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CD0" w:rsidRDefault="00095314" w:rsidP="00016F3D">
      <w:pPr>
        <w:pStyle w:val="libCenter"/>
        <w:ind w:firstLine="289"/>
        <w:rPr>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552.25pt">
            <v:imagedata r:id="rId8" o:title="IMG"/>
          </v:shape>
        </w:pict>
      </w:r>
    </w:p>
    <w:p w:rsidR="003D1600" w:rsidRDefault="00643081" w:rsidP="003D1600">
      <w:pPr>
        <w:pStyle w:val="libNormal"/>
        <w:rPr>
          <w:rtl/>
        </w:rPr>
      </w:pPr>
      <w:r>
        <w:rPr>
          <w:rFonts w:hint="eastAsia"/>
          <w:rtl/>
        </w:rPr>
        <w:br w:type="page"/>
      </w:r>
    </w:p>
    <w:p w:rsidR="00A33C4B" w:rsidRDefault="00A33C4B" w:rsidP="00D81CEB">
      <w:pPr>
        <w:pStyle w:val="libNormal"/>
      </w:pPr>
      <w:r>
        <w:rPr>
          <w:rFonts w:hint="eastAsia"/>
          <w:rtl/>
        </w:rPr>
        <w:lastRenderedPageBreak/>
        <w:t>سرشناسه</w:t>
      </w:r>
      <w:r>
        <w:rPr>
          <w:rtl/>
        </w:rPr>
        <w:t xml:space="preserve"> : قم</w:t>
      </w:r>
      <w:r>
        <w:rPr>
          <w:rFonts w:hint="cs"/>
          <w:rtl/>
        </w:rPr>
        <w:t>ی</w:t>
      </w:r>
      <w:r>
        <w:rPr>
          <w:rFonts w:hint="eastAsia"/>
          <w:rtl/>
        </w:rPr>
        <w:t>،</w:t>
      </w:r>
      <w:r>
        <w:rPr>
          <w:rtl/>
        </w:rPr>
        <w:t xml:space="preserve"> عباس، </w:t>
      </w:r>
      <w:r w:rsidR="00643081" w:rsidRPr="00D81CEB">
        <w:rPr>
          <w:rtl/>
        </w:rPr>
        <w:t>1254</w:t>
      </w:r>
      <w:r>
        <w:rPr>
          <w:rtl/>
        </w:rPr>
        <w:t xml:space="preserve"> </w:t>
      </w:r>
      <w:r w:rsidRPr="00D81CEB">
        <w:rPr>
          <w:rtl/>
        </w:rPr>
        <w:t xml:space="preserve">- </w:t>
      </w:r>
      <w:r w:rsidR="00643081" w:rsidRPr="00D81CEB">
        <w:rPr>
          <w:rtl/>
        </w:rPr>
        <w:t>1319</w:t>
      </w:r>
      <w:r w:rsidRPr="00D81CEB">
        <w:rPr>
          <w:rtl/>
        </w:rPr>
        <w:t>.</w:t>
      </w:r>
    </w:p>
    <w:p w:rsidR="00A33C4B" w:rsidRDefault="00A33C4B" w:rsidP="00A33C4B">
      <w:pPr>
        <w:pStyle w:val="libNormal"/>
      </w:pPr>
      <w:r>
        <w:rPr>
          <w:rFonts w:hint="eastAsia"/>
          <w:rtl/>
        </w:rPr>
        <w:t>عنوان</w:t>
      </w:r>
      <w:r>
        <w:rPr>
          <w:rtl/>
        </w:rPr>
        <w:t xml:space="preserve"> و نام پد</w:t>
      </w:r>
      <w:r>
        <w:rPr>
          <w:rFonts w:hint="cs"/>
          <w:rtl/>
        </w:rPr>
        <w:t>ی</w:t>
      </w:r>
      <w:r>
        <w:rPr>
          <w:rFonts w:hint="eastAsia"/>
          <w:rtl/>
        </w:rPr>
        <w:t>دآور</w:t>
      </w:r>
      <w:r>
        <w:rPr>
          <w:rtl/>
        </w:rPr>
        <w:t xml:space="preserve"> : </w:t>
      </w:r>
      <w:r w:rsidR="00A60431">
        <w:rPr>
          <w:rtl/>
        </w:rPr>
        <w:t>سفينة</w:t>
      </w:r>
      <w:r>
        <w:rPr>
          <w:rtl/>
        </w:rPr>
        <w:t xml:space="preserve"> البحار و م</w:t>
      </w:r>
      <w:r w:rsidR="004B4B77">
        <w:rPr>
          <w:rtl/>
        </w:rPr>
        <w:t>ذي</w:t>
      </w:r>
      <w:r>
        <w:rPr>
          <w:rFonts w:hint="eastAsia"/>
          <w:rtl/>
        </w:rPr>
        <w:t>ته</w:t>
      </w:r>
      <w:r>
        <w:rPr>
          <w:rtl/>
        </w:rPr>
        <w:t xml:space="preserve"> الحکم و الاثار مع تطب</w:t>
      </w:r>
      <w:r>
        <w:rPr>
          <w:rFonts w:hint="cs"/>
          <w:rtl/>
        </w:rPr>
        <w:t>ی</w:t>
      </w:r>
      <w:r>
        <w:rPr>
          <w:rFonts w:hint="eastAsia"/>
          <w:rtl/>
        </w:rPr>
        <w:t>ق</w:t>
      </w:r>
      <w:r>
        <w:rPr>
          <w:rtl/>
        </w:rPr>
        <w:t xml:space="preserve"> النصوص ال</w:t>
      </w:r>
      <w:r w:rsidR="00871E5D">
        <w:rPr>
          <w:rtl/>
        </w:rPr>
        <w:t>واردة</w:t>
      </w:r>
      <w:r>
        <w:rPr>
          <w:rtl/>
        </w:rPr>
        <w:t xml:space="preserve"> </w:t>
      </w:r>
      <w:r w:rsidR="004B4B77">
        <w:rPr>
          <w:rtl/>
        </w:rPr>
        <w:t>في</w:t>
      </w:r>
      <w:r>
        <w:rPr>
          <w:rFonts w:hint="eastAsia"/>
          <w:rtl/>
        </w:rPr>
        <w:t>ها</w:t>
      </w:r>
      <w:r>
        <w:rPr>
          <w:rtl/>
        </w:rPr>
        <w:t xml:space="preserve"> ع</w:t>
      </w:r>
      <w:r w:rsidR="009B6D3C">
        <w:rPr>
          <w:rtl/>
        </w:rPr>
        <w:t>لي</w:t>
      </w:r>
      <w:r>
        <w:rPr>
          <w:rtl/>
        </w:rPr>
        <w:t xml:space="preserve"> بحار الانوار/ ت</w:t>
      </w:r>
      <w:r w:rsidR="003261A0">
        <w:rPr>
          <w:rtl/>
        </w:rPr>
        <w:t>الى</w:t>
      </w:r>
      <w:r>
        <w:rPr>
          <w:rFonts w:hint="eastAsia"/>
          <w:rtl/>
        </w:rPr>
        <w:t>ف</w:t>
      </w:r>
      <w:r>
        <w:rPr>
          <w:rtl/>
        </w:rPr>
        <w:t xml:space="preserve"> عباس القم</w:t>
      </w:r>
      <w:r>
        <w:rPr>
          <w:rFonts w:hint="cs"/>
          <w:rtl/>
        </w:rPr>
        <w:t>ی</w:t>
      </w:r>
      <w:r>
        <w:rPr>
          <w:rtl/>
        </w:rPr>
        <w:t>.</w:t>
      </w:r>
    </w:p>
    <w:p w:rsidR="00A33C4B" w:rsidRPr="00D81CEB" w:rsidRDefault="00A33C4B" w:rsidP="00D81CEB">
      <w:pPr>
        <w:pStyle w:val="libNormal"/>
      </w:pPr>
      <w:r>
        <w:rPr>
          <w:rFonts w:hint="eastAsia"/>
          <w:rtl/>
        </w:rPr>
        <w:t>مشخصات</w:t>
      </w:r>
      <w:r>
        <w:rPr>
          <w:rtl/>
        </w:rPr>
        <w:t xml:space="preserve"> نشر : تهران: فرا</w:t>
      </w:r>
      <w:r w:rsidR="009D7E5A">
        <w:rPr>
          <w:rtl/>
        </w:rPr>
        <w:t>هاني</w:t>
      </w:r>
      <w:r>
        <w:rPr>
          <w:rFonts w:hint="eastAsia"/>
          <w:rtl/>
        </w:rPr>
        <w:t>،</w:t>
      </w:r>
      <w:r>
        <w:rPr>
          <w:rtl/>
        </w:rPr>
        <w:t xml:space="preserve"> </w:t>
      </w:r>
      <w:r w:rsidR="00643081" w:rsidRPr="00D81CEB">
        <w:rPr>
          <w:rtl/>
        </w:rPr>
        <w:t>14</w:t>
      </w:r>
      <w:r w:rsidRPr="00D81CEB">
        <w:rPr>
          <w:rtl/>
        </w:rPr>
        <w:t>0</w:t>
      </w:r>
      <w:r w:rsidR="00643081" w:rsidRPr="00D81CEB">
        <w:rPr>
          <w:rtl/>
        </w:rPr>
        <w:t>2</w:t>
      </w:r>
      <w:r w:rsidRPr="00D81CEB">
        <w:rPr>
          <w:rtl/>
        </w:rPr>
        <w:t xml:space="preserve">ق.= </w:t>
      </w:r>
      <w:r w:rsidR="00643081" w:rsidRPr="00D81CEB">
        <w:rPr>
          <w:rtl/>
        </w:rPr>
        <w:t>13</w:t>
      </w:r>
      <w:r w:rsidRPr="00D81CEB">
        <w:rPr>
          <w:rtl/>
        </w:rPr>
        <w:t xml:space="preserve"> -</w:t>
      </w:r>
    </w:p>
    <w:p w:rsidR="00A33C4B" w:rsidRPr="00D81CEB" w:rsidRDefault="00A33C4B" w:rsidP="00D81CEB">
      <w:pPr>
        <w:pStyle w:val="libNormal"/>
      </w:pPr>
      <w:r w:rsidRPr="00D81CEB">
        <w:rPr>
          <w:rFonts w:hint="eastAsia"/>
          <w:rtl/>
        </w:rPr>
        <w:t>مشخصات</w:t>
      </w:r>
      <w:r w:rsidRPr="00D81CEB">
        <w:rPr>
          <w:rtl/>
        </w:rPr>
        <w:t xml:space="preserve"> ظاهر</w:t>
      </w:r>
      <w:r w:rsidRPr="00D81CEB">
        <w:rPr>
          <w:rFonts w:hint="cs"/>
          <w:rtl/>
        </w:rPr>
        <w:t>ی</w:t>
      </w:r>
      <w:r w:rsidRPr="00D81CEB">
        <w:rPr>
          <w:rtl/>
        </w:rPr>
        <w:t xml:space="preserve"> : ج</w:t>
      </w:r>
      <w:r w:rsidR="00643081" w:rsidRPr="00D81CEB">
        <w:rPr>
          <w:rtl/>
        </w:rPr>
        <w:t>8</w:t>
      </w:r>
      <w:r w:rsidRPr="00D81CEB">
        <w:rPr>
          <w:rtl/>
        </w:rPr>
        <w:t>.</w:t>
      </w:r>
    </w:p>
    <w:p w:rsidR="00A33C4B" w:rsidRPr="00D81CEB" w:rsidRDefault="00A33C4B" w:rsidP="00D81CEB">
      <w:pPr>
        <w:pStyle w:val="libNormal"/>
      </w:pPr>
      <w:r w:rsidRPr="00D81CEB">
        <w:rPr>
          <w:rFonts w:hint="cs"/>
          <w:rtl/>
        </w:rPr>
        <w:t>ی</w:t>
      </w:r>
      <w:r w:rsidRPr="00D81CEB">
        <w:rPr>
          <w:rFonts w:hint="eastAsia"/>
          <w:rtl/>
        </w:rPr>
        <w:t>ادداشت</w:t>
      </w:r>
      <w:r w:rsidRPr="00D81CEB">
        <w:rPr>
          <w:rtl/>
        </w:rPr>
        <w:t xml:space="preserve"> : </w:t>
      </w:r>
      <w:r w:rsidR="00AB35BD">
        <w:rPr>
          <w:rtl/>
        </w:rPr>
        <w:t>عربي</w:t>
      </w:r>
      <w:r w:rsidRPr="00D81CEB">
        <w:rPr>
          <w:rtl/>
        </w:rPr>
        <w:t>.</w:t>
      </w:r>
    </w:p>
    <w:p w:rsidR="00A33C4B" w:rsidRPr="00D81CEB" w:rsidRDefault="00A33C4B" w:rsidP="00D81CEB">
      <w:pPr>
        <w:pStyle w:val="libNormal"/>
      </w:pPr>
      <w:r w:rsidRPr="00D81CEB">
        <w:rPr>
          <w:rFonts w:hint="eastAsia"/>
          <w:rtl/>
        </w:rPr>
        <w:t>موضوع</w:t>
      </w:r>
      <w:r w:rsidRPr="00D81CEB">
        <w:rPr>
          <w:rtl/>
        </w:rPr>
        <w:t xml:space="preserve"> : </w:t>
      </w:r>
      <w:r w:rsidR="00A638DD">
        <w:rPr>
          <w:rtl/>
        </w:rPr>
        <w:t>مجلسي</w:t>
      </w:r>
      <w:r w:rsidRPr="00D81CEB">
        <w:rPr>
          <w:rFonts w:hint="eastAsia"/>
          <w:rtl/>
        </w:rPr>
        <w:t>،</w:t>
      </w:r>
      <w:r w:rsidRPr="00D81CEB">
        <w:rPr>
          <w:rtl/>
        </w:rPr>
        <w:t xml:space="preserve"> محمدباقربن محمدتق</w:t>
      </w:r>
      <w:r w:rsidRPr="00D81CEB">
        <w:rPr>
          <w:rFonts w:hint="cs"/>
          <w:rtl/>
        </w:rPr>
        <w:t>ی</w:t>
      </w:r>
      <w:r w:rsidRPr="00D81CEB">
        <w:rPr>
          <w:rFonts w:hint="eastAsia"/>
          <w:rtl/>
        </w:rPr>
        <w:t>،</w:t>
      </w:r>
      <w:r w:rsidRPr="00D81CEB">
        <w:rPr>
          <w:rtl/>
        </w:rPr>
        <w:t xml:space="preserve"> </w:t>
      </w:r>
      <w:r w:rsidR="00643081" w:rsidRPr="00D81CEB">
        <w:rPr>
          <w:rtl/>
        </w:rPr>
        <w:t>1</w:t>
      </w:r>
      <w:r w:rsidRPr="00D81CEB">
        <w:rPr>
          <w:rtl/>
        </w:rPr>
        <w:t>0</w:t>
      </w:r>
      <w:r w:rsidR="00643081" w:rsidRPr="00D81CEB">
        <w:rPr>
          <w:rtl/>
        </w:rPr>
        <w:t>37</w:t>
      </w:r>
      <w:r w:rsidRPr="00D81CEB">
        <w:rPr>
          <w:rtl/>
        </w:rPr>
        <w:t xml:space="preserve"> - </w:t>
      </w:r>
      <w:r w:rsidR="00643081" w:rsidRPr="00D81CEB">
        <w:rPr>
          <w:rtl/>
        </w:rPr>
        <w:t>1111</w:t>
      </w:r>
      <w:r w:rsidRPr="00D81CEB">
        <w:rPr>
          <w:rtl/>
        </w:rPr>
        <w:t xml:space="preserve"> ق . بحارالانوار -- فهرستها</w:t>
      </w:r>
    </w:p>
    <w:p w:rsidR="00A33C4B" w:rsidRPr="00D81CEB" w:rsidRDefault="00A33C4B" w:rsidP="00D81CEB">
      <w:pPr>
        <w:pStyle w:val="libNormal"/>
      </w:pPr>
      <w:r w:rsidRPr="00D81CEB">
        <w:rPr>
          <w:rFonts w:hint="eastAsia"/>
          <w:rtl/>
        </w:rPr>
        <w:t>موضوع</w:t>
      </w:r>
      <w:r w:rsidRPr="00D81CEB">
        <w:rPr>
          <w:rtl/>
        </w:rPr>
        <w:t xml:space="preserve"> : ا</w:t>
      </w:r>
      <w:r w:rsidR="0083560A">
        <w:rPr>
          <w:rtl/>
        </w:rPr>
        <w:t>حادي</w:t>
      </w:r>
      <w:r w:rsidRPr="00D81CEB">
        <w:rPr>
          <w:rFonts w:hint="eastAsia"/>
          <w:rtl/>
        </w:rPr>
        <w:t>ث</w:t>
      </w:r>
      <w:r w:rsidRPr="00D81CEB">
        <w:rPr>
          <w:rtl/>
        </w:rPr>
        <w:t xml:space="preserve"> </w:t>
      </w:r>
      <w:r w:rsidR="00CA70AC">
        <w:rPr>
          <w:rtl/>
        </w:rPr>
        <w:t>شیعة</w:t>
      </w:r>
      <w:r w:rsidRPr="00D81CEB">
        <w:rPr>
          <w:rtl/>
        </w:rPr>
        <w:t xml:space="preserve"> -- نم</w:t>
      </w:r>
      <w:r w:rsidR="009D0B59">
        <w:rPr>
          <w:rtl/>
        </w:rPr>
        <w:t>اي</w:t>
      </w:r>
      <w:r w:rsidRPr="00D81CEB">
        <w:rPr>
          <w:rFonts w:hint="eastAsia"/>
          <w:rtl/>
        </w:rPr>
        <w:t>ه</w:t>
      </w:r>
      <w:r w:rsidRPr="00D81CEB">
        <w:rPr>
          <w:rtl/>
        </w:rPr>
        <w:t xml:space="preserve"> ها</w:t>
      </w:r>
    </w:p>
    <w:p w:rsidR="00A33C4B" w:rsidRPr="00D81CEB" w:rsidRDefault="00A33C4B" w:rsidP="00D81CEB">
      <w:pPr>
        <w:pStyle w:val="libNormal"/>
      </w:pPr>
      <w:r w:rsidRPr="00D81CEB">
        <w:rPr>
          <w:rFonts w:hint="eastAsia"/>
          <w:rtl/>
        </w:rPr>
        <w:t>شناسه</w:t>
      </w:r>
      <w:r w:rsidRPr="00D81CEB">
        <w:rPr>
          <w:rtl/>
        </w:rPr>
        <w:t xml:space="preserve"> افزوده : موسسه انتشارات فرا</w:t>
      </w:r>
      <w:r w:rsidR="009D7E5A">
        <w:rPr>
          <w:rtl/>
        </w:rPr>
        <w:t>هاني</w:t>
      </w:r>
    </w:p>
    <w:p w:rsidR="00A33C4B" w:rsidRDefault="00A33C4B" w:rsidP="00D81CEB">
      <w:pPr>
        <w:pStyle w:val="libNormal"/>
      </w:pPr>
      <w:r>
        <w:rPr>
          <w:rFonts w:hint="eastAsia"/>
          <w:rtl/>
        </w:rPr>
        <w:t>رده</w:t>
      </w:r>
      <w:r>
        <w:rPr>
          <w:rtl/>
        </w:rPr>
        <w:t xml:space="preserve"> بند</w:t>
      </w:r>
      <w:r>
        <w:rPr>
          <w:rFonts w:hint="cs"/>
          <w:rtl/>
        </w:rPr>
        <w:t>ی</w:t>
      </w:r>
      <w:r>
        <w:rPr>
          <w:rtl/>
        </w:rPr>
        <w:t xml:space="preserve"> کنگره </w:t>
      </w:r>
      <w:r w:rsidRPr="00D81CEB">
        <w:rPr>
          <w:rtl/>
        </w:rPr>
        <w:t xml:space="preserve">: </w:t>
      </w:r>
      <w:r w:rsidRPr="00D81CEB">
        <w:t>BP</w:t>
      </w:r>
      <w:r w:rsidR="00643081" w:rsidRPr="00D81CEB">
        <w:t>135</w:t>
      </w:r>
      <w:r w:rsidRPr="00D81CEB">
        <w:rPr>
          <w:rtl/>
        </w:rPr>
        <w:t xml:space="preserve"> /م</w:t>
      </w:r>
      <w:r w:rsidR="00643081" w:rsidRPr="00D81CEB">
        <w:rPr>
          <w:rtl/>
        </w:rPr>
        <w:t>3</w:t>
      </w:r>
      <w:r w:rsidRPr="00D81CEB">
        <w:rPr>
          <w:rtl/>
        </w:rPr>
        <w:t>ب</w:t>
      </w:r>
      <w:r w:rsidR="00643081" w:rsidRPr="00D81CEB">
        <w:rPr>
          <w:rtl/>
        </w:rPr>
        <w:t>3</w:t>
      </w:r>
      <w:r w:rsidRPr="00D81CEB">
        <w:rPr>
          <w:rtl/>
        </w:rPr>
        <w:t>0</w:t>
      </w:r>
      <w:r w:rsidR="00643081" w:rsidRPr="00D81CEB">
        <w:rPr>
          <w:rtl/>
        </w:rPr>
        <w:t>76</w:t>
      </w:r>
      <w:r w:rsidRPr="00D81CEB">
        <w:rPr>
          <w:rtl/>
        </w:rPr>
        <w:t xml:space="preserve"> </w:t>
      </w:r>
      <w:r w:rsidR="00643081" w:rsidRPr="00D81CEB">
        <w:rPr>
          <w:rtl/>
        </w:rPr>
        <w:t>13</w:t>
      </w:r>
      <w:r w:rsidRPr="00D81CEB">
        <w:rPr>
          <w:rtl/>
        </w:rPr>
        <w:t>00</w:t>
      </w:r>
      <w:r w:rsidRPr="00D81CEB">
        <w:rPr>
          <w:rFonts w:hint="cs"/>
          <w:rtl/>
        </w:rPr>
        <w:t>ی</w:t>
      </w:r>
    </w:p>
    <w:p w:rsidR="00A33C4B" w:rsidRPr="00D81CEB" w:rsidRDefault="00A33C4B" w:rsidP="00D81CEB">
      <w:pPr>
        <w:pStyle w:val="libNormal"/>
      </w:pPr>
      <w:r>
        <w:rPr>
          <w:rFonts w:hint="eastAsia"/>
          <w:rtl/>
        </w:rPr>
        <w:t>رده</w:t>
      </w:r>
      <w:r>
        <w:rPr>
          <w:rtl/>
        </w:rPr>
        <w:t xml:space="preserve"> بند</w:t>
      </w:r>
      <w:r>
        <w:rPr>
          <w:rFonts w:hint="cs"/>
          <w:rtl/>
        </w:rPr>
        <w:t>ی</w:t>
      </w:r>
      <w:r>
        <w:rPr>
          <w:rtl/>
        </w:rPr>
        <w:t xml:space="preserve"> د</w:t>
      </w:r>
      <w:r>
        <w:rPr>
          <w:rFonts w:hint="cs"/>
          <w:rtl/>
        </w:rPr>
        <w:t>ی</w:t>
      </w:r>
      <w:r>
        <w:rPr>
          <w:rFonts w:hint="eastAsia"/>
          <w:rtl/>
        </w:rPr>
        <w:t>و</w:t>
      </w:r>
      <w:r>
        <w:rPr>
          <w:rFonts w:hint="cs"/>
          <w:rtl/>
        </w:rPr>
        <w:t>یی</w:t>
      </w:r>
      <w:r>
        <w:rPr>
          <w:rtl/>
        </w:rPr>
        <w:t xml:space="preserve"> </w:t>
      </w:r>
      <w:r w:rsidRPr="00D81CEB">
        <w:rPr>
          <w:rtl/>
        </w:rPr>
        <w:t xml:space="preserve">: </w:t>
      </w:r>
      <w:r w:rsidR="00643081" w:rsidRPr="00D81CEB">
        <w:rPr>
          <w:rtl/>
        </w:rPr>
        <w:t>297</w:t>
      </w:r>
      <w:r w:rsidRPr="00D81CEB">
        <w:rPr>
          <w:rtl/>
        </w:rPr>
        <w:t>/</w:t>
      </w:r>
      <w:r w:rsidR="00643081" w:rsidRPr="00D81CEB">
        <w:rPr>
          <w:rtl/>
        </w:rPr>
        <w:t>212</w:t>
      </w:r>
    </w:p>
    <w:p w:rsidR="00643081" w:rsidRPr="007B4D10" w:rsidRDefault="00A33C4B" w:rsidP="00D81CEB">
      <w:pPr>
        <w:pStyle w:val="libMid"/>
        <w:rPr>
          <w:rStyle w:val="libNormalChar"/>
          <w:rtl/>
        </w:rPr>
      </w:pPr>
      <w:r>
        <w:rPr>
          <w:rFonts w:hint="eastAsia"/>
          <w:rtl/>
        </w:rPr>
        <w:t>شماره</w:t>
      </w:r>
      <w:r>
        <w:rPr>
          <w:rtl/>
        </w:rPr>
        <w:t xml:space="preserve"> کتابشناس</w:t>
      </w:r>
      <w:r>
        <w:rPr>
          <w:rFonts w:hint="cs"/>
          <w:rtl/>
        </w:rPr>
        <w:t>ی</w:t>
      </w:r>
      <w:r>
        <w:rPr>
          <w:rtl/>
        </w:rPr>
        <w:t xml:space="preserve"> م</w:t>
      </w:r>
      <w:r w:rsidR="009B6D3C">
        <w:rPr>
          <w:rtl/>
        </w:rPr>
        <w:t>لي</w:t>
      </w:r>
      <w:r>
        <w:rPr>
          <w:rtl/>
        </w:rPr>
        <w:t xml:space="preserve"> </w:t>
      </w:r>
      <w:r w:rsidRPr="00D81CEB">
        <w:rPr>
          <w:rStyle w:val="libNormalChar"/>
          <w:rtl/>
        </w:rPr>
        <w:t>: 396</w:t>
      </w:r>
    </w:p>
    <w:p w:rsidR="003D1600" w:rsidRDefault="00643081" w:rsidP="003D1600">
      <w:pPr>
        <w:pStyle w:val="libNormal"/>
        <w:rPr>
          <w:rtl/>
        </w:rPr>
      </w:pPr>
      <w:r>
        <w:rPr>
          <w:rFonts w:hint="eastAsia"/>
          <w:rtl/>
        </w:rPr>
        <w:br w:type="page"/>
      </w:r>
    </w:p>
    <w:p w:rsidR="003D1600" w:rsidRDefault="00643081" w:rsidP="003D1600">
      <w:pPr>
        <w:pStyle w:val="libNormal"/>
        <w:rPr>
          <w:rtl/>
        </w:rPr>
      </w:pPr>
      <w:r>
        <w:rPr>
          <w:rFonts w:hint="eastAsia"/>
          <w:rtl/>
        </w:rPr>
        <w:lastRenderedPageBreak/>
        <w:br w:type="page"/>
      </w:r>
    </w:p>
    <w:p w:rsidR="003D1600" w:rsidRDefault="00643081" w:rsidP="003D1600">
      <w:pPr>
        <w:pStyle w:val="libNormal"/>
        <w:rPr>
          <w:rtl/>
        </w:rPr>
      </w:pPr>
      <w:r>
        <w:rPr>
          <w:rFonts w:hint="eastAsia"/>
          <w:rtl/>
        </w:rPr>
        <w:lastRenderedPageBreak/>
        <w:br w:type="page"/>
      </w:r>
    </w:p>
    <w:p w:rsidR="003D1600" w:rsidRDefault="003D1600" w:rsidP="003D1600">
      <w:pPr>
        <w:pStyle w:val="libCenterBold1"/>
        <w:rPr>
          <w:rtl/>
        </w:rPr>
      </w:pPr>
      <w:r>
        <w:rPr>
          <w:rFonts w:hint="cs"/>
          <w:rtl/>
        </w:rPr>
        <w:lastRenderedPageBreak/>
        <w:t>بسم الله الرحمن الرحيم</w:t>
      </w:r>
    </w:p>
    <w:p w:rsidR="003D1600" w:rsidRDefault="00643081" w:rsidP="003D1600">
      <w:pPr>
        <w:pStyle w:val="libNormal"/>
        <w:rPr>
          <w:rtl/>
        </w:rPr>
      </w:pPr>
      <w:r>
        <w:rPr>
          <w:rFonts w:hint="eastAsia"/>
          <w:rtl/>
        </w:rPr>
        <w:br w:type="page"/>
      </w:r>
    </w:p>
    <w:p w:rsidR="003D1600" w:rsidRDefault="00643081" w:rsidP="003D1600">
      <w:pPr>
        <w:pStyle w:val="libNormal"/>
        <w:rPr>
          <w:rtl/>
        </w:rPr>
      </w:pPr>
      <w:r>
        <w:rPr>
          <w:rFonts w:hint="eastAsia"/>
          <w:rtl/>
        </w:rPr>
        <w:lastRenderedPageBreak/>
        <w:br w:type="page"/>
      </w:r>
    </w:p>
    <w:p w:rsidR="003D1600" w:rsidRDefault="003D1600" w:rsidP="004B4B77">
      <w:pPr>
        <w:pStyle w:val="Heading2Center"/>
        <w:rPr>
          <w:rtl/>
        </w:rPr>
      </w:pPr>
      <w:bookmarkStart w:id="0" w:name="_Toc473479045"/>
      <w:r>
        <w:rPr>
          <w:rFonts w:hint="eastAsia"/>
          <w:rtl/>
        </w:rPr>
        <w:lastRenderedPageBreak/>
        <w:t>باب</w:t>
      </w:r>
      <w:r>
        <w:rPr>
          <w:rtl/>
        </w:rPr>
        <w:t xml:space="preserve"> الس</w:t>
      </w:r>
      <w:r>
        <w:rPr>
          <w:rFonts w:hint="cs"/>
          <w:rtl/>
        </w:rPr>
        <w:t>ی</w:t>
      </w:r>
      <w:r>
        <w:rPr>
          <w:rFonts w:hint="eastAsia"/>
          <w:rtl/>
        </w:rPr>
        <w:t>ن</w:t>
      </w:r>
      <w:r>
        <w:rPr>
          <w:rtl/>
        </w:rPr>
        <w:t xml:space="preserve"> المهمل</w:t>
      </w:r>
      <w:r w:rsidR="004B4B77">
        <w:rPr>
          <w:rFonts w:hint="cs"/>
          <w:rtl/>
        </w:rPr>
        <w:t>ة</w:t>
      </w:r>
      <w:bookmarkEnd w:id="0"/>
    </w:p>
    <w:p w:rsidR="00D81CEB" w:rsidRDefault="00D81CEB" w:rsidP="00D81CEB">
      <w:pPr>
        <w:pStyle w:val="libNormal"/>
        <w:rPr>
          <w:rtl/>
        </w:rPr>
      </w:pPr>
      <w:r>
        <w:rPr>
          <w:rFonts w:hint="eastAsia"/>
          <w:rtl/>
        </w:rPr>
        <w:br w:type="page"/>
      </w:r>
    </w:p>
    <w:p w:rsidR="003D1600" w:rsidRDefault="00643081" w:rsidP="003D1600">
      <w:pPr>
        <w:pStyle w:val="libNormal"/>
        <w:rPr>
          <w:rtl/>
        </w:rPr>
      </w:pPr>
      <w:r>
        <w:rPr>
          <w:rFonts w:hint="eastAsia"/>
          <w:rtl/>
        </w:rPr>
        <w:lastRenderedPageBreak/>
        <w:br w:type="page"/>
      </w:r>
    </w:p>
    <w:p w:rsidR="00D94CCA" w:rsidRDefault="00A33C4B" w:rsidP="00265913">
      <w:pPr>
        <w:pStyle w:val="Heading3Center"/>
        <w:rPr>
          <w:rtl/>
        </w:rPr>
      </w:pPr>
      <w:bookmarkStart w:id="1" w:name="_Toc473479046"/>
      <w:r>
        <w:rPr>
          <w:rFonts w:hint="eastAsia"/>
          <w:rtl/>
        </w:rPr>
        <w:lastRenderedPageBreak/>
        <w:t>باب</w:t>
      </w:r>
      <w:r>
        <w:rPr>
          <w:rtl/>
        </w:rPr>
        <w:t xml:space="preserve"> الس</w:t>
      </w:r>
      <w:r>
        <w:rPr>
          <w:rFonts w:hint="cs"/>
          <w:rtl/>
        </w:rPr>
        <w:t>ی</w:t>
      </w:r>
      <w:r>
        <w:rPr>
          <w:rFonts w:hint="eastAsia"/>
          <w:rtl/>
        </w:rPr>
        <w:t>ن</w:t>
      </w:r>
      <w:r>
        <w:rPr>
          <w:rtl/>
        </w:rPr>
        <w:t xml:space="preserve"> بعده الألف</w:t>
      </w:r>
      <w:bookmarkEnd w:id="1"/>
    </w:p>
    <w:p w:rsidR="00D94CCA" w:rsidRDefault="00A33C4B" w:rsidP="00265913">
      <w:pPr>
        <w:pStyle w:val="libBold1"/>
        <w:rPr>
          <w:rtl/>
        </w:rPr>
      </w:pPr>
      <w:r>
        <w:rPr>
          <w:rFonts w:hint="eastAsia"/>
          <w:rtl/>
        </w:rPr>
        <w:t>سأر</w:t>
      </w:r>
      <w:r>
        <w:rPr>
          <w:rtl/>
        </w:rPr>
        <w:t>:</w:t>
      </w:r>
    </w:p>
    <w:p w:rsidR="00D94CCA" w:rsidRDefault="004B4B77" w:rsidP="00265913">
      <w:pPr>
        <w:pStyle w:val="libCenterBold1"/>
        <w:rPr>
          <w:rtl/>
        </w:rPr>
      </w:pPr>
      <w:r>
        <w:rPr>
          <w:rFonts w:hint="eastAsia"/>
          <w:rtl/>
        </w:rPr>
        <w:t>في</w:t>
      </w:r>
      <w:r w:rsidR="00A33C4B">
        <w:rPr>
          <w:rtl/>
        </w:rPr>
        <w:t xml:space="preserve"> الأسئار</w:t>
      </w:r>
    </w:p>
    <w:p w:rsidR="00D94CCA" w:rsidRDefault="00A33C4B" w:rsidP="004B4B77">
      <w:pPr>
        <w:pStyle w:val="libNormal"/>
        <w:rPr>
          <w:rtl/>
        </w:rPr>
      </w:pPr>
      <w:r>
        <w:rPr>
          <w:rFonts w:hint="eastAsia"/>
          <w:rtl/>
        </w:rPr>
        <w:t>أبواب</w:t>
      </w:r>
      <w:r>
        <w:rPr>
          <w:rtl/>
        </w:rPr>
        <w:t xml:space="preserve"> الأسئار،و </w:t>
      </w:r>
      <w:r w:rsidR="004B4B77">
        <w:rPr>
          <w:rtl/>
        </w:rPr>
        <w:t>في</w:t>
      </w:r>
      <w:r>
        <w:rPr>
          <w:rFonts w:hint="eastAsia"/>
          <w:rtl/>
        </w:rPr>
        <w:t>ها</w:t>
      </w:r>
      <w:r>
        <w:rPr>
          <w:rtl/>
        </w:rPr>
        <w:t xml:space="preserve"> حکم سؤر الکفّار و الکلب و الخنز</w:t>
      </w:r>
      <w:r>
        <w:rPr>
          <w:rFonts w:hint="cs"/>
          <w:rtl/>
        </w:rPr>
        <w:t>ی</w:t>
      </w:r>
      <w:r>
        <w:rPr>
          <w:rFonts w:hint="eastAsia"/>
          <w:rtl/>
        </w:rPr>
        <w:t>ر</w:t>
      </w:r>
      <w:r>
        <w:rPr>
          <w:rtl/>
        </w:rPr>
        <w:t xml:space="preserve"> و السنّور و الفأر و العظ</w:t>
      </w:r>
      <w:r w:rsidR="009D0B59">
        <w:rPr>
          <w:rtl/>
        </w:rPr>
        <w:t>اي</w:t>
      </w:r>
      <w:r w:rsidR="004B4B77">
        <w:rPr>
          <w:rFonts w:hint="cs"/>
          <w:rtl/>
        </w:rPr>
        <w:t>ة</w:t>
      </w:r>
      <w:r>
        <w:rPr>
          <w:rtl/>
        </w:rPr>
        <w:t xml:space="preserve"> و الح</w:t>
      </w:r>
      <w:r>
        <w:rPr>
          <w:rFonts w:hint="cs"/>
          <w:rtl/>
        </w:rPr>
        <w:t>یّ</w:t>
      </w:r>
      <w:r w:rsidR="004B4B77">
        <w:rPr>
          <w:rFonts w:hint="cs"/>
          <w:rtl/>
        </w:rPr>
        <w:t>ة</w:t>
      </w:r>
      <w:r>
        <w:rPr>
          <w:rtl/>
        </w:rPr>
        <w:t xml:space="preserve"> و الوزغ و ما لا </w:t>
      </w:r>
      <w:r>
        <w:rPr>
          <w:rFonts w:hint="cs"/>
          <w:rtl/>
        </w:rPr>
        <w:t>ی</w:t>
      </w:r>
      <w:r>
        <w:rPr>
          <w:rFonts w:hint="eastAsia"/>
          <w:rtl/>
        </w:rPr>
        <w:t>ؤکل</w:t>
      </w:r>
      <w:r>
        <w:rPr>
          <w:rtl/>
        </w:rPr>
        <w:t xml:space="preserve"> ل</w:t>
      </w:r>
      <w:r w:rsidR="0083560A">
        <w:rPr>
          <w:rtl/>
        </w:rPr>
        <w:t>حمة</w:t>
      </w:r>
      <w:r>
        <w:rPr>
          <w:rtl/>
        </w:rPr>
        <w:t xml:space="preserve"> و غ</w:t>
      </w:r>
      <w:r>
        <w:rPr>
          <w:rFonts w:hint="cs"/>
          <w:rtl/>
        </w:rPr>
        <w:t>ی</w:t>
      </w:r>
      <w:r>
        <w:rPr>
          <w:rFonts w:hint="eastAsia"/>
          <w:rtl/>
        </w:rPr>
        <w:t>ر</w:t>
      </w:r>
      <w:r>
        <w:rPr>
          <w:rtl/>
        </w:rPr>
        <w:t xml:space="preserve"> ذلک </w:t>
      </w:r>
      <w:r w:rsidR="00643081">
        <w:rPr>
          <w:rStyle w:val="libFootnotenumChar"/>
          <w:rFonts w:hint="cs"/>
          <w:rtl/>
        </w:rPr>
        <w:t>(1)</w:t>
      </w:r>
      <w:r>
        <w:rPr>
          <w:rtl/>
        </w:rPr>
        <w:t>.</w:t>
      </w:r>
    </w:p>
    <w:p w:rsidR="00D94CCA" w:rsidRDefault="004B4B77" w:rsidP="008217F1">
      <w:pPr>
        <w:pStyle w:val="libNormal"/>
        <w:rPr>
          <w:rtl/>
        </w:rPr>
      </w:pPr>
      <w:r>
        <w:rPr>
          <w:rFonts w:hint="eastAsia"/>
          <w:rtl/>
        </w:rPr>
        <w:t>عليّ</w:t>
      </w:r>
      <w:r w:rsidR="00A33C4B">
        <w:rPr>
          <w:rtl/>
        </w:rPr>
        <w:t xml:space="preserve"> بن جعفر عن أخ</w:t>
      </w:r>
      <w:r w:rsidR="00A33C4B">
        <w:rPr>
          <w:rFonts w:hint="cs"/>
          <w:rtl/>
        </w:rPr>
        <w:t>ی</w:t>
      </w:r>
      <w:r w:rsidR="00A33C4B">
        <w:rPr>
          <w:rFonts w:hint="eastAsia"/>
          <w:rtl/>
        </w:rPr>
        <w:t>ه</w:t>
      </w:r>
      <w:r w:rsidR="00A33C4B">
        <w:rPr>
          <w:rtl/>
        </w:rPr>
        <w:t xml:space="preserve"> موس</w:t>
      </w:r>
      <w:r w:rsidR="00A33C4B">
        <w:rPr>
          <w:rFonts w:hint="cs"/>
          <w:rtl/>
        </w:rPr>
        <w:t>ی</w:t>
      </w:r>
      <w:r w:rsidR="00A33C4B">
        <w:rPr>
          <w:rtl/>
        </w:rPr>
        <w:t xml:space="preserve"> </w:t>
      </w:r>
      <w:r w:rsidR="00D665AA" w:rsidRPr="00D665AA">
        <w:rPr>
          <w:rStyle w:val="libAlaemChar"/>
          <w:rtl/>
        </w:rPr>
        <w:t>عليه‌السلام</w:t>
      </w:r>
      <w:r w:rsidR="00A33C4B">
        <w:rPr>
          <w:rtl/>
        </w:rPr>
        <w:t xml:space="preserve"> قال: سألته عن الح</w:t>
      </w:r>
      <w:r w:rsidR="009D0B59">
        <w:rPr>
          <w:rtl/>
        </w:rPr>
        <w:t>اي</w:t>
      </w:r>
      <w:r w:rsidR="00A33C4B">
        <w:rPr>
          <w:rFonts w:hint="eastAsia"/>
          <w:rtl/>
        </w:rPr>
        <w:t>ض</w:t>
      </w:r>
      <w:r w:rsidR="00A33C4B">
        <w:rPr>
          <w:rtl/>
        </w:rPr>
        <w:t xml:space="preserve"> قال:</w:t>
      </w:r>
      <w:r w:rsidR="00A33C4B">
        <w:rPr>
          <w:rFonts w:hint="cs"/>
          <w:rtl/>
        </w:rPr>
        <w:t>ی</w:t>
      </w:r>
      <w:r w:rsidR="00A33C4B">
        <w:rPr>
          <w:rFonts w:hint="eastAsia"/>
          <w:rtl/>
        </w:rPr>
        <w:t>شرب</w:t>
      </w:r>
      <w:r w:rsidR="00A33C4B">
        <w:rPr>
          <w:rtl/>
        </w:rPr>
        <w:t xml:space="preserve"> من سؤرها و لا </w:t>
      </w:r>
      <w:r w:rsidR="00A33C4B">
        <w:rPr>
          <w:rFonts w:hint="cs"/>
          <w:rtl/>
        </w:rPr>
        <w:t>ی</w:t>
      </w:r>
      <w:r w:rsidR="00A33C4B">
        <w:rPr>
          <w:rFonts w:hint="eastAsia"/>
          <w:rtl/>
        </w:rPr>
        <w:t>توضّأ</w:t>
      </w:r>
      <w:r w:rsidR="00A33C4B">
        <w:rPr>
          <w:rtl/>
        </w:rPr>
        <w:t xml:space="preserve"> منها </w:t>
      </w:r>
      <w:r w:rsidR="00643081">
        <w:rPr>
          <w:rStyle w:val="libFootnotenumChar"/>
          <w:rFonts w:hint="cs"/>
          <w:rtl/>
        </w:rPr>
        <w:t>(2)</w:t>
      </w:r>
      <w:r w:rsidR="00A33C4B">
        <w:rPr>
          <w:rtl/>
        </w:rPr>
        <w:t>.</w:t>
      </w:r>
    </w:p>
    <w:p w:rsidR="00D94CCA" w:rsidRDefault="004B4B77" w:rsidP="008217F1">
      <w:pPr>
        <w:pStyle w:val="libNormal"/>
        <w:rPr>
          <w:rtl/>
        </w:rPr>
      </w:pPr>
      <w:r>
        <w:rPr>
          <w:rFonts w:hint="eastAsia"/>
          <w:rtl/>
        </w:rPr>
        <w:t>في</w:t>
      </w:r>
      <w:r w:rsidR="00A33C4B">
        <w:rPr>
          <w:rtl/>
        </w:rPr>
        <w:t xml:space="preserve"> منا</w:t>
      </w:r>
      <w:r w:rsidR="00B80428">
        <w:rPr>
          <w:rtl/>
        </w:rPr>
        <w:t>هي</w:t>
      </w:r>
      <w:r w:rsidR="00A33C4B">
        <w:rPr>
          <w:rtl/>
        </w:rPr>
        <w:t xml:space="preserve"> ال</w:t>
      </w:r>
      <w:r>
        <w:rPr>
          <w:rtl/>
        </w:rPr>
        <w:t>نبيّ</w:t>
      </w:r>
      <w:r w:rsidR="00A33C4B">
        <w:rPr>
          <w:rtl/>
        </w:rPr>
        <w:t xml:space="preserve"> </w:t>
      </w:r>
      <w:r w:rsidR="00D665AA" w:rsidRPr="00D665AA">
        <w:rPr>
          <w:rStyle w:val="libAlaemChar"/>
          <w:rtl/>
        </w:rPr>
        <w:t>صلى‌الله‌عليه‌وآله‌وسلم</w:t>
      </w:r>
      <w:r w:rsidR="00A33C4B">
        <w:rPr>
          <w:rtl/>
        </w:rPr>
        <w:t xml:space="preserve">: انّه </w:t>
      </w:r>
      <w:r>
        <w:rPr>
          <w:rtl/>
        </w:rPr>
        <w:t>نهي</w:t>
      </w:r>
      <w:r w:rsidR="00A33C4B">
        <w:rPr>
          <w:rtl/>
        </w:rPr>
        <w:t xml:space="preserve"> عن أکل سؤر الفار </w:t>
      </w:r>
      <w:r w:rsidR="00265913" w:rsidRPr="00265913">
        <w:rPr>
          <w:rStyle w:val="libFootnotenumChar"/>
          <w:rFonts w:hint="cs"/>
          <w:rtl/>
        </w:rPr>
        <w:t>(</w:t>
      </w:r>
      <w:r w:rsidR="00643081">
        <w:rPr>
          <w:rStyle w:val="libFootnotenumChar"/>
          <w:rFonts w:hint="cs"/>
          <w:rtl/>
        </w:rPr>
        <w:t>3)</w:t>
      </w:r>
      <w:r w:rsidR="00A33C4B">
        <w:rPr>
          <w:rtl/>
        </w:rPr>
        <w:t>.</w:t>
      </w:r>
    </w:p>
    <w:p w:rsidR="00D94CCA" w:rsidRDefault="00A33C4B" w:rsidP="008217F1">
      <w:pPr>
        <w:pStyle w:val="libNormal"/>
        <w:rPr>
          <w:rtl/>
        </w:rPr>
      </w:pPr>
      <w:r>
        <w:rPr>
          <w:rFonts w:hint="eastAsia"/>
          <w:rtl/>
        </w:rPr>
        <w:t>باب</w:t>
      </w:r>
      <w:r>
        <w:rPr>
          <w:rtl/>
        </w:rPr>
        <w:t xml:space="preserve"> فضل سؤر المؤمن </w:t>
      </w:r>
      <w:r w:rsidR="00643081">
        <w:rPr>
          <w:rStyle w:val="libFootnotenumChar"/>
          <w:rFonts w:hint="cs"/>
          <w:rtl/>
        </w:rPr>
        <w:t>(4</w:t>
      </w:r>
      <w:r w:rsidR="00265913" w:rsidRPr="00265913">
        <w:rPr>
          <w:rStyle w:val="libFootnotenumChar"/>
          <w:rFonts w:hint="cs"/>
          <w:rtl/>
        </w:rPr>
        <w:t>)</w:t>
      </w:r>
      <w:r>
        <w:rPr>
          <w:rtl/>
        </w:rPr>
        <w:t>.</w:t>
      </w:r>
    </w:p>
    <w:p w:rsidR="00D94CCA" w:rsidRDefault="00A33C4B" w:rsidP="00286294">
      <w:pPr>
        <w:pStyle w:val="libNormal"/>
        <w:rPr>
          <w:rtl/>
        </w:rPr>
      </w:pPr>
      <w:r w:rsidRPr="00265913">
        <w:rPr>
          <w:rStyle w:val="libBold1Char"/>
          <w:rFonts w:hint="eastAsia"/>
          <w:rtl/>
        </w:rPr>
        <w:t>الاختصاص</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من شرب من سؤر أخ</w:t>
      </w:r>
      <w:r>
        <w:rPr>
          <w:rFonts w:hint="cs"/>
          <w:rtl/>
        </w:rPr>
        <w:t>ی</w:t>
      </w:r>
      <w:r>
        <w:rPr>
          <w:rFonts w:hint="eastAsia"/>
          <w:rtl/>
        </w:rPr>
        <w:t>ه</w:t>
      </w:r>
      <w:r>
        <w:rPr>
          <w:rtl/>
        </w:rPr>
        <w:t xml:space="preserve"> تبرّکا به خلق اللّه </w:t>
      </w:r>
      <w:r w:rsidR="00712DE8">
        <w:rPr>
          <w:rtl/>
        </w:rPr>
        <w:t>بین</w:t>
      </w:r>
      <w:r w:rsidR="00286294">
        <w:rPr>
          <w:rFonts w:hint="cs"/>
          <w:rtl/>
        </w:rPr>
        <w:t>ه</w:t>
      </w:r>
      <w:r>
        <w:rPr>
          <w:rFonts w:hint="eastAsia"/>
          <w:rtl/>
        </w:rPr>
        <w:t>ما</w:t>
      </w:r>
      <w:r>
        <w:rPr>
          <w:rtl/>
        </w:rPr>
        <w:t xml:space="preserve"> </w:t>
      </w:r>
      <w:r w:rsidR="00643081">
        <w:rPr>
          <w:rStyle w:val="libFootnotenumChar"/>
          <w:rFonts w:hint="cs"/>
          <w:rtl/>
        </w:rPr>
        <w:t>(5)</w:t>
      </w:r>
      <w:r w:rsidR="00D81CEB">
        <w:rPr>
          <w:rtl/>
        </w:rPr>
        <w:t xml:space="preserve"> </w:t>
      </w:r>
      <w:r>
        <w:rPr>
          <w:rtl/>
        </w:rPr>
        <w:t xml:space="preserve">ملکا </w:t>
      </w:r>
      <w:r>
        <w:rPr>
          <w:rFonts w:hint="cs"/>
          <w:rtl/>
        </w:rPr>
        <w:t>ی</w:t>
      </w:r>
      <w:r>
        <w:rPr>
          <w:rFonts w:hint="eastAsia"/>
          <w:rtl/>
        </w:rPr>
        <w:t>ستغفر</w:t>
      </w:r>
      <w:r>
        <w:rPr>
          <w:rtl/>
        </w:rPr>
        <w:t xml:space="preserve"> لهما حتّ</w:t>
      </w:r>
      <w:r>
        <w:rPr>
          <w:rFonts w:hint="cs"/>
          <w:rtl/>
        </w:rPr>
        <w:t>ی</w:t>
      </w:r>
      <w:r>
        <w:rPr>
          <w:rtl/>
        </w:rPr>
        <w:t xml:space="preserve"> تقوم ال</w:t>
      </w:r>
      <w:r w:rsidR="00DF76A0">
        <w:rPr>
          <w:rtl/>
        </w:rPr>
        <w:t>ساعة</w:t>
      </w:r>
      <w:r>
        <w:rPr>
          <w:rtl/>
        </w:rPr>
        <w:t>،و قال:ف</w:t>
      </w:r>
      <w:r w:rsidR="004B4B77">
        <w:rPr>
          <w:rFonts w:hint="cs"/>
          <w:rtl/>
        </w:rPr>
        <w:t>ي</w:t>
      </w:r>
      <w:r>
        <w:rPr>
          <w:rtl/>
        </w:rPr>
        <w:t xml:space="preserve"> سؤر المؤمن شفاء من سبع</w:t>
      </w:r>
      <w:r>
        <w:rPr>
          <w:rFonts w:hint="cs"/>
          <w:rtl/>
        </w:rPr>
        <w:t>ی</w:t>
      </w:r>
      <w:r>
        <w:rPr>
          <w:rFonts w:hint="eastAsia"/>
          <w:rtl/>
        </w:rPr>
        <w:t>ن</w:t>
      </w:r>
      <w:r>
        <w:rPr>
          <w:rtl/>
        </w:rPr>
        <w:t xml:space="preserve"> داء </w:t>
      </w:r>
      <w:r w:rsidR="00643081">
        <w:rPr>
          <w:rStyle w:val="libFootnotenumChar"/>
          <w:rFonts w:hint="cs"/>
          <w:rtl/>
        </w:rPr>
        <w:t>(6)</w:t>
      </w:r>
      <w:r>
        <w:rPr>
          <w:rtl/>
        </w:rPr>
        <w:t>.</w:t>
      </w:r>
    </w:p>
    <w:p w:rsidR="00D94CCA" w:rsidRDefault="00A33C4B" w:rsidP="00A33C4B">
      <w:pPr>
        <w:pStyle w:val="libNormal"/>
        <w:rPr>
          <w:rtl/>
        </w:rPr>
      </w:pPr>
      <w:r w:rsidRPr="004B4B77">
        <w:rPr>
          <w:rStyle w:val="libBold1Char"/>
          <w:rFonts w:hint="eastAsia"/>
          <w:rtl/>
        </w:rPr>
        <w:t>الدعوات</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شرب الماء من الکوز العام أمان من البرص و الجذام.</w:t>
      </w:r>
    </w:p>
    <w:p w:rsidR="00D94CCA" w:rsidRDefault="00A33C4B" w:rsidP="00A33C4B">
      <w:pPr>
        <w:pStyle w:val="libNormal"/>
        <w:rPr>
          <w:rtl/>
        </w:rPr>
      </w:pPr>
      <w:r w:rsidRPr="00265913">
        <w:rPr>
          <w:rStyle w:val="libBold1Char"/>
          <w:rFonts w:hint="eastAsia"/>
          <w:rtl/>
        </w:rPr>
        <w:t>ب</w:t>
      </w:r>
      <w:r w:rsidRPr="00265913">
        <w:rPr>
          <w:rStyle w:val="libBold1Char"/>
          <w:rFonts w:hint="cs"/>
          <w:rtl/>
        </w:rPr>
        <w:t>ی</w:t>
      </w:r>
      <w:r w:rsidRPr="00265913">
        <w:rPr>
          <w:rStyle w:val="libBold1Char"/>
          <w:rFonts w:hint="eastAsia"/>
          <w:rtl/>
        </w:rPr>
        <w:t>ان</w:t>
      </w:r>
      <w:r>
        <w:rPr>
          <w:rtl/>
        </w:rPr>
        <w:t xml:space="preserve">: کأنّ المراد من الکوز العام ما </w:t>
      </w:r>
      <w:r>
        <w:rPr>
          <w:rFonts w:hint="cs"/>
          <w:rtl/>
        </w:rPr>
        <w:t>ی</w:t>
      </w:r>
      <w:r>
        <w:rPr>
          <w:rFonts w:hint="eastAsia"/>
          <w:rtl/>
        </w:rPr>
        <w:t>شرب</w:t>
      </w:r>
      <w:r>
        <w:rPr>
          <w:rtl/>
        </w:rPr>
        <w:t xml:space="preserve"> منه کلّ من </w:t>
      </w:r>
      <w:r>
        <w:rPr>
          <w:rFonts w:hint="cs"/>
          <w:rtl/>
        </w:rPr>
        <w:t>ی</w:t>
      </w:r>
      <w:r>
        <w:rPr>
          <w:rFonts w:hint="eastAsia"/>
          <w:rtl/>
        </w:rPr>
        <w:t>مرّ</w:t>
      </w:r>
      <w:r>
        <w:rPr>
          <w:rtl/>
        </w:rPr>
        <w:t xml:space="preserve"> به،و هذا ممّا </w:t>
      </w:r>
      <w:r>
        <w:rPr>
          <w:rFonts w:hint="cs"/>
          <w:rtl/>
        </w:rPr>
        <w:t>ی</w:t>
      </w:r>
      <w:r>
        <w:rPr>
          <w:rFonts w:hint="eastAsia"/>
          <w:rtl/>
        </w:rPr>
        <w:t>حترز</w:t>
      </w:r>
      <w:r>
        <w:rPr>
          <w:rtl/>
        </w:rPr>
        <w:t xml:space="preserve"> منه</w:t>
      </w:r>
    </w:p>
    <w:p w:rsidR="00643081" w:rsidRPr="00643081" w:rsidRDefault="00643081" w:rsidP="00643081">
      <w:pPr>
        <w:pStyle w:val="libLine"/>
        <w:rPr>
          <w:rStyle w:val="libFootnote0Char"/>
          <w:rtl/>
        </w:rPr>
      </w:pPr>
      <w:r>
        <w:rPr>
          <w:rFonts w:hint="cs"/>
          <w:rtl/>
        </w:rPr>
        <w:t>____________________</w:t>
      </w:r>
    </w:p>
    <w:p w:rsidR="00265913" w:rsidRDefault="00265913" w:rsidP="00265913">
      <w:pPr>
        <w:pStyle w:val="libFootnote0"/>
        <w:rPr>
          <w:rtl/>
        </w:rPr>
      </w:pPr>
      <w:r>
        <w:rPr>
          <w:rFonts w:hint="cs"/>
          <w:rtl/>
        </w:rPr>
        <w:t>(1) ق:كتاب الطهارة/8/11-17،ج:80/42-73.</w:t>
      </w:r>
    </w:p>
    <w:p w:rsidR="00265913" w:rsidRDefault="00265913" w:rsidP="00265913">
      <w:pPr>
        <w:pStyle w:val="libFootnote0"/>
        <w:rPr>
          <w:rtl/>
        </w:rPr>
      </w:pPr>
      <w:r>
        <w:rPr>
          <w:rFonts w:hint="cs"/>
          <w:rtl/>
        </w:rPr>
        <w:t>(2) ق:كتاب الطهارة/19/27،ج:80/115.</w:t>
      </w:r>
    </w:p>
    <w:p w:rsidR="00265913" w:rsidRDefault="00265913" w:rsidP="00265913">
      <w:pPr>
        <w:pStyle w:val="libFootnote0"/>
        <w:rPr>
          <w:rtl/>
        </w:rPr>
      </w:pPr>
      <w:r>
        <w:rPr>
          <w:rFonts w:hint="cs"/>
          <w:rtl/>
        </w:rPr>
        <w:t>(3) ق:14/159/871،ج:66/311.</w:t>
      </w:r>
    </w:p>
    <w:p w:rsidR="00265913" w:rsidRDefault="00265913" w:rsidP="00265913">
      <w:pPr>
        <w:pStyle w:val="libFootnote0"/>
        <w:rPr>
          <w:rtl/>
        </w:rPr>
      </w:pPr>
      <w:r>
        <w:rPr>
          <w:rFonts w:hint="cs"/>
          <w:rtl/>
        </w:rPr>
        <w:t>(4) ق:14/210/900،ج:66/433.</w:t>
      </w:r>
    </w:p>
    <w:p w:rsidR="00265913" w:rsidRDefault="00265913" w:rsidP="00265913">
      <w:pPr>
        <w:pStyle w:val="libFootnote0"/>
        <w:rPr>
          <w:rtl/>
        </w:rPr>
      </w:pPr>
      <w:r>
        <w:rPr>
          <w:rFonts w:hint="cs"/>
          <w:rtl/>
        </w:rPr>
        <w:t>(5) منه(خ ل).</w:t>
      </w:r>
    </w:p>
    <w:p w:rsidR="00265913" w:rsidRDefault="00265913" w:rsidP="00265913">
      <w:pPr>
        <w:pStyle w:val="libFootnote0"/>
      </w:pPr>
      <w:r>
        <w:rPr>
          <w:rFonts w:hint="cs"/>
          <w:rtl/>
        </w:rPr>
        <w:t>(6) ق:17/15/125،ج:78/33.</w:t>
      </w:r>
    </w:p>
    <w:p w:rsidR="00265913" w:rsidRDefault="00643081" w:rsidP="00265913">
      <w:pPr>
        <w:pStyle w:val="libNormal"/>
        <w:rPr>
          <w:rtl/>
        </w:rPr>
      </w:pPr>
      <w:r>
        <w:rPr>
          <w:rFonts w:hint="eastAsia"/>
          <w:rtl/>
        </w:rPr>
        <w:br w:type="page"/>
      </w:r>
    </w:p>
    <w:p w:rsidR="00D94CCA" w:rsidRDefault="00A33C4B" w:rsidP="00D81CEB">
      <w:pPr>
        <w:pStyle w:val="libNormal0"/>
        <w:rPr>
          <w:rtl/>
        </w:rPr>
      </w:pPr>
      <w:r>
        <w:rPr>
          <w:rFonts w:hint="eastAsia"/>
          <w:rtl/>
        </w:rPr>
        <w:lastRenderedPageBreak/>
        <w:t>الناس</w:t>
      </w:r>
      <w:r>
        <w:rPr>
          <w:rtl/>
        </w:rPr>
        <w:t xml:space="preserve"> لخوف العاهات فردّ ع</w:t>
      </w:r>
      <w:r w:rsidR="009B6D3C">
        <w:rPr>
          <w:rtl/>
        </w:rPr>
        <w:t>لي</w:t>
      </w:r>
      <w:r>
        <w:rPr>
          <w:rFonts w:hint="eastAsia"/>
          <w:rtl/>
        </w:rPr>
        <w:t>هم</w:t>
      </w:r>
      <w:r>
        <w:rPr>
          <w:rtl/>
        </w:rPr>
        <w:t xml:space="preserve"> بأنّه سبب لرفع العاهات لأنّه سؤر المؤمن</w:t>
      </w:r>
      <w:r>
        <w:rPr>
          <w:rFonts w:hint="cs"/>
          <w:rtl/>
        </w:rPr>
        <w:t>ی</w:t>
      </w:r>
      <w:r>
        <w:rPr>
          <w:rFonts w:hint="eastAsia"/>
          <w:rtl/>
        </w:rPr>
        <w:t>ن</w:t>
      </w:r>
      <w:r>
        <w:rPr>
          <w:rtl/>
        </w:rPr>
        <w:t xml:space="preserve"> </w:t>
      </w:r>
      <w:r w:rsidR="00D81CEB" w:rsidRPr="00D81CEB">
        <w:rPr>
          <w:rStyle w:val="libFootnotenumChar"/>
          <w:rFonts w:hint="cs"/>
          <w:rtl/>
        </w:rPr>
        <w:t>(1)</w:t>
      </w:r>
      <w:r>
        <w:rPr>
          <w:rtl/>
        </w:rPr>
        <w:t>.</w:t>
      </w:r>
    </w:p>
    <w:p w:rsidR="00D94CCA" w:rsidRDefault="00A33C4B" w:rsidP="004B4B77">
      <w:pPr>
        <w:pStyle w:val="libNormal"/>
        <w:rPr>
          <w:rtl/>
        </w:rPr>
      </w:pPr>
      <w:r>
        <w:rPr>
          <w:rFonts w:hint="eastAsia"/>
          <w:rtl/>
        </w:rPr>
        <w:t>قال</w:t>
      </w:r>
      <w:r>
        <w:rPr>
          <w:rtl/>
        </w:rPr>
        <w:t xml:space="preserve"> العلاّم</w:t>
      </w:r>
      <w:r w:rsidR="004B4B77">
        <w:rPr>
          <w:rFonts w:hint="cs"/>
          <w:rtl/>
        </w:rPr>
        <w:t>ة</w:t>
      </w:r>
      <w:r>
        <w:rPr>
          <w:rtl/>
        </w:rPr>
        <w:t xml:space="preserve"> ال</w:t>
      </w:r>
      <w:r w:rsidR="009B6D3C">
        <w:rPr>
          <w:rtl/>
        </w:rPr>
        <w:t>طباطبائي</w:t>
      </w:r>
      <w:r>
        <w:rPr>
          <w:rtl/>
        </w:rPr>
        <w:t xml:space="preserve"> ف</w:t>
      </w:r>
      <w:r w:rsidR="004B4B77">
        <w:rPr>
          <w:rFonts w:hint="cs"/>
          <w:rtl/>
        </w:rPr>
        <w:t>ي</w:t>
      </w:r>
      <w:r>
        <w:rPr>
          <w:rtl/>
        </w:rPr>
        <w:t>(الدرّ</w:t>
      </w:r>
      <w:r w:rsidR="004B4B77">
        <w:rPr>
          <w:rFonts w:hint="cs"/>
          <w:rtl/>
        </w:rPr>
        <w:t>ة</w:t>
      </w:r>
      <w:r>
        <w:rPr>
          <w:rtl/>
        </w:rPr>
        <w:t>):</w:t>
      </w:r>
    </w:p>
    <w:tbl>
      <w:tblPr>
        <w:tblStyle w:val="TableGrid"/>
        <w:bidiVisual/>
        <w:tblW w:w="4562" w:type="pct"/>
        <w:tblInd w:w="384" w:type="dxa"/>
        <w:tblLook w:val="01E0"/>
      </w:tblPr>
      <w:tblGrid>
        <w:gridCol w:w="3524"/>
        <w:gridCol w:w="272"/>
        <w:gridCol w:w="3514"/>
      </w:tblGrid>
      <w:tr w:rsidR="00D665AA" w:rsidTr="00D665AA">
        <w:trPr>
          <w:trHeight w:val="350"/>
        </w:trPr>
        <w:tc>
          <w:tcPr>
            <w:tcW w:w="3920" w:type="dxa"/>
            <w:shd w:val="clear" w:color="auto" w:fill="auto"/>
          </w:tcPr>
          <w:p w:rsidR="00D665AA" w:rsidRDefault="00D665AA" w:rsidP="004B4B77">
            <w:pPr>
              <w:pStyle w:val="libPoem"/>
            </w:pPr>
            <w:r>
              <w:rPr>
                <w:rFonts w:hint="eastAsia"/>
                <w:rtl/>
              </w:rPr>
              <w:t>و</w:t>
            </w:r>
            <w:r>
              <w:rPr>
                <w:rtl/>
              </w:rPr>
              <w:t xml:space="preserve"> </w:t>
            </w:r>
            <w:r w:rsidR="009B6D3C">
              <w:rPr>
                <w:rtl/>
              </w:rPr>
              <w:t>لي</w:t>
            </w:r>
            <w:r>
              <w:rPr>
                <w:rFonts w:hint="eastAsia"/>
                <w:rtl/>
              </w:rPr>
              <w:t>س</w:t>
            </w:r>
            <w:r>
              <w:rPr>
                <w:rtl/>
              </w:rPr>
              <w:t xml:space="preserve"> ف</w:t>
            </w:r>
            <w:r w:rsidR="004B4B77">
              <w:rPr>
                <w:rFonts w:hint="cs"/>
                <w:rtl/>
              </w:rPr>
              <w:t>ي</w:t>
            </w:r>
            <w:r>
              <w:rPr>
                <w:rtl/>
              </w:rPr>
              <w:t xml:space="preserve"> الأسئار غ</w:t>
            </w:r>
            <w:r>
              <w:rPr>
                <w:rFonts w:hint="cs"/>
                <w:rtl/>
              </w:rPr>
              <w:t>ی</w:t>
            </w:r>
            <w:r>
              <w:rPr>
                <w:rFonts w:hint="eastAsia"/>
                <w:rtl/>
              </w:rPr>
              <w:t>ر</w:t>
            </w:r>
            <w:r>
              <w:rPr>
                <w:rtl/>
              </w:rPr>
              <w:t xml:space="preserve"> طاهر</w:t>
            </w:r>
            <w:r w:rsidRPr="00725071">
              <w:rPr>
                <w:rStyle w:val="libPoemTiniChar0"/>
                <w:rtl/>
              </w:rPr>
              <w:br/>
              <w:t> </w:t>
            </w:r>
          </w:p>
        </w:tc>
        <w:tc>
          <w:tcPr>
            <w:tcW w:w="279" w:type="dxa"/>
            <w:shd w:val="clear" w:color="auto" w:fill="auto"/>
          </w:tcPr>
          <w:p w:rsidR="00D665AA" w:rsidRDefault="00D665AA" w:rsidP="00D665AA">
            <w:pPr>
              <w:pStyle w:val="libPoem"/>
              <w:rPr>
                <w:rtl/>
              </w:rPr>
            </w:pPr>
          </w:p>
        </w:tc>
        <w:tc>
          <w:tcPr>
            <w:tcW w:w="3881" w:type="dxa"/>
            <w:shd w:val="clear" w:color="auto" w:fill="auto"/>
          </w:tcPr>
          <w:p w:rsidR="00D665AA" w:rsidRDefault="00D665AA" w:rsidP="00D665AA">
            <w:pPr>
              <w:pStyle w:val="libPoem"/>
            </w:pPr>
            <w:r>
              <w:rPr>
                <w:rFonts w:hint="eastAsia"/>
                <w:rtl/>
              </w:rPr>
              <w:t>و</w:t>
            </w:r>
            <w:r>
              <w:rPr>
                <w:rtl/>
              </w:rPr>
              <w:t xml:space="preserve"> خصّ بالتنج</w:t>
            </w:r>
            <w:r>
              <w:rPr>
                <w:rFonts w:hint="cs"/>
                <w:rtl/>
              </w:rPr>
              <w:t>ی</w:t>
            </w:r>
            <w:r>
              <w:rPr>
                <w:rFonts w:hint="eastAsia"/>
                <w:rtl/>
              </w:rPr>
              <w:t>س</w:t>
            </w:r>
            <w:r>
              <w:rPr>
                <w:rtl/>
              </w:rPr>
              <w:t xml:space="preserve"> سؤر الکافر</w:t>
            </w:r>
            <w:r w:rsidRPr="00725071">
              <w:rPr>
                <w:rStyle w:val="libPoemTiniChar0"/>
                <w:rtl/>
              </w:rPr>
              <w:br/>
              <w:t> </w:t>
            </w:r>
          </w:p>
        </w:tc>
      </w:tr>
      <w:tr w:rsidR="00D665AA" w:rsidTr="00D665AA">
        <w:trPr>
          <w:trHeight w:val="350"/>
        </w:trPr>
        <w:tc>
          <w:tcPr>
            <w:tcW w:w="3920" w:type="dxa"/>
          </w:tcPr>
          <w:p w:rsidR="00D665AA" w:rsidRDefault="00D665AA" w:rsidP="00D665AA">
            <w:pPr>
              <w:pStyle w:val="libPoem"/>
            </w:pPr>
            <w:r>
              <w:rPr>
                <w:rFonts w:hint="eastAsia"/>
                <w:rtl/>
              </w:rPr>
              <w:t>و</w:t>
            </w:r>
            <w:r>
              <w:rPr>
                <w:rtl/>
              </w:rPr>
              <w:t xml:space="preserve"> الکلب و الخنز</w:t>
            </w:r>
            <w:r>
              <w:rPr>
                <w:rFonts w:hint="cs"/>
                <w:rtl/>
              </w:rPr>
              <w:t>ی</w:t>
            </w:r>
            <w:r>
              <w:rPr>
                <w:rFonts w:hint="eastAsia"/>
                <w:rtl/>
              </w:rPr>
              <w:t>ر</w:t>
            </w:r>
            <w:r>
              <w:rPr>
                <w:rtl/>
              </w:rPr>
              <w:t xml:space="preserve"> لکن اجتنب</w:t>
            </w:r>
            <w:r w:rsidRPr="00725071">
              <w:rPr>
                <w:rStyle w:val="libPoemTiniChar0"/>
                <w:rtl/>
              </w:rPr>
              <w:br/>
              <w:t> </w:t>
            </w:r>
          </w:p>
        </w:tc>
        <w:tc>
          <w:tcPr>
            <w:tcW w:w="279" w:type="dxa"/>
          </w:tcPr>
          <w:p w:rsidR="00D665AA" w:rsidRDefault="00D665AA" w:rsidP="00D665AA">
            <w:pPr>
              <w:pStyle w:val="libPoem"/>
              <w:rPr>
                <w:rtl/>
              </w:rPr>
            </w:pPr>
          </w:p>
        </w:tc>
        <w:tc>
          <w:tcPr>
            <w:tcW w:w="3881" w:type="dxa"/>
          </w:tcPr>
          <w:p w:rsidR="00D665AA" w:rsidRDefault="00D665AA" w:rsidP="00D665AA">
            <w:pPr>
              <w:pStyle w:val="libPoem"/>
            </w:pPr>
            <w:r>
              <w:rPr>
                <w:rFonts w:hint="eastAsia"/>
                <w:rtl/>
              </w:rPr>
              <w:t>محرّما</w:t>
            </w:r>
            <w:r>
              <w:rPr>
                <w:rtl/>
              </w:rPr>
              <w:t xml:space="preserve"> تنزّها و لا </w:t>
            </w:r>
            <w:r>
              <w:rPr>
                <w:rFonts w:hint="cs"/>
                <w:rtl/>
              </w:rPr>
              <w:t>ی</w:t>
            </w:r>
            <w:r>
              <w:rPr>
                <w:rFonts w:hint="eastAsia"/>
                <w:rtl/>
              </w:rPr>
              <w:t>جب</w:t>
            </w:r>
            <w:r w:rsidRPr="00725071">
              <w:rPr>
                <w:rStyle w:val="libPoemTiniChar0"/>
                <w:rtl/>
              </w:rPr>
              <w:br/>
              <w:t> </w:t>
            </w:r>
          </w:p>
        </w:tc>
      </w:tr>
      <w:tr w:rsidR="00D665AA" w:rsidTr="00D665AA">
        <w:trPr>
          <w:trHeight w:val="350"/>
        </w:trPr>
        <w:tc>
          <w:tcPr>
            <w:tcW w:w="3920" w:type="dxa"/>
          </w:tcPr>
          <w:p w:rsidR="00D665AA" w:rsidRDefault="00D665AA" w:rsidP="00D665AA">
            <w:pPr>
              <w:pStyle w:val="libPoem"/>
            </w:pPr>
            <w:r>
              <w:rPr>
                <w:rFonts w:hint="eastAsia"/>
                <w:rtl/>
              </w:rPr>
              <w:t>و</w:t>
            </w:r>
            <w:r>
              <w:rPr>
                <w:rtl/>
              </w:rPr>
              <w:t xml:space="preserve"> استثن من ذلک سؤر المؤمن</w:t>
            </w:r>
            <w:r w:rsidRPr="00725071">
              <w:rPr>
                <w:rStyle w:val="libPoemTiniChar0"/>
                <w:rtl/>
              </w:rPr>
              <w:br/>
              <w:t> </w:t>
            </w:r>
          </w:p>
        </w:tc>
        <w:tc>
          <w:tcPr>
            <w:tcW w:w="279" w:type="dxa"/>
          </w:tcPr>
          <w:p w:rsidR="00D665AA" w:rsidRDefault="00D665AA" w:rsidP="00D665AA">
            <w:pPr>
              <w:pStyle w:val="libPoem"/>
              <w:rPr>
                <w:rtl/>
              </w:rPr>
            </w:pPr>
          </w:p>
        </w:tc>
        <w:tc>
          <w:tcPr>
            <w:tcW w:w="3881" w:type="dxa"/>
          </w:tcPr>
          <w:p w:rsidR="00D665AA" w:rsidRDefault="00D665AA" w:rsidP="004B4B77">
            <w:pPr>
              <w:pStyle w:val="libPoem"/>
            </w:pPr>
            <w:r>
              <w:rPr>
                <w:rFonts w:hint="eastAsia"/>
                <w:rtl/>
              </w:rPr>
              <w:t>فانّه</w:t>
            </w:r>
            <w:r>
              <w:rPr>
                <w:rtl/>
              </w:rPr>
              <w:t xml:space="preserve"> أفضل من ماء قن</w:t>
            </w:r>
            <w:r w:rsidR="004B4B77">
              <w:rPr>
                <w:rFonts w:hint="cs"/>
                <w:rtl/>
              </w:rPr>
              <w:t>ي</w:t>
            </w:r>
            <w:r w:rsidRPr="00725071">
              <w:rPr>
                <w:rStyle w:val="libPoemTiniChar0"/>
                <w:rtl/>
              </w:rPr>
              <w:br/>
              <w:t> </w:t>
            </w:r>
          </w:p>
        </w:tc>
      </w:tr>
    </w:tbl>
    <w:p w:rsidR="00D94CCA" w:rsidRDefault="00A33C4B" w:rsidP="00D665AA">
      <w:pPr>
        <w:pStyle w:val="libBold1"/>
        <w:rPr>
          <w:rtl/>
        </w:rPr>
      </w:pPr>
      <w:r>
        <w:rPr>
          <w:rFonts w:hint="eastAsia"/>
          <w:rtl/>
        </w:rPr>
        <w:t>سأل</w:t>
      </w:r>
      <w:r>
        <w:rPr>
          <w:rtl/>
        </w:rPr>
        <w:t>:</w:t>
      </w:r>
    </w:p>
    <w:p w:rsidR="00D94CCA" w:rsidRDefault="00A33C4B" w:rsidP="004B4B77">
      <w:pPr>
        <w:pStyle w:val="libCenterBold1"/>
        <w:rPr>
          <w:rtl/>
        </w:rPr>
      </w:pPr>
      <w:r>
        <w:rPr>
          <w:rFonts w:hint="eastAsia"/>
          <w:rtl/>
        </w:rPr>
        <w:t>ف</w:t>
      </w:r>
      <w:r w:rsidR="004B4B77">
        <w:rPr>
          <w:rFonts w:hint="cs"/>
          <w:rtl/>
        </w:rPr>
        <w:t>ي</w:t>
      </w:r>
      <w:r>
        <w:rPr>
          <w:rtl/>
        </w:rPr>
        <w:t xml:space="preserve"> السؤال</w:t>
      </w:r>
    </w:p>
    <w:p w:rsidR="00D94CCA" w:rsidRDefault="00A33C4B" w:rsidP="00D665AA">
      <w:pPr>
        <w:pStyle w:val="libNormal"/>
        <w:rPr>
          <w:rtl/>
        </w:rPr>
      </w:pPr>
      <w:r>
        <w:rPr>
          <w:rFonts w:hint="eastAsia"/>
          <w:rtl/>
        </w:rPr>
        <w:t>باب</w:t>
      </w:r>
      <w:r>
        <w:rPr>
          <w:rtl/>
        </w:rPr>
        <w:t xml:space="preserve"> ذمّ السؤال</w:t>
      </w:r>
      <w:r w:rsidR="004B4B77">
        <w:rPr>
          <w:rFonts w:hint="cs"/>
          <w:rtl/>
        </w:rPr>
        <w:t xml:space="preserve"> </w:t>
      </w:r>
      <w:r>
        <w:rPr>
          <w:rFonts w:hint="eastAsia"/>
          <w:rtl/>
        </w:rPr>
        <w:t>خصوصا</w:t>
      </w:r>
      <w:r>
        <w:rPr>
          <w:rtl/>
        </w:rPr>
        <w:t xml:space="preserve"> بالکفّ و من المخال</w:t>
      </w:r>
      <w:r w:rsidR="004B4B77">
        <w:rPr>
          <w:rtl/>
        </w:rPr>
        <w:t>في</w:t>
      </w:r>
      <w:r>
        <w:rPr>
          <w:rFonts w:hint="eastAsia"/>
          <w:rtl/>
        </w:rPr>
        <w:t>ن،و</w:t>
      </w:r>
      <w:r>
        <w:rPr>
          <w:rtl/>
        </w:rPr>
        <w:t xml:space="preserve"> ما </w:t>
      </w:r>
      <w:r>
        <w:rPr>
          <w:rFonts w:hint="cs"/>
          <w:rtl/>
        </w:rPr>
        <w:t>ی</w:t>
      </w:r>
      <w:r>
        <w:rPr>
          <w:rFonts w:hint="eastAsia"/>
          <w:rtl/>
        </w:rPr>
        <w:t>جوز</w:t>
      </w:r>
      <w:r>
        <w:rPr>
          <w:rtl/>
        </w:rPr>
        <w:t xml:space="preserve"> </w:t>
      </w:r>
      <w:r w:rsidR="004B4B77">
        <w:rPr>
          <w:rtl/>
        </w:rPr>
        <w:t>في</w:t>
      </w:r>
      <w:r>
        <w:rPr>
          <w:rFonts w:hint="eastAsia"/>
          <w:rtl/>
        </w:rPr>
        <w:t>ه</w:t>
      </w:r>
      <w:r>
        <w:rPr>
          <w:rtl/>
        </w:rPr>
        <w:t xml:space="preserve"> السؤال </w:t>
      </w:r>
      <w:r w:rsidR="00643081">
        <w:rPr>
          <w:rStyle w:val="libFootnotenumChar"/>
          <w:rtl/>
        </w:rPr>
        <w:t>(2)</w:t>
      </w:r>
      <w:r>
        <w:rPr>
          <w:rtl/>
        </w:rPr>
        <w:t>.</w:t>
      </w:r>
    </w:p>
    <w:p w:rsidR="00D94CCA" w:rsidRDefault="00FE5C64" w:rsidP="004B4B77">
      <w:pPr>
        <w:pStyle w:val="libNormal"/>
        <w:rPr>
          <w:rtl/>
        </w:rPr>
      </w:pPr>
      <w:r>
        <w:rPr>
          <w:rStyle w:val="libBold1Char"/>
          <w:rFonts w:hint="eastAsia"/>
          <w:rtl/>
        </w:rPr>
        <w:t>أمالي</w:t>
      </w:r>
      <w:r w:rsidR="00A33C4B" w:rsidRPr="00D665AA">
        <w:rPr>
          <w:rStyle w:val="libBold1Char"/>
          <w:rtl/>
        </w:rPr>
        <w:t xml:space="preserve"> الطوس</w:t>
      </w:r>
      <w:r w:rsidR="004B4B77">
        <w:rPr>
          <w:rStyle w:val="libBold1Char"/>
          <w:rFonts w:hint="cs"/>
          <w:rtl/>
        </w:rPr>
        <w:t>ي</w:t>
      </w:r>
      <w:r w:rsidR="00A33C4B">
        <w:rPr>
          <w:rtl/>
        </w:rPr>
        <w:t xml:space="preserve">:عن الرضا </w:t>
      </w:r>
      <w:r w:rsidR="00D665AA" w:rsidRPr="00D665AA">
        <w:rPr>
          <w:rStyle w:val="libAlaemChar"/>
          <w:rtl/>
        </w:rPr>
        <w:t>عليه‌السلام</w:t>
      </w:r>
      <w:r w:rsidR="00A33C4B">
        <w:rPr>
          <w:rtl/>
        </w:rPr>
        <w:t xml:space="preserve"> قال: قال رجل لل</w:t>
      </w:r>
      <w:r w:rsidR="004B4B77">
        <w:rPr>
          <w:rtl/>
        </w:rPr>
        <w:t>نبيّ</w:t>
      </w:r>
      <w:r w:rsidR="00A33C4B">
        <w:rPr>
          <w:rtl/>
        </w:rPr>
        <w:t xml:space="preserve"> </w:t>
      </w:r>
      <w:r w:rsidR="00D665AA" w:rsidRPr="00D665AA">
        <w:rPr>
          <w:rStyle w:val="libAlaemChar"/>
          <w:rtl/>
        </w:rPr>
        <w:t>صلى‌الله‌عليه‌وآله‌وسلم</w:t>
      </w:r>
      <w:r w:rsidR="00A33C4B">
        <w:rPr>
          <w:rtl/>
        </w:rPr>
        <w:t>:</w:t>
      </w:r>
      <w:r w:rsidR="006926E7">
        <w:rPr>
          <w:rtl/>
        </w:rPr>
        <w:t>علّمني</w:t>
      </w:r>
      <w:r w:rsidR="00A33C4B">
        <w:rPr>
          <w:rtl/>
        </w:rPr>
        <w:t xml:space="preserve"> عملا لا </w:t>
      </w:r>
      <w:r w:rsidR="00A33C4B">
        <w:rPr>
          <w:rFonts w:hint="cs"/>
          <w:rtl/>
        </w:rPr>
        <w:t>ی</w:t>
      </w:r>
      <w:r w:rsidR="00A33C4B">
        <w:rPr>
          <w:rFonts w:hint="eastAsia"/>
          <w:rtl/>
        </w:rPr>
        <w:t>حال</w:t>
      </w:r>
      <w:r w:rsidR="00A33C4B">
        <w:rPr>
          <w:rtl/>
        </w:rPr>
        <w:t xml:space="preserve"> </w:t>
      </w:r>
      <w:r w:rsidR="00712DE8">
        <w:rPr>
          <w:rtl/>
        </w:rPr>
        <w:t>بینة</w:t>
      </w:r>
      <w:r w:rsidR="00A33C4B">
        <w:rPr>
          <w:rtl/>
        </w:rPr>
        <w:t xml:space="preserve"> و ب</w:t>
      </w:r>
      <w:r w:rsidR="00A33C4B">
        <w:rPr>
          <w:rFonts w:hint="cs"/>
          <w:rtl/>
        </w:rPr>
        <w:t>ی</w:t>
      </w:r>
      <w:r w:rsidR="00A33C4B">
        <w:rPr>
          <w:rFonts w:hint="eastAsia"/>
          <w:rtl/>
        </w:rPr>
        <w:t>ن</w:t>
      </w:r>
      <w:r w:rsidR="00A33C4B">
        <w:rPr>
          <w:rtl/>
        </w:rPr>
        <w:t xml:space="preserve"> ال</w:t>
      </w:r>
      <w:r w:rsidR="009B6D3C">
        <w:rPr>
          <w:rtl/>
        </w:rPr>
        <w:t>جنة</w:t>
      </w:r>
      <w:r w:rsidR="00A33C4B">
        <w:rPr>
          <w:rtl/>
        </w:rPr>
        <w:t xml:space="preserve"> قال:لا تغضب و لا تسأل الناس و ارض للناس ما ت</w:t>
      </w:r>
      <w:r w:rsidR="00DF76A0">
        <w:rPr>
          <w:rtl/>
        </w:rPr>
        <w:t>رضي</w:t>
      </w:r>
      <w:r w:rsidR="00A33C4B">
        <w:rPr>
          <w:rtl/>
        </w:rPr>
        <w:t xml:space="preserve"> لنفسک.</w:t>
      </w:r>
    </w:p>
    <w:p w:rsidR="00D94CCA" w:rsidRDefault="00A33C4B" w:rsidP="00A33C4B">
      <w:pPr>
        <w:pStyle w:val="libNormal"/>
        <w:rPr>
          <w:rtl/>
        </w:rPr>
      </w:pPr>
      <w:r w:rsidRPr="00D665AA">
        <w:rPr>
          <w:rStyle w:val="libBold1Char"/>
          <w:rFonts w:hint="eastAsia"/>
          <w:rtl/>
        </w:rPr>
        <w:t>علل</w:t>
      </w:r>
      <w:r w:rsidRPr="00D665AA">
        <w:rPr>
          <w:rStyle w:val="libBold1Char"/>
          <w:rtl/>
        </w:rPr>
        <w:t xml:space="preserve"> الشر</w:t>
      </w:r>
      <w:r w:rsidR="009D0B59">
        <w:rPr>
          <w:rStyle w:val="libBold1Char"/>
          <w:rtl/>
        </w:rPr>
        <w:t>اي</w:t>
      </w:r>
      <w:r w:rsidRPr="00D665AA">
        <w:rPr>
          <w:rStyle w:val="libBold1Char"/>
          <w:rFonts w:hint="eastAsia"/>
          <w:rtl/>
        </w:rPr>
        <w:t>ع</w:t>
      </w:r>
      <w:r>
        <w:rPr>
          <w:rtl/>
        </w:rPr>
        <w:t xml:space="preserve">:و عنه عن جدّه </w:t>
      </w:r>
      <w:r w:rsidR="00D665AA" w:rsidRPr="00D665AA">
        <w:rPr>
          <w:rStyle w:val="libAlaemChar"/>
          <w:rtl/>
        </w:rPr>
        <w:t>عليهما‌السلام</w:t>
      </w:r>
      <w:r>
        <w:rPr>
          <w:rtl/>
        </w:rPr>
        <w:t xml:space="preserve"> قال: اتّخذ اللّه(عزّ و جلّ)إبرا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خ</w:t>
      </w:r>
      <w:r w:rsidR="009B6D3C">
        <w:rPr>
          <w:rtl/>
        </w:rPr>
        <w:t>لي</w:t>
      </w:r>
      <w:r>
        <w:rPr>
          <w:rFonts w:hint="eastAsia"/>
          <w:rtl/>
        </w:rPr>
        <w:t>لا</w:t>
      </w:r>
      <w:r>
        <w:rPr>
          <w:rtl/>
        </w:rPr>
        <w:t xml:space="preserve"> لأنّه لم </w:t>
      </w:r>
      <w:r>
        <w:rPr>
          <w:rFonts w:hint="cs"/>
          <w:rtl/>
        </w:rPr>
        <w:t>ی</w:t>
      </w:r>
      <w:r>
        <w:rPr>
          <w:rFonts w:hint="eastAsia"/>
          <w:rtl/>
        </w:rPr>
        <w:t>ردّ</w:t>
      </w:r>
      <w:r>
        <w:rPr>
          <w:rtl/>
        </w:rPr>
        <w:t xml:space="preserve"> أحدا و لم </w:t>
      </w:r>
      <w:r>
        <w:rPr>
          <w:rFonts w:hint="cs"/>
          <w:rtl/>
        </w:rPr>
        <w:t>ی</w:t>
      </w:r>
      <w:r>
        <w:rPr>
          <w:rFonts w:hint="eastAsia"/>
          <w:rtl/>
        </w:rPr>
        <w:t>سأل</w:t>
      </w:r>
      <w:r>
        <w:rPr>
          <w:rtl/>
        </w:rPr>
        <w:t xml:space="preserve"> أحدا غ</w:t>
      </w:r>
      <w:r>
        <w:rPr>
          <w:rFonts w:hint="cs"/>
          <w:rtl/>
        </w:rPr>
        <w:t>ی</w:t>
      </w:r>
      <w:r>
        <w:rPr>
          <w:rFonts w:hint="eastAsia"/>
          <w:rtl/>
        </w:rPr>
        <w:t>ر</w:t>
      </w:r>
      <w:r>
        <w:rPr>
          <w:rtl/>
        </w:rPr>
        <w:t xml:space="preserve"> اللّه(عزّ و جلّ).</w:t>
      </w:r>
    </w:p>
    <w:p w:rsidR="00D94CCA" w:rsidRDefault="00A33C4B" w:rsidP="004B4B77">
      <w:pPr>
        <w:pStyle w:val="libNormal"/>
        <w:rPr>
          <w:rtl/>
        </w:rPr>
      </w:pPr>
      <w:r w:rsidRPr="00D665AA">
        <w:rPr>
          <w:rStyle w:val="libBold1Char"/>
          <w:rFonts w:hint="eastAsia"/>
          <w:rtl/>
        </w:rPr>
        <w:t>علل</w:t>
      </w:r>
      <w:r w:rsidRPr="00D665AA">
        <w:rPr>
          <w:rStyle w:val="libBold1Char"/>
          <w:rtl/>
        </w:rPr>
        <w:t xml:space="preserve"> الشر</w:t>
      </w:r>
      <w:r w:rsidR="009D0B59">
        <w:rPr>
          <w:rStyle w:val="libBold1Char"/>
          <w:rtl/>
        </w:rPr>
        <w:t>اي</w:t>
      </w:r>
      <w:r w:rsidRPr="00D665AA">
        <w:rPr>
          <w:rStyle w:val="libBold1Char"/>
          <w:rFonts w:hint="eastAsia"/>
          <w:rtl/>
        </w:rPr>
        <w:t>ع</w:t>
      </w:r>
      <w:r>
        <w:rPr>
          <w:rtl/>
        </w:rPr>
        <w:t>:عن أب</w:t>
      </w:r>
      <w:r w:rsidR="004B4B77">
        <w:rPr>
          <w:rFonts w:hint="cs"/>
          <w:rtl/>
        </w:rPr>
        <w:t>ي</w:t>
      </w:r>
      <w:r>
        <w:rPr>
          <w:rtl/>
        </w:rPr>
        <w:t xml:space="preserve"> جعفر </w:t>
      </w:r>
      <w:r w:rsidR="00D665AA" w:rsidRPr="00D665AA">
        <w:rPr>
          <w:rStyle w:val="libAlaemChar"/>
          <w:rtl/>
        </w:rPr>
        <w:t>عليه‌السلام</w:t>
      </w:r>
      <w:r>
        <w:rPr>
          <w:rtl/>
        </w:rPr>
        <w:t xml:space="preserve"> قال: لا تسألوهم فتکلّفونا قضاء حوائجهم </w:t>
      </w:r>
      <w:r>
        <w:rPr>
          <w:rFonts w:hint="cs"/>
          <w:rtl/>
        </w:rPr>
        <w:t>ی</w:t>
      </w:r>
      <w:r>
        <w:rPr>
          <w:rFonts w:hint="eastAsia"/>
          <w:rtl/>
        </w:rPr>
        <w:t>وم</w:t>
      </w:r>
      <w:r>
        <w:rPr>
          <w:rtl/>
        </w:rPr>
        <w:t xml:space="preserve"> ا</w:t>
      </w:r>
      <w:r w:rsidR="00341F87">
        <w:rPr>
          <w:rtl/>
        </w:rPr>
        <w:t>لقي</w:t>
      </w:r>
      <w:r>
        <w:rPr>
          <w:rFonts w:hint="eastAsia"/>
          <w:rtl/>
        </w:rPr>
        <w:t>ام</w:t>
      </w:r>
      <w:r w:rsidR="004B4B77">
        <w:rPr>
          <w:rFonts w:hint="cs"/>
          <w:rtl/>
        </w:rPr>
        <w:t>ة</w:t>
      </w:r>
      <w:r>
        <w:rPr>
          <w:rtl/>
        </w:rPr>
        <w:t>.</w:t>
      </w:r>
      <w:r>
        <w:rPr>
          <w:rFonts w:hint="eastAsia"/>
          <w:rtl/>
        </w:rPr>
        <w:t>الرو</w:t>
      </w:r>
      <w:r w:rsidR="009D0B59">
        <w:rPr>
          <w:rFonts w:hint="eastAsia"/>
          <w:rtl/>
        </w:rPr>
        <w:t>اي</w:t>
      </w:r>
      <w:r>
        <w:rPr>
          <w:rFonts w:hint="eastAsia"/>
          <w:rtl/>
        </w:rPr>
        <w:t>ات</w:t>
      </w:r>
      <w:r>
        <w:rPr>
          <w:rtl/>
        </w:rPr>
        <w:t xml:space="preserve"> ال</w:t>
      </w:r>
      <w:r w:rsidR="009B6D3C">
        <w:rPr>
          <w:rtl/>
        </w:rPr>
        <w:t>کثیرة</w:t>
      </w:r>
      <w:r>
        <w:rPr>
          <w:rtl/>
        </w:rPr>
        <w:t xml:space="preserve"> </w:t>
      </w:r>
      <w:r w:rsidR="004B4B77">
        <w:rPr>
          <w:rtl/>
        </w:rPr>
        <w:t>في</w:t>
      </w:r>
      <w:r>
        <w:rPr>
          <w:rtl/>
        </w:rPr>
        <w:t xml:space="preserve"> انّ: من کان من ال</w:t>
      </w:r>
      <w:r w:rsidR="00CA70AC">
        <w:rPr>
          <w:rtl/>
        </w:rPr>
        <w:t>شیعة</w:t>
      </w:r>
      <w:r>
        <w:rPr>
          <w:rtl/>
        </w:rPr>
        <w:t xml:space="preserve"> لا </w:t>
      </w:r>
      <w:r>
        <w:rPr>
          <w:rFonts w:hint="cs"/>
          <w:rtl/>
        </w:rPr>
        <w:t>ی</w:t>
      </w:r>
      <w:r>
        <w:rPr>
          <w:rFonts w:hint="eastAsia"/>
          <w:rtl/>
        </w:rPr>
        <w:t>سأل</w:t>
      </w:r>
      <w:r>
        <w:rPr>
          <w:rtl/>
        </w:rPr>
        <w:t xml:space="preserve"> بالکفّ و لا </w:t>
      </w:r>
      <w:r>
        <w:rPr>
          <w:rFonts w:hint="cs"/>
          <w:rtl/>
        </w:rPr>
        <w:t>ی</w:t>
      </w:r>
      <w:r>
        <w:rPr>
          <w:rFonts w:hint="eastAsia"/>
          <w:rtl/>
        </w:rPr>
        <w:t>ؤت</w:t>
      </w:r>
      <w:r>
        <w:rPr>
          <w:rFonts w:hint="cs"/>
          <w:rtl/>
        </w:rPr>
        <w:t>ی</w:t>
      </w:r>
      <w:r>
        <w:rPr>
          <w:rtl/>
        </w:rPr>
        <w:t xml:space="preserve"> </w:t>
      </w:r>
      <w:r w:rsidR="004B4B77">
        <w:rPr>
          <w:rtl/>
        </w:rPr>
        <w:t>في</w:t>
      </w:r>
      <w:r>
        <w:rPr>
          <w:rtl/>
        </w:rPr>
        <w:t xml:space="preserve"> دبره </w:t>
      </w:r>
      <w:r w:rsidR="00643081">
        <w:rPr>
          <w:rStyle w:val="libFootnotenumChar"/>
          <w:rtl/>
        </w:rPr>
        <w:t>(3)</w:t>
      </w:r>
      <w:r>
        <w:rPr>
          <w:rtl/>
        </w:rPr>
        <w:t>.</w:t>
      </w:r>
    </w:p>
    <w:p w:rsidR="00D94CCA" w:rsidRDefault="00A33C4B" w:rsidP="00A33C4B">
      <w:pPr>
        <w:pStyle w:val="libNormal"/>
        <w:rPr>
          <w:rtl/>
        </w:rPr>
      </w:pPr>
      <w:r w:rsidRPr="00D665AA">
        <w:rPr>
          <w:rStyle w:val="libBold1Char"/>
          <w:rFonts w:hint="eastAsia"/>
          <w:rtl/>
        </w:rPr>
        <w:t>ثواب</w:t>
      </w:r>
      <w:r w:rsidRPr="00D665AA">
        <w:rPr>
          <w:rStyle w:val="libBold1Char"/>
          <w:rtl/>
        </w:rPr>
        <w:t xml:space="preserve"> الأعمال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ما من عبد </w:t>
      </w:r>
      <w:r>
        <w:rPr>
          <w:rFonts w:hint="cs"/>
          <w:rtl/>
        </w:rPr>
        <w:t>ی</w:t>
      </w:r>
      <w:r>
        <w:rPr>
          <w:rFonts w:hint="eastAsia"/>
          <w:rtl/>
        </w:rPr>
        <w:t>سأل</w:t>
      </w:r>
      <w:r>
        <w:rPr>
          <w:rtl/>
        </w:rPr>
        <w:t xml:space="preserve"> من غ</w:t>
      </w:r>
      <w:r>
        <w:rPr>
          <w:rFonts w:hint="cs"/>
          <w:rtl/>
        </w:rPr>
        <w:t>ی</w:t>
      </w:r>
      <w:r>
        <w:rPr>
          <w:rFonts w:hint="eastAsia"/>
          <w:rtl/>
        </w:rPr>
        <w:t>ر</w:t>
      </w:r>
      <w:r>
        <w:rPr>
          <w:rtl/>
        </w:rPr>
        <w:t xml:space="preserve"> </w:t>
      </w:r>
      <w:r w:rsidR="00167E25">
        <w:rPr>
          <w:rtl/>
        </w:rPr>
        <w:t>حاجة</w:t>
      </w:r>
      <w:r>
        <w:rPr>
          <w:rtl/>
        </w:rPr>
        <w:t xml:space="preserve"> </w:t>
      </w:r>
      <w:r w:rsidR="004B4B77">
        <w:rPr>
          <w:rtl/>
        </w:rPr>
        <w:t>في</w:t>
      </w:r>
      <w:r>
        <w:rPr>
          <w:rFonts w:hint="eastAsia"/>
          <w:rtl/>
        </w:rPr>
        <w:t>موت</w:t>
      </w:r>
      <w:r>
        <w:rPr>
          <w:rtl/>
        </w:rPr>
        <w:t xml:space="preserve"> حت</w:t>
      </w:r>
      <w:r>
        <w:rPr>
          <w:rFonts w:hint="cs"/>
          <w:rtl/>
        </w:rPr>
        <w:t>ی</w:t>
      </w:r>
      <w:r>
        <w:rPr>
          <w:rtl/>
        </w:rPr>
        <w:t xml:space="preserve"> </w:t>
      </w:r>
      <w:r>
        <w:rPr>
          <w:rFonts w:hint="cs"/>
          <w:rtl/>
        </w:rPr>
        <w:t>ی</w:t>
      </w:r>
      <w:r>
        <w:rPr>
          <w:rFonts w:hint="eastAsia"/>
          <w:rtl/>
        </w:rPr>
        <w:t>حوجه</w:t>
      </w:r>
      <w:r>
        <w:rPr>
          <w:rtl/>
        </w:rPr>
        <w:t xml:space="preserve"> اللّه </w:t>
      </w:r>
      <w:r w:rsidR="00174A2F">
        <w:rPr>
          <w:rtl/>
        </w:rPr>
        <w:t>اليها</w:t>
      </w:r>
      <w:r>
        <w:rPr>
          <w:rtl/>
        </w:rPr>
        <w:t xml:space="preserve"> و </w:t>
      </w:r>
      <w:r>
        <w:rPr>
          <w:rFonts w:hint="cs"/>
          <w:rtl/>
        </w:rPr>
        <w:t>ی</w:t>
      </w:r>
      <w:r>
        <w:rPr>
          <w:rFonts w:hint="eastAsia"/>
          <w:rtl/>
        </w:rPr>
        <w:t>ثبت</w:t>
      </w:r>
      <w:r>
        <w:rPr>
          <w:rtl/>
        </w:rPr>
        <w:t xml:space="preserve"> له بها النار.</w:t>
      </w:r>
    </w:p>
    <w:p w:rsidR="00D94CCA" w:rsidRDefault="006926E7" w:rsidP="00A33C4B">
      <w:pPr>
        <w:pStyle w:val="libNormal"/>
        <w:rPr>
          <w:rtl/>
        </w:rPr>
      </w:pPr>
      <w:r>
        <w:rPr>
          <w:rStyle w:val="libBold1Char"/>
          <w:rFonts w:hint="eastAsia"/>
          <w:rtl/>
        </w:rPr>
        <w:t>عدّة</w:t>
      </w:r>
      <w:r w:rsidR="00A33C4B" w:rsidRPr="00D665AA">
        <w:rPr>
          <w:rStyle w:val="libBold1Char"/>
          <w:rtl/>
        </w:rPr>
        <w:t xml:space="preserve"> ال</w:t>
      </w:r>
      <w:r w:rsidR="008D61F9">
        <w:rPr>
          <w:rStyle w:val="libBold1Char"/>
          <w:rtl/>
        </w:rPr>
        <w:t>داعي</w:t>
      </w:r>
      <w:r w:rsidR="00A33C4B">
        <w:rPr>
          <w:rtl/>
        </w:rPr>
        <w:t xml:space="preserve">:عنه </w:t>
      </w:r>
      <w:r w:rsidR="00D665AA" w:rsidRPr="00D665AA">
        <w:rPr>
          <w:rStyle w:val="libAlaemChar"/>
          <w:rtl/>
        </w:rPr>
        <w:t>عليه‌السلام</w:t>
      </w:r>
      <w:r w:rsidR="00A33C4B">
        <w:rPr>
          <w:rtl/>
        </w:rPr>
        <w:t>: من سأل من غ</w:t>
      </w:r>
      <w:r w:rsidR="00A33C4B">
        <w:rPr>
          <w:rFonts w:hint="cs"/>
          <w:rtl/>
        </w:rPr>
        <w:t>ی</w:t>
      </w:r>
      <w:r w:rsidR="00A33C4B">
        <w:rPr>
          <w:rFonts w:hint="eastAsia"/>
          <w:rtl/>
        </w:rPr>
        <w:t>ر</w:t>
      </w:r>
      <w:r w:rsidR="00A33C4B">
        <w:rPr>
          <w:rtl/>
        </w:rPr>
        <w:t xml:space="preserve"> فقر فانّما </w:t>
      </w:r>
      <w:r w:rsidR="00A33C4B">
        <w:rPr>
          <w:rFonts w:hint="cs"/>
          <w:rtl/>
        </w:rPr>
        <w:t>ی</w:t>
      </w:r>
      <w:r w:rsidR="00A33C4B">
        <w:rPr>
          <w:rFonts w:hint="eastAsia"/>
          <w:rtl/>
        </w:rPr>
        <w:t>أکل</w:t>
      </w:r>
      <w:r w:rsidR="00A33C4B">
        <w:rPr>
          <w:rtl/>
        </w:rPr>
        <w:t xml:space="preserve"> الجمر </w:t>
      </w:r>
      <w:r w:rsidR="00643081">
        <w:rPr>
          <w:rStyle w:val="libFootnotenumChar"/>
          <w:rtl/>
        </w:rPr>
        <w:t>(4)</w:t>
      </w:r>
      <w:r w:rsidR="00A33C4B">
        <w:rPr>
          <w:rtl/>
        </w:rPr>
        <w:t>.</w:t>
      </w:r>
    </w:p>
    <w:p w:rsidR="00D94CCA" w:rsidRDefault="00A33C4B" w:rsidP="00286294">
      <w:pPr>
        <w:pStyle w:val="libNormal"/>
        <w:rPr>
          <w:rtl/>
        </w:rPr>
      </w:pPr>
      <w:r>
        <w:rPr>
          <w:rFonts w:hint="eastAsia"/>
          <w:rtl/>
        </w:rPr>
        <w:t>قال</w:t>
      </w:r>
      <w:r>
        <w:rPr>
          <w:rtl/>
        </w:rPr>
        <w:t xml:space="preserve"> بعضهم: کنّا جلوسا ع</w:t>
      </w:r>
      <w:r w:rsidR="009B6D3C">
        <w:rPr>
          <w:rtl/>
        </w:rPr>
        <w:t>ل</w:t>
      </w:r>
      <w:r w:rsidR="00286294">
        <w:rPr>
          <w:rFonts w:hint="cs"/>
          <w:rtl/>
        </w:rPr>
        <w:t>ى</w:t>
      </w:r>
      <w:r>
        <w:rPr>
          <w:rtl/>
        </w:rPr>
        <w:t xml:space="preserve"> باب دار </w:t>
      </w:r>
      <w:r w:rsidR="004B4B77">
        <w:rPr>
          <w:rtl/>
        </w:rPr>
        <w:t>أبي</w:t>
      </w:r>
      <w:r>
        <w:rPr>
          <w:rtl/>
        </w:rPr>
        <w:t xml:space="preserve"> عبد اللّه </w:t>
      </w:r>
      <w:r w:rsidR="00D665AA" w:rsidRPr="00D665AA">
        <w:rPr>
          <w:rStyle w:val="libAlaemChar"/>
          <w:rtl/>
        </w:rPr>
        <w:t>عليه‌السلام</w:t>
      </w:r>
      <w:r>
        <w:rPr>
          <w:rtl/>
        </w:rPr>
        <w:t xml:space="preserve"> بکره فدنا سائل </w:t>
      </w:r>
      <w:r w:rsidR="003261A0">
        <w:rPr>
          <w:rtl/>
        </w:rPr>
        <w:t>الى</w:t>
      </w:r>
      <w:r>
        <w:rPr>
          <w:rtl/>
        </w:rPr>
        <w:t xml:space="preserve"> باب الدار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665AA">
        <w:rPr>
          <w:rStyle w:val="libFootnote0Char"/>
          <w:rFonts w:hint="cs"/>
          <w:rtl/>
        </w:rPr>
        <w:t xml:space="preserve"> ق:14/216/909،ج:66/472.</w:t>
      </w:r>
    </w:p>
    <w:p w:rsidR="00643081" w:rsidRPr="00643081" w:rsidRDefault="00643081" w:rsidP="00643081">
      <w:pPr>
        <w:pStyle w:val="libLine"/>
        <w:rPr>
          <w:rStyle w:val="libFootnote0Char"/>
          <w:rtl/>
        </w:rPr>
      </w:pPr>
      <w:r w:rsidRPr="00643081">
        <w:rPr>
          <w:rStyle w:val="libFootnote0Char"/>
          <w:rFonts w:hint="eastAsia"/>
          <w:rtl/>
        </w:rPr>
        <w:t>(2)</w:t>
      </w:r>
      <w:r w:rsidR="00D665AA">
        <w:rPr>
          <w:rStyle w:val="libFootnote0Char"/>
          <w:rFonts w:hint="cs"/>
          <w:rtl/>
        </w:rPr>
        <w:t>.ق:20/16/39،ج:96/149.</w:t>
      </w:r>
    </w:p>
    <w:p w:rsidR="00D665AA" w:rsidRPr="00D665AA" w:rsidRDefault="00643081" w:rsidP="00D665AA">
      <w:pPr>
        <w:pStyle w:val="libLine"/>
        <w:rPr>
          <w:rtl/>
        </w:rPr>
      </w:pPr>
      <w:r w:rsidRPr="00643081">
        <w:rPr>
          <w:rStyle w:val="libFootnote0Char"/>
          <w:rFonts w:hint="eastAsia"/>
          <w:rtl/>
        </w:rPr>
        <w:t>(3)</w:t>
      </w:r>
      <w:r w:rsidR="00D665AA">
        <w:rPr>
          <w:rStyle w:val="libFootnote0Char"/>
          <w:rFonts w:hint="cs"/>
          <w:rtl/>
        </w:rPr>
        <w:t xml:space="preserve"> ق:20/16/40،ج:96/150.</w:t>
      </w:r>
    </w:p>
    <w:p w:rsidR="00643081" w:rsidRDefault="00643081" w:rsidP="00643081">
      <w:pPr>
        <w:pStyle w:val="libLine"/>
        <w:rPr>
          <w:rtl/>
        </w:rPr>
      </w:pPr>
      <w:r w:rsidRPr="00643081">
        <w:rPr>
          <w:rStyle w:val="libFootnote0Char"/>
          <w:rFonts w:hint="eastAsia"/>
          <w:rtl/>
        </w:rPr>
        <w:t>(4)</w:t>
      </w:r>
      <w:r w:rsidR="00D665AA">
        <w:rPr>
          <w:rStyle w:val="libFootnote0Char"/>
          <w:rFonts w:hint="cs"/>
          <w:rtl/>
        </w:rPr>
        <w:t>.ق:20/16/41،ج:96/158.</w:t>
      </w:r>
    </w:p>
    <w:p w:rsidR="00D94CCA" w:rsidRDefault="00643081" w:rsidP="00265913">
      <w:pPr>
        <w:pStyle w:val="libNormal"/>
        <w:rPr>
          <w:rtl/>
        </w:rPr>
      </w:pPr>
      <w:r>
        <w:rPr>
          <w:rFonts w:hint="eastAsia"/>
          <w:rtl/>
        </w:rPr>
        <w:br w:type="page"/>
      </w:r>
    </w:p>
    <w:p w:rsidR="00D94CCA" w:rsidRDefault="00A33C4B" w:rsidP="00286294">
      <w:pPr>
        <w:pStyle w:val="libNormal0"/>
        <w:rPr>
          <w:rtl/>
        </w:rPr>
      </w:pPr>
      <w:r>
        <w:rPr>
          <w:rFonts w:hint="eastAsia"/>
          <w:rtl/>
        </w:rPr>
        <w:lastRenderedPageBreak/>
        <w:t>فسأل</w:t>
      </w:r>
      <w:r>
        <w:rPr>
          <w:rtl/>
        </w:rPr>
        <w:t xml:space="preserve"> فردّوه فلامهم ل</w:t>
      </w:r>
      <w:r w:rsidR="00B42BAC">
        <w:rPr>
          <w:rtl/>
        </w:rPr>
        <w:t>أئمة</w:t>
      </w:r>
      <w:r>
        <w:rPr>
          <w:rtl/>
        </w:rPr>
        <w:t xml:space="preserve"> </w:t>
      </w:r>
      <w:r w:rsidR="007141A3">
        <w:rPr>
          <w:rtl/>
        </w:rPr>
        <w:t>شدیدة</w:t>
      </w:r>
      <w:r>
        <w:rPr>
          <w:rtl/>
        </w:rPr>
        <w:t xml:space="preserve"> و قال:أوّل سائل قام ع</w:t>
      </w:r>
      <w:r w:rsidR="009B6D3C">
        <w:rPr>
          <w:rtl/>
        </w:rPr>
        <w:t>ل</w:t>
      </w:r>
      <w:r w:rsidR="00286294">
        <w:rPr>
          <w:rFonts w:hint="cs"/>
          <w:rtl/>
        </w:rPr>
        <w:t>ى</w:t>
      </w:r>
      <w:r>
        <w:rPr>
          <w:rtl/>
        </w:rPr>
        <w:t xml:space="preserve"> باب الدار رددتموه، أطعموا </w:t>
      </w:r>
      <w:r w:rsidR="004B4B77">
        <w:rPr>
          <w:rtl/>
        </w:rPr>
        <w:t>ثلاثة</w:t>
      </w:r>
      <w:r>
        <w:rPr>
          <w:rtl/>
        </w:rPr>
        <w:t xml:space="preserve"> ثمّ أنتم أعلم إن شئتم أن تزدادوا فازدادوا و الاّ فقد أدّ</w:t>
      </w:r>
      <w:r>
        <w:rPr>
          <w:rFonts w:hint="cs"/>
          <w:rtl/>
        </w:rPr>
        <w:t>ی</w:t>
      </w:r>
      <w:r>
        <w:rPr>
          <w:rFonts w:hint="eastAsia"/>
          <w:rtl/>
        </w:rPr>
        <w:t>تم</w:t>
      </w:r>
      <w:r>
        <w:rPr>
          <w:rtl/>
        </w:rPr>
        <w:t xml:space="preserve"> حقّ </w:t>
      </w:r>
      <w:r>
        <w:rPr>
          <w:rFonts w:hint="cs"/>
          <w:rtl/>
        </w:rPr>
        <w:t>ی</w:t>
      </w:r>
      <w:r>
        <w:rPr>
          <w:rFonts w:hint="eastAsia"/>
          <w:rtl/>
        </w:rPr>
        <w:t>ومکم</w:t>
      </w:r>
      <w:r>
        <w:rPr>
          <w:rtl/>
        </w:rPr>
        <w:t xml:space="preserve"> </w:t>
      </w:r>
      <w:r w:rsidR="00643081">
        <w:rPr>
          <w:rStyle w:val="libFootnotenumChar"/>
          <w:rtl/>
        </w:rPr>
        <w:t>(1)</w:t>
      </w:r>
      <w:r>
        <w:rPr>
          <w:rtl/>
        </w:rPr>
        <w:t>.</w:t>
      </w:r>
    </w:p>
    <w:p w:rsidR="00D94CCA" w:rsidRDefault="00A33C4B" w:rsidP="00763D20">
      <w:pPr>
        <w:pStyle w:val="libCenterBold1"/>
        <w:rPr>
          <w:rtl/>
        </w:rPr>
      </w:pPr>
      <w:r>
        <w:rPr>
          <w:rFonts w:hint="eastAsia"/>
          <w:rtl/>
        </w:rPr>
        <w:t>ذمّ</w:t>
      </w:r>
      <w:r>
        <w:rPr>
          <w:rtl/>
        </w:rPr>
        <w:t xml:space="preserve"> السؤال بالکفّ</w:t>
      </w:r>
    </w:p>
    <w:p w:rsidR="00D94CCA" w:rsidRDefault="00A33C4B" w:rsidP="00A33C4B">
      <w:pPr>
        <w:pStyle w:val="libNormal"/>
        <w:rPr>
          <w:rtl/>
        </w:rPr>
      </w:pPr>
      <w:r>
        <w:rPr>
          <w:rFonts w:hint="eastAsia"/>
          <w:rtl/>
        </w:rPr>
        <w:t>ذمّ</w:t>
      </w:r>
      <w:r>
        <w:rPr>
          <w:rtl/>
        </w:rPr>
        <w:t xml:space="preserve"> السؤال بالکفّ </w:t>
      </w:r>
      <w:r w:rsidR="00643081">
        <w:rPr>
          <w:rStyle w:val="libFootnotenumChar"/>
          <w:rtl/>
        </w:rPr>
        <w:t>(2)</w:t>
      </w:r>
      <w:r>
        <w:rPr>
          <w:rtl/>
        </w:rPr>
        <w:t>.</w:t>
      </w:r>
    </w:p>
    <w:p w:rsidR="00D94CCA" w:rsidRDefault="00A33C4B" w:rsidP="00A33C4B">
      <w:pPr>
        <w:pStyle w:val="libNormal"/>
        <w:rPr>
          <w:rtl/>
        </w:rPr>
      </w:pPr>
      <w:r w:rsidRPr="00763D20">
        <w:rPr>
          <w:rStyle w:val="libBold1Char"/>
          <w:rFonts w:hint="eastAsia"/>
          <w:rtl/>
        </w:rPr>
        <w:t>ثواب</w:t>
      </w:r>
      <w:r w:rsidRPr="00763D20">
        <w:rPr>
          <w:rStyle w:val="libBold1Char"/>
          <w:rtl/>
        </w:rPr>
        <w:t xml:space="preserve"> الأعمال</w:t>
      </w:r>
      <w:r>
        <w:rPr>
          <w:rtl/>
        </w:rPr>
        <w:t>:ال</w:t>
      </w:r>
      <w:r w:rsidR="004B4B77">
        <w:rPr>
          <w:rtl/>
        </w:rPr>
        <w:t>صادقي</w:t>
      </w:r>
      <w:r>
        <w:rPr>
          <w:rtl/>
        </w:rPr>
        <w:t xml:space="preserve"> </w:t>
      </w:r>
      <w:r w:rsidR="00D665AA" w:rsidRPr="00D665AA">
        <w:rPr>
          <w:rStyle w:val="libAlaemChar"/>
          <w:rtl/>
        </w:rPr>
        <w:t>عليه‌السلام</w:t>
      </w:r>
      <w:r>
        <w:rPr>
          <w:rtl/>
        </w:rPr>
        <w:t xml:space="preserve">: من سأل الناس و عنده قوت </w:t>
      </w:r>
      <w:r w:rsidR="004B4B77">
        <w:rPr>
          <w:rtl/>
        </w:rPr>
        <w:t>ثلاثة</w:t>
      </w:r>
      <w:r>
        <w:rPr>
          <w:rtl/>
        </w:rPr>
        <w:t xml:space="preserve"> </w:t>
      </w:r>
      <w:r w:rsidR="004B4B77">
        <w:rPr>
          <w:rtl/>
        </w:rPr>
        <w:t>أيّ</w:t>
      </w:r>
      <w:r>
        <w:rPr>
          <w:rFonts w:hint="eastAsia"/>
          <w:rtl/>
        </w:rPr>
        <w:t>ام</w:t>
      </w:r>
      <w:r>
        <w:rPr>
          <w:rtl/>
        </w:rPr>
        <w:t xml:space="preserve"> </w:t>
      </w:r>
      <w:r w:rsidR="00341F87">
        <w:rPr>
          <w:rtl/>
        </w:rPr>
        <w:t>لقي</w:t>
      </w:r>
      <w:r>
        <w:rPr>
          <w:rtl/>
        </w:rPr>
        <w:t xml:space="preserve"> اللّه </w:t>
      </w:r>
      <w:r>
        <w:rPr>
          <w:rFonts w:hint="cs"/>
          <w:rtl/>
        </w:rPr>
        <w:t>ی</w:t>
      </w:r>
      <w:r>
        <w:rPr>
          <w:rFonts w:hint="eastAsia"/>
          <w:rtl/>
        </w:rPr>
        <w:t>وم</w:t>
      </w:r>
      <w:r>
        <w:rPr>
          <w:rtl/>
        </w:rPr>
        <w:t xml:space="preserve"> </w:t>
      </w:r>
      <w:r>
        <w:rPr>
          <w:rFonts w:hint="cs"/>
          <w:rtl/>
        </w:rPr>
        <w:t>ی</w:t>
      </w:r>
      <w:r>
        <w:rPr>
          <w:rFonts w:hint="eastAsia"/>
          <w:rtl/>
        </w:rPr>
        <w:t>لقاه</w:t>
      </w:r>
      <w:r>
        <w:rPr>
          <w:rtl/>
        </w:rPr>
        <w:t xml:space="preserve"> و </w:t>
      </w:r>
      <w:r w:rsidR="009B6D3C">
        <w:rPr>
          <w:rtl/>
        </w:rPr>
        <w:t>لي</w:t>
      </w:r>
      <w:r>
        <w:rPr>
          <w:rFonts w:hint="eastAsia"/>
          <w:rtl/>
        </w:rPr>
        <w:t>س</w:t>
      </w:r>
      <w:r>
        <w:rPr>
          <w:rtl/>
        </w:rPr>
        <w:t xml:space="preserve"> </w:t>
      </w:r>
      <w:r w:rsidR="004B4B77">
        <w:rPr>
          <w:rtl/>
        </w:rPr>
        <w:t>في</w:t>
      </w:r>
      <w:r>
        <w:rPr>
          <w:rtl/>
        </w:rPr>
        <w:t xml:space="preserve"> و</w:t>
      </w:r>
      <w:r w:rsidR="00B80428">
        <w:rPr>
          <w:rtl/>
        </w:rPr>
        <w:t>جهة</w:t>
      </w:r>
      <w:r>
        <w:rPr>
          <w:rtl/>
        </w:rPr>
        <w:t xml:space="preserve"> لحم </w:t>
      </w:r>
      <w:r w:rsidR="00643081">
        <w:rPr>
          <w:rStyle w:val="libFootnotenumChar"/>
          <w:rtl/>
        </w:rPr>
        <w:t>(3)</w:t>
      </w:r>
      <w:r>
        <w:rPr>
          <w:rtl/>
        </w:rPr>
        <w:t>.</w:t>
      </w:r>
    </w:p>
    <w:p w:rsidR="00D94CCA" w:rsidRDefault="00A33C4B" w:rsidP="00286294">
      <w:pPr>
        <w:pStyle w:val="libNormal"/>
        <w:rPr>
          <w:rtl/>
        </w:rPr>
      </w:pPr>
      <w:r>
        <w:rPr>
          <w:rFonts w:hint="eastAsia"/>
          <w:rtl/>
        </w:rPr>
        <w:t>ضمن</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لفخذ من الأنصار ع</w:t>
      </w:r>
      <w:r w:rsidR="009B6D3C">
        <w:rPr>
          <w:rtl/>
        </w:rPr>
        <w:t>ل</w:t>
      </w:r>
      <w:r w:rsidR="00286294">
        <w:rPr>
          <w:rFonts w:hint="cs"/>
          <w:rtl/>
        </w:rPr>
        <w:t>ى</w:t>
      </w:r>
      <w:r>
        <w:rPr>
          <w:rtl/>
        </w:rPr>
        <w:t xml:space="preserve"> اللّه ال</w:t>
      </w:r>
      <w:r w:rsidR="009B6D3C">
        <w:rPr>
          <w:rtl/>
        </w:rPr>
        <w:t>جنة</w:t>
      </w:r>
      <w:r>
        <w:rPr>
          <w:rtl/>
        </w:rPr>
        <w:t xml:space="preserve"> ع</w:t>
      </w:r>
      <w:r w:rsidR="009B6D3C">
        <w:rPr>
          <w:rtl/>
        </w:rPr>
        <w:t>ل</w:t>
      </w:r>
      <w:r w:rsidR="00286294">
        <w:rPr>
          <w:rFonts w:hint="cs"/>
          <w:rtl/>
        </w:rPr>
        <w:t>ى</w:t>
      </w:r>
      <w:r>
        <w:rPr>
          <w:rtl/>
        </w:rPr>
        <w:t xml:space="preserve"> أن لا </w:t>
      </w:r>
      <w:r>
        <w:rPr>
          <w:rFonts w:hint="cs"/>
          <w:rtl/>
        </w:rPr>
        <w:t>ی</w:t>
      </w:r>
      <w:r>
        <w:rPr>
          <w:rFonts w:hint="eastAsia"/>
          <w:rtl/>
        </w:rPr>
        <w:t>سألوا</w:t>
      </w:r>
      <w:r>
        <w:rPr>
          <w:rtl/>
        </w:rPr>
        <w:t xml:space="preserve"> أحدا ش</w:t>
      </w:r>
      <w:r>
        <w:rPr>
          <w:rFonts w:hint="cs"/>
          <w:rtl/>
        </w:rPr>
        <w:t>ی</w:t>
      </w:r>
      <w:r>
        <w:rPr>
          <w:rFonts w:hint="eastAsia"/>
          <w:rtl/>
        </w:rPr>
        <w:t>ئا</w:t>
      </w:r>
      <w:r>
        <w:rPr>
          <w:rtl/>
        </w:rPr>
        <w:t xml:space="preserve"> </w:t>
      </w:r>
      <w:r w:rsidR="00643081">
        <w:rPr>
          <w:rStyle w:val="libFootnotenumChar"/>
          <w:rtl/>
        </w:rPr>
        <w:t>(4)</w:t>
      </w:r>
      <w:r>
        <w:rPr>
          <w:rtl/>
        </w:rPr>
        <w:t>.</w:t>
      </w:r>
    </w:p>
    <w:p w:rsidR="00D94CCA" w:rsidRDefault="00A33C4B" w:rsidP="00286294">
      <w:pPr>
        <w:pStyle w:val="libNormal"/>
        <w:rPr>
          <w:rtl/>
        </w:rPr>
      </w:pPr>
      <w:r w:rsidRPr="00763D20">
        <w:rPr>
          <w:rStyle w:val="libBold1Char"/>
          <w:rFonts w:hint="eastAsia"/>
          <w:rtl/>
        </w:rPr>
        <w:t>الخر</w:t>
      </w:r>
      <w:r w:rsidR="009D0B59">
        <w:rPr>
          <w:rStyle w:val="libBold1Char"/>
          <w:rFonts w:hint="eastAsia"/>
          <w:rtl/>
        </w:rPr>
        <w:t>اي</w:t>
      </w:r>
      <w:r w:rsidRPr="00763D20">
        <w:rPr>
          <w:rStyle w:val="libBold1Char"/>
          <w:rFonts w:hint="eastAsia"/>
          <w:rtl/>
        </w:rPr>
        <w:t>ج</w:t>
      </w:r>
      <w:r>
        <w:rPr>
          <w:rtl/>
        </w:rPr>
        <w:t>: خبر الرجل ال</w:t>
      </w:r>
      <w:r w:rsidR="004B4B77">
        <w:rPr>
          <w:rtl/>
        </w:rPr>
        <w:t>ذي</w:t>
      </w:r>
      <w:r>
        <w:rPr>
          <w:rtl/>
        </w:rPr>
        <w:t xml:space="preserve"> جاء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فقال:ما طعمت طعاما منذ </w:t>
      </w:r>
      <w:r w:rsidR="007522F7">
        <w:rPr>
          <w:rFonts w:hint="cs"/>
          <w:rtl/>
        </w:rPr>
        <w:t>یومي</w:t>
      </w:r>
      <w:r>
        <w:rPr>
          <w:rFonts w:hint="eastAsia"/>
          <w:rtl/>
        </w:rPr>
        <w:t>ن،</w:t>
      </w:r>
      <w:r>
        <w:rPr>
          <w:rtl/>
        </w:rPr>
        <w:t xml:space="preserve"> فقال:ع</w:t>
      </w:r>
      <w:r w:rsidR="009B6D3C">
        <w:rPr>
          <w:rtl/>
        </w:rPr>
        <w:t>لي</w:t>
      </w:r>
      <w:r>
        <w:rPr>
          <w:rFonts w:hint="eastAsia"/>
          <w:rtl/>
        </w:rPr>
        <w:t>ک</w:t>
      </w:r>
      <w:r>
        <w:rPr>
          <w:rtl/>
        </w:rPr>
        <w:t xml:space="preserve"> بالسوق،</w:t>
      </w:r>
      <w:r w:rsidR="003261A0">
        <w:rPr>
          <w:rtl/>
        </w:rPr>
        <w:t>الى</w:t>
      </w:r>
      <w:r>
        <w:rPr>
          <w:rtl/>
        </w:rPr>
        <w:t xml:space="preserve"> أن قال:من استغن</w:t>
      </w:r>
      <w:r>
        <w:rPr>
          <w:rFonts w:hint="cs"/>
          <w:rtl/>
        </w:rPr>
        <w:t>ی</w:t>
      </w:r>
      <w:r>
        <w:rPr>
          <w:rtl/>
        </w:rPr>
        <w:t xml:space="preserve"> أغناه اللّه و من فتح ع</w:t>
      </w:r>
      <w:r w:rsidR="009B6D3C">
        <w:rPr>
          <w:rtl/>
        </w:rPr>
        <w:t>ل</w:t>
      </w:r>
      <w:r w:rsidR="00286294">
        <w:rPr>
          <w:rFonts w:hint="cs"/>
          <w:rtl/>
        </w:rPr>
        <w:t>ى</w:t>
      </w:r>
      <w:r>
        <w:rPr>
          <w:rtl/>
        </w:rPr>
        <w:t xml:space="preserve"> نفسه باب </w:t>
      </w:r>
      <w:r w:rsidR="00167E25">
        <w:rPr>
          <w:rtl/>
        </w:rPr>
        <w:t>مسألة</w:t>
      </w:r>
      <w:r>
        <w:rPr>
          <w:rtl/>
        </w:rPr>
        <w:t xml:space="preserve"> فتح اللّه ع</w:t>
      </w:r>
      <w:r w:rsidR="009B6D3C">
        <w:rPr>
          <w:rtl/>
        </w:rPr>
        <w:t>لي</w:t>
      </w:r>
      <w:r>
        <w:rPr>
          <w:rFonts w:hint="eastAsia"/>
          <w:rtl/>
        </w:rPr>
        <w:t>ه</w:t>
      </w:r>
      <w:r>
        <w:rPr>
          <w:rtl/>
        </w:rPr>
        <w:t xml:space="preserve"> سبع</w:t>
      </w:r>
      <w:r>
        <w:rPr>
          <w:rFonts w:hint="cs"/>
          <w:rtl/>
        </w:rPr>
        <w:t>ی</w:t>
      </w:r>
      <w:r>
        <w:rPr>
          <w:rFonts w:hint="eastAsia"/>
          <w:rtl/>
        </w:rPr>
        <w:t>ن</w:t>
      </w:r>
      <w:r>
        <w:rPr>
          <w:rtl/>
        </w:rPr>
        <w:t xml:space="preserve"> بابا من الفقر لا </w:t>
      </w:r>
      <w:r>
        <w:rPr>
          <w:rFonts w:hint="cs"/>
          <w:rtl/>
        </w:rPr>
        <w:t>ی</w:t>
      </w:r>
      <w:r>
        <w:rPr>
          <w:rFonts w:hint="eastAsia"/>
          <w:rtl/>
        </w:rPr>
        <w:t>سدّ</w:t>
      </w:r>
      <w:r>
        <w:rPr>
          <w:rtl/>
        </w:rPr>
        <w:t xml:space="preserve"> أدناها </w:t>
      </w:r>
      <w:r w:rsidR="004B4B77">
        <w:rPr>
          <w:rtl/>
        </w:rPr>
        <w:t>شيء</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ؤ</w:t>
      </w:r>
      <w:r>
        <w:rPr>
          <w:rFonts w:hint="cs"/>
          <w:rtl/>
        </w:rPr>
        <w:t>یّ</w:t>
      </w:r>
      <w:r>
        <w:rPr>
          <w:rFonts w:hint="eastAsia"/>
          <w:rtl/>
        </w:rPr>
        <w:t>د</w:t>
      </w:r>
      <w:r>
        <w:rPr>
          <w:rtl/>
        </w:rPr>
        <w:t xml:space="preserve"> ذلک </w:t>
      </w:r>
      <w:r w:rsidR="00643081">
        <w:rPr>
          <w:rStyle w:val="libFootnotenumChar"/>
          <w:rtl/>
        </w:rPr>
        <w:t>(6)</w:t>
      </w:r>
      <w:r>
        <w:rPr>
          <w:rtl/>
        </w:rPr>
        <w:t>.</w:t>
      </w:r>
    </w:p>
    <w:p w:rsidR="00286294" w:rsidRDefault="00A33C4B" w:rsidP="00286294">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وصف ال</w:t>
      </w:r>
      <w:r w:rsidR="00CA70AC">
        <w:rPr>
          <w:rtl/>
        </w:rPr>
        <w:t>شیعة</w:t>
      </w:r>
      <w:r>
        <w:rPr>
          <w:rtl/>
        </w:rPr>
        <w:t>: انّما ش</w:t>
      </w:r>
      <w:r>
        <w:rPr>
          <w:rFonts w:hint="cs"/>
          <w:rtl/>
        </w:rPr>
        <w:t>ی</w:t>
      </w:r>
      <w:r>
        <w:rPr>
          <w:rFonts w:hint="eastAsia"/>
          <w:rtl/>
        </w:rPr>
        <w:t>عتنا</w:t>
      </w:r>
      <w:r>
        <w:rPr>
          <w:rtl/>
        </w:rPr>
        <w:t xml:space="preserve"> من لا </w:t>
      </w:r>
      <w:r>
        <w:rPr>
          <w:rFonts w:hint="cs"/>
          <w:rtl/>
        </w:rPr>
        <w:t>ی</w:t>
      </w:r>
      <w:r>
        <w:rPr>
          <w:rFonts w:hint="eastAsia"/>
          <w:rtl/>
        </w:rPr>
        <w:t>هرّ</w:t>
      </w:r>
      <w:r>
        <w:rPr>
          <w:rtl/>
        </w:rPr>
        <w:t xml:space="preserve"> هر</w:t>
      </w:r>
      <w:r>
        <w:rPr>
          <w:rFonts w:hint="cs"/>
          <w:rtl/>
        </w:rPr>
        <w:t>ی</w:t>
      </w:r>
      <w:r>
        <w:rPr>
          <w:rFonts w:hint="eastAsia"/>
          <w:rtl/>
        </w:rPr>
        <w:t>ر</w:t>
      </w:r>
      <w:r>
        <w:rPr>
          <w:rtl/>
        </w:rPr>
        <w:t xml:space="preserve"> الکلب و لا </w:t>
      </w:r>
      <w:r>
        <w:rPr>
          <w:rFonts w:hint="cs"/>
          <w:rtl/>
        </w:rPr>
        <w:t>ی</w:t>
      </w:r>
      <w:r>
        <w:rPr>
          <w:rFonts w:hint="eastAsia"/>
          <w:rtl/>
        </w:rPr>
        <w:t>طمع</w:t>
      </w:r>
      <w:r>
        <w:rPr>
          <w:rtl/>
        </w:rPr>
        <w:t xml:space="preserve"> طمع الغراب و لا </w:t>
      </w:r>
      <w:r>
        <w:rPr>
          <w:rFonts w:hint="cs"/>
          <w:rtl/>
        </w:rPr>
        <w:t>ی</w:t>
      </w:r>
      <w:r>
        <w:rPr>
          <w:rFonts w:hint="eastAsia"/>
          <w:rtl/>
        </w:rPr>
        <w:t>سأل</w:t>
      </w:r>
      <w:r>
        <w:rPr>
          <w:rtl/>
        </w:rPr>
        <w:t xml:space="preserve"> الناس بکفّه و إن مات جوعا </w:t>
      </w:r>
      <w:r w:rsidR="00643081">
        <w:rPr>
          <w:rStyle w:val="libFootnotenumChar"/>
          <w:rtl/>
        </w:rPr>
        <w:t>(7)</w:t>
      </w:r>
      <w:r>
        <w:rPr>
          <w:rtl/>
        </w:rPr>
        <w:t xml:space="preserve">. و </w:t>
      </w:r>
      <w:r w:rsidR="004B4B77">
        <w:rPr>
          <w:rtl/>
        </w:rPr>
        <w:t>في</w:t>
      </w:r>
      <w:r>
        <w:rPr>
          <w:rtl/>
        </w:rPr>
        <w:t>:</w:t>
      </w:r>
    </w:p>
    <w:p w:rsidR="00D94CCA" w:rsidRDefault="00A33C4B" w:rsidP="00286294">
      <w:pPr>
        <w:pStyle w:val="libNormal"/>
        <w:rPr>
          <w:rtl/>
        </w:rPr>
      </w:pPr>
      <w:r w:rsidRPr="00763D20">
        <w:rPr>
          <w:rStyle w:val="libBold1Char"/>
          <w:rFonts w:hint="eastAsia"/>
          <w:rtl/>
        </w:rPr>
        <w:t>الکا</w:t>
      </w:r>
      <w:r w:rsidR="004B4B77">
        <w:rPr>
          <w:rStyle w:val="libBold1Char"/>
          <w:rFonts w:hint="eastAsia"/>
          <w:rtl/>
        </w:rPr>
        <w:t>في</w:t>
      </w:r>
      <w:r>
        <w:rPr>
          <w:rtl/>
        </w:rPr>
        <w:t xml:space="preserve">: و لا </w:t>
      </w:r>
      <w:r>
        <w:rPr>
          <w:rFonts w:hint="cs"/>
          <w:rtl/>
        </w:rPr>
        <w:t>ی</w:t>
      </w:r>
      <w:r>
        <w:rPr>
          <w:rFonts w:hint="eastAsia"/>
          <w:rtl/>
        </w:rPr>
        <w:t>سأل</w:t>
      </w:r>
      <w:r>
        <w:rPr>
          <w:rtl/>
        </w:rPr>
        <w:t xml:space="preserve"> عدوّنا و إن مات جوعا </w:t>
      </w:r>
      <w:r w:rsidR="00643081">
        <w:rPr>
          <w:rStyle w:val="libFootnotenumChar"/>
          <w:rtl/>
        </w:rPr>
        <w:t>(8)</w:t>
      </w:r>
      <w:r>
        <w:rPr>
          <w:rtl/>
        </w:rPr>
        <w:t>.</w:t>
      </w:r>
    </w:p>
    <w:p w:rsidR="00D94CCA" w:rsidRDefault="004B4B77" w:rsidP="00286294">
      <w:pPr>
        <w:pStyle w:val="libNormal"/>
        <w:rPr>
          <w:rtl/>
        </w:rPr>
      </w:pPr>
      <w:r>
        <w:rPr>
          <w:rFonts w:hint="eastAsia"/>
          <w:rtl/>
        </w:rPr>
        <w:t>في</w:t>
      </w:r>
      <w:r w:rsidR="00A33C4B">
        <w:rPr>
          <w:rtl/>
        </w:rPr>
        <w:t xml:space="preserve"> انّه سلّطت دوابّ الأرض ع</w:t>
      </w:r>
      <w:r w:rsidR="009B6D3C">
        <w:rPr>
          <w:rtl/>
        </w:rPr>
        <w:t>ل</w:t>
      </w:r>
      <w:r w:rsidR="00286294">
        <w:rPr>
          <w:rFonts w:hint="cs"/>
          <w:rtl/>
        </w:rPr>
        <w:t>ى</w:t>
      </w:r>
      <w:r w:rsidR="00A33C4B">
        <w:rPr>
          <w:rtl/>
        </w:rPr>
        <w:t xml:space="preserve"> محاسن وجه مؤمن بعد موته لسؤاله جبّارا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3D20">
        <w:rPr>
          <w:rStyle w:val="libFootnote0Char"/>
          <w:rFonts w:hint="cs"/>
          <w:rtl/>
        </w:rPr>
        <w:t xml:space="preserve"> ق:20/16/42،ج:96/159.</w:t>
      </w:r>
    </w:p>
    <w:p w:rsidR="00643081" w:rsidRPr="00643081" w:rsidRDefault="00643081" w:rsidP="00643081">
      <w:pPr>
        <w:pStyle w:val="libLine"/>
        <w:rPr>
          <w:rStyle w:val="libFootnote0Char"/>
          <w:rtl/>
        </w:rPr>
      </w:pPr>
      <w:r w:rsidRPr="00643081">
        <w:rPr>
          <w:rStyle w:val="libFootnote0Char"/>
          <w:rFonts w:hint="eastAsia"/>
          <w:rtl/>
        </w:rPr>
        <w:t>(2)</w:t>
      </w:r>
      <w:r w:rsidR="00763D20">
        <w:rPr>
          <w:rStyle w:val="libFootnote0Char"/>
          <w:rFonts w:hint="cs"/>
          <w:rtl/>
        </w:rPr>
        <w:t xml:space="preserve"> ق:3/11/77،ج:5/277.</w:t>
      </w:r>
    </w:p>
    <w:p w:rsidR="00643081" w:rsidRPr="00643081" w:rsidRDefault="00643081" w:rsidP="00643081">
      <w:pPr>
        <w:pStyle w:val="libLine"/>
        <w:rPr>
          <w:rStyle w:val="libFootnote0Char"/>
          <w:rtl/>
        </w:rPr>
      </w:pPr>
      <w:r w:rsidRPr="00643081">
        <w:rPr>
          <w:rStyle w:val="libFootnote0Char"/>
          <w:rFonts w:hint="eastAsia"/>
          <w:rtl/>
        </w:rPr>
        <w:t>(3)</w:t>
      </w:r>
      <w:r w:rsidR="00763D20">
        <w:rPr>
          <w:rStyle w:val="libFootnote0Char"/>
          <w:rFonts w:hint="cs"/>
          <w:rtl/>
        </w:rPr>
        <w:t xml:space="preserve"> ق:3/41/255،ج:7/222.</w:t>
      </w:r>
    </w:p>
    <w:p w:rsidR="00643081" w:rsidRDefault="00643081" w:rsidP="00643081">
      <w:pPr>
        <w:pStyle w:val="libLine"/>
        <w:rPr>
          <w:rStyle w:val="libFootnote0Char"/>
          <w:rtl/>
        </w:rPr>
      </w:pPr>
      <w:r w:rsidRPr="00643081">
        <w:rPr>
          <w:rStyle w:val="libFootnote0Char"/>
          <w:rFonts w:hint="eastAsia"/>
          <w:rtl/>
        </w:rPr>
        <w:t>(4)</w:t>
      </w:r>
      <w:r w:rsidR="00763D20">
        <w:rPr>
          <w:rStyle w:val="libFootnote0Char"/>
          <w:rFonts w:hint="cs"/>
          <w:rtl/>
        </w:rPr>
        <w:t xml:space="preserve"> ق:6/67/702و705،ج:22/129و142.</w:t>
      </w:r>
    </w:p>
    <w:p w:rsidR="00763D20" w:rsidRDefault="00763D20" w:rsidP="00763D20">
      <w:pPr>
        <w:pStyle w:val="libFootnote0"/>
        <w:rPr>
          <w:rtl/>
        </w:rPr>
      </w:pPr>
      <w:r>
        <w:rPr>
          <w:rFonts w:hint="cs"/>
          <w:rtl/>
        </w:rPr>
        <w:t>(5) ق:6/29/325،ج:18/114.</w:t>
      </w:r>
    </w:p>
    <w:p w:rsidR="00763D20" w:rsidRDefault="00763D20" w:rsidP="00763D20">
      <w:pPr>
        <w:pStyle w:val="libFootnote0"/>
        <w:rPr>
          <w:rtl/>
        </w:rPr>
      </w:pPr>
      <w:r>
        <w:rPr>
          <w:rFonts w:hint="cs"/>
          <w:rtl/>
        </w:rPr>
        <w:t>(6) ق:12/37/164،ج:50/270. ق:6/67/702،ج:22/128.</w:t>
      </w:r>
    </w:p>
    <w:p w:rsidR="00763D20" w:rsidRDefault="00763D20" w:rsidP="00763D20">
      <w:pPr>
        <w:pStyle w:val="libFootnote0"/>
        <w:rPr>
          <w:rtl/>
        </w:rPr>
      </w:pPr>
      <w:r>
        <w:rPr>
          <w:rFonts w:hint="cs"/>
          <w:rtl/>
        </w:rPr>
        <w:t>(7) ق:كتاب الايمان/19/146،ج:68/165.</w:t>
      </w:r>
    </w:p>
    <w:p w:rsidR="00763D20" w:rsidRPr="00763D20" w:rsidRDefault="00763D20" w:rsidP="00763D20">
      <w:pPr>
        <w:pStyle w:val="libFootnote0"/>
        <w:rPr>
          <w:rtl/>
        </w:rPr>
      </w:pPr>
      <w:r>
        <w:rPr>
          <w:rFonts w:hint="cs"/>
          <w:rtl/>
        </w:rPr>
        <w:t>(8) ق:كتاب الايمان/19/150،ج:68/180.</w:t>
      </w:r>
    </w:p>
    <w:p w:rsidR="00643081" w:rsidRDefault="00643081" w:rsidP="00A33C4B">
      <w:pPr>
        <w:pStyle w:val="libNormal"/>
        <w:rPr>
          <w:rtl/>
        </w:rPr>
      </w:pPr>
      <w:r>
        <w:rPr>
          <w:rFonts w:hint="eastAsia"/>
          <w:rtl/>
        </w:rPr>
        <w:br w:type="page"/>
      </w:r>
    </w:p>
    <w:p w:rsidR="00D94CCA" w:rsidRDefault="00167E25" w:rsidP="00286294">
      <w:pPr>
        <w:pStyle w:val="libNormal0"/>
        <w:rPr>
          <w:rtl/>
        </w:rPr>
      </w:pPr>
      <w:r>
        <w:rPr>
          <w:rFonts w:hint="eastAsia"/>
          <w:rtl/>
        </w:rPr>
        <w:lastRenderedPageBreak/>
        <w:t>حاجة</w:t>
      </w:r>
      <w:r w:rsidR="00A33C4B">
        <w:rPr>
          <w:rtl/>
        </w:rPr>
        <w:t xml:space="preserve"> ف</w:t>
      </w:r>
      <w:r w:rsidR="004B4B77">
        <w:rPr>
          <w:rtl/>
        </w:rPr>
        <w:t>قضا</w:t>
      </w:r>
      <w:r w:rsidR="00286294">
        <w:rPr>
          <w:rFonts w:hint="cs"/>
          <w:rtl/>
        </w:rPr>
        <w:t>ه</w:t>
      </w:r>
      <w:r w:rsidR="00A33C4B">
        <w:rPr>
          <w:rtl/>
        </w:rPr>
        <w:t xml:space="preserve">ا له </w:t>
      </w:r>
      <w:r w:rsidR="00643081">
        <w:rPr>
          <w:rStyle w:val="libFootnotenumChar"/>
          <w:rtl/>
        </w:rPr>
        <w:t>(1)</w:t>
      </w:r>
      <w:r w:rsidR="00A33C4B">
        <w:rPr>
          <w:rtl/>
        </w:rPr>
        <w:t>.</w:t>
      </w:r>
    </w:p>
    <w:p w:rsidR="00D94CCA" w:rsidRDefault="00A33C4B" w:rsidP="004B4B77">
      <w:pPr>
        <w:pStyle w:val="libNormal"/>
      </w:pPr>
      <w:r>
        <w:rPr>
          <w:rFonts w:hint="eastAsia"/>
          <w:rtl/>
        </w:rPr>
        <w:t>الحسن</w:t>
      </w:r>
      <w:r w:rsidR="004B4B77">
        <w:rPr>
          <w:rFonts w:hint="cs"/>
          <w:rtl/>
        </w:rPr>
        <w:t>ي</w:t>
      </w:r>
      <w:r>
        <w:rPr>
          <w:rtl/>
        </w:rPr>
        <w:t xml:space="preserve"> </w:t>
      </w:r>
      <w:r w:rsidR="00D665AA" w:rsidRPr="00D665AA">
        <w:rPr>
          <w:rStyle w:val="libAlaemChar"/>
          <w:rtl/>
        </w:rPr>
        <w:t>عليه‌السلام</w:t>
      </w:r>
      <w:r>
        <w:rPr>
          <w:rtl/>
        </w:rPr>
        <w:t xml:space="preserve"> لمن سأله: </w:t>
      </w:r>
      <w:r>
        <w:rPr>
          <w:rFonts w:hint="cs"/>
          <w:rtl/>
        </w:rPr>
        <w:t>ی</w:t>
      </w:r>
      <w:r>
        <w:rPr>
          <w:rFonts w:hint="eastAsia"/>
          <w:rtl/>
        </w:rPr>
        <w:t>ا</w:t>
      </w:r>
      <w:r>
        <w:rPr>
          <w:rtl/>
        </w:rPr>
        <w:t xml:space="preserve"> هذا انّ ال</w:t>
      </w:r>
      <w:r w:rsidR="00167E25">
        <w:rPr>
          <w:rtl/>
        </w:rPr>
        <w:t>مسألة</w:t>
      </w:r>
      <w:r>
        <w:rPr>
          <w:rtl/>
        </w:rPr>
        <w:t xml:space="preserve"> لا تحلّ الاّ </w:t>
      </w:r>
      <w:r w:rsidR="004B4B77">
        <w:rPr>
          <w:rtl/>
        </w:rPr>
        <w:t>في</w:t>
      </w:r>
      <w:r>
        <w:rPr>
          <w:rtl/>
        </w:rPr>
        <w:t xml:space="preserve"> إحد</w:t>
      </w:r>
      <w:r>
        <w:rPr>
          <w:rFonts w:hint="cs"/>
          <w:rtl/>
        </w:rPr>
        <w:t>ی</w:t>
      </w:r>
      <w:r>
        <w:rPr>
          <w:rtl/>
        </w:rPr>
        <w:t xml:space="preserve"> ثلاث:دم مضجع أو د</w:t>
      </w:r>
      <w:r>
        <w:rPr>
          <w:rFonts w:hint="cs"/>
          <w:rtl/>
        </w:rPr>
        <w:t>ی</w:t>
      </w:r>
      <w:r>
        <w:rPr>
          <w:rFonts w:hint="eastAsia"/>
          <w:rtl/>
        </w:rPr>
        <w:t>ن</w:t>
      </w:r>
      <w:r>
        <w:rPr>
          <w:rtl/>
        </w:rPr>
        <w:t xml:space="preserve"> مقرح أو فقر مدقع </w:t>
      </w:r>
      <w:r w:rsidR="00643081">
        <w:rPr>
          <w:rStyle w:val="libFootnotenumChar"/>
          <w:rtl/>
        </w:rPr>
        <w:t>(2)</w:t>
      </w:r>
      <w:r>
        <w:rPr>
          <w:rtl/>
        </w:rPr>
        <w:t xml:space="preserve">. </w:t>
      </w:r>
      <w:r w:rsidR="00643081">
        <w:rPr>
          <w:rStyle w:val="libFootnotenumChar"/>
          <w:rtl/>
        </w:rPr>
        <w:t>(3)</w:t>
      </w:r>
    </w:p>
    <w:p w:rsidR="00D94CCA" w:rsidRDefault="00A33C4B" w:rsidP="00763D20">
      <w:pPr>
        <w:pStyle w:val="libCenterBold1"/>
        <w:rPr>
          <w:rtl/>
        </w:rPr>
      </w:pPr>
      <w:r>
        <w:rPr>
          <w:rFonts w:hint="eastAsia"/>
          <w:rtl/>
        </w:rPr>
        <w:t>حد</w:t>
      </w:r>
      <w:r>
        <w:rPr>
          <w:rFonts w:hint="cs"/>
          <w:rtl/>
        </w:rPr>
        <w:t>ی</w:t>
      </w:r>
      <w:r>
        <w:rPr>
          <w:rFonts w:hint="eastAsia"/>
          <w:rtl/>
        </w:rPr>
        <w:t>ث</w:t>
      </w:r>
      <w:r>
        <w:rPr>
          <w:rtl/>
        </w:rPr>
        <w:t xml:space="preserve"> الصادق </w:t>
      </w:r>
      <w:r w:rsidR="00D665AA" w:rsidRPr="00D665AA">
        <w:rPr>
          <w:rStyle w:val="libAlaemChar"/>
          <w:rtl/>
        </w:rPr>
        <w:t>عليه‌السلام</w:t>
      </w:r>
      <w:r>
        <w:rPr>
          <w:rtl/>
        </w:rPr>
        <w:t xml:space="preserve"> مع السائل</w:t>
      </w:r>
    </w:p>
    <w:p w:rsidR="00D94CCA" w:rsidRDefault="00A33C4B" w:rsidP="00A33C4B">
      <w:pPr>
        <w:pStyle w:val="libNormal"/>
        <w:rPr>
          <w:rtl/>
        </w:rPr>
      </w:pPr>
      <w:r w:rsidRPr="00763D20">
        <w:rPr>
          <w:rStyle w:val="libBold1Char"/>
          <w:rFonts w:hint="eastAsia"/>
          <w:rtl/>
        </w:rPr>
        <w:t>الکا</w:t>
      </w:r>
      <w:r w:rsidR="004B4B77">
        <w:rPr>
          <w:rStyle w:val="libBold1Char"/>
          <w:rFonts w:hint="eastAsia"/>
          <w:rtl/>
        </w:rPr>
        <w:t>في</w:t>
      </w:r>
      <w:r>
        <w:rPr>
          <w:rtl/>
        </w:rPr>
        <w:t xml:space="preserve">:عن مسمع بن عبد الملک قال: کنّا عند </w:t>
      </w:r>
      <w:r w:rsidR="004B4B77">
        <w:rPr>
          <w:rtl/>
        </w:rPr>
        <w:t>أبي</w:t>
      </w:r>
      <w:r>
        <w:rPr>
          <w:rtl/>
        </w:rPr>
        <w:t xml:space="preserve"> عبد اللّه </w:t>
      </w:r>
      <w:r w:rsidR="00D665AA" w:rsidRPr="00D665AA">
        <w:rPr>
          <w:rStyle w:val="libAlaemChar"/>
          <w:rtl/>
        </w:rPr>
        <w:t>عليه‌السلام</w:t>
      </w:r>
      <w:r>
        <w:rPr>
          <w:rtl/>
        </w:rPr>
        <w:t xml:space="preserve"> بمن</w:t>
      </w:r>
      <w:r>
        <w:rPr>
          <w:rFonts w:hint="cs"/>
          <w:rtl/>
        </w:rPr>
        <w:t>ی</w:t>
      </w:r>
      <w:r>
        <w:rPr>
          <w:rtl/>
        </w:rPr>
        <w:t xml:space="preserve"> و ب</w:t>
      </w:r>
      <w:r>
        <w:rPr>
          <w:rFonts w:hint="cs"/>
          <w:rtl/>
        </w:rPr>
        <w:t>ی</w:t>
      </w:r>
      <w:r>
        <w:rPr>
          <w:rFonts w:hint="eastAsia"/>
          <w:rtl/>
        </w:rPr>
        <w:t>ن</w:t>
      </w:r>
      <w:r>
        <w:rPr>
          <w:rtl/>
        </w:rPr>
        <w:t xml:space="preserve"> </w:t>
      </w:r>
      <w:r w:rsidR="009D0B59">
        <w:rPr>
          <w:rtl/>
        </w:rPr>
        <w:t>اي</w:t>
      </w:r>
      <w:r w:rsidR="006926E7">
        <w:rPr>
          <w:rFonts w:hint="cs"/>
          <w:rtl/>
        </w:rPr>
        <w:t>دي</w:t>
      </w:r>
      <w:r>
        <w:rPr>
          <w:rFonts w:hint="eastAsia"/>
          <w:rtl/>
        </w:rPr>
        <w:t>نا</w:t>
      </w:r>
      <w:r>
        <w:rPr>
          <w:rtl/>
        </w:rPr>
        <w:t xml:space="preserve"> عنب نأکله فجاء سائل فسأله فأمر بعنقود فأعطاه،فقال السائل:لا </w:t>
      </w:r>
      <w:r w:rsidR="00167E25">
        <w:rPr>
          <w:rtl/>
        </w:rPr>
        <w:t>حاجة</w:t>
      </w:r>
      <w:r>
        <w:rPr>
          <w:rtl/>
        </w:rPr>
        <w:t xml:space="preserve"> </w:t>
      </w:r>
      <w:r w:rsidR="009B6D3C">
        <w:rPr>
          <w:rtl/>
        </w:rPr>
        <w:t>لي</w:t>
      </w:r>
      <w:r>
        <w:rPr>
          <w:rtl/>
        </w:rPr>
        <w:t xml:space="preserve"> </w:t>
      </w:r>
      <w:r w:rsidR="004B4B77">
        <w:rPr>
          <w:rtl/>
        </w:rPr>
        <w:t>في</w:t>
      </w:r>
      <w:r>
        <w:rPr>
          <w:rtl/>
        </w:rPr>
        <w:t xml:space="preserve"> هذا إن کان درهم،قال:</w:t>
      </w:r>
      <w:r>
        <w:rPr>
          <w:rFonts w:hint="cs"/>
          <w:rtl/>
        </w:rPr>
        <w:t>ی</w:t>
      </w:r>
      <w:r>
        <w:rPr>
          <w:rFonts w:hint="eastAsia"/>
          <w:rtl/>
        </w:rPr>
        <w:t>سع</w:t>
      </w:r>
      <w:r>
        <w:rPr>
          <w:rtl/>
        </w:rPr>
        <w:t xml:space="preserve"> اللّه ع</w:t>
      </w:r>
      <w:r w:rsidR="009B6D3C">
        <w:rPr>
          <w:rtl/>
        </w:rPr>
        <w:t>لي</w:t>
      </w:r>
      <w:r>
        <w:rPr>
          <w:rFonts w:hint="eastAsia"/>
          <w:rtl/>
        </w:rPr>
        <w:t>ک</w:t>
      </w:r>
      <w:r>
        <w:rPr>
          <w:rtl/>
        </w:rPr>
        <w:t xml:space="preserve"> فذهب،ثمّ رجع فقال:ردّوا العنقود فقال:</w:t>
      </w:r>
      <w:r>
        <w:rPr>
          <w:rFonts w:hint="cs"/>
          <w:rtl/>
        </w:rPr>
        <w:t>ی</w:t>
      </w:r>
      <w:r>
        <w:rPr>
          <w:rFonts w:hint="eastAsia"/>
          <w:rtl/>
        </w:rPr>
        <w:t>سع</w:t>
      </w:r>
      <w:r>
        <w:rPr>
          <w:rtl/>
        </w:rPr>
        <w:t xml:space="preserve"> اللّه لک،و لم </w:t>
      </w:r>
      <w:r>
        <w:rPr>
          <w:rFonts w:hint="cs"/>
          <w:rtl/>
        </w:rPr>
        <w:t>ی</w:t>
      </w:r>
      <w:r>
        <w:rPr>
          <w:rFonts w:hint="eastAsia"/>
          <w:rtl/>
        </w:rPr>
        <w:t>عطه</w:t>
      </w:r>
      <w:r>
        <w:rPr>
          <w:rtl/>
        </w:rPr>
        <w:t xml:space="preserve"> ش</w:t>
      </w:r>
      <w:r>
        <w:rPr>
          <w:rFonts w:hint="cs"/>
          <w:rtl/>
        </w:rPr>
        <w:t>ی</w:t>
      </w:r>
      <w:r>
        <w:rPr>
          <w:rFonts w:hint="eastAsia"/>
          <w:rtl/>
        </w:rPr>
        <w:t>ئا،ثمّ</w:t>
      </w:r>
      <w:r>
        <w:rPr>
          <w:rtl/>
        </w:rPr>
        <w:t xml:space="preserve"> جاء سائل آخر فأخذ أبو عبد اللّه </w:t>
      </w:r>
      <w:r w:rsidR="00D665AA" w:rsidRPr="00D665AA">
        <w:rPr>
          <w:rStyle w:val="libAlaemChar"/>
          <w:rtl/>
        </w:rPr>
        <w:t>عليه‌السلام</w:t>
      </w:r>
      <w:r>
        <w:rPr>
          <w:rtl/>
        </w:rPr>
        <w:t xml:space="preserve"> ثلاث حبّات عنب فناولها </w:t>
      </w:r>
      <w:r w:rsidR="004B4B77">
        <w:rPr>
          <w:rtl/>
        </w:rPr>
        <w:t>أيّ</w:t>
      </w:r>
      <w:r>
        <w:rPr>
          <w:rFonts w:hint="eastAsia"/>
          <w:rtl/>
        </w:rPr>
        <w:t>اه</w:t>
      </w:r>
      <w:r>
        <w:rPr>
          <w:rtl/>
        </w:rPr>
        <w:t xml:space="preserve"> فأخذها السائل من </w:t>
      </w:r>
      <w:r>
        <w:rPr>
          <w:rFonts w:hint="cs"/>
          <w:rtl/>
        </w:rPr>
        <w:t>ی</w:t>
      </w:r>
      <w:r>
        <w:rPr>
          <w:rFonts w:hint="eastAsia"/>
          <w:rtl/>
        </w:rPr>
        <w:t>ده</w:t>
      </w:r>
      <w:r>
        <w:rPr>
          <w:rtl/>
        </w:rPr>
        <w:t xml:space="preserve"> ثمّ قال:الحمد للّه ربّ العالم</w:t>
      </w:r>
      <w:r>
        <w:rPr>
          <w:rFonts w:hint="cs"/>
          <w:rtl/>
        </w:rPr>
        <w:t>ی</w:t>
      </w:r>
      <w:r>
        <w:rPr>
          <w:rFonts w:hint="eastAsia"/>
          <w:rtl/>
        </w:rPr>
        <w:t>ن</w:t>
      </w:r>
      <w:r>
        <w:rPr>
          <w:rtl/>
        </w:rPr>
        <w:t xml:space="preserve"> ال</w:t>
      </w:r>
      <w:r w:rsidR="004B4B77">
        <w:rPr>
          <w:rtl/>
        </w:rPr>
        <w:t>ذي</w:t>
      </w:r>
      <w:r>
        <w:rPr>
          <w:rtl/>
        </w:rPr>
        <w:t xml:space="preserve"> </w:t>
      </w:r>
      <w:r w:rsidR="000423D9">
        <w:rPr>
          <w:rtl/>
        </w:rPr>
        <w:t>رزقني</w:t>
      </w:r>
      <w:r>
        <w:rPr>
          <w:rFonts w:hint="eastAsia"/>
          <w:rtl/>
        </w:rPr>
        <w:t>،</w:t>
      </w:r>
      <w:r>
        <w:rPr>
          <w:rtl/>
        </w:rPr>
        <w:t xml:space="preserve"> فقال أبو عبد اللّه </w:t>
      </w:r>
      <w:r w:rsidR="00D665AA" w:rsidRPr="00D665AA">
        <w:rPr>
          <w:rStyle w:val="libAlaemChar"/>
          <w:rtl/>
        </w:rPr>
        <w:t>عليه‌السلام</w:t>
      </w:r>
      <w:r>
        <w:rPr>
          <w:rtl/>
        </w:rPr>
        <w:t>:مکانک،فحثا ملء ک</w:t>
      </w:r>
      <w:r w:rsidR="004B4B77">
        <w:rPr>
          <w:rtl/>
        </w:rPr>
        <w:t>في</w:t>
      </w:r>
      <w:r>
        <w:rPr>
          <w:rFonts w:hint="eastAsia"/>
          <w:rtl/>
        </w:rPr>
        <w:t>ه</w:t>
      </w:r>
      <w:r>
        <w:rPr>
          <w:rtl/>
        </w:rPr>
        <w:t xml:space="preserve"> عنبا فناولها </w:t>
      </w:r>
      <w:r w:rsidR="004B4B77">
        <w:rPr>
          <w:rtl/>
        </w:rPr>
        <w:t>أيّ</w:t>
      </w:r>
      <w:r>
        <w:rPr>
          <w:rFonts w:hint="eastAsia"/>
          <w:rtl/>
        </w:rPr>
        <w:t>اه</w:t>
      </w:r>
      <w:r>
        <w:rPr>
          <w:rtl/>
        </w:rPr>
        <w:t xml:space="preserve"> فأخذها السائل من </w:t>
      </w:r>
      <w:r>
        <w:rPr>
          <w:rFonts w:hint="cs"/>
          <w:rtl/>
        </w:rPr>
        <w:t>ی</w:t>
      </w:r>
      <w:r>
        <w:rPr>
          <w:rFonts w:hint="eastAsia"/>
          <w:rtl/>
        </w:rPr>
        <w:t>ده</w:t>
      </w:r>
      <w:r>
        <w:rPr>
          <w:rtl/>
        </w:rPr>
        <w:t xml:space="preserve"> ثمّ قال:الحمد للّه ربّ العالم</w:t>
      </w:r>
      <w:r>
        <w:rPr>
          <w:rFonts w:hint="cs"/>
          <w:rtl/>
        </w:rPr>
        <w:t>ی</w:t>
      </w:r>
      <w:r>
        <w:rPr>
          <w:rFonts w:hint="eastAsia"/>
          <w:rtl/>
        </w:rPr>
        <w:t>ن،فقال</w:t>
      </w:r>
      <w:r>
        <w:rPr>
          <w:rtl/>
        </w:rPr>
        <w:t xml:space="preserve"> أبو عبد اللّه </w:t>
      </w:r>
      <w:r w:rsidR="00D665AA" w:rsidRPr="00D665AA">
        <w:rPr>
          <w:rStyle w:val="libAlaemChar"/>
          <w:rtl/>
        </w:rPr>
        <w:t>عليه‌السلام</w:t>
      </w:r>
      <w:r>
        <w:rPr>
          <w:rtl/>
        </w:rPr>
        <w:t>:مکانک،</w:t>
      </w:r>
      <w:r>
        <w:rPr>
          <w:rFonts w:hint="cs"/>
          <w:rtl/>
        </w:rPr>
        <w:t>ی</w:t>
      </w:r>
      <w:r>
        <w:rPr>
          <w:rFonts w:hint="eastAsia"/>
          <w:rtl/>
        </w:rPr>
        <w:t>ا</w:t>
      </w:r>
      <w:r>
        <w:rPr>
          <w:rtl/>
        </w:rPr>
        <w:t xml:space="preserve"> غلام </w:t>
      </w:r>
      <w:r w:rsidR="004B4B77">
        <w:rPr>
          <w:rtl/>
        </w:rPr>
        <w:t>أيّ</w:t>
      </w:r>
      <w:r>
        <w:rPr>
          <w:rtl/>
        </w:rPr>
        <w:t xml:space="preserve"> </w:t>
      </w:r>
      <w:r w:rsidR="004B4B77">
        <w:rPr>
          <w:rtl/>
        </w:rPr>
        <w:t>شيء</w:t>
      </w:r>
      <w:r>
        <w:rPr>
          <w:rtl/>
        </w:rPr>
        <w:t xml:space="preserve"> معک من الدراهم؟فاذا معه نحو من عشر</w:t>
      </w:r>
      <w:r>
        <w:rPr>
          <w:rFonts w:hint="cs"/>
          <w:rtl/>
        </w:rPr>
        <w:t>ی</w:t>
      </w:r>
      <w:r>
        <w:rPr>
          <w:rFonts w:hint="eastAsia"/>
          <w:rtl/>
        </w:rPr>
        <w:t>ن</w:t>
      </w:r>
      <w:r>
        <w:rPr>
          <w:rtl/>
        </w:rPr>
        <w:t xml:space="preserve"> درهما </w:t>
      </w:r>
      <w:r w:rsidR="004B4B77">
        <w:rPr>
          <w:rtl/>
        </w:rPr>
        <w:t>في</w:t>
      </w:r>
      <w:r>
        <w:rPr>
          <w:rFonts w:hint="eastAsia"/>
          <w:rtl/>
        </w:rPr>
        <w:t>ما</w:t>
      </w:r>
      <w:r>
        <w:rPr>
          <w:rtl/>
        </w:rPr>
        <w:t xml:space="preserve"> حزرناه أو نحوها،فناولها </w:t>
      </w:r>
      <w:r w:rsidR="004B4B77">
        <w:rPr>
          <w:rtl/>
        </w:rPr>
        <w:t>أيّ</w:t>
      </w:r>
      <w:r>
        <w:rPr>
          <w:rFonts w:hint="eastAsia"/>
          <w:rtl/>
        </w:rPr>
        <w:t>اه</w:t>
      </w:r>
      <w:r>
        <w:rPr>
          <w:rtl/>
        </w:rPr>
        <w:t xml:space="preserve"> فأخذها ثمّ قال:الحمد للّه هذا منک وحدک لا شر</w:t>
      </w:r>
      <w:r>
        <w:rPr>
          <w:rFonts w:hint="cs"/>
          <w:rtl/>
        </w:rPr>
        <w:t>ی</w:t>
      </w:r>
      <w:r>
        <w:rPr>
          <w:rFonts w:hint="eastAsia"/>
          <w:rtl/>
        </w:rPr>
        <w:t>ک</w:t>
      </w:r>
      <w:r>
        <w:rPr>
          <w:rtl/>
        </w:rPr>
        <w:t xml:space="preserve"> لک فقال أبو عبد اللّه </w:t>
      </w:r>
      <w:r w:rsidR="00D665AA" w:rsidRPr="00D665AA">
        <w:rPr>
          <w:rStyle w:val="libAlaemChar"/>
          <w:rtl/>
        </w:rPr>
        <w:t>عليه‌السلام</w:t>
      </w:r>
      <w:r>
        <w:rPr>
          <w:rtl/>
        </w:rPr>
        <w:t>:</w:t>
      </w:r>
    </w:p>
    <w:p w:rsidR="00D94CCA" w:rsidRDefault="00A33C4B" w:rsidP="004B4B77">
      <w:pPr>
        <w:pStyle w:val="libNormal"/>
        <w:rPr>
          <w:rtl/>
        </w:rPr>
      </w:pPr>
      <w:r>
        <w:rPr>
          <w:rFonts w:hint="eastAsia"/>
          <w:rtl/>
        </w:rPr>
        <w:t>مکانک،فخلع</w:t>
      </w:r>
      <w:r>
        <w:rPr>
          <w:rtl/>
        </w:rPr>
        <w:t xml:space="preserve"> قم</w:t>
      </w:r>
      <w:r>
        <w:rPr>
          <w:rFonts w:hint="cs"/>
          <w:rtl/>
        </w:rPr>
        <w:t>ی</w:t>
      </w:r>
      <w:r>
        <w:rPr>
          <w:rFonts w:hint="eastAsia"/>
          <w:rtl/>
        </w:rPr>
        <w:t>صا</w:t>
      </w:r>
      <w:r>
        <w:rPr>
          <w:rtl/>
        </w:rPr>
        <w:t xml:space="preserve"> کان ع</w:t>
      </w:r>
      <w:r w:rsidR="009B6D3C">
        <w:rPr>
          <w:rtl/>
        </w:rPr>
        <w:t>لي</w:t>
      </w:r>
      <w:r>
        <w:rPr>
          <w:rFonts w:hint="eastAsia"/>
          <w:rtl/>
        </w:rPr>
        <w:t>ه</w:t>
      </w:r>
      <w:r>
        <w:rPr>
          <w:rtl/>
        </w:rPr>
        <w:t xml:space="preserve"> فقال:البس هذا،فلبسه فقال:الحمد للّه ال</w:t>
      </w:r>
      <w:r w:rsidR="004B4B77">
        <w:rPr>
          <w:rtl/>
        </w:rPr>
        <w:t>ذي</w:t>
      </w:r>
      <w:r>
        <w:rPr>
          <w:rtl/>
        </w:rPr>
        <w:t xml:space="preserve"> کسان</w:t>
      </w:r>
      <w:r>
        <w:rPr>
          <w:rFonts w:hint="cs"/>
          <w:rtl/>
        </w:rPr>
        <w:t>ی</w:t>
      </w:r>
      <w:r>
        <w:rPr>
          <w:rtl/>
        </w:rPr>
        <w:t xml:space="preserve"> و سترن</w:t>
      </w:r>
      <w:r>
        <w:rPr>
          <w:rFonts w:hint="cs"/>
          <w:rtl/>
        </w:rPr>
        <w:t>ی</w:t>
      </w:r>
      <w:r>
        <w:rPr>
          <w:rtl/>
        </w:rPr>
        <w:t xml:space="preserve"> </w:t>
      </w:r>
      <w:r>
        <w:rPr>
          <w:rFonts w:hint="cs"/>
          <w:rtl/>
        </w:rPr>
        <w:t>ی</w:t>
      </w:r>
      <w:r>
        <w:rPr>
          <w:rFonts w:hint="eastAsia"/>
          <w:rtl/>
        </w:rPr>
        <w:t>ا</w:t>
      </w:r>
      <w:r>
        <w:rPr>
          <w:rtl/>
        </w:rPr>
        <w:t xml:space="preserve"> أبا عبد اللّه أو قال:جزاک اللّه خ</w:t>
      </w:r>
      <w:r>
        <w:rPr>
          <w:rFonts w:hint="cs"/>
          <w:rtl/>
        </w:rPr>
        <w:t>ی</w:t>
      </w:r>
      <w:r>
        <w:rPr>
          <w:rFonts w:hint="eastAsia"/>
          <w:rtl/>
        </w:rPr>
        <w:t>را،لم</w:t>
      </w:r>
      <w:r>
        <w:rPr>
          <w:rtl/>
        </w:rPr>
        <w:t xml:space="preserve"> </w:t>
      </w:r>
      <w:r>
        <w:rPr>
          <w:rFonts w:hint="cs"/>
          <w:rtl/>
        </w:rPr>
        <w:t>ی</w:t>
      </w:r>
      <w:r>
        <w:rPr>
          <w:rFonts w:hint="eastAsia"/>
          <w:rtl/>
        </w:rPr>
        <w:t>دع</w:t>
      </w:r>
      <w:r>
        <w:rPr>
          <w:rtl/>
        </w:rPr>
        <w:t xml:space="preserve"> ل</w:t>
      </w:r>
      <w:r w:rsidR="004B4B77">
        <w:rPr>
          <w:rtl/>
        </w:rPr>
        <w:t>أبي</w:t>
      </w:r>
      <w:r>
        <w:rPr>
          <w:rtl/>
        </w:rPr>
        <w:t xml:space="preserve"> عبد اللّه </w:t>
      </w:r>
      <w:r w:rsidR="004B4B77" w:rsidRPr="00D665AA">
        <w:rPr>
          <w:rStyle w:val="libAlaemChar"/>
          <w:rtl/>
        </w:rPr>
        <w:t>عليه‌السلام</w:t>
      </w:r>
      <w:r w:rsidR="004B4B77">
        <w:rPr>
          <w:rtl/>
        </w:rPr>
        <w:t xml:space="preserve"> </w:t>
      </w:r>
      <w:r>
        <w:rPr>
          <w:rtl/>
        </w:rPr>
        <w:t xml:space="preserve">الاّ بذا،ثمّ انصرف فذهب،قال:فظننّا انّه لو لم </w:t>
      </w:r>
      <w:r>
        <w:rPr>
          <w:rFonts w:hint="cs"/>
          <w:rtl/>
        </w:rPr>
        <w:t>ی</w:t>
      </w:r>
      <w:r>
        <w:rPr>
          <w:rFonts w:hint="eastAsia"/>
          <w:rtl/>
        </w:rPr>
        <w:t>دع</w:t>
      </w:r>
      <w:r>
        <w:rPr>
          <w:rtl/>
        </w:rPr>
        <w:t xml:space="preserve"> له لم </w:t>
      </w:r>
      <w:r>
        <w:rPr>
          <w:rFonts w:hint="cs"/>
          <w:rtl/>
        </w:rPr>
        <w:t>ی</w:t>
      </w:r>
      <w:r>
        <w:rPr>
          <w:rFonts w:hint="eastAsia"/>
          <w:rtl/>
        </w:rPr>
        <w:t>زل</w:t>
      </w:r>
      <w:r>
        <w:rPr>
          <w:rtl/>
        </w:rPr>
        <w:t xml:space="preserve"> </w:t>
      </w:r>
      <w:r>
        <w:rPr>
          <w:rFonts w:hint="cs"/>
          <w:rtl/>
        </w:rPr>
        <w:t>ی</w:t>
      </w:r>
      <w:r w:rsidR="00DF76A0">
        <w:rPr>
          <w:rFonts w:hint="eastAsia"/>
          <w:rtl/>
        </w:rPr>
        <w:t>عطية</w:t>
      </w:r>
      <w:r>
        <w:rPr>
          <w:rtl/>
        </w:rPr>
        <w:t xml:space="preserve"> لأنّه کلّما کان </w:t>
      </w:r>
      <w:r>
        <w:rPr>
          <w:rFonts w:hint="cs"/>
          <w:rtl/>
        </w:rPr>
        <w:t>ی</w:t>
      </w:r>
      <w:r w:rsidR="00DF76A0">
        <w:rPr>
          <w:rFonts w:hint="eastAsia"/>
          <w:rtl/>
        </w:rPr>
        <w:t>عطية</w:t>
      </w:r>
      <w:r>
        <w:rPr>
          <w:rtl/>
        </w:rPr>
        <w:t xml:space="preserve"> حمد اللّه أع</w:t>
      </w:r>
      <w:r>
        <w:rPr>
          <w:rFonts w:hint="eastAsia"/>
          <w:rtl/>
        </w:rPr>
        <w:t>طاه</w:t>
      </w:r>
      <w:r>
        <w:rPr>
          <w:rtl/>
        </w:rPr>
        <w:t xml:space="preserve">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3D20">
        <w:rPr>
          <w:rStyle w:val="libFootnote0Char"/>
          <w:rFonts w:hint="cs"/>
          <w:rtl/>
        </w:rPr>
        <w:t xml:space="preserve"> ق:كتاب العشرة/82/219،ج:75/373.</w:t>
      </w:r>
    </w:p>
    <w:p w:rsidR="00643081" w:rsidRPr="00643081" w:rsidRDefault="00643081" w:rsidP="00643081">
      <w:pPr>
        <w:pStyle w:val="libLine"/>
        <w:rPr>
          <w:rStyle w:val="libFootnote0Char"/>
          <w:rtl/>
        </w:rPr>
      </w:pPr>
      <w:r w:rsidRPr="00643081">
        <w:rPr>
          <w:rStyle w:val="libFootnote0Char"/>
          <w:rFonts w:hint="eastAsia"/>
          <w:rtl/>
        </w:rPr>
        <w:t>(2)</w:t>
      </w:r>
      <w:r w:rsidR="00763D20">
        <w:rPr>
          <w:rStyle w:val="libFootnote0Char"/>
          <w:rFonts w:hint="cs"/>
          <w:rtl/>
        </w:rPr>
        <w:t xml:space="preserve"> مدقع:أي شديد يفضي بصاحبه </w:t>
      </w:r>
      <w:r w:rsidR="003261A0">
        <w:rPr>
          <w:rStyle w:val="libFootnote0Char"/>
          <w:rFonts w:hint="cs"/>
          <w:rtl/>
        </w:rPr>
        <w:t>الى</w:t>
      </w:r>
      <w:r w:rsidR="00763D20">
        <w:rPr>
          <w:rStyle w:val="libFootnote0Char"/>
          <w:rFonts w:hint="cs"/>
          <w:rtl/>
        </w:rPr>
        <w:t xml:space="preserve"> الدقعاء و هو التراب(منه مد ظله).</w:t>
      </w:r>
    </w:p>
    <w:p w:rsidR="00763D20" w:rsidRPr="00763D20" w:rsidRDefault="00643081" w:rsidP="00763D20">
      <w:pPr>
        <w:pStyle w:val="libLine"/>
        <w:rPr>
          <w:rtl/>
        </w:rPr>
      </w:pPr>
      <w:r w:rsidRPr="00643081">
        <w:rPr>
          <w:rStyle w:val="libFootnote0Char"/>
          <w:rFonts w:hint="eastAsia"/>
          <w:rtl/>
        </w:rPr>
        <w:t>(3)</w:t>
      </w:r>
      <w:r w:rsidR="00763D20">
        <w:rPr>
          <w:rStyle w:val="libFootnote0Char"/>
          <w:rFonts w:hint="cs"/>
          <w:rtl/>
        </w:rPr>
        <w:t xml:space="preserve"> ق:10/16/92،ج:43/333. ق:10/13/89،ج:43/320.</w:t>
      </w:r>
    </w:p>
    <w:p w:rsidR="00643081" w:rsidRDefault="00643081" w:rsidP="00643081">
      <w:pPr>
        <w:pStyle w:val="libLine"/>
        <w:rPr>
          <w:rtl/>
        </w:rPr>
      </w:pPr>
      <w:r w:rsidRPr="00643081">
        <w:rPr>
          <w:rStyle w:val="libFootnote0Char"/>
          <w:rFonts w:hint="eastAsia"/>
          <w:rtl/>
        </w:rPr>
        <w:t>(4)</w:t>
      </w:r>
      <w:r w:rsidR="00763D20">
        <w:rPr>
          <w:rStyle w:val="libFootnote0Char"/>
          <w:rFonts w:hint="cs"/>
          <w:rtl/>
        </w:rPr>
        <w:t xml:space="preserve"> ق:11/26/116،ج:47/42.</w:t>
      </w:r>
    </w:p>
    <w:p w:rsidR="00643081" w:rsidRDefault="00643081" w:rsidP="00A33C4B">
      <w:pPr>
        <w:pStyle w:val="libNormal"/>
        <w:rPr>
          <w:rtl/>
        </w:rPr>
      </w:pPr>
      <w:r>
        <w:rPr>
          <w:rFonts w:hint="eastAsia"/>
          <w:rtl/>
        </w:rPr>
        <w:br w:type="page"/>
      </w:r>
    </w:p>
    <w:p w:rsidR="00D94CCA" w:rsidRDefault="004B4B77" w:rsidP="004B4B77">
      <w:pPr>
        <w:pStyle w:val="libCenterBold1"/>
        <w:rPr>
          <w:rtl/>
        </w:rPr>
      </w:pPr>
      <w:r>
        <w:rPr>
          <w:rFonts w:hint="eastAsia"/>
          <w:rtl/>
        </w:rPr>
        <w:lastRenderedPageBreak/>
        <w:t>في</w:t>
      </w:r>
      <w:r w:rsidR="00A33C4B">
        <w:rPr>
          <w:rtl/>
        </w:rPr>
        <w:t xml:space="preserve"> کرا</w:t>
      </w:r>
      <w:r w:rsidR="00B80428">
        <w:rPr>
          <w:rtl/>
        </w:rPr>
        <w:t>هي</w:t>
      </w:r>
      <w:r>
        <w:rPr>
          <w:rFonts w:hint="cs"/>
          <w:rtl/>
        </w:rPr>
        <w:t>ة</w:t>
      </w:r>
      <w:r w:rsidR="00A33C4B">
        <w:rPr>
          <w:rtl/>
        </w:rPr>
        <w:t xml:space="preserve"> ردّ السائل</w:t>
      </w:r>
    </w:p>
    <w:p w:rsidR="00D94CCA" w:rsidRDefault="00A33C4B" w:rsidP="00A33C4B">
      <w:pPr>
        <w:pStyle w:val="libNormal"/>
        <w:rPr>
          <w:rtl/>
        </w:rPr>
      </w:pPr>
      <w:r>
        <w:rPr>
          <w:rFonts w:hint="eastAsia"/>
          <w:rtl/>
        </w:rPr>
        <w:t>قال</w:t>
      </w:r>
      <w:r>
        <w:rPr>
          <w:rtl/>
        </w:rPr>
        <w:t xml:space="preserve"> اللّه </w:t>
      </w:r>
      <w:r w:rsidR="00FC17A3">
        <w:rPr>
          <w:rtl/>
        </w:rPr>
        <w:t>تعالى</w:t>
      </w:r>
      <w:r>
        <w:rPr>
          <w:rtl/>
        </w:rPr>
        <w:t xml:space="preserve">: </w:t>
      </w:r>
      <w:r>
        <w:rPr>
          <w:rFonts w:hint="cs"/>
          <w:rtl/>
        </w:rPr>
        <w:t>ی</w:t>
      </w:r>
      <w:r>
        <w:rPr>
          <w:rFonts w:hint="eastAsia"/>
          <w:rtl/>
        </w:rPr>
        <w:t>ا</w:t>
      </w:r>
      <w:r>
        <w:rPr>
          <w:rtl/>
        </w:rPr>
        <w:t xml:space="preserve"> موس</w:t>
      </w:r>
      <w:r>
        <w:rPr>
          <w:rFonts w:hint="cs"/>
          <w:rtl/>
        </w:rPr>
        <w:t>ی</w:t>
      </w:r>
      <w:r>
        <w:rPr>
          <w:rtl/>
        </w:rPr>
        <w:t xml:space="preserve"> أکرم السائل إذا أتاک بردّ جم</w:t>
      </w:r>
      <w:r>
        <w:rPr>
          <w:rFonts w:hint="cs"/>
          <w:rtl/>
        </w:rPr>
        <w:t>ی</w:t>
      </w:r>
      <w:r>
        <w:rPr>
          <w:rFonts w:hint="eastAsia"/>
          <w:rtl/>
        </w:rPr>
        <w:t>ل</w:t>
      </w:r>
      <w:r>
        <w:rPr>
          <w:rtl/>
        </w:rPr>
        <w:t xml:space="preserve"> أو إعطاء </w:t>
      </w:r>
      <w:r>
        <w:rPr>
          <w:rFonts w:hint="cs"/>
          <w:rtl/>
        </w:rPr>
        <w:t>ی</w:t>
      </w:r>
      <w:r>
        <w:rPr>
          <w:rFonts w:hint="eastAsia"/>
          <w:rtl/>
        </w:rPr>
        <w:t>س</w:t>
      </w:r>
      <w:r>
        <w:rPr>
          <w:rFonts w:hint="cs"/>
          <w:rtl/>
        </w:rPr>
        <w:t>ی</w:t>
      </w:r>
      <w:r>
        <w:rPr>
          <w:rFonts w:hint="eastAsia"/>
          <w:rtl/>
        </w:rPr>
        <w:t>ر</w:t>
      </w:r>
      <w:r>
        <w:rPr>
          <w:rtl/>
        </w:rPr>
        <w:t xml:space="preserve"> </w:t>
      </w:r>
      <w:r w:rsidR="00643081">
        <w:rPr>
          <w:rStyle w:val="libFootnotenumChar"/>
          <w:rtl/>
        </w:rPr>
        <w:t>(1)</w:t>
      </w:r>
      <w:r>
        <w:rPr>
          <w:rtl/>
        </w:rPr>
        <w:t>.</w:t>
      </w:r>
    </w:p>
    <w:p w:rsidR="00D94CCA" w:rsidRDefault="00A33C4B" w:rsidP="00286294">
      <w:pPr>
        <w:pStyle w:val="libNormal"/>
        <w:rPr>
          <w:rtl/>
        </w:rPr>
      </w:pPr>
      <w:r>
        <w:rPr>
          <w:rFonts w:hint="eastAsia"/>
          <w:rtl/>
        </w:rPr>
        <w:t>خبر</w:t>
      </w:r>
      <w:r>
        <w:rPr>
          <w:rtl/>
        </w:rPr>
        <w:t xml:space="preserve"> الخضر </w:t>
      </w:r>
      <w:r w:rsidR="00D665AA" w:rsidRPr="00D665AA">
        <w:rPr>
          <w:rStyle w:val="libAlaemChar"/>
          <w:rtl/>
        </w:rPr>
        <w:t>عليه‌السلام</w:t>
      </w:r>
      <w:r>
        <w:rPr>
          <w:rtl/>
        </w:rPr>
        <w:t xml:space="preserve"> و ب</w:t>
      </w:r>
      <w:r>
        <w:rPr>
          <w:rFonts w:hint="cs"/>
          <w:rtl/>
        </w:rPr>
        <w:t>ی</w:t>
      </w:r>
      <w:r>
        <w:rPr>
          <w:rFonts w:hint="eastAsia"/>
          <w:rtl/>
        </w:rPr>
        <w:t>ع</w:t>
      </w:r>
      <w:r>
        <w:rPr>
          <w:rtl/>
        </w:rPr>
        <w:t xml:space="preserve"> المسک</w:t>
      </w:r>
      <w:r>
        <w:rPr>
          <w:rFonts w:hint="cs"/>
          <w:rtl/>
        </w:rPr>
        <w:t>ی</w:t>
      </w:r>
      <w:r>
        <w:rPr>
          <w:rFonts w:hint="eastAsia"/>
          <w:rtl/>
        </w:rPr>
        <w:t>ن</w:t>
      </w:r>
      <w:r>
        <w:rPr>
          <w:rtl/>
        </w:rPr>
        <w:t xml:space="preserve"> السائل </w:t>
      </w:r>
      <w:r w:rsidR="004B4B77">
        <w:rPr>
          <w:rtl/>
        </w:rPr>
        <w:t>أيّ</w:t>
      </w:r>
      <w:r>
        <w:rPr>
          <w:rFonts w:hint="eastAsia"/>
          <w:rtl/>
        </w:rPr>
        <w:t>اه</w:t>
      </w:r>
      <w:r>
        <w:rPr>
          <w:rtl/>
        </w:rPr>
        <w:t xml:space="preserve"> و قوله </w:t>
      </w:r>
      <w:r w:rsidR="00D665AA" w:rsidRPr="00D665AA">
        <w:rPr>
          <w:rStyle w:val="libAlaemChar"/>
          <w:rtl/>
        </w:rPr>
        <w:t>عليه‌السلام</w:t>
      </w:r>
      <w:r>
        <w:rPr>
          <w:rtl/>
        </w:rPr>
        <w:t xml:space="preserve"> لمن اشتراه: من سأل لوجه اللّه(عزّ و جلّ)فردّ سائله و هو قادر ع</w:t>
      </w:r>
      <w:r w:rsidR="009B6D3C">
        <w:rPr>
          <w:rtl/>
        </w:rPr>
        <w:t>ل</w:t>
      </w:r>
      <w:r w:rsidR="00286294">
        <w:rPr>
          <w:rFonts w:hint="cs"/>
          <w:rtl/>
        </w:rPr>
        <w:t>ى</w:t>
      </w:r>
      <w:r>
        <w:rPr>
          <w:rtl/>
        </w:rPr>
        <w:t xml:space="preserve"> ذلک وقف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9B6D3C">
        <w:rPr>
          <w:rtl/>
        </w:rPr>
        <w:t>لي</w:t>
      </w:r>
      <w:r>
        <w:rPr>
          <w:rFonts w:hint="eastAsia"/>
          <w:rtl/>
        </w:rPr>
        <w:t>س</w:t>
      </w:r>
      <w:r>
        <w:rPr>
          <w:rtl/>
        </w:rPr>
        <w:t xml:space="preserve"> لو</w:t>
      </w:r>
      <w:r w:rsidR="00B80428">
        <w:rPr>
          <w:rtl/>
        </w:rPr>
        <w:t>جهة</w:t>
      </w:r>
      <w:r>
        <w:rPr>
          <w:rtl/>
        </w:rPr>
        <w:t xml:space="preserve"> جلد و لا لحم و لا دم الاّ عظم </w:t>
      </w:r>
      <w:r>
        <w:rPr>
          <w:rFonts w:hint="cs"/>
          <w:rtl/>
        </w:rPr>
        <w:t>ی</w:t>
      </w:r>
      <w:r>
        <w:rPr>
          <w:rFonts w:hint="eastAsia"/>
          <w:rtl/>
        </w:rPr>
        <w:t>تقعقع</w:t>
      </w:r>
      <w:r>
        <w:rPr>
          <w:rtl/>
        </w:rPr>
        <w:t xml:space="preserve"> </w:t>
      </w:r>
      <w:r w:rsidR="00643081">
        <w:rPr>
          <w:rStyle w:val="libFootnotenumChar"/>
          <w:rtl/>
        </w:rPr>
        <w:t>(2)</w:t>
      </w:r>
      <w:r>
        <w:rPr>
          <w:rtl/>
        </w:rPr>
        <w:t>.</w:t>
      </w:r>
    </w:p>
    <w:p w:rsidR="00763D20" w:rsidRDefault="00A33C4B" w:rsidP="00763D20">
      <w:pPr>
        <w:pStyle w:val="libNormal"/>
        <w:rPr>
          <w:rtl/>
        </w:rPr>
      </w:pPr>
      <w:r>
        <w:rPr>
          <w:rFonts w:hint="eastAsia"/>
          <w:rtl/>
        </w:rPr>
        <w:t>باب</w:t>
      </w:r>
      <w:r>
        <w:rPr>
          <w:rtl/>
        </w:rPr>
        <w:t xml:space="preserve"> کرا</w:t>
      </w:r>
      <w:r w:rsidR="00B80428">
        <w:rPr>
          <w:rtl/>
        </w:rPr>
        <w:t>هي</w:t>
      </w:r>
      <w:r>
        <w:rPr>
          <w:rFonts w:hint="eastAsia"/>
          <w:rtl/>
        </w:rPr>
        <w:t>ه</w:t>
      </w:r>
      <w:r>
        <w:rPr>
          <w:rtl/>
        </w:rPr>
        <w:t xml:space="preserve"> ردّ السائل و فضل إطعامه و سق</w:t>
      </w:r>
      <w:r>
        <w:rPr>
          <w:rFonts w:hint="cs"/>
          <w:rtl/>
        </w:rPr>
        <w:t>ی</w:t>
      </w:r>
      <w:r>
        <w:rPr>
          <w:rFonts w:hint="eastAsia"/>
          <w:rtl/>
        </w:rPr>
        <w:t>ه</w:t>
      </w:r>
      <w:r>
        <w:rPr>
          <w:rtl/>
        </w:rPr>
        <w:t xml:space="preserve"> و فضل </w:t>
      </w:r>
      <w:r w:rsidR="004B4B77">
        <w:rPr>
          <w:rtl/>
        </w:rPr>
        <w:t>صدقة</w:t>
      </w:r>
      <w:r>
        <w:rPr>
          <w:rtl/>
        </w:rPr>
        <w:t xml:space="preserve"> الماء </w:t>
      </w:r>
      <w:r w:rsidR="00643081">
        <w:rPr>
          <w:rStyle w:val="libFootnotenumChar"/>
          <w:rtl/>
        </w:rPr>
        <w:t>(3)</w:t>
      </w:r>
    </w:p>
    <w:p w:rsidR="00D94CCA" w:rsidRDefault="00643081" w:rsidP="00763D20">
      <w:pPr>
        <w:pStyle w:val="libNormal"/>
        <w:rPr>
          <w:rtl/>
        </w:rPr>
      </w:pPr>
      <w:r w:rsidRPr="00643081">
        <w:rPr>
          <w:rStyle w:val="libAlaemChar"/>
          <w:rFonts w:hint="eastAsia"/>
          <w:rtl/>
        </w:rPr>
        <w:t>(</w:t>
      </w:r>
      <w:r w:rsidR="00A33C4B" w:rsidRPr="00763D20">
        <w:rPr>
          <w:rStyle w:val="libAieChar"/>
          <w:rFonts w:hint="eastAsia"/>
          <w:rtl/>
        </w:rPr>
        <w:t>فَقُلْ</w:t>
      </w:r>
      <w:r w:rsidR="00A33C4B" w:rsidRPr="00763D20">
        <w:rPr>
          <w:rStyle w:val="libAieChar"/>
          <w:rtl/>
        </w:rPr>
        <w:t xml:space="preserve"> لَهُمْ قَوْلاً مَ</w:t>
      </w:r>
      <w:r w:rsidR="00A33C4B" w:rsidRPr="00763D20">
        <w:rPr>
          <w:rStyle w:val="libAieChar"/>
          <w:rFonts w:hint="cs"/>
          <w:rtl/>
        </w:rPr>
        <w:t>یْ</w:t>
      </w:r>
      <w:r w:rsidR="00A33C4B" w:rsidRPr="00763D20">
        <w:rPr>
          <w:rStyle w:val="libAieChar"/>
          <w:rFonts w:hint="eastAsia"/>
          <w:rtl/>
        </w:rPr>
        <w:t>سُوراً</w:t>
      </w:r>
      <w:r w:rsidRPr="00643081">
        <w:rPr>
          <w:rStyle w:val="libAlaemChar"/>
          <w:rFonts w:hint="eastAsia"/>
          <w:rtl/>
        </w:rPr>
        <w:t>)</w:t>
      </w:r>
      <w:r>
        <w:rPr>
          <w:rStyle w:val="libFootnotenumChar"/>
          <w:rtl/>
        </w:rPr>
        <w:t>(4)</w:t>
      </w:r>
      <w:r w:rsidR="00A33C4B">
        <w:rPr>
          <w:rtl/>
        </w:rPr>
        <w:t>.</w:t>
      </w:r>
    </w:p>
    <w:p w:rsidR="00D94CCA" w:rsidRDefault="004B4B77" w:rsidP="00286294">
      <w:pPr>
        <w:pStyle w:val="libNormal"/>
        <w:rPr>
          <w:rtl/>
        </w:rPr>
      </w:pPr>
      <w:r>
        <w:rPr>
          <w:rStyle w:val="libBold1Char"/>
          <w:rFonts w:hint="eastAsia"/>
          <w:rtl/>
        </w:rPr>
        <w:t>معاني</w:t>
      </w:r>
      <w:r w:rsidR="00A33C4B" w:rsidRPr="00763D20">
        <w:rPr>
          <w:rStyle w:val="libBold1Char"/>
          <w:rtl/>
        </w:rPr>
        <w:t xml:space="preserve"> الأخبار</w:t>
      </w:r>
      <w:r w:rsidR="00A33C4B">
        <w:rPr>
          <w:rtl/>
        </w:rPr>
        <w:t xml:space="preserve">:قال رسول اللّه </w:t>
      </w:r>
      <w:r w:rsidR="00D665AA" w:rsidRPr="00D665AA">
        <w:rPr>
          <w:rStyle w:val="libAlaemChar"/>
          <w:rtl/>
        </w:rPr>
        <w:t>صلى‌الله‌عليه‌وآله‌وسلم</w:t>
      </w:r>
      <w:r w:rsidR="00A33C4B">
        <w:rPr>
          <w:rtl/>
        </w:rPr>
        <w:t>: للسائل حقّ و إن جاء ع</w:t>
      </w:r>
      <w:r w:rsidR="009B6D3C">
        <w:rPr>
          <w:rtl/>
        </w:rPr>
        <w:t>ل</w:t>
      </w:r>
      <w:r w:rsidR="00286294">
        <w:rPr>
          <w:rFonts w:hint="cs"/>
          <w:rtl/>
        </w:rPr>
        <w:t>ى</w:t>
      </w:r>
      <w:r w:rsidR="00A33C4B">
        <w:rPr>
          <w:rtl/>
        </w:rPr>
        <w:t xml:space="preserve"> الفرس،و قال:</w:t>
      </w:r>
    </w:p>
    <w:p w:rsidR="00D94CCA" w:rsidRDefault="00A33C4B" w:rsidP="00A33C4B">
      <w:pPr>
        <w:pStyle w:val="libNormal"/>
        <w:rPr>
          <w:rtl/>
        </w:rPr>
      </w:pPr>
      <w:r>
        <w:rPr>
          <w:rFonts w:hint="eastAsia"/>
          <w:rtl/>
        </w:rPr>
        <w:t>لا</w:t>
      </w:r>
      <w:r>
        <w:rPr>
          <w:rtl/>
        </w:rPr>
        <w:t xml:space="preserve"> تردّوا السائل و لو بظلف محترق، و قال </w:t>
      </w:r>
      <w:r w:rsidR="00D665AA" w:rsidRPr="00D665AA">
        <w:rPr>
          <w:rStyle w:val="libAlaemChar"/>
          <w:rtl/>
        </w:rPr>
        <w:t>صلى‌الله‌عليه‌وآله‌وسلم</w:t>
      </w:r>
      <w:r>
        <w:rPr>
          <w:rtl/>
        </w:rPr>
        <w:t>: لا تردّوا السائل و لو بشقّ ت</w:t>
      </w:r>
      <w:r w:rsidR="007522F7">
        <w:rPr>
          <w:rtl/>
        </w:rPr>
        <w:t>مرة</w:t>
      </w:r>
      <w:r>
        <w:rPr>
          <w:rtl/>
        </w:rPr>
        <w:t>.</w:t>
      </w:r>
    </w:p>
    <w:p w:rsidR="00D94CCA" w:rsidRDefault="00A33C4B" w:rsidP="00286294">
      <w:pPr>
        <w:pStyle w:val="libNormal"/>
        <w:rPr>
          <w:rtl/>
        </w:rPr>
      </w:pPr>
      <w:r w:rsidRPr="00763D20">
        <w:rPr>
          <w:rStyle w:val="libBold1Char"/>
          <w:rFonts w:hint="eastAsia"/>
          <w:rtl/>
        </w:rPr>
        <w:t>النوادر</w:t>
      </w:r>
      <w:r>
        <w:rPr>
          <w:rtl/>
        </w:rPr>
        <w:t xml:space="preserve">:عنه </w:t>
      </w:r>
      <w:r w:rsidR="00D665AA" w:rsidRPr="00D665AA">
        <w:rPr>
          <w:rStyle w:val="libAlaemChar"/>
          <w:rtl/>
        </w:rPr>
        <w:t>صلى‌الله‌عليه‌وآله‌وسلم</w:t>
      </w:r>
      <w:r>
        <w:rPr>
          <w:rtl/>
        </w:rPr>
        <w:t xml:space="preserve"> قال: لا تقطعوا ع</w:t>
      </w:r>
      <w:r w:rsidR="009B6D3C">
        <w:rPr>
          <w:rtl/>
        </w:rPr>
        <w:t>ل</w:t>
      </w:r>
      <w:r w:rsidR="00286294">
        <w:rPr>
          <w:rFonts w:hint="cs"/>
          <w:rtl/>
        </w:rPr>
        <w:t>ى</w:t>
      </w:r>
      <w:r>
        <w:rPr>
          <w:rtl/>
        </w:rPr>
        <w:t xml:space="preserve"> السائل مسألته و </w:t>
      </w:r>
      <w:r w:rsidR="009B6D3C">
        <w:rPr>
          <w:rtl/>
        </w:rPr>
        <w:t>دعوة</w:t>
      </w:r>
      <w:r>
        <w:rPr>
          <w:rtl/>
        </w:rPr>
        <w:t xml:space="preserve"> </w:t>
      </w:r>
      <w:r>
        <w:rPr>
          <w:rFonts w:hint="cs"/>
          <w:rtl/>
        </w:rPr>
        <w:t>ی</w:t>
      </w:r>
      <w:r>
        <w:rPr>
          <w:rFonts w:hint="eastAsia"/>
          <w:rtl/>
        </w:rPr>
        <w:t>شکو</w:t>
      </w:r>
      <w:r>
        <w:rPr>
          <w:rtl/>
        </w:rPr>
        <w:t xml:space="preserve"> بثّه و </w:t>
      </w:r>
      <w:r>
        <w:rPr>
          <w:rFonts w:hint="cs"/>
          <w:rtl/>
        </w:rPr>
        <w:t>ی</w:t>
      </w:r>
      <w:r>
        <w:rPr>
          <w:rFonts w:hint="eastAsia"/>
          <w:rtl/>
        </w:rPr>
        <w:t>خبر</w:t>
      </w:r>
      <w:r>
        <w:rPr>
          <w:rtl/>
        </w:rPr>
        <w:t xml:space="preserve"> بحاله،و قال:لو لا انّ المساک</w:t>
      </w:r>
      <w:r>
        <w:rPr>
          <w:rFonts w:hint="cs"/>
          <w:rtl/>
        </w:rPr>
        <w:t>ی</w:t>
      </w:r>
      <w:r>
        <w:rPr>
          <w:rFonts w:hint="eastAsia"/>
          <w:rtl/>
        </w:rPr>
        <w:t>ن</w:t>
      </w:r>
      <w:r>
        <w:rPr>
          <w:rtl/>
        </w:rPr>
        <w:t xml:space="preserve"> </w:t>
      </w:r>
      <w:r>
        <w:rPr>
          <w:rFonts w:hint="cs"/>
          <w:rtl/>
        </w:rPr>
        <w:t>ی</w:t>
      </w:r>
      <w:r>
        <w:rPr>
          <w:rFonts w:hint="eastAsia"/>
          <w:rtl/>
        </w:rPr>
        <w:t>کذبون</w:t>
      </w:r>
      <w:r>
        <w:rPr>
          <w:rtl/>
        </w:rPr>
        <w:t xml:space="preserve"> ما أفلح من ردّهم.</w:t>
      </w:r>
    </w:p>
    <w:p w:rsidR="00D94CCA" w:rsidRDefault="00A33C4B" w:rsidP="00A33C4B">
      <w:pPr>
        <w:pStyle w:val="libNormal"/>
        <w:rPr>
          <w:rtl/>
        </w:rPr>
      </w:pPr>
      <w:r>
        <w:rPr>
          <w:rFonts w:hint="eastAsia"/>
          <w:rtl/>
        </w:rPr>
        <w:t>و</w:t>
      </w:r>
      <w:r>
        <w:rPr>
          <w:rtl/>
        </w:rPr>
        <w:t xml:space="preserve"> قال </w:t>
      </w:r>
      <w:r w:rsidR="00D665AA" w:rsidRPr="00D665AA">
        <w:rPr>
          <w:rStyle w:val="libAlaemChar"/>
          <w:rtl/>
        </w:rPr>
        <w:t>صلى‌الله‌عليه‌وآله‌وسلم</w:t>
      </w:r>
      <w:r>
        <w:rPr>
          <w:rtl/>
        </w:rPr>
        <w:t xml:space="preserve">: انظروا </w:t>
      </w:r>
      <w:r w:rsidR="003261A0">
        <w:rPr>
          <w:rtl/>
        </w:rPr>
        <w:t>الى</w:t>
      </w:r>
      <w:r>
        <w:rPr>
          <w:rtl/>
        </w:rPr>
        <w:t xml:space="preserve"> السائل فإن رقّت قلوبکم له فأعطوه فإنّه صادق.</w:t>
      </w:r>
    </w:p>
    <w:p w:rsidR="00D94CCA" w:rsidRDefault="00A33C4B" w:rsidP="00A33C4B">
      <w:pPr>
        <w:pStyle w:val="libNormal"/>
        <w:rPr>
          <w:rtl/>
        </w:rPr>
      </w:pPr>
      <w:r w:rsidRPr="00763D20">
        <w:rPr>
          <w:rStyle w:val="libBold1Char"/>
          <w:rFonts w:hint="eastAsia"/>
          <w:rtl/>
        </w:rPr>
        <w:t>نهج</w:t>
      </w:r>
      <w:r w:rsidRPr="00763D20">
        <w:rPr>
          <w:rStyle w:val="libBold1Char"/>
          <w:rtl/>
        </w:rPr>
        <w:t xml:space="preserve"> </w:t>
      </w:r>
      <w:r w:rsidR="004B4B77">
        <w:rPr>
          <w:rStyle w:val="libBold1Char"/>
          <w:rtl/>
        </w:rPr>
        <w:t>البلاغة</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لا تستح</w:t>
      </w:r>
      <w:r>
        <w:rPr>
          <w:rFonts w:hint="cs"/>
          <w:rtl/>
        </w:rPr>
        <w:t>ی</w:t>
      </w:r>
      <w:r>
        <w:rPr>
          <w:rtl/>
        </w:rPr>
        <w:t xml:space="preserve"> من إعطاء الق</w:t>
      </w:r>
      <w:r w:rsidR="009B6D3C">
        <w:rPr>
          <w:rtl/>
        </w:rPr>
        <w:t>لي</w:t>
      </w:r>
      <w:r>
        <w:rPr>
          <w:rFonts w:hint="eastAsia"/>
          <w:rtl/>
        </w:rPr>
        <w:t>ل</w:t>
      </w:r>
      <w:r>
        <w:rPr>
          <w:rtl/>
        </w:rPr>
        <w:t xml:space="preserve"> فانّ الحرمان أقلّ منه </w:t>
      </w:r>
      <w:r w:rsidR="00643081">
        <w:rPr>
          <w:rStyle w:val="libFootnotenumChar"/>
          <w:rtl/>
        </w:rPr>
        <w:t>(5)</w:t>
      </w:r>
      <w:r>
        <w:rPr>
          <w:rtl/>
        </w:rPr>
        <w:t>.</w:t>
      </w:r>
    </w:p>
    <w:p w:rsidR="00D94CCA" w:rsidRDefault="00A33C4B" w:rsidP="00A33C4B">
      <w:pPr>
        <w:pStyle w:val="libNormal"/>
        <w:rPr>
          <w:rtl/>
        </w:rPr>
      </w:pPr>
      <w:r w:rsidRPr="00763D20">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ناسب</w:t>
      </w:r>
      <w:r>
        <w:rPr>
          <w:rtl/>
        </w:rPr>
        <w:t xml:space="preserve"> </w:t>
      </w:r>
      <w:r w:rsidRPr="00763D20">
        <w:rPr>
          <w:rtl/>
        </w:rPr>
        <w:t xml:space="preserve">ذلک </w:t>
      </w:r>
      <w:r w:rsidR="004B4B77">
        <w:rPr>
          <w:rtl/>
        </w:rPr>
        <w:t>في</w:t>
      </w:r>
      <w:r w:rsidR="00643081" w:rsidRPr="00763D20">
        <w:rPr>
          <w:rFonts w:hint="eastAsia"/>
          <w:rtl/>
        </w:rPr>
        <w:t>(</w:t>
      </w:r>
      <w:r w:rsidRPr="00763D20">
        <w:rPr>
          <w:rFonts w:hint="eastAsia"/>
          <w:rtl/>
        </w:rPr>
        <w:t>صدق</w:t>
      </w:r>
      <w:r w:rsidR="00643081" w:rsidRPr="00763D20">
        <w:rPr>
          <w:rFonts w:hint="eastAsia"/>
          <w:rtl/>
        </w:rPr>
        <w:t>)</w:t>
      </w:r>
      <w:r w:rsidRPr="00763D20">
        <w:rPr>
          <w:rtl/>
        </w:rPr>
        <w:t>.</w:t>
      </w:r>
    </w:p>
    <w:p w:rsidR="00643081" w:rsidRDefault="00A33C4B" w:rsidP="004B4B77">
      <w:pPr>
        <w:pStyle w:val="libNormal"/>
      </w:pPr>
      <w:r>
        <w:rPr>
          <w:rFonts w:hint="eastAsia"/>
          <w:rtl/>
        </w:rPr>
        <w:t>و</w:t>
      </w:r>
      <w:r>
        <w:rPr>
          <w:rtl/>
        </w:rPr>
        <w:t xml:space="preserve"> عن(اعلام الد</w:t>
      </w:r>
      <w:r>
        <w:rPr>
          <w:rFonts w:hint="cs"/>
          <w:rtl/>
        </w:rPr>
        <w:t>ی</w:t>
      </w:r>
      <w:r>
        <w:rPr>
          <w:rFonts w:hint="eastAsia"/>
          <w:rtl/>
        </w:rPr>
        <w:t>ن</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انّه قال لولده الحسن </w:t>
      </w:r>
      <w:r w:rsidR="00D665AA" w:rsidRPr="00D665AA">
        <w:rPr>
          <w:rStyle w:val="libAlaemChar"/>
          <w:rtl/>
        </w:rPr>
        <w:t>عليه‌السلام</w:t>
      </w:r>
      <w:r>
        <w:rPr>
          <w:rtl/>
        </w:rPr>
        <w:t>:</w:t>
      </w:r>
      <w:r>
        <w:rPr>
          <w:rFonts w:hint="cs"/>
          <w:rtl/>
        </w:rPr>
        <w:t>ی</w:t>
      </w:r>
      <w:r>
        <w:rPr>
          <w:rFonts w:hint="eastAsia"/>
          <w:rtl/>
        </w:rPr>
        <w:t>ا</w:t>
      </w:r>
      <w:r>
        <w:rPr>
          <w:rtl/>
        </w:rPr>
        <w:t xml:space="preserve"> </w:t>
      </w:r>
      <w:r w:rsidR="004B4B77">
        <w:rPr>
          <w:rtl/>
        </w:rPr>
        <w:t>بنيّ</w:t>
      </w:r>
      <w:r>
        <w:rPr>
          <w:rtl/>
        </w:rPr>
        <w:t xml:space="preserve"> إذا نزل بک کلب الزمان و قحط الدهر فع</w:t>
      </w:r>
      <w:r w:rsidR="009B6D3C">
        <w:rPr>
          <w:rtl/>
        </w:rPr>
        <w:t>لي</w:t>
      </w:r>
      <w:r>
        <w:rPr>
          <w:rFonts w:hint="eastAsia"/>
          <w:rtl/>
        </w:rPr>
        <w:t>ک</w:t>
      </w:r>
      <w:r>
        <w:rPr>
          <w:rtl/>
        </w:rPr>
        <w:t xml:space="preserve"> ب</w:t>
      </w:r>
      <w:r w:rsidR="006926E7">
        <w:rPr>
          <w:rtl/>
        </w:rPr>
        <w:t>ذوي</w:t>
      </w:r>
      <w:r>
        <w:rPr>
          <w:rtl/>
        </w:rPr>
        <w:t xml:space="preserve"> الأصول الثابت</w:t>
      </w:r>
      <w:r w:rsidR="004B4B77">
        <w:rPr>
          <w:rFonts w:hint="cs"/>
          <w:rtl/>
        </w:rPr>
        <w:t>ة</w:t>
      </w:r>
      <w:r>
        <w:rPr>
          <w:rtl/>
        </w:rPr>
        <w:t xml:space="preserve"> و الفروع النابت</w:t>
      </w:r>
      <w:r w:rsidR="004B4B77">
        <w:rPr>
          <w:rFonts w:hint="cs"/>
          <w:rtl/>
        </w:rPr>
        <w:t>ة</w:t>
      </w:r>
      <w:r>
        <w:rPr>
          <w:rtl/>
        </w:rPr>
        <w:t xml:space="preserve"> من أهل الرحم</w:t>
      </w:r>
      <w:r w:rsidR="004B4B77">
        <w:rPr>
          <w:rFonts w:hint="cs"/>
          <w:rtl/>
        </w:rPr>
        <w:t>ة</w:t>
      </w:r>
      <w:r>
        <w:rPr>
          <w:rtl/>
        </w:rPr>
        <w:t xml:space="preserve"> و ال</w:t>
      </w:r>
      <w:r w:rsidR="009D0B59">
        <w:rPr>
          <w:rtl/>
        </w:rPr>
        <w:t>اي</w:t>
      </w:r>
      <w:r>
        <w:rPr>
          <w:rFonts w:hint="eastAsia"/>
          <w:rtl/>
        </w:rPr>
        <w:t>ثار</w:t>
      </w:r>
      <w:r>
        <w:rPr>
          <w:rtl/>
        </w:rPr>
        <w:t xml:space="preserve"> و الشفق</w:t>
      </w:r>
      <w:r w:rsidR="004B4B77">
        <w:rPr>
          <w:rFonts w:hint="cs"/>
          <w:rtl/>
        </w:rPr>
        <w:t>ة</w:t>
      </w:r>
      <w:r>
        <w:rPr>
          <w:rtl/>
        </w:rPr>
        <w:t xml:space="preserve"> فانّهم أ</w:t>
      </w:r>
      <w:r w:rsidR="00914580">
        <w:rPr>
          <w:rtl/>
        </w:rPr>
        <w:t>قضي</w:t>
      </w:r>
      <w:r>
        <w:rPr>
          <w:rtl/>
        </w:rPr>
        <w:t xml:space="preserve"> للحاجات و أمض</w:t>
      </w:r>
      <w:r>
        <w:rPr>
          <w:rFonts w:hint="cs"/>
          <w:rtl/>
        </w:rPr>
        <w:t>ی</w:t>
      </w:r>
      <w:r>
        <w:rPr>
          <w:rtl/>
        </w:rPr>
        <w:t xml:space="preserve"> لدفع الملمّات،و </w:t>
      </w:r>
      <w:r w:rsidR="004B4B77">
        <w:rPr>
          <w:rtl/>
        </w:rPr>
        <w:t>أيّ</w:t>
      </w:r>
      <w:r>
        <w:rPr>
          <w:rFonts w:hint="eastAsia"/>
          <w:rtl/>
        </w:rPr>
        <w:t>اک</w:t>
      </w:r>
      <w:r>
        <w:rPr>
          <w:rtl/>
        </w:rPr>
        <w:t xml:space="preserve"> و طلب ا</w:t>
      </w:r>
      <w:r>
        <w:rPr>
          <w:rFonts w:hint="eastAsia"/>
          <w:rtl/>
        </w:rPr>
        <w:t>لفضل</w:t>
      </w:r>
      <w:r>
        <w:rPr>
          <w:rtl/>
        </w:rPr>
        <w:t xml:space="preserve"> و إکتساب الطس</w:t>
      </w:r>
      <w:r w:rsidR="009D0B59">
        <w:rPr>
          <w:rtl/>
        </w:rPr>
        <w:t>اي</w:t>
      </w:r>
      <w:r>
        <w:rPr>
          <w:rFonts w:hint="eastAsia"/>
          <w:rtl/>
        </w:rPr>
        <w:t>ج</w:t>
      </w:r>
      <w:r>
        <w:rPr>
          <w:rtl/>
        </w:rPr>
        <w:t xml:space="preserve"> و القرار</w:t>
      </w:r>
      <w:r>
        <w:rPr>
          <w:rFonts w:hint="cs"/>
          <w:rtl/>
        </w:rPr>
        <w:t>ی</w:t>
      </w:r>
      <w:r>
        <w:rPr>
          <w:rFonts w:hint="eastAsia"/>
          <w:rtl/>
        </w:rPr>
        <w:t>ط</w:t>
      </w:r>
      <w:r>
        <w:rPr>
          <w:rtl/>
        </w:rPr>
        <w:t xml:space="preserve"> من </w:t>
      </w:r>
      <w:r w:rsidR="006926E7">
        <w:rPr>
          <w:rtl/>
        </w:rPr>
        <w:t>ذوي</w:t>
      </w:r>
      <w:r>
        <w:rPr>
          <w:rtl/>
        </w:rPr>
        <w:t xml:space="preserve"> الأکفّ </w:t>
      </w:r>
      <w:r w:rsidR="003261A0">
        <w:rPr>
          <w:rtl/>
        </w:rPr>
        <w:t>الى</w:t>
      </w:r>
      <w:r>
        <w:rPr>
          <w:rFonts w:hint="eastAsia"/>
          <w:rtl/>
        </w:rPr>
        <w:t>ابسه</w:t>
      </w:r>
      <w:r>
        <w:rPr>
          <w:rtl/>
        </w:rPr>
        <w:t xml:space="preserve"> و الوجوه</w:t>
      </w:r>
    </w:p>
    <w:p w:rsidR="00643081" w:rsidRDefault="00643081" w:rsidP="00643081">
      <w:pPr>
        <w:pStyle w:val="libNormal"/>
        <w:rPr>
          <w:rtl/>
        </w:rPr>
      </w:pPr>
      <w:r>
        <w:rPr>
          <w:rFonts w:hint="eastAsia"/>
          <w:rtl/>
        </w:rPr>
        <w:t>____________________</w:t>
      </w:r>
    </w:p>
    <w:p w:rsidR="00F24023" w:rsidRPr="00643081" w:rsidRDefault="00F24023" w:rsidP="00F24023">
      <w:pPr>
        <w:pStyle w:val="libLine"/>
        <w:rPr>
          <w:rStyle w:val="libFootnote0Char"/>
          <w:rtl/>
        </w:rPr>
      </w:pPr>
      <w:r w:rsidRPr="00643081">
        <w:rPr>
          <w:rStyle w:val="libFootnote0Char"/>
          <w:rFonts w:hint="eastAsia"/>
          <w:rtl/>
        </w:rPr>
        <w:t>(1)</w:t>
      </w:r>
      <w:r w:rsidR="00763D20">
        <w:rPr>
          <w:rStyle w:val="libFootnote0Char"/>
          <w:rFonts w:hint="cs"/>
          <w:rtl/>
        </w:rPr>
        <w:t xml:space="preserve"> ق:5/41/303و308،ج:13/334و354.</w:t>
      </w:r>
    </w:p>
    <w:p w:rsidR="00643081" w:rsidRPr="00643081" w:rsidRDefault="00643081" w:rsidP="00F24023">
      <w:pPr>
        <w:pStyle w:val="libFootnote0"/>
        <w:rPr>
          <w:rtl/>
        </w:rPr>
      </w:pPr>
      <w:r w:rsidRPr="00643081">
        <w:rPr>
          <w:rFonts w:hint="eastAsia"/>
          <w:rtl/>
        </w:rPr>
        <w:t>(2)</w:t>
      </w:r>
      <w:r w:rsidR="00763D20">
        <w:rPr>
          <w:rFonts w:hint="cs"/>
          <w:rtl/>
        </w:rPr>
        <w:t xml:space="preserve"> ق:5/40/300،ج:13/321.</w:t>
      </w:r>
    </w:p>
    <w:p w:rsidR="00643081" w:rsidRPr="00643081" w:rsidRDefault="00643081" w:rsidP="00643081">
      <w:pPr>
        <w:pStyle w:val="libFootnote0"/>
        <w:rPr>
          <w:rtl/>
        </w:rPr>
      </w:pPr>
      <w:r w:rsidRPr="00643081">
        <w:rPr>
          <w:rFonts w:hint="eastAsia"/>
          <w:rtl/>
        </w:rPr>
        <w:t>(</w:t>
      </w:r>
      <w:r w:rsidRPr="00643081">
        <w:t>3</w:t>
      </w:r>
      <w:r w:rsidRPr="00643081">
        <w:rPr>
          <w:rFonts w:hint="eastAsia"/>
          <w:rtl/>
        </w:rPr>
        <w:t>)</w:t>
      </w:r>
      <w:r w:rsidR="00763D20">
        <w:rPr>
          <w:rFonts w:hint="cs"/>
          <w:rtl/>
        </w:rPr>
        <w:t xml:space="preserve"> ق:20/19/44،ج:96/170.</w:t>
      </w:r>
    </w:p>
    <w:p w:rsidR="00643081" w:rsidRDefault="00643081" w:rsidP="00643081">
      <w:pPr>
        <w:pStyle w:val="libFootnote0"/>
        <w:rPr>
          <w:rtl/>
        </w:rPr>
      </w:pPr>
      <w:r w:rsidRPr="008217F1">
        <w:rPr>
          <w:rFonts w:hint="eastAsia"/>
          <w:rtl/>
        </w:rPr>
        <w:t>(4)</w:t>
      </w:r>
      <w:r w:rsidR="00763D20">
        <w:rPr>
          <w:rFonts w:hint="cs"/>
          <w:rtl/>
        </w:rPr>
        <w:t>سورة الإِسراء/الآية28.</w:t>
      </w:r>
    </w:p>
    <w:p w:rsidR="00763D20" w:rsidRPr="00763D20" w:rsidRDefault="00763D20" w:rsidP="00763D20">
      <w:pPr>
        <w:pStyle w:val="libFootnote0"/>
        <w:rPr>
          <w:rtl/>
        </w:rPr>
      </w:pPr>
      <w:r>
        <w:rPr>
          <w:rFonts w:hint="cs"/>
          <w:rtl/>
        </w:rPr>
        <w:t>(5) ق:20/19/45،ج:96/172.</w:t>
      </w:r>
    </w:p>
    <w:p w:rsidR="00643081" w:rsidRDefault="00643081" w:rsidP="00A33C4B">
      <w:pPr>
        <w:pStyle w:val="libNormal"/>
        <w:rPr>
          <w:rtl/>
        </w:rPr>
      </w:pPr>
      <w:r>
        <w:rPr>
          <w:rFonts w:hint="eastAsia"/>
          <w:rtl/>
        </w:rPr>
        <w:br w:type="page"/>
      </w:r>
    </w:p>
    <w:p w:rsidR="00D94CCA" w:rsidRDefault="00A33C4B" w:rsidP="004B4B77">
      <w:pPr>
        <w:pStyle w:val="libNormal0"/>
        <w:rPr>
          <w:rtl/>
        </w:rPr>
      </w:pPr>
      <w:r>
        <w:rPr>
          <w:rFonts w:hint="eastAsia"/>
          <w:rtl/>
        </w:rPr>
        <w:lastRenderedPageBreak/>
        <w:t>العابس</w:t>
      </w:r>
      <w:r w:rsidR="004B4B77">
        <w:rPr>
          <w:rFonts w:hint="cs"/>
          <w:rtl/>
        </w:rPr>
        <w:t>ة</w:t>
      </w:r>
      <w:r>
        <w:rPr>
          <w:rtl/>
        </w:rPr>
        <w:t xml:space="preserve"> فانّهم إن أعطوا منّوا و إن منعوا کدوا،ثمّ أنشأ </w:t>
      </w:r>
      <w:r>
        <w:rPr>
          <w:rFonts w:hint="cs"/>
          <w:rtl/>
        </w:rPr>
        <w:t>ی</w:t>
      </w:r>
      <w:r>
        <w:rPr>
          <w:rFonts w:hint="eastAsia"/>
          <w:rtl/>
        </w:rPr>
        <w:t>قول</w:t>
      </w:r>
      <w:r>
        <w:rPr>
          <w:rtl/>
        </w:rPr>
        <w:t>:</w:t>
      </w:r>
    </w:p>
    <w:tbl>
      <w:tblPr>
        <w:tblStyle w:val="TableGrid"/>
        <w:bidiVisual/>
        <w:tblW w:w="4562" w:type="pct"/>
        <w:tblInd w:w="384" w:type="dxa"/>
        <w:tblLook w:val="01E0"/>
      </w:tblPr>
      <w:tblGrid>
        <w:gridCol w:w="3544"/>
        <w:gridCol w:w="272"/>
        <w:gridCol w:w="3494"/>
      </w:tblGrid>
      <w:tr w:rsidR="00763D20" w:rsidTr="00763D20">
        <w:trPr>
          <w:trHeight w:val="350"/>
        </w:trPr>
        <w:tc>
          <w:tcPr>
            <w:tcW w:w="3920" w:type="dxa"/>
            <w:shd w:val="clear" w:color="auto" w:fill="auto"/>
          </w:tcPr>
          <w:p w:rsidR="00763D20" w:rsidRDefault="00763D20" w:rsidP="00763D20">
            <w:pPr>
              <w:pStyle w:val="libPoem"/>
            </w:pPr>
            <w:r>
              <w:rPr>
                <w:rFonts w:hint="eastAsia"/>
                <w:rtl/>
              </w:rPr>
              <w:t>و</w:t>
            </w:r>
            <w:r>
              <w:rPr>
                <w:rtl/>
              </w:rPr>
              <w:t xml:space="preserve"> اسأل العرف أن سألت کر</w:t>
            </w:r>
            <w:r>
              <w:rPr>
                <w:rFonts w:hint="cs"/>
                <w:rtl/>
              </w:rPr>
              <w:t>ی</w:t>
            </w:r>
            <w:r>
              <w:rPr>
                <w:rFonts w:hint="eastAsia"/>
                <w:rtl/>
              </w:rPr>
              <w:t>ما</w:t>
            </w:r>
            <w:r w:rsidRPr="00725071">
              <w:rPr>
                <w:rStyle w:val="libPoemTiniChar0"/>
                <w:rtl/>
              </w:rPr>
              <w:br/>
              <w:t> </w:t>
            </w:r>
          </w:p>
        </w:tc>
        <w:tc>
          <w:tcPr>
            <w:tcW w:w="279" w:type="dxa"/>
            <w:shd w:val="clear" w:color="auto" w:fill="auto"/>
          </w:tcPr>
          <w:p w:rsidR="00763D20" w:rsidRDefault="00763D20" w:rsidP="00763D20">
            <w:pPr>
              <w:pStyle w:val="libPoem"/>
              <w:rPr>
                <w:rtl/>
              </w:rPr>
            </w:pPr>
          </w:p>
        </w:tc>
        <w:tc>
          <w:tcPr>
            <w:tcW w:w="3881" w:type="dxa"/>
            <w:shd w:val="clear" w:color="auto" w:fill="auto"/>
          </w:tcPr>
          <w:p w:rsidR="00763D20" w:rsidRDefault="00763D20" w:rsidP="00763D20">
            <w:pPr>
              <w:pStyle w:val="libPoem"/>
            </w:pPr>
            <w:r>
              <w:rPr>
                <w:rFonts w:hint="eastAsia"/>
                <w:rtl/>
              </w:rPr>
              <w:t>لم</w:t>
            </w:r>
            <w:r>
              <w:rPr>
                <w:rtl/>
              </w:rPr>
              <w:t xml:space="preserve"> </w:t>
            </w:r>
            <w:r>
              <w:rPr>
                <w:rFonts w:hint="cs"/>
                <w:rtl/>
              </w:rPr>
              <w:t>ی</w:t>
            </w:r>
            <w:r>
              <w:rPr>
                <w:rFonts w:hint="eastAsia"/>
                <w:rtl/>
              </w:rPr>
              <w:t>زل</w:t>
            </w:r>
            <w:r>
              <w:rPr>
                <w:rtl/>
              </w:rPr>
              <w:t xml:space="preserve"> </w:t>
            </w:r>
            <w:r>
              <w:rPr>
                <w:rFonts w:hint="cs"/>
                <w:rtl/>
              </w:rPr>
              <w:t>ی</w:t>
            </w:r>
            <w:r>
              <w:rPr>
                <w:rFonts w:hint="eastAsia"/>
                <w:rtl/>
              </w:rPr>
              <w:t>عرف</w:t>
            </w:r>
            <w:r>
              <w:rPr>
                <w:rtl/>
              </w:rPr>
              <w:t xml:space="preserve"> الغن</w:t>
            </w:r>
            <w:r>
              <w:rPr>
                <w:rFonts w:hint="cs"/>
                <w:rtl/>
              </w:rPr>
              <w:t>ی</w:t>
            </w:r>
            <w:r>
              <w:rPr>
                <w:rtl/>
              </w:rPr>
              <w:t xml:space="preserve"> و </w:t>
            </w:r>
            <w:r w:rsidR="003261A0">
              <w:rPr>
                <w:rtl/>
              </w:rPr>
              <w:t>الى</w:t>
            </w:r>
            <w:r>
              <w:rPr>
                <w:rFonts w:hint="eastAsia"/>
                <w:rtl/>
              </w:rPr>
              <w:t>سارا</w:t>
            </w:r>
            <w:r w:rsidRPr="00725071">
              <w:rPr>
                <w:rStyle w:val="libPoemTiniChar0"/>
                <w:rtl/>
              </w:rPr>
              <w:br/>
              <w:t> </w:t>
            </w:r>
          </w:p>
        </w:tc>
      </w:tr>
      <w:tr w:rsidR="00763D20" w:rsidTr="00763D20">
        <w:trPr>
          <w:trHeight w:val="350"/>
        </w:trPr>
        <w:tc>
          <w:tcPr>
            <w:tcW w:w="3920" w:type="dxa"/>
          </w:tcPr>
          <w:p w:rsidR="00763D20" w:rsidRDefault="00763D20" w:rsidP="00763D20">
            <w:pPr>
              <w:pStyle w:val="libPoem"/>
            </w:pPr>
            <w:r>
              <w:rPr>
                <w:rFonts w:hint="eastAsia"/>
                <w:rtl/>
              </w:rPr>
              <w:t>فسؤال</w:t>
            </w:r>
            <w:r>
              <w:rPr>
                <w:rtl/>
              </w:rPr>
              <w:t xml:space="preserve"> الکر</w:t>
            </w:r>
            <w:r>
              <w:rPr>
                <w:rFonts w:hint="cs"/>
                <w:rtl/>
              </w:rPr>
              <w:t>ی</w:t>
            </w:r>
            <w:r>
              <w:rPr>
                <w:rFonts w:hint="eastAsia"/>
                <w:rtl/>
              </w:rPr>
              <w:t>م</w:t>
            </w:r>
            <w:r>
              <w:rPr>
                <w:rtl/>
              </w:rPr>
              <w:t xml:space="preserve"> </w:t>
            </w:r>
            <w:r>
              <w:rPr>
                <w:rFonts w:hint="cs"/>
                <w:rtl/>
              </w:rPr>
              <w:t>ی</w:t>
            </w:r>
            <w:r>
              <w:rPr>
                <w:rFonts w:hint="eastAsia"/>
                <w:rtl/>
              </w:rPr>
              <w:t>ورث</w:t>
            </w:r>
            <w:r>
              <w:rPr>
                <w:rtl/>
              </w:rPr>
              <w:t xml:space="preserve"> عزّا</w:t>
            </w:r>
            <w:r w:rsidRPr="00725071">
              <w:rPr>
                <w:rStyle w:val="libPoemTiniChar0"/>
                <w:rtl/>
              </w:rPr>
              <w:br/>
              <w:t> </w:t>
            </w:r>
          </w:p>
        </w:tc>
        <w:tc>
          <w:tcPr>
            <w:tcW w:w="279" w:type="dxa"/>
          </w:tcPr>
          <w:p w:rsidR="00763D20" w:rsidRDefault="00763D20" w:rsidP="00763D20">
            <w:pPr>
              <w:pStyle w:val="libPoem"/>
              <w:rPr>
                <w:rtl/>
              </w:rPr>
            </w:pPr>
          </w:p>
        </w:tc>
        <w:tc>
          <w:tcPr>
            <w:tcW w:w="3881" w:type="dxa"/>
          </w:tcPr>
          <w:p w:rsidR="00763D20" w:rsidRDefault="00763D20" w:rsidP="00763D20">
            <w:pPr>
              <w:pStyle w:val="libPoem"/>
            </w:pPr>
            <w:r>
              <w:rPr>
                <w:rFonts w:hint="eastAsia"/>
                <w:rtl/>
              </w:rPr>
              <w:t>و</w:t>
            </w:r>
            <w:r>
              <w:rPr>
                <w:rtl/>
              </w:rPr>
              <w:t xml:space="preserve"> سؤال اللّئ</w:t>
            </w:r>
            <w:r>
              <w:rPr>
                <w:rFonts w:hint="cs"/>
                <w:rtl/>
              </w:rPr>
              <w:t>ی</w:t>
            </w:r>
            <w:r>
              <w:rPr>
                <w:rFonts w:hint="eastAsia"/>
                <w:rtl/>
              </w:rPr>
              <w:t>م</w:t>
            </w:r>
            <w:r>
              <w:rPr>
                <w:rtl/>
              </w:rPr>
              <w:t xml:space="preserve"> </w:t>
            </w:r>
            <w:r>
              <w:rPr>
                <w:rFonts w:hint="cs"/>
                <w:rtl/>
              </w:rPr>
              <w:t>ی</w:t>
            </w:r>
            <w:r>
              <w:rPr>
                <w:rFonts w:hint="eastAsia"/>
                <w:rtl/>
              </w:rPr>
              <w:t>ورث</w:t>
            </w:r>
            <w:r>
              <w:rPr>
                <w:rtl/>
              </w:rPr>
              <w:t xml:space="preserve"> عارا</w:t>
            </w:r>
            <w:r w:rsidRPr="00725071">
              <w:rPr>
                <w:rStyle w:val="libPoemTiniChar0"/>
                <w:rtl/>
              </w:rPr>
              <w:br/>
              <w:t> </w:t>
            </w:r>
          </w:p>
        </w:tc>
      </w:tr>
      <w:tr w:rsidR="00763D20" w:rsidTr="00763D20">
        <w:trPr>
          <w:trHeight w:val="350"/>
        </w:trPr>
        <w:tc>
          <w:tcPr>
            <w:tcW w:w="3920" w:type="dxa"/>
          </w:tcPr>
          <w:p w:rsidR="00763D20" w:rsidRDefault="00763D20" w:rsidP="00763D20">
            <w:pPr>
              <w:pStyle w:val="libPoem"/>
            </w:pPr>
            <w:r>
              <w:rPr>
                <w:rFonts w:hint="eastAsia"/>
                <w:rtl/>
              </w:rPr>
              <w:t>و</w:t>
            </w:r>
            <w:r>
              <w:rPr>
                <w:rtl/>
              </w:rPr>
              <w:t xml:space="preserve"> إذا لم تجد من الذلّ بدّا</w:t>
            </w:r>
            <w:r w:rsidRPr="00725071">
              <w:rPr>
                <w:rStyle w:val="libPoemTiniChar0"/>
                <w:rtl/>
              </w:rPr>
              <w:br/>
              <w:t> </w:t>
            </w:r>
          </w:p>
        </w:tc>
        <w:tc>
          <w:tcPr>
            <w:tcW w:w="279" w:type="dxa"/>
          </w:tcPr>
          <w:p w:rsidR="00763D20" w:rsidRDefault="00763D20" w:rsidP="00763D20">
            <w:pPr>
              <w:pStyle w:val="libPoem"/>
              <w:rPr>
                <w:rtl/>
              </w:rPr>
            </w:pPr>
          </w:p>
        </w:tc>
        <w:tc>
          <w:tcPr>
            <w:tcW w:w="3881" w:type="dxa"/>
          </w:tcPr>
          <w:p w:rsidR="00763D20" w:rsidRDefault="00763D20" w:rsidP="00763D20">
            <w:pPr>
              <w:pStyle w:val="libPoem"/>
            </w:pPr>
            <w:r>
              <w:rPr>
                <w:rFonts w:hint="eastAsia"/>
                <w:rtl/>
              </w:rPr>
              <w:t>فالق</w:t>
            </w:r>
            <w:r>
              <w:rPr>
                <w:rtl/>
              </w:rPr>
              <w:t xml:space="preserve"> بالذلّ إن </w:t>
            </w:r>
            <w:r w:rsidR="00341F87">
              <w:rPr>
                <w:rtl/>
              </w:rPr>
              <w:t>لقي</w:t>
            </w:r>
            <w:r>
              <w:rPr>
                <w:rFonts w:hint="eastAsia"/>
                <w:rtl/>
              </w:rPr>
              <w:t>ت</w:t>
            </w:r>
            <w:r>
              <w:rPr>
                <w:rtl/>
              </w:rPr>
              <w:t xml:space="preserve"> کبارا</w:t>
            </w:r>
            <w:r w:rsidRPr="00725071">
              <w:rPr>
                <w:rStyle w:val="libPoemTiniChar0"/>
                <w:rtl/>
              </w:rPr>
              <w:br/>
              <w:t> </w:t>
            </w:r>
          </w:p>
        </w:tc>
      </w:tr>
      <w:tr w:rsidR="00763D20" w:rsidTr="00763D20">
        <w:trPr>
          <w:trHeight w:val="350"/>
        </w:trPr>
        <w:tc>
          <w:tcPr>
            <w:tcW w:w="3920" w:type="dxa"/>
          </w:tcPr>
          <w:p w:rsidR="00763D20" w:rsidRDefault="009B6D3C" w:rsidP="00763D20">
            <w:pPr>
              <w:pStyle w:val="libPoem"/>
            </w:pPr>
            <w:r>
              <w:rPr>
                <w:rFonts w:hint="eastAsia"/>
                <w:rtl/>
              </w:rPr>
              <w:t>لي</w:t>
            </w:r>
            <w:r w:rsidR="00763D20">
              <w:rPr>
                <w:rFonts w:hint="eastAsia"/>
                <w:rtl/>
              </w:rPr>
              <w:t>س</w:t>
            </w:r>
            <w:r w:rsidR="00763D20">
              <w:rPr>
                <w:rtl/>
              </w:rPr>
              <w:t xml:space="preserve"> إجلالک الکب</w:t>
            </w:r>
            <w:r w:rsidR="00763D20">
              <w:rPr>
                <w:rFonts w:hint="cs"/>
                <w:rtl/>
              </w:rPr>
              <w:t>ی</w:t>
            </w:r>
            <w:r w:rsidR="00763D20">
              <w:rPr>
                <w:rFonts w:hint="eastAsia"/>
                <w:rtl/>
              </w:rPr>
              <w:t>ر</w:t>
            </w:r>
            <w:r w:rsidR="00763D20">
              <w:rPr>
                <w:rtl/>
              </w:rPr>
              <w:t xml:space="preserve"> بعار</w:t>
            </w:r>
            <w:r w:rsidR="00763D20" w:rsidRPr="00725071">
              <w:rPr>
                <w:rStyle w:val="libPoemTiniChar0"/>
                <w:rtl/>
              </w:rPr>
              <w:br/>
              <w:t> </w:t>
            </w:r>
          </w:p>
        </w:tc>
        <w:tc>
          <w:tcPr>
            <w:tcW w:w="279" w:type="dxa"/>
          </w:tcPr>
          <w:p w:rsidR="00763D20" w:rsidRDefault="00763D20" w:rsidP="00763D20">
            <w:pPr>
              <w:pStyle w:val="libPoem"/>
              <w:rPr>
                <w:rtl/>
              </w:rPr>
            </w:pPr>
          </w:p>
        </w:tc>
        <w:tc>
          <w:tcPr>
            <w:tcW w:w="3881" w:type="dxa"/>
          </w:tcPr>
          <w:p w:rsidR="00763D20" w:rsidRDefault="00763D20" w:rsidP="00763D20">
            <w:pPr>
              <w:pStyle w:val="libPoem"/>
            </w:pPr>
            <w:r>
              <w:rPr>
                <w:rFonts w:hint="eastAsia"/>
                <w:rtl/>
              </w:rPr>
              <w:t>انّما</w:t>
            </w:r>
            <w:r>
              <w:rPr>
                <w:rtl/>
              </w:rPr>
              <w:t xml:space="preserve"> العار أن تجلّ الصّغارا</w:t>
            </w:r>
            <w:r w:rsidRPr="00725071">
              <w:rPr>
                <w:rStyle w:val="libPoemTiniChar0"/>
                <w:rtl/>
              </w:rPr>
              <w:br/>
              <w:t> </w:t>
            </w:r>
          </w:p>
        </w:tc>
      </w:tr>
    </w:tbl>
    <w:p w:rsidR="00D94CCA" w:rsidRDefault="00A33C4B" w:rsidP="00A33C4B">
      <w:pPr>
        <w:pStyle w:val="libNormal"/>
        <w:rPr>
          <w:rtl/>
        </w:rPr>
      </w:pPr>
      <w:r>
        <w:rPr>
          <w:rFonts w:hint="eastAsia"/>
          <w:rtl/>
        </w:rPr>
        <w:t>باب</w:t>
      </w:r>
      <w:r>
        <w:rPr>
          <w:rtl/>
        </w:rPr>
        <w:t xml:space="preserve"> سؤال العالم </w:t>
      </w:r>
      <w:r w:rsidR="00643081">
        <w:rPr>
          <w:rStyle w:val="libFootnotenumChar"/>
          <w:rtl/>
        </w:rPr>
        <w:t>(1)</w:t>
      </w:r>
      <w:r>
        <w:rPr>
          <w:rtl/>
        </w:rPr>
        <w:t>.</w:t>
      </w:r>
    </w:p>
    <w:p w:rsidR="00D94CCA" w:rsidRDefault="00A33C4B" w:rsidP="00A33C4B">
      <w:pPr>
        <w:pStyle w:val="libNormal"/>
        <w:rPr>
          <w:rtl/>
        </w:rPr>
      </w:pPr>
      <w:r>
        <w:rPr>
          <w:rFonts w:hint="eastAsia"/>
          <w:rtl/>
        </w:rPr>
        <w:t>عن</w:t>
      </w:r>
      <w:r>
        <w:rPr>
          <w:rtl/>
        </w:rPr>
        <w:t xml:space="preserve"> الباقر </w:t>
      </w:r>
      <w:r w:rsidR="00D665AA" w:rsidRPr="00D665AA">
        <w:rPr>
          <w:rStyle w:val="libAlaemChar"/>
          <w:rtl/>
        </w:rPr>
        <w:t>عليه‌السلام</w:t>
      </w:r>
      <w:r>
        <w:rPr>
          <w:rtl/>
        </w:rPr>
        <w:t xml:space="preserve">: ألا انّ مفتاح العلم السؤال،و أنشأ </w:t>
      </w:r>
      <w:r>
        <w:rPr>
          <w:rFonts w:hint="cs"/>
          <w:rtl/>
        </w:rPr>
        <w:t>ی</w:t>
      </w:r>
      <w:r>
        <w:rPr>
          <w:rFonts w:hint="eastAsia"/>
          <w:rtl/>
        </w:rPr>
        <w:t>قول</w:t>
      </w:r>
      <w:r>
        <w:rPr>
          <w:rtl/>
        </w:rPr>
        <w:t>:</w:t>
      </w:r>
    </w:p>
    <w:tbl>
      <w:tblPr>
        <w:tblStyle w:val="TableGrid"/>
        <w:bidiVisual/>
        <w:tblW w:w="4562" w:type="pct"/>
        <w:tblInd w:w="384" w:type="dxa"/>
        <w:tblLook w:val="01E0"/>
      </w:tblPr>
      <w:tblGrid>
        <w:gridCol w:w="3524"/>
        <w:gridCol w:w="272"/>
        <w:gridCol w:w="3514"/>
      </w:tblGrid>
      <w:tr w:rsidR="00763D20" w:rsidTr="00763D20">
        <w:trPr>
          <w:trHeight w:val="350"/>
        </w:trPr>
        <w:tc>
          <w:tcPr>
            <w:tcW w:w="3920" w:type="dxa"/>
            <w:shd w:val="clear" w:color="auto" w:fill="auto"/>
          </w:tcPr>
          <w:p w:rsidR="00763D20" w:rsidRDefault="00763D20" w:rsidP="00763D20">
            <w:pPr>
              <w:pStyle w:val="libPoem"/>
            </w:pPr>
            <w:r>
              <w:rPr>
                <w:rFonts w:hint="eastAsia"/>
                <w:rtl/>
              </w:rPr>
              <w:t>شفاء</w:t>
            </w:r>
            <w:r>
              <w:rPr>
                <w:rtl/>
              </w:rPr>
              <w:t xml:space="preserve"> العم</w:t>
            </w:r>
            <w:r>
              <w:rPr>
                <w:rFonts w:hint="cs"/>
                <w:rtl/>
              </w:rPr>
              <w:t>ی</w:t>
            </w:r>
            <w:r>
              <w:rPr>
                <w:rtl/>
              </w:rPr>
              <w:t xml:space="preserve"> طول السؤال و انّما</w:t>
            </w:r>
            <w:r w:rsidRPr="00725071">
              <w:rPr>
                <w:rStyle w:val="libPoemTiniChar0"/>
                <w:rtl/>
              </w:rPr>
              <w:br/>
              <w:t> </w:t>
            </w:r>
          </w:p>
        </w:tc>
        <w:tc>
          <w:tcPr>
            <w:tcW w:w="279" w:type="dxa"/>
            <w:shd w:val="clear" w:color="auto" w:fill="auto"/>
          </w:tcPr>
          <w:p w:rsidR="00763D20" w:rsidRDefault="00763D20" w:rsidP="00763D20">
            <w:pPr>
              <w:pStyle w:val="libPoem"/>
              <w:rPr>
                <w:rtl/>
              </w:rPr>
            </w:pPr>
          </w:p>
        </w:tc>
        <w:tc>
          <w:tcPr>
            <w:tcW w:w="3881" w:type="dxa"/>
            <w:shd w:val="clear" w:color="auto" w:fill="auto"/>
          </w:tcPr>
          <w:p w:rsidR="00763D20" w:rsidRDefault="00763D20" w:rsidP="00286294">
            <w:pPr>
              <w:pStyle w:val="libPoem"/>
            </w:pPr>
            <w:r>
              <w:rPr>
                <w:rFonts w:hint="eastAsia"/>
                <w:rtl/>
              </w:rPr>
              <w:t>تمام</w:t>
            </w:r>
            <w:r>
              <w:rPr>
                <w:rtl/>
              </w:rPr>
              <w:t xml:space="preserve"> العم</w:t>
            </w:r>
            <w:r>
              <w:rPr>
                <w:rFonts w:hint="cs"/>
                <w:rtl/>
              </w:rPr>
              <w:t>ی</w:t>
            </w:r>
            <w:r>
              <w:rPr>
                <w:rtl/>
              </w:rPr>
              <w:t xml:space="preserve"> طول السکوت ع</w:t>
            </w:r>
            <w:r w:rsidR="009B6D3C">
              <w:rPr>
                <w:rtl/>
              </w:rPr>
              <w:t>ل</w:t>
            </w:r>
            <w:r w:rsidR="00286294">
              <w:rPr>
                <w:rFonts w:hint="cs"/>
                <w:rtl/>
              </w:rPr>
              <w:t>ى</w:t>
            </w:r>
            <w:r>
              <w:rPr>
                <w:rtl/>
              </w:rPr>
              <w:t xml:space="preserve"> الجهل </w:t>
            </w:r>
            <w:r>
              <w:rPr>
                <w:rStyle w:val="libFootnotenumChar"/>
                <w:rtl/>
              </w:rPr>
              <w:t>(2)</w:t>
            </w:r>
            <w:r w:rsidRPr="00725071">
              <w:rPr>
                <w:rStyle w:val="libPoemTiniChar0"/>
                <w:rtl/>
              </w:rPr>
              <w:br/>
              <w:t> </w:t>
            </w:r>
          </w:p>
        </w:tc>
      </w:tr>
    </w:tbl>
    <w:p w:rsidR="00D94CCA" w:rsidRDefault="00A33C4B" w:rsidP="00A33C4B">
      <w:pPr>
        <w:pStyle w:val="libNormal"/>
        <w:rPr>
          <w:rtl/>
        </w:rPr>
      </w:pPr>
      <w:r>
        <w:rPr>
          <w:rFonts w:hint="eastAsia"/>
          <w:rtl/>
        </w:rPr>
        <w:t>باب</w:t>
      </w:r>
      <w:r>
        <w:rPr>
          <w:rtl/>
        </w:rPr>
        <w:t xml:space="preserve"> البرزخ و القبر و سؤاله و عذابه </w:t>
      </w:r>
      <w:r w:rsidR="00643081">
        <w:rPr>
          <w:rStyle w:val="libFootnotenumChar"/>
          <w:rtl/>
        </w:rPr>
        <w:t>(3)</w:t>
      </w:r>
      <w:r>
        <w:rPr>
          <w:rtl/>
        </w:rPr>
        <w:t>.</w:t>
      </w:r>
    </w:p>
    <w:p w:rsidR="00D94CCA" w:rsidRDefault="00A33C4B" w:rsidP="00A33C4B">
      <w:pPr>
        <w:pStyle w:val="libNormal"/>
        <w:rPr>
          <w:rtl/>
        </w:rPr>
      </w:pPr>
      <w:r>
        <w:rPr>
          <w:rFonts w:hint="eastAsia"/>
          <w:rtl/>
        </w:rPr>
        <w:t>سؤال</w:t>
      </w:r>
      <w:r>
        <w:rPr>
          <w:rtl/>
        </w:rPr>
        <w:t xml:space="preserve"> الأرواح الروح إذا قدمت ع</w:t>
      </w:r>
      <w:r w:rsidR="009B6D3C">
        <w:rPr>
          <w:rtl/>
        </w:rPr>
        <w:t>لي</w:t>
      </w:r>
      <w:r>
        <w:rPr>
          <w:rFonts w:hint="eastAsia"/>
          <w:rtl/>
        </w:rPr>
        <w:t>ها</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ذکر</w:t>
      </w:r>
      <w:r>
        <w:rPr>
          <w:rtl/>
        </w:rPr>
        <w:t xml:space="preserve"> السؤال و الحساب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السؤال عن الرسل و الأمم </w:t>
      </w:r>
      <w:r w:rsidR="00643081">
        <w:rPr>
          <w:rStyle w:val="libFootnotenumChar"/>
          <w:rtl/>
        </w:rPr>
        <w:t>(6)</w:t>
      </w:r>
      <w:r>
        <w:rPr>
          <w:rtl/>
        </w:rPr>
        <w:t xml:space="preserve">، </w:t>
      </w:r>
      <w:r w:rsidR="004B4B77">
        <w:rPr>
          <w:rtl/>
        </w:rPr>
        <w:t>في</w:t>
      </w:r>
      <w:r>
        <w:rPr>
          <w:rFonts w:hint="eastAsia"/>
          <w:rtl/>
        </w:rPr>
        <w:t>ه</w:t>
      </w:r>
      <w:r>
        <w:rPr>
          <w:rtl/>
        </w:rPr>
        <w:t xml:space="preserve"> السؤال عن اللوح و القلم و اسرا</w:t>
      </w:r>
      <w:r w:rsidR="004B4B77">
        <w:rPr>
          <w:rtl/>
        </w:rPr>
        <w:t>في</w:t>
      </w:r>
      <w:r>
        <w:rPr>
          <w:rFonts w:hint="eastAsia"/>
          <w:rtl/>
        </w:rPr>
        <w:t>ل</w:t>
      </w:r>
      <w:r>
        <w:rPr>
          <w:rtl/>
        </w:rPr>
        <w:t xml:space="preserve"> و جبرئ</w:t>
      </w:r>
      <w:r>
        <w:rPr>
          <w:rFonts w:hint="cs"/>
          <w:rtl/>
        </w:rPr>
        <w:t>ی</w:t>
      </w:r>
      <w:r>
        <w:rPr>
          <w:rFonts w:hint="eastAsia"/>
          <w:rtl/>
        </w:rPr>
        <w:t>ل</w:t>
      </w:r>
      <w:r>
        <w:rPr>
          <w:rtl/>
        </w:rPr>
        <w:t xml:space="preserve"> و </w:t>
      </w:r>
      <w:r w:rsidR="004B4B77">
        <w:rPr>
          <w:rtl/>
        </w:rPr>
        <w:t>نبيّ</w:t>
      </w:r>
      <w:r>
        <w:rPr>
          <w:rFonts w:hint="eastAsia"/>
          <w:rtl/>
        </w:rPr>
        <w:t>نا</w:t>
      </w:r>
      <w:r>
        <w:rPr>
          <w:rtl/>
        </w:rPr>
        <w:t xml:space="preserve"> محمّد </w:t>
      </w:r>
      <w:r w:rsidR="00D665AA" w:rsidRPr="00D665AA">
        <w:rPr>
          <w:rStyle w:val="libAlaemChar"/>
          <w:rtl/>
        </w:rPr>
        <w:t>صلى‌الله‌عليه‌وآله‌وسلم</w:t>
      </w:r>
      <w:r>
        <w:rPr>
          <w:rtl/>
        </w:rPr>
        <w:t xml:space="preserve"> و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Fonts w:hint="eastAsia"/>
          <w:rtl/>
        </w:rPr>
        <w:t>حتجّون</w:t>
      </w:r>
      <w:r>
        <w:rPr>
          <w:rtl/>
        </w:rPr>
        <w:t xml:space="preserve"> بحججهم </w:t>
      </w:r>
      <w:r w:rsidR="00643081">
        <w:rPr>
          <w:rStyle w:val="libFootnotenumChar"/>
          <w:rtl/>
        </w:rPr>
        <w:t>(7)</w:t>
      </w:r>
      <w:r>
        <w:rPr>
          <w:rtl/>
        </w:rPr>
        <w:t>.</w:t>
      </w:r>
    </w:p>
    <w:p w:rsidR="00D94CCA" w:rsidRDefault="00A33C4B" w:rsidP="00A33C4B">
      <w:pPr>
        <w:pStyle w:val="libNormal"/>
      </w:pPr>
      <w:r>
        <w:rPr>
          <w:rFonts w:hint="eastAsia"/>
          <w:rtl/>
        </w:rPr>
        <w:t>ما</w:t>
      </w:r>
      <w:r>
        <w:rPr>
          <w:rtl/>
        </w:rPr>
        <w:t xml:space="preserve"> </w:t>
      </w:r>
      <w:r>
        <w:rPr>
          <w:rFonts w:hint="cs"/>
          <w:rtl/>
        </w:rPr>
        <w:t>ی</w:t>
      </w:r>
      <w:r>
        <w:rPr>
          <w:rFonts w:hint="eastAsia"/>
          <w:rtl/>
        </w:rPr>
        <w:t>تعلق</w:t>
      </w:r>
      <w:r>
        <w:rPr>
          <w:rtl/>
        </w:rPr>
        <w:t xml:space="preserve"> بقوله </w:t>
      </w:r>
      <w:r w:rsidR="00FC17A3">
        <w:rPr>
          <w:rtl/>
        </w:rPr>
        <w:t>تعالى</w:t>
      </w:r>
      <w:r>
        <w:rPr>
          <w:rtl/>
        </w:rPr>
        <w:t xml:space="preserve">: </w:t>
      </w:r>
      <w:r w:rsidR="00643081" w:rsidRPr="00643081">
        <w:rPr>
          <w:rStyle w:val="libAlaemChar"/>
          <w:rtl/>
        </w:rPr>
        <w:t>(</w:t>
      </w:r>
      <w:r w:rsidRPr="00643081">
        <w:rPr>
          <w:rStyle w:val="libAieChar"/>
          <w:rtl/>
        </w:rPr>
        <w:t>وَ سْئَلْ مَنْ أَرْسَلْنٰا مِنْ قَبْلِکَ مِنْ رُسُلِنٰا</w:t>
      </w:r>
      <w:r w:rsidR="00643081" w:rsidRPr="00643081">
        <w:rPr>
          <w:rStyle w:val="libAlaemChar"/>
          <w:rtl/>
        </w:rPr>
        <w:t>)</w:t>
      </w:r>
      <w:r>
        <w:rPr>
          <w:rtl/>
        </w:rPr>
        <w:t xml:space="preserve"> </w:t>
      </w:r>
      <w:r w:rsidR="00643081">
        <w:rPr>
          <w:rStyle w:val="libFootnotenumChar"/>
          <w:rtl/>
        </w:rPr>
        <w:t>(8)</w:t>
      </w:r>
      <w:r>
        <w:rPr>
          <w:rtl/>
        </w:rPr>
        <w:t xml:space="preserve">. </w:t>
      </w:r>
      <w:r w:rsidR="00643081">
        <w:rPr>
          <w:rStyle w:val="libFootnotenumChar"/>
          <w:rtl/>
        </w:rPr>
        <w:t>(9)</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3D20">
        <w:rPr>
          <w:rStyle w:val="libFootnote0Char"/>
          <w:rFonts w:hint="cs"/>
          <w:rtl/>
        </w:rPr>
        <w:t xml:space="preserve"> ق:1/8/62،ج:1/196.</w:t>
      </w:r>
    </w:p>
    <w:p w:rsidR="00643081" w:rsidRPr="00643081" w:rsidRDefault="00643081" w:rsidP="00643081">
      <w:pPr>
        <w:pStyle w:val="libLine"/>
        <w:rPr>
          <w:rStyle w:val="libFootnote0Char"/>
          <w:rtl/>
        </w:rPr>
      </w:pPr>
      <w:r w:rsidRPr="00643081">
        <w:rPr>
          <w:rStyle w:val="libFootnote0Char"/>
          <w:rFonts w:hint="eastAsia"/>
          <w:rtl/>
        </w:rPr>
        <w:t>(2)</w:t>
      </w:r>
      <w:r w:rsidR="00763D20">
        <w:rPr>
          <w:rStyle w:val="libFootnote0Char"/>
          <w:rFonts w:hint="cs"/>
          <w:rtl/>
        </w:rPr>
        <w:t xml:space="preserve"> ق:9/41/158،ج:36/359.</w:t>
      </w:r>
    </w:p>
    <w:p w:rsidR="00643081" w:rsidRPr="00643081" w:rsidRDefault="00643081" w:rsidP="00643081">
      <w:pPr>
        <w:pStyle w:val="libLine"/>
        <w:rPr>
          <w:rStyle w:val="libFootnote0Char"/>
          <w:rtl/>
        </w:rPr>
      </w:pPr>
      <w:r w:rsidRPr="00643081">
        <w:rPr>
          <w:rStyle w:val="libFootnote0Char"/>
          <w:rFonts w:hint="eastAsia"/>
          <w:rtl/>
        </w:rPr>
        <w:t>(3)</w:t>
      </w:r>
      <w:r w:rsidR="00763D20">
        <w:rPr>
          <w:rStyle w:val="libFootnote0Char"/>
          <w:rFonts w:hint="cs"/>
          <w:rtl/>
        </w:rPr>
        <w:t xml:space="preserve"> ق:3/31/147،ج:6/202.</w:t>
      </w:r>
    </w:p>
    <w:p w:rsidR="00643081" w:rsidRDefault="00643081" w:rsidP="00643081">
      <w:pPr>
        <w:pStyle w:val="libLine"/>
        <w:rPr>
          <w:rStyle w:val="libFootnote0Char"/>
          <w:rtl/>
        </w:rPr>
      </w:pPr>
      <w:r w:rsidRPr="00643081">
        <w:rPr>
          <w:rStyle w:val="libFootnote0Char"/>
          <w:rFonts w:hint="eastAsia"/>
          <w:rtl/>
        </w:rPr>
        <w:t>(4)</w:t>
      </w:r>
      <w:r w:rsidR="00763D20">
        <w:rPr>
          <w:rStyle w:val="libFootnote0Char"/>
          <w:rFonts w:hint="cs"/>
          <w:rtl/>
        </w:rPr>
        <w:t xml:space="preserve"> ق:3/31/167،ج:6/269.</w:t>
      </w:r>
    </w:p>
    <w:p w:rsidR="00763D20" w:rsidRDefault="00763D20" w:rsidP="00763D20">
      <w:pPr>
        <w:pStyle w:val="libFootnote0"/>
        <w:rPr>
          <w:rtl/>
        </w:rPr>
      </w:pPr>
      <w:r>
        <w:rPr>
          <w:rFonts w:hint="cs"/>
          <w:rtl/>
        </w:rPr>
        <w:t>(5) ق:3/45/264،ج:7/253.</w:t>
      </w:r>
    </w:p>
    <w:p w:rsidR="00763D20" w:rsidRDefault="00763D20" w:rsidP="00763D20">
      <w:pPr>
        <w:pStyle w:val="libFootnote0"/>
        <w:rPr>
          <w:rtl/>
        </w:rPr>
      </w:pPr>
      <w:r>
        <w:rPr>
          <w:rFonts w:hint="cs"/>
          <w:rtl/>
        </w:rPr>
        <w:t>(6) ق:3/46/271،ج:7/277.</w:t>
      </w:r>
    </w:p>
    <w:p w:rsidR="00763D20" w:rsidRDefault="00763D20" w:rsidP="00763D20">
      <w:pPr>
        <w:pStyle w:val="libFootnote0"/>
        <w:rPr>
          <w:rtl/>
        </w:rPr>
      </w:pPr>
      <w:r>
        <w:rPr>
          <w:rFonts w:hint="cs"/>
          <w:rtl/>
        </w:rPr>
        <w:t>(7) ق:3/46/272،ج:7/281.</w:t>
      </w:r>
    </w:p>
    <w:p w:rsidR="00763D20" w:rsidRDefault="00763D20" w:rsidP="00763D20">
      <w:pPr>
        <w:pStyle w:val="libFootnote0"/>
        <w:rPr>
          <w:rtl/>
        </w:rPr>
      </w:pPr>
      <w:r>
        <w:rPr>
          <w:rFonts w:hint="cs"/>
          <w:rtl/>
        </w:rPr>
        <w:t>(8) سورة الزخرف/الآية45.</w:t>
      </w:r>
    </w:p>
    <w:p w:rsidR="00763D20" w:rsidRPr="00763D20" w:rsidRDefault="00763D20" w:rsidP="00763D20">
      <w:pPr>
        <w:pStyle w:val="libFootnote0"/>
        <w:rPr>
          <w:rtl/>
        </w:rPr>
      </w:pPr>
      <w:r>
        <w:rPr>
          <w:rFonts w:hint="cs"/>
          <w:rtl/>
        </w:rPr>
        <w:t>(9) ق:6/15/210،ج:17/72. ق:9/39/112،ج:36/154. ق:9/54/253،ج:37/317. ق:7/108/342،ج:26/286.</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Style w:val="libBold1Char"/>
          <w:rFonts w:hint="eastAsia"/>
          <w:rtl/>
        </w:rPr>
        <w:lastRenderedPageBreak/>
        <w:t>معاني</w:t>
      </w:r>
      <w:r w:rsidR="00A33C4B" w:rsidRPr="00763D20">
        <w:rPr>
          <w:rStyle w:val="libBold1Char"/>
          <w:rtl/>
        </w:rPr>
        <w:t xml:space="preserve"> الأخبار</w:t>
      </w:r>
      <w:r w:rsidR="00A33C4B">
        <w:rPr>
          <w:rtl/>
        </w:rPr>
        <w:t>: تأو</w:t>
      </w:r>
      <w:r w:rsidR="00A33C4B">
        <w:rPr>
          <w:rFonts w:hint="cs"/>
          <w:rtl/>
        </w:rPr>
        <w:t>ی</w:t>
      </w:r>
      <w:r w:rsidR="00A33C4B">
        <w:rPr>
          <w:rFonts w:hint="eastAsia"/>
          <w:rtl/>
        </w:rPr>
        <w:t>ل</w:t>
      </w:r>
      <w:r w:rsidR="00A33C4B">
        <w:rPr>
          <w:rtl/>
        </w:rPr>
        <w:t xml:space="preserve"> قوله </w:t>
      </w:r>
      <w:r w:rsidR="00FC17A3">
        <w:rPr>
          <w:rtl/>
        </w:rPr>
        <w:t>تعالى</w:t>
      </w:r>
      <w:r w:rsidR="00A33C4B">
        <w:rPr>
          <w:rtl/>
        </w:rPr>
        <w:t xml:space="preserve">: </w:t>
      </w:r>
      <w:r w:rsidR="00643081" w:rsidRPr="00643081">
        <w:rPr>
          <w:rStyle w:val="libAlaemChar"/>
          <w:rtl/>
        </w:rPr>
        <w:t>(</w:t>
      </w:r>
      <w:r w:rsidR="00A33C4B" w:rsidRPr="00643081">
        <w:rPr>
          <w:rStyle w:val="libAieChar"/>
          <w:rtl/>
        </w:rPr>
        <w:t>إِنَّ السَّمْعَ وَ الْبَصَرَ وَ الْفُؤٰادَ کُلُّ أُولٰئِکَ کٰانَ عَنْهُ مَسْؤُلاً</w:t>
      </w:r>
      <w:r w:rsidR="00643081" w:rsidRPr="00643081">
        <w:rPr>
          <w:rStyle w:val="libAlaemChar"/>
          <w:rtl/>
        </w:rPr>
        <w:t>)</w:t>
      </w:r>
      <w:r w:rsidR="00A33C4B">
        <w:rPr>
          <w:rtl/>
        </w:rPr>
        <w:t xml:space="preserve"> </w:t>
      </w:r>
      <w:r w:rsidR="00643081">
        <w:rPr>
          <w:rStyle w:val="libFootnotenumChar"/>
          <w:rtl/>
        </w:rPr>
        <w:t>(1)</w:t>
      </w:r>
      <w:r w:rsidR="00A33C4B">
        <w:rPr>
          <w:rtl/>
        </w:rPr>
        <w:t>بال</w:t>
      </w:r>
      <w:r>
        <w:rPr>
          <w:rtl/>
        </w:rPr>
        <w:t>ثلاثة</w:t>
      </w:r>
      <w:r w:rsidR="00A33C4B">
        <w:rPr>
          <w:rtl/>
        </w:rPr>
        <w:t xml:space="preserve"> </w:t>
      </w:r>
      <w:r w:rsidR="00643081">
        <w:rPr>
          <w:rStyle w:val="libFootnotenumChar"/>
          <w:rtl/>
        </w:rPr>
        <w:t>(2)</w:t>
      </w:r>
      <w:r w:rsidR="00A33C4B">
        <w:rPr>
          <w:rtl/>
        </w:rPr>
        <w:t>.</w:t>
      </w:r>
    </w:p>
    <w:p w:rsidR="00D94CCA" w:rsidRDefault="00A33C4B" w:rsidP="00763D20">
      <w:pPr>
        <w:pStyle w:val="libNormal"/>
      </w:pPr>
      <w:r>
        <w:rPr>
          <w:rFonts w:hint="eastAsia"/>
          <w:rtl/>
        </w:rPr>
        <w:t>باب</w:t>
      </w:r>
      <w:r>
        <w:rPr>
          <w:rtl/>
        </w:rPr>
        <w:t xml:space="preserve"> قوله </w:t>
      </w:r>
      <w:r w:rsidR="00FC17A3">
        <w:rPr>
          <w:rtl/>
        </w:rPr>
        <w:t>تعالى</w:t>
      </w:r>
      <w:r>
        <w:rPr>
          <w:rtl/>
        </w:rPr>
        <w:t>:</w:t>
      </w:r>
      <w:r w:rsidR="00643081" w:rsidRPr="00643081">
        <w:rPr>
          <w:rStyle w:val="libAlaemChar"/>
          <w:rFonts w:hint="eastAsia"/>
          <w:rtl/>
        </w:rPr>
        <w:t>(</w:t>
      </w:r>
      <w:r w:rsidRPr="00763D20">
        <w:rPr>
          <w:rStyle w:val="libAieChar"/>
          <w:rFonts w:hint="eastAsia"/>
          <w:rtl/>
        </w:rPr>
        <w:t>وَ</w:t>
      </w:r>
      <w:r w:rsidRPr="00763D20">
        <w:rPr>
          <w:rStyle w:val="libAieChar"/>
          <w:rtl/>
        </w:rPr>
        <w:t xml:space="preserve"> قِفُوهُمْ إِنَّهُمْ مَسْؤُلُونَ</w:t>
      </w:r>
      <w:r w:rsidR="00643081" w:rsidRPr="00643081">
        <w:rPr>
          <w:rStyle w:val="libAlaemChar"/>
          <w:rtl/>
        </w:rPr>
        <w:t>)</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الذکر و أهل الذکر و انّهم المسئولون و انّه فرض ع</w:t>
      </w:r>
      <w:r w:rsidR="009B6D3C">
        <w:rPr>
          <w:rtl/>
        </w:rPr>
        <w:t>لي</w:t>
      </w:r>
      <w:r>
        <w:rPr>
          <w:rtl/>
        </w:rPr>
        <w:t xml:space="preserve"> ش</w:t>
      </w:r>
      <w:r>
        <w:rPr>
          <w:rFonts w:hint="cs"/>
          <w:rtl/>
        </w:rPr>
        <w:t>ی</w:t>
      </w:r>
      <w:r>
        <w:rPr>
          <w:rFonts w:hint="eastAsia"/>
          <w:rtl/>
        </w:rPr>
        <w:t>عتهم</w:t>
      </w:r>
      <w:r>
        <w:rPr>
          <w:rtl/>
        </w:rPr>
        <w:t xml:space="preserve"> ال</w:t>
      </w:r>
      <w:r w:rsidR="00167E25">
        <w:rPr>
          <w:rtl/>
        </w:rPr>
        <w:t>مسألة</w:t>
      </w:r>
      <w:r>
        <w:rPr>
          <w:rtl/>
        </w:rPr>
        <w:t xml:space="preserve"> و لم </w:t>
      </w:r>
      <w:r>
        <w:rPr>
          <w:rFonts w:hint="cs"/>
          <w:rtl/>
        </w:rPr>
        <w:t>ی</w:t>
      </w:r>
      <w:r>
        <w:rPr>
          <w:rFonts w:hint="eastAsia"/>
          <w:rtl/>
        </w:rPr>
        <w:t>فرض</w:t>
      </w:r>
      <w:r>
        <w:rPr>
          <w:rtl/>
        </w:rPr>
        <w:t xml:space="preserve"> ع</w:t>
      </w:r>
      <w:r w:rsidR="009B6D3C">
        <w:rPr>
          <w:rtl/>
        </w:rPr>
        <w:t>لي</w:t>
      </w:r>
      <w:r>
        <w:rPr>
          <w:rFonts w:hint="eastAsia"/>
          <w:rtl/>
        </w:rPr>
        <w:t>هم</w:t>
      </w:r>
      <w:r>
        <w:rPr>
          <w:rtl/>
        </w:rPr>
        <w:t xml:space="preserve"> الجواب </w:t>
      </w:r>
      <w:r w:rsidR="00643081">
        <w:rPr>
          <w:rStyle w:val="libFootnotenumChar"/>
          <w:rtl/>
        </w:rPr>
        <w:t>(5)</w:t>
      </w:r>
      <w:r>
        <w:rPr>
          <w:rtl/>
        </w:rPr>
        <w:t>.</w:t>
      </w:r>
    </w:p>
    <w:p w:rsidR="00D94CCA" w:rsidRDefault="00A33C4B" w:rsidP="00286294">
      <w:pPr>
        <w:pStyle w:val="libNormal"/>
      </w:pPr>
      <w:r>
        <w:rPr>
          <w:rFonts w:hint="eastAsia"/>
          <w:rtl/>
        </w:rPr>
        <w:t>سؤال</w:t>
      </w:r>
      <w:r>
        <w:rPr>
          <w:rtl/>
        </w:rPr>
        <w:t xml:space="preserve"> أعر</w:t>
      </w:r>
      <w:r w:rsidR="004B4B77">
        <w:rPr>
          <w:rtl/>
        </w:rPr>
        <w:t>أبي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عن الص</w:t>
      </w:r>
      <w:r w:rsidR="009B6D3C">
        <w:rPr>
          <w:rtl/>
        </w:rPr>
        <w:t>لي</w:t>
      </w:r>
      <w:r>
        <w:rPr>
          <w:rFonts w:hint="eastAsia"/>
          <w:rtl/>
        </w:rPr>
        <w:t>عاء</w:t>
      </w:r>
      <w:r>
        <w:rPr>
          <w:rtl/>
        </w:rPr>
        <w:t xml:space="preserve"> و القر</w:t>
      </w:r>
      <w:r>
        <w:rPr>
          <w:rFonts w:hint="cs"/>
          <w:rtl/>
        </w:rPr>
        <w:t>ی</w:t>
      </w:r>
      <w:r>
        <w:rPr>
          <w:rFonts w:hint="eastAsia"/>
          <w:rtl/>
        </w:rPr>
        <w:t>عاء</w:t>
      </w:r>
      <w:r w:rsidR="00643081">
        <w:rPr>
          <w:rStyle w:val="libFootnotenumChar"/>
          <w:rtl/>
        </w:rPr>
        <w:t>(6)</w:t>
      </w:r>
    </w:p>
    <w:p w:rsidR="00D94CCA" w:rsidRDefault="00A33C4B" w:rsidP="00A33C4B">
      <w:pPr>
        <w:pStyle w:val="libNormal"/>
        <w:rPr>
          <w:rtl/>
        </w:rPr>
      </w:pPr>
      <w:r>
        <w:rPr>
          <w:rFonts w:hint="eastAsia"/>
          <w:rtl/>
        </w:rPr>
        <w:t>و</w:t>
      </w:r>
      <w:r>
        <w:rPr>
          <w:rtl/>
        </w:rPr>
        <w:t xml:space="preserve"> عن أوّل دم وقع ع</w:t>
      </w:r>
      <w:r w:rsidR="009B6D3C">
        <w:rPr>
          <w:rtl/>
        </w:rPr>
        <w:t>لي</w:t>
      </w:r>
      <w:r>
        <w:rPr>
          <w:rtl/>
        </w:rPr>
        <w:t xml:space="preserve"> وجه الأرض و عن خ</w:t>
      </w:r>
      <w:r>
        <w:rPr>
          <w:rFonts w:hint="cs"/>
          <w:rtl/>
        </w:rPr>
        <w:t>ی</w:t>
      </w:r>
      <w:r>
        <w:rPr>
          <w:rFonts w:hint="eastAsia"/>
          <w:rtl/>
        </w:rPr>
        <w:t>ر</w:t>
      </w:r>
      <w:r>
        <w:rPr>
          <w:rtl/>
        </w:rPr>
        <w:t xml:space="preserve"> بقاع الأرض و عن شرّها،و جواب ال</w:t>
      </w:r>
      <w:r w:rsidR="004B4B77">
        <w:rPr>
          <w:rtl/>
        </w:rPr>
        <w:t>نبيّ</w:t>
      </w:r>
      <w:r>
        <w:rPr>
          <w:rtl/>
        </w:rPr>
        <w:t xml:space="preserve"> </w:t>
      </w:r>
      <w:r w:rsidR="00D665AA" w:rsidRPr="00D665AA">
        <w:rPr>
          <w:rStyle w:val="libAlaemChar"/>
          <w:rtl/>
        </w:rPr>
        <w:t>صلى‌الله‌عليه‌وآله‌وسلم</w:t>
      </w:r>
      <w:r>
        <w:rPr>
          <w:rtl/>
        </w:rPr>
        <w:t xml:space="preserve"> عنها </w:t>
      </w:r>
      <w:r w:rsidR="00643081">
        <w:rPr>
          <w:rStyle w:val="libFootnotenumChar"/>
          <w:rtl/>
        </w:rPr>
        <w:t>(7)</w:t>
      </w:r>
      <w:r>
        <w:rPr>
          <w:rtl/>
        </w:rPr>
        <w:t>.</w:t>
      </w:r>
    </w:p>
    <w:p w:rsidR="00D94CCA" w:rsidRDefault="00A33C4B" w:rsidP="00A33C4B">
      <w:pPr>
        <w:pStyle w:val="libNormal"/>
        <w:rPr>
          <w:rtl/>
        </w:rPr>
      </w:pPr>
      <w:r>
        <w:rPr>
          <w:rFonts w:hint="eastAsia"/>
          <w:rtl/>
        </w:rPr>
        <w:t>سؤال</w:t>
      </w:r>
      <w:r>
        <w:rPr>
          <w:rtl/>
        </w:rPr>
        <w:t xml:space="preserve"> ابن صور</w:t>
      </w:r>
      <w:r>
        <w:rPr>
          <w:rFonts w:hint="cs"/>
          <w:rtl/>
        </w:rPr>
        <w:t>ی</w:t>
      </w:r>
      <w:r>
        <w:rPr>
          <w:rFonts w:hint="eastAsia"/>
          <w:rtl/>
        </w:rPr>
        <w:t>ا</w:t>
      </w:r>
      <w:r>
        <w:rPr>
          <w:rtl/>
        </w:rPr>
        <w:t xml:space="preserve">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عن مسائل </w:t>
      </w:r>
      <w:r w:rsidR="009B6D3C">
        <w:rPr>
          <w:rtl/>
        </w:rPr>
        <w:t>کثیرة</w:t>
      </w:r>
      <w:r>
        <w:rPr>
          <w:rFonts w:hint="eastAsia"/>
          <w:rtl/>
        </w:rPr>
        <w:t>،</w:t>
      </w:r>
      <w:r>
        <w:rPr>
          <w:rtl/>
        </w:rPr>
        <w:t xml:space="preserve"> و جواب ال</w:t>
      </w:r>
      <w:r w:rsidR="004B4B77">
        <w:rPr>
          <w:rtl/>
        </w:rPr>
        <w:t>نبيّ</w:t>
      </w:r>
      <w:r>
        <w:rPr>
          <w:rtl/>
        </w:rPr>
        <w:t xml:space="preserve"> </w:t>
      </w:r>
      <w:r w:rsidR="00D665AA" w:rsidRPr="00D665AA">
        <w:rPr>
          <w:rStyle w:val="libAlaemChar"/>
          <w:rtl/>
        </w:rPr>
        <w:t>صلى‌الله‌عليه‌وآله‌وسلم</w:t>
      </w:r>
      <w:r>
        <w:rPr>
          <w:rtl/>
        </w:rPr>
        <w:t xml:space="preserve"> عنها </w:t>
      </w:r>
      <w:r w:rsidR="00643081">
        <w:rPr>
          <w:rStyle w:val="libFootnotenumChar"/>
          <w:rtl/>
        </w:rPr>
        <w:t>(8)</w:t>
      </w:r>
      <w:r>
        <w:rPr>
          <w:rtl/>
        </w:rPr>
        <w:t>.</w:t>
      </w:r>
    </w:p>
    <w:p w:rsidR="00D94CCA" w:rsidRDefault="00A33C4B" w:rsidP="00763D20">
      <w:pPr>
        <w:pStyle w:val="libCenterBold1"/>
        <w:rPr>
          <w:rtl/>
        </w:rPr>
      </w:pPr>
      <w:r>
        <w:rPr>
          <w:rFonts w:hint="eastAsia"/>
          <w:rtl/>
        </w:rPr>
        <w:t>السؤالات</w:t>
      </w:r>
      <w:r>
        <w:rPr>
          <w:rtl/>
        </w:rPr>
        <w:t xml:space="preserve"> عن ال</w:t>
      </w:r>
      <w:r w:rsidR="004B4B77">
        <w:rPr>
          <w:rtl/>
        </w:rPr>
        <w:t>نبيّ</w:t>
      </w:r>
      <w:r>
        <w:rPr>
          <w:rtl/>
        </w:rPr>
        <w:t xml:space="preserve"> </w:t>
      </w:r>
      <w:r w:rsidR="00D665AA" w:rsidRPr="00D665AA">
        <w:rPr>
          <w:rStyle w:val="libAlaemChar"/>
          <w:rtl/>
        </w:rPr>
        <w:t>صلى‌الله‌عليه‌وآله‌وسلم</w:t>
      </w:r>
    </w:p>
    <w:p w:rsidR="00D94CCA" w:rsidRDefault="00A33C4B" w:rsidP="00286294">
      <w:pPr>
        <w:pStyle w:val="libNormal"/>
        <w:rPr>
          <w:rtl/>
        </w:rPr>
      </w:pPr>
      <w:r>
        <w:rPr>
          <w:rFonts w:hint="eastAsia"/>
          <w:rtl/>
        </w:rPr>
        <w:t>سؤال</w:t>
      </w:r>
      <w:r>
        <w:rPr>
          <w:rtl/>
        </w:rPr>
        <w:t xml:space="preserve"> </w:t>
      </w:r>
      <w:r w:rsidR="00265D50">
        <w:rPr>
          <w:rtl/>
        </w:rPr>
        <w:t>اليه</w:t>
      </w:r>
      <w:r>
        <w:rPr>
          <w:rFonts w:hint="eastAsia"/>
          <w:rtl/>
        </w:rPr>
        <w:t>ود</w:t>
      </w:r>
      <w:r>
        <w:rPr>
          <w:rtl/>
        </w:rPr>
        <w:t xml:space="preserve">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عن عشر کلمات </w:t>
      </w:r>
      <w:r w:rsidR="004B4B77">
        <w:rPr>
          <w:rtl/>
        </w:rPr>
        <w:t>أعطي</w:t>
      </w:r>
      <w:r>
        <w:rPr>
          <w:rtl/>
        </w:rPr>
        <w:t xml:space="preserve"> موس</w:t>
      </w:r>
      <w:r>
        <w:rPr>
          <w:rFonts w:hint="cs"/>
          <w:rtl/>
        </w:rPr>
        <w:t>ی</w:t>
      </w:r>
      <w:r>
        <w:rPr>
          <w:rtl/>
        </w:rPr>
        <w:t xml:space="preserve"> </w:t>
      </w:r>
      <w:r w:rsidR="00286294" w:rsidRPr="00D665AA">
        <w:rPr>
          <w:rStyle w:val="libAlaemChar"/>
          <w:rtl/>
        </w:rPr>
        <w:t>عليه‌السلام</w:t>
      </w:r>
      <w:r w:rsidR="00286294">
        <w:rPr>
          <w:rtl/>
        </w:rPr>
        <w:t xml:space="preserve"> </w:t>
      </w:r>
      <w:r w:rsidR="004B4B77">
        <w:rPr>
          <w:rtl/>
        </w:rPr>
        <w:t>في</w:t>
      </w:r>
      <w:r>
        <w:rPr>
          <w:rtl/>
        </w:rPr>
        <w:t xml:space="preserve"> ال</w:t>
      </w:r>
      <w:r w:rsidR="006926E7">
        <w:rPr>
          <w:rtl/>
        </w:rPr>
        <w:t>بقعة</w:t>
      </w:r>
      <w:r>
        <w:rPr>
          <w:rtl/>
        </w:rPr>
        <w:t xml:space="preserve"> ال</w:t>
      </w:r>
      <w:r w:rsidR="006926E7">
        <w:rPr>
          <w:rtl/>
        </w:rPr>
        <w:t>مبارکة</w:t>
      </w:r>
      <w:r>
        <w:rPr>
          <w:rtl/>
        </w:rPr>
        <w:t xml:space="preserve"> </w:t>
      </w:r>
      <w:r w:rsidR="00643081">
        <w:rPr>
          <w:rStyle w:val="libFootnotenumChar"/>
          <w:rtl/>
        </w:rPr>
        <w:t>(9)</w:t>
      </w:r>
      <w:r>
        <w:rPr>
          <w:rtl/>
        </w:rPr>
        <w:t>.</w:t>
      </w:r>
    </w:p>
    <w:p w:rsidR="00D94CCA" w:rsidRDefault="00A33C4B" w:rsidP="00763D20">
      <w:pPr>
        <w:pStyle w:val="libNormal"/>
        <w:rPr>
          <w:rtl/>
        </w:rPr>
      </w:pPr>
      <w:r>
        <w:rPr>
          <w:rFonts w:hint="eastAsia"/>
          <w:rtl/>
        </w:rPr>
        <w:t>سؤالهم</w:t>
      </w:r>
      <w:r>
        <w:rPr>
          <w:rtl/>
        </w:rPr>
        <w:t xml:space="preserve"> </w:t>
      </w:r>
      <w:r w:rsidR="004B4B77">
        <w:rPr>
          <w:rtl/>
        </w:rPr>
        <w:t>أيّ</w:t>
      </w:r>
      <w:r>
        <w:rPr>
          <w:rFonts w:hint="eastAsia"/>
          <w:rtl/>
        </w:rPr>
        <w:t>اه</w:t>
      </w:r>
      <w:r>
        <w:rPr>
          <w:rtl/>
        </w:rPr>
        <w:t xml:space="preserve"> عن </w:t>
      </w:r>
      <w:r w:rsidR="004B4B77">
        <w:rPr>
          <w:rtl/>
        </w:rPr>
        <w:t>ذي</w:t>
      </w:r>
      <w:r>
        <w:rPr>
          <w:rtl/>
        </w:rPr>
        <w:t xml:space="preserve"> ال</w:t>
      </w:r>
      <w:r w:rsidR="007C7B27">
        <w:rPr>
          <w:rtl/>
        </w:rPr>
        <w:t>قرني</w:t>
      </w:r>
      <w:r>
        <w:rPr>
          <w:rFonts w:hint="eastAsia"/>
          <w:rtl/>
        </w:rPr>
        <w:t>ن</w:t>
      </w:r>
      <w:r>
        <w:rPr>
          <w:rtl/>
        </w:rPr>
        <w:t xml:space="preserve"> </w:t>
      </w:r>
      <w:r w:rsidR="00763D20">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3D20">
        <w:rPr>
          <w:rStyle w:val="libFootnote0Char"/>
          <w:rFonts w:hint="cs"/>
          <w:rtl/>
        </w:rPr>
        <w:t xml:space="preserve"> سورة الإِسراء/الآية36.</w:t>
      </w:r>
    </w:p>
    <w:p w:rsidR="00643081" w:rsidRPr="00643081" w:rsidRDefault="00643081" w:rsidP="00643081">
      <w:pPr>
        <w:pStyle w:val="libLine"/>
        <w:rPr>
          <w:rStyle w:val="libFootnote0Char"/>
          <w:rtl/>
        </w:rPr>
      </w:pPr>
      <w:r w:rsidRPr="00643081">
        <w:rPr>
          <w:rStyle w:val="libFootnote0Char"/>
          <w:rFonts w:hint="eastAsia"/>
          <w:rtl/>
        </w:rPr>
        <w:t>(2)</w:t>
      </w:r>
      <w:r w:rsidR="00763D20">
        <w:rPr>
          <w:rStyle w:val="libFootnote0Char"/>
          <w:rFonts w:hint="cs"/>
          <w:rtl/>
        </w:rPr>
        <w:t xml:space="preserve"> ق:8/20/212،ج:-. ق:9/38/97،ج:36/77.</w:t>
      </w:r>
    </w:p>
    <w:p w:rsidR="00643081" w:rsidRPr="00643081" w:rsidRDefault="00643081" w:rsidP="00643081">
      <w:pPr>
        <w:pStyle w:val="libLine"/>
        <w:rPr>
          <w:rStyle w:val="libFootnote0Char"/>
          <w:rtl/>
        </w:rPr>
      </w:pPr>
      <w:r w:rsidRPr="00643081">
        <w:rPr>
          <w:rStyle w:val="libFootnote0Char"/>
          <w:rFonts w:hint="eastAsia"/>
          <w:rtl/>
        </w:rPr>
        <w:t>(3)</w:t>
      </w:r>
      <w:r w:rsidR="00763D20">
        <w:rPr>
          <w:rStyle w:val="libFootnote0Char"/>
          <w:rFonts w:hint="cs"/>
          <w:rtl/>
        </w:rPr>
        <w:t xml:space="preserve"> سورة الصافات/الآية24.</w:t>
      </w:r>
    </w:p>
    <w:p w:rsidR="00643081" w:rsidRDefault="00643081" w:rsidP="00643081">
      <w:pPr>
        <w:pStyle w:val="libLine"/>
        <w:rPr>
          <w:rStyle w:val="libFootnote0Char"/>
          <w:rtl/>
        </w:rPr>
      </w:pPr>
      <w:r w:rsidRPr="00643081">
        <w:rPr>
          <w:rStyle w:val="libFootnote0Char"/>
          <w:rFonts w:hint="eastAsia"/>
          <w:rtl/>
        </w:rPr>
        <w:t>(4)</w:t>
      </w:r>
      <w:r w:rsidR="00763D20">
        <w:rPr>
          <w:rStyle w:val="libFootnote0Char"/>
          <w:rFonts w:hint="cs"/>
          <w:rtl/>
        </w:rPr>
        <w:t xml:space="preserve"> ق:9/38/97،ج:36/76.</w:t>
      </w:r>
    </w:p>
    <w:p w:rsidR="00763D20" w:rsidRDefault="00763D20" w:rsidP="00763D20">
      <w:pPr>
        <w:pStyle w:val="libFootnote0"/>
        <w:rPr>
          <w:rtl/>
        </w:rPr>
      </w:pPr>
      <w:r>
        <w:rPr>
          <w:rFonts w:hint="cs"/>
          <w:rtl/>
        </w:rPr>
        <w:t>(5) ق:7/9/35،ج:23/172.</w:t>
      </w:r>
    </w:p>
    <w:p w:rsidR="00763D20" w:rsidRDefault="00763D20" w:rsidP="00763D20">
      <w:pPr>
        <w:pStyle w:val="libFootnote0"/>
        <w:rPr>
          <w:rtl/>
        </w:rPr>
      </w:pPr>
      <w:r>
        <w:rPr>
          <w:rFonts w:hint="cs"/>
          <w:rtl/>
        </w:rPr>
        <w:t xml:space="preserve">(6) في ( من لا يحضر الفقيه) في حديث علي  انّ اعرابياً سأل النبي  عن الصليعاء و القريعاء، الصليعاء تصغير الصلعاء الأرض التي لا تنبت، و القريعاء أرضٌ </w:t>
      </w:r>
      <w:r w:rsidR="007522F7">
        <w:rPr>
          <w:rFonts w:hint="cs"/>
          <w:rtl/>
        </w:rPr>
        <w:t>لعنة</w:t>
      </w:r>
      <w:r>
        <w:rPr>
          <w:rFonts w:hint="cs"/>
          <w:rtl/>
        </w:rPr>
        <w:t>ا الله اذا أنبتت أو زُرع فيها نبت في حافتيها و لم ينبت في متنها شيء.(منه مد ظله).</w:t>
      </w:r>
    </w:p>
    <w:p w:rsidR="00763D20" w:rsidRDefault="00763D20" w:rsidP="00763D20">
      <w:pPr>
        <w:pStyle w:val="libFootnote0"/>
        <w:rPr>
          <w:rtl/>
        </w:rPr>
      </w:pPr>
      <w:r>
        <w:rPr>
          <w:rFonts w:hint="cs"/>
          <w:rtl/>
        </w:rPr>
        <w:t>(7) ق:4/2/76،ج:9/281.</w:t>
      </w:r>
    </w:p>
    <w:p w:rsidR="00763D20" w:rsidRDefault="00763D20" w:rsidP="00763D20">
      <w:pPr>
        <w:pStyle w:val="libFootnote0"/>
        <w:rPr>
          <w:rtl/>
        </w:rPr>
      </w:pPr>
      <w:r>
        <w:rPr>
          <w:rFonts w:hint="cs"/>
          <w:rtl/>
        </w:rPr>
        <w:t>(8) ق:4/3/76،ج:9/283.</w:t>
      </w:r>
    </w:p>
    <w:p w:rsidR="00763D20" w:rsidRDefault="00763D20" w:rsidP="00763D20">
      <w:pPr>
        <w:pStyle w:val="libFootnote0"/>
        <w:rPr>
          <w:rtl/>
        </w:rPr>
      </w:pPr>
      <w:r>
        <w:rPr>
          <w:rFonts w:hint="cs"/>
          <w:rtl/>
        </w:rPr>
        <w:t>(9) ق:4/3/79،ج:9/294.</w:t>
      </w:r>
    </w:p>
    <w:p w:rsidR="00763D20" w:rsidRPr="00763D20" w:rsidRDefault="00763D20" w:rsidP="00763D20">
      <w:pPr>
        <w:pStyle w:val="libFootnote0"/>
        <w:rPr>
          <w:rtl/>
        </w:rPr>
      </w:pPr>
      <w:r>
        <w:rPr>
          <w:rFonts w:hint="cs"/>
          <w:rtl/>
        </w:rPr>
        <w:t>(10) ق:5/27/165،ج:12/196.</w:t>
      </w:r>
    </w:p>
    <w:p w:rsidR="00643081" w:rsidRDefault="00643081" w:rsidP="00A33C4B">
      <w:pPr>
        <w:pStyle w:val="libNormal"/>
        <w:rPr>
          <w:rtl/>
        </w:rPr>
      </w:pPr>
      <w:r>
        <w:rPr>
          <w:rFonts w:hint="eastAsia"/>
          <w:rtl/>
        </w:rPr>
        <w:br w:type="page"/>
      </w:r>
    </w:p>
    <w:p w:rsidR="00D94CCA" w:rsidRDefault="00A33C4B" w:rsidP="00A33C4B">
      <w:pPr>
        <w:pStyle w:val="libNormal"/>
      </w:pPr>
      <w:r>
        <w:rPr>
          <w:rFonts w:hint="eastAsia"/>
          <w:rtl/>
        </w:rPr>
        <w:lastRenderedPageBreak/>
        <w:t>سؤال</w:t>
      </w:r>
      <w:r>
        <w:rPr>
          <w:rtl/>
        </w:rPr>
        <w:t xml:space="preserve"> ز</w:t>
      </w:r>
      <w:r>
        <w:rPr>
          <w:rFonts w:hint="cs"/>
          <w:rtl/>
        </w:rPr>
        <w:t>ی</w:t>
      </w:r>
      <w:r>
        <w:rPr>
          <w:rFonts w:hint="eastAsia"/>
          <w:rtl/>
        </w:rPr>
        <w:t>د</w:t>
      </w:r>
      <w:r>
        <w:rPr>
          <w:rtl/>
        </w:rPr>
        <w:t xml:space="preserve"> بن سلام ال</w:t>
      </w:r>
      <w:r w:rsidR="004B4B77">
        <w:rPr>
          <w:rtl/>
        </w:rPr>
        <w:t>نبيّ</w:t>
      </w:r>
      <w:r>
        <w:rPr>
          <w:rtl/>
        </w:rPr>
        <w:t xml:space="preserve"> </w:t>
      </w:r>
      <w:r w:rsidR="00D665AA" w:rsidRPr="00D665AA">
        <w:rPr>
          <w:rStyle w:val="libAlaemChar"/>
          <w:rtl/>
        </w:rPr>
        <w:t>صلى‌الله‌عليه‌وآله‌وسلم</w:t>
      </w:r>
      <w:r>
        <w:rPr>
          <w:rtl/>
        </w:rPr>
        <w:t xml:space="preserve">:لم </w:t>
      </w:r>
      <w:r w:rsidR="00DF76A0">
        <w:rPr>
          <w:rtl/>
        </w:rPr>
        <w:t>سمّي</w:t>
      </w:r>
      <w:r>
        <w:rPr>
          <w:rtl/>
        </w:rPr>
        <w:t xml:space="preserve"> الفرقان فرقانا؟ </w:t>
      </w:r>
      <w:r w:rsidR="00643081">
        <w:rPr>
          <w:rStyle w:val="libFootnotenumChar"/>
          <w:rtl/>
        </w:rPr>
        <w:t>(1)</w:t>
      </w:r>
    </w:p>
    <w:p w:rsidR="00D94CCA" w:rsidRDefault="00A33C4B" w:rsidP="00A33C4B">
      <w:pPr>
        <w:pStyle w:val="libNormal"/>
        <w:rPr>
          <w:rtl/>
        </w:rPr>
      </w:pPr>
      <w:r>
        <w:rPr>
          <w:rFonts w:hint="eastAsia"/>
          <w:rtl/>
        </w:rPr>
        <w:t>سؤال</w:t>
      </w:r>
      <w:r>
        <w:rPr>
          <w:rtl/>
        </w:rPr>
        <w:t xml:space="preserve"> </w:t>
      </w:r>
      <w:r>
        <w:rPr>
          <w:rFonts w:hint="cs"/>
          <w:rtl/>
        </w:rPr>
        <w:t>ی</w:t>
      </w:r>
      <w:r>
        <w:rPr>
          <w:rFonts w:hint="eastAsia"/>
          <w:rtl/>
        </w:rPr>
        <w:t>هود</w:t>
      </w:r>
      <w:r>
        <w:rPr>
          <w:rtl/>
        </w:rPr>
        <w:t xml:space="preserve"> ال</w:t>
      </w:r>
      <w:r w:rsidR="009B6D3C">
        <w:rPr>
          <w:rtl/>
        </w:rPr>
        <w:t>مدینة</w:t>
      </w:r>
      <w:r>
        <w:rPr>
          <w:rtl/>
        </w:rPr>
        <w:t xml:space="preserve">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عن أربع خصال </w:t>
      </w:r>
      <w:r w:rsidR="00643081">
        <w:rPr>
          <w:rStyle w:val="libFootnotenumChar"/>
          <w:rtl/>
        </w:rPr>
        <w:t>(2)</w:t>
      </w:r>
      <w:r>
        <w:rPr>
          <w:rtl/>
        </w:rPr>
        <w:t>.</w:t>
      </w:r>
    </w:p>
    <w:p w:rsidR="00D94CCA" w:rsidRDefault="00A33C4B" w:rsidP="00A33C4B">
      <w:pPr>
        <w:pStyle w:val="libNormal"/>
        <w:rPr>
          <w:rtl/>
        </w:rPr>
      </w:pPr>
      <w:r>
        <w:rPr>
          <w:rFonts w:hint="eastAsia"/>
          <w:rtl/>
        </w:rPr>
        <w:t>سؤال</w:t>
      </w:r>
      <w:r>
        <w:rPr>
          <w:rtl/>
        </w:rPr>
        <w:t xml:space="preserve"> أعلم </w:t>
      </w:r>
      <w:r w:rsidR="00265D50">
        <w:rPr>
          <w:rtl/>
        </w:rPr>
        <w:t>اليه</w:t>
      </w:r>
      <w:r>
        <w:rPr>
          <w:rFonts w:hint="eastAsia"/>
          <w:rtl/>
        </w:rPr>
        <w:t>ود</w:t>
      </w:r>
      <w:r>
        <w:rPr>
          <w:rtl/>
        </w:rPr>
        <w:t xml:space="preserve">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عن أش</w:t>
      </w:r>
      <w:r>
        <w:rPr>
          <w:rFonts w:hint="cs"/>
          <w:rtl/>
        </w:rPr>
        <w:t>ی</w:t>
      </w:r>
      <w:r>
        <w:rPr>
          <w:rFonts w:hint="eastAsia"/>
          <w:rtl/>
        </w:rPr>
        <w:t>اء</w:t>
      </w:r>
      <w:r>
        <w:rPr>
          <w:rtl/>
        </w:rPr>
        <w:t xml:space="preserve"> و جواب ال</w:t>
      </w:r>
      <w:r w:rsidR="004B4B77">
        <w:rPr>
          <w:rtl/>
        </w:rPr>
        <w:t>نبيّ</w:t>
      </w:r>
      <w:r>
        <w:rPr>
          <w:rtl/>
        </w:rPr>
        <w:t xml:space="preserve"> </w:t>
      </w:r>
      <w:r w:rsidR="00D665AA" w:rsidRPr="00D665AA">
        <w:rPr>
          <w:rStyle w:val="libAlaemChar"/>
          <w:rtl/>
        </w:rPr>
        <w:t>صلى‌الله‌عليه‌وآله‌وسلم</w:t>
      </w:r>
      <w:r>
        <w:rPr>
          <w:rtl/>
        </w:rPr>
        <w:t xml:space="preserve"> عنها و </w:t>
      </w:r>
      <w:r w:rsidR="009D0B59">
        <w:rPr>
          <w:rtl/>
        </w:rPr>
        <w:t>اي</w:t>
      </w:r>
      <w:r>
        <w:rPr>
          <w:rFonts w:hint="eastAsia"/>
          <w:rtl/>
        </w:rPr>
        <w:t>مان</w:t>
      </w:r>
      <w:r>
        <w:rPr>
          <w:rtl/>
        </w:rPr>
        <w:t xml:space="preserve"> الرجل به </w:t>
      </w:r>
      <w:r w:rsidR="00643081">
        <w:rPr>
          <w:rStyle w:val="libFootnotenumChar"/>
          <w:rtl/>
        </w:rPr>
        <w:t>(3)</w:t>
      </w:r>
      <w:r>
        <w:rPr>
          <w:rtl/>
        </w:rPr>
        <w:t>.</w:t>
      </w:r>
    </w:p>
    <w:p w:rsidR="00D94CCA" w:rsidRDefault="00A33C4B" w:rsidP="00A33C4B">
      <w:pPr>
        <w:pStyle w:val="libNormal"/>
        <w:rPr>
          <w:rtl/>
        </w:rPr>
      </w:pPr>
      <w:r>
        <w:rPr>
          <w:rFonts w:hint="eastAsia"/>
          <w:rtl/>
        </w:rPr>
        <w:t>سؤال</w:t>
      </w:r>
      <w:r>
        <w:rPr>
          <w:rtl/>
        </w:rPr>
        <w:t xml:space="preserve"> نعثل </w:t>
      </w:r>
      <w:r w:rsidR="00D61EF7">
        <w:rPr>
          <w:rtl/>
        </w:rPr>
        <w:t>اليهودي</w:t>
      </w:r>
      <w:r>
        <w:rPr>
          <w:rtl/>
        </w:rPr>
        <w:t xml:space="preserve">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و إ</w:t>
      </w:r>
      <w:r w:rsidR="00341F87">
        <w:rPr>
          <w:rtl/>
        </w:rPr>
        <w:t>سلامة</w:t>
      </w:r>
      <w:r>
        <w:rPr>
          <w:rtl/>
        </w:rPr>
        <w:t xml:space="preserve"> و أشعاره </w:t>
      </w:r>
      <w:r w:rsidR="004B4B77">
        <w:rPr>
          <w:rtl/>
        </w:rPr>
        <w:t>في</w:t>
      </w:r>
      <w:r>
        <w:rPr>
          <w:rtl/>
        </w:rPr>
        <w:t xml:space="preserve"> مدحه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w:t>
      </w:r>
      <w:r w:rsidR="004B4B77">
        <w:rPr>
          <w:rFonts w:hint="cs"/>
          <w:rtl/>
        </w:rPr>
        <w:t>يهودي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عن نبوّته قبل أن </w:t>
      </w:r>
      <w:r>
        <w:rPr>
          <w:rFonts w:hint="cs"/>
          <w:rtl/>
        </w:rPr>
        <w:t>ی</w:t>
      </w:r>
      <w:r>
        <w:rPr>
          <w:rFonts w:hint="eastAsia"/>
          <w:rtl/>
        </w:rPr>
        <w:t>خلق</w:t>
      </w:r>
      <w:r>
        <w:rPr>
          <w:rtl/>
        </w:rPr>
        <w:t xml:space="preserve"> </w:t>
      </w:r>
      <w:r w:rsidR="00643081">
        <w:rPr>
          <w:rStyle w:val="libFootnotenumChar"/>
          <w:rtl/>
        </w:rPr>
        <w:t>(5)</w:t>
      </w:r>
      <w:r>
        <w:rPr>
          <w:rtl/>
        </w:rPr>
        <w:t>.</w:t>
      </w:r>
    </w:p>
    <w:p w:rsidR="00D94CCA" w:rsidRDefault="00A33C4B" w:rsidP="004B4B77">
      <w:pPr>
        <w:pStyle w:val="libNormal"/>
        <w:rPr>
          <w:rtl/>
        </w:rPr>
      </w:pPr>
      <w:r>
        <w:rPr>
          <w:rFonts w:hint="eastAsia"/>
          <w:rtl/>
        </w:rPr>
        <w:t>سؤال</w:t>
      </w:r>
      <w:r>
        <w:rPr>
          <w:rtl/>
        </w:rPr>
        <w:t xml:space="preserve"> النضر بن حارث و </w:t>
      </w:r>
      <w:r w:rsidR="006926E7">
        <w:rPr>
          <w:rtl/>
        </w:rPr>
        <w:t>عقبة</w:t>
      </w:r>
      <w:r>
        <w:rPr>
          <w:rtl/>
        </w:rPr>
        <w:t xml:space="preserve"> بن </w:t>
      </w:r>
      <w:r w:rsidR="004B4B77">
        <w:rPr>
          <w:rtl/>
        </w:rPr>
        <w:t>أبي</w:t>
      </w:r>
      <w:r>
        <w:rPr>
          <w:rtl/>
        </w:rPr>
        <w:t xml:space="preserve"> </w:t>
      </w:r>
      <w:r w:rsidR="004B4B77">
        <w:rPr>
          <w:rtl/>
        </w:rPr>
        <w:t>معي</w:t>
      </w:r>
      <w:r>
        <w:rPr>
          <w:rFonts w:hint="eastAsia"/>
          <w:rtl/>
        </w:rPr>
        <w:t>ط</w:t>
      </w:r>
      <w:r>
        <w:rPr>
          <w:rtl/>
        </w:rPr>
        <w:t xml:space="preserve"> و العاص بن وائل رسول اللّه </w:t>
      </w:r>
      <w:r w:rsidR="00D665AA" w:rsidRPr="00D665AA">
        <w:rPr>
          <w:rStyle w:val="libAlaemChar"/>
          <w:rtl/>
        </w:rPr>
        <w:t>صلى‌الله‌عليه‌وآله‌وسلم</w:t>
      </w:r>
      <w:r>
        <w:rPr>
          <w:rtl/>
        </w:rPr>
        <w:t xml:space="preserve"> عن </w:t>
      </w:r>
      <w:r w:rsidR="00810611">
        <w:rPr>
          <w:rtl/>
        </w:rPr>
        <w:t>قصة</w:t>
      </w:r>
      <w:r>
        <w:rPr>
          <w:rtl/>
        </w:rPr>
        <w:t xml:space="preserve"> أصحاب الکهف و موس</w:t>
      </w:r>
      <w:r>
        <w:rPr>
          <w:rFonts w:hint="cs"/>
          <w:rtl/>
        </w:rPr>
        <w:t>ی</w:t>
      </w:r>
      <w:r>
        <w:rPr>
          <w:rtl/>
        </w:rPr>
        <w:t xml:space="preserve"> و خضر و ذ</w:t>
      </w:r>
      <w:r w:rsidR="004B4B77">
        <w:rPr>
          <w:rFonts w:hint="cs"/>
          <w:rtl/>
        </w:rPr>
        <w:t>ي</w:t>
      </w:r>
      <w:r>
        <w:rPr>
          <w:rtl/>
        </w:rPr>
        <w:t xml:space="preserve"> ال</w:t>
      </w:r>
      <w:r w:rsidR="007C7B27">
        <w:rPr>
          <w:rtl/>
        </w:rPr>
        <w:t>قرني</w:t>
      </w:r>
      <w:r>
        <w:rPr>
          <w:rFonts w:hint="eastAsia"/>
          <w:rtl/>
        </w:rPr>
        <w:t>ن</w:t>
      </w:r>
      <w:r>
        <w:rPr>
          <w:rtl/>
        </w:rPr>
        <w:t xml:space="preserve"> و عن ق</w:t>
      </w:r>
      <w:r>
        <w:rPr>
          <w:rFonts w:hint="cs"/>
          <w:rtl/>
        </w:rPr>
        <w:t>ی</w:t>
      </w:r>
      <w:r>
        <w:rPr>
          <w:rFonts w:hint="eastAsia"/>
          <w:rtl/>
        </w:rPr>
        <w:t>ام</w:t>
      </w:r>
      <w:r>
        <w:rPr>
          <w:rtl/>
        </w:rPr>
        <w:t xml:space="preserve"> ال</w:t>
      </w:r>
      <w:r w:rsidR="00DF76A0">
        <w:rPr>
          <w:rtl/>
        </w:rPr>
        <w:t>ساعة</w:t>
      </w:r>
      <w:r>
        <w:rPr>
          <w:rtl/>
        </w:rPr>
        <w:t xml:space="preserve"> و نزول </w:t>
      </w:r>
      <w:r w:rsidR="00FE5C64">
        <w:rPr>
          <w:rtl/>
        </w:rPr>
        <w:t>سورة</w:t>
      </w:r>
      <w:r>
        <w:rPr>
          <w:rtl/>
        </w:rPr>
        <w:t xml:space="preserve"> الکهف ع</w:t>
      </w:r>
      <w:r w:rsidR="009B6D3C">
        <w:rPr>
          <w:rtl/>
        </w:rPr>
        <w:t>لي</w:t>
      </w:r>
      <w:r>
        <w:rPr>
          <w:rFonts w:hint="eastAsia"/>
          <w:rtl/>
        </w:rPr>
        <w:t>ه</w:t>
      </w:r>
      <w:r>
        <w:rPr>
          <w:rtl/>
        </w:rPr>
        <w:t xml:space="preserve"> </w:t>
      </w:r>
      <w:r w:rsidR="004B4B77">
        <w:rPr>
          <w:rtl/>
        </w:rPr>
        <w:t>في</w:t>
      </w:r>
      <w:r>
        <w:rPr>
          <w:rtl/>
        </w:rPr>
        <w:t xml:space="preserve"> ذلک </w:t>
      </w:r>
      <w:r w:rsidR="00643081">
        <w:rPr>
          <w:rStyle w:val="libFootnotenumChar"/>
          <w:rtl/>
        </w:rPr>
        <w:t>(6)</w:t>
      </w:r>
      <w:r>
        <w:rPr>
          <w:rtl/>
        </w:rPr>
        <w:t>.</w:t>
      </w:r>
    </w:p>
    <w:p w:rsidR="00D94CCA" w:rsidRDefault="00A33C4B" w:rsidP="00A33C4B">
      <w:pPr>
        <w:pStyle w:val="libNormal"/>
      </w:pPr>
      <w:r>
        <w:rPr>
          <w:rFonts w:hint="eastAsia"/>
          <w:rtl/>
        </w:rPr>
        <w:t>سؤال</w:t>
      </w:r>
      <w:r>
        <w:rPr>
          <w:rtl/>
        </w:rPr>
        <w:t xml:space="preserve"> العبّاس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:ک</w:t>
      </w:r>
      <w:r>
        <w:rPr>
          <w:rFonts w:hint="cs"/>
          <w:rtl/>
        </w:rPr>
        <w:t>ی</w:t>
      </w:r>
      <w:r>
        <w:rPr>
          <w:rFonts w:hint="eastAsia"/>
          <w:rtl/>
        </w:rPr>
        <w:t>ف</w:t>
      </w:r>
      <w:r>
        <w:rPr>
          <w:rtl/>
        </w:rPr>
        <w:t xml:space="preserve"> کان بدو خلقتکم؟ </w:t>
      </w:r>
      <w:r w:rsidR="00643081">
        <w:rPr>
          <w:rStyle w:val="libFootnotenumChar"/>
          <w:rtl/>
        </w:rPr>
        <w:t>(7)</w:t>
      </w:r>
    </w:p>
    <w:p w:rsidR="00D94CCA" w:rsidRDefault="00A33C4B" w:rsidP="00A33C4B">
      <w:pPr>
        <w:pStyle w:val="libNormal"/>
        <w:rPr>
          <w:rtl/>
        </w:rPr>
      </w:pPr>
      <w:r>
        <w:rPr>
          <w:rFonts w:hint="eastAsia"/>
          <w:rtl/>
        </w:rPr>
        <w:t>سؤالات</w:t>
      </w:r>
      <w:r>
        <w:rPr>
          <w:rtl/>
        </w:rPr>
        <w:t xml:space="preserve"> الش</w:t>
      </w:r>
      <w:r>
        <w:rPr>
          <w:rFonts w:hint="cs"/>
          <w:rtl/>
        </w:rPr>
        <w:t>ی</w:t>
      </w:r>
      <w:r>
        <w:rPr>
          <w:rFonts w:hint="eastAsia"/>
          <w:rtl/>
        </w:rPr>
        <w:t>خ</w:t>
      </w:r>
      <w:r>
        <w:rPr>
          <w:rtl/>
        </w:rPr>
        <w:t xml:space="preserve"> الع</w:t>
      </w:r>
      <w:r w:rsidR="00B42BAC">
        <w:rPr>
          <w:rtl/>
        </w:rPr>
        <w:t>أمري</w:t>
      </w:r>
      <w:r>
        <w:rPr>
          <w:rtl/>
        </w:rPr>
        <w:t xml:space="preserve">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عن حق</w:t>
      </w:r>
      <w:r>
        <w:rPr>
          <w:rFonts w:hint="cs"/>
          <w:rtl/>
        </w:rPr>
        <w:t>ی</w:t>
      </w:r>
      <w:r>
        <w:rPr>
          <w:rFonts w:hint="eastAsia"/>
          <w:rtl/>
        </w:rPr>
        <w:t>قه</w:t>
      </w:r>
      <w:r>
        <w:rPr>
          <w:rtl/>
        </w:rPr>
        <w:t xml:space="preserve"> قوله و بدو شأنه </w:t>
      </w:r>
      <w:r w:rsidR="00643081">
        <w:rPr>
          <w:rStyle w:val="libFootnotenumChar"/>
          <w:rtl/>
        </w:rPr>
        <w:t>(8)</w:t>
      </w:r>
      <w:r>
        <w:rPr>
          <w:rtl/>
        </w:rPr>
        <w:t>.</w:t>
      </w:r>
    </w:p>
    <w:p w:rsidR="00D94CCA" w:rsidRDefault="00A33C4B" w:rsidP="00A33C4B">
      <w:pPr>
        <w:pStyle w:val="libNormal"/>
      </w:pPr>
      <w:r>
        <w:rPr>
          <w:rFonts w:hint="eastAsia"/>
          <w:rtl/>
        </w:rPr>
        <w:t>سؤال</w:t>
      </w:r>
      <w:r>
        <w:rPr>
          <w:rtl/>
        </w:rPr>
        <w:t xml:space="preserve"> المنافق</w:t>
      </w:r>
      <w:r>
        <w:rPr>
          <w:rFonts w:hint="cs"/>
          <w:rtl/>
        </w:rPr>
        <w:t>ی</w:t>
      </w:r>
      <w:r>
        <w:rPr>
          <w:rFonts w:hint="eastAsia"/>
          <w:rtl/>
        </w:rPr>
        <w:t>ن</w:t>
      </w:r>
      <w:r>
        <w:rPr>
          <w:rtl/>
        </w:rPr>
        <w:t xml:space="preserve"> </w:t>
      </w:r>
      <w:r w:rsidR="004B4B77">
        <w:rPr>
          <w:rtl/>
        </w:rPr>
        <w:t>أيّ</w:t>
      </w:r>
      <w:r>
        <w:rPr>
          <w:rFonts w:hint="eastAsia"/>
          <w:rtl/>
        </w:rPr>
        <w:t>اه</w:t>
      </w:r>
      <w:r>
        <w:rPr>
          <w:rtl/>
        </w:rPr>
        <w:t xml:space="preserve"> عن </w:t>
      </w:r>
      <w:r w:rsidR="004B4B77">
        <w:rPr>
          <w:rtl/>
        </w:rPr>
        <w:t>عليّ</w:t>
      </w:r>
      <w:r>
        <w:rPr>
          <w:rtl/>
        </w:rPr>
        <w:t xml:space="preserve"> هل هو أفضل أم </w:t>
      </w:r>
      <w:r w:rsidR="00B80428">
        <w:rPr>
          <w:rtl/>
        </w:rPr>
        <w:t>ملائکة</w:t>
      </w:r>
      <w:r>
        <w:rPr>
          <w:rtl/>
        </w:rPr>
        <w:t xml:space="preserve"> اللّه المقرّبون؟ و قوله </w:t>
      </w:r>
      <w:r w:rsidR="00D665AA" w:rsidRPr="00D665AA">
        <w:rPr>
          <w:rStyle w:val="libAlaemChar"/>
          <w:rtl/>
        </w:rPr>
        <w:t>صلى‌الله‌عليه‌وآله‌وسلم</w:t>
      </w:r>
      <w:r>
        <w:rPr>
          <w:rtl/>
        </w:rPr>
        <w:t>: و هل شرفت ال</w:t>
      </w:r>
      <w:r w:rsidR="00B80428">
        <w:rPr>
          <w:rtl/>
        </w:rPr>
        <w:t>ملائکة</w:t>
      </w:r>
      <w:r>
        <w:rPr>
          <w:rtl/>
        </w:rPr>
        <w:t xml:space="preserve"> الاّ ب</w:t>
      </w:r>
      <w:r w:rsidR="007522F7">
        <w:rPr>
          <w:rtl/>
        </w:rPr>
        <w:t>حبّة</w:t>
      </w:r>
      <w:r>
        <w:rPr>
          <w:rtl/>
        </w:rPr>
        <w:t xml:space="preserve">ا لمحمّد و </w:t>
      </w:r>
      <w:r w:rsidR="004B4B77">
        <w:rPr>
          <w:rtl/>
        </w:rPr>
        <w:t>عليّ</w:t>
      </w:r>
      <w:r>
        <w:rPr>
          <w:rtl/>
        </w:rPr>
        <w:t xml:space="preserve"> </w:t>
      </w:r>
      <w:r w:rsidR="00D665AA" w:rsidRPr="00D665AA">
        <w:rPr>
          <w:rStyle w:val="libAlaemChar"/>
          <w:rtl/>
        </w:rPr>
        <w:t>عليهما‌السلام</w:t>
      </w:r>
      <w:r>
        <w:rPr>
          <w:rtl/>
        </w:rPr>
        <w:t xml:space="preserve"> و قبولها لول</w:t>
      </w:r>
      <w:r w:rsidR="009D0B59">
        <w:rPr>
          <w:rtl/>
        </w:rPr>
        <w:t>اي</w:t>
      </w:r>
      <w:r>
        <w:rPr>
          <w:rFonts w:hint="eastAsia"/>
          <w:rtl/>
        </w:rPr>
        <w:t>تهما؟</w:t>
      </w:r>
      <w:r>
        <w:rPr>
          <w:rtl/>
        </w:rPr>
        <w:t xml:space="preserve"> </w:t>
      </w:r>
      <w:r w:rsidR="00643081">
        <w:rPr>
          <w:rStyle w:val="libFootnotenumChar"/>
          <w:rtl/>
        </w:rPr>
        <w:t>(9)</w:t>
      </w:r>
    </w:p>
    <w:p w:rsidR="00D94CCA" w:rsidRDefault="00A33C4B" w:rsidP="00A33C4B">
      <w:pPr>
        <w:pStyle w:val="libNormal"/>
        <w:rPr>
          <w:rtl/>
        </w:rPr>
      </w:pPr>
      <w:r>
        <w:rPr>
          <w:rFonts w:hint="eastAsia"/>
          <w:rtl/>
        </w:rPr>
        <w:t>سئل</w:t>
      </w:r>
      <w:r>
        <w:rPr>
          <w:rtl/>
        </w:rPr>
        <w:t xml:space="preserve"> رسول اللّه </w:t>
      </w:r>
      <w:r w:rsidR="00D665AA" w:rsidRPr="00D665AA">
        <w:rPr>
          <w:rStyle w:val="libAlaemChar"/>
          <w:rtl/>
        </w:rPr>
        <w:t>صلى‌الله‌عليه‌وآله‌وسلم</w:t>
      </w:r>
      <w:r>
        <w:rPr>
          <w:rtl/>
        </w:rPr>
        <w:t>: ب</w:t>
      </w:r>
      <w:r w:rsidR="004B4B77">
        <w:rPr>
          <w:rtl/>
        </w:rPr>
        <w:t>أيّ</w:t>
      </w:r>
      <w:r>
        <w:rPr>
          <w:rtl/>
        </w:rPr>
        <w:t xml:space="preserve"> </w:t>
      </w:r>
      <w:r w:rsidR="006926E7">
        <w:rPr>
          <w:rtl/>
        </w:rPr>
        <w:t>لغة</w:t>
      </w:r>
      <w:r>
        <w:rPr>
          <w:rtl/>
        </w:rPr>
        <w:t xml:space="preserve"> خاطبک ربّک </w:t>
      </w:r>
      <w:r w:rsidR="006926E7">
        <w:rPr>
          <w:rtl/>
        </w:rPr>
        <w:t>ليلة</w:t>
      </w:r>
      <w:r>
        <w:rPr>
          <w:rtl/>
        </w:rPr>
        <w:t xml:space="preserve"> المعراج؟قال:خاط</w:t>
      </w:r>
      <w:r w:rsidR="006926E7">
        <w:rPr>
          <w:rtl/>
        </w:rPr>
        <w:t>بني</w:t>
      </w:r>
      <w:r>
        <w:rPr>
          <w:rtl/>
        </w:rPr>
        <w:t xml:space="preserve"> ب</w:t>
      </w:r>
      <w:r w:rsidR="006926E7">
        <w:rPr>
          <w:rtl/>
        </w:rPr>
        <w:t>لغة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3D20">
        <w:rPr>
          <w:rStyle w:val="libFootnote0Char"/>
          <w:rFonts w:hint="cs"/>
          <w:rtl/>
        </w:rPr>
        <w:t xml:space="preserve"> ق:4/3/81،ج:9/304.</w:t>
      </w:r>
    </w:p>
    <w:p w:rsidR="00643081" w:rsidRPr="00643081" w:rsidRDefault="00643081" w:rsidP="00643081">
      <w:pPr>
        <w:pStyle w:val="libLine"/>
        <w:rPr>
          <w:rStyle w:val="libFootnote0Char"/>
          <w:rtl/>
        </w:rPr>
      </w:pPr>
      <w:r w:rsidRPr="00643081">
        <w:rPr>
          <w:rStyle w:val="libFootnote0Char"/>
          <w:rFonts w:hint="eastAsia"/>
          <w:rtl/>
        </w:rPr>
        <w:t>(2)</w:t>
      </w:r>
      <w:r w:rsidR="00763D20">
        <w:rPr>
          <w:rStyle w:val="libFootnote0Char"/>
          <w:rFonts w:hint="cs"/>
          <w:rtl/>
        </w:rPr>
        <w:t xml:space="preserve"> ق:4/3/82،ج:9/307.</w:t>
      </w:r>
    </w:p>
    <w:p w:rsidR="00643081" w:rsidRPr="00643081" w:rsidRDefault="00643081" w:rsidP="00643081">
      <w:pPr>
        <w:pStyle w:val="libLine"/>
        <w:rPr>
          <w:rStyle w:val="libFootnote0Char"/>
          <w:rtl/>
        </w:rPr>
      </w:pPr>
      <w:r w:rsidRPr="00643081">
        <w:rPr>
          <w:rStyle w:val="libFootnote0Char"/>
          <w:rFonts w:hint="eastAsia"/>
          <w:rtl/>
        </w:rPr>
        <w:t>(3)</w:t>
      </w:r>
      <w:r w:rsidR="00763D20">
        <w:rPr>
          <w:rStyle w:val="libFootnote0Char"/>
          <w:rFonts w:hint="cs"/>
          <w:rtl/>
        </w:rPr>
        <w:t xml:space="preserve"> ق:6/2/42،ج:15/181. ق:6/6/121،ج:16/94.</w:t>
      </w:r>
    </w:p>
    <w:p w:rsidR="00643081" w:rsidRDefault="00643081" w:rsidP="00643081">
      <w:pPr>
        <w:pStyle w:val="libLine"/>
        <w:rPr>
          <w:rStyle w:val="libFootnote0Char"/>
          <w:rtl/>
        </w:rPr>
      </w:pPr>
      <w:r w:rsidRPr="00643081">
        <w:rPr>
          <w:rStyle w:val="libFootnote0Char"/>
          <w:rFonts w:hint="eastAsia"/>
          <w:rtl/>
        </w:rPr>
        <w:t>(4)</w:t>
      </w:r>
      <w:r w:rsidR="00763D20">
        <w:rPr>
          <w:rStyle w:val="libFootnote0Char"/>
          <w:rFonts w:hint="cs"/>
          <w:rtl/>
        </w:rPr>
        <w:t xml:space="preserve"> ق:9/41/139،ج:36/283.</w:t>
      </w:r>
    </w:p>
    <w:p w:rsidR="00763D20" w:rsidRDefault="00763D20" w:rsidP="00763D20">
      <w:pPr>
        <w:pStyle w:val="libFootnote0"/>
        <w:rPr>
          <w:rtl/>
        </w:rPr>
      </w:pPr>
      <w:r>
        <w:rPr>
          <w:rFonts w:hint="cs"/>
          <w:rtl/>
        </w:rPr>
        <w:t>(5) ق:5/66/384،ج:14/215.</w:t>
      </w:r>
    </w:p>
    <w:p w:rsidR="00763D20" w:rsidRDefault="00763D20" w:rsidP="00763D20">
      <w:pPr>
        <w:pStyle w:val="libFootnote0"/>
        <w:rPr>
          <w:rtl/>
        </w:rPr>
      </w:pPr>
      <w:r>
        <w:rPr>
          <w:rFonts w:hint="cs"/>
          <w:rtl/>
        </w:rPr>
        <w:t>(6) ق:5/76/433،ج:14/422.</w:t>
      </w:r>
    </w:p>
    <w:p w:rsidR="00763D20" w:rsidRDefault="00763D20" w:rsidP="00763D20">
      <w:pPr>
        <w:pStyle w:val="libFootnote0"/>
        <w:rPr>
          <w:rtl/>
        </w:rPr>
      </w:pPr>
      <w:r>
        <w:rPr>
          <w:rFonts w:hint="cs"/>
          <w:rtl/>
        </w:rPr>
        <w:t>(7) ق:6/1/4،ج:15/10.</w:t>
      </w:r>
    </w:p>
    <w:p w:rsidR="00763D20" w:rsidRDefault="00763D20" w:rsidP="00763D20">
      <w:pPr>
        <w:pStyle w:val="libFootnote0"/>
        <w:rPr>
          <w:rtl/>
        </w:rPr>
      </w:pPr>
      <w:r>
        <w:rPr>
          <w:rFonts w:hint="cs"/>
          <w:rtl/>
        </w:rPr>
        <w:t>(8) ق:6/4/94،ج:15/396.</w:t>
      </w:r>
    </w:p>
    <w:p w:rsidR="00763D20" w:rsidRPr="00763D20" w:rsidRDefault="00763D20" w:rsidP="00763D20">
      <w:pPr>
        <w:pStyle w:val="libFootnote0"/>
        <w:rPr>
          <w:rtl/>
        </w:rPr>
      </w:pPr>
      <w:r>
        <w:rPr>
          <w:rFonts w:hint="cs"/>
          <w:rtl/>
        </w:rPr>
        <w:t>(9) ق:7/110/354،ج:26/338.</w:t>
      </w:r>
    </w:p>
    <w:p w:rsidR="00643081" w:rsidRDefault="00643081" w:rsidP="00A33C4B">
      <w:pPr>
        <w:pStyle w:val="libNormal"/>
        <w:rPr>
          <w:rtl/>
        </w:rPr>
      </w:pPr>
      <w:r>
        <w:rPr>
          <w:rFonts w:hint="eastAsia"/>
          <w:rtl/>
        </w:rPr>
        <w:br w:type="page"/>
      </w:r>
    </w:p>
    <w:p w:rsidR="00D94CCA" w:rsidRDefault="004B4B77" w:rsidP="00763D20">
      <w:pPr>
        <w:pStyle w:val="libNormal0"/>
        <w:rPr>
          <w:rtl/>
        </w:rPr>
      </w:pPr>
      <w:r>
        <w:rPr>
          <w:rFonts w:hint="eastAsia"/>
          <w:rtl/>
        </w:rPr>
        <w:lastRenderedPageBreak/>
        <w:t>عليّ</w:t>
      </w:r>
      <w:r w:rsidR="00A33C4B">
        <w:rPr>
          <w:rtl/>
        </w:rPr>
        <w:t xml:space="preserve"> بن </w:t>
      </w:r>
      <w:r>
        <w:rPr>
          <w:rtl/>
        </w:rPr>
        <w:t>أبي</w:t>
      </w:r>
      <w:r w:rsidR="00A33C4B">
        <w:rPr>
          <w:rtl/>
        </w:rPr>
        <w:t xml:space="preserve"> طالب </w:t>
      </w:r>
      <w:r w:rsidR="00D665AA" w:rsidRPr="00D665AA">
        <w:rPr>
          <w:rStyle w:val="libAlaemChar"/>
          <w:rtl/>
        </w:rPr>
        <w:t>عليه‌السلام</w:t>
      </w:r>
      <w:r w:rsidR="00A33C4B">
        <w:rPr>
          <w:rtl/>
        </w:rPr>
        <w:t xml:space="preserve">...الخ </w:t>
      </w:r>
      <w:r w:rsidR="00643081">
        <w:rPr>
          <w:rStyle w:val="libFootnotenumChar"/>
          <w:rtl/>
        </w:rPr>
        <w:t>(1)</w:t>
      </w:r>
      <w:r w:rsidR="00A33C4B">
        <w:rPr>
          <w:rtl/>
        </w:rPr>
        <w:t>.</w:t>
      </w:r>
    </w:p>
    <w:p w:rsidR="00D94CCA" w:rsidRDefault="00A33C4B" w:rsidP="00A33C4B">
      <w:pPr>
        <w:pStyle w:val="libNormal"/>
        <w:rPr>
          <w:rtl/>
        </w:rPr>
      </w:pPr>
      <w:r w:rsidRPr="00763D20">
        <w:rPr>
          <w:rStyle w:val="libBold1Char"/>
          <w:rFonts w:hint="eastAsia"/>
          <w:rtl/>
        </w:rPr>
        <w:t>أقول</w:t>
      </w:r>
      <w:r>
        <w:rPr>
          <w:rtl/>
        </w:rPr>
        <w:t>: هذا الخبر أحد الأخبار ال</w:t>
      </w:r>
      <w:r w:rsidR="009B6D3C">
        <w:rPr>
          <w:rtl/>
        </w:rPr>
        <w:t>خمسة</w:t>
      </w:r>
      <w:r>
        <w:rPr>
          <w:rtl/>
        </w:rPr>
        <w:t xml:space="preserve"> الم</w:t>
      </w:r>
      <w:r w:rsidR="00FE5C64">
        <w:rPr>
          <w:rtl/>
        </w:rPr>
        <w:t>سلسلة</w:t>
      </w:r>
      <w:r>
        <w:rPr>
          <w:rtl/>
        </w:rPr>
        <w:t xml:space="preserve"> بالآباء ب</w:t>
      </w:r>
      <w:r w:rsidR="004B4B77">
        <w:rPr>
          <w:rtl/>
        </w:rPr>
        <w:t>سبعة</w:t>
      </w:r>
      <w:r>
        <w:rPr>
          <w:rtl/>
        </w:rPr>
        <w:t xml:space="preserve"> و عشر</w:t>
      </w:r>
      <w:r>
        <w:rPr>
          <w:rFonts w:hint="cs"/>
          <w:rtl/>
        </w:rPr>
        <w:t>ی</w:t>
      </w:r>
      <w:r>
        <w:rPr>
          <w:rFonts w:hint="eastAsia"/>
          <w:rtl/>
        </w:rPr>
        <w:t>ن</w:t>
      </w:r>
      <w:r>
        <w:rPr>
          <w:rtl/>
        </w:rPr>
        <w:t xml:space="preserve"> أبا </w:t>
      </w:r>
      <w:r w:rsidR="004B4B77">
        <w:rPr>
          <w:rtl/>
        </w:rPr>
        <w:t>التي</w:t>
      </w:r>
      <w:r>
        <w:rPr>
          <w:rtl/>
        </w:rPr>
        <w:t xml:space="preserve"> ذکرها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w:t>
      </w:r>
      <w:r w:rsidR="004B4B77">
        <w:rPr>
          <w:rtl/>
        </w:rPr>
        <w:t>عليّ</w:t>
      </w:r>
      <w:r>
        <w:rPr>
          <w:rtl/>
        </w:rPr>
        <w:t xml:space="preserve"> خان(رضوان اللّه ع</w:t>
      </w:r>
      <w:r w:rsidR="009B6D3C">
        <w:rPr>
          <w:rtl/>
        </w:rPr>
        <w:t>لي</w:t>
      </w:r>
      <w:r>
        <w:rPr>
          <w:rFonts w:hint="eastAsia"/>
          <w:rtl/>
        </w:rPr>
        <w:t>ه</w:t>
      </w:r>
      <w:r>
        <w:rPr>
          <w:rtl/>
        </w:rPr>
        <w:t>).</w:t>
      </w:r>
    </w:p>
    <w:p w:rsidR="00D94CCA" w:rsidRDefault="00A33C4B" w:rsidP="00763D20">
      <w:pPr>
        <w:pStyle w:val="libCenterBold1"/>
        <w:rPr>
          <w:rtl/>
        </w:rPr>
      </w:pPr>
      <w:r>
        <w:rPr>
          <w:rFonts w:hint="eastAsia"/>
          <w:rtl/>
        </w:rPr>
        <w:t>مسائل</w:t>
      </w:r>
      <w:r>
        <w:rPr>
          <w:rtl/>
        </w:rPr>
        <w:t xml:space="preserve"> ابن سلام</w:t>
      </w:r>
    </w:p>
    <w:p w:rsidR="00D94CCA" w:rsidRDefault="00A33C4B" w:rsidP="00A33C4B">
      <w:pPr>
        <w:pStyle w:val="libNormal"/>
        <w:rPr>
          <w:rtl/>
        </w:rPr>
      </w:pPr>
      <w:r>
        <w:rPr>
          <w:rFonts w:hint="eastAsia"/>
          <w:rtl/>
        </w:rPr>
        <w:t>مسائل</w:t>
      </w:r>
      <w:r>
        <w:rPr>
          <w:rtl/>
        </w:rPr>
        <w:t xml:space="preserve"> عبد اللّه بن سلام و </w:t>
      </w:r>
      <w:r w:rsidR="00B80428">
        <w:rPr>
          <w:rtl/>
        </w:rPr>
        <w:t>هي</w:t>
      </w:r>
      <w:r>
        <w:rPr>
          <w:rtl/>
        </w:rPr>
        <w:t xml:space="preserve"> ألف و </w:t>
      </w:r>
      <w:r w:rsidR="00167E25">
        <w:rPr>
          <w:rtl/>
        </w:rPr>
        <w:t>أربعمائة</w:t>
      </w:r>
      <w:r>
        <w:rPr>
          <w:rtl/>
        </w:rPr>
        <w:t xml:space="preserve"> </w:t>
      </w:r>
      <w:r w:rsidR="00167E25">
        <w:rPr>
          <w:rtl/>
        </w:rPr>
        <w:t>مسألة</w:t>
      </w:r>
      <w:r>
        <w:rPr>
          <w:rtl/>
        </w:rPr>
        <w:t xml:space="preserve"> و أربع مسائل من غامض المسائل استخرجها من ال</w:t>
      </w:r>
      <w:r w:rsidR="00194B2D">
        <w:rPr>
          <w:rtl/>
        </w:rPr>
        <w:t>توراة</w:t>
      </w:r>
      <w:r>
        <w:rPr>
          <w:rtl/>
        </w:rPr>
        <w:t xml:space="preserve"> و </w:t>
      </w:r>
      <w:r w:rsidR="006926E7">
        <w:rPr>
          <w:rtl/>
        </w:rPr>
        <w:t>أتي</w:t>
      </w:r>
      <w:r>
        <w:rPr>
          <w:rtl/>
        </w:rPr>
        <w:t xml:space="preserve"> بها </w:t>
      </w:r>
      <w:r w:rsidR="003261A0">
        <w:rPr>
          <w:rtl/>
        </w:rPr>
        <w:t>الى</w:t>
      </w:r>
      <w:r>
        <w:rPr>
          <w:rtl/>
        </w:rPr>
        <w:t xml:space="preserve"> رسول اللّه </w:t>
      </w:r>
      <w:r w:rsidR="00D665AA" w:rsidRPr="00D665AA">
        <w:rPr>
          <w:rStyle w:val="libAlaemChar"/>
          <w:rtl/>
        </w:rPr>
        <w:t>صلى‌الله‌عليه‌وآله‌وسلم</w:t>
      </w:r>
      <w:r>
        <w:rPr>
          <w:rtl/>
        </w:rPr>
        <w:t xml:space="preserve"> و هو </w:t>
      </w:r>
      <w:r w:rsidR="004B4B77">
        <w:rPr>
          <w:rtl/>
        </w:rPr>
        <w:t>في</w:t>
      </w:r>
      <w:r>
        <w:rPr>
          <w:rtl/>
        </w:rPr>
        <w:t xml:space="preserve"> م</w:t>
      </w:r>
      <w:r w:rsidR="006926E7">
        <w:rPr>
          <w:rtl/>
        </w:rPr>
        <w:t>سجدة</w:t>
      </w:r>
      <w:r>
        <w:rPr>
          <w:rtl/>
        </w:rPr>
        <w:t xml:space="preserve"> فسلّم ع</w:t>
      </w:r>
      <w:r w:rsidR="009B6D3C">
        <w:rPr>
          <w:rtl/>
        </w:rPr>
        <w:t>لي</w:t>
      </w:r>
      <w:r>
        <w:rPr>
          <w:rFonts w:hint="eastAsia"/>
          <w:rtl/>
        </w:rPr>
        <w:t>ه</w:t>
      </w:r>
      <w:r>
        <w:rPr>
          <w:rtl/>
        </w:rPr>
        <w:t xml:space="preserve"> و قال: أنا رسول </w:t>
      </w:r>
      <w:r w:rsidR="00265D50">
        <w:rPr>
          <w:rtl/>
        </w:rPr>
        <w:t>اليه</w:t>
      </w:r>
      <w:r>
        <w:rPr>
          <w:rFonts w:hint="eastAsia"/>
          <w:rtl/>
        </w:rPr>
        <w:t>ود</w:t>
      </w:r>
      <w:r>
        <w:rPr>
          <w:rtl/>
        </w:rPr>
        <w:t xml:space="preserve"> </w:t>
      </w:r>
      <w:r w:rsidR="003261A0">
        <w:rPr>
          <w:rtl/>
        </w:rPr>
        <w:t>الى</w:t>
      </w:r>
      <w:r>
        <w:rPr>
          <w:rFonts w:hint="eastAsia"/>
          <w:rtl/>
        </w:rPr>
        <w:t>ک</w:t>
      </w:r>
      <w:r>
        <w:rPr>
          <w:rtl/>
        </w:rPr>
        <w:t xml:space="preserve"> </w:t>
      </w:r>
      <w:r w:rsidR="004B4B77">
        <w:rPr>
          <w:rtl/>
        </w:rPr>
        <w:t>معي</w:t>
      </w:r>
      <w:r>
        <w:rPr>
          <w:rtl/>
        </w:rPr>
        <w:t xml:space="preserve"> </w:t>
      </w:r>
      <w:r w:rsidR="004B4B77">
        <w:rPr>
          <w:rtl/>
        </w:rPr>
        <w:t>شيء</w:t>
      </w:r>
      <w:r>
        <w:rPr>
          <w:rtl/>
        </w:rPr>
        <w:t xml:space="preserve"> لت</w:t>
      </w:r>
      <w:r w:rsidR="00712DE8">
        <w:rPr>
          <w:rtl/>
        </w:rPr>
        <w:t>بینة</w:t>
      </w:r>
      <w:r>
        <w:rPr>
          <w:rtl/>
        </w:rPr>
        <w:t xml:space="preserve"> لنا ما هو و أنت من المحسن</w:t>
      </w:r>
      <w:r>
        <w:rPr>
          <w:rFonts w:hint="cs"/>
          <w:rtl/>
        </w:rPr>
        <w:t>ی</w:t>
      </w:r>
      <w:r>
        <w:rPr>
          <w:rFonts w:hint="eastAsia"/>
          <w:rtl/>
        </w:rPr>
        <w:t>ن،فقال</w:t>
      </w:r>
      <w:r>
        <w:rPr>
          <w:rtl/>
        </w:rPr>
        <w:t xml:space="preserve"> ا</w:t>
      </w:r>
      <w:r>
        <w:rPr>
          <w:rFonts w:hint="eastAsia"/>
          <w:rtl/>
        </w:rPr>
        <w:t>ل</w:t>
      </w:r>
      <w:r w:rsidR="004B4B77">
        <w:rPr>
          <w:rFonts w:hint="eastAsia"/>
          <w:rtl/>
        </w:rPr>
        <w:t>نبيّ</w:t>
      </w:r>
      <w:r>
        <w:rPr>
          <w:rtl/>
        </w:rPr>
        <w:t xml:space="preserve"> </w:t>
      </w:r>
      <w:r w:rsidR="00D665AA" w:rsidRPr="00D665AA">
        <w:rPr>
          <w:rStyle w:val="libAlaemChar"/>
          <w:rtl/>
        </w:rPr>
        <w:t>صلى‌الله‌عليه‌وآله‌وسلم</w:t>
      </w:r>
      <w:r>
        <w:rPr>
          <w:rtl/>
        </w:rPr>
        <w:t>:اجلس و سل عمّا شئت و إن شئت أخبرتک عمّا ت</w:t>
      </w:r>
      <w:r w:rsidR="00C73733">
        <w:rPr>
          <w:rtl/>
        </w:rPr>
        <w:t>سألني</w:t>
      </w:r>
      <w:r>
        <w:rPr>
          <w:rtl/>
        </w:rPr>
        <w:t xml:space="preserve"> عنه </w:t>
      </w:r>
      <w:r w:rsidR="00643081">
        <w:rPr>
          <w:rStyle w:val="libFootnotenumChar"/>
          <w:rtl/>
        </w:rPr>
        <w:t>(2)</w:t>
      </w:r>
      <w:r>
        <w:rPr>
          <w:rtl/>
        </w:rPr>
        <w:t>.</w:t>
      </w:r>
    </w:p>
    <w:p w:rsidR="00D94CCA" w:rsidRDefault="00A33C4B" w:rsidP="00A33C4B">
      <w:pPr>
        <w:pStyle w:val="libNormal"/>
        <w:rPr>
          <w:rtl/>
        </w:rPr>
      </w:pPr>
      <w:r>
        <w:rPr>
          <w:rFonts w:hint="eastAsia"/>
          <w:rtl/>
        </w:rPr>
        <w:t>سؤال</w:t>
      </w:r>
      <w:r>
        <w:rPr>
          <w:rtl/>
        </w:rPr>
        <w:t xml:space="preserve"> ابن سلام </w:t>
      </w:r>
      <w:r w:rsidR="004B4B77">
        <w:rPr>
          <w:rtl/>
        </w:rPr>
        <w:t>أيّ</w:t>
      </w:r>
      <w:r>
        <w:rPr>
          <w:rFonts w:hint="eastAsia"/>
          <w:rtl/>
        </w:rPr>
        <w:t>اه</w:t>
      </w:r>
      <w:r>
        <w:rPr>
          <w:rtl/>
        </w:rPr>
        <w:t xml:space="preserve"> </w:t>
      </w:r>
      <w:r w:rsidR="00D665AA" w:rsidRPr="00D665AA">
        <w:rPr>
          <w:rStyle w:val="libAlaemChar"/>
          <w:rtl/>
        </w:rPr>
        <w:t>صلى‌الله‌عليه‌وآله‌وسلم</w:t>
      </w:r>
      <w:r>
        <w:rPr>
          <w:rtl/>
        </w:rPr>
        <w:t xml:space="preserve">: عن </w:t>
      </w:r>
      <w:r w:rsidR="00643081" w:rsidRPr="00643081">
        <w:rPr>
          <w:rStyle w:val="libAlaemChar"/>
          <w:rtl/>
        </w:rPr>
        <w:t>(</w:t>
      </w:r>
      <w:r w:rsidRPr="00643081">
        <w:rPr>
          <w:rStyle w:val="libAieChar"/>
          <w:rtl/>
        </w:rPr>
        <w:t>ن وَ الْقَلَمِ</w:t>
      </w:r>
      <w:r w:rsidR="00643081" w:rsidRPr="00643081">
        <w:rPr>
          <w:rStyle w:val="libAlaemChar"/>
          <w:rtl/>
        </w:rPr>
        <w:t>)</w:t>
      </w:r>
      <w:r>
        <w:rPr>
          <w:rtl/>
        </w:rPr>
        <w:t xml:space="preserve"> </w:t>
      </w:r>
      <w:r w:rsidR="00643081">
        <w:rPr>
          <w:rStyle w:val="libFootnotenumChar"/>
          <w:rtl/>
        </w:rPr>
        <w:t>(3)</w:t>
      </w:r>
      <w:r>
        <w:rPr>
          <w:rtl/>
        </w:rPr>
        <w:t xml:space="preserve">و جوابه:النون اللوح المحفوظ و القلم نور ساطع </w:t>
      </w:r>
      <w:r w:rsidR="00643081">
        <w:rPr>
          <w:rStyle w:val="libFootnotenumChar"/>
          <w:rtl/>
        </w:rPr>
        <w:t>(4)</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صلى‌الله‌عليه‌وآله‌وسلم</w:t>
      </w:r>
      <w:r>
        <w:rPr>
          <w:rtl/>
        </w:rPr>
        <w:t xml:space="preserve">: </w:t>
      </w:r>
      <w:r w:rsidR="004B4B77">
        <w:rPr>
          <w:rtl/>
        </w:rPr>
        <w:t>أيّ</w:t>
      </w:r>
      <w:r>
        <w:rPr>
          <w:rtl/>
        </w:rPr>
        <w:t xml:space="preserve"> المال خ</w:t>
      </w:r>
      <w:r>
        <w:rPr>
          <w:rFonts w:hint="cs"/>
          <w:rtl/>
        </w:rPr>
        <w:t>ی</w:t>
      </w:r>
      <w:r>
        <w:rPr>
          <w:rFonts w:hint="eastAsia"/>
          <w:rtl/>
        </w:rPr>
        <w:t>ر؟</w:t>
      </w:r>
    </w:p>
    <w:p w:rsidR="00D94CCA" w:rsidRDefault="00A33C4B" w:rsidP="00A33C4B">
      <w:pPr>
        <w:pStyle w:val="libNormal"/>
        <w:rPr>
          <w:rtl/>
        </w:rPr>
      </w:pPr>
      <w:r>
        <w:rPr>
          <w:rFonts w:hint="eastAsia"/>
          <w:rtl/>
        </w:rPr>
        <w:t>قال</w:t>
      </w:r>
      <w:r>
        <w:rPr>
          <w:rtl/>
        </w:rPr>
        <w:t>:زرع زرعه صاحبه و أصلحه و أدّ</w:t>
      </w:r>
      <w:r>
        <w:rPr>
          <w:rFonts w:hint="cs"/>
          <w:rtl/>
        </w:rPr>
        <w:t>ی</w:t>
      </w:r>
      <w:r>
        <w:rPr>
          <w:rtl/>
        </w:rPr>
        <w:t xml:space="preserve"> حقّه </w:t>
      </w:r>
      <w:r>
        <w:rPr>
          <w:rFonts w:hint="cs"/>
          <w:rtl/>
        </w:rPr>
        <w:t>ی</w:t>
      </w:r>
      <w:r>
        <w:rPr>
          <w:rFonts w:hint="eastAsia"/>
          <w:rtl/>
        </w:rPr>
        <w:t>وم</w:t>
      </w:r>
      <w:r>
        <w:rPr>
          <w:rtl/>
        </w:rPr>
        <w:t xml:space="preserve"> حصاده </w:t>
      </w:r>
      <w:r w:rsidR="00643081">
        <w:rPr>
          <w:rStyle w:val="libFootnotenumChar"/>
          <w:rtl/>
        </w:rPr>
        <w:t>(5)</w:t>
      </w:r>
      <w:r>
        <w:rPr>
          <w:rtl/>
        </w:rPr>
        <w:t>.</w:t>
      </w:r>
    </w:p>
    <w:p w:rsidR="00D94CCA" w:rsidRDefault="00A33C4B" w:rsidP="00A33C4B">
      <w:pPr>
        <w:pStyle w:val="libNormal"/>
        <w:rPr>
          <w:rtl/>
        </w:rPr>
      </w:pPr>
      <w:r>
        <w:rPr>
          <w:rFonts w:hint="eastAsia"/>
          <w:rtl/>
        </w:rPr>
        <w:t>سؤالات</w:t>
      </w:r>
      <w:r>
        <w:rPr>
          <w:rtl/>
        </w:rPr>
        <w:t xml:space="preserve"> </w:t>
      </w:r>
      <w:r w:rsidR="00265D50">
        <w:rPr>
          <w:rtl/>
        </w:rPr>
        <w:t>اليه</w:t>
      </w:r>
      <w:r>
        <w:rPr>
          <w:rFonts w:hint="eastAsia"/>
          <w:rtl/>
        </w:rPr>
        <w:t>ود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مسائل شتّ</w:t>
      </w:r>
      <w:r>
        <w:rPr>
          <w:rFonts w:hint="cs"/>
          <w:rtl/>
        </w:rPr>
        <w:t>ی</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سؤالات</w:t>
      </w:r>
      <w:r>
        <w:rPr>
          <w:rtl/>
        </w:rPr>
        <w:t xml:space="preserve"> النصار</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مسائل شتّ</w:t>
      </w:r>
      <w:r>
        <w:rPr>
          <w:rFonts w:hint="cs"/>
          <w:rtl/>
        </w:rPr>
        <w:t>ی</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3D20">
        <w:rPr>
          <w:rStyle w:val="libFootnote0Char"/>
          <w:rFonts w:hint="cs"/>
          <w:rtl/>
        </w:rPr>
        <w:t xml:space="preserve"> ق:6/33/393،ج:18/386.</w:t>
      </w:r>
    </w:p>
    <w:p w:rsidR="00643081" w:rsidRPr="00643081" w:rsidRDefault="00643081" w:rsidP="00643081">
      <w:pPr>
        <w:pStyle w:val="libLine"/>
        <w:rPr>
          <w:rStyle w:val="libFootnote0Char"/>
          <w:rtl/>
        </w:rPr>
      </w:pPr>
      <w:r w:rsidRPr="00643081">
        <w:rPr>
          <w:rStyle w:val="libFootnote0Char"/>
          <w:rFonts w:hint="eastAsia"/>
          <w:rtl/>
        </w:rPr>
        <w:t>(2)</w:t>
      </w:r>
      <w:r w:rsidR="00763D20">
        <w:rPr>
          <w:rStyle w:val="libFootnote0Char"/>
          <w:rFonts w:hint="cs"/>
          <w:rtl/>
        </w:rPr>
        <w:t xml:space="preserve"> ق:14/33/347،ج:60/241. ق:6/37/432،ج:19/130.</w:t>
      </w:r>
    </w:p>
    <w:p w:rsidR="00643081" w:rsidRPr="00643081" w:rsidRDefault="00643081" w:rsidP="00643081">
      <w:pPr>
        <w:pStyle w:val="libLine"/>
        <w:rPr>
          <w:rStyle w:val="libFootnote0Char"/>
          <w:rtl/>
        </w:rPr>
      </w:pPr>
      <w:r w:rsidRPr="00643081">
        <w:rPr>
          <w:rStyle w:val="libFootnote0Char"/>
          <w:rFonts w:hint="eastAsia"/>
          <w:rtl/>
        </w:rPr>
        <w:t>(3)</w:t>
      </w:r>
      <w:r w:rsidR="00763D20">
        <w:rPr>
          <w:rStyle w:val="libFootnote0Char"/>
          <w:rFonts w:hint="cs"/>
          <w:rtl/>
        </w:rPr>
        <w:t xml:space="preserve"> سورة القلم/الآية1.</w:t>
      </w:r>
    </w:p>
    <w:p w:rsidR="00643081" w:rsidRDefault="00643081" w:rsidP="00643081">
      <w:pPr>
        <w:pStyle w:val="libLine"/>
        <w:rPr>
          <w:rStyle w:val="libFootnote0Char"/>
          <w:rtl/>
        </w:rPr>
      </w:pPr>
      <w:r w:rsidRPr="00643081">
        <w:rPr>
          <w:rStyle w:val="libFootnote0Char"/>
          <w:rFonts w:hint="eastAsia"/>
          <w:rtl/>
        </w:rPr>
        <w:t>(4)</w:t>
      </w:r>
      <w:r w:rsidR="00763D20">
        <w:rPr>
          <w:rStyle w:val="libFootnote0Char"/>
          <w:rFonts w:hint="cs"/>
          <w:rtl/>
        </w:rPr>
        <w:t xml:space="preserve"> ق:14/6/90،ج:57/396.</w:t>
      </w:r>
    </w:p>
    <w:p w:rsidR="00763D20" w:rsidRDefault="00763D20" w:rsidP="00C93CD5">
      <w:pPr>
        <w:pStyle w:val="libFootnote0"/>
        <w:rPr>
          <w:rtl/>
        </w:rPr>
      </w:pPr>
      <w:r>
        <w:rPr>
          <w:rFonts w:hint="cs"/>
          <w:rtl/>
        </w:rPr>
        <w:t>(5) ق:14/95/684،ج:64/121.</w:t>
      </w:r>
    </w:p>
    <w:p w:rsidR="00763D20" w:rsidRDefault="00763D20" w:rsidP="00C93CD5">
      <w:pPr>
        <w:pStyle w:val="libFootnote0"/>
        <w:rPr>
          <w:rtl/>
        </w:rPr>
      </w:pPr>
      <w:r>
        <w:rPr>
          <w:rFonts w:hint="cs"/>
          <w:rtl/>
        </w:rPr>
        <w:t>(6) ق:4/5/92-98،ج:11/235. ق:9/62/300،ج:38/167.</w:t>
      </w:r>
    </w:p>
    <w:p w:rsidR="00C93CD5" w:rsidRPr="00763D20" w:rsidRDefault="00763D20" w:rsidP="00C93CD5">
      <w:pPr>
        <w:pStyle w:val="libFootnote0"/>
        <w:rPr>
          <w:rtl/>
        </w:rPr>
      </w:pPr>
      <w:r>
        <w:rPr>
          <w:rFonts w:hint="cs"/>
          <w:rtl/>
        </w:rPr>
        <w:t>(7) ق:</w:t>
      </w:r>
      <w:r w:rsidR="00C93CD5">
        <w:rPr>
          <w:rFonts w:hint="cs"/>
          <w:rtl/>
        </w:rPr>
        <w:t>4/5/104-108،ج:10/52-69. ق:9/113/584،41/308.</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باب</w:t>
      </w:r>
      <w:r>
        <w:rPr>
          <w:rtl/>
        </w:rPr>
        <w:t xml:space="preserve"> أسئله ال</w:t>
      </w:r>
      <w:r w:rsidR="004B4B77">
        <w:rPr>
          <w:rtl/>
        </w:rPr>
        <w:t>شامي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مسجد ال</w:t>
      </w:r>
      <w:r w:rsidR="004B4B77">
        <w:rPr>
          <w:rtl/>
        </w:rPr>
        <w:t>كوفة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سؤال</w:t>
      </w:r>
      <w:r>
        <w:rPr>
          <w:rtl/>
        </w:rPr>
        <w:t xml:space="preserve"> ال</w:t>
      </w:r>
      <w:r w:rsidR="004B4B77">
        <w:rPr>
          <w:rtl/>
        </w:rPr>
        <w:t>شامي</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سؤال</w:t>
      </w:r>
      <w:r>
        <w:rPr>
          <w:rtl/>
        </w:rPr>
        <w:t xml:space="preserve"> التم</w:t>
      </w:r>
      <w:r>
        <w:rPr>
          <w:rFonts w:hint="cs"/>
          <w:rtl/>
        </w:rPr>
        <w:t>ی</w:t>
      </w:r>
      <w:r>
        <w:rPr>
          <w:rFonts w:hint="eastAsia"/>
          <w:rtl/>
        </w:rPr>
        <w:t>م</w:t>
      </w:r>
      <w:r>
        <w:rPr>
          <w:rFonts w:hint="cs"/>
          <w:rtl/>
        </w:rPr>
        <w:t>ی</w:t>
      </w:r>
      <w:r>
        <w:rPr>
          <w:rtl/>
        </w:rPr>
        <w:t xml:space="preserve"> </w:t>
      </w:r>
      <w:r w:rsidR="004B4B77">
        <w:rPr>
          <w:rtl/>
        </w:rPr>
        <w:t>أيّ</w:t>
      </w:r>
      <w:r>
        <w:rPr>
          <w:rFonts w:hint="eastAsia"/>
          <w:rtl/>
        </w:rPr>
        <w:t>اه</w:t>
      </w:r>
      <w:r>
        <w:rPr>
          <w:rtl/>
        </w:rPr>
        <w:t xml:space="preserve"> قبل م</w:t>
      </w:r>
      <w:r w:rsidR="0087759A">
        <w:rPr>
          <w:rtl/>
        </w:rPr>
        <w:t>قتلة</w:t>
      </w:r>
      <w:r>
        <w:rPr>
          <w:rtl/>
        </w:rPr>
        <w:t xml:space="preserve"> ب</w:t>
      </w:r>
      <w:r w:rsidR="004B4B77">
        <w:rPr>
          <w:rtl/>
        </w:rPr>
        <w:t>ثلاثة</w:t>
      </w:r>
      <w:r>
        <w:rPr>
          <w:rtl/>
        </w:rPr>
        <w:t xml:space="preserve"> </w:t>
      </w:r>
      <w:r w:rsidR="004B4B77">
        <w:rPr>
          <w:rtl/>
        </w:rPr>
        <w:t>أيّ</w:t>
      </w:r>
      <w:r>
        <w:rPr>
          <w:rFonts w:hint="eastAsia"/>
          <w:rtl/>
        </w:rPr>
        <w:t>ام</w:t>
      </w:r>
      <w:r>
        <w:rPr>
          <w:rtl/>
        </w:rPr>
        <w:t xml:space="preserve"> عن أصحاب الرّس </w:t>
      </w:r>
      <w:r w:rsidR="00643081">
        <w:rPr>
          <w:rStyle w:val="libFootnotenumChar"/>
          <w:rtl/>
        </w:rPr>
        <w:t>(3)</w:t>
      </w:r>
      <w:r>
        <w:rPr>
          <w:rtl/>
        </w:rPr>
        <w:t>.</w:t>
      </w:r>
    </w:p>
    <w:p w:rsidR="00D94CCA" w:rsidRDefault="00A33C4B" w:rsidP="00A33C4B">
      <w:pPr>
        <w:pStyle w:val="libNormal"/>
        <w:rPr>
          <w:rtl/>
        </w:rPr>
      </w:pPr>
      <w:r>
        <w:rPr>
          <w:rFonts w:hint="eastAsia"/>
          <w:rtl/>
        </w:rPr>
        <w:t>سؤال</w:t>
      </w:r>
      <w:r>
        <w:rPr>
          <w:rtl/>
        </w:rPr>
        <w:t xml:space="preserve"> ابن الکوّا </w:t>
      </w:r>
      <w:r w:rsidR="004B4B77">
        <w:rPr>
          <w:rtl/>
        </w:rPr>
        <w:t>عليّ</w:t>
      </w:r>
      <w:r>
        <w:rPr>
          <w:rFonts w:hint="eastAsia"/>
          <w:rtl/>
        </w:rPr>
        <w:t>ا</w:t>
      </w:r>
      <w:r>
        <w:rPr>
          <w:rtl/>
        </w:rPr>
        <w:t xml:space="preserve"> </w:t>
      </w:r>
      <w:r w:rsidR="00D665AA" w:rsidRPr="00D665AA">
        <w:rPr>
          <w:rStyle w:val="libAlaemChar"/>
          <w:rtl/>
        </w:rPr>
        <w:t>عليه‌السلام</w:t>
      </w:r>
      <w:r>
        <w:rPr>
          <w:rtl/>
        </w:rPr>
        <w:t>:عن بص</w:t>
      </w:r>
      <w:r>
        <w:rPr>
          <w:rFonts w:hint="cs"/>
          <w:rtl/>
        </w:rPr>
        <w:t>ی</w:t>
      </w:r>
      <w:r>
        <w:rPr>
          <w:rFonts w:hint="eastAsia"/>
          <w:rtl/>
        </w:rPr>
        <w:t>ر</w:t>
      </w:r>
      <w:r>
        <w:rPr>
          <w:rtl/>
        </w:rPr>
        <w:t xml:space="preserve"> بال</w:t>
      </w:r>
      <w:r w:rsidR="009B6D3C">
        <w:rPr>
          <w:rtl/>
        </w:rPr>
        <w:t>لي</w:t>
      </w:r>
      <w:r>
        <w:rPr>
          <w:rFonts w:hint="eastAsia"/>
          <w:rtl/>
        </w:rPr>
        <w:t>ل</w:t>
      </w:r>
      <w:r>
        <w:rPr>
          <w:rtl/>
        </w:rPr>
        <w:t xml:space="preserve"> بص</w:t>
      </w:r>
      <w:r>
        <w:rPr>
          <w:rFonts w:hint="cs"/>
          <w:rtl/>
        </w:rPr>
        <w:t>ی</w:t>
      </w:r>
      <w:r>
        <w:rPr>
          <w:rFonts w:hint="eastAsia"/>
          <w:rtl/>
        </w:rPr>
        <w:t>ر</w:t>
      </w:r>
      <w:r>
        <w:rPr>
          <w:rtl/>
        </w:rPr>
        <w:t xml:space="preserve"> بالنهار و عکسه،و عن بص</w:t>
      </w:r>
      <w:r>
        <w:rPr>
          <w:rFonts w:hint="cs"/>
          <w:rtl/>
        </w:rPr>
        <w:t>ی</w:t>
      </w:r>
      <w:r>
        <w:rPr>
          <w:rFonts w:hint="eastAsia"/>
          <w:rtl/>
        </w:rPr>
        <w:t>ر</w:t>
      </w:r>
      <w:r>
        <w:rPr>
          <w:rtl/>
        </w:rPr>
        <w:t xml:space="preserve"> بال</w:t>
      </w:r>
      <w:r w:rsidR="009B6D3C">
        <w:rPr>
          <w:rtl/>
        </w:rPr>
        <w:t>لي</w:t>
      </w:r>
      <w:r>
        <w:rPr>
          <w:rFonts w:hint="eastAsia"/>
          <w:rtl/>
        </w:rPr>
        <w:t>ل</w:t>
      </w:r>
      <w:r>
        <w:rPr>
          <w:rtl/>
        </w:rPr>
        <w:t xml:space="preserve"> وأعم</w:t>
      </w:r>
      <w:r>
        <w:rPr>
          <w:rFonts w:hint="cs"/>
          <w:rtl/>
        </w:rPr>
        <w:t>ی</w:t>
      </w:r>
      <w:r>
        <w:rPr>
          <w:rtl/>
        </w:rPr>
        <w:t xml:space="preserve"> بالنهار و عکسه،و جوابه </w:t>
      </w:r>
      <w:r w:rsidR="00D665AA" w:rsidRPr="00D665AA">
        <w:rPr>
          <w:rStyle w:val="libAlaemChar"/>
          <w:rtl/>
        </w:rPr>
        <w:t>عليه‌السلام</w:t>
      </w:r>
      <w:r>
        <w:rPr>
          <w:rtl/>
        </w:rPr>
        <w:t>:</w:t>
      </w:r>
    </w:p>
    <w:p w:rsidR="00D94CCA" w:rsidRDefault="00A33C4B" w:rsidP="00A33C4B">
      <w:pPr>
        <w:pStyle w:val="libNormal"/>
        <w:rPr>
          <w:rtl/>
        </w:rPr>
      </w:pPr>
      <w:r>
        <w:rPr>
          <w:rFonts w:hint="eastAsia"/>
          <w:rtl/>
        </w:rPr>
        <w:t>أمّا</w:t>
      </w:r>
      <w:r>
        <w:rPr>
          <w:rtl/>
        </w:rPr>
        <w:t xml:space="preserve"> عن الأول بأنّه رجل آمن بالرسل و الأوص</w:t>
      </w:r>
      <w:r>
        <w:rPr>
          <w:rFonts w:hint="cs"/>
          <w:rtl/>
        </w:rPr>
        <w:t>ی</w:t>
      </w:r>
      <w:r>
        <w:rPr>
          <w:rFonts w:hint="eastAsia"/>
          <w:rtl/>
        </w:rPr>
        <w:t>اء</w:t>
      </w:r>
      <w:r>
        <w:rPr>
          <w:rtl/>
        </w:rPr>
        <w:t xml:space="preserve"> ال</w:t>
      </w:r>
      <w:r w:rsidR="004B4B77">
        <w:rPr>
          <w:rtl/>
        </w:rPr>
        <w:t>ذي</w:t>
      </w:r>
      <w:r>
        <w:rPr>
          <w:rFonts w:hint="eastAsia"/>
          <w:rtl/>
        </w:rPr>
        <w:t>ن</w:t>
      </w:r>
      <w:r>
        <w:rPr>
          <w:rtl/>
        </w:rPr>
        <w:t xml:space="preserve"> مضوا و بالکتب و آمن بمحمّد </w:t>
      </w:r>
      <w:r w:rsidR="00D665AA" w:rsidRPr="00D665AA">
        <w:rPr>
          <w:rStyle w:val="libAlaemChar"/>
          <w:rtl/>
        </w:rPr>
        <w:t>صلى‌الله‌عليه‌وآله‌وسلم</w:t>
      </w:r>
      <w:r>
        <w:rPr>
          <w:rtl/>
        </w:rPr>
        <w:t xml:space="preserve"> و أقرّ له بال</w:t>
      </w:r>
      <w:r w:rsidR="00DC26BB">
        <w:rPr>
          <w:rtl/>
        </w:rPr>
        <w:t>ولاية</w:t>
      </w:r>
      <w:r>
        <w:rPr>
          <w:rtl/>
        </w:rPr>
        <w:t xml:space="preserve">...الخ </w:t>
      </w:r>
      <w:r w:rsidR="00643081">
        <w:rPr>
          <w:rStyle w:val="libFootnotenumChar"/>
          <w:rtl/>
        </w:rPr>
        <w:t>(4)</w:t>
      </w:r>
      <w:r>
        <w:rPr>
          <w:rtl/>
        </w:rPr>
        <w:t>.</w:t>
      </w:r>
    </w:p>
    <w:p w:rsidR="00D94CCA" w:rsidRDefault="00A33C4B" w:rsidP="00A33C4B">
      <w:pPr>
        <w:pStyle w:val="libNormal"/>
        <w:rPr>
          <w:rtl/>
        </w:rPr>
      </w:pPr>
      <w:r>
        <w:rPr>
          <w:rFonts w:hint="eastAsia"/>
          <w:rtl/>
        </w:rPr>
        <w:t>سؤاله</w:t>
      </w:r>
      <w:r>
        <w:rPr>
          <w:rtl/>
        </w:rPr>
        <w:t xml:space="preserve"> </w:t>
      </w:r>
      <w:r w:rsidR="004B4B77">
        <w:rPr>
          <w:rtl/>
        </w:rPr>
        <w:t>أيّ</w:t>
      </w:r>
      <w:r>
        <w:rPr>
          <w:rFonts w:hint="eastAsia"/>
          <w:rtl/>
        </w:rPr>
        <w:t>اه</w:t>
      </w:r>
      <w:r>
        <w:rPr>
          <w:rtl/>
        </w:rPr>
        <w:t xml:space="preserve"> عن </w:t>
      </w:r>
      <w:r w:rsidR="004B4B77">
        <w:rPr>
          <w:rtl/>
        </w:rPr>
        <w:t>ذي</w:t>
      </w:r>
      <w:r>
        <w:rPr>
          <w:rtl/>
        </w:rPr>
        <w:t xml:space="preserve"> ال</w:t>
      </w:r>
      <w:r w:rsidR="007C7B27">
        <w:rPr>
          <w:rtl/>
        </w:rPr>
        <w:t>قرني</w:t>
      </w:r>
      <w:r>
        <w:rPr>
          <w:rFonts w:hint="eastAsia"/>
          <w:rtl/>
        </w:rPr>
        <w:t>ن</w:t>
      </w:r>
      <w:r>
        <w:rPr>
          <w:rtl/>
        </w:rPr>
        <w:t xml:space="preserve"> أ </w:t>
      </w:r>
      <w:r w:rsidR="004B4B77">
        <w:rPr>
          <w:rtl/>
        </w:rPr>
        <w:t>نبيّ</w:t>
      </w:r>
      <w:r>
        <w:rPr>
          <w:rFonts w:hint="eastAsia"/>
          <w:rtl/>
        </w:rPr>
        <w:t>ا</w:t>
      </w:r>
      <w:r>
        <w:rPr>
          <w:rtl/>
        </w:rPr>
        <w:t xml:space="preserve"> کان أم ملکا و عن </w:t>
      </w:r>
      <w:r w:rsidR="007C7B27">
        <w:rPr>
          <w:rtl/>
        </w:rPr>
        <w:t>قرني</w:t>
      </w:r>
      <w:r>
        <w:rPr>
          <w:rFonts w:hint="eastAsia"/>
          <w:rtl/>
        </w:rPr>
        <w:t>ه</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643081">
        <w:rPr>
          <w:rStyle w:val="libFootnotenumChar"/>
          <w:rtl/>
        </w:rPr>
        <w:t>(6)</w:t>
      </w:r>
      <w:r>
        <w:rPr>
          <w:rtl/>
        </w:rPr>
        <w:t>.</w:t>
      </w:r>
    </w:p>
    <w:p w:rsidR="00D94CCA" w:rsidRDefault="009D0B59" w:rsidP="00A33C4B">
      <w:pPr>
        <w:pStyle w:val="libNormal"/>
        <w:rPr>
          <w:rtl/>
        </w:rPr>
      </w:pPr>
      <w:r>
        <w:rPr>
          <w:rFonts w:hint="eastAsia"/>
          <w:rtl/>
        </w:rPr>
        <w:t>اي</w:t>
      </w:r>
      <w:r w:rsidR="00A33C4B">
        <w:rPr>
          <w:rFonts w:hint="eastAsia"/>
          <w:rtl/>
        </w:rPr>
        <w:t>ضا</w:t>
      </w:r>
      <w:r w:rsidR="00A33C4B">
        <w:rPr>
          <w:rtl/>
        </w:rPr>
        <w:t xml:space="preserve"> سؤالات ابن الکوّا </w:t>
      </w:r>
      <w:r w:rsidR="004B4B77">
        <w:rPr>
          <w:rtl/>
        </w:rPr>
        <w:t>أيّ</w:t>
      </w:r>
      <w:r w:rsidR="00A33C4B">
        <w:rPr>
          <w:rFonts w:hint="eastAsia"/>
          <w:rtl/>
        </w:rPr>
        <w:t>اه</w:t>
      </w:r>
      <w:r w:rsidR="00A33C4B">
        <w:rPr>
          <w:rtl/>
        </w:rPr>
        <w:t xml:space="preserve"> </w:t>
      </w:r>
      <w:r w:rsidR="00D665AA" w:rsidRPr="00D665AA">
        <w:rPr>
          <w:rStyle w:val="libAlaemChar"/>
          <w:rtl/>
        </w:rPr>
        <w:t>عليه‌السلام</w:t>
      </w:r>
      <w:r w:rsidR="00A33C4B">
        <w:rPr>
          <w:rtl/>
        </w:rPr>
        <w:t xml:space="preserve"> عن مسائل شتّ</w:t>
      </w:r>
      <w:r w:rsidR="00A33C4B">
        <w:rPr>
          <w:rFonts w:hint="cs"/>
          <w:rtl/>
        </w:rPr>
        <w:t>ی</w:t>
      </w:r>
      <w:r w:rsidR="00A33C4B">
        <w:rPr>
          <w:rtl/>
        </w:rPr>
        <w:t xml:space="preserve"> </w:t>
      </w:r>
      <w:r w:rsidR="00643081">
        <w:rPr>
          <w:rStyle w:val="libFootnotenumChar"/>
          <w:rtl/>
        </w:rPr>
        <w:t>(7)</w:t>
      </w:r>
      <w:r w:rsidR="00A33C4B">
        <w:rPr>
          <w:rtl/>
        </w:rPr>
        <w:t>.</w:t>
      </w:r>
    </w:p>
    <w:p w:rsidR="00D94CCA" w:rsidRDefault="00A33C4B" w:rsidP="004B4B77">
      <w:pPr>
        <w:pStyle w:val="libCenterBold1"/>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سلون</w:t>
      </w:r>
      <w:r w:rsidR="004B4B77">
        <w:rPr>
          <w:rFonts w:hint="cs"/>
          <w:rtl/>
        </w:rPr>
        <w:t>ي</w:t>
      </w:r>
      <w:r>
        <w:rPr>
          <w:rtl/>
        </w:rPr>
        <w:t xml:space="preserve"> قبل أن تفقدون</w:t>
      </w:r>
      <w:r w:rsidR="004B4B77">
        <w:rPr>
          <w:rFonts w:hint="cs"/>
          <w:rtl/>
        </w:rPr>
        <w:t>ي</w:t>
      </w:r>
      <w:r>
        <w:rPr>
          <w:rtl/>
        </w:rPr>
        <w:t xml:space="preserve"> باب ما تفضّل</w:t>
      </w:r>
    </w:p>
    <w:p w:rsidR="00D94CCA" w:rsidRDefault="004B4B77" w:rsidP="00A33C4B">
      <w:pPr>
        <w:pStyle w:val="libNormal"/>
        <w:rPr>
          <w:rtl/>
        </w:rPr>
      </w:pPr>
      <w:r>
        <w:rPr>
          <w:rFonts w:hint="eastAsia"/>
          <w:rtl/>
        </w:rPr>
        <w:t>عليّ</w:t>
      </w:r>
      <w:r w:rsidR="00A33C4B">
        <w:rPr>
          <w:rtl/>
        </w:rPr>
        <w:t xml:space="preserve"> </w:t>
      </w:r>
      <w:r w:rsidR="00D665AA" w:rsidRPr="00D665AA">
        <w:rPr>
          <w:rStyle w:val="libAlaemChar"/>
          <w:rtl/>
        </w:rPr>
        <w:t>عليه‌السلام</w:t>
      </w:r>
      <w:r w:rsidR="00A33C4B">
        <w:rPr>
          <w:rtl/>
        </w:rPr>
        <w:t xml:space="preserve"> به ع</w:t>
      </w:r>
      <w:r w:rsidR="009B6D3C">
        <w:rPr>
          <w:rtl/>
        </w:rPr>
        <w:t>لي</w:t>
      </w:r>
      <w:r w:rsidR="00A33C4B">
        <w:rPr>
          <w:rtl/>
        </w:rPr>
        <w:t xml:space="preserve"> الناس بقوله</w:t>
      </w:r>
      <w:r w:rsidR="00A33C4B" w:rsidRPr="00C93CD5">
        <w:rPr>
          <w:rtl/>
        </w:rPr>
        <w:t xml:space="preserve">: </w:t>
      </w:r>
      <w:r w:rsidR="00643081" w:rsidRPr="00C93CD5">
        <w:rPr>
          <w:rtl/>
        </w:rPr>
        <w:t>(</w:t>
      </w:r>
      <w:r>
        <w:rPr>
          <w:rtl/>
        </w:rPr>
        <w:t>سلوني</w:t>
      </w:r>
      <w:r w:rsidR="00A33C4B" w:rsidRPr="00C93CD5">
        <w:rPr>
          <w:rtl/>
        </w:rPr>
        <w:t xml:space="preserve"> قبل أن </w:t>
      </w:r>
      <w:r>
        <w:rPr>
          <w:rtl/>
        </w:rPr>
        <w:t>تفقدوني</w:t>
      </w:r>
      <w:r w:rsidR="00643081" w:rsidRPr="00C93CD5">
        <w:rPr>
          <w:rFonts w:hint="eastAsia"/>
          <w:rtl/>
        </w:rPr>
        <w:t>)</w:t>
      </w:r>
      <w:r w:rsidR="00A33C4B" w:rsidRPr="00C93CD5">
        <w:rPr>
          <w:rFonts w:hint="eastAsia"/>
          <w:rtl/>
        </w:rPr>
        <w:t>؛</w:t>
      </w:r>
      <w:r w:rsidR="00A33C4B" w:rsidRPr="00C93CD5">
        <w:rPr>
          <w:rtl/>
        </w:rPr>
        <w:t xml:space="preserve"> و</w:t>
      </w:r>
      <w:r w:rsidR="00A33C4B">
        <w:rPr>
          <w:rtl/>
        </w:rPr>
        <w:t xml:space="preserve"> سؤال رجل </w:t>
      </w:r>
      <w:r>
        <w:rPr>
          <w:rtl/>
        </w:rPr>
        <w:t>أيّ</w:t>
      </w:r>
      <w:r w:rsidR="00A33C4B">
        <w:rPr>
          <w:rFonts w:hint="eastAsia"/>
          <w:rtl/>
        </w:rPr>
        <w:t>اه</w:t>
      </w:r>
      <w:r w:rsidR="00A33C4B">
        <w:rPr>
          <w:rtl/>
        </w:rPr>
        <w:t xml:space="preserve">:کم </w:t>
      </w:r>
      <w:r>
        <w:rPr>
          <w:rtl/>
        </w:rPr>
        <w:t>في</w:t>
      </w:r>
      <w:r w:rsidR="00A33C4B">
        <w:rPr>
          <w:rtl/>
        </w:rPr>
        <w:t xml:space="preserve"> </w:t>
      </w:r>
      <w:r w:rsidR="00871E5D">
        <w:rPr>
          <w:rtl/>
        </w:rPr>
        <w:t>رأسي</w:t>
      </w:r>
      <w:r w:rsidR="00A33C4B">
        <w:rPr>
          <w:rtl/>
        </w:rPr>
        <w:t xml:space="preserve"> و </w:t>
      </w:r>
      <w:r w:rsidR="00871E5D">
        <w:rPr>
          <w:rtl/>
        </w:rPr>
        <w:t>لحیتي</w:t>
      </w:r>
      <w:r w:rsidR="00A33C4B">
        <w:rPr>
          <w:rtl/>
        </w:rPr>
        <w:t xml:space="preserve"> من </w:t>
      </w:r>
      <w:r w:rsidR="00A638DD">
        <w:rPr>
          <w:rtl/>
        </w:rPr>
        <w:t>طاقة</w:t>
      </w:r>
      <w:r w:rsidR="00A33C4B">
        <w:rPr>
          <w:rtl/>
        </w:rPr>
        <w:t xml:space="preserve"> شعر؟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93CD5">
        <w:rPr>
          <w:rStyle w:val="libFootnote0Char"/>
          <w:rFonts w:hint="cs"/>
          <w:rtl/>
        </w:rPr>
        <w:t xml:space="preserve"> ق:4/9/110،ج:10/57. ق:5/9/64،ج:11/233.</w:t>
      </w:r>
    </w:p>
    <w:p w:rsidR="00643081" w:rsidRPr="00643081" w:rsidRDefault="00643081" w:rsidP="00643081">
      <w:pPr>
        <w:pStyle w:val="libLine"/>
        <w:rPr>
          <w:rStyle w:val="libFootnote0Char"/>
          <w:rtl/>
        </w:rPr>
      </w:pPr>
      <w:r w:rsidRPr="00643081">
        <w:rPr>
          <w:rStyle w:val="libFootnote0Char"/>
          <w:rFonts w:hint="eastAsia"/>
          <w:rtl/>
        </w:rPr>
        <w:t>(2)</w:t>
      </w:r>
      <w:r w:rsidR="00C93CD5">
        <w:rPr>
          <w:rStyle w:val="libFootnote0Char"/>
          <w:rFonts w:hint="cs"/>
          <w:rtl/>
        </w:rPr>
        <w:t xml:space="preserve"> ق:5/16/88،ج:11/317و319. ق:5/43/333،ج:14/2.</w:t>
      </w:r>
    </w:p>
    <w:p w:rsidR="00643081" w:rsidRPr="00643081" w:rsidRDefault="00643081" w:rsidP="00643081">
      <w:pPr>
        <w:pStyle w:val="libLine"/>
        <w:rPr>
          <w:rStyle w:val="libFootnote0Char"/>
          <w:rtl/>
        </w:rPr>
      </w:pPr>
      <w:r w:rsidRPr="00643081">
        <w:rPr>
          <w:rStyle w:val="libFootnote0Char"/>
          <w:rFonts w:hint="eastAsia"/>
          <w:rtl/>
        </w:rPr>
        <w:t>(3)</w:t>
      </w:r>
      <w:r w:rsidR="00C93CD5">
        <w:rPr>
          <w:rStyle w:val="libFootnote0Char"/>
          <w:rFonts w:hint="cs"/>
          <w:rtl/>
        </w:rPr>
        <w:t xml:space="preserve"> ق:5/62/368،ج:14/148.</w:t>
      </w:r>
    </w:p>
    <w:p w:rsidR="00643081" w:rsidRDefault="00643081" w:rsidP="00643081">
      <w:pPr>
        <w:pStyle w:val="libLine"/>
        <w:rPr>
          <w:rStyle w:val="libFootnote0Char"/>
          <w:rtl/>
        </w:rPr>
      </w:pPr>
      <w:r w:rsidRPr="00643081">
        <w:rPr>
          <w:rStyle w:val="libFootnote0Char"/>
          <w:rFonts w:hint="eastAsia"/>
          <w:rtl/>
        </w:rPr>
        <w:t>(4)</w:t>
      </w:r>
      <w:r w:rsidR="00C93CD5">
        <w:rPr>
          <w:rStyle w:val="libFootnote0Char"/>
          <w:rFonts w:hint="cs"/>
          <w:rtl/>
        </w:rPr>
        <w:t xml:space="preserve"> ق:4/10/111،ج:10/83.</w:t>
      </w:r>
    </w:p>
    <w:p w:rsidR="00C93CD5" w:rsidRDefault="00C93CD5" w:rsidP="00C93CD5">
      <w:pPr>
        <w:pStyle w:val="libFootnote0"/>
        <w:rPr>
          <w:rtl/>
        </w:rPr>
      </w:pPr>
      <w:r>
        <w:rPr>
          <w:rFonts w:hint="cs"/>
          <w:rtl/>
        </w:rPr>
        <w:t>(5) ق:5/27/161و169،ج:12/180و210.</w:t>
      </w:r>
    </w:p>
    <w:p w:rsidR="00C93CD5" w:rsidRDefault="00C93CD5" w:rsidP="00C93CD5">
      <w:pPr>
        <w:pStyle w:val="libFootnote0"/>
        <w:rPr>
          <w:rtl/>
        </w:rPr>
      </w:pPr>
      <w:r>
        <w:rPr>
          <w:rFonts w:hint="cs"/>
          <w:rtl/>
        </w:rPr>
        <w:t>(6) ق:5/27/164،ج:12/194.</w:t>
      </w:r>
    </w:p>
    <w:p w:rsidR="00C93CD5" w:rsidRPr="00C93CD5" w:rsidRDefault="00C93CD5" w:rsidP="00C93CD5">
      <w:pPr>
        <w:pStyle w:val="libFootnote0"/>
        <w:rPr>
          <w:rtl/>
        </w:rPr>
      </w:pPr>
      <w:r>
        <w:rPr>
          <w:rFonts w:hint="cs"/>
          <w:rtl/>
        </w:rPr>
        <w:t>(7) ق:4/10/112،ج:10/83. ق:9/96/491،ج:10/83. ق:4/12/119و120،ج:10/121-125. ق:7/94/312،ج:26/153.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سؤال غ</w:t>
      </w:r>
      <w:r>
        <w:rPr>
          <w:rFonts w:hint="cs"/>
          <w:rtl/>
        </w:rPr>
        <w:t>ی</w:t>
      </w:r>
      <w:r>
        <w:rPr>
          <w:rFonts w:hint="eastAsia"/>
          <w:rtl/>
        </w:rPr>
        <w:t>ره</w:t>
      </w:r>
      <w:r>
        <w:rPr>
          <w:rtl/>
        </w:rPr>
        <w:t xml:space="preserve"> </w:t>
      </w:r>
      <w:r w:rsidR="004B4B77">
        <w:rPr>
          <w:rtl/>
        </w:rPr>
        <w:t>أيّ</w:t>
      </w:r>
      <w:r>
        <w:rPr>
          <w:rFonts w:hint="eastAsia"/>
          <w:rtl/>
        </w:rPr>
        <w:t>اه</w:t>
      </w:r>
      <w:r>
        <w:rPr>
          <w:rtl/>
        </w:rPr>
        <w:t xml:space="preserve"> عن غ</w:t>
      </w:r>
      <w:r>
        <w:rPr>
          <w:rFonts w:hint="cs"/>
          <w:rtl/>
        </w:rPr>
        <w:t>ی</w:t>
      </w:r>
      <w:r>
        <w:rPr>
          <w:rFonts w:hint="eastAsia"/>
          <w:rtl/>
        </w:rPr>
        <w:t>ره</w:t>
      </w:r>
      <w:r>
        <w:rPr>
          <w:rtl/>
        </w:rPr>
        <w:t xml:space="preserve"> و جوابه </w:t>
      </w:r>
      <w:r w:rsidR="00D665AA" w:rsidRPr="00D665AA">
        <w:rPr>
          <w:rStyle w:val="libAlaemChar"/>
          <w:rtl/>
        </w:rPr>
        <w:t>عليه‌السلام</w:t>
      </w:r>
      <w:r>
        <w:rPr>
          <w:rtl/>
        </w:rPr>
        <w:t xml:space="preserve"> عن کل ما سئل </w:t>
      </w:r>
      <w:r w:rsidR="00643081">
        <w:rPr>
          <w:rStyle w:val="libFootnotenumChar"/>
          <w:rtl/>
        </w:rPr>
        <w:t>(1)</w:t>
      </w:r>
      <w:r>
        <w:rPr>
          <w:rtl/>
        </w:rPr>
        <w:t>.</w:t>
      </w:r>
    </w:p>
    <w:p w:rsidR="00D94CCA" w:rsidRDefault="00A33C4B" w:rsidP="00A33C4B">
      <w:pPr>
        <w:pStyle w:val="libNormal"/>
        <w:rPr>
          <w:rtl/>
        </w:rPr>
      </w:pPr>
      <w:r>
        <w:rPr>
          <w:rFonts w:hint="eastAsia"/>
          <w:rtl/>
        </w:rPr>
        <w:t>عن</w:t>
      </w:r>
      <w:r>
        <w:rPr>
          <w:rtl/>
        </w:rPr>
        <w:t xml:space="preserve"> عبد العز</w:t>
      </w:r>
      <w:r>
        <w:rPr>
          <w:rFonts w:hint="cs"/>
          <w:rtl/>
        </w:rPr>
        <w:t>ی</w:t>
      </w:r>
      <w:r>
        <w:rPr>
          <w:rFonts w:hint="eastAsia"/>
          <w:rtl/>
        </w:rPr>
        <w:t>ز</w:t>
      </w:r>
      <w:r>
        <w:rPr>
          <w:rtl/>
        </w:rPr>
        <w:t xml:space="preserve"> الجلود</w:t>
      </w:r>
      <w:r>
        <w:rPr>
          <w:rFonts w:hint="cs"/>
          <w:rtl/>
        </w:rPr>
        <w:t>ی</w:t>
      </w:r>
      <w:r>
        <w:rPr>
          <w:rtl/>
        </w:rPr>
        <w:t xml:space="preserve"> </w:t>
      </w:r>
      <w:r w:rsidR="004B4B77">
        <w:rPr>
          <w:rtl/>
        </w:rPr>
        <w:t>في</w:t>
      </w:r>
      <w:r>
        <w:rPr>
          <w:rtl/>
        </w:rPr>
        <w:t xml:space="preserve"> کتاب(الخطب)قال: خطب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فقال:</w:t>
      </w:r>
      <w:r w:rsidR="004B4B77">
        <w:rPr>
          <w:rtl/>
        </w:rPr>
        <w:t>سلوني</w:t>
      </w:r>
      <w:r>
        <w:rPr>
          <w:rtl/>
        </w:rPr>
        <w:t xml:space="preserve"> فإن</w:t>
      </w:r>
      <w:r>
        <w:rPr>
          <w:rFonts w:hint="cs"/>
          <w:rtl/>
        </w:rPr>
        <w:t>ی</w:t>
      </w:r>
      <w:r>
        <w:rPr>
          <w:rtl/>
        </w:rPr>
        <w:t xml:space="preserve"> لا أسئل عن </w:t>
      </w:r>
      <w:r w:rsidR="004B4B77">
        <w:rPr>
          <w:rtl/>
        </w:rPr>
        <w:t>شيء</w:t>
      </w:r>
      <w:r>
        <w:rPr>
          <w:rtl/>
        </w:rPr>
        <w:t xml:space="preserve"> دون العرش الاّ أجبت </w:t>
      </w:r>
      <w:r w:rsidR="004B4B77">
        <w:rPr>
          <w:rtl/>
        </w:rPr>
        <w:t>في</w:t>
      </w:r>
      <w:r>
        <w:rPr>
          <w:rFonts w:hint="eastAsia"/>
          <w:rtl/>
        </w:rPr>
        <w:t>ه</w:t>
      </w:r>
      <w:r>
        <w:rPr>
          <w:rtl/>
        </w:rPr>
        <w:t xml:space="preserve"> لا </w:t>
      </w:r>
      <w:r>
        <w:rPr>
          <w:rFonts w:hint="cs"/>
          <w:rtl/>
        </w:rPr>
        <w:t>ی</w:t>
      </w:r>
      <w:r>
        <w:rPr>
          <w:rFonts w:hint="eastAsia"/>
          <w:rtl/>
        </w:rPr>
        <w:t>قولها</w:t>
      </w:r>
      <w:r>
        <w:rPr>
          <w:rtl/>
        </w:rPr>
        <w:t xml:space="preserve"> ب</w:t>
      </w:r>
      <w:r w:rsidR="004B4B77">
        <w:rPr>
          <w:rtl/>
        </w:rPr>
        <w:t>عدي</w:t>
      </w:r>
      <w:r>
        <w:rPr>
          <w:rtl/>
        </w:rPr>
        <w:t xml:space="preserve"> الاّ جاهل مدّع أو کذّاب مفتر،فقام رجل من جانب م</w:t>
      </w:r>
      <w:r w:rsidR="006926E7">
        <w:rPr>
          <w:rtl/>
        </w:rPr>
        <w:t>جلسة</w:t>
      </w:r>
      <w:r>
        <w:rPr>
          <w:rtl/>
        </w:rPr>
        <w:t xml:space="preserve"> و </w:t>
      </w:r>
      <w:r w:rsidR="004B4B77">
        <w:rPr>
          <w:rtl/>
        </w:rPr>
        <w:t>في</w:t>
      </w:r>
      <w:r>
        <w:rPr>
          <w:rtl/>
        </w:rPr>
        <w:t xml:space="preserve"> عنقه کتاب کأنّه مصحف و هو رجل أدم ضرب،</w:t>
      </w:r>
      <w:r w:rsidR="009D0B59">
        <w:rPr>
          <w:rtl/>
        </w:rPr>
        <w:t>اي</w:t>
      </w:r>
      <w:r>
        <w:rPr>
          <w:rtl/>
        </w:rPr>
        <w:t xml:space="preserve"> خ</w:t>
      </w:r>
      <w:r w:rsidR="004B4B77">
        <w:rPr>
          <w:rtl/>
        </w:rPr>
        <w:t>في</w:t>
      </w:r>
      <w:r>
        <w:rPr>
          <w:rFonts w:hint="eastAsia"/>
          <w:rtl/>
        </w:rPr>
        <w:t>ف</w:t>
      </w:r>
      <w:r>
        <w:rPr>
          <w:rtl/>
        </w:rPr>
        <w:t xml:space="preserve"> اللحم،طوال </w:t>
      </w:r>
      <w:r>
        <w:rPr>
          <w:rFonts w:hint="eastAsia"/>
          <w:rtl/>
        </w:rPr>
        <w:t>جعد</w:t>
      </w:r>
      <w:r>
        <w:rPr>
          <w:rtl/>
        </w:rPr>
        <w:t xml:space="preserve"> الشعر کأنّه من مهوّده العرب فقال رافعا صوته ل</w:t>
      </w:r>
      <w:r w:rsidR="004B4B77">
        <w:rPr>
          <w:rtl/>
        </w:rPr>
        <w:t>عليّ</w:t>
      </w:r>
      <w:r>
        <w:rPr>
          <w:rtl/>
        </w:rPr>
        <w:t xml:space="preserve"> </w:t>
      </w:r>
      <w:r w:rsidR="00D665AA" w:rsidRPr="00D665AA">
        <w:rPr>
          <w:rStyle w:val="libAlaemChar"/>
          <w:rtl/>
        </w:rPr>
        <w:t>عليه‌السلام</w:t>
      </w:r>
      <w:r>
        <w:rPr>
          <w:rtl/>
        </w:rPr>
        <w:t>:</w:t>
      </w:r>
      <w:r w:rsidR="004B4B77">
        <w:rPr>
          <w:rtl/>
        </w:rPr>
        <w:t>أيّ</w:t>
      </w:r>
      <w:r>
        <w:rPr>
          <w:rFonts w:hint="eastAsia"/>
          <w:rtl/>
        </w:rPr>
        <w:t>ها</w:t>
      </w:r>
      <w:r>
        <w:rPr>
          <w:rtl/>
        </w:rPr>
        <w:t xml:space="preserve"> المدّع</w:t>
      </w:r>
      <w:r>
        <w:rPr>
          <w:rFonts w:hint="cs"/>
          <w:rtl/>
        </w:rPr>
        <w:t>ی</w:t>
      </w:r>
      <w:r>
        <w:rPr>
          <w:rtl/>
        </w:rPr>
        <w:t xml:space="preserve"> ما لا </w:t>
      </w:r>
      <w:r>
        <w:rPr>
          <w:rFonts w:hint="cs"/>
          <w:rtl/>
        </w:rPr>
        <w:t>ی</w:t>
      </w:r>
      <w:r>
        <w:rPr>
          <w:rFonts w:hint="eastAsia"/>
          <w:rtl/>
        </w:rPr>
        <w:t>علم</w:t>
      </w:r>
      <w:r>
        <w:rPr>
          <w:rtl/>
        </w:rPr>
        <w:t xml:space="preserve"> و المقلّد ما لا </w:t>
      </w:r>
      <w:r>
        <w:rPr>
          <w:rFonts w:hint="cs"/>
          <w:rtl/>
        </w:rPr>
        <w:t>ی</w:t>
      </w:r>
      <w:r>
        <w:rPr>
          <w:rFonts w:hint="eastAsia"/>
          <w:rtl/>
        </w:rPr>
        <w:t>فهم</w:t>
      </w:r>
      <w:r>
        <w:rPr>
          <w:rtl/>
        </w:rPr>
        <w:t xml:space="preserve"> أنا السائل فأجب.فوثب به </w:t>
      </w:r>
      <w:r w:rsidR="00643081">
        <w:rPr>
          <w:rStyle w:val="libFootnotenumChar"/>
          <w:rtl/>
        </w:rPr>
        <w:t>(2)</w:t>
      </w:r>
      <w:r>
        <w:rPr>
          <w:rtl/>
        </w:rPr>
        <w:t xml:space="preserve">أصحاب </w:t>
      </w:r>
      <w:r w:rsidR="004B4B77">
        <w:rPr>
          <w:rtl/>
        </w:rPr>
        <w:t>عليّ</w:t>
      </w:r>
      <w:r>
        <w:rPr>
          <w:rtl/>
        </w:rPr>
        <w:t xml:space="preserve"> و ش</w:t>
      </w:r>
      <w:r>
        <w:rPr>
          <w:rFonts w:hint="cs"/>
          <w:rtl/>
        </w:rPr>
        <w:t>ی</w:t>
      </w:r>
      <w:r>
        <w:rPr>
          <w:rFonts w:hint="eastAsia"/>
          <w:rtl/>
        </w:rPr>
        <w:t>عته</w:t>
      </w:r>
      <w:r>
        <w:rPr>
          <w:rtl/>
        </w:rPr>
        <w:t xml:space="preserve"> من کلّ ناح</w:t>
      </w:r>
      <w:r>
        <w:rPr>
          <w:rFonts w:hint="cs"/>
          <w:rtl/>
        </w:rPr>
        <w:t>ی</w:t>
      </w:r>
      <w:r>
        <w:rPr>
          <w:rFonts w:hint="eastAsia"/>
          <w:rtl/>
        </w:rPr>
        <w:t>ه</w:t>
      </w:r>
      <w:r>
        <w:rPr>
          <w:rtl/>
        </w:rPr>
        <w:t xml:space="preserve"> فهمّوا به فنهرهم </w:t>
      </w:r>
      <w:r w:rsidR="004B4B77">
        <w:rPr>
          <w:rtl/>
        </w:rPr>
        <w:t>عليّ</w:t>
      </w:r>
      <w:r>
        <w:rPr>
          <w:rtl/>
        </w:rPr>
        <w:t xml:space="preserve"> </w:t>
      </w:r>
      <w:r w:rsidR="00D665AA" w:rsidRPr="00D665AA">
        <w:rPr>
          <w:rStyle w:val="libAlaemChar"/>
          <w:rtl/>
        </w:rPr>
        <w:t>عليه‌السلام</w:t>
      </w:r>
      <w:r>
        <w:rPr>
          <w:rtl/>
        </w:rPr>
        <w:t xml:space="preserve"> فقال لهم:</w:t>
      </w:r>
      <w:r w:rsidR="009B6D3C">
        <w:rPr>
          <w:rtl/>
        </w:rPr>
        <w:t>دعوة</w:t>
      </w:r>
      <w:r>
        <w:rPr>
          <w:rtl/>
        </w:rPr>
        <w:t xml:space="preserve"> و لا تعجلوه فانّ الط</w:t>
      </w:r>
      <w:r>
        <w:rPr>
          <w:rFonts w:hint="cs"/>
          <w:rtl/>
        </w:rPr>
        <w:t>ی</w:t>
      </w:r>
      <w:r>
        <w:rPr>
          <w:rFonts w:hint="eastAsia"/>
          <w:rtl/>
        </w:rPr>
        <w:t>ش</w:t>
      </w:r>
      <w:r>
        <w:rPr>
          <w:rtl/>
        </w:rPr>
        <w:t xml:space="preserve"> لا </w:t>
      </w:r>
      <w:r>
        <w:rPr>
          <w:rFonts w:hint="cs"/>
          <w:rtl/>
        </w:rPr>
        <w:t>ی</w:t>
      </w:r>
      <w:r>
        <w:rPr>
          <w:rFonts w:hint="eastAsia"/>
          <w:rtl/>
        </w:rPr>
        <w:t>قوم</w:t>
      </w:r>
      <w:r>
        <w:rPr>
          <w:rtl/>
        </w:rPr>
        <w:t xml:space="preserve"> به حجج اللّه و لا به تظهر برا</w:t>
      </w:r>
      <w:r w:rsidR="00B80428">
        <w:rPr>
          <w:rtl/>
        </w:rPr>
        <w:t>هي</w:t>
      </w:r>
      <w:r>
        <w:rPr>
          <w:rFonts w:hint="eastAsia"/>
          <w:rtl/>
        </w:rPr>
        <w:t>ن</w:t>
      </w:r>
      <w:r>
        <w:rPr>
          <w:rtl/>
        </w:rPr>
        <w:t xml:space="preserve"> اللّه،ثمّ التفت </w:t>
      </w:r>
      <w:r w:rsidR="003261A0">
        <w:rPr>
          <w:rtl/>
        </w:rPr>
        <w:t>الى</w:t>
      </w:r>
      <w:r>
        <w:rPr>
          <w:rtl/>
        </w:rPr>
        <w:t xml:space="preserve"> الرجل و قال له:سل بکلّ لسانک و ما </w:t>
      </w:r>
      <w:r w:rsidR="004B4B77">
        <w:rPr>
          <w:rtl/>
        </w:rPr>
        <w:t>في</w:t>
      </w:r>
      <w:r>
        <w:rPr>
          <w:rtl/>
        </w:rPr>
        <w:t xml:space="preserve"> جوانحک ف</w:t>
      </w:r>
      <w:r w:rsidR="004B4B77">
        <w:rPr>
          <w:rtl/>
        </w:rPr>
        <w:t>انّي</w:t>
      </w:r>
      <w:r>
        <w:rPr>
          <w:rtl/>
        </w:rPr>
        <w:t xml:space="preserve"> أج</w:t>
      </w:r>
      <w:r>
        <w:rPr>
          <w:rFonts w:hint="cs"/>
          <w:rtl/>
        </w:rPr>
        <w:t>ی</w:t>
      </w:r>
      <w:r>
        <w:rPr>
          <w:rFonts w:hint="eastAsia"/>
          <w:rtl/>
        </w:rPr>
        <w:t>بک،ثمّ</w:t>
      </w:r>
      <w:r>
        <w:rPr>
          <w:rtl/>
        </w:rPr>
        <w:t xml:space="preserve"> سأله الرجل عن مسائل فأجابه فحرّک الرجل رأسه و قال:أشهد أن لا اله الاّ اللّه و انّ محمّدا </w:t>
      </w:r>
      <w:r w:rsidR="00D665AA" w:rsidRPr="00D665AA">
        <w:rPr>
          <w:rStyle w:val="libAlaemChar"/>
          <w:rtl/>
        </w:rPr>
        <w:t>صلى‌الله‌عليه‌وآله‌وسلم</w:t>
      </w:r>
      <w:r>
        <w:rPr>
          <w:rtl/>
        </w:rPr>
        <w:t xml:space="preserve"> رسول اللّه </w:t>
      </w:r>
      <w:r w:rsidR="00643081">
        <w:rPr>
          <w:rStyle w:val="libFootnotenumChar"/>
          <w:rtl/>
        </w:rPr>
        <w:t>(3)</w:t>
      </w:r>
      <w:r>
        <w:rPr>
          <w:rtl/>
        </w:rPr>
        <w:t>.</w:t>
      </w:r>
    </w:p>
    <w:p w:rsidR="00D94CCA" w:rsidRDefault="00A33C4B" w:rsidP="00A33C4B">
      <w:pPr>
        <w:pStyle w:val="libNormal"/>
        <w:rPr>
          <w:rtl/>
        </w:rPr>
      </w:pPr>
      <w:r>
        <w:rPr>
          <w:rFonts w:hint="eastAsia"/>
          <w:rtl/>
        </w:rPr>
        <w:t>قال</w:t>
      </w:r>
      <w:r>
        <w:rPr>
          <w:rtl/>
        </w:rPr>
        <w:t xml:space="preserve"> ابن عبد البرّ </w:t>
      </w:r>
      <w:r w:rsidR="004B4B77">
        <w:rPr>
          <w:rtl/>
        </w:rPr>
        <w:t>في</w:t>
      </w:r>
      <w:r>
        <w:rPr>
          <w:rtl/>
        </w:rPr>
        <w:t>(الإست</w:t>
      </w:r>
      <w:r>
        <w:rPr>
          <w:rFonts w:hint="cs"/>
          <w:rtl/>
        </w:rPr>
        <w:t>ی</w:t>
      </w:r>
      <w:r>
        <w:rPr>
          <w:rFonts w:hint="eastAsia"/>
          <w:rtl/>
        </w:rPr>
        <w:t>عاب</w:t>
      </w:r>
      <w:r>
        <w:rPr>
          <w:rtl/>
        </w:rPr>
        <w:t>)و غ</w:t>
      </w:r>
      <w:r>
        <w:rPr>
          <w:rFonts w:hint="cs"/>
          <w:rtl/>
        </w:rPr>
        <w:t>ی</w:t>
      </w:r>
      <w:r>
        <w:rPr>
          <w:rFonts w:hint="eastAsia"/>
          <w:rtl/>
        </w:rPr>
        <w:t>ره</w:t>
      </w:r>
      <w:r>
        <w:rPr>
          <w:rtl/>
        </w:rPr>
        <w:t>:أجمع الناس کلّهم ع</w:t>
      </w:r>
      <w:r w:rsidR="009B6D3C">
        <w:rPr>
          <w:rtl/>
        </w:rPr>
        <w:t>لي</w:t>
      </w:r>
      <w:r>
        <w:rPr>
          <w:rtl/>
        </w:rPr>
        <w:t xml:space="preserve"> أنّه لم </w:t>
      </w:r>
      <w:r>
        <w:rPr>
          <w:rFonts w:hint="cs"/>
          <w:rtl/>
        </w:rPr>
        <w:t>ی</w:t>
      </w:r>
      <w:r>
        <w:rPr>
          <w:rFonts w:hint="eastAsia"/>
          <w:rtl/>
        </w:rPr>
        <w:t>قل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111C91">
      <w:pPr>
        <w:pStyle w:val="libLine"/>
        <w:rPr>
          <w:rStyle w:val="libFootnote0Char"/>
          <w:rtl/>
        </w:rPr>
      </w:pPr>
      <w:r w:rsidRPr="00643081">
        <w:rPr>
          <w:rStyle w:val="libFootnote0Char"/>
          <w:rFonts w:hint="eastAsia"/>
          <w:rtl/>
        </w:rPr>
        <w:t>(1</w:t>
      </w:r>
      <w:r w:rsidR="00111C91">
        <w:rPr>
          <w:rStyle w:val="libFootnote0Char"/>
          <w:rFonts w:hint="cs"/>
          <w:rtl/>
        </w:rPr>
        <w:t xml:space="preserve">) </w:t>
      </w:r>
      <w:r w:rsidR="00C93CD5">
        <w:rPr>
          <w:rStyle w:val="libFootnote0Char"/>
          <w:rFonts w:hint="cs"/>
          <w:rtl/>
        </w:rPr>
        <w:t>ق:4/12/118،ج:10/17. ق:7/50/127،ج:24/179. ق:7/108/336،ج:24/257. ق:8/56/606،ج:33/366. ق:8/61/730،ج:34/297. ق:9/39/120،ج:36/190. ق:</w:t>
      </w:r>
      <w:r w:rsidR="00111C91">
        <w:rPr>
          <w:rStyle w:val="libFootnote0Char"/>
          <w:rFonts w:hint="cs"/>
          <w:rtl/>
        </w:rPr>
        <w:t>9/91/470،ج:40/192. ق:9/113/585و589،ج:41/313و327. ق:9/124/635،ج:42/146. ق:13/31/135،ج:52/192. ق:13/57/220،ج:35/81. ق:14/10/129،ج:58/163.</w:t>
      </w:r>
    </w:p>
    <w:p w:rsidR="00643081" w:rsidRPr="00643081" w:rsidRDefault="00643081" w:rsidP="00643081">
      <w:pPr>
        <w:pStyle w:val="libLine"/>
        <w:rPr>
          <w:rStyle w:val="libFootnote0Char"/>
          <w:rtl/>
        </w:rPr>
      </w:pPr>
      <w:r w:rsidRPr="00643081">
        <w:rPr>
          <w:rStyle w:val="libFootnote0Char"/>
          <w:rFonts w:hint="eastAsia"/>
          <w:rtl/>
        </w:rPr>
        <w:t>(2)</w:t>
      </w:r>
      <w:r w:rsidR="00111C91">
        <w:rPr>
          <w:rStyle w:val="libFootnote0Char"/>
          <w:rFonts w:hint="cs"/>
          <w:rtl/>
        </w:rPr>
        <w:t xml:space="preserve"> </w:t>
      </w:r>
      <w:r w:rsidR="00265D50">
        <w:rPr>
          <w:rStyle w:val="libFootnote0Char"/>
          <w:rFonts w:hint="cs"/>
          <w:rtl/>
        </w:rPr>
        <w:t>اليه</w:t>
      </w:r>
      <w:r w:rsidR="00111C91">
        <w:rPr>
          <w:rStyle w:val="libFootnote0Char"/>
          <w:rFonts w:hint="cs"/>
          <w:rtl/>
        </w:rPr>
        <w:t xml:space="preserve"> (ظ).</w:t>
      </w:r>
    </w:p>
    <w:p w:rsidR="00643081" w:rsidRPr="00643081" w:rsidRDefault="00643081" w:rsidP="00643081">
      <w:pPr>
        <w:pStyle w:val="libLine"/>
        <w:rPr>
          <w:rStyle w:val="libFootnote0Char"/>
          <w:rtl/>
        </w:rPr>
      </w:pPr>
      <w:r w:rsidRPr="00643081">
        <w:rPr>
          <w:rStyle w:val="libFootnote0Char"/>
          <w:rFonts w:hint="eastAsia"/>
          <w:rtl/>
        </w:rPr>
        <w:t>(3)</w:t>
      </w:r>
      <w:r w:rsidR="00111C91">
        <w:rPr>
          <w:rStyle w:val="libFootnote0Char"/>
          <w:rFonts w:hint="cs"/>
          <w:rtl/>
        </w:rPr>
        <w:t xml:space="preserve"> ق:14/1/56،ج:57/231. ق:14/2/83،ج:57/336.</w:t>
      </w:r>
    </w:p>
    <w:p w:rsidR="00643081" w:rsidRDefault="00643081" w:rsidP="00A33C4B">
      <w:pPr>
        <w:pStyle w:val="libNormal"/>
        <w:rPr>
          <w:rtl/>
        </w:rPr>
      </w:pPr>
      <w:r>
        <w:rPr>
          <w:rFonts w:hint="eastAsia"/>
          <w:rtl/>
        </w:rPr>
        <w:br w:type="page"/>
      </w:r>
    </w:p>
    <w:p w:rsidR="00D94CCA" w:rsidRDefault="00A33C4B" w:rsidP="00111C91">
      <w:pPr>
        <w:pStyle w:val="libNormal0"/>
        <w:rPr>
          <w:rtl/>
        </w:rPr>
      </w:pPr>
      <w:r>
        <w:rPr>
          <w:rFonts w:hint="eastAsia"/>
          <w:rtl/>
        </w:rPr>
        <w:lastRenderedPageBreak/>
        <w:t>أحد</w:t>
      </w:r>
      <w:r>
        <w:rPr>
          <w:rtl/>
        </w:rPr>
        <w:t xml:space="preserve"> من ال</w:t>
      </w:r>
      <w:r w:rsidR="004B4B77">
        <w:rPr>
          <w:rtl/>
        </w:rPr>
        <w:t>صحابة</w:t>
      </w:r>
      <w:r>
        <w:rPr>
          <w:rtl/>
        </w:rPr>
        <w:t xml:space="preserve"> و لا أحد من العلماء هذا الکلام،</w:t>
      </w:r>
      <w:r w:rsidR="009D0B59">
        <w:rPr>
          <w:rtl/>
        </w:rPr>
        <w:t>اي</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p>
    <w:p w:rsidR="00D94CCA" w:rsidRDefault="00643081" w:rsidP="00A33C4B">
      <w:pPr>
        <w:pStyle w:val="libNormal"/>
        <w:rPr>
          <w:rtl/>
        </w:rPr>
      </w:pPr>
      <w:r w:rsidRPr="00643081">
        <w:rPr>
          <w:rStyle w:val="libAlaemChar"/>
          <w:rtl/>
        </w:rPr>
        <w:t>(</w:t>
      </w:r>
      <w:r w:rsidR="004B4B77">
        <w:rPr>
          <w:rStyle w:val="libAieChar"/>
          <w:rtl/>
        </w:rPr>
        <w:t>سلوني</w:t>
      </w:r>
      <w:r w:rsidR="00A33C4B" w:rsidRPr="00643081">
        <w:rPr>
          <w:rStyle w:val="libAieChar"/>
          <w:rtl/>
        </w:rPr>
        <w:t xml:space="preserve"> قبل أن </w:t>
      </w:r>
      <w:r w:rsidR="004B4B77">
        <w:rPr>
          <w:rStyle w:val="libAieChar"/>
          <w:rtl/>
        </w:rPr>
        <w:t>تفقدوني</w:t>
      </w:r>
      <w:r w:rsidRPr="00643081">
        <w:rPr>
          <w:rStyle w:val="libAlaemChar"/>
          <w:rFonts w:hint="eastAsia"/>
          <w:rtl/>
        </w:rPr>
        <w:t>)</w:t>
      </w:r>
      <w:r w:rsidR="00A33C4B">
        <w:rPr>
          <w:rtl/>
        </w:rPr>
        <w:t xml:space="preserve"> </w:t>
      </w:r>
      <w:r>
        <w:rPr>
          <w:rStyle w:val="libFootnotenumChar"/>
          <w:rtl/>
        </w:rPr>
        <w:t>(1)</w:t>
      </w:r>
      <w:r w:rsidR="00A33C4B">
        <w:rPr>
          <w:rtl/>
        </w:rPr>
        <w:t>.</w:t>
      </w:r>
    </w:p>
    <w:p w:rsidR="00D94CCA" w:rsidRDefault="004B4B77" w:rsidP="00A33C4B">
      <w:pPr>
        <w:pStyle w:val="libNormal"/>
        <w:rPr>
          <w:rtl/>
        </w:rPr>
      </w:pPr>
      <w:r>
        <w:rPr>
          <w:rFonts w:hint="eastAsia"/>
          <w:rtl/>
        </w:rPr>
        <w:t>في</w:t>
      </w:r>
      <w:r w:rsidR="00A33C4B">
        <w:rPr>
          <w:rtl/>
        </w:rPr>
        <w:t xml:space="preserve"> انّ </w:t>
      </w:r>
      <w:r>
        <w:rPr>
          <w:rtl/>
        </w:rPr>
        <w:t>قتادة</w:t>
      </w:r>
      <w:r w:rsidR="00A33C4B">
        <w:rPr>
          <w:rtl/>
        </w:rPr>
        <w:t xml:space="preserve"> دخل ال</w:t>
      </w:r>
      <w:r>
        <w:rPr>
          <w:rtl/>
        </w:rPr>
        <w:t>كوفة</w:t>
      </w:r>
      <w:r w:rsidR="00A33C4B">
        <w:rPr>
          <w:rtl/>
        </w:rPr>
        <w:t xml:space="preserve"> و قال:سلوا عمّا شئتم،فسألوه عن نمله س</w:t>
      </w:r>
      <w:r w:rsidR="009B6D3C">
        <w:rPr>
          <w:rtl/>
        </w:rPr>
        <w:t>لي</w:t>
      </w:r>
      <w:r w:rsidR="00A33C4B">
        <w:rPr>
          <w:rFonts w:hint="eastAsia"/>
          <w:rtl/>
        </w:rPr>
        <w:t>مان</w:t>
      </w:r>
      <w:r w:rsidR="00A33C4B">
        <w:rPr>
          <w:rtl/>
        </w:rPr>
        <w:t xml:space="preserve"> أ ذکر </w:t>
      </w:r>
      <w:r w:rsidR="00B80428">
        <w:rPr>
          <w:rtl/>
        </w:rPr>
        <w:t>هي</w:t>
      </w:r>
      <w:r w:rsidR="00A33C4B">
        <w:rPr>
          <w:rtl/>
        </w:rPr>
        <w:t xml:space="preserve"> أم أنث</w:t>
      </w:r>
      <w:r w:rsidR="00A33C4B">
        <w:rPr>
          <w:rFonts w:hint="cs"/>
          <w:rtl/>
        </w:rPr>
        <w:t>ی</w:t>
      </w:r>
      <w:r w:rsidR="00A33C4B">
        <w:rPr>
          <w:rtl/>
        </w:rPr>
        <w:t xml:space="preserve"> فلم </w:t>
      </w:r>
      <w:r w:rsidR="00A33C4B">
        <w:rPr>
          <w:rFonts w:hint="cs"/>
          <w:rtl/>
        </w:rPr>
        <w:t>ی</w:t>
      </w:r>
      <w:r w:rsidR="00A33C4B">
        <w:rPr>
          <w:rFonts w:hint="eastAsia"/>
          <w:rtl/>
        </w:rPr>
        <w:t>علم</w:t>
      </w:r>
      <w:r w:rsidR="00A33C4B">
        <w:rPr>
          <w:rtl/>
        </w:rPr>
        <w:t xml:space="preserve"> فأفحم </w:t>
      </w:r>
      <w:r w:rsidR="00643081">
        <w:rPr>
          <w:rStyle w:val="libFootnotenumChar"/>
          <w:rtl/>
        </w:rPr>
        <w:t>(2)</w:t>
      </w:r>
      <w:r w:rsidR="00A33C4B">
        <w:rPr>
          <w:rtl/>
        </w:rPr>
        <w:t>.</w:t>
      </w:r>
    </w:p>
    <w:p w:rsidR="00D94CCA" w:rsidRDefault="00A33C4B" w:rsidP="00286294">
      <w:pPr>
        <w:pStyle w:val="libNormal"/>
        <w:rPr>
          <w:rtl/>
        </w:rPr>
      </w:pPr>
      <w:r>
        <w:rPr>
          <w:rFonts w:hint="eastAsia"/>
          <w:rtl/>
        </w:rPr>
        <w:t>قول</w:t>
      </w:r>
      <w:r>
        <w:rPr>
          <w:rtl/>
        </w:rPr>
        <w:t xml:space="preserve"> ابن ال</w:t>
      </w:r>
      <w:r w:rsidR="004B4B77">
        <w:rPr>
          <w:rtl/>
        </w:rPr>
        <w:t>جوزي</w:t>
      </w:r>
      <w:r>
        <w:rPr>
          <w:rtl/>
        </w:rPr>
        <w:t xml:space="preserve"> ع</w:t>
      </w:r>
      <w:r w:rsidR="009B6D3C">
        <w:rPr>
          <w:rtl/>
        </w:rPr>
        <w:t>ل</w:t>
      </w:r>
      <w:r w:rsidR="00286294">
        <w:rPr>
          <w:rFonts w:hint="cs"/>
          <w:rtl/>
        </w:rPr>
        <w:t>ى</w:t>
      </w:r>
      <w:r>
        <w:rPr>
          <w:rtl/>
        </w:rPr>
        <w:t xml:space="preserve"> منبره:</w:t>
      </w:r>
      <w:r w:rsidR="004B4B77">
        <w:rPr>
          <w:rtl/>
        </w:rPr>
        <w:t>سلوني</w:t>
      </w:r>
      <w:r>
        <w:rPr>
          <w:rtl/>
        </w:rPr>
        <w:t xml:space="preserve"> قبل أن </w:t>
      </w:r>
      <w:r w:rsidR="004B4B77">
        <w:rPr>
          <w:rtl/>
        </w:rPr>
        <w:t>تفقدوني</w:t>
      </w:r>
      <w:r>
        <w:rPr>
          <w:rFonts w:hint="eastAsia"/>
          <w:rtl/>
        </w:rPr>
        <w:t>،و</w:t>
      </w:r>
      <w:r>
        <w:rPr>
          <w:rtl/>
        </w:rPr>
        <w:t xml:space="preserve"> ما جر</w:t>
      </w:r>
      <w:r>
        <w:rPr>
          <w:rFonts w:hint="cs"/>
          <w:rtl/>
        </w:rPr>
        <w:t>ی</w:t>
      </w:r>
      <w:r>
        <w:rPr>
          <w:rtl/>
        </w:rPr>
        <w:t xml:space="preserve"> ع</w:t>
      </w:r>
      <w:r w:rsidR="009B6D3C">
        <w:rPr>
          <w:rtl/>
        </w:rPr>
        <w:t>لي</w:t>
      </w:r>
      <w:r>
        <w:rPr>
          <w:rFonts w:hint="eastAsia"/>
          <w:rtl/>
        </w:rPr>
        <w:t>ه</w:t>
      </w:r>
      <w:r>
        <w:rPr>
          <w:rtl/>
        </w:rPr>
        <w:t xml:space="preserve"> من الفض</w:t>
      </w:r>
      <w:r>
        <w:rPr>
          <w:rFonts w:hint="cs"/>
          <w:rtl/>
        </w:rPr>
        <w:t>ی</w:t>
      </w:r>
      <w:r>
        <w:rPr>
          <w:rFonts w:hint="eastAsia"/>
          <w:rtl/>
        </w:rPr>
        <w:t>حه</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تفوّه</w:t>
      </w:r>
      <w:r>
        <w:rPr>
          <w:rtl/>
        </w:rPr>
        <w:t xml:space="preserve"> ز</w:t>
      </w:r>
      <w:r>
        <w:rPr>
          <w:rFonts w:hint="cs"/>
          <w:rtl/>
        </w:rPr>
        <w:t>ی</w:t>
      </w:r>
      <w:r>
        <w:rPr>
          <w:rFonts w:hint="eastAsia"/>
          <w:rtl/>
        </w:rPr>
        <w:t>د</w:t>
      </w:r>
      <w:r>
        <w:rPr>
          <w:rtl/>
        </w:rPr>
        <w:t xml:space="preserve"> بن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بهذه ال</w:t>
      </w:r>
      <w:r w:rsidR="00871E5D">
        <w:rPr>
          <w:rtl/>
        </w:rPr>
        <w:t>کلمة</w:t>
      </w:r>
      <w:r>
        <w:rPr>
          <w:rtl/>
        </w:rPr>
        <w:t xml:space="preserve"> </w:t>
      </w:r>
      <w:r w:rsidR="00643081">
        <w:rPr>
          <w:rStyle w:val="libFootnotenumChar"/>
          <w:rtl/>
        </w:rPr>
        <w:t>(4)</w:t>
      </w:r>
      <w:r>
        <w:rPr>
          <w:rtl/>
        </w:rPr>
        <w:t>.</w:t>
      </w:r>
    </w:p>
    <w:p w:rsidR="00D94CCA" w:rsidRDefault="00A33C4B" w:rsidP="00A33C4B">
      <w:pPr>
        <w:pStyle w:val="libNormal"/>
        <w:rPr>
          <w:rtl/>
        </w:rPr>
      </w:pPr>
      <w:r w:rsidRPr="00111C91">
        <w:rPr>
          <w:rStyle w:val="libBold1Char"/>
          <w:rFonts w:hint="eastAsia"/>
          <w:rtl/>
        </w:rPr>
        <w:t>جامع</w:t>
      </w:r>
      <w:r w:rsidRPr="00111C91">
        <w:rPr>
          <w:rStyle w:val="libBold1Char"/>
          <w:rtl/>
        </w:rPr>
        <w:t xml:space="preserve"> الأخبار</w:t>
      </w:r>
      <w:r>
        <w:rPr>
          <w:rtl/>
        </w:rPr>
        <w:t xml:space="preserve">: جاء رجل </w:t>
      </w:r>
      <w:r w:rsidR="003261A0">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فقال:جئتک لأسأل عن </w:t>
      </w:r>
      <w:r w:rsidR="006926E7">
        <w:rPr>
          <w:rtl/>
        </w:rPr>
        <w:t>أربعة</w:t>
      </w:r>
      <w:r>
        <w:rPr>
          <w:rtl/>
        </w:rPr>
        <w:t xml:space="preserve"> مسائل،فقال </w:t>
      </w:r>
      <w:r w:rsidR="00D665AA" w:rsidRPr="00D665AA">
        <w:rPr>
          <w:rStyle w:val="libAlaemChar"/>
          <w:rtl/>
        </w:rPr>
        <w:t>عليه‌السلام</w:t>
      </w:r>
      <w:r>
        <w:rPr>
          <w:rtl/>
        </w:rPr>
        <w:t>:سل و إن کان أ</w:t>
      </w:r>
      <w:r w:rsidR="006926E7">
        <w:rPr>
          <w:rtl/>
        </w:rPr>
        <w:t>ربعي</w:t>
      </w:r>
      <w:r>
        <w:rPr>
          <w:rFonts w:hint="eastAsia"/>
          <w:rtl/>
        </w:rPr>
        <w:t>ن،فقال</w:t>
      </w:r>
      <w:r>
        <w:rPr>
          <w:rtl/>
        </w:rPr>
        <w:t>:</w:t>
      </w:r>
      <w:r w:rsidR="006926E7">
        <w:rPr>
          <w:rtl/>
        </w:rPr>
        <w:t>أخبرني</w:t>
      </w:r>
      <w:r>
        <w:rPr>
          <w:rtl/>
        </w:rPr>
        <w:t xml:space="preserve"> ما الصعب و ما الأصعب و ما القر</w:t>
      </w:r>
      <w:r>
        <w:rPr>
          <w:rFonts w:hint="cs"/>
          <w:rtl/>
        </w:rPr>
        <w:t>ی</w:t>
      </w:r>
      <w:r>
        <w:rPr>
          <w:rFonts w:hint="eastAsia"/>
          <w:rtl/>
        </w:rPr>
        <w:t>ب</w:t>
      </w:r>
      <w:r>
        <w:rPr>
          <w:rtl/>
        </w:rPr>
        <w:t xml:space="preserve"> و ما الأقرب و ما العجب و ما الأعجب و ما الواجب و ما الأوجب؟فقال </w:t>
      </w:r>
      <w:r w:rsidR="00D665AA" w:rsidRPr="00D665AA">
        <w:rPr>
          <w:rStyle w:val="libAlaemChar"/>
          <w:rtl/>
        </w:rPr>
        <w:t>عليه‌السلام</w:t>
      </w:r>
      <w:r>
        <w:rPr>
          <w:rtl/>
        </w:rPr>
        <w:t>:</w:t>
      </w:r>
    </w:p>
    <w:p w:rsidR="00D94CCA" w:rsidRDefault="00A33C4B" w:rsidP="00A33C4B">
      <w:pPr>
        <w:pStyle w:val="libNormal"/>
        <w:rPr>
          <w:rtl/>
        </w:rPr>
      </w:pPr>
      <w:r>
        <w:rPr>
          <w:rFonts w:hint="eastAsia"/>
          <w:rtl/>
        </w:rPr>
        <w:t>الصعب</w:t>
      </w:r>
      <w:r>
        <w:rPr>
          <w:rtl/>
        </w:rPr>
        <w:t xml:space="preserve"> ال</w:t>
      </w:r>
      <w:r w:rsidR="004B4B77">
        <w:rPr>
          <w:rtl/>
        </w:rPr>
        <w:t>معصية</w:t>
      </w:r>
      <w:r>
        <w:rPr>
          <w:rtl/>
        </w:rPr>
        <w:t xml:space="preserve"> و الأصعب فوت صوابها،و القر</w:t>
      </w:r>
      <w:r>
        <w:rPr>
          <w:rFonts w:hint="cs"/>
          <w:rtl/>
        </w:rPr>
        <w:t>ی</w:t>
      </w:r>
      <w:r>
        <w:rPr>
          <w:rFonts w:hint="eastAsia"/>
          <w:rtl/>
        </w:rPr>
        <w:t>ب</w:t>
      </w:r>
      <w:r>
        <w:rPr>
          <w:rtl/>
        </w:rPr>
        <w:t xml:space="preserve"> کلّ ما هو آت و الأقرب هو الموت،و العجب هو الدن</w:t>
      </w:r>
      <w:r>
        <w:rPr>
          <w:rFonts w:hint="cs"/>
          <w:rtl/>
        </w:rPr>
        <w:t>ی</w:t>
      </w:r>
      <w:r>
        <w:rPr>
          <w:rFonts w:hint="eastAsia"/>
          <w:rtl/>
        </w:rPr>
        <w:t>ا</w:t>
      </w:r>
      <w:r>
        <w:rPr>
          <w:rtl/>
        </w:rPr>
        <w:t xml:space="preserve"> و غفلتنا </w:t>
      </w:r>
      <w:r w:rsidR="004B4B77">
        <w:rPr>
          <w:rtl/>
        </w:rPr>
        <w:t>في</w:t>
      </w:r>
      <w:r>
        <w:rPr>
          <w:rFonts w:hint="eastAsia"/>
          <w:rtl/>
        </w:rPr>
        <w:t>ها</w:t>
      </w:r>
      <w:r>
        <w:rPr>
          <w:rtl/>
        </w:rPr>
        <w:t xml:space="preserve"> أعجب،و الواجب هو ال</w:t>
      </w:r>
      <w:r w:rsidR="00C057D4">
        <w:rPr>
          <w:rtl/>
        </w:rPr>
        <w:t>توبة</w:t>
      </w:r>
      <w:r>
        <w:rPr>
          <w:rtl/>
        </w:rPr>
        <w:t xml:space="preserve"> و ترک الذنوب هو الأوجب.</w:t>
      </w:r>
    </w:p>
    <w:p w:rsidR="00D94CCA" w:rsidRDefault="00A33C4B" w:rsidP="00286294">
      <w:pPr>
        <w:pStyle w:val="libNormal"/>
        <w:rPr>
          <w:rtl/>
        </w:rPr>
      </w:pPr>
      <w:r>
        <w:rPr>
          <w:rFonts w:hint="eastAsia"/>
          <w:rtl/>
        </w:rPr>
        <w:t>ق</w:t>
      </w:r>
      <w:r>
        <w:rPr>
          <w:rFonts w:hint="cs"/>
          <w:rtl/>
        </w:rPr>
        <w:t>ی</w:t>
      </w:r>
      <w:r>
        <w:rPr>
          <w:rFonts w:hint="eastAsia"/>
          <w:rtl/>
        </w:rPr>
        <w:t>ل</w:t>
      </w:r>
      <w:r>
        <w:rPr>
          <w:rtl/>
        </w:rPr>
        <w:t xml:space="preserve">: جاء رجل </w:t>
      </w:r>
      <w:r w:rsidR="003261A0">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قال:جئتک من سبع</w:t>
      </w:r>
      <w:r>
        <w:rPr>
          <w:rFonts w:hint="cs"/>
          <w:rtl/>
        </w:rPr>
        <w:t>ی</w:t>
      </w:r>
      <w:r>
        <w:rPr>
          <w:rFonts w:hint="eastAsia"/>
          <w:rtl/>
        </w:rPr>
        <w:t>ن</w:t>
      </w:r>
      <w:r>
        <w:rPr>
          <w:rtl/>
        </w:rPr>
        <w:t xml:space="preserve"> فراسخ لأسألک عن سبع کلمات فقال:سل ما شئت،فقال الرجل:</w:t>
      </w:r>
      <w:r w:rsidR="004B4B77">
        <w:rPr>
          <w:rtl/>
        </w:rPr>
        <w:t>أيّ</w:t>
      </w:r>
      <w:r>
        <w:rPr>
          <w:rtl/>
        </w:rPr>
        <w:t xml:space="preserve"> </w:t>
      </w:r>
      <w:r w:rsidR="004B4B77">
        <w:rPr>
          <w:rtl/>
        </w:rPr>
        <w:t>شيء</w:t>
      </w:r>
      <w:r>
        <w:rPr>
          <w:rtl/>
        </w:rPr>
        <w:t xml:space="preserve"> أعظم من السماء و </w:t>
      </w:r>
      <w:r w:rsidR="004B4B77">
        <w:rPr>
          <w:rtl/>
        </w:rPr>
        <w:t>أيّ</w:t>
      </w:r>
      <w:r>
        <w:rPr>
          <w:rtl/>
        </w:rPr>
        <w:t xml:space="preserve"> </w:t>
      </w:r>
      <w:r w:rsidR="004B4B77">
        <w:rPr>
          <w:rtl/>
        </w:rPr>
        <w:t>شيء</w:t>
      </w:r>
      <w:r>
        <w:rPr>
          <w:rtl/>
        </w:rPr>
        <w:t xml:space="preserve"> أوسع من الأرض و </w:t>
      </w:r>
      <w:r w:rsidR="009D0B59">
        <w:rPr>
          <w:rtl/>
        </w:rPr>
        <w:t>اي</w:t>
      </w:r>
      <w:r>
        <w:rPr>
          <w:rtl/>
        </w:rPr>
        <w:t xml:space="preserve"> </w:t>
      </w:r>
      <w:r w:rsidR="004B4B77">
        <w:rPr>
          <w:rtl/>
        </w:rPr>
        <w:t>شيء</w:t>
      </w:r>
      <w:r>
        <w:rPr>
          <w:rtl/>
        </w:rPr>
        <w:t xml:space="preserve"> أضعف من </w:t>
      </w:r>
      <w:r w:rsidR="003261A0">
        <w:rPr>
          <w:rtl/>
        </w:rPr>
        <w:t>الى</w:t>
      </w:r>
      <w:r>
        <w:rPr>
          <w:rFonts w:hint="eastAsia"/>
          <w:rtl/>
        </w:rPr>
        <w:t>ت</w:t>
      </w:r>
      <w:r>
        <w:rPr>
          <w:rFonts w:hint="cs"/>
          <w:rtl/>
        </w:rPr>
        <w:t>ی</w:t>
      </w:r>
      <w:r>
        <w:rPr>
          <w:rFonts w:hint="eastAsia"/>
          <w:rtl/>
        </w:rPr>
        <w:t>م</w:t>
      </w:r>
      <w:r>
        <w:rPr>
          <w:rtl/>
        </w:rPr>
        <w:t xml:space="preserve"> و </w:t>
      </w:r>
      <w:r w:rsidR="004B4B77">
        <w:rPr>
          <w:rtl/>
        </w:rPr>
        <w:t>أيّ</w:t>
      </w:r>
      <w:r>
        <w:rPr>
          <w:rtl/>
        </w:rPr>
        <w:t xml:space="preserve"> </w:t>
      </w:r>
      <w:r w:rsidR="004B4B77">
        <w:rPr>
          <w:rtl/>
        </w:rPr>
        <w:t>شيء</w:t>
      </w:r>
      <w:r>
        <w:rPr>
          <w:rtl/>
        </w:rPr>
        <w:t xml:space="preserve"> أحرّ من النار و </w:t>
      </w:r>
      <w:r w:rsidR="004B4B77">
        <w:rPr>
          <w:rtl/>
        </w:rPr>
        <w:t>أيّ</w:t>
      </w:r>
      <w:r>
        <w:rPr>
          <w:rtl/>
        </w:rPr>
        <w:t xml:space="preserve"> </w:t>
      </w:r>
      <w:r w:rsidR="004B4B77">
        <w:rPr>
          <w:rtl/>
        </w:rPr>
        <w:t>شيء</w:t>
      </w:r>
      <w:r>
        <w:rPr>
          <w:rtl/>
        </w:rPr>
        <w:t xml:space="preserve"> أبرد من الزمهر</w:t>
      </w:r>
      <w:r>
        <w:rPr>
          <w:rFonts w:hint="cs"/>
          <w:rtl/>
        </w:rPr>
        <w:t>ی</w:t>
      </w:r>
      <w:r>
        <w:rPr>
          <w:rFonts w:hint="eastAsia"/>
          <w:rtl/>
        </w:rPr>
        <w:t>ر</w:t>
      </w:r>
      <w:r>
        <w:rPr>
          <w:rtl/>
        </w:rPr>
        <w:t xml:space="preserve"> و </w:t>
      </w:r>
      <w:r w:rsidR="004B4B77">
        <w:rPr>
          <w:rtl/>
        </w:rPr>
        <w:t>أيّ</w:t>
      </w:r>
      <w:r>
        <w:rPr>
          <w:rtl/>
        </w:rPr>
        <w:t xml:space="preserve"> </w:t>
      </w:r>
      <w:r w:rsidR="004B4B77">
        <w:rPr>
          <w:rtl/>
        </w:rPr>
        <w:t>شيء</w:t>
      </w:r>
      <w:r>
        <w:rPr>
          <w:rtl/>
        </w:rPr>
        <w:t xml:space="preserve"> أغن</w:t>
      </w:r>
      <w:r>
        <w:rPr>
          <w:rFonts w:hint="cs"/>
          <w:rtl/>
        </w:rPr>
        <w:t>ی</w:t>
      </w:r>
      <w:r>
        <w:rPr>
          <w:rtl/>
        </w:rPr>
        <w:t xml:space="preserve"> من </w:t>
      </w:r>
      <w:r>
        <w:rPr>
          <w:rFonts w:hint="eastAsia"/>
          <w:rtl/>
        </w:rPr>
        <w:t>البحر</w:t>
      </w:r>
      <w:r>
        <w:rPr>
          <w:rtl/>
        </w:rPr>
        <w:t xml:space="preserve"> و </w:t>
      </w:r>
      <w:r w:rsidR="004B4B77">
        <w:rPr>
          <w:rtl/>
        </w:rPr>
        <w:t>أيّ</w:t>
      </w:r>
      <w:r>
        <w:rPr>
          <w:rtl/>
        </w:rPr>
        <w:t xml:space="preserve"> </w:t>
      </w:r>
      <w:r w:rsidR="004B4B77">
        <w:rPr>
          <w:rtl/>
        </w:rPr>
        <w:t>شيء</w:t>
      </w:r>
      <w:r>
        <w:rPr>
          <w:rtl/>
        </w:rPr>
        <w:t xml:space="preserve"> أقس</w:t>
      </w:r>
      <w:r>
        <w:rPr>
          <w:rFonts w:hint="cs"/>
          <w:rtl/>
        </w:rPr>
        <w:t>ی</w:t>
      </w:r>
      <w:r>
        <w:rPr>
          <w:rtl/>
        </w:rPr>
        <w:t xml:space="preserve"> من الحجر،قال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:البهتان ع</w:t>
      </w:r>
      <w:r w:rsidR="009B6D3C">
        <w:rPr>
          <w:rtl/>
        </w:rPr>
        <w:t>ل</w:t>
      </w:r>
      <w:r w:rsidR="00286294">
        <w:rPr>
          <w:rFonts w:hint="cs"/>
          <w:rtl/>
        </w:rPr>
        <w:t>ى</w:t>
      </w:r>
      <w:r>
        <w:rPr>
          <w:rtl/>
        </w:rPr>
        <w:t xml:space="preserve"> ال</w:t>
      </w:r>
      <w:r w:rsidR="004B4B77">
        <w:rPr>
          <w:rtl/>
        </w:rPr>
        <w:t>بريء</w:t>
      </w:r>
      <w:r>
        <w:rPr>
          <w:rtl/>
        </w:rPr>
        <w:t xml:space="preserve"> أعظم من السماء و الحقّ أوسع من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11C91">
        <w:rPr>
          <w:rStyle w:val="libFootnote0Char"/>
          <w:rFonts w:hint="cs"/>
          <w:rtl/>
        </w:rPr>
        <w:t xml:space="preserve"> ق:4/12/121،ج:10/128.</w:t>
      </w:r>
    </w:p>
    <w:p w:rsidR="00643081" w:rsidRPr="00643081" w:rsidRDefault="00643081" w:rsidP="00643081">
      <w:pPr>
        <w:pStyle w:val="libLine"/>
        <w:rPr>
          <w:rStyle w:val="libFootnote0Char"/>
          <w:rtl/>
        </w:rPr>
      </w:pPr>
      <w:r w:rsidRPr="00643081">
        <w:rPr>
          <w:rStyle w:val="libFootnote0Char"/>
          <w:rFonts w:hint="eastAsia"/>
          <w:rtl/>
        </w:rPr>
        <w:t>(2)</w:t>
      </w:r>
      <w:r w:rsidR="00111C91">
        <w:rPr>
          <w:rStyle w:val="libFootnote0Char"/>
          <w:rFonts w:hint="cs"/>
          <w:rtl/>
        </w:rPr>
        <w:t xml:space="preserve"> ق:5/56/355،ج:14/95.</w:t>
      </w:r>
    </w:p>
    <w:p w:rsidR="00643081" w:rsidRPr="00643081" w:rsidRDefault="00643081" w:rsidP="00643081">
      <w:pPr>
        <w:pStyle w:val="libLine"/>
        <w:rPr>
          <w:rStyle w:val="libFootnote0Char"/>
          <w:rtl/>
        </w:rPr>
      </w:pPr>
      <w:r w:rsidRPr="00643081">
        <w:rPr>
          <w:rStyle w:val="libFootnote0Char"/>
          <w:rFonts w:hint="eastAsia"/>
          <w:rtl/>
        </w:rPr>
        <w:t>(3)</w:t>
      </w:r>
      <w:r w:rsidR="00111C91">
        <w:rPr>
          <w:rStyle w:val="libFootnote0Char"/>
          <w:rFonts w:hint="cs"/>
          <w:rtl/>
        </w:rPr>
        <w:t xml:space="preserve"> ق:8/15/183،ج:-.</w:t>
      </w:r>
    </w:p>
    <w:p w:rsidR="00643081" w:rsidRDefault="00643081" w:rsidP="00643081">
      <w:pPr>
        <w:pStyle w:val="libLine"/>
        <w:rPr>
          <w:rtl/>
        </w:rPr>
      </w:pPr>
      <w:r w:rsidRPr="00643081">
        <w:rPr>
          <w:rStyle w:val="libFootnote0Char"/>
          <w:rFonts w:hint="eastAsia"/>
          <w:rtl/>
        </w:rPr>
        <w:t>(4)</w:t>
      </w:r>
      <w:r w:rsidR="00111C91">
        <w:rPr>
          <w:rStyle w:val="libFootnote0Char"/>
          <w:rFonts w:hint="cs"/>
          <w:rtl/>
        </w:rPr>
        <w:t xml:space="preserve"> ق:7/60/140،ج:24/243. ق:9/46/166،ج:36/400. ق:11/27/145،ج:47/141.</w:t>
      </w:r>
    </w:p>
    <w:p w:rsidR="00643081" w:rsidRDefault="00643081" w:rsidP="00A33C4B">
      <w:pPr>
        <w:pStyle w:val="libNormal"/>
        <w:rPr>
          <w:rtl/>
        </w:rPr>
      </w:pPr>
      <w:r>
        <w:rPr>
          <w:rFonts w:hint="eastAsia"/>
          <w:rtl/>
        </w:rPr>
        <w:br w:type="page"/>
      </w:r>
    </w:p>
    <w:p w:rsidR="00D94CCA" w:rsidRDefault="00A33C4B" w:rsidP="00111C91">
      <w:pPr>
        <w:pStyle w:val="libNormal0"/>
        <w:rPr>
          <w:rtl/>
        </w:rPr>
      </w:pPr>
      <w:r>
        <w:rPr>
          <w:rFonts w:hint="eastAsia"/>
          <w:rtl/>
        </w:rPr>
        <w:lastRenderedPageBreak/>
        <w:t>الأرض،و</w:t>
      </w:r>
      <w:r>
        <w:rPr>
          <w:rtl/>
        </w:rPr>
        <w:t xml:space="preserve"> نمائم ال</w:t>
      </w:r>
      <w:r w:rsidR="004B4B77">
        <w:rPr>
          <w:rtl/>
        </w:rPr>
        <w:t>وشاة</w:t>
      </w:r>
      <w:r>
        <w:rPr>
          <w:rtl/>
        </w:rPr>
        <w:t xml:space="preserve"> أضعف من </w:t>
      </w:r>
      <w:r w:rsidR="003261A0">
        <w:rPr>
          <w:rtl/>
        </w:rPr>
        <w:t>الى</w:t>
      </w:r>
      <w:r>
        <w:rPr>
          <w:rFonts w:hint="eastAsia"/>
          <w:rtl/>
        </w:rPr>
        <w:t>ت</w:t>
      </w:r>
      <w:r>
        <w:rPr>
          <w:rFonts w:hint="cs"/>
          <w:rtl/>
        </w:rPr>
        <w:t>ی</w:t>
      </w:r>
      <w:r>
        <w:rPr>
          <w:rFonts w:hint="eastAsia"/>
          <w:rtl/>
        </w:rPr>
        <w:t>م،و</w:t>
      </w:r>
      <w:r>
        <w:rPr>
          <w:rtl/>
        </w:rPr>
        <w:t xml:space="preserve"> الحرص أحرّ من النار،و حاجتک </w:t>
      </w:r>
      <w:r w:rsidR="003261A0">
        <w:rPr>
          <w:rtl/>
        </w:rPr>
        <w:t>الى</w:t>
      </w:r>
      <w:r>
        <w:rPr>
          <w:rtl/>
        </w:rPr>
        <w:t xml:space="preserve"> البخ</w:t>
      </w:r>
      <w:r>
        <w:rPr>
          <w:rFonts w:hint="cs"/>
          <w:rtl/>
        </w:rPr>
        <w:t>ی</w:t>
      </w:r>
      <w:r>
        <w:rPr>
          <w:rFonts w:hint="eastAsia"/>
          <w:rtl/>
        </w:rPr>
        <w:t>ل</w:t>
      </w:r>
      <w:r>
        <w:rPr>
          <w:rtl/>
        </w:rPr>
        <w:t xml:space="preserve"> أبرد من الزمهر</w:t>
      </w:r>
      <w:r>
        <w:rPr>
          <w:rFonts w:hint="cs"/>
          <w:rtl/>
        </w:rPr>
        <w:t>ی</w:t>
      </w:r>
      <w:r>
        <w:rPr>
          <w:rFonts w:hint="eastAsia"/>
          <w:rtl/>
        </w:rPr>
        <w:t>ر،و</w:t>
      </w:r>
      <w:r>
        <w:rPr>
          <w:rtl/>
        </w:rPr>
        <w:t xml:space="preserve"> البدن القانع أغن</w:t>
      </w:r>
      <w:r>
        <w:rPr>
          <w:rFonts w:hint="cs"/>
          <w:rtl/>
        </w:rPr>
        <w:t>ی</w:t>
      </w:r>
      <w:r>
        <w:rPr>
          <w:rtl/>
        </w:rPr>
        <w:t xml:space="preserve"> من البحر،و قلب الکافر أقس</w:t>
      </w:r>
      <w:r>
        <w:rPr>
          <w:rFonts w:hint="cs"/>
          <w:rtl/>
        </w:rPr>
        <w:t>ی</w:t>
      </w:r>
      <w:r>
        <w:rPr>
          <w:rtl/>
        </w:rPr>
        <w:t xml:space="preserve"> من الحجر </w:t>
      </w:r>
      <w:r w:rsidR="00643081">
        <w:rPr>
          <w:rStyle w:val="libFootnotenumChar"/>
          <w:rtl/>
        </w:rPr>
        <w:t>(1)</w:t>
      </w:r>
      <w:r>
        <w:rPr>
          <w:rtl/>
        </w:rPr>
        <w:t>.</w:t>
      </w:r>
    </w:p>
    <w:p w:rsidR="00D94CCA" w:rsidRDefault="00A33C4B" w:rsidP="00111C91">
      <w:pPr>
        <w:pStyle w:val="libCenterBold1"/>
        <w:rPr>
          <w:rtl/>
        </w:rPr>
      </w:pPr>
      <w:r>
        <w:rPr>
          <w:rFonts w:hint="eastAsia"/>
          <w:rtl/>
        </w:rPr>
        <w:t>سؤالات</w:t>
      </w:r>
      <w:r>
        <w:rPr>
          <w:rtl/>
        </w:rPr>
        <w:t xml:space="preserve"> </w:t>
      </w:r>
      <w:r w:rsidR="00265D50">
        <w:rPr>
          <w:rtl/>
        </w:rPr>
        <w:t>اليه</w:t>
      </w:r>
      <w:r>
        <w:rPr>
          <w:rFonts w:hint="eastAsia"/>
          <w:rtl/>
        </w:rPr>
        <w:t>ود</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A33C4B">
      <w:pPr>
        <w:pStyle w:val="libNormal"/>
        <w:rPr>
          <w:rtl/>
        </w:rPr>
      </w:pPr>
      <w:r>
        <w:rPr>
          <w:rFonts w:hint="eastAsia"/>
          <w:rtl/>
        </w:rPr>
        <w:t>سؤال</w:t>
      </w:r>
      <w:r>
        <w:rPr>
          <w:rtl/>
        </w:rPr>
        <w:t xml:space="preserve"> بعض </w:t>
      </w:r>
      <w:r w:rsidR="00265D50">
        <w:rPr>
          <w:rtl/>
        </w:rPr>
        <w:t>اليه</w:t>
      </w:r>
      <w:r>
        <w:rPr>
          <w:rFonts w:hint="eastAsia"/>
          <w:rtl/>
        </w:rPr>
        <w:t>ود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سجن طاف أقطار الأرض بصاحبه و جوابه </w:t>
      </w:r>
      <w:r w:rsidR="00D665AA" w:rsidRPr="00D665AA">
        <w:rPr>
          <w:rStyle w:val="libAlaemChar"/>
          <w:rtl/>
        </w:rPr>
        <w:t>عليه‌السلام</w:t>
      </w:r>
      <w:r>
        <w:rPr>
          <w:rtl/>
        </w:rPr>
        <w:t xml:space="preserve"> انّه الحوت ال</w:t>
      </w:r>
      <w:r w:rsidR="004B4B77">
        <w:rPr>
          <w:rtl/>
        </w:rPr>
        <w:t>ذي</w:t>
      </w:r>
      <w:r>
        <w:rPr>
          <w:rtl/>
        </w:rPr>
        <w:t xml:space="preserve"> حبس </w:t>
      </w:r>
      <w:r>
        <w:rPr>
          <w:rFonts w:hint="cs"/>
          <w:rtl/>
        </w:rPr>
        <w:t>ی</w:t>
      </w:r>
      <w:r>
        <w:rPr>
          <w:rFonts w:hint="eastAsia"/>
          <w:rtl/>
        </w:rPr>
        <w:t>ونس</w:t>
      </w:r>
      <w:r>
        <w:rPr>
          <w:rtl/>
        </w:rPr>
        <w:t xml:space="preserve"> </w:t>
      </w:r>
      <w:r w:rsidR="004B4B77">
        <w:rPr>
          <w:rtl/>
        </w:rPr>
        <w:t>في</w:t>
      </w:r>
      <w:r>
        <w:rPr>
          <w:rtl/>
        </w:rPr>
        <w:t xml:space="preserve"> بطنه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انّه سأل أبا بکر </w:t>
      </w:r>
      <w:r w:rsidR="00D61EF7">
        <w:rPr>
          <w:rtl/>
        </w:rPr>
        <w:t>نصراني</w:t>
      </w:r>
      <w:r w:rsidR="00A33C4B">
        <w:rPr>
          <w:rFonts w:hint="eastAsia"/>
          <w:rtl/>
        </w:rPr>
        <w:t>ان</w:t>
      </w:r>
      <w:r w:rsidR="00A33C4B">
        <w:rPr>
          <w:rtl/>
        </w:rPr>
        <w:t xml:space="preserve"> و قالا:ما الفرق ب</w:t>
      </w:r>
      <w:r w:rsidR="00A33C4B">
        <w:rPr>
          <w:rFonts w:hint="cs"/>
          <w:rtl/>
        </w:rPr>
        <w:t>ی</w:t>
      </w:r>
      <w:r w:rsidR="00A33C4B">
        <w:rPr>
          <w:rFonts w:hint="eastAsia"/>
          <w:rtl/>
        </w:rPr>
        <w:t>ن</w:t>
      </w:r>
      <w:r w:rsidR="00A33C4B">
        <w:rPr>
          <w:rtl/>
        </w:rPr>
        <w:t xml:space="preserve"> الحبّ و البغض و معدنهما واحد،و ما الفرق ب</w:t>
      </w:r>
      <w:r w:rsidR="00A33C4B">
        <w:rPr>
          <w:rFonts w:hint="cs"/>
          <w:rtl/>
        </w:rPr>
        <w:t>ی</w:t>
      </w:r>
      <w:r w:rsidR="00A33C4B">
        <w:rPr>
          <w:rFonts w:hint="eastAsia"/>
          <w:rtl/>
        </w:rPr>
        <w:t>ن</w:t>
      </w:r>
      <w:r w:rsidR="00A33C4B">
        <w:rPr>
          <w:rtl/>
        </w:rPr>
        <w:t xml:space="preserve"> الرؤ</w:t>
      </w:r>
      <w:r w:rsidR="00A33C4B">
        <w:rPr>
          <w:rFonts w:hint="cs"/>
          <w:rtl/>
        </w:rPr>
        <w:t>ی</w:t>
      </w:r>
      <w:r w:rsidR="00A33C4B">
        <w:rPr>
          <w:rFonts w:hint="eastAsia"/>
          <w:rtl/>
        </w:rPr>
        <w:t>ا</w:t>
      </w:r>
      <w:r w:rsidR="00A33C4B">
        <w:rPr>
          <w:rtl/>
        </w:rPr>
        <w:t xml:space="preserve"> الصا</w:t>
      </w:r>
      <w:r w:rsidR="00FE5C64">
        <w:rPr>
          <w:rtl/>
        </w:rPr>
        <w:t>دقة</w:t>
      </w:r>
      <w:r w:rsidR="00A33C4B">
        <w:rPr>
          <w:rtl/>
        </w:rPr>
        <w:t xml:space="preserve"> و الرؤ</w:t>
      </w:r>
      <w:r w:rsidR="00A33C4B">
        <w:rPr>
          <w:rFonts w:hint="cs"/>
          <w:rtl/>
        </w:rPr>
        <w:t>ی</w:t>
      </w:r>
      <w:r w:rsidR="00A33C4B">
        <w:rPr>
          <w:rFonts w:hint="eastAsia"/>
          <w:rtl/>
        </w:rPr>
        <w:t>ا</w:t>
      </w:r>
      <w:r w:rsidR="00A33C4B">
        <w:rPr>
          <w:rtl/>
        </w:rPr>
        <w:t xml:space="preserve"> ال</w:t>
      </w:r>
      <w:r>
        <w:rPr>
          <w:rtl/>
        </w:rPr>
        <w:t>كاذبة</w:t>
      </w:r>
      <w:r w:rsidR="00A33C4B">
        <w:rPr>
          <w:rtl/>
        </w:rPr>
        <w:t xml:space="preserve"> و معدنهما واحد؟فأشار </w:t>
      </w:r>
      <w:r w:rsidR="003261A0">
        <w:rPr>
          <w:rtl/>
        </w:rPr>
        <w:t>الى</w:t>
      </w:r>
      <w:r w:rsidR="00A33C4B">
        <w:rPr>
          <w:rtl/>
        </w:rPr>
        <w:t xml:space="preserve"> عمر،فلمّا سألاه أشار </w:t>
      </w:r>
      <w:r w:rsidR="003261A0">
        <w:rPr>
          <w:rtl/>
        </w:rPr>
        <w:t>الى</w:t>
      </w:r>
      <w:r w:rsidR="00A33C4B">
        <w:rPr>
          <w:rtl/>
        </w:rPr>
        <w:t xml:space="preserve"> </w:t>
      </w:r>
      <w:r>
        <w:rPr>
          <w:rtl/>
        </w:rPr>
        <w:t>عليّ</w:t>
      </w:r>
      <w:r w:rsidR="00A33C4B">
        <w:rPr>
          <w:rtl/>
        </w:rPr>
        <w:t xml:space="preserve"> </w:t>
      </w:r>
      <w:r w:rsidR="00D665AA" w:rsidRPr="00D665AA">
        <w:rPr>
          <w:rStyle w:val="libAlaemChar"/>
          <w:rtl/>
        </w:rPr>
        <w:t>عليه‌السلام</w:t>
      </w:r>
      <w:r w:rsidR="00A33C4B">
        <w:rPr>
          <w:rtl/>
        </w:rPr>
        <w:t xml:space="preserve"> فأجاب </w:t>
      </w:r>
      <w:r w:rsidR="00D665AA" w:rsidRPr="00D665AA">
        <w:rPr>
          <w:rStyle w:val="libAlaemChar"/>
          <w:rtl/>
        </w:rPr>
        <w:t>عليه‌السلام</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00643081">
        <w:rPr>
          <w:rStyle w:val="libFootnotenumChar"/>
          <w:rtl/>
        </w:rPr>
        <w:t>(4)</w:t>
      </w:r>
      <w:r>
        <w:rPr>
          <w:rtl/>
        </w:rPr>
        <w:t>.</w:t>
      </w:r>
    </w:p>
    <w:p w:rsidR="00D94CCA" w:rsidRDefault="006926E7" w:rsidP="00A33C4B">
      <w:pPr>
        <w:pStyle w:val="libNormal"/>
        <w:rPr>
          <w:rtl/>
        </w:rPr>
      </w:pPr>
      <w:r>
        <w:rPr>
          <w:rtl/>
        </w:rPr>
        <w:t>أتي</w:t>
      </w:r>
      <w:r w:rsidR="00A33C4B">
        <w:rPr>
          <w:rtl/>
        </w:rPr>
        <w:t xml:space="preserve"> عمر بن الخطّاب قوم من أحبار </w:t>
      </w:r>
      <w:r w:rsidR="00265D50">
        <w:rPr>
          <w:rtl/>
        </w:rPr>
        <w:t>اليه</w:t>
      </w:r>
      <w:r w:rsidR="00A33C4B">
        <w:rPr>
          <w:rFonts w:hint="eastAsia"/>
          <w:rtl/>
        </w:rPr>
        <w:t>ود</w:t>
      </w:r>
      <w:r w:rsidR="00A33C4B">
        <w:rPr>
          <w:rtl/>
        </w:rPr>
        <w:t xml:space="preserve"> فسألوه عن أقفال السماوات و عن مف</w:t>
      </w:r>
      <w:r>
        <w:rPr>
          <w:rtl/>
        </w:rPr>
        <w:t>أتي</w:t>
      </w:r>
      <w:r w:rsidR="00A33C4B">
        <w:rPr>
          <w:rFonts w:hint="eastAsia"/>
          <w:rtl/>
        </w:rPr>
        <w:t>حها</w:t>
      </w:r>
      <w:r w:rsidR="00A33C4B">
        <w:rPr>
          <w:rtl/>
        </w:rPr>
        <w:t xml:space="preserve"> و عن قبر سار بصاحبه </w:t>
      </w:r>
      <w:r w:rsidR="003261A0">
        <w:rPr>
          <w:rtl/>
        </w:rPr>
        <w:t>الى</w:t>
      </w:r>
      <w:r w:rsidR="00A33C4B">
        <w:rPr>
          <w:rtl/>
        </w:rPr>
        <w:t xml:space="preserve"> غ</w:t>
      </w:r>
      <w:r w:rsidR="00A33C4B">
        <w:rPr>
          <w:rFonts w:hint="cs"/>
          <w:rtl/>
        </w:rPr>
        <w:t>ی</w:t>
      </w:r>
      <w:r w:rsidR="00A33C4B">
        <w:rPr>
          <w:rFonts w:hint="eastAsia"/>
          <w:rtl/>
        </w:rPr>
        <w:t>ر</w:t>
      </w:r>
      <w:r w:rsidR="00A33C4B">
        <w:rPr>
          <w:rtl/>
        </w:rPr>
        <w:t xml:space="preserve"> ذلک،فنکس رأسه و قال:</w:t>
      </w:r>
      <w:r w:rsidR="00A33C4B">
        <w:rPr>
          <w:rFonts w:hint="cs"/>
          <w:rtl/>
        </w:rPr>
        <w:t>ی</w:t>
      </w:r>
      <w:r w:rsidR="00A33C4B">
        <w:rPr>
          <w:rFonts w:hint="eastAsia"/>
          <w:rtl/>
        </w:rPr>
        <w:t>ا</w:t>
      </w:r>
      <w:r w:rsidR="00A33C4B">
        <w:rPr>
          <w:rtl/>
        </w:rPr>
        <w:t xml:space="preserve"> أبا الحسن ما أر</w:t>
      </w:r>
      <w:r w:rsidR="00A33C4B">
        <w:rPr>
          <w:rFonts w:hint="cs"/>
          <w:rtl/>
        </w:rPr>
        <w:t>ی</w:t>
      </w:r>
      <w:r w:rsidR="00A33C4B">
        <w:rPr>
          <w:rtl/>
        </w:rPr>
        <w:t xml:space="preserve"> جوابهم الاّ عندک،فقال لهم </w:t>
      </w:r>
      <w:r w:rsidR="004B4B77">
        <w:rPr>
          <w:rtl/>
        </w:rPr>
        <w:t>عليّ</w:t>
      </w:r>
      <w:r w:rsidR="00A33C4B">
        <w:rPr>
          <w:rtl/>
        </w:rPr>
        <w:t xml:space="preserve"> </w:t>
      </w:r>
      <w:r w:rsidR="00D665AA" w:rsidRPr="00D665AA">
        <w:rPr>
          <w:rStyle w:val="libAlaemChar"/>
          <w:rtl/>
        </w:rPr>
        <w:t>عليه‌السلام</w:t>
      </w:r>
      <w:r w:rsidR="00A33C4B">
        <w:rPr>
          <w:rtl/>
        </w:rPr>
        <w:t xml:space="preserve">:انّ </w:t>
      </w:r>
      <w:r w:rsidR="009B6D3C">
        <w:rPr>
          <w:rtl/>
        </w:rPr>
        <w:t>لي</w:t>
      </w:r>
      <w:r w:rsidR="00A33C4B">
        <w:rPr>
          <w:rtl/>
        </w:rPr>
        <w:t xml:space="preserve"> ع</w:t>
      </w:r>
      <w:r w:rsidR="009B6D3C">
        <w:rPr>
          <w:rtl/>
        </w:rPr>
        <w:t>لي</w:t>
      </w:r>
      <w:r w:rsidR="00A33C4B">
        <w:rPr>
          <w:rFonts w:hint="eastAsia"/>
          <w:rtl/>
        </w:rPr>
        <w:t>کم</w:t>
      </w:r>
      <w:r w:rsidR="00A33C4B">
        <w:rPr>
          <w:rtl/>
        </w:rPr>
        <w:t xml:space="preserve"> شر</w:t>
      </w:r>
      <w:r w:rsidR="00A33C4B">
        <w:rPr>
          <w:rFonts w:hint="cs"/>
          <w:rtl/>
        </w:rPr>
        <w:t>ی</w:t>
      </w:r>
      <w:r w:rsidR="00A33C4B">
        <w:rPr>
          <w:rFonts w:hint="eastAsia"/>
          <w:rtl/>
        </w:rPr>
        <w:t>طه</w:t>
      </w:r>
      <w:r w:rsidR="00A33C4B">
        <w:rPr>
          <w:rtl/>
        </w:rPr>
        <w:t xml:space="preserve"> إذا أنا أخبرتکم بما </w:t>
      </w:r>
      <w:r w:rsidR="004B4B77">
        <w:rPr>
          <w:rtl/>
        </w:rPr>
        <w:t>في</w:t>
      </w:r>
      <w:r w:rsidR="00A33C4B">
        <w:rPr>
          <w:rtl/>
        </w:rPr>
        <w:t xml:space="preserve"> ال</w:t>
      </w:r>
      <w:r w:rsidR="00194B2D">
        <w:rPr>
          <w:rtl/>
        </w:rPr>
        <w:t>توراة</w:t>
      </w:r>
      <w:r w:rsidR="00A33C4B">
        <w:rPr>
          <w:rtl/>
        </w:rPr>
        <w:t xml:space="preserve"> دخلتم </w:t>
      </w:r>
      <w:r w:rsidR="004B4B77">
        <w:rPr>
          <w:rtl/>
        </w:rPr>
        <w:t>في</w:t>
      </w:r>
      <w:r w:rsidR="00A33C4B">
        <w:rPr>
          <w:rtl/>
        </w:rPr>
        <w:t xml:space="preserve"> د</w:t>
      </w:r>
      <w:r w:rsidR="00A33C4B">
        <w:rPr>
          <w:rFonts w:hint="cs"/>
          <w:rtl/>
        </w:rPr>
        <w:t>ی</w:t>
      </w:r>
      <w:r w:rsidR="00A33C4B">
        <w:rPr>
          <w:rFonts w:hint="eastAsia"/>
          <w:rtl/>
        </w:rPr>
        <w:t>ننا،قالوا</w:t>
      </w:r>
      <w:r w:rsidR="00A33C4B">
        <w:rPr>
          <w:rtl/>
        </w:rPr>
        <w:t>:نعم،فقال:أمّا أقفال السماوات هو الشرک باللّه فانّ العبد و الأمه إذا کانا مشرک</w:t>
      </w:r>
      <w:r w:rsidR="00A33C4B">
        <w:rPr>
          <w:rFonts w:hint="cs"/>
          <w:rtl/>
        </w:rPr>
        <w:t>ی</w:t>
      </w:r>
      <w:r w:rsidR="00A33C4B">
        <w:rPr>
          <w:rFonts w:hint="eastAsia"/>
          <w:rtl/>
        </w:rPr>
        <w:t>ن</w:t>
      </w:r>
      <w:r w:rsidR="00A33C4B">
        <w:rPr>
          <w:rtl/>
        </w:rPr>
        <w:t xml:space="preserve"> ما </w:t>
      </w:r>
      <w:r w:rsidR="00A33C4B">
        <w:rPr>
          <w:rFonts w:hint="cs"/>
          <w:rtl/>
        </w:rPr>
        <w:t>ی</w:t>
      </w:r>
      <w:r w:rsidR="00A33C4B">
        <w:rPr>
          <w:rFonts w:hint="eastAsia"/>
          <w:rtl/>
        </w:rPr>
        <w:t>رفع</w:t>
      </w:r>
      <w:r w:rsidR="00A33C4B">
        <w:rPr>
          <w:rtl/>
        </w:rPr>
        <w:t xml:space="preserve"> لهما </w:t>
      </w:r>
      <w:r w:rsidR="003261A0">
        <w:rPr>
          <w:rtl/>
        </w:rPr>
        <w:t>الى</w:t>
      </w:r>
      <w:r w:rsidR="00A33C4B">
        <w:rPr>
          <w:rtl/>
        </w:rPr>
        <w:t xml:space="preserve"> اللّه سبحانه عمل،فقالوا:ما مف</w:t>
      </w:r>
      <w:r>
        <w:rPr>
          <w:rtl/>
        </w:rPr>
        <w:t>أتي</w:t>
      </w:r>
      <w:r w:rsidR="00A33C4B">
        <w:rPr>
          <w:rFonts w:hint="eastAsia"/>
          <w:rtl/>
        </w:rPr>
        <w:t>حها؟فقال</w:t>
      </w:r>
      <w:r w:rsidR="00A33C4B">
        <w:rPr>
          <w:rtl/>
        </w:rPr>
        <w:t xml:space="preserve"> </w:t>
      </w:r>
      <w:r w:rsidR="004B4B77">
        <w:rPr>
          <w:rtl/>
        </w:rPr>
        <w:t>عليّ</w:t>
      </w:r>
      <w:r w:rsidR="00A33C4B">
        <w:rPr>
          <w:rtl/>
        </w:rPr>
        <w:t xml:space="preserve"> </w:t>
      </w:r>
      <w:r w:rsidR="00D665AA" w:rsidRPr="00D665AA">
        <w:rPr>
          <w:rStyle w:val="libAlaemChar"/>
          <w:rtl/>
        </w:rPr>
        <w:t>عليه‌السلام</w:t>
      </w:r>
      <w:r w:rsidR="00A33C4B">
        <w:rPr>
          <w:rtl/>
        </w:rPr>
        <w:t>:</w:t>
      </w:r>
      <w:r w:rsidR="00871E5D">
        <w:rPr>
          <w:rtl/>
        </w:rPr>
        <w:t>شهادة</w:t>
      </w:r>
      <w:r w:rsidR="00A33C4B">
        <w:rPr>
          <w:rtl/>
        </w:rPr>
        <w:t xml:space="preserve"> أن لا اله الاّ اللّه و أنّ محمّدا </w:t>
      </w:r>
      <w:r w:rsidR="007522F7">
        <w:rPr>
          <w:rtl/>
        </w:rPr>
        <w:t>عبدة</w:t>
      </w:r>
      <w:r w:rsidR="00A33C4B">
        <w:rPr>
          <w:rtl/>
        </w:rPr>
        <w:t xml:space="preserve"> و رسوله،فقالوا:</w:t>
      </w:r>
    </w:p>
    <w:p w:rsidR="00D94CCA" w:rsidRDefault="00A33C4B" w:rsidP="00A33C4B">
      <w:pPr>
        <w:pStyle w:val="libNormal"/>
        <w:rPr>
          <w:rtl/>
        </w:rPr>
      </w:pPr>
      <w:r>
        <w:rPr>
          <w:rFonts w:hint="eastAsia"/>
          <w:rtl/>
        </w:rPr>
        <w:t>أخبرنا</w:t>
      </w:r>
      <w:r>
        <w:rPr>
          <w:rtl/>
        </w:rPr>
        <w:t xml:space="preserve"> عن قبر سار بصاحبه،قال:ذاک الحوت ح</w:t>
      </w:r>
      <w:r>
        <w:rPr>
          <w:rFonts w:hint="cs"/>
          <w:rtl/>
        </w:rPr>
        <w:t>ی</w:t>
      </w:r>
      <w:r>
        <w:rPr>
          <w:rFonts w:hint="eastAsia"/>
          <w:rtl/>
        </w:rPr>
        <w:t>ن</w:t>
      </w:r>
      <w:r>
        <w:rPr>
          <w:rtl/>
        </w:rPr>
        <w:t xml:space="preserve"> ابتلع </w:t>
      </w:r>
      <w:r>
        <w:rPr>
          <w:rFonts w:hint="cs"/>
          <w:rtl/>
        </w:rPr>
        <w:t>ی</w:t>
      </w:r>
      <w:r>
        <w:rPr>
          <w:rFonts w:hint="eastAsia"/>
          <w:rtl/>
        </w:rPr>
        <w:t>ونس</w:t>
      </w:r>
      <w:r>
        <w:rPr>
          <w:rtl/>
        </w:rPr>
        <w:t xml:space="preserve"> </w:t>
      </w:r>
      <w:r w:rsidR="00D665AA" w:rsidRPr="00D665AA">
        <w:rPr>
          <w:rStyle w:val="libAlaemChar"/>
          <w:rtl/>
        </w:rPr>
        <w:t>عليه‌السلام</w:t>
      </w:r>
      <w:r>
        <w:rPr>
          <w:rtl/>
        </w:rPr>
        <w:t xml:space="preserve"> فدار به </w:t>
      </w:r>
      <w:r w:rsidR="004B4B77">
        <w:rPr>
          <w:rtl/>
        </w:rPr>
        <w:t>في</w:t>
      </w:r>
      <w:r>
        <w:rPr>
          <w:rtl/>
        </w:rPr>
        <w:t xml:space="preserve"> البحار ال</w:t>
      </w:r>
      <w:r w:rsidR="004B4B77">
        <w:rPr>
          <w:rtl/>
        </w:rPr>
        <w:t>سبعة</w:t>
      </w:r>
      <w:r>
        <w:rPr>
          <w:rtl/>
        </w:rPr>
        <w:t xml:space="preserve">...الخ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111C91">
      <w:pPr>
        <w:pStyle w:val="libLine"/>
        <w:rPr>
          <w:rStyle w:val="libFootnote0Char"/>
          <w:rtl/>
        </w:rPr>
      </w:pPr>
      <w:r w:rsidRPr="00643081">
        <w:rPr>
          <w:rStyle w:val="libFootnote0Char"/>
          <w:rFonts w:hint="eastAsia"/>
          <w:rtl/>
        </w:rPr>
        <w:t>(1)</w:t>
      </w:r>
      <w:r w:rsidR="00111C91">
        <w:rPr>
          <w:rStyle w:val="libFootnote0Char"/>
          <w:rFonts w:hint="cs"/>
          <w:rtl/>
        </w:rPr>
        <w:t xml:space="preserve"> ق:17/15/125،ج:78/31.</w:t>
      </w:r>
    </w:p>
    <w:p w:rsidR="00643081" w:rsidRPr="00643081" w:rsidRDefault="00643081" w:rsidP="00111C91">
      <w:pPr>
        <w:pStyle w:val="libLine"/>
        <w:rPr>
          <w:rStyle w:val="libFootnote0Char"/>
          <w:rtl/>
        </w:rPr>
      </w:pPr>
      <w:r w:rsidRPr="00643081">
        <w:rPr>
          <w:rStyle w:val="libFootnote0Char"/>
          <w:rFonts w:hint="eastAsia"/>
          <w:rtl/>
        </w:rPr>
        <w:t>(2)</w:t>
      </w:r>
      <w:r w:rsidR="00111C91">
        <w:rPr>
          <w:rStyle w:val="libFootnote0Char"/>
          <w:rFonts w:hint="cs"/>
          <w:rtl/>
        </w:rPr>
        <w:t xml:space="preserve"> ق:5/75/423،ج:14/382.</w:t>
      </w:r>
    </w:p>
    <w:p w:rsidR="00643081" w:rsidRPr="00643081" w:rsidRDefault="00643081" w:rsidP="00111C91">
      <w:pPr>
        <w:pStyle w:val="libLine"/>
        <w:rPr>
          <w:rStyle w:val="libFootnote0Char"/>
          <w:rtl/>
        </w:rPr>
      </w:pPr>
      <w:r w:rsidRPr="00643081">
        <w:rPr>
          <w:rStyle w:val="libFootnote0Char"/>
          <w:rFonts w:hint="eastAsia"/>
          <w:rtl/>
        </w:rPr>
        <w:t>(3)</w:t>
      </w:r>
      <w:r w:rsidR="00111C91">
        <w:rPr>
          <w:rStyle w:val="libFootnote0Char"/>
          <w:rFonts w:hint="cs"/>
          <w:rtl/>
        </w:rPr>
        <w:t xml:space="preserve"> ق:14/43/398،ج:61/41.</w:t>
      </w:r>
    </w:p>
    <w:p w:rsidR="00111C91" w:rsidRDefault="00643081" w:rsidP="00111C91">
      <w:pPr>
        <w:pStyle w:val="libLine"/>
        <w:rPr>
          <w:rStyle w:val="libFootnote0Char"/>
          <w:rtl/>
        </w:rPr>
      </w:pPr>
      <w:r w:rsidRPr="00643081">
        <w:rPr>
          <w:rStyle w:val="libFootnote0Char"/>
          <w:rFonts w:hint="eastAsia"/>
          <w:rtl/>
        </w:rPr>
        <w:t>(4)</w:t>
      </w:r>
      <w:r w:rsidR="00111C91">
        <w:rPr>
          <w:rStyle w:val="libFootnote0Char"/>
          <w:rFonts w:hint="cs"/>
          <w:rtl/>
        </w:rPr>
        <w:t xml:space="preserve"> ق:9/96/476،ج:40/222.</w:t>
      </w:r>
    </w:p>
    <w:p w:rsidR="00643081" w:rsidRDefault="00111C91" w:rsidP="003D2FE4">
      <w:pPr>
        <w:pStyle w:val="libLine"/>
        <w:rPr>
          <w:rtl/>
        </w:rPr>
      </w:pPr>
      <w:r>
        <w:rPr>
          <w:rStyle w:val="libFootnote0Char"/>
          <w:rFonts w:hint="cs"/>
          <w:rtl/>
        </w:rPr>
        <w:t>(5) ق:</w:t>
      </w:r>
      <w:r w:rsidR="003D2FE4">
        <w:rPr>
          <w:rStyle w:val="libFootnote0Char"/>
          <w:rFonts w:hint="cs"/>
          <w:rtl/>
        </w:rPr>
        <w:t>5</w:t>
      </w:r>
      <w:r>
        <w:rPr>
          <w:rStyle w:val="libFootnote0Char"/>
          <w:rFonts w:hint="cs"/>
          <w:rtl/>
        </w:rPr>
        <w:t>/</w:t>
      </w:r>
      <w:r w:rsidR="003D2FE4">
        <w:rPr>
          <w:rStyle w:val="libFootnote0Char"/>
          <w:rFonts w:hint="cs"/>
          <w:rtl/>
        </w:rPr>
        <w:t>76</w:t>
      </w:r>
      <w:r>
        <w:rPr>
          <w:rStyle w:val="libFootnote0Char"/>
          <w:rFonts w:hint="cs"/>
          <w:rtl/>
        </w:rPr>
        <w:t>/</w:t>
      </w:r>
      <w:r w:rsidR="003D2FE4">
        <w:rPr>
          <w:rStyle w:val="libFootnote0Char"/>
          <w:rFonts w:hint="cs"/>
          <w:rtl/>
        </w:rPr>
        <w:t>430</w:t>
      </w:r>
      <w:r>
        <w:rPr>
          <w:rStyle w:val="libFootnote0Char"/>
          <w:rFonts w:hint="cs"/>
          <w:rtl/>
        </w:rPr>
        <w:t>،ج:</w:t>
      </w:r>
      <w:r w:rsidR="003D2FE4">
        <w:rPr>
          <w:rStyle w:val="libFootnote0Char"/>
          <w:rFonts w:hint="cs"/>
          <w:rtl/>
        </w:rPr>
        <w:t>14</w:t>
      </w:r>
      <w:r>
        <w:rPr>
          <w:rStyle w:val="libFootnote0Char"/>
          <w:rFonts w:hint="cs"/>
          <w:rtl/>
        </w:rPr>
        <w:t>/</w:t>
      </w:r>
      <w:r w:rsidR="003D2FE4">
        <w:rPr>
          <w:rStyle w:val="libFootnote0Char"/>
          <w:rFonts w:hint="cs"/>
          <w:rtl/>
        </w:rPr>
        <w:t>411.</w:t>
      </w:r>
    </w:p>
    <w:p w:rsidR="00643081" w:rsidRDefault="00643081" w:rsidP="00A33C4B">
      <w:pPr>
        <w:pStyle w:val="libNormal"/>
        <w:rPr>
          <w:rtl/>
        </w:rPr>
      </w:pPr>
      <w:r>
        <w:rPr>
          <w:rFonts w:hint="eastAsia"/>
          <w:rtl/>
        </w:rPr>
        <w:br w:type="page"/>
      </w:r>
    </w:p>
    <w:p w:rsidR="00D94CCA" w:rsidRDefault="00A33C4B" w:rsidP="00286294">
      <w:pPr>
        <w:pStyle w:val="libNormal"/>
      </w:pPr>
      <w:r>
        <w:rPr>
          <w:rFonts w:hint="eastAsia"/>
          <w:rtl/>
        </w:rPr>
        <w:lastRenderedPageBreak/>
        <w:t>سؤال</w:t>
      </w:r>
      <w:r>
        <w:rPr>
          <w:rtl/>
        </w:rPr>
        <w:t xml:space="preserve"> </w:t>
      </w:r>
      <w:r w:rsidR="004B4B77">
        <w:rPr>
          <w:rFonts w:hint="cs"/>
          <w:rtl/>
        </w:rPr>
        <w:t>يهودي</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قرار هذه الأرض ع</w:t>
      </w:r>
      <w:r w:rsidR="009B6D3C">
        <w:rPr>
          <w:rtl/>
        </w:rPr>
        <w:t>ل</w:t>
      </w:r>
      <w:r w:rsidR="00286294">
        <w:rPr>
          <w:rFonts w:hint="cs"/>
          <w:rtl/>
        </w:rPr>
        <w:t>ى</w:t>
      </w:r>
      <w:r>
        <w:rPr>
          <w:rtl/>
        </w:rPr>
        <w:t xml:space="preserve"> ما هو؟ </w:t>
      </w:r>
      <w:r w:rsidR="00643081">
        <w:rPr>
          <w:rStyle w:val="libFootnotenumChar"/>
          <w:rtl/>
        </w:rPr>
        <w:t>(1)</w:t>
      </w:r>
    </w:p>
    <w:p w:rsidR="00D94CCA" w:rsidRDefault="00A33C4B" w:rsidP="00286294">
      <w:pPr>
        <w:pStyle w:val="libNormal"/>
        <w:rPr>
          <w:rtl/>
        </w:rPr>
      </w:pPr>
      <w:r w:rsidRPr="003D2FE4">
        <w:rPr>
          <w:rStyle w:val="libBold1Char"/>
          <w:rFonts w:hint="eastAsia"/>
          <w:rtl/>
        </w:rPr>
        <w:t>مجالس</w:t>
      </w:r>
      <w:r w:rsidRPr="003D2FE4">
        <w:rPr>
          <w:rStyle w:val="libBold1Char"/>
          <w:rtl/>
        </w:rPr>
        <w:t xml:space="preserve"> الم</w:t>
      </w:r>
      <w:r w:rsidR="004B4B77">
        <w:rPr>
          <w:rStyle w:val="libBold1Char"/>
          <w:rtl/>
        </w:rPr>
        <w:t>في</w:t>
      </w:r>
      <w:r w:rsidRPr="003D2FE4">
        <w:rPr>
          <w:rStyle w:val="libBold1Char"/>
          <w:rFonts w:hint="eastAsia"/>
          <w:rtl/>
        </w:rPr>
        <w:t>د</w:t>
      </w:r>
      <w:r>
        <w:rPr>
          <w:rtl/>
        </w:rPr>
        <w:t>:عن ابن عبّاس قال: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أَلاٰ إِنَّ أَوْ</w:t>
      </w:r>
      <w:r w:rsidR="009B6D3C">
        <w:rPr>
          <w:rStyle w:val="libAieChar"/>
          <w:rtl/>
        </w:rPr>
        <w:t>لي</w:t>
      </w:r>
      <w:r w:rsidRPr="00643081">
        <w:rPr>
          <w:rStyle w:val="libAieChar"/>
          <w:rFonts w:hint="cs"/>
          <w:rtl/>
        </w:rPr>
        <w:t>ٰ</w:t>
      </w:r>
      <w:r w:rsidRPr="00643081">
        <w:rPr>
          <w:rStyle w:val="libAieChar"/>
          <w:rFonts w:hint="eastAsia"/>
          <w:rtl/>
        </w:rPr>
        <w:t>اءَ</w:t>
      </w:r>
      <w:r w:rsidRPr="00643081">
        <w:rPr>
          <w:rStyle w:val="libAieChar"/>
          <w:rtl/>
        </w:rPr>
        <w:t xml:space="preserve"> اللّٰهِ لاٰ خَوْفٌ عَ</w:t>
      </w:r>
      <w:r w:rsidR="009B6D3C">
        <w:rPr>
          <w:rStyle w:val="libAieChar"/>
          <w:rtl/>
        </w:rPr>
        <w:t>لي</w:t>
      </w:r>
      <w:r w:rsidRPr="00643081">
        <w:rPr>
          <w:rStyle w:val="libAieChar"/>
          <w:rFonts w:hint="eastAsia"/>
          <w:rtl/>
        </w:rPr>
        <w:t>هِمْ</w:t>
      </w:r>
      <w:r w:rsidRPr="00643081">
        <w:rPr>
          <w:rStyle w:val="libAieChar"/>
          <w:rtl/>
        </w:rPr>
        <w:t xml:space="preserve"> وَ لاٰ هُمْ </w:t>
      </w:r>
      <w:r w:rsidRPr="00643081">
        <w:rPr>
          <w:rStyle w:val="libAieChar"/>
          <w:rFonts w:hint="cs"/>
          <w:rtl/>
        </w:rPr>
        <w:t>یَ</w:t>
      </w:r>
      <w:r w:rsidRPr="00643081">
        <w:rPr>
          <w:rStyle w:val="libAieChar"/>
          <w:rFonts w:hint="eastAsia"/>
          <w:rtl/>
        </w:rPr>
        <w:t>حْزَنُونَ</w:t>
      </w:r>
      <w:r w:rsidR="00643081" w:rsidRPr="00643081">
        <w:rPr>
          <w:rStyle w:val="libAlaemChar"/>
          <w:rFonts w:hint="eastAsia"/>
          <w:rtl/>
        </w:rPr>
        <w:t>)</w:t>
      </w:r>
      <w:r>
        <w:rPr>
          <w:rtl/>
        </w:rPr>
        <w:t xml:space="preserve"> </w:t>
      </w:r>
      <w:r w:rsidR="00643081">
        <w:rPr>
          <w:rStyle w:val="libFootnotenumChar"/>
          <w:rtl/>
        </w:rPr>
        <w:t>(2)</w:t>
      </w:r>
      <w:r>
        <w:rPr>
          <w:rtl/>
        </w:rPr>
        <w:t>فق</w:t>
      </w:r>
      <w:r>
        <w:rPr>
          <w:rFonts w:hint="cs"/>
          <w:rtl/>
        </w:rPr>
        <w:t>ی</w:t>
      </w:r>
      <w:r>
        <w:rPr>
          <w:rFonts w:hint="eastAsia"/>
          <w:rtl/>
        </w:rPr>
        <w:t>ل</w:t>
      </w:r>
      <w:r>
        <w:rPr>
          <w:rtl/>
        </w:rPr>
        <w:t xml:space="preserve"> له:من هؤلاء الأو</w:t>
      </w:r>
      <w:r w:rsidR="009B6D3C">
        <w:rPr>
          <w:rtl/>
        </w:rPr>
        <w:t>لي</w:t>
      </w:r>
      <w:r>
        <w:rPr>
          <w:rFonts w:hint="eastAsia"/>
          <w:rtl/>
        </w:rPr>
        <w:t>اء؟فقال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:هم قوم أخلصوا اللّه </w:t>
      </w:r>
      <w:r w:rsidR="00FC17A3">
        <w:rPr>
          <w:rtl/>
        </w:rPr>
        <w:t>تعالى</w:t>
      </w:r>
      <w:r>
        <w:rPr>
          <w:rtl/>
        </w:rPr>
        <w:t xml:space="preserve"> </w:t>
      </w:r>
      <w:r w:rsidR="004B4B77">
        <w:rPr>
          <w:rtl/>
        </w:rPr>
        <w:t>في</w:t>
      </w:r>
      <w:r>
        <w:rPr>
          <w:rtl/>
        </w:rPr>
        <w:t xml:space="preserve"> عبادته و نظ</w:t>
      </w:r>
      <w:r>
        <w:rPr>
          <w:rFonts w:hint="eastAsia"/>
          <w:rtl/>
        </w:rPr>
        <w:t>روا</w:t>
      </w:r>
      <w:r>
        <w:rPr>
          <w:rtl/>
        </w:rPr>
        <w:t xml:space="preserve"> </w:t>
      </w:r>
      <w:r w:rsidR="003261A0">
        <w:rPr>
          <w:rtl/>
        </w:rPr>
        <w:t>الى</w:t>
      </w:r>
      <w:r>
        <w:rPr>
          <w:rtl/>
        </w:rPr>
        <w:t xml:space="preserve"> باطن الدن</w:t>
      </w:r>
      <w:r>
        <w:rPr>
          <w:rFonts w:hint="cs"/>
          <w:rtl/>
        </w:rPr>
        <w:t>ی</w:t>
      </w:r>
      <w:r>
        <w:rPr>
          <w:rFonts w:hint="eastAsia"/>
          <w:rtl/>
        </w:rPr>
        <w:t>ا</w:t>
      </w:r>
      <w:r>
        <w:rPr>
          <w:rtl/>
        </w:rPr>
        <w:t xml:space="preserve"> ح</w:t>
      </w:r>
      <w:r>
        <w:rPr>
          <w:rFonts w:hint="cs"/>
          <w:rtl/>
        </w:rPr>
        <w:t>ی</w:t>
      </w:r>
      <w:r>
        <w:rPr>
          <w:rFonts w:hint="eastAsia"/>
          <w:rtl/>
        </w:rPr>
        <w:t>ن</w:t>
      </w:r>
      <w:r>
        <w:rPr>
          <w:rtl/>
        </w:rPr>
        <w:t xml:space="preserve"> نظر الناس </w:t>
      </w:r>
      <w:r w:rsidR="003261A0">
        <w:rPr>
          <w:rtl/>
        </w:rPr>
        <w:t>الى</w:t>
      </w:r>
      <w:r>
        <w:rPr>
          <w:rtl/>
        </w:rPr>
        <w:t xml:space="preserve"> ظاهرها فعرفوا أجلها ح</w:t>
      </w:r>
      <w:r>
        <w:rPr>
          <w:rFonts w:hint="cs"/>
          <w:rtl/>
        </w:rPr>
        <w:t>ی</w:t>
      </w:r>
      <w:r>
        <w:rPr>
          <w:rFonts w:hint="eastAsia"/>
          <w:rtl/>
        </w:rPr>
        <w:t>ن</w:t>
      </w:r>
      <w:r>
        <w:rPr>
          <w:rtl/>
        </w:rPr>
        <w:t xml:space="preserve"> غرّ الناس </w:t>
      </w:r>
      <w:r w:rsidR="00DF76A0">
        <w:rPr>
          <w:rtl/>
        </w:rPr>
        <w:t>سوأ</w:t>
      </w:r>
      <w:r w:rsidR="00286294">
        <w:rPr>
          <w:rFonts w:hint="cs"/>
          <w:rtl/>
        </w:rPr>
        <w:t>ه</w:t>
      </w:r>
      <w:r>
        <w:rPr>
          <w:rtl/>
        </w:rPr>
        <w:t>م بعاجلها فترکوا منها ما علموا انّه س</w:t>
      </w:r>
      <w:r>
        <w:rPr>
          <w:rFonts w:hint="cs"/>
          <w:rtl/>
        </w:rPr>
        <w:t>ی</w:t>
      </w:r>
      <w:r>
        <w:rPr>
          <w:rFonts w:hint="eastAsia"/>
          <w:rtl/>
        </w:rPr>
        <w:t>ترکهم</w:t>
      </w:r>
      <w:r>
        <w:rPr>
          <w:rtl/>
        </w:rPr>
        <w:t xml:space="preserve"> و أماتوا منها ما علموا انّه س</w:t>
      </w:r>
      <w:r>
        <w:rPr>
          <w:rFonts w:hint="cs"/>
          <w:rtl/>
        </w:rPr>
        <w:t>ی</w:t>
      </w:r>
      <w:r w:rsidR="00712DE8">
        <w:rPr>
          <w:rFonts w:hint="eastAsia"/>
          <w:rtl/>
        </w:rPr>
        <w:t>میت</w:t>
      </w:r>
      <w:r w:rsidR="00286294">
        <w:rPr>
          <w:rFonts w:hint="cs"/>
          <w:rtl/>
        </w:rPr>
        <w:t>ه</w:t>
      </w:r>
      <w:r>
        <w:rPr>
          <w:rFonts w:hint="eastAsia"/>
          <w:rtl/>
        </w:rPr>
        <w:t>م</w:t>
      </w:r>
      <w:r>
        <w:rPr>
          <w:rtl/>
        </w:rPr>
        <w:t xml:space="preserve"> </w:t>
      </w:r>
      <w:r w:rsidR="00643081">
        <w:rPr>
          <w:rStyle w:val="libFootnotenumChar"/>
          <w:rtl/>
        </w:rPr>
        <w:t>(3)</w:t>
      </w:r>
      <w:r>
        <w:rPr>
          <w:rtl/>
        </w:rPr>
        <w:t>.</w:t>
      </w:r>
    </w:p>
    <w:p w:rsidR="00D94CCA" w:rsidRDefault="00FE5C64" w:rsidP="00A33C4B">
      <w:pPr>
        <w:pStyle w:val="libNormal"/>
        <w:rPr>
          <w:rtl/>
        </w:rPr>
      </w:pPr>
      <w:r>
        <w:rPr>
          <w:rStyle w:val="libBold1Char"/>
          <w:rFonts w:hint="eastAsia"/>
          <w:rtl/>
        </w:rPr>
        <w:t>أمالي</w:t>
      </w:r>
      <w:r w:rsidR="00A33C4B" w:rsidRPr="003D2FE4">
        <w:rPr>
          <w:rStyle w:val="libBold1Char"/>
          <w:rtl/>
        </w:rPr>
        <w:t xml:space="preserve"> الصدوق</w:t>
      </w:r>
      <w:r w:rsidR="00A33C4B">
        <w:rPr>
          <w:rtl/>
        </w:rPr>
        <w:t>: سؤال أشعث بن ق</w:t>
      </w:r>
      <w:r w:rsidR="00A33C4B">
        <w:rPr>
          <w:rFonts w:hint="cs"/>
          <w:rtl/>
        </w:rPr>
        <w:t>ی</w:t>
      </w:r>
      <w:r w:rsidR="00A33C4B">
        <w:rPr>
          <w:rFonts w:hint="eastAsia"/>
          <w:rtl/>
        </w:rPr>
        <w:t>س</w:t>
      </w:r>
      <w:r w:rsidR="00A33C4B">
        <w:rPr>
          <w:rtl/>
        </w:rPr>
        <w:t xml:space="preserve"> </w:t>
      </w:r>
      <w:r w:rsidR="004B4B77">
        <w:rPr>
          <w:rtl/>
        </w:rPr>
        <w:t>أيّ</w:t>
      </w:r>
      <w:r w:rsidR="00A33C4B">
        <w:rPr>
          <w:rFonts w:hint="eastAsia"/>
          <w:rtl/>
        </w:rPr>
        <w:t>اه</w:t>
      </w:r>
      <w:r w:rsidR="00A33C4B">
        <w:rPr>
          <w:rtl/>
        </w:rPr>
        <w:t xml:space="preserve"> </w:t>
      </w:r>
      <w:r w:rsidR="00D665AA" w:rsidRPr="00D665AA">
        <w:rPr>
          <w:rStyle w:val="libAlaemChar"/>
          <w:rtl/>
        </w:rPr>
        <w:t>عليه‌السلام</w:t>
      </w:r>
      <w:r w:rsidR="00A33C4B">
        <w:rPr>
          <w:rtl/>
        </w:rPr>
        <w:t xml:space="preserve"> عن المجوس ک</w:t>
      </w:r>
      <w:r w:rsidR="00A33C4B">
        <w:rPr>
          <w:rFonts w:hint="cs"/>
          <w:rtl/>
        </w:rPr>
        <w:t>ی</w:t>
      </w:r>
      <w:r w:rsidR="00A33C4B">
        <w:rPr>
          <w:rFonts w:hint="eastAsia"/>
          <w:rtl/>
        </w:rPr>
        <w:t>ف</w:t>
      </w:r>
      <w:r w:rsidR="00A33C4B">
        <w:rPr>
          <w:rtl/>
        </w:rPr>
        <w:t xml:space="preserve"> </w:t>
      </w:r>
      <w:r w:rsidR="00A33C4B">
        <w:rPr>
          <w:rFonts w:hint="cs"/>
          <w:rtl/>
        </w:rPr>
        <w:t>ی</w:t>
      </w:r>
      <w:r w:rsidR="00A33C4B">
        <w:rPr>
          <w:rFonts w:hint="eastAsia"/>
          <w:rtl/>
        </w:rPr>
        <w:t>ؤخذ</w:t>
      </w:r>
      <w:r w:rsidR="00A33C4B">
        <w:rPr>
          <w:rtl/>
        </w:rPr>
        <w:t xml:space="preserve"> منهم الجز</w:t>
      </w:r>
      <w:r w:rsidR="00A33C4B">
        <w:rPr>
          <w:rFonts w:hint="cs"/>
          <w:rtl/>
        </w:rPr>
        <w:t>ی</w:t>
      </w:r>
      <w:r w:rsidR="00A33C4B">
        <w:rPr>
          <w:rFonts w:hint="eastAsia"/>
          <w:rtl/>
        </w:rPr>
        <w:t>ه</w:t>
      </w:r>
      <w:r w:rsidR="00A33C4B">
        <w:rPr>
          <w:rtl/>
        </w:rPr>
        <w:t xml:space="preserve"> </w:t>
      </w:r>
      <w:r w:rsidR="00643081">
        <w:rPr>
          <w:rStyle w:val="libFootnotenumChar"/>
          <w:rtl/>
        </w:rPr>
        <w:t>(4)</w:t>
      </w:r>
      <w:r w:rsidR="00A33C4B">
        <w:rPr>
          <w:rtl/>
        </w:rPr>
        <w:t>.</w:t>
      </w:r>
    </w:p>
    <w:p w:rsidR="00D94CCA" w:rsidRDefault="00A33C4B" w:rsidP="00286294">
      <w:pPr>
        <w:pStyle w:val="libNormal"/>
        <w:rPr>
          <w:rtl/>
        </w:rPr>
      </w:pPr>
      <w:r>
        <w:rPr>
          <w:rFonts w:hint="eastAsia"/>
          <w:rtl/>
        </w:rPr>
        <w:t>سؤال</w:t>
      </w:r>
      <w:r>
        <w:rPr>
          <w:rtl/>
        </w:rPr>
        <w:t xml:space="preserve"> ابن </w:t>
      </w:r>
      <w:r w:rsidR="00712DE8">
        <w:rPr>
          <w:rtl/>
        </w:rPr>
        <w:t>نباتة</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سلمان </w:t>
      </w:r>
      <w:r w:rsidR="003D2FE4" w:rsidRPr="003D2FE4">
        <w:rPr>
          <w:rStyle w:val="libAlaemChar"/>
          <w:rtl/>
        </w:rPr>
        <w:t>رضي‌الله‌عنه</w:t>
      </w:r>
      <w:r>
        <w:rPr>
          <w:rtl/>
        </w:rPr>
        <w:t xml:space="preserve"> و قوله </w:t>
      </w:r>
      <w:r w:rsidR="00D665AA" w:rsidRPr="00D665AA">
        <w:rPr>
          <w:rStyle w:val="libAlaemChar"/>
          <w:rtl/>
        </w:rPr>
        <w:t>عليه‌السلام</w:t>
      </w:r>
      <w:r>
        <w:rPr>
          <w:rtl/>
        </w:rPr>
        <w:t xml:space="preserve"> </w:t>
      </w:r>
      <w:r w:rsidR="004B4B77">
        <w:rPr>
          <w:rtl/>
        </w:rPr>
        <w:t>في</w:t>
      </w:r>
      <w:r>
        <w:rPr>
          <w:rtl/>
        </w:rPr>
        <w:t xml:space="preserve"> جوابه: ما أقول </w:t>
      </w:r>
      <w:r w:rsidR="004B4B77">
        <w:rPr>
          <w:rtl/>
        </w:rPr>
        <w:t>في</w:t>
      </w:r>
      <w:r>
        <w:rPr>
          <w:rtl/>
        </w:rPr>
        <w:t xml:space="preserve"> رجل خلق من ط</w:t>
      </w:r>
      <w:r>
        <w:rPr>
          <w:rFonts w:hint="cs"/>
          <w:rtl/>
        </w:rPr>
        <w:t>ی</w:t>
      </w:r>
      <w:r>
        <w:rPr>
          <w:rFonts w:hint="eastAsia"/>
          <w:rtl/>
        </w:rPr>
        <w:t>نتنا</w:t>
      </w:r>
      <w:r>
        <w:rPr>
          <w:rtl/>
        </w:rPr>
        <w:t xml:space="preserve"> و روحه </w:t>
      </w:r>
      <w:r w:rsidR="00605B8C">
        <w:rPr>
          <w:rtl/>
        </w:rPr>
        <w:t>مقرونة</w:t>
      </w:r>
      <w:r>
        <w:rPr>
          <w:rtl/>
        </w:rPr>
        <w:t xml:space="preserve"> بروحنا،خصّه اللّه من العلوم بأوّلها و </w:t>
      </w:r>
      <w:r w:rsidR="009B6D3C">
        <w:rPr>
          <w:rtl/>
        </w:rPr>
        <w:t>آخر</w:t>
      </w:r>
      <w:r w:rsidR="00286294">
        <w:rPr>
          <w:rFonts w:hint="cs"/>
          <w:rtl/>
        </w:rPr>
        <w:t>ه</w:t>
      </w:r>
      <w:r>
        <w:rPr>
          <w:rtl/>
        </w:rPr>
        <w:t>ا و ظاهرها و باطنها و سرّها و علان</w:t>
      </w:r>
      <w:r>
        <w:rPr>
          <w:rFonts w:hint="cs"/>
          <w:rtl/>
        </w:rPr>
        <w:t>ی</w:t>
      </w:r>
      <w:r>
        <w:rPr>
          <w:rFonts w:hint="eastAsia"/>
          <w:rtl/>
        </w:rPr>
        <w:t>تها</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سؤال</w:t>
      </w:r>
      <w:r>
        <w:rPr>
          <w:rtl/>
        </w:rPr>
        <w:t xml:space="preserve"> بعض ال</w:t>
      </w:r>
      <w:r w:rsidR="004B4B77">
        <w:rPr>
          <w:rtl/>
        </w:rPr>
        <w:t>زنادقة</w:t>
      </w:r>
      <w:r>
        <w:rPr>
          <w:rtl/>
        </w:rPr>
        <w:t xml:space="preserve"> </w:t>
      </w:r>
      <w:r w:rsidR="00D665AA" w:rsidRPr="00D665AA">
        <w:rPr>
          <w:rStyle w:val="libAlaemChar"/>
          <w:rtl/>
        </w:rPr>
        <w:t>عليه‌السلام</w:t>
      </w:r>
      <w:r>
        <w:rPr>
          <w:rtl/>
        </w:rPr>
        <w:t xml:space="preserve"> </w:t>
      </w:r>
      <w:r w:rsidR="004B4B77">
        <w:rPr>
          <w:rtl/>
        </w:rPr>
        <w:t>أيّ</w:t>
      </w:r>
      <w:r>
        <w:rPr>
          <w:rFonts w:hint="eastAsia"/>
          <w:rtl/>
        </w:rPr>
        <w:t>اه</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ا</w:t>
      </w:r>
      <w:r w:rsidRPr="00643081">
        <w:rPr>
          <w:rStyle w:val="libAieChar"/>
          <w:rtl/>
        </w:rPr>
        <w:t xml:space="preserve"> حَسْرَت</w:t>
      </w:r>
      <w:r w:rsidRPr="00643081">
        <w:rPr>
          <w:rStyle w:val="libAieChar"/>
          <w:rFonts w:hint="cs"/>
          <w:rtl/>
        </w:rPr>
        <w:t>یٰ</w:t>
      </w:r>
      <w:r w:rsidRPr="00643081">
        <w:rPr>
          <w:rStyle w:val="libAieChar"/>
          <w:rtl/>
        </w:rPr>
        <w:t xml:space="preserve"> عَ</w:t>
      </w:r>
      <w:r w:rsidR="009B6D3C">
        <w:rPr>
          <w:rStyle w:val="libAieChar"/>
          <w:rtl/>
        </w:rPr>
        <w:t>لي</w:t>
      </w:r>
      <w:r w:rsidRPr="00643081">
        <w:rPr>
          <w:rStyle w:val="libAieChar"/>
          <w:rFonts w:hint="cs"/>
          <w:rtl/>
        </w:rPr>
        <w:t>ٰ</w:t>
      </w:r>
      <w:r w:rsidRPr="00643081">
        <w:rPr>
          <w:rStyle w:val="libAieChar"/>
          <w:rtl/>
        </w:rPr>
        <w:t xml:space="preserve"> مٰا فَرَّطْتُ </w:t>
      </w:r>
      <w:r w:rsidR="004B4B77">
        <w:rPr>
          <w:rStyle w:val="libAieChar"/>
          <w:rtl/>
        </w:rPr>
        <w:t>في</w:t>
      </w:r>
      <w:r w:rsidRPr="00643081">
        <w:rPr>
          <w:rStyle w:val="libAieChar"/>
          <w:rtl/>
        </w:rPr>
        <w:t xml:space="preserve"> جَنْبِ اللّٰهِ</w:t>
      </w:r>
      <w:r w:rsidR="00643081" w:rsidRPr="00643081">
        <w:rPr>
          <w:rStyle w:val="libAlaemChar"/>
          <w:rtl/>
        </w:rPr>
        <w:t>)</w:t>
      </w:r>
      <w:r>
        <w:rPr>
          <w:rtl/>
        </w:rPr>
        <w:t xml:space="preserve"> </w:t>
      </w:r>
      <w:r w:rsidR="00643081">
        <w:rPr>
          <w:rStyle w:val="libFootnotenumChar"/>
          <w:rtl/>
        </w:rPr>
        <w:t>(6)</w:t>
      </w:r>
      <w:r>
        <w:rPr>
          <w:rtl/>
        </w:rPr>
        <w:t>و غ</w:t>
      </w:r>
      <w:r>
        <w:rPr>
          <w:rFonts w:hint="cs"/>
          <w:rtl/>
        </w:rPr>
        <w:t>ی</w:t>
      </w:r>
      <w:r>
        <w:rPr>
          <w:rFonts w:hint="eastAsia"/>
          <w:rtl/>
        </w:rPr>
        <w:t>ر</w:t>
      </w:r>
      <w:r>
        <w:rPr>
          <w:rtl/>
        </w:rPr>
        <w:t xml:space="preserve"> ذلک </w:t>
      </w:r>
      <w:r w:rsidR="00643081">
        <w:rPr>
          <w:rStyle w:val="libFootnotenumChar"/>
          <w:rtl/>
        </w:rPr>
        <w:t>(7)</w:t>
      </w:r>
      <w:r>
        <w:rPr>
          <w:rtl/>
        </w:rPr>
        <w:t>.</w:t>
      </w:r>
    </w:p>
    <w:p w:rsidR="00D94CCA" w:rsidRDefault="00A33C4B" w:rsidP="00A33C4B">
      <w:pPr>
        <w:pStyle w:val="libNormal"/>
      </w:pPr>
      <w:r>
        <w:rPr>
          <w:rFonts w:hint="eastAsia"/>
          <w:rtl/>
        </w:rPr>
        <w:t>سؤال</w:t>
      </w:r>
      <w:r>
        <w:rPr>
          <w:rtl/>
        </w:rPr>
        <w:t xml:space="preserve"> أصبغ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سَبِّحِ اسْمَ رَبِّکَ الْأَعْ</w:t>
      </w:r>
      <w:r w:rsidR="009B6D3C">
        <w:rPr>
          <w:rStyle w:val="libAieChar"/>
          <w:rtl/>
        </w:rPr>
        <w:t>لي</w:t>
      </w:r>
      <w:r w:rsidR="00643081" w:rsidRPr="00643081">
        <w:rPr>
          <w:rStyle w:val="libAlaemChar"/>
          <w:rFonts w:hint="eastAsia"/>
          <w:rtl/>
        </w:rPr>
        <w:t>)</w:t>
      </w:r>
      <w:r>
        <w:rPr>
          <w:rtl/>
        </w:rPr>
        <w:t xml:space="preserve"> </w:t>
      </w:r>
      <w:r w:rsidR="00643081">
        <w:rPr>
          <w:rStyle w:val="libFootnotenumChar"/>
          <w:rtl/>
        </w:rPr>
        <w:t>(8)</w:t>
      </w:r>
      <w:r>
        <w:rPr>
          <w:rtl/>
        </w:rPr>
        <w:t xml:space="preserve">. </w:t>
      </w:r>
      <w:r w:rsidR="00643081">
        <w:rPr>
          <w:rStyle w:val="libFootnotenumChar"/>
          <w:rtl/>
        </w:rPr>
        <w:t>(9)</w:t>
      </w:r>
    </w:p>
    <w:p w:rsidR="00D94CCA" w:rsidRDefault="00FE5C64" w:rsidP="003D2FE4">
      <w:pPr>
        <w:pStyle w:val="libNormal"/>
        <w:rPr>
          <w:rtl/>
        </w:rPr>
      </w:pPr>
      <w:r>
        <w:rPr>
          <w:rStyle w:val="libBold1Char"/>
          <w:rFonts w:hint="eastAsia"/>
          <w:rtl/>
        </w:rPr>
        <w:t>أمالي</w:t>
      </w:r>
      <w:r w:rsidR="00A33C4B" w:rsidRPr="003D2FE4">
        <w:rPr>
          <w:rStyle w:val="libBold1Char"/>
          <w:rtl/>
        </w:rPr>
        <w:t xml:space="preserve"> ال</w:t>
      </w:r>
      <w:r w:rsidR="004B4B77">
        <w:rPr>
          <w:rStyle w:val="libBold1Char"/>
          <w:rtl/>
        </w:rPr>
        <w:t>طوسيّ</w:t>
      </w:r>
      <w:r w:rsidR="00A33C4B">
        <w:rPr>
          <w:rtl/>
        </w:rPr>
        <w:t xml:space="preserve">: سؤال عبد الرحمن بن </w:t>
      </w:r>
      <w:r w:rsidR="004B4B77">
        <w:rPr>
          <w:rtl/>
        </w:rPr>
        <w:t>أبي</w:t>
      </w:r>
      <w:r w:rsidR="00A33C4B">
        <w:rPr>
          <w:rtl/>
        </w:rPr>
        <w:t xml:space="preserve"> </w:t>
      </w:r>
      <w:r w:rsidR="009B6D3C">
        <w:rPr>
          <w:rtl/>
        </w:rPr>
        <w:t>لي</w:t>
      </w:r>
      <w:r w:rsidR="009B6D3C">
        <w:rPr>
          <w:rFonts w:hint="eastAsia"/>
          <w:rtl/>
        </w:rPr>
        <w:t>لي</w:t>
      </w:r>
      <w:r w:rsidR="00A33C4B">
        <w:rPr>
          <w:rtl/>
        </w:rPr>
        <w:t xml:space="preserve"> </w:t>
      </w:r>
      <w:r w:rsidR="004B4B77">
        <w:rPr>
          <w:rtl/>
        </w:rPr>
        <w:t>أيّ</w:t>
      </w:r>
      <w:r w:rsidR="00A33C4B">
        <w:rPr>
          <w:rFonts w:hint="eastAsia"/>
          <w:rtl/>
        </w:rPr>
        <w:t>اه</w:t>
      </w:r>
      <w:r w:rsidR="00A33C4B">
        <w:rPr>
          <w:rtl/>
        </w:rPr>
        <w:t xml:space="preserve"> </w:t>
      </w:r>
      <w:r w:rsidR="00D665AA" w:rsidRPr="00D665AA">
        <w:rPr>
          <w:rStyle w:val="libAlaemChar"/>
          <w:rtl/>
        </w:rPr>
        <w:t>عليه‌السلام</w:t>
      </w:r>
      <w:r w:rsidR="00A33C4B">
        <w:rPr>
          <w:rtl/>
        </w:rPr>
        <w:t xml:space="preserve"> عن قعوده </w:t>
      </w:r>
      <w:r w:rsidR="004B4B77">
        <w:rPr>
          <w:rtl/>
        </w:rPr>
        <w:t>في</w:t>
      </w:r>
      <w:r w:rsidR="00A33C4B">
        <w:rPr>
          <w:rtl/>
        </w:rPr>
        <w:t xml:space="preserve"> </w:t>
      </w:r>
      <w:r w:rsidR="004B4B77">
        <w:rPr>
          <w:rtl/>
        </w:rPr>
        <w:t>أيّ</w:t>
      </w:r>
      <w:r w:rsidR="00A33C4B">
        <w:rPr>
          <w:rFonts w:hint="eastAsia"/>
          <w:rtl/>
        </w:rPr>
        <w:t>ام</w:t>
      </w:r>
      <w:r w:rsidR="00A33C4B">
        <w:rPr>
          <w:rtl/>
        </w:rPr>
        <w:t xml:space="preserve"> الخلفاء </w:t>
      </w:r>
      <w:r w:rsidR="003D2FE4">
        <w:rPr>
          <w:rStyle w:val="libFootnotenumChar"/>
          <w:rFonts w:hint="cs"/>
          <w:rtl/>
        </w:rPr>
        <w:t>(10)</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D2FE4">
        <w:rPr>
          <w:rStyle w:val="libFootnote0Char"/>
          <w:rFonts w:hint="cs"/>
          <w:rtl/>
        </w:rPr>
        <w:t xml:space="preserve"> ق:14/32/306،ج:60/94.</w:t>
      </w:r>
    </w:p>
    <w:p w:rsidR="00643081" w:rsidRPr="00643081" w:rsidRDefault="00643081" w:rsidP="00643081">
      <w:pPr>
        <w:pStyle w:val="libLine"/>
        <w:rPr>
          <w:rStyle w:val="libFootnote0Char"/>
          <w:rtl/>
        </w:rPr>
      </w:pPr>
      <w:r w:rsidRPr="00643081">
        <w:rPr>
          <w:rStyle w:val="libFootnote0Char"/>
          <w:rFonts w:hint="eastAsia"/>
          <w:rtl/>
        </w:rPr>
        <w:t>(2)</w:t>
      </w:r>
      <w:r w:rsidR="003D2FE4">
        <w:rPr>
          <w:rStyle w:val="libFootnote0Char"/>
          <w:rFonts w:hint="cs"/>
          <w:rtl/>
        </w:rPr>
        <w:t xml:space="preserve"> سورة يونس/الآية62.</w:t>
      </w:r>
    </w:p>
    <w:p w:rsidR="00643081" w:rsidRPr="00643081" w:rsidRDefault="00643081" w:rsidP="00643081">
      <w:pPr>
        <w:pStyle w:val="libLine"/>
        <w:rPr>
          <w:rStyle w:val="libFootnote0Char"/>
          <w:rtl/>
        </w:rPr>
      </w:pPr>
      <w:r w:rsidRPr="00643081">
        <w:rPr>
          <w:rStyle w:val="libFootnote0Char"/>
          <w:rFonts w:hint="eastAsia"/>
          <w:rtl/>
        </w:rPr>
        <w:t>(3)</w:t>
      </w:r>
      <w:r w:rsidR="003D2FE4">
        <w:rPr>
          <w:rStyle w:val="libFootnote0Char"/>
          <w:rFonts w:hint="cs"/>
          <w:rtl/>
        </w:rPr>
        <w:t xml:space="preserve"> ق:كتاب الايمان/37/302،ج:69/319.</w:t>
      </w:r>
    </w:p>
    <w:p w:rsidR="00643081" w:rsidRDefault="00643081" w:rsidP="00643081">
      <w:pPr>
        <w:pStyle w:val="libLine"/>
        <w:rPr>
          <w:rStyle w:val="libFootnote0Char"/>
          <w:rtl/>
        </w:rPr>
      </w:pPr>
      <w:r w:rsidRPr="00643081">
        <w:rPr>
          <w:rStyle w:val="libFootnote0Char"/>
          <w:rFonts w:hint="eastAsia"/>
          <w:rtl/>
        </w:rPr>
        <w:t>(4)</w:t>
      </w:r>
      <w:r w:rsidR="003D2FE4">
        <w:rPr>
          <w:rStyle w:val="libFootnote0Char"/>
          <w:rFonts w:hint="cs"/>
          <w:rtl/>
        </w:rPr>
        <w:t xml:space="preserve"> ق:5/80/442،ج:14/461. ق:4/12/119،ج:10/119.</w:t>
      </w:r>
    </w:p>
    <w:p w:rsidR="003D2FE4" w:rsidRDefault="003D2FE4" w:rsidP="003D2FE4">
      <w:pPr>
        <w:pStyle w:val="libFootnote0"/>
        <w:rPr>
          <w:rtl/>
        </w:rPr>
      </w:pPr>
      <w:r>
        <w:rPr>
          <w:rFonts w:hint="cs"/>
          <w:rtl/>
        </w:rPr>
        <w:t>(5) ق:6/77/755،ج:22/347.</w:t>
      </w:r>
    </w:p>
    <w:p w:rsidR="003D2FE4" w:rsidRDefault="003D2FE4" w:rsidP="003D2FE4">
      <w:pPr>
        <w:pStyle w:val="libFootnote0"/>
        <w:rPr>
          <w:rtl/>
        </w:rPr>
      </w:pPr>
      <w:r>
        <w:rPr>
          <w:rFonts w:hint="cs"/>
          <w:rtl/>
        </w:rPr>
        <w:t>(6) سورة الزمر/الآية56.</w:t>
      </w:r>
    </w:p>
    <w:p w:rsidR="003D2FE4" w:rsidRDefault="003D2FE4" w:rsidP="003D2FE4">
      <w:pPr>
        <w:pStyle w:val="libFootnote0"/>
        <w:rPr>
          <w:rtl/>
        </w:rPr>
      </w:pPr>
      <w:r>
        <w:rPr>
          <w:rFonts w:hint="cs"/>
          <w:rtl/>
        </w:rPr>
        <w:t>(7) ق:7/53/130،ج:24/195.</w:t>
      </w:r>
    </w:p>
    <w:p w:rsidR="003D2FE4" w:rsidRDefault="003D2FE4" w:rsidP="003D2FE4">
      <w:pPr>
        <w:pStyle w:val="libFootnote0"/>
        <w:rPr>
          <w:rtl/>
        </w:rPr>
      </w:pPr>
      <w:r>
        <w:rPr>
          <w:rFonts w:hint="cs"/>
          <w:rtl/>
        </w:rPr>
        <w:t>(8) سورة الأعلى/الآية1.</w:t>
      </w:r>
    </w:p>
    <w:p w:rsidR="003D2FE4" w:rsidRDefault="003D2FE4" w:rsidP="003D2FE4">
      <w:pPr>
        <w:pStyle w:val="libFootnote0"/>
        <w:rPr>
          <w:rtl/>
        </w:rPr>
      </w:pPr>
      <w:r>
        <w:rPr>
          <w:rFonts w:hint="cs"/>
          <w:rtl/>
        </w:rPr>
        <w:t>(9) ق:7/112/359،ج:27/5.</w:t>
      </w:r>
    </w:p>
    <w:p w:rsidR="003D2FE4" w:rsidRPr="003D2FE4" w:rsidRDefault="003D2FE4" w:rsidP="003D2FE4">
      <w:pPr>
        <w:pStyle w:val="libFootnote0"/>
        <w:rPr>
          <w:rtl/>
        </w:rPr>
      </w:pPr>
      <w:r>
        <w:rPr>
          <w:rFonts w:hint="cs"/>
          <w:rtl/>
        </w:rPr>
        <w:t>(10) ق:8/13/148،ج:-.</w:t>
      </w:r>
    </w:p>
    <w:p w:rsidR="00643081" w:rsidRDefault="00643081" w:rsidP="00A33C4B">
      <w:pPr>
        <w:pStyle w:val="libNormal"/>
        <w:rPr>
          <w:rtl/>
        </w:rPr>
      </w:pPr>
      <w:r>
        <w:rPr>
          <w:rFonts w:hint="eastAsia"/>
          <w:rtl/>
        </w:rPr>
        <w:br w:type="page"/>
      </w:r>
    </w:p>
    <w:p w:rsidR="00D94CCA" w:rsidRPr="004B4B77" w:rsidRDefault="00A33C4B" w:rsidP="004B4B77">
      <w:pPr>
        <w:pStyle w:val="libMid"/>
        <w:rPr>
          <w:rStyle w:val="libNormalChar"/>
          <w:rtl/>
        </w:rPr>
      </w:pPr>
      <w:r w:rsidRPr="003D2FE4">
        <w:rPr>
          <w:rStyle w:val="libBold1Char"/>
          <w:rFonts w:hint="eastAsia"/>
          <w:rtl/>
        </w:rPr>
        <w:lastRenderedPageBreak/>
        <w:t>نهج</w:t>
      </w:r>
      <w:r w:rsidRPr="003D2FE4">
        <w:rPr>
          <w:rStyle w:val="libBold1Char"/>
          <w:rtl/>
        </w:rPr>
        <w:t xml:space="preserve"> </w:t>
      </w:r>
      <w:r w:rsidR="004B4B77">
        <w:rPr>
          <w:rStyle w:val="libBold1Char"/>
          <w:rtl/>
        </w:rPr>
        <w:t>البلاغة</w:t>
      </w:r>
      <w:r>
        <w:rPr>
          <w:rtl/>
        </w:rPr>
        <w:t xml:space="preserve">: </w:t>
      </w:r>
      <w:r w:rsidRPr="004B4B77">
        <w:rPr>
          <w:rStyle w:val="libNormalChar"/>
          <w:rtl/>
        </w:rPr>
        <w:t xml:space="preserve">سئل </w:t>
      </w:r>
      <w:r w:rsidR="004B4B77" w:rsidRPr="00D665AA">
        <w:rPr>
          <w:rStyle w:val="libAlaemChar"/>
          <w:rtl/>
        </w:rPr>
        <w:t>عليه‌السلام</w:t>
      </w:r>
      <w:r w:rsidR="004B4B77">
        <w:rPr>
          <w:rtl/>
        </w:rPr>
        <w:t xml:space="preserve"> </w:t>
      </w:r>
      <w:r w:rsidRPr="004B4B77">
        <w:rPr>
          <w:rStyle w:val="libNormalChar"/>
          <w:rtl/>
        </w:rPr>
        <w:t>عن قر</w:t>
      </w:r>
      <w:r w:rsidRPr="004B4B77">
        <w:rPr>
          <w:rStyle w:val="libNormalChar"/>
          <w:rFonts w:hint="cs"/>
          <w:rtl/>
        </w:rPr>
        <w:t>ی</w:t>
      </w:r>
      <w:r w:rsidRPr="004B4B77">
        <w:rPr>
          <w:rStyle w:val="libNormalChar"/>
          <w:rFonts w:hint="eastAsia"/>
          <w:rtl/>
        </w:rPr>
        <w:t>ش</w:t>
      </w:r>
      <w:r w:rsidRPr="004B4B77">
        <w:rPr>
          <w:rStyle w:val="libNormalChar"/>
          <w:rtl/>
        </w:rPr>
        <w:t xml:space="preserve"> و جوابه </w:t>
      </w:r>
      <w:r w:rsidR="009B6D3C">
        <w:rPr>
          <w:rStyle w:val="libNormalChar"/>
          <w:rFonts w:hint="cs"/>
          <w:rtl/>
        </w:rPr>
        <w:t>یأتي</w:t>
      </w:r>
      <w:r w:rsidRPr="004B4B77">
        <w:rPr>
          <w:rStyle w:val="libNormalChar"/>
          <w:rtl/>
        </w:rPr>
        <w:t xml:space="preserve"> </w:t>
      </w:r>
      <w:r w:rsidR="004B4B77" w:rsidRPr="004B4B77">
        <w:rPr>
          <w:rStyle w:val="libNormalChar"/>
          <w:rtl/>
        </w:rPr>
        <w:t>في</w:t>
      </w:r>
      <w:r w:rsidRPr="004B4B77">
        <w:rPr>
          <w:rStyle w:val="libNormalChar"/>
          <w:rtl/>
        </w:rPr>
        <w:t xml:space="preserve"> </w:t>
      </w:r>
      <w:r w:rsidR="00643081" w:rsidRPr="004B4B77">
        <w:rPr>
          <w:rStyle w:val="libNormalChar"/>
          <w:rtl/>
        </w:rPr>
        <w:t>(</w:t>
      </w:r>
      <w:r w:rsidRPr="004B4B77">
        <w:rPr>
          <w:rStyle w:val="libNormalChar"/>
          <w:rtl/>
        </w:rPr>
        <w:t>قرش</w:t>
      </w:r>
      <w:r w:rsidR="00643081" w:rsidRPr="004B4B77">
        <w:rPr>
          <w:rStyle w:val="libNormalChar"/>
          <w:rtl/>
        </w:rPr>
        <w:t>)</w:t>
      </w:r>
      <w:r w:rsidRPr="004B4B77">
        <w:rPr>
          <w:rStyle w:val="libNormalChar"/>
          <w:rtl/>
        </w:rPr>
        <w:t>.</w:t>
      </w:r>
    </w:p>
    <w:p w:rsidR="00D94CCA" w:rsidRDefault="00A33C4B" w:rsidP="00A33C4B">
      <w:pPr>
        <w:pStyle w:val="libNormal"/>
        <w:rPr>
          <w:rtl/>
        </w:rPr>
      </w:pPr>
      <w:r>
        <w:rPr>
          <w:rFonts w:hint="eastAsia"/>
          <w:rtl/>
        </w:rPr>
        <w:t>سؤاله</w:t>
      </w:r>
      <w:r>
        <w:rPr>
          <w:rtl/>
        </w:rPr>
        <w:t xml:space="preserve"> </w:t>
      </w:r>
      <w:r w:rsidR="00D665AA" w:rsidRPr="00D665AA">
        <w:rPr>
          <w:rStyle w:val="libAlaemChar"/>
          <w:rtl/>
        </w:rPr>
        <w:t>عليه‌السلام</w:t>
      </w:r>
      <w:r>
        <w:rPr>
          <w:rtl/>
        </w:rPr>
        <w:t xml:space="preserve"> جم</w:t>
      </w:r>
      <w:r>
        <w:rPr>
          <w:rFonts w:hint="cs"/>
          <w:rtl/>
        </w:rPr>
        <w:t>ی</w:t>
      </w:r>
      <w:r>
        <w:rPr>
          <w:rFonts w:hint="eastAsia"/>
          <w:rtl/>
        </w:rPr>
        <w:t>ل</w:t>
      </w:r>
      <w:r>
        <w:rPr>
          <w:rtl/>
        </w:rPr>
        <w:t xml:space="preserve"> کاتب نوشروان: ک</w:t>
      </w:r>
      <w:r>
        <w:rPr>
          <w:rFonts w:hint="cs"/>
          <w:rtl/>
        </w:rPr>
        <w:t>ی</w:t>
      </w:r>
      <w:r>
        <w:rPr>
          <w:rFonts w:hint="eastAsia"/>
          <w:rtl/>
        </w:rPr>
        <w:t>ف</w:t>
      </w:r>
      <w:r>
        <w:rPr>
          <w:rtl/>
        </w:rPr>
        <w:t xml:space="preserve"> </w:t>
      </w:r>
      <w:r w:rsidR="007522F7">
        <w:rPr>
          <w:rFonts w:hint="cs"/>
          <w:rtl/>
        </w:rPr>
        <w:t>ینبغي</w:t>
      </w:r>
      <w:r>
        <w:rPr>
          <w:rtl/>
        </w:rPr>
        <w:t xml:space="preserve"> للإنسان أن </w:t>
      </w:r>
      <w:r>
        <w:rPr>
          <w:rFonts w:hint="cs"/>
          <w:rtl/>
        </w:rPr>
        <w:t>ی</w:t>
      </w:r>
      <w:r>
        <w:rPr>
          <w:rFonts w:hint="eastAsia"/>
          <w:rtl/>
        </w:rPr>
        <w:t>کون؟</w:t>
      </w:r>
      <w:r>
        <w:rPr>
          <w:rtl/>
        </w:rPr>
        <w:t xml:space="preserve"> و قد </w:t>
      </w:r>
      <w:r w:rsidRPr="003D2FE4">
        <w:rPr>
          <w:rtl/>
        </w:rPr>
        <w:t xml:space="preserve">تقدّم </w:t>
      </w:r>
      <w:r w:rsidR="004B4B77">
        <w:rPr>
          <w:rtl/>
        </w:rPr>
        <w:t>في</w:t>
      </w:r>
      <w:r w:rsidR="00643081" w:rsidRPr="003D2FE4">
        <w:rPr>
          <w:rFonts w:hint="eastAsia"/>
          <w:rtl/>
        </w:rPr>
        <w:t>(</w:t>
      </w:r>
      <w:r w:rsidRPr="003D2FE4">
        <w:rPr>
          <w:rFonts w:hint="eastAsia"/>
          <w:rtl/>
        </w:rPr>
        <w:t>جمل</w:t>
      </w:r>
      <w:r w:rsidR="00643081" w:rsidRPr="003D2FE4">
        <w:rPr>
          <w:rFonts w:hint="eastAsia"/>
          <w:rtl/>
        </w:rPr>
        <w:t>)</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أشعر الشعراء، </w:t>
      </w:r>
      <w:r w:rsidR="009B6D3C">
        <w:rPr>
          <w:rFonts w:hint="cs"/>
          <w:rtl/>
        </w:rPr>
        <w:t>یأتي</w:t>
      </w:r>
      <w:r>
        <w:rPr>
          <w:rtl/>
        </w:rPr>
        <w:t xml:space="preserve"> </w:t>
      </w:r>
      <w:r w:rsidR="004B4B77">
        <w:rPr>
          <w:rtl/>
        </w:rPr>
        <w:t>في</w:t>
      </w:r>
      <w:r w:rsidRPr="003D2FE4">
        <w:rPr>
          <w:rtl/>
        </w:rPr>
        <w:t xml:space="preserve"> </w:t>
      </w:r>
      <w:r w:rsidR="00643081" w:rsidRPr="003D2FE4">
        <w:rPr>
          <w:rtl/>
        </w:rPr>
        <w:t>(</w:t>
      </w:r>
      <w:r w:rsidRPr="003D2FE4">
        <w:rPr>
          <w:rtl/>
        </w:rPr>
        <w:t>شعر</w:t>
      </w:r>
      <w:r w:rsidR="00643081" w:rsidRPr="003D2FE4">
        <w:rPr>
          <w:rtl/>
        </w:rPr>
        <w:t>)</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معن</w:t>
      </w:r>
      <w:r>
        <w:rPr>
          <w:rFonts w:hint="cs"/>
          <w:rtl/>
        </w:rPr>
        <w:t>ی</w:t>
      </w:r>
      <w:r>
        <w:rPr>
          <w:rtl/>
        </w:rPr>
        <w:t xml:space="preserve"> العتره </w:t>
      </w:r>
      <w:r w:rsidR="00643081">
        <w:rPr>
          <w:rStyle w:val="libFootnotenumChar"/>
          <w:rtl/>
        </w:rPr>
        <w:t>(2)</w:t>
      </w:r>
      <w:r>
        <w:rPr>
          <w:rtl/>
        </w:rPr>
        <w:t>.</w:t>
      </w:r>
    </w:p>
    <w:p w:rsidR="00D94CCA" w:rsidRDefault="00A33C4B" w:rsidP="00A33C4B">
      <w:pPr>
        <w:pStyle w:val="libNormal"/>
        <w:rPr>
          <w:rtl/>
        </w:rPr>
      </w:pPr>
      <w:r>
        <w:rPr>
          <w:rFonts w:hint="eastAsia"/>
          <w:rtl/>
        </w:rPr>
        <w:t>سؤال</w:t>
      </w:r>
      <w:r>
        <w:rPr>
          <w:rtl/>
        </w:rPr>
        <w:t xml:space="preserve"> الخضر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ثلاث مسائل و قوله ل</w:t>
      </w:r>
      <w:r w:rsidR="005F3CBA">
        <w:rPr>
          <w:rtl/>
        </w:rPr>
        <w:t>ابنة</w:t>
      </w:r>
      <w:r>
        <w:rPr>
          <w:rtl/>
        </w:rPr>
        <w:t xml:space="preserve"> الحسن </w:t>
      </w:r>
      <w:r w:rsidR="00D665AA" w:rsidRPr="00D665AA">
        <w:rPr>
          <w:rStyle w:val="libAlaemChar"/>
          <w:rtl/>
        </w:rPr>
        <w:t>عليه‌السلام</w:t>
      </w:r>
      <w:r>
        <w:rPr>
          <w:rtl/>
        </w:rPr>
        <w:t xml:space="preserve">: أجبه، فأجابه </w:t>
      </w:r>
      <w:r w:rsidR="00643081">
        <w:rPr>
          <w:rStyle w:val="libFootnotenumChar"/>
          <w:rtl/>
        </w:rPr>
        <w:t>(3)</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أفضل مناقبه </w:t>
      </w:r>
      <w:r w:rsidR="00643081">
        <w:rPr>
          <w:rStyle w:val="libFootnotenumChar"/>
          <w:rtl/>
        </w:rPr>
        <w:t>(4)</w:t>
      </w:r>
      <w:r>
        <w:rPr>
          <w:rtl/>
        </w:rPr>
        <w:t>.</w:t>
      </w:r>
    </w:p>
    <w:p w:rsidR="00D94CCA" w:rsidRDefault="00A33C4B" w:rsidP="00A33C4B">
      <w:pPr>
        <w:pStyle w:val="libNormal"/>
        <w:rPr>
          <w:rtl/>
        </w:rPr>
      </w:pPr>
      <w:r w:rsidRPr="003D2FE4">
        <w:rPr>
          <w:rStyle w:val="libBold1Char"/>
          <w:rFonts w:hint="eastAsia"/>
          <w:rtl/>
        </w:rPr>
        <w:t>المناقب</w:t>
      </w:r>
      <w:r>
        <w:rPr>
          <w:rtl/>
        </w:rPr>
        <w:t xml:space="preserve">: سئل </w:t>
      </w:r>
      <w:r w:rsidR="00D665AA" w:rsidRPr="00D665AA">
        <w:rPr>
          <w:rStyle w:val="libAlaemChar"/>
          <w:rtl/>
        </w:rPr>
        <w:t>عليه‌السلام</w:t>
      </w:r>
      <w:r>
        <w:rPr>
          <w:rtl/>
        </w:rPr>
        <w:t>:ک</w:t>
      </w:r>
      <w:r>
        <w:rPr>
          <w:rFonts w:hint="cs"/>
          <w:rtl/>
        </w:rPr>
        <w:t>ی</w:t>
      </w:r>
      <w:r>
        <w:rPr>
          <w:rFonts w:hint="eastAsia"/>
          <w:rtl/>
        </w:rPr>
        <w:t>ف</w:t>
      </w:r>
      <w:r>
        <w:rPr>
          <w:rtl/>
        </w:rPr>
        <w:t xml:space="preserve"> أصبحت؟فقال:أصبحت و أنا الصدّ</w:t>
      </w:r>
      <w:r>
        <w:rPr>
          <w:rFonts w:hint="cs"/>
          <w:rtl/>
        </w:rPr>
        <w:t>ی</w:t>
      </w:r>
      <w:r>
        <w:rPr>
          <w:rFonts w:hint="eastAsia"/>
          <w:rtl/>
        </w:rPr>
        <w:t>ق</w:t>
      </w:r>
      <w:r>
        <w:rPr>
          <w:rtl/>
        </w:rPr>
        <w:t xml:space="preserve"> الأکبر و الفاروق الأعظم </w:t>
      </w:r>
      <w:r w:rsidR="00643081">
        <w:rPr>
          <w:rStyle w:val="libFootnotenumChar"/>
          <w:rtl/>
        </w:rPr>
        <w:t>(5)</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العالم العلو</w:t>
      </w:r>
      <w:r>
        <w:rPr>
          <w:rFonts w:hint="cs"/>
          <w:rtl/>
        </w:rPr>
        <w:t>ی</w:t>
      </w:r>
      <w:r>
        <w:rPr>
          <w:rtl/>
        </w:rPr>
        <w:t xml:space="preserve"> فقال: صور عار</w:t>
      </w:r>
      <w:r>
        <w:rPr>
          <w:rFonts w:hint="cs"/>
          <w:rtl/>
        </w:rPr>
        <w:t>ی</w:t>
      </w:r>
      <w:r>
        <w:rPr>
          <w:rFonts w:hint="eastAsia"/>
          <w:rtl/>
        </w:rPr>
        <w:t>ه</w:t>
      </w:r>
      <w:r>
        <w:rPr>
          <w:rtl/>
        </w:rPr>
        <w:t xml:space="preserve"> من المواد...الخ و قد تقدّم </w:t>
      </w:r>
      <w:r w:rsidR="004B4B77">
        <w:rPr>
          <w:rtl/>
        </w:rPr>
        <w:t>في</w:t>
      </w:r>
      <w:r w:rsidRPr="003D2FE4">
        <w:rPr>
          <w:rtl/>
        </w:rPr>
        <w:t xml:space="preserve"> </w:t>
      </w:r>
      <w:r w:rsidR="00643081" w:rsidRPr="003D2FE4">
        <w:rPr>
          <w:rtl/>
        </w:rPr>
        <w:t>(</w:t>
      </w:r>
      <w:r w:rsidRPr="003D2FE4">
        <w:rPr>
          <w:rtl/>
        </w:rPr>
        <w:t>انس</w:t>
      </w:r>
      <w:r w:rsidR="00643081" w:rsidRPr="003D2FE4">
        <w:rPr>
          <w:rtl/>
        </w:rPr>
        <w:t>)</w:t>
      </w:r>
      <w:r w:rsidRPr="003D2FE4">
        <w:rPr>
          <w:rtl/>
        </w:rPr>
        <w:t>.</w:t>
      </w:r>
    </w:p>
    <w:p w:rsidR="00D94CCA" w:rsidRDefault="00A33C4B" w:rsidP="003D2FE4">
      <w:pPr>
        <w:pStyle w:val="libCenterBold1"/>
        <w:rPr>
          <w:rtl/>
        </w:rPr>
      </w:pPr>
      <w:r>
        <w:rPr>
          <w:rFonts w:hint="eastAsia"/>
          <w:rtl/>
        </w:rPr>
        <w:t>ال</w:t>
      </w:r>
      <w:r w:rsidR="00167E25">
        <w:rPr>
          <w:rFonts w:hint="eastAsia"/>
          <w:rtl/>
        </w:rPr>
        <w:t>مسألة</w:t>
      </w:r>
      <w:r>
        <w:rPr>
          <w:rtl/>
        </w:rPr>
        <w:t xml:space="preserve"> المنبر</w:t>
      </w:r>
      <w:r>
        <w:rPr>
          <w:rFonts w:hint="cs"/>
          <w:rtl/>
        </w:rPr>
        <w:t>یّ</w:t>
      </w:r>
      <w:r>
        <w:rPr>
          <w:rFonts w:hint="eastAsia"/>
          <w:rtl/>
        </w:rPr>
        <w:t>ه</w:t>
      </w:r>
    </w:p>
    <w:p w:rsidR="00D94CCA" w:rsidRDefault="00A33C4B" w:rsidP="00286294">
      <w:pPr>
        <w:pStyle w:val="libNormal"/>
        <w:rPr>
          <w:rtl/>
        </w:rPr>
      </w:pPr>
      <w:r w:rsidRPr="003D2FE4">
        <w:rPr>
          <w:rStyle w:val="libBold1Char"/>
          <w:rFonts w:hint="eastAsia"/>
          <w:rtl/>
        </w:rPr>
        <w:t>المناقب</w:t>
      </w:r>
      <w:r>
        <w:rPr>
          <w:rtl/>
        </w:rPr>
        <w:t>:قال ال</w:t>
      </w:r>
      <w:r w:rsidR="00167E25">
        <w:rPr>
          <w:rtl/>
        </w:rPr>
        <w:t>شعبي</w:t>
      </w:r>
      <w:r>
        <w:rPr>
          <w:rtl/>
        </w:rPr>
        <w:t>: ما ر</w:t>
      </w:r>
      <w:r w:rsidR="009D0B59">
        <w:rPr>
          <w:rtl/>
        </w:rPr>
        <w:t>اي</w:t>
      </w:r>
      <w:r>
        <w:rPr>
          <w:rFonts w:hint="eastAsia"/>
          <w:rtl/>
        </w:rPr>
        <w:t>ت</w:t>
      </w:r>
      <w:r>
        <w:rPr>
          <w:rtl/>
        </w:rPr>
        <w:t xml:space="preserve"> أفرض من </w:t>
      </w:r>
      <w:r w:rsidR="004B4B77">
        <w:rPr>
          <w:rtl/>
        </w:rPr>
        <w:t>عليّ</w:t>
      </w:r>
      <w:r>
        <w:rPr>
          <w:rtl/>
        </w:rPr>
        <w:t xml:space="preserve"> </w:t>
      </w:r>
      <w:r w:rsidR="00D665AA" w:rsidRPr="00D665AA">
        <w:rPr>
          <w:rStyle w:val="libAlaemChar"/>
          <w:rtl/>
        </w:rPr>
        <w:t>عليه‌السلام</w:t>
      </w:r>
      <w:r>
        <w:rPr>
          <w:rtl/>
        </w:rPr>
        <w:t xml:space="preserve"> و لا أحسب منه و قد سئل عنه و هو ع</w:t>
      </w:r>
      <w:r w:rsidR="009B6D3C">
        <w:rPr>
          <w:rtl/>
        </w:rPr>
        <w:t>ل</w:t>
      </w:r>
      <w:r w:rsidR="00286294">
        <w:rPr>
          <w:rFonts w:hint="cs"/>
          <w:rtl/>
        </w:rPr>
        <w:t>ى</w:t>
      </w:r>
      <w:r>
        <w:rPr>
          <w:rtl/>
        </w:rPr>
        <w:t xml:space="preserve"> المنبر </w:t>
      </w:r>
      <w:r>
        <w:rPr>
          <w:rFonts w:hint="cs"/>
          <w:rtl/>
        </w:rPr>
        <w:t>ی</w:t>
      </w:r>
      <w:r>
        <w:rPr>
          <w:rFonts w:hint="eastAsia"/>
          <w:rtl/>
        </w:rPr>
        <w:t>خطب</w:t>
      </w:r>
      <w:r>
        <w:rPr>
          <w:rtl/>
        </w:rPr>
        <w:t xml:space="preserve"> عن رجل مات و ترک ا</w:t>
      </w:r>
      <w:r w:rsidR="00C057D4">
        <w:rPr>
          <w:rtl/>
        </w:rPr>
        <w:t>مرأة</w:t>
      </w:r>
      <w:r>
        <w:rPr>
          <w:rtl/>
        </w:rPr>
        <w:t xml:space="preserve"> و أبو</w:t>
      </w:r>
      <w:r>
        <w:rPr>
          <w:rFonts w:hint="cs"/>
          <w:rtl/>
        </w:rPr>
        <w:t>ی</w:t>
      </w:r>
      <w:r>
        <w:rPr>
          <w:rFonts w:hint="eastAsia"/>
          <w:rtl/>
        </w:rPr>
        <w:t>ن</w:t>
      </w:r>
      <w:r>
        <w:rPr>
          <w:rtl/>
        </w:rPr>
        <w:t xml:space="preserve"> و ابنت</w:t>
      </w:r>
      <w:r>
        <w:rPr>
          <w:rFonts w:hint="cs"/>
          <w:rtl/>
        </w:rPr>
        <w:t>ی</w:t>
      </w:r>
      <w:r>
        <w:rPr>
          <w:rFonts w:hint="eastAsia"/>
          <w:rtl/>
        </w:rPr>
        <w:t>ن</w:t>
      </w:r>
      <w:r>
        <w:rPr>
          <w:rtl/>
        </w:rPr>
        <w:t xml:space="preserve"> کم نص</w:t>
      </w:r>
      <w:r>
        <w:rPr>
          <w:rFonts w:hint="cs"/>
          <w:rtl/>
        </w:rPr>
        <w:t>ی</w:t>
      </w:r>
      <w:r>
        <w:rPr>
          <w:rFonts w:hint="eastAsia"/>
          <w:rtl/>
        </w:rPr>
        <w:t>ب</w:t>
      </w:r>
      <w:r>
        <w:rPr>
          <w:rtl/>
        </w:rPr>
        <w:t xml:space="preserve"> ال</w:t>
      </w:r>
      <w:r w:rsidR="00C057D4">
        <w:rPr>
          <w:rtl/>
        </w:rPr>
        <w:t>مرأة</w:t>
      </w:r>
      <w:r>
        <w:rPr>
          <w:rtl/>
        </w:rPr>
        <w:t>؟فقال:صار ثمنها تسعا،فلقّبت بال</w:t>
      </w:r>
      <w:r w:rsidR="00167E25">
        <w:rPr>
          <w:rtl/>
        </w:rPr>
        <w:t>مسألة</w:t>
      </w:r>
      <w:r>
        <w:rPr>
          <w:rtl/>
        </w:rPr>
        <w:t xml:space="preserve"> المنبر</w:t>
      </w:r>
      <w:r>
        <w:rPr>
          <w:rFonts w:hint="cs"/>
          <w:rtl/>
        </w:rPr>
        <w:t>یّ</w:t>
      </w:r>
      <w:r>
        <w:rPr>
          <w:rFonts w:hint="eastAsia"/>
          <w:rtl/>
        </w:rPr>
        <w:t>ه</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D2FE4">
        <w:rPr>
          <w:rStyle w:val="libFootnote0Char"/>
          <w:rFonts w:hint="cs"/>
          <w:rtl/>
        </w:rPr>
        <w:t xml:space="preserve"> ق:8/73/783،ج:34/345.</w:t>
      </w:r>
    </w:p>
    <w:p w:rsidR="00643081" w:rsidRPr="00643081" w:rsidRDefault="00643081" w:rsidP="00643081">
      <w:pPr>
        <w:pStyle w:val="libLine"/>
        <w:rPr>
          <w:rStyle w:val="libFootnote0Char"/>
          <w:rtl/>
        </w:rPr>
      </w:pPr>
      <w:r w:rsidRPr="00643081">
        <w:rPr>
          <w:rStyle w:val="libFootnote0Char"/>
          <w:rFonts w:hint="eastAsia"/>
          <w:rtl/>
        </w:rPr>
        <w:t>(2)</w:t>
      </w:r>
      <w:r w:rsidR="003D2FE4">
        <w:rPr>
          <w:rStyle w:val="libFootnote0Char"/>
          <w:rFonts w:hint="cs"/>
          <w:rtl/>
        </w:rPr>
        <w:t xml:space="preserve"> ق:9/42/160،ج:36/373.</w:t>
      </w:r>
    </w:p>
    <w:p w:rsidR="00643081" w:rsidRPr="00643081" w:rsidRDefault="00643081" w:rsidP="00643081">
      <w:pPr>
        <w:pStyle w:val="libLine"/>
        <w:rPr>
          <w:rStyle w:val="libFootnote0Char"/>
          <w:rtl/>
        </w:rPr>
      </w:pPr>
      <w:r w:rsidRPr="00643081">
        <w:rPr>
          <w:rStyle w:val="libFootnote0Char"/>
          <w:rFonts w:hint="eastAsia"/>
          <w:rtl/>
        </w:rPr>
        <w:t>(3)</w:t>
      </w:r>
      <w:r w:rsidR="003D2FE4">
        <w:rPr>
          <w:rStyle w:val="libFootnote0Char"/>
          <w:rFonts w:hint="cs"/>
          <w:rtl/>
        </w:rPr>
        <w:t xml:space="preserve"> ق:9/48/170،ج:36/414. ق:14/43/397،ج:61/36.</w:t>
      </w:r>
    </w:p>
    <w:p w:rsidR="00643081" w:rsidRPr="0044605C" w:rsidRDefault="00643081" w:rsidP="0044605C">
      <w:pPr>
        <w:pStyle w:val="libFootnote0"/>
        <w:rPr>
          <w:rtl/>
        </w:rPr>
      </w:pPr>
      <w:r w:rsidRPr="00643081">
        <w:rPr>
          <w:rStyle w:val="libFootnote0Char"/>
          <w:rFonts w:hint="eastAsia"/>
          <w:rtl/>
        </w:rPr>
        <w:t>(4)</w:t>
      </w:r>
      <w:r w:rsidR="003D2FE4">
        <w:rPr>
          <w:rStyle w:val="libFootnote0Char"/>
          <w:rFonts w:hint="cs"/>
          <w:rtl/>
        </w:rPr>
        <w:t xml:space="preserve"> ق:9/65/317،ج:38/236. ق:9/90/426،ج:40</w:t>
      </w:r>
      <w:r w:rsidR="003D2FE4" w:rsidRPr="0044605C">
        <w:rPr>
          <w:rFonts w:hint="cs"/>
          <w:rtl/>
        </w:rPr>
        <w:t>/1.</w:t>
      </w:r>
    </w:p>
    <w:p w:rsidR="003D2FE4" w:rsidRDefault="003D2FE4" w:rsidP="0044605C">
      <w:pPr>
        <w:pStyle w:val="libFootnote0"/>
        <w:rPr>
          <w:rtl/>
        </w:rPr>
      </w:pPr>
      <w:r>
        <w:rPr>
          <w:rFonts w:hint="cs"/>
          <w:rtl/>
        </w:rPr>
        <w:t>(5) ق:9/89/423،ج:39/347.</w:t>
      </w:r>
    </w:p>
    <w:p w:rsidR="003D2FE4" w:rsidRPr="003D2FE4" w:rsidRDefault="003D2FE4" w:rsidP="0044605C">
      <w:pPr>
        <w:pStyle w:val="libFootnote0"/>
        <w:rPr>
          <w:rtl/>
        </w:rPr>
      </w:pPr>
      <w:r>
        <w:rPr>
          <w:rFonts w:hint="cs"/>
          <w:rtl/>
        </w:rPr>
        <w:t>(6) ق:9/92/463،ج:40/159.</w:t>
      </w:r>
    </w:p>
    <w:p w:rsidR="00643081" w:rsidRDefault="00643081" w:rsidP="00A33C4B">
      <w:pPr>
        <w:pStyle w:val="libNormal"/>
        <w:rPr>
          <w:rtl/>
        </w:rPr>
      </w:pPr>
      <w:r>
        <w:rPr>
          <w:rFonts w:hint="eastAsia"/>
          <w:rtl/>
        </w:rPr>
        <w:br w:type="page"/>
      </w:r>
    </w:p>
    <w:p w:rsidR="00D94CCA" w:rsidRDefault="00A33C4B" w:rsidP="008D28B1">
      <w:pPr>
        <w:pStyle w:val="libCenterBold1"/>
        <w:rPr>
          <w:rtl/>
        </w:rPr>
      </w:pPr>
      <w:r>
        <w:rPr>
          <w:rFonts w:hint="eastAsia"/>
          <w:rtl/>
        </w:rPr>
        <w:lastRenderedPageBreak/>
        <w:t>الرو</w:t>
      </w:r>
      <w:r w:rsidR="009D0B59">
        <w:rPr>
          <w:rFonts w:hint="eastAsia"/>
          <w:rtl/>
        </w:rPr>
        <w:t>اي</w:t>
      </w:r>
      <w:r>
        <w:rPr>
          <w:rFonts w:hint="eastAsia"/>
          <w:rtl/>
        </w:rPr>
        <w:t>ات</w:t>
      </w:r>
      <w:r>
        <w:rPr>
          <w:rtl/>
        </w:rPr>
        <w:t xml:space="preserve"> المبدوّه بالسؤالات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w:t>
      </w:r>
      <w:r w:rsidR="00B42BAC">
        <w:rPr>
          <w:rtl/>
        </w:rPr>
        <w:t>أئمة</w:t>
      </w:r>
      <w:r>
        <w:rPr>
          <w:rtl/>
        </w:rPr>
        <w:t xml:space="preserve"> بعده </w:t>
      </w:r>
      <w:r w:rsidR="00763D20" w:rsidRPr="00763D20">
        <w:rPr>
          <w:rStyle w:val="libAlaemChar"/>
          <w:rtl/>
        </w:rPr>
        <w:t>عليهم‌السلام</w:t>
      </w:r>
    </w:p>
    <w:p w:rsidR="00D94CCA" w:rsidRDefault="00DF76A0" w:rsidP="00A33C4B">
      <w:pPr>
        <w:pStyle w:val="libNormal"/>
        <w:rPr>
          <w:rtl/>
        </w:rPr>
      </w:pPr>
      <w:r>
        <w:rPr>
          <w:rFonts w:hint="eastAsia"/>
          <w:rtl/>
        </w:rPr>
        <w:t>جملة</w:t>
      </w:r>
      <w:r w:rsidR="00A33C4B">
        <w:rPr>
          <w:rtl/>
        </w:rPr>
        <w:t xml:space="preserve"> من السؤالات عنه </w:t>
      </w:r>
      <w:r w:rsidR="00D665AA" w:rsidRPr="00D665AA">
        <w:rPr>
          <w:rStyle w:val="libAlaemChar"/>
          <w:rtl/>
        </w:rPr>
        <w:t>عليه‌السلام</w:t>
      </w:r>
      <w:r w:rsidR="00A33C4B">
        <w:rPr>
          <w:rtl/>
        </w:rPr>
        <w:t xml:space="preserve"> </w:t>
      </w:r>
      <w:r w:rsidR="004B4B77">
        <w:rPr>
          <w:rtl/>
        </w:rPr>
        <w:t>في</w:t>
      </w:r>
      <w:r w:rsidR="00A33C4B">
        <w:rPr>
          <w:rtl/>
        </w:rPr>
        <w:t xml:space="preserve"> باب قض</w:t>
      </w:r>
      <w:r w:rsidR="009D0B59">
        <w:rPr>
          <w:rtl/>
        </w:rPr>
        <w:t>اي</w:t>
      </w:r>
      <w:r w:rsidR="00A33C4B">
        <w:rPr>
          <w:rFonts w:hint="eastAsia"/>
          <w:rtl/>
        </w:rPr>
        <w:t>اه</w:t>
      </w:r>
      <w:r w:rsidR="00A33C4B">
        <w:rPr>
          <w:rtl/>
        </w:rPr>
        <w:t>(صلوات اللّه ع</w:t>
      </w:r>
      <w:r w:rsidR="009B6D3C">
        <w:rPr>
          <w:rtl/>
        </w:rPr>
        <w:t>لي</w:t>
      </w:r>
      <w:r w:rsidR="00A33C4B">
        <w:rPr>
          <w:rFonts w:hint="eastAsia"/>
          <w:rtl/>
        </w:rPr>
        <w:t>ه</w:t>
      </w:r>
      <w:r w:rsidR="00A33C4B">
        <w:rPr>
          <w:rtl/>
        </w:rPr>
        <w:t xml:space="preserve">) </w:t>
      </w:r>
      <w:r w:rsidR="00643081">
        <w:rPr>
          <w:rStyle w:val="libFootnotenumChar"/>
          <w:rtl/>
        </w:rPr>
        <w:t>(1)</w:t>
      </w:r>
      <w:r w:rsidR="00A33C4B">
        <w:rPr>
          <w:rtl/>
        </w:rPr>
        <w:t>.</w:t>
      </w:r>
    </w:p>
    <w:p w:rsidR="00D94CCA" w:rsidRDefault="004B4B77" w:rsidP="00A33C4B">
      <w:pPr>
        <w:pStyle w:val="libNormal"/>
        <w:rPr>
          <w:rtl/>
        </w:rPr>
      </w:pPr>
      <w:r>
        <w:rPr>
          <w:rFonts w:hint="eastAsia"/>
          <w:rtl/>
        </w:rPr>
        <w:t>في</w:t>
      </w:r>
      <w:r w:rsidR="00A33C4B">
        <w:rPr>
          <w:rtl/>
        </w:rPr>
        <w:t xml:space="preserve"> انّه سأله الجاث</w:t>
      </w:r>
      <w:r w:rsidR="009B6D3C">
        <w:rPr>
          <w:rtl/>
        </w:rPr>
        <w:t>لي</w:t>
      </w:r>
      <w:r w:rsidR="00A33C4B">
        <w:rPr>
          <w:rFonts w:hint="eastAsia"/>
          <w:rtl/>
        </w:rPr>
        <w:t>ق</w:t>
      </w:r>
      <w:r w:rsidR="00A33C4B">
        <w:rPr>
          <w:rtl/>
        </w:rPr>
        <w:t xml:space="preserve"> </w:t>
      </w:r>
      <w:r>
        <w:rPr>
          <w:rtl/>
        </w:rPr>
        <w:t>في</w:t>
      </w:r>
      <w:r w:rsidR="00A33C4B">
        <w:rPr>
          <w:rtl/>
        </w:rPr>
        <w:t xml:space="preserve"> نفر من النصار</w:t>
      </w:r>
      <w:r w:rsidR="00A33C4B">
        <w:rPr>
          <w:rFonts w:hint="cs"/>
          <w:rtl/>
        </w:rPr>
        <w:t>ی</w:t>
      </w:r>
      <w:r w:rsidR="00A33C4B">
        <w:rPr>
          <w:rtl/>
        </w:rPr>
        <w:t xml:space="preserve">: أ مؤمن أنت عند اللّه أم عند نفسک؟...الخ </w:t>
      </w:r>
      <w:r w:rsidR="00643081">
        <w:rPr>
          <w:rStyle w:val="libFootnotenumChar"/>
          <w:rtl/>
        </w:rPr>
        <w:t>(2)</w:t>
      </w:r>
      <w:r w:rsidR="00A33C4B">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التختّم </w:t>
      </w:r>
      <w:r w:rsidR="004B4B77">
        <w:rPr>
          <w:rtl/>
        </w:rPr>
        <w:t>في</w:t>
      </w:r>
      <w:r>
        <w:rPr>
          <w:rtl/>
        </w:rPr>
        <w:t xml:space="preserve"> </w:t>
      </w:r>
      <w:r w:rsidR="003261A0">
        <w:rPr>
          <w:rtl/>
        </w:rPr>
        <w:t>الى</w:t>
      </w:r>
      <w:r>
        <w:rPr>
          <w:rFonts w:hint="eastAsia"/>
          <w:rtl/>
        </w:rPr>
        <w:t>م</w:t>
      </w:r>
      <w:r>
        <w:rPr>
          <w:rFonts w:hint="cs"/>
          <w:rtl/>
        </w:rPr>
        <w:t>ی</w:t>
      </w:r>
      <w:r>
        <w:rPr>
          <w:rFonts w:hint="eastAsia"/>
          <w:rtl/>
        </w:rPr>
        <w:t>ن</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سئل</w:t>
      </w:r>
      <w:r>
        <w:rPr>
          <w:rtl/>
        </w:rPr>
        <w:t xml:space="preserve"> عن </w:t>
      </w:r>
      <w:r w:rsidR="004B4B77">
        <w:rPr>
          <w:rtl/>
        </w:rPr>
        <w:t>علّة</w:t>
      </w:r>
      <w:r>
        <w:rPr>
          <w:rtl/>
        </w:rPr>
        <w:t xml:space="preserve"> دفنه </w:t>
      </w:r>
      <w:r w:rsidR="00712DE8">
        <w:rPr>
          <w:rtl/>
        </w:rPr>
        <w:t>فاطمة</w:t>
      </w:r>
      <w:r>
        <w:rPr>
          <w:rtl/>
        </w:rPr>
        <w:t xml:space="preserve"> </w:t>
      </w:r>
      <w:r w:rsidR="008D28B1" w:rsidRPr="008D28B1">
        <w:rPr>
          <w:rStyle w:val="libAlaemChar"/>
          <w:rtl/>
        </w:rPr>
        <w:t>عليها‌السلام</w:t>
      </w:r>
      <w:r>
        <w:rPr>
          <w:rtl/>
        </w:rPr>
        <w:t xml:space="preserve"> </w:t>
      </w:r>
      <w:r w:rsidR="009B6D3C">
        <w:rPr>
          <w:rtl/>
        </w:rPr>
        <w:t>لي</w:t>
      </w:r>
      <w:r>
        <w:rPr>
          <w:rFonts w:hint="eastAsia"/>
          <w:rtl/>
        </w:rPr>
        <w:t>لا</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w:t>
      </w:r>
      <w:r w:rsidR="00712DE8">
        <w:rPr>
          <w:rtl/>
        </w:rPr>
        <w:t>صعصعة</w:t>
      </w:r>
      <w:r>
        <w:rPr>
          <w:rtl/>
        </w:rPr>
        <w:t xml:space="preserve"> </w:t>
      </w:r>
      <w:r w:rsidR="004B4B77">
        <w:rPr>
          <w:rtl/>
        </w:rPr>
        <w:t>أيّ</w:t>
      </w:r>
      <w:r>
        <w:rPr>
          <w:rFonts w:hint="eastAsia"/>
          <w:rtl/>
        </w:rPr>
        <w:t>اه</w:t>
      </w:r>
      <w:r>
        <w:rPr>
          <w:rtl/>
        </w:rPr>
        <w:t xml:space="preserve"> عن خروج الدجّال </w:t>
      </w:r>
      <w:r w:rsidR="00643081">
        <w:rPr>
          <w:rStyle w:val="libFootnotenumChar"/>
          <w:rtl/>
        </w:rPr>
        <w:t>(5)</w:t>
      </w:r>
      <w:r>
        <w:rPr>
          <w:rtl/>
        </w:rPr>
        <w:t>.</w:t>
      </w:r>
    </w:p>
    <w:p w:rsidR="00D94CCA" w:rsidRDefault="00A33C4B" w:rsidP="00A33C4B">
      <w:pPr>
        <w:pStyle w:val="libNormal"/>
        <w:rPr>
          <w:rtl/>
        </w:rPr>
      </w:pPr>
      <w:r w:rsidRPr="008D28B1">
        <w:rPr>
          <w:rStyle w:val="libBold1Char"/>
          <w:rFonts w:hint="eastAsia"/>
          <w:rtl/>
        </w:rPr>
        <w:t>قصص</w:t>
      </w:r>
      <w:r w:rsidRPr="008D28B1">
        <w:rPr>
          <w:rStyle w:val="libBold1Char"/>
          <w:rtl/>
        </w:rPr>
        <w:t xml:space="preserve"> الأنب</w:t>
      </w:r>
      <w:r w:rsidRPr="008D28B1">
        <w:rPr>
          <w:rStyle w:val="libBold1Char"/>
          <w:rFonts w:hint="cs"/>
          <w:rtl/>
        </w:rPr>
        <w:t>ی</w:t>
      </w:r>
      <w:r w:rsidRPr="008D28B1">
        <w:rPr>
          <w:rStyle w:val="libBold1Char"/>
          <w:rFonts w:hint="eastAsia"/>
          <w:rtl/>
        </w:rPr>
        <w:t>اء</w:t>
      </w:r>
      <w:r>
        <w:rPr>
          <w:rtl/>
        </w:rPr>
        <w:t xml:space="preserve">: سئل </w:t>
      </w:r>
      <w:r w:rsidR="00D665AA" w:rsidRPr="00D665AA">
        <w:rPr>
          <w:rStyle w:val="libAlaemChar"/>
          <w:rtl/>
        </w:rPr>
        <w:t>عليه‌السلام</w:t>
      </w:r>
      <w:r>
        <w:rPr>
          <w:rtl/>
        </w:rPr>
        <w:t xml:space="preserve">:هل کان </w:t>
      </w:r>
      <w:r w:rsidR="004B4B77">
        <w:rPr>
          <w:rtl/>
        </w:rPr>
        <w:t>في</w:t>
      </w:r>
      <w:r>
        <w:rPr>
          <w:rtl/>
        </w:rPr>
        <w:t xml:space="preserve"> الأرض خلق من خلق اللّه </w:t>
      </w:r>
      <w:r>
        <w:rPr>
          <w:rFonts w:hint="cs"/>
          <w:rtl/>
        </w:rPr>
        <w:t>ی</w:t>
      </w:r>
      <w:r>
        <w:rPr>
          <w:rFonts w:hint="eastAsia"/>
          <w:rtl/>
        </w:rPr>
        <w:t>عبدون</w:t>
      </w:r>
      <w:r>
        <w:rPr>
          <w:rtl/>
        </w:rPr>
        <w:t xml:space="preserve"> اللّه </w:t>
      </w:r>
      <w:r w:rsidR="00FC17A3">
        <w:rPr>
          <w:rtl/>
        </w:rPr>
        <w:t>تعالى</w:t>
      </w:r>
      <w:r>
        <w:rPr>
          <w:rtl/>
        </w:rPr>
        <w:t xml:space="preserve"> قبل آدم و ذر</w:t>
      </w:r>
      <w:r>
        <w:rPr>
          <w:rFonts w:hint="cs"/>
          <w:rtl/>
        </w:rPr>
        <w:t>یّ</w:t>
      </w:r>
      <w:r>
        <w:rPr>
          <w:rFonts w:hint="eastAsia"/>
          <w:rtl/>
        </w:rPr>
        <w:t>ته</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لم </w:t>
      </w:r>
      <w:r w:rsidR="00DF76A0">
        <w:rPr>
          <w:rtl/>
        </w:rPr>
        <w:t>سمّي</w:t>
      </w:r>
      <w:r>
        <w:rPr>
          <w:rFonts w:hint="eastAsia"/>
          <w:rtl/>
        </w:rPr>
        <w:t>ت</w:t>
      </w:r>
      <w:r>
        <w:rPr>
          <w:rtl/>
        </w:rPr>
        <w:t xml:space="preserve"> الدن</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و ال</w:t>
      </w:r>
      <w:r w:rsidR="009B6D3C">
        <w:rPr>
          <w:rtl/>
        </w:rPr>
        <w:t>آخرة</w:t>
      </w:r>
      <w:r>
        <w:rPr>
          <w:rtl/>
        </w:rPr>
        <w:t xml:space="preserve"> </w:t>
      </w:r>
      <w:r w:rsidR="009B6D3C">
        <w:rPr>
          <w:rtl/>
        </w:rPr>
        <w:t>آخرة</w:t>
      </w:r>
      <w:r>
        <w:rPr>
          <w:rtl/>
        </w:rPr>
        <w:t xml:space="preserve"> </w:t>
      </w:r>
      <w:r w:rsidR="00643081">
        <w:rPr>
          <w:rStyle w:val="libFootnotenumChar"/>
          <w:rtl/>
        </w:rPr>
        <w:t>(7)</w:t>
      </w:r>
      <w:r>
        <w:rPr>
          <w:rtl/>
        </w:rPr>
        <w:t>.</w:t>
      </w:r>
    </w:p>
    <w:p w:rsidR="00D94CCA" w:rsidRDefault="00A33C4B" w:rsidP="00A33C4B">
      <w:pPr>
        <w:pStyle w:val="libNormal"/>
      </w:pPr>
      <w:r>
        <w:rPr>
          <w:rFonts w:hint="eastAsia"/>
          <w:rtl/>
        </w:rPr>
        <w:t>سأله</w:t>
      </w:r>
      <w:r>
        <w:rPr>
          <w:rtl/>
        </w:rPr>
        <w:t xml:space="preserve"> الجاث</w:t>
      </w:r>
      <w:r w:rsidR="009B6D3C">
        <w:rPr>
          <w:rtl/>
        </w:rPr>
        <w:t>لي</w:t>
      </w:r>
      <w:r>
        <w:rPr>
          <w:rFonts w:hint="eastAsia"/>
          <w:rtl/>
        </w:rPr>
        <w:t>ق</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 xml:space="preserve">وَ </w:t>
      </w:r>
      <w:r w:rsidRPr="00643081">
        <w:rPr>
          <w:rStyle w:val="libAieChar"/>
          <w:rFonts w:hint="cs"/>
          <w:rtl/>
        </w:rPr>
        <w:t>یَ</w:t>
      </w:r>
      <w:r w:rsidRPr="00643081">
        <w:rPr>
          <w:rStyle w:val="libAieChar"/>
          <w:rFonts w:hint="eastAsia"/>
          <w:rtl/>
        </w:rPr>
        <w:t>حْمِلُ</w:t>
      </w:r>
      <w:r w:rsidRPr="00643081">
        <w:rPr>
          <w:rStyle w:val="libAieChar"/>
          <w:rtl/>
        </w:rPr>
        <w:t xml:space="preserve"> عَرْشَ رَبِّکَ</w:t>
      </w:r>
      <w:r w:rsidR="00643081" w:rsidRPr="00643081">
        <w:rPr>
          <w:rStyle w:val="libAlaemChar"/>
          <w:rtl/>
        </w:rPr>
        <w:t>)</w:t>
      </w:r>
      <w:r>
        <w:rPr>
          <w:rtl/>
        </w:rPr>
        <w:t xml:space="preserve"> </w:t>
      </w:r>
      <w:r w:rsidR="00643081">
        <w:rPr>
          <w:rStyle w:val="libFootnotenumChar"/>
          <w:rtl/>
        </w:rPr>
        <w:t>(8)</w:t>
      </w:r>
      <w:r>
        <w:rPr>
          <w:rtl/>
        </w:rPr>
        <w:t xml:space="preserve">. </w:t>
      </w:r>
      <w:r w:rsidR="00643081">
        <w:rPr>
          <w:rStyle w:val="libFootnotenumChar"/>
          <w:rtl/>
        </w:rPr>
        <w:t>(9)</w:t>
      </w:r>
    </w:p>
    <w:p w:rsidR="00D94CCA" w:rsidRDefault="00A33C4B" w:rsidP="008D28B1">
      <w:pPr>
        <w:pStyle w:val="libNormal"/>
      </w:pPr>
      <w:r>
        <w:rPr>
          <w:rFonts w:hint="eastAsia"/>
          <w:rtl/>
        </w:rPr>
        <w:t>سأله</w:t>
      </w:r>
      <w:r>
        <w:rPr>
          <w:rtl/>
        </w:rPr>
        <w:t xml:space="preserve"> ابن </w:t>
      </w:r>
      <w:r w:rsidR="00712DE8">
        <w:rPr>
          <w:rtl/>
        </w:rPr>
        <w:t>نباتة</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 xml:space="preserve">وَسِعَ </w:t>
      </w:r>
      <w:r w:rsidR="0023020F">
        <w:rPr>
          <w:rStyle w:val="libAieChar"/>
          <w:rtl/>
        </w:rPr>
        <w:t>کرسيّ</w:t>
      </w:r>
      <w:r w:rsidRPr="00643081">
        <w:rPr>
          <w:rStyle w:val="libAieChar"/>
          <w:rFonts w:hint="eastAsia"/>
          <w:rtl/>
        </w:rPr>
        <w:t>هُ</w:t>
      </w:r>
      <w:r w:rsidRPr="00643081">
        <w:rPr>
          <w:rStyle w:val="libAieChar"/>
          <w:rtl/>
        </w:rPr>
        <w:t xml:space="preserve"> السَّمٰاوٰاتِ وَ الْأَرْضَ</w:t>
      </w:r>
      <w:r w:rsidR="00643081" w:rsidRPr="00643081">
        <w:rPr>
          <w:rStyle w:val="libAlaemChar"/>
          <w:rtl/>
        </w:rPr>
        <w:t>)</w:t>
      </w:r>
      <w:r>
        <w:rPr>
          <w:rtl/>
        </w:rPr>
        <w:t xml:space="preserve"> </w:t>
      </w:r>
      <w:r w:rsidR="008D28B1">
        <w:rPr>
          <w:rStyle w:val="libFootnotenumChar"/>
          <w:rFonts w:hint="cs"/>
          <w:rtl/>
        </w:rPr>
        <w:t>(10)</w:t>
      </w:r>
      <w:r>
        <w:rPr>
          <w:rtl/>
        </w:rPr>
        <w:t xml:space="preserve">. </w:t>
      </w:r>
      <w:r w:rsidR="00643081">
        <w:rPr>
          <w:rStyle w:val="libFootnotenumChar"/>
          <w:rtl/>
        </w:rPr>
        <w:t>(11)</w:t>
      </w:r>
    </w:p>
    <w:p w:rsidR="00D94CCA" w:rsidRDefault="00A33C4B" w:rsidP="008D28B1">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الحجب </w:t>
      </w:r>
      <w:r w:rsidR="00643081">
        <w:rPr>
          <w:rStyle w:val="libFootnotenumChar"/>
          <w:rtl/>
        </w:rPr>
        <w:t>(12)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D28B1">
        <w:rPr>
          <w:rStyle w:val="libFootnote0Char"/>
          <w:rFonts w:hint="cs"/>
          <w:rtl/>
        </w:rPr>
        <w:t xml:space="preserve"> ق:9/96/475،ج:40/218.</w:t>
      </w:r>
    </w:p>
    <w:p w:rsidR="00643081" w:rsidRPr="00643081" w:rsidRDefault="00643081" w:rsidP="00643081">
      <w:pPr>
        <w:pStyle w:val="libLine"/>
        <w:rPr>
          <w:rStyle w:val="libFootnote0Char"/>
          <w:rtl/>
        </w:rPr>
      </w:pPr>
      <w:r w:rsidRPr="00643081">
        <w:rPr>
          <w:rStyle w:val="libFootnote0Char"/>
          <w:rFonts w:hint="eastAsia"/>
          <w:rtl/>
        </w:rPr>
        <w:t>(2)</w:t>
      </w:r>
      <w:r w:rsidR="008D28B1">
        <w:rPr>
          <w:rStyle w:val="libFootnote0Char"/>
          <w:rFonts w:hint="cs"/>
          <w:rtl/>
        </w:rPr>
        <w:t xml:space="preserve"> ق:9/113/584،ج:41/308.</w:t>
      </w:r>
    </w:p>
    <w:p w:rsidR="00643081" w:rsidRPr="00643081" w:rsidRDefault="00643081" w:rsidP="00643081">
      <w:pPr>
        <w:pStyle w:val="libLine"/>
        <w:rPr>
          <w:rStyle w:val="libFootnote0Char"/>
          <w:rtl/>
        </w:rPr>
      </w:pPr>
      <w:r w:rsidRPr="00643081">
        <w:rPr>
          <w:rStyle w:val="libFootnote0Char"/>
          <w:rFonts w:hint="eastAsia"/>
          <w:rtl/>
        </w:rPr>
        <w:t>(3)</w:t>
      </w:r>
      <w:r w:rsidR="008D28B1">
        <w:rPr>
          <w:rStyle w:val="libFootnote0Char"/>
          <w:rFonts w:hint="cs"/>
          <w:rtl/>
        </w:rPr>
        <w:t xml:space="preserve"> ق:9/118/613،ج:42/63.</w:t>
      </w:r>
    </w:p>
    <w:p w:rsidR="00643081" w:rsidRDefault="00643081" w:rsidP="00643081">
      <w:pPr>
        <w:pStyle w:val="libLine"/>
        <w:rPr>
          <w:rStyle w:val="libFootnote0Char"/>
          <w:rtl/>
        </w:rPr>
      </w:pPr>
      <w:r w:rsidRPr="00643081">
        <w:rPr>
          <w:rStyle w:val="libFootnote0Char"/>
          <w:rFonts w:hint="eastAsia"/>
          <w:rtl/>
        </w:rPr>
        <w:t>(4)</w:t>
      </w:r>
      <w:r w:rsidR="008D28B1">
        <w:rPr>
          <w:rStyle w:val="libFootnote0Char"/>
          <w:rFonts w:hint="cs"/>
          <w:rtl/>
        </w:rPr>
        <w:t xml:space="preserve"> ق:10/7/59،ج:43/209.</w:t>
      </w:r>
    </w:p>
    <w:p w:rsidR="008D28B1" w:rsidRDefault="008D28B1" w:rsidP="008D28B1">
      <w:pPr>
        <w:pStyle w:val="libFootnote0"/>
        <w:rPr>
          <w:rtl/>
        </w:rPr>
      </w:pPr>
      <w:r>
        <w:rPr>
          <w:rFonts w:hint="cs"/>
          <w:rtl/>
        </w:rPr>
        <w:t>(5) ق:13/31/153،ج:52/192.</w:t>
      </w:r>
    </w:p>
    <w:p w:rsidR="008D28B1" w:rsidRDefault="008D28B1" w:rsidP="008D28B1">
      <w:pPr>
        <w:pStyle w:val="libFootnote0"/>
        <w:rPr>
          <w:rtl/>
        </w:rPr>
      </w:pPr>
      <w:r>
        <w:rPr>
          <w:rFonts w:hint="cs"/>
          <w:rtl/>
        </w:rPr>
        <w:t>(6) ق:14/2/79،ج:57/322.</w:t>
      </w:r>
    </w:p>
    <w:p w:rsidR="008D28B1" w:rsidRDefault="008D28B1" w:rsidP="008D28B1">
      <w:pPr>
        <w:pStyle w:val="libFootnote0"/>
        <w:rPr>
          <w:rtl/>
        </w:rPr>
      </w:pPr>
      <w:r>
        <w:rPr>
          <w:rFonts w:hint="cs"/>
          <w:rtl/>
        </w:rPr>
        <w:t>(7) ق:14/3/87،ج:57/355.</w:t>
      </w:r>
    </w:p>
    <w:p w:rsidR="008D28B1" w:rsidRDefault="008D28B1" w:rsidP="008D28B1">
      <w:pPr>
        <w:pStyle w:val="libFootnote0"/>
        <w:rPr>
          <w:rtl/>
        </w:rPr>
      </w:pPr>
      <w:r>
        <w:rPr>
          <w:rFonts w:hint="cs"/>
          <w:rtl/>
        </w:rPr>
        <w:t>(8) سورة الحاقة/الآية17.</w:t>
      </w:r>
    </w:p>
    <w:p w:rsidR="008D28B1" w:rsidRDefault="008D28B1" w:rsidP="008D28B1">
      <w:pPr>
        <w:pStyle w:val="libFootnote0"/>
        <w:rPr>
          <w:rtl/>
        </w:rPr>
      </w:pPr>
      <w:r>
        <w:rPr>
          <w:rFonts w:hint="cs"/>
          <w:rtl/>
        </w:rPr>
        <w:t>(9) ق:14/5/93،ج:58/9.</w:t>
      </w:r>
    </w:p>
    <w:p w:rsidR="008D28B1" w:rsidRDefault="008D28B1" w:rsidP="008D28B1">
      <w:pPr>
        <w:pStyle w:val="libFootnote0"/>
        <w:rPr>
          <w:rtl/>
        </w:rPr>
      </w:pPr>
      <w:r>
        <w:rPr>
          <w:rFonts w:hint="cs"/>
          <w:rtl/>
        </w:rPr>
        <w:t>(10) سورة البقرة/الآية255.</w:t>
      </w:r>
    </w:p>
    <w:p w:rsidR="008D28B1" w:rsidRDefault="008D28B1" w:rsidP="008D28B1">
      <w:pPr>
        <w:pStyle w:val="libFootnote0"/>
        <w:rPr>
          <w:rtl/>
        </w:rPr>
      </w:pPr>
      <w:r>
        <w:rPr>
          <w:rFonts w:hint="cs"/>
          <w:rtl/>
        </w:rPr>
        <w:t>(11) ق:14/5/96،ج:58/21.</w:t>
      </w:r>
    </w:p>
    <w:p w:rsidR="008D28B1" w:rsidRPr="008D28B1" w:rsidRDefault="008D28B1" w:rsidP="008D28B1">
      <w:pPr>
        <w:pStyle w:val="libFootnote0"/>
        <w:rPr>
          <w:rtl/>
        </w:rPr>
      </w:pPr>
      <w:r>
        <w:rPr>
          <w:rFonts w:hint="cs"/>
          <w:rtl/>
        </w:rPr>
        <w:t>(12) ق:14/6/101،ج:58/39.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سأله</w:t>
      </w:r>
      <w:r>
        <w:rPr>
          <w:rtl/>
        </w:rPr>
        <w:t xml:space="preserve"> ابن الکوّا عن الب</w:t>
      </w:r>
      <w:r>
        <w:rPr>
          <w:rFonts w:hint="cs"/>
          <w:rtl/>
        </w:rPr>
        <w:t>ی</w:t>
      </w:r>
      <w:r>
        <w:rPr>
          <w:rFonts w:hint="eastAsia"/>
          <w:rtl/>
        </w:rPr>
        <w:t>ت</w:t>
      </w:r>
      <w:r>
        <w:rPr>
          <w:rtl/>
        </w:rPr>
        <w:t xml:space="preserve"> المعمور و السقف المرفوع </w:t>
      </w:r>
      <w:r w:rsidR="00643081">
        <w:rPr>
          <w:rStyle w:val="libFootnotenumChar"/>
          <w:rtl/>
        </w:rPr>
        <w:t>(1)</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السواد </w:t>
      </w:r>
      <w:r w:rsidR="004B4B77">
        <w:rPr>
          <w:rtl/>
        </w:rPr>
        <w:t>في</w:t>
      </w:r>
      <w:r>
        <w:rPr>
          <w:rtl/>
        </w:rPr>
        <w:t xml:space="preserve"> القمر </w:t>
      </w:r>
      <w:r w:rsidR="00643081">
        <w:rPr>
          <w:rStyle w:val="libFootnotenumChar"/>
          <w:rtl/>
        </w:rPr>
        <w:t>(2)</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وْمَ</w:t>
      </w:r>
      <w:r w:rsidRPr="00643081">
        <w:rPr>
          <w:rStyle w:val="libAieChar"/>
          <w:rtl/>
        </w:rPr>
        <w:t xml:space="preserve"> </w:t>
      </w:r>
      <w:r w:rsidRPr="00643081">
        <w:rPr>
          <w:rStyle w:val="libAieChar"/>
          <w:rFonts w:hint="cs"/>
          <w:rtl/>
        </w:rPr>
        <w:t>یَ</w:t>
      </w:r>
      <w:r w:rsidRPr="00643081">
        <w:rPr>
          <w:rStyle w:val="libAieChar"/>
          <w:rFonts w:hint="eastAsia"/>
          <w:rtl/>
        </w:rPr>
        <w:t>فِرُّ</w:t>
      </w:r>
      <w:r w:rsidRPr="00643081">
        <w:rPr>
          <w:rStyle w:val="libAieChar"/>
          <w:rtl/>
        </w:rPr>
        <w:t xml:space="preserve"> الْمَرْءُ مِنْ أَخِ</w:t>
      </w:r>
      <w:r w:rsidRPr="00643081">
        <w:rPr>
          <w:rStyle w:val="libAieChar"/>
          <w:rFonts w:hint="cs"/>
          <w:rtl/>
        </w:rPr>
        <w:t>ی</w:t>
      </w:r>
      <w:r w:rsidRPr="00643081">
        <w:rPr>
          <w:rStyle w:val="libAieChar"/>
          <w:rFonts w:hint="eastAsia"/>
          <w:rtl/>
        </w:rPr>
        <w:t>هِ</w:t>
      </w:r>
      <w:r w:rsidR="00643081" w:rsidRPr="00643081">
        <w:rPr>
          <w:rStyle w:val="libAlaemChar"/>
          <w:rFonts w:hint="eastAsia"/>
          <w:rtl/>
        </w:rPr>
        <w:t>)</w:t>
      </w:r>
      <w:r>
        <w:rPr>
          <w:rtl/>
        </w:rPr>
        <w:t xml:space="preserve"> </w:t>
      </w:r>
      <w:r w:rsidR="00643081">
        <w:rPr>
          <w:rStyle w:val="libFootnotenumChar"/>
          <w:rtl/>
        </w:rPr>
        <w:t>(3)</w:t>
      </w:r>
      <w:r>
        <w:rPr>
          <w:rtl/>
        </w:rPr>
        <w:t>و عن التط</w:t>
      </w:r>
      <w:r>
        <w:rPr>
          <w:rFonts w:hint="cs"/>
          <w:rtl/>
        </w:rPr>
        <w:t>یّ</w:t>
      </w:r>
      <w:r>
        <w:rPr>
          <w:rFonts w:hint="eastAsia"/>
          <w:rtl/>
        </w:rPr>
        <w:t>ر</w:t>
      </w:r>
      <w:r>
        <w:rPr>
          <w:rtl/>
        </w:rPr>
        <w:t xml:space="preserve"> </w:t>
      </w:r>
      <w:r w:rsidR="004B4B77">
        <w:rPr>
          <w:rtl/>
        </w:rPr>
        <w:t>في</w:t>
      </w:r>
      <w:r>
        <w:rPr>
          <w:rtl/>
        </w:rPr>
        <w:t xml:space="preserve"> </w:t>
      </w:r>
      <w:r>
        <w:rPr>
          <w:rFonts w:hint="cs"/>
          <w:rtl/>
        </w:rPr>
        <w:t>ی</w:t>
      </w:r>
      <w:r>
        <w:rPr>
          <w:rFonts w:hint="eastAsia"/>
          <w:rtl/>
        </w:rPr>
        <w:t>وم</w:t>
      </w:r>
      <w:r>
        <w:rPr>
          <w:rtl/>
        </w:rPr>
        <w:t xml:space="preserve"> الأربعاء </w:t>
      </w:r>
      <w:r w:rsidR="00643081">
        <w:rPr>
          <w:rStyle w:val="libFootnotenumChar"/>
          <w:rtl/>
        </w:rPr>
        <w:t>(4)</w:t>
      </w:r>
      <w:r>
        <w:rPr>
          <w:rtl/>
        </w:rPr>
        <w:t>.</w:t>
      </w:r>
    </w:p>
    <w:p w:rsidR="00D94CCA" w:rsidRDefault="00A33C4B" w:rsidP="00A33C4B">
      <w:pPr>
        <w:pStyle w:val="libNormal"/>
        <w:rPr>
          <w:rtl/>
        </w:rPr>
      </w:pPr>
      <w:r>
        <w:rPr>
          <w:rFonts w:hint="eastAsia"/>
          <w:rtl/>
        </w:rPr>
        <w:t>خبر</w:t>
      </w:r>
      <w:r>
        <w:rPr>
          <w:rtl/>
        </w:rPr>
        <w:t xml:space="preserve"> ال</w:t>
      </w:r>
      <w:r w:rsidR="004B4B77">
        <w:rPr>
          <w:rtl/>
        </w:rPr>
        <w:t>شامي</w:t>
      </w:r>
      <w:r>
        <w:rPr>
          <w:rtl/>
        </w:rPr>
        <w:t xml:space="preserve"> ال</w:t>
      </w:r>
      <w:r w:rsidR="004B4B77">
        <w:rPr>
          <w:rtl/>
        </w:rPr>
        <w:t>ذي</w:t>
      </w:r>
      <w:r>
        <w:rPr>
          <w:rtl/>
        </w:rPr>
        <w:t xml:space="preserve"> بعثه </w:t>
      </w:r>
      <w:r w:rsidR="004B4B77">
        <w:rPr>
          <w:rtl/>
        </w:rPr>
        <w:t>معاویة</w:t>
      </w:r>
      <w:r>
        <w:rPr>
          <w:rtl/>
        </w:rPr>
        <w:t xml:space="preserve"> </w:t>
      </w:r>
      <w:r w:rsidR="009B6D3C">
        <w:rPr>
          <w:rtl/>
        </w:rPr>
        <w:t>لي</w:t>
      </w:r>
      <w:r>
        <w:rPr>
          <w:rFonts w:hint="eastAsia"/>
          <w:rtl/>
        </w:rPr>
        <w:t>سأل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المسائل </w:t>
      </w:r>
      <w:r w:rsidR="004B4B77">
        <w:rPr>
          <w:rtl/>
        </w:rPr>
        <w:t>التي</w:t>
      </w:r>
      <w:r>
        <w:rPr>
          <w:rtl/>
        </w:rPr>
        <w:t xml:space="preserve"> سأل عنها ابن الأصفر: فسأل الحسن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سؤال</w:t>
      </w:r>
      <w:r>
        <w:rPr>
          <w:rtl/>
        </w:rPr>
        <w:t xml:space="preserve"> الحسن بن </w:t>
      </w:r>
      <w:r w:rsidR="004B4B77">
        <w:rPr>
          <w:rtl/>
        </w:rPr>
        <w:t>عليّ</w:t>
      </w:r>
      <w:r>
        <w:rPr>
          <w:rtl/>
        </w:rPr>
        <w:t xml:space="preserve"> </w:t>
      </w:r>
      <w:r w:rsidR="00D665AA" w:rsidRPr="00D665AA">
        <w:rPr>
          <w:rStyle w:val="libAlaemChar"/>
          <w:rtl/>
        </w:rPr>
        <w:t>عليهما‌السلام</w:t>
      </w:r>
      <w:r>
        <w:rPr>
          <w:rtl/>
        </w:rPr>
        <w:t xml:space="preserve"> هند بن </w:t>
      </w:r>
      <w:r w:rsidR="004B4B77">
        <w:rPr>
          <w:rtl/>
        </w:rPr>
        <w:t>أبي</w:t>
      </w:r>
      <w:r>
        <w:rPr>
          <w:rtl/>
        </w:rPr>
        <w:t xml:space="preserve"> هاله عن ح</w:t>
      </w:r>
      <w:r w:rsidR="009B6D3C">
        <w:rPr>
          <w:rtl/>
        </w:rPr>
        <w:t>لي</w:t>
      </w:r>
      <w:r>
        <w:rPr>
          <w:rFonts w:hint="eastAsia"/>
          <w:rtl/>
        </w:rPr>
        <w:t>ه</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سؤال</w:t>
      </w:r>
      <w:r>
        <w:rPr>
          <w:rtl/>
        </w:rPr>
        <w:t xml:space="preserve"> أعر</w:t>
      </w:r>
      <w:r w:rsidR="004B4B77">
        <w:rPr>
          <w:rtl/>
        </w:rPr>
        <w:t>أبي</w:t>
      </w:r>
      <w:r>
        <w:rPr>
          <w:rtl/>
        </w:rPr>
        <w:t xml:space="preserve"> </w:t>
      </w:r>
      <w:r w:rsidR="004B4B77">
        <w:rPr>
          <w:rtl/>
        </w:rPr>
        <w:t>أيّ</w:t>
      </w:r>
      <w:r>
        <w:rPr>
          <w:rFonts w:hint="eastAsia"/>
          <w:rtl/>
        </w:rPr>
        <w:t>اه</w:t>
      </w:r>
      <w:r>
        <w:rPr>
          <w:rtl/>
        </w:rPr>
        <w:t xml:space="preserve"> </w:t>
      </w:r>
      <w:r w:rsidR="004B4B77">
        <w:rPr>
          <w:rtl/>
        </w:rPr>
        <w:t>في</w:t>
      </w:r>
      <w:r>
        <w:rPr>
          <w:rtl/>
        </w:rPr>
        <w:t xml:space="preserve"> ب</w:t>
      </w:r>
      <w:r>
        <w:rPr>
          <w:rFonts w:hint="cs"/>
          <w:rtl/>
        </w:rPr>
        <w:t>ی</w:t>
      </w:r>
      <w:r>
        <w:rPr>
          <w:rFonts w:hint="eastAsia"/>
          <w:rtl/>
        </w:rPr>
        <w:t>ض</w:t>
      </w:r>
      <w:r>
        <w:rPr>
          <w:rtl/>
        </w:rPr>
        <w:t xml:space="preserve"> نعام أکله و هو محرم </w:t>
      </w:r>
      <w:r w:rsidR="00643081">
        <w:rPr>
          <w:rStyle w:val="libFootnotenumChar"/>
          <w:rtl/>
        </w:rPr>
        <w:t>(7)</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مثله عن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سؤال</w:t>
      </w:r>
      <w:r>
        <w:rPr>
          <w:rtl/>
        </w:rPr>
        <w:t xml:space="preserve"> عمرو بن العاص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الکرم و النجده و ال</w:t>
      </w:r>
      <w:r w:rsidR="00167E25">
        <w:rPr>
          <w:rtl/>
        </w:rPr>
        <w:t>مروّة</w:t>
      </w:r>
      <w:r>
        <w:rPr>
          <w:rtl/>
        </w:rPr>
        <w:t xml:space="preserve"> </w:t>
      </w:r>
      <w:r w:rsidR="00643081">
        <w:rPr>
          <w:rStyle w:val="libFootnotenumChar"/>
          <w:rtl/>
        </w:rPr>
        <w:t>(9)</w:t>
      </w:r>
      <w:r>
        <w:rPr>
          <w:rtl/>
        </w:rPr>
        <w:t>.</w:t>
      </w:r>
    </w:p>
    <w:p w:rsidR="00D94CCA" w:rsidRDefault="00A33C4B" w:rsidP="004B4B77">
      <w:pPr>
        <w:pStyle w:val="libNormal"/>
        <w:rPr>
          <w:rtl/>
        </w:rPr>
      </w:pPr>
      <w:r>
        <w:rPr>
          <w:rtl/>
        </w:rPr>
        <w:t>سأل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5F3CBA">
        <w:rPr>
          <w:rtl/>
        </w:rPr>
        <w:t>ابنة</w:t>
      </w:r>
      <w:r>
        <w:rPr>
          <w:rtl/>
        </w:rPr>
        <w:t xml:space="preserve"> الحسن </w:t>
      </w:r>
      <w:r w:rsidR="00D665AA" w:rsidRPr="00D665AA">
        <w:rPr>
          <w:rStyle w:val="libAlaemChar"/>
          <w:rtl/>
        </w:rPr>
        <w:t>عليه‌السلام</w:t>
      </w:r>
      <w:r>
        <w:rPr>
          <w:rtl/>
        </w:rPr>
        <w:t xml:space="preserve"> فقال:</w:t>
      </w:r>
      <w:r>
        <w:rPr>
          <w:rFonts w:hint="cs"/>
          <w:rtl/>
        </w:rPr>
        <w:t>ی</w:t>
      </w:r>
      <w:r>
        <w:rPr>
          <w:rFonts w:hint="eastAsia"/>
          <w:rtl/>
        </w:rPr>
        <w:t>ا</w:t>
      </w:r>
      <w:r>
        <w:rPr>
          <w:rtl/>
        </w:rPr>
        <w:t xml:space="preserve"> </w:t>
      </w:r>
      <w:r w:rsidR="004B4B77">
        <w:rPr>
          <w:rtl/>
        </w:rPr>
        <w:t>بنيّ</w:t>
      </w:r>
      <w:r>
        <w:rPr>
          <w:rtl/>
        </w:rPr>
        <w:t xml:space="preserve"> ما العقل؟قال:حفظ قلبک ما استودعه،قال:فما الحزم؟قال:أن تنظر فرصتک و تعاجل ما أمکنک،</w:t>
      </w:r>
      <w:r w:rsidR="003261A0">
        <w:rPr>
          <w:rtl/>
        </w:rPr>
        <w:t>الى</w:t>
      </w:r>
      <w:r>
        <w:rPr>
          <w:rtl/>
        </w:rPr>
        <w:t xml:space="preserve"> غ</w:t>
      </w:r>
      <w:r>
        <w:rPr>
          <w:rFonts w:hint="cs"/>
          <w:rtl/>
        </w:rPr>
        <w:t>ی</w:t>
      </w:r>
      <w:r>
        <w:rPr>
          <w:rFonts w:hint="eastAsia"/>
          <w:rtl/>
        </w:rPr>
        <w:t>ر</w:t>
      </w:r>
      <w:r>
        <w:rPr>
          <w:rtl/>
        </w:rPr>
        <w:t xml:space="preserve"> ذلک من سؤاله </w:t>
      </w:r>
      <w:r w:rsidR="00D665AA" w:rsidRPr="00D665AA">
        <w:rPr>
          <w:rStyle w:val="libAlaemChar"/>
          <w:rtl/>
        </w:rPr>
        <w:t>عليه‌السلام</w:t>
      </w:r>
      <w:r>
        <w:rPr>
          <w:rtl/>
        </w:rPr>
        <w:t xml:space="preserve"> </w:t>
      </w:r>
      <w:r w:rsidR="004B4B77">
        <w:rPr>
          <w:rtl/>
        </w:rPr>
        <w:t>أيّ</w:t>
      </w:r>
      <w:r>
        <w:rPr>
          <w:rFonts w:hint="eastAsia"/>
          <w:rtl/>
        </w:rPr>
        <w:t>اه</w:t>
      </w:r>
      <w:r>
        <w:rPr>
          <w:rtl/>
        </w:rPr>
        <w:t xml:space="preserve"> و جوابه </w:t>
      </w:r>
      <w:r w:rsidR="00D665AA" w:rsidRPr="00D665AA">
        <w:rPr>
          <w:rStyle w:val="libAlaemChar"/>
          <w:rtl/>
        </w:rPr>
        <w:t>عليه‌السلام</w:t>
      </w:r>
      <w:r>
        <w:rPr>
          <w:rtl/>
        </w:rPr>
        <w:t>،ثمّ أقبل ع</w:t>
      </w:r>
      <w:r w:rsidR="009B6D3C">
        <w:rPr>
          <w:rtl/>
        </w:rPr>
        <w:t>لي</w:t>
      </w:r>
      <w:r>
        <w:rPr>
          <w:rtl/>
        </w:rPr>
        <w:t xml:space="preserve"> الحس</w:t>
      </w:r>
      <w:r>
        <w:rPr>
          <w:rFonts w:hint="cs"/>
          <w:rtl/>
        </w:rPr>
        <w:t>ی</w:t>
      </w:r>
      <w:r>
        <w:rPr>
          <w:rFonts w:hint="eastAsia"/>
          <w:rtl/>
        </w:rPr>
        <w:t>ن</w:t>
      </w:r>
      <w:r>
        <w:rPr>
          <w:rtl/>
        </w:rPr>
        <w:t xml:space="preserve"> </w:t>
      </w:r>
      <w:r w:rsidR="005F3CBA">
        <w:rPr>
          <w:rtl/>
        </w:rPr>
        <w:t>ابنة</w:t>
      </w:r>
      <w:r>
        <w:rPr>
          <w:rtl/>
        </w:rPr>
        <w:t xml:space="preserve"> </w:t>
      </w:r>
      <w:r w:rsidR="00D665AA" w:rsidRPr="00D665AA">
        <w:rPr>
          <w:rStyle w:val="libAlaemChar"/>
          <w:rtl/>
        </w:rPr>
        <w:t>عليه‌السلام</w:t>
      </w:r>
      <w:r>
        <w:rPr>
          <w:rtl/>
        </w:rPr>
        <w:t xml:space="preserve"> فقال </w:t>
      </w:r>
      <w:r>
        <w:rPr>
          <w:rFonts w:hint="eastAsia"/>
          <w:rtl/>
        </w:rPr>
        <w:t>له</w:t>
      </w:r>
      <w:r>
        <w:rPr>
          <w:rtl/>
        </w:rPr>
        <w:t>:</w:t>
      </w:r>
      <w:r>
        <w:rPr>
          <w:rFonts w:hint="cs"/>
          <w:rtl/>
        </w:rPr>
        <w:t>ی</w:t>
      </w:r>
      <w:r>
        <w:rPr>
          <w:rFonts w:hint="eastAsia"/>
          <w:rtl/>
        </w:rPr>
        <w:t>ا</w:t>
      </w:r>
      <w:r>
        <w:rPr>
          <w:rtl/>
        </w:rPr>
        <w:t xml:space="preserve"> </w:t>
      </w:r>
      <w:r w:rsidR="004B4B77">
        <w:rPr>
          <w:rtl/>
        </w:rPr>
        <w:t>بنيّ</w:t>
      </w:r>
      <w:r>
        <w:rPr>
          <w:rtl/>
        </w:rPr>
        <w:t xml:space="preserve"> ما السؤدد؟قال:احت</w:t>
      </w:r>
      <w:r>
        <w:rPr>
          <w:rFonts w:hint="cs"/>
          <w:rtl/>
        </w:rPr>
        <w:t>ی</w:t>
      </w:r>
      <w:r>
        <w:rPr>
          <w:rFonts w:hint="eastAsia"/>
          <w:rtl/>
        </w:rPr>
        <w:t>اش</w:t>
      </w:r>
      <w:r>
        <w:rPr>
          <w:rtl/>
        </w:rPr>
        <w:t xml:space="preserve"> ال</w:t>
      </w:r>
      <w:r w:rsidR="004B4B77">
        <w:rPr>
          <w:rtl/>
        </w:rPr>
        <w:t>عشیرة</w:t>
      </w:r>
      <w:r>
        <w:rPr>
          <w:rtl/>
        </w:rPr>
        <w:t xml:space="preserve"> و احتمال ال</w:t>
      </w:r>
      <w:r w:rsidR="004B4B77">
        <w:rPr>
          <w:rtl/>
        </w:rPr>
        <w:t>جریرة</w:t>
      </w:r>
      <w:r>
        <w:rPr>
          <w:rFonts w:hint="eastAsia"/>
          <w:rtl/>
        </w:rPr>
        <w:t>،قال</w:t>
      </w:r>
      <w:r>
        <w:rPr>
          <w:rtl/>
        </w:rPr>
        <w:t>:فما الغن</w:t>
      </w:r>
      <w:r>
        <w:rPr>
          <w:rFonts w:hint="cs"/>
          <w:rtl/>
        </w:rPr>
        <w:t>ی</w:t>
      </w:r>
      <w:r>
        <w:rPr>
          <w:rFonts w:hint="eastAsia"/>
          <w:rtl/>
        </w:rPr>
        <w:t>؟قال</w:t>
      </w:r>
      <w:r>
        <w:rPr>
          <w:rtl/>
        </w:rPr>
        <w:t>:قلّ</w:t>
      </w:r>
      <w:r w:rsidR="004B4B77">
        <w:rPr>
          <w:rFonts w:hint="cs"/>
          <w:rtl/>
        </w:rPr>
        <w:t>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D28B1">
        <w:rPr>
          <w:rStyle w:val="libFootnote0Char"/>
          <w:rFonts w:hint="cs"/>
          <w:rtl/>
        </w:rPr>
        <w:t xml:space="preserve"> ق:14/8/104،ج:58/56.</w:t>
      </w:r>
    </w:p>
    <w:p w:rsidR="00643081" w:rsidRPr="00643081" w:rsidRDefault="00643081" w:rsidP="00643081">
      <w:pPr>
        <w:pStyle w:val="libLine"/>
        <w:rPr>
          <w:rStyle w:val="libFootnote0Char"/>
          <w:rtl/>
        </w:rPr>
      </w:pPr>
      <w:r w:rsidRPr="00643081">
        <w:rPr>
          <w:rStyle w:val="libFootnote0Char"/>
          <w:rFonts w:hint="eastAsia"/>
          <w:rtl/>
        </w:rPr>
        <w:t>(2)</w:t>
      </w:r>
      <w:r w:rsidR="008D28B1">
        <w:rPr>
          <w:rStyle w:val="libFootnote0Char"/>
          <w:rFonts w:hint="cs"/>
          <w:rtl/>
        </w:rPr>
        <w:t xml:space="preserve"> ق:14/10/129،ج:58/163.</w:t>
      </w:r>
    </w:p>
    <w:p w:rsidR="00643081" w:rsidRPr="00643081" w:rsidRDefault="00643081" w:rsidP="00643081">
      <w:pPr>
        <w:pStyle w:val="libLine"/>
        <w:rPr>
          <w:rStyle w:val="libFootnote0Char"/>
          <w:rtl/>
        </w:rPr>
      </w:pPr>
      <w:r w:rsidRPr="00643081">
        <w:rPr>
          <w:rStyle w:val="libFootnote0Char"/>
          <w:rFonts w:hint="eastAsia"/>
          <w:rtl/>
        </w:rPr>
        <w:t>(3)</w:t>
      </w:r>
      <w:r w:rsidR="008D28B1">
        <w:rPr>
          <w:rStyle w:val="libFootnote0Char"/>
          <w:rFonts w:hint="cs"/>
          <w:rtl/>
        </w:rPr>
        <w:t xml:space="preserve"> سورة عبس/الآية34.</w:t>
      </w:r>
    </w:p>
    <w:p w:rsidR="00643081" w:rsidRPr="008D28B1" w:rsidRDefault="00643081" w:rsidP="008D28B1">
      <w:pPr>
        <w:pStyle w:val="libFootnote0"/>
        <w:rPr>
          <w:rtl/>
        </w:rPr>
      </w:pPr>
      <w:r w:rsidRPr="00643081">
        <w:rPr>
          <w:rStyle w:val="libFootnote0Char"/>
          <w:rFonts w:hint="eastAsia"/>
          <w:rtl/>
        </w:rPr>
        <w:t>(4)</w:t>
      </w:r>
      <w:r w:rsidR="008D28B1">
        <w:rPr>
          <w:rStyle w:val="libFootnote0Char"/>
          <w:rFonts w:hint="cs"/>
          <w:rtl/>
        </w:rPr>
        <w:t xml:space="preserve"> ق:5/9/63،ج:11/233. ق:5/21/</w:t>
      </w:r>
      <w:r w:rsidR="008D28B1" w:rsidRPr="008D28B1">
        <w:rPr>
          <w:rFonts w:hint="cs"/>
          <w:rtl/>
        </w:rPr>
        <w:t>121،ج:12/36. ق:5/26/153،ج:12/151.</w:t>
      </w:r>
    </w:p>
    <w:p w:rsidR="008D28B1" w:rsidRDefault="008D28B1" w:rsidP="008D28B1">
      <w:pPr>
        <w:pStyle w:val="libFootnote0"/>
        <w:rPr>
          <w:rtl/>
        </w:rPr>
      </w:pPr>
      <w:r>
        <w:rPr>
          <w:rFonts w:hint="cs"/>
          <w:rtl/>
        </w:rPr>
        <w:t>(5) ق:4/13/121،ج:10/130. ق:8/52/574،ج:33/238. ق:10/15/90،ج:43/325.</w:t>
      </w:r>
    </w:p>
    <w:p w:rsidR="008D28B1" w:rsidRDefault="008D28B1" w:rsidP="008D28B1">
      <w:pPr>
        <w:pStyle w:val="libFootnote0"/>
        <w:rPr>
          <w:rtl/>
        </w:rPr>
      </w:pPr>
      <w:r>
        <w:rPr>
          <w:rFonts w:hint="cs"/>
          <w:rtl/>
        </w:rPr>
        <w:t>(6) ق:6/8/133،ج:16/148.</w:t>
      </w:r>
    </w:p>
    <w:p w:rsidR="008D28B1" w:rsidRDefault="008D28B1" w:rsidP="008D28B1">
      <w:pPr>
        <w:pStyle w:val="libFootnote0"/>
        <w:rPr>
          <w:rtl/>
        </w:rPr>
      </w:pPr>
      <w:r>
        <w:rPr>
          <w:rFonts w:hint="cs"/>
          <w:rtl/>
        </w:rPr>
        <w:t>(7) ق:10/16/98،ج:43/354.</w:t>
      </w:r>
    </w:p>
    <w:p w:rsidR="008D28B1" w:rsidRDefault="008D28B1" w:rsidP="008D28B1">
      <w:pPr>
        <w:pStyle w:val="libFootnote0"/>
        <w:rPr>
          <w:rtl/>
        </w:rPr>
      </w:pPr>
      <w:r>
        <w:rPr>
          <w:rFonts w:hint="cs"/>
          <w:rtl/>
        </w:rPr>
        <w:t>(8) ق:10/26/145،ج:44/197.</w:t>
      </w:r>
    </w:p>
    <w:p w:rsidR="008D28B1" w:rsidRPr="008D28B1" w:rsidRDefault="008D28B1" w:rsidP="008D28B1">
      <w:pPr>
        <w:pStyle w:val="libFootnote0"/>
        <w:rPr>
          <w:rtl/>
        </w:rPr>
      </w:pPr>
      <w:r>
        <w:rPr>
          <w:rFonts w:hint="cs"/>
          <w:rtl/>
        </w:rPr>
        <w:t>(9) ق:10/20/121،ج:44/88.</w:t>
      </w:r>
    </w:p>
    <w:p w:rsidR="00643081" w:rsidRDefault="00643081" w:rsidP="00A33C4B">
      <w:pPr>
        <w:pStyle w:val="libNormal"/>
        <w:rPr>
          <w:rtl/>
        </w:rPr>
      </w:pPr>
      <w:r>
        <w:rPr>
          <w:rFonts w:hint="eastAsia"/>
          <w:rtl/>
        </w:rPr>
        <w:br w:type="page"/>
      </w:r>
    </w:p>
    <w:p w:rsidR="00D94CCA" w:rsidRDefault="00A33C4B" w:rsidP="008D28B1">
      <w:pPr>
        <w:pStyle w:val="libNormal0"/>
        <w:rPr>
          <w:rtl/>
        </w:rPr>
      </w:pPr>
      <w:r>
        <w:rPr>
          <w:rFonts w:hint="eastAsia"/>
          <w:rtl/>
        </w:rPr>
        <w:lastRenderedPageBreak/>
        <w:t>أمان</w:t>
      </w:r>
      <w:r>
        <w:rPr>
          <w:rFonts w:hint="cs"/>
          <w:rtl/>
        </w:rPr>
        <w:t>ی</w:t>
      </w:r>
      <w:r>
        <w:rPr>
          <w:rFonts w:hint="eastAsia"/>
          <w:rtl/>
        </w:rPr>
        <w:t>ک</w:t>
      </w:r>
      <w:r>
        <w:rPr>
          <w:rtl/>
        </w:rPr>
        <w:t xml:space="preserve"> و الرضا بما </w:t>
      </w:r>
      <w:r>
        <w:rPr>
          <w:rFonts w:hint="cs"/>
          <w:rtl/>
        </w:rPr>
        <w:t>ی</w:t>
      </w:r>
      <w:r>
        <w:rPr>
          <w:rFonts w:hint="eastAsia"/>
          <w:rtl/>
        </w:rPr>
        <w:t>ک</w:t>
      </w:r>
      <w:r w:rsidR="004B4B77">
        <w:rPr>
          <w:rFonts w:hint="eastAsia"/>
          <w:rtl/>
        </w:rPr>
        <w:t>في</w:t>
      </w:r>
      <w:r>
        <w:rPr>
          <w:rFonts w:hint="eastAsia"/>
          <w:rtl/>
        </w:rPr>
        <w:t>ک،قال</w:t>
      </w:r>
      <w:r>
        <w:rPr>
          <w:rtl/>
        </w:rPr>
        <w:t xml:space="preserve">:فما الفقر؟قال:الطمع و </w:t>
      </w:r>
      <w:r w:rsidR="004B4B77">
        <w:rPr>
          <w:rtl/>
        </w:rPr>
        <w:t>شدّة</w:t>
      </w:r>
      <w:r>
        <w:rPr>
          <w:rtl/>
        </w:rPr>
        <w:t xml:space="preserve"> القنوط،و هکذا سأله و أجاب الحس</w:t>
      </w:r>
      <w:r>
        <w:rPr>
          <w:rFonts w:hint="cs"/>
          <w:rtl/>
        </w:rPr>
        <w:t>ی</w:t>
      </w:r>
      <w:r>
        <w:rPr>
          <w:rFonts w:hint="eastAsia"/>
          <w:rtl/>
        </w:rPr>
        <w:t>ن</w:t>
      </w:r>
      <w:r>
        <w:rPr>
          <w:rtl/>
        </w:rPr>
        <w:t xml:space="preserve"> </w:t>
      </w:r>
      <w:r w:rsidR="00D665AA" w:rsidRPr="00D665AA">
        <w:rPr>
          <w:rStyle w:val="libAlaemChar"/>
          <w:rtl/>
        </w:rPr>
        <w:t>عليه‌السلام</w:t>
      </w:r>
      <w:r>
        <w:rPr>
          <w:rtl/>
        </w:rPr>
        <w:t>،ثمّ التفت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الحارث الأعور فقال:</w:t>
      </w:r>
    </w:p>
    <w:p w:rsidR="00D94CCA" w:rsidRDefault="00A33C4B" w:rsidP="00A33C4B">
      <w:pPr>
        <w:pStyle w:val="libNormal"/>
        <w:rPr>
          <w:rtl/>
        </w:rPr>
      </w:pPr>
      <w:r>
        <w:rPr>
          <w:rFonts w:hint="cs"/>
          <w:rtl/>
        </w:rPr>
        <w:t>ی</w:t>
      </w:r>
      <w:r>
        <w:rPr>
          <w:rFonts w:hint="eastAsia"/>
          <w:rtl/>
        </w:rPr>
        <w:t>ا</w:t>
      </w:r>
      <w:r>
        <w:rPr>
          <w:rtl/>
        </w:rPr>
        <w:t xml:space="preserve"> حارث علّموا هذه الحکم أولادکم فانّها </w:t>
      </w:r>
      <w:r w:rsidR="004B4B77">
        <w:rPr>
          <w:rtl/>
        </w:rPr>
        <w:t>زیادة</w:t>
      </w:r>
      <w:r>
        <w:rPr>
          <w:rtl/>
        </w:rPr>
        <w:t xml:space="preserve"> </w:t>
      </w:r>
      <w:r w:rsidR="004B4B77">
        <w:rPr>
          <w:rtl/>
        </w:rPr>
        <w:t>في</w:t>
      </w:r>
      <w:r>
        <w:rPr>
          <w:rtl/>
        </w:rPr>
        <w:t xml:space="preserve"> العقل و الحزم و الر</w:t>
      </w:r>
      <w:r w:rsidR="009D0B59">
        <w:rPr>
          <w:rtl/>
        </w:rPr>
        <w:t>اي</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سؤال</w:t>
      </w:r>
      <w:r>
        <w:rPr>
          <w:rtl/>
        </w:rPr>
        <w:t xml:space="preserve"> ابن عبّاس الحسن </w:t>
      </w:r>
      <w:r w:rsidR="00D665AA" w:rsidRPr="00D665AA">
        <w:rPr>
          <w:rStyle w:val="libAlaemChar"/>
          <w:rtl/>
        </w:rPr>
        <w:t>عليه‌السلام</w:t>
      </w:r>
      <w:r>
        <w:rPr>
          <w:rtl/>
        </w:rPr>
        <w:t xml:space="preserve"> عمّا کتب ع</w:t>
      </w:r>
      <w:r w:rsidR="009B6D3C">
        <w:rPr>
          <w:rtl/>
        </w:rPr>
        <w:t>لي</w:t>
      </w:r>
      <w:r>
        <w:rPr>
          <w:rtl/>
        </w:rPr>
        <w:t xml:space="preserve"> جناح الجراده،و قد تقدّم </w:t>
      </w:r>
      <w:r w:rsidR="004B4B77">
        <w:rPr>
          <w:rtl/>
        </w:rPr>
        <w:t>في</w:t>
      </w:r>
      <w:r>
        <w:rPr>
          <w:rtl/>
        </w:rPr>
        <w:t xml:space="preserve"> </w:t>
      </w:r>
      <w:r w:rsidR="00643081" w:rsidRPr="008D28B1">
        <w:rPr>
          <w:rtl/>
        </w:rPr>
        <w:t>(</w:t>
      </w:r>
      <w:r w:rsidRPr="008D28B1">
        <w:rPr>
          <w:rtl/>
        </w:rPr>
        <w:t>جرد</w:t>
      </w:r>
      <w:r w:rsidR="00643081" w:rsidRPr="008D28B1">
        <w:rPr>
          <w:rtl/>
        </w:rPr>
        <w:t>)</w:t>
      </w:r>
      <w:r w:rsidRPr="008D28B1">
        <w:rPr>
          <w:rtl/>
        </w:rPr>
        <w:t>.</w:t>
      </w:r>
    </w:p>
    <w:p w:rsidR="00D94CCA" w:rsidRDefault="00A33C4B" w:rsidP="00A33C4B">
      <w:pPr>
        <w:pStyle w:val="libNormal"/>
      </w:pPr>
      <w:r>
        <w:rPr>
          <w:rFonts w:hint="eastAsia"/>
          <w:rtl/>
        </w:rPr>
        <w:t>سؤال</w:t>
      </w:r>
      <w:r>
        <w:rPr>
          <w:rtl/>
        </w:rPr>
        <w:t xml:space="preserve"> الأعر</w:t>
      </w:r>
      <w:r w:rsidR="004B4B77">
        <w:rPr>
          <w:rtl/>
        </w:rPr>
        <w:t>أبي</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:کم ب</w:t>
      </w:r>
      <w:r>
        <w:rPr>
          <w:rFonts w:hint="cs"/>
          <w:rtl/>
        </w:rPr>
        <w:t>ی</w:t>
      </w:r>
      <w:r>
        <w:rPr>
          <w:rFonts w:hint="eastAsia"/>
          <w:rtl/>
        </w:rPr>
        <w:t>ن</w:t>
      </w:r>
      <w:r>
        <w:rPr>
          <w:rtl/>
        </w:rPr>
        <w:t xml:space="preserve"> ال</w:t>
      </w:r>
      <w:r w:rsidR="009D0B59">
        <w:rPr>
          <w:rtl/>
        </w:rPr>
        <w:t>اي</w:t>
      </w:r>
      <w:r>
        <w:rPr>
          <w:rFonts w:hint="eastAsia"/>
          <w:rtl/>
        </w:rPr>
        <w:t>مان</w:t>
      </w:r>
      <w:r>
        <w:rPr>
          <w:rtl/>
        </w:rPr>
        <w:t xml:space="preserve"> و </w:t>
      </w:r>
      <w:r w:rsidR="003261A0">
        <w:rPr>
          <w:rtl/>
        </w:rPr>
        <w:t>الى</w:t>
      </w:r>
      <w:r>
        <w:rPr>
          <w:rFonts w:hint="eastAsia"/>
          <w:rtl/>
        </w:rPr>
        <w:t>ق</w:t>
      </w:r>
      <w:r>
        <w:rPr>
          <w:rFonts w:hint="cs"/>
          <w:rtl/>
        </w:rPr>
        <w:t>ی</w:t>
      </w:r>
      <w:r>
        <w:rPr>
          <w:rFonts w:hint="eastAsia"/>
          <w:rtl/>
        </w:rPr>
        <w:t>ن؟</w:t>
      </w:r>
      <w:r>
        <w:rPr>
          <w:rtl/>
        </w:rPr>
        <w:t xml:space="preserve"> </w:t>
      </w:r>
      <w:r w:rsidR="00643081">
        <w:rPr>
          <w:rStyle w:val="libFootnotenumChar"/>
          <w:rtl/>
        </w:rPr>
        <w:t>(2)</w:t>
      </w:r>
    </w:p>
    <w:p w:rsidR="00D94CCA" w:rsidRDefault="00A33C4B" w:rsidP="00A33C4B">
      <w:pPr>
        <w:pStyle w:val="libNormal"/>
        <w:rPr>
          <w:rtl/>
        </w:rPr>
      </w:pPr>
      <w:r>
        <w:rPr>
          <w:rFonts w:hint="eastAsia"/>
          <w:rtl/>
        </w:rPr>
        <w:t>سؤال</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أعر</w:t>
      </w:r>
      <w:r w:rsidR="004B4B77">
        <w:rPr>
          <w:rtl/>
        </w:rPr>
        <w:t>أبي</w:t>
      </w:r>
      <w:r>
        <w:rPr>
          <w:rFonts w:hint="eastAsia"/>
          <w:rtl/>
        </w:rPr>
        <w:t>ا</w:t>
      </w:r>
      <w:r>
        <w:rPr>
          <w:rtl/>
        </w:rPr>
        <w:t xml:space="preserve"> عن ثلاث مسائل </w:t>
      </w:r>
      <w:r w:rsidR="00643081">
        <w:rPr>
          <w:rStyle w:val="libFootnotenumChar"/>
          <w:rtl/>
        </w:rPr>
        <w:t>(3)</w:t>
      </w:r>
      <w:r>
        <w:rPr>
          <w:rtl/>
        </w:rPr>
        <w:t>.</w:t>
      </w:r>
    </w:p>
    <w:p w:rsidR="00D94CCA" w:rsidRDefault="00A33C4B" w:rsidP="00A33C4B">
      <w:pPr>
        <w:pStyle w:val="libNormal"/>
      </w:pPr>
      <w:r>
        <w:rPr>
          <w:rFonts w:hint="eastAsia"/>
          <w:rtl/>
        </w:rPr>
        <w:t>سؤال</w:t>
      </w:r>
      <w:r>
        <w:rPr>
          <w:rtl/>
        </w:rPr>
        <w:t xml:space="preserve"> رجل السجّاد </w:t>
      </w:r>
      <w:r w:rsidR="00D665AA" w:rsidRPr="00D665AA">
        <w:rPr>
          <w:rStyle w:val="libAlaemChar"/>
          <w:rtl/>
        </w:rPr>
        <w:t>عليه‌السلام</w:t>
      </w:r>
      <w:r>
        <w:rPr>
          <w:rtl/>
        </w:rPr>
        <w:t>: بما ذا فضلتم الناس جم</w:t>
      </w:r>
      <w:r>
        <w:rPr>
          <w:rFonts w:hint="cs"/>
          <w:rtl/>
        </w:rPr>
        <w:t>ی</w:t>
      </w:r>
      <w:r>
        <w:rPr>
          <w:rFonts w:hint="eastAsia"/>
          <w:rtl/>
        </w:rPr>
        <w:t>عا</w:t>
      </w:r>
      <w:r>
        <w:rPr>
          <w:rtl/>
        </w:rPr>
        <w:t xml:space="preserve"> و سدتموهم؟ </w:t>
      </w:r>
      <w:r w:rsidR="00643081">
        <w:rPr>
          <w:rStyle w:val="libFootnotenumChar"/>
          <w:rtl/>
        </w:rPr>
        <w:t>(4)</w:t>
      </w:r>
    </w:p>
    <w:p w:rsidR="00D94CCA" w:rsidRDefault="00A33C4B" w:rsidP="00A33C4B">
      <w:pPr>
        <w:pStyle w:val="libNormal"/>
        <w:rPr>
          <w:rtl/>
        </w:rPr>
      </w:pPr>
      <w:r w:rsidRPr="008D28B1">
        <w:rPr>
          <w:rStyle w:val="libBold1Char"/>
          <w:rFonts w:hint="eastAsia"/>
          <w:rtl/>
        </w:rPr>
        <w:t>الاحتجاج</w:t>
      </w:r>
      <w:r>
        <w:rPr>
          <w:rtl/>
        </w:rPr>
        <w:t xml:space="preserve">: سئل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عن الکلام و السکوت،</w:t>
      </w:r>
      <w:r w:rsidR="004B4B77">
        <w:rPr>
          <w:rtl/>
        </w:rPr>
        <w:t>أيّ</w:t>
      </w:r>
      <w:r>
        <w:rPr>
          <w:rFonts w:hint="eastAsia"/>
          <w:rtl/>
        </w:rPr>
        <w:t>هما</w:t>
      </w:r>
      <w:r>
        <w:rPr>
          <w:rtl/>
        </w:rPr>
        <w:t xml:space="preserve"> أفضل؟ فقال </w:t>
      </w:r>
      <w:r w:rsidR="00D665AA" w:rsidRPr="00D665AA">
        <w:rPr>
          <w:rStyle w:val="libAlaemChar"/>
          <w:rtl/>
        </w:rPr>
        <w:t>عليه‌السلام</w:t>
      </w:r>
      <w:r>
        <w:rPr>
          <w:rtl/>
        </w:rPr>
        <w:t xml:space="preserve">:لکلّ واحد منهما آفات،فإذا سلما من الآفات فالکلام أفضل من السکوت </w:t>
      </w:r>
      <w:r w:rsidR="00643081">
        <w:rPr>
          <w:rStyle w:val="libFootnotenumChar"/>
          <w:rtl/>
        </w:rPr>
        <w:t>(5)</w:t>
      </w:r>
      <w:r>
        <w:rPr>
          <w:rtl/>
        </w:rPr>
        <w:t>.</w:t>
      </w:r>
    </w:p>
    <w:p w:rsidR="00D94CCA" w:rsidRDefault="00A33C4B" w:rsidP="00A33C4B">
      <w:pPr>
        <w:pStyle w:val="libNormal"/>
        <w:rPr>
          <w:rtl/>
        </w:rPr>
      </w:pPr>
      <w:r>
        <w:rPr>
          <w:rFonts w:hint="eastAsia"/>
          <w:rtl/>
        </w:rPr>
        <w:t>سأل</w:t>
      </w:r>
      <w:r>
        <w:rPr>
          <w:rtl/>
        </w:rPr>
        <w:t xml:space="preserve"> ز</w:t>
      </w:r>
      <w:r>
        <w:rPr>
          <w:rFonts w:hint="cs"/>
          <w:rtl/>
        </w:rPr>
        <w:t>ی</w:t>
      </w:r>
      <w:r>
        <w:rPr>
          <w:rFonts w:hint="eastAsia"/>
          <w:rtl/>
        </w:rPr>
        <w:t>د</w:t>
      </w:r>
      <w:r>
        <w:rPr>
          <w:rtl/>
        </w:rPr>
        <w:t xml:space="preserve"> بن </w:t>
      </w:r>
      <w:r w:rsidR="004B4B77">
        <w:rPr>
          <w:rtl/>
        </w:rPr>
        <w:t>عليّ</w:t>
      </w:r>
      <w:r>
        <w:rPr>
          <w:rtl/>
        </w:rPr>
        <w:t xml:space="preserve"> بن الحس</w:t>
      </w:r>
      <w:r>
        <w:rPr>
          <w:rFonts w:hint="cs"/>
          <w:rtl/>
        </w:rPr>
        <w:t>ی</w:t>
      </w:r>
      <w:r>
        <w:rPr>
          <w:rFonts w:hint="eastAsia"/>
          <w:rtl/>
        </w:rPr>
        <w:t>ن</w:t>
      </w:r>
      <w:r>
        <w:rPr>
          <w:rtl/>
        </w:rPr>
        <w:t xml:space="preserve"> أباه فقال: </w:t>
      </w:r>
      <w:r>
        <w:rPr>
          <w:rFonts w:hint="cs"/>
          <w:rtl/>
        </w:rPr>
        <w:t>ی</w:t>
      </w:r>
      <w:r>
        <w:rPr>
          <w:rFonts w:hint="eastAsia"/>
          <w:rtl/>
        </w:rPr>
        <w:t>ا</w:t>
      </w:r>
      <w:r>
        <w:rPr>
          <w:rtl/>
        </w:rPr>
        <w:t xml:space="preserve"> أبه </w:t>
      </w:r>
      <w:r w:rsidR="006926E7">
        <w:rPr>
          <w:rtl/>
        </w:rPr>
        <w:t>أخبرني</w:t>
      </w:r>
      <w:r>
        <w:rPr>
          <w:rtl/>
        </w:rPr>
        <w:t xml:space="preserve"> عن جدّنا رسول اللّه </w:t>
      </w:r>
      <w:r w:rsidR="00D665AA" w:rsidRPr="00D665AA">
        <w:rPr>
          <w:rStyle w:val="libAlaemChar"/>
          <w:rtl/>
        </w:rPr>
        <w:t>صلى‌الله‌عليه‌وآله‌وسلم</w:t>
      </w:r>
      <w:r>
        <w:rPr>
          <w:rtl/>
        </w:rPr>
        <w:t xml:space="preserve"> لمّا عرج به </w:t>
      </w:r>
      <w:r w:rsidR="003261A0">
        <w:rPr>
          <w:rtl/>
        </w:rPr>
        <w:t>الى</w:t>
      </w:r>
      <w:r>
        <w:rPr>
          <w:rtl/>
        </w:rPr>
        <w:t xml:space="preserve"> السماء و أ</w:t>
      </w:r>
      <w:r w:rsidR="007522F7">
        <w:rPr>
          <w:rtl/>
        </w:rPr>
        <w:t>مرة</w:t>
      </w:r>
      <w:r>
        <w:rPr>
          <w:rtl/>
        </w:rPr>
        <w:t xml:space="preserve"> ربّه بخمس</w:t>
      </w:r>
      <w:r>
        <w:rPr>
          <w:rFonts w:hint="cs"/>
          <w:rtl/>
        </w:rPr>
        <w:t>ی</w:t>
      </w:r>
      <w:r>
        <w:rPr>
          <w:rFonts w:hint="eastAsia"/>
          <w:rtl/>
        </w:rPr>
        <w:t>ن</w:t>
      </w:r>
      <w:r>
        <w:rPr>
          <w:rtl/>
        </w:rPr>
        <w:t xml:space="preserve"> </w:t>
      </w:r>
      <w:r w:rsidR="001E131A">
        <w:rPr>
          <w:rtl/>
        </w:rPr>
        <w:t>صلاة</w:t>
      </w:r>
      <w:r>
        <w:rPr>
          <w:rtl/>
        </w:rPr>
        <w:t xml:space="preserve"> ک</w:t>
      </w:r>
      <w:r>
        <w:rPr>
          <w:rFonts w:hint="cs"/>
          <w:rtl/>
        </w:rPr>
        <w:t>ی</w:t>
      </w:r>
      <w:r>
        <w:rPr>
          <w:rFonts w:hint="eastAsia"/>
          <w:rtl/>
        </w:rPr>
        <w:t>ف</w:t>
      </w:r>
      <w:r>
        <w:rPr>
          <w:rtl/>
        </w:rPr>
        <w:t xml:space="preserve"> لم </w:t>
      </w:r>
      <w:r>
        <w:rPr>
          <w:rFonts w:hint="cs"/>
          <w:rtl/>
        </w:rPr>
        <w:t>ی</w:t>
      </w:r>
      <w:r>
        <w:rPr>
          <w:rFonts w:hint="eastAsia"/>
          <w:rtl/>
        </w:rPr>
        <w:t>سأله</w:t>
      </w:r>
      <w:r>
        <w:rPr>
          <w:rtl/>
        </w:rPr>
        <w:t xml:space="preserve"> التخ</w:t>
      </w:r>
      <w:r w:rsidR="004B4B77">
        <w:rPr>
          <w:rtl/>
        </w:rPr>
        <w:t>في</w:t>
      </w:r>
      <w:r>
        <w:rPr>
          <w:rFonts w:hint="eastAsia"/>
          <w:rtl/>
        </w:rPr>
        <w:t>ف</w:t>
      </w:r>
      <w:r>
        <w:rPr>
          <w:rtl/>
        </w:rPr>
        <w:t xml:space="preserve"> عن أمّته حتّ</w:t>
      </w:r>
      <w:r>
        <w:rPr>
          <w:rFonts w:hint="cs"/>
          <w:rtl/>
        </w:rPr>
        <w:t>ی</w:t>
      </w:r>
      <w:r>
        <w:rPr>
          <w:rtl/>
        </w:rPr>
        <w:t xml:space="preserve"> قال له موس</w:t>
      </w:r>
      <w:r>
        <w:rPr>
          <w:rFonts w:hint="cs"/>
          <w:rtl/>
        </w:rPr>
        <w:t>ی</w:t>
      </w:r>
      <w:r>
        <w:rPr>
          <w:rtl/>
        </w:rPr>
        <w:t xml:space="preserve"> بن عمران:ارجع </w:t>
      </w:r>
      <w:r w:rsidR="003261A0">
        <w:rPr>
          <w:rtl/>
        </w:rPr>
        <w:t>الى</w:t>
      </w:r>
      <w:r>
        <w:rPr>
          <w:rtl/>
        </w:rPr>
        <w:t xml:space="preserve"> ربّک فاسأله التخ</w:t>
      </w:r>
      <w:r w:rsidR="004B4B77">
        <w:rPr>
          <w:rtl/>
        </w:rPr>
        <w:t>في</w:t>
      </w:r>
      <w:r>
        <w:rPr>
          <w:rFonts w:hint="eastAsia"/>
          <w:rtl/>
        </w:rPr>
        <w:t>ف</w:t>
      </w:r>
      <w:r>
        <w:rPr>
          <w:rtl/>
        </w:rPr>
        <w:t xml:space="preserve"> فانّ أمّتک لا تط</w:t>
      </w:r>
      <w:r>
        <w:rPr>
          <w:rFonts w:hint="cs"/>
          <w:rtl/>
        </w:rPr>
        <w:t>ی</w:t>
      </w:r>
      <w:r>
        <w:rPr>
          <w:rFonts w:hint="eastAsia"/>
          <w:rtl/>
        </w:rPr>
        <w:t>ق</w:t>
      </w:r>
      <w:r>
        <w:rPr>
          <w:rtl/>
        </w:rPr>
        <w:t xml:space="preserve"> ذلک؟ف</w:t>
      </w:r>
      <w:r>
        <w:rPr>
          <w:rFonts w:hint="eastAsia"/>
          <w:rtl/>
        </w:rPr>
        <w:t>قال</w:t>
      </w:r>
      <w:r>
        <w:rPr>
          <w:rtl/>
        </w:rPr>
        <w:t>:</w:t>
      </w:r>
      <w:r>
        <w:rPr>
          <w:rFonts w:hint="cs"/>
          <w:rtl/>
        </w:rPr>
        <w:t>ی</w:t>
      </w:r>
      <w:r>
        <w:rPr>
          <w:rFonts w:hint="eastAsia"/>
          <w:rtl/>
        </w:rPr>
        <w:t>ا</w:t>
      </w:r>
      <w:r>
        <w:rPr>
          <w:rtl/>
        </w:rPr>
        <w:t xml:space="preserve"> </w:t>
      </w:r>
      <w:r w:rsidR="004B4B77">
        <w:rPr>
          <w:rtl/>
        </w:rPr>
        <w:t>بنيّ</w:t>
      </w:r>
      <w:r>
        <w:rPr>
          <w:rtl/>
        </w:rPr>
        <w:t xml:space="preserve"> انّ رسول اللّه </w:t>
      </w:r>
      <w:r w:rsidR="00D665AA" w:rsidRPr="00D665AA">
        <w:rPr>
          <w:rStyle w:val="libAlaemChar"/>
          <w:rtl/>
        </w:rPr>
        <w:t>صلى‌الله‌عليه‌وآله‌وسلم</w:t>
      </w:r>
      <w:r>
        <w:rPr>
          <w:rtl/>
        </w:rPr>
        <w:t xml:space="preserve"> کان لا </w:t>
      </w:r>
      <w:r>
        <w:rPr>
          <w:rFonts w:hint="cs"/>
          <w:rtl/>
        </w:rPr>
        <w:t>ی</w:t>
      </w:r>
      <w:r>
        <w:rPr>
          <w:rFonts w:hint="eastAsia"/>
          <w:rtl/>
        </w:rPr>
        <w:t>قترح</w:t>
      </w:r>
      <w:r>
        <w:rPr>
          <w:rtl/>
        </w:rPr>
        <w:t xml:space="preserve"> ع</w:t>
      </w:r>
      <w:r w:rsidR="009B6D3C">
        <w:rPr>
          <w:rtl/>
        </w:rPr>
        <w:t>لي</w:t>
      </w:r>
      <w:r>
        <w:rPr>
          <w:rtl/>
        </w:rPr>
        <w:t xml:space="preserve"> ربّه(عزّ و جلّ)و لا </w:t>
      </w:r>
      <w:r>
        <w:rPr>
          <w:rFonts w:hint="cs"/>
          <w:rtl/>
        </w:rPr>
        <w:t>ی</w:t>
      </w:r>
      <w:r>
        <w:rPr>
          <w:rFonts w:hint="eastAsia"/>
          <w:rtl/>
        </w:rPr>
        <w:t>راجعه</w:t>
      </w:r>
      <w:r>
        <w:rPr>
          <w:rtl/>
        </w:rPr>
        <w:t xml:space="preserve"> </w:t>
      </w:r>
      <w:r w:rsidR="004B4B77">
        <w:rPr>
          <w:rtl/>
        </w:rPr>
        <w:t>في</w:t>
      </w:r>
      <w:r>
        <w:rPr>
          <w:rtl/>
        </w:rPr>
        <w:t xml:space="preserve"> </w:t>
      </w:r>
      <w:r w:rsidR="004B4B77">
        <w:rPr>
          <w:rtl/>
        </w:rPr>
        <w:t>شيء</w:t>
      </w:r>
      <w:r>
        <w:rPr>
          <w:rtl/>
        </w:rPr>
        <w:t xml:space="preserve"> </w:t>
      </w:r>
      <w:r>
        <w:rPr>
          <w:rFonts w:hint="cs"/>
          <w:rtl/>
        </w:rPr>
        <w:t>ی</w:t>
      </w:r>
      <w:r>
        <w:rPr>
          <w:rFonts w:hint="eastAsia"/>
          <w:rtl/>
        </w:rPr>
        <w:t>أ</w:t>
      </w:r>
      <w:r w:rsidR="007522F7">
        <w:rPr>
          <w:rFonts w:hint="eastAsia"/>
          <w:rtl/>
        </w:rPr>
        <w:t>مرة</w:t>
      </w:r>
      <w:r>
        <w:rPr>
          <w:rtl/>
        </w:rPr>
        <w:t xml:space="preserve"> به،فلمّا سأله موس</w:t>
      </w:r>
      <w:r>
        <w:rPr>
          <w:rFonts w:hint="cs"/>
          <w:rtl/>
        </w:rPr>
        <w:t>ی</w:t>
      </w:r>
      <w:r>
        <w:rPr>
          <w:rtl/>
        </w:rPr>
        <w:t xml:space="preserve"> </w:t>
      </w:r>
      <w:r w:rsidR="00D665AA" w:rsidRPr="00D665AA">
        <w:rPr>
          <w:rStyle w:val="libAlaemChar"/>
          <w:rtl/>
        </w:rPr>
        <w:t>عليه‌السلام</w:t>
      </w:r>
      <w:r>
        <w:rPr>
          <w:rtl/>
        </w:rPr>
        <w:t xml:space="preserve"> ذلک فکان ش</w:t>
      </w:r>
      <w:r w:rsidR="004B4B77">
        <w:rPr>
          <w:rtl/>
        </w:rPr>
        <w:t>في</w:t>
      </w:r>
      <w:r>
        <w:rPr>
          <w:rFonts w:hint="eastAsia"/>
          <w:rtl/>
        </w:rPr>
        <w:t>عا</w:t>
      </w:r>
      <w:r>
        <w:rPr>
          <w:rtl/>
        </w:rPr>
        <w:t xml:space="preserve"> لأمّته </w:t>
      </w:r>
      <w:r w:rsidR="00265D50">
        <w:rPr>
          <w:rtl/>
        </w:rPr>
        <w:t>اليه</w:t>
      </w:r>
      <w:r>
        <w:rPr>
          <w:rtl/>
        </w:rPr>
        <w:t xml:space="preserve"> لم </w:t>
      </w:r>
      <w:r>
        <w:rPr>
          <w:rFonts w:hint="cs"/>
          <w:rtl/>
        </w:rPr>
        <w:t>ی</w:t>
      </w:r>
      <w:r>
        <w:rPr>
          <w:rFonts w:hint="eastAsia"/>
          <w:rtl/>
        </w:rPr>
        <w:t>جز</w:t>
      </w:r>
      <w:r>
        <w:rPr>
          <w:rtl/>
        </w:rPr>
        <w:t xml:space="preserve"> له ردّ </w:t>
      </w:r>
      <w:r w:rsidR="00A36A6A">
        <w:rPr>
          <w:rtl/>
        </w:rPr>
        <w:t>شفاعة</w:t>
      </w:r>
      <w:r>
        <w:rPr>
          <w:rtl/>
        </w:rPr>
        <w:t xml:space="preserve"> أخ</w:t>
      </w:r>
      <w:r>
        <w:rPr>
          <w:rFonts w:hint="cs"/>
          <w:rtl/>
        </w:rPr>
        <w:t>ی</w:t>
      </w:r>
      <w:r>
        <w:rPr>
          <w:rFonts w:hint="eastAsia"/>
          <w:rtl/>
        </w:rPr>
        <w:t>ه</w:t>
      </w:r>
      <w:r>
        <w:rPr>
          <w:rtl/>
        </w:rPr>
        <w:t xml:space="preserve"> موس</w:t>
      </w:r>
      <w:r>
        <w:rPr>
          <w:rFonts w:hint="cs"/>
          <w:rtl/>
        </w:rPr>
        <w:t>ی</w:t>
      </w:r>
      <w:r>
        <w:rPr>
          <w:rtl/>
        </w:rPr>
        <w:t xml:space="preserve"> فرجع </w:t>
      </w:r>
      <w:r w:rsidR="003261A0">
        <w:rPr>
          <w:rtl/>
        </w:rPr>
        <w:t>الى</w:t>
      </w:r>
      <w:r>
        <w:rPr>
          <w:rtl/>
        </w:rPr>
        <w:t xml:space="preserve"> ربّه فسأله التخ</w:t>
      </w:r>
      <w:r w:rsidR="004B4B77">
        <w:rPr>
          <w:rtl/>
        </w:rPr>
        <w:t>في</w:t>
      </w:r>
      <w:r>
        <w:rPr>
          <w:rFonts w:hint="eastAsia"/>
          <w:rtl/>
        </w:rPr>
        <w:t>ف</w:t>
      </w:r>
      <w:r>
        <w:rPr>
          <w:rtl/>
        </w:rPr>
        <w:t xml:space="preserve"> </w:t>
      </w:r>
      <w:r w:rsidR="003261A0">
        <w:rPr>
          <w:rtl/>
        </w:rPr>
        <w:t>الى</w:t>
      </w:r>
      <w:r>
        <w:rPr>
          <w:rtl/>
        </w:rPr>
        <w:t xml:space="preserve"> أن ردّها </w:t>
      </w:r>
      <w:r w:rsidR="003261A0">
        <w:rPr>
          <w:rtl/>
        </w:rPr>
        <w:t>الى</w:t>
      </w:r>
      <w:r>
        <w:rPr>
          <w:rtl/>
        </w:rPr>
        <w:t xml:space="preserve"> خمس صلوات</w:t>
      </w:r>
      <w:r>
        <w:rPr>
          <w:rFonts w:hint="eastAsia"/>
          <w:rtl/>
        </w:rPr>
        <w:t>،</w:t>
      </w:r>
      <w:r>
        <w:rPr>
          <w:rtl/>
        </w:rPr>
        <w:t xml:space="preserve"> الحد</w:t>
      </w:r>
      <w:r>
        <w:rPr>
          <w:rFonts w:hint="cs"/>
          <w:rtl/>
        </w:rPr>
        <w:t>ی</w:t>
      </w:r>
      <w:r>
        <w:rPr>
          <w:rFonts w:hint="eastAsia"/>
          <w:rtl/>
        </w:rPr>
        <w:t>ث</w:t>
      </w:r>
      <w:r>
        <w:rPr>
          <w:rtl/>
        </w:rPr>
        <w:t xml:space="preserve"> مع ب</w:t>
      </w:r>
      <w:r>
        <w:rPr>
          <w:rFonts w:hint="cs"/>
          <w:rtl/>
        </w:rPr>
        <w:t>ی</w:t>
      </w:r>
      <w:r>
        <w:rPr>
          <w:rFonts w:hint="eastAsia"/>
          <w:rtl/>
        </w:rPr>
        <w:t>ان</w:t>
      </w:r>
      <w:r>
        <w:rPr>
          <w:rtl/>
        </w:rPr>
        <w:t xml:space="preserve"> له و ت</w:t>
      </w:r>
      <w:r w:rsidR="004B4B77">
        <w:rPr>
          <w:rtl/>
        </w:rPr>
        <w:t>ذي</w:t>
      </w:r>
      <w:r>
        <w:rPr>
          <w:rFonts w:hint="cs"/>
          <w:rtl/>
        </w:rPr>
        <w:t>ی</w:t>
      </w:r>
      <w:r>
        <w:rPr>
          <w:rFonts w:hint="eastAsia"/>
          <w:rtl/>
        </w:rPr>
        <w:t>ل</w:t>
      </w:r>
      <w:r>
        <w:rPr>
          <w:rtl/>
        </w:rPr>
        <w:t xml:space="preserve"> من الس</w:t>
      </w:r>
      <w:r>
        <w:rPr>
          <w:rFonts w:hint="cs"/>
          <w:rtl/>
        </w:rPr>
        <w:t>یّ</w:t>
      </w:r>
      <w:r>
        <w:rPr>
          <w:rFonts w:hint="eastAsia"/>
          <w:rtl/>
        </w:rPr>
        <w:t>د</w:t>
      </w:r>
      <w:r>
        <w:rPr>
          <w:rtl/>
        </w:rPr>
        <w:t xml:space="preserve"> المرتض</w:t>
      </w:r>
      <w:r>
        <w:rPr>
          <w:rFonts w:hint="cs"/>
          <w:rtl/>
        </w:rPr>
        <w:t>ی</w:t>
      </w:r>
      <w:r>
        <w:rPr>
          <w:rtl/>
        </w:rPr>
        <w:t xml:space="preserve"> </w:t>
      </w:r>
      <w:r w:rsidR="00AA3CDF" w:rsidRPr="00AA3CDF">
        <w:rPr>
          <w:rStyle w:val="libAlaemChar"/>
          <w:rtl/>
        </w:rPr>
        <w:t>رحمه‌الله</w:t>
      </w:r>
      <w:r>
        <w:rPr>
          <w:rtl/>
        </w:rPr>
        <w:t xml:space="preserve"> ع</w:t>
      </w:r>
      <w:r w:rsidR="009B6D3C">
        <w:rPr>
          <w:rtl/>
        </w:rPr>
        <w:t>لي</w:t>
      </w:r>
      <w:r>
        <w:rPr>
          <w:rFonts w:hint="eastAsia"/>
          <w:rtl/>
        </w:rPr>
        <w:t>ه</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D28B1">
        <w:rPr>
          <w:rStyle w:val="libFootnote0Char"/>
          <w:rFonts w:hint="cs"/>
          <w:rtl/>
        </w:rPr>
        <w:t xml:space="preserve"> ق:كتاب الكفر/8/27،ج:72/194.</w:t>
      </w:r>
    </w:p>
    <w:p w:rsidR="00643081" w:rsidRPr="00643081" w:rsidRDefault="00643081" w:rsidP="00643081">
      <w:pPr>
        <w:pStyle w:val="libLine"/>
        <w:rPr>
          <w:rStyle w:val="libFootnote0Char"/>
          <w:rtl/>
        </w:rPr>
      </w:pPr>
      <w:r w:rsidRPr="00643081">
        <w:rPr>
          <w:rStyle w:val="libFootnote0Char"/>
          <w:rFonts w:hint="eastAsia"/>
          <w:rtl/>
        </w:rPr>
        <w:t>(2)</w:t>
      </w:r>
      <w:r w:rsidR="008D28B1">
        <w:rPr>
          <w:rStyle w:val="libFootnote0Char"/>
          <w:rFonts w:hint="cs"/>
          <w:rtl/>
        </w:rPr>
        <w:t xml:space="preserve"> ق:9/43/163،ج:36/384.</w:t>
      </w:r>
    </w:p>
    <w:p w:rsidR="00643081" w:rsidRPr="00643081" w:rsidRDefault="00643081" w:rsidP="00643081">
      <w:pPr>
        <w:pStyle w:val="libLine"/>
        <w:rPr>
          <w:rStyle w:val="libFootnote0Char"/>
          <w:rtl/>
        </w:rPr>
      </w:pPr>
      <w:r w:rsidRPr="00643081">
        <w:rPr>
          <w:rStyle w:val="libFootnote0Char"/>
          <w:rFonts w:hint="eastAsia"/>
          <w:rtl/>
        </w:rPr>
        <w:t>(3)</w:t>
      </w:r>
      <w:r w:rsidR="008D28B1">
        <w:rPr>
          <w:rStyle w:val="libFootnote0Char"/>
          <w:rFonts w:hint="cs"/>
          <w:rtl/>
        </w:rPr>
        <w:t xml:space="preserve"> ق:10/26/145،ج:44/196.</w:t>
      </w:r>
    </w:p>
    <w:p w:rsidR="00643081" w:rsidRPr="008D28B1" w:rsidRDefault="00643081" w:rsidP="008D28B1">
      <w:pPr>
        <w:pStyle w:val="libFootnote0"/>
        <w:rPr>
          <w:rtl/>
        </w:rPr>
      </w:pPr>
      <w:r w:rsidRPr="00643081">
        <w:rPr>
          <w:rStyle w:val="libFootnote0Char"/>
          <w:rFonts w:hint="eastAsia"/>
          <w:rtl/>
        </w:rPr>
        <w:t>(4)</w:t>
      </w:r>
      <w:r w:rsidR="008D28B1">
        <w:rPr>
          <w:rStyle w:val="libFootnote0Char"/>
          <w:rFonts w:hint="cs"/>
          <w:rtl/>
        </w:rPr>
        <w:t xml:space="preserve"> ق:4/14/125،ج:10/146.</w:t>
      </w:r>
    </w:p>
    <w:p w:rsidR="008D28B1" w:rsidRDefault="008D28B1" w:rsidP="008D28B1">
      <w:pPr>
        <w:pStyle w:val="libFootnote0"/>
        <w:rPr>
          <w:rtl/>
        </w:rPr>
      </w:pPr>
      <w:r>
        <w:rPr>
          <w:rFonts w:hint="cs"/>
          <w:rtl/>
        </w:rPr>
        <w:t>(5) ق:كتاب الأخلاق/40/184،ج:71/274.</w:t>
      </w:r>
    </w:p>
    <w:p w:rsidR="008D28B1" w:rsidRPr="008D28B1" w:rsidRDefault="008D28B1" w:rsidP="008D28B1">
      <w:pPr>
        <w:pStyle w:val="libFootnote0"/>
        <w:rPr>
          <w:rtl/>
        </w:rPr>
      </w:pPr>
      <w:r>
        <w:rPr>
          <w:rFonts w:hint="cs"/>
          <w:rtl/>
        </w:rPr>
        <w:t>(6) ق:6/33/382،ج:18/348.</w:t>
      </w:r>
    </w:p>
    <w:p w:rsidR="00643081" w:rsidRDefault="00643081" w:rsidP="00A33C4B">
      <w:pPr>
        <w:pStyle w:val="libNormal"/>
        <w:rPr>
          <w:rtl/>
        </w:rPr>
      </w:pPr>
      <w:r>
        <w:rPr>
          <w:rFonts w:hint="eastAsia"/>
          <w:rtl/>
        </w:rPr>
        <w:br w:type="page"/>
      </w:r>
    </w:p>
    <w:p w:rsidR="00D94CCA" w:rsidRDefault="004B4B77" w:rsidP="00A33C4B">
      <w:pPr>
        <w:pStyle w:val="libNormal"/>
      </w:pPr>
      <w:r>
        <w:rPr>
          <w:rFonts w:hint="eastAsia"/>
          <w:rtl/>
        </w:rPr>
        <w:lastRenderedPageBreak/>
        <w:t>في</w:t>
      </w:r>
      <w:r w:rsidR="00A33C4B">
        <w:rPr>
          <w:rtl/>
        </w:rPr>
        <w:t xml:space="preserve"> انّ رجلا سأله </w:t>
      </w:r>
      <w:r w:rsidR="00D665AA" w:rsidRPr="00D665AA">
        <w:rPr>
          <w:rStyle w:val="libAlaemChar"/>
          <w:rtl/>
        </w:rPr>
        <w:t>عليه‌السلام</w:t>
      </w:r>
      <w:r w:rsidR="00A33C4B">
        <w:rPr>
          <w:rtl/>
        </w:rPr>
        <w:t xml:space="preserve"> ما بدء هذا الطواف بهذا الب</w:t>
      </w:r>
      <w:r w:rsidR="00A33C4B">
        <w:rPr>
          <w:rFonts w:hint="cs"/>
          <w:rtl/>
        </w:rPr>
        <w:t>ی</w:t>
      </w:r>
      <w:r w:rsidR="00A33C4B">
        <w:rPr>
          <w:rFonts w:hint="eastAsia"/>
          <w:rtl/>
        </w:rPr>
        <w:t>ت؟</w:t>
      </w:r>
      <w:r w:rsidR="00A33C4B">
        <w:rPr>
          <w:rtl/>
        </w:rPr>
        <w:t xml:space="preserve"> </w:t>
      </w:r>
      <w:r w:rsidR="00643081">
        <w:rPr>
          <w:rStyle w:val="libFootnotenumChar"/>
          <w:rtl/>
        </w:rPr>
        <w:t>(1)</w:t>
      </w:r>
    </w:p>
    <w:p w:rsidR="00D94CCA" w:rsidRDefault="00A33C4B" w:rsidP="00A33C4B">
      <w:pPr>
        <w:pStyle w:val="libNormal"/>
        <w:rPr>
          <w:rtl/>
        </w:rPr>
      </w:pPr>
      <w:r>
        <w:rPr>
          <w:rFonts w:hint="eastAsia"/>
          <w:rtl/>
        </w:rPr>
        <w:t>سؤالات</w:t>
      </w:r>
      <w:r>
        <w:rPr>
          <w:rtl/>
        </w:rPr>
        <w:t xml:space="preserve"> عالم النصار</w:t>
      </w:r>
      <w:r>
        <w:rPr>
          <w:rFonts w:hint="cs"/>
          <w:rtl/>
        </w:rPr>
        <w:t>ی</w:t>
      </w:r>
      <w:r>
        <w:rPr>
          <w:rtl/>
        </w:rPr>
        <w:t xml:space="preserve"> الباقر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سؤال</w:t>
      </w:r>
      <w:r>
        <w:rPr>
          <w:rtl/>
        </w:rPr>
        <w:t xml:space="preserve"> </w:t>
      </w:r>
      <w:r w:rsidR="004B4B77">
        <w:rPr>
          <w:rtl/>
        </w:rPr>
        <w:t>قتادة</w:t>
      </w:r>
      <w:r>
        <w:rPr>
          <w:rtl/>
        </w:rPr>
        <w:t xml:space="preserve"> الباقر </w:t>
      </w:r>
      <w:r w:rsidR="00D665AA" w:rsidRPr="00D665AA">
        <w:rPr>
          <w:rStyle w:val="libAlaemChar"/>
          <w:rtl/>
        </w:rPr>
        <w:t>عليه‌السلام</w:t>
      </w:r>
      <w:r>
        <w:rPr>
          <w:rtl/>
        </w:rPr>
        <w:t xml:space="preserve"> عن الجبن </w:t>
      </w:r>
      <w:r w:rsidR="00643081">
        <w:rPr>
          <w:rStyle w:val="libFootnotenumChar"/>
          <w:rtl/>
        </w:rPr>
        <w:t>(3)</w:t>
      </w:r>
      <w:r>
        <w:rPr>
          <w:rtl/>
        </w:rPr>
        <w:t>.</w:t>
      </w:r>
    </w:p>
    <w:p w:rsidR="00D94CCA" w:rsidRDefault="00A33C4B" w:rsidP="00A33C4B">
      <w:pPr>
        <w:pStyle w:val="libNormal"/>
        <w:rPr>
          <w:rtl/>
        </w:rPr>
      </w:pPr>
      <w:r>
        <w:rPr>
          <w:rFonts w:hint="eastAsia"/>
          <w:rtl/>
        </w:rPr>
        <w:t>سؤالات</w:t>
      </w:r>
      <w:r>
        <w:rPr>
          <w:rtl/>
        </w:rPr>
        <w:t xml:space="preserve"> طاووس </w:t>
      </w:r>
      <w:r w:rsidR="003261A0">
        <w:rPr>
          <w:rtl/>
        </w:rPr>
        <w:t>الى</w:t>
      </w:r>
      <w:r w:rsidR="00935265">
        <w:rPr>
          <w:rtl/>
        </w:rPr>
        <w:t>ماني</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سؤالات</w:t>
      </w:r>
      <w:r>
        <w:rPr>
          <w:rtl/>
        </w:rPr>
        <w:t xml:space="preserve"> نافع بن الأزرق </w:t>
      </w:r>
      <w:r w:rsidR="004B4B77">
        <w:rPr>
          <w:rtl/>
        </w:rPr>
        <w:t>أيّ</w:t>
      </w:r>
      <w:r>
        <w:rPr>
          <w:rFonts w:hint="eastAsia"/>
          <w:rtl/>
        </w:rPr>
        <w:t>اه</w:t>
      </w:r>
      <w:r>
        <w:rPr>
          <w:rtl/>
        </w:rPr>
        <w:t xml:space="preserve"> </w:t>
      </w:r>
      <w:r w:rsidR="00643081">
        <w:rPr>
          <w:rStyle w:val="libFootnotenumChar"/>
          <w:rtl/>
        </w:rPr>
        <w:t>(5)</w:t>
      </w:r>
      <w:r>
        <w:rPr>
          <w:rtl/>
        </w:rPr>
        <w:t>.</w:t>
      </w:r>
    </w:p>
    <w:p w:rsidR="00D94CCA" w:rsidRDefault="00A33C4B" w:rsidP="004B4B77">
      <w:pPr>
        <w:pStyle w:val="libNormal"/>
      </w:pPr>
      <w:r>
        <w:rPr>
          <w:rFonts w:hint="eastAsia"/>
          <w:rtl/>
        </w:rPr>
        <w:t>سؤال</w:t>
      </w:r>
      <w:r>
        <w:rPr>
          <w:rtl/>
        </w:rPr>
        <w:t xml:space="preserve"> حب</w:t>
      </w:r>
      <w:r>
        <w:rPr>
          <w:rFonts w:hint="cs"/>
          <w:rtl/>
        </w:rPr>
        <w:t>ی</w:t>
      </w:r>
      <w:r>
        <w:rPr>
          <w:rFonts w:hint="eastAsia"/>
          <w:rtl/>
        </w:rPr>
        <w:t>ب</w:t>
      </w:r>
      <w:r>
        <w:rPr>
          <w:rtl/>
        </w:rPr>
        <w:t xml:space="preserve"> السجستان</w:t>
      </w:r>
      <w:r w:rsidR="004B4B77">
        <w:rPr>
          <w:rFonts w:hint="cs"/>
          <w:rtl/>
        </w:rPr>
        <w:t>يّ</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دَنٰا فَتَدَلّٰ</w:t>
      </w:r>
      <w:r w:rsidRPr="00643081">
        <w:rPr>
          <w:rStyle w:val="libAieChar"/>
          <w:rFonts w:hint="cs"/>
          <w:rtl/>
        </w:rPr>
        <w:t>ی</w:t>
      </w:r>
      <w:r w:rsidRPr="00643081">
        <w:rPr>
          <w:rStyle w:val="libAieChar"/>
          <w:rtl/>
        </w:rPr>
        <w:t>* فَکٰانَ قٰابَ قَوْسَ</w:t>
      </w:r>
      <w:r w:rsidRPr="00643081">
        <w:rPr>
          <w:rStyle w:val="libAieChar"/>
          <w:rFonts w:hint="cs"/>
          <w:rtl/>
        </w:rPr>
        <w:t>یْ</w:t>
      </w:r>
      <w:r w:rsidRPr="00643081">
        <w:rPr>
          <w:rStyle w:val="libAieChar"/>
          <w:rFonts w:hint="eastAsia"/>
          <w:rtl/>
        </w:rPr>
        <w:t>نِ</w:t>
      </w:r>
      <w:r w:rsidRPr="00643081">
        <w:rPr>
          <w:rStyle w:val="libAieChar"/>
          <w:rtl/>
        </w:rPr>
        <w:t xml:space="preserve"> أَوْ أَدْن</w:t>
      </w:r>
      <w:r w:rsidRPr="00643081">
        <w:rPr>
          <w:rStyle w:val="libAieChar"/>
          <w:rFonts w:hint="cs"/>
          <w:rtl/>
        </w:rPr>
        <w:t>یٰ</w:t>
      </w:r>
      <w:r w:rsidR="00643081" w:rsidRPr="00643081">
        <w:rPr>
          <w:rStyle w:val="libAlaemChar"/>
          <w:rFonts w:hint="eastAsia"/>
          <w:rtl/>
        </w:rPr>
        <w:t>)</w:t>
      </w:r>
      <w:r>
        <w:rPr>
          <w:rtl/>
        </w:rPr>
        <w:t xml:space="preserve"> </w:t>
      </w:r>
      <w:r w:rsidR="00643081">
        <w:rPr>
          <w:rStyle w:val="libFootnotenumChar"/>
          <w:rtl/>
        </w:rPr>
        <w:t>(6)</w:t>
      </w:r>
      <w:r>
        <w:rPr>
          <w:rtl/>
        </w:rPr>
        <w:t xml:space="preserve">. </w:t>
      </w:r>
      <w:r w:rsidR="00643081">
        <w:rPr>
          <w:rStyle w:val="libFootnotenumChar"/>
          <w:rtl/>
        </w:rPr>
        <w:t>(7)</w:t>
      </w:r>
    </w:p>
    <w:p w:rsidR="00D94CCA" w:rsidRDefault="00A33C4B" w:rsidP="00A33C4B">
      <w:pPr>
        <w:pStyle w:val="libNormal"/>
        <w:rPr>
          <w:rtl/>
        </w:rPr>
      </w:pPr>
      <w:r>
        <w:rPr>
          <w:rFonts w:hint="eastAsia"/>
          <w:rtl/>
        </w:rPr>
        <w:t>سؤال</w:t>
      </w:r>
      <w:r>
        <w:rPr>
          <w:rtl/>
        </w:rPr>
        <w:t xml:space="preserve"> الحکم بن </w:t>
      </w:r>
      <w:r w:rsidR="004B4B77">
        <w:rPr>
          <w:rtl/>
        </w:rPr>
        <w:t>عیینة</w:t>
      </w:r>
      <w:r>
        <w:rPr>
          <w:rtl/>
        </w:rPr>
        <w:t xml:space="preserve"> أبا جعفر </w:t>
      </w:r>
      <w:r w:rsidR="00D665AA" w:rsidRPr="00D665AA">
        <w:rPr>
          <w:rStyle w:val="libAlaemChar"/>
          <w:rtl/>
        </w:rPr>
        <w:t>عليه‌السلام</w:t>
      </w:r>
      <w:r>
        <w:rPr>
          <w:rtl/>
        </w:rPr>
        <w:t xml:space="preserve"> عن اصطفاء مر</w:t>
      </w:r>
      <w:r>
        <w:rPr>
          <w:rFonts w:hint="cs"/>
          <w:rtl/>
        </w:rPr>
        <w:t>ی</w:t>
      </w:r>
      <w:r>
        <w:rPr>
          <w:rFonts w:hint="eastAsia"/>
          <w:rtl/>
        </w:rPr>
        <w:t>م</w:t>
      </w:r>
      <w:r>
        <w:rPr>
          <w:rtl/>
        </w:rPr>
        <w:t xml:space="preserve"> مرّت</w:t>
      </w:r>
      <w:r>
        <w:rPr>
          <w:rFonts w:hint="cs"/>
          <w:rtl/>
        </w:rPr>
        <w:t>ی</w:t>
      </w:r>
      <w:r>
        <w:rPr>
          <w:rFonts w:hint="eastAsia"/>
          <w:rtl/>
        </w:rPr>
        <w:t>ن</w:t>
      </w:r>
      <w:r>
        <w:rPr>
          <w:rtl/>
        </w:rPr>
        <w:t xml:space="preserve"> </w:t>
      </w:r>
      <w:r w:rsidR="00643081">
        <w:rPr>
          <w:rStyle w:val="libFootnotenumChar"/>
          <w:rtl/>
        </w:rPr>
        <w:t>(8)</w:t>
      </w:r>
      <w:r>
        <w:rPr>
          <w:rtl/>
        </w:rPr>
        <w:t>.</w:t>
      </w:r>
    </w:p>
    <w:p w:rsidR="00D94CCA" w:rsidRDefault="00A33C4B" w:rsidP="00A33C4B">
      <w:pPr>
        <w:pStyle w:val="libNormal"/>
        <w:rPr>
          <w:rtl/>
        </w:rPr>
      </w:pPr>
      <w:r>
        <w:rPr>
          <w:rtl/>
        </w:rPr>
        <w:t xml:space="preserve">سئل أبو جعفر الباقر </w:t>
      </w:r>
      <w:r w:rsidR="00D665AA" w:rsidRPr="00D665AA">
        <w:rPr>
          <w:rStyle w:val="libAlaemChar"/>
          <w:rtl/>
        </w:rPr>
        <w:t>عليه‌السلام</w:t>
      </w:r>
      <w:r>
        <w:rPr>
          <w:rtl/>
        </w:rPr>
        <w:t xml:space="preserve"> عن عمران والد مر</w:t>
      </w:r>
      <w:r>
        <w:rPr>
          <w:rFonts w:hint="cs"/>
          <w:rtl/>
        </w:rPr>
        <w:t>ی</w:t>
      </w:r>
      <w:r>
        <w:rPr>
          <w:rFonts w:hint="eastAsia"/>
          <w:rtl/>
        </w:rPr>
        <w:t>م</w:t>
      </w:r>
      <w:r>
        <w:rPr>
          <w:rtl/>
        </w:rPr>
        <w:t xml:space="preserve"> أ کان </w:t>
      </w:r>
      <w:r w:rsidR="004B4B77">
        <w:rPr>
          <w:rtl/>
        </w:rPr>
        <w:t>نبيّ</w:t>
      </w:r>
      <w:r>
        <w:rPr>
          <w:rFonts w:hint="eastAsia"/>
          <w:rtl/>
        </w:rPr>
        <w:t>ا؟فقال</w:t>
      </w:r>
      <w:r>
        <w:rPr>
          <w:rtl/>
        </w:rPr>
        <w:t xml:space="preserve">:نعم کان </w:t>
      </w:r>
      <w:r w:rsidR="004B4B77">
        <w:rPr>
          <w:rtl/>
        </w:rPr>
        <w:t>نبيّ</w:t>
      </w:r>
      <w:r>
        <w:rPr>
          <w:rFonts w:hint="eastAsia"/>
          <w:rtl/>
        </w:rPr>
        <w:t>ا</w:t>
      </w:r>
      <w:r>
        <w:rPr>
          <w:rtl/>
        </w:rPr>
        <w:t xml:space="preserve"> مرسلا </w:t>
      </w:r>
      <w:r w:rsidR="00643081">
        <w:rPr>
          <w:rStyle w:val="libFootnotenumChar"/>
          <w:rtl/>
        </w:rPr>
        <w:t>(9)</w:t>
      </w:r>
      <w:r>
        <w:rPr>
          <w:rtl/>
        </w:rPr>
        <w:t>.</w:t>
      </w:r>
    </w:p>
    <w:p w:rsidR="00D94CCA" w:rsidRDefault="00A33C4B" w:rsidP="00286294">
      <w:pPr>
        <w:pStyle w:val="libNormal"/>
        <w:rPr>
          <w:rtl/>
        </w:rPr>
      </w:pPr>
      <w:r>
        <w:rPr>
          <w:rFonts w:hint="eastAsia"/>
          <w:rtl/>
        </w:rPr>
        <w:t>سئل</w:t>
      </w:r>
      <w:r>
        <w:rPr>
          <w:rtl/>
        </w:rPr>
        <w:t xml:space="preserve"> </w:t>
      </w:r>
      <w:r w:rsidR="00D665AA" w:rsidRPr="00D665AA">
        <w:rPr>
          <w:rStyle w:val="libAlaemChar"/>
          <w:rtl/>
        </w:rPr>
        <w:t>عليه‌السلام</w:t>
      </w:r>
      <w:r>
        <w:rPr>
          <w:rtl/>
        </w:rPr>
        <w:t>: کان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ح</w:t>
      </w:r>
      <w:r>
        <w:rPr>
          <w:rFonts w:hint="cs"/>
          <w:rtl/>
        </w:rPr>
        <w:t>ی</w:t>
      </w:r>
      <w:r>
        <w:rPr>
          <w:rFonts w:hint="eastAsia"/>
          <w:rtl/>
        </w:rPr>
        <w:t>ن</w:t>
      </w:r>
      <w:r>
        <w:rPr>
          <w:rtl/>
        </w:rPr>
        <w:t xml:space="preserve"> تکلّم </w:t>
      </w:r>
      <w:r w:rsidR="004B4B77">
        <w:rPr>
          <w:rtl/>
        </w:rPr>
        <w:t>في</w:t>
      </w:r>
      <w:r>
        <w:rPr>
          <w:rtl/>
        </w:rPr>
        <w:t xml:space="preserve"> المهد </w:t>
      </w:r>
      <w:r w:rsidR="006926E7">
        <w:rPr>
          <w:rtl/>
        </w:rPr>
        <w:t>حجّة</w:t>
      </w:r>
      <w:r>
        <w:rPr>
          <w:rtl/>
        </w:rPr>
        <w:t xml:space="preserve"> اللّه ع</w:t>
      </w:r>
      <w:r w:rsidR="009B6D3C">
        <w:rPr>
          <w:rtl/>
        </w:rPr>
        <w:t>ل</w:t>
      </w:r>
      <w:r w:rsidR="00286294">
        <w:rPr>
          <w:rFonts w:hint="cs"/>
          <w:rtl/>
        </w:rPr>
        <w:t>ى</w:t>
      </w:r>
      <w:r>
        <w:rPr>
          <w:rtl/>
        </w:rPr>
        <w:t xml:space="preserve"> أهل زمانه؟</w:t>
      </w:r>
    </w:p>
    <w:p w:rsidR="00D94CCA" w:rsidRDefault="00A33C4B" w:rsidP="008D28B1">
      <w:pPr>
        <w:pStyle w:val="libNormal"/>
        <w:rPr>
          <w:rtl/>
        </w:rPr>
      </w:pPr>
      <w:r>
        <w:rPr>
          <w:rFonts w:hint="eastAsia"/>
          <w:rtl/>
        </w:rPr>
        <w:t>فقال</w:t>
      </w:r>
      <w:r>
        <w:rPr>
          <w:rtl/>
        </w:rPr>
        <w:t xml:space="preserve">:کان </w:t>
      </w:r>
      <w:r>
        <w:rPr>
          <w:rFonts w:hint="cs"/>
          <w:rtl/>
        </w:rPr>
        <w:t>ی</w:t>
      </w:r>
      <w:r>
        <w:rPr>
          <w:rFonts w:hint="eastAsia"/>
          <w:rtl/>
        </w:rPr>
        <w:t>ومئذ</w:t>
      </w:r>
      <w:r>
        <w:rPr>
          <w:rtl/>
        </w:rPr>
        <w:t xml:space="preserve"> </w:t>
      </w:r>
      <w:r w:rsidR="004B4B77">
        <w:rPr>
          <w:rtl/>
        </w:rPr>
        <w:t>نبيّ</w:t>
      </w:r>
      <w:r>
        <w:rPr>
          <w:rFonts w:hint="eastAsia"/>
          <w:rtl/>
        </w:rPr>
        <w:t>ا</w:t>
      </w:r>
      <w:r>
        <w:rPr>
          <w:rtl/>
        </w:rPr>
        <w:t xml:space="preserve"> </w:t>
      </w:r>
      <w:r w:rsidR="006926E7">
        <w:rPr>
          <w:rtl/>
        </w:rPr>
        <w:t>حجّة</w:t>
      </w:r>
      <w:r>
        <w:rPr>
          <w:rtl/>
        </w:rPr>
        <w:t xml:space="preserve"> اللّه غ</w:t>
      </w:r>
      <w:r>
        <w:rPr>
          <w:rFonts w:hint="cs"/>
          <w:rtl/>
        </w:rPr>
        <w:t>ی</w:t>
      </w:r>
      <w:r>
        <w:rPr>
          <w:rFonts w:hint="eastAsia"/>
          <w:rtl/>
        </w:rPr>
        <w:t>ر</w:t>
      </w:r>
      <w:r>
        <w:rPr>
          <w:rtl/>
        </w:rPr>
        <w:t xml:space="preserve"> مرسل...الخ </w:t>
      </w:r>
      <w:r w:rsidR="008D28B1">
        <w:rPr>
          <w:rStyle w:val="libFootnotenumChar"/>
          <w:rFonts w:hint="cs"/>
          <w:rtl/>
        </w:rPr>
        <w:t>(10)</w:t>
      </w:r>
      <w:r>
        <w:rPr>
          <w:rtl/>
        </w:rPr>
        <w:t>.</w:t>
      </w:r>
    </w:p>
    <w:p w:rsidR="00D94CCA" w:rsidRDefault="00A33C4B" w:rsidP="008D28B1">
      <w:pPr>
        <w:pStyle w:val="libNormal"/>
      </w:pPr>
      <w:r>
        <w:rPr>
          <w:rFonts w:hint="eastAsia"/>
          <w:rtl/>
        </w:rPr>
        <w:t>سؤال</w:t>
      </w:r>
      <w:r>
        <w:rPr>
          <w:rtl/>
        </w:rPr>
        <w:t xml:space="preserve"> حمران </w:t>
      </w:r>
      <w:r w:rsidR="004B4B77">
        <w:rPr>
          <w:rtl/>
        </w:rPr>
        <w:t>أيّ</w:t>
      </w:r>
      <w:r>
        <w:rPr>
          <w:rFonts w:hint="eastAsia"/>
          <w:rtl/>
        </w:rPr>
        <w:t>اه</w:t>
      </w:r>
      <w:r>
        <w:rPr>
          <w:rtl/>
        </w:rPr>
        <w:t>:لو حدّثتنا مت</w:t>
      </w:r>
      <w:r>
        <w:rPr>
          <w:rFonts w:hint="cs"/>
          <w:rtl/>
        </w:rPr>
        <w:t>ی</w:t>
      </w:r>
      <w:r>
        <w:rPr>
          <w:rtl/>
        </w:rPr>
        <w:t xml:space="preserve"> </w:t>
      </w:r>
      <w:r>
        <w:rPr>
          <w:rFonts w:hint="cs"/>
          <w:rtl/>
        </w:rPr>
        <w:t>ی</w:t>
      </w:r>
      <w:r>
        <w:rPr>
          <w:rFonts w:hint="eastAsia"/>
          <w:rtl/>
        </w:rPr>
        <w:t>کون</w:t>
      </w:r>
      <w:r>
        <w:rPr>
          <w:rtl/>
        </w:rPr>
        <w:t xml:space="preserve"> هذا الأمر؟ </w:t>
      </w:r>
      <w:r w:rsidR="00643081">
        <w:rPr>
          <w:rStyle w:val="libFootnotenumChar"/>
          <w:rtl/>
        </w:rPr>
        <w:t>(11)</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w:t>
      </w:r>
    </w:p>
    <w:p w:rsidR="00643081" w:rsidRPr="00643081" w:rsidRDefault="00643081" w:rsidP="008D28B1">
      <w:pPr>
        <w:pStyle w:val="libAie"/>
        <w:rPr>
          <w:rStyle w:val="libNormalChar"/>
          <w:rtl/>
        </w:rPr>
      </w:pPr>
      <w:r w:rsidRPr="00643081">
        <w:rPr>
          <w:rStyle w:val="libAlaemChar"/>
          <w:rFonts w:hint="eastAsia"/>
          <w:rtl/>
        </w:rPr>
        <w:t>(</w:t>
      </w:r>
      <w:r w:rsidR="00A33C4B">
        <w:rPr>
          <w:rFonts w:hint="eastAsia"/>
          <w:rtl/>
        </w:rPr>
        <w:t>وَ</w:t>
      </w:r>
      <w:r w:rsidR="00A33C4B">
        <w:rPr>
          <w:rtl/>
        </w:rPr>
        <w:t xml:space="preserve"> إِذْ أَخَذَ اللّٰهُ مِ</w:t>
      </w:r>
      <w:r w:rsidR="00A33C4B">
        <w:rPr>
          <w:rFonts w:hint="cs"/>
          <w:rtl/>
        </w:rPr>
        <w:t>ی</w:t>
      </w:r>
      <w:r w:rsidR="00A33C4B">
        <w:rPr>
          <w:rFonts w:hint="eastAsia"/>
          <w:rtl/>
        </w:rPr>
        <w:t>ثٰاقَ</w:t>
      </w:r>
      <w:r w:rsidR="00A33C4B">
        <w:rPr>
          <w:rtl/>
        </w:rPr>
        <w:t xml:space="preserve"> ال</w:t>
      </w:r>
      <w:r w:rsidR="004B4B77">
        <w:rPr>
          <w:rtl/>
        </w:rPr>
        <w:t>نبيّ</w:t>
      </w:r>
      <w:r w:rsidR="00A33C4B">
        <w:rPr>
          <w:rFonts w:hint="cs"/>
          <w:rtl/>
        </w:rPr>
        <w:t>ی</w:t>
      </w:r>
      <w:r w:rsidR="00A33C4B">
        <w:rPr>
          <w:rFonts w:hint="eastAsia"/>
          <w:rtl/>
        </w:rPr>
        <w:t>نَ</w:t>
      </w:r>
      <w:r w:rsidR="00A33C4B">
        <w:rPr>
          <w:rtl/>
        </w:rPr>
        <w:t xml:space="preserve"> لَمٰا </w:t>
      </w:r>
      <w:r w:rsidR="006926E7">
        <w:rPr>
          <w:rtl/>
        </w:rPr>
        <w:t>أتي</w:t>
      </w:r>
      <w:r w:rsidR="00A33C4B">
        <w:rPr>
          <w:rFonts w:hint="eastAsia"/>
          <w:rtl/>
        </w:rPr>
        <w:t>تُکُمْ</w:t>
      </w:r>
      <w:r w:rsidR="00A33C4B">
        <w:rPr>
          <w:rtl/>
        </w:rPr>
        <w:t xml:space="preserve"> مِنْ کِتٰابٍ وَ </w:t>
      </w:r>
      <w:r w:rsidR="006926E7">
        <w:rPr>
          <w:rtl/>
        </w:rPr>
        <w:t>حکمة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D28B1">
        <w:rPr>
          <w:rStyle w:val="libFootnote0Char"/>
          <w:rFonts w:hint="cs"/>
          <w:rtl/>
        </w:rPr>
        <w:t xml:space="preserve"> ق:14/8/104،ج:58/59.</w:t>
      </w:r>
    </w:p>
    <w:p w:rsidR="00643081" w:rsidRPr="00643081" w:rsidRDefault="00643081" w:rsidP="00643081">
      <w:pPr>
        <w:pStyle w:val="libLine"/>
        <w:rPr>
          <w:rStyle w:val="libFootnote0Char"/>
          <w:rtl/>
        </w:rPr>
      </w:pPr>
      <w:r w:rsidRPr="00643081">
        <w:rPr>
          <w:rStyle w:val="libFootnote0Char"/>
          <w:rFonts w:hint="eastAsia"/>
          <w:rtl/>
        </w:rPr>
        <w:t>(2)</w:t>
      </w:r>
      <w:r w:rsidR="008D28B1">
        <w:rPr>
          <w:rStyle w:val="libFootnote0Char"/>
          <w:rFonts w:hint="cs"/>
          <w:rtl/>
        </w:rPr>
        <w:t xml:space="preserve"> ق:4/16/125،ج:10/149و152.</w:t>
      </w:r>
    </w:p>
    <w:p w:rsidR="00643081" w:rsidRPr="00643081" w:rsidRDefault="00643081" w:rsidP="00643081">
      <w:pPr>
        <w:pStyle w:val="libLine"/>
        <w:rPr>
          <w:rStyle w:val="libFootnote0Char"/>
          <w:rtl/>
        </w:rPr>
      </w:pPr>
      <w:r w:rsidRPr="00643081">
        <w:rPr>
          <w:rStyle w:val="libFootnote0Char"/>
          <w:rFonts w:hint="eastAsia"/>
          <w:rtl/>
        </w:rPr>
        <w:t>(3)</w:t>
      </w:r>
      <w:r w:rsidR="008D28B1">
        <w:rPr>
          <w:rStyle w:val="libFootnote0Char"/>
          <w:rFonts w:hint="cs"/>
          <w:rtl/>
        </w:rPr>
        <w:t xml:space="preserve"> ق:4/16/126،ج:10/154.</w:t>
      </w:r>
    </w:p>
    <w:p w:rsidR="00643081" w:rsidRDefault="00643081" w:rsidP="008D28B1">
      <w:pPr>
        <w:pStyle w:val="libLine"/>
        <w:rPr>
          <w:rStyle w:val="libFootnote0Char"/>
          <w:rtl/>
        </w:rPr>
      </w:pPr>
      <w:r w:rsidRPr="00643081">
        <w:rPr>
          <w:rStyle w:val="libFootnote0Char"/>
          <w:rFonts w:hint="eastAsia"/>
          <w:rtl/>
        </w:rPr>
        <w:t>(4</w:t>
      </w:r>
      <w:r w:rsidR="008D28B1">
        <w:rPr>
          <w:rStyle w:val="libFootnote0Char"/>
          <w:rFonts w:hint="cs"/>
          <w:rtl/>
        </w:rPr>
        <w:t>) ق:4/16/126،ج:10/156. ق:5/9/62-66،ج:11/229-241.ق:11/20/101،ج:46/351.</w:t>
      </w:r>
    </w:p>
    <w:p w:rsidR="008D28B1" w:rsidRDefault="008D28B1" w:rsidP="008D28B1">
      <w:pPr>
        <w:pStyle w:val="libFootnote0"/>
        <w:rPr>
          <w:rtl/>
        </w:rPr>
      </w:pPr>
      <w:r>
        <w:rPr>
          <w:rFonts w:hint="cs"/>
          <w:rtl/>
        </w:rPr>
        <w:t>(5) ق:4/16/127و128،ج:10/158و161.</w:t>
      </w:r>
    </w:p>
    <w:p w:rsidR="008D28B1" w:rsidRDefault="008D28B1" w:rsidP="008D28B1">
      <w:pPr>
        <w:pStyle w:val="libFootnote0"/>
        <w:rPr>
          <w:rtl/>
        </w:rPr>
      </w:pPr>
      <w:r>
        <w:rPr>
          <w:rFonts w:hint="cs"/>
          <w:rtl/>
        </w:rPr>
        <w:t>(6) سورة النجم/الآية8و9.</w:t>
      </w:r>
    </w:p>
    <w:p w:rsidR="008D28B1" w:rsidRDefault="008D28B1" w:rsidP="008D28B1">
      <w:pPr>
        <w:pStyle w:val="libFootnote0"/>
        <w:rPr>
          <w:rtl/>
        </w:rPr>
      </w:pPr>
      <w:r>
        <w:rPr>
          <w:rFonts w:hint="cs"/>
          <w:rtl/>
        </w:rPr>
        <w:t>(7) ق:6/33/387،ج:18/364.</w:t>
      </w:r>
    </w:p>
    <w:p w:rsidR="008D28B1" w:rsidRDefault="008D28B1" w:rsidP="008D28B1">
      <w:pPr>
        <w:pStyle w:val="libFootnote0"/>
        <w:rPr>
          <w:rtl/>
        </w:rPr>
      </w:pPr>
      <w:r>
        <w:rPr>
          <w:rFonts w:hint="cs"/>
          <w:rtl/>
        </w:rPr>
        <w:t>(8) ق:5/65/378،ج:14/192.</w:t>
      </w:r>
    </w:p>
    <w:p w:rsidR="008D28B1" w:rsidRDefault="008D28B1" w:rsidP="008D28B1">
      <w:pPr>
        <w:pStyle w:val="libFootnote0"/>
        <w:rPr>
          <w:rtl/>
        </w:rPr>
      </w:pPr>
      <w:r>
        <w:rPr>
          <w:rFonts w:hint="cs"/>
          <w:rtl/>
        </w:rPr>
        <w:t>(9) ق:5/65/381،ج:14/202.</w:t>
      </w:r>
    </w:p>
    <w:p w:rsidR="008D28B1" w:rsidRDefault="008D28B1" w:rsidP="008D28B1">
      <w:pPr>
        <w:pStyle w:val="libFootnote0"/>
        <w:rPr>
          <w:rtl/>
        </w:rPr>
      </w:pPr>
      <w:r>
        <w:rPr>
          <w:rFonts w:hint="cs"/>
          <w:rtl/>
        </w:rPr>
        <w:t>(10) ق:5/67/393،ج:14/255.</w:t>
      </w:r>
    </w:p>
    <w:p w:rsidR="008D28B1" w:rsidRPr="008D28B1" w:rsidRDefault="008D28B1" w:rsidP="008D28B1">
      <w:pPr>
        <w:pStyle w:val="libFootnote0"/>
        <w:rPr>
          <w:rtl/>
        </w:rPr>
      </w:pPr>
      <w:r>
        <w:rPr>
          <w:rFonts w:hint="cs"/>
          <w:rtl/>
        </w:rPr>
        <w:t>(11) ق:5/81/450،ج:14/498.</w:t>
      </w:r>
    </w:p>
    <w:p w:rsidR="00643081" w:rsidRDefault="00643081" w:rsidP="00A33C4B">
      <w:pPr>
        <w:pStyle w:val="libNormal"/>
        <w:rPr>
          <w:rtl/>
        </w:rPr>
      </w:pPr>
      <w:r>
        <w:rPr>
          <w:rFonts w:hint="eastAsia"/>
          <w:rtl/>
        </w:rPr>
        <w:br w:type="page"/>
      </w:r>
    </w:p>
    <w:p w:rsidR="00D94CCA" w:rsidRDefault="00A33C4B" w:rsidP="008D28B1">
      <w:pPr>
        <w:pStyle w:val="libNormal0"/>
        <w:rPr>
          <w:rtl/>
        </w:rPr>
      </w:pPr>
      <w:r w:rsidRPr="008D28B1">
        <w:rPr>
          <w:rStyle w:val="libAieChar"/>
          <w:rFonts w:hint="eastAsia"/>
          <w:rtl/>
        </w:rPr>
        <w:lastRenderedPageBreak/>
        <w:t>ثُمَّ</w:t>
      </w:r>
      <w:r w:rsidRPr="008D28B1">
        <w:rPr>
          <w:rStyle w:val="libAieChar"/>
          <w:rtl/>
        </w:rPr>
        <w:t xml:space="preserve"> جٰاءَکُمْ رَسُولٌ مُصَدِّقٌ لِمٰا مَعَکُمْ لَتُؤْمِنُنَّ بِهِ وَ لَتَنْصُرُنَّهُ</w:t>
      </w:r>
      <w:r w:rsidR="00643081" w:rsidRPr="00643081">
        <w:rPr>
          <w:rStyle w:val="libAlaemChar"/>
          <w:rtl/>
        </w:rPr>
        <w:t>)</w:t>
      </w:r>
      <w:r w:rsidR="00643081">
        <w:rPr>
          <w:rStyle w:val="libFootnotenumChar"/>
          <w:rtl/>
        </w:rPr>
        <w:t>(1)</w:t>
      </w:r>
      <w:r>
        <w:rPr>
          <w:rFonts w:hint="eastAsia"/>
          <w:rtl/>
        </w:rPr>
        <w:t>ک</w:t>
      </w:r>
      <w:r>
        <w:rPr>
          <w:rFonts w:hint="cs"/>
          <w:rtl/>
        </w:rPr>
        <w:t>ی</w:t>
      </w:r>
      <w:r>
        <w:rPr>
          <w:rFonts w:hint="eastAsia"/>
          <w:rtl/>
        </w:rPr>
        <w:t>ف</w:t>
      </w:r>
      <w:r>
        <w:rPr>
          <w:rtl/>
        </w:rPr>
        <w:t xml:space="preserve"> </w:t>
      </w:r>
      <w:r>
        <w:rPr>
          <w:rFonts w:hint="cs"/>
          <w:rtl/>
        </w:rPr>
        <w:t>ی</w:t>
      </w:r>
      <w:r>
        <w:rPr>
          <w:rFonts w:hint="eastAsia"/>
          <w:rtl/>
        </w:rPr>
        <w:t>ؤمن</w:t>
      </w:r>
      <w:r>
        <w:rPr>
          <w:rtl/>
        </w:rPr>
        <w:t xml:space="preserve"> موس</w:t>
      </w:r>
      <w:r>
        <w:rPr>
          <w:rFonts w:hint="cs"/>
          <w:rtl/>
        </w:rPr>
        <w:t>ی</w:t>
      </w:r>
      <w:r>
        <w:rPr>
          <w:rtl/>
        </w:rPr>
        <w:t xml:space="preserve"> بع</w:t>
      </w:r>
      <w:r>
        <w:rPr>
          <w:rFonts w:hint="cs"/>
          <w:rtl/>
        </w:rPr>
        <w:t>ی</w:t>
      </w:r>
      <w:r>
        <w:rPr>
          <w:rFonts w:hint="eastAsia"/>
          <w:rtl/>
        </w:rPr>
        <w:t>س</w:t>
      </w:r>
      <w:r>
        <w:rPr>
          <w:rFonts w:hint="cs"/>
          <w:rtl/>
        </w:rPr>
        <w:t>ی</w:t>
      </w:r>
      <w:r>
        <w:rPr>
          <w:rtl/>
        </w:rPr>
        <w:t xml:space="preserve"> و </w:t>
      </w:r>
      <w:r>
        <w:rPr>
          <w:rFonts w:hint="cs"/>
          <w:rtl/>
        </w:rPr>
        <w:t>ی</w:t>
      </w:r>
      <w:r w:rsidR="0087759A">
        <w:rPr>
          <w:rFonts w:hint="eastAsia"/>
          <w:rtl/>
        </w:rPr>
        <w:t>نصرة</w:t>
      </w:r>
      <w:r>
        <w:rPr>
          <w:rtl/>
        </w:rPr>
        <w:t xml:space="preserve"> و لم </w:t>
      </w:r>
      <w:r>
        <w:rPr>
          <w:rFonts w:hint="cs"/>
          <w:rtl/>
        </w:rPr>
        <w:t>ی</w:t>
      </w:r>
      <w:r>
        <w:rPr>
          <w:rFonts w:hint="eastAsia"/>
          <w:rtl/>
        </w:rPr>
        <w:t>درکه؟و</w:t>
      </w:r>
      <w:r>
        <w:rPr>
          <w:rtl/>
        </w:rPr>
        <w:t xml:space="preserve"> ک</w:t>
      </w:r>
      <w:r>
        <w:rPr>
          <w:rFonts w:hint="cs"/>
          <w:rtl/>
        </w:rPr>
        <w:t>ی</w:t>
      </w:r>
      <w:r>
        <w:rPr>
          <w:rFonts w:hint="eastAsia"/>
          <w:rtl/>
        </w:rPr>
        <w:t>ف</w:t>
      </w:r>
      <w:r>
        <w:rPr>
          <w:rtl/>
        </w:rPr>
        <w:t xml:space="preserve"> </w:t>
      </w:r>
      <w:r>
        <w:rPr>
          <w:rFonts w:hint="cs"/>
          <w:rtl/>
        </w:rPr>
        <w:t>ی</w:t>
      </w:r>
      <w:r>
        <w:rPr>
          <w:rFonts w:hint="eastAsia"/>
          <w:rtl/>
        </w:rPr>
        <w:t>ؤمن</w:t>
      </w:r>
      <w:r>
        <w:rPr>
          <w:rtl/>
        </w:rPr>
        <w:t xml:space="preserve"> ع</w:t>
      </w:r>
      <w:r>
        <w:rPr>
          <w:rFonts w:hint="cs"/>
          <w:rtl/>
        </w:rPr>
        <w:t>ی</w:t>
      </w:r>
      <w:r>
        <w:rPr>
          <w:rFonts w:hint="eastAsia"/>
          <w:rtl/>
        </w:rPr>
        <w:t>س</w:t>
      </w:r>
      <w:r>
        <w:rPr>
          <w:rFonts w:hint="cs"/>
          <w:rtl/>
        </w:rPr>
        <w:t>ی</w:t>
      </w:r>
      <w:r>
        <w:rPr>
          <w:rtl/>
        </w:rPr>
        <w:t xml:space="preserve"> بمحمّد </w:t>
      </w:r>
      <w:r w:rsidR="00D665AA" w:rsidRPr="00D665AA">
        <w:rPr>
          <w:rStyle w:val="libAlaemChar"/>
          <w:rtl/>
        </w:rPr>
        <w:t>صلى‌الله‌عليه‌وآله‌وسلم</w:t>
      </w:r>
      <w:r>
        <w:rPr>
          <w:rtl/>
        </w:rPr>
        <w:t xml:space="preserve"> و </w:t>
      </w:r>
      <w:r>
        <w:rPr>
          <w:rFonts w:hint="cs"/>
          <w:rtl/>
        </w:rPr>
        <w:t>ی</w:t>
      </w:r>
      <w:r w:rsidR="0087759A">
        <w:rPr>
          <w:rFonts w:hint="eastAsia"/>
          <w:rtl/>
        </w:rPr>
        <w:t>نصرة</w:t>
      </w:r>
      <w:r>
        <w:rPr>
          <w:rtl/>
        </w:rPr>
        <w:t xml:space="preserve"> و لم </w:t>
      </w:r>
      <w:r>
        <w:rPr>
          <w:rFonts w:hint="cs"/>
          <w:rtl/>
        </w:rPr>
        <w:t>ی</w:t>
      </w:r>
      <w:r>
        <w:rPr>
          <w:rFonts w:hint="eastAsia"/>
          <w:rtl/>
        </w:rPr>
        <w:t>درکه؟</w:t>
      </w:r>
    </w:p>
    <w:p w:rsidR="00D94CCA" w:rsidRDefault="00A33C4B" w:rsidP="00A33C4B">
      <w:pPr>
        <w:pStyle w:val="libNormal"/>
        <w:rPr>
          <w:rtl/>
        </w:rPr>
      </w:pPr>
      <w:r>
        <w:rPr>
          <w:rFonts w:hint="eastAsia"/>
          <w:rtl/>
        </w:rPr>
        <w:t>و</w:t>
      </w:r>
      <w:r>
        <w:rPr>
          <w:rtl/>
        </w:rPr>
        <w:t xml:space="preserve"> جوابه:و إذ أخذ اللّه م</w:t>
      </w:r>
      <w:r>
        <w:rPr>
          <w:rFonts w:hint="cs"/>
          <w:rtl/>
        </w:rPr>
        <w:t>ی</w:t>
      </w:r>
      <w:r>
        <w:rPr>
          <w:rFonts w:hint="eastAsia"/>
          <w:rtl/>
        </w:rPr>
        <w:t>ثاق</w:t>
      </w:r>
      <w:r>
        <w:rPr>
          <w:rtl/>
        </w:rPr>
        <w:t xml:space="preserve"> أمم ال</w:t>
      </w:r>
      <w:r w:rsidR="004B4B77">
        <w:rPr>
          <w:rtl/>
        </w:rPr>
        <w:t>نبيّ</w:t>
      </w:r>
      <w:r>
        <w:rPr>
          <w:rFonts w:hint="cs"/>
          <w:rtl/>
        </w:rPr>
        <w:t>ی</w:t>
      </w:r>
      <w:r>
        <w:rPr>
          <w:rFonts w:hint="eastAsia"/>
          <w:rtl/>
        </w:rPr>
        <w:t>ن</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إِلاّٰ مَنِ ارْتَض</w:t>
      </w:r>
      <w:r w:rsidRPr="00643081">
        <w:rPr>
          <w:rStyle w:val="libAieChar"/>
          <w:rFonts w:hint="cs"/>
          <w:rtl/>
        </w:rPr>
        <w:t>یٰ</w:t>
      </w:r>
      <w:r w:rsidRPr="00643081">
        <w:rPr>
          <w:rStyle w:val="libAieChar"/>
          <w:rtl/>
        </w:rPr>
        <w:t xml:space="preserve"> مِنْ رَسُولٍ</w:t>
      </w:r>
      <w:r w:rsidR="00643081" w:rsidRPr="00643081">
        <w:rPr>
          <w:rStyle w:val="libAlaemChar"/>
          <w:rtl/>
        </w:rPr>
        <w:t>)</w:t>
      </w:r>
      <w:r>
        <w:rPr>
          <w:rtl/>
        </w:rPr>
        <w:t xml:space="preserve"> </w:t>
      </w:r>
      <w:r w:rsidR="00643081">
        <w:rPr>
          <w:rStyle w:val="libFootnotenumChar"/>
          <w:rtl/>
        </w:rPr>
        <w:t>(3)</w:t>
      </w:r>
      <w:r w:rsidR="004B4B77">
        <w:rPr>
          <w:rtl/>
        </w:rPr>
        <w:t>ال</w:t>
      </w:r>
      <w:r w:rsidR="009D0B59">
        <w:rPr>
          <w:rtl/>
        </w:rPr>
        <w:t>اي</w:t>
      </w:r>
      <w:r w:rsidR="004B4B77">
        <w:rPr>
          <w:rtl/>
        </w:rPr>
        <w:t>ة</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w:t>
      </w:r>
      <w:r w:rsidR="004B4B77">
        <w:rPr>
          <w:rtl/>
        </w:rPr>
        <w:t>زرارة</w:t>
      </w:r>
      <w:r>
        <w:rPr>
          <w:rtl/>
        </w:rPr>
        <w:t xml:space="preserve"> أبا جعفر </w:t>
      </w:r>
      <w:r w:rsidR="00D665AA" w:rsidRPr="00D665AA">
        <w:rPr>
          <w:rStyle w:val="libAlaemChar"/>
          <w:rtl/>
        </w:rPr>
        <w:t>عليه‌السلام</w:t>
      </w:r>
      <w:r>
        <w:rPr>
          <w:rtl/>
        </w:rPr>
        <w:t xml:space="preserve"> عن ال</w:t>
      </w:r>
      <w:r w:rsidR="004B4B77">
        <w:rPr>
          <w:rtl/>
        </w:rPr>
        <w:t>مؤلّفة</w:t>
      </w:r>
      <w:r w:rsidR="004B4B77">
        <w:rPr>
          <w:rFonts w:hint="cs"/>
          <w:rtl/>
        </w:rPr>
        <w:t xml:space="preserve"> </w:t>
      </w:r>
      <w:r>
        <w:rPr>
          <w:rtl/>
        </w:rPr>
        <w:t xml:space="preserve">قلوبهم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جر</w:t>
      </w:r>
      <w:r>
        <w:rPr>
          <w:rFonts w:hint="cs"/>
          <w:rtl/>
        </w:rPr>
        <w:t>ی</w:t>
      </w:r>
      <w:r>
        <w:rPr>
          <w:rtl/>
        </w:rPr>
        <w:t xml:space="preserve"> </w:t>
      </w:r>
      <w:r w:rsidR="00712DE8">
        <w:rPr>
          <w:rtl/>
        </w:rPr>
        <w:t>بینة</w:t>
      </w:r>
      <w:r>
        <w:rPr>
          <w:rtl/>
        </w:rPr>
        <w:t xml:space="preserve"> </w:t>
      </w:r>
      <w:r w:rsidR="00D665AA" w:rsidRPr="00D665AA">
        <w:rPr>
          <w:rStyle w:val="libAlaemChar"/>
          <w:rtl/>
        </w:rPr>
        <w:t>عليه‌السلام</w:t>
      </w:r>
      <w:r>
        <w:rPr>
          <w:rtl/>
        </w:rPr>
        <w:t xml:space="preserve"> و ب</w:t>
      </w:r>
      <w:r>
        <w:rPr>
          <w:rFonts w:hint="cs"/>
          <w:rtl/>
        </w:rPr>
        <w:t>ی</w:t>
      </w:r>
      <w:r>
        <w:rPr>
          <w:rFonts w:hint="eastAsia"/>
          <w:rtl/>
        </w:rPr>
        <w:t>ن</w:t>
      </w:r>
      <w:r>
        <w:rPr>
          <w:rtl/>
        </w:rPr>
        <w:t xml:space="preserve"> </w:t>
      </w:r>
      <w:r w:rsidR="003261A0">
        <w:rPr>
          <w:rtl/>
        </w:rPr>
        <w:t>الى</w:t>
      </w:r>
      <w:r>
        <w:rPr>
          <w:rFonts w:hint="eastAsia"/>
          <w:rtl/>
        </w:rPr>
        <w:t>اس</w:t>
      </w:r>
      <w:r>
        <w:rPr>
          <w:rtl/>
        </w:rPr>
        <w:t xml:space="preserve"> من السؤال و الجواب </w:t>
      </w:r>
      <w:r w:rsidR="00643081">
        <w:rPr>
          <w:rStyle w:val="libFootnotenumChar"/>
          <w:rtl/>
        </w:rPr>
        <w:t>(6)</w:t>
      </w:r>
      <w:r>
        <w:rPr>
          <w:rtl/>
        </w:rPr>
        <w:t>.</w:t>
      </w:r>
    </w:p>
    <w:p w:rsidR="00D94CCA" w:rsidRDefault="00A33C4B" w:rsidP="00A33C4B">
      <w:pPr>
        <w:pStyle w:val="libNormal"/>
        <w:rPr>
          <w:rtl/>
        </w:rPr>
      </w:pPr>
      <w:r>
        <w:rPr>
          <w:rFonts w:hint="eastAsia"/>
          <w:rtl/>
        </w:rPr>
        <w:t>سؤال</w:t>
      </w:r>
      <w:r>
        <w:rPr>
          <w:rtl/>
        </w:rPr>
        <w:t xml:space="preserve"> جبرئ</w:t>
      </w:r>
      <w:r>
        <w:rPr>
          <w:rFonts w:hint="cs"/>
          <w:rtl/>
        </w:rPr>
        <w:t>ی</w:t>
      </w:r>
      <w:r>
        <w:rPr>
          <w:rFonts w:hint="eastAsia"/>
          <w:rtl/>
        </w:rPr>
        <w:t>ل</w:t>
      </w:r>
      <w:r>
        <w:rPr>
          <w:rtl/>
        </w:rPr>
        <w:t xml:space="preserve"> </w:t>
      </w:r>
      <w:r w:rsidR="004B4B77">
        <w:rPr>
          <w:rtl/>
        </w:rPr>
        <w:t>أيّ</w:t>
      </w:r>
      <w:r>
        <w:rPr>
          <w:rFonts w:hint="eastAsia"/>
          <w:rtl/>
        </w:rPr>
        <w:t>اه</w:t>
      </w:r>
      <w:r>
        <w:rPr>
          <w:rtl/>
        </w:rPr>
        <w:t xml:space="preserve"> عن ثلاث خصال </w:t>
      </w:r>
      <w:r w:rsidR="00643081">
        <w:rPr>
          <w:rStyle w:val="libFootnotenumChar"/>
          <w:rtl/>
        </w:rPr>
        <w:t>(7)</w:t>
      </w:r>
      <w:r>
        <w:rPr>
          <w:rtl/>
        </w:rPr>
        <w:t>.</w:t>
      </w:r>
    </w:p>
    <w:p w:rsidR="00D94CCA" w:rsidRDefault="004B4B77" w:rsidP="00A33C4B">
      <w:pPr>
        <w:pStyle w:val="libNormal"/>
        <w:rPr>
          <w:rtl/>
        </w:rPr>
      </w:pPr>
      <w:r>
        <w:rPr>
          <w:rFonts w:hint="eastAsia"/>
          <w:rtl/>
        </w:rPr>
        <w:t>في</w:t>
      </w:r>
      <w:r w:rsidR="00A33C4B">
        <w:rPr>
          <w:rtl/>
        </w:rPr>
        <w:t xml:space="preserve"> انّه سئل </w:t>
      </w:r>
      <w:r w:rsidR="00D665AA" w:rsidRPr="00D665AA">
        <w:rPr>
          <w:rStyle w:val="libAlaemChar"/>
          <w:rtl/>
        </w:rPr>
        <w:t>عليه‌السلام</w:t>
      </w:r>
      <w:r w:rsidR="00A33C4B">
        <w:rPr>
          <w:rtl/>
        </w:rPr>
        <w:t xml:space="preserve"> عن سنّ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و عن صفته </w:t>
      </w:r>
      <w:r w:rsidR="00643081">
        <w:rPr>
          <w:rStyle w:val="libFootnotenumChar"/>
          <w:rtl/>
        </w:rPr>
        <w:t>(8)</w:t>
      </w:r>
      <w:r w:rsidR="00A33C4B">
        <w:rPr>
          <w:rtl/>
        </w:rPr>
        <w:t>.</w:t>
      </w:r>
    </w:p>
    <w:p w:rsidR="00D94CCA" w:rsidRDefault="00A33C4B" w:rsidP="00A33C4B">
      <w:pPr>
        <w:pStyle w:val="libNormal"/>
        <w:rPr>
          <w:rtl/>
        </w:rPr>
      </w:pPr>
      <w:r>
        <w:rPr>
          <w:rFonts w:hint="eastAsia"/>
          <w:rtl/>
        </w:rPr>
        <w:t>سؤال</w:t>
      </w:r>
      <w:r>
        <w:rPr>
          <w:rtl/>
        </w:rPr>
        <w:t xml:space="preserve"> هشام بن عبد الملک </w:t>
      </w:r>
      <w:r w:rsidR="004B4B77">
        <w:rPr>
          <w:rtl/>
        </w:rPr>
        <w:t>أيّ</w:t>
      </w:r>
      <w:r>
        <w:rPr>
          <w:rFonts w:hint="eastAsia"/>
          <w:rtl/>
        </w:rPr>
        <w:t>اه</w:t>
      </w:r>
      <w:r>
        <w:rPr>
          <w:rtl/>
        </w:rPr>
        <w:t xml:space="preserve"> عن </w:t>
      </w:r>
      <w:r w:rsidR="006926E7">
        <w:rPr>
          <w:rtl/>
        </w:rPr>
        <w:t>ليلة</w:t>
      </w:r>
      <w:r>
        <w:rPr>
          <w:rtl/>
        </w:rPr>
        <w:t xml:space="preserve">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بما </w:t>
      </w:r>
      <w:r>
        <w:rPr>
          <w:rFonts w:hint="cs"/>
          <w:rtl/>
        </w:rPr>
        <w:t>ی</w:t>
      </w:r>
      <w:r>
        <w:rPr>
          <w:rFonts w:hint="eastAsia"/>
          <w:rtl/>
        </w:rPr>
        <w:t>ستدلّ</w:t>
      </w:r>
      <w:r>
        <w:rPr>
          <w:rtl/>
        </w:rPr>
        <w:t xml:space="preserve"> به الغ</w:t>
      </w:r>
      <w:r w:rsidR="009D0B59">
        <w:rPr>
          <w:rtl/>
        </w:rPr>
        <w:t>اي</w:t>
      </w:r>
      <w:r>
        <w:rPr>
          <w:rFonts w:hint="eastAsia"/>
          <w:rtl/>
        </w:rPr>
        <w:t>ب</w:t>
      </w:r>
      <w:r>
        <w:rPr>
          <w:rtl/>
        </w:rPr>
        <w:t xml:space="preserve"> </w:t>
      </w:r>
      <w:r w:rsidR="00643081">
        <w:rPr>
          <w:rStyle w:val="libFootnotenumChar"/>
          <w:rtl/>
        </w:rPr>
        <w:t>(9)</w:t>
      </w:r>
      <w:r>
        <w:rPr>
          <w:rtl/>
        </w:rPr>
        <w:t>.</w:t>
      </w:r>
    </w:p>
    <w:p w:rsidR="00D94CCA" w:rsidRDefault="00A33C4B" w:rsidP="008D28B1">
      <w:pPr>
        <w:pStyle w:val="libNormal"/>
        <w:rPr>
          <w:rtl/>
        </w:rPr>
      </w:pPr>
      <w:r>
        <w:rPr>
          <w:rFonts w:hint="eastAsia"/>
          <w:rtl/>
        </w:rPr>
        <w:t>سأله</w:t>
      </w:r>
      <w:r>
        <w:rPr>
          <w:rtl/>
        </w:rPr>
        <w:t xml:space="preserve"> عالم من أهل الشام عن أوّل ما خلق اللّه </w:t>
      </w:r>
      <w:r w:rsidR="008D28B1">
        <w:rPr>
          <w:rStyle w:val="libFootnotenumChar"/>
          <w:rFonts w:hint="cs"/>
          <w:rtl/>
        </w:rPr>
        <w:t>(10)</w:t>
      </w:r>
      <w:r>
        <w:rPr>
          <w:rtl/>
        </w:rPr>
        <w:t>.</w:t>
      </w:r>
    </w:p>
    <w:p w:rsidR="00D94CCA" w:rsidRDefault="00A33C4B" w:rsidP="008D28B1">
      <w:pPr>
        <w:pStyle w:val="libNormal"/>
      </w:pPr>
      <w:r>
        <w:rPr>
          <w:rFonts w:hint="eastAsia"/>
          <w:rtl/>
        </w:rPr>
        <w:t>سأله</w:t>
      </w:r>
      <w:r>
        <w:rPr>
          <w:rtl/>
        </w:rPr>
        <w:t xml:space="preserve"> أبرش ال</w:t>
      </w:r>
      <w:r w:rsidR="004B4B77">
        <w:rPr>
          <w:rtl/>
        </w:rPr>
        <w:t>كلبي</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کٰانَتٰا رَتْقاً فَفَتَقْنٰاهُمٰا</w:t>
      </w:r>
      <w:r w:rsidR="00643081" w:rsidRPr="00643081">
        <w:rPr>
          <w:rStyle w:val="libAlaemChar"/>
          <w:rtl/>
        </w:rPr>
        <w:t>)</w:t>
      </w:r>
      <w:r>
        <w:rPr>
          <w:rtl/>
        </w:rPr>
        <w:t xml:space="preserve"> </w:t>
      </w:r>
      <w:r w:rsidR="00643081">
        <w:rPr>
          <w:rStyle w:val="libFootnotenumChar"/>
          <w:rtl/>
        </w:rPr>
        <w:t>(</w:t>
      </w:r>
      <w:r w:rsidR="008D28B1">
        <w:rPr>
          <w:rStyle w:val="libFootnotenumChar"/>
          <w:rFonts w:hint="cs"/>
          <w:rtl/>
        </w:rPr>
        <w:t>11</w:t>
      </w:r>
      <w:r w:rsidR="00643081">
        <w:rPr>
          <w:rStyle w:val="libFootnotenumChar"/>
          <w:rtl/>
        </w:rPr>
        <w:t>)</w:t>
      </w:r>
      <w:r>
        <w:rPr>
          <w:rtl/>
        </w:rPr>
        <w:t xml:space="preserve">. </w:t>
      </w:r>
      <w:r w:rsidR="00643081">
        <w:rPr>
          <w:rStyle w:val="libFootnotenumChar"/>
          <w:rtl/>
        </w:rPr>
        <w:t>(</w:t>
      </w:r>
      <w:r w:rsidR="008D28B1">
        <w:rPr>
          <w:rStyle w:val="libFootnotenumChar"/>
          <w:rFonts w:hint="cs"/>
          <w:rtl/>
        </w:rPr>
        <w:t>12</w:t>
      </w:r>
      <w:r w:rsidR="00643081">
        <w:rPr>
          <w:rStyle w:val="libFootnotenumCha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D28B1">
        <w:rPr>
          <w:rStyle w:val="libFootnote0Char"/>
          <w:rFonts w:hint="cs"/>
          <w:rtl/>
        </w:rPr>
        <w:t xml:space="preserve"> سورة آل عمران/الآية81.</w:t>
      </w:r>
    </w:p>
    <w:p w:rsidR="00643081" w:rsidRPr="00643081" w:rsidRDefault="00643081" w:rsidP="00643081">
      <w:pPr>
        <w:pStyle w:val="libLine"/>
        <w:rPr>
          <w:rStyle w:val="libFootnote0Char"/>
          <w:rtl/>
        </w:rPr>
      </w:pPr>
      <w:r w:rsidRPr="00643081">
        <w:rPr>
          <w:rStyle w:val="libFootnote0Char"/>
          <w:rFonts w:hint="eastAsia"/>
          <w:rtl/>
        </w:rPr>
        <w:t>(2)</w:t>
      </w:r>
      <w:r w:rsidR="008D28B1">
        <w:rPr>
          <w:rStyle w:val="libFootnote0Char"/>
          <w:rFonts w:hint="cs"/>
          <w:rtl/>
        </w:rPr>
        <w:t xml:space="preserve"> ق:6/2/42،ج:15/179.</w:t>
      </w:r>
    </w:p>
    <w:p w:rsidR="00643081" w:rsidRPr="00643081" w:rsidRDefault="00643081" w:rsidP="00643081">
      <w:pPr>
        <w:pStyle w:val="libLine"/>
        <w:rPr>
          <w:rStyle w:val="libFootnote0Char"/>
          <w:rtl/>
        </w:rPr>
      </w:pPr>
      <w:r w:rsidRPr="00643081">
        <w:rPr>
          <w:rStyle w:val="libFootnote0Char"/>
          <w:rFonts w:hint="eastAsia"/>
          <w:rtl/>
        </w:rPr>
        <w:t>(3)</w:t>
      </w:r>
      <w:r w:rsidR="008D28B1">
        <w:rPr>
          <w:rStyle w:val="libFootnote0Char"/>
          <w:rFonts w:hint="cs"/>
          <w:rtl/>
        </w:rPr>
        <w:t xml:space="preserve"> سورة الجن/الآية27.</w:t>
      </w:r>
    </w:p>
    <w:p w:rsidR="00643081" w:rsidRDefault="00643081" w:rsidP="00643081">
      <w:pPr>
        <w:pStyle w:val="libLine"/>
        <w:rPr>
          <w:rStyle w:val="libFootnote0Char"/>
          <w:rtl/>
        </w:rPr>
      </w:pPr>
      <w:r w:rsidRPr="00643081">
        <w:rPr>
          <w:rStyle w:val="libFootnote0Char"/>
          <w:rFonts w:hint="eastAsia"/>
          <w:rtl/>
        </w:rPr>
        <w:t>(4)</w:t>
      </w:r>
      <w:r w:rsidR="008D28B1">
        <w:rPr>
          <w:rStyle w:val="libFootnote0Char"/>
          <w:rFonts w:hint="cs"/>
          <w:rtl/>
        </w:rPr>
        <w:t xml:space="preserve"> ق:6/4/86،ج:15/361.</w:t>
      </w:r>
    </w:p>
    <w:p w:rsidR="008D28B1" w:rsidRDefault="008D28B1" w:rsidP="00E80EF6">
      <w:pPr>
        <w:pStyle w:val="libFootnote0"/>
        <w:rPr>
          <w:rtl/>
        </w:rPr>
      </w:pPr>
      <w:r>
        <w:rPr>
          <w:rFonts w:hint="cs"/>
          <w:rtl/>
        </w:rPr>
        <w:t>(5) ق:6/58/616،ج:21/177.</w:t>
      </w:r>
    </w:p>
    <w:p w:rsidR="008D28B1" w:rsidRDefault="008D28B1" w:rsidP="00E80EF6">
      <w:pPr>
        <w:pStyle w:val="libFootnote0"/>
        <w:rPr>
          <w:rtl/>
        </w:rPr>
      </w:pPr>
      <w:r>
        <w:rPr>
          <w:rFonts w:hint="cs"/>
          <w:rtl/>
        </w:rPr>
        <w:t>(6) ق:7/70/199،ج:25/74. ق:5/46/318،ج:13/401.</w:t>
      </w:r>
    </w:p>
    <w:p w:rsidR="008D28B1" w:rsidRDefault="008D28B1" w:rsidP="00E80EF6">
      <w:pPr>
        <w:pStyle w:val="libFootnote0"/>
        <w:rPr>
          <w:rtl/>
        </w:rPr>
      </w:pPr>
      <w:r>
        <w:rPr>
          <w:rFonts w:hint="cs"/>
          <w:rtl/>
        </w:rPr>
        <w:t>(7) ق:7/111/356،ج:</w:t>
      </w:r>
      <w:r w:rsidR="00FF22F1">
        <w:rPr>
          <w:rFonts w:hint="cs"/>
          <w:rtl/>
        </w:rPr>
        <w:t>26/351. ق:5/7/45،ج:11/169.</w:t>
      </w:r>
    </w:p>
    <w:p w:rsidR="00FF22F1" w:rsidRDefault="00FF22F1" w:rsidP="00E80EF6">
      <w:pPr>
        <w:pStyle w:val="libFootnote0"/>
        <w:rPr>
          <w:rtl/>
        </w:rPr>
      </w:pPr>
      <w:r>
        <w:rPr>
          <w:rFonts w:hint="cs"/>
          <w:rtl/>
        </w:rPr>
        <w:t>(8) ق:9/127654،ج:42/220.</w:t>
      </w:r>
    </w:p>
    <w:p w:rsidR="00E80EF6" w:rsidRDefault="00E80EF6" w:rsidP="00E80EF6">
      <w:pPr>
        <w:pStyle w:val="libFootnote0"/>
        <w:rPr>
          <w:rtl/>
        </w:rPr>
      </w:pPr>
      <w:r>
        <w:rPr>
          <w:rFonts w:hint="cs"/>
          <w:rtl/>
        </w:rPr>
        <w:t>(9) ق:10/40/245،ج:45/203.</w:t>
      </w:r>
    </w:p>
    <w:p w:rsidR="00E80EF6" w:rsidRDefault="00E80EF6" w:rsidP="00E80EF6">
      <w:pPr>
        <w:pStyle w:val="libFootnote0"/>
        <w:rPr>
          <w:rtl/>
        </w:rPr>
      </w:pPr>
      <w:r>
        <w:rPr>
          <w:rFonts w:hint="cs"/>
          <w:rtl/>
        </w:rPr>
        <w:t>(10) ق:14/1/17،ج:57/73.</w:t>
      </w:r>
    </w:p>
    <w:p w:rsidR="00E80EF6" w:rsidRDefault="00E80EF6" w:rsidP="00E80EF6">
      <w:pPr>
        <w:pStyle w:val="libFootnote0"/>
        <w:rPr>
          <w:rtl/>
        </w:rPr>
      </w:pPr>
      <w:r>
        <w:rPr>
          <w:rFonts w:hint="cs"/>
          <w:rtl/>
        </w:rPr>
        <w:t>(11) سورة الانبياء/الآية30.</w:t>
      </w:r>
    </w:p>
    <w:p w:rsidR="00E80EF6" w:rsidRPr="008D28B1" w:rsidRDefault="00E80EF6" w:rsidP="00E80EF6">
      <w:pPr>
        <w:pStyle w:val="libFootnote0"/>
        <w:rPr>
          <w:rtl/>
        </w:rPr>
      </w:pPr>
      <w:r>
        <w:rPr>
          <w:rFonts w:hint="cs"/>
          <w:rtl/>
        </w:rPr>
        <w:t>(12) ق:14/1/17،ج:57/72.</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w:t>
      </w:r>
      <w:r w:rsidR="006926E7">
        <w:rPr>
          <w:rtl/>
        </w:rPr>
        <w:t>روي</w:t>
      </w:r>
      <w:r>
        <w:rPr>
          <w:rtl/>
        </w:rPr>
        <w:t xml:space="preserve"> مثله عن الصادق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سأله</w:t>
      </w:r>
      <w:r>
        <w:rPr>
          <w:rtl/>
        </w:rPr>
        <w:t xml:space="preserve"> محمّد بن مسلم عن رکود الشمس </w:t>
      </w:r>
      <w:r w:rsidR="00643081">
        <w:rPr>
          <w:rStyle w:val="libFootnotenumChar"/>
          <w:rtl/>
        </w:rPr>
        <w:t>(2)</w:t>
      </w:r>
      <w:r>
        <w:rPr>
          <w:rtl/>
        </w:rPr>
        <w:t>.</w:t>
      </w:r>
    </w:p>
    <w:p w:rsidR="00D94CCA" w:rsidRDefault="00A33C4B" w:rsidP="00286294">
      <w:pPr>
        <w:pStyle w:val="libNormal"/>
        <w:rPr>
          <w:rtl/>
        </w:rPr>
      </w:pPr>
      <w:r>
        <w:rPr>
          <w:rFonts w:hint="eastAsia"/>
          <w:rtl/>
        </w:rPr>
        <w:t>سأله</w:t>
      </w:r>
      <w:r>
        <w:rPr>
          <w:rtl/>
        </w:rPr>
        <w:t xml:space="preserve"> طاووس </w:t>
      </w:r>
      <w:r w:rsidR="003261A0">
        <w:rPr>
          <w:rtl/>
        </w:rPr>
        <w:t>ال</w:t>
      </w:r>
      <w:r w:rsidR="00286294">
        <w:rPr>
          <w:rFonts w:hint="cs"/>
          <w:rtl/>
        </w:rPr>
        <w:t>ي</w:t>
      </w:r>
      <w:r w:rsidR="00935265">
        <w:rPr>
          <w:rtl/>
        </w:rPr>
        <w:t>ماني</w:t>
      </w:r>
      <w:r>
        <w:rPr>
          <w:rtl/>
        </w:rPr>
        <w:t xml:space="preserve"> عن وجه </w:t>
      </w:r>
      <w:r w:rsidR="004B4B77">
        <w:rPr>
          <w:rtl/>
        </w:rPr>
        <w:t>تسمیة</w:t>
      </w:r>
      <w:r>
        <w:rPr>
          <w:rtl/>
        </w:rPr>
        <w:t xml:space="preserve"> آدم و حوّاء </w:t>
      </w:r>
      <w:r w:rsidR="00643081">
        <w:rPr>
          <w:rStyle w:val="libFootnotenumChar"/>
          <w:rtl/>
        </w:rPr>
        <w:t>(3)</w:t>
      </w:r>
      <w:r>
        <w:rPr>
          <w:rtl/>
        </w:rPr>
        <w:t>.</w:t>
      </w:r>
    </w:p>
    <w:p w:rsidR="00D94CCA" w:rsidRDefault="00A33C4B" w:rsidP="00A33C4B">
      <w:pPr>
        <w:pStyle w:val="libNormal"/>
        <w:rPr>
          <w:rtl/>
        </w:rPr>
      </w:pPr>
      <w:r>
        <w:rPr>
          <w:rFonts w:hint="eastAsia"/>
          <w:rtl/>
        </w:rPr>
        <w:t>سأله</w:t>
      </w:r>
      <w:r>
        <w:rPr>
          <w:rtl/>
        </w:rPr>
        <w:t xml:space="preserve"> </w:t>
      </w:r>
      <w:r w:rsidR="004B4B77">
        <w:rPr>
          <w:rtl/>
        </w:rPr>
        <w:t>شامي</w:t>
      </w:r>
      <w:r>
        <w:rPr>
          <w:rtl/>
        </w:rPr>
        <w:t xml:space="preserve"> </w:t>
      </w:r>
      <w:r w:rsidR="004B4B77">
        <w:rPr>
          <w:rtl/>
        </w:rPr>
        <w:t>في</w:t>
      </w:r>
      <w:r>
        <w:rPr>
          <w:rtl/>
        </w:rPr>
        <w:t xml:space="preserve"> الطواف عن بدء الب</w:t>
      </w:r>
      <w:r>
        <w:rPr>
          <w:rFonts w:hint="cs"/>
          <w:rtl/>
        </w:rPr>
        <w:t>ی</w:t>
      </w:r>
      <w:r>
        <w:rPr>
          <w:rFonts w:hint="eastAsia"/>
          <w:rtl/>
        </w:rPr>
        <w:t>ت</w:t>
      </w:r>
      <w:r>
        <w:rPr>
          <w:rtl/>
        </w:rPr>
        <w:t xml:space="preserve"> و غ</w:t>
      </w:r>
      <w:r>
        <w:rPr>
          <w:rFonts w:hint="cs"/>
          <w:rtl/>
        </w:rPr>
        <w:t>ی</w:t>
      </w:r>
      <w:r>
        <w:rPr>
          <w:rFonts w:hint="eastAsia"/>
          <w:rtl/>
        </w:rPr>
        <w:t>ره</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عن آدم لمّا حجّ ممّا حلق رأسه و أجاب بأنّه نزل ع</w:t>
      </w:r>
      <w:r w:rsidR="009B6D3C">
        <w:rPr>
          <w:rtl/>
        </w:rPr>
        <w:t>لي</w:t>
      </w:r>
      <w:r>
        <w:rPr>
          <w:rFonts w:hint="eastAsia"/>
          <w:rtl/>
        </w:rPr>
        <w:t>ه</w:t>
      </w:r>
      <w:r>
        <w:rPr>
          <w:rtl/>
        </w:rPr>
        <w:t xml:space="preserve"> جبرئ</w:t>
      </w:r>
      <w:r>
        <w:rPr>
          <w:rFonts w:hint="cs"/>
          <w:rtl/>
        </w:rPr>
        <w:t>ی</w:t>
      </w:r>
      <w:r>
        <w:rPr>
          <w:rFonts w:hint="eastAsia"/>
          <w:rtl/>
        </w:rPr>
        <w:t>ل</w:t>
      </w:r>
      <w:r>
        <w:rPr>
          <w:rtl/>
        </w:rPr>
        <w:t xml:space="preserve"> ب</w:t>
      </w:r>
      <w:r>
        <w:rPr>
          <w:rFonts w:hint="cs"/>
          <w:rtl/>
        </w:rPr>
        <w:t>ی</w:t>
      </w:r>
      <w:r>
        <w:rPr>
          <w:rFonts w:hint="eastAsia"/>
          <w:rtl/>
        </w:rPr>
        <w:t>اقوته</w:t>
      </w:r>
      <w:r>
        <w:rPr>
          <w:rtl/>
        </w:rPr>
        <w:t xml:space="preserve"> من ال</w:t>
      </w:r>
      <w:r w:rsidR="009B6D3C">
        <w:rPr>
          <w:rtl/>
        </w:rPr>
        <w:t>جنة</w:t>
      </w:r>
      <w:r>
        <w:rPr>
          <w:rtl/>
        </w:rPr>
        <w:t xml:space="preserve"> فأ</w:t>
      </w:r>
      <w:r w:rsidR="006926E7">
        <w:rPr>
          <w:rtl/>
        </w:rPr>
        <w:t>مرّة</w:t>
      </w:r>
      <w:r>
        <w:rPr>
          <w:rtl/>
        </w:rPr>
        <w:t>ا ع</w:t>
      </w:r>
      <w:r w:rsidR="009B6D3C">
        <w:rPr>
          <w:rtl/>
        </w:rPr>
        <w:t>لي</w:t>
      </w:r>
      <w:r>
        <w:rPr>
          <w:rtl/>
        </w:rPr>
        <w:t xml:space="preserve"> رأسه فتناثر </w:t>
      </w:r>
      <w:r w:rsidR="00871E5D">
        <w:rPr>
          <w:rtl/>
        </w:rPr>
        <w:t>شعرة</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سؤال</w:t>
      </w:r>
      <w:r>
        <w:rPr>
          <w:rtl/>
        </w:rPr>
        <w:t xml:space="preserve"> ابن </w:t>
      </w:r>
      <w:r w:rsidR="00914580">
        <w:rPr>
          <w:rtl/>
        </w:rPr>
        <w:t>شبرمة</w:t>
      </w:r>
      <w:r>
        <w:rPr>
          <w:rtl/>
        </w:rPr>
        <w:t xml:space="preserve"> الصادق </w:t>
      </w:r>
      <w:r w:rsidR="00D665AA" w:rsidRPr="00D665AA">
        <w:rPr>
          <w:rStyle w:val="libAlaemChar"/>
          <w:rtl/>
        </w:rPr>
        <w:t>عليه‌السلام</w:t>
      </w:r>
      <w:r>
        <w:rPr>
          <w:rtl/>
        </w:rPr>
        <w:t xml:space="preserve"> عن الاجتهاد بالر</w:t>
      </w:r>
      <w:r w:rsidR="009D0B59">
        <w:rPr>
          <w:rtl/>
        </w:rPr>
        <w:t>اي</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سؤاله</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أوّل کتاب کتب </w:t>
      </w:r>
      <w:r w:rsidR="004B4B77">
        <w:rPr>
          <w:rtl/>
        </w:rPr>
        <w:t>في</w:t>
      </w:r>
      <w:r>
        <w:rPr>
          <w:rtl/>
        </w:rPr>
        <w:t xml:space="preserve"> الأرض </w:t>
      </w:r>
      <w:r w:rsidR="00643081">
        <w:rPr>
          <w:rStyle w:val="libFootnotenumChar"/>
          <w:rtl/>
        </w:rPr>
        <w:t>(7)</w:t>
      </w:r>
      <w:r>
        <w:rPr>
          <w:rtl/>
        </w:rPr>
        <w:t>.</w:t>
      </w:r>
    </w:p>
    <w:p w:rsidR="00D94CCA" w:rsidRDefault="004B4B77" w:rsidP="00A33C4B">
      <w:pPr>
        <w:pStyle w:val="libNormal"/>
        <w:rPr>
          <w:rtl/>
        </w:rPr>
      </w:pPr>
      <w:r>
        <w:rPr>
          <w:rFonts w:hint="eastAsia"/>
          <w:rtl/>
        </w:rPr>
        <w:t>في</w:t>
      </w:r>
      <w:r w:rsidR="00A33C4B">
        <w:rPr>
          <w:rtl/>
        </w:rPr>
        <w:t xml:space="preserve"> انّه سئل الصادق </w:t>
      </w:r>
      <w:r w:rsidR="00D665AA" w:rsidRPr="00D665AA">
        <w:rPr>
          <w:rStyle w:val="libAlaemChar"/>
          <w:rtl/>
        </w:rPr>
        <w:t>عليه‌السلام</w:t>
      </w:r>
      <w:r w:rsidR="00A33C4B">
        <w:rPr>
          <w:rtl/>
        </w:rPr>
        <w:t xml:space="preserve"> عن رجل أوص</w:t>
      </w:r>
      <w:r w:rsidR="00A33C4B">
        <w:rPr>
          <w:rFonts w:hint="cs"/>
          <w:rtl/>
        </w:rPr>
        <w:t>ی</w:t>
      </w:r>
      <w:r w:rsidR="00A33C4B">
        <w:rPr>
          <w:rtl/>
        </w:rPr>
        <w:t xml:space="preserve"> بجزء من ماله فکم الجزء؟بعد أن سأل أبو جعفر المنصور ال</w:t>
      </w:r>
      <w:r>
        <w:rPr>
          <w:rtl/>
        </w:rPr>
        <w:t>قضاة</w:t>
      </w:r>
      <w:r w:rsidR="00A33C4B">
        <w:rPr>
          <w:rtl/>
        </w:rPr>
        <w:t xml:space="preserve"> عنه فلم </w:t>
      </w:r>
      <w:r w:rsidR="00A33C4B">
        <w:rPr>
          <w:rFonts w:hint="cs"/>
          <w:rtl/>
        </w:rPr>
        <w:t>ی</w:t>
      </w:r>
      <w:r w:rsidR="00A33C4B">
        <w:rPr>
          <w:rFonts w:hint="eastAsia"/>
          <w:rtl/>
        </w:rPr>
        <w:t>کن</w:t>
      </w:r>
      <w:r w:rsidR="00A33C4B">
        <w:rPr>
          <w:rtl/>
        </w:rPr>
        <w:t xml:space="preserve"> عندهم جوابه،فأجاب </w:t>
      </w:r>
      <w:r w:rsidR="00D665AA" w:rsidRPr="00D665AA">
        <w:rPr>
          <w:rStyle w:val="libAlaemChar"/>
          <w:rtl/>
        </w:rPr>
        <w:t>عليه‌السلام</w:t>
      </w:r>
      <w:r w:rsidR="00A33C4B">
        <w:rPr>
          <w:rtl/>
        </w:rPr>
        <w:t xml:space="preserve"> بأن </w:t>
      </w:r>
      <w:r w:rsidR="00A33C4B">
        <w:rPr>
          <w:rFonts w:hint="cs"/>
          <w:rtl/>
        </w:rPr>
        <w:t>ی</w:t>
      </w:r>
      <w:r w:rsidR="00A33C4B">
        <w:rPr>
          <w:rFonts w:hint="eastAsia"/>
          <w:rtl/>
        </w:rPr>
        <w:t>خرج</w:t>
      </w:r>
      <w:r w:rsidR="00A33C4B">
        <w:rPr>
          <w:rtl/>
        </w:rPr>
        <w:t xml:space="preserve"> الرجل من کلّ </w:t>
      </w:r>
      <w:r>
        <w:rPr>
          <w:rtl/>
        </w:rPr>
        <w:t>عشرة</w:t>
      </w:r>
      <w:r w:rsidR="00A33C4B">
        <w:rPr>
          <w:rtl/>
        </w:rPr>
        <w:t xml:space="preserve"> أجزاء جزءا واحدا </w:t>
      </w:r>
      <w:r w:rsidR="00643081">
        <w:rPr>
          <w:rStyle w:val="libFootnotenumChar"/>
          <w:rtl/>
        </w:rPr>
        <w:t>(8)</w:t>
      </w:r>
      <w:r w:rsidR="00A33C4B">
        <w:rPr>
          <w:rtl/>
        </w:rPr>
        <w:t>.</w:t>
      </w:r>
    </w:p>
    <w:p w:rsidR="00D94CCA" w:rsidRDefault="00A33C4B" w:rsidP="00A33C4B">
      <w:pPr>
        <w:pStyle w:val="libNormal"/>
        <w:rPr>
          <w:rtl/>
        </w:rPr>
      </w:pPr>
      <w:r w:rsidRPr="00E80EF6">
        <w:rPr>
          <w:rStyle w:val="libBold1Char"/>
          <w:rFonts w:hint="eastAsia"/>
          <w:rtl/>
        </w:rPr>
        <w:t>أقول</w:t>
      </w:r>
      <w:r>
        <w:rPr>
          <w:rtl/>
        </w:rPr>
        <w:t xml:space="preserve">: قد تقدّم ما </w:t>
      </w:r>
      <w:r>
        <w:rPr>
          <w:rFonts w:hint="cs"/>
          <w:rtl/>
        </w:rPr>
        <w:t>ی</w:t>
      </w:r>
      <w:r>
        <w:rPr>
          <w:rFonts w:hint="eastAsia"/>
          <w:rtl/>
        </w:rPr>
        <w:t>ناسب</w:t>
      </w:r>
      <w:r>
        <w:rPr>
          <w:rtl/>
        </w:rPr>
        <w:t xml:space="preserve"> ذلک </w:t>
      </w:r>
      <w:r w:rsidR="004B4B77">
        <w:rPr>
          <w:rtl/>
        </w:rPr>
        <w:t>في</w:t>
      </w:r>
      <w:r w:rsidR="00643081" w:rsidRPr="00E80EF6">
        <w:rPr>
          <w:rFonts w:hint="eastAsia"/>
          <w:rtl/>
        </w:rPr>
        <w:t>(</w:t>
      </w:r>
      <w:r w:rsidRPr="00E80EF6">
        <w:rPr>
          <w:rFonts w:hint="eastAsia"/>
          <w:rtl/>
        </w:rPr>
        <w:t>حنف</w:t>
      </w:r>
      <w:r w:rsidR="00643081" w:rsidRPr="00E80EF6">
        <w:rPr>
          <w:rFonts w:hint="eastAsia"/>
          <w:rtl/>
        </w:rPr>
        <w:t>)</w:t>
      </w:r>
      <w:r>
        <w:rPr>
          <w:rtl/>
        </w:rPr>
        <w:t>.</w:t>
      </w:r>
    </w:p>
    <w:p w:rsidR="00D94CCA" w:rsidRDefault="00A33C4B" w:rsidP="00A33C4B">
      <w:pPr>
        <w:pStyle w:val="libNormal"/>
      </w:pPr>
      <w:r>
        <w:rPr>
          <w:rFonts w:hint="eastAsia"/>
          <w:rtl/>
        </w:rPr>
        <w:t>سؤال</w:t>
      </w:r>
      <w:r>
        <w:rPr>
          <w:rtl/>
        </w:rPr>
        <w:t xml:space="preserve"> </w:t>
      </w:r>
      <w:r w:rsidR="004B4B77">
        <w:rPr>
          <w:rtl/>
        </w:rPr>
        <w:t>أبي</w:t>
      </w:r>
      <w:r>
        <w:rPr>
          <w:rtl/>
        </w:rPr>
        <w:t xml:space="preserve"> </w:t>
      </w:r>
      <w:r w:rsidR="004B4B77">
        <w:rPr>
          <w:rtl/>
        </w:rPr>
        <w:t>حنیفة</w:t>
      </w:r>
      <w:r>
        <w:rPr>
          <w:rtl/>
        </w:rPr>
        <w:t xml:space="preserve"> الصادق </w:t>
      </w:r>
      <w:r w:rsidR="00D665AA" w:rsidRPr="00D665AA">
        <w:rPr>
          <w:rStyle w:val="libAlaemChar"/>
          <w:rtl/>
        </w:rPr>
        <w:t>عليه‌السلام</w:t>
      </w:r>
      <w:r>
        <w:rPr>
          <w:rtl/>
        </w:rPr>
        <w:t>:ک</w:t>
      </w:r>
      <w:r>
        <w:rPr>
          <w:rFonts w:hint="cs"/>
          <w:rtl/>
        </w:rPr>
        <w:t>ی</w:t>
      </w:r>
      <w:r>
        <w:rPr>
          <w:rFonts w:hint="eastAsia"/>
          <w:rtl/>
        </w:rPr>
        <w:t>ف</w:t>
      </w:r>
      <w:r>
        <w:rPr>
          <w:rtl/>
        </w:rPr>
        <w:t xml:space="preserve"> تفقّد س</w:t>
      </w:r>
      <w:r w:rsidR="009B6D3C">
        <w:rPr>
          <w:rtl/>
        </w:rPr>
        <w:t>لي</w:t>
      </w:r>
      <w:r>
        <w:rPr>
          <w:rFonts w:hint="eastAsia"/>
          <w:rtl/>
        </w:rPr>
        <w:t>مان</w:t>
      </w:r>
      <w:r>
        <w:rPr>
          <w:rtl/>
        </w:rPr>
        <w:t xml:space="preserve"> الهدهد من ب</w:t>
      </w:r>
      <w:r>
        <w:rPr>
          <w:rFonts w:hint="cs"/>
          <w:rtl/>
        </w:rPr>
        <w:t>ی</w:t>
      </w:r>
      <w:r>
        <w:rPr>
          <w:rFonts w:hint="eastAsia"/>
          <w:rtl/>
        </w:rPr>
        <w:t>ن</w:t>
      </w:r>
      <w:r>
        <w:rPr>
          <w:rtl/>
        </w:rPr>
        <w:t xml:space="preserve"> الط</w:t>
      </w:r>
      <w:r>
        <w:rPr>
          <w:rFonts w:hint="cs"/>
          <w:rtl/>
        </w:rPr>
        <w:t>ی</w:t>
      </w:r>
      <w:r>
        <w:rPr>
          <w:rFonts w:hint="eastAsia"/>
          <w:rtl/>
        </w:rPr>
        <w:t>ر؟</w:t>
      </w:r>
      <w:r>
        <w:rPr>
          <w:rtl/>
        </w:rPr>
        <w:t xml:space="preserve"> </w:t>
      </w:r>
      <w:r w:rsidR="00643081">
        <w:rPr>
          <w:rStyle w:val="libFootnotenumChar"/>
          <w:rtl/>
        </w:rPr>
        <w:t>(9)</w:t>
      </w:r>
    </w:p>
    <w:p w:rsidR="00D94CCA" w:rsidRDefault="00A33C4B" w:rsidP="00E80EF6">
      <w:pPr>
        <w:pStyle w:val="libNormal"/>
        <w:rPr>
          <w:rtl/>
        </w:rPr>
      </w:pPr>
      <w:r>
        <w:rPr>
          <w:rFonts w:hint="eastAsia"/>
          <w:rtl/>
        </w:rPr>
        <w:t>سؤال</w:t>
      </w:r>
      <w:r>
        <w:rPr>
          <w:rtl/>
        </w:rPr>
        <w:t xml:space="preserve"> ابن </w:t>
      </w:r>
      <w:r w:rsidR="004B4B77">
        <w:rPr>
          <w:rtl/>
        </w:rPr>
        <w:t>أبي</w:t>
      </w:r>
      <w:r>
        <w:rPr>
          <w:rtl/>
        </w:rPr>
        <w:t xml:space="preserve"> العوجاء هشام بن الحکم عن قوله </w:t>
      </w:r>
      <w:r w:rsidR="00FC17A3">
        <w:rPr>
          <w:rtl/>
        </w:rPr>
        <w:t>تعالى</w:t>
      </w:r>
      <w:r>
        <w:rPr>
          <w:rtl/>
        </w:rPr>
        <w:t xml:space="preserve">: </w:t>
      </w:r>
      <w:r w:rsidR="00643081" w:rsidRPr="00643081">
        <w:rPr>
          <w:rStyle w:val="libAlaemChar"/>
          <w:rtl/>
        </w:rPr>
        <w:t>(</w:t>
      </w:r>
      <w:r w:rsidRPr="00643081">
        <w:rPr>
          <w:rStyle w:val="libAieChar"/>
          <w:rtl/>
        </w:rPr>
        <w:t>فَإِنْ خِفْتُمْ أَلاّٰ تَعْدِلُوا فَوٰاحِدَهً</w:t>
      </w:r>
      <w:r w:rsidR="00643081" w:rsidRPr="00643081">
        <w:rPr>
          <w:rStyle w:val="libAlaemChar"/>
          <w:rtl/>
        </w:rPr>
        <w:t>)</w:t>
      </w:r>
      <w:r>
        <w:rPr>
          <w:rtl/>
        </w:rPr>
        <w:t xml:space="preserve"> </w:t>
      </w:r>
      <w:r w:rsidR="00E80EF6">
        <w:rPr>
          <w:rStyle w:val="libFootnotenumChar"/>
          <w:rFonts w:hint="cs"/>
          <w:rtl/>
        </w:rPr>
        <w:t>(10)</w:t>
      </w:r>
      <w:r>
        <w:rPr>
          <w:rtl/>
        </w:rPr>
        <w:t xml:space="preserve">؛و قوله </w:t>
      </w:r>
      <w:r w:rsidR="00FC17A3">
        <w:rPr>
          <w:rtl/>
        </w:rPr>
        <w:t>تعالى</w:t>
      </w:r>
      <w:r>
        <w:rPr>
          <w:rtl/>
        </w:rPr>
        <w:t xml:space="preserve">: </w:t>
      </w:r>
      <w:r w:rsidR="00643081" w:rsidRPr="00643081">
        <w:rPr>
          <w:rStyle w:val="libAlaemChar"/>
          <w:rtl/>
        </w:rPr>
        <w:t>(</w:t>
      </w:r>
      <w:r w:rsidRPr="00643081">
        <w:rPr>
          <w:rStyle w:val="libAieChar"/>
          <w:rtl/>
        </w:rPr>
        <w:t>وَ لَنْ تَسْتَطِ</w:t>
      </w:r>
      <w:r w:rsidRPr="00643081">
        <w:rPr>
          <w:rStyle w:val="libAieChar"/>
          <w:rFonts w:hint="cs"/>
          <w:rtl/>
        </w:rPr>
        <w:t>ی</w:t>
      </w:r>
      <w:r w:rsidRPr="00643081">
        <w:rPr>
          <w:rStyle w:val="libAieChar"/>
          <w:rFonts w:hint="eastAsia"/>
          <w:rtl/>
        </w:rPr>
        <w:t>عُوا</w:t>
      </w:r>
      <w:r w:rsidRPr="00643081">
        <w:rPr>
          <w:rStyle w:val="libAieChar"/>
          <w:rtl/>
        </w:rPr>
        <w:t xml:space="preserve"> أَنْ تَعْدِلُوا</w:t>
      </w:r>
      <w:r w:rsidR="00643081" w:rsidRPr="00643081">
        <w:rPr>
          <w:rStyle w:val="libAlaemChar"/>
          <w:rtl/>
        </w:rPr>
        <w:t>)</w:t>
      </w:r>
      <w:r>
        <w:rPr>
          <w:rtl/>
        </w:rPr>
        <w:t xml:space="preserve"> </w:t>
      </w:r>
      <w:r w:rsidR="00643081">
        <w:rPr>
          <w:rStyle w:val="libFootnotenumChar"/>
          <w:rtl/>
        </w:rPr>
        <w:t>(11)</w:t>
      </w:r>
      <w:r>
        <w:rPr>
          <w:rtl/>
        </w:rPr>
        <w:t>و جواب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80EF6">
        <w:rPr>
          <w:rStyle w:val="libFootnote0Char"/>
          <w:rFonts w:hint="cs"/>
          <w:rtl/>
        </w:rPr>
        <w:t xml:space="preserve"> ق:14/29/275،ج:59/371.</w:t>
      </w:r>
    </w:p>
    <w:p w:rsidR="00643081" w:rsidRPr="00643081" w:rsidRDefault="00643081" w:rsidP="00643081">
      <w:pPr>
        <w:pStyle w:val="libLine"/>
        <w:rPr>
          <w:rStyle w:val="libFootnote0Char"/>
          <w:rtl/>
        </w:rPr>
      </w:pPr>
      <w:r w:rsidRPr="00643081">
        <w:rPr>
          <w:rStyle w:val="libFootnote0Char"/>
          <w:rFonts w:hint="eastAsia"/>
          <w:rtl/>
        </w:rPr>
        <w:t>(2)</w:t>
      </w:r>
      <w:r w:rsidR="00E80EF6">
        <w:rPr>
          <w:rStyle w:val="libFootnote0Char"/>
          <w:rFonts w:hint="cs"/>
          <w:rtl/>
        </w:rPr>
        <w:t xml:space="preserve"> ق:14/10/130،ج:58/167.</w:t>
      </w:r>
    </w:p>
    <w:p w:rsidR="00643081" w:rsidRPr="00643081" w:rsidRDefault="00643081" w:rsidP="00643081">
      <w:pPr>
        <w:pStyle w:val="libLine"/>
        <w:rPr>
          <w:rStyle w:val="libFootnote0Char"/>
          <w:rtl/>
        </w:rPr>
      </w:pPr>
      <w:r w:rsidRPr="00643081">
        <w:rPr>
          <w:rStyle w:val="libFootnote0Char"/>
          <w:rFonts w:hint="eastAsia"/>
          <w:rtl/>
        </w:rPr>
        <w:t>(3)</w:t>
      </w:r>
      <w:r w:rsidR="00E80EF6">
        <w:rPr>
          <w:rStyle w:val="libFootnote0Char"/>
          <w:rFonts w:hint="cs"/>
          <w:rtl/>
        </w:rPr>
        <w:t xml:space="preserve"> ق:5/5/27،ج:11/100.</w:t>
      </w:r>
    </w:p>
    <w:p w:rsidR="00643081" w:rsidRPr="00E80EF6" w:rsidRDefault="00643081" w:rsidP="00E80EF6">
      <w:pPr>
        <w:pStyle w:val="libFootnote0"/>
        <w:rPr>
          <w:rtl/>
        </w:rPr>
      </w:pPr>
      <w:r w:rsidRPr="00643081">
        <w:rPr>
          <w:rStyle w:val="libFootnote0Char"/>
          <w:rFonts w:hint="eastAsia"/>
          <w:rtl/>
        </w:rPr>
        <w:t>(4)</w:t>
      </w:r>
      <w:r w:rsidR="00E80EF6">
        <w:rPr>
          <w:rStyle w:val="libFootnote0Char"/>
          <w:rFonts w:hint="cs"/>
          <w:rtl/>
        </w:rPr>
        <w:t xml:space="preserve"> ق:5/5/32،ج:11/119.</w:t>
      </w:r>
    </w:p>
    <w:p w:rsidR="00E80EF6" w:rsidRDefault="00E80EF6" w:rsidP="00E80EF6">
      <w:pPr>
        <w:pStyle w:val="libFootnote0"/>
        <w:rPr>
          <w:rtl/>
        </w:rPr>
      </w:pPr>
      <w:r>
        <w:rPr>
          <w:rFonts w:hint="cs"/>
          <w:rtl/>
        </w:rPr>
        <w:t>(5) ق:5/7/53،ج:11/196.</w:t>
      </w:r>
    </w:p>
    <w:p w:rsidR="00E80EF6" w:rsidRDefault="00E80EF6" w:rsidP="00E80EF6">
      <w:pPr>
        <w:pStyle w:val="libFootnote0"/>
        <w:rPr>
          <w:rtl/>
        </w:rPr>
      </w:pPr>
      <w:r>
        <w:rPr>
          <w:rFonts w:hint="cs"/>
          <w:rtl/>
        </w:rPr>
        <w:t>(6) ق:1/39/166،ج:2/314.</w:t>
      </w:r>
    </w:p>
    <w:p w:rsidR="00E80EF6" w:rsidRDefault="00E80EF6" w:rsidP="00E80EF6">
      <w:pPr>
        <w:pStyle w:val="libFootnote0"/>
        <w:rPr>
          <w:rtl/>
        </w:rPr>
      </w:pPr>
      <w:r>
        <w:rPr>
          <w:rFonts w:hint="cs"/>
          <w:rtl/>
        </w:rPr>
        <w:t>(7) ق:5/12/70،ج:11/258.</w:t>
      </w:r>
    </w:p>
    <w:p w:rsidR="00E80EF6" w:rsidRDefault="00E80EF6" w:rsidP="00E80EF6">
      <w:pPr>
        <w:pStyle w:val="libFootnote0"/>
        <w:rPr>
          <w:rtl/>
        </w:rPr>
      </w:pPr>
      <w:r>
        <w:rPr>
          <w:rFonts w:hint="cs"/>
          <w:rtl/>
        </w:rPr>
        <w:t>(8) ق:5/22/132،ج:12/73.</w:t>
      </w:r>
    </w:p>
    <w:p w:rsidR="00E80EF6" w:rsidRDefault="00E80EF6" w:rsidP="00E80EF6">
      <w:pPr>
        <w:pStyle w:val="libFootnote0"/>
        <w:rPr>
          <w:rtl/>
        </w:rPr>
      </w:pPr>
      <w:r>
        <w:rPr>
          <w:rFonts w:hint="cs"/>
          <w:rtl/>
        </w:rPr>
        <w:t>(9) ق:5/58/360،ج:14/116.</w:t>
      </w:r>
    </w:p>
    <w:p w:rsidR="00E80EF6" w:rsidRDefault="00E80EF6" w:rsidP="00E80EF6">
      <w:pPr>
        <w:pStyle w:val="libFootnote0"/>
        <w:rPr>
          <w:rtl/>
        </w:rPr>
      </w:pPr>
      <w:r>
        <w:rPr>
          <w:rFonts w:hint="cs"/>
          <w:rtl/>
        </w:rPr>
        <w:t>(10) سورة النساء/الآية3.</w:t>
      </w:r>
    </w:p>
    <w:p w:rsidR="00E80EF6" w:rsidRPr="00E80EF6" w:rsidRDefault="00E80EF6" w:rsidP="00E80EF6">
      <w:pPr>
        <w:pStyle w:val="libFootnote0"/>
        <w:rPr>
          <w:rtl/>
        </w:rPr>
      </w:pPr>
      <w:r>
        <w:rPr>
          <w:rFonts w:hint="cs"/>
          <w:rtl/>
        </w:rPr>
        <w:t>(11) سورة النساء/الآية129.</w:t>
      </w:r>
    </w:p>
    <w:p w:rsidR="00643081" w:rsidRDefault="00643081" w:rsidP="00A33C4B">
      <w:pPr>
        <w:pStyle w:val="libNormal"/>
        <w:rPr>
          <w:rtl/>
        </w:rPr>
      </w:pPr>
      <w:r>
        <w:rPr>
          <w:rFonts w:hint="eastAsia"/>
          <w:rtl/>
        </w:rPr>
        <w:br w:type="page"/>
      </w:r>
    </w:p>
    <w:p w:rsidR="00D94CCA" w:rsidRDefault="00A33C4B" w:rsidP="00E80EF6">
      <w:pPr>
        <w:pStyle w:val="libNormal0"/>
        <w:rPr>
          <w:rtl/>
        </w:rPr>
      </w:pPr>
      <w:r>
        <w:rPr>
          <w:rFonts w:hint="eastAsia"/>
          <w:rtl/>
        </w:rPr>
        <w:lastRenderedPageBreak/>
        <w:t>الصادق</w:t>
      </w:r>
      <w:r>
        <w:rPr>
          <w:rtl/>
        </w:rPr>
        <w:t xml:space="preserve"> </w:t>
      </w:r>
      <w:r w:rsidR="00D665AA" w:rsidRPr="00D665AA">
        <w:rPr>
          <w:rStyle w:val="libAlaemChar"/>
          <w:rtl/>
        </w:rPr>
        <w:t>عليه‌السلام</w:t>
      </w:r>
      <w:r>
        <w:rPr>
          <w:rtl/>
        </w:rPr>
        <w:t xml:space="preserve"> عنه </w:t>
      </w:r>
      <w:r w:rsidR="00643081">
        <w:rPr>
          <w:rStyle w:val="libFootnotenumChar"/>
          <w:rtl/>
        </w:rPr>
        <w:t>(1)</w:t>
      </w:r>
      <w:r>
        <w:rPr>
          <w:rtl/>
        </w:rPr>
        <w:t>.</w:t>
      </w:r>
    </w:p>
    <w:p w:rsidR="00D94CCA" w:rsidRDefault="00A33C4B" w:rsidP="00A33C4B">
      <w:pPr>
        <w:pStyle w:val="libNormal"/>
        <w:rPr>
          <w:rtl/>
        </w:rPr>
      </w:pPr>
      <w:r>
        <w:rPr>
          <w:rFonts w:hint="eastAsia"/>
          <w:rtl/>
        </w:rPr>
        <w:t>سؤال</w:t>
      </w:r>
      <w:r>
        <w:rPr>
          <w:rtl/>
        </w:rPr>
        <w:t xml:space="preserve"> بعض الخوارج داود ال</w:t>
      </w:r>
      <w:r w:rsidR="004B4B77">
        <w:rPr>
          <w:rtl/>
        </w:rPr>
        <w:t>رقي</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مِنَ الضَّأْنِ اثْنَ</w:t>
      </w:r>
      <w:r w:rsidRPr="00643081">
        <w:rPr>
          <w:rStyle w:val="libAieChar"/>
          <w:rFonts w:hint="cs"/>
          <w:rtl/>
        </w:rPr>
        <w:t>یْ</w:t>
      </w:r>
      <w:r w:rsidRPr="00643081">
        <w:rPr>
          <w:rStyle w:val="libAieChar"/>
          <w:rFonts w:hint="eastAsia"/>
          <w:rtl/>
        </w:rPr>
        <w:t>نِ</w:t>
      </w:r>
      <w:r w:rsidRPr="00643081">
        <w:rPr>
          <w:rStyle w:val="libAieChar"/>
          <w:rtl/>
        </w:rPr>
        <w:t xml:space="preserve"> وَ مِنَ الْمَعْزِ اثْنَ</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(2)</w:t>
      </w:r>
      <w:r w:rsidR="004B4B77">
        <w:rPr>
          <w:rtl/>
        </w:rPr>
        <w:t>ال</w:t>
      </w:r>
      <w:r w:rsidR="009D0B59">
        <w:rPr>
          <w:rtl/>
        </w:rPr>
        <w:t>اي</w:t>
      </w:r>
      <w:r w:rsidR="004B4B77">
        <w:rPr>
          <w:rtl/>
        </w:rPr>
        <w:t>ة</w:t>
      </w:r>
      <w:r>
        <w:rPr>
          <w:rtl/>
        </w:rPr>
        <w:t xml:space="preserve"> و جواب الصادق </w:t>
      </w:r>
      <w:r w:rsidR="00D665AA" w:rsidRPr="00D665AA">
        <w:rPr>
          <w:rStyle w:val="libAlaemChar"/>
          <w:rtl/>
        </w:rPr>
        <w:t>عليه‌السلام</w:t>
      </w:r>
      <w:r>
        <w:rPr>
          <w:rtl/>
        </w:rPr>
        <w:t xml:space="preserve"> عنه </w:t>
      </w:r>
      <w:r w:rsidR="00643081">
        <w:rPr>
          <w:rStyle w:val="libFootnotenumChar"/>
          <w:rtl/>
        </w:rPr>
        <w:t>(3)</w:t>
      </w:r>
      <w:r>
        <w:rPr>
          <w:rtl/>
        </w:rPr>
        <w:t>.</w:t>
      </w:r>
    </w:p>
    <w:p w:rsidR="00D94CCA" w:rsidRDefault="00A33C4B" w:rsidP="00A33C4B">
      <w:pPr>
        <w:pStyle w:val="libNormal"/>
        <w:rPr>
          <w:rtl/>
        </w:rPr>
      </w:pPr>
      <w:r>
        <w:rPr>
          <w:rFonts w:hint="eastAsia"/>
          <w:rtl/>
        </w:rPr>
        <w:t>سؤالات</w:t>
      </w:r>
      <w:r>
        <w:rPr>
          <w:rtl/>
        </w:rPr>
        <w:t xml:space="preserve"> </w:t>
      </w:r>
      <w:r w:rsidR="004B4B77">
        <w:rPr>
          <w:rtl/>
        </w:rPr>
        <w:t>كلبي</w:t>
      </w:r>
      <w:r>
        <w:rPr>
          <w:rtl/>
        </w:rPr>
        <w:t xml:space="preserve"> النسّابه عن عبد اللّه بن الحسن ثمّ عن الصادق </w:t>
      </w:r>
      <w:r w:rsidR="00D665AA" w:rsidRPr="00D665AA">
        <w:rPr>
          <w:rStyle w:val="libAlaemChar"/>
          <w:rtl/>
        </w:rPr>
        <w:t>عليه‌السلام</w:t>
      </w:r>
      <w:r>
        <w:rPr>
          <w:rtl/>
        </w:rPr>
        <w:t xml:space="preserve"> و اهتداؤه ب</w:t>
      </w:r>
      <w:r w:rsidR="000E3431">
        <w:rPr>
          <w:rtl/>
        </w:rPr>
        <w:t>برکة</w:t>
      </w:r>
      <w:r>
        <w:rPr>
          <w:rtl/>
        </w:rPr>
        <w:t xml:space="preserve"> الصادق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سئل</w:t>
      </w:r>
      <w:r>
        <w:rPr>
          <w:rtl/>
        </w:rPr>
        <w:t xml:space="preserve"> الصادق </w:t>
      </w:r>
      <w:r w:rsidR="00D665AA" w:rsidRPr="00D665AA">
        <w:rPr>
          <w:rStyle w:val="libAlaemChar"/>
          <w:rtl/>
        </w:rPr>
        <w:t>عليه‌السلام</w:t>
      </w:r>
      <w:r>
        <w:rPr>
          <w:rtl/>
        </w:rPr>
        <w:t>: ک</w:t>
      </w:r>
      <w:r>
        <w:rPr>
          <w:rFonts w:hint="cs"/>
          <w:rtl/>
        </w:rPr>
        <w:t>ی</w:t>
      </w:r>
      <w:r>
        <w:rPr>
          <w:rFonts w:hint="eastAsia"/>
          <w:rtl/>
        </w:rPr>
        <w:t>ف</w:t>
      </w:r>
      <w:r>
        <w:rPr>
          <w:rtl/>
        </w:rPr>
        <w:t xml:space="preserve"> صعدت الش</w:t>
      </w:r>
      <w:r>
        <w:rPr>
          <w:rFonts w:hint="cs"/>
          <w:rtl/>
        </w:rPr>
        <w:t>ی</w:t>
      </w:r>
      <w:r>
        <w:rPr>
          <w:rFonts w:hint="eastAsia"/>
          <w:rtl/>
        </w:rPr>
        <w:t>اط</w:t>
      </w:r>
      <w:r>
        <w:rPr>
          <w:rFonts w:hint="cs"/>
          <w:rtl/>
        </w:rPr>
        <w:t>ی</w:t>
      </w:r>
      <w:r>
        <w:rPr>
          <w:rFonts w:hint="eastAsia"/>
          <w:rtl/>
        </w:rPr>
        <w:t>ن</w:t>
      </w:r>
      <w:r>
        <w:rPr>
          <w:rtl/>
        </w:rPr>
        <w:t xml:space="preserve"> </w:t>
      </w:r>
      <w:r w:rsidR="003261A0">
        <w:rPr>
          <w:rtl/>
        </w:rPr>
        <w:t>الى</w:t>
      </w:r>
      <w:r>
        <w:rPr>
          <w:rtl/>
        </w:rPr>
        <w:t xml:space="preserve"> السماء و هم أمثال الناس </w:t>
      </w:r>
      <w:r w:rsidR="004B4B77">
        <w:rPr>
          <w:rtl/>
        </w:rPr>
        <w:t>في</w:t>
      </w:r>
      <w:r>
        <w:rPr>
          <w:rtl/>
        </w:rPr>
        <w:t xml:space="preserve"> الخلقه و الکثافه </w:t>
      </w:r>
      <w:r w:rsidR="00643081">
        <w:rPr>
          <w:rStyle w:val="libFootnotenumChar"/>
          <w:rtl/>
        </w:rPr>
        <w:t>(5)</w:t>
      </w:r>
      <w:r>
        <w:rPr>
          <w:rtl/>
        </w:rPr>
        <w:t>.</w:t>
      </w:r>
    </w:p>
    <w:p w:rsidR="00D94CCA" w:rsidRDefault="00A33C4B" w:rsidP="00A33C4B">
      <w:pPr>
        <w:pStyle w:val="libNormal"/>
        <w:rPr>
          <w:rtl/>
        </w:rPr>
      </w:pPr>
      <w:r>
        <w:rPr>
          <w:rFonts w:hint="eastAsia"/>
          <w:rtl/>
        </w:rPr>
        <w:t>سؤالات</w:t>
      </w:r>
      <w:r>
        <w:rPr>
          <w:rtl/>
        </w:rPr>
        <w:t xml:space="preserve"> ابن </w:t>
      </w:r>
      <w:r w:rsidR="004B4B77">
        <w:rPr>
          <w:rtl/>
        </w:rPr>
        <w:t>أبي</w:t>
      </w:r>
      <w:r>
        <w:rPr>
          <w:rtl/>
        </w:rPr>
        <w:t xml:space="preserve"> العوجاء الصادق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A33C4B">
      <w:pPr>
        <w:pStyle w:val="libNormal"/>
        <w:rPr>
          <w:rtl/>
        </w:rPr>
      </w:pPr>
      <w:r w:rsidRPr="00E80EF6">
        <w:rPr>
          <w:rStyle w:val="libBold1Char"/>
          <w:rFonts w:hint="eastAsia"/>
          <w:rtl/>
        </w:rPr>
        <w:t>أقول</w:t>
      </w:r>
      <w:r>
        <w:rPr>
          <w:rtl/>
        </w:rPr>
        <w:t xml:space="preserve">: و </w:t>
      </w:r>
      <w:r w:rsidR="009B6D3C">
        <w:rPr>
          <w:rFonts w:hint="cs"/>
          <w:rtl/>
        </w:rPr>
        <w:t>یأتي</w:t>
      </w:r>
      <w:r>
        <w:rPr>
          <w:rtl/>
        </w:rPr>
        <w:t xml:space="preserve"> ما </w:t>
      </w:r>
      <w:r>
        <w:rPr>
          <w:rFonts w:hint="cs"/>
          <w:rtl/>
        </w:rPr>
        <w:t>ی</w:t>
      </w:r>
      <w:r>
        <w:rPr>
          <w:rFonts w:hint="eastAsia"/>
          <w:rtl/>
        </w:rPr>
        <w:t>تعلق</w:t>
      </w:r>
      <w:r>
        <w:rPr>
          <w:rtl/>
        </w:rPr>
        <w:t xml:space="preserve"> به </w:t>
      </w:r>
      <w:r w:rsidR="004B4B77">
        <w:rPr>
          <w:rtl/>
        </w:rPr>
        <w:t>في</w:t>
      </w:r>
      <w:r w:rsidR="00643081" w:rsidRPr="00E80EF6">
        <w:rPr>
          <w:rFonts w:hint="eastAsia"/>
          <w:rtl/>
        </w:rPr>
        <w:t>(</w:t>
      </w:r>
      <w:r w:rsidRPr="00E80EF6">
        <w:rPr>
          <w:rFonts w:hint="eastAsia"/>
          <w:rtl/>
        </w:rPr>
        <w:t>عوج</w:t>
      </w:r>
      <w:r w:rsidR="00643081" w:rsidRPr="00E80EF6">
        <w:rPr>
          <w:rFonts w:hint="eastAsia"/>
          <w:rtl/>
        </w:rPr>
        <w:t>)</w:t>
      </w:r>
      <w:r w:rsidRPr="00E80EF6">
        <w:rPr>
          <w:rtl/>
        </w:rPr>
        <w:t>.</w:t>
      </w:r>
    </w:p>
    <w:p w:rsidR="00D94CCA" w:rsidRDefault="00A33C4B" w:rsidP="00A33C4B">
      <w:pPr>
        <w:pStyle w:val="libNormal"/>
        <w:rPr>
          <w:rtl/>
        </w:rPr>
      </w:pPr>
      <w:r w:rsidRPr="00E80EF6">
        <w:rPr>
          <w:rStyle w:val="libBold1Char"/>
          <w:rFonts w:hint="eastAsia"/>
          <w:rtl/>
        </w:rPr>
        <w:t>الاحتجاج</w:t>
      </w:r>
      <w:r>
        <w:rPr>
          <w:rtl/>
        </w:rPr>
        <w:t xml:space="preserve">: </w:t>
      </w:r>
      <w:r w:rsidR="004B4B77">
        <w:rPr>
          <w:rtl/>
        </w:rPr>
        <w:t>في</w:t>
      </w:r>
      <w:r>
        <w:rPr>
          <w:rtl/>
        </w:rPr>
        <w:t xml:space="preserve"> خبر الزند</w:t>
      </w:r>
      <w:r>
        <w:rPr>
          <w:rFonts w:hint="cs"/>
          <w:rtl/>
        </w:rPr>
        <w:t>ی</w:t>
      </w:r>
      <w:r>
        <w:rPr>
          <w:rFonts w:hint="eastAsia"/>
          <w:rtl/>
        </w:rPr>
        <w:t>ق</w:t>
      </w:r>
      <w:r>
        <w:rPr>
          <w:rtl/>
        </w:rPr>
        <w:t xml:space="preserve"> ال</w:t>
      </w:r>
      <w:r w:rsidR="004B4B77">
        <w:rPr>
          <w:rtl/>
        </w:rPr>
        <w:t>ذي</w:t>
      </w:r>
      <w:r>
        <w:rPr>
          <w:rtl/>
        </w:rPr>
        <w:t xml:space="preserve"> سأل الصادق </w:t>
      </w:r>
      <w:r w:rsidR="00D665AA" w:rsidRPr="00D665AA">
        <w:rPr>
          <w:rStyle w:val="libAlaemChar"/>
          <w:rtl/>
        </w:rPr>
        <w:t>عليه‌السلام</w:t>
      </w:r>
      <w:r>
        <w:rPr>
          <w:rtl/>
        </w:rPr>
        <w:t xml:space="preserve"> عن مسائل فکان </w:t>
      </w:r>
      <w:r w:rsidR="004B4B77">
        <w:rPr>
          <w:rtl/>
        </w:rPr>
        <w:t>في</w:t>
      </w:r>
      <w:r>
        <w:rPr>
          <w:rFonts w:hint="eastAsia"/>
          <w:rtl/>
        </w:rPr>
        <w:t>ما</w:t>
      </w:r>
      <w:r>
        <w:rPr>
          <w:rtl/>
        </w:rPr>
        <w:t xml:space="preserve"> سأله:</w:t>
      </w:r>
    </w:p>
    <w:p w:rsidR="00D94CCA" w:rsidRDefault="006926E7" w:rsidP="00A33C4B">
      <w:pPr>
        <w:pStyle w:val="libNormal"/>
      </w:pPr>
      <w:r>
        <w:rPr>
          <w:rFonts w:hint="eastAsia"/>
          <w:rtl/>
        </w:rPr>
        <w:t>أخبرني</w:t>
      </w:r>
      <w:r w:rsidR="00A33C4B">
        <w:rPr>
          <w:rtl/>
        </w:rPr>
        <w:t xml:space="preserve"> عن المجوس أ بعث اللّه </w:t>
      </w:r>
      <w:r w:rsidR="00265D50">
        <w:rPr>
          <w:rtl/>
        </w:rPr>
        <w:t>اليه</w:t>
      </w:r>
      <w:r w:rsidR="00A33C4B">
        <w:rPr>
          <w:rFonts w:hint="eastAsia"/>
          <w:rtl/>
        </w:rPr>
        <w:t>م</w:t>
      </w:r>
      <w:r w:rsidR="00A33C4B">
        <w:rPr>
          <w:rtl/>
        </w:rPr>
        <w:t xml:space="preserve"> </w:t>
      </w:r>
      <w:r w:rsidR="004B4B77">
        <w:rPr>
          <w:rtl/>
        </w:rPr>
        <w:t>نبيّ</w:t>
      </w:r>
      <w:r w:rsidR="00A33C4B">
        <w:rPr>
          <w:rFonts w:hint="eastAsia"/>
          <w:rtl/>
        </w:rPr>
        <w:t>ا</w:t>
      </w:r>
      <w:r w:rsidR="00A33C4B">
        <w:rPr>
          <w:rtl/>
        </w:rPr>
        <w:t xml:space="preserve"> </w:t>
      </w:r>
      <w:r w:rsidR="00643081">
        <w:rPr>
          <w:rStyle w:val="libFootnotenumChar"/>
          <w:rtl/>
        </w:rPr>
        <w:t>(7)</w:t>
      </w:r>
    </w:p>
    <w:p w:rsidR="00D94CCA" w:rsidRDefault="00A33C4B" w:rsidP="00A33C4B">
      <w:pPr>
        <w:pStyle w:val="libNormal"/>
        <w:rPr>
          <w:rtl/>
        </w:rPr>
      </w:pPr>
      <w:r w:rsidRPr="00E80EF6">
        <w:rPr>
          <w:rStyle w:val="libBold1Char"/>
          <w:rFonts w:hint="eastAsia"/>
          <w:rtl/>
        </w:rPr>
        <w:t>کمال</w:t>
      </w:r>
      <w:r w:rsidRPr="00E80EF6">
        <w:rPr>
          <w:rStyle w:val="libBold1Char"/>
          <w:rtl/>
        </w:rPr>
        <w:t xml:space="preserve"> الد</w:t>
      </w:r>
      <w:r w:rsidRPr="00E80EF6">
        <w:rPr>
          <w:rStyle w:val="libBold1Char"/>
          <w:rFonts w:hint="cs"/>
          <w:rtl/>
        </w:rPr>
        <w:t>ی</w:t>
      </w:r>
      <w:r w:rsidRPr="00E80EF6">
        <w:rPr>
          <w:rStyle w:val="libBold1Char"/>
          <w:rFonts w:hint="eastAsia"/>
          <w:rtl/>
        </w:rPr>
        <w:t>ن</w:t>
      </w:r>
      <w:r>
        <w:rPr>
          <w:rtl/>
        </w:rPr>
        <w:t xml:space="preserve">: سئل الصادق </w:t>
      </w:r>
      <w:r w:rsidR="00D665AA" w:rsidRPr="00D665AA">
        <w:rPr>
          <w:rStyle w:val="libAlaemChar"/>
          <w:rtl/>
        </w:rPr>
        <w:t>عليه‌السلام</w:t>
      </w:r>
      <w:r>
        <w:rPr>
          <w:rtl/>
        </w:rPr>
        <w:t xml:space="preserve"> عن الغش</w:t>
      </w:r>
      <w:r>
        <w:rPr>
          <w:rFonts w:hint="cs"/>
          <w:rtl/>
        </w:rPr>
        <w:t>ی</w:t>
      </w:r>
      <w:r>
        <w:rPr>
          <w:rFonts w:hint="eastAsia"/>
          <w:rtl/>
        </w:rPr>
        <w:t>ه</w:t>
      </w:r>
      <w:r>
        <w:rPr>
          <w:rtl/>
        </w:rPr>
        <w:t xml:space="preserve"> </w:t>
      </w:r>
      <w:r w:rsidR="004B4B77">
        <w:rPr>
          <w:rtl/>
        </w:rPr>
        <w:t>التي</w:t>
      </w:r>
      <w:r>
        <w:rPr>
          <w:rtl/>
        </w:rPr>
        <w:t xml:space="preserve"> کانت تأخذ ال</w:t>
      </w:r>
      <w:r w:rsidR="004B4B77">
        <w:rPr>
          <w:rtl/>
        </w:rPr>
        <w:t>نبيّ</w:t>
      </w:r>
      <w:r>
        <w:rPr>
          <w:rtl/>
        </w:rPr>
        <w:t xml:space="preserve"> </w:t>
      </w:r>
      <w:r w:rsidR="00D665AA" w:rsidRPr="00D665AA">
        <w:rPr>
          <w:rStyle w:val="libAlaemChar"/>
          <w:rtl/>
        </w:rPr>
        <w:t>صلى‌الله‌عليه‌وآله‌وسلم</w:t>
      </w:r>
      <w:r>
        <w:rPr>
          <w:rtl/>
        </w:rPr>
        <w:t xml:space="preserve"> أ کانت تکون عند هبوط جبرئ</w:t>
      </w:r>
      <w:r>
        <w:rPr>
          <w:rFonts w:hint="cs"/>
          <w:rtl/>
        </w:rPr>
        <w:t>ی</w:t>
      </w:r>
      <w:r>
        <w:rPr>
          <w:rFonts w:hint="eastAsia"/>
          <w:rtl/>
        </w:rPr>
        <w:t>ل؟فقال</w:t>
      </w:r>
      <w:r>
        <w:rPr>
          <w:rtl/>
        </w:rPr>
        <w:t>:لا،انّ جبرئ</w:t>
      </w:r>
      <w:r>
        <w:rPr>
          <w:rFonts w:hint="cs"/>
          <w:rtl/>
        </w:rPr>
        <w:t>ی</w:t>
      </w:r>
      <w:r>
        <w:rPr>
          <w:rFonts w:hint="eastAsia"/>
          <w:rtl/>
        </w:rPr>
        <w:t>ل</w:t>
      </w:r>
      <w:r>
        <w:rPr>
          <w:rtl/>
        </w:rPr>
        <w:t xml:space="preserve"> إذا </w:t>
      </w:r>
      <w:r w:rsidR="006926E7">
        <w:rPr>
          <w:rtl/>
        </w:rPr>
        <w:t>أتي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لم </w:t>
      </w:r>
      <w:r>
        <w:rPr>
          <w:rFonts w:hint="cs"/>
          <w:rtl/>
        </w:rPr>
        <w:t>ی</w:t>
      </w:r>
      <w:r>
        <w:rPr>
          <w:rFonts w:hint="eastAsia"/>
          <w:rtl/>
        </w:rPr>
        <w:t>دخل</w:t>
      </w:r>
      <w:r>
        <w:rPr>
          <w:rtl/>
        </w:rPr>
        <w:t xml:space="preserve"> ع</w:t>
      </w:r>
      <w:r w:rsidR="009B6D3C">
        <w:rPr>
          <w:rtl/>
        </w:rPr>
        <w:t>لي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ستأذنه،فإذا</w:t>
      </w:r>
      <w:r>
        <w:rPr>
          <w:rtl/>
        </w:rPr>
        <w:t xml:space="preserve"> دخل ع</w:t>
      </w:r>
      <w:r w:rsidR="009B6D3C">
        <w:rPr>
          <w:rtl/>
        </w:rPr>
        <w:t>لي</w:t>
      </w:r>
      <w:r>
        <w:rPr>
          <w:rFonts w:hint="eastAsia"/>
          <w:rtl/>
        </w:rPr>
        <w:t>ه</w:t>
      </w:r>
      <w:r>
        <w:rPr>
          <w:rtl/>
        </w:rPr>
        <w:t xml:space="preserve"> قعد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w:t>
      </w:r>
      <w:r w:rsidR="00810611">
        <w:rPr>
          <w:rtl/>
        </w:rPr>
        <w:t>قعدة</w:t>
      </w:r>
      <w:r>
        <w:rPr>
          <w:rtl/>
        </w:rPr>
        <w:t xml:space="preserve"> العبد و ان</w:t>
      </w:r>
      <w:r>
        <w:rPr>
          <w:rFonts w:hint="eastAsia"/>
          <w:rtl/>
        </w:rPr>
        <w:t>ّما</w:t>
      </w:r>
      <w:r>
        <w:rPr>
          <w:rtl/>
        </w:rPr>
        <w:t xml:space="preserve"> ذلک عند مخاطبه اللّه </w:t>
      </w:r>
      <w:r w:rsidR="004B4B77">
        <w:rPr>
          <w:rtl/>
        </w:rPr>
        <w:t>أيّ</w:t>
      </w:r>
      <w:r>
        <w:rPr>
          <w:rFonts w:hint="eastAsia"/>
          <w:rtl/>
        </w:rPr>
        <w:t>اه</w:t>
      </w:r>
      <w:r>
        <w:rPr>
          <w:rtl/>
        </w:rPr>
        <w:t xml:space="preserve"> </w:t>
      </w:r>
      <w:r w:rsidR="00C81F56">
        <w:rPr>
          <w:rtl/>
        </w:rPr>
        <w:t>بغي</w:t>
      </w:r>
      <w:r>
        <w:rPr>
          <w:rFonts w:hint="eastAsia"/>
          <w:rtl/>
        </w:rPr>
        <w:t>ر</w:t>
      </w:r>
      <w:r>
        <w:rPr>
          <w:rtl/>
        </w:rPr>
        <w:t xml:space="preserve"> ترجمان و واسطه </w:t>
      </w:r>
      <w:r w:rsidR="00643081">
        <w:rPr>
          <w:rStyle w:val="libFootnotenumChar"/>
          <w:rtl/>
        </w:rPr>
        <w:t>(8)</w:t>
      </w:r>
      <w:r>
        <w:rPr>
          <w:rtl/>
        </w:rPr>
        <w:t>.</w:t>
      </w:r>
    </w:p>
    <w:p w:rsidR="00D94CCA" w:rsidRDefault="00A33C4B" w:rsidP="00A33C4B">
      <w:pPr>
        <w:pStyle w:val="libNormal"/>
        <w:rPr>
          <w:rtl/>
        </w:rPr>
      </w:pPr>
      <w:r>
        <w:rPr>
          <w:rtl/>
        </w:rPr>
        <w:t xml:space="preserve">سأله المفضّل عن علم الإمام بما </w:t>
      </w:r>
      <w:r w:rsidR="004B4B77">
        <w:rPr>
          <w:rtl/>
        </w:rPr>
        <w:t>في</w:t>
      </w:r>
      <w:r>
        <w:rPr>
          <w:rtl/>
        </w:rPr>
        <w:t xml:space="preserve"> أقطار الأرض و هو </w:t>
      </w:r>
      <w:r w:rsidR="004B4B77">
        <w:rPr>
          <w:rtl/>
        </w:rPr>
        <w:t>في</w:t>
      </w:r>
      <w:r>
        <w:rPr>
          <w:rtl/>
        </w:rPr>
        <w:t xml:space="preserve"> ب</w:t>
      </w:r>
      <w:r>
        <w:rPr>
          <w:rFonts w:hint="cs"/>
          <w:rtl/>
        </w:rPr>
        <w:t>ی</w:t>
      </w:r>
      <w:r>
        <w:rPr>
          <w:rFonts w:hint="eastAsia"/>
          <w:rtl/>
        </w:rPr>
        <w:t>ته</w:t>
      </w:r>
      <w:r>
        <w:rPr>
          <w:rtl/>
        </w:rPr>
        <w:t xml:space="preserve"> مرخ</w:t>
      </w:r>
      <w:r>
        <w:rPr>
          <w:rFonts w:hint="cs"/>
          <w:rtl/>
        </w:rPr>
        <w:t>ی</w:t>
      </w:r>
      <w:r>
        <w:rPr>
          <w:rtl/>
        </w:rPr>
        <w:t xml:space="preserve"> ع</w:t>
      </w:r>
      <w:r w:rsidR="009B6D3C">
        <w:rPr>
          <w:rtl/>
        </w:rPr>
        <w:t>لي</w:t>
      </w:r>
      <w:r>
        <w:rPr>
          <w:rFonts w:hint="eastAsia"/>
          <w:rtl/>
        </w:rPr>
        <w:t>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80EF6">
        <w:rPr>
          <w:rStyle w:val="libFootnote0Char"/>
          <w:rFonts w:hint="cs"/>
          <w:rtl/>
        </w:rPr>
        <w:t xml:space="preserve"> ق:11/29/172،ج:47/225. ق:4/17/137،ج:10/202.</w:t>
      </w:r>
    </w:p>
    <w:p w:rsidR="00643081" w:rsidRPr="00643081" w:rsidRDefault="00643081" w:rsidP="00643081">
      <w:pPr>
        <w:pStyle w:val="libLine"/>
        <w:rPr>
          <w:rStyle w:val="libFootnote0Char"/>
          <w:rtl/>
        </w:rPr>
      </w:pPr>
      <w:r w:rsidRPr="00643081">
        <w:rPr>
          <w:rStyle w:val="libFootnote0Char"/>
          <w:rFonts w:hint="eastAsia"/>
          <w:rtl/>
        </w:rPr>
        <w:t>(2)</w:t>
      </w:r>
      <w:r w:rsidR="00E80EF6">
        <w:rPr>
          <w:rStyle w:val="libFootnote0Char"/>
          <w:rFonts w:hint="cs"/>
          <w:rtl/>
        </w:rPr>
        <w:t xml:space="preserve"> سورة الانعام/الآية143.</w:t>
      </w:r>
    </w:p>
    <w:p w:rsidR="00643081" w:rsidRPr="00643081" w:rsidRDefault="00643081" w:rsidP="00643081">
      <w:pPr>
        <w:pStyle w:val="libLine"/>
        <w:rPr>
          <w:rStyle w:val="libFootnote0Char"/>
          <w:rtl/>
        </w:rPr>
      </w:pPr>
      <w:r w:rsidRPr="00643081">
        <w:rPr>
          <w:rStyle w:val="libFootnote0Char"/>
          <w:rFonts w:hint="eastAsia"/>
          <w:rtl/>
        </w:rPr>
        <w:t>(3)</w:t>
      </w:r>
      <w:r w:rsidR="00E80EF6">
        <w:rPr>
          <w:rStyle w:val="libFootnote0Char"/>
          <w:rFonts w:hint="cs"/>
          <w:rtl/>
        </w:rPr>
        <w:t xml:space="preserve"> ق:11/29/171،ج:47/221.</w:t>
      </w:r>
    </w:p>
    <w:p w:rsidR="00643081" w:rsidRPr="004256CC" w:rsidRDefault="00643081" w:rsidP="004256CC">
      <w:pPr>
        <w:pStyle w:val="libFootnote0"/>
        <w:rPr>
          <w:rtl/>
        </w:rPr>
      </w:pPr>
      <w:r w:rsidRPr="00643081">
        <w:rPr>
          <w:rStyle w:val="libFootnote0Char"/>
          <w:rFonts w:hint="eastAsia"/>
          <w:rtl/>
        </w:rPr>
        <w:t>(4)</w:t>
      </w:r>
      <w:r w:rsidR="00E80EF6">
        <w:rPr>
          <w:rStyle w:val="libFootnote0Char"/>
          <w:rFonts w:hint="cs"/>
          <w:rtl/>
        </w:rPr>
        <w:t xml:space="preserve"> ق:11/28/173،ج:47/228.</w:t>
      </w:r>
    </w:p>
    <w:p w:rsidR="00E80EF6" w:rsidRDefault="00E80EF6" w:rsidP="004256CC">
      <w:pPr>
        <w:pStyle w:val="libFootnote0"/>
        <w:rPr>
          <w:rtl/>
        </w:rPr>
      </w:pPr>
      <w:r>
        <w:rPr>
          <w:rFonts w:hint="cs"/>
          <w:rtl/>
        </w:rPr>
        <w:t xml:space="preserve">(5) </w:t>
      </w:r>
      <w:r w:rsidR="004256CC">
        <w:rPr>
          <w:rFonts w:hint="cs"/>
          <w:rtl/>
        </w:rPr>
        <w:t>ق:4/17/137،ج:10/201. ق:3/36/199،ج:7/38.</w:t>
      </w:r>
    </w:p>
    <w:p w:rsidR="004256CC" w:rsidRDefault="004256CC" w:rsidP="004256CC">
      <w:pPr>
        <w:pStyle w:val="libFootnote0"/>
        <w:rPr>
          <w:rtl/>
        </w:rPr>
      </w:pPr>
      <w:r>
        <w:rPr>
          <w:rFonts w:hint="cs"/>
          <w:rtl/>
        </w:rPr>
        <w:t>(6) ق:4/17/137،ج:10/201. ق:3/36/199،ج:7/38.</w:t>
      </w:r>
    </w:p>
    <w:p w:rsidR="004256CC" w:rsidRDefault="004256CC" w:rsidP="004256CC">
      <w:pPr>
        <w:pStyle w:val="libFootnote0"/>
        <w:rPr>
          <w:rtl/>
        </w:rPr>
      </w:pPr>
      <w:r>
        <w:rPr>
          <w:rFonts w:hint="cs"/>
          <w:rtl/>
        </w:rPr>
        <w:t>(7) ق:5/80/442،ج:14/461.</w:t>
      </w:r>
    </w:p>
    <w:p w:rsidR="004256CC" w:rsidRPr="004256CC" w:rsidRDefault="004256CC" w:rsidP="004256CC">
      <w:pPr>
        <w:pStyle w:val="libFootnote0"/>
        <w:rPr>
          <w:rtl/>
        </w:rPr>
      </w:pPr>
      <w:r>
        <w:rPr>
          <w:rFonts w:hint="cs"/>
          <w:rtl/>
        </w:rPr>
        <w:t>(8) ق:6/32/361،ج:18/260.</w:t>
      </w:r>
    </w:p>
    <w:p w:rsidR="00643081" w:rsidRDefault="00643081" w:rsidP="00A33C4B">
      <w:pPr>
        <w:pStyle w:val="libNormal"/>
        <w:rPr>
          <w:rtl/>
        </w:rPr>
      </w:pPr>
      <w:r>
        <w:rPr>
          <w:rFonts w:hint="eastAsia"/>
          <w:rtl/>
        </w:rPr>
        <w:br w:type="page"/>
      </w:r>
    </w:p>
    <w:p w:rsidR="00D94CCA" w:rsidRDefault="009B6D3C" w:rsidP="004256CC">
      <w:pPr>
        <w:pStyle w:val="libNormal0"/>
        <w:rPr>
          <w:rtl/>
        </w:rPr>
      </w:pPr>
      <w:r>
        <w:rPr>
          <w:rFonts w:hint="eastAsia"/>
          <w:rtl/>
        </w:rPr>
        <w:lastRenderedPageBreak/>
        <w:t>سترة</w:t>
      </w:r>
      <w:r w:rsidR="00A33C4B">
        <w:rPr>
          <w:rtl/>
        </w:rPr>
        <w:t xml:space="preserve"> فقال:</w:t>
      </w:r>
      <w:r w:rsidR="00A33C4B">
        <w:rPr>
          <w:rFonts w:hint="cs"/>
          <w:rtl/>
        </w:rPr>
        <w:t>ی</w:t>
      </w:r>
      <w:r w:rsidR="00A33C4B">
        <w:rPr>
          <w:rFonts w:hint="eastAsia"/>
          <w:rtl/>
        </w:rPr>
        <w:t>ا</w:t>
      </w:r>
      <w:r w:rsidR="00A33C4B">
        <w:rPr>
          <w:rtl/>
        </w:rPr>
        <w:t xml:space="preserve"> مفضّل انّ اللّه </w:t>
      </w:r>
      <w:r w:rsidR="00FC17A3">
        <w:rPr>
          <w:rtl/>
        </w:rPr>
        <w:t>تعالى</w:t>
      </w:r>
      <w:r w:rsidR="00A33C4B">
        <w:rPr>
          <w:rtl/>
        </w:rPr>
        <w:t xml:space="preserve"> جعل </w:t>
      </w:r>
      <w:r w:rsidR="004B4B77">
        <w:rPr>
          <w:rtl/>
        </w:rPr>
        <w:t>في</w:t>
      </w:r>
      <w:r w:rsidR="00A33C4B">
        <w:rPr>
          <w:rtl/>
        </w:rPr>
        <w:t xml:space="preserve"> ال</w:t>
      </w:r>
      <w:r w:rsidR="004B4B77">
        <w:rPr>
          <w:rtl/>
        </w:rPr>
        <w:t>نبيّ</w:t>
      </w:r>
      <w:r w:rsidR="00A33C4B">
        <w:rPr>
          <w:rtl/>
        </w:rPr>
        <w:t xml:space="preserve"> </w:t>
      </w:r>
      <w:r>
        <w:rPr>
          <w:rtl/>
        </w:rPr>
        <w:t>خمسة</w:t>
      </w:r>
      <w:r w:rsidR="00A33C4B">
        <w:rPr>
          <w:rtl/>
        </w:rPr>
        <w:t xml:space="preserve"> أرواح </w:t>
      </w:r>
      <w:r w:rsidR="00643081">
        <w:rPr>
          <w:rStyle w:val="libFootnotenumChar"/>
          <w:rtl/>
        </w:rPr>
        <w:t>(1)</w:t>
      </w:r>
      <w:r w:rsidR="00A33C4B">
        <w:rPr>
          <w:rtl/>
        </w:rPr>
        <w:t>.</w:t>
      </w:r>
    </w:p>
    <w:p w:rsidR="00D94CCA" w:rsidRDefault="00A33C4B" w:rsidP="00A33C4B">
      <w:pPr>
        <w:pStyle w:val="libNormal"/>
      </w:pPr>
      <w:r>
        <w:rPr>
          <w:rFonts w:hint="eastAsia"/>
          <w:rtl/>
        </w:rPr>
        <w:t>عن</w:t>
      </w:r>
      <w:r>
        <w:rPr>
          <w:rtl/>
        </w:rPr>
        <w:t xml:space="preserve"> </w:t>
      </w:r>
      <w:r w:rsidR="004B4B77">
        <w:rPr>
          <w:rtl/>
        </w:rPr>
        <w:t>أبي</w:t>
      </w:r>
      <w:r>
        <w:rPr>
          <w:rtl/>
        </w:rPr>
        <w:t xml:space="preserve"> </w:t>
      </w:r>
      <w:r w:rsidR="004B4B77">
        <w:rPr>
          <w:rtl/>
        </w:rPr>
        <w:t>حمزة</w:t>
      </w:r>
      <w:r>
        <w:rPr>
          <w:rtl/>
        </w:rPr>
        <w:t xml:space="preserve"> قال: سألت أبا عبد اللّه </w:t>
      </w:r>
      <w:r w:rsidR="00D665AA" w:rsidRPr="00D665AA">
        <w:rPr>
          <w:rStyle w:val="libAlaemChar"/>
          <w:rtl/>
        </w:rPr>
        <w:t>عليه‌السلام</w:t>
      </w:r>
      <w:r>
        <w:rPr>
          <w:rtl/>
        </w:rPr>
        <w:t xml:space="preserve"> عن العلم أ هو </w:t>
      </w:r>
      <w:r w:rsidR="004B4B77">
        <w:rPr>
          <w:rtl/>
        </w:rPr>
        <w:t>شيء</w:t>
      </w:r>
      <w:r>
        <w:rPr>
          <w:rtl/>
        </w:rPr>
        <w:t xml:space="preserve"> </w:t>
      </w:r>
      <w:r>
        <w:rPr>
          <w:rFonts w:hint="cs"/>
          <w:rtl/>
        </w:rPr>
        <w:t>ی</w:t>
      </w:r>
      <w:r>
        <w:rPr>
          <w:rFonts w:hint="eastAsia"/>
          <w:rtl/>
        </w:rPr>
        <w:t>تعلّمه</w:t>
      </w:r>
      <w:r>
        <w:rPr>
          <w:rtl/>
        </w:rPr>
        <w:t xml:space="preserve"> العالم من أفواه الرجال أم </w:t>
      </w:r>
      <w:r w:rsidR="004B4B77">
        <w:rPr>
          <w:rtl/>
        </w:rPr>
        <w:t>في</w:t>
      </w:r>
      <w:r>
        <w:rPr>
          <w:rtl/>
        </w:rPr>
        <w:t xml:space="preserve"> الکتاب عندکم تقرأونه فتعلمون منه؟ </w:t>
      </w:r>
      <w:r w:rsidR="00643081">
        <w:rPr>
          <w:rStyle w:val="libFootnotenumChar"/>
          <w:rtl/>
        </w:rPr>
        <w:t>(2)</w:t>
      </w:r>
    </w:p>
    <w:p w:rsidR="00D94CCA" w:rsidRDefault="00A33C4B" w:rsidP="00A33C4B">
      <w:pPr>
        <w:pStyle w:val="libNormal"/>
        <w:rPr>
          <w:rtl/>
        </w:rPr>
      </w:pPr>
      <w:r>
        <w:rPr>
          <w:rFonts w:hint="eastAsia"/>
          <w:rtl/>
        </w:rPr>
        <w:t>سئل</w:t>
      </w:r>
      <w:r>
        <w:rPr>
          <w:rtl/>
        </w:rPr>
        <w:t xml:space="preserve"> الصادق </w:t>
      </w:r>
      <w:r w:rsidR="00D665AA" w:rsidRPr="00D665AA">
        <w:rPr>
          <w:rStyle w:val="libAlaemChar"/>
          <w:rtl/>
        </w:rPr>
        <w:t>عليه‌السلام</w:t>
      </w:r>
      <w:r>
        <w:rPr>
          <w:rtl/>
        </w:rPr>
        <w:t xml:space="preserve">: کم عرج برسول اللّه </w:t>
      </w:r>
      <w:r w:rsidR="00D665AA" w:rsidRPr="00D665AA">
        <w:rPr>
          <w:rStyle w:val="libAlaemChar"/>
          <w:rtl/>
        </w:rPr>
        <w:t>صلى‌الله‌عليه‌وآله‌وسلم</w:t>
      </w:r>
      <w:r>
        <w:rPr>
          <w:rtl/>
        </w:rPr>
        <w:t>؟فقال:مرّت</w:t>
      </w:r>
      <w:r>
        <w:rPr>
          <w:rFonts w:hint="cs"/>
          <w:rtl/>
        </w:rPr>
        <w:t>ی</w:t>
      </w:r>
      <w:r>
        <w:rPr>
          <w:rFonts w:hint="eastAsia"/>
          <w:rtl/>
        </w:rPr>
        <w:t>ن</w:t>
      </w:r>
      <w:r>
        <w:rPr>
          <w:rtl/>
        </w:rPr>
        <w:t>.</w:t>
      </w:r>
    </w:p>
    <w:p w:rsidR="00D94CCA" w:rsidRDefault="00A33C4B" w:rsidP="00A33C4B">
      <w:pPr>
        <w:pStyle w:val="libNormal"/>
        <w:rPr>
          <w:rtl/>
        </w:rPr>
      </w:pPr>
      <w:r>
        <w:rPr>
          <w:rFonts w:hint="eastAsia"/>
          <w:rtl/>
        </w:rPr>
        <w:t>ب</w:t>
      </w:r>
      <w:r>
        <w:rPr>
          <w:rFonts w:hint="cs"/>
          <w:rtl/>
        </w:rPr>
        <w:t>ی</w:t>
      </w:r>
      <w:r>
        <w:rPr>
          <w:rFonts w:hint="eastAsia"/>
          <w:rtl/>
        </w:rPr>
        <w:t>ان</w:t>
      </w:r>
      <w:r>
        <w:rPr>
          <w:rtl/>
        </w:rPr>
        <w:t xml:space="preserve"> ال</w:t>
      </w:r>
      <w:r w:rsidR="00A638DD">
        <w:rPr>
          <w:rtl/>
        </w:rPr>
        <w:t>مجلسي</w:t>
      </w:r>
      <w:r>
        <w:rPr>
          <w:rtl/>
        </w:rPr>
        <w:t xml:space="preserve"> </w:t>
      </w:r>
      <w:r w:rsidR="004B4B77">
        <w:rPr>
          <w:rtl/>
        </w:rPr>
        <w:t>في</w:t>
      </w:r>
      <w:r>
        <w:rPr>
          <w:rtl/>
        </w:rPr>
        <w:t xml:space="preserve"> رفع التنا</w:t>
      </w:r>
      <w:r w:rsidR="004B4B77">
        <w:rPr>
          <w:rtl/>
        </w:rPr>
        <w:t>في</w:t>
      </w:r>
      <w:r>
        <w:rPr>
          <w:rtl/>
        </w:rPr>
        <w:t xml:space="preserve"> ب</w:t>
      </w:r>
      <w:r>
        <w:rPr>
          <w:rFonts w:hint="cs"/>
          <w:rtl/>
        </w:rPr>
        <w:t>ی</w:t>
      </w:r>
      <w:r>
        <w:rPr>
          <w:rFonts w:hint="eastAsia"/>
          <w:rtl/>
        </w:rPr>
        <w:t>ن</w:t>
      </w:r>
      <w:r>
        <w:rPr>
          <w:rtl/>
        </w:rPr>
        <w:t xml:space="preserve"> هذا و ب</w:t>
      </w:r>
      <w:r>
        <w:rPr>
          <w:rFonts w:hint="cs"/>
          <w:rtl/>
        </w:rPr>
        <w:t>ی</w:t>
      </w:r>
      <w:r>
        <w:rPr>
          <w:rFonts w:hint="eastAsia"/>
          <w:rtl/>
        </w:rPr>
        <w:t>ن</w:t>
      </w:r>
      <w:r>
        <w:rPr>
          <w:rtl/>
        </w:rPr>
        <w:t xml:space="preserve"> انّه عرج به </w:t>
      </w:r>
      <w:r w:rsidR="00A050D0">
        <w:rPr>
          <w:rtl/>
        </w:rPr>
        <w:t>مائة</w:t>
      </w:r>
      <w:r>
        <w:rPr>
          <w:rtl/>
        </w:rPr>
        <w:t xml:space="preserve"> و عشر</w:t>
      </w:r>
      <w:r>
        <w:rPr>
          <w:rFonts w:hint="cs"/>
          <w:rtl/>
        </w:rPr>
        <w:t>ی</w:t>
      </w:r>
      <w:r>
        <w:rPr>
          <w:rFonts w:hint="eastAsia"/>
          <w:rtl/>
        </w:rPr>
        <w:t>ن</w:t>
      </w:r>
      <w:r>
        <w:rPr>
          <w:rtl/>
        </w:rPr>
        <w:t xml:space="preserve"> ب</w:t>
      </w:r>
      <w:r w:rsidR="009B6D3C">
        <w:rPr>
          <w:rtl/>
        </w:rPr>
        <w:t>مکّة</w:t>
      </w:r>
      <w:r>
        <w:rPr>
          <w:rtl/>
        </w:rPr>
        <w:t xml:space="preserve"> و ال</w:t>
      </w:r>
      <w:r w:rsidR="009B6D3C">
        <w:rPr>
          <w:rtl/>
        </w:rPr>
        <w:t>مدینة</w:t>
      </w:r>
      <w:r>
        <w:rPr>
          <w:rtl/>
        </w:rPr>
        <w:t xml:space="preserve"> أو </w:t>
      </w:r>
      <w:r w:rsidR="003261A0">
        <w:rPr>
          <w:rtl/>
        </w:rPr>
        <w:t>الى</w:t>
      </w:r>
      <w:r>
        <w:rPr>
          <w:rtl/>
        </w:rPr>
        <w:t xml:space="preserve"> العرش و السماء أو المرّتان بالجسم و البواق</w:t>
      </w:r>
      <w:r>
        <w:rPr>
          <w:rFonts w:hint="cs"/>
          <w:rtl/>
        </w:rPr>
        <w:t>ی</w:t>
      </w:r>
      <w:r>
        <w:rPr>
          <w:rtl/>
        </w:rPr>
        <w:t xml:space="preserve"> بالروح و غ</w:t>
      </w:r>
      <w:r>
        <w:rPr>
          <w:rFonts w:hint="cs"/>
          <w:rtl/>
        </w:rPr>
        <w:t>ی</w:t>
      </w:r>
      <w:r>
        <w:rPr>
          <w:rFonts w:hint="eastAsia"/>
          <w:rtl/>
        </w:rPr>
        <w:t>ر</w:t>
      </w:r>
      <w:r>
        <w:rPr>
          <w:rtl/>
        </w:rPr>
        <w:t xml:space="preserve"> ذلک </w:t>
      </w:r>
      <w:r w:rsidR="00643081">
        <w:rPr>
          <w:rStyle w:val="libFootnotenumChar"/>
          <w:rtl/>
        </w:rPr>
        <w:t>(3)</w:t>
      </w:r>
      <w:r>
        <w:rPr>
          <w:rtl/>
        </w:rPr>
        <w:t>.</w:t>
      </w:r>
    </w:p>
    <w:p w:rsidR="00D94CCA" w:rsidRDefault="00A33C4B" w:rsidP="00A33C4B">
      <w:pPr>
        <w:pStyle w:val="libNormal"/>
        <w:rPr>
          <w:rtl/>
        </w:rPr>
      </w:pPr>
      <w:r>
        <w:rPr>
          <w:rFonts w:hint="eastAsia"/>
          <w:rtl/>
        </w:rPr>
        <w:t>سؤال</w:t>
      </w:r>
      <w:r>
        <w:rPr>
          <w:rtl/>
        </w:rPr>
        <w:t xml:space="preserve"> هشام بن الحکم أبا عبد اللّه </w:t>
      </w:r>
      <w:r w:rsidR="00D665AA" w:rsidRPr="00D665AA">
        <w:rPr>
          <w:rStyle w:val="libAlaemChar"/>
          <w:rtl/>
        </w:rPr>
        <w:t>عليه‌السلام</w:t>
      </w:r>
      <w:r>
        <w:rPr>
          <w:rtl/>
        </w:rPr>
        <w:t xml:space="preserve"> عن </w:t>
      </w:r>
      <w:r w:rsidR="004B4B77">
        <w:rPr>
          <w:rtl/>
        </w:rPr>
        <w:t>علّة</w:t>
      </w:r>
      <w:r>
        <w:rPr>
          <w:rtl/>
        </w:rPr>
        <w:t xml:space="preserve"> ال</w:t>
      </w:r>
      <w:r w:rsidR="001E131A">
        <w:rPr>
          <w:rtl/>
        </w:rPr>
        <w:t>صلاة</w:t>
      </w:r>
      <w:r>
        <w:rPr>
          <w:rtl/>
        </w:rPr>
        <w:t xml:space="preserve"> ک</w:t>
      </w:r>
      <w:r>
        <w:rPr>
          <w:rFonts w:hint="cs"/>
          <w:rtl/>
        </w:rPr>
        <w:t>ی</w:t>
      </w:r>
      <w:r>
        <w:rPr>
          <w:rFonts w:hint="eastAsia"/>
          <w:rtl/>
        </w:rPr>
        <w:t>ف</w:t>
      </w:r>
      <w:r>
        <w:rPr>
          <w:rtl/>
        </w:rPr>
        <w:t xml:space="preserve"> صارت رکعت</w:t>
      </w:r>
      <w:r>
        <w:rPr>
          <w:rFonts w:hint="cs"/>
          <w:rtl/>
        </w:rPr>
        <w:t>ی</w:t>
      </w:r>
      <w:r>
        <w:rPr>
          <w:rFonts w:hint="eastAsia"/>
          <w:rtl/>
        </w:rPr>
        <w:t>ن</w:t>
      </w:r>
      <w:r>
        <w:rPr>
          <w:rtl/>
        </w:rPr>
        <w:t xml:space="preserve"> و أربع سجدات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إسحاق بن عمّار </w:t>
      </w:r>
      <w:r w:rsidR="004B4B77">
        <w:rPr>
          <w:rtl/>
        </w:rPr>
        <w:t>أيّ</w:t>
      </w:r>
      <w:r>
        <w:rPr>
          <w:rFonts w:hint="eastAsia"/>
          <w:rtl/>
        </w:rPr>
        <w:t>اه</w:t>
      </w:r>
      <w:r>
        <w:rPr>
          <w:rtl/>
        </w:rPr>
        <w:t xml:space="preserve"> عن الأنفال </w:t>
      </w:r>
      <w:r w:rsidR="00643081">
        <w:rPr>
          <w:rStyle w:val="libFootnotenumChar"/>
          <w:rtl/>
        </w:rPr>
        <w:t>(5)</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الإمام هل فوّض </w:t>
      </w:r>
      <w:r w:rsidR="00265D50">
        <w:rPr>
          <w:rtl/>
        </w:rPr>
        <w:t>اليه</w:t>
      </w:r>
      <w:r>
        <w:rPr>
          <w:rtl/>
        </w:rPr>
        <w:t xml:space="preserve"> کما فوّض </w:t>
      </w:r>
      <w:r w:rsidR="003261A0">
        <w:rPr>
          <w:rtl/>
        </w:rPr>
        <w:t>الى</w:t>
      </w:r>
      <w:r>
        <w:rPr>
          <w:rtl/>
        </w:rPr>
        <w:t xml:space="preserve"> س</w:t>
      </w:r>
      <w:r w:rsidR="009B6D3C">
        <w:rPr>
          <w:rtl/>
        </w:rPr>
        <w:t>لي</w:t>
      </w:r>
      <w:r>
        <w:rPr>
          <w:rFonts w:hint="eastAsia"/>
          <w:rtl/>
        </w:rPr>
        <w:t>مان</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وَ إِذٰا فَعَلُوا فٰاحِشَهً</w:t>
      </w:r>
      <w:r w:rsidR="00643081" w:rsidRPr="00643081">
        <w:rPr>
          <w:rStyle w:val="libAlaemChar"/>
          <w:rtl/>
        </w:rPr>
        <w:t>)</w:t>
      </w:r>
      <w:r>
        <w:rPr>
          <w:rtl/>
        </w:rPr>
        <w:t xml:space="preserve"> </w:t>
      </w:r>
      <w:r w:rsidR="00643081">
        <w:rPr>
          <w:rStyle w:val="libFootnotenumChar"/>
          <w:rtl/>
        </w:rPr>
        <w:t>(7)</w:t>
      </w:r>
      <w:r w:rsidR="004B4B77">
        <w:rPr>
          <w:rtl/>
        </w:rPr>
        <w:t>ال</w:t>
      </w:r>
      <w:r w:rsidR="009D0B59">
        <w:rPr>
          <w:rtl/>
        </w:rPr>
        <w:t>اي</w:t>
      </w:r>
      <w:r w:rsidR="004B4B77">
        <w:rPr>
          <w:rtl/>
        </w:rPr>
        <w:t>ة</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سؤال</w:t>
      </w:r>
      <w:r>
        <w:rPr>
          <w:rtl/>
        </w:rPr>
        <w:t xml:space="preserve"> عبد اللّه بن بک</w:t>
      </w:r>
      <w:r>
        <w:rPr>
          <w:rFonts w:hint="cs"/>
          <w:rtl/>
        </w:rPr>
        <w:t>ی</w:t>
      </w:r>
      <w:r>
        <w:rPr>
          <w:rFonts w:hint="eastAsia"/>
          <w:rtl/>
        </w:rPr>
        <w:t>ر</w:t>
      </w:r>
      <w:r>
        <w:rPr>
          <w:rtl/>
        </w:rPr>
        <w:t xml:space="preserve"> </w:t>
      </w:r>
      <w:r w:rsidR="004B4B77">
        <w:rPr>
          <w:rtl/>
        </w:rPr>
        <w:t>أيّ</w:t>
      </w:r>
      <w:r>
        <w:rPr>
          <w:rFonts w:hint="eastAsia"/>
          <w:rtl/>
        </w:rPr>
        <w:t>اه</w:t>
      </w:r>
      <w:r>
        <w:rPr>
          <w:rtl/>
        </w:rPr>
        <w:t xml:space="preserve"> عن جبل أسود کان بعسفان و سؤاله </w:t>
      </w:r>
      <w:r w:rsidR="009D0B59">
        <w:rPr>
          <w:rtl/>
        </w:rPr>
        <w:t>اي</w:t>
      </w:r>
      <w:r>
        <w:rPr>
          <w:rFonts w:hint="eastAsia"/>
          <w:rtl/>
        </w:rPr>
        <w:t>ضا</w:t>
      </w:r>
      <w:r>
        <w:rPr>
          <w:rtl/>
        </w:rPr>
        <w:t xml:space="preserve"> عن قبر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لو نبش هل </w:t>
      </w:r>
      <w:r>
        <w:rPr>
          <w:rFonts w:hint="cs"/>
          <w:rtl/>
        </w:rPr>
        <w:t>ی</w:t>
      </w:r>
      <w:r>
        <w:rPr>
          <w:rFonts w:hint="eastAsia"/>
          <w:rtl/>
        </w:rPr>
        <w:t>جدون</w:t>
      </w:r>
      <w:r>
        <w:rPr>
          <w:rtl/>
        </w:rPr>
        <w:t xml:space="preserve"> </w:t>
      </w:r>
      <w:r w:rsidR="004B4B77">
        <w:rPr>
          <w:rtl/>
        </w:rPr>
        <w:t>في</w:t>
      </w:r>
      <w:r>
        <w:rPr>
          <w:rtl/>
        </w:rPr>
        <w:t xml:space="preserve"> قبره ش</w:t>
      </w:r>
      <w:r>
        <w:rPr>
          <w:rFonts w:hint="cs"/>
          <w:rtl/>
        </w:rPr>
        <w:t>ی</w:t>
      </w:r>
      <w:r>
        <w:rPr>
          <w:rFonts w:hint="eastAsia"/>
          <w:rtl/>
        </w:rPr>
        <w:t>ئا</w:t>
      </w:r>
      <w:r>
        <w:rPr>
          <w:rtl/>
        </w:rPr>
        <w:t xml:space="preserve"> </w:t>
      </w:r>
      <w:r w:rsidR="00643081">
        <w:rPr>
          <w:rStyle w:val="libFootnotenumChar"/>
          <w:rtl/>
        </w:rPr>
        <w:t>(9)</w:t>
      </w:r>
      <w:r>
        <w:rPr>
          <w:rtl/>
        </w:rPr>
        <w:t>.</w:t>
      </w:r>
    </w:p>
    <w:p w:rsidR="00D94CCA" w:rsidRDefault="00A33C4B" w:rsidP="004256CC">
      <w:pPr>
        <w:pStyle w:val="libNormal"/>
        <w:rPr>
          <w:rtl/>
        </w:rPr>
      </w:pPr>
      <w:r>
        <w:rPr>
          <w:rtl/>
        </w:rPr>
        <w:t>سأله ابن سنان عن الحوض فقال له:أ تحبّ أن تراه؟فأخذ ب</w:t>
      </w:r>
      <w:r>
        <w:rPr>
          <w:rFonts w:hint="cs"/>
          <w:rtl/>
        </w:rPr>
        <w:t>ی</w:t>
      </w:r>
      <w:r>
        <w:rPr>
          <w:rFonts w:hint="eastAsia"/>
          <w:rtl/>
        </w:rPr>
        <w:t>ده</w:t>
      </w:r>
      <w:r>
        <w:rPr>
          <w:rtl/>
        </w:rPr>
        <w:t xml:space="preserve"> و أخرجه </w:t>
      </w:r>
      <w:r w:rsidR="003261A0">
        <w:rPr>
          <w:rtl/>
        </w:rPr>
        <w:t>الى</w:t>
      </w:r>
      <w:r>
        <w:rPr>
          <w:rtl/>
        </w:rPr>
        <w:t xml:space="preserve"> ظهر ال</w:t>
      </w:r>
      <w:r w:rsidR="009B6D3C">
        <w:rPr>
          <w:rtl/>
        </w:rPr>
        <w:t>مدینة</w:t>
      </w:r>
      <w:r>
        <w:rPr>
          <w:rtl/>
        </w:rPr>
        <w:t xml:space="preserve"> فضرب برجله فنظر </w:t>
      </w:r>
      <w:r w:rsidR="003261A0">
        <w:rPr>
          <w:rtl/>
        </w:rPr>
        <w:t>الى</w:t>
      </w:r>
      <w:r>
        <w:rPr>
          <w:rtl/>
        </w:rPr>
        <w:t xml:space="preserve"> نهر </w:t>
      </w:r>
      <w:r w:rsidR="00A638DD">
        <w:rPr>
          <w:rFonts w:hint="cs"/>
          <w:rtl/>
        </w:rPr>
        <w:t>یجري</w:t>
      </w:r>
      <w:r>
        <w:rPr>
          <w:rtl/>
        </w:rPr>
        <w:t xml:space="preserve"> </w:t>
      </w:r>
      <w:r w:rsidR="004256CC">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56CC">
        <w:rPr>
          <w:rStyle w:val="libFootnote0Char"/>
          <w:rFonts w:hint="cs"/>
          <w:rtl/>
        </w:rPr>
        <w:t xml:space="preserve"> ق:6/32/362،ج:18/264.</w:t>
      </w:r>
    </w:p>
    <w:p w:rsidR="00643081" w:rsidRPr="00643081" w:rsidRDefault="00643081" w:rsidP="004256CC">
      <w:pPr>
        <w:pStyle w:val="libLine"/>
        <w:rPr>
          <w:rStyle w:val="libFootnote0Char"/>
          <w:rtl/>
        </w:rPr>
      </w:pPr>
      <w:r w:rsidRPr="00643081">
        <w:rPr>
          <w:rStyle w:val="libFootnote0Char"/>
          <w:rFonts w:hint="eastAsia"/>
          <w:rtl/>
        </w:rPr>
        <w:t>(2)</w:t>
      </w:r>
      <w:r w:rsidR="004256CC">
        <w:rPr>
          <w:rStyle w:val="libFootnote0Char"/>
          <w:rFonts w:hint="cs"/>
          <w:rtl/>
        </w:rPr>
        <w:t xml:space="preserve"> ق:6/32/362،ج:18/266.</w:t>
      </w:r>
    </w:p>
    <w:p w:rsidR="00643081" w:rsidRPr="00643081" w:rsidRDefault="00643081" w:rsidP="004256CC">
      <w:pPr>
        <w:pStyle w:val="libLine"/>
        <w:rPr>
          <w:rStyle w:val="libFootnote0Char"/>
          <w:rtl/>
        </w:rPr>
      </w:pPr>
      <w:r w:rsidRPr="00643081">
        <w:rPr>
          <w:rStyle w:val="libFootnote0Char"/>
          <w:rFonts w:hint="eastAsia"/>
          <w:rtl/>
        </w:rPr>
        <w:t>(3)</w:t>
      </w:r>
      <w:r w:rsidR="004256CC">
        <w:rPr>
          <w:rStyle w:val="libFootnote0Char"/>
          <w:rFonts w:hint="cs"/>
          <w:rtl/>
        </w:rPr>
        <w:t xml:space="preserve"> ق:6/33/372،ج:18/306.</w:t>
      </w:r>
    </w:p>
    <w:p w:rsidR="00643081" w:rsidRPr="004256CC" w:rsidRDefault="00643081" w:rsidP="004256CC">
      <w:pPr>
        <w:pStyle w:val="libFootnote0"/>
        <w:rPr>
          <w:rtl/>
        </w:rPr>
      </w:pPr>
      <w:r w:rsidRPr="00643081">
        <w:rPr>
          <w:rStyle w:val="libFootnote0Char"/>
          <w:rFonts w:hint="eastAsia"/>
          <w:rtl/>
        </w:rPr>
        <w:t>(4)</w:t>
      </w:r>
      <w:r w:rsidR="004256CC">
        <w:rPr>
          <w:rStyle w:val="libFootnote0Char"/>
          <w:rFonts w:hint="cs"/>
          <w:rtl/>
        </w:rPr>
        <w:t xml:space="preserve"> ق:6/33/388،ج:18/368.</w:t>
      </w:r>
    </w:p>
    <w:p w:rsidR="004256CC" w:rsidRDefault="004256CC" w:rsidP="004256CC">
      <w:pPr>
        <w:pStyle w:val="libFootnote0"/>
        <w:rPr>
          <w:rtl/>
        </w:rPr>
      </w:pPr>
      <w:r>
        <w:rPr>
          <w:rFonts w:hint="cs"/>
          <w:rtl/>
        </w:rPr>
        <w:t>(5) ق:6/40/463،ج:19/269.</w:t>
      </w:r>
    </w:p>
    <w:p w:rsidR="004256CC" w:rsidRDefault="004256CC" w:rsidP="004256CC">
      <w:pPr>
        <w:pStyle w:val="libFootnote0"/>
        <w:rPr>
          <w:rtl/>
        </w:rPr>
      </w:pPr>
      <w:r>
        <w:rPr>
          <w:rFonts w:hint="cs"/>
          <w:rtl/>
        </w:rPr>
        <w:t>(6) ق:7/42/116،ج:24/124.</w:t>
      </w:r>
    </w:p>
    <w:p w:rsidR="004256CC" w:rsidRDefault="004256CC" w:rsidP="004256CC">
      <w:pPr>
        <w:pStyle w:val="libFootnote0"/>
        <w:rPr>
          <w:rtl/>
        </w:rPr>
      </w:pPr>
      <w:r>
        <w:rPr>
          <w:rFonts w:hint="cs"/>
          <w:rtl/>
        </w:rPr>
        <w:t>(7) سورة الاعراف/الآية28.</w:t>
      </w:r>
    </w:p>
    <w:p w:rsidR="004256CC" w:rsidRDefault="004256CC" w:rsidP="004256CC">
      <w:pPr>
        <w:pStyle w:val="libFootnote0"/>
        <w:rPr>
          <w:rtl/>
        </w:rPr>
      </w:pPr>
      <w:r>
        <w:rPr>
          <w:rFonts w:hint="cs"/>
          <w:rtl/>
        </w:rPr>
        <w:t>(8) ق:7/52/129،ج:24/189.</w:t>
      </w:r>
    </w:p>
    <w:p w:rsidR="004256CC" w:rsidRDefault="004256CC" w:rsidP="004256CC">
      <w:pPr>
        <w:pStyle w:val="libFootnote0"/>
        <w:rPr>
          <w:rtl/>
        </w:rPr>
      </w:pPr>
      <w:r>
        <w:rPr>
          <w:rFonts w:hint="cs"/>
          <w:rtl/>
        </w:rPr>
        <w:t>(9) ق:7/84/270،ج:25/372.</w:t>
      </w:r>
    </w:p>
    <w:p w:rsidR="004256CC" w:rsidRPr="004256CC" w:rsidRDefault="004256CC" w:rsidP="004256CC">
      <w:pPr>
        <w:pStyle w:val="libFootnote0"/>
        <w:rPr>
          <w:rtl/>
        </w:rPr>
      </w:pPr>
      <w:r>
        <w:rPr>
          <w:rFonts w:hint="cs"/>
          <w:rtl/>
        </w:rPr>
        <w:t>(10) ق:7/84/272،ج:25/381.</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سأله</w:t>
      </w:r>
      <w:r>
        <w:rPr>
          <w:rtl/>
        </w:rPr>
        <w:t xml:space="preserve"> المفضّل عن ضحک الطفل و بکائه من غ</w:t>
      </w:r>
      <w:r>
        <w:rPr>
          <w:rFonts w:hint="cs"/>
          <w:rtl/>
        </w:rPr>
        <w:t>ی</w:t>
      </w:r>
      <w:r>
        <w:rPr>
          <w:rFonts w:hint="eastAsia"/>
          <w:rtl/>
        </w:rPr>
        <w:t>ر</w:t>
      </w:r>
      <w:r>
        <w:rPr>
          <w:rtl/>
        </w:rPr>
        <w:t xml:space="preserve"> سبب </w:t>
      </w:r>
      <w:r w:rsidR="00643081">
        <w:rPr>
          <w:rStyle w:val="libFootnotenumChar"/>
          <w:rtl/>
        </w:rPr>
        <w:t>(1)</w:t>
      </w:r>
      <w:r>
        <w:rPr>
          <w:rtl/>
        </w:rPr>
        <w:t>.</w:t>
      </w:r>
    </w:p>
    <w:p w:rsidR="00D94CCA" w:rsidRDefault="00A33C4B" w:rsidP="00A33C4B">
      <w:pPr>
        <w:pStyle w:val="libNormal"/>
        <w:rPr>
          <w:rtl/>
        </w:rPr>
      </w:pPr>
      <w:r>
        <w:rPr>
          <w:rFonts w:hint="eastAsia"/>
          <w:rtl/>
        </w:rPr>
        <w:t>سأله</w:t>
      </w:r>
      <w:r>
        <w:rPr>
          <w:rtl/>
        </w:rPr>
        <w:t xml:space="preserve"> </w:t>
      </w:r>
      <w:r w:rsidR="009D0B59">
        <w:rPr>
          <w:rtl/>
        </w:rPr>
        <w:t>اي</w:t>
      </w:r>
      <w:r>
        <w:rPr>
          <w:rFonts w:hint="eastAsia"/>
          <w:rtl/>
        </w:rPr>
        <w:t>ضا</w:t>
      </w:r>
      <w:r>
        <w:rPr>
          <w:rtl/>
        </w:rPr>
        <w:t xml:space="preserve"> عن منت</w:t>
      </w:r>
      <w:r w:rsidR="00B80428">
        <w:rPr>
          <w:rtl/>
        </w:rPr>
        <w:t>هي</w:t>
      </w:r>
      <w:r>
        <w:rPr>
          <w:rtl/>
        </w:rPr>
        <w:t xml:space="preserve"> علم العالم </w:t>
      </w:r>
      <w:r w:rsidR="00643081">
        <w:rPr>
          <w:rStyle w:val="libFootnotenumChar"/>
          <w:rtl/>
        </w:rPr>
        <w:t>(2)</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وَ مٰا کُنْتَ بِجٰانِبِ الْ</w:t>
      </w:r>
      <w:r w:rsidR="006926E7">
        <w:rPr>
          <w:rStyle w:val="libAieChar"/>
          <w:rtl/>
        </w:rPr>
        <w:t>غربي</w:t>
      </w:r>
      <w:r w:rsidR="00643081" w:rsidRPr="00643081">
        <w:rPr>
          <w:rStyle w:val="libAlaemChar"/>
          <w:rFonts w:hint="eastAsia"/>
          <w:rtl/>
        </w:rPr>
        <w:t>)</w:t>
      </w:r>
      <w:r>
        <w:rPr>
          <w:rtl/>
        </w:rPr>
        <w:t xml:space="preserve"> </w:t>
      </w:r>
      <w:r w:rsidR="00643081">
        <w:rPr>
          <w:rStyle w:val="libFootnotenumChar"/>
          <w:rtl/>
        </w:rPr>
        <w:t>(3)</w:t>
      </w:r>
      <w:r w:rsidR="004B4B77">
        <w:rPr>
          <w:rtl/>
        </w:rPr>
        <w:t>ال</w:t>
      </w:r>
      <w:r w:rsidR="009D0B59">
        <w:rPr>
          <w:rtl/>
        </w:rPr>
        <w:t>اي</w:t>
      </w:r>
      <w:r w:rsidR="004B4B77">
        <w:rPr>
          <w:rtl/>
        </w:rPr>
        <w:t>ة</w:t>
      </w:r>
      <w:r>
        <w:rPr>
          <w:rtl/>
        </w:rPr>
        <w:t xml:space="preserve"> </w:t>
      </w:r>
      <w:r w:rsidR="00643081">
        <w:rPr>
          <w:rStyle w:val="libFootnotenumChar"/>
          <w:rtl/>
        </w:rPr>
        <w:t>(4)</w:t>
      </w:r>
      <w:r>
        <w:rPr>
          <w:rtl/>
        </w:rPr>
        <w:t>.</w:t>
      </w:r>
    </w:p>
    <w:p w:rsidR="00D94CCA" w:rsidRDefault="00A33C4B" w:rsidP="00A33C4B">
      <w:pPr>
        <w:pStyle w:val="libNormal"/>
        <w:rPr>
          <w:rtl/>
        </w:rPr>
      </w:pPr>
      <w:r w:rsidRPr="004256CC">
        <w:rPr>
          <w:rStyle w:val="libBold1Char"/>
          <w:rFonts w:hint="eastAsia"/>
          <w:rtl/>
        </w:rPr>
        <w:t>کشف</w:t>
      </w:r>
      <w:r w:rsidRPr="004256CC">
        <w:rPr>
          <w:rStyle w:val="libBold1Char"/>
          <w:rtl/>
        </w:rPr>
        <w:t xml:space="preserve"> </w:t>
      </w:r>
      <w:r w:rsidR="003261A0">
        <w:rPr>
          <w:rStyle w:val="libBold1Char"/>
          <w:rtl/>
        </w:rPr>
        <w:t>الى</w:t>
      </w:r>
      <w:r w:rsidRPr="004256CC">
        <w:rPr>
          <w:rStyle w:val="libBold1Char"/>
          <w:rFonts w:hint="eastAsia"/>
          <w:rtl/>
        </w:rPr>
        <w:t>ق</w:t>
      </w:r>
      <w:r w:rsidRPr="004256CC">
        <w:rPr>
          <w:rStyle w:val="libBold1Char"/>
          <w:rFonts w:hint="cs"/>
          <w:rtl/>
        </w:rPr>
        <w:t>ی</w:t>
      </w:r>
      <w:r w:rsidRPr="004256CC">
        <w:rPr>
          <w:rStyle w:val="libBold1Char"/>
          <w:rFonts w:hint="eastAsia"/>
          <w:rtl/>
        </w:rPr>
        <w:t>ن</w:t>
      </w:r>
      <w:r>
        <w:rPr>
          <w:rtl/>
        </w:rPr>
        <w:t>: کان المنصور قبل ال</w:t>
      </w:r>
      <w:r w:rsidR="00FE5C64">
        <w:rPr>
          <w:rtl/>
        </w:rPr>
        <w:t>دولة</w:t>
      </w:r>
      <w:r>
        <w:rPr>
          <w:rtl/>
        </w:rPr>
        <w:t xml:space="preserve"> کالمنقطع </w:t>
      </w:r>
      <w:r w:rsidR="003261A0">
        <w:rPr>
          <w:rtl/>
        </w:rPr>
        <w:t>الى</w:t>
      </w:r>
      <w:r>
        <w:rPr>
          <w:rtl/>
        </w:rPr>
        <w:t xml:space="preserve"> جعفر بن محمّد </w:t>
      </w:r>
      <w:r w:rsidR="00D665AA" w:rsidRPr="00D665AA">
        <w:rPr>
          <w:rStyle w:val="libAlaemChar"/>
          <w:rtl/>
        </w:rPr>
        <w:t>عليهما‌السلام</w:t>
      </w:r>
      <w:r>
        <w:rPr>
          <w:rtl/>
        </w:rPr>
        <w:t xml:space="preserve"> فسأله ع</w:t>
      </w:r>
      <w:r w:rsidR="009B6D3C">
        <w:rPr>
          <w:rtl/>
        </w:rPr>
        <w:t>لي</w:t>
      </w:r>
      <w:r>
        <w:rPr>
          <w:rtl/>
        </w:rPr>
        <w:t xml:space="preserve"> عهد مروان الحمار عن </w:t>
      </w:r>
      <w:r w:rsidR="006926E7">
        <w:rPr>
          <w:rtl/>
        </w:rPr>
        <w:t>سجدة</w:t>
      </w:r>
      <w:r>
        <w:rPr>
          <w:rtl/>
        </w:rPr>
        <w:t xml:space="preserve"> الشکر </w:t>
      </w:r>
      <w:r w:rsidR="004B4B77">
        <w:rPr>
          <w:rtl/>
        </w:rPr>
        <w:t>التي</w:t>
      </w:r>
      <w:r>
        <w:rPr>
          <w:rtl/>
        </w:rPr>
        <w:t xml:space="preserve"> </w:t>
      </w:r>
      <w:r w:rsidR="006926E7">
        <w:rPr>
          <w:rtl/>
        </w:rPr>
        <w:t>سجدة</w:t>
      </w:r>
      <w:r>
        <w:rPr>
          <w:rtl/>
        </w:rPr>
        <w:t>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کان سببها </w:t>
      </w:r>
      <w:r w:rsidR="00643081">
        <w:rPr>
          <w:rStyle w:val="libFootnotenumChar"/>
          <w:rtl/>
        </w:rPr>
        <w:t>(5)</w:t>
      </w:r>
      <w:r>
        <w:rPr>
          <w:rtl/>
        </w:rPr>
        <w:t>.</w:t>
      </w:r>
    </w:p>
    <w:p w:rsidR="00D94CCA" w:rsidRDefault="00A33C4B" w:rsidP="00A33C4B">
      <w:pPr>
        <w:pStyle w:val="libNormal"/>
        <w:rPr>
          <w:rtl/>
        </w:rPr>
      </w:pPr>
      <w:r>
        <w:rPr>
          <w:rFonts w:hint="eastAsia"/>
          <w:rtl/>
        </w:rPr>
        <w:t>و</w:t>
      </w:r>
      <w:r>
        <w:rPr>
          <w:rtl/>
        </w:rPr>
        <w:t xml:space="preserve"> مثله </w:t>
      </w:r>
      <w:r w:rsidR="004B4B77">
        <w:rPr>
          <w:rtl/>
        </w:rPr>
        <w:t>في</w:t>
      </w:r>
      <w:r>
        <w:rPr>
          <w:rtl/>
        </w:rPr>
        <w:t>(</w:t>
      </w:r>
      <w:r w:rsidR="00FE5C64">
        <w:rPr>
          <w:rtl/>
        </w:rPr>
        <w:t>أمالي</w:t>
      </w:r>
      <w:r>
        <w:rPr>
          <w:rtl/>
        </w:rPr>
        <w:t xml:space="preserve"> ال</w:t>
      </w:r>
      <w:r w:rsidR="004B4B77">
        <w:rPr>
          <w:rtl/>
        </w:rPr>
        <w:t>طوسيّ</w:t>
      </w:r>
      <w:r>
        <w:rPr>
          <w:rtl/>
        </w:rPr>
        <w:t xml:space="preserve">)الاّ انّ </w:t>
      </w:r>
      <w:r w:rsidR="004B4B77">
        <w:rPr>
          <w:rtl/>
        </w:rPr>
        <w:t>في</w:t>
      </w:r>
      <w:r>
        <w:rPr>
          <w:rFonts w:hint="eastAsia"/>
          <w:rtl/>
        </w:rPr>
        <w:t>ه</w:t>
      </w:r>
      <w:r>
        <w:rPr>
          <w:rtl/>
        </w:rPr>
        <w:t xml:space="preserve"> السائل کان الرب</w:t>
      </w:r>
      <w:r>
        <w:rPr>
          <w:rFonts w:hint="cs"/>
          <w:rtl/>
        </w:rPr>
        <w:t>ی</w:t>
      </w:r>
      <w:r>
        <w:rPr>
          <w:rFonts w:hint="eastAsia"/>
          <w:rtl/>
        </w:rPr>
        <w:t>ع</w:t>
      </w:r>
      <w:r>
        <w:rPr>
          <w:rtl/>
        </w:rPr>
        <w:t xml:space="preserve"> بن </w:t>
      </w:r>
      <w:r>
        <w:rPr>
          <w:rFonts w:hint="cs"/>
          <w:rtl/>
        </w:rPr>
        <w:t>ی</w:t>
      </w:r>
      <w:r>
        <w:rPr>
          <w:rFonts w:hint="eastAsia"/>
          <w:rtl/>
        </w:rPr>
        <w:t>ونس</w:t>
      </w:r>
      <w:r>
        <w:rPr>
          <w:rtl/>
        </w:rPr>
        <w:t xml:space="preserve"> حاجب المنصور </w:t>
      </w:r>
      <w:r w:rsidR="00643081">
        <w:rPr>
          <w:rStyle w:val="libFootnotenumChar"/>
          <w:rtl/>
        </w:rPr>
        <w:t>(6)</w:t>
      </w:r>
      <w:r>
        <w:rPr>
          <w:rtl/>
        </w:rPr>
        <w:t>.</w:t>
      </w:r>
    </w:p>
    <w:p w:rsidR="00D94CCA" w:rsidRDefault="00A33C4B" w:rsidP="004256CC">
      <w:pPr>
        <w:pStyle w:val="libCenterBold1"/>
        <w:rPr>
          <w:rtl/>
        </w:rPr>
      </w:pPr>
      <w:r>
        <w:rPr>
          <w:rFonts w:hint="eastAsia"/>
          <w:rtl/>
        </w:rPr>
        <w:t>السؤالات</w:t>
      </w:r>
      <w:r>
        <w:rPr>
          <w:rtl/>
        </w:rPr>
        <w:t xml:space="preserve"> عن الإمام الصادق </w:t>
      </w:r>
      <w:r w:rsidR="00D665AA" w:rsidRPr="00D665AA">
        <w:rPr>
          <w:rStyle w:val="libAlaemChar"/>
          <w:rtl/>
        </w:rPr>
        <w:t>عليه‌السلام</w:t>
      </w:r>
    </w:p>
    <w:p w:rsidR="00D94CCA" w:rsidRDefault="00A33C4B" w:rsidP="00A33C4B">
      <w:pPr>
        <w:pStyle w:val="libNormal"/>
        <w:rPr>
          <w:rtl/>
        </w:rPr>
      </w:pPr>
      <w:r>
        <w:rPr>
          <w:rFonts w:hint="eastAsia"/>
          <w:rtl/>
        </w:rPr>
        <w:t>سؤال</w:t>
      </w:r>
      <w:r>
        <w:rPr>
          <w:rtl/>
        </w:rPr>
        <w:t xml:space="preserve"> محمّد بن حرب ال</w:t>
      </w:r>
      <w:r w:rsidR="00BD204D">
        <w:rPr>
          <w:rtl/>
        </w:rPr>
        <w:t>هلالي</w:t>
      </w:r>
      <w:r>
        <w:rPr>
          <w:rtl/>
        </w:rPr>
        <w:t xml:space="preserve"> أم</w:t>
      </w:r>
      <w:r>
        <w:rPr>
          <w:rFonts w:hint="cs"/>
          <w:rtl/>
        </w:rPr>
        <w:t>ی</w:t>
      </w:r>
      <w:r>
        <w:rPr>
          <w:rFonts w:hint="eastAsia"/>
          <w:rtl/>
        </w:rPr>
        <w:t>ر</w:t>
      </w:r>
      <w:r>
        <w:rPr>
          <w:rtl/>
        </w:rPr>
        <w:t xml:space="preserve"> ال</w:t>
      </w:r>
      <w:r w:rsidR="009B6D3C">
        <w:rPr>
          <w:rtl/>
        </w:rPr>
        <w:t>مدینة</w:t>
      </w:r>
      <w:r>
        <w:rPr>
          <w:rtl/>
        </w:rPr>
        <w:t xml:space="preserve"> </w:t>
      </w:r>
      <w:r w:rsidR="004B4B77">
        <w:rPr>
          <w:rtl/>
        </w:rPr>
        <w:t>أيّ</w:t>
      </w:r>
      <w:r>
        <w:rPr>
          <w:rFonts w:hint="eastAsia"/>
          <w:rtl/>
        </w:rPr>
        <w:t>اه</w:t>
      </w:r>
      <w:r>
        <w:rPr>
          <w:rtl/>
        </w:rPr>
        <w:t xml:space="preserve"> عن عدم إ</w:t>
      </w:r>
      <w:r w:rsidR="00A638DD">
        <w:rPr>
          <w:rtl/>
        </w:rPr>
        <w:t>طاقة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لحمل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w:t>
      </w:r>
      <w:r w:rsidR="00914580">
        <w:rPr>
          <w:rtl/>
        </w:rPr>
        <w:t>قضي</w:t>
      </w:r>
      <w:r>
        <w:rPr>
          <w:rFonts w:hint="eastAsia"/>
          <w:rtl/>
        </w:rPr>
        <w:t>ه</w:t>
      </w:r>
      <w:r>
        <w:rPr>
          <w:rtl/>
        </w:rPr>
        <w:t xml:space="preserve"> کسر الأصنام </w:t>
      </w:r>
      <w:r w:rsidR="00643081">
        <w:rPr>
          <w:rStyle w:val="libFootnotenumChar"/>
          <w:rtl/>
        </w:rPr>
        <w:t>(7)</w:t>
      </w:r>
      <w:r>
        <w:rPr>
          <w:rtl/>
        </w:rPr>
        <w:t>.</w:t>
      </w:r>
    </w:p>
    <w:p w:rsidR="00D94CCA" w:rsidRDefault="00A33C4B" w:rsidP="00A33C4B">
      <w:pPr>
        <w:pStyle w:val="libNormal"/>
      </w:pPr>
      <w:r>
        <w:rPr>
          <w:rFonts w:hint="eastAsia"/>
          <w:rtl/>
        </w:rPr>
        <w:t>سؤال</w:t>
      </w:r>
      <w:r>
        <w:rPr>
          <w:rtl/>
        </w:rPr>
        <w:t xml:space="preserve"> س</w:t>
      </w:r>
      <w:r w:rsidR="004B4B77">
        <w:rPr>
          <w:rtl/>
        </w:rPr>
        <w:t>في</w:t>
      </w:r>
      <w:r>
        <w:rPr>
          <w:rFonts w:hint="eastAsia"/>
          <w:rtl/>
        </w:rPr>
        <w:t>ان</w:t>
      </w:r>
      <w:r>
        <w:rPr>
          <w:rtl/>
        </w:rPr>
        <w:t xml:space="preserve"> بن مصعب </w:t>
      </w:r>
      <w:r w:rsidR="0048739E">
        <w:rPr>
          <w:rtl/>
        </w:rPr>
        <w:t>العبدي</w:t>
      </w:r>
      <w:r>
        <w:rPr>
          <w:rtl/>
        </w:rPr>
        <w:t xml:space="preserve"> </w:t>
      </w:r>
      <w:r w:rsidR="004B4B77">
        <w:rPr>
          <w:rtl/>
        </w:rPr>
        <w:t>أيّ</w:t>
      </w:r>
      <w:r>
        <w:rPr>
          <w:rFonts w:hint="eastAsia"/>
          <w:rtl/>
        </w:rPr>
        <w:t>اه</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وَ عَ</w:t>
      </w:r>
      <w:r w:rsidR="009B6D3C">
        <w:rPr>
          <w:rStyle w:val="libAieChar"/>
          <w:rtl/>
        </w:rPr>
        <w:t>لي</w:t>
      </w:r>
      <w:r w:rsidRPr="00643081">
        <w:rPr>
          <w:rStyle w:val="libAieChar"/>
          <w:rtl/>
        </w:rPr>
        <w:t xml:space="preserve"> الْأَعْرٰافِ رِجٰالٌ</w:t>
      </w:r>
      <w:r w:rsidR="00643081" w:rsidRPr="00643081">
        <w:rPr>
          <w:rStyle w:val="libAlaemChar"/>
          <w:rtl/>
        </w:rPr>
        <w:t>)</w:t>
      </w:r>
      <w:r>
        <w:rPr>
          <w:rtl/>
        </w:rPr>
        <w:t xml:space="preserve"> </w:t>
      </w:r>
      <w:r w:rsidR="00643081">
        <w:rPr>
          <w:rStyle w:val="libFootnotenumChar"/>
          <w:rtl/>
        </w:rPr>
        <w:t>(8)</w:t>
      </w:r>
      <w:r>
        <w:rPr>
          <w:rtl/>
        </w:rPr>
        <w:t xml:space="preserve">. </w:t>
      </w:r>
      <w:r w:rsidR="00643081">
        <w:rPr>
          <w:rStyle w:val="libFootnotenumChar"/>
          <w:rtl/>
        </w:rPr>
        <w:t>(9)</w:t>
      </w:r>
    </w:p>
    <w:p w:rsidR="00D94CCA" w:rsidRDefault="00A33C4B" w:rsidP="004256CC">
      <w:pPr>
        <w:pStyle w:val="libNormal"/>
        <w:rPr>
          <w:rtl/>
        </w:rPr>
      </w:pPr>
      <w:r>
        <w:rPr>
          <w:rFonts w:hint="eastAsia"/>
          <w:rtl/>
        </w:rPr>
        <w:t>سأله</w:t>
      </w:r>
      <w:r>
        <w:rPr>
          <w:rtl/>
        </w:rPr>
        <w:t xml:space="preserve"> زند</w:t>
      </w:r>
      <w:r>
        <w:rPr>
          <w:rFonts w:hint="cs"/>
          <w:rtl/>
        </w:rPr>
        <w:t>ی</w:t>
      </w:r>
      <w:r>
        <w:rPr>
          <w:rFonts w:hint="eastAsia"/>
          <w:rtl/>
        </w:rPr>
        <w:t>ق</w:t>
      </w:r>
      <w:r>
        <w:rPr>
          <w:rtl/>
        </w:rPr>
        <w:t xml:space="preserve"> عمّن زعم انّ هذا التدب</w:t>
      </w:r>
      <w:r>
        <w:rPr>
          <w:rFonts w:hint="cs"/>
          <w:rtl/>
        </w:rPr>
        <w:t>ی</w:t>
      </w:r>
      <w:r>
        <w:rPr>
          <w:rFonts w:hint="eastAsia"/>
          <w:rtl/>
        </w:rPr>
        <w:t>ر</w:t>
      </w:r>
      <w:r>
        <w:rPr>
          <w:rtl/>
        </w:rPr>
        <w:t xml:space="preserve"> </w:t>
      </w:r>
      <w:r w:rsidR="004B4B77">
        <w:rPr>
          <w:rtl/>
        </w:rPr>
        <w:t>في</w:t>
      </w:r>
      <w:r>
        <w:rPr>
          <w:rtl/>
        </w:rPr>
        <w:t xml:space="preserve"> العالم تدب</w:t>
      </w:r>
      <w:r>
        <w:rPr>
          <w:rFonts w:hint="cs"/>
          <w:rtl/>
        </w:rPr>
        <w:t>ی</w:t>
      </w:r>
      <w:r>
        <w:rPr>
          <w:rFonts w:hint="eastAsia"/>
          <w:rtl/>
        </w:rPr>
        <w:t>ر</w:t>
      </w:r>
      <w:r>
        <w:rPr>
          <w:rtl/>
        </w:rPr>
        <w:t xml:space="preserve"> النجوم </w:t>
      </w:r>
      <w:r w:rsidR="004256CC">
        <w:rPr>
          <w:rStyle w:val="libFootnotenumChar"/>
          <w:rFonts w:hint="cs"/>
          <w:rtl/>
        </w:rPr>
        <w:t>(10)</w:t>
      </w:r>
      <w:r>
        <w:rPr>
          <w:rtl/>
        </w:rPr>
        <w:t>.</w:t>
      </w:r>
    </w:p>
    <w:p w:rsidR="00D94CCA" w:rsidRDefault="00A33C4B" w:rsidP="004256CC">
      <w:pPr>
        <w:pStyle w:val="libNormal"/>
        <w:rPr>
          <w:rtl/>
        </w:rPr>
      </w:pPr>
      <w:r>
        <w:rPr>
          <w:rFonts w:hint="eastAsia"/>
          <w:rtl/>
        </w:rPr>
        <w:t>سأله</w:t>
      </w:r>
      <w:r>
        <w:rPr>
          <w:rtl/>
        </w:rPr>
        <w:t xml:space="preserve"> س</w:t>
      </w:r>
      <w:r w:rsidR="009B6D3C">
        <w:rPr>
          <w:rtl/>
        </w:rPr>
        <w:t>لي</w:t>
      </w:r>
      <w:r>
        <w:rPr>
          <w:rFonts w:hint="eastAsia"/>
          <w:rtl/>
        </w:rPr>
        <w:t>مان</w:t>
      </w:r>
      <w:r>
        <w:rPr>
          <w:rtl/>
        </w:rPr>
        <w:t xml:space="preserve"> بن خالد عن الحرّ و البرد </w:t>
      </w:r>
      <w:r w:rsidR="00643081">
        <w:rPr>
          <w:rStyle w:val="libFootnotenumChar"/>
          <w:rtl/>
        </w:rPr>
        <w:t>(11)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56CC">
        <w:rPr>
          <w:rStyle w:val="libFootnote0Char"/>
          <w:rFonts w:hint="cs"/>
          <w:rtl/>
        </w:rPr>
        <w:t xml:space="preserve"> ق:7/84/273،ج:25/382.</w:t>
      </w:r>
    </w:p>
    <w:p w:rsidR="00643081" w:rsidRPr="00643081" w:rsidRDefault="00643081" w:rsidP="00643081">
      <w:pPr>
        <w:pStyle w:val="libLine"/>
        <w:rPr>
          <w:rStyle w:val="libFootnote0Char"/>
          <w:rtl/>
        </w:rPr>
      </w:pPr>
      <w:r w:rsidRPr="00643081">
        <w:rPr>
          <w:rStyle w:val="libFootnote0Char"/>
          <w:rFonts w:hint="eastAsia"/>
          <w:rtl/>
        </w:rPr>
        <w:t>(2)</w:t>
      </w:r>
      <w:r w:rsidR="004256CC">
        <w:rPr>
          <w:rStyle w:val="libFootnote0Char"/>
          <w:rFonts w:hint="cs"/>
          <w:rtl/>
        </w:rPr>
        <w:t xml:space="preserve"> ق:7/84/273،ج:25/385.</w:t>
      </w:r>
    </w:p>
    <w:p w:rsidR="00643081" w:rsidRPr="00643081" w:rsidRDefault="00643081" w:rsidP="00643081">
      <w:pPr>
        <w:pStyle w:val="libLine"/>
        <w:rPr>
          <w:rStyle w:val="libFootnote0Char"/>
          <w:rtl/>
        </w:rPr>
      </w:pPr>
      <w:r w:rsidRPr="00643081">
        <w:rPr>
          <w:rStyle w:val="libFootnote0Char"/>
          <w:rFonts w:hint="eastAsia"/>
          <w:rtl/>
        </w:rPr>
        <w:t>(3)</w:t>
      </w:r>
      <w:r w:rsidR="004256CC">
        <w:rPr>
          <w:rStyle w:val="libFootnote0Char"/>
          <w:rFonts w:hint="cs"/>
          <w:rtl/>
        </w:rPr>
        <w:t xml:space="preserve"> سورة القصص/الآية44.</w:t>
      </w:r>
    </w:p>
    <w:p w:rsidR="00643081" w:rsidRPr="004256CC" w:rsidRDefault="00643081" w:rsidP="004256CC">
      <w:pPr>
        <w:pStyle w:val="libFootnote0"/>
        <w:rPr>
          <w:rtl/>
        </w:rPr>
      </w:pPr>
      <w:r w:rsidRPr="00643081">
        <w:rPr>
          <w:rStyle w:val="libFootnote0Char"/>
          <w:rFonts w:hint="eastAsia"/>
          <w:rtl/>
        </w:rPr>
        <w:t>(4)</w:t>
      </w:r>
      <w:r w:rsidR="004256CC">
        <w:rPr>
          <w:rStyle w:val="libFootnote0Char"/>
          <w:rFonts w:hint="cs"/>
          <w:rtl/>
        </w:rPr>
        <w:t xml:space="preserve"> ق:7/108/344،ج:26/296.</w:t>
      </w:r>
    </w:p>
    <w:p w:rsidR="004256CC" w:rsidRDefault="004256CC" w:rsidP="004256CC">
      <w:pPr>
        <w:pStyle w:val="libFootnote0"/>
        <w:rPr>
          <w:rtl/>
        </w:rPr>
      </w:pPr>
      <w:r>
        <w:rPr>
          <w:rFonts w:hint="cs"/>
          <w:rtl/>
        </w:rPr>
        <w:t>(5) ق:9/1/7،ج:35/26.</w:t>
      </w:r>
    </w:p>
    <w:p w:rsidR="004256CC" w:rsidRDefault="004256CC" w:rsidP="004256CC">
      <w:pPr>
        <w:pStyle w:val="libFootnote0"/>
        <w:rPr>
          <w:rtl/>
        </w:rPr>
      </w:pPr>
      <w:r>
        <w:rPr>
          <w:rFonts w:hint="cs"/>
          <w:rtl/>
        </w:rPr>
        <w:t>(6) ق:9/40/125،ج:36/215.</w:t>
      </w:r>
    </w:p>
    <w:p w:rsidR="004256CC" w:rsidRDefault="004256CC" w:rsidP="004256CC">
      <w:pPr>
        <w:pStyle w:val="libFootnote0"/>
        <w:rPr>
          <w:rtl/>
        </w:rPr>
      </w:pPr>
      <w:r>
        <w:rPr>
          <w:rFonts w:hint="cs"/>
          <w:rtl/>
        </w:rPr>
        <w:t>(7) ق:9/60/278،ج:38/79.</w:t>
      </w:r>
    </w:p>
    <w:p w:rsidR="004256CC" w:rsidRDefault="004256CC" w:rsidP="004256CC">
      <w:pPr>
        <w:pStyle w:val="libFootnote0"/>
        <w:rPr>
          <w:rtl/>
        </w:rPr>
      </w:pPr>
      <w:r>
        <w:rPr>
          <w:rFonts w:hint="cs"/>
          <w:rtl/>
        </w:rPr>
        <w:t>(8) سورة الاعراف/الآية46.</w:t>
      </w:r>
    </w:p>
    <w:p w:rsidR="004256CC" w:rsidRDefault="004256CC" w:rsidP="004256CC">
      <w:pPr>
        <w:pStyle w:val="libFootnote0"/>
        <w:rPr>
          <w:rtl/>
        </w:rPr>
      </w:pPr>
      <w:r>
        <w:rPr>
          <w:rFonts w:hint="cs"/>
          <w:rtl/>
        </w:rPr>
        <w:t>(9) ق:9/85/396،ج:39/225.</w:t>
      </w:r>
    </w:p>
    <w:p w:rsidR="004256CC" w:rsidRDefault="004256CC" w:rsidP="004256CC">
      <w:pPr>
        <w:pStyle w:val="libFootnote0"/>
        <w:rPr>
          <w:rtl/>
        </w:rPr>
      </w:pPr>
      <w:r>
        <w:rPr>
          <w:rFonts w:hint="cs"/>
          <w:rtl/>
        </w:rPr>
        <w:t>(10) ق:14/11/144،ج:58/223.</w:t>
      </w:r>
    </w:p>
    <w:p w:rsidR="004256CC" w:rsidRPr="004256CC" w:rsidRDefault="004256CC" w:rsidP="004256CC">
      <w:pPr>
        <w:pStyle w:val="libFootnote0"/>
        <w:rPr>
          <w:rtl/>
        </w:rPr>
      </w:pPr>
      <w:r>
        <w:rPr>
          <w:rFonts w:hint="cs"/>
          <w:rtl/>
        </w:rPr>
        <w:t>(11) ق:14/11/150،ج:58/246.</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tl/>
        </w:rPr>
        <w:lastRenderedPageBreak/>
        <w:t>سأله ال</w:t>
      </w:r>
      <w:r w:rsidR="00167E25">
        <w:rPr>
          <w:rtl/>
        </w:rPr>
        <w:t>خثعمي</w:t>
      </w:r>
      <w:r>
        <w:rPr>
          <w:rtl/>
        </w:rPr>
        <w:t xml:space="preserve"> عن النجوم حقّ </w:t>
      </w:r>
      <w:r w:rsidR="00B80428">
        <w:rPr>
          <w:rtl/>
        </w:rPr>
        <w:t>هي</w:t>
      </w:r>
      <w:r>
        <w:rPr>
          <w:rFonts w:hint="eastAsia"/>
          <w:rtl/>
        </w:rPr>
        <w:t>؟قال</w:t>
      </w:r>
      <w:r>
        <w:rPr>
          <w:rtl/>
        </w:rPr>
        <w:t xml:space="preserve">:نعم </w:t>
      </w:r>
      <w:r w:rsidR="00643081">
        <w:rPr>
          <w:rStyle w:val="libFootnotenumChar"/>
          <w:rtl/>
        </w:rPr>
        <w:t>(1)</w:t>
      </w:r>
      <w:r>
        <w:rPr>
          <w:rtl/>
        </w:rPr>
        <w:t>.</w:t>
      </w:r>
    </w:p>
    <w:p w:rsidR="00D94CCA" w:rsidRDefault="00A33C4B" w:rsidP="00A33C4B">
      <w:pPr>
        <w:pStyle w:val="libNormal"/>
        <w:rPr>
          <w:rtl/>
        </w:rPr>
      </w:pPr>
      <w:r>
        <w:rPr>
          <w:rFonts w:hint="eastAsia"/>
          <w:rtl/>
        </w:rPr>
        <w:t>سأله</w:t>
      </w:r>
      <w:r>
        <w:rPr>
          <w:rtl/>
        </w:rPr>
        <w:t xml:space="preserve"> </w:t>
      </w:r>
      <w:r w:rsidR="00D665AA" w:rsidRPr="00D665AA">
        <w:rPr>
          <w:rStyle w:val="libAlaemChar"/>
          <w:rtl/>
        </w:rPr>
        <w:t>عليه‌السلام</w:t>
      </w:r>
      <w:r>
        <w:rPr>
          <w:rtl/>
        </w:rPr>
        <w:t xml:space="preserve"> بعض أصحابنا عن الجفر </w:t>
      </w:r>
      <w:r w:rsidR="00643081">
        <w:rPr>
          <w:rStyle w:val="libFootnotenumChar"/>
          <w:rtl/>
        </w:rPr>
        <w:t>(2)</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w:t>
      </w:r>
      <w:r w:rsidR="004B4B77">
        <w:rPr>
          <w:rtl/>
        </w:rPr>
        <w:t>علّة</w:t>
      </w:r>
      <w:r>
        <w:rPr>
          <w:rtl/>
        </w:rPr>
        <w:t xml:space="preserve"> دفن </w:t>
      </w:r>
      <w:r w:rsidR="00712DE8">
        <w:rPr>
          <w:rtl/>
        </w:rPr>
        <w:t>فاطمة</w:t>
      </w:r>
      <w:r>
        <w:rPr>
          <w:rtl/>
        </w:rPr>
        <w:t xml:space="preserve"> </w:t>
      </w:r>
      <w:r w:rsidR="008D28B1" w:rsidRPr="008D28B1">
        <w:rPr>
          <w:rStyle w:val="libAlaemChar"/>
          <w:rtl/>
        </w:rPr>
        <w:t>عليها‌السلام</w:t>
      </w:r>
      <w:r>
        <w:rPr>
          <w:rtl/>
        </w:rPr>
        <w:t xml:space="preserve"> بال</w:t>
      </w:r>
      <w:r w:rsidR="009B6D3C">
        <w:rPr>
          <w:rtl/>
        </w:rPr>
        <w:t>لي</w:t>
      </w:r>
      <w:r>
        <w:rPr>
          <w:rFonts w:hint="eastAsia"/>
          <w:rtl/>
        </w:rPr>
        <w:t>ل</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سأله</w:t>
      </w:r>
      <w:r>
        <w:rPr>
          <w:rtl/>
        </w:rPr>
        <w:t xml:space="preserve"> الخضر عن رجل أذنب ذنبا عظ</w:t>
      </w:r>
      <w:r>
        <w:rPr>
          <w:rFonts w:hint="cs"/>
          <w:rtl/>
        </w:rPr>
        <w:t>ی</w:t>
      </w:r>
      <w:r>
        <w:rPr>
          <w:rFonts w:hint="eastAsia"/>
          <w:rtl/>
        </w:rPr>
        <w:t>ما،و</w:t>
      </w:r>
      <w:r>
        <w:rPr>
          <w:rtl/>
        </w:rPr>
        <w:t xml:space="preserve"> قد </w:t>
      </w:r>
      <w:r w:rsidRPr="004138E6">
        <w:rPr>
          <w:rStyle w:val="libNormal0Char"/>
          <w:rtl/>
        </w:rPr>
        <w:t xml:space="preserve">تقدّم </w:t>
      </w:r>
      <w:r w:rsidR="004B4B77">
        <w:rPr>
          <w:rStyle w:val="libNormal0Char"/>
          <w:rtl/>
        </w:rPr>
        <w:t>في</w:t>
      </w:r>
      <w:r w:rsidR="00643081" w:rsidRPr="004138E6">
        <w:rPr>
          <w:rStyle w:val="libNormal0Char"/>
          <w:rFonts w:hint="eastAsia"/>
          <w:rtl/>
        </w:rPr>
        <w:t>(</w:t>
      </w:r>
      <w:r w:rsidRPr="004138E6">
        <w:rPr>
          <w:rStyle w:val="libNormal0Char"/>
          <w:rFonts w:hint="eastAsia"/>
          <w:rtl/>
        </w:rPr>
        <w:t>خضر</w:t>
      </w:r>
      <w:r w:rsidR="00643081" w:rsidRPr="004138E6">
        <w:rPr>
          <w:rStyle w:val="libNormal0Char"/>
          <w:rFonts w:hint="eastAsia"/>
          <w:rtl/>
        </w:rPr>
        <w:t>)</w:t>
      </w:r>
      <w:r w:rsidR="004B4B77">
        <w:rPr>
          <w:rStyle w:val="libNormal0Char"/>
          <w:rFonts w:hint="eastAsia"/>
          <w:rtl/>
        </w:rPr>
        <w:t>في</w:t>
      </w:r>
      <w:r>
        <w:rPr>
          <w:rtl/>
        </w:rPr>
        <w:t xml:space="preserve"> أنّه سئل </w:t>
      </w:r>
      <w:r w:rsidR="00D665AA" w:rsidRPr="00D665AA">
        <w:rPr>
          <w:rStyle w:val="libAlaemChar"/>
          <w:rtl/>
        </w:rPr>
        <w:t>عليه‌السلام</w:t>
      </w:r>
      <w:r>
        <w:rPr>
          <w:rtl/>
        </w:rPr>
        <w:t xml:space="preserve"> عن تفص</w:t>
      </w:r>
      <w:r>
        <w:rPr>
          <w:rFonts w:hint="cs"/>
          <w:rtl/>
        </w:rPr>
        <w:t>ی</w:t>
      </w:r>
      <w:r>
        <w:rPr>
          <w:rFonts w:hint="eastAsia"/>
          <w:rtl/>
        </w:rPr>
        <w:t>ل</w:t>
      </w:r>
      <w:r>
        <w:rPr>
          <w:rtl/>
        </w:rPr>
        <w:t xml:space="preserve"> الجسم </w:t>
      </w:r>
      <w:r w:rsidR="00643081">
        <w:rPr>
          <w:rStyle w:val="libFootnotenumChar"/>
          <w:rtl/>
        </w:rPr>
        <w:t>(4)</w:t>
      </w:r>
      <w:r>
        <w:rPr>
          <w:rtl/>
        </w:rPr>
        <w:t>.</w:t>
      </w:r>
    </w:p>
    <w:p w:rsidR="00D94CCA" w:rsidRDefault="00DF76A0" w:rsidP="00A33C4B">
      <w:pPr>
        <w:pStyle w:val="libNormal"/>
        <w:rPr>
          <w:rtl/>
        </w:rPr>
      </w:pPr>
      <w:r>
        <w:rPr>
          <w:rFonts w:hint="eastAsia"/>
          <w:rtl/>
        </w:rPr>
        <w:t>جملة</w:t>
      </w:r>
      <w:r w:rsidR="00A33C4B">
        <w:rPr>
          <w:rtl/>
        </w:rPr>
        <w:t xml:space="preserve"> من السؤالات </w:t>
      </w:r>
      <w:r w:rsidR="004B4B77">
        <w:rPr>
          <w:rtl/>
        </w:rPr>
        <w:t>التي</w:t>
      </w:r>
      <w:r w:rsidR="00A33C4B">
        <w:rPr>
          <w:rtl/>
        </w:rPr>
        <w:t xml:space="preserve"> سئل عنها </w:t>
      </w:r>
      <w:r w:rsidR="00643081">
        <w:rPr>
          <w:rStyle w:val="libFootnotenumChar"/>
          <w:rtl/>
        </w:rPr>
        <w:t>(5)</w:t>
      </w:r>
      <w:r w:rsidR="00A33C4B">
        <w:rPr>
          <w:rtl/>
        </w:rPr>
        <w:t>.</w:t>
      </w:r>
    </w:p>
    <w:p w:rsidR="00D94CCA" w:rsidRDefault="00A33C4B" w:rsidP="00A33C4B">
      <w:pPr>
        <w:pStyle w:val="libNormal"/>
        <w:rPr>
          <w:rtl/>
        </w:rPr>
      </w:pPr>
      <w:r>
        <w:rPr>
          <w:rFonts w:hint="eastAsia"/>
          <w:rtl/>
        </w:rPr>
        <w:t>سأله</w:t>
      </w:r>
      <w:r>
        <w:rPr>
          <w:rtl/>
        </w:rPr>
        <w:t xml:space="preserve"> الکم</w:t>
      </w:r>
      <w:r>
        <w:rPr>
          <w:rFonts w:hint="cs"/>
          <w:rtl/>
        </w:rPr>
        <w:t>ی</w:t>
      </w:r>
      <w:r>
        <w:rPr>
          <w:rFonts w:hint="eastAsia"/>
          <w:rtl/>
        </w:rPr>
        <w:t>ت</w:t>
      </w:r>
      <w:r>
        <w:rPr>
          <w:rtl/>
        </w:rPr>
        <w:t xml:space="preserve"> عن الرج</w:t>
      </w:r>
      <w:r w:rsidR="009B6D3C">
        <w:rPr>
          <w:rtl/>
        </w:rPr>
        <w:t>لي</w:t>
      </w:r>
      <w:r>
        <w:rPr>
          <w:rFonts w:hint="eastAsia"/>
          <w:rtl/>
        </w:rPr>
        <w:t>ن</w:t>
      </w:r>
      <w:r>
        <w:rPr>
          <w:rtl/>
        </w:rPr>
        <w:t xml:space="preserve"> </w:t>
      </w:r>
      <w:r w:rsidR="00643081">
        <w:rPr>
          <w:rStyle w:val="libFootnotenumChar"/>
          <w:rtl/>
        </w:rPr>
        <w:t>(6)</w:t>
      </w:r>
      <w:r>
        <w:rPr>
          <w:rtl/>
        </w:rPr>
        <w:t>.</w:t>
      </w:r>
    </w:p>
    <w:p w:rsidR="00D94CCA" w:rsidRDefault="00A33C4B" w:rsidP="00A33C4B">
      <w:pPr>
        <w:pStyle w:val="libNormal"/>
      </w:pPr>
      <w:r>
        <w:rPr>
          <w:rFonts w:hint="eastAsia"/>
          <w:rtl/>
        </w:rPr>
        <w:t>سأله</w:t>
      </w:r>
      <w:r>
        <w:rPr>
          <w:rtl/>
        </w:rPr>
        <w:t xml:space="preserve"> بک</w:t>
      </w:r>
      <w:r>
        <w:rPr>
          <w:rFonts w:hint="cs"/>
          <w:rtl/>
        </w:rPr>
        <w:t>ی</w:t>
      </w:r>
      <w:r>
        <w:rPr>
          <w:rFonts w:hint="eastAsia"/>
          <w:rtl/>
        </w:rPr>
        <w:t>ر</w:t>
      </w:r>
      <w:r>
        <w:rPr>
          <w:rtl/>
        </w:rPr>
        <w:t xml:space="preserve"> بن أع</w:t>
      </w:r>
      <w:r>
        <w:rPr>
          <w:rFonts w:hint="cs"/>
          <w:rtl/>
        </w:rPr>
        <w:t>ی</w:t>
      </w:r>
      <w:r>
        <w:rPr>
          <w:rFonts w:hint="eastAsia"/>
          <w:rtl/>
        </w:rPr>
        <w:t>ن</w:t>
      </w:r>
      <w:r>
        <w:rPr>
          <w:rtl/>
        </w:rPr>
        <w:t>:ل</w:t>
      </w:r>
      <w:r w:rsidR="004B4B77">
        <w:rPr>
          <w:rtl/>
        </w:rPr>
        <w:t>أيّ</w:t>
      </w:r>
      <w:r>
        <w:rPr>
          <w:rtl/>
        </w:rPr>
        <w:t xml:space="preserve"> </w:t>
      </w:r>
      <w:r w:rsidR="004B4B77">
        <w:rPr>
          <w:rtl/>
        </w:rPr>
        <w:t>علّة</w:t>
      </w:r>
      <w:r>
        <w:rPr>
          <w:rtl/>
        </w:rPr>
        <w:t xml:space="preserve"> وضع اللّه الحجر </w:t>
      </w:r>
      <w:r w:rsidR="004B4B77">
        <w:rPr>
          <w:rtl/>
        </w:rPr>
        <w:t>في</w:t>
      </w:r>
      <w:r>
        <w:rPr>
          <w:rtl/>
        </w:rPr>
        <w:t xml:space="preserve"> الرکن ال</w:t>
      </w:r>
      <w:r w:rsidR="004B4B77">
        <w:rPr>
          <w:rtl/>
        </w:rPr>
        <w:t>ذي</w:t>
      </w:r>
      <w:r>
        <w:rPr>
          <w:rtl/>
        </w:rPr>
        <w:t xml:space="preserve"> هو </w:t>
      </w:r>
      <w:r w:rsidR="004B4B77">
        <w:rPr>
          <w:rtl/>
        </w:rPr>
        <w:t>في</w:t>
      </w:r>
      <w:r>
        <w:rPr>
          <w:rFonts w:hint="eastAsia"/>
          <w:rtl/>
        </w:rPr>
        <w:t>ه؟</w:t>
      </w:r>
      <w:r>
        <w:rPr>
          <w:rtl/>
        </w:rPr>
        <w:t xml:space="preserve"> </w:t>
      </w:r>
      <w:r w:rsidR="00643081">
        <w:rPr>
          <w:rStyle w:val="libFootnotenumChar"/>
          <w:rtl/>
        </w:rPr>
        <w:t>(7)</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لم </w:t>
      </w:r>
      <w:r w:rsidR="00DF76A0">
        <w:rPr>
          <w:rtl/>
        </w:rPr>
        <w:t>سمّي</w:t>
      </w:r>
      <w:r>
        <w:rPr>
          <w:rtl/>
        </w:rPr>
        <w:t xml:space="preserve"> ال</w:t>
      </w:r>
      <w:r w:rsidR="007522F7">
        <w:rPr>
          <w:rtl/>
        </w:rPr>
        <w:t>کعبة</w:t>
      </w:r>
      <w:r>
        <w:rPr>
          <w:rtl/>
        </w:rPr>
        <w:t xml:space="preserve"> </w:t>
      </w:r>
      <w:r w:rsidR="007522F7">
        <w:rPr>
          <w:rtl/>
        </w:rPr>
        <w:t>کعبة</w:t>
      </w:r>
      <w:r>
        <w:rPr>
          <w:rtl/>
        </w:rPr>
        <w:t xml:space="preserve"> </w:t>
      </w:r>
      <w:r w:rsidR="00643081">
        <w:rPr>
          <w:rStyle w:val="libFootnotenumChar"/>
          <w:rtl/>
        </w:rPr>
        <w:t>(8)</w:t>
      </w:r>
      <w:r>
        <w:rPr>
          <w:rtl/>
        </w:rPr>
        <w:t>.</w:t>
      </w:r>
    </w:p>
    <w:p w:rsidR="00D94CCA" w:rsidRDefault="00A33C4B" w:rsidP="004138E6">
      <w:pPr>
        <w:pStyle w:val="libNormal"/>
      </w:pPr>
      <w:r>
        <w:rPr>
          <w:rFonts w:hint="eastAsia"/>
          <w:rtl/>
        </w:rPr>
        <w:t>سأله</w:t>
      </w:r>
      <w:r>
        <w:rPr>
          <w:rtl/>
        </w:rPr>
        <w:t xml:space="preserve"> </w:t>
      </w:r>
      <w:r w:rsidR="004B4B77">
        <w:rPr>
          <w:rtl/>
        </w:rPr>
        <w:t>زرارة</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 xml:space="preserve">وَسِعَ </w:t>
      </w:r>
      <w:r w:rsidR="0023020F">
        <w:rPr>
          <w:rStyle w:val="libAieChar"/>
          <w:rtl/>
        </w:rPr>
        <w:t>کرسيّ</w:t>
      </w:r>
      <w:r w:rsidRPr="00643081">
        <w:rPr>
          <w:rStyle w:val="libAieChar"/>
          <w:rFonts w:hint="eastAsia"/>
          <w:rtl/>
        </w:rPr>
        <w:t>هُ</w:t>
      </w:r>
      <w:r w:rsidRPr="00643081">
        <w:rPr>
          <w:rStyle w:val="libAieChar"/>
          <w:rtl/>
        </w:rPr>
        <w:t xml:space="preserve"> السَّمٰاوٰاتِ وَ الْأَرْضَ</w:t>
      </w:r>
      <w:r w:rsidR="00643081" w:rsidRPr="00643081">
        <w:rPr>
          <w:rStyle w:val="libAlaemChar"/>
          <w:rtl/>
        </w:rPr>
        <w:t>)</w:t>
      </w:r>
      <w:r>
        <w:rPr>
          <w:rtl/>
        </w:rPr>
        <w:t xml:space="preserve"> </w:t>
      </w:r>
      <w:r w:rsidR="00643081">
        <w:rPr>
          <w:rStyle w:val="libFootnotenumChar"/>
          <w:rtl/>
        </w:rPr>
        <w:t>(9)</w:t>
      </w:r>
      <w:r>
        <w:rPr>
          <w:rtl/>
        </w:rPr>
        <w:t xml:space="preserve">. </w:t>
      </w:r>
      <w:r w:rsidR="004138E6">
        <w:rPr>
          <w:rStyle w:val="libFootnotenumChar"/>
          <w:rFonts w:hint="cs"/>
          <w:rtl/>
        </w:rPr>
        <w:t>(10)</w:t>
      </w:r>
    </w:p>
    <w:p w:rsidR="00D94CCA" w:rsidRDefault="00A33C4B" w:rsidP="004138E6">
      <w:pPr>
        <w:pStyle w:val="libNormal"/>
        <w:rPr>
          <w:rtl/>
        </w:rPr>
      </w:pPr>
      <w:r>
        <w:rPr>
          <w:rFonts w:hint="eastAsia"/>
          <w:rtl/>
        </w:rPr>
        <w:t>سئل</w:t>
      </w:r>
      <w:r>
        <w:rPr>
          <w:rtl/>
        </w:rPr>
        <w:t xml:space="preserve"> عن العرش و ال</w:t>
      </w:r>
      <w:r w:rsidR="0023020F">
        <w:rPr>
          <w:rtl/>
        </w:rPr>
        <w:t>کرسيّ</w:t>
      </w:r>
      <w:r>
        <w:rPr>
          <w:rtl/>
        </w:rPr>
        <w:t xml:space="preserve"> </w:t>
      </w:r>
      <w:r w:rsidR="00643081">
        <w:rPr>
          <w:rStyle w:val="libFootnotenumChar"/>
          <w:rtl/>
        </w:rPr>
        <w:t>(</w:t>
      </w:r>
      <w:r w:rsidR="004138E6">
        <w:rPr>
          <w:rStyle w:val="libFootnotenumChar"/>
          <w:rFonts w:hint="cs"/>
          <w:rtl/>
        </w:rPr>
        <w:t>11</w:t>
      </w:r>
      <w:r w:rsidR="00643081">
        <w:rPr>
          <w:rStyle w:val="libFootnotenumChar"/>
          <w:rtl/>
        </w:rPr>
        <w:t>)</w:t>
      </w:r>
      <w:r>
        <w:rPr>
          <w:rtl/>
        </w:rPr>
        <w:t>.</w:t>
      </w:r>
    </w:p>
    <w:p w:rsidR="00D94CCA" w:rsidRDefault="00A33C4B" w:rsidP="004138E6">
      <w:pPr>
        <w:pStyle w:val="libNormal"/>
        <w:rPr>
          <w:rtl/>
        </w:rPr>
      </w:pPr>
      <w:r>
        <w:rPr>
          <w:rtl/>
        </w:rPr>
        <w:t>سأله عبد الرح</w:t>
      </w:r>
      <w:r>
        <w:rPr>
          <w:rFonts w:hint="cs"/>
          <w:rtl/>
        </w:rPr>
        <w:t>ی</w:t>
      </w:r>
      <w:r>
        <w:rPr>
          <w:rFonts w:hint="eastAsia"/>
          <w:rtl/>
        </w:rPr>
        <w:t>م</w:t>
      </w:r>
      <w:r>
        <w:rPr>
          <w:rtl/>
        </w:rPr>
        <w:t xml:space="preserve"> القص</w:t>
      </w:r>
      <w:r>
        <w:rPr>
          <w:rFonts w:hint="cs"/>
          <w:rtl/>
        </w:rPr>
        <w:t>ی</w:t>
      </w:r>
      <w:r>
        <w:rPr>
          <w:rFonts w:hint="eastAsia"/>
          <w:rtl/>
        </w:rPr>
        <w:t>ر</w:t>
      </w:r>
      <w:r>
        <w:rPr>
          <w:rtl/>
        </w:rPr>
        <w:t xml:space="preserve"> بال</w:t>
      </w:r>
      <w:r w:rsidR="00A638DD">
        <w:rPr>
          <w:rtl/>
        </w:rPr>
        <w:t>کتابة</w:t>
      </w:r>
      <w:r>
        <w:rPr>
          <w:rtl/>
        </w:rPr>
        <w:t xml:space="preserve"> عن ال</w:t>
      </w:r>
      <w:r w:rsidR="009D0B59">
        <w:rPr>
          <w:rtl/>
        </w:rPr>
        <w:t>اي</w:t>
      </w:r>
      <w:r>
        <w:rPr>
          <w:rFonts w:hint="eastAsia"/>
          <w:rtl/>
        </w:rPr>
        <w:t>مان،فکتب</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جوابه:ال</w:t>
      </w:r>
      <w:r w:rsidR="009D0B59">
        <w:rPr>
          <w:rtl/>
        </w:rPr>
        <w:t>اي</w:t>
      </w:r>
      <w:r>
        <w:rPr>
          <w:rFonts w:hint="eastAsia"/>
          <w:rtl/>
        </w:rPr>
        <w:t>مان</w:t>
      </w:r>
      <w:r>
        <w:rPr>
          <w:rtl/>
        </w:rPr>
        <w:t xml:space="preserve"> هو الإقرار باللسان...الخ </w:t>
      </w:r>
      <w:r w:rsidR="00643081">
        <w:rPr>
          <w:rStyle w:val="libFootnotenumChar"/>
          <w:rtl/>
        </w:rPr>
        <w:t>(12)</w:t>
      </w:r>
      <w:r>
        <w:rPr>
          <w:rtl/>
        </w:rPr>
        <w:t>.</w:t>
      </w:r>
    </w:p>
    <w:p w:rsidR="00D94CCA" w:rsidRDefault="00A33C4B" w:rsidP="004138E6">
      <w:pPr>
        <w:pStyle w:val="libNormal"/>
      </w:pPr>
      <w:r>
        <w:rPr>
          <w:rtl/>
        </w:rPr>
        <w:t xml:space="preserve">سأله </w:t>
      </w:r>
      <w:r w:rsidR="004138E6" w:rsidRPr="00D665AA">
        <w:rPr>
          <w:rStyle w:val="libAlaemChar"/>
          <w:rtl/>
        </w:rPr>
        <w:t>عليه‌السلام</w:t>
      </w:r>
      <w:r w:rsidR="004138E6">
        <w:rPr>
          <w:rtl/>
        </w:rPr>
        <w:t xml:space="preserve"> </w:t>
      </w:r>
      <w:r>
        <w:rPr>
          <w:rtl/>
        </w:rPr>
        <w:t>هشام بن الحکم:ما ال</w:t>
      </w:r>
      <w:r w:rsidR="004B4B77">
        <w:rPr>
          <w:rtl/>
        </w:rPr>
        <w:t>علّة</w:t>
      </w:r>
      <w:r>
        <w:rPr>
          <w:rtl/>
        </w:rPr>
        <w:t xml:space="preserve"> </w:t>
      </w:r>
      <w:r w:rsidR="004B4B77">
        <w:rPr>
          <w:rtl/>
        </w:rPr>
        <w:t>في</w:t>
      </w:r>
      <w:r>
        <w:rPr>
          <w:rtl/>
        </w:rPr>
        <w:t xml:space="preserve"> بطن الراحه لا </w:t>
      </w:r>
      <w:r>
        <w:rPr>
          <w:rFonts w:hint="cs"/>
          <w:rtl/>
        </w:rPr>
        <w:t>ی</w:t>
      </w:r>
      <w:r>
        <w:rPr>
          <w:rFonts w:hint="eastAsia"/>
          <w:rtl/>
        </w:rPr>
        <w:t>نبت</w:t>
      </w:r>
      <w:r>
        <w:rPr>
          <w:rtl/>
        </w:rPr>
        <w:t xml:space="preserve"> </w:t>
      </w:r>
      <w:r w:rsidR="004B4B77">
        <w:rPr>
          <w:rtl/>
        </w:rPr>
        <w:t>في</w:t>
      </w:r>
      <w:r>
        <w:rPr>
          <w:rFonts w:hint="eastAsia"/>
          <w:rtl/>
        </w:rPr>
        <w:t>ه</w:t>
      </w:r>
      <w:r>
        <w:rPr>
          <w:rtl/>
        </w:rPr>
        <w:t xml:space="preserve"> الشعر؟ </w:t>
      </w:r>
      <w:r w:rsidR="00643081">
        <w:rPr>
          <w:rStyle w:val="libFootnotenumChar"/>
          <w:rtl/>
        </w:rPr>
        <w:t>(13)</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138E6">
        <w:rPr>
          <w:rStyle w:val="libFootnote0Char"/>
          <w:rFonts w:hint="cs"/>
          <w:rtl/>
        </w:rPr>
        <w:t xml:space="preserve"> ق:14/11/151،ج:58/249.</w:t>
      </w:r>
    </w:p>
    <w:p w:rsidR="00643081" w:rsidRPr="00643081" w:rsidRDefault="00643081" w:rsidP="00643081">
      <w:pPr>
        <w:pStyle w:val="libLine"/>
        <w:rPr>
          <w:rStyle w:val="libFootnote0Char"/>
          <w:rtl/>
        </w:rPr>
      </w:pPr>
      <w:r w:rsidRPr="00643081">
        <w:rPr>
          <w:rStyle w:val="libFootnote0Char"/>
          <w:rFonts w:hint="eastAsia"/>
          <w:rtl/>
        </w:rPr>
        <w:t>(2)</w:t>
      </w:r>
      <w:r w:rsidR="004138E6">
        <w:rPr>
          <w:rStyle w:val="libFootnote0Char"/>
          <w:rFonts w:hint="cs"/>
          <w:rtl/>
        </w:rPr>
        <w:t xml:space="preserve"> ق:10/7/55،ج:43/195.</w:t>
      </w:r>
    </w:p>
    <w:p w:rsidR="00643081" w:rsidRPr="00643081" w:rsidRDefault="00643081" w:rsidP="00643081">
      <w:pPr>
        <w:pStyle w:val="libLine"/>
        <w:rPr>
          <w:rStyle w:val="libFootnote0Char"/>
          <w:rtl/>
        </w:rPr>
      </w:pPr>
      <w:r w:rsidRPr="00643081">
        <w:rPr>
          <w:rStyle w:val="libFootnote0Char"/>
          <w:rFonts w:hint="eastAsia"/>
          <w:rtl/>
        </w:rPr>
        <w:t>(3)</w:t>
      </w:r>
      <w:r w:rsidR="004138E6">
        <w:rPr>
          <w:rStyle w:val="libFootnote0Char"/>
          <w:rFonts w:hint="cs"/>
          <w:rtl/>
        </w:rPr>
        <w:t xml:space="preserve"> ق:10/7/59،ج:43/206.</w:t>
      </w:r>
    </w:p>
    <w:p w:rsidR="00643081" w:rsidRPr="004138E6" w:rsidRDefault="00643081" w:rsidP="004138E6">
      <w:pPr>
        <w:pStyle w:val="libFootnote0"/>
        <w:rPr>
          <w:rtl/>
        </w:rPr>
      </w:pPr>
      <w:r w:rsidRPr="00643081">
        <w:rPr>
          <w:rStyle w:val="libFootnote0Char"/>
          <w:rFonts w:hint="eastAsia"/>
          <w:rtl/>
        </w:rPr>
        <w:t>(4)</w:t>
      </w:r>
      <w:r w:rsidR="004138E6">
        <w:rPr>
          <w:rStyle w:val="libFootnote0Char"/>
          <w:rFonts w:hint="cs"/>
          <w:rtl/>
        </w:rPr>
        <w:t xml:space="preserve"> ق:11/29/170،ج:47/218.</w:t>
      </w:r>
    </w:p>
    <w:p w:rsidR="004138E6" w:rsidRDefault="004138E6" w:rsidP="004138E6">
      <w:pPr>
        <w:pStyle w:val="libFootnote0"/>
        <w:rPr>
          <w:rtl/>
        </w:rPr>
      </w:pPr>
      <w:r>
        <w:rPr>
          <w:rFonts w:hint="cs"/>
          <w:rtl/>
        </w:rPr>
        <w:t>(5) ق:11/29/170،ج:47/219.</w:t>
      </w:r>
    </w:p>
    <w:p w:rsidR="004138E6" w:rsidRDefault="004138E6" w:rsidP="004138E6">
      <w:pPr>
        <w:pStyle w:val="libFootnote0"/>
        <w:rPr>
          <w:rtl/>
        </w:rPr>
      </w:pPr>
      <w:r>
        <w:rPr>
          <w:rFonts w:hint="cs"/>
          <w:rtl/>
        </w:rPr>
        <w:t>(6) ق:11/32/201،ج:47/323.</w:t>
      </w:r>
    </w:p>
    <w:p w:rsidR="004138E6" w:rsidRDefault="004138E6" w:rsidP="004138E6">
      <w:pPr>
        <w:pStyle w:val="libFootnote0"/>
        <w:rPr>
          <w:rtl/>
        </w:rPr>
      </w:pPr>
      <w:r>
        <w:rPr>
          <w:rFonts w:hint="cs"/>
          <w:rtl/>
        </w:rPr>
        <w:t>(7) ق:13/32/178،ج:52/299.</w:t>
      </w:r>
    </w:p>
    <w:p w:rsidR="004138E6" w:rsidRDefault="004138E6" w:rsidP="004138E6">
      <w:pPr>
        <w:pStyle w:val="libFootnote0"/>
        <w:rPr>
          <w:rtl/>
        </w:rPr>
      </w:pPr>
      <w:r>
        <w:rPr>
          <w:rFonts w:hint="cs"/>
          <w:rtl/>
        </w:rPr>
        <w:t>(8) ق:14/5/92،ج:58/5.</w:t>
      </w:r>
    </w:p>
    <w:p w:rsidR="004138E6" w:rsidRDefault="004138E6" w:rsidP="004138E6">
      <w:pPr>
        <w:pStyle w:val="libFootnote0"/>
        <w:rPr>
          <w:rtl/>
        </w:rPr>
      </w:pPr>
      <w:r>
        <w:rPr>
          <w:rFonts w:hint="cs"/>
          <w:rtl/>
        </w:rPr>
        <w:t>(9) سورة البقرة/الآية255.</w:t>
      </w:r>
    </w:p>
    <w:p w:rsidR="004138E6" w:rsidRDefault="004138E6" w:rsidP="004138E6">
      <w:pPr>
        <w:pStyle w:val="libFootnote0"/>
        <w:rPr>
          <w:rtl/>
        </w:rPr>
      </w:pPr>
      <w:r>
        <w:rPr>
          <w:rFonts w:hint="cs"/>
          <w:rtl/>
        </w:rPr>
        <w:t>(10) ق:14/5/97،ج:58/22.</w:t>
      </w:r>
    </w:p>
    <w:p w:rsidR="004138E6" w:rsidRDefault="004138E6" w:rsidP="004138E6">
      <w:pPr>
        <w:pStyle w:val="libFootnote0"/>
        <w:rPr>
          <w:rtl/>
        </w:rPr>
      </w:pPr>
      <w:r>
        <w:rPr>
          <w:rFonts w:hint="cs"/>
          <w:rtl/>
        </w:rPr>
        <w:t>(11) ق:14/5/98،ج:58/28.</w:t>
      </w:r>
    </w:p>
    <w:p w:rsidR="004138E6" w:rsidRDefault="004138E6" w:rsidP="004138E6">
      <w:pPr>
        <w:pStyle w:val="libFootnote0"/>
        <w:rPr>
          <w:rtl/>
        </w:rPr>
      </w:pPr>
      <w:r>
        <w:rPr>
          <w:rFonts w:hint="cs"/>
          <w:rtl/>
        </w:rPr>
        <w:t>(12) ق:كتاب الايمان/24/171،ج:68/256.</w:t>
      </w:r>
    </w:p>
    <w:p w:rsidR="004138E6" w:rsidRPr="004138E6" w:rsidRDefault="004138E6" w:rsidP="004138E6">
      <w:pPr>
        <w:pStyle w:val="libFootnote0"/>
        <w:rPr>
          <w:rtl/>
        </w:rPr>
      </w:pPr>
      <w:r>
        <w:rPr>
          <w:rFonts w:hint="cs"/>
          <w:rtl/>
        </w:rPr>
        <w:t>(13) ق:14/48/479،ج:61/314.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سأله</w:t>
      </w:r>
      <w:r>
        <w:rPr>
          <w:rtl/>
        </w:rPr>
        <w:t xml:space="preserve"> </w:t>
      </w:r>
      <w:r w:rsidR="00D61EF7">
        <w:rPr>
          <w:rtl/>
        </w:rPr>
        <w:t>نصراني</w:t>
      </w:r>
      <w:r>
        <w:rPr>
          <w:rtl/>
        </w:rPr>
        <w:t xml:space="preserve"> عن أسرار الطبّ،ثمّ سأله عن تفص</w:t>
      </w:r>
      <w:r>
        <w:rPr>
          <w:rFonts w:hint="cs"/>
          <w:rtl/>
        </w:rPr>
        <w:t>ی</w:t>
      </w:r>
      <w:r>
        <w:rPr>
          <w:rFonts w:hint="eastAsia"/>
          <w:rtl/>
        </w:rPr>
        <w:t>ل</w:t>
      </w:r>
      <w:r>
        <w:rPr>
          <w:rtl/>
        </w:rPr>
        <w:t xml:space="preserve"> الجسم </w:t>
      </w:r>
      <w:r w:rsidR="00643081">
        <w:rPr>
          <w:rStyle w:val="libFootnotenumChar"/>
          <w:rtl/>
        </w:rPr>
        <w:t>(1)</w:t>
      </w:r>
      <w:r>
        <w:rPr>
          <w:rtl/>
        </w:rPr>
        <w:t>.</w:t>
      </w:r>
    </w:p>
    <w:p w:rsidR="00D94CCA" w:rsidRDefault="00A33C4B" w:rsidP="00A33C4B">
      <w:pPr>
        <w:pStyle w:val="libNormal"/>
        <w:rPr>
          <w:rtl/>
        </w:rPr>
      </w:pPr>
      <w:r>
        <w:rPr>
          <w:rFonts w:hint="eastAsia"/>
          <w:rtl/>
        </w:rPr>
        <w:t>سؤال</w:t>
      </w:r>
      <w:r>
        <w:rPr>
          <w:rtl/>
        </w:rPr>
        <w:t xml:space="preserve"> زند</w:t>
      </w:r>
      <w:r>
        <w:rPr>
          <w:rFonts w:hint="cs"/>
          <w:rtl/>
        </w:rPr>
        <w:t>ی</w:t>
      </w:r>
      <w:r>
        <w:rPr>
          <w:rFonts w:hint="eastAsia"/>
          <w:rtl/>
        </w:rPr>
        <w:t>ق</w:t>
      </w:r>
      <w:r>
        <w:rPr>
          <w:rtl/>
        </w:rPr>
        <w:t xml:space="preserve"> </w:t>
      </w:r>
      <w:r w:rsidR="004B4B77">
        <w:rPr>
          <w:rtl/>
        </w:rPr>
        <w:t>أيّ</w:t>
      </w:r>
      <w:r>
        <w:rPr>
          <w:rFonts w:hint="eastAsia"/>
          <w:rtl/>
        </w:rPr>
        <w:t>اه</w:t>
      </w:r>
      <w:r>
        <w:rPr>
          <w:rtl/>
        </w:rPr>
        <w:t xml:space="preserve"> عن </w:t>
      </w:r>
      <w:r w:rsidR="006926E7">
        <w:rPr>
          <w:rtl/>
        </w:rPr>
        <w:t>حکمة</w:t>
      </w:r>
      <w:r>
        <w:rPr>
          <w:rtl/>
        </w:rPr>
        <w:t xml:space="preserve"> خلق إب</w:t>
      </w:r>
      <w:r w:rsidR="009B6D3C">
        <w:rPr>
          <w:rtl/>
        </w:rPr>
        <w:t>لي</w:t>
      </w:r>
      <w:r>
        <w:rPr>
          <w:rFonts w:hint="eastAsia"/>
          <w:rtl/>
        </w:rPr>
        <w:t>س</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سأله</w:t>
      </w:r>
      <w:r>
        <w:rPr>
          <w:rtl/>
        </w:rPr>
        <w:t xml:space="preserve"> ال</w:t>
      </w:r>
      <w:r w:rsidR="000371D8">
        <w:rPr>
          <w:rtl/>
        </w:rPr>
        <w:t>حلبي</w:t>
      </w:r>
      <w:r>
        <w:rPr>
          <w:rtl/>
        </w:rPr>
        <w:t xml:space="preserve"> عن قتل الح</w:t>
      </w:r>
      <w:r>
        <w:rPr>
          <w:rFonts w:hint="cs"/>
          <w:rtl/>
        </w:rPr>
        <w:t>یّ</w:t>
      </w:r>
      <w:r>
        <w:rPr>
          <w:rFonts w:hint="eastAsia"/>
          <w:rtl/>
        </w:rPr>
        <w:t>ات</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مسائل </w:t>
      </w:r>
      <w:r w:rsidR="004B4B77">
        <w:rPr>
          <w:rtl/>
        </w:rPr>
        <w:t>عليّ</w:t>
      </w:r>
      <w:r>
        <w:rPr>
          <w:rtl/>
        </w:rPr>
        <w:t xml:space="preserve"> بن جعفر عن أخ</w:t>
      </w:r>
      <w:r>
        <w:rPr>
          <w:rFonts w:hint="cs"/>
          <w:rtl/>
        </w:rPr>
        <w:t>ی</w:t>
      </w:r>
      <w:r>
        <w:rPr>
          <w:rFonts w:hint="eastAsia"/>
          <w:rtl/>
        </w:rPr>
        <w:t>ه</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عن</w:t>
      </w:r>
      <w:r>
        <w:rPr>
          <w:rtl/>
        </w:rPr>
        <w:t xml:space="preserve"> درست الواسط</w:t>
      </w:r>
      <w:r>
        <w:rPr>
          <w:rFonts w:hint="cs"/>
          <w:rtl/>
        </w:rPr>
        <w:t>ی</w:t>
      </w:r>
      <w:r>
        <w:rPr>
          <w:rtl/>
        </w:rPr>
        <w:t xml:space="preserve"> قال: سألت أبا الحسن موس</w:t>
      </w:r>
      <w:r>
        <w:rPr>
          <w:rFonts w:hint="cs"/>
          <w:rtl/>
        </w:rPr>
        <w:t>ی</w:t>
      </w:r>
      <w:r>
        <w:rPr>
          <w:rtl/>
        </w:rPr>
        <w:t xml:space="preserve"> </w:t>
      </w:r>
      <w:r w:rsidR="00D665AA" w:rsidRPr="00D665AA">
        <w:rPr>
          <w:rStyle w:val="libAlaemChar"/>
          <w:rtl/>
        </w:rPr>
        <w:t>عليه‌السلام</w:t>
      </w:r>
      <w:r>
        <w:rPr>
          <w:rtl/>
        </w:rPr>
        <w:t xml:space="preserve">:کان رسول اللّه </w:t>
      </w:r>
      <w:r w:rsidR="00D665AA" w:rsidRPr="00D665AA">
        <w:rPr>
          <w:rStyle w:val="libAlaemChar"/>
          <w:rtl/>
        </w:rPr>
        <w:t>صلى‌الله‌عليه‌وآله‌وسلم</w:t>
      </w:r>
      <w:r>
        <w:rPr>
          <w:rtl/>
        </w:rPr>
        <w:t xml:space="preserve"> محجوجا ب</w:t>
      </w:r>
      <w:r w:rsidR="004B4B77">
        <w:rPr>
          <w:rtl/>
        </w:rPr>
        <w:t>أبي</w:t>
      </w:r>
      <w:r>
        <w:rPr>
          <w:rtl/>
        </w:rPr>
        <w:t xml:space="preserve"> طالب؟</w:t>
      </w:r>
    </w:p>
    <w:p w:rsidR="00D94CCA" w:rsidRDefault="00A33C4B" w:rsidP="00A33C4B">
      <w:pPr>
        <w:pStyle w:val="libNormal"/>
        <w:rPr>
          <w:rtl/>
        </w:rPr>
      </w:pPr>
      <w:r>
        <w:rPr>
          <w:rFonts w:hint="eastAsia"/>
          <w:rtl/>
        </w:rPr>
        <w:t>قال</w:t>
      </w:r>
      <w:r>
        <w:rPr>
          <w:rtl/>
        </w:rPr>
        <w:t>:لا و لکنّه کان مستودعا للوص</w:t>
      </w:r>
      <w:r w:rsidR="009D0B59">
        <w:rPr>
          <w:rtl/>
        </w:rPr>
        <w:t>اي</w:t>
      </w:r>
      <w:r>
        <w:rPr>
          <w:rFonts w:hint="eastAsia"/>
          <w:rtl/>
        </w:rPr>
        <w:t>ا</w:t>
      </w:r>
      <w:r>
        <w:rPr>
          <w:rtl/>
        </w:rPr>
        <w:t xml:space="preserve"> </w:t>
      </w:r>
      <w:r w:rsidR="00643081">
        <w:rPr>
          <w:rStyle w:val="libFootnotenumChar"/>
          <w:rtl/>
        </w:rPr>
        <w:t>(5)</w:t>
      </w:r>
      <w:r>
        <w:rPr>
          <w:rtl/>
        </w:rPr>
        <w:t>.</w:t>
      </w:r>
    </w:p>
    <w:p w:rsidR="00D94CCA" w:rsidRDefault="00A33C4B" w:rsidP="008C1173">
      <w:pPr>
        <w:pStyle w:val="libNormal"/>
        <w:rPr>
          <w:rtl/>
        </w:rPr>
      </w:pPr>
      <w:r>
        <w:rPr>
          <w:rFonts w:hint="eastAsia"/>
          <w:rtl/>
        </w:rPr>
        <w:t>سؤال</w:t>
      </w:r>
      <w:r w:rsidR="008C1173">
        <w:rPr>
          <w:rFonts w:hint="cs"/>
          <w:rtl/>
        </w:rPr>
        <w:t xml:space="preserve"> </w:t>
      </w:r>
      <w:r>
        <w:rPr>
          <w:rFonts w:hint="eastAsia"/>
          <w:rtl/>
        </w:rPr>
        <w:t>إسحاق</w:t>
      </w:r>
      <w:r>
        <w:rPr>
          <w:rtl/>
        </w:rPr>
        <w:t xml:space="preserve"> بن عمّار موس</w:t>
      </w:r>
      <w:r>
        <w:rPr>
          <w:rFonts w:hint="cs"/>
          <w:rtl/>
        </w:rPr>
        <w:t>ی</w:t>
      </w:r>
      <w:r>
        <w:rPr>
          <w:rtl/>
        </w:rPr>
        <w:t xml:space="preserve"> بن جعفر </w:t>
      </w:r>
      <w:r w:rsidR="00D665AA" w:rsidRPr="00D665AA">
        <w:rPr>
          <w:rStyle w:val="libAlaemChar"/>
          <w:rtl/>
        </w:rPr>
        <w:t>عليهما‌السلام</w:t>
      </w:r>
      <w:r>
        <w:rPr>
          <w:rtl/>
        </w:rPr>
        <w:t>: ک</w:t>
      </w:r>
      <w:r>
        <w:rPr>
          <w:rFonts w:hint="cs"/>
          <w:rtl/>
        </w:rPr>
        <w:t>ی</w:t>
      </w:r>
      <w:r>
        <w:rPr>
          <w:rFonts w:hint="eastAsia"/>
          <w:rtl/>
        </w:rPr>
        <w:t>ف</w:t>
      </w:r>
      <w:r>
        <w:rPr>
          <w:rtl/>
        </w:rPr>
        <w:t xml:space="preserve"> صارت ال</w:t>
      </w:r>
      <w:r w:rsidR="001E131A">
        <w:rPr>
          <w:rtl/>
        </w:rPr>
        <w:t>صلاة</w:t>
      </w:r>
      <w:r>
        <w:rPr>
          <w:rtl/>
        </w:rPr>
        <w:t xml:space="preserve"> رکعه و سجدت</w:t>
      </w:r>
      <w:r>
        <w:rPr>
          <w:rFonts w:hint="cs"/>
          <w:rtl/>
        </w:rPr>
        <w:t>ی</w:t>
      </w:r>
      <w:r>
        <w:rPr>
          <w:rFonts w:hint="eastAsia"/>
          <w:rtl/>
        </w:rPr>
        <w:t>ن</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جوابه</w:t>
      </w:r>
      <w:r>
        <w:rPr>
          <w:rtl/>
        </w:rPr>
        <w:t xml:space="preserve"> </w:t>
      </w:r>
      <w:r w:rsidR="00D665AA" w:rsidRPr="00D665AA">
        <w:rPr>
          <w:rStyle w:val="libAlaemChar"/>
          <w:rtl/>
        </w:rPr>
        <w:t>عليه‌السلام</w:t>
      </w:r>
      <w:r>
        <w:rPr>
          <w:rtl/>
        </w:rPr>
        <w:t xml:space="preserve"> عن سؤالات أهل الن</w:t>
      </w:r>
      <w:r>
        <w:rPr>
          <w:rFonts w:hint="cs"/>
          <w:rtl/>
        </w:rPr>
        <w:t>ی</w:t>
      </w:r>
      <w:r>
        <w:rPr>
          <w:rFonts w:hint="eastAsia"/>
          <w:rtl/>
        </w:rPr>
        <w:t>سابور</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سؤالات</w:t>
      </w:r>
      <w:r>
        <w:rPr>
          <w:rtl/>
        </w:rPr>
        <w:t xml:space="preserve"> ال</w:t>
      </w:r>
      <w:r w:rsidR="00D61EF7">
        <w:rPr>
          <w:rtl/>
        </w:rPr>
        <w:t>نصراني</w:t>
      </w:r>
      <w:r>
        <w:rPr>
          <w:rtl/>
        </w:rPr>
        <w:t xml:space="preserve"> </w:t>
      </w:r>
      <w:r w:rsidR="004B4B77">
        <w:rPr>
          <w:rtl/>
        </w:rPr>
        <w:t>أيّ</w:t>
      </w:r>
      <w:r>
        <w:rPr>
          <w:rFonts w:hint="eastAsia"/>
          <w:rtl/>
        </w:rPr>
        <w:t>اه</w:t>
      </w:r>
      <w:r>
        <w:rPr>
          <w:rtl/>
        </w:rPr>
        <w:t xml:space="preserve"> و جوابه </w:t>
      </w:r>
      <w:r w:rsidR="00D665AA" w:rsidRPr="00D665AA">
        <w:rPr>
          <w:rStyle w:val="libAlaemChar"/>
          <w:rtl/>
        </w:rPr>
        <w:t>عليه‌السلام</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643081">
        <w:rPr>
          <w:rStyle w:val="libFootnotenumChar"/>
          <w:rtl/>
        </w:rPr>
        <w:t>(9)</w:t>
      </w:r>
      <w:r>
        <w:rPr>
          <w:rtl/>
        </w:rPr>
        <w:t>.</w:t>
      </w:r>
    </w:p>
    <w:p w:rsidR="00D94CCA" w:rsidRDefault="00A33C4B" w:rsidP="004138E6">
      <w:pPr>
        <w:pStyle w:val="libNormal"/>
      </w:pPr>
      <w:r>
        <w:rPr>
          <w:rFonts w:hint="eastAsia"/>
          <w:rtl/>
        </w:rPr>
        <w:t>سؤال</w:t>
      </w:r>
      <w:r>
        <w:rPr>
          <w:rtl/>
        </w:rPr>
        <w:t xml:space="preserve"> ال</w:t>
      </w:r>
      <w:r w:rsidR="006926E7">
        <w:rPr>
          <w:rtl/>
        </w:rPr>
        <w:t>مهديّ</w:t>
      </w:r>
      <w:r>
        <w:rPr>
          <w:rtl/>
        </w:rPr>
        <w:t xml:space="preserve"> </w:t>
      </w:r>
      <w:r w:rsidR="004B4B77">
        <w:rPr>
          <w:rtl/>
        </w:rPr>
        <w:t>أيّ</w:t>
      </w:r>
      <w:r>
        <w:rPr>
          <w:rFonts w:hint="eastAsia"/>
          <w:rtl/>
        </w:rPr>
        <w:t>اه</w:t>
      </w:r>
      <w:r>
        <w:rPr>
          <w:rtl/>
        </w:rPr>
        <w:t xml:space="preserve"> عن الخمر هل </w:t>
      </w:r>
      <w:r w:rsidR="00B80428">
        <w:rPr>
          <w:rtl/>
        </w:rPr>
        <w:t>هي</w:t>
      </w:r>
      <w:r>
        <w:rPr>
          <w:rtl/>
        </w:rPr>
        <w:t xml:space="preserve"> </w:t>
      </w:r>
      <w:r w:rsidR="00A638DD">
        <w:rPr>
          <w:rtl/>
        </w:rPr>
        <w:t>محرّمة</w:t>
      </w:r>
      <w:r>
        <w:rPr>
          <w:rtl/>
        </w:rPr>
        <w:t xml:space="preserve"> </w:t>
      </w:r>
      <w:r w:rsidR="004B4B77">
        <w:rPr>
          <w:rtl/>
        </w:rPr>
        <w:t>في</w:t>
      </w:r>
      <w:r>
        <w:rPr>
          <w:rtl/>
        </w:rPr>
        <w:t xml:space="preserve"> کتاب اللّه؟ </w:t>
      </w:r>
      <w:r w:rsidR="004138E6">
        <w:rPr>
          <w:rStyle w:val="libFootnotenumChar"/>
          <w:rFonts w:hint="cs"/>
          <w:rtl/>
        </w:rPr>
        <w:t>(10)</w:t>
      </w:r>
    </w:p>
    <w:p w:rsidR="00D94CCA" w:rsidRDefault="00A33C4B" w:rsidP="004138E6">
      <w:pPr>
        <w:pStyle w:val="libNormal"/>
        <w:rPr>
          <w:rtl/>
        </w:rPr>
      </w:pPr>
      <w:r>
        <w:rPr>
          <w:rFonts w:hint="eastAsia"/>
          <w:rtl/>
        </w:rPr>
        <w:t>سؤاله</w:t>
      </w:r>
      <w:r>
        <w:rPr>
          <w:rtl/>
        </w:rPr>
        <w:t xml:space="preserve"> </w:t>
      </w:r>
      <w:r w:rsidR="004B4B77">
        <w:rPr>
          <w:rtl/>
        </w:rPr>
        <w:t>أيّ</w:t>
      </w:r>
      <w:r>
        <w:rPr>
          <w:rFonts w:hint="eastAsia"/>
          <w:rtl/>
        </w:rPr>
        <w:t>اه</w:t>
      </w:r>
      <w:r>
        <w:rPr>
          <w:rtl/>
        </w:rPr>
        <w:t xml:space="preserve"> عن بلاد الأحقاف </w:t>
      </w:r>
      <w:r w:rsidR="00643081">
        <w:rPr>
          <w:rStyle w:val="libFootnotenumChar"/>
          <w:rtl/>
        </w:rPr>
        <w:t>(11)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138E6">
        <w:rPr>
          <w:rStyle w:val="libFootnote0Char"/>
          <w:rFonts w:hint="cs"/>
          <w:rtl/>
        </w:rPr>
        <w:t xml:space="preserve"> ق:14/48/480،ج:61/317.</w:t>
      </w:r>
    </w:p>
    <w:p w:rsidR="004138E6" w:rsidRPr="004138E6" w:rsidRDefault="00643081" w:rsidP="004138E6">
      <w:pPr>
        <w:pStyle w:val="libLine"/>
        <w:rPr>
          <w:rtl/>
        </w:rPr>
      </w:pPr>
      <w:r w:rsidRPr="00643081">
        <w:rPr>
          <w:rStyle w:val="libFootnote0Char"/>
          <w:rFonts w:hint="eastAsia"/>
          <w:rtl/>
        </w:rPr>
        <w:t>(2)</w:t>
      </w:r>
      <w:r w:rsidR="004138E6">
        <w:rPr>
          <w:rStyle w:val="libFootnote0Char"/>
          <w:rFonts w:hint="cs"/>
          <w:rtl/>
        </w:rPr>
        <w:t xml:space="preserve"> ق:14/93/623،ج:63/235.</w:t>
      </w:r>
    </w:p>
    <w:p w:rsidR="00643081" w:rsidRPr="00643081" w:rsidRDefault="00643081" w:rsidP="00643081">
      <w:pPr>
        <w:pStyle w:val="libLine"/>
        <w:rPr>
          <w:rStyle w:val="libFootnote0Char"/>
          <w:rtl/>
        </w:rPr>
      </w:pPr>
      <w:r w:rsidRPr="00643081">
        <w:rPr>
          <w:rStyle w:val="libFootnote0Char"/>
          <w:rFonts w:hint="eastAsia"/>
          <w:rtl/>
        </w:rPr>
        <w:t>(3)</w:t>
      </w:r>
      <w:r w:rsidR="004138E6">
        <w:rPr>
          <w:rStyle w:val="libFootnote0Char"/>
          <w:rFonts w:hint="cs"/>
          <w:rtl/>
        </w:rPr>
        <w:t xml:space="preserve"> ق:14/103/715،ج:64/260.</w:t>
      </w:r>
    </w:p>
    <w:p w:rsidR="00643081" w:rsidRPr="00782559" w:rsidRDefault="00643081" w:rsidP="00782559">
      <w:pPr>
        <w:pStyle w:val="libFootnote0"/>
        <w:rPr>
          <w:rtl/>
        </w:rPr>
      </w:pPr>
      <w:r w:rsidRPr="00643081">
        <w:rPr>
          <w:rStyle w:val="libFootnote0Char"/>
          <w:rFonts w:hint="eastAsia"/>
          <w:rtl/>
        </w:rPr>
        <w:t>(4)</w:t>
      </w:r>
      <w:r w:rsidR="004138E6">
        <w:rPr>
          <w:rStyle w:val="libFootnote0Char"/>
          <w:rFonts w:hint="cs"/>
          <w:rtl/>
        </w:rPr>
        <w:t xml:space="preserve"> ق:4/21/149،ج:10/249.</w:t>
      </w:r>
    </w:p>
    <w:p w:rsidR="004138E6" w:rsidRDefault="004138E6" w:rsidP="00782559">
      <w:pPr>
        <w:pStyle w:val="libFootnote0"/>
        <w:rPr>
          <w:rtl/>
        </w:rPr>
      </w:pPr>
      <w:r>
        <w:rPr>
          <w:rFonts w:hint="cs"/>
          <w:rtl/>
        </w:rPr>
        <w:t>(5) ق:6/17/227،ج:17/139.</w:t>
      </w:r>
    </w:p>
    <w:p w:rsidR="004138E6" w:rsidRDefault="004138E6" w:rsidP="00782559">
      <w:pPr>
        <w:pStyle w:val="libFootnote0"/>
        <w:rPr>
          <w:rtl/>
        </w:rPr>
      </w:pPr>
      <w:r>
        <w:rPr>
          <w:rFonts w:hint="cs"/>
          <w:rtl/>
        </w:rPr>
        <w:t>(6) ق:6/33/387،ج:18/367.</w:t>
      </w:r>
    </w:p>
    <w:p w:rsidR="004138E6" w:rsidRDefault="004138E6" w:rsidP="00782559">
      <w:pPr>
        <w:pStyle w:val="libFootnote0"/>
        <w:rPr>
          <w:rtl/>
        </w:rPr>
      </w:pPr>
      <w:r>
        <w:rPr>
          <w:rFonts w:hint="cs"/>
          <w:rtl/>
        </w:rPr>
        <w:t xml:space="preserve">(7) </w:t>
      </w:r>
      <w:r w:rsidR="00782559">
        <w:rPr>
          <w:rFonts w:hint="cs"/>
          <w:rtl/>
        </w:rPr>
        <w:t>ق:11/38/253،ج:48/73.</w:t>
      </w:r>
    </w:p>
    <w:p w:rsidR="00782559" w:rsidRDefault="00782559" w:rsidP="00782559">
      <w:pPr>
        <w:pStyle w:val="libFootnote0"/>
        <w:rPr>
          <w:rtl/>
        </w:rPr>
      </w:pPr>
      <w:r>
        <w:rPr>
          <w:rFonts w:hint="cs"/>
          <w:rtl/>
        </w:rPr>
        <w:t>(8) ق:11/38/257،ج:48/85.</w:t>
      </w:r>
    </w:p>
    <w:p w:rsidR="00782559" w:rsidRDefault="00782559" w:rsidP="00782559">
      <w:pPr>
        <w:pStyle w:val="libFootnote0"/>
        <w:rPr>
          <w:rtl/>
        </w:rPr>
      </w:pPr>
      <w:r>
        <w:rPr>
          <w:rFonts w:hint="cs"/>
          <w:rtl/>
        </w:rPr>
        <w:t>(9) ق:11/38/259،ج:48/92.</w:t>
      </w:r>
    </w:p>
    <w:p w:rsidR="00782559" w:rsidRDefault="00782559" w:rsidP="00782559">
      <w:pPr>
        <w:pStyle w:val="libFootnote0"/>
        <w:rPr>
          <w:rtl/>
        </w:rPr>
      </w:pPr>
      <w:r>
        <w:rPr>
          <w:rFonts w:hint="cs"/>
          <w:rtl/>
        </w:rPr>
        <w:t>(10) ق:11/40/277،ج:48/149.</w:t>
      </w:r>
    </w:p>
    <w:p w:rsidR="00782559" w:rsidRPr="004138E6" w:rsidRDefault="00782559" w:rsidP="00782559">
      <w:pPr>
        <w:pStyle w:val="libFootnote0"/>
        <w:rPr>
          <w:rtl/>
        </w:rPr>
      </w:pPr>
      <w:r>
        <w:rPr>
          <w:rFonts w:hint="cs"/>
          <w:rtl/>
        </w:rPr>
        <w:t>(11) ق:5/17/98،ج:11/356.</w:t>
      </w:r>
    </w:p>
    <w:p w:rsidR="00643081" w:rsidRDefault="00643081" w:rsidP="00A33C4B">
      <w:pPr>
        <w:pStyle w:val="libNormal"/>
        <w:rPr>
          <w:rtl/>
        </w:rPr>
      </w:pPr>
      <w:r>
        <w:rPr>
          <w:rFonts w:hint="eastAsia"/>
          <w:rtl/>
        </w:rPr>
        <w:br w:type="page"/>
      </w:r>
    </w:p>
    <w:p w:rsidR="00D94CCA" w:rsidRDefault="00A33C4B" w:rsidP="00782559">
      <w:pPr>
        <w:pStyle w:val="libCenterBold1"/>
        <w:rPr>
          <w:rtl/>
        </w:rPr>
      </w:pPr>
      <w:r>
        <w:rPr>
          <w:rFonts w:hint="eastAsia"/>
          <w:rtl/>
        </w:rPr>
        <w:lastRenderedPageBreak/>
        <w:t>السؤالات</w:t>
      </w:r>
      <w:r>
        <w:rPr>
          <w:rtl/>
        </w:rPr>
        <w:t xml:space="preserve"> عن الرضا </w:t>
      </w:r>
      <w:r w:rsidR="00D665AA" w:rsidRPr="00D665AA">
        <w:rPr>
          <w:rStyle w:val="libAlaemChar"/>
          <w:rtl/>
        </w:rPr>
        <w:t>عليه‌السلام</w:t>
      </w:r>
    </w:p>
    <w:p w:rsidR="00D94CCA" w:rsidRDefault="00A33C4B" w:rsidP="00A33C4B">
      <w:pPr>
        <w:pStyle w:val="libNormal"/>
        <w:rPr>
          <w:rtl/>
        </w:rPr>
      </w:pPr>
      <w:r>
        <w:rPr>
          <w:rFonts w:hint="eastAsia"/>
          <w:rtl/>
        </w:rPr>
        <w:t>سؤال</w:t>
      </w:r>
      <w:r>
        <w:rPr>
          <w:rtl/>
        </w:rPr>
        <w:t xml:space="preserve"> المأمون الرضا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سؤال</w:t>
      </w:r>
      <w:r>
        <w:rPr>
          <w:rtl/>
        </w:rPr>
        <w:t xml:space="preserve"> </w:t>
      </w:r>
      <w:r w:rsidR="004B4B77">
        <w:rPr>
          <w:rtl/>
        </w:rPr>
        <w:t>أبي</w:t>
      </w:r>
      <w:r>
        <w:rPr>
          <w:rtl/>
        </w:rPr>
        <w:t xml:space="preserve"> قره المحدّث الرضا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معن</w:t>
      </w:r>
      <w:r>
        <w:rPr>
          <w:rFonts w:hint="cs"/>
          <w:rtl/>
        </w:rPr>
        <w:t>ی</w:t>
      </w:r>
      <w:r>
        <w:rPr>
          <w:rtl/>
        </w:rPr>
        <w:t xml:space="preserve"> قول ال</w:t>
      </w:r>
      <w:r w:rsidR="004B4B77">
        <w:rPr>
          <w:rtl/>
        </w:rPr>
        <w:t>نبيّ</w:t>
      </w:r>
      <w:r>
        <w:rPr>
          <w:rtl/>
        </w:rPr>
        <w:t xml:space="preserve"> </w:t>
      </w:r>
      <w:r w:rsidR="00D665AA" w:rsidRPr="00D665AA">
        <w:rPr>
          <w:rStyle w:val="libAlaemChar"/>
          <w:rtl/>
        </w:rPr>
        <w:t>صلى‌الله‌عليه‌وآله‌وسلم</w:t>
      </w:r>
      <w:r>
        <w:rPr>
          <w:rtl/>
        </w:rPr>
        <w:t>: أنا ابن الذب</w:t>
      </w:r>
      <w:r>
        <w:rPr>
          <w:rFonts w:hint="cs"/>
          <w:rtl/>
        </w:rPr>
        <w:t>ی</w:t>
      </w:r>
      <w:r>
        <w:rPr>
          <w:rFonts w:hint="eastAsia"/>
          <w:rtl/>
        </w:rPr>
        <w:t>ح</w:t>
      </w:r>
      <w:r>
        <w:rPr>
          <w:rFonts w:hint="cs"/>
          <w:rtl/>
        </w:rPr>
        <w:t>ی</w:t>
      </w:r>
      <w:r>
        <w:rPr>
          <w:rFonts w:hint="eastAsia"/>
          <w:rtl/>
        </w:rPr>
        <w:t>ن</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سأل</w:t>
      </w:r>
      <w:r>
        <w:rPr>
          <w:rtl/>
        </w:rPr>
        <w:t xml:space="preserve"> الحسن بن الفضّال أبا الحسن الرضا </w:t>
      </w:r>
      <w:r w:rsidR="00D665AA" w:rsidRPr="00D665AA">
        <w:rPr>
          <w:rStyle w:val="libAlaemChar"/>
          <w:rtl/>
        </w:rPr>
        <w:t>عليه‌السلام</w:t>
      </w:r>
      <w:r>
        <w:rPr>
          <w:rtl/>
        </w:rPr>
        <w:t>: لم کنّ</w:t>
      </w:r>
      <w:r>
        <w:rPr>
          <w:rFonts w:hint="cs"/>
          <w:rtl/>
        </w:rPr>
        <w:t>ی</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ب</w:t>
      </w:r>
      <w:r w:rsidR="004B4B77">
        <w:rPr>
          <w:rtl/>
        </w:rPr>
        <w:t>أبي</w:t>
      </w:r>
      <w:r>
        <w:rPr>
          <w:rtl/>
        </w:rPr>
        <w:t xml:space="preserve"> القاسم فأجاب بأنّه کان له ابن </w:t>
      </w:r>
      <w:r>
        <w:rPr>
          <w:rFonts w:hint="cs"/>
          <w:rtl/>
        </w:rPr>
        <w:t>ی</w:t>
      </w:r>
      <w:r>
        <w:rPr>
          <w:rFonts w:hint="eastAsia"/>
          <w:rtl/>
        </w:rPr>
        <w:t>قال</w:t>
      </w:r>
      <w:r>
        <w:rPr>
          <w:rtl/>
        </w:rPr>
        <w:t xml:space="preserve"> له قاسم،فقال:</w:t>
      </w:r>
      <w:r>
        <w:rPr>
          <w:rFonts w:hint="cs"/>
          <w:rtl/>
        </w:rPr>
        <w:t>ی</w:t>
      </w:r>
      <w:r>
        <w:rPr>
          <w:rFonts w:hint="eastAsia"/>
          <w:rtl/>
        </w:rPr>
        <w:t>ابن</w:t>
      </w:r>
      <w:r>
        <w:rPr>
          <w:rtl/>
        </w:rPr>
        <w:t xml:space="preserve"> رسول اللّه هل تران</w:t>
      </w:r>
      <w:r>
        <w:rPr>
          <w:rFonts w:hint="cs"/>
          <w:rtl/>
        </w:rPr>
        <w:t>ی</w:t>
      </w:r>
      <w:r>
        <w:rPr>
          <w:rtl/>
        </w:rPr>
        <w:t xml:space="preserve"> أهلا للإفاده؟ فقال:نعم،أ ما علمت انّ رسول اللّه </w:t>
      </w:r>
      <w:r w:rsidR="00D665AA" w:rsidRPr="00D665AA">
        <w:rPr>
          <w:rStyle w:val="libAlaemChar"/>
          <w:rtl/>
        </w:rPr>
        <w:t>صلى‌الله‌عليه‌وآله‌وسلم</w:t>
      </w:r>
      <w:r>
        <w:rPr>
          <w:rtl/>
        </w:rPr>
        <w:t xml:space="preserve"> قال:أن</w:t>
      </w:r>
      <w:r>
        <w:rPr>
          <w:rFonts w:hint="eastAsia"/>
          <w:rtl/>
        </w:rPr>
        <w:t>ا</w:t>
      </w:r>
      <w:r>
        <w:rPr>
          <w:rtl/>
        </w:rPr>
        <w:t xml:space="preserve"> و </w:t>
      </w:r>
      <w:r w:rsidR="004B4B77">
        <w:rPr>
          <w:rtl/>
        </w:rPr>
        <w:t>عليّ</w:t>
      </w:r>
      <w:r>
        <w:rPr>
          <w:rtl/>
        </w:rPr>
        <w:t xml:space="preserve"> أبوا هذه ال</w:t>
      </w:r>
      <w:r w:rsidR="009B6D3C">
        <w:rPr>
          <w:rtl/>
        </w:rPr>
        <w:t>أمّة</w:t>
      </w:r>
      <w:r>
        <w:rPr>
          <w:rtl/>
        </w:rPr>
        <w:t xml:space="preserve">،فرسول اللّه </w:t>
      </w:r>
      <w:r w:rsidR="00D665AA" w:rsidRPr="00D665AA">
        <w:rPr>
          <w:rStyle w:val="libAlaemChar"/>
          <w:rtl/>
        </w:rPr>
        <w:t>صلى‌الله‌عليه‌وآله‌وسلم</w:t>
      </w:r>
      <w:r>
        <w:rPr>
          <w:rtl/>
        </w:rPr>
        <w:t xml:space="preserve"> أب للجم</w:t>
      </w:r>
      <w:r>
        <w:rPr>
          <w:rFonts w:hint="cs"/>
          <w:rtl/>
        </w:rPr>
        <w:t>ی</w:t>
      </w:r>
      <w:r>
        <w:rPr>
          <w:rFonts w:hint="eastAsia"/>
          <w:rtl/>
        </w:rPr>
        <w:t>ع</w:t>
      </w:r>
      <w:r>
        <w:rPr>
          <w:rtl/>
        </w:rPr>
        <w:t xml:space="preserve"> و </w:t>
      </w:r>
      <w:r w:rsidR="004B4B77">
        <w:rPr>
          <w:rtl/>
        </w:rPr>
        <w:t>عليّ</w:t>
      </w:r>
      <w:r>
        <w:rPr>
          <w:rtl/>
        </w:rPr>
        <w:t xml:space="preserve"> </w:t>
      </w:r>
      <w:r w:rsidR="004B4B77">
        <w:rPr>
          <w:rtl/>
        </w:rPr>
        <w:t>في</w:t>
      </w:r>
      <w:r>
        <w:rPr>
          <w:rFonts w:hint="eastAsia"/>
          <w:rtl/>
        </w:rPr>
        <w:t>هم</w:t>
      </w:r>
      <w:r>
        <w:rPr>
          <w:rtl/>
        </w:rPr>
        <w:t xml:space="preserve"> و انّ </w:t>
      </w:r>
      <w:r w:rsidR="004B4B77">
        <w:rPr>
          <w:rtl/>
        </w:rPr>
        <w:t>عليّ</w:t>
      </w:r>
      <w:r>
        <w:rPr>
          <w:rFonts w:hint="eastAsia"/>
          <w:rtl/>
        </w:rPr>
        <w:t>ا</w:t>
      </w:r>
      <w:r>
        <w:rPr>
          <w:rtl/>
        </w:rPr>
        <w:t xml:space="preserve"> قاسم ال</w:t>
      </w:r>
      <w:r w:rsidR="009B6D3C">
        <w:rPr>
          <w:rtl/>
        </w:rPr>
        <w:t>جنة</w:t>
      </w:r>
      <w:r>
        <w:rPr>
          <w:rtl/>
        </w:rPr>
        <w:t xml:space="preserve"> و النار </w:t>
      </w:r>
      <w:r w:rsidR="00643081">
        <w:rPr>
          <w:rStyle w:val="libFootnotenumChar"/>
          <w:rtl/>
        </w:rPr>
        <w:t>(4)</w:t>
      </w:r>
      <w:r>
        <w:rPr>
          <w:rtl/>
        </w:rPr>
        <w:t>.</w:t>
      </w:r>
    </w:p>
    <w:p w:rsidR="00D94CCA" w:rsidRDefault="00A33C4B" w:rsidP="00A33C4B">
      <w:pPr>
        <w:pStyle w:val="libNormal"/>
        <w:rPr>
          <w:rtl/>
        </w:rPr>
      </w:pPr>
      <w:r>
        <w:rPr>
          <w:rFonts w:hint="eastAsia"/>
          <w:rtl/>
        </w:rPr>
        <w:t>سئل</w:t>
      </w:r>
      <w:r>
        <w:rPr>
          <w:rtl/>
        </w:rPr>
        <w:t xml:space="preserve"> الرضا </w:t>
      </w:r>
      <w:r w:rsidR="00D665AA" w:rsidRPr="00D665AA">
        <w:rPr>
          <w:rStyle w:val="libAlaemChar"/>
          <w:rtl/>
        </w:rPr>
        <w:t>عليه‌السلام</w:t>
      </w:r>
      <w:r>
        <w:rPr>
          <w:rtl/>
        </w:rPr>
        <w:t xml:space="preserve"> عن وجه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قس</w:t>
      </w:r>
      <w:r>
        <w:rPr>
          <w:rFonts w:hint="cs"/>
          <w:rtl/>
        </w:rPr>
        <w:t>ی</w:t>
      </w:r>
      <w:r>
        <w:rPr>
          <w:rFonts w:hint="eastAsia"/>
          <w:rtl/>
        </w:rPr>
        <w:t>م</w:t>
      </w:r>
      <w:r>
        <w:rPr>
          <w:rtl/>
        </w:rPr>
        <w:t xml:space="preserve"> ال</w:t>
      </w:r>
      <w:r w:rsidR="009B6D3C">
        <w:rPr>
          <w:rtl/>
        </w:rPr>
        <w:t>جنة</w:t>
      </w:r>
      <w:r>
        <w:rPr>
          <w:rtl/>
        </w:rPr>
        <w:t xml:space="preserve"> و النار </w:t>
      </w:r>
      <w:r w:rsidR="00643081">
        <w:rPr>
          <w:rStyle w:val="libFootnotenumChar"/>
          <w:rtl/>
        </w:rPr>
        <w:t>(5)</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قول ال</w:t>
      </w:r>
      <w:r w:rsidR="004B4B77">
        <w:rPr>
          <w:rtl/>
        </w:rPr>
        <w:t>نبيّ</w:t>
      </w:r>
      <w:r>
        <w:rPr>
          <w:rtl/>
        </w:rPr>
        <w:t xml:space="preserve"> </w:t>
      </w:r>
      <w:r w:rsidR="00D665AA" w:rsidRPr="00D665AA">
        <w:rPr>
          <w:rStyle w:val="libAlaemChar"/>
          <w:rtl/>
        </w:rPr>
        <w:t>صلى‌الله‌عليه‌وآله‌وسلم</w:t>
      </w:r>
      <w:r>
        <w:rPr>
          <w:rtl/>
        </w:rPr>
        <w:t>: أصح</w:t>
      </w:r>
      <w:r w:rsidR="004B4B77">
        <w:rPr>
          <w:rtl/>
        </w:rPr>
        <w:t>أبي</w:t>
      </w:r>
      <w:r>
        <w:rPr>
          <w:rtl/>
        </w:rPr>
        <w:t xml:space="preserve"> کالنجوم </w:t>
      </w:r>
      <w:r w:rsidR="00167E25">
        <w:rPr>
          <w:rtl/>
        </w:rPr>
        <w:t>باية</w:t>
      </w:r>
      <w:r>
        <w:rPr>
          <w:rFonts w:hint="eastAsia"/>
          <w:rtl/>
        </w:rPr>
        <w:t>م</w:t>
      </w:r>
      <w:r>
        <w:rPr>
          <w:rtl/>
        </w:rPr>
        <w:t xml:space="preserve"> إقتد</w:t>
      </w:r>
      <w:r>
        <w:rPr>
          <w:rFonts w:hint="cs"/>
          <w:rtl/>
        </w:rPr>
        <w:t>ی</w:t>
      </w:r>
      <w:r>
        <w:rPr>
          <w:rFonts w:hint="eastAsia"/>
          <w:rtl/>
        </w:rPr>
        <w:t>تم</w:t>
      </w:r>
      <w:r>
        <w:rPr>
          <w:rtl/>
        </w:rPr>
        <w:t xml:space="preserve"> اهتد</w:t>
      </w:r>
      <w:r>
        <w:rPr>
          <w:rFonts w:hint="cs"/>
          <w:rtl/>
        </w:rPr>
        <w:t>ی</w:t>
      </w:r>
      <w:r>
        <w:rPr>
          <w:rFonts w:hint="eastAsia"/>
          <w:rtl/>
        </w:rPr>
        <w:t>تم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سؤال</w:t>
      </w:r>
      <w:r>
        <w:rPr>
          <w:rtl/>
        </w:rPr>
        <w:t xml:space="preserve"> صبّاح بن نصر ال</w:t>
      </w:r>
      <w:r w:rsidR="00AE180B">
        <w:rPr>
          <w:rtl/>
        </w:rPr>
        <w:t>هندي</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علم النجوم و جوابه </w:t>
      </w:r>
      <w:r w:rsidR="00D665AA" w:rsidRPr="00D665AA">
        <w:rPr>
          <w:rStyle w:val="libAlaemChar"/>
          <w:rtl/>
        </w:rPr>
        <w:t>عليه‌السلام</w:t>
      </w:r>
      <w:r>
        <w:rPr>
          <w:rtl/>
        </w:rPr>
        <w:t xml:space="preserve">: هو علم </w:t>
      </w:r>
      <w:r w:rsidR="004B4B77">
        <w:rPr>
          <w:rtl/>
        </w:rPr>
        <w:t>في</w:t>
      </w:r>
      <w:r>
        <w:rPr>
          <w:rtl/>
        </w:rPr>
        <w:t xml:space="preserve"> أصل صح</w:t>
      </w:r>
      <w:r>
        <w:rPr>
          <w:rFonts w:hint="cs"/>
          <w:rtl/>
        </w:rPr>
        <w:t>ی</w:t>
      </w:r>
      <w:r>
        <w:rPr>
          <w:rFonts w:hint="eastAsia"/>
          <w:rtl/>
        </w:rPr>
        <w:t>ح</w:t>
      </w:r>
      <w:r>
        <w:rPr>
          <w:rtl/>
        </w:rPr>
        <w:t xml:space="preserve"> ذکروا انّ أوّل من تکلّم </w:t>
      </w:r>
      <w:r w:rsidR="004B4B77">
        <w:rPr>
          <w:rtl/>
        </w:rPr>
        <w:t>في</w:t>
      </w:r>
      <w:r>
        <w:rPr>
          <w:rtl/>
        </w:rPr>
        <w:t xml:space="preserve"> النجوم </w:t>
      </w:r>
      <w:r w:rsidR="003261A0">
        <w:rPr>
          <w:rtl/>
        </w:rPr>
        <w:t>أدري</w:t>
      </w:r>
      <w:r>
        <w:rPr>
          <w:rFonts w:hint="eastAsia"/>
          <w:rtl/>
        </w:rPr>
        <w:t>س،و</w:t>
      </w:r>
      <w:r>
        <w:rPr>
          <w:rtl/>
        </w:rPr>
        <w:t xml:space="preserve"> کان ذو ال</w:t>
      </w:r>
      <w:r w:rsidR="007C7B27">
        <w:rPr>
          <w:rtl/>
        </w:rPr>
        <w:t>قرني</w:t>
      </w:r>
      <w:r>
        <w:rPr>
          <w:rFonts w:hint="eastAsia"/>
          <w:rtl/>
        </w:rPr>
        <w:t>ن</w:t>
      </w:r>
      <w:r>
        <w:rPr>
          <w:rtl/>
        </w:rPr>
        <w:t xml:space="preserve"> بها ماهرا، و أصل هذا العلم من عند اللّه(عزّ و جلّ)...الخ </w:t>
      </w:r>
      <w:r w:rsidR="00643081">
        <w:rPr>
          <w:rStyle w:val="libFootnotenumChar"/>
          <w:rtl/>
        </w:rPr>
        <w:t>(7)</w:t>
      </w:r>
      <w:r>
        <w:rPr>
          <w:rtl/>
        </w:rPr>
        <w:t>.</w:t>
      </w:r>
    </w:p>
    <w:p w:rsidR="00D94CCA" w:rsidRDefault="00A33C4B" w:rsidP="00A33C4B">
      <w:pPr>
        <w:pStyle w:val="libNormal"/>
        <w:rPr>
          <w:rtl/>
        </w:rPr>
      </w:pPr>
      <w:r>
        <w:rPr>
          <w:rFonts w:hint="eastAsia"/>
          <w:rtl/>
        </w:rPr>
        <w:t>سئل</w:t>
      </w:r>
      <w:r>
        <w:rPr>
          <w:rtl/>
        </w:rPr>
        <w:t xml:space="preserve"> </w:t>
      </w:r>
      <w:r w:rsidR="00D665AA" w:rsidRPr="00D665AA">
        <w:rPr>
          <w:rStyle w:val="libAlaemChar"/>
          <w:rtl/>
        </w:rPr>
        <w:t>عليه‌السلام</w:t>
      </w:r>
      <w:r>
        <w:rPr>
          <w:rtl/>
        </w:rPr>
        <w:t>: عن الح</w:t>
      </w:r>
      <w:r>
        <w:rPr>
          <w:rFonts w:hint="cs"/>
          <w:rtl/>
        </w:rPr>
        <w:t>ی</w:t>
      </w:r>
      <w:r>
        <w:rPr>
          <w:rFonts w:hint="eastAsia"/>
          <w:rtl/>
        </w:rPr>
        <w:t>طان</w:t>
      </w:r>
      <w:r>
        <w:rPr>
          <w:rtl/>
        </w:rPr>
        <w:t xml:space="preserve"> ال</w:t>
      </w:r>
      <w:r w:rsidR="004B4B77">
        <w:rPr>
          <w:rtl/>
        </w:rPr>
        <w:t>سبعة</w:t>
      </w:r>
      <w:r>
        <w:rPr>
          <w:rtl/>
        </w:rPr>
        <w:t xml:space="preserve"> </w:t>
      </w:r>
      <w:r w:rsidR="004B4B77">
        <w:rPr>
          <w:rtl/>
        </w:rPr>
        <w:t>التي</w:t>
      </w:r>
      <w:r>
        <w:rPr>
          <w:rtl/>
        </w:rPr>
        <w:t xml:space="preserve"> کانت م</w:t>
      </w:r>
      <w:r>
        <w:rPr>
          <w:rFonts w:hint="cs"/>
          <w:rtl/>
        </w:rPr>
        <w:t>ی</w:t>
      </w:r>
      <w:r>
        <w:rPr>
          <w:rFonts w:hint="eastAsia"/>
          <w:rtl/>
        </w:rPr>
        <w:t>راث</w:t>
      </w:r>
      <w:r>
        <w:rPr>
          <w:rtl/>
        </w:rPr>
        <w:t xml:space="preserve"> رسول اللّه </w:t>
      </w:r>
      <w:r w:rsidR="00D665AA" w:rsidRPr="00D665AA">
        <w:rPr>
          <w:rStyle w:val="libAlaemChar"/>
          <w:rtl/>
        </w:rPr>
        <w:t>صلى‌الله‌عليه‌وآله‌وسلم</w:t>
      </w:r>
      <w:r>
        <w:rPr>
          <w:rtl/>
        </w:rPr>
        <w:t xml:space="preserve"> ل</w:t>
      </w:r>
      <w:r w:rsidR="00712DE8">
        <w:rPr>
          <w:rtl/>
        </w:rPr>
        <w:t>فاطمة</w:t>
      </w:r>
      <w:r>
        <w:rPr>
          <w:rtl/>
        </w:rPr>
        <w:t xml:space="preserve"> </w:t>
      </w:r>
      <w:r w:rsidR="008D28B1" w:rsidRPr="008D28B1">
        <w:rPr>
          <w:rStyle w:val="libAlaemChar"/>
          <w:rtl/>
        </w:rPr>
        <w:t>عليها‌السلام</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سئل</w:t>
      </w:r>
      <w:r>
        <w:rPr>
          <w:rtl/>
        </w:rPr>
        <w:t xml:space="preserve"> عن صوم عاشوراء </w:t>
      </w:r>
      <w:r w:rsidR="00643081">
        <w:rPr>
          <w:rStyle w:val="libFootnotenumChar"/>
          <w:rtl/>
        </w:rPr>
        <w:t>(9)</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F1E23">
        <w:rPr>
          <w:rStyle w:val="libFootnote0Char"/>
          <w:rFonts w:hint="cs"/>
          <w:rtl/>
        </w:rPr>
        <w:t xml:space="preserve"> ق:4/23/172،ج:10/352.</w:t>
      </w:r>
    </w:p>
    <w:p w:rsidR="00643081" w:rsidRPr="00643081" w:rsidRDefault="00643081" w:rsidP="00643081">
      <w:pPr>
        <w:pStyle w:val="libLine"/>
        <w:rPr>
          <w:rStyle w:val="libFootnote0Char"/>
          <w:rtl/>
        </w:rPr>
      </w:pPr>
      <w:r w:rsidRPr="00643081">
        <w:rPr>
          <w:rStyle w:val="libFootnote0Char"/>
          <w:rFonts w:hint="eastAsia"/>
          <w:rtl/>
        </w:rPr>
        <w:t>(2)</w:t>
      </w:r>
      <w:r w:rsidR="007F1E23">
        <w:rPr>
          <w:rStyle w:val="libFootnote0Char"/>
          <w:rFonts w:hint="cs"/>
          <w:rtl/>
        </w:rPr>
        <w:t xml:space="preserve"> ق:4/23/172،ج:10/341. ق:14/5/95،ج:58/14.</w:t>
      </w:r>
    </w:p>
    <w:p w:rsidR="00643081" w:rsidRPr="00643081" w:rsidRDefault="00643081" w:rsidP="00643081">
      <w:pPr>
        <w:pStyle w:val="libLine"/>
        <w:rPr>
          <w:rStyle w:val="libFootnote0Char"/>
          <w:rtl/>
        </w:rPr>
      </w:pPr>
      <w:r w:rsidRPr="00643081">
        <w:rPr>
          <w:rStyle w:val="libFootnote0Char"/>
          <w:rFonts w:hint="eastAsia"/>
          <w:rtl/>
        </w:rPr>
        <w:t>(3)</w:t>
      </w:r>
      <w:r w:rsidR="007F1E23">
        <w:rPr>
          <w:rStyle w:val="libFootnote0Char"/>
          <w:rFonts w:hint="cs"/>
          <w:rtl/>
        </w:rPr>
        <w:t xml:space="preserve"> ق:6/1/30،ج:15/128.</w:t>
      </w:r>
    </w:p>
    <w:p w:rsidR="00643081" w:rsidRDefault="00643081" w:rsidP="00643081">
      <w:pPr>
        <w:pStyle w:val="libLine"/>
        <w:rPr>
          <w:rStyle w:val="libFootnote0Char"/>
          <w:rtl/>
        </w:rPr>
      </w:pPr>
      <w:r w:rsidRPr="00643081">
        <w:rPr>
          <w:rStyle w:val="libFootnote0Char"/>
          <w:rFonts w:hint="eastAsia"/>
          <w:rtl/>
        </w:rPr>
        <w:t>(4)</w:t>
      </w:r>
      <w:r w:rsidR="007F1E23">
        <w:rPr>
          <w:rStyle w:val="libFootnote0Char"/>
          <w:rFonts w:hint="cs"/>
          <w:rtl/>
        </w:rPr>
        <w:t xml:space="preserve"> ق:6/6/121،ج:16/95.</w:t>
      </w:r>
    </w:p>
    <w:p w:rsidR="007F1E23" w:rsidRDefault="007F1E23" w:rsidP="007F1E23">
      <w:pPr>
        <w:pStyle w:val="libFootnote0"/>
        <w:rPr>
          <w:rtl/>
        </w:rPr>
      </w:pPr>
      <w:r>
        <w:rPr>
          <w:rFonts w:hint="cs"/>
          <w:rtl/>
        </w:rPr>
        <w:t>(5) ق:9/83/389،ج:39/193.</w:t>
      </w:r>
    </w:p>
    <w:p w:rsidR="007F1E23" w:rsidRDefault="007F1E23" w:rsidP="007F1E23">
      <w:pPr>
        <w:pStyle w:val="libFootnote0"/>
        <w:rPr>
          <w:rtl/>
        </w:rPr>
      </w:pPr>
      <w:r>
        <w:rPr>
          <w:rFonts w:hint="cs"/>
          <w:rtl/>
        </w:rPr>
        <w:t>(6) ق:8/1/6،ج:28/18.</w:t>
      </w:r>
    </w:p>
    <w:p w:rsidR="007F1E23" w:rsidRDefault="007F1E23" w:rsidP="007F1E23">
      <w:pPr>
        <w:pStyle w:val="libFootnote0"/>
        <w:rPr>
          <w:rtl/>
        </w:rPr>
      </w:pPr>
      <w:r>
        <w:rPr>
          <w:rFonts w:hint="cs"/>
          <w:rtl/>
        </w:rPr>
        <w:t>(7) ق:14/11/150،ج:58/245.</w:t>
      </w:r>
    </w:p>
    <w:p w:rsidR="007F1E23" w:rsidRDefault="007F1E23" w:rsidP="007F1E23">
      <w:pPr>
        <w:pStyle w:val="libFootnote0"/>
        <w:rPr>
          <w:rtl/>
        </w:rPr>
      </w:pPr>
      <w:r>
        <w:rPr>
          <w:rFonts w:hint="cs"/>
          <w:rtl/>
        </w:rPr>
        <w:t>(8) ق:10/10/67،ج:43/236.</w:t>
      </w:r>
    </w:p>
    <w:p w:rsidR="007F1E23" w:rsidRPr="007F1E23" w:rsidRDefault="007F1E23" w:rsidP="007F1E23">
      <w:pPr>
        <w:pStyle w:val="libFootnote0"/>
        <w:rPr>
          <w:rtl/>
        </w:rPr>
      </w:pPr>
      <w:r>
        <w:rPr>
          <w:rFonts w:hint="cs"/>
          <w:rtl/>
        </w:rPr>
        <w:t>(9) ق:10/37/214،ج:45/94.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سأله</w:t>
      </w:r>
      <w:r>
        <w:rPr>
          <w:rtl/>
        </w:rPr>
        <w:t xml:space="preserve"> بنان بن نافع عن صاحب الأمر بعده </w:t>
      </w:r>
      <w:r w:rsidR="00643081">
        <w:rPr>
          <w:rStyle w:val="libFootnotenumChar"/>
          <w:rtl/>
        </w:rPr>
        <w:t>(1)</w:t>
      </w:r>
      <w:r>
        <w:rPr>
          <w:rtl/>
        </w:rPr>
        <w:t>.</w:t>
      </w:r>
    </w:p>
    <w:p w:rsidR="00D94CCA" w:rsidRDefault="00A33C4B" w:rsidP="00A33C4B">
      <w:pPr>
        <w:pStyle w:val="libNormal"/>
      </w:pPr>
      <w:r>
        <w:rPr>
          <w:rFonts w:hint="eastAsia"/>
          <w:rtl/>
        </w:rPr>
        <w:t>سأله</w:t>
      </w:r>
      <w:r>
        <w:rPr>
          <w:rtl/>
        </w:rPr>
        <w:t xml:space="preserve"> المأمون عن قوله </w:t>
      </w:r>
      <w:r w:rsidR="00FC17A3">
        <w:rPr>
          <w:rtl/>
        </w:rPr>
        <w:t>تعالى</w:t>
      </w:r>
      <w:r>
        <w:rPr>
          <w:rtl/>
        </w:rPr>
        <w:t xml:space="preserve">: </w:t>
      </w:r>
      <w:r w:rsidR="00643081" w:rsidRPr="00643081">
        <w:rPr>
          <w:rStyle w:val="libAlaemChar"/>
          <w:rtl/>
        </w:rPr>
        <w:t>(</w:t>
      </w:r>
      <w:r w:rsidRPr="00643081">
        <w:rPr>
          <w:rStyle w:val="libAieChar"/>
          <w:rtl/>
        </w:rPr>
        <w:t>وَ کٰانَ عَرْشُهُ عَ</w:t>
      </w:r>
      <w:r w:rsidR="009B6D3C">
        <w:rPr>
          <w:rStyle w:val="libAieChar"/>
          <w:rtl/>
        </w:rPr>
        <w:t>لي</w:t>
      </w:r>
      <w:r w:rsidRPr="00643081">
        <w:rPr>
          <w:rStyle w:val="libAieChar"/>
          <w:rtl/>
        </w:rPr>
        <w:t xml:space="preserve"> الْمٰاءِ</w:t>
      </w:r>
      <w:r w:rsidR="00643081" w:rsidRPr="00643081">
        <w:rPr>
          <w:rStyle w:val="libAlaemChar"/>
          <w:rtl/>
        </w:rPr>
        <w:t>)</w:t>
      </w:r>
      <w:r>
        <w:rPr>
          <w:rtl/>
        </w:rPr>
        <w:t xml:space="preserve"> </w:t>
      </w:r>
      <w:r w:rsidR="00643081">
        <w:rPr>
          <w:rStyle w:val="libFootnotenumChar"/>
          <w:rtl/>
        </w:rPr>
        <w:t>(2)</w:t>
      </w:r>
      <w:r>
        <w:rPr>
          <w:rtl/>
        </w:rPr>
        <w:t xml:space="preserve">. </w:t>
      </w:r>
      <w:r w:rsidR="00643081">
        <w:rPr>
          <w:rStyle w:val="libFootnotenumChar"/>
          <w:rtl/>
        </w:rPr>
        <w:t>(3)</w:t>
      </w:r>
    </w:p>
    <w:p w:rsidR="00D94CCA" w:rsidRDefault="00A33C4B" w:rsidP="00A33C4B">
      <w:pPr>
        <w:pStyle w:val="libNormal"/>
        <w:rPr>
          <w:rtl/>
        </w:rPr>
      </w:pPr>
      <w:r>
        <w:rPr>
          <w:rFonts w:hint="eastAsia"/>
          <w:rtl/>
        </w:rPr>
        <w:t>سأله</w:t>
      </w:r>
      <w:r>
        <w:rPr>
          <w:rtl/>
        </w:rPr>
        <w:t xml:space="preserve"> اله</w:t>
      </w:r>
      <w:r w:rsidR="006926E7">
        <w:rPr>
          <w:rtl/>
        </w:rPr>
        <w:t>روي</w:t>
      </w:r>
      <w:r>
        <w:rPr>
          <w:rtl/>
        </w:rPr>
        <w:t xml:space="preserve"> عن ال</w:t>
      </w:r>
      <w:r w:rsidR="00810611">
        <w:rPr>
          <w:rtl/>
        </w:rPr>
        <w:t>شجرة</w:t>
      </w:r>
      <w:r>
        <w:rPr>
          <w:rtl/>
        </w:rPr>
        <w:t xml:space="preserve"> الم</w:t>
      </w:r>
      <w:r w:rsidR="004B4B77">
        <w:rPr>
          <w:rtl/>
        </w:rPr>
        <w:t>نهي</w:t>
      </w:r>
      <w:r>
        <w:rPr>
          <w:rFonts w:hint="eastAsia"/>
          <w:rtl/>
        </w:rPr>
        <w:t>ه</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ابن السکّ</w:t>
      </w:r>
      <w:r>
        <w:rPr>
          <w:rFonts w:hint="cs"/>
          <w:rtl/>
        </w:rPr>
        <w:t>ی</w:t>
      </w:r>
      <w:r>
        <w:rPr>
          <w:rFonts w:hint="eastAsia"/>
          <w:rtl/>
        </w:rPr>
        <w:t>ت</w:t>
      </w:r>
      <w:r>
        <w:rPr>
          <w:rtl/>
        </w:rPr>
        <w:t xml:space="preserve"> الرضا </w:t>
      </w:r>
      <w:r w:rsidR="00D665AA" w:rsidRPr="00D665AA">
        <w:rPr>
          <w:rStyle w:val="libAlaemChar"/>
          <w:rtl/>
        </w:rPr>
        <w:t>عليه‌السلام</w:t>
      </w:r>
      <w:r>
        <w:rPr>
          <w:rtl/>
        </w:rPr>
        <w:t xml:space="preserve"> عن اختصاص بعض الأنب</w:t>
      </w:r>
      <w:r>
        <w:rPr>
          <w:rFonts w:hint="cs"/>
          <w:rtl/>
        </w:rPr>
        <w:t>ی</w:t>
      </w:r>
      <w:r>
        <w:rPr>
          <w:rFonts w:hint="eastAsia"/>
          <w:rtl/>
        </w:rPr>
        <w:t>اء</w:t>
      </w:r>
      <w:r>
        <w:rPr>
          <w:rtl/>
        </w:rPr>
        <w:t xml:space="preserve"> ب</w:t>
      </w:r>
      <w:r w:rsidR="00A638DD">
        <w:rPr>
          <w:rtl/>
        </w:rPr>
        <w:t>معجزة</w:t>
      </w:r>
      <w:r>
        <w:rPr>
          <w:rtl/>
        </w:rPr>
        <w:t xml:space="preserve"> </w:t>
      </w:r>
      <w:r w:rsidR="007C7B27">
        <w:rPr>
          <w:rtl/>
        </w:rPr>
        <w:t>خاصّة</w:t>
      </w:r>
      <w:r>
        <w:rPr>
          <w:rtl/>
        </w:rPr>
        <w:t xml:space="preserve"> </w:t>
      </w:r>
      <w:r w:rsidR="00643081">
        <w:rPr>
          <w:rStyle w:val="libFootnotenumChar"/>
          <w:rtl/>
        </w:rPr>
        <w:t>(5)</w:t>
      </w:r>
      <w:r>
        <w:rPr>
          <w:rtl/>
        </w:rPr>
        <w:t>.</w:t>
      </w:r>
    </w:p>
    <w:p w:rsidR="00D94CCA" w:rsidRDefault="00A33C4B" w:rsidP="008C1173">
      <w:pPr>
        <w:pStyle w:val="libNormal"/>
        <w:rPr>
          <w:rtl/>
        </w:rPr>
      </w:pPr>
      <w:r>
        <w:rPr>
          <w:rFonts w:hint="eastAsia"/>
          <w:rtl/>
        </w:rPr>
        <w:t>سئل</w:t>
      </w:r>
      <w:r>
        <w:rPr>
          <w:rtl/>
        </w:rPr>
        <w:t xml:space="preserve"> </w:t>
      </w:r>
      <w:r w:rsidR="00D665AA" w:rsidRPr="00D665AA">
        <w:rPr>
          <w:rStyle w:val="libAlaemChar"/>
          <w:rtl/>
        </w:rPr>
        <w:t>عليه‌السلام</w:t>
      </w:r>
      <w:r>
        <w:rPr>
          <w:rtl/>
        </w:rPr>
        <w:t xml:space="preserve"> عن </w:t>
      </w:r>
      <w:r w:rsidR="003261A0">
        <w:rPr>
          <w:rtl/>
        </w:rPr>
        <w:t>عصمة</w:t>
      </w:r>
      <w:r>
        <w:rPr>
          <w:rtl/>
        </w:rPr>
        <w:t xml:space="preserve">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و عمّا </w:t>
      </w:r>
      <w:r>
        <w:rPr>
          <w:rFonts w:hint="cs"/>
          <w:rtl/>
        </w:rPr>
        <w:t>ی</w:t>
      </w:r>
      <w:r>
        <w:rPr>
          <w:rFonts w:hint="eastAsia"/>
          <w:rtl/>
        </w:rPr>
        <w:t>وهم</w:t>
      </w:r>
      <w:r>
        <w:rPr>
          <w:rtl/>
        </w:rPr>
        <w:t xml:space="preserve"> </w:t>
      </w:r>
      <w:r w:rsidR="00871E5D">
        <w:rPr>
          <w:rtl/>
        </w:rPr>
        <w:t>خلاف</w:t>
      </w:r>
      <w:r w:rsidR="008C1173">
        <w:rPr>
          <w:rFonts w:hint="cs"/>
          <w:rtl/>
        </w:rPr>
        <w:t>ه</w:t>
      </w:r>
      <w:r>
        <w:rPr>
          <w:rtl/>
        </w:rPr>
        <w:t xml:space="preserve">ا </w:t>
      </w:r>
      <w:r w:rsidR="00643081">
        <w:rPr>
          <w:rStyle w:val="libFootnotenumChar"/>
          <w:rtl/>
        </w:rPr>
        <w:t>(6)</w:t>
      </w:r>
      <w:r>
        <w:rPr>
          <w:rtl/>
        </w:rPr>
        <w:t>.</w:t>
      </w:r>
    </w:p>
    <w:p w:rsidR="00D94CCA" w:rsidRDefault="00A33C4B" w:rsidP="00A33C4B">
      <w:pPr>
        <w:pStyle w:val="libNormal"/>
        <w:rPr>
          <w:rtl/>
        </w:rPr>
      </w:pPr>
      <w:r>
        <w:rPr>
          <w:rFonts w:hint="eastAsia"/>
          <w:rtl/>
        </w:rPr>
        <w:t>سؤالات</w:t>
      </w:r>
      <w:r>
        <w:rPr>
          <w:rtl/>
        </w:rPr>
        <w:t xml:space="preserve"> </w:t>
      </w:r>
      <w:r w:rsidR="00E1755D">
        <w:rPr>
          <w:rFonts w:hint="cs"/>
          <w:rtl/>
        </w:rPr>
        <w:t>یحیى</w:t>
      </w:r>
      <w:r>
        <w:rPr>
          <w:rtl/>
        </w:rPr>
        <w:t xml:space="preserve"> بن أکثم عن </w:t>
      </w:r>
      <w:r w:rsidR="004B4B77">
        <w:rPr>
          <w:rtl/>
        </w:rPr>
        <w:t>أبي</w:t>
      </w:r>
      <w:r>
        <w:rPr>
          <w:rtl/>
        </w:rPr>
        <w:t xml:space="preserve"> جعفر الجواد </w:t>
      </w:r>
      <w:r w:rsidR="00D665AA" w:rsidRPr="00D665AA">
        <w:rPr>
          <w:rStyle w:val="libAlaemChar"/>
          <w:rtl/>
        </w:rPr>
        <w:t>عليه‌السلام</w:t>
      </w:r>
      <w:r>
        <w:rPr>
          <w:rtl/>
        </w:rPr>
        <w:t xml:space="preserve"> و عن موس</w:t>
      </w:r>
      <w:r>
        <w:rPr>
          <w:rFonts w:hint="cs"/>
          <w:rtl/>
        </w:rPr>
        <w:t>ی</w:t>
      </w:r>
      <w:r>
        <w:rPr>
          <w:rtl/>
        </w:rPr>
        <w:t xml:space="preserve"> </w:t>
      </w:r>
      <w:r w:rsidR="005F3CBA">
        <w:rPr>
          <w:rtl/>
        </w:rPr>
        <w:t>ابنة</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سؤال</w:t>
      </w:r>
      <w:r>
        <w:rPr>
          <w:rtl/>
        </w:rPr>
        <w:t xml:space="preserve"> المتوکّل أبا الحسن ال</w:t>
      </w:r>
      <w:r w:rsidR="00A050D0">
        <w:rPr>
          <w:rtl/>
        </w:rPr>
        <w:t>هادي</w:t>
      </w:r>
      <w:r>
        <w:rPr>
          <w:rtl/>
        </w:rPr>
        <w:t xml:space="preserve"> </w:t>
      </w:r>
      <w:r w:rsidR="00D665AA" w:rsidRPr="00D665AA">
        <w:rPr>
          <w:rStyle w:val="libAlaemChar"/>
          <w:rtl/>
        </w:rPr>
        <w:t>عليه‌السلام</w:t>
      </w:r>
      <w:r>
        <w:rPr>
          <w:rtl/>
        </w:rPr>
        <w:t xml:space="preserve"> عن بلاد الأحقاف </w:t>
      </w:r>
      <w:r w:rsidR="00643081">
        <w:rPr>
          <w:rStyle w:val="libFootnotenumChar"/>
          <w:rtl/>
        </w:rPr>
        <w:t>(8)</w:t>
      </w:r>
      <w:r>
        <w:rPr>
          <w:rtl/>
        </w:rPr>
        <w:t>.</w:t>
      </w:r>
    </w:p>
    <w:p w:rsidR="00D94CCA" w:rsidRDefault="00A33C4B" w:rsidP="00A33C4B">
      <w:pPr>
        <w:pStyle w:val="libNormal"/>
        <w:rPr>
          <w:rtl/>
        </w:rPr>
      </w:pPr>
      <w:r>
        <w:rPr>
          <w:rFonts w:hint="eastAsia"/>
          <w:rtl/>
        </w:rPr>
        <w:t>سؤالات</w:t>
      </w:r>
      <w:r>
        <w:rPr>
          <w:rtl/>
        </w:rPr>
        <w:t xml:space="preserve"> ابن السکّ</w:t>
      </w:r>
      <w:r>
        <w:rPr>
          <w:rFonts w:hint="cs"/>
          <w:rtl/>
        </w:rPr>
        <w:t>ی</w:t>
      </w:r>
      <w:r>
        <w:rPr>
          <w:rFonts w:hint="eastAsia"/>
          <w:rtl/>
        </w:rPr>
        <w:t>ت</w:t>
      </w:r>
      <w:r>
        <w:rPr>
          <w:rtl/>
        </w:rPr>
        <w:t xml:space="preserve"> و </w:t>
      </w:r>
      <w:r w:rsidR="00E1755D">
        <w:rPr>
          <w:rFonts w:hint="cs"/>
          <w:rtl/>
        </w:rPr>
        <w:t>یحیى</w:t>
      </w:r>
      <w:r>
        <w:rPr>
          <w:rtl/>
        </w:rPr>
        <w:t xml:space="preserve"> بن أکثم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w:t>
      </w:r>
      <w:r w:rsidR="00643081">
        <w:rPr>
          <w:rStyle w:val="libFootnotenumChar"/>
          <w:rtl/>
        </w:rPr>
        <w:t>(9)</w:t>
      </w:r>
      <w:r>
        <w:rPr>
          <w:rtl/>
        </w:rPr>
        <w:t>.</w:t>
      </w:r>
    </w:p>
    <w:p w:rsidR="00D94CCA" w:rsidRDefault="00A33C4B" w:rsidP="007F1E23">
      <w:pPr>
        <w:pStyle w:val="libNormal"/>
        <w:rPr>
          <w:rtl/>
        </w:rPr>
      </w:pPr>
      <w:r>
        <w:rPr>
          <w:rFonts w:hint="eastAsia"/>
          <w:rtl/>
        </w:rPr>
        <w:t>سؤال</w:t>
      </w:r>
      <w:r>
        <w:rPr>
          <w:rtl/>
        </w:rPr>
        <w:t xml:space="preserve"> </w:t>
      </w:r>
      <w:r w:rsidR="00E1755D">
        <w:rPr>
          <w:rFonts w:hint="cs"/>
          <w:rtl/>
        </w:rPr>
        <w:t>یحیى</w:t>
      </w:r>
      <w:r>
        <w:rPr>
          <w:rtl/>
        </w:rPr>
        <w:t xml:space="preserve"> بن أکثم </w:t>
      </w:r>
      <w:r w:rsidR="004B4B77">
        <w:rPr>
          <w:rtl/>
        </w:rPr>
        <w:t>أيّ</w:t>
      </w:r>
      <w:r>
        <w:rPr>
          <w:rFonts w:hint="eastAsia"/>
          <w:rtl/>
        </w:rPr>
        <w:t>اه</w:t>
      </w:r>
      <w:r>
        <w:rPr>
          <w:rtl/>
        </w:rPr>
        <w:t xml:space="preserve"> عن قول </w:t>
      </w:r>
      <w:r w:rsidR="004B4B77">
        <w:rPr>
          <w:rtl/>
        </w:rPr>
        <w:t>عليّ</w:t>
      </w:r>
      <w:r>
        <w:rPr>
          <w:rtl/>
        </w:rPr>
        <w:t xml:space="preserve"> </w:t>
      </w:r>
      <w:r w:rsidR="00D665AA" w:rsidRPr="00D665AA">
        <w:rPr>
          <w:rStyle w:val="libAlaemChar"/>
          <w:rtl/>
        </w:rPr>
        <w:t>عليه‌السلام</w:t>
      </w:r>
      <w:r>
        <w:rPr>
          <w:rtl/>
        </w:rPr>
        <w:t>: انّ الخنث</w:t>
      </w:r>
      <w:r>
        <w:rPr>
          <w:rFonts w:hint="cs"/>
          <w:rtl/>
        </w:rPr>
        <w:t>ی</w:t>
      </w:r>
      <w:r>
        <w:rPr>
          <w:rtl/>
        </w:rPr>
        <w:t xml:space="preserve"> </w:t>
      </w:r>
      <w:r>
        <w:rPr>
          <w:rFonts w:hint="cs"/>
          <w:rtl/>
        </w:rPr>
        <w:t>ی</w:t>
      </w:r>
      <w:r>
        <w:rPr>
          <w:rFonts w:hint="eastAsia"/>
          <w:rtl/>
        </w:rPr>
        <w:t>ورث</w:t>
      </w:r>
      <w:r>
        <w:rPr>
          <w:rtl/>
        </w:rPr>
        <w:t xml:space="preserve"> من المبال </w:t>
      </w:r>
      <w:r w:rsidR="007F1E23">
        <w:rPr>
          <w:rStyle w:val="libFootnotenumChar"/>
          <w:rFonts w:hint="cs"/>
          <w:rtl/>
        </w:rPr>
        <w:t>(10)</w:t>
      </w:r>
      <w:r>
        <w:rPr>
          <w:rtl/>
        </w:rPr>
        <w:t>.</w:t>
      </w:r>
    </w:p>
    <w:p w:rsidR="00D94CCA" w:rsidRDefault="00A33C4B" w:rsidP="007F1E23">
      <w:pPr>
        <w:pStyle w:val="libNormal"/>
        <w:rPr>
          <w:rtl/>
        </w:rPr>
      </w:pPr>
      <w:r>
        <w:rPr>
          <w:rFonts w:hint="eastAsia"/>
          <w:rtl/>
        </w:rPr>
        <w:t>ق</w:t>
      </w:r>
      <w:r>
        <w:rPr>
          <w:rFonts w:hint="cs"/>
          <w:rtl/>
        </w:rPr>
        <w:t>ی</w:t>
      </w:r>
      <w:r>
        <w:rPr>
          <w:rFonts w:hint="eastAsia"/>
          <w:rtl/>
        </w:rPr>
        <w:t>ل</w:t>
      </w:r>
      <w:r>
        <w:rPr>
          <w:rtl/>
        </w:rPr>
        <w:t xml:space="preserve"> للمتوکّل: انّ أبا الحسن ال</w:t>
      </w:r>
      <w:r w:rsidR="00A050D0">
        <w:rPr>
          <w:rtl/>
        </w:rPr>
        <w:t>هادي</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فسّر</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وْمَ</w:t>
      </w:r>
      <w:r w:rsidRPr="00643081">
        <w:rPr>
          <w:rStyle w:val="libAieChar"/>
          <w:rtl/>
        </w:rPr>
        <w:t xml:space="preserve"> </w:t>
      </w:r>
      <w:r w:rsidRPr="00643081">
        <w:rPr>
          <w:rStyle w:val="libAieChar"/>
          <w:rFonts w:hint="cs"/>
          <w:rtl/>
        </w:rPr>
        <w:t>یَ</w:t>
      </w:r>
      <w:r w:rsidRPr="00643081">
        <w:rPr>
          <w:rStyle w:val="libAieChar"/>
          <w:rFonts w:hint="eastAsia"/>
          <w:rtl/>
        </w:rPr>
        <w:t>عَضُّ</w:t>
      </w:r>
      <w:r w:rsidRPr="00643081">
        <w:rPr>
          <w:rStyle w:val="libAieChar"/>
          <w:rtl/>
        </w:rPr>
        <w:t xml:space="preserve"> الظّٰالِمُ عَ</w:t>
      </w:r>
      <w:r w:rsidR="009B6D3C">
        <w:rPr>
          <w:rStyle w:val="libAieChar"/>
          <w:rtl/>
        </w:rPr>
        <w:t>لي</w:t>
      </w:r>
      <w:r w:rsidRPr="00643081">
        <w:rPr>
          <w:rStyle w:val="libAieChar"/>
          <w:rFonts w:hint="cs"/>
          <w:rtl/>
        </w:rPr>
        <w:t>ٰ</w:t>
      </w:r>
      <w:r w:rsidRPr="00643081">
        <w:rPr>
          <w:rStyle w:val="libAieChar"/>
          <w:rtl/>
        </w:rPr>
        <w:t xml:space="preserve"> </w:t>
      </w:r>
      <w:r w:rsidR="006926E7">
        <w:rPr>
          <w:rStyle w:val="libAieChar"/>
          <w:rFonts w:hint="cs"/>
          <w:rtl/>
        </w:rPr>
        <w:t>یدي</w:t>
      </w:r>
      <w:r w:rsidRPr="00643081">
        <w:rPr>
          <w:rStyle w:val="libAieChar"/>
          <w:rFonts w:hint="eastAsia"/>
          <w:rtl/>
        </w:rPr>
        <w:t>هِ</w:t>
      </w:r>
      <w:r w:rsidR="00643081" w:rsidRPr="00643081">
        <w:rPr>
          <w:rStyle w:val="libAlaemChar"/>
          <w:rFonts w:hint="eastAsia"/>
          <w:rtl/>
        </w:rPr>
        <w:t>)</w:t>
      </w:r>
      <w:r>
        <w:rPr>
          <w:rtl/>
        </w:rPr>
        <w:t xml:space="preserve"> </w:t>
      </w:r>
      <w:r w:rsidR="00643081">
        <w:rPr>
          <w:rStyle w:val="libFootnotenumChar"/>
          <w:rtl/>
        </w:rPr>
        <w:t>(11)</w:t>
      </w:r>
      <w:r>
        <w:rPr>
          <w:rtl/>
        </w:rPr>
        <w:t>ال</w:t>
      </w:r>
      <w:r w:rsidR="009D0B59">
        <w:rPr>
          <w:rtl/>
        </w:rPr>
        <w:t>اي</w:t>
      </w:r>
      <w:r>
        <w:rPr>
          <w:rFonts w:hint="eastAsia"/>
          <w:rtl/>
        </w:rPr>
        <w:t>ت</w:t>
      </w:r>
      <w:r>
        <w:rPr>
          <w:rFonts w:hint="cs"/>
          <w:rtl/>
        </w:rPr>
        <w:t>ی</w:t>
      </w:r>
      <w:r>
        <w:rPr>
          <w:rFonts w:hint="eastAsia"/>
          <w:rtl/>
        </w:rPr>
        <w:t>ن</w:t>
      </w:r>
      <w:r>
        <w:rPr>
          <w:rtl/>
        </w:rPr>
        <w:t xml:space="preserve"> </w:t>
      </w:r>
      <w:r w:rsidR="004B4B77">
        <w:rPr>
          <w:rtl/>
        </w:rPr>
        <w:t>في</w:t>
      </w:r>
      <w:r>
        <w:rPr>
          <w:rtl/>
        </w:rPr>
        <w:t xml:space="preserve"> الأوّل و ال</w:t>
      </w:r>
      <w:r w:rsidR="00A638DD">
        <w:rPr>
          <w:rtl/>
        </w:rPr>
        <w:t>ثاني</w:t>
      </w:r>
      <w:r>
        <w:rPr>
          <w:rFonts w:hint="eastAsia"/>
          <w:rtl/>
        </w:rPr>
        <w:t>،قال</w:t>
      </w:r>
      <w:r>
        <w:rPr>
          <w:rtl/>
        </w:rPr>
        <w:t>:فک</w:t>
      </w:r>
      <w:r>
        <w:rPr>
          <w:rFonts w:hint="cs"/>
          <w:rtl/>
        </w:rPr>
        <w:t>ی</w:t>
      </w:r>
      <w:r>
        <w:rPr>
          <w:rFonts w:hint="eastAsia"/>
          <w:rtl/>
        </w:rPr>
        <w:t>ف</w:t>
      </w:r>
      <w:r>
        <w:rPr>
          <w:rtl/>
        </w:rPr>
        <w:t xml:space="preserve"> الوجه </w:t>
      </w:r>
      <w:r w:rsidR="004B4B77">
        <w:rPr>
          <w:rtl/>
        </w:rPr>
        <w:t>في</w:t>
      </w:r>
      <w:r>
        <w:rPr>
          <w:rtl/>
        </w:rPr>
        <w:t xml:space="preserve"> أ</w:t>
      </w:r>
      <w:r w:rsidR="007522F7">
        <w:rPr>
          <w:rtl/>
        </w:rPr>
        <w:t>مرة</w:t>
      </w:r>
      <w:r>
        <w:rPr>
          <w:rtl/>
        </w:rPr>
        <w:t>؟قالوا:تجمع له الناس و تسأله بحضرتهم فإن فسّرها بهذا کفاک الحاضرون أ</w:t>
      </w:r>
      <w:r w:rsidR="007522F7">
        <w:rPr>
          <w:rtl/>
        </w:rPr>
        <w:t>مرة</w:t>
      </w:r>
      <w:r>
        <w:rPr>
          <w:rtl/>
        </w:rPr>
        <w:t>،و إن فسّرها بخلاف ذلک اف</w:t>
      </w:r>
      <w:r>
        <w:rPr>
          <w:rFonts w:hint="eastAsia"/>
          <w:rtl/>
        </w:rPr>
        <w:t>تضح</w:t>
      </w:r>
      <w:r>
        <w:rPr>
          <w:rtl/>
        </w:rPr>
        <w:t xml:space="preserve"> عند أ</w:t>
      </w:r>
      <w:r w:rsidR="004B4B77">
        <w:rPr>
          <w:rtl/>
        </w:rPr>
        <w:t>صحابة</w:t>
      </w:r>
      <w:r>
        <w:rPr>
          <w:rtl/>
        </w:rPr>
        <w:t xml:space="preserve">،قال:فوجّه </w:t>
      </w:r>
      <w:r w:rsidR="003261A0">
        <w:rPr>
          <w:rtl/>
        </w:rPr>
        <w:t>الى</w:t>
      </w:r>
      <w:r>
        <w:rPr>
          <w:rtl/>
        </w:rPr>
        <w:t xml:space="preserve"> ال</w:t>
      </w:r>
      <w:r w:rsidR="004B4B77">
        <w:rPr>
          <w:rtl/>
        </w:rPr>
        <w:t>قضاة</w:t>
      </w:r>
      <w:r>
        <w:rPr>
          <w:rtl/>
        </w:rPr>
        <w:t xml:space="preserve"> و </w:t>
      </w:r>
      <w:r w:rsidR="006926E7">
        <w:rPr>
          <w:rtl/>
        </w:rPr>
        <w:t>بني</w:t>
      </w:r>
      <w:r>
        <w:rPr>
          <w:rtl/>
        </w:rPr>
        <w:t xml:space="preserve"> هاشم و الأو</w:t>
      </w:r>
      <w:r w:rsidR="009B6D3C">
        <w:rPr>
          <w:rtl/>
        </w:rPr>
        <w:t>لي</w:t>
      </w:r>
      <w:r>
        <w:rPr>
          <w:rFonts w:hint="eastAsia"/>
          <w:rtl/>
        </w:rPr>
        <w:t>اء</w:t>
      </w:r>
      <w:r>
        <w:rPr>
          <w:rtl/>
        </w:rPr>
        <w:t xml:space="preserve"> و سئل </w:t>
      </w:r>
      <w:r w:rsidR="00D665AA" w:rsidRPr="00D665AA">
        <w:rPr>
          <w:rStyle w:val="libAlaemChar"/>
          <w:rtl/>
        </w:rPr>
        <w:t>عليه‌السلام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F1E23">
        <w:rPr>
          <w:rStyle w:val="libFootnote0Char"/>
          <w:rFonts w:hint="cs"/>
          <w:rtl/>
        </w:rPr>
        <w:t xml:space="preserve"> ق:12/26/112،ج:50/55.</w:t>
      </w:r>
    </w:p>
    <w:p w:rsidR="00643081" w:rsidRPr="00643081" w:rsidRDefault="00643081" w:rsidP="00643081">
      <w:pPr>
        <w:pStyle w:val="libLine"/>
        <w:rPr>
          <w:rStyle w:val="libFootnote0Char"/>
          <w:rtl/>
        </w:rPr>
      </w:pPr>
      <w:r w:rsidRPr="00643081">
        <w:rPr>
          <w:rStyle w:val="libFootnote0Char"/>
          <w:rFonts w:hint="eastAsia"/>
          <w:rtl/>
        </w:rPr>
        <w:t>(2)</w:t>
      </w:r>
      <w:r w:rsidR="007F1E23">
        <w:rPr>
          <w:rStyle w:val="libFootnote0Char"/>
          <w:rFonts w:hint="cs"/>
          <w:rtl/>
        </w:rPr>
        <w:t xml:space="preserve"> سورة هود/الآية7.</w:t>
      </w:r>
    </w:p>
    <w:p w:rsidR="00643081" w:rsidRPr="00643081" w:rsidRDefault="00643081" w:rsidP="00643081">
      <w:pPr>
        <w:pStyle w:val="libLine"/>
        <w:rPr>
          <w:rStyle w:val="libFootnote0Char"/>
          <w:rtl/>
        </w:rPr>
      </w:pPr>
      <w:r w:rsidRPr="00643081">
        <w:rPr>
          <w:rStyle w:val="libFootnote0Char"/>
          <w:rFonts w:hint="eastAsia"/>
          <w:rtl/>
        </w:rPr>
        <w:t>(3)</w:t>
      </w:r>
      <w:r w:rsidR="007F1E23">
        <w:rPr>
          <w:rStyle w:val="libFootnote0Char"/>
          <w:rFonts w:hint="cs"/>
          <w:rtl/>
        </w:rPr>
        <w:t xml:space="preserve"> ق:14/1/18،ج:57/75.</w:t>
      </w:r>
    </w:p>
    <w:p w:rsidR="00643081" w:rsidRPr="007F1E23" w:rsidRDefault="00643081" w:rsidP="007F1E23">
      <w:pPr>
        <w:pStyle w:val="libFootnote0"/>
        <w:rPr>
          <w:rtl/>
        </w:rPr>
      </w:pPr>
      <w:r w:rsidRPr="00643081">
        <w:rPr>
          <w:rStyle w:val="libFootnote0Char"/>
          <w:rFonts w:hint="eastAsia"/>
          <w:rtl/>
        </w:rPr>
        <w:t>(4)</w:t>
      </w:r>
      <w:r w:rsidR="007F1E23">
        <w:rPr>
          <w:rStyle w:val="libFootnote0Char"/>
          <w:rFonts w:hint="cs"/>
          <w:rtl/>
        </w:rPr>
        <w:t xml:space="preserve"> ق:5/7/44،ج:11/164.</w:t>
      </w:r>
    </w:p>
    <w:p w:rsidR="007F1E23" w:rsidRDefault="007F1E23" w:rsidP="007F1E23">
      <w:pPr>
        <w:pStyle w:val="libFootnote0"/>
        <w:rPr>
          <w:rtl/>
        </w:rPr>
      </w:pPr>
      <w:r>
        <w:rPr>
          <w:rFonts w:hint="cs"/>
          <w:rtl/>
        </w:rPr>
        <w:t>(5) ق:5/3/19،ج:11/70.</w:t>
      </w:r>
    </w:p>
    <w:p w:rsidR="007F1E23" w:rsidRDefault="007F1E23" w:rsidP="007F1E23">
      <w:pPr>
        <w:pStyle w:val="libFootnote0"/>
        <w:rPr>
          <w:rtl/>
        </w:rPr>
      </w:pPr>
      <w:r>
        <w:rPr>
          <w:rFonts w:hint="cs"/>
          <w:rtl/>
        </w:rPr>
        <w:t>(6) ق:5/4/19و20،ج:11/72. ق:5/7/44،ج:11/164.</w:t>
      </w:r>
    </w:p>
    <w:p w:rsidR="007F1E23" w:rsidRDefault="001A2675" w:rsidP="001A2675">
      <w:pPr>
        <w:pStyle w:val="libFootnote0"/>
        <w:rPr>
          <w:rtl/>
        </w:rPr>
      </w:pPr>
      <w:r>
        <w:rPr>
          <w:rFonts w:hint="cs"/>
          <w:rtl/>
        </w:rPr>
        <w:t>(7)</w:t>
      </w:r>
      <w:r w:rsidR="007F1E23">
        <w:rPr>
          <w:rFonts w:hint="cs"/>
          <w:rtl/>
        </w:rPr>
        <w:t>ق:4/26/180</w:t>
      </w:r>
      <w:r>
        <w:rPr>
          <w:rFonts w:hint="cs"/>
          <w:rtl/>
        </w:rPr>
        <w:t>،ج:10/382.ق:4/27/181،ج:10/386.</w:t>
      </w:r>
      <w:r w:rsidR="007F1E23">
        <w:rPr>
          <w:rFonts w:hint="cs"/>
          <w:rtl/>
        </w:rPr>
        <w:t>ق:12/27/118و119،ج:50/75و80.</w:t>
      </w:r>
    </w:p>
    <w:p w:rsidR="007F1E23" w:rsidRDefault="007F1E23" w:rsidP="007F1E23">
      <w:pPr>
        <w:pStyle w:val="libFootnote0"/>
        <w:rPr>
          <w:rtl/>
        </w:rPr>
      </w:pPr>
      <w:r>
        <w:rPr>
          <w:rFonts w:hint="cs"/>
          <w:rtl/>
        </w:rPr>
        <w:t>(8) ق:5/17/98،ج:11/354.</w:t>
      </w:r>
    </w:p>
    <w:p w:rsidR="007F1E23" w:rsidRDefault="007F1E23" w:rsidP="007F1E23">
      <w:pPr>
        <w:pStyle w:val="libFootnote0"/>
        <w:rPr>
          <w:rtl/>
        </w:rPr>
      </w:pPr>
      <w:r>
        <w:rPr>
          <w:rFonts w:hint="cs"/>
          <w:rtl/>
        </w:rPr>
        <w:t>(9) ق:12/31/138،ج:50/162.</w:t>
      </w:r>
    </w:p>
    <w:p w:rsidR="007F1E23" w:rsidRDefault="007F1E23" w:rsidP="007F1E23">
      <w:pPr>
        <w:pStyle w:val="libFootnote0"/>
        <w:rPr>
          <w:rtl/>
        </w:rPr>
      </w:pPr>
      <w:r>
        <w:rPr>
          <w:rFonts w:hint="cs"/>
          <w:rtl/>
        </w:rPr>
        <w:t>(10) ق:14/47/461،ج:61/256.</w:t>
      </w:r>
    </w:p>
    <w:p w:rsidR="007F1E23" w:rsidRPr="007F1E23" w:rsidRDefault="007F1E23" w:rsidP="007F1E23">
      <w:pPr>
        <w:pStyle w:val="libFootnote0"/>
        <w:rPr>
          <w:rtl/>
        </w:rPr>
      </w:pPr>
      <w:r>
        <w:rPr>
          <w:rFonts w:hint="cs"/>
          <w:rtl/>
        </w:rPr>
        <w:t>(11) سورة الفرقان/الآية27.</w:t>
      </w:r>
    </w:p>
    <w:p w:rsidR="00643081" w:rsidRDefault="00643081" w:rsidP="00A33C4B">
      <w:pPr>
        <w:pStyle w:val="libNormal"/>
        <w:rPr>
          <w:rtl/>
        </w:rPr>
      </w:pPr>
      <w:r>
        <w:rPr>
          <w:rFonts w:hint="eastAsia"/>
          <w:rtl/>
        </w:rPr>
        <w:br w:type="page"/>
      </w:r>
    </w:p>
    <w:p w:rsidR="00D94CCA" w:rsidRDefault="00A33C4B" w:rsidP="001A2675">
      <w:pPr>
        <w:pStyle w:val="libNormal0"/>
        <w:rPr>
          <w:rtl/>
        </w:rPr>
      </w:pPr>
      <w:r>
        <w:rPr>
          <w:rFonts w:hint="eastAsia"/>
          <w:rtl/>
        </w:rPr>
        <w:lastRenderedPageBreak/>
        <w:t>فقال</w:t>
      </w:r>
      <w:r>
        <w:rPr>
          <w:rtl/>
        </w:rPr>
        <w:t>:هذان رجلان کنّ</w:t>
      </w:r>
      <w:r>
        <w:rPr>
          <w:rFonts w:hint="cs"/>
          <w:rtl/>
        </w:rPr>
        <w:t>ی</w:t>
      </w:r>
      <w:r>
        <w:rPr>
          <w:rtl/>
        </w:rPr>
        <w:t xml:space="preserve"> عنهما و منّ بالستر ع</w:t>
      </w:r>
      <w:r w:rsidR="009B6D3C">
        <w:rPr>
          <w:rtl/>
        </w:rPr>
        <w:t>لي</w:t>
      </w:r>
      <w:r>
        <w:rPr>
          <w:rFonts w:hint="eastAsia"/>
          <w:rtl/>
        </w:rPr>
        <w:t>هما</w:t>
      </w:r>
      <w:r>
        <w:rPr>
          <w:rtl/>
        </w:rPr>
        <w:t xml:space="preserve"> أ </w:t>
      </w:r>
      <w:r w:rsidR="004B4B77">
        <w:rPr>
          <w:rtl/>
        </w:rPr>
        <w:t>في</w:t>
      </w:r>
      <w:r>
        <w:rPr>
          <w:rFonts w:hint="eastAsia"/>
          <w:rtl/>
        </w:rPr>
        <w:t>حبّ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 </w:t>
      </w:r>
      <w:r>
        <w:rPr>
          <w:rFonts w:hint="cs"/>
          <w:rtl/>
        </w:rPr>
        <w:t>ی</w:t>
      </w:r>
      <w:r>
        <w:rPr>
          <w:rFonts w:hint="eastAsia"/>
          <w:rtl/>
        </w:rPr>
        <w:t>کشف</w:t>
      </w:r>
      <w:r>
        <w:rPr>
          <w:rtl/>
        </w:rPr>
        <w:t xml:space="preserve"> ما </w:t>
      </w:r>
      <w:r w:rsidR="009B6D3C">
        <w:rPr>
          <w:rtl/>
        </w:rPr>
        <w:t>سترة</w:t>
      </w:r>
      <w:r>
        <w:rPr>
          <w:rtl/>
        </w:rPr>
        <w:t xml:space="preserve"> اللّه </w:t>
      </w:r>
      <w:r w:rsidR="00FC17A3">
        <w:rPr>
          <w:rtl/>
        </w:rPr>
        <w:t>تعالى</w:t>
      </w:r>
      <w:r>
        <w:rPr>
          <w:rFonts w:hint="eastAsia"/>
          <w:rtl/>
        </w:rPr>
        <w:t>؟فقال</w:t>
      </w:r>
      <w:r>
        <w:rPr>
          <w:rtl/>
        </w:rPr>
        <w:t xml:space="preserve">:لا أحبّ </w:t>
      </w:r>
      <w:r w:rsidR="00643081">
        <w:rPr>
          <w:rStyle w:val="libFootnotenumChar"/>
          <w:rtl/>
        </w:rPr>
        <w:t>(1)</w:t>
      </w:r>
      <w:r>
        <w:rPr>
          <w:rtl/>
        </w:rPr>
        <w:t>.</w:t>
      </w:r>
    </w:p>
    <w:p w:rsidR="00D94CCA" w:rsidRDefault="00A33C4B" w:rsidP="00A33C4B">
      <w:pPr>
        <w:pStyle w:val="libNormal"/>
      </w:pPr>
      <w:r>
        <w:rPr>
          <w:rFonts w:hint="eastAsia"/>
          <w:rtl/>
        </w:rPr>
        <w:t>سئل</w:t>
      </w:r>
      <w:r>
        <w:rPr>
          <w:rtl/>
        </w:rPr>
        <w:t xml:space="preserve"> </w:t>
      </w:r>
      <w:r w:rsidR="00D665AA" w:rsidRPr="00D665AA">
        <w:rPr>
          <w:rStyle w:val="libAlaemChar"/>
          <w:rtl/>
        </w:rPr>
        <w:t>عليه‌السلام</w:t>
      </w:r>
      <w:r>
        <w:rPr>
          <w:rtl/>
        </w:rPr>
        <w:t>: ما بال ال</w:t>
      </w:r>
      <w:r w:rsidR="00C057D4">
        <w:rPr>
          <w:rtl/>
        </w:rPr>
        <w:t>مرأة</w:t>
      </w:r>
      <w:r>
        <w:rPr>
          <w:rtl/>
        </w:rPr>
        <w:t xml:space="preserve"> الم</w:t>
      </w:r>
      <w:r w:rsidR="007C7B27">
        <w:rPr>
          <w:rtl/>
        </w:rPr>
        <w:t>سکینة</w:t>
      </w:r>
      <w:r>
        <w:rPr>
          <w:rtl/>
        </w:rPr>
        <w:t xml:space="preserve"> الضع</w:t>
      </w:r>
      <w:r>
        <w:rPr>
          <w:rFonts w:hint="cs"/>
          <w:rtl/>
        </w:rPr>
        <w:t>ی</w:t>
      </w:r>
      <w:r>
        <w:rPr>
          <w:rFonts w:hint="eastAsia"/>
          <w:rtl/>
        </w:rPr>
        <w:t>فه</w:t>
      </w:r>
      <w:r>
        <w:rPr>
          <w:rtl/>
        </w:rPr>
        <w:t xml:space="preserve"> تأخذ سهما واحدا و </w:t>
      </w:r>
      <w:r>
        <w:rPr>
          <w:rFonts w:hint="cs"/>
          <w:rtl/>
        </w:rPr>
        <w:t>ی</w:t>
      </w:r>
      <w:r>
        <w:rPr>
          <w:rFonts w:hint="eastAsia"/>
          <w:rtl/>
        </w:rPr>
        <w:t>أخذ</w:t>
      </w:r>
      <w:r>
        <w:rPr>
          <w:rtl/>
        </w:rPr>
        <w:t xml:space="preserve"> الرجل سهم</w:t>
      </w:r>
      <w:r>
        <w:rPr>
          <w:rFonts w:hint="cs"/>
          <w:rtl/>
        </w:rPr>
        <w:t>ی</w:t>
      </w:r>
      <w:r>
        <w:rPr>
          <w:rFonts w:hint="eastAsia"/>
          <w:rtl/>
        </w:rPr>
        <w:t>ن؟</w:t>
      </w:r>
      <w:r>
        <w:rPr>
          <w:rtl/>
        </w:rPr>
        <w:t xml:space="preserve"> </w:t>
      </w:r>
      <w:r w:rsidR="00643081">
        <w:rPr>
          <w:rStyle w:val="libFootnotenumChar"/>
          <w:rtl/>
        </w:rPr>
        <w:t>(2)</w:t>
      </w:r>
    </w:p>
    <w:p w:rsidR="00D94CCA" w:rsidRDefault="00A33C4B" w:rsidP="001A2675">
      <w:pPr>
        <w:pStyle w:val="libNormal"/>
      </w:pPr>
      <w:r>
        <w:rPr>
          <w:rFonts w:hint="eastAsia"/>
          <w:rtl/>
        </w:rPr>
        <w:t>سئل</w:t>
      </w:r>
      <w:r>
        <w:rPr>
          <w:rtl/>
        </w:rPr>
        <w:t xml:space="preserve"> عن قوله </w:t>
      </w:r>
      <w:r w:rsidR="00FC17A3">
        <w:rPr>
          <w:rtl/>
        </w:rPr>
        <w:t>تعالى</w:t>
      </w:r>
      <w:r>
        <w:rPr>
          <w:rtl/>
        </w:rPr>
        <w:t>:</w:t>
      </w:r>
      <w:r w:rsidR="00643081" w:rsidRPr="00643081">
        <w:rPr>
          <w:rStyle w:val="libAlaemChar"/>
          <w:rFonts w:hint="eastAsia"/>
          <w:rtl/>
        </w:rPr>
        <w:t>(</w:t>
      </w:r>
      <w:r w:rsidRPr="001A2675">
        <w:rPr>
          <w:rStyle w:val="libAieChar"/>
          <w:rFonts w:hint="eastAsia"/>
          <w:rtl/>
        </w:rPr>
        <w:t>لِلّٰهِ</w:t>
      </w:r>
      <w:r w:rsidRPr="001A2675">
        <w:rPr>
          <w:rStyle w:val="libAieChar"/>
          <w:rtl/>
        </w:rPr>
        <w:t xml:space="preserve"> الْأَمْرُ مِنْ قَبْلُ وَ مِنْ بَعْدُ</w:t>
      </w:r>
      <w:r w:rsidR="00643081" w:rsidRPr="00643081">
        <w:rPr>
          <w:rStyle w:val="libAlaemChar"/>
          <w:rtl/>
        </w:rPr>
        <w:t>)</w:t>
      </w:r>
      <w:r w:rsidR="00643081">
        <w:rPr>
          <w:rStyle w:val="libFootnotenumChar"/>
          <w:rtl/>
        </w:rPr>
        <w:t>(3)</w:t>
      </w:r>
    </w:p>
    <w:p w:rsidR="00D94CCA" w:rsidRDefault="00A33C4B" w:rsidP="00A33C4B">
      <w:pPr>
        <w:pStyle w:val="libNormal"/>
        <w:rPr>
          <w:rtl/>
        </w:rPr>
      </w:pPr>
      <w:r>
        <w:rPr>
          <w:rFonts w:hint="eastAsia"/>
          <w:rtl/>
        </w:rPr>
        <w:t>فقال</w:t>
      </w:r>
      <w:r>
        <w:rPr>
          <w:rtl/>
        </w:rPr>
        <w:t xml:space="preserve">:له الأمر من قبل أن </w:t>
      </w:r>
      <w:r>
        <w:rPr>
          <w:rFonts w:hint="cs"/>
          <w:rtl/>
        </w:rPr>
        <w:t>ی</w:t>
      </w:r>
      <w:r>
        <w:rPr>
          <w:rFonts w:hint="eastAsia"/>
          <w:rtl/>
        </w:rPr>
        <w:t>أمر</w:t>
      </w:r>
      <w:r>
        <w:rPr>
          <w:rtl/>
        </w:rPr>
        <w:t xml:space="preserve"> به و له الأمر من بعد أن </w:t>
      </w:r>
      <w:r>
        <w:rPr>
          <w:rFonts w:hint="cs"/>
          <w:rtl/>
        </w:rPr>
        <w:t>ی</w:t>
      </w:r>
      <w:r>
        <w:rPr>
          <w:rFonts w:hint="eastAsia"/>
          <w:rtl/>
        </w:rPr>
        <w:t>أمر</w:t>
      </w:r>
      <w:r>
        <w:rPr>
          <w:rtl/>
        </w:rPr>
        <w:t xml:space="preserve"> به بما </w:t>
      </w:r>
      <w:r>
        <w:rPr>
          <w:rFonts w:hint="cs"/>
          <w:rtl/>
        </w:rPr>
        <w:t>ی</w:t>
      </w:r>
      <w:r>
        <w:rPr>
          <w:rFonts w:hint="eastAsia"/>
          <w:rtl/>
        </w:rPr>
        <w:t>شاء</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سأله</w:t>
      </w:r>
      <w:r>
        <w:rPr>
          <w:rtl/>
        </w:rPr>
        <w:t xml:space="preserve"> الحسن بن طر</w:t>
      </w:r>
      <w:r>
        <w:rPr>
          <w:rFonts w:hint="cs"/>
          <w:rtl/>
        </w:rPr>
        <w:t>ی</w:t>
      </w:r>
      <w:r>
        <w:rPr>
          <w:rFonts w:hint="eastAsia"/>
          <w:rtl/>
        </w:rPr>
        <w:t>ف</w:t>
      </w:r>
      <w:r>
        <w:rPr>
          <w:rtl/>
        </w:rPr>
        <w:t xml:space="preserve"> مکاتبه عن معن</w:t>
      </w:r>
      <w:r>
        <w:rPr>
          <w:rFonts w:hint="cs"/>
          <w:rtl/>
        </w:rPr>
        <w:t>ی</w:t>
      </w:r>
      <w:r>
        <w:rPr>
          <w:rtl/>
        </w:rPr>
        <w:t xml:space="preserve"> قول ال</w:t>
      </w:r>
      <w:r w:rsidR="004B4B77">
        <w:rPr>
          <w:rtl/>
        </w:rPr>
        <w:t>نبيّ</w:t>
      </w:r>
      <w:r>
        <w:rPr>
          <w:rtl/>
        </w:rPr>
        <w:t xml:space="preserve"> </w:t>
      </w:r>
      <w:r w:rsidR="00D665AA" w:rsidRPr="00D665AA">
        <w:rPr>
          <w:rStyle w:val="libAlaemChar"/>
          <w:rtl/>
        </w:rPr>
        <w:t>صلى‌الله‌عليه‌وآله‌وسلم</w:t>
      </w:r>
      <w:r>
        <w:rPr>
          <w:rtl/>
        </w:rPr>
        <w:t xml:space="preserve"> ل</w:t>
      </w:r>
      <w:r w:rsidR="004B4B77">
        <w:rPr>
          <w:rtl/>
        </w:rPr>
        <w:t>عليّ</w:t>
      </w:r>
      <w:r>
        <w:rPr>
          <w:rtl/>
        </w:rPr>
        <w:t xml:space="preserve"> </w:t>
      </w:r>
      <w:r w:rsidR="00D665AA" w:rsidRPr="00D665AA">
        <w:rPr>
          <w:rStyle w:val="libAlaemChar"/>
          <w:rtl/>
        </w:rPr>
        <w:t>عليه‌السلام</w:t>
      </w:r>
      <w:r>
        <w:rPr>
          <w:rtl/>
        </w:rPr>
        <w:t xml:space="preserve">: </w:t>
      </w:r>
      <w:r w:rsidR="00643081" w:rsidRPr="001A2675">
        <w:rPr>
          <w:rtl/>
        </w:rPr>
        <w:t>(</w:t>
      </w:r>
      <w:r w:rsidRPr="001A2675">
        <w:rPr>
          <w:rtl/>
        </w:rPr>
        <w:t>من کنت م</w:t>
      </w:r>
      <w:r w:rsidR="00712DE8">
        <w:rPr>
          <w:rtl/>
        </w:rPr>
        <w:t>ولاة</w:t>
      </w:r>
      <w:r w:rsidRPr="001A2675">
        <w:rPr>
          <w:rtl/>
        </w:rPr>
        <w:t xml:space="preserve"> ف</w:t>
      </w:r>
      <w:r w:rsidR="004B4B77">
        <w:rPr>
          <w:rtl/>
        </w:rPr>
        <w:t>عليّ</w:t>
      </w:r>
      <w:r w:rsidRPr="001A2675">
        <w:rPr>
          <w:rtl/>
        </w:rPr>
        <w:t xml:space="preserve"> م</w:t>
      </w:r>
      <w:r w:rsidR="00712DE8">
        <w:rPr>
          <w:rtl/>
        </w:rPr>
        <w:t>ولاة</w:t>
      </w:r>
      <w:r w:rsidR="00643081" w:rsidRPr="001A2675">
        <w:rPr>
          <w:rtl/>
        </w:rPr>
        <w:t>)</w:t>
      </w:r>
      <w:r>
        <w:rPr>
          <w:rtl/>
        </w:rPr>
        <w:t xml:space="preserve"> </w:t>
      </w:r>
      <w:r w:rsidR="00643081">
        <w:rPr>
          <w:rStyle w:val="libFootnotenumChar"/>
          <w:rtl/>
        </w:rPr>
        <w:t>(5)</w:t>
      </w:r>
      <w:r>
        <w:rPr>
          <w:rtl/>
        </w:rPr>
        <w:t>.</w:t>
      </w:r>
    </w:p>
    <w:p w:rsidR="00D94CCA" w:rsidRDefault="00A33C4B" w:rsidP="001A2675">
      <w:pPr>
        <w:pStyle w:val="libCenterBold1"/>
        <w:rPr>
          <w:rtl/>
        </w:rPr>
      </w:pPr>
      <w:r>
        <w:rPr>
          <w:rFonts w:hint="eastAsia"/>
          <w:rtl/>
        </w:rPr>
        <w:t>سؤال</w:t>
      </w:r>
      <w:r>
        <w:rPr>
          <w:rtl/>
        </w:rPr>
        <w:t xml:space="preserve"> ابن أکثم موس</w:t>
      </w:r>
      <w:r>
        <w:rPr>
          <w:rFonts w:hint="cs"/>
          <w:rtl/>
        </w:rPr>
        <w:t>ی</w:t>
      </w:r>
      <w:r>
        <w:rPr>
          <w:rtl/>
        </w:rPr>
        <w:t xml:space="preserve"> المبرقع</w:t>
      </w:r>
    </w:p>
    <w:p w:rsidR="00D94CCA" w:rsidRDefault="00A33C4B" w:rsidP="00A33C4B">
      <w:pPr>
        <w:pStyle w:val="libNormal"/>
        <w:rPr>
          <w:rtl/>
        </w:rPr>
      </w:pPr>
      <w:r>
        <w:rPr>
          <w:rFonts w:hint="eastAsia"/>
          <w:rtl/>
        </w:rPr>
        <w:t>سؤال</w:t>
      </w:r>
      <w:r>
        <w:rPr>
          <w:rtl/>
        </w:rPr>
        <w:t xml:space="preserve"> </w:t>
      </w:r>
      <w:r w:rsidR="00E1755D">
        <w:rPr>
          <w:rFonts w:hint="cs"/>
          <w:rtl/>
        </w:rPr>
        <w:t>یحیى</w:t>
      </w:r>
      <w:r>
        <w:rPr>
          <w:rtl/>
        </w:rPr>
        <w:t xml:space="preserve"> بن أکثم موس</w:t>
      </w:r>
      <w:r>
        <w:rPr>
          <w:rFonts w:hint="cs"/>
          <w:rtl/>
        </w:rPr>
        <w:t>ی</w:t>
      </w:r>
      <w:r>
        <w:rPr>
          <w:rtl/>
        </w:rPr>
        <w:t xml:space="preserve"> المبرقع: عن راع</w:t>
      </w:r>
      <w:r>
        <w:rPr>
          <w:rFonts w:hint="cs"/>
          <w:rtl/>
        </w:rPr>
        <w:t>ی</w:t>
      </w:r>
      <w:r>
        <w:rPr>
          <w:rtl/>
        </w:rPr>
        <w:t xml:space="preserve"> نزا ع</w:t>
      </w:r>
      <w:r w:rsidR="009B6D3C">
        <w:rPr>
          <w:rtl/>
        </w:rPr>
        <w:t>لي</w:t>
      </w:r>
      <w:r>
        <w:rPr>
          <w:rtl/>
        </w:rPr>
        <w:t xml:space="preserve"> </w:t>
      </w:r>
      <w:r w:rsidR="009B6D3C">
        <w:rPr>
          <w:rtl/>
        </w:rPr>
        <w:t>شاة</w:t>
      </w:r>
      <w:r>
        <w:rPr>
          <w:rtl/>
        </w:rPr>
        <w:t xml:space="preserve"> فدخلت ب</w:t>
      </w:r>
      <w:r>
        <w:rPr>
          <w:rFonts w:hint="cs"/>
          <w:rtl/>
        </w:rPr>
        <w:t>ی</w:t>
      </w:r>
      <w:r>
        <w:rPr>
          <w:rFonts w:hint="eastAsia"/>
          <w:rtl/>
        </w:rPr>
        <w:t>ن</w:t>
      </w:r>
      <w:r>
        <w:rPr>
          <w:rtl/>
        </w:rPr>
        <w:t xml:space="preserve"> الغنم ک</w:t>
      </w:r>
      <w:r>
        <w:rPr>
          <w:rFonts w:hint="cs"/>
          <w:rtl/>
        </w:rPr>
        <w:t>ی</w:t>
      </w:r>
      <w:r>
        <w:rPr>
          <w:rFonts w:hint="eastAsia"/>
          <w:rtl/>
        </w:rPr>
        <w:t>ف</w:t>
      </w:r>
      <w:r>
        <w:rPr>
          <w:rtl/>
        </w:rPr>
        <w:t xml:space="preserve"> </w:t>
      </w:r>
      <w:r>
        <w:rPr>
          <w:rFonts w:hint="cs"/>
          <w:rtl/>
        </w:rPr>
        <w:t>ی</w:t>
      </w:r>
      <w:r>
        <w:rPr>
          <w:rFonts w:hint="eastAsia"/>
          <w:rtl/>
        </w:rPr>
        <w:t>ذبح،و</w:t>
      </w:r>
      <w:r>
        <w:rPr>
          <w:rtl/>
        </w:rPr>
        <w:t xml:space="preserve"> رجوع موس</w:t>
      </w:r>
      <w:r>
        <w:rPr>
          <w:rFonts w:hint="cs"/>
          <w:rtl/>
        </w:rPr>
        <w:t>ی</w:t>
      </w:r>
      <w:r>
        <w:rPr>
          <w:rtl/>
        </w:rPr>
        <w:t xml:space="preserve"> </w:t>
      </w:r>
      <w:r w:rsidR="003261A0">
        <w:rPr>
          <w:rtl/>
        </w:rPr>
        <w:t>الى</w:t>
      </w:r>
      <w:r>
        <w:rPr>
          <w:rtl/>
        </w:rPr>
        <w:t xml:space="preserve"> أخ</w:t>
      </w:r>
      <w:r>
        <w:rPr>
          <w:rFonts w:hint="cs"/>
          <w:rtl/>
        </w:rPr>
        <w:t>ی</w:t>
      </w:r>
      <w:r>
        <w:rPr>
          <w:rFonts w:hint="eastAsia"/>
          <w:rtl/>
        </w:rPr>
        <w:t>ه</w:t>
      </w:r>
      <w:r>
        <w:rPr>
          <w:rtl/>
        </w:rPr>
        <w:t xml:space="preserve"> ال</w:t>
      </w:r>
      <w:r w:rsidR="00A050D0">
        <w:rPr>
          <w:rtl/>
        </w:rPr>
        <w:t>هادي</w:t>
      </w:r>
      <w:r>
        <w:rPr>
          <w:rtl/>
        </w:rPr>
        <w:t xml:space="preserve"> </w:t>
      </w:r>
      <w:r w:rsidR="00D665AA" w:rsidRPr="00D665AA">
        <w:rPr>
          <w:rStyle w:val="libAlaemChar"/>
          <w:rtl/>
        </w:rPr>
        <w:t>عليه‌السلام</w:t>
      </w:r>
      <w:r>
        <w:rPr>
          <w:rtl/>
        </w:rPr>
        <w:t xml:space="preserve"> و سؤاله عن ذلک و جوابه بأن </w:t>
      </w:r>
      <w:r>
        <w:rPr>
          <w:rFonts w:hint="cs"/>
          <w:rtl/>
        </w:rPr>
        <w:t>ی</w:t>
      </w:r>
      <w:r>
        <w:rPr>
          <w:rFonts w:hint="eastAsia"/>
          <w:rtl/>
        </w:rPr>
        <w:t>قسّمها</w:t>
      </w:r>
      <w:r>
        <w:rPr>
          <w:rtl/>
        </w:rPr>
        <w:t xml:space="preserve"> قسم</w:t>
      </w:r>
      <w:r>
        <w:rPr>
          <w:rFonts w:hint="cs"/>
          <w:rtl/>
        </w:rPr>
        <w:t>ی</w:t>
      </w:r>
      <w:r>
        <w:rPr>
          <w:rFonts w:hint="eastAsia"/>
          <w:rtl/>
        </w:rPr>
        <w:t>ن</w:t>
      </w:r>
      <w:r>
        <w:rPr>
          <w:rtl/>
        </w:rPr>
        <w:t xml:space="preserve"> أبدا و </w:t>
      </w:r>
      <w:r>
        <w:rPr>
          <w:rFonts w:hint="cs"/>
          <w:rtl/>
        </w:rPr>
        <w:t>ی</w:t>
      </w:r>
      <w:r>
        <w:rPr>
          <w:rFonts w:hint="eastAsia"/>
          <w:rtl/>
        </w:rPr>
        <w:t>ساهم</w:t>
      </w:r>
      <w:r>
        <w:rPr>
          <w:rtl/>
        </w:rPr>
        <w:t xml:space="preserve"> </w:t>
      </w:r>
      <w:r w:rsidR="00712DE8">
        <w:rPr>
          <w:rtl/>
        </w:rPr>
        <w:t>بینة</w:t>
      </w:r>
      <w:r>
        <w:rPr>
          <w:rFonts w:hint="eastAsia"/>
          <w:rtl/>
        </w:rPr>
        <w:t>ما</w:t>
      </w:r>
      <w:r>
        <w:rPr>
          <w:rtl/>
        </w:rPr>
        <w:t xml:space="preserve"> حتّ</w:t>
      </w:r>
      <w:r>
        <w:rPr>
          <w:rFonts w:hint="cs"/>
          <w:rtl/>
        </w:rPr>
        <w:t>ی</w:t>
      </w:r>
      <w:r>
        <w:rPr>
          <w:rtl/>
        </w:rPr>
        <w:t xml:space="preserve"> </w:t>
      </w:r>
      <w:r>
        <w:rPr>
          <w:rFonts w:hint="cs"/>
          <w:rtl/>
        </w:rPr>
        <w:t>ی</w:t>
      </w:r>
      <w:r>
        <w:rPr>
          <w:rFonts w:hint="eastAsia"/>
          <w:rtl/>
        </w:rPr>
        <w:t>قع</w:t>
      </w:r>
      <w:r>
        <w:rPr>
          <w:rtl/>
        </w:rPr>
        <w:t xml:space="preserve"> السهم ع</w:t>
      </w:r>
      <w:r w:rsidR="009B6D3C">
        <w:rPr>
          <w:rtl/>
        </w:rPr>
        <w:t>لي</w:t>
      </w:r>
      <w:r>
        <w:rPr>
          <w:rtl/>
        </w:rPr>
        <w:t xml:space="preserve"> واحد </w:t>
      </w:r>
      <w:r w:rsidR="004B4B77">
        <w:rPr>
          <w:rtl/>
        </w:rPr>
        <w:t>في</w:t>
      </w:r>
      <w:r>
        <w:rPr>
          <w:rFonts w:hint="eastAsia"/>
          <w:rtl/>
        </w:rPr>
        <w:t>ذبح</w:t>
      </w:r>
      <w:r>
        <w:rPr>
          <w:rtl/>
        </w:rPr>
        <w:t xml:space="preserve"> و </w:t>
      </w:r>
      <w:r>
        <w:rPr>
          <w:rFonts w:hint="cs"/>
          <w:rtl/>
        </w:rPr>
        <w:t>ی</w:t>
      </w:r>
      <w:r>
        <w:rPr>
          <w:rFonts w:hint="eastAsia"/>
          <w:rtl/>
        </w:rPr>
        <w:t>حرق</w:t>
      </w:r>
      <w:r>
        <w:rPr>
          <w:rtl/>
        </w:rPr>
        <w:t xml:space="preserve"> </w:t>
      </w:r>
      <w:r w:rsidR="00643081">
        <w:rPr>
          <w:rStyle w:val="libFootnotenumChar"/>
          <w:rtl/>
        </w:rPr>
        <w:t>(6)</w:t>
      </w:r>
      <w:r>
        <w:rPr>
          <w:rtl/>
        </w:rPr>
        <w:t>.</w:t>
      </w:r>
    </w:p>
    <w:p w:rsidR="00D94CCA" w:rsidRDefault="00A33C4B" w:rsidP="00A33C4B">
      <w:pPr>
        <w:pStyle w:val="libNormal"/>
      </w:pPr>
      <w:r>
        <w:rPr>
          <w:rFonts w:hint="eastAsia"/>
          <w:rtl/>
        </w:rPr>
        <w:t>سؤال</w:t>
      </w:r>
      <w:r>
        <w:rPr>
          <w:rtl/>
        </w:rPr>
        <w:t xml:space="preserve"> سعد بن عبد اللّه القائم </w:t>
      </w:r>
      <w:r w:rsidR="00D665AA" w:rsidRPr="00D665AA">
        <w:rPr>
          <w:rStyle w:val="libAlaemChar"/>
          <w:rtl/>
        </w:rPr>
        <w:t>عليه‌السلام</w:t>
      </w:r>
      <w:r>
        <w:rPr>
          <w:rtl/>
        </w:rPr>
        <w:t xml:space="preserve">: عن قوله </w:t>
      </w:r>
      <w:r w:rsidR="00FC17A3">
        <w:rPr>
          <w:rtl/>
        </w:rPr>
        <w:t>تعالى</w:t>
      </w:r>
      <w:r>
        <w:rPr>
          <w:rtl/>
        </w:rPr>
        <w:t xml:space="preserve">: </w:t>
      </w:r>
      <w:r w:rsidR="00643081" w:rsidRPr="00643081">
        <w:rPr>
          <w:rStyle w:val="libAlaemChar"/>
          <w:rtl/>
        </w:rPr>
        <w:t>(</w:t>
      </w:r>
      <w:r w:rsidRPr="00643081">
        <w:rPr>
          <w:rStyle w:val="libAieChar"/>
          <w:rtl/>
        </w:rPr>
        <w:t>فَاخْلَعْ نَعْ</w:t>
      </w:r>
      <w:r w:rsidR="009B6D3C">
        <w:rPr>
          <w:rStyle w:val="libAieChar"/>
          <w:rtl/>
        </w:rPr>
        <w:t>لي</w:t>
      </w:r>
      <w:r w:rsidRPr="00643081">
        <w:rPr>
          <w:rStyle w:val="libAieChar"/>
          <w:rFonts w:hint="eastAsia"/>
          <w:rtl/>
        </w:rPr>
        <w:t>کَ</w:t>
      </w:r>
      <w:r w:rsidR="00643081" w:rsidRPr="00643081">
        <w:rPr>
          <w:rStyle w:val="libAlaemChar"/>
          <w:rFonts w:hint="eastAsia"/>
          <w:rtl/>
        </w:rPr>
        <w:t>)</w:t>
      </w:r>
      <w:r>
        <w:rPr>
          <w:rtl/>
        </w:rPr>
        <w:t xml:space="preserve"> </w:t>
      </w:r>
      <w:r w:rsidR="00643081">
        <w:rPr>
          <w:rStyle w:val="libFootnotenumChar"/>
          <w:rtl/>
        </w:rPr>
        <w:t>(7)</w:t>
      </w:r>
      <w:r>
        <w:rPr>
          <w:rtl/>
        </w:rPr>
        <w:t xml:space="preserve">. </w:t>
      </w:r>
      <w:r w:rsidR="00643081">
        <w:rPr>
          <w:rStyle w:val="libFootnotenumChar"/>
          <w:rtl/>
        </w:rPr>
        <w:t>(8)</w:t>
      </w:r>
    </w:p>
    <w:p w:rsidR="00D94CCA" w:rsidRDefault="00A33C4B" w:rsidP="001A2675">
      <w:pPr>
        <w:pStyle w:val="libNormal"/>
      </w:pPr>
      <w:r>
        <w:rPr>
          <w:rFonts w:hint="eastAsia"/>
          <w:rtl/>
        </w:rPr>
        <w:t>سؤاله</w:t>
      </w:r>
      <w:r>
        <w:rPr>
          <w:rtl/>
        </w:rPr>
        <w:t xml:space="preserve"> </w:t>
      </w:r>
      <w:r w:rsidR="004B4B77">
        <w:rPr>
          <w:rtl/>
        </w:rPr>
        <w:t>أيّ</w:t>
      </w:r>
      <w:r>
        <w:rPr>
          <w:rFonts w:hint="eastAsia"/>
          <w:rtl/>
        </w:rPr>
        <w:t>اه</w:t>
      </w:r>
      <w:r>
        <w:rPr>
          <w:rtl/>
        </w:rPr>
        <w:t xml:space="preserve"> </w:t>
      </w:r>
      <w:r w:rsidR="00D665AA" w:rsidRPr="00D665AA">
        <w:rPr>
          <w:rStyle w:val="libAlaemChar"/>
          <w:rtl/>
        </w:rPr>
        <w:t>عليه‌السلام</w:t>
      </w:r>
      <w:r>
        <w:rPr>
          <w:rtl/>
        </w:rPr>
        <w:t xml:space="preserve"> عن تأو</w:t>
      </w:r>
      <w:r>
        <w:rPr>
          <w:rFonts w:hint="cs"/>
          <w:rtl/>
        </w:rPr>
        <w:t>ی</w:t>
      </w:r>
      <w:r>
        <w:rPr>
          <w:rFonts w:hint="eastAsia"/>
          <w:rtl/>
        </w:rPr>
        <w:t>ل</w:t>
      </w:r>
      <w:r>
        <w:rPr>
          <w:rtl/>
        </w:rPr>
        <w:t xml:space="preserve">: </w:t>
      </w:r>
      <w:r w:rsidR="00643081" w:rsidRPr="00643081">
        <w:rPr>
          <w:rStyle w:val="libAlaemChar"/>
          <w:rtl/>
        </w:rPr>
        <w:t>(</w:t>
      </w:r>
      <w:r w:rsidRPr="00643081">
        <w:rPr>
          <w:rStyle w:val="libAieChar"/>
          <w:rtl/>
        </w:rPr>
        <w:t>ک</w:t>
      </w:r>
      <w:r w:rsidR="00B80428">
        <w:rPr>
          <w:rStyle w:val="libAieChar"/>
          <w:rtl/>
        </w:rPr>
        <w:t>هي</w:t>
      </w:r>
      <w:r w:rsidRPr="00643081">
        <w:rPr>
          <w:rStyle w:val="libAieChar"/>
          <w:rFonts w:hint="eastAsia"/>
          <w:rtl/>
        </w:rPr>
        <w:t>عص</w:t>
      </w:r>
      <w:r w:rsidR="00643081" w:rsidRPr="00643081">
        <w:rPr>
          <w:rStyle w:val="libAlaemChar"/>
          <w:rFonts w:hint="eastAsia"/>
          <w:rtl/>
        </w:rPr>
        <w:t>)</w:t>
      </w:r>
      <w:r>
        <w:rPr>
          <w:rtl/>
        </w:rPr>
        <w:t xml:space="preserve"> </w:t>
      </w:r>
      <w:r w:rsidR="00643081">
        <w:rPr>
          <w:rStyle w:val="libFootnotenumChar"/>
          <w:rtl/>
        </w:rPr>
        <w:t>(9)</w:t>
      </w:r>
      <w:r>
        <w:rPr>
          <w:rtl/>
        </w:rPr>
        <w:t xml:space="preserve">. </w:t>
      </w:r>
      <w:r w:rsidR="001A2675">
        <w:rPr>
          <w:rStyle w:val="libFootnotenumChar"/>
          <w:rFonts w:hint="cs"/>
          <w:rtl/>
        </w:rPr>
        <w:t>(10)</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2675">
        <w:rPr>
          <w:rStyle w:val="libFootnote0Char"/>
          <w:rFonts w:hint="cs"/>
          <w:rtl/>
        </w:rPr>
        <w:t xml:space="preserve"> ق:12/32/150،ج:50/215.</w:t>
      </w:r>
    </w:p>
    <w:p w:rsidR="00643081" w:rsidRPr="00643081" w:rsidRDefault="00643081" w:rsidP="00643081">
      <w:pPr>
        <w:pStyle w:val="libLine"/>
        <w:rPr>
          <w:rStyle w:val="libFootnote0Char"/>
          <w:rtl/>
        </w:rPr>
      </w:pPr>
      <w:r w:rsidRPr="00643081">
        <w:rPr>
          <w:rStyle w:val="libFootnote0Char"/>
          <w:rFonts w:hint="eastAsia"/>
          <w:rtl/>
        </w:rPr>
        <w:t>(2)</w:t>
      </w:r>
      <w:r w:rsidR="001A2675">
        <w:rPr>
          <w:rStyle w:val="libFootnote0Char"/>
          <w:rFonts w:hint="cs"/>
          <w:rtl/>
        </w:rPr>
        <w:t xml:space="preserve"> ق:12/37/159،ج:50/255.</w:t>
      </w:r>
    </w:p>
    <w:p w:rsidR="00643081" w:rsidRPr="00643081" w:rsidRDefault="00643081" w:rsidP="00643081">
      <w:pPr>
        <w:pStyle w:val="libLine"/>
        <w:rPr>
          <w:rStyle w:val="libFootnote0Char"/>
          <w:rtl/>
        </w:rPr>
      </w:pPr>
      <w:r w:rsidRPr="00643081">
        <w:rPr>
          <w:rStyle w:val="libFootnote0Char"/>
          <w:rFonts w:hint="eastAsia"/>
          <w:rtl/>
        </w:rPr>
        <w:t>(3)</w:t>
      </w:r>
      <w:r w:rsidR="001A2675">
        <w:rPr>
          <w:rStyle w:val="libFootnote0Char"/>
          <w:rFonts w:hint="cs"/>
          <w:rtl/>
        </w:rPr>
        <w:t xml:space="preserve"> سورة الروم/الآية4.</w:t>
      </w:r>
    </w:p>
    <w:p w:rsidR="00643081" w:rsidRPr="001A2675" w:rsidRDefault="00643081" w:rsidP="001A2675">
      <w:pPr>
        <w:pStyle w:val="libFootnote0"/>
        <w:rPr>
          <w:rtl/>
        </w:rPr>
      </w:pPr>
      <w:r w:rsidRPr="00643081">
        <w:rPr>
          <w:rStyle w:val="libFootnote0Char"/>
          <w:rFonts w:hint="eastAsia"/>
          <w:rtl/>
        </w:rPr>
        <w:t>(4)</w:t>
      </w:r>
      <w:r w:rsidR="001A2675">
        <w:rPr>
          <w:rStyle w:val="libFootnote0Char"/>
          <w:rFonts w:hint="cs"/>
          <w:rtl/>
        </w:rPr>
        <w:t xml:space="preserve"> ق:12/37/159،ج:50/257.</w:t>
      </w:r>
    </w:p>
    <w:p w:rsidR="001A2675" w:rsidRDefault="001A2675" w:rsidP="001A2675">
      <w:pPr>
        <w:pStyle w:val="libFootnote0"/>
        <w:rPr>
          <w:rtl/>
        </w:rPr>
      </w:pPr>
      <w:r>
        <w:rPr>
          <w:rFonts w:hint="cs"/>
          <w:rtl/>
        </w:rPr>
        <w:t>(5) ق:12/37/167،ج:50/290.</w:t>
      </w:r>
    </w:p>
    <w:p w:rsidR="001A2675" w:rsidRDefault="001A2675" w:rsidP="001A2675">
      <w:pPr>
        <w:pStyle w:val="libFootnote0"/>
        <w:rPr>
          <w:rtl/>
        </w:rPr>
      </w:pPr>
      <w:r>
        <w:rPr>
          <w:rFonts w:hint="cs"/>
          <w:rtl/>
        </w:rPr>
        <w:t>(6) ق:14/121/792،ج:65/254.</w:t>
      </w:r>
    </w:p>
    <w:p w:rsidR="001A2675" w:rsidRDefault="001A2675" w:rsidP="001A2675">
      <w:pPr>
        <w:pStyle w:val="libFootnote0"/>
        <w:rPr>
          <w:rtl/>
        </w:rPr>
      </w:pPr>
      <w:r>
        <w:rPr>
          <w:rFonts w:hint="cs"/>
          <w:rtl/>
        </w:rPr>
        <w:t>(7) سورة طه/الآية12.</w:t>
      </w:r>
    </w:p>
    <w:p w:rsidR="001A2675" w:rsidRDefault="001A2675" w:rsidP="001A2675">
      <w:pPr>
        <w:pStyle w:val="libFootnote0"/>
        <w:rPr>
          <w:rtl/>
        </w:rPr>
      </w:pPr>
      <w:r>
        <w:rPr>
          <w:rFonts w:hint="cs"/>
          <w:rtl/>
        </w:rPr>
        <w:t>(8) ق:5/33/233،ج:13/65.</w:t>
      </w:r>
    </w:p>
    <w:p w:rsidR="001A2675" w:rsidRDefault="001A2675" w:rsidP="001A2675">
      <w:pPr>
        <w:pStyle w:val="libFootnote0"/>
        <w:rPr>
          <w:rtl/>
        </w:rPr>
      </w:pPr>
      <w:r>
        <w:rPr>
          <w:rFonts w:hint="cs"/>
          <w:rtl/>
        </w:rPr>
        <w:t>(9) سورة مريم/الآية1.</w:t>
      </w:r>
    </w:p>
    <w:p w:rsidR="001A2675" w:rsidRPr="001A2675" w:rsidRDefault="001A2675" w:rsidP="001A2675">
      <w:pPr>
        <w:pStyle w:val="libFootnote0"/>
        <w:rPr>
          <w:rtl/>
        </w:rPr>
      </w:pPr>
      <w:r>
        <w:rPr>
          <w:rFonts w:hint="cs"/>
          <w:rtl/>
        </w:rPr>
        <w:t>(10) ق:5/64/375،ج:14/178.</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باب</w:t>
      </w:r>
      <w:r>
        <w:rPr>
          <w:rtl/>
        </w:rPr>
        <w:t xml:space="preserve"> خبر سعد بن عبد اللّه و رؤ</w:t>
      </w:r>
      <w:r>
        <w:rPr>
          <w:rFonts w:hint="cs"/>
          <w:rtl/>
        </w:rPr>
        <w:t>ی</w:t>
      </w:r>
      <w:r>
        <w:rPr>
          <w:rFonts w:hint="eastAsia"/>
          <w:rtl/>
        </w:rPr>
        <w:t>ته</w:t>
      </w:r>
      <w:r>
        <w:rPr>
          <w:rtl/>
        </w:rPr>
        <w:t xml:space="preserve"> للقائم </w:t>
      </w:r>
      <w:r w:rsidR="00D665AA" w:rsidRPr="00D665AA">
        <w:rPr>
          <w:rStyle w:val="libAlaemChar"/>
          <w:rtl/>
        </w:rPr>
        <w:t>عليه‌السلام</w:t>
      </w:r>
      <w:r>
        <w:rPr>
          <w:rtl/>
        </w:rPr>
        <w:t xml:space="preserve"> و مسائله عنه </w:t>
      </w:r>
      <w:r w:rsidR="00643081">
        <w:rPr>
          <w:rStyle w:val="libFootnotenumChar"/>
          <w:rtl/>
        </w:rPr>
        <w:t>(1)</w:t>
      </w:r>
      <w:r>
        <w:rPr>
          <w:rtl/>
        </w:rPr>
        <w:t>.</w:t>
      </w:r>
    </w:p>
    <w:p w:rsidR="00D94CCA" w:rsidRDefault="00A33C4B" w:rsidP="00A33C4B">
      <w:pPr>
        <w:pStyle w:val="libNormal"/>
        <w:rPr>
          <w:rtl/>
        </w:rPr>
      </w:pPr>
      <w:r>
        <w:rPr>
          <w:rFonts w:hint="eastAsia"/>
          <w:rtl/>
        </w:rPr>
        <w:t>مسائل</w:t>
      </w:r>
      <w:r>
        <w:rPr>
          <w:rtl/>
        </w:rPr>
        <w:t xml:space="preserve"> محمّد بن عبد اللّه بن جعفر ال</w:t>
      </w:r>
      <w:r w:rsidR="00FD20F9">
        <w:rPr>
          <w:rtl/>
        </w:rPr>
        <w:t>حمیري</w:t>
      </w:r>
      <w:r>
        <w:rPr>
          <w:rtl/>
        </w:rPr>
        <w:t xml:space="preserve"> عن الناح</w:t>
      </w:r>
      <w:r>
        <w:rPr>
          <w:rFonts w:hint="cs"/>
          <w:rtl/>
        </w:rPr>
        <w:t>ی</w:t>
      </w:r>
      <w:r>
        <w:rPr>
          <w:rFonts w:hint="eastAsia"/>
          <w:rtl/>
        </w:rPr>
        <w:t>ه</w:t>
      </w:r>
      <w:r>
        <w:rPr>
          <w:rtl/>
        </w:rPr>
        <w:t xml:space="preserve"> و الت</w:t>
      </w:r>
      <w:r w:rsidR="0083560A">
        <w:rPr>
          <w:rtl/>
        </w:rPr>
        <w:t>وقي</w:t>
      </w:r>
      <w:r>
        <w:rPr>
          <w:rFonts w:hint="eastAsia"/>
          <w:rtl/>
        </w:rPr>
        <w:t>عات</w:t>
      </w:r>
      <w:r>
        <w:rPr>
          <w:rtl/>
        </w:rPr>
        <w:t xml:space="preserve"> </w:t>
      </w:r>
      <w:r w:rsidR="004B4B77">
        <w:rPr>
          <w:rtl/>
        </w:rPr>
        <w:t>في</w:t>
      </w:r>
      <w:r>
        <w:rPr>
          <w:rtl/>
        </w:rPr>
        <w:t xml:space="preserve"> جوابه </w:t>
      </w:r>
      <w:r w:rsidR="00643081">
        <w:rPr>
          <w:rStyle w:val="libFootnotenumChar"/>
          <w:rtl/>
        </w:rPr>
        <w:t>(2)</w:t>
      </w:r>
      <w:r>
        <w:rPr>
          <w:rtl/>
        </w:rPr>
        <w:t>.</w:t>
      </w:r>
    </w:p>
    <w:p w:rsidR="00D94CCA" w:rsidRDefault="00A33C4B" w:rsidP="00A33C4B">
      <w:pPr>
        <w:pStyle w:val="libNormal"/>
        <w:rPr>
          <w:rtl/>
        </w:rPr>
      </w:pPr>
      <w:r>
        <w:rPr>
          <w:rFonts w:hint="eastAsia"/>
          <w:rtl/>
        </w:rPr>
        <w:t>سؤال</w:t>
      </w:r>
      <w:r>
        <w:rPr>
          <w:rtl/>
        </w:rPr>
        <w:t xml:space="preserve"> عبد اللّه بن جعفر ال</w:t>
      </w:r>
      <w:r w:rsidR="00FD20F9">
        <w:rPr>
          <w:rtl/>
        </w:rPr>
        <w:t>حمیري</w:t>
      </w:r>
      <w:r>
        <w:rPr>
          <w:rtl/>
        </w:rPr>
        <w:t xml:space="preserve"> عثمان بن سع</w:t>
      </w:r>
      <w:r>
        <w:rPr>
          <w:rFonts w:hint="cs"/>
          <w:rtl/>
        </w:rPr>
        <w:t>ی</w:t>
      </w:r>
      <w:r>
        <w:rPr>
          <w:rFonts w:hint="eastAsia"/>
          <w:rtl/>
        </w:rPr>
        <w:t>د</w:t>
      </w:r>
      <w:r>
        <w:rPr>
          <w:rtl/>
        </w:rPr>
        <w:t xml:space="preserve"> </w:t>
      </w:r>
      <w:r w:rsidR="00AA3CDF" w:rsidRPr="00AA3CDF">
        <w:rPr>
          <w:rStyle w:val="libAlaemChar"/>
          <w:rtl/>
        </w:rPr>
        <w:t>رحمه‌الله</w:t>
      </w:r>
      <w:r>
        <w:rPr>
          <w:rtl/>
        </w:rPr>
        <w:t xml:space="preserve"> عن لقائه ال</w:t>
      </w:r>
      <w:r w:rsidR="006926E7">
        <w:rPr>
          <w:rtl/>
        </w:rPr>
        <w:t>حجّة</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سؤال</w:t>
      </w:r>
      <w:r>
        <w:rPr>
          <w:rtl/>
        </w:rPr>
        <w:t xml:space="preserve"> رجل عالم ذا ال</w:t>
      </w:r>
      <w:r w:rsidR="007C7B27">
        <w:rPr>
          <w:rtl/>
        </w:rPr>
        <w:t>قرني</w:t>
      </w:r>
      <w:r>
        <w:rPr>
          <w:rFonts w:hint="eastAsia"/>
          <w:rtl/>
        </w:rPr>
        <w:t>ن</w:t>
      </w:r>
      <w:r>
        <w:rPr>
          <w:rtl/>
        </w:rPr>
        <w:t xml:space="preserve"> عن ش</w:t>
      </w:r>
      <w:r>
        <w:rPr>
          <w:rFonts w:hint="cs"/>
          <w:rtl/>
        </w:rPr>
        <w:t>ی</w:t>
      </w:r>
      <w:r>
        <w:rPr>
          <w:rFonts w:hint="eastAsia"/>
          <w:rtl/>
        </w:rPr>
        <w:t>ئ</w:t>
      </w:r>
      <w:r>
        <w:rPr>
          <w:rFonts w:hint="cs"/>
          <w:rtl/>
        </w:rPr>
        <w:t>ی</w:t>
      </w:r>
      <w:r>
        <w:rPr>
          <w:rFonts w:hint="eastAsia"/>
          <w:rtl/>
        </w:rPr>
        <w:t>ن</w:t>
      </w:r>
      <w:r>
        <w:rPr>
          <w:rtl/>
        </w:rPr>
        <w:t xml:space="preserve"> قائم</w:t>
      </w:r>
      <w:r>
        <w:rPr>
          <w:rFonts w:hint="cs"/>
          <w:rtl/>
        </w:rPr>
        <w:t>ی</w:t>
      </w:r>
      <w:r>
        <w:rPr>
          <w:rFonts w:hint="eastAsia"/>
          <w:rtl/>
        </w:rPr>
        <w:t>ن</w:t>
      </w:r>
      <w:r>
        <w:rPr>
          <w:rtl/>
        </w:rPr>
        <w:t xml:space="preserve"> و ش</w:t>
      </w:r>
      <w:r>
        <w:rPr>
          <w:rFonts w:hint="cs"/>
          <w:rtl/>
        </w:rPr>
        <w:t>ی</w:t>
      </w:r>
      <w:r>
        <w:rPr>
          <w:rFonts w:hint="eastAsia"/>
          <w:rtl/>
        </w:rPr>
        <w:t>ئ</w:t>
      </w:r>
      <w:r>
        <w:rPr>
          <w:rFonts w:hint="cs"/>
          <w:rtl/>
        </w:rPr>
        <w:t>ی</w:t>
      </w:r>
      <w:r>
        <w:rPr>
          <w:rFonts w:hint="eastAsia"/>
          <w:rtl/>
        </w:rPr>
        <w:t>ن</w:t>
      </w:r>
      <w:r>
        <w:rPr>
          <w:rtl/>
        </w:rPr>
        <w:t xml:space="preserve"> جار</w:t>
      </w:r>
      <w:r>
        <w:rPr>
          <w:rFonts w:hint="cs"/>
          <w:rtl/>
        </w:rPr>
        <w:t>یی</w:t>
      </w:r>
      <w:r>
        <w:rPr>
          <w:rFonts w:hint="eastAsia"/>
          <w:rtl/>
        </w:rPr>
        <w:t>ن</w:t>
      </w:r>
      <w:r>
        <w:rPr>
          <w:rtl/>
        </w:rPr>
        <w:t xml:space="preserve"> و ش</w:t>
      </w:r>
      <w:r>
        <w:rPr>
          <w:rFonts w:hint="cs"/>
          <w:rtl/>
        </w:rPr>
        <w:t>ی</w:t>
      </w:r>
      <w:r>
        <w:rPr>
          <w:rFonts w:hint="eastAsia"/>
          <w:rtl/>
        </w:rPr>
        <w:t>ئ</w:t>
      </w:r>
      <w:r>
        <w:rPr>
          <w:rFonts w:hint="cs"/>
          <w:rtl/>
        </w:rPr>
        <w:t>ی</w:t>
      </w:r>
      <w:r>
        <w:rPr>
          <w:rFonts w:hint="eastAsia"/>
          <w:rtl/>
        </w:rPr>
        <w:t>ن</w:t>
      </w:r>
      <w:r>
        <w:rPr>
          <w:rtl/>
        </w:rPr>
        <w:t xml:space="preserve"> مختل</w:t>
      </w:r>
      <w:r w:rsidR="004B4B77">
        <w:rPr>
          <w:rtl/>
        </w:rPr>
        <w:t>في</w:t>
      </w:r>
      <w:r>
        <w:rPr>
          <w:rFonts w:hint="eastAsia"/>
          <w:rtl/>
        </w:rPr>
        <w:t>ن</w:t>
      </w:r>
      <w:r>
        <w:rPr>
          <w:rtl/>
        </w:rPr>
        <w:t xml:space="preserve"> و ش</w:t>
      </w:r>
      <w:r>
        <w:rPr>
          <w:rFonts w:hint="cs"/>
          <w:rtl/>
        </w:rPr>
        <w:t>ی</w:t>
      </w:r>
      <w:r>
        <w:rPr>
          <w:rFonts w:hint="eastAsia"/>
          <w:rtl/>
        </w:rPr>
        <w:t>ئ</w:t>
      </w:r>
      <w:r>
        <w:rPr>
          <w:rFonts w:hint="cs"/>
          <w:rtl/>
        </w:rPr>
        <w:t>ی</w:t>
      </w:r>
      <w:r>
        <w:rPr>
          <w:rFonts w:hint="eastAsia"/>
          <w:rtl/>
        </w:rPr>
        <w:t>ن</w:t>
      </w:r>
      <w:r>
        <w:rPr>
          <w:rtl/>
        </w:rPr>
        <w:t xml:space="preserve"> متباغض</w:t>
      </w:r>
      <w:r>
        <w:rPr>
          <w:rFonts w:hint="cs"/>
          <w:rtl/>
        </w:rPr>
        <w:t>ی</w:t>
      </w:r>
      <w:r>
        <w:rPr>
          <w:rFonts w:hint="eastAsia"/>
          <w:rtl/>
        </w:rPr>
        <w:t>ن</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س</w:t>
      </w:r>
      <w:r w:rsidR="009B6D3C">
        <w:rPr>
          <w:rtl/>
        </w:rPr>
        <w:t>لي</w:t>
      </w:r>
      <w:r>
        <w:rPr>
          <w:rFonts w:hint="eastAsia"/>
          <w:rtl/>
        </w:rPr>
        <w:t>مان</w:t>
      </w:r>
      <w:r>
        <w:rPr>
          <w:rtl/>
        </w:rPr>
        <w:t xml:space="preserve"> </w:t>
      </w:r>
      <w:r w:rsidR="005F3CBA">
        <w:rPr>
          <w:rtl/>
        </w:rPr>
        <w:t>ابنة</w:t>
      </w:r>
      <w:r>
        <w:rPr>
          <w:rtl/>
        </w:rPr>
        <w:t xml:space="preserve"> عن مسائل </w:t>
      </w:r>
      <w:r w:rsidR="009B6D3C">
        <w:rPr>
          <w:rtl/>
        </w:rPr>
        <w:t>لي</w:t>
      </w:r>
      <w:r>
        <w:rPr>
          <w:rFonts w:hint="eastAsia"/>
          <w:rtl/>
        </w:rPr>
        <w:t>ختبره</w:t>
      </w:r>
      <w:r>
        <w:rPr>
          <w:rtl/>
        </w:rPr>
        <w:t xml:space="preserve"> فلم </w:t>
      </w:r>
      <w:r>
        <w:rPr>
          <w:rFonts w:hint="cs"/>
          <w:rtl/>
        </w:rPr>
        <w:t>ی</w:t>
      </w:r>
      <w:r>
        <w:rPr>
          <w:rFonts w:hint="eastAsia"/>
          <w:rtl/>
        </w:rPr>
        <w:t>کن</w:t>
      </w:r>
      <w:r>
        <w:rPr>
          <w:rtl/>
        </w:rPr>
        <w:t xml:space="preserve"> له بها علم </w:t>
      </w:r>
      <w:r w:rsidR="00643081">
        <w:rPr>
          <w:rStyle w:val="libFootnotenumChar"/>
          <w:rtl/>
        </w:rPr>
        <w:t>(5)</w:t>
      </w:r>
      <w:r>
        <w:rPr>
          <w:rtl/>
        </w:rPr>
        <w:t>.</w:t>
      </w:r>
    </w:p>
    <w:p w:rsidR="00D94CCA" w:rsidRDefault="00A33C4B" w:rsidP="00A33C4B">
      <w:pPr>
        <w:pStyle w:val="libNormal"/>
        <w:rPr>
          <w:rtl/>
        </w:rPr>
      </w:pPr>
      <w:r>
        <w:rPr>
          <w:rFonts w:hint="eastAsia"/>
          <w:rtl/>
        </w:rPr>
        <w:t>عن</w:t>
      </w:r>
      <w:r>
        <w:rPr>
          <w:rtl/>
        </w:rPr>
        <w:t xml:space="preserve"> ابن عبّاس قال: انّ اللّه </w:t>
      </w:r>
      <w:r w:rsidR="00FC17A3">
        <w:rPr>
          <w:rtl/>
        </w:rPr>
        <w:t>تعالى</w:t>
      </w:r>
      <w:r>
        <w:rPr>
          <w:rtl/>
        </w:rPr>
        <w:t xml:space="preserve"> </w:t>
      </w:r>
      <w:r w:rsidR="00810611">
        <w:rPr>
          <w:rtl/>
        </w:rPr>
        <w:t>أوحي</w:t>
      </w:r>
      <w:r>
        <w:rPr>
          <w:rtl/>
        </w:rPr>
        <w:t xml:space="preserve"> </w:t>
      </w:r>
      <w:r w:rsidR="003261A0">
        <w:rPr>
          <w:rtl/>
        </w:rPr>
        <w:t>الى</w:t>
      </w:r>
      <w:r>
        <w:rPr>
          <w:rtl/>
        </w:rPr>
        <w:t xml:space="preserve"> داود أن </w:t>
      </w:r>
      <w:r>
        <w:rPr>
          <w:rFonts w:hint="cs"/>
          <w:rtl/>
        </w:rPr>
        <w:t>ی</w:t>
      </w:r>
      <w:r>
        <w:rPr>
          <w:rFonts w:hint="eastAsia"/>
          <w:rtl/>
        </w:rPr>
        <w:t>سأل</w:t>
      </w:r>
      <w:r>
        <w:rPr>
          <w:rtl/>
        </w:rPr>
        <w:t xml:space="preserve"> س</w:t>
      </w:r>
      <w:r w:rsidR="009B6D3C">
        <w:rPr>
          <w:rtl/>
        </w:rPr>
        <w:t>لي</w:t>
      </w:r>
      <w:r>
        <w:rPr>
          <w:rFonts w:hint="eastAsia"/>
          <w:rtl/>
        </w:rPr>
        <w:t>مان</w:t>
      </w:r>
      <w:r>
        <w:rPr>
          <w:rtl/>
        </w:rPr>
        <w:t xml:space="preserve"> عن </w:t>
      </w:r>
      <w:r w:rsidR="006926E7">
        <w:rPr>
          <w:rtl/>
        </w:rPr>
        <w:t>أربعة</w:t>
      </w:r>
      <w:r>
        <w:rPr>
          <w:rtl/>
        </w:rPr>
        <w:t xml:space="preserve"> </w:t>
      </w:r>
      <w:r w:rsidR="004B4B77">
        <w:rPr>
          <w:rtl/>
        </w:rPr>
        <w:t>عشرة</w:t>
      </w:r>
      <w:r>
        <w:rPr>
          <w:rtl/>
        </w:rPr>
        <w:t xml:space="preserve"> </w:t>
      </w:r>
      <w:r w:rsidR="00871E5D">
        <w:rPr>
          <w:rtl/>
        </w:rPr>
        <w:t>کلمة</w:t>
      </w:r>
      <w:r>
        <w:rPr>
          <w:rtl/>
        </w:rPr>
        <w:t xml:space="preserve"> فإن أجاب ورّثه العلم و </w:t>
      </w:r>
      <w:r w:rsidR="006F45ED">
        <w:rPr>
          <w:rtl/>
        </w:rPr>
        <w:t>النبوّة</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سؤال</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ربّه أن </w:t>
      </w:r>
      <w:r>
        <w:rPr>
          <w:rFonts w:hint="cs"/>
          <w:rtl/>
        </w:rPr>
        <w:t>ی</w:t>
      </w:r>
      <w:r w:rsidR="004726EB">
        <w:rPr>
          <w:rFonts w:hint="eastAsia"/>
          <w:rtl/>
        </w:rPr>
        <w:t>عرفة</w:t>
      </w:r>
      <w:r>
        <w:rPr>
          <w:rtl/>
        </w:rPr>
        <w:t xml:space="preserve"> بدء الدن</w:t>
      </w:r>
      <w:r>
        <w:rPr>
          <w:rFonts w:hint="cs"/>
          <w:rtl/>
        </w:rPr>
        <w:t>ی</w:t>
      </w:r>
      <w:r>
        <w:rPr>
          <w:rFonts w:hint="eastAsia"/>
          <w:rtl/>
        </w:rPr>
        <w:t>ا</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سؤال</w:t>
      </w:r>
      <w:r>
        <w:rPr>
          <w:rtl/>
        </w:rPr>
        <w:t xml:space="preserve"> </w:t>
      </w:r>
      <w:r w:rsidR="00E1755D">
        <w:rPr>
          <w:rFonts w:hint="cs"/>
          <w:rtl/>
        </w:rPr>
        <w:t>یحیى</w:t>
      </w:r>
      <w:r>
        <w:rPr>
          <w:rtl/>
        </w:rPr>
        <w:t xml:space="preserve"> </w:t>
      </w:r>
      <w:r w:rsidR="00D665AA" w:rsidRPr="00D665AA">
        <w:rPr>
          <w:rStyle w:val="libAlaemChar"/>
          <w:rtl/>
        </w:rPr>
        <w:t>عليه‌السلام</w:t>
      </w:r>
      <w:r>
        <w:rPr>
          <w:rtl/>
        </w:rPr>
        <w:t xml:space="preserve"> إب</w:t>
      </w:r>
      <w:r w:rsidR="009B6D3C">
        <w:rPr>
          <w:rtl/>
        </w:rPr>
        <w:t>لي</w:t>
      </w:r>
      <w:r>
        <w:rPr>
          <w:rFonts w:hint="eastAsia"/>
          <w:rtl/>
        </w:rPr>
        <w:t>س</w:t>
      </w:r>
      <w:r>
        <w:rPr>
          <w:rtl/>
        </w:rPr>
        <w:t xml:space="preserve"> أن </w:t>
      </w:r>
      <w:r>
        <w:rPr>
          <w:rFonts w:hint="cs"/>
          <w:rtl/>
        </w:rPr>
        <w:t>ی</w:t>
      </w:r>
      <w:r>
        <w:rPr>
          <w:rFonts w:hint="eastAsia"/>
          <w:rtl/>
        </w:rPr>
        <w:t>عرض</w:t>
      </w:r>
      <w:r>
        <w:rPr>
          <w:rtl/>
        </w:rPr>
        <w:t xml:space="preserve"> ع</w:t>
      </w:r>
      <w:r w:rsidR="009B6D3C">
        <w:rPr>
          <w:rtl/>
        </w:rPr>
        <w:t>لي</w:t>
      </w:r>
      <w:r>
        <w:rPr>
          <w:rFonts w:hint="eastAsia"/>
          <w:rtl/>
        </w:rPr>
        <w:t>ه</w:t>
      </w:r>
      <w:r>
        <w:rPr>
          <w:rtl/>
        </w:rPr>
        <w:t xml:space="preserve"> مصائده و فخوخه </w:t>
      </w:r>
      <w:r w:rsidR="00643081">
        <w:rPr>
          <w:rStyle w:val="libFootnotenumChar"/>
          <w:rtl/>
        </w:rPr>
        <w:t>(8)</w:t>
      </w:r>
      <w:r>
        <w:rPr>
          <w:rtl/>
        </w:rPr>
        <w:t>.</w:t>
      </w:r>
    </w:p>
    <w:p w:rsidR="00D94CCA" w:rsidRDefault="00A33C4B" w:rsidP="00A33C4B">
      <w:pPr>
        <w:pStyle w:val="libNormal"/>
      </w:pPr>
      <w:r>
        <w:rPr>
          <w:rFonts w:hint="eastAsia"/>
          <w:rtl/>
        </w:rPr>
        <w:t>سؤال</w:t>
      </w:r>
      <w:r>
        <w:rPr>
          <w:rtl/>
        </w:rPr>
        <w:t xml:space="preserve"> إب</w:t>
      </w:r>
      <w:r w:rsidR="009B6D3C">
        <w:rPr>
          <w:rtl/>
        </w:rPr>
        <w:t>لي</w:t>
      </w:r>
      <w:r>
        <w:rPr>
          <w:rFonts w:hint="eastAsia"/>
          <w:rtl/>
        </w:rPr>
        <w:t>س</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هل </w:t>
      </w:r>
      <w:r>
        <w:rPr>
          <w:rFonts w:hint="cs"/>
          <w:rtl/>
        </w:rPr>
        <w:t>ی</w:t>
      </w:r>
      <w:r>
        <w:rPr>
          <w:rFonts w:hint="eastAsia"/>
          <w:rtl/>
        </w:rPr>
        <w:t>قدر</w:t>
      </w:r>
      <w:r>
        <w:rPr>
          <w:rtl/>
        </w:rPr>
        <w:t xml:space="preserve"> ربّک أن </w:t>
      </w:r>
      <w:r>
        <w:rPr>
          <w:rFonts w:hint="cs"/>
          <w:rtl/>
        </w:rPr>
        <w:t>ی</w:t>
      </w:r>
      <w:r>
        <w:rPr>
          <w:rFonts w:hint="eastAsia"/>
          <w:rtl/>
        </w:rPr>
        <w:t>دخل</w:t>
      </w:r>
      <w:r>
        <w:rPr>
          <w:rtl/>
        </w:rPr>
        <w:t xml:space="preserve"> الأرض </w:t>
      </w:r>
      <w:r w:rsidR="004B4B77">
        <w:rPr>
          <w:rtl/>
        </w:rPr>
        <w:t>في</w:t>
      </w:r>
      <w:r>
        <w:rPr>
          <w:rtl/>
        </w:rPr>
        <w:t xml:space="preserve"> </w:t>
      </w:r>
      <w:r w:rsidR="0087759A">
        <w:rPr>
          <w:rtl/>
        </w:rPr>
        <w:t>بیضة</w:t>
      </w:r>
      <w:r>
        <w:rPr>
          <w:rtl/>
        </w:rPr>
        <w:t xml:space="preserve"> و ال</w:t>
      </w:r>
      <w:r w:rsidR="0087759A">
        <w:rPr>
          <w:rtl/>
        </w:rPr>
        <w:t>بیضة</w:t>
      </w:r>
      <w:r>
        <w:rPr>
          <w:rtl/>
        </w:rPr>
        <w:t xml:space="preserve"> ک</w:t>
      </w:r>
      <w:r w:rsidR="00B80428">
        <w:rPr>
          <w:rtl/>
        </w:rPr>
        <w:t>هي</w:t>
      </w:r>
      <w:r>
        <w:rPr>
          <w:rFonts w:hint="eastAsia"/>
          <w:rtl/>
        </w:rPr>
        <w:t>ئتها؟</w:t>
      </w:r>
      <w:r>
        <w:rPr>
          <w:rtl/>
        </w:rPr>
        <w:t xml:space="preserve"> </w:t>
      </w:r>
      <w:r w:rsidR="00643081">
        <w:rPr>
          <w:rStyle w:val="libFootnotenumChar"/>
          <w:rtl/>
        </w:rPr>
        <w:t>(9)</w:t>
      </w:r>
    </w:p>
    <w:p w:rsidR="00D94CCA" w:rsidRDefault="00A33C4B" w:rsidP="001A2675">
      <w:pPr>
        <w:pStyle w:val="libNormal"/>
        <w:rPr>
          <w:rtl/>
        </w:rPr>
      </w:pPr>
      <w:r>
        <w:rPr>
          <w:rFonts w:hint="eastAsia"/>
          <w:rtl/>
        </w:rPr>
        <w:t>سئل</w:t>
      </w:r>
      <w:r>
        <w:rPr>
          <w:rtl/>
        </w:rPr>
        <w:t xml:space="preserve"> الحس</w:t>
      </w:r>
      <w:r>
        <w:rPr>
          <w:rFonts w:hint="cs"/>
          <w:rtl/>
        </w:rPr>
        <w:t>ی</w:t>
      </w:r>
      <w:r>
        <w:rPr>
          <w:rFonts w:hint="eastAsia"/>
          <w:rtl/>
        </w:rPr>
        <w:t>ن</w:t>
      </w:r>
      <w:r>
        <w:rPr>
          <w:rtl/>
        </w:rPr>
        <w:t xml:space="preserve"> بن روح: هل </w:t>
      </w:r>
      <w:r>
        <w:rPr>
          <w:rFonts w:hint="cs"/>
          <w:rtl/>
        </w:rPr>
        <w:t>ی</w:t>
      </w:r>
      <w:r>
        <w:rPr>
          <w:rFonts w:hint="eastAsia"/>
          <w:rtl/>
        </w:rPr>
        <w:t>جوز</w:t>
      </w:r>
      <w:r>
        <w:rPr>
          <w:rtl/>
        </w:rPr>
        <w:t xml:space="preserve"> أن </w:t>
      </w:r>
      <w:r>
        <w:rPr>
          <w:rFonts w:hint="cs"/>
          <w:rtl/>
        </w:rPr>
        <w:t>ی</w:t>
      </w:r>
      <w:r>
        <w:rPr>
          <w:rFonts w:hint="eastAsia"/>
          <w:rtl/>
        </w:rPr>
        <w:t>سلّط</w:t>
      </w:r>
      <w:r>
        <w:rPr>
          <w:rtl/>
        </w:rPr>
        <w:t xml:space="preserve"> اللّه عدوّه ع</w:t>
      </w:r>
      <w:r w:rsidR="009B6D3C">
        <w:rPr>
          <w:rtl/>
        </w:rPr>
        <w:t>لي</w:t>
      </w:r>
      <w:r>
        <w:rPr>
          <w:rtl/>
        </w:rPr>
        <w:t xml:space="preserve"> و</w:t>
      </w:r>
      <w:r w:rsidR="009B6D3C">
        <w:rPr>
          <w:rtl/>
        </w:rPr>
        <w:t>لي</w:t>
      </w:r>
      <w:r>
        <w:rPr>
          <w:rFonts w:hint="eastAsia"/>
          <w:rtl/>
        </w:rPr>
        <w:t>ه،ک</w:t>
      </w:r>
      <w:r>
        <w:rPr>
          <w:rFonts w:hint="cs"/>
          <w:rtl/>
        </w:rPr>
        <w:t>ی</w:t>
      </w:r>
      <w:r>
        <w:rPr>
          <w:rFonts w:hint="eastAsia"/>
          <w:rtl/>
        </w:rPr>
        <w:t>ف</w:t>
      </w:r>
      <w:r>
        <w:rPr>
          <w:rtl/>
        </w:rPr>
        <w:t xml:space="preserve"> سلّط قاتل الحس</w:t>
      </w:r>
      <w:r>
        <w:rPr>
          <w:rFonts w:hint="cs"/>
          <w:rtl/>
        </w:rPr>
        <w:t>ی</w:t>
      </w:r>
      <w:r>
        <w:rPr>
          <w:rFonts w:hint="eastAsia"/>
          <w:rtl/>
        </w:rPr>
        <w:t>ن</w:t>
      </w:r>
      <w:r>
        <w:rPr>
          <w:rtl/>
        </w:rPr>
        <w:t xml:space="preserve"> </w:t>
      </w:r>
      <w:r w:rsidR="001A2675" w:rsidRPr="00D665AA">
        <w:rPr>
          <w:rStyle w:val="libAlaemChar"/>
          <w:rtl/>
        </w:rPr>
        <w:t>عليه‌السلام</w:t>
      </w:r>
      <w:r w:rsidR="001A2675">
        <w:rPr>
          <w:rtl/>
        </w:rPr>
        <w:t xml:space="preserve"> </w:t>
      </w:r>
      <w:r>
        <w:rPr>
          <w:rtl/>
        </w:rPr>
        <w:t>ع</w:t>
      </w:r>
      <w:r w:rsidR="009B6D3C">
        <w:rPr>
          <w:rtl/>
        </w:rPr>
        <w:t>لي</w:t>
      </w:r>
      <w:r>
        <w:rPr>
          <w:rFonts w:hint="eastAsia"/>
          <w:rtl/>
        </w:rPr>
        <w:t>ه؟و</w:t>
      </w:r>
      <w:r>
        <w:rPr>
          <w:rtl/>
        </w:rPr>
        <w:t xml:space="preserve"> جوابه </w:t>
      </w:r>
      <w:r w:rsidR="001A2675">
        <w:rPr>
          <w:rStyle w:val="libFootnotenumChar"/>
          <w:rFonts w:hint="cs"/>
          <w:rtl/>
        </w:rPr>
        <w:t>(10)</w:t>
      </w:r>
      <w:r>
        <w:rPr>
          <w:rtl/>
        </w:rPr>
        <w:t>.</w:t>
      </w:r>
    </w:p>
    <w:p w:rsidR="00643081" w:rsidRPr="00643081" w:rsidRDefault="00A33C4B" w:rsidP="001A2675">
      <w:pPr>
        <w:pStyle w:val="libNormal"/>
        <w:rPr>
          <w:rStyle w:val="libNormalChar"/>
          <w:rtl/>
        </w:rPr>
      </w:pPr>
      <w:r>
        <w:rPr>
          <w:rFonts w:hint="eastAsia"/>
          <w:rtl/>
        </w:rPr>
        <w:t>سئل</w:t>
      </w:r>
      <w:r>
        <w:rPr>
          <w:rtl/>
        </w:rPr>
        <w:t xml:space="preserve"> ابن عبّاس عن تفس</w:t>
      </w:r>
      <w:r>
        <w:rPr>
          <w:rFonts w:hint="cs"/>
          <w:rtl/>
        </w:rPr>
        <w:t>ی</w:t>
      </w:r>
      <w:r>
        <w:rPr>
          <w:rFonts w:hint="eastAsia"/>
          <w:rtl/>
        </w:rPr>
        <w:t>ر</w:t>
      </w:r>
      <w:r>
        <w:rPr>
          <w:rtl/>
        </w:rPr>
        <w:t xml:space="preserve"> قوله </w:t>
      </w:r>
      <w:r w:rsidR="00FC17A3">
        <w:rPr>
          <w:rtl/>
        </w:rPr>
        <w:t>تعالى</w:t>
      </w:r>
      <w:r>
        <w:rPr>
          <w:rtl/>
        </w:rPr>
        <w:t>:</w:t>
      </w:r>
      <w:r w:rsidR="00643081" w:rsidRPr="00643081">
        <w:rPr>
          <w:rStyle w:val="libAlaemChar"/>
          <w:rFonts w:hint="eastAsia"/>
          <w:rtl/>
        </w:rPr>
        <w:t>(</w:t>
      </w:r>
      <w:r w:rsidRPr="001A2675">
        <w:rPr>
          <w:rStyle w:val="libAieChar"/>
          <w:rFonts w:hint="eastAsia"/>
          <w:rtl/>
        </w:rPr>
        <w:t>إِنّٰا</w:t>
      </w:r>
      <w:r w:rsidRPr="001A2675">
        <w:rPr>
          <w:rStyle w:val="libAieChar"/>
          <w:rtl/>
        </w:rPr>
        <w:t xml:space="preserve"> لَنَحْنُ الصَّافُّونَ* وَ إِنّٰا لَنَحْنُ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2675">
        <w:rPr>
          <w:rStyle w:val="libFootnote0Char"/>
          <w:rFonts w:hint="cs"/>
          <w:rtl/>
        </w:rPr>
        <w:t xml:space="preserve"> ق:13/25/125،ج:52/78.</w:t>
      </w:r>
    </w:p>
    <w:p w:rsidR="00643081" w:rsidRPr="00643081" w:rsidRDefault="00643081" w:rsidP="00643081">
      <w:pPr>
        <w:pStyle w:val="libLine"/>
        <w:rPr>
          <w:rStyle w:val="libFootnote0Char"/>
          <w:rtl/>
        </w:rPr>
      </w:pPr>
      <w:r w:rsidRPr="00643081">
        <w:rPr>
          <w:rStyle w:val="libFootnote0Char"/>
          <w:rFonts w:hint="eastAsia"/>
          <w:rtl/>
        </w:rPr>
        <w:t>(2)</w:t>
      </w:r>
      <w:r w:rsidR="001A2675">
        <w:rPr>
          <w:rStyle w:val="libFootnote0Char"/>
          <w:rFonts w:hint="cs"/>
          <w:rtl/>
        </w:rPr>
        <w:t xml:space="preserve"> ق:13/37/237،ج:53/151.</w:t>
      </w:r>
    </w:p>
    <w:p w:rsidR="00643081" w:rsidRPr="00643081" w:rsidRDefault="00643081" w:rsidP="00643081">
      <w:pPr>
        <w:pStyle w:val="libLine"/>
        <w:rPr>
          <w:rStyle w:val="libFootnote0Char"/>
          <w:rtl/>
        </w:rPr>
      </w:pPr>
      <w:r w:rsidRPr="00643081">
        <w:rPr>
          <w:rStyle w:val="libFootnote0Char"/>
          <w:rFonts w:hint="eastAsia"/>
          <w:rtl/>
        </w:rPr>
        <w:t>(3)</w:t>
      </w:r>
      <w:r w:rsidR="001A2675">
        <w:rPr>
          <w:rStyle w:val="libFootnote0Char"/>
          <w:rFonts w:hint="cs"/>
          <w:rtl/>
        </w:rPr>
        <w:t xml:space="preserve"> ق:13/22/94،ج:51/347.</w:t>
      </w:r>
    </w:p>
    <w:p w:rsidR="00643081" w:rsidRPr="001A2675" w:rsidRDefault="00643081" w:rsidP="001A2675">
      <w:pPr>
        <w:pStyle w:val="libFootnote0"/>
        <w:rPr>
          <w:rtl/>
        </w:rPr>
      </w:pPr>
      <w:r w:rsidRPr="00643081">
        <w:rPr>
          <w:rStyle w:val="libFootnote0Char"/>
          <w:rFonts w:hint="eastAsia"/>
          <w:rtl/>
        </w:rPr>
        <w:t>(4)</w:t>
      </w:r>
      <w:r w:rsidR="001A2675">
        <w:rPr>
          <w:rStyle w:val="libFootnote0Char"/>
          <w:rFonts w:hint="cs"/>
          <w:rtl/>
        </w:rPr>
        <w:t xml:space="preserve"> ق:5/27/159و164،ج:12/57و191.</w:t>
      </w:r>
    </w:p>
    <w:p w:rsidR="001A2675" w:rsidRDefault="001A2675" w:rsidP="001A2675">
      <w:pPr>
        <w:pStyle w:val="libFootnote0"/>
        <w:rPr>
          <w:rtl/>
        </w:rPr>
      </w:pPr>
      <w:r>
        <w:rPr>
          <w:rFonts w:hint="cs"/>
          <w:rtl/>
        </w:rPr>
        <w:t>(5) ق:5/60/367،ج:14/141.</w:t>
      </w:r>
    </w:p>
    <w:p w:rsidR="001A2675" w:rsidRDefault="001A2675" w:rsidP="001A2675">
      <w:pPr>
        <w:pStyle w:val="libFootnote0"/>
        <w:rPr>
          <w:rtl/>
        </w:rPr>
      </w:pPr>
      <w:r>
        <w:rPr>
          <w:rFonts w:hint="cs"/>
          <w:rtl/>
        </w:rPr>
        <w:t>(6) ق:14/48/484،ج:61/331.</w:t>
      </w:r>
    </w:p>
    <w:p w:rsidR="001A2675" w:rsidRDefault="001A2675" w:rsidP="001A2675">
      <w:pPr>
        <w:pStyle w:val="libFootnote0"/>
        <w:rPr>
          <w:rtl/>
        </w:rPr>
      </w:pPr>
      <w:r>
        <w:rPr>
          <w:rFonts w:hint="cs"/>
          <w:rtl/>
        </w:rPr>
        <w:t>(7) ق:14/2/81،ج:57/330.</w:t>
      </w:r>
    </w:p>
    <w:p w:rsidR="001A2675" w:rsidRDefault="001A2675" w:rsidP="001A2675">
      <w:pPr>
        <w:pStyle w:val="libFootnote0"/>
        <w:rPr>
          <w:rtl/>
        </w:rPr>
      </w:pPr>
      <w:r>
        <w:rPr>
          <w:rFonts w:hint="cs"/>
          <w:rtl/>
        </w:rPr>
        <w:t>(8) ق:5/64/374،ج:14/172.</w:t>
      </w:r>
    </w:p>
    <w:p w:rsidR="001A2675" w:rsidRDefault="001A2675" w:rsidP="001A2675">
      <w:pPr>
        <w:pStyle w:val="libFootnote0"/>
        <w:rPr>
          <w:rtl/>
        </w:rPr>
      </w:pPr>
      <w:r>
        <w:rPr>
          <w:rFonts w:hint="cs"/>
          <w:rtl/>
        </w:rPr>
        <w:t>(9) ق:5/68/397،ج:14/271.</w:t>
      </w:r>
    </w:p>
    <w:p w:rsidR="001A2675" w:rsidRPr="001A2675" w:rsidRDefault="001A2675" w:rsidP="001A2675">
      <w:pPr>
        <w:pStyle w:val="libFootnote0"/>
        <w:rPr>
          <w:rtl/>
        </w:rPr>
      </w:pPr>
      <w:r>
        <w:rPr>
          <w:rFonts w:hint="cs"/>
          <w:rtl/>
        </w:rPr>
        <w:t>(10) ق:10/32/162،ج:44/273.</w:t>
      </w:r>
    </w:p>
    <w:p w:rsidR="00643081" w:rsidRDefault="00643081" w:rsidP="00A33C4B">
      <w:pPr>
        <w:pStyle w:val="libNormal"/>
        <w:rPr>
          <w:rtl/>
        </w:rPr>
      </w:pPr>
      <w:r>
        <w:rPr>
          <w:rFonts w:hint="eastAsia"/>
          <w:rtl/>
        </w:rPr>
        <w:br w:type="page"/>
      </w:r>
    </w:p>
    <w:p w:rsidR="00D94CCA" w:rsidRDefault="00A33C4B" w:rsidP="001A2675">
      <w:pPr>
        <w:pStyle w:val="libNormal0"/>
      </w:pPr>
      <w:r w:rsidRPr="001A2675">
        <w:rPr>
          <w:rStyle w:val="libAieChar"/>
          <w:rFonts w:hint="eastAsia"/>
          <w:rtl/>
        </w:rPr>
        <w:lastRenderedPageBreak/>
        <w:t>الْمُسَبِّحُونَ</w:t>
      </w:r>
      <w:r w:rsidR="00643081" w:rsidRPr="00643081">
        <w:rPr>
          <w:rStyle w:val="libAlaemChar"/>
          <w:rFonts w:hint="eastAsia"/>
          <w:rtl/>
        </w:rPr>
        <w:t>)</w:t>
      </w:r>
      <w:r w:rsidR="00643081">
        <w:rPr>
          <w:rStyle w:val="libFootnotenumChar"/>
          <w:rtl/>
        </w:rPr>
        <w:t>(1)</w:t>
      </w:r>
      <w:r>
        <w:rPr>
          <w:rtl/>
        </w:rPr>
        <w:t xml:space="preserve">. </w:t>
      </w:r>
      <w:r w:rsidR="00643081">
        <w:rPr>
          <w:rStyle w:val="libFootnotenumChar"/>
          <w:rtl/>
        </w:rPr>
        <w:t>(2)</w:t>
      </w:r>
    </w:p>
    <w:p w:rsidR="00D94CCA" w:rsidRDefault="00A33C4B" w:rsidP="00A33C4B">
      <w:pPr>
        <w:pStyle w:val="libNormal"/>
        <w:rPr>
          <w:rtl/>
        </w:rPr>
      </w:pPr>
      <w:r>
        <w:rPr>
          <w:rFonts w:hint="eastAsia"/>
          <w:rtl/>
        </w:rPr>
        <w:t>سأل</w:t>
      </w:r>
      <w:r>
        <w:rPr>
          <w:rtl/>
        </w:rPr>
        <w:t xml:space="preserve"> </w:t>
      </w:r>
      <w:r w:rsidR="004B4B77">
        <w:rPr>
          <w:rtl/>
        </w:rPr>
        <w:t>شامي</w:t>
      </w:r>
      <w:r>
        <w:rPr>
          <w:rtl/>
        </w:rPr>
        <w:t xml:space="preserve"> ابن عبّاس عمّن </w:t>
      </w:r>
      <w:r w:rsidR="0087759A">
        <w:rPr>
          <w:rtl/>
        </w:rPr>
        <w:t>قتلة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من أهل لا اله الاّ اللّه </w:t>
      </w:r>
      <w:r w:rsidR="00643081">
        <w:rPr>
          <w:rStyle w:val="libFootnotenumChar"/>
          <w:rtl/>
        </w:rPr>
        <w:t>(3)</w:t>
      </w:r>
      <w:r>
        <w:rPr>
          <w:rtl/>
        </w:rPr>
        <w:t>.</w:t>
      </w:r>
    </w:p>
    <w:p w:rsidR="00D94CCA" w:rsidRDefault="00A33C4B" w:rsidP="00A33C4B">
      <w:pPr>
        <w:pStyle w:val="libNormal"/>
        <w:rPr>
          <w:rtl/>
        </w:rPr>
      </w:pPr>
      <w:r>
        <w:rPr>
          <w:rFonts w:hint="eastAsia"/>
          <w:rtl/>
        </w:rPr>
        <w:t>سئل</w:t>
      </w:r>
      <w:r>
        <w:rPr>
          <w:rtl/>
        </w:rPr>
        <w:t xml:space="preserve"> ابن عمر عن دم البعوضه </w:t>
      </w:r>
      <w:r w:rsidR="00643081">
        <w:rPr>
          <w:rStyle w:val="libFootnotenumChar"/>
          <w:rtl/>
        </w:rPr>
        <w:t>(4)</w:t>
      </w:r>
      <w:r>
        <w:rPr>
          <w:rtl/>
        </w:rPr>
        <w:t>.</w:t>
      </w:r>
    </w:p>
    <w:p w:rsidR="00D94CCA" w:rsidRDefault="00A33C4B" w:rsidP="00A33C4B">
      <w:pPr>
        <w:pStyle w:val="libNormal"/>
        <w:rPr>
          <w:rtl/>
        </w:rPr>
      </w:pPr>
      <w:r>
        <w:rPr>
          <w:rFonts w:hint="eastAsia"/>
          <w:rtl/>
        </w:rPr>
        <w:t>سؤال</w:t>
      </w:r>
      <w:r>
        <w:rPr>
          <w:rtl/>
        </w:rPr>
        <w:t xml:space="preserve"> الحجّاج شهر بن حوشب عن خروج ال</w:t>
      </w:r>
      <w:r w:rsidR="004B4B77">
        <w:rPr>
          <w:rtl/>
        </w:rPr>
        <w:t>نبيّ</w:t>
      </w:r>
      <w:r>
        <w:rPr>
          <w:rtl/>
        </w:rPr>
        <w:t xml:space="preserve"> </w:t>
      </w:r>
      <w:r w:rsidR="00D665AA" w:rsidRPr="00D665AA">
        <w:rPr>
          <w:rStyle w:val="libAlaemChar"/>
          <w:rtl/>
        </w:rPr>
        <w:t>صلى‌الله‌عليه‌وآله‌وسلم</w:t>
      </w:r>
      <w:r>
        <w:rPr>
          <w:rtl/>
        </w:rPr>
        <w:t xml:space="preserve"> </w:t>
      </w:r>
      <w:r w:rsidR="003261A0">
        <w:rPr>
          <w:rtl/>
        </w:rPr>
        <w:t>الى</w:t>
      </w:r>
      <w:r>
        <w:rPr>
          <w:rtl/>
        </w:rPr>
        <w:t xml:space="preserve"> م</w:t>
      </w:r>
      <w:r w:rsidR="009B6D3C">
        <w:rPr>
          <w:rtl/>
        </w:rPr>
        <w:t>شاة</w:t>
      </w:r>
      <w:r>
        <w:rPr>
          <w:rtl/>
        </w:rPr>
        <w:t xml:space="preserve">ده </w:t>
      </w:r>
      <w:r w:rsidR="00643081">
        <w:rPr>
          <w:rStyle w:val="libFootnotenumChar"/>
          <w:rtl/>
        </w:rPr>
        <w:t>(5)</w:t>
      </w:r>
      <w:r>
        <w:rPr>
          <w:rtl/>
        </w:rPr>
        <w:t>.</w:t>
      </w:r>
    </w:p>
    <w:p w:rsidR="00D94CCA" w:rsidRDefault="00A33C4B" w:rsidP="00A33C4B">
      <w:pPr>
        <w:pStyle w:val="libNormal"/>
        <w:rPr>
          <w:rtl/>
        </w:rPr>
      </w:pPr>
      <w:r>
        <w:rPr>
          <w:rFonts w:hint="eastAsia"/>
          <w:rtl/>
        </w:rPr>
        <w:t>سؤال</w:t>
      </w:r>
      <w:r>
        <w:rPr>
          <w:rtl/>
        </w:rPr>
        <w:t xml:space="preserve"> هرقل ملک الروم بعض قر</w:t>
      </w:r>
      <w:r>
        <w:rPr>
          <w:rFonts w:hint="cs"/>
          <w:rtl/>
        </w:rPr>
        <w:t>ی</w:t>
      </w:r>
      <w:r>
        <w:rPr>
          <w:rFonts w:hint="eastAsia"/>
          <w:rtl/>
        </w:rPr>
        <w:t>ش</w:t>
      </w:r>
      <w:r>
        <w:rPr>
          <w:rtl/>
        </w:rPr>
        <w:t xml:space="preserve"> عن صفات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سأل</w:t>
      </w:r>
      <w:r>
        <w:rPr>
          <w:rtl/>
        </w:rPr>
        <w:t xml:space="preserve"> أبو </w:t>
      </w:r>
      <w:r w:rsidR="004B4B77">
        <w:rPr>
          <w:rtl/>
        </w:rPr>
        <w:t>حنیفة</w:t>
      </w:r>
      <w:r>
        <w:rPr>
          <w:rtl/>
        </w:rPr>
        <w:t xml:space="preserve"> الطّاق</w:t>
      </w:r>
      <w:r>
        <w:rPr>
          <w:rFonts w:hint="cs"/>
          <w:rtl/>
        </w:rPr>
        <w:t>ی</w:t>
      </w:r>
      <w:r>
        <w:rPr>
          <w:rtl/>
        </w:rPr>
        <w:t xml:space="preserve">: لم لم </w:t>
      </w:r>
      <w:r>
        <w:rPr>
          <w:rFonts w:hint="cs"/>
          <w:rtl/>
        </w:rPr>
        <w:t>ی</w:t>
      </w:r>
      <w:r>
        <w:rPr>
          <w:rFonts w:hint="eastAsia"/>
          <w:rtl/>
        </w:rPr>
        <w:t>طلب</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بحقّه بعد </w:t>
      </w:r>
      <w:r w:rsidR="00167E25">
        <w:rPr>
          <w:rtl/>
        </w:rPr>
        <w:t>وفاة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إن کان له حقّ؟قال:خاف أن </w:t>
      </w:r>
      <w:r>
        <w:rPr>
          <w:rFonts w:hint="cs"/>
          <w:rtl/>
        </w:rPr>
        <w:t>ی</w:t>
      </w:r>
      <w:r w:rsidR="0087759A">
        <w:rPr>
          <w:rFonts w:hint="eastAsia"/>
          <w:rtl/>
        </w:rPr>
        <w:t>قتلة</w:t>
      </w:r>
      <w:r>
        <w:rPr>
          <w:rtl/>
        </w:rPr>
        <w:t xml:space="preserve"> الجنّ کما قتلوا سعد بن </w:t>
      </w:r>
      <w:r w:rsidR="006926E7">
        <w:rPr>
          <w:rtl/>
        </w:rPr>
        <w:t>عبادة</w:t>
      </w:r>
      <w:r>
        <w:rPr>
          <w:rtl/>
        </w:rPr>
        <w:t xml:space="preserve"> بسهم </w:t>
      </w:r>
      <w:r w:rsidR="0048739E">
        <w:rPr>
          <w:rtl/>
        </w:rPr>
        <w:t>المغیرة</w:t>
      </w:r>
      <w:r>
        <w:rPr>
          <w:rtl/>
        </w:rPr>
        <w:t xml:space="preserve"> بن </w:t>
      </w:r>
      <w:r w:rsidR="00E217D7">
        <w:rPr>
          <w:rtl/>
        </w:rPr>
        <w:t>شعبة</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سؤالات</w:t>
      </w:r>
      <w:r>
        <w:rPr>
          <w:rtl/>
        </w:rPr>
        <w:t xml:space="preserve"> بعض الع</w:t>
      </w:r>
      <w:r w:rsidR="009B6D3C">
        <w:rPr>
          <w:rtl/>
        </w:rPr>
        <w:t>أمّة</w:t>
      </w:r>
      <w:r>
        <w:rPr>
          <w:rtl/>
        </w:rPr>
        <w:t xml:space="preserve"> </w:t>
      </w:r>
      <w:r w:rsidRPr="001A2675">
        <w:rPr>
          <w:rtl/>
        </w:rPr>
        <w:t>أصحابنا(</w:t>
      </w:r>
      <w:r w:rsidR="003D2FE4" w:rsidRPr="001A2675">
        <w:rPr>
          <w:rtl/>
        </w:rPr>
        <w:t>رضي</w:t>
      </w:r>
      <w:r w:rsidR="001A2675">
        <w:rPr>
          <w:rFonts w:hint="cs"/>
          <w:rtl/>
        </w:rPr>
        <w:t xml:space="preserve"> </w:t>
      </w:r>
      <w:r w:rsidR="003D2FE4" w:rsidRPr="001A2675">
        <w:rPr>
          <w:rtl/>
        </w:rPr>
        <w:t>‌الله‌</w:t>
      </w:r>
      <w:r w:rsidR="001A2675">
        <w:rPr>
          <w:rFonts w:hint="cs"/>
          <w:rtl/>
        </w:rPr>
        <w:t xml:space="preserve"> </w:t>
      </w:r>
      <w:r w:rsidR="003D2FE4" w:rsidRPr="001A2675">
        <w:rPr>
          <w:rtl/>
        </w:rPr>
        <w:t>عنه</w:t>
      </w:r>
      <w:r w:rsidRPr="001A2675">
        <w:rPr>
          <w:rtl/>
        </w:rPr>
        <w:t>م)</w:t>
      </w:r>
      <w:r>
        <w:rPr>
          <w:rtl/>
        </w:rPr>
        <w:t xml:space="preserve">عن قعود </w:t>
      </w:r>
      <w:r w:rsidR="004B4B77">
        <w:rPr>
          <w:rtl/>
        </w:rPr>
        <w:t>عليّ</w:t>
      </w:r>
      <w:r>
        <w:rPr>
          <w:rtl/>
        </w:rPr>
        <w:t xml:space="preserve"> </w:t>
      </w:r>
      <w:r w:rsidR="00D665AA" w:rsidRPr="00D665AA">
        <w:rPr>
          <w:rStyle w:val="libAlaemChar"/>
          <w:rtl/>
        </w:rPr>
        <w:t>عليه‌السلام</w:t>
      </w:r>
      <w:r>
        <w:rPr>
          <w:rtl/>
        </w:rPr>
        <w:t xml:space="preserve"> عن قتال من تقدّم ع</w:t>
      </w:r>
      <w:r w:rsidR="009B6D3C">
        <w:rPr>
          <w:rtl/>
        </w:rPr>
        <w:t>لي</w:t>
      </w:r>
      <w:r>
        <w:rPr>
          <w:rFonts w:hint="eastAsia"/>
          <w:rtl/>
        </w:rPr>
        <w:t>ه</w:t>
      </w:r>
      <w:r>
        <w:rPr>
          <w:rtl/>
        </w:rPr>
        <w:t xml:space="preserve"> و نحو ذلک </w:t>
      </w:r>
      <w:r w:rsidR="00643081">
        <w:rPr>
          <w:rStyle w:val="libFootnotenumChar"/>
          <w:rtl/>
        </w:rPr>
        <w:t>(8)</w:t>
      </w:r>
      <w:r>
        <w:rPr>
          <w:rtl/>
        </w:rPr>
        <w:t>.</w:t>
      </w:r>
    </w:p>
    <w:p w:rsidR="00D94CCA" w:rsidRDefault="00A33C4B" w:rsidP="00A33C4B">
      <w:pPr>
        <w:pStyle w:val="libNormal"/>
        <w:rPr>
          <w:rtl/>
        </w:rPr>
      </w:pPr>
      <w:r>
        <w:rPr>
          <w:rFonts w:hint="eastAsia"/>
          <w:rtl/>
        </w:rPr>
        <w:t>سأل</w:t>
      </w:r>
      <w:r>
        <w:rPr>
          <w:rtl/>
        </w:rPr>
        <w:t xml:space="preserve">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سعد بن </w:t>
      </w:r>
      <w:r w:rsidR="004B4B77">
        <w:rPr>
          <w:rtl/>
        </w:rPr>
        <w:t>أبي</w:t>
      </w:r>
      <w:r>
        <w:rPr>
          <w:rtl/>
        </w:rPr>
        <w:t xml:space="preserve"> وقّاص: أ سمعت رسول اللّه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 xml:space="preserve"> ل</w:t>
      </w:r>
      <w:r w:rsidR="004B4B77">
        <w:rPr>
          <w:rtl/>
        </w:rPr>
        <w:t>عليّ</w:t>
      </w:r>
      <w:r>
        <w:rPr>
          <w:rtl/>
        </w:rPr>
        <w:t>:</w:t>
      </w:r>
      <w:r w:rsidR="00643081" w:rsidRPr="00643081">
        <w:rPr>
          <w:rStyle w:val="libAlaemChar"/>
          <w:rtl/>
        </w:rPr>
        <w:t>(</w:t>
      </w:r>
      <w:r w:rsidRPr="00643081">
        <w:rPr>
          <w:rStyle w:val="libAieChar"/>
          <w:rtl/>
        </w:rPr>
        <w:t xml:space="preserve">أنت </w:t>
      </w:r>
      <w:r w:rsidR="00167E25">
        <w:rPr>
          <w:rStyle w:val="libAieChar"/>
          <w:rtl/>
        </w:rPr>
        <w:t>منّي</w:t>
      </w:r>
      <w:r w:rsidRPr="00643081">
        <w:rPr>
          <w:rStyle w:val="libAieChar"/>
          <w:rtl/>
        </w:rPr>
        <w:t xml:space="preserve"> ب</w:t>
      </w:r>
      <w:r w:rsidR="00871E5D">
        <w:rPr>
          <w:rStyle w:val="libAieChar"/>
          <w:rtl/>
        </w:rPr>
        <w:t>منزلة</w:t>
      </w:r>
      <w:r w:rsidRPr="00643081">
        <w:rPr>
          <w:rStyle w:val="libAieChar"/>
          <w:rtl/>
        </w:rPr>
        <w:t xml:space="preserve"> هارون من موس</w:t>
      </w:r>
      <w:r w:rsidRPr="00643081">
        <w:rPr>
          <w:rStyle w:val="libAieChar"/>
          <w:rFonts w:hint="cs"/>
          <w:rtl/>
        </w:rPr>
        <w:t>ی</w:t>
      </w:r>
      <w:r w:rsidRPr="00643081">
        <w:rPr>
          <w:rStyle w:val="libAieChar"/>
          <w:rtl/>
        </w:rPr>
        <w:t xml:space="preserve"> الاّ انه </w:t>
      </w:r>
      <w:r w:rsidR="009B6D3C">
        <w:rPr>
          <w:rStyle w:val="libAieChar"/>
          <w:rtl/>
        </w:rPr>
        <w:t>لي</w:t>
      </w:r>
      <w:r w:rsidRPr="00643081">
        <w:rPr>
          <w:rStyle w:val="libAieChar"/>
          <w:rFonts w:hint="eastAsia"/>
          <w:rtl/>
        </w:rPr>
        <w:t>س</w:t>
      </w:r>
      <w:r w:rsidRPr="00643081">
        <w:rPr>
          <w:rStyle w:val="libAieChar"/>
          <w:rtl/>
        </w:rPr>
        <w:t xml:space="preserve"> </w:t>
      </w:r>
      <w:r w:rsidR="004B4B77">
        <w:rPr>
          <w:rStyle w:val="libAieChar"/>
          <w:rtl/>
        </w:rPr>
        <w:t>معي</w:t>
      </w:r>
      <w:r w:rsidRPr="00643081">
        <w:rPr>
          <w:rStyle w:val="libAieChar"/>
          <w:rtl/>
        </w:rPr>
        <w:t xml:space="preserve"> </w:t>
      </w:r>
      <w:r w:rsidR="004B4B77">
        <w:rPr>
          <w:rStyle w:val="libAieChar"/>
          <w:rtl/>
        </w:rPr>
        <w:t>نبيّ</w:t>
      </w:r>
      <w:r w:rsidR="00643081" w:rsidRPr="00643081">
        <w:rPr>
          <w:rStyle w:val="libAlaemChar"/>
          <w:rFonts w:hint="eastAsia"/>
          <w:rtl/>
        </w:rPr>
        <w:t>)</w:t>
      </w:r>
      <w:r>
        <w:rPr>
          <w:rFonts w:hint="eastAsia"/>
          <w:rtl/>
        </w:rPr>
        <w:t>؟قال</w:t>
      </w:r>
      <w:r>
        <w:rPr>
          <w:rtl/>
        </w:rPr>
        <w:t xml:space="preserve">:نعم </w:t>
      </w:r>
      <w:r w:rsidR="00643081">
        <w:rPr>
          <w:rStyle w:val="libFootnotenumChar"/>
          <w:rtl/>
        </w:rPr>
        <w:t>(9)</w:t>
      </w:r>
      <w:r>
        <w:rPr>
          <w:rtl/>
        </w:rPr>
        <w:t>.</w:t>
      </w:r>
    </w:p>
    <w:p w:rsidR="00D94CCA" w:rsidRDefault="00A33C4B" w:rsidP="001A2675">
      <w:pPr>
        <w:pStyle w:val="libNormal"/>
      </w:pPr>
      <w:r>
        <w:rPr>
          <w:rFonts w:hint="eastAsia"/>
          <w:rtl/>
        </w:rPr>
        <w:t>سؤال</w:t>
      </w:r>
      <w:r>
        <w:rPr>
          <w:rtl/>
        </w:rPr>
        <w:t xml:space="preserve"> </w:t>
      </w:r>
      <w:r w:rsidR="004B4B77">
        <w:rPr>
          <w:rtl/>
        </w:rPr>
        <w:t>أبي</w:t>
      </w:r>
      <w:r>
        <w:rPr>
          <w:rtl/>
        </w:rPr>
        <w:t xml:space="preserve"> ز</w:t>
      </w:r>
      <w:r>
        <w:rPr>
          <w:rFonts w:hint="cs"/>
          <w:rtl/>
        </w:rPr>
        <w:t>ی</w:t>
      </w:r>
      <w:r>
        <w:rPr>
          <w:rFonts w:hint="eastAsia"/>
          <w:rtl/>
        </w:rPr>
        <w:t>د</w:t>
      </w:r>
      <w:r>
        <w:rPr>
          <w:rtl/>
        </w:rPr>
        <w:t xml:space="preserve"> الخ</w:t>
      </w:r>
      <w:r w:rsidR="009B6D3C">
        <w:rPr>
          <w:rtl/>
        </w:rPr>
        <w:t>لي</w:t>
      </w:r>
      <w:r>
        <w:rPr>
          <w:rFonts w:hint="eastAsia"/>
          <w:rtl/>
        </w:rPr>
        <w:t>ل</w:t>
      </w:r>
      <w:r>
        <w:rPr>
          <w:rtl/>
        </w:rPr>
        <w:t xml:space="preserve">:لم هجر الناس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1A2675">
        <w:rPr>
          <w:rStyle w:val="libFootnotenumChar"/>
          <w:rFonts w:hint="cs"/>
          <w:rtl/>
        </w:rPr>
        <w:t>(10)</w:t>
      </w:r>
    </w:p>
    <w:p w:rsidR="00D94CCA" w:rsidRDefault="00A33C4B" w:rsidP="001A2675">
      <w:pPr>
        <w:pStyle w:val="libNormal"/>
      </w:pPr>
      <w:r>
        <w:rPr>
          <w:rFonts w:hint="eastAsia"/>
          <w:rtl/>
        </w:rPr>
        <w:t>سئل</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3D2FE4" w:rsidRPr="003D2FE4">
        <w:rPr>
          <w:rStyle w:val="libAlaemChar"/>
          <w:rtl/>
        </w:rPr>
        <w:t>رضي‌الله‌عنه</w:t>
      </w:r>
      <w:r>
        <w:rPr>
          <w:rtl/>
        </w:rPr>
        <w:t xml:space="preserve">:لم أخذ </w:t>
      </w:r>
      <w:r w:rsidR="004B4B77">
        <w:rPr>
          <w:rtl/>
        </w:rPr>
        <w:t>عليّ</w:t>
      </w:r>
      <w:r>
        <w:rPr>
          <w:rtl/>
        </w:rPr>
        <w:t xml:space="preserve"> </w:t>
      </w:r>
      <w:r w:rsidR="00D665AA" w:rsidRPr="00D665AA">
        <w:rPr>
          <w:rStyle w:val="libAlaemChar"/>
          <w:rtl/>
        </w:rPr>
        <w:t>عليه‌السلام</w:t>
      </w:r>
      <w:r>
        <w:rPr>
          <w:rtl/>
        </w:rPr>
        <w:t xml:space="preserve"> عطاءهم و ص</w:t>
      </w:r>
      <w:r w:rsidR="009B6D3C">
        <w:rPr>
          <w:rtl/>
        </w:rPr>
        <w:t>لي</w:t>
      </w:r>
      <w:r>
        <w:rPr>
          <w:rtl/>
        </w:rPr>
        <w:t xml:space="preserve"> خلفهم و نکح </w:t>
      </w:r>
      <w:r w:rsidR="0087759A">
        <w:rPr>
          <w:rtl/>
        </w:rPr>
        <w:t>سبي</w:t>
      </w:r>
      <w:r>
        <w:rPr>
          <w:rFonts w:hint="eastAsia"/>
          <w:rtl/>
        </w:rPr>
        <w:t>هم</w:t>
      </w:r>
      <w:r>
        <w:rPr>
          <w:rtl/>
        </w:rPr>
        <w:t xml:space="preserve"> و حکم </w:t>
      </w:r>
      <w:r w:rsidR="004B4B77">
        <w:rPr>
          <w:rtl/>
        </w:rPr>
        <w:t>في</w:t>
      </w:r>
      <w:r>
        <w:rPr>
          <w:rtl/>
        </w:rPr>
        <w:t xml:space="preserve"> مجالسهم؟ </w:t>
      </w:r>
      <w:r w:rsidR="00643081">
        <w:rPr>
          <w:rStyle w:val="libFootnotenumChar"/>
          <w:rtl/>
        </w:rPr>
        <w:t>(11)</w:t>
      </w:r>
    </w:p>
    <w:p w:rsidR="00D94CCA" w:rsidRDefault="00A33C4B" w:rsidP="001A2675">
      <w:pPr>
        <w:pStyle w:val="libNormal"/>
        <w:rPr>
          <w:rtl/>
        </w:rPr>
      </w:pPr>
      <w:r>
        <w:rPr>
          <w:rFonts w:hint="eastAsia"/>
          <w:rtl/>
        </w:rPr>
        <w:t>سئل</w:t>
      </w:r>
      <w:r>
        <w:rPr>
          <w:rtl/>
        </w:rPr>
        <w:t>(ع</w:t>
      </w:r>
      <w:r w:rsidR="009B6D3C">
        <w:rPr>
          <w:rtl/>
        </w:rPr>
        <w:t>لي</w:t>
      </w:r>
      <w:r>
        <w:rPr>
          <w:rFonts w:hint="eastAsia"/>
          <w:rtl/>
        </w:rPr>
        <w:t>ه</w:t>
      </w:r>
      <w:r>
        <w:rPr>
          <w:rtl/>
        </w:rPr>
        <w:t xml:space="preserve"> ال</w:t>
      </w:r>
      <w:r w:rsidR="006926E7">
        <w:rPr>
          <w:rtl/>
        </w:rPr>
        <w:t>رحمة</w:t>
      </w:r>
      <w:r>
        <w:rPr>
          <w:rtl/>
        </w:rPr>
        <w:t xml:space="preserve">)عن 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ا</w:t>
      </w:r>
      <w:r w:rsidRPr="00643081">
        <w:rPr>
          <w:rStyle w:val="libAieChar"/>
          <w:rtl/>
        </w:rPr>
        <w:t xml:space="preserve"> </w:t>
      </w:r>
      <w:r w:rsidR="004B4B77">
        <w:rPr>
          <w:rStyle w:val="libAieChar"/>
          <w:rtl/>
        </w:rPr>
        <w:t>أيّ</w:t>
      </w:r>
      <w:r w:rsidRPr="00643081">
        <w:rPr>
          <w:rStyle w:val="libAieChar"/>
          <w:rFonts w:hint="eastAsia"/>
          <w:rtl/>
        </w:rPr>
        <w:t>هَا</w:t>
      </w:r>
      <w:r w:rsidRPr="00643081">
        <w:rPr>
          <w:rStyle w:val="libAieChar"/>
          <w:rtl/>
        </w:rPr>
        <w:t xml:space="preserve"> الَّ</w:t>
      </w:r>
      <w:r w:rsidR="004B4B77">
        <w:rPr>
          <w:rStyle w:val="libAieChar"/>
          <w:rtl/>
        </w:rPr>
        <w:t>ذي</w:t>
      </w:r>
      <w:r w:rsidRPr="00643081">
        <w:rPr>
          <w:rStyle w:val="libAieChar"/>
          <w:rFonts w:hint="eastAsia"/>
          <w:rtl/>
        </w:rPr>
        <w:t>نَ</w:t>
      </w:r>
      <w:r w:rsidRPr="00643081">
        <w:rPr>
          <w:rStyle w:val="libAieChar"/>
          <w:rtl/>
        </w:rPr>
        <w:t xml:space="preserve"> آمَنُوا اتَّقُوا اللّٰهَ وَ کُونُوا مَعَ</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2675">
        <w:rPr>
          <w:rStyle w:val="libFootnote0Char"/>
          <w:rFonts w:hint="cs"/>
          <w:rtl/>
        </w:rPr>
        <w:t xml:space="preserve"> سورة الصافات/الآية165و166.</w:t>
      </w:r>
    </w:p>
    <w:p w:rsidR="00643081" w:rsidRPr="00643081" w:rsidRDefault="00643081" w:rsidP="00643081">
      <w:pPr>
        <w:pStyle w:val="libLine"/>
        <w:rPr>
          <w:rStyle w:val="libFootnote0Char"/>
          <w:rtl/>
        </w:rPr>
      </w:pPr>
      <w:r w:rsidRPr="00643081">
        <w:rPr>
          <w:rStyle w:val="libFootnote0Char"/>
          <w:rFonts w:hint="eastAsia"/>
          <w:rtl/>
        </w:rPr>
        <w:t>(2)</w:t>
      </w:r>
      <w:r w:rsidR="001A2675">
        <w:rPr>
          <w:rStyle w:val="libFootnote0Char"/>
          <w:rFonts w:hint="cs"/>
          <w:rtl/>
        </w:rPr>
        <w:t xml:space="preserve"> ق:7/110/355،ج:26/345.</w:t>
      </w:r>
    </w:p>
    <w:p w:rsidR="00643081" w:rsidRPr="00643081" w:rsidRDefault="00643081" w:rsidP="00643081">
      <w:pPr>
        <w:pStyle w:val="libLine"/>
        <w:rPr>
          <w:rStyle w:val="libFootnote0Char"/>
          <w:rtl/>
        </w:rPr>
      </w:pPr>
      <w:r w:rsidRPr="00643081">
        <w:rPr>
          <w:rStyle w:val="libFootnote0Char"/>
          <w:rFonts w:hint="eastAsia"/>
          <w:rtl/>
        </w:rPr>
        <w:t>(3)</w:t>
      </w:r>
      <w:r w:rsidR="001A2675">
        <w:rPr>
          <w:rStyle w:val="libFootnote0Char"/>
          <w:rFonts w:hint="cs"/>
          <w:rtl/>
        </w:rPr>
        <w:t xml:space="preserve"> ق:5/40/294،ج:13/292.</w:t>
      </w:r>
    </w:p>
    <w:p w:rsidR="00643081" w:rsidRPr="001A2675" w:rsidRDefault="00643081" w:rsidP="001A2675">
      <w:pPr>
        <w:pStyle w:val="libFootnote0"/>
        <w:rPr>
          <w:rtl/>
        </w:rPr>
      </w:pPr>
      <w:r w:rsidRPr="00643081">
        <w:rPr>
          <w:rStyle w:val="libFootnote0Char"/>
          <w:rFonts w:hint="eastAsia"/>
          <w:rtl/>
        </w:rPr>
        <w:t>(4)</w:t>
      </w:r>
      <w:r w:rsidR="001A2675">
        <w:rPr>
          <w:rStyle w:val="libFootnote0Char"/>
          <w:rFonts w:hint="cs"/>
          <w:rtl/>
        </w:rPr>
        <w:t xml:space="preserve"> ق:10/12/73،ج:43/262.</w:t>
      </w:r>
    </w:p>
    <w:p w:rsidR="001A2675" w:rsidRDefault="001A2675" w:rsidP="001A2675">
      <w:pPr>
        <w:pStyle w:val="libFootnote0"/>
        <w:rPr>
          <w:rtl/>
        </w:rPr>
      </w:pPr>
      <w:r>
        <w:rPr>
          <w:rFonts w:hint="cs"/>
          <w:rtl/>
        </w:rPr>
        <w:t>(5) ق:6/38/443،ج:19/180.</w:t>
      </w:r>
    </w:p>
    <w:p w:rsidR="001A2675" w:rsidRDefault="001A2675" w:rsidP="001A2675">
      <w:pPr>
        <w:pStyle w:val="libFootnote0"/>
        <w:rPr>
          <w:rtl/>
        </w:rPr>
      </w:pPr>
      <w:r>
        <w:rPr>
          <w:rFonts w:hint="cs"/>
          <w:rtl/>
        </w:rPr>
        <w:t>(6) ق:6/2/53،ج:15/230.</w:t>
      </w:r>
    </w:p>
    <w:p w:rsidR="001A2675" w:rsidRDefault="001A2675" w:rsidP="001A2675">
      <w:pPr>
        <w:pStyle w:val="libFootnote0"/>
        <w:rPr>
          <w:rtl/>
        </w:rPr>
      </w:pPr>
      <w:r>
        <w:rPr>
          <w:rFonts w:hint="cs"/>
          <w:rtl/>
        </w:rPr>
        <w:t>(7) ق:8/13/150،ج:-.</w:t>
      </w:r>
    </w:p>
    <w:p w:rsidR="001A2675" w:rsidRDefault="001A2675" w:rsidP="001A2675">
      <w:pPr>
        <w:pStyle w:val="libFootnote0"/>
        <w:rPr>
          <w:rtl/>
        </w:rPr>
      </w:pPr>
      <w:r>
        <w:rPr>
          <w:rFonts w:hint="cs"/>
          <w:rtl/>
        </w:rPr>
        <w:t>(8) ق:8/13/151،ج:-.</w:t>
      </w:r>
    </w:p>
    <w:p w:rsidR="001A2675" w:rsidRDefault="001A2675" w:rsidP="001A2675">
      <w:pPr>
        <w:pStyle w:val="libFootnote0"/>
        <w:rPr>
          <w:rtl/>
        </w:rPr>
      </w:pPr>
      <w:r>
        <w:rPr>
          <w:rFonts w:hint="cs"/>
          <w:rtl/>
        </w:rPr>
        <w:t>(9) ق:9/53/238،ج:37/257.</w:t>
      </w:r>
    </w:p>
    <w:p w:rsidR="001A2675" w:rsidRDefault="001A2675" w:rsidP="001A2675">
      <w:pPr>
        <w:pStyle w:val="libFootnote0"/>
        <w:rPr>
          <w:rtl/>
        </w:rPr>
      </w:pPr>
      <w:r>
        <w:rPr>
          <w:rFonts w:hint="cs"/>
          <w:rtl/>
        </w:rPr>
        <w:t>(10) ق:8/14/157/ج:-.</w:t>
      </w:r>
    </w:p>
    <w:p w:rsidR="001A2675" w:rsidRPr="001A2675" w:rsidRDefault="001A2675" w:rsidP="001A2675">
      <w:pPr>
        <w:pStyle w:val="libFootnote0"/>
        <w:rPr>
          <w:rtl/>
        </w:rPr>
      </w:pPr>
      <w:r>
        <w:rPr>
          <w:rFonts w:hint="cs"/>
          <w:rtl/>
        </w:rPr>
        <w:t>(11) ق:8/13/151،ج:-.</w:t>
      </w:r>
    </w:p>
    <w:p w:rsidR="00643081" w:rsidRDefault="00643081" w:rsidP="00A33C4B">
      <w:pPr>
        <w:pStyle w:val="libNormal"/>
        <w:rPr>
          <w:rtl/>
        </w:rPr>
      </w:pPr>
      <w:r>
        <w:rPr>
          <w:rFonts w:hint="eastAsia"/>
          <w:rtl/>
        </w:rPr>
        <w:br w:type="page"/>
      </w:r>
    </w:p>
    <w:p w:rsidR="00D94CCA" w:rsidRDefault="00A33C4B" w:rsidP="001A2675">
      <w:pPr>
        <w:pStyle w:val="libNormal0"/>
      </w:pPr>
      <w:r w:rsidRPr="001A2675">
        <w:rPr>
          <w:rStyle w:val="libAieChar"/>
          <w:rFonts w:hint="eastAsia"/>
          <w:rtl/>
        </w:rPr>
        <w:lastRenderedPageBreak/>
        <w:t>الصّٰادِقِ</w:t>
      </w:r>
      <w:r w:rsidRPr="001A2675">
        <w:rPr>
          <w:rStyle w:val="libAieChar"/>
          <w:rFonts w:hint="cs"/>
          <w:rtl/>
        </w:rPr>
        <w:t>ی</w:t>
      </w:r>
      <w:r w:rsidRPr="001A2675">
        <w:rPr>
          <w:rStyle w:val="libAieChar"/>
          <w:rFonts w:hint="eastAsia"/>
          <w:rtl/>
        </w:rPr>
        <w:t>نَ</w:t>
      </w:r>
      <w:r w:rsidR="00643081" w:rsidRPr="00643081">
        <w:rPr>
          <w:rStyle w:val="libAlaemChar"/>
          <w:rFonts w:hint="eastAsia"/>
          <w:rtl/>
        </w:rPr>
        <w:t>)</w:t>
      </w:r>
      <w:r w:rsidR="00643081">
        <w:rPr>
          <w:rStyle w:val="libFootnotenumChar"/>
          <w:rtl/>
        </w:rPr>
        <w:t>(1)</w:t>
      </w:r>
      <w:r w:rsidR="004B4B77">
        <w:rPr>
          <w:rFonts w:hint="eastAsia"/>
          <w:rtl/>
        </w:rPr>
        <w:t>في</w:t>
      </w:r>
      <w:r>
        <w:rPr>
          <w:rFonts w:hint="eastAsia"/>
          <w:rtl/>
        </w:rPr>
        <w:t>من</w:t>
      </w:r>
      <w:r>
        <w:rPr>
          <w:rtl/>
        </w:rPr>
        <w:t xml:space="preserve"> نزلت هذه </w:t>
      </w:r>
      <w:r w:rsidR="004B4B77">
        <w:rPr>
          <w:rtl/>
        </w:rPr>
        <w:t>ال</w:t>
      </w:r>
      <w:r w:rsidR="009D0B59">
        <w:rPr>
          <w:rtl/>
        </w:rPr>
        <w:t>اي</w:t>
      </w:r>
      <w:r w:rsidR="004B4B77">
        <w:rPr>
          <w:rtl/>
        </w:rPr>
        <w:t>ة</w:t>
      </w:r>
      <w:r>
        <w:rPr>
          <w:rFonts w:hint="eastAsia"/>
          <w:rtl/>
        </w:rPr>
        <w:t>؟</w:t>
      </w:r>
      <w:r>
        <w:rPr>
          <w:rtl/>
        </w:rPr>
        <w:t xml:space="preserve"> </w:t>
      </w:r>
      <w:r w:rsidR="00643081">
        <w:rPr>
          <w:rStyle w:val="libFootnotenumChar"/>
          <w:rtl/>
        </w:rPr>
        <w:t>(2)</w:t>
      </w:r>
    </w:p>
    <w:p w:rsidR="00D94CCA" w:rsidRDefault="00A33C4B" w:rsidP="00A33C4B">
      <w:pPr>
        <w:pStyle w:val="libNormal"/>
        <w:rPr>
          <w:rtl/>
        </w:rPr>
      </w:pPr>
      <w:r>
        <w:rPr>
          <w:rFonts w:hint="eastAsia"/>
          <w:rtl/>
        </w:rPr>
        <w:t>سئل</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3D2FE4" w:rsidRPr="003D2FE4">
        <w:rPr>
          <w:rStyle w:val="libAlaemChar"/>
          <w:rtl/>
        </w:rPr>
        <w:t>رضي‌الله‌عنه</w:t>
      </w:r>
      <w:r>
        <w:rPr>
          <w:rtl/>
        </w:rPr>
        <w:t xml:space="preserve"> عمّا </w:t>
      </w:r>
      <w:r>
        <w:rPr>
          <w:rFonts w:hint="cs"/>
          <w:rtl/>
        </w:rPr>
        <w:t>ی</w:t>
      </w:r>
      <w:r>
        <w:rPr>
          <w:rFonts w:hint="eastAsia"/>
          <w:rtl/>
        </w:rPr>
        <w:t>خبر</w:t>
      </w:r>
      <w:r>
        <w:rPr>
          <w:rtl/>
        </w:rPr>
        <w:t xml:space="preserve"> به المنجّمون من وقوع حوادث و ما </w:t>
      </w:r>
      <w:r>
        <w:rPr>
          <w:rFonts w:hint="cs"/>
          <w:rtl/>
        </w:rPr>
        <w:t>ی</w:t>
      </w:r>
      <w:r>
        <w:rPr>
          <w:rFonts w:hint="eastAsia"/>
          <w:rtl/>
        </w:rPr>
        <w:t>ض</w:t>
      </w:r>
      <w:r>
        <w:rPr>
          <w:rFonts w:hint="cs"/>
          <w:rtl/>
        </w:rPr>
        <w:t>ی</w:t>
      </w:r>
      <w:r>
        <w:rPr>
          <w:rFonts w:hint="eastAsia"/>
          <w:rtl/>
        </w:rPr>
        <w:t>فون</w:t>
      </w:r>
      <w:r>
        <w:rPr>
          <w:rtl/>
        </w:rPr>
        <w:t xml:space="preserve"> من ذلک </w:t>
      </w:r>
      <w:r w:rsidR="003261A0">
        <w:rPr>
          <w:rtl/>
        </w:rPr>
        <w:t>الى</w:t>
      </w:r>
      <w:r>
        <w:rPr>
          <w:rtl/>
        </w:rPr>
        <w:t xml:space="preserve"> تأث</w:t>
      </w:r>
      <w:r>
        <w:rPr>
          <w:rFonts w:hint="cs"/>
          <w:rtl/>
        </w:rPr>
        <w:t>ی</w:t>
      </w:r>
      <w:r>
        <w:rPr>
          <w:rFonts w:hint="eastAsia"/>
          <w:rtl/>
        </w:rPr>
        <w:t>ر</w:t>
      </w:r>
      <w:r>
        <w:rPr>
          <w:rtl/>
        </w:rPr>
        <w:t xml:space="preserve"> النجوم و جوابه عن ذلک </w:t>
      </w:r>
      <w:r w:rsidR="00643081">
        <w:rPr>
          <w:rStyle w:val="libFootnotenumChar"/>
          <w:rtl/>
        </w:rPr>
        <w:t>(3)</w:t>
      </w:r>
      <w:r>
        <w:rPr>
          <w:rtl/>
        </w:rPr>
        <w:t>.</w:t>
      </w:r>
    </w:p>
    <w:p w:rsidR="00D94CCA" w:rsidRDefault="00A33C4B" w:rsidP="00A33C4B">
      <w:pPr>
        <w:pStyle w:val="libNormal"/>
        <w:rPr>
          <w:rtl/>
        </w:rPr>
      </w:pPr>
      <w:r>
        <w:rPr>
          <w:rFonts w:hint="eastAsia"/>
          <w:rtl/>
        </w:rPr>
        <w:t>سئل</w:t>
      </w:r>
      <w:r>
        <w:rPr>
          <w:rtl/>
        </w:rPr>
        <w:t xml:space="preserve"> </w:t>
      </w:r>
      <w:r w:rsidR="009D0B59">
        <w:rPr>
          <w:rtl/>
        </w:rPr>
        <w:t>اي</w:t>
      </w:r>
      <w:r>
        <w:rPr>
          <w:rFonts w:hint="eastAsia"/>
          <w:rtl/>
        </w:rPr>
        <w:t>ضا</w:t>
      </w:r>
      <w:r>
        <w:rPr>
          <w:rtl/>
        </w:rPr>
        <w:t xml:space="preserve"> عن مدح أجناس من الط</w:t>
      </w:r>
      <w:r>
        <w:rPr>
          <w:rFonts w:hint="cs"/>
          <w:rtl/>
        </w:rPr>
        <w:t>ی</w:t>
      </w:r>
      <w:r>
        <w:rPr>
          <w:rFonts w:hint="eastAsia"/>
          <w:rtl/>
        </w:rPr>
        <w:t>ر</w:t>
      </w:r>
      <w:r>
        <w:rPr>
          <w:rtl/>
        </w:rPr>
        <w:t xml:space="preserve"> و البهائم و المأکولات و الأ</w:t>
      </w:r>
      <w:r w:rsidR="00DF76A0">
        <w:rPr>
          <w:rtl/>
        </w:rPr>
        <w:t>رضي</w:t>
      </w:r>
      <w:r>
        <w:rPr>
          <w:rFonts w:hint="eastAsia"/>
          <w:rtl/>
        </w:rPr>
        <w:t>ن</w:t>
      </w:r>
      <w:r>
        <w:rPr>
          <w:rtl/>
        </w:rPr>
        <w:t xml:space="preserve"> و ذمّ أجناس منها </w:t>
      </w:r>
      <w:r w:rsidR="00643081">
        <w:rPr>
          <w:rStyle w:val="libFootnotenumChar"/>
          <w:rtl/>
        </w:rPr>
        <w:t>(4)</w:t>
      </w:r>
      <w:r>
        <w:rPr>
          <w:rtl/>
        </w:rPr>
        <w:t>.</w:t>
      </w:r>
    </w:p>
    <w:p w:rsidR="00D94CCA" w:rsidRDefault="00A33C4B" w:rsidP="00A33C4B">
      <w:pPr>
        <w:pStyle w:val="libNormal"/>
      </w:pPr>
      <w:r>
        <w:rPr>
          <w:rFonts w:hint="eastAsia"/>
          <w:rtl/>
        </w:rPr>
        <w:t>سئل</w:t>
      </w:r>
      <w:r>
        <w:rPr>
          <w:rtl/>
        </w:rPr>
        <w:t xml:space="preserve">:الفراغ له </w:t>
      </w:r>
      <w:r w:rsidR="007522F7">
        <w:rPr>
          <w:rtl/>
        </w:rPr>
        <w:t>نهاية</w:t>
      </w:r>
      <w:r>
        <w:rPr>
          <w:rFonts w:hint="eastAsia"/>
          <w:rtl/>
        </w:rPr>
        <w:t>؟</w:t>
      </w:r>
      <w:r>
        <w:rPr>
          <w:rtl/>
        </w:rPr>
        <w:t xml:space="preserve"> </w:t>
      </w:r>
      <w:r w:rsidR="00643081">
        <w:rPr>
          <w:rStyle w:val="libFootnotenumChar"/>
          <w:rtl/>
        </w:rPr>
        <w:t>(5)</w:t>
      </w:r>
    </w:p>
    <w:p w:rsidR="00D94CCA" w:rsidRDefault="00A33C4B" w:rsidP="00A33C4B">
      <w:pPr>
        <w:pStyle w:val="libNormal"/>
        <w:rPr>
          <w:rtl/>
        </w:rPr>
      </w:pPr>
      <w:r>
        <w:rPr>
          <w:rFonts w:hint="eastAsia"/>
          <w:rtl/>
        </w:rPr>
        <w:t>سؤال</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أبا جعفر النق</w:t>
      </w:r>
      <w:r>
        <w:rPr>
          <w:rFonts w:hint="cs"/>
          <w:rtl/>
        </w:rPr>
        <w:t>ی</w:t>
      </w:r>
      <w:r>
        <w:rPr>
          <w:rFonts w:hint="eastAsia"/>
          <w:rtl/>
        </w:rPr>
        <w:t>ب</w:t>
      </w:r>
      <w:r>
        <w:rPr>
          <w:rtl/>
        </w:rPr>
        <w:t xml:space="preserve"> انّ </w:t>
      </w:r>
      <w:r w:rsidR="006926E7">
        <w:rPr>
          <w:rtl/>
        </w:rPr>
        <w:t>بني</w:t>
      </w:r>
      <w:r>
        <w:rPr>
          <w:rtl/>
        </w:rPr>
        <w:t xml:space="preserve"> </w:t>
      </w:r>
      <w:r w:rsidR="00871E5D">
        <w:rPr>
          <w:rtl/>
        </w:rPr>
        <w:t>أمیّة</w:t>
      </w:r>
      <w:r>
        <w:rPr>
          <w:rtl/>
        </w:rPr>
        <w:t xml:space="preserve"> من </w:t>
      </w:r>
      <w:r w:rsidR="009D0B59">
        <w:rPr>
          <w:rtl/>
        </w:rPr>
        <w:t>اي</w:t>
      </w:r>
      <w:r>
        <w:rPr>
          <w:rtl/>
        </w:rPr>
        <w:t xml:space="preserve"> طر</w:t>
      </w:r>
      <w:r>
        <w:rPr>
          <w:rFonts w:hint="cs"/>
          <w:rtl/>
        </w:rPr>
        <w:t>ی</w:t>
      </w:r>
      <w:r>
        <w:rPr>
          <w:rFonts w:hint="eastAsia"/>
          <w:rtl/>
        </w:rPr>
        <w:t>ق</w:t>
      </w:r>
      <w:r>
        <w:rPr>
          <w:rtl/>
        </w:rPr>
        <w:t xml:space="preserve"> عرفت انّ الأمر س</w:t>
      </w:r>
      <w:r>
        <w:rPr>
          <w:rFonts w:hint="cs"/>
          <w:rtl/>
        </w:rPr>
        <w:t>ی</w:t>
      </w:r>
      <w:r>
        <w:rPr>
          <w:rFonts w:hint="eastAsia"/>
          <w:rtl/>
        </w:rPr>
        <w:t>نتقل</w:t>
      </w:r>
      <w:r>
        <w:rPr>
          <w:rtl/>
        </w:rPr>
        <w:t xml:space="preserve"> عنهم و </w:t>
      </w:r>
      <w:r>
        <w:rPr>
          <w:rFonts w:hint="cs"/>
          <w:rtl/>
        </w:rPr>
        <w:t>ی</w:t>
      </w:r>
      <w:r>
        <w:rPr>
          <w:rFonts w:hint="eastAsia"/>
          <w:rtl/>
        </w:rPr>
        <w:t>ص</w:t>
      </w:r>
      <w:r>
        <w:rPr>
          <w:rFonts w:hint="cs"/>
          <w:rtl/>
        </w:rPr>
        <w:t>ی</w:t>
      </w:r>
      <w:r>
        <w:rPr>
          <w:rFonts w:hint="eastAsia"/>
          <w:rtl/>
        </w:rPr>
        <w:t>ر</w:t>
      </w:r>
      <w:r>
        <w:rPr>
          <w:rtl/>
        </w:rPr>
        <w:t xml:space="preserve"> </w:t>
      </w:r>
      <w:r w:rsidR="003261A0">
        <w:rPr>
          <w:rtl/>
        </w:rPr>
        <w:t>الى</w:t>
      </w:r>
      <w:r>
        <w:rPr>
          <w:rtl/>
        </w:rPr>
        <w:t xml:space="preserve"> </w:t>
      </w:r>
      <w:r w:rsidR="006926E7">
        <w:rPr>
          <w:rtl/>
        </w:rPr>
        <w:t>بني</w:t>
      </w:r>
      <w:r>
        <w:rPr>
          <w:rtl/>
        </w:rPr>
        <w:t xml:space="preserve"> هاشم </w:t>
      </w:r>
      <w:r w:rsidR="00643081">
        <w:rPr>
          <w:rStyle w:val="libFootnotenumChar"/>
          <w:rtl/>
        </w:rPr>
        <w:t>(6)</w:t>
      </w:r>
      <w:r>
        <w:rPr>
          <w:rtl/>
        </w:rPr>
        <w:t>.</w:t>
      </w:r>
    </w:p>
    <w:p w:rsidR="00D94CCA" w:rsidRDefault="00A33C4B" w:rsidP="00A33C4B">
      <w:pPr>
        <w:pStyle w:val="libNormal"/>
        <w:rPr>
          <w:rtl/>
        </w:rPr>
      </w:pPr>
      <w:r>
        <w:rPr>
          <w:rFonts w:hint="eastAsia"/>
          <w:rtl/>
        </w:rPr>
        <w:t>سؤال</w:t>
      </w:r>
      <w:r>
        <w:rPr>
          <w:rtl/>
        </w:rPr>
        <w:t xml:space="preserve"> الس</w:t>
      </w:r>
      <w:r>
        <w:rPr>
          <w:rFonts w:hint="cs"/>
          <w:rtl/>
        </w:rPr>
        <w:t>یّ</w:t>
      </w:r>
      <w:r>
        <w:rPr>
          <w:rFonts w:hint="eastAsia"/>
          <w:rtl/>
        </w:rPr>
        <w:t>د</w:t>
      </w:r>
      <w:r>
        <w:rPr>
          <w:rtl/>
        </w:rPr>
        <w:t xml:space="preserve"> مهنّا بن سنان ال</w:t>
      </w:r>
      <w:r w:rsidR="009B6D3C">
        <w:rPr>
          <w:rtl/>
        </w:rPr>
        <w:t>علاّمة</w:t>
      </w:r>
      <w:r>
        <w:rPr>
          <w:rtl/>
        </w:rPr>
        <w:t xml:space="preserve"> الح</w:t>
      </w:r>
      <w:r w:rsidR="009B6D3C">
        <w:rPr>
          <w:rtl/>
        </w:rPr>
        <w:t>لي</w:t>
      </w:r>
      <w:r>
        <w:rPr>
          <w:rtl/>
        </w:rPr>
        <w:t>(قدّس اللّه روحهما): عن محمّد بن الحن</w:t>
      </w:r>
      <w:r w:rsidR="004B4B77">
        <w:rPr>
          <w:rtl/>
        </w:rPr>
        <w:t>في</w:t>
      </w:r>
      <w:r>
        <w:rPr>
          <w:rFonts w:hint="eastAsia"/>
          <w:rtl/>
        </w:rPr>
        <w:t>ه</w:t>
      </w:r>
      <w:r>
        <w:rPr>
          <w:rtl/>
        </w:rPr>
        <w:t xml:space="preserve"> و تخلّفه عن الحس</w:t>
      </w:r>
      <w:r>
        <w:rPr>
          <w:rFonts w:hint="cs"/>
          <w:rtl/>
        </w:rPr>
        <w:t>ی</w:t>
      </w:r>
      <w:r>
        <w:rPr>
          <w:rFonts w:hint="eastAsia"/>
          <w:rtl/>
        </w:rPr>
        <w:t>ن</w:t>
      </w:r>
      <w:r>
        <w:rPr>
          <w:rtl/>
        </w:rPr>
        <w:t xml:space="preserve"> و جوابه بأنّه نقل عنه انّه کان مر</w:t>
      </w:r>
      <w:r>
        <w:rPr>
          <w:rFonts w:hint="cs"/>
          <w:rtl/>
        </w:rPr>
        <w:t>ی</w:t>
      </w:r>
      <w:r>
        <w:rPr>
          <w:rFonts w:hint="eastAsia"/>
          <w:rtl/>
        </w:rPr>
        <w:t>ضا</w:t>
      </w:r>
      <w:r>
        <w:rPr>
          <w:rtl/>
        </w:rPr>
        <w:t xml:space="preserve"> </w:t>
      </w:r>
      <w:r w:rsidR="00643081">
        <w:rPr>
          <w:rStyle w:val="libFootnotenumChar"/>
          <w:rtl/>
        </w:rPr>
        <w:t>(7)</w:t>
      </w:r>
      <w:r>
        <w:rPr>
          <w:rtl/>
        </w:rPr>
        <w:t>.</w:t>
      </w:r>
    </w:p>
    <w:p w:rsidR="00D94CCA" w:rsidRDefault="009D0B59" w:rsidP="001A2675">
      <w:pPr>
        <w:pStyle w:val="libNormal"/>
        <w:rPr>
          <w:rtl/>
        </w:rPr>
      </w:pPr>
      <w:r>
        <w:rPr>
          <w:rFonts w:hint="eastAsia"/>
          <w:rtl/>
        </w:rPr>
        <w:t>اي</w:t>
      </w:r>
      <w:r w:rsidR="00A33C4B">
        <w:rPr>
          <w:rFonts w:hint="eastAsia"/>
          <w:rtl/>
        </w:rPr>
        <w:t>ضا</w:t>
      </w:r>
      <w:r w:rsidR="001A2675">
        <w:rPr>
          <w:rFonts w:hint="cs"/>
          <w:rtl/>
        </w:rPr>
        <w:t xml:space="preserve"> </w:t>
      </w:r>
      <w:r w:rsidR="00A33C4B">
        <w:rPr>
          <w:rFonts w:hint="eastAsia"/>
          <w:rtl/>
        </w:rPr>
        <w:t>سؤاله</w:t>
      </w:r>
      <w:r w:rsidR="00A33C4B">
        <w:rPr>
          <w:rtl/>
        </w:rPr>
        <w:t xml:space="preserve"> </w:t>
      </w:r>
      <w:r w:rsidR="004B4B77">
        <w:rPr>
          <w:rtl/>
        </w:rPr>
        <w:t>أيّ</w:t>
      </w:r>
      <w:r w:rsidR="00A33C4B">
        <w:rPr>
          <w:rFonts w:hint="eastAsia"/>
          <w:rtl/>
        </w:rPr>
        <w:t>اه</w:t>
      </w:r>
      <w:r w:rsidR="00A33C4B">
        <w:rPr>
          <w:rtl/>
        </w:rPr>
        <w:t xml:space="preserve"> عن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ک</w:t>
      </w:r>
      <w:r w:rsidR="00A33C4B">
        <w:rPr>
          <w:rFonts w:hint="cs"/>
          <w:rtl/>
        </w:rPr>
        <w:t>ی</w:t>
      </w:r>
      <w:r w:rsidR="00A33C4B">
        <w:rPr>
          <w:rFonts w:hint="eastAsia"/>
          <w:rtl/>
        </w:rPr>
        <w:t>ف</w:t>
      </w:r>
      <w:r w:rsidR="00A33C4B">
        <w:rPr>
          <w:rtl/>
        </w:rPr>
        <w:t xml:space="preserve"> خرج </w:t>
      </w:r>
      <w:r w:rsidR="003261A0">
        <w:rPr>
          <w:rtl/>
        </w:rPr>
        <w:t>الى</w:t>
      </w:r>
      <w:r w:rsidR="00A33C4B">
        <w:rPr>
          <w:rtl/>
        </w:rPr>
        <w:t xml:space="preserve"> المسجد </w:t>
      </w:r>
      <w:r w:rsidR="004B4B77">
        <w:rPr>
          <w:rtl/>
        </w:rPr>
        <w:t>في</w:t>
      </w:r>
      <w:r w:rsidR="00A33C4B">
        <w:rPr>
          <w:rtl/>
        </w:rPr>
        <w:t xml:space="preserve"> </w:t>
      </w:r>
      <w:r w:rsidR="006926E7">
        <w:rPr>
          <w:rtl/>
        </w:rPr>
        <w:t>ليلة</w:t>
      </w:r>
      <w:r w:rsidR="00A33C4B">
        <w:rPr>
          <w:rtl/>
        </w:rPr>
        <w:t xml:space="preserve"> </w:t>
      </w:r>
      <w:r w:rsidR="0087759A">
        <w:rPr>
          <w:rtl/>
        </w:rPr>
        <w:t>قتلة</w:t>
      </w:r>
      <w:r w:rsidR="00A33C4B">
        <w:rPr>
          <w:rtl/>
        </w:rPr>
        <w:t xml:space="preserve"> و هو </w:t>
      </w:r>
      <w:r w:rsidR="00A33C4B">
        <w:rPr>
          <w:rFonts w:hint="cs"/>
          <w:rtl/>
        </w:rPr>
        <w:t>ی</w:t>
      </w:r>
      <w:r w:rsidR="00A33C4B">
        <w:rPr>
          <w:rFonts w:hint="eastAsia"/>
          <w:rtl/>
        </w:rPr>
        <w:t>علم</w:t>
      </w:r>
      <w:r w:rsidR="00A33C4B">
        <w:rPr>
          <w:rtl/>
        </w:rPr>
        <w:t xml:space="preserve"> انّه مقتول </w:t>
      </w:r>
      <w:r w:rsidR="004B4B77">
        <w:rPr>
          <w:rtl/>
        </w:rPr>
        <w:t>في</w:t>
      </w:r>
      <w:r w:rsidR="00A33C4B">
        <w:rPr>
          <w:rFonts w:hint="eastAsia"/>
          <w:rtl/>
        </w:rPr>
        <w:t>ها؟و</w:t>
      </w:r>
      <w:r w:rsidR="00A33C4B">
        <w:rPr>
          <w:rtl/>
        </w:rPr>
        <w:t xml:space="preserve"> ذکر </w:t>
      </w:r>
      <w:r w:rsidR="004B4B77">
        <w:rPr>
          <w:rtl/>
        </w:rPr>
        <w:t>في</w:t>
      </w:r>
      <w:r w:rsidR="00A33C4B">
        <w:rPr>
          <w:rtl/>
        </w:rPr>
        <w:t xml:space="preserve"> جوابه وجوها منها انّ تک</w:t>
      </w:r>
      <w:r w:rsidR="009B6D3C">
        <w:rPr>
          <w:rtl/>
        </w:rPr>
        <w:t>لي</w:t>
      </w:r>
      <w:r w:rsidR="00A33C4B">
        <w:rPr>
          <w:rFonts w:hint="eastAsia"/>
          <w:rtl/>
        </w:rPr>
        <w:t>فه</w:t>
      </w:r>
      <w:r w:rsidR="00A33C4B">
        <w:rPr>
          <w:rtl/>
        </w:rPr>
        <w:t xml:space="preserve"> مغ</w:t>
      </w:r>
      <w:r>
        <w:rPr>
          <w:rtl/>
        </w:rPr>
        <w:t>اي</w:t>
      </w:r>
      <w:r w:rsidR="00A33C4B">
        <w:rPr>
          <w:rFonts w:hint="eastAsia"/>
          <w:rtl/>
        </w:rPr>
        <w:t>ر</w:t>
      </w:r>
      <w:r w:rsidR="00A33C4B">
        <w:rPr>
          <w:rtl/>
        </w:rPr>
        <w:t xml:space="preserve"> لتک</w:t>
      </w:r>
      <w:r w:rsidR="009B6D3C">
        <w:rPr>
          <w:rtl/>
        </w:rPr>
        <w:t>لي</w:t>
      </w:r>
      <w:r w:rsidR="00A33C4B">
        <w:rPr>
          <w:rFonts w:hint="eastAsia"/>
          <w:rtl/>
        </w:rPr>
        <w:t>فنا</w:t>
      </w:r>
      <w:r w:rsidR="00A33C4B">
        <w:rPr>
          <w:rtl/>
        </w:rPr>
        <w:t xml:space="preserve"> فجاز أن </w:t>
      </w:r>
      <w:r w:rsidR="00A33C4B">
        <w:rPr>
          <w:rFonts w:hint="cs"/>
          <w:rtl/>
        </w:rPr>
        <w:t>ی</w:t>
      </w:r>
      <w:r w:rsidR="00A33C4B">
        <w:rPr>
          <w:rFonts w:hint="eastAsia"/>
          <w:rtl/>
        </w:rPr>
        <w:t>کون</w:t>
      </w:r>
      <w:r w:rsidR="00A33C4B">
        <w:rPr>
          <w:rtl/>
        </w:rPr>
        <w:t xml:space="preserve"> بذل مهجته </w:t>
      </w:r>
      <w:r w:rsidR="00AE180B">
        <w:rPr>
          <w:rtl/>
        </w:rPr>
        <w:t>الشریفة</w:t>
      </w:r>
      <w:r w:rsidR="00A33C4B">
        <w:rPr>
          <w:rtl/>
        </w:rPr>
        <w:t xml:space="preserve"> </w:t>
      </w:r>
      <w:r w:rsidR="004B4B77">
        <w:rPr>
          <w:rtl/>
        </w:rPr>
        <w:t>في</w:t>
      </w:r>
      <w:r w:rsidR="00A33C4B">
        <w:rPr>
          <w:rtl/>
        </w:rPr>
        <w:t xml:space="preserve"> ذات اللّه کما </w:t>
      </w:r>
      <w:r w:rsidR="00A33C4B">
        <w:rPr>
          <w:rFonts w:hint="cs"/>
          <w:rtl/>
        </w:rPr>
        <w:t>ی</w:t>
      </w:r>
      <w:r w:rsidR="00A33C4B">
        <w:rPr>
          <w:rFonts w:hint="eastAsia"/>
          <w:rtl/>
        </w:rPr>
        <w:t>جب</w:t>
      </w:r>
      <w:r w:rsidR="00A33C4B">
        <w:rPr>
          <w:rtl/>
        </w:rPr>
        <w:t xml:space="preserve"> ع</w:t>
      </w:r>
      <w:r w:rsidR="009B6D3C">
        <w:rPr>
          <w:rtl/>
        </w:rPr>
        <w:t>لي</w:t>
      </w:r>
      <w:r w:rsidR="00A33C4B">
        <w:rPr>
          <w:rtl/>
        </w:rPr>
        <w:t xml:space="preserve"> المجاهد الثبات و إن کان ثباته </w:t>
      </w:r>
      <w:r w:rsidR="00A33C4B">
        <w:rPr>
          <w:rFonts w:hint="cs"/>
          <w:rtl/>
        </w:rPr>
        <w:t>ی</w:t>
      </w:r>
      <w:r w:rsidR="00A33C4B">
        <w:rPr>
          <w:rFonts w:hint="eastAsia"/>
          <w:rtl/>
        </w:rPr>
        <w:t>فض</w:t>
      </w:r>
      <w:r w:rsidR="00A33C4B">
        <w:rPr>
          <w:rFonts w:hint="cs"/>
          <w:rtl/>
        </w:rPr>
        <w:t>ی</w:t>
      </w:r>
      <w:r w:rsidR="00A33C4B">
        <w:rPr>
          <w:rtl/>
        </w:rPr>
        <w:t xml:space="preserve"> </w:t>
      </w:r>
      <w:r w:rsidR="003261A0">
        <w:rPr>
          <w:rtl/>
        </w:rPr>
        <w:t>الى</w:t>
      </w:r>
      <w:r w:rsidR="00A33C4B">
        <w:rPr>
          <w:rtl/>
        </w:rPr>
        <w:t xml:space="preserve"> القتل </w:t>
      </w:r>
      <w:r w:rsidR="00643081">
        <w:rPr>
          <w:rStyle w:val="libFootnotenumChar"/>
          <w:rtl/>
        </w:rPr>
        <w:t>(8)</w:t>
      </w:r>
      <w:r w:rsidR="00A33C4B">
        <w:rPr>
          <w:rtl/>
        </w:rPr>
        <w:t>.</w:t>
      </w:r>
    </w:p>
    <w:p w:rsidR="00D94CCA" w:rsidRDefault="00A33C4B" w:rsidP="00A33C4B">
      <w:pPr>
        <w:pStyle w:val="libNormal"/>
        <w:rPr>
          <w:rtl/>
        </w:rPr>
      </w:pPr>
      <w:r>
        <w:rPr>
          <w:rFonts w:hint="eastAsia"/>
          <w:rtl/>
        </w:rPr>
        <w:t>و</w:t>
      </w:r>
      <w:r>
        <w:rPr>
          <w:rtl/>
        </w:rPr>
        <w:t xml:space="preserve"> سئل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عن ذلک </w:t>
      </w:r>
      <w:r w:rsidR="009D0B59">
        <w:rPr>
          <w:rtl/>
        </w:rPr>
        <w:t>اي</w:t>
      </w:r>
      <w:r>
        <w:rPr>
          <w:rFonts w:hint="eastAsia"/>
          <w:rtl/>
        </w:rPr>
        <w:t>ضا</w:t>
      </w:r>
      <w:r>
        <w:rPr>
          <w:rtl/>
        </w:rPr>
        <w:t xml:space="preserve"> و أجاب بوجوه </w:t>
      </w:r>
      <w:r w:rsidR="00643081">
        <w:rPr>
          <w:rStyle w:val="libFootnotenumChar"/>
          <w:rtl/>
        </w:rPr>
        <w:t>(9)</w:t>
      </w:r>
      <w:r>
        <w:rPr>
          <w:rtl/>
        </w:rPr>
        <w:t>.</w:t>
      </w:r>
    </w:p>
    <w:p w:rsidR="00D94CCA" w:rsidRDefault="00A33C4B" w:rsidP="00A33C4B">
      <w:pPr>
        <w:pStyle w:val="libNormal"/>
        <w:rPr>
          <w:rtl/>
        </w:rPr>
      </w:pPr>
      <w:r>
        <w:rPr>
          <w:rFonts w:hint="eastAsia"/>
          <w:rtl/>
        </w:rPr>
        <w:t>سؤال</w:t>
      </w:r>
      <w:r>
        <w:rPr>
          <w:rtl/>
        </w:rPr>
        <w:t xml:space="preserve"> الس</w:t>
      </w:r>
      <w:r>
        <w:rPr>
          <w:rFonts w:hint="cs"/>
          <w:rtl/>
        </w:rPr>
        <w:t>یّ</w:t>
      </w:r>
      <w:r>
        <w:rPr>
          <w:rFonts w:hint="eastAsia"/>
          <w:rtl/>
        </w:rPr>
        <w:t>د</w:t>
      </w:r>
      <w:r>
        <w:rPr>
          <w:rtl/>
        </w:rPr>
        <w:t xml:space="preserve"> مهنّا ال</w:t>
      </w:r>
      <w:r w:rsidR="009B6D3C">
        <w:rPr>
          <w:rtl/>
        </w:rPr>
        <w:t>علاّمة</w:t>
      </w:r>
      <w:r>
        <w:rPr>
          <w:rtl/>
        </w:rPr>
        <w:t xml:space="preserve"> عن القائ</w:t>
      </w:r>
      <w:r w:rsidR="009B6D3C">
        <w:rPr>
          <w:rtl/>
        </w:rPr>
        <w:t>لي</w:t>
      </w:r>
      <w:r>
        <w:rPr>
          <w:rFonts w:hint="eastAsia"/>
          <w:rtl/>
        </w:rPr>
        <w:t>ن</w:t>
      </w:r>
      <w:r>
        <w:rPr>
          <w:rtl/>
        </w:rPr>
        <w:t xml:space="preserve"> بأن الجواهر و الأعراض </w:t>
      </w:r>
      <w:r w:rsidR="009B6D3C">
        <w:rPr>
          <w:rtl/>
        </w:rPr>
        <w:t>لي</w:t>
      </w:r>
      <w:r>
        <w:rPr>
          <w:rFonts w:hint="eastAsia"/>
          <w:rtl/>
        </w:rPr>
        <w:t>ست</w:t>
      </w:r>
      <w:r>
        <w:rPr>
          <w:rtl/>
        </w:rPr>
        <w:t xml:space="preserve"> بفعل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2675">
        <w:rPr>
          <w:rStyle w:val="libFootnote0Char"/>
          <w:rFonts w:hint="cs"/>
          <w:rtl/>
        </w:rPr>
        <w:t xml:space="preserve"> سورة التوبة/الآية119.</w:t>
      </w:r>
    </w:p>
    <w:p w:rsidR="001A2675" w:rsidRPr="001A2675" w:rsidRDefault="00643081" w:rsidP="001A2675">
      <w:pPr>
        <w:pStyle w:val="libLine"/>
        <w:rPr>
          <w:rtl/>
        </w:rPr>
      </w:pPr>
      <w:r w:rsidRPr="00643081">
        <w:rPr>
          <w:rStyle w:val="libFootnote0Char"/>
          <w:rFonts w:hint="eastAsia"/>
          <w:rtl/>
        </w:rPr>
        <w:t>(2)</w:t>
      </w:r>
      <w:r w:rsidR="001A2675">
        <w:rPr>
          <w:rStyle w:val="libFootnote0Char"/>
          <w:rFonts w:hint="cs"/>
          <w:rtl/>
        </w:rPr>
        <w:t xml:space="preserve"> ق:9/21/79،ج:35/419.</w:t>
      </w:r>
    </w:p>
    <w:p w:rsidR="00643081" w:rsidRPr="00643081" w:rsidRDefault="00643081" w:rsidP="00643081">
      <w:pPr>
        <w:pStyle w:val="libLine"/>
        <w:rPr>
          <w:rStyle w:val="libFootnote0Char"/>
          <w:rtl/>
        </w:rPr>
      </w:pPr>
      <w:r w:rsidRPr="00643081">
        <w:rPr>
          <w:rStyle w:val="libFootnote0Char"/>
          <w:rFonts w:hint="eastAsia"/>
          <w:rtl/>
        </w:rPr>
        <w:t>(3)</w:t>
      </w:r>
      <w:r w:rsidR="001A2675">
        <w:rPr>
          <w:rStyle w:val="libFootnote0Char"/>
          <w:rFonts w:hint="cs"/>
          <w:rtl/>
        </w:rPr>
        <w:t xml:space="preserve"> ق:14/11/159،ج:58/281.</w:t>
      </w:r>
    </w:p>
    <w:p w:rsidR="00643081" w:rsidRPr="001A2675" w:rsidRDefault="00643081" w:rsidP="001A2675">
      <w:pPr>
        <w:pStyle w:val="libFootnote0"/>
        <w:rPr>
          <w:rtl/>
        </w:rPr>
      </w:pPr>
      <w:r w:rsidRPr="00643081">
        <w:rPr>
          <w:rStyle w:val="libFootnote0Char"/>
          <w:rFonts w:hint="eastAsia"/>
          <w:rtl/>
        </w:rPr>
        <w:t>(4)</w:t>
      </w:r>
      <w:r w:rsidR="001A2675">
        <w:rPr>
          <w:rStyle w:val="libFootnote0Char"/>
          <w:rFonts w:hint="cs"/>
          <w:rtl/>
        </w:rPr>
        <w:t xml:space="preserve"> ق:14/94/673،ج:64/82.</w:t>
      </w:r>
    </w:p>
    <w:p w:rsidR="001A2675" w:rsidRDefault="001A2675" w:rsidP="001A2675">
      <w:pPr>
        <w:pStyle w:val="libFootnote0"/>
        <w:rPr>
          <w:rtl/>
        </w:rPr>
      </w:pPr>
      <w:r>
        <w:rPr>
          <w:rFonts w:hint="cs"/>
          <w:rtl/>
        </w:rPr>
        <w:t>(5) ق:14/32/308،ج:60/100.</w:t>
      </w:r>
    </w:p>
    <w:p w:rsidR="001A2675" w:rsidRDefault="001A2675" w:rsidP="001A2675">
      <w:pPr>
        <w:pStyle w:val="libFootnote0"/>
        <w:rPr>
          <w:rtl/>
        </w:rPr>
      </w:pPr>
      <w:r>
        <w:rPr>
          <w:rFonts w:hint="cs"/>
          <w:rtl/>
        </w:rPr>
        <w:t>(6) ق:9/120/623،ج:42/102.</w:t>
      </w:r>
    </w:p>
    <w:p w:rsidR="001A2675" w:rsidRDefault="001A2675" w:rsidP="001A2675">
      <w:pPr>
        <w:pStyle w:val="libFootnote0"/>
        <w:rPr>
          <w:rtl/>
        </w:rPr>
      </w:pPr>
      <w:r>
        <w:rPr>
          <w:rFonts w:hint="cs"/>
          <w:rtl/>
        </w:rPr>
        <w:t>(7) ق:9/120/625،ج:42/110.</w:t>
      </w:r>
    </w:p>
    <w:p w:rsidR="001A2675" w:rsidRDefault="001A2675" w:rsidP="001A2675">
      <w:pPr>
        <w:pStyle w:val="libFootnote0"/>
        <w:rPr>
          <w:rtl/>
        </w:rPr>
      </w:pPr>
      <w:r>
        <w:rPr>
          <w:rFonts w:hint="cs"/>
          <w:rtl/>
        </w:rPr>
        <w:t>(8) ق:9/127/664،ج:42/259.</w:t>
      </w:r>
    </w:p>
    <w:p w:rsidR="001A2675" w:rsidRPr="001A2675" w:rsidRDefault="001A2675" w:rsidP="001A2675">
      <w:pPr>
        <w:pStyle w:val="libFootnote0"/>
        <w:rPr>
          <w:rtl/>
        </w:rPr>
      </w:pPr>
      <w:r>
        <w:rPr>
          <w:rFonts w:hint="cs"/>
          <w:rtl/>
        </w:rPr>
        <w:t>(9) ق:9/127/663،ج:42/257.</w:t>
      </w:r>
    </w:p>
    <w:p w:rsidR="00643081" w:rsidRDefault="00643081" w:rsidP="00A33C4B">
      <w:pPr>
        <w:pStyle w:val="libNormal"/>
        <w:rPr>
          <w:rtl/>
        </w:rPr>
      </w:pPr>
      <w:r>
        <w:rPr>
          <w:rFonts w:hint="eastAsia"/>
          <w:rtl/>
        </w:rPr>
        <w:br w:type="page"/>
      </w:r>
    </w:p>
    <w:p w:rsidR="00D94CCA" w:rsidRDefault="00A33C4B" w:rsidP="001A2675">
      <w:pPr>
        <w:pStyle w:val="libNormal0"/>
        <w:rPr>
          <w:rtl/>
        </w:rPr>
      </w:pPr>
      <w:r>
        <w:rPr>
          <w:rFonts w:hint="eastAsia"/>
          <w:rtl/>
        </w:rPr>
        <w:lastRenderedPageBreak/>
        <w:t>الفاعل،و</w:t>
      </w:r>
      <w:r>
        <w:rPr>
          <w:rtl/>
        </w:rPr>
        <w:t xml:space="preserve"> عن القائ</w:t>
      </w:r>
      <w:r w:rsidR="009B6D3C">
        <w:rPr>
          <w:rtl/>
        </w:rPr>
        <w:t>لي</w:t>
      </w:r>
      <w:r>
        <w:rPr>
          <w:rFonts w:hint="eastAsia"/>
          <w:rtl/>
        </w:rPr>
        <w:t>ن</w:t>
      </w:r>
      <w:r>
        <w:rPr>
          <w:rtl/>
        </w:rPr>
        <w:t xml:space="preserve"> بقدم العالم؛فأجاب </w:t>
      </w:r>
      <w:r w:rsidR="004B4B77">
        <w:rPr>
          <w:rtl/>
        </w:rPr>
        <w:t>في</w:t>
      </w:r>
      <w:r>
        <w:rPr>
          <w:rtl/>
        </w:rPr>
        <w:t xml:space="preserve"> الأوّل ببطلان مقالتهم و عدم تک</w:t>
      </w:r>
      <w:r w:rsidR="004B4B77">
        <w:rPr>
          <w:rtl/>
        </w:rPr>
        <w:t>في</w:t>
      </w:r>
      <w:r>
        <w:rPr>
          <w:rFonts w:hint="eastAsia"/>
          <w:rtl/>
        </w:rPr>
        <w:t>رهم،و</w:t>
      </w:r>
      <w:r>
        <w:rPr>
          <w:rtl/>
        </w:rPr>
        <w:t xml:space="preserve"> </w:t>
      </w:r>
      <w:r w:rsidR="004B4B77">
        <w:rPr>
          <w:rtl/>
        </w:rPr>
        <w:t>في</w:t>
      </w:r>
      <w:r>
        <w:rPr>
          <w:rtl/>
        </w:rPr>
        <w:t xml:space="preserve"> ال</w:t>
      </w:r>
      <w:r w:rsidR="00A638DD">
        <w:rPr>
          <w:rtl/>
        </w:rPr>
        <w:t>ثاني</w:t>
      </w:r>
      <w:r>
        <w:rPr>
          <w:rtl/>
        </w:rPr>
        <w:t xml:space="preserve"> بتک</w:t>
      </w:r>
      <w:r w:rsidR="004B4B77">
        <w:rPr>
          <w:rtl/>
        </w:rPr>
        <w:t>في</w:t>
      </w:r>
      <w:r>
        <w:rPr>
          <w:rFonts w:hint="eastAsia"/>
          <w:rtl/>
        </w:rPr>
        <w:t>رهم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سؤاله</w:t>
      </w:r>
      <w:r>
        <w:rPr>
          <w:rtl/>
        </w:rPr>
        <w:t xml:space="preserve"> </w:t>
      </w:r>
      <w:r w:rsidR="004B4B77">
        <w:rPr>
          <w:rtl/>
        </w:rPr>
        <w:t>أيّ</w:t>
      </w:r>
      <w:r>
        <w:rPr>
          <w:rFonts w:hint="eastAsia"/>
          <w:rtl/>
        </w:rPr>
        <w:t>اه</w:t>
      </w:r>
      <w:r>
        <w:rPr>
          <w:rtl/>
        </w:rPr>
        <w:t xml:space="preserve"> عن الکسوف و الخسوف </w:t>
      </w:r>
      <w:r w:rsidR="00643081">
        <w:rPr>
          <w:rStyle w:val="libFootnotenumChar"/>
          <w:rtl/>
        </w:rPr>
        <w:t>(2)</w:t>
      </w:r>
      <w:r>
        <w:rPr>
          <w:rtl/>
        </w:rPr>
        <w:t>.</w:t>
      </w:r>
    </w:p>
    <w:p w:rsidR="00D94CCA" w:rsidRDefault="00A33C4B" w:rsidP="00A33C4B">
      <w:pPr>
        <w:pStyle w:val="libNormal"/>
        <w:rPr>
          <w:rtl/>
        </w:rPr>
      </w:pPr>
      <w:r>
        <w:rPr>
          <w:rFonts w:hint="eastAsia"/>
          <w:rtl/>
        </w:rPr>
        <w:t>سأل</w:t>
      </w:r>
      <w:r>
        <w:rPr>
          <w:rtl/>
        </w:rPr>
        <w:t xml:space="preserve"> ش</w:t>
      </w:r>
      <w:r>
        <w:rPr>
          <w:rFonts w:hint="cs"/>
          <w:rtl/>
        </w:rPr>
        <w:t>ی</w:t>
      </w:r>
      <w:r>
        <w:rPr>
          <w:rFonts w:hint="eastAsia"/>
          <w:rtl/>
        </w:rPr>
        <w:t>خنا</w:t>
      </w:r>
      <w:r>
        <w:rPr>
          <w:rtl/>
        </w:rPr>
        <w:t xml:space="preserve"> ال</w:t>
      </w:r>
      <w:r w:rsidR="00935265">
        <w:rPr>
          <w:rtl/>
        </w:rPr>
        <w:t>بهائي</w:t>
      </w:r>
      <w:r>
        <w:rPr>
          <w:rtl/>
        </w:rPr>
        <w:t xml:space="preserve"> بعض أخلاّئه عن قول ال</w:t>
      </w:r>
      <w:r w:rsidR="00712DE8">
        <w:rPr>
          <w:rtl/>
        </w:rPr>
        <w:t>بیضاوي</w:t>
      </w:r>
      <w:r>
        <w:rPr>
          <w:rtl/>
        </w:rPr>
        <w:t xml:space="preserve"> </w:t>
      </w:r>
      <w:r w:rsidR="004B4B77">
        <w:rPr>
          <w:rtl/>
        </w:rPr>
        <w:t>في</w:t>
      </w:r>
      <w:r>
        <w:rPr>
          <w:rtl/>
        </w:rPr>
        <w:t xml:space="preserve"> </w:t>
      </w:r>
      <w:r w:rsidRPr="001A2675">
        <w:rPr>
          <w:rtl/>
        </w:rPr>
        <w:t>تفس</w:t>
      </w:r>
      <w:r w:rsidRPr="001A2675">
        <w:rPr>
          <w:rFonts w:hint="cs"/>
          <w:rtl/>
        </w:rPr>
        <w:t>ی</w:t>
      </w:r>
      <w:r w:rsidRPr="001A2675">
        <w:rPr>
          <w:rFonts w:hint="eastAsia"/>
          <w:rtl/>
        </w:rPr>
        <w:t>ر</w:t>
      </w:r>
      <w:r w:rsidRPr="001A2675">
        <w:rPr>
          <w:rtl/>
        </w:rPr>
        <w:t xml:space="preserve"> </w:t>
      </w:r>
      <w:r w:rsidR="009D0B59">
        <w:rPr>
          <w:rtl/>
        </w:rPr>
        <w:t>اي</w:t>
      </w:r>
      <w:r w:rsidRPr="001A2675">
        <w:rPr>
          <w:rFonts w:hint="eastAsia"/>
          <w:rtl/>
        </w:rPr>
        <w:t>ه</w:t>
      </w:r>
      <w:r w:rsidRPr="001A2675">
        <w:rPr>
          <w:rtl/>
        </w:rPr>
        <w:t xml:space="preserve"> </w:t>
      </w:r>
      <w:r w:rsidR="00643081" w:rsidRPr="001A2675">
        <w:rPr>
          <w:rtl/>
        </w:rPr>
        <w:t>(</w:t>
      </w:r>
      <w:r w:rsidRPr="001A2675">
        <w:rPr>
          <w:rtl/>
        </w:rPr>
        <w:t>هٰارُوتَ وَ مٰارُوتَ</w:t>
      </w:r>
      <w:r w:rsidR="00643081" w:rsidRPr="001A2675">
        <w:rPr>
          <w:rtl/>
        </w:rPr>
        <w:t>)</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2675">
        <w:rPr>
          <w:rStyle w:val="libFootnote0Char"/>
          <w:rFonts w:hint="cs"/>
          <w:rtl/>
        </w:rPr>
        <w:t xml:space="preserve"> ق:14/1/59،ج:57/246.</w:t>
      </w:r>
    </w:p>
    <w:p w:rsidR="00643081" w:rsidRPr="00643081" w:rsidRDefault="00643081" w:rsidP="00643081">
      <w:pPr>
        <w:pStyle w:val="libLine"/>
        <w:rPr>
          <w:rStyle w:val="libFootnote0Char"/>
          <w:rtl/>
        </w:rPr>
      </w:pPr>
      <w:r w:rsidRPr="00643081">
        <w:rPr>
          <w:rStyle w:val="libFootnote0Char"/>
          <w:rFonts w:hint="eastAsia"/>
          <w:rtl/>
        </w:rPr>
        <w:t>(2)</w:t>
      </w:r>
      <w:r w:rsidR="001A2675">
        <w:rPr>
          <w:rStyle w:val="libFootnote0Char"/>
          <w:rFonts w:hint="cs"/>
          <w:rtl/>
        </w:rPr>
        <w:t xml:space="preserve"> ق:14/11/166،ج:58/308.</w:t>
      </w:r>
    </w:p>
    <w:p w:rsidR="00643081" w:rsidRPr="00643081" w:rsidRDefault="00643081" w:rsidP="00643081">
      <w:pPr>
        <w:pStyle w:val="libLine"/>
        <w:rPr>
          <w:rStyle w:val="libFootnote0Char"/>
          <w:rtl/>
        </w:rPr>
      </w:pPr>
      <w:r w:rsidRPr="00643081">
        <w:rPr>
          <w:rStyle w:val="libFootnote0Char"/>
          <w:rFonts w:hint="eastAsia"/>
          <w:rtl/>
        </w:rPr>
        <w:t>(3)</w:t>
      </w:r>
      <w:r w:rsidR="001A2675">
        <w:rPr>
          <w:rStyle w:val="libFootnote0Char"/>
          <w:rFonts w:hint="cs"/>
          <w:rtl/>
        </w:rPr>
        <w:t xml:space="preserve"> ق:14/26/259،ج:59/310.</w:t>
      </w:r>
    </w:p>
    <w:p w:rsidR="00643081" w:rsidRDefault="00643081" w:rsidP="00A33C4B">
      <w:pPr>
        <w:pStyle w:val="libNormal"/>
        <w:rPr>
          <w:rtl/>
        </w:rPr>
      </w:pPr>
      <w:r>
        <w:rPr>
          <w:rFonts w:hint="eastAsia"/>
          <w:rtl/>
        </w:rPr>
        <w:br w:type="page"/>
      </w:r>
    </w:p>
    <w:p w:rsidR="00D94CCA" w:rsidRDefault="00A33C4B" w:rsidP="001A2675">
      <w:pPr>
        <w:pStyle w:val="Heading3Center"/>
        <w:rPr>
          <w:rtl/>
        </w:rPr>
      </w:pPr>
      <w:bookmarkStart w:id="2" w:name="_Toc473479047"/>
      <w:r>
        <w:rPr>
          <w:rFonts w:hint="eastAsia"/>
          <w:rtl/>
        </w:rPr>
        <w:lastRenderedPageBreak/>
        <w:t>باب</w:t>
      </w:r>
      <w:r>
        <w:rPr>
          <w:rtl/>
        </w:rPr>
        <w:t xml:space="preserve"> الس</w:t>
      </w:r>
      <w:r>
        <w:rPr>
          <w:rFonts w:hint="cs"/>
          <w:rtl/>
        </w:rPr>
        <w:t>ی</w:t>
      </w:r>
      <w:r>
        <w:rPr>
          <w:rFonts w:hint="eastAsia"/>
          <w:rtl/>
        </w:rPr>
        <w:t>ن</w:t>
      </w:r>
      <w:r>
        <w:rPr>
          <w:rtl/>
        </w:rPr>
        <w:t xml:space="preserve"> بعده الباء</w:t>
      </w:r>
      <w:bookmarkEnd w:id="2"/>
    </w:p>
    <w:p w:rsidR="00D94CCA" w:rsidRDefault="00A33C4B" w:rsidP="001A2675">
      <w:pPr>
        <w:pStyle w:val="libBold1"/>
        <w:rPr>
          <w:rtl/>
        </w:rPr>
      </w:pPr>
      <w:r>
        <w:rPr>
          <w:rFonts w:hint="eastAsia"/>
          <w:rtl/>
        </w:rPr>
        <w:t>سبا</w:t>
      </w:r>
      <w:r>
        <w:rPr>
          <w:rtl/>
        </w:rPr>
        <w:t>:</w:t>
      </w:r>
    </w:p>
    <w:p w:rsidR="00D94CCA" w:rsidRDefault="00A33C4B" w:rsidP="001A2675">
      <w:pPr>
        <w:pStyle w:val="libCenterBold1"/>
        <w:rPr>
          <w:rtl/>
        </w:rPr>
      </w:pPr>
      <w:r>
        <w:rPr>
          <w:rFonts w:hint="eastAsia"/>
          <w:rtl/>
        </w:rPr>
        <w:t>ذکر</w:t>
      </w:r>
      <w:r>
        <w:rPr>
          <w:rtl/>
        </w:rPr>
        <w:t xml:space="preserve"> قوم سبأ</w:t>
      </w:r>
    </w:p>
    <w:p w:rsidR="00D94CCA" w:rsidRDefault="00A33C4B" w:rsidP="001A2675">
      <w:pPr>
        <w:pStyle w:val="libNormal"/>
        <w:rPr>
          <w:rtl/>
        </w:rPr>
      </w:pPr>
      <w:r>
        <w:rPr>
          <w:rFonts w:hint="eastAsia"/>
          <w:rtl/>
        </w:rPr>
        <w:t>باب</w:t>
      </w:r>
      <w:r>
        <w:rPr>
          <w:rtl/>
        </w:rPr>
        <w:t xml:space="preserve"> قصّ</w:t>
      </w:r>
      <w:r w:rsidR="001A2675">
        <w:rPr>
          <w:rFonts w:hint="cs"/>
          <w:rtl/>
        </w:rPr>
        <w:t>ة</w:t>
      </w:r>
      <w:r>
        <w:rPr>
          <w:rtl/>
        </w:rPr>
        <w:t xml:space="preserve"> قوم سبأ و أهل الثرثار </w:t>
      </w:r>
      <w:r w:rsidR="00643081">
        <w:rPr>
          <w:rStyle w:val="libFootnotenumChar"/>
          <w:rtl/>
        </w:rPr>
        <w:t>(1)</w:t>
      </w:r>
      <w:r>
        <w:rPr>
          <w:rtl/>
        </w:rPr>
        <w:t>.</w:t>
      </w:r>
    </w:p>
    <w:p w:rsidR="00D94CCA" w:rsidRDefault="00A33C4B" w:rsidP="00A33C4B">
      <w:pPr>
        <w:pStyle w:val="libNormal"/>
        <w:rPr>
          <w:rtl/>
        </w:rPr>
      </w:pPr>
      <w:r>
        <w:rPr>
          <w:rFonts w:hint="eastAsia"/>
          <w:rtl/>
        </w:rPr>
        <w:t>قال</w:t>
      </w:r>
      <w:r>
        <w:rPr>
          <w:rtl/>
        </w:rPr>
        <w:t xml:space="preserve"> </w:t>
      </w:r>
      <w:r w:rsidR="00FC17A3">
        <w:rPr>
          <w:rtl/>
        </w:rPr>
        <w:t>تعالى</w:t>
      </w:r>
      <w:r>
        <w:rPr>
          <w:rtl/>
        </w:rPr>
        <w:t xml:space="preserve">: </w:t>
      </w:r>
      <w:r w:rsidR="00643081" w:rsidRPr="00643081">
        <w:rPr>
          <w:rStyle w:val="libAlaemChar"/>
          <w:rtl/>
        </w:rPr>
        <w:t>(</w:t>
      </w:r>
      <w:r w:rsidRPr="00643081">
        <w:rPr>
          <w:rStyle w:val="libAieChar"/>
          <w:rtl/>
        </w:rPr>
        <w:t xml:space="preserve">لَقَدْ کٰانَ لِسَبَإٍ </w:t>
      </w:r>
      <w:r w:rsidR="004B4B77">
        <w:rPr>
          <w:rStyle w:val="libAieChar"/>
          <w:rtl/>
        </w:rPr>
        <w:t>في</w:t>
      </w:r>
      <w:r w:rsidRPr="00643081">
        <w:rPr>
          <w:rStyle w:val="libAieChar"/>
          <w:rtl/>
        </w:rPr>
        <w:t xml:space="preserve"> مَسْکَنِهِمْ </w:t>
      </w:r>
      <w:r w:rsidR="009D0B59">
        <w:rPr>
          <w:rStyle w:val="libAieChar"/>
          <w:rtl/>
        </w:rPr>
        <w:t>اي</w:t>
      </w:r>
      <w:r w:rsidRPr="00643081">
        <w:rPr>
          <w:rStyle w:val="libAieChar"/>
          <w:rFonts w:hint="eastAsia"/>
          <w:rtl/>
        </w:rPr>
        <w:t>هٌ</w:t>
      </w:r>
      <w:r w:rsidRPr="00643081">
        <w:rPr>
          <w:rStyle w:val="libAieChar"/>
          <w:rtl/>
        </w:rPr>
        <w:t xml:space="preserve"> جَنَّتٰانِ عَنْ </w:t>
      </w:r>
      <w:r w:rsidRPr="00643081">
        <w:rPr>
          <w:rStyle w:val="libAieChar"/>
          <w:rFonts w:hint="cs"/>
          <w:rtl/>
        </w:rPr>
        <w:t>یَ</w:t>
      </w:r>
      <w:r w:rsidRPr="00643081">
        <w:rPr>
          <w:rStyle w:val="libAieChar"/>
          <w:rFonts w:hint="eastAsia"/>
          <w:rtl/>
        </w:rPr>
        <w:t>مِ</w:t>
      </w:r>
      <w:r w:rsidRPr="00643081">
        <w:rPr>
          <w:rStyle w:val="libAieChar"/>
          <w:rFonts w:hint="cs"/>
          <w:rtl/>
        </w:rPr>
        <w:t>ی</w:t>
      </w:r>
      <w:r w:rsidRPr="00643081">
        <w:rPr>
          <w:rStyle w:val="libAieChar"/>
          <w:rFonts w:hint="eastAsia"/>
          <w:rtl/>
        </w:rPr>
        <w:t>نٍ</w:t>
      </w:r>
      <w:r w:rsidRPr="00643081">
        <w:rPr>
          <w:rStyle w:val="libAieChar"/>
          <w:rtl/>
        </w:rPr>
        <w:t xml:space="preserve"> وَ شِمٰالٍ</w:t>
      </w:r>
      <w:r w:rsidR="00643081" w:rsidRPr="00643081">
        <w:rPr>
          <w:rStyle w:val="libAlaemChar"/>
          <w:rtl/>
        </w:rPr>
        <w:t>)</w:t>
      </w:r>
      <w:r>
        <w:rPr>
          <w:rtl/>
        </w:rPr>
        <w:t xml:space="preserve"> </w:t>
      </w:r>
      <w:r w:rsidR="00643081">
        <w:rPr>
          <w:rStyle w:val="libFootnotenumChar"/>
          <w:rtl/>
        </w:rPr>
        <w:t>(2)</w:t>
      </w:r>
      <w:r>
        <w:rPr>
          <w:rtl/>
        </w:rPr>
        <w:t>ال</w:t>
      </w:r>
      <w:r w:rsidR="009D0B59">
        <w:rPr>
          <w:rtl/>
        </w:rPr>
        <w:t>اي</w:t>
      </w:r>
      <w:r>
        <w:rPr>
          <w:rFonts w:hint="eastAsia"/>
          <w:rtl/>
        </w:rPr>
        <w:t>ات</w:t>
      </w:r>
      <w:r>
        <w:rPr>
          <w:rtl/>
        </w:rPr>
        <w:t>.</w:t>
      </w:r>
    </w:p>
    <w:p w:rsidR="00D94CCA" w:rsidRDefault="00A33C4B" w:rsidP="001A2675">
      <w:pPr>
        <w:pStyle w:val="libNormal"/>
      </w:pPr>
      <w:r w:rsidRPr="001A2675">
        <w:rPr>
          <w:rStyle w:val="libBold1Char"/>
          <w:rFonts w:hint="eastAsia"/>
          <w:rtl/>
        </w:rPr>
        <w:t>الکا</w:t>
      </w:r>
      <w:r w:rsidR="004B4B77">
        <w:rPr>
          <w:rStyle w:val="libBold1Char"/>
          <w:rFonts w:hint="eastAsia"/>
          <w:rtl/>
        </w:rPr>
        <w:t>في</w:t>
      </w:r>
      <w:r>
        <w:rPr>
          <w:rtl/>
        </w:rPr>
        <w:t>:عن سد</w:t>
      </w:r>
      <w:r>
        <w:rPr>
          <w:rFonts w:hint="cs"/>
          <w:rtl/>
        </w:rPr>
        <w:t>ی</w:t>
      </w:r>
      <w:r>
        <w:rPr>
          <w:rFonts w:hint="eastAsia"/>
          <w:rtl/>
        </w:rPr>
        <w:t>ر</w:t>
      </w:r>
      <w:r>
        <w:rPr>
          <w:rtl/>
        </w:rPr>
        <w:t xml:space="preserve"> قال: سأل رجل أبا جعفر </w:t>
      </w:r>
      <w:r w:rsidR="00D665AA" w:rsidRPr="00D665AA">
        <w:rPr>
          <w:rStyle w:val="libAlaemChar"/>
          <w:rtl/>
        </w:rPr>
        <w:t>عليه‌السلام</w:t>
      </w:r>
      <w:r>
        <w:rPr>
          <w:rtl/>
        </w:rPr>
        <w:t xml:space="preserve"> عن قول اللّه(عزّ و جلّ): </w:t>
      </w:r>
      <w:r w:rsidR="00643081" w:rsidRPr="00643081">
        <w:rPr>
          <w:rStyle w:val="libAlaemChar"/>
          <w:rtl/>
        </w:rPr>
        <w:t>(</w:t>
      </w:r>
      <w:r w:rsidRPr="00643081">
        <w:rPr>
          <w:rStyle w:val="libAieChar"/>
          <w:rtl/>
        </w:rPr>
        <w:t>فَقٰالُوا رَبَّنٰا بٰاعِدْ بَ</w:t>
      </w:r>
      <w:r w:rsidRPr="00643081">
        <w:rPr>
          <w:rStyle w:val="libAieChar"/>
          <w:rFonts w:hint="cs"/>
          <w:rtl/>
        </w:rPr>
        <w:t>یْ</w:t>
      </w:r>
      <w:r w:rsidRPr="00643081">
        <w:rPr>
          <w:rStyle w:val="libAieChar"/>
          <w:rFonts w:hint="eastAsia"/>
          <w:rtl/>
        </w:rPr>
        <w:t>نَ</w:t>
      </w:r>
      <w:r w:rsidRPr="00643081">
        <w:rPr>
          <w:rStyle w:val="libAieChar"/>
          <w:rtl/>
        </w:rPr>
        <w:t xml:space="preserve"> أَسْفٰارِنٰا وَ ظَلَمُوا أَنْفُسَهُمْ</w:t>
      </w:r>
      <w:r w:rsidR="00643081" w:rsidRPr="00643081">
        <w:rPr>
          <w:rStyle w:val="libAlaemChar"/>
          <w:rtl/>
        </w:rPr>
        <w:t>)</w:t>
      </w:r>
      <w:r>
        <w:rPr>
          <w:rtl/>
        </w:rPr>
        <w:t xml:space="preserve"> </w:t>
      </w:r>
      <w:r w:rsidR="00643081">
        <w:rPr>
          <w:rStyle w:val="libFootnotenumChar"/>
          <w:rtl/>
        </w:rPr>
        <w:t>(3)</w:t>
      </w:r>
      <w:r>
        <w:rPr>
          <w:rtl/>
        </w:rPr>
        <w:t>فقال:هؤلاء قوم کانت لهم قر</w:t>
      </w:r>
      <w:r>
        <w:rPr>
          <w:rFonts w:hint="cs"/>
          <w:rtl/>
        </w:rPr>
        <w:t>ی</w:t>
      </w:r>
      <w:r>
        <w:rPr>
          <w:rtl/>
        </w:rPr>
        <w:t xml:space="preserve"> </w:t>
      </w:r>
      <w:r w:rsidR="006926E7">
        <w:rPr>
          <w:rtl/>
        </w:rPr>
        <w:t>متصلة</w:t>
      </w:r>
      <w:r>
        <w:rPr>
          <w:rtl/>
        </w:rPr>
        <w:t xml:space="preserve"> </w:t>
      </w:r>
      <w:r>
        <w:rPr>
          <w:rFonts w:hint="cs"/>
          <w:rtl/>
        </w:rPr>
        <w:t>ی</w:t>
      </w:r>
      <w:r>
        <w:rPr>
          <w:rFonts w:hint="eastAsia"/>
          <w:rtl/>
        </w:rPr>
        <w:t>نظر</w:t>
      </w:r>
      <w:r>
        <w:rPr>
          <w:rtl/>
        </w:rPr>
        <w:t xml:space="preserve"> بعضهم </w:t>
      </w:r>
      <w:r w:rsidR="003261A0">
        <w:rPr>
          <w:rtl/>
        </w:rPr>
        <w:t>الى</w:t>
      </w:r>
      <w:r>
        <w:rPr>
          <w:rtl/>
        </w:rPr>
        <w:t xml:space="preserve"> بعض و أنّهار جار</w:t>
      </w:r>
      <w:r>
        <w:rPr>
          <w:rFonts w:hint="cs"/>
          <w:rtl/>
        </w:rPr>
        <w:t>ی</w:t>
      </w:r>
      <w:r w:rsidR="001A2675">
        <w:rPr>
          <w:rFonts w:hint="cs"/>
          <w:rtl/>
        </w:rPr>
        <w:t>ة</w:t>
      </w:r>
      <w:r>
        <w:rPr>
          <w:rtl/>
        </w:rPr>
        <w:t xml:space="preserve"> و أموال ظاهره فکفروا بأنعم اللّه و غ</w:t>
      </w:r>
      <w:r>
        <w:rPr>
          <w:rFonts w:hint="cs"/>
          <w:rtl/>
        </w:rPr>
        <w:t>ی</w:t>
      </w:r>
      <w:r>
        <w:rPr>
          <w:rtl/>
        </w:rPr>
        <w:t>ّروا ما بأنفسهم فأرسل اللّه ع</w:t>
      </w:r>
      <w:r w:rsidR="009B6D3C">
        <w:rPr>
          <w:rtl/>
        </w:rPr>
        <w:t>لي</w:t>
      </w:r>
      <w:r>
        <w:rPr>
          <w:rFonts w:hint="eastAsia"/>
          <w:rtl/>
        </w:rPr>
        <w:t>هم</w:t>
      </w:r>
      <w:r>
        <w:rPr>
          <w:rtl/>
        </w:rPr>
        <w:t xml:space="preserve"> س</w:t>
      </w:r>
      <w:r>
        <w:rPr>
          <w:rFonts w:hint="cs"/>
          <w:rtl/>
        </w:rPr>
        <w:t>ی</w:t>
      </w:r>
      <w:r>
        <w:rPr>
          <w:rFonts w:hint="eastAsia"/>
          <w:rtl/>
        </w:rPr>
        <w:t>ل</w:t>
      </w:r>
      <w:r>
        <w:rPr>
          <w:rtl/>
        </w:rPr>
        <w:t xml:space="preserve"> العرم فغرق قراهم و أخرب د</w:t>
      </w:r>
      <w:r>
        <w:rPr>
          <w:rFonts w:hint="cs"/>
          <w:rtl/>
        </w:rPr>
        <w:t>ی</w:t>
      </w:r>
      <w:r>
        <w:rPr>
          <w:rFonts w:hint="eastAsia"/>
          <w:rtl/>
        </w:rPr>
        <w:t>ارهم</w:t>
      </w:r>
      <w:r>
        <w:rPr>
          <w:rtl/>
        </w:rPr>
        <w:t xml:space="preserve"> و ذهب بأموالهم و أبدلهم مکان جنّاتهم جنّت</w:t>
      </w:r>
      <w:r>
        <w:rPr>
          <w:rFonts w:hint="cs"/>
          <w:rtl/>
        </w:rPr>
        <w:t>ی</w:t>
      </w:r>
      <w:r>
        <w:rPr>
          <w:rFonts w:hint="eastAsia"/>
          <w:rtl/>
        </w:rPr>
        <w:t>ن</w:t>
      </w:r>
      <w:r>
        <w:rPr>
          <w:rtl/>
        </w:rPr>
        <w:t xml:space="preserve"> ذو</w:t>
      </w:r>
      <w:r w:rsidR="006926E7">
        <w:rPr>
          <w:rtl/>
        </w:rPr>
        <w:t>أتي</w:t>
      </w:r>
      <w:r>
        <w:rPr>
          <w:rtl/>
        </w:rPr>
        <w:t xml:space="preserve"> أکل خمط و أثل و </w:t>
      </w:r>
      <w:r w:rsidR="004B4B77">
        <w:rPr>
          <w:rtl/>
        </w:rPr>
        <w:t>شيء</w:t>
      </w:r>
      <w:r>
        <w:rPr>
          <w:rtl/>
        </w:rPr>
        <w:t xml:space="preserve"> من سدر ق</w:t>
      </w:r>
      <w:r w:rsidR="009B6D3C">
        <w:rPr>
          <w:rtl/>
        </w:rPr>
        <w:t>لي</w:t>
      </w:r>
      <w:r>
        <w:rPr>
          <w:rFonts w:hint="eastAsia"/>
          <w:rtl/>
        </w:rPr>
        <w:t>ل،ثمّ</w:t>
      </w:r>
      <w:r>
        <w:rPr>
          <w:rtl/>
        </w:rPr>
        <w:t xml:space="preserve"> قال اللّه(عزّ و جلّ): </w:t>
      </w:r>
      <w:r w:rsidR="00643081" w:rsidRPr="00643081">
        <w:rPr>
          <w:rStyle w:val="libAlaemChar"/>
          <w:rtl/>
        </w:rPr>
        <w:t>(</w:t>
      </w:r>
      <w:r w:rsidRPr="00643081">
        <w:rPr>
          <w:rStyle w:val="libAieChar"/>
          <w:rtl/>
        </w:rPr>
        <w:t>ذٰلِکَ جَزَ</w:t>
      </w:r>
      <w:r w:rsidRPr="00643081">
        <w:rPr>
          <w:rStyle w:val="libAieChar"/>
          <w:rFonts w:hint="cs"/>
          <w:rtl/>
        </w:rPr>
        <w:t>یْ</w:t>
      </w:r>
      <w:r w:rsidRPr="00643081">
        <w:rPr>
          <w:rStyle w:val="libAieChar"/>
          <w:rFonts w:hint="eastAsia"/>
          <w:rtl/>
        </w:rPr>
        <w:t>نٰاهُمْ</w:t>
      </w:r>
      <w:r w:rsidRPr="00643081">
        <w:rPr>
          <w:rStyle w:val="libAieChar"/>
          <w:rtl/>
        </w:rPr>
        <w:t xml:space="preserve"> بِمٰا کَفَرُوا وَ هَلْ نُجٰازِ</w:t>
      </w:r>
      <w:r w:rsidRPr="00643081">
        <w:rPr>
          <w:rStyle w:val="libAieChar"/>
          <w:rFonts w:hint="cs"/>
          <w:rtl/>
        </w:rPr>
        <w:t>ی</w:t>
      </w:r>
      <w:r w:rsidRPr="00643081">
        <w:rPr>
          <w:rStyle w:val="libAieChar"/>
          <w:rtl/>
        </w:rPr>
        <w:t xml:space="preserve"> إِلاَّ الْکَفُورَ</w:t>
      </w:r>
      <w:r w:rsidR="00643081" w:rsidRPr="00643081">
        <w:rPr>
          <w:rStyle w:val="libAlaemChar"/>
          <w:rtl/>
        </w:rPr>
        <w:t>)</w:t>
      </w:r>
      <w:r>
        <w:rPr>
          <w:rtl/>
        </w:rPr>
        <w:t xml:space="preserve"> </w:t>
      </w:r>
      <w:r w:rsidR="00643081">
        <w:rPr>
          <w:rStyle w:val="libFootnotenumChar"/>
          <w:rtl/>
        </w:rPr>
        <w:t>(4)</w:t>
      </w:r>
      <w:r>
        <w:rPr>
          <w:rtl/>
        </w:rPr>
        <w:t xml:space="preserve">. </w:t>
      </w:r>
      <w:r w:rsidR="00643081">
        <w:rPr>
          <w:rStyle w:val="libFootnotenumChar"/>
          <w:rtl/>
        </w:rPr>
        <w:t>(5)</w:t>
      </w:r>
    </w:p>
    <w:p w:rsidR="00D94CCA" w:rsidRDefault="00A33C4B" w:rsidP="008C1173">
      <w:pPr>
        <w:pStyle w:val="libNormal"/>
        <w:rPr>
          <w:rtl/>
        </w:rPr>
      </w:pPr>
      <w:r w:rsidRPr="001A2675">
        <w:rPr>
          <w:rStyle w:val="libBold1Char"/>
          <w:rFonts w:hint="eastAsia"/>
          <w:rtl/>
        </w:rPr>
        <w:t>سبب</w:t>
      </w:r>
      <w:r>
        <w:rPr>
          <w:rtl/>
        </w:rPr>
        <w:t>:</w:t>
      </w:r>
      <w:r>
        <w:rPr>
          <w:rFonts w:hint="eastAsia"/>
          <w:rtl/>
        </w:rPr>
        <w:t>باب</w:t>
      </w:r>
      <w:r>
        <w:rPr>
          <w:rtl/>
        </w:rPr>
        <w:t xml:space="preserve"> </w:t>
      </w:r>
      <w:r w:rsidR="004B4B77">
        <w:rPr>
          <w:rtl/>
        </w:rPr>
        <w:t>في</w:t>
      </w:r>
      <w:r>
        <w:rPr>
          <w:rtl/>
        </w:rPr>
        <w:t xml:space="preserve"> انّ کلّ نسب و سبب منقطع الاّ نسب رسول اللّه </w:t>
      </w:r>
      <w:r w:rsidR="008C1173" w:rsidRPr="00D665AA">
        <w:rPr>
          <w:rStyle w:val="libAlaemChar"/>
          <w:rtl/>
        </w:rPr>
        <w:t>صلى‌الله‌عليه‌وآله‌وسلم</w:t>
      </w:r>
      <w:r w:rsidR="008C1173">
        <w:rPr>
          <w:rtl/>
        </w:rPr>
        <w:t xml:space="preserve"> </w:t>
      </w:r>
      <w:r>
        <w:rPr>
          <w:rtl/>
        </w:rPr>
        <w:t xml:space="preserve">و سببه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2675">
        <w:rPr>
          <w:rStyle w:val="libFootnote0Char"/>
          <w:rFonts w:hint="cs"/>
          <w:rtl/>
        </w:rPr>
        <w:t xml:space="preserve"> </w:t>
      </w:r>
      <w:r w:rsidR="009502A8">
        <w:rPr>
          <w:rStyle w:val="libFootnote0Char"/>
          <w:rFonts w:hint="cs"/>
          <w:rtl/>
        </w:rPr>
        <w:t>ق:5/61/367،ج:14/143. ق:5/58/360،ج:14/115. ق:كتاب الكفر/40/152،ج:73/335.</w:t>
      </w:r>
    </w:p>
    <w:p w:rsidR="00643081" w:rsidRPr="00643081" w:rsidRDefault="00643081" w:rsidP="00643081">
      <w:pPr>
        <w:pStyle w:val="libLine"/>
        <w:rPr>
          <w:rStyle w:val="libFootnote0Char"/>
          <w:rtl/>
        </w:rPr>
      </w:pPr>
      <w:r w:rsidRPr="00643081">
        <w:rPr>
          <w:rStyle w:val="libFootnote0Char"/>
          <w:rFonts w:hint="eastAsia"/>
          <w:rtl/>
        </w:rPr>
        <w:t>(2)</w:t>
      </w:r>
      <w:r w:rsidR="009502A8">
        <w:rPr>
          <w:rStyle w:val="libFootnote0Char"/>
          <w:rFonts w:hint="cs"/>
          <w:rtl/>
        </w:rPr>
        <w:t xml:space="preserve"> سورة السبأ/الآية15.</w:t>
      </w:r>
    </w:p>
    <w:p w:rsidR="00643081" w:rsidRPr="00643081" w:rsidRDefault="00643081" w:rsidP="00643081">
      <w:pPr>
        <w:pStyle w:val="libLine"/>
        <w:rPr>
          <w:rStyle w:val="libFootnote0Char"/>
          <w:rtl/>
        </w:rPr>
      </w:pPr>
      <w:r w:rsidRPr="00643081">
        <w:rPr>
          <w:rStyle w:val="libFootnote0Char"/>
          <w:rFonts w:hint="eastAsia"/>
          <w:rtl/>
        </w:rPr>
        <w:t>(3)</w:t>
      </w:r>
      <w:r w:rsidR="009502A8">
        <w:rPr>
          <w:rStyle w:val="libFootnote0Char"/>
          <w:rFonts w:hint="cs"/>
          <w:rtl/>
        </w:rPr>
        <w:t xml:space="preserve"> سورة السبأ/الآية19.</w:t>
      </w:r>
    </w:p>
    <w:p w:rsidR="00643081" w:rsidRPr="009502A8" w:rsidRDefault="00643081" w:rsidP="009502A8">
      <w:pPr>
        <w:pStyle w:val="libFootnote0"/>
        <w:rPr>
          <w:rtl/>
        </w:rPr>
      </w:pPr>
      <w:r w:rsidRPr="00643081">
        <w:rPr>
          <w:rStyle w:val="libFootnote0Char"/>
          <w:rFonts w:hint="eastAsia"/>
          <w:rtl/>
        </w:rPr>
        <w:t>(4)</w:t>
      </w:r>
      <w:r w:rsidR="009502A8">
        <w:rPr>
          <w:rStyle w:val="libFootnote0Char"/>
          <w:rFonts w:hint="cs"/>
          <w:rtl/>
        </w:rPr>
        <w:t xml:space="preserve"> سورة السبأ/الآية17.</w:t>
      </w:r>
    </w:p>
    <w:p w:rsidR="009502A8" w:rsidRDefault="009502A8" w:rsidP="009502A8">
      <w:pPr>
        <w:pStyle w:val="libFootnote0"/>
        <w:rPr>
          <w:rtl/>
        </w:rPr>
      </w:pPr>
      <w:r>
        <w:rPr>
          <w:rFonts w:hint="cs"/>
          <w:rtl/>
        </w:rPr>
        <w:t>(5) ق:كتاب الكفر/40/151،ج:73/334.</w:t>
      </w:r>
    </w:p>
    <w:p w:rsidR="009502A8" w:rsidRPr="009502A8" w:rsidRDefault="009502A8" w:rsidP="009502A8">
      <w:pPr>
        <w:pStyle w:val="libFootnote0"/>
        <w:rPr>
          <w:rtl/>
        </w:rPr>
      </w:pPr>
      <w:r>
        <w:rPr>
          <w:rFonts w:hint="cs"/>
          <w:rtl/>
        </w:rPr>
        <w:t>(6) ق:7/79/240،ج:25/246. ق:3/43/259،ج:7/237.</w:t>
      </w:r>
    </w:p>
    <w:p w:rsidR="00643081" w:rsidRDefault="00643081" w:rsidP="00A33C4B">
      <w:pPr>
        <w:pStyle w:val="libNormal"/>
        <w:rPr>
          <w:rtl/>
        </w:rPr>
      </w:pPr>
      <w:r>
        <w:rPr>
          <w:rFonts w:hint="eastAsia"/>
          <w:rtl/>
        </w:rPr>
        <w:br w:type="page"/>
      </w:r>
    </w:p>
    <w:p w:rsidR="00D94CCA" w:rsidRDefault="00A33C4B" w:rsidP="009502A8">
      <w:pPr>
        <w:pStyle w:val="libCenterBold1"/>
        <w:rPr>
          <w:rtl/>
        </w:rPr>
      </w:pPr>
      <w:r>
        <w:rPr>
          <w:rFonts w:hint="eastAsia"/>
          <w:rtl/>
        </w:rPr>
        <w:lastRenderedPageBreak/>
        <w:t>ال</w:t>
      </w:r>
      <w:r w:rsidR="004B4B77">
        <w:rPr>
          <w:rFonts w:hint="eastAsia"/>
          <w:rtl/>
        </w:rPr>
        <w:t>نهي</w:t>
      </w:r>
      <w:r>
        <w:rPr>
          <w:rtl/>
        </w:rPr>
        <w:t xml:space="preserve"> عن السبّ و الشتم</w:t>
      </w:r>
    </w:p>
    <w:p w:rsidR="00D94CCA" w:rsidRDefault="00A33C4B" w:rsidP="00A33C4B">
      <w:pPr>
        <w:pStyle w:val="libNormal"/>
      </w:pPr>
      <w:r>
        <w:rPr>
          <w:rFonts w:hint="eastAsia"/>
          <w:rtl/>
        </w:rPr>
        <w:t>تفس</w:t>
      </w:r>
      <w:r>
        <w:rPr>
          <w:rFonts w:hint="cs"/>
          <w:rtl/>
        </w:rPr>
        <w:t>ی</w:t>
      </w:r>
      <w:r>
        <w:rPr>
          <w:rFonts w:hint="eastAsia"/>
          <w:rtl/>
        </w:rPr>
        <w:t>ر</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وَ لاٰ تَسُبُّوا الَّ</w:t>
      </w:r>
      <w:r w:rsidR="004B4B77">
        <w:rPr>
          <w:rStyle w:val="libAieChar"/>
          <w:rtl/>
        </w:rPr>
        <w:t>ذي</w:t>
      </w:r>
      <w:r w:rsidRPr="00643081">
        <w:rPr>
          <w:rStyle w:val="libAieChar"/>
          <w:rFonts w:hint="eastAsia"/>
          <w:rtl/>
        </w:rPr>
        <w:t>نَ</w:t>
      </w:r>
      <w:r w:rsidRPr="00643081">
        <w:rPr>
          <w:rStyle w:val="libAieChar"/>
          <w:rtl/>
        </w:rPr>
        <w:t xml:space="preserve"> </w:t>
      </w:r>
      <w:r w:rsidRPr="00643081">
        <w:rPr>
          <w:rStyle w:val="libAieChar"/>
          <w:rFonts w:hint="cs"/>
          <w:rtl/>
        </w:rPr>
        <w:t>یَ</w:t>
      </w:r>
      <w:r w:rsidRPr="00643081">
        <w:rPr>
          <w:rStyle w:val="libAieChar"/>
          <w:rFonts w:hint="eastAsia"/>
          <w:rtl/>
        </w:rPr>
        <w:t>دْعُونَ</w:t>
      </w:r>
      <w:r w:rsidRPr="00643081">
        <w:rPr>
          <w:rStyle w:val="libAieChar"/>
          <w:rtl/>
        </w:rPr>
        <w:t xml:space="preserve"> مِنْ دُونِ اللّٰهِ</w:t>
      </w:r>
      <w:r w:rsidR="00643081" w:rsidRPr="00643081">
        <w:rPr>
          <w:rStyle w:val="libAlaemChar"/>
          <w:rtl/>
        </w:rPr>
        <w:t>)</w:t>
      </w:r>
      <w:r>
        <w:rPr>
          <w:rtl/>
        </w:rPr>
        <w:t xml:space="preserve"> </w:t>
      </w:r>
      <w:r w:rsidR="00643081">
        <w:rPr>
          <w:rStyle w:val="libFootnotenumChar"/>
          <w:rtl/>
        </w:rPr>
        <w:t>(1)</w:t>
      </w:r>
      <w:r>
        <w:rPr>
          <w:rtl/>
        </w:rPr>
        <w:t xml:space="preserve">. </w:t>
      </w:r>
      <w:r w:rsidR="00643081">
        <w:rPr>
          <w:rStyle w:val="libFootnotenumChar"/>
          <w:rtl/>
        </w:rPr>
        <w:t>(2)</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341F87">
        <w:rPr>
          <w:rtl/>
        </w:rPr>
        <w:t>رسالة</w:t>
      </w:r>
      <w:r>
        <w:rPr>
          <w:rtl/>
        </w:rPr>
        <w:t xml:space="preserve"> الصادق </w:t>
      </w:r>
      <w:r w:rsidR="00D665AA" w:rsidRPr="00D665AA">
        <w:rPr>
          <w:rStyle w:val="libAlaemChar"/>
          <w:rtl/>
        </w:rPr>
        <w:t>عليه‌السلام</w:t>
      </w:r>
      <w:r>
        <w:rPr>
          <w:rtl/>
        </w:rPr>
        <w:t xml:space="preserve"> </w:t>
      </w:r>
      <w:r w:rsidR="003261A0">
        <w:rPr>
          <w:rtl/>
        </w:rPr>
        <w:t>الى</w:t>
      </w:r>
      <w:r>
        <w:rPr>
          <w:rtl/>
        </w:rPr>
        <w:t xml:space="preserve"> أ</w:t>
      </w:r>
      <w:r w:rsidR="004B4B77">
        <w:rPr>
          <w:rtl/>
        </w:rPr>
        <w:t>صحابة</w:t>
      </w:r>
      <w:r>
        <w:rPr>
          <w:rtl/>
        </w:rPr>
        <w:t xml:space="preserve">: و </w:t>
      </w:r>
      <w:r w:rsidR="004B4B77">
        <w:rPr>
          <w:rtl/>
        </w:rPr>
        <w:t>أيّ</w:t>
      </w:r>
      <w:r>
        <w:rPr>
          <w:rFonts w:hint="eastAsia"/>
          <w:rtl/>
        </w:rPr>
        <w:t>اکم</w:t>
      </w:r>
      <w:r>
        <w:rPr>
          <w:rtl/>
        </w:rPr>
        <w:t xml:space="preserve"> و سبّ أعداء اللّه ح</w:t>
      </w:r>
      <w:r>
        <w:rPr>
          <w:rFonts w:hint="cs"/>
          <w:rtl/>
        </w:rPr>
        <w:t>ی</w:t>
      </w:r>
      <w:r>
        <w:rPr>
          <w:rFonts w:hint="eastAsia"/>
          <w:rtl/>
        </w:rPr>
        <w:t>ث</w:t>
      </w:r>
      <w:r>
        <w:rPr>
          <w:rtl/>
        </w:rPr>
        <w:t xml:space="preserve"> </w:t>
      </w:r>
      <w:r>
        <w:rPr>
          <w:rFonts w:hint="cs"/>
          <w:rtl/>
        </w:rPr>
        <w:t>ی</w:t>
      </w:r>
      <w:r>
        <w:rPr>
          <w:rFonts w:hint="eastAsia"/>
          <w:rtl/>
        </w:rPr>
        <w:t>سمعونکم</w:t>
      </w:r>
      <w:r>
        <w:rPr>
          <w:rtl/>
        </w:rPr>
        <w:t xml:space="preserve"> </w:t>
      </w:r>
      <w:r w:rsidR="004B4B77">
        <w:rPr>
          <w:rtl/>
        </w:rPr>
        <w:t>في</w:t>
      </w:r>
      <w:r>
        <w:rPr>
          <w:rFonts w:hint="eastAsia"/>
          <w:rtl/>
        </w:rPr>
        <w:t>سبّوا</w:t>
      </w:r>
      <w:r>
        <w:rPr>
          <w:rtl/>
        </w:rPr>
        <w:t xml:space="preserve"> اللّه عدوا </w:t>
      </w:r>
      <w:r w:rsidR="00C81F56">
        <w:rPr>
          <w:rtl/>
        </w:rPr>
        <w:t>بغي</w:t>
      </w:r>
      <w:r>
        <w:rPr>
          <w:rFonts w:hint="eastAsia"/>
          <w:rtl/>
        </w:rPr>
        <w:t>ر</w:t>
      </w:r>
      <w:r>
        <w:rPr>
          <w:rtl/>
        </w:rPr>
        <w:t xml:space="preserve"> علم،و قد </w:t>
      </w:r>
      <w:r w:rsidR="007522F7">
        <w:rPr>
          <w:rFonts w:hint="cs"/>
          <w:rtl/>
        </w:rPr>
        <w:t>ینبغي</w:t>
      </w:r>
      <w:r>
        <w:rPr>
          <w:rtl/>
        </w:rPr>
        <w:t xml:space="preserve"> لکم أن تعلموا حدّ سبّهم للّه ک</w:t>
      </w:r>
      <w:r>
        <w:rPr>
          <w:rFonts w:hint="cs"/>
          <w:rtl/>
        </w:rPr>
        <w:t>ی</w:t>
      </w:r>
      <w:r>
        <w:rPr>
          <w:rFonts w:hint="eastAsia"/>
          <w:rtl/>
        </w:rPr>
        <w:t>ف</w:t>
      </w:r>
      <w:r>
        <w:rPr>
          <w:rtl/>
        </w:rPr>
        <w:t xml:space="preserve"> هو انّه من سبّ أو</w:t>
      </w:r>
      <w:r w:rsidR="009B6D3C">
        <w:rPr>
          <w:rtl/>
        </w:rPr>
        <w:t>لي</w:t>
      </w:r>
      <w:r>
        <w:rPr>
          <w:rFonts w:hint="eastAsia"/>
          <w:rtl/>
        </w:rPr>
        <w:t>اء</w:t>
      </w:r>
      <w:r>
        <w:rPr>
          <w:rtl/>
        </w:rPr>
        <w:t xml:space="preserve"> اللّه فقد انتهک سبّ اللّه و من أظلم عند اللّه ممّن استسبّ للّه و لأو</w:t>
      </w:r>
      <w:r w:rsidR="009B6D3C">
        <w:rPr>
          <w:rtl/>
        </w:rPr>
        <w:t>لي</w:t>
      </w:r>
      <w:r>
        <w:rPr>
          <w:rFonts w:hint="eastAsia"/>
          <w:rtl/>
        </w:rPr>
        <w:t>ائه</w:t>
      </w:r>
      <w:r>
        <w:rPr>
          <w:rtl/>
        </w:rPr>
        <w:t xml:space="preserve"> فمهلا مهلا،فاتّبعوا أمر اللّه و لا حول و لا </w:t>
      </w:r>
      <w:r w:rsidR="006926E7">
        <w:rPr>
          <w:rtl/>
        </w:rPr>
        <w:t>قوّة</w:t>
      </w:r>
      <w:r>
        <w:rPr>
          <w:rtl/>
        </w:rPr>
        <w:t xml:space="preserve"> الاّ باللّه </w:t>
      </w:r>
      <w:r w:rsidR="00643081">
        <w:rPr>
          <w:rStyle w:val="libFootnotenumChar"/>
          <w:rtl/>
        </w:rPr>
        <w:t>(3)</w:t>
      </w:r>
      <w:r>
        <w:rPr>
          <w:rtl/>
        </w:rPr>
        <w:t>.</w:t>
      </w:r>
    </w:p>
    <w:p w:rsidR="00D94CCA" w:rsidRDefault="00A33C4B" w:rsidP="009502A8">
      <w:pPr>
        <w:pStyle w:val="libNormal"/>
        <w:rPr>
          <w:rtl/>
        </w:rPr>
      </w:pPr>
      <w:r>
        <w:rPr>
          <w:rFonts w:hint="eastAsia"/>
          <w:rtl/>
        </w:rPr>
        <w:t>و</w:t>
      </w:r>
      <w:r>
        <w:rPr>
          <w:rtl/>
        </w:rPr>
        <w:t xml:space="preserve"> </w:t>
      </w:r>
      <w:r>
        <w:rPr>
          <w:rFonts w:hint="cs"/>
          <w:rtl/>
        </w:rPr>
        <w:t>ی</w:t>
      </w:r>
      <w:r>
        <w:rPr>
          <w:rFonts w:hint="eastAsia"/>
          <w:rtl/>
        </w:rPr>
        <w:t>ؤ</w:t>
      </w:r>
      <w:r>
        <w:rPr>
          <w:rFonts w:hint="cs"/>
          <w:rtl/>
        </w:rPr>
        <w:t>یّ</w:t>
      </w:r>
      <w:r>
        <w:rPr>
          <w:rFonts w:hint="eastAsia"/>
          <w:rtl/>
        </w:rPr>
        <w:t>د</w:t>
      </w:r>
      <w:r>
        <w:rPr>
          <w:rtl/>
        </w:rPr>
        <w:t xml:space="preserve"> ذلک ما</w:t>
      </w:r>
      <w:r w:rsidR="009502A8">
        <w:rPr>
          <w:rFonts w:hint="cs"/>
          <w:rtl/>
        </w:rPr>
        <w:t xml:space="preserve"> </w:t>
      </w:r>
      <w:r w:rsidR="006926E7">
        <w:rPr>
          <w:rFonts w:hint="eastAsia"/>
          <w:rtl/>
        </w:rPr>
        <w:t>روي</w:t>
      </w:r>
      <w:r>
        <w:rPr>
          <w:rtl/>
        </w:rPr>
        <w:t xml:space="preserve"> </w:t>
      </w:r>
      <w:r w:rsidR="004B4B77">
        <w:rPr>
          <w:rtl/>
        </w:rPr>
        <w:t>في</w:t>
      </w:r>
      <w:r>
        <w:rPr>
          <w:rtl/>
        </w:rPr>
        <w:t>(تفس</w:t>
      </w:r>
      <w:r>
        <w:rPr>
          <w:rFonts w:hint="cs"/>
          <w:rtl/>
        </w:rPr>
        <w:t>ی</w:t>
      </w:r>
      <w:r>
        <w:rPr>
          <w:rFonts w:hint="eastAsia"/>
          <w:rtl/>
        </w:rPr>
        <w:t>ر</w:t>
      </w:r>
      <w:r>
        <w:rPr>
          <w:rtl/>
        </w:rPr>
        <w:t xml:space="preserve"> </w:t>
      </w:r>
      <w:r w:rsidR="00B42BAC">
        <w:rPr>
          <w:rtl/>
        </w:rPr>
        <w:t>العسکريّ</w:t>
      </w:r>
      <w:r>
        <w:rPr>
          <w:rtl/>
        </w:rPr>
        <w:t>)</w:t>
      </w:r>
      <w:r w:rsidR="004B4B77">
        <w:rPr>
          <w:rtl/>
        </w:rPr>
        <w:t>في</w:t>
      </w:r>
      <w:r>
        <w:rPr>
          <w:rtl/>
        </w:rPr>
        <w:t xml:space="preserve"> خبر: انّ رجلا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لسعته ح</w:t>
      </w:r>
      <w:r>
        <w:rPr>
          <w:rFonts w:hint="cs"/>
          <w:rtl/>
        </w:rPr>
        <w:t>یّ</w:t>
      </w:r>
      <w:r>
        <w:rPr>
          <w:rFonts w:hint="eastAsia"/>
          <w:rtl/>
        </w:rPr>
        <w:t>ه</w:t>
      </w:r>
      <w:r>
        <w:rPr>
          <w:rtl/>
        </w:rPr>
        <w:t xml:space="preserve"> 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:أ تدر</w:t>
      </w:r>
      <w:r>
        <w:rPr>
          <w:rFonts w:hint="cs"/>
          <w:rtl/>
        </w:rPr>
        <w:t>ی</w:t>
      </w:r>
      <w:r>
        <w:rPr>
          <w:rtl/>
        </w:rPr>
        <w:t xml:space="preserve"> لما أصابک ما أصابک؟ قال:لا،قال:أ ما تذکر ح</w:t>
      </w:r>
      <w:r>
        <w:rPr>
          <w:rFonts w:hint="cs"/>
          <w:rtl/>
        </w:rPr>
        <w:t>ی</w:t>
      </w:r>
      <w:r>
        <w:rPr>
          <w:rFonts w:hint="eastAsia"/>
          <w:rtl/>
        </w:rPr>
        <w:t>ث</w:t>
      </w:r>
      <w:r>
        <w:rPr>
          <w:rtl/>
        </w:rPr>
        <w:t xml:space="preserve"> أقبل قنبر خادم</w:t>
      </w:r>
      <w:r>
        <w:rPr>
          <w:rFonts w:hint="cs"/>
          <w:rtl/>
        </w:rPr>
        <w:t>ی</w:t>
      </w:r>
      <w:r>
        <w:rPr>
          <w:rtl/>
        </w:rPr>
        <w:t xml:space="preserve"> و أنت بحضره فلان الع</w:t>
      </w:r>
      <w:r w:rsidR="006926E7">
        <w:rPr>
          <w:rtl/>
        </w:rPr>
        <w:t>أتي</w:t>
      </w:r>
      <w:r>
        <w:rPr>
          <w:rtl/>
        </w:rPr>
        <w:t xml:space="preserve"> فقمت إجلالا له لإجلالک </w:t>
      </w:r>
      <w:r w:rsidR="009B6D3C">
        <w:rPr>
          <w:rtl/>
        </w:rPr>
        <w:t>لي</w:t>
      </w:r>
      <w:r>
        <w:rPr>
          <w:rFonts w:hint="eastAsia"/>
          <w:rtl/>
        </w:rPr>
        <w:t>،فقال</w:t>
      </w:r>
      <w:r>
        <w:rPr>
          <w:rtl/>
        </w:rPr>
        <w:t xml:space="preserve"> لک:أ تقوم له</w:t>
      </w:r>
      <w:r>
        <w:rPr>
          <w:rFonts w:hint="eastAsia"/>
          <w:rtl/>
        </w:rPr>
        <w:t>ذا</w:t>
      </w:r>
      <w:r>
        <w:rPr>
          <w:rtl/>
        </w:rPr>
        <w:t xml:space="preserve"> بحضرت</w:t>
      </w:r>
      <w:r>
        <w:rPr>
          <w:rFonts w:hint="cs"/>
          <w:rtl/>
        </w:rPr>
        <w:t>ی</w:t>
      </w:r>
      <w:r>
        <w:rPr>
          <w:rFonts w:hint="eastAsia"/>
          <w:rtl/>
        </w:rPr>
        <w:t>؟فقلت</w:t>
      </w:r>
      <w:r>
        <w:rPr>
          <w:rtl/>
        </w:rPr>
        <w:t xml:space="preserve"> له:و ما ب</w:t>
      </w:r>
      <w:r w:rsidR="003261A0">
        <w:rPr>
          <w:rtl/>
        </w:rPr>
        <w:t>الى</w:t>
      </w:r>
      <w:r>
        <w:rPr>
          <w:rtl/>
        </w:rPr>
        <w:t xml:space="preserve"> لا أقوم و </w:t>
      </w:r>
      <w:r w:rsidR="00B80428">
        <w:rPr>
          <w:rtl/>
        </w:rPr>
        <w:t>ملائکة</w:t>
      </w:r>
      <w:r>
        <w:rPr>
          <w:rtl/>
        </w:rPr>
        <w:t xml:space="preserve"> اللّه تضع له أجنحتها </w:t>
      </w:r>
      <w:r w:rsidR="004B4B77">
        <w:rPr>
          <w:rtl/>
        </w:rPr>
        <w:t>في</w:t>
      </w:r>
      <w:r>
        <w:rPr>
          <w:rtl/>
        </w:rPr>
        <w:t xml:space="preserve"> </w:t>
      </w:r>
      <w:r w:rsidR="003261A0">
        <w:rPr>
          <w:rtl/>
        </w:rPr>
        <w:t>طریقة</w:t>
      </w:r>
      <w:r>
        <w:rPr>
          <w:rtl/>
        </w:rPr>
        <w:t xml:space="preserve"> فع</w:t>
      </w:r>
      <w:r w:rsidR="009B6D3C">
        <w:rPr>
          <w:rtl/>
        </w:rPr>
        <w:t>لي</w:t>
      </w:r>
      <w:r>
        <w:rPr>
          <w:rFonts w:hint="eastAsia"/>
          <w:rtl/>
        </w:rPr>
        <w:t>ها</w:t>
      </w:r>
      <w:r>
        <w:rPr>
          <w:rtl/>
        </w:rPr>
        <w:t xml:space="preserve"> </w:t>
      </w:r>
      <w:r>
        <w:rPr>
          <w:rFonts w:hint="cs"/>
          <w:rtl/>
        </w:rPr>
        <w:t>ی</w:t>
      </w:r>
      <w:r w:rsidR="007522F7">
        <w:rPr>
          <w:rFonts w:hint="eastAsia"/>
          <w:rtl/>
        </w:rPr>
        <w:t>مشي</w:t>
      </w:r>
      <w:r>
        <w:rPr>
          <w:rFonts w:hint="eastAsia"/>
          <w:rtl/>
        </w:rPr>
        <w:t>،فلمّا</w:t>
      </w:r>
      <w:r>
        <w:rPr>
          <w:rtl/>
        </w:rPr>
        <w:t xml:space="preserve"> قلت هذا له قام </w:t>
      </w:r>
      <w:r w:rsidR="003261A0">
        <w:rPr>
          <w:rtl/>
        </w:rPr>
        <w:t>الى</w:t>
      </w:r>
      <w:r>
        <w:rPr>
          <w:rtl/>
        </w:rPr>
        <w:t xml:space="preserve"> قنبر و ضربه و شتمه و آذاه و تهدّدن</w:t>
      </w:r>
      <w:r>
        <w:rPr>
          <w:rFonts w:hint="cs"/>
          <w:rtl/>
        </w:rPr>
        <w:t>ی</w:t>
      </w:r>
      <w:r>
        <w:rPr>
          <w:rtl/>
        </w:rPr>
        <w:t xml:space="preserve"> و ألزمن</w:t>
      </w:r>
      <w:r>
        <w:rPr>
          <w:rFonts w:hint="cs"/>
          <w:rtl/>
        </w:rPr>
        <w:t>ی</w:t>
      </w:r>
      <w:r>
        <w:rPr>
          <w:rtl/>
        </w:rPr>
        <w:t xml:space="preserve"> الإغضاء ع</w:t>
      </w:r>
      <w:r w:rsidR="009B6D3C">
        <w:rPr>
          <w:rtl/>
        </w:rPr>
        <w:t>لي</w:t>
      </w:r>
      <w:r>
        <w:rPr>
          <w:rtl/>
        </w:rPr>
        <w:t xml:space="preserve"> ق</w:t>
      </w:r>
      <w:r w:rsidR="004B4B77">
        <w:rPr>
          <w:rtl/>
        </w:rPr>
        <w:t>ذي</w:t>
      </w:r>
      <w:r>
        <w:rPr>
          <w:rtl/>
        </w:rPr>
        <w:t xml:space="preserve"> فلهذا سقطت ع</w:t>
      </w:r>
      <w:r w:rsidR="009B6D3C">
        <w:rPr>
          <w:rtl/>
        </w:rPr>
        <w:t>لي</w:t>
      </w:r>
      <w:r>
        <w:rPr>
          <w:rFonts w:hint="eastAsia"/>
          <w:rtl/>
        </w:rPr>
        <w:t>ک</w:t>
      </w:r>
      <w:r>
        <w:rPr>
          <w:rtl/>
        </w:rPr>
        <w:t xml:space="preserve"> هذه ا</w:t>
      </w:r>
      <w:r w:rsidR="007522F7">
        <w:rPr>
          <w:rtl/>
        </w:rPr>
        <w:t>لحیة</w:t>
      </w:r>
      <w:r>
        <w:rPr>
          <w:rtl/>
        </w:rPr>
        <w:t xml:space="preserve"> فإن أردت أن </w:t>
      </w:r>
      <w:r>
        <w:rPr>
          <w:rFonts w:hint="cs"/>
          <w:rtl/>
        </w:rPr>
        <w:t>ی</w:t>
      </w:r>
      <w:r>
        <w:rPr>
          <w:rFonts w:hint="eastAsia"/>
          <w:rtl/>
        </w:rPr>
        <w:t>عا</w:t>
      </w:r>
      <w:r w:rsidR="004B4B77">
        <w:rPr>
          <w:rFonts w:hint="eastAsia"/>
          <w:rtl/>
        </w:rPr>
        <w:t>في</w:t>
      </w:r>
      <w:r>
        <w:rPr>
          <w:rFonts w:hint="eastAsia"/>
          <w:rtl/>
        </w:rPr>
        <w:t>ک</w:t>
      </w:r>
      <w:r>
        <w:rPr>
          <w:rtl/>
        </w:rPr>
        <w:t xml:space="preserve"> اللّه </w:t>
      </w:r>
      <w:r w:rsidR="00FC17A3">
        <w:rPr>
          <w:rtl/>
        </w:rPr>
        <w:t>تعالى</w:t>
      </w:r>
      <w:r>
        <w:rPr>
          <w:rtl/>
        </w:rPr>
        <w:t xml:space="preserve"> من هذا فاعقد أن لا تفعل ب</w:t>
      </w:r>
      <w:r>
        <w:rPr>
          <w:rFonts w:hint="eastAsia"/>
          <w:rtl/>
        </w:rPr>
        <w:t>نا</w:t>
      </w:r>
      <w:r>
        <w:rPr>
          <w:rtl/>
        </w:rPr>
        <w:t xml:space="preserve"> و لا بأحد من مو</w:t>
      </w:r>
      <w:r w:rsidR="00265D50">
        <w:rPr>
          <w:rtl/>
        </w:rPr>
        <w:t>الينا</w:t>
      </w:r>
      <w:r>
        <w:rPr>
          <w:rtl/>
        </w:rPr>
        <w:t xml:space="preserve"> بحضره أعدائنا ما </w:t>
      </w:r>
      <w:r>
        <w:rPr>
          <w:rFonts w:hint="cs"/>
          <w:rtl/>
        </w:rPr>
        <w:t>ی</w:t>
      </w:r>
      <w:r>
        <w:rPr>
          <w:rFonts w:hint="eastAsia"/>
          <w:rtl/>
        </w:rPr>
        <w:t>خاف</w:t>
      </w:r>
      <w:r>
        <w:rPr>
          <w:rtl/>
        </w:rPr>
        <w:t xml:space="preserve"> ع</w:t>
      </w:r>
      <w:r w:rsidR="009B6D3C">
        <w:rPr>
          <w:rtl/>
        </w:rPr>
        <w:t>لي</w:t>
      </w:r>
      <w:r>
        <w:rPr>
          <w:rFonts w:hint="eastAsia"/>
          <w:rtl/>
        </w:rPr>
        <w:t>نا</w:t>
      </w:r>
      <w:r>
        <w:rPr>
          <w:rtl/>
        </w:rPr>
        <w:t xml:space="preserve"> و ع</w:t>
      </w:r>
      <w:r w:rsidR="009B6D3C">
        <w:rPr>
          <w:rtl/>
        </w:rPr>
        <w:t>لي</w:t>
      </w:r>
      <w:r>
        <w:rPr>
          <w:rFonts w:hint="eastAsia"/>
          <w:rtl/>
        </w:rPr>
        <w:t>هم</w:t>
      </w:r>
      <w:r>
        <w:rPr>
          <w:rtl/>
        </w:rPr>
        <w:t xml:space="preserve"> منه...الخ </w:t>
      </w:r>
      <w:r w:rsidR="00643081">
        <w:rPr>
          <w:rStyle w:val="libFootnotenumChar"/>
          <w:rtl/>
        </w:rPr>
        <w:t>(4)</w:t>
      </w:r>
      <w:r>
        <w:rPr>
          <w:rtl/>
        </w:rPr>
        <w:t>.</w:t>
      </w:r>
    </w:p>
    <w:p w:rsidR="00D94CCA" w:rsidRDefault="00A33C4B" w:rsidP="009502A8">
      <w:pPr>
        <w:pStyle w:val="libNormal"/>
        <w:rPr>
          <w:rtl/>
        </w:rPr>
      </w:pPr>
      <w:r w:rsidRPr="009502A8">
        <w:rPr>
          <w:rStyle w:val="libBold1Char"/>
          <w:rFonts w:hint="eastAsia"/>
          <w:rtl/>
        </w:rPr>
        <w:t>الکا</w:t>
      </w:r>
      <w:r w:rsidR="004B4B77">
        <w:rPr>
          <w:rStyle w:val="libBold1Char"/>
          <w:rFonts w:hint="eastAsia"/>
          <w:rtl/>
        </w:rPr>
        <w:t>في</w:t>
      </w:r>
      <w:r>
        <w:rPr>
          <w:rtl/>
        </w:rPr>
        <w:t>:</w:t>
      </w:r>
      <w:r w:rsidR="004B4B77">
        <w:rPr>
          <w:rtl/>
        </w:rPr>
        <w:t>عليّ</w:t>
      </w:r>
      <w:r>
        <w:rPr>
          <w:rtl/>
        </w:rPr>
        <w:t xml:space="preserve"> عن </w:t>
      </w:r>
      <w:r w:rsidR="004B4B77">
        <w:rPr>
          <w:rtl/>
        </w:rPr>
        <w:t>أبي</w:t>
      </w:r>
      <w:r>
        <w:rPr>
          <w:rFonts w:hint="eastAsia"/>
          <w:rtl/>
        </w:rPr>
        <w:t>ه</w:t>
      </w:r>
      <w:r>
        <w:rPr>
          <w:rtl/>
        </w:rPr>
        <w:t xml:space="preserve"> عن ابن محبوب عن عبد الرحمن بن الحجّاج عن </w:t>
      </w:r>
      <w:r w:rsidR="004B4B77">
        <w:rPr>
          <w:rtl/>
        </w:rPr>
        <w:t>أبي</w:t>
      </w:r>
      <w:r>
        <w:rPr>
          <w:rtl/>
        </w:rPr>
        <w:t xml:space="preserve"> الحسن موس</w:t>
      </w:r>
      <w:r>
        <w:rPr>
          <w:rFonts w:hint="cs"/>
          <w:rtl/>
        </w:rPr>
        <w:t>ی</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رج</w:t>
      </w:r>
      <w:r w:rsidR="009B6D3C">
        <w:rPr>
          <w:rtl/>
        </w:rPr>
        <w:t>لي</w:t>
      </w:r>
      <w:r>
        <w:rPr>
          <w:rFonts w:hint="eastAsia"/>
          <w:rtl/>
        </w:rPr>
        <w:t>ن</w:t>
      </w:r>
      <w:r>
        <w:rPr>
          <w:rtl/>
        </w:rPr>
        <w:t xml:space="preserve"> </w:t>
      </w:r>
      <w:r>
        <w:rPr>
          <w:rFonts w:hint="cs"/>
          <w:rtl/>
        </w:rPr>
        <w:t>ی</w:t>
      </w:r>
      <w:r>
        <w:rPr>
          <w:rFonts w:hint="eastAsia"/>
          <w:rtl/>
        </w:rPr>
        <w:t>تسابّان</w:t>
      </w:r>
      <w:r>
        <w:rPr>
          <w:rtl/>
        </w:rPr>
        <w:t xml:space="preserve"> فقال:الباد</w:t>
      </w:r>
      <w:r>
        <w:rPr>
          <w:rFonts w:hint="cs"/>
          <w:rtl/>
        </w:rPr>
        <w:t>ی</w:t>
      </w:r>
      <w:r>
        <w:rPr>
          <w:rtl/>
        </w:rPr>
        <w:t xml:space="preserve"> منهما أظلم و وزره و وزر صاحبه ع</w:t>
      </w:r>
      <w:r w:rsidR="009B6D3C">
        <w:rPr>
          <w:rtl/>
        </w:rPr>
        <w:t>لي</w:t>
      </w:r>
      <w:r>
        <w:rPr>
          <w:rFonts w:hint="eastAsia"/>
          <w:rtl/>
        </w:rPr>
        <w:t>ه</w:t>
      </w:r>
      <w:r>
        <w:rPr>
          <w:rtl/>
        </w:rPr>
        <w:t xml:space="preserve"> ما لم </w:t>
      </w:r>
      <w:r>
        <w:rPr>
          <w:rFonts w:hint="cs"/>
          <w:rtl/>
        </w:rPr>
        <w:t>ی</w:t>
      </w:r>
      <w:r>
        <w:rPr>
          <w:rFonts w:hint="eastAsia"/>
          <w:rtl/>
        </w:rPr>
        <w:t>تعدّ</w:t>
      </w:r>
      <w:r>
        <w:rPr>
          <w:rtl/>
        </w:rPr>
        <w:t xml:space="preserve"> المظلوم </w:t>
      </w:r>
      <w:r w:rsidR="00643081">
        <w:rPr>
          <w:rStyle w:val="libFootnotenumChar"/>
          <w:rtl/>
        </w:rPr>
        <w:t>(5)</w:t>
      </w:r>
      <w:r>
        <w:rPr>
          <w:rtl/>
        </w:rPr>
        <w:t>.</w:t>
      </w:r>
      <w:r w:rsidRPr="009502A8">
        <w:rPr>
          <w:rStyle w:val="libBold1Char"/>
          <w:rFonts w:hint="eastAsia"/>
          <w:rtl/>
        </w:rPr>
        <w:t>ب</w:t>
      </w:r>
      <w:r w:rsidRPr="009502A8">
        <w:rPr>
          <w:rStyle w:val="libBold1Char"/>
          <w:rFonts w:hint="cs"/>
          <w:rtl/>
        </w:rPr>
        <w:t>ی</w:t>
      </w:r>
      <w:r w:rsidRPr="009502A8">
        <w:rPr>
          <w:rStyle w:val="libBold1Char"/>
          <w:rFonts w:hint="eastAsia"/>
          <w:rtl/>
        </w:rPr>
        <w:t>ان</w:t>
      </w:r>
      <w:r>
        <w:rPr>
          <w:rtl/>
        </w:rPr>
        <w:t>: ق</w:t>
      </w:r>
      <w:r>
        <w:rPr>
          <w:rFonts w:hint="cs"/>
          <w:rtl/>
        </w:rPr>
        <w:t>ی</w:t>
      </w:r>
      <w:r>
        <w:rPr>
          <w:rFonts w:hint="eastAsia"/>
          <w:rtl/>
        </w:rPr>
        <w:t>ل</w:t>
      </w:r>
      <w:r>
        <w:rPr>
          <w:rtl/>
        </w:rPr>
        <w:t xml:space="preserve"> </w:t>
      </w:r>
      <w:r w:rsidR="004B4B77">
        <w:rPr>
          <w:rtl/>
        </w:rPr>
        <w:t>في</w:t>
      </w:r>
      <w:r>
        <w:rPr>
          <w:rtl/>
        </w:rPr>
        <w:t xml:space="preserve"> معن</w:t>
      </w:r>
      <w:r>
        <w:rPr>
          <w:rFonts w:hint="cs"/>
          <w:rtl/>
        </w:rPr>
        <w:t>ی</w:t>
      </w:r>
      <w:r>
        <w:rPr>
          <w:rtl/>
        </w:rPr>
        <w:t xml:space="preserve"> الت</w:t>
      </w:r>
      <w:r w:rsidR="004B4B77">
        <w:rPr>
          <w:rtl/>
        </w:rPr>
        <w:t>عدي</w:t>
      </w:r>
      <w:r>
        <w:rPr>
          <w:rtl/>
        </w:rPr>
        <w:t xml:space="preserve">:قد </w:t>
      </w:r>
      <w:r>
        <w:rPr>
          <w:rFonts w:hint="cs"/>
          <w:rtl/>
        </w:rPr>
        <w:t>ی</w:t>
      </w:r>
      <w:r>
        <w:rPr>
          <w:rFonts w:hint="eastAsia"/>
          <w:rtl/>
        </w:rPr>
        <w:t>کون</w:t>
      </w:r>
      <w:r>
        <w:rPr>
          <w:rtl/>
        </w:rPr>
        <w:t xml:space="preserve"> الت</w:t>
      </w:r>
      <w:r w:rsidR="004B4B77">
        <w:rPr>
          <w:rtl/>
        </w:rPr>
        <w:t>عدي</w:t>
      </w:r>
      <w:r>
        <w:rPr>
          <w:rtl/>
        </w:rPr>
        <w:t xml:space="preserve"> بالتکرار،کأن </w:t>
      </w:r>
      <w:r>
        <w:rPr>
          <w:rFonts w:hint="cs"/>
          <w:rtl/>
        </w:rPr>
        <w:t>ی</w:t>
      </w:r>
      <w:r>
        <w:rPr>
          <w:rFonts w:hint="eastAsia"/>
          <w:rtl/>
        </w:rPr>
        <w:t>قول</w:t>
      </w:r>
      <w:r>
        <w:rPr>
          <w:rtl/>
        </w:rPr>
        <w:t xml:space="preserve"> الباد</w:t>
      </w:r>
      <w:r>
        <w:rPr>
          <w:rFonts w:hint="cs"/>
          <w:rtl/>
        </w:rPr>
        <w:t>ی</w:t>
      </w:r>
      <w:r>
        <w:rPr>
          <w:rtl/>
        </w:rPr>
        <w:t>:</w:t>
      </w:r>
      <w:r>
        <w:rPr>
          <w:rFonts w:hint="cs"/>
          <w:rtl/>
        </w:rPr>
        <w:t>ی</w:t>
      </w:r>
      <w:r>
        <w:rPr>
          <w:rFonts w:hint="eastAsia"/>
          <w:rtl/>
        </w:rPr>
        <w:t>ا</w:t>
      </w:r>
      <w:r>
        <w:rPr>
          <w:rtl/>
        </w:rPr>
        <w:t xml:space="preserve"> کلب،</w:t>
      </w:r>
      <w:r w:rsidR="004B4B77">
        <w:rPr>
          <w:rtl/>
        </w:rPr>
        <w:t>في</w:t>
      </w:r>
      <w:r>
        <w:rPr>
          <w:rFonts w:hint="eastAsia"/>
          <w:rtl/>
        </w:rPr>
        <w:t>ردّ</w:t>
      </w:r>
      <w:r>
        <w:rPr>
          <w:rtl/>
        </w:rPr>
        <w:t xml:space="preserve"> ع</w:t>
      </w:r>
      <w:r w:rsidR="009B6D3C">
        <w:rPr>
          <w:rtl/>
        </w:rPr>
        <w:t>لي</w:t>
      </w:r>
      <w:r>
        <w:rPr>
          <w:rFonts w:hint="eastAsia"/>
          <w:rtl/>
        </w:rPr>
        <w:t>ه</w:t>
      </w:r>
      <w:r>
        <w:rPr>
          <w:rtl/>
        </w:rPr>
        <w:t xml:space="preserve"> مرّت</w:t>
      </w:r>
      <w:r>
        <w:rPr>
          <w:rFonts w:hint="cs"/>
          <w:rtl/>
        </w:rPr>
        <w:t>ی</w:t>
      </w:r>
      <w:r>
        <w:rPr>
          <w:rFonts w:hint="eastAsia"/>
          <w:rtl/>
        </w:rPr>
        <w:t>ن،و</w:t>
      </w:r>
      <w:r>
        <w:rPr>
          <w:rtl/>
        </w:rPr>
        <w:t xml:space="preserve"> قد </w:t>
      </w:r>
      <w:r>
        <w:rPr>
          <w:rFonts w:hint="cs"/>
          <w:rtl/>
        </w:rPr>
        <w:t>ی</w:t>
      </w:r>
      <w:r>
        <w:rPr>
          <w:rFonts w:hint="eastAsia"/>
          <w:rtl/>
        </w:rPr>
        <w:t>کون</w:t>
      </w:r>
      <w:r>
        <w:rPr>
          <w:rtl/>
        </w:rPr>
        <w:t xml:space="preserve"> بالأفحش کأنّ </w:t>
      </w:r>
      <w:r>
        <w:rPr>
          <w:rFonts w:hint="cs"/>
          <w:rtl/>
        </w:rPr>
        <w:t>ی</w:t>
      </w:r>
      <w:r>
        <w:rPr>
          <w:rFonts w:hint="eastAsia"/>
          <w:rtl/>
        </w:rPr>
        <w:t>قول</w:t>
      </w:r>
      <w:r>
        <w:rPr>
          <w:rtl/>
        </w:rPr>
        <w:t xml:space="preserve"> الباد</w:t>
      </w:r>
      <w:r>
        <w:rPr>
          <w:rFonts w:hint="cs"/>
          <w:rtl/>
        </w:rPr>
        <w:t>ی</w:t>
      </w:r>
      <w:r>
        <w:rPr>
          <w:rtl/>
        </w:rPr>
        <w:t>:</w:t>
      </w:r>
      <w:r>
        <w:rPr>
          <w:rFonts w:hint="cs"/>
          <w:rtl/>
        </w:rPr>
        <w:t>ی</w:t>
      </w:r>
      <w:r>
        <w:rPr>
          <w:rFonts w:hint="eastAsia"/>
          <w:rtl/>
        </w:rPr>
        <w:t>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502A8">
        <w:rPr>
          <w:rStyle w:val="libFootnote0Char"/>
          <w:rFonts w:hint="cs"/>
          <w:rtl/>
        </w:rPr>
        <w:t xml:space="preserve"> سورة الانعام/الآية108.</w:t>
      </w:r>
    </w:p>
    <w:p w:rsidR="00643081" w:rsidRPr="00643081" w:rsidRDefault="00643081" w:rsidP="00643081">
      <w:pPr>
        <w:pStyle w:val="libLine"/>
        <w:rPr>
          <w:rStyle w:val="libFootnote0Char"/>
          <w:rtl/>
        </w:rPr>
      </w:pPr>
      <w:r w:rsidRPr="00643081">
        <w:rPr>
          <w:rStyle w:val="libFootnote0Char"/>
          <w:rFonts w:hint="eastAsia"/>
          <w:rtl/>
        </w:rPr>
        <w:t>(2)</w:t>
      </w:r>
      <w:r w:rsidR="009502A8">
        <w:rPr>
          <w:rStyle w:val="libFootnote0Char"/>
          <w:rFonts w:hint="cs"/>
          <w:rtl/>
        </w:rPr>
        <w:t xml:space="preserve"> ق:6/31/336،ج:18/158.</w:t>
      </w:r>
    </w:p>
    <w:p w:rsidR="00643081" w:rsidRPr="00643081" w:rsidRDefault="00643081" w:rsidP="00643081">
      <w:pPr>
        <w:pStyle w:val="libLine"/>
        <w:rPr>
          <w:rStyle w:val="libFootnote0Char"/>
          <w:rtl/>
        </w:rPr>
      </w:pPr>
      <w:r w:rsidRPr="00643081">
        <w:rPr>
          <w:rStyle w:val="libFootnote0Char"/>
          <w:rFonts w:hint="eastAsia"/>
          <w:rtl/>
        </w:rPr>
        <w:t>(3)</w:t>
      </w:r>
      <w:r w:rsidR="009502A8">
        <w:rPr>
          <w:rStyle w:val="libFootnote0Char"/>
          <w:rFonts w:hint="cs"/>
          <w:rtl/>
        </w:rPr>
        <w:t xml:space="preserve"> ق:17/23/176،ج:78/216.</w:t>
      </w:r>
    </w:p>
    <w:p w:rsidR="00643081" w:rsidRPr="009502A8" w:rsidRDefault="00643081" w:rsidP="009502A8">
      <w:pPr>
        <w:pStyle w:val="libFootnote0"/>
        <w:rPr>
          <w:rtl/>
        </w:rPr>
      </w:pPr>
      <w:r w:rsidRPr="00643081">
        <w:rPr>
          <w:rStyle w:val="libFootnote0Char"/>
          <w:rFonts w:hint="eastAsia"/>
          <w:rtl/>
        </w:rPr>
        <w:t>(4)</w:t>
      </w:r>
      <w:r w:rsidR="009502A8">
        <w:rPr>
          <w:rStyle w:val="libFootnote0Char"/>
          <w:rFonts w:hint="cs"/>
          <w:rtl/>
        </w:rPr>
        <w:t xml:space="preserve"> ق:7/105/332،ج:26/238.</w:t>
      </w:r>
    </w:p>
    <w:p w:rsidR="009502A8" w:rsidRPr="009502A8" w:rsidRDefault="009502A8" w:rsidP="009502A8">
      <w:pPr>
        <w:pStyle w:val="libFootnote0"/>
        <w:rPr>
          <w:rtl/>
        </w:rPr>
      </w:pPr>
      <w:r>
        <w:rPr>
          <w:rFonts w:hint="cs"/>
          <w:rtl/>
        </w:rPr>
        <w:t>(5) ق:كتاب العشرة/74/198،ج:75/294.</w:t>
      </w:r>
    </w:p>
    <w:p w:rsidR="00643081" w:rsidRDefault="00643081" w:rsidP="00A33C4B">
      <w:pPr>
        <w:pStyle w:val="libNormal"/>
        <w:rPr>
          <w:rtl/>
        </w:rPr>
      </w:pPr>
      <w:r>
        <w:rPr>
          <w:rFonts w:hint="eastAsia"/>
          <w:rtl/>
        </w:rPr>
        <w:br w:type="page"/>
      </w:r>
    </w:p>
    <w:p w:rsidR="00D94CCA" w:rsidRDefault="00A33C4B" w:rsidP="009502A8">
      <w:pPr>
        <w:pStyle w:val="libNormal0"/>
        <w:rPr>
          <w:rtl/>
        </w:rPr>
      </w:pPr>
      <w:r>
        <w:rPr>
          <w:rFonts w:hint="eastAsia"/>
          <w:rtl/>
        </w:rPr>
        <w:lastRenderedPageBreak/>
        <w:t>سنّور،</w:t>
      </w:r>
      <w:r w:rsidR="004B4B77">
        <w:rPr>
          <w:rFonts w:hint="eastAsia"/>
          <w:rtl/>
        </w:rPr>
        <w:t>في</w:t>
      </w:r>
      <w:r>
        <w:rPr>
          <w:rFonts w:hint="eastAsia"/>
          <w:rtl/>
        </w:rPr>
        <w:t>قول</w:t>
      </w:r>
      <w:r>
        <w:rPr>
          <w:rtl/>
        </w:rPr>
        <w:t xml:space="preserve"> </w:t>
      </w:r>
      <w:r w:rsidR="004B4B77">
        <w:rPr>
          <w:rtl/>
        </w:rPr>
        <w:t>في</w:t>
      </w:r>
      <w:r>
        <w:rPr>
          <w:rtl/>
        </w:rPr>
        <w:t xml:space="preserve"> الردّ:</w:t>
      </w:r>
      <w:r>
        <w:rPr>
          <w:rFonts w:hint="cs"/>
          <w:rtl/>
        </w:rPr>
        <w:t>ی</w:t>
      </w:r>
      <w:r>
        <w:rPr>
          <w:rFonts w:hint="eastAsia"/>
          <w:rtl/>
        </w:rPr>
        <w:t>ا</w:t>
      </w:r>
      <w:r>
        <w:rPr>
          <w:rtl/>
        </w:rPr>
        <w:t xml:space="preserve"> کلب،</w:t>
      </w:r>
      <w:r w:rsidR="003261A0">
        <w:rPr>
          <w:rtl/>
        </w:rPr>
        <w:t>الى</w:t>
      </w:r>
      <w:r>
        <w:rPr>
          <w:rtl/>
        </w:rPr>
        <w:t xml:space="preserve"> غ</w:t>
      </w:r>
      <w:r>
        <w:rPr>
          <w:rFonts w:hint="cs"/>
          <w:rtl/>
        </w:rPr>
        <w:t>ی</w:t>
      </w:r>
      <w:r>
        <w:rPr>
          <w:rFonts w:hint="eastAsia"/>
          <w:rtl/>
        </w:rPr>
        <w:t>ر</w:t>
      </w:r>
      <w:r>
        <w:rPr>
          <w:rtl/>
        </w:rPr>
        <w:t xml:space="preserve"> ذلک،و ساق ال</w:t>
      </w:r>
      <w:r w:rsidR="00A638DD">
        <w:rPr>
          <w:rtl/>
        </w:rPr>
        <w:t>مجلسي</w:t>
      </w:r>
      <w:r>
        <w:rPr>
          <w:rtl/>
        </w:rPr>
        <w:t xml:space="preserve"> کلامه </w:t>
      </w:r>
      <w:r w:rsidR="003261A0">
        <w:rPr>
          <w:rtl/>
        </w:rPr>
        <w:t>الى</w:t>
      </w:r>
      <w:r>
        <w:rPr>
          <w:rtl/>
        </w:rPr>
        <w:t xml:space="preserve"> أن قال:</w:t>
      </w:r>
      <w:r w:rsidR="009502A8">
        <w:rPr>
          <w:rFonts w:hint="cs"/>
          <w:rtl/>
        </w:rPr>
        <w:t xml:space="preserve"> </w:t>
      </w:r>
      <w:r>
        <w:rPr>
          <w:rFonts w:hint="eastAsia"/>
          <w:rtl/>
        </w:rPr>
        <w:t>و</w:t>
      </w:r>
      <w:r>
        <w:rPr>
          <w:rtl/>
        </w:rPr>
        <w:t xml:space="preserve"> بال</w:t>
      </w:r>
      <w:r w:rsidR="00DF76A0">
        <w:rPr>
          <w:rtl/>
        </w:rPr>
        <w:t>جملة</w:t>
      </w:r>
      <w:r>
        <w:rPr>
          <w:rtl/>
        </w:rPr>
        <w:t xml:space="preserve"> انّما </w:t>
      </w:r>
      <w:r>
        <w:rPr>
          <w:rFonts w:hint="cs"/>
          <w:rtl/>
        </w:rPr>
        <w:t>ی</w:t>
      </w:r>
      <w:r>
        <w:rPr>
          <w:rFonts w:hint="eastAsia"/>
          <w:rtl/>
        </w:rPr>
        <w:t>کون</w:t>
      </w:r>
      <w:r>
        <w:rPr>
          <w:rtl/>
        </w:rPr>
        <w:t xml:space="preserve"> الانتصار </w:t>
      </w:r>
      <w:r w:rsidR="00643081">
        <w:rPr>
          <w:rStyle w:val="libFootnotenumChar"/>
          <w:rtl/>
        </w:rPr>
        <w:t>(1)</w:t>
      </w:r>
      <w:r>
        <w:rPr>
          <w:rtl/>
        </w:rPr>
        <w:t>اذا کان السبّ ممّا تعارف السبّ به عند التأد</w:t>
      </w:r>
      <w:r>
        <w:rPr>
          <w:rFonts w:hint="cs"/>
          <w:rtl/>
        </w:rPr>
        <w:t>ی</w:t>
      </w:r>
      <w:r>
        <w:rPr>
          <w:rFonts w:hint="eastAsia"/>
          <w:rtl/>
        </w:rPr>
        <w:t>ب</w:t>
      </w:r>
      <w:r>
        <w:rPr>
          <w:rtl/>
        </w:rPr>
        <w:t xml:space="preserve"> کالأحمق و الجاهل و الظالم و أمثالها،فأمثال هذه إذا ردّ بها لا إثم ع</w:t>
      </w:r>
      <w:r w:rsidR="009B6D3C">
        <w:rPr>
          <w:rtl/>
        </w:rPr>
        <w:t>لي</w:t>
      </w:r>
      <w:r>
        <w:rPr>
          <w:rtl/>
        </w:rPr>
        <w:t xml:space="preserve"> الرادّ و </w:t>
      </w:r>
      <w:r>
        <w:rPr>
          <w:rFonts w:hint="cs"/>
          <w:rtl/>
        </w:rPr>
        <w:t>ی</w:t>
      </w:r>
      <w:r>
        <w:rPr>
          <w:rFonts w:hint="eastAsia"/>
          <w:rtl/>
        </w:rPr>
        <w:t>عود</w:t>
      </w:r>
      <w:r>
        <w:rPr>
          <w:rtl/>
        </w:rPr>
        <w:t xml:space="preserve"> إثمه ع</w:t>
      </w:r>
      <w:r w:rsidR="009B6D3C">
        <w:rPr>
          <w:rtl/>
        </w:rPr>
        <w:t>لي</w:t>
      </w:r>
      <w:r>
        <w:rPr>
          <w:rtl/>
        </w:rPr>
        <w:t xml:space="preserve"> الباد</w:t>
      </w:r>
      <w:r>
        <w:rPr>
          <w:rFonts w:hint="cs"/>
          <w:rtl/>
        </w:rPr>
        <w:t>ی</w:t>
      </w:r>
      <w:r>
        <w:rPr>
          <w:rtl/>
        </w:rPr>
        <w:t xml:space="preserve"> </w:t>
      </w:r>
      <w:r w:rsidR="00643081">
        <w:rPr>
          <w:rStyle w:val="libFootnotenumChar"/>
          <w:rtl/>
        </w:rPr>
        <w:t>(2)</w:t>
      </w:r>
      <w:r>
        <w:rPr>
          <w:rtl/>
        </w:rPr>
        <w:t>.</w:t>
      </w:r>
      <w:r w:rsidRPr="009502A8">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w:t>
      </w:r>
      <w:r w:rsidRPr="009502A8">
        <w:rPr>
          <w:rtl/>
        </w:rPr>
        <w:t xml:space="preserve">بذلک </w:t>
      </w:r>
      <w:r w:rsidR="004B4B77">
        <w:rPr>
          <w:rtl/>
        </w:rPr>
        <w:t>في</w:t>
      </w:r>
      <w:r w:rsidR="00643081" w:rsidRPr="009502A8">
        <w:rPr>
          <w:rFonts w:hint="eastAsia"/>
          <w:rtl/>
        </w:rPr>
        <w:t>(</w:t>
      </w:r>
      <w:r w:rsidRPr="009502A8">
        <w:rPr>
          <w:rFonts w:hint="eastAsia"/>
          <w:rtl/>
        </w:rPr>
        <w:t>سفه</w:t>
      </w:r>
      <w:r w:rsidR="00643081" w:rsidRPr="009502A8">
        <w:rPr>
          <w:rFonts w:hint="eastAsia"/>
          <w:rtl/>
        </w:rPr>
        <w:t>)</w:t>
      </w:r>
      <w:r w:rsidRPr="009502A8">
        <w:rPr>
          <w:rtl/>
        </w:rPr>
        <w:t>.</w:t>
      </w:r>
    </w:p>
    <w:p w:rsidR="00D94CCA" w:rsidRDefault="00A33C4B" w:rsidP="00A33C4B">
      <w:pPr>
        <w:pStyle w:val="libNormal"/>
        <w:rPr>
          <w:rtl/>
        </w:rPr>
      </w:pPr>
      <w:r w:rsidRPr="009502A8">
        <w:rPr>
          <w:rStyle w:val="libBold1Char"/>
          <w:rFonts w:hint="eastAsia"/>
          <w:rtl/>
        </w:rPr>
        <w:t>علل</w:t>
      </w:r>
      <w:r w:rsidRPr="009502A8">
        <w:rPr>
          <w:rStyle w:val="libBold1Char"/>
          <w:rtl/>
        </w:rPr>
        <w:t xml:space="preserve"> الشر</w:t>
      </w:r>
      <w:r w:rsidR="009D0B59">
        <w:rPr>
          <w:rStyle w:val="libBold1Char"/>
          <w:rtl/>
        </w:rPr>
        <w:t>اي</w:t>
      </w:r>
      <w:r w:rsidRPr="009502A8">
        <w:rPr>
          <w:rStyle w:val="libBold1Char"/>
          <w:rFonts w:hint="eastAsia"/>
          <w:rtl/>
        </w:rPr>
        <w:t>ع</w:t>
      </w:r>
      <w:r>
        <w:rPr>
          <w:rtl/>
        </w:rPr>
        <w:t xml:space="preserve">:عن جعفر بن محمّد عن </w:t>
      </w:r>
      <w:r w:rsidR="004B4B77">
        <w:rPr>
          <w:rtl/>
        </w:rPr>
        <w:t>أبي</w:t>
      </w:r>
      <w:r>
        <w:rPr>
          <w:rFonts w:hint="eastAsia"/>
          <w:rtl/>
        </w:rPr>
        <w:t>ه</w:t>
      </w:r>
      <w:r>
        <w:rPr>
          <w:rtl/>
        </w:rPr>
        <w:t xml:space="preserve"> </w:t>
      </w:r>
      <w:r w:rsidR="00D665AA" w:rsidRPr="00D665AA">
        <w:rPr>
          <w:rStyle w:val="libAlaemChar"/>
          <w:rtl/>
        </w:rPr>
        <w:t>عليهما‌السلام</w:t>
      </w:r>
      <w:r>
        <w:rPr>
          <w:rtl/>
        </w:rPr>
        <w:t xml:space="preserve"> قال:قال رسول اللّه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eastAsia"/>
          <w:rtl/>
        </w:rPr>
        <w:t>لا</w:t>
      </w:r>
      <w:r>
        <w:rPr>
          <w:rtl/>
        </w:rPr>
        <w:t xml:space="preserve"> تسبّوا الر</w:t>
      </w:r>
      <w:r>
        <w:rPr>
          <w:rFonts w:hint="cs"/>
          <w:rtl/>
        </w:rPr>
        <w:t>ی</w:t>
      </w:r>
      <w:r>
        <w:rPr>
          <w:rFonts w:hint="eastAsia"/>
          <w:rtl/>
        </w:rPr>
        <w:t>اح</w:t>
      </w:r>
      <w:r>
        <w:rPr>
          <w:rtl/>
        </w:rPr>
        <w:t xml:space="preserve"> فانّها </w:t>
      </w:r>
      <w:r w:rsidR="003261A0">
        <w:rPr>
          <w:rtl/>
        </w:rPr>
        <w:t>مأمورة</w:t>
      </w:r>
      <w:r>
        <w:rPr>
          <w:rtl/>
        </w:rPr>
        <w:t>،و لا تسبّوا الجبال و لا الساعات و لا ال</w:t>
      </w:r>
      <w:r w:rsidR="004B4B77">
        <w:rPr>
          <w:rtl/>
        </w:rPr>
        <w:t>أيّ</w:t>
      </w:r>
      <w:r>
        <w:rPr>
          <w:rFonts w:hint="eastAsia"/>
          <w:rtl/>
        </w:rPr>
        <w:t>ام</w:t>
      </w:r>
      <w:r>
        <w:rPr>
          <w:rtl/>
        </w:rPr>
        <w:t xml:space="preserve"> و لا ال</w:t>
      </w:r>
      <w:r w:rsidR="00F04FC6">
        <w:rPr>
          <w:rtl/>
        </w:rPr>
        <w:t>ليالي</w:t>
      </w:r>
      <w:r>
        <w:rPr>
          <w:rtl/>
        </w:rPr>
        <w:t xml:space="preserve"> فتأثموا و </w:t>
      </w:r>
      <w:r>
        <w:rPr>
          <w:rFonts w:hint="cs"/>
          <w:rtl/>
        </w:rPr>
        <w:t>ی</w:t>
      </w:r>
      <w:r>
        <w:rPr>
          <w:rFonts w:hint="eastAsia"/>
          <w:rtl/>
        </w:rPr>
        <w:t>رجع</w:t>
      </w:r>
      <w:r>
        <w:rPr>
          <w:rtl/>
        </w:rPr>
        <w:t xml:space="preserve"> ع</w:t>
      </w:r>
      <w:r w:rsidR="009B6D3C">
        <w:rPr>
          <w:rtl/>
        </w:rPr>
        <w:t>لي</w:t>
      </w:r>
      <w:r>
        <w:rPr>
          <w:rFonts w:hint="eastAsia"/>
          <w:rtl/>
        </w:rPr>
        <w:t>کم</w:t>
      </w:r>
      <w:r>
        <w:rPr>
          <w:rtl/>
        </w:rPr>
        <w:t>.</w:t>
      </w:r>
    </w:p>
    <w:p w:rsidR="00D94CCA" w:rsidRDefault="00A33C4B" w:rsidP="008C1173">
      <w:pPr>
        <w:pStyle w:val="libNormal"/>
        <w:rPr>
          <w:rtl/>
        </w:rPr>
      </w:pPr>
      <w:r>
        <w:rPr>
          <w:rFonts w:hint="eastAsia"/>
          <w:rtl/>
        </w:rPr>
        <w:t>ب</w:t>
      </w:r>
      <w:r>
        <w:rPr>
          <w:rFonts w:hint="cs"/>
          <w:rtl/>
        </w:rPr>
        <w:t>ی</w:t>
      </w:r>
      <w:r>
        <w:rPr>
          <w:rFonts w:hint="eastAsia"/>
          <w:rtl/>
        </w:rPr>
        <w:t>ان</w:t>
      </w:r>
      <w:r>
        <w:rPr>
          <w:rtl/>
        </w:rPr>
        <w:t xml:space="preserve"> حا</w:t>
      </w:r>
      <w:r w:rsidR="00167E25">
        <w:rPr>
          <w:rtl/>
        </w:rPr>
        <w:t>صلة</w:t>
      </w:r>
      <w:r>
        <w:rPr>
          <w:rtl/>
        </w:rPr>
        <w:t xml:space="preserve"> انّ تلک الأمور إن کان </w:t>
      </w:r>
      <w:r w:rsidR="004B4B77">
        <w:rPr>
          <w:rtl/>
        </w:rPr>
        <w:t>في</w:t>
      </w:r>
      <w:r>
        <w:rPr>
          <w:rFonts w:hint="eastAsia"/>
          <w:rtl/>
        </w:rPr>
        <w:t>ها</w:t>
      </w:r>
      <w:r>
        <w:rPr>
          <w:rtl/>
        </w:rPr>
        <w:t xml:space="preserve"> شرّ أو نحوسه أو ضرر فکلّ ذلک بتقد</w:t>
      </w:r>
      <w:r>
        <w:rPr>
          <w:rFonts w:hint="cs"/>
          <w:rtl/>
        </w:rPr>
        <w:t>ی</w:t>
      </w:r>
      <w:r>
        <w:rPr>
          <w:rFonts w:hint="eastAsia"/>
          <w:rtl/>
        </w:rPr>
        <w:t>ر</w:t>
      </w:r>
      <w:r>
        <w:rPr>
          <w:rtl/>
        </w:rPr>
        <w:t xml:space="preserve"> خالقها و </w:t>
      </w:r>
      <w:r w:rsidR="00B80428">
        <w:rPr>
          <w:rtl/>
        </w:rPr>
        <w:t>هي</w:t>
      </w:r>
      <w:r>
        <w:rPr>
          <w:rtl/>
        </w:rPr>
        <w:t xml:space="preserve"> مجبوله ع</w:t>
      </w:r>
      <w:r w:rsidR="009B6D3C">
        <w:rPr>
          <w:rtl/>
        </w:rPr>
        <w:t>لي</w:t>
      </w:r>
      <w:r>
        <w:rPr>
          <w:rFonts w:hint="eastAsia"/>
          <w:rtl/>
        </w:rPr>
        <w:t>ها،ف</w:t>
      </w:r>
      <w:r w:rsidR="007522F7">
        <w:rPr>
          <w:rFonts w:hint="eastAsia"/>
          <w:rtl/>
        </w:rPr>
        <w:t>لعن</w:t>
      </w:r>
      <w:r w:rsidR="008C1173">
        <w:rPr>
          <w:rFonts w:hint="cs"/>
          <w:rtl/>
        </w:rPr>
        <w:t>ه</w:t>
      </w:r>
      <w:r>
        <w:rPr>
          <w:rFonts w:hint="eastAsia"/>
          <w:rtl/>
        </w:rPr>
        <w:t>ا</w:t>
      </w:r>
      <w:r>
        <w:rPr>
          <w:rtl/>
        </w:rPr>
        <w:t xml:space="preserve"> لعن من لا </w:t>
      </w:r>
      <w:r>
        <w:rPr>
          <w:rFonts w:hint="cs"/>
          <w:rtl/>
        </w:rPr>
        <w:t>ی</w:t>
      </w:r>
      <w:r>
        <w:rPr>
          <w:rFonts w:hint="eastAsia"/>
          <w:rtl/>
        </w:rPr>
        <w:t>ستحقّه،و</w:t>
      </w:r>
      <w:r>
        <w:rPr>
          <w:rtl/>
        </w:rPr>
        <w:t xml:space="preserve"> من لعن من لا </w:t>
      </w:r>
      <w:r>
        <w:rPr>
          <w:rFonts w:hint="cs"/>
          <w:rtl/>
        </w:rPr>
        <w:t>ی</w:t>
      </w:r>
      <w:r>
        <w:rPr>
          <w:rFonts w:hint="eastAsia"/>
          <w:rtl/>
        </w:rPr>
        <w:t>ستحقّه</w:t>
      </w:r>
      <w:r>
        <w:rPr>
          <w:rtl/>
        </w:rPr>
        <w:t xml:space="preserve"> رجع اللعن ع</w:t>
      </w:r>
      <w:r w:rsidR="009B6D3C">
        <w:rPr>
          <w:rtl/>
        </w:rPr>
        <w:t>لي</w:t>
      </w:r>
      <w:r>
        <w:rPr>
          <w:rFonts w:hint="eastAsia"/>
          <w:rtl/>
        </w:rPr>
        <w:t>ه</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کفر من سبّ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أو تبرّأ منه</w:t>
      </w:r>
    </w:p>
    <w:p w:rsidR="00D94CCA" w:rsidRDefault="00A33C4B" w:rsidP="00A33C4B">
      <w:pPr>
        <w:pStyle w:val="libNormal"/>
        <w:rPr>
          <w:rtl/>
        </w:rPr>
      </w:pPr>
      <w:r>
        <w:rPr>
          <w:rFonts w:hint="eastAsia"/>
          <w:rtl/>
        </w:rPr>
        <w:t>و</w:t>
      </w:r>
      <w:r>
        <w:rPr>
          <w:rtl/>
        </w:rPr>
        <w:t xml:space="preserve"> ما أخبر بوقوع ذلک بعده و ما ظهر من کرامته عنده </w:t>
      </w:r>
      <w:r w:rsidR="00643081">
        <w:rPr>
          <w:rStyle w:val="libFootnotenumChar"/>
          <w:rtl/>
        </w:rPr>
        <w:t>(4)</w:t>
      </w:r>
      <w:r>
        <w:rPr>
          <w:rtl/>
        </w:rPr>
        <w:t>،</w:t>
      </w:r>
      <w:r w:rsidR="004B4B77">
        <w:rPr>
          <w:rtl/>
        </w:rPr>
        <w:t>في</w:t>
      </w:r>
      <w:r>
        <w:rPr>
          <w:rFonts w:hint="eastAsia"/>
          <w:rtl/>
        </w:rPr>
        <w:t>ه</w:t>
      </w:r>
      <w:r>
        <w:rPr>
          <w:rtl/>
        </w:rPr>
        <w:t xml:space="preserve"> تجو</w:t>
      </w:r>
      <w:r>
        <w:rPr>
          <w:rFonts w:hint="cs"/>
          <w:rtl/>
        </w:rPr>
        <w:t>ی</w:t>
      </w:r>
      <w:r>
        <w:rPr>
          <w:rFonts w:hint="eastAsia"/>
          <w:rtl/>
        </w:rPr>
        <w:t>ز</w:t>
      </w:r>
      <w:r>
        <w:rPr>
          <w:rtl/>
        </w:rPr>
        <w:t xml:space="preserve"> سبّه </w:t>
      </w:r>
      <w:r w:rsidR="00D665AA" w:rsidRPr="00D665AA">
        <w:rPr>
          <w:rStyle w:val="libAlaemChar"/>
          <w:rtl/>
        </w:rPr>
        <w:t>عليه‌السلام</w:t>
      </w:r>
      <w:r>
        <w:rPr>
          <w:rtl/>
        </w:rPr>
        <w:t xml:space="preserve"> عند ال</w:t>
      </w:r>
      <w:r w:rsidR="00B87804">
        <w:rPr>
          <w:rtl/>
        </w:rPr>
        <w:t>تقیّة</w:t>
      </w:r>
    </w:p>
    <w:p w:rsidR="00D94CCA" w:rsidRDefault="00A33C4B" w:rsidP="00A33C4B">
      <w:pPr>
        <w:pStyle w:val="libNormal"/>
        <w:rPr>
          <w:rtl/>
        </w:rPr>
      </w:pPr>
      <w:r>
        <w:rPr>
          <w:rFonts w:hint="eastAsia"/>
          <w:rtl/>
        </w:rPr>
        <w:t>و</w:t>
      </w:r>
      <w:r>
        <w:rPr>
          <w:rtl/>
        </w:rPr>
        <w:t xml:space="preserve"> قوله </w:t>
      </w:r>
      <w:r w:rsidR="00D665AA" w:rsidRPr="00D665AA">
        <w:rPr>
          <w:rStyle w:val="libAlaemChar"/>
          <w:rtl/>
        </w:rPr>
        <w:t>عليه‌السلام</w:t>
      </w:r>
      <w:r>
        <w:rPr>
          <w:rtl/>
        </w:rPr>
        <w:t>: أما انّه س</w:t>
      </w:r>
      <w:r>
        <w:rPr>
          <w:rFonts w:hint="cs"/>
          <w:rtl/>
        </w:rPr>
        <w:t>ی</w:t>
      </w:r>
      <w:r>
        <w:rPr>
          <w:rFonts w:hint="eastAsia"/>
          <w:rtl/>
        </w:rPr>
        <w:t>ظهر</w:t>
      </w:r>
      <w:r>
        <w:rPr>
          <w:rtl/>
        </w:rPr>
        <w:t xml:space="preserve"> ع</w:t>
      </w:r>
      <w:r w:rsidR="009B6D3C">
        <w:rPr>
          <w:rtl/>
        </w:rPr>
        <w:t>لي</w:t>
      </w:r>
      <w:r>
        <w:rPr>
          <w:rFonts w:hint="eastAsia"/>
          <w:rtl/>
        </w:rPr>
        <w:t>کم</w:t>
      </w:r>
      <w:r>
        <w:rPr>
          <w:rtl/>
        </w:rPr>
        <w:t xml:space="preserve"> ب</w:t>
      </w:r>
      <w:r w:rsidR="004B4B77">
        <w:rPr>
          <w:rtl/>
        </w:rPr>
        <w:t>عدي</w:t>
      </w:r>
      <w:r>
        <w:rPr>
          <w:rtl/>
        </w:rPr>
        <w:t xml:space="preserve"> رجل رحب البلعوم مندحق البطن </w:t>
      </w:r>
      <w:r>
        <w:rPr>
          <w:rFonts w:hint="cs"/>
          <w:rtl/>
        </w:rPr>
        <w:t>ی</w:t>
      </w:r>
      <w:r>
        <w:rPr>
          <w:rFonts w:hint="eastAsia"/>
          <w:rtl/>
        </w:rPr>
        <w:t>أکل</w:t>
      </w:r>
      <w:r>
        <w:rPr>
          <w:rtl/>
        </w:rPr>
        <w:t xml:space="preserve"> ما </w:t>
      </w:r>
      <w:r>
        <w:rPr>
          <w:rFonts w:hint="cs"/>
          <w:rtl/>
        </w:rPr>
        <w:t>ی</w:t>
      </w:r>
      <w:r>
        <w:rPr>
          <w:rFonts w:hint="eastAsia"/>
          <w:rtl/>
        </w:rPr>
        <w:t>جد</w:t>
      </w:r>
      <w:r>
        <w:rPr>
          <w:rtl/>
        </w:rPr>
        <w:t xml:space="preserve"> و </w:t>
      </w:r>
      <w:r>
        <w:rPr>
          <w:rFonts w:hint="cs"/>
          <w:rtl/>
        </w:rPr>
        <w:t>ی</w:t>
      </w:r>
      <w:r>
        <w:rPr>
          <w:rFonts w:hint="eastAsia"/>
          <w:rtl/>
        </w:rPr>
        <w:t>طلب</w:t>
      </w:r>
      <w:r>
        <w:rPr>
          <w:rtl/>
        </w:rPr>
        <w:t xml:space="preserve"> ما لا </w:t>
      </w:r>
      <w:r>
        <w:rPr>
          <w:rFonts w:hint="cs"/>
          <w:rtl/>
        </w:rPr>
        <w:t>ی</w:t>
      </w:r>
      <w:r>
        <w:rPr>
          <w:rFonts w:hint="eastAsia"/>
          <w:rtl/>
        </w:rPr>
        <w:t>جد</w:t>
      </w:r>
      <w:r>
        <w:rPr>
          <w:rtl/>
        </w:rPr>
        <w:t xml:space="preserve"> فاقتلوه و لن تقتلوه،ألا و انّه س</w:t>
      </w:r>
      <w:r>
        <w:rPr>
          <w:rFonts w:hint="cs"/>
          <w:rtl/>
        </w:rPr>
        <w:t>ی</w:t>
      </w:r>
      <w:r>
        <w:rPr>
          <w:rFonts w:hint="eastAsia"/>
          <w:rtl/>
        </w:rPr>
        <w:t>أمرکم</w:t>
      </w:r>
      <w:r>
        <w:rPr>
          <w:rtl/>
        </w:rPr>
        <w:t xml:space="preserve"> ب</w:t>
      </w:r>
      <w:r w:rsidR="0087759A">
        <w:rPr>
          <w:rtl/>
        </w:rPr>
        <w:t>سبي</w:t>
      </w:r>
      <w:r>
        <w:rPr>
          <w:rtl/>
        </w:rPr>
        <w:t xml:space="preserve"> و ال</w:t>
      </w:r>
      <w:r w:rsidR="00871E5D">
        <w:rPr>
          <w:rtl/>
        </w:rPr>
        <w:t>براءة</w:t>
      </w:r>
      <w:r>
        <w:rPr>
          <w:rtl/>
        </w:rPr>
        <w:t xml:space="preserve"> </w:t>
      </w:r>
      <w:r w:rsidR="00167E25">
        <w:rPr>
          <w:rtl/>
        </w:rPr>
        <w:t>منّي</w:t>
      </w:r>
      <w:r>
        <w:rPr>
          <w:rFonts w:hint="eastAsia"/>
          <w:rtl/>
        </w:rPr>
        <w:t>،فأمّا</w:t>
      </w:r>
      <w:r>
        <w:rPr>
          <w:rtl/>
        </w:rPr>
        <w:t xml:space="preserve"> السبّ فسبّون</w:t>
      </w:r>
      <w:r>
        <w:rPr>
          <w:rFonts w:hint="cs"/>
          <w:rtl/>
        </w:rPr>
        <w:t>ی</w:t>
      </w:r>
      <w:r>
        <w:rPr>
          <w:rtl/>
        </w:rPr>
        <w:t xml:space="preserve"> فانّه </w:t>
      </w:r>
      <w:r w:rsidR="009B6D3C">
        <w:rPr>
          <w:rtl/>
        </w:rPr>
        <w:t>لي</w:t>
      </w:r>
      <w:r>
        <w:rPr>
          <w:rtl/>
        </w:rPr>
        <w:t xml:space="preserve"> </w:t>
      </w:r>
      <w:r w:rsidR="001E131A">
        <w:rPr>
          <w:rtl/>
        </w:rPr>
        <w:t>زکاة</w:t>
      </w:r>
      <w:r>
        <w:rPr>
          <w:rtl/>
        </w:rPr>
        <w:t xml:space="preserve"> و لکم نجاه و أمّا ال</w:t>
      </w:r>
      <w:r w:rsidR="00871E5D">
        <w:rPr>
          <w:rtl/>
        </w:rPr>
        <w:t>براءة</w:t>
      </w:r>
      <w:r>
        <w:rPr>
          <w:rtl/>
        </w:rPr>
        <w:t xml:space="preserve"> فلا تبرأوا </w:t>
      </w:r>
      <w:r w:rsidR="00167E25">
        <w:rPr>
          <w:rtl/>
        </w:rPr>
        <w:t>منّي</w:t>
      </w:r>
      <w:r>
        <w:rPr>
          <w:rtl/>
        </w:rPr>
        <w:t xml:space="preserve">. و کلام ابن </w:t>
      </w:r>
      <w:r w:rsidR="004B4B77">
        <w:rPr>
          <w:rtl/>
        </w:rPr>
        <w:t>أبي</w:t>
      </w:r>
      <w:r>
        <w:rPr>
          <w:rtl/>
        </w:rPr>
        <w:t xml:space="preserve"> </w:t>
      </w:r>
      <w:r>
        <w:rPr>
          <w:rFonts w:hint="eastAsia"/>
          <w:rtl/>
        </w:rPr>
        <w:t>الحد</w:t>
      </w:r>
      <w:r>
        <w:rPr>
          <w:rFonts w:hint="cs"/>
          <w:rtl/>
        </w:rPr>
        <w:t>ی</w:t>
      </w:r>
      <w:r>
        <w:rPr>
          <w:rFonts w:hint="eastAsia"/>
          <w:rtl/>
        </w:rPr>
        <w:t>د</w:t>
      </w:r>
      <w:r>
        <w:rPr>
          <w:rtl/>
        </w:rPr>
        <w:t xml:space="preserve"> </w:t>
      </w:r>
      <w:r w:rsidR="004B4B77">
        <w:rPr>
          <w:rtl/>
        </w:rPr>
        <w:t>في</w:t>
      </w:r>
      <w:r>
        <w:rPr>
          <w:rtl/>
        </w:rPr>
        <w:t xml:space="preserve"> شرح ذلک،و قد تقدّم </w:t>
      </w:r>
      <w:r w:rsidR="004B4B77">
        <w:rPr>
          <w:rtl/>
        </w:rPr>
        <w:t>في</w:t>
      </w:r>
      <w:r w:rsidR="00643081" w:rsidRPr="009502A8">
        <w:rPr>
          <w:rFonts w:hint="eastAsia"/>
          <w:rtl/>
        </w:rPr>
        <w:t>(</w:t>
      </w:r>
      <w:r w:rsidRPr="009502A8">
        <w:rPr>
          <w:rFonts w:hint="eastAsia"/>
          <w:rtl/>
        </w:rPr>
        <w:t>رحب</w:t>
      </w:r>
      <w:r w:rsidR="00643081" w:rsidRPr="009502A8">
        <w:rPr>
          <w:rFonts w:hint="eastAsia"/>
          <w:rtl/>
        </w:rPr>
        <w:t>)</w:t>
      </w:r>
      <w:r w:rsidRPr="009502A8">
        <w:rPr>
          <w:rtl/>
        </w:rPr>
        <w:t>.</w:t>
      </w:r>
    </w:p>
    <w:p w:rsidR="00D94CCA" w:rsidRDefault="00A33C4B" w:rsidP="00A33C4B">
      <w:pPr>
        <w:pStyle w:val="libNormal"/>
        <w:rPr>
          <w:rtl/>
        </w:rPr>
      </w:pPr>
      <w:r>
        <w:rPr>
          <w:rFonts w:hint="eastAsia"/>
          <w:rtl/>
        </w:rPr>
        <w:t>انتقام</w:t>
      </w:r>
      <w:r>
        <w:rPr>
          <w:rtl/>
        </w:rPr>
        <w:t xml:space="preserve"> إل</w:t>
      </w:r>
      <w:r w:rsidR="00B80428">
        <w:rPr>
          <w:rtl/>
        </w:rPr>
        <w:t>هي</w:t>
      </w:r>
      <w:r>
        <w:rPr>
          <w:rtl/>
        </w:rPr>
        <w:t xml:space="preserve"> ممّن سبّ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،منهم جعد بن عبد اللّه نهشه أسود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502A8">
        <w:rPr>
          <w:rStyle w:val="libFootnote0Char"/>
          <w:rFonts w:hint="cs"/>
          <w:rtl/>
        </w:rPr>
        <w:t xml:space="preserve"> اشارة </w:t>
      </w:r>
      <w:r w:rsidR="003261A0">
        <w:rPr>
          <w:rStyle w:val="libFootnote0Char"/>
          <w:rFonts w:hint="cs"/>
          <w:rtl/>
        </w:rPr>
        <w:t>الى</w:t>
      </w:r>
      <w:r w:rsidR="009502A8">
        <w:rPr>
          <w:rStyle w:val="libFootnote0Char"/>
          <w:rFonts w:hint="cs"/>
          <w:rtl/>
        </w:rPr>
        <w:t xml:space="preserve"> قوله: و إن كان منتصراً فلا إثم على المنتصر لقوله </w:t>
      </w:r>
      <w:r w:rsidR="00FC17A3">
        <w:rPr>
          <w:rStyle w:val="libFootnote0Char"/>
          <w:rFonts w:hint="cs"/>
          <w:rtl/>
        </w:rPr>
        <w:t>تعالى</w:t>
      </w:r>
      <w:r w:rsidR="009502A8">
        <w:rPr>
          <w:rStyle w:val="libFootnote0Char"/>
          <w:rFonts w:hint="cs"/>
          <w:rtl/>
        </w:rPr>
        <w:t xml:space="preserve">: </w:t>
      </w:r>
      <w:r w:rsidR="009502A8" w:rsidRPr="003913B5">
        <w:rPr>
          <w:rStyle w:val="libFootnoteAlaemChar"/>
          <w:rFonts w:hint="cs"/>
          <w:rtl/>
        </w:rPr>
        <w:t>(</w:t>
      </w:r>
      <w:r w:rsidR="009502A8" w:rsidRPr="003913B5">
        <w:rPr>
          <w:rStyle w:val="libFootnoteAieChar"/>
          <w:rFonts w:hint="cs"/>
          <w:rtl/>
        </w:rPr>
        <w:t xml:space="preserve"> وَ لَمَنِ انْتَصَرَ بَعْدَ </w:t>
      </w:r>
      <w:r w:rsidR="00712DE8">
        <w:rPr>
          <w:rStyle w:val="libFootnoteAieChar"/>
          <w:rFonts w:hint="cs"/>
          <w:rtl/>
        </w:rPr>
        <w:t>ظلمة</w:t>
      </w:r>
      <w:r w:rsidR="009502A8" w:rsidRPr="003913B5">
        <w:rPr>
          <w:rStyle w:val="libFootnoteAieChar"/>
          <w:rFonts w:hint="cs"/>
          <w:rtl/>
        </w:rPr>
        <w:t xml:space="preserve"> فَأُولئِكَ ما عَلَيْهِمْ</w:t>
      </w:r>
      <w:r w:rsidR="003913B5" w:rsidRPr="003913B5">
        <w:rPr>
          <w:rStyle w:val="libFootnoteAieChar"/>
          <w:rFonts w:hint="cs"/>
          <w:rtl/>
        </w:rPr>
        <w:t xml:space="preserve"> مِ</w:t>
      </w:r>
      <w:r w:rsidR="009502A8" w:rsidRPr="003913B5">
        <w:rPr>
          <w:rStyle w:val="libFootnoteAieChar"/>
          <w:rFonts w:hint="cs"/>
          <w:rtl/>
        </w:rPr>
        <w:t>نْ</w:t>
      </w:r>
      <w:r w:rsidR="003913B5" w:rsidRPr="003913B5">
        <w:rPr>
          <w:rStyle w:val="libFootnoteAieChar"/>
          <w:rFonts w:hint="cs"/>
          <w:rtl/>
        </w:rPr>
        <w:t xml:space="preserve"> سَبِيلٍ</w:t>
      </w:r>
      <w:r w:rsidR="003913B5" w:rsidRPr="003913B5">
        <w:rPr>
          <w:rStyle w:val="libFootnoteAlaemChar"/>
          <w:rFonts w:hint="cs"/>
          <w:rtl/>
        </w:rPr>
        <w:t>)</w:t>
      </w:r>
      <w:r w:rsidR="003913B5">
        <w:rPr>
          <w:rStyle w:val="libFootnote0Char"/>
          <w:rFonts w:hint="cs"/>
          <w:rtl/>
        </w:rPr>
        <w:t xml:space="preserve"> (سورة الشورى/الآية41).(منه مدّ ظله).</w:t>
      </w:r>
    </w:p>
    <w:p w:rsidR="00643081" w:rsidRPr="00643081" w:rsidRDefault="00643081" w:rsidP="00643081">
      <w:pPr>
        <w:pStyle w:val="libLine"/>
        <w:rPr>
          <w:rStyle w:val="libFootnote0Char"/>
          <w:rtl/>
        </w:rPr>
      </w:pPr>
      <w:r w:rsidRPr="00643081">
        <w:rPr>
          <w:rStyle w:val="libFootnote0Char"/>
          <w:rFonts w:hint="eastAsia"/>
          <w:rtl/>
        </w:rPr>
        <w:t>(2)</w:t>
      </w:r>
      <w:r w:rsidR="003913B5">
        <w:rPr>
          <w:rStyle w:val="libFootnote0Char"/>
          <w:rFonts w:hint="cs"/>
          <w:rtl/>
        </w:rPr>
        <w:t xml:space="preserve"> ق:كتاب العشرة/74/199،ج:75/295.</w:t>
      </w:r>
    </w:p>
    <w:p w:rsidR="00643081" w:rsidRPr="00643081" w:rsidRDefault="00643081" w:rsidP="00643081">
      <w:pPr>
        <w:pStyle w:val="libLine"/>
        <w:rPr>
          <w:rStyle w:val="libFootnote0Char"/>
          <w:rtl/>
        </w:rPr>
      </w:pPr>
      <w:r w:rsidRPr="00643081">
        <w:rPr>
          <w:rStyle w:val="libFootnote0Char"/>
          <w:rFonts w:hint="eastAsia"/>
          <w:rtl/>
        </w:rPr>
        <w:t>(3)</w:t>
      </w:r>
      <w:r w:rsidR="003913B5">
        <w:rPr>
          <w:rStyle w:val="libFootnote0Char"/>
          <w:rFonts w:hint="cs"/>
          <w:rtl/>
        </w:rPr>
        <w:t xml:space="preserve"> ق:14/15/186،ج:59/2.</w:t>
      </w:r>
    </w:p>
    <w:p w:rsidR="00643081" w:rsidRDefault="00643081" w:rsidP="003913B5">
      <w:pPr>
        <w:pStyle w:val="libLine"/>
        <w:rPr>
          <w:rStyle w:val="libFootnote0Char"/>
          <w:rtl/>
        </w:rPr>
      </w:pPr>
      <w:r w:rsidRPr="00643081">
        <w:rPr>
          <w:rStyle w:val="libFootnote0Char"/>
          <w:rFonts w:hint="eastAsia"/>
          <w:rtl/>
        </w:rPr>
        <w:t>(4)</w:t>
      </w:r>
      <w:r w:rsidR="003913B5">
        <w:rPr>
          <w:rStyle w:val="libFootnote0Char"/>
          <w:rFonts w:hint="cs"/>
          <w:rtl/>
        </w:rPr>
        <w:t xml:space="preserve"> ق:9/87/416،ج:39/311.</w:t>
      </w:r>
    </w:p>
    <w:p w:rsidR="003913B5" w:rsidRPr="003913B5" w:rsidRDefault="003913B5" w:rsidP="003913B5">
      <w:pPr>
        <w:pStyle w:val="libFootnote0"/>
        <w:rPr>
          <w:rtl/>
        </w:rPr>
      </w:pPr>
      <w:r>
        <w:rPr>
          <w:rFonts w:hint="cs"/>
          <w:rtl/>
        </w:rPr>
        <w:t>(5) ق:9/87/417-419،ج:39/314-325. ق:9/114/596و598،ج:42/2و8. ق:11/11/46،ج:46/167.</w:t>
      </w:r>
    </w:p>
    <w:p w:rsidR="00643081" w:rsidRDefault="00643081" w:rsidP="00A33C4B">
      <w:pPr>
        <w:pStyle w:val="libNormal"/>
        <w:rPr>
          <w:rtl/>
        </w:rPr>
      </w:pPr>
      <w:r>
        <w:rPr>
          <w:rFonts w:hint="eastAsia"/>
          <w:rtl/>
        </w:rPr>
        <w:br w:type="page"/>
      </w:r>
    </w:p>
    <w:p w:rsidR="00D94CCA" w:rsidRDefault="00A33C4B" w:rsidP="003913B5">
      <w:pPr>
        <w:pStyle w:val="libNormal0"/>
        <w:rPr>
          <w:rtl/>
        </w:rPr>
      </w:pPr>
      <w:r>
        <w:rPr>
          <w:rFonts w:hint="eastAsia"/>
          <w:rtl/>
        </w:rPr>
        <w:lastRenderedPageBreak/>
        <w:t>فصار</w:t>
      </w:r>
      <w:r>
        <w:rPr>
          <w:rtl/>
        </w:rPr>
        <w:t xml:space="preserve"> مثل الزقّ المنفوخ ساقطا ل</w:t>
      </w:r>
      <w:r w:rsidR="0083560A">
        <w:rPr>
          <w:rtl/>
        </w:rPr>
        <w:t>حمة</w:t>
      </w:r>
      <w:r>
        <w:rPr>
          <w:rtl/>
        </w:rPr>
        <w:t xml:space="preserve"> عن عظمه </w:t>
      </w:r>
      <w:r w:rsidR="00643081">
        <w:rPr>
          <w:rStyle w:val="libFootnotenumChar"/>
          <w:rtl/>
        </w:rPr>
        <w:t>(1)</w:t>
      </w:r>
      <w:r>
        <w:rPr>
          <w:rtl/>
        </w:rPr>
        <w:t>.</w:t>
      </w:r>
    </w:p>
    <w:p w:rsidR="00D94CCA" w:rsidRDefault="00A33C4B" w:rsidP="00A33C4B">
      <w:pPr>
        <w:pStyle w:val="libNormal"/>
        <w:rPr>
          <w:rtl/>
        </w:rPr>
      </w:pPr>
      <w:r w:rsidRPr="003913B5">
        <w:rPr>
          <w:rStyle w:val="libBold1Char"/>
          <w:rFonts w:hint="eastAsia"/>
          <w:rtl/>
        </w:rPr>
        <w:t>أقول</w:t>
      </w:r>
      <w:r>
        <w:rPr>
          <w:rtl/>
        </w:rPr>
        <w:t xml:space="preserve">: و </w:t>
      </w:r>
      <w:r w:rsidR="004B4B77">
        <w:rPr>
          <w:rtl/>
        </w:rPr>
        <w:t>في</w:t>
      </w:r>
      <w:r>
        <w:rPr>
          <w:rtl/>
        </w:rPr>
        <w:t>(الدرّ النظ</w:t>
      </w:r>
      <w:r>
        <w:rPr>
          <w:rFonts w:hint="cs"/>
          <w:rtl/>
        </w:rPr>
        <w:t>ی</w:t>
      </w:r>
      <w:r>
        <w:rPr>
          <w:rFonts w:hint="eastAsia"/>
          <w:rtl/>
        </w:rPr>
        <w:t>م</w:t>
      </w:r>
      <w:r>
        <w:rPr>
          <w:rtl/>
        </w:rPr>
        <w:t>)حدّث سع</w:t>
      </w:r>
      <w:r>
        <w:rPr>
          <w:rFonts w:hint="cs"/>
          <w:rtl/>
        </w:rPr>
        <w:t>ی</w:t>
      </w:r>
      <w:r>
        <w:rPr>
          <w:rFonts w:hint="eastAsia"/>
          <w:rtl/>
        </w:rPr>
        <w:t>د</w:t>
      </w:r>
      <w:r>
        <w:rPr>
          <w:rtl/>
        </w:rPr>
        <w:t xml:space="preserve"> بن طهمان القفران</w:t>
      </w:r>
      <w:r>
        <w:rPr>
          <w:rFonts w:hint="cs"/>
          <w:rtl/>
        </w:rPr>
        <w:t>ی</w:t>
      </w:r>
      <w:r>
        <w:rPr>
          <w:rtl/>
        </w:rPr>
        <w:t xml:space="preserve"> قال:سمعت أبا </w:t>
      </w:r>
      <w:r w:rsidR="004B4B77">
        <w:rPr>
          <w:rtl/>
        </w:rPr>
        <w:t>معاویة</w:t>
      </w:r>
      <w:r>
        <w:rPr>
          <w:rtl/>
        </w:rPr>
        <w:t xml:space="preserve"> هش</w:t>
      </w:r>
      <w:r>
        <w:rPr>
          <w:rFonts w:hint="cs"/>
          <w:rtl/>
        </w:rPr>
        <w:t>ی</w:t>
      </w:r>
      <w:r>
        <w:rPr>
          <w:rFonts w:hint="eastAsia"/>
          <w:rtl/>
        </w:rPr>
        <w:t>ما</w:t>
      </w:r>
      <w:r>
        <w:rPr>
          <w:rtl/>
        </w:rPr>
        <w:t xml:space="preserve"> </w:t>
      </w:r>
      <w:r>
        <w:rPr>
          <w:rFonts w:hint="cs"/>
          <w:rtl/>
        </w:rPr>
        <w:t>ی</w:t>
      </w:r>
      <w:r>
        <w:rPr>
          <w:rFonts w:hint="eastAsia"/>
          <w:rtl/>
        </w:rPr>
        <w:t>قول</w:t>
      </w:r>
      <w:r>
        <w:rPr>
          <w:rtl/>
        </w:rPr>
        <w:t xml:space="preserve">:أدرکت خطباء أهل الشام بواسط </w:t>
      </w:r>
      <w:r w:rsidR="004B4B77">
        <w:rPr>
          <w:rtl/>
        </w:rPr>
        <w:t>في</w:t>
      </w:r>
      <w:r>
        <w:rPr>
          <w:rtl/>
        </w:rPr>
        <w:t xml:space="preserve"> زمن </w:t>
      </w:r>
      <w:r w:rsidR="006926E7">
        <w:rPr>
          <w:rtl/>
        </w:rPr>
        <w:t>بني</w:t>
      </w:r>
      <w:r>
        <w:rPr>
          <w:rtl/>
        </w:rPr>
        <w:t xml:space="preserve"> </w:t>
      </w:r>
      <w:r w:rsidR="00871E5D">
        <w:rPr>
          <w:rtl/>
        </w:rPr>
        <w:t>أمیّة</w:t>
      </w:r>
      <w:r>
        <w:rPr>
          <w:rFonts w:hint="eastAsia"/>
          <w:rtl/>
        </w:rPr>
        <w:t>،و</w:t>
      </w:r>
      <w:r>
        <w:rPr>
          <w:rtl/>
        </w:rPr>
        <w:t xml:space="preserve"> کان إذا مات لهم ملک و قام م</w:t>
      </w:r>
      <w:r w:rsidR="006926E7">
        <w:rPr>
          <w:rtl/>
        </w:rPr>
        <w:t>قامة</w:t>
      </w:r>
      <w:r>
        <w:rPr>
          <w:rtl/>
        </w:rPr>
        <w:t xml:space="preserve"> آخر قام خ</w:t>
      </w:r>
      <w:r w:rsidR="00167E25">
        <w:rPr>
          <w:rtl/>
        </w:rPr>
        <w:t>طیبة</w:t>
      </w:r>
      <w:r>
        <w:rPr>
          <w:rFonts w:hint="eastAsia"/>
          <w:rtl/>
        </w:rPr>
        <w:t>م</w:t>
      </w:r>
      <w:r>
        <w:rPr>
          <w:rtl/>
        </w:rPr>
        <w:t xml:space="preserve"> فذکر القائم ثمّ ذکر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فسبّه،فحضرت </w:t>
      </w:r>
      <w:r>
        <w:rPr>
          <w:rFonts w:hint="cs"/>
          <w:rtl/>
        </w:rPr>
        <w:t>ی</w:t>
      </w:r>
      <w:r>
        <w:rPr>
          <w:rFonts w:hint="eastAsia"/>
          <w:rtl/>
        </w:rPr>
        <w:t>وما</w:t>
      </w:r>
      <w:r>
        <w:rPr>
          <w:rtl/>
        </w:rPr>
        <w:t xml:space="preserve"> </w:t>
      </w:r>
      <w:r w:rsidR="004B4B77">
        <w:rPr>
          <w:rtl/>
        </w:rPr>
        <w:t>في</w:t>
      </w:r>
      <w:r>
        <w:rPr>
          <w:rtl/>
        </w:rPr>
        <w:t xml:space="preserve"> المسجد ال</w:t>
      </w:r>
      <w:r>
        <w:rPr>
          <w:rFonts w:hint="eastAsia"/>
          <w:rtl/>
        </w:rPr>
        <w:t>جامع</w:t>
      </w:r>
      <w:r>
        <w:rPr>
          <w:rtl/>
        </w:rPr>
        <w:t xml:space="preserve"> و قد قام خ</w:t>
      </w:r>
      <w:r w:rsidR="00167E25">
        <w:rPr>
          <w:rtl/>
        </w:rPr>
        <w:t>طیبة</w:t>
      </w:r>
      <w:r>
        <w:rPr>
          <w:rFonts w:hint="eastAsia"/>
          <w:rtl/>
        </w:rPr>
        <w:t>م</w:t>
      </w:r>
      <w:r>
        <w:rPr>
          <w:rtl/>
        </w:rPr>
        <w:t xml:space="preserve"> فحمد اللّه و ذکر القائم </w:t>
      </w:r>
      <w:r w:rsidR="004B4B77">
        <w:rPr>
          <w:rtl/>
        </w:rPr>
        <w:t>في</w:t>
      </w:r>
      <w:r>
        <w:rPr>
          <w:rFonts w:hint="eastAsia"/>
          <w:rtl/>
        </w:rPr>
        <w:t>هم</w:t>
      </w:r>
      <w:r>
        <w:rPr>
          <w:rtl/>
        </w:rPr>
        <w:t xml:space="preserve"> و ذکر طاعتهم له و ذکر </w:t>
      </w:r>
      <w:r w:rsidR="004B4B77">
        <w:rPr>
          <w:rtl/>
        </w:rPr>
        <w:t>عليّ</w:t>
      </w:r>
      <w:r>
        <w:rPr>
          <w:rtl/>
        </w:rPr>
        <w:t xml:space="preserve"> بن </w:t>
      </w:r>
      <w:r w:rsidR="004B4B77">
        <w:rPr>
          <w:rtl/>
        </w:rPr>
        <w:t>أبي</w:t>
      </w:r>
      <w:r>
        <w:rPr>
          <w:rtl/>
        </w:rPr>
        <w:t xml:space="preserve"> طالب(صلوات اللّه و </w:t>
      </w:r>
      <w:r w:rsidR="00341F87">
        <w:rPr>
          <w:rtl/>
        </w:rPr>
        <w:t>سلامة</w:t>
      </w:r>
      <w:r>
        <w:rPr>
          <w:rtl/>
        </w:rPr>
        <w:t xml:space="preserve"> ع</w:t>
      </w:r>
      <w:r w:rsidR="009B6D3C">
        <w:rPr>
          <w:rtl/>
        </w:rPr>
        <w:t>لي</w:t>
      </w:r>
      <w:r>
        <w:rPr>
          <w:rFonts w:hint="eastAsia"/>
          <w:rtl/>
        </w:rPr>
        <w:t>ه</w:t>
      </w:r>
      <w:r>
        <w:rPr>
          <w:rtl/>
        </w:rPr>
        <w:t>)فسبّه، فدخل ثور من باب المسجد فشقّ الصفوف حتّ</w:t>
      </w:r>
      <w:r>
        <w:rPr>
          <w:rFonts w:hint="cs"/>
          <w:rtl/>
        </w:rPr>
        <w:t>ی</w:t>
      </w:r>
      <w:r>
        <w:rPr>
          <w:rtl/>
        </w:rPr>
        <w:t xml:space="preserve"> صعد المنبر فوضع </w:t>
      </w:r>
      <w:r w:rsidR="007C7B27">
        <w:rPr>
          <w:rtl/>
        </w:rPr>
        <w:t>قرني</w:t>
      </w:r>
      <w:r>
        <w:rPr>
          <w:rFonts w:hint="eastAsia"/>
          <w:rtl/>
        </w:rPr>
        <w:t>ه</w:t>
      </w:r>
      <w:r>
        <w:rPr>
          <w:rtl/>
        </w:rPr>
        <w:t xml:space="preserve"> </w:t>
      </w:r>
      <w:r w:rsidR="004B4B77">
        <w:rPr>
          <w:rtl/>
        </w:rPr>
        <w:t>في</w:t>
      </w:r>
      <w:r>
        <w:rPr>
          <w:rtl/>
        </w:rPr>
        <w:t xml:space="preserve"> صدر الخط</w:t>
      </w:r>
      <w:r>
        <w:rPr>
          <w:rFonts w:hint="cs"/>
          <w:rtl/>
        </w:rPr>
        <w:t>ی</w:t>
      </w:r>
      <w:r>
        <w:rPr>
          <w:rFonts w:hint="eastAsia"/>
          <w:rtl/>
        </w:rPr>
        <w:t>ب</w:t>
      </w:r>
      <w:r>
        <w:rPr>
          <w:rtl/>
        </w:rPr>
        <w:t xml:space="preserve"> و ألزقه بالحائط و عصره ف</w:t>
      </w:r>
      <w:r w:rsidR="0087759A">
        <w:rPr>
          <w:rtl/>
        </w:rPr>
        <w:t>قتلة</w:t>
      </w:r>
      <w:r>
        <w:rPr>
          <w:rtl/>
        </w:rPr>
        <w:t xml:space="preserve"> ثمّ نزل فشقّ راجعا شقّا و خرج </w:t>
      </w:r>
      <w:r>
        <w:rPr>
          <w:rFonts w:hint="eastAsia"/>
          <w:rtl/>
        </w:rPr>
        <w:t>لا</w:t>
      </w:r>
      <w:r>
        <w:rPr>
          <w:rtl/>
        </w:rPr>
        <w:t xml:space="preserve"> </w:t>
      </w:r>
      <w:r>
        <w:rPr>
          <w:rFonts w:hint="cs"/>
          <w:rtl/>
        </w:rPr>
        <w:t>ی</w:t>
      </w:r>
      <w:r w:rsidR="00B80428">
        <w:rPr>
          <w:rFonts w:hint="eastAsia"/>
          <w:rtl/>
        </w:rPr>
        <w:t>هي</w:t>
      </w:r>
      <w:r>
        <w:rPr>
          <w:rFonts w:hint="eastAsia"/>
          <w:rtl/>
        </w:rPr>
        <w:t>ج</w:t>
      </w:r>
      <w:r>
        <w:rPr>
          <w:rtl/>
        </w:rPr>
        <w:t xml:space="preserve"> أحدا،فتبعوه </w:t>
      </w:r>
      <w:r w:rsidR="003261A0">
        <w:rPr>
          <w:rtl/>
        </w:rPr>
        <w:t>الى</w:t>
      </w:r>
      <w:r>
        <w:rPr>
          <w:rtl/>
        </w:rPr>
        <w:t xml:space="preserve"> </w:t>
      </w:r>
      <w:r w:rsidR="006031DD">
        <w:rPr>
          <w:rtl/>
        </w:rPr>
        <w:t>دجلة</w:t>
      </w:r>
      <w:r>
        <w:rPr>
          <w:rtl/>
        </w:rPr>
        <w:t xml:space="preserve"> فنزلها و عبر فنزلوا </w:t>
      </w:r>
      <w:r w:rsidR="004B4B77">
        <w:rPr>
          <w:rtl/>
        </w:rPr>
        <w:t>في</w:t>
      </w:r>
      <w:r>
        <w:rPr>
          <w:rtl/>
        </w:rPr>
        <w:t xml:space="preserve"> السفن و عبروا خلفه </w:t>
      </w:r>
      <w:r w:rsidR="009B6D3C">
        <w:rPr>
          <w:rtl/>
        </w:rPr>
        <w:t>لي</w:t>
      </w:r>
      <w:r>
        <w:rPr>
          <w:rFonts w:hint="eastAsia"/>
          <w:rtl/>
        </w:rPr>
        <w:t>ع</w:t>
      </w:r>
      <w:r w:rsidR="009D0B59">
        <w:rPr>
          <w:rFonts w:hint="eastAsia"/>
          <w:rtl/>
        </w:rPr>
        <w:t>اي</w:t>
      </w:r>
      <w:r>
        <w:rPr>
          <w:rFonts w:hint="eastAsia"/>
          <w:rtl/>
        </w:rPr>
        <w:t>نوه</w:t>
      </w:r>
      <w:r>
        <w:rPr>
          <w:rtl/>
        </w:rPr>
        <w:t xml:space="preserve"> </w:t>
      </w:r>
      <w:r w:rsidR="009D0B59">
        <w:rPr>
          <w:rtl/>
        </w:rPr>
        <w:t>اي</w:t>
      </w:r>
      <w:r>
        <w:rPr>
          <w:rFonts w:hint="eastAsia"/>
          <w:rtl/>
        </w:rPr>
        <w:t>ن</w:t>
      </w:r>
      <w:r>
        <w:rPr>
          <w:rtl/>
        </w:rPr>
        <w:t xml:space="preserve"> </w:t>
      </w:r>
      <w:r>
        <w:rPr>
          <w:rFonts w:hint="cs"/>
          <w:rtl/>
        </w:rPr>
        <w:t>ی</w:t>
      </w:r>
      <w:r>
        <w:rPr>
          <w:rFonts w:hint="eastAsia"/>
          <w:rtl/>
        </w:rPr>
        <w:t>مض</w:t>
      </w:r>
      <w:r>
        <w:rPr>
          <w:rFonts w:hint="cs"/>
          <w:rtl/>
        </w:rPr>
        <w:t>ی</w:t>
      </w:r>
      <w:r>
        <w:rPr>
          <w:rtl/>
        </w:rPr>
        <w:t xml:space="preserve"> فصعد من الماء و فقدوه.</w:t>
      </w:r>
    </w:p>
    <w:p w:rsidR="00D94CCA" w:rsidRDefault="00A33C4B" w:rsidP="003913B5">
      <w:pPr>
        <w:pStyle w:val="libNormal"/>
        <w:rPr>
          <w:rtl/>
        </w:rPr>
      </w:pPr>
      <w:r w:rsidRPr="003913B5">
        <w:rPr>
          <w:rStyle w:val="libBold1Char"/>
          <w:rFonts w:hint="eastAsia"/>
          <w:rtl/>
        </w:rPr>
        <w:t>سبت</w:t>
      </w:r>
      <w:r>
        <w:rPr>
          <w:rtl/>
        </w:rPr>
        <w:t>:</w:t>
      </w:r>
      <w:r>
        <w:rPr>
          <w:rFonts w:hint="eastAsia"/>
          <w:rtl/>
        </w:rPr>
        <w:t>باب</w:t>
      </w:r>
      <w:r>
        <w:rPr>
          <w:rtl/>
        </w:rPr>
        <w:t xml:space="preserve"> </w:t>
      </w:r>
      <w:r>
        <w:rPr>
          <w:rFonts w:hint="cs"/>
          <w:rtl/>
        </w:rPr>
        <w:t>ی</w:t>
      </w:r>
      <w:r>
        <w:rPr>
          <w:rFonts w:hint="eastAsia"/>
          <w:rtl/>
        </w:rPr>
        <w:t>وم</w:t>
      </w:r>
      <w:r>
        <w:rPr>
          <w:rtl/>
        </w:rPr>
        <w:t xml:space="preserve"> السبت و </w:t>
      </w:r>
      <w:r>
        <w:rPr>
          <w:rFonts w:hint="cs"/>
          <w:rtl/>
        </w:rPr>
        <w:t>ی</w:t>
      </w:r>
      <w:r>
        <w:rPr>
          <w:rFonts w:hint="eastAsia"/>
          <w:rtl/>
        </w:rPr>
        <w:t>وم</w:t>
      </w:r>
      <w:r>
        <w:rPr>
          <w:rtl/>
        </w:rPr>
        <w:t xml:space="preserve"> الأحد </w:t>
      </w:r>
      <w:r w:rsidR="00643081">
        <w:rPr>
          <w:rStyle w:val="libFootnotenumChar"/>
          <w:rtl/>
        </w:rPr>
        <w:t>(2)</w:t>
      </w:r>
      <w:r>
        <w:rPr>
          <w:rtl/>
        </w:rPr>
        <w:t>.</w:t>
      </w:r>
    </w:p>
    <w:p w:rsidR="00D94CCA" w:rsidRDefault="00A33C4B" w:rsidP="003913B5">
      <w:pPr>
        <w:pStyle w:val="libNormal"/>
        <w:rPr>
          <w:rtl/>
        </w:rPr>
      </w:pPr>
      <w:r>
        <w:rPr>
          <w:rFonts w:hint="eastAsia"/>
          <w:rtl/>
        </w:rPr>
        <w:t>مدح</w:t>
      </w:r>
      <w:r>
        <w:rPr>
          <w:rtl/>
        </w:rPr>
        <w:t xml:space="preserve"> السفر </w:t>
      </w:r>
      <w:r w:rsidR="004B4B77">
        <w:rPr>
          <w:rtl/>
        </w:rPr>
        <w:t>في</w:t>
      </w:r>
      <w:r>
        <w:rPr>
          <w:rtl/>
        </w:rPr>
        <w:t xml:space="preserve"> السبت و</w:t>
      </w:r>
      <w:r w:rsidR="003913B5">
        <w:rPr>
          <w:rFonts w:hint="cs"/>
          <w:rtl/>
        </w:rPr>
        <w:t xml:space="preserve"> </w:t>
      </w:r>
      <w:r>
        <w:rPr>
          <w:rFonts w:hint="eastAsia"/>
          <w:rtl/>
        </w:rPr>
        <w:t>قول</w:t>
      </w:r>
      <w:r>
        <w:rPr>
          <w:rtl/>
        </w:rPr>
        <w:t xml:space="preserve"> رسول اللّه </w:t>
      </w:r>
      <w:r w:rsidR="00D665AA" w:rsidRPr="00D665AA">
        <w:rPr>
          <w:rStyle w:val="libAlaemChar"/>
          <w:rtl/>
        </w:rPr>
        <w:t>صلى‌الله‌عليه‌وآله‌وسلم</w:t>
      </w:r>
      <w:r>
        <w:rPr>
          <w:rtl/>
        </w:rPr>
        <w:t>: من قلّم أظ</w:t>
      </w:r>
      <w:r w:rsidR="00E36BF5">
        <w:rPr>
          <w:rtl/>
        </w:rPr>
        <w:t>فأرة</w:t>
      </w:r>
      <w:r>
        <w:rPr>
          <w:rtl/>
        </w:rPr>
        <w:t xml:space="preserve"> </w:t>
      </w:r>
      <w:r>
        <w:rPr>
          <w:rFonts w:hint="cs"/>
          <w:rtl/>
        </w:rPr>
        <w:t>ی</w:t>
      </w:r>
      <w:r>
        <w:rPr>
          <w:rFonts w:hint="eastAsia"/>
          <w:rtl/>
        </w:rPr>
        <w:t>وم</w:t>
      </w:r>
      <w:r>
        <w:rPr>
          <w:rtl/>
        </w:rPr>
        <w:t xml:space="preserve"> السبت و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و أخذ من شاربه عو</w:t>
      </w:r>
      <w:r w:rsidR="004B4B77">
        <w:rPr>
          <w:rtl/>
        </w:rPr>
        <w:t>في</w:t>
      </w:r>
      <w:r>
        <w:rPr>
          <w:rtl/>
        </w:rPr>
        <w:t xml:space="preserve"> من وجع الأضراس و وجع الع</w:t>
      </w:r>
      <w:r>
        <w:rPr>
          <w:rFonts w:hint="cs"/>
          <w:rtl/>
        </w:rPr>
        <w:t>ی</w:t>
      </w:r>
      <w:r>
        <w:rPr>
          <w:rFonts w:hint="eastAsia"/>
          <w:rtl/>
        </w:rPr>
        <w:t>ن</w:t>
      </w:r>
      <w:r>
        <w:rPr>
          <w:rtl/>
        </w:rPr>
        <w:t>.</w:t>
      </w:r>
    </w:p>
    <w:p w:rsidR="00D94CCA" w:rsidRDefault="00A33C4B" w:rsidP="00A33C4B">
      <w:pPr>
        <w:pStyle w:val="libNormal"/>
        <w:rPr>
          <w:rtl/>
        </w:rPr>
      </w:pPr>
      <w:r>
        <w:rPr>
          <w:rFonts w:hint="eastAsia"/>
          <w:rtl/>
        </w:rPr>
        <w:t>الصادق</w:t>
      </w:r>
      <w:r>
        <w:rPr>
          <w:rtl/>
        </w:rPr>
        <w:t xml:space="preserve"> </w:t>
      </w:r>
      <w:r w:rsidR="00D665AA" w:rsidRPr="00D665AA">
        <w:rPr>
          <w:rStyle w:val="libAlaemChar"/>
          <w:rtl/>
        </w:rPr>
        <w:t>عليه‌السلام</w:t>
      </w:r>
      <w:r>
        <w:rPr>
          <w:rtl/>
        </w:rPr>
        <w:t>: السبت لنا و الأحد ل</w:t>
      </w:r>
      <w:r w:rsidR="006926E7">
        <w:rPr>
          <w:rtl/>
        </w:rPr>
        <w:t>بني</w:t>
      </w:r>
      <w:r>
        <w:rPr>
          <w:rtl/>
        </w:rPr>
        <w:t xml:space="preserve"> </w:t>
      </w:r>
      <w:r w:rsidR="00871E5D">
        <w:rPr>
          <w:rtl/>
        </w:rPr>
        <w:t>أمیّة</w:t>
      </w:r>
      <w:r>
        <w:rPr>
          <w:rtl/>
        </w:rPr>
        <w:t>.</w:t>
      </w:r>
    </w:p>
    <w:p w:rsidR="00D94CCA" w:rsidRDefault="00A33C4B" w:rsidP="00A33C4B">
      <w:pPr>
        <w:pStyle w:val="libNormal"/>
        <w:rPr>
          <w:rtl/>
        </w:rPr>
      </w:pP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بورک لأمّت</w:t>
      </w:r>
      <w:r>
        <w:rPr>
          <w:rFonts w:hint="cs"/>
          <w:rtl/>
        </w:rPr>
        <w:t>ی</w:t>
      </w:r>
      <w:r>
        <w:rPr>
          <w:rtl/>
        </w:rPr>
        <w:t xml:space="preserve"> </w:t>
      </w:r>
      <w:r w:rsidR="004B4B77">
        <w:rPr>
          <w:rtl/>
        </w:rPr>
        <w:t>في</w:t>
      </w:r>
      <w:r>
        <w:rPr>
          <w:rtl/>
        </w:rPr>
        <w:t xml:space="preserve"> سبتها و خم</w:t>
      </w:r>
      <w:r>
        <w:rPr>
          <w:rFonts w:hint="cs"/>
          <w:rtl/>
        </w:rPr>
        <w:t>ی</w:t>
      </w:r>
      <w:r>
        <w:rPr>
          <w:rFonts w:hint="eastAsia"/>
          <w:rtl/>
        </w:rPr>
        <w:t>سها</w:t>
      </w:r>
      <w:r>
        <w:rPr>
          <w:rtl/>
        </w:rPr>
        <w:t>. و ورد مدح ال</w:t>
      </w:r>
      <w:r w:rsidR="007C7B27">
        <w:rPr>
          <w:rtl/>
        </w:rPr>
        <w:t>حجامة</w:t>
      </w:r>
      <w:r>
        <w:rPr>
          <w:rtl/>
        </w:rPr>
        <w:t xml:space="preserve"> </w:t>
      </w:r>
      <w:r w:rsidR="004B4B77">
        <w:rPr>
          <w:rtl/>
        </w:rPr>
        <w:t>في</w:t>
      </w:r>
      <w:r>
        <w:rPr>
          <w:rtl/>
        </w:rPr>
        <w:t xml:space="preserve"> </w:t>
      </w:r>
      <w:r>
        <w:rPr>
          <w:rFonts w:hint="cs"/>
          <w:rtl/>
        </w:rPr>
        <w:t>ی</w:t>
      </w:r>
      <w:r>
        <w:rPr>
          <w:rFonts w:hint="eastAsia"/>
          <w:rtl/>
        </w:rPr>
        <w:t>وم</w:t>
      </w:r>
      <w:r>
        <w:rPr>
          <w:rtl/>
        </w:rPr>
        <w:t xml:space="preserve"> السبت و الأحد </w:t>
      </w:r>
      <w:r w:rsidR="00643081">
        <w:rPr>
          <w:rStyle w:val="libFootnotenumChar"/>
          <w:rtl/>
        </w:rPr>
        <w:t>(3)</w:t>
      </w:r>
      <w:r>
        <w:rPr>
          <w:rtl/>
        </w:rPr>
        <w:t>.</w:t>
      </w:r>
    </w:p>
    <w:p w:rsidR="00D94CCA" w:rsidRDefault="00A33C4B" w:rsidP="003913B5">
      <w:pPr>
        <w:pStyle w:val="libCenterBold1"/>
        <w:rPr>
          <w:rtl/>
        </w:rPr>
      </w:pPr>
      <w:r>
        <w:rPr>
          <w:rFonts w:hint="eastAsia"/>
          <w:rtl/>
        </w:rPr>
        <w:t>أصحاب</w:t>
      </w:r>
      <w:r>
        <w:rPr>
          <w:rtl/>
        </w:rPr>
        <w:t xml:space="preserve"> السبت</w:t>
      </w:r>
    </w:p>
    <w:p w:rsidR="00D94CCA" w:rsidRDefault="00A33C4B" w:rsidP="00A33C4B">
      <w:pPr>
        <w:pStyle w:val="libNormal"/>
        <w:rPr>
          <w:rtl/>
        </w:rPr>
      </w:pPr>
      <w:r>
        <w:rPr>
          <w:rFonts w:hint="eastAsia"/>
          <w:rtl/>
        </w:rPr>
        <w:t>باب</w:t>
      </w:r>
      <w:r>
        <w:rPr>
          <w:rtl/>
        </w:rPr>
        <w:t xml:space="preserve"> </w:t>
      </w:r>
      <w:r w:rsidR="00810611">
        <w:rPr>
          <w:rtl/>
        </w:rPr>
        <w:t>قصة</w:t>
      </w:r>
      <w:r>
        <w:rPr>
          <w:rtl/>
        </w:rPr>
        <w:t xml:space="preserve"> أصحاب السبت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913B5">
        <w:rPr>
          <w:rStyle w:val="libFootnote0Char"/>
          <w:rFonts w:hint="cs"/>
          <w:rtl/>
        </w:rPr>
        <w:t xml:space="preserve"> ق:11/27/143،ج:47/137.</w:t>
      </w:r>
    </w:p>
    <w:p w:rsidR="00643081" w:rsidRPr="00643081" w:rsidRDefault="00643081" w:rsidP="00643081">
      <w:pPr>
        <w:pStyle w:val="libLine"/>
        <w:rPr>
          <w:rStyle w:val="libFootnote0Char"/>
          <w:rtl/>
        </w:rPr>
      </w:pPr>
      <w:r w:rsidRPr="00643081">
        <w:rPr>
          <w:rStyle w:val="libFootnote0Char"/>
          <w:rFonts w:hint="eastAsia"/>
          <w:rtl/>
        </w:rPr>
        <w:t>(2)</w:t>
      </w:r>
      <w:r w:rsidR="003913B5">
        <w:rPr>
          <w:rStyle w:val="libFootnote0Char"/>
          <w:rFonts w:hint="cs"/>
          <w:rtl/>
        </w:rPr>
        <w:t xml:space="preserve"> ق:14/18/194،ج:59/35.</w:t>
      </w:r>
    </w:p>
    <w:p w:rsidR="00643081" w:rsidRPr="00643081" w:rsidRDefault="00643081" w:rsidP="00643081">
      <w:pPr>
        <w:pStyle w:val="libLine"/>
        <w:rPr>
          <w:rStyle w:val="libFootnote0Char"/>
          <w:rtl/>
        </w:rPr>
      </w:pPr>
      <w:r w:rsidRPr="00643081">
        <w:rPr>
          <w:rStyle w:val="libFootnote0Char"/>
          <w:rFonts w:hint="eastAsia"/>
          <w:rtl/>
        </w:rPr>
        <w:t>(3)</w:t>
      </w:r>
      <w:r w:rsidR="003913B5">
        <w:rPr>
          <w:rStyle w:val="libFootnote0Char"/>
          <w:rFonts w:hint="cs"/>
          <w:rtl/>
        </w:rPr>
        <w:t xml:space="preserve"> ق:14/18/195،ج:59/36.</w:t>
      </w:r>
    </w:p>
    <w:p w:rsidR="00643081" w:rsidRDefault="00643081" w:rsidP="00643081">
      <w:pPr>
        <w:pStyle w:val="libLine"/>
        <w:rPr>
          <w:rtl/>
        </w:rPr>
      </w:pPr>
      <w:r w:rsidRPr="00643081">
        <w:rPr>
          <w:rStyle w:val="libFootnote0Char"/>
          <w:rFonts w:hint="eastAsia"/>
          <w:rtl/>
        </w:rPr>
        <w:t>(4)</w:t>
      </w:r>
      <w:r w:rsidR="003913B5">
        <w:rPr>
          <w:rStyle w:val="libFootnote0Char"/>
          <w:rFonts w:hint="cs"/>
          <w:rtl/>
        </w:rPr>
        <w:t xml:space="preserve"> ق:5/53/344،ج:14/49.</w:t>
      </w:r>
    </w:p>
    <w:p w:rsidR="00643081" w:rsidRDefault="00643081" w:rsidP="00A33C4B">
      <w:pPr>
        <w:pStyle w:val="libNormal"/>
        <w:rPr>
          <w:rtl/>
        </w:rPr>
      </w:pPr>
      <w:r>
        <w:rPr>
          <w:rFonts w:hint="eastAsia"/>
          <w:rtl/>
        </w:rPr>
        <w:br w:type="page"/>
      </w:r>
    </w:p>
    <w:p w:rsidR="00D94CCA" w:rsidRDefault="00643081" w:rsidP="00A33C4B">
      <w:pPr>
        <w:pStyle w:val="libNormal"/>
        <w:rPr>
          <w:rtl/>
        </w:rPr>
      </w:pPr>
      <w:r w:rsidRPr="00643081">
        <w:rPr>
          <w:rStyle w:val="libAlaemChar"/>
          <w:rFonts w:hint="eastAsia"/>
          <w:rtl/>
        </w:rPr>
        <w:lastRenderedPageBreak/>
        <w:t>(</w:t>
      </w:r>
      <w:r w:rsidR="00A33C4B" w:rsidRPr="00643081">
        <w:rPr>
          <w:rStyle w:val="libAieChar"/>
          <w:rFonts w:hint="eastAsia"/>
          <w:rtl/>
        </w:rPr>
        <w:t>وَ</w:t>
      </w:r>
      <w:r w:rsidR="00A33C4B" w:rsidRPr="00643081">
        <w:rPr>
          <w:rStyle w:val="libAieChar"/>
          <w:rtl/>
        </w:rPr>
        <w:t xml:space="preserve"> سْئَلْهُمْ عَنِ الْ</w:t>
      </w:r>
      <w:r w:rsidR="00B42BAC">
        <w:rPr>
          <w:rStyle w:val="libAieChar"/>
          <w:rtl/>
        </w:rPr>
        <w:t>قریة</w:t>
      </w:r>
      <w:r w:rsidR="00A33C4B" w:rsidRPr="00643081">
        <w:rPr>
          <w:rStyle w:val="libAieChar"/>
          <w:rtl/>
        </w:rPr>
        <w:t xml:space="preserve"> </w:t>
      </w:r>
      <w:r w:rsidR="004B4B77">
        <w:rPr>
          <w:rStyle w:val="libAieChar"/>
          <w:rtl/>
        </w:rPr>
        <w:t>التي</w:t>
      </w:r>
      <w:r w:rsidR="00A33C4B" w:rsidRPr="00643081">
        <w:rPr>
          <w:rStyle w:val="libAieChar"/>
          <w:rtl/>
        </w:rPr>
        <w:t xml:space="preserve"> کٰانَتْ حٰاضِرَهَ الْبَحْرِ</w:t>
      </w:r>
      <w:r w:rsidRPr="00643081">
        <w:rPr>
          <w:rStyle w:val="libAlaemChar"/>
          <w:rtl/>
        </w:rPr>
        <w:t>)</w:t>
      </w:r>
      <w:r w:rsidR="00A33C4B">
        <w:rPr>
          <w:rtl/>
        </w:rPr>
        <w:t xml:space="preserve"> </w:t>
      </w:r>
      <w:r w:rsidR="003261A0">
        <w:rPr>
          <w:rtl/>
        </w:rPr>
        <w:t>الى</w:t>
      </w:r>
      <w:r w:rsidR="00A33C4B">
        <w:rPr>
          <w:rtl/>
        </w:rPr>
        <w:t xml:space="preserve"> قوله </w:t>
      </w:r>
      <w:r w:rsidR="00FC17A3">
        <w:rPr>
          <w:rtl/>
        </w:rPr>
        <w:t>تعالى</w:t>
      </w:r>
      <w:r w:rsidR="00A33C4B">
        <w:rPr>
          <w:rtl/>
        </w:rPr>
        <w:t xml:space="preserve">: </w:t>
      </w:r>
      <w:r w:rsidRPr="00643081">
        <w:rPr>
          <w:rStyle w:val="libAlaemChar"/>
          <w:rtl/>
        </w:rPr>
        <w:t>(</w:t>
      </w:r>
      <w:r w:rsidR="00A33C4B" w:rsidRPr="00643081">
        <w:rPr>
          <w:rStyle w:val="libAieChar"/>
          <w:rtl/>
        </w:rPr>
        <w:t>کُونُوا قِرَدَهً خٰاسِئِ</w:t>
      </w:r>
      <w:r w:rsidR="00A33C4B" w:rsidRPr="00643081">
        <w:rPr>
          <w:rStyle w:val="libAieChar"/>
          <w:rFonts w:hint="cs"/>
          <w:rtl/>
        </w:rPr>
        <w:t>ی</w:t>
      </w:r>
      <w:r w:rsidR="00A33C4B" w:rsidRPr="00643081">
        <w:rPr>
          <w:rStyle w:val="libAieChar"/>
          <w:rFonts w:hint="eastAsia"/>
          <w:rtl/>
        </w:rPr>
        <w:t>نَ</w:t>
      </w:r>
      <w:r w:rsidRPr="00643081">
        <w:rPr>
          <w:rStyle w:val="libAlaemChar"/>
          <w:rFonts w:hint="eastAsia"/>
          <w:rtl/>
        </w:rPr>
        <w:t>)</w:t>
      </w:r>
      <w:r w:rsidR="00A33C4B">
        <w:rPr>
          <w:rtl/>
        </w:rPr>
        <w:t xml:space="preserve"> </w:t>
      </w:r>
      <w:r>
        <w:rPr>
          <w:rStyle w:val="libFootnotenumChar"/>
          <w:rtl/>
        </w:rPr>
        <w:t>(1)</w:t>
      </w:r>
      <w:r w:rsidR="00A33C4B">
        <w:rPr>
          <w:rtl/>
        </w:rPr>
        <w:t>.</w:t>
      </w:r>
    </w:p>
    <w:p w:rsidR="00D94CCA" w:rsidRDefault="00A33C4B" w:rsidP="00301B47">
      <w:pPr>
        <w:pStyle w:val="libNormal"/>
        <w:rPr>
          <w:rtl/>
        </w:rPr>
      </w:pPr>
      <w:r w:rsidRPr="003913B5">
        <w:rPr>
          <w:rStyle w:val="libBold1Char"/>
          <w:rFonts w:hint="eastAsia"/>
          <w:rtl/>
        </w:rPr>
        <w:t>تفس</w:t>
      </w:r>
      <w:r w:rsidRPr="003913B5">
        <w:rPr>
          <w:rStyle w:val="libBold1Char"/>
          <w:rFonts w:hint="cs"/>
          <w:rtl/>
        </w:rPr>
        <w:t>ی</w:t>
      </w:r>
      <w:r w:rsidRPr="003913B5">
        <w:rPr>
          <w:rStyle w:val="libBold1Char"/>
          <w:rFonts w:hint="eastAsia"/>
          <w:rtl/>
        </w:rPr>
        <w:t>ر</w:t>
      </w:r>
      <w:r w:rsidRPr="003913B5">
        <w:rPr>
          <w:rStyle w:val="libBold1Char"/>
          <w:rtl/>
        </w:rPr>
        <w:t xml:space="preserve"> ال</w:t>
      </w:r>
      <w:r w:rsidR="00712DE8">
        <w:rPr>
          <w:rStyle w:val="libBold1Char"/>
          <w:rtl/>
        </w:rPr>
        <w:t>قمّيّ</w:t>
      </w:r>
      <w:r>
        <w:rPr>
          <w:rtl/>
        </w:rPr>
        <w:t>: انّها قر</w:t>
      </w:r>
      <w:r>
        <w:rPr>
          <w:rFonts w:hint="cs"/>
          <w:rtl/>
        </w:rPr>
        <w:t>ی</w:t>
      </w:r>
      <w:r w:rsidR="00301B47">
        <w:rPr>
          <w:rFonts w:hint="cs"/>
          <w:rtl/>
        </w:rPr>
        <w:t>ة</w:t>
      </w:r>
      <w:r>
        <w:rPr>
          <w:rtl/>
        </w:rPr>
        <w:t xml:space="preserve"> کانت ل</w:t>
      </w:r>
      <w:r w:rsidR="006926E7">
        <w:rPr>
          <w:rtl/>
        </w:rPr>
        <w:t>بني</w:t>
      </w:r>
      <w:r>
        <w:rPr>
          <w:rtl/>
        </w:rPr>
        <w:t xml:space="preserve"> إسرائ</w:t>
      </w:r>
      <w:r>
        <w:rPr>
          <w:rFonts w:hint="cs"/>
          <w:rtl/>
        </w:rPr>
        <w:t>ی</w:t>
      </w:r>
      <w:r>
        <w:rPr>
          <w:rFonts w:hint="eastAsia"/>
          <w:rtl/>
        </w:rPr>
        <w:t>ل</w:t>
      </w:r>
      <w:r>
        <w:rPr>
          <w:rtl/>
        </w:rPr>
        <w:t xml:space="preserve"> قر</w:t>
      </w:r>
      <w:r>
        <w:rPr>
          <w:rFonts w:hint="cs"/>
          <w:rtl/>
        </w:rPr>
        <w:t>ی</w:t>
      </w:r>
      <w:r>
        <w:rPr>
          <w:rFonts w:hint="eastAsia"/>
          <w:rtl/>
        </w:rPr>
        <w:t>به</w:t>
      </w:r>
      <w:r>
        <w:rPr>
          <w:rtl/>
        </w:rPr>
        <w:t xml:space="preserve"> من البحر و کان الماء </w:t>
      </w:r>
      <w:r w:rsidR="00A638DD">
        <w:rPr>
          <w:rFonts w:hint="cs"/>
          <w:rtl/>
        </w:rPr>
        <w:t>یجري</w:t>
      </w:r>
      <w:r>
        <w:rPr>
          <w:rtl/>
        </w:rPr>
        <w:t xml:space="preserve"> ع</w:t>
      </w:r>
      <w:r w:rsidR="009B6D3C">
        <w:rPr>
          <w:rtl/>
        </w:rPr>
        <w:t>لي</w:t>
      </w:r>
      <w:r>
        <w:rPr>
          <w:rFonts w:hint="eastAsia"/>
          <w:rtl/>
        </w:rPr>
        <w:t>ها</w:t>
      </w:r>
      <w:r>
        <w:rPr>
          <w:rtl/>
        </w:rPr>
        <w:t xml:space="preserve"> </w:t>
      </w:r>
      <w:r w:rsidR="004B4B77">
        <w:rPr>
          <w:rtl/>
        </w:rPr>
        <w:t>في</w:t>
      </w:r>
      <w:r>
        <w:rPr>
          <w:rtl/>
        </w:rPr>
        <w:t xml:space="preserve"> المدّ و الجزر </w:t>
      </w:r>
      <w:r w:rsidR="004B4B77">
        <w:rPr>
          <w:rtl/>
        </w:rPr>
        <w:t>في</w:t>
      </w:r>
      <w:r>
        <w:rPr>
          <w:rFonts w:hint="eastAsia"/>
          <w:rtl/>
        </w:rPr>
        <w:t>دخل</w:t>
      </w:r>
      <w:r>
        <w:rPr>
          <w:rtl/>
        </w:rPr>
        <w:t xml:space="preserve"> أنّهارهم و زروعهم و </w:t>
      </w:r>
      <w:r>
        <w:rPr>
          <w:rFonts w:hint="cs"/>
          <w:rtl/>
        </w:rPr>
        <w:t>ی</w:t>
      </w:r>
      <w:r>
        <w:rPr>
          <w:rFonts w:hint="eastAsia"/>
          <w:rtl/>
        </w:rPr>
        <w:t>خرج</w:t>
      </w:r>
      <w:r>
        <w:rPr>
          <w:rtl/>
        </w:rPr>
        <w:t xml:space="preserve"> السمک من البحر حتّ</w:t>
      </w:r>
      <w:r>
        <w:rPr>
          <w:rFonts w:hint="cs"/>
          <w:rtl/>
        </w:rPr>
        <w:t>ی</w:t>
      </w:r>
      <w:r>
        <w:rPr>
          <w:rtl/>
        </w:rPr>
        <w:t xml:space="preserve"> </w:t>
      </w:r>
      <w:r>
        <w:rPr>
          <w:rFonts w:hint="cs"/>
          <w:rtl/>
        </w:rPr>
        <w:t>ی</w:t>
      </w:r>
      <w:r>
        <w:rPr>
          <w:rFonts w:hint="eastAsia"/>
          <w:rtl/>
        </w:rPr>
        <w:t>بلغ</w:t>
      </w:r>
      <w:r>
        <w:rPr>
          <w:rtl/>
        </w:rPr>
        <w:t xml:space="preserve"> آخر زروعهم و قد کان اللّه حرّم ع</w:t>
      </w:r>
      <w:r w:rsidR="009B6D3C">
        <w:rPr>
          <w:rtl/>
        </w:rPr>
        <w:t>لي</w:t>
      </w:r>
      <w:r>
        <w:rPr>
          <w:rFonts w:hint="eastAsia"/>
          <w:rtl/>
        </w:rPr>
        <w:t>هم</w:t>
      </w:r>
      <w:r>
        <w:rPr>
          <w:rtl/>
        </w:rPr>
        <w:t xml:space="preserve"> الص</w:t>
      </w:r>
      <w:r>
        <w:rPr>
          <w:rFonts w:hint="cs"/>
          <w:rtl/>
        </w:rPr>
        <w:t>ی</w:t>
      </w:r>
      <w:r>
        <w:rPr>
          <w:rFonts w:hint="eastAsia"/>
          <w:rtl/>
        </w:rPr>
        <w:t>د</w:t>
      </w:r>
      <w:r>
        <w:rPr>
          <w:rtl/>
        </w:rPr>
        <w:t xml:space="preserve"> </w:t>
      </w:r>
      <w:r>
        <w:rPr>
          <w:rFonts w:hint="cs"/>
          <w:rtl/>
        </w:rPr>
        <w:t>ی</w:t>
      </w:r>
      <w:r>
        <w:rPr>
          <w:rFonts w:hint="eastAsia"/>
          <w:rtl/>
        </w:rPr>
        <w:t>وم</w:t>
      </w:r>
      <w:r>
        <w:rPr>
          <w:rtl/>
        </w:rPr>
        <w:t xml:space="preserve"> السبت فکانوا </w:t>
      </w:r>
      <w:r>
        <w:rPr>
          <w:rFonts w:hint="cs"/>
          <w:rtl/>
        </w:rPr>
        <w:t>ی</w:t>
      </w:r>
      <w:r>
        <w:rPr>
          <w:rFonts w:hint="eastAsia"/>
          <w:rtl/>
        </w:rPr>
        <w:t>ضعون</w:t>
      </w:r>
      <w:r>
        <w:rPr>
          <w:rtl/>
        </w:rPr>
        <w:t xml:space="preserve"> الشباک </w:t>
      </w:r>
      <w:r w:rsidR="004B4B77">
        <w:rPr>
          <w:rtl/>
        </w:rPr>
        <w:t>في</w:t>
      </w:r>
      <w:r>
        <w:rPr>
          <w:rtl/>
        </w:rPr>
        <w:t xml:space="preserve"> الأنّهار </w:t>
      </w:r>
      <w:r w:rsidR="009B6D3C">
        <w:rPr>
          <w:rtl/>
        </w:rPr>
        <w:t>لي</w:t>
      </w:r>
      <w:r>
        <w:rPr>
          <w:rFonts w:hint="eastAsia"/>
          <w:rtl/>
        </w:rPr>
        <w:t>ل</w:t>
      </w:r>
      <w:r w:rsidR="00301B47">
        <w:rPr>
          <w:rFonts w:hint="cs"/>
          <w:rtl/>
        </w:rPr>
        <w:t>ة</w:t>
      </w:r>
      <w:r>
        <w:rPr>
          <w:rtl/>
        </w:rPr>
        <w:t xml:space="preserve"> الأحد و </w:t>
      </w:r>
      <w:r>
        <w:rPr>
          <w:rFonts w:hint="cs"/>
          <w:rtl/>
        </w:rPr>
        <w:t>ی</w:t>
      </w:r>
      <w:r>
        <w:rPr>
          <w:rFonts w:hint="eastAsia"/>
          <w:rtl/>
        </w:rPr>
        <w:t>ص</w:t>
      </w:r>
      <w:r>
        <w:rPr>
          <w:rFonts w:hint="cs"/>
          <w:rtl/>
        </w:rPr>
        <w:t>ی</w:t>
      </w:r>
      <w:r>
        <w:rPr>
          <w:rFonts w:hint="eastAsia"/>
          <w:rtl/>
        </w:rPr>
        <w:t>دون</w:t>
      </w:r>
      <w:r>
        <w:rPr>
          <w:rtl/>
        </w:rPr>
        <w:t xml:space="preserve"> بها السمک،و کان السمک </w:t>
      </w:r>
      <w:r>
        <w:rPr>
          <w:rFonts w:hint="cs"/>
          <w:rtl/>
        </w:rPr>
        <w:t>ی</w:t>
      </w:r>
      <w:r>
        <w:rPr>
          <w:rFonts w:hint="eastAsia"/>
          <w:rtl/>
        </w:rPr>
        <w:t>خرج</w:t>
      </w:r>
      <w:r>
        <w:rPr>
          <w:rtl/>
        </w:rPr>
        <w:t xml:space="preserve"> </w:t>
      </w:r>
      <w:r>
        <w:rPr>
          <w:rFonts w:hint="cs"/>
          <w:rtl/>
        </w:rPr>
        <w:t>ی</w:t>
      </w:r>
      <w:r>
        <w:rPr>
          <w:rFonts w:hint="eastAsia"/>
          <w:rtl/>
        </w:rPr>
        <w:t>وم</w:t>
      </w:r>
      <w:r>
        <w:rPr>
          <w:rtl/>
        </w:rPr>
        <w:t xml:space="preserve"> السبت و </w:t>
      </w:r>
      <w:r>
        <w:rPr>
          <w:rFonts w:hint="cs"/>
          <w:rtl/>
        </w:rPr>
        <w:t>ی</w:t>
      </w:r>
      <w:r>
        <w:rPr>
          <w:rFonts w:hint="eastAsia"/>
          <w:rtl/>
        </w:rPr>
        <w:t>وم</w:t>
      </w:r>
      <w:r>
        <w:rPr>
          <w:rtl/>
        </w:rPr>
        <w:t xml:space="preserve"> الأحد لا </w:t>
      </w:r>
      <w:r>
        <w:rPr>
          <w:rFonts w:hint="cs"/>
          <w:rtl/>
        </w:rPr>
        <w:t>ی</w:t>
      </w:r>
      <w:r>
        <w:rPr>
          <w:rFonts w:hint="eastAsia"/>
          <w:rtl/>
        </w:rPr>
        <w:t>خرج</w:t>
      </w:r>
      <w:r>
        <w:rPr>
          <w:rtl/>
        </w:rPr>
        <w:t xml:space="preserve"> و هو قوله: </w:t>
      </w:r>
      <w:r w:rsidR="00643081" w:rsidRPr="00643081">
        <w:rPr>
          <w:rStyle w:val="libAlaemChar"/>
          <w:rtl/>
        </w:rPr>
        <w:t>(</w:t>
      </w:r>
      <w:r w:rsidRPr="00643081">
        <w:rPr>
          <w:rStyle w:val="libAieChar"/>
          <w:rtl/>
        </w:rPr>
        <w:t>إِذْ تَ</w:t>
      </w:r>
      <w:r w:rsidR="006926E7">
        <w:rPr>
          <w:rStyle w:val="libAieChar"/>
          <w:rtl/>
        </w:rPr>
        <w:t>أتي</w:t>
      </w:r>
      <w:r w:rsidRPr="00643081">
        <w:rPr>
          <w:rStyle w:val="libAieChar"/>
          <w:rFonts w:hint="eastAsia"/>
          <w:rtl/>
        </w:rPr>
        <w:t>هِمْ</w:t>
      </w:r>
      <w:r w:rsidRPr="00643081">
        <w:rPr>
          <w:rStyle w:val="libAieChar"/>
          <w:rtl/>
        </w:rPr>
        <w:t xml:space="preserve"> حِ</w:t>
      </w:r>
      <w:r w:rsidRPr="00643081">
        <w:rPr>
          <w:rStyle w:val="libAieChar"/>
          <w:rFonts w:hint="cs"/>
          <w:rtl/>
        </w:rPr>
        <w:t>ی</w:t>
      </w:r>
      <w:r w:rsidRPr="00643081">
        <w:rPr>
          <w:rStyle w:val="libAieChar"/>
          <w:rFonts w:hint="eastAsia"/>
          <w:rtl/>
        </w:rPr>
        <w:t>تٰانُهُمْ</w:t>
      </w:r>
      <w:r w:rsidRPr="00643081">
        <w:rPr>
          <w:rStyle w:val="libAieChar"/>
          <w:rtl/>
        </w:rPr>
        <w:t xml:space="preserve"> </w:t>
      </w:r>
      <w:r w:rsidRPr="00643081">
        <w:rPr>
          <w:rStyle w:val="libAieChar"/>
          <w:rFonts w:hint="cs"/>
          <w:rtl/>
        </w:rPr>
        <w:t>یَ</w:t>
      </w:r>
      <w:r w:rsidRPr="00643081">
        <w:rPr>
          <w:rStyle w:val="libAieChar"/>
          <w:rFonts w:hint="eastAsia"/>
          <w:rtl/>
        </w:rPr>
        <w:t>وْمَ</w:t>
      </w:r>
      <w:r w:rsidRPr="00643081">
        <w:rPr>
          <w:rStyle w:val="libAieChar"/>
          <w:rtl/>
        </w:rPr>
        <w:t xml:space="preserve"> سَبْتِهِمْ شُرَّعاً وَ </w:t>
      </w:r>
      <w:r w:rsidRPr="00643081">
        <w:rPr>
          <w:rStyle w:val="libAieChar"/>
          <w:rFonts w:hint="cs"/>
          <w:rtl/>
        </w:rPr>
        <w:t>یَ</w:t>
      </w:r>
      <w:r w:rsidRPr="00643081">
        <w:rPr>
          <w:rStyle w:val="libAieChar"/>
          <w:rFonts w:hint="eastAsia"/>
          <w:rtl/>
        </w:rPr>
        <w:t>وْمَ</w:t>
      </w:r>
      <w:r w:rsidRPr="00643081">
        <w:rPr>
          <w:rStyle w:val="libAieChar"/>
          <w:rtl/>
        </w:rPr>
        <w:t xml:space="preserve"> لاٰ </w:t>
      </w:r>
      <w:r w:rsidRPr="00643081">
        <w:rPr>
          <w:rStyle w:val="libAieChar"/>
          <w:rFonts w:hint="cs"/>
          <w:rtl/>
        </w:rPr>
        <w:t>یَ</w:t>
      </w:r>
      <w:r w:rsidRPr="00643081">
        <w:rPr>
          <w:rStyle w:val="libAieChar"/>
          <w:rFonts w:hint="eastAsia"/>
          <w:rtl/>
        </w:rPr>
        <w:t>سْبِتُونَ</w:t>
      </w:r>
      <w:r w:rsidRPr="00643081">
        <w:rPr>
          <w:rStyle w:val="libAieChar"/>
          <w:rtl/>
        </w:rPr>
        <w:t xml:space="preserve"> لاٰ تَ</w:t>
      </w:r>
      <w:r w:rsidR="006926E7">
        <w:rPr>
          <w:rStyle w:val="libAieChar"/>
          <w:rtl/>
        </w:rPr>
        <w:t>أتي</w:t>
      </w:r>
      <w:r w:rsidRPr="00643081">
        <w:rPr>
          <w:rStyle w:val="libAieChar"/>
          <w:rFonts w:hint="eastAsia"/>
          <w:rtl/>
        </w:rPr>
        <w:t>هِمْ</w:t>
      </w:r>
      <w:r w:rsidR="00643081" w:rsidRPr="00643081">
        <w:rPr>
          <w:rStyle w:val="libAlaemChar"/>
          <w:rFonts w:hint="eastAsia"/>
          <w:rtl/>
        </w:rPr>
        <w:t>)</w:t>
      </w:r>
      <w:r>
        <w:rPr>
          <w:rtl/>
        </w:rPr>
        <w:t xml:space="preserve"> </w:t>
      </w:r>
      <w:r w:rsidR="00643081">
        <w:rPr>
          <w:rStyle w:val="libFootnotenumChar"/>
          <w:rtl/>
        </w:rPr>
        <w:t>(2)</w:t>
      </w:r>
      <w:r>
        <w:rPr>
          <w:rtl/>
        </w:rPr>
        <w:t xml:space="preserve">فنهاهم علماؤهم عن ذلک فلم </w:t>
      </w:r>
      <w:r>
        <w:rPr>
          <w:rFonts w:hint="cs"/>
          <w:rtl/>
        </w:rPr>
        <w:t>ی</w:t>
      </w:r>
      <w:r>
        <w:rPr>
          <w:rFonts w:hint="eastAsia"/>
          <w:rtl/>
        </w:rPr>
        <w:t>نتهوا</w:t>
      </w:r>
      <w:r>
        <w:rPr>
          <w:rtl/>
        </w:rPr>
        <w:t xml:space="preserve"> فمسخوا قرده و خناز</w:t>
      </w:r>
      <w:r>
        <w:rPr>
          <w:rFonts w:hint="cs"/>
          <w:rtl/>
        </w:rPr>
        <w:t>ی</w:t>
      </w:r>
      <w:r>
        <w:rPr>
          <w:rFonts w:hint="eastAsia"/>
          <w:rtl/>
        </w:rPr>
        <w:t>ر</w:t>
      </w:r>
      <w:r>
        <w:rPr>
          <w:rtl/>
        </w:rPr>
        <w:t xml:space="preserve"> </w:t>
      </w:r>
      <w:r w:rsidR="00643081">
        <w:rPr>
          <w:rStyle w:val="libFootnotenumChar"/>
          <w:rtl/>
        </w:rPr>
        <w:t>(3)</w:t>
      </w:r>
      <w:r>
        <w:rPr>
          <w:rtl/>
        </w:rPr>
        <w:t>.</w:t>
      </w:r>
    </w:p>
    <w:p w:rsidR="00301B47" w:rsidRDefault="00A33C4B" w:rsidP="00301B47">
      <w:pPr>
        <w:pStyle w:val="libNormal"/>
        <w:rPr>
          <w:rtl/>
        </w:rPr>
      </w:pPr>
      <w:r>
        <w:rPr>
          <w:rFonts w:hint="eastAsia"/>
          <w:rtl/>
        </w:rPr>
        <w:t>تفس</w:t>
      </w:r>
      <w:r>
        <w:rPr>
          <w:rFonts w:hint="cs"/>
          <w:rtl/>
        </w:rPr>
        <w:t>ی</w:t>
      </w:r>
      <w:r>
        <w:rPr>
          <w:rFonts w:hint="eastAsia"/>
          <w:rtl/>
        </w:rPr>
        <w:t>ر</w:t>
      </w:r>
      <w:r>
        <w:rPr>
          <w:rtl/>
        </w:rPr>
        <w:t xml:space="preserve"> </w:t>
      </w:r>
      <w:r w:rsidR="004B4B77">
        <w:rPr>
          <w:rtl/>
        </w:rPr>
        <w:t>ال</w:t>
      </w:r>
      <w:r w:rsidR="009D0B59">
        <w:rPr>
          <w:rtl/>
        </w:rPr>
        <w:t>اي</w:t>
      </w:r>
      <w:r w:rsidR="004B4B77">
        <w:rPr>
          <w:rtl/>
        </w:rPr>
        <w:t>ة</w:t>
      </w:r>
      <w:r>
        <w:rPr>
          <w:rtl/>
        </w:rPr>
        <w:t xml:space="preserve"> </w:t>
      </w:r>
      <w:r w:rsidR="004B4B77">
        <w:rPr>
          <w:rtl/>
        </w:rPr>
        <w:t>في</w:t>
      </w:r>
      <w:r>
        <w:rPr>
          <w:rtl/>
        </w:rPr>
        <w:t xml:space="preserve"> باب أنواع المسوخ </w:t>
      </w:r>
      <w:r w:rsidR="00643081">
        <w:rPr>
          <w:rStyle w:val="libFootnotenumChar"/>
          <w:rtl/>
        </w:rPr>
        <w:t>(4)</w:t>
      </w:r>
      <w:r>
        <w:rPr>
          <w:rtl/>
        </w:rPr>
        <w:t>.</w:t>
      </w:r>
    </w:p>
    <w:p w:rsidR="00D94CCA" w:rsidRDefault="00A33C4B" w:rsidP="00301B47">
      <w:pPr>
        <w:pStyle w:val="libNormal"/>
        <w:rPr>
          <w:rtl/>
        </w:rPr>
      </w:pPr>
      <w:r w:rsidRPr="00301B47">
        <w:rPr>
          <w:rStyle w:val="libBold1Char"/>
          <w:rFonts w:hint="eastAsia"/>
          <w:rtl/>
        </w:rPr>
        <w:t>سبح</w:t>
      </w:r>
      <w:r>
        <w:rPr>
          <w:rtl/>
        </w:rPr>
        <w:t>:</w:t>
      </w:r>
      <w:r w:rsidR="006926E7">
        <w:rPr>
          <w:rFonts w:hint="eastAsia"/>
          <w:rtl/>
        </w:rPr>
        <w:t>روي</w:t>
      </w:r>
      <w:r>
        <w:rPr>
          <w:rtl/>
        </w:rPr>
        <w:t>: انّ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مرّ بحَرَّاث فقال:لقد </w:t>
      </w:r>
      <w:r w:rsidR="007522F7">
        <w:rPr>
          <w:rtl/>
        </w:rPr>
        <w:t>أوتي</w:t>
      </w:r>
      <w:r>
        <w:rPr>
          <w:rtl/>
        </w:rPr>
        <w:t xml:space="preserve"> ابن داود ملکا عظ</w:t>
      </w:r>
      <w:r>
        <w:rPr>
          <w:rFonts w:hint="cs"/>
          <w:rtl/>
        </w:rPr>
        <w:t>ی</w:t>
      </w:r>
      <w:r>
        <w:rPr>
          <w:rFonts w:hint="eastAsia"/>
          <w:rtl/>
        </w:rPr>
        <w:t>ما،فألقاه</w:t>
      </w:r>
      <w:r>
        <w:rPr>
          <w:rtl/>
        </w:rPr>
        <w:t xml:space="preserve"> الر</w:t>
      </w:r>
      <w:r>
        <w:rPr>
          <w:rFonts w:hint="cs"/>
          <w:rtl/>
        </w:rPr>
        <w:t>ی</w:t>
      </w:r>
      <w:r>
        <w:rPr>
          <w:rFonts w:hint="eastAsia"/>
          <w:rtl/>
        </w:rPr>
        <w:t>ح</w:t>
      </w:r>
      <w:r>
        <w:rPr>
          <w:rtl/>
        </w:rPr>
        <w:t xml:space="preserve"> </w:t>
      </w:r>
      <w:r w:rsidR="004B4B77">
        <w:rPr>
          <w:rtl/>
        </w:rPr>
        <w:t>في</w:t>
      </w:r>
      <w:r>
        <w:rPr>
          <w:rtl/>
        </w:rPr>
        <w:t xml:space="preserve"> أذنه فنزل و </w:t>
      </w:r>
      <w:r w:rsidR="007522F7">
        <w:rPr>
          <w:rtl/>
        </w:rPr>
        <w:t>مشي</w:t>
      </w:r>
      <w:r>
        <w:rPr>
          <w:rtl/>
        </w:rPr>
        <w:t xml:space="preserve"> </w:t>
      </w:r>
      <w:r w:rsidR="003261A0">
        <w:rPr>
          <w:rtl/>
        </w:rPr>
        <w:t>الى</w:t>
      </w:r>
      <w:r>
        <w:rPr>
          <w:rtl/>
        </w:rPr>
        <w:t xml:space="preserve"> الحرّاث و قال:انّما </w:t>
      </w:r>
      <w:r w:rsidR="007522F7">
        <w:rPr>
          <w:rtl/>
        </w:rPr>
        <w:t>مشي</w:t>
      </w:r>
      <w:r>
        <w:rPr>
          <w:rFonts w:hint="eastAsia"/>
          <w:rtl/>
        </w:rPr>
        <w:t>ت</w:t>
      </w:r>
      <w:r>
        <w:rPr>
          <w:rtl/>
        </w:rPr>
        <w:t xml:space="preserve"> </w:t>
      </w:r>
      <w:r w:rsidR="003261A0">
        <w:rPr>
          <w:rtl/>
        </w:rPr>
        <w:t>الى</w:t>
      </w:r>
      <w:r>
        <w:rPr>
          <w:rFonts w:hint="eastAsia"/>
          <w:rtl/>
        </w:rPr>
        <w:t>ک</w:t>
      </w:r>
      <w:r>
        <w:rPr>
          <w:rtl/>
        </w:rPr>
        <w:t xml:space="preserve"> لئلاّ تت</w:t>
      </w:r>
      <w:r w:rsidR="00167E25">
        <w:rPr>
          <w:rtl/>
        </w:rPr>
        <w:t>منّي</w:t>
      </w:r>
      <w:r>
        <w:rPr>
          <w:rtl/>
        </w:rPr>
        <w:t xml:space="preserve"> ما لا تقدر ع</w:t>
      </w:r>
      <w:r w:rsidR="009B6D3C">
        <w:rPr>
          <w:rtl/>
        </w:rPr>
        <w:t>لي</w:t>
      </w:r>
      <w:r>
        <w:rPr>
          <w:rFonts w:hint="eastAsia"/>
          <w:rtl/>
        </w:rPr>
        <w:t>ه</w:t>
      </w:r>
      <w:r>
        <w:rPr>
          <w:rtl/>
        </w:rPr>
        <w:t xml:space="preserve"> ثمّ قال:لت</w:t>
      </w:r>
      <w:r w:rsidR="0087759A">
        <w:rPr>
          <w:rtl/>
        </w:rPr>
        <w:t>سبي</w:t>
      </w:r>
      <w:r w:rsidR="006926E7">
        <w:rPr>
          <w:rtl/>
        </w:rPr>
        <w:t>حة</w:t>
      </w:r>
      <w:r>
        <w:rPr>
          <w:rtl/>
        </w:rPr>
        <w:t xml:space="preserve"> </w:t>
      </w:r>
      <w:r w:rsidR="006926E7">
        <w:rPr>
          <w:rtl/>
        </w:rPr>
        <w:t>واحدة</w:t>
      </w:r>
      <w:r>
        <w:rPr>
          <w:rtl/>
        </w:rPr>
        <w:t xml:space="preserve"> </w:t>
      </w:r>
      <w:r>
        <w:rPr>
          <w:rFonts w:hint="cs"/>
          <w:rtl/>
        </w:rPr>
        <w:t>ی</w:t>
      </w:r>
      <w:r w:rsidR="006926E7">
        <w:rPr>
          <w:rFonts w:hint="eastAsia"/>
          <w:rtl/>
        </w:rPr>
        <w:t>قبلة</w:t>
      </w:r>
      <w:r>
        <w:rPr>
          <w:rFonts w:hint="eastAsia"/>
          <w:rtl/>
        </w:rPr>
        <w:t>ا</w:t>
      </w:r>
      <w:r>
        <w:rPr>
          <w:rtl/>
        </w:rPr>
        <w:t xml:space="preserve"> اللّه </w:t>
      </w:r>
      <w:r w:rsidR="00FC17A3">
        <w:rPr>
          <w:rtl/>
        </w:rPr>
        <w:t>تعالى</w:t>
      </w:r>
      <w:r>
        <w:rPr>
          <w:rtl/>
        </w:rPr>
        <w:t xml:space="preserve"> خ</w:t>
      </w:r>
      <w:r>
        <w:rPr>
          <w:rFonts w:hint="cs"/>
          <w:rtl/>
        </w:rPr>
        <w:t>ی</w:t>
      </w:r>
      <w:r>
        <w:rPr>
          <w:rFonts w:hint="eastAsia"/>
          <w:rtl/>
        </w:rPr>
        <w:t>ر</w:t>
      </w:r>
      <w:r>
        <w:rPr>
          <w:rtl/>
        </w:rPr>
        <w:t xml:space="preserve"> ممّا </w:t>
      </w:r>
      <w:r w:rsidR="007522F7">
        <w:rPr>
          <w:rtl/>
        </w:rPr>
        <w:t>أوتي</w:t>
      </w:r>
      <w:r>
        <w:rPr>
          <w:rtl/>
        </w:rPr>
        <w:t xml:space="preserve"> آل داود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ورد </w:t>
      </w:r>
      <w:r w:rsidR="004B4B77">
        <w:rPr>
          <w:rtl/>
        </w:rPr>
        <w:t>في</w:t>
      </w:r>
      <w:r>
        <w:rPr>
          <w:rtl/>
        </w:rPr>
        <w:t xml:space="preserve"> فضل الت</w:t>
      </w:r>
      <w:r w:rsidR="0087759A">
        <w:rPr>
          <w:rtl/>
        </w:rPr>
        <w:t>سبي</w:t>
      </w:r>
      <w:r>
        <w:rPr>
          <w:rFonts w:hint="eastAsia"/>
          <w:rtl/>
        </w:rPr>
        <w:t>ح</w:t>
      </w:r>
      <w:r>
        <w:rPr>
          <w:rtl/>
        </w:rPr>
        <w:t xml:space="preserve"> الأربع </w:t>
      </w:r>
      <w:r w:rsidR="00643081">
        <w:rPr>
          <w:rStyle w:val="libFootnotenumChar"/>
          <w:rtl/>
        </w:rPr>
        <w:t>(6)</w:t>
      </w:r>
      <w:r>
        <w:rPr>
          <w:rtl/>
        </w:rPr>
        <w:t xml:space="preserve">. </w:t>
      </w:r>
      <w:r w:rsidRPr="00301B47">
        <w:rPr>
          <w:rStyle w:val="libBold1Char"/>
          <w:rtl/>
        </w:rPr>
        <w:t>أقول</w:t>
      </w:r>
      <w:r>
        <w:rPr>
          <w:rtl/>
        </w:rPr>
        <w:t xml:space="preserve">: و قد تقدّم ما </w:t>
      </w:r>
      <w:r>
        <w:rPr>
          <w:rFonts w:hint="cs"/>
          <w:rtl/>
        </w:rPr>
        <w:t>ی</w:t>
      </w:r>
      <w:r>
        <w:rPr>
          <w:rFonts w:hint="eastAsia"/>
          <w:rtl/>
        </w:rPr>
        <w:t>ناسب</w:t>
      </w:r>
      <w:r>
        <w:rPr>
          <w:rtl/>
        </w:rPr>
        <w:t xml:space="preserve"> ذلک </w:t>
      </w:r>
      <w:r w:rsidR="004B4B77">
        <w:rPr>
          <w:rtl/>
        </w:rPr>
        <w:t>في</w:t>
      </w:r>
      <w:r w:rsidR="00643081" w:rsidRPr="00301B47">
        <w:rPr>
          <w:rFonts w:hint="eastAsia"/>
          <w:rtl/>
        </w:rPr>
        <w:t>(</w:t>
      </w:r>
      <w:r w:rsidRPr="00301B47">
        <w:rPr>
          <w:rFonts w:hint="eastAsia"/>
          <w:rtl/>
        </w:rPr>
        <w:t>ذکر</w:t>
      </w:r>
      <w:r w:rsidR="00643081" w:rsidRPr="00301B47">
        <w:rPr>
          <w:rFonts w:hint="eastAsia"/>
          <w:rtl/>
        </w:rPr>
        <w:t>)</w:t>
      </w:r>
      <w:r w:rsidRPr="00301B47">
        <w:rPr>
          <w:rtl/>
        </w:rPr>
        <w:t>.</w:t>
      </w:r>
    </w:p>
    <w:p w:rsidR="00D94CCA" w:rsidRDefault="00A33C4B" w:rsidP="00301B47">
      <w:pPr>
        <w:pStyle w:val="libCenterBold1"/>
        <w:rPr>
          <w:rtl/>
        </w:rPr>
      </w:pPr>
      <w:r>
        <w:rPr>
          <w:rFonts w:hint="eastAsia"/>
          <w:rtl/>
        </w:rPr>
        <w:t>فضل</w:t>
      </w:r>
      <w:r>
        <w:rPr>
          <w:rtl/>
        </w:rPr>
        <w:t xml:space="preserve"> ت</w:t>
      </w:r>
      <w:r w:rsidR="0087759A">
        <w:rPr>
          <w:rtl/>
        </w:rPr>
        <w:t>سبي</w:t>
      </w:r>
      <w:r>
        <w:rPr>
          <w:rFonts w:hint="eastAsia"/>
          <w:rtl/>
        </w:rPr>
        <w:t>ح</w:t>
      </w:r>
      <w:r>
        <w:rPr>
          <w:rtl/>
        </w:rPr>
        <w:t xml:space="preserve"> </w:t>
      </w:r>
      <w:r w:rsidR="00712DE8">
        <w:rPr>
          <w:rtl/>
        </w:rPr>
        <w:t>فاطمة</w:t>
      </w:r>
      <w:r>
        <w:rPr>
          <w:rtl/>
        </w:rPr>
        <w:t xml:space="preserve"> </w:t>
      </w:r>
      <w:r w:rsidR="008D28B1" w:rsidRPr="008D28B1">
        <w:rPr>
          <w:rStyle w:val="libAlaemChar"/>
          <w:rtl/>
        </w:rPr>
        <w:t>عليها‌السلام</w:t>
      </w:r>
    </w:p>
    <w:p w:rsidR="00D94CCA" w:rsidRDefault="00A33C4B" w:rsidP="00A33C4B">
      <w:pPr>
        <w:pStyle w:val="libNormal"/>
        <w:rPr>
          <w:rtl/>
        </w:rPr>
      </w:pPr>
      <w:r>
        <w:rPr>
          <w:rFonts w:hint="eastAsia"/>
          <w:rtl/>
        </w:rPr>
        <w:t>باب</w:t>
      </w:r>
      <w:r>
        <w:rPr>
          <w:rtl/>
        </w:rPr>
        <w:t xml:space="preserve"> ت</w:t>
      </w:r>
      <w:r w:rsidR="0087759A">
        <w:rPr>
          <w:rtl/>
        </w:rPr>
        <w:t>سبي</w:t>
      </w:r>
      <w:r>
        <w:rPr>
          <w:rFonts w:hint="eastAsia"/>
          <w:rtl/>
        </w:rPr>
        <w:t>ح</w:t>
      </w:r>
      <w:r>
        <w:rPr>
          <w:rtl/>
        </w:rPr>
        <w:t xml:space="preserve"> </w:t>
      </w:r>
      <w:r w:rsidR="00712DE8">
        <w:rPr>
          <w:rtl/>
        </w:rPr>
        <w:t>فاطمة</w:t>
      </w:r>
      <w:r>
        <w:rPr>
          <w:rtl/>
        </w:rPr>
        <w:t>(صلوات اللّه ع</w:t>
      </w:r>
      <w:r w:rsidR="009B6D3C">
        <w:rPr>
          <w:rtl/>
        </w:rPr>
        <w:t>لي</w:t>
      </w:r>
      <w:r>
        <w:rPr>
          <w:rFonts w:hint="eastAsia"/>
          <w:rtl/>
        </w:rPr>
        <w:t>ها</w:t>
      </w:r>
      <w:r>
        <w:rPr>
          <w:rtl/>
        </w:rPr>
        <w:t xml:space="preserve">)و آداب السبحه و إدارتها </w:t>
      </w:r>
      <w:r w:rsidR="00643081">
        <w:rPr>
          <w:rStyle w:val="libFootnotenumChar"/>
          <w:rtl/>
        </w:rPr>
        <w:t>(7)</w:t>
      </w:r>
      <w:r>
        <w:rPr>
          <w:rtl/>
        </w:rPr>
        <w:t>.</w:t>
      </w:r>
    </w:p>
    <w:p w:rsidR="00D94CCA" w:rsidRDefault="00A33C4B" w:rsidP="00A33C4B">
      <w:pPr>
        <w:pStyle w:val="libNormal"/>
        <w:rPr>
          <w:rtl/>
        </w:rPr>
      </w:pPr>
      <w:r w:rsidRPr="00301B47">
        <w:rPr>
          <w:rStyle w:val="libBold1Char"/>
          <w:rFonts w:hint="eastAsia"/>
          <w:rtl/>
        </w:rPr>
        <w:t>ثواب</w:t>
      </w:r>
      <w:r w:rsidRPr="00301B47">
        <w:rPr>
          <w:rStyle w:val="libBold1Char"/>
          <w:rtl/>
        </w:rPr>
        <w:t xml:space="preserve"> الأعمال</w:t>
      </w:r>
      <w:r>
        <w:rPr>
          <w:rtl/>
        </w:rPr>
        <w:t xml:space="preserve">:عن الصادق </w:t>
      </w:r>
      <w:r w:rsidR="00D665AA" w:rsidRPr="00D665AA">
        <w:rPr>
          <w:rStyle w:val="libAlaemChar"/>
          <w:rtl/>
        </w:rPr>
        <w:t>عليه‌السلام</w:t>
      </w:r>
      <w:r>
        <w:rPr>
          <w:rtl/>
        </w:rPr>
        <w:t xml:space="preserve"> قال: ت</w:t>
      </w:r>
      <w:r w:rsidR="0087759A">
        <w:rPr>
          <w:rtl/>
        </w:rPr>
        <w:t>سبي</w:t>
      </w:r>
      <w:r>
        <w:rPr>
          <w:rFonts w:hint="eastAsia"/>
          <w:rtl/>
        </w:rPr>
        <w:t>ح</w:t>
      </w:r>
      <w:r>
        <w:rPr>
          <w:rtl/>
        </w:rPr>
        <w:t xml:space="preserve"> الزهراء </w:t>
      </w:r>
      <w:r w:rsidR="00712DE8">
        <w:rPr>
          <w:rtl/>
        </w:rPr>
        <w:t>فاطمة</w:t>
      </w:r>
      <w:r>
        <w:rPr>
          <w:rtl/>
        </w:rPr>
        <w:t>(صلوات اللّه ع</w:t>
      </w:r>
      <w:r w:rsidR="009B6D3C">
        <w:rPr>
          <w:rtl/>
        </w:rPr>
        <w:t>لي</w:t>
      </w:r>
      <w:r>
        <w:rPr>
          <w:rFonts w:hint="eastAsia"/>
          <w:rtl/>
        </w:rPr>
        <w:t>ها</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01B47">
        <w:rPr>
          <w:rStyle w:val="libFootnote0Char"/>
          <w:rFonts w:hint="cs"/>
          <w:rtl/>
        </w:rPr>
        <w:t xml:space="preserve"> سورة الأعراف/الآية163-166.</w:t>
      </w:r>
    </w:p>
    <w:p w:rsidR="00643081" w:rsidRPr="00643081" w:rsidRDefault="00643081" w:rsidP="00643081">
      <w:pPr>
        <w:pStyle w:val="libLine"/>
        <w:rPr>
          <w:rStyle w:val="libFootnote0Char"/>
          <w:rtl/>
        </w:rPr>
      </w:pPr>
      <w:r w:rsidRPr="00643081">
        <w:rPr>
          <w:rStyle w:val="libFootnote0Char"/>
          <w:rFonts w:hint="eastAsia"/>
          <w:rtl/>
        </w:rPr>
        <w:t>(2)</w:t>
      </w:r>
      <w:r w:rsidR="00301B47">
        <w:rPr>
          <w:rStyle w:val="libFootnote0Char"/>
          <w:rFonts w:hint="cs"/>
          <w:rtl/>
        </w:rPr>
        <w:t xml:space="preserve"> سورة الاعراف/الآية163.</w:t>
      </w:r>
    </w:p>
    <w:p w:rsidR="00643081" w:rsidRPr="00643081" w:rsidRDefault="00643081" w:rsidP="00643081">
      <w:pPr>
        <w:pStyle w:val="libLine"/>
        <w:rPr>
          <w:rStyle w:val="libFootnote0Char"/>
          <w:rtl/>
        </w:rPr>
      </w:pPr>
      <w:r w:rsidRPr="00643081">
        <w:rPr>
          <w:rStyle w:val="libFootnote0Char"/>
          <w:rFonts w:hint="eastAsia"/>
          <w:rtl/>
        </w:rPr>
        <w:t>(3)</w:t>
      </w:r>
      <w:r w:rsidR="00301B47">
        <w:rPr>
          <w:rStyle w:val="libFootnote0Char"/>
          <w:rFonts w:hint="cs"/>
          <w:rtl/>
        </w:rPr>
        <w:t xml:space="preserve"> ق:5/53/344،ج:14/51.</w:t>
      </w:r>
    </w:p>
    <w:p w:rsidR="00643081" w:rsidRPr="00301B47" w:rsidRDefault="00643081" w:rsidP="00301B47">
      <w:pPr>
        <w:pStyle w:val="libFootnote0"/>
        <w:rPr>
          <w:rtl/>
        </w:rPr>
      </w:pPr>
      <w:r w:rsidRPr="00643081">
        <w:rPr>
          <w:rStyle w:val="libFootnote0Char"/>
          <w:rFonts w:hint="eastAsia"/>
          <w:rtl/>
        </w:rPr>
        <w:t>(4)</w:t>
      </w:r>
      <w:r w:rsidR="00301B47">
        <w:rPr>
          <w:rStyle w:val="libFootnote0Char"/>
          <w:rFonts w:hint="cs"/>
          <w:rtl/>
        </w:rPr>
        <w:t xml:space="preserve"> ق:14/120/789،ج:65/240.</w:t>
      </w:r>
    </w:p>
    <w:p w:rsidR="00301B47" w:rsidRDefault="00301B47" w:rsidP="00301B47">
      <w:pPr>
        <w:pStyle w:val="libFootnote0"/>
        <w:rPr>
          <w:rtl/>
        </w:rPr>
      </w:pPr>
      <w:r>
        <w:rPr>
          <w:rFonts w:hint="cs"/>
          <w:rtl/>
        </w:rPr>
        <w:t>(5) ق:5/54/351و352،ج:14/81و83.</w:t>
      </w:r>
    </w:p>
    <w:p w:rsidR="00301B47" w:rsidRDefault="00301B47" w:rsidP="00301B47">
      <w:pPr>
        <w:pStyle w:val="libFootnote0"/>
        <w:rPr>
          <w:rtl/>
        </w:rPr>
      </w:pPr>
      <w:r>
        <w:rPr>
          <w:rFonts w:hint="cs"/>
          <w:rtl/>
        </w:rPr>
        <w:t>(6) ق:6/67/700،ج:22/122.</w:t>
      </w:r>
    </w:p>
    <w:p w:rsidR="00301B47" w:rsidRPr="00301B47" w:rsidRDefault="00301B47" w:rsidP="00301B47">
      <w:pPr>
        <w:pStyle w:val="libFootnote0"/>
        <w:rPr>
          <w:rtl/>
        </w:rPr>
      </w:pPr>
      <w:r>
        <w:rPr>
          <w:rFonts w:hint="cs"/>
          <w:rtl/>
        </w:rPr>
        <w:t>(7) ق:كتاب الصلاة/58/413،ج:85/327.</w:t>
      </w:r>
    </w:p>
    <w:p w:rsidR="00643081" w:rsidRDefault="00643081" w:rsidP="00A33C4B">
      <w:pPr>
        <w:pStyle w:val="libNormal"/>
        <w:rPr>
          <w:rtl/>
        </w:rPr>
      </w:pPr>
      <w:r>
        <w:rPr>
          <w:rFonts w:hint="eastAsia"/>
          <w:rtl/>
        </w:rPr>
        <w:br w:type="page"/>
      </w:r>
    </w:p>
    <w:p w:rsidR="00D94CCA" w:rsidRDefault="004B4B77" w:rsidP="00301B47">
      <w:pPr>
        <w:pStyle w:val="libNormal0"/>
        <w:rPr>
          <w:rtl/>
        </w:rPr>
      </w:pPr>
      <w:r>
        <w:rPr>
          <w:rFonts w:hint="eastAsia"/>
          <w:rtl/>
        </w:rPr>
        <w:lastRenderedPageBreak/>
        <w:t>في</w:t>
      </w:r>
      <w:r w:rsidR="00A33C4B">
        <w:rPr>
          <w:rtl/>
        </w:rPr>
        <w:t xml:space="preserve"> دبر کلّ </w:t>
      </w:r>
      <w:r w:rsidR="001E131A">
        <w:rPr>
          <w:rtl/>
        </w:rPr>
        <w:t>صلاة</w:t>
      </w:r>
      <w:r w:rsidR="00A33C4B">
        <w:rPr>
          <w:rtl/>
        </w:rPr>
        <w:t xml:space="preserve"> أحبّ </w:t>
      </w:r>
      <w:r w:rsidR="003261A0">
        <w:rPr>
          <w:rtl/>
        </w:rPr>
        <w:t>الى</w:t>
      </w:r>
      <w:r w:rsidR="00A33C4B">
        <w:rPr>
          <w:rtl/>
        </w:rPr>
        <w:t xml:space="preserve"> من </w:t>
      </w:r>
      <w:r w:rsidR="001E131A">
        <w:rPr>
          <w:rtl/>
        </w:rPr>
        <w:t>صلاة</w:t>
      </w:r>
      <w:r w:rsidR="00A33C4B">
        <w:rPr>
          <w:rtl/>
        </w:rPr>
        <w:t xml:space="preserve"> ألف رکع</w:t>
      </w:r>
      <w:r w:rsidR="00301B47">
        <w:rPr>
          <w:rFonts w:hint="cs"/>
          <w:rtl/>
        </w:rPr>
        <w:t>ة</w:t>
      </w:r>
      <w:r w:rsidR="00A33C4B">
        <w:rPr>
          <w:rtl/>
        </w:rPr>
        <w:t xml:space="preserve"> </w:t>
      </w:r>
      <w:r>
        <w:rPr>
          <w:rtl/>
        </w:rPr>
        <w:t>في</w:t>
      </w:r>
      <w:r w:rsidR="00A33C4B">
        <w:rPr>
          <w:rtl/>
        </w:rPr>
        <w:t xml:space="preserve"> کلّ </w:t>
      </w:r>
      <w:r w:rsidR="00A33C4B">
        <w:rPr>
          <w:rFonts w:hint="cs"/>
          <w:rtl/>
        </w:rPr>
        <w:t>ی</w:t>
      </w:r>
      <w:r w:rsidR="00A33C4B">
        <w:rPr>
          <w:rFonts w:hint="eastAsia"/>
          <w:rtl/>
        </w:rPr>
        <w:t>وم</w:t>
      </w:r>
      <w:r w:rsidR="00A33C4B">
        <w:rPr>
          <w:rtl/>
        </w:rPr>
        <w:t>.</w:t>
      </w:r>
    </w:p>
    <w:p w:rsidR="00D94CCA" w:rsidRDefault="00A33C4B" w:rsidP="00A33C4B">
      <w:pPr>
        <w:pStyle w:val="libNormal"/>
        <w:rPr>
          <w:rtl/>
        </w:rPr>
      </w:pPr>
      <w:r w:rsidRPr="00301B47">
        <w:rPr>
          <w:rStyle w:val="libBold1Char"/>
          <w:rFonts w:hint="eastAsia"/>
          <w:rtl/>
        </w:rPr>
        <w:t>ثواب</w:t>
      </w:r>
      <w:r w:rsidRPr="00301B47">
        <w:rPr>
          <w:rStyle w:val="libBold1Char"/>
          <w:rtl/>
        </w:rPr>
        <w:t xml:space="preserve"> الأعمال</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من سبّح ت</w:t>
      </w:r>
      <w:r w:rsidR="0087759A">
        <w:rPr>
          <w:rtl/>
        </w:rPr>
        <w:t>سبي</w:t>
      </w:r>
      <w:r>
        <w:rPr>
          <w:rFonts w:hint="eastAsia"/>
          <w:rtl/>
        </w:rPr>
        <w:t>ح</w:t>
      </w:r>
      <w:r>
        <w:rPr>
          <w:rtl/>
        </w:rPr>
        <w:t xml:space="preserve"> الزهراء </w:t>
      </w:r>
      <w:r w:rsidR="008D28B1" w:rsidRPr="008D28B1">
        <w:rPr>
          <w:rStyle w:val="libAlaemChar"/>
          <w:rtl/>
        </w:rPr>
        <w:t>عليها‌السلام</w:t>
      </w:r>
      <w:r>
        <w:rPr>
          <w:rtl/>
        </w:rPr>
        <w:t xml:space="preserve"> ثمّ استغفر غفر له،و </w:t>
      </w:r>
      <w:r w:rsidR="00B80428">
        <w:rPr>
          <w:rtl/>
        </w:rPr>
        <w:t>هي</w:t>
      </w:r>
      <w:r>
        <w:rPr>
          <w:rtl/>
        </w:rPr>
        <w:t xml:space="preserve"> </w:t>
      </w:r>
      <w:r w:rsidR="00A050D0">
        <w:rPr>
          <w:rtl/>
        </w:rPr>
        <w:t>مائة</w:t>
      </w:r>
      <w:r>
        <w:rPr>
          <w:rtl/>
        </w:rPr>
        <w:t xml:space="preserve"> باللسان و ألف </w:t>
      </w:r>
      <w:r w:rsidR="004B4B77">
        <w:rPr>
          <w:rtl/>
        </w:rPr>
        <w:t>في</w:t>
      </w:r>
      <w:r>
        <w:rPr>
          <w:rtl/>
        </w:rPr>
        <w:t xml:space="preserve"> الم</w:t>
      </w:r>
      <w:r>
        <w:rPr>
          <w:rFonts w:hint="cs"/>
          <w:rtl/>
        </w:rPr>
        <w:t>ی</w:t>
      </w:r>
      <w:r>
        <w:rPr>
          <w:rFonts w:hint="eastAsia"/>
          <w:rtl/>
        </w:rPr>
        <w:t>زان</w:t>
      </w:r>
      <w:r>
        <w:rPr>
          <w:rtl/>
        </w:rPr>
        <w:t xml:space="preserve"> و تطرد الش</w:t>
      </w:r>
      <w:r>
        <w:rPr>
          <w:rFonts w:hint="cs"/>
          <w:rtl/>
        </w:rPr>
        <w:t>ی</w:t>
      </w:r>
      <w:r>
        <w:rPr>
          <w:rFonts w:hint="eastAsia"/>
          <w:rtl/>
        </w:rPr>
        <w:t>طان</w:t>
      </w:r>
      <w:r>
        <w:rPr>
          <w:rtl/>
        </w:rPr>
        <w:t xml:space="preserve"> و ت</w:t>
      </w:r>
      <w:r w:rsidR="00DF76A0">
        <w:rPr>
          <w:rtl/>
        </w:rPr>
        <w:t>رضي</w:t>
      </w:r>
      <w:r>
        <w:rPr>
          <w:rtl/>
        </w:rPr>
        <w:t xml:space="preserve"> الرحمن.</w:t>
      </w:r>
    </w:p>
    <w:p w:rsidR="00D94CCA" w:rsidRDefault="00A33C4B" w:rsidP="00301B47">
      <w:pPr>
        <w:pStyle w:val="libNormal"/>
        <w:rPr>
          <w:rtl/>
        </w:rPr>
      </w:pPr>
      <w:r w:rsidRPr="00301B47">
        <w:rPr>
          <w:rStyle w:val="libBold1Char"/>
          <w:rFonts w:hint="eastAsia"/>
          <w:rtl/>
        </w:rPr>
        <w:t>جامع</w:t>
      </w:r>
      <w:r w:rsidRPr="00301B47">
        <w:rPr>
          <w:rStyle w:val="libBold1Char"/>
          <w:rtl/>
        </w:rPr>
        <w:t xml:space="preserve"> ال</w:t>
      </w:r>
      <w:r w:rsidR="00AB35BD">
        <w:rPr>
          <w:rStyle w:val="libBold1Char"/>
          <w:rtl/>
        </w:rPr>
        <w:t>بزنطي</w:t>
      </w:r>
      <w:r>
        <w:rPr>
          <w:rtl/>
        </w:rPr>
        <w:t xml:space="preserve">:عن الصادق </w:t>
      </w:r>
      <w:r w:rsidR="00D665AA" w:rsidRPr="00D665AA">
        <w:rPr>
          <w:rStyle w:val="libAlaemChar"/>
          <w:rtl/>
        </w:rPr>
        <w:t>عليه‌السلام</w:t>
      </w:r>
      <w:r>
        <w:rPr>
          <w:rtl/>
        </w:rPr>
        <w:t>: من قال ت</w:t>
      </w:r>
      <w:r w:rsidR="0087759A">
        <w:rPr>
          <w:rtl/>
        </w:rPr>
        <w:t>سبي</w:t>
      </w:r>
      <w:r>
        <w:rPr>
          <w:rFonts w:hint="eastAsia"/>
          <w:rtl/>
        </w:rPr>
        <w:t>ح</w:t>
      </w:r>
      <w:r>
        <w:rPr>
          <w:rtl/>
        </w:rPr>
        <w:t xml:space="preserve"> فاطم</w:t>
      </w:r>
      <w:r w:rsidR="00301B47">
        <w:rPr>
          <w:rFonts w:hint="cs"/>
          <w:rtl/>
        </w:rPr>
        <w:t>ة</w:t>
      </w:r>
      <w:r>
        <w:rPr>
          <w:rtl/>
        </w:rPr>
        <w:t>(صلوات اللّه ع</w:t>
      </w:r>
      <w:r w:rsidR="009B6D3C">
        <w:rPr>
          <w:rtl/>
        </w:rPr>
        <w:t>لي</w:t>
      </w:r>
      <w:r>
        <w:rPr>
          <w:rFonts w:hint="eastAsia"/>
          <w:rtl/>
        </w:rPr>
        <w:t>ها</w:t>
      </w:r>
      <w:r>
        <w:rPr>
          <w:rtl/>
        </w:rPr>
        <w:t xml:space="preserve">)قبل أن </w:t>
      </w:r>
      <w:r w:rsidR="0087759A">
        <w:rPr>
          <w:rFonts w:hint="cs"/>
          <w:rtl/>
        </w:rPr>
        <w:t>یثني</w:t>
      </w:r>
      <w:r>
        <w:rPr>
          <w:rtl/>
        </w:rPr>
        <w:t xml:space="preserve"> رج</w:t>
      </w:r>
      <w:r w:rsidR="009B6D3C">
        <w:rPr>
          <w:rtl/>
        </w:rPr>
        <w:t>لي</w:t>
      </w:r>
      <w:r>
        <w:rPr>
          <w:rFonts w:hint="eastAsia"/>
          <w:rtl/>
        </w:rPr>
        <w:t>ه</w:t>
      </w:r>
      <w:r>
        <w:rPr>
          <w:rtl/>
        </w:rPr>
        <w:t xml:space="preserve"> غفر له.</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خبر آخر عنه </w:t>
      </w:r>
      <w:r w:rsidR="00D665AA" w:rsidRPr="00D665AA">
        <w:rPr>
          <w:rStyle w:val="libAlaemChar"/>
          <w:rtl/>
        </w:rPr>
        <w:t>عليه‌السلام</w:t>
      </w:r>
      <w:r>
        <w:rPr>
          <w:rtl/>
        </w:rPr>
        <w:t xml:space="preserve"> مثله ب</w:t>
      </w:r>
      <w:r w:rsidR="004B4B77">
        <w:rPr>
          <w:rtl/>
        </w:rPr>
        <w:t>زیادة</w:t>
      </w:r>
      <w:r>
        <w:rPr>
          <w:rtl/>
        </w:rPr>
        <w:t xml:space="preserve">: و أتبعها بلا اله الاّ اللّه </w:t>
      </w:r>
      <w:r w:rsidR="006926E7">
        <w:rPr>
          <w:rtl/>
        </w:rPr>
        <w:t>مرّة</w:t>
      </w:r>
      <w:r>
        <w:rPr>
          <w:rtl/>
        </w:rPr>
        <w:t xml:space="preserve"> </w:t>
      </w:r>
      <w:r w:rsidR="006926E7">
        <w:rPr>
          <w:rtl/>
        </w:rPr>
        <w:t>واحدة</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انّها نافع لثقل ال</w:t>
      </w:r>
      <w:r w:rsidR="00935265">
        <w:rPr>
          <w:rtl/>
        </w:rPr>
        <w:t>إذني</w:t>
      </w:r>
      <w:r>
        <w:rPr>
          <w:rFonts w:hint="eastAsia"/>
          <w:rtl/>
        </w:rPr>
        <w:t>ن</w:t>
      </w:r>
      <w:r>
        <w:rPr>
          <w:rtl/>
        </w:rPr>
        <w:t xml:space="preserve"> </w:t>
      </w:r>
      <w:r w:rsidR="00643081">
        <w:rPr>
          <w:rStyle w:val="libFootnotenumChar"/>
          <w:rtl/>
        </w:rPr>
        <w:t>(1)</w:t>
      </w:r>
      <w:r>
        <w:rPr>
          <w:rtl/>
        </w:rPr>
        <w:t xml:space="preserve">. و قد </w:t>
      </w:r>
      <w:r w:rsidRPr="00301B47">
        <w:rPr>
          <w:rtl/>
        </w:rPr>
        <w:t xml:space="preserve">تقدّم </w:t>
      </w:r>
      <w:r w:rsidR="004B4B77">
        <w:rPr>
          <w:rtl/>
        </w:rPr>
        <w:t>في</w:t>
      </w:r>
      <w:r w:rsidR="00643081" w:rsidRPr="00301B47">
        <w:rPr>
          <w:rFonts w:hint="eastAsia"/>
          <w:rtl/>
        </w:rPr>
        <w:t>(</w:t>
      </w:r>
      <w:r w:rsidRPr="00301B47">
        <w:rPr>
          <w:rFonts w:hint="eastAsia"/>
          <w:rtl/>
        </w:rPr>
        <w:t>اذن</w:t>
      </w:r>
      <w:r w:rsidR="00643081" w:rsidRPr="00301B47">
        <w:rPr>
          <w:rFonts w:hint="eastAsia"/>
          <w:rtl/>
        </w:rPr>
        <w:t>)</w:t>
      </w:r>
      <w:r w:rsidRPr="00301B47">
        <w:rPr>
          <w:rtl/>
        </w:rPr>
        <w:t>.</w:t>
      </w:r>
    </w:p>
    <w:p w:rsidR="00D94CCA" w:rsidRDefault="00A33C4B" w:rsidP="00301B47">
      <w:pPr>
        <w:pStyle w:val="libNormal"/>
        <w:rPr>
          <w:rtl/>
        </w:rPr>
      </w:pPr>
      <w:r>
        <w:rPr>
          <w:rFonts w:hint="eastAsia"/>
          <w:rtl/>
        </w:rPr>
        <w:t>عن</w:t>
      </w:r>
      <w:r>
        <w:rPr>
          <w:rtl/>
        </w:rPr>
        <w:t xml:space="preserve"> الصادق </w:t>
      </w:r>
      <w:r w:rsidR="00D665AA" w:rsidRPr="00D665AA">
        <w:rPr>
          <w:rStyle w:val="libAlaemChar"/>
          <w:rtl/>
        </w:rPr>
        <w:t>عليه‌السلام</w:t>
      </w:r>
      <w:r>
        <w:rPr>
          <w:rtl/>
        </w:rPr>
        <w:t>: من بات ع</w:t>
      </w:r>
      <w:r w:rsidR="009B6D3C">
        <w:rPr>
          <w:rtl/>
        </w:rPr>
        <w:t>لي</w:t>
      </w:r>
      <w:r>
        <w:rPr>
          <w:rtl/>
        </w:rPr>
        <w:t xml:space="preserve"> ت</w:t>
      </w:r>
      <w:r w:rsidR="0087759A">
        <w:rPr>
          <w:rtl/>
        </w:rPr>
        <w:t>سبي</w:t>
      </w:r>
      <w:r>
        <w:rPr>
          <w:rFonts w:hint="eastAsia"/>
          <w:rtl/>
        </w:rPr>
        <w:t>ح</w:t>
      </w:r>
      <w:r>
        <w:rPr>
          <w:rtl/>
        </w:rPr>
        <w:t xml:space="preserve"> فاطم</w:t>
      </w:r>
      <w:r w:rsidR="00301B47">
        <w:rPr>
          <w:rFonts w:hint="cs"/>
          <w:rtl/>
        </w:rPr>
        <w:t>ة</w:t>
      </w:r>
      <w:r>
        <w:rPr>
          <w:rtl/>
        </w:rPr>
        <w:t xml:space="preserve"> </w:t>
      </w:r>
      <w:r w:rsidR="008D28B1" w:rsidRPr="008D28B1">
        <w:rPr>
          <w:rStyle w:val="libAlaemChar"/>
          <w:rtl/>
        </w:rPr>
        <w:t>عليها‌السلام</w:t>
      </w:r>
      <w:r>
        <w:rPr>
          <w:rtl/>
        </w:rPr>
        <w:t xml:space="preserve"> کان من الذاکر</w:t>
      </w:r>
      <w:r>
        <w:rPr>
          <w:rFonts w:hint="cs"/>
          <w:rtl/>
        </w:rPr>
        <w:t>ی</w:t>
      </w:r>
      <w:r>
        <w:rPr>
          <w:rFonts w:hint="eastAsia"/>
          <w:rtl/>
        </w:rPr>
        <w:t>ن</w:t>
      </w:r>
      <w:r>
        <w:rPr>
          <w:rtl/>
        </w:rPr>
        <w:t xml:space="preserve"> اللّه کث</w:t>
      </w:r>
      <w:r>
        <w:rPr>
          <w:rFonts w:hint="cs"/>
          <w:rtl/>
        </w:rPr>
        <w:t>ی</w:t>
      </w:r>
      <w:r>
        <w:rPr>
          <w:rFonts w:hint="eastAsia"/>
          <w:rtl/>
        </w:rPr>
        <w:t>را</w:t>
      </w:r>
      <w:r>
        <w:rPr>
          <w:rtl/>
        </w:rPr>
        <w:t xml:space="preserve"> و الذاکرات </w:t>
      </w:r>
      <w:r w:rsidR="00643081">
        <w:rPr>
          <w:rStyle w:val="libFootnotenumChar"/>
          <w:rtl/>
        </w:rPr>
        <w:t>(2)</w:t>
      </w:r>
      <w:r>
        <w:rPr>
          <w:rtl/>
        </w:rPr>
        <w:t>.</w:t>
      </w:r>
    </w:p>
    <w:p w:rsidR="00D94CCA" w:rsidRDefault="00A33C4B" w:rsidP="00A33C4B">
      <w:pPr>
        <w:pStyle w:val="libNormal"/>
        <w:rPr>
          <w:rtl/>
        </w:rPr>
      </w:pPr>
      <w:r w:rsidRPr="00301B47">
        <w:rPr>
          <w:rStyle w:val="libBold1Char"/>
          <w:rFonts w:hint="eastAsia"/>
          <w:rtl/>
        </w:rPr>
        <w:t>الکا</w:t>
      </w:r>
      <w:r w:rsidR="004B4B77">
        <w:rPr>
          <w:rStyle w:val="libBold1Char"/>
          <w:rFonts w:hint="eastAsia"/>
          <w:rtl/>
        </w:rPr>
        <w:t>في</w:t>
      </w:r>
      <w:r>
        <w:rPr>
          <w:rtl/>
        </w:rPr>
        <w:t>: ما عبد اللّه ب</w:t>
      </w:r>
      <w:r w:rsidR="004B4B77">
        <w:rPr>
          <w:rtl/>
        </w:rPr>
        <w:t>شيء</w:t>
      </w:r>
      <w:r>
        <w:rPr>
          <w:rtl/>
        </w:rPr>
        <w:t xml:space="preserve"> أفضل من ت</w:t>
      </w:r>
      <w:r w:rsidR="0087759A">
        <w:rPr>
          <w:rtl/>
        </w:rPr>
        <w:t>سبي</w:t>
      </w:r>
      <w:r>
        <w:rPr>
          <w:rFonts w:hint="eastAsia"/>
          <w:rtl/>
        </w:rPr>
        <w:t>ح</w:t>
      </w:r>
      <w:r>
        <w:rPr>
          <w:rtl/>
        </w:rPr>
        <w:t xml:space="preserve"> </w:t>
      </w:r>
      <w:r w:rsidR="00712DE8">
        <w:rPr>
          <w:rtl/>
        </w:rPr>
        <w:t>فاطمة</w:t>
      </w:r>
      <w:r>
        <w:rPr>
          <w:rtl/>
        </w:rPr>
        <w:t>(صلوات اللّه ع</w:t>
      </w:r>
      <w:r w:rsidR="009B6D3C">
        <w:rPr>
          <w:rtl/>
        </w:rPr>
        <w:t>لي</w:t>
      </w:r>
      <w:r>
        <w:rPr>
          <w:rFonts w:hint="eastAsia"/>
          <w:rtl/>
        </w:rPr>
        <w:t>ها</w:t>
      </w:r>
      <w:r>
        <w:rPr>
          <w:rtl/>
        </w:rPr>
        <w:t xml:space="preserve">) </w:t>
      </w:r>
      <w:r w:rsidR="00643081">
        <w:rPr>
          <w:rStyle w:val="libFootnotenumChar"/>
          <w:rtl/>
        </w:rPr>
        <w:t>(3)</w:t>
      </w:r>
      <w:r>
        <w:rPr>
          <w:rtl/>
        </w:rPr>
        <w:t>.</w:t>
      </w:r>
    </w:p>
    <w:p w:rsidR="00D94CCA" w:rsidRDefault="00A33C4B" w:rsidP="00A33C4B">
      <w:pPr>
        <w:pStyle w:val="libNormal"/>
        <w:rPr>
          <w:rtl/>
        </w:rPr>
      </w:pPr>
      <w:r w:rsidRPr="00301B47">
        <w:rPr>
          <w:rStyle w:val="libBold1Char"/>
          <w:rFonts w:hint="eastAsia"/>
          <w:rtl/>
        </w:rPr>
        <w:t>أقول</w:t>
      </w:r>
      <w:r w:rsidRPr="00301B47">
        <w:rPr>
          <w:rStyle w:val="libBold1Char"/>
          <w:rtl/>
        </w:rPr>
        <w:t>:</w:t>
      </w:r>
      <w:r>
        <w:rPr>
          <w:rtl/>
        </w:rPr>
        <w:t xml:space="preserve"> و لها(صلوات اللّه ع</w:t>
      </w:r>
      <w:r w:rsidR="009B6D3C">
        <w:rPr>
          <w:rtl/>
        </w:rPr>
        <w:t>لي</w:t>
      </w:r>
      <w:r>
        <w:rPr>
          <w:rFonts w:hint="eastAsia"/>
          <w:rtl/>
        </w:rPr>
        <w:t>ها</w:t>
      </w:r>
      <w:r>
        <w:rPr>
          <w:rtl/>
        </w:rPr>
        <w:t>)ت</w:t>
      </w:r>
      <w:r w:rsidR="0087759A">
        <w:rPr>
          <w:rtl/>
        </w:rPr>
        <w:t>سبي</w:t>
      </w:r>
      <w:r>
        <w:rPr>
          <w:rFonts w:hint="eastAsia"/>
          <w:rtl/>
        </w:rPr>
        <w:t>ح</w:t>
      </w:r>
      <w:r>
        <w:rPr>
          <w:rtl/>
        </w:rPr>
        <w:t xml:space="preserve"> آخر أوّله:سبحان </w:t>
      </w:r>
      <w:r w:rsidR="004B4B77">
        <w:rPr>
          <w:rtl/>
        </w:rPr>
        <w:t>ذي</w:t>
      </w:r>
      <w:r>
        <w:rPr>
          <w:rtl/>
        </w:rPr>
        <w:t xml:space="preserve"> الجلال الباذخ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الت</w:t>
      </w:r>
      <w:r w:rsidR="0087759A">
        <w:rPr>
          <w:rtl/>
        </w:rPr>
        <w:t>سبي</w:t>
      </w:r>
      <w:r>
        <w:rPr>
          <w:rFonts w:hint="eastAsia"/>
          <w:rtl/>
        </w:rPr>
        <w:t>ح</w:t>
      </w:r>
      <w:r>
        <w:rPr>
          <w:rtl/>
        </w:rPr>
        <w:t xml:space="preserve"> و فضله و أنواع الت</w:t>
      </w:r>
      <w:r w:rsidR="0087759A">
        <w:rPr>
          <w:rtl/>
        </w:rPr>
        <w:t>سبي</w:t>
      </w:r>
      <w:r>
        <w:rPr>
          <w:rFonts w:hint="eastAsia"/>
          <w:rtl/>
        </w:rPr>
        <w:t>حات</w:t>
      </w:r>
      <w:r>
        <w:rPr>
          <w:rtl/>
        </w:rPr>
        <w:t xml:space="preserve"> </w:t>
      </w:r>
      <w:r w:rsidR="00643081">
        <w:rPr>
          <w:rStyle w:val="libFootnotenumChar"/>
          <w:rtl/>
        </w:rPr>
        <w:t>(5)</w:t>
      </w:r>
      <w:r>
        <w:rPr>
          <w:rtl/>
        </w:rPr>
        <w:t>.</w:t>
      </w:r>
    </w:p>
    <w:p w:rsidR="00D94CCA" w:rsidRDefault="00A33C4B" w:rsidP="00301B47">
      <w:pPr>
        <w:pStyle w:val="libCenterBold1"/>
        <w:rPr>
          <w:rtl/>
        </w:rPr>
      </w:pPr>
      <w:r>
        <w:rPr>
          <w:rFonts w:hint="eastAsia"/>
          <w:rtl/>
        </w:rPr>
        <w:t>تس</w:t>
      </w:r>
      <w:r w:rsidR="004B4B77">
        <w:rPr>
          <w:rFonts w:hint="eastAsia"/>
          <w:rtl/>
        </w:rPr>
        <w:t>أبي</w:t>
      </w:r>
      <w:r>
        <w:rPr>
          <w:rFonts w:hint="eastAsia"/>
          <w:rtl/>
        </w:rPr>
        <w:t>ح</w:t>
      </w:r>
      <w:r>
        <w:rPr>
          <w:rtl/>
        </w:rPr>
        <w:t xml:space="preserve"> المعصوم</w:t>
      </w:r>
      <w:r>
        <w:rPr>
          <w:rFonts w:hint="cs"/>
          <w:rtl/>
        </w:rPr>
        <w:t>ی</w:t>
      </w:r>
      <w:r>
        <w:rPr>
          <w:rFonts w:hint="eastAsia"/>
          <w:rtl/>
        </w:rPr>
        <w:t>ن</w:t>
      </w:r>
    </w:p>
    <w:p w:rsidR="00D94CCA" w:rsidRDefault="00A33C4B" w:rsidP="00301B47">
      <w:pPr>
        <w:pStyle w:val="libNormal"/>
        <w:rPr>
          <w:rtl/>
        </w:rPr>
      </w:pPr>
      <w:r w:rsidRPr="00301B47">
        <w:rPr>
          <w:rStyle w:val="libBold1Char"/>
          <w:rFonts w:hint="eastAsia"/>
          <w:rtl/>
        </w:rPr>
        <w:t>الدعوات</w:t>
      </w:r>
      <w:r>
        <w:rPr>
          <w:rtl/>
        </w:rPr>
        <w:t>:تس</w:t>
      </w:r>
      <w:r w:rsidR="004B4B77">
        <w:rPr>
          <w:rtl/>
        </w:rPr>
        <w:t>أبي</w:t>
      </w:r>
      <w:r>
        <w:rPr>
          <w:rFonts w:hint="eastAsia"/>
          <w:rtl/>
        </w:rPr>
        <w:t>ح</w:t>
      </w:r>
      <w:r>
        <w:rPr>
          <w:rtl/>
        </w:rPr>
        <w:t xml:space="preserve"> ال</w:t>
      </w:r>
      <w:r w:rsidR="004B4B77">
        <w:rPr>
          <w:rtl/>
        </w:rPr>
        <w:t>نبيّ</w:t>
      </w:r>
      <w:r>
        <w:rPr>
          <w:rtl/>
        </w:rPr>
        <w:t xml:space="preserve"> و الأئم</w:t>
      </w:r>
      <w:r w:rsidR="00301B47">
        <w:rPr>
          <w:rFonts w:hint="cs"/>
          <w:rtl/>
        </w:rPr>
        <w:t>ة</w:t>
      </w:r>
      <w:r>
        <w:rPr>
          <w:rtl/>
        </w:rPr>
        <w:t xml:space="preserve"> </w:t>
      </w:r>
      <w:r w:rsidR="00763D20" w:rsidRPr="00763D20">
        <w:rPr>
          <w:rStyle w:val="libAlaemChar"/>
          <w:rtl/>
        </w:rPr>
        <w:t>عليهم‌السلام</w:t>
      </w:r>
      <w:r>
        <w:rPr>
          <w:rtl/>
        </w:rPr>
        <w:t>.:</w:t>
      </w:r>
    </w:p>
    <w:p w:rsidR="00D94CCA" w:rsidRDefault="00A33C4B" w:rsidP="00A33C4B">
      <w:pPr>
        <w:pStyle w:val="libNormal"/>
        <w:rPr>
          <w:rtl/>
        </w:rPr>
      </w:pPr>
      <w:r>
        <w:rPr>
          <w:rFonts w:hint="eastAsia"/>
          <w:rtl/>
        </w:rPr>
        <w:t>ت</w:t>
      </w:r>
      <w:r w:rsidR="0087759A">
        <w:rPr>
          <w:rFonts w:hint="eastAsia"/>
          <w:rtl/>
        </w:rPr>
        <w:t>سبي</w:t>
      </w:r>
      <w:r>
        <w:rPr>
          <w:rFonts w:hint="eastAsia"/>
          <w:rtl/>
        </w:rPr>
        <w:t>ح</w:t>
      </w:r>
      <w:r>
        <w:rPr>
          <w:rtl/>
        </w:rPr>
        <w:t xml:space="preserve"> محمّد </w:t>
      </w:r>
      <w:r w:rsidR="00D665AA" w:rsidRPr="00D665AA">
        <w:rPr>
          <w:rStyle w:val="libAlaemChar"/>
          <w:rtl/>
        </w:rPr>
        <w:t>صلى‌الله‌عليه‌وآله‌وسلم</w:t>
      </w:r>
      <w:r>
        <w:rPr>
          <w:rtl/>
        </w:rPr>
        <w:t xml:space="preserve"> </w:t>
      </w:r>
      <w:r w:rsidR="004B4B77">
        <w:rPr>
          <w:rtl/>
        </w:rPr>
        <w:t>في</w:t>
      </w:r>
      <w:r>
        <w:rPr>
          <w:rtl/>
        </w:rPr>
        <w:t xml:space="preserve"> أوّل </w:t>
      </w:r>
      <w:r>
        <w:rPr>
          <w:rFonts w:hint="cs"/>
          <w:rtl/>
        </w:rPr>
        <w:t>ی</w:t>
      </w:r>
      <w:r>
        <w:rPr>
          <w:rFonts w:hint="eastAsia"/>
          <w:rtl/>
        </w:rPr>
        <w:t>وم</w:t>
      </w:r>
      <w:r>
        <w:rPr>
          <w:rtl/>
        </w:rPr>
        <w:t xml:space="preserve"> من الشهر.</w:t>
      </w:r>
    </w:p>
    <w:p w:rsidR="00D94CCA" w:rsidRDefault="00A33C4B" w:rsidP="00A33C4B">
      <w:pPr>
        <w:pStyle w:val="libNormal"/>
        <w:rPr>
          <w:rtl/>
        </w:rPr>
      </w:pPr>
      <w:r>
        <w:rPr>
          <w:rFonts w:hint="eastAsia"/>
          <w:rtl/>
        </w:rPr>
        <w:t>ت</w:t>
      </w:r>
      <w:r w:rsidR="0087759A">
        <w:rPr>
          <w:rFonts w:hint="eastAsia"/>
          <w:rtl/>
        </w:rPr>
        <w:t>سبي</w:t>
      </w:r>
      <w:r>
        <w:rPr>
          <w:rFonts w:hint="eastAsia"/>
          <w:rtl/>
        </w:rPr>
        <w:t>ح</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265D50">
        <w:rPr>
          <w:rtl/>
        </w:rPr>
        <w:t>اليوم</w:t>
      </w:r>
      <w:r>
        <w:rPr>
          <w:rtl/>
        </w:rPr>
        <w:t xml:space="preserve"> ال</w:t>
      </w:r>
      <w:r w:rsidR="00A638DD">
        <w:rPr>
          <w:rtl/>
        </w:rPr>
        <w:t>ثاني</w:t>
      </w:r>
      <w:r>
        <w:rPr>
          <w:rtl/>
        </w:rPr>
        <w:t>.</w:t>
      </w:r>
    </w:p>
    <w:p w:rsidR="00D94CCA" w:rsidRDefault="00A33C4B" w:rsidP="00301B47">
      <w:pPr>
        <w:pStyle w:val="libNormal"/>
        <w:rPr>
          <w:rtl/>
        </w:rPr>
      </w:pPr>
      <w:r>
        <w:rPr>
          <w:rFonts w:hint="eastAsia"/>
          <w:rtl/>
        </w:rPr>
        <w:t>ت</w:t>
      </w:r>
      <w:r w:rsidR="0087759A">
        <w:rPr>
          <w:rFonts w:hint="eastAsia"/>
          <w:rtl/>
        </w:rPr>
        <w:t>سبي</w:t>
      </w:r>
      <w:r>
        <w:rPr>
          <w:rFonts w:hint="eastAsia"/>
          <w:rtl/>
        </w:rPr>
        <w:t>ح</w:t>
      </w:r>
      <w:r>
        <w:rPr>
          <w:rtl/>
        </w:rPr>
        <w:t xml:space="preserve"> فاطم</w:t>
      </w:r>
      <w:r w:rsidR="00301B47">
        <w:rPr>
          <w:rFonts w:hint="cs"/>
          <w:rtl/>
        </w:rPr>
        <w:t>ة</w:t>
      </w:r>
      <w:r>
        <w:rPr>
          <w:rtl/>
        </w:rPr>
        <w:t xml:space="preserve"> </w:t>
      </w:r>
      <w:r w:rsidR="008D28B1" w:rsidRPr="008D28B1">
        <w:rPr>
          <w:rStyle w:val="libAlaemChar"/>
          <w:rtl/>
        </w:rPr>
        <w:t>عليها‌السلام</w:t>
      </w:r>
      <w:r>
        <w:rPr>
          <w:rtl/>
        </w:rPr>
        <w:t xml:space="preserve"> </w:t>
      </w:r>
      <w:r w:rsidR="004B4B77">
        <w:rPr>
          <w:rtl/>
        </w:rPr>
        <w:t>في</w:t>
      </w:r>
      <w:r>
        <w:rPr>
          <w:rtl/>
        </w:rPr>
        <w:t xml:space="preserve"> </w:t>
      </w:r>
      <w:r w:rsidR="00265D50">
        <w:rPr>
          <w:rtl/>
        </w:rPr>
        <w:t>اليوم</w:t>
      </w:r>
      <w:r>
        <w:rPr>
          <w:rtl/>
        </w:rPr>
        <w:t xml:space="preserve"> الثالث،و هکذا ت</w:t>
      </w:r>
      <w:r w:rsidR="0087759A">
        <w:rPr>
          <w:rtl/>
        </w:rPr>
        <w:t>سبي</w:t>
      </w:r>
      <w:r>
        <w:rPr>
          <w:rFonts w:hint="eastAsia"/>
          <w:rtl/>
        </w:rPr>
        <w:t>ح</w:t>
      </w:r>
      <w:r>
        <w:rPr>
          <w:rtl/>
        </w:rPr>
        <w:t xml:space="preserve"> </w:t>
      </w:r>
      <w:r w:rsidR="006031DD">
        <w:rPr>
          <w:rtl/>
        </w:rPr>
        <w:t>باقي</w:t>
      </w:r>
      <w:r>
        <w:rPr>
          <w:rtl/>
        </w:rPr>
        <w:t xml:space="preserve"> الأئم</w:t>
      </w:r>
      <w:r w:rsidR="00301B47">
        <w:rPr>
          <w:rFonts w:hint="cs"/>
          <w:rtl/>
        </w:rPr>
        <w:t>ة</w:t>
      </w:r>
      <w:r>
        <w:rPr>
          <w:rtl/>
        </w:rPr>
        <w:t xml:space="preserve"> </w:t>
      </w:r>
      <w:r w:rsidR="00763D20" w:rsidRPr="00763D20">
        <w:rPr>
          <w:rStyle w:val="libAlaemChar"/>
          <w:rtl/>
        </w:rPr>
        <w:t>عليهم‌السلام</w:t>
      </w:r>
      <w:r>
        <w:rPr>
          <w:rtl/>
        </w:rPr>
        <w:t xml:space="preserve"> </w:t>
      </w:r>
      <w:r w:rsidR="003261A0">
        <w:rPr>
          <w:rtl/>
        </w:rPr>
        <w:t>الى</w:t>
      </w:r>
      <w:r>
        <w:rPr>
          <w:rtl/>
        </w:rPr>
        <w:t xml:space="preserve"> الرضا </w:t>
      </w:r>
      <w:r w:rsidR="00D665AA" w:rsidRPr="00D665AA">
        <w:rPr>
          <w:rStyle w:val="libAlaemChar"/>
          <w:rtl/>
        </w:rPr>
        <w:t>عليه‌السلام</w:t>
      </w:r>
      <w:r>
        <w:rPr>
          <w:rtl/>
        </w:rPr>
        <w:t xml:space="preserve"> فانّ ت</w:t>
      </w:r>
      <w:r w:rsidR="0087759A">
        <w:rPr>
          <w:rtl/>
        </w:rPr>
        <w:t>سبي</w:t>
      </w:r>
      <w:r>
        <w:rPr>
          <w:rFonts w:hint="eastAsia"/>
          <w:rtl/>
        </w:rPr>
        <w:t>ح</w:t>
      </w:r>
      <w:r w:rsidR="00301B47">
        <w:rPr>
          <w:rFonts w:hint="cs"/>
          <w:rtl/>
        </w:rPr>
        <w:t>ة</w:t>
      </w:r>
      <w:r>
        <w:rPr>
          <w:rtl/>
        </w:rPr>
        <w:t xml:space="preserve"> </w:t>
      </w:r>
      <w:r w:rsidR="004B4B77">
        <w:rPr>
          <w:rtl/>
        </w:rPr>
        <w:t>في</w:t>
      </w:r>
      <w:r>
        <w:rPr>
          <w:rtl/>
        </w:rPr>
        <w:t xml:space="preserve"> العاشر و ال</w:t>
      </w:r>
      <w:r w:rsidR="0083560A">
        <w:rPr>
          <w:rtl/>
        </w:rPr>
        <w:t>حادي</w:t>
      </w:r>
      <w:r>
        <w:rPr>
          <w:rtl/>
        </w:rPr>
        <w:t xml:space="preserve"> عشر و ت</w:t>
      </w:r>
      <w:r w:rsidR="0087759A">
        <w:rPr>
          <w:rtl/>
        </w:rPr>
        <w:t>سبي</w:t>
      </w:r>
      <w:r>
        <w:rPr>
          <w:rFonts w:hint="eastAsia"/>
          <w:rtl/>
        </w:rPr>
        <w:t>ح</w:t>
      </w:r>
      <w:r>
        <w:rPr>
          <w:rtl/>
        </w:rPr>
        <w:t xml:space="preserve"> محمّد بن </w:t>
      </w:r>
      <w:r w:rsidR="004B4B77">
        <w:rPr>
          <w:rtl/>
        </w:rPr>
        <w:t>عليّ</w:t>
      </w:r>
      <w:r>
        <w:rPr>
          <w:rtl/>
        </w:rPr>
        <w:t xml:space="preserve"> </w:t>
      </w:r>
      <w:r w:rsidR="00D665AA" w:rsidRPr="00D665AA">
        <w:rPr>
          <w:rStyle w:val="libAlaemChar"/>
          <w:rtl/>
        </w:rPr>
        <w:t>عليهما‌السلام</w:t>
      </w:r>
      <w:r>
        <w:rPr>
          <w:rtl/>
        </w:rPr>
        <w:t xml:space="preserve"> </w:t>
      </w:r>
      <w:r w:rsidR="004B4B77">
        <w:rPr>
          <w:rtl/>
        </w:rPr>
        <w:t>في</w:t>
      </w:r>
      <w:r>
        <w:rPr>
          <w:rtl/>
        </w:rPr>
        <w:t xml:space="preserve"> ال</w:t>
      </w:r>
      <w:r w:rsidR="00A638DD">
        <w:rPr>
          <w:rtl/>
        </w:rPr>
        <w:t>ثاني</w:t>
      </w:r>
      <w:r>
        <w:rPr>
          <w:rtl/>
        </w:rPr>
        <w:t xml:space="preserve"> عشر و الثالث عشر و هکذا </w:t>
      </w:r>
      <w:r w:rsidR="003261A0">
        <w:rPr>
          <w:rtl/>
        </w:rPr>
        <w:t>الى</w:t>
      </w:r>
      <w:r>
        <w:rPr>
          <w:rtl/>
        </w:rPr>
        <w:t xml:space="preserve"> مولانا صاحب الزمان(صلوات اللّه و </w:t>
      </w:r>
      <w:r w:rsidR="00341F87">
        <w:rPr>
          <w:rtl/>
        </w:rPr>
        <w:t>سلامة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301B47">
      <w:pPr>
        <w:pStyle w:val="libLine"/>
        <w:rPr>
          <w:rStyle w:val="libFootnote0Char"/>
          <w:rtl/>
        </w:rPr>
      </w:pPr>
      <w:r w:rsidRPr="00643081">
        <w:rPr>
          <w:rStyle w:val="libFootnote0Char"/>
          <w:rFonts w:hint="eastAsia"/>
          <w:rtl/>
        </w:rPr>
        <w:t>(1)</w:t>
      </w:r>
      <w:r w:rsidR="00301B47">
        <w:rPr>
          <w:rStyle w:val="libFootnote0Char"/>
          <w:rFonts w:hint="cs"/>
          <w:rtl/>
        </w:rPr>
        <w:t xml:space="preserve"> ق:كتاب الصلاة/58/415،ج:85/332.</w:t>
      </w:r>
    </w:p>
    <w:p w:rsidR="00643081" w:rsidRPr="00643081" w:rsidRDefault="00643081" w:rsidP="00643081">
      <w:pPr>
        <w:pStyle w:val="libLine"/>
        <w:rPr>
          <w:rStyle w:val="libFootnote0Char"/>
          <w:rtl/>
        </w:rPr>
      </w:pPr>
      <w:r w:rsidRPr="00643081">
        <w:rPr>
          <w:rStyle w:val="libFootnote0Char"/>
          <w:rFonts w:hint="eastAsia"/>
          <w:rtl/>
        </w:rPr>
        <w:t>(2)</w:t>
      </w:r>
      <w:r w:rsidR="00301B47">
        <w:rPr>
          <w:rStyle w:val="libFootnote0Char"/>
          <w:rFonts w:hint="cs"/>
          <w:rtl/>
        </w:rPr>
        <w:t xml:space="preserve"> ق:6/69/714،ج:22/176.</w:t>
      </w:r>
    </w:p>
    <w:p w:rsidR="00643081" w:rsidRPr="00643081" w:rsidRDefault="00643081" w:rsidP="00643081">
      <w:pPr>
        <w:pStyle w:val="libLine"/>
        <w:rPr>
          <w:rStyle w:val="libFootnote0Char"/>
          <w:rtl/>
        </w:rPr>
      </w:pPr>
      <w:r w:rsidRPr="00643081">
        <w:rPr>
          <w:rStyle w:val="libFootnote0Char"/>
          <w:rFonts w:hint="eastAsia"/>
          <w:rtl/>
        </w:rPr>
        <w:t>(3)</w:t>
      </w:r>
      <w:r w:rsidR="00301B47">
        <w:rPr>
          <w:rStyle w:val="libFootnote0Char"/>
          <w:rFonts w:hint="cs"/>
          <w:rtl/>
        </w:rPr>
        <w:t xml:space="preserve"> ق:10/3/19،ج:43/64.</w:t>
      </w:r>
    </w:p>
    <w:p w:rsidR="00643081" w:rsidRDefault="00643081" w:rsidP="00643081">
      <w:pPr>
        <w:pStyle w:val="libLine"/>
        <w:rPr>
          <w:rStyle w:val="libFootnote0Char"/>
          <w:rtl/>
        </w:rPr>
      </w:pPr>
      <w:r w:rsidRPr="00643081">
        <w:rPr>
          <w:rStyle w:val="libFootnote0Char"/>
          <w:rFonts w:hint="eastAsia"/>
          <w:rtl/>
        </w:rPr>
        <w:t>(4)</w:t>
      </w:r>
      <w:r w:rsidR="00301B47">
        <w:rPr>
          <w:rStyle w:val="libFootnote0Char"/>
          <w:rFonts w:hint="cs"/>
          <w:rtl/>
        </w:rPr>
        <w:t xml:space="preserve"> </w:t>
      </w:r>
      <w:r w:rsidR="001160EC">
        <w:rPr>
          <w:rStyle w:val="libFootnote0Char"/>
          <w:rFonts w:hint="cs"/>
          <w:rtl/>
        </w:rPr>
        <w:t>ق:22/15/48،ج:100/274.</w:t>
      </w:r>
    </w:p>
    <w:p w:rsidR="001160EC" w:rsidRPr="001160EC" w:rsidRDefault="001160EC" w:rsidP="001160EC">
      <w:pPr>
        <w:pStyle w:val="libNormal0"/>
        <w:rPr>
          <w:rStyle w:val="libFootnote0Char"/>
          <w:rtl/>
        </w:rPr>
      </w:pPr>
      <w:r>
        <w:rPr>
          <w:rFonts w:hint="cs"/>
          <w:rtl/>
        </w:rPr>
        <w:t>(5)</w:t>
      </w:r>
      <w:r w:rsidRPr="001160EC">
        <w:rPr>
          <w:rStyle w:val="libFootnote0Char"/>
          <w:rFonts w:hint="cs"/>
          <w:rtl/>
        </w:rPr>
        <w:t xml:space="preserve"> ق:كتاب الدعاء/3/7،ج:93/175.</w:t>
      </w:r>
    </w:p>
    <w:p w:rsidR="00643081" w:rsidRDefault="00643081" w:rsidP="00A33C4B">
      <w:pPr>
        <w:pStyle w:val="libNormal"/>
        <w:rPr>
          <w:rtl/>
        </w:rPr>
      </w:pPr>
      <w:r>
        <w:rPr>
          <w:rFonts w:hint="eastAsia"/>
          <w:rtl/>
        </w:rPr>
        <w:br w:type="page"/>
      </w:r>
    </w:p>
    <w:p w:rsidR="00D94CCA" w:rsidRDefault="00A33C4B" w:rsidP="001160EC">
      <w:pPr>
        <w:pStyle w:val="libNormal0"/>
        <w:rPr>
          <w:rtl/>
        </w:rPr>
      </w:pPr>
      <w:r>
        <w:rPr>
          <w:rFonts w:hint="eastAsia"/>
          <w:rtl/>
        </w:rPr>
        <w:lastRenderedPageBreak/>
        <w:t>ع</w:t>
      </w:r>
      <w:r w:rsidR="009B6D3C">
        <w:rPr>
          <w:rFonts w:hint="eastAsia"/>
          <w:rtl/>
        </w:rPr>
        <w:t>لي</w:t>
      </w:r>
      <w:r>
        <w:rPr>
          <w:rFonts w:hint="eastAsia"/>
          <w:rtl/>
        </w:rPr>
        <w:t>ه</w:t>
      </w:r>
      <w:r>
        <w:rPr>
          <w:rtl/>
        </w:rPr>
        <w:t>)فانّ ت</w:t>
      </w:r>
      <w:r w:rsidR="0087759A">
        <w:rPr>
          <w:rtl/>
        </w:rPr>
        <w:t>سبي</w:t>
      </w:r>
      <w:r w:rsidR="006926E7">
        <w:rPr>
          <w:rtl/>
        </w:rPr>
        <w:t>حة</w:t>
      </w:r>
      <w:r>
        <w:rPr>
          <w:rtl/>
        </w:rPr>
        <w:t xml:space="preserve"> من </w:t>
      </w:r>
      <w:r w:rsidR="00265D50">
        <w:rPr>
          <w:rtl/>
        </w:rPr>
        <w:t>اليوم</w:t>
      </w:r>
      <w:r>
        <w:rPr>
          <w:rtl/>
        </w:rPr>
        <w:t xml:space="preserve"> الثامن عشر </w:t>
      </w:r>
      <w:r w:rsidR="003261A0">
        <w:rPr>
          <w:rtl/>
        </w:rPr>
        <w:t>الى</w:t>
      </w:r>
      <w:r>
        <w:rPr>
          <w:rtl/>
        </w:rPr>
        <w:t xml:space="preserve"> آخر الشهر،و ت</w:t>
      </w:r>
      <w:r w:rsidR="0087759A">
        <w:rPr>
          <w:rtl/>
        </w:rPr>
        <w:t>سبي</w:t>
      </w:r>
      <w:r w:rsidR="006926E7">
        <w:rPr>
          <w:rtl/>
        </w:rPr>
        <w:t>حة</w:t>
      </w:r>
      <w:r>
        <w:rPr>
          <w:rtl/>
        </w:rPr>
        <w:t xml:space="preserve"> هذا:سبحان اللّه عدد خلقه،سبحان اللّه رضا نفسه،سبحان اللّه مداد کلماته،سبحان اللّه زنه عرشه و الحمد للّه مثل ذلک </w:t>
      </w:r>
      <w:r w:rsidR="00643081">
        <w:rPr>
          <w:rStyle w:val="libFootnotenumChar"/>
          <w:rtl/>
        </w:rPr>
        <w:t>(1)</w:t>
      </w:r>
      <w:r>
        <w:rPr>
          <w:rtl/>
        </w:rPr>
        <w:t>.</w:t>
      </w:r>
    </w:p>
    <w:p w:rsidR="00D94CCA" w:rsidRDefault="00A33C4B" w:rsidP="001160EC">
      <w:pPr>
        <w:pStyle w:val="libNormal"/>
        <w:rPr>
          <w:rtl/>
        </w:rPr>
      </w:pPr>
      <w:r>
        <w:rPr>
          <w:rFonts w:hint="eastAsia"/>
          <w:rtl/>
        </w:rPr>
        <w:t>تع</w:t>
      </w:r>
      <w:r w:rsidR="009B6D3C">
        <w:rPr>
          <w:rFonts w:hint="eastAsia"/>
          <w:rtl/>
        </w:rPr>
        <w:t>لي</w:t>
      </w:r>
      <w:r>
        <w:rPr>
          <w:rFonts w:hint="eastAsia"/>
          <w:rtl/>
        </w:rPr>
        <w:t>م</w:t>
      </w:r>
      <w:r>
        <w:rPr>
          <w:rtl/>
        </w:rPr>
        <w:t xml:space="preserve"> ال</w:t>
      </w:r>
      <w:r w:rsidR="004B4B77">
        <w:rPr>
          <w:rtl/>
        </w:rPr>
        <w:t>نبيّ</w:t>
      </w:r>
      <w:r>
        <w:rPr>
          <w:rtl/>
        </w:rPr>
        <w:t xml:space="preserve"> فاطم</w:t>
      </w:r>
      <w:r w:rsidR="001160EC">
        <w:rPr>
          <w:rFonts w:hint="cs"/>
          <w:rtl/>
        </w:rPr>
        <w:t>ة</w:t>
      </w:r>
      <w:r>
        <w:rPr>
          <w:rtl/>
        </w:rPr>
        <w:t>(صلوات اللّه ع</w:t>
      </w:r>
      <w:r w:rsidR="009B6D3C">
        <w:rPr>
          <w:rtl/>
        </w:rPr>
        <w:t>لي</w:t>
      </w:r>
      <w:r>
        <w:rPr>
          <w:rFonts w:hint="eastAsia"/>
          <w:rtl/>
        </w:rPr>
        <w:t>هما</w:t>
      </w:r>
      <w:r>
        <w:rPr>
          <w:rtl/>
        </w:rPr>
        <w:t xml:space="preserve"> و آلهما)ت</w:t>
      </w:r>
      <w:r w:rsidR="0087759A">
        <w:rPr>
          <w:rtl/>
        </w:rPr>
        <w:t>سبي</w:t>
      </w:r>
      <w:r w:rsidR="006926E7">
        <w:rPr>
          <w:rtl/>
        </w:rPr>
        <w:t>حة</w:t>
      </w:r>
      <w:r>
        <w:rPr>
          <w:rFonts w:hint="eastAsia"/>
          <w:rtl/>
        </w:rPr>
        <w:t>ا</w:t>
      </w:r>
      <w:r>
        <w:rPr>
          <w:rtl/>
        </w:rPr>
        <w:t xml:space="preserve"> المعروف</w:t>
      </w:r>
      <w:r w:rsidR="001160EC">
        <w:rPr>
          <w:rFonts w:hint="cs"/>
          <w:rtl/>
        </w:rPr>
        <w:t>ة</w:t>
      </w:r>
      <w:r>
        <w:rPr>
          <w:rtl/>
        </w:rPr>
        <w:t xml:space="preserve"> مکان الخادم </w:t>
      </w:r>
      <w:r w:rsidR="00643081">
        <w:rPr>
          <w:rStyle w:val="libFootnotenumChar"/>
          <w:rtl/>
        </w:rPr>
        <w:t>(2)</w:t>
      </w:r>
      <w:r>
        <w:rPr>
          <w:rtl/>
        </w:rPr>
        <w:t xml:space="preserve">.و </w:t>
      </w:r>
      <w:r w:rsidR="004B4B77">
        <w:rPr>
          <w:rtl/>
        </w:rPr>
        <w:t>في</w:t>
      </w:r>
      <w:r>
        <w:rPr>
          <w:rtl/>
        </w:rPr>
        <w:t>(المناقب)علّمها صلا</w:t>
      </w:r>
      <w:r w:rsidR="001160EC">
        <w:rPr>
          <w:rFonts w:hint="cs"/>
          <w:rtl/>
        </w:rPr>
        <w:t>ة</w:t>
      </w:r>
      <w:r>
        <w:rPr>
          <w:rtl/>
        </w:rPr>
        <w:t xml:space="preserve"> الت</w:t>
      </w:r>
      <w:r w:rsidR="0087759A">
        <w:rPr>
          <w:rtl/>
        </w:rPr>
        <w:t>سبي</w:t>
      </w:r>
      <w:r>
        <w:rPr>
          <w:rFonts w:hint="eastAsia"/>
          <w:rtl/>
        </w:rPr>
        <w:t>ح</w:t>
      </w:r>
      <w:r>
        <w:rPr>
          <w:rtl/>
        </w:rPr>
        <w:t xml:space="preserve"> </w:t>
      </w:r>
      <w:r w:rsidR="00643081">
        <w:rPr>
          <w:rStyle w:val="libFootnotenumChar"/>
          <w:rtl/>
        </w:rPr>
        <w:t>(3)</w:t>
      </w:r>
      <w:r>
        <w:rPr>
          <w:rtl/>
        </w:rPr>
        <w:t>.</w:t>
      </w:r>
    </w:p>
    <w:p w:rsidR="00D94CCA" w:rsidRDefault="00A33C4B" w:rsidP="001160EC">
      <w:pPr>
        <w:pStyle w:val="libCenterBold1"/>
        <w:rPr>
          <w:rtl/>
        </w:rPr>
      </w:pPr>
      <w:r>
        <w:rPr>
          <w:rFonts w:hint="eastAsia"/>
          <w:rtl/>
        </w:rPr>
        <w:t>السجّاد</w:t>
      </w:r>
      <w:r>
        <w:rPr>
          <w:rFonts w:hint="cs"/>
          <w:rtl/>
        </w:rPr>
        <w:t>ی</w:t>
      </w:r>
      <w:r>
        <w:rPr>
          <w:rtl/>
        </w:rPr>
        <w:t xml:space="preserve"> </w:t>
      </w:r>
      <w:r w:rsidR="00D665AA" w:rsidRPr="00D665AA">
        <w:rPr>
          <w:rStyle w:val="libAlaemChar"/>
          <w:rtl/>
        </w:rPr>
        <w:t>عليه‌السلام</w:t>
      </w:r>
      <w:r>
        <w:rPr>
          <w:rtl/>
        </w:rPr>
        <w:t xml:space="preserve"> و سبحته</w:t>
      </w:r>
    </w:p>
    <w:p w:rsidR="00D94CCA" w:rsidRDefault="00A33C4B" w:rsidP="001160EC">
      <w:pPr>
        <w:pStyle w:val="libNormal"/>
        <w:rPr>
          <w:rtl/>
        </w:rPr>
      </w:pPr>
      <w:r>
        <w:rPr>
          <w:rFonts w:hint="eastAsia"/>
          <w:rtl/>
        </w:rPr>
        <w:t>السجّاد</w:t>
      </w:r>
      <w:r>
        <w:rPr>
          <w:rFonts w:hint="cs"/>
          <w:rtl/>
        </w:rPr>
        <w:t>ی</w:t>
      </w:r>
      <w:r>
        <w:rPr>
          <w:rtl/>
        </w:rPr>
        <w:t xml:space="preserve"> عن جدّه: انّه کان إذا ص</w:t>
      </w:r>
      <w:r w:rsidR="009B6D3C">
        <w:rPr>
          <w:rtl/>
        </w:rPr>
        <w:t>لي</w:t>
      </w:r>
      <w:r>
        <w:rPr>
          <w:rtl/>
        </w:rPr>
        <w:t xml:space="preserve"> ال</w:t>
      </w:r>
      <w:r w:rsidR="00605B8C">
        <w:rPr>
          <w:rtl/>
        </w:rPr>
        <w:t>غداة</w:t>
      </w:r>
      <w:r>
        <w:rPr>
          <w:rtl/>
        </w:rPr>
        <w:t xml:space="preserve"> و انفتل لا </w:t>
      </w:r>
      <w:r>
        <w:rPr>
          <w:rFonts w:hint="cs"/>
          <w:rtl/>
        </w:rPr>
        <w:t>ی</w:t>
      </w:r>
      <w:r>
        <w:rPr>
          <w:rFonts w:hint="eastAsia"/>
          <w:rtl/>
        </w:rPr>
        <w:t>تکلّم</w:t>
      </w:r>
      <w:r>
        <w:rPr>
          <w:rtl/>
        </w:rPr>
        <w:t xml:space="preserve"> حتّ</w:t>
      </w:r>
      <w:r>
        <w:rPr>
          <w:rFonts w:hint="cs"/>
          <w:rtl/>
        </w:rPr>
        <w:t>ی</w:t>
      </w:r>
      <w:r>
        <w:rPr>
          <w:rtl/>
        </w:rPr>
        <w:t xml:space="preserve"> </w:t>
      </w:r>
      <w:r>
        <w:rPr>
          <w:rFonts w:hint="cs"/>
          <w:rtl/>
        </w:rPr>
        <w:t>ی</w:t>
      </w:r>
      <w:r>
        <w:rPr>
          <w:rFonts w:hint="eastAsia"/>
          <w:rtl/>
        </w:rPr>
        <w:t>أخذ</w:t>
      </w:r>
      <w:r>
        <w:rPr>
          <w:rtl/>
        </w:rPr>
        <w:t xml:space="preserve"> سبحته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w:t>
      </w:r>
      <w:r w:rsidR="004B4B77">
        <w:rPr>
          <w:rtl/>
        </w:rPr>
        <w:t>في</w:t>
      </w:r>
      <w:r>
        <w:rPr>
          <w:rFonts w:hint="eastAsia"/>
          <w:rtl/>
        </w:rPr>
        <w:t>قول</w:t>
      </w:r>
      <w:r>
        <w:rPr>
          <w:rtl/>
        </w:rPr>
        <w:t xml:space="preserve">:اللّهم </w:t>
      </w:r>
      <w:r w:rsidR="004B4B77">
        <w:rPr>
          <w:rtl/>
        </w:rPr>
        <w:t>انّي</w:t>
      </w:r>
      <w:r>
        <w:rPr>
          <w:rtl/>
        </w:rPr>
        <w:t xml:space="preserve"> أصبحت أسبّحک و أمجّدک و أحمدک و أهلّلک بعدد ما أد</w:t>
      </w:r>
      <w:r>
        <w:rPr>
          <w:rFonts w:hint="cs"/>
          <w:rtl/>
        </w:rPr>
        <w:t>ی</w:t>
      </w:r>
      <w:r>
        <w:rPr>
          <w:rFonts w:hint="eastAsia"/>
          <w:rtl/>
        </w:rPr>
        <w:t>ر</w:t>
      </w:r>
      <w:r>
        <w:rPr>
          <w:rtl/>
        </w:rPr>
        <w:t xml:space="preserve"> به سبحت</w:t>
      </w:r>
      <w:r w:rsidR="001160EC">
        <w:rPr>
          <w:rFonts w:hint="cs"/>
          <w:rtl/>
        </w:rPr>
        <w:t>ي</w:t>
      </w:r>
      <w:r>
        <w:rPr>
          <w:rFonts w:hint="eastAsia"/>
          <w:rtl/>
        </w:rPr>
        <w:t>،و</w:t>
      </w:r>
      <w:r>
        <w:rPr>
          <w:rtl/>
        </w:rPr>
        <w:t xml:space="preserve"> </w:t>
      </w:r>
      <w:r>
        <w:rPr>
          <w:rFonts w:hint="cs"/>
          <w:rtl/>
        </w:rPr>
        <w:t>ی</w:t>
      </w:r>
      <w:r>
        <w:rPr>
          <w:rFonts w:hint="eastAsia"/>
          <w:rtl/>
        </w:rPr>
        <w:t>أخذ</w:t>
      </w:r>
      <w:r>
        <w:rPr>
          <w:rtl/>
        </w:rPr>
        <w:t xml:space="preserve"> السبحه و </w:t>
      </w:r>
      <w:r w:rsidR="006926E7">
        <w:rPr>
          <w:rFonts w:hint="cs"/>
          <w:rtl/>
        </w:rPr>
        <w:t>یدي</w:t>
      </w:r>
      <w:r>
        <w:rPr>
          <w:rFonts w:hint="eastAsia"/>
          <w:rtl/>
        </w:rPr>
        <w:t>رها</w:t>
      </w:r>
      <w:r>
        <w:rPr>
          <w:rtl/>
        </w:rPr>
        <w:t xml:space="preserve"> و هو </w:t>
      </w:r>
      <w:r>
        <w:rPr>
          <w:rFonts w:hint="cs"/>
          <w:rtl/>
        </w:rPr>
        <w:t>ی</w:t>
      </w:r>
      <w:r>
        <w:rPr>
          <w:rFonts w:hint="eastAsia"/>
          <w:rtl/>
        </w:rPr>
        <w:t>تکلّم</w:t>
      </w:r>
      <w:r>
        <w:rPr>
          <w:rtl/>
        </w:rPr>
        <w:t xml:space="preserve"> بما </w:t>
      </w:r>
      <w:r>
        <w:rPr>
          <w:rFonts w:hint="cs"/>
          <w:rtl/>
        </w:rPr>
        <w:t>ی</w:t>
      </w:r>
      <w:r>
        <w:rPr>
          <w:rFonts w:hint="eastAsia"/>
          <w:rtl/>
        </w:rPr>
        <w:t>ر</w:t>
      </w:r>
      <w:r>
        <w:rPr>
          <w:rFonts w:hint="cs"/>
          <w:rtl/>
        </w:rPr>
        <w:t>ی</w:t>
      </w:r>
      <w:r>
        <w:rPr>
          <w:rFonts w:hint="eastAsia"/>
          <w:rtl/>
        </w:rPr>
        <w:t>د</w:t>
      </w:r>
      <w:r>
        <w:rPr>
          <w:rtl/>
        </w:rPr>
        <w:t xml:space="preserve"> من غ</w:t>
      </w:r>
      <w:r>
        <w:rPr>
          <w:rFonts w:hint="cs"/>
          <w:rtl/>
        </w:rPr>
        <w:t>ی</w:t>
      </w:r>
      <w:r>
        <w:rPr>
          <w:rFonts w:hint="eastAsia"/>
          <w:rtl/>
        </w:rPr>
        <w:t>ر</w:t>
      </w:r>
      <w:r>
        <w:rPr>
          <w:rtl/>
        </w:rPr>
        <w:t xml:space="preserve"> أن </w:t>
      </w:r>
      <w:r>
        <w:rPr>
          <w:rFonts w:hint="cs"/>
          <w:rtl/>
        </w:rPr>
        <w:t>ی</w:t>
      </w:r>
      <w:r>
        <w:rPr>
          <w:rFonts w:hint="eastAsia"/>
          <w:rtl/>
        </w:rPr>
        <w:t>تکلّم</w:t>
      </w:r>
      <w:r>
        <w:rPr>
          <w:rtl/>
        </w:rPr>
        <w:t xml:space="preserve"> بالت</w:t>
      </w:r>
      <w:r w:rsidR="0087759A">
        <w:rPr>
          <w:rtl/>
        </w:rPr>
        <w:t>سبي</w:t>
      </w:r>
      <w:r>
        <w:rPr>
          <w:rFonts w:hint="eastAsia"/>
          <w:rtl/>
        </w:rPr>
        <w:t>ح،و</w:t>
      </w:r>
      <w:r>
        <w:rPr>
          <w:rtl/>
        </w:rPr>
        <w:t xml:space="preserve"> ذکر انّ ذلک محتسب ل</w:t>
      </w:r>
      <w:r>
        <w:rPr>
          <w:rFonts w:hint="eastAsia"/>
          <w:rtl/>
        </w:rPr>
        <w:t>ه</w:t>
      </w:r>
      <w:r>
        <w:rPr>
          <w:rtl/>
        </w:rPr>
        <w:t xml:space="preserve"> و هو حرز </w:t>
      </w:r>
      <w:r w:rsidR="003261A0">
        <w:rPr>
          <w:rtl/>
        </w:rPr>
        <w:t>الى</w:t>
      </w:r>
      <w:r>
        <w:rPr>
          <w:rtl/>
        </w:rPr>
        <w:t xml:space="preserve"> أن </w:t>
      </w:r>
      <w:r>
        <w:rPr>
          <w:rFonts w:hint="cs"/>
          <w:rtl/>
        </w:rPr>
        <w:t>ی</w:t>
      </w:r>
      <w:r>
        <w:rPr>
          <w:rFonts w:hint="eastAsia"/>
          <w:rtl/>
        </w:rPr>
        <w:t>أو</w:t>
      </w:r>
      <w:r>
        <w:rPr>
          <w:rFonts w:hint="cs"/>
          <w:rtl/>
        </w:rPr>
        <w:t>ی</w:t>
      </w:r>
      <w:r>
        <w:rPr>
          <w:rtl/>
        </w:rPr>
        <w:t xml:space="preserve"> </w:t>
      </w:r>
      <w:r w:rsidR="003261A0">
        <w:rPr>
          <w:rtl/>
        </w:rPr>
        <w:t>الى</w:t>
      </w:r>
      <w:r>
        <w:rPr>
          <w:rtl/>
        </w:rPr>
        <w:t xml:space="preserve"> فراشه،فإذا او</w:t>
      </w:r>
      <w:r>
        <w:rPr>
          <w:rFonts w:hint="cs"/>
          <w:rtl/>
        </w:rPr>
        <w:t>ی</w:t>
      </w:r>
      <w:r>
        <w:rPr>
          <w:rtl/>
        </w:rPr>
        <w:t xml:space="preserve"> </w:t>
      </w:r>
      <w:r w:rsidR="003261A0">
        <w:rPr>
          <w:rtl/>
        </w:rPr>
        <w:t>الى</w:t>
      </w:r>
      <w:r>
        <w:rPr>
          <w:rtl/>
        </w:rPr>
        <w:t xml:space="preserve"> فراشه قال مثل ذلک القول و وضع سبحته تحت رأسه و هو محسوبه له </w:t>
      </w:r>
      <w:r w:rsidR="00643081">
        <w:rPr>
          <w:rStyle w:val="libFootnotenumChar"/>
          <w:rtl/>
        </w:rPr>
        <w:t>(4)</w:t>
      </w:r>
      <w:r>
        <w:rPr>
          <w:rtl/>
        </w:rPr>
        <w:t>.</w:t>
      </w:r>
    </w:p>
    <w:p w:rsidR="00D94CCA" w:rsidRDefault="004B4B77" w:rsidP="001160EC">
      <w:pPr>
        <w:pStyle w:val="libNormal"/>
        <w:rPr>
          <w:rtl/>
        </w:rPr>
      </w:pPr>
      <w:r>
        <w:rPr>
          <w:rFonts w:hint="eastAsia"/>
          <w:rtl/>
        </w:rPr>
        <w:t>معاني</w:t>
      </w:r>
      <w:r w:rsidR="00A33C4B">
        <w:rPr>
          <w:rtl/>
        </w:rPr>
        <w:t xml:space="preserve"> الأخبار:ال</w:t>
      </w:r>
      <w:r w:rsidR="009B6D3C">
        <w:rPr>
          <w:rtl/>
        </w:rPr>
        <w:t>نبويّ</w:t>
      </w:r>
      <w:r w:rsidR="00A33C4B">
        <w:rPr>
          <w:rtl/>
        </w:rPr>
        <w:t xml:space="preserve"> </w:t>
      </w:r>
      <w:r w:rsidR="00D665AA" w:rsidRPr="00D665AA">
        <w:rPr>
          <w:rStyle w:val="libAlaemChar"/>
          <w:rtl/>
        </w:rPr>
        <w:t>صلى‌الله‌عليه‌وآله‌وسلم</w:t>
      </w:r>
      <w:r w:rsidR="00A33C4B">
        <w:rPr>
          <w:rtl/>
        </w:rPr>
        <w:t>: انّ أحبّ السّبح</w:t>
      </w:r>
      <w:r w:rsidR="001160EC">
        <w:rPr>
          <w:rFonts w:hint="cs"/>
          <w:rtl/>
        </w:rPr>
        <w:t>ة</w:t>
      </w:r>
      <w:r w:rsidR="00A33C4B">
        <w:rPr>
          <w:rtl/>
        </w:rPr>
        <w:t xml:space="preserve"> </w:t>
      </w:r>
      <w:r w:rsidR="003261A0">
        <w:rPr>
          <w:rtl/>
        </w:rPr>
        <w:t>الى</w:t>
      </w:r>
      <w:r w:rsidR="00A33C4B">
        <w:rPr>
          <w:rtl/>
        </w:rPr>
        <w:t xml:space="preserve"> اللّه(عزّ و جلّ)سبحه الحد</w:t>
      </w:r>
      <w:r w:rsidR="00A33C4B">
        <w:rPr>
          <w:rFonts w:hint="cs"/>
          <w:rtl/>
        </w:rPr>
        <w:t>ی</w:t>
      </w:r>
      <w:r w:rsidR="00A33C4B">
        <w:rPr>
          <w:rFonts w:hint="eastAsia"/>
          <w:rtl/>
        </w:rPr>
        <w:t>ث</w:t>
      </w:r>
      <w:r w:rsidR="00A33C4B">
        <w:rPr>
          <w:rtl/>
        </w:rPr>
        <w:t xml:space="preserve"> فسئل عنه قال:الرجل </w:t>
      </w:r>
      <w:r w:rsidR="00A33C4B">
        <w:rPr>
          <w:rFonts w:hint="cs"/>
          <w:rtl/>
        </w:rPr>
        <w:t>ی</w:t>
      </w:r>
      <w:r w:rsidR="00A33C4B">
        <w:rPr>
          <w:rFonts w:hint="eastAsia"/>
          <w:rtl/>
        </w:rPr>
        <w:t>سمع</w:t>
      </w:r>
      <w:r w:rsidR="00A33C4B">
        <w:rPr>
          <w:rtl/>
        </w:rPr>
        <w:t xml:space="preserve"> حرص الدن</w:t>
      </w:r>
      <w:r w:rsidR="00A33C4B">
        <w:rPr>
          <w:rFonts w:hint="cs"/>
          <w:rtl/>
        </w:rPr>
        <w:t>ی</w:t>
      </w:r>
      <w:r w:rsidR="00A33C4B">
        <w:rPr>
          <w:rFonts w:hint="eastAsia"/>
          <w:rtl/>
        </w:rPr>
        <w:t>ا</w:t>
      </w:r>
      <w:r w:rsidR="00A33C4B">
        <w:rPr>
          <w:rtl/>
        </w:rPr>
        <w:t xml:space="preserve"> و باطلها </w:t>
      </w:r>
      <w:r>
        <w:rPr>
          <w:rtl/>
        </w:rPr>
        <w:t>في</w:t>
      </w:r>
      <w:r w:rsidR="00A33C4B">
        <w:rPr>
          <w:rFonts w:hint="eastAsia"/>
          <w:rtl/>
        </w:rPr>
        <w:t>غتمّ</w:t>
      </w:r>
      <w:r w:rsidR="00A33C4B">
        <w:rPr>
          <w:rtl/>
        </w:rPr>
        <w:t xml:space="preserve"> عند ذلک </w:t>
      </w:r>
      <w:r>
        <w:rPr>
          <w:rtl/>
        </w:rPr>
        <w:t>في</w:t>
      </w:r>
      <w:r w:rsidR="00A33C4B">
        <w:rPr>
          <w:rFonts w:hint="eastAsia"/>
          <w:rtl/>
        </w:rPr>
        <w:t>ذکر</w:t>
      </w:r>
      <w:r w:rsidR="00A33C4B">
        <w:rPr>
          <w:rtl/>
        </w:rPr>
        <w:t xml:space="preserve"> اللّه(عزّ و جلّ) </w:t>
      </w:r>
      <w:r w:rsidR="00643081">
        <w:rPr>
          <w:rStyle w:val="libFootnotenumChar"/>
          <w:rtl/>
        </w:rPr>
        <w:t>(5)</w:t>
      </w:r>
      <w:r w:rsidR="00A33C4B">
        <w:rPr>
          <w:rtl/>
        </w:rPr>
        <w:t>.</w:t>
      </w:r>
    </w:p>
    <w:p w:rsidR="00D94CCA" w:rsidRDefault="00A33C4B" w:rsidP="001160EC">
      <w:pPr>
        <w:pStyle w:val="libCenterBold1"/>
        <w:rPr>
          <w:rtl/>
        </w:rPr>
      </w:pPr>
      <w:r>
        <w:rPr>
          <w:rFonts w:hint="eastAsia"/>
          <w:rtl/>
        </w:rPr>
        <w:t>ت</w:t>
      </w:r>
      <w:r w:rsidR="0087759A">
        <w:rPr>
          <w:rFonts w:hint="eastAsia"/>
          <w:rtl/>
        </w:rPr>
        <w:t>سبي</w:t>
      </w:r>
      <w:r>
        <w:rPr>
          <w:rFonts w:hint="eastAsia"/>
          <w:rtl/>
        </w:rPr>
        <w:t>ح</w:t>
      </w:r>
      <w:r>
        <w:rPr>
          <w:rtl/>
        </w:rPr>
        <w:t xml:space="preserve"> الأش</w:t>
      </w:r>
      <w:r>
        <w:rPr>
          <w:rFonts w:hint="cs"/>
          <w:rtl/>
        </w:rPr>
        <w:t>ی</w:t>
      </w:r>
      <w:r>
        <w:rPr>
          <w:rFonts w:hint="eastAsia"/>
          <w:rtl/>
        </w:rPr>
        <w:t>اء</w:t>
      </w:r>
    </w:p>
    <w:p w:rsidR="00D94CCA" w:rsidRDefault="00A33C4B" w:rsidP="001160EC">
      <w:pPr>
        <w:pStyle w:val="libNormal"/>
        <w:rPr>
          <w:rtl/>
        </w:rPr>
      </w:pPr>
      <w:r>
        <w:rPr>
          <w:rFonts w:hint="eastAsia"/>
          <w:rtl/>
        </w:rPr>
        <w:t>تفس</w:t>
      </w:r>
      <w:r>
        <w:rPr>
          <w:rFonts w:hint="cs"/>
          <w:rtl/>
        </w:rPr>
        <w:t>ی</w:t>
      </w:r>
      <w:r>
        <w:rPr>
          <w:rFonts w:hint="eastAsia"/>
          <w:rtl/>
        </w:rPr>
        <w:t>ر</w:t>
      </w:r>
      <w:r>
        <w:rPr>
          <w:rtl/>
        </w:rPr>
        <w:t xml:space="preserve"> قوله </w:t>
      </w:r>
      <w:r w:rsidR="00FC17A3">
        <w:rPr>
          <w:rtl/>
        </w:rPr>
        <w:t>تعالى</w:t>
      </w:r>
      <w:r>
        <w:rPr>
          <w:rtl/>
        </w:rPr>
        <w:t xml:space="preserve"> </w:t>
      </w:r>
      <w:r w:rsidR="004B4B77">
        <w:rPr>
          <w:rtl/>
        </w:rPr>
        <w:t>في</w:t>
      </w:r>
      <w:r>
        <w:rPr>
          <w:rtl/>
        </w:rPr>
        <w:t xml:space="preserve"> الإسراء: </w:t>
      </w:r>
      <w:r w:rsidR="00643081" w:rsidRPr="00643081">
        <w:rPr>
          <w:rStyle w:val="libAlaemChar"/>
          <w:rtl/>
        </w:rPr>
        <w:t>(</w:t>
      </w:r>
      <w:r w:rsidRPr="00643081">
        <w:rPr>
          <w:rStyle w:val="libAieChar"/>
          <w:rtl/>
        </w:rPr>
        <w:t xml:space="preserve">وَ إِنْ مِنْ </w:t>
      </w:r>
      <w:r w:rsidR="004B4B77">
        <w:rPr>
          <w:rStyle w:val="libAieChar"/>
          <w:rtl/>
        </w:rPr>
        <w:t>شيء</w:t>
      </w:r>
      <w:r w:rsidRPr="00643081">
        <w:rPr>
          <w:rStyle w:val="libAieChar"/>
          <w:rtl/>
        </w:rPr>
        <w:t xml:space="preserve"> إِلاّٰ </w:t>
      </w:r>
      <w:r w:rsidRPr="00643081">
        <w:rPr>
          <w:rStyle w:val="libAieChar"/>
          <w:rFonts w:hint="cs"/>
          <w:rtl/>
        </w:rPr>
        <w:t>یُ</w:t>
      </w:r>
      <w:r w:rsidRPr="00643081">
        <w:rPr>
          <w:rStyle w:val="libAieChar"/>
          <w:rFonts w:hint="eastAsia"/>
          <w:rtl/>
        </w:rPr>
        <w:t>سَبِّحُ</w:t>
      </w:r>
      <w:r w:rsidRPr="00643081">
        <w:rPr>
          <w:rStyle w:val="libAieChar"/>
          <w:rtl/>
        </w:rPr>
        <w:t xml:space="preserve"> بِحَمْدِهِ وَ لٰکِنْ لاٰ تَفْقَهُونَ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160EC">
        <w:rPr>
          <w:rStyle w:val="libFootnote0Char"/>
          <w:rFonts w:hint="cs"/>
          <w:rtl/>
        </w:rPr>
        <w:t xml:space="preserve"> ق:كتاب الدعاء/37/124،ج:94/205.</w:t>
      </w:r>
    </w:p>
    <w:p w:rsidR="00643081" w:rsidRPr="00643081" w:rsidRDefault="00643081" w:rsidP="00643081">
      <w:pPr>
        <w:pStyle w:val="libLine"/>
        <w:rPr>
          <w:rStyle w:val="libFootnote0Char"/>
          <w:rtl/>
        </w:rPr>
      </w:pPr>
      <w:r w:rsidRPr="00643081">
        <w:rPr>
          <w:rStyle w:val="libFootnote0Char"/>
          <w:rFonts w:hint="eastAsia"/>
          <w:rtl/>
        </w:rPr>
        <w:t>(2)</w:t>
      </w:r>
      <w:r w:rsidR="001160EC">
        <w:rPr>
          <w:rStyle w:val="libFootnote0Char"/>
          <w:rFonts w:hint="cs"/>
          <w:rtl/>
        </w:rPr>
        <w:t xml:space="preserve"> ق:10/4/25،ج:43/85. ق:10/5/39،ج:43/143.</w:t>
      </w:r>
    </w:p>
    <w:p w:rsidR="00643081" w:rsidRPr="00643081" w:rsidRDefault="00643081" w:rsidP="00643081">
      <w:pPr>
        <w:pStyle w:val="libLine"/>
        <w:rPr>
          <w:rStyle w:val="libFootnote0Char"/>
          <w:rtl/>
        </w:rPr>
      </w:pPr>
      <w:r w:rsidRPr="00643081">
        <w:rPr>
          <w:rStyle w:val="libFootnote0Char"/>
          <w:rFonts w:hint="eastAsia"/>
          <w:rtl/>
        </w:rPr>
        <w:t>(3)</w:t>
      </w:r>
      <w:r w:rsidR="001160EC">
        <w:rPr>
          <w:rStyle w:val="libFootnote0Char"/>
          <w:rFonts w:hint="cs"/>
          <w:rtl/>
        </w:rPr>
        <w:t xml:space="preserve"> ق:10/4/26،ج:43/85.</w:t>
      </w:r>
    </w:p>
    <w:p w:rsidR="00643081" w:rsidRPr="001160EC" w:rsidRDefault="00643081" w:rsidP="001160EC">
      <w:pPr>
        <w:pStyle w:val="libFootnote0"/>
        <w:rPr>
          <w:rtl/>
        </w:rPr>
      </w:pPr>
      <w:r w:rsidRPr="00643081">
        <w:rPr>
          <w:rStyle w:val="libFootnote0Char"/>
          <w:rFonts w:hint="eastAsia"/>
          <w:rtl/>
        </w:rPr>
        <w:t>(4)</w:t>
      </w:r>
      <w:r w:rsidR="001160EC">
        <w:rPr>
          <w:rStyle w:val="libFootnote0Char"/>
          <w:rFonts w:hint="cs"/>
          <w:rtl/>
        </w:rPr>
        <w:t xml:space="preserve"> ق:10/39/244،ج:45/200.</w:t>
      </w:r>
    </w:p>
    <w:p w:rsidR="001160EC" w:rsidRPr="001160EC" w:rsidRDefault="001160EC" w:rsidP="001160EC">
      <w:pPr>
        <w:pStyle w:val="libFootnote0"/>
        <w:rPr>
          <w:rtl/>
        </w:rPr>
      </w:pPr>
      <w:r>
        <w:rPr>
          <w:rFonts w:hint="cs"/>
          <w:rtl/>
        </w:rPr>
        <w:t>(5) ق:كتاب الكفر/22/59،ج:72/325.</w:t>
      </w:r>
    </w:p>
    <w:p w:rsidR="00643081" w:rsidRDefault="00643081" w:rsidP="00A33C4B">
      <w:pPr>
        <w:pStyle w:val="libNormal"/>
        <w:rPr>
          <w:rtl/>
        </w:rPr>
      </w:pPr>
      <w:r>
        <w:rPr>
          <w:rFonts w:hint="eastAsia"/>
          <w:rtl/>
        </w:rPr>
        <w:br w:type="page"/>
      </w:r>
    </w:p>
    <w:p w:rsidR="00D94CCA" w:rsidRDefault="00A33C4B" w:rsidP="001160EC">
      <w:pPr>
        <w:pStyle w:val="libNormal0"/>
      </w:pPr>
      <w:r w:rsidRPr="001160EC">
        <w:rPr>
          <w:rStyle w:val="libAieChar"/>
          <w:rFonts w:hint="eastAsia"/>
          <w:rtl/>
        </w:rPr>
        <w:lastRenderedPageBreak/>
        <w:t>تَ</w:t>
      </w:r>
      <w:r w:rsidR="0087759A">
        <w:rPr>
          <w:rStyle w:val="libAieChar"/>
          <w:rFonts w:hint="eastAsia"/>
          <w:rtl/>
        </w:rPr>
        <w:t>سبي</w:t>
      </w:r>
      <w:r w:rsidR="006926E7">
        <w:rPr>
          <w:rStyle w:val="libAieChar"/>
          <w:rFonts w:hint="eastAsia"/>
          <w:rtl/>
        </w:rPr>
        <w:t>حة</w:t>
      </w:r>
      <w:r w:rsidRPr="001160EC">
        <w:rPr>
          <w:rStyle w:val="libAieChar"/>
          <w:rFonts w:hint="eastAsia"/>
          <w:rtl/>
        </w:rPr>
        <w:t>مْ</w:t>
      </w:r>
      <w:r w:rsidR="00643081" w:rsidRPr="00643081">
        <w:rPr>
          <w:rStyle w:val="libAlaemChar"/>
          <w:rFonts w:hint="eastAsia"/>
          <w:rtl/>
        </w:rPr>
        <w:t>)</w:t>
      </w:r>
      <w:r w:rsidR="00643081">
        <w:rPr>
          <w:rStyle w:val="libFootnotenumChar"/>
          <w:rtl/>
        </w:rPr>
        <w:t>(1)</w:t>
      </w:r>
      <w:r>
        <w:rPr>
          <w:rtl/>
        </w:rPr>
        <w:t xml:space="preserve">. </w:t>
      </w:r>
      <w:r w:rsidR="00643081">
        <w:rPr>
          <w:rStyle w:val="libFootnotenumChar"/>
          <w:rtl/>
        </w:rPr>
        <w:t>(2)</w:t>
      </w:r>
    </w:p>
    <w:p w:rsidR="00D94CCA" w:rsidRDefault="00A33C4B" w:rsidP="00A33C4B">
      <w:pPr>
        <w:pStyle w:val="libNormal"/>
        <w:rPr>
          <w:rtl/>
        </w:rPr>
      </w:pPr>
      <w:r w:rsidRPr="001160EC">
        <w:rPr>
          <w:rStyle w:val="libBold1Char"/>
          <w:rFonts w:hint="eastAsia"/>
          <w:rtl/>
        </w:rPr>
        <w:t>تفس</w:t>
      </w:r>
      <w:r w:rsidRPr="001160EC">
        <w:rPr>
          <w:rStyle w:val="libBold1Char"/>
          <w:rFonts w:hint="cs"/>
          <w:rtl/>
        </w:rPr>
        <w:t>ی</w:t>
      </w:r>
      <w:r w:rsidRPr="001160EC">
        <w:rPr>
          <w:rStyle w:val="libBold1Char"/>
          <w:rFonts w:hint="eastAsia"/>
          <w:rtl/>
        </w:rPr>
        <w:t>ر</w:t>
      </w:r>
      <w:r w:rsidRPr="001160EC">
        <w:rPr>
          <w:rStyle w:val="libBold1Char"/>
          <w:rtl/>
        </w:rPr>
        <w:t xml:space="preserve"> </w:t>
      </w:r>
      <w:r w:rsidR="00712DE8">
        <w:rPr>
          <w:rStyle w:val="libBold1Char"/>
          <w:rtl/>
        </w:rPr>
        <w:t>العیّاشيّ</w:t>
      </w:r>
      <w:r>
        <w:rPr>
          <w:rtl/>
        </w:rPr>
        <w:t xml:space="preserve">:عن </w:t>
      </w:r>
      <w:r w:rsidR="004B4B77">
        <w:rPr>
          <w:rtl/>
        </w:rPr>
        <w:t>زرارة</w:t>
      </w:r>
      <w:r>
        <w:rPr>
          <w:rtl/>
        </w:rPr>
        <w:t xml:space="preserve"> قال: سألت أبا جعفر </w:t>
      </w:r>
      <w:r w:rsidR="00D665AA" w:rsidRPr="00D665AA">
        <w:rPr>
          <w:rStyle w:val="libAlaemChar"/>
          <w:rtl/>
        </w:rPr>
        <w:t>عليه‌السلام</w:t>
      </w:r>
      <w:r>
        <w:rPr>
          <w:rtl/>
        </w:rPr>
        <w:t xml:space="preserve"> عن قول اللّه </w:t>
      </w:r>
      <w:r w:rsidR="00FC17A3">
        <w:rPr>
          <w:rtl/>
        </w:rPr>
        <w:t>تعالى</w:t>
      </w:r>
      <w:r>
        <w:rPr>
          <w:rtl/>
        </w:rPr>
        <w:t xml:space="preserve">: </w:t>
      </w:r>
      <w:r w:rsidR="00643081" w:rsidRPr="00643081">
        <w:rPr>
          <w:rStyle w:val="libAlaemChar"/>
          <w:rtl/>
        </w:rPr>
        <w:t>(</w:t>
      </w:r>
      <w:r w:rsidRPr="00643081">
        <w:rPr>
          <w:rStyle w:val="libAieChar"/>
          <w:rtl/>
        </w:rPr>
        <w:t xml:space="preserve">وَ إِنْ مِنْ </w:t>
      </w:r>
      <w:r w:rsidR="004B4B77">
        <w:rPr>
          <w:rStyle w:val="libAieChar"/>
          <w:rtl/>
        </w:rPr>
        <w:t>شيء</w:t>
      </w:r>
      <w:r w:rsidRPr="00643081">
        <w:rPr>
          <w:rStyle w:val="libAieChar"/>
          <w:rtl/>
        </w:rPr>
        <w:t xml:space="preserve"> إِلاّٰ </w:t>
      </w:r>
      <w:r w:rsidRPr="00643081">
        <w:rPr>
          <w:rStyle w:val="libAieChar"/>
          <w:rFonts w:hint="cs"/>
          <w:rtl/>
        </w:rPr>
        <w:t>یُ</w:t>
      </w:r>
      <w:r w:rsidRPr="00643081">
        <w:rPr>
          <w:rStyle w:val="libAieChar"/>
          <w:rFonts w:hint="eastAsia"/>
          <w:rtl/>
        </w:rPr>
        <w:t>سَبِّحُ</w:t>
      </w:r>
      <w:r w:rsidRPr="00643081">
        <w:rPr>
          <w:rStyle w:val="libAieChar"/>
          <w:rtl/>
        </w:rPr>
        <w:t xml:space="preserve"> بِحَمْدِهِ</w:t>
      </w:r>
      <w:r w:rsidR="00643081" w:rsidRPr="00643081">
        <w:rPr>
          <w:rStyle w:val="libAlaemChar"/>
          <w:rtl/>
        </w:rPr>
        <w:t>)</w:t>
      </w:r>
      <w:r>
        <w:rPr>
          <w:rtl/>
        </w:rPr>
        <w:t xml:space="preserve"> قال:انّا نر</w:t>
      </w:r>
      <w:r>
        <w:rPr>
          <w:rFonts w:hint="cs"/>
          <w:rtl/>
        </w:rPr>
        <w:t>ی</w:t>
      </w:r>
      <w:r>
        <w:rPr>
          <w:rtl/>
        </w:rPr>
        <w:t xml:space="preserve"> انّ تنقّض الح</w:t>
      </w:r>
      <w:r>
        <w:rPr>
          <w:rFonts w:hint="cs"/>
          <w:rtl/>
        </w:rPr>
        <w:t>ی</w:t>
      </w:r>
      <w:r>
        <w:rPr>
          <w:rFonts w:hint="eastAsia"/>
          <w:rtl/>
        </w:rPr>
        <w:t>طان</w:t>
      </w:r>
      <w:r>
        <w:rPr>
          <w:rtl/>
        </w:rPr>
        <w:t xml:space="preserve"> ت</w:t>
      </w:r>
      <w:r w:rsidR="0087759A">
        <w:rPr>
          <w:rtl/>
        </w:rPr>
        <w:t>سبي</w:t>
      </w:r>
      <w:r w:rsidR="006926E7">
        <w:rPr>
          <w:rtl/>
        </w:rPr>
        <w:t>حة</w:t>
      </w:r>
      <w:r>
        <w:rPr>
          <w:rFonts w:hint="eastAsia"/>
          <w:rtl/>
        </w:rPr>
        <w:t>ا</w:t>
      </w:r>
      <w:r>
        <w:rPr>
          <w:rtl/>
        </w:rPr>
        <w:t>.</w:t>
      </w:r>
    </w:p>
    <w:p w:rsidR="00D94CCA" w:rsidRDefault="00A33C4B" w:rsidP="008C1173">
      <w:pPr>
        <w:pStyle w:val="libNormal"/>
        <w:rPr>
          <w:rtl/>
        </w:rPr>
      </w:pPr>
      <w:r w:rsidRPr="001160EC">
        <w:rPr>
          <w:rStyle w:val="libBold1Char"/>
          <w:rFonts w:hint="eastAsia"/>
          <w:rtl/>
        </w:rPr>
        <w:t>ب</w:t>
      </w:r>
      <w:r w:rsidRPr="001160EC">
        <w:rPr>
          <w:rStyle w:val="libBold1Char"/>
          <w:rFonts w:hint="cs"/>
          <w:rtl/>
        </w:rPr>
        <w:t>ی</w:t>
      </w:r>
      <w:r w:rsidRPr="001160EC">
        <w:rPr>
          <w:rStyle w:val="libBold1Char"/>
          <w:rFonts w:hint="eastAsia"/>
          <w:rtl/>
        </w:rPr>
        <w:t>ان</w:t>
      </w:r>
      <w:r>
        <w:rPr>
          <w:rtl/>
        </w:rPr>
        <w:t>: قد وردت رو</w:t>
      </w:r>
      <w:r w:rsidR="009D0B59">
        <w:rPr>
          <w:rtl/>
        </w:rPr>
        <w:t>اي</w:t>
      </w:r>
      <w:r>
        <w:rPr>
          <w:rFonts w:hint="eastAsia"/>
          <w:rtl/>
        </w:rPr>
        <w:t>ات</w:t>
      </w:r>
      <w:r>
        <w:rPr>
          <w:rtl/>
        </w:rPr>
        <w:t xml:space="preserve"> کث</w:t>
      </w:r>
      <w:r>
        <w:rPr>
          <w:rFonts w:hint="cs"/>
          <w:rtl/>
        </w:rPr>
        <w:t>ی</w:t>
      </w:r>
      <w:r>
        <w:rPr>
          <w:rFonts w:hint="eastAsia"/>
          <w:rtl/>
        </w:rPr>
        <w:t>ر</w:t>
      </w:r>
      <w:r w:rsidR="001160EC">
        <w:rPr>
          <w:rFonts w:hint="cs"/>
          <w:rtl/>
        </w:rPr>
        <w:t>ة</w:t>
      </w:r>
      <w:r>
        <w:rPr>
          <w:rtl/>
        </w:rPr>
        <w:t xml:space="preserve"> بهذا المضمون،و الحاصل ان تنقّض الجدار لدلالتها ع</w:t>
      </w:r>
      <w:r w:rsidR="009B6D3C">
        <w:rPr>
          <w:rtl/>
        </w:rPr>
        <w:t>لي</w:t>
      </w:r>
      <w:r>
        <w:rPr>
          <w:rtl/>
        </w:rPr>
        <w:t xml:space="preserve"> حدوث التغ</w:t>
      </w:r>
      <w:r>
        <w:rPr>
          <w:rFonts w:hint="cs"/>
          <w:rtl/>
        </w:rPr>
        <w:t>یّ</w:t>
      </w:r>
      <w:r>
        <w:rPr>
          <w:rFonts w:hint="eastAsia"/>
          <w:rtl/>
        </w:rPr>
        <w:t>ر</w:t>
      </w:r>
      <w:r>
        <w:rPr>
          <w:rtl/>
        </w:rPr>
        <w:t xml:space="preserve"> </w:t>
      </w:r>
      <w:r w:rsidR="004B4B77">
        <w:rPr>
          <w:rtl/>
        </w:rPr>
        <w:t>في</w:t>
      </w:r>
      <w:r>
        <w:rPr>
          <w:rFonts w:hint="eastAsia"/>
          <w:rtl/>
        </w:rPr>
        <w:t>ها</w:t>
      </w:r>
      <w:r>
        <w:rPr>
          <w:rtl/>
        </w:rPr>
        <w:t xml:space="preserve"> و فنائها نداء منها بلسان حالها ع</w:t>
      </w:r>
      <w:r w:rsidR="009B6D3C">
        <w:rPr>
          <w:rtl/>
        </w:rPr>
        <w:t>ل</w:t>
      </w:r>
      <w:r w:rsidR="008C1173">
        <w:rPr>
          <w:rFonts w:hint="cs"/>
          <w:rtl/>
        </w:rPr>
        <w:t>ى</w:t>
      </w:r>
      <w:r>
        <w:rPr>
          <w:rtl/>
        </w:rPr>
        <w:t xml:space="preserve"> افتقارها </w:t>
      </w:r>
      <w:r w:rsidR="003261A0">
        <w:rPr>
          <w:rtl/>
        </w:rPr>
        <w:t>الى</w:t>
      </w:r>
      <w:r>
        <w:rPr>
          <w:rtl/>
        </w:rPr>
        <w:t xml:space="preserve"> من </w:t>
      </w:r>
      <w:r>
        <w:rPr>
          <w:rFonts w:hint="cs"/>
          <w:rtl/>
        </w:rPr>
        <w:t>ی</w:t>
      </w:r>
      <w:r>
        <w:rPr>
          <w:rFonts w:hint="eastAsia"/>
          <w:rtl/>
        </w:rPr>
        <w:t>وجدها</w:t>
      </w:r>
      <w:r>
        <w:rPr>
          <w:rtl/>
        </w:rPr>
        <w:t xml:space="preserve"> و </w:t>
      </w:r>
      <w:r>
        <w:rPr>
          <w:rFonts w:hint="cs"/>
          <w:rtl/>
        </w:rPr>
        <w:t>ی</w:t>
      </w:r>
      <w:r w:rsidR="00167E25">
        <w:rPr>
          <w:rFonts w:hint="eastAsia"/>
          <w:rtl/>
        </w:rPr>
        <w:t>بقي</w:t>
      </w:r>
      <w:r>
        <w:rPr>
          <w:rFonts w:hint="eastAsia"/>
          <w:rtl/>
        </w:rPr>
        <w:t>ها</w:t>
      </w:r>
      <w:r>
        <w:rPr>
          <w:rtl/>
        </w:rPr>
        <w:t xml:space="preserve"> منزّها عن صفاتها المحوج</w:t>
      </w:r>
      <w:r w:rsidR="001160EC">
        <w:rPr>
          <w:rFonts w:hint="cs"/>
          <w:rtl/>
        </w:rPr>
        <w:t>ة</w:t>
      </w:r>
      <w:r>
        <w:rPr>
          <w:rtl/>
        </w:rPr>
        <w:t xml:space="preserve"> </w:t>
      </w:r>
      <w:r w:rsidR="003261A0">
        <w:rPr>
          <w:rtl/>
        </w:rPr>
        <w:t>الى</w:t>
      </w:r>
      <w:r>
        <w:rPr>
          <w:rtl/>
        </w:rPr>
        <w:t xml:space="preserve"> ذلک و </w:t>
      </w:r>
      <w:r w:rsidR="009D0B59">
        <w:rPr>
          <w:rtl/>
        </w:rPr>
        <w:t>اي</w:t>
      </w:r>
      <w:r>
        <w:rPr>
          <w:rFonts w:hint="eastAsia"/>
          <w:rtl/>
        </w:rPr>
        <w:t>ضا</w:t>
      </w:r>
      <w:r>
        <w:rPr>
          <w:rtl/>
        </w:rPr>
        <w:t xml:space="preserve"> نقصانات الخلائق دلائل ع</w:t>
      </w:r>
      <w:r w:rsidR="009B6D3C">
        <w:rPr>
          <w:rtl/>
        </w:rPr>
        <w:t>لي</w:t>
      </w:r>
      <w:r>
        <w:rPr>
          <w:rtl/>
        </w:rPr>
        <w:t xml:space="preserve"> کمالات الخالق و کثرانها و ا</w:t>
      </w:r>
      <w:r>
        <w:rPr>
          <w:rFonts w:hint="eastAsia"/>
          <w:rtl/>
        </w:rPr>
        <w:t>ختلافاتها</w:t>
      </w:r>
      <w:r>
        <w:rPr>
          <w:rtl/>
        </w:rPr>
        <w:t xml:space="preserve"> و مضادّتها شواهد و حدان</w:t>
      </w:r>
      <w:r>
        <w:rPr>
          <w:rFonts w:hint="cs"/>
          <w:rtl/>
        </w:rPr>
        <w:t>یّ</w:t>
      </w:r>
      <w:r>
        <w:rPr>
          <w:rFonts w:hint="eastAsia"/>
          <w:rtl/>
        </w:rPr>
        <w:t>ته</w:t>
      </w:r>
      <w:r>
        <w:rPr>
          <w:rtl/>
        </w:rPr>
        <w:t xml:space="preserve"> و انتفاء الشر</w:t>
      </w:r>
      <w:r>
        <w:rPr>
          <w:rFonts w:hint="cs"/>
          <w:rtl/>
        </w:rPr>
        <w:t>ی</w:t>
      </w:r>
      <w:r>
        <w:rPr>
          <w:rFonts w:hint="eastAsia"/>
          <w:rtl/>
        </w:rPr>
        <w:t>ک</w:t>
      </w:r>
      <w:r>
        <w:rPr>
          <w:rtl/>
        </w:rPr>
        <w:t xml:space="preserve"> عنه و الندّ و الضدّ له،کما</w:t>
      </w:r>
      <w:r w:rsidR="001160EC">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بتشع</w:t>
      </w:r>
      <w:r>
        <w:rPr>
          <w:rFonts w:hint="cs"/>
          <w:rtl/>
        </w:rPr>
        <w:t>ی</w:t>
      </w:r>
      <w:r>
        <w:rPr>
          <w:rFonts w:hint="eastAsia"/>
          <w:rtl/>
        </w:rPr>
        <w:t>ره</w:t>
      </w:r>
      <w:r>
        <w:rPr>
          <w:rtl/>
        </w:rPr>
        <w:t xml:space="preserve"> المشاعر عرف أن لا مشعر له،و بتج</w:t>
      </w:r>
      <w:r w:rsidR="00B80428">
        <w:rPr>
          <w:rtl/>
        </w:rPr>
        <w:t>هي</w:t>
      </w:r>
      <w:r>
        <w:rPr>
          <w:rFonts w:hint="eastAsia"/>
          <w:rtl/>
        </w:rPr>
        <w:t>ره</w:t>
      </w:r>
      <w:r>
        <w:rPr>
          <w:rtl/>
        </w:rPr>
        <w:t xml:space="preserve"> الجواهر عرف أن لا جوهر له،و بمضادّته ب</w:t>
      </w:r>
      <w:r>
        <w:rPr>
          <w:rFonts w:hint="cs"/>
          <w:rtl/>
        </w:rPr>
        <w:t>ی</w:t>
      </w:r>
      <w:r>
        <w:rPr>
          <w:rFonts w:hint="eastAsia"/>
          <w:rtl/>
        </w:rPr>
        <w:t>ن</w:t>
      </w:r>
      <w:r>
        <w:rPr>
          <w:rtl/>
        </w:rPr>
        <w:t xml:space="preserve"> الأش</w:t>
      </w:r>
      <w:r>
        <w:rPr>
          <w:rFonts w:hint="cs"/>
          <w:rtl/>
        </w:rPr>
        <w:t>ی</w:t>
      </w:r>
      <w:r>
        <w:rPr>
          <w:rFonts w:hint="eastAsia"/>
          <w:rtl/>
        </w:rPr>
        <w:t>اء</w:t>
      </w:r>
      <w:r>
        <w:rPr>
          <w:rtl/>
        </w:rPr>
        <w:t xml:space="preserve"> عرف أن لا ضدّ له،و بمقارنته ب</w:t>
      </w:r>
      <w:r>
        <w:rPr>
          <w:rFonts w:hint="cs"/>
          <w:rtl/>
        </w:rPr>
        <w:t>ی</w:t>
      </w:r>
      <w:r>
        <w:rPr>
          <w:rFonts w:hint="eastAsia"/>
          <w:rtl/>
        </w:rPr>
        <w:t>ن</w:t>
      </w:r>
      <w:r>
        <w:rPr>
          <w:rtl/>
        </w:rPr>
        <w:t xml:space="preserve"> الأش</w:t>
      </w:r>
      <w:r>
        <w:rPr>
          <w:rFonts w:hint="cs"/>
          <w:rtl/>
        </w:rPr>
        <w:t>ی</w:t>
      </w:r>
      <w:r>
        <w:rPr>
          <w:rFonts w:hint="eastAsia"/>
          <w:rtl/>
        </w:rPr>
        <w:t>اء</w:t>
      </w:r>
      <w:r>
        <w:rPr>
          <w:rtl/>
        </w:rPr>
        <w:t xml:space="preserve"> عرف أن لا قر</w:t>
      </w:r>
      <w:r>
        <w:rPr>
          <w:rFonts w:hint="cs"/>
          <w:rtl/>
        </w:rPr>
        <w:t>ی</w:t>
      </w:r>
      <w:r>
        <w:rPr>
          <w:rFonts w:hint="eastAsia"/>
          <w:rtl/>
        </w:rPr>
        <w:t>ن</w:t>
      </w:r>
      <w:r>
        <w:rPr>
          <w:rtl/>
        </w:rPr>
        <w:t xml:space="preserve"> له.</w:t>
      </w:r>
    </w:p>
    <w:p w:rsidR="00D94CCA" w:rsidRDefault="00A33C4B" w:rsidP="008C1173">
      <w:pPr>
        <w:pStyle w:val="libNormal"/>
        <w:rPr>
          <w:rtl/>
        </w:rPr>
      </w:pPr>
      <w:r>
        <w:rPr>
          <w:rFonts w:hint="eastAsia"/>
          <w:rtl/>
        </w:rPr>
        <w:t>و</w:t>
      </w:r>
      <w:r>
        <w:rPr>
          <w:rtl/>
        </w:rPr>
        <w:t xml:space="preserve"> الحاصل انّ جم</w:t>
      </w:r>
      <w:r>
        <w:rPr>
          <w:rFonts w:hint="cs"/>
          <w:rtl/>
        </w:rPr>
        <w:t>ی</w:t>
      </w:r>
      <w:r>
        <w:rPr>
          <w:rFonts w:hint="eastAsia"/>
          <w:rtl/>
        </w:rPr>
        <w:t>ع</w:t>
      </w:r>
      <w:r>
        <w:rPr>
          <w:rtl/>
        </w:rPr>
        <w:t xml:space="preserve"> المصنوعات و الممکنات بصفاتها و لوازمها و آثارها دالّه ع</w:t>
      </w:r>
      <w:r w:rsidR="009B6D3C">
        <w:rPr>
          <w:rtl/>
        </w:rPr>
        <w:t>لي</w:t>
      </w:r>
      <w:r>
        <w:rPr>
          <w:rtl/>
        </w:rPr>
        <w:t xml:space="preserve"> صانعها و بارئها و م</w:t>
      </w:r>
      <w:r w:rsidR="00A638DD">
        <w:rPr>
          <w:rtl/>
        </w:rPr>
        <w:t>صورة</w:t>
      </w:r>
      <w:r>
        <w:rPr>
          <w:rtl/>
        </w:rPr>
        <w:t xml:space="preserve">ا و علمه و حکمته </w:t>
      </w:r>
      <w:r w:rsidR="009B6D3C">
        <w:rPr>
          <w:rtl/>
        </w:rPr>
        <w:t>شا</w:t>
      </w:r>
      <w:r w:rsidR="008C1173">
        <w:rPr>
          <w:rFonts w:hint="cs"/>
          <w:rtl/>
        </w:rPr>
        <w:t>ه</w:t>
      </w:r>
      <w:r>
        <w:rPr>
          <w:rtl/>
        </w:rPr>
        <w:t>ده بت</w:t>
      </w:r>
      <w:r w:rsidR="004726EB">
        <w:rPr>
          <w:rtl/>
        </w:rPr>
        <w:t>نزهة</w:t>
      </w:r>
      <w:r>
        <w:rPr>
          <w:rtl/>
        </w:rPr>
        <w:t xml:space="preserve"> عن صفاتها المستلزمه للعجز و النقصان،مط</w:t>
      </w:r>
      <w:r>
        <w:rPr>
          <w:rFonts w:hint="cs"/>
          <w:rtl/>
        </w:rPr>
        <w:t>ی</w:t>
      </w:r>
      <w:r>
        <w:rPr>
          <w:rFonts w:hint="eastAsia"/>
          <w:rtl/>
        </w:rPr>
        <w:t>ع</w:t>
      </w:r>
      <w:r w:rsidR="001160EC">
        <w:rPr>
          <w:rFonts w:hint="cs"/>
          <w:rtl/>
        </w:rPr>
        <w:t>ة</w:t>
      </w:r>
      <w:r>
        <w:rPr>
          <w:rtl/>
        </w:rPr>
        <w:t xml:space="preserve"> لربّها </w:t>
      </w:r>
      <w:r w:rsidR="004B4B77">
        <w:rPr>
          <w:rtl/>
        </w:rPr>
        <w:t>في</w:t>
      </w:r>
      <w:r>
        <w:rPr>
          <w:rFonts w:hint="eastAsia"/>
          <w:rtl/>
        </w:rPr>
        <w:t>ما</w:t>
      </w:r>
      <w:r>
        <w:rPr>
          <w:rtl/>
        </w:rPr>
        <w:t xml:space="preserve"> خلقها له و أ</w:t>
      </w:r>
      <w:r w:rsidR="007522F7">
        <w:rPr>
          <w:rtl/>
        </w:rPr>
        <w:t>مرة</w:t>
      </w:r>
      <w:r>
        <w:rPr>
          <w:rtl/>
        </w:rPr>
        <w:t>ا به من مصالح عالم الکون،موجّه</w:t>
      </w:r>
      <w:r w:rsidR="001160EC">
        <w:rPr>
          <w:rFonts w:hint="cs"/>
          <w:rtl/>
        </w:rPr>
        <w:t>ة</w:t>
      </w:r>
      <w:r>
        <w:rPr>
          <w:rtl/>
        </w:rPr>
        <w:t xml:space="preserve"> </w:t>
      </w:r>
      <w:r w:rsidR="003261A0">
        <w:rPr>
          <w:rtl/>
        </w:rPr>
        <w:t>الى</w:t>
      </w:r>
      <w:r>
        <w:rPr>
          <w:rtl/>
        </w:rPr>
        <w:t xml:space="preserve"> ما خلقت له،فسکون الأ</w:t>
      </w:r>
      <w:r>
        <w:rPr>
          <w:rFonts w:hint="eastAsia"/>
          <w:rtl/>
        </w:rPr>
        <w:t>رض</w:t>
      </w:r>
      <w:r>
        <w:rPr>
          <w:rtl/>
        </w:rPr>
        <w:t xml:space="preserve"> خدمتها و ت</w:t>
      </w:r>
      <w:r w:rsidR="0087759A">
        <w:rPr>
          <w:rtl/>
        </w:rPr>
        <w:t>سبي</w:t>
      </w:r>
      <w:r w:rsidR="006926E7">
        <w:rPr>
          <w:rtl/>
        </w:rPr>
        <w:t>حة</w:t>
      </w:r>
      <w:r>
        <w:rPr>
          <w:rFonts w:hint="eastAsia"/>
          <w:rtl/>
        </w:rPr>
        <w:t>ا،و</w:t>
      </w:r>
      <w:r>
        <w:rPr>
          <w:rtl/>
        </w:rPr>
        <w:t xml:space="preserve"> صر</w:t>
      </w:r>
      <w:r>
        <w:rPr>
          <w:rFonts w:hint="cs"/>
          <w:rtl/>
        </w:rPr>
        <w:t>ی</w:t>
      </w:r>
      <w:r>
        <w:rPr>
          <w:rFonts w:hint="eastAsia"/>
          <w:rtl/>
        </w:rPr>
        <w:t>ر</w:t>
      </w:r>
      <w:r>
        <w:rPr>
          <w:rtl/>
        </w:rPr>
        <w:t xml:space="preserve"> الماء و جر</w:t>
      </w:r>
      <w:r>
        <w:rPr>
          <w:rFonts w:hint="cs"/>
          <w:rtl/>
        </w:rPr>
        <w:t>ی</w:t>
      </w:r>
      <w:r>
        <w:rPr>
          <w:rFonts w:hint="eastAsia"/>
          <w:rtl/>
        </w:rPr>
        <w:t>ه</w:t>
      </w:r>
      <w:r>
        <w:rPr>
          <w:rtl/>
        </w:rPr>
        <w:t xml:space="preserve"> ت</w:t>
      </w:r>
      <w:r w:rsidR="0087759A">
        <w:rPr>
          <w:rtl/>
        </w:rPr>
        <w:t>سبي</w:t>
      </w:r>
      <w:r w:rsidR="006926E7">
        <w:rPr>
          <w:rtl/>
        </w:rPr>
        <w:t>حة</w:t>
      </w:r>
      <w:r>
        <w:rPr>
          <w:rtl/>
        </w:rPr>
        <w:t xml:space="preserve"> و طاعته،و ق</w:t>
      </w:r>
      <w:r>
        <w:rPr>
          <w:rFonts w:hint="cs"/>
          <w:rtl/>
        </w:rPr>
        <w:t>ی</w:t>
      </w:r>
      <w:r>
        <w:rPr>
          <w:rFonts w:hint="eastAsia"/>
          <w:rtl/>
        </w:rPr>
        <w:t>ام</w:t>
      </w:r>
      <w:r>
        <w:rPr>
          <w:rtl/>
        </w:rPr>
        <w:t xml:space="preserve"> الأشجار و النباتات و نموّها و جر</w:t>
      </w:r>
      <w:r>
        <w:rPr>
          <w:rFonts w:hint="cs"/>
          <w:rtl/>
        </w:rPr>
        <w:t>ی</w:t>
      </w:r>
      <w:r>
        <w:rPr>
          <w:rtl/>
        </w:rPr>
        <w:t xml:space="preserve"> الر</w:t>
      </w:r>
      <w:r>
        <w:rPr>
          <w:rFonts w:hint="cs"/>
          <w:rtl/>
        </w:rPr>
        <w:t>ی</w:t>
      </w:r>
      <w:r>
        <w:rPr>
          <w:rFonts w:hint="eastAsia"/>
          <w:rtl/>
        </w:rPr>
        <w:t>اح</w:t>
      </w:r>
      <w:r>
        <w:rPr>
          <w:rtl/>
        </w:rPr>
        <w:t xml:space="preserve"> و أصواتها و هذه الأ</w:t>
      </w:r>
      <w:r w:rsidR="006926E7">
        <w:rPr>
          <w:rtl/>
        </w:rPr>
        <w:t>بني</w:t>
      </w:r>
      <w:r>
        <w:rPr>
          <w:rFonts w:hint="eastAsia"/>
          <w:rtl/>
        </w:rPr>
        <w:t>ه</w:t>
      </w:r>
      <w:r>
        <w:rPr>
          <w:rtl/>
        </w:rPr>
        <w:t xml:space="preserve"> و سقوطها و تحر</w:t>
      </w:r>
      <w:r>
        <w:rPr>
          <w:rFonts w:hint="cs"/>
          <w:rtl/>
        </w:rPr>
        <w:t>ی</w:t>
      </w:r>
      <w:r>
        <w:rPr>
          <w:rFonts w:hint="eastAsia"/>
          <w:rtl/>
        </w:rPr>
        <w:t>ق</w:t>
      </w:r>
      <w:r>
        <w:rPr>
          <w:rtl/>
        </w:rPr>
        <w:t xml:space="preserve"> النار و لهبها و أصوات الصواعق و إضاءه البروق و جلاجل الرعود و جر</w:t>
      </w:r>
      <w:r>
        <w:rPr>
          <w:rFonts w:hint="cs"/>
          <w:rtl/>
        </w:rPr>
        <w:t>ی</w:t>
      </w:r>
      <w:r>
        <w:rPr>
          <w:rtl/>
        </w:rPr>
        <w:t xml:space="preserve"> الط</w:t>
      </w:r>
      <w:r>
        <w:rPr>
          <w:rFonts w:hint="cs"/>
          <w:rtl/>
        </w:rPr>
        <w:t>ی</w:t>
      </w:r>
      <w:r>
        <w:rPr>
          <w:rFonts w:hint="eastAsia"/>
          <w:rtl/>
        </w:rPr>
        <w:t>ور</w:t>
      </w:r>
      <w:r>
        <w:rPr>
          <w:rtl/>
        </w:rPr>
        <w:t xml:space="preserve"> </w:t>
      </w:r>
      <w:r w:rsidR="004B4B77">
        <w:rPr>
          <w:rtl/>
        </w:rPr>
        <w:t>في</w:t>
      </w:r>
      <w:r>
        <w:rPr>
          <w:rtl/>
        </w:rPr>
        <w:t xml:space="preserve"> الجوّ و نغماتها کلّها </w:t>
      </w:r>
      <w:r w:rsidR="004B4B77">
        <w:rPr>
          <w:rtl/>
        </w:rPr>
        <w:t>طاعة</w:t>
      </w:r>
      <w:r>
        <w:rPr>
          <w:rtl/>
        </w:rPr>
        <w:t xml:space="preserve"> لخالقها و سجد</w:t>
      </w:r>
      <w:r w:rsidR="001160EC">
        <w:rPr>
          <w:rFonts w:hint="cs"/>
          <w:rtl/>
        </w:rPr>
        <w:t>ة</w:t>
      </w:r>
      <w:r>
        <w:rPr>
          <w:rtl/>
        </w:rPr>
        <w:t xml:space="preserve"> و ت</w:t>
      </w:r>
      <w:r w:rsidR="0087759A">
        <w:rPr>
          <w:rtl/>
        </w:rPr>
        <w:t>سبي</w:t>
      </w:r>
      <w:r>
        <w:rPr>
          <w:rFonts w:hint="eastAsia"/>
          <w:rtl/>
        </w:rPr>
        <w:t>ح</w:t>
      </w:r>
      <w:r>
        <w:rPr>
          <w:rtl/>
        </w:rPr>
        <w:t xml:space="preserve"> و تنز</w:t>
      </w:r>
      <w:r>
        <w:rPr>
          <w:rFonts w:hint="cs"/>
          <w:rtl/>
        </w:rPr>
        <w:t>ی</w:t>
      </w:r>
      <w:r>
        <w:rPr>
          <w:rFonts w:hint="eastAsia"/>
          <w:rtl/>
        </w:rPr>
        <w:t>ه</w:t>
      </w:r>
      <w:r>
        <w:rPr>
          <w:rtl/>
        </w:rPr>
        <w:t xml:space="preserve"> له سبحانه </w:t>
      </w:r>
      <w:r w:rsidR="00643081">
        <w:rPr>
          <w:rStyle w:val="libFootnotenumChar"/>
          <w:rtl/>
        </w:rPr>
        <w:t>(3)</w:t>
      </w:r>
      <w:r>
        <w:rPr>
          <w:rtl/>
        </w:rPr>
        <w:t xml:space="preserve">. </w:t>
      </w:r>
      <w:r w:rsidRPr="001160EC">
        <w:rPr>
          <w:rStyle w:val="libBold1Char"/>
          <w:rtl/>
        </w:rPr>
        <w:t>أقول</w:t>
      </w:r>
      <w:r>
        <w:rPr>
          <w:rtl/>
        </w:rPr>
        <w:t xml:space="preserve">: و </w:t>
      </w:r>
      <w:r w:rsidR="009B6D3C">
        <w:rPr>
          <w:rFonts w:hint="cs"/>
          <w:rtl/>
        </w:rPr>
        <w:t>یأتي</w:t>
      </w:r>
      <w:r>
        <w:rPr>
          <w:rtl/>
        </w:rPr>
        <w:t xml:space="preserve"> ما </w:t>
      </w:r>
      <w:r>
        <w:rPr>
          <w:rFonts w:hint="cs"/>
          <w:rtl/>
        </w:rPr>
        <w:t>ی</w:t>
      </w:r>
      <w:r>
        <w:rPr>
          <w:rFonts w:hint="eastAsia"/>
          <w:rtl/>
        </w:rPr>
        <w:t>ناسب</w:t>
      </w:r>
      <w:r>
        <w:rPr>
          <w:rtl/>
        </w:rPr>
        <w:t xml:space="preserve"> </w:t>
      </w:r>
      <w:r w:rsidRPr="001160EC">
        <w:rPr>
          <w:rtl/>
        </w:rPr>
        <w:t xml:space="preserve">ذلک </w:t>
      </w:r>
      <w:r w:rsidR="004B4B77">
        <w:rPr>
          <w:rtl/>
        </w:rPr>
        <w:t>في</w:t>
      </w:r>
      <w:r w:rsidR="00643081" w:rsidRPr="001160EC">
        <w:rPr>
          <w:rFonts w:hint="eastAsia"/>
          <w:rtl/>
        </w:rPr>
        <w:t>(</w:t>
      </w:r>
      <w:r w:rsidRPr="001160EC">
        <w:rPr>
          <w:rFonts w:hint="eastAsia"/>
          <w:rtl/>
        </w:rPr>
        <w:t>سجد</w:t>
      </w:r>
      <w:r w:rsidR="00643081" w:rsidRPr="001160EC">
        <w:rPr>
          <w:rFonts w:hint="eastAsia"/>
          <w:rtl/>
        </w:rPr>
        <w:t>)</w:t>
      </w:r>
      <w:r w:rsidRPr="001160EC">
        <w:rPr>
          <w:rtl/>
        </w:rPr>
        <w:t>.</w:t>
      </w:r>
    </w:p>
    <w:p w:rsidR="00D94CCA" w:rsidRDefault="00A33C4B" w:rsidP="001160EC">
      <w:pPr>
        <w:pStyle w:val="libNormal"/>
        <w:rPr>
          <w:rtl/>
        </w:rPr>
      </w:pPr>
      <w:r>
        <w:rPr>
          <w:rFonts w:hint="eastAsia"/>
          <w:rtl/>
        </w:rPr>
        <w:t>ت</w:t>
      </w:r>
      <w:r w:rsidR="0087759A">
        <w:rPr>
          <w:rFonts w:hint="eastAsia"/>
          <w:rtl/>
        </w:rPr>
        <w:t>سبي</w:t>
      </w:r>
      <w:r>
        <w:rPr>
          <w:rFonts w:hint="eastAsia"/>
          <w:rtl/>
        </w:rPr>
        <w:t>ح</w:t>
      </w:r>
      <w:r>
        <w:rPr>
          <w:rtl/>
        </w:rPr>
        <w:t xml:space="preserve"> الحص</w:t>
      </w:r>
      <w:r>
        <w:rPr>
          <w:rFonts w:hint="cs"/>
          <w:rtl/>
        </w:rPr>
        <w:t>ی</w:t>
      </w:r>
      <w:r>
        <w:rPr>
          <w:rtl/>
        </w:rPr>
        <w:t xml:space="preserve"> و الحجر و الشجر بمعجز</w:t>
      </w:r>
      <w:r w:rsidR="001160EC">
        <w:rPr>
          <w:rFonts w:hint="cs"/>
          <w:rtl/>
        </w:rPr>
        <w:t>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w:t>
      </w:r>
      <w:r w:rsidR="00643081">
        <w:rPr>
          <w:rStyle w:val="libFootnotenumChar"/>
          <w:rtl/>
        </w:rPr>
        <w:t>(4)</w:t>
      </w:r>
      <w:r>
        <w:rPr>
          <w:rtl/>
        </w:rPr>
        <w:t xml:space="preserve">،و </w:t>
      </w:r>
      <w:r w:rsidR="004B4B77">
        <w:rPr>
          <w:rtl/>
        </w:rPr>
        <w:t>في</w:t>
      </w:r>
      <w:r>
        <w:rPr>
          <w:rtl/>
        </w:rPr>
        <w:t xml:space="preserve"> باب إ</w:t>
      </w:r>
      <w:r w:rsidR="004B4B77">
        <w:rPr>
          <w:rtl/>
        </w:rPr>
        <w:t>طاعة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160EC">
        <w:rPr>
          <w:rStyle w:val="libFootnote0Char"/>
          <w:rFonts w:hint="cs"/>
          <w:rtl/>
        </w:rPr>
        <w:t xml:space="preserve"> سورة الاسراء/الآية44.</w:t>
      </w:r>
    </w:p>
    <w:p w:rsidR="00643081" w:rsidRPr="00643081" w:rsidRDefault="00643081" w:rsidP="00643081">
      <w:pPr>
        <w:pStyle w:val="libLine"/>
        <w:rPr>
          <w:rStyle w:val="libFootnote0Char"/>
          <w:rtl/>
        </w:rPr>
      </w:pPr>
      <w:r w:rsidRPr="00643081">
        <w:rPr>
          <w:rStyle w:val="libFootnote0Char"/>
          <w:rFonts w:hint="eastAsia"/>
          <w:rtl/>
        </w:rPr>
        <w:t>(2)</w:t>
      </w:r>
      <w:r w:rsidR="001160EC">
        <w:rPr>
          <w:rStyle w:val="libFootnote0Char"/>
          <w:rFonts w:hint="cs"/>
          <w:rtl/>
        </w:rPr>
        <w:t xml:space="preserve"> ق:14/35/327،ج:60/169.</w:t>
      </w:r>
    </w:p>
    <w:p w:rsidR="00643081" w:rsidRPr="00643081" w:rsidRDefault="00643081" w:rsidP="00643081">
      <w:pPr>
        <w:pStyle w:val="libLine"/>
        <w:rPr>
          <w:rStyle w:val="libFootnote0Char"/>
          <w:rtl/>
        </w:rPr>
      </w:pPr>
      <w:r w:rsidRPr="00643081">
        <w:rPr>
          <w:rStyle w:val="libFootnote0Char"/>
          <w:rFonts w:hint="eastAsia"/>
          <w:rtl/>
        </w:rPr>
        <w:t>(3)</w:t>
      </w:r>
      <w:r w:rsidR="001160EC">
        <w:rPr>
          <w:rStyle w:val="libFootnote0Char"/>
          <w:rFonts w:hint="cs"/>
          <w:rtl/>
        </w:rPr>
        <w:t xml:space="preserve"> ق:14/35/329،ج:60/178.</w:t>
      </w:r>
    </w:p>
    <w:p w:rsidR="00643081" w:rsidRDefault="00643081" w:rsidP="00643081">
      <w:pPr>
        <w:pStyle w:val="libLine"/>
        <w:rPr>
          <w:rtl/>
        </w:rPr>
      </w:pPr>
      <w:r w:rsidRPr="00643081">
        <w:rPr>
          <w:rStyle w:val="libFootnote0Char"/>
          <w:rFonts w:hint="eastAsia"/>
          <w:rtl/>
        </w:rPr>
        <w:t>(4)</w:t>
      </w:r>
      <w:r w:rsidR="001160EC">
        <w:rPr>
          <w:rStyle w:val="libFootnote0Char"/>
          <w:rFonts w:hint="cs"/>
          <w:rtl/>
        </w:rPr>
        <w:t xml:space="preserve"> ق:6/20/278،ج:17/298.</w:t>
      </w:r>
    </w:p>
    <w:p w:rsidR="00643081" w:rsidRDefault="00643081" w:rsidP="00A33C4B">
      <w:pPr>
        <w:pStyle w:val="libNormal"/>
        <w:rPr>
          <w:rtl/>
        </w:rPr>
      </w:pPr>
      <w:r>
        <w:rPr>
          <w:rFonts w:hint="eastAsia"/>
          <w:rtl/>
        </w:rPr>
        <w:br w:type="page"/>
      </w:r>
    </w:p>
    <w:p w:rsidR="00D94CCA" w:rsidRDefault="00A33C4B" w:rsidP="00406425">
      <w:pPr>
        <w:pStyle w:val="libNormal0"/>
        <w:rPr>
          <w:rtl/>
        </w:rPr>
      </w:pPr>
      <w:r>
        <w:rPr>
          <w:rFonts w:hint="eastAsia"/>
          <w:rtl/>
        </w:rPr>
        <w:lastRenderedPageBreak/>
        <w:t>الأ</w:t>
      </w:r>
      <w:r w:rsidR="00DF76A0">
        <w:rPr>
          <w:rFonts w:hint="eastAsia"/>
          <w:rtl/>
        </w:rPr>
        <w:t>رضي</w:t>
      </w:r>
      <w:r>
        <w:rPr>
          <w:rFonts w:hint="eastAsia"/>
          <w:rtl/>
        </w:rPr>
        <w:t>ات</w:t>
      </w:r>
      <w:r>
        <w:rPr>
          <w:rtl/>
        </w:rPr>
        <w:t xml:space="preserve"> له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الصافّون و المسبّحون و صاحب المقام المعلوم </w:t>
      </w:r>
      <w:r w:rsidR="00643081">
        <w:rPr>
          <w:rStyle w:val="libFootnotenumChar"/>
          <w:rtl/>
        </w:rPr>
        <w:t>(2)</w:t>
      </w:r>
      <w:r>
        <w:rPr>
          <w:rtl/>
        </w:rPr>
        <w:t>.</w:t>
      </w:r>
    </w:p>
    <w:p w:rsidR="00D94CCA" w:rsidRDefault="00A33C4B" w:rsidP="00A33C4B">
      <w:pPr>
        <w:pStyle w:val="libNormal"/>
        <w:rPr>
          <w:rtl/>
        </w:rPr>
      </w:pPr>
      <w:r w:rsidRPr="00406425">
        <w:rPr>
          <w:rStyle w:val="libBold1Char"/>
          <w:rFonts w:hint="eastAsia"/>
          <w:rtl/>
        </w:rPr>
        <w:t>کنز</w:t>
      </w:r>
      <w:r w:rsidRPr="00406425">
        <w:rPr>
          <w:rStyle w:val="libBold1Char"/>
          <w:rtl/>
        </w:rPr>
        <w:t xml:space="preserve"> جامع الفوائد</w:t>
      </w:r>
      <w:r>
        <w:rPr>
          <w:rtl/>
        </w:rPr>
        <w:t xml:space="preserve">:قال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بعض </w:t>
      </w:r>
      <w:r w:rsidR="00FC17A3">
        <w:rPr>
          <w:rtl/>
        </w:rPr>
        <w:t>خطبة</w:t>
      </w:r>
      <w:r>
        <w:rPr>
          <w:rtl/>
        </w:rPr>
        <w:t>: انّا آل محمّد کنّا أنوارا حو</w:t>
      </w:r>
      <w:r w:rsidR="003261A0">
        <w:rPr>
          <w:rtl/>
        </w:rPr>
        <w:t>الى</w:t>
      </w:r>
      <w:r>
        <w:rPr>
          <w:rtl/>
        </w:rPr>
        <w:t xml:space="preserve"> </w:t>
      </w:r>
      <w:r w:rsidR="00643081">
        <w:rPr>
          <w:rStyle w:val="libFootnotenumChar"/>
          <w:rtl/>
        </w:rPr>
        <w:t>(3)</w:t>
      </w:r>
      <w:r>
        <w:rPr>
          <w:rtl/>
        </w:rPr>
        <w:t xml:space="preserve">العرش فأمرنا اللّه </w:t>
      </w:r>
      <w:r w:rsidR="00FC17A3">
        <w:rPr>
          <w:rtl/>
        </w:rPr>
        <w:t>تعالى</w:t>
      </w:r>
      <w:r>
        <w:rPr>
          <w:rtl/>
        </w:rPr>
        <w:t xml:space="preserve"> بالت</w:t>
      </w:r>
      <w:r w:rsidR="0087759A">
        <w:rPr>
          <w:rtl/>
        </w:rPr>
        <w:t>سبي</w:t>
      </w:r>
      <w:r>
        <w:rPr>
          <w:rFonts w:hint="eastAsia"/>
          <w:rtl/>
        </w:rPr>
        <w:t>ح</w:t>
      </w:r>
      <w:r>
        <w:rPr>
          <w:rtl/>
        </w:rPr>
        <w:t xml:space="preserve"> فسبّحنا فسبّحت ال</w:t>
      </w:r>
      <w:r w:rsidR="00B80428">
        <w:rPr>
          <w:rtl/>
        </w:rPr>
        <w:t>ملائکة</w:t>
      </w:r>
      <w:r>
        <w:rPr>
          <w:rtl/>
        </w:rPr>
        <w:t xml:space="preserve"> بت</w:t>
      </w:r>
      <w:r w:rsidR="0087759A">
        <w:rPr>
          <w:rtl/>
        </w:rPr>
        <w:t>سبي</w:t>
      </w:r>
      <w:r>
        <w:rPr>
          <w:rFonts w:hint="eastAsia"/>
          <w:rtl/>
        </w:rPr>
        <w:t>حنا،</w:t>
      </w:r>
      <w:r>
        <w:rPr>
          <w:rtl/>
        </w:rPr>
        <w:t xml:space="preserve"> ثمّ أهبطنا </w:t>
      </w:r>
      <w:r w:rsidR="003261A0">
        <w:rPr>
          <w:rtl/>
        </w:rPr>
        <w:t>الى</w:t>
      </w:r>
      <w:r>
        <w:rPr>
          <w:rtl/>
        </w:rPr>
        <w:t xml:space="preserve"> الأرض فأمرنا اللّه بالت</w:t>
      </w:r>
      <w:r w:rsidR="0087759A">
        <w:rPr>
          <w:rtl/>
        </w:rPr>
        <w:t>سبي</w:t>
      </w:r>
      <w:r>
        <w:rPr>
          <w:rFonts w:hint="eastAsia"/>
          <w:rtl/>
        </w:rPr>
        <w:t>ح</w:t>
      </w:r>
      <w:r>
        <w:rPr>
          <w:rtl/>
        </w:rPr>
        <w:t xml:space="preserve"> فسبّحنا فسبّحت أهل الأرض بت</w:t>
      </w:r>
      <w:r w:rsidR="0087759A">
        <w:rPr>
          <w:rtl/>
        </w:rPr>
        <w:t>سبي</w:t>
      </w:r>
      <w:r>
        <w:rPr>
          <w:rFonts w:hint="eastAsia"/>
          <w:rtl/>
        </w:rPr>
        <w:t>حنا،</w:t>
      </w:r>
      <w:r>
        <w:rPr>
          <w:rtl/>
        </w:rPr>
        <w:t xml:space="preserve"> فانّا لنحن الصافّون و انّ</w:t>
      </w:r>
      <w:r>
        <w:rPr>
          <w:rFonts w:hint="eastAsia"/>
          <w:rtl/>
        </w:rPr>
        <w:t>ا</w:t>
      </w:r>
      <w:r>
        <w:rPr>
          <w:rtl/>
        </w:rPr>
        <w:t xml:space="preserve"> لنحن المسبّحون </w:t>
      </w:r>
      <w:r w:rsidR="00643081">
        <w:rPr>
          <w:rStyle w:val="libFootnotenumChar"/>
          <w:rtl/>
        </w:rPr>
        <w:t>(4)</w:t>
      </w:r>
      <w:r>
        <w:rPr>
          <w:rtl/>
        </w:rPr>
        <w:t>.</w:t>
      </w:r>
    </w:p>
    <w:p w:rsidR="00D94CCA" w:rsidRDefault="00A33C4B" w:rsidP="00406425">
      <w:pPr>
        <w:pStyle w:val="libBold1"/>
        <w:rPr>
          <w:rtl/>
        </w:rPr>
      </w:pPr>
      <w:r>
        <w:rPr>
          <w:rFonts w:hint="eastAsia"/>
          <w:rtl/>
        </w:rPr>
        <w:t>سبر</w:t>
      </w:r>
      <w:r>
        <w:rPr>
          <w:rtl/>
        </w:rPr>
        <w:t>:</w:t>
      </w:r>
    </w:p>
    <w:p w:rsidR="00D94CCA" w:rsidRDefault="00A33C4B" w:rsidP="00406425">
      <w:pPr>
        <w:pStyle w:val="libCenterBold1"/>
        <w:rPr>
          <w:rtl/>
        </w:rPr>
      </w:pPr>
      <w:r>
        <w:rPr>
          <w:rFonts w:hint="eastAsia"/>
          <w:rtl/>
        </w:rPr>
        <w:t>ن</w:t>
      </w:r>
      <w:r>
        <w:rPr>
          <w:rFonts w:hint="cs"/>
          <w:rtl/>
        </w:rPr>
        <w:t>ی</w:t>
      </w:r>
      <w:r>
        <w:rPr>
          <w:rFonts w:hint="eastAsia"/>
          <w:rtl/>
        </w:rPr>
        <w:t>سابور</w:t>
      </w:r>
    </w:p>
    <w:p w:rsidR="00D94CCA" w:rsidRDefault="00A33C4B" w:rsidP="00406425">
      <w:pPr>
        <w:pStyle w:val="libNormal"/>
        <w:rPr>
          <w:rtl/>
        </w:rPr>
      </w:pPr>
      <w:r>
        <w:rPr>
          <w:rFonts w:hint="eastAsia"/>
          <w:rtl/>
        </w:rPr>
        <w:t>باب</w:t>
      </w:r>
      <w:r>
        <w:rPr>
          <w:rtl/>
        </w:rPr>
        <w:t xml:space="preserve"> ورود الرضا </w:t>
      </w:r>
      <w:r w:rsidR="00D665AA" w:rsidRPr="00D665AA">
        <w:rPr>
          <w:rStyle w:val="libAlaemChar"/>
          <w:rtl/>
        </w:rPr>
        <w:t>عليه‌السلام</w:t>
      </w:r>
      <w:r>
        <w:rPr>
          <w:rtl/>
        </w:rPr>
        <w:t xml:space="preserve"> </w:t>
      </w:r>
      <w:r w:rsidR="006926E7">
        <w:rPr>
          <w:rtl/>
        </w:rPr>
        <w:t>بني</w:t>
      </w:r>
      <w:r>
        <w:rPr>
          <w:rFonts w:hint="eastAsia"/>
          <w:rtl/>
        </w:rPr>
        <w:t>سابور</w:t>
      </w:r>
      <w:r>
        <w:rPr>
          <w:rtl/>
        </w:rPr>
        <w:t xml:space="preserve"> و ما ظهر </w:t>
      </w:r>
      <w:r w:rsidR="004B4B77">
        <w:rPr>
          <w:rtl/>
        </w:rPr>
        <w:t>في</w:t>
      </w:r>
      <w:r>
        <w:rPr>
          <w:rFonts w:hint="eastAsia"/>
          <w:rtl/>
        </w:rPr>
        <w:t>ه</w:t>
      </w:r>
      <w:r>
        <w:rPr>
          <w:rtl/>
        </w:rPr>
        <w:t xml:space="preserve"> من المعجزات، </w:t>
      </w:r>
      <w:r w:rsidR="00643081">
        <w:rPr>
          <w:rStyle w:val="libFootnotenumChar"/>
          <w:rtl/>
        </w:rPr>
        <w:t>(5)</w:t>
      </w:r>
      <w:r w:rsidR="004B4B77">
        <w:rPr>
          <w:rtl/>
        </w:rPr>
        <w:t>في</w:t>
      </w:r>
      <w:r>
        <w:rPr>
          <w:rFonts w:hint="eastAsia"/>
          <w:rtl/>
        </w:rPr>
        <w:t>ه</w:t>
      </w:r>
      <w:r>
        <w:rPr>
          <w:rtl/>
        </w:rPr>
        <w:t xml:space="preserve"> خبر اللّوز</w:t>
      </w:r>
      <w:r w:rsidR="00406425">
        <w:rPr>
          <w:rFonts w:hint="cs"/>
          <w:rtl/>
        </w:rPr>
        <w:t>ة</w:t>
      </w:r>
      <w:r>
        <w:rPr>
          <w:rtl/>
        </w:rPr>
        <w:t xml:space="preserve">، و </w:t>
      </w:r>
      <w:r w:rsidR="009B6D3C">
        <w:rPr>
          <w:rFonts w:hint="cs"/>
          <w:rtl/>
        </w:rPr>
        <w:t>یأتي</w:t>
      </w:r>
      <w:r>
        <w:rPr>
          <w:rtl/>
        </w:rPr>
        <w:t xml:space="preserve"> </w:t>
      </w:r>
      <w:r w:rsidR="004B4B77">
        <w:rPr>
          <w:rtl/>
        </w:rPr>
        <w:t>في</w:t>
      </w:r>
      <w:r>
        <w:rPr>
          <w:rtl/>
        </w:rPr>
        <w:t xml:space="preserve"> </w:t>
      </w:r>
      <w:r w:rsidR="00643081" w:rsidRPr="00406425">
        <w:rPr>
          <w:rtl/>
        </w:rPr>
        <w:t>(</w:t>
      </w:r>
      <w:r w:rsidRPr="00406425">
        <w:rPr>
          <w:rtl/>
        </w:rPr>
        <w:t>لوز</w:t>
      </w:r>
      <w:r w:rsidR="00643081" w:rsidRPr="00406425">
        <w:rPr>
          <w:rtl/>
        </w:rPr>
        <w:t>)</w:t>
      </w:r>
      <w:r>
        <w:rPr>
          <w:rtl/>
        </w:rPr>
        <w:t>.</w:t>
      </w:r>
    </w:p>
    <w:p w:rsidR="00D94CCA" w:rsidRDefault="00A33C4B" w:rsidP="00A33C4B">
      <w:pPr>
        <w:pStyle w:val="libNormal"/>
        <w:rPr>
          <w:rtl/>
        </w:rPr>
      </w:pPr>
      <w:r>
        <w:rPr>
          <w:rFonts w:hint="eastAsia"/>
          <w:rtl/>
        </w:rPr>
        <w:t>باب</w:t>
      </w:r>
      <w:r>
        <w:rPr>
          <w:rtl/>
        </w:rPr>
        <w:t xml:space="preserve"> خروجه </w:t>
      </w:r>
      <w:r w:rsidR="00D665AA" w:rsidRPr="00D665AA">
        <w:rPr>
          <w:rStyle w:val="libAlaemChar"/>
          <w:rtl/>
        </w:rPr>
        <w:t>عليه‌السلام</w:t>
      </w:r>
      <w:r>
        <w:rPr>
          <w:rtl/>
        </w:rPr>
        <w:t xml:space="preserve"> من ن</w:t>
      </w:r>
      <w:r>
        <w:rPr>
          <w:rFonts w:hint="cs"/>
          <w:rtl/>
        </w:rPr>
        <w:t>ی</w:t>
      </w:r>
      <w:r>
        <w:rPr>
          <w:rFonts w:hint="eastAsia"/>
          <w:rtl/>
        </w:rPr>
        <w:t>سابور</w:t>
      </w:r>
      <w:r>
        <w:rPr>
          <w:rtl/>
        </w:rPr>
        <w:t xml:space="preserve"> </w:t>
      </w:r>
      <w:r w:rsidR="003261A0">
        <w:rPr>
          <w:rtl/>
        </w:rPr>
        <w:t>الى</w:t>
      </w:r>
      <w:r>
        <w:rPr>
          <w:rtl/>
        </w:rPr>
        <w:t xml:space="preserve"> طوس </w:t>
      </w:r>
      <w:r w:rsidR="00643081">
        <w:rPr>
          <w:rStyle w:val="libFootnotenumChar"/>
          <w:rtl/>
        </w:rPr>
        <w:t>(6)</w:t>
      </w:r>
      <w:r>
        <w:rPr>
          <w:rtl/>
        </w:rPr>
        <w:t>،</w:t>
      </w:r>
      <w:r w:rsidR="004B4B77">
        <w:rPr>
          <w:rtl/>
        </w:rPr>
        <w:t>في</w:t>
      </w:r>
      <w:r>
        <w:rPr>
          <w:rFonts w:hint="eastAsia"/>
          <w:rtl/>
        </w:rPr>
        <w:t>ه</w:t>
      </w:r>
    </w:p>
    <w:p w:rsidR="00D94CCA" w:rsidRDefault="00A33C4B" w:rsidP="00406425">
      <w:pPr>
        <w:pStyle w:val="libNormal"/>
        <w:rPr>
          <w:rtl/>
        </w:rPr>
      </w:pPr>
      <w:r>
        <w:rPr>
          <w:rFonts w:hint="eastAsia"/>
          <w:rtl/>
        </w:rPr>
        <w:t>خبر</w:t>
      </w:r>
      <w:r w:rsidRPr="00406425">
        <w:rPr>
          <w:rtl/>
        </w:rPr>
        <w:t xml:space="preserve">: </w:t>
      </w:r>
      <w:r w:rsidR="00643081" w:rsidRPr="00406425">
        <w:rPr>
          <w:rtl/>
        </w:rPr>
        <w:t>(</w:t>
      </w:r>
      <w:r w:rsidRPr="00406425">
        <w:rPr>
          <w:rtl/>
        </w:rPr>
        <w:t>لا اله الاّ اللّه حصن</w:t>
      </w:r>
      <w:r w:rsidR="00406425" w:rsidRPr="00406425">
        <w:rPr>
          <w:rFonts w:hint="cs"/>
          <w:rtl/>
        </w:rPr>
        <w:t>ي</w:t>
      </w:r>
      <w:r w:rsidR="00643081" w:rsidRPr="00406425">
        <w:rPr>
          <w:rFonts w:hint="eastAsia"/>
          <w:rtl/>
        </w:rPr>
        <w:t>)</w:t>
      </w:r>
      <w:r w:rsidRPr="00406425">
        <w:rPr>
          <w:rtl/>
        </w:rPr>
        <w:t xml:space="preserve"> و قد تقدّم </w:t>
      </w:r>
      <w:r w:rsidR="004B4B77">
        <w:rPr>
          <w:rtl/>
        </w:rPr>
        <w:t>في</w:t>
      </w:r>
      <w:r w:rsidR="00643081" w:rsidRPr="00406425">
        <w:rPr>
          <w:rFonts w:hint="eastAsia"/>
          <w:rtl/>
        </w:rPr>
        <w:t>(</w:t>
      </w:r>
      <w:r w:rsidRPr="00406425">
        <w:rPr>
          <w:rFonts w:hint="eastAsia"/>
          <w:rtl/>
        </w:rPr>
        <w:t>حدث</w:t>
      </w:r>
      <w:r w:rsidR="00643081" w:rsidRPr="00406425">
        <w:rPr>
          <w:rFonts w:hint="eastAsia"/>
          <w:rtl/>
        </w:rPr>
        <w:t>)</w:t>
      </w:r>
      <w:r w:rsidRPr="00406425">
        <w:rPr>
          <w:rtl/>
        </w:rPr>
        <w:t>.</w:t>
      </w:r>
    </w:p>
    <w:p w:rsidR="00D94CCA" w:rsidRDefault="00A33C4B" w:rsidP="00406425">
      <w:pPr>
        <w:pStyle w:val="libBold1"/>
        <w:rPr>
          <w:rtl/>
        </w:rPr>
      </w:pPr>
      <w:r>
        <w:rPr>
          <w:rFonts w:hint="eastAsia"/>
          <w:rtl/>
        </w:rPr>
        <w:t>سبط</w:t>
      </w:r>
      <w:r>
        <w:rPr>
          <w:rtl/>
        </w:rPr>
        <w:t>:</w:t>
      </w:r>
    </w:p>
    <w:p w:rsidR="00D94CCA" w:rsidRDefault="00A33C4B" w:rsidP="00406425">
      <w:pPr>
        <w:pStyle w:val="libCenterBold1"/>
        <w:rPr>
          <w:rtl/>
        </w:rPr>
      </w:pPr>
      <w:r>
        <w:rPr>
          <w:rFonts w:hint="eastAsia"/>
          <w:rtl/>
        </w:rPr>
        <w:t>السبط</w:t>
      </w:r>
      <w:r>
        <w:rPr>
          <w:rFonts w:hint="cs"/>
          <w:rtl/>
        </w:rPr>
        <w:t>یّ</w:t>
      </w:r>
      <w:r w:rsidR="00406425">
        <w:rPr>
          <w:rFonts w:hint="cs"/>
          <w:rtl/>
        </w:rPr>
        <w:t>ة</w:t>
      </w:r>
    </w:p>
    <w:p w:rsidR="00D94CCA" w:rsidRDefault="00A33C4B" w:rsidP="00406425">
      <w:pPr>
        <w:pStyle w:val="libNormal"/>
        <w:rPr>
          <w:rtl/>
        </w:rPr>
      </w:pPr>
      <w:r>
        <w:rPr>
          <w:rFonts w:hint="eastAsia"/>
          <w:rtl/>
        </w:rPr>
        <w:t>السبط</w:t>
      </w:r>
      <w:r>
        <w:rPr>
          <w:rFonts w:hint="cs"/>
          <w:rtl/>
        </w:rPr>
        <w:t>یّ</w:t>
      </w:r>
      <w:r w:rsidR="00406425">
        <w:rPr>
          <w:rFonts w:hint="cs"/>
          <w:rtl/>
        </w:rPr>
        <w:t>ة</w:t>
      </w:r>
      <w:r>
        <w:rPr>
          <w:rtl/>
        </w:rPr>
        <w:t xml:space="preserve"> فرقه قالوا ب</w:t>
      </w:r>
      <w:r w:rsidR="00B42BAC">
        <w:rPr>
          <w:rtl/>
        </w:rPr>
        <w:t>إمامة</w:t>
      </w:r>
      <w:r>
        <w:rPr>
          <w:rtl/>
        </w:rPr>
        <w:t xml:space="preserve"> محمّد بن جعفر الصادق </w:t>
      </w:r>
      <w:r w:rsidR="00D665AA" w:rsidRPr="00D665AA">
        <w:rPr>
          <w:rStyle w:val="libAlaemChar"/>
          <w:rtl/>
        </w:rPr>
        <w:t>عليهما‌السلام</w:t>
      </w:r>
      <w:r>
        <w:rPr>
          <w:rtl/>
        </w:rPr>
        <w:t>،و سمّوا بذلک لأن رئ</w:t>
      </w:r>
      <w:r>
        <w:rPr>
          <w:rFonts w:hint="cs"/>
          <w:rtl/>
        </w:rPr>
        <w:t>ی</w:t>
      </w:r>
      <w:r>
        <w:rPr>
          <w:rFonts w:hint="eastAsia"/>
          <w:rtl/>
        </w:rPr>
        <w:t>سهم</w:t>
      </w:r>
      <w:r>
        <w:rPr>
          <w:rtl/>
        </w:rPr>
        <w:t xml:space="preserve"> </w:t>
      </w:r>
      <w:r>
        <w:rPr>
          <w:rFonts w:hint="cs"/>
          <w:rtl/>
        </w:rPr>
        <w:t>ی</w:t>
      </w:r>
      <w:r>
        <w:rPr>
          <w:rFonts w:hint="eastAsia"/>
          <w:rtl/>
        </w:rPr>
        <w:t>قال</w:t>
      </w:r>
      <w:r>
        <w:rPr>
          <w:rtl/>
        </w:rPr>
        <w:t xml:space="preserve"> له </w:t>
      </w:r>
      <w:r w:rsidR="00E1755D">
        <w:rPr>
          <w:rFonts w:hint="cs"/>
          <w:rtl/>
        </w:rPr>
        <w:t>یحیى</w:t>
      </w:r>
      <w:r>
        <w:rPr>
          <w:rtl/>
        </w:rPr>
        <w:t xml:space="preserve"> بن </w:t>
      </w:r>
      <w:r w:rsidR="004B4B77">
        <w:rPr>
          <w:rtl/>
        </w:rPr>
        <w:t>أبي</w:t>
      </w:r>
      <w:r>
        <w:rPr>
          <w:rtl/>
        </w:rPr>
        <w:t xml:space="preserve"> السّبط </w:t>
      </w:r>
      <w:r w:rsidR="00643081">
        <w:rPr>
          <w:rStyle w:val="libFootnotenumChar"/>
          <w:rtl/>
        </w:rPr>
        <w:t>(7)</w:t>
      </w:r>
      <w:r>
        <w:rPr>
          <w:rtl/>
        </w:rPr>
        <w:t>.</w:t>
      </w:r>
      <w:r>
        <w:rPr>
          <w:rFonts w:hint="eastAsia"/>
          <w:rtl/>
        </w:rPr>
        <w:t>أقول</w:t>
      </w:r>
      <w:r>
        <w:rPr>
          <w:rtl/>
        </w:rPr>
        <w:t>:سبط ابن ال</w:t>
      </w:r>
      <w:r w:rsidR="004B4B77">
        <w:rPr>
          <w:rtl/>
        </w:rPr>
        <w:t>جوزي</w:t>
      </w:r>
      <w:r w:rsidR="00406425">
        <w:rPr>
          <w:rFonts w:hint="cs"/>
          <w:rtl/>
        </w:rPr>
        <w:t xml:space="preserve"> </w:t>
      </w:r>
      <w:r>
        <w:rPr>
          <w:rFonts w:hint="eastAsia"/>
          <w:rtl/>
        </w:rPr>
        <w:t>أبو</w:t>
      </w:r>
      <w:r>
        <w:rPr>
          <w:rtl/>
        </w:rPr>
        <w:t xml:space="preserve"> المظفّر </w:t>
      </w:r>
      <w:r>
        <w:rPr>
          <w:rFonts w:hint="cs"/>
          <w:rtl/>
        </w:rPr>
        <w:t>ی</w:t>
      </w:r>
      <w:r>
        <w:rPr>
          <w:rFonts w:hint="eastAsia"/>
          <w:rtl/>
        </w:rPr>
        <w:t>وسف</w:t>
      </w:r>
      <w:r>
        <w:rPr>
          <w:rtl/>
        </w:rPr>
        <w:t xml:space="preserve"> بن قزاوغ</w:t>
      </w:r>
      <w:r w:rsidR="009B6D3C">
        <w:rPr>
          <w:rtl/>
        </w:rPr>
        <w:t>لي</w:t>
      </w:r>
      <w:r>
        <w:rPr>
          <w:rtl/>
        </w:rPr>
        <w:t xml:space="preserve"> ال</w:t>
      </w:r>
      <w:r w:rsidR="00C81F56" w:rsidRPr="00C81F56">
        <w:rPr>
          <w:rtl/>
        </w:rPr>
        <w:t>بغدادي</w:t>
      </w:r>
      <w:r>
        <w:rPr>
          <w:rtl/>
        </w:rPr>
        <w:t xml:space="preserve"> العالم المؤرّخ المشهور صاحب(</w:t>
      </w:r>
      <w:r w:rsidR="00871E5D">
        <w:rPr>
          <w:rtl/>
        </w:rPr>
        <w:t>تذکرة</w:t>
      </w:r>
      <w:r>
        <w:rPr>
          <w:rtl/>
        </w:rPr>
        <w:t xml:space="preserve"> الخواص)</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06425">
        <w:rPr>
          <w:rStyle w:val="libFootnote0Char"/>
          <w:rFonts w:hint="cs"/>
          <w:rtl/>
        </w:rPr>
        <w:t xml:space="preserve"> ق:6/22/283،ج:17/363.</w:t>
      </w:r>
    </w:p>
    <w:p w:rsidR="00643081" w:rsidRPr="00643081" w:rsidRDefault="00643081" w:rsidP="00643081">
      <w:pPr>
        <w:pStyle w:val="libLine"/>
        <w:rPr>
          <w:rStyle w:val="libFootnote0Char"/>
          <w:rtl/>
        </w:rPr>
      </w:pPr>
      <w:r w:rsidRPr="00643081">
        <w:rPr>
          <w:rStyle w:val="libFootnote0Char"/>
          <w:rFonts w:hint="eastAsia"/>
          <w:rtl/>
        </w:rPr>
        <w:t>(2)</w:t>
      </w:r>
      <w:r w:rsidR="00406425">
        <w:rPr>
          <w:rStyle w:val="libFootnote0Char"/>
          <w:rFonts w:hint="cs"/>
          <w:rtl/>
        </w:rPr>
        <w:t xml:space="preserve"> ق:7/33/108،ج:24/87.</w:t>
      </w:r>
    </w:p>
    <w:p w:rsidR="00643081" w:rsidRPr="00643081" w:rsidRDefault="00643081" w:rsidP="00643081">
      <w:pPr>
        <w:pStyle w:val="libLine"/>
        <w:rPr>
          <w:rStyle w:val="libFootnote0Char"/>
          <w:rtl/>
        </w:rPr>
      </w:pPr>
      <w:r w:rsidRPr="00643081">
        <w:rPr>
          <w:rStyle w:val="libFootnote0Char"/>
          <w:rFonts w:hint="eastAsia"/>
          <w:rtl/>
        </w:rPr>
        <w:t>(3)</w:t>
      </w:r>
      <w:r w:rsidR="00406425">
        <w:rPr>
          <w:rStyle w:val="libFootnote0Char"/>
          <w:rFonts w:hint="cs"/>
          <w:rtl/>
        </w:rPr>
        <w:t xml:space="preserve"> و في نسخة: حول.</w:t>
      </w:r>
    </w:p>
    <w:p w:rsidR="00643081" w:rsidRPr="00406425" w:rsidRDefault="00643081" w:rsidP="00406425">
      <w:pPr>
        <w:pStyle w:val="libFootnote0"/>
        <w:rPr>
          <w:rtl/>
        </w:rPr>
      </w:pPr>
      <w:r w:rsidRPr="00643081">
        <w:rPr>
          <w:rStyle w:val="libFootnote0Char"/>
          <w:rFonts w:hint="eastAsia"/>
          <w:rtl/>
        </w:rPr>
        <w:t>(4)</w:t>
      </w:r>
      <w:r w:rsidR="00406425">
        <w:rPr>
          <w:rStyle w:val="libFootnote0Char"/>
          <w:rFonts w:hint="cs"/>
          <w:rtl/>
        </w:rPr>
        <w:t xml:space="preserve"> ق:7/33/109،ج:24/88.</w:t>
      </w:r>
    </w:p>
    <w:p w:rsidR="00406425" w:rsidRDefault="00406425" w:rsidP="00406425">
      <w:pPr>
        <w:pStyle w:val="libFootnote0"/>
        <w:rPr>
          <w:rtl/>
        </w:rPr>
      </w:pPr>
      <w:r>
        <w:rPr>
          <w:rFonts w:hint="cs"/>
          <w:rtl/>
        </w:rPr>
        <w:t>(5) ق:12/11/34،ج:49/120.</w:t>
      </w:r>
    </w:p>
    <w:p w:rsidR="00406425" w:rsidRDefault="00406425" w:rsidP="00406425">
      <w:pPr>
        <w:pStyle w:val="libFootnote0"/>
        <w:rPr>
          <w:rtl/>
        </w:rPr>
      </w:pPr>
      <w:r>
        <w:rPr>
          <w:rFonts w:hint="cs"/>
          <w:rtl/>
        </w:rPr>
        <w:t>(6) ق:12/12/36،ج:49/125.</w:t>
      </w:r>
    </w:p>
    <w:p w:rsidR="00406425" w:rsidRPr="00406425" w:rsidRDefault="00406425" w:rsidP="00406425">
      <w:pPr>
        <w:pStyle w:val="libFootnote0"/>
        <w:rPr>
          <w:rtl/>
        </w:rPr>
      </w:pPr>
      <w:r>
        <w:rPr>
          <w:rFonts w:hint="cs"/>
          <w:rtl/>
        </w:rPr>
        <w:t>(7) ق:9/49/173،ج:37/10.</w:t>
      </w:r>
    </w:p>
    <w:p w:rsidR="00643081" w:rsidRDefault="00643081" w:rsidP="00A33C4B">
      <w:pPr>
        <w:pStyle w:val="libNormal"/>
        <w:rPr>
          <w:rtl/>
        </w:rPr>
      </w:pPr>
      <w:r>
        <w:rPr>
          <w:rFonts w:hint="eastAsia"/>
          <w:rtl/>
        </w:rPr>
        <w:br w:type="page"/>
      </w:r>
    </w:p>
    <w:p w:rsidR="00D94CCA" w:rsidRDefault="004B4B77" w:rsidP="00406425">
      <w:pPr>
        <w:pStyle w:val="libNormal0"/>
        <w:rPr>
          <w:rtl/>
        </w:rPr>
      </w:pPr>
      <w:r>
        <w:rPr>
          <w:rFonts w:hint="eastAsia"/>
          <w:rtl/>
        </w:rPr>
        <w:lastRenderedPageBreak/>
        <w:t>في</w:t>
      </w:r>
      <w:r w:rsidR="00A33C4B">
        <w:rPr>
          <w:rtl/>
        </w:rPr>
        <w:t xml:space="preserve"> مناقب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و أهل ب</w:t>
      </w:r>
      <w:r w:rsidR="00A33C4B">
        <w:rPr>
          <w:rFonts w:hint="cs"/>
          <w:rtl/>
        </w:rPr>
        <w:t>ی</w:t>
      </w:r>
      <w:r w:rsidR="00A33C4B">
        <w:rPr>
          <w:rFonts w:hint="eastAsia"/>
          <w:rtl/>
        </w:rPr>
        <w:t>ته</w:t>
      </w:r>
      <w:r w:rsidR="00A33C4B">
        <w:rPr>
          <w:rtl/>
        </w:rPr>
        <w:t xml:space="preserve"> الطاهر</w:t>
      </w:r>
      <w:r w:rsidR="00A33C4B">
        <w:rPr>
          <w:rFonts w:hint="cs"/>
          <w:rtl/>
        </w:rPr>
        <w:t>ی</w:t>
      </w:r>
      <w:r w:rsidR="00A33C4B">
        <w:rPr>
          <w:rFonts w:hint="eastAsia"/>
          <w:rtl/>
        </w:rPr>
        <w:t>ن</w:t>
      </w:r>
      <w:r w:rsidR="00A33C4B">
        <w:rPr>
          <w:rtl/>
        </w:rPr>
        <w:t xml:space="preserve"> </w:t>
      </w:r>
      <w:r w:rsidR="00763D20" w:rsidRPr="00763D20">
        <w:rPr>
          <w:rStyle w:val="libAlaemChar"/>
          <w:rtl/>
        </w:rPr>
        <w:t>عليهم‌السلام</w:t>
      </w:r>
      <w:r w:rsidR="00A33C4B">
        <w:rPr>
          <w:rtl/>
        </w:rPr>
        <w:t>،تو</w:t>
      </w:r>
      <w:r>
        <w:rPr>
          <w:rtl/>
        </w:rPr>
        <w:t>في</w:t>
      </w:r>
      <w:r w:rsidR="00A33C4B">
        <w:rPr>
          <w:rtl/>
        </w:rPr>
        <w:t xml:space="preserve"> بدمشق سن</w:t>
      </w:r>
      <w:r w:rsidR="00406425">
        <w:rPr>
          <w:rFonts w:hint="cs"/>
          <w:rtl/>
        </w:rPr>
        <w:t>ة</w:t>
      </w:r>
      <w:r w:rsidR="00A33C4B" w:rsidRPr="00406425">
        <w:rPr>
          <w:rtl/>
        </w:rPr>
        <w:t>(</w:t>
      </w:r>
      <w:r w:rsidR="00406425">
        <w:rPr>
          <w:rFonts w:hint="cs"/>
          <w:rtl/>
        </w:rPr>
        <w:t>654</w:t>
      </w:r>
      <w:r w:rsidR="00A33C4B" w:rsidRPr="00406425">
        <w:rPr>
          <w:rtl/>
        </w:rPr>
        <w:t>).</w:t>
      </w:r>
    </w:p>
    <w:p w:rsidR="00D94CCA" w:rsidRDefault="00A33C4B" w:rsidP="00A33C4B">
      <w:pPr>
        <w:pStyle w:val="libNormal"/>
        <w:rPr>
          <w:rtl/>
        </w:rPr>
      </w:pPr>
      <w:r w:rsidRPr="00406425">
        <w:rPr>
          <w:rStyle w:val="libBold1Char"/>
          <w:rFonts w:hint="eastAsia"/>
          <w:rtl/>
        </w:rPr>
        <w:t>سبع</w:t>
      </w:r>
      <w:r>
        <w:rPr>
          <w:rtl/>
        </w:rPr>
        <w:t>:</w:t>
      </w:r>
    </w:p>
    <w:p w:rsidR="00D94CCA" w:rsidRDefault="00A33C4B" w:rsidP="00406425">
      <w:pPr>
        <w:pStyle w:val="libCenterBold1"/>
        <w:rPr>
          <w:rtl/>
        </w:rPr>
      </w:pPr>
      <w:r>
        <w:rPr>
          <w:rFonts w:hint="eastAsia"/>
          <w:rtl/>
        </w:rPr>
        <w:t>الرو</w:t>
      </w:r>
      <w:r w:rsidR="009D0B59">
        <w:rPr>
          <w:rFonts w:hint="eastAsia"/>
          <w:rtl/>
        </w:rPr>
        <w:t>اي</w:t>
      </w:r>
      <w:r>
        <w:rPr>
          <w:rFonts w:hint="eastAsia"/>
          <w:rtl/>
        </w:rPr>
        <w:t>ات</w:t>
      </w:r>
      <w:r>
        <w:rPr>
          <w:rtl/>
        </w:rPr>
        <w:t xml:space="preserve"> المذکور</w:t>
      </w:r>
      <w:r w:rsidR="00406425">
        <w:rPr>
          <w:rFonts w:hint="cs"/>
          <w:rtl/>
        </w:rPr>
        <w:t>ة</w:t>
      </w:r>
      <w:r>
        <w:rPr>
          <w:rtl/>
        </w:rPr>
        <w:t xml:space="preserve"> </w:t>
      </w:r>
      <w:r w:rsidR="004B4B77">
        <w:rPr>
          <w:rtl/>
        </w:rPr>
        <w:t>في</w:t>
      </w:r>
      <w:r>
        <w:rPr>
          <w:rFonts w:hint="eastAsia"/>
          <w:rtl/>
        </w:rPr>
        <w:t>ها</w:t>
      </w:r>
      <w:r>
        <w:rPr>
          <w:rtl/>
        </w:rPr>
        <w:t xml:space="preserve"> عدد السبع</w:t>
      </w:r>
    </w:p>
    <w:p w:rsidR="00D94CCA" w:rsidRDefault="00A33C4B" w:rsidP="00406425">
      <w:pPr>
        <w:pStyle w:val="libNormal"/>
        <w:rPr>
          <w:rtl/>
        </w:rPr>
      </w:pPr>
      <w:r w:rsidRPr="00406425">
        <w:rPr>
          <w:rStyle w:val="libBold1Char"/>
          <w:rFonts w:hint="eastAsia"/>
          <w:rtl/>
        </w:rPr>
        <w:t>فضائل</w:t>
      </w:r>
      <w:r w:rsidRPr="00406425">
        <w:rPr>
          <w:rStyle w:val="libBold1Char"/>
          <w:rtl/>
        </w:rPr>
        <w:t xml:space="preserve"> الش</w:t>
      </w:r>
      <w:r w:rsidRPr="00406425">
        <w:rPr>
          <w:rStyle w:val="libBold1Char"/>
          <w:rFonts w:hint="cs"/>
          <w:rtl/>
        </w:rPr>
        <w:t>ی</w:t>
      </w:r>
      <w:r w:rsidRPr="00406425">
        <w:rPr>
          <w:rStyle w:val="libBold1Char"/>
          <w:rFonts w:hint="eastAsia"/>
          <w:rtl/>
        </w:rPr>
        <w:t>ع</w:t>
      </w:r>
      <w:r w:rsidR="00406425">
        <w:rPr>
          <w:rStyle w:val="libBold1Char"/>
          <w:rFonts w:hint="cs"/>
          <w:rtl/>
        </w:rPr>
        <w:t>ة</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عن آبائه </w:t>
      </w:r>
      <w:r w:rsidR="00406425" w:rsidRPr="00763D20">
        <w:rPr>
          <w:rStyle w:val="libAlaemChar"/>
          <w:rtl/>
        </w:rPr>
        <w:t>عليهم‌السلام</w:t>
      </w:r>
      <w:r w:rsidR="00406425">
        <w:rPr>
          <w:rtl/>
        </w:rPr>
        <w:t xml:space="preserve"> </w:t>
      </w:r>
      <w:r>
        <w:rPr>
          <w:rtl/>
        </w:rPr>
        <w:t xml:space="preserve">قال:قال رسول اللّه </w:t>
      </w:r>
      <w:r w:rsidR="00D665AA" w:rsidRPr="00D665AA">
        <w:rPr>
          <w:rStyle w:val="libAlaemChar"/>
          <w:rtl/>
        </w:rPr>
        <w:t>صلى‌الله‌عليه‌وآله‌وسلم</w:t>
      </w:r>
      <w:r>
        <w:rPr>
          <w:rtl/>
        </w:rPr>
        <w:t>:</w:t>
      </w:r>
    </w:p>
    <w:p w:rsidR="00D94CCA" w:rsidRDefault="00A33C4B" w:rsidP="00406425">
      <w:pPr>
        <w:pStyle w:val="libNormal"/>
        <w:rPr>
          <w:rtl/>
        </w:rPr>
      </w:pPr>
      <w:r>
        <w:rPr>
          <w:rFonts w:hint="eastAsia"/>
          <w:rtl/>
        </w:rPr>
        <w:t>حبّ</w:t>
      </w:r>
      <w:r w:rsidR="00406425">
        <w:rPr>
          <w:rFonts w:hint="cs"/>
          <w:rtl/>
        </w:rPr>
        <w:t>ي</w:t>
      </w:r>
      <w:r>
        <w:rPr>
          <w:rtl/>
        </w:rPr>
        <w:t xml:space="preserve"> و حبّ أهل </w:t>
      </w:r>
      <w:r w:rsidR="00AB35BD">
        <w:rPr>
          <w:rtl/>
        </w:rPr>
        <w:t>بیتي</w:t>
      </w:r>
      <w:r>
        <w:rPr>
          <w:rtl/>
        </w:rPr>
        <w:t xml:space="preserve"> نافع </w:t>
      </w:r>
      <w:r w:rsidR="004B4B77">
        <w:rPr>
          <w:rtl/>
        </w:rPr>
        <w:t>في</w:t>
      </w:r>
      <w:r>
        <w:rPr>
          <w:rtl/>
        </w:rPr>
        <w:t xml:space="preserve"> </w:t>
      </w:r>
      <w:r w:rsidR="004B4B77">
        <w:rPr>
          <w:rtl/>
        </w:rPr>
        <w:t>سبعة</w:t>
      </w:r>
      <w:r>
        <w:rPr>
          <w:rtl/>
        </w:rPr>
        <w:t xml:space="preserve"> مواطن أهوالهنّ </w:t>
      </w:r>
      <w:r w:rsidR="00FE5C64">
        <w:rPr>
          <w:rtl/>
        </w:rPr>
        <w:t>عظیمة</w:t>
      </w:r>
      <w:r>
        <w:rPr>
          <w:rtl/>
        </w:rPr>
        <w:t>:عند ال</w:t>
      </w:r>
      <w:r w:rsidR="00167E25">
        <w:rPr>
          <w:rtl/>
        </w:rPr>
        <w:t>وفاة</w:t>
      </w:r>
      <w:r>
        <w:rPr>
          <w:rtl/>
        </w:rPr>
        <w:t xml:space="preserve"> و </w:t>
      </w:r>
      <w:r w:rsidR="004B4B77">
        <w:rPr>
          <w:rtl/>
        </w:rPr>
        <w:t>في</w:t>
      </w:r>
      <w:r>
        <w:rPr>
          <w:rtl/>
        </w:rPr>
        <w:t xml:space="preserve"> القبر و عند النشور و عند الکتاب و عند الحساب و عند الم</w:t>
      </w:r>
      <w:r>
        <w:rPr>
          <w:rFonts w:hint="cs"/>
          <w:rtl/>
        </w:rPr>
        <w:t>ی</w:t>
      </w:r>
      <w:r>
        <w:rPr>
          <w:rFonts w:hint="eastAsia"/>
          <w:rtl/>
        </w:rPr>
        <w:t>زان</w:t>
      </w:r>
      <w:r>
        <w:rPr>
          <w:rtl/>
        </w:rPr>
        <w:t xml:space="preserve"> و عند الصراط </w:t>
      </w:r>
      <w:r w:rsidR="00643081">
        <w:rPr>
          <w:rStyle w:val="libFootnotenumChar"/>
          <w:rtl/>
        </w:rPr>
        <w:t>(1)</w:t>
      </w:r>
      <w:r>
        <w:rPr>
          <w:rtl/>
        </w:rPr>
        <w:t>.</w:t>
      </w:r>
    </w:p>
    <w:p w:rsidR="00D94CCA" w:rsidRDefault="00A33C4B" w:rsidP="00A33C4B">
      <w:pPr>
        <w:pStyle w:val="libNormal"/>
        <w:rPr>
          <w:rtl/>
        </w:rPr>
      </w:pPr>
      <w:r>
        <w:rPr>
          <w:rtl/>
        </w:rPr>
        <w:t xml:space="preserve">أشدّ الناس عذابا </w:t>
      </w:r>
      <w:r w:rsidR="004B4B77">
        <w:rPr>
          <w:rtl/>
        </w:rPr>
        <w:t>سبعة</w:t>
      </w:r>
      <w:r>
        <w:rPr>
          <w:rtl/>
        </w:rPr>
        <w:t xml:space="preserve"> نفر </w:t>
      </w:r>
      <w:r w:rsidR="00643081">
        <w:rPr>
          <w:rStyle w:val="libFootnotenumChar"/>
          <w:rtl/>
        </w:rPr>
        <w:t>(2)</w:t>
      </w:r>
      <w:r>
        <w:rPr>
          <w:rtl/>
        </w:rPr>
        <w:t>.</w:t>
      </w:r>
    </w:p>
    <w:p w:rsidR="00D94CCA" w:rsidRDefault="00A33C4B" w:rsidP="00A33C4B">
      <w:pPr>
        <w:pStyle w:val="libNormal"/>
        <w:rPr>
          <w:rtl/>
        </w:rPr>
      </w:pPr>
      <w:r>
        <w:rPr>
          <w:rFonts w:hint="eastAsia"/>
          <w:rtl/>
        </w:rPr>
        <w:t>سبع</w:t>
      </w:r>
      <w:r>
        <w:rPr>
          <w:rtl/>
        </w:rPr>
        <w:t xml:space="preserve"> خصال أوجب اللّه لمؤمن صام شهر رمضان،: منها انّه </w:t>
      </w:r>
      <w:r>
        <w:rPr>
          <w:rFonts w:hint="cs"/>
          <w:rtl/>
        </w:rPr>
        <w:t>ی</w:t>
      </w:r>
      <w:r>
        <w:rPr>
          <w:rFonts w:hint="eastAsia"/>
          <w:rtl/>
        </w:rPr>
        <w:t>هوّن</w:t>
      </w:r>
      <w:r>
        <w:rPr>
          <w:rtl/>
        </w:rPr>
        <w:t xml:space="preserve"> اللّه </w:t>
      </w:r>
      <w:r w:rsidR="00FC17A3">
        <w:rPr>
          <w:rtl/>
        </w:rPr>
        <w:t>تعالى</w:t>
      </w:r>
      <w:r>
        <w:rPr>
          <w:rtl/>
        </w:rPr>
        <w:t xml:space="preserve"> ع</w:t>
      </w:r>
      <w:r w:rsidR="009B6D3C">
        <w:rPr>
          <w:rtl/>
        </w:rPr>
        <w:t>لي</w:t>
      </w:r>
      <w:r>
        <w:rPr>
          <w:rFonts w:hint="eastAsia"/>
          <w:rtl/>
        </w:rPr>
        <w:t>ه</w:t>
      </w:r>
      <w:r>
        <w:rPr>
          <w:rtl/>
        </w:rPr>
        <w:t xml:space="preserve"> سکرات الموت و أمان له من الجوع و العطش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(3)</w:t>
      </w:r>
      <w:r>
        <w:rPr>
          <w:rtl/>
        </w:rPr>
        <w:t>.</w:t>
      </w:r>
    </w:p>
    <w:p w:rsidR="00D94CCA" w:rsidRDefault="00A33C4B" w:rsidP="00406425">
      <w:pPr>
        <w:pStyle w:val="libNormal"/>
        <w:rPr>
          <w:rtl/>
        </w:rPr>
      </w:pPr>
      <w:r>
        <w:rPr>
          <w:rFonts w:hint="eastAsia"/>
          <w:rtl/>
        </w:rPr>
        <w:t>سبع</w:t>
      </w:r>
      <w:r>
        <w:rPr>
          <w:rtl/>
        </w:rPr>
        <w:t xml:space="preserve"> خصال </w:t>
      </w:r>
      <w:r w:rsidR="004B4B77">
        <w:rPr>
          <w:rtl/>
        </w:rPr>
        <w:t>أعطي</w:t>
      </w:r>
      <w:r>
        <w:rPr>
          <w:rtl/>
        </w:rPr>
        <w:t xml:space="preserve"> اللّه </w:t>
      </w:r>
      <w:r w:rsidR="004B4B77">
        <w:rPr>
          <w:rtl/>
        </w:rPr>
        <w:t>نبيّ</w:t>
      </w:r>
      <w:r w:rsidR="00406425">
        <w:rPr>
          <w:rFonts w:hint="cs"/>
          <w:rtl/>
        </w:rPr>
        <w:t>ة</w:t>
      </w:r>
      <w:r>
        <w:rPr>
          <w:rtl/>
        </w:rPr>
        <w:t xml:space="preserve"> </w:t>
      </w:r>
      <w:r w:rsidR="00D665AA" w:rsidRPr="00D665AA">
        <w:rPr>
          <w:rStyle w:val="libAlaemChar"/>
          <w:rtl/>
        </w:rPr>
        <w:t>صلى‌الله‌عليه‌وآله‌وسلم</w:t>
      </w:r>
      <w:r>
        <w:rPr>
          <w:rtl/>
        </w:rPr>
        <w:t xml:space="preserve"> من ب</w:t>
      </w:r>
      <w:r>
        <w:rPr>
          <w:rFonts w:hint="cs"/>
          <w:rtl/>
        </w:rPr>
        <w:t>ی</w:t>
      </w:r>
      <w:r>
        <w:rPr>
          <w:rFonts w:hint="eastAsia"/>
          <w:rtl/>
        </w:rPr>
        <w:t>ن</w:t>
      </w:r>
      <w:r>
        <w:rPr>
          <w:rtl/>
        </w:rPr>
        <w:t xml:space="preserve"> ال</w:t>
      </w:r>
      <w:r w:rsidR="004B4B77">
        <w:rPr>
          <w:rtl/>
        </w:rPr>
        <w:t>نبيّ</w:t>
      </w:r>
      <w:r>
        <w:rPr>
          <w:rFonts w:hint="cs"/>
          <w:rtl/>
        </w:rPr>
        <w:t>ی</w:t>
      </w:r>
      <w:r>
        <w:rPr>
          <w:rFonts w:hint="eastAsia"/>
          <w:rtl/>
        </w:rPr>
        <w:t>ن</w:t>
      </w:r>
      <w:r>
        <w:rPr>
          <w:rtl/>
        </w:rPr>
        <w:t xml:space="preserve"> و </w:t>
      </w:r>
      <w:r w:rsidR="00B80428">
        <w:rPr>
          <w:rtl/>
        </w:rPr>
        <w:t>هي</w:t>
      </w:r>
      <w:r>
        <w:rPr>
          <w:rtl/>
        </w:rPr>
        <w:t xml:space="preserve">: </w:t>
      </w:r>
      <w:r w:rsidR="0083560A">
        <w:rPr>
          <w:rtl/>
        </w:rPr>
        <w:t>فاتحة</w:t>
      </w:r>
      <w:r>
        <w:rPr>
          <w:rtl/>
        </w:rPr>
        <w:t xml:space="preserve"> الکتاب و الأذان و الإقام</w:t>
      </w:r>
      <w:r w:rsidR="00406425">
        <w:rPr>
          <w:rFonts w:hint="cs"/>
          <w:rtl/>
        </w:rPr>
        <w:t>ة</w:t>
      </w:r>
      <w:r>
        <w:rPr>
          <w:rtl/>
        </w:rPr>
        <w:t xml:space="preserve"> و الجماع</w:t>
      </w:r>
      <w:r w:rsidR="00406425">
        <w:rPr>
          <w:rFonts w:hint="cs"/>
          <w:rtl/>
        </w:rPr>
        <w:t>ة</w:t>
      </w:r>
      <w:r>
        <w:rPr>
          <w:rtl/>
        </w:rPr>
        <w:t xml:space="preserve"> </w:t>
      </w:r>
      <w:r w:rsidR="004B4B77">
        <w:rPr>
          <w:rtl/>
        </w:rPr>
        <w:t>في</w:t>
      </w:r>
      <w:r>
        <w:rPr>
          <w:rtl/>
        </w:rPr>
        <w:t xml:space="preserve"> المسجد و </w:t>
      </w:r>
      <w:r>
        <w:rPr>
          <w:rFonts w:hint="cs"/>
          <w:rtl/>
        </w:rPr>
        <w:t>ی</w:t>
      </w:r>
      <w:r>
        <w:rPr>
          <w:rFonts w:hint="eastAsia"/>
          <w:rtl/>
        </w:rPr>
        <w:t>وم</w:t>
      </w:r>
      <w:r>
        <w:rPr>
          <w:rtl/>
        </w:rPr>
        <w:t xml:space="preserve"> الجمع</w:t>
      </w:r>
      <w:r w:rsidR="00406425">
        <w:rPr>
          <w:rFonts w:hint="cs"/>
          <w:rtl/>
        </w:rPr>
        <w:t>ة</w:t>
      </w:r>
      <w:r>
        <w:rPr>
          <w:rtl/>
        </w:rPr>
        <w:t xml:space="preserve"> و الإجهار </w:t>
      </w:r>
      <w:r w:rsidR="004B4B77">
        <w:rPr>
          <w:rtl/>
        </w:rPr>
        <w:t>في</w:t>
      </w:r>
      <w:r>
        <w:rPr>
          <w:rtl/>
        </w:rPr>
        <w:t xml:space="preserve"> ثلاث صلوات و الرخص لأمّت</w:t>
      </w:r>
      <w:r w:rsidR="00406425">
        <w:rPr>
          <w:rFonts w:hint="cs"/>
          <w:rtl/>
        </w:rPr>
        <w:t>ة</w:t>
      </w:r>
      <w:r>
        <w:rPr>
          <w:rtl/>
        </w:rPr>
        <w:t xml:space="preserve"> عند المرض و السفر و الصلا</w:t>
      </w:r>
      <w:r w:rsidR="00406425">
        <w:rPr>
          <w:rFonts w:hint="cs"/>
          <w:rtl/>
        </w:rPr>
        <w:t>ة</w:t>
      </w:r>
      <w:r>
        <w:rPr>
          <w:rtl/>
        </w:rPr>
        <w:t xml:space="preserve"> ع</w:t>
      </w:r>
      <w:r w:rsidR="009B6D3C">
        <w:rPr>
          <w:rtl/>
        </w:rPr>
        <w:t>لي</w:t>
      </w:r>
      <w:r>
        <w:rPr>
          <w:rtl/>
        </w:rPr>
        <w:t xml:space="preserve"> الجن</w:t>
      </w:r>
      <w:r w:rsidR="009D0B59">
        <w:rPr>
          <w:rtl/>
        </w:rPr>
        <w:t>اي</w:t>
      </w:r>
      <w:r>
        <w:rPr>
          <w:rFonts w:hint="eastAsia"/>
          <w:rtl/>
        </w:rPr>
        <w:t>ز</w:t>
      </w:r>
      <w:r>
        <w:rPr>
          <w:rtl/>
        </w:rPr>
        <w:t xml:space="preserve"> و الشفاع</w:t>
      </w:r>
      <w:r w:rsidR="00406425">
        <w:rPr>
          <w:rFonts w:hint="cs"/>
          <w:rtl/>
        </w:rPr>
        <w:t>ة</w:t>
      </w:r>
      <w:r>
        <w:rPr>
          <w:rtl/>
        </w:rPr>
        <w:t xml:space="preserve"> لأصحاب الکب</w:t>
      </w:r>
      <w:r w:rsidR="009D0B59">
        <w:rPr>
          <w:rtl/>
        </w:rPr>
        <w:t>اي</w:t>
      </w:r>
      <w:r>
        <w:rPr>
          <w:rFonts w:hint="eastAsia"/>
          <w:rtl/>
        </w:rPr>
        <w:t>ر</w:t>
      </w:r>
      <w:r>
        <w:rPr>
          <w:rtl/>
        </w:rPr>
        <w:t xml:space="preserve"> من أمّته </w:t>
      </w:r>
      <w:r w:rsidR="00643081">
        <w:rPr>
          <w:rStyle w:val="libFootnotenumChar"/>
          <w:rtl/>
        </w:rPr>
        <w:t>(4)</w:t>
      </w:r>
      <w:r>
        <w:rPr>
          <w:rtl/>
        </w:rPr>
        <w:t>.</w:t>
      </w:r>
    </w:p>
    <w:p w:rsidR="00D94CCA" w:rsidRDefault="00A33C4B" w:rsidP="00406425">
      <w:pPr>
        <w:pStyle w:val="libNormal"/>
        <w:rPr>
          <w:rtl/>
        </w:rPr>
      </w:pPr>
      <w:r w:rsidRPr="00406425">
        <w:rPr>
          <w:rStyle w:val="libBold1Char"/>
          <w:rFonts w:hint="eastAsia"/>
          <w:rtl/>
        </w:rPr>
        <w:t>تفس</w:t>
      </w:r>
      <w:r w:rsidRPr="00406425">
        <w:rPr>
          <w:rStyle w:val="libBold1Char"/>
          <w:rFonts w:hint="cs"/>
          <w:rtl/>
        </w:rPr>
        <w:t>ی</w:t>
      </w:r>
      <w:r w:rsidRPr="00406425">
        <w:rPr>
          <w:rStyle w:val="libBold1Char"/>
          <w:rFonts w:hint="eastAsia"/>
          <w:rtl/>
        </w:rPr>
        <w:t>ر</w:t>
      </w:r>
      <w:r w:rsidRPr="00406425">
        <w:rPr>
          <w:rStyle w:val="libBold1Char"/>
          <w:rtl/>
        </w:rPr>
        <w:t xml:space="preserve"> ال</w:t>
      </w:r>
      <w:r w:rsidR="00712DE8">
        <w:rPr>
          <w:rStyle w:val="libBold1Char"/>
          <w:rtl/>
        </w:rPr>
        <w:t>قمّيّ</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انّ اللّه </w:t>
      </w:r>
      <w:r w:rsidR="00FC17A3">
        <w:rPr>
          <w:rtl/>
        </w:rPr>
        <w:t>تعالى</w:t>
      </w:r>
      <w:r>
        <w:rPr>
          <w:rtl/>
        </w:rPr>
        <w:t xml:space="preserve"> أعطان</w:t>
      </w:r>
      <w:r w:rsidR="00406425">
        <w:rPr>
          <w:rFonts w:hint="cs"/>
          <w:rtl/>
        </w:rPr>
        <w:t>ي</w:t>
      </w:r>
      <w:r>
        <w:rPr>
          <w:rtl/>
        </w:rPr>
        <w:t xml:space="preserve"> ف</w:t>
      </w:r>
      <w:r w:rsidR="00406425">
        <w:rPr>
          <w:rFonts w:hint="cs"/>
          <w:rtl/>
        </w:rPr>
        <w:t>ي</w:t>
      </w:r>
      <w:r>
        <w:rPr>
          <w:rtl/>
        </w:rPr>
        <w:t xml:space="preserve"> </w:t>
      </w:r>
      <w:r w:rsidR="004B4B77">
        <w:rPr>
          <w:rtl/>
        </w:rPr>
        <w:t>عليّ</w:t>
      </w:r>
      <w:r>
        <w:rPr>
          <w:rtl/>
        </w:rPr>
        <w:t xml:space="preserve"> سبع خصال:هو أوّل من </w:t>
      </w:r>
      <w:r>
        <w:rPr>
          <w:rFonts w:hint="cs"/>
          <w:rtl/>
        </w:rPr>
        <w:t>ی</w:t>
      </w:r>
      <w:r>
        <w:rPr>
          <w:rFonts w:hint="eastAsia"/>
          <w:rtl/>
        </w:rPr>
        <w:t>نشقّ</w:t>
      </w:r>
      <w:r>
        <w:rPr>
          <w:rtl/>
        </w:rPr>
        <w:t xml:space="preserve"> عنه القبر </w:t>
      </w:r>
      <w:r w:rsidR="004B4B77">
        <w:rPr>
          <w:rtl/>
        </w:rPr>
        <w:t>معي</w:t>
      </w:r>
      <w:r>
        <w:rPr>
          <w:rtl/>
        </w:rPr>
        <w:t xml:space="preserve"> و أوّل من </w:t>
      </w:r>
      <w:r>
        <w:rPr>
          <w:rFonts w:hint="cs"/>
          <w:rtl/>
        </w:rPr>
        <w:t>ی</w:t>
      </w:r>
      <w:r>
        <w:rPr>
          <w:rFonts w:hint="eastAsia"/>
          <w:rtl/>
        </w:rPr>
        <w:t>قف</w:t>
      </w:r>
      <w:r>
        <w:rPr>
          <w:rtl/>
        </w:rPr>
        <w:t xml:space="preserve"> </w:t>
      </w:r>
      <w:r w:rsidR="004B4B77">
        <w:rPr>
          <w:rtl/>
        </w:rPr>
        <w:t>معي</w:t>
      </w:r>
      <w:r>
        <w:rPr>
          <w:rtl/>
        </w:rPr>
        <w:t xml:space="preserve"> ع</w:t>
      </w:r>
      <w:r w:rsidR="009B6D3C">
        <w:rPr>
          <w:rtl/>
        </w:rPr>
        <w:t>لي</w:t>
      </w:r>
      <w:r>
        <w:rPr>
          <w:rtl/>
        </w:rPr>
        <w:t xml:space="preserve"> الصراط </w:t>
      </w:r>
      <w:r w:rsidR="004B4B77">
        <w:rPr>
          <w:rtl/>
        </w:rPr>
        <w:t>في</w:t>
      </w:r>
      <w:r>
        <w:rPr>
          <w:rFonts w:hint="eastAsia"/>
          <w:rtl/>
        </w:rPr>
        <w:t>قول</w:t>
      </w:r>
      <w:r>
        <w:rPr>
          <w:rtl/>
        </w:rPr>
        <w:t xml:space="preserve"> للنار خذ</w:t>
      </w:r>
      <w:r w:rsidR="00406425">
        <w:rPr>
          <w:rFonts w:hint="cs"/>
          <w:rtl/>
        </w:rPr>
        <w:t>ي</w:t>
      </w:r>
      <w:r>
        <w:rPr>
          <w:rtl/>
        </w:rPr>
        <w:t xml:space="preserve"> ذا و ذر</w:t>
      </w:r>
      <w:r w:rsidR="00406425">
        <w:rPr>
          <w:rFonts w:hint="cs"/>
          <w:rtl/>
        </w:rPr>
        <w:t>ي</w:t>
      </w:r>
      <w:r>
        <w:rPr>
          <w:rtl/>
        </w:rPr>
        <w:t xml:space="preserve"> ذا...الخ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06425">
        <w:rPr>
          <w:rStyle w:val="libFootnote0Char"/>
          <w:rFonts w:hint="cs"/>
          <w:rtl/>
        </w:rPr>
        <w:t xml:space="preserve"> ق:3/44/263،ج:7/248. ق:7/126/391و392،ج:27/158و162.</w:t>
      </w:r>
    </w:p>
    <w:p w:rsidR="00643081" w:rsidRPr="00643081" w:rsidRDefault="00643081" w:rsidP="00643081">
      <w:pPr>
        <w:pStyle w:val="libLine"/>
        <w:rPr>
          <w:rStyle w:val="libFootnote0Char"/>
          <w:rtl/>
        </w:rPr>
      </w:pPr>
      <w:r w:rsidRPr="00643081">
        <w:rPr>
          <w:rStyle w:val="libFootnote0Char"/>
          <w:rFonts w:hint="eastAsia"/>
          <w:rtl/>
        </w:rPr>
        <w:t>(2)</w:t>
      </w:r>
      <w:r w:rsidR="00406425">
        <w:rPr>
          <w:rStyle w:val="libFootnote0Char"/>
          <w:rFonts w:hint="cs"/>
          <w:rtl/>
        </w:rPr>
        <w:t xml:space="preserve"> ق:</w:t>
      </w:r>
      <w:r w:rsidR="004B4B77">
        <w:rPr>
          <w:rStyle w:val="libFootnote0Char"/>
          <w:rFonts w:hint="cs"/>
          <w:rtl/>
        </w:rPr>
        <w:t>3/58/381،ج:8/313. ق:5/9/63،ج:11/233. ق:5/21/121،ج:12/37.</w:t>
      </w:r>
    </w:p>
    <w:p w:rsidR="00643081" w:rsidRPr="00643081" w:rsidRDefault="00643081" w:rsidP="00643081">
      <w:pPr>
        <w:pStyle w:val="libLine"/>
        <w:rPr>
          <w:rStyle w:val="libFootnote0Char"/>
          <w:rtl/>
        </w:rPr>
      </w:pPr>
      <w:r w:rsidRPr="00643081">
        <w:rPr>
          <w:rStyle w:val="libFootnote0Char"/>
          <w:rFonts w:hint="eastAsia"/>
          <w:rtl/>
        </w:rPr>
        <w:t>(3)</w:t>
      </w:r>
      <w:r w:rsidR="004B4B77">
        <w:rPr>
          <w:rStyle w:val="libFootnote0Char"/>
          <w:rFonts w:hint="cs"/>
          <w:rtl/>
        </w:rPr>
        <w:t xml:space="preserve"> ق:4/3/80،ج:9/299.</w:t>
      </w:r>
    </w:p>
    <w:p w:rsidR="00643081" w:rsidRPr="004B4B77" w:rsidRDefault="00643081" w:rsidP="004B4B77">
      <w:pPr>
        <w:pStyle w:val="libFootnote0"/>
        <w:rPr>
          <w:rtl/>
        </w:rPr>
      </w:pPr>
      <w:r w:rsidRPr="00643081">
        <w:rPr>
          <w:rStyle w:val="libFootnote0Char"/>
          <w:rFonts w:hint="eastAsia"/>
          <w:rtl/>
        </w:rPr>
        <w:t>(4)</w:t>
      </w:r>
      <w:r w:rsidR="004B4B77">
        <w:rPr>
          <w:rStyle w:val="libFootnote0Char"/>
          <w:rFonts w:hint="cs"/>
          <w:rtl/>
        </w:rPr>
        <w:t xml:space="preserve"> ق:4/3/80،ج:9/300.</w:t>
      </w:r>
    </w:p>
    <w:p w:rsidR="004B4B77" w:rsidRPr="004B4B77" w:rsidRDefault="004B4B77" w:rsidP="008C1173">
      <w:pPr>
        <w:pStyle w:val="libFootnote0"/>
        <w:rPr>
          <w:rtl/>
        </w:rPr>
      </w:pPr>
      <w:r>
        <w:rPr>
          <w:rFonts w:hint="cs"/>
          <w:rtl/>
        </w:rPr>
        <w:t>(5) ق:3/51/288،ج:7/338. ق:6/33/393،ج:18/389</w:t>
      </w:r>
      <w:r w:rsidR="008C1173">
        <w:rPr>
          <w:rFonts w:hint="cs"/>
          <w:rtl/>
        </w:rPr>
        <w:t xml:space="preserve">. </w:t>
      </w:r>
      <w:r>
        <w:rPr>
          <w:rFonts w:hint="cs"/>
          <w:rtl/>
        </w:rPr>
        <w:t>ق:7/18/50،ج:23/243. ق:9/90/435،ج:40/37.</w:t>
      </w:r>
    </w:p>
    <w:p w:rsidR="00643081" w:rsidRDefault="00643081" w:rsidP="00A33C4B">
      <w:pPr>
        <w:pStyle w:val="libNormal"/>
        <w:rPr>
          <w:rtl/>
        </w:rPr>
      </w:pPr>
      <w:r>
        <w:rPr>
          <w:rFonts w:hint="eastAsia"/>
          <w:rtl/>
        </w:rPr>
        <w:br w:type="page"/>
      </w:r>
    </w:p>
    <w:p w:rsidR="00D94CCA" w:rsidRDefault="00A33C4B" w:rsidP="004B4B77">
      <w:pPr>
        <w:pStyle w:val="libNormal"/>
        <w:rPr>
          <w:rtl/>
        </w:rPr>
      </w:pPr>
      <w:r>
        <w:rPr>
          <w:rFonts w:hint="eastAsia"/>
          <w:rtl/>
        </w:rPr>
        <w:lastRenderedPageBreak/>
        <w:t>سبع</w:t>
      </w:r>
      <w:r w:rsidR="004B4B77">
        <w:rPr>
          <w:rFonts w:hint="cs"/>
          <w:rtl/>
        </w:rPr>
        <w:t>ة</w:t>
      </w:r>
      <w:r>
        <w:rPr>
          <w:rtl/>
        </w:rPr>
        <w:t xml:space="preserve"> أبواب النار </w:t>
      </w:r>
      <w:r w:rsidR="00643081">
        <w:rPr>
          <w:rStyle w:val="libFootnotenumChar"/>
          <w:rtl/>
        </w:rPr>
        <w:t>(1)</w:t>
      </w:r>
      <w:r>
        <w:rPr>
          <w:rtl/>
        </w:rPr>
        <w:t>.</w:t>
      </w:r>
    </w:p>
    <w:p w:rsidR="00D94CCA" w:rsidRDefault="00A33C4B" w:rsidP="004B4B77">
      <w:pPr>
        <w:pStyle w:val="libNormal"/>
        <w:rPr>
          <w:rtl/>
        </w:rPr>
      </w:pPr>
      <w:r>
        <w:rPr>
          <w:rFonts w:hint="eastAsia"/>
          <w:rtl/>
        </w:rPr>
        <w:t>سبع</w:t>
      </w:r>
      <w:r w:rsidR="004B4B77">
        <w:rPr>
          <w:rFonts w:hint="cs"/>
          <w:rtl/>
        </w:rPr>
        <w:t>ة</w:t>
      </w:r>
      <w:r>
        <w:rPr>
          <w:rtl/>
        </w:rPr>
        <w:t xml:space="preserve"> لم </w:t>
      </w:r>
      <w:r>
        <w:rPr>
          <w:rFonts w:hint="cs"/>
          <w:rtl/>
        </w:rPr>
        <w:t>ی</w:t>
      </w:r>
      <w:r>
        <w:rPr>
          <w:rFonts w:hint="eastAsia"/>
          <w:rtl/>
        </w:rPr>
        <w:t>رکضن</w:t>
      </w:r>
      <w:r>
        <w:rPr>
          <w:rtl/>
        </w:rPr>
        <w:t xml:space="preserve"> </w:t>
      </w:r>
      <w:r w:rsidR="004B4B77">
        <w:rPr>
          <w:rtl/>
        </w:rPr>
        <w:t>في</w:t>
      </w:r>
      <w:r>
        <w:rPr>
          <w:rtl/>
        </w:rPr>
        <w:t xml:space="preserve"> الرحم: آدم و حوّا و کبش إبرا</w:t>
      </w:r>
      <w:r w:rsidR="00B80428">
        <w:rPr>
          <w:rtl/>
        </w:rPr>
        <w:t>هي</w:t>
      </w:r>
      <w:r>
        <w:rPr>
          <w:rFonts w:hint="eastAsia"/>
          <w:rtl/>
        </w:rPr>
        <w:t>م</w:t>
      </w:r>
      <w:r>
        <w:rPr>
          <w:rtl/>
        </w:rPr>
        <w:t xml:space="preserve"> و </w:t>
      </w:r>
      <w:r w:rsidR="00E217D7">
        <w:rPr>
          <w:rtl/>
        </w:rPr>
        <w:t>ناقة</w:t>
      </w:r>
      <w:r>
        <w:rPr>
          <w:rtl/>
        </w:rPr>
        <w:t xml:space="preserve"> اللّه و إب</w:t>
      </w:r>
      <w:r w:rsidR="009B6D3C">
        <w:rPr>
          <w:rtl/>
        </w:rPr>
        <w:t>لي</w:t>
      </w:r>
      <w:r>
        <w:rPr>
          <w:rFonts w:hint="eastAsia"/>
          <w:rtl/>
        </w:rPr>
        <w:t>س</w:t>
      </w:r>
      <w:r>
        <w:rPr>
          <w:rtl/>
        </w:rPr>
        <w:t xml:space="preserve"> اللّع</w:t>
      </w:r>
      <w:r>
        <w:rPr>
          <w:rFonts w:hint="cs"/>
          <w:rtl/>
        </w:rPr>
        <w:t>ی</w:t>
      </w:r>
      <w:r>
        <w:rPr>
          <w:rFonts w:hint="eastAsia"/>
          <w:rtl/>
        </w:rPr>
        <w:t>ن</w:t>
      </w:r>
      <w:r>
        <w:rPr>
          <w:rtl/>
        </w:rPr>
        <w:t xml:space="preserve"> و الح</w:t>
      </w:r>
      <w:r>
        <w:rPr>
          <w:rFonts w:hint="cs"/>
          <w:rtl/>
        </w:rPr>
        <w:t>یّ</w:t>
      </w:r>
      <w:r w:rsidR="004B4B77">
        <w:rPr>
          <w:rFonts w:hint="cs"/>
          <w:rtl/>
        </w:rPr>
        <w:t>ة</w:t>
      </w:r>
      <w:r>
        <w:rPr>
          <w:rtl/>
        </w:rPr>
        <w:t xml:space="preserve"> و الغراب </w:t>
      </w:r>
      <w:r w:rsidR="004B4B77">
        <w:rPr>
          <w:rtl/>
        </w:rPr>
        <w:t>التي</w:t>
      </w:r>
      <w:r>
        <w:rPr>
          <w:rtl/>
        </w:rPr>
        <w:t xml:space="preserve"> ذکرها اللّه </w:t>
      </w:r>
      <w:r w:rsidR="00FC17A3">
        <w:rPr>
          <w:rtl/>
        </w:rPr>
        <w:t>تعالى</w:t>
      </w:r>
      <w:r>
        <w:rPr>
          <w:rtl/>
        </w:rPr>
        <w:t xml:space="preserve"> </w:t>
      </w:r>
      <w:r w:rsidR="004B4B77">
        <w:rPr>
          <w:rtl/>
        </w:rPr>
        <w:t>في</w:t>
      </w:r>
      <w:r>
        <w:rPr>
          <w:rtl/>
        </w:rPr>
        <w:t xml:space="preserve"> القرآن </w:t>
      </w:r>
      <w:r w:rsidR="00643081">
        <w:rPr>
          <w:rStyle w:val="libFootnotenumChar"/>
          <w:rtl/>
        </w:rPr>
        <w:t>(2)</w:t>
      </w:r>
      <w:r>
        <w:rPr>
          <w:rtl/>
        </w:rPr>
        <w:t>.</w:t>
      </w:r>
    </w:p>
    <w:p w:rsidR="00D94CCA" w:rsidRDefault="004B4B77" w:rsidP="00A33C4B">
      <w:pPr>
        <w:pStyle w:val="libNormal"/>
        <w:rPr>
          <w:rtl/>
        </w:rPr>
      </w:pPr>
      <w:r>
        <w:rPr>
          <w:rFonts w:hint="eastAsia"/>
          <w:rtl/>
        </w:rPr>
        <w:t>سبعة</w:t>
      </w:r>
      <w:r w:rsidR="00A33C4B">
        <w:rPr>
          <w:rtl/>
        </w:rPr>
        <w:t xml:space="preserve"> صناد</w:t>
      </w:r>
      <w:r w:rsidR="00A33C4B">
        <w:rPr>
          <w:rFonts w:hint="cs"/>
          <w:rtl/>
        </w:rPr>
        <w:t>ی</w:t>
      </w:r>
      <w:r w:rsidR="00A33C4B">
        <w:rPr>
          <w:rFonts w:hint="eastAsia"/>
          <w:rtl/>
        </w:rPr>
        <w:t>ق</w:t>
      </w:r>
      <w:r w:rsidR="00A33C4B">
        <w:rPr>
          <w:rtl/>
        </w:rPr>
        <w:t xml:space="preserve"> </w:t>
      </w:r>
      <w:r>
        <w:rPr>
          <w:rtl/>
        </w:rPr>
        <w:t>في</w:t>
      </w:r>
      <w:r w:rsidR="00A33C4B">
        <w:rPr>
          <w:rtl/>
        </w:rPr>
        <w:t xml:space="preserve"> جوف ح</w:t>
      </w:r>
      <w:r w:rsidR="00A33C4B">
        <w:rPr>
          <w:rFonts w:hint="cs"/>
          <w:rtl/>
        </w:rPr>
        <w:t>یّ</w:t>
      </w:r>
      <w:r w:rsidR="00A33C4B">
        <w:rPr>
          <w:rFonts w:hint="eastAsia"/>
          <w:rtl/>
        </w:rPr>
        <w:t>ه</w:t>
      </w:r>
      <w:r w:rsidR="00A33C4B">
        <w:rPr>
          <w:rtl/>
        </w:rPr>
        <w:t xml:space="preserve"> کانت </w:t>
      </w:r>
      <w:r>
        <w:rPr>
          <w:rtl/>
        </w:rPr>
        <w:t>في</w:t>
      </w:r>
      <w:r w:rsidR="00A33C4B">
        <w:rPr>
          <w:rtl/>
        </w:rPr>
        <w:t xml:space="preserve"> سقر: </w:t>
      </w:r>
      <w:r>
        <w:rPr>
          <w:rtl/>
        </w:rPr>
        <w:t>في</w:t>
      </w:r>
      <w:r w:rsidR="00A33C4B">
        <w:rPr>
          <w:rFonts w:hint="eastAsia"/>
          <w:rtl/>
        </w:rPr>
        <w:t>ها</w:t>
      </w:r>
      <w:r w:rsidR="00A33C4B">
        <w:rPr>
          <w:rtl/>
        </w:rPr>
        <w:t xml:space="preserve"> ق</w:t>
      </w:r>
      <w:r>
        <w:rPr>
          <w:rtl/>
        </w:rPr>
        <w:t>أبي</w:t>
      </w:r>
      <w:r w:rsidR="00A33C4B">
        <w:rPr>
          <w:rFonts w:hint="eastAsia"/>
          <w:rtl/>
        </w:rPr>
        <w:t>ل</w:t>
      </w:r>
      <w:r w:rsidR="00A33C4B">
        <w:rPr>
          <w:rtl/>
        </w:rPr>
        <w:t xml:space="preserve"> و نمرود و فرعون و </w:t>
      </w:r>
      <w:r w:rsidR="00A33C4B">
        <w:rPr>
          <w:rFonts w:hint="cs"/>
          <w:rtl/>
        </w:rPr>
        <w:t>ی</w:t>
      </w:r>
      <w:r w:rsidR="00A33C4B">
        <w:rPr>
          <w:rFonts w:hint="eastAsia"/>
          <w:rtl/>
        </w:rPr>
        <w:t>هود</w:t>
      </w:r>
      <w:r w:rsidR="00A33C4B">
        <w:rPr>
          <w:rtl/>
        </w:rPr>
        <w:t xml:space="preserve"> ال</w:t>
      </w:r>
      <w:r>
        <w:rPr>
          <w:rtl/>
        </w:rPr>
        <w:t>ذي</w:t>
      </w:r>
      <w:r w:rsidR="00A33C4B">
        <w:rPr>
          <w:rtl/>
        </w:rPr>
        <w:t xml:space="preserve"> هوّد </w:t>
      </w:r>
      <w:r w:rsidR="00265D50">
        <w:rPr>
          <w:rtl/>
        </w:rPr>
        <w:t>اليه</w:t>
      </w:r>
      <w:r w:rsidR="00A33C4B">
        <w:rPr>
          <w:rFonts w:hint="eastAsia"/>
          <w:rtl/>
        </w:rPr>
        <w:t>ود</w:t>
      </w:r>
      <w:r w:rsidR="00A33C4B">
        <w:rPr>
          <w:rtl/>
        </w:rPr>
        <w:t xml:space="preserve"> و بولس ال</w:t>
      </w:r>
      <w:r>
        <w:rPr>
          <w:rtl/>
        </w:rPr>
        <w:t>ذي</w:t>
      </w:r>
      <w:r w:rsidR="00A33C4B">
        <w:rPr>
          <w:rtl/>
        </w:rPr>
        <w:t xml:space="preserve"> نصّر النصار</w:t>
      </w:r>
      <w:r w:rsidR="00A33C4B">
        <w:rPr>
          <w:rFonts w:hint="cs"/>
          <w:rtl/>
        </w:rPr>
        <w:t>ی</w:t>
      </w:r>
      <w:r w:rsidR="00A33C4B">
        <w:rPr>
          <w:rtl/>
        </w:rPr>
        <w:t xml:space="preserve"> و أعر</w:t>
      </w:r>
      <w:r>
        <w:rPr>
          <w:rtl/>
        </w:rPr>
        <w:t>أبي</w:t>
      </w:r>
      <w:r w:rsidR="00A33C4B">
        <w:rPr>
          <w:rFonts w:hint="eastAsia"/>
          <w:rtl/>
        </w:rPr>
        <w:t>ان</w:t>
      </w:r>
      <w:r w:rsidR="00A33C4B">
        <w:rPr>
          <w:rtl/>
        </w:rPr>
        <w:t xml:space="preserve"> </w:t>
      </w:r>
      <w:r w:rsidR="00643081">
        <w:rPr>
          <w:rStyle w:val="libFootnotenumChar"/>
          <w:rtl/>
        </w:rPr>
        <w:t>(3)</w:t>
      </w:r>
      <w:r w:rsidR="00A33C4B">
        <w:rPr>
          <w:rtl/>
        </w:rPr>
        <w:t>.</w:t>
      </w:r>
    </w:p>
    <w:p w:rsidR="00D94CCA" w:rsidRDefault="004B4B77" w:rsidP="00A33C4B">
      <w:pPr>
        <w:pStyle w:val="libNormal"/>
        <w:rPr>
          <w:rtl/>
        </w:rPr>
      </w:pPr>
      <w:r>
        <w:rPr>
          <w:rFonts w:hint="eastAsia"/>
          <w:rtl/>
        </w:rPr>
        <w:t>في</w:t>
      </w:r>
      <w:r w:rsidR="00A33C4B">
        <w:rPr>
          <w:rtl/>
        </w:rPr>
        <w:t xml:space="preserve"> انّه: کان ذهاب </w:t>
      </w:r>
      <w:r w:rsidR="00A33C4B">
        <w:rPr>
          <w:rFonts w:hint="cs"/>
          <w:rtl/>
        </w:rPr>
        <w:t>ی</w:t>
      </w:r>
      <w:r w:rsidR="00A33C4B">
        <w:rPr>
          <w:rFonts w:hint="eastAsia"/>
          <w:rtl/>
        </w:rPr>
        <w:t>ونس</w:t>
      </w:r>
      <w:r w:rsidR="00A33C4B">
        <w:rPr>
          <w:rtl/>
        </w:rPr>
        <w:t xml:space="preserve"> </w:t>
      </w:r>
      <w:r w:rsidR="00D665AA" w:rsidRPr="00D665AA">
        <w:rPr>
          <w:rStyle w:val="libAlaemChar"/>
          <w:rtl/>
        </w:rPr>
        <w:t>عليه‌السلام</w:t>
      </w:r>
      <w:r w:rsidR="00A33C4B">
        <w:rPr>
          <w:rtl/>
        </w:rPr>
        <w:t xml:space="preserve"> </w:t>
      </w:r>
      <w:r>
        <w:rPr>
          <w:rtl/>
        </w:rPr>
        <w:t>في</w:t>
      </w:r>
      <w:r w:rsidR="00A33C4B">
        <w:rPr>
          <w:rtl/>
        </w:rPr>
        <w:t xml:space="preserve"> م</w:t>
      </w:r>
      <w:r w:rsidR="004232BE">
        <w:rPr>
          <w:rtl/>
        </w:rPr>
        <w:t>سیرة</w:t>
      </w:r>
      <w:r w:rsidR="00A33C4B">
        <w:rPr>
          <w:rtl/>
        </w:rPr>
        <w:t xml:space="preserve"> </w:t>
      </w:r>
      <w:r w:rsidR="003261A0">
        <w:rPr>
          <w:rtl/>
        </w:rPr>
        <w:t>الى</w:t>
      </w:r>
      <w:r w:rsidR="00A33C4B">
        <w:rPr>
          <w:rtl/>
        </w:rPr>
        <w:t xml:space="preserve"> البحر </w:t>
      </w:r>
      <w:r>
        <w:rPr>
          <w:rtl/>
        </w:rPr>
        <w:t>سبعة</w:t>
      </w:r>
      <w:r w:rsidR="00A33C4B">
        <w:rPr>
          <w:rtl/>
        </w:rPr>
        <w:t xml:space="preserve"> </w:t>
      </w:r>
      <w:r>
        <w:rPr>
          <w:rtl/>
        </w:rPr>
        <w:t>أيّ</w:t>
      </w:r>
      <w:r w:rsidR="00A33C4B">
        <w:rPr>
          <w:rFonts w:hint="eastAsia"/>
          <w:rtl/>
        </w:rPr>
        <w:t>ام،و</w:t>
      </w:r>
      <w:r w:rsidR="00A33C4B">
        <w:rPr>
          <w:rtl/>
        </w:rPr>
        <w:t xml:space="preserve"> </w:t>
      </w:r>
      <w:r>
        <w:rPr>
          <w:rtl/>
        </w:rPr>
        <w:t>في</w:t>
      </w:r>
      <w:r w:rsidR="00A33C4B">
        <w:rPr>
          <w:rtl/>
        </w:rPr>
        <w:t xml:space="preserve"> بطن الحوت </w:t>
      </w:r>
      <w:r>
        <w:rPr>
          <w:rtl/>
        </w:rPr>
        <w:t>سبعة</w:t>
      </w:r>
      <w:r w:rsidR="00A33C4B">
        <w:rPr>
          <w:rtl/>
        </w:rPr>
        <w:t xml:space="preserve"> </w:t>
      </w:r>
      <w:r>
        <w:rPr>
          <w:rtl/>
        </w:rPr>
        <w:t>أيّ</w:t>
      </w:r>
      <w:r w:rsidR="00A33C4B">
        <w:rPr>
          <w:rFonts w:hint="eastAsia"/>
          <w:rtl/>
        </w:rPr>
        <w:t>ام</w:t>
      </w:r>
      <w:r w:rsidR="00A33C4B">
        <w:rPr>
          <w:rtl/>
        </w:rPr>
        <w:t xml:space="preserve"> و تحت ال</w:t>
      </w:r>
      <w:r w:rsidR="00810611">
        <w:rPr>
          <w:rtl/>
        </w:rPr>
        <w:t>شجرة</w:t>
      </w:r>
      <w:r w:rsidR="00A33C4B">
        <w:rPr>
          <w:rtl/>
        </w:rPr>
        <w:t xml:space="preserve"> بالعراء سبعا و رجوعه </w:t>
      </w:r>
      <w:r w:rsidR="003261A0">
        <w:rPr>
          <w:rtl/>
        </w:rPr>
        <w:t>الى</w:t>
      </w:r>
      <w:r w:rsidR="00A33C4B">
        <w:rPr>
          <w:rtl/>
        </w:rPr>
        <w:t xml:space="preserve"> قومه سبعا فالمجموع ثمان و عشرون </w:t>
      </w:r>
      <w:r w:rsidR="00A33C4B">
        <w:rPr>
          <w:rFonts w:hint="cs"/>
          <w:rtl/>
        </w:rPr>
        <w:t>ی</w:t>
      </w:r>
      <w:r w:rsidR="00A33C4B">
        <w:rPr>
          <w:rFonts w:hint="eastAsia"/>
          <w:rtl/>
        </w:rPr>
        <w:t>وما</w:t>
      </w:r>
      <w:r w:rsidR="00A33C4B">
        <w:rPr>
          <w:rtl/>
        </w:rPr>
        <w:t xml:space="preserve"> </w:t>
      </w:r>
      <w:r w:rsidR="00643081">
        <w:rPr>
          <w:rStyle w:val="libFootnotenumChar"/>
          <w:rtl/>
        </w:rPr>
        <w:t>(4)</w:t>
      </w:r>
      <w:r w:rsidR="00A33C4B">
        <w:rPr>
          <w:rtl/>
        </w:rPr>
        <w:t>.</w:t>
      </w:r>
    </w:p>
    <w:p w:rsidR="00D94CCA" w:rsidRDefault="00A33C4B" w:rsidP="00A33C4B">
      <w:pPr>
        <w:pStyle w:val="libNormal"/>
        <w:rPr>
          <w:rtl/>
        </w:rPr>
      </w:pPr>
      <w:r>
        <w:rPr>
          <w:rFonts w:hint="eastAsia"/>
          <w:rtl/>
        </w:rPr>
        <w:t>الحوائط</w:t>
      </w:r>
      <w:r>
        <w:rPr>
          <w:rtl/>
        </w:rPr>
        <w:t xml:space="preserve"> السبع </w:t>
      </w:r>
      <w:r w:rsidR="004B4B77">
        <w:rPr>
          <w:rtl/>
        </w:rPr>
        <w:t>التي</w:t>
      </w:r>
      <w:r>
        <w:rPr>
          <w:rtl/>
        </w:rPr>
        <w:t xml:space="preserve"> کانت لرسول اللّه </w:t>
      </w:r>
      <w:r w:rsidR="00D665AA" w:rsidRPr="00D665AA">
        <w:rPr>
          <w:rStyle w:val="libAlaemChar"/>
          <w:rtl/>
        </w:rPr>
        <w:t>صلى‌الله‌عليه‌وآله‌وسلم</w:t>
      </w:r>
      <w:r>
        <w:rPr>
          <w:rtl/>
        </w:rPr>
        <w:t xml:space="preserve"> تقدّم </w:t>
      </w:r>
      <w:r w:rsidR="004B4B77" w:rsidRPr="008C1173">
        <w:rPr>
          <w:rtl/>
        </w:rPr>
        <w:t>في</w:t>
      </w:r>
      <w:r w:rsidR="00643081" w:rsidRPr="008C1173">
        <w:rPr>
          <w:rFonts w:hint="eastAsia"/>
          <w:rtl/>
        </w:rPr>
        <w:t>(</w:t>
      </w:r>
      <w:r w:rsidRPr="008C1173">
        <w:rPr>
          <w:rFonts w:hint="eastAsia"/>
          <w:rtl/>
        </w:rPr>
        <w:t>حوط</w:t>
      </w:r>
      <w:r w:rsidR="00643081" w:rsidRPr="008C1173">
        <w:rPr>
          <w:rFonts w:hint="eastAsia"/>
          <w:rtl/>
        </w:rPr>
        <w:t>)</w:t>
      </w:r>
      <w:r w:rsidRPr="008C1173">
        <w:rPr>
          <w:rtl/>
        </w:rPr>
        <w:t>.</w:t>
      </w:r>
    </w:p>
    <w:p w:rsidR="00D94CCA" w:rsidRDefault="00FE5C64" w:rsidP="00A33C4B">
      <w:pPr>
        <w:pStyle w:val="libNormal"/>
        <w:rPr>
          <w:rtl/>
        </w:rPr>
      </w:pPr>
      <w:r>
        <w:rPr>
          <w:rStyle w:val="libBold1Char"/>
          <w:rFonts w:hint="eastAsia"/>
          <w:rtl/>
        </w:rPr>
        <w:t>أمالي</w:t>
      </w:r>
      <w:r w:rsidR="00A33C4B" w:rsidRPr="004B4B77">
        <w:rPr>
          <w:rStyle w:val="libBold1Char"/>
          <w:rtl/>
        </w:rPr>
        <w:t xml:space="preserve"> ال</w:t>
      </w:r>
      <w:r w:rsidR="004B4B77">
        <w:rPr>
          <w:rStyle w:val="libBold1Char"/>
          <w:rtl/>
        </w:rPr>
        <w:t>طوسيّ</w:t>
      </w:r>
      <w:r w:rsidR="00A33C4B">
        <w:rPr>
          <w:rtl/>
        </w:rPr>
        <w:t>:ال</w:t>
      </w:r>
      <w:r w:rsidR="00C057D4">
        <w:rPr>
          <w:rtl/>
        </w:rPr>
        <w:t>نبوي</w:t>
      </w:r>
      <w:r w:rsidR="00A33C4B">
        <w:rPr>
          <w:rtl/>
        </w:rPr>
        <w:t xml:space="preserve"> </w:t>
      </w:r>
      <w:r w:rsidR="00D665AA" w:rsidRPr="00D665AA">
        <w:rPr>
          <w:rStyle w:val="libAlaemChar"/>
          <w:rtl/>
        </w:rPr>
        <w:t>صلى‌الله‌عليه‌وآله‌وسلم</w:t>
      </w:r>
      <w:r w:rsidR="00A33C4B">
        <w:rPr>
          <w:rtl/>
        </w:rPr>
        <w:t xml:space="preserve">: </w:t>
      </w:r>
      <w:r w:rsidR="00A33C4B">
        <w:rPr>
          <w:rFonts w:hint="cs"/>
          <w:rtl/>
        </w:rPr>
        <w:t>ی</w:t>
      </w:r>
      <w:r w:rsidR="00A33C4B">
        <w:rPr>
          <w:rFonts w:hint="eastAsia"/>
          <w:rtl/>
        </w:rPr>
        <w:t>ا</w:t>
      </w:r>
      <w:r w:rsidR="00A33C4B">
        <w:rPr>
          <w:rtl/>
        </w:rPr>
        <w:t xml:space="preserve"> </w:t>
      </w:r>
      <w:r w:rsidR="004B4B77">
        <w:rPr>
          <w:rtl/>
        </w:rPr>
        <w:t>عليّ</w:t>
      </w:r>
      <w:r w:rsidR="00A33C4B">
        <w:rPr>
          <w:rtl/>
        </w:rPr>
        <w:t xml:space="preserve"> ان اللّه </w:t>
      </w:r>
      <w:r w:rsidR="00FC17A3">
        <w:rPr>
          <w:rtl/>
        </w:rPr>
        <w:t>تعالى</w:t>
      </w:r>
      <w:r w:rsidR="00A33C4B">
        <w:rPr>
          <w:rtl/>
        </w:rPr>
        <w:t xml:space="preserve"> أشهدک </w:t>
      </w:r>
      <w:r w:rsidR="004B4B77">
        <w:rPr>
          <w:rtl/>
        </w:rPr>
        <w:t>معي</w:t>
      </w:r>
      <w:r w:rsidR="00A33C4B">
        <w:rPr>
          <w:rtl/>
        </w:rPr>
        <w:t xml:space="preserve"> </w:t>
      </w:r>
      <w:r w:rsidR="004B4B77">
        <w:rPr>
          <w:rtl/>
        </w:rPr>
        <w:t>في</w:t>
      </w:r>
      <w:r w:rsidR="00A33C4B">
        <w:rPr>
          <w:rtl/>
        </w:rPr>
        <w:t xml:space="preserve"> </w:t>
      </w:r>
      <w:r w:rsidR="004B4B77">
        <w:rPr>
          <w:rtl/>
        </w:rPr>
        <w:t>سبعة</w:t>
      </w:r>
      <w:r w:rsidR="00A33C4B">
        <w:rPr>
          <w:rtl/>
        </w:rPr>
        <w:t xml:space="preserve"> مواطن حت</w:t>
      </w:r>
      <w:r w:rsidR="00A33C4B">
        <w:rPr>
          <w:rFonts w:hint="cs"/>
          <w:rtl/>
        </w:rPr>
        <w:t>ی</w:t>
      </w:r>
      <w:r w:rsidR="00A33C4B">
        <w:rPr>
          <w:rtl/>
        </w:rPr>
        <w:t xml:space="preserve"> أنست بک،أمّا أوّل ذلک ف</w:t>
      </w:r>
      <w:r w:rsidR="006926E7">
        <w:rPr>
          <w:rtl/>
        </w:rPr>
        <w:t>ليلة</w:t>
      </w:r>
      <w:r w:rsidR="00A33C4B">
        <w:rPr>
          <w:rtl/>
        </w:rPr>
        <w:t xml:space="preserve"> أ</w:t>
      </w:r>
      <w:r w:rsidR="00DF76A0">
        <w:rPr>
          <w:rtl/>
        </w:rPr>
        <w:t>سري</w:t>
      </w:r>
      <w:r w:rsidR="00A33C4B">
        <w:rPr>
          <w:rtl/>
        </w:rPr>
        <w:t xml:space="preserve"> ب</w:t>
      </w:r>
      <w:r w:rsidR="00A33C4B">
        <w:rPr>
          <w:rFonts w:hint="cs"/>
          <w:rtl/>
        </w:rPr>
        <w:t>ی</w:t>
      </w:r>
      <w:r w:rsidR="00A33C4B">
        <w:rPr>
          <w:rtl/>
        </w:rPr>
        <w:t xml:space="preserve"> </w:t>
      </w:r>
      <w:r w:rsidR="003261A0">
        <w:rPr>
          <w:rtl/>
        </w:rPr>
        <w:t>الى</w:t>
      </w:r>
      <w:r w:rsidR="00A33C4B">
        <w:rPr>
          <w:rtl/>
        </w:rPr>
        <w:t xml:space="preserve"> السماء...الخ </w:t>
      </w:r>
      <w:r w:rsidR="00643081">
        <w:rPr>
          <w:rStyle w:val="libFootnotenumChar"/>
          <w:rtl/>
        </w:rPr>
        <w:t>(5)</w:t>
      </w:r>
      <w:r w:rsidR="00A33C4B">
        <w:rPr>
          <w:rtl/>
        </w:rPr>
        <w:t>.</w:t>
      </w:r>
    </w:p>
    <w:p w:rsidR="00D94CCA" w:rsidRDefault="004B4B77" w:rsidP="00A33C4B">
      <w:pPr>
        <w:pStyle w:val="libNormal"/>
        <w:rPr>
          <w:rtl/>
        </w:rPr>
      </w:pPr>
      <w:r>
        <w:rPr>
          <w:rFonts w:hint="eastAsia"/>
          <w:rtl/>
        </w:rPr>
        <w:t>سبعة</w:t>
      </w:r>
      <w:r w:rsidR="00A33C4B">
        <w:rPr>
          <w:rtl/>
        </w:rPr>
        <w:t xml:space="preserve"> نفر وفوا لرسول اللّه </w:t>
      </w:r>
      <w:r w:rsidR="00D665AA" w:rsidRPr="00D665AA">
        <w:rPr>
          <w:rStyle w:val="libAlaemChar"/>
          <w:rtl/>
        </w:rPr>
        <w:t>صلى‌الله‌عليه‌وآله‌وسلم</w:t>
      </w:r>
      <w:r w:rsidR="00A33C4B">
        <w:rPr>
          <w:rtl/>
        </w:rPr>
        <w:t xml:space="preserve"> </w:t>
      </w:r>
      <w:r>
        <w:rPr>
          <w:rtl/>
        </w:rPr>
        <w:t>في</w:t>
      </w:r>
      <w:r w:rsidR="00A33C4B">
        <w:rPr>
          <w:rFonts w:hint="eastAsia"/>
          <w:rtl/>
        </w:rPr>
        <w:t>ما</w:t>
      </w:r>
      <w:r w:rsidR="00A33C4B">
        <w:rPr>
          <w:rtl/>
        </w:rPr>
        <w:t xml:space="preserve"> أخذ ع</w:t>
      </w:r>
      <w:r w:rsidR="009B6D3C">
        <w:rPr>
          <w:rtl/>
        </w:rPr>
        <w:t>لي</w:t>
      </w:r>
      <w:r w:rsidR="00A33C4B">
        <w:rPr>
          <w:rFonts w:hint="eastAsia"/>
          <w:rtl/>
        </w:rPr>
        <w:t>هم</w:t>
      </w:r>
      <w:r w:rsidR="00A33C4B">
        <w:rPr>
          <w:rtl/>
        </w:rPr>
        <w:t xml:space="preserve"> من ال</w:t>
      </w:r>
      <w:r>
        <w:rPr>
          <w:rtl/>
        </w:rPr>
        <w:t>مودّة</w:t>
      </w:r>
      <w:r w:rsidR="00A33C4B">
        <w:rPr>
          <w:rtl/>
        </w:rPr>
        <w:t xml:space="preserve"> </w:t>
      </w:r>
      <w:r>
        <w:rPr>
          <w:rtl/>
        </w:rPr>
        <w:t>في</w:t>
      </w:r>
      <w:r w:rsidR="00A33C4B">
        <w:rPr>
          <w:rtl/>
        </w:rPr>
        <w:t xml:space="preserve"> </w:t>
      </w:r>
      <w:r>
        <w:rPr>
          <w:rtl/>
        </w:rPr>
        <w:t>ذي</w:t>
      </w:r>
      <w:r w:rsidR="00A33C4B">
        <w:rPr>
          <w:rtl/>
        </w:rPr>
        <w:t xml:space="preserve"> القرب</w:t>
      </w:r>
      <w:r w:rsidR="00A33C4B">
        <w:rPr>
          <w:rFonts w:hint="cs"/>
          <w:rtl/>
        </w:rPr>
        <w:t>ی</w:t>
      </w:r>
      <w:r w:rsidR="00A33C4B">
        <w:rPr>
          <w:rtl/>
        </w:rPr>
        <w:t xml:space="preserve"> </w:t>
      </w:r>
      <w:r w:rsidR="00643081">
        <w:rPr>
          <w:rStyle w:val="libFootnotenumChar"/>
          <w:rtl/>
        </w:rPr>
        <w:t>(6)</w:t>
      </w:r>
      <w:r w:rsidR="00A33C4B">
        <w:rPr>
          <w:rtl/>
        </w:rPr>
        <w:t>.</w:t>
      </w:r>
    </w:p>
    <w:p w:rsidR="00D94CCA" w:rsidRDefault="00A33C4B" w:rsidP="00A33C4B">
      <w:pPr>
        <w:pStyle w:val="libNormal"/>
        <w:rPr>
          <w:rtl/>
        </w:rPr>
      </w:pPr>
      <w:r>
        <w:rPr>
          <w:rFonts w:hint="eastAsia"/>
          <w:rtl/>
        </w:rPr>
        <w:t>خلقت</w:t>
      </w:r>
      <w:r>
        <w:rPr>
          <w:rtl/>
        </w:rPr>
        <w:t xml:space="preserve"> الأرض ل</w:t>
      </w:r>
      <w:r w:rsidR="004B4B77">
        <w:rPr>
          <w:rtl/>
        </w:rPr>
        <w:t>سبعة</w:t>
      </w:r>
      <w:r>
        <w:rPr>
          <w:rtl/>
        </w:rPr>
        <w:t xml:space="preserve"> بهم </w:t>
      </w:r>
      <w:r>
        <w:rPr>
          <w:rFonts w:hint="cs"/>
          <w:rtl/>
        </w:rPr>
        <w:t>ی</w:t>
      </w:r>
      <w:r>
        <w:rPr>
          <w:rFonts w:hint="eastAsia"/>
          <w:rtl/>
        </w:rPr>
        <w:t>رزقون</w:t>
      </w:r>
      <w:r>
        <w:rPr>
          <w:rtl/>
        </w:rPr>
        <w:t xml:space="preserve"> و بهم </w:t>
      </w:r>
      <w:r>
        <w:rPr>
          <w:rFonts w:hint="cs"/>
          <w:rtl/>
        </w:rPr>
        <w:t>ی</w:t>
      </w:r>
      <w:r>
        <w:rPr>
          <w:rFonts w:hint="eastAsia"/>
          <w:rtl/>
        </w:rPr>
        <w:t>مطرون</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B4B77">
        <w:rPr>
          <w:rStyle w:val="libFootnote0Char"/>
          <w:rFonts w:hint="cs"/>
          <w:rtl/>
        </w:rPr>
        <w:t xml:space="preserve"> ق:3/58/375،ج:8/285. ق:8/32/379،ج:-.</w:t>
      </w:r>
    </w:p>
    <w:p w:rsidR="00643081" w:rsidRPr="00643081" w:rsidRDefault="00643081" w:rsidP="00643081">
      <w:pPr>
        <w:pStyle w:val="libLine"/>
        <w:rPr>
          <w:rStyle w:val="libFootnote0Char"/>
          <w:rtl/>
        </w:rPr>
      </w:pPr>
      <w:r w:rsidRPr="00643081">
        <w:rPr>
          <w:rStyle w:val="libFootnote0Char"/>
          <w:rFonts w:hint="eastAsia"/>
          <w:rtl/>
        </w:rPr>
        <w:t>(2)</w:t>
      </w:r>
      <w:r w:rsidR="004B4B77">
        <w:rPr>
          <w:rStyle w:val="libFootnote0Char"/>
          <w:rFonts w:hint="cs"/>
          <w:rtl/>
        </w:rPr>
        <w:t xml:space="preserve"> ق:4/13/122،ج:10/134. ق:5/19/107،ج:11/385. ق:5/25/147،ج:12/129. ق:8/52/574،ج:33/236.</w:t>
      </w:r>
    </w:p>
    <w:p w:rsidR="00643081" w:rsidRPr="00643081" w:rsidRDefault="00643081" w:rsidP="00643081">
      <w:pPr>
        <w:pStyle w:val="libLine"/>
        <w:rPr>
          <w:rStyle w:val="libFootnote0Char"/>
          <w:rtl/>
        </w:rPr>
      </w:pPr>
      <w:r w:rsidRPr="00643081">
        <w:rPr>
          <w:rStyle w:val="libFootnote0Char"/>
          <w:rFonts w:hint="eastAsia"/>
          <w:rtl/>
        </w:rPr>
        <w:t>(3)</w:t>
      </w:r>
      <w:r w:rsidR="004B4B77">
        <w:rPr>
          <w:rStyle w:val="libFootnote0Char"/>
          <w:rFonts w:hint="cs"/>
          <w:rtl/>
        </w:rPr>
        <w:t xml:space="preserve"> ق:5/21/120،ج:12/37.</w:t>
      </w:r>
    </w:p>
    <w:p w:rsidR="00643081" w:rsidRPr="004B4B77" w:rsidRDefault="00643081" w:rsidP="004B4B77">
      <w:pPr>
        <w:pStyle w:val="libFootnote0"/>
        <w:rPr>
          <w:rtl/>
        </w:rPr>
      </w:pPr>
      <w:r w:rsidRPr="00643081">
        <w:rPr>
          <w:rStyle w:val="libFootnote0Char"/>
          <w:rFonts w:hint="eastAsia"/>
          <w:rtl/>
        </w:rPr>
        <w:t>(4)</w:t>
      </w:r>
      <w:r w:rsidR="004B4B77">
        <w:rPr>
          <w:rStyle w:val="libFootnote0Char"/>
          <w:rFonts w:hint="cs"/>
          <w:rtl/>
        </w:rPr>
        <w:t xml:space="preserve"> ق:5/75/427،ج:14/398.</w:t>
      </w:r>
    </w:p>
    <w:p w:rsidR="004B4B77" w:rsidRDefault="004B4B77" w:rsidP="004B4B77">
      <w:pPr>
        <w:pStyle w:val="libFootnote0"/>
        <w:rPr>
          <w:rtl/>
        </w:rPr>
      </w:pPr>
      <w:r>
        <w:rPr>
          <w:rFonts w:hint="cs"/>
          <w:rtl/>
        </w:rPr>
        <w:t>(5) 6/33/393و397،ج:18/388و405.</w:t>
      </w:r>
    </w:p>
    <w:p w:rsidR="004B4B77" w:rsidRDefault="004B4B77" w:rsidP="004B4B77">
      <w:pPr>
        <w:pStyle w:val="libFootnote0"/>
        <w:rPr>
          <w:rtl/>
        </w:rPr>
      </w:pPr>
      <w:r>
        <w:rPr>
          <w:rFonts w:hint="cs"/>
          <w:rtl/>
        </w:rPr>
        <w:t>(6) ق:6/77/749،ج:22/322.</w:t>
      </w:r>
    </w:p>
    <w:p w:rsidR="004B4B77" w:rsidRPr="004B4B77" w:rsidRDefault="004B4B77" w:rsidP="004B4B77">
      <w:pPr>
        <w:pStyle w:val="libFootnote0"/>
        <w:rPr>
          <w:rtl/>
        </w:rPr>
      </w:pPr>
      <w:r>
        <w:rPr>
          <w:rFonts w:hint="cs"/>
          <w:rtl/>
        </w:rPr>
        <w:t>(7) ق:6/77/749و754،ج:22/326و345. ق:8/67/725،ج:34/273. ق:10/7/60،ج:43/210.</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معن</w:t>
      </w:r>
      <w:r>
        <w:rPr>
          <w:rFonts w:hint="cs"/>
          <w:rtl/>
        </w:rPr>
        <w:t>ی</w:t>
      </w:r>
      <w:r>
        <w:rPr>
          <w:rtl/>
        </w:rPr>
        <w:t xml:space="preserve"> الأ</w:t>
      </w:r>
      <w:r w:rsidR="00DF76A0">
        <w:rPr>
          <w:rtl/>
        </w:rPr>
        <w:t>رضي</w:t>
      </w:r>
      <w:r>
        <w:rPr>
          <w:rFonts w:hint="eastAsia"/>
          <w:rtl/>
        </w:rPr>
        <w:t>ن</w:t>
      </w:r>
      <w:r>
        <w:rPr>
          <w:rtl/>
        </w:rPr>
        <w:t xml:space="preserve"> السبع و ما </w:t>
      </w:r>
      <w:r>
        <w:rPr>
          <w:rFonts w:hint="cs"/>
          <w:rtl/>
        </w:rPr>
        <w:t>ی</w:t>
      </w:r>
      <w:r>
        <w:rPr>
          <w:rFonts w:hint="eastAsia"/>
          <w:rtl/>
        </w:rPr>
        <w:t>تعلق</w:t>
      </w:r>
      <w:r>
        <w:rPr>
          <w:rtl/>
        </w:rPr>
        <w:t xml:space="preserve"> بذلک </w:t>
      </w:r>
      <w:r w:rsidR="00643081">
        <w:rPr>
          <w:rStyle w:val="libFootnotenumChar"/>
          <w:rtl/>
        </w:rPr>
        <w:t>(1)</w:t>
      </w:r>
      <w:r>
        <w:rPr>
          <w:rtl/>
        </w:rPr>
        <w:t>.</w:t>
      </w:r>
    </w:p>
    <w:p w:rsidR="00D94CCA" w:rsidRDefault="00A33C4B" w:rsidP="00A33C4B">
      <w:pPr>
        <w:pStyle w:val="libNormal"/>
        <w:rPr>
          <w:rtl/>
        </w:rPr>
      </w:pPr>
      <w:r w:rsidRPr="004B4B77">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w:t>
      </w:r>
      <w:r w:rsidR="004B4B77" w:rsidRPr="004B4B77">
        <w:rPr>
          <w:rStyle w:val="libNormal0Char"/>
          <w:rtl/>
        </w:rPr>
        <w:t>في</w:t>
      </w:r>
      <w:r w:rsidR="00643081" w:rsidRPr="004B4B77">
        <w:rPr>
          <w:rStyle w:val="libNormal0Char"/>
          <w:rFonts w:hint="eastAsia"/>
          <w:rtl/>
        </w:rPr>
        <w:t>(</w:t>
      </w:r>
      <w:r w:rsidRPr="004B4B77">
        <w:rPr>
          <w:rStyle w:val="libNormal0Char"/>
          <w:rFonts w:hint="eastAsia"/>
          <w:rtl/>
        </w:rPr>
        <w:t>أرض</w:t>
      </w:r>
      <w:r w:rsidR="00643081" w:rsidRPr="004B4B77">
        <w:rPr>
          <w:rStyle w:val="libNormal0Char"/>
          <w:rFonts w:hint="eastAsia"/>
          <w:rtl/>
        </w:rPr>
        <w:t>)</w:t>
      </w:r>
      <w:r w:rsidRPr="004B4B77">
        <w:rPr>
          <w:rStyle w:val="libNormal0Cha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w:t>
      </w:r>
      <w:r w:rsidR="004B4B77">
        <w:rPr>
          <w:rtl/>
        </w:rPr>
        <w:t>سبعة</w:t>
      </w:r>
      <w:r>
        <w:rPr>
          <w:rtl/>
        </w:rPr>
        <w:t xml:space="preserve"> أبحر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السبع الم</w:t>
      </w:r>
      <w:r w:rsidR="00A638DD">
        <w:rPr>
          <w:rtl/>
        </w:rPr>
        <w:t>ثاني</w:t>
      </w:r>
      <w:r>
        <w:rPr>
          <w:rFonts w:hint="eastAsia"/>
          <w:rtl/>
        </w:rPr>
        <w:t>،</w:t>
      </w:r>
      <w:r>
        <w:rPr>
          <w:rtl/>
        </w:rPr>
        <w:t xml:space="preserve"> و </w:t>
      </w:r>
      <w:r w:rsidRPr="004B4B77">
        <w:rPr>
          <w:rStyle w:val="libNormal0Char"/>
          <w:rtl/>
        </w:rPr>
        <w:t xml:space="preserve">تقدّم </w:t>
      </w:r>
      <w:r w:rsidR="004B4B77" w:rsidRPr="004B4B77">
        <w:rPr>
          <w:rStyle w:val="libNormal0Char"/>
          <w:rtl/>
        </w:rPr>
        <w:t>في</w:t>
      </w:r>
      <w:r w:rsidR="00643081" w:rsidRPr="004B4B77">
        <w:rPr>
          <w:rStyle w:val="libNormal0Char"/>
          <w:rFonts w:hint="eastAsia"/>
          <w:rtl/>
        </w:rPr>
        <w:t>(</w:t>
      </w:r>
      <w:r w:rsidRPr="004B4B77">
        <w:rPr>
          <w:rStyle w:val="libNormal0Char"/>
          <w:rFonts w:hint="eastAsia"/>
          <w:rtl/>
        </w:rPr>
        <w:t>ثن</w:t>
      </w:r>
      <w:r w:rsidRPr="004B4B77">
        <w:rPr>
          <w:rStyle w:val="libNormal0Char"/>
          <w:rFonts w:hint="cs"/>
          <w:rtl/>
        </w:rPr>
        <w:t>ی</w:t>
      </w:r>
      <w:r w:rsidR="00643081" w:rsidRPr="004B4B77">
        <w:rPr>
          <w:rStyle w:val="libNormal0Char"/>
          <w:rFonts w:hint="eastAsia"/>
          <w:rtl/>
        </w:rPr>
        <w:t>)</w:t>
      </w:r>
      <w:r w:rsidRPr="004B4B77">
        <w:rPr>
          <w:rStyle w:val="libNormal0Char"/>
          <w:rtl/>
        </w:rPr>
        <w:t>.</w:t>
      </w:r>
    </w:p>
    <w:p w:rsidR="00D94CCA" w:rsidRDefault="00A33C4B" w:rsidP="008C1173">
      <w:pPr>
        <w:pStyle w:val="libNormal"/>
        <w:rPr>
          <w:rtl/>
        </w:rPr>
      </w:pPr>
      <w:r w:rsidRPr="004B4B77">
        <w:rPr>
          <w:rStyle w:val="libBold1Char"/>
          <w:rFonts w:hint="eastAsia"/>
          <w:rtl/>
        </w:rPr>
        <w:t>کتاب</w:t>
      </w:r>
      <w:r w:rsidRPr="004B4B77">
        <w:rPr>
          <w:rStyle w:val="libBold1Char"/>
          <w:rtl/>
        </w:rPr>
        <w:t xml:space="preserve"> القائم للفضل بن شاذان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w:t>
      </w:r>
      <w:r w:rsidR="008C1173">
        <w:rPr>
          <w:rFonts w:hint="cs"/>
          <w:rtl/>
        </w:rPr>
        <w:t>ى</w:t>
      </w:r>
      <w:r>
        <w:rPr>
          <w:rtl/>
        </w:rPr>
        <w:t xml:space="preserve"> منبر ال</w:t>
      </w:r>
      <w:r w:rsidR="004B4B77">
        <w:rPr>
          <w:rtl/>
        </w:rPr>
        <w:t>كوفة</w:t>
      </w:r>
      <w:r>
        <w:rPr>
          <w:rtl/>
        </w:rPr>
        <w:t xml:space="preserve">:و اللّه </w:t>
      </w:r>
      <w:r w:rsidR="004B4B77">
        <w:rPr>
          <w:rtl/>
        </w:rPr>
        <w:t>انّي</w:t>
      </w:r>
      <w:r>
        <w:rPr>
          <w:rtl/>
        </w:rPr>
        <w:t xml:space="preserve"> لد</w:t>
      </w:r>
      <w:r>
        <w:rPr>
          <w:rFonts w:hint="cs"/>
          <w:rtl/>
        </w:rPr>
        <w:t>یّ</w:t>
      </w:r>
      <w:r>
        <w:rPr>
          <w:rFonts w:hint="eastAsia"/>
          <w:rtl/>
        </w:rPr>
        <w:t>ان</w:t>
      </w:r>
      <w:r>
        <w:rPr>
          <w:rtl/>
        </w:rPr>
        <w:t xml:space="preserve"> الناس </w:t>
      </w:r>
      <w:r>
        <w:rPr>
          <w:rFonts w:hint="cs"/>
          <w:rtl/>
        </w:rPr>
        <w:t>ی</w:t>
      </w:r>
      <w:r>
        <w:rPr>
          <w:rFonts w:hint="eastAsia"/>
          <w:rtl/>
        </w:rPr>
        <w:t>وم</w:t>
      </w:r>
      <w:r>
        <w:rPr>
          <w:rtl/>
        </w:rPr>
        <w:t xml:space="preserve"> الد</w:t>
      </w:r>
      <w:r>
        <w:rPr>
          <w:rFonts w:hint="cs"/>
          <w:rtl/>
        </w:rPr>
        <w:t>ی</w:t>
      </w:r>
      <w:r>
        <w:rPr>
          <w:rFonts w:hint="eastAsia"/>
          <w:rtl/>
        </w:rPr>
        <w:t>ن،</w:t>
      </w:r>
      <w:r w:rsidR="003261A0">
        <w:rPr>
          <w:rFonts w:hint="eastAsia"/>
          <w:rtl/>
        </w:rPr>
        <w:t>الى</w:t>
      </w:r>
      <w:r>
        <w:rPr>
          <w:rtl/>
        </w:rPr>
        <w:t xml:space="preserve"> أن قال:و لقد </w:t>
      </w:r>
      <w:r w:rsidR="004B4B77">
        <w:rPr>
          <w:rtl/>
        </w:rPr>
        <w:t>أعطي</w:t>
      </w:r>
      <w:r>
        <w:rPr>
          <w:rFonts w:hint="eastAsia"/>
          <w:rtl/>
        </w:rPr>
        <w:t>ت</w:t>
      </w:r>
      <w:r>
        <w:rPr>
          <w:rtl/>
        </w:rPr>
        <w:t xml:space="preserve"> السبع </w:t>
      </w:r>
      <w:r w:rsidR="004B4B77">
        <w:rPr>
          <w:rtl/>
        </w:rPr>
        <w:t>التي</w:t>
      </w:r>
      <w:r>
        <w:rPr>
          <w:rtl/>
        </w:rPr>
        <w:t xml:space="preserve"> لم </w:t>
      </w:r>
      <w:r>
        <w:rPr>
          <w:rFonts w:hint="cs"/>
          <w:rtl/>
        </w:rPr>
        <w:t>ی</w:t>
      </w:r>
      <w:r>
        <w:rPr>
          <w:rFonts w:hint="eastAsia"/>
          <w:rtl/>
        </w:rPr>
        <w:t>سبق</w:t>
      </w:r>
      <w:r>
        <w:rPr>
          <w:rtl/>
        </w:rPr>
        <w:t xml:space="preserve"> </w:t>
      </w:r>
      <w:r w:rsidR="00174A2F">
        <w:rPr>
          <w:rtl/>
        </w:rPr>
        <w:t>اليها</w:t>
      </w:r>
      <w:r>
        <w:rPr>
          <w:rtl/>
        </w:rPr>
        <w:t xml:space="preserve"> أحد </w:t>
      </w:r>
      <w:r w:rsidR="004B4B77">
        <w:rPr>
          <w:rtl/>
        </w:rPr>
        <w:t>مثلي</w:t>
      </w:r>
      <w:r>
        <w:rPr>
          <w:rtl/>
        </w:rPr>
        <w:t xml:space="preserve">:بصرت سبل الکتاب و فتحت </w:t>
      </w:r>
      <w:r w:rsidR="009B6D3C">
        <w:rPr>
          <w:rtl/>
        </w:rPr>
        <w:t>لي</w:t>
      </w:r>
      <w:r>
        <w:rPr>
          <w:rtl/>
        </w:rPr>
        <w:t xml:space="preserve"> الأسباب و علمت الأنساب و مجر</w:t>
      </w:r>
      <w:r>
        <w:rPr>
          <w:rFonts w:hint="cs"/>
          <w:rtl/>
        </w:rPr>
        <w:t>ی</w:t>
      </w:r>
      <w:r>
        <w:rPr>
          <w:rtl/>
        </w:rPr>
        <w:t xml:space="preserve"> الحساب و علّمت المن</w:t>
      </w:r>
      <w:r w:rsidR="009D0B59">
        <w:rPr>
          <w:rtl/>
        </w:rPr>
        <w:t>اي</w:t>
      </w:r>
      <w:r>
        <w:rPr>
          <w:rFonts w:hint="eastAsia"/>
          <w:rtl/>
        </w:rPr>
        <w:t>ا</w:t>
      </w:r>
      <w:r>
        <w:rPr>
          <w:rtl/>
        </w:rPr>
        <w:t xml:space="preserve"> و البل</w:t>
      </w:r>
      <w:r w:rsidR="009D0B59">
        <w:rPr>
          <w:rtl/>
        </w:rPr>
        <w:t>اي</w:t>
      </w:r>
      <w:r>
        <w:rPr>
          <w:rFonts w:hint="eastAsia"/>
          <w:rtl/>
        </w:rPr>
        <w:t>ا</w:t>
      </w:r>
      <w:r>
        <w:rPr>
          <w:rtl/>
        </w:rPr>
        <w:t xml:space="preserve"> و الوص</w:t>
      </w:r>
      <w:r w:rsidR="009D0B59">
        <w:rPr>
          <w:rtl/>
        </w:rPr>
        <w:t>اي</w:t>
      </w:r>
      <w:r>
        <w:rPr>
          <w:rFonts w:hint="eastAsia"/>
          <w:rtl/>
        </w:rPr>
        <w:t>ا</w:t>
      </w:r>
      <w:r>
        <w:rPr>
          <w:rtl/>
        </w:rPr>
        <w:t xml:space="preserve"> و فصل الخطاب،و نظرت </w:t>
      </w:r>
      <w:r w:rsidR="004B4B77">
        <w:rPr>
          <w:rtl/>
        </w:rPr>
        <w:t>في</w:t>
      </w:r>
      <w:r>
        <w:rPr>
          <w:rtl/>
        </w:rPr>
        <w:t xml:space="preserve"> الملکوت فلم </w:t>
      </w:r>
      <w:r>
        <w:rPr>
          <w:rFonts w:hint="cs"/>
          <w:rtl/>
        </w:rPr>
        <w:t>ی</w:t>
      </w:r>
      <w:r>
        <w:rPr>
          <w:rFonts w:hint="eastAsia"/>
          <w:rtl/>
        </w:rPr>
        <w:t>عزب</w:t>
      </w:r>
      <w:r>
        <w:rPr>
          <w:rtl/>
        </w:rPr>
        <w:t xml:space="preserve"> </w:t>
      </w:r>
      <w:r w:rsidR="004B4B77">
        <w:rPr>
          <w:rtl/>
        </w:rPr>
        <w:t>عنّي</w:t>
      </w:r>
      <w:r>
        <w:rPr>
          <w:rtl/>
        </w:rPr>
        <w:t xml:space="preserve"> </w:t>
      </w:r>
      <w:r w:rsidR="004B4B77">
        <w:rPr>
          <w:rtl/>
        </w:rPr>
        <w:t>شيء</w:t>
      </w:r>
      <w:r>
        <w:rPr>
          <w:rtl/>
        </w:rPr>
        <w:t xml:space="preserve"> غاب </w:t>
      </w:r>
      <w:r w:rsidR="004B4B77">
        <w:rPr>
          <w:rtl/>
        </w:rPr>
        <w:t>عنّي</w:t>
      </w:r>
      <w:r>
        <w:rPr>
          <w:rtl/>
        </w:rPr>
        <w:t xml:space="preserve"> و لم </w:t>
      </w:r>
      <w:r>
        <w:rPr>
          <w:rFonts w:hint="cs"/>
          <w:rtl/>
        </w:rPr>
        <w:t>ی</w:t>
      </w:r>
      <w:r>
        <w:rPr>
          <w:rFonts w:hint="eastAsia"/>
          <w:rtl/>
        </w:rPr>
        <w:t>فتن</w:t>
      </w:r>
      <w:r>
        <w:rPr>
          <w:rFonts w:hint="cs"/>
          <w:rtl/>
        </w:rPr>
        <w:t>ی</w:t>
      </w:r>
      <w:r>
        <w:rPr>
          <w:rtl/>
        </w:rPr>
        <w:t xml:space="preserve"> ما </w:t>
      </w:r>
      <w:r w:rsidR="004B4B77">
        <w:rPr>
          <w:rtl/>
        </w:rPr>
        <w:t>سبقني</w:t>
      </w:r>
      <w:r>
        <w:rPr>
          <w:rtl/>
        </w:rPr>
        <w:t xml:space="preserve">...الخ </w:t>
      </w:r>
      <w:r w:rsidR="00643081">
        <w:rPr>
          <w:rStyle w:val="libFootnotenumChar"/>
          <w:rtl/>
        </w:rPr>
        <w:t>(3)</w:t>
      </w:r>
      <w:r>
        <w:rPr>
          <w:rtl/>
        </w:rPr>
        <w:t>.</w:t>
      </w:r>
    </w:p>
    <w:p w:rsidR="00D94CCA" w:rsidRDefault="004B4B77" w:rsidP="004B4B77">
      <w:pPr>
        <w:pStyle w:val="libCenterBold1"/>
        <w:rPr>
          <w:rtl/>
        </w:rPr>
      </w:pPr>
      <w:r>
        <w:rPr>
          <w:rFonts w:hint="eastAsia"/>
          <w:rtl/>
        </w:rPr>
        <w:t>سبعة</w:t>
      </w:r>
      <w:r w:rsidR="00A33C4B">
        <w:rPr>
          <w:rtl/>
        </w:rPr>
        <w:t xml:space="preserve"> </w:t>
      </w:r>
      <w:r w:rsidR="00A33C4B">
        <w:rPr>
          <w:rFonts w:hint="cs"/>
          <w:rtl/>
        </w:rPr>
        <w:t>ی</w:t>
      </w:r>
      <w:r w:rsidR="00167E25">
        <w:rPr>
          <w:rFonts w:hint="eastAsia"/>
          <w:rtl/>
        </w:rPr>
        <w:t>ظلّة</w:t>
      </w:r>
      <w:r w:rsidR="00A33C4B">
        <w:rPr>
          <w:rFonts w:hint="eastAsia"/>
          <w:rtl/>
        </w:rPr>
        <w:t>م</w:t>
      </w:r>
      <w:r w:rsidR="00A33C4B">
        <w:rPr>
          <w:rtl/>
        </w:rPr>
        <w:t xml:space="preserve"> اللّه </w:t>
      </w:r>
      <w:r>
        <w:rPr>
          <w:rtl/>
        </w:rPr>
        <w:t>في</w:t>
      </w:r>
      <w:r w:rsidR="00A33C4B">
        <w:rPr>
          <w:rtl/>
        </w:rPr>
        <w:t xml:space="preserve"> ظلّ عرشه</w:t>
      </w:r>
    </w:p>
    <w:p w:rsidR="00D94CCA" w:rsidRDefault="00A33C4B" w:rsidP="00A33C4B">
      <w:pPr>
        <w:pStyle w:val="libNormal"/>
        <w:rPr>
          <w:rtl/>
        </w:rPr>
      </w:pPr>
      <w:r w:rsidRPr="004B4B77">
        <w:rPr>
          <w:rStyle w:val="libBold1Char"/>
          <w:rFonts w:hint="eastAsia"/>
          <w:rtl/>
        </w:rPr>
        <w:t>الخصال</w:t>
      </w:r>
      <w:r>
        <w:rPr>
          <w:rtl/>
        </w:rPr>
        <w:t xml:space="preserve">:قال رسول اللّه </w:t>
      </w:r>
      <w:r w:rsidR="00D665AA" w:rsidRPr="00D665AA">
        <w:rPr>
          <w:rStyle w:val="libAlaemChar"/>
          <w:rtl/>
        </w:rPr>
        <w:t>صلى‌الله‌عليه‌وآله‌وسلم</w:t>
      </w:r>
      <w:r>
        <w:rPr>
          <w:rtl/>
        </w:rPr>
        <w:t xml:space="preserve">: </w:t>
      </w:r>
      <w:r w:rsidR="004B4B77">
        <w:rPr>
          <w:rtl/>
        </w:rPr>
        <w:t>سبعة</w:t>
      </w:r>
      <w:r>
        <w:rPr>
          <w:rtl/>
        </w:rPr>
        <w:t xml:space="preserve"> </w:t>
      </w:r>
      <w:r>
        <w:rPr>
          <w:rFonts w:hint="cs"/>
          <w:rtl/>
        </w:rPr>
        <w:t>ی</w:t>
      </w:r>
      <w:r w:rsidR="00167E25">
        <w:rPr>
          <w:rFonts w:hint="eastAsia"/>
          <w:rtl/>
        </w:rPr>
        <w:t>ظلّة</w:t>
      </w:r>
      <w:r>
        <w:rPr>
          <w:rFonts w:hint="eastAsia"/>
          <w:rtl/>
        </w:rPr>
        <w:t>م</w:t>
      </w:r>
      <w:r>
        <w:rPr>
          <w:rtl/>
        </w:rPr>
        <w:t xml:space="preserve"> اللّه </w:t>
      </w:r>
      <w:r w:rsidR="00FC17A3">
        <w:rPr>
          <w:rtl/>
        </w:rPr>
        <w:t>تعالى</w:t>
      </w:r>
      <w:r>
        <w:rPr>
          <w:rtl/>
        </w:rPr>
        <w:t xml:space="preserve"> </w:t>
      </w:r>
      <w:r w:rsidR="004B4B77">
        <w:rPr>
          <w:rtl/>
        </w:rPr>
        <w:t>في</w:t>
      </w:r>
      <w:r>
        <w:rPr>
          <w:rtl/>
        </w:rPr>
        <w:t xml:space="preserve"> ظلّ عرشه </w:t>
      </w:r>
      <w:r>
        <w:rPr>
          <w:rFonts w:hint="cs"/>
          <w:rtl/>
        </w:rPr>
        <w:t>ی</w:t>
      </w:r>
      <w:r>
        <w:rPr>
          <w:rFonts w:hint="eastAsia"/>
          <w:rtl/>
        </w:rPr>
        <w:t>وم</w:t>
      </w:r>
      <w:r>
        <w:rPr>
          <w:rtl/>
        </w:rPr>
        <w:t xml:space="preserve"> لا ظلّ الاّ </w:t>
      </w:r>
      <w:r w:rsidR="00167E25">
        <w:rPr>
          <w:rtl/>
        </w:rPr>
        <w:t>ظلّة</w:t>
      </w:r>
      <w:r>
        <w:rPr>
          <w:rtl/>
        </w:rPr>
        <w:t xml:space="preserve">:إمام عادل،و شاب نشأ </w:t>
      </w:r>
      <w:r w:rsidR="004B4B77">
        <w:rPr>
          <w:rtl/>
        </w:rPr>
        <w:t>في</w:t>
      </w:r>
      <w:r>
        <w:rPr>
          <w:rtl/>
        </w:rPr>
        <w:t xml:space="preserve"> </w:t>
      </w:r>
      <w:r w:rsidR="006926E7">
        <w:rPr>
          <w:rtl/>
        </w:rPr>
        <w:t>عبادة</w:t>
      </w:r>
      <w:r>
        <w:rPr>
          <w:rtl/>
        </w:rPr>
        <w:t xml:space="preserve"> اللّه(عزّ و جلّ)،و رجل قلبه متعلّق بالمسجد اذا خرج منه حتّ</w:t>
      </w:r>
      <w:r>
        <w:rPr>
          <w:rFonts w:hint="cs"/>
          <w:rtl/>
        </w:rPr>
        <w:t>ی</w:t>
      </w:r>
      <w:r>
        <w:rPr>
          <w:rtl/>
        </w:rPr>
        <w:t xml:space="preserve"> </w:t>
      </w:r>
      <w:r>
        <w:rPr>
          <w:rFonts w:hint="cs"/>
          <w:rtl/>
        </w:rPr>
        <w:t>ی</w:t>
      </w:r>
      <w:r>
        <w:rPr>
          <w:rFonts w:hint="eastAsia"/>
          <w:rtl/>
        </w:rPr>
        <w:t>عود</w:t>
      </w:r>
      <w:r>
        <w:rPr>
          <w:rtl/>
        </w:rPr>
        <w:t xml:space="preserve"> </w:t>
      </w:r>
      <w:r w:rsidR="00265D50">
        <w:rPr>
          <w:rtl/>
        </w:rPr>
        <w:t>اليه</w:t>
      </w:r>
      <w:r>
        <w:rPr>
          <w:rFonts w:hint="eastAsia"/>
          <w:rtl/>
        </w:rPr>
        <w:t>،و</w:t>
      </w:r>
      <w:r>
        <w:rPr>
          <w:rtl/>
        </w:rPr>
        <w:t xml:space="preserve"> رجلان کانا </w:t>
      </w:r>
      <w:r w:rsidR="004B4B77">
        <w:rPr>
          <w:rtl/>
        </w:rPr>
        <w:t>في</w:t>
      </w:r>
      <w:r>
        <w:rPr>
          <w:rtl/>
        </w:rPr>
        <w:t xml:space="preserve"> </w:t>
      </w:r>
      <w:r w:rsidR="004B4B77">
        <w:rPr>
          <w:rtl/>
        </w:rPr>
        <w:t>طاعة</w:t>
      </w:r>
      <w:r>
        <w:rPr>
          <w:rtl/>
        </w:rPr>
        <w:t xml:space="preserve"> اللّه(عزّ و جلّ)فاجتمعا ع</w:t>
      </w:r>
      <w:r w:rsidR="009B6D3C">
        <w:rPr>
          <w:rtl/>
        </w:rPr>
        <w:t>لي</w:t>
      </w:r>
      <w:r>
        <w:rPr>
          <w:rtl/>
        </w:rPr>
        <w:t xml:space="preserve"> ذلک و تفرّقا،و رجل ذکر اللّه(عزّ و جلّ)خ</w:t>
      </w:r>
      <w:r w:rsidR="003261A0">
        <w:rPr>
          <w:rtl/>
        </w:rPr>
        <w:t>الى</w:t>
      </w:r>
      <w:r>
        <w:rPr>
          <w:rFonts w:hint="eastAsia"/>
          <w:rtl/>
        </w:rPr>
        <w:t>ا</w:t>
      </w:r>
      <w:r>
        <w:rPr>
          <w:rtl/>
        </w:rPr>
        <w:t xml:space="preserve"> ففاضت ع</w:t>
      </w:r>
      <w:r>
        <w:rPr>
          <w:rFonts w:hint="cs"/>
          <w:rtl/>
        </w:rPr>
        <w:t>ی</w:t>
      </w:r>
      <w:r>
        <w:rPr>
          <w:rFonts w:hint="eastAsia"/>
          <w:rtl/>
        </w:rPr>
        <w:t>ناه،و</w:t>
      </w:r>
      <w:r>
        <w:rPr>
          <w:rtl/>
        </w:rPr>
        <w:t xml:space="preserve"> رجل دعته ا</w:t>
      </w:r>
      <w:r w:rsidR="00C057D4">
        <w:rPr>
          <w:rtl/>
        </w:rPr>
        <w:t>مرأة</w:t>
      </w:r>
      <w:r>
        <w:rPr>
          <w:rtl/>
        </w:rPr>
        <w:t xml:space="preserve"> ذات حسب </w:t>
      </w:r>
      <w:r w:rsidR="00643081">
        <w:rPr>
          <w:rStyle w:val="libFootnotenumChar"/>
          <w:rtl/>
        </w:rPr>
        <w:t>(4)</w:t>
      </w:r>
      <w:r>
        <w:rPr>
          <w:rtl/>
        </w:rPr>
        <w:t>و جمال فقال:</w:t>
      </w:r>
      <w:r w:rsidR="004B4B77">
        <w:rPr>
          <w:rtl/>
        </w:rPr>
        <w:t>انّي</w:t>
      </w:r>
      <w:r>
        <w:rPr>
          <w:rtl/>
        </w:rPr>
        <w:t xml:space="preserve"> أخاف اللّه </w:t>
      </w:r>
      <w:r w:rsidR="00FC17A3">
        <w:rPr>
          <w:rtl/>
        </w:rPr>
        <w:t>تعالى</w:t>
      </w:r>
      <w:r>
        <w:rPr>
          <w:rFonts w:hint="eastAsia"/>
          <w:rtl/>
        </w:rPr>
        <w:t>،و</w:t>
      </w:r>
      <w:r>
        <w:rPr>
          <w:rtl/>
        </w:rPr>
        <w:t xml:space="preserve"> رجل تصدّق ب</w:t>
      </w:r>
      <w:r w:rsidR="004B4B77">
        <w:rPr>
          <w:rtl/>
        </w:rPr>
        <w:t>صدقة</w:t>
      </w:r>
      <w:r>
        <w:rPr>
          <w:rtl/>
        </w:rPr>
        <w:t xml:space="preserve"> فأخفاها حت</w:t>
      </w:r>
      <w:r>
        <w:rPr>
          <w:rFonts w:hint="cs"/>
          <w:rtl/>
        </w:rPr>
        <w:t>ی</w:t>
      </w:r>
      <w:r>
        <w:rPr>
          <w:rtl/>
        </w:rPr>
        <w:t xml:space="preserve"> لا تعلم شماله ما تصدّق ب</w:t>
      </w:r>
      <w:r>
        <w:rPr>
          <w:rFonts w:hint="cs"/>
          <w:rtl/>
        </w:rPr>
        <w:t>ی</w:t>
      </w:r>
      <w:r>
        <w:rPr>
          <w:rFonts w:hint="eastAsia"/>
          <w:rtl/>
        </w:rPr>
        <w:t>م</w:t>
      </w:r>
      <w:r>
        <w:rPr>
          <w:rFonts w:hint="cs"/>
          <w:rtl/>
        </w:rPr>
        <w:t>ی</w:t>
      </w:r>
      <w:r>
        <w:rPr>
          <w:rFonts w:hint="eastAsia"/>
          <w:rtl/>
        </w:rPr>
        <w:t>نه</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B4B77">
        <w:rPr>
          <w:rStyle w:val="libFootnote0Char"/>
          <w:rFonts w:hint="cs"/>
          <w:rtl/>
        </w:rPr>
        <w:t xml:space="preserve"> ق:14/32/300،ج:60/79. ق:7/116/365،ج:27/32. ق:14/38/313،ج:60/126.</w:t>
      </w:r>
    </w:p>
    <w:p w:rsidR="00643081" w:rsidRPr="00643081" w:rsidRDefault="00643081" w:rsidP="00643081">
      <w:pPr>
        <w:pStyle w:val="libLine"/>
        <w:rPr>
          <w:rStyle w:val="libFootnote0Char"/>
          <w:rtl/>
        </w:rPr>
      </w:pPr>
      <w:r w:rsidRPr="00643081">
        <w:rPr>
          <w:rStyle w:val="libFootnote0Char"/>
          <w:rFonts w:hint="eastAsia"/>
          <w:rtl/>
        </w:rPr>
        <w:t>(2)</w:t>
      </w:r>
      <w:r w:rsidR="004B4B77">
        <w:rPr>
          <w:rStyle w:val="libFootnote0Char"/>
          <w:rFonts w:hint="cs"/>
          <w:rtl/>
        </w:rPr>
        <w:t xml:space="preserve"> ق:7/50/126،ج:24/174.</w:t>
      </w:r>
    </w:p>
    <w:p w:rsidR="00643081" w:rsidRPr="00643081" w:rsidRDefault="00643081" w:rsidP="00643081">
      <w:pPr>
        <w:pStyle w:val="libLine"/>
        <w:rPr>
          <w:rStyle w:val="libFootnote0Char"/>
          <w:rtl/>
        </w:rPr>
      </w:pPr>
      <w:r w:rsidRPr="00643081">
        <w:rPr>
          <w:rStyle w:val="libFootnote0Char"/>
          <w:rFonts w:hint="eastAsia"/>
          <w:rtl/>
        </w:rPr>
        <w:t>(3)</w:t>
      </w:r>
      <w:r w:rsidR="004B4B77">
        <w:rPr>
          <w:rStyle w:val="libFootnote0Char"/>
          <w:rFonts w:hint="cs"/>
          <w:rtl/>
        </w:rPr>
        <w:t xml:space="preserve"> ق:7/94/313،ج:26/154.</w:t>
      </w:r>
    </w:p>
    <w:p w:rsidR="00643081" w:rsidRPr="004B4B77" w:rsidRDefault="00643081" w:rsidP="004B4B77">
      <w:pPr>
        <w:pStyle w:val="libFootnote0"/>
        <w:rPr>
          <w:rtl/>
        </w:rPr>
      </w:pPr>
      <w:r w:rsidRPr="00643081">
        <w:rPr>
          <w:rStyle w:val="libFootnote0Char"/>
          <w:rFonts w:hint="eastAsia"/>
          <w:rtl/>
        </w:rPr>
        <w:t>(4)</w:t>
      </w:r>
      <w:r w:rsidR="004B4B77">
        <w:rPr>
          <w:rStyle w:val="libFootnote0Char"/>
          <w:rFonts w:hint="cs"/>
          <w:rtl/>
        </w:rPr>
        <w:t xml:space="preserve"> حسن (خ ل).</w:t>
      </w:r>
    </w:p>
    <w:p w:rsidR="004B4B77" w:rsidRPr="004B4B77" w:rsidRDefault="004B4B77" w:rsidP="004B4B77">
      <w:pPr>
        <w:pStyle w:val="libFootnote0"/>
        <w:rPr>
          <w:rtl/>
        </w:rPr>
      </w:pPr>
      <w:r>
        <w:rPr>
          <w:rFonts w:hint="cs"/>
          <w:rtl/>
        </w:rPr>
        <w:t>(5) ق:7/107/337،ج:26/261. ق:كتاب الأخلاق/1/15،ج:69/377.</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4B4B77">
        <w:rPr>
          <w:rStyle w:val="libBold1Char"/>
          <w:rFonts w:hint="eastAsia"/>
          <w:rtl/>
        </w:rPr>
        <w:lastRenderedPageBreak/>
        <w:t>نوادر</w:t>
      </w:r>
      <w:r w:rsidRPr="004B4B77">
        <w:rPr>
          <w:rStyle w:val="libBold1Char"/>
          <w:rtl/>
        </w:rPr>
        <w:t xml:space="preserve"> </w:t>
      </w:r>
      <w:r w:rsidR="004B4B77">
        <w:rPr>
          <w:rStyle w:val="libBold1Char"/>
          <w:rtl/>
        </w:rPr>
        <w:t>الروانديُ</w:t>
      </w:r>
      <w:r>
        <w:rPr>
          <w:rtl/>
        </w:rPr>
        <w:t>:قال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أعطي</w:t>
      </w:r>
      <w:r>
        <w:rPr>
          <w:rFonts w:hint="eastAsia"/>
          <w:rtl/>
        </w:rPr>
        <w:t>نا</w:t>
      </w:r>
      <w:r>
        <w:rPr>
          <w:rtl/>
        </w:rPr>
        <w:t xml:space="preserve"> أهل الب</w:t>
      </w:r>
      <w:r>
        <w:rPr>
          <w:rFonts w:hint="cs"/>
          <w:rtl/>
        </w:rPr>
        <w:t>ی</w:t>
      </w:r>
      <w:r>
        <w:rPr>
          <w:rFonts w:hint="eastAsia"/>
          <w:rtl/>
        </w:rPr>
        <w:t>ت</w:t>
      </w:r>
      <w:r>
        <w:rPr>
          <w:rtl/>
        </w:rPr>
        <w:t xml:space="preserve"> </w:t>
      </w:r>
      <w:r w:rsidR="004B4B77">
        <w:rPr>
          <w:rtl/>
        </w:rPr>
        <w:t>سبعة</w:t>
      </w:r>
      <w:r>
        <w:rPr>
          <w:rtl/>
        </w:rPr>
        <w:t xml:space="preserve"> لم </w:t>
      </w:r>
      <w:r>
        <w:rPr>
          <w:rFonts w:hint="cs"/>
          <w:rtl/>
        </w:rPr>
        <w:t>ی</w:t>
      </w:r>
      <w:r>
        <w:rPr>
          <w:rFonts w:hint="eastAsia"/>
          <w:rtl/>
        </w:rPr>
        <w:t>عطهنّ</w:t>
      </w:r>
      <w:r>
        <w:rPr>
          <w:rtl/>
        </w:rPr>
        <w:t xml:space="preserve"> أحد کان قبلنا و لا </w:t>
      </w:r>
      <w:r>
        <w:rPr>
          <w:rFonts w:hint="cs"/>
          <w:rtl/>
        </w:rPr>
        <w:t>ی</w:t>
      </w:r>
      <w:r>
        <w:rPr>
          <w:rFonts w:hint="eastAsia"/>
          <w:rtl/>
        </w:rPr>
        <w:t>عطاهنّ</w:t>
      </w:r>
      <w:r>
        <w:rPr>
          <w:rtl/>
        </w:rPr>
        <w:t xml:space="preserve"> أحد بعدنا:ال</w:t>
      </w:r>
      <w:r w:rsidR="004B4B77">
        <w:rPr>
          <w:rtl/>
        </w:rPr>
        <w:t>صباحة</w:t>
      </w:r>
      <w:r>
        <w:rPr>
          <w:rtl/>
        </w:rPr>
        <w:t xml:space="preserve"> و ال</w:t>
      </w:r>
      <w:r w:rsidR="004B4B77">
        <w:rPr>
          <w:rtl/>
        </w:rPr>
        <w:t>فصاحة</w:t>
      </w:r>
      <w:r>
        <w:rPr>
          <w:rtl/>
        </w:rPr>
        <w:t xml:space="preserve"> و ال</w:t>
      </w:r>
      <w:r w:rsidR="004B4B77">
        <w:rPr>
          <w:rtl/>
        </w:rPr>
        <w:t>سماحة</w:t>
      </w:r>
      <w:r>
        <w:rPr>
          <w:rtl/>
        </w:rPr>
        <w:t xml:space="preserve"> و ال</w:t>
      </w:r>
      <w:r w:rsidR="004B4B77">
        <w:rPr>
          <w:rtl/>
        </w:rPr>
        <w:t>شجاعة</w:t>
      </w:r>
      <w:r>
        <w:rPr>
          <w:rtl/>
        </w:rPr>
        <w:t xml:space="preserve"> و العلم و الحلم و المحبه </w:t>
      </w:r>
      <w:r w:rsidR="004B4B77">
        <w:rPr>
          <w:rtl/>
        </w:rPr>
        <w:t>في</w:t>
      </w:r>
      <w:r>
        <w:rPr>
          <w:rtl/>
        </w:rPr>
        <w:t xml:space="preserve"> النساء </w:t>
      </w:r>
      <w:r w:rsidR="00643081">
        <w:rPr>
          <w:rStyle w:val="libFootnotenumChar"/>
          <w:rtl/>
        </w:rPr>
        <w:t>(1)</w:t>
      </w:r>
      <w:r>
        <w:rPr>
          <w:rtl/>
        </w:rPr>
        <w:t>.</w:t>
      </w:r>
    </w:p>
    <w:p w:rsidR="00D94CCA" w:rsidRDefault="004B4B77" w:rsidP="00A33C4B">
      <w:pPr>
        <w:pStyle w:val="libNormal"/>
        <w:rPr>
          <w:rtl/>
        </w:rPr>
      </w:pPr>
      <w:r>
        <w:rPr>
          <w:rFonts w:hint="eastAsia"/>
          <w:rtl/>
        </w:rPr>
        <w:t>في</w:t>
      </w:r>
      <w:r w:rsidR="00A33C4B">
        <w:rPr>
          <w:rtl/>
        </w:rPr>
        <w:t xml:space="preserve"> انّ أخبار الع</w:t>
      </w:r>
      <w:r w:rsidR="009B6D3C">
        <w:rPr>
          <w:rtl/>
        </w:rPr>
        <w:t>أمّة</w:t>
      </w:r>
      <w:r w:rsidR="00A33C4B">
        <w:rPr>
          <w:rtl/>
        </w:rPr>
        <w:t xml:space="preserve"> متظافره </w:t>
      </w:r>
      <w:r>
        <w:rPr>
          <w:rtl/>
        </w:rPr>
        <w:t>في</w:t>
      </w:r>
      <w:r w:rsidR="00A33C4B">
        <w:rPr>
          <w:rtl/>
        </w:rPr>
        <w:t xml:space="preserve"> انّ القرآن نزل ع</w:t>
      </w:r>
      <w:r w:rsidR="009B6D3C">
        <w:rPr>
          <w:rtl/>
        </w:rPr>
        <w:t>لي</w:t>
      </w:r>
      <w:r w:rsidR="00A33C4B">
        <w:rPr>
          <w:rtl/>
        </w:rPr>
        <w:t xml:space="preserve"> </w:t>
      </w:r>
      <w:r>
        <w:rPr>
          <w:rtl/>
        </w:rPr>
        <w:t>سبعة</w:t>
      </w:r>
      <w:r w:rsidR="00A33C4B">
        <w:rPr>
          <w:rtl/>
        </w:rPr>
        <w:t xml:space="preserve"> أحرف</w:t>
      </w:r>
    </w:p>
    <w:p w:rsidR="00D94CCA" w:rsidRDefault="00A33C4B" w:rsidP="00A33C4B">
      <w:pPr>
        <w:pStyle w:val="libNormal"/>
        <w:rPr>
          <w:rtl/>
        </w:rPr>
      </w:pPr>
      <w:r>
        <w:rPr>
          <w:rFonts w:hint="eastAsia"/>
          <w:rtl/>
        </w:rPr>
        <w:t>و</w:t>
      </w:r>
      <w:r>
        <w:rPr>
          <w:rtl/>
        </w:rPr>
        <w:t xml:space="preserve"> انّ ال</w:t>
      </w:r>
      <w:r w:rsidR="004B4B77">
        <w:rPr>
          <w:rtl/>
        </w:rPr>
        <w:t>نبيّ</w:t>
      </w:r>
      <w:r>
        <w:rPr>
          <w:rtl/>
        </w:rPr>
        <w:t xml:space="preserve"> </w:t>
      </w:r>
      <w:r w:rsidR="00D665AA" w:rsidRPr="00D665AA">
        <w:rPr>
          <w:rStyle w:val="libAlaemChar"/>
          <w:rtl/>
        </w:rPr>
        <w:t>صلى‌الله‌عليه‌وآله‌وسلم</w:t>
      </w:r>
      <w:r>
        <w:rPr>
          <w:rtl/>
        </w:rPr>
        <w:t xml:space="preserve"> لم </w:t>
      </w:r>
      <w:r>
        <w:rPr>
          <w:rFonts w:hint="cs"/>
          <w:rtl/>
        </w:rPr>
        <w:t>ی</w:t>
      </w:r>
      <w:r>
        <w:rPr>
          <w:rFonts w:hint="eastAsia"/>
          <w:rtl/>
        </w:rPr>
        <w:t>نه</w:t>
      </w:r>
      <w:r>
        <w:rPr>
          <w:rtl/>
        </w:rPr>
        <w:t xml:space="preserve"> أحدا عن الاختلاف </w:t>
      </w:r>
      <w:r w:rsidR="004B4B77">
        <w:rPr>
          <w:rtl/>
        </w:rPr>
        <w:t>في</w:t>
      </w:r>
      <w:r>
        <w:rPr>
          <w:rtl/>
        </w:rPr>
        <w:t xml:space="preserve"> </w:t>
      </w:r>
      <w:r w:rsidR="00A050D0">
        <w:rPr>
          <w:rtl/>
        </w:rPr>
        <w:t>قراءة</w:t>
      </w:r>
      <w:r>
        <w:rPr>
          <w:rtl/>
        </w:rPr>
        <w:t xml:space="preserve"> القرآن بل قرّرهم ع</w:t>
      </w:r>
      <w:r w:rsidR="009B6D3C">
        <w:rPr>
          <w:rtl/>
        </w:rPr>
        <w:t>لي</w:t>
      </w:r>
      <w:r>
        <w:rPr>
          <w:rFonts w:hint="eastAsia"/>
          <w:rtl/>
        </w:rPr>
        <w:t>ه</w:t>
      </w:r>
      <w:r>
        <w:rPr>
          <w:rtl/>
        </w:rPr>
        <w:t xml:space="preserve"> و صرّح بجوازه.</w:t>
      </w:r>
    </w:p>
    <w:p w:rsidR="00D94CCA" w:rsidRDefault="006926E7" w:rsidP="00A33C4B">
      <w:pPr>
        <w:pStyle w:val="libNormal"/>
        <w:rPr>
          <w:rtl/>
        </w:rPr>
      </w:pPr>
      <w:r>
        <w:rPr>
          <w:rFonts w:hint="eastAsia"/>
          <w:rtl/>
        </w:rPr>
        <w:t>روي</w:t>
      </w:r>
      <w:r w:rsidR="00A33C4B">
        <w:rPr>
          <w:rtl/>
        </w:rPr>
        <w:t xml:space="preserve"> البخار</w:t>
      </w:r>
      <w:r w:rsidR="00A33C4B">
        <w:rPr>
          <w:rFonts w:hint="cs"/>
          <w:rtl/>
        </w:rPr>
        <w:t>ی</w:t>
      </w:r>
      <w:r w:rsidR="00A33C4B">
        <w:rPr>
          <w:rtl/>
        </w:rPr>
        <w:t xml:space="preserve"> عن ابن عبّاس ان رسول اللّه </w:t>
      </w:r>
      <w:r w:rsidR="00D665AA" w:rsidRPr="00D665AA">
        <w:rPr>
          <w:rStyle w:val="libAlaemChar"/>
          <w:rtl/>
        </w:rPr>
        <w:t>صلى‌الله‌عليه‌وآله‌وسلم</w:t>
      </w:r>
      <w:r w:rsidR="00A33C4B">
        <w:rPr>
          <w:rtl/>
        </w:rPr>
        <w:t xml:space="preserve"> قال: </w:t>
      </w:r>
      <w:r w:rsidR="004B4B77">
        <w:rPr>
          <w:rtl/>
        </w:rPr>
        <w:t>أقرأني</w:t>
      </w:r>
      <w:r w:rsidR="00A33C4B">
        <w:rPr>
          <w:rtl/>
        </w:rPr>
        <w:t xml:space="preserve"> جبرئ</w:t>
      </w:r>
      <w:r w:rsidR="00A33C4B">
        <w:rPr>
          <w:rFonts w:hint="cs"/>
          <w:rtl/>
        </w:rPr>
        <w:t>ی</w:t>
      </w:r>
      <w:r w:rsidR="00A33C4B">
        <w:rPr>
          <w:rFonts w:hint="eastAsia"/>
          <w:rtl/>
        </w:rPr>
        <w:t>ل</w:t>
      </w:r>
      <w:r w:rsidR="00A33C4B">
        <w:rPr>
          <w:rtl/>
        </w:rPr>
        <w:t xml:space="preserve"> ع</w:t>
      </w:r>
      <w:r w:rsidR="009B6D3C">
        <w:rPr>
          <w:rtl/>
        </w:rPr>
        <w:t>لي</w:t>
      </w:r>
      <w:r w:rsidR="00A33C4B">
        <w:rPr>
          <w:rtl/>
        </w:rPr>
        <w:t xml:space="preserve"> حرف، فراجعته فزادن</w:t>
      </w:r>
      <w:r w:rsidR="00A33C4B">
        <w:rPr>
          <w:rFonts w:hint="cs"/>
          <w:rtl/>
        </w:rPr>
        <w:t>ی</w:t>
      </w:r>
      <w:r w:rsidR="00A33C4B">
        <w:rPr>
          <w:rFonts w:hint="eastAsia"/>
          <w:rtl/>
        </w:rPr>
        <w:t>،فلم</w:t>
      </w:r>
      <w:r w:rsidR="00A33C4B">
        <w:rPr>
          <w:rtl/>
        </w:rPr>
        <w:t xml:space="preserve"> أزل استز</w:t>
      </w:r>
      <w:r w:rsidR="00A33C4B">
        <w:rPr>
          <w:rFonts w:hint="cs"/>
          <w:rtl/>
        </w:rPr>
        <w:t>ی</w:t>
      </w:r>
      <w:r w:rsidR="00A33C4B">
        <w:rPr>
          <w:rFonts w:hint="eastAsia"/>
          <w:rtl/>
        </w:rPr>
        <w:t>ده</w:t>
      </w:r>
      <w:r w:rsidR="00A33C4B">
        <w:rPr>
          <w:rtl/>
        </w:rPr>
        <w:t xml:space="preserve"> و </w:t>
      </w:r>
      <w:r w:rsidR="00A33C4B">
        <w:rPr>
          <w:rFonts w:hint="cs"/>
          <w:rtl/>
        </w:rPr>
        <w:t>ی</w:t>
      </w:r>
      <w:r w:rsidR="00A33C4B">
        <w:rPr>
          <w:rFonts w:hint="eastAsia"/>
          <w:rtl/>
        </w:rPr>
        <w:t>ز</w:t>
      </w:r>
      <w:r w:rsidR="00A33C4B">
        <w:rPr>
          <w:rFonts w:hint="cs"/>
          <w:rtl/>
        </w:rPr>
        <w:t>ی</w:t>
      </w:r>
      <w:r w:rsidR="00A33C4B">
        <w:rPr>
          <w:rFonts w:hint="eastAsia"/>
          <w:rtl/>
        </w:rPr>
        <w:t>دن</w:t>
      </w:r>
      <w:r w:rsidR="00A33C4B">
        <w:rPr>
          <w:rFonts w:hint="cs"/>
          <w:rtl/>
        </w:rPr>
        <w:t>ی</w:t>
      </w:r>
      <w:r w:rsidR="00A33C4B">
        <w:rPr>
          <w:rtl/>
        </w:rPr>
        <w:t xml:space="preserve"> حتّ</w:t>
      </w:r>
      <w:r w:rsidR="00A33C4B">
        <w:rPr>
          <w:rFonts w:hint="cs"/>
          <w:rtl/>
        </w:rPr>
        <w:t>ی</w:t>
      </w:r>
      <w:r w:rsidR="00A33C4B">
        <w:rPr>
          <w:rtl/>
        </w:rPr>
        <w:t xml:space="preserve"> </w:t>
      </w:r>
      <w:r w:rsidR="00DF76A0">
        <w:rPr>
          <w:rtl/>
        </w:rPr>
        <w:t>انتهى</w:t>
      </w:r>
      <w:r w:rsidR="00A33C4B">
        <w:rPr>
          <w:rtl/>
        </w:rPr>
        <w:t xml:space="preserve"> ع</w:t>
      </w:r>
      <w:r w:rsidR="009B6D3C">
        <w:rPr>
          <w:rtl/>
        </w:rPr>
        <w:t>لي</w:t>
      </w:r>
      <w:r w:rsidR="00A33C4B">
        <w:rPr>
          <w:rtl/>
        </w:rPr>
        <w:t xml:space="preserve"> </w:t>
      </w:r>
      <w:r w:rsidR="004B4B77">
        <w:rPr>
          <w:rtl/>
        </w:rPr>
        <w:t>سبعة</w:t>
      </w:r>
      <w:r w:rsidR="00A33C4B">
        <w:rPr>
          <w:rtl/>
        </w:rPr>
        <w:t xml:space="preserve"> أحرف </w:t>
      </w:r>
      <w:r w:rsidR="00643081">
        <w:rPr>
          <w:rStyle w:val="libFootnotenumChar"/>
          <w:rtl/>
        </w:rPr>
        <w:t>(2)</w:t>
      </w:r>
      <w:r w:rsidR="00A33C4B">
        <w:rPr>
          <w:rtl/>
        </w:rPr>
        <w:t>.</w:t>
      </w:r>
    </w:p>
    <w:p w:rsidR="00D94CCA" w:rsidRDefault="00A33C4B" w:rsidP="00A33C4B">
      <w:pPr>
        <w:pStyle w:val="libNormal"/>
        <w:rPr>
          <w:rtl/>
        </w:rPr>
      </w:pPr>
      <w:r w:rsidRPr="004B4B77">
        <w:rPr>
          <w:rStyle w:val="libBold1Char"/>
          <w:rFonts w:hint="eastAsia"/>
          <w:rtl/>
        </w:rPr>
        <w:t>الخصال</w:t>
      </w:r>
      <w:r>
        <w:rPr>
          <w:rtl/>
        </w:rPr>
        <w:t xml:space="preserve">:عن عامر بن واثله قال: انّ رسول اللّه </w:t>
      </w:r>
      <w:r w:rsidR="00D665AA" w:rsidRPr="00D665AA">
        <w:rPr>
          <w:rStyle w:val="libAlaemChar"/>
          <w:rtl/>
        </w:rPr>
        <w:t>صلى‌الله‌عليه‌وآله‌وسلم</w:t>
      </w:r>
      <w:r>
        <w:rPr>
          <w:rtl/>
        </w:rPr>
        <w:t xml:space="preserve"> لعن أبا س</w:t>
      </w:r>
      <w:r w:rsidR="004B4B77">
        <w:rPr>
          <w:rtl/>
        </w:rPr>
        <w:t>في</w:t>
      </w:r>
      <w:r>
        <w:rPr>
          <w:rFonts w:hint="eastAsia"/>
          <w:rtl/>
        </w:rPr>
        <w:t>ان</w:t>
      </w:r>
      <w:r>
        <w:rPr>
          <w:rtl/>
        </w:rPr>
        <w:t xml:space="preserve"> </w:t>
      </w:r>
      <w:r w:rsidR="004B4B77">
        <w:rPr>
          <w:rtl/>
        </w:rPr>
        <w:t>في</w:t>
      </w:r>
      <w:r>
        <w:rPr>
          <w:rtl/>
        </w:rPr>
        <w:t xml:space="preserve"> </w:t>
      </w:r>
      <w:r w:rsidR="004B4B77">
        <w:rPr>
          <w:rtl/>
        </w:rPr>
        <w:t>سبعة</w:t>
      </w:r>
      <w:r>
        <w:rPr>
          <w:rtl/>
        </w:rPr>
        <w:t xml:space="preserve"> مواطن </w:t>
      </w:r>
      <w:r w:rsidR="00643081">
        <w:rPr>
          <w:rStyle w:val="libFootnotenumChar"/>
          <w:rtl/>
        </w:rPr>
        <w:t>(3)</w:t>
      </w:r>
      <w:r>
        <w:rPr>
          <w:rtl/>
        </w:rPr>
        <w:t>.</w:t>
      </w:r>
    </w:p>
    <w:p w:rsidR="00D94CCA" w:rsidRDefault="00A33C4B" w:rsidP="00A33C4B">
      <w:pPr>
        <w:pStyle w:val="libNormal"/>
        <w:rPr>
          <w:rtl/>
        </w:rPr>
      </w:pPr>
      <w:r>
        <w:rPr>
          <w:rFonts w:hint="eastAsia"/>
          <w:rtl/>
        </w:rPr>
        <w:t>ال</w:t>
      </w:r>
      <w:r w:rsidR="00A050D0">
        <w:rPr>
          <w:rFonts w:hint="eastAsia"/>
          <w:rtl/>
        </w:rPr>
        <w:t>علويّ</w:t>
      </w:r>
      <w:r>
        <w:rPr>
          <w:rtl/>
        </w:rPr>
        <w:t xml:space="preserve"> </w:t>
      </w:r>
      <w:r w:rsidR="00D665AA" w:rsidRPr="00D665AA">
        <w:rPr>
          <w:rStyle w:val="libAlaemChar"/>
          <w:rtl/>
        </w:rPr>
        <w:t>عليه‌السلام</w:t>
      </w:r>
      <w:r>
        <w:rPr>
          <w:rtl/>
        </w:rPr>
        <w:t xml:space="preserve">: </w:t>
      </w:r>
      <w:r w:rsidR="004B4B77">
        <w:rPr>
          <w:rtl/>
        </w:rPr>
        <w:t>سبعة</w:t>
      </w:r>
      <w:r>
        <w:rPr>
          <w:rtl/>
        </w:rPr>
        <w:t xml:space="preserve"> </w:t>
      </w:r>
      <w:r w:rsidR="00643081">
        <w:rPr>
          <w:rStyle w:val="libFootnotenumChar"/>
          <w:rtl/>
        </w:rPr>
        <w:t>(4)</w:t>
      </w:r>
      <w:r>
        <w:rPr>
          <w:rtl/>
        </w:rPr>
        <w:t xml:space="preserve">من أفضل الخلق </w:t>
      </w:r>
      <w:r>
        <w:rPr>
          <w:rFonts w:hint="cs"/>
          <w:rtl/>
        </w:rPr>
        <w:t>ی</w:t>
      </w:r>
      <w:r>
        <w:rPr>
          <w:rFonts w:hint="eastAsia"/>
          <w:rtl/>
        </w:rPr>
        <w:t>وم</w:t>
      </w:r>
      <w:r>
        <w:rPr>
          <w:rtl/>
        </w:rPr>
        <w:t xml:space="preserve"> </w:t>
      </w:r>
      <w:r>
        <w:rPr>
          <w:rFonts w:hint="cs"/>
          <w:rtl/>
        </w:rPr>
        <w:t>ی</w:t>
      </w:r>
      <w:r w:rsidR="006926E7">
        <w:rPr>
          <w:rFonts w:hint="eastAsia"/>
          <w:rtl/>
        </w:rPr>
        <w:t>جمعة</w:t>
      </w:r>
      <w:r>
        <w:rPr>
          <w:rFonts w:hint="eastAsia"/>
          <w:rtl/>
        </w:rPr>
        <w:t>م</w:t>
      </w:r>
      <w:r>
        <w:rPr>
          <w:rtl/>
        </w:rPr>
        <w:t xml:space="preserve"> اللّه </w:t>
      </w:r>
      <w:r w:rsidR="00FC17A3">
        <w:rPr>
          <w:rtl/>
        </w:rPr>
        <w:t>تعالى</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عهده لمحمّد بن </w:t>
      </w:r>
      <w:r w:rsidR="004B4B77">
        <w:rPr>
          <w:rtl/>
        </w:rPr>
        <w:t>أبي</w:t>
      </w:r>
      <w:r>
        <w:rPr>
          <w:rtl/>
        </w:rPr>
        <w:t xml:space="preserve"> بکر: أوص</w:t>
      </w:r>
      <w:r>
        <w:rPr>
          <w:rFonts w:hint="cs"/>
          <w:rtl/>
        </w:rPr>
        <w:t>ی</w:t>
      </w:r>
      <w:r>
        <w:rPr>
          <w:rFonts w:hint="eastAsia"/>
          <w:rtl/>
        </w:rPr>
        <w:t>ک</w:t>
      </w:r>
      <w:r>
        <w:rPr>
          <w:rtl/>
        </w:rPr>
        <w:t xml:space="preserve"> بسبع هنّ جوامع الإسلام:إخش اللّه و لا تخش الناس </w:t>
      </w:r>
      <w:r w:rsidR="004B4B77">
        <w:rPr>
          <w:rtl/>
        </w:rPr>
        <w:t>في</w:t>
      </w:r>
      <w:r>
        <w:rPr>
          <w:rtl/>
        </w:rPr>
        <w:t xml:space="preserve"> اللّه،و خ</w:t>
      </w:r>
      <w:r>
        <w:rPr>
          <w:rFonts w:hint="cs"/>
          <w:rtl/>
        </w:rPr>
        <w:t>ی</w:t>
      </w:r>
      <w:r>
        <w:rPr>
          <w:rFonts w:hint="eastAsia"/>
          <w:rtl/>
        </w:rPr>
        <w:t>ر</w:t>
      </w:r>
      <w:r>
        <w:rPr>
          <w:rtl/>
        </w:rPr>
        <w:t xml:space="preserve"> القول ما </w:t>
      </w:r>
      <w:r w:rsidR="004B4B77">
        <w:rPr>
          <w:rtl/>
        </w:rPr>
        <w:t>صدقة</w:t>
      </w:r>
      <w:r>
        <w:rPr>
          <w:rtl/>
        </w:rPr>
        <w:t xml:space="preserve"> العمل...الخ </w:t>
      </w:r>
      <w:r w:rsidR="00643081">
        <w:rPr>
          <w:rStyle w:val="libFootnotenumChar"/>
          <w:rtl/>
        </w:rPr>
        <w:t>(6)</w:t>
      </w:r>
      <w:r>
        <w:rPr>
          <w:rtl/>
        </w:rPr>
        <w:t>.</w:t>
      </w:r>
    </w:p>
    <w:p w:rsidR="00D94CCA" w:rsidRDefault="004B4B77" w:rsidP="00A33C4B">
      <w:pPr>
        <w:pStyle w:val="libNormal"/>
        <w:rPr>
          <w:rtl/>
        </w:rPr>
      </w:pPr>
      <w:r>
        <w:rPr>
          <w:rFonts w:hint="eastAsia"/>
          <w:rtl/>
        </w:rPr>
        <w:t>سبعة</w:t>
      </w:r>
      <w:r w:rsidR="00A33C4B">
        <w:rPr>
          <w:rtl/>
        </w:rPr>
        <w:t xml:space="preserve"> نفر اجتمعوا ع</w:t>
      </w:r>
      <w:r w:rsidR="009B6D3C">
        <w:rPr>
          <w:rtl/>
        </w:rPr>
        <w:t>لي</w:t>
      </w:r>
      <w:r w:rsidR="00A33C4B">
        <w:rPr>
          <w:rtl/>
        </w:rPr>
        <w:t xml:space="preserve"> نقض ال</w:t>
      </w:r>
      <w:r w:rsidR="00D85FFB">
        <w:rPr>
          <w:rtl/>
        </w:rPr>
        <w:t>صحیفة</w:t>
      </w:r>
      <w:r w:rsidR="00A33C4B">
        <w:rPr>
          <w:rtl/>
        </w:rPr>
        <w:t xml:space="preserve"> القاطعه، منهم:مطعم بن </w:t>
      </w:r>
      <w:r>
        <w:rPr>
          <w:rtl/>
        </w:rPr>
        <w:t>عدي</w:t>
      </w:r>
      <w:r w:rsidR="00A33C4B">
        <w:rPr>
          <w:rtl/>
        </w:rPr>
        <w:t xml:space="preserve"> و أبو البختر</w:t>
      </w:r>
      <w:r w:rsidR="00A33C4B">
        <w:rPr>
          <w:rFonts w:hint="cs"/>
          <w:rtl/>
        </w:rPr>
        <w:t>ی</w:t>
      </w:r>
      <w:r w:rsidR="00A33C4B">
        <w:rPr>
          <w:rtl/>
        </w:rPr>
        <w:t xml:space="preserve"> بن هشام و </w:t>
      </w:r>
      <w:r w:rsidR="00DF76A0">
        <w:rPr>
          <w:rtl/>
        </w:rPr>
        <w:t>زمعة</w:t>
      </w:r>
      <w:r w:rsidR="00A33C4B">
        <w:rPr>
          <w:rtl/>
        </w:rPr>
        <w:t xml:space="preserve"> بن الأسود </w:t>
      </w:r>
      <w:r w:rsidR="00643081">
        <w:rPr>
          <w:rStyle w:val="libFootnotenumChar"/>
          <w:rtl/>
        </w:rPr>
        <w:t>(7)</w:t>
      </w:r>
      <w:r w:rsidR="00A33C4B">
        <w:rPr>
          <w:rtl/>
        </w:rPr>
        <w:t>.</w:t>
      </w:r>
    </w:p>
    <w:p w:rsidR="00D94CCA" w:rsidRDefault="00A33C4B" w:rsidP="00A33C4B">
      <w:pPr>
        <w:pStyle w:val="libNormal"/>
        <w:rPr>
          <w:rtl/>
        </w:rPr>
      </w:pPr>
      <w:r>
        <w:rPr>
          <w:rFonts w:hint="cs"/>
          <w:rtl/>
        </w:rPr>
        <w:t>ی</w:t>
      </w:r>
      <w:r>
        <w:rPr>
          <w:rFonts w:hint="eastAsia"/>
          <w:rtl/>
        </w:rPr>
        <w:t>حاجّ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قومه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بسبع خصال: إقام ال</w:t>
      </w:r>
      <w:r w:rsidR="001E131A">
        <w:rPr>
          <w:rtl/>
        </w:rPr>
        <w:t>صلاة</w:t>
      </w:r>
      <w:r>
        <w:rPr>
          <w:rtl/>
        </w:rPr>
        <w:t xml:space="preserve"> و </w:t>
      </w:r>
      <w:r w:rsidR="009D0B59">
        <w:rPr>
          <w:rtl/>
        </w:rPr>
        <w:t>اي</w:t>
      </w:r>
      <w:r>
        <w:rPr>
          <w:rFonts w:hint="eastAsia"/>
          <w:rtl/>
        </w:rPr>
        <w:t>تاء</w:t>
      </w:r>
      <w:r>
        <w:rPr>
          <w:rtl/>
        </w:rPr>
        <w:t xml:space="preserve"> ال</w:t>
      </w:r>
      <w:r w:rsidR="001E131A">
        <w:rPr>
          <w:rtl/>
        </w:rPr>
        <w:t>زکاة</w:t>
      </w:r>
      <w:r>
        <w:rPr>
          <w:rtl/>
        </w:rPr>
        <w:t xml:space="preserve"> و الأمر بالمعروف و ال</w:t>
      </w:r>
      <w:r w:rsidR="004B4B77">
        <w:rPr>
          <w:rtl/>
        </w:rPr>
        <w:t>نهي</w:t>
      </w:r>
      <w:r>
        <w:rPr>
          <w:rtl/>
        </w:rPr>
        <w:t xml:space="preserve"> عن المنکر و العدل </w:t>
      </w:r>
      <w:r w:rsidR="004B4B77">
        <w:rPr>
          <w:rtl/>
        </w:rPr>
        <w:t>في</w:t>
      </w:r>
      <w:r>
        <w:rPr>
          <w:rtl/>
        </w:rPr>
        <w:t xml:space="preserve"> ال</w:t>
      </w:r>
      <w:r w:rsidR="004B4B77">
        <w:rPr>
          <w:rtl/>
        </w:rPr>
        <w:t>رعیّة</w:t>
      </w:r>
      <w:r>
        <w:rPr>
          <w:rtl/>
        </w:rPr>
        <w:t xml:space="preserve"> و القسم بال</w:t>
      </w:r>
      <w:r w:rsidR="004B4B77">
        <w:rPr>
          <w:rtl/>
        </w:rPr>
        <w:t>سویّة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B4B77">
        <w:rPr>
          <w:rStyle w:val="libFootnote0Char"/>
          <w:rFonts w:hint="cs"/>
          <w:rtl/>
        </w:rPr>
        <w:t xml:space="preserve"> ق:7/107/338،ج:26/265. ق:كتاب الاخلاق/1/21،ج:69/403. ق:23/60/53،ج:103/228.</w:t>
      </w:r>
    </w:p>
    <w:p w:rsidR="00643081" w:rsidRPr="00643081" w:rsidRDefault="00643081" w:rsidP="00643081">
      <w:pPr>
        <w:pStyle w:val="libLine"/>
        <w:rPr>
          <w:rStyle w:val="libFootnote0Char"/>
          <w:rtl/>
        </w:rPr>
      </w:pPr>
      <w:r w:rsidRPr="00643081">
        <w:rPr>
          <w:rStyle w:val="libFootnote0Char"/>
          <w:rFonts w:hint="eastAsia"/>
          <w:rtl/>
        </w:rPr>
        <w:t>(2)</w:t>
      </w:r>
      <w:r w:rsidR="004B4B77">
        <w:rPr>
          <w:rStyle w:val="libFootnote0Char"/>
          <w:rFonts w:hint="cs"/>
          <w:rtl/>
        </w:rPr>
        <w:t xml:space="preserve"> ق:8/26/328،ج:-.</w:t>
      </w:r>
    </w:p>
    <w:p w:rsidR="004B4B77" w:rsidRPr="004B4B77" w:rsidRDefault="00643081" w:rsidP="004B4B77">
      <w:pPr>
        <w:pStyle w:val="libLine"/>
        <w:rPr>
          <w:rtl/>
        </w:rPr>
      </w:pPr>
      <w:r w:rsidRPr="00643081">
        <w:rPr>
          <w:rStyle w:val="libFootnote0Char"/>
          <w:rFonts w:hint="eastAsia"/>
          <w:rtl/>
        </w:rPr>
        <w:t>(3)</w:t>
      </w:r>
      <w:r w:rsidR="004B4B77">
        <w:rPr>
          <w:rStyle w:val="libFootnote0Char"/>
          <w:rFonts w:hint="cs"/>
          <w:rtl/>
        </w:rPr>
        <w:t xml:space="preserve"> ق:8/32/379،ج:-.</w:t>
      </w:r>
    </w:p>
    <w:p w:rsidR="00643081" w:rsidRPr="00AD45C1" w:rsidRDefault="00643081" w:rsidP="00AD45C1">
      <w:pPr>
        <w:pStyle w:val="libFootnote0"/>
        <w:rPr>
          <w:rtl/>
        </w:rPr>
      </w:pPr>
      <w:r w:rsidRPr="00643081">
        <w:rPr>
          <w:rStyle w:val="libFootnote0Char"/>
          <w:rFonts w:hint="eastAsia"/>
          <w:rtl/>
        </w:rPr>
        <w:t>(4)</w:t>
      </w:r>
      <w:r w:rsidR="004B4B77">
        <w:rPr>
          <w:rStyle w:val="libFootnote0Char"/>
          <w:rFonts w:hint="cs"/>
          <w:rtl/>
        </w:rPr>
        <w:t xml:space="preserve"> هم محمد و عليّ و السّب</w:t>
      </w:r>
      <w:r w:rsidR="00AD45C1">
        <w:rPr>
          <w:rStyle w:val="libFootnote0Char"/>
          <w:rFonts w:hint="cs"/>
          <w:rtl/>
        </w:rPr>
        <w:t xml:space="preserve">طان الحسنان و حمزة و جعفر و المهدي (صلوات الله عليهم أجمعين).(منه مدّ </w:t>
      </w:r>
      <w:r w:rsidR="00167E25">
        <w:rPr>
          <w:rStyle w:val="libFootnote0Char"/>
          <w:rFonts w:hint="cs"/>
          <w:rtl/>
        </w:rPr>
        <w:t>ظلّة</w:t>
      </w:r>
      <w:r w:rsidR="00AD45C1">
        <w:rPr>
          <w:rStyle w:val="libFootnote0Char"/>
          <w:rFonts w:hint="cs"/>
          <w:rtl/>
        </w:rPr>
        <w:t xml:space="preserve"> الع</w:t>
      </w:r>
      <w:r w:rsidR="003261A0">
        <w:rPr>
          <w:rStyle w:val="libFootnote0Char"/>
          <w:rFonts w:hint="cs"/>
          <w:rtl/>
        </w:rPr>
        <w:t>الى</w:t>
      </w:r>
      <w:r w:rsidR="00AD45C1">
        <w:rPr>
          <w:rStyle w:val="libFootnote0Char"/>
          <w:rFonts w:hint="cs"/>
          <w:rtl/>
        </w:rPr>
        <w:t>).</w:t>
      </w:r>
    </w:p>
    <w:p w:rsidR="00AD45C1" w:rsidRDefault="00AD45C1" w:rsidP="00AD45C1">
      <w:pPr>
        <w:pStyle w:val="libFootnote0"/>
        <w:rPr>
          <w:rtl/>
        </w:rPr>
      </w:pPr>
      <w:r>
        <w:rPr>
          <w:rFonts w:hint="cs"/>
          <w:rtl/>
        </w:rPr>
        <w:t>(5) ق:8/33/451،ج:32/273.</w:t>
      </w:r>
    </w:p>
    <w:p w:rsidR="00AD45C1" w:rsidRDefault="00AD45C1" w:rsidP="00AD45C1">
      <w:pPr>
        <w:pStyle w:val="libFootnote0"/>
        <w:rPr>
          <w:rtl/>
        </w:rPr>
      </w:pPr>
      <w:r>
        <w:rPr>
          <w:rFonts w:hint="cs"/>
          <w:rtl/>
        </w:rPr>
        <w:t>(6) ق:8/63/647و657،ج:33/588.</w:t>
      </w:r>
    </w:p>
    <w:p w:rsidR="00AD45C1" w:rsidRPr="00AD45C1" w:rsidRDefault="00AD45C1" w:rsidP="00AD45C1">
      <w:pPr>
        <w:pStyle w:val="libFootnote0"/>
        <w:rPr>
          <w:rtl/>
        </w:rPr>
      </w:pPr>
      <w:r>
        <w:rPr>
          <w:rFonts w:hint="cs"/>
          <w:rtl/>
        </w:rPr>
        <w:t>(7) ق:9/3/20،ج:35/94.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الأخذ بأمر اللّه(عزّ و جلّ) </w:t>
      </w:r>
      <w:r w:rsidR="00643081">
        <w:rPr>
          <w:rStyle w:val="libFootnotenumChar"/>
          <w:rtl/>
        </w:rPr>
        <w:t>(1)</w:t>
      </w:r>
      <w:r>
        <w:rPr>
          <w:rtl/>
        </w:rPr>
        <w:t>.</w:t>
      </w:r>
    </w:p>
    <w:p w:rsidR="00D94CCA" w:rsidRDefault="006926E7" w:rsidP="00A33C4B">
      <w:pPr>
        <w:pStyle w:val="libNormal"/>
        <w:rPr>
          <w:rtl/>
        </w:rPr>
      </w:pPr>
      <w:r>
        <w:rPr>
          <w:rFonts w:hint="eastAsia"/>
          <w:rtl/>
        </w:rPr>
        <w:t>وصيّ</w:t>
      </w:r>
      <w:r w:rsidR="00CA70AC">
        <w:rPr>
          <w:rFonts w:hint="eastAsia"/>
          <w:rtl/>
        </w:rPr>
        <w:t>ة</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بالتکب</w:t>
      </w:r>
      <w:r w:rsidR="00A33C4B">
        <w:rPr>
          <w:rFonts w:hint="cs"/>
          <w:rtl/>
        </w:rPr>
        <w:t>ی</w:t>
      </w:r>
      <w:r w:rsidR="00A33C4B">
        <w:rPr>
          <w:rFonts w:hint="eastAsia"/>
          <w:rtl/>
        </w:rPr>
        <w:t>ر</w:t>
      </w:r>
      <w:r w:rsidR="00A33C4B">
        <w:rPr>
          <w:rtl/>
        </w:rPr>
        <w:t xml:space="preserve"> ع</w:t>
      </w:r>
      <w:r w:rsidR="009B6D3C">
        <w:rPr>
          <w:rtl/>
        </w:rPr>
        <w:t>لي</w:t>
      </w:r>
      <w:r w:rsidR="00A33C4B">
        <w:rPr>
          <w:rFonts w:hint="eastAsia"/>
          <w:rtl/>
        </w:rPr>
        <w:t>ه</w:t>
      </w:r>
      <w:r w:rsidR="00A33C4B">
        <w:rPr>
          <w:rtl/>
        </w:rPr>
        <w:t xml:space="preserve"> سبعا </w:t>
      </w:r>
      <w:r w:rsidR="00643081">
        <w:rPr>
          <w:rStyle w:val="libFootnotenumChar"/>
          <w:rtl/>
        </w:rPr>
        <w:t>(2)</w:t>
      </w:r>
      <w:r w:rsidR="00A33C4B">
        <w:rPr>
          <w:rtl/>
        </w:rPr>
        <w:t>.</w:t>
      </w:r>
    </w:p>
    <w:p w:rsidR="00D94CCA" w:rsidRDefault="00A33C4B" w:rsidP="008C1173">
      <w:pPr>
        <w:pStyle w:val="libNormal"/>
        <w:rPr>
          <w:rtl/>
        </w:rPr>
      </w:pPr>
      <w:r w:rsidRPr="00CA70AC">
        <w:rPr>
          <w:rStyle w:val="libBold1Char"/>
          <w:rFonts w:hint="eastAsia"/>
          <w:rtl/>
        </w:rPr>
        <w:t>صفات</w:t>
      </w:r>
      <w:r w:rsidRPr="00CA70AC">
        <w:rPr>
          <w:rStyle w:val="libBold1Char"/>
          <w:rtl/>
        </w:rPr>
        <w:t xml:space="preserve"> ال</w:t>
      </w:r>
      <w:r w:rsidR="00CA70AC" w:rsidRPr="00CA70AC">
        <w:rPr>
          <w:rStyle w:val="libBold1Char"/>
          <w:rtl/>
        </w:rPr>
        <w:t>شیعة</w:t>
      </w:r>
      <w:r>
        <w:rPr>
          <w:rtl/>
        </w:rPr>
        <w:t xml:space="preserve">:عن الصادق </w:t>
      </w:r>
      <w:r w:rsidR="00D665AA" w:rsidRPr="00D665AA">
        <w:rPr>
          <w:rStyle w:val="libAlaemChar"/>
          <w:rtl/>
        </w:rPr>
        <w:t>عليه‌السلام</w:t>
      </w:r>
      <w:r>
        <w:rPr>
          <w:rtl/>
        </w:rPr>
        <w:t xml:space="preserve"> قال: من أقرّ ب</w:t>
      </w:r>
      <w:r w:rsidR="004B4B77">
        <w:rPr>
          <w:rtl/>
        </w:rPr>
        <w:t>سبعة</w:t>
      </w:r>
      <w:r>
        <w:rPr>
          <w:rtl/>
        </w:rPr>
        <w:t xml:space="preserve"> أش</w:t>
      </w:r>
      <w:r>
        <w:rPr>
          <w:rFonts w:hint="cs"/>
          <w:rtl/>
        </w:rPr>
        <w:t>ی</w:t>
      </w:r>
      <w:r>
        <w:rPr>
          <w:rFonts w:hint="eastAsia"/>
          <w:rtl/>
        </w:rPr>
        <w:t>اء</w:t>
      </w:r>
      <w:r>
        <w:rPr>
          <w:rtl/>
        </w:rPr>
        <w:t xml:space="preserve"> فهو مؤمن:ال</w:t>
      </w:r>
      <w:r w:rsidR="00871E5D">
        <w:rPr>
          <w:rtl/>
        </w:rPr>
        <w:t>براءة</w:t>
      </w:r>
      <w:r>
        <w:rPr>
          <w:rtl/>
        </w:rPr>
        <w:t xml:space="preserve"> من الجبت و الطاغوت،و الإقرار بال</w:t>
      </w:r>
      <w:r w:rsidR="00DC26BB">
        <w:rPr>
          <w:rtl/>
        </w:rPr>
        <w:t>ولاية</w:t>
      </w:r>
      <w:r>
        <w:rPr>
          <w:rFonts w:hint="eastAsia"/>
          <w:rtl/>
        </w:rPr>
        <w:t>،و</w:t>
      </w:r>
      <w:r>
        <w:rPr>
          <w:rtl/>
        </w:rPr>
        <w:t xml:space="preserve"> ال</w:t>
      </w:r>
      <w:r w:rsidR="009D0B59">
        <w:rPr>
          <w:rtl/>
        </w:rPr>
        <w:t>اي</w:t>
      </w:r>
      <w:r>
        <w:rPr>
          <w:rFonts w:hint="eastAsia"/>
          <w:rtl/>
        </w:rPr>
        <w:t>مان</w:t>
      </w:r>
      <w:r>
        <w:rPr>
          <w:rtl/>
        </w:rPr>
        <w:t xml:space="preserve"> بالرجعه،و الإستحلال للمتعه، و تحر</w:t>
      </w:r>
      <w:r>
        <w:rPr>
          <w:rFonts w:hint="cs"/>
          <w:rtl/>
        </w:rPr>
        <w:t>ی</w:t>
      </w:r>
      <w:r>
        <w:rPr>
          <w:rFonts w:hint="eastAsia"/>
          <w:rtl/>
        </w:rPr>
        <w:t>م</w:t>
      </w:r>
      <w:r>
        <w:rPr>
          <w:rtl/>
        </w:rPr>
        <w:t xml:space="preserve"> ال</w:t>
      </w:r>
      <w:r w:rsidR="00D85FFB">
        <w:rPr>
          <w:rtl/>
        </w:rPr>
        <w:t>جرّي</w:t>
      </w:r>
      <w:r>
        <w:rPr>
          <w:rtl/>
        </w:rPr>
        <w:t xml:space="preserve"> و المسح ع</w:t>
      </w:r>
      <w:r w:rsidR="009B6D3C">
        <w:rPr>
          <w:rtl/>
        </w:rPr>
        <w:t>ل</w:t>
      </w:r>
      <w:r w:rsidR="008C1173">
        <w:rPr>
          <w:rFonts w:hint="cs"/>
          <w:rtl/>
        </w:rPr>
        <w:t>ى</w:t>
      </w:r>
      <w:r>
        <w:rPr>
          <w:rtl/>
        </w:rPr>
        <w:t xml:space="preserve"> الخ</w:t>
      </w:r>
      <w:r w:rsidR="004B4B77">
        <w:rPr>
          <w:rtl/>
        </w:rPr>
        <w:t>في</w:t>
      </w:r>
      <w:r>
        <w:rPr>
          <w:rFonts w:hint="eastAsia"/>
          <w:rtl/>
        </w:rPr>
        <w:t>ن</w:t>
      </w:r>
      <w:r>
        <w:rPr>
          <w:rtl/>
        </w:rPr>
        <w:t xml:space="preserve"> </w:t>
      </w:r>
      <w:r w:rsidR="00643081">
        <w:rPr>
          <w:rStyle w:val="libFootnotenumChar"/>
          <w:rtl/>
        </w:rPr>
        <w:t>(3)</w:t>
      </w:r>
      <w:r>
        <w:rPr>
          <w:rtl/>
        </w:rPr>
        <w:t>.</w:t>
      </w:r>
    </w:p>
    <w:p w:rsidR="00D94CCA" w:rsidRDefault="004B4B77" w:rsidP="00CA70AC">
      <w:pPr>
        <w:pStyle w:val="libCenterBold1"/>
        <w:rPr>
          <w:rtl/>
        </w:rPr>
      </w:pPr>
      <w:r>
        <w:rPr>
          <w:rFonts w:hint="eastAsia"/>
          <w:rtl/>
        </w:rPr>
        <w:t>نهي</w:t>
      </w:r>
      <w:r w:rsidR="00A33C4B">
        <w:rPr>
          <w:rtl/>
        </w:rPr>
        <w:t xml:space="preserve"> القصّ</w:t>
      </w:r>
      <w:r>
        <w:rPr>
          <w:rtl/>
        </w:rPr>
        <w:t>أبي</w:t>
      </w:r>
      <w:r w:rsidR="00A33C4B">
        <w:rPr>
          <w:rFonts w:hint="eastAsia"/>
          <w:rtl/>
        </w:rPr>
        <w:t>ن</w:t>
      </w:r>
      <w:r w:rsidR="00A33C4B">
        <w:rPr>
          <w:rtl/>
        </w:rPr>
        <w:t xml:space="preserve"> عن ب</w:t>
      </w:r>
      <w:r w:rsidR="00A33C4B">
        <w:rPr>
          <w:rFonts w:hint="cs"/>
          <w:rtl/>
        </w:rPr>
        <w:t>ی</w:t>
      </w:r>
      <w:r w:rsidR="00A33C4B">
        <w:rPr>
          <w:rFonts w:hint="eastAsia"/>
          <w:rtl/>
        </w:rPr>
        <w:t>ع</w:t>
      </w:r>
      <w:r w:rsidR="00A33C4B">
        <w:rPr>
          <w:rtl/>
        </w:rPr>
        <w:t xml:space="preserve"> </w:t>
      </w:r>
      <w:r>
        <w:rPr>
          <w:rtl/>
        </w:rPr>
        <w:t>سبعة</w:t>
      </w:r>
      <w:r w:rsidR="00A33C4B">
        <w:rPr>
          <w:rtl/>
        </w:rPr>
        <w:t xml:space="preserve"> أش</w:t>
      </w:r>
      <w:r w:rsidR="00A33C4B">
        <w:rPr>
          <w:rFonts w:hint="cs"/>
          <w:rtl/>
        </w:rPr>
        <w:t>ی</w:t>
      </w:r>
      <w:r w:rsidR="00A33C4B">
        <w:rPr>
          <w:rFonts w:hint="eastAsia"/>
          <w:rtl/>
        </w:rPr>
        <w:t>اء</w:t>
      </w:r>
    </w:p>
    <w:p w:rsidR="00D94CCA" w:rsidRDefault="00A33C4B" w:rsidP="00A33C4B">
      <w:pPr>
        <w:pStyle w:val="libNormal"/>
        <w:rPr>
          <w:rtl/>
        </w:rPr>
      </w:pPr>
      <w:r w:rsidRPr="00CA70AC">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انّه مرّ بالقصّ</w:t>
      </w:r>
      <w:r w:rsidR="004B4B77">
        <w:rPr>
          <w:rtl/>
        </w:rPr>
        <w:t>أبي</w:t>
      </w:r>
      <w:r>
        <w:rPr>
          <w:rFonts w:hint="eastAsia"/>
          <w:rtl/>
        </w:rPr>
        <w:t>ن</w:t>
      </w:r>
      <w:r>
        <w:rPr>
          <w:rtl/>
        </w:rPr>
        <w:t xml:space="preserve"> فنهاهم عن ب</w:t>
      </w:r>
      <w:r>
        <w:rPr>
          <w:rFonts w:hint="cs"/>
          <w:rtl/>
        </w:rPr>
        <w:t>ی</w:t>
      </w:r>
      <w:r>
        <w:rPr>
          <w:rFonts w:hint="eastAsia"/>
          <w:rtl/>
        </w:rPr>
        <w:t>ع</w:t>
      </w:r>
      <w:r>
        <w:rPr>
          <w:rtl/>
        </w:rPr>
        <w:t xml:space="preserve"> </w:t>
      </w:r>
      <w:r w:rsidR="004B4B77">
        <w:rPr>
          <w:rtl/>
        </w:rPr>
        <w:t>سبعة</w:t>
      </w:r>
      <w:r>
        <w:rPr>
          <w:rtl/>
        </w:rPr>
        <w:t xml:space="preserve"> أش</w:t>
      </w:r>
      <w:r>
        <w:rPr>
          <w:rFonts w:hint="cs"/>
          <w:rtl/>
        </w:rPr>
        <w:t>ی</w:t>
      </w:r>
      <w:r>
        <w:rPr>
          <w:rFonts w:hint="eastAsia"/>
          <w:rtl/>
        </w:rPr>
        <w:t>اء</w:t>
      </w:r>
      <w:r>
        <w:rPr>
          <w:rtl/>
        </w:rPr>
        <w:t xml:space="preserve"> من ال</w:t>
      </w:r>
      <w:r w:rsidR="009B6D3C">
        <w:rPr>
          <w:rtl/>
        </w:rPr>
        <w:t>شاة</w:t>
      </w:r>
      <w:r>
        <w:rPr>
          <w:rtl/>
        </w:rPr>
        <w:t>،نهاهم عن ب</w:t>
      </w:r>
      <w:r>
        <w:rPr>
          <w:rFonts w:hint="cs"/>
          <w:rtl/>
        </w:rPr>
        <w:t>ی</w:t>
      </w:r>
      <w:r>
        <w:rPr>
          <w:rFonts w:hint="eastAsia"/>
          <w:rtl/>
        </w:rPr>
        <w:t>ع</w:t>
      </w:r>
      <w:r>
        <w:rPr>
          <w:rtl/>
        </w:rPr>
        <w:t xml:space="preserve"> الدم و الغدد و آذان الفؤاد و الطحال و النخاع و الخص</w:t>
      </w:r>
      <w:r>
        <w:rPr>
          <w:rFonts w:hint="cs"/>
          <w:rtl/>
        </w:rPr>
        <w:t>ی</w:t>
      </w:r>
      <w:r>
        <w:rPr>
          <w:rtl/>
        </w:rPr>
        <w:t xml:space="preserve"> و ال</w:t>
      </w:r>
      <w:r w:rsidR="00914580">
        <w:rPr>
          <w:rtl/>
        </w:rPr>
        <w:t>قضي</w:t>
      </w:r>
      <w:r>
        <w:rPr>
          <w:rFonts w:hint="eastAsia"/>
          <w:rtl/>
        </w:rPr>
        <w:t>ب،فقال</w:t>
      </w:r>
      <w:r>
        <w:rPr>
          <w:rtl/>
        </w:rPr>
        <w:t xml:space="preserve"> له رجل من القصّ</w:t>
      </w:r>
      <w:r w:rsidR="004B4B77">
        <w:rPr>
          <w:rtl/>
        </w:rPr>
        <w:t>أبي</w:t>
      </w:r>
      <w:r>
        <w:rPr>
          <w:rFonts w:hint="eastAsia"/>
          <w:rtl/>
        </w:rPr>
        <w:t>ن</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الکبد و الطحال الاّ سواء،فقال له:کذبت </w:t>
      </w:r>
      <w:r>
        <w:rPr>
          <w:rFonts w:hint="cs"/>
          <w:rtl/>
        </w:rPr>
        <w:t>ی</w:t>
      </w:r>
      <w:r>
        <w:rPr>
          <w:rFonts w:hint="eastAsia"/>
          <w:rtl/>
        </w:rPr>
        <w:t>ا</w:t>
      </w:r>
      <w:r>
        <w:rPr>
          <w:rtl/>
        </w:rPr>
        <w:t xml:space="preserve"> لکع </w:t>
      </w:r>
      <w:r w:rsidR="00167E25">
        <w:rPr>
          <w:rtl/>
        </w:rPr>
        <w:t>أئتني</w:t>
      </w:r>
      <w:r>
        <w:rPr>
          <w:rtl/>
        </w:rPr>
        <w:t xml:space="preserve"> بتود</w:t>
      </w:r>
      <w:r>
        <w:rPr>
          <w:rFonts w:hint="cs"/>
          <w:rtl/>
        </w:rPr>
        <w:t>ی</w:t>
      </w:r>
      <w:r>
        <w:rPr>
          <w:rFonts w:hint="eastAsia"/>
          <w:rtl/>
        </w:rPr>
        <w:t>ن</w:t>
      </w:r>
      <w:r>
        <w:rPr>
          <w:rtl/>
        </w:rPr>
        <w:t xml:space="preserve"> من ماء آتک بخلاف ما </w:t>
      </w:r>
      <w:r w:rsidR="00712DE8">
        <w:rPr>
          <w:rtl/>
        </w:rPr>
        <w:t>بینة</w:t>
      </w:r>
      <w:r>
        <w:rPr>
          <w:rFonts w:hint="eastAsia"/>
          <w:rtl/>
        </w:rPr>
        <w:t>ما،ف</w:t>
      </w:r>
      <w:r w:rsidR="006926E7">
        <w:rPr>
          <w:rFonts w:hint="eastAsia"/>
          <w:rtl/>
        </w:rPr>
        <w:t>أتي</w:t>
      </w:r>
      <w:r>
        <w:rPr>
          <w:rtl/>
        </w:rPr>
        <w:t xml:space="preserve"> بکبد و طحال و تود</w:t>
      </w:r>
      <w:r>
        <w:rPr>
          <w:rFonts w:hint="cs"/>
          <w:rtl/>
        </w:rPr>
        <w:t>ی</w:t>
      </w:r>
      <w:r>
        <w:rPr>
          <w:rFonts w:hint="eastAsia"/>
          <w:rtl/>
        </w:rPr>
        <w:t>ن</w:t>
      </w:r>
      <w:r>
        <w:rPr>
          <w:rtl/>
        </w:rPr>
        <w:t xml:space="preserve"> من ماء فقال:أمرس کلّ واحد منهما </w:t>
      </w:r>
      <w:r w:rsidR="004B4B77">
        <w:rPr>
          <w:rtl/>
        </w:rPr>
        <w:t>في</w:t>
      </w:r>
      <w:r>
        <w:rPr>
          <w:rtl/>
        </w:rPr>
        <w:t xml:space="preserve"> إناء ع</w:t>
      </w:r>
      <w:r w:rsidR="009B6D3C">
        <w:rPr>
          <w:rtl/>
        </w:rPr>
        <w:t>لي</w:t>
      </w:r>
      <w:r>
        <w:rPr>
          <w:rtl/>
        </w:rPr>
        <w:t xml:space="preserve"> حده،فمرسا جم</w:t>
      </w:r>
      <w:r>
        <w:rPr>
          <w:rFonts w:hint="cs"/>
          <w:rtl/>
        </w:rPr>
        <w:t>ی</w:t>
      </w:r>
      <w:r>
        <w:rPr>
          <w:rFonts w:hint="eastAsia"/>
          <w:rtl/>
        </w:rPr>
        <w:t>عا</w:t>
      </w:r>
      <w:r>
        <w:rPr>
          <w:rtl/>
        </w:rPr>
        <w:t xml:space="preserve"> کما أمر به فانقبضت الکبد و لم </w:t>
      </w:r>
      <w:r>
        <w:rPr>
          <w:rFonts w:hint="cs"/>
          <w:rtl/>
        </w:rPr>
        <w:t>ی</w:t>
      </w:r>
      <w:r>
        <w:rPr>
          <w:rFonts w:hint="eastAsia"/>
          <w:rtl/>
        </w:rPr>
        <w:t>خرج</w:t>
      </w:r>
      <w:r>
        <w:rPr>
          <w:rtl/>
        </w:rPr>
        <w:t xml:space="preserve"> منها </w:t>
      </w:r>
      <w:r w:rsidR="004B4B77">
        <w:rPr>
          <w:rtl/>
        </w:rPr>
        <w:t>شيء</w:t>
      </w:r>
      <w:r>
        <w:rPr>
          <w:rFonts w:hint="eastAsia"/>
          <w:rtl/>
        </w:rPr>
        <w:t>،و</w:t>
      </w:r>
      <w:r>
        <w:rPr>
          <w:rtl/>
        </w:rPr>
        <w:t xml:space="preserve"> لم </w:t>
      </w:r>
      <w:r>
        <w:rPr>
          <w:rFonts w:hint="cs"/>
          <w:rtl/>
        </w:rPr>
        <w:t>ی</w:t>
      </w:r>
      <w:r>
        <w:rPr>
          <w:rFonts w:hint="eastAsia"/>
          <w:rtl/>
        </w:rPr>
        <w:t>نقبض</w:t>
      </w:r>
      <w:r>
        <w:rPr>
          <w:rtl/>
        </w:rPr>
        <w:t xml:space="preserve"> الطحال و خرج ما </w:t>
      </w:r>
      <w:r w:rsidR="004B4B77">
        <w:rPr>
          <w:rtl/>
        </w:rPr>
        <w:t>في</w:t>
      </w:r>
      <w:r>
        <w:rPr>
          <w:rFonts w:hint="eastAsia"/>
          <w:rtl/>
        </w:rPr>
        <w:t>ه</w:t>
      </w:r>
      <w:r>
        <w:rPr>
          <w:rtl/>
        </w:rPr>
        <w:t xml:space="preserve"> کلّه و کان دما کلّه و </w:t>
      </w:r>
      <w:r w:rsidR="00167E25">
        <w:rPr>
          <w:rtl/>
        </w:rPr>
        <w:t>بقي</w:t>
      </w:r>
      <w:r>
        <w:rPr>
          <w:rtl/>
        </w:rPr>
        <w:t xml:space="preserve"> جلده و عروقه،فقال:هذا خلاف ما </w:t>
      </w:r>
      <w:r w:rsidR="00712DE8">
        <w:rPr>
          <w:rtl/>
        </w:rPr>
        <w:t>بینة</w:t>
      </w:r>
      <w:r>
        <w:rPr>
          <w:rFonts w:hint="eastAsia"/>
          <w:rtl/>
        </w:rPr>
        <w:t>ما،هذا</w:t>
      </w:r>
      <w:r>
        <w:rPr>
          <w:rtl/>
        </w:rPr>
        <w:t xml:space="preserve"> لحم و هذا دم </w:t>
      </w:r>
      <w:r w:rsidR="00643081">
        <w:rPr>
          <w:rStyle w:val="libFootnotenumChar"/>
          <w:rtl/>
        </w:rPr>
        <w:t>(4)</w:t>
      </w:r>
      <w:r>
        <w:rPr>
          <w:rtl/>
        </w:rPr>
        <w:t>.</w:t>
      </w:r>
    </w:p>
    <w:p w:rsidR="00D94CCA" w:rsidRDefault="00CA70AC" w:rsidP="00CA70AC">
      <w:pPr>
        <w:pStyle w:val="libCenterBold1"/>
        <w:rPr>
          <w:rtl/>
        </w:rPr>
      </w:pPr>
      <w:r>
        <w:rPr>
          <w:rFonts w:hint="eastAsia"/>
          <w:rtl/>
        </w:rPr>
        <w:t>فضیلة</w:t>
      </w:r>
      <w:r w:rsidR="00A33C4B">
        <w:rPr>
          <w:rtl/>
        </w:rPr>
        <w:t xml:space="preserve"> </w:t>
      </w:r>
      <w:r>
        <w:rPr>
          <w:rtl/>
        </w:rPr>
        <w:t>عجوة</w:t>
      </w:r>
      <w:r w:rsidR="00A33C4B">
        <w:rPr>
          <w:rtl/>
        </w:rPr>
        <w:t xml:space="preserve"> ال</w:t>
      </w:r>
      <w:r w:rsidR="009B6D3C">
        <w:rPr>
          <w:rtl/>
        </w:rPr>
        <w:t>مدینة</w:t>
      </w:r>
    </w:p>
    <w:p w:rsidR="00D94CCA" w:rsidRDefault="00A33C4B" w:rsidP="00CA70AC">
      <w:pPr>
        <w:pStyle w:val="libNormal"/>
        <w:rPr>
          <w:rtl/>
        </w:rPr>
      </w:pPr>
      <w:r w:rsidRPr="00CA70AC">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من أکل </w:t>
      </w:r>
      <w:r w:rsidR="004B4B77">
        <w:rPr>
          <w:rtl/>
        </w:rPr>
        <w:t>في</w:t>
      </w:r>
      <w:r>
        <w:rPr>
          <w:rtl/>
        </w:rPr>
        <w:t xml:space="preserve"> کلّ </w:t>
      </w:r>
      <w:r>
        <w:rPr>
          <w:rFonts w:hint="cs"/>
          <w:rtl/>
        </w:rPr>
        <w:t>ی</w:t>
      </w:r>
      <w:r>
        <w:rPr>
          <w:rFonts w:hint="eastAsia"/>
          <w:rtl/>
        </w:rPr>
        <w:t>وم</w:t>
      </w:r>
      <w:r>
        <w:rPr>
          <w:rtl/>
        </w:rPr>
        <w:t xml:space="preserve"> سبع عجوات تمر ع</w:t>
      </w:r>
      <w:r w:rsidR="009B6D3C">
        <w:rPr>
          <w:rtl/>
        </w:rPr>
        <w:t>لي</w:t>
      </w:r>
      <w:r>
        <w:rPr>
          <w:rtl/>
        </w:rPr>
        <w:t xml:space="preserve"> الر</w:t>
      </w:r>
      <w:r>
        <w:rPr>
          <w:rFonts w:hint="cs"/>
          <w:rtl/>
        </w:rPr>
        <w:t>ی</w:t>
      </w:r>
      <w:r>
        <w:rPr>
          <w:rFonts w:hint="eastAsia"/>
          <w:rtl/>
        </w:rPr>
        <w:t>ق</w:t>
      </w:r>
      <w:r>
        <w:rPr>
          <w:rtl/>
        </w:rPr>
        <w:t xml:space="preserve"> من تمر ال</w:t>
      </w:r>
      <w:r w:rsidR="00A638DD">
        <w:rPr>
          <w:rtl/>
        </w:rPr>
        <w:t>ع</w:t>
      </w:r>
      <w:r w:rsidR="003261A0">
        <w:rPr>
          <w:rtl/>
        </w:rPr>
        <w:t>الى</w:t>
      </w:r>
      <w:r w:rsidR="00A638DD">
        <w:rPr>
          <w:rtl/>
        </w:rPr>
        <w:t>ة</w:t>
      </w:r>
      <w:r>
        <w:rPr>
          <w:rtl/>
        </w:rPr>
        <w:t xml:space="preserve"> لم </w:t>
      </w:r>
      <w:r>
        <w:rPr>
          <w:rFonts w:hint="cs"/>
          <w:rtl/>
        </w:rPr>
        <w:t>ی</w:t>
      </w:r>
      <w:r w:rsidR="00A638DD">
        <w:rPr>
          <w:rFonts w:hint="eastAsia"/>
          <w:rtl/>
        </w:rPr>
        <w:t>ضرّة</w:t>
      </w:r>
      <w:r>
        <w:rPr>
          <w:rtl/>
        </w:rPr>
        <w:t xml:space="preserve"> سمّ و لا ش</w:t>
      </w:r>
      <w:r>
        <w:rPr>
          <w:rFonts w:hint="cs"/>
          <w:rtl/>
        </w:rPr>
        <w:t>ی</w:t>
      </w:r>
      <w:r>
        <w:rPr>
          <w:rFonts w:hint="eastAsia"/>
          <w:rtl/>
        </w:rPr>
        <w:t>طان</w:t>
      </w:r>
      <w:r>
        <w:rPr>
          <w:rtl/>
        </w:rPr>
        <w:t>.</w:t>
      </w:r>
      <w:r>
        <w:rPr>
          <w:rFonts w:hint="eastAsia"/>
          <w:rtl/>
        </w:rPr>
        <w:t>و</w:t>
      </w:r>
      <w:r>
        <w:rPr>
          <w:rtl/>
        </w:rPr>
        <w:t xml:space="preserve"> </w:t>
      </w:r>
      <w:r w:rsidR="004B4B77">
        <w:rPr>
          <w:rtl/>
        </w:rPr>
        <w:t>في</w:t>
      </w:r>
      <w:r>
        <w:rPr>
          <w:rtl/>
        </w:rPr>
        <w:t xml:space="preserve"> صح</w:t>
      </w:r>
      <w:r>
        <w:rPr>
          <w:rFonts w:hint="cs"/>
          <w:rtl/>
        </w:rPr>
        <w:t>ی</w:t>
      </w:r>
      <w:r>
        <w:rPr>
          <w:rFonts w:hint="eastAsia"/>
          <w:rtl/>
        </w:rPr>
        <w:t>ح</w:t>
      </w:r>
      <w:r>
        <w:rPr>
          <w:rtl/>
        </w:rPr>
        <w:t xml:space="preserve"> مسلم عن ال</w:t>
      </w:r>
      <w:r w:rsidR="004B4B77">
        <w:rPr>
          <w:rtl/>
        </w:rPr>
        <w:t>نبيّ</w:t>
      </w:r>
      <w:r>
        <w:rPr>
          <w:rtl/>
        </w:rPr>
        <w:t xml:space="preserve"> </w:t>
      </w:r>
      <w:r w:rsidR="00D665AA" w:rsidRPr="00D665AA">
        <w:rPr>
          <w:rStyle w:val="libAlaemChar"/>
          <w:rtl/>
        </w:rPr>
        <w:t>صلى‌الله‌عليه‌وآله‌وسلم</w:t>
      </w:r>
      <w:r>
        <w:rPr>
          <w:rtl/>
        </w:rPr>
        <w:t>: من أکل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0AC">
        <w:rPr>
          <w:rStyle w:val="libFootnote0Char"/>
          <w:rFonts w:hint="cs"/>
          <w:rtl/>
        </w:rPr>
        <w:t xml:space="preserve"> ق:9/106/532و533،ج:41/106و107.</w:t>
      </w:r>
    </w:p>
    <w:p w:rsidR="00643081" w:rsidRPr="00643081" w:rsidRDefault="00643081" w:rsidP="00643081">
      <w:pPr>
        <w:pStyle w:val="libLine"/>
        <w:rPr>
          <w:rStyle w:val="libFootnote0Char"/>
          <w:rtl/>
        </w:rPr>
      </w:pPr>
      <w:r w:rsidRPr="00643081">
        <w:rPr>
          <w:rStyle w:val="libFootnote0Char"/>
          <w:rFonts w:hint="eastAsia"/>
          <w:rtl/>
        </w:rPr>
        <w:t>(2)</w:t>
      </w:r>
      <w:r w:rsidR="00CA70AC">
        <w:rPr>
          <w:rStyle w:val="libFootnote0Char"/>
          <w:rFonts w:hint="cs"/>
          <w:rtl/>
        </w:rPr>
        <w:t xml:space="preserve"> ق:9/127/674،ج:42/292.</w:t>
      </w:r>
    </w:p>
    <w:p w:rsidR="00643081" w:rsidRPr="00643081" w:rsidRDefault="00643081" w:rsidP="00643081">
      <w:pPr>
        <w:pStyle w:val="libLine"/>
        <w:rPr>
          <w:rStyle w:val="libFootnote0Char"/>
          <w:rtl/>
        </w:rPr>
      </w:pPr>
      <w:r w:rsidRPr="00643081">
        <w:rPr>
          <w:rStyle w:val="libFootnote0Char"/>
          <w:rFonts w:hint="eastAsia"/>
          <w:rtl/>
        </w:rPr>
        <w:t>(3)</w:t>
      </w:r>
      <w:r w:rsidR="00CA70AC">
        <w:rPr>
          <w:rStyle w:val="libFootnote0Char"/>
          <w:rFonts w:hint="cs"/>
          <w:rtl/>
        </w:rPr>
        <w:t xml:space="preserve"> ق:14/119/778،ج:65/193.</w:t>
      </w:r>
    </w:p>
    <w:p w:rsidR="00643081" w:rsidRDefault="00643081" w:rsidP="00643081">
      <w:pPr>
        <w:pStyle w:val="libLine"/>
        <w:rPr>
          <w:rtl/>
        </w:rPr>
      </w:pPr>
      <w:r w:rsidRPr="00643081">
        <w:rPr>
          <w:rStyle w:val="libFootnote0Char"/>
          <w:rFonts w:hint="eastAsia"/>
          <w:rtl/>
        </w:rPr>
        <w:t>(4)</w:t>
      </w:r>
      <w:r w:rsidR="00CA70AC">
        <w:rPr>
          <w:rStyle w:val="libFootnote0Char"/>
          <w:rFonts w:hint="cs"/>
          <w:rtl/>
        </w:rPr>
        <w:t xml:space="preserve"> ق:14/126/819،ج:66/34.</w:t>
      </w:r>
    </w:p>
    <w:p w:rsidR="00643081" w:rsidRDefault="00643081" w:rsidP="00A33C4B">
      <w:pPr>
        <w:pStyle w:val="libNormal"/>
        <w:rPr>
          <w:rtl/>
        </w:rPr>
      </w:pPr>
      <w:r>
        <w:rPr>
          <w:rFonts w:hint="eastAsia"/>
          <w:rtl/>
        </w:rPr>
        <w:br w:type="page"/>
      </w:r>
    </w:p>
    <w:p w:rsidR="00D94CCA" w:rsidRDefault="00A33C4B" w:rsidP="00CA70AC">
      <w:pPr>
        <w:pStyle w:val="libNormal0"/>
        <w:rPr>
          <w:rtl/>
        </w:rPr>
      </w:pPr>
      <w:r>
        <w:rPr>
          <w:rFonts w:hint="eastAsia"/>
          <w:rtl/>
        </w:rPr>
        <w:lastRenderedPageBreak/>
        <w:t>سبع</w:t>
      </w:r>
      <w:r>
        <w:rPr>
          <w:rtl/>
        </w:rPr>
        <w:t xml:space="preserve"> تمرات من ب</w:t>
      </w:r>
      <w:r>
        <w:rPr>
          <w:rFonts w:hint="cs"/>
          <w:rtl/>
        </w:rPr>
        <w:t>ی</w:t>
      </w:r>
      <w:r>
        <w:rPr>
          <w:rFonts w:hint="eastAsia"/>
          <w:rtl/>
        </w:rPr>
        <w:t>ن</w:t>
      </w:r>
      <w:r>
        <w:rPr>
          <w:rtl/>
        </w:rPr>
        <w:t xml:space="preserve"> لابت</w:t>
      </w:r>
      <w:r>
        <w:rPr>
          <w:rFonts w:hint="cs"/>
          <w:rtl/>
        </w:rPr>
        <w:t>ی</w:t>
      </w:r>
      <w:r>
        <w:rPr>
          <w:rFonts w:hint="eastAsia"/>
          <w:rtl/>
        </w:rPr>
        <w:t>ها</w:t>
      </w:r>
      <w:r>
        <w:rPr>
          <w:rtl/>
        </w:rPr>
        <w:t xml:space="preserve"> حتّ</w:t>
      </w:r>
      <w:r>
        <w:rPr>
          <w:rFonts w:hint="cs"/>
          <w:rtl/>
        </w:rPr>
        <w:t>ی</w:t>
      </w:r>
      <w:r>
        <w:rPr>
          <w:rtl/>
        </w:rPr>
        <w:t xml:space="preserve"> </w:t>
      </w:r>
      <w:r>
        <w:rPr>
          <w:rFonts w:hint="cs"/>
          <w:rtl/>
        </w:rPr>
        <w:t>ی</w:t>
      </w:r>
      <w:r>
        <w:rPr>
          <w:rFonts w:hint="eastAsia"/>
          <w:rtl/>
        </w:rPr>
        <w:t>صبح</w:t>
      </w:r>
      <w:r>
        <w:rPr>
          <w:rtl/>
        </w:rPr>
        <w:t xml:space="preserve"> لم </w:t>
      </w:r>
      <w:r>
        <w:rPr>
          <w:rFonts w:hint="cs"/>
          <w:rtl/>
        </w:rPr>
        <w:t>ی</w:t>
      </w:r>
      <w:r w:rsidR="00A638DD">
        <w:rPr>
          <w:rFonts w:hint="eastAsia"/>
          <w:rtl/>
        </w:rPr>
        <w:t>ضرّة</w:t>
      </w:r>
      <w:r>
        <w:rPr>
          <w:rtl/>
        </w:rPr>
        <w:t xml:space="preserve"> سمّ حتّ</w:t>
      </w:r>
      <w:r>
        <w:rPr>
          <w:rFonts w:hint="cs"/>
          <w:rtl/>
        </w:rPr>
        <w:t>ی</w:t>
      </w:r>
      <w:r>
        <w:rPr>
          <w:rtl/>
        </w:rPr>
        <w:t xml:space="preserve"> </w:t>
      </w:r>
      <w:r>
        <w:rPr>
          <w:rFonts w:hint="cs"/>
          <w:rtl/>
        </w:rPr>
        <w:t>ی</w:t>
      </w:r>
      <w:r>
        <w:rPr>
          <w:rFonts w:hint="eastAsia"/>
          <w:rtl/>
        </w:rPr>
        <w:t>مس</w:t>
      </w:r>
      <w:r>
        <w:rPr>
          <w:rFonts w:hint="cs"/>
          <w:rtl/>
        </w:rPr>
        <w:t>ی</w:t>
      </w:r>
      <w:r>
        <w:rPr>
          <w:rtl/>
        </w:rPr>
        <w:t>.</w:t>
      </w:r>
    </w:p>
    <w:p w:rsidR="00D94CCA" w:rsidRDefault="00A33C4B" w:rsidP="00A33C4B">
      <w:pPr>
        <w:pStyle w:val="libNormal"/>
        <w:rPr>
          <w:rtl/>
        </w:rPr>
      </w:pPr>
      <w:r w:rsidRPr="00CA70AC">
        <w:rPr>
          <w:rStyle w:val="libBold1Char"/>
          <w:rFonts w:hint="eastAsia"/>
          <w:rtl/>
        </w:rPr>
        <w:t>ب</w:t>
      </w:r>
      <w:r w:rsidRPr="00CA70AC">
        <w:rPr>
          <w:rStyle w:val="libBold1Char"/>
          <w:rFonts w:hint="cs"/>
          <w:rtl/>
        </w:rPr>
        <w:t>ی</w:t>
      </w:r>
      <w:r w:rsidRPr="00CA70AC">
        <w:rPr>
          <w:rStyle w:val="libBold1Char"/>
          <w:rFonts w:hint="eastAsia"/>
          <w:rtl/>
        </w:rPr>
        <w:t>ان</w:t>
      </w:r>
      <w:r>
        <w:rPr>
          <w:rtl/>
        </w:rPr>
        <w:t xml:space="preserve">: قد ورد </w:t>
      </w:r>
      <w:r w:rsidR="004B4B77">
        <w:rPr>
          <w:rtl/>
        </w:rPr>
        <w:t>في</w:t>
      </w:r>
      <w:r>
        <w:rPr>
          <w:rtl/>
        </w:rPr>
        <w:t xml:space="preserve"> ذلک رو</w:t>
      </w:r>
      <w:r w:rsidR="009D0B59">
        <w:rPr>
          <w:rtl/>
        </w:rPr>
        <w:t>اي</w:t>
      </w:r>
      <w:r>
        <w:rPr>
          <w:rFonts w:hint="eastAsia"/>
          <w:rtl/>
        </w:rPr>
        <w:t>ات</w:t>
      </w:r>
      <w:r>
        <w:rPr>
          <w:rtl/>
        </w:rPr>
        <w:t xml:space="preserve"> و </w:t>
      </w:r>
      <w:r>
        <w:rPr>
          <w:rFonts w:hint="cs"/>
          <w:rtl/>
        </w:rPr>
        <w:t>ی</w:t>
      </w:r>
      <w:r>
        <w:rPr>
          <w:rFonts w:hint="eastAsia"/>
          <w:rtl/>
        </w:rPr>
        <w:t>ظهر</w:t>
      </w:r>
      <w:r>
        <w:rPr>
          <w:rtl/>
        </w:rPr>
        <w:t xml:space="preserve"> منها </w:t>
      </w:r>
      <w:r w:rsidR="00CA70AC">
        <w:rPr>
          <w:rtl/>
        </w:rPr>
        <w:t>فضیلة</w:t>
      </w:r>
      <w:r>
        <w:rPr>
          <w:rtl/>
        </w:rPr>
        <w:t xml:space="preserve"> تمر ال</w:t>
      </w:r>
      <w:r w:rsidR="009B6D3C">
        <w:rPr>
          <w:rtl/>
        </w:rPr>
        <w:t>مدینة</w:t>
      </w:r>
      <w:r>
        <w:rPr>
          <w:rtl/>
        </w:rPr>
        <w:t xml:space="preserve"> و عجوتها و التصبّح بسبع تمرات منها،و تخص</w:t>
      </w:r>
      <w:r>
        <w:rPr>
          <w:rFonts w:hint="cs"/>
          <w:rtl/>
        </w:rPr>
        <w:t>ی</w:t>
      </w:r>
      <w:r>
        <w:rPr>
          <w:rFonts w:hint="eastAsia"/>
          <w:rtl/>
        </w:rPr>
        <w:t>ص</w:t>
      </w:r>
      <w:r>
        <w:rPr>
          <w:rtl/>
        </w:rPr>
        <w:t xml:space="preserve"> </w:t>
      </w:r>
      <w:r w:rsidR="00CA70AC">
        <w:rPr>
          <w:rtl/>
        </w:rPr>
        <w:t>عجوة</w:t>
      </w:r>
      <w:r>
        <w:rPr>
          <w:rtl/>
        </w:rPr>
        <w:t xml:space="preserve"> ال</w:t>
      </w:r>
      <w:r w:rsidR="009B6D3C">
        <w:rPr>
          <w:rtl/>
        </w:rPr>
        <w:t>مدینة</w:t>
      </w:r>
      <w:r>
        <w:rPr>
          <w:rtl/>
        </w:rPr>
        <w:t xml:space="preserve"> دون غ</w:t>
      </w:r>
      <w:r>
        <w:rPr>
          <w:rFonts w:hint="cs"/>
          <w:rtl/>
        </w:rPr>
        <w:t>ی</w:t>
      </w:r>
      <w:r>
        <w:rPr>
          <w:rFonts w:hint="eastAsia"/>
          <w:rtl/>
        </w:rPr>
        <w:t>رها</w:t>
      </w:r>
      <w:r>
        <w:rPr>
          <w:rtl/>
        </w:rPr>
        <w:t xml:space="preserve"> و عدد السبع من الأمور </w:t>
      </w:r>
      <w:r w:rsidR="004B4B77">
        <w:rPr>
          <w:rtl/>
        </w:rPr>
        <w:t>التي</w:t>
      </w:r>
      <w:r>
        <w:rPr>
          <w:rtl/>
        </w:rPr>
        <w:t xml:space="preserve"> علّمها الشارع و لا نعلم نحن حکمتها </w:t>
      </w:r>
      <w:r w:rsidR="004B4B77">
        <w:rPr>
          <w:rtl/>
        </w:rPr>
        <w:t>في</w:t>
      </w:r>
      <w:r>
        <w:rPr>
          <w:rFonts w:hint="eastAsia"/>
          <w:rtl/>
        </w:rPr>
        <w:t>جب</w:t>
      </w:r>
      <w:r>
        <w:rPr>
          <w:rtl/>
        </w:rPr>
        <w:t xml:space="preserve"> ال</w:t>
      </w:r>
      <w:r w:rsidR="009D0B59">
        <w:rPr>
          <w:rtl/>
        </w:rPr>
        <w:t>اي</w:t>
      </w:r>
      <w:r>
        <w:rPr>
          <w:rFonts w:hint="eastAsia"/>
          <w:rtl/>
        </w:rPr>
        <w:t>مان</w:t>
      </w:r>
      <w:r>
        <w:rPr>
          <w:rtl/>
        </w:rPr>
        <w:t xml:space="preserve"> بها و اعتقاد فضلها و ال</w:t>
      </w:r>
      <w:r w:rsidR="006926E7">
        <w:rPr>
          <w:rtl/>
        </w:rPr>
        <w:t>حکمة</w:t>
      </w:r>
      <w:r>
        <w:rPr>
          <w:rtl/>
        </w:rPr>
        <w:t xml:space="preserve"> منها و هذا کأعداد ال</w:t>
      </w:r>
      <w:r w:rsidR="001E131A">
        <w:rPr>
          <w:rtl/>
        </w:rPr>
        <w:t>صلاة</w:t>
      </w:r>
      <w:r>
        <w:rPr>
          <w:rtl/>
        </w:rPr>
        <w:t xml:space="preserve"> و نُص</w:t>
      </w:r>
      <w:r>
        <w:rPr>
          <w:rFonts w:hint="eastAsia"/>
          <w:rtl/>
        </w:rPr>
        <w:t>ُب</w:t>
      </w:r>
      <w:r>
        <w:rPr>
          <w:rtl/>
        </w:rPr>
        <w:t xml:space="preserve"> ال</w:t>
      </w:r>
      <w:r w:rsidR="001E131A">
        <w:rPr>
          <w:rtl/>
        </w:rPr>
        <w:t>زکاة</w:t>
      </w:r>
      <w:r>
        <w:rPr>
          <w:rtl/>
        </w:rPr>
        <w:t xml:space="preserve"> و غ</w:t>
      </w:r>
      <w:r>
        <w:rPr>
          <w:rFonts w:hint="cs"/>
          <w:rtl/>
        </w:rPr>
        <w:t>ی</w:t>
      </w:r>
      <w:r>
        <w:rPr>
          <w:rFonts w:hint="eastAsia"/>
          <w:rtl/>
        </w:rPr>
        <w:t>رها</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خبر</w:t>
      </w:r>
      <w:r>
        <w:rPr>
          <w:rtl/>
        </w:rPr>
        <w:t xml:space="preserve"> سبع مصائب عظام تقدّم </w:t>
      </w:r>
      <w:r w:rsidR="004B4B77" w:rsidRPr="00CA70AC">
        <w:rPr>
          <w:rtl/>
        </w:rPr>
        <w:t>في</w:t>
      </w:r>
      <w:r w:rsidR="00643081" w:rsidRPr="00CA70AC">
        <w:rPr>
          <w:rFonts w:hint="eastAsia"/>
          <w:rtl/>
        </w:rPr>
        <w:t>(</w:t>
      </w:r>
      <w:r w:rsidRPr="00CA70AC">
        <w:rPr>
          <w:rFonts w:hint="eastAsia"/>
          <w:rtl/>
        </w:rPr>
        <w:t>دعا</w:t>
      </w:r>
      <w:r w:rsidR="00643081" w:rsidRPr="00CA70AC">
        <w:rPr>
          <w:rFonts w:hint="eastAsia"/>
          <w:rtl/>
        </w:rPr>
        <w:t>)</w:t>
      </w:r>
      <w:r>
        <w:rPr>
          <w:rtl/>
        </w:rPr>
        <w:t>.</w:t>
      </w:r>
    </w:p>
    <w:p w:rsidR="00D94CCA" w:rsidRDefault="00A33C4B" w:rsidP="00A33C4B">
      <w:pPr>
        <w:pStyle w:val="libNormal"/>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السبع</w:t>
      </w:r>
      <w:r>
        <w:rPr>
          <w:rFonts w:hint="cs"/>
          <w:rtl/>
        </w:rPr>
        <w:t>ی</w:t>
      </w:r>
      <w:r>
        <w:rPr>
          <w:rFonts w:hint="eastAsia"/>
          <w:rtl/>
        </w:rPr>
        <w:t>ن</w:t>
      </w:r>
      <w:r>
        <w:rPr>
          <w:rtl/>
        </w:rPr>
        <w:t xml:space="preserve"> بلاء </w:t>
      </w:r>
      <w:r w:rsidR="00643081">
        <w:rPr>
          <w:rStyle w:val="libFootnotenumChar"/>
          <w:rtl/>
        </w:rPr>
        <w:t>(2)</w:t>
      </w:r>
      <w:r>
        <w:rPr>
          <w:rtl/>
        </w:rPr>
        <w:t>.</w:t>
      </w:r>
    </w:p>
    <w:p w:rsidR="00D94CCA" w:rsidRDefault="00A33C4B" w:rsidP="00CA70AC">
      <w:pPr>
        <w:pStyle w:val="libCenterBold1"/>
        <w:rPr>
          <w:rtl/>
        </w:rPr>
      </w:pPr>
      <w:r>
        <w:rPr>
          <w:rFonts w:hint="eastAsia"/>
          <w:rtl/>
        </w:rPr>
        <w:t>عدد</w:t>
      </w:r>
      <w:r>
        <w:rPr>
          <w:rtl/>
        </w:rPr>
        <w:t xml:space="preserve"> السبع</w:t>
      </w:r>
      <w:r>
        <w:rPr>
          <w:rFonts w:hint="cs"/>
          <w:rtl/>
        </w:rPr>
        <w:t>ی</w:t>
      </w:r>
      <w:r>
        <w:rPr>
          <w:rFonts w:hint="eastAsia"/>
          <w:rtl/>
        </w:rPr>
        <w:t>ن</w:t>
      </w:r>
    </w:p>
    <w:p w:rsidR="00D94CCA" w:rsidRDefault="00FE5C64" w:rsidP="00A33C4B">
      <w:pPr>
        <w:pStyle w:val="libNormal"/>
        <w:rPr>
          <w:rtl/>
        </w:rPr>
      </w:pPr>
      <w:r>
        <w:rPr>
          <w:rStyle w:val="libBold1Char"/>
          <w:rFonts w:hint="eastAsia"/>
          <w:rtl/>
        </w:rPr>
        <w:t>أمالي</w:t>
      </w:r>
      <w:r w:rsidR="00A33C4B" w:rsidRPr="00CA70AC">
        <w:rPr>
          <w:rStyle w:val="libBold1Char"/>
          <w:rtl/>
        </w:rPr>
        <w:t xml:space="preserve"> ال</w:t>
      </w:r>
      <w:r w:rsidR="004B4B77" w:rsidRPr="00CA70AC">
        <w:rPr>
          <w:rStyle w:val="libBold1Char"/>
          <w:rtl/>
        </w:rPr>
        <w:t>طوسيّ</w:t>
      </w:r>
      <w:r w:rsidR="00A33C4B">
        <w:rPr>
          <w:rtl/>
        </w:rPr>
        <w:t>:عن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قال:قال رسول اللّه </w:t>
      </w:r>
      <w:r w:rsidR="00D665AA" w:rsidRPr="00D665AA">
        <w:rPr>
          <w:rStyle w:val="libAlaemChar"/>
          <w:rtl/>
        </w:rPr>
        <w:t>صلى‌الله‌عليه‌وآله‌وسلم</w:t>
      </w:r>
      <w:r w:rsidR="00A33C4B">
        <w:rPr>
          <w:rtl/>
        </w:rPr>
        <w:t xml:space="preserve">: إذا کان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 xml:space="preserve"> و فرغ من حساب الخلائق دفع الخالق(عزّ و جلّ)مف</w:t>
      </w:r>
      <w:r w:rsidR="006926E7">
        <w:rPr>
          <w:rtl/>
        </w:rPr>
        <w:t>أتي</w:t>
      </w:r>
      <w:r w:rsidR="00A33C4B">
        <w:rPr>
          <w:rFonts w:hint="eastAsia"/>
          <w:rtl/>
        </w:rPr>
        <w:t>ح</w:t>
      </w:r>
      <w:r w:rsidR="00A33C4B">
        <w:rPr>
          <w:rtl/>
        </w:rPr>
        <w:t xml:space="preserve"> ال</w:t>
      </w:r>
      <w:r w:rsidR="009B6D3C">
        <w:rPr>
          <w:rtl/>
        </w:rPr>
        <w:t>جنة</w:t>
      </w:r>
      <w:r w:rsidR="00A33C4B">
        <w:rPr>
          <w:rtl/>
        </w:rPr>
        <w:t xml:space="preserve"> و النار </w:t>
      </w:r>
      <w:r w:rsidR="003261A0">
        <w:rPr>
          <w:rtl/>
        </w:rPr>
        <w:t>الى</w:t>
      </w:r>
      <w:r w:rsidR="00A33C4B">
        <w:rPr>
          <w:rtl/>
        </w:rPr>
        <w:t xml:space="preserve"> فأدفعها </w:t>
      </w:r>
      <w:r w:rsidR="003261A0">
        <w:rPr>
          <w:rtl/>
        </w:rPr>
        <w:t>الى</w:t>
      </w:r>
      <w:r w:rsidR="00A33C4B">
        <w:rPr>
          <w:rFonts w:hint="eastAsia"/>
          <w:rtl/>
        </w:rPr>
        <w:t>ک</w:t>
      </w:r>
      <w:r w:rsidR="00A33C4B">
        <w:rPr>
          <w:rtl/>
        </w:rPr>
        <w:t xml:space="preserve"> فأقول لک:احکم، قال ع</w:t>
      </w:r>
      <w:r w:rsidR="009B6D3C">
        <w:rPr>
          <w:rtl/>
        </w:rPr>
        <w:t>لي</w:t>
      </w:r>
      <w:r w:rsidR="00A33C4B">
        <w:rPr>
          <w:rtl/>
        </w:rPr>
        <w:t xml:space="preserve"> </w:t>
      </w:r>
      <w:r w:rsidR="00D665AA" w:rsidRPr="00D665AA">
        <w:rPr>
          <w:rStyle w:val="libAlaemChar"/>
          <w:rtl/>
        </w:rPr>
        <w:t>عليه‌السلام</w:t>
      </w:r>
      <w:r w:rsidR="00A33C4B">
        <w:rPr>
          <w:rtl/>
        </w:rPr>
        <w:t>: و اللّه انّ لل</w:t>
      </w:r>
      <w:r w:rsidR="009B6D3C">
        <w:rPr>
          <w:rtl/>
        </w:rPr>
        <w:t>جنة</w:t>
      </w:r>
      <w:r w:rsidR="00A33C4B">
        <w:rPr>
          <w:rtl/>
        </w:rPr>
        <w:t xml:space="preserve"> احد</w:t>
      </w:r>
      <w:r w:rsidR="00A33C4B">
        <w:rPr>
          <w:rFonts w:hint="cs"/>
          <w:rtl/>
        </w:rPr>
        <w:t>ی</w:t>
      </w:r>
      <w:r w:rsidR="00A33C4B">
        <w:rPr>
          <w:rtl/>
        </w:rPr>
        <w:t xml:space="preserve"> و سبع</w:t>
      </w:r>
      <w:r w:rsidR="00A33C4B">
        <w:rPr>
          <w:rFonts w:hint="cs"/>
          <w:rtl/>
        </w:rPr>
        <w:t>ی</w:t>
      </w:r>
      <w:r w:rsidR="00A33C4B">
        <w:rPr>
          <w:rFonts w:hint="eastAsia"/>
          <w:rtl/>
        </w:rPr>
        <w:t>ن</w:t>
      </w:r>
      <w:r w:rsidR="00A33C4B">
        <w:rPr>
          <w:rtl/>
        </w:rPr>
        <w:t xml:space="preserve"> بابا </w:t>
      </w:r>
      <w:r w:rsidR="00A33C4B">
        <w:rPr>
          <w:rFonts w:hint="cs"/>
          <w:rtl/>
        </w:rPr>
        <w:t>ی</w:t>
      </w:r>
      <w:r w:rsidR="00A33C4B">
        <w:rPr>
          <w:rFonts w:hint="eastAsia"/>
          <w:rtl/>
        </w:rPr>
        <w:t>دخل</w:t>
      </w:r>
      <w:r w:rsidR="00A33C4B">
        <w:rPr>
          <w:rtl/>
        </w:rPr>
        <w:t xml:space="preserve"> من سبع</w:t>
      </w:r>
      <w:r w:rsidR="00A33C4B">
        <w:rPr>
          <w:rFonts w:hint="cs"/>
          <w:rtl/>
        </w:rPr>
        <w:t>ی</w:t>
      </w:r>
      <w:r w:rsidR="00A33C4B">
        <w:rPr>
          <w:rFonts w:hint="eastAsia"/>
          <w:rtl/>
        </w:rPr>
        <w:t>ن</w:t>
      </w:r>
      <w:r w:rsidR="00A33C4B">
        <w:rPr>
          <w:rtl/>
        </w:rPr>
        <w:t xml:space="preserve"> بابا منها ش</w:t>
      </w:r>
      <w:r w:rsidR="00A33C4B">
        <w:rPr>
          <w:rFonts w:hint="cs"/>
          <w:rtl/>
        </w:rPr>
        <w:t>ی</w:t>
      </w:r>
      <w:r w:rsidR="00A33C4B">
        <w:rPr>
          <w:rFonts w:hint="eastAsia"/>
          <w:rtl/>
        </w:rPr>
        <w:t>عت</w:t>
      </w:r>
      <w:r w:rsidR="00A33C4B">
        <w:rPr>
          <w:rFonts w:hint="cs"/>
          <w:rtl/>
        </w:rPr>
        <w:t>ی</w:t>
      </w:r>
      <w:r w:rsidR="00A33C4B">
        <w:rPr>
          <w:rtl/>
        </w:rPr>
        <w:t xml:space="preserve"> و أهل </w:t>
      </w:r>
      <w:r w:rsidR="00AB35BD">
        <w:rPr>
          <w:rtl/>
        </w:rPr>
        <w:t>بیتي</w:t>
      </w:r>
      <w:r w:rsidR="00A33C4B">
        <w:rPr>
          <w:rtl/>
        </w:rPr>
        <w:t xml:space="preserve"> و من باب واحد س</w:t>
      </w:r>
      <w:r w:rsidR="009D0B59">
        <w:rPr>
          <w:rtl/>
        </w:rPr>
        <w:t>اي</w:t>
      </w:r>
      <w:r w:rsidR="00A33C4B">
        <w:rPr>
          <w:rFonts w:hint="eastAsia"/>
          <w:rtl/>
        </w:rPr>
        <w:t>ر</w:t>
      </w:r>
      <w:r w:rsidR="00A33C4B">
        <w:rPr>
          <w:rtl/>
        </w:rPr>
        <w:t xml:space="preserve"> الناس </w:t>
      </w:r>
      <w:r w:rsidR="00643081">
        <w:rPr>
          <w:rStyle w:val="libFootnotenumChar"/>
          <w:rtl/>
        </w:rPr>
        <w:t>(3)</w:t>
      </w:r>
      <w:r w:rsidR="00A33C4B">
        <w:rPr>
          <w:rtl/>
        </w:rPr>
        <w:t>.</w:t>
      </w:r>
    </w:p>
    <w:p w:rsidR="00D94CCA" w:rsidRDefault="00A33C4B" w:rsidP="00A33C4B">
      <w:pPr>
        <w:pStyle w:val="libNormal"/>
        <w:rPr>
          <w:rtl/>
        </w:rPr>
      </w:pPr>
      <w:r w:rsidRPr="00CA70AC">
        <w:rPr>
          <w:rStyle w:val="libBold1Char"/>
          <w:rFonts w:hint="eastAsia"/>
          <w:rtl/>
        </w:rPr>
        <w:t>الخصال</w:t>
      </w:r>
      <w:r>
        <w:rPr>
          <w:rtl/>
        </w:rPr>
        <w:t>:عن مکحول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لقد علم المستحفظون من أصحاب ال</w:t>
      </w:r>
      <w:r w:rsidR="004B4B77">
        <w:rPr>
          <w:rtl/>
        </w:rPr>
        <w:t>نبيّ</w:t>
      </w:r>
      <w:r>
        <w:rPr>
          <w:rtl/>
        </w:rPr>
        <w:t xml:space="preserve"> محمّد </w:t>
      </w:r>
      <w:r w:rsidR="00D665AA" w:rsidRPr="00D665AA">
        <w:rPr>
          <w:rStyle w:val="libAlaemChar"/>
          <w:rtl/>
        </w:rPr>
        <w:t>صلى‌الله‌عليه‌وآله‌وسلم</w:t>
      </w:r>
      <w:r>
        <w:rPr>
          <w:rtl/>
        </w:rPr>
        <w:t xml:space="preserve"> انّه </w:t>
      </w:r>
      <w:r w:rsidR="009B6D3C">
        <w:rPr>
          <w:rtl/>
        </w:rPr>
        <w:t>لي</w:t>
      </w:r>
      <w:r>
        <w:rPr>
          <w:rFonts w:hint="eastAsia"/>
          <w:rtl/>
        </w:rPr>
        <w:t>س</w:t>
      </w:r>
      <w:r>
        <w:rPr>
          <w:rtl/>
        </w:rPr>
        <w:t xml:space="preserve"> </w:t>
      </w:r>
      <w:r w:rsidR="004B4B77">
        <w:rPr>
          <w:rtl/>
        </w:rPr>
        <w:t>في</w:t>
      </w:r>
      <w:r>
        <w:rPr>
          <w:rFonts w:hint="eastAsia"/>
          <w:rtl/>
        </w:rPr>
        <w:t>هم</w:t>
      </w:r>
      <w:r>
        <w:rPr>
          <w:rtl/>
        </w:rPr>
        <w:t xml:space="preserve"> رجل له منقبه الاّ و قد شرکته </w:t>
      </w:r>
      <w:r w:rsidR="004B4B77">
        <w:rPr>
          <w:rtl/>
        </w:rPr>
        <w:t>في</w:t>
      </w:r>
      <w:r>
        <w:rPr>
          <w:rFonts w:hint="eastAsia"/>
          <w:rtl/>
        </w:rPr>
        <w:t>ها،</w:t>
      </w:r>
      <w:r>
        <w:rPr>
          <w:rtl/>
        </w:rPr>
        <w:t xml:space="preserve"> و فضّلته،و </w:t>
      </w:r>
      <w:r w:rsidR="009B6D3C">
        <w:rPr>
          <w:rtl/>
        </w:rPr>
        <w:t>لي</w:t>
      </w:r>
      <w:r>
        <w:rPr>
          <w:rtl/>
        </w:rPr>
        <w:t xml:space="preserve"> سبعون منقبه لم </w:t>
      </w:r>
      <w:r>
        <w:rPr>
          <w:rFonts w:hint="cs"/>
          <w:rtl/>
        </w:rPr>
        <w:t>ی</w:t>
      </w:r>
      <w:r>
        <w:rPr>
          <w:rFonts w:hint="eastAsia"/>
          <w:rtl/>
        </w:rPr>
        <w:t>شرکن</w:t>
      </w:r>
      <w:r>
        <w:rPr>
          <w:rFonts w:hint="cs"/>
          <w:rtl/>
        </w:rPr>
        <w:t>ی</w:t>
      </w:r>
      <w:r>
        <w:rPr>
          <w:rtl/>
        </w:rPr>
        <w:t xml:space="preserve"> أحد منهم،قلت:</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w:t>
      </w:r>
      <w:r w:rsidR="006926E7">
        <w:rPr>
          <w:rtl/>
        </w:rPr>
        <w:t>أخبرني</w:t>
      </w:r>
      <w:r>
        <w:rPr>
          <w:rtl/>
        </w:rPr>
        <w:t xml:space="preserve"> بهنّ،فقال:ا</w:t>
      </w:r>
      <w:r>
        <w:rPr>
          <w:rFonts w:hint="eastAsia"/>
          <w:rtl/>
        </w:rPr>
        <w:t>نّ</w:t>
      </w:r>
      <w:r>
        <w:rPr>
          <w:rtl/>
        </w:rPr>
        <w:t xml:space="preserve"> أوّل منقبه </w:t>
      </w:r>
      <w:r w:rsidR="009B6D3C">
        <w:rPr>
          <w:rtl/>
        </w:rPr>
        <w:t>لي</w:t>
      </w:r>
      <w:r>
        <w:rPr>
          <w:rtl/>
        </w:rPr>
        <w:t xml:space="preserve"> </w:t>
      </w:r>
      <w:r w:rsidR="004B4B77">
        <w:rPr>
          <w:rtl/>
        </w:rPr>
        <w:t>انّي</w:t>
      </w:r>
      <w:r>
        <w:rPr>
          <w:rtl/>
        </w:rPr>
        <w:t xml:space="preserve"> لم أشرک باللّه طرفه ع</w:t>
      </w:r>
      <w:r>
        <w:rPr>
          <w:rFonts w:hint="cs"/>
          <w:rtl/>
        </w:rPr>
        <w:t>ی</w:t>
      </w:r>
      <w:r>
        <w:rPr>
          <w:rFonts w:hint="eastAsia"/>
          <w:rtl/>
        </w:rPr>
        <w:t>ن</w:t>
      </w:r>
      <w:r>
        <w:rPr>
          <w:rtl/>
        </w:rPr>
        <w:t xml:space="preserve"> و لم أعبد اللات و العزّ</w:t>
      </w:r>
      <w:r>
        <w:rPr>
          <w:rFonts w:hint="cs"/>
          <w:rtl/>
        </w:rPr>
        <w:t>ی</w:t>
      </w:r>
      <w:r>
        <w:rPr>
          <w:rFonts w:hint="eastAsia"/>
          <w:rtl/>
        </w:rPr>
        <w:t>،</w:t>
      </w:r>
      <w:r>
        <w:rPr>
          <w:rtl/>
        </w:rPr>
        <w:t xml:space="preserve"> و ال</w:t>
      </w:r>
      <w:r w:rsidR="00A638DD">
        <w:rPr>
          <w:rtl/>
        </w:rPr>
        <w:t>ثاني</w:t>
      </w:r>
      <w:r w:rsidR="00CA70AC">
        <w:rPr>
          <w:rtl/>
        </w:rPr>
        <w:t>ة</w:t>
      </w:r>
      <w:r>
        <w:rPr>
          <w:rtl/>
        </w:rPr>
        <w:t>:</w:t>
      </w:r>
      <w:r w:rsidR="004B4B77">
        <w:rPr>
          <w:rtl/>
        </w:rPr>
        <w:t>انّي</w:t>
      </w:r>
      <w:r>
        <w:rPr>
          <w:rtl/>
        </w:rPr>
        <w:t xml:space="preserve"> لم أشرب الخمر قطّ،و ال</w:t>
      </w:r>
      <w:r w:rsidR="00CA70AC">
        <w:rPr>
          <w:rtl/>
        </w:rPr>
        <w:t>ثالثة</w:t>
      </w:r>
      <w:r>
        <w:rPr>
          <w:rtl/>
        </w:rPr>
        <w:t xml:space="preserve">:انّ رسول اللّه </w:t>
      </w:r>
      <w:r w:rsidR="00D665AA" w:rsidRPr="00D665AA">
        <w:rPr>
          <w:rStyle w:val="libAlaemChar"/>
          <w:rtl/>
        </w:rPr>
        <w:t>صلى‌الله‌عليه‌وآله‌وسلم</w:t>
      </w:r>
      <w:r>
        <w:rPr>
          <w:rtl/>
        </w:rPr>
        <w:t xml:space="preserve"> استوه</w:t>
      </w:r>
      <w:r w:rsidR="006926E7">
        <w:rPr>
          <w:rtl/>
        </w:rPr>
        <w:t>بني</w:t>
      </w:r>
      <w:r>
        <w:rPr>
          <w:rtl/>
        </w:rPr>
        <w:t xml:space="preserve"> من </w:t>
      </w:r>
      <w:r w:rsidR="004B4B77">
        <w:rPr>
          <w:rtl/>
        </w:rPr>
        <w:t>أبي</w:t>
      </w:r>
      <w:r>
        <w:rPr>
          <w:rtl/>
        </w:rPr>
        <w:t xml:space="preserve"> </w:t>
      </w:r>
      <w:r w:rsidR="004B4B77">
        <w:rPr>
          <w:rtl/>
        </w:rPr>
        <w:t>في</w:t>
      </w:r>
      <w:r>
        <w:rPr>
          <w:rtl/>
        </w:rPr>
        <w:t xml:space="preserve"> صب</w:t>
      </w:r>
      <w:r w:rsidR="009D0B59">
        <w:rPr>
          <w:rtl/>
        </w:rPr>
        <w:t>اي</w:t>
      </w:r>
      <w:r>
        <w:rPr>
          <w:rtl/>
        </w:rPr>
        <w:t xml:space="preserve"> فکنت أک</w:t>
      </w:r>
      <w:r>
        <w:rPr>
          <w:rFonts w:hint="cs"/>
          <w:rtl/>
        </w:rPr>
        <w:t>ی</w:t>
      </w:r>
      <w:r>
        <w:rPr>
          <w:rFonts w:hint="eastAsia"/>
          <w:rtl/>
        </w:rPr>
        <w:t>له</w:t>
      </w:r>
      <w:r>
        <w:rPr>
          <w:rtl/>
        </w:rPr>
        <w:t xml:space="preserve"> و شر</w:t>
      </w:r>
      <w:r>
        <w:rPr>
          <w:rFonts w:hint="cs"/>
          <w:rtl/>
        </w:rPr>
        <w:t>ی</w:t>
      </w:r>
      <w:r>
        <w:rPr>
          <w:rFonts w:hint="eastAsia"/>
          <w:rtl/>
        </w:rPr>
        <w:t>به</w:t>
      </w:r>
      <w:r>
        <w:rPr>
          <w:rtl/>
        </w:rPr>
        <w:t xml:space="preserve"> و مؤنسه و محدّثه،و ال</w:t>
      </w:r>
      <w:r w:rsidR="00CA70AC">
        <w:rPr>
          <w:rtl/>
        </w:rPr>
        <w:t>رابعة</w:t>
      </w:r>
      <w:r>
        <w:rPr>
          <w:rtl/>
        </w:rPr>
        <w:t>:</w:t>
      </w:r>
      <w:r w:rsidR="004B4B77">
        <w:rPr>
          <w:rtl/>
        </w:rPr>
        <w:t>انّي</w:t>
      </w:r>
      <w:r>
        <w:rPr>
          <w:rtl/>
        </w:rPr>
        <w:t xml:space="preserve"> أوّل الناس </w:t>
      </w:r>
      <w:r w:rsidR="009D0B59">
        <w:rPr>
          <w:rtl/>
        </w:rPr>
        <w:t>اي</w:t>
      </w:r>
      <w:r>
        <w:rPr>
          <w:rFonts w:hint="eastAsia"/>
          <w:rtl/>
        </w:rPr>
        <w:t>مانا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0AC">
        <w:rPr>
          <w:rStyle w:val="libFootnote0Char"/>
          <w:rFonts w:hint="cs"/>
          <w:rtl/>
        </w:rPr>
        <w:t xml:space="preserve"> ق:14/139/843،ج:66/144.</w:t>
      </w:r>
    </w:p>
    <w:p w:rsidR="00643081" w:rsidRPr="00643081" w:rsidRDefault="00643081" w:rsidP="00643081">
      <w:pPr>
        <w:pStyle w:val="libLine"/>
        <w:rPr>
          <w:rStyle w:val="libFootnote0Char"/>
          <w:rtl/>
        </w:rPr>
      </w:pPr>
      <w:r w:rsidRPr="00643081">
        <w:rPr>
          <w:rStyle w:val="libFootnote0Char"/>
          <w:rFonts w:hint="eastAsia"/>
          <w:rtl/>
        </w:rPr>
        <w:t>(2)</w:t>
      </w:r>
      <w:r w:rsidR="00CA70AC">
        <w:rPr>
          <w:rStyle w:val="libFootnote0Char"/>
          <w:rFonts w:hint="cs"/>
          <w:rtl/>
        </w:rPr>
        <w:t xml:space="preserve"> ق:2/22/137و139،ج:4/114و120. ق:9/127/655،ج:42/223.</w:t>
      </w:r>
    </w:p>
    <w:p w:rsidR="00643081" w:rsidRDefault="00643081" w:rsidP="00CA70AC">
      <w:pPr>
        <w:pStyle w:val="libLine"/>
        <w:rPr>
          <w:rtl/>
        </w:rPr>
      </w:pPr>
      <w:r w:rsidRPr="00643081">
        <w:rPr>
          <w:rStyle w:val="libFootnote0Char"/>
          <w:rFonts w:hint="eastAsia"/>
          <w:rtl/>
        </w:rPr>
        <w:t>(3)</w:t>
      </w:r>
      <w:r w:rsidR="00CA70AC">
        <w:rPr>
          <w:rStyle w:val="libFootnote0Char"/>
          <w:rFonts w:hint="cs"/>
          <w:rtl/>
        </w:rPr>
        <w:t xml:space="preserve"> ق:3/51/288،ج:7/338. ق:3/57/331،ج:8/139.</w:t>
      </w:r>
    </w:p>
    <w:p w:rsidR="00643081" w:rsidRDefault="00643081" w:rsidP="00A33C4B">
      <w:pPr>
        <w:pStyle w:val="libNormal"/>
        <w:rPr>
          <w:rtl/>
        </w:rPr>
      </w:pPr>
      <w:r>
        <w:rPr>
          <w:rFonts w:hint="eastAsia"/>
          <w:rtl/>
        </w:rPr>
        <w:br w:type="page"/>
      </w:r>
    </w:p>
    <w:p w:rsidR="00D94CCA" w:rsidRDefault="00A33C4B" w:rsidP="00CA70AC">
      <w:pPr>
        <w:pStyle w:val="libNormal0"/>
        <w:rPr>
          <w:rtl/>
        </w:rPr>
      </w:pPr>
      <w:r>
        <w:rPr>
          <w:rFonts w:hint="eastAsia"/>
          <w:rtl/>
        </w:rPr>
        <w:lastRenderedPageBreak/>
        <w:t>و</w:t>
      </w:r>
      <w:r>
        <w:rPr>
          <w:rtl/>
        </w:rPr>
        <w:t xml:space="preserve"> إسلاما... و ساق </w:t>
      </w:r>
      <w:r w:rsidR="00D665AA" w:rsidRPr="00D665AA">
        <w:rPr>
          <w:rStyle w:val="libAlaemChar"/>
          <w:rtl/>
        </w:rPr>
        <w:t>عليه‌السلام</w:t>
      </w:r>
      <w:r>
        <w:rPr>
          <w:rtl/>
        </w:rPr>
        <w:t xml:space="preserve"> مناقبه </w:t>
      </w:r>
      <w:r w:rsidR="003261A0">
        <w:rPr>
          <w:rtl/>
        </w:rPr>
        <w:t>الى</w:t>
      </w:r>
      <w:r>
        <w:rPr>
          <w:rtl/>
        </w:rPr>
        <w:t xml:space="preserve"> أن قال: و أمّا السبعون فانّ رسول اللّه </w:t>
      </w:r>
      <w:r w:rsidR="00D665AA" w:rsidRPr="00D665AA">
        <w:rPr>
          <w:rStyle w:val="libAlaemChar"/>
          <w:rtl/>
        </w:rPr>
        <w:t>صلى‌الله‌عليه‌وآله‌وسلم</w:t>
      </w:r>
      <w:r>
        <w:rPr>
          <w:rtl/>
        </w:rPr>
        <w:t xml:space="preserve"> نام و نوّمن</w:t>
      </w:r>
      <w:r>
        <w:rPr>
          <w:rFonts w:hint="cs"/>
          <w:rtl/>
        </w:rPr>
        <w:t>ی</w:t>
      </w:r>
      <w:r>
        <w:rPr>
          <w:rtl/>
        </w:rPr>
        <w:t xml:space="preserve"> و زوجت</w:t>
      </w:r>
      <w:r>
        <w:rPr>
          <w:rFonts w:hint="cs"/>
          <w:rtl/>
        </w:rPr>
        <w:t>ی</w:t>
      </w:r>
      <w:r>
        <w:rPr>
          <w:rtl/>
        </w:rPr>
        <w:t xml:space="preserve"> </w:t>
      </w:r>
      <w:r w:rsidR="00712DE8">
        <w:rPr>
          <w:rtl/>
        </w:rPr>
        <w:t>فاطمة</w:t>
      </w:r>
      <w:r>
        <w:rPr>
          <w:rtl/>
        </w:rPr>
        <w:t xml:space="preserve"> و ا</w:t>
      </w:r>
      <w:r w:rsidR="004B4B77">
        <w:rPr>
          <w:rtl/>
        </w:rPr>
        <w:t>بنيّ</w:t>
      </w:r>
      <w:r>
        <w:rPr>
          <w:rtl/>
        </w:rPr>
        <w:t xml:space="preserve"> الحسن و الحس</w:t>
      </w:r>
      <w:r>
        <w:rPr>
          <w:rFonts w:hint="cs"/>
          <w:rtl/>
        </w:rPr>
        <w:t>ی</w:t>
      </w:r>
      <w:r>
        <w:rPr>
          <w:rFonts w:hint="eastAsia"/>
          <w:rtl/>
        </w:rPr>
        <w:t>ن</w:t>
      </w:r>
      <w:r>
        <w:rPr>
          <w:rtl/>
        </w:rPr>
        <w:t xml:space="preserve"> </w:t>
      </w:r>
      <w:r w:rsidR="00763D20" w:rsidRPr="00763D20">
        <w:rPr>
          <w:rStyle w:val="libAlaemChar"/>
          <w:rtl/>
        </w:rPr>
        <w:t>عليهم‌السلام</w:t>
      </w:r>
      <w:r>
        <w:rPr>
          <w:rtl/>
        </w:rPr>
        <w:t xml:space="preserve"> و أ</w:t>
      </w:r>
      <w:r w:rsidR="00341F87">
        <w:rPr>
          <w:rtl/>
        </w:rPr>
        <w:t>لقي</w:t>
      </w:r>
      <w:r>
        <w:rPr>
          <w:rtl/>
        </w:rPr>
        <w:t xml:space="preserve"> ع</w:t>
      </w:r>
      <w:r w:rsidR="009B6D3C">
        <w:rPr>
          <w:rtl/>
        </w:rPr>
        <w:t>لي</w:t>
      </w:r>
      <w:r>
        <w:rPr>
          <w:rFonts w:hint="eastAsia"/>
          <w:rtl/>
        </w:rPr>
        <w:t>نا</w:t>
      </w:r>
      <w:r>
        <w:rPr>
          <w:rtl/>
        </w:rPr>
        <w:t xml:space="preserve"> عباءه قطوا</w:t>
      </w:r>
      <w:r w:rsidR="00871E5D">
        <w:rPr>
          <w:rtl/>
        </w:rPr>
        <w:t>نیّة</w:t>
      </w:r>
      <w:r>
        <w:rPr>
          <w:rFonts w:hint="eastAsia"/>
          <w:rtl/>
        </w:rPr>
        <w:t>،</w:t>
      </w:r>
      <w:r>
        <w:rPr>
          <w:rtl/>
        </w:rPr>
        <w:t xml:space="preserve"> فأنزل اللّه تبارک و </w:t>
      </w:r>
      <w:r w:rsidR="00FC17A3">
        <w:rPr>
          <w:rtl/>
        </w:rPr>
        <w:t>تعالى</w:t>
      </w:r>
      <w:r>
        <w:rPr>
          <w:rtl/>
        </w:rPr>
        <w:t xml:space="preserve"> </w:t>
      </w:r>
      <w:r w:rsidR="004B4B77">
        <w:rPr>
          <w:rtl/>
        </w:rPr>
        <w:t>في</w:t>
      </w:r>
      <w:r>
        <w:rPr>
          <w:rFonts w:hint="eastAsia"/>
          <w:rtl/>
        </w:rPr>
        <w:t>نا</w:t>
      </w:r>
      <w:r>
        <w:rPr>
          <w:rtl/>
        </w:rPr>
        <w:t xml:space="preserve">: </w:t>
      </w:r>
      <w:r w:rsidR="00643081" w:rsidRPr="00643081">
        <w:rPr>
          <w:rStyle w:val="libAlaemChar"/>
          <w:rtl/>
        </w:rPr>
        <w:t>(</w:t>
      </w:r>
      <w:r w:rsidRPr="00643081">
        <w:rPr>
          <w:rStyle w:val="libAieChar"/>
          <w:rtl/>
        </w:rPr>
        <w:t xml:space="preserve">إِنَّمٰا </w:t>
      </w:r>
      <w:r w:rsidRPr="00643081">
        <w:rPr>
          <w:rStyle w:val="libAieChar"/>
          <w:rFonts w:hint="cs"/>
          <w:rtl/>
        </w:rPr>
        <w:t>یُ</w:t>
      </w:r>
      <w:r w:rsidRPr="00643081">
        <w:rPr>
          <w:rStyle w:val="libAieChar"/>
          <w:rFonts w:hint="eastAsia"/>
          <w:rtl/>
        </w:rPr>
        <w:t>رِ</w:t>
      </w:r>
      <w:r w:rsidRPr="00643081">
        <w:rPr>
          <w:rStyle w:val="libAieChar"/>
          <w:rFonts w:hint="cs"/>
          <w:rtl/>
        </w:rPr>
        <w:t>ی</w:t>
      </w:r>
      <w:r w:rsidRPr="00643081">
        <w:rPr>
          <w:rStyle w:val="libAieChar"/>
          <w:rFonts w:hint="eastAsia"/>
          <w:rtl/>
        </w:rPr>
        <w:t>دُ</w:t>
      </w:r>
      <w:r w:rsidRPr="00643081">
        <w:rPr>
          <w:rStyle w:val="libAieChar"/>
          <w:rtl/>
        </w:rPr>
        <w:t xml:space="preserve"> الل</w:t>
      </w:r>
      <w:r w:rsidRPr="00643081">
        <w:rPr>
          <w:rStyle w:val="libAieChar"/>
          <w:rFonts w:hint="eastAsia"/>
          <w:rtl/>
        </w:rPr>
        <w:t>ّٰهُ</w:t>
      </w:r>
      <w:r w:rsidRPr="00643081">
        <w:rPr>
          <w:rStyle w:val="libAieChar"/>
          <w:rtl/>
        </w:rPr>
        <w:t xml:space="preserve"> </w:t>
      </w:r>
      <w:r w:rsidR="009B6D3C">
        <w:rPr>
          <w:rStyle w:val="libAieChar"/>
          <w:rtl/>
        </w:rPr>
        <w:t>لي</w:t>
      </w:r>
      <w:r w:rsidRPr="00643081">
        <w:rPr>
          <w:rStyle w:val="libAieChar"/>
          <w:rFonts w:hint="eastAsia"/>
          <w:rtl/>
        </w:rPr>
        <w:t>ذْهِبَ</w:t>
      </w:r>
      <w:r w:rsidRPr="00643081">
        <w:rPr>
          <w:rStyle w:val="libAieChar"/>
          <w:rtl/>
        </w:rPr>
        <w:t xml:space="preserve"> عَنْکُمُ الرِّجْسَ أَهْلَ الْبَ</w:t>
      </w:r>
      <w:r w:rsidRPr="00643081">
        <w:rPr>
          <w:rStyle w:val="libAieChar"/>
          <w:rFonts w:hint="cs"/>
          <w:rtl/>
        </w:rPr>
        <w:t>یْ</w:t>
      </w:r>
      <w:r w:rsidRPr="00643081">
        <w:rPr>
          <w:rStyle w:val="libAieChar"/>
          <w:rFonts w:hint="eastAsia"/>
          <w:rtl/>
        </w:rPr>
        <w:t>تِ</w:t>
      </w:r>
      <w:r w:rsidRPr="00643081">
        <w:rPr>
          <w:rStyle w:val="libAieChar"/>
          <w:rtl/>
        </w:rPr>
        <w:t xml:space="preserve"> وَ </w:t>
      </w:r>
      <w:r w:rsidRPr="00643081">
        <w:rPr>
          <w:rStyle w:val="libAieChar"/>
          <w:rFonts w:hint="cs"/>
          <w:rtl/>
        </w:rPr>
        <w:t>یُ</w:t>
      </w:r>
      <w:r w:rsidRPr="00643081">
        <w:rPr>
          <w:rStyle w:val="libAieChar"/>
          <w:rFonts w:hint="eastAsia"/>
          <w:rtl/>
        </w:rPr>
        <w:t>طَهِّرَکُمْ</w:t>
      </w:r>
      <w:r w:rsidRPr="00643081">
        <w:rPr>
          <w:rStyle w:val="libAieChar"/>
          <w:rtl/>
        </w:rPr>
        <w:t xml:space="preserve"> تَطْ</w:t>
      </w:r>
      <w:r w:rsidR="00B80428">
        <w:rPr>
          <w:rStyle w:val="libAieChar"/>
          <w:rtl/>
        </w:rPr>
        <w:t>هي</w:t>
      </w:r>
      <w:r w:rsidRPr="00643081">
        <w:rPr>
          <w:rStyle w:val="libAieChar"/>
          <w:rFonts w:hint="eastAsia"/>
          <w:rtl/>
        </w:rPr>
        <w:t>راً</w:t>
      </w:r>
      <w:r w:rsidR="00643081" w:rsidRPr="00643081">
        <w:rPr>
          <w:rStyle w:val="libAlaemChar"/>
          <w:rFonts w:hint="eastAsia"/>
          <w:rtl/>
        </w:rPr>
        <w:t>)</w:t>
      </w:r>
      <w:r>
        <w:rPr>
          <w:rtl/>
        </w:rPr>
        <w:t xml:space="preserve"> </w:t>
      </w:r>
      <w:r w:rsidR="00643081">
        <w:rPr>
          <w:rStyle w:val="libFootnotenumChar"/>
          <w:rtl/>
        </w:rPr>
        <w:t>(1)</w:t>
      </w:r>
      <w:r>
        <w:rPr>
          <w:rtl/>
        </w:rPr>
        <w:t>و قال:جبرئ</w:t>
      </w:r>
      <w:r>
        <w:rPr>
          <w:rFonts w:hint="cs"/>
          <w:rtl/>
        </w:rPr>
        <w:t>ی</w:t>
      </w:r>
      <w:r>
        <w:rPr>
          <w:rFonts w:hint="eastAsia"/>
          <w:rtl/>
        </w:rPr>
        <w:t>ل</w:t>
      </w:r>
      <w:r>
        <w:rPr>
          <w:rtl/>
        </w:rPr>
        <w:t xml:space="preserve">:أنا منکم </w:t>
      </w:r>
      <w:r>
        <w:rPr>
          <w:rFonts w:hint="cs"/>
          <w:rtl/>
        </w:rPr>
        <w:t>ی</w:t>
      </w:r>
      <w:r>
        <w:rPr>
          <w:rFonts w:hint="eastAsia"/>
          <w:rtl/>
        </w:rPr>
        <w:t>ا</w:t>
      </w:r>
      <w:r>
        <w:rPr>
          <w:rtl/>
        </w:rPr>
        <w:t xml:space="preserve"> محمد،فکان سادسنا جبرئ</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CA70AC">
      <w:pPr>
        <w:pStyle w:val="libNormal"/>
        <w:rPr>
          <w:rtl/>
        </w:rPr>
      </w:pPr>
      <w:r w:rsidRPr="00CA70AC">
        <w:rPr>
          <w:rStyle w:val="libBold1Char"/>
          <w:rFonts w:hint="eastAsia"/>
          <w:rtl/>
        </w:rPr>
        <w:t>نهج</w:t>
      </w:r>
      <w:r w:rsidRPr="00CA70AC">
        <w:rPr>
          <w:rStyle w:val="libBold1Char"/>
          <w:rtl/>
        </w:rPr>
        <w:t xml:space="preserve"> </w:t>
      </w:r>
      <w:r w:rsidR="004B4B77" w:rsidRPr="00CA70AC">
        <w:rPr>
          <w:rStyle w:val="libBold1Char"/>
          <w:rtl/>
        </w:rPr>
        <w:t>البلاغة</w:t>
      </w:r>
      <w:r>
        <w:rPr>
          <w:rtl/>
        </w:rPr>
        <w:t>:العلو</w:t>
      </w:r>
      <w:r>
        <w:rPr>
          <w:rFonts w:hint="cs"/>
          <w:rtl/>
        </w:rPr>
        <w:t>ی</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انّ رسول اللّه </w:t>
      </w:r>
      <w:r w:rsidR="00D665AA" w:rsidRPr="00D665AA">
        <w:rPr>
          <w:rStyle w:val="libAlaemChar"/>
          <w:rtl/>
        </w:rPr>
        <w:t>صلى‌الله‌عليه‌وآله‌وسلم</w:t>
      </w:r>
      <w:r>
        <w:rPr>
          <w:rtl/>
        </w:rPr>
        <w:t xml:space="preserve"> خصّ </w:t>
      </w:r>
      <w:r w:rsidR="004B4B77">
        <w:rPr>
          <w:rtl/>
        </w:rPr>
        <w:t>حمزة</w:t>
      </w:r>
      <w:r>
        <w:rPr>
          <w:rtl/>
        </w:rPr>
        <w:t xml:space="preserve"> بسبع</w:t>
      </w:r>
      <w:r>
        <w:rPr>
          <w:rFonts w:hint="cs"/>
          <w:rtl/>
        </w:rPr>
        <w:t>ی</w:t>
      </w:r>
      <w:r>
        <w:rPr>
          <w:rFonts w:hint="eastAsia"/>
          <w:rtl/>
        </w:rPr>
        <w:t>ن</w:t>
      </w:r>
      <w:r>
        <w:rPr>
          <w:rtl/>
        </w:rPr>
        <w:t xml:space="preserve"> ت</w:t>
      </w:r>
      <w:r w:rsidR="00CA70AC">
        <w:rPr>
          <w:rtl/>
        </w:rPr>
        <w:t>کبیرة</w:t>
      </w:r>
      <w:r>
        <w:rPr>
          <w:rFonts w:hint="eastAsia"/>
          <w:rtl/>
        </w:rPr>
        <w:t>،قال</w:t>
      </w:r>
      <w:r>
        <w:rPr>
          <w:rtl/>
        </w:rPr>
        <w:t xml:space="preserve"> ابن م</w:t>
      </w:r>
      <w:r>
        <w:rPr>
          <w:rFonts w:hint="cs"/>
          <w:rtl/>
        </w:rPr>
        <w:t>ی</w:t>
      </w:r>
      <w:r>
        <w:rPr>
          <w:rFonts w:hint="eastAsia"/>
          <w:rtl/>
        </w:rPr>
        <w:t>ثم</w:t>
      </w:r>
      <w:r>
        <w:rPr>
          <w:rtl/>
        </w:rPr>
        <w:t xml:space="preserve">: </w:t>
      </w:r>
      <w:r w:rsidR="009D0B59">
        <w:rPr>
          <w:rtl/>
        </w:rPr>
        <w:t>اي</w:t>
      </w:r>
      <w:r>
        <w:rPr>
          <w:rtl/>
        </w:rPr>
        <w:t xml:space="preserve"> </w:t>
      </w:r>
      <w:r w:rsidR="004B4B77">
        <w:rPr>
          <w:rtl/>
        </w:rPr>
        <w:t>في</w:t>
      </w:r>
      <w:r>
        <w:rPr>
          <w:rtl/>
        </w:rPr>
        <w:t xml:space="preserve"> أربع </w:t>
      </w:r>
      <w:r w:rsidR="004B4B77">
        <w:rPr>
          <w:rtl/>
        </w:rPr>
        <w:t>عشرة</w:t>
      </w:r>
      <w:r>
        <w:rPr>
          <w:rtl/>
        </w:rPr>
        <w:t xml:space="preserve"> </w:t>
      </w:r>
      <w:r w:rsidR="001E131A">
        <w:rPr>
          <w:rtl/>
        </w:rPr>
        <w:t>صلاة</w:t>
      </w:r>
      <w:r>
        <w:rPr>
          <w:rtl/>
        </w:rPr>
        <w:t xml:space="preserve"> و ذلک انّ کلّما کبّر ع</w:t>
      </w:r>
      <w:r w:rsidR="009B6D3C">
        <w:rPr>
          <w:rtl/>
        </w:rPr>
        <w:t>لي</w:t>
      </w:r>
      <w:r>
        <w:rPr>
          <w:rFonts w:hint="eastAsia"/>
          <w:rtl/>
        </w:rPr>
        <w:t>ه</w:t>
      </w:r>
      <w:r>
        <w:rPr>
          <w:rtl/>
        </w:rPr>
        <w:t xml:space="preserve"> خمسا حضرت </w:t>
      </w:r>
      <w:r w:rsidR="000E3431">
        <w:rPr>
          <w:rtl/>
        </w:rPr>
        <w:t>جماعة</w:t>
      </w:r>
      <w:r>
        <w:rPr>
          <w:rtl/>
        </w:rPr>
        <w:t xml:space="preserve"> من ال</w:t>
      </w:r>
      <w:r w:rsidR="00B80428">
        <w:rPr>
          <w:rtl/>
        </w:rPr>
        <w:t>ملائکة</w:t>
      </w:r>
      <w:r>
        <w:rPr>
          <w:rtl/>
        </w:rPr>
        <w:t xml:space="preserve"> فص</w:t>
      </w:r>
      <w:r w:rsidR="009B6D3C">
        <w:rPr>
          <w:rtl/>
        </w:rPr>
        <w:t>لي</w:t>
      </w:r>
      <w:r>
        <w:rPr>
          <w:rtl/>
        </w:rPr>
        <w:t xml:space="preserve"> بهم ع</w:t>
      </w:r>
      <w:r w:rsidR="009B6D3C">
        <w:rPr>
          <w:rtl/>
        </w:rPr>
        <w:t>لي</w:t>
      </w:r>
      <w:r>
        <w:rPr>
          <w:rFonts w:hint="eastAsia"/>
          <w:rtl/>
        </w:rPr>
        <w:t>ه</w:t>
      </w:r>
      <w:r>
        <w:rPr>
          <w:rtl/>
        </w:rPr>
        <w:t xml:space="preserve"> </w:t>
      </w:r>
      <w:r w:rsidR="009D0B59">
        <w:rPr>
          <w:rtl/>
        </w:rPr>
        <w:t>اي</w:t>
      </w:r>
      <w:r>
        <w:rPr>
          <w:rFonts w:hint="eastAsia"/>
          <w:rtl/>
        </w:rPr>
        <w:t>ضا،و</w:t>
      </w:r>
      <w:r>
        <w:rPr>
          <w:rtl/>
        </w:rPr>
        <w:t xml:space="preserve"> ذلک من خصائص </w:t>
      </w:r>
      <w:r w:rsidR="004B4B77">
        <w:rPr>
          <w:rtl/>
        </w:rPr>
        <w:t>حمزة</w:t>
      </w:r>
      <w:r>
        <w:rPr>
          <w:rtl/>
        </w:rPr>
        <w:t>(</w:t>
      </w:r>
      <w:r w:rsidR="00DF76A0">
        <w:rPr>
          <w:rtl/>
        </w:rPr>
        <w:t>رضي</w:t>
      </w:r>
      <w:r>
        <w:rPr>
          <w:rtl/>
        </w:rPr>
        <w:t xml:space="preserve"> اللّه </w:t>
      </w:r>
      <w:r w:rsidR="00FC17A3">
        <w:rPr>
          <w:rtl/>
        </w:rPr>
        <w:t>تعالى</w:t>
      </w:r>
      <w:r>
        <w:rPr>
          <w:rtl/>
        </w:rPr>
        <w:t xml:space="preserve"> عنه)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ما </w:t>
      </w:r>
      <w:r w:rsidR="006926E7">
        <w:rPr>
          <w:rtl/>
        </w:rPr>
        <w:t>روي</w:t>
      </w:r>
      <w:r>
        <w:rPr>
          <w:rtl/>
        </w:rPr>
        <w:t xml:space="preserve"> </w:t>
      </w:r>
      <w:r w:rsidR="004B4B77">
        <w:rPr>
          <w:rtl/>
        </w:rPr>
        <w:t>في</w:t>
      </w:r>
      <w:r>
        <w:rPr>
          <w:rtl/>
        </w:rPr>
        <w:t xml:space="preserve"> س</w:t>
      </w:r>
      <w:r w:rsidR="00A638DD">
        <w:rPr>
          <w:rtl/>
        </w:rPr>
        <w:t>عادة</w:t>
      </w:r>
      <w:r>
        <w:rPr>
          <w:rtl/>
        </w:rPr>
        <w:t xml:space="preserve"> </w:t>
      </w:r>
      <w:r w:rsidR="004B4B77">
        <w:rPr>
          <w:rtl/>
        </w:rPr>
        <w:t>أيّ</w:t>
      </w:r>
      <w:r>
        <w:rPr>
          <w:rFonts w:hint="eastAsia"/>
          <w:rtl/>
        </w:rPr>
        <w:t>ام</w:t>
      </w:r>
      <w:r>
        <w:rPr>
          <w:rtl/>
        </w:rPr>
        <w:t xml:space="preserve"> الأسبوع و نحوستها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أعمال الأسبوع و أدع</w:t>
      </w:r>
      <w:r>
        <w:rPr>
          <w:rFonts w:hint="cs"/>
          <w:rtl/>
        </w:rPr>
        <w:t>ی</w:t>
      </w:r>
      <w:r>
        <w:rPr>
          <w:rFonts w:hint="eastAsia"/>
          <w:rtl/>
        </w:rPr>
        <w:t>تها</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ذکر</w:t>
      </w:r>
      <w:r>
        <w:rPr>
          <w:rtl/>
        </w:rPr>
        <w:t xml:space="preserve"> الصلوات ال</w:t>
      </w:r>
      <w:r w:rsidR="00871E5D">
        <w:rPr>
          <w:rtl/>
        </w:rPr>
        <w:t>واردة</w:t>
      </w:r>
      <w:r>
        <w:rPr>
          <w:rtl/>
        </w:rPr>
        <w:t xml:space="preserve"> </w:t>
      </w:r>
      <w:r w:rsidR="004B4B77">
        <w:rPr>
          <w:rtl/>
        </w:rPr>
        <w:t>في</w:t>
      </w:r>
      <w:r>
        <w:rPr>
          <w:rtl/>
        </w:rPr>
        <w:t xml:space="preserve"> الأسبوع </w:t>
      </w:r>
      <w:r w:rsidR="00643081">
        <w:rPr>
          <w:rStyle w:val="libFootnotenumChar"/>
          <w:rtl/>
        </w:rPr>
        <w:t>(6)</w:t>
      </w:r>
      <w:r>
        <w:rPr>
          <w:rtl/>
        </w:rPr>
        <w:t>.</w:t>
      </w:r>
    </w:p>
    <w:p w:rsidR="00D94CCA" w:rsidRDefault="00A33C4B" w:rsidP="00CA70AC">
      <w:pPr>
        <w:pStyle w:val="libCenterBold1"/>
        <w:rPr>
          <w:rtl/>
        </w:rPr>
      </w:pPr>
      <w:r>
        <w:rPr>
          <w:rFonts w:hint="eastAsia"/>
          <w:rtl/>
        </w:rPr>
        <w:t>السبع</w:t>
      </w:r>
    </w:p>
    <w:p w:rsidR="00D94CCA" w:rsidRDefault="00A33C4B" w:rsidP="00A33C4B">
      <w:pPr>
        <w:pStyle w:val="libNormal"/>
        <w:rPr>
          <w:rtl/>
        </w:rPr>
      </w:pPr>
      <w:r>
        <w:rPr>
          <w:rFonts w:hint="eastAsia"/>
          <w:rtl/>
        </w:rPr>
        <w:t>باب</w:t>
      </w:r>
      <w:r>
        <w:rPr>
          <w:rtl/>
        </w:rPr>
        <w:t xml:space="preserve"> الدعاء لدفع السموم و المو</w:t>
      </w:r>
      <w:r w:rsidR="004B4B77">
        <w:rPr>
          <w:rtl/>
        </w:rPr>
        <w:t>ذي</w:t>
      </w:r>
      <w:r>
        <w:rPr>
          <w:rFonts w:hint="eastAsia"/>
          <w:rtl/>
        </w:rPr>
        <w:t>ات</w:t>
      </w:r>
      <w:r>
        <w:rPr>
          <w:rtl/>
        </w:rPr>
        <w:t xml:space="preserve"> و السباع </w:t>
      </w:r>
      <w:r w:rsidR="00643081">
        <w:rPr>
          <w:rStyle w:val="libFootnotenumChar"/>
          <w:rtl/>
        </w:rPr>
        <w:t>(7)</w:t>
      </w:r>
      <w:r>
        <w:rPr>
          <w:rtl/>
        </w:rPr>
        <w:t>.</w:t>
      </w:r>
    </w:p>
    <w:p w:rsidR="00D94CCA" w:rsidRDefault="00A33C4B" w:rsidP="008C1173">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إذا </w:t>
      </w:r>
      <w:r w:rsidR="00341F87">
        <w:rPr>
          <w:rtl/>
        </w:rPr>
        <w:t>لقي</w:t>
      </w:r>
      <w:r>
        <w:rPr>
          <w:rFonts w:hint="eastAsia"/>
          <w:rtl/>
        </w:rPr>
        <w:t>ت</w:t>
      </w:r>
      <w:r>
        <w:rPr>
          <w:rtl/>
        </w:rPr>
        <w:t xml:space="preserve"> السبع فاقرأ </w:t>
      </w:r>
      <w:r w:rsidR="004B4B77">
        <w:rPr>
          <w:rtl/>
        </w:rPr>
        <w:t>في</w:t>
      </w:r>
      <w:r>
        <w:rPr>
          <w:rtl/>
        </w:rPr>
        <w:t xml:space="preserve"> و</w:t>
      </w:r>
      <w:r w:rsidR="00B80428">
        <w:rPr>
          <w:rtl/>
        </w:rPr>
        <w:t>جهة</w:t>
      </w:r>
      <w:r>
        <w:rPr>
          <w:rtl/>
        </w:rPr>
        <w:t xml:space="preserve"> </w:t>
      </w:r>
      <w:r w:rsidR="009D0B59">
        <w:rPr>
          <w:rtl/>
        </w:rPr>
        <w:t>اي</w:t>
      </w:r>
      <w:r w:rsidR="008C1173">
        <w:rPr>
          <w:rFonts w:hint="cs"/>
          <w:rtl/>
        </w:rPr>
        <w:t>ة</w:t>
      </w:r>
      <w:r>
        <w:rPr>
          <w:rtl/>
        </w:rPr>
        <w:t xml:space="preserve"> ال</w:t>
      </w:r>
      <w:r w:rsidR="0023020F">
        <w:rPr>
          <w:rtl/>
        </w:rPr>
        <w:t>کرسيّ</w:t>
      </w:r>
      <w:r>
        <w:rPr>
          <w:rtl/>
        </w:rPr>
        <w:t xml:space="preserve"> و قل:عزمت ع</w:t>
      </w:r>
      <w:r w:rsidR="009B6D3C">
        <w:rPr>
          <w:rtl/>
        </w:rPr>
        <w:t>لي</w:t>
      </w:r>
      <w:r>
        <w:rPr>
          <w:rFonts w:hint="eastAsia"/>
          <w:rtl/>
        </w:rPr>
        <w:t>ک</w:t>
      </w:r>
      <w:r>
        <w:rPr>
          <w:rtl/>
        </w:rPr>
        <w:t xml:space="preserve"> ب</w:t>
      </w:r>
      <w:r w:rsidR="00B42BAC">
        <w:rPr>
          <w:rtl/>
        </w:rPr>
        <w:t>عزیمة</w:t>
      </w:r>
      <w:r>
        <w:rPr>
          <w:rtl/>
        </w:rPr>
        <w:t xml:space="preserve"> اللّه و </w:t>
      </w:r>
      <w:r w:rsidR="00B42BAC">
        <w:rPr>
          <w:rtl/>
        </w:rPr>
        <w:t>عزیمة</w:t>
      </w:r>
      <w:r>
        <w:rPr>
          <w:rtl/>
        </w:rPr>
        <w:t xml:space="preserve"> محمّد رسول اللّه </w:t>
      </w:r>
      <w:r w:rsidR="00D665AA" w:rsidRPr="00D665AA">
        <w:rPr>
          <w:rStyle w:val="libAlaemChar"/>
          <w:rtl/>
        </w:rPr>
        <w:t>صلى‌الله‌عليه‌وآله‌وسلم</w:t>
      </w:r>
      <w:r>
        <w:rPr>
          <w:rtl/>
        </w:rPr>
        <w:t xml:space="preserve"> و </w:t>
      </w:r>
      <w:r w:rsidR="00B42BAC">
        <w:rPr>
          <w:rtl/>
        </w:rPr>
        <w:t>عزیمة</w:t>
      </w:r>
      <w:r>
        <w:rPr>
          <w:rtl/>
        </w:rPr>
        <w:t xml:space="preserve"> س</w:t>
      </w:r>
      <w:r w:rsidR="009B6D3C">
        <w:rPr>
          <w:rtl/>
        </w:rPr>
        <w:t>لي</w:t>
      </w:r>
      <w:r>
        <w:rPr>
          <w:rFonts w:hint="eastAsia"/>
          <w:rtl/>
        </w:rPr>
        <w:t>مان</w:t>
      </w:r>
      <w:r>
        <w:rPr>
          <w:rtl/>
        </w:rPr>
        <w:t xml:space="preserve"> بن داود و </w:t>
      </w:r>
      <w:r w:rsidR="00B42BAC">
        <w:rPr>
          <w:rtl/>
        </w:rPr>
        <w:t>عزیمة</w:t>
      </w:r>
      <w:r>
        <w:rPr>
          <w:rtl/>
        </w:rPr>
        <w:t xml:space="preserve"> أم</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42BAC">
        <w:rPr>
          <w:rStyle w:val="libFootnote0Char"/>
          <w:rFonts w:hint="cs"/>
          <w:rtl/>
        </w:rPr>
        <w:t xml:space="preserve"> سورة الاحزاب/الآية33.</w:t>
      </w:r>
    </w:p>
    <w:p w:rsidR="00643081" w:rsidRPr="00643081" w:rsidRDefault="00643081" w:rsidP="00643081">
      <w:pPr>
        <w:pStyle w:val="libLine"/>
        <w:rPr>
          <w:rStyle w:val="libFootnote0Char"/>
          <w:rtl/>
        </w:rPr>
      </w:pPr>
      <w:r w:rsidRPr="00643081">
        <w:rPr>
          <w:rStyle w:val="libFootnote0Char"/>
          <w:rFonts w:hint="eastAsia"/>
          <w:rtl/>
        </w:rPr>
        <w:t>(2)</w:t>
      </w:r>
      <w:r w:rsidR="00B42BAC">
        <w:rPr>
          <w:rStyle w:val="libFootnote0Char"/>
          <w:rFonts w:hint="cs"/>
          <w:rtl/>
        </w:rPr>
        <w:t xml:space="preserve"> ق:8/28/364،ج:-.</w:t>
      </w:r>
    </w:p>
    <w:p w:rsidR="00643081" w:rsidRPr="00643081" w:rsidRDefault="00643081" w:rsidP="00643081">
      <w:pPr>
        <w:pStyle w:val="libLine"/>
        <w:rPr>
          <w:rStyle w:val="libFootnote0Char"/>
          <w:rtl/>
        </w:rPr>
      </w:pPr>
      <w:r w:rsidRPr="00643081">
        <w:rPr>
          <w:rStyle w:val="libFootnote0Char"/>
          <w:rFonts w:hint="eastAsia"/>
          <w:rtl/>
        </w:rPr>
        <w:t>(3)</w:t>
      </w:r>
      <w:r w:rsidR="00B42BAC">
        <w:rPr>
          <w:rStyle w:val="libFootnote0Char"/>
          <w:rFonts w:hint="cs"/>
          <w:rtl/>
        </w:rPr>
        <w:t xml:space="preserve"> ق:8/49/536،ج:33/67.</w:t>
      </w:r>
    </w:p>
    <w:p w:rsidR="00643081" w:rsidRPr="00B42BAC" w:rsidRDefault="00643081" w:rsidP="00B42BAC">
      <w:pPr>
        <w:pStyle w:val="libFootnote0"/>
        <w:rPr>
          <w:rtl/>
        </w:rPr>
      </w:pPr>
      <w:r w:rsidRPr="00643081">
        <w:rPr>
          <w:rStyle w:val="libFootnote0Char"/>
          <w:rFonts w:hint="eastAsia"/>
          <w:rtl/>
        </w:rPr>
        <w:t>(4)</w:t>
      </w:r>
      <w:r w:rsidR="00B42BAC">
        <w:rPr>
          <w:rStyle w:val="libFootnote0Char"/>
          <w:rFonts w:hint="cs"/>
          <w:rtl/>
        </w:rPr>
        <w:t xml:space="preserve"> ق:14/16/191،ج:59/18.</w:t>
      </w:r>
    </w:p>
    <w:p w:rsidR="00B42BAC" w:rsidRDefault="00B42BAC" w:rsidP="00B42BAC">
      <w:pPr>
        <w:pStyle w:val="libFootnote0"/>
        <w:rPr>
          <w:rtl/>
        </w:rPr>
      </w:pPr>
      <w:r>
        <w:rPr>
          <w:rFonts w:hint="cs"/>
          <w:rtl/>
        </w:rPr>
        <w:t>(5) ق:كتاب الصلاة/101/802،ج:90/127.</w:t>
      </w:r>
    </w:p>
    <w:p w:rsidR="00B42BAC" w:rsidRDefault="00B42BAC" w:rsidP="00B42BAC">
      <w:pPr>
        <w:pStyle w:val="libFootnote0"/>
        <w:rPr>
          <w:rtl/>
        </w:rPr>
      </w:pPr>
      <w:r>
        <w:rPr>
          <w:rFonts w:hint="cs"/>
          <w:rtl/>
        </w:rPr>
        <w:t>(6) ق:كتاب الصلاة/101/839-857،ج:90/278-344.</w:t>
      </w:r>
    </w:p>
    <w:p w:rsidR="00B42BAC" w:rsidRPr="00B42BAC" w:rsidRDefault="00B42BAC" w:rsidP="00B42BAC">
      <w:pPr>
        <w:pStyle w:val="libFootnote0"/>
        <w:rPr>
          <w:rtl/>
        </w:rPr>
      </w:pPr>
      <w:r>
        <w:rPr>
          <w:rFonts w:hint="cs"/>
          <w:rtl/>
        </w:rPr>
        <w:t>(7) ق:كتاب الدعاء/103/218،ج:95/140.</w:t>
      </w:r>
    </w:p>
    <w:p w:rsidR="00643081" w:rsidRDefault="00643081" w:rsidP="00A33C4B">
      <w:pPr>
        <w:pStyle w:val="libNormal"/>
        <w:rPr>
          <w:rtl/>
        </w:rPr>
      </w:pPr>
      <w:r>
        <w:rPr>
          <w:rFonts w:hint="eastAsia"/>
          <w:rtl/>
        </w:rPr>
        <w:br w:type="page"/>
      </w:r>
    </w:p>
    <w:p w:rsidR="00D94CCA" w:rsidRDefault="00A33C4B" w:rsidP="00B42BAC">
      <w:pPr>
        <w:pStyle w:val="libNormal0"/>
        <w:rPr>
          <w:rtl/>
        </w:rPr>
      </w:pPr>
      <w:r>
        <w:rPr>
          <w:rFonts w:hint="eastAsia"/>
          <w:rtl/>
        </w:rPr>
        <w:lastRenderedPageBreak/>
        <w:t>المؤمن</w:t>
      </w:r>
      <w:r>
        <w:rPr>
          <w:rFonts w:hint="cs"/>
          <w:rtl/>
        </w:rPr>
        <w:t>ی</w:t>
      </w:r>
      <w:r>
        <w:rPr>
          <w:rFonts w:hint="eastAsia"/>
          <w:rtl/>
        </w:rPr>
        <w:t>ن</w:t>
      </w:r>
      <w:r>
        <w:rPr>
          <w:rtl/>
        </w:rPr>
        <w:t xml:space="preserve"> و ال</w:t>
      </w:r>
      <w:r w:rsidR="00B42BAC">
        <w:rPr>
          <w:rtl/>
        </w:rPr>
        <w:t>أئمة</w:t>
      </w:r>
      <w:r>
        <w:rPr>
          <w:rtl/>
        </w:rPr>
        <w:t xml:space="preserve"> من بعده </w:t>
      </w:r>
      <w:r w:rsidR="00763D20" w:rsidRPr="00763D20">
        <w:rPr>
          <w:rStyle w:val="libAlaemChar"/>
          <w:rtl/>
        </w:rPr>
        <w:t>عليهم‌السلام</w:t>
      </w:r>
      <w:r>
        <w:rPr>
          <w:rtl/>
        </w:rPr>
        <w:t xml:space="preserve"> فانّه </w:t>
      </w:r>
      <w:r>
        <w:rPr>
          <w:rFonts w:hint="cs"/>
          <w:rtl/>
        </w:rPr>
        <w:t>ی</w:t>
      </w:r>
      <w:r>
        <w:rPr>
          <w:rFonts w:hint="eastAsia"/>
          <w:rtl/>
        </w:rPr>
        <w:t>نصرف</w:t>
      </w:r>
      <w:r>
        <w:rPr>
          <w:rtl/>
        </w:rPr>
        <w:t xml:space="preserve"> عنک،فاتّفق لل</w:t>
      </w:r>
      <w:r w:rsidR="00871E5D">
        <w:rPr>
          <w:rtl/>
        </w:rPr>
        <w:t>راوي</w:t>
      </w:r>
      <w:r>
        <w:rPr>
          <w:rtl/>
        </w:rPr>
        <w:t xml:space="preserve"> و هو عبد اللّه بن </w:t>
      </w:r>
      <w:r w:rsidR="00E1755D">
        <w:rPr>
          <w:rFonts w:hint="cs"/>
          <w:rtl/>
        </w:rPr>
        <w:t>یحیى</w:t>
      </w:r>
      <w:r>
        <w:rPr>
          <w:rtl/>
        </w:rPr>
        <w:t xml:space="preserve"> الکاه</w:t>
      </w:r>
      <w:r w:rsidR="009B6D3C">
        <w:rPr>
          <w:rtl/>
        </w:rPr>
        <w:t>لي</w:t>
      </w:r>
      <w:r>
        <w:rPr>
          <w:rtl/>
        </w:rPr>
        <w:t xml:space="preserve"> أن خرج مع ابن عمّ له </w:t>
      </w:r>
      <w:r w:rsidR="003261A0">
        <w:rPr>
          <w:rtl/>
        </w:rPr>
        <w:t>الى</w:t>
      </w:r>
      <w:r>
        <w:rPr>
          <w:rtl/>
        </w:rPr>
        <w:t xml:space="preserve"> </w:t>
      </w:r>
      <w:r w:rsidR="00B42BAC">
        <w:rPr>
          <w:rtl/>
        </w:rPr>
        <w:t>قریة</w:t>
      </w:r>
      <w:r>
        <w:rPr>
          <w:rtl/>
        </w:rPr>
        <w:t xml:space="preserve"> </w:t>
      </w:r>
      <w:r w:rsidR="004B4B77">
        <w:rPr>
          <w:rtl/>
        </w:rPr>
        <w:t>في</w:t>
      </w:r>
      <w:r>
        <w:rPr>
          <w:rtl/>
        </w:rPr>
        <w:t xml:space="preserve"> ال</w:t>
      </w:r>
      <w:r w:rsidR="004B4B77">
        <w:rPr>
          <w:rtl/>
        </w:rPr>
        <w:t>كوفة</w:t>
      </w:r>
      <w:r>
        <w:rPr>
          <w:rtl/>
        </w:rPr>
        <w:t xml:space="preserve"> فإذا سبع قد اعترض لهما </w:t>
      </w:r>
      <w:r w:rsidR="004B4B77">
        <w:rPr>
          <w:rtl/>
        </w:rPr>
        <w:t>في</w:t>
      </w:r>
      <w:r>
        <w:rPr>
          <w:rtl/>
        </w:rPr>
        <w:t xml:space="preserve"> الطر</w:t>
      </w:r>
      <w:r>
        <w:rPr>
          <w:rFonts w:hint="cs"/>
          <w:rtl/>
        </w:rPr>
        <w:t>ی</w:t>
      </w:r>
      <w:r>
        <w:rPr>
          <w:rFonts w:hint="eastAsia"/>
          <w:rtl/>
        </w:rPr>
        <w:t>ق،فقال</w:t>
      </w:r>
      <w:r>
        <w:rPr>
          <w:rtl/>
        </w:rPr>
        <w:t xml:space="preserve"> ما علّمه الصادق </w:t>
      </w:r>
      <w:r w:rsidR="00D665AA" w:rsidRPr="00D665AA">
        <w:rPr>
          <w:rStyle w:val="libAlaemChar"/>
          <w:rtl/>
        </w:rPr>
        <w:t>عليه‌السلام</w:t>
      </w:r>
      <w:r>
        <w:rPr>
          <w:rtl/>
        </w:rPr>
        <w:t xml:space="preserve"> فرجع السبع من ح</w:t>
      </w:r>
      <w:r>
        <w:rPr>
          <w:rFonts w:hint="cs"/>
          <w:rtl/>
        </w:rPr>
        <w:t>ی</w:t>
      </w:r>
      <w:r>
        <w:rPr>
          <w:rFonts w:hint="eastAsia"/>
          <w:rtl/>
        </w:rPr>
        <w:t>ث</w:t>
      </w:r>
      <w:r>
        <w:rPr>
          <w:rtl/>
        </w:rPr>
        <w:t xml:space="preserve"> جاء فاستبصر لذلک ابن عمّه و م</w:t>
      </w:r>
      <w:r>
        <w:rPr>
          <w:rFonts w:hint="eastAsia"/>
          <w:rtl/>
        </w:rPr>
        <w:t>ا</w:t>
      </w:r>
      <w:r>
        <w:rPr>
          <w:rtl/>
        </w:rPr>
        <w:t xml:space="preserve"> کان </w:t>
      </w:r>
      <w:r>
        <w:rPr>
          <w:rFonts w:hint="cs"/>
          <w:rtl/>
        </w:rPr>
        <w:t>ی</w:t>
      </w:r>
      <w:r>
        <w:rPr>
          <w:rFonts w:hint="eastAsia"/>
          <w:rtl/>
        </w:rPr>
        <w:t>عرف</w:t>
      </w:r>
      <w:r>
        <w:rPr>
          <w:rtl/>
        </w:rPr>
        <w:t xml:space="preserve"> ق</w:t>
      </w:r>
      <w:r w:rsidR="009B6D3C">
        <w:rPr>
          <w:rtl/>
        </w:rPr>
        <w:t>لي</w:t>
      </w:r>
      <w:r>
        <w:rPr>
          <w:rFonts w:hint="eastAsia"/>
          <w:rtl/>
        </w:rPr>
        <w:t>لا</w:t>
      </w:r>
      <w:r>
        <w:rPr>
          <w:rtl/>
        </w:rPr>
        <w:t xml:space="preserve"> و لا کث</w:t>
      </w:r>
      <w:r>
        <w:rPr>
          <w:rFonts w:hint="cs"/>
          <w:rtl/>
        </w:rPr>
        <w:t>ی</w:t>
      </w:r>
      <w:r>
        <w:rPr>
          <w:rFonts w:hint="eastAsia"/>
          <w:rtl/>
        </w:rPr>
        <w:t>را،قال</w:t>
      </w:r>
      <w:r>
        <w:rPr>
          <w:rtl/>
        </w:rPr>
        <w:t>:فدخلت ع</w:t>
      </w:r>
      <w:r w:rsidR="009B6D3C">
        <w:rPr>
          <w:rtl/>
        </w:rPr>
        <w:t>لي</w:t>
      </w:r>
      <w:r>
        <w:rPr>
          <w:rtl/>
        </w:rPr>
        <w:t xml:space="preserve"> الصادق من قابل فأخبرته الخبر فقال </w:t>
      </w:r>
      <w:r w:rsidR="00D665AA" w:rsidRPr="00D665AA">
        <w:rPr>
          <w:rStyle w:val="libAlaemChar"/>
          <w:rtl/>
        </w:rPr>
        <w:t>عليه‌السلام</w:t>
      </w:r>
      <w:r>
        <w:rPr>
          <w:rtl/>
        </w:rPr>
        <w:t>:تر</w:t>
      </w:r>
      <w:r>
        <w:rPr>
          <w:rFonts w:hint="cs"/>
          <w:rtl/>
        </w:rPr>
        <w:t>ی</w:t>
      </w:r>
      <w:r>
        <w:rPr>
          <w:rtl/>
        </w:rPr>
        <w:t xml:space="preserve"> </w:t>
      </w:r>
      <w:r w:rsidR="004B4B77">
        <w:rPr>
          <w:rtl/>
        </w:rPr>
        <w:t>انّي</w:t>
      </w:r>
      <w:r>
        <w:rPr>
          <w:rtl/>
        </w:rPr>
        <w:t xml:space="preserve"> لم أشهدکم بئسما ر</w:t>
      </w:r>
      <w:r w:rsidR="009D0B59">
        <w:rPr>
          <w:rtl/>
        </w:rPr>
        <w:t>اي</w:t>
      </w:r>
      <w:r>
        <w:rPr>
          <w:rFonts w:hint="eastAsia"/>
          <w:rtl/>
        </w:rPr>
        <w:t>ت،ثمّ</w:t>
      </w:r>
      <w:r>
        <w:rPr>
          <w:rtl/>
        </w:rPr>
        <w:t xml:space="preserve"> قال </w:t>
      </w:r>
      <w:r w:rsidR="00D665AA" w:rsidRPr="00D665AA">
        <w:rPr>
          <w:rStyle w:val="libAlaemChar"/>
          <w:rtl/>
        </w:rPr>
        <w:t>عليه‌السلام</w:t>
      </w:r>
      <w:r>
        <w:rPr>
          <w:rtl/>
        </w:rPr>
        <w:t xml:space="preserve">:انّ </w:t>
      </w:r>
      <w:r w:rsidR="009B6D3C">
        <w:rPr>
          <w:rtl/>
        </w:rPr>
        <w:t>لي</w:t>
      </w:r>
      <w:r>
        <w:rPr>
          <w:rtl/>
        </w:rPr>
        <w:t xml:space="preserve"> مع کلّ و</w:t>
      </w:r>
      <w:r w:rsidR="009B6D3C">
        <w:rPr>
          <w:rtl/>
        </w:rPr>
        <w:t>لي</w:t>
      </w:r>
      <w:r>
        <w:rPr>
          <w:rtl/>
        </w:rPr>
        <w:t xml:space="preserve"> أذنا سامعه و ع</w:t>
      </w:r>
      <w:r>
        <w:rPr>
          <w:rFonts w:hint="cs"/>
          <w:rtl/>
        </w:rPr>
        <w:t>ی</w:t>
      </w:r>
      <w:r>
        <w:rPr>
          <w:rFonts w:hint="eastAsia"/>
          <w:rtl/>
        </w:rPr>
        <w:t>نا</w:t>
      </w:r>
      <w:r>
        <w:rPr>
          <w:rtl/>
        </w:rPr>
        <w:t xml:space="preserve"> ناظره و لسانا ناطقا،ثمّ قال:</w:t>
      </w:r>
      <w:r>
        <w:rPr>
          <w:rFonts w:hint="cs"/>
          <w:rtl/>
        </w:rPr>
        <w:t>ی</w:t>
      </w:r>
      <w:r>
        <w:rPr>
          <w:rFonts w:hint="eastAsia"/>
          <w:rtl/>
        </w:rPr>
        <w:t>ا</w:t>
      </w:r>
      <w:r>
        <w:rPr>
          <w:rtl/>
        </w:rPr>
        <w:t xml:space="preserve"> عبد اللّه أنا و اللّه صرفته عنکما و </w:t>
      </w:r>
      <w:r w:rsidR="007522F7">
        <w:rPr>
          <w:rtl/>
        </w:rPr>
        <w:t>علامة</w:t>
      </w:r>
      <w:r>
        <w:rPr>
          <w:rtl/>
        </w:rPr>
        <w:t xml:space="preserve"> ذلک ان</w:t>
      </w:r>
      <w:r>
        <w:rPr>
          <w:rFonts w:hint="eastAsia"/>
          <w:rtl/>
        </w:rPr>
        <w:t>ّکما</w:t>
      </w:r>
      <w:r>
        <w:rPr>
          <w:rtl/>
        </w:rPr>
        <w:t xml:space="preserve"> کنتما </w:t>
      </w:r>
      <w:r w:rsidR="004B4B77">
        <w:rPr>
          <w:rtl/>
        </w:rPr>
        <w:t>في</w:t>
      </w:r>
      <w:r>
        <w:rPr>
          <w:rtl/>
        </w:rPr>
        <w:t xml:space="preserve"> ال</w:t>
      </w:r>
      <w:r w:rsidR="00AA3285">
        <w:rPr>
          <w:rtl/>
        </w:rPr>
        <w:t>برّي</w:t>
      </w:r>
      <w:r>
        <w:rPr>
          <w:rFonts w:hint="eastAsia"/>
          <w:rtl/>
        </w:rPr>
        <w:t>ه</w:t>
      </w:r>
      <w:r>
        <w:rPr>
          <w:rtl/>
        </w:rPr>
        <w:t xml:space="preserve"> ع</w:t>
      </w:r>
      <w:r w:rsidR="009B6D3C">
        <w:rPr>
          <w:rtl/>
        </w:rPr>
        <w:t>لي</w:t>
      </w:r>
      <w:r>
        <w:rPr>
          <w:rtl/>
        </w:rPr>
        <w:t xml:space="preserve"> شاط</w:t>
      </w:r>
      <w:r>
        <w:rPr>
          <w:rFonts w:hint="cs"/>
          <w:rtl/>
        </w:rPr>
        <w:t>ی</w:t>
      </w:r>
      <w:r>
        <w:rPr>
          <w:rFonts w:hint="eastAsia"/>
          <w:rtl/>
        </w:rPr>
        <w:t>ء</w:t>
      </w:r>
      <w:r>
        <w:rPr>
          <w:rtl/>
        </w:rPr>
        <w:t xml:space="preserve"> البحر و اسم ابن عمّک مثبت عندنا </w:t>
      </w:r>
      <w:r w:rsidR="00643081">
        <w:rPr>
          <w:rStyle w:val="libFootnotenumChar"/>
          <w:rtl/>
        </w:rPr>
        <w:t>(1)</w:t>
      </w:r>
      <w:r>
        <w:rPr>
          <w:rtl/>
        </w:rPr>
        <w:t>.</w:t>
      </w:r>
    </w:p>
    <w:p w:rsidR="00D94CCA" w:rsidRDefault="00A33C4B" w:rsidP="00A33C4B">
      <w:pPr>
        <w:pStyle w:val="libNormal"/>
        <w:rPr>
          <w:rtl/>
        </w:rPr>
      </w:pPr>
      <w:r w:rsidRPr="00B42BAC">
        <w:rPr>
          <w:rStyle w:val="libBold1Char"/>
          <w:rFonts w:hint="eastAsia"/>
          <w:rtl/>
        </w:rPr>
        <w:t>أقول</w:t>
      </w:r>
      <w:r>
        <w:rPr>
          <w:rtl/>
        </w:rPr>
        <w:t xml:space="preserve">: و قد تقدّم </w:t>
      </w:r>
      <w:r w:rsidR="004B4B77" w:rsidRPr="00B42BAC">
        <w:rPr>
          <w:rtl/>
        </w:rPr>
        <w:t>في</w:t>
      </w:r>
      <w:r w:rsidR="00643081" w:rsidRPr="00B42BAC">
        <w:rPr>
          <w:rFonts w:hint="eastAsia"/>
          <w:rtl/>
        </w:rPr>
        <w:t>(</w:t>
      </w:r>
      <w:r w:rsidRPr="00B42BAC">
        <w:rPr>
          <w:rFonts w:hint="eastAsia"/>
          <w:rtl/>
        </w:rPr>
        <w:t>دنل</w:t>
      </w:r>
      <w:r w:rsidR="00643081" w:rsidRPr="00B42BAC">
        <w:rPr>
          <w:rFonts w:hint="eastAsia"/>
          <w:rtl/>
        </w:rPr>
        <w:t>)</w:t>
      </w:r>
      <w:r w:rsidRPr="00B42BAC">
        <w:rPr>
          <w:rFonts w:hint="eastAsia"/>
          <w:rtl/>
        </w:rPr>
        <w:t>ما</w:t>
      </w:r>
      <w:r>
        <w:rPr>
          <w:rtl/>
        </w:rPr>
        <w:t xml:space="preserve"> </w:t>
      </w:r>
      <w:r>
        <w:rPr>
          <w:rFonts w:hint="cs"/>
          <w:rtl/>
        </w:rPr>
        <w:t>ی</w:t>
      </w:r>
      <w:r>
        <w:rPr>
          <w:rFonts w:hint="eastAsia"/>
          <w:rtl/>
        </w:rPr>
        <w:t>تعلق</w:t>
      </w:r>
      <w:r>
        <w:rPr>
          <w:rtl/>
        </w:rPr>
        <w:t xml:space="preserve"> بذلک.</w:t>
      </w:r>
    </w:p>
    <w:p w:rsidR="00D94CCA" w:rsidRDefault="000E3431" w:rsidP="00B42BAC">
      <w:pPr>
        <w:pStyle w:val="libCenterBold1"/>
        <w:rPr>
          <w:rtl/>
        </w:rPr>
      </w:pPr>
      <w:r>
        <w:rPr>
          <w:rFonts w:hint="eastAsia"/>
          <w:rtl/>
        </w:rPr>
        <w:t>برکة</w:t>
      </w:r>
      <w:r w:rsidR="00A33C4B">
        <w:rPr>
          <w:rtl/>
        </w:rPr>
        <w:t xml:space="preserve"> السباع</w:t>
      </w:r>
    </w:p>
    <w:p w:rsidR="00D94CCA" w:rsidRDefault="00A33C4B" w:rsidP="00A33C4B">
      <w:pPr>
        <w:pStyle w:val="libNormal"/>
        <w:rPr>
          <w:rtl/>
        </w:rPr>
      </w:pPr>
      <w:r>
        <w:rPr>
          <w:rFonts w:hint="eastAsia"/>
          <w:rtl/>
        </w:rPr>
        <w:t>إلقاء</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 </w:t>
      </w:r>
      <w:r w:rsidR="004B4B77">
        <w:rPr>
          <w:rtl/>
        </w:rPr>
        <w:t>في</w:t>
      </w:r>
      <w:r>
        <w:rPr>
          <w:rtl/>
        </w:rPr>
        <w:t xml:space="preserve"> </w:t>
      </w:r>
      <w:r w:rsidR="000E3431">
        <w:rPr>
          <w:rtl/>
        </w:rPr>
        <w:t>برکة</w:t>
      </w:r>
      <w:r>
        <w:rPr>
          <w:rtl/>
        </w:rPr>
        <w:t xml:space="preserve"> السباع، </w:t>
      </w:r>
      <w:r w:rsidR="00643081">
        <w:rPr>
          <w:rStyle w:val="libFootnotenumChar"/>
          <w:rtl/>
        </w:rPr>
        <w:t>(2)</w:t>
      </w:r>
      <w:r>
        <w:rPr>
          <w:rtl/>
        </w:rPr>
        <w:t xml:space="preserve">و کذا </w:t>
      </w:r>
      <w:r w:rsidR="00B42BAC">
        <w:rPr>
          <w:rtl/>
        </w:rPr>
        <w:t>العسکريّ</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نزول</w:t>
      </w:r>
      <w:r>
        <w:rPr>
          <w:rtl/>
        </w:rPr>
        <w:t xml:space="preserve"> </w:t>
      </w:r>
      <w:r w:rsidR="004B4B77">
        <w:rPr>
          <w:rtl/>
        </w:rPr>
        <w:t>أبي</w:t>
      </w:r>
      <w:r>
        <w:rPr>
          <w:rtl/>
        </w:rPr>
        <w:t xml:space="preserve"> الحسن ال</w:t>
      </w:r>
      <w:r w:rsidR="00A050D0">
        <w:rPr>
          <w:rtl/>
        </w:rPr>
        <w:t>هادي</w:t>
      </w:r>
      <w:r>
        <w:rPr>
          <w:rtl/>
        </w:rPr>
        <w:t xml:space="preserve"> </w:t>
      </w:r>
      <w:r w:rsidR="004B4B77">
        <w:rPr>
          <w:rtl/>
        </w:rPr>
        <w:t>في</w:t>
      </w:r>
      <w:r>
        <w:rPr>
          <w:rtl/>
        </w:rPr>
        <w:t xml:space="preserve"> </w:t>
      </w:r>
      <w:r w:rsidR="000E3431">
        <w:rPr>
          <w:rtl/>
        </w:rPr>
        <w:t>برکة</w:t>
      </w:r>
      <w:r>
        <w:rPr>
          <w:rtl/>
        </w:rPr>
        <w:t xml:space="preserve"> السباع </w:t>
      </w:r>
      <w:r w:rsidR="004B4B77">
        <w:rPr>
          <w:rtl/>
        </w:rPr>
        <w:t>في</w:t>
      </w:r>
      <w:r>
        <w:rPr>
          <w:rtl/>
        </w:rPr>
        <w:t xml:space="preserve"> </w:t>
      </w:r>
      <w:r w:rsidR="00810611">
        <w:rPr>
          <w:rtl/>
        </w:rPr>
        <w:t>قصة</w:t>
      </w:r>
      <w:r>
        <w:rPr>
          <w:rtl/>
        </w:rPr>
        <w:t xml:space="preserve"> ز</w:t>
      </w:r>
      <w:r>
        <w:rPr>
          <w:rFonts w:hint="cs"/>
          <w:rtl/>
        </w:rPr>
        <w:t>ی</w:t>
      </w:r>
      <w:r>
        <w:rPr>
          <w:rFonts w:hint="eastAsia"/>
          <w:rtl/>
        </w:rPr>
        <w:t>نب</w:t>
      </w:r>
      <w:r>
        <w:rPr>
          <w:rtl/>
        </w:rPr>
        <w:t xml:space="preserve"> الکذابه </w:t>
      </w:r>
      <w:r w:rsidR="00643081">
        <w:rPr>
          <w:rStyle w:val="libFootnotenumChar"/>
          <w:rtl/>
        </w:rPr>
        <w:t>(4)</w:t>
      </w:r>
      <w:r>
        <w:rPr>
          <w:rtl/>
        </w:rPr>
        <w:t>.</w:t>
      </w:r>
    </w:p>
    <w:p w:rsidR="00D94CCA" w:rsidRDefault="00A33C4B" w:rsidP="00B42BAC">
      <w:pPr>
        <w:pStyle w:val="libNormal"/>
        <w:rPr>
          <w:rtl/>
        </w:rPr>
      </w:pPr>
      <w:r w:rsidRPr="00B42BAC">
        <w:rPr>
          <w:rStyle w:val="libBold1Char"/>
          <w:rFonts w:hint="eastAsia"/>
          <w:rtl/>
        </w:rPr>
        <w:t>أقول</w:t>
      </w:r>
      <w:r>
        <w:rPr>
          <w:rtl/>
        </w:rPr>
        <w:t>:</w:t>
      </w:r>
      <w:r>
        <w:rPr>
          <w:rFonts w:hint="eastAsia"/>
          <w:rtl/>
        </w:rPr>
        <w:t>و</w:t>
      </w:r>
      <w:r>
        <w:rPr>
          <w:rtl/>
        </w:rPr>
        <w:t xml:space="preserve"> </w:t>
      </w:r>
      <w:r w:rsidR="004B4B77">
        <w:rPr>
          <w:rtl/>
        </w:rPr>
        <w:t>في</w:t>
      </w:r>
      <w:r>
        <w:rPr>
          <w:rtl/>
        </w:rPr>
        <w:t xml:space="preserve"> کتاب(ح</w:t>
      </w:r>
      <w:r w:rsidR="009B6D3C">
        <w:rPr>
          <w:rtl/>
        </w:rPr>
        <w:t>لي</w:t>
      </w:r>
      <w:r>
        <w:rPr>
          <w:rFonts w:hint="eastAsia"/>
          <w:rtl/>
        </w:rPr>
        <w:t>ه</w:t>
      </w:r>
      <w:r>
        <w:rPr>
          <w:rtl/>
        </w:rPr>
        <w:t xml:space="preserve"> الأبرار محمّد و آله ال</w:t>
      </w:r>
      <w:r w:rsidR="00B42BAC">
        <w:rPr>
          <w:rtl/>
        </w:rPr>
        <w:t>أئمة</w:t>
      </w:r>
      <w:r>
        <w:rPr>
          <w:rtl/>
        </w:rPr>
        <w:t xml:space="preserve"> الاطهار </w:t>
      </w:r>
      <w:r w:rsidR="00763D20" w:rsidRPr="00763D20">
        <w:rPr>
          <w:rStyle w:val="libAlaemChar"/>
          <w:rtl/>
        </w:rPr>
        <w:t>عليهم‌السلام</w:t>
      </w:r>
      <w:r>
        <w:rPr>
          <w:rtl/>
        </w:rPr>
        <w:t xml:space="preserve"> للس</w:t>
      </w:r>
      <w:r>
        <w:rPr>
          <w:rFonts w:hint="cs"/>
          <w:rtl/>
        </w:rPr>
        <w:t>یّ</w:t>
      </w:r>
      <w:r>
        <w:rPr>
          <w:rFonts w:hint="eastAsia"/>
          <w:rtl/>
        </w:rPr>
        <w:t>د</w:t>
      </w:r>
      <w:r>
        <w:rPr>
          <w:rtl/>
        </w:rPr>
        <w:t xml:space="preserve"> هاشم ال</w:t>
      </w:r>
      <w:r w:rsidR="0087759A">
        <w:rPr>
          <w:rtl/>
        </w:rPr>
        <w:t>بحرانيّ</w:t>
      </w:r>
      <w:r>
        <w:rPr>
          <w:rtl/>
        </w:rPr>
        <w:t xml:space="preserve">)قال </w:t>
      </w:r>
      <w:r w:rsidR="004B4B77">
        <w:rPr>
          <w:rtl/>
        </w:rPr>
        <w:t>في</w:t>
      </w:r>
      <w:r>
        <w:rPr>
          <w:rtl/>
        </w:rPr>
        <w:t xml:space="preserve"> المنهج ال</w:t>
      </w:r>
      <w:r w:rsidR="0083560A">
        <w:rPr>
          <w:rtl/>
        </w:rPr>
        <w:t>حادي</w:t>
      </w:r>
      <w:r>
        <w:rPr>
          <w:rtl/>
        </w:rPr>
        <w:t xml:space="preserve"> عشر </w:t>
      </w:r>
      <w:r w:rsidR="004B4B77">
        <w:rPr>
          <w:rtl/>
        </w:rPr>
        <w:t>في</w:t>
      </w:r>
      <w:r>
        <w:rPr>
          <w:rtl/>
        </w:rPr>
        <w:t xml:space="preserve"> أحوال الإمام عل</w:t>
      </w:r>
      <w:r w:rsidR="00B42BAC">
        <w:rPr>
          <w:rFonts w:hint="cs"/>
          <w:rtl/>
        </w:rPr>
        <w:t>ي</w:t>
      </w:r>
      <w:r>
        <w:rPr>
          <w:rtl/>
        </w:rPr>
        <w:t xml:space="preserve"> النق</w:t>
      </w:r>
      <w:r w:rsidR="00B42BAC">
        <w:rPr>
          <w:rFonts w:hint="cs"/>
          <w:rtl/>
        </w:rPr>
        <w:t>ي</w:t>
      </w:r>
      <w:r>
        <w:rPr>
          <w:rtl/>
        </w:rPr>
        <w:t xml:space="preserve"> </w:t>
      </w:r>
      <w:r w:rsidR="00D665AA" w:rsidRPr="00D665AA">
        <w:rPr>
          <w:rStyle w:val="libAlaemChar"/>
          <w:rtl/>
        </w:rPr>
        <w:t>عليه‌السلام</w:t>
      </w:r>
      <w:r>
        <w:rPr>
          <w:rtl/>
        </w:rPr>
        <w:t xml:space="preserve"> بعد </w:t>
      </w:r>
      <w:r w:rsidR="00B42BAC">
        <w:rPr>
          <w:rtl/>
        </w:rPr>
        <w:t>رو</w:t>
      </w:r>
      <w:r w:rsidR="009D0B59">
        <w:rPr>
          <w:rtl/>
        </w:rPr>
        <w:t>اي</w:t>
      </w:r>
      <w:r w:rsidR="00B42BAC">
        <w:rPr>
          <w:rtl/>
        </w:rPr>
        <w:t>ة</w:t>
      </w:r>
      <w:r>
        <w:rPr>
          <w:rtl/>
        </w:rPr>
        <w:t xml:space="preserve"> </w:t>
      </w:r>
      <w:r w:rsidR="000E3431">
        <w:rPr>
          <w:rtl/>
        </w:rPr>
        <w:t>برکة</w:t>
      </w:r>
      <w:r>
        <w:rPr>
          <w:rtl/>
        </w:rPr>
        <w:t xml:space="preserve"> السباع و ز</w:t>
      </w:r>
      <w:r>
        <w:rPr>
          <w:rFonts w:hint="cs"/>
          <w:rtl/>
        </w:rPr>
        <w:t>ی</w:t>
      </w:r>
      <w:r>
        <w:rPr>
          <w:rFonts w:hint="eastAsia"/>
          <w:rtl/>
        </w:rPr>
        <w:t>نب</w:t>
      </w:r>
      <w:r>
        <w:rPr>
          <w:rtl/>
        </w:rPr>
        <w:t xml:space="preserve"> الکذابه نقلا عن ثاقب المناقب ما هذا لفظه:</w:t>
      </w:r>
      <w:r>
        <w:rPr>
          <w:rFonts w:hint="eastAsia"/>
          <w:rtl/>
        </w:rPr>
        <w:t>قال</w:t>
      </w:r>
      <w:r>
        <w:rPr>
          <w:rtl/>
        </w:rPr>
        <w:t xml:space="preserve"> المصنّف:</w:t>
      </w:r>
      <w:r w:rsidR="004B4B77">
        <w:rPr>
          <w:rtl/>
        </w:rPr>
        <w:t>انّي</w:t>
      </w:r>
      <w:r>
        <w:rPr>
          <w:rtl/>
        </w:rPr>
        <w:t xml:space="preserve"> وجدت </w:t>
      </w:r>
      <w:r w:rsidR="004B4B77">
        <w:rPr>
          <w:rtl/>
        </w:rPr>
        <w:t>في</w:t>
      </w:r>
      <w:r>
        <w:rPr>
          <w:rtl/>
        </w:rPr>
        <w:t xml:space="preserve"> تمام هذه ال</w:t>
      </w:r>
      <w:r w:rsidR="00B42BAC">
        <w:rPr>
          <w:rtl/>
        </w:rPr>
        <w:t>رو</w:t>
      </w:r>
      <w:r w:rsidR="009D0B59">
        <w:rPr>
          <w:rtl/>
        </w:rPr>
        <w:t>اي</w:t>
      </w:r>
      <w:r w:rsidR="00B42BAC">
        <w:rPr>
          <w:rtl/>
        </w:rPr>
        <w:t>ة</w:t>
      </w:r>
      <w:r>
        <w:rPr>
          <w:rtl/>
        </w:rPr>
        <w:t>: انّه کان من السباع سبع مر</w:t>
      </w:r>
      <w:r>
        <w:rPr>
          <w:rFonts w:hint="cs"/>
          <w:rtl/>
        </w:rPr>
        <w:t>ی</w:t>
      </w:r>
      <w:r>
        <w:rPr>
          <w:rFonts w:hint="eastAsia"/>
          <w:rtl/>
        </w:rPr>
        <w:t>ض</w:t>
      </w:r>
      <w:r>
        <w:rPr>
          <w:rtl/>
        </w:rPr>
        <w:t xml:space="preserve"> ضع</w:t>
      </w:r>
      <w:r>
        <w:rPr>
          <w:rFonts w:hint="cs"/>
          <w:rtl/>
        </w:rPr>
        <w:t>ی</w:t>
      </w:r>
      <w:r>
        <w:rPr>
          <w:rFonts w:hint="eastAsia"/>
          <w:rtl/>
        </w:rPr>
        <w:t>ف</w:t>
      </w:r>
      <w:r>
        <w:rPr>
          <w:rtl/>
        </w:rPr>
        <w:t xml:space="preserve"> فهمهم ش</w:t>
      </w:r>
      <w:r>
        <w:rPr>
          <w:rFonts w:hint="cs"/>
          <w:rtl/>
        </w:rPr>
        <w:t>ی</w:t>
      </w:r>
      <w:r>
        <w:rPr>
          <w:rFonts w:hint="eastAsia"/>
          <w:rtl/>
        </w:rPr>
        <w:t>ئا</w:t>
      </w:r>
      <w:r>
        <w:rPr>
          <w:rtl/>
        </w:rPr>
        <w:t xml:space="preserve"> </w:t>
      </w:r>
      <w:r w:rsidR="004B4B77">
        <w:rPr>
          <w:rtl/>
        </w:rPr>
        <w:t>في</w:t>
      </w:r>
      <w:r>
        <w:rPr>
          <w:rtl/>
        </w:rPr>
        <w:t xml:space="preserve"> أذنه فاشار </w:t>
      </w:r>
      <w:r w:rsidR="00D665AA" w:rsidRPr="00D665AA">
        <w:rPr>
          <w:rStyle w:val="libAlaemChar"/>
          <w:rtl/>
        </w:rPr>
        <w:t>عليه‌السلام</w:t>
      </w:r>
      <w:r>
        <w:rPr>
          <w:rtl/>
        </w:rPr>
        <w:t xml:space="preserve"> </w:t>
      </w:r>
      <w:r w:rsidR="003261A0">
        <w:rPr>
          <w:rtl/>
        </w:rPr>
        <w:t>الى</w:t>
      </w:r>
      <w:r>
        <w:rPr>
          <w:rtl/>
        </w:rPr>
        <w:t xml:space="preserve"> أعظم السباع ب</w:t>
      </w:r>
      <w:r w:rsidR="004B4B77">
        <w:rPr>
          <w:rtl/>
        </w:rPr>
        <w:t>شيء</w:t>
      </w:r>
      <w:r>
        <w:rPr>
          <w:rtl/>
        </w:rPr>
        <w:t xml:space="preserve"> وضع رأسه له،فلمّا خرج ق</w:t>
      </w:r>
      <w:r>
        <w:rPr>
          <w:rFonts w:hint="cs"/>
          <w:rtl/>
        </w:rPr>
        <w:t>ی</w:t>
      </w:r>
      <w:r>
        <w:rPr>
          <w:rFonts w:hint="eastAsia"/>
          <w:rtl/>
        </w:rPr>
        <w:t>ل</w:t>
      </w:r>
      <w:r>
        <w:rPr>
          <w:rtl/>
        </w:rPr>
        <w:t xml:space="preserve"> له:ما قال لک الأسد الضع</w:t>
      </w:r>
      <w:r>
        <w:rPr>
          <w:rFonts w:hint="cs"/>
          <w:rtl/>
        </w:rPr>
        <w:t>ی</w:t>
      </w:r>
      <w:r>
        <w:rPr>
          <w:rFonts w:hint="eastAsia"/>
          <w:rtl/>
        </w:rPr>
        <w:t>ف</w:t>
      </w:r>
      <w:r>
        <w:rPr>
          <w:rtl/>
        </w:rPr>
        <w:t xml:space="preserve"> و ما قلت للآخر؟قال:انّه شک</w:t>
      </w:r>
      <w:r>
        <w:rPr>
          <w:rFonts w:hint="cs"/>
          <w:rtl/>
        </w:rPr>
        <w:t>ی</w:t>
      </w:r>
      <w:r>
        <w:rPr>
          <w:rtl/>
        </w:rPr>
        <w:t xml:space="preserve"> </w:t>
      </w:r>
      <w:r w:rsidR="003261A0">
        <w:rPr>
          <w:rtl/>
        </w:rPr>
        <w:t>الى</w:t>
      </w:r>
      <w:r>
        <w:rPr>
          <w:rtl/>
        </w:rPr>
        <w:t xml:space="preserve"> و قال </w:t>
      </w:r>
      <w:r w:rsidR="004B4B77">
        <w:rPr>
          <w:rtl/>
        </w:rPr>
        <w:t>انّي</w:t>
      </w:r>
      <w:r>
        <w:rPr>
          <w:rtl/>
        </w:rPr>
        <w:t xml:space="preserve"> ضع</w:t>
      </w:r>
      <w:r>
        <w:rPr>
          <w:rFonts w:hint="cs"/>
          <w:rtl/>
        </w:rPr>
        <w:t>ی</w:t>
      </w:r>
      <w:r>
        <w:rPr>
          <w:rFonts w:hint="eastAsia"/>
          <w:rtl/>
        </w:rPr>
        <w:t>ف</w:t>
      </w:r>
      <w:r>
        <w:rPr>
          <w:rtl/>
        </w:rPr>
        <w:t xml:space="preserve"> فإذا طرح ع</w:t>
      </w:r>
      <w:r w:rsidR="009B6D3C">
        <w:rPr>
          <w:rtl/>
        </w:rPr>
        <w:t>لي</w:t>
      </w:r>
      <w:r>
        <w:rPr>
          <w:rFonts w:hint="eastAsia"/>
          <w:rtl/>
        </w:rPr>
        <w:t>نا</w:t>
      </w:r>
      <w:r>
        <w:rPr>
          <w:rtl/>
        </w:rPr>
        <w:t xml:space="preserve"> فر</w:t>
      </w:r>
      <w:r>
        <w:rPr>
          <w:rFonts w:hint="cs"/>
          <w:rtl/>
        </w:rPr>
        <w:t>ی</w:t>
      </w:r>
      <w:r>
        <w:rPr>
          <w:rFonts w:hint="eastAsia"/>
          <w:rtl/>
        </w:rPr>
        <w:t>سه</w:t>
      </w:r>
      <w:r>
        <w:rPr>
          <w:rtl/>
        </w:rPr>
        <w:t xml:space="preserve"> لم أقدر ع</w:t>
      </w:r>
      <w:r w:rsidR="009B6D3C">
        <w:rPr>
          <w:rtl/>
        </w:rPr>
        <w:t>لي</w:t>
      </w:r>
      <w:r>
        <w:rPr>
          <w:rtl/>
        </w:rPr>
        <w:t xml:space="preserve"> ان آکلها فأشر </w:t>
      </w:r>
      <w:r w:rsidR="003261A0">
        <w:rPr>
          <w:rtl/>
        </w:rPr>
        <w:t>الى</w:t>
      </w:r>
      <w:r>
        <w:rPr>
          <w:rtl/>
        </w:rPr>
        <w:t xml:space="preserve"> الکب</w:t>
      </w:r>
      <w:r>
        <w:rPr>
          <w:rFonts w:hint="cs"/>
          <w:rtl/>
        </w:rPr>
        <w:t>ی</w:t>
      </w:r>
      <w:r>
        <w:rPr>
          <w:rFonts w:hint="eastAsia"/>
          <w:rtl/>
        </w:rPr>
        <w:t>ر</w:t>
      </w:r>
      <w:r>
        <w:rPr>
          <w:rtl/>
        </w:rPr>
        <w:t xml:space="preserve"> ب</w:t>
      </w:r>
      <w:r w:rsidR="00B42BAC">
        <w:rPr>
          <w:rtl/>
        </w:rPr>
        <w:t>أمري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42BAC">
        <w:rPr>
          <w:rStyle w:val="libFootnote0Char"/>
          <w:rFonts w:hint="cs"/>
          <w:rtl/>
        </w:rPr>
        <w:t xml:space="preserve"> ق:11/27/130،ج:47/95.</w:t>
      </w:r>
    </w:p>
    <w:p w:rsidR="00643081" w:rsidRPr="00643081" w:rsidRDefault="00643081" w:rsidP="00643081">
      <w:pPr>
        <w:pStyle w:val="libLine"/>
        <w:rPr>
          <w:rStyle w:val="libFootnote0Char"/>
          <w:rtl/>
        </w:rPr>
      </w:pPr>
      <w:r w:rsidRPr="00643081">
        <w:rPr>
          <w:rStyle w:val="libFootnote0Char"/>
          <w:rFonts w:hint="eastAsia"/>
          <w:rtl/>
        </w:rPr>
        <w:t>(2)</w:t>
      </w:r>
      <w:r w:rsidR="00B42BAC">
        <w:rPr>
          <w:rStyle w:val="libFootnote0Char"/>
          <w:rFonts w:hint="cs"/>
          <w:rtl/>
        </w:rPr>
        <w:t xml:space="preserve"> ق:11/40/279،ج:48/154.</w:t>
      </w:r>
    </w:p>
    <w:p w:rsidR="00643081" w:rsidRPr="00643081" w:rsidRDefault="00643081" w:rsidP="00643081">
      <w:pPr>
        <w:pStyle w:val="libLine"/>
        <w:rPr>
          <w:rStyle w:val="libFootnote0Char"/>
          <w:rtl/>
        </w:rPr>
      </w:pPr>
      <w:r w:rsidRPr="00643081">
        <w:rPr>
          <w:rStyle w:val="libFootnote0Char"/>
          <w:rFonts w:hint="eastAsia"/>
          <w:rtl/>
        </w:rPr>
        <w:t>(3)</w:t>
      </w:r>
      <w:r w:rsidR="00B42BAC">
        <w:rPr>
          <w:rStyle w:val="libFootnote0Char"/>
          <w:rFonts w:hint="cs"/>
          <w:rtl/>
        </w:rPr>
        <w:t xml:space="preserve"> ق:12/38/171،ج:50/309.</w:t>
      </w:r>
    </w:p>
    <w:p w:rsidR="00643081" w:rsidRDefault="00643081" w:rsidP="00643081">
      <w:pPr>
        <w:pStyle w:val="libLine"/>
        <w:rPr>
          <w:rtl/>
        </w:rPr>
      </w:pPr>
      <w:r w:rsidRPr="00643081">
        <w:rPr>
          <w:rStyle w:val="libFootnote0Char"/>
          <w:rFonts w:hint="eastAsia"/>
          <w:rtl/>
        </w:rPr>
        <w:t>(4)</w:t>
      </w:r>
      <w:r w:rsidR="00B42BAC">
        <w:rPr>
          <w:rStyle w:val="libFootnote0Char"/>
          <w:rFonts w:hint="cs"/>
          <w:rtl/>
        </w:rPr>
        <w:t xml:space="preserve"> ق:12/31/134،ج:50/149.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فاشرت</w:t>
      </w:r>
      <w:r>
        <w:rPr>
          <w:rtl/>
        </w:rPr>
        <w:t xml:space="preserve"> </w:t>
      </w:r>
      <w:r w:rsidR="00265D50">
        <w:rPr>
          <w:rtl/>
        </w:rPr>
        <w:t>اليه</w:t>
      </w:r>
      <w:r>
        <w:rPr>
          <w:rtl/>
        </w:rPr>
        <w:t xml:space="preserve"> فقبل،قال:فذبحت </w:t>
      </w:r>
      <w:r w:rsidR="004726EB">
        <w:rPr>
          <w:rtl/>
        </w:rPr>
        <w:t>بقرة</w:t>
      </w:r>
      <w:r>
        <w:rPr>
          <w:rtl/>
        </w:rPr>
        <w:t xml:space="preserve"> و أ</w:t>
      </w:r>
      <w:r w:rsidR="00341F87">
        <w:rPr>
          <w:rtl/>
        </w:rPr>
        <w:t>لقي</w:t>
      </w:r>
      <w:r>
        <w:rPr>
          <w:rFonts w:hint="eastAsia"/>
          <w:rtl/>
        </w:rPr>
        <w:t>ت</w:t>
      </w:r>
      <w:r>
        <w:rPr>
          <w:rtl/>
        </w:rPr>
        <w:t xml:space="preserve"> </w:t>
      </w:r>
      <w:r w:rsidR="003261A0">
        <w:rPr>
          <w:rtl/>
        </w:rPr>
        <w:t>الى</w:t>
      </w:r>
      <w:r>
        <w:rPr>
          <w:rtl/>
        </w:rPr>
        <w:t xml:space="preserve"> السباع فجاء الأسد و وقف ع</w:t>
      </w:r>
      <w:r w:rsidR="009B6D3C">
        <w:rPr>
          <w:rtl/>
        </w:rPr>
        <w:t>لي</w:t>
      </w:r>
      <w:r>
        <w:rPr>
          <w:rFonts w:hint="eastAsia"/>
          <w:rtl/>
        </w:rPr>
        <w:t>ها</w:t>
      </w:r>
      <w:r>
        <w:rPr>
          <w:rtl/>
        </w:rPr>
        <w:t xml:space="preserve"> و منع السباع أن تأکلها حتّ</w:t>
      </w:r>
      <w:r>
        <w:rPr>
          <w:rFonts w:hint="cs"/>
          <w:rtl/>
        </w:rPr>
        <w:t>ی</w:t>
      </w:r>
      <w:r>
        <w:rPr>
          <w:rtl/>
        </w:rPr>
        <w:t xml:space="preserve"> شبع الضع</w:t>
      </w:r>
      <w:r>
        <w:rPr>
          <w:rFonts w:hint="cs"/>
          <w:rtl/>
        </w:rPr>
        <w:t>ی</w:t>
      </w:r>
      <w:r>
        <w:rPr>
          <w:rFonts w:hint="eastAsia"/>
          <w:rtl/>
        </w:rPr>
        <w:t>ف</w:t>
      </w:r>
      <w:r>
        <w:rPr>
          <w:rtl/>
        </w:rPr>
        <w:t xml:space="preserve"> ثمّ ترک السباع حتّ</w:t>
      </w:r>
      <w:r>
        <w:rPr>
          <w:rFonts w:hint="cs"/>
          <w:rtl/>
        </w:rPr>
        <w:t>ی</w:t>
      </w:r>
      <w:r>
        <w:rPr>
          <w:rtl/>
        </w:rPr>
        <w:t xml:space="preserve"> أکلتها، </w:t>
      </w:r>
      <w:r w:rsidR="00DF76A0">
        <w:rPr>
          <w:rtl/>
        </w:rPr>
        <w:t>انتهى</w:t>
      </w:r>
      <w:r>
        <w:rPr>
          <w:rtl/>
        </w:rPr>
        <w:t xml:space="preserve">. و تقدّم </w:t>
      </w:r>
      <w:r w:rsidR="004B4B77" w:rsidRPr="00B42BAC">
        <w:rPr>
          <w:rtl/>
        </w:rPr>
        <w:t>في</w:t>
      </w:r>
      <w:r w:rsidR="00643081" w:rsidRPr="00B42BAC">
        <w:rPr>
          <w:rFonts w:hint="eastAsia"/>
          <w:rtl/>
        </w:rPr>
        <w:t>(</w:t>
      </w:r>
      <w:r w:rsidRPr="00B42BAC">
        <w:rPr>
          <w:rFonts w:hint="eastAsia"/>
          <w:rtl/>
        </w:rPr>
        <w:t>أسد</w:t>
      </w:r>
      <w:r w:rsidR="00643081" w:rsidRPr="00B42BAC">
        <w:rPr>
          <w:rFonts w:hint="eastAsia"/>
          <w:rtl/>
        </w:rPr>
        <w:t>)</w:t>
      </w:r>
      <w:r w:rsidRPr="00B42BAC">
        <w:rPr>
          <w:rFonts w:hint="eastAsia"/>
          <w:rtl/>
        </w:rPr>
        <w:t>ذکر</w:t>
      </w:r>
      <w:r>
        <w:rPr>
          <w:rtl/>
        </w:rPr>
        <w:t xml:space="preserve"> السبع ال</w:t>
      </w:r>
      <w:r w:rsidR="004B4B77">
        <w:rPr>
          <w:rtl/>
        </w:rPr>
        <w:t>ذي</w:t>
      </w:r>
      <w:r>
        <w:rPr>
          <w:rtl/>
        </w:rPr>
        <w:t xml:space="preserve"> انتفخ کفّه ل</w:t>
      </w:r>
      <w:r w:rsidR="00A60431">
        <w:rPr>
          <w:rtl/>
        </w:rPr>
        <w:t>قصبة</w:t>
      </w:r>
      <w:r>
        <w:rPr>
          <w:rtl/>
        </w:rPr>
        <w:t xml:space="preserve"> کانت </w:t>
      </w:r>
      <w:r w:rsidR="004B4B77">
        <w:rPr>
          <w:rtl/>
        </w:rPr>
        <w:t>في</w:t>
      </w:r>
      <w:r>
        <w:rPr>
          <w:rFonts w:hint="eastAsia"/>
          <w:rtl/>
        </w:rPr>
        <w:t>ها</w:t>
      </w:r>
      <w:r>
        <w:rPr>
          <w:rtl/>
        </w:rPr>
        <w:t xml:space="preserve"> فقصد قبر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فأخرج </w:t>
      </w:r>
      <w:r w:rsidR="004B4B77">
        <w:rPr>
          <w:rtl/>
        </w:rPr>
        <w:t>عليّ</w:t>
      </w:r>
      <w:r>
        <w:rPr>
          <w:rtl/>
        </w:rPr>
        <w:t xml:space="preserve"> بن عاصم الزا</w:t>
      </w:r>
      <w:r>
        <w:rPr>
          <w:rFonts w:hint="eastAsia"/>
          <w:rtl/>
        </w:rPr>
        <w:t>هد</w:t>
      </w:r>
      <w:r>
        <w:rPr>
          <w:rtl/>
        </w:rPr>
        <w:t xml:space="preserve"> ال</w:t>
      </w:r>
      <w:r w:rsidR="00A60431">
        <w:rPr>
          <w:rtl/>
        </w:rPr>
        <w:t>قصبة</w:t>
      </w:r>
      <w:r>
        <w:rPr>
          <w:rtl/>
        </w:rPr>
        <w:t xml:space="preserve"> و عصر کفّ السبع و </w:t>
      </w:r>
      <w:r w:rsidR="004B4B77">
        <w:rPr>
          <w:rtl/>
        </w:rPr>
        <w:t>شدّة</w:t>
      </w:r>
      <w:r>
        <w:rPr>
          <w:rtl/>
        </w:rPr>
        <w:t xml:space="preserve"> ببعض </w:t>
      </w:r>
      <w:r w:rsidR="00712DE8">
        <w:rPr>
          <w:rtl/>
        </w:rPr>
        <w:t>عمامتة</w:t>
      </w:r>
      <w:r>
        <w:rPr>
          <w:rtl/>
        </w:rPr>
        <w:t xml:space="preserve">، و تقدّم </w:t>
      </w:r>
      <w:r w:rsidR="009D0B59">
        <w:rPr>
          <w:rtl/>
        </w:rPr>
        <w:t>اي</w:t>
      </w:r>
      <w:r>
        <w:rPr>
          <w:rFonts w:hint="eastAsia"/>
          <w:rtl/>
        </w:rPr>
        <w:t>ضا</w:t>
      </w:r>
      <w:r>
        <w:rPr>
          <w:rtl/>
        </w:rPr>
        <w:t xml:space="preserve"> ذکر الأسد ال</w:t>
      </w:r>
      <w:r w:rsidR="004B4B77">
        <w:rPr>
          <w:rtl/>
        </w:rPr>
        <w:t>ذي</w:t>
      </w:r>
      <w:r>
        <w:rPr>
          <w:rtl/>
        </w:rPr>
        <w:t xml:space="preserve"> جاء </w:t>
      </w:r>
      <w:r w:rsidR="003261A0">
        <w:rPr>
          <w:rtl/>
        </w:rPr>
        <w:t>الى</w:t>
      </w:r>
      <w:r>
        <w:rPr>
          <w:rtl/>
        </w:rPr>
        <w:t xml:space="preserve"> قبر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فمرّغ ذراعه المجروح ع</w:t>
      </w:r>
      <w:r w:rsidR="009B6D3C">
        <w:rPr>
          <w:rtl/>
        </w:rPr>
        <w:t>لي</w:t>
      </w:r>
      <w:r>
        <w:rPr>
          <w:rFonts w:hint="eastAsia"/>
          <w:rtl/>
        </w:rPr>
        <w:t>ه</w:t>
      </w:r>
      <w:r>
        <w:rPr>
          <w:rtl/>
        </w:rPr>
        <w:t>.</w:t>
      </w:r>
    </w:p>
    <w:p w:rsidR="00D94CCA" w:rsidRDefault="00A33C4B" w:rsidP="00B42BAC">
      <w:pPr>
        <w:pStyle w:val="libBold1"/>
        <w:rPr>
          <w:rtl/>
        </w:rPr>
      </w:pPr>
      <w:r>
        <w:rPr>
          <w:rFonts w:hint="eastAsia"/>
          <w:rtl/>
        </w:rPr>
        <w:t>سبق</w:t>
      </w:r>
      <w:r>
        <w:rPr>
          <w:rtl/>
        </w:rPr>
        <w:t>:</w:t>
      </w:r>
    </w:p>
    <w:p w:rsidR="00D94CCA" w:rsidRDefault="00A33C4B" w:rsidP="00B42BAC">
      <w:pPr>
        <w:pStyle w:val="libCenterBold1"/>
        <w:rPr>
          <w:rtl/>
        </w:rPr>
      </w:pPr>
      <w:r>
        <w:rPr>
          <w:rFonts w:hint="eastAsia"/>
          <w:rtl/>
        </w:rPr>
        <w:t>السبق</w:t>
      </w:r>
      <w:r>
        <w:rPr>
          <w:rtl/>
        </w:rPr>
        <w:t xml:space="preserve"> و ال</w:t>
      </w:r>
      <w:r w:rsidR="000E3431">
        <w:rPr>
          <w:rtl/>
        </w:rPr>
        <w:t>رم</w:t>
      </w:r>
      <w:r w:rsidR="009D0B59">
        <w:rPr>
          <w:rtl/>
        </w:rPr>
        <w:t>اي</w:t>
      </w:r>
      <w:r w:rsidR="000E3431">
        <w:rPr>
          <w:rtl/>
        </w:rPr>
        <w:t>ة</w:t>
      </w:r>
    </w:p>
    <w:p w:rsidR="00D94CCA" w:rsidRDefault="00A33C4B" w:rsidP="00A33C4B">
      <w:pPr>
        <w:pStyle w:val="libNormal"/>
        <w:rPr>
          <w:rtl/>
        </w:rPr>
      </w:pPr>
      <w:r>
        <w:rPr>
          <w:rFonts w:hint="eastAsia"/>
          <w:rtl/>
        </w:rPr>
        <w:t>باب</w:t>
      </w:r>
      <w:r>
        <w:rPr>
          <w:rtl/>
        </w:rPr>
        <w:t xml:space="preserve"> السبق و ال</w:t>
      </w:r>
      <w:r w:rsidR="000E3431">
        <w:rPr>
          <w:rtl/>
        </w:rPr>
        <w:t>رم</w:t>
      </w:r>
      <w:r w:rsidR="009D0B59">
        <w:rPr>
          <w:rtl/>
        </w:rPr>
        <w:t>اي</w:t>
      </w:r>
      <w:r w:rsidR="000E3431">
        <w:rPr>
          <w:rtl/>
        </w:rPr>
        <w:t>ة</w:t>
      </w:r>
      <w:r>
        <w:rPr>
          <w:rtl/>
        </w:rPr>
        <w:t xml:space="preserve"> </w:t>
      </w:r>
      <w:r w:rsidR="00643081">
        <w:rPr>
          <w:rStyle w:val="libFootnotenumChar"/>
          <w:rtl/>
        </w:rPr>
        <w:t>(1)</w:t>
      </w:r>
      <w:r>
        <w:rPr>
          <w:rtl/>
        </w:rPr>
        <w:t>.</w:t>
      </w:r>
    </w:p>
    <w:p w:rsidR="00D94CCA" w:rsidRDefault="00A33C4B" w:rsidP="00A33C4B">
      <w:pPr>
        <w:pStyle w:val="libNormal"/>
        <w:rPr>
          <w:rtl/>
        </w:rPr>
      </w:pPr>
      <w:r w:rsidRPr="00B42BAC">
        <w:rPr>
          <w:rStyle w:val="libBold1Char"/>
          <w:rFonts w:hint="eastAsia"/>
          <w:rtl/>
        </w:rPr>
        <w:t>قرب</w:t>
      </w:r>
      <w:r w:rsidRPr="00B42BAC">
        <w:rPr>
          <w:rStyle w:val="libBold1Char"/>
          <w:rtl/>
        </w:rPr>
        <w:t xml:space="preserve"> الإسناد</w:t>
      </w:r>
      <w:r>
        <w:rPr>
          <w:rtl/>
        </w:rPr>
        <w:t xml:space="preserve">:قال رسول اللّه </w:t>
      </w:r>
      <w:r w:rsidR="00D665AA" w:rsidRPr="00D665AA">
        <w:rPr>
          <w:rStyle w:val="libAlaemChar"/>
          <w:rtl/>
        </w:rPr>
        <w:t>صلى‌الله‌عليه‌وآله‌وسلم</w:t>
      </w:r>
      <w:r>
        <w:rPr>
          <w:rtl/>
        </w:rPr>
        <w:t xml:space="preserve">: لا سبق الاّ </w:t>
      </w:r>
      <w:r w:rsidR="004B4B77">
        <w:rPr>
          <w:rtl/>
        </w:rPr>
        <w:t>في</w:t>
      </w:r>
      <w:r>
        <w:rPr>
          <w:rtl/>
        </w:rPr>
        <w:t xml:space="preserve"> حافر أو نصل أو خفّ.</w:t>
      </w:r>
    </w:p>
    <w:p w:rsidR="00D94CCA" w:rsidRDefault="00A33C4B" w:rsidP="00A33C4B">
      <w:pPr>
        <w:pStyle w:val="libNormal"/>
        <w:rPr>
          <w:rtl/>
        </w:rPr>
      </w:pPr>
      <w:r w:rsidRPr="00B42BAC">
        <w:rPr>
          <w:rStyle w:val="libBold1Char"/>
          <w:rFonts w:hint="eastAsia"/>
          <w:rtl/>
        </w:rPr>
        <w:t>قرب</w:t>
      </w:r>
      <w:r w:rsidRPr="00B42BAC">
        <w:rPr>
          <w:rStyle w:val="libBold1Char"/>
          <w:rtl/>
        </w:rPr>
        <w:t xml:space="preserve"> الإسناد</w:t>
      </w:r>
      <w:r>
        <w:rPr>
          <w:rtl/>
        </w:rPr>
        <w:t>:ال</w:t>
      </w:r>
      <w:r w:rsidR="004B4B77">
        <w:rPr>
          <w:rtl/>
        </w:rPr>
        <w:t>صادقي</w:t>
      </w:r>
      <w:r>
        <w:rPr>
          <w:rtl/>
        </w:rPr>
        <w:t xml:space="preserve"> </w:t>
      </w:r>
      <w:r w:rsidR="00D665AA" w:rsidRPr="00D665AA">
        <w:rPr>
          <w:rStyle w:val="libAlaemChar"/>
          <w:rtl/>
        </w:rPr>
        <w:t>عليه‌السلام</w:t>
      </w:r>
      <w:r>
        <w:rPr>
          <w:rtl/>
        </w:rPr>
        <w:t>: انّ ال</w:t>
      </w:r>
      <w:r w:rsidR="004B4B77">
        <w:rPr>
          <w:rtl/>
        </w:rPr>
        <w:t>نبيّ</w:t>
      </w:r>
      <w:r>
        <w:rPr>
          <w:rtl/>
        </w:rPr>
        <w:t xml:space="preserve"> </w:t>
      </w:r>
      <w:r w:rsidR="00D665AA" w:rsidRPr="00D665AA">
        <w:rPr>
          <w:rStyle w:val="libAlaemChar"/>
          <w:rtl/>
        </w:rPr>
        <w:t>صلى‌الله‌عليه‌وآله‌وسلم</w:t>
      </w:r>
      <w:r>
        <w:rPr>
          <w:rtl/>
        </w:rPr>
        <w:t xml:space="preserve"> أجر</w:t>
      </w:r>
      <w:r>
        <w:rPr>
          <w:rFonts w:hint="cs"/>
          <w:rtl/>
        </w:rPr>
        <w:t>ی</w:t>
      </w:r>
      <w:r>
        <w:rPr>
          <w:rtl/>
        </w:rPr>
        <w:t xml:space="preserve"> الإبل م</w:t>
      </w:r>
      <w:r w:rsidR="006926E7">
        <w:rPr>
          <w:rtl/>
        </w:rPr>
        <w:t>قبلة</w:t>
      </w:r>
      <w:r>
        <w:rPr>
          <w:rtl/>
        </w:rPr>
        <w:t xml:space="preserve"> من تبوک فسبقت العضباء و ع</w:t>
      </w:r>
      <w:r w:rsidR="009B6D3C">
        <w:rPr>
          <w:rtl/>
        </w:rPr>
        <w:t>لي</w:t>
      </w:r>
      <w:r>
        <w:rPr>
          <w:rFonts w:hint="eastAsia"/>
          <w:rtl/>
        </w:rPr>
        <w:t>ها</w:t>
      </w:r>
      <w:r>
        <w:rPr>
          <w:rtl/>
        </w:rPr>
        <w:t xml:space="preserve"> </w:t>
      </w:r>
      <w:r w:rsidR="00A60431">
        <w:rPr>
          <w:rtl/>
        </w:rPr>
        <w:t>أسامة</w:t>
      </w:r>
      <w:r>
        <w:rPr>
          <w:rtl/>
        </w:rPr>
        <w:t xml:space="preserve"> فجعل الناس </w:t>
      </w:r>
      <w:r>
        <w:rPr>
          <w:rFonts w:hint="cs"/>
          <w:rtl/>
        </w:rPr>
        <w:t>ی</w:t>
      </w:r>
      <w:r>
        <w:rPr>
          <w:rFonts w:hint="eastAsia"/>
          <w:rtl/>
        </w:rPr>
        <w:t>قولون</w:t>
      </w:r>
      <w:r>
        <w:rPr>
          <w:rtl/>
        </w:rPr>
        <w:t xml:space="preserve">:سبق رسول اللّه </w:t>
      </w:r>
      <w:r w:rsidR="00D665AA" w:rsidRPr="00D665AA">
        <w:rPr>
          <w:rStyle w:val="libAlaemChar"/>
          <w:rtl/>
        </w:rPr>
        <w:t>صلى‌الله‌عليه‌وآله‌وسلم</w:t>
      </w:r>
      <w:r>
        <w:rPr>
          <w:rtl/>
        </w:rPr>
        <w:t xml:space="preserve"> و رسول اللّه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 xml:space="preserve">:سبق </w:t>
      </w:r>
      <w:r w:rsidR="00A60431">
        <w:rPr>
          <w:rtl/>
        </w:rPr>
        <w:t>أسامة</w:t>
      </w:r>
      <w:r>
        <w:rPr>
          <w:rtl/>
        </w:rPr>
        <w:t>.</w:t>
      </w:r>
    </w:p>
    <w:p w:rsidR="00D94CCA" w:rsidRDefault="00A33C4B" w:rsidP="00A33C4B">
      <w:pPr>
        <w:pStyle w:val="libNormal"/>
        <w:rPr>
          <w:rtl/>
        </w:rPr>
      </w:pPr>
      <w:r w:rsidRPr="00B42BAC">
        <w:rPr>
          <w:rStyle w:val="libBold1Char"/>
          <w:rFonts w:hint="eastAsia"/>
          <w:rtl/>
        </w:rPr>
        <w:t>کت</w:t>
      </w:r>
      <w:r w:rsidR="004B4B77" w:rsidRPr="00B42BAC">
        <w:rPr>
          <w:rStyle w:val="libBold1Char"/>
          <w:rFonts w:hint="eastAsia"/>
          <w:rtl/>
        </w:rPr>
        <w:t>أبي</w:t>
      </w:r>
      <w:r w:rsidRPr="00B42BAC">
        <w:rPr>
          <w:rStyle w:val="libBold1Char"/>
          <w:rtl/>
        </w:rPr>
        <w:t xml:space="preserve"> الحس</w:t>
      </w:r>
      <w:r w:rsidRPr="00B42BAC">
        <w:rPr>
          <w:rStyle w:val="libBold1Char"/>
          <w:rFonts w:hint="cs"/>
          <w:rtl/>
        </w:rPr>
        <w:t>ی</w:t>
      </w:r>
      <w:r w:rsidRPr="00B42BAC">
        <w:rPr>
          <w:rStyle w:val="libBold1Char"/>
          <w:rFonts w:hint="eastAsia"/>
          <w:rtl/>
        </w:rPr>
        <w:t>ن</w:t>
      </w:r>
      <w:r w:rsidRPr="00B42BAC">
        <w:rPr>
          <w:rStyle w:val="libBold1Char"/>
          <w:rtl/>
        </w:rPr>
        <w:t xml:space="preserve"> بن سع</w:t>
      </w:r>
      <w:r w:rsidRPr="00B42BAC">
        <w:rPr>
          <w:rStyle w:val="libBold1Char"/>
          <w:rFonts w:hint="cs"/>
          <w:rtl/>
        </w:rPr>
        <w:t>ی</w:t>
      </w:r>
      <w:r w:rsidRPr="00B42BAC">
        <w:rPr>
          <w:rStyle w:val="libBold1Char"/>
          <w:rFonts w:hint="eastAsia"/>
          <w:rtl/>
        </w:rPr>
        <w:t>د</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قدم أعر</w:t>
      </w:r>
      <w:r w:rsidR="004B4B77">
        <w:rPr>
          <w:rtl/>
        </w:rPr>
        <w:t>أبي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فقال:</w:t>
      </w:r>
    </w:p>
    <w:p w:rsidR="00D94CCA" w:rsidRDefault="00A33C4B" w:rsidP="00A33C4B">
      <w:pPr>
        <w:pStyle w:val="libNormal"/>
        <w:rPr>
          <w:rtl/>
        </w:rPr>
      </w:pPr>
      <w:r>
        <w:rPr>
          <w:rFonts w:hint="cs"/>
          <w:rtl/>
        </w:rPr>
        <w:t>ی</w:t>
      </w:r>
      <w:r>
        <w:rPr>
          <w:rFonts w:hint="eastAsia"/>
          <w:rtl/>
        </w:rPr>
        <w:t>ا</w:t>
      </w:r>
      <w:r>
        <w:rPr>
          <w:rtl/>
        </w:rPr>
        <w:t xml:space="preserve"> رسول اللّه ت</w:t>
      </w:r>
      <w:r w:rsidR="00A60431">
        <w:rPr>
          <w:rtl/>
        </w:rPr>
        <w:t>سابقني</w:t>
      </w:r>
      <w:r>
        <w:rPr>
          <w:rtl/>
        </w:rPr>
        <w:t xml:space="preserve"> بناقتک هذه،قال:فسابقه فسبقه الأعر</w:t>
      </w:r>
      <w:r w:rsidR="004B4B77">
        <w:rPr>
          <w:rtl/>
        </w:rPr>
        <w:t>أبي</w:t>
      </w:r>
      <w:r>
        <w:rPr>
          <w:rFonts w:hint="eastAsia"/>
          <w:rtl/>
        </w:rPr>
        <w:t>،فقال</w:t>
      </w:r>
      <w:r>
        <w:rPr>
          <w:rtl/>
        </w:rPr>
        <w:t xml:space="preserve"> رسول اللّه </w:t>
      </w:r>
      <w:r w:rsidR="00D665AA" w:rsidRPr="00D665AA">
        <w:rPr>
          <w:rStyle w:val="libAlaemChar"/>
          <w:rtl/>
        </w:rPr>
        <w:t>صلى‌الله‌عليه‌وآله‌وسلم</w:t>
      </w:r>
      <w:r>
        <w:rPr>
          <w:rtl/>
        </w:rPr>
        <w:t xml:space="preserve">:انّکم رفعتموها فأحبّ اللّه أن </w:t>
      </w:r>
      <w:r>
        <w:rPr>
          <w:rFonts w:hint="cs"/>
          <w:rtl/>
        </w:rPr>
        <w:t>ی</w:t>
      </w:r>
      <w:r>
        <w:rPr>
          <w:rFonts w:hint="eastAsia"/>
          <w:rtl/>
        </w:rPr>
        <w:t>ضعها،انّ</w:t>
      </w:r>
      <w:r>
        <w:rPr>
          <w:rtl/>
        </w:rPr>
        <w:t xml:space="preserve"> الجبال تطاولت ل</w:t>
      </w:r>
      <w:r w:rsidR="00A60431">
        <w:rPr>
          <w:rtl/>
        </w:rPr>
        <w:t>سفينة</w:t>
      </w:r>
      <w:r>
        <w:rPr>
          <w:rtl/>
        </w:rPr>
        <w:t xml:space="preserve"> نوح </w:t>
      </w:r>
      <w:r w:rsidR="00D665AA" w:rsidRPr="00D665AA">
        <w:rPr>
          <w:rStyle w:val="libAlaemChar"/>
          <w:rtl/>
        </w:rPr>
        <w:t>عليه‌السلام</w:t>
      </w:r>
      <w:r>
        <w:rPr>
          <w:rtl/>
        </w:rPr>
        <w:t xml:space="preserve"> و کان الجود</w:t>
      </w:r>
      <w:r>
        <w:rPr>
          <w:rFonts w:hint="cs"/>
          <w:rtl/>
        </w:rPr>
        <w:t>ی</w:t>
      </w:r>
      <w:r>
        <w:rPr>
          <w:rtl/>
        </w:rPr>
        <w:t xml:space="preserve"> أشدّ تواضعا فحطّ اللّه بها ع</w:t>
      </w:r>
      <w:r w:rsidR="009B6D3C">
        <w:rPr>
          <w:rtl/>
        </w:rPr>
        <w:t>لي</w:t>
      </w:r>
      <w:r>
        <w:rPr>
          <w:rtl/>
        </w:rPr>
        <w:t xml:space="preserve"> الجود</w:t>
      </w:r>
      <w:r>
        <w:rPr>
          <w:rFonts w:hint="cs"/>
          <w:rtl/>
        </w:rPr>
        <w:t>ی</w:t>
      </w:r>
      <w:r>
        <w:rPr>
          <w:rtl/>
        </w:rPr>
        <w:t xml:space="preserve"> </w:t>
      </w:r>
      <w:r w:rsidR="00643081">
        <w:rPr>
          <w:rStyle w:val="libFootnotenumChar"/>
          <w:rtl/>
        </w:rPr>
        <w:t>(2)</w:t>
      </w:r>
      <w:r>
        <w:rPr>
          <w:rtl/>
        </w:rPr>
        <w:t>.</w:t>
      </w:r>
    </w:p>
    <w:p w:rsidR="00D94CCA" w:rsidRDefault="00A33C4B" w:rsidP="00B42BAC">
      <w:pPr>
        <w:pStyle w:val="libCenterBold1"/>
        <w:rPr>
          <w:rtl/>
        </w:rPr>
      </w:pPr>
      <w:r>
        <w:rPr>
          <w:rFonts w:hint="eastAsia"/>
          <w:rtl/>
        </w:rPr>
        <w:t>حد</w:t>
      </w:r>
      <w:r>
        <w:rPr>
          <w:rFonts w:hint="cs"/>
          <w:rtl/>
        </w:rPr>
        <w:t>ی</w:t>
      </w:r>
      <w:r>
        <w:rPr>
          <w:rFonts w:hint="eastAsia"/>
          <w:rtl/>
        </w:rPr>
        <w:t>ث</w:t>
      </w:r>
      <w:r>
        <w:rPr>
          <w:rtl/>
        </w:rPr>
        <w:t xml:space="preserve"> من سبق</w:t>
      </w:r>
    </w:p>
    <w:p w:rsidR="00D94CCA" w:rsidRDefault="00A33C4B" w:rsidP="00B42BAC">
      <w:pPr>
        <w:pStyle w:val="libNormal"/>
        <w:rPr>
          <w:rtl/>
        </w:rPr>
      </w:pPr>
      <w:r>
        <w:rPr>
          <w:rFonts w:hint="eastAsia"/>
          <w:rtl/>
        </w:rPr>
        <w:t>حد</w:t>
      </w:r>
      <w:r>
        <w:rPr>
          <w:rFonts w:hint="cs"/>
          <w:rtl/>
        </w:rPr>
        <w:t>ی</w:t>
      </w:r>
      <w:r>
        <w:rPr>
          <w:rFonts w:hint="eastAsia"/>
          <w:rtl/>
        </w:rPr>
        <w:t>ث</w:t>
      </w:r>
      <w:r>
        <w:rPr>
          <w:rtl/>
        </w:rPr>
        <w:t xml:space="preserve"> من سبق </w:t>
      </w:r>
      <w:r w:rsidR="003261A0">
        <w:rPr>
          <w:rtl/>
        </w:rPr>
        <w:t>الى</w:t>
      </w:r>
      <w:r>
        <w:rPr>
          <w:rtl/>
        </w:rPr>
        <w:t xml:space="preserve"> موضع فهو أحقّ به </w:t>
      </w:r>
      <w:r>
        <w:rPr>
          <w:rFonts w:hint="cs"/>
          <w:rtl/>
        </w:rPr>
        <w:t>ی</w:t>
      </w:r>
      <w:r>
        <w:rPr>
          <w:rFonts w:hint="eastAsia"/>
          <w:rtl/>
        </w:rPr>
        <w:t>ومه</w:t>
      </w:r>
      <w:r>
        <w:rPr>
          <w:rtl/>
        </w:rPr>
        <w:t xml:space="preserve"> و </w:t>
      </w:r>
      <w:r w:rsidR="009B6D3C">
        <w:rPr>
          <w:rtl/>
        </w:rPr>
        <w:t>لي</w:t>
      </w:r>
      <w:r>
        <w:rPr>
          <w:rFonts w:hint="eastAsia"/>
          <w:rtl/>
        </w:rPr>
        <w:t>لته</w:t>
      </w:r>
      <w:r>
        <w:rPr>
          <w:rtl/>
        </w:rPr>
        <w:t>.</w:t>
      </w:r>
    </w:p>
    <w:p w:rsidR="00D94CCA" w:rsidRDefault="00A33C4B" w:rsidP="00A33C4B">
      <w:pPr>
        <w:pStyle w:val="libNormal"/>
        <w:rPr>
          <w:rtl/>
        </w:rPr>
      </w:pPr>
      <w:r w:rsidRPr="00B42BAC">
        <w:rPr>
          <w:rStyle w:val="libBold1Char"/>
          <w:rFonts w:hint="eastAsia"/>
          <w:rtl/>
        </w:rPr>
        <w:t>کتاب</w:t>
      </w:r>
      <w:r w:rsidRPr="00B42BAC">
        <w:rPr>
          <w:rStyle w:val="libBold1Char"/>
          <w:rtl/>
        </w:rPr>
        <w:t xml:space="preserve"> ال</w:t>
      </w:r>
      <w:r w:rsidR="00B42BAC">
        <w:rPr>
          <w:rStyle w:val="libBold1Char"/>
          <w:rtl/>
        </w:rPr>
        <w:t>إمامة</w:t>
      </w:r>
      <w:r w:rsidRPr="00B42BAC">
        <w:rPr>
          <w:rStyle w:val="libBold1Char"/>
          <w:rtl/>
        </w:rPr>
        <w:t xml:space="preserve"> و ال</w:t>
      </w:r>
      <w:r w:rsidR="00B42BAC">
        <w:rPr>
          <w:rStyle w:val="libBold1Char"/>
          <w:rtl/>
        </w:rPr>
        <w:t>تبصرة</w:t>
      </w:r>
      <w:r>
        <w:rPr>
          <w:rtl/>
        </w:rPr>
        <w:t xml:space="preserve">:قال رسول اللّه </w:t>
      </w:r>
      <w:r w:rsidR="00D665AA" w:rsidRPr="00D665AA">
        <w:rPr>
          <w:rStyle w:val="libAlaemChar"/>
          <w:rtl/>
        </w:rPr>
        <w:t>صلى‌الله‌عليه‌وآله‌وسلم</w:t>
      </w:r>
      <w:r>
        <w:rPr>
          <w:rtl/>
        </w:rPr>
        <w:t>: سوق الم</w:t>
      </w:r>
      <w:r w:rsidR="00167E25">
        <w:rPr>
          <w:rtl/>
        </w:rPr>
        <w:t>سلمي</w:t>
      </w:r>
      <w:r>
        <w:rPr>
          <w:rFonts w:hint="eastAsia"/>
          <w:rtl/>
        </w:rPr>
        <w:t>ن</w:t>
      </w:r>
      <w:r>
        <w:rPr>
          <w:rtl/>
        </w:rPr>
        <w:t xml:space="preserve"> کم</w:t>
      </w:r>
      <w:r w:rsidR="006926E7">
        <w:rPr>
          <w:rtl/>
        </w:rPr>
        <w:t>سجدة</w:t>
      </w:r>
      <w:r>
        <w:rPr>
          <w:rtl/>
        </w:rPr>
        <w:t>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42BAC">
        <w:rPr>
          <w:rStyle w:val="libFootnote0Char"/>
          <w:rFonts w:hint="cs"/>
          <w:rtl/>
        </w:rPr>
        <w:t xml:space="preserve"> ق:23/53/44،ج:103/189.</w:t>
      </w:r>
    </w:p>
    <w:p w:rsidR="00643081" w:rsidRPr="00643081" w:rsidRDefault="00643081" w:rsidP="00643081">
      <w:pPr>
        <w:pStyle w:val="libLine"/>
        <w:rPr>
          <w:rStyle w:val="libFootnote0Char"/>
          <w:rtl/>
        </w:rPr>
      </w:pPr>
      <w:r w:rsidRPr="00643081">
        <w:rPr>
          <w:rStyle w:val="libFootnote0Char"/>
          <w:rFonts w:hint="eastAsia"/>
          <w:rtl/>
        </w:rPr>
        <w:t>(2)</w:t>
      </w:r>
      <w:r w:rsidR="00B42BAC">
        <w:rPr>
          <w:rStyle w:val="libFootnote0Char"/>
          <w:rFonts w:hint="cs"/>
          <w:rtl/>
        </w:rPr>
        <w:t xml:space="preserve"> ق:23/53/45،ج:103/191.</w:t>
      </w:r>
    </w:p>
    <w:p w:rsidR="00643081" w:rsidRDefault="00643081" w:rsidP="00A33C4B">
      <w:pPr>
        <w:pStyle w:val="libNormal"/>
        <w:rPr>
          <w:rtl/>
        </w:rPr>
      </w:pPr>
      <w:r>
        <w:rPr>
          <w:rFonts w:hint="eastAsia"/>
          <w:rtl/>
        </w:rPr>
        <w:br w:type="page"/>
      </w:r>
    </w:p>
    <w:p w:rsidR="00D94CCA" w:rsidRDefault="00A33C4B" w:rsidP="000E3431">
      <w:pPr>
        <w:pStyle w:val="libNormal0"/>
        <w:rPr>
          <w:rtl/>
        </w:rPr>
      </w:pPr>
      <w:r>
        <w:rPr>
          <w:rFonts w:hint="eastAsia"/>
          <w:rtl/>
        </w:rPr>
        <w:lastRenderedPageBreak/>
        <w:t>فمن</w:t>
      </w:r>
      <w:r>
        <w:rPr>
          <w:rtl/>
        </w:rPr>
        <w:t xml:space="preserve"> سبق </w:t>
      </w:r>
      <w:r w:rsidR="003261A0">
        <w:rPr>
          <w:rtl/>
        </w:rPr>
        <w:t>الى</w:t>
      </w:r>
      <w:r>
        <w:rPr>
          <w:rtl/>
        </w:rPr>
        <w:t xml:space="preserve"> مکان فهو أحقّ به </w:t>
      </w:r>
      <w:r w:rsidR="003261A0">
        <w:rPr>
          <w:rtl/>
        </w:rPr>
        <w:t>الى</w:t>
      </w:r>
      <w:r>
        <w:rPr>
          <w:rtl/>
        </w:rPr>
        <w:t xml:space="preserve"> ال</w:t>
      </w:r>
      <w:r w:rsidR="009B6D3C">
        <w:rPr>
          <w:rtl/>
        </w:rPr>
        <w:t>لي</w:t>
      </w:r>
      <w:r>
        <w:rPr>
          <w:rFonts w:hint="eastAsia"/>
          <w:rtl/>
        </w:rPr>
        <w:t>ل</w:t>
      </w:r>
      <w:r>
        <w:rPr>
          <w:rtl/>
        </w:rPr>
        <w:t xml:space="preserve"> </w:t>
      </w:r>
      <w:r w:rsidR="00643081">
        <w:rPr>
          <w:rStyle w:val="libFootnotenumChar"/>
          <w:rtl/>
        </w:rPr>
        <w:t>(1)</w:t>
      </w:r>
      <w:r>
        <w:rPr>
          <w:rtl/>
        </w:rPr>
        <w:t>.</w:t>
      </w:r>
    </w:p>
    <w:p w:rsidR="00D94CCA" w:rsidRDefault="004B4B77" w:rsidP="00A33C4B">
      <w:pPr>
        <w:pStyle w:val="libNormal"/>
        <w:rPr>
          <w:rtl/>
        </w:rPr>
      </w:pPr>
      <w:r>
        <w:rPr>
          <w:rFonts w:hint="eastAsia"/>
          <w:rtl/>
        </w:rPr>
        <w:t>في</w:t>
      </w:r>
      <w:r w:rsidR="00A33C4B">
        <w:rPr>
          <w:rtl/>
        </w:rPr>
        <w:t xml:space="preserve"> انّ </w:t>
      </w:r>
      <w:r>
        <w:rPr>
          <w:rtl/>
        </w:rPr>
        <w:t>عليّ</w:t>
      </w:r>
      <w:r w:rsidR="00A33C4B">
        <w:rPr>
          <w:rFonts w:hint="eastAsia"/>
          <w:rtl/>
        </w:rPr>
        <w:t>ا</w:t>
      </w:r>
      <w:r w:rsidR="00A33C4B">
        <w:rPr>
          <w:rtl/>
        </w:rPr>
        <w:t xml:space="preserve"> </w:t>
      </w:r>
      <w:r w:rsidR="00D665AA" w:rsidRPr="00D665AA">
        <w:rPr>
          <w:rStyle w:val="libAlaemChar"/>
          <w:rtl/>
        </w:rPr>
        <w:t>عليه‌السلام</w:t>
      </w:r>
      <w:r w:rsidR="00A33C4B">
        <w:rPr>
          <w:rtl/>
        </w:rPr>
        <w:t>: سابق جم</w:t>
      </w:r>
      <w:r w:rsidR="00A33C4B">
        <w:rPr>
          <w:rFonts w:hint="cs"/>
          <w:rtl/>
        </w:rPr>
        <w:t>ی</w:t>
      </w:r>
      <w:r w:rsidR="00A33C4B">
        <w:rPr>
          <w:rFonts w:hint="eastAsia"/>
          <w:rtl/>
        </w:rPr>
        <w:t>ع</w:t>
      </w:r>
      <w:r w:rsidR="00A33C4B">
        <w:rPr>
          <w:rtl/>
        </w:rPr>
        <w:t xml:space="preserve"> السا</w:t>
      </w:r>
      <w:r w:rsidR="00167E25">
        <w:rPr>
          <w:rtl/>
        </w:rPr>
        <w:t>بقي</w:t>
      </w:r>
      <w:r w:rsidR="00A33C4B">
        <w:rPr>
          <w:rFonts w:hint="eastAsia"/>
          <w:rtl/>
        </w:rPr>
        <w:t>ن</w:t>
      </w:r>
      <w:r w:rsidR="00A33C4B">
        <w:rPr>
          <w:rtl/>
        </w:rPr>
        <w:t xml:space="preserve"> </w:t>
      </w:r>
      <w:r w:rsidR="00643081">
        <w:rPr>
          <w:rStyle w:val="libFootnotenumChar"/>
          <w:rtl/>
        </w:rPr>
        <w:t>(2)</w:t>
      </w:r>
      <w:r w:rsidR="00A33C4B">
        <w:rPr>
          <w:rtl/>
        </w:rPr>
        <w:t>.</w:t>
      </w:r>
    </w:p>
    <w:p w:rsidR="00D94CCA" w:rsidRDefault="00A33C4B" w:rsidP="00A33C4B">
      <w:pPr>
        <w:pStyle w:val="libNormal"/>
      </w:pPr>
      <w:r>
        <w:rPr>
          <w:rFonts w:hint="eastAsia"/>
          <w:rtl/>
        </w:rPr>
        <w:t>باب</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هو السابق </w:t>
      </w:r>
      <w:r w:rsidR="004B4B77">
        <w:rPr>
          <w:rtl/>
        </w:rPr>
        <w:t>في</w:t>
      </w:r>
      <w:r>
        <w:rPr>
          <w:rtl/>
        </w:rPr>
        <w:t xml:space="preserve"> القرآن و </w:t>
      </w:r>
      <w:r w:rsidR="004B4B77">
        <w:rPr>
          <w:rtl/>
        </w:rPr>
        <w:t>في</w:t>
      </w:r>
      <w:r>
        <w:rPr>
          <w:rFonts w:hint="eastAsia"/>
          <w:rtl/>
        </w:rPr>
        <w:t>ه</w:t>
      </w:r>
      <w:r>
        <w:rPr>
          <w:rtl/>
        </w:rPr>
        <w:t xml:space="preserve"> نزلت: </w:t>
      </w:r>
      <w:r w:rsidR="00643081" w:rsidRPr="00643081">
        <w:rPr>
          <w:rStyle w:val="libAlaemChar"/>
          <w:rtl/>
        </w:rPr>
        <w:t>(</w:t>
      </w:r>
      <w:r w:rsidRPr="00643081">
        <w:rPr>
          <w:rStyle w:val="libAieChar"/>
          <w:rtl/>
        </w:rPr>
        <w:t>ثُلَّهٌ مِنَ الْأَوَّ</w:t>
      </w:r>
      <w:r w:rsidR="009B6D3C">
        <w:rPr>
          <w:rStyle w:val="libAieChar"/>
          <w:rtl/>
        </w:rPr>
        <w:t>لي</w:t>
      </w:r>
      <w:r w:rsidRPr="00643081">
        <w:rPr>
          <w:rStyle w:val="libAieChar"/>
          <w:rFonts w:hint="eastAsia"/>
          <w:rtl/>
        </w:rPr>
        <w:t>نَ</w:t>
      </w:r>
      <w:r w:rsidRPr="00643081">
        <w:rPr>
          <w:rStyle w:val="libAieChar"/>
          <w:rtl/>
        </w:rPr>
        <w:t>* وَ قَ</w:t>
      </w:r>
      <w:r w:rsidR="009B6D3C">
        <w:rPr>
          <w:rStyle w:val="libAieChar"/>
          <w:rtl/>
        </w:rPr>
        <w:t>لي</w:t>
      </w:r>
      <w:r w:rsidRPr="00643081">
        <w:rPr>
          <w:rStyle w:val="libAieChar"/>
          <w:rFonts w:hint="eastAsia"/>
          <w:rtl/>
        </w:rPr>
        <w:t>لٌ</w:t>
      </w:r>
      <w:r w:rsidRPr="00643081">
        <w:rPr>
          <w:rStyle w:val="libAieChar"/>
          <w:rtl/>
        </w:rPr>
        <w:t xml:space="preserve"> مِنَ الْآخِرِ</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السّابقون المقرّبون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تعلق</w:t>
      </w:r>
      <w:r>
        <w:rPr>
          <w:rtl/>
        </w:rPr>
        <w:t xml:space="preserve"> بالسا</w:t>
      </w:r>
      <w:r w:rsidR="00167E25">
        <w:rPr>
          <w:rtl/>
        </w:rPr>
        <w:t>بقي</w:t>
      </w:r>
      <w:r>
        <w:rPr>
          <w:rFonts w:hint="eastAsia"/>
          <w:rtl/>
        </w:rPr>
        <w:t>ن</w:t>
      </w:r>
      <w:r>
        <w:rPr>
          <w:rtl/>
        </w:rPr>
        <w:t xml:space="preserve"> الأوّ</w:t>
      </w:r>
      <w:r w:rsidR="009B6D3C">
        <w:rPr>
          <w:rtl/>
        </w:rPr>
        <w:t>لي</w:t>
      </w:r>
      <w:r>
        <w:rPr>
          <w:rFonts w:hint="eastAsia"/>
          <w:rtl/>
        </w:rPr>
        <w:t>ن</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باب</w:t>
      </w:r>
      <w:r>
        <w:rPr>
          <w:rtl/>
        </w:rPr>
        <w:t xml:space="preserve"> ما بشّر السابقون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بأولاده المعصوم</w:t>
      </w:r>
      <w:r>
        <w:rPr>
          <w:rFonts w:hint="cs"/>
          <w:rtl/>
        </w:rPr>
        <w:t>ی</w:t>
      </w:r>
      <w:r>
        <w:rPr>
          <w:rFonts w:hint="eastAsia"/>
          <w:rtl/>
        </w:rPr>
        <w:t>ن</w:t>
      </w:r>
      <w:r>
        <w:rPr>
          <w:rtl/>
        </w:rPr>
        <w:t xml:space="preserve"> </w:t>
      </w:r>
      <w:r w:rsidR="00763D20" w:rsidRPr="00763D20">
        <w:rPr>
          <w:rStyle w:val="libAlaemChar"/>
          <w:rtl/>
        </w:rPr>
        <w:t>عليهم‌السلام</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باب</w:t>
      </w:r>
      <w:r>
        <w:rPr>
          <w:rtl/>
        </w:rPr>
        <w:t xml:space="preserve"> انّه </w:t>
      </w:r>
      <w:r w:rsidR="00D665AA" w:rsidRPr="00D665AA">
        <w:rPr>
          <w:rStyle w:val="libAlaemChar"/>
          <w:rtl/>
        </w:rPr>
        <w:t>عليه‌السلام</w:t>
      </w:r>
      <w:r>
        <w:rPr>
          <w:rtl/>
        </w:rPr>
        <w:t xml:space="preserve"> سبق الناس</w:t>
      </w:r>
    </w:p>
    <w:p w:rsidR="00D94CCA" w:rsidRDefault="004B4B77" w:rsidP="00A33C4B">
      <w:pPr>
        <w:pStyle w:val="libNormal"/>
        <w:rPr>
          <w:rtl/>
        </w:rPr>
      </w:pPr>
      <w:r>
        <w:rPr>
          <w:rFonts w:hint="eastAsia"/>
          <w:rtl/>
        </w:rPr>
        <w:t>في</w:t>
      </w:r>
      <w:r w:rsidR="00A33C4B">
        <w:rPr>
          <w:rtl/>
        </w:rPr>
        <w:t xml:space="preserve"> الإسلام و ال</w:t>
      </w:r>
      <w:r w:rsidR="009D0B59">
        <w:rPr>
          <w:rtl/>
        </w:rPr>
        <w:t>اي</w:t>
      </w:r>
      <w:r w:rsidR="00A33C4B">
        <w:rPr>
          <w:rFonts w:hint="eastAsia"/>
          <w:rtl/>
        </w:rPr>
        <w:t>مان</w:t>
      </w:r>
      <w:r w:rsidR="00A33C4B">
        <w:rPr>
          <w:rtl/>
        </w:rPr>
        <w:t xml:space="preserve"> و </w:t>
      </w:r>
      <w:r w:rsidR="000E3431">
        <w:rPr>
          <w:rtl/>
        </w:rPr>
        <w:t>البیعة</w:t>
      </w:r>
      <w:r w:rsidR="00A33C4B">
        <w:rPr>
          <w:rtl/>
        </w:rPr>
        <w:t xml:space="preserve"> و ال</w:t>
      </w:r>
      <w:r w:rsidR="001E131A">
        <w:rPr>
          <w:rtl/>
        </w:rPr>
        <w:t>صلاة</w:t>
      </w:r>
      <w:r w:rsidR="00A33C4B">
        <w:rPr>
          <w:rtl/>
        </w:rPr>
        <w:t xml:space="preserve"> زمانا و </w:t>
      </w:r>
      <w:r w:rsidR="002E2B33">
        <w:rPr>
          <w:rtl/>
        </w:rPr>
        <w:t>رتبة</w:t>
      </w:r>
      <w:r w:rsidR="00A33C4B">
        <w:rPr>
          <w:rtl/>
        </w:rPr>
        <w:t xml:space="preserve"> و انّه الصدّ</w:t>
      </w:r>
      <w:r w:rsidR="00A33C4B">
        <w:rPr>
          <w:rFonts w:hint="cs"/>
          <w:rtl/>
        </w:rPr>
        <w:t>ی</w:t>
      </w:r>
      <w:r w:rsidR="00A33C4B">
        <w:rPr>
          <w:rFonts w:hint="eastAsia"/>
          <w:rtl/>
        </w:rPr>
        <w:t>ق</w:t>
      </w:r>
      <w:r w:rsidR="00A33C4B">
        <w:rPr>
          <w:rtl/>
        </w:rPr>
        <w:t xml:space="preserve"> و الفاروق </w:t>
      </w:r>
      <w:r w:rsidR="00643081">
        <w:rPr>
          <w:rStyle w:val="libFootnotenumChar"/>
          <w:rtl/>
        </w:rPr>
        <w:t>(8)</w:t>
      </w:r>
      <w:r w:rsidR="00A33C4B">
        <w:rPr>
          <w:rtl/>
        </w:rPr>
        <w:t>.</w:t>
      </w:r>
    </w:p>
    <w:p w:rsidR="00D94CCA" w:rsidRDefault="00A33C4B" w:rsidP="00A33C4B">
      <w:pPr>
        <w:pStyle w:val="libNormal"/>
        <w:rPr>
          <w:rtl/>
        </w:rPr>
      </w:pPr>
      <w:r w:rsidRPr="000E3431">
        <w:rPr>
          <w:rStyle w:val="libBold1Char"/>
          <w:rFonts w:hint="eastAsia"/>
          <w:rtl/>
        </w:rPr>
        <w:t>المناقب</w:t>
      </w:r>
      <w:r>
        <w:rPr>
          <w:rtl/>
        </w:rPr>
        <w:t>:استفاضت الرو</w:t>
      </w:r>
      <w:r w:rsidR="009D0B59">
        <w:rPr>
          <w:rtl/>
        </w:rPr>
        <w:t>اي</w:t>
      </w:r>
      <w:r>
        <w:rPr>
          <w:rFonts w:hint="eastAsia"/>
          <w:rtl/>
        </w:rPr>
        <w:t>ات</w:t>
      </w:r>
      <w:r>
        <w:rPr>
          <w:rtl/>
        </w:rPr>
        <w:t xml:space="preserve"> بأنّ: أوّل من أسلم </w:t>
      </w:r>
      <w:r w:rsidR="004B4B77">
        <w:rPr>
          <w:rtl/>
        </w:rPr>
        <w:t>عليّ</w:t>
      </w:r>
      <w:r>
        <w:rPr>
          <w:rtl/>
        </w:rPr>
        <w:t xml:space="preserve"> </w:t>
      </w:r>
      <w:r w:rsidR="00D665AA" w:rsidRPr="00D665AA">
        <w:rPr>
          <w:rStyle w:val="libAlaemChar"/>
          <w:rtl/>
        </w:rPr>
        <w:t>عليه‌السلام</w:t>
      </w:r>
      <w:r>
        <w:rPr>
          <w:rtl/>
        </w:rPr>
        <w:t xml:space="preserve"> ثمّ </w:t>
      </w:r>
      <w:r w:rsidR="007522F7">
        <w:rPr>
          <w:rtl/>
        </w:rPr>
        <w:t>خدیجة</w:t>
      </w:r>
      <w:r>
        <w:rPr>
          <w:rtl/>
        </w:rPr>
        <w:t xml:space="preserve"> ثمّ جعفر ثمّ ز</w:t>
      </w:r>
      <w:r>
        <w:rPr>
          <w:rFonts w:hint="cs"/>
          <w:rtl/>
        </w:rPr>
        <w:t>ی</w:t>
      </w:r>
      <w:r>
        <w:rPr>
          <w:rFonts w:hint="eastAsia"/>
          <w:rtl/>
        </w:rPr>
        <w:t>د</w:t>
      </w:r>
      <w:r>
        <w:rPr>
          <w:rtl/>
        </w:rPr>
        <w:t xml:space="preserve"> ثمّ أبو ذرّ ثمّ عمرو بن عنبسه ال</w:t>
      </w:r>
      <w:r w:rsidR="00167E25">
        <w:rPr>
          <w:rtl/>
        </w:rPr>
        <w:t>سلمي</w:t>
      </w:r>
      <w:r>
        <w:rPr>
          <w:rtl/>
        </w:rPr>
        <w:t xml:space="preserve"> ثمّ خالد بن سع</w:t>
      </w:r>
      <w:r>
        <w:rPr>
          <w:rFonts w:hint="cs"/>
          <w:rtl/>
        </w:rPr>
        <w:t>ی</w:t>
      </w:r>
      <w:r>
        <w:rPr>
          <w:rFonts w:hint="eastAsia"/>
          <w:rtl/>
        </w:rPr>
        <w:t>د</w:t>
      </w:r>
      <w:r>
        <w:rPr>
          <w:rtl/>
        </w:rPr>
        <w:t xml:space="preserve"> بن العاص ثمّ </w:t>
      </w:r>
      <w:r w:rsidR="00E36BF5">
        <w:rPr>
          <w:rtl/>
        </w:rPr>
        <w:t>سمیّة</w:t>
      </w:r>
      <w:r>
        <w:rPr>
          <w:rtl/>
        </w:rPr>
        <w:t xml:space="preserve"> أمّ عمّار ثمّ </w:t>
      </w:r>
      <w:r w:rsidR="00871E5D">
        <w:rPr>
          <w:rtl/>
        </w:rPr>
        <w:t>عبیدة</w:t>
      </w:r>
      <w:r>
        <w:rPr>
          <w:rtl/>
        </w:rPr>
        <w:t xml:space="preserve"> بن الحارث ثمّ </w:t>
      </w:r>
      <w:r w:rsidR="004B4B77">
        <w:rPr>
          <w:rtl/>
        </w:rPr>
        <w:t>حمزة</w:t>
      </w:r>
      <w:r>
        <w:rPr>
          <w:rtl/>
        </w:rPr>
        <w:t xml:space="preserve"> ثمّ خبّاب بن الأرتّ ثمّ سلمان ثمّ المقداد ثمّ عمّار ثمّ عبد اللّه بن مسعود </w:t>
      </w:r>
      <w:r w:rsidR="004B4B77">
        <w:rPr>
          <w:rtl/>
        </w:rPr>
        <w:t>في</w:t>
      </w:r>
      <w:r>
        <w:rPr>
          <w:rtl/>
        </w:rPr>
        <w:t xml:space="preserve"> </w:t>
      </w:r>
      <w:r w:rsidR="000E3431">
        <w:rPr>
          <w:rtl/>
        </w:rPr>
        <w:t>جماعة</w:t>
      </w:r>
      <w:r>
        <w:rPr>
          <w:rtl/>
        </w:rPr>
        <w:t xml:space="preserve"> ثمّ أبو بکر و عثمان و </w:t>
      </w:r>
      <w:r w:rsidR="000E3431">
        <w:rPr>
          <w:rtl/>
        </w:rPr>
        <w:t>طلحة</w:t>
      </w:r>
      <w:r>
        <w:rPr>
          <w:rtl/>
        </w:rPr>
        <w:t xml:space="preserve"> و الزب</w:t>
      </w:r>
      <w:r>
        <w:rPr>
          <w:rFonts w:hint="cs"/>
          <w:rtl/>
        </w:rPr>
        <w:t>ی</w:t>
      </w:r>
      <w:r>
        <w:rPr>
          <w:rFonts w:hint="eastAsia"/>
          <w:rtl/>
        </w:rPr>
        <w:t>ر</w:t>
      </w:r>
      <w:r>
        <w:rPr>
          <w:rtl/>
        </w:rPr>
        <w:t xml:space="preserve"> و سعد بن </w:t>
      </w:r>
      <w:r w:rsidR="004B4B77">
        <w:rPr>
          <w:rtl/>
        </w:rPr>
        <w:t>أبي</w:t>
      </w:r>
      <w:r>
        <w:rPr>
          <w:rtl/>
        </w:rPr>
        <w:t xml:space="preserve"> وقّاص و عبد الرحمن بن عوف و سع</w:t>
      </w:r>
      <w:r>
        <w:rPr>
          <w:rFonts w:hint="cs"/>
          <w:rtl/>
        </w:rPr>
        <w:t>ی</w:t>
      </w:r>
      <w:r>
        <w:rPr>
          <w:rFonts w:hint="eastAsia"/>
          <w:rtl/>
        </w:rPr>
        <w:t>د</w:t>
      </w:r>
      <w:r>
        <w:rPr>
          <w:rtl/>
        </w:rPr>
        <w:t xml:space="preserve"> بن ز</w:t>
      </w:r>
      <w:r>
        <w:rPr>
          <w:rFonts w:hint="cs"/>
          <w:rtl/>
        </w:rPr>
        <w:t>ی</w:t>
      </w:r>
      <w:r>
        <w:rPr>
          <w:rFonts w:hint="eastAsia"/>
          <w:rtl/>
        </w:rPr>
        <w:t>د</w:t>
      </w:r>
      <w:r>
        <w:rPr>
          <w:rtl/>
        </w:rPr>
        <w:t xml:space="preserve"> و ص</w:t>
      </w:r>
      <w:r w:rsidR="00B80428">
        <w:rPr>
          <w:rtl/>
        </w:rPr>
        <w:t>هي</w:t>
      </w:r>
      <w:r>
        <w:rPr>
          <w:rFonts w:hint="eastAsia"/>
          <w:rtl/>
        </w:rPr>
        <w:t>ب</w:t>
      </w:r>
      <w:r>
        <w:rPr>
          <w:rtl/>
        </w:rPr>
        <w:t xml:space="preserve"> و بلال </w:t>
      </w:r>
      <w:r w:rsidR="00643081">
        <w:rPr>
          <w:rStyle w:val="libFootnotenumChar"/>
          <w:rtl/>
        </w:rPr>
        <w:t>(9)</w:t>
      </w:r>
      <w:r>
        <w:rPr>
          <w:rtl/>
        </w:rPr>
        <w:t>.</w:t>
      </w:r>
    </w:p>
    <w:p w:rsidR="00D94CCA" w:rsidRDefault="00A33C4B" w:rsidP="00A33C4B">
      <w:pPr>
        <w:pStyle w:val="libNormal"/>
        <w:rPr>
          <w:rtl/>
        </w:rPr>
      </w:pPr>
      <w:r>
        <w:rPr>
          <w:rFonts w:hint="eastAsia"/>
          <w:rtl/>
        </w:rPr>
        <w:t>کلام</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و صاحب الاست</w:t>
      </w:r>
      <w:r>
        <w:rPr>
          <w:rFonts w:hint="cs"/>
          <w:rtl/>
        </w:rPr>
        <w:t>ی</w:t>
      </w:r>
      <w:r>
        <w:rPr>
          <w:rFonts w:hint="eastAsia"/>
          <w:rtl/>
        </w:rPr>
        <w:t>عاب</w:t>
      </w:r>
      <w:r>
        <w:rPr>
          <w:rtl/>
        </w:rPr>
        <w:t xml:space="preserve"> و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4B4B77">
        <w:rPr>
          <w:rtl/>
        </w:rPr>
        <w:t>في</w:t>
      </w:r>
      <w:r>
        <w:rPr>
          <w:rtl/>
        </w:rPr>
        <w:t xml:space="preserve"> سبق إسلام </w:t>
      </w:r>
      <w:r w:rsidR="004B4B77">
        <w:rPr>
          <w:rtl/>
        </w:rPr>
        <w:t>عليّ</w:t>
      </w:r>
      <w:r>
        <w:rPr>
          <w:rtl/>
        </w:rPr>
        <w:t xml:space="preserve"> </w:t>
      </w:r>
      <w:r w:rsidR="00D665AA" w:rsidRPr="00D665AA">
        <w:rPr>
          <w:rStyle w:val="libAlaemChar"/>
          <w:rtl/>
        </w:rPr>
        <w:t>عليه‌السلام</w:t>
      </w:r>
      <w:r>
        <w:rPr>
          <w:rtl/>
        </w:rPr>
        <w:t>،</w:t>
      </w:r>
    </w:p>
    <w:p w:rsidR="00D94CCA" w:rsidRDefault="00A33C4B" w:rsidP="00A33C4B">
      <w:pPr>
        <w:pStyle w:val="libNormal"/>
        <w:rPr>
          <w:rtl/>
        </w:rPr>
      </w:pPr>
      <w:r>
        <w:rPr>
          <w:rFonts w:hint="eastAsia"/>
          <w:rtl/>
        </w:rPr>
        <w:t>قال</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و کان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حجر رسول اللّه </w:t>
      </w:r>
      <w:r w:rsidR="00D665AA" w:rsidRPr="00D665AA">
        <w:rPr>
          <w:rStyle w:val="libAlaemChar"/>
          <w:rtl/>
        </w:rPr>
        <w:t>صلى‌الله‌عليه‌وآله‌وسلم</w:t>
      </w:r>
      <w:r>
        <w:rPr>
          <w:rtl/>
        </w:rPr>
        <w:t xml:space="preserve"> منذ کان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E3431">
        <w:rPr>
          <w:rStyle w:val="libFootnote0Char"/>
          <w:rFonts w:hint="cs"/>
          <w:rtl/>
        </w:rPr>
        <w:t xml:space="preserve"> ق:24/2/4،ج:104/256.</w:t>
      </w:r>
    </w:p>
    <w:p w:rsidR="00643081" w:rsidRPr="00643081" w:rsidRDefault="00643081" w:rsidP="00643081">
      <w:pPr>
        <w:pStyle w:val="libLine"/>
        <w:rPr>
          <w:rStyle w:val="libFootnote0Char"/>
          <w:rtl/>
        </w:rPr>
      </w:pPr>
      <w:r w:rsidRPr="00643081">
        <w:rPr>
          <w:rStyle w:val="libFootnote0Char"/>
          <w:rFonts w:hint="eastAsia"/>
          <w:rtl/>
        </w:rPr>
        <w:t>(2)</w:t>
      </w:r>
      <w:r w:rsidR="000E3431">
        <w:rPr>
          <w:rStyle w:val="libFootnote0Char"/>
          <w:rFonts w:hint="cs"/>
          <w:rtl/>
        </w:rPr>
        <w:t xml:space="preserve"> ق:4/13/123،ج:10/140.</w:t>
      </w:r>
    </w:p>
    <w:p w:rsidR="00643081" w:rsidRPr="00643081" w:rsidRDefault="00643081" w:rsidP="00643081">
      <w:pPr>
        <w:pStyle w:val="libLine"/>
        <w:rPr>
          <w:rStyle w:val="libFootnote0Char"/>
          <w:rtl/>
        </w:rPr>
      </w:pPr>
      <w:r w:rsidRPr="00643081">
        <w:rPr>
          <w:rStyle w:val="libFootnote0Char"/>
          <w:rFonts w:hint="eastAsia"/>
          <w:rtl/>
        </w:rPr>
        <w:t>(3)</w:t>
      </w:r>
      <w:r w:rsidR="000E3431">
        <w:rPr>
          <w:rStyle w:val="libFootnote0Char"/>
          <w:rFonts w:hint="cs"/>
          <w:rtl/>
        </w:rPr>
        <w:t xml:space="preserve"> سورة الواقعة/الآية13و14.</w:t>
      </w:r>
    </w:p>
    <w:p w:rsidR="00643081" w:rsidRPr="000E3431" w:rsidRDefault="00643081" w:rsidP="000E3431">
      <w:pPr>
        <w:pStyle w:val="libFootnote0"/>
        <w:rPr>
          <w:rtl/>
        </w:rPr>
      </w:pPr>
      <w:r w:rsidRPr="00643081">
        <w:rPr>
          <w:rStyle w:val="libFootnote0Char"/>
          <w:rFonts w:hint="eastAsia"/>
          <w:rtl/>
        </w:rPr>
        <w:t>(4)</w:t>
      </w:r>
      <w:r w:rsidR="000E3431">
        <w:rPr>
          <w:rStyle w:val="libFootnote0Char"/>
          <w:rFonts w:hint="cs"/>
          <w:rtl/>
        </w:rPr>
        <w:t xml:space="preserve"> ق:9/12/65،ج:35/333.</w:t>
      </w:r>
    </w:p>
    <w:p w:rsidR="000E3431" w:rsidRDefault="000E3431" w:rsidP="000E3431">
      <w:pPr>
        <w:pStyle w:val="libFootnote0"/>
        <w:rPr>
          <w:rtl/>
        </w:rPr>
      </w:pPr>
      <w:r>
        <w:rPr>
          <w:rFonts w:hint="cs"/>
          <w:rtl/>
        </w:rPr>
        <w:t>(5) ق:7/23/81،ج:24/1.</w:t>
      </w:r>
    </w:p>
    <w:p w:rsidR="000E3431" w:rsidRDefault="000E3431" w:rsidP="000E3431">
      <w:pPr>
        <w:pStyle w:val="libFootnote0"/>
        <w:rPr>
          <w:rtl/>
        </w:rPr>
      </w:pPr>
      <w:r>
        <w:rPr>
          <w:rFonts w:hint="cs"/>
          <w:rtl/>
        </w:rPr>
        <w:t>(6) ق:6/75/744،ج:22/302. ق:8/67/726،ج:34/280.</w:t>
      </w:r>
    </w:p>
    <w:p w:rsidR="000E3431" w:rsidRDefault="000E3431" w:rsidP="000E3431">
      <w:pPr>
        <w:pStyle w:val="libFootnote0"/>
        <w:rPr>
          <w:rtl/>
        </w:rPr>
      </w:pPr>
      <w:r>
        <w:rPr>
          <w:rFonts w:hint="cs"/>
          <w:rtl/>
        </w:rPr>
        <w:t>(7) ق:9/58/269،ج:38/41.</w:t>
      </w:r>
    </w:p>
    <w:p w:rsidR="000E3431" w:rsidRDefault="000E3431" w:rsidP="000E3431">
      <w:pPr>
        <w:pStyle w:val="libFootnote0"/>
        <w:rPr>
          <w:rtl/>
        </w:rPr>
      </w:pPr>
      <w:r>
        <w:rPr>
          <w:rFonts w:hint="cs"/>
          <w:rtl/>
        </w:rPr>
        <w:t>(8) ق:9/65/309،ج:38/201.</w:t>
      </w:r>
    </w:p>
    <w:p w:rsidR="000E3431" w:rsidRPr="000E3431" w:rsidRDefault="000E3431" w:rsidP="000E3431">
      <w:pPr>
        <w:pStyle w:val="libFootnote0"/>
        <w:rPr>
          <w:rtl/>
        </w:rPr>
      </w:pPr>
      <w:r>
        <w:rPr>
          <w:rFonts w:hint="cs"/>
          <w:rtl/>
        </w:rPr>
        <w:t>(9) ق:9/65/315،ج:38/228.</w:t>
      </w:r>
    </w:p>
    <w:p w:rsidR="00643081" w:rsidRDefault="00643081" w:rsidP="00A33C4B">
      <w:pPr>
        <w:pStyle w:val="libNormal"/>
        <w:rPr>
          <w:rtl/>
        </w:rPr>
      </w:pPr>
      <w:r>
        <w:rPr>
          <w:rFonts w:hint="eastAsia"/>
          <w:rtl/>
        </w:rPr>
        <w:br w:type="page"/>
      </w:r>
    </w:p>
    <w:p w:rsidR="00D94CCA" w:rsidRDefault="00712DE8" w:rsidP="000E3431">
      <w:pPr>
        <w:pStyle w:val="libNormal0"/>
        <w:rPr>
          <w:rtl/>
        </w:rPr>
      </w:pPr>
      <w:r>
        <w:rPr>
          <w:rFonts w:hint="eastAsia"/>
          <w:rtl/>
        </w:rPr>
        <w:lastRenderedPageBreak/>
        <w:t>عمرة</w:t>
      </w:r>
      <w:r w:rsidR="00A33C4B">
        <w:rPr>
          <w:rtl/>
        </w:rPr>
        <w:t xml:space="preserve"> ست سن</w:t>
      </w:r>
      <w:r w:rsidR="00A33C4B">
        <w:rPr>
          <w:rFonts w:hint="cs"/>
          <w:rtl/>
        </w:rPr>
        <w:t>ی</w:t>
      </w:r>
      <w:r w:rsidR="00A33C4B">
        <w:rPr>
          <w:rFonts w:hint="eastAsia"/>
          <w:rtl/>
        </w:rPr>
        <w:t>ن</w:t>
      </w:r>
      <w:r w:rsidR="00A33C4B">
        <w:rPr>
          <w:rtl/>
        </w:rPr>
        <w:t xml:space="preserve"> و کان ما </w:t>
      </w:r>
      <w:r w:rsidR="00A33C4B">
        <w:rPr>
          <w:rFonts w:hint="cs"/>
          <w:rtl/>
        </w:rPr>
        <w:t>ی</w:t>
      </w:r>
      <w:r w:rsidR="00A33C4B">
        <w:rPr>
          <w:rFonts w:hint="eastAsia"/>
          <w:rtl/>
        </w:rPr>
        <w:t>سد</w:t>
      </w:r>
      <w:r w:rsidR="00A33C4B">
        <w:rPr>
          <w:rFonts w:hint="cs"/>
          <w:rtl/>
        </w:rPr>
        <w:t>ی</w:t>
      </w:r>
      <w:r w:rsidR="00A33C4B">
        <w:rPr>
          <w:rtl/>
        </w:rPr>
        <w:t xml:space="preserve"> </w:t>
      </w:r>
      <w:r w:rsidR="00265D50">
        <w:rPr>
          <w:rtl/>
        </w:rPr>
        <w:t>اليه</w:t>
      </w:r>
      <w:r w:rsidR="00A33C4B">
        <w:rPr>
          <w:rtl/>
        </w:rPr>
        <w:t xml:space="preserve"> من شفقته و إحسانه و برّه و ترب</w:t>
      </w:r>
      <w:r w:rsidR="00A33C4B">
        <w:rPr>
          <w:rFonts w:hint="cs"/>
          <w:rtl/>
        </w:rPr>
        <w:t>ی</w:t>
      </w:r>
      <w:r w:rsidR="00A33C4B">
        <w:rPr>
          <w:rFonts w:hint="eastAsia"/>
          <w:rtl/>
        </w:rPr>
        <w:t>ته</w:t>
      </w:r>
      <w:r w:rsidR="00A33C4B">
        <w:rPr>
          <w:rtl/>
        </w:rPr>
        <w:t xml:space="preserve"> کال</w:t>
      </w:r>
      <w:r w:rsidR="009B6D3C">
        <w:rPr>
          <w:rtl/>
        </w:rPr>
        <w:t>مکافاة</w:t>
      </w:r>
      <w:r w:rsidR="00A33C4B">
        <w:rPr>
          <w:rtl/>
        </w:rPr>
        <w:t xml:space="preserve"> و ال</w:t>
      </w:r>
      <w:r w:rsidR="000E3431">
        <w:rPr>
          <w:rtl/>
        </w:rPr>
        <w:t>معاوضة</w:t>
      </w:r>
      <w:r w:rsidR="00A33C4B">
        <w:rPr>
          <w:rtl/>
        </w:rPr>
        <w:t xml:space="preserve"> لصن</w:t>
      </w:r>
      <w:r w:rsidR="00A33C4B">
        <w:rPr>
          <w:rFonts w:hint="cs"/>
          <w:rtl/>
        </w:rPr>
        <w:t>ی</w:t>
      </w:r>
      <w:r w:rsidR="00A33C4B">
        <w:rPr>
          <w:rFonts w:hint="eastAsia"/>
          <w:rtl/>
        </w:rPr>
        <w:t>ع</w:t>
      </w:r>
      <w:r w:rsidR="00A33C4B">
        <w:rPr>
          <w:rtl/>
        </w:rPr>
        <w:t xml:space="preserve"> </w:t>
      </w:r>
      <w:r w:rsidR="004B4B77">
        <w:rPr>
          <w:rtl/>
        </w:rPr>
        <w:t>أبي</w:t>
      </w:r>
      <w:r w:rsidR="00A33C4B">
        <w:rPr>
          <w:rtl/>
        </w:rPr>
        <w:t xml:space="preserve"> طالب ح</w:t>
      </w:r>
      <w:r w:rsidR="00A33C4B">
        <w:rPr>
          <w:rFonts w:hint="cs"/>
          <w:rtl/>
        </w:rPr>
        <w:t>ی</w:t>
      </w:r>
      <w:r w:rsidR="00A33C4B">
        <w:rPr>
          <w:rFonts w:hint="eastAsia"/>
          <w:rtl/>
        </w:rPr>
        <w:t>ث</w:t>
      </w:r>
      <w:r w:rsidR="00A33C4B">
        <w:rPr>
          <w:rtl/>
        </w:rPr>
        <w:t xml:space="preserve"> مات عبد المطّلب و جعله </w:t>
      </w:r>
      <w:r w:rsidR="004B4B77">
        <w:rPr>
          <w:rtl/>
        </w:rPr>
        <w:t>في</w:t>
      </w:r>
      <w:r w:rsidR="00A33C4B">
        <w:rPr>
          <w:rtl/>
        </w:rPr>
        <w:t xml:space="preserve"> حجره و هذا </w:t>
      </w:r>
      <w:r w:rsidR="00A33C4B">
        <w:rPr>
          <w:rFonts w:hint="cs"/>
          <w:rtl/>
        </w:rPr>
        <w:t>ی</w:t>
      </w:r>
      <w:r w:rsidR="00A33C4B">
        <w:rPr>
          <w:rFonts w:hint="eastAsia"/>
          <w:rtl/>
        </w:rPr>
        <w:t>طابق</w:t>
      </w:r>
      <w:r w:rsidR="00A33C4B">
        <w:rPr>
          <w:rtl/>
        </w:rPr>
        <w:t xml:space="preserve"> أقواله:لقد عبدت اللّه </w:t>
      </w:r>
      <w:r w:rsidR="00FC17A3">
        <w:rPr>
          <w:rtl/>
        </w:rPr>
        <w:t>تعالى</w:t>
      </w:r>
      <w:r w:rsidR="00A33C4B">
        <w:rPr>
          <w:rtl/>
        </w:rPr>
        <w:t xml:space="preserve"> قبل أن </w:t>
      </w:r>
      <w:r w:rsidR="00A33C4B">
        <w:rPr>
          <w:rFonts w:hint="cs"/>
          <w:rtl/>
        </w:rPr>
        <w:t>ی</w:t>
      </w:r>
      <w:r w:rsidR="007522F7">
        <w:rPr>
          <w:rFonts w:hint="eastAsia"/>
          <w:rtl/>
        </w:rPr>
        <w:t>عبدة</w:t>
      </w:r>
      <w:r w:rsidR="00A33C4B">
        <w:rPr>
          <w:rtl/>
        </w:rPr>
        <w:t xml:space="preserve"> أحد من هذه ال</w:t>
      </w:r>
      <w:r w:rsidR="009B6D3C">
        <w:rPr>
          <w:rtl/>
        </w:rPr>
        <w:t>أمّة</w:t>
      </w:r>
      <w:r w:rsidR="00A33C4B">
        <w:rPr>
          <w:rtl/>
        </w:rPr>
        <w:t xml:space="preserve"> سبع سن</w:t>
      </w:r>
      <w:r w:rsidR="00A33C4B">
        <w:rPr>
          <w:rFonts w:hint="cs"/>
          <w:rtl/>
        </w:rPr>
        <w:t>ی</w:t>
      </w:r>
      <w:r w:rsidR="00A33C4B">
        <w:rPr>
          <w:rFonts w:hint="eastAsia"/>
          <w:rtl/>
        </w:rPr>
        <w:t>ن؛</w:t>
      </w:r>
      <w:r w:rsidR="00A33C4B">
        <w:rPr>
          <w:rtl/>
        </w:rPr>
        <w:t xml:space="preserve"> لأنّه إذا کان </w:t>
      </w:r>
      <w:r>
        <w:rPr>
          <w:rtl/>
        </w:rPr>
        <w:t>عمرة</w:t>
      </w:r>
      <w:r w:rsidR="00A33C4B">
        <w:rPr>
          <w:rtl/>
        </w:rPr>
        <w:t xml:space="preserve">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وم</w:t>
      </w:r>
      <w:r w:rsidR="00A33C4B">
        <w:rPr>
          <w:rtl/>
        </w:rPr>
        <w:t xml:space="preserve"> اظ</w:t>
      </w:r>
      <w:r w:rsidR="00A33C4B">
        <w:rPr>
          <w:rFonts w:hint="eastAsia"/>
          <w:rtl/>
        </w:rPr>
        <w:t>هار</w:t>
      </w:r>
      <w:r w:rsidR="00A33C4B">
        <w:rPr>
          <w:rtl/>
        </w:rPr>
        <w:t xml:space="preserve"> ال</w:t>
      </w:r>
      <w:r w:rsidR="009B6D3C">
        <w:rPr>
          <w:rtl/>
        </w:rPr>
        <w:t>دعوة</w:t>
      </w:r>
      <w:r w:rsidR="00A33C4B">
        <w:rPr>
          <w:rtl/>
        </w:rPr>
        <w:t xml:space="preserve"> ثلاث </w:t>
      </w:r>
      <w:r w:rsidR="004B4B77">
        <w:rPr>
          <w:rtl/>
        </w:rPr>
        <w:t>عشرة</w:t>
      </w:r>
      <w:r w:rsidR="00A33C4B">
        <w:rPr>
          <w:rtl/>
        </w:rPr>
        <w:t xml:space="preserve"> </w:t>
      </w:r>
      <w:r>
        <w:rPr>
          <w:rtl/>
        </w:rPr>
        <w:t>سنة</w:t>
      </w:r>
      <w:r w:rsidR="00A33C4B">
        <w:rPr>
          <w:rtl/>
        </w:rPr>
        <w:t xml:space="preserve"> و تس</w:t>
      </w:r>
      <w:r w:rsidR="009B6D3C">
        <w:rPr>
          <w:rtl/>
        </w:rPr>
        <w:t>لي</w:t>
      </w:r>
      <w:r w:rsidR="00A33C4B">
        <w:rPr>
          <w:rFonts w:hint="eastAsia"/>
          <w:rtl/>
        </w:rPr>
        <w:t>مه</w:t>
      </w:r>
      <w:r w:rsidR="00A33C4B">
        <w:rPr>
          <w:rtl/>
        </w:rPr>
        <w:t xml:space="preserve"> </w:t>
      </w:r>
      <w:r w:rsidR="003261A0">
        <w:rPr>
          <w:rtl/>
        </w:rPr>
        <w:t>الى</w:t>
      </w:r>
      <w:r w:rsidR="00A33C4B">
        <w:rPr>
          <w:rtl/>
        </w:rPr>
        <w:t xml:space="preserve"> رسول اللّه </w:t>
      </w:r>
      <w:r w:rsidR="00D665AA" w:rsidRPr="00D665AA">
        <w:rPr>
          <w:rStyle w:val="libAlaemChar"/>
          <w:rtl/>
        </w:rPr>
        <w:t>صلى‌الله‌عليه‌وآله‌وسلم</w:t>
      </w:r>
      <w:r w:rsidR="00A33C4B">
        <w:rPr>
          <w:rtl/>
        </w:rPr>
        <w:t xml:space="preserve"> من </w:t>
      </w:r>
      <w:r w:rsidR="004B4B77">
        <w:rPr>
          <w:rtl/>
        </w:rPr>
        <w:t>أبي</w:t>
      </w:r>
      <w:r w:rsidR="00A33C4B">
        <w:rPr>
          <w:rFonts w:hint="eastAsia"/>
          <w:rtl/>
        </w:rPr>
        <w:t>ه</w:t>
      </w:r>
      <w:r w:rsidR="00A33C4B">
        <w:rPr>
          <w:rtl/>
        </w:rPr>
        <w:t xml:space="preserve"> و هو ابن ستّ فقد صحّ انّه کان </w:t>
      </w:r>
      <w:r w:rsidR="00A33C4B">
        <w:rPr>
          <w:rFonts w:hint="cs"/>
          <w:rtl/>
        </w:rPr>
        <w:t>ی</w:t>
      </w:r>
      <w:r w:rsidR="00A33C4B">
        <w:rPr>
          <w:rFonts w:hint="eastAsia"/>
          <w:rtl/>
        </w:rPr>
        <w:t>عبد</w:t>
      </w:r>
      <w:r w:rsidR="00A33C4B">
        <w:rPr>
          <w:rtl/>
        </w:rPr>
        <w:t xml:space="preserve"> اللّه قبل الناس بأ</w:t>
      </w:r>
      <w:r w:rsidR="006926E7">
        <w:rPr>
          <w:rtl/>
        </w:rPr>
        <w:t>جمعة</w:t>
      </w:r>
      <w:r w:rsidR="00A33C4B">
        <w:rPr>
          <w:rtl/>
        </w:rPr>
        <w:t>م سبع سن</w:t>
      </w:r>
      <w:r w:rsidR="00A33C4B">
        <w:rPr>
          <w:rFonts w:hint="cs"/>
          <w:rtl/>
        </w:rPr>
        <w:t>ی</w:t>
      </w:r>
      <w:r w:rsidR="00A33C4B">
        <w:rPr>
          <w:rFonts w:hint="eastAsia"/>
          <w:rtl/>
        </w:rPr>
        <w:t>ن</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Pr>
          <w:rFonts w:hint="eastAsia"/>
          <w:rtl/>
        </w:rPr>
        <w:t>باب</w:t>
      </w:r>
      <w:r>
        <w:rPr>
          <w:rtl/>
        </w:rPr>
        <w:t xml:space="preserve"> سخاء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انفاقه و </w:t>
      </w:r>
      <w:r w:rsidR="009D0B59">
        <w:rPr>
          <w:rtl/>
        </w:rPr>
        <w:t>اي</w:t>
      </w:r>
      <w:r>
        <w:rPr>
          <w:rFonts w:hint="eastAsia"/>
          <w:rtl/>
        </w:rPr>
        <w:t>ثاره</w:t>
      </w:r>
      <w:r>
        <w:rPr>
          <w:rtl/>
        </w:rPr>
        <w:t xml:space="preserve"> و مسابقته </w:t>
      </w:r>
      <w:r w:rsidR="004B4B77">
        <w:rPr>
          <w:rtl/>
        </w:rPr>
        <w:t>في</w:t>
      </w:r>
      <w:r>
        <w:rPr>
          <w:rFonts w:hint="eastAsia"/>
          <w:rtl/>
        </w:rPr>
        <w:t>ها</w:t>
      </w:r>
      <w:r>
        <w:rPr>
          <w:rtl/>
        </w:rPr>
        <w:t xml:space="preserve"> ع</w:t>
      </w:r>
      <w:r w:rsidR="009B6D3C">
        <w:rPr>
          <w:rtl/>
        </w:rPr>
        <w:t>لي</w:t>
      </w:r>
      <w:r>
        <w:rPr>
          <w:rtl/>
        </w:rPr>
        <w:t xml:space="preserve"> س</w:t>
      </w:r>
      <w:r w:rsidR="009D0B59">
        <w:rPr>
          <w:rtl/>
        </w:rPr>
        <w:t>اي</w:t>
      </w:r>
      <w:r>
        <w:rPr>
          <w:rFonts w:hint="eastAsia"/>
          <w:rtl/>
        </w:rPr>
        <w:t>ر</w:t>
      </w:r>
      <w:r>
        <w:rPr>
          <w:rtl/>
        </w:rPr>
        <w:t xml:space="preserve"> ال</w:t>
      </w:r>
      <w:r w:rsidR="004B4B77">
        <w:rPr>
          <w:rtl/>
        </w:rPr>
        <w:t>صحابة</w:t>
      </w:r>
      <w:r>
        <w:rPr>
          <w:rtl/>
        </w:rPr>
        <w:t xml:space="preserve">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سبق إسلام </w:t>
      </w:r>
      <w:r>
        <w:rPr>
          <w:rtl/>
        </w:rPr>
        <w:t>عليّ</w:t>
      </w:r>
      <w:r w:rsidR="00A33C4B">
        <w:rPr>
          <w:rtl/>
        </w:rPr>
        <w:t xml:space="preserve"> و </w:t>
      </w:r>
      <w:r w:rsidR="007522F7">
        <w:rPr>
          <w:rtl/>
        </w:rPr>
        <w:t>خدیجة</w:t>
      </w:r>
      <w:r w:rsidR="00A33C4B">
        <w:rPr>
          <w:rtl/>
        </w:rPr>
        <w:t xml:space="preserve"> </w:t>
      </w:r>
      <w:r w:rsidR="00D665AA" w:rsidRPr="00D665AA">
        <w:rPr>
          <w:rStyle w:val="libAlaemChar"/>
          <w:rtl/>
        </w:rPr>
        <w:t>عليهما‌السلام</w:t>
      </w:r>
      <w:r w:rsidR="00A33C4B">
        <w:rPr>
          <w:rtl/>
        </w:rPr>
        <w:t xml:space="preserve"> </w:t>
      </w:r>
      <w:r w:rsidR="00643081">
        <w:rPr>
          <w:rStyle w:val="libFootnotenumChar"/>
          <w:rtl/>
        </w:rPr>
        <w:t>(3)</w:t>
      </w:r>
      <w:r w:rsidR="00A33C4B">
        <w:rPr>
          <w:rtl/>
        </w:rPr>
        <w:t>.</w:t>
      </w:r>
    </w:p>
    <w:p w:rsidR="00D94CCA" w:rsidRDefault="00A33C4B" w:rsidP="009B6D3C">
      <w:pPr>
        <w:pStyle w:val="libCenterBold1"/>
        <w:rPr>
          <w:rtl/>
        </w:rPr>
      </w:pPr>
      <w:r>
        <w:rPr>
          <w:rFonts w:hint="eastAsia"/>
          <w:rtl/>
        </w:rPr>
        <w:t>السبّاق</w:t>
      </w:r>
      <w:r>
        <w:rPr>
          <w:rtl/>
        </w:rPr>
        <w:t xml:space="preserve"> </w:t>
      </w:r>
      <w:r w:rsidR="009B6D3C">
        <w:rPr>
          <w:rtl/>
        </w:rPr>
        <w:t>خمسة</w:t>
      </w:r>
    </w:p>
    <w:p w:rsidR="00D94CCA" w:rsidRDefault="00A33C4B" w:rsidP="00A33C4B">
      <w:pPr>
        <w:pStyle w:val="libNormal"/>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xml:space="preserve">: السبّاق </w:t>
      </w:r>
      <w:r w:rsidR="009B6D3C">
        <w:rPr>
          <w:rtl/>
        </w:rPr>
        <w:t>خمسة</w:t>
      </w:r>
      <w:r>
        <w:rPr>
          <w:rtl/>
        </w:rPr>
        <w:t xml:space="preserve"> فأنا سابق العرب و سلمان سابق فارس و ص</w:t>
      </w:r>
      <w:r w:rsidR="00B80428">
        <w:rPr>
          <w:rtl/>
        </w:rPr>
        <w:t>هي</w:t>
      </w:r>
      <w:r>
        <w:rPr>
          <w:rFonts w:hint="eastAsia"/>
          <w:rtl/>
        </w:rPr>
        <w:t>ب</w:t>
      </w:r>
      <w:r>
        <w:rPr>
          <w:rtl/>
        </w:rPr>
        <w:t xml:space="preserve"> سابق الروم و بلال سابق ال</w:t>
      </w:r>
      <w:r w:rsidR="009B6D3C">
        <w:rPr>
          <w:rtl/>
        </w:rPr>
        <w:t>حبشة</w:t>
      </w:r>
      <w:r>
        <w:rPr>
          <w:rtl/>
        </w:rPr>
        <w:t xml:space="preserve"> و خبّاب سابق النبط </w:t>
      </w:r>
      <w:r w:rsidR="00643081">
        <w:rPr>
          <w:rStyle w:val="libFootnotenumChar"/>
          <w:rtl/>
        </w:rPr>
        <w:t>(4)</w:t>
      </w:r>
      <w:r>
        <w:rPr>
          <w:rtl/>
        </w:rPr>
        <w:t>.</w:t>
      </w:r>
    </w:p>
    <w:p w:rsidR="00D94CCA" w:rsidRDefault="00A33C4B" w:rsidP="00A33C4B">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مخ</w:t>
      </w:r>
      <w:r>
        <w:rPr>
          <w:rFonts w:hint="cs"/>
          <w:rtl/>
        </w:rPr>
        <w:t>ی</w:t>
      </w:r>
      <w:r>
        <w:rPr>
          <w:rFonts w:hint="eastAsia"/>
          <w:rtl/>
        </w:rPr>
        <w:t>ر</w:t>
      </w:r>
      <w:r>
        <w:rPr>
          <w:rFonts w:hint="cs"/>
          <w:rtl/>
        </w:rPr>
        <w:t>ی</w:t>
      </w:r>
      <w:r>
        <w:rPr>
          <w:rFonts w:hint="eastAsia"/>
          <w:rtl/>
        </w:rPr>
        <w:t>ق</w:t>
      </w:r>
      <w:r>
        <w:rPr>
          <w:rtl/>
        </w:rPr>
        <w:t xml:space="preserve"> سابق </w:t>
      </w:r>
      <w:r w:rsidR="00265D50">
        <w:rPr>
          <w:rtl/>
        </w:rPr>
        <w:t>اليه</w:t>
      </w:r>
      <w:r>
        <w:rPr>
          <w:rFonts w:hint="eastAsia"/>
          <w:rtl/>
        </w:rPr>
        <w:t>ود</w:t>
      </w:r>
      <w:r>
        <w:rPr>
          <w:rtl/>
        </w:rPr>
        <w:t xml:space="preserve"> و سلمان سابق فارس و بلال سابق ال</w:t>
      </w:r>
      <w:r w:rsidR="009B6D3C">
        <w:rPr>
          <w:rtl/>
        </w:rPr>
        <w:t>حبشة</w:t>
      </w:r>
      <w:r>
        <w:rPr>
          <w:rtl/>
        </w:rPr>
        <w:t xml:space="preserve"> </w:t>
      </w:r>
      <w:r w:rsidR="00643081">
        <w:rPr>
          <w:rStyle w:val="libFootnotenumChar"/>
          <w:rtl/>
        </w:rPr>
        <w:t>(5)</w:t>
      </w:r>
      <w:r>
        <w:rPr>
          <w:rtl/>
        </w:rPr>
        <w:t>.</w:t>
      </w:r>
    </w:p>
    <w:p w:rsidR="00D94CCA" w:rsidRDefault="00A33C4B" w:rsidP="009B6D3C">
      <w:pPr>
        <w:pStyle w:val="libBold1"/>
        <w:rPr>
          <w:rtl/>
        </w:rPr>
      </w:pPr>
      <w:r>
        <w:rPr>
          <w:rFonts w:hint="eastAsia"/>
          <w:rtl/>
        </w:rPr>
        <w:t>سبل</w:t>
      </w:r>
      <w:r>
        <w:rPr>
          <w:rtl/>
        </w:rPr>
        <w:t>:</w:t>
      </w:r>
    </w:p>
    <w:p w:rsidR="00D94CCA" w:rsidRDefault="00A33C4B" w:rsidP="009B6D3C">
      <w:pPr>
        <w:pStyle w:val="libCenterBold1"/>
        <w:rPr>
          <w:rtl/>
        </w:rPr>
      </w:pPr>
      <w:r>
        <w:rPr>
          <w:rFonts w:hint="eastAsia"/>
          <w:rtl/>
        </w:rPr>
        <w:t>ال</w:t>
      </w:r>
      <w:r w:rsidR="0087759A">
        <w:rPr>
          <w:rFonts w:hint="eastAsia"/>
          <w:rtl/>
        </w:rPr>
        <w:t>سبي</w:t>
      </w:r>
      <w:r>
        <w:rPr>
          <w:rFonts w:hint="eastAsia"/>
          <w:rtl/>
        </w:rPr>
        <w:t>ل</w:t>
      </w:r>
      <w:r>
        <w:rPr>
          <w:rtl/>
        </w:rPr>
        <w:t xml:space="preserve"> و الصراط</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ال</w:t>
      </w:r>
      <w:r w:rsidR="0087759A">
        <w:rPr>
          <w:rtl/>
        </w:rPr>
        <w:t>سبي</w:t>
      </w:r>
      <w:r>
        <w:rPr>
          <w:rFonts w:hint="eastAsia"/>
          <w:rtl/>
        </w:rPr>
        <w:t>ل</w:t>
      </w:r>
      <w:r>
        <w:rPr>
          <w:rtl/>
        </w:rPr>
        <w:t xml:space="preserve"> و الصراط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B6D3C">
        <w:rPr>
          <w:rStyle w:val="libFootnote0Char"/>
          <w:rFonts w:hint="cs"/>
          <w:rtl/>
        </w:rPr>
        <w:t xml:space="preserve"> ق:9/65/321،ج:38/254.</w:t>
      </w:r>
    </w:p>
    <w:p w:rsidR="00643081" w:rsidRPr="00643081" w:rsidRDefault="00643081" w:rsidP="00643081">
      <w:pPr>
        <w:pStyle w:val="libLine"/>
        <w:rPr>
          <w:rStyle w:val="libFootnote0Char"/>
          <w:rtl/>
        </w:rPr>
      </w:pPr>
      <w:r w:rsidRPr="00643081">
        <w:rPr>
          <w:rStyle w:val="libFootnote0Char"/>
          <w:rFonts w:hint="eastAsia"/>
          <w:rtl/>
        </w:rPr>
        <w:t>(2)</w:t>
      </w:r>
      <w:r w:rsidR="009B6D3C">
        <w:rPr>
          <w:rStyle w:val="libFootnote0Char"/>
          <w:rFonts w:hint="cs"/>
          <w:rtl/>
        </w:rPr>
        <w:t xml:space="preserve"> ق:9/101/513،ج:41/24.</w:t>
      </w:r>
    </w:p>
    <w:p w:rsidR="00643081" w:rsidRPr="00643081" w:rsidRDefault="00643081" w:rsidP="00643081">
      <w:pPr>
        <w:pStyle w:val="libLine"/>
        <w:rPr>
          <w:rStyle w:val="libFootnote0Char"/>
          <w:rtl/>
        </w:rPr>
      </w:pPr>
      <w:r w:rsidRPr="00643081">
        <w:rPr>
          <w:rStyle w:val="libFootnote0Char"/>
          <w:rFonts w:hint="eastAsia"/>
          <w:rtl/>
        </w:rPr>
        <w:t>(3)</w:t>
      </w:r>
      <w:r w:rsidR="009B6D3C">
        <w:rPr>
          <w:rStyle w:val="libFootnote0Char"/>
          <w:rFonts w:hint="cs"/>
          <w:rtl/>
        </w:rPr>
        <w:t xml:space="preserve"> ق:6/31/341و348،ج:18/177و208.</w:t>
      </w:r>
    </w:p>
    <w:p w:rsidR="00643081" w:rsidRPr="009B6D3C" w:rsidRDefault="00643081" w:rsidP="009B6D3C">
      <w:pPr>
        <w:pStyle w:val="libFootnote0"/>
        <w:rPr>
          <w:rtl/>
        </w:rPr>
      </w:pPr>
      <w:r w:rsidRPr="00643081">
        <w:rPr>
          <w:rStyle w:val="libFootnote0Char"/>
          <w:rFonts w:hint="eastAsia"/>
          <w:rtl/>
        </w:rPr>
        <w:t>(4)</w:t>
      </w:r>
      <w:r w:rsidR="009B6D3C">
        <w:rPr>
          <w:rStyle w:val="libFootnote0Char"/>
          <w:rFonts w:hint="cs"/>
          <w:rtl/>
        </w:rPr>
        <w:t xml:space="preserve"> ق:6/77/749،ج:22/325.</w:t>
      </w:r>
    </w:p>
    <w:p w:rsidR="009B6D3C" w:rsidRDefault="009B6D3C" w:rsidP="009B6D3C">
      <w:pPr>
        <w:pStyle w:val="libFootnote0"/>
        <w:rPr>
          <w:rtl/>
        </w:rPr>
      </w:pPr>
      <w:r>
        <w:rPr>
          <w:rFonts w:hint="cs"/>
          <w:rtl/>
        </w:rPr>
        <w:t>(5) ق:6/74/743،ج:22/298.</w:t>
      </w:r>
    </w:p>
    <w:p w:rsidR="009B6D3C" w:rsidRPr="009B6D3C" w:rsidRDefault="009B6D3C" w:rsidP="009B6D3C">
      <w:pPr>
        <w:pStyle w:val="libFootnote0"/>
        <w:rPr>
          <w:rtl/>
        </w:rPr>
      </w:pPr>
      <w:r>
        <w:rPr>
          <w:rFonts w:hint="cs"/>
          <w:rtl/>
        </w:rPr>
        <w:t>(6) ق:7/24/83،ج:24/9.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تفس</w:t>
      </w:r>
      <w:r>
        <w:rPr>
          <w:rFonts w:hint="cs"/>
          <w:rtl/>
        </w:rPr>
        <w:t>ی</w:t>
      </w:r>
      <w:r>
        <w:rPr>
          <w:rFonts w:hint="eastAsia"/>
          <w:rtl/>
        </w:rPr>
        <w:t>ر</w:t>
      </w:r>
      <w:r>
        <w:rPr>
          <w:rtl/>
        </w:rPr>
        <w:t xml:space="preserve"> فرات الکو</w:t>
      </w:r>
      <w:r w:rsidR="004B4B77">
        <w:rPr>
          <w:rtl/>
        </w:rPr>
        <w:t>في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 xml:space="preserve">وَ أَنَّ هٰذٰا </w:t>
      </w:r>
      <w:r w:rsidR="009B6D3C">
        <w:rPr>
          <w:rStyle w:val="libAieChar"/>
          <w:rtl/>
        </w:rPr>
        <w:t>صِرٰاطِي</w:t>
      </w:r>
      <w:r w:rsidRPr="00643081">
        <w:rPr>
          <w:rStyle w:val="libAieChar"/>
          <w:rtl/>
        </w:rPr>
        <w:t xml:space="preserve"> مُسْتَقِ</w:t>
      </w:r>
      <w:r w:rsidRPr="00643081">
        <w:rPr>
          <w:rStyle w:val="libAieChar"/>
          <w:rFonts w:hint="cs"/>
          <w:rtl/>
        </w:rPr>
        <w:t>ی</w:t>
      </w:r>
      <w:r w:rsidRPr="00643081">
        <w:rPr>
          <w:rStyle w:val="libAieChar"/>
          <w:rFonts w:hint="eastAsia"/>
          <w:rtl/>
        </w:rPr>
        <w:t>ماً</w:t>
      </w:r>
      <w:r w:rsidRPr="00643081">
        <w:rPr>
          <w:rStyle w:val="libAieChar"/>
          <w:rtl/>
        </w:rPr>
        <w:t xml:space="preserve"> فَاتَّبِعُوهُ وَ لاٰ تَتَّبِعُوا السُّبُلَ</w:t>
      </w:r>
      <w:r w:rsidR="00643081" w:rsidRPr="00643081">
        <w:rPr>
          <w:rStyle w:val="libAlaemChar"/>
          <w:rtl/>
        </w:rPr>
        <w:t>)</w:t>
      </w:r>
      <w:r>
        <w:rPr>
          <w:rtl/>
        </w:rPr>
        <w:t xml:space="preserve"> </w:t>
      </w:r>
      <w:r w:rsidR="00643081">
        <w:rPr>
          <w:rStyle w:val="libFootnotenumChar"/>
          <w:rtl/>
        </w:rPr>
        <w:t>(1)</w:t>
      </w:r>
      <w:r>
        <w:rPr>
          <w:rtl/>
        </w:rPr>
        <w:t xml:space="preserve">قال:هو </w:t>
      </w:r>
      <w:r w:rsidR="004B4B77">
        <w:rPr>
          <w:rtl/>
        </w:rPr>
        <w:t>عليّ</w:t>
      </w:r>
      <w:r>
        <w:rPr>
          <w:rtl/>
        </w:rPr>
        <w:t xml:space="preserve"> بن </w:t>
      </w:r>
      <w:r w:rsidR="004B4B77">
        <w:rPr>
          <w:rtl/>
        </w:rPr>
        <w:t>أبي</w:t>
      </w:r>
      <w:r>
        <w:rPr>
          <w:rtl/>
        </w:rPr>
        <w:t xml:space="preserve"> طالب و ال</w:t>
      </w:r>
      <w:r w:rsidR="00B42BAC">
        <w:rPr>
          <w:rtl/>
        </w:rPr>
        <w:t>أئمة</w:t>
      </w:r>
      <w:r>
        <w:rPr>
          <w:rtl/>
        </w:rPr>
        <w:t xml:space="preserve"> من ولد </w:t>
      </w:r>
      <w:r w:rsidR="00712DE8">
        <w:rPr>
          <w:rtl/>
        </w:rPr>
        <w:t>فاطمة</w:t>
      </w:r>
      <w:r>
        <w:rPr>
          <w:rtl/>
        </w:rPr>
        <w:t xml:space="preserve"> </w:t>
      </w:r>
      <w:r w:rsidR="00763D20" w:rsidRPr="00763D20">
        <w:rPr>
          <w:rStyle w:val="libAlaemChar"/>
          <w:rtl/>
        </w:rPr>
        <w:t>عليهم‌السلام</w:t>
      </w:r>
      <w:r>
        <w:rPr>
          <w:rtl/>
        </w:rPr>
        <w:t>،هم صراط اللّه فمن أباهم سلک السبل، و بمضمونه رو</w:t>
      </w:r>
      <w:r w:rsidR="009D0B59">
        <w:rPr>
          <w:rtl/>
        </w:rPr>
        <w:t>اي</w:t>
      </w:r>
      <w:r>
        <w:rPr>
          <w:rFonts w:hint="eastAsia"/>
          <w:rtl/>
        </w:rPr>
        <w:t>ات</w:t>
      </w:r>
      <w:r>
        <w:rPr>
          <w:rtl/>
        </w:rPr>
        <w:t xml:space="preserve"> </w:t>
      </w:r>
      <w:r w:rsidR="009B6D3C">
        <w:rPr>
          <w:rtl/>
        </w:rPr>
        <w:t>کثیرة</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B6D3C">
        <w:rPr>
          <w:rStyle w:val="libFootnote0Char"/>
          <w:rFonts w:hint="cs"/>
          <w:rtl/>
        </w:rPr>
        <w:t xml:space="preserve"> سورة الأنعام/الآية153.</w:t>
      </w:r>
    </w:p>
    <w:p w:rsidR="00643081" w:rsidRPr="00643081" w:rsidRDefault="00643081" w:rsidP="00643081">
      <w:pPr>
        <w:pStyle w:val="libLine"/>
        <w:rPr>
          <w:rStyle w:val="libFootnote0Char"/>
          <w:rtl/>
        </w:rPr>
      </w:pPr>
      <w:r w:rsidRPr="00643081">
        <w:rPr>
          <w:rStyle w:val="libFootnote0Char"/>
          <w:rFonts w:hint="eastAsia"/>
          <w:rtl/>
        </w:rPr>
        <w:t>(2)</w:t>
      </w:r>
      <w:r w:rsidR="009B6D3C">
        <w:rPr>
          <w:rStyle w:val="libFootnote0Char"/>
          <w:rFonts w:hint="cs"/>
          <w:rtl/>
        </w:rPr>
        <w:t xml:space="preserve"> ق:7/24/84،ج:24/15.</w:t>
      </w:r>
    </w:p>
    <w:p w:rsidR="00643081" w:rsidRDefault="00643081" w:rsidP="00A33C4B">
      <w:pPr>
        <w:pStyle w:val="libNormal"/>
        <w:rPr>
          <w:rtl/>
        </w:rPr>
      </w:pPr>
      <w:r>
        <w:rPr>
          <w:rFonts w:hint="eastAsia"/>
          <w:rtl/>
        </w:rPr>
        <w:br w:type="page"/>
      </w:r>
    </w:p>
    <w:p w:rsidR="00D94CCA" w:rsidRDefault="00A33C4B" w:rsidP="009B6D3C">
      <w:pPr>
        <w:pStyle w:val="Heading3Center"/>
        <w:rPr>
          <w:rtl/>
        </w:rPr>
      </w:pPr>
      <w:bookmarkStart w:id="3" w:name="_Toc473479048"/>
      <w:r>
        <w:rPr>
          <w:rFonts w:hint="eastAsia"/>
          <w:rtl/>
        </w:rPr>
        <w:lastRenderedPageBreak/>
        <w:t>باب</w:t>
      </w:r>
      <w:r>
        <w:rPr>
          <w:rtl/>
        </w:rPr>
        <w:t xml:space="preserve"> الس</w:t>
      </w:r>
      <w:r>
        <w:rPr>
          <w:rFonts w:hint="cs"/>
          <w:rtl/>
        </w:rPr>
        <w:t>ی</w:t>
      </w:r>
      <w:r>
        <w:rPr>
          <w:rFonts w:hint="eastAsia"/>
          <w:rtl/>
        </w:rPr>
        <w:t>ن</w:t>
      </w:r>
      <w:r>
        <w:rPr>
          <w:rtl/>
        </w:rPr>
        <w:t xml:space="preserve"> بعده التاء</w:t>
      </w:r>
      <w:bookmarkEnd w:id="3"/>
    </w:p>
    <w:p w:rsidR="00D94CCA" w:rsidRDefault="00A33C4B" w:rsidP="009B6D3C">
      <w:pPr>
        <w:pStyle w:val="libBold1"/>
        <w:rPr>
          <w:rtl/>
        </w:rPr>
      </w:pPr>
      <w:r>
        <w:rPr>
          <w:rFonts w:hint="eastAsia"/>
          <w:rtl/>
        </w:rPr>
        <w:t>ستت</w:t>
      </w:r>
      <w:r>
        <w:rPr>
          <w:rtl/>
        </w:rPr>
        <w:t>:</w:t>
      </w:r>
    </w:p>
    <w:p w:rsidR="00D94CCA" w:rsidRDefault="00A33C4B" w:rsidP="009B6D3C">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بال</w:t>
      </w:r>
      <w:r w:rsidR="009B6D3C">
        <w:rPr>
          <w:rtl/>
        </w:rPr>
        <w:t>ستّة</w:t>
      </w:r>
    </w:p>
    <w:p w:rsidR="00D94CCA" w:rsidRDefault="009B6D3C" w:rsidP="008C1173">
      <w:pPr>
        <w:pStyle w:val="libNormal"/>
        <w:rPr>
          <w:rtl/>
        </w:rPr>
      </w:pPr>
      <w:r>
        <w:rPr>
          <w:rFonts w:hint="eastAsia"/>
          <w:rtl/>
        </w:rPr>
        <w:t>ستّة</w:t>
      </w:r>
      <w:r w:rsidR="00A33C4B">
        <w:rPr>
          <w:rtl/>
        </w:rPr>
        <w:t xml:space="preserve"> أش</w:t>
      </w:r>
      <w:r w:rsidR="00A33C4B">
        <w:rPr>
          <w:rFonts w:hint="cs"/>
          <w:rtl/>
        </w:rPr>
        <w:t>ی</w:t>
      </w:r>
      <w:r w:rsidR="00A33C4B">
        <w:rPr>
          <w:rFonts w:hint="eastAsia"/>
          <w:rtl/>
        </w:rPr>
        <w:t>اء</w:t>
      </w:r>
      <w:r w:rsidR="00A33C4B">
        <w:rPr>
          <w:rtl/>
        </w:rPr>
        <w:t xml:space="preserve"> </w:t>
      </w:r>
      <w:r>
        <w:rPr>
          <w:rtl/>
        </w:rPr>
        <w:t>لي</w:t>
      </w:r>
      <w:r w:rsidR="00A33C4B">
        <w:rPr>
          <w:rFonts w:hint="eastAsia"/>
          <w:rtl/>
        </w:rPr>
        <w:t>س</w:t>
      </w:r>
      <w:r w:rsidR="00A33C4B">
        <w:rPr>
          <w:rtl/>
        </w:rPr>
        <w:t xml:space="preserve"> للعباد </w:t>
      </w:r>
      <w:r w:rsidR="004B4B77">
        <w:rPr>
          <w:rtl/>
        </w:rPr>
        <w:t>في</w:t>
      </w:r>
      <w:r w:rsidR="00A33C4B">
        <w:rPr>
          <w:rFonts w:hint="eastAsia"/>
          <w:rtl/>
        </w:rPr>
        <w:t>ها</w:t>
      </w:r>
      <w:r w:rsidR="00A33C4B">
        <w:rPr>
          <w:rtl/>
        </w:rPr>
        <w:t xml:space="preserve"> صنع: ال</w:t>
      </w:r>
      <w:r>
        <w:rPr>
          <w:rtl/>
        </w:rPr>
        <w:t>معرفة</w:t>
      </w:r>
      <w:r w:rsidR="00A33C4B">
        <w:rPr>
          <w:rtl/>
        </w:rPr>
        <w:t xml:space="preserve"> و الجهل و الرضا و الغضب و النوم و </w:t>
      </w:r>
      <w:r w:rsidR="003261A0">
        <w:rPr>
          <w:rtl/>
        </w:rPr>
        <w:t>ال</w:t>
      </w:r>
      <w:r w:rsidR="008C1173">
        <w:rPr>
          <w:rFonts w:hint="cs"/>
          <w:rtl/>
        </w:rPr>
        <w:t>ي</w:t>
      </w:r>
      <w:r w:rsidR="00A33C4B">
        <w:rPr>
          <w:rFonts w:hint="eastAsia"/>
          <w:rtl/>
        </w:rPr>
        <w:t>قظه</w:t>
      </w:r>
      <w:r w:rsidR="00A33C4B">
        <w:rPr>
          <w:rtl/>
        </w:rPr>
        <w:t xml:space="preserve"> </w:t>
      </w:r>
      <w:r w:rsidR="00643081">
        <w:rPr>
          <w:rStyle w:val="libFootnotenumChar"/>
          <w:rtl/>
        </w:rPr>
        <w:t>(1)</w:t>
      </w:r>
      <w:r w:rsidR="00A33C4B">
        <w:rPr>
          <w:rtl/>
        </w:rPr>
        <w:t>.</w:t>
      </w:r>
    </w:p>
    <w:p w:rsidR="00D94CCA" w:rsidRDefault="009B6D3C" w:rsidP="00A33C4B">
      <w:pPr>
        <w:pStyle w:val="libNormal"/>
        <w:rPr>
          <w:rtl/>
        </w:rPr>
      </w:pPr>
      <w:r>
        <w:rPr>
          <w:rFonts w:hint="eastAsia"/>
          <w:rtl/>
        </w:rPr>
        <w:t>ستّة</w:t>
      </w:r>
      <w:r w:rsidR="00A33C4B">
        <w:rPr>
          <w:rtl/>
        </w:rPr>
        <w:t xml:space="preserve"> لا </w:t>
      </w:r>
      <w:r w:rsidR="00A33C4B">
        <w:rPr>
          <w:rFonts w:hint="cs"/>
          <w:rtl/>
        </w:rPr>
        <w:t>ی</w:t>
      </w:r>
      <w:r w:rsidR="00A33C4B">
        <w:rPr>
          <w:rFonts w:hint="eastAsia"/>
          <w:rtl/>
        </w:rPr>
        <w:t>نجبون،</w:t>
      </w:r>
      <w:r w:rsidR="00A33C4B">
        <w:rPr>
          <w:rFonts w:hint="cs"/>
          <w:rtl/>
        </w:rPr>
        <w:t>ی</w:t>
      </w:r>
      <w:r w:rsidR="00A33C4B">
        <w:rPr>
          <w:rFonts w:hint="eastAsia"/>
          <w:rtl/>
        </w:rPr>
        <w:t>ج</w:t>
      </w:r>
      <w:r w:rsidR="00A33C4B">
        <w:rPr>
          <w:rFonts w:hint="cs"/>
          <w:rtl/>
        </w:rPr>
        <w:t>ی</w:t>
      </w:r>
      <w:r w:rsidR="00A33C4B">
        <w:rPr>
          <w:rFonts w:hint="eastAsia"/>
          <w:rtl/>
        </w:rPr>
        <w:t>ء</w:t>
      </w:r>
      <w:r w:rsidR="00A33C4B">
        <w:rPr>
          <w:rtl/>
        </w:rPr>
        <w:t xml:space="preserve"> </w:t>
      </w:r>
      <w:r w:rsidR="004B4B77">
        <w:rPr>
          <w:rtl/>
        </w:rPr>
        <w:t>في</w:t>
      </w:r>
      <w:r w:rsidR="00643081" w:rsidRPr="009B6D3C">
        <w:rPr>
          <w:rFonts w:hint="eastAsia"/>
          <w:rtl/>
        </w:rPr>
        <w:t>(</w:t>
      </w:r>
      <w:r w:rsidR="00A33C4B" w:rsidRPr="009B6D3C">
        <w:rPr>
          <w:rFonts w:hint="eastAsia"/>
          <w:rtl/>
        </w:rPr>
        <w:t>نجب</w:t>
      </w:r>
      <w:r w:rsidR="00643081" w:rsidRPr="009B6D3C">
        <w:rPr>
          <w:rFonts w:hint="eastAsia"/>
          <w:rtl/>
        </w:rPr>
        <w:t>)</w:t>
      </w:r>
      <w:r w:rsidR="00A33C4B" w:rsidRPr="009B6D3C">
        <w:rPr>
          <w:rtl/>
        </w:rPr>
        <w:t>.</w:t>
      </w:r>
    </w:p>
    <w:p w:rsidR="00D94CCA" w:rsidRDefault="00A33C4B" w:rsidP="00A33C4B">
      <w:pPr>
        <w:pStyle w:val="libNormal"/>
        <w:rPr>
          <w:rtl/>
        </w:rPr>
      </w:pPr>
      <w:r>
        <w:rPr>
          <w:rFonts w:hint="eastAsia"/>
          <w:rtl/>
        </w:rPr>
        <w:t>ال</w:t>
      </w:r>
      <w:r w:rsidR="004B4B77">
        <w:rPr>
          <w:rFonts w:hint="eastAsia"/>
          <w:rtl/>
        </w:rPr>
        <w:t>نهي</w:t>
      </w:r>
      <w:r>
        <w:rPr>
          <w:rtl/>
        </w:rPr>
        <w:t xml:space="preserve"> عن قتل </w:t>
      </w:r>
      <w:r w:rsidR="009B6D3C">
        <w:rPr>
          <w:rtl/>
        </w:rPr>
        <w:t>ستّة</w:t>
      </w:r>
      <w:r>
        <w:rPr>
          <w:rtl/>
        </w:rPr>
        <w:t>،</w:t>
      </w:r>
      <w:r w:rsidRPr="009B6D3C">
        <w:rPr>
          <w:rtl/>
        </w:rPr>
        <w:t xml:space="preserve">تقدّم </w:t>
      </w:r>
      <w:r w:rsidR="004B4B77" w:rsidRPr="009B6D3C">
        <w:rPr>
          <w:rtl/>
        </w:rPr>
        <w:t>في</w:t>
      </w:r>
      <w:r w:rsidR="00643081" w:rsidRPr="009B6D3C">
        <w:rPr>
          <w:rFonts w:hint="eastAsia"/>
          <w:rtl/>
        </w:rPr>
        <w:t>(</w:t>
      </w:r>
      <w:r w:rsidRPr="009B6D3C">
        <w:rPr>
          <w:rFonts w:hint="eastAsia"/>
          <w:rtl/>
        </w:rPr>
        <w:t>خطف</w:t>
      </w:r>
      <w:r w:rsidR="00643081" w:rsidRPr="009B6D3C">
        <w:rPr>
          <w:rFonts w:hint="eastAsia"/>
          <w:rtl/>
        </w:rPr>
        <w:t>)</w:t>
      </w:r>
      <w:r w:rsidRPr="009B6D3C">
        <w:rPr>
          <w:rtl/>
        </w:rPr>
        <w:t>.</w:t>
      </w:r>
    </w:p>
    <w:p w:rsidR="00D94CCA" w:rsidRDefault="00A33C4B" w:rsidP="00A33C4B">
      <w:pPr>
        <w:pStyle w:val="libNormal"/>
        <w:rPr>
          <w:rtl/>
        </w:rPr>
      </w:pPr>
      <w:r>
        <w:rPr>
          <w:rFonts w:hint="eastAsia"/>
          <w:rtl/>
        </w:rPr>
        <w:t>المعذّبون</w:t>
      </w:r>
      <w:r>
        <w:rPr>
          <w:rtl/>
        </w:rPr>
        <w:t xml:space="preserve"> </w:t>
      </w:r>
      <w:r w:rsidR="004B4B77">
        <w:rPr>
          <w:rtl/>
        </w:rPr>
        <w:t>في</w:t>
      </w:r>
      <w:r>
        <w:rPr>
          <w:rtl/>
        </w:rPr>
        <w:t xml:space="preserve"> الفلق و هو جبّ </w:t>
      </w:r>
      <w:r w:rsidR="004B4B77">
        <w:rPr>
          <w:rtl/>
        </w:rPr>
        <w:t>في</w:t>
      </w:r>
      <w:r>
        <w:rPr>
          <w:rtl/>
        </w:rPr>
        <w:t xml:space="preserve"> جهنّم نعوذ باللّه منها </w:t>
      </w:r>
      <w:r w:rsidR="009B6D3C">
        <w:rPr>
          <w:rtl/>
        </w:rPr>
        <w:t>ستّة</w:t>
      </w:r>
      <w:r>
        <w:rPr>
          <w:rtl/>
        </w:rPr>
        <w:t xml:space="preserve"> من الأوّ</w:t>
      </w:r>
      <w:r w:rsidR="009B6D3C">
        <w:rPr>
          <w:rtl/>
        </w:rPr>
        <w:t>لي</w:t>
      </w:r>
      <w:r>
        <w:rPr>
          <w:rFonts w:hint="eastAsia"/>
          <w:rtl/>
        </w:rPr>
        <w:t>ن</w:t>
      </w:r>
      <w:r>
        <w:rPr>
          <w:rtl/>
        </w:rPr>
        <w:t xml:space="preserve"> و </w:t>
      </w:r>
      <w:r w:rsidR="009B6D3C">
        <w:rPr>
          <w:rtl/>
        </w:rPr>
        <w:t>ستّة</w:t>
      </w:r>
      <w:r>
        <w:rPr>
          <w:rtl/>
        </w:rPr>
        <w:t xml:space="preserve"> من الآخر</w:t>
      </w:r>
      <w:r>
        <w:rPr>
          <w:rFonts w:hint="cs"/>
          <w:rtl/>
        </w:rPr>
        <w:t>ی</w:t>
      </w:r>
      <w:r>
        <w:rPr>
          <w:rFonts w:hint="eastAsia"/>
          <w:rtl/>
        </w:rPr>
        <w:t>ن</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9B6D3C">
        <w:rPr>
          <w:rtl/>
        </w:rPr>
        <w:t>ستّة</w:t>
      </w:r>
      <w:r>
        <w:rPr>
          <w:rtl/>
        </w:rPr>
        <w:t xml:space="preserve"> لم </w:t>
      </w:r>
      <w:r>
        <w:rPr>
          <w:rFonts w:hint="cs"/>
          <w:rtl/>
        </w:rPr>
        <w:t>ی</w:t>
      </w:r>
      <w:r>
        <w:rPr>
          <w:rFonts w:hint="eastAsia"/>
          <w:rtl/>
        </w:rPr>
        <w:t>رکضوا</w:t>
      </w:r>
      <w:r>
        <w:rPr>
          <w:rtl/>
        </w:rPr>
        <w:t xml:space="preserve"> </w:t>
      </w:r>
      <w:r w:rsidR="004B4B77">
        <w:rPr>
          <w:rtl/>
        </w:rPr>
        <w:t>في</w:t>
      </w:r>
      <w:r>
        <w:rPr>
          <w:rtl/>
        </w:rPr>
        <w:t xml:space="preserve"> رحم قال: آدم و حوّا و کبش إبرا</w:t>
      </w:r>
      <w:r w:rsidR="00B80428">
        <w:rPr>
          <w:rtl/>
        </w:rPr>
        <w:t>هي</w:t>
      </w:r>
      <w:r>
        <w:rPr>
          <w:rFonts w:hint="eastAsia"/>
          <w:rtl/>
        </w:rPr>
        <w:t>م</w:t>
      </w:r>
      <w:r>
        <w:rPr>
          <w:rtl/>
        </w:rPr>
        <w:t xml:space="preserve"> و عص</w:t>
      </w:r>
      <w:r>
        <w:rPr>
          <w:rFonts w:hint="cs"/>
          <w:rtl/>
        </w:rPr>
        <w:t>ی</w:t>
      </w:r>
      <w:r>
        <w:rPr>
          <w:rtl/>
        </w:rPr>
        <w:t xml:space="preserve"> موس</w:t>
      </w:r>
      <w:r>
        <w:rPr>
          <w:rFonts w:hint="cs"/>
          <w:rtl/>
        </w:rPr>
        <w:t>ی</w:t>
      </w:r>
      <w:r>
        <w:rPr>
          <w:rtl/>
        </w:rPr>
        <w:t xml:space="preserve"> و </w:t>
      </w:r>
      <w:r w:rsidR="00E217D7">
        <w:rPr>
          <w:rtl/>
        </w:rPr>
        <w:t>ناقة</w:t>
      </w:r>
      <w:r>
        <w:rPr>
          <w:rtl/>
        </w:rPr>
        <w:t xml:space="preserve"> صالح و الخفّاش ال</w:t>
      </w:r>
      <w:r w:rsidR="004B4B77">
        <w:rPr>
          <w:rtl/>
        </w:rPr>
        <w:t>ذي</w:t>
      </w:r>
      <w:r>
        <w:rPr>
          <w:rtl/>
        </w:rPr>
        <w:t xml:space="preserve"> عمله 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و طار بإذن اللّه(عزّ و جلّ) </w:t>
      </w:r>
      <w:r w:rsidR="00643081">
        <w:rPr>
          <w:rStyle w:val="libFootnotenumChar"/>
          <w:rtl/>
        </w:rPr>
        <w:t>(3)</w:t>
      </w:r>
      <w:r>
        <w:rPr>
          <w:rtl/>
        </w:rPr>
        <w:t>.</w:t>
      </w:r>
    </w:p>
    <w:p w:rsidR="00D94CCA" w:rsidRDefault="00A33C4B" w:rsidP="00A33C4B">
      <w:pPr>
        <w:pStyle w:val="libNormal"/>
        <w:rPr>
          <w:rtl/>
        </w:rPr>
      </w:pPr>
      <w:r>
        <w:rPr>
          <w:rFonts w:hint="eastAsia"/>
          <w:rtl/>
        </w:rPr>
        <w:t>و</w:t>
      </w:r>
      <w:r>
        <w:rPr>
          <w:rtl/>
        </w:rPr>
        <w:t xml:space="preserve"> سئل عن </w:t>
      </w:r>
      <w:r w:rsidR="009B6D3C">
        <w:rPr>
          <w:rtl/>
        </w:rPr>
        <w:t>ستّة</w:t>
      </w:r>
      <w:r>
        <w:rPr>
          <w:rtl/>
        </w:rPr>
        <w:t xml:space="preserve"> من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لهم اسمان فقال: </w:t>
      </w:r>
      <w:r>
        <w:rPr>
          <w:rFonts w:hint="cs"/>
          <w:rtl/>
        </w:rPr>
        <w:t>ی</w:t>
      </w:r>
      <w:r>
        <w:rPr>
          <w:rFonts w:hint="eastAsia"/>
          <w:rtl/>
        </w:rPr>
        <w:t>وشع</w:t>
      </w:r>
      <w:r>
        <w:rPr>
          <w:rtl/>
        </w:rPr>
        <w:t xml:space="preserve"> بن نون و هو ذو الکفل، و </w:t>
      </w:r>
      <w:r>
        <w:rPr>
          <w:rFonts w:hint="cs"/>
          <w:rtl/>
        </w:rPr>
        <w:t>ی</w:t>
      </w:r>
      <w:r>
        <w:rPr>
          <w:rFonts w:hint="eastAsia"/>
          <w:rtl/>
        </w:rPr>
        <w:t>عقوب</w:t>
      </w:r>
      <w:r>
        <w:rPr>
          <w:rtl/>
        </w:rPr>
        <w:t xml:space="preserve"> و هو إسرائ</w:t>
      </w:r>
      <w:r>
        <w:rPr>
          <w:rFonts w:hint="cs"/>
          <w:rtl/>
        </w:rPr>
        <w:t>ی</w:t>
      </w:r>
      <w:r>
        <w:rPr>
          <w:rFonts w:hint="eastAsia"/>
          <w:rtl/>
        </w:rPr>
        <w:t>ل،و</w:t>
      </w:r>
      <w:r>
        <w:rPr>
          <w:rtl/>
        </w:rPr>
        <w:t xml:space="preserve"> الخضر و هو ت</w:t>
      </w:r>
      <w:r w:rsidR="003261A0">
        <w:rPr>
          <w:rtl/>
        </w:rPr>
        <w:t>الى</w:t>
      </w:r>
      <w:r>
        <w:rPr>
          <w:rFonts w:hint="eastAsia"/>
          <w:rtl/>
        </w:rPr>
        <w:t>ا،و</w:t>
      </w:r>
      <w:r>
        <w:rPr>
          <w:rtl/>
        </w:rPr>
        <w:t xml:space="preserve"> </w:t>
      </w:r>
      <w:r>
        <w:rPr>
          <w:rFonts w:hint="cs"/>
          <w:rtl/>
        </w:rPr>
        <w:t>ی</w:t>
      </w:r>
      <w:r>
        <w:rPr>
          <w:rFonts w:hint="eastAsia"/>
          <w:rtl/>
        </w:rPr>
        <w:t>ونس</w:t>
      </w:r>
      <w:r>
        <w:rPr>
          <w:rtl/>
        </w:rPr>
        <w:t xml:space="preserve"> و هو ذو النون،و ع</w:t>
      </w:r>
      <w:r>
        <w:rPr>
          <w:rFonts w:hint="cs"/>
          <w:rtl/>
        </w:rPr>
        <w:t>ی</w:t>
      </w:r>
      <w:r>
        <w:rPr>
          <w:rFonts w:hint="eastAsia"/>
          <w:rtl/>
        </w:rPr>
        <w:t>س</w:t>
      </w:r>
      <w:r>
        <w:rPr>
          <w:rFonts w:hint="cs"/>
          <w:rtl/>
        </w:rPr>
        <w:t>ی</w:t>
      </w:r>
      <w:r>
        <w:rPr>
          <w:rtl/>
        </w:rPr>
        <w:t xml:space="preserve"> و هو</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B6D3C">
        <w:rPr>
          <w:rStyle w:val="libFootnote0Char"/>
          <w:rFonts w:hint="cs"/>
          <w:rtl/>
        </w:rPr>
        <w:t xml:space="preserve"> ق:3/9/61،ج:5/221.</w:t>
      </w:r>
    </w:p>
    <w:p w:rsidR="00643081" w:rsidRPr="00643081" w:rsidRDefault="00643081" w:rsidP="00643081">
      <w:pPr>
        <w:pStyle w:val="libLine"/>
        <w:rPr>
          <w:rStyle w:val="libFootnote0Char"/>
          <w:rtl/>
        </w:rPr>
      </w:pPr>
      <w:r w:rsidRPr="00643081">
        <w:rPr>
          <w:rStyle w:val="libFootnote0Char"/>
          <w:rFonts w:hint="eastAsia"/>
          <w:rtl/>
        </w:rPr>
        <w:t>(2)</w:t>
      </w:r>
      <w:r w:rsidR="009B6D3C">
        <w:rPr>
          <w:rStyle w:val="libFootnote0Char"/>
          <w:rFonts w:hint="cs"/>
          <w:rtl/>
        </w:rPr>
        <w:t xml:space="preserve"> ق:3/58/377،ج:8/296.</w:t>
      </w:r>
    </w:p>
    <w:p w:rsidR="00643081" w:rsidRPr="00643081" w:rsidRDefault="00643081" w:rsidP="00643081">
      <w:pPr>
        <w:pStyle w:val="libLine"/>
        <w:rPr>
          <w:rStyle w:val="libFootnote0Char"/>
          <w:rtl/>
        </w:rPr>
      </w:pPr>
      <w:r w:rsidRPr="00643081">
        <w:rPr>
          <w:rStyle w:val="libFootnote0Char"/>
          <w:rFonts w:hint="eastAsia"/>
          <w:rtl/>
        </w:rPr>
        <w:t>(3)</w:t>
      </w:r>
      <w:r w:rsidR="009B6D3C">
        <w:rPr>
          <w:rStyle w:val="libFootnote0Char"/>
          <w:rFonts w:hint="cs"/>
          <w:rtl/>
        </w:rPr>
        <w:t xml:space="preserve"> ق:4/9/110،ج:10/79. ق:5/19/107،ج:11/385. ق:5/25/147،ج:12/129.</w:t>
      </w:r>
    </w:p>
    <w:p w:rsidR="00643081" w:rsidRDefault="00643081" w:rsidP="00A33C4B">
      <w:pPr>
        <w:pStyle w:val="libNormal"/>
        <w:rPr>
          <w:rtl/>
        </w:rPr>
      </w:pPr>
      <w:r>
        <w:rPr>
          <w:rFonts w:hint="eastAsia"/>
          <w:rtl/>
        </w:rPr>
        <w:br w:type="page"/>
      </w:r>
    </w:p>
    <w:p w:rsidR="00D94CCA" w:rsidRDefault="00A33C4B" w:rsidP="009B6D3C">
      <w:pPr>
        <w:pStyle w:val="libNormal0"/>
        <w:rPr>
          <w:rtl/>
        </w:rPr>
      </w:pPr>
      <w:r>
        <w:rPr>
          <w:rFonts w:hint="eastAsia"/>
          <w:rtl/>
        </w:rPr>
        <w:lastRenderedPageBreak/>
        <w:t>المس</w:t>
      </w:r>
      <w:r>
        <w:rPr>
          <w:rFonts w:hint="cs"/>
          <w:rtl/>
        </w:rPr>
        <w:t>ی</w:t>
      </w:r>
      <w:r>
        <w:rPr>
          <w:rFonts w:hint="eastAsia"/>
          <w:rtl/>
        </w:rPr>
        <w:t>ح،و</w:t>
      </w:r>
      <w:r>
        <w:rPr>
          <w:rtl/>
        </w:rPr>
        <w:t xml:space="preserve"> محمد(ص</w:t>
      </w:r>
      <w:r w:rsidR="009B6D3C">
        <w:rPr>
          <w:rtl/>
        </w:rPr>
        <w:t>لي</w:t>
      </w:r>
      <w:r>
        <w:rPr>
          <w:rtl/>
        </w:rPr>
        <w:t xml:space="preserve"> اللّه ع</w:t>
      </w:r>
      <w:r w:rsidR="009B6D3C">
        <w:rPr>
          <w:rtl/>
        </w:rPr>
        <w:t>لي</w:t>
      </w:r>
      <w:r>
        <w:rPr>
          <w:rFonts w:hint="eastAsia"/>
          <w:rtl/>
        </w:rPr>
        <w:t>ه</w:t>
      </w:r>
      <w:r>
        <w:rPr>
          <w:rtl/>
        </w:rPr>
        <w:t xml:space="preserve"> و آله و ع</w:t>
      </w:r>
      <w:r w:rsidR="009B6D3C">
        <w:rPr>
          <w:rtl/>
        </w:rPr>
        <w:t>لي</w:t>
      </w:r>
      <w:r>
        <w:rPr>
          <w:rFonts w:hint="eastAsia"/>
          <w:rtl/>
        </w:rPr>
        <w:t>هم</w:t>
      </w:r>
      <w:r>
        <w:rPr>
          <w:rtl/>
        </w:rPr>
        <w:t xml:space="preserve">)و هو أحمد </w:t>
      </w:r>
      <w:r w:rsidR="00643081">
        <w:rPr>
          <w:rStyle w:val="libFootnotenumChar"/>
          <w:rtl/>
        </w:rPr>
        <w:t>(1)</w:t>
      </w:r>
      <w:r>
        <w:rPr>
          <w:rtl/>
        </w:rPr>
        <w:t>.</w:t>
      </w:r>
    </w:p>
    <w:p w:rsidR="00D94CCA" w:rsidRDefault="00A33C4B" w:rsidP="00A33C4B">
      <w:pPr>
        <w:pStyle w:val="libNormal"/>
        <w:rPr>
          <w:rtl/>
        </w:rPr>
      </w:pPr>
      <w:r w:rsidRPr="009B6D3C">
        <w:rPr>
          <w:rStyle w:val="libBold1Char"/>
          <w:rFonts w:hint="eastAsia"/>
          <w:rtl/>
        </w:rPr>
        <w:t>الخصال</w:t>
      </w:r>
      <w:r>
        <w:rPr>
          <w:rtl/>
        </w:rPr>
        <w:t xml:space="preserve">:عن </w:t>
      </w:r>
      <w:r w:rsidR="004B4B77">
        <w:rPr>
          <w:rtl/>
        </w:rPr>
        <w:t>عليّ</w:t>
      </w:r>
      <w:r>
        <w:rPr>
          <w:rtl/>
        </w:rPr>
        <w:t xml:space="preserve"> </w:t>
      </w:r>
      <w:r w:rsidR="00D665AA" w:rsidRPr="00D665AA">
        <w:rPr>
          <w:rStyle w:val="libAlaemChar"/>
          <w:rtl/>
        </w:rPr>
        <w:t>عليه‌السلام</w:t>
      </w:r>
      <w:r>
        <w:rPr>
          <w:rtl/>
        </w:rPr>
        <w:t xml:space="preserve"> قال: </w:t>
      </w:r>
      <w:r w:rsidR="009B6D3C">
        <w:rPr>
          <w:rtl/>
        </w:rPr>
        <w:t>ستّة</w:t>
      </w:r>
      <w:r>
        <w:rPr>
          <w:rtl/>
        </w:rPr>
        <w:t xml:space="preserve"> </w:t>
      </w:r>
      <w:r w:rsidR="004B4B77">
        <w:rPr>
          <w:rtl/>
        </w:rPr>
        <w:t>في</w:t>
      </w:r>
      <w:r>
        <w:rPr>
          <w:rtl/>
        </w:rPr>
        <w:t xml:space="preserve"> هذه ال</w:t>
      </w:r>
      <w:r w:rsidR="009B6D3C">
        <w:rPr>
          <w:rtl/>
        </w:rPr>
        <w:t>أمّة</w:t>
      </w:r>
      <w:r>
        <w:rPr>
          <w:rtl/>
        </w:rPr>
        <w:t xml:space="preserve"> من أخلاق قوم لوط:الجلاهق و هو البندق،و الخذف </w:t>
      </w:r>
      <w:r w:rsidR="00643081">
        <w:rPr>
          <w:rStyle w:val="libFootnotenumChar"/>
          <w:rtl/>
        </w:rPr>
        <w:t>(2)</w:t>
      </w:r>
      <w:r>
        <w:rPr>
          <w:rtl/>
        </w:rPr>
        <w:t>،و مضغ العلک،و إرخاء الإزار خ</w:t>
      </w:r>
      <w:r>
        <w:rPr>
          <w:rFonts w:hint="cs"/>
          <w:rtl/>
        </w:rPr>
        <w:t>ی</w:t>
      </w:r>
      <w:r>
        <w:rPr>
          <w:rFonts w:hint="eastAsia"/>
          <w:rtl/>
        </w:rPr>
        <w:t>لاء،و</w:t>
      </w:r>
      <w:r>
        <w:rPr>
          <w:rtl/>
        </w:rPr>
        <w:t xml:space="preserve"> حلّ الأزرار من القباء و القم</w:t>
      </w:r>
      <w:r>
        <w:rPr>
          <w:rFonts w:hint="cs"/>
          <w:rtl/>
        </w:rPr>
        <w:t>ی</w:t>
      </w:r>
      <w:r>
        <w:rPr>
          <w:rFonts w:hint="eastAsia"/>
          <w:rtl/>
        </w:rPr>
        <w:t>ص</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ق</w:t>
      </w:r>
      <w:r>
        <w:rPr>
          <w:rFonts w:hint="cs"/>
          <w:rtl/>
        </w:rPr>
        <w:t>ی</w:t>
      </w:r>
      <w:r>
        <w:rPr>
          <w:rFonts w:hint="eastAsia"/>
          <w:rtl/>
        </w:rPr>
        <w:t>ل</w:t>
      </w:r>
      <w:r>
        <w:rPr>
          <w:rtl/>
        </w:rPr>
        <w:t xml:space="preserve"> </w:t>
      </w:r>
      <w:r w:rsidR="004B4B77">
        <w:rPr>
          <w:rtl/>
        </w:rPr>
        <w:t>في</w:t>
      </w:r>
      <w:r>
        <w:rPr>
          <w:rtl/>
        </w:rPr>
        <w:t xml:space="preserve"> الجبل ال</w:t>
      </w:r>
      <w:r w:rsidR="004B4B77">
        <w:rPr>
          <w:rtl/>
        </w:rPr>
        <w:t>ذي</w:t>
      </w:r>
      <w:r>
        <w:rPr>
          <w:rtl/>
        </w:rPr>
        <w:t xml:space="preserve"> تج</w:t>
      </w:r>
      <w:r w:rsidR="009B6D3C">
        <w:rPr>
          <w:rtl/>
        </w:rPr>
        <w:t>لي</w:t>
      </w:r>
      <w:r>
        <w:rPr>
          <w:rtl/>
        </w:rPr>
        <w:t xml:space="preserve"> ربّه له: انّه صار </w:t>
      </w:r>
      <w:r w:rsidR="009B6D3C">
        <w:rPr>
          <w:rtl/>
        </w:rPr>
        <w:t>ستّة</w:t>
      </w:r>
      <w:r>
        <w:rPr>
          <w:rtl/>
        </w:rPr>
        <w:t xml:space="preserve"> أجبل وقعت </w:t>
      </w:r>
      <w:r w:rsidR="004B4B77">
        <w:rPr>
          <w:rtl/>
        </w:rPr>
        <w:t>ثلاثة</w:t>
      </w:r>
      <w:r>
        <w:rPr>
          <w:rtl/>
        </w:rPr>
        <w:t xml:space="preserve"> بال</w:t>
      </w:r>
      <w:r w:rsidR="009B6D3C">
        <w:rPr>
          <w:rtl/>
        </w:rPr>
        <w:t>مدینة</w:t>
      </w:r>
      <w:r>
        <w:rPr>
          <w:rtl/>
        </w:rPr>
        <w:t>:أحد و ورقاء و رضو</w:t>
      </w:r>
      <w:r>
        <w:rPr>
          <w:rFonts w:hint="cs"/>
          <w:rtl/>
        </w:rPr>
        <w:t>ی</w:t>
      </w:r>
      <w:r>
        <w:rPr>
          <w:rFonts w:hint="eastAsia"/>
          <w:rtl/>
        </w:rPr>
        <w:t>،و</w:t>
      </w:r>
      <w:r>
        <w:rPr>
          <w:rtl/>
        </w:rPr>
        <w:t xml:space="preserve"> </w:t>
      </w:r>
      <w:r w:rsidR="004B4B77">
        <w:rPr>
          <w:rtl/>
        </w:rPr>
        <w:t>ثلاثة</w:t>
      </w:r>
      <w:r>
        <w:rPr>
          <w:rtl/>
        </w:rPr>
        <w:t xml:space="preserve"> ب</w:t>
      </w:r>
      <w:r w:rsidR="009B6D3C">
        <w:rPr>
          <w:rtl/>
        </w:rPr>
        <w:t>مکّة</w:t>
      </w:r>
      <w:r>
        <w:rPr>
          <w:rtl/>
        </w:rPr>
        <w:t>:ثور و بث</w:t>
      </w:r>
      <w:r>
        <w:rPr>
          <w:rFonts w:hint="cs"/>
          <w:rtl/>
        </w:rPr>
        <w:t>ی</w:t>
      </w:r>
      <w:r>
        <w:rPr>
          <w:rFonts w:hint="eastAsia"/>
          <w:rtl/>
        </w:rPr>
        <w:t>ر</w:t>
      </w:r>
      <w:r>
        <w:rPr>
          <w:rtl/>
        </w:rPr>
        <w:t xml:space="preserve"> و حراء </w:t>
      </w:r>
      <w:r w:rsidR="00643081">
        <w:rPr>
          <w:rStyle w:val="libFootnotenumChar"/>
          <w:rtl/>
        </w:rPr>
        <w:t>(4)</w:t>
      </w:r>
      <w:r>
        <w:rPr>
          <w:rtl/>
        </w:rPr>
        <w:t>.</w:t>
      </w:r>
    </w:p>
    <w:p w:rsidR="00D94CCA" w:rsidRDefault="00A33C4B" w:rsidP="00A33C4B">
      <w:pPr>
        <w:pStyle w:val="libNormal"/>
        <w:rPr>
          <w:rtl/>
        </w:rPr>
      </w:pPr>
      <w:r>
        <w:rPr>
          <w:rFonts w:hint="eastAsia"/>
          <w:rtl/>
        </w:rPr>
        <w:t>أکرم</w:t>
      </w:r>
      <w:r>
        <w:rPr>
          <w:rtl/>
        </w:rPr>
        <w:t xml:space="preserve"> اللّه </w:t>
      </w:r>
      <w:r w:rsidR="004B4B77">
        <w:rPr>
          <w:rtl/>
        </w:rPr>
        <w:t>نبيّ</w:t>
      </w:r>
      <w:r>
        <w:rPr>
          <w:rFonts w:hint="eastAsia"/>
          <w:rtl/>
        </w:rPr>
        <w:t>ه</w:t>
      </w:r>
      <w:r>
        <w:rPr>
          <w:rtl/>
        </w:rPr>
        <w:t xml:space="preserve"> بستّ کرامات: ألبسه قم</w:t>
      </w:r>
      <w:r>
        <w:rPr>
          <w:rFonts w:hint="cs"/>
          <w:rtl/>
        </w:rPr>
        <w:t>ی</w:t>
      </w:r>
      <w:r>
        <w:rPr>
          <w:rFonts w:hint="eastAsia"/>
          <w:rtl/>
        </w:rPr>
        <w:t>ص</w:t>
      </w:r>
      <w:r>
        <w:rPr>
          <w:rtl/>
        </w:rPr>
        <w:t xml:space="preserve"> الرضا و أصل ذلک القم</w:t>
      </w:r>
      <w:r>
        <w:rPr>
          <w:rFonts w:hint="cs"/>
          <w:rtl/>
        </w:rPr>
        <w:t>ی</w:t>
      </w:r>
      <w:r>
        <w:rPr>
          <w:rFonts w:hint="eastAsia"/>
          <w:rtl/>
        </w:rPr>
        <w:t>ص</w:t>
      </w:r>
      <w:r>
        <w:rPr>
          <w:rtl/>
        </w:rPr>
        <w:t xml:space="preserve"> من </w:t>
      </w:r>
      <w:r w:rsidR="009B6D3C">
        <w:rPr>
          <w:rtl/>
        </w:rPr>
        <w:t>ستّة</w:t>
      </w:r>
      <w:r>
        <w:rPr>
          <w:rtl/>
        </w:rPr>
        <w:t xml:space="preserve"> أش</w:t>
      </w:r>
      <w:r>
        <w:rPr>
          <w:rFonts w:hint="cs"/>
          <w:rtl/>
        </w:rPr>
        <w:t>ی</w:t>
      </w:r>
      <w:r>
        <w:rPr>
          <w:rFonts w:hint="eastAsia"/>
          <w:rtl/>
        </w:rPr>
        <w:t>اء</w:t>
      </w:r>
      <w:r>
        <w:rPr>
          <w:rtl/>
        </w:rPr>
        <w:t xml:space="preserve"> </w:t>
      </w:r>
      <w:r w:rsidR="00643081">
        <w:rPr>
          <w:rStyle w:val="libFootnotenumChar"/>
          <w:rtl/>
        </w:rPr>
        <w:t>(5)</w:t>
      </w:r>
      <w:r>
        <w:rPr>
          <w:rtl/>
        </w:rPr>
        <w:t>.</w:t>
      </w:r>
    </w:p>
    <w:p w:rsidR="00D94CCA" w:rsidRDefault="00A33C4B" w:rsidP="00A33C4B">
      <w:pPr>
        <w:pStyle w:val="libNormal"/>
        <w:rPr>
          <w:rtl/>
        </w:rPr>
      </w:pPr>
      <w:r w:rsidRPr="009B6D3C">
        <w:rPr>
          <w:rStyle w:val="libBold1Char"/>
          <w:rFonts w:hint="eastAsia"/>
          <w:rtl/>
        </w:rPr>
        <w:t>الاحتجاج</w:t>
      </w:r>
      <w:r>
        <w:rPr>
          <w:rtl/>
        </w:rPr>
        <w:t>:العلو</w:t>
      </w:r>
      <w:r>
        <w:rPr>
          <w:rFonts w:hint="cs"/>
          <w:rtl/>
        </w:rPr>
        <w:t>ی</w:t>
      </w:r>
      <w:r>
        <w:rPr>
          <w:rtl/>
        </w:rPr>
        <w:t xml:space="preserve"> </w:t>
      </w:r>
      <w:r w:rsidR="00D665AA" w:rsidRPr="00D665AA">
        <w:rPr>
          <w:rStyle w:val="libAlaemChar"/>
          <w:rtl/>
        </w:rPr>
        <w:t>عليه‌السلام</w:t>
      </w:r>
      <w:r>
        <w:rPr>
          <w:rtl/>
        </w:rPr>
        <w:t xml:space="preserve">: </w:t>
      </w:r>
      <w:r w:rsidR="009B6D3C">
        <w:rPr>
          <w:rtl/>
        </w:rPr>
        <w:t>لي</w:t>
      </w:r>
      <w:r>
        <w:rPr>
          <w:rtl/>
        </w:rPr>
        <w:t xml:space="preserve"> </w:t>
      </w:r>
      <w:r w:rsidR="009B6D3C">
        <w:rPr>
          <w:rtl/>
        </w:rPr>
        <w:t>أسوة</w:t>
      </w:r>
      <w:r>
        <w:rPr>
          <w:rtl/>
        </w:rPr>
        <w:t xml:space="preserve"> ب</w:t>
      </w:r>
      <w:r w:rsidR="009B6D3C">
        <w:rPr>
          <w:rtl/>
        </w:rPr>
        <w:t>ستّة</w:t>
      </w:r>
      <w:r>
        <w:rPr>
          <w:rtl/>
        </w:rPr>
        <w:t xml:space="preserve"> من الأنب</w:t>
      </w:r>
      <w:r>
        <w:rPr>
          <w:rFonts w:hint="cs"/>
          <w:rtl/>
        </w:rPr>
        <w:t>ی</w:t>
      </w:r>
      <w:r>
        <w:rPr>
          <w:rFonts w:hint="eastAsia"/>
          <w:rtl/>
        </w:rPr>
        <w:t>اء،قاله</w:t>
      </w:r>
      <w:r>
        <w:rPr>
          <w:rtl/>
        </w:rPr>
        <w:t xml:space="preserve"> </w:t>
      </w:r>
      <w:r w:rsidR="004B4B77">
        <w:rPr>
          <w:rtl/>
        </w:rPr>
        <w:t>في</w:t>
      </w:r>
      <w:r>
        <w:rPr>
          <w:rtl/>
        </w:rPr>
        <w:t xml:space="preserve"> جواب أشعث ح</w:t>
      </w:r>
      <w:r>
        <w:rPr>
          <w:rFonts w:hint="cs"/>
          <w:rtl/>
        </w:rPr>
        <w:t>ی</w:t>
      </w:r>
      <w:r>
        <w:rPr>
          <w:rFonts w:hint="eastAsia"/>
          <w:rtl/>
        </w:rPr>
        <w:t>ث</w:t>
      </w:r>
      <w:r>
        <w:rPr>
          <w:rtl/>
        </w:rPr>
        <w:t xml:space="preserve"> قال:لم لم تضرب بس</w:t>
      </w:r>
      <w:r>
        <w:rPr>
          <w:rFonts w:hint="cs"/>
          <w:rtl/>
        </w:rPr>
        <w:t>ی</w:t>
      </w:r>
      <w:r>
        <w:rPr>
          <w:rFonts w:hint="eastAsia"/>
          <w:rtl/>
        </w:rPr>
        <w:t>فک</w:t>
      </w:r>
      <w:r>
        <w:rPr>
          <w:rtl/>
        </w:rPr>
        <w:t xml:space="preserve"> و تطلب بحقّک </w:t>
      </w:r>
      <w:r w:rsidR="00643081">
        <w:rPr>
          <w:rStyle w:val="libFootnotenumChar"/>
          <w:rtl/>
        </w:rPr>
        <w:t>(6)</w:t>
      </w:r>
      <w:r>
        <w:rPr>
          <w:rtl/>
        </w:rPr>
        <w:t>.</w:t>
      </w:r>
    </w:p>
    <w:p w:rsidR="00D94CCA" w:rsidRDefault="004B4B77" w:rsidP="009B6D3C">
      <w:pPr>
        <w:pStyle w:val="libCenterBold1"/>
        <w:rPr>
          <w:rtl/>
        </w:rPr>
      </w:pPr>
      <w:r>
        <w:rPr>
          <w:rFonts w:hint="eastAsia"/>
          <w:rtl/>
        </w:rPr>
        <w:t>في</w:t>
      </w:r>
      <w:r w:rsidR="00A33C4B">
        <w:rPr>
          <w:rtl/>
        </w:rPr>
        <w:t xml:space="preserve"> الخصال الستّ</w:t>
      </w:r>
    </w:p>
    <w:p w:rsidR="00D94CCA" w:rsidRDefault="00FE5C64" w:rsidP="00A33C4B">
      <w:pPr>
        <w:pStyle w:val="libNormal"/>
        <w:rPr>
          <w:rtl/>
        </w:rPr>
      </w:pPr>
      <w:r>
        <w:rPr>
          <w:rStyle w:val="libBold1Char"/>
          <w:rFonts w:hint="eastAsia"/>
          <w:rtl/>
        </w:rPr>
        <w:t>أمالي</w:t>
      </w:r>
      <w:r w:rsidR="00A33C4B" w:rsidRPr="009B6D3C">
        <w:rPr>
          <w:rStyle w:val="libBold1Char"/>
          <w:rtl/>
        </w:rPr>
        <w:t xml:space="preserve"> الصدوق</w:t>
      </w:r>
      <w:r w:rsidR="00A33C4B">
        <w:rPr>
          <w:rtl/>
        </w:rPr>
        <w:t xml:space="preserve">:قال رسول اللّه </w:t>
      </w:r>
      <w:r w:rsidR="00D665AA" w:rsidRPr="00D665AA">
        <w:rPr>
          <w:rStyle w:val="libAlaemChar"/>
          <w:rtl/>
        </w:rPr>
        <w:t>صلى‌الله‌عليه‌وآله‌وسلم</w:t>
      </w:r>
      <w:r w:rsidR="00A33C4B">
        <w:rPr>
          <w:rtl/>
        </w:rPr>
        <w:t xml:space="preserve">: تقبّلوا </w:t>
      </w:r>
      <w:r w:rsidR="009B6D3C">
        <w:rPr>
          <w:rtl/>
        </w:rPr>
        <w:t>لي</w:t>
      </w:r>
      <w:r w:rsidR="00A33C4B">
        <w:rPr>
          <w:rtl/>
        </w:rPr>
        <w:t xml:space="preserve"> بستّ خصال أتقبّل لکم بال</w:t>
      </w:r>
      <w:r w:rsidR="009B6D3C">
        <w:rPr>
          <w:rtl/>
        </w:rPr>
        <w:t>جنة</w:t>
      </w:r>
      <w:r w:rsidR="00A33C4B">
        <w:rPr>
          <w:rtl/>
        </w:rPr>
        <w:t xml:space="preserve"> اذا حدّثتم فلا تکذبوا،و إذا وعدتم فلا تخلفوا،و إذا ائتمنتم فلا تخونوا،و غضّوا أبصارکم و احفظوا فروجکم و کفّوا </w:t>
      </w:r>
      <w:r w:rsidR="009D0B59">
        <w:rPr>
          <w:rtl/>
        </w:rPr>
        <w:t>اي</w:t>
      </w:r>
      <w:r w:rsidR="006926E7">
        <w:rPr>
          <w:rFonts w:hint="cs"/>
          <w:rtl/>
        </w:rPr>
        <w:t>دي</w:t>
      </w:r>
      <w:r w:rsidR="00A33C4B">
        <w:rPr>
          <w:rFonts w:hint="eastAsia"/>
          <w:rtl/>
        </w:rPr>
        <w:t>کم</w:t>
      </w:r>
      <w:r w:rsidR="00A33C4B">
        <w:rPr>
          <w:rtl/>
        </w:rPr>
        <w:t xml:space="preserve"> و ألسنتکم </w:t>
      </w:r>
      <w:r w:rsidR="00643081">
        <w:rPr>
          <w:rStyle w:val="libFootnotenumChar"/>
          <w:rtl/>
        </w:rPr>
        <w:t>(7)</w:t>
      </w:r>
      <w:r w:rsidR="00A33C4B">
        <w:rPr>
          <w:rtl/>
        </w:rPr>
        <w:t>.</w:t>
      </w:r>
    </w:p>
    <w:p w:rsidR="00D94CCA" w:rsidRDefault="00A33C4B" w:rsidP="00A33C4B">
      <w:pPr>
        <w:pStyle w:val="libNormal"/>
        <w:rPr>
          <w:rtl/>
        </w:rPr>
      </w:pPr>
      <w:r>
        <w:rPr>
          <w:rFonts w:hint="eastAsia"/>
          <w:rtl/>
        </w:rPr>
        <w:t>قال</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الناس </w:t>
      </w:r>
      <w:r w:rsidR="004B4B77">
        <w:rPr>
          <w:rtl/>
        </w:rPr>
        <w:t>في</w:t>
      </w:r>
      <w:r>
        <w:rPr>
          <w:rtl/>
        </w:rPr>
        <w:t xml:space="preserve"> زماننا ع</w:t>
      </w:r>
      <w:r w:rsidR="009B6D3C">
        <w:rPr>
          <w:rtl/>
        </w:rPr>
        <w:t>لي</w:t>
      </w:r>
      <w:r>
        <w:rPr>
          <w:rtl/>
        </w:rPr>
        <w:t xml:space="preserve"> ستّ طبقات:أسد و ذئب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B6D3C">
        <w:rPr>
          <w:rStyle w:val="libFootnote0Char"/>
          <w:rFonts w:hint="cs"/>
          <w:rtl/>
        </w:rPr>
        <w:t xml:space="preserve"> ق:4/9/110،ج:10/80. ق:5/1/11،ج:11/36.</w:t>
      </w:r>
    </w:p>
    <w:p w:rsidR="00643081" w:rsidRPr="00643081" w:rsidRDefault="00643081" w:rsidP="009B6D3C">
      <w:pPr>
        <w:pStyle w:val="libLine"/>
        <w:rPr>
          <w:rStyle w:val="libFootnote0Char"/>
          <w:rtl/>
        </w:rPr>
      </w:pPr>
      <w:r w:rsidRPr="00643081">
        <w:rPr>
          <w:rStyle w:val="libFootnote0Char"/>
          <w:rFonts w:hint="eastAsia"/>
          <w:rtl/>
        </w:rPr>
        <w:t>(2)</w:t>
      </w:r>
      <w:r w:rsidR="009B6D3C">
        <w:rPr>
          <w:rStyle w:val="libFootnote0Char"/>
          <w:rFonts w:hint="cs"/>
          <w:rtl/>
        </w:rPr>
        <w:t xml:space="preserve"> الخذف بالمعجمتين: أن تضع الحصاة على بطن ابهام يدك </w:t>
      </w:r>
      <w:r w:rsidR="00E217D7">
        <w:rPr>
          <w:rStyle w:val="libFootnote0Char"/>
          <w:rFonts w:hint="cs"/>
          <w:rtl/>
        </w:rPr>
        <w:t>اليمن</w:t>
      </w:r>
      <w:r w:rsidR="009B6D3C">
        <w:rPr>
          <w:rStyle w:val="libFootnote0Char"/>
          <w:rFonts w:hint="cs"/>
          <w:rtl/>
        </w:rPr>
        <w:t>ى و تدفعها بظفر السبابة (مجمع البحرين).</w:t>
      </w:r>
    </w:p>
    <w:p w:rsidR="00643081" w:rsidRPr="00643081" w:rsidRDefault="00643081" w:rsidP="009B6D3C">
      <w:pPr>
        <w:pStyle w:val="libLine"/>
        <w:rPr>
          <w:rStyle w:val="libFootnote0Char"/>
          <w:rtl/>
        </w:rPr>
      </w:pPr>
      <w:r w:rsidRPr="00643081">
        <w:rPr>
          <w:rStyle w:val="libFootnote0Char"/>
          <w:rFonts w:hint="eastAsia"/>
          <w:rtl/>
        </w:rPr>
        <w:t>(3)</w:t>
      </w:r>
      <w:r w:rsidR="009B6D3C">
        <w:rPr>
          <w:rStyle w:val="libFootnote0Char"/>
          <w:rFonts w:hint="cs"/>
          <w:rtl/>
        </w:rPr>
        <w:t xml:space="preserve"> ق:5/26/153،ج:12/151.</w:t>
      </w:r>
    </w:p>
    <w:p w:rsidR="00643081" w:rsidRPr="009B6D3C" w:rsidRDefault="00643081" w:rsidP="009B6D3C">
      <w:pPr>
        <w:pStyle w:val="libFootnote0"/>
        <w:rPr>
          <w:rtl/>
        </w:rPr>
      </w:pPr>
      <w:r w:rsidRPr="00643081">
        <w:rPr>
          <w:rStyle w:val="libFootnote0Char"/>
          <w:rFonts w:hint="eastAsia"/>
          <w:rtl/>
        </w:rPr>
        <w:t>(4)</w:t>
      </w:r>
      <w:r w:rsidR="009B6D3C">
        <w:rPr>
          <w:rStyle w:val="libFootnote0Char"/>
          <w:rFonts w:hint="cs"/>
          <w:rtl/>
        </w:rPr>
        <w:t xml:space="preserve"> ق:5/37/276،ج:13/224.</w:t>
      </w:r>
    </w:p>
    <w:p w:rsidR="009B6D3C" w:rsidRDefault="009B6D3C" w:rsidP="009B6D3C">
      <w:pPr>
        <w:pStyle w:val="libFootnote0"/>
        <w:rPr>
          <w:rtl/>
        </w:rPr>
      </w:pPr>
      <w:r>
        <w:rPr>
          <w:rFonts w:hint="cs"/>
          <w:rtl/>
        </w:rPr>
        <w:t>(5) ق:6/1/3،ج:15/5.</w:t>
      </w:r>
    </w:p>
    <w:p w:rsidR="009B6D3C" w:rsidRDefault="009B6D3C" w:rsidP="009B6D3C">
      <w:pPr>
        <w:pStyle w:val="libFootnote0"/>
        <w:rPr>
          <w:rtl/>
        </w:rPr>
      </w:pPr>
      <w:r>
        <w:rPr>
          <w:rFonts w:hint="cs"/>
          <w:rtl/>
        </w:rPr>
        <w:t>(6) ق:8/13/145و149،ج:-.</w:t>
      </w:r>
    </w:p>
    <w:p w:rsidR="009B6D3C" w:rsidRPr="009B6D3C" w:rsidRDefault="009B6D3C" w:rsidP="009B6D3C">
      <w:pPr>
        <w:pStyle w:val="libFootnote0"/>
        <w:rPr>
          <w:rtl/>
        </w:rPr>
      </w:pPr>
      <w:r>
        <w:rPr>
          <w:rFonts w:hint="cs"/>
          <w:rtl/>
        </w:rPr>
        <w:t>(7) ق:كتاب الأخلاق/1/14،ج:69/372. ق:كتاب الأخلاق/40/186،ج:71/286. ق:كتاب العشرة/47/143،ج:75/94و97.</w:t>
      </w:r>
    </w:p>
    <w:p w:rsidR="00643081" w:rsidRDefault="00643081" w:rsidP="00A33C4B">
      <w:pPr>
        <w:pStyle w:val="libNormal"/>
        <w:rPr>
          <w:rtl/>
        </w:rPr>
      </w:pPr>
      <w:r>
        <w:rPr>
          <w:rFonts w:hint="eastAsia"/>
          <w:rtl/>
        </w:rPr>
        <w:br w:type="page"/>
      </w:r>
    </w:p>
    <w:p w:rsidR="00D94CCA" w:rsidRDefault="00A33C4B" w:rsidP="009B6D3C">
      <w:pPr>
        <w:pStyle w:val="libNormal0"/>
        <w:rPr>
          <w:rtl/>
        </w:rPr>
      </w:pPr>
      <w:r>
        <w:rPr>
          <w:rFonts w:hint="eastAsia"/>
          <w:rtl/>
        </w:rPr>
        <w:lastRenderedPageBreak/>
        <w:t>و</w:t>
      </w:r>
      <w:r>
        <w:rPr>
          <w:rtl/>
        </w:rPr>
        <w:t xml:space="preserve"> ثعلب و کلب و خنز</w:t>
      </w:r>
      <w:r>
        <w:rPr>
          <w:rFonts w:hint="cs"/>
          <w:rtl/>
        </w:rPr>
        <w:t>ی</w:t>
      </w:r>
      <w:r>
        <w:rPr>
          <w:rFonts w:hint="eastAsia"/>
          <w:rtl/>
        </w:rPr>
        <w:t>ر</w:t>
      </w:r>
      <w:r>
        <w:rPr>
          <w:rtl/>
        </w:rPr>
        <w:t xml:space="preserve"> و </w:t>
      </w:r>
      <w:r w:rsidR="009B6D3C">
        <w:rPr>
          <w:rtl/>
        </w:rPr>
        <w:t>شاة</w:t>
      </w:r>
      <w:r>
        <w:rPr>
          <w:rtl/>
        </w:rPr>
        <w:t xml:space="preserve"> </w:t>
      </w:r>
      <w:r w:rsidR="00643081">
        <w:rPr>
          <w:rStyle w:val="libFootnotenumChar"/>
          <w:rtl/>
        </w:rPr>
        <w:t>(1)</w:t>
      </w:r>
      <w:r>
        <w:rPr>
          <w:rtl/>
        </w:rPr>
        <w:t>.</w:t>
      </w:r>
    </w:p>
    <w:p w:rsidR="00D94CCA" w:rsidRDefault="00A33C4B" w:rsidP="00A33C4B">
      <w:pPr>
        <w:pStyle w:val="libNormal"/>
        <w:rPr>
          <w:rtl/>
        </w:rPr>
      </w:pPr>
      <w:r w:rsidRPr="009B6D3C">
        <w:rPr>
          <w:rStyle w:val="libBold1Char"/>
          <w:rFonts w:hint="eastAsia"/>
          <w:rtl/>
        </w:rPr>
        <w:t>الخصال</w:t>
      </w:r>
      <w:r>
        <w:rPr>
          <w:rtl/>
        </w:rPr>
        <w:t xml:space="preserve">:عن الصادق </w:t>
      </w:r>
      <w:r w:rsidR="00D665AA" w:rsidRPr="00D665AA">
        <w:rPr>
          <w:rStyle w:val="libAlaemChar"/>
          <w:rtl/>
        </w:rPr>
        <w:t>عليه‌السلام</w:t>
      </w:r>
      <w:r>
        <w:rPr>
          <w:rtl/>
        </w:rPr>
        <w:t xml:space="preserve"> قال: ستّ خصال </w:t>
      </w:r>
      <w:r>
        <w:rPr>
          <w:rFonts w:hint="cs"/>
          <w:rtl/>
        </w:rPr>
        <w:t>ی</w:t>
      </w:r>
      <w:r>
        <w:rPr>
          <w:rFonts w:hint="eastAsia"/>
          <w:rtl/>
        </w:rPr>
        <w:t>نتفع</w:t>
      </w:r>
      <w:r>
        <w:rPr>
          <w:rtl/>
        </w:rPr>
        <w:t xml:space="preserve"> بها المؤمن بعد موته:ولد صالح </w:t>
      </w:r>
      <w:r>
        <w:rPr>
          <w:rFonts w:hint="cs"/>
          <w:rtl/>
        </w:rPr>
        <w:t>ی</w:t>
      </w:r>
      <w:r>
        <w:rPr>
          <w:rFonts w:hint="eastAsia"/>
          <w:rtl/>
        </w:rPr>
        <w:t>ستغفر</w:t>
      </w:r>
      <w:r>
        <w:rPr>
          <w:rtl/>
        </w:rPr>
        <w:t xml:space="preserve"> له،و مصحف </w:t>
      </w:r>
      <w:r>
        <w:rPr>
          <w:rFonts w:hint="cs"/>
          <w:rtl/>
        </w:rPr>
        <w:t>ی</w:t>
      </w:r>
      <w:r>
        <w:rPr>
          <w:rFonts w:hint="eastAsia"/>
          <w:rtl/>
        </w:rPr>
        <w:t>قرأ</w:t>
      </w:r>
      <w:r>
        <w:rPr>
          <w:rtl/>
        </w:rPr>
        <w:t xml:space="preserve"> منه،و ق</w:t>
      </w:r>
      <w:r w:rsidR="009B6D3C">
        <w:rPr>
          <w:rtl/>
        </w:rPr>
        <w:t>لي</w:t>
      </w:r>
      <w:r>
        <w:rPr>
          <w:rFonts w:hint="eastAsia"/>
          <w:rtl/>
        </w:rPr>
        <w:t>ب</w:t>
      </w:r>
      <w:r>
        <w:rPr>
          <w:rtl/>
        </w:rPr>
        <w:t xml:space="preserve"> </w:t>
      </w:r>
      <w:r>
        <w:rPr>
          <w:rFonts w:hint="cs"/>
          <w:rtl/>
        </w:rPr>
        <w:t>ی</w:t>
      </w:r>
      <w:r>
        <w:rPr>
          <w:rFonts w:hint="eastAsia"/>
          <w:rtl/>
        </w:rPr>
        <w:t>حفره،و</w:t>
      </w:r>
      <w:r>
        <w:rPr>
          <w:rtl/>
        </w:rPr>
        <w:t xml:space="preserve"> غرس </w:t>
      </w:r>
      <w:r>
        <w:rPr>
          <w:rFonts w:hint="cs"/>
          <w:rtl/>
        </w:rPr>
        <w:t>ی</w:t>
      </w:r>
      <w:r>
        <w:rPr>
          <w:rFonts w:hint="eastAsia"/>
          <w:rtl/>
        </w:rPr>
        <w:t>غرسه،و</w:t>
      </w:r>
      <w:r>
        <w:rPr>
          <w:rtl/>
        </w:rPr>
        <w:t xml:space="preserve"> </w:t>
      </w:r>
      <w:r w:rsidR="004B4B77">
        <w:rPr>
          <w:rtl/>
        </w:rPr>
        <w:t>صدقة</w:t>
      </w:r>
      <w:r>
        <w:rPr>
          <w:rtl/>
        </w:rPr>
        <w:t xml:space="preserve"> ماء </w:t>
      </w:r>
      <w:r w:rsidR="00A638DD">
        <w:rPr>
          <w:rFonts w:hint="cs"/>
          <w:rtl/>
        </w:rPr>
        <w:t>یجري</w:t>
      </w:r>
      <w:r>
        <w:rPr>
          <w:rFonts w:hint="eastAsia"/>
          <w:rtl/>
        </w:rPr>
        <w:t>ه،و</w:t>
      </w:r>
      <w:r>
        <w:rPr>
          <w:rtl/>
        </w:rPr>
        <w:t xml:space="preserve"> </w:t>
      </w:r>
      <w:r w:rsidR="009B6D3C">
        <w:rPr>
          <w:rtl/>
        </w:rPr>
        <w:t>سنّة</w:t>
      </w:r>
      <w:r>
        <w:rPr>
          <w:rtl/>
        </w:rPr>
        <w:t xml:space="preserve"> </w:t>
      </w:r>
      <w:r w:rsidR="009B6D3C">
        <w:rPr>
          <w:rtl/>
        </w:rPr>
        <w:t>حسنة</w:t>
      </w:r>
      <w:r>
        <w:rPr>
          <w:rtl/>
        </w:rPr>
        <w:t xml:space="preserve"> </w:t>
      </w:r>
      <w:r>
        <w:rPr>
          <w:rFonts w:hint="cs"/>
          <w:rtl/>
        </w:rPr>
        <w:t>ی</w:t>
      </w:r>
      <w:r>
        <w:rPr>
          <w:rFonts w:hint="eastAsia"/>
          <w:rtl/>
        </w:rPr>
        <w:t>ؤخذ</w:t>
      </w:r>
      <w:r>
        <w:rPr>
          <w:rtl/>
        </w:rPr>
        <w:t xml:space="preserve"> بها بعده </w:t>
      </w:r>
      <w:r w:rsidR="00643081">
        <w:rPr>
          <w:rStyle w:val="libFootnotenumChar"/>
          <w:rtl/>
        </w:rPr>
        <w:t>(2)</w:t>
      </w:r>
      <w:r>
        <w:rPr>
          <w:rtl/>
        </w:rPr>
        <w:t>.</w:t>
      </w:r>
    </w:p>
    <w:p w:rsidR="00D94CCA" w:rsidRDefault="00A33C4B" w:rsidP="00A33C4B">
      <w:pPr>
        <w:pStyle w:val="libNormal"/>
        <w:rPr>
          <w:rtl/>
        </w:rPr>
      </w:pPr>
      <w:r w:rsidRPr="009B6D3C">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انّ اللّه(عزّ و جلّ)</w:t>
      </w:r>
      <w:r>
        <w:rPr>
          <w:rFonts w:hint="cs"/>
          <w:rtl/>
        </w:rPr>
        <w:t>ی</w:t>
      </w:r>
      <w:r>
        <w:rPr>
          <w:rFonts w:hint="eastAsia"/>
          <w:rtl/>
        </w:rPr>
        <w:t>عذّب</w:t>
      </w:r>
      <w:r>
        <w:rPr>
          <w:rtl/>
        </w:rPr>
        <w:t xml:space="preserve"> </w:t>
      </w:r>
      <w:r w:rsidR="009B6D3C">
        <w:rPr>
          <w:rtl/>
        </w:rPr>
        <w:t>ستّة</w:t>
      </w:r>
      <w:r>
        <w:rPr>
          <w:rtl/>
        </w:rPr>
        <w:t xml:space="preserve"> بستّ:العرب بال</w:t>
      </w:r>
      <w:r w:rsidR="009B6D3C">
        <w:rPr>
          <w:rtl/>
        </w:rPr>
        <w:t>ع</w:t>
      </w:r>
      <w:r w:rsidR="00A638DD">
        <w:rPr>
          <w:rtl/>
        </w:rPr>
        <w:t>صبيّ</w:t>
      </w:r>
      <w:r w:rsidR="009B6D3C">
        <w:rPr>
          <w:rtl/>
        </w:rPr>
        <w:t>ة</w:t>
      </w:r>
      <w:r>
        <w:rPr>
          <w:rtl/>
        </w:rPr>
        <w:t xml:space="preserve"> و الدهاقنه بالکبر و الأمراء بالجور و الفقهاء بالحسد و التجار بال</w:t>
      </w:r>
      <w:r w:rsidR="009B6D3C">
        <w:rPr>
          <w:rtl/>
        </w:rPr>
        <w:t>خیانة</w:t>
      </w:r>
      <w:r>
        <w:rPr>
          <w:rtl/>
        </w:rPr>
        <w:t xml:space="preserve"> و أهل الرستاق بالجهل </w:t>
      </w:r>
      <w:r w:rsidR="00643081">
        <w:rPr>
          <w:rStyle w:val="libFootnotenumChar"/>
          <w:rtl/>
        </w:rPr>
        <w:t>(3)</w:t>
      </w:r>
      <w:r>
        <w:rPr>
          <w:rtl/>
        </w:rPr>
        <w:t>.</w:t>
      </w:r>
    </w:p>
    <w:p w:rsidR="00D94CCA" w:rsidRDefault="00A33C4B" w:rsidP="009B6D3C">
      <w:pPr>
        <w:pStyle w:val="libBold1"/>
        <w:rPr>
          <w:rtl/>
        </w:rPr>
      </w:pPr>
      <w:r>
        <w:rPr>
          <w:rFonts w:hint="eastAsia"/>
          <w:rtl/>
        </w:rPr>
        <w:t>ستر</w:t>
      </w:r>
      <w:r>
        <w:rPr>
          <w:rtl/>
        </w:rPr>
        <w:t>:</w:t>
      </w:r>
    </w:p>
    <w:p w:rsidR="00D94CCA" w:rsidRDefault="004B4B77" w:rsidP="009B6D3C">
      <w:pPr>
        <w:pStyle w:val="libCenterBold1"/>
        <w:rPr>
          <w:rtl/>
        </w:rPr>
      </w:pPr>
      <w:r>
        <w:rPr>
          <w:rFonts w:hint="eastAsia"/>
          <w:rtl/>
        </w:rPr>
        <w:t>في</w:t>
      </w:r>
      <w:r w:rsidR="00A33C4B">
        <w:rPr>
          <w:rtl/>
        </w:rPr>
        <w:t xml:space="preserve"> الستر و ال</w:t>
      </w:r>
      <w:r w:rsidR="009B6D3C">
        <w:rPr>
          <w:rtl/>
        </w:rPr>
        <w:t>سترة</w:t>
      </w:r>
    </w:p>
    <w:p w:rsidR="00D94CCA" w:rsidRDefault="004B4B77" w:rsidP="00A33C4B">
      <w:pPr>
        <w:pStyle w:val="libNormal"/>
        <w:rPr>
          <w:rtl/>
        </w:rPr>
      </w:pPr>
      <w:r>
        <w:rPr>
          <w:rFonts w:hint="eastAsia"/>
          <w:rtl/>
        </w:rPr>
        <w:t>في</w:t>
      </w:r>
      <w:r w:rsidR="00A33C4B">
        <w:rPr>
          <w:rtl/>
        </w:rPr>
        <w:t xml:space="preserve"> استتار ال</w:t>
      </w:r>
      <w:r>
        <w:rPr>
          <w:rtl/>
        </w:rPr>
        <w:t>نبيّ</w:t>
      </w:r>
      <w:r w:rsidR="00A33C4B">
        <w:rPr>
          <w:rtl/>
        </w:rPr>
        <w:t xml:space="preserve"> </w:t>
      </w:r>
      <w:r w:rsidR="00D665AA" w:rsidRPr="00D665AA">
        <w:rPr>
          <w:rStyle w:val="libAlaemChar"/>
          <w:rtl/>
        </w:rPr>
        <w:t>صلى‌الله‌عليه‌وآله‌وسلم</w:t>
      </w:r>
      <w:r w:rsidR="00A33C4B">
        <w:rPr>
          <w:rtl/>
        </w:rPr>
        <w:t xml:space="preserve"> عن الأعداء و ب</w:t>
      </w:r>
      <w:r w:rsidR="00A33C4B">
        <w:rPr>
          <w:rFonts w:hint="cs"/>
          <w:rtl/>
        </w:rPr>
        <w:t>ی</w:t>
      </w:r>
      <w:r w:rsidR="00A33C4B">
        <w:rPr>
          <w:rFonts w:hint="eastAsia"/>
          <w:rtl/>
        </w:rPr>
        <w:t>ان</w:t>
      </w:r>
      <w:r w:rsidR="00A33C4B">
        <w:rPr>
          <w:rtl/>
        </w:rPr>
        <w:t xml:space="preserve"> ال</w:t>
      </w:r>
      <w:r w:rsidR="009B6D3C">
        <w:rPr>
          <w:rtl/>
        </w:rPr>
        <w:t>طبرسيّ</w:t>
      </w:r>
      <w:r w:rsidR="00A33C4B">
        <w:rPr>
          <w:rtl/>
        </w:rPr>
        <w:t xml:space="preserve"> و ال</w:t>
      </w:r>
      <w:r w:rsidR="009B6D3C">
        <w:rPr>
          <w:rtl/>
        </w:rPr>
        <w:t>رازيّ</w:t>
      </w:r>
      <w:r w:rsidR="00A33C4B">
        <w:rPr>
          <w:rtl/>
        </w:rPr>
        <w:t xml:space="preserve"> </w:t>
      </w:r>
      <w:r>
        <w:rPr>
          <w:rtl/>
        </w:rPr>
        <w:t>في</w:t>
      </w:r>
      <w:r w:rsidR="00A33C4B">
        <w:rPr>
          <w:rtl/>
        </w:rPr>
        <w:t xml:space="preserve"> ذلک </w:t>
      </w:r>
      <w:r w:rsidR="00643081">
        <w:rPr>
          <w:rStyle w:val="libFootnotenumChar"/>
          <w:rtl/>
        </w:rPr>
        <w:t>(4)</w:t>
      </w:r>
      <w:r w:rsidR="00A33C4B">
        <w:rPr>
          <w:rtl/>
        </w:rPr>
        <w:t>.</w:t>
      </w:r>
    </w:p>
    <w:p w:rsidR="00D94CCA" w:rsidRDefault="00A33C4B" w:rsidP="00A33C4B">
      <w:pPr>
        <w:pStyle w:val="libNormal"/>
        <w:rPr>
          <w:rtl/>
        </w:rPr>
      </w:pPr>
      <w:r>
        <w:rPr>
          <w:rFonts w:hint="eastAsia"/>
          <w:rtl/>
        </w:rPr>
        <w:t>عدم</w:t>
      </w:r>
      <w:r>
        <w:rPr>
          <w:rtl/>
        </w:rPr>
        <w:t xml:space="preserve"> رضا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بهتک ستر سارق الس</w:t>
      </w:r>
      <w:r>
        <w:rPr>
          <w:rFonts w:hint="cs"/>
          <w:rtl/>
        </w:rPr>
        <w:t>ی</w:t>
      </w:r>
      <w:r>
        <w:rPr>
          <w:rFonts w:hint="eastAsia"/>
          <w:rtl/>
        </w:rPr>
        <w:t>ف</w:t>
      </w:r>
      <w:r>
        <w:rPr>
          <w:rtl/>
        </w:rPr>
        <w:t xml:space="preserve"> من </w:t>
      </w:r>
      <w:r w:rsidR="00DF76A0">
        <w:rPr>
          <w:rtl/>
        </w:rPr>
        <w:t>حرمة</w:t>
      </w:r>
      <w:r>
        <w:rPr>
          <w:rtl/>
        </w:rPr>
        <w:t xml:space="preserve"> الشر</w:t>
      </w:r>
      <w:r>
        <w:rPr>
          <w:rFonts w:hint="cs"/>
          <w:rtl/>
        </w:rPr>
        <w:t>ی</w:t>
      </w:r>
      <w:r>
        <w:rPr>
          <w:rFonts w:hint="eastAsia"/>
          <w:rtl/>
        </w:rPr>
        <w:t>ف</w:t>
      </w:r>
      <w:r>
        <w:rPr>
          <w:rtl/>
        </w:rPr>
        <w:t xml:space="preserve"> </w:t>
      </w:r>
      <w:r w:rsidR="00643081">
        <w:rPr>
          <w:rStyle w:val="libFootnotenumChar"/>
          <w:rtl/>
        </w:rPr>
        <w:t>(5)</w:t>
      </w:r>
      <w:r>
        <w:rPr>
          <w:rtl/>
        </w:rPr>
        <w:t>.</w:t>
      </w:r>
    </w:p>
    <w:p w:rsidR="00D94CCA" w:rsidRDefault="00A33C4B" w:rsidP="00A33C4B">
      <w:pPr>
        <w:pStyle w:val="libNormal"/>
        <w:rPr>
          <w:rtl/>
        </w:rPr>
      </w:pPr>
      <w:r w:rsidRPr="009B6D3C">
        <w:rPr>
          <w:rStyle w:val="libBold1Char"/>
          <w:rFonts w:hint="eastAsia"/>
          <w:rtl/>
        </w:rPr>
        <w:t>الکا</w:t>
      </w:r>
      <w:r w:rsidR="004B4B77" w:rsidRPr="009B6D3C">
        <w:rPr>
          <w:rStyle w:val="libBold1Char"/>
          <w:rFonts w:hint="eastAsia"/>
          <w:rtl/>
        </w:rPr>
        <w:t>في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w:t>
      </w:r>
      <w:r>
        <w:rPr>
          <w:rFonts w:hint="cs"/>
          <w:rtl/>
        </w:rPr>
        <w:t>ی</w:t>
      </w:r>
      <w:r>
        <w:rPr>
          <w:rFonts w:hint="eastAsia"/>
          <w:rtl/>
        </w:rPr>
        <w:t>جب</w:t>
      </w:r>
      <w:r>
        <w:rPr>
          <w:rtl/>
        </w:rPr>
        <w:t xml:space="preserve"> للمؤمن ع</w:t>
      </w:r>
      <w:r w:rsidR="009B6D3C">
        <w:rPr>
          <w:rtl/>
        </w:rPr>
        <w:t>لي</w:t>
      </w:r>
      <w:r>
        <w:rPr>
          <w:rtl/>
        </w:rPr>
        <w:t xml:space="preserve"> المؤمن أن </w:t>
      </w:r>
      <w:r>
        <w:rPr>
          <w:rFonts w:hint="cs"/>
          <w:rtl/>
        </w:rPr>
        <w:t>ی</w:t>
      </w:r>
      <w:r>
        <w:rPr>
          <w:rFonts w:hint="eastAsia"/>
          <w:rtl/>
        </w:rPr>
        <w:t>ستر</w:t>
      </w:r>
      <w:r>
        <w:rPr>
          <w:rtl/>
        </w:rPr>
        <w:t xml:space="preserve"> ع</w:t>
      </w:r>
      <w:r w:rsidR="009B6D3C">
        <w:rPr>
          <w:rtl/>
        </w:rPr>
        <w:t>لي</w:t>
      </w:r>
      <w:r>
        <w:rPr>
          <w:rFonts w:hint="eastAsia"/>
          <w:rtl/>
        </w:rPr>
        <w:t>ه</w:t>
      </w:r>
      <w:r>
        <w:rPr>
          <w:rtl/>
        </w:rPr>
        <w:t xml:space="preserve"> سبع</w:t>
      </w:r>
      <w:r>
        <w:rPr>
          <w:rFonts w:hint="cs"/>
          <w:rtl/>
        </w:rPr>
        <w:t>ی</w:t>
      </w:r>
      <w:r>
        <w:rPr>
          <w:rFonts w:hint="eastAsia"/>
          <w:rtl/>
        </w:rPr>
        <w:t>ن</w:t>
      </w:r>
      <w:r>
        <w:rPr>
          <w:rtl/>
        </w:rPr>
        <w:t xml:space="preserve"> </w:t>
      </w:r>
      <w:r w:rsidR="00CA70AC">
        <w:rPr>
          <w:rtl/>
        </w:rPr>
        <w:t>کبیرة</w:t>
      </w:r>
      <w:r>
        <w:rPr>
          <w:rtl/>
        </w:rPr>
        <w:t xml:space="preserve"> </w:t>
      </w:r>
      <w:r w:rsidR="00643081">
        <w:rPr>
          <w:rStyle w:val="libFootnotenumChar"/>
          <w:rtl/>
        </w:rPr>
        <w:t>(6)</w:t>
      </w:r>
      <w:r>
        <w:rPr>
          <w:rtl/>
        </w:rPr>
        <w:t>.</w:t>
      </w:r>
    </w:p>
    <w:p w:rsidR="00D94CCA" w:rsidRDefault="00A33C4B" w:rsidP="00A33C4B">
      <w:pPr>
        <w:pStyle w:val="libNormal"/>
        <w:rPr>
          <w:rtl/>
        </w:rPr>
      </w:pPr>
      <w:r w:rsidRPr="009B6D3C">
        <w:rPr>
          <w:rStyle w:val="libBold1Char"/>
          <w:rFonts w:hint="eastAsia"/>
          <w:rtl/>
        </w:rPr>
        <w:t>ال</w:t>
      </w:r>
      <w:r w:rsidR="004B4B77" w:rsidRPr="009B6D3C">
        <w:rPr>
          <w:rStyle w:val="libBold1Char"/>
          <w:rFonts w:hint="eastAsia"/>
          <w:rtl/>
        </w:rPr>
        <w:t>صادقي</w:t>
      </w:r>
      <w:r>
        <w:rPr>
          <w:rtl/>
        </w:rPr>
        <w:t xml:space="preserve"> </w:t>
      </w:r>
      <w:r w:rsidR="00D665AA" w:rsidRPr="00D665AA">
        <w:rPr>
          <w:rStyle w:val="libAlaemChar"/>
          <w:rtl/>
        </w:rPr>
        <w:t>عليه‌السلام</w:t>
      </w:r>
      <w:r>
        <w:rPr>
          <w:rtl/>
        </w:rPr>
        <w:t>: من ستر ع</w:t>
      </w:r>
      <w:r w:rsidR="009B6D3C">
        <w:rPr>
          <w:rtl/>
        </w:rPr>
        <w:t>لي</w:t>
      </w:r>
      <w:r>
        <w:rPr>
          <w:rtl/>
        </w:rPr>
        <w:t xml:space="preserve"> مؤمن </w:t>
      </w:r>
      <w:r w:rsidR="009B6D3C">
        <w:rPr>
          <w:rtl/>
        </w:rPr>
        <w:t>عورة</w:t>
      </w:r>
      <w:r>
        <w:rPr>
          <w:rtl/>
        </w:rPr>
        <w:t xml:space="preserve"> </w:t>
      </w:r>
      <w:r>
        <w:rPr>
          <w:rFonts w:hint="cs"/>
          <w:rtl/>
        </w:rPr>
        <w:t>ی</w:t>
      </w:r>
      <w:r>
        <w:rPr>
          <w:rFonts w:hint="eastAsia"/>
          <w:rtl/>
        </w:rPr>
        <w:t>خافها</w:t>
      </w:r>
      <w:r>
        <w:rPr>
          <w:rtl/>
        </w:rPr>
        <w:t xml:space="preserve"> ستر اللّه ع</w:t>
      </w:r>
      <w:r w:rsidR="009B6D3C">
        <w:rPr>
          <w:rtl/>
        </w:rPr>
        <w:t>لي</w:t>
      </w:r>
      <w:r>
        <w:rPr>
          <w:rFonts w:hint="eastAsia"/>
          <w:rtl/>
        </w:rPr>
        <w:t>ه</w:t>
      </w:r>
      <w:r>
        <w:rPr>
          <w:rtl/>
        </w:rPr>
        <w:t xml:space="preserve"> سبع</w:t>
      </w:r>
      <w:r>
        <w:rPr>
          <w:rFonts w:hint="cs"/>
          <w:rtl/>
        </w:rPr>
        <w:t>ی</w:t>
      </w:r>
      <w:r>
        <w:rPr>
          <w:rFonts w:hint="eastAsia"/>
          <w:rtl/>
        </w:rPr>
        <w:t>ن</w:t>
      </w:r>
      <w:r>
        <w:rPr>
          <w:rtl/>
        </w:rPr>
        <w:t xml:space="preserve"> </w:t>
      </w:r>
      <w:r w:rsidR="009B6D3C">
        <w:rPr>
          <w:rtl/>
        </w:rPr>
        <w:t>عورة</w:t>
      </w:r>
      <w:r>
        <w:rPr>
          <w:rtl/>
        </w:rPr>
        <w:t xml:space="preserve"> من عورات الدن</w:t>
      </w:r>
      <w:r>
        <w:rPr>
          <w:rFonts w:hint="cs"/>
          <w:rtl/>
        </w:rPr>
        <w:t>ی</w:t>
      </w:r>
      <w:r>
        <w:rPr>
          <w:rFonts w:hint="eastAsia"/>
          <w:rtl/>
        </w:rPr>
        <w:t>ا</w:t>
      </w:r>
      <w:r>
        <w:rPr>
          <w:rtl/>
        </w:rPr>
        <w:t xml:space="preserve"> و ال</w:t>
      </w:r>
      <w:r w:rsidR="009B6D3C">
        <w:rPr>
          <w:rtl/>
        </w:rPr>
        <w:t>آخرة</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فضل ستر </w:t>
      </w:r>
      <w:r w:rsidR="009B6D3C">
        <w:rPr>
          <w:rtl/>
        </w:rPr>
        <w:t>عورة</w:t>
      </w:r>
      <w:r>
        <w:rPr>
          <w:rtl/>
        </w:rPr>
        <w:t xml:space="preserve"> المؤمن</w:t>
      </w:r>
      <w:r>
        <w:rPr>
          <w:rFonts w:hint="cs"/>
          <w:rtl/>
        </w:rPr>
        <w:t>ی</w:t>
      </w:r>
      <w:r>
        <w:rPr>
          <w:rFonts w:hint="eastAsia"/>
          <w:rtl/>
        </w:rPr>
        <w:t>ن</w:t>
      </w:r>
      <w:r>
        <w:rPr>
          <w:rtl/>
        </w:rPr>
        <w:t xml:space="preserve"> </w:t>
      </w:r>
      <w:r w:rsidR="00643081">
        <w:rPr>
          <w:rStyle w:val="libFootnotenumChar"/>
          <w:rtl/>
        </w:rPr>
        <w:t>(8)</w:t>
      </w:r>
      <w:r>
        <w:rPr>
          <w:rtl/>
        </w:rPr>
        <w:t>.</w:t>
      </w:r>
    </w:p>
    <w:p w:rsidR="00D94CCA" w:rsidRDefault="00A33C4B" w:rsidP="00A33C4B">
      <w:pPr>
        <w:pStyle w:val="libNormal"/>
        <w:rPr>
          <w:rtl/>
        </w:rPr>
      </w:pPr>
      <w:r w:rsidRPr="009B6D3C">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9B6D3C">
        <w:rPr>
          <w:rtl/>
        </w:rPr>
        <w:t>في</w:t>
      </w:r>
      <w:r w:rsidR="00643081" w:rsidRPr="009B6D3C">
        <w:rPr>
          <w:rFonts w:hint="eastAsia"/>
          <w:rtl/>
        </w:rPr>
        <w:t>(</w:t>
      </w:r>
      <w:r w:rsidRPr="009B6D3C">
        <w:rPr>
          <w:rFonts w:hint="eastAsia"/>
          <w:rtl/>
        </w:rPr>
        <w:t>عور</w:t>
      </w:r>
      <w:r w:rsidR="00643081" w:rsidRPr="009B6D3C">
        <w:rPr>
          <w:rFonts w:hint="eastAsia"/>
          <w:rtl/>
        </w:rPr>
        <w:t>)</w:t>
      </w:r>
      <w:r w:rsidRPr="009B6D3C">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B6D3C">
        <w:rPr>
          <w:rStyle w:val="libFootnote0Char"/>
          <w:rFonts w:hint="cs"/>
          <w:rtl/>
        </w:rPr>
        <w:t xml:space="preserve"> ق:كتاب الأخلاق/5/26،ج:70/10. ق:كتاب الايمان/12/60،ج:67/225.</w:t>
      </w:r>
    </w:p>
    <w:p w:rsidR="00643081" w:rsidRPr="00643081" w:rsidRDefault="00643081" w:rsidP="00643081">
      <w:pPr>
        <w:pStyle w:val="libLine"/>
        <w:rPr>
          <w:rStyle w:val="libFootnote0Char"/>
          <w:rtl/>
        </w:rPr>
      </w:pPr>
      <w:r w:rsidRPr="00643081">
        <w:rPr>
          <w:rStyle w:val="libFootnote0Char"/>
          <w:rFonts w:hint="eastAsia"/>
          <w:rtl/>
        </w:rPr>
        <w:t>(2)</w:t>
      </w:r>
      <w:r w:rsidR="009B6D3C">
        <w:rPr>
          <w:rStyle w:val="libFootnote0Char"/>
          <w:rFonts w:hint="cs"/>
          <w:rtl/>
        </w:rPr>
        <w:t xml:space="preserve"> ق:كتاب الأخلاق/34/181،ج:71/257.</w:t>
      </w:r>
    </w:p>
    <w:p w:rsidR="00643081" w:rsidRPr="00643081" w:rsidRDefault="00643081" w:rsidP="00643081">
      <w:pPr>
        <w:pStyle w:val="libLine"/>
        <w:rPr>
          <w:rStyle w:val="libFootnote0Char"/>
          <w:rtl/>
        </w:rPr>
      </w:pPr>
      <w:r w:rsidRPr="00643081">
        <w:rPr>
          <w:rStyle w:val="libFootnote0Char"/>
          <w:rFonts w:hint="eastAsia"/>
          <w:rtl/>
        </w:rPr>
        <w:t>(3)</w:t>
      </w:r>
      <w:r w:rsidR="009B6D3C">
        <w:rPr>
          <w:rStyle w:val="libFootnote0Char"/>
          <w:rFonts w:hint="cs"/>
          <w:rtl/>
        </w:rPr>
        <w:t xml:space="preserve"> ق:كتاب الكفر/8/26،ج:72/190.</w:t>
      </w:r>
    </w:p>
    <w:p w:rsidR="00643081" w:rsidRPr="009B6D3C" w:rsidRDefault="00643081" w:rsidP="009B6D3C">
      <w:pPr>
        <w:pStyle w:val="libFootnote0"/>
        <w:rPr>
          <w:rtl/>
        </w:rPr>
      </w:pPr>
      <w:r w:rsidRPr="00643081">
        <w:rPr>
          <w:rStyle w:val="libFootnote0Char"/>
          <w:rFonts w:hint="eastAsia"/>
          <w:rtl/>
        </w:rPr>
        <w:t>(4)</w:t>
      </w:r>
      <w:r w:rsidR="009B6D3C">
        <w:rPr>
          <w:rStyle w:val="libFootnote0Char"/>
          <w:rFonts w:hint="cs"/>
          <w:rtl/>
        </w:rPr>
        <w:t xml:space="preserve"> ق:6/26/311-314،ج:18/58-73.</w:t>
      </w:r>
    </w:p>
    <w:p w:rsidR="009B6D3C" w:rsidRDefault="009B6D3C" w:rsidP="009B6D3C">
      <w:pPr>
        <w:pStyle w:val="libFootnote0"/>
        <w:rPr>
          <w:rtl/>
        </w:rPr>
      </w:pPr>
      <w:r>
        <w:rPr>
          <w:rFonts w:hint="cs"/>
          <w:rtl/>
        </w:rPr>
        <w:t>(5) ق:9/129/683،ج:42/324.</w:t>
      </w:r>
    </w:p>
    <w:p w:rsidR="009B6D3C" w:rsidRDefault="009B6D3C" w:rsidP="009B6D3C">
      <w:pPr>
        <w:pStyle w:val="libFootnote0"/>
        <w:rPr>
          <w:rtl/>
        </w:rPr>
      </w:pPr>
      <w:r>
        <w:rPr>
          <w:rFonts w:hint="cs"/>
          <w:rtl/>
        </w:rPr>
        <w:t>(6) ق:كتاب العشرة/20/84،ج:74/301.</w:t>
      </w:r>
    </w:p>
    <w:p w:rsidR="009B6D3C" w:rsidRDefault="009B6D3C" w:rsidP="009B6D3C">
      <w:pPr>
        <w:pStyle w:val="libFootnote0"/>
        <w:rPr>
          <w:rtl/>
        </w:rPr>
      </w:pPr>
      <w:r>
        <w:rPr>
          <w:rFonts w:hint="cs"/>
          <w:rtl/>
        </w:rPr>
        <w:t>(7) ق:كتاب العشرة/20/91،ج:74/322.</w:t>
      </w:r>
    </w:p>
    <w:p w:rsidR="009B6D3C" w:rsidRPr="009B6D3C" w:rsidRDefault="009B6D3C" w:rsidP="009B6D3C">
      <w:pPr>
        <w:pStyle w:val="libFootnote0"/>
        <w:rPr>
          <w:rtl/>
        </w:rPr>
      </w:pPr>
      <w:r>
        <w:rPr>
          <w:rFonts w:hint="cs"/>
          <w:rtl/>
        </w:rPr>
        <w:t>(8) ق:كتاب العشرة/33/123،ج:75/20.</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tl/>
        </w:rPr>
        <w:lastRenderedPageBreak/>
        <w:t xml:space="preserve">کان لرسول اللّه </w:t>
      </w:r>
      <w:r w:rsidR="00D665AA" w:rsidRPr="00D665AA">
        <w:rPr>
          <w:rStyle w:val="libAlaemChar"/>
          <w:rtl/>
        </w:rPr>
        <w:t>صلى‌الله‌عليه‌وآله‌وسلم</w:t>
      </w:r>
      <w:r>
        <w:rPr>
          <w:rtl/>
        </w:rPr>
        <w:t xml:space="preserve"> </w:t>
      </w:r>
      <w:r w:rsidR="009B6D3C">
        <w:rPr>
          <w:rtl/>
        </w:rPr>
        <w:t>عنزة</w:t>
      </w:r>
      <w:r>
        <w:rPr>
          <w:rtl/>
        </w:rPr>
        <w:t xml:space="preserve"> </w:t>
      </w:r>
      <w:r>
        <w:rPr>
          <w:rFonts w:hint="cs"/>
          <w:rtl/>
        </w:rPr>
        <w:t>ی</w:t>
      </w:r>
      <w:r>
        <w:rPr>
          <w:rFonts w:hint="eastAsia"/>
          <w:rtl/>
        </w:rPr>
        <w:t>ستتر</w:t>
      </w:r>
      <w:r>
        <w:rPr>
          <w:rtl/>
        </w:rPr>
        <w:t xml:space="preserve"> بها و </w:t>
      </w:r>
      <w:r>
        <w:rPr>
          <w:rFonts w:hint="cs"/>
          <w:rtl/>
        </w:rPr>
        <w:t>ی</w:t>
      </w:r>
      <w:r>
        <w:rPr>
          <w:rFonts w:hint="eastAsia"/>
          <w:rtl/>
        </w:rPr>
        <w:t>ص</w:t>
      </w:r>
      <w:r w:rsidR="009B6D3C">
        <w:rPr>
          <w:rFonts w:hint="eastAsia"/>
          <w:rtl/>
        </w:rPr>
        <w:t>لي</w:t>
      </w:r>
      <w:r>
        <w:rPr>
          <w:rtl/>
        </w:rPr>
        <w:t xml:space="preserve"> </w:t>
      </w:r>
      <w:r w:rsidR="00643081">
        <w:rPr>
          <w:rStyle w:val="libFootnotenumChar"/>
          <w:rtl/>
        </w:rPr>
        <w:t>(1)</w:t>
      </w:r>
      <w:r>
        <w:rPr>
          <w:rtl/>
        </w:rPr>
        <w:t>.</w:t>
      </w:r>
    </w:p>
    <w:p w:rsidR="00D94CCA" w:rsidRDefault="00A33C4B" w:rsidP="009B6D3C">
      <w:pPr>
        <w:pStyle w:val="libNormal"/>
        <w:rPr>
          <w:rtl/>
        </w:rPr>
      </w:pPr>
      <w:r>
        <w:rPr>
          <w:rFonts w:hint="eastAsia"/>
          <w:rtl/>
        </w:rPr>
        <w:t>و</w:t>
      </w:r>
      <w:r w:rsidR="009B6D3C">
        <w:rPr>
          <w:rFonts w:hint="cs"/>
          <w:rtl/>
        </w:rPr>
        <w:t xml:space="preserve"> </w:t>
      </w:r>
      <w:r>
        <w:rPr>
          <w:rtl/>
        </w:rPr>
        <w:t xml:space="preserve">کان </w:t>
      </w:r>
      <w:r w:rsidR="00D665AA" w:rsidRPr="00D665AA">
        <w:rPr>
          <w:rStyle w:val="libAlaemChar"/>
          <w:rtl/>
        </w:rPr>
        <w:t>صلى‌الله‌عليه‌وآله‌وسلم</w:t>
      </w:r>
      <w:r>
        <w:rPr>
          <w:rtl/>
        </w:rPr>
        <w:t xml:space="preserve"> ربّما نزع قلنسوته فجعلها </w:t>
      </w:r>
      <w:r w:rsidR="009B6D3C">
        <w:rPr>
          <w:rtl/>
        </w:rPr>
        <w:t>سترة</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w:t>
      </w:r>
      <w:r>
        <w:rPr>
          <w:rFonts w:hint="cs"/>
          <w:rtl/>
        </w:rPr>
        <w:t>ی</w:t>
      </w:r>
      <w:r>
        <w:rPr>
          <w:rFonts w:hint="eastAsia"/>
          <w:rtl/>
        </w:rPr>
        <w:t>ص</w:t>
      </w:r>
      <w:r w:rsidR="009B6D3C">
        <w:rPr>
          <w:rFonts w:hint="eastAsia"/>
          <w:rtl/>
        </w:rPr>
        <w:t>لي</w:t>
      </w:r>
      <w:r>
        <w:rPr>
          <w:rtl/>
        </w:rPr>
        <w:t xml:space="preserve"> </w:t>
      </w:r>
      <w:r w:rsidR="00174A2F">
        <w:rPr>
          <w:rtl/>
        </w:rPr>
        <w:t>اليها</w:t>
      </w:r>
      <w:r>
        <w:rPr>
          <w:rtl/>
        </w:rPr>
        <w:t xml:space="preserve"> </w:t>
      </w:r>
      <w:r w:rsidR="00643081">
        <w:rPr>
          <w:rStyle w:val="libFootnotenumChar"/>
          <w:rtl/>
        </w:rPr>
        <w:t>(2)</w:t>
      </w:r>
      <w:r>
        <w:rPr>
          <w:rtl/>
        </w:rPr>
        <w:t>.</w:t>
      </w:r>
    </w:p>
    <w:p w:rsidR="00D94CCA" w:rsidRDefault="00A33C4B" w:rsidP="009B6D3C">
      <w:pPr>
        <w:pStyle w:val="libNormal"/>
        <w:rPr>
          <w:rtl/>
        </w:rPr>
      </w:pPr>
      <w:r w:rsidRPr="009B6D3C">
        <w:rPr>
          <w:rStyle w:val="libBold1Char"/>
          <w:rFonts w:hint="eastAsia"/>
          <w:rtl/>
        </w:rPr>
        <w:t>الکا</w:t>
      </w:r>
      <w:r w:rsidR="004B4B77" w:rsidRPr="009B6D3C">
        <w:rPr>
          <w:rStyle w:val="libBold1Char"/>
          <w:rFonts w:hint="eastAsia"/>
          <w:rtl/>
        </w:rPr>
        <w:t>في</w:t>
      </w:r>
      <w:r>
        <w:rPr>
          <w:rtl/>
        </w:rPr>
        <w:t xml:space="preserve">: و کان طول رحل رسول اللّه </w:t>
      </w:r>
      <w:r w:rsidR="00D665AA" w:rsidRPr="00D665AA">
        <w:rPr>
          <w:rStyle w:val="libAlaemChar"/>
          <w:rtl/>
        </w:rPr>
        <w:t>صلى‌الله‌عليه‌وآله‌وسلم</w:t>
      </w:r>
      <w:r>
        <w:rPr>
          <w:rtl/>
        </w:rPr>
        <w:t xml:space="preserve"> ذراعا و کان إذا ص</w:t>
      </w:r>
      <w:r w:rsidR="009B6D3C">
        <w:rPr>
          <w:rtl/>
        </w:rPr>
        <w:t>ل</w:t>
      </w:r>
      <w:r w:rsidR="009B6D3C">
        <w:rPr>
          <w:rFonts w:hint="cs"/>
          <w:rtl/>
        </w:rPr>
        <w:t>ى</w:t>
      </w:r>
      <w:r>
        <w:rPr>
          <w:rtl/>
        </w:rPr>
        <w:t xml:space="preserve"> وضعه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w:t>
      </w:r>
      <w:r w:rsidR="009B6D3C">
        <w:rPr>
          <w:rtl/>
        </w:rPr>
        <w:t>لي</w:t>
      </w:r>
      <w:r>
        <w:rPr>
          <w:rFonts w:hint="eastAsia"/>
          <w:rtl/>
        </w:rPr>
        <w:t>ستتر</w:t>
      </w:r>
      <w:r>
        <w:rPr>
          <w:rtl/>
        </w:rPr>
        <w:t xml:space="preserve"> به ممّن </w:t>
      </w:r>
      <w:r>
        <w:rPr>
          <w:rFonts w:hint="cs"/>
          <w:rtl/>
        </w:rPr>
        <w:t>ی</w:t>
      </w:r>
      <w:r>
        <w:rPr>
          <w:rFonts w:hint="eastAsia"/>
          <w:rtl/>
        </w:rPr>
        <w:t>مرّ</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w:t>
      </w:r>
      <w:r w:rsidR="00643081">
        <w:rPr>
          <w:rStyle w:val="libFootnotenumChar"/>
          <w:rtl/>
        </w:rPr>
        <w:t>(3)</w:t>
      </w:r>
      <w:r>
        <w:rPr>
          <w:rtl/>
        </w:rPr>
        <w:t>.</w:t>
      </w:r>
    </w:p>
    <w:p w:rsidR="00D94CCA" w:rsidRDefault="00A33C4B" w:rsidP="00A33C4B">
      <w:pPr>
        <w:pStyle w:val="libNormal"/>
        <w:rPr>
          <w:rtl/>
        </w:rPr>
      </w:pPr>
      <w:r w:rsidRPr="009B6D3C">
        <w:rPr>
          <w:rStyle w:val="libBold1Char"/>
          <w:rFonts w:hint="eastAsia"/>
          <w:rtl/>
        </w:rPr>
        <w:t>أقول</w:t>
      </w:r>
      <w:r>
        <w:rPr>
          <w:rtl/>
        </w:rPr>
        <w:t>: قال ال</w:t>
      </w:r>
      <w:r w:rsidR="009B6D3C">
        <w:rPr>
          <w:rtl/>
        </w:rPr>
        <w:t>علاّمة</w:t>
      </w:r>
      <w:r>
        <w:rPr>
          <w:rtl/>
        </w:rPr>
        <w:t xml:space="preserve"> ال</w:t>
      </w:r>
      <w:r w:rsidR="009B6D3C">
        <w:rPr>
          <w:rtl/>
        </w:rPr>
        <w:t>طباطبائي</w:t>
      </w:r>
      <w:r>
        <w:rPr>
          <w:rtl/>
        </w:rPr>
        <w:t xml:space="preserve"> </w:t>
      </w:r>
      <w:r w:rsidR="004B4B77">
        <w:rPr>
          <w:rtl/>
        </w:rPr>
        <w:t>في</w:t>
      </w:r>
      <w:r>
        <w:rPr>
          <w:rtl/>
        </w:rPr>
        <w:t xml:space="preserve"> ال</w:t>
      </w:r>
      <w:r w:rsidR="00810611">
        <w:rPr>
          <w:rtl/>
        </w:rPr>
        <w:t>درّة</w:t>
      </w:r>
      <w:r>
        <w:rPr>
          <w:rtl/>
        </w:rPr>
        <w:t xml:space="preserve"> </w:t>
      </w:r>
      <w:r w:rsidR="004B4B77">
        <w:rPr>
          <w:rtl/>
        </w:rPr>
        <w:t>في</w:t>
      </w:r>
      <w:r>
        <w:rPr>
          <w:rtl/>
        </w:rPr>
        <w:t xml:space="preserve"> مکان ال</w:t>
      </w:r>
      <w:r w:rsidR="001E131A">
        <w:rPr>
          <w:rtl/>
        </w:rPr>
        <w:t>صلاة</w:t>
      </w:r>
      <w:r>
        <w:rPr>
          <w:rtl/>
        </w:rPr>
        <w:t>:</w:t>
      </w:r>
    </w:p>
    <w:tbl>
      <w:tblPr>
        <w:tblStyle w:val="TableGrid"/>
        <w:bidiVisual/>
        <w:tblW w:w="4562" w:type="pct"/>
        <w:tblInd w:w="384" w:type="dxa"/>
        <w:tblLook w:val="01E0"/>
      </w:tblPr>
      <w:tblGrid>
        <w:gridCol w:w="3551"/>
        <w:gridCol w:w="272"/>
        <w:gridCol w:w="3487"/>
      </w:tblGrid>
      <w:tr w:rsidR="009B6D3C" w:rsidTr="00C057D4">
        <w:trPr>
          <w:trHeight w:val="350"/>
        </w:trPr>
        <w:tc>
          <w:tcPr>
            <w:tcW w:w="3920" w:type="dxa"/>
            <w:shd w:val="clear" w:color="auto" w:fill="auto"/>
          </w:tcPr>
          <w:p w:rsidR="009B6D3C" w:rsidRDefault="009B6D3C" w:rsidP="00C057D4">
            <w:pPr>
              <w:pStyle w:val="libPoem"/>
            </w:pPr>
            <w:r>
              <w:rPr>
                <w:rFonts w:hint="eastAsia"/>
                <w:rtl/>
              </w:rPr>
              <w:t>و</w:t>
            </w:r>
            <w:r>
              <w:rPr>
                <w:rtl/>
              </w:rPr>
              <w:t xml:space="preserve"> </w:t>
            </w:r>
            <w:r>
              <w:rPr>
                <w:rFonts w:hint="cs"/>
                <w:rtl/>
              </w:rPr>
              <w:t>ی</w:t>
            </w:r>
            <w:r>
              <w:rPr>
                <w:rFonts w:hint="eastAsia"/>
                <w:rtl/>
              </w:rPr>
              <w:t>ستحبّ</w:t>
            </w:r>
            <w:r>
              <w:rPr>
                <w:rtl/>
              </w:rPr>
              <w:t xml:space="preserve"> الدّرء و التستّر</w:t>
            </w:r>
            <w:r w:rsidRPr="00725071">
              <w:rPr>
                <w:rStyle w:val="libPoemTiniChar0"/>
                <w:rtl/>
              </w:rPr>
              <w:br/>
              <w:t> </w:t>
            </w:r>
          </w:p>
        </w:tc>
        <w:tc>
          <w:tcPr>
            <w:tcW w:w="279" w:type="dxa"/>
            <w:shd w:val="clear" w:color="auto" w:fill="auto"/>
          </w:tcPr>
          <w:p w:rsidR="009B6D3C" w:rsidRDefault="009B6D3C" w:rsidP="00C057D4">
            <w:pPr>
              <w:pStyle w:val="libPoem"/>
              <w:rPr>
                <w:rtl/>
              </w:rPr>
            </w:pPr>
          </w:p>
        </w:tc>
        <w:tc>
          <w:tcPr>
            <w:tcW w:w="3881" w:type="dxa"/>
            <w:shd w:val="clear" w:color="auto" w:fill="auto"/>
          </w:tcPr>
          <w:p w:rsidR="009B6D3C" w:rsidRDefault="009B6D3C" w:rsidP="00C057D4">
            <w:pPr>
              <w:pStyle w:val="libPoem"/>
            </w:pPr>
            <w:r>
              <w:rPr>
                <w:rFonts w:hint="eastAsia"/>
                <w:rtl/>
              </w:rPr>
              <w:t>عمّن</w:t>
            </w:r>
            <w:r>
              <w:rPr>
                <w:rtl/>
              </w:rPr>
              <w:t xml:space="preserve"> </w:t>
            </w:r>
            <w:r>
              <w:rPr>
                <w:rFonts w:hint="cs"/>
                <w:rtl/>
              </w:rPr>
              <w:t>ی</w:t>
            </w:r>
            <w:r>
              <w:rPr>
                <w:rFonts w:hint="eastAsia"/>
                <w:rtl/>
              </w:rPr>
              <w:t>مرّ</w:t>
            </w:r>
            <w:r>
              <w:rPr>
                <w:rtl/>
              </w:rPr>
              <w:t xml:space="preserve"> أو لد</w:t>
            </w:r>
            <w:r>
              <w:rPr>
                <w:rFonts w:hint="cs"/>
                <w:rtl/>
              </w:rPr>
              <w:t>ی</w:t>
            </w:r>
            <w:r>
              <w:rPr>
                <w:rFonts w:hint="eastAsia"/>
                <w:rtl/>
              </w:rPr>
              <w:t>ه</w:t>
            </w:r>
            <w:r>
              <w:rPr>
                <w:rtl/>
              </w:rPr>
              <w:t xml:space="preserve"> </w:t>
            </w:r>
            <w:r>
              <w:rPr>
                <w:rFonts w:hint="cs"/>
                <w:rtl/>
              </w:rPr>
              <w:t>ی</w:t>
            </w:r>
            <w:r>
              <w:rPr>
                <w:rFonts w:hint="eastAsia"/>
                <w:rtl/>
              </w:rPr>
              <w:t>حضر</w:t>
            </w:r>
            <w:r w:rsidRPr="00725071">
              <w:rPr>
                <w:rStyle w:val="libPoemTiniChar0"/>
                <w:rtl/>
              </w:rPr>
              <w:br/>
              <w:t> </w:t>
            </w:r>
          </w:p>
        </w:tc>
      </w:tr>
      <w:tr w:rsidR="009B6D3C" w:rsidTr="00C057D4">
        <w:trPr>
          <w:trHeight w:val="350"/>
        </w:trPr>
        <w:tc>
          <w:tcPr>
            <w:tcW w:w="3920" w:type="dxa"/>
          </w:tcPr>
          <w:p w:rsidR="009B6D3C" w:rsidRDefault="009B6D3C" w:rsidP="00C057D4">
            <w:pPr>
              <w:pStyle w:val="libPoem"/>
            </w:pPr>
            <w:r>
              <w:rPr>
                <w:rFonts w:hint="eastAsia"/>
                <w:rtl/>
              </w:rPr>
              <w:t>و</w:t>
            </w:r>
            <w:r>
              <w:rPr>
                <w:rtl/>
              </w:rPr>
              <w:t xml:space="preserve"> لو بعود أو تراب جمعا</w:t>
            </w:r>
            <w:r w:rsidRPr="00725071">
              <w:rPr>
                <w:rStyle w:val="libPoemTiniChar0"/>
                <w:rtl/>
              </w:rPr>
              <w:br/>
              <w:t> </w:t>
            </w:r>
          </w:p>
        </w:tc>
        <w:tc>
          <w:tcPr>
            <w:tcW w:w="279" w:type="dxa"/>
          </w:tcPr>
          <w:p w:rsidR="009B6D3C" w:rsidRDefault="009B6D3C" w:rsidP="00C057D4">
            <w:pPr>
              <w:pStyle w:val="libPoem"/>
              <w:rPr>
                <w:rtl/>
              </w:rPr>
            </w:pPr>
          </w:p>
        </w:tc>
        <w:tc>
          <w:tcPr>
            <w:tcW w:w="3881" w:type="dxa"/>
          </w:tcPr>
          <w:p w:rsidR="009B6D3C" w:rsidRDefault="009B6D3C" w:rsidP="00C057D4">
            <w:pPr>
              <w:pStyle w:val="libPoem"/>
            </w:pPr>
            <w:r>
              <w:rPr>
                <w:rFonts w:hint="eastAsia"/>
                <w:rtl/>
              </w:rPr>
              <w:t>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أو بخطّ منعا</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قد تقدّم ما </w:t>
      </w:r>
      <w:r>
        <w:rPr>
          <w:rFonts w:hint="cs"/>
          <w:rtl/>
        </w:rPr>
        <w:t>ی</w:t>
      </w:r>
      <w:r>
        <w:rPr>
          <w:rFonts w:hint="eastAsia"/>
          <w:rtl/>
        </w:rPr>
        <w:t>ناسب</w:t>
      </w:r>
      <w:r>
        <w:rPr>
          <w:rtl/>
        </w:rPr>
        <w:t xml:space="preserve"> ذلک المقام </w:t>
      </w:r>
      <w:r w:rsidR="004B4B77" w:rsidRPr="009B6D3C">
        <w:rPr>
          <w:rtl/>
        </w:rPr>
        <w:t>في</w:t>
      </w:r>
      <w:r w:rsidR="00643081" w:rsidRPr="009B6D3C">
        <w:rPr>
          <w:rFonts w:hint="eastAsia"/>
          <w:rtl/>
        </w:rPr>
        <w:t>(</w:t>
      </w:r>
      <w:r w:rsidRPr="009B6D3C">
        <w:rPr>
          <w:rFonts w:hint="eastAsia"/>
          <w:rtl/>
        </w:rPr>
        <w:t>حجب</w:t>
      </w:r>
      <w:r w:rsidR="00643081" w:rsidRPr="009B6D3C">
        <w:rPr>
          <w:rFonts w:hint="eastAsia"/>
          <w:rtl/>
        </w:rPr>
        <w:t>)</w:t>
      </w:r>
      <w:r w:rsidRPr="009B6D3C">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B6D3C">
        <w:rPr>
          <w:rStyle w:val="libFootnote0Char"/>
          <w:rFonts w:hint="cs"/>
          <w:rtl/>
        </w:rPr>
        <w:t xml:space="preserve"> ق:6/6/128،ج:16/125. ق:6/9/158،ج:16/263.</w:t>
      </w:r>
    </w:p>
    <w:p w:rsidR="00643081" w:rsidRPr="00643081" w:rsidRDefault="00643081" w:rsidP="00643081">
      <w:pPr>
        <w:pStyle w:val="libLine"/>
        <w:rPr>
          <w:rStyle w:val="libFootnote0Char"/>
          <w:rtl/>
        </w:rPr>
      </w:pPr>
      <w:r w:rsidRPr="00643081">
        <w:rPr>
          <w:rStyle w:val="libFootnote0Char"/>
          <w:rFonts w:hint="eastAsia"/>
          <w:rtl/>
        </w:rPr>
        <w:t>(2)</w:t>
      </w:r>
      <w:r w:rsidR="009B6D3C">
        <w:rPr>
          <w:rStyle w:val="libFootnote0Char"/>
          <w:rFonts w:hint="cs"/>
          <w:rtl/>
        </w:rPr>
        <w:t xml:space="preserve"> ق:6/9/155،ج:16/250.</w:t>
      </w:r>
    </w:p>
    <w:p w:rsidR="00643081" w:rsidRPr="00643081" w:rsidRDefault="00643081" w:rsidP="00643081">
      <w:pPr>
        <w:pStyle w:val="libLine"/>
        <w:rPr>
          <w:rStyle w:val="libFootnote0Char"/>
          <w:rtl/>
        </w:rPr>
      </w:pPr>
      <w:r w:rsidRPr="00643081">
        <w:rPr>
          <w:rStyle w:val="libFootnote0Char"/>
          <w:rFonts w:hint="eastAsia"/>
          <w:rtl/>
        </w:rPr>
        <w:t>(3)</w:t>
      </w:r>
      <w:r w:rsidR="009B6D3C">
        <w:rPr>
          <w:rStyle w:val="libFootnote0Char"/>
          <w:rFonts w:hint="cs"/>
          <w:rtl/>
        </w:rPr>
        <w:t xml:space="preserve"> ق:6/9/158،ج:16/263.</w:t>
      </w:r>
    </w:p>
    <w:p w:rsidR="00643081" w:rsidRDefault="00643081" w:rsidP="00A33C4B">
      <w:pPr>
        <w:pStyle w:val="libNormal"/>
        <w:rPr>
          <w:rtl/>
        </w:rPr>
      </w:pPr>
      <w:r>
        <w:rPr>
          <w:rFonts w:hint="eastAsia"/>
          <w:rtl/>
        </w:rPr>
        <w:br w:type="page"/>
      </w:r>
    </w:p>
    <w:p w:rsidR="00D94CCA" w:rsidRDefault="00A33C4B" w:rsidP="00B80428">
      <w:pPr>
        <w:pStyle w:val="Heading3Center"/>
        <w:rPr>
          <w:rtl/>
        </w:rPr>
      </w:pPr>
      <w:bookmarkStart w:id="4" w:name="_Toc473479049"/>
      <w:r>
        <w:rPr>
          <w:rFonts w:hint="eastAsia"/>
          <w:rtl/>
        </w:rPr>
        <w:lastRenderedPageBreak/>
        <w:t>باب</w:t>
      </w:r>
      <w:r>
        <w:rPr>
          <w:rtl/>
        </w:rPr>
        <w:t xml:space="preserve"> الس</w:t>
      </w:r>
      <w:r>
        <w:rPr>
          <w:rFonts w:hint="cs"/>
          <w:rtl/>
        </w:rPr>
        <w:t>ی</w:t>
      </w:r>
      <w:r>
        <w:rPr>
          <w:rFonts w:hint="eastAsia"/>
          <w:rtl/>
        </w:rPr>
        <w:t>ن</w:t>
      </w:r>
      <w:r>
        <w:rPr>
          <w:rtl/>
        </w:rPr>
        <w:t xml:space="preserve"> بعده الج</w:t>
      </w:r>
      <w:r>
        <w:rPr>
          <w:rFonts w:hint="cs"/>
          <w:rtl/>
        </w:rPr>
        <w:t>ی</w:t>
      </w:r>
      <w:r>
        <w:rPr>
          <w:rFonts w:hint="eastAsia"/>
          <w:rtl/>
        </w:rPr>
        <w:t>م</w:t>
      </w:r>
      <w:bookmarkEnd w:id="4"/>
    </w:p>
    <w:p w:rsidR="00D94CCA" w:rsidRDefault="00A33C4B" w:rsidP="00B80428">
      <w:pPr>
        <w:pStyle w:val="libBold1"/>
        <w:rPr>
          <w:rtl/>
        </w:rPr>
      </w:pPr>
      <w:r>
        <w:rPr>
          <w:rFonts w:hint="eastAsia"/>
          <w:rtl/>
        </w:rPr>
        <w:t>سجد</w:t>
      </w:r>
      <w:r>
        <w:rPr>
          <w:rtl/>
        </w:rPr>
        <w:t>:</w:t>
      </w:r>
    </w:p>
    <w:p w:rsidR="00D94CCA" w:rsidRDefault="00A33C4B" w:rsidP="00B80428">
      <w:pPr>
        <w:pStyle w:val="libCenterBold1"/>
        <w:rPr>
          <w:rtl/>
        </w:rPr>
      </w:pPr>
      <w:r>
        <w:rPr>
          <w:rFonts w:hint="eastAsia"/>
          <w:rtl/>
        </w:rPr>
        <w:t>السجود</w:t>
      </w:r>
      <w:r>
        <w:rPr>
          <w:rtl/>
        </w:rPr>
        <w:t xml:space="preserve"> و معناه</w:t>
      </w:r>
    </w:p>
    <w:p w:rsidR="00D94CCA" w:rsidRDefault="00A33C4B" w:rsidP="00A33C4B">
      <w:pPr>
        <w:pStyle w:val="libNormal"/>
        <w:rPr>
          <w:rtl/>
        </w:rPr>
      </w:pPr>
      <w:r>
        <w:rPr>
          <w:rFonts w:hint="eastAsia"/>
          <w:rtl/>
        </w:rPr>
        <w:t>قوله</w:t>
      </w:r>
      <w:r>
        <w:rPr>
          <w:rtl/>
        </w:rPr>
        <w:t xml:space="preserve"> </w:t>
      </w:r>
      <w:r w:rsidR="00FC17A3">
        <w:rPr>
          <w:rtl/>
        </w:rPr>
        <w:t>تعالى</w:t>
      </w:r>
      <w:r>
        <w:rPr>
          <w:rtl/>
        </w:rPr>
        <w:t xml:space="preserve"> </w:t>
      </w:r>
      <w:r w:rsidR="004B4B77">
        <w:rPr>
          <w:rtl/>
        </w:rPr>
        <w:t>في</w:t>
      </w:r>
      <w:r>
        <w:rPr>
          <w:rtl/>
        </w:rPr>
        <w:t xml:space="preserve"> الحجّ: </w:t>
      </w:r>
      <w:r w:rsidR="00643081" w:rsidRPr="00643081">
        <w:rPr>
          <w:rStyle w:val="libAlaemChar"/>
          <w:rtl/>
        </w:rPr>
        <w:t>(</w:t>
      </w:r>
      <w:r w:rsidRPr="00643081">
        <w:rPr>
          <w:rStyle w:val="libAieChar"/>
          <w:rtl/>
        </w:rPr>
        <w:t xml:space="preserve">أَ لَمْ تَرَ أَنَّ اللّٰهَ </w:t>
      </w:r>
      <w:r w:rsidRPr="00643081">
        <w:rPr>
          <w:rStyle w:val="libAieChar"/>
          <w:rFonts w:hint="cs"/>
          <w:rtl/>
        </w:rPr>
        <w:t>یَ</w:t>
      </w:r>
      <w:r w:rsidRPr="00643081">
        <w:rPr>
          <w:rStyle w:val="libAieChar"/>
          <w:rFonts w:hint="eastAsia"/>
          <w:rtl/>
        </w:rPr>
        <w:t>سْجُدُ</w:t>
      </w:r>
      <w:r w:rsidRPr="00643081">
        <w:rPr>
          <w:rStyle w:val="libAieChar"/>
          <w:rtl/>
        </w:rPr>
        <w:t xml:space="preserve"> لَهُ مَنْ </w:t>
      </w:r>
      <w:r w:rsidR="004B4B77">
        <w:rPr>
          <w:rStyle w:val="libAieChar"/>
          <w:rtl/>
        </w:rPr>
        <w:t>في</w:t>
      </w:r>
      <w:r w:rsidRPr="00643081">
        <w:rPr>
          <w:rStyle w:val="libAieChar"/>
          <w:rtl/>
        </w:rPr>
        <w:t xml:space="preserve"> السَّمٰاوٰاتِ وَ مَنْ </w:t>
      </w:r>
      <w:r w:rsidR="004B4B77">
        <w:rPr>
          <w:rStyle w:val="libAieChar"/>
          <w:rtl/>
        </w:rPr>
        <w:t>في</w:t>
      </w:r>
      <w:r w:rsidRPr="00643081">
        <w:rPr>
          <w:rStyle w:val="libAieChar"/>
          <w:rtl/>
        </w:rPr>
        <w:t xml:space="preserve"> الْأَرْضِ وَ الشَّمْسُ وَ الْقَمَرُ وَ النُّجُومُ وَ الْجِبٰالُ وَ الشَّجَرُ وَ الدَّوَابُّ وَ کَثِ</w:t>
      </w:r>
      <w:r w:rsidRPr="00643081">
        <w:rPr>
          <w:rStyle w:val="libAieChar"/>
          <w:rFonts w:hint="cs"/>
          <w:rtl/>
        </w:rPr>
        <w:t>ی</w:t>
      </w:r>
      <w:r w:rsidRPr="00643081">
        <w:rPr>
          <w:rStyle w:val="libAieChar"/>
          <w:rFonts w:hint="eastAsia"/>
          <w:rtl/>
        </w:rPr>
        <w:t>رٌ</w:t>
      </w:r>
      <w:r w:rsidRPr="00643081">
        <w:rPr>
          <w:rStyle w:val="libAieChar"/>
          <w:rtl/>
        </w:rPr>
        <w:t xml:space="preserve"> مِنَ النّٰاسِ وَ کَثِ</w:t>
      </w:r>
      <w:r w:rsidRPr="00643081">
        <w:rPr>
          <w:rStyle w:val="libAieChar"/>
          <w:rFonts w:hint="cs"/>
          <w:rtl/>
        </w:rPr>
        <w:t>ی</w:t>
      </w:r>
      <w:r w:rsidRPr="00643081">
        <w:rPr>
          <w:rStyle w:val="libAieChar"/>
          <w:rFonts w:hint="eastAsia"/>
          <w:rtl/>
        </w:rPr>
        <w:t>رٌ</w:t>
      </w:r>
      <w:r w:rsidRPr="00643081">
        <w:rPr>
          <w:rStyle w:val="libAieChar"/>
          <w:rtl/>
        </w:rPr>
        <w:t xml:space="preserve"> حَقَّ عَ</w:t>
      </w:r>
      <w:r w:rsidR="009B6D3C">
        <w:rPr>
          <w:rStyle w:val="libAieChar"/>
          <w:rtl/>
        </w:rPr>
        <w:t>لي</w:t>
      </w:r>
      <w:r w:rsidRPr="00643081">
        <w:rPr>
          <w:rStyle w:val="libAieChar"/>
          <w:rFonts w:hint="eastAsia"/>
          <w:rtl/>
        </w:rPr>
        <w:t>هِ</w:t>
      </w:r>
      <w:r w:rsidRPr="00643081">
        <w:rPr>
          <w:rStyle w:val="libAieChar"/>
          <w:rtl/>
        </w:rPr>
        <w:t xml:space="preserve"> الْعَذٰابُ</w:t>
      </w:r>
      <w:r w:rsidR="00643081" w:rsidRPr="00643081">
        <w:rPr>
          <w:rStyle w:val="libAlaemChar"/>
          <w:rtl/>
        </w:rPr>
        <w:t>)</w:t>
      </w:r>
      <w:r>
        <w:rPr>
          <w:rtl/>
        </w:rPr>
        <w:t xml:space="preserve"> </w:t>
      </w:r>
      <w:r w:rsidR="00643081">
        <w:rPr>
          <w:rStyle w:val="libFootnotenumChar"/>
          <w:rtl/>
        </w:rPr>
        <w:t>(1)</w:t>
      </w:r>
      <w:r w:rsidR="004B4B77">
        <w:rPr>
          <w:rtl/>
        </w:rPr>
        <w:t>ال</w:t>
      </w:r>
      <w:r w:rsidR="009D0B59">
        <w:rPr>
          <w:rtl/>
        </w:rPr>
        <w:t>اي</w:t>
      </w:r>
      <w:r w:rsidR="004B4B77">
        <w:rPr>
          <w:rtl/>
        </w:rPr>
        <w:t>ة</w:t>
      </w:r>
      <w:r>
        <w:rPr>
          <w:rFonts w:hint="eastAsia"/>
          <w:rtl/>
        </w:rPr>
        <w:t>،فسّر</w:t>
      </w:r>
      <w:r>
        <w:rPr>
          <w:rtl/>
        </w:rPr>
        <w:t xml:space="preserve"> السجود ب</w:t>
      </w:r>
      <w:r w:rsidR="00B80428">
        <w:rPr>
          <w:rtl/>
        </w:rPr>
        <w:t>غ</w:t>
      </w:r>
      <w:r w:rsidR="009D0B59">
        <w:rPr>
          <w:rtl/>
        </w:rPr>
        <w:t>اي</w:t>
      </w:r>
      <w:r w:rsidR="00B80428">
        <w:rPr>
          <w:rtl/>
        </w:rPr>
        <w:t>ة</w:t>
      </w:r>
      <w:r>
        <w:rPr>
          <w:rtl/>
        </w:rPr>
        <w:t xml:space="preserve"> الخضوع و التذلّل و الانق</w:t>
      </w:r>
      <w:r>
        <w:rPr>
          <w:rFonts w:hint="cs"/>
          <w:rtl/>
        </w:rPr>
        <w:t>ی</w:t>
      </w:r>
      <w:r>
        <w:rPr>
          <w:rFonts w:hint="eastAsia"/>
          <w:rtl/>
        </w:rPr>
        <w:t>اد</w:t>
      </w:r>
      <w:r>
        <w:rPr>
          <w:rtl/>
        </w:rPr>
        <w:t xml:space="preserve"> سواء کان بال</w:t>
      </w:r>
      <w:r w:rsidR="00B80428">
        <w:rPr>
          <w:rtl/>
        </w:rPr>
        <w:t>إرادة</w:t>
      </w:r>
      <w:r>
        <w:rPr>
          <w:rtl/>
        </w:rPr>
        <w:t xml:space="preserve"> و الاخت</w:t>
      </w:r>
      <w:r>
        <w:rPr>
          <w:rFonts w:hint="cs"/>
          <w:rtl/>
        </w:rPr>
        <w:t>ی</w:t>
      </w:r>
      <w:r>
        <w:rPr>
          <w:rFonts w:hint="eastAsia"/>
          <w:rtl/>
        </w:rPr>
        <w:t>ار</w:t>
      </w:r>
      <w:r>
        <w:rPr>
          <w:rtl/>
        </w:rPr>
        <w:t xml:space="preserve"> أو بالقهر و الاضطرار،فالجمادات لمّا لم </w:t>
      </w:r>
      <w:r>
        <w:rPr>
          <w:rFonts w:hint="cs"/>
          <w:rtl/>
        </w:rPr>
        <w:t>ی</w:t>
      </w:r>
      <w:r>
        <w:rPr>
          <w:rFonts w:hint="eastAsia"/>
          <w:rtl/>
        </w:rPr>
        <w:t>کن</w:t>
      </w:r>
      <w:r>
        <w:rPr>
          <w:rtl/>
        </w:rPr>
        <w:t xml:space="preserve"> لها اخت</w:t>
      </w:r>
      <w:r>
        <w:rPr>
          <w:rFonts w:hint="cs"/>
          <w:rtl/>
        </w:rPr>
        <w:t>ی</w:t>
      </w:r>
      <w:r>
        <w:rPr>
          <w:rFonts w:hint="eastAsia"/>
          <w:rtl/>
        </w:rPr>
        <w:t>ار</w:t>
      </w:r>
      <w:r>
        <w:rPr>
          <w:rtl/>
        </w:rPr>
        <w:t xml:space="preserve"> و </w:t>
      </w:r>
      <w:r w:rsidR="00B80428">
        <w:rPr>
          <w:rtl/>
        </w:rPr>
        <w:t>إرادة</w:t>
      </w:r>
      <w:r>
        <w:rPr>
          <w:rtl/>
        </w:rPr>
        <w:t xml:space="preserve"> ف</w:t>
      </w:r>
      <w:r w:rsidR="00B80428">
        <w:rPr>
          <w:rtl/>
        </w:rPr>
        <w:t>هي</w:t>
      </w:r>
      <w:r>
        <w:rPr>
          <w:rtl/>
        </w:rPr>
        <w:t xml:space="preserve"> </w:t>
      </w:r>
      <w:r w:rsidR="00D85FFB">
        <w:rPr>
          <w:rtl/>
        </w:rPr>
        <w:t>کاملة</w:t>
      </w:r>
      <w:r>
        <w:rPr>
          <w:rtl/>
        </w:rPr>
        <w:t xml:space="preserve"> </w:t>
      </w:r>
      <w:r w:rsidR="004B4B77">
        <w:rPr>
          <w:rtl/>
        </w:rPr>
        <w:t>في</w:t>
      </w:r>
      <w:r>
        <w:rPr>
          <w:rtl/>
        </w:rPr>
        <w:t xml:space="preserve"> الإنق</w:t>
      </w:r>
      <w:r>
        <w:rPr>
          <w:rFonts w:hint="cs"/>
          <w:rtl/>
        </w:rPr>
        <w:t>ی</w:t>
      </w:r>
      <w:r>
        <w:rPr>
          <w:rFonts w:hint="eastAsia"/>
          <w:rtl/>
        </w:rPr>
        <w:t>اد</w:t>
      </w:r>
      <w:r>
        <w:rPr>
          <w:rtl/>
        </w:rPr>
        <w:t xml:space="preserve"> و الخضوع لما أراد الربّ </w:t>
      </w:r>
      <w:r w:rsidR="00FC17A3">
        <w:rPr>
          <w:rtl/>
        </w:rPr>
        <w:t>تعالى</w:t>
      </w:r>
      <w:r>
        <w:rPr>
          <w:rtl/>
        </w:rPr>
        <w:t xml:space="preserve"> منها ف</w:t>
      </w:r>
      <w:r w:rsidR="00B80428">
        <w:rPr>
          <w:rtl/>
        </w:rPr>
        <w:t>هي</w:t>
      </w:r>
      <w:r>
        <w:rPr>
          <w:rtl/>
        </w:rPr>
        <w:t xml:space="preserve"> ع</w:t>
      </w:r>
      <w:r w:rsidR="009B6D3C">
        <w:rPr>
          <w:rtl/>
        </w:rPr>
        <w:t>لي</w:t>
      </w:r>
      <w:r>
        <w:rPr>
          <w:rtl/>
        </w:rPr>
        <w:t xml:space="preserve"> الدوام </w:t>
      </w:r>
      <w:r w:rsidR="004B4B77">
        <w:rPr>
          <w:rtl/>
        </w:rPr>
        <w:t>في</w:t>
      </w:r>
      <w:r>
        <w:rPr>
          <w:rtl/>
        </w:rPr>
        <w:t xml:space="preserve"> السجود و الانق</w:t>
      </w:r>
      <w:r>
        <w:rPr>
          <w:rFonts w:hint="cs"/>
          <w:rtl/>
        </w:rPr>
        <w:t>ی</w:t>
      </w:r>
      <w:r>
        <w:rPr>
          <w:rFonts w:hint="eastAsia"/>
          <w:rtl/>
        </w:rPr>
        <w:t>اد</w:t>
      </w:r>
      <w:r>
        <w:rPr>
          <w:rtl/>
        </w:rPr>
        <w:t xml:space="preserve"> للمعبود و الت</w:t>
      </w:r>
      <w:r w:rsidR="0087759A">
        <w:rPr>
          <w:rtl/>
        </w:rPr>
        <w:t>سبي</w:t>
      </w:r>
      <w:r>
        <w:rPr>
          <w:rFonts w:hint="eastAsia"/>
          <w:rtl/>
        </w:rPr>
        <w:t>ح</w:t>
      </w:r>
      <w:r>
        <w:rPr>
          <w:rtl/>
        </w:rPr>
        <w:t xml:space="preserve"> له ب</w:t>
      </w:r>
      <w:r>
        <w:rPr>
          <w:rFonts w:hint="eastAsia"/>
          <w:rtl/>
        </w:rPr>
        <w:t>لسان</w:t>
      </w:r>
      <w:r>
        <w:rPr>
          <w:rtl/>
        </w:rPr>
        <w:t xml:space="preserve"> الذلّ و الإمکان و الافتقار،و کذا الح</w:t>
      </w:r>
      <w:r>
        <w:rPr>
          <w:rFonts w:hint="cs"/>
          <w:rtl/>
        </w:rPr>
        <w:t>ی</w:t>
      </w:r>
      <w:r>
        <w:rPr>
          <w:rFonts w:hint="eastAsia"/>
          <w:rtl/>
        </w:rPr>
        <w:t>وانات</w:t>
      </w:r>
      <w:r>
        <w:rPr>
          <w:rtl/>
        </w:rPr>
        <w:t xml:space="preserve"> العجم،و أمّا ذو و العقول فلمّا کانوا </w:t>
      </w:r>
      <w:r w:rsidR="006926E7">
        <w:rPr>
          <w:rtl/>
        </w:rPr>
        <w:t>ذوي</w:t>
      </w:r>
      <w:r>
        <w:rPr>
          <w:rtl/>
        </w:rPr>
        <w:t xml:space="preserve"> </w:t>
      </w:r>
      <w:r w:rsidR="00B80428">
        <w:rPr>
          <w:rtl/>
        </w:rPr>
        <w:t>إرادة</w:t>
      </w:r>
      <w:r>
        <w:rPr>
          <w:rtl/>
        </w:rPr>
        <w:t xml:space="preserve"> و اخت</w:t>
      </w:r>
      <w:r>
        <w:rPr>
          <w:rFonts w:hint="cs"/>
          <w:rtl/>
        </w:rPr>
        <w:t>ی</w:t>
      </w:r>
      <w:r>
        <w:rPr>
          <w:rFonts w:hint="eastAsia"/>
          <w:rtl/>
        </w:rPr>
        <w:t>ار</w:t>
      </w:r>
      <w:r>
        <w:rPr>
          <w:rtl/>
        </w:rPr>
        <w:t xml:space="preserve"> فهم من </w:t>
      </w:r>
      <w:r w:rsidR="00B80428">
        <w:rPr>
          <w:rtl/>
        </w:rPr>
        <w:t>جهة</w:t>
      </w:r>
      <w:r>
        <w:rPr>
          <w:rtl/>
        </w:rPr>
        <w:t xml:space="preserve"> الإمکان و الافتقار و الإنق</w:t>
      </w:r>
      <w:r>
        <w:rPr>
          <w:rFonts w:hint="cs"/>
          <w:rtl/>
        </w:rPr>
        <w:t>ی</w:t>
      </w:r>
      <w:r>
        <w:rPr>
          <w:rFonts w:hint="eastAsia"/>
          <w:rtl/>
        </w:rPr>
        <w:t>اد</w:t>
      </w:r>
      <w:r>
        <w:rPr>
          <w:rtl/>
        </w:rPr>
        <w:t xml:space="preserve"> للأمور ال</w:t>
      </w:r>
      <w:r w:rsidR="00B80428">
        <w:rPr>
          <w:rtl/>
        </w:rPr>
        <w:t>تکوینیّة</w:t>
      </w:r>
      <w:r>
        <w:rPr>
          <w:rtl/>
        </w:rPr>
        <w:t xml:space="preserve"> کالجمادات </w:t>
      </w:r>
      <w:r w:rsidR="004B4B77">
        <w:rPr>
          <w:rtl/>
        </w:rPr>
        <w:t>في</w:t>
      </w:r>
      <w:r>
        <w:rPr>
          <w:rtl/>
        </w:rPr>
        <w:t xml:space="preserve"> السجود و الت</w:t>
      </w:r>
      <w:r w:rsidR="0087759A">
        <w:rPr>
          <w:rtl/>
        </w:rPr>
        <w:t>سبي</w:t>
      </w:r>
      <w:r>
        <w:rPr>
          <w:rFonts w:hint="eastAsia"/>
          <w:rtl/>
        </w:rPr>
        <w:t>ح</w:t>
      </w:r>
      <w:r>
        <w:rPr>
          <w:rtl/>
        </w:rPr>
        <w:t xml:space="preserve"> و من ح</w:t>
      </w:r>
      <w:r>
        <w:rPr>
          <w:rFonts w:hint="cs"/>
          <w:rtl/>
        </w:rPr>
        <w:t>ی</w:t>
      </w:r>
      <w:r>
        <w:rPr>
          <w:rFonts w:hint="eastAsia"/>
          <w:rtl/>
        </w:rPr>
        <w:t>ث</w:t>
      </w:r>
      <w:r>
        <w:rPr>
          <w:rtl/>
        </w:rPr>
        <w:t xml:space="preserve"> الأمور ال</w:t>
      </w:r>
      <w:r w:rsidR="00B80428">
        <w:rPr>
          <w:rtl/>
        </w:rPr>
        <w:t>إرادیة</w:t>
      </w:r>
      <w:r>
        <w:rPr>
          <w:rtl/>
        </w:rPr>
        <w:t xml:space="preserve"> و ال</w:t>
      </w:r>
      <w:r w:rsidR="00B80428">
        <w:rPr>
          <w:rtl/>
        </w:rPr>
        <w:t>تکليفية</w:t>
      </w:r>
      <w:r>
        <w:rPr>
          <w:rtl/>
        </w:rPr>
        <w:t xml:space="preserve"> منقسمون بقسم</w:t>
      </w:r>
      <w:r>
        <w:rPr>
          <w:rFonts w:hint="cs"/>
          <w:rtl/>
        </w:rPr>
        <w:t>ی</w:t>
      </w:r>
      <w:r>
        <w:rPr>
          <w:rFonts w:hint="eastAsia"/>
          <w:rtl/>
        </w:rPr>
        <w:t>ن</w:t>
      </w:r>
      <w:r>
        <w:rPr>
          <w:rtl/>
        </w:rPr>
        <w:t xml:space="preserve"> منهم ال</w:t>
      </w:r>
      <w:r w:rsidR="00B80428">
        <w:rPr>
          <w:rtl/>
        </w:rPr>
        <w:t>ملائکة</w:t>
      </w:r>
      <w:r>
        <w:rPr>
          <w:rtl/>
        </w:rPr>
        <w:t xml:space="preserve"> و هم جم</w:t>
      </w:r>
      <w:r>
        <w:rPr>
          <w:rFonts w:hint="cs"/>
          <w:rtl/>
        </w:rPr>
        <w:t>ی</w:t>
      </w:r>
      <w:r>
        <w:rPr>
          <w:rFonts w:hint="eastAsia"/>
          <w:rtl/>
        </w:rPr>
        <w:t>عا</w:t>
      </w:r>
      <w:r>
        <w:rPr>
          <w:rtl/>
        </w:rPr>
        <w:t xml:space="preserve"> معصومون ساجدون منقادون من تلک ال</w:t>
      </w:r>
      <w:r w:rsidR="00B80428">
        <w:rPr>
          <w:rtl/>
        </w:rPr>
        <w:t>جهة</w:t>
      </w:r>
      <w:r>
        <w:rPr>
          <w:rtl/>
        </w:rPr>
        <w:t xml:space="preserve"> </w:t>
      </w:r>
      <w:r w:rsidR="009D0B59">
        <w:rPr>
          <w:rtl/>
        </w:rPr>
        <w:t>اي</w:t>
      </w:r>
      <w:r>
        <w:rPr>
          <w:rFonts w:hint="eastAsia"/>
          <w:rtl/>
        </w:rPr>
        <w:t>ضا،و</w:t>
      </w:r>
      <w:r>
        <w:rPr>
          <w:rtl/>
        </w:rPr>
        <w:t xml:space="preserve"> امّا الناس فهم قسمان:قسم مط</w:t>
      </w:r>
      <w:r>
        <w:rPr>
          <w:rFonts w:hint="cs"/>
          <w:rtl/>
        </w:rPr>
        <w:t>ی</w:t>
      </w:r>
      <w:r>
        <w:rPr>
          <w:rFonts w:hint="eastAsia"/>
          <w:rtl/>
        </w:rPr>
        <w:t>عون</w:t>
      </w:r>
      <w:r>
        <w:rPr>
          <w:rtl/>
        </w:rPr>
        <w:t xml:space="preserve"> من تلک ال</w:t>
      </w:r>
      <w:r w:rsidR="00B80428">
        <w:rPr>
          <w:rtl/>
        </w:rPr>
        <w:t>جهة</w:t>
      </w:r>
      <w:r>
        <w:rPr>
          <w:rtl/>
        </w:rPr>
        <w:t xml:space="preserve"> </w:t>
      </w:r>
      <w:r w:rsidR="009D0B59">
        <w:rPr>
          <w:rtl/>
        </w:rPr>
        <w:t>اي</w:t>
      </w:r>
      <w:r>
        <w:rPr>
          <w:rFonts w:hint="eastAsia"/>
          <w:rtl/>
        </w:rPr>
        <w:t>ضا</w:t>
      </w:r>
      <w:r>
        <w:rPr>
          <w:rtl/>
        </w:rPr>
        <w:t xml:space="preserve"> و منهم عاصون من تلک ال</w:t>
      </w:r>
      <w:r w:rsidR="00B80428">
        <w:rPr>
          <w:rtl/>
        </w:rPr>
        <w:t>جهة</w:t>
      </w:r>
      <w:r>
        <w:rPr>
          <w:rtl/>
        </w:rPr>
        <w:t xml:space="preserve"> و إن کانوا مط</w:t>
      </w:r>
      <w:r>
        <w:rPr>
          <w:rFonts w:hint="cs"/>
          <w:rtl/>
        </w:rPr>
        <w:t>ی</w:t>
      </w:r>
      <w:r>
        <w:rPr>
          <w:rFonts w:hint="eastAsia"/>
          <w:rtl/>
        </w:rPr>
        <w:t>ع</w:t>
      </w:r>
      <w:r>
        <w:rPr>
          <w:rFonts w:hint="cs"/>
          <w:rtl/>
        </w:rPr>
        <w:t>ی</w:t>
      </w:r>
      <w:r>
        <w:rPr>
          <w:rFonts w:hint="eastAsia"/>
          <w:rtl/>
        </w:rPr>
        <w:t>ن</w:t>
      </w:r>
      <w:r>
        <w:rPr>
          <w:rtl/>
        </w:rPr>
        <w:t xml:space="preserve"> من ال</w:t>
      </w:r>
      <w:r w:rsidR="00B80428">
        <w:rPr>
          <w:rtl/>
        </w:rPr>
        <w:t>جهة</w:t>
      </w:r>
      <w:r>
        <w:rPr>
          <w:rtl/>
        </w:rPr>
        <w:t xml:space="preserve"> الأخر</w:t>
      </w:r>
      <w:r>
        <w:rPr>
          <w:rFonts w:hint="cs"/>
          <w:rtl/>
        </w:rPr>
        <w:t>ی</w:t>
      </w:r>
      <w:r>
        <w:rPr>
          <w:rtl/>
        </w:rPr>
        <w:t xml:space="preserve"> فلم </w:t>
      </w:r>
      <w:r>
        <w:rPr>
          <w:rFonts w:hint="cs"/>
          <w:rtl/>
        </w:rPr>
        <w:t>ی</w:t>
      </w:r>
      <w:r>
        <w:rPr>
          <w:rFonts w:hint="eastAsia"/>
          <w:rtl/>
        </w:rPr>
        <w:t>تأتّ</w:t>
      </w:r>
      <w:r>
        <w:rPr>
          <w:rtl/>
        </w:rPr>
        <w:t xml:space="preserve"> منهم </w:t>
      </w:r>
      <w:r w:rsidR="00B80428">
        <w:rPr>
          <w:rtl/>
        </w:rPr>
        <w:t>غ</w:t>
      </w:r>
      <w:r w:rsidR="009D0B59">
        <w:rPr>
          <w:rtl/>
        </w:rPr>
        <w:t>اي</w:t>
      </w:r>
      <w:r w:rsidR="00B80428">
        <w:rPr>
          <w:rtl/>
        </w:rPr>
        <w:t>ة</w:t>
      </w:r>
      <w:r>
        <w:rPr>
          <w:rtl/>
        </w:rPr>
        <w:t xml:space="preserve"> ما </w:t>
      </w:r>
      <w:r>
        <w:rPr>
          <w:rFonts w:hint="cs"/>
          <w:rtl/>
        </w:rPr>
        <w:t>ی</w:t>
      </w:r>
      <w:r>
        <w:rPr>
          <w:rFonts w:hint="eastAsia"/>
          <w:rtl/>
        </w:rPr>
        <w:t>مکن</w:t>
      </w:r>
      <w:r>
        <w:rPr>
          <w:rtl/>
        </w:rPr>
        <w:t xml:space="preserve"> منهم من الإنق</w:t>
      </w:r>
      <w:r>
        <w:rPr>
          <w:rFonts w:hint="cs"/>
          <w:rtl/>
        </w:rPr>
        <w:t>ی</w:t>
      </w:r>
      <w:r>
        <w:rPr>
          <w:rFonts w:hint="eastAsia"/>
          <w:rtl/>
        </w:rPr>
        <w:t>اد،فلهذا</w:t>
      </w:r>
      <w:r>
        <w:rPr>
          <w:rtl/>
        </w:rPr>
        <w:t xml:space="preserve"> قسّمهم سبحانه </w:t>
      </w:r>
      <w:r w:rsidR="003261A0">
        <w:rPr>
          <w:rtl/>
        </w:rPr>
        <w:t>الى</w:t>
      </w:r>
      <w:r>
        <w:rPr>
          <w:rtl/>
        </w:rPr>
        <w:t xml:space="preserve"> قسم</w:t>
      </w:r>
      <w:r>
        <w:rPr>
          <w:rFonts w:hint="cs"/>
          <w:rtl/>
        </w:rPr>
        <w:t>ی</w:t>
      </w:r>
      <w:r>
        <w:rPr>
          <w:rFonts w:hint="eastAsia"/>
          <w:rtl/>
        </w:rPr>
        <w:t>ن</w:t>
      </w:r>
      <w:r>
        <w:rPr>
          <w:rtl/>
        </w:rPr>
        <w:t xml:space="preserve"> فقال: </w:t>
      </w:r>
      <w:r w:rsidR="00643081" w:rsidRPr="00643081">
        <w:rPr>
          <w:rStyle w:val="libAlaemChar"/>
          <w:rtl/>
        </w:rPr>
        <w:t>(</w:t>
      </w:r>
      <w:r w:rsidRPr="00643081">
        <w:rPr>
          <w:rStyle w:val="libAieChar"/>
          <w:rtl/>
        </w:rPr>
        <w:t>وَ کَثِ</w:t>
      </w:r>
      <w:r w:rsidRPr="00643081">
        <w:rPr>
          <w:rStyle w:val="libAieChar"/>
          <w:rFonts w:hint="cs"/>
          <w:rtl/>
        </w:rPr>
        <w:t>ی</w:t>
      </w:r>
      <w:r w:rsidRPr="00643081">
        <w:rPr>
          <w:rStyle w:val="libAieChar"/>
          <w:rFonts w:hint="eastAsia"/>
          <w:rtl/>
        </w:rPr>
        <w:t>رٌ</w:t>
      </w:r>
      <w:r w:rsidRPr="00643081">
        <w:rPr>
          <w:rStyle w:val="libAieChar"/>
          <w:rtl/>
        </w:rPr>
        <w:t xml:space="preserve"> مِنَ النّٰاسِ وَ کَثِ</w:t>
      </w:r>
      <w:r w:rsidRPr="00643081">
        <w:rPr>
          <w:rStyle w:val="libAieChar"/>
          <w:rFonts w:hint="cs"/>
          <w:rtl/>
        </w:rPr>
        <w:t>ی</w:t>
      </w:r>
      <w:r w:rsidRPr="00643081">
        <w:rPr>
          <w:rStyle w:val="libAieChar"/>
          <w:rFonts w:hint="eastAsia"/>
          <w:rtl/>
        </w:rPr>
        <w:t>رٌ</w:t>
      </w:r>
      <w:r w:rsidRPr="00643081">
        <w:rPr>
          <w:rStyle w:val="libAieChar"/>
          <w:rtl/>
        </w:rPr>
        <w:t xml:space="preserve"> حَقَّ عَ</w:t>
      </w:r>
      <w:r w:rsidR="009B6D3C">
        <w:rPr>
          <w:rStyle w:val="libAieChar"/>
          <w:rtl/>
        </w:rPr>
        <w:t>لي</w:t>
      </w:r>
      <w:r w:rsidRPr="00643081">
        <w:rPr>
          <w:rStyle w:val="libAieChar"/>
          <w:rFonts w:hint="eastAsia"/>
          <w:rtl/>
        </w:rPr>
        <w:t>هِ</w:t>
      </w:r>
      <w:r w:rsidRPr="00643081">
        <w:rPr>
          <w:rStyle w:val="libAieChar"/>
          <w:rtl/>
        </w:rPr>
        <w:t xml:space="preserve"> الْعَذٰابُ</w:t>
      </w:r>
      <w:r w:rsidR="00643081" w:rsidRPr="00643081">
        <w:rPr>
          <w:rStyle w:val="libAlaemChar"/>
          <w:rtl/>
        </w:rPr>
        <w:t>)</w:t>
      </w:r>
      <w:r>
        <w:rPr>
          <w:rtl/>
        </w:rPr>
        <w:t xml:space="preserve"> </w:t>
      </w:r>
      <w:r w:rsidR="00643081">
        <w:rPr>
          <w:rStyle w:val="libFootnotenumChar"/>
          <w:rtl/>
        </w:rPr>
        <w:t>(2)</w:t>
      </w:r>
      <w:r>
        <w:rPr>
          <w:rtl/>
        </w:rPr>
        <w:t>.</w:t>
      </w:r>
    </w:p>
    <w:p w:rsidR="00D94CCA" w:rsidRDefault="00A33C4B" w:rsidP="00A33C4B">
      <w:pPr>
        <w:pStyle w:val="libNormal"/>
        <w:rPr>
          <w:rtl/>
        </w:rPr>
      </w:pPr>
      <w:r w:rsidRPr="00B80428">
        <w:rPr>
          <w:rStyle w:val="libBold1Char"/>
          <w:rFonts w:hint="eastAsia"/>
          <w:rtl/>
        </w:rPr>
        <w:t>أقول</w:t>
      </w:r>
      <w:r>
        <w:rPr>
          <w:rtl/>
        </w:rPr>
        <w:t xml:space="preserve">: و قد تقدّم ما </w:t>
      </w:r>
      <w:r>
        <w:rPr>
          <w:rFonts w:hint="cs"/>
          <w:rtl/>
        </w:rPr>
        <w:t>ی</w:t>
      </w:r>
      <w:r>
        <w:rPr>
          <w:rFonts w:hint="eastAsia"/>
          <w:rtl/>
        </w:rPr>
        <w:t>تعلق</w:t>
      </w:r>
      <w:r>
        <w:rPr>
          <w:rtl/>
        </w:rPr>
        <w:t xml:space="preserve"> </w:t>
      </w:r>
      <w:r w:rsidRPr="00B80428">
        <w:rPr>
          <w:rtl/>
        </w:rPr>
        <w:t xml:space="preserve">بذلک </w:t>
      </w:r>
      <w:r w:rsidR="004B4B77" w:rsidRPr="00B80428">
        <w:rPr>
          <w:rtl/>
        </w:rPr>
        <w:t>في</w:t>
      </w:r>
      <w:r w:rsidR="00643081" w:rsidRPr="00B80428">
        <w:rPr>
          <w:rFonts w:hint="eastAsia"/>
          <w:rtl/>
        </w:rPr>
        <w:t>(</w:t>
      </w:r>
      <w:r w:rsidRPr="00B80428">
        <w:rPr>
          <w:rFonts w:hint="eastAsia"/>
          <w:rtl/>
        </w:rPr>
        <w:t>سبح</w:t>
      </w:r>
      <w:r w:rsidR="00643081" w:rsidRPr="00B80428">
        <w:rPr>
          <w:rFonts w:hint="eastAsia"/>
          <w:rtl/>
        </w:rPr>
        <w:t>)</w:t>
      </w:r>
      <w:r w:rsidRPr="00B80428">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80428">
        <w:rPr>
          <w:rStyle w:val="libFootnote0Char"/>
          <w:rFonts w:hint="cs"/>
          <w:rtl/>
        </w:rPr>
        <w:t xml:space="preserve"> </w:t>
      </w:r>
      <w:r w:rsidR="006926E7">
        <w:rPr>
          <w:rStyle w:val="libFootnote0Char"/>
          <w:rFonts w:hint="cs"/>
          <w:rtl/>
        </w:rPr>
        <w:t>سورة الحج/الآية18.</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ق:14/10/129،ج:58/164.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سجود</w:t>
      </w:r>
      <w:r>
        <w:rPr>
          <w:rtl/>
        </w:rPr>
        <w:t xml:space="preserve"> جمل لرسول اللّه </w:t>
      </w:r>
      <w:r w:rsidR="00D665AA" w:rsidRPr="00D665AA">
        <w:rPr>
          <w:rStyle w:val="libAlaemChar"/>
          <w:rtl/>
        </w:rPr>
        <w:t>صلى‌الله‌عليه‌وآله‌وسلم</w:t>
      </w:r>
      <w:r>
        <w:rPr>
          <w:rtl/>
        </w:rPr>
        <w:t xml:space="preserve"> و قول عمر: </w:t>
      </w:r>
      <w:r>
        <w:rPr>
          <w:rFonts w:hint="cs"/>
          <w:rtl/>
        </w:rPr>
        <w:t>ی</w:t>
      </w:r>
      <w:r>
        <w:rPr>
          <w:rFonts w:hint="eastAsia"/>
          <w:rtl/>
        </w:rPr>
        <w:t>ا</w:t>
      </w:r>
      <w:r>
        <w:rPr>
          <w:rtl/>
        </w:rPr>
        <w:t xml:space="preserve"> رسول اللّه أ </w:t>
      </w:r>
      <w:r>
        <w:rPr>
          <w:rFonts w:hint="cs"/>
          <w:rtl/>
        </w:rPr>
        <w:t>ی</w:t>
      </w:r>
      <w:r>
        <w:rPr>
          <w:rFonts w:hint="eastAsia"/>
          <w:rtl/>
        </w:rPr>
        <w:t>سجد</w:t>
      </w:r>
      <w:r>
        <w:rPr>
          <w:rtl/>
        </w:rPr>
        <w:t xml:space="preserve"> لک هذا الجمل فإن سجد لک فنحن أحقّ أن نفعل،فقال:لا،بل اسجدوا للّه،انّ هذا الجمل </w:t>
      </w:r>
      <w:r>
        <w:rPr>
          <w:rFonts w:hint="cs"/>
          <w:rtl/>
        </w:rPr>
        <w:t>ی</w:t>
      </w:r>
      <w:r>
        <w:rPr>
          <w:rFonts w:hint="eastAsia"/>
          <w:rtl/>
        </w:rPr>
        <w:t>شکو</w:t>
      </w:r>
      <w:r>
        <w:rPr>
          <w:rtl/>
        </w:rPr>
        <w:t xml:space="preserve"> أربابه،</w:t>
      </w:r>
      <w:r w:rsidR="003261A0">
        <w:rPr>
          <w:rtl/>
        </w:rPr>
        <w:t>الى</w:t>
      </w:r>
      <w:r>
        <w:rPr>
          <w:rtl/>
        </w:rPr>
        <w:t xml:space="preserve"> أن قال:و لو أمرت أحدا أن </w:t>
      </w:r>
      <w:r>
        <w:rPr>
          <w:rFonts w:hint="cs"/>
          <w:rtl/>
        </w:rPr>
        <w:t>ی</w:t>
      </w:r>
      <w:r>
        <w:rPr>
          <w:rFonts w:hint="eastAsia"/>
          <w:rtl/>
        </w:rPr>
        <w:t>سجد</w:t>
      </w:r>
      <w:r>
        <w:rPr>
          <w:rtl/>
        </w:rPr>
        <w:t xml:space="preserve"> لأحد لأمرت ال</w:t>
      </w:r>
      <w:r w:rsidR="00C057D4">
        <w:rPr>
          <w:rtl/>
        </w:rPr>
        <w:t>مرأة</w:t>
      </w:r>
      <w:r>
        <w:rPr>
          <w:rtl/>
        </w:rPr>
        <w:t xml:space="preserve"> أن تسجد ل</w:t>
      </w:r>
      <w:r w:rsidR="00194B2D">
        <w:rPr>
          <w:rtl/>
        </w:rPr>
        <w:t>زوجة</w:t>
      </w:r>
      <w:r>
        <w:rPr>
          <w:rtl/>
        </w:rPr>
        <w:t xml:space="preserve">ا </w:t>
      </w:r>
      <w:r w:rsidR="00643081">
        <w:rPr>
          <w:rStyle w:val="libFootnotenumChar"/>
          <w:rtl/>
        </w:rPr>
        <w:t>(1)</w:t>
      </w:r>
      <w:r>
        <w:rPr>
          <w:rtl/>
        </w:rPr>
        <w:t>، و مثله ال</w:t>
      </w:r>
      <w:r w:rsidR="006926E7">
        <w:rPr>
          <w:rtl/>
        </w:rPr>
        <w:t>بکري</w:t>
      </w:r>
      <w:r>
        <w:rPr>
          <w:rtl/>
        </w:rPr>
        <w:t xml:space="preserve"> الاّ أنّ </w:t>
      </w:r>
      <w:r w:rsidR="004B4B77">
        <w:rPr>
          <w:rtl/>
        </w:rPr>
        <w:t>في</w:t>
      </w:r>
      <w:r>
        <w:rPr>
          <w:rFonts w:hint="eastAsia"/>
          <w:rtl/>
        </w:rPr>
        <w:t>ه</w:t>
      </w:r>
      <w:r>
        <w:rPr>
          <w:rtl/>
        </w:rPr>
        <w:t xml:space="preserve">: </w:t>
      </w:r>
      <w:r w:rsidR="006926E7">
        <w:rPr>
          <w:rtl/>
        </w:rPr>
        <w:t>سجدة</w:t>
      </w:r>
      <w:r>
        <w:rPr>
          <w:rtl/>
        </w:rPr>
        <w:t xml:space="preserve"> غنم له </w:t>
      </w:r>
      <w:r w:rsidR="00D665AA" w:rsidRPr="00D665AA">
        <w:rPr>
          <w:rStyle w:val="libAlaemChar"/>
          <w:rtl/>
        </w:rPr>
        <w:t>صلى‌الله‌عليه‌وآله‌وسلم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سجود</w:t>
      </w:r>
      <w:r>
        <w:rPr>
          <w:rtl/>
        </w:rPr>
        <w:t xml:space="preserve"> </w:t>
      </w:r>
      <w:r w:rsidR="00DF76A0">
        <w:rPr>
          <w:rtl/>
        </w:rPr>
        <w:t>سري</w:t>
      </w:r>
      <w:r>
        <w:rPr>
          <w:rFonts w:hint="eastAsia"/>
          <w:rtl/>
        </w:rPr>
        <w:t>ر</w:t>
      </w:r>
      <w:r>
        <w:rPr>
          <w:rtl/>
        </w:rPr>
        <w:t xml:space="preserve"> عتبه و </w:t>
      </w:r>
      <w:r w:rsidR="007353DB">
        <w:rPr>
          <w:rtl/>
        </w:rPr>
        <w:t>شیبة</w:t>
      </w:r>
      <w:r>
        <w:rPr>
          <w:rtl/>
        </w:rPr>
        <w:t xml:space="preserve"> لمحمّد </w:t>
      </w:r>
      <w:r w:rsidR="00D665AA" w:rsidRPr="00D665AA">
        <w:rPr>
          <w:rStyle w:val="libAlaemChar"/>
          <w:rtl/>
        </w:rPr>
        <w:t>صلى‌الله‌عليه‌وآله‌وسلم</w:t>
      </w:r>
      <w:r>
        <w:rPr>
          <w:rtl/>
        </w:rPr>
        <w:t xml:space="preserve"> بالطائف </w:t>
      </w:r>
      <w:r w:rsidR="00643081">
        <w:rPr>
          <w:rStyle w:val="libFootnotenumChar"/>
          <w:rtl/>
        </w:rPr>
        <w:t>(3)</w:t>
      </w:r>
      <w:r>
        <w:rPr>
          <w:rtl/>
        </w:rPr>
        <w:t>.</w:t>
      </w:r>
    </w:p>
    <w:p w:rsidR="00D94CCA" w:rsidRDefault="00A33C4B" w:rsidP="00A33C4B">
      <w:pPr>
        <w:pStyle w:val="libNormal"/>
        <w:rPr>
          <w:rtl/>
        </w:rPr>
      </w:pPr>
      <w:r>
        <w:rPr>
          <w:rFonts w:hint="eastAsia"/>
          <w:rtl/>
        </w:rPr>
        <w:t>سجود</w:t>
      </w:r>
      <w:r>
        <w:rPr>
          <w:rtl/>
        </w:rPr>
        <w:t xml:space="preserve"> </w:t>
      </w:r>
      <w:r w:rsidR="004B4B77">
        <w:rPr>
          <w:rtl/>
        </w:rPr>
        <w:t>في</w:t>
      </w:r>
      <w:r>
        <w:rPr>
          <w:rFonts w:hint="eastAsia"/>
          <w:rtl/>
        </w:rPr>
        <w:t>ل</w:t>
      </w:r>
      <w:r>
        <w:rPr>
          <w:rtl/>
        </w:rPr>
        <w:t xml:space="preserve"> أصحاب ال</w:t>
      </w:r>
      <w:r w:rsidR="004B4B77">
        <w:rPr>
          <w:rtl/>
        </w:rPr>
        <w:t>في</w:t>
      </w:r>
      <w:r>
        <w:rPr>
          <w:rFonts w:hint="eastAsia"/>
          <w:rtl/>
        </w:rPr>
        <w:t>ل</w:t>
      </w:r>
      <w:r>
        <w:rPr>
          <w:rtl/>
        </w:rPr>
        <w:t xml:space="preserve"> لعبد المطّلب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سجود ال</w:t>
      </w:r>
      <w:r w:rsidR="00B80428">
        <w:rPr>
          <w:rtl/>
        </w:rPr>
        <w:t>ملائکة</w:t>
      </w:r>
      <w:r>
        <w:rPr>
          <w:rtl/>
        </w:rPr>
        <w:t xml:space="preserve"> لآدم و معناه </w:t>
      </w:r>
      <w:r w:rsidR="00643081">
        <w:rPr>
          <w:rStyle w:val="libFootnotenumChar"/>
          <w:rtl/>
        </w:rPr>
        <w:t>(5)</w:t>
      </w:r>
      <w:r>
        <w:rPr>
          <w:rtl/>
        </w:rPr>
        <w:t>.</w:t>
      </w:r>
    </w:p>
    <w:p w:rsidR="00D94CCA" w:rsidRDefault="00A33C4B" w:rsidP="00A33C4B">
      <w:pPr>
        <w:pStyle w:val="libNormal"/>
        <w:rPr>
          <w:rtl/>
        </w:rPr>
      </w:pPr>
      <w:r w:rsidRPr="006926E7">
        <w:rPr>
          <w:rStyle w:val="libBold1Char"/>
          <w:rFonts w:hint="eastAsia"/>
          <w:rtl/>
        </w:rPr>
        <w:t>الإجتجاج</w:t>
      </w:r>
      <w:r>
        <w:rPr>
          <w:rtl/>
        </w:rPr>
        <w:t xml:space="preserve">: سئل أبو عبد اللّه </w:t>
      </w:r>
      <w:r w:rsidR="00D665AA" w:rsidRPr="00D665AA">
        <w:rPr>
          <w:rStyle w:val="libAlaemChar"/>
          <w:rtl/>
        </w:rPr>
        <w:t>عليه‌السلام</w:t>
      </w:r>
      <w:r>
        <w:rPr>
          <w:rtl/>
        </w:rPr>
        <w:t xml:space="preserve">:أ </w:t>
      </w:r>
      <w:r>
        <w:rPr>
          <w:rFonts w:hint="cs"/>
          <w:rtl/>
        </w:rPr>
        <w:t>ی</w:t>
      </w:r>
      <w:r>
        <w:rPr>
          <w:rFonts w:hint="eastAsia"/>
          <w:rtl/>
        </w:rPr>
        <w:t>صلح</w:t>
      </w:r>
      <w:r>
        <w:rPr>
          <w:rtl/>
        </w:rPr>
        <w:t xml:space="preserve"> السجود لغ</w:t>
      </w:r>
      <w:r>
        <w:rPr>
          <w:rFonts w:hint="cs"/>
          <w:rtl/>
        </w:rPr>
        <w:t>ی</w:t>
      </w:r>
      <w:r>
        <w:rPr>
          <w:rFonts w:hint="eastAsia"/>
          <w:rtl/>
        </w:rPr>
        <w:t>ر</w:t>
      </w:r>
      <w:r>
        <w:rPr>
          <w:rtl/>
        </w:rPr>
        <w:t xml:space="preserve"> اللّه </w:t>
      </w:r>
      <w:r w:rsidR="00FC17A3">
        <w:rPr>
          <w:rtl/>
        </w:rPr>
        <w:t>تعالى</w:t>
      </w:r>
      <w:r>
        <w:rPr>
          <w:rFonts w:hint="eastAsia"/>
          <w:rtl/>
        </w:rPr>
        <w:t>؟قال</w:t>
      </w:r>
      <w:r>
        <w:rPr>
          <w:rtl/>
        </w:rPr>
        <w:t>:لا،ق</w:t>
      </w:r>
      <w:r>
        <w:rPr>
          <w:rFonts w:hint="cs"/>
          <w:rtl/>
        </w:rPr>
        <w:t>ی</w:t>
      </w:r>
      <w:r>
        <w:rPr>
          <w:rFonts w:hint="eastAsia"/>
          <w:rtl/>
        </w:rPr>
        <w:t>ل</w:t>
      </w:r>
      <w:r>
        <w:rPr>
          <w:rtl/>
        </w:rPr>
        <w:t>:</w:t>
      </w:r>
    </w:p>
    <w:p w:rsidR="00D94CCA" w:rsidRDefault="00A33C4B" w:rsidP="00A33C4B">
      <w:pPr>
        <w:pStyle w:val="libNormal"/>
        <w:rPr>
          <w:rtl/>
        </w:rPr>
      </w:pPr>
      <w:r>
        <w:rPr>
          <w:rFonts w:hint="eastAsia"/>
          <w:rtl/>
        </w:rPr>
        <w:t>فک</w:t>
      </w:r>
      <w:r>
        <w:rPr>
          <w:rFonts w:hint="cs"/>
          <w:rtl/>
        </w:rPr>
        <w:t>ی</w:t>
      </w:r>
      <w:r>
        <w:rPr>
          <w:rFonts w:hint="eastAsia"/>
          <w:rtl/>
        </w:rPr>
        <w:t>ف</w:t>
      </w:r>
      <w:r>
        <w:rPr>
          <w:rtl/>
        </w:rPr>
        <w:t xml:space="preserve"> أمر اللّه ال</w:t>
      </w:r>
      <w:r w:rsidR="00B80428">
        <w:rPr>
          <w:rtl/>
        </w:rPr>
        <w:t>ملائکة</w:t>
      </w:r>
      <w:r>
        <w:rPr>
          <w:rtl/>
        </w:rPr>
        <w:t xml:space="preserve"> بالسجود لآدم؟فقال:انّ من سجد بأمر اللّه فقد سجد للّه، فکان سجوده للّه إذ کان عن أمر اللّه </w:t>
      </w:r>
      <w:r w:rsidR="00FC17A3">
        <w:rPr>
          <w:rtl/>
        </w:rPr>
        <w:t>تعالى</w:t>
      </w:r>
      <w:r>
        <w:rPr>
          <w:rtl/>
        </w:rPr>
        <w:t xml:space="preserve"> </w:t>
      </w:r>
      <w:r w:rsidR="00643081">
        <w:rPr>
          <w:rStyle w:val="libFootnotenumChar"/>
          <w:rtl/>
        </w:rPr>
        <w:t>(6)</w:t>
      </w:r>
      <w:r>
        <w:rPr>
          <w:rtl/>
        </w:rPr>
        <w:t>.</w:t>
      </w:r>
    </w:p>
    <w:p w:rsidR="00D94CCA" w:rsidRDefault="00A33C4B" w:rsidP="00A33C4B">
      <w:pPr>
        <w:pStyle w:val="libNormal"/>
        <w:rPr>
          <w:rtl/>
        </w:rPr>
      </w:pPr>
      <w:r w:rsidRPr="006926E7">
        <w:rPr>
          <w:rStyle w:val="libBold1Char"/>
          <w:rFonts w:hint="eastAsia"/>
          <w:rtl/>
        </w:rPr>
        <w:t>تحق</w:t>
      </w:r>
      <w:r w:rsidRPr="006926E7">
        <w:rPr>
          <w:rStyle w:val="libBold1Char"/>
          <w:rFonts w:hint="cs"/>
          <w:rtl/>
        </w:rPr>
        <w:t>ی</w:t>
      </w:r>
      <w:r w:rsidRPr="006926E7">
        <w:rPr>
          <w:rStyle w:val="libBold1Char"/>
          <w:rFonts w:hint="eastAsia"/>
          <w:rtl/>
        </w:rPr>
        <w:t>ق</w:t>
      </w:r>
      <w:r>
        <w:rPr>
          <w:rtl/>
        </w:rPr>
        <w:t>: اعلم انّ الم</w:t>
      </w:r>
      <w:r w:rsidR="00167E25">
        <w:rPr>
          <w:rtl/>
        </w:rPr>
        <w:t>سلمي</w:t>
      </w:r>
      <w:r>
        <w:rPr>
          <w:rFonts w:hint="eastAsia"/>
          <w:rtl/>
        </w:rPr>
        <w:t>ن</w:t>
      </w:r>
      <w:r>
        <w:rPr>
          <w:rtl/>
        </w:rPr>
        <w:t xml:space="preserve"> قد أجمعوا ع</w:t>
      </w:r>
      <w:r w:rsidR="009B6D3C">
        <w:rPr>
          <w:rtl/>
        </w:rPr>
        <w:t>لي</w:t>
      </w:r>
      <w:r>
        <w:rPr>
          <w:rtl/>
        </w:rPr>
        <w:t xml:space="preserve"> انّ ذلک السجود لم </w:t>
      </w:r>
      <w:r>
        <w:rPr>
          <w:rFonts w:hint="cs"/>
          <w:rtl/>
        </w:rPr>
        <w:t>ی</w:t>
      </w:r>
      <w:r>
        <w:rPr>
          <w:rFonts w:hint="eastAsia"/>
          <w:rtl/>
        </w:rPr>
        <w:t>کن</w:t>
      </w:r>
      <w:r>
        <w:rPr>
          <w:rtl/>
        </w:rPr>
        <w:t xml:space="preserve"> سجود </w:t>
      </w:r>
      <w:r w:rsidR="006926E7">
        <w:rPr>
          <w:rtl/>
        </w:rPr>
        <w:t>عبادة</w:t>
      </w:r>
      <w:r>
        <w:rPr>
          <w:rtl/>
        </w:rPr>
        <w:t>،فق</w:t>
      </w:r>
      <w:r>
        <w:rPr>
          <w:rFonts w:hint="cs"/>
          <w:rtl/>
        </w:rPr>
        <w:t>ی</w:t>
      </w:r>
      <w:r>
        <w:rPr>
          <w:rFonts w:hint="eastAsia"/>
          <w:rtl/>
        </w:rPr>
        <w:t>ل</w:t>
      </w:r>
      <w:r>
        <w:rPr>
          <w:rtl/>
        </w:rPr>
        <w:t xml:space="preserve"> انّ ذلک السجود کان للّه </w:t>
      </w:r>
      <w:r w:rsidR="00FC17A3">
        <w:rPr>
          <w:rtl/>
        </w:rPr>
        <w:t>تعالى</w:t>
      </w:r>
      <w:r>
        <w:rPr>
          <w:rtl/>
        </w:rPr>
        <w:t xml:space="preserve"> و آدم </w:t>
      </w:r>
      <w:r w:rsidR="00D665AA" w:rsidRPr="00D665AA">
        <w:rPr>
          <w:rStyle w:val="libAlaemChar"/>
          <w:rtl/>
        </w:rPr>
        <w:t>عليه‌السلام</w:t>
      </w:r>
      <w:r>
        <w:rPr>
          <w:rtl/>
        </w:rPr>
        <w:t xml:space="preserve"> کان </w:t>
      </w:r>
      <w:r w:rsidR="006926E7">
        <w:rPr>
          <w:rtl/>
        </w:rPr>
        <w:t>قبلة</w:t>
      </w:r>
      <w:r>
        <w:rPr>
          <w:rtl/>
        </w:rPr>
        <w:t>،و ق</w:t>
      </w:r>
      <w:r>
        <w:rPr>
          <w:rFonts w:hint="cs"/>
          <w:rtl/>
        </w:rPr>
        <w:t>ی</w:t>
      </w:r>
      <w:r>
        <w:rPr>
          <w:rFonts w:hint="eastAsia"/>
          <w:rtl/>
        </w:rPr>
        <w:t>ل</w:t>
      </w:r>
      <w:r>
        <w:rPr>
          <w:rtl/>
        </w:rPr>
        <w:t xml:space="preserve"> انّه کان تعظ</w:t>
      </w:r>
      <w:r>
        <w:rPr>
          <w:rFonts w:hint="cs"/>
          <w:rtl/>
        </w:rPr>
        <w:t>ی</w:t>
      </w:r>
      <w:r>
        <w:rPr>
          <w:rFonts w:hint="eastAsia"/>
          <w:rtl/>
        </w:rPr>
        <w:t>ما</w:t>
      </w:r>
      <w:r>
        <w:rPr>
          <w:rtl/>
        </w:rPr>
        <w:t xml:space="preserve"> لآدم و تکرمه له و هو </w:t>
      </w:r>
      <w:r w:rsidR="004B4B77">
        <w:rPr>
          <w:rtl/>
        </w:rPr>
        <w:t>في</w:t>
      </w:r>
      <w:r>
        <w:rPr>
          <w:rtl/>
        </w:rPr>
        <w:t xml:space="preserve"> الحق</w:t>
      </w:r>
      <w:r>
        <w:rPr>
          <w:rFonts w:hint="cs"/>
          <w:rtl/>
        </w:rPr>
        <w:t>ی</w:t>
      </w:r>
      <w:r>
        <w:rPr>
          <w:rFonts w:hint="eastAsia"/>
          <w:rtl/>
        </w:rPr>
        <w:t>قه</w:t>
      </w:r>
      <w:r>
        <w:rPr>
          <w:rtl/>
        </w:rPr>
        <w:t xml:space="preserve"> </w:t>
      </w:r>
      <w:r w:rsidR="006926E7">
        <w:rPr>
          <w:rtl/>
        </w:rPr>
        <w:t>عبادة</w:t>
      </w:r>
      <w:r>
        <w:rPr>
          <w:rtl/>
        </w:rPr>
        <w:t xml:space="preserve"> للّه </w:t>
      </w:r>
      <w:r w:rsidR="00FC17A3">
        <w:rPr>
          <w:rtl/>
        </w:rPr>
        <w:t>تعالى</w:t>
      </w:r>
      <w:r>
        <w:rPr>
          <w:rtl/>
        </w:rPr>
        <w:t xml:space="preserve"> لکونه بأ</w:t>
      </w:r>
      <w:r w:rsidR="007522F7">
        <w:rPr>
          <w:rtl/>
        </w:rPr>
        <w:t>مرة</w:t>
      </w:r>
      <w:r>
        <w:rPr>
          <w:rtl/>
        </w:rPr>
        <w:t xml:space="preserve"> و هو مختار </w:t>
      </w:r>
      <w:r w:rsidR="000E3431">
        <w:rPr>
          <w:rtl/>
        </w:rPr>
        <w:t>جماعة</w:t>
      </w:r>
      <w:r>
        <w:rPr>
          <w:rtl/>
        </w:rPr>
        <w:t xml:space="preserve"> من المف</w:t>
      </w:r>
      <w:r w:rsidR="00DF76A0">
        <w:rPr>
          <w:rtl/>
        </w:rPr>
        <w:t>سري</w:t>
      </w:r>
      <w:r>
        <w:rPr>
          <w:rFonts w:hint="eastAsia"/>
          <w:rtl/>
        </w:rPr>
        <w:t>ن،و</w:t>
      </w:r>
      <w:r>
        <w:rPr>
          <w:rtl/>
        </w:rPr>
        <w:t xml:space="preserve"> ق</w:t>
      </w:r>
      <w:r>
        <w:rPr>
          <w:rFonts w:hint="cs"/>
          <w:rtl/>
        </w:rPr>
        <w:t>ی</w:t>
      </w:r>
      <w:r>
        <w:rPr>
          <w:rFonts w:hint="eastAsia"/>
          <w:rtl/>
        </w:rPr>
        <w:t>ل</w:t>
      </w:r>
      <w:r>
        <w:rPr>
          <w:rtl/>
        </w:rPr>
        <w:t xml:space="preserve"> انّ السجود </w:t>
      </w:r>
      <w:r w:rsidR="004B4B77">
        <w:rPr>
          <w:rtl/>
        </w:rPr>
        <w:t>في</w:t>
      </w:r>
      <w:r>
        <w:rPr>
          <w:rtl/>
        </w:rPr>
        <w:t xml:space="preserve"> أصل ال</w:t>
      </w:r>
      <w:r w:rsidR="006926E7">
        <w:rPr>
          <w:rtl/>
        </w:rPr>
        <w:t>لغة</w:t>
      </w:r>
      <w:r>
        <w:rPr>
          <w:rtl/>
        </w:rPr>
        <w:t xml:space="preserve"> هو الانق</w:t>
      </w:r>
      <w:r>
        <w:rPr>
          <w:rFonts w:hint="cs"/>
          <w:rtl/>
        </w:rPr>
        <w:t>ی</w:t>
      </w:r>
      <w:r>
        <w:rPr>
          <w:rFonts w:hint="eastAsia"/>
          <w:rtl/>
        </w:rPr>
        <w:t>اد</w:t>
      </w:r>
      <w:r>
        <w:rPr>
          <w:rtl/>
        </w:rPr>
        <w:t xml:space="preserve"> و الخضوع،قال الشاعر:تر</w:t>
      </w:r>
      <w:r>
        <w:rPr>
          <w:rFonts w:hint="cs"/>
          <w:rtl/>
        </w:rPr>
        <w:t>ی</w:t>
      </w:r>
      <w:r>
        <w:rPr>
          <w:rtl/>
        </w:rPr>
        <w:t xml:space="preserve"> الأکم </w:t>
      </w:r>
      <w:r w:rsidR="004B4B77">
        <w:rPr>
          <w:rtl/>
        </w:rPr>
        <w:t>في</w:t>
      </w:r>
      <w:r>
        <w:rPr>
          <w:rFonts w:hint="eastAsia"/>
          <w:rtl/>
        </w:rPr>
        <w:t>ها</w:t>
      </w:r>
      <w:r>
        <w:rPr>
          <w:rtl/>
        </w:rPr>
        <w:t xml:space="preserve"> سجّدا للحوافر،و منه قوله </w:t>
      </w:r>
      <w:r w:rsidR="00FC17A3">
        <w:rPr>
          <w:rtl/>
        </w:rPr>
        <w:t>تعالى</w:t>
      </w:r>
      <w:r>
        <w:rPr>
          <w:rtl/>
        </w:rPr>
        <w:t xml:space="preserve">: </w:t>
      </w:r>
      <w:r w:rsidR="00643081" w:rsidRPr="00643081">
        <w:rPr>
          <w:rStyle w:val="libAlaemChar"/>
          <w:rtl/>
        </w:rPr>
        <w:t>(</w:t>
      </w:r>
      <w:r w:rsidRPr="00643081">
        <w:rPr>
          <w:rStyle w:val="libAieChar"/>
          <w:rtl/>
        </w:rPr>
        <w:t xml:space="preserve">وَ النَّجْمُ وَ الشَّجَرُ </w:t>
      </w:r>
      <w:r w:rsidRPr="00643081">
        <w:rPr>
          <w:rStyle w:val="libAieChar"/>
          <w:rFonts w:hint="cs"/>
          <w:rtl/>
        </w:rPr>
        <w:t>یَ</w:t>
      </w:r>
      <w:r w:rsidRPr="00643081">
        <w:rPr>
          <w:rStyle w:val="libAieChar"/>
          <w:rFonts w:hint="eastAsia"/>
          <w:rtl/>
        </w:rPr>
        <w:t>سْجُدٰانِ</w:t>
      </w:r>
      <w:r w:rsidR="00643081" w:rsidRPr="00643081">
        <w:rPr>
          <w:rStyle w:val="libAlaemChar"/>
          <w:rFonts w:hint="eastAsia"/>
          <w:rtl/>
        </w:rPr>
        <w:t>)</w:t>
      </w:r>
      <w:r>
        <w:rPr>
          <w:rtl/>
        </w:rPr>
        <w:t xml:space="preserve"> </w:t>
      </w:r>
      <w:r w:rsidR="00643081">
        <w:rPr>
          <w:rStyle w:val="libFootnotenumChar"/>
          <w:rtl/>
        </w:rPr>
        <w:t>(7)</w:t>
      </w:r>
      <w:r>
        <w:rPr>
          <w:rtl/>
        </w:rPr>
        <w:t xml:space="preserve">،و هذا خلاف المتبادر من السجود و المتبادر من قوله </w:t>
      </w:r>
      <w:r w:rsidR="00FC17A3">
        <w:rPr>
          <w:rtl/>
        </w:rPr>
        <w:t>تعالى</w:t>
      </w:r>
      <w:r>
        <w:rPr>
          <w:rtl/>
        </w:rPr>
        <w:t xml:space="preserve">: </w:t>
      </w:r>
      <w:r w:rsidR="00643081" w:rsidRPr="00643081">
        <w:rPr>
          <w:rStyle w:val="libAlaemChar"/>
          <w:rtl/>
        </w:rPr>
        <w:t>(</w:t>
      </w:r>
      <w:r w:rsidRPr="00643081">
        <w:rPr>
          <w:rStyle w:val="libAieChar"/>
          <w:rtl/>
        </w:rPr>
        <w:t>فَقَعُوا لَهُ سٰاجِدِ</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ق:6/23/292،ج:17/398. ق:7/18/49،ج:23/241.</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ق:6/23/294،ج:17/408.</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ق:6/35/407،ج:19/18.</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ق:6/1/30و31،ج:15/</w:t>
      </w:r>
      <w:r w:rsidR="006926E7" w:rsidRPr="006926E7">
        <w:rPr>
          <w:rFonts w:hint="cs"/>
          <w:rtl/>
        </w:rPr>
        <w:t>130و132.</w:t>
      </w:r>
    </w:p>
    <w:p w:rsidR="006926E7" w:rsidRDefault="006926E7" w:rsidP="006926E7">
      <w:pPr>
        <w:pStyle w:val="libFootnote0"/>
        <w:rPr>
          <w:rtl/>
        </w:rPr>
      </w:pPr>
      <w:r>
        <w:rPr>
          <w:rFonts w:hint="cs"/>
          <w:rtl/>
        </w:rPr>
        <w:t>(5) ق:5/6/35،ج:11/130.</w:t>
      </w:r>
    </w:p>
    <w:p w:rsidR="006926E7" w:rsidRDefault="006926E7" w:rsidP="006926E7">
      <w:pPr>
        <w:pStyle w:val="libFootnote0"/>
        <w:rPr>
          <w:rtl/>
        </w:rPr>
      </w:pPr>
      <w:r>
        <w:rPr>
          <w:rFonts w:hint="cs"/>
          <w:rtl/>
        </w:rPr>
        <w:t>(6) ق:5/6/37،ج:11/138.</w:t>
      </w:r>
    </w:p>
    <w:p w:rsidR="006926E7" w:rsidRDefault="006926E7" w:rsidP="006926E7">
      <w:pPr>
        <w:pStyle w:val="libFootnote0"/>
        <w:rPr>
          <w:rtl/>
        </w:rPr>
      </w:pPr>
      <w:r>
        <w:rPr>
          <w:rFonts w:hint="cs"/>
          <w:rtl/>
        </w:rPr>
        <w:t>(7) سورة الرحمن/الآية6.</w:t>
      </w:r>
    </w:p>
    <w:p w:rsidR="006926E7" w:rsidRPr="006926E7" w:rsidRDefault="006926E7" w:rsidP="006926E7">
      <w:pPr>
        <w:pStyle w:val="libFootnote0"/>
        <w:rPr>
          <w:rtl/>
        </w:rPr>
      </w:pPr>
      <w:r>
        <w:rPr>
          <w:rFonts w:hint="cs"/>
          <w:rtl/>
        </w:rPr>
        <w:t>(8) سورة ص/الآية72.</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6926E7">
        <w:rPr>
          <w:rStyle w:val="libBold1Char"/>
          <w:rFonts w:hint="eastAsia"/>
          <w:rtl/>
        </w:rPr>
        <w:lastRenderedPageBreak/>
        <w:t>قلت</w:t>
      </w:r>
      <w:r>
        <w:rPr>
          <w:rtl/>
        </w:rPr>
        <w:t>:و ممّا ذکرنا ظهر تأو</w:t>
      </w:r>
      <w:r>
        <w:rPr>
          <w:rFonts w:hint="cs"/>
          <w:rtl/>
        </w:rPr>
        <w:t>ی</w:t>
      </w:r>
      <w:r>
        <w:rPr>
          <w:rFonts w:hint="eastAsia"/>
          <w:rtl/>
        </w:rPr>
        <w:t>ل</w:t>
      </w:r>
      <w:r>
        <w:rPr>
          <w:rtl/>
        </w:rPr>
        <w:t xml:space="preserve"> قوله </w:t>
      </w:r>
      <w:r w:rsidR="00FC17A3">
        <w:rPr>
          <w:rtl/>
        </w:rPr>
        <w:t>تعالى</w:t>
      </w:r>
      <w:r>
        <w:rPr>
          <w:rtl/>
        </w:rPr>
        <w:t xml:space="preserve"> </w:t>
      </w:r>
      <w:r w:rsidR="004B4B77">
        <w:rPr>
          <w:rtl/>
        </w:rPr>
        <w:t>في</w:t>
      </w:r>
      <w:r>
        <w:rPr>
          <w:rtl/>
        </w:rPr>
        <w:t xml:space="preserve"> </w:t>
      </w:r>
      <w:r>
        <w:rPr>
          <w:rFonts w:hint="cs"/>
          <w:rtl/>
        </w:rPr>
        <w:t>ی</w:t>
      </w:r>
      <w:r>
        <w:rPr>
          <w:rFonts w:hint="eastAsia"/>
          <w:rtl/>
        </w:rPr>
        <w:t>وسف</w:t>
      </w:r>
      <w:r>
        <w:rPr>
          <w:rtl/>
        </w:rPr>
        <w:t xml:space="preserve">: </w:t>
      </w:r>
      <w:r w:rsidR="00643081" w:rsidRPr="00643081">
        <w:rPr>
          <w:rStyle w:val="libAlaemChar"/>
          <w:rtl/>
        </w:rPr>
        <w:t>(</w:t>
      </w:r>
      <w:r w:rsidRPr="00643081">
        <w:rPr>
          <w:rStyle w:val="libAieChar"/>
          <w:rtl/>
        </w:rPr>
        <w:t>وَ خَرُّوا لَهُ سُجَّداً</w:t>
      </w:r>
      <w:r w:rsidR="00643081" w:rsidRPr="00643081">
        <w:rPr>
          <w:rStyle w:val="libAlaemChar"/>
          <w:rtl/>
        </w:rPr>
        <w:t>)</w:t>
      </w:r>
      <w:r>
        <w:rPr>
          <w:rtl/>
        </w:rPr>
        <w:t xml:space="preserve"> </w:t>
      </w:r>
      <w:r w:rsidR="00643081">
        <w:rPr>
          <w:rStyle w:val="libFootnotenumChar"/>
          <w:rtl/>
        </w:rPr>
        <w:t>(1)</w:t>
      </w:r>
      <w:r>
        <w:rPr>
          <w:rtl/>
        </w:rPr>
        <w:t>، و إن شئت تفص</w:t>
      </w:r>
      <w:r>
        <w:rPr>
          <w:rFonts w:hint="cs"/>
          <w:rtl/>
        </w:rPr>
        <w:t>ی</w:t>
      </w:r>
      <w:r>
        <w:rPr>
          <w:rFonts w:hint="eastAsia"/>
          <w:rtl/>
        </w:rPr>
        <w:t>ل</w:t>
      </w:r>
      <w:r>
        <w:rPr>
          <w:rtl/>
        </w:rPr>
        <w:t xml:space="preserve"> الکلام فراجع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السجود و أحکامه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ما </w:t>
      </w:r>
      <w:r>
        <w:rPr>
          <w:rFonts w:hint="cs"/>
          <w:rtl/>
        </w:rPr>
        <w:t>ی</w:t>
      </w:r>
      <w:r>
        <w:rPr>
          <w:rFonts w:hint="eastAsia"/>
          <w:rtl/>
        </w:rPr>
        <w:t>صحّ</w:t>
      </w:r>
      <w:r>
        <w:rPr>
          <w:rtl/>
        </w:rPr>
        <w:t xml:space="preserve"> السجود ع</w:t>
      </w:r>
      <w:r w:rsidR="009B6D3C">
        <w:rPr>
          <w:rtl/>
        </w:rPr>
        <w:t>لي</w:t>
      </w:r>
      <w:r>
        <w:rPr>
          <w:rFonts w:hint="eastAsia"/>
          <w:rtl/>
        </w:rPr>
        <w:t>ه</w:t>
      </w:r>
      <w:r>
        <w:rPr>
          <w:rtl/>
        </w:rPr>
        <w:t xml:space="preserve"> و فضل السجود ع</w:t>
      </w:r>
      <w:r w:rsidR="009B6D3C">
        <w:rPr>
          <w:rtl/>
        </w:rPr>
        <w:t>لي</w:t>
      </w:r>
      <w:r>
        <w:rPr>
          <w:rtl/>
        </w:rPr>
        <w:t xml:space="preserve"> ط</w:t>
      </w:r>
      <w:r>
        <w:rPr>
          <w:rFonts w:hint="cs"/>
          <w:rtl/>
        </w:rPr>
        <w:t>ی</w:t>
      </w:r>
      <w:r>
        <w:rPr>
          <w:rFonts w:hint="eastAsia"/>
          <w:rtl/>
        </w:rPr>
        <w:t>ن</w:t>
      </w:r>
      <w:r>
        <w:rPr>
          <w:rtl/>
        </w:rPr>
        <w:t xml:space="preserve"> القبر المقدّس </w:t>
      </w:r>
      <w:r w:rsidR="00643081">
        <w:rPr>
          <w:rStyle w:val="libFootnotenumChar"/>
          <w:rtl/>
        </w:rPr>
        <w:t>(4)</w:t>
      </w:r>
      <w:r>
        <w:rPr>
          <w:rtl/>
        </w:rPr>
        <w:t>.</w:t>
      </w:r>
    </w:p>
    <w:p w:rsidR="00D94CCA" w:rsidRDefault="004B4B77" w:rsidP="006926E7">
      <w:pPr>
        <w:pStyle w:val="libCenterBold1"/>
        <w:rPr>
          <w:rtl/>
        </w:rPr>
      </w:pPr>
      <w:r>
        <w:rPr>
          <w:rFonts w:hint="eastAsia"/>
          <w:rtl/>
        </w:rPr>
        <w:t>في</w:t>
      </w:r>
      <w:r w:rsidR="00A33C4B">
        <w:rPr>
          <w:rtl/>
        </w:rPr>
        <w:t xml:space="preserve"> فضل السجود</w:t>
      </w:r>
    </w:p>
    <w:p w:rsidR="006926E7" w:rsidRDefault="00A33C4B" w:rsidP="006926E7">
      <w:pPr>
        <w:pStyle w:val="libNormal"/>
        <w:rPr>
          <w:rtl/>
        </w:rPr>
      </w:pPr>
      <w:r>
        <w:rPr>
          <w:rFonts w:hint="eastAsia"/>
          <w:rtl/>
        </w:rPr>
        <w:t>باب</w:t>
      </w:r>
      <w:r>
        <w:rPr>
          <w:rtl/>
        </w:rPr>
        <w:t xml:space="preserve"> فضل السجود و إطالته و إکثاره </w:t>
      </w:r>
      <w:r w:rsidR="00643081">
        <w:rPr>
          <w:rStyle w:val="libFootnotenumChar"/>
          <w:rtl/>
        </w:rPr>
        <w:t>(5)</w:t>
      </w:r>
      <w:r>
        <w:rPr>
          <w:rtl/>
        </w:rPr>
        <w:t>.</w:t>
      </w:r>
    </w:p>
    <w:p w:rsidR="00D94CCA" w:rsidRDefault="00643081" w:rsidP="006926E7">
      <w:pPr>
        <w:pStyle w:val="libNormal"/>
        <w:rPr>
          <w:rtl/>
        </w:rPr>
      </w:pPr>
      <w:r w:rsidRPr="00643081">
        <w:rPr>
          <w:rStyle w:val="libAlaemChar"/>
          <w:rFonts w:hint="eastAsia"/>
          <w:rtl/>
        </w:rPr>
        <w:t>(</w:t>
      </w:r>
      <w:r w:rsidR="00A33C4B" w:rsidRPr="006926E7">
        <w:rPr>
          <w:rStyle w:val="libAieChar"/>
          <w:rFonts w:hint="eastAsia"/>
          <w:rtl/>
        </w:rPr>
        <w:t>تَرٰاهُمْ</w:t>
      </w:r>
      <w:r w:rsidR="00A33C4B" w:rsidRPr="006926E7">
        <w:rPr>
          <w:rStyle w:val="libAieChar"/>
          <w:rtl/>
        </w:rPr>
        <w:t xml:space="preserve"> رُکَّعاً سُجَّداً</w:t>
      </w:r>
      <w:r w:rsidRPr="00643081">
        <w:rPr>
          <w:rStyle w:val="libAlaemChar"/>
          <w:rtl/>
        </w:rPr>
        <w:t>)</w:t>
      </w:r>
      <w:r>
        <w:rPr>
          <w:rStyle w:val="libFootnotenumChar"/>
          <w:rtl/>
        </w:rPr>
        <w:t>(6)</w:t>
      </w:r>
      <w:r w:rsidR="00A33C4B">
        <w:rPr>
          <w:rFonts w:hint="eastAsia"/>
          <w:rtl/>
        </w:rPr>
        <w:t>؛</w:t>
      </w:r>
      <w:r w:rsidR="00A33C4B">
        <w:rPr>
          <w:rtl/>
        </w:rPr>
        <w:t xml:space="preserve"> </w:t>
      </w:r>
      <w:r w:rsidRPr="00643081">
        <w:rPr>
          <w:rStyle w:val="libAlaemChar"/>
          <w:rtl/>
        </w:rPr>
        <w:t>(</w:t>
      </w:r>
      <w:r w:rsidR="00A33C4B" w:rsidRPr="00643081">
        <w:rPr>
          <w:rStyle w:val="libAieChar"/>
          <w:rtl/>
        </w:rPr>
        <w:t>وَ اسْجُدْ وَ اقْتَرِبْ</w:t>
      </w:r>
      <w:r w:rsidRPr="00643081">
        <w:rPr>
          <w:rStyle w:val="libAlaemChar"/>
          <w:rtl/>
        </w:rPr>
        <w:t>)</w:t>
      </w:r>
      <w:r w:rsidR="00A33C4B">
        <w:rPr>
          <w:rtl/>
        </w:rPr>
        <w:t xml:space="preserve"> </w:t>
      </w:r>
      <w:r>
        <w:rPr>
          <w:rStyle w:val="libFootnotenumChar"/>
          <w:rtl/>
        </w:rPr>
        <w:t>(7)</w:t>
      </w:r>
      <w:r w:rsidR="00A33C4B">
        <w:rPr>
          <w:rtl/>
        </w:rPr>
        <w:t>.</w:t>
      </w:r>
    </w:p>
    <w:p w:rsidR="00D94CCA" w:rsidRDefault="00A33C4B" w:rsidP="006926E7">
      <w:pPr>
        <w:pStyle w:val="libNormal"/>
        <w:rPr>
          <w:rtl/>
        </w:rPr>
      </w:pPr>
      <w:r w:rsidRPr="006926E7">
        <w:rPr>
          <w:rStyle w:val="libBold1Char"/>
          <w:rFonts w:hint="eastAsia"/>
          <w:rtl/>
        </w:rPr>
        <w:t>أقول</w:t>
      </w:r>
      <w:r>
        <w:rPr>
          <w:rtl/>
        </w:rPr>
        <w:t>: قد</w:t>
      </w:r>
      <w:r w:rsidR="006926E7">
        <w:rPr>
          <w:rFonts w:hint="cs"/>
          <w:rtl/>
        </w:rPr>
        <w:t xml:space="preserve"> </w:t>
      </w:r>
      <w:r>
        <w:rPr>
          <w:rFonts w:hint="eastAsia"/>
          <w:rtl/>
        </w:rPr>
        <w:t>ورد</w:t>
      </w:r>
      <w:r>
        <w:rPr>
          <w:rtl/>
        </w:rPr>
        <w:t>: انّ طول السجود من د</w:t>
      </w:r>
      <w:r>
        <w:rPr>
          <w:rFonts w:hint="cs"/>
          <w:rtl/>
        </w:rPr>
        <w:t>ی</w:t>
      </w:r>
      <w:r>
        <w:rPr>
          <w:rFonts w:hint="eastAsia"/>
          <w:rtl/>
        </w:rPr>
        <w:t>ن</w:t>
      </w:r>
      <w:r>
        <w:rPr>
          <w:rtl/>
        </w:rPr>
        <w:t xml:space="preserve"> ال</w:t>
      </w:r>
      <w:r w:rsidR="00B42BAC">
        <w:rPr>
          <w:rtl/>
        </w:rPr>
        <w:t>أئمة</w:t>
      </w:r>
      <w:r>
        <w:rPr>
          <w:rtl/>
        </w:rPr>
        <w:t xml:space="preserve"> </w:t>
      </w:r>
      <w:r w:rsidR="00763D20" w:rsidRPr="00763D20">
        <w:rPr>
          <w:rStyle w:val="libAlaemChar"/>
          <w:rtl/>
        </w:rPr>
        <w:t>عليهم‌السلام</w:t>
      </w:r>
      <w:r>
        <w:rPr>
          <w:rtl/>
        </w:rPr>
        <w:t xml:space="preserve"> و انّه من سنن الأوّ</w:t>
      </w:r>
      <w:r w:rsidR="004B4B77">
        <w:rPr>
          <w:rtl/>
        </w:rPr>
        <w:t>أبي</w:t>
      </w:r>
      <w:r>
        <w:rPr>
          <w:rFonts w:hint="eastAsia"/>
          <w:rtl/>
        </w:rPr>
        <w:t>ن</w:t>
      </w:r>
      <w:r>
        <w:rPr>
          <w:rtl/>
        </w:rPr>
        <w:t xml:space="preserve"> و انّه من أشدّ الأعمال ع</w:t>
      </w:r>
      <w:r w:rsidR="009B6D3C">
        <w:rPr>
          <w:rtl/>
        </w:rPr>
        <w:t>لي</w:t>
      </w:r>
      <w:r>
        <w:rPr>
          <w:rtl/>
        </w:rPr>
        <w:t xml:space="preserve"> إب</w:t>
      </w:r>
      <w:r w:rsidR="009B6D3C">
        <w:rPr>
          <w:rtl/>
        </w:rPr>
        <w:t>لي</w:t>
      </w:r>
      <w:r>
        <w:rPr>
          <w:rFonts w:hint="eastAsia"/>
          <w:rtl/>
        </w:rPr>
        <w:t>س،و</w:t>
      </w:r>
      <w:r>
        <w:rPr>
          <w:rtl/>
        </w:rPr>
        <w:t xml:space="preserve"> </w:t>
      </w:r>
      <w:r>
        <w:rPr>
          <w:rFonts w:hint="cs"/>
          <w:rtl/>
        </w:rPr>
        <w:t>ی</w:t>
      </w:r>
      <w:r>
        <w:rPr>
          <w:rFonts w:hint="eastAsia"/>
          <w:rtl/>
        </w:rPr>
        <w:t>حطّ</w:t>
      </w:r>
      <w:r>
        <w:rPr>
          <w:rtl/>
        </w:rPr>
        <w:t xml:space="preserve"> الذنوب کما </w:t>
      </w:r>
      <w:r>
        <w:rPr>
          <w:rFonts w:hint="cs"/>
          <w:rtl/>
        </w:rPr>
        <w:t>ی</w:t>
      </w:r>
      <w:r>
        <w:rPr>
          <w:rFonts w:hint="eastAsia"/>
          <w:rtl/>
        </w:rPr>
        <w:t>حطّ</w:t>
      </w:r>
      <w:r>
        <w:rPr>
          <w:rtl/>
        </w:rPr>
        <w:t xml:space="preserve"> الر</w:t>
      </w:r>
      <w:r>
        <w:rPr>
          <w:rFonts w:hint="cs"/>
          <w:rtl/>
        </w:rPr>
        <w:t>ی</w:t>
      </w:r>
      <w:r>
        <w:rPr>
          <w:rFonts w:hint="eastAsia"/>
          <w:rtl/>
        </w:rPr>
        <w:t>ح</w:t>
      </w:r>
      <w:r>
        <w:rPr>
          <w:rtl/>
        </w:rPr>
        <w:t xml:space="preserve"> ورق الشجر،و أقرب ما </w:t>
      </w:r>
      <w:r>
        <w:rPr>
          <w:rFonts w:hint="cs"/>
          <w:rtl/>
        </w:rPr>
        <w:t>ی</w:t>
      </w:r>
      <w:r>
        <w:rPr>
          <w:rFonts w:hint="eastAsia"/>
          <w:rtl/>
        </w:rPr>
        <w:t>کون</w:t>
      </w:r>
      <w:r>
        <w:rPr>
          <w:rtl/>
        </w:rPr>
        <w:t xml:space="preserve"> العبد </w:t>
      </w:r>
      <w:r w:rsidR="003261A0">
        <w:rPr>
          <w:rtl/>
        </w:rPr>
        <w:t>الى</w:t>
      </w:r>
      <w:r>
        <w:rPr>
          <w:rtl/>
        </w:rPr>
        <w:t xml:space="preserve"> اللّه و هو ساجد،و السجود منت</w:t>
      </w:r>
      <w:r w:rsidR="00B80428">
        <w:rPr>
          <w:rtl/>
        </w:rPr>
        <w:t>هي</w:t>
      </w:r>
      <w:r>
        <w:rPr>
          <w:rtl/>
        </w:rPr>
        <w:t xml:space="preserve"> ال</w:t>
      </w:r>
      <w:r w:rsidR="006926E7">
        <w:rPr>
          <w:rtl/>
        </w:rPr>
        <w:t>عبادة</w:t>
      </w:r>
      <w:r>
        <w:rPr>
          <w:rtl/>
        </w:rPr>
        <w:t xml:space="preserve"> من </w:t>
      </w:r>
      <w:r w:rsidR="006926E7">
        <w:rPr>
          <w:rtl/>
        </w:rPr>
        <w:t>بني</w:t>
      </w:r>
      <w:r>
        <w:rPr>
          <w:rtl/>
        </w:rPr>
        <w:t xml:space="preserve"> آدم،و قال رسول اللّه </w:t>
      </w:r>
      <w:r w:rsidR="00D665AA" w:rsidRPr="00D665AA">
        <w:rPr>
          <w:rStyle w:val="libAlaemChar"/>
          <w:rtl/>
        </w:rPr>
        <w:t>صلى‌الله‌عليه‌وآله‌وسلم</w:t>
      </w:r>
      <w:r>
        <w:rPr>
          <w:rtl/>
        </w:rPr>
        <w:t xml:space="preserve"> لمن سأله التحمّل ع</w:t>
      </w:r>
      <w:r w:rsidR="009B6D3C">
        <w:rPr>
          <w:rtl/>
        </w:rPr>
        <w:t>لي</w:t>
      </w:r>
      <w:r>
        <w:rPr>
          <w:rtl/>
        </w:rPr>
        <w:t xml:space="preserve"> ربّه ال</w:t>
      </w:r>
      <w:r w:rsidR="009B6D3C">
        <w:rPr>
          <w:rtl/>
        </w:rPr>
        <w:t>جنة</w:t>
      </w:r>
      <w:r>
        <w:rPr>
          <w:rtl/>
        </w:rPr>
        <w:t>:أ</w:t>
      </w:r>
      <w:r w:rsidR="004B4B77">
        <w:rPr>
          <w:rtl/>
        </w:rPr>
        <w:t>عنّي</w:t>
      </w:r>
      <w:r>
        <w:rPr>
          <w:rtl/>
        </w:rPr>
        <w:t xml:space="preserve"> ع</w:t>
      </w:r>
      <w:r w:rsidR="009B6D3C">
        <w:rPr>
          <w:rtl/>
        </w:rPr>
        <w:t>لي</w:t>
      </w:r>
      <w:r>
        <w:rPr>
          <w:rtl/>
        </w:rPr>
        <w:t xml:space="preserve"> ذلک ب</w:t>
      </w:r>
      <w:r w:rsidR="006926E7">
        <w:rPr>
          <w:rtl/>
        </w:rPr>
        <w:t>کثرة</w:t>
      </w:r>
      <w:r>
        <w:rPr>
          <w:rtl/>
        </w:rPr>
        <w:t xml:space="preserve"> السجود.</w:t>
      </w:r>
    </w:p>
    <w:p w:rsidR="00D94CCA" w:rsidRDefault="00A33C4B" w:rsidP="00A33C4B">
      <w:pPr>
        <w:pStyle w:val="libNormal"/>
        <w:rPr>
          <w:rtl/>
        </w:rPr>
      </w:pPr>
      <w:r w:rsidRPr="006926E7">
        <w:rPr>
          <w:rStyle w:val="libBold1Char"/>
          <w:rFonts w:hint="eastAsia"/>
          <w:rtl/>
        </w:rPr>
        <w:t>اعلام</w:t>
      </w:r>
      <w:r w:rsidRPr="006926E7">
        <w:rPr>
          <w:rStyle w:val="libBold1Char"/>
          <w:rtl/>
        </w:rPr>
        <w:t xml:space="preserve"> الد</w:t>
      </w:r>
      <w:r w:rsidRPr="006926E7">
        <w:rPr>
          <w:rStyle w:val="libBold1Char"/>
          <w:rFonts w:hint="cs"/>
          <w:rtl/>
        </w:rPr>
        <w:t>ی</w:t>
      </w:r>
      <w:r w:rsidRPr="006926E7">
        <w:rPr>
          <w:rStyle w:val="libBold1Char"/>
          <w:rFonts w:hint="eastAsia"/>
          <w:rtl/>
        </w:rPr>
        <w:t>ن</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 جاء رجل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فقال:</w:t>
      </w:r>
      <w:r w:rsidR="006926E7">
        <w:rPr>
          <w:rtl/>
        </w:rPr>
        <w:t>علّمني</w:t>
      </w:r>
      <w:r>
        <w:rPr>
          <w:rtl/>
        </w:rPr>
        <w:t xml:space="preserve"> عملا </w:t>
      </w:r>
      <w:r>
        <w:rPr>
          <w:rFonts w:hint="cs"/>
          <w:rtl/>
        </w:rPr>
        <w:t>ی</w:t>
      </w:r>
      <w:r>
        <w:rPr>
          <w:rFonts w:hint="eastAsia"/>
          <w:rtl/>
        </w:rPr>
        <w:t>ح</w:t>
      </w:r>
      <w:r w:rsidR="006926E7">
        <w:rPr>
          <w:rFonts w:hint="eastAsia"/>
          <w:rtl/>
        </w:rPr>
        <w:t>بني</w:t>
      </w:r>
      <w:r>
        <w:rPr>
          <w:rtl/>
        </w:rPr>
        <w:t xml:space="preserve"> اللّه </w:t>
      </w:r>
      <w:r w:rsidR="00FC17A3">
        <w:rPr>
          <w:rtl/>
        </w:rPr>
        <w:t>تعالى</w:t>
      </w:r>
      <w:r>
        <w:rPr>
          <w:rtl/>
        </w:rPr>
        <w:t xml:space="preserve"> ع</w:t>
      </w:r>
      <w:r w:rsidR="009B6D3C">
        <w:rPr>
          <w:rtl/>
        </w:rPr>
        <w:t>لي</w:t>
      </w:r>
      <w:r>
        <w:rPr>
          <w:rFonts w:hint="eastAsia"/>
          <w:rtl/>
        </w:rPr>
        <w:t>ه</w:t>
      </w:r>
      <w:r>
        <w:rPr>
          <w:rtl/>
        </w:rPr>
        <w:t xml:space="preserve"> و </w:t>
      </w:r>
      <w:r>
        <w:rPr>
          <w:rFonts w:hint="cs"/>
          <w:rtl/>
        </w:rPr>
        <w:t>ی</w:t>
      </w:r>
      <w:r>
        <w:rPr>
          <w:rFonts w:hint="eastAsia"/>
          <w:rtl/>
        </w:rPr>
        <w:t>ح</w:t>
      </w:r>
      <w:r w:rsidR="006926E7">
        <w:rPr>
          <w:rFonts w:hint="eastAsia"/>
          <w:rtl/>
        </w:rPr>
        <w:t>بني</w:t>
      </w:r>
      <w:r>
        <w:rPr>
          <w:rtl/>
        </w:rPr>
        <w:t xml:space="preserve"> المخلوقون و </w:t>
      </w:r>
      <w:r w:rsidR="006926E7">
        <w:rPr>
          <w:rFonts w:hint="cs"/>
          <w:rtl/>
        </w:rPr>
        <w:t>یثري</w:t>
      </w:r>
      <w:r>
        <w:rPr>
          <w:rtl/>
        </w:rPr>
        <w:t xml:space="preserve"> اللّه م</w:t>
      </w:r>
      <w:r w:rsidR="003261A0">
        <w:rPr>
          <w:rtl/>
        </w:rPr>
        <w:t>الى</w:t>
      </w:r>
      <w:r>
        <w:rPr>
          <w:rtl/>
        </w:rPr>
        <w:t xml:space="preserve"> و </w:t>
      </w:r>
      <w:r>
        <w:rPr>
          <w:rFonts w:hint="cs"/>
          <w:rtl/>
        </w:rPr>
        <w:t>ی</w:t>
      </w:r>
      <w:r>
        <w:rPr>
          <w:rFonts w:hint="eastAsia"/>
          <w:rtl/>
        </w:rPr>
        <w:t>صحّ</w:t>
      </w:r>
      <w:r>
        <w:rPr>
          <w:rtl/>
        </w:rPr>
        <w:t xml:space="preserve"> </w:t>
      </w:r>
      <w:r w:rsidR="006926E7">
        <w:rPr>
          <w:rtl/>
        </w:rPr>
        <w:t>بدني</w:t>
      </w:r>
      <w:r>
        <w:rPr>
          <w:rtl/>
        </w:rPr>
        <w:t xml:space="preserve"> و </w:t>
      </w:r>
      <w:r>
        <w:rPr>
          <w:rFonts w:hint="cs"/>
          <w:rtl/>
        </w:rPr>
        <w:t>ی</w:t>
      </w:r>
      <w:r>
        <w:rPr>
          <w:rFonts w:hint="eastAsia"/>
          <w:rtl/>
        </w:rPr>
        <w:t>ط</w:t>
      </w:r>
      <w:r>
        <w:rPr>
          <w:rFonts w:hint="cs"/>
          <w:rtl/>
        </w:rPr>
        <w:t>ی</w:t>
      </w:r>
      <w:r>
        <w:rPr>
          <w:rFonts w:hint="eastAsia"/>
          <w:rtl/>
        </w:rPr>
        <w:t>ل</w:t>
      </w:r>
      <w:r>
        <w:rPr>
          <w:rtl/>
        </w:rPr>
        <w:t xml:space="preserve"> </w:t>
      </w:r>
      <w:r w:rsidR="006926E7">
        <w:rPr>
          <w:rtl/>
        </w:rPr>
        <w:t>عمري</w:t>
      </w:r>
      <w:r>
        <w:rPr>
          <w:rtl/>
        </w:rPr>
        <w:t xml:space="preserve"> و </w:t>
      </w:r>
      <w:r>
        <w:rPr>
          <w:rFonts w:hint="cs"/>
          <w:rtl/>
        </w:rPr>
        <w:t>ی</w:t>
      </w:r>
      <w:r w:rsidR="006926E7">
        <w:rPr>
          <w:rFonts w:hint="eastAsia"/>
          <w:rtl/>
        </w:rPr>
        <w:t>حشرني</w:t>
      </w:r>
      <w:r>
        <w:rPr>
          <w:rtl/>
        </w:rPr>
        <w:t xml:space="preserve"> معک،قال:هذه ستّ خصال تحتاج </w:t>
      </w:r>
      <w:r w:rsidR="003261A0">
        <w:rPr>
          <w:rtl/>
        </w:rPr>
        <w:t>الى</w:t>
      </w:r>
      <w:r>
        <w:rPr>
          <w:rtl/>
        </w:rPr>
        <w:t xml:space="preserve"> ستّ خصال،اذا أردت أ</w:t>
      </w:r>
      <w:r>
        <w:rPr>
          <w:rFonts w:hint="eastAsia"/>
          <w:rtl/>
        </w:rPr>
        <w:t>ن</w:t>
      </w:r>
      <w:r>
        <w:rPr>
          <w:rtl/>
        </w:rPr>
        <w:t xml:space="preserve"> </w:t>
      </w:r>
      <w:r>
        <w:rPr>
          <w:rFonts w:hint="cs"/>
          <w:rtl/>
        </w:rPr>
        <w:t>ی</w:t>
      </w:r>
      <w:r>
        <w:rPr>
          <w:rFonts w:hint="eastAsia"/>
          <w:rtl/>
        </w:rPr>
        <w:t>حبّک</w:t>
      </w:r>
      <w:r>
        <w:rPr>
          <w:rtl/>
        </w:rPr>
        <w:t xml:space="preserve"> اللّه فخفه و اتّقه،و إذا أردت أن </w:t>
      </w:r>
      <w:r>
        <w:rPr>
          <w:rFonts w:hint="cs"/>
          <w:rtl/>
        </w:rPr>
        <w:t>ی</w:t>
      </w:r>
      <w:r>
        <w:rPr>
          <w:rFonts w:hint="eastAsia"/>
          <w:rtl/>
        </w:rPr>
        <w:t>حبّک</w:t>
      </w:r>
      <w:r>
        <w:rPr>
          <w:rtl/>
        </w:rPr>
        <w:t xml:space="preserve"> المخلوقون فأحسن </w:t>
      </w:r>
      <w:r w:rsidR="00265D50">
        <w:rPr>
          <w:rtl/>
        </w:rPr>
        <w:t>اليه</w:t>
      </w:r>
      <w:r>
        <w:rPr>
          <w:rFonts w:hint="eastAsia"/>
          <w:rtl/>
        </w:rPr>
        <w:t>م</w:t>
      </w:r>
      <w:r>
        <w:rPr>
          <w:rtl/>
        </w:rPr>
        <w:t xml:space="preserve"> و ارفض ما </w:t>
      </w:r>
      <w:r w:rsidR="004B4B77">
        <w:rPr>
          <w:rtl/>
        </w:rPr>
        <w:t>في</w:t>
      </w:r>
      <w:r>
        <w:rPr>
          <w:rtl/>
        </w:rPr>
        <w:t xml:space="preserve"> </w:t>
      </w:r>
      <w:r w:rsidR="009D0B59">
        <w:rPr>
          <w:rtl/>
        </w:rPr>
        <w:t>اي</w:t>
      </w:r>
      <w:r w:rsidR="006926E7">
        <w:rPr>
          <w:rFonts w:hint="cs"/>
          <w:rtl/>
        </w:rPr>
        <w:t>دي</w:t>
      </w:r>
      <w:r>
        <w:rPr>
          <w:rFonts w:hint="eastAsia"/>
          <w:rtl/>
        </w:rPr>
        <w:t>هم،و</w:t>
      </w:r>
      <w:r>
        <w:rPr>
          <w:rtl/>
        </w:rPr>
        <w:t xml:space="preserve"> إذا أردت ان </w:t>
      </w:r>
      <w:r w:rsidR="006926E7">
        <w:rPr>
          <w:rFonts w:hint="cs"/>
          <w:rtl/>
        </w:rPr>
        <w:t>یثري</w:t>
      </w:r>
      <w:r>
        <w:rPr>
          <w:rtl/>
        </w:rPr>
        <w:t xml:space="preserve"> اللّه مالک فزکّه،و إذا أردت أن </w:t>
      </w:r>
      <w:r>
        <w:rPr>
          <w:rFonts w:hint="cs"/>
          <w:rtl/>
        </w:rPr>
        <w:t>ی</w:t>
      </w:r>
      <w:r>
        <w:rPr>
          <w:rFonts w:hint="eastAsia"/>
          <w:rtl/>
        </w:rPr>
        <w:t>صحّ</w:t>
      </w:r>
      <w:r>
        <w:rPr>
          <w:rtl/>
        </w:rPr>
        <w:t xml:space="preserve"> اللّه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سورة يوسف/الآية100.</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ق:5/28/201،ج:12/336.</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ق:كتاب الصلاة/49/359،ج:85/121.</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ق:كتاب الصلاة/50/365،ج</w:t>
      </w:r>
      <w:r w:rsidR="006926E7" w:rsidRPr="006926E7">
        <w:rPr>
          <w:rFonts w:hint="cs"/>
          <w:rtl/>
        </w:rPr>
        <w:t>:85/144.</w:t>
      </w:r>
    </w:p>
    <w:p w:rsidR="006926E7" w:rsidRDefault="006926E7" w:rsidP="006926E7">
      <w:pPr>
        <w:pStyle w:val="libFootnote0"/>
        <w:rPr>
          <w:rtl/>
        </w:rPr>
      </w:pPr>
      <w:r>
        <w:rPr>
          <w:rFonts w:hint="cs"/>
          <w:rtl/>
        </w:rPr>
        <w:t>(5) ق:كتاب الصلاة/51/368.</w:t>
      </w:r>
    </w:p>
    <w:p w:rsidR="006926E7" w:rsidRDefault="006926E7" w:rsidP="006926E7">
      <w:pPr>
        <w:pStyle w:val="libFootnote0"/>
        <w:rPr>
          <w:rtl/>
        </w:rPr>
      </w:pPr>
      <w:r>
        <w:rPr>
          <w:rFonts w:hint="cs"/>
          <w:rtl/>
        </w:rPr>
        <w:t>(6) سورة الفتح/الآية29.</w:t>
      </w:r>
    </w:p>
    <w:p w:rsidR="006926E7" w:rsidRPr="006926E7" w:rsidRDefault="006926E7" w:rsidP="006926E7">
      <w:pPr>
        <w:pStyle w:val="libFootnote0"/>
        <w:rPr>
          <w:rtl/>
        </w:rPr>
      </w:pPr>
      <w:r>
        <w:rPr>
          <w:rFonts w:hint="cs"/>
          <w:rtl/>
        </w:rPr>
        <w:t>(7) سورة العلق/الآية19.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بدنک</w:t>
      </w:r>
      <w:r>
        <w:rPr>
          <w:rtl/>
        </w:rPr>
        <w:t xml:space="preserve"> فأکثر من ال</w:t>
      </w:r>
      <w:r w:rsidR="004B4B77">
        <w:rPr>
          <w:rtl/>
        </w:rPr>
        <w:t>صدقة</w:t>
      </w:r>
      <w:r>
        <w:rPr>
          <w:rtl/>
        </w:rPr>
        <w:t xml:space="preserve">،و إذا أردت أن </w:t>
      </w:r>
      <w:r>
        <w:rPr>
          <w:rFonts w:hint="cs"/>
          <w:rtl/>
        </w:rPr>
        <w:t>ی</w:t>
      </w:r>
      <w:r>
        <w:rPr>
          <w:rFonts w:hint="eastAsia"/>
          <w:rtl/>
        </w:rPr>
        <w:t>ط</w:t>
      </w:r>
      <w:r>
        <w:rPr>
          <w:rFonts w:hint="cs"/>
          <w:rtl/>
        </w:rPr>
        <w:t>ی</w:t>
      </w:r>
      <w:r>
        <w:rPr>
          <w:rFonts w:hint="eastAsia"/>
          <w:rtl/>
        </w:rPr>
        <w:t>ل</w:t>
      </w:r>
      <w:r>
        <w:rPr>
          <w:rtl/>
        </w:rPr>
        <w:t xml:space="preserve"> اللّه عمرک فصل </w:t>
      </w:r>
      <w:r w:rsidR="006926E7">
        <w:rPr>
          <w:rtl/>
        </w:rPr>
        <w:t>ذوي</w:t>
      </w:r>
      <w:r>
        <w:rPr>
          <w:rtl/>
        </w:rPr>
        <w:t xml:space="preserve"> أرحامک،و إذا أردت أن </w:t>
      </w:r>
      <w:r>
        <w:rPr>
          <w:rFonts w:hint="cs"/>
          <w:rtl/>
        </w:rPr>
        <w:t>ی</w:t>
      </w:r>
      <w:r>
        <w:rPr>
          <w:rFonts w:hint="eastAsia"/>
          <w:rtl/>
        </w:rPr>
        <w:t>حشرک</w:t>
      </w:r>
      <w:r>
        <w:rPr>
          <w:rtl/>
        </w:rPr>
        <w:t xml:space="preserve"> اللّه </w:t>
      </w:r>
      <w:r w:rsidR="004B4B77">
        <w:rPr>
          <w:rtl/>
        </w:rPr>
        <w:t>معي</w:t>
      </w:r>
      <w:r>
        <w:rPr>
          <w:rtl/>
        </w:rPr>
        <w:t xml:space="preserve"> فأطل السجود ب</w:t>
      </w:r>
      <w:r>
        <w:rPr>
          <w:rFonts w:hint="cs"/>
          <w:rtl/>
        </w:rPr>
        <w:t>ی</w:t>
      </w:r>
      <w:r>
        <w:rPr>
          <w:rFonts w:hint="eastAsia"/>
          <w:rtl/>
        </w:rPr>
        <w:t>ن</w:t>
      </w:r>
      <w:r>
        <w:rPr>
          <w:rtl/>
        </w:rPr>
        <w:t xml:space="preserve"> </w:t>
      </w:r>
      <w:r w:rsidR="006926E7">
        <w:rPr>
          <w:rFonts w:hint="cs"/>
          <w:rtl/>
        </w:rPr>
        <w:t>یدي</w:t>
      </w:r>
      <w:r>
        <w:rPr>
          <w:rtl/>
        </w:rPr>
        <w:t xml:space="preserve"> اللّه الواحد القهّار </w:t>
      </w:r>
      <w:r w:rsidR="00643081">
        <w:rPr>
          <w:rStyle w:val="libFootnotenumChar"/>
          <w:rtl/>
        </w:rPr>
        <w:t>(1)</w:t>
      </w:r>
      <w:r>
        <w:rPr>
          <w:rtl/>
        </w:rPr>
        <w:t>.</w:t>
      </w:r>
    </w:p>
    <w:p w:rsidR="00D94CCA" w:rsidRDefault="00A33C4B" w:rsidP="00A33C4B">
      <w:pPr>
        <w:pStyle w:val="libNormal"/>
        <w:rPr>
          <w:rtl/>
        </w:rPr>
      </w:pPr>
      <w:r w:rsidRPr="006926E7">
        <w:rPr>
          <w:rStyle w:val="libBold1Char"/>
          <w:rFonts w:hint="eastAsia"/>
          <w:rtl/>
        </w:rPr>
        <w:t>الخر</w:t>
      </w:r>
      <w:r w:rsidR="009D0B59">
        <w:rPr>
          <w:rStyle w:val="libBold1Char"/>
          <w:rFonts w:hint="eastAsia"/>
          <w:rtl/>
        </w:rPr>
        <w:t>اي</w:t>
      </w:r>
      <w:r w:rsidRPr="006926E7">
        <w:rPr>
          <w:rStyle w:val="libBold1Char"/>
          <w:rFonts w:hint="eastAsia"/>
          <w:rtl/>
        </w:rPr>
        <w:t>ج</w:t>
      </w:r>
      <w:r>
        <w:rPr>
          <w:rtl/>
        </w:rPr>
        <w:t>:عن منصور الص</w:t>
      </w:r>
      <w:r>
        <w:rPr>
          <w:rFonts w:hint="cs"/>
          <w:rtl/>
        </w:rPr>
        <w:t>ی</w:t>
      </w:r>
      <w:r>
        <w:rPr>
          <w:rFonts w:hint="eastAsia"/>
          <w:rtl/>
        </w:rPr>
        <w:t>قل</w:t>
      </w:r>
      <w:r>
        <w:rPr>
          <w:rtl/>
        </w:rPr>
        <w:t xml:space="preserve"> قال: حججت فمررت بال</w:t>
      </w:r>
      <w:r w:rsidR="009B6D3C">
        <w:rPr>
          <w:rtl/>
        </w:rPr>
        <w:t>مدینة</w:t>
      </w:r>
      <w:r>
        <w:rPr>
          <w:rtl/>
        </w:rPr>
        <w:t xml:space="preserve"> ف</w:t>
      </w:r>
      <w:r w:rsidR="006926E7">
        <w:rPr>
          <w:rtl/>
        </w:rPr>
        <w:t>أتي</w:t>
      </w:r>
      <w:r>
        <w:rPr>
          <w:rFonts w:hint="eastAsia"/>
          <w:rtl/>
        </w:rPr>
        <w:t>ت</w:t>
      </w:r>
      <w:r>
        <w:rPr>
          <w:rtl/>
        </w:rPr>
        <w:t xml:space="preserve"> قبر رسول اللّه </w:t>
      </w:r>
      <w:r w:rsidR="00D665AA" w:rsidRPr="00D665AA">
        <w:rPr>
          <w:rStyle w:val="libAlaemChar"/>
          <w:rtl/>
        </w:rPr>
        <w:t>صلى‌الله‌عليه‌وآله‌وسلم</w:t>
      </w:r>
      <w:r>
        <w:rPr>
          <w:rtl/>
        </w:rPr>
        <w:t xml:space="preserve"> فسلّمت ع</w:t>
      </w:r>
      <w:r w:rsidR="009B6D3C">
        <w:rPr>
          <w:rtl/>
        </w:rPr>
        <w:t>لي</w:t>
      </w:r>
      <w:r>
        <w:rPr>
          <w:rFonts w:hint="eastAsia"/>
          <w:rtl/>
        </w:rPr>
        <w:t>ه</w:t>
      </w:r>
      <w:r>
        <w:rPr>
          <w:rtl/>
        </w:rPr>
        <w:t xml:space="preserve"> ثمّ التفتّ فإذا أنا ب</w:t>
      </w:r>
      <w:r w:rsidR="004B4B77">
        <w:rPr>
          <w:rtl/>
        </w:rPr>
        <w:t>أبي</w:t>
      </w:r>
      <w:r>
        <w:rPr>
          <w:rtl/>
        </w:rPr>
        <w:t xml:space="preserve"> عبد اللّه </w:t>
      </w:r>
      <w:r w:rsidR="00D665AA" w:rsidRPr="00D665AA">
        <w:rPr>
          <w:rStyle w:val="libAlaemChar"/>
          <w:rtl/>
        </w:rPr>
        <w:t>عليه‌السلام</w:t>
      </w:r>
      <w:r>
        <w:rPr>
          <w:rtl/>
        </w:rPr>
        <w:t xml:space="preserve"> ساجدا فجلست حتّ</w:t>
      </w:r>
      <w:r>
        <w:rPr>
          <w:rFonts w:hint="cs"/>
          <w:rtl/>
        </w:rPr>
        <w:t>ی</w:t>
      </w:r>
      <w:r>
        <w:rPr>
          <w:rtl/>
        </w:rPr>
        <w:t xml:space="preserve"> مللت ثمّ قلت:لأسبّحن ما دام ساجدا فقلت:سبحان </w:t>
      </w:r>
      <w:r w:rsidR="006926E7">
        <w:rPr>
          <w:rtl/>
        </w:rPr>
        <w:t>ربّي</w:t>
      </w:r>
      <w:r>
        <w:rPr>
          <w:rtl/>
        </w:rPr>
        <w:t xml:space="preserve"> العظ</w:t>
      </w:r>
      <w:r>
        <w:rPr>
          <w:rFonts w:hint="cs"/>
          <w:rtl/>
        </w:rPr>
        <w:t>ی</w:t>
      </w:r>
      <w:r>
        <w:rPr>
          <w:rFonts w:hint="eastAsia"/>
          <w:rtl/>
        </w:rPr>
        <w:t>م</w:t>
      </w:r>
      <w:r>
        <w:rPr>
          <w:rtl/>
        </w:rPr>
        <w:t xml:space="preserve"> و بحمده استغفر اللّه </w:t>
      </w:r>
      <w:r w:rsidR="006926E7">
        <w:rPr>
          <w:rtl/>
        </w:rPr>
        <w:t>ربّي</w:t>
      </w:r>
      <w:r>
        <w:rPr>
          <w:rtl/>
        </w:rPr>
        <w:t xml:space="preserve"> و أتوب </w:t>
      </w:r>
      <w:r w:rsidR="00265D50">
        <w:rPr>
          <w:rtl/>
        </w:rPr>
        <w:t>اليه</w:t>
      </w:r>
      <w:r>
        <w:rPr>
          <w:rtl/>
        </w:rPr>
        <w:t xml:space="preserve"> </w:t>
      </w:r>
      <w:r w:rsidR="00A050D0">
        <w:rPr>
          <w:rtl/>
        </w:rPr>
        <w:t>مائة</w:t>
      </w:r>
      <w:r>
        <w:rPr>
          <w:rtl/>
        </w:rPr>
        <w:t xml:space="preserve"> </w:t>
      </w:r>
      <w:r w:rsidR="006926E7">
        <w:rPr>
          <w:rtl/>
        </w:rPr>
        <w:t>مرّة</w:t>
      </w:r>
      <w:r>
        <w:rPr>
          <w:rtl/>
        </w:rPr>
        <w:t xml:space="preserve"> و ن</w:t>
      </w:r>
      <w:r>
        <w:rPr>
          <w:rFonts w:hint="cs"/>
          <w:rtl/>
        </w:rPr>
        <w:t>یّ</w:t>
      </w:r>
      <w:r>
        <w:rPr>
          <w:rFonts w:hint="eastAsia"/>
          <w:rtl/>
        </w:rPr>
        <w:t>فا</w:t>
      </w:r>
      <w:r>
        <w:rPr>
          <w:rtl/>
        </w:rPr>
        <w:t xml:space="preserve"> و ست</w:t>
      </w:r>
      <w:r>
        <w:rPr>
          <w:rFonts w:hint="cs"/>
          <w:rtl/>
        </w:rPr>
        <w:t>ی</w:t>
      </w:r>
      <w:r>
        <w:rPr>
          <w:rFonts w:hint="eastAsia"/>
          <w:rtl/>
        </w:rPr>
        <w:t>ن</w:t>
      </w:r>
      <w:r>
        <w:rPr>
          <w:rtl/>
        </w:rPr>
        <w:t xml:space="preserve"> </w:t>
      </w:r>
      <w:r w:rsidR="006926E7">
        <w:rPr>
          <w:rtl/>
        </w:rPr>
        <w:t>مرّة</w:t>
      </w:r>
      <w:r>
        <w:rPr>
          <w:rtl/>
        </w:rPr>
        <w:t xml:space="preserve"> فرفع رأسه ثمّ نهض... الخبر.</w:t>
      </w:r>
    </w:p>
    <w:p w:rsidR="00D94CCA" w:rsidRDefault="00A33C4B" w:rsidP="00A33C4B">
      <w:pPr>
        <w:pStyle w:val="libNormal"/>
        <w:rPr>
          <w:rtl/>
        </w:rPr>
      </w:pPr>
      <w:r>
        <w:rPr>
          <w:rFonts w:hint="eastAsia"/>
          <w:rtl/>
        </w:rPr>
        <w:t>عن</w:t>
      </w:r>
      <w:r>
        <w:rPr>
          <w:rtl/>
        </w:rPr>
        <w:t xml:space="preserve"> </w:t>
      </w:r>
      <w:r w:rsidR="004B4B77">
        <w:rPr>
          <w:rtl/>
        </w:rPr>
        <w:t>أبي</w:t>
      </w:r>
      <w:r>
        <w:rPr>
          <w:rtl/>
        </w:rPr>
        <w:t xml:space="preserve"> بص</w:t>
      </w:r>
      <w:r>
        <w:rPr>
          <w:rFonts w:hint="cs"/>
          <w:rtl/>
        </w:rPr>
        <w:t>ی</w:t>
      </w:r>
      <w:r>
        <w:rPr>
          <w:rFonts w:hint="eastAsia"/>
          <w:rtl/>
        </w:rPr>
        <w:t>ر</w:t>
      </w:r>
      <w:r>
        <w:rPr>
          <w:rtl/>
        </w:rPr>
        <w:t xml:space="preserve"> قال:قال </w:t>
      </w:r>
      <w:r w:rsidR="009B6D3C">
        <w:rPr>
          <w:rtl/>
        </w:rPr>
        <w:t>لي</w:t>
      </w:r>
      <w:r>
        <w:rPr>
          <w:rtl/>
        </w:rPr>
        <w:t xml:space="preserve"> أبو عبد اللّه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أبا محمّد ع</w:t>
      </w:r>
      <w:r w:rsidR="009B6D3C">
        <w:rPr>
          <w:rtl/>
        </w:rPr>
        <w:t>لي</w:t>
      </w:r>
      <w:r>
        <w:rPr>
          <w:rFonts w:hint="eastAsia"/>
          <w:rtl/>
        </w:rPr>
        <w:t>کم</w:t>
      </w:r>
      <w:r>
        <w:rPr>
          <w:rtl/>
        </w:rPr>
        <w:t xml:space="preserve"> بالورع و الاجتهاد و صدق الحد</w:t>
      </w:r>
      <w:r>
        <w:rPr>
          <w:rFonts w:hint="cs"/>
          <w:rtl/>
        </w:rPr>
        <w:t>ی</w:t>
      </w:r>
      <w:r>
        <w:rPr>
          <w:rFonts w:hint="eastAsia"/>
          <w:rtl/>
        </w:rPr>
        <w:t>ث</w:t>
      </w:r>
      <w:r>
        <w:rPr>
          <w:rtl/>
        </w:rPr>
        <w:t xml:space="preserve"> و أداء ال</w:t>
      </w:r>
      <w:r w:rsidR="006926E7">
        <w:rPr>
          <w:rtl/>
        </w:rPr>
        <w:t>أمانة</w:t>
      </w:r>
      <w:r>
        <w:rPr>
          <w:rtl/>
        </w:rPr>
        <w:t xml:space="preserve"> و حسن ال</w:t>
      </w:r>
      <w:r w:rsidR="004B4B77">
        <w:rPr>
          <w:rtl/>
        </w:rPr>
        <w:t>صحابة</w:t>
      </w:r>
      <w:r>
        <w:rPr>
          <w:rtl/>
        </w:rPr>
        <w:t xml:space="preserve"> لمن صحبکم و طول السجود فانّ ذلک من سنن الأوّ</w:t>
      </w:r>
      <w:r w:rsidR="004B4B77">
        <w:rPr>
          <w:rtl/>
        </w:rPr>
        <w:t>أبي</w:t>
      </w:r>
      <w:r>
        <w:rPr>
          <w:rFonts w:hint="eastAsia"/>
          <w:rtl/>
        </w:rPr>
        <w:t>ن</w:t>
      </w:r>
      <w:r>
        <w:rPr>
          <w:rtl/>
        </w:rPr>
        <w:t xml:space="preserve"> </w:t>
      </w:r>
      <w:r w:rsidR="00643081">
        <w:rPr>
          <w:rStyle w:val="libFootnotenumChar"/>
          <w:rtl/>
        </w:rPr>
        <w:t>(2)</w:t>
      </w:r>
      <w:r>
        <w:rPr>
          <w:rtl/>
        </w:rPr>
        <w:t>.</w:t>
      </w:r>
    </w:p>
    <w:p w:rsidR="00D94CCA" w:rsidRDefault="006926E7" w:rsidP="006926E7">
      <w:pPr>
        <w:pStyle w:val="libCenterBold1"/>
        <w:rPr>
          <w:rtl/>
        </w:rPr>
      </w:pPr>
      <w:r>
        <w:rPr>
          <w:rFonts w:hint="eastAsia"/>
          <w:rtl/>
        </w:rPr>
        <w:t>سجدة</w:t>
      </w:r>
      <w:r w:rsidR="00A33C4B">
        <w:rPr>
          <w:rtl/>
        </w:rPr>
        <w:t xml:space="preserve"> آدم </w:t>
      </w:r>
      <w:r w:rsidR="00D665AA" w:rsidRPr="00D665AA">
        <w:rPr>
          <w:rStyle w:val="libAlaemChar"/>
          <w:rtl/>
        </w:rPr>
        <w:t>عليه‌السلام</w:t>
      </w:r>
      <w:r w:rsidR="00A33C4B">
        <w:rPr>
          <w:rtl/>
        </w:rPr>
        <w:t xml:space="preserve"> و </w:t>
      </w:r>
      <w:r w:rsidR="004B4B77">
        <w:rPr>
          <w:rtl/>
        </w:rPr>
        <w:t>عليّ</w:t>
      </w:r>
      <w:r w:rsidR="00A33C4B">
        <w:rPr>
          <w:rtl/>
        </w:rPr>
        <w:t xml:space="preserve"> بن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p>
    <w:p w:rsidR="00D94CCA" w:rsidRDefault="004B4B77" w:rsidP="00A33C4B">
      <w:pPr>
        <w:pStyle w:val="libNormal"/>
        <w:rPr>
          <w:rtl/>
        </w:rPr>
      </w:pPr>
      <w:r>
        <w:rPr>
          <w:rFonts w:hint="eastAsia"/>
          <w:rtl/>
        </w:rPr>
        <w:t>في</w:t>
      </w:r>
      <w:r w:rsidR="00A33C4B">
        <w:rPr>
          <w:rtl/>
        </w:rPr>
        <w:t xml:space="preserve"> انّه سجد آدم </w:t>
      </w:r>
      <w:r w:rsidR="00D665AA" w:rsidRPr="00D665AA">
        <w:rPr>
          <w:rStyle w:val="libAlaemChar"/>
          <w:rtl/>
        </w:rPr>
        <w:t>عليه‌السلام</w:t>
      </w:r>
      <w:r w:rsidR="00A33C4B">
        <w:rPr>
          <w:rtl/>
        </w:rPr>
        <w:t xml:space="preserve"> سجد فلم </w:t>
      </w:r>
      <w:r w:rsidR="00A33C4B">
        <w:rPr>
          <w:rFonts w:hint="cs"/>
          <w:rtl/>
        </w:rPr>
        <w:t>ی</w:t>
      </w:r>
      <w:r w:rsidR="00A33C4B">
        <w:rPr>
          <w:rFonts w:hint="eastAsia"/>
          <w:rtl/>
        </w:rPr>
        <w:t>رفع</w:t>
      </w:r>
      <w:r w:rsidR="00A33C4B">
        <w:rPr>
          <w:rtl/>
        </w:rPr>
        <w:t xml:space="preserve"> رأسه </w:t>
      </w:r>
      <w:r>
        <w:rPr>
          <w:rtl/>
        </w:rPr>
        <w:t>ثلاثة</w:t>
      </w:r>
      <w:r w:rsidR="00A33C4B">
        <w:rPr>
          <w:rtl/>
        </w:rPr>
        <w:t xml:space="preserve"> </w:t>
      </w:r>
      <w:r>
        <w:rPr>
          <w:rtl/>
        </w:rPr>
        <w:t>أيّ</w:t>
      </w:r>
      <w:r w:rsidR="00A33C4B">
        <w:rPr>
          <w:rFonts w:hint="eastAsia"/>
          <w:rtl/>
        </w:rPr>
        <w:t>ام</w:t>
      </w:r>
      <w:r w:rsidR="00A33C4B">
        <w:rPr>
          <w:rtl/>
        </w:rPr>
        <w:t xml:space="preserve"> و </w:t>
      </w:r>
      <w:r w:rsidR="009B6D3C">
        <w:rPr>
          <w:rtl/>
        </w:rPr>
        <w:t>لي</w:t>
      </w:r>
      <w:r w:rsidR="00174A2F">
        <w:rPr>
          <w:rFonts w:hint="eastAsia"/>
          <w:rtl/>
        </w:rPr>
        <w:t>اليها</w:t>
      </w:r>
      <w:r w:rsidR="00A33C4B">
        <w:rPr>
          <w:rtl/>
        </w:rPr>
        <w:t xml:space="preserve"> </w:t>
      </w:r>
      <w:r w:rsidR="00643081">
        <w:rPr>
          <w:rStyle w:val="libFootnotenumChar"/>
          <w:rtl/>
        </w:rPr>
        <w:t>(3)</w:t>
      </w:r>
      <w:r w:rsidR="00A33C4B">
        <w:rPr>
          <w:rtl/>
        </w:rPr>
        <w:t>.</w:t>
      </w:r>
    </w:p>
    <w:p w:rsidR="00D94CCA" w:rsidRDefault="006926E7" w:rsidP="00A33C4B">
      <w:pPr>
        <w:pStyle w:val="libNormal"/>
        <w:rPr>
          <w:rtl/>
        </w:rPr>
      </w:pPr>
      <w:r>
        <w:rPr>
          <w:rFonts w:hint="eastAsia"/>
          <w:rtl/>
        </w:rPr>
        <w:t>سجدة</w:t>
      </w:r>
      <w:r w:rsidR="00A33C4B">
        <w:rPr>
          <w:rtl/>
        </w:rPr>
        <w:t xml:space="preserve"> </w:t>
      </w:r>
      <w:r w:rsidR="004B4B77">
        <w:rPr>
          <w:rtl/>
        </w:rPr>
        <w:t>عليّ</w:t>
      </w:r>
      <w:r w:rsidR="00A33C4B">
        <w:rPr>
          <w:rtl/>
        </w:rPr>
        <w:t xml:space="preserve"> بن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r w:rsidR="00A33C4B">
        <w:rPr>
          <w:rtl/>
        </w:rPr>
        <w:t xml:space="preserve"> ع</w:t>
      </w:r>
      <w:r w:rsidR="009B6D3C">
        <w:rPr>
          <w:rtl/>
        </w:rPr>
        <w:t>لي</w:t>
      </w:r>
      <w:r w:rsidR="00A33C4B">
        <w:rPr>
          <w:rtl/>
        </w:rPr>
        <w:t xml:space="preserve"> </w:t>
      </w:r>
      <w:r>
        <w:rPr>
          <w:rtl/>
        </w:rPr>
        <w:t>حجارة</w:t>
      </w:r>
      <w:r w:rsidR="00A33C4B">
        <w:rPr>
          <w:rtl/>
        </w:rPr>
        <w:t xml:space="preserve"> خشنه و بکاؤه و قوله: لا اله الاّ اللّه حقّا حقّا لا اله الاّ اللّه تعبّدا و رقّا لا اله الاّ اللّه </w:t>
      </w:r>
      <w:r w:rsidR="009D0B59">
        <w:rPr>
          <w:rtl/>
        </w:rPr>
        <w:t>اي</w:t>
      </w:r>
      <w:r w:rsidR="00A33C4B">
        <w:rPr>
          <w:rFonts w:hint="eastAsia"/>
          <w:rtl/>
        </w:rPr>
        <w:t>مانا</w:t>
      </w:r>
      <w:r w:rsidR="00A33C4B">
        <w:rPr>
          <w:rtl/>
        </w:rPr>
        <w:t xml:space="preserve"> و صدقا ألف </w:t>
      </w:r>
      <w:r>
        <w:rPr>
          <w:rtl/>
        </w:rPr>
        <w:t>مرّة</w:t>
      </w:r>
      <w:r w:rsidR="00A33C4B">
        <w:rPr>
          <w:rtl/>
        </w:rPr>
        <w:t xml:space="preserve"> </w:t>
      </w:r>
      <w:r w:rsidR="00643081">
        <w:rPr>
          <w:rStyle w:val="libFootnotenumChar"/>
          <w:rtl/>
        </w:rPr>
        <w:t>(4)</w:t>
      </w:r>
      <w:r w:rsidR="00A33C4B">
        <w:rPr>
          <w:rtl/>
        </w:rPr>
        <w:t>.</w:t>
      </w:r>
    </w:p>
    <w:p w:rsidR="00D94CCA" w:rsidRDefault="006926E7" w:rsidP="00A33C4B">
      <w:pPr>
        <w:pStyle w:val="libNormal"/>
        <w:rPr>
          <w:rtl/>
        </w:rPr>
      </w:pPr>
      <w:r>
        <w:rPr>
          <w:rFonts w:hint="eastAsia"/>
          <w:rtl/>
        </w:rPr>
        <w:t>کثرة</w:t>
      </w:r>
      <w:r w:rsidR="00A33C4B">
        <w:rPr>
          <w:rtl/>
        </w:rPr>
        <w:t xml:space="preserve"> سجداته(سلام اللّه ع</w:t>
      </w:r>
      <w:r w:rsidR="009B6D3C">
        <w:rPr>
          <w:rtl/>
        </w:rPr>
        <w:t>لي</w:t>
      </w:r>
      <w:r w:rsidR="00A33C4B">
        <w:rPr>
          <w:rFonts w:hint="eastAsia"/>
          <w:rtl/>
        </w:rPr>
        <w:t>ه</w:t>
      </w:r>
      <w:r w:rsidR="00A33C4B">
        <w:rPr>
          <w:rtl/>
        </w:rPr>
        <w:t xml:space="preserve">) </w:t>
      </w:r>
      <w:r w:rsidR="00643081">
        <w:rPr>
          <w:rStyle w:val="libFootnotenumChar"/>
          <w:rtl/>
        </w:rPr>
        <w:t>(5)</w:t>
      </w:r>
      <w:r w:rsidR="00A33C4B">
        <w:rPr>
          <w:rtl/>
        </w:rPr>
        <w:t>.</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:عن حفص بن غ</w:t>
      </w:r>
      <w:r>
        <w:rPr>
          <w:rFonts w:hint="cs"/>
          <w:rtl/>
        </w:rPr>
        <w:t>ی</w:t>
      </w:r>
      <w:r>
        <w:rPr>
          <w:rFonts w:hint="eastAsia"/>
          <w:rtl/>
        </w:rPr>
        <w:t>اث</w:t>
      </w:r>
      <w:r>
        <w:rPr>
          <w:rtl/>
        </w:rPr>
        <w:t xml:space="preserve"> قال: ر</w:t>
      </w:r>
      <w:r w:rsidR="009D0B59">
        <w:rPr>
          <w:rtl/>
        </w:rPr>
        <w:t>اي</w:t>
      </w:r>
      <w:r>
        <w:rPr>
          <w:rFonts w:hint="eastAsia"/>
          <w:rtl/>
        </w:rPr>
        <w:t>ت</w:t>
      </w:r>
      <w:r>
        <w:rPr>
          <w:rtl/>
        </w:rPr>
        <w:t xml:space="preserve"> أبا عبد اللّه </w:t>
      </w:r>
      <w:r w:rsidR="00D665AA" w:rsidRPr="00D665AA">
        <w:rPr>
          <w:rStyle w:val="libAlaemChar"/>
          <w:rtl/>
        </w:rPr>
        <w:t>عليه‌السلام</w:t>
      </w:r>
      <w:r>
        <w:rPr>
          <w:rtl/>
        </w:rPr>
        <w:t xml:space="preserve"> </w:t>
      </w:r>
      <w:r>
        <w:rPr>
          <w:rFonts w:hint="cs"/>
          <w:rtl/>
        </w:rPr>
        <w:t>ی</w:t>
      </w:r>
      <w:r>
        <w:rPr>
          <w:rFonts w:hint="eastAsia"/>
          <w:rtl/>
        </w:rPr>
        <w:t>تخلّل</w:t>
      </w:r>
      <w:r>
        <w:rPr>
          <w:rtl/>
        </w:rPr>
        <w:t xml:space="preserve"> بس</w:t>
      </w:r>
      <w:r w:rsidR="006926E7">
        <w:rPr>
          <w:rtl/>
        </w:rPr>
        <w:t>أتي</w:t>
      </w:r>
      <w:r>
        <w:rPr>
          <w:rFonts w:hint="eastAsia"/>
          <w:rtl/>
        </w:rPr>
        <w:t>ن</w:t>
      </w:r>
      <w:r>
        <w:rPr>
          <w:rtl/>
        </w:rPr>
        <w:t xml:space="preserve"> ال</w:t>
      </w:r>
      <w:r w:rsidR="004B4B77">
        <w:rPr>
          <w:rtl/>
        </w:rPr>
        <w:t>كوفة</w:t>
      </w:r>
      <w:r>
        <w:rPr>
          <w:rtl/>
        </w:rPr>
        <w:t xml:space="preserve"> ف</w:t>
      </w:r>
      <w:r w:rsidR="00DF76A0">
        <w:rPr>
          <w:rtl/>
        </w:rPr>
        <w:t>انتهى</w:t>
      </w:r>
      <w:r>
        <w:rPr>
          <w:rtl/>
        </w:rPr>
        <w:t xml:space="preserve"> </w:t>
      </w:r>
      <w:r w:rsidR="003261A0">
        <w:rPr>
          <w:rtl/>
        </w:rPr>
        <w:t>الى</w:t>
      </w:r>
      <w:r>
        <w:rPr>
          <w:rtl/>
        </w:rPr>
        <w:t xml:space="preserve"> </w:t>
      </w:r>
      <w:r w:rsidR="006926E7">
        <w:rPr>
          <w:rtl/>
        </w:rPr>
        <w:t>نخلة</w:t>
      </w:r>
      <w:r>
        <w:rPr>
          <w:rtl/>
        </w:rPr>
        <w:t xml:space="preserve"> فتوضّأ عندها ثمّ رکع و سجد فأحص</w:t>
      </w:r>
      <w:r>
        <w:rPr>
          <w:rFonts w:hint="cs"/>
          <w:rtl/>
        </w:rPr>
        <w:t>ی</w:t>
      </w:r>
      <w:r>
        <w:rPr>
          <w:rFonts w:hint="eastAsia"/>
          <w:rtl/>
        </w:rPr>
        <w:t>ت</w:t>
      </w:r>
      <w:r>
        <w:rPr>
          <w:rtl/>
        </w:rPr>
        <w:t xml:space="preserve"> </w:t>
      </w:r>
      <w:r w:rsidR="004B4B77">
        <w:rPr>
          <w:rtl/>
        </w:rPr>
        <w:t>في</w:t>
      </w:r>
      <w:r>
        <w:rPr>
          <w:rtl/>
        </w:rPr>
        <w:t xml:space="preserve"> سجوده </w:t>
      </w:r>
      <w:r w:rsidR="006926E7">
        <w:rPr>
          <w:rtl/>
        </w:rPr>
        <w:t>خمسمائة</w:t>
      </w:r>
      <w:r>
        <w:rPr>
          <w:rtl/>
        </w:rPr>
        <w:t xml:space="preserve"> ت</w:t>
      </w:r>
      <w:r w:rsidR="0087759A">
        <w:rPr>
          <w:rtl/>
        </w:rPr>
        <w:t>سبي</w:t>
      </w:r>
      <w:r w:rsidR="006926E7">
        <w:rPr>
          <w:rtl/>
        </w:rPr>
        <w:t>حة</w:t>
      </w:r>
      <w:r>
        <w:rPr>
          <w:rtl/>
        </w:rPr>
        <w:t xml:space="preserve"> ثمّ استند </w:t>
      </w:r>
      <w:r w:rsidR="003261A0">
        <w:rPr>
          <w:rtl/>
        </w:rPr>
        <w:t>الى</w:t>
      </w:r>
      <w:r>
        <w:rPr>
          <w:rtl/>
        </w:rPr>
        <w:t xml:space="preserve"> ال</w:t>
      </w:r>
      <w:r w:rsidR="006926E7">
        <w:rPr>
          <w:rtl/>
        </w:rPr>
        <w:t>نخلة</w:t>
      </w:r>
      <w:r>
        <w:rPr>
          <w:rtl/>
        </w:rPr>
        <w:t xml:space="preserve"> فدعا بدعوات ثمّ قال:</w:t>
      </w:r>
      <w:r>
        <w:rPr>
          <w:rFonts w:hint="cs"/>
          <w:rtl/>
        </w:rPr>
        <w:t>ی</w:t>
      </w:r>
      <w:r>
        <w:rPr>
          <w:rFonts w:hint="eastAsia"/>
          <w:rtl/>
        </w:rPr>
        <w:t>ا</w:t>
      </w:r>
      <w:r>
        <w:rPr>
          <w:rtl/>
        </w:rPr>
        <w:t xml:space="preserve"> حفص انّها و اللّه ال</w:t>
      </w:r>
      <w:r w:rsidR="006926E7">
        <w:rPr>
          <w:rtl/>
        </w:rPr>
        <w:t>نخلة</w:t>
      </w:r>
      <w:r>
        <w:rPr>
          <w:rtl/>
        </w:rPr>
        <w:t xml:space="preserve"> </w:t>
      </w:r>
      <w:r w:rsidR="004B4B77">
        <w:rPr>
          <w:rtl/>
        </w:rPr>
        <w:t>التي</w:t>
      </w:r>
      <w:r>
        <w:rPr>
          <w:rtl/>
        </w:rPr>
        <w:t xml:space="preserve"> قال اللّه جلّ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ق:كتاب الصلاة/51/369،ج:85/164.</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ق:كتاب الصلاة48/370،ج:85/166.</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ق:5/8/57،ج:11/211.</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ق:17/21/160،ج:78/</w:t>
      </w:r>
      <w:r w:rsidR="006926E7" w:rsidRPr="006926E7">
        <w:rPr>
          <w:rFonts w:hint="cs"/>
          <w:rtl/>
        </w:rPr>
        <w:t>158. ق:10/39/230،ج:45/149.</w:t>
      </w:r>
    </w:p>
    <w:p w:rsidR="006926E7" w:rsidRPr="006926E7" w:rsidRDefault="006926E7" w:rsidP="006926E7">
      <w:pPr>
        <w:pStyle w:val="libFootnote0"/>
        <w:rPr>
          <w:rtl/>
        </w:rPr>
      </w:pPr>
      <w:r>
        <w:rPr>
          <w:rFonts w:hint="cs"/>
          <w:rtl/>
        </w:rPr>
        <w:t>(5) ق:11/1/3،ج:46/6.</w:t>
      </w:r>
    </w:p>
    <w:p w:rsidR="00643081" w:rsidRDefault="00643081" w:rsidP="00A33C4B">
      <w:pPr>
        <w:pStyle w:val="libNormal"/>
        <w:rPr>
          <w:rtl/>
        </w:rPr>
      </w:pPr>
      <w:r>
        <w:rPr>
          <w:rFonts w:hint="eastAsia"/>
          <w:rtl/>
        </w:rPr>
        <w:br w:type="page"/>
      </w:r>
    </w:p>
    <w:p w:rsidR="00D94CCA" w:rsidRDefault="00A33C4B" w:rsidP="006926E7">
      <w:pPr>
        <w:pStyle w:val="libNormal0"/>
      </w:pPr>
      <w:r>
        <w:rPr>
          <w:rFonts w:hint="eastAsia"/>
          <w:rtl/>
        </w:rPr>
        <w:lastRenderedPageBreak/>
        <w:t>ذکره</w:t>
      </w:r>
      <w:r>
        <w:rPr>
          <w:rtl/>
        </w:rPr>
        <w:t xml:space="preserve"> لمر</w:t>
      </w:r>
      <w:r>
        <w:rPr>
          <w:rFonts w:hint="cs"/>
          <w:rtl/>
        </w:rPr>
        <w:t>ی</w:t>
      </w:r>
      <w:r>
        <w:rPr>
          <w:rFonts w:hint="eastAsia"/>
          <w:rtl/>
        </w:rPr>
        <w:t>م</w:t>
      </w:r>
      <w:r>
        <w:rPr>
          <w:rtl/>
        </w:rPr>
        <w:t xml:space="preserve"> </w:t>
      </w:r>
      <w:r w:rsidR="008D28B1" w:rsidRPr="008D28B1">
        <w:rPr>
          <w:rStyle w:val="libAlaemChar"/>
          <w:rtl/>
        </w:rPr>
        <w:t>عليها‌السلام</w:t>
      </w:r>
      <w:r>
        <w:rPr>
          <w:rtl/>
        </w:rPr>
        <w:t xml:space="preserve">: </w:t>
      </w:r>
      <w:r w:rsidR="00643081" w:rsidRPr="00643081">
        <w:rPr>
          <w:rStyle w:val="libAlaemChar"/>
          <w:rtl/>
        </w:rPr>
        <w:t>(</w:t>
      </w:r>
      <w:r w:rsidRPr="00643081">
        <w:rPr>
          <w:rStyle w:val="libAieChar"/>
          <w:rtl/>
        </w:rPr>
        <w:t>وَ هُزّ</w:t>
      </w:r>
      <w:r w:rsidR="006926E7">
        <w:rPr>
          <w:rStyle w:val="libAieChar"/>
          <w:rFonts w:hint="cs"/>
          <w:rtl/>
        </w:rPr>
        <w:t>ي</w:t>
      </w:r>
      <w:r w:rsidRPr="00643081">
        <w:rPr>
          <w:rStyle w:val="libAieChar"/>
          <w:rtl/>
        </w:rPr>
        <w:t xml:space="preserve"> </w:t>
      </w:r>
      <w:r w:rsidR="003261A0">
        <w:rPr>
          <w:rStyle w:val="libAieChar"/>
          <w:rtl/>
        </w:rPr>
        <w:t>الى</w:t>
      </w:r>
      <w:r w:rsidRPr="00643081">
        <w:rPr>
          <w:rStyle w:val="libAieChar"/>
          <w:rFonts w:hint="eastAsia"/>
          <w:rtl/>
        </w:rPr>
        <w:t>کِ</w:t>
      </w:r>
      <w:r w:rsidRPr="00643081">
        <w:rPr>
          <w:rStyle w:val="libAieChar"/>
          <w:rtl/>
        </w:rPr>
        <w:t xml:space="preserve"> بِجِذْعِ ال</w:t>
      </w:r>
      <w:r w:rsidR="006926E7">
        <w:rPr>
          <w:rStyle w:val="libAieChar"/>
          <w:rtl/>
        </w:rPr>
        <w:t>نخلة</w:t>
      </w:r>
      <w:r w:rsidRPr="00643081">
        <w:rPr>
          <w:rStyle w:val="libAieChar"/>
          <w:rtl/>
        </w:rPr>
        <w:t xml:space="preserve"> تُسٰاقِطْ عَ</w:t>
      </w:r>
      <w:r w:rsidR="009B6D3C">
        <w:rPr>
          <w:rStyle w:val="libAieChar"/>
          <w:rtl/>
        </w:rPr>
        <w:t>لي</w:t>
      </w:r>
      <w:r w:rsidRPr="00643081">
        <w:rPr>
          <w:rStyle w:val="libAieChar"/>
          <w:rFonts w:hint="eastAsia"/>
          <w:rtl/>
        </w:rPr>
        <w:t>کِ</w:t>
      </w:r>
      <w:r w:rsidRPr="00643081">
        <w:rPr>
          <w:rStyle w:val="libAieChar"/>
          <w:rtl/>
        </w:rPr>
        <w:t xml:space="preserve"> رُطَباً جَنِ</w:t>
      </w:r>
      <w:r w:rsidRPr="00643081">
        <w:rPr>
          <w:rStyle w:val="libAieChar"/>
          <w:rFonts w:hint="cs"/>
          <w:rtl/>
        </w:rPr>
        <w:t>یًّ</w:t>
      </w:r>
      <w:r w:rsidRPr="00643081">
        <w:rPr>
          <w:rStyle w:val="libAieChar"/>
          <w:rFonts w:hint="eastAsia"/>
          <w:rtl/>
        </w:rPr>
        <w:t>ا</w:t>
      </w:r>
      <w:r w:rsidR="00643081" w:rsidRPr="00643081">
        <w:rPr>
          <w:rStyle w:val="libAlaemChar"/>
          <w:rFonts w:hint="eastAsia"/>
          <w:rtl/>
        </w:rPr>
        <w:t>)</w:t>
      </w:r>
      <w:r>
        <w:rPr>
          <w:rtl/>
        </w:rPr>
        <w:t xml:space="preserve"> </w:t>
      </w:r>
      <w:r w:rsidR="00643081">
        <w:rPr>
          <w:rStyle w:val="libFootnotenumChar"/>
          <w:rtl/>
        </w:rPr>
        <w:t>(1)</w:t>
      </w:r>
      <w:r>
        <w:rPr>
          <w:rtl/>
        </w:rPr>
        <w:t xml:space="preserve">. </w:t>
      </w:r>
      <w:r w:rsidR="00643081">
        <w:rPr>
          <w:rStyle w:val="libFootnotenumChar"/>
          <w:rtl/>
        </w:rPr>
        <w:t>(2)</w:t>
      </w:r>
    </w:p>
    <w:p w:rsidR="00D94CCA" w:rsidRDefault="00A33C4B" w:rsidP="006926E7">
      <w:pPr>
        <w:pStyle w:val="libNormal"/>
        <w:rPr>
          <w:rtl/>
        </w:rPr>
      </w:pPr>
      <w:r w:rsidRPr="006926E7">
        <w:rPr>
          <w:rStyle w:val="libBold1Char"/>
          <w:rFonts w:hint="eastAsia"/>
          <w:rtl/>
        </w:rPr>
        <w:t>أقول</w:t>
      </w:r>
      <w:r>
        <w:rPr>
          <w:rtl/>
        </w:rPr>
        <w:t>:</w:t>
      </w:r>
      <w:r w:rsidR="006926E7">
        <w:rPr>
          <w:rFonts w:hint="eastAsia"/>
          <w:rtl/>
        </w:rPr>
        <w:t>روي</w:t>
      </w:r>
      <w:r>
        <w:rPr>
          <w:rtl/>
        </w:rPr>
        <w:t xml:space="preserve"> عن(</w:t>
      </w:r>
      <w:r w:rsidR="00FE5C64">
        <w:rPr>
          <w:rtl/>
        </w:rPr>
        <w:t>أمالي</w:t>
      </w:r>
      <w:r>
        <w:rPr>
          <w:rtl/>
        </w:rPr>
        <w:t xml:space="preserve"> الصدوق)عن الأصبغ بن </w:t>
      </w:r>
      <w:r w:rsidR="00712DE8">
        <w:rPr>
          <w:rtl/>
        </w:rPr>
        <w:t>نباتة</w:t>
      </w:r>
      <w:r>
        <w:rPr>
          <w:rtl/>
        </w:rPr>
        <w:t xml:space="preserve"> قال: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 </w:t>
      </w:r>
      <w:r w:rsidR="004B4B77">
        <w:rPr>
          <w:rtl/>
        </w:rPr>
        <w:t>في</w:t>
      </w:r>
      <w:r>
        <w:rPr>
          <w:rtl/>
        </w:rPr>
        <w:t xml:space="preserve"> سجوده:أ</w:t>
      </w:r>
      <w:r w:rsidR="006926E7">
        <w:rPr>
          <w:rtl/>
        </w:rPr>
        <w:t>ناجي</w:t>
      </w:r>
      <w:r>
        <w:rPr>
          <w:rFonts w:hint="eastAsia"/>
          <w:rtl/>
        </w:rPr>
        <w:t>ک</w:t>
      </w:r>
      <w:r>
        <w:rPr>
          <w:rtl/>
        </w:rPr>
        <w:t xml:space="preserve"> </w:t>
      </w:r>
      <w:r>
        <w:rPr>
          <w:rFonts w:hint="cs"/>
          <w:rtl/>
        </w:rPr>
        <w:t>ی</w:t>
      </w:r>
      <w:r>
        <w:rPr>
          <w:rFonts w:hint="eastAsia"/>
          <w:rtl/>
        </w:rPr>
        <w:t>ا</w:t>
      </w:r>
      <w:r>
        <w:rPr>
          <w:rtl/>
        </w:rPr>
        <w:t xml:space="preserve"> س</w:t>
      </w:r>
      <w:r w:rsidR="006926E7">
        <w:rPr>
          <w:rFonts w:hint="cs"/>
          <w:rtl/>
        </w:rPr>
        <w:t>یدي</w:t>
      </w:r>
      <w:r>
        <w:rPr>
          <w:rtl/>
        </w:rPr>
        <w:t xml:space="preserve"> کما </w:t>
      </w:r>
      <w:r>
        <w:rPr>
          <w:rFonts w:hint="cs"/>
          <w:rtl/>
        </w:rPr>
        <w:t>ی</w:t>
      </w:r>
      <w:r w:rsidR="006926E7">
        <w:rPr>
          <w:rFonts w:hint="eastAsia"/>
          <w:rtl/>
        </w:rPr>
        <w:t>ناجي</w:t>
      </w:r>
      <w:r>
        <w:rPr>
          <w:rtl/>
        </w:rPr>
        <w:t xml:space="preserve"> العبد الذ</w:t>
      </w:r>
      <w:r w:rsidR="009B6D3C">
        <w:rPr>
          <w:rtl/>
        </w:rPr>
        <w:t>لي</w:t>
      </w:r>
      <w:r>
        <w:rPr>
          <w:rFonts w:hint="eastAsia"/>
          <w:rtl/>
        </w:rPr>
        <w:t>ل</w:t>
      </w:r>
      <w:r>
        <w:rPr>
          <w:rtl/>
        </w:rPr>
        <w:t xml:space="preserve"> م</w:t>
      </w:r>
      <w:r w:rsidR="00712DE8">
        <w:rPr>
          <w:rtl/>
        </w:rPr>
        <w:t>ولاة</w:t>
      </w:r>
      <w:r>
        <w:rPr>
          <w:rtl/>
        </w:rPr>
        <w:t xml:space="preserve">، و أطلب </w:t>
      </w:r>
      <w:r w:rsidR="003261A0">
        <w:rPr>
          <w:rtl/>
        </w:rPr>
        <w:t>الى</w:t>
      </w:r>
      <w:r>
        <w:rPr>
          <w:rFonts w:hint="eastAsia"/>
          <w:rtl/>
        </w:rPr>
        <w:t>ک</w:t>
      </w:r>
      <w:r>
        <w:rPr>
          <w:rtl/>
        </w:rPr>
        <w:t xml:space="preserve"> طلب من </w:t>
      </w:r>
      <w:r>
        <w:rPr>
          <w:rFonts w:hint="cs"/>
          <w:rtl/>
        </w:rPr>
        <w:t>ی</w:t>
      </w:r>
      <w:r>
        <w:rPr>
          <w:rFonts w:hint="eastAsia"/>
          <w:rtl/>
        </w:rPr>
        <w:t>علم</w:t>
      </w:r>
      <w:r>
        <w:rPr>
          <w:rtl/>
        </w:rPr>
        <w:t xml:space="preserve"> انّک ت</w:t>
      </w:r>
      <w:r w:rsidR="006926E7">
        <w:rPr>
          <w:rtl/>
        </w:rPr>
        <w:t>عطي</w:t>
      </w:r>
      <w:r>
        <w:rPr>
          <w:rtl/>
        </w:rPr>
        <w:t xml:space="preserve"> و لا </w:t>
      </w:r>
      <w:r>
        <w:rPr>
          <w:rFonts w:hint="cs"/>
          <w:rtl/>
        </w:rPr>
        <w:t>ی</w:t>
      </w:r>
      <w:r>
        <w:rPr>
          <w:rFonts w:hint="eastAsia"/>
          <w:rtl/>
        </w:rPr>
        <w:t>نقص</w:t>
      </w:r>
      <w:r>
        <w:rPr>
          <w:rtl/>
        </w:rPr>
        <w:t xml:space="preserve"> ما عندک </w:t>
      </w:r>
      <w:r w:rsidR="004B4B77">
        <w:rPr>
          <w:rtl/>
        </w:rPr>
        <w:t>شيء</w:t>
      </w:r>
      <w:r>
        <w:rPr>
          <w:rFonts w:hint="eastAsia"/>
          <w:rtl/>
        </w:rPr>
        <w:t>،و</w:t>
      </w:r>
      <w:r>
        <w:rPr>
          <w:rtl/>
        </w:rPr>
        <w:t xml:space="preserve"> أستغفرک استغفار من </w:t>
      </w:r>
      <w:r>
        <w:rPr>
          <w:rFonts w:hint="cs"/>
          <w:rtl/>
        </w:rPr>
        <w:t>ی</w:t>
      </w:r>
      <w:r>
        <w:rPr>
          <w:rFonts w:hint="eastAsia"/>
          <w:rtl/>
        </w:rPr>
        <w:t>علم</w:t>
      </w:r>
      <w:r>
        <w:rPr>
          <w:rtl/>
        </w:rPr>
        <w:t xml:space="preserve"> انّه لا </w:t>
      </w:r>
      <w:r>
        <w:rPr>
          <w:rFonts w:hint="cs"/>
          <w:rtl/>
        </w:rPr>
        <w:t>ی</w:t>
      </w:r>
      <w:r>
        <w:rPr>
          <w:rFonts w:hint="eastAsia"/>
          <w:rtl/>
        </w:rPr>
        <w:t>غفر</w:t>
      </w:r>
      <w:r>
        <w:rPr>
          <w:rtl/>
        </w:rPr>
        <w:t xml:space="preserve"> الذنوب الاّ أنت و أتوکّل ع</w:t>
      </w:r>
      <w:r w:rsidR="009B6D3C">
        <w:rPr>
          <w:rFonts w:hint="eastAsia"/>
          <w:rtl/>
        </w:rPr>
        <w:t>لي</w:t>
      </w:r>
      <w:r>
        <w:rPr>
          <w:rFonts w:hint="eastAsia"/>
          <w:rtl/>
        </w:rPr>
        <w:t>ک</w:t>
      </w:r>
      <w:r>
        <w:rPr>
          <w:rtl/>
        </w:rPr>
        <w:t xml:space="preserve"> توکّل من </w:t>
      </w:r>
      <w:r>
        <w:rPr>
          <w:rFonts w:hint="cs"/>
          <w:rtl/>
        </w:rPr>
        <w:t>ی</w:t>
      </w:r>
      <w:r>
        <w:rPr>
          <w:rFonts w:hint="eastAsia"/>
          <w:rtl/>
        </w:rPr>
        <w:t>علم</w:t>
      </w:r>
      <w:r>
        <w:rPr>
          <w:rtl/>
        </w:rPr>
        <w:t xml:space="preserve"> انّک ع</w:t>
      </w:r>
      <w:r w:rsidR="009B6D3C">
        <w:rPr>
          <w:rtl/>
        </w:rPr>
        <w:t>لي</w:t>
      </w:r>
      <w:r>
        <w:rPr>
          <w:rtl/>
        </w:rPr>
        <w:t xml:space="preserve"> کلّ </w:t>
      </w:r>
      <w:r w:rsidR="004B4B77">
        <w:rPr>
          <w:rtl/>
        </w:rPr>
        <w:t>شيء</w:t>
      </w:r>
      <w:r>
        <w:rPr>
          <w:rtl/>
        </w:rPr>
        <w:t xml:space="preserve"> قد</w:t>
      </w:r>
      <w:r>
        <w:rPr>
          <w:rFonts w:hint="cs"/>
          <w:rtl/>
        </w:rPr>
        <w:t>ی</w:t>
      </w:r>
      <w:r>
        <w:rPr>
          <w:rFonts w:hint="eastAsia"/>
          <w:rtl/>
        </w:rPr>
        <w:t>ر</w:t>
      </w:r>
      <w:r>
        <w:rPr>
          <w:rtl/>
        </w:rPr>
        <w:t xml:space="preserve"> </w:t>
      </w:r>
      <w:r w:rsidR="00643081">
        <w:rPr>
          <w:rStyle w:val="libFootnotenumChar"/>
          <w:rtl/>
        </w:rPr>
        <w:t>(3)</w:t>
      </w:r>
      <w:r>
        <w:rPr>
          <w:rtl/>
        </w:rPr>
        <w:t>.</w:t>
      </w:r>
    </w:p>
    <w:p w:rsidR="00D94CCA" w:rsidRDefault="006926E7" w:rsidP="006926E7">
      <w:pPr>
        <w:pStyle w:val="libCenterBold1"/>
        <w:rPr>
          <w:rtl/>
        </w:rPr>
      </w:pPr>
      <w:r>
        <w:rPr>
          <w:rFonts w:hint="eastAsia"/>
          <w:rtl/>
        </w:rPr>
        <w:t>سجدة</w:t>
      </w:r>
      <w:r w:rsidR="00A33C4B">
        <w:rPr>
          <w:rtl/>
        </w:rPr>
        <w:t xml:space="preserve"> الصادق و الکاظم </w:t>
      </w:r>
      <w:r w:rsidR="00D665AA" w:rsidRPr="00D665AA">
        <w:rPr>
          <w:rStyle w:val="libAlaemChar"/>
          <w:rtl/>
        </w:rPr>
        <w:t>عليهما‌السلام</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:عن أبان بن تغلب قال: دخلت ع</w:t>
      </w:r>
      <w:r w:rsidR="009B6D3C">
        <w:rPr>
          <w:rtl/>
        </w:rPr>
        <w:t>لي</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و هو </w:t>
      </w:r>
      <w:r>
        <w:rPr>
          <w:rFonts w:hint="cs"/>
          <w:rtl/>
        </w:rPr>
        <w:t>ی</w:t>
      </w:r>
      <w:r>
        <w:rPr>
          <w:rFonts w:hint="eastAsia"/>
          <w:rtl/>
        </w:rPr>
        <w:t>ص</w:t>
      </w:r>
      <w:r w:rsidR="009B6D3C">
        <w:rPr>
          <w:rFonts w:hint="eastAsia"/>
          <w:rtl/>
        </w:rPr>
        <w:t>لي</w:t>
      </w:r>
      <w:r>
        <w:rPr>
          <w:rtl/>
        </w:rPr>
        <w:t xml:space="preserve"> فعددت له </w:t>
      </w:r>
      <w:r w:rsidR="004B4B77">
        <w:rPr>
          <w:rtl/>
        </w:rPr>
        <w:t>في</w:t>
      </w:r>
      <w:r>
        <w:rPr>
          <w:rtl/>
        </w:rPr>
        <w:t xml:space="preserve"> الرکوع و السجود ستّ</w:t>
      </w:r>
      <w:r>
        <w:rPr>
          <w:rFonts w:hint="cs"/>
          <w:rtl/>
        </w:rPr>
        <w:t>ی</w:t>
      </w:r>
      <w:r>
        <w:rPr>
          <w:rFonts w:hint="eastAsia"/>
          <w:rtl/>
        </w:rPr>
        <w:t>ن</w:t>
      </w:r>
      <w:r>
        <w:rPr>
          <w:rtl/>
        </w:rPr>
        <w:t xml:space="preserve"> ت</w:t>
      </w:r>
      <w:r w:rsidR="0087759A">
        <w:rPr>
          <w:rtl/>
        </w:rPr>
        <w:t>سبي</w:t>
      </w:r>
      <w:r w:rsidR="006926E7">
        <w:rPr>
          <w:rtl/>
        </w:rPr>
        <w:t>حة</w:t>
      </w:r>
      <w:r>
        <w:rPr>
          <w:rtl/>
        </w:rPr>
        <w:t xml:space="preserve"> </w:t>
      </w:r>
      <w:r w:rsidR="00643081">
        <w:rPr>
          <w:rStyle w:val="libFootnotenumChar"/>
          <w:rtl/>
        </w:rPr>
        <w:t>(4)</w:t>
      </w:r>
      <w:r>
        <w:rPr>
          <w:rtl/>
        </w:rPr>
        <w:t>.</w:t>
      </w:r>
    </w:p>
    <w:p w:rsidR="00D94CCA" w:rsidRDefault="004B4B77" w:rsidP="00A33C4B">
      <w:pPr>
        <w:pStyle w:val="libNormal"/>
        <w:rPr>
          <w:rtl/>
        </w:rPr>
      </w:pPr>
      <w:r>
        <w:rPr>
          <w:rFonts w:hint="eastAsia"/>
          <w:rtl/>
        </w:rPr>
        <w:t>في</w:t>
      </w:r>
      <w:r w:rsidR="00A33C4B">
        <w:rPr>
          <w:rtl/>
        </w:rPr>
        <w:t xml:space="preserve">: انّه ذکر </w:t>
      </w:r>
      <w:r w:rsidR="006926E7">
        <w:rPr>
          <w:rtl/>
        </w:rPr>
        <w:t>نعمة</w:t>
      </w:r>
      <w:r w:rsidR="00A33C4B">
        <w:rPr>
          <w:rtl/>
        </w:rPr>
        <w:t xml:space="preserve"> اللّه </w:t>
      </w:r>
      <w:r w:rsidR="00FC17A3">
        <w:rPr>
          <w:rtl/>
        </w:rPr>
        <w:t>تعالى</w:t>
      </w:r>
      <w:r w:rsidR="00A33C4B">
        <w:rPr>
          <w:rtl/>
        </w:rPr>
        <w:t xml:space="preserve"> </w:t>
      </w:r>
      <w:r>
        <w:rPr>
          <w:rtl/>
        </w:rPr>
        <w:t>في</w:t>
      </w:r>
      <w:r w:rsidR="00A33C4B">
        <w:rPr>
          <w:rtl/>
        </w:rPr>
        <w:t xml:space="preserve"> السوق و هو راکب ع</w:t>
      </w:r>
      <w:r w:rsidR="009B6D3C">
        <w:rPr>
          <w:rtl/>
        </w:rPr>
        <w:t>لي</w:t>
      </w:r>
      <w:r w:rsidR="00A33C4B">
        <w:rPr>
          <w:rtl/>
        </w:rPr>
        <w:t xml:space="preserve"> حمار فنزل و سجد </w:t>
      </w:r>
      <w:r w:rsidR="006926E7">
        <w:rPr>
          <w:rtl/>
        </w:rPr>
        <w:t>سجدة</w:t>
      </w:r>
      <w:r w:rsidR="00A33C4B">
        <w:rPr>
          <w:rtl/>
        </w:rPr>
        <w:t xml:space="preserve"> </w:t>
      </w:r>
      <w:r w:rsidR="006926E7">
        <w:rPr>
          <w:rtl/>
        </w:rPr>
        <w:t>طویلة</w:t>
      </w:r>
      <w:r w:rsidR="00A33C4B">
        <w:rPr>
          <w:rtl/>
        </w:rPr>
        <w:t xml:space="preserve"> و قال لل</w:t>
      </w:r>
      <w:r w:rsidR="00871E5D">
        <w:rPr>
          <w:rtl/>
        </w:rPr>
        <w:t>راوي</w:t>
      </w:r>
      <w:r w:rsidR="00A33C4B">
        <w:rPr>
          <w:rtl/>
        </w:rPr>
        <w:t xml:space="preserve">:لم </w:t>
      </w:r>
      <w:r w:rsidR="00A33C4B">
        <w:rPr>
          <w:rFonts w:hint="cs"/>
          <w:rtl/>
        </w:rPr>
        <w:t>ی</w:t>
      </w:r>
      <w:r w:rsidR="00A33C4B">
        <w:rPr>
          <w:rFonts w:hint="eastAsia"/>
          <w:rtl/>
        </w:rPr>
        <w:t>رن</w:t>
      </w:r>
      <w:r w:rsidR="00A33C4B">
        <w:rPr>
          <w:rFonts w:hint="cs"/>
          <w:rtl/>
        </w:rPr>
        <w:t>ی</w:t>
      </w:r>
      <w:r w:rsidR="00A33C4B">
        <w:rPr>
          <w:rtl/>
        </w:rPr>
        <w:t xml:space="preserve"> غ</w:t>
      </w:r>
      <w:r w:rsidR="00A33C4B">
        <w:rPr>
          <w:rFonts w:hint="cs"/>
          <w:rtl/>
        </w:rPr>
        <w:t>ی</w:t>
      </w:r>
      <w:r w:rsidR="00A33C4B">
        <w:rPr>
          <w:rFonts w:hint="eastAsia"/>
          <w:rtl/>
        </w:rPr>
        <w:t>رک</w:t>
      </w:r>
      <w:r w:rsidR="00A33C4B">
        <w:rPr>
          <w:rtl/>
        </w:rPr>
        <w:t xml:space="preserve"> أحد </w:t>
      </w:r>
      <w:r w:rsidR="00643081">
        <w:rPr>
          <w:rStyle w:val="libFootnotenumChar"/>
          <w:rtl/>
        </w:rPr>
        <w:t>(5)</w:t>
      </w:r>
      <w:r w:rsidR="00A33C4B">
        <w:rPr>
          <w:rtl/>
        </w:rPr>
        <w:t>.</w:t>
      </w:r>
    </w:p>
    <w:p w:rsidR="00D94CCA" w:rsidRDefault="00A33C4B" w:rsidP="00A33C4B">
      <w:pPr>
        <w:pStyle w:val="libNormal"/>
        <w:rPr>
          <w:rtl/>
        </w:rPr>
      </w:pPr>
      <w:r>
        <w:rPr>
          <w:rFonts w:hint="eastAsia"/>
          <w:rtl/>
        </w:rPr>
        <w:t>سجدات</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 </w:t>
      </w:r>
      <w:r w:rsidR="00643081">
        <w:rPr>
          <w:rStyle w:val="libFootnotenumChar"/>
          <w:rtl/>
        </w:rPr>
        <w:t>(6)</w:t>
      </w:r>
      <w:r>
        <w:rPr>
          <w:rtl/>
        </w:rPr>
        <w:t>.</w:t>
      </w:r>
    </w:p>
    <w:p w:rsidR="00D94CCA" w:rsidRDefault="00A33C4B" w:rsidP="00A33C4B">
      <w:pPr>
        <w:pStyle w:val="libNormal"/>
        <w:rPr>
          <w:rtl/>
        </w:rPr>
      </w:pPr>
      <w:r w:rsidRPr="006926E7">
        <w:rPr>
          <w:rStyle w:val="libBold1Char"/>
          <w:rFonts w:hint="eastAsia"/>
          <w:rtl/>
        </w:rPr>
        <w:t>أقول</w:t>
      </w:r>
      <w:r>
        <w:rPr>
          <w:rtl/>
        </w:rPr>
        <w:t xml:space="preserve">: و کان </w:t>
      </w:r>
      <w:r w:rsidR="00D665AA" w:rsidRPr="00D665AA">
        <w:rPr>
          <w:rStyle w:val="libAlaemChar"/>
          <w:rtl/>
        </w:rPr>
        <w:t>عليه‌السلام</w:t>
      </w:r>
      <w:r>
        <w:rPr>
          <w:rtl/>
        </w:rPr>
        <w:t xml:space="preserve"> ح</w:t>
      </w:r>
      <w:r w:rsidR="009B6D3C">
        <w:rPr>
          <w:rtl/>
        </w:rPr>
        <w:t>لي</w:t>
      </w:r>
      <w:r>
        <w:rPr>
          <w:rFonts w:hint="eastAsia"/>
          <w:rtl/>
        </w:rPr>
        <w:t>ف</w:t>
      </w:r>
      <w:r>
        <w:rPr>
          <w:rtl/>
        </w:rPr>
        <w:t xml:space="preserve"> ال</w:t>
      </w:r>
      <w:r w:rsidR="006926E7">
        <w:rPr>
          <w:rtl/>
        </w:rPr>
        <w:t>سجدة</w:t>
      </w:r>
      <w:r>
        <w:rPr>
          <w:rtl/>
        </w:rPr>
        <w:t xml:space="preserve"> ال</w:t>
      </w:r>
      <w:r w:rsidR="006926E7">
        <w:rPr>
          <w:rtl/>
        </w:rPr>
        <w:t>طویلة</w:t>
      </w:r>
      <w:r>
        <w:rPr>
          <w:rtl/>
        </w:rPr>
        <w:t xml:space="preserve"> و الدموع ال</w:t>
      </w:r>
      <w:r w:rsidR="006926E7">
        <w:rPr>
          <w:rtl/>
        </w:rPr>
        <w:t>غزیرة</w:t>
      </w:r>
      <w:r>
        <w:rPr>
          <w:rtl/>
        </w:rPr>
        <w:t xml:space="preserve"> و المناجات ال</w:t>
      </w:r>
      <w:r w:rsidR="009B6D3C">
        <w:rPr>
          <w:rtl/>
        </w:rPr>
        <w:t>کثیرة</w:t>
      </w:r>
      <w:r>
        <w:rPr>
          <w:rtl/>
        </w:rPr>
        <w:t xml:space="preserve"> و الضراعات ال</w:t>
      </w:r>
      <w:r w:rsidR="006926E7">
        <w:rPr>
          <w:rtl/>
        </w:rPr>
        <w:t>متصلة</w:t>
      </w:r>
      <w:r>
        <w:rPr>
          <w:rtl/>
        </w:rPr>
        <w:t>،و کان له غلام أسود ب</w:t>
      </w:r>
      <w:r>
        <w:rPr>
          <w:rFonts w:hint="cs"/>
          <w:rtl/>
        </w:rPr>
        <w:t>ی</w:t>
      </w:r>
      <w:r>
        <w:rPr>
          <w:rFonts w:hint="eastAsia"/>
          <w:rtl/>
        </w:rPr>
        <w:t>ده</w:t>
      </w:r>
      <w:r>
        <w:rPr>
          <w:rtl/>
        </w:rPr>
        <w:t xml:space="preserve"> مقص </w:t>
      </w:r>
      <w:r>
        <w:rPr>
          <w:rFonts w:hint="cs"/>
          <w:rtl/>
        </w:rPr>
        <w:t>ی</w:t>
      </w:r>
      <w:r>
        <w:rPr>
          <w:rFonts w:hint="eastAsia"/>
          <w:rtl/>
        </w:rPr>
        <w:t>أخذ</w:t>
      </w:r>
      <w:r>
        <w:rPr>
          <w:rtl/>
        </w:rPr>
        <w:t xml:space="preserve"> اللحم من ج</w:t>
      </w:r>
      <w:r w:rsidR="00712DE8">
        <w:rPr>
          <w:rtl/>
        </w:rPr>
        <w:t>بینة</w:t>
      </w:r>
      <w:r>
        <w:rPr>
          <w:rtl/>
        </w:rPr>
        <w:t xml:space="preserve"> و عرن</w:t>
      </w:r>
      <w:r>
        <w:rPr>
          <w:rFonts w:hint="cs"/>
          <w:rtl/>
        </w:rPr>
        <w:t>ی</w:t>
      </w:r>
      <w:r>
        <w:rPr>
          <w:rFonts w:hint="eastAsia"/>
          <w:rtl/>
        </w:rPr>
        <w:t>ن</w:t>
      </w:r>
      <w:r>
        <w:rPr>
          <w:rtl/>
        </w:rPr>
        <w:t xml:space="preserve"> أنفه من </w:t>
      </w:r>
      <w:r w:rsidR="006926E7">
        <w:rPr>
          <w:rtl/>
        </w:rPr>
        <w:t>کثرة</w:t>
      </w:r>
      <w:r>
        <w:rPr>
          <w:rtl/>
        </w:rPr>
        <w:t xml:space="preserve"> سجوده،و لقد اقتد</w:t>
      </w:r>
      <w:r>
        <w:rPr>
          <w:rFonts w:hint="cs"/>
          <w:rtl/>
        </w:rPr>
        <w:t>ی</w:t>
      </w:r>
      <w:r>
        <w:rPr>
          <w:rtl/>
        </w:rPr>
        <w:t xml:space="preserve"> به </w:t>
      </w:r>
      <w:r w:rsidR="004B4B77">
        <w:rPr>
          <w:rtl/>
        </w:rPr>
        <w:t>في</w:t>
      </w:r>
      <w:r>
        <w:rPr>
          <w:rtl/>
        </w:rPr>
        <w:t xml:space="preserve"> ذلک </w:t>
      </w:r>
      <w:r w:rsidR="000E3431">
        <w:rPr>
          <w:rtl/>
        </w:rPr>
        <w:t>جماعة</w:t>
      </w:r>
      <w:r>
        <w:rPr>
          <w:rtl/>
        </w:rPr>
        <w:t xml:space="preserve"> من </w:t>
      </w:r>
      <w:r w:rsidRPr="006926E7">
        <w:rPr>
          <w:rtl/>
        </w:rPr>
        <w:t>أصحابنا(</w:t>
      </w:r>
      <w:r w:rsidR="003D2FE4" w:rsidRPr="006926E7">
        <w:rPr>
          <w:rtl/>
        </w:rPr>
        <w:t>رضي‌</w:t>
      </w:r>
      <w:r w:rsidR="006926E7">
        <w:rPr>
          <w:rFonts w:hint="cs"/>
          <w:rtl/>
        </w:rPr>
        <w:t xml:space="preserve"> </w:t>
      </w:r>
      <w:r w:rsidR="003D2FE4" w:rsidRPr="006926E7">
        <w:rPr>
          <w:rtl/>
        </w:rPr>
        <w:t>الله‌</w:t>
      </w:r>
      <w:r w:rsidR="006926E7">
        <w:rPr>
          <w:rFonts w:hint="cs"/>
          <w:rtl/>
        </w:rPr>
        <w:t xml:space="preserve"> </w:t>
      </w:r>
      <w:r w:rsidR="003D2FE4" w:rsidRPr="006926E7">
        <w:rPr>
          <w:rtl/>
        </w:rPr>
        <w:t>عنه</w:t>
      </w:r>
      <w:r w:rsidRPr="006926E7">
        <w:rPr>
          <w:rtl/>
        </w:rPr>
        <w:t>م</w:t>
      </w:r>
      <w:r>
        <w:rPr>
          <w:rtl/>
        </w:rPr>
        <w:t xml:space="preserve">)منهم محمّد بن </w:t>
      </w:r>
      <w:r w:rsidR="004B4B77">
        <w:rPr>
          <w:rtl/>
        </w:rPr>
        <w:t>أبي</w:t>
      </w:r>
      <w:r>
        <w:rPr>
          <w:rtl/>
        </w:rPr>
        <w:t xml:space="preserve"> عم</w:t>
      </w:r>
      <w:r>
        <w:rPr>
          <w:rFonts w:hint="cs"/>
          <w:rtl/>
        </w:rPr>
        <w:t>ی</w:t>
      </w:r>
      <w:r>
        <w:rPr>
          <w:rFonts w:hint="eastAsia"/>
          <w:rtl/>
        </w:rPr>
        <w:t>ر</w:t>
      </w:r>
      <w:r>
        <w:rPr>
          <w:rtl/>
        </w:rPr>
        <w:t xml:space="preserve"> ال</w:t>
      </w:r>
      <w:r w:rsidR="006926E7">
        <w:rPr>
          <w:rtl/>
        </w:rPr>
        <w:t>ثقة</w:t>
      </w:r>
      <w:r>
        <w:rPr>
          <w:rtl/>
        </w:rPr>
        <w:t xml:space="preserve"> الج</w:t>
      </w:r>
      <w:r w:rsidR="009B6D3C">
        <w:rPr>
          <w:rtl/>
        </w:rPr>
        <w:t>لي</w:t>
      </w:r>
      <w:r>
        <w:rPr>
          <w:rFonts w:hint="eastAsia"/>
          <w:rtl/>
        </w:rPr>
        <w:t>ل</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سورة مريم/الآية25.</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ق:11/26/114،ج:47/37.</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ق:كتاب الصلاة/63/483،ج:86/227.</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ق:11/26/118،ج:47/50.</w:t>
      </w:r>
    </w:p>
    <w:p w:rsidR="006926E7" w:rsidRDefault="006926E7" w:rsidP="006926E7">
      <w:pPr>
        <w:pStyle w:val="libFootnote0"/>
        <w:rPr>
          <w:rtl/>
        </w:rPr>
      </w:pPr>
      <w:r>
        <w:rPr>
          <w:rFonts w:hint="cs"/>
          <w:rtl/>
        </w:rPr>
        <w:t>(5) ق:11/27/138،ج:47/121.</w:t>
      </w:r>
    </w:p>
    <w:p w:rsidR="006926E7" w:rsidRPr="006926E7" w:rsidRDefault="006926E7" w:rsidP="006926E7">
      <w:pPr>
        <w:pStyle w:val="libFootnote0"/>
        <w:rPr>
          <w:rtl/>
        </w:rPr>
      </w:pPr>
      <w:r>
        <w:rPr>
          <w:rFonts w:hint="cs"/>
          <w:rtl/>
        </w:rPr>
        <w:t>(6) ق:11/39/262،ج:48/107. ق:11/43/298،ج:48/220.</w:t>
      </w:r>
    </w:p>
    <w:p w:rsidR="00643081" w:rsidRDefault="00643081" w:rsidP="00A33C4B">
      <w:pPr>
        <w:pStyle w:val="libNormal"/>
        <w:rPr>
          <w:rtl/>
        </w:rPr>
      </w:pPr>
      <w:r>
        <w:rPr>
          <w:rFonts w:hint="eastAsia"/>
          <w:rtl/>
        </w:rPr>
        <w:br w:type="page"/>
      </w:r>
    </w:p>
    <w:p w:rsidR="00D94CCA" w:rsidRDefault="00A33C4B" w:rsidP="006926E7">
      <w:pPr>
        <w:pStyle w:val="libCenterBold1"/>
        <w:rPr>
          <w:rtl/>
        </w:rPr>
      </w:pPr>
      <w:r>
        <w:rPr>
          <w:rFonts w:hint="eastAsia"/>
          <w:rtl/>
        </w:rPr>
        <w:lastRenderedPageBreak/>
        <w:t>سجدات</w:t>
      </w:r>
      <w:r>
        <w:rPr>
          <w:rtl/>
        </w:rPr>
        <w:t xml:space="preserve"> ابن </w:t>
      </w:r>
      <w:r w:rsidR="004B4B77">
        <w:rPr>
          <w:rtl/>
        </w:rPr>
        <w:t>أبي</w:t>
      </w:r>
      <w:r>
        <w:rPr>
          <w:rtl/>
        </w:rPr>
        <w:t xml:space="preserve"> عم</w:t>
      </w:r>
      <w:r>
        <w:rPr>
          <w:rFonts w:hint="cs"/>
          <w:rtl/>
        </w:rPr>
        <w:t>ی</w:t>
      </w:r>
      <w:r>
        <w:rPr>
          <w:rFonts w:hint="eastAsia"/>
          <w:rtl/>
        </w:rPr>
        <w:t>ر</w:t>
      </w:r>
      <w:r>
        <w:rPr>
          <w:rtl/>
        </w:rPr>
        <w:t xml:space="preserve"> </w:t>
      </w:r>
      <w:r w:rsidR="00AA3CDF" w:rsidRPr="00AA3CDF">
        <w:rPr>
          <w:rStyle w:val="libAlaemChar"/>
          <w:rtl/>
        </w:rPr>
        <w:t>رحمه‌الله</w:t>
      </w:r>
    </w:p>
    <w:p w:rsidR="00D94CCA" w:rsidRDefault="006926E7" w:rsidP="00A33C4B">
      <w:pPr>
        <w:pStyle w:val="libNormal"/>
        <w:rPr>
          <w:rtl/>
        </w:rPr>
      </w:pPr>
      <w:r>
        <w:rPr>
          <w:rFonts w:hint="eastAsia"/>
          <w:rtl/>
        </w:rPr>
        <w:t>روي</w:t>
      </w:r>
      <w:r w:rsidR="00A33C4B">
        <w:rPr>
          <w:rtl/>
        </w:rPr>
        <w:t xml:space="preserve"> عن الفضل بن شاذان قال: دخلت العراق فر</w:t>
      </w:r>
      <w:r w:rsidR="009D0B59">
        <w:rPr>
          <w:rtl/>
        </w:rPr>
        <w:t>اي</w:t>
      </w:r>
      <w:r w:rsidR="00A33C4B">
        <w:rPr>
          <w:rFonts w:hint="eastAsia"/>
          <w:rtl/>
        </w:rPr>
        <w:t>ت</w:t>
      </w:r>
      <w:r w:rsidR="00A33C4B">
        <w:rPr>
          <w:rtl/>
        </w:rPr>
        <w:t xml:space="preserve"> أحدا </w:t>
      </w:r>
      <w:r w:rsidR="00A33C4B">
        <w:rPr>
          <w:rFonts w:hint="cs"/>
          <w:rtl/>
        </w:rPr>
        <w:t>ی</w:t>
      </w:r>
      <w:r w:rsidR="00A33C4B">
        <w:rPr>
          <w:rFonts w:hint="eastAsia"/>
          <w:rtl/>
        </w:rPr>
        <w:t>عاتب</w:t>
      </w:r>
      <w:r w:rsidR="00A33C4B">
        <w:rPr>
          <w:rtl/>
        </w:rPr>
        <w:t xml:space="preserve"> صاحبه و </w:t>
      </w:r>
      <w:r w:rsidR="00A33C4B">
        <w:rPr>
          <w:rFonts w:hint="cs"/>
          <w:rtl/>
        </w:rPr>
        <w:t>ی</w:t>
      </w:r>
      <w:r w:rsidR="00A33C4B">
        <w:rPr>
          <w:rFonts w:hint="eastAsia"/>
          <w:rtl/>
        </w:rPr>
        <w:t>قول</w:t>
      </w:r>
      <w:r w:rsidR="00A33C4B">
        <w:rPr>
          <w:rtl/>
        </w:rPr>
        <w:t xml:space="preserve"> له:أنت رجل ع</w:t>
      </w:r>
      <w:r w:rsidR="009B6D3C">
        <w:rPr>
          <w:rtl/>
        </w:rPr>
        <w:t>لي</w:t>
      </w:r>
      <w:r w:rsidR="00A33C4B">
        <w:rPr>
          <w:rFonts w:hint="eastAsia"/>
          <w:rtl/>
        </w:rPr>
        <w:t>ک</w:t>
      </w:r>
      <w:r w:rsidR="00A33C4B">
        <w:rPr>
          <w:rtl/>
        </w:rPr>
        <w:t xml:space="preserve"> ع</w:t>
      </w:r>
      <w:r w:rsidR="00A33C4B">
        <w:rPr>
          <w:rFonts w:hint="cs"/>
          <w:rtl/>
        </w:rPr>
        <w:t>ی</w:t>
      </w:r>
      <w:r w:rsidR="00A33C4B">
        <w:rPr>
          <w:rFonts w:hint="eastAsia"/>
          <w:rtl/>
        </w:rPr>
        <w:t>ال</w:t>
      </w:r>
      <w:r w:rsidR="00A33C4B">
        <w:rPr>
          <w:rtl/>
        </w:rPr>
        <w:t xml:space="preserve"> و تحتاج أن تکسب ع</w:t>
      </w:r>
      <w:r w:rsidR="009B6D3C">
        <w:rPr>
          <w:rtl/>
        </w:rPr>
        <w:t>لي</w:t>
      </w:r>
      <w:r w:rsidR="00A33C4B">
        <w:rPr>
          <w:rFonts w:hint="eastAsia"/>
          <w:rtl/>
        </w:rPr>
        <w:t>هم</w:t>
      </w:r>
      <w:r w:rsidR="00A33C4B">
        <w:rPr>
          <w:rtl/>
        </w:rPr>
        <w:t xml:space="preserve"> و ما آمن أن تذهب ع</w:t>
      </w:r>
      <w:r w:rsidR="00A33C4B">
        <w:rPr>
          <w:rFonts w:hint="cs"/>
          <w:rtl/>
        </w:rPr>
        <w:t>ی</w:t>
      </w:r>
      <w:r w:rsidR="00A33C4B">
        <w:rPr>
          <w:rFonts w:hint="eastAsia"/>
          <w:rtl/>
        </w:rPr>
        <w:t>ناک</w:t>
      </w:r>
      <w:r w:rsidR="00A33C4B">
        <w:rPr>
          <w:rtl/>
        </w:rPr>
        <w:t xml:space="preserve"> لطول سجودک،فلمّا أکثر ع</w:t>
      </w:r>
      <w:r w:rsidR="009B6D3C">
        <w:rPr>
          <w:rtl/>
        </w:rPr>
        <w:t>لي</w:t>
      </w:r>
      <w:r w:rsidR="00A33C4B">
        <w:rPr>
          <w:rFonts w:hint="eastAsia"/>
          <w:rtl/>
        </w:rPr>
        <w:t>ه</w:t>
      </w:r>
      <w:r w:rsidR="00A33C4B">
        <w:rPr>
          <w:rtl/>
        </w:rPr>
        <w:t xml:space="preserve"> قال:أکثرت </w:t>
      </w:r>
      <w:r w:rsidR="004B4B77">
        <w:rPr>
          <w:rtl/>
        </w:rPr>
        <w:t>عليّ</w:t>
      </w:r>
      <w:r w:rsidR="00A33C4B">
        <w:rPr>
          <w:rtl/>
        </w:rPr>
        <w:t xml:space="preserve"> و</w:t>
      </w:r>
      <w:r w:rsidR="00A33C4B">
        <w:rPr>
          <w:rFonts w:hint="cs"/>
          <w:rtl/>
        </w:rPr>
        <w:t>ی</w:t>
      </w:r>
      <w:r w:rsidR="00A33C4B">
        <w:rPr>
          <w:rFonts w:hint="eastAsia"/>
          <w:rtl/>
        </w:rPr>
        <w:t>حک</w:t>
      </w:r>
      <w:r w:rsidR="00A33C4B">
        <w:rPr>
          <w:rtl/>
        </w:rPr>
        <w:t xml:space="preserve"> لو ذهبت ع</w:t>
      </w:r>
      <w:r w:rsidR="00A33C4B">
        <w:rPr>
          <w:rFonts w:hint="cs"/>
          <w:rtl/>
        </w:rPr>
        <w:t>ی</w:t>
      </w:r>
      <w:r w:rsidR="00A33C4B">
        <w:rPr>
          <w:rFonts w:hint="eastAsia"/>
          <w:rtl/>
        </w:rPr>
        <w:t>ن</w:t>
      </w:r>
      <w:r w:rsidR="00A33C4B">
        <w:rPr>
          <w:rtl/>
        </w:rPr>
        <w:t xml:space="preserve"> أحد من السجود لذهبت ع</w:t>
      </w:r>
      <w:r w:rsidR="00A33C4B">
        <w:rPr>
          <w:rFonts w:hint="cs"/>
          <w:rtl/>
        </w:rPr>
        <w:t>ی</w:t>
      </w:r>
      <w:r w:rsidR="00A33C4B">
        <w:rPr>
          <w:rFonts w:hint="eastAsia"/>
          <w:rtl/>
        </w:rPr>
        <w:t>ن</w:t>
      </w:r>
      <w:r w:rsidR="00A33C4B">
        <w:rPr>
          <w:rtl/>
        </w:rPr>
        <w:t xml:space="preserve"> ابن </w:t>
      </w:r>
      <w:r w:rsidR="004B4B77">
        <w:rPr>
          <w:rtl/>
        </w:rPr>
        <w:t>أبي</w:t>
      </w:r>
      <w:r w:rsidR="00A33C4B">
        <w:rPr>
          <w:rtl/>
        </w:rPr>
        <w:t xml:space="preserve"> عم</w:t>
      </w:r>
      <w:r w:rsidR="00A33C4B">
        <w:rPr>
          <w:rFonts w:hint="cs"/>
          <w:rtl/>
        </w:rPr>
        <w:t>ی</w:t>
      </w:r>
      <w:r w:rsidR="00A33C4B">
        <w:rPr>
          <w:rFonts w:hint="eastAsia"/>
          <w:rtl/>
        </w:rPr>
        <w:t>ر،ما</w:t>
      </w:r>
      <w:r w:rsidR="00A33C4B">
        <w:rPr>
          <w:rtl/>
        </w:rPr>
        <w:t xml:space="preserve"> ظنّک برجل سجد </w:t>
      </w:r>
      <w:r>
        <w:rPr>
          <w:rtl/>
        </w:rPr>
        <w:t>سجدة</w:t>
      </w:r>
      <w:r w:rsidR="00A33C4B">
        <w:rPr>
          <w:rtl/>
        </w:rPr>
        <w:t xml:space="preserve"> الش</w:t>
      </w:r>
      <w:r w:rsidR="00A33C4B">
        <w:rPr>
          <w:rFonts w:hint="eastAsia"/>
          <w:rtl/>
        </w:rPr>
        <w:t>کر</w:t>
      </w:r>
      <w:r w:rsidR="00A33C4B">
        <w:rPr>
          <w:rtl/>
        </w:rPr>
        <w:t xml:space="preserve"> بعد </w:t>
      </w:r>
      <w:r w:rsidR="001E131A">
        <w:rPr>
          <w:rtl/>
        </w:rPr>
        <w:t>صلاة</w:t>
      </w:r>
      <w:r w:rsidR="00A33C4B">
        <w:rPr>
          <w:rtl/>
        </w:rPr>
        <w:t xml:space="preserve"> الفجر فما </w:t>
      </w:r>
      <w:r w:rsidR="00A33C4B">
        <w:rPr>
          <w:rFonts w:hint="cs"/>
          <w:rtl/>
        </w:rPr>
        <w:t>ی</w:t>
      </w:r>
      <w:r w:rsidR="00A33C4B">
        <w:rPr>
          <w:rFonts w:hint="eastAsia"/>
          <w:rtl/>
        </w:rPr>
        <w:t>رفع</w:t>
      </w:r>
      <w:r w:rsidR="00A33C4B">
        <w:rPr>
          <w:rtl/>
        </w:rPr>
        <w:t xml:space="preserve"> رأسه الاّ عند زوال الشمس،و قال الفضل:أخذ </w:t>
      </w:r>
      <w:r w:rsidR="00A33C4B">
        <w:rPr>
          <w:rFonts w:hint="cs"/>
          <w:rtl/>
        </w:rPr>
        <w:t>ی</w:t>
      </w:r>
      <w:r w:rsidR="00A33C4B">
        <w:rPr>
          <w:rFonts w:hint="eastAsia"/>
          <w:rtl/>
        </w:rPr>
        <w:t>وما</w:t>
      </w:r>
      <w:r w:rsidR="00A33C4B">
        <w:rPr>
          <w:rtl/>
        </w:rPr>
        <w:t xml:space="preserve"> </w:t>
      </w:r>
      <w:r w:rsidR="00935265">
        <w:rPr>
          <w:rtl/>
        </w:rPr>
        <w:t>شیخي</w:t>
      </w:r>
      <w:r w:rsidR="00A33C4B">
        <w:rPr>
          <w:rtl/>
        </w:rPr>
        <w:t xml:space="preserve"> ب</w:t>
      </w:r>
      <w:r>
        <w:rPr>
          <w:rFonts w:hint="cs"/>
          <w:rtl/>
        </w:rPr>
        <w:t>یدي</w:t>
      </w:r>
      <w:r w:rsidR="00A33C4B">
        <w:rPr>
          <w:rtl/>
        </w:rPr>
        <w:t xml:space="preserve"> و ذهب ب</w:t>
      </w:r>
      <w:r w:rsidR="00A33C4B">
        <w:rPr>
          <w:rFonts w:hint="cs"/>
          <w:rtl/>
        </w:rPr>
        <w:t>ی</w:t>
      </w:r>
      <w:r w:rsidR="00A33C4B">
        <w:rPr>
          <w:rtl/>
        </w:rPr>
        <w:t xml:space="preserve"> </w:t>
      </w:r>
      <w:r w:rsidR="003261A0">
        <w:rPr>
          <w:rtl/>
        </w:rPr>
        <w:t>الى</w:t>
      </w:r>
      <w:r w:rsidR="00A33C4B">
        <w:rPr>
          <w:rtl/>
        </w:rPr>
        <w:t xml:space="preserve"> ابن </w:t>
      </w:r>
      <w:r w:rsidR="004B4B77">
        <w:rPr>
          <w:rtl/>
        </w:rPr>
        <w:t>أبي</w:t>
      </w:r>
      <w:r w:rsidR="00A33C4B">
        <w:rPr>
          <w:rtl/>
        </w:rPr>
        <w:t xml:space="preserve"> عم</w:t>
      </w:r>
      <w:r w:rsidR="00A33C4B">
        <w:rPr>
          <w:rFonts w:hint="cs"/>
          <w:rtl/>
        </w:rPr>
        <w:t>ی</w:t>
      </w:r>
      <w:r w:rsidR="00A33C4B">
        <w:rPr>
          <w:rFonts w:hint="eastAsia"/>
          <w:rtl/>
        </w:rPr>
        <w:t>ر،فصعدنا</w:t>
      </w:r>
      <w:r w:rsidR="00A33C4B">
        <w:rPr>
          <w:rtl/>
        </w:rPr>
        <w:t xml:space="preserve"> </w:t>
      </w:r>
      <w:r w:rsidR="00265D50">
        <w:rPr>
          <w:rtl/>
        </w:rPr>
        <w:t>اليه</w:t>
      </w:r>
      <w:r w:rsidR="00A33C4B">
        <w:rPr>
          <w:rtl/>
        </w:rPr>
        <w:t xml:space="preserve"> </w:t>
      </w:r>
      <w:r w:rsidR="004B4B77">
        <w:rPr>
          <w:rtl/>
        </w:rPr>
        <w:t>في</w:t>
      </w:r>
      <w:r w:rsidR="00A33C4B">
        <w:rPr>
          <w:rtl/>
        </w:rPr>
        <w:t xml:space="preserve"> غرفه و حوله مش</w:t>
      </w:r>
      <w:r w:rsidR="009D0B59">
        <w:rPr>
          <w:rtl/>
        </w:rPr>
        <w:t>اي</w:t>
      </w:r>
      <w:r w:rsidR="00A33C4B">
        <w:rPr>
          <w:rFonts w:hint="eastAsia"/>
          <w:rtl/>
        </w:rPr>
        <w:t>خ</w:t>
      </w:r>
      <w:r w:rsidR="00A33C4B">
        <w:rPr>
          <w:rtl/>
        </w:rPr>
        <w:t xml:space="preserve"> له </w:t>
      </w:r>
      <w:r w:rsidR="00A33C4B">
        <w:rPr>
          <w:rFonts w:hint="cs"/>
          <w:rtl/>
        </w:rPr>
        <w:t>ی</w:t>
      </w:r>
      <w:r w:rsidR="00A33C4B">
        <w:rPr>
          <w:rFonts w:hint="eastAsia"/>
          <w:rtl/>
        </w:rPr>
        <w:t>عظّمونه</w:t>
      </w:r>
      <w:r w:rsidR="00A33C4B">
        <w:rPr>
          <w:rtl/>
        </w:rPr>
        <w:t xml:space="preserve"> و </w:t>
      </w:r>
      <w:r w:rsidR="00A33C4B">
        <w:rPr>
          <w:rFonts w:hint="cs"/>
          <w:rtl/>
        </w:rPr>
        <w:t>ی</w:t>
      </w:r>
      <w:r w:rsidR="00A33C4B">
        <w:rPr>
          <w:rFonts w:hint="eastAsia"/>
          <w:rtl/>
        </w:rPr>
        <w:t>بجّلونه،فقلت</w:t>
      </w:r>
      <w:r w:rsidR="00A33C4B">
        <w:rPr>
          <w:rtl/>
        </w:rPr>
        <w:t xml:space="preserve"> ل</w:t>
      </w:r>
      <w:r w:rsidR="004B4B77">
        <w:rPr>
          <w:rtl/>
        </w:rPr>
        <w:t>أبي</w:t>
      </w:r>
      <w:r w:rsidR="00A33C4B">
        <w:rPr>
          <w:rtl/>
        </w:rPr>
        <w:t xml:space="preserve">:من هذا؟قال:هذا ابن </w:t>
      </w:r>
      <w:r w:rsidR="004B4B77">
        <w:rPr>
          <w:rtl/>
        </w:rPr>
        <w:t>أبي</w:t>
      </w:r>
      <w:r w:rsidR="00A33C4B">
        <w:rPr>
          <w:rtl/>
        </w:rPr>
        <w:t xml:space="preserve"> عم</w:t>
      </w:r>
      <w:r w:rsidR="00A33C4B">
        <w:rPr>
          <w:rFonts w:hint="cs"/>
          <w:rtl/>
        </w:rPr>
        <w:t>ی</w:t>
      </w:r>
      <w:r w:rsidR="00A33C4B">
        <w:rPr>
          <w:rFonts w:hint="eastAsia"/>
          <w:rtl/>
        </w:rPr>
        <w:t>ر،قلت</w:t>
      </w:r>
      <w:r w:rsidR="00A33C4B">
        <w:rPr>
          <w:rtl/>
        </w:rPr>
        <w:t xml:space="preserve">:الرجل الصالح العابد؟قال:نعم.و </w:t>
      </w:r>
      <w:r w:rsidR="009B6D3C">
        <w:rPr>
          <w:rFonts w:hint="cs"/>
          <w:rtl/>
        </w:rPr>
        <w:t>یأتي</w:t>
      </w:r>
      <w:r w:rsidR="00A33C4B">
        <w:rPr>
          <w:rtl/>
        </w:rPr>
        <w:t xml:space="preserve"> </w:t>
      </w:r>
      <w:r w:rsidR="004B4B77">
        <w:rPr>
          <w:rtl/>
        </w:rPr>
        <w:t>في</w:t>
      </w:r>
      <w:r w:rsidR="00A33C4B">
        <w:rPr>
          <w:rtl/>
        </w:rPr>
        <w:t xml:space="preserve"> </w:t>
      </w:r>
      <w:r w:rsidR="00643081" w:rsidRPr="006926E7">
        <w:rPr>
          <w:rtl/>
        </w:rPr>
        <w:t>(</w:t>
      </w:r>
      <w:r w:rsidR="00A33C4B" w:rsidRPr="006926E7">
        <w:rPr>
          <w:rtl/>
        </w:rPr>
        <w:t>عرف</w:t>
      </w:r>
      <w:r w:rsidR="00643081" w:rsidRPr="006926E7">
        <w:rPr>
          <w:rtl/>
        </w:rPr>
        <w:t>)</w:t>
      </w:r>
      <w:r w:rsidR="00A33C4B">
        <w:rPr>
          <w:rtl/>
        </w:rPr>
        <w:t xml:space="preserve">و </w:t>
      </w:r>
      <w:r w:rsidR="004B4B77">
        <w:rPr>
          <w:rtl/>
        </w:rPr>
        <w:t>في</w:t>
      </w:r>
      <w:r w:rsidR="00A33C4B">
        <w:rPr>
          <w:rtl/>
        </w:rPr>
        <w:t xml:space="preserve"> ذ</w:t>
      </w:r>
      <w:r w:rsidR="00A33C4B">
        <w:rPr>
          <w:rFonts w:hint="eastAsia"/>
          <w:rtl/>
        </w:rPr>
        <w:t>کر</w:t>
      </w:r>
      <w:r w:rsidR="00A33C4B">
        <w:rPr>
          <w:rtl/>
        </w:rPr>
        <w:t xml:space="preserve"> موس</w:t>
      </w:r>
      <w:r w:rsidR="00A33C4B">
        <w:rPr>
          <w:rFonts w:hint="cs"/>
          <w:rtl/>
        </w:rPr>
        <w:t>ی</w:t>
      </w:r>
      <w:r w:rsidR="00A33C4B">
        <w:rPr>
          <w:rtl/>
        </w:rPr>
        <w:t xml:space="preserve"> بن جعفر(سلام اللّه ع</w:t>
      </w:r>
      <w:r w:rsidR="009B6D3C">
        <w:rPr>
          <w:rtl/>
        </w:rPr>
        <w:t>لي</w:t>
      </w:r>
      <w:r w:rsidR="00A33C4B">
        <w:rPr>
          <w:rFonts w:hint="eastAsia"/>
          <w:rtl/>
        </w:rPr>
        <w:t>هما</w:t>
      </w:r>
      <w:r w:rsidR="00A33C4B">
        <w:rPr>
          <w:rtl/>
        </w:rPr>
        <w:t xml:space="preserve">) ما </w:t>
      </w:r>
      <w:r w:rsidR="00A33C4B">
        <w:rPr>
          <w:rFonts w:hint="cs"/>
          <w:rtl/>
        </w:rPr>
        <w:t>ی</w:t>
      </w:r>
      <w:r w:rsidR="00A33C4B">
        <w:rPr>
          <w:rFonts w:hint="eastAsia"/>
          <w:rtl/>
        </w:rPr>
        <w:t>ناسب</w:t>
      </w:r>
      <w:r w:rsidR="00A33C4B">
        <w:rPr>
          <w:rtl/>
        </w:rPr>
        <w:t xml:space="preserve"> ذلک.</w:t>
      </w:r>
    </w:p>
    <w:p w:rsidR="00D94CCA" w:rsidRDefault="00A33C4B" w:rsidP="00A33C4B">
      <w:pPr>
        <w:pStyle w:val="libNormal"/>
        <w:rPr>
          <w:rtl/>
        </w:rPr>
      </w:pPr>
      <w:r>
        <w:rPr>
          <w:rFonts w:hint="eastAsia"/>
          <w:rtl/>
        </w:rPr>
        <w:t>دعاء</w:t>
      </w:r>
      <w:r>
        <w:rPr>
          <w:rtl/>
        </w:rPr>
        <w:t xml:space="preserve"> الرضا </w:t>
      </w:r>
      <w:r w:rsidR="00D665AA" w:rsidRPr="00D665AA">
        <w:rPr>
          <w:rStyle w:val="libAlaemChar"/>
          <w:rtl/>
        </w:rPr>
        <w:t>عليه‌السلام</w:t>
      </w:r>
      <w:r>
        <w:rPr>
          <w:rtl/>
        </w:rPr>
        <w:t xml:space="preserve"> </w:t>
      </w:r>
      <w:r w:rsidR="004B4B77">
        <w:rPr>
          <w:rtl/>
        </w:rPr>
        <w:t>في</w:t>
      </w:r>
      <w:r>
        <w:rPr>
          <w:rtl/>
        </w:rPr>
        <w:t xml:space="preserve"> سجوده: لک الحمد إن أطعتک و لا </w:t>
      </w:r>
      <w:r w:rsidR="006926E7">
        <w:rPr>
          <w:rtl/>
        </w:rPr>
        <w:t>حجّة</w:t>
      </w:r>
      <w:r>
        <w:rPr>
          <w:rtl/>
        </w:rPr>
        <w:t xml:space="preserve"> </w:t>
      </w:r>
      <w:r w:rsidR="009B6D3C">
        <w:rPr>
          <w:rtl/>
        </w:rPr>
        <w:t>لي</w:t>
      </w:r>
      <w:r>
        <w:rPr>
          <w:rtl/>
        </w:rPr>
        <w:t xml:space="preserve"> إن عص</w:t>
      </w:r>
      <w:r>
        <w:rPr>
          <w:rFonts w:hint="cs"/>
          <w:rtl/>
        </w:rPr>
        <w:t>ی</w:t>
      </w:r>
      <w:r>
        <w:rPr>
          <w:rFonts w:hint="eastAsia"/>
          <w:rtl/>
        </w:rPr>
        <w:t>تک</w:t>
      </w:r>
      <w:r>
        <w:rPr>
          <w:rtl/>
        </w:rPr>
        <w:t xml:space="preserve"> </w:t>
      </w:r>
      <w:r w:rsidR="00643081">
        <w:rPr>
          <w:rStyle w:val="libFootnotenumChar"/>
          <w:rtl/>
        </w:rPr>
        <w:t>(1)</w:t>
      </w:r>
      <w:r>
        <w:rPr>
          <w:rtl/>
        </w:rPr>
        <w:t>.</w:t>
      </w:r>
    </w:p>
    <w:p w:rsidR="00D94CCA" w:rsidRDefault="006926E7" w:rsidP="00A33C4B">
      <w:pPr>
        <w:pStyle w:val="libNormal"/>
        <w:rPr>
          <w:rtl/>
        </w:rPr>
      </w:pPr>
      <w:r>
        <w:rPr>
          <w:rFonts w:hint="eastAsia"/>
          <w:rtl/>
        </w:rPr>
        <w:t>سجدة</w:t>
      </w:r>
      <w:r w:rsidR="00A33C4B">
        <w:rPr>
          <w:rtl/>
        </w:rPr>
        <w:t xml:space="preserve"> مولانا ال</w:t>
      </w:r>
      <w:r>
        <w:rPr>
          <w:rtl/>
        </w:rPr>
        <w:t>حجّة</w:t>
      </w:r>
      <w:r w:rsidR="00A33C4B">
        <w:rPr>
          <w:rtl/>
        </w:rPr>
        <w:t>(صلوات اللّه ع</w:t>
      </w:r>
      <w:r w:rsidR="009B6D3C">
        <w:rPr>
          <w:rtl/>
        </w:rPr>
        <w:t>لي</w:t>
      </w:r>
      <w:r w:rsidR="00A33C4B">
        <w:rPr>
          <w:rFonts w:hint="eastAsia"/>
          <w:rtl/>
        </w:rPr>
        <w:t>ه</w:t>
      </w:r>
      <w:r w:rsidR="00A33C4B">
        <w:rPr>
          <w:rtl/>
        </w:rPr>
        <w:t xml:space="preserve">)عند ولادته </w:t>
      </w:r>
      <w:r w:rsidR="00643081">
        <w:rPr>
          <w:rStyle w:val="libFootnotenumChar"/>
          <w:rtl/>
        </w:rPr>
        <w:t>(2)</w:t>
      </w:r>
      <w:r w:rsidR="00A33C4B">
        <w:rPr>
          <w:rtl/>
        </w:rPr>
        <w:t>.</w:t>
      </w:r>
    </w:p>
    <w:p w:rsidR="00D94CCA" w:rsidRDefault="00A33C4B" w:rsidP="006926E7">
      <w:pPr>
        <w:pStyle w:val="libNormal"/>
        <w:rPr>
          <w:rtl/>
        </w:rPr>
      </w:pPr>
      <w:r w:rsidRPr="006926E7">
        <w:rPr>
          <w:rStyle w:val="libBold1Char"/>
          <w:rFonts w:hint="eastAsia"/>
          <w:rtl/>
        </w:rPr>
        <w:t>ثواب</w:t>
      </w:r>
      <w:r w:rsidRPr="006926E7">
        <w:rPr>
          <w:rStyle w:val="libBold1Char"/>
          <w:rtl/>
        </w:rPr>
        <w:t xml:space="preserve"> الأعمال</w:t>
      </w:r>
      <w:r>
        <w:rPr>
          <w:rtl/>
        </w:rPr>
        <w:t>:العلو</w:t>
      </w:r>
      <w:r>
        <w:rPr>
          <w:rFonts w:hint="cs"/>
          <w:rtl/>
        </w:rPr>
        <w:t>ی</w:t>
      </w:r>
      <w:r>
        <w:rPr>
          <w:rtl/>
        </w:rPr>
        <w:t xml:space="preserve"> </w:t>
      </w:r>
      <w:r w:rsidR="00D665AA" w:rsidRPr="00D665AA">
        <w:rPr>
          <w:rStyle w:val="libAlaemChar"/>
          <w:rtl/>
        </w:rPr>
        <w:t>عليه‌السلام</w:t>
      </w:r>
      <w:r>
        <w:rPr>
          <w:rtl/>
        </w:rPr>
        <w:t>: إذا سجد أحدکم ف</w:t>
      </w:r>
      <w:r w:rsidR="009B6D3C">
        <w:rPr>
          <w:rtl/>
        </w:rPr>
        <w:t>لي</w:t>
      </w:r>
      <w:r>
        <w:rPr>
          <w:rFonts w:hint="eastAsia"/>
          <w:rtl/>
        </w:rPr>
        <w:t>باشر</w:t>
      </w:r>
      <w:r>
        <w:rPr>
          <w:rtl/>
        </w:rPr>
        <w:t xml:space="preserve"> بک</w:t>
      </w:r>
      <w:r w:rsidR="004B4B77">
        <w:rPr>
          <w:rtl/>
        </w:rPr>
        <w:t>في</w:t>
      </w:r>
      <w:r>
        <w:rPr>
          <w:rFonts w:hint="eastAsia"/>
          <w:rtl/>
        </w:rPr>
        <w:t>ه</w:t>
      </w:r>
      <w:r>
        <w:rPr>
          <w:rtl/>
        </w:rPr>
        <w:t xml:space="preserve"> الأرض لعلّ اللّه </w:t>
      </w:r>
      <w:r>
        <w:rPr>
          <w:rFonts w:hint="cs"/>
          <w:rtl/>
        </w:rPr>
        <w:t>ی</w:t>
      </w:r>
      <w:r>
        <w:rPr>
          <w:rFonts w:hint="eastAsia"/>
          <w:rtl/>
        </w:rPr>
        <w:t>صرف</w:t>
      </w:r>
      <w:r>
        <w:rPr>
          <w:rtl/>
        </w:rPr>
        <w:t xml:space="preserve"> عنه الغلّ </w:t>
      </w:r>
      <w:r>
        <w:rPr>
          <w:rFonts w:hint="cs"/>
          <w:rtl/>
        </w:rPr>
        <w:t>ی</w:t>
      </w:r>
      <w:r>
        <w:rPr>
          <w:rFonts w:hint="eastAsia"/>
          <w:rtl/>
        </w:rPr>
        <w:t>وم</w:t>
      </w:r>
      <w:r>
        <w:rPr>
          <w:rtl/>
        </w:rPr>
        <w:t xml:space="preserve"> ال</w:t>
      </w:r>
      <w:r w:rsidR="006926E7">
        <w:rPr>
          <w:rtl/>
        </w:rPr>
        <w:t>حجّة</w:t>
      </w:r>
      <w:r>
        <w:rPr>
          <w:rtl/>
        </w:rPr>
        <w:t xml:space="preserve"> </w:t>
      </w:r>
      <w:r w:rsidR="00643081">
        <w:rPr>
          <w:rStyle w:val="libFootnotenumChar"/>
          <w:rtl/>
        </w:rPr>
        <w:t>(3)</w:t>
      </w:r>
      <w:r>
        <w:rPr>
          <w:rtl/>
        </w:rPr>
        <w:t>.</w:t>
      </w:r>
    </w:p>
    <w:p w:rsidR="00D94CCA" w:rsidRDefault="00FE5C64" w:rsidP="00A33C4B">
      <w:pPr>
        <w:pStyle w:val="libNormal"/>
        <w:rPr>
          <w:rtl/>
        </w:rPr>
      </w:pPr>
      <w:r>
        <w:rPr>
          <w:rStyle w:val="libBold1Char"/>
          <w:rFonts w:hint="eastAsia"/>
          <w:rtl/>
        </w:rPr>
        <w:t>أمالي</w:t>
      </w:r>
      <w:r w:rsidR="00A33C4B" w:rsidRPr="006926E7">
        <w:rPr>
          <w:rStyle w:val="libBold1Char"/>
          <w:rtl/>
        </w:rPr>
        <w:t xml:space="preserve"> ال</w:t>
      </w:r>
      <w:r w:rsidR="004B4B77" w:rsidRPr="006926E7">
        <w:rPr>
          <w:rStyle w:val="libBold1Char"/>
          <w:rtl/>
        </w:rPr>
        <w:t>طوسيّ</w:t>
      </w:r>
      <w:r w:rsidR="00A33C4B">
        <w:rPr>
          <w:rtl/>
        </w:rPr>
        <w:t>:</w:t>
      </w:r>
      <w:r w:rsidR="004B4B77">
        <w:rPr>
          <w:rtl/>
        </w:rPr>
        <w:t>في</w:t>
      </w:r>
      <w:r w:rsidR="00A33C4B">
        <w:rPr>
          <w:rtl/>
        </w:rPr>
        <w:t xml:space="preserve"> انّ موس</w:t>
      </w:r>
      <w:r w:rsidR="00A33C4B">
        <w:rPr>
          <w:rFonts w:hint="cs"/>
          <w:rtl/>
        </w:rPr>
        <w:t>ی</w:t>
      </w:r>
      <w:r w:rsidR="00A33C4B">
        <w:rPr>
          <w:rtl/>
        </w:rPr>
        <w:t xml:space="preserve"> </w:t>
      </w:r>
      <w:r w:rsidR="00D665AA" w:rsidRPr="00D665AA">
        <w:rPr>
          <w:rStyle w:val="libAlaemChar"/>
          <w:rtl/>
        </w:rPr>
        <w:t>عليه‌السلام</w:t>
      </w:r>
      <w:r w:rsidR="00A33C4B">
        <w:rPr>
          <w:rtl/>
        </w:rPr>
        <w:t xml:space="preserve"> خرّ ساجدا للّه ف</w:t>
      </w:r>
      <w:r w:rsidR="00810611">
        <w:rPr>
          <w:rtl/>
        </w:rPr>
        <w:t>أوحي</w:t>
      </w:r>
      <w:r w:rsidR="00A33C4B">
        <w:rPr>
          <w:rtl/>
        </w:rPr>
        <w:t xml:space="preserve"> اللّه </w:t>
      </w:r>
      <w:r w:rsidR="00FC17A3">
        <w:rPr>
          <w:rtl/>
        </w:rPr>
        <w:t>تعالى</w:t>
      </w:r>
      <w:r w:rsidR="00A33C4B">
        <w:rPr>
          <w:rtl/>
        </w:rPr>
        <w:t xml:space="preserve"> </w:t>
      </w:r>
      <w:r w:rsidR="00265D50">
        <w:rPr>
          <w:rtl/>
        </w:rPr>
        <w:t>اليه</w:t>
      </w:r>
      <w:r w:rsidR="00A33C4B">
        <w:rPr>
          <w:rtl/>
        </w:rPr>
        <w:t xml:space="preserve">: ارفع رأسک </w:t>
      </w:r>
      <w:r w:rsidR="00A33C4B">
        <w:rPr>
          <w:rFonts w:hint="cs"/>
          <w:rtl/>
        </w:rPr>
        <w:t>ی</w:t>
      </w:r>
      <w:r w:rsidR="00A33C4B">
        <w:rPr>
          <w:rFonts w:hint="eastAsia"/>
          <w:rtl/>
        </w:rPr>
        <w:t>ا</w:t>
      </w:r>
      <w:r w:rsidR="00A33C4B">
        <w:rPr>
          <w:rtl/>
        </w:rPr>
        <w:t xml:space="preserve"> موس</w:t>
      </w:r>
      <w:r w:rsidR="00A33C4B">
        <w:rPr>
          <w:rFonts w:hint="cs"/>
          <w:rtl/>
        </w:rPr>
        <w:t>ی</w:t>
      </w:r>
      <w:r w:rsidR="00A33C4B">
        <w:rPr>
          <w:rtl/>
        </w:rPr>
        <w:t xml:space="preserve"> و أمرّ </w:t>
      </w:r>
      <w:r w:rsidR="00A33C4B">
        <w:rPr>
          <w:rFonts w:hint="cs"/>
          <w:rtl/>
        </w:rPr>
        <w:t>ی</w:t>
      </w:r>
      <w:r w:rsidR="00A33C4B">
        <w:rPr>
          <w:rFonts w:hint="eastAsia"/>
          <w:rtl/>
        </w:rPr>
        <w:t>دک</w:t>
      </w:r>
      <w:r w:rsidR="00A33C4B">
        <w:rPr>
          <w:rtl/>
        </w:rPr>
        <w:t xml:space="preserve"> </w:t>
      </w:r>
      <w:r w:rsidR="004B4B77">
        <w:rPr>
          <w:rtl/>
        </w:rPr>
        <w:t>في</w:t>
      </w:r>
      <w:r w:rsidR="00A33C4B">
        <w:rPr>
          <w:rtl/>
        </w:rPr>
        <w:t xml:space="preserve"> موضع سجودک و امسح بها وجهک و ما نالته </w:t>
      </w:r>
      <w:r w:rsidR="00643081">
        <w:rPr>
          <w:rStyle w:val="libFootnotenumChar"/>
          <w:rtl/>
        </w:rPr>
        <w:t>(4)</w:t>
      </w:r>
      <w:r w:rsidR="00A33C4B">
        <w:rPr>
          <w:rtl/>
        </w:rPr>
        <w:t xml:space="preserve">من بدنک فانّه أمان من کلّ سقم و داء و آفه و </w:t>
      </w:r>
      <w:r w:rsidR="0083560A">
        <w:rPr>
          <w:rtl/>
        </w:rPr>
        <w:t>عاهة</w:t>
      </w:r>
      <w:r w:rsidR="00A33C4B">
        <w:rPr>
          <w:rtl/>
        </w:rPr>
        <w:t xml:space="preserve"> </w:t>
      </w:r>
      <w:r w:rsidR="00643081">
        <w:rPr>
          <w:rStyle w:val="libFootnotenumChar"/>
          <w:rtl/>
        </w:rPr>
        <w:t>(5)</w:t>
      </w:r>
      <w:r w:rsidR="00A33C4B">
        <w:rPr>
          <w:rtl/>
        </w:rPr>
        <w:t>.</w:t>
      </w:r>
    </w:p>
    <w:p w:rsidR="00D94CCA" w:rsidRDefault="00A33C4B" w:rsidP="00A33C4B">
      <w:pPr>
        <w:pStyle w:val="libNormal"/>
        <w:rPr>
          <w:rtl/>
        </w:rPr>
      </w:pPr>
      <w:r w:rsidRPr="006926E7">
        <w:rPr>
          <w:rStyle w:val="libBold1Char"/>
          <w:rFonts w:hint="eastAsia"/>
          <w:rtl/>
        </w:rPr>
        <w:t>الاحتجاج</w:t>
      </w:r>
      <w:r>
        <w:rPr>
          <w:rtl/>
        </w:rPr>
        <w:t>:العلو</w:t>
      </w:r>
      <w:r>
        <w:rPr>
          <w:rFonts w:hint="cs"/>
          <w:rtl/>
        </w:rPr>
        <w:t>ی</w:t>
      </w:r>
      <w:r>
        <w:rPr>
          <w:rtl/>
        </w:rPr>
        <w:t xml:space="preserve"> </w:t>
      </w:r>
      <w:r w:rsidR="00D665AA" w:rsidRPr="00D665AA">
        <w:rPr>
          <w:rStyle w:val="libAlaemChar"/>
          <w:rtl/>
        </w:rPr>
        <w:t>عليه‌السلام</w:t>
      </w:r>
      <w:r>
        <w:rPr>
          <w:rtl/>
        </w:rPr>
        <w:t>: سجد إب</w:t>
      </w:r>
      <w:r w:rsidR="009B6D3C">
        <w:rPr>
          <w:rtl/>
        </w:rPr>
        <w:t>لي</w:t>
      </w:r>
      <w:r>
        <w:rPr>
          <w:rFonts w:hint="eastAsia"/>
          <w:rtl/>
        </w:rPr>
        <w:t>س</w:t>
      </w:r>
      <w:r>
        <w:rPr>
          <w:rtl/>
        </w:rPr>
        <w:t xml:space="preserve"> </w:t>
      </w:r>
      <w:r w:rsidR="006926E7">
        <w:rPr>
          <w:rtl/>
        </w:rPr>
        <w:t>سجدة</w:t>
      </w:r>
      <w:r>
        <w:rPr>
          <w:rtl/>
        </w:rPr>
        <w:t xml:space="preserve"> </w:t>
      </w:r>
      <w:r w:rsidR="006926E7">
        <w:rPr>
          <w:rtl/>
        </w:rPr>
        <w:t>واحدة</w:t>
      </w:r>
      <w:r>
        <w:rPr>
          <w:rtl/>
        </w:rPr>
        <w:t xml:space="preserve"> </w:t>
      </w:r>
      <w:r w:rsidR="006926E7">
        <w:rPr>
          <w:rtl/>
        </w:rPr>
        <w:t>أربعة</w:t>
      </w:r>
      <w:r>
        <w:rPr>
          <w:rtl/>
        </w:rPr>
        <w:t xml:space="preserve"> آلاف عام لم </w:t>
      </w:r>
      <w:r>
        <w:rPr>
          <w:rFonts w:hint="cs"/>
          <w:rtl/>
        </w:rPr>
        <w:t>ی</w:t>
      </w:r>
      <w:r>
        <w:rPr>
          <w:rFonts w:hint="eastAsia"/>
          <w:rtl/>
        </w:rPr>
        <w:t>رد</w:t>
      </w:r>
      <w:r>
        <w:rPr>
          <w:rtl/>
        </w:rPr>
        <w:t xml:space="preserve"> بها غ</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ق:12/10/33،ج:49/117.</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ق:13/1/3،ج:51/3و13.</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ق:3/49/278،ج:7/304.</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يليه(خ ل).</w:t>
      </w:r>
    </w:p>
    <w:p w:rsidR="006926E7" w:rsidRPr="006926E7" w:rsidRDefault="006926E7" w:rsidP="006926E7">
      <w:pPr>
        <w:pStyle w:val="libFootnote0"/>
        <w:rPr>
          <w:rtl/>
        </w:rPr>
      </w:pPr>
      <w:r>
        <w:rPr>
          <w:rFonts w:hint="cs"/>
          <w:rtl/>
        </w:rPr>
        <w:t>(5) ق:5/31/217،ج:13/7.</w:t>
      </w:r>
    </w:p>
    <w:p w:rsidR="00643081" w:rsidRDefault="00643081" w:rsidP="00A33C4B">
      <w:pPr>
        <w:pStyle w:val="libNormal"/>
        <w:rPr>
          <w:rtl/>
        </w:rPr>
      </w:pPr>
      <w:r>
        <w:rPr>
          <w:rFonts w:hint="eastAsia"/>
          <w:rtl/>
        </w:rPr>
        <w:br w:type="page"/>
      </w:r>
    </w:p>
    <w:p w:rsidR="00D94CCA" w:rsidRDefault="00A33C4B" w:rsidP="006926E7">
      <w:pPr>
        <w:pStyle w:val="libNormal0"/>
        <w:rPr>
          <w:rtl/>
        </w:rPr>
      </w:pPr>
      <w:r>
        <w:rPr>
          <w:rFonts w:hint="eastAsia"/>
          <w:rtl/>
        </w:rPr>
        <w:lastRenderedPageBreak/>
        <w:t>زخرف</w:t>
      </w:r>
      <w:r>
        <w:rPr>
          <w:rtl/>
        </w:rPr>
        <w:t xml:space="preserve"> الدن</w:t>
      </w:r>
      <w:r>
        <w:rPr>
          <w:rFonts w:hint="cs"/>
          <w:rtl/>
        </w:rPr>
        <w:t>ی</w:t>
      </w:r>
      <w:r>
        <w:rPr>
          <w:rFonts w:hint="eastAsia"/>
          <w:rtl/>
        </w:rPr>
        <w:t>ا</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ذمّ</w:t>
      </w:r>
      <w:r>
        <w:rPr>
          <w:rtl/>
        </w:rPr>
        <w:t xml:space="preserve"> ال</w:t>
      </w:r>
      <w:r w:rsidR="006926E7">
        <w:rPr>
          <w:rtl/>
        </w:rPr>
        <w:t>سجّادة</w:t>
      </w:r>
      <w:r>
        <w:rPr>
          <w:rtl/>
        </w:rPr>
        <w:t xml:space="preserve"> الحسن بن </w:t>
      </w:r>
      <w:r w:rsidR="004B4B77">
        <w:rPr>
          <w:rtl/>
        </w:rPr>
        <w:t>عليّ</w:t>
      </w:r>
      <w:r>
        <w:rPr>
          <w:rtl/>
        </w:rPr>
        <w:t xml:space="preserve"> بن </w:t>
      </w:r>
      <w:r w:rsidR="004B4B77">
        <w:rPr>
          <w:rtl/>
        </w:rPr>
        <w:t>أبي</w:t>
      </w:r>
      <w:r>
        <w:rPr>
          <w:rtl/>
        </w:rPr>
        <w:t xml:space="preserve"> عثمان الملعون و عق</w:t>
      </w:r>
      <w:r>
        <w:rPr>
          <w:rFonts w:hint="cs"/>
          <w:rtl/>
        </w:rPr>
        <w:t>ی</w:t>
      </w:r>
      <w:r>
        <w:rPr>
          <w:rFonts w:hint="eastAsia"/>
          <w:rtl/>
        </w:rPr>
        <w:t>دته</w:t>
      </w:r>
      <w:r>
        <w:rPr>
          <w:rtl/>
        </w:rPr>
        <w:t xml:space="preserve"> </w:t>
      </w:r>
      <w:r w:rsidR="00643081">
        <w:rPr>
          <w:rStyle w:val="libFootnotenumChar"/>
          <w:rtl/>
        </w:rPr>
        <w:t>(2)</w:t>
      </w:r>
      <w:r>
        <w:rPr>
          <w:rtl/>
        </w:rPr>
        <w:t>.</w:t>
      </w:r>
    </w:p>
    <w:p w:rsidR="00D94CCA" w:rsidRDefault="00A33C4B" w:rsidP="006926E7">
      <w:pPr>
        <w:pStyle w:val="libNormal"/>
        <w:rPr>
          <w:rtl/>
        </w:rPr>
      </w:pPr>
      <w:r>
        <w:rPr>
          <w:rFonts w:hint="eastAsia"/>
          <w:rtl/>
        </w:rPr>
        <w:t>و</w:t>
      </w:r>
      <w:r>
        <w:rPr>
          <w:rtl/>
        </w:rPr>
        <w:t xml:space="preserve"> کان </w:t>
      </w:r>
      <w:r>
        <w:rPr>
          <w:rFonts w:hint="cs"/>
          <w:rtl/>
        </w:rPr>
        <w:t>ی</w:t>
      </w:r>
      <w:r>
        <w:rPr>
          <w:rFonts w:hint="eastAsia"/>
          <w:rtl/>
        </w:rPr>
        <w:t>قول</w:t>
      </w:r>
      <w:r>
        <w:rPr>
          <w:rtl/>
        </w:rPr>
        <w:t xml:space="preserve"> ب</w:t>
      </w:r>
      <w:r w:rsidR="006926E7">
        <w:rPr>
          <w:rtl/>
        </w:rPr>
        <w:t>أفضلية</w:t>
      </w:r>
      <w:r>
        <w:rPr>
          <w:rtl/>
        </w:rPr>
        <w:t xml:space="preserve"> </w:t>
      </w:r>
      <w:r w:rsidR="004B4B77">
        <w:rPr>
          <w:rtl/>
        </w:rPr>
        <w:t>أبي</w:t>
      </w:r>
      <w:r>
        <w:rPr>
          <w:rtl/>
        </w:rPr>
        <w:t xml:space="preserve"> الخطّاب من ال</w:t>
      </w:r>
      <w:r w:rsidR="004B4B77">
        <w:rPr>
          <w:rtl/>
        </w:rPr>
        <w:t>نبيّ</w:t>
      </w:r>
      <w:r>
        <w:rPr>
          <w:rtl/>
        </w:rPr>
        <w:t xml:space="preserve"> </w:t>
      </w:r>
      <w:r w:rsidR="00D665AA" w:rsidRPr="00D665AA">
        <w:rPr>
          <w:rStyle w:val="libAlaemChar"/>
          <w:rtl/>
        </w:rPr>
        <w:t>صلى‌الله‌عليه‌وآله‌وسلم</w:t>
      </w:r>
      <w:r>
        <w:rPr>
          <w:rtl/>
        </w:rPr>
        <w:t>،</w:t>
      </w:r>
      <w:r>
        <w:rPr>
          <w:rFonts w:hint="eastAsia"/>
          <w:rtl/>
        </w:rPr>
        <w:t>رجال</w:t>
      </w:r>
      <w:r>
        <w:rPr>
          <w:rtl/>
        </w:rPr>
        <w:t xml:space="preserve"> ال</w:t>
      </w:r>
      <w:r w:rsidR="00935265">
        <w:rPr>
          <w:rtl/>
        </w:rPr>
        <w:t>کشّي</w:t>
      </w:r>
      <w:r>
        <w:rPr>
          <w:rtl/>
        </w:rPr>
        <w:t>:قال أبو عمرو: ع</w:t>
      </w:r>
      <w:r w:rsidR="009B6D3C">
        <w:rPr>
          <w:rtl/>
        </w:rPr>
        <w:t>لي</w:t>
      </w:r>
      <w:r>
        <w:rPr>
          <w:rtl/>
        </w:rPr>
        <w:t xml:space="preserve"> ال</w:t>
      </w:r>
      <w:r w:rsidR="006926E7">
        <w:rPr>
          <w:rtl/>
        </w:rPr>
        <w:t>سجّادة</w:t>
      </w:r>
      <w:r>
        <w:rPr>
          <w:rtl/>
        </w:rPr>
        <w:t xml:space="preserve"> </w:t>
      </w:r>
      <w:r w:rsidR="007522F7">
        <w:rPr>
          <w:rtl/>
        </w:rPr>
        <w:t>لعنة</w:t>
      </w:r>
      <w:r>
        <w:rPr>
          <w:rtl/>
        </w:rPr>
        <w:t xml:space="preserve"> اللّه و </w:t>
      </w:r>
      <w:r w:rsidR="007522F7">
        <w:rPr>
          <w:rtl/>
        </w:rPr>
        <w:t>لعنة</w:t>
      </w:r>
      <w:r>
        <w:rPr>
          <w:rtl/>
        </w:rPr>
        <w:t xml:space="preserve"> اللاعن</w:t>
      </w:r>
      <w:r>
        <w:rPr>
          <w:rFonts w:hint="cs"/>
          <w:rtl/>
        </w:rPr>
        <w:t>ی</w:t>
      </w:r>
      <w:r>
        <w:rPr>
          <w:rFonts w:hint="eastAsia"/>
          <w:rtl/>
        </w:rPr>
        <w:t>ن</w:t>
      </w:r>
      <w:r>
        <w:rPr>
          <w:rtl/>
        </w:rPr>
        <w:t xml:space="preserve"> و </w:t>
      </w:r>
      <w:r w:rsidR="007522F7">
        <w:rPr>
          <w:rtl/>
        </w:rPr>
        <w:t>لعنة</w:t>
      </w:r>
      <w:r>
        <w:rPr>
          <w:rtl/>
        </w:rPr>
        <w:t xml:space="preserve"> ال</w:t>
      </w:r>
      <w:r w:rsidR="00B80428">
        <w:rPr>
          <w:rtl/>
        </w:rPr>
        <w:t>ملائکة</w:t>
      </w:r>
      <w:r>
        <w:rPr>
          <w:rtl/>
        </w:rPr>
        <w:t xml:space="preserve"> و الناس أج</w:t>
      </w:r>
      <w:r w:rsidR="004B4B77">
        <w:rPr>
          <w:rtl/>
        </w:rPr>
        <w:t>معي</w:t>
      </w:r>
      <w:r>
        <w:rPr>
          <w:rFonts w:hint="eastAsia"/>
          <w:rtl/>
        </w:rPr>
        <w:t>ن،فلقد</w:t>
      </w:r>
      <w:r>
        <w:rPr>
          <w:rtl/>
        </w:rPr>
        <w:t xml:space="preserve"> کان من الع</w:t>
      </w:r>
      <w:r w:rsidR="009B6D3C">
        <w:rPr>
          <w:rtl/>
        </w:rPr>
        <w:t>لي</w:t>
      </w:r>
      <w:r>
        <w:rPr>
          <w:rFonts w:hint="eastAsia"/>
          <w:rtl/>
        </w:rPr>
        <w:t>ائ</w:t>
      </w:r>
      <w:r>
        <w:rPr>
          <w:rFonts w:hint="cs"/>
          <w:rtl/>
        </w:rPr>
        <w:t>ی</w:t>
      </w:r>
      <w:r>
        <w:rPr>
          <w:rFonts w:hint="eastAsia"/>
          <w:rtl/>
        </w:rPr>
        <w:t>ه</w:t>
      </w:r>
      <w:r>
        <w:rPr>
          <w:rtl/>
        </w:rPr>
        <w:t xml:space="preserve"> ال</w:t>
      </w:r>
      <w:r w:rsidR="004B4B77">
        <w:rPr>
          <w:rtl/>
        </w:rPr>
        <w:t>ذي</w:t>
      </w:r>
      <w:r>
        <w:rPr>
          <w:rFonts w:hint="eastAsia"/>
          <w:rtl/>
        </w:rPr>
        <w:t>ن</w:t>
      </w:r>
      <w:r>
        <w:rPr>
          <w:rtl/>
        </w:rPr>
        <w:t xml:space="preserve"> </w:t>
      </w:r>
      <w:r>
        <w:rPr>
          <w:rFonts w:hint="cs"/>
          <w:rtl/>
        </w:rPr>
        <w:t>ی</w:t>
      </w:r>
      <w:r>
        <w:rPr>
          <w:rFonts w:hint="eastAsia"/>
          <w:rtl/>
        </w:rPr>
        <w:t>قعون</w:t>
      </w:r>
      <w:r>
        <w:rPr>
          <w:rtl/>
        </w:rPr>
        <w:t xml:space="preserve"> </w:t>
      </w:r>
      <w:r w:rsidR="004B4B77">
        <w:rPr>
          <w:rtl/>
        </w:rPr>
        <w:t>في</w:t>
      </w:r>
      <w:r>
        <w:rPr>
          <w:rtl/>
        </w:rPr>
        <w:t xml:space="preserve"> رسول اللّه </w:t>
      </w:r>
      <w:r w:rsidR="00D665AA" w:rsidRPr="00D665AA">
        <w:rPr>
          <w:rStyle w:val="libAlaemChar"/>
          <w:rtl/>
        </w:rPr>
        <w:t>صلى‌الله‌عليه‌وآله‌وسلم</w:t>
      </w:r>
      <w:r>
        <w:rPr>
          <w:rtl/>
        </w:rPr>
        <w:t xml:space="preserve"> و </w:t>
      </w:r>
      <w:r w:rsidR="009B6D3C">
        <w:rPr>
          <w:rtl/>
        </w:rPr>
        <w:t>لي</w:t>
      </w:r>
      <w:r>
        <w:rPr>
          <w:rFonts w:hint="eastAsia"/>
          <w:rtl/>
        </w:rPr>
        <w:t>س</w:t>
      </w:r>
      <w:r>
        <w:rPr>
          <w:rtl/>
        </w:rPr>
        <w:t xml:space="preserve"> لهم </w:t>
      </w:r>
      <w:r w:rsidR="004B4B77">
        <w:rPr>
          <w:rtl/>
        </w:rPr>
        <w:t>في</w:t>
      </w:r>
      <w:r>
        <w:rPr>
          <w:rtl/>
        </w:rPr>
        <w:t xml:space="preserve"> الإسلام نص</w:t>
      </w:r>
      <w:r>
        <w:rPr>
          <w:rFonts w:hint="cs"/>
          <w:rtl/>
        </w:rPr>
        <w:t>ی</w:t>
      </w:r>
      <w:r>
        <w:rPr>
          <w:rFonts w:hint="eastAsia"/>
          <w:rtl/>
        </w:rPr>
        <w:t>ب</w:t>
      </w:r>
      <w:r>
        <w:rPr>
          <w:rtl/>
        </w:rPr>
        <w:t>.</w:t>
      </w:r>
    </w:p>
    <w:p w:rsidR="00D94CCA" w:rsidRDefault="00A33C4B" w:rsidP="006926E7">
      <w:pPr>
        <w:pStyle w:val="libCenterBold1"/>
        <w:rPr>
          <w:rtl/>
        </w:rPr>
      </w:pPr>
      <w:r>
        <w:rPr>
          <w:rFonts w:hint="eastAsia"/>
          <w:rtl/>
        </w:rPr>
        <w:t>فضل</w:t>
      </w:r>
      <w:r>
        <w:rPr>
          <w:rtl/>
        </w:rPr>
        <w:t xml:space="preserve"> المساجد و آ</w:t>
      </w:r>
      <w:r w:rsidR="00DF76A0">
        <w:rPr>
          <w:rtl/>
        </w:rPr>
        <w:t>دابة</w:t>
      </w:r>
      <w:r>
        <w:rPr>
          <w:rtl/>
        </w:rPr>
        <w:t>ا</w:t>
      </w:r>
    </w:p>
    <w:p w:rsidR="006926E7" w:rsidRDefault="00A33C4B" w:rsidP="006926E7">
      <w:pPr>
        <w:pStyle w:val="libNormal"/>
        <w:rPr>
          <w:rtl/>
        </w:rPr>
      </w:pPr>
      <w:r>
        <w:rPr>
          <w:rFonts w:hint="eastAsia"/>
          <w:rtl/>
        </w:rPr>
        <w:t>باب</w:t>
      </w:r>
      <w:r>
        <w:rPr>
          <w:rtl/>
        </w:rPr>
        <w:t xml:space="preserve"> فضل المساجد و أحکامها و آ</w:t>
      </w:r>
      <w:r w:rsidR="00DF76A0">
        <w:rPr>
          <w:rtl/>
        </w:rPr>
        <w:t>دابة</w:t>
      </w:r>
      <w:r>
        <w:rPr>
          <w:rtl/>
        </w:rPr>
        <w:t xml:space="preserve">ا </w:t>
      </w:r>
      <w:r w:rsidR="00643081">
        <w:rPr>
          <w:rStyle w:val="libFootnotenumChar"/>
          <w:rtl/>
        </w:rPr>
        <w:t>(3)</w:t>
      </w:r>
      <w:r>
        <w:rPr>
          <w:rtl/>
        </w:rPr>
        <w:t>.</w:t>
      </w:r>
    </w:p>
    <w:p w:rsidR="00D94CCA" w:rsidRDefault="00643081" w:rsidP="006926E7">
      <w:pPr>
        <w:pStyle w:val="libNormal"/>
        <w:rPr>
          <w:rtl/>
        </w:rPr>
      </w:pPr>
      <w:r w:rsidRPr="00643081">
        <w:rPr>
          <w:rStyle w:val="libAlaemChar"/>
          <w:rFonts w:hint="eastAsia"/>
          <w:rtl/>
        </w:rPr>
        <w:t>(</w:t>
      </w:r>
      <w:r w:rsidR="00A33C4B" w:rsidRPr="006926E7">
        <w:rPr>
          <w:rStyle w:val="libAieChar"/>
          <w:rFonts w:hint="eastAsia"/>
          <w:rtl/>
        </w:rPr>
        <w:t>إِنَّمٰا</w:t>
      </w:r>
      <w:r w:rsidR="00A33C4B" w:rsidRPr="006926E7">
        <w:rPr>
          <w:rStyle w:val="libAieChar"/>
          <w:rtl/>
        </w:rPr>
        <w:t xml:space="preserve"> </w:t>
      </w:r>
      <w:r w:rsidR="00A33C4B" w:rsidRPr="006926E7">
        <w:rPr>
          <w:rStyle w:val="libAieChar"/>
          <w:rFonts w:hint="cs"/>
          <w:rtl/>
        </w:rPr>
        <w:t>یَ</w:t>
      </w:r>
      <w:r w:rsidR="00A33C4B" w:rsidRPr="006926E7">
        <w:rPr>
          <w:rStyle w:val="libAieChar"/>
          <w:rFonts w:hint="eastAsia"/>
          <w:rtl/>
        </w:rPr>
        <w:t>عْمُرُ</w:t>
      </w:r>
      <w:r w:rsidR="00A33C4B" w:rsidRPr="006926E7">
        <w:rPr>
          <w:rStyle w:val="libAieChar"/>
          <w:rtl/>
        </w:rPr>
        <w:t xml:space="preserve"> مَسٰاجِدَ اللّٰهِ مَنْ آمَنَ بِاللّٰهِ وَ </w:t>
      </w:r>
      <w:r w:rsidR="00265D50">
        <w:rPr>
          <w:rStyle w:val="libAieChar"/>
          <w:rtl/>
        </w:rPr>
        <w:t>اليوم</w:t>
      </w:r>
      <w:r w:rsidR="00A33C4B" w:rsidRPr="006926E7">
        <w:rPr>
          <w:rStyle w:val="libAieChar"/>
          <w:rtl/>
        </w:rPr>
        <w:t xml:space="preserve"> الْآخِرِ</w:t>
      </w:r>
      <w:r w:rsidRPr="00643081">
        <w:rPr>
          <w:rStyle w:val="libAlaemChar"/>
          <w:rtl/>
        </w:rPr>
        <w:t>)</w:t>
      </w:r>
      <w:r>
        <w:rPr>
          <w:rStyle w:val="libFootnotenumChar"/>
          <w:rtl/>
        </w:rPr>
        <w:t>(4)</w:t>
      </w:r>
      <w:r w:rsidR="004B4B77">
        <w:rPr>
          <w:rFonts w:hint="eastAsia"/>
          <w:rtl/>
        </w:rPr>
        <w:t>ال</w:t>
      </w:r>
      <w:r w:rsidR="009D0B59">
        <w:rPr>
          <w:rFonts w:hint="eastAsia"/>
          <w:rtl/>
        </w:rPr>
        <w:t>اي</w:t>
      </w:r>
      <w:r w:rsidR="004B4B77">
        <w:rPr>
          <w:rFonts w:hint="eastAsia"/>
          <w:rtl/>
        </w:rPr>
        <w:t>ة</w:t>
      </w:r>
      <w:r w:rsidR="00A33C4B">
        <w:rPr>
          <w:rtl/>
        </w:rPr>
        <w:t>.</w:t>
      </w:r>
    </w:p>
    <w:p w:rsidR="00D94CCA" w:rsidRDefault="00FE5C64" w:rsidP="00A33C4B">
      <w:pPr>
        <w:pStyle w:val="libNormal"/>
        <w:rPr>
          <w:rtl/>
        </w:rPr>
      </w:pPr>
      <w:r>
        <w:rPr>
          <w:rStyle w:val="libBold1Char"/>
          <w:rFonts w:hint="eastAsia"/>
          <w:rtl/>
        </w:rPr>
        <w:t>أمالي</w:t>
      </w:r>
      <w:r w:rsidR="00A33C4B" w:rsidRPr="006926E7">
        <w:rPr>
          <w:rStyle w:val="libBold1Char"/>
          <w:rtl/>
        </w:rPr>
        <w:t xml:space="preserve"> ال</w:t>
      </w:r>
      <w:r w:rsidR="004B4B77" w:rsidRPr="006926E7">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قال: شکت المساجد </w:t>
      </w:r>
      <w:r w:rsidR="003261A0">
        <w:rPr>
          <w:rtl/>
        </w:rPr>
        <w:t>الى</w:t>
      </w:r>
      <w:r w:rsidR="00A33C4B">
        <w:rPr>
          <w:rtl/>
        </w:rPr>
        <w:t xml:space="preserve"> اللّه ال</w:t>
      </w:r>
      <w:r w:rsidR="004B4B77">
        <w:rPr>
          <w:rtl/>
        </w:rPr>
        <w:t>ذي</w:t>
      </w:r>
      <w:r w:rsidR="00A33C4B">
        <w:rPr>
          <w:rFonts w:hint="eastAsia"/>
          <w:rtl/>
        </w:rPr>
        <w:t>ن</w:t>
      </w:r>
      <w:r w:rsidR="00A33C4B">
        <w:rPr>
          <w:rtl/>
        </w:rPr>
        <w:t xml:space="preserve"> لا </w:t>
      </w:r>
      <w:r w:rsidR="00A33C4B">
        <w:rPr>
          <w:rFonts w:hint="cs"/>
          <w:rtl/>
        </w:rPr>
        <w:t>ی</w:t>
      </w:r>
      <w:r w:rsidR="00A33C4B">
        <w:rPr>
          <w:rFonts w:hint="eastAsia"/>
          <w:rtl/>
        </w:rPr>
        <w:t>شهدونها</w:t>
      </w:r>
      <w:r w:rsidR="00A33C4B">
        <w:rPr>
          <w:rtl/>
        </w:rPr>
        <w:t xml:space="preserve"> من ج</w:t>
      </w:r>
      <w:r w:rsidR="00A33C4B">
        <w:rPr>
          <w:rFonts w:hint="cs"/>
          <w:rtl/>
        </w:rPr>
        <w:t>ی</w:t>
      </w:r>
      <w:r w:rsidR="00A33C4B">
        <w:rPr>
          <w:rFonts w:hint="eastAsia"/>
          <w:rtl/>
        </w:rPr>
        <w:t>رانها،ف</w:t>
      </w:r>
      <w:r w:rsidR="00810611">
        <w:rPr>
          <w:rFonts w:hint="eastAsia"/>
          <w:rtl/>
        </w:rPr>
        <w:t>أوحي</w:t>
      </w:r>
      <w:r w:rsidR="00A33C4B">
        <w:rPr>
          <w:rtl/>
        </w:rPr>
        <w:t xml:space="preserve"> اللّه(عزّ و جلّ)</w:t>
      </w:r>
      <w:r w:rsidR="00174A2F">
        <w:rPr>
          <w:rtl/>
        </w:rPr>
        <w:t>اليها</w:t>
      </w:r>
      <w:r w:rsidR="00A33C4B">
        <w:rPr>
          <w:rtl/>
        </w:rPr>
        <w:t xml:space="preserve">:و </w:t>
      </w:r>
      <w:r w:rsidR="006926E7">
        <w:rPr>
          <w:rtl/>
        </w:rPr>
        <w:t>عزّتي</w:t>
      </w:r>
      <w:r w:rsidR="00A33C4B">
        <w:rPr>
          <w:rtl/>
        </w:rPr>
        <w:t xml:space="preserve"> و جل</w:t>
      </w:r>
      <w:r w:rsidR="003261A0">
        <w:rPr>
          <w:rtl/>
        </w:rPr>
        <w:t>الى</w:t>
      </w:r>
      <w:r w:rsidR="00A33C4B">
        <w:rPr>
          <w:rtl/>
        </w:rPr>
        <w:t xml:space="preserve"> لا قبلت لهم </w:t>
      </w:r>
      <w:r w:rsidR="001E131A">
        <w:rPr>
          <w:rtl/>
        </w:rPr>
        <w:t>صلاة</w:t>
      </w:r>
      <w:r w:rsidR="00A33C4B">
        <w:rPr>
          <w:rtl/>
        </w:rPr>
        <w:t xml:space="preserve"> </w:t>
      </w:r>
      <w:r w:rsidR="006926E7">
        <w:rPr>
          <w:rtl/>
        </w:rPr>
        <w:t>واحدة</w:t>
      </w:r>
      <w:r w:rsidR="00A33C4B">
        <w:rPr>
          <w:rtl/>
        </w:rPr>
        <w:t xml:space="preserve"> و لا أظهرت لهم </w:t>
      </w:r>
      <w:r w:rsidR="004B4B77">
        <w:rPr>
          <w:rtl/>
        </w:rPr>
        <w:t>في</w:t>
      </w:r>
      <w:r w:rsidR="00A33C4B">
        <w:rPr>
          <w:rtl/>
        </w:rPr>
        <w:t xml:space="preserve"> الناس </w:t>
      </w:r>
      <w:r w:rsidR="006926E7">
        <w:rPr>
          <w:rtl/>
        </w:rPr>
        <w:t>عدالة</w:t>
      </w:r>
      <w:r w:rsidR="00A33C4B">
        <w:rPr>
          <w:rtl/>
        </w:rPr>
        <w:t xml:space="preserve"> و لا نالتهم رحمت</w:t>
      </w:r>
      <w:r w:rsidR="00A33C4B">
        <w:rPr>
          <w:rFonts w:hint="cs"/>
          <w:rtl/>
        </w:rPr>
        <w:t>ی</w:t>
      </w:r>
      <w:r w:rsidR="00A33C4B">
        <w:rPr>
          <w:rtl/>
        </w:rPr>
        <w:t xml:space="preserve"> و لا جاورون</w:t>
      </w:r>
      <w:r w:rsidR="00A33C4B">
        <w:rPr>
          <w:rFonts w:hint="cs"/>
          <w:rtl/>
        </w:rPr>
        <w:t>ی</w:t>
      </w:r>
      <w:r w:rsidR="00A33C4B">
        <w:rPr>
          <w:rtl/>
        </w:rPr>
        <w:t xml:space="preserve"> </w:t>
      </w:r>
      <w:r w:rsidR="004B4B77">
        <w:rPr>
          <w:rtl/>
        </w:rPr>
        <w:t>في</w:t>
      </w:r>
      <w:r w:rsidR="00A33C4B">
        <w:rPr>
          <w:rtl/>
        </w:rPr>
        <w:t xml:space="preserve"> جنّت</w:t>
      </w:r>
      <w:r w:rsidR="00A33C4B">
        <w:rPr>
          <w:rFonts w:hint="cs"/>
          <w:rtl/>
        </w:rPr>
        <w:t>ی</w:t>
      </w:r>
      <w:r w:rsidR="00A33C4B">
        <w:rPr>
          <w:rtl/>
        </w:rPr>
        <w:t>.</w:t>
      </w:r>
    </w:p>
    <w:p w:rsidR="00D94CCA" w:rsidRDefault="00A33C4B" w:rsidP="00A33C4B">
      <w:pPr>
        <w:pStyle w:val="libNormal"/>
        <w:rPr>
          <w:rtl/>
        </w:rPr>
      </w:pPr>
      <w:r w:rsidRPr="006926E7">
        <w:rPr>
          <w:rStyle w:val="libBold1Char"/>
          <w:rFonts w:hint="eastAsia"/>
          <w:rtl/>
        </w:rPr>
        <w:t>نوادر</w:t>
      </w:r>
      <w:r w:rsidRPr="006926E7">
        <w:rPr>
          <w:rStyle w:val="libBold1Char"/>
          <w:rtl/>
        </w:rPr>
        <w:t xml:space="preserve"> </w:t>
      </w:r>
      <w:r w:rsidR="004B4B77" w:rsidRPr="006926E7">
        <w:rPr>
          <w:rStyle w:val="libBold1Char"/>
          <w:rtl/>
        </w:rPr>
        <w:t>الروانديُ</w:t>
      </w:r>
      <w:r>
        <w:rPr>
          <w:rtl/>
        </w:rPr>
        <w:t>:عن موس</w:t>
      </w:r>
      <w:r>
        <w:rPr>
          <w:rFonts w:hint="cs"/>
          <w:rtl/>
        </w:rPr>
        <w:t>ی</w:t>
      </w:r>
      <w:r>
        <w:rPr>
          <w:rtl/>
        </w:rPr>
        <w:t xml:space="preserve"> بن جعفر عن آبائه </w:t>
      </w:r>
      <w:r w:rsidR="00763D20" w:rsidRPr="00763D20">
        <w:rPr>
          <w:rStyle w:val="libAlaemChar"/>
          <w:rtl/>
        </w:rPr>
        <w:t>عليهم‌السلام</w:t>
      </w:r>
      <w:r>
        <w:rPr>
          <w:rtl/>
        </w:rPr>
        <w:t xml:space="preserve"> قال:قال رسول اللّه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eastAsia"/>
          <w:rtl/>
        </w:rPr>
        <w:t>جنّبوا</w:t>
      </w:r>
      <w:r>
        <w:rPr>
          <w:rtl/>
        </w:rPr>
        <w:t xml:space="preserve"> مساجدکم مجان</w:t>
      </w:r>
      <w:r>
        <w:rPr>
          <w:rFonts w:hint="cs"/>
          <w:rtl/>
        </w:rPr>
        <w:t>ی</w:t>
      </w:r>
      <w:r>
        <w:rPr>
          <w:rFonts w:hint="eastAsia"/>
          <w:rtl/>
        </w:rPr>
        <w:t>نکم</w:t>
      </w:r>
      <w:r>
        <w:rPr>
          <w:rtl/>
        </w:rPr>
        <w:t xml:space="preserve"> و صب</w:t>
      </w:r>
      <w:r>
        <w:rPr>
          <w:rFonts w:hint="cs"/>
          <w:rtl/>
        </w:rPr>
        <w:t>ی</w:t>
      </w:r>
      <w:r>
        <w:rPr>
          <w:rFonts w:hint="eastAsia"/>
          <w:rtl/>
        </w:rPr>
        <w:t>انکم</w:t>
      </w:r>
      <w:r>
        <w:rPr>
          <w:rtl/>
        </w:rPr>
        <w:t xml:space="preserve"> و رفع أصواتکم الاّ بذکر اللّه </w:t>
      </w:r>
      <w:r w:rsidR="00FC17A3">
        <w:rPr>
          <w:rtl/>
        </w:rPr>
        <w:t>تعالى</w:t>
      </w:r>
      <w:r>
        <w:rPr>
          <w:rtl/>
        </w:rPr>
        <w:t xml:space="preserve"> و ب</w:t>
      </w:r>
      <w:r>
        <w:rPr>
          <w:rFonts w:hint="cs"/>
          <w:rtl/>
        </w:rPr>
        <w:t>ی</w:t>
      </w:r>
      <w:r>
        <w:rPr>
          <w:rFonts w:hint="eastAsia"/>
          <w:rtl/>
        </w:rPr>
        <w:t>عکم</w:t>
      </w:r>
      <w:r>
        <w:rPr>
          <w:rtl/>
        </w:rPr>
        <w:t xml:space="preserve"> و شراءکم و سلاحکم و جمّروها </w:t>
      </w:r>
      <w:r w:rsidR="004B4B77">
        <w:rPr>
          <w:rtl/>
        </w:rPr>
        <w:t>في</w:t>
      </w:r>
      <w:r>
        <w:rPr>
          <w:rtl/>
        </w:rPr>
        <w:t xml:space="preserve"> کلّ </w:t>
      </w:r>
      <w:r w:rsidR="004B4B77">
        <w:rPr>
          <w:rtl/>
        </w:rPr>
        <w:t>سبعة</w:t>
      </w:r>
      <w:r>
        <w:rPr>
          <w:rtl/>
        </w:rPr>
        <w:t xml:space="preserve"> </w:t>
      </w:r>
      <w:r w:rsidR="004B4B77">
        <w:rPr>
          <w:rtl/>
        </w:rPr>
        <w:t>أيّ</w:t>
      </w:r>
      <w:r>
        <w:rPr>
          <w:rFonts w:hint="eastAsia"/>
          <w:rtl/>
        </w:rPr>
        <w:t>ام</w:t>
      </w:r>
      <w:r>
        <w:rPr>
          <w:rtl/>
        </w:rPr>
        <w:t xml:space="preserve"> و ضعوا المطاهر ع</w:t>
      </w:r>
      <w:r w:rsidR="009B6D3C">
        <w:rPr>
          <w:rtl/>
        </w:rPr>
        <w:t>لي</w:t>
      </w:r>
      <w:r>
        <w:rPr>
          <w:rtl/>
        </w:rPr>
        <w:t xml:space="preserve"> أبوابها.</w:t>
      </w:r>
    </w:p>
    <w:p w:rsidR="00D94CCA" w:rsidRDefault="00A33C4B" w:rsidP="006926E7">
      <w:pPr>
        <w:pStyle w:val="libNormal"/>
        <w:rPr>
          <w:rtl/>
        </w:rPr>
      </w:pPr>
      <w:r w:rsidRPr="006926E7">
        <w:rPr>
          <w:rStyle w:val="libBold1Char"/>
          <w:rFonts w:hint="eastAsia"/>
          <w:rtl/>
        </w:rPr>
        <w:t>ب</w:t>
      </w:r>
      <w:r w:rsidRPr="006926E7">
        <w:rPr>
          <w:rStyle w:val="libBold1Char"/>
          <w:rFonts w:hint="cs"/>
          <w:rtl/>
        </w:rPr>
        <w:t>ی</w:t>
      </w:r>
      <w:r w:rsidRPr="006926E7">
        <w:rPr>
          <w:rStyle w:val="libBold1Char"/>
          <w:rFonts w:hint="eastAsia"/>
          <w:rtl/>
        </w:rPr>
        <w:t>ان</w:t>
      </w:r>
      <w:r>
        <w:rPr>
          <w:rtl/>
        </w:rPr>
        <w:t>:</w:t>
      </w:r>
      <w:r>
        <w:rPr>
          <w:rFonts w:hint="eastAsia"/>
          <w:rtl/>
        </w:rPr>
        <w:t>قال</w:t>
      </w:r>
      <w:r>
        <w:rPr>
          <w:rtl/>
        </w:rPr>
        <w:t xml:space="preserve"> ال</w:t>
      </w:r>
      <w:r w:rsidR="00A638DD">
        <w:rPr>
          <w:rtl/>
        </w:rPr>
        <w:t>مجلسي</w:t>
      </w:r>
      <w:r>
        <w:rPr>
          <w:rtl/>
        </w:rPr>
        <w:t>: استحباب التجم</w:t>
      </w:r>
      <w:r>
        <w:rPr>
          <w:rFonts w:hint="cs"/>
          <w:rtl/>
        </w:rPr>
        <w:t>ی</w:t>
      </w:r>
      <w:r>
        <w:rPr>
          <w:rFonts w:hint="eastAsia"/>
          <w:rtl/>
        </w:rPr>
        <w:t>ر</w:t>
      </w:r>
      <w:r>
        <w:rPr>
          <w:rtl/>
        </w:rPr>
        <w:t xml:space="preserve"> لم أره </w:t>
      </w:r>
      <w:r w:rsidR="004B4B77">
        <w:rPr>
          <w:rtl/>
        </w:rPr>
        <w:t>في</w:t>
      </w:r>
      <w:r>
        <w:rPr>
          <w:rtl/>
        </w:rPr>
        <w:t xml:space="preserve"> غ</w:t>
      </w:r>
      <w:r>
        <w:rPr>
          <w:rFonts w:hint="cs"/>
          <w:rtl/>
        </w:rPr>
        <w:t>ی</w:t>
      </w:r>
      <w:r>
        <w:rPr>
          <w:rFonts w:hint="eastAsia"/>
          <w:rtl/>
        </w:rPr>
        <w:t>ر</w:t>
      </w:r>
      <w:r>
        <w:rPr>
          <w:rtl/>
        </w:rPr>
        <w:t xml:space="preserve"> هذا الخبر و(الدعائم) و لا بأس بالعمل به </w:t>
      </w:r>
      <w:r w:rsidR="00643081">
        <w:rPr>
          <w:rStyle w:val="libFootnotenumChar"/>
          <w:rtl/>
        </w:rPr>
        <w:t>(5)</w:t>
      </w:r>
      <w:r>
        <w:rPr>
          <w:rtl/>
        </w:rPr>
        <w:t>.</w:t>
      </w:r>
    </w:p>
    <w:p w:rsidR="00D94CCA" w:rsidRDefault="00A33C4B" w:rsidP="00A33C4B">
      <w:pPr>
        <w:pStyle w:val="libNormal"/>
        <w:rPr>
          <w:rtl/>
        </w:rPr>
      </w:pPr>
      <w:r w:rsidRPr="006926E7">
        <w:rPr>
          <w:rStyle w:val="libBold1Char"/>
          <w:rFonts w:hint="eastAsia"/>
          <w:rtl/>
        </w:rPr>
        <w:t>کنز</w:t>
      </w:r>
      <w:r w:rsidRPr="006926E7">
        <w:rPr>
          <w:rStyle w:val="libBold1Char"/>
          <w:rtl/>
        </w:rPr>
        <w:t xml:space="preserve"> ال</w:t>
      </w:r>
      <w:r w:rsidR="00E1755D">
        <w:rPr>
          <w:rStyle w:val="libBold1Char"/>
          <w:rtl/>
        </w:rPr>
        <w:t>کراجکيّ</w:t>
      </w:r>
      <w:r>
        <w:rPr>
          <w:rtl/>
        </w:rPr>
        <w:t xml:space="preserve">:عن الصادق </w:t>
      </w:r>
      <w:r w:rsidR="00D665AA" w:rsidRPr="00D665AA">
        <w:rPr>
          <w:rStyle w:val="libAlaemChar"/>
          <w:rtl/>
        </w:rPr>
        <w:t>عليه‌السلام</w:t>
      </w:r>
      <w:r>
        <w:rPr>
          <w:rtl/>
        </w:rPr>
        <w:t xml:space="preserve"> قال: ملعون من لم </w:t>
      </w:r>
      <w:r>
        <w:rPr>
          <w:rFonts w:hint="cs"/>
          <w:rtl/>
        </w:rPr>
        <w:t>ی</w:t>
      </w:r>
      <w:r>
        <w:rPr>
          <w:rFonts w:hint="eastAsia"/>
          <w:rtl/>
        </w:rPr>
        <w:t>وقّر</w:t>
      </w:r>
      <w:r>
        <w:rPr>
          <w:rtl/>
        </w:rPr>
        <w:t xml:space="preserve"> المسجد.</w:t>
      </w:r>
    </w:p>
    <w:p w:rsidR="00D94CCA" w:rsidRDefault="00A33C4B" w:rsidP="00A33C4B">
      <w:pPr>
        <w:pStyle w:val="libNormal"/>
        <w:rPr>
          <w:rtl/>
        </w:rPr>
      </w:pPr>
      <w:r w:rsidRPr="006926E7">
        <w:rPr>
          <w:rStyle w:val="libBold1Char"/>
          <w:rFonts w:hint="eastAsia"/>
          <w:rtl/>
        </w:rPr>
        <w:t>ال</w:t>
      </w:r>
      <w:r w:rsidR="006926E7">
        <w:rPr>
          <w:rStyle w:val="libBold1Char"/>
          <w:rFonts w:hint="eastAsia"/>
          <w:rtl/>
        </w:rPr>
        <w:t>عدّة</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ال</w:t>
      </w:r>
      <w:r w:rsidR="006926E7">
        <w:rPr>
          <w:rtl/>
        </w:rPr>
        <w:t>جلسة</w:t>
      </w:r>
      <w:r>
        <w:rPr>
          <w:rtl/>
        </w:rPr>
        <w:t xml:space="preserve"> </w:t>
      </w:r>
      <w:r w:rsidR="004B4B77">
        <w:rPr>
          <w:rtl/>
        </w:rPr>
        <w:t>في</w:t>
      </w:r>
      <w:r>
        <w:rPr>
          <w:rtl/>
        </w:rPr>
        <w:t xml:space="preserve"> المسجد خ</w:t>
      </w:r>
      <w:r>
        <w:rPr>
          <w:rFonts w:hint="cs"/>
          <w:rtl/>
        </w:rPr>
        <w:t>ی</w:t>
      </w:r>
      <w:r>
        <w:rPr>
          <w:rFonts w:hint="eastAsia"/>
          <w:rtl/>
        </w:rPr>
        <w:t>ر</w:t>
      </w:r>
      <w:r>
        <w:rPr>
          <w:rtl/>
        </w:rPr>
        <w:t xml:space="preserve"> من ال</w:t>
      </w:r>
      <w:r w:rsidR="006926E7">
        <w:rPr>
          <w:rtl/>
        </w:rPr>
        <w:t>جلسة</w:t>
      </w:r>
      <w:r>
        <w:rPr>
          <w:rtl/>
        </w:rPr>
        <w:t xml:space="preserve"> </w:t>
      </w:r>
      <w:r w:rsidR="004B4B77">
        <w:rPr>
          <w:rtl/>
        </w:rPr>
        <w:t>في</w:t>
      </w:r>
      <w:r>
        <w:rPr>
          <w:rtl/>
        </w:rPr>
        <w:t xml:space="preserve"> ال</w:t>
      </w:r>
      <w:r w:rsidR="009B6D3C">
        <w:rPr>
          <w:rtl/>
        </w:rPr>
        <w:t>جنة</w:t>
      </w:r>
      <w:r>
        <w:rPr>
          <w:rtl/>
        </w:rPr>
        <w:t>،فانّ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ق:7/127/395،ج:27/175.</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ق:7/81/257،ج:25/320.</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ق:كتاب الصلاة/30/125،ج:83/339.</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سورة التوبة/الآية18.</w:t>
      </w:r>
    </w:p>
    <w:p w:rsidR="006926E7" w:rsidRPr="006926E7" w:rsidRDefault="006926E7" w:rsidP="006926E7">
      <w:pPr>
        <w:pStyle w:val="libFootnote0"/>
        <w:rPr>
          <w:rtl/>
        </w:rPr>
      </w:pPr>
      <w:r>
        <w:rPr>
          <w:rFonts w:hint="cs"/>
          <w:rtl/>
        </w:rPr>
        <w:t>(5) ق:كتاب الصلاة/30/127،ج:83/349.</w:t>
      </w:r>
    </w:p>
    <w:p w:rsidR="00643081" w:rsidRDefault="00643081" w:rsidP="00A33C4B">
      <w:pPr>
        <w:pStyle w:val="libNormal"/>
        <w:rPr>
          <w:rtl/>
        </w:rPr>
      </w:pPr>
      <w:r>
        <w:rPr>
          <w:rFonts w:hint="eastAsia"/>
          <w:rtl/>
        </w:rPr>
        <w:br w:type="page"/>
      </w:r>
    </w:p>
    <w:p w:rsidR="00D94CCA" w:rsidRDefault="00A33C4B" w:rsidP="006926E7">
      <w:pPr>
        <w:pStyle w:val="libNormal0"/>
        <w:rPr>
          <w:rtl/>
        </w:rPr>
      </w:pPr>
      <w:r>
        <w:rPr>
          <w:rFonts w:hint="eastAsia"/>
          <w:rtl/>
        </w:rPr>
        <w:lastRenderedPageBreak/>
        <w:t>ال</w:t>
      </w:r>
      <w:r w:rsidR="009B6D3C">
        <w:rPr>
          <w:rFonts w:hint="eastAsia"/>
          <w:rtl/>
        </w:rPr>
        <w:t>جنة</w:t>
      </w:r>
      <w:r>
        <w:rPr>
          <w:rtl/>
        </w:rPr>
        <w:t xml:space="preserve"> </w:t>
      </w:r>
      <w:r w:rsidR="004B4B77">
        <w:rPr>
          <w:rtl/>
        </w:rPr>
        <w:t>في</w:t>
      </w:r>
      <w:r>
        <w:rPr>
          <w:rFonts w:hint="eastAsia"/>
          <w:rtl/>
        </w:rPr>
        <w:t>ها</w:t>
      </w:r>
      <w:r>
        <w:rPr>
          <w:rtl/>
        </w:rPr>
        <w:t xml:space="preserve"> رضا </w:t>
      </w:r>
      <w:r w:rsidR="00167E25">
        <w:rPr>
          <w:rtl/>
        </w:rPr>
        <w:t>نفسي</w:t>
      </w:r>
      <w:r>
        <w:rPr>
          <w:rtl/>
        </w:rPr>
        <w:t xml:space="preserve"> و الجامع </w:t>
      </w:r>
      <w:r w:rsidR="004B4B77">
        <w:rPr>
          <w:rtl/>
        </w:rPr>
        <w:t>في</w:t>
      </w:r>
      <w:r>
        <w:rPr>
          <w:rFonts w:hint="eastAsia"/>
          <w:rtl/>
        </w:rPr>
        <w:t>ها</w:t>
      </w:r>
      <w:r>
        <w:rPr>
          <w:rtl/>
        </w:rPr>
        <w:t xml:space="preserve"> رضا </w:t>
      </w:r>
      <w:r w:rsidR="006926E7">
        <w:rPr>
          <w:rtl/>
        </w:rPr>
        <w:t>ربّي</w:t>
      </w:r>
      <w:r>
        <w:rPr>
          <w:rtl/>
        </w:rPr>
        <w:t>.</w:t>
      </w:r>
    </w:p>
    <w:p w:rsidR="00D94CCA" w:rsidRDefault="00A33C4B" w:rsidP="00A33C4B">
      <w:pPr>
        <w:pStyle w:val="libNormal"/>
        <w:rPr>
          <w:rtl/>
        </w:rPr>
      </w:pPr>
      <w:r w:rsidRPr="006926E7">
        <w:rPr>
          <w:rStyle w:val="libBold1Char"/>
          <w:rFonts w:hint="eastAsia"/>
          <w:rtl/>
        </w:rPr>
        <w:t>الخصال</w:t>
      </w:r>
      <w:r>
        <w:rPr>
          <w:rtl/>
        </w:rPr>
        <w:t xml:space="preserve">:قال أبو عبد اللّه </w:t>
      </w:r>
      <w:r w:rsidR="00D665AA" w:rsidRPr="00D665AA">
        <w:rPr>
          <w:rStyle w:val="libAlaemChar"/>
          <w:rtl/>
        </w:rPr>
        <w:t>عليه‌السلام</w:t>
      </w:r>
      <w:r>
        <w:rPr>
          <w:rtl/>
        </w:rPr>
        <w:t>: جنّبوا مساجدکم الشراء و الب</w:t>
      </w:r>
      <w:r>
        <w:rPr>
          <w:rFonts w:hint="cs"/>
          <w:rtl/>
        </w:rPr>
        <w:t>ی</w:t>
      </w:r>
      <w:r>
        <w:rPr>
          <w:rFonts w:hint="eastAsia"/>
          <w:rtl/>
        </w:rPr>
        <w:t>ع</w:t>
      </w:r>
      <w:r>
        <w:rPr>
          <w:rtl/>
        </w:rPr>
        <w:t xml:space="preserve"> و المجان</w:t>
      </w:r>
      <w:r>
        <w:rPr>
          <w:rFonts w:hint="cs"/>
          <w:rtl/>
        </w:rPr>
        <w:t>ی</w:t>
      </w:r>
      <w:r>
        <w:rPr>
          <w:rFonts w:hint="eastAsia"/>
          <w:rtl/>
        </w:rPr>
        <w:t>ن</w:t>
      </w:r>
      <w:r>
        <w:rPr>
          <w:rtl/>
        </w:rPr>
        <w:t xml:space="preserve"> و الصب</w:t>
      </w:r>
      <w:r>
        <w:rPr>
          <w:rFonts w:hint="cs"/>
          <w:rtl/>
        </w:rPr>
        <w:t>ی</w:t>
      </w:r>
      <w:r>
        <w:rPr>
          <w:rFonts w:hint="eastAsia"/>
          <w:rtl/>
        </w:rPr>
        <w:t>ان</w:t>
      </w:r>
      <w:r>
        <w:rPr>
          <w:rtl/>
        </w:rPr>
        <w:t xml:space="preserve"> و ال</w:t>
      </w:r>
      <w:r w:rsidR="006926E7">
        <w:rPr>
          <w:rtl/>
        </w:rPr>
        <w:t>ضالّة</w:t>
      </w:r>
      <w:r>
        <w:rPr>
          <w:rtl/>
        </w:rPr>
        <w:t xml:space="preserve"> و الأحکام و الحدود و رفع الصوت.</w:t>
      </w:r>
    </w:p>
    <w:p w:rsidR="00D94CCA" w:rsidRDefault="00A33C4B" w:rsidP="008C1173">
      <w:pPr>
        <w:pStyle w:val="libNormal"/>
        <w:rPr>
          <w:rtl/>
        </w:rPr>
      </w:pPr>
      <w:r w:rsidRPr="006926E7">
        <w:rPr>
          <w:rStyle w:val="libBold1Char"/>
          <w:rFonts w:hint="eastAsia"/>
          <w:rtl/>
        </w:rPr>
        <w:t>من</w:t>
      </w:r>
      <w:r w:rsidRPr="006926E7">
        <w:rPr>
          <w:rStyle w:val="libBold1Char"/>
          <w:rtl/>
        </w:rPr>
        <w:t xml:space="preserve"> لا </w:t>
      </w:r>
      <w:r w:rsidRPr="006926E7">
        <w:rPr>
          <w:rStyle w:val="libBold1Char"/>
          <w:rFonts w:hint="cs"/>
          <w:rtl/>
        </w:rPr>
        <w:t>ی</w:t>
      </w:r>
      <w:r w:rsidRPr="006926E7">
        <w:rPr>
          <w:rStyle w:val="libBold1Char"/>
          <w:rFonts w:hint="eastAsia"/>
          <w:rtl/>
        </w:rPr>
        <w:t>حضره</w:t>
      </w:r>
      <w:r w:rsidRPr="006926E7">
        <w:rPr>
          <w:rStyle w:val="libBold1Char"/>
          <w:rtl/>
        </w:rPr>
        <w:t xml:space="preserve"> الفق</w:t>
      </w:r>
      <w:r w:rsidRPr="006926E7">
        <w:rPr>
          <w:rStyle w:val="libBold1Char"/>
          <w:rFonts w:hint="cs"/>
          <w:rtl/>
        </w:rPr>
        <w:t>ی</w:t>
      </w:r>
      <w:r w:rsidRPr="006926E7">
        <w:rPr>
          <w:rStyle w:val="libBold1Char"/>
          <w:rFonts w:hint="eastAsia"/>
          <w:rtl/>
        </w:rPr>
        <w:t>ه</w:t>
      </w:r>
      <w:r>
        <w:rPr>
          <w:rtl/>
        </w:rPr>
        <w:t>:عن ال</w:t>
      </w:r>
      <w:r w:rsidR="004B4B77">
        <w:rPr>
          <w:rtl/>
        </w:rPr>
        <w:t>نبيّ</w:t>
      </w:r>
      <w:r>
        <w:rPr>
          <w:rtl/>
        </w:rPr>
        <w:t xml:space="preserve"> </w:t>
      </w:r>
      <w:r w:rsidR="008C1173" w:rsidRPr="00D665AA">
        <w:rPr>
          <w:rStyle w:val="libAlaemChar"/>
          <w:rtl/>
        </w:rPr>
        <w:t>صلى‌الله‌عليه‌وآله‌وسلم</w:t>
      </w:r>
      <w:r>
        <w:rPr>
          <w:rtl/>
        </w:rPr>
        <w:t xml:space="preserve">: انّه سمع رجلا </w:t>
      </w:r>
      <w:r>
        <w:rPr>
          <w:rFonts w:hint="cs"/>
          <w:rtl/>
        </w:rPr>
        <w:t>ی</w:t>
      </w:r>
      <w:r>
        <w:rPr>
          <w:rFonts w:hint="eastAsia"/>
          <w:rtl/>
        </w:rPr>
        <w:t>نشد</w:t>
      </w:r>
      <w:r>
        <w:rPr>
          <w:rtl/>
        </w:rPr>
        <w:t xml:space="preserve"> </w:t>
      </w:r>
      <w:r w:rsidR="006926E7">
        <w:rPr>
          <w:rtl/>
        </w:rPr>
        <w:t>ضالّة</w:t>
      </w:r>
      <w:r>
        <w:rPr>
          <w:rtl/>
        </w:rPr>
        <w:t xml:space="preserve"> </w:t>
      </w:r>
      <w:r w:rsidR="004B4B77">
        <w:rPr>
          <w:rtl/>
        </w:rPr>
        <w:t>في</w:t>
      </w:r>
      <w:r>
        <w:rPr>
          <w:rtl/>
        </w:rPr>
        <w:t xml:space="preserve"> المسجد فقال:قولوا لا رادّ اللّه ع</w:t>
      </w:r>
      <w:r w:rsidR="009B6D3C">
        <w:rPr>
          <w:rtl/>
        </w:rPr>
        <w:t>لي</w:t>
      </w:r>
      <w:r>
        <w:rPr>
          <w:rFonts w:hint="eastAsia"/>
          <w:rtl/>
        </w:rPr>
        <w:t>ک</w:t>
      </w:r>
      <w:r>
        <w:rPr>
          <w:rtl/>
        </w:rPr>
        <w:t xml:space="preserve"> فانّها لغ</w:t>
      </w:r>
      <w:r>
        <w:rPr>
          <w:rFonts w:hint="cs"/>
          <w:rtl/>
        </w:rPr>
        <w:t>ی</w:t>
      </w:r>
      <w:r>
        <w:rPr>
          <w:rFonts w:hint="eastAsia"/>
          <w:rtl/>
        </w:rPr>
        <w:t>ر</w:t>
      </w:r>
      <w:r>
        <w:rPr>
          <w:rtl/>
        </w:rPr>
        <w:t xml:space="preserve"> هذا </w:t>
      </w:r>
      <w:r w:rsidR="006926E7">
        <w:rPr>
          <w:rtl/>
        </w:rPr>
        <w:t>بني</w:t>
      </w:r>
      <w:r>
        <w:rPr>
          <w:rFonts w:hint="eastAsia"/>
          <w:rtl/>
        </w:rPr>
        <w:t>ت</w:t>
      </w:r>
      <w:r>
        <w:rPr>
          <w:rtl/>
        </w:rPr>
        <w:t>.</w:t>
      </w:r>
    </w:p>
    <w:p w:rsidR="00D94CCA" w:rsidRDefault="00A33C4B" w:rsidP="006926E7">
      <w:pPr>
        <w:pStyle w:val="libCenterBold1"/>
        <w:rPr>
          <w:rtl/>
        </w:rPr>
      </w:pPr>
      <w:r>
        <w:rPr>
          <w:rFonts w:hint="eastAsia"/>
          <w:rtl/>
        </w:rPr>
        <w:t>الکلام</w:t>
      </w:r>
      <w:r>
        <w:rPr>
          <w:rtl/>
        </w:rPr>
        <w:t xml:space="preserve"> </w:t>
      </w:r>
      <w:r w:rsidR="004B4B77">
        <w:rPr>
          <w:rtl/>
        </w:rPr>
        <w:t>في</w:t>
      </w:r>
      <w:r>
        <w:rPr>
          <w:rtl/>
        </w:rPr>
        <w:t xml:space="preserve"> الشعر </w:t>
      </w:r>
      <w:r w:rsidR="004B4B77">
        <w:rPr>
          <w:rtl/>
        </w:rPr>
        <w:t>في</w:t>
      </w:r>
      <w:r>
        <w:rPr>
          <w:rtl/>
        </w:rPr>
        <w:t xml:space="preserve"> المساجد</w:t>
      </w:r>
    </w:p>
    <w:p w:rsidR="00D94CCA" w:rsidRDefault="00A33C4B" w:rsidP="00A33C4B">
      <w:pPr>
        <w:pStyle w:val="libNormal"/>
        <w:rPr>
          <w:rtl/>
        </w:rPr>
      </w:pPr>
      <w:r w:rsidRPr="006926E7">
        <w:rPr>
          <w:rStyle w:val="libBold1Char"/>
          <w:rFonts w:hint="eastAsia"/>
          <w:rtl/>
        </w:rPr>
        <w:t>ب</w:t>
      </w:r>
      <w:r w:rsidRPr="006926E7">
        <w:rPr>
          <w:rStyle w:val="libBold1Char"/>
          <w:rFonts w:hint="cs"/>
          <w:rtl/>
        </w:rPr>
        <w:t>ی</w:t>
      </w:r>
      <w:r w:rsidRPr="006926E7">
        <w:rPr>
          <w:rStyle w:val="libBold1Char"/>
          <w:rFonts w:hint="eastAsia"/>
          <w:rtl/>
        </w:rPr>
        <w:t>ان</w:t>
      </w:r>
      <w:r>
        <w:rPr>
          <w:rtl/>
        </w:rPr>
        <w:t>: المشهور ب</w:t>
      </w:r>
      <w:r>
        <w:rPr>
          <w:rFonts w:hint="cs"/>
          <w:rtl/>
        </w:rPr>
        <w:t>ی</w:t>
      </w:r>
      <w:r>
        <w:rPr>
          <w:rFonts w:hint="eastAsia"/>
          <w:rtl/>
        </w:rPr>
        <w:t>ن</w:t>
      </w:r>
      <w:r>
        <w:rPr>
          <w:rtl/>
        </w:rPr>
        <w:t xml:space="preserve"> الأصحاب </w:t>
      </w:r>
      <w:r w:rsidR="006926E7">
        <w:rPr>
          <w:rtl/>
        </w:rPr>
        <w:t>کراهة</w:t>
      </w:r>
      <w:r>
        <w:rPr>
          <w:rtl/>
        </w:rPr>
        <w:t xml:space="preserve"> إنشاد الشعر </w:t>
      </w:r>
      <w:r w:rsidR="004B4B77">
        <w:rPr>
          <w:rtl/>
        </w:rPr>
        <w:t>في</w:t>
      </w:r>
      <w:r>
        <w:rPr>
          <w:rtl/>
        </w:rPr>
        <w:t xml:space="preserve"> المساجد.</w:t>
      </w:r>
    </w:p>
    <w:p w:rsidR="00D94CCA" w:rsidRDefault="00A33C4B" w:rsidP="00A33C4B">
      <w:pPr>
        <w:pStyle w:val="libNormal"/>
        <w:rPr>
          <w:rtl/>
        </w:rPr>
      </w:pPr>
      <w:r>
        <w:rPr>
          <w:rFonts w:hint="eastAsia"/>
          <w:rtl/>
        </w:rPr>
        <w:t>ال</w:t>
      </w:r>
      <w:r w:rsidR="00C057D4">
        <w:rPr>
          <w:rFonts w:hint="eastAsia"/>
          <w:rtl/>
        </w:rPr>
        <w:t>نبوي</w:t>
      </w:r>
      <w:r>
        <w:rPr>
          <w:rtl/>
        </w:rPr>
        <w:t xml:space="preserve"> </w:t>
      </w:r>
      <w:r w:rsidR="00D665AA" w:rsidRPr="00D665AA">
        <w:rPr>
          <w:rStyle w:val="libAlaemChar"/>
          <w:rtl/>
        </w:rPr>
        <w:t>صلى‌الله‌عليه‌وآله‌وسلم</w:t>
      </w:r>
      <w:r>
        <w:rPr>
          <w:rtl/>
        </w:rPr>
        <w:t xml:space="preserve">: من سمعتموه </w:t>
      </w:r>
      <w:r>
        <w:rPr>
          <w:rFonts w:hint="cs"/>
          <w:rtl/>
        </w:rPr>
        <w:t>ی</w:t>
      </w:r>
      <w:r>
        <w:rPr>
          <w:rFonts w:hint="eastAsia"/>
          <w:rtl/>
        </w:rPr>
        <w:t>نشد</w:t>
      </w:r>
      <w:r>
        <w:rPr>
          <w:rtl/>
        </w:rPr>
        <w:t xml:space="preserve"> الشعر </w:t>
      </w:r>
      <w:r w:rsidR="004B4B77">
        <w:rPr>
          <w:rtl/>
        </w:rPr>
        <w:t>في</w:t>
      </w:r>
      <w:r>
        <w:rPr>
          <w:rtl/>
        </w:rPr>
        <w:t xml:space="preserve"> المساجد فقولوا له:فضّ اللّه فاک انّما نصبت المساجد للقرآن؛ و حملوا</w:t>
      </w:r>
    </w:p>
    <w:p w:rsidR="00D94CCA" w:rsidRDefault="00B42BAC" w:rsidP="006926E7">
      <w:pPr>
        <w:pStyle w:val="libNormal"/>
        <w:rPr>
          <w:rtl/>
        </w:rPr>
      </w:pPr>
      <w:r>
        <w:rPr>
          <w:rFonts w:hint="eastAsia"/>
          <w:rtl/>
        </w:rPr>
        <w:t>رو</w:t>
      </w:r>
      <w:r w:rsidR="009D0B59">
        <w:rPr>
          <w:rFonts w:hint="eastAsia"/>
          <w:rtl/>
        </w:rPr>
        <w:t>اي</w:t>
      </w:r>
      <w:r>
        <w:rPr>
          <w:rFonts w:hint="eastAsia"/>
          <w:rtl/>
        </w:rPr>
        <w:t>ة</w:t>
      </w:r>
      <w:r w:rsidR="00A33C4B">
        <w:rPr>
          <w:rtl/>
        </w:rPr>
        <w:t xml:space="preserve"> </w:t>
      </w:r>
      <w:r w:rsidR="004B4B77">
        <w:rPr>
          <w:rtl/>
        </w:rPr>
        <w:t>عليّ</w:t>
      </w:r>
      <w:r w:rsidR="00A33C4B">
        <w:rPr>
          <w:rtl/>
        </w:rPr>
        <w:t xml:space="preserve"> بن جعفر </w:t>
      </w:r>
      <w:r w:rsidR="00D665AA" w:rsidRPr="00D665AA">
        <w:rPr>
          <w:rStyle w:val="libAlaemChar"/>
          <w:rtl/>
        </w:rPr>
        <w:t>عليه‌السلام</w:t>
      </w:r>
      <w:r w:rsidR="00A33C4B">
        <w:rPr>
          <w:rtl/>
        </w:rPr>
        <w:t xml:space="preserve"> عن أخ</w:t>
      </w:r>
      <w:r w:rsidR="00A33C4B">
        <w:rPr>
          <w:rFonts w:hint="cs"/>
          <w:rtl/>
        </w:rPr>
        <w:t>ی</w:t>
      </w:r>
      <w:r w:rsidR="00A33C4B">
        <w:rPr>
          <w:rFonts w:hint="eastAsia"/>
          <w:rtl/>
        </w:rPr>
        <w:t>ه</w:t>
      </w:r>
      <w:r w:rsidR="00A33C4B">
        <w:rPr>
          <w:rtl/>
        </w:rPr>
        <w:t xml:space="preserve"> </w:t>
      </w:r>
      <w:r w:rsidR="00D665AA" w:rsidRPr="00D665AA">
        <w:rPr>
          <w:rStyle w:val="libAlaemChar"/>
          <w:rtl/>
        </w:rPr>
        <w:t>عليه‌السلام</w:t>
      </w:r>
      <w:r w:rsidR="00A33C4B">
        <w:rPr>
          <w:rtl/>
        </w:rPr>
        <w:t xml:space="preserve"> قال:</w:t>
      </w:r>
      <w:r w:rsidR="00A33C4B">
        <w:rPr>
          <w:rFonts w:hint="eastAsia"/>
          <w:rtl/>
        </w:rPr>
        <w:t>سألته</w:t>
      </w:r>
      <w:r w:rsidR="00A33C4B">
        <w:rPr>
          <w:rtl/>
        </w:rPr>
        <w:t xml:space="preserve"> أ </w:t>
      </w:r>
      <w:r w:rsidR="00A33C4B">
        <w:rPr>
          <w:rFonts w:hint="cs"/>
          <w:rtl/>
        </w:rPr>
        <w:t>ی</w:t>
      </w:r>
      <w:r w:rsidR="00A33C4B">
        <w:rPr>
          <w:rFonts w:hint="eastAsia"/>
          <w:rtl/>
        </w:rPr>
        <w:t>نشد</w:t>
      </w:r>
      <w:r w:rsidR="00A33C4B">
        <w:rPr>
          <w:rtl/>
        </w:rPr>
        <w:t xml:space="preserve"> الشعر </w:t>
      </w:r>
      <w:r w:rsidR="004B4B77">
        <w:rPr>
          <w:rtl/>
        </w:rPr>
        <w:t>في</w:t>
      </w:r>
      <w:r w:rsidR="00A33C4B">
        <w:rPr>
          <w:rtl/>
        </w:rPr>
        <w:t xml:space="preserve"> المسجد؟قال:لا بأس، ع</w:t>
      </w:r>
      <w:r w:rsidR="009B6D3C">
        <w:rPr>
          <w:rtl/>
        </w:rPr>
        <w:t>لي</w:t>
      </w:r>
      <w:r w:rsidR="00A33C4B">
        <w:rPr>
          <w:rtl/>
        </w:rPr>
        <w:t xml:space="preserve"> الجواز و هو لا </w:t>
      </w:r>
      <w:r w:rsidR="00A33C4B">
        <w:rPr>
          <w:rFonts w:hint="cs"/>
          <w:rtl/>
        </w:rPr>
        <w:t>ی</w:t>
      </w:r>
      <w:r w:rsidR="00A33C4B">
        <w:rPr>
          <w:rFonts w:hint="eastAsia"/>
          <w:rtl/>
        </w:rPr>
        <w:t>نا</w:t>
      </w:r>
      <w:r w:rsidR="004B4B77">
        <w:rPr>
          <w:rFonts w:hint="eastAsia"/>
          <w:rtl/>
        </w:rPr>
        <w:t>في</w:t>
      </w:r>
      <w:r w:rsidR="00A33C4B">
        <w:rPr>
          <w:rtl/>
        </w:rPr>
        <w:t xml:space="preserve"> ال</w:t>
      </w:r>
      <w:r w:rsidR="006926E7">
        <w:rPr>
          <w:rtl/>
        </w:rPr>
        <w:t>کراهة</w:t>
      </w:r>
      <w:r w:rsidR="00A33C4B">
        <w:rPr>
          <w:rtl/>
        </w:rPr>
        <w:t>؛ قال الش</w:t>
      </w:r>
      <w:r w:rsidR="00B80428">
        <w:rPr>
          <w:rtl/>
        </w:rPr>
        <w:t>هي</w:t>
      </w:r>
      <w:r w:rsidR="00A33C4B">
        <w:rPr>
          <w:rFonts w:hint="eastAsia"/>
          <w:rtl/>
        </w:rPr>
        <w:t>د</w:t>
      </w:r>
      <w:r w:rsidR="00A33C4B">
        <w:rPr>
          <w:rtl/>
        </w:rPr>
        <w:t xml:space="preserve"> </w:t>
      </w:r>
      <w:r w:rsidR="004B4B77">
        <w:rPr>
          <w:rtl/>
        </w:rPr>
        <w:t>في</w:t>
      </w:r>
      <w:r w:rsidR="00A33C4B">
        <w:rPr>
          <w:rtl/>
        </w:rPr>
        <w:t>(الذکر</w:t>
      </w:r>
      <w:r w:rsidR="00A33C4B">
        <w:rPr>
          <w:rFonts w:hint="cs"/>
          <w:rtl/>
        </w:rPr>
        <w:t>ی</w:t>
      </w:r>
      <w:r w:rsidR="00A33C4B">
        <w:rPr>
          <w:rtl/>
        </w:rPr>
        <w:t xml:space="preserve">):و </w:t>
      </w:r>
      <w:r w:rsidR="009B6D3C">
        <w:rPr>
          <w:rtl/>
        </w:rPr>
        <w:t>لي</w:t>
      </w:r>
      <w:r w:rsidR="00A33C4B">
        <w:rPr>
          <w:rFonts w:hint="eastAsia"/>
          <w:rtl/>
        </w:rPr>
        <w:t>س</w:t>
      </w:r>
      <w:r w:rsidR="00A33C4B">
        <w:rPr>
          <w:rtl/>
        </w:rPr>
        <w:t xml:space="preserve"> ببع</w:t>
      </w:r>
      <w:r w:rsidR="00A33C4B">
        <w:rPr>
          <w:rFonts w:hint="cs"/>
          <w:rtl/>
        </w:rPr>
        <w:t>ی</w:t>
      </w:r>
      <w:r w:rsidR="00A33C4B">
        <w:rPr>
          <w:rFonts w:hint="eastAsia"/>
          <w:rtl/>
        </w:rPr>
        <w:t>د</w:t>
      </w:r>
      <w:r w:rsidR="00A33C4B">
        <w:rPr>
          <w:rtl/>
        </w:rPr>
        <w:t xml:space="preserve"> حمل إباحه إنشاد الشعر ع</w:t>
      </w:r>
      <w:r w:rsidR="009B6D3C">
        <w:rPr>
          <w:rtl/>
        </w:rPr>
        <w:t>لي</w:t>
      </w:r>
      <w:r w:rsidR="00A33C4B">
        <w:rPr>
          <w:rtl/>
        </w:rPr>
        <w:t xml:space="preserve"> ما </w:t>
      </w:r>
      <w:r w:rsidR="00A33C4B">
        <w:rPr>
          <w:rFonts w:hint="cs"/>
          <w:rtl/>
        </w:rPr>
        <w:t>ی</w:t>
      </w:r>
      <w:r w:rsidR="00A33C4B">
        <w:rPr>
          <w:rFonts w:hint="eastAsia"/>
          <w:rtl/>
        </w:rPr>
        <w:t>قلّ</w:t>
      </w:r>
      <w:r w:rsidR="00A33C4B">
        <w:rPr>
          <w:rtl/>
        </w:rPr>
        <w:t xml:space="preserve"> منه و تکثر منفعته کب</w:t>
      </w:r>
      <w:r w:rsidR="00A33C4B">
        <w:rPr>
          <w:rFonts w:hint="cs"/>
          <w:rtl/>
        </w:rPr>
        <w:t>ی</w:t>
      </w:r>
      <w:r w:rsidR="00A33C4B">
        <w:rPr>
          <w:rFonts w:hint="eastAsia"/>
          <w:rtl/>
        </w:rPr>
        <w:t>ت</w:t>
      </w:r>
      <w:r w:rsidR="00A33C4B">
        <w:rPr>
          <w:rtl/>
        </w:rPr>
        <w:t xml:space="preserve"> </w:t>
      </w:r>
      <w:r w:rsidR="006926E7">
        <w:rPr>
          <w:rtl/>
        </w:rPr>
        <w:t>حکمة</w:t>
      </w:r>
      <w:r w:rsidR="00A33C4B">
        <w:rPr>
          <w:rtl/>
        </w:rPr>
        <w:t xml:space="preserve"> أو </w:t>
      </w:r>
      <w:r w:rsidR="009B6D3C">
        <w:rPr>
          <w:rtl/>
        </w:rPr>
        <w:t>شا</w:t>
      </w:r>
      <w:r w:rsidR="00A33C4B">
        <w:rPr>
          <w:rtl/>
        </w:rPr>
        <w:t>د ع</w:t>
      </w:r>
      <w:r w:rsidR="009B6D3C">
        <w:rPr>
          <w:rtl/>
        </w:rPr>
        <w:t>لي</w:t>
      </w:r>
      <w:r w:rsidR="00A33C4B">
        <w:rPr>
          <w:rtl/>
        </w:rPr>
        <w:t xml:space="preserve"> </w:t>
      </w:r>
      <w:r w:rsidR="006926E7">
        <w:rPr>
          <w:rtl/>
        </w:rPr>
        <w:t>لغة</w:t>
      </w:r>
      <w:r w:rsidR="00A33C4B">
        <w:rPr>
          <w:rtl/>
        </w:rPr>
        <w:t xml:space="preserve"> </w:t>
      </w:r>
      <w:r w:rsidR="004B4B77">
        <w:rPr>
          <w:rtl/>
        </w:rPr>
        <w:t>في</w:t>
      </w:r>
      <w:r w:rsidR="00A33C4B">
        <w:rPr>
          <w:rtl/>
        </w:rPr>
        <w:t xml:space="preserve"> کتاب اللّه أو </w:t>
      </w:r>
      <w:r w:rsidR="009B6D3C">
        <w:rPr>
          <w:rtl/>
        </w:rPr>
        <w:t>سنّة</w:t>
      </w:r>
      <w:r w:rsidR="00A33C4B">
        <w:rPr>
          <w:rtl/>
        </w:rPr>
        <w:t xml:space="preserve"> </w:t>
      </w:r>
      <w:r w:rsidR="004B4B77">
        <w:rPr>
          <w:rtl/>
        </w:rPr>
        <w:t>نبيّ</w:t>
      </w:r>
      <w:r w:rsidR="00A33C4B">
        <w:rPr>
          <w:rFonts w:hint="eastAsia"/>
          <w:rtl/>
        </w:rPr>
        <w:t>ه</w:t>
      </w:r>
      <w:r w:rsidR="00A33C4B">
        <w:rPr>
          <w:rtl/>
        </w:rPr>
        <w:t xml:space="preserve"> </w:t>
      </w:r>
      <w:r w:rsidR="00D665AA" w:rsidRPr="00D665AA">
        <w:rPr>
          <w:rStyle w:val="libAlaemChar"/>
          <w:rtl/>
        </w:rPr>
        <w:t>صلى‌الله‌عليه‌وآله‌وسلم</w:t>
      </w:r>
      <w:r w:rsidR="00A33C4B">
        <w:rPr>
          <w:rtl/>
        </w:rPr>
        <w:t xml:space="preserve"> و </w:t>
      </w:r>
      <w:r w:rsidR="00D85FFB">
        <w:rPr>
          <w:rtl/>
        </w:rPr>
        <w:t>شبهة</w:t>
      </w:r>
      <w:r w:rsidR="00A33C4B">
        <w:rPr>
          <w:rtl/>
        </w:rPr>
        <w:t>،لأنّه من المعلوم انّ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کان </w:t>
      </w:r>
      <w:r w:rsidR="00A33C4B">
        <w:rPr>
          <w:rFonts w:hint="cs"/>
          <w:rtl/>
        </w:rPr>
        <w:t>ی</w:t>
      </w:r>
      <w:r w:rsidR="00A33C4B">
        <w:rPr>
          <w:rFonts w:hint="eastAsia"/>
          <w:rtl/>
        </w:rPr>
        <w:t>نشد</w:t>
      </w:r>
      <w:r w:rsidR="00A33C4B">
        <w:rPr>
          <w:rtl/>
        </w:rPr>
        <w:t xml:space="preserve"> ب</w:t>
      </w:r>
      <w:r w:rsidR="00A33C4B">
        <w:rPr>
          <w:rFonts w:hint="cs"/>
          <w:rtl/>
        </w:rPr>
        <w:t>ی</w:t>
      </w:r>
      <w:r w:rsidR="00A33C4B">
        <w:rPr>
          <w:rFonts w:hint="eastAsia"/>
          <w:rtl/>
        </w:rPr>
        <w:t>ن</w:t>
      </w:r>
      <w:r w:rsidR="00A33C4B">
        <w:rPr>
          <w:rtl/>
        </w:rPr>
        <w:t xml:space="preserve"> </w:t>
      </w:r>
      <w:r w:rsidR="006926E7">
        <w:rPr>
          <w:rFonts w:hint="cs"/>
          <w:rtl/>
        </w:rPr>
        <w:t>یدي</w:t>
      </w:r>
      <w:r w:rsidR="00A33C4B">
        <w:rPr>
          <w:rFonts w:hint="eastAsia"/>
          <w:rtl/>
        </w:rPr>
        <w:t>ه</w:t>
      </w:r>
      <w:r w:rsidR="00A33C4B">
        <w:rPr>
          <w:rtl/>
        </w:rPr>
        <w:t xml:space="preserve"> الب</w:t>
      </w:r>
      <w:r w:rsidR="00A33C4B">
        <w:rPr>
          <w:rFonts w:hint="cs"/>
          <w:rtl/>
        </w:rPr>
        <w:t>ی</w:t>
      </w:r>
      <w:r w:rsidR="00A33C4B">
        <w:rPr>
          <w:rFonts w:hint="eastAsia"/>
          <w:rtl/>
        </w:rPr>
        <w:t>ت</w:t>
      </w:r>
      <w:r w:rsidR="00A33C4B">
        <w:rPr>
          <w:rtl/>
        </w:rPr>
        <w:t xml:space="preserve"> و ال</w:t>
      </w:r>
      <w:r w:rsidR="004B4B77">
        <w:rPr>
          <w:rtl/>
        </w:rPr>
        <w:t>أبي</w:t>
      </w:r>
      <w:r w:rsidR="00A33C4B">
        <w:rPr>
          <w:rFonts w:hint="eastAsia"/>
          <w:rtl/>
        </w:rPr>
        <w:t>ات</w:t>
      </w:r>
      <w:r w:rsidR="00A33C4B">
        <w:rPr>
          <w:rtl/>
        </w:rPr>
        <w:t xml:space="preserve"> من الشعر </w:t>
      </w:r>
      <w:r w:rsidR="004B4B77">
        <w:rPr>
          <w:rtl/>
        </w:rPr>
        <w:t>في</w:t>
      </w:r>
      <w:r w:rsidR="00A33C4B">
        <w:rPr>
          <w:rtl/>
        </w:rPr>
        <w:t xml:space="preserve"> المسجد و لم </w:t>
      </w:r>
      <w:r w:rsidR="00A33C4B">
        <w:rPr>
          <w:rFonts w:hint="cs"/>
          <w:rtl/>
        </w:rPr>
        <w:t>ی</w:t>
      </w:r>
      <w:r w:rsidR="00A33C4B">
        <w:rPr>
          <w:rFonts w:hint="eastAsia"/>
          <w:rtl/>
        </w:rPr>
        <w:t>نکر</w:t>
      </w:r>
      <w:r w:rsidR="00A33C4B">
        <w:rPr>
          <w:rtl/>
        </w:rPr>
        <w:t xml:space="preserve"> ذلک،و ألحق به الش</w:t>
      </w:r>
      <w:r w:rsidR="00A33C4B">
        <w:rPr>
          <w:rFonts w:hint="cs"/>
          <w:rtl/>
        </w:rPr>
        <w:t>ی</w:t>
      </w:r>
      <w:r w:rsidR="00A33C4B">
        <w:rPr>
          <w:rFonts w:hint="eastAsia"/>
          <w:rtl/>
        </w:rPr>
        <w:t>خ</w:t>
      </w:r>
      <w:r w:rsidR="00A33C4B">
        <w:rPr>
          <w:rtl/>
        </w:rPr>
        <w:t xml:space="preserve"> </w:t>
      </w:r>
      <w:r w:rsidR="004B4B77">
        <w:rPr>
          <w:rtl/>
        </w:rPr>
        <w:t>عليّ</w:t>
      </w:r>
      <w:r w:rsidR="00A33C4B">
        <w:rPr>
          <w:rtl/>
        </w:rPr>
        <w:t xml:space="preserve"> مدح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و مراث</w:t>
      </w:r>
      <w:r w:rsidR="00A33C4B">
        <w:rPr>
          <w:rFonts w:hint="cs"/>
          <w:rtl/>
        </w:rPr>
        <w:t>ی</w:t>
      </w:r>
      <w:r w:rsidR="00A33C4B">
        <w:rPr>
          <w:rtl/>
        </w:rPr>
        <w:t xml:space="preserve">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w:t>
      </w:r>
    </w:p>
    <w:p w:rsidR="00D94CCA" w:rsidRDefault="00A33C4B" w:rsidP="00A33C4B">
      <w:pPr>
        <w:pStyle w:val="libNormal"/>
        <w:rPr>
          <w:rtl/>
        </w:rPr>
      </w:pPr>
      <w:r>
        <w:rPr>
          <w:rFonts w:hint="eastAsia"/>
          <w:rtl/>
        </w:rPr>
        <w:t>قال</w:t>
      </w:r>
      <w:r>
        <w:rPr>
          <w:rtl/>
        </w:rPr>
        <w:t xml:space="preserve"> ال</w:t>
      </w:r>
      <w:r w:rsidR="00A638DD">
        <w:rPr>
          <w:rtl/>
        </w:rPr>
        <w:t>مجلسي</w:t>
      </w:r>
      <w:r>
        <w:rPr>
          <w:rtl/>
        </w:rPr>
        <w:t xml:space="preserve">: ما ذکراه لا </w:t>
      </w:r>
      <w:r>
        <w:rPr>
          <w:rFonts w:hint="cs"/>
          <w:rtl/>
        </w:rPr>
        <w:t>ی</w:t>
      </w:r>
      <w:r>
        <w:rPr>
          <w:rFonts w:hint="eastAsia"/>
          <w:rtl/>
        </w:rPr>
        <w:t>خلو</w:t>
      </w:r>
      <w:r>
        <w:rPr>
          <w:rtl/>
        </w:rPr>
        <w:t xml:space="preserve"> من </w:t>
      </w:r>
      <w:r w:rsidR="006926E7">
        <w:rPr>
          <w:rtl/>
        </w:rPr>
        <w:t>قوّة</w:t>
      </w:r>
      <w:r>
        <w:rPr>
          <w:rtl/>
        </w:rPr>
        <w:t xml:space="preserve"> و </w:t>
      </w:r>
      <w:r w:rsidR="006926E7">
        <w:rPr>
          <w:rFonts w:hint="cs"/>
          <w:rtl/>
        </w:rPr>
        <w:t>یؤیّدة</w:t>
      </w:r>
      <w:r>
        <w:rPr>
          <w:rtl/>
        </w:rPr>
        <w:t xml:space="preserve"> استشهاد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بالأشعار </w:t>
      </w:r>
      <w:r w:rsidR="004B4B77">
        <w:rPr>
          <w:rtl/>
        </w:rPr>
        <w:t>في</w:t>
      </w:r>
      <w:r>
        <w:rPr>
          <w:rtl/>
        </w:rPr>
        <w:t xml:space="preserve"> الخطب و کانت غالبا </w:t>
      </w:r>
      <w:r w:rsidR="004B4B77">
        <w:rPr>
          <w:rtl/>
        </w:rPr>
        <w:t>في</w:t>
      </w:r>
      <w:r>
        <w:rPr>
          <w:rtl/>
        </w:rPr>
        <w:t xml:space="preserve"> المسجد،و ما نقل من إنشاد المدّاح</w:t>
      </w:r>
      <w:r>
        <w:rPr>
          <w:rFonts w:hint="cs"/>
          <w:rtl/>
        </w:rPr>
        <w:t>ی</w:t>
      </w:r>
      <w:r>
        <w:rPr>
          <w:rFonts w:hint="eastAsia"/>
          <w:rtl/>
        </w:rPr>
        <w:t>ن</w:t>
      </w:r>
      <w:r>
        <w:rPr>
          <w:rtl/>
        </w:rPr>
        <w:t xml:space="preserve"> کحسّان و غ</w:t>
      </w:r>
      <w:r>
        <w:rPr>
          <w:rFonts w:hint="cs"/>
          <w:rtl/>
        </w:rPr>
        <w:t>ی</w:t>
      </w:r>
      <w:r>
        <w:rPr>
          <w:rFonts w:hint="eastAsia"/>
          <w:rtl/>
        </w:rPr>
        <w:t>ره</w:t>
      </w:r>
      <w:r>
        <w:rPr>
          <w:rtl/>
        </w:rPr>
        <w:t xml:space="preserve"> أشعارهم عندهم </w:t>
      </w:r>
      <w:r w:rsidR="00763D20" w:rsidRPr="00763D20">
        <w:rPr>
          <w:rStyle w:val="libAlaemChar"/>
          <w:rtl/>
        </w:rPr>
        <w:t>عليهم‌السلام</w:t>
      </w:r>
      <w:r>
        <w:rPr>
          <w:rtl/>
        </w:rPr>
        <w:t xml:space="preserve">،و لأنّ مدحهم </w:t>
      </w:r>
      <w:r w:rsidR="006926E7">
        <w:rPr>
          <w:rtl/>
        </w:rPr>
        <w:t>عبادة</w:t>
      </w:r>
      <w:r>
        <w:rPr>
          <w:rtl/>
        </w:rPr>
        <w:t xml:space="preserve"> </w:t>
      </w:r>
      <w:r w:rsidR="00FE5C64">
        <w:rPr>
          <w:rtl/>
        </w:rPr>
        <w:t>عظیمة</w:t>
      </w:r>
      <w:r>
        <w:rPr>
          <w:rtl/>
        </w:rPr>
        <w:t xml:space="preserve"> و المسجد م</w:t>
      </w:r>
      <w:r w:rsidR="00A638DD">
        <w:rPr>
          <w:rtl/>
        </w:rPr>
        <w:t>حلّة</w:t>
      </w:r>
      <w:r>
        <w:rPr>
          <w:rtl/>
        </w:rPr>
        <w:t>ا،</w:t>
      </w:r>
      <w:r w:rsidR="004B4B77">
        <w:rPr>
          <w:rtl/>
        </w:rPr>
        <w:t>في</w:t>
      </w:r>
      <w:r>
        <w:rPr>
          <w:rFonts w:hint="eastAsia"/>
          <w:rtl/>
        </w:rPr>
        <w:t>خصّ</w:t>
      </w:r>
      <w:r>
        <w:rPr>
          <w:rtl/>
        </w:rPr>
        <w:t xml:space="preserve"> المنع بالشعر الب</w:t>
      </w:r>
      <w:r>
        <w:rPr>
          <w:rFonts w:hint="eastAsia"/>
          <w:rtl/>
        </w:rPr>
        <w:t>اطل</w:t>
      </w:r>
      <w:r>
        <w:rPr>
          <w:rtl/>
        </w:rPr>
        <w:t xml:space="preserve"> </w:t>
      </w:r>
      <w:r w:rsidR="00643081">
        <w:rPr>
          <w:rStyle w:val="libFootnotenumChar"/>
          <w:rtl/>
        </w:rPr>
        <w:t>(1)</w:t>
      </w:r>
      <w:r>
        <w:rPr>
          <w:rtl/>
        </w:rPr>
        <w:t>.</w:t>
      </w:r>
    </w:p>
    <w:p w:rsidR="00D94CCA" w:rsidRDefault="00FE5C64" w:rsidP="00A33C4B">
      <w:pPr>
        <w:pStyle w:val="libNormal"/>
        <w:rPr>
          <w:rtl/>
        </w:rPr>
      </w:pPr>
      <w:r>
        <w:rPr>
          <w:rStyle w:val="libBold1Char"/>
          <w:rFonts w:hint="eastAsia"/>
          <w:rtl/>
        </w:rPr>
        <w:t>أمالي</w:t>
      </w:r>
      <w:r w:rsidR="00A33C4B" w:rsidRPr="006926E7">
        <w:rPr>
          <w:rStyle w:val="libBold1Char"/>
          <w:rtl/>
        </w:rPr>
        <w:t xml:space="preserve"> الصدوق</w:t>
      </w:r>
      <w:r w:rsidR="00A33C4B">
        <w:rPr>
          <w:rtl/>
        </w:rPr>
        <w:t>:عن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من سمع النداء </w:t>
      </w:r>
      <w:r w:rsidR="004B4B77">
        <w:rPr>
          <w:rtl/>
        </w:rPr>
        <w:t>في</w:t>
      </w:r>
      <w:r w:rsidR="00A33C4B">
        <w:rPr>
          <w:rtl/>
        </w:rPr>
        <w:t xml:space="preserve"> المسجد فخرج من غ</w:t>
      </w:r>
      <w:r w:rsidR="00A33C4B">
        <w:rPr>
          <w:rFonts w:hint="cs"/>
          <w:rtl/>
        </w:rPr>
        <w:t>ی</w:t>
      </w:r>
      <w:r w:rsidR="00A33C4B">
        <w:rPr>
          <w:rFonts w:hint="eastAsia"/>
          <w:rtl/>
        </w:rPr>
        <w:t>ر</w:t>
      </w:r>
      <w:r w:rsidR="00A33C4B">
        <w:rPr>
          <w:rtl/>
        </w:rPr>
        <w:t xml:space="preserve"> </w:t>
      </w:r>
      <w:r w:rsidR="004B4B77">
        <w:rPr>
          <w:rtl/>
        </w:rPr>
        <w:t>علّة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ق:كتاب الصلاة/30/131،ج:83/363.</w:t>
      </w:r>
    </w:p>
    <w:p w:rsidR="00643081" w:rsidRDefault="00643081" w:rsidP="00A33C4B">
      <w:pPr>
        <w:pStyle w:val="libNormal"/>
        <w:rPr>
          <w:rtl/>
        </w:rPr>
      </w:pPr>
      <w:r>
        <w:rPr>
          <w:rFonts w:hint="eastAsia"/>
          <w:rtl/>
        </w:rPr>
        <w:br w:type="page"/>
      </w:r>
    </w:p>
    <w:p w:rsidR="00D94CCA" w:rsidRDefault="00A33C4B" w:rsidP="006926E7">
      <w:pPr>
        <w:pStyle w:val="libNormal0"/>
        <w:rPr>
          <w:rtl/>
        </w:rPr>
      </w:pPr>
      <w:r>
        <w:rPr>
          <w:rFonts w:hint="eastAsia"/>
          <w:rtl/>
        </w:rPr>
        <w:lastRenderedPageBreak/>
        <w:t>فهو</w:t>
      </w:r>
      <w:r>
        <w:rPr>
          <w:rtl/>
        </w:rPr>
        <w:t xml:space="preserve"> منافق الاّ أن </w:t>
      </w:r>
      <w:r>
        <w:rPr>
          <w:rFonts w:hint="cs"/>
          <w:rtl/>
        </w:rPr>
        <w:t>ی</w:t>
      </w:r>
      <w:r>
        <w:rPr>
          <w:rFonts w:hint="eastAsia"/>
          <w:rtl/>
        </w:rPr>
        <w:t>ر</w:t>
      </w:r>
      <w:r>
        <w:rPr>
          <w:rFonts w:hint="cs"/>
          <w:rtl/>
        </w:rPr>
        <w:t>ی</w:t>
      </w:r>
      <w:r>
        <w:rPr>
          <w:rFonts w:hint="eastAsia"/>
          <w:rtl/>
        </w:rPr>
        <w:t>د</w:t>
      </w:r>
      <w:r>
        <w:rPr>
          <w:rtl/>
        </w:rPr>
        <w:t xml:space="preserve"> الرجوع </w:t>
      </w:r>
      <w:r w:rsidR="00265D50">
        <w:rPr>
          <w:rtl/>
        </w:rPr>
        <w:t>اليه</w:t>
      </w:r>
      <w:r>
        <w:rPr>
          <w:rtl/>
        </w:rPr>
        <w:t xml:space="preserve"> .</w:t>
      </w:r>
    </w:p>
    <w:p w:rsidR="00D94CCA" w:rsidRDefault="00A33C4B" w:rsidP="00A33C4B">
      <w:pPr>
        <w:pStyle w:val="libNormal"/>
        <w:rPr>
          <w:rtl/>
        </w:rPr>
      </w:pPr>
      <w:r w:rsidRPr="006926E7">
        <w:rPr>
          <w:rStyle w:val="libBold1Char"/>
          <w:rFonts w:hint="eastAsia"/>
          <w:rtl/>
        </w:rPr>
        <w:t>تنب</w:t>
      </w:r>
      <w:r w:rsidRPr="006926E7">
        <w:rPr>
          <w:rStyle w:val="libBold1Char"/>
          <w:rFonts w:hint="cs"/>
          <w:rtl/>
        </w:rPr>
        <w:t>ی</w:t>
      </w:r>
      <w:r w:rsidRPr="006926E7">
        <w:rPr>
          <w:rStyle w:val="libBold1Char"/>
          <w:rFonts w:hint="eastAsia"/>
          <w:rtl/>
        </w:rPr>
        <w:t>ه</w:t>
      </w:r>
      <w:r w:rsidRPr="006926E7">
        <w:rPr>
          <w:rStyle w:val="libBold1Char"/>
          <w:rtl/>
        </w:rPr>
        <w:t xml:space="preserve"> الخاطر</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w:t>
      </w:r>
      <w:r w:rsidR="009B6D3C">
        <w:rPr>
          <w:rFonts w:hint="cs"/>
          <w:rtl/>
        </w:rPr>
        <w:t>یأتي</w:t>
      </w:r>
      <w:r>
        <w:rPr>
          <w:rtl/>
        </w:rPr>
        <w:t xml:space="preserve"> </w:t>
      </w:r>
      <w:r w:rsidR="004B4B77">
        <w:rPr>
          <w:rtl/>
        </w:rPr>
        <w:t>في</w:t>
      </w:r>
      <w:r>
        <w:rPr>
          <w:rtl/>
        </w:rPr>
        <w:t xml:space="preserve"> آخر الزمان قوم </w:t>
      </w:r>
      <w:r>
        <w:rPr>
          <w:rFonts w:hint="cs"/>
          <w:rtl/>
        </w:rPr>
        <w:t>ی</w:t>
      </w:r>
      <w:r>
        <w:rPr>
          <w:rFonts w:hint="eastAsia"/>
          <w:rtl/>
        </w:rPr>
        <w:t>أتون</w:t>
      </w:r>
      <w:r>
        <w:rPr>
          <w:rtl/>
        </w:rPr>
        <w:t xml:space="preserve"> المساجد </w:t>
      </w:r>
      <w:r w:rsidR="004B4B77">
        <w:rPr>
          <w:rtl/>
        </w:rPr>
        <w:t>في</w:t>
      </w:r>
      <w:r>
        <w:rPr>
          <w:rFonts w:hint="eastAsia"/>
          <w:rtl/>
        </w:rPr>
        <w:t>قعدون</w:t>
      </w:r>
      <w:r>
        <w:rPr>
          <w:rtl/>
        </w:rPr>
        <w:t xml:space="preserve"> حلقا ذکرهم الدن</w:t>
      </w:r>
      <w:r>
        <w:rPr>
          <w:rFonts w:hint="cs"/>
          <w:rtl/>
        </w:rPr>
        <w:t>ی</w:t>
      </w:r>
      <w:r>
        <w:rPr>
          <w:rFonts w:hint="eastAsia"/>
          <w:rtl/>
        </w:rPr>
        <w:t>ا</w:t>
      </w:r>
      <w:r>
        <w:rPr>
          <w:rtl/>
        </w:rPr>
        <w:t xml:space="preserve"> و حبّ الدن</w:t>
      </w:r>
      <w:r>
        <w:rPr>
          <w:rFonts w:hint="cs"/>
          <w:rtl/>
        </w:rPr>
        <w:t>ی</w:t>
      </w:r>
      <w:r>
        <w:rPr>
          <w:rFonts w:hint="eastAsia"/>
          <w:rtl/>
        </w:rPr>
        <w:t>ا،لا</w:t>
      </w:r>
      <w:r>
        <w:rPr>
          <w:rtl/>
        </w:rPr>
        <w:t xml:space="preserve"> تجالسوهم ف</w:t>
      </w:r>
      <w:r w:rsidR="009B6D3C">
        <w:rPr>
          <w:rtl/>
        </w:rPr>
        <w:t>لي</w:t>
      </w:r>
      <w:r>
        <w:rPr>
          <w:rFonts w:hint="eastAsia"/>
          <w:rtl/>
        </w:rPr>
        <w:t>س</w:t>
      </w:r>
      <w:r>
        <w:rPr>
          <w:rtl/>
        </w:rPr>
        <w:t xml:space="preserve"> للّه </w:t>
      </w:r>
      <w:r w:rsidR="00FC17A3">
        <w:rPr>
          <w:rtl/>
        </w:rPr>
        <w:t>تعالى</w:t>
      </w:r>
      <w:r>
        <w:rPr>
          <w:rtl/>
        </w:rPr>
        <w:t xml:space="preserve"> </w:t>
      </w:r>
      <w:r w:rsidR="004B4B77">
        <w:rPr>
          <w:rtl/>
        </w:rPr>
        <w:t>في</w:t>
      </w:r>
      <w:r>
        <w:rPr>
          <w:rFonts w:hint="eastAsia"/>
          <w:rtl/>
        </w:rPr>
        <w:t>هم</w:t>
      </w:r>
      <w:r>
        <w:rPr>
          <w:rtl/>
        </w:rPr>
        <w:t xml:space="preserve"> </w:t>
      </w:r>
      <w:r w:rsidR="00167E25">
        <w:rPr>
          <w:rtl/>
        </w:rPr>
        <w:t>حاجة</w:t>
      </w:r>
      <w:r>
        <w:rPr>
          <w:rtl/>
        </w:rPr>
        <w:t xml:space="preserve"> </w:t>
      </w:r>
      <w:r w:rsidR="00643081">
        <w:rPr>
          <w:rStyle w:val="libFootnotenumChar"/>
          <w:rtl/>
        </w:rPr>
        <w:t>(1)</w:t>
      </w:r>
      <w:r>
        <w:rPr>
          <w:rtl/>
        </w:rPr>
        <w:t>.</w:t>
      </w:r>
    </w:p>
    <w:p w:rsidR="00D94CCA" w:rsidRDefault="00A33C4B" w:rsidP="00A33C4B">
      <w:pPr>
        <w:pStyle w:val="libNormal"/>
        <w:rPr>
          <w:rtl/>
        </w:rPr>
      </w:pPr>
      <w:r w:rsidRPr="006926E7">
        <w:rPr>
          <w:rStyle w:val="libBold1Char"/>
          <w:rFonts w:hint="eastAsia"/>
          <w:rtl/>
        </w:rPr>
        <w:t>دعائم</w:t>
      </w:r>
      <w:r w:rsidRPr="006926E7">
        <w:rPr>
          <w:rStyle w:val="libBold1Char"/>
          <w:rtl/>
        </w:rPr>
        <w:t xml:space="preserve"> الإسلام</w:t>
      </w:r>
      <w:r>
        <w:rPr>
          <w:rtl/>
        </w:rPr>
        <w:t xml:space="preserve">:عن </w:t>
      </w:r>
      <w:r w:rsidR="004B4B77">
        <w:rPr>
          <w:rtl/>
        </w:rPr>
        <w:t>عليّ</w:t>
      </w:r>
      <w:r>
        <w:rPr>
          <w:rtl/>
        </w:rPr>
        <w:t xml:space="preserve"> </w:t>
      </w:r>
      <w:r w:rsidR="00D665AA" w:rsidRPr="00D665AA">
        <w:rPr>
          <w:rStyle w:val="libAlaemChar"/>
          <w:rtl/>
        </w:rPr>
        <w:t>عليه‌السلام</w:t>
      </w:r>
      <w:r>
        <w:rPr>
          <w:rtl/>
        </w:rPr>
        <w:t xml:space="preserve"> قال: لا </w:t>
      </w:r>
      <w:r w:rsidR="001E131A">
        <w:rPr>
          <w:rtl/>
        </w:rPr>
        <w:t>صلاة</w:t>
      </w:r>
      <w:r>
        <w:rPr>
          <w:rtl/>
        </w:rPr>
        <w:t xml:space="preserve"> لجار المسجد الاّ </w:t>
      </w:r>
      <w:r w:rsidR="004B4B77">
        <w:rPr>
          <w:rtl/>
        </w:rPr>
        <w:t>في</w:t>
      </w:r>
      <w:r>
        <w:rPr>
          <w:rtl/>
        </w:rPr>
        <w:t xml:space="preserve"> المسجد الاّ ان </w:t>
      </w:r>
      <w:r>
        <w:rPr>
          <w:rFonts w:hint="cs"/>
          <w:rtl/>
        </w:rPr>
        <w:t>ی</w:t>
      </w:r>
      <w:r>
        <w:rPr>
          <w:rFonts w:hint="eastAsia"/>
          <w:rtl/>
        </w:rPr>
        <w:t>کون</w:t>
      </w:r>
      <w:r>
        <w:rPr>
          <w:rtl/>
        </w:rPr>
        <w:t xml:space="preserve"> له عذر أو به </w:t>
      </w:r>
      <w:r w:rsidR="004B4B77">
        <w:rPr>
          <w:rtl/>
        </w:rPr>
        <w:t>علّة</w:t>
      </w:r>
      <w:r>
        <w:rPr>
          <w:rtl/>
        </w:rPr>
        <w:t>،فق</w:t>
      </w:r>
      <w:r>
        <w:rPr>
          <w:rFonts w:hint="cs"/>
          <w:rtl/>
        </w:rPr>
        <w:t>ی</w:t>
      </w:r>
      <w:r>
        <w:rPr>
          <w:rFonts w:hint="eastAsia"/>
          <w:rtl/>
        </w:rPr>
        <w:t>ل</w:t>
      </w:r>
      <w:r>
        <w:rPr>
          <w:rtl/>
        </w:rPr>
        <w:t xml:space="preserve">:و من جار المسجد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:من سمع النّداء .</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قال: من ال</w:t>
      </w:r>
      <w:r w:rsidR="009B6D3C">
        <w:rPr>
          <w:rtl/>
        </w:rPr>
        <w:t>سنّة</w:t>
      </w:r>
      <w:r>
        <w:rPr>
          <w:rtl/>
        </w:rPr>
        <w:t xml:space="preserve"> إذا جلست </w:t>
      </w:r>
      <w:r w:rsidR="004B4B77">
        <w:rPr>
          <w:rtl/>
        </w:rPr>
        <w:t>في</w:t>
      </w:r>
      <w:r>
        <w:rPr>
          <w:rtl/>
        </w:rPr>
        <w:t xml:space="preserve"> المسجد أن تستقبل ال</w:t>
      </w:r>
      <w:r w:rsidR="006926E7">
        <w:rPr>
          <w:rtl/>
        </w:rPr>
        <w:t>قبلة</w:t>
      </w:r>
      <w:r>
        <w:rPr>
          <w:rtl/>
        </w:rPr>
        <w:t>؛</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قال: انّ المسجد </w:t>
      </w:r>
      <w:r w:rsidR="009B6D3C">
        <w:rPr>
          <w:rtl/>
        </w:rPr>
        <w:t>لي</w:t>
      </w:r>
      <w:r>
        <w:rPr>
          <w:rFonts w:hint="eastAsia"/>
          <w:rtl/>
        </w:rPr>
        <w:t>شکو</w:t>
      </w:r>
      <w:r>
        <w:rPr>
          <w:rtl/>
        </w:rPr>
        <w:t xml:space="preserve"> الخراب </w:t>
      </w:r>
      <w:r w:rsidR="003261A0">
        <w:rPr>
          <w:rtl/>
        </w:rPr>
        <w:t>الى</w:t>
      </w:r>
      <w:r>
        <w:rPr>
          <w:rtl/>
        </w:rPr>
        <w:t xml:space="preserve"> ربّه و انّه </w:t>
      </w:r>
      <w:r w:rsidR="009B6D3C">
        <w:rPr>
          <w:rtl/>
        </w:rPr>
        <w:t>لي</w:t>
      </w:r>
      <w:r>
        <w:rPr>
          <w:rFonts w:hint="eastAsia"/>
          <w:rtl/>
        </w:rPr>
        <w:t>تبشبش</w:t>
      </w:r>
      <w:r>
        <w:rPr>
          <w:rtl/>
        </w:rPr>
        <w:t xml:space="preserve"> من </w:t>
      </w:r>
      <w:r w:rsidR="00A20FA8">
        <w:rPr>
          <w:rtl/>
        </w:rPr>
        <w:t>عمارة</w:t>
      </w:r>
      <w:r>
        <w:rPr>
          <w:rtl/>
        </w:rPr>
        <w:t xml:space="preserve"> إذا غاب عنه ثمّ قدم کما </w:t>
      </w:r>
      <w:r>
        <w:rPr>
          <w:rFonts w:hint="cs"/>
          <w:rtl/>
        </w:rPr>
        <w:t>ی</w:t>
      </w:r>
      <w:r>
        <w:rPr>
          <w:rFonts w:hint="eastAsia"/>
          <w:rtl/>
        </w:rPr>
        <w:t>تبشبش</w:t>
      </w:r>
      <w:r>
        <w:rPr>
          <w:rtl/>
        </w:rPr>
        <w:t xml:space="preserve"> </w:t>
      </w:r>
      <w:r w:rsidR="00643081">
        <w:rPr>
          <w:rStyle w:val="libFootnotenumChar"/>
          <w:rtl/>
        </w:rPr>
        <w:t>(2)</w:t>
      </w:r>
      <w:r>
        <w:rPr>
          <w:rtl/>
        </w:rPr>
        <w:t>أحدکم بغائبه إذا قدم ع</w:t>
      </w:r>
      <w:r w:rsidR="009B6D3C">
        <w:rPr>
          <w:rtl/>
        </w:rPr>
        <w:t>لي</w:t>
      </w:r>
      <w:r>
        <w:rPr>
          <w:rFonts w:hint="eastAsia"/>
          <w:rtl/>
        </w:rPr>
        <w:t>ه</w:t>
      </w:r>
      <w:r>
        <w:rPr>
          <w:rtl/>
        </w:rPr>
        <w:t xml:space="preserve"> </w:t>
      </w:r>
      <w:r w:rsidR="00643081">
        <w:rPr>
          <w:rStyle w:val="libFootnotenumChar"/>
          <w:rtl/>
        </w:rPr>
        <w:t>(3)</w:t>
      </w:r>
      <w:r>
        <w:rPr>
          <w:rtl/>
        </w:rPr>
        <w:t>.</w:t>
      </w:r>
    </w:p>
    <w:p w:rsidR="00D94CCA" w:rsidRDefault="00A33C4B" w:rsidP="006926E7">
      <w:pPr>
        <w:pStyle w:val="libCenterBold1"/>
        <w:rPr>
          <w:rtl/>
        </w:rPr>
      </w:pPr>
      <w:r>
        <w:rPr>
          <w:rFonts w:hint="eastAsia"/>
          <w:rtl/>
        </w:rPr>
        <w:t>ت</w:t>
      </w:r>
      <w:r w:rsidR="0083560A">
        <w:rPr>
          <w:rFonts w:hint="eastAsia"/>
          <w:rtl/>
        </w:rPr>
        <w:t>وقي</w:t>
      </w:r>
      <w:r>
        <w:rPr>
          <w:rFonts w:hint="eastAsia"/>
          <w:rtl/>
        </w:rPr>
        <w:t>ر</w:t>
      </w:r>
      <w:r>
        <w:rPr>
          <w:rtl/>
        </w:rPr>
        <w:t xml:space="preserve"> المساجد</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من وقّر المسجد من نخامته </w:t>
      </w:r>
      <w:r w:rsidR="00341F87">
        <w:rPr>
          <w:rtl/>
        </w:rPr>
        <w:t>لقي</w:t>
      </w:r>
      <w:r>
        <w:rPr>
          <w:rtl/>
        </w:rPr>
        <w:t xml:space="preserve"> اللّه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ضاحکا قد </w:t>
      </w:r>
      <w:r w:rsidR="004B4B77">
        <w:rPr>
          <w:rtl/>
        </w:rPr>
        <w:t>أعطي</w:t>
      </w:r>
      <w:r>
        <w:rPr>
          <w:rtl/>
        </w:rPr>
        <w:t xml:space="preserve"> </w:t>
      </w:r>
      <w:r w:rsidR="00A638DD">
        <w:rPr>
          <w:rtl/>
        </w:rPr>
        <w:t>کتابة</w:t>
      </w:r>
      <w:r>
        <w:rPr>
          <w:rtl/>
        </w:rPr>
        <w:t xml:space="preserve"> ب</w:t>
      </w:r>
      <w:r>
        <w:rPr>
          <w:rFonts w:hint="cs"/>
          <w:rtl/>
        </w:rPr>
        <w:t>ی</w:t>
      </w:r>
      <w:r>
        <w:rPr>
          <w:rFonts w:hint="eastAsia"/>
          <w:rtl/>
        </w:rPr>
        <w:t>م</w:t>
      </w:r>
      <w:r>
        <w:rPr>
          <w:rFonts w:hint="cs"/>
          <w:rtl/>
        </w:rPr>
        <w:t>ی</w:t>
      </w:r>
      <w:r>
        <w:rPr>
          <w:rFonts w:hint="eastAsia"/>
          <w:rtl/>
        </w:rPr>
        <w:t>نه</w:t>
      </w:r>
      <w:r>
        <w:rPr>
          <w:rtl/>
        </w:rPr>
        <w:t xml:space="preserve"> و انّ المسجد </w:t>
      </w:r>
      <w:r w:rsidR="009B6D3C">
        <w:rPr>
          <w:rtl/>
        </w:rPr>
        <w:t>لي</w:t>
      </w:r>
      <w:r>
        <w:rPr>
          <w:rFonts w:hint="eastAsia"/>
          <w:rtl/>
        </w:rPr>
        <w:t>لتو</w:t>
      </w:r>
      <w:r>
        <w:rPr>
          <w:rFonts w:hint="cs"/>
          <w:rtl/>
        </w:rPr>
        <w:t>ی</w:t>
      </w:r>
      <w:r>
        <w:rPr>
          <w:rtl/>
        </w:rPr>
        <w:t xml:space="preserve"> </w:t>
      </w:r>
      <w:r w:rsidR="00643081">
        <w:rPr>
          <w:rStyle w:val="libFootnotenumChar"/>
          <w:rtl/>
        </w:rPr>
        <w:t>(4)</w:t>
      </w:r>
      <w:r>
        <w:rPr>
          <w:rtl/>
        </w:rPr>
        <w:t>عند ال</w:t>
      </w:r>
      <w:r w:rsidR="006926E7">
        <w:rPr>
          <w:rtl/>
        </w:rPr>
        <w:t>نخامة</w:t>
      </w:r>
      <w:r>
        <w:rPr>
          <w:rtl/>
        </w:rPr>
        <w:t xml:space="preserve"> کتلوّ</w:t>
      </w:r>
      <w:r>
        <w:rPr>
          <w:rFonts w:hint="cs"/>
          <w:rtl/>
        </w:rPr>
        <w:t>ی</w:t>
      </w:r>
      <w:r>
        <w:rPr>
          <w:rtl/>
        </w:rPr>
        <w:t xml:space="preserve"> أحدکم بالخ</w:t>
      </w:r>
      <w:r>
        <w:rPr>
          <w:rFonts w:hint="cs"/>
          <w:rtl/>
        </w:rPr>
        <w:t>ی</w:t>
      </w:r>
      <w:r>
        <w:rPr>
          <w:rFonts w:hint="eastAsia"/>
          <w:rtl/>
        </w:rPr>
        <w:t>زران</w:t>
      </w:r>
      <w:r>
        <w:rPr>
          <w:rtl/>
        </w:rPr>
        <w:t xml:space="preserve"> إذا وقع به.</w:t>
      </w:r>
    </w:p>
    <w:p w:rsidR="00D94CCA" w:rsidRDefault="00A33C4B" w:rsidP="00A33C4B">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ال</w:t>
      </w:r>
      <w:r w:rsidR="006926E7">
        <w:rPr>
          <w:rtl/>
        </w:rPr>
        <w:t>سیاحة</w:t>
      </w:r>
      <w:r>
        <w:rPr>
          <w:rtl/>
        </w:rPr>
        <w:t xml:space="preserve"> </w:t>
      </w:r>
      <w:r w:rsidR="004B4B77">
        <w:rPr>
          <w:rtl/>
        </w:rPr>
        <w:t>في</w:t>
      </w:r>
      <w:r>
        <w:rPr>
          <w:rtl/>
        </w:rPr>
        <w:t xml:space="preserve"> أمّت</w:t>
      </w:r>
      <w:r>
        <w:rPr>
          <w:rFonts w:hint="cs"/>
          <w:rtl/>
        </w:rPr>
        <w:t>ی</w:t>
      </w:r>
      <w:r>
        <w:rPr>
          <w:rtl/>
        </w:rPr>
        <w:t xml:space="preserve"> لزوم المساجد و انتظار ال</w:t>
      </w:r>
      <w:r w:rsidR="001E131A">
        <w:rPr>
          <w:rtl/>
        </w:rPr>
        <w:t>صلاة</w:t>
      </w:r>
      <w:r>
        <w:rPr>
          <w:rtl/>
        </w:rPr>
        <w:t xml:space="preserve"> بعد ال</w:t>
      </w:r>
      <w:r w:rsidR="001E131A">
        <w:rPr>
          <w:rtl/>
        </w:rPr>
        <w:t>صلاة</w:t>
      </w:r>
      <w:r>
        <w:rPr>
          <w:rtl/>
        </w:rPr>
        <w:t>.</w:t>
      </w:r>
    </w:p>
    <w:p w:rsidR="00D94CCA" w:rsidRDefault="00FE5C64" w:rsidP="00A33C4B">
      <w:pPr>
        <w:pStyle w:val="libNormal"/>
        <w:rPr>
          <w:rtl/>
        </w:rPr>
      </w:pPr>
      <w:r>
        <w:rPr>
          <w:rStyle w:val="libBold1Char"/>
          <w:rFonts w:hint="eastAsia"/>
          <w:rtl/>
        </w:rPr>
        <w:t>أمالي</w:t>
      </w:r>
      <w:r w:rsidR="00A33C4B" w:rsidRPr="006926E7">
        <w:rPr>
          <w:rStyle w:val="libBold1Char"/>
          <w:rtl/>
        </w:rPr>
        <w:t xml:space="preserve"> الصدوق</w:t>
      </w:r>
      <w:r w:rsidR="00A33C4B">
        <w:rPr>
          <w:rtl/>
        </w:rPr>
        <w:t>:ال</w:t>
      </w:r>
      <w:r w:rsidR="009B6D3C">
        <w:rPr>
          <w:rtl/>
        </w:rPr>
        <w:t>نبويّ</w:t>
      </w:r>
      <w:r w:rsidR="00A33C4B">
        <w:rPr>
          <w:rtl/>
        </w:rPr>
        <w:t xml:space="preserve"> </w:t>
      </w:r>
      <w:r w:rsidR="00D665AA" w:rsidRPr="00D665AA">
        <w:rPr>
          <w:rStyle w:val="libAlaemChar"/>
          <w:rtl/>
        </w:rPr>
        <w:t>صلى‌الله‌عليه‌وآله‌وسلم</w:t>
      </w:r>
      <w:r w:rsidR="00A33C4B">
        <w:rPr>
          <w:rtl/>
        </w:rPr>
        <w:t xml:space="preserve">: من قم مسجدا کتب اللّه له عتق </w:t>
      </w:r>
      <w:r w:rsidR="006926E7">
        <w:rPr>
          <w:rtl/>
        </w:rPr>
        <w:t>رقبة</w:t>
      </w:r>
      <w:r w:rsidR="00A33C4B">
        <w:rPr>
          <w:rtl/>
        </w:rPr>
        <w:t xml:space="preserve">،و من أخرج منه ما </w:t>
      </w:r>
      <w:r w:rsidR="00A33C4B">
        <w:rPr>
          <w:rFonts w:hint="cs"/>
          <w:rtl/>
        </w:rPr>
        <w:t>ی</w:t>
      </w:r>
      <w:r w:rsidR="00A33C4B">
        <w:rPr>
          <w:rFonts w:hint="eastAsia"/>
          <w:rtl/>
        </w:rPr>
        <w:t>ق</w:t>
      </w:r>
      <w:r w:rsidR="004B4B77">
        <w:rPr>
          <w:rFonts w:hint="eastAsia"/>
          <w:rtl/>
        </w:rPr>
        <w:t>ذي</w:t>
      </w:r>
      <w:r w:rsidR="00A33C4B">
        <w:rPr>
          <w:rtl/>
        </w:rPr>
        <w:t xml:space="preserve"> ع</w:t>
      </w:r>
      <w:r w:rsidR="00A33C4B">
        <w:rPr>
          <w:rFonts w:hint="cs"/>
          <w:rtl/>
        </w:rPr>
        <w:t>ی</w:t>
      </w:r>
      <w:r w:rsidR="00A33C4B">
        <w:rPr>
          <w:rFonts w:hint="eastAsia"/>
          <w:rtl/>
        </w:rPr>
        <w:t>نا</w:t>
      </w:r>
      <w:r w:rsidR="00A33C4B">
        <w:rPr>
          <w:rtl/>
        </w:rPr>
        <w:t xml:space="preserve"> کتب اللّه(عزّ و جلّ)له کف</w:t>
      </w:r>
      <w:r w:rsidR="009B6D3C">
        <w:rPr>
          <w:rtl/>
        </w:rPr>
        <w:t>لي</w:t>
      </w:r>
      <w:r w:rsidR="00A33C4B">
        <w:rPr>
          <w:rFonts w:hint="eastAsia"/>
          <w:rtl/>
        </w:rPr>
        <w:t>ن</w:t>
      </w:r>
      <w:r w:rsidR="00A33C4B">
        <w:rPr>
          <w:rtl/>
        </w:rPr>
        <w:t xml:space="preserve"> من رحمته.</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صلى‌الله‌عليه‌وآله‌وسلم</w:t>
      </w:r>
      <w:r>
        <w:rPr>
          <w:rtl/>
        </w:rPr>
        <w:t xml:space="preserve">: الجلوس </w:t>
      </w:r>
      <w:r w:rsidR="004B4B77">
        <w:rPr>
          <w:rtl/>
        </w:rPr>
        <w:t>في</w:t>
      </w:r>
      <w:r>
        <w:rPr>
          <w:rtl/>
        </w:rPr>
        <w:t xml:space="preserve"> المسجد لانتظار ال</w:t>
      </w:r>
      <w:r w:rsidR="001E131A">
        <w:rPr>
          <w:rtl/>
        </w:rPr>
        <w:t>صلاة</w:t>
      </w:r>
      <w:r>
        <w:rPr>
          <w:rtl/>
        </w:rPr>
        <w:t xml:space="preserve"> </w:t>
      </w:r>
      <w:r w:rsidR="006926E7">
        <w:rPr>
          <w:rtl/>
        </w:rPr>
        <w:t>عبادة</w:t>
      </w:r>
      <w:r>
        <w:rPr>
          <w:rtl/>
        </w:rPr>
        <w:t xml:space="preserve"> ما لم </w:t>
      </w:r>
      <w:r>
        <w:rPr>
          <w:rFonts w:hint="cs"/>
          <w:rtl/>
        </w:rPr>
        <w:t>ی</w:t>
      </w:r>
      <w:r>
        <w:rPr>
          <w:rFonts w:hint="eastAsia"/>
          <w:rtl/>
        </w:rPr>
        <w:t>حدث،ق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الحدث؟ قال:الاغت</w:t>
      </w:r>
      <w:r>
        <w:rPr>
          <w:rFonts w:hint="cs"/>
          <w:rtl/>
        </w:rPr>
        <w:t>ی</w:t>
      </w:r>
      <w:r>
        <w:rPr>
          <w:rFonts w:hint="eastAsia"/>
          <w:rtl/>
        </w:rPr>
        <w:t>اب</w:t>
      </w:r>
      <w:r>
        <w:rPr>
          <w:rtl/>
        </w:rPr>
        <w:t>.</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صلى‌الله‌عليه‌وآله‌وسلم</w:t>
      </w:r>
      <w:r>
        <w:rPr>
          <w:rtl/>
        </w:rPr>
        <w:t xml:space="preserve">: من کنس مسجدا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w:t>
      </w:r>
      <w:r w:rsidR="006926E7">
        <w:rPr>
          <w:rtl/>
        </w:rPr>
        <w:t>ليلة</w:t>
      </w:r>
      <w:r>
        <w:rPr>
          <w:rtl/>
        </w:rPr>
        <w:t xml:space="preserve"> ال</w:t>
      </w:r>
      <w:r w:rsidR="006926E7">
        <w:rPr>
          <w:rtl/>
        </w:rPr>
        <w:t>جمعة</w:t>
      </w:r>
      <w:r>
        <w:rPr>
          <w:rtl/>
        </w:rPr>
        <w:t xml:space="preserve"> فأخرج منه من التراب ما </w:t>
      </w:r>
      <w:r>
        <w:rPr>
          <w:rFonts w:hint="cs"/>
          <w:rtl/>
        </w:rPr>
        <w:t>ی</w:t>
      </w:r>
      <w:r>
        <w:rPr>
          <w:rFonts w:hint="eastAsia"/>
          <w:rtl/>
        </w:rPr>
        <w:t>ذرّ</w:t>
      </w:r>
      <w:r>
        <w:rPr>
          <w:rtl/>
        </w:rPr>
        <w:t xml:space="preserve"> </w:t>
      </w:r>
      <w:r w:rsidR="004B4B77">
        <w:rPr>
          <w:rtl/>
        </w:rPr>
        <w:t>في</w:t>
      </w:r>
      <w:r>
        <w:rPr>
          <w:rtl/>
        </w:rPr>
        <w:t xml:space="preserve"> الع</w:t>
      </w:r>
      <w:r>
        <w:rPr>
          <w:rFonts w:hint="cs"/>
          <w:rtl/>
        </w:rPr>
        <w:t>ی</w:t>
      </w:r>
      <w:r>
        <w:rPr>
          <w:rFonts w:hint="eastAsia"/>
          <w:rtl/>
        </w:rPr>
        <w:t>ن</w:t>
      </w:r>
      <w:r>
        <w:rPr>
          <w:rtl/>
        </w:rPr>
        <w:t xml:space="preserve"> غفر له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ق:كتاب الصلاة/30/132،ج:83/368.</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تبشبش بِه: أَنَسَه و وا</w:t>
      </w:r>
      <w:r w:rsidR="00167E25">
        <w:rPr>
          <w:rStyle w:val="libFootnote0Char"/>
          <w:rFonts w:hint="cs"/>
          <w:rtl/>
        </w:rPr>
        <w:t>صلة</w:t>
      </w:r>
      <w:r w:rsidR="006926E7">
        <w:rPr>
          <w:rStyle w:val="libFootnote0Char"/>
          <w:rFonts w:hint="cs"/>
          <w:rtl/>
        </w:rPr>
        <w:t xml:space="preserve"> (القاموس).</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ق:كتاب الصلاة/30/135،ج:83/379.</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تَلَوّى: انعطف كالتوى (القاموس).</w:t>
      </w:r>
    </w:p>
    <w:p w:rsidR="006926E7" w:rsidRPr="006926E7" w:rsidRDefault="006926E7" w:rsidP="006926E7">
      <w:pPr>
        <w:pStyle w:val="libFootnote0"/>
        <w:rPr>
          <w:rtl/>
        </w:rPr>
      </w:pPr>
      <w:r>
        <w:rPr>
          <w:rFonts w:hint="cs"/>
          <w:rtl/>
        </w:rPr>
        <w:t>(5) ق:كتاب الصلاة/30/136،ج:83/383-385.</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6926E7">
        <w:rPr>
          <w:rStyle w:val="libBold1Char"/>
          <w:rFonts w:hint="eastAsia"/>
          <w:rtl/>
        </w:rPr>
        <w:lastRenderedPageBreak/>
        <w:t>الخصال</w:t>
      </w:r>
      <w:r>
        <w:rPr>
          <w:rtl/>
        </w:rPr>
        <w:t xml:space="preserve">:عن الصادق </w:t>
      </w:r>
      <w:r w:rsidR="00D665AA" w:rsidRPr="00D665AA">
        <w:rPr>
          <w:rStyle w:val="libAlaemChar"/>
          <w:rtl/>
        </w:rPr>
        <w:t>عليه‌السلام</w:t>
      </w:r>
      <w:r>
        <w:rPr>
          <w:rtl/>
        </w:rPr>
        <w:t xml:space="preserve"> قال: </w:t>
      </w:r>
      <w:r w:rsidR="004B4B77">
        <w:rPr>
          <w:rtl/>
        </w:rPr>
        <w:t>ثلاثة</w:t>
      </w:r>
      <w:r>
        <w:rPr>
          <w:rtl/>
        </w:rPr>
        <w:t xml:space="preserve"> </w:t>
      </w:r>
      <w:r>
        <w:rPr>
          <w:rFonts w:hint="cs"/>
          <w:rtl/>
        </w:rPr>
        <w:t>ی</w:t>
      </w:r>
      <w:r>
        <w:rPr>
          <w:rFonts w:hint="eastAsia"/>
          <w:rtl/>
        </w:rPr>
        <w:t>شکون</w:t>
      </w:r>
      <w:r>
        <w:rPr>
          <w:rtl/>
        </w:rPr>
        <w:t xml:space="preserve"> </w:t>
      </w:r>
      <w:r w:rsidR="003261A0">
        <w:rPr>
          <w:rtl/>
        </w:rPr>
        <w:t>الى</w:t>
      </w:r>
      <w:r>
        <w:rPr>
          <w:rtl/>
        </w:rPr>
        <w:t xml:space="preserve"> اللّه(عزّ و جلّ):مسجد خراب لا </w:t>
      </w:r>
      <w:r>
        <w:rPr>
          <w:rFonts w:hint="cs"/>
          <w:rtl/>
        </w:rPr>
        <w:t>ی</w:t>
      </w:r>
      <w:r>
        <w:rPr>
          <w:rFonts w:hint="eastAsia"/>
          <w:rtl/>
        </w:rPr>
        <w:t>ص</w:t>
      </w:r>
      <w:r w:rsidR="009B6D3C">
        <w:rPr>
          <w:rFonts w:hint="eastAsia"/>
          <w:rtl/>
        </w:rPr>
        <w:t>لي</w:t>
      </w:r>
      <w:r>
        <w:rPr>
          <w:rtl/>
        </w:rPr>
        <w:t xml:space="preserve"> </w:t>
      </w:r>
      <w:r w:rsidR="004B4B77">
        <w:rPr>
          <w:rtl/>
        </w:rPr>
        <w:t>في</w:t>
      </w:r>
      <w:r>
        <w:rPr>
          <w:rFonts w:hint="eastAsia"/>
          <w:rtl/>
        </w:rPr>
        <w:t>ه</w:t>
      </w:r>
      <w:r>
        <w:rPr>
          <w:rtl/>
        </w:rPr>
        <w:t xml:space="preserve"> أهله،و عالم ب</w:t>
      </w:r>
      <w:r>
        <w:rPr>
          <w:rFonts w:hint="cs"/>
          <w:rtl/>
        </w:rPr>
        <w:t>ی</w:t>
      </w:r>
      <w:r>
        <w:rPr>
          <w:rFonts w:hint="eastAsia"/>
          <w:rtl/>
        </w:rPr>
        <w:t>ن</w:t>
      </w:r>
      <w:r>
        <w:rPr>
          <w:rtl/>
        </w:rPr>
        <w:t xml:space="preserve"> جهّال،و مصحف معلّق قد وقع ع</w:t>
      </w:r>
      <w:r w:rsidR="009B6D3C">
        <w:rPr>
          <w:rtl/>
        </w:rPr>
        <w:t>لي</w:t>
      </w:r>
      <w:r>
        <w:rPr>
          <w:rFonts w:hint="eastAsia"/>
          <w:rtl/>
        </w:rPr>
        <w:t>ه</w:t>
      </w:r>
      <w:r>
        <w:rPr>
          <w:rtl/>
        </w:rPr>
        <w:t xml:space="preserve"> غبار لا </w:t>
      </w:r>
      <w:r>
        <w:rPr>
          <w:rFonts w:hint="cs"/>
          <w:rtl/>
        </w:rPr>
        <w:t>ی</w:t>
      </w:r>
      <w:r>
        <w:rPr>
          <w:rFonts w:hint="eastAsia"/>
          <w:rtl/>
        </w:rPr>
        <w:t>قرأ</w:t>
      </w:r>
      <w:r>
        <w:rPr>
          <w:rtl/>
        </w:rPr>
        <w:t xml:space="preserve"> </w:t>
      </w:r>
      <w:r w:rsidR="004B4B77">
        <w:rPr>
          <w:rtl/>
        </w:rPr>
        <w:t>في</w:t>
      </w:r>
      <w:r>
        <w:rPr>
          <w:rFonts w:hint="eastAsia"/>
          <w:rtl/>
        </w:rPr>
        <w:t>ه</w:t>
      </w:r>
      <w:r>
        <w:rPr>
          <w:rtl/>
        </w:rPr>
        <w:t xml:space="preserve"> .</w:t>
      </w:r>
    </w:p>
    <w:p w:rsidR="00D94CCA" w:rsidRDefault="006926E7" w:rsidP="00A33C4B">
      <w:pPr>
        <w:pStyle w:val="libNormal"/>
        <w:rPr>
          <w:rtl/>
        </w:rPr>
      </w:pPr>
      <w:r>
        <w:rPr>
          <w:rFonts w:hint="eastAsia"/>
          <w:rtl/>
        </w:rPr>
        <w:t>روي</w:t>
      </w:r>
      <w:r w:rsidR="00A33C4B">
        <w:rPr>
          <w:rtl/>
        </w:rPr>
        <w:t xml:space="preserve"> الش</w:t>
      </w:r>
      <w:r w:rsidR="00A33C4B">
        <w:rPr>
          <w:rFonts w:hint="cs"/>
          <w:rtl/>
        </w:rPr>
        <w:t>ی</w:t>
      </w:r>
      <w:r w:rsidR="00A33C4B">
        <w:rPr>
          <w:rFonts w:hint="eastAsia"/>
          <w:rtl/>
        </w:rPr>
        <w:t>خ</w:t>
      </w:r>
      <w:r w:rsidR="00A33C4B">
        <w:rPr>
          <w:rtl/>
        </w:rPr>
        <w:t xml:space="preserve"> عن </w:t>
      </w:r>
      <w:r w:rsidR="004B4B77">
        <w:rPr>
          <w:rtl/>
        </w:rPr>
        <w:t>عليّ</w:t>
      </w:r>
      <w:r w:rsidR="00A33C4B">
        <w:rPr>
          <w:rtl/>
        </w:rPr>
        <w:t xml:space="preserve"> </w:t>
      </w:r>
      <w:r w:rsidR="00D665AA" w:rsidRPr="00D665AA">
        <w:rPr>
          <w:rStyle w:val="libAlaemChar"/>
          <w:rtl/>
        </w:rPr>
        <w:t>عليه‌السلام</w:t>
      </w:r>
      <w:r w:rsidR="00A33C4B">
        <w:rPr>
          <w:rtl/>
        </w:rPr>
        <w:t xml:space="preserve"> قال: البصاق </w:t>
      </w:r>
      <w:r w:rsidR="004B4B77">
        <w:rPr>
          <w:rtl/>
        </w:rPr>
        <w:t>في</w:t>
      </w:r>
      <w:r w:rsidR="00A33C4B">
        <w:rPr>
          <w:rtl/>
        </w:rPr>
        <w:t xml:space="preserve"> المسجد </w:t>
      </w:r>
      <w:r>
        <w:rPr>
          <w:rtl/>
        </w:rPr>
        <w:t>خطیئة</w:t>
      </w:r>
      <w:r w:rsidR="00A33C4B">
        <w:rPr>
          <w:rtl/>
        </w:rPr>
        <w:t xml:space="preserve"> و کفّارتها دفنه </w:t>
      </w:r>
      <w:r w:rsidR="00643081">
        <w:rPr>
          <w:rStyle w:val="libFootnotenumChar"/>
          <w:rtl/>
        </w:rPr>
        <w:t>(1)</w:t>
      </w:r>
      <w:r w:rsidR="00A33C4B">
        <w:rPr>
          <w:rtl/>
        </w:rPr>
        <w:t>.</w:t>
      </w:r>
    </w:p>
    <w:p w:rsidR="00D94CCA" w:rsidRDefault="00A33C4B" w:rsidP="00A33C4B">
      <w:pPr>
        <w:pStyle w:val="libNormal"/>
        <w:rPr>
          <w:rtl/>
        </w:rPr>
      </w:pPr>
      <w:r>
        <w:rPr>
          <w:rFonts w:hint="eastAsia"/>
          <w:rtl/>
        </w:rPr>
        <w:t>قال</w:t>
      </w:r>
      <w:r>
        <w:rPr>
          <w:rtl/>
        </w:rPr>
        <w:t xml:space="preserve"> رسول اللّه </w:t>
      </w:r>
      <w:r w:rsidR="00D665AA" w:rsidRPr="00D665AA">
        <w:rPr>
          <w:rStyle w:val="libAlaemChar"/>
          <w:rtl/>
        </w:rPr>
        <w:t>صلى‌الله‌عليه‌وآله‌وسلم</w:t>
      </w:r>
      <w:r>
        <w:rPr>
          <w:rtl/>
        </w:rPr>
        <w:t xml:space="preserve">: من </w:t>
      </w:r>
      <w:r w:rsidR="006926E7">
        <w:rPr>
          <w:rtl/>
        </w:rPr>
        <w:t>بني</w:t>
      </w:r>
      <w:r>
        <w:rPr>
          <w:rtl/>
        </w:rPr>
        <w:t xml:space="preserve"> مسجدا و لو مفحص </w:t>
      </w:r>
      <w:r w:rsidR="00643081">
        <w:rPr>
          <w:rStyle w:val="libFootnotenumChar"/>
          <w:rtl/>
        </w:rPr>
        <w:t>(2)</w:t>
      </w:r>
      <w:r w:rsidR="006926E7">
        <w:rPr>
          <w:rtl/>
        </w:rPr>
        <w:t>قطاة</w:t>
      </w:r>
      <w:r>
        <w:rPr>
          <w:rtl/>
        </w:rPr>
        <w:t xml:space="preserve"> </w:t>
      </w:r>
      <w:r w:rsidR="006926E7">
        <w:rPr>
          <w:rtl/>
        </w:rPr>
        <w:t>بني</w:t>
      </w:r>
      <w:r>
        <w:rPr>
          <w:rtl/>
        </w:rPr>
        <w:t xml:space="preserve"> اللّه له ب</w:t>
      </w:r>
      <w:r>
        <w:rPr>
          <w:rFonts w:hint="cs"/>
          <w:rtl/>
        </w:rPr>
        <w:t>ی</w:t>
      </w:r>
      <w:r>
        <w:rPr>
          <w:rFonts w:hint="eastAsia"/>
          <w:rtl/>
        </w:rPr>
        <w:t>تا</w:t>
      </w:r>
      <w:r>
        <w:rPr>
          <w:rtl/>
        </w:rPr>
        <w:t xml:space="preserve"> </w:t>
      </w:r>
      <w:r w:rsidR="004B4B77">
        <w:rPr>
          <w:rtl/>
        </w:rPr>
        <w:t>في</w:t>
      </w:r>
      <w:r>
        <w:rPr>
          <w:rtl/>
        </w:rPr>
        <w:t xml:space="preserve"> ال</w:t>
      </w:r>
      <w:r w:rsidR="009B6D3C">
        <w:rPr>
          <w:rtl/>
        </w:rPr>
        <w:t>جنة</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عن</w:t>
      </w:r>
      <w:r>
        <w:rPr>
          <w:rtl/>
        </w:rPr>
        <w:t xml:space="preserve"> الصادق </w:t>
      </w:r>
      <w:r w:rsidR="00D665AA" w:rsidRPr="00D665AA">
        <w:rPr>
          <w:rStyle w:val="libAlaemChar"/>
          <w:rtl/>
        </w:rPr>
        <w:t>عليه‌السلام</w:t>
      </w:r>
      <w:r>
        <w:rPr>
          <w:rtl/>
        </w:rPr>
        <w:t xml:space="preserve">: مکتوب </w:t>
      </w:r>
      <w:r w:rsidR="004B4B77">
        <w:rPr>
          <w:rtl/>
        </w:rPr>
        <w:t>في</w:t>
      </w:r>
      <w:r>
        <w:rPr>
          <w:rtl/>
        </w:rPr>
        <w:t xml:space="preserve"> ال</w:t>
      </w:r>
      <w:r w:rsidR="00194B2D">
        <w:rPr>
          <w:rtl/>
        </w:rPr>
        <w:t>توراة</w:t>
      </w:r>
      <w:r>
        <w:rPr>
          <w:rtl/>
        </w:rPr>
        <w:t>:انّ ب</w:t>
      </w:r>
      <w:r>
        <w:rPr>
          <w:rFonts w:hint="cs"/>
          <w:rtl/>
        </w:rPr>
        <w:t>ی</w:t>
      </w:r>
      <w:r>
        <w:rPr>
          <w:rFonts w:hint="eastAsia"/>
          <w:rtl/>
        </w:rPr>
        <w:t>وت</w:t>
      </w:r>
      <w:r>
        <w:rPr>
          <w:rFonts w:hint="cs"/>
          <w:rtl/>
        </w:rPr>
        <w:t>ی</w:t>
      </w:r>
      <w:r>
        <w:rPr>
          <w:rtl/>
        </w:rPr>
        <w:t xml:space="preserve"> </w:t>
      </w:r>
      <w:r w:rsidR="004B4B77">
        <w:rPr>
          <w:rtl/>
        </w:rPr>
        <w:t>في</w:t>
      </w:r>
      <w:r>
        <w:rPr>
          <w:rtl/>
        </w:rPr>
        <w:t xml:space="preserve"> الأرض المساجد فطوب</w:t>
      </w:r>
      <w:r>
        <w:rPr>
          <w:rFonts w:hint="cs"/>
          <w:rtl/>
        </w:rPr>
        <w:t>ی</w:t>
      </w:r>
      <w:r>
        <w:rPr>
          <w:rtl/>
        </w:rPr>
        <w:t xml:space="preserve"> لمن تطهّر </w:t>
      </w:r>
      <w:r w:rsidR="004B4B77">
        <w:rPr>
          <w:rtl/>
        </w:rPr>
        <w:t>في</w:t>
      </w:r>
      <w:r>
        <w:rPr>
          <w:rtl/>
        </w:rPr>
        <w:t xml:space="preserve"> ب</w:t>
      </w:r>
      <w:r>
        <w:rPr>
          <w:rFonts w:hint="cs"/>
          <w:rtl/>
        </w:rPr>
        <w:t>ی</w:t>
      </w:r>
      <w:r>
        <w:rPr>
          <w:rFonts w:hint="eastAsia"/>
          <w:rtl/>
        </w:rPr>
        <w:t>ته</w:t>
      </w:r>
      <w:r>
        <w:rPr>
          <w:rtl/>
        </w:rPr>
        <w:t xml:space="preserve"> ثمّ زارن</w:t>
      </w:r>
      <w:r>
        <w:rPr>
          <w:rFonts w:hint="cs"/>
          <w:rtl/>
        </w:rPr>
        <w:t>ی</w:t>
      </w:r>
      <w:r>
        <w:rPr>
          <w:rtl/>
        </w:rPr>
        <w:t xml:space="preserve"> </w:t>
      </w:r>
      <w:r w:rsidR="004B4B77">
        <w:rPr>
          <w:rtl/>
        </w:rPr>
        <w:t>في</w:t>
      </w:r>
      <w:r>
        <w:rPr>
          <w:rtl/>
        </w:rPr>
        <w:t xml:space="preserve"> </w:t>
      </w:r>
      <w:r w:rsidR="00AB35BD">
        <w:rPr>
          <w:rtl/>
        </w:rPr>
        <w:t>بیتي</w:t>
      </w:r>
      <w:r>
        <w:rPr>
          <w:rtl/>
        </w:rPr>
        <w:t xml:space="preserve"> و حقّ ع</w:t>
      </w:r>
      <w:r w:rsidR="009B6D3C">
        <w:rPr>
          <w:rtl/>
        </w:rPr>
        <w:t>لي</w:t>
      </w:r>
      <w:r>
        <w:rPr>
          <w:rtl/>
        </w:rPr>
        <w:t xml:space="preserve"> المزور أن </w:t>
      </w:r>
      <w:r>
        <w:rPr>
          <w:rFonts w:hint="cs"/>
          <w:rtl/>
        </w:rPr>
        <w:t>ی</w:t>
      </w:r>
      <w:r>
        <w:rPr>
          <w:rFonts w:hint="eastAsia"/>
          <w:rtl/>
        </w:rPr>
        <w:t>کرم</w:t>
      </w:r>
      <w:r>
        <w:rPr>
          <w:rtl/>
        </w:rPr>
        <w:t xml:space="preserve"> الزائر </w:t>
      </w:r>
      <w:r w:rsidR="00643081">
        <w:rPr>
          <w:rStyle w:val="libFootnotenumChar"/>
          <w:rtl/>
        </w:rPr>
        <w:t>(4)</w:t>
      </w:r>
      <w:r>
        <w:rPr>
          <w:rtl/>
        </w:rPr>
        <w:t>.</w:t>
      </w:r>
    </w:p>
    <w:p w:rsidR="00D94CCA" w:rsidRDefault="00A33C4B" w:rsidP="00A33C4B">
      <w:pPr>
        <w:pStyle w:val="libNormal"/>
        <w:rPr>
          <w:rtl/>
        </w:rPr>
      </w:pPr>
      <w:r w:rsidRPr="006926E7">
        <w:rPr>
          <w:rStyle w:val="libBold1Char"/>
          <w:rFonts w:hint="eastAsia"/>
          <w:rtl/>
        </w:rPr>
        <w:t>ثواب</w:t>
      </w:r>
      <w:r w:rsidRPr="006926E7">
        <w:rPr>
          <w:rStyle w:val="libBold1Char"/>
          <w:rtl/>
        </w:rPr>
        <w:t xml:space="preserve"> الأعمال</w:t>
      </w:r>
      <w:r>
        <w:rPr>
          <w:rtl/>
        </w:rPr>
        <w:t xml:space="preserve">:عن الصادق </w:t>
      </w:r>
      <w:r w:rsidR="00D665AA" w:rsidRPr="00D665AA">
        <w:rPr>
          <w:rStyle w:val="libAlaemChar"/>
          <w:rtl/>
        </w:rPr>
        <w:t>عليه‌السلام</w:t>
      </w:r>
      <w:r>
        <w:rPr>
          <w:rtl/>
        </w:rPr>
        <w:t xml:space="preserve">: من </w:t>
      </w:r>
      <w:r w:rsidR="007522F7">
        <w:rPr>
          <w:rtl/>
        </w:rPr>
        <w:t>مشي</w:t>
      </w:r>
      <w:r>
        <w:rPr>
          <w:rtl/>
        </w:rPr>
        <w:t xml:space="preserve"> </w:t>
      </w:r>
      <w:r w:rsidR="003261A0">
        <w:rPr>
          <w:rtl/>
        </w:rPr>
        <w:t>الى</w:t>
      </w:r>
      <w:r>
        <w:rPr>
          <w:rtl/>
        </w:rPr>
        <w:t xml:space="preserve"> المسجد لم </w:t>
      </w:r>
      <w:r>
        <w:rPr>
          <w:rFonts w:hint="cs"/>
          <w:rtl/>
        </w:rPr>
        <w:t>ی</w:t>
      </w:r>
      <w:r>
        <w:rPr>
          <w:rFonts w:hint="eastAsia"/>
          <w:rtl/>
        </w:rPr>
        <w:t>ضع</w:t>
      </w:r>
      <w:r>
        <w:rPr>
          <w:rtl/>
        </w:rPr>
        <w:t xml:space="preserve"> رجله ع</w:t>
      </w:r>
      <w:r w:rsidR="009B6D3C">
        <w:rPr>
          <w:rtl/>
        </w:rPr>
        <w:t>لي</w:t>
      </w:r>
      <w:r>
        <w:rPr>
          <w:rtl/>
        </w:rPr>
        <w:t xml:space="preserve"> رطب و لا </w:t>
      </w:r>
      <w:r>
        <w:rPr>
          <w:rFonts w:hint="cs"/>
          <w:rtl/>
        </w:rPr>
        <w:t>ی</w:t>
      </w:r>
      <w:r>
        <w:rPr>
          <w:rFonts w:hint="eastAsia"/>
          <w:rtl/>
        </w:rPr>
        <w:t>ابس</w:t>
      </w:r>
      <w:r>
        <w:rPr>
          <w:rtl/>
        </w:rPr>
        <w:t xml:space="preserve"> الاّ سبّحت له الأرض </w:t>
      </w:r>
      <w:r w:rsidR="003261A0">
        <w:rPr>
          <w:rtl/>
        </w:rPr>
        <w:t>الى</w:t>
      </w:r>
      <w:r>
        <w:rPr>
          <w:rtl/>
        </w:rPr>
        <w:t xml:space="preserve"> الأ</w:t>
      </w:r>
      <w:r w:rsidR="00DF76A0">
        <w:rPr>
          <w:rtl/>
        </w:rPr>
        <w:t>رضي</w:t>
      </w:r>
      <w:r>
        <w:rPr>
          <w:rFonts w:hint="eastAsia"/>
          <w:rtl/>
        </w:rPr>
        <w:t>ن</w:t>
      </w:r>
      <w:r>
        <w:rPr>
          <w:rtl/>
        </w:rPr>
        <w:t xml:space="preserve"> ال</w:t>
      </w:r>
      <w:r w:rsidR="006926E7">
        <w:rPr>
          <w:rtl/>
        </w:rPr>
        <w:t>سابعة</w:t>
      </w:r>
      <w:r>
        <w:rPr>
          <w:rtl/>
        </w:rPr>
        <w:t>.</w:t>
      </w:r>
    </w:p>
    <w:p w:rsidR="00D94CCA" w:rsidRDefault="00A33C4B" w:rsidP="006926E7">
      <w:pPr>
        <w:pStyle w:val="libCenterBold1"/>
        <w:rPr>
          <w:rtl/>
        </w:rPr>
      </w:pPr>
      <w:r>
        <w:rPr>
          <w:rFonts w:hint="eastAsia"/>
          <w:rtl/>
        </w:rPr>
        <w:t>آداب</w:t>
      </w:r>
      <w:r>
        <w:rPr>
          <w:rtl/>
        </w:rPr>
        <w:t xml:space="preserve"> المسجد</w:t>
      </w:r>
    </w:p>
    <w:p w:rsidR="00D94CCA" w:rsidRDefault="00A33C4B" w:rsidP="00A33C4B">
      <w:pPr>
        <w:pStyle w:val="libNormal"/>
        <w:rPr>
          <w:rtl/>
        </w:rPr>
      </w:pPr>
      <w:r>
        <w:rPr>
          <w:rFonts w:hint="eastAsia"/>
          <w:rtl/>
        </w:rPr>
        <w:t>عن</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من ردّ ر</w:t>
      </w:r>
      <w:r>
        <w:rPr>
          <w:rFonts w:hint="cs"/>
          <w:rtl/>
        </w:rPr>
        <w:t>ی</w:t>
      </w:r>
      <w:r>
        <w:rPr>
          <w:rFonts w:hint="eastAsia"/>
          <w:rtl/>
        </w:rPr>
        <w:t>قه</w:t>
      </w:r>
      <w:r>
        <w:rPr>
          <w:rtl/>
        </w:rPr>
        <w:t xml:space="preserve"> تعظ</w:t>
      </w:r>
      <w:r>
        <w:rPr>
          <w:rFonts w:hint="cs"/>
          <w:rtl/>
        </w:rPr>
        <w:t>ی</w:t>
      </w:r>
      <w:r>
        <w:rPr>
          <w:rFonts w:hint="eastAsia"/>
          <w:rtl/>
        </w:rPr>
        <w:t>ما</w:t>
      </w:r>
      <w:r>
        <w:rPr>
          <w:rtl/>
        </w:rPr>
        <w:t xml:space="preserve"> لحقّ المسجد جعل اللّه ر</w:t>
      </w:r>
      <w:r>
        <w:rPr>
          <w:rFonts w:hint="cs"/>
          <w:rtl/>
        </w:rPr>
        <w:t>ی</w:t>
      </w:r>
      <w:r>
        <w:rPr>
          <w:rFonts w:hint="eastAsia"/>
          <w:rtl/>
        </w:rPr>
        <w:t>قه</w:t>
      </w:r>
      <w:r>
        <w:rPr>
          <w:rtl/>
        </w:rPr>
        <w:t xml:space="preserve"> صحّه </w:t>
      </w:r>
      <w:r w:rsidR="004B4B77">
        <w:rPr>
          <w:rtl/>
        </w:rPr>
        <w:t>في</w:t>
      </w:r>
      <w:r>
        <w:rPr>
          <w:rtl/>
        </w:rPr>
        <w:t xml:space="preserve"> بدنه و عو</w:t>
      </w:r>
      <w:r w:rsidR="004B4B77">
        <w:rPr>
          <w:rtl/>
        </w:rPr>
        <w:t>في</w:t>
      </w:r>
      <w:r>
        <w:rPr>
          <w:rtl/>
        </w:rPr>
        <w:t xml:space="preserve"> من بلو</w:t>
      </w:r>
      <w:r>
        <w:rPr>
          <w:rFonts w:hint="cs"/>
          <w:rtl/>
        </w:rPr>
        <w:t>ی</w:t>
      </w:r>
      <w:r>
        <w:rPr>
          <w:rtl/>
        </w:rPr>
        <w:t xml:space="preserve"> </w:t>
      </w:r>
      <w:r w:rsidR="004B4B77">
        <w:rPr>
          <w:rtl/>
        </w:rPr>
        <w:t>في</w:t>
      </w:r>
      <w:r>
        <w:rPr>
          <w:rtl/>
        </w:rPr>
        <w:t xml:space="preserve"> جسده. و </w:t>
      </w:r>
      <w:r w:rsidR="004B4B77">
        <w:rPr>
          <w:rtl/>
        </w:rPr>
        <w:t>في</w:t>
      </w:r>
      <w:r>
        <w:rPr>
          <w:rtl/>
        </w:rPr>
        <w:t xml:space="preserve">(المحاسن)عن </w:t>
      </w:r>
      <w:r w:rsidR="004B4B77">
        <w:rPr>
          <w:rtl/>
        </w:rPr>
        <w:t>عليّ</w:t>
      </w:r>
      <w:r>
        <w:rPr>
          <w:rtl/>
        </w:rPr>
        <w:t xml:space="preserve"> </w:t>
      </w:r>
      <w:r w:rsidR="00D665AA" w:rsidRPr="00D665AA">
        <w:rPr>
          <w:rStyle w:val="libAlaemChar"/>
          <w:rtl/>
        </w:rPr>
        <w:t>عليه‌السلام</w:t>
      </w:r>
      <w:r>
        <w:rPr>
          <w:rtl/>
        </w:rPr>
        <w:t xml:space="preserve">: جعل اللّه ذلک </w:t>
      </w:r>
      <w:r w:rsidR="006926E7">
        <w:rPr>
          <w:rtl/>
        </w:rPr>
        <w:t>قوّة</w:t>
      </w:r>
      <w:r>
        <w:rPr>
          <w:rtl/>
        </w:rPr>
        <w:t xml:space="preserve"> </w:t>
      </w:r>
      <w:r w:rsidR="004B4B77">
        <w:rPr>
          <w:rtl/>
        </w:rPr>
        <w:t>في</w:t>
      </w:r>
      <w:r>
        <w:rPr>
          <w:rtl/>
        </w:rPr>
        <w:t xml:space="preserve"> بدنه و کتب له بها </w:t>
      </w:r>
      <w:r w:rsidR="009B6D3C">
        <w:rPr>
          <w:rtl/>
        </w:rPr>
        <w:t>حسنة</w:t>
      </w:r>
      <w:r>
        <w:rPr>
          <w:rtl/>
        </w:rPr>
        <w:t xml:space="preserve"> و قال: لا تمرّ بداء </w:t>
      </w:r>
      <w:r w:rsidR="004B4B77">
        <w:rPr>
          <w:rtl/>
        </w:rPr>
        <w:t>في</w:t>
      </w:r>
      <w:r>
        <w:rPr>
          <w:rtl/>
        </w:rPr>
        <w:t xml:space="preserve"> جوفه الاّ أبرأته </w:t>
      </w:r>
      <w:r w:rsidR="00643081">
        <w:rPr>
          <w:rStyle w:val="libFootnotenumChar"/>
          <w:rtl/>
        </w:rPr>
        <w:t>(5)</w:t>
      </w:r>
      <w:r>
        <w:rPr>
          <w:rtl/>
        </w:rPr>
        <w:t>.</w:t>
      </w:r>
    </w:p>
    <w:p w:rsidR="00D94CCA" w:rsidRDefault="00A33C4B" w:rsidP="00A33C4B">
      <w:pPr>
        <w:pStyle w:val="libNormal"/>
        <w:rPr>
          <w:rtl/>
        </w:rPr>
      </w:pPr>
      <w:r w:rsidRPr="006926E7">
        <w:rPr>
          <w:rStyle w:val="libBold1Char"/>
          <w:rFonts w:hint="eastAsia"/>
          <w:rtl/>
        </w:rPr>
        <w:t>ثواب</w:t>
      </w:r>
      <w:r w:rsidRPr="006926E7">
        <w:rPr>
          <w:rStyle w:val="libBold1Char"/>
          <w:rtl/>
        </w:rPr>
        <w:t xml:space="preserve"> الأعمال</w:t>
      </w:r>
      <w:r>
        <w:rPr>
          <w:rtl/>
        </w:rPr>
        <w:t xml:space="preserve">:قال رسول اللّه </w:t>
      </w:r>
      <w:r w:rsidR="00D665AA" w:rsidRPr="00D665AA">
        <w:rPr>
          <w:rStyle w:val="libAlaemChar"/>
          <w:rtl/>
        </w:rPr>
        <w:t>صلى‌الله‌عليه‌وآله‌وسلم</w:t>
      </w:r>
      <w:r>
        <w:rPr>
          <w:rtl/>
        </w:rPr>
        <w:t xml:space="preserve">: من أسرج </w:t>
      </w:r>
      <w:r w:rsidR="004B4B77">
        <w:rPr>
          <w:rtl/>
        </w:rPr>
        <w:t>في</w:t>
      </w:r>
      <w:r>
        <w:rPr>
          <w:rtl/>
        </w:rPr>
        <w:t xml:space="preserve"> مسجد من مساجد اللّه سراجا لم تزل ال</w:t>
      </w:r>
      <w:r w:rsidR="00B80428">
        <w:rPr>
          <w:rtl/>
        </w:rPr>
        <w:t>ملائکة</w:t>
      </w:r>
      <w:r>
        <w:rPr>
          <w:rtl/>
        </w:rPr>
        <w:t xml:space="preserve"> و حمله العرش </w:t>
      </w:r>
      <w:r>
        <w:rPr>
          <w:rFonts w:hint="cs"/>
          <w:rtl/>
        </w:rPr>
        <w:t>ی</w:t>
      </w:r>
      <w:r>
        <w:rPr>
          <w:rFonts w:hint="eastAsia"/>
          <w:rtl/>
        </w:rPr>
        <w:t>ستغفرون</w:t>
      </w:r>
      <w:r>
        <w:rPr>
          <w:rtl/>
        </w:rPr>
        <w:t xml:space="preserve"> له ما دام </w:t>
      </w:r>
      <w:r w:rsidR="004B4B77">
        <w:rPr>
          <w:rtl/>
        </w:rPr>
        <w:t>في</w:t>
      </w:r>
      <w:r>
        <w:rPr>
          <w:rtl/>
        </w:rPr>
        <w:t xml:space="preserve"> ذلک المسجد ضوء من السراج </w:t>
      </w:r>
      <w:r w:rsidR="00643081">
        <w:rPr>
          <w:rStyle w:val="libFootnotenumChar"/>
          <w:rtl/>
        </w:rPr>
        <w:t>(6)</w:t>
      </w:r>
      <w:r>
        <w:rPr>
          <w:rtl/>
        </w:rPr>
        <w:t>.</w:t>
      </w:r>
    </w:p>
    <w:p w:rsidR="00D94CCA" w:rsidRDefault="00A33C4B" w:rsidP="006926E7">
      <w:pPr>
        <w:pStyle w:val="libNormal"/>
        <w:rPr>
          <w:rtl/>
        </w:rPr>
      </w:pPr>
      <w:r w:rsidRPr="006926E7">
        <w:rPr>
          <w:rStyle w:val="libBold1Char"/>
          <w:rFonts w:hint="eastAsia"/>
          <w:rtl/>
        </w:rPr>
        <w:t>أقول</w:t>
      </w:r>
      <w:r>
        <w:rPr>
          <w:rtl/>
        </w:rPr>
        <w:t>:</w:t>
      </w:r>
      <w:r>
        <w:rPr>
          <w:rFonts w:hint="eastAsia"/>
          <w:rtl/>
        </w:rPr>
        <w:t>و</w:t>
      </w:r>
      <w:r>
        <w:rPr>
          <w:rtl/>
        </w:rPr>
        <w:t xml:space="preserve"> عن(الدعائم)عن رسول اللّه </w:t>
      </w:r>
      <w:r w:rsidR="00D665AA" w:rsidRPr="00D665AA">
        <w:rPr>
          <w:rStyle w:val="libAlaemChar"/>
          <w:rtl/>
        </w:rPr>
        <w:t>صلى‌الله‌عليه‌وآله‌وسلم</w:t>
      </w:r>
      <w:r>
        <w:rPr>
          <w:rtl/>
        </w:rPr>
        <w:t xml:space="preserve">: انّه </w:t>
      </w:r>
      <w:r w:rsidR="004B4B77">
        <w:rPr>
          <w:rtl/>
        </w:rPr>
        <w:t>نهي</w:t>
      </w:r>
      <w:r>
        <w:rPr>
          <w:rtl/>
        </w:rPr>
        <w:t xml:space="preserve"> عن ال</w:t>
      </w:r>
      <w:r w:rsidR="006926E7">
        <w:rPr>
          <w:rtl/>
        </w:rPr>
        <w:t>نخامة</w:t>
      </w:r>
      <w:r>
        <w:rPr>
          <w:rtl/>
        </w:rPr>
        <w:t xml:space="preserve"> </w:t>
      </w:r>
      <w:r w:rsidR="004B4B77">
        <w:rPr>
          <w:rtl/>
        </w:rPr>
        <w:t>في</w:t>
      </w:r>
      <w:r>
        <w:rPr>
          <w:rtl/>
        </w:rPr>
        <w:t xml:space="preserve"> ال</w:t>
      </w:r>
      <w:r w:rsidR="006926E7">
        <w:rPr>
          <w:rtl/>
        </w:rPr>
        <w:t>قبلة</w:t>
      </w:r>
      <w:r>
        <w:rPr>
          <w:rtl/>
        </w:rPr>
        <w:t xml:space="preserve"> و انّه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ق:كتاب الصلاة/30/137،ج:84/2.</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و في نسخة: كمفحص.</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ق:كتاب الصلاة/30/138،ج:84/4.</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ق:كتاب الصلاة/30/139،ج:84/6.</w:t>
      </w:r>
    </w:p>
    <w:p w:rsidR="006926E7" w:rsidRDefault="006926E7" w:rsidP="006926E7">
      <w:pPr>
        <w:pStyle w:val="libFootnote0"/>
        <w:rPr>
          <w:rtl/>
        </w:rPr>
      </w:pPr>
      <w:r>
        <w:rPr>
          <w:rFonts w:hint="cs"/>
          <w:rtl/>
        </w:rPr>
        <w:t>(5) ق:كتاب الصلاة/30/140،ج:84/13.</w:t>
      </w:r>
    </w:p>
    <w:p w:rsidR="006926E7" w:rsidRPr="006926E7" w:rsidRDefault="006926E7" w:rsidP="006926E7">
      <w:pPr>
        <w:pStyle w:val="libFootnote0"/>
        <w:rPr>
          <w:rtl/>
        </w:rPr>
      </w:pPr>
      <w:r>
        <w:rPr>
          <w:rFonts w:hint="cs"/>
          <w:rtl/>
        </w:rPr>
        <w:t>(6) ق:كتاب الصلاة/30/141،ج:84/15.</w:t>
      </w:r>
    </w:p>
    <w:p w:rsidR="00643081" w:rsidRDefault="00643081" w:rsidP="00A33C4B">
      <w:pPr>
        <w:pStyle w:val="libNormal"/>
        <w:rPr>
          <w:rtl/>
        </w:rPr>
      </w:pPr>
      <w:r>
        <w:rPr>
          <w:rFonts w:hint="eastAsia"/>
          <w:rtl/>
        </w:rPr>
        <w:br w:type="page"/>
      </w:r>
    </w:p>
    <w:p w:rsidR="00D94CCA" w:rsidRDefault="00A33C4B" w:rsidP="006926E7">
      <w:pPr>
        <w:pStyle w:val="libNormal0"/>
        <w:rPr>
          <w:rtl/>
        </w:rPr>
      </w:pPr>
      <w:r>
        <w:rPr>
          <w:rFonts w:hint="eastAsia"/>
          <w:rtl/>
        </w:rPr>
        <w:lastRenderedPageBreak/>
        <w:t>ر</w:t>
      </w:r>
      <w:r w:rsidR="009D0B59">
        <w:rPr>
          <w:rFonts w:hint="eastAsia"/>
          <w:rtl/>
        </w:rPr>
        <w:t>اي</w:t>
      </w:r>
      <w:r>
        <w:rPr>
          <w:rtl/>
        </w:rPr>
        <w:t xml:space="preserve"> </w:t>
      </w:r>
      <w:r w:rsidR="006926E7">
        <w:rPr>
          <w:rtl/>
        </w:rPr>
        <w:t>نخامة</w:t>
      </w:r>
      <w:r>
        <w:rPr>
          <w:rtl/>
        </w:rPr>
        <w:t xml:space="preserve"> </w:t>
      </w:r>
      <w:r w:rsidR="004B4B77">
        <w:rPr>
          <w:rtl/>
        </w:rPr>
        <w:t>في</w:t>
      </w:r>
      <w:r>
        <w:rPr>
          <w:rtl/>
        </w:rPr>
        <w:t xml:space="preserve"> </w:t>
      </w:r>
      <w:r w:rsidR="006926E7">
        <w:rPr>
          <w:rtl/>
        </w:rPr>
        <w:t>قبلة</w:t>
      </w:r>
      <w:r>
        <w:rPr>
          <w:rtl/>
        </w:rPr>
        <w:t xml:space="preserve"> المسجد فلعن صاحبها و کان غائبا فبلغ ذلک امرأته فأتت فحکّت ال</w:t>
      </w:r>
      <w:r w:rsidR="006926E7">
        <w:rPr>
          <w:rtl/>
        </w:rPr>
        <w:t>نخامة</w:t>
      </w:r>
      <w:r>
        <w:rPr>
          <w:rtl/>
        </w:rPr>
        <w:t xml:space="preserve"> و جعلت مکانها خلوقا،فأثن</w:t>
      </w:r>
      <w:r>
        <w:rPr>
          <w:rFonts w:hint="cs"/>
          <w:rtl/>
        </w:rPr>
        <w:t>ی</w:t>
      </w:r>
      <w:r>
        <w:rPr>
          <w:rtl/>
        </w:rPr>
        <w:t xml:space="preserve"> رسول اللّه </w:t>
      </w:r>
      <w:r w:rsidR="00D665AA" w:rsidRPr="00D665AA">
        <w:rPr>
          <w:rStyle w:val="libAlaemChar"/>
          <w:rtl/>
        </w:rPr>
        <w:t>صلى‌الله‌عليه‌وآله‌وسلم</w:t>
      </w:r>
      <w:r>
        <w:rPr>
          <w:rtl/>
        </w:rPr>
        <w:t xml:space="preserve"> ع</w:t>
      </w:r>
      <w:r w:rsidR="009B6D3C">
        <w:rPr>
          <w:rtl/>
        </w:rPr>
        <w:t>لي</w:t>
      </w:r>
      <w:r>
        <w:rPr>
          <w:rFonts w:hint="eastAsia"/>
          <w:rtl/>
        </w:rPr>
        <w:t>ها</w:t>
      </w:r>
      <w:r>
        <w:rPr>
          <w:rtl/>
        </w:rPr>
        <w:t xml:space="preserve"> خ</w:t>
      </w:r>
      <w:r>
        <w:rPr>
          <w:rFonts w:hint="cs"/>
          <w:rtl/>
        </w:rPr>
        <w:t>ی</w:t>
      </w:r>
      <w:r>
        <w:rPr>
          <w:rFonts w:hint="eastAsia"/>
          <w:rtl/>
        </w:rPr>
        <w:t>را</w:t>
      </w:r>
      <w:r>
        <w:rPr>
          <w:rtl/>
        </w:rPr>
        <w:t xml:space="preserve"> لما حفظت من أمر </w:t>
      </w:r>
      <w:r w:rsidR="00194B2D">
        <w:rPr>
          <w:rtl/>
        </w:rPr>
        <w:t>زوجة</w:t>
      </w:r>
      <w:r>
        <w:rPr>
          <w:rtl/>
        </w:rPr>
        <w:t>ا .</w:t>
      </w:r>
    </w:p>
    <w:p w:rsidR="00D94CCA" w:rsidRDefault="00A33C4B" w:rsidP="00A33C4B">
      <w:pPr>
        <w:pStyle w:val="libNormal"/>
        <w:rPr>
          <w:rtl/>
        </w:rPr>
      </w:pPr>
      <w:r>
        <w:rPr>
          <w:rFonts w:hint="eastAsia"/>
          <w:rtl/>
        </w:rPr>
        <w:t>باب</w:t>
      </w:r>
      <w:r>
        <w:rPr>
          <w:rtl/>
        </w:rPr>
        <w:t xml:space="preserve"> </w:t>
      </w:r>
      <w:r w:rsidR="001E131A">
        <w:rPr>
          <w:rtl/>
        </w:rPr>
        <w:t>صلاة</w:t>
      </w:r>
      <w:r>
        <w:rPr>
          <w:rtl/>
        </w:rPr>
        <w:t xml:space="preserve"> ال</w:t>
      </w:r>
      <w:r w:rsidR="006926E7">
        <w:rPr>
          <w:rtl/>
        </w:rPr>
        <w:t>تحیّة</w:t>
      </w:r>
      <w:r>
        <w:rPr>
          <w:rtl/>
        </w:rPr>
        <w:t xml:space="preserve"> و الدعاء عند الخروج </w:t>
      </w:r>
      <w:r w:rsidR="003261A0">
        <w:rPr>
          <w:rtl/>
        </w:rPr>
        <w:t>الى</w:t>
      </w:r>
      <w:r>
        <w:rPr>
          <w:rtl/>
        </w:rPr>
        <w:t xml:space="preserve"> ال</w:t>
      </w:r>
      <w:r w:rsidR="001E131A">
        <w:rPr>
          <w:rtl/>
        </w:rPr>
        <w:t>صلاة</w:t>
      </w:r>
      <w:r>
        <w:rPr>
          <w:rtl/>
        </w:rPr>
        <w:t xml:space="preserve"> و عند دخول المسجد و عند الخروج منه </w:t>
      </w:r>
      <w:r w:rsidR="00643081">
        <w:rPr>
          <w:rStyle w:val="libFootnotenumChar"/>
          <w:rtl/>
        </w:rPr>
        <w:t>(1)</w:t>
      </w:r>
      <w:r>
        <w:rPr>
          <w:rtl/>
        </w:rPr>
        <w:t>.</w:t>
      </w:r>
    </w:p>
    <w:p w:rsidR="00D94CCA" w:rsidRDefault="00A33C4B" w:rsidP="00A33C4B">
      <w:pPr>
        <w:pStyle w:val="libNormal"/>
        <w:rPr>
          <w:rtl/>
        </w:rPr>
      </w:pPr>
      <w:r w:rsidRPr="006926E7">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6926E7">
        <w:rPr>
          <w:rtl/>
        </w:rPr>
        <w:t>في</w:t>
      </w:r>
      <w:r w:rsidR="00643081" w:rsidRPr="006926E7">
        <w:rPr>
          <w:rFonts w:hint="eastAsia"/>
          <w:rtl/>
        </w:rPr>
        <w:t>(</w:t>
      </w:r>
      <w:r w:rsidRPr="006926E7">
        <w:rPr>
          <w:rFonts w:hint="eastAsia"/>
          <w:rtl/>
        </w:rPr>
        <w:t>صلا</w:t>
      </w:r>
      <w:r w:rsidR="00643081" w:rsidRPr="006926E7">
        <w:rPr>
          <w:rFonts w:hint="eastAsia"/>
          <w:rtl/>
        </w:rPr>
        <w:t>)</w:t>
      </w:r>
      <w:r w:rsidRPr="006926E7">
        <w:rPr>
          <w:rtl/>
        </w:rPr>
        <w:t>.</w:t>
      </w:r>
    </w:p>
    <w:p w:rsidR="00D94CCA" w:rsidRDefault="00A33C4B" w:rsidP="00A33C4B">
      <w:pPr>
        <w:pStyle w:val="libNormal"/>
        <w:rPr>
          <w:rtl/>
        </w:rPr>
      </w:pPr>
      <w:r>
        <w:rPr>
          <w:rFonts w:hint="eastAsia"/>
          <w:rtl/>
        </w:rPr>
        <w:t>باب</w:t>
      </w:r>
      <w:r>
        <w:rPr>
          <w:rtl/>
        </w:rPr>
        <w:t xml:space="preserve"> اتّخاذ المسجد </w:t>
      </w:r>
      <w:r w:rsidR="004B4B77">
        <w:rPr>
          <w:rtl/>
        </w:rPr>
        <w:t>في</w:t>
      </w:r>
      <w:r>
        <w:rPr>
          <w:rtl/>
        </w:rPr>
        <w:t xml:space="preserve"> الدار </w:t>
      </w:r>
      <w:r w:rsidR="00643081">
        <w:rPr>
          <w:rStyle w:val="libFootnotenumChar"/>
          <w:rtl/>
        </w:rPr>
        <w:t>(2)</w:t>
      </w:r>
      <w:r>
        <w:rPr>
          <w:rtl/>
        </w:rPr>
        <w:t>.</w:t>
      </w:r>
    </w:p>
    <w:p w:rsidR="00D94CCA" w:rsidRDefault="00A33C4B" w:rsidP="00A33C4B">
      <w:pPr>
        <w:pStyle w:val="libNormal"/>
        <w:rPr>
          <w:rtl/>
        </w:rPr>
      </w:pPr>
      <w:r>
        <w:rPr>
          <w:rFonts w:hint="eastAsia"/>
          <w:rtl/>
        </w:rPr>
        <w:t>فضل</w:t>
      </w:r>
      <w:r>
        <w:rPr>
          <w:rtl/>
        </w:rPr>
        <w:t xml:space="preserve"> بناء مسجد و تو</w:t>
      </w:r>
      <w:r w:rsidR="009B6D3C">
        <w:rPr>
          <w:rtl/>
        </w:rPr>
        <w:t>لي</w:t>
      </w:r>
      <w:r>
        <w:rPr>
          <w:rtl/>
        </w:rPr>
        <w:t xml:space="preserve"> أذان مسجد </w:t>
      </w:r>
      <w:r w:rsidR="00643081">
        <w:rPr>
          <w:rStyle w:val="libFootnotenumChar"/>
          <w:rtl/>
        </w:rPr>
        <w:t>(3)</w:t>
      </w:r>
      <w:r>
        <w:rPr>
          <w:rtl/>
        </w:rPr>
        <w:t>.</w:t>
      </w:r>
    </w:p>
    <w:p w:rsidR="00D94CCA" w:rsidRDefault="00A33C4B" w:rsidP="00A33C4B">
      <w:pPr>
        <w:pStyle w:val="libNormal"/>
        <w:rPr>
          <w:rtl/>
        </w:rPr>
      </w:pPr>
      <w:r>
        <w:rPr>
          <w:rFonts w:hint="eastAsia"/>
          <w:rtl/>
        </w:rPr>
        <w:t>بناء</w:t>
      </w:r>
      <w:r>
        <w:rPr>
          <w:rtl/>
        </w:rPr>
        <w:t xml:space="preserve"> ال</w:t>
      </w:r>
      <w:r w:rsidR="006926E7">
        <w:rPr>
          <w:rtl/>
        </w:rPr>
        <w:t>مهديّ</w:t>
      </w:r>
      <w:r>
        <w:rPr>
          <w:rtl/>
        </w:rPr>
        <w:t xml:space="preserve"> ال</w:t>
      </w:r>
      <w:r w:rsidR="006926E7">
        <w:rPr>
          <w:rtl/>
        </w:rPr>
        <w:t>عبّاسي</w:t>
      </w:r>
      <w:r>
        <w:rPr>
          <w:rtl/>
        </w:rPr>
        <w:t xml:space="preserve"> المسجد الحرام </w:t>
      </w:r>
      <w:r w:rsidR="00643081">
        <w:rPr>
          <w:rStyle w:val="libFootnotenumChar"/>
          <w:rtl/>
        </w:rPr>
        <w:t>(4)</w:t>
      </w:r>
      <w:r>
        <w:rPr>
          <w:rtl/>
        </w:rPr>
        <w:t>.</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 xml:space="preserve">:ابن </w:t>
      </w:r>
      <w:r w:rsidR="004B4B77">
        <w:rPr>
          <w:rtl/>
        </w:rPr>
        <w:t>أبي</w:t>
      </w:r>
      <w:r>
        <w:rPr>
          <w:rtl/>
        </w:rPr>
        <w:t xml:space="preserve"> عم</w:t>
      </w:r>
      <w:r>
        <w:rPr>
          <w:rFonts w:hint="cs"/>
          <w:rtl/>
        </w:rPr>
        <w:t>ی</w:t>
      </w:r>
      <w:r>
        <w:rPr>
          <w:rFonts w:hint="eastAsia"/>
          <w:rtl/>
        </w:rPr>
        <w:t>ر</w:t>
      </w:r>
      <w:r>
        <w:rPr>
          <w:rtl/>
        </w:rPr>
        <w:t xml:space="preserve"> عن بعض أ</w:t>
      </w:r>
      <w:r w:rsidR="004B4B77">
        <w:rPr>
          <w:rtl/>
        </w:rPr>
        <w:t>صحابة</w:t>
      </w:r>
      <w:r>
        <w:rPr>
          <w:rtl/>
        </w:rPr>
        <w:t xml:space="preserve"> قال: قلت ل</w:t>
      </w:r>
      <w:r w:rsidR="004B4B77">
        <w:rPr>
          <w:rtl/>
        </w:rPr>
        <w:t>أبي</w:t>
      </w:r>
      <w:r>
        <w:rPr>
          <w:rtl/>
        </w:rPr>
        <w:t xml:space="preserve"> عبد اللّه </w:t>
      </w:r>
      <w:r w:rsidR="00D665AA" w:rsidRPr="00D665AA">
        <w:rPr>
          <w:rStyle w:val="libAlaemChar"/>
          <w:rtl/>
        </w:rPr>
        <w:t>عليه‌السلام</w:t>
      </w:r>
      <w:r>
        <w:rPr>
          <w:rtl/>
        </w:rPr>
        <w:t>:</w:t>
      </w:r>
      <w:r w:rsidR="004B4B77">
        <w:rPr>
          <w:rtl/>
        </w:rPr>
        <w:t>انّي</w:t>
      </w:r>
      <w:r>
        <w:rPr>
          <w:rtl/>
        </w:rPr>
        <w:t xml:space="preserve"> لأکره ال</w:t>
      </w:r>
      <w:r w:rsidR="001E131A">
        <w:rPr>
          <w:rtl/>
        </w:rPr>
        <w:t>صلاة</w:t>
      </w:r>
      <w:r>
        <w:rPr>
          <w:rtl/>
        </w:rPr>
        <w:t xml:space="preserve"> </w:t>
      </w:r>
      <w:r w:rsidR="004B4B77">
        <w:rPr>
          <w:rtl/>
        </w:rPr>
        <w:t>في</w:t>
      </w:r>
      <w:r>
        <w:rPr>
          <w:rtl/>
        </w:rPr>
        <w:t xml:space="preserve"> مساجدهم،فقال:لا تکره،فما من مسجد </w:t>
      </w:r>
      <w:r w:rsidR="006926E7">
        <w:rPr>
          <w:rtl/>
        </w:rPr>
        <w:t>بني</w:t>
      </w:r>
      <w:r>
        <w:rPr>
          <w:rtl/>
        </w:rPr>
        <w:t xml:space="preserve"> ا</w:t>
      </w:r>
      <w:r w:rsidR="007141A3">
        <w:rPr>
          <w:rtl/>
        </w:rPr>
        <w:t>لا على</w:t>
      </w:r>
      <w:r>
        <w:rPr>
          <w:rtl/>
        </w:rPr>
        <w:t xml:space="preserve"> قبر </w:t>
      </w:r>
      <w:r w:rsidR="004B4B77">
        <w:rPr>
          <w:rtl/>
        </w:rPr>
        <w:t>نبيّ</w:t>
      </w:r>
      <w:r>
        <w:rPr>
          <w:rtl/>
        </w:rPr>
        <w:t xml:space="preserve"> أو </w:t>
      </w:r>
      <w:r w:rsidR="006926E7">
        <w:rPr>
          <w:rtl/>
        </w:rPr>
        <w:t>وصيّ</w:t>
      </w:r>
      <w:r>
        <w:rPr>
          <w:rtl/>
        </w:rPr>
        <w:t xml:space="preserve"> </w:t>
      </w:r>
      <w:r w:rsidR="004B4B77">
        <w:rPr>
          <w:rtl/>
        </w:rPr>
        <w:t>نبيّ</w:t>
      </w:r>
      <w:r>
        <w:rPr>
          <w:rtl/>
        </w:rPr>
        <w:t xml:space="preserve"> قتل فأصاب تلک ال</w:t>
      </w:r>
      <w:r w:rsidR="006926E7">
        <w:rPr>
          <w:rtl/>
        </w:rPr>
        <w:t>بقعة</w:t>
      </w:r>
      <w:r>
        <w:rPr>
          <w:rtl/>
        </w:rPr>
        <w:t xml:space="preserve"> </w:t>
      </w:r>
      <w:r w:rsidR="006926E7">
        <w:rPr>
          <w:rtl/>
        </w:rPr>
        <w:t>رشّة</w:t>
      </w:r>
      <w:r>
        <w:rPr>
          <w:rtl/>
        </w:rPr>
        <w:t xml:space="preserve"> من دمه فأحبّ اللّه </w:t>
      </w:r>
      <w:r w:rsidR="00FC17A3">
        <w:rPr>
          <w:rtl/>
        </w:rPr>
        <w:t>تعالى</w:t>
      </w:r>
      <w:r>
        <w:rPr>
          <w:rtl/>
        </w:rPr>
        <w:t xml:space="preserve"> أن </w:t>
      </w:r>
      <w:r>
        <w:rPr>
          <w:rFonts w:hint="cs"/>
          <w:rtl/>
        </w:rPr>
        <w:t>ی</w:t>
      </w:r>
      <w:r>
        <w:rPr>
          <w:rFonts w:hint="eastAsia"/>
          <w:rtl/>
        </w:rPr>
        <w:t>ذکر</w:t>
      </w:r>
      <w:r>
        <w:rPr>
          <w:rtl/>
        </w:rPr>
        <w:t xml:space="preserve"> </w:t>
      </w:r>
      <w:r w:rsidR="004B4B77">
        <w:rPr>
          <w:rtl/>
        </w:rPr>
        <w:t>في</w:t>
      </w:r>
      <w:r>
        <w:rPr>
          <w:rFonts w:hint="eastAsia"/>
          <w:rtl/>
        </w:rPr>
        <w:t>ها،فأدّ</w:t>
      </w:r>
      <w:r>
        <w:rPr>
          <w:rtl/>
        </w:rPr>
        <w:t xml:space="preserve"> </w:t>
      </w:r>
      <w:r w:rsidR="004B4B77">
        <w:rPr>
          <w:rtl/>
        </w:rPr>
        <w:t>في</w:t>
      </w:r>
      <w:r>
        <w:rPr>
          <w:rFonts w:hint="eastAsia"/>
          <w:rtl/>
        </w:rPr>
        <w:t>ها</w:t>
      </w:r>
      <w:r>
        <w:rPr>
          <w:rtl/>
        </w:rPr>
        <w:t xml:space="preserve"> ال</w:t>
      </w:r>
      <w:r w:rsidR="006926E7">
        <w:rPr>
          <w:rtl/>
        </w:rPr>
        <w:t>فریضة</w:t>
      </w:r>
      <w:r>
        <w:rPr>
          <w:rtl/>
        </w:rPr>
        <w:t xml:space="preserve"> و النوافل و اق</w:t>
      </w:r>
      <w:r>
        <w:rPr>
          <w:rFonts w:hint="eastAsia"/>
          <w:rtl/>
        </w:rPr>
        <w:t>ض</w:t>
      </w:r>
      <w:r>
        <w:rPr>
          <w:rtl/>
        </w:rPr>
        <w:t xml:space="preserve"> </w:t>
      </w:r>
      <w:r w:rsidR="004B4B77">
        <w:rPr>
          <w:rtl/>
        </w:rPr>
        <w:t>في</w:t>
      </w:r>
      <w:r>
        <w:rPr>
          <w:rFonts w:hint="eastAsia"/>
          <w:rtl/>
        </w:rPr>
        <w:t>ها</w:t>
      </w:r>
      <w:r>
        <w:rPr>
          <w:rtl/>
        </w:rPr>
        <w:t xml:space="preserve"> ما فاتک </w:t>
      </w:r>
      <w:r w:rsidR="00643081">
        <w:rPr>
          <w:rStyle w:val="libFootnotenumChar"/>
          <w:rtl/>
        </w:rPr>
        <w:t>(5)</w:t>
      </w:r>
      <w:r>
        <w:rPr>
          <w:rtl/>
        </w:rPr>
        <w:t>.</w:t>
      </w:r>
    </w:p>
    <w:p w:rsidR="00D94CCA" w:rsidRDefault="00A33C4B" w:rsidP="006926E7">
      <w:pPr>
        <w:pStyle w:val="libCenterBold1"/>
        <w:rPr>
          <w:rtl/>
        </w:rPr>
      </w:pPr>
      <w:r>
        <w:rPr>
          <w:rFonts w:hint="eastAsia"/>
          <w:rtl/>
        </w:rPr>
        <w:t>بناء</w:t>
      </w:r>
      <w:r>
        <w:rPr>
          <w:rtl/>
        </w:rPr>
        <w:t xml:space="preserve"> مسجد ال</w:t>
      </w:r>
      <w:r w:rsidR="004B4B77">
        <w:rPr>
          <w:rtl/>
        </w:rPr>
        <w:t>نبيّ</w:t>
      </w:r>
      <w:r>
        <w:rPr>
          <w:rtl/>
        </w:rPr>
        <w:t xml:space="preserve"> </w:t>
      </w:r>
      <w:r w:rsidR="00D665AA" w:rsidRPr="00D665AA">
        <w:rPr>
          <w:rStyle w:val="libAlaemChar"/>
          <w:rtl/>
        </w:rPr>
        <w:t>صلى‌الله‌عليه‌وآله‌وسلم</w:t>
      </w:r>
    </w:p>
    <w:p w:rsidR="00D94CCA" w:rsidRDefault="00A33C4B" w:rsidP="00A33C4B">
      <w:pPr>
        <w:pStyle w:val="libNormal"/>
        <w:rPr>
          <w:rtl/>
        </w:rPr>
      </w:pPr>
      <w:r>
        <w:rPr>
          <w:rFonts w:hint="eastAsia"/>
          <w:rtl/>
        </w:rPr>
        <w:t>باب</w:t>
      </w:r>
      <w:r>
        <w:rPr>
          <w:rtl/>
        </w:rPr>
        <w:t xml:space="preserve"> نزول رسول اللّه </w:t>
      </w:r>
      <w:r w:rsidR="00D665AA" w:rsidRPr="00D665AA">
        <w:rPr>
          <w:rStyle w:val="libAlaemChar"/>
          <w:rtl/>
        </w:rPr>
        <w:t>صلى‌الله‌عليه‌وآله‌وسلم</w:t>
      </w:r>
      <w:r>
        <w:rPr>
          <w:rtl/>
        </w:rPr>
        <w:t xml:space="preserve"> ال</w:t>
      </w:r>
      <w:r w:rsidR="009B6D3C">
        <w:rPr>
          <w:rtl/>
        </w:rPr>
        <w:t>مدینة</w:t>
      </w:r>
      <w:r>
        <w:rPr>
          <w:rtl/>
        </w:rPr>
        <w:t xml:space="preserve"> و بنائه المسجد و الب</w:t>
      </w:r>
      <w:r>
        <w:rPr>
          <w:rFonts w:hint="cs"/>
          <w:rtl/>
        </w:rPr>
        <w:t>ی</w:t>
      </w:r>
      <w:r>
        <w:rPr>
          <w:rFonts w:hint="eastAsia"/>
          <w:rtl/>
        </w:rPr>
        <w:t>وت</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حمل</w:t>
      </w:r>
      <w:r>
        <w:rPr>
          <w:rtl/>
        </w:rPr>
        <w:t xml:space="preserve"> رسول اللّه </w:t>
      </w:r>
      <w:r w:rsidR="00D665AA" w:rsidRPr="00D665AA">
        <w:rPr>
          <w:rStyle w:val="libAlaemChar"/>
          <w:rtl/>
        </w:rPr>
        <w:t>صلى‌الله‌عليه‌وآله‌وسلم</w:t>
      </w:r>
      <w:r>
        <w:rPr>
          <w:rtl/>
        </w:rPr>
        <w:t xml:space="preserve"> الحجر من ال</w:t>
      </w:r>
      <w:r w:rsidR="006926E7">
        <w:rPr>
          <w:rtl/>
        </w:rPr>
        <w:t>حرّة</w:t>
      </w:r>
      <w:r>
        <w:rPr>
          <w:rtl/>
        </w:rPr>
        <w:t xml:space="preserve"> لبناء المسجد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ق:كتاب الصلاة/31/41،ج:84/19.</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ق:16/31/32،ج:76/161.</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ق:3/57/346،ج:8/192.</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ق:4/20/148،ج:10/245.</w:t>
      </w:r>
    </w:p>
    <w:p w:rsidR="006926E7" w:rsidRDefault="006926E7" w:rsidP="006926E7">
      <w:pPr>
        <w:pStyle w:val="libFootnote0"/>
        <w:rPr>
          <w:rtl/>
        </w:rPr>
      </w:pPr>
      <w:r>
        <w:rPr>
          <w:rFonts w:hint="cs"/>
          <w:rtl/>
        </w:rPr>
        <w:t>(5) ق:5/80/443،ج:14/463.</w:t>
      </w:r>
    </w:p>
    <w:p w:rsidR="006926E7" w:rsidRDefault="006926E7" w:rsidP="006926E7">
      <w:pPr>
        <w:pStyle w:val="libFootnote0"/>
        <w:rPr>
          <w:rtl/>
        </w:rPr>
      </w:pPr>
      <w:r>
        <w:rPr>
          <w:rFonts w:hint="cs"/>
          <w:rtl/>
        </w:rPr>
        <w:t>(6) ق:6/37/426،ج:19/104.</w:t>
      </w:r>
    </w:p>
    <w:p w:rsidR="006926E7" w:rsidRPr="006926E7" w:rsidRDefault="006926E7" w:rsidP="006926E7">
      <w:pPr>
        <w:pStyle w:val="libFootnote0"/>
        <w:rPr>
          <w:rtl/>
        </w:rPr>
      </w:pPr>
      <w:r>
        <w:rPr>
          <w:rFonts w:hint="cs"/>
          <w:rtl/>
        </w:rPr>
        <w:t>(7) ق:6/37/428،ج:19/112.</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انّه أمر </w:t>
      </w:r>
      <w:r w:rsidR="00D665AA" w:rsidRPr="00D665AA">
        <w:rPr>
          <w:rStyle w:val="libAlaemChar"/>
          <w:rtl/>
        </w:rPr>
        <w:t>صلى‌الله‌عليه‌وآله‌وسلم</w:t>
      </w:r>
      <w:r w:rsidR="00A33C4B">
        <w:rPr>
          <w:rtl/>
        </w:rPr>
        <w:t xml:space="preserve"> ببناء المسجد و عمل </w:t>
      </w:r>
      <w:r>
        <w:rPr>
          <w:rtl/>
        </w:rPr>
        <w:t>في</w:t>
      </w:r>
      <w:r w:rsidR="00A33C4B">
        <w:rPr>
          <w:rFonts w:hint="eastAsia"/>
          <w:rtl/>
        </w:rPr>
        <w:t>ه</w:t>
      </w:r>
      <w:r w:rsidR="00A33C4B">
        <w:rPr>
          <w:rtl/>
        </w:rPr>
        <w:t xml:space="preserve"> </w:t>
      </w:r>
      <w:r w:rsidR="00D665AA" w:rsidRPr="00D665AA">
        <w:rPr>
          <w:rStyle w:val="libAlaemChar"/>
          <w:rtl/>
        </w:rPr>
        <w:t>صلى‌الله‌عليه‌وآله‌وسلم</w:t>
      </w:r>
      <w:r w:rsidR="00A33C4B">
        <w:rPr>
          <w:rtl/>
        </w:rPr>
        <w:t xml:space="preserve"> بنفسه فعمل </w:t>
      </w:r>
      <w:r>
        <w:rPr>
          <w:rtl/>
        </w:rPr>
        <w:t>في</w:t>
      </w:r>
      <w:r w:rsidR="00A33C4B">
        <w:rPr>
          <w:rFonts w:hint="eastAsia"/>
          <w:rtl/>
        </w:rPr>
        <w:t>ه</w:t>
      </w:r>
      <w:r w:rsidR="00A33C4B">
        <w:rPr>
          <w:rtl/>
        </w:rPr>
        <w:t xml:space="preserve"> المهاجرون و الأنصار و أخذ المسلمون </w:t>
      </w:r>
      <w:r w:rsidR="00A33C4B">
        <w:rPr>
          <w:rFonts w:hint="cs"/>
          <w:rtl/>
        </w:rPr>
        <w:t>ی</w:t>
      </w:r>
      <w:r w:rsidR="00A33C4B">
        <w:rPr>
          <w:rFonts w:hint="eastAsia"/>
          <w:rtl/>
        </w:rPr>
        <w:t>رتجزون</w:t>
      </w:r>
      <w:r w:rsidR="00A33C4B">
        <w:rPr>
          <w:rtl/>
        </w:rPr>
        <w:t xml:space="preserve"> و هو </w:t>
      </w:r>
      <w:r w:rsidR="00A33C4B">
        <w:rPr>
          <w:rFonts w:hint="cs"/>
          <w:rtl/>
        </w:rPr>
        <w:t>ی</w:t>
      </w:r>
      <w:r w:rsidR="00A33C4B">
        <w:rPr>
          <w:rFonts w:hint="eastAsia"/>
          <w:rtl/>
        </w:rPr>
        <w:t>عملون</w:t>
      </w:r>
      <w:r w:rsidR="00A33C4B">
        <w:rPr>
          <w:rtl/>
        </w:rPr>
        <w:t xml:space="preserve"> فقال بعضهم:</w:t>
      </w:r>
    </w:p>
    <w:tbl>
      <w:tblPr>
        <w:tblStyle w:val="TableGrid"/>
        <w:bidiVisual/>
        <w:tblW w:w="4562" w:type="pct"/>
        <w:tblInd w:w="384" w:type="dxa"/>
        <w:tblLook w:val="01E0"/>
      </w:tblPr>
      <w:tblGrid>
        <w:gridCol w:w="3530"/>
        <w:gridCol w:w="272"/>
        <w:gridCol w:w="3508"/>
      </w:tblGrid>
      <w:tr w:rsidR="006926E7" w:rsidTr="00C057D4">
        <w:trPr>
          <w:trHeight w:val="350"/>
        </w:trPr>
        <w:tc>
          <w:tcPr>
            <w:tcW w:w="3920" w:type="dxa"/>
            <w:shd w:val="clear" w:color="auto" w:fill="auto"/>
          </w:tcPr>
          <w:p w:rsidR="006926E7" w:rsidRDefault="006926E7" w:rsidP="00C057D4">
            <w:pPr>
              <w:pStyle w:val="libPoem"/>
            </w:pPr>
            <w:r>
              <w:rPr>
                <w:rFonts w:hint="eastAsia"/>
                <w:rtl/>
              </w:rPr>
              <w:t>لئن</w:t>
            </w:r>
            <w:r>
              <w:rPr>
                <w:rtl/>
              </w:rPr>
              <w:t xml:space="preserve"> قعدنا و النبيّ </w:t>
            </w:r>
            <w:r>
              <w:rPr>
                <w:rFonts w:hint="cs"/>
                <w:rtl/>
              </w:rPr>
              <w:t>ی</w:t>
            </w:r>
            <w:r>
              <w:rPr>
                <w:rFonts w:hint="eastAsia"/>
                <w:rtl/>
              </w:rPr>
              <w:t>عمل</w:t>
            </w:r>
            <w:r w:rsidRPr="00725071">
              <w:rPr>
                <w:rStyle w:val="libPoemTiniChar0"/>
                <w:rtl/>
              </w:rPr>
              <w:br/>
              <w:t> </w:t>
            </w:r>
          </w:p>
        </w:tc>
        <w:tc>
          <w:tcPr>
            <w:tcW w:w="279" w:type="dxa"/>
            <w:shd w:val="clear" w:color="auto" w:fill="auto"/>
          </w:tcPr>
          <w:p w:rsidR="006926E7" w:rsidRDefault="006926E7" w:rsidP="00C057D4">
            <w:pPr>
              <w:pStyle w:val="libPoem"/>
              <w:rPr>
                <w:rtl/>
              </w:rPr>
            </w:pPr>
          </w:p>
        </w:tc>
        <w:tc>
          <w:tcPr>
            <w:tcW w:w="3881" w:type="dxa"/>
            <w:shd w:val="clear" w:color="auto" w:fill="auto"/>
          </w:tcPr>
          <w:p w:rsidR="006926E7" w:rsidRDefault="006926E7" w:rsidP="00C057D4">
            <w:pPr>
              <w:pStyle w:val="libPoem"/>
            </w:pPr>
            <w:r>
              <w:rPr>
                <w:rFonts w:hint="eastAsia"/>
                <w:rtl/>
              </w:rPr>
              <w:t>فذاک</w:t>
            </w:r>
            <w:r>
              <w:rPr>
                <w:rtl/>
              </w:rPr>
              <w:t xml:space="preserve"> منّا العمل المضلّل</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w:t>
      </w:r>
    </w:p>
    <w:p w:rsidR="00D94CCA" w:rsidRDefault="00A33C4B" w:rsidP="006926E7">
      <w:pPr>
        <w:pStyle w:val="libNormal"/>
        <w:rPr>
          <w:rtl/>
        </w:rPr>
      </w:pPr>
      <w:r>
        <w:rPr>
          <w:rFonts w:hint="eastAsia"/>
          <w:rtl/>
        </w:rPr>
        <w:t>لا</w:t>
      </w:r>
      <w:r>
        <w:rPr>
          <w:rtl/>
        </w:rPr>
        <w:t xml:space="preserve"> ع</w:t>
      </w:r>
      <w:r>
        <w:rPr>
          <w:rFonts w:hint="cs"/>
          <w:rtl/>
        </w:rPr>
        <w:t>ی</w:t>
      </w:r>
      <w:r>
        <w:rPr>
          <w:rFonts w:hint="eastAsia"/>
          <w:rtl/>
        </w:rPr>
        <w:t>ش</w:t>
      </w:r>
      <w:r>
        <w:rPr>
          <w:rtl/>
        </w:rPr>
        <w:t xml:space="preserve"> إلاّ ع</w:t>
      </w:r>
      <w:r>
        <w:rPr>
          <w:rFonts w:hint="cs"/>
          <w:rtl/>
        </w:rPr>
        <w:t>ی</w:t>
      </w:r>
      <w:r>
        <w:rPr>
          <w:rFonts w:hint="eastAsia"/>
          <w:rtl/>
        </w:rPr>
        <w:t>ش</w:t>
      </w:r>
      <w:r>
        <w:rPr>
          <w:rtl/>
        </w:rPr>
        <w:t xml:space="preserve"> ال</w:t>
      </w:r>
      <w:r w:rsidR="009B6D3C">
        <w:rPr>
          <w:rtl/>
        </w:rPr>
        <w:t>آخرة</w:t>
      </w:r>
      <w:r>
        <w:rPr>
          <w:rtl/>
        </w:rPr>
        <w:t>،</w:t>
      </w:r>
      <w:r>
        <w:rPr>
          <w:rFonts w:hint="eastAsia"/>
          <w:rtl/>
        </w:rPr>
        <w:t>اللّهم</w:t>
      </w:r>
      <w:r>
        <w:rPr>
          <w:rtl/>
        </w:rPr>
        <w:t xml:space="preserve"> ارحم الأنصار و ال</w:t>
      </w:r>
      <w:r w:rsidR="0087759A">
        <w:rPr>
          <w:rtl/>
        </w:rPr>
        <w:t>مهاجرة</w:t>
      </w:r>
      <w:r>
        <w:rPr>
          <w:rtl/>
        </w:rPr>
        <w:t>.</w:t>
      </w:r>
    </w:p>
    <w:p w:rsidR="006926E7" w:rsidRDefault="00A33C4B" w:rsidP="006926E7">
      <w:pPr>
        <w:pStyle w:val="libNormal"/>
        <w:rPr>
          <w:rtl/>
        </w:rPr>
      </w:pPr>
      <w:r>
        <w:rPr>
          <w:rFonts w:hint="eastAsia"/>
          <w:rtl/>
        </w:rPr>
        <w:t>و</w:t>
      </w:r>
      <w:r>
        <w:rPr>
          <w:rtl/>
        </w:rPr>
        <w:t xml:space="preserve">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w:t>
      </w:r>
      <w:r>
        <w:rPr>
          <w:rFonts w:hint="cs"/>
          <w:rtl/>
        </w:rPr>
        <w:t>ی</w:t>
      </w:r>
      <w:r>
        <w:rPr>
          <w:rFonts w:hint="eastAsia"/>
          <w:rtl/>
        </w:rPr>
        <w:t>قول</w:t>
      </w:r>
      <w:r>
        <w:rPr>
          <w:rtl/>
        </w:rPr>
        <w:t>:</w:t>
      </w:r>
    </w:p>
    <w:tbl>
      <w:tblPr>
        <w:tblStyle w:val="TableGrid"/>
        <w:bidiVisual/>
        <w:tblW w:w="4562" w:type="pct"/>
        <w:tblInd w:w="384" w:type="dxa"/>
        <w:tblLook w:val="01E0"/>
      </w:tblPr>
      <w:tblGrid>
        <w:gridCol w:w="3551"/>
        <w:gridCol w:w="272"/>
        <w:gridCol w:w="3487"/>
      </w:tblGrid>
      <w:tr w:rsidR="006926E7" w:rsidTr="00C057D4">
        <w:trPr>
          <w:trHeight w:val="350"/>
        </w:trPr>
        <w:tc>
          <w:tcPr>
            <w:tcW w:w="3920" w:type="dxa"/>
            <w:shd w:val="clear" w:color="auto" w:fill="auto"/>
          </w:tcPr>
          <w:p w:rsidR="006926E7" w:rsidRDefault="006926E7" w:rsidP="00C057D4">
            <w:pPr>
              <w:pStyle w:val="libPoem"/>
            </w:pPr>
            <w:r>
              <w:rPr>
                <w:rFonts w:hint="eastAsia"/>
                <w:rtl/>
              </w:rPr>
              <w:t>لا</w:t>
            </w:r>
            <w:r>
              <w:rPr>
                <w:rtl/>
              </w:rPr>
              <w:t xml:space="preserve"> </w:t>
            </w:r>
            <w:r>
              <w:rPr>
                <w:rFonts w:hint="cs"/>
                <w:rtl/>
              </w:rPr>
              <w:t>ی</w:t>
            </w:r>
            <w:r>
              <w:rPr>
                <w:rFonts w:hint="eastAsia"/>
                <w:rtl/>
              </w:rPr>
              <w:t>ستو</w:t>
            </w:r>
            <w:r>
              <w:rPr>
                <w:rFonts w:hint="cs"/>
                <w:rtl/>
              </w:rPr>
              <w:t>ی</w:t>
            </w:r>
            <w:r>
              <w:rPr>
                <w:rtl/>
              </w:rPr>
              <w:t xml:space="preserve"> من </w:t>
            </w:r>
            <w:r>
              <w:rPr>
                <w:rFonts w:hint="cs"/>
                <w:rtl/>
              </w:rPr>
              <w:t>ی</w:t>
            </w:r>
            <w:r>
              <w:rPr>
                <w:rFonts w:hint="eastAsia"/>
                <w:rtl/>
              </w:rPr>
              <w:t>عمل</w:t>
            </w:r>
            <w:r>
              <w:rPr>
                <w:rtl/>
              </w:rPr>
              <w:t xml:space="preserve"> المساجدا</w:t>
            </w:r>
            <w:r w:rsidRPr="00725071">
              <w:rPr>
                <w:rStyle w:val="libPoemTiniChar0"/>
                <w:rtl/>
              </w:rPr>
              <w:br/>
              <w:t> </w:t>
            </w:r>
          </w:p>
        </w:tc>
        <w:tc>
          <w:tcPr>
            <w:tcW w:w="279" w:type="dxa"/>
            <w:shd w:val="clear" w:color="auto" w:fill="auto"/>
          </w:tcPr>
          <w:p w:rsidR="006926E7" w:rsidRDefault="006926E7" w:rsidP="00C057D4">
            <w:pPr>
              <w:pStyle w:val="libPoem"/>
              <w:rPr>
                <w:rtl/>
              </w:rPr>
            </w:pPr>
          </w:p>
        </w:tc>
        <w:tc>
          <w:tcPr>
            <w:tcW w:w="3881" w:type="dxa"/>
            <w:shd w:val="clear" w:color="auto" w:fill="auto"/>
          </w:tcPr>
          <w:p w:rsidR="006926E7" w:rsidRDefault="006926E7" w:rsidP="00C057D4">
            <w:pPr>
              <w:pStyle w:val="libPoem"/>
            </w:pPr>
            <w:r>
              <w:rPr>
                <w:rFonts w:hint="cs"/>
                <w:rtl/>
              </w:rPr>
              <w:t>ی</w:t>
            </w:r>
            <w:r>
              <w:rPr>
                <w:rFonts w:hint="eastAsia"/>
                <w:rtl/>
              </w:rPr>
              <w:t>دأب</w:t>
            </w:r>
            <w:r>
              <w:rPr>
                <w:rtl/>
              </w:rPr>
              <w:t xml:space="preserve"> في</w:t>
            </w:r>
            <w:r>
              <w:rPr>
                <w:rFonts w:hint="eastAsia"/>
                <w:rtl/>
              </w:rPr>
              <w:t>ها</w:t>
            </w:r>
            <w:r>
              <w:rPr>
                <w:rtl/>
              </w:rPr>
              <w:t xml:space="preserve"> قائما و قاعدا</w:t>
            </w:r>
            <w:r w:rsidRPr="00725071">
              <w:rPr>
                <w:rStyle w:val="libPoemTiniChar0"/>
                <w:rtl/>
              </w:rPr>
              <w:br/>
              <w:t> </w:t>
            </w:r>
          </w:p>
        </w:tc>
      </w:tr>
    </w:tbl>
    <w:p w:rsidR="00D94CCA" w:rsidRDefault="00A33C4B" w:rsidP="00A33C4B">
      <w:pPr>
        <w:pStyle w:val="libNormal"/>
      </w:pPr>
      <w:r>
        <w:rPr>
          <w:rFonts w:hint="eastAsia"/>
          <w:rtl/>
        </w:rPr>
        <w:t>و</w:t>
      </w:r>
      <w:r>
        <w:rPr>
          <w:rtl/>
        </w:rPr>
        <w:t xml:space="preserve"> من </w:t>
      </w:r>
      <w:r>
        <w:rPr>
          <w:rFonts w:hint="cs"/>
          <w:rtl/>
        </w:rPr>
        <w:t>ی</w:t>
      </w:r>
      <w:r>
        <w:rPr>
          <w:rFonts w:hint="eastAsia"/>
          <w:rtl/>
        </w:rPr>
        <w:t>ر</w:t>
      </w:r>
      <w:r>
        <w:rPr>
          <w:rFonts w:hint="cs"/>
          <w:rtl/>
        </w:rPr>
        <w:t>ی</w:t>
      </w:r>
      <w:r>
        <w:rPr>
          <w:rtl/>
        </w:rPr>
        <w:t xml:space="preserve"> عن الغبار حائدا </w:t>
      </w:r>
      <w:r w:rsidR="00643081">
        <w:rPr>
          <w:rStyle w:val="libFootnotenumChar"/>
          <w:rtl/>
        </w:rPr>
        <w:t>(1)</w:t>
      </w:r>
    </w:p>
    <w:p w:rsidR="00D94CCA" w:rsidRDefault="00A33C4B" w:rsidP="00A33C4B">
      <w:pPr>
        <w:pStyle w:val="libNormal"/>
        <w:rPr>
          <w:rtl/>
        </w:rPr>
      </w:pPr>
      <w:r>
        <w:rPr>
          <w:rFonts w:hint="eastAsia"/>
          <w:rtl/>
        </w:rPr>
        <w:t>ف</w:t>
      </w:r>
      <w:r w:rsidR="006926E7">
        <w:rPr>
          <w:rFonts w:hint="eastAsia"/>
          <w:rtl/>
        </w:rPr>
        <w:t>بني</w:t>
      </w:r>
      <w:r>
        <w:rPr>
          <w:rtl/>
        </w:rPr>
        <w:t xml:space="preserve"> </w:t>
      </w:r>
      <w:r w:rsidR="00D665AA" w:rsidRPr="00D665AA">
        <w:rPr>
          <w:rStyle w:val="libAlaemChar"/>
          <w:rtl/>
        </w:rPr>
        <w:t>صلى‌الله‌عليه‌وآله‌وسلم</w:t>
      </w:r>
      <w:r>
        <w:rPr>
          <w:rtl/>
        </w:rPr>
        <w:t xml:space="preserve"> م</w:t>
      </w:r>
      <w:r w:rsidR="006926E7">
        <w:rPr>
          <w:rtl/>
        </w:rPr>
        <w:t>سجدة</w:t>
      </w:r>
      <w:r>
        <w:rPr>
          <w:rtl/>
        </w:rPr>
        <w:t xml:space="preserve"> بالسم</w:t>
      </w:r>
      <w:r>
        <w:rPr>
          <w:rFonts w:hint="cs"/>
          <w:rtl/>
        </w:rPr>
        <w:t>ی</w:t>
      </w:r>
      <w:r>
        <w:rPr>
          <w:rFonts w:hint="eastAsia"/>
          <w:rtl/>
        </w:rPr>
        <w:t>ط،</w:t>
      </w:r>
      <w:r w:rsidR="009D0B59">
        <w:rPr>
          <w:rFonts w:hint="eastAsia"/>
          <w:rtl/>
        </w:rPr>
        <w:t>اي</w:t>
      </w:r>
      <w:r>
        <w:rPr>
          <w:rtl/>
        </w:rPr>
        <w:t xml:space="preserve"> بلبنه،ثمّ انّ الم</w:t>
      </w:r>
      <w:r w:rsidR="00167E25">
        <w:rPr>
          <w:rtl/>
        </w:rPr>
        <w:t>سلمي</w:t>
      </w:r>
      <w:r>
        <w:rPr>
          <w:rFonts w:hint="eastAsia"/>
          <w:rtl/>
        </w:rPr>
        <w:t>ن</w:t>
      </w:r>
      <w:r>
        <w:rPr>
          <w:rtl/>
        </w:rPr>
        <w:t xml:space="preserve"> کثروا فز</w:t>
      </w:r>
      <w:r>
        <w:rPr>
          <w:rFonts w:hint="cs"/>
          <w:rtl/>
        </w:rPr>
        <w:t>ی</w:t>
      </w:r>
      <w:r>
        <w:rPr>
          <w:rFonts w:hint="eastAsia"/>
          <w:rtl/>
        </w:rPr>
        <w:t>د</w:t>
      </w:r>
      <w:r>
        <w:rPr>
          <w:rtl/>
        </w:rPr>
        <w:t xml:space="preserve"> </w:t>
      </w:r>
      <w:r w:rsidR="004B4B77">
        <w:rPr>
          <w:rtl/>
        </w:rPr>
        <w:t>في</w:t>
      </w:r>
      <w:r>
        <w:rPr>
          <w:rFonts w:hint="eastAsia"/>
          <w:rtl/>
        </w:rPr>
        <w:t>ه،و</w:t>
      </w:r>
      <w:r>
        <w:rPr>
          <w:rtl/>
        </w:rPr>
        <w:t xml:space="preserve"> بناه بال</w:t>
      </w:r>
      <w:r w:rsidR="004726EB">
        <w:rPr>
          <w:rtl/>
        </w:rPr>
        <w:t>سعیدة</w:t>
      </w:r>
      <w:r>
        <w:rPr>
          <w:rtl/>
        </w:rPr>
        <w:t xml:space="preserve"> </w:t>
      </w:r>
      <w:r w:rsidR="009D0B59">
        <w:rPr>
          <w:rtl/>
        </w:rPr>
        <w:t>اي</w:t>
      </w:r>
      <w:r>
        <w:rPr>
          <w:rtl/>
        </w:rPr>
        <w:t xml:space="preserve"> بلبنه و نصف،ثمّ ز</w:t>
      </w:r>
      <w:r>
        <w:rPr>
          <w:rFonts w:hint="cs"/>
          <w:rtl/>
        </w:rPr>
        <w:t>ی</w:t>
      </w:r>
      <w:r>
        <w:rPr>
          <w:rFonts w:hint="eastAsia"/>
          <w:rtl/>
        </w:rPr>
        <w:t>د</w:t>
      </w:r>
      <w:r>
        <w:rPr>
          <w:rtl/>
        </w:rPr>
        <w:t xml:space="preserve"> </w:t>
      </w:r>
      <w:r w:rsidR="004B4B77">
        <w:rPr>
          <w:rtl/>
        </w:rPr>
        <w:t>في</w:t>
      </w:r>
      <w:r>
        <w:rPr>
          <w:rFonts w:hint="eastAsia"/>
          <w:rtl/>
        </w:rPr>
        <w:t>ه</w:t>
      </w:r>
      <w:r>
        <w:rPr>
          <w:rtl/>
        </w:rPr>
        <w:t xml:space="preserve"> و </w:t>
      </w:r>
      <w:r w:rsidR="006926E7">
        <w:rPr>
          <w:rtl/>
        </w:rPr>
        <w:t>بني</w:t>
      </w:r>
      <w:r>
        <w:rPr>
          <w:rtl/>
        </w:rPr>
        <w:t xml:space="preserve"> جداره بالأنث</w:t>
      </w:r>
      <w:r>
        <w:rPr>
          <w:rFonts w:hint="cs"/>
          <w:rtl/>
        </w:rPr>
        <w:t>ی</w:t>
      </w:r>
      <w:r>
        <w:rPr>
          <w:rtl/>
        </w:rPr>
        <w:t xml:space="preserve"> و الذکر </w:t>
      </w:r>
      <w:r w:rsidR="009D0B59">
        <w:rPr>
          <w:rtl/>
        </w:rPr>
        <w:t>اي</w:t>
      </w:r>
      <w:r>
        <w:rPr>
          <w:rtl/>
        </w:rPr>
        <w:t xml:space="preserve"> لبنت</w:t>
      </w:r>
      <w:r>
        <w:rPr>
          <w:rFonts w:hint="cs"/>
          <w:rtl/>
        </w:rPr>
        <w:t>ی</w:t>
      </w:r>
      <w:r>
        <w:rPr>
          <w:rFonts w:hint="eastAsia"/>
          <w:rtl/>
        </w:rPr>
        <w:t>ن</w:t>
      </w:r>
      <w:r>
        <w:rPr>
          <w:rtl/>
        </w:rPr>
        <w:t xml:space="preserve"> مخالفت</w:t>
      </w:r>
      <w:r>
        <w:rPr>
          <w:rFonts w:hint="cs"/>
          <w:rtl/>
        </w:rPr>
        <w:t>ی</w:t>
      </w:r>
      <w:r>
        <w:rPr>
          <w:rFonts w:hint="eastAsia"/>
          <w:rtl/>
        </w:rPr>
        <w:t>ن،ثمّ</w:t>
      </w:r>
      <w:r>
        <w:rPr>
          <w:rtl/>
        </w:rPr>
        <w:t xml:space="preserve"> اشتدّ ع</w:t>
      </w:r>
      <w:r w:rsidR="009B6D3C">
        <w:rPr>
          <w:rtl/>
        </w:rPr>
        <w:t>لي</w:t>
      </w:r>
      <w:r>
        <w:rPr>
          <w:rFonts w:hint="eastAsia"/>
          <w:rtl/>
        </w:rPr>
        <w:t>هم</w:t>
      </w:r>
      <w:r>
        <w:rPr>
          <w:rtl/>
        </w:rPr>
        <w:t xml:space="preserve"> الحرّ فقالوا:</w:t>
      </w:r>
      <w:r>
        <w:rPr>
          <w:rFonts w:hint="cs"/>
          <w:rtl/>
        </w:rPr>
        <w:t>ی</w:t>
      </w:r>
      <w:r>
        <w:rPr>
          <w:rFonts w:hint="eastAsia"/>
          <w:rtl/>
        </w:rPr>
        <w:t>ا</w:t>
      </w:r>
      <w:r>
        <w:rPr>
          <w:rtl/>
        </w:rPr>
        <w:t xml:space="preserve"> رسول اللّه،لو أمرت بالمسجد فظلّل فقال:نعم،فأم</w:t>
      </w:r>
      <w:r>
        <w:rPr>
          <w:rFonts w:hint="eastAsia"/>
          <w:rtl/>
        </w:rPr>
        <w:t>ر</w:t>
      </w:r>
      <w:r>
        <w:rPr>
          <w:rtl/>
        </w:rPr>
        <w:t xml:space="preserve"> به فأق</w:t>
      </w:r>
      <w:r>
        <w:rPr>
          <w:rFonts w:hint="cs"/>
          <w:rtl/>
        </w:rPr>
        <w:t>ی</w:t>
      </w:r>
      <w:r>
        <w:rPr>
          <w:rFonts w:hint="eastAsia"/>
          <w:rtl/>
        </w:rPr>
        <w:t>مت</w:t>
      </w:r>
      <w:r>
        <w:rPr>
          <w:rtl/>
        </w:rPr>
        <w:t xml:space="preserve"> </w:t>
      </w:r>
      <w:r w:rsidR="004B4B77">
        <w:rPr>
          <w:rtl/>
        </w:rPr>
        <w:t>في</w:t>
      </w:r>
      <w:r>
        <w:rPr>
          <w:rFonts w:hint="eastAsia"/>
          <w:rtl/>
        </w:rPr>
        <w:t>ه</w:t>
      </w:r>
      <w:r>
        <w:rPr>
          <w:rtl/>
        </w:rPr>
        <w:t xml:space="preserve"> سوار</w:t>
      </w:r>
      <w:r>
        <w:rPr>
          <w:rFonts w:hint="cs"/>
          <w:rtl/>
        </w:rPr>
        <w:t>ی</w:t>
      </w:r>
      <w:r>
        <w:rPr>
          <w:rtl/>
        </w:rPr>
        <w:t xml:space="preserve"> من جذوع النخل ثمّ طرحت ع</w:t>
      </w:r>
      <w:r w:rsidR="009B6D3C">
        <w:rPr>
          <w:rtl/>
        </w:rPr>
        <w:t>لي</w:t>
      </w:r>
      <w:r>
        <w:rPr>
          <w:rFonts w:hint="eastAsia"/>
          <w:rtl/>
        </w:rPr>
        <w:t>ه</w:t>
      </w:r>
      <w:r>
        <w:rPr>
          <w:rtl/>
        </w:rPr>
        <w:t xml:space="preserve"> العوارض و الخصف و الإذخر فعاشوا </w:t>
      </w:r>
      <w:r w:rsidR="004B4B77">
        <w:rPr>
          <w:rtl/>
        </w:rPr>
        <w:t>في</w:t>
      </w:r>
      <w:r>
        <w:rPr>
          <w:rFonts w:hint="eastAsia"/>
          <w:rtl/>
        </w:rPr>
        <w:t>ه</w:t>
      </w:r>
      <w:r>
        <w:rPr>
          <w:rtl/>
        </w:rPr>
        <w:t xml:space="preserve"> حتّ</w:t>
      </w:r>
      <w:r>
        <w:rPr>
          <w:rFonts w:hint="cs"/>
          <w:rtl/>
        </w:rPr>
        <w:t>ی</w:t>
      </w:r>
      <w:r>
        <w:rPr>
          <w:rtl/>
        </w:rPr>
        <w:t xml:space="preserve"> أصابتهم الأمطار فجعل المسجد </w:t>
      </w:r>
      <w:r>
        <w:rPr>
          <w:rFonts w:hint="cs"/>
          <w:rtl/>
        </w:rPr>
        <w:t>ی</w:t>
      </w:r>
      <w:r>
        <w:rPr>
          <w:rFonts w:hint="eastAsia"/>
          <w:rtl/>
        </w:rPr>
        <w:t>کف</w:t>
      </w:r>
      <w:r>
        <w:rPr>
          <w:rtl/>
        </w:rPr>
        <w:t xml:space="preserve"> ع</w:t>
      </w:r>
      <w:r w:rsidR="009B6D3C">
        <w:rPr>
          <w:rtl/>
        </w:rPr>
        <w:t>لي</w:t>
      </w:r>
      <w:r>
        <w:rPr>
          <w:rFonts w:hint="eastAsia"/>
          <w:rtl/>
        </w:rPr>
        <w:t>هم</w:t>
      </w:r>
      <w:r>
        <w:rPr>
          <w:rtl/>
        </w:rPr>
        <w:t xml:space="preserve"> فقالوا:</w:t>
      </w:r>
      <w:r>
        <w:rPr>
          <w:rFonts w:hint="cs"/>
          <w:rtl/>
        </w:rPr>
        <w:t>ی</w:t>
      </w:r>
      <w:r>
        <w:rPr>
          <w:rFonts w:hint="eastAsia"/>
          <w:rtl/>
        </w:rPr>
        <w:t>ا</w:t>
      </w:r>
      <w:r>
        <w:rPr>
          <w:rtl/>
        </w:rPr>
        <w:t xml:space="preserve"> رسول اللّه لو أمرت بالمسجد فط</w:t>
      </w:r>
      <w:r>
        <w:rPr>
          <w:rFonts w:hint="cs"/>
          <w:rtl/>
        </w:rPr>
        <w:t>یّ</w:t>
      </w:r>
      <w:r>
        <w:rPr>
          <w:rFonts w:hint="eastAsia"/>
          <w:rtl/>
        </w:rPr>
        <w:t>ن،فقال</w:t>
      </w:r>
      <w:r>
        <w:rPr>
          <w:rtl/>
        </w:rPr>
        <w:t xml:space="preserve"> لهم:لا عر</w:t>
      </w:r>
      <w:r>
        <w:rPr>
          <w:rFonts w:hint="cs"/>
          <w:rtl/>
        </w:rPr>
        <w:t>ی</w:t>
      </w:r>
      <w:r>
        <w:rPr>
          <w:rFonts w:hint="eastAsia"/>
          <w:rtl/>
        </w:rPr>
        <w:t>ش</w:t>
      </w:r>
      <w:r>
        <w:rPr>
          <w:rtl/>
        </w:rPr>
        <w:t xml:space="preserve"> کعر</w:t>
      </w:r>
      <w:r>
        <w:rPr>
          <w:rFonts w:hint="cs"/>
          <w:rtl/>
        </w:rPr>
        <w:t>ی</w:t>
      </w:r>
      <w:r>
        <w:rPr>
          <w:rFonts w:hint="eastAsia"/>
          <w:rtl/>
        </w:rPr>
        <w:t>ش</w:t>
      </w:r>
      <w:r>
        <w:rPr>
          <w:rtl/>
        </w:rPr>
        <w:t xml:space="preserve"> موس</w:t>
      </w:r>
      <w:r>
        <w:rPr>
          <w:rFonts w:hint="cs"/>
          <w:rtl/>
        </w:rPr>
        <w:t>ی</w:t>
      </w:r>
      <w:r>
        <w:rPr>
          <w:rFonts w:hint="eastAsia"/>
          <w:rtl/>
        </w:rPr>
        <w:t>،</w:t>
      </w:r>
      <w:r>
        <w:rPr>
          <w:rtl/>
        </w:rPr>
        <w:t xml:space="preserve"> الأمر أعجل من ذلک،فلم </w:t>
      </w:r>
      <w:r>
        <w:rPr>
          <w:rFonts w:hint="cs"/>
          <w:rtl/>
        </w:rPr>
        <w:t>ی</w:t>
      </w:r>
      <w:r>
        <w:rPr>
          <w:rFonts w:hint="eastAsia"/>
          <w:rtl/>
        </w:rPr>
        <w:t>زل</w:t>
      </w:r>
      <w:r>
        <w:rPr>
          <w:rtl/>
        </w:rPr>
        <w:t xml:space="preserve"> کذلک حتّ</w:t>
      </w:r>
      <w:r>
        <w:rPr>
          <w:rFonts w:hint="cs"/>
          <w:rtl/>
        </w:rPr>
        <w:t>ی</w:t>
      </w:r>
      <w:r>
        <w:rPr>
          <w:rtl/>
        </w:rPr>
        <w:t xml:space="preserve"> قبض رسول اللّه </w:t>
      </w:r>
      <w:r w:rsidR="00D665AA" w:rsidRPr="00D665AA">
        <w:rPr>
          <w:rStyle w:val="libAlaemChar"/>
          <w:rtl/>
        </w:rPr>
        <w:t>صلى‌الله‌عليه‌وآله‌وسلم</w:t>
      </w:r>
      <w:r>
        <w:rPr>
          <w:rtl/>
        </w:rPr>
        <w:t xml:space="preserve">،کان جداره قبل أن </w:t>
      </w:r>
      <w:r>
        <w:rPr>
          <w:rFonts w:hint="cs"/>
          <w:rtl/>
        </w:rPr>
        <w:t>ی</w:t>
      </w:r>
      <w:r>
        <w:rPr>
          <w:rFonts w:hint="eastAsia"/>
          <w:rtl/>
        </w:rPr>
        <w:t>ظلّل</w:t>
      </w:r>
      <w:r>
        <w:rPr>
          <w:rtl/>
        </w:rPr>
        <w:t xml:space="preserve"> </w:t>
      </w:r>
      <w:r w:rsidR="006926E7">
        <w:rPr>
          <w:rtl/>
        </w:rPr>
        <w:t>قامة</w:t>
      </w:r>
      <w:r>
        <w:rPr>
          <w:rtl/>
        </w:rPr>
        <w:t xml:space="preserve"> فکان إذا کان ال</w:t>
      </w:r>
      <w:r w:rsidR="004B4B77">
        <w:rPr>
          <w:rtl/>
        </w:rPr>
        <w:t>في</w:t>
      </w:r>
      <w:r>
        <w:rPr>
          <w:rFonts w:hint="eastAsia"/>
          <w:rtl/>
        </w:rPr>
        <w:t>ء</w:t>
      </w:r>
      <w:r>
        <w:rPr>
          <w:rtl/>
        </w:rPr>
        <w:t xml:space="preserve"> ذراعا و هو قدر مربض عنز ص</w:t>
      </w:r>
      <w:r w:rsidR="009B6D3C">
        <w:rPr>
          <w:rtl/>
        </w:rPr>
        <w:t>لي</w:t>
      </w:r>
      <w:r>
        <w:rPr>
          <w:rtl/>
        </w:rPr>
        <w:t xml:space="preserve"> الظهر فإذا کان ضعف ذلک ص</w:t>
      </w:r>
      <w:r w:rsidR="009B6D3C">
        <w:rPr>
          <w:rtl/>
        </w:rPr>
        <w:t>لي</w:t>
      </w:r>
      <w:r>
        <w:rPr>
          <w:rtl/>
        </w:rPr>
        <w:t xml:space="preserve"> العصر.</w:t>
      </w:r>
    </w:p>
    <w:p w:rsidR="00D94CCA" w:rsidRDefault="00A33C4B" w:rsidP="006926E7">
      <w:pPr>
        <w:pStyle w:val="libCenterBold1"/>
        <w:rPr>
          <w:rtl/>
        </w:rPr>
      </w:pPr>
      <w:r>
        <w:rPr>
          <w:rFonts w:hint="eastAsia"/>
          <w:rtl/>
        </w:rPr>
        <w:t>مساجد</w:t>
      </w:r>
      <w:r>
        <w:rPr>
          <w:rtl/>
        </w:rPr>
        <w:t xml:space="preserve"> ال</w:t>
      </w:r>
      <w:r w:rsidR="009B6D3C">
        <w:rPr>
          <w:rtl/>
        </w:rPr>
        <w:t>مدینة</w:t>
      </w:r>
      <w:r>
        <w:rPr>
          <w:rtl/>
        </w:rPr>
        <w:t xml:space="preserve"> المعظّمه</w:t>
      </w:r>
    </w:p>
    <w:p w:rsidR="00D94CCA" w:rsidRDefault="00A33C4B" w:rsidP="00A33C4B">
      <w:pPr>
        <w:pStyle w:val="libNormal"/>
        <w:rPr>
          <w:rtl/>
        </w:rPr>
      </w:pPr>
      <w:r>
        <w:rPr>
          <w:rFonts w:hint="eastAsia"/>
          <w:rtl/>
        </w:rPr>
        <w:t>باب</w:t>
      </w:r>
      <w:r>
        <w:rPr>
          <w:rtl/>
        </w:rPr>
        <w:t xml:space="preserve"> مسجد ال</w:t>
      </w:r>
      <w:r w:rsidR="004B4B77">
        <w:rPr>
          <w:rtl/>
        </w:rPr>
        <w:t>نبيّ</w:t>
      </w:r>
      <w:r>
        <w:rPr>
          <w:rtl/>
        </w:rPr>
        <w:t xml:space="preserve"> </w:t>
      </w:r>
      <w:r w:rsidR="00D665AA" w:rsidRPr="00D665AA">
        <w:rPr>
          <w:rStyle w:val="libAlaemChar"/>
          <w:rtl/>
        </w:rPr>
        <w:t>صلى‌الله‌عليه‌وآله‌وسلم</w:t>
      </w:r>
      <w:r>
        <w:rPr>
          <w:rtl/>
        </w:rPr>
        <w:t xml:space="preserve"> بال</w:t>
      </w:r>
      <w:r w:rsidR="009B6D3C">
        <w:rPr>
          <w:rtl/>
        </w:rPr>
        <w:t>مدینة</w:t>
      </w:r>
      <w:r>
        <w:rPr>
          <w:rtl/>
        </w:rPr>
        <w:t xml:space="preserve"> </w:t>
      </w:r>
      <w:r w:rsidR="00643081">
        <w:rPr>
          <w:rStyle w:val="libFootnotenumChar"/>
          <w:rtl/>
        </w:rPr>
        <w:t>(2)</w:t>
      </w:r>
      <w:r>
        <w:rPr>
          <w:rtl/>
        </w:rPr>
        <w:t>.</w:t>
      </w:r>
    </w:p>
    <w:p w:rsidR="00D94CCA" w:rsidRDefault="001E131A" w:rsidP="00A33C4B">
      <w:pPr>
        <w:pStyle w:val="libNormal"/>
        <w:rPr>
          <w:rtl/>
        </w:rPr>
      </w:pPr>
      <w:r>
        <w:rPr>
          <w:rFonts w:hint="eastAsia"/>
          <w:rtl/>
        </w:rPr>
        <w:t>صلاة</w:t>
      </w:r>
      <w:r w:rsidR="00A33C4B">
        <w:rPr>
          <w:rtl/>
        </w:rPr>
        <w:t xml:space="preserve"> رسول اللّه </w:t>
      </w:r>
      <w:r w:rsidR="00D665AA" w:rsidRPr="00D665AA">
        <w:rPr>
          <w:rStyle w:val="libAlaemChar"/>
          <w:rtl/>
        </w:rPr>
        <w:t>صلى‌الله‌عليه‌وآله‌وسلم</w:t>
      </w:r>
      <w:r w:rsidR="00A33C4B">
        <w:rPr>
          <w:rtl/>
        </w:rPr>
        <w:t xml:space="preserve"> </w:t>
      </w:r>
      <w:r w:rsidR="004B4B77">
        <w:rPr>
          <w:rtl/>
        </w:rPr>
        <w:t>في</w:t>
      </w:r>
      <w:r w:rsidR="00A33C4B">
        <w:rPr>
          <w:rtl/>
        </w:rPr>
        <w:t xml:space="preserve"> مسجد </w:t>
      </w:r>
      <w:r w:rsidR="006926E7">
        <w:rPr>
          <w:rtl/>
        </w:rPr>
        <w:t>بني</w:t>
      </w:r>
      <w:r w:rsidR="00A33C4B">
        <w:rPr>
          <w:rtl/>
        </w:rPr>
        <w:t xml:space="preserve"> سالم و خطبته </w:t>
      </w:r>
      <w:r w:rsidR="004B4B77">
        <w:rPr>
          <w:rtl/>
        </w:rPr>
        <w:t>في</w:t>
      </w:r>
      <w:r w:rsidR="00A33C4B">
        <w:rPr>
          <w:rFonts w:hint="eastAsia"/>
          <w:rtl/>
        </w:rPr>
        <w:t>ه،و</w:t>
      </w:r>
      <w:r w:rsidR="00A33C4B">
        <w:rPr>
          <w:rtl/>
        </w:rPr>
        <w:t xml:space="preserve"> کان أوّل مسجد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ق:6/37/431،ج:19/124.</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ق:21/68/89،ج:99/379.</w:t>
      </w:r>
    </w:p>
    <w:p w:rsidR="00643081" w:rsidRDefault="00643081" w:rsidP="00A33C4B">
      <w:pPr>
        <w:pStyle w:val="libNormal"/>
        <w:rPr>
          <w:rtl/>
        </w:rPr>
      </w:pPr>
      <w:r>
        <w:rPr>
          <w:rFonts w:hint="eastAsia"/>
          <w:rtl/>
        </w:rPr>
        <w:br w:type="page"/>
      </w:r>
    </w:p>
    <w:p w:rsidR="00D94CCA" w:rsidRDefault="00A33C4B" w:rsidP="006926E7">
      <w:pPr>
        <w:pStyle w:val="libNormal0"/>
        <w:rPr>
          <w:rtl/>
        </w:rPr>
      </w:pPr>
      <w:r>
        <w:rPr>
          <w:rFonts w:hint="eastAsia"/>
          <w:rtl/>
        </w:rPr>
        <w:lastRenderedPageBreak/>
        <w:t>خطب</w:t>
      </w:r>
      <w:r>
        <w:rPr>
          <w:rtl/>
        </w:rPr>
        <w:t xml:space="preserve"> </w:t>
      </w:r>
      <w:r w:rsidR="004B4B77">
        <w:rPr>
          <w:rtl/>
        </w:rPr>
        <w:t>في</w:t>
      </w:r>
      <w:r>
        <w:rPr>
          <w:rFonts w:hint="eastAsia"/>
          <w:rtl/>
        </w:rPr>
        <w:t>ه</w:t>
      </w:r>
      <w:r>
        <w:rPr>
          <w:rtl/>
        </w:rPr>
        <w:t xml:space="preserve"> بال</w:t>
      </w:r>
      <w:r w:rsidR="006926E7">
        <w:rPr>
          <w:rtl/>
        </w:rPr>
        <w:t>جمعة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مسجد</w:t>
      </w:r>
      <w:r>
        <w:rPr>
          <w:rtl/>
        </w:rPr>
        <w:t xml:space="preserve"> </w:t>
      </w:r>
      <w:r w:rsidR="006926E7">
        <w:rPr>
          <w:rtl/>
        </w:rPr>
        <w:t>بني</w:t>
      </w:r>
      <w:r>
        <w:rPr>
          <w:rtl/>
        </w:rPr>
        <w:t xml:space="preserve"> سالم هو مسجد </w:t>
      </w:r>
      <w:r w:rsidR="004B4B77">
        <w:rPr>
          <w:rtl/>
        </w:rPr>
        <w:t>ذي</w:t>
      </w:r>
      <w:r>
        <w:rPr>
          <w:rtl/>
        </w:rPr>
        <w:t xml:space="preserve"> القبلت</w:t>
      </w:r>
      <w:r>
        <w:rPr>
          <w:rFonts w:hint="cs"/>
          <w:rtl/>
        </w:rPr>
        <w:t>ی</w:t>
      </w:r>
      <w:r>
        <w:rPr>
          <w:rFonts w:hint="eastAsia"/>
          <w:rtl/>
        </w:rPr>
        <w:t>ن</w:t>
      </w:r>
      <w:r>
        <w:rPr>
          <w:rtl/>
        </w:rPr>
        <w:t xml:space="preserve"> و هو المسجد ال</w:t>
      </w:r>
      <w:r w:rsidR="004B4B77">
        <w:rPr>
          <w:rtl/>
        </w:rPr>
        <w:t>ذي</w:t>
      </w:r>
      <w:r>
        <w:rPr>
          <w:rtl/>
        </w:rPr>
        <w:t xml:space="preserve"> نصب ال</w:t>
      </w:r>
      <w:r w:rsidR="004B4B77">
        <w:rPr>
          <w:rtl/>
        </w:rPr>
        <w:t>نبيّ</w:t>
      </w:r>
      <w:r>
        <w:rPr>
          <w:rtl/>
        </w:rPr>
        <w:t xml:space="preserve"> </w:t>
      </w:r>
      <w:r w:rsidR="00D665AA" w:rsidRPr="00D665AA">
        <w:rPr>
          <w:rStyle w:val="libAlaemChar"/>
          <w:rtl/>
        </w:rPr>
        <w:t>صلى‌الله‌عليه‌وآله‌وسلم</w:t>
      </w:r>
      <w:r>
        <w:rPr>
          <w:rtl/>
        </w:rPr>
        <w:t xml:space="preserve"> قبلته </w:t>
      </w:r>
      <w:r w:rsidR="00643081">
        <w:rPr>
          <w:rStyle w:val="libFootnotenumChar"/>
          <w:rtl/>
        </w:rPr>
        <w:t>(2)</w:t>
      </w:r>
      <w:r>
        <w:rPr>
          <w:rtl/>
        </w:rPr>
        <w:t>.</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 xml:space="preserve">:عن </w:t>
      </w:r>
      <w:r w:rsidR="006926E7">
        <w:rPr>
          <w:rtl/>
        </w:rPr>
        <w:t>عقبة</w:t>
      </w:r>
      <w:r>
        <w:rPr>
          <w:rtl/>
        </w:rPr>
        <w:t xml:space="preserve"> بن خالد قال: سألت أبا عبد اللّه </w:t>
      </w:r>
      <w:r w:rsidR="00D665AA" w:rsidRPr="00D665AA">
        <w:rPr>
          <w:rStyle w:val="libAlaemChar"/>
          <w:rtl/>
        </w:rPr>
        <w:t>عليه‌السلام</w:t>
      </w:r>
      <w:r>
        <w:rPr>
          <w:rtl/>
        </w:rPr>
        <w:t>:إنّا ن</w:t>
      </w:r>
      <w:r w:rsidR="006926E7">
        <w:rPr>
          <w:rtl/>
        </w:rPr>
        <w:t>أتي</w:t>
      </w:r>
      <w:r>
        <w:rPr>
          <w:rtl/>
        </w:rPr>
        <w:t xml:space="preserve"> المساجد </w:t>
      </w:r>
      <w:r w:rsidR="004B4B77">
        <w:rPr>
          <w:rtl/>
        </w:rPr>
        <w:t>التي</w:t>
      </w:r>
      <w:r>
        <w:rPr>
          <w:rtl/>
        </w:rPr>
        <w:t xml:space="preserve"> حول ال</w:t>
      </w:r>
      <w:r w:rsidR="009B6D3C">
        <w:rPr>
          <w:rtl/>
        </w:rPr>
        <w:t>مدینة</w:t>
      </w:r>
      <w:r>
        <w:rPr>
          <w:rtl/>
        </w:rPr>
        <w:t xml:space="preserve"> ف</w:t>
      </w:r>
      <w:r w:rsidR="00167E25">
        <w:rPr>
          <w:rtl/>
        </w:rPr>
        <w:t>باية</w:t>
      </w:r>
      <w:r>
        <w:rPr>
          <w:rFonts w:hint="eastAsia"/>
          <w:rtl/>
        </w:rPr>
        <w:t>ا</w:t>
      </w:r>
      <w:r>
        <w:rPr>
          <w:rtl/>
        </w:rPr>
        <w:t xml:space="preserve"> أبدأ؟فقال:إبدأ بقبا فصلّ </w:t>
      </w:r>
      <w:r w:rsidR="004B4B77">
        <w:rPr>
          <w:rtl/>
        </w:rPr>
        <w:t>في</w:t>
      </w:r>
      <w:r>
        <w:rPr>
          <w:rFonts w:hint="eastAsia"/>
          <w:rtl/>
        </w:rPr>
        <w:t>ه</w:t>
      </w:r>
      <w:r>
        <w:rPr>
          <w:rtl/>
        </w:rPr>
        <w:t xml:space="preserve"> و أکثر فانّه أوّل مسجد ص</w:t>
      </w:r>
      <w:r w:rsidR="009B6D3C">
        <w:rPr>
          <w:rtl/>
        </w:rPr>
        <w:t>لي</w:t>
      </w:r>
      <w:r>
        <w:rPr>
          <w:rtl/>
        </w:rPr>
        <w:t xml:space="preserve"> </w:t>
      </w:r>
      <w:r w:rsidR="004B4B77">
        <w:rPr>
          <w:rtl/>
        </w:rPr>
        <w:t>في</w:t>
      </w:r>
      <w:r>
        <w:rPr>
          <w:rFonts w:hint="eastAsia"/>
          <w:rtl/>
        </w:rPr>
        <w:t>ه</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هذه العرصه،ثمّ ائت مشربه أمّ إبرا</w:t>
      </w:r>
      <w:r w:rsidR="00B80428">
        <w:rPr>
          <w:rtl/>
        </w:rPr>
        <w:t>هي</w:t>
      </w:r>
      <w:r>
        <w:rPr>
          <w:rFonts w:hint="eastAsia"/>
          <w:rtl/>
        </w:rPr>
        <w:t>م</w:t>
      </w:r>
      <w:r>
        <w:rPr>
          <w:rtl/>
        </w:rPr>
        <w:t xml:space="preserve"> فصلّ </w:t>
      </w:r>
      <w:r w:rsidR="004B4B77">
        <w:rPr>
          <w:rtl/>
        </w:rPr>
        <w:t>في</w:t>
      </w:r>
      <w:r>
        <w:rPr>
          <w:rFonts w:hint="eastAsia"/>
          <w:rtl/>
        </w:rPr>
        <w:t>ها</w:t>
      </w:r>
      <w:r>
        <w:rPr>
          <w:rtl/>
        </w:rPr>
        <w:t xml:space="preserve"> و </w:t>
      </w:r>
      <w:r w:rsidR="00B80428">
        <w:rPr>
          <w:rFonts w:hint="eastAsia"/>
          <w:rtl/>
        </w:rPr>
        <w:t>هي</w:t>
      </w:r>
      <w:r>
        <w:rPr>
          <w:rtl/>
        </w:rPr>
        <w:t xml:space="preserve"> مسکن رسول اللّه </w:t>
      </w:r>
      <w:r w:rsidR="00D665AA" w:rsidRPr="00D665AA">
        <w:rPr>
          <w:rStyle w:val="libAlaemChar"/>
          <w:rtl/>
        </w:rPr>
        <w:t>صلى‌الله‌عليه‌وآله‌وسلم</w:t>
      </w:r>
      <w:r>
        <w:rPr>
          <w:rtl/>
        </w:rPr>
        <w:t xml:space="preserve"> و م</w:t>
      </w:r>
      <w:r w:rsidR="001E131A">
        <w:rPr>
          <w:rtl/>
        </w:rPr>
        <w:t>صلاة</w:t>
      </w:r>
      <w:r>
        <w:rPr>
          <w:rtl/>
        </w:rPr>
        <w:t>،ثمّ ت</w:t>
      </w:r>
      <w:r w:rsidR="006926E7">
        <w:rPr>
          <w:rtl/>
        </w:rPr>
        <w:t>أتي</w:t>
      </w:r>
      <w:r>
        <w:rPr>
          <w:rtl/>
        </w:rPr>
        <w:t xml:space="preserve"> مسجد الفض</w:t>
      </w:r>
      <w:r>
        <w:rPr>
          <w:rFonts w:hint="cs"/>
          <w:rtl/>
        </w:rPr>
        <w:t>ی</w:t>
      </w:r>
      <w:r>
        <w:rPr>
          <w:rFonts w:hint="eastAsia"/>
          <w:rtl/>
        </w:rPr>
        <w:t>خ</w:t>
      </w:r>
      <w:r>
        <w:rPr>
          <w:rtl/>
        </w:rPr>
        <w:t xml:space="preserve"> فتص</w:t>
      </w:r>
      <w:r w:rsidR="009B6D3C">
        <w:rPr>
          <w:rtl/>
        </w:rPr>
        <w:t>لي</w:t>
      </w:r>
      <w:r>
        <w:rPr>
          <w:rtl/>
        </w:rPr>
        <w:t xml:space="preserve"> </w:t>
      </w:r>
      <w:r w:rsidR="004B4B77">
        <w:rPr>
          <w:rtl/>
        </w:rPr>
        <w:t>في</w:t>
      </w:r>
      <w:r>
        <w:rPr>
          <w:rFonts w:hint="eastAsia"/>
          <w:rtl/>
        </w:rPr>
        <w:t>ه</w:t>
      </w:r>
      <w:r>
        <w:rPr>
          <w:rtl/>
        </w:rPr>
        <w:t xml:space="preserve"> فقد ص</w:t>
      </w:r>
      <w:r w:rsidR="009B6D3C">
        <w:rPr>
          <w:rtl/>
        </w:rPr>
        <w:t>لي</w:t>
      </w:r>
      <w:r>
        <w:rPr>
          <w:rtl/>
        </w:rPr>
        <w:t xml:space="preserve"> </w:t>
      </w:r>
      <w:r w:rsidR="004B4B77">
        <w:rPr>
          <w:rtl/>
        </w:rPr>
        <w:t>في</w:t>
      </w:r>
      <w:r>
        <w:rPr>
          <w:rFonts w:hint="eastAsia"/>
          <w:rtl/>
        </w:rPr>
        <w:t>ه</w:t>
      </w:r>
      <w:r>
        <w:rPr>
          <w:rtl/>
        </w:rPr>
        <w:t xml:space="preserve"> </w:t>
      </w:r>
      <w:r w:rsidR="004B4B77">
        <w:rPr>
          <w:rtl/>
        </w:rPr>
        <w:t>نبيّ</w:t>
      </w:r>
      <w:r>
        <w:rPr>
          <w:rFonts w:hint="eastAsia"/>
          <w:rtl/>
        </w:rPr>
        <w:t>ک</w:t>
      </w:r>
      <w:r>
        <w:rPr>
          <w:rtl/>
        </w:rPr>
        <w:t>.</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:عن ال</w:t>
      </w:r>
      <w:r w:rsidR="000371D8">
        <w:rPr>
          <w:rtl/>
        </w:rPr>
        <w:t>حلبي</w:t>
      </w:r>
      <w:r>
        <w:rPr>
          <w:rtl/>
        </w:rPr>
        <w:t xml:space="preserve"> قال: سألت أبا عبد اللّه </w:t>
      </w:r>
      <w:r w:rsidR="00D665AA" w:rsidRPr="00D665AA">
        <w:rPr>
          <w:rStyle w:val="libAlaemChar"/>
          <w:rtl/>
        </w:rPr>
        <w:t>عليه‌السلام</w:t>
      </w:r>
      <w:r>
        <w:rPr>
          <w:rtl/>
        </w:rPr>
        <w:t xml:space="preserve"> عن المسجد ال</w:t>
      </w:r>
      <w:r w:rsidR="004B4B77">
        <w:rPr>
          <w:rtl/>
        </w:rPr>
        <w:t>ذي</w:t>
      </w:r>
      <w:r>
        <w:rPr>
          <w:rtl/>
        </w:rPr>
        <w:t xml:space="preserve"> أسّس ع</w:t>
      </w:r>
      <w:r w:rsidR="009B6D3C">
        <w:rPr>
          <w:rtl/>
        </w:rPr>
        <w:t>لي</w:t>
      </w:r>
      <w:r>
        <w:rPr>
          <w:rtl/>
        </w:rPr>
        <w:t xml:space="preserve"> التقو</w:t>
      </w:r>
      <w:r>
        <w:rPr>
          <w:rFonts w:hint="cs"/>
          <w:rtl/>
        </w:rPr>
        <w:t>ی</w:t>
      </w:r>
      <w:r>
        <w:rPr>
          <w:rtl/>
        </w:rPr>
        <w:t xml:space="preserve"> فقال:مسجد قبا </w:t>
      </w:r>
      <w:r w:rsidR="00643081">
        <w:rPr>
          <w:rStyle w:val="libFootnotenumChar"/>
          <w:rtl/>
        </w:rPr>
        <w:t>(3)</w:t>
      </w:r>
      <w:r>
        <w:rPr>
          <w:rtl/>
        </w:rPr>
        <w:t>.</w:t>
      </w:r>
    </w:p>
    <w:p w:rsidR="00D94CCA" w:rsidRDefault="00A33C4B" w:rsidP="00A33C4B">
      <w:pPr>
        <w:pStyle w:val="libNormal"/>
        <w:rPr>
          <w:rtl/>
        </w:rPr>
      </w:pPr>
      <w:r>
        <w:rPr>
          <w:rFonts w:hint="eastAsia"/>
          <w:rtl/>
        </w:rPr>
        <w:t>مسجد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قرب مسجد الفتح بال</w:t>
      </w:r>
      <w:r w:rsidR="009B6D3C">
        <w:rPr>
          <w:rtl/>
        </w:rPr>
        <w:t>مدینة</w:t>
      </w:r>
      <w:r>
        <w:rPr>
          <w:rtl/>
        </w:rPr>
        <w:t xml:space="preserve">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ص</w:t>
      </w:r>
      <w:r w:rsidR="009B6D3C">
        <w:rPr>
          <w:rFonts w:hint="eastAsia"/>
          <w:rtl/>
        </w:rPr>
        <w:t>لي</w:t>
      </w:r>
      <w:r>
        <w:rPr>
          <w:rtl/>
        </w:rPr>
        <w:t xml:space="preserve"> </w:t>
      </w:r>
      <w:r w:rsidR="004B4B77">
        <w:rPr>
          <w:rtl/>
        </w:rPr>
        <w:t>في</w:t>
      </w:r>
      <w:r>
        <w:rPr>
          <w:rFonts w:hint="eastAsia"/>
          <w:rtl/>
        </w:rPr>
        <w:t>ه</w:t>
      </w:r>
      <w:r>
        <w:rPr>
          <w:rtl/>
        </w:rPr>
        <w:t xml:space="preserve"> </w:t>
      </w:r>
      <w:r w:rsidR="004B4B77">
        <w:rPr>
          <w:rtl/>
        </w:rPr>
        <w:t>في</w:t>
      </w:r>
      <w:r>
        <w:rPr>
          <w:rtl/>
        </w:rPr>
        <w:t xml:space="preserve"> </w:t>
      </w:r>
      <w:r w:rsidR="00F04FC6">
        <w:rPr>
          <w:rtl/>
        </w:rPr>
        <w:t>ليالي</w:t>
      </w:r>
      <w:r>
        <w:rPr>
          <w:rtl/>
        </w:rPr>
        <w:t xml:space="preserve"> </w:t>
      </w:r>
      <w:r w:rsidR="006926E7">
        <w:rPr>
          <w:rtl/>
        </w:rPr>
        <w:t>غزوة</w:t>
      </w:r>
      <w:r>
        <w:rPr>
          <w:rtl/>
        </w:rPr>
        <w:t xml:space="preserve"> الأحزاب ح</w:t>
      </w:r>
      <w:r>
        <w:rPr>
          <w:rFonts w:hint="cs"/>
          <w:rtl/>
        </w:rPr>
        <w:t>ی</w:t>
      </w:r>
      <w:r>
        <w:rPr>
          <w:rFonts w:hint="eastAsia"/>
          <w:rtl/>
        </w:rPr>
        <w:t>ن</w:t>
      </w:r>
      <w:r>
        <w:rPr>
          <w:rtl/>
        </w:rPr>
        <w:t xml:space="preserve"> کان </w:t>
      </w:r>
      <w:r>
        <w:rPr>
          <w:rFonts w:hint="cs"/>
          <w:rtl/>
        </w:rPr>
        <w:t>ی</w:t>
      </w:r>
      <w:r>
        <w:rPr>
          <w:rFonts w:hint="eastAsia"/>
          <w:rtl/>
        </w:rPr>
        <w:t>حرس</w:t>
      </w:r>
      <w:r>
        <w:rPr>
          <w:rtl/>
        </w:rPr>
        <w:t xml:space="preserve"> ال</w:t>
      </w:r>
      <w:r w:rsidR="009B6D3C">
        <w:rPr>
          <w:rtl/>
        </w:rPr>
        <w:t>مدینة</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مسجد</w:t>
      </w:r>
      <w:r>
        <w:rPr>
          <w:rtl/>
        </w:rPr>
        <w:t xml:space="preserve"> الفتح و دعاء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Fonts w:hint="eastAsia"/>
          <w:rtl/>
        </w:rPr>
        <w:t>ه</w:t>
      </w:r>
      <w:r>
        <w:rPr>
          <w:rtl/>
        </w:rPr>
        <w:t xml:space="preserve">: </w:t>
      </w:r>
      <w:r>
        <w:rPr>
          <w:rFonts w:hint="cs"/>
          <w:rtl/>
        </w:rPr>
        <w:t>ی</w:t>
      </w:r>
      <w:r>
        <w:rPr>
          <w:rFonts w:hint="eastAsia"/>
          <w:rtl/>
        </w:rPr>
        <w:t>ا</w:t>
      </w:r>
      <w:r>
        <w:rPr>
          <w:rtl/>
        </w:rPr>
        <w:t xml:space="preserve"> صر</w:t>
      </w:r>
      <w:r>
        <w:rPr>
          <w:rFonts w:hint="cs"/>
          <w:rtl/>
        </w:rPr>
        <w:t>ی</w:t>
      </w:r>
      <w:r>
        <w:rPr>
          <w:rFonts w:hint="eastAsia"/>
          <w:rtl/>
        </w:rPr>
        <w:t>خ</w:t>
      </w:r>
      <w:r>
        <w:rPr>
          <w:rtl/>
        </w:rPr>
        <w:t xml:space="preserve"> المکروب</w:t>
      </w:r>
      <w:r>
        <w:rPr>
          <w:rFonts w:hint="cs"/>
          <w:rtl/>
        </w:rPr>
        <w:t>ی</w:t>
      </w:r>
      <w:r>
        <w:rPr>
          <w:rFonts w:hint="eastAsia"/>
          <w:rtl/>
        </w:rPr>
        <w:t>ن</w:t>
      </w:r>
      <w:r>
        <w:rPr>
          <w:rtl/>
        </w:rPr>
        <w:t xml:space="preserve"> </w:t>
      </w:r>
      <w:r w:rsidR="00643081">
        <w:rPr>
          <w:rStyle w:val="libFootnotenumChar"/>
          <w:rtl/>
        </w:rPr>
        <w:t>(5)</w:t>
      </w:r>
      <w:r>
        <w:rPr>
          <w:rtl/>
        </w:rPr>
        <w:t>.</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 xml:space="preserve">:عن </w:t>
      </w:r>
      <w:r w:rsidR="006926E7">
        <w:rPr>
          <w:rtl/>
        </w:rPr>
        <w:t>عقبة</w:t>
      </w:r>
      <w:r>
        <w:rPr>
          <w:rtl/>
        </w:rPr>
        <w:t xml:space="preserve"> بن خالد عن </w:t>
      </w:r>
      <w:r w:rsidR="004B4B77">
        <w:rPr>
          <w:rtl/>
        </w:rPr>
        <w:t>أبي</w:t>
      </w:r>
      <w:r>
        <w:rPr>
          <w:rtl/>
        </w:rPr>
        <w:t xml:space="preserve"> عبد اللّه </w:t>
      </w:r>
      <w:r w:rsidR="00D665AA" w:rsidRPr="00D665AA">
        <w:rPr>
          <w:rStyle w:val="libAlaemChar"/>
          <w:rtl/>
        </w:rPr>
        <w:t>عليه‌السلام</w:t>
      </w:r>
      <w:r>
        <w:rPr>
          <w:rtl/>
        </w:rPr>
        <w:t xml:space="preserve"> قال: ت</w:t>
      </w:r>
      <w:r w:rsidR="006926E7">
        <w:rPr>
          <w:rtl/>
        </w:rPr>
        <w:t>أتي</w:t>
      </w:r>
      <w:r>
        <w:rPr>
          <w:rtl/>
        </w:rPr>
        <w:t xml:space="preserve"> مسجد الأحزاب فتص</w:t>
      </w:r>
      <w:r w:rsidR="009B6D3C">
        <w:rPr>
          <w:rtl/>
        </w:rPr>
        <w:t>لي</w:t>
      </w:r>
      <w:r>
        <w:rPr>
          <w:rtl/>
        </w:rPr>
        <w:t xml:space="preserve"> </w:t>
      </w:r>
      <w:r w:rsidR="004B4B77">
        <w:rPr>
          <w:rtl/>
        </w:rPr>
        <w:t>في</w:t>
      </w:r>
      <w:r>
        <w:rPr>
          <w:rFonts w:hint="eastAsia"/>
          <w:rtl/>
        </w:rPr>
        <w:t>ه</w:t>
      </w:r>
      <w:r>
        <w:rPr>
          <w:rtl/>
        </w:rPr>
        <w:t xml:space="preserve"> و تدعو اللّه </w:t>
      </w:r>
      <w:r w:rsidR="004B4B77">
        <w:rPr>
          <w:rtl/>
        </w:rPr>
        <w:t>في</w:t>
      </w:r>
      <w:r>
        <w:rPr>
          <w:rFonts w:hint="eastAsia"/>
          <w:rtl/>
        </w:rPr>
        <w:t>ه</w:t>
      </w:r>
      <w:r>
        <w:rPr>
          <w:rtl/>
        </w:rPr>
        <w:t xml:space="preserve"> فانّ رسول اللّه </w:t>
      </w:r>
      <w:r w:rsidR="00D665AA" w:rsidRPr="00D665AA">
        <w:rPr>
          <w:rStyle w:val="libAlaemChar"/>
          <w:rtl/>
        </w:rPr>
        <w:t>صلى‌الله‌عليه‌وآله‌وسلم</w:t>
      </w:r>
      <w:r>
        <w:rPr>
          <w:rtl/>
        </w:rPr>
        <w:t xml:space="preserve"> دعا </w:t>
      </w:r>
      <w:r w:rsidR="004B4B77">
        <w:rPr>
          <w:rtl/>
        </w:rPr>
        <w:t>في</w:t>
      </w:r>
      <w:r>
        <w:rPr>
          <w:rFonts w:hint="eastAsia"/>
          <w:rtl/>
        </w:rPr>
        <w:t>ه</w:t>
      </w:r>
      <w:r>
        <w:rPr>
          <w:rtl/>
        </w:rPr>
        <w:t xml:space="preserve"> </w:t>
      </w:r>
      <w:r>
        <w:rPr>
          <w:rFonts w:hint="cs"/>
          <w:rtl/>
        </w:rPr>
        <w:t>ی</w:t>
      </w:r>
      <w:r>
        <w:rPr>
          <w:rFonts w:hint="eastAsia"/>
          <w:rtl/>
        </w:rPr>
        <w:t>وم</w:t>
      </w:r>
      <w:r>
        <w:rPr>
          <w:rtl/>
        </w:rPr>
        <w:t xml:space="preserve"> الأحزاب و قال:</w:t>
      </w:r>
      <w:r>
        <w:rPr>
          <w:rFonts w:hint="cs"/>
          <w:rtl/>
        </w:rPr>
        <w:t>ی</w:t>
      </w:r>
      <w:r>
        <w:rPr>
          <w:rFonts w:hint="eastAsia"/>
          <w:rtl/>
        </w:rPr>
        <w:t>ا</w:t>
      </w:r>
      <w:r>
        <w:rPr>
          <w:rtl/>
        </w:rPr>
        <w:t xml:space="preserve"> صر</w:t>
      </w:r>
      <w:r>
        <w:rPr>
          <w:rFonts w:hint="cs"/>
          <w:rtl/>
        </w:rPr>
        <w:t>ی</w:t>
      </w:r>
      <w:r>
        <w:rPr>
          <w:rFonts w:hint="eastAsia"/>
          <w:rtl/>
        </w:rPr>
        <w:t>خ</w:t>
      </w:r>
      <w:r>
        <w:rPr>
          <w:rtl/>
        </w:rPr>
        <w:t xml:space="preserve"> المکروب</w:t>
      </w:r>
      <w:r>
        <w:rPr>
          <w:rFonts w:hint="cs"/>
          <w:rtl/>
        </w:rPr>
        <w:t>ی</w:t>
      </w:r>
      <w:r>
        <w:rPr>
          <w:rFonts w:hint="eastAsia"/>
          <w:rtl/>
        </w:rPr>
        <w:t>ن</w:t>
      </w:r>
      <w:r>
        <w:rPr>
          <w:rtl/>
        </w:rPr>
        <w:t xml:space="preserve"> و </w:t>
      </w:r>
      <w:r>
        <w:rPr>
          <w:rFonts w:hint="cs"/>
          <w:rtl/>
        </w:rPr>
        <w:t>ی</w:t>
      </w:r>
      <w:r>
        <w:rPr>
          <w:rFonts w:hint="eastAsia"/>
          <w:rtl/>
        </w:rPr>
        <w:t>ا</w:t>
      </w:r>
      <w:r>
        <w:rPr>
          <w:rtl/>
        </w:rPr>
        <w:t xml:space="preserve"> مج</w:t>
      </w:r>
      <w:r>
        <w:rPr>
          <w:rFonts w:hint="cs"/>
          <w:rtl/>
        </w:rPr>
        <w:t>ی</w:t>
      </w:r>
      <w:r>
        <w:rPr>
          <w:rFonts w:hint="eastAsia"/>
          <w:rtl/>
        </w:rPr>
        <w:t>ب</w:t>
      </w:r>
      <w:r>
        <w:rPr>
          <w:rtl/>
        </w:rPr>
        <w:t xml:space="preserve"> </w:t>
      </w:r>
      <w:r w:rsidR="009B6D3C">
        <w:rPr>
          <w:rtl/>
        </w:rPr>
        <w:t>دعوة</w:t>
      </w:r>
      <w:r>
        <w:rPr>
          <w:rtl/>
        </w:rPr>
        <w:t xml:space="preserve"> المضطرّ</w:t>
      </w:r>
      <w:r>
        <w:rPr>
          <w:rFonts w:hint="cs"/>
          <w:rtl/>
        </w:rPr>
        <w:t>ی</w:t>
      </w:r>
      <w:r>
        <w:rPr>
          <w:rFonts w:hint="eastAsia"/>
          <w:rtl/>
        </w:rPr>
        <w:t>ن</w:t>
      </w:r>
      <w:r>
        <w:rPr>
          <w:rtl/>
        </w:rPr>
        <w:t xml:space="preserve"> و </w:t>
      </w:r>
      <w:r>
        <w:rPr>
          <w:rFonts w:hint="cs"/>
          <w:rtl/>
        </w:rPr>
        <w:t>ی</w:t>
      </w:r>
      <w:r>
        <w:rPr>
          <w:rFonts w:hint="eastAsia"/>
          <w:rtl/>
        </w:rPr>
        <w:t>ا</w:t>
      </w:r>
      <w:r>
        <w:rPr>
          <w:rtl/>
        </w:rPr>
        <w:t xml:space="preserve"> مغ</w:t>
      </w:r>
      <w:r>
        <w:rPr>
          <w:rFonts w:hint="cs"/>
          <w:rtl/>
        </w:rPr>
        <w:t>ی</w:t>
      </w:r>
      <w:r>
        <w:rPr>
          <w:rFonts w:hint="eastAsia"/>
          <w:rtl/>
        </w:rPr>
        <w:t>ث</w:t>
      </w:r>
      <w:r>
        <w:rPr>
          <w:rtl/>
        </w:rPr>
        <w:t xml:space="preserve"> المهموم</w:t>
      </w:r>
      <w:r>
        <w:rPr>
          <w:rFonts w:hint="cs"/>
          <w:rtl/>
        </w:rPr>
        <w:t>ی</w:t>
      </w:r>
      <w:r>
        <w:rPr>
          <w:rFonts w:hint="eastAsia"/>
          <w:rtl/>
        </w:rPr>
        <w:t>ن،اکشف</w:t>
      </w:r>
      <w:r>
        <w:rPr>
          <w:rtl/>
        </w:rPr>
        <w:t xml:space="preserve"> همّ</w:t>
      </w:r>
      <w:r>
        <w:rPr>
          <w:rFonts w:hint="cs"/>
          <w:rtl/>
        </w:rPr>
        <w:t>ی</w:t>
      </w:r>
      <w:r>
        <w:rPr>
          <w:rtl/>
        </w:rPr>
        <w:t xml:space="preserve"> و کرب</w:t>
      </w:r>
      <w:r>
        <w:rPr>
          <w:rFonts w:hint="cs"/>
          <w:rtl/>
        </w:rPr>
        <w:t>ی</w:t>
      </w:r>
      <w:r>
        <w:rPr>
          <w:rtl/>
        </w:rPr>
        <w:t xml:space="preserve"> ف</w:t>
      </w:r>
      <w:r>
        <w:rPr>
          <w:rFonts w:hint="eastAsia"/>
          <w:rtl/>
        </w:rPr>
        <w:t>قد</w:t>
      </w:r>
      <w:r>
        <w:rPr>
          <w:rtl/>
        </w:rPr>
        <w:t xml:space="preserve"> تر</w:t>
      </w:r>
      <w:r>
        <w:rPr>
          <w:rFonts w:hint="cs"/>
          <w:rtl/>
        </w:rPr>
        <w:t>ی</w:t>
      </w:r>
      <w:r>
        <w:rPr>
          <w:rtl/>
        </w:rPr>
        <w:t xml:space="preserve"> ح</w:t>
      </w:r>
      <w:r w:rsidR="003261A0">
        <w:rPr>
          <w:rtl/>
        </w:rPr>
        <w:t>الى</w:t>
      </w:r>
      <w:r>
        <w:rPr>
          <w:rtl/>
        </w:rPr>
        <w:t xml:space="preserve"> و حال أصح</w:t>
      </w:r>
      <w:r w:rsidR="004B4B77">
        <w:rPr>
          <w:rtl/>
        </w:rPr>
        <w:t>أبي</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ق:6/37/427،ج:19/108.</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ق:6/37/429،ج:19/115.</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ق:6/37/430،ج:19/120. ق:6/60/633و634،ج:21/254و256.</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ق:6/47/535،ج:20/230.</w:t>
      </w:r>
    </w:p>
    <w:p w:rsidR="006926E7" w:rsidRDefault="006926E7" w:rsidP="006926E7">
      <w:pPr>
        <w:pStyle w:val="libFootnote0"/>
        <w:rPr>
          <w:rtl/>
        </w:rPr>
      </w:pPr>
      <w:r>
        <w:rPr>
          <w:rFonts w:hint="cs"/>
          <w:rtl/>
        </w:rPr>
        <w:t>(5) ق:6/47/535،ج:20/230.</w:t>
      </w:r>
    </w:p>
    <w:p w:rsidR="006926E7" w:rsidRPr="006926E7" w:rsidRDefault="006926E7" w:rsidP="006926E7">
      <w:pPr>
        <w:pStyle w:val="libFootnote0"/>
        <w:rPr>
          <w:rtl/>
        </w:rPr>
      </w:pPr>
      <w:r>
        <w:rPr>
          <w:rFonts w:hint="cs"/>
          <w:rtl/>
        </w:rPr>
        <w:t>(6) ق:6/47/543،ج:20/268.</w:t>
      </w:r>
    </w:p>
    <w:p w:rsidR="00643081" w:rsidRDefault="00643081" w:rsidP="00A33C4B">
      <w:pPr>
        <w:pStyle w:val="libNormal"/>
        <w:rPr>
          <w:rtl/>
        </w:rPr>
      </w:pPr>
      <w:r>
        <w:rPr>
          <w:rFonts w:hint="eastAsia"/>
          <w:rtl/>
        </w:rPr>
        <w:br w:type="page"/>
      </w:r>
    </w:p>
    <w:p w:rsidR="00D94CCA" w:rsidRDefault="00A33C4B" w:rsidP="006926E7">
      <w:pPr>
        <w:pStyle w:val="libCenterBold1"/>
        <w:rPr>
          <w:rtl/>
        </w:rPr>
      </w:pPr>
      <w:r>
        <w:rPr>
          <w:rFonts w:hint="eastAsia"/>
          <w:rtl/>
        </w:rPr>
        <w:lastRenderedPageBreak/>
        <w:t>مسجد</w:t>
      </w:r>
      <w:r>
        <w:rPr>
          <w:rtl/>
        </w:rPr>
        <w:t xml:space="preserve"> السوط</w:t>
      </w:r>
    </w:p>
    <w:p w:rsidR="00D94CCA" w:rsidRDefault="00A33C4B" w:rsidP="00A33C4B">
      <w:pPr>
        <w:pStyle w:val="libNormal"/>
        <w:rPr>
          <w:rtl/>
        </w:rPr>
      </w:pPr>
      <w:r w:rsidRPr="006926E7">
        <w:rPr>
          <w:rStyle w:val="libBold1Char"/>
          <w:rFonts w:hint="eastAsia"/>
          <w:rtl/>
        </w:rPr>
        <w:t>المناقب</w:t>
      </w:r>
      <w:r>
        <w:rPr>
          <w:rtl/>
        </w:rPr>
        <w:t xml:space="preserve">:عن الصادق </w:t>
      </w:r>
      <w:r w:rsidR="00D665AA" w:rsidRPr="00D665AA">
        <w:rPr>
          <w:rStyle w:val="libAlaemChar"/>
          <w:rtl/>
        </w:rPr>
        <w:t>عليه‌السلام</w:t>
      </w:r>
      <w:r>
        <w:rPr>
          <w:rtl/>
        </w:rPr>
        <w:t xml:space="preserve"> </w:t>
      </w:r>
      <w:r w:rsidR="004B4B77">
        <w:rPr>
          <w:rtl/>
        </w:rPr>
        <w:t>في</w:t>
      </w:r>
      <w:r>
        <w:rPr>
          <w:rtl/>
        </w:rPr>
        <w:t xml:space="preserve"> خبر: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مرّ بأرض بغداد فقال:</w:t>
      </w:r>
    </w:p>
    <w:p w:rsidR="00D94CCA" w:rsidRDefault="00A33C4B" w:rsidP="00A33C4B">
      <w:pPr>
        <w:pStyle w:val="libNormal"/>
        <w:rPr>
          <w:rtl/>
        </w:rPr>
      </w:pPr>
      <w:r>
        <w:rPr>
          <w:rFonts w:hint="eastAsia"/>
          <w:rtl/>
        </w:rPr>
        <w:t>ما</w:t>
      </w:r>
      <w:r>
        <w:rPr>
          <w:rtl/>
        </w:rPr>
        <w:t xml:space="preserve"> تدع</w:t>
      </w:r>
      <w:r>
        <w:rPr>
          <w:rFonts w:hint="cs"/>
          <w:rtl/>
        </w:rPr>
        <w:t>ی</w:t>
      </w:r>
      <w:r>
        <w:rPr>
          <w:rtl/>
        </w:rPr>
        <w:t xml:space="preserve"> هذه الأرض؟قالوا:بغداد،قال:نعم ت</w:t>
      </w:r>
      <w:r w:rsidR="006926E7">
        <w:rPr>
          <w:rtl/>
        </w:rPr>
        <w:t>بني</w:t>
      </w:r>
      <w:r>
        <w:rPr>
          <w:rtl/>
        </w:rPr>
        <w:t xml:space="preserve"> ها هنا </w:t>
      </w:r>
      <w:r w:rsidR="009B6D3C">
        <w:rPr>
          <w:rtl/>
        </w:rPr>
        <w:t>مدینة</w:t>
      </w:r>
      <w:r>
        <w:rPr>
          <w:rtl/>
        </w:rPr>
        <w:t xml:space="preserve"> و ذکر و</w:t>
      </w:r>
      <w:r w:rsidR="007522F7">
        <w:rPr>
          <w:rtl/>
        </w:rPr>
        <w:t>صفة</w:t>
      </w:r>
      <w:r>
        <w:rPr>
          <w:rtl/>
        </w:rPr>
        <w:t xml:space="preserve">ا، و </w:t>
      </w:r>
      <w:r>
        <w:rPr>
          <w:rFonts w:hint="cs"/>
          <w:rtl/>
        </w:rPr>
        <w:t>ی</w:t>
      </w:r>
      <w:r>
        <w:rPr>
          <w:rFonts w:hint="eastAsia"/>
          <w:rtl/>
        </w:rPr>
        <w:t>قال</w:t>
      </w:r>
      <w:r>
        <w:rPr>
          <w:rtl/>
        </w:rPr>
        <w:t xml:space="preserve"> انّه وقع من </w:t>
      </w:r>
      <w:r>
        <w:rPr>
          <w:rFonts w:hint="cs"/>
          <w:rtl/>
        </w:rPr>
        <w:t>ی</w:t>
      </w:r>
      <w:r>
        <w:rPr>
          <w:rFonts w:hint="eastAsia"/>
          <w:rtl/>
        </w:rPr>
        <w:t>ده</w:t>
      </w:r>
      <w:r>
        <w:rPr>
          <w:rtl/>
        </w:rPr>
        <w:t xml:space="preserve"> سوط فسأل عن </w:t>
      </w:r>
      <w:r w:rsidR="007522F7">
        <w:rPr>
          <w:rtl/>
        </w:rPr>
        <w:t>أرضة</w:t>
      </w:r>
      <w:r>
        <w:rPr>
          <w:rtl/>
        </w:rPr>
        <w:t xml:space="preserve">ا فقالوا:بغداد،فأخبر انّه </w:t>
      </w:r>
      <w:r>
        <w:rPr>
          <w:rFonts w:hint="cs"/>
          <w:rtl/>
        </w:rPr>
        <w:t>ی</w:t>
      </w:r>
      <w:r w:rsidR="006926E7">
        <w:rPr>
          <w:rFonts w:hint="eastAsia"/>
          <w:rtl/>
        </w:rPr>
        <w:t>بني</w:t>
      </w:r>
      <w:r>
        <w:rPr>
          <w:rtl/>
        </w:rPr>
        <w:t xml:space="preserve"> ثمّ مسجد </w:t>
      </w:r>
      <w:r>
        <w:rPr>
          <w:rFonts w:hint="cs"/>
          <w:rtl/>
        </w:rPr>
        <w:t>ی</w:t>
      </w:r>
      <w:r>
        <w:rPr>
          <w:rFonts w:hint="eastAsia"/>
          <w:rtl/>
        </w:rPr>
        <w:t>قال</w:t>
      </w:r>
      <w:r>
        <w:rPr>
          <w:rtl/>
        </w:rPr>
        <w:t xml:space="preserve"> له مسجد السوط </w:t>
      </w:r>
      <w:r w:rsidR="00643081">
        <w:rPr>
          <w:rStyle w:val="libFootnotenumChar"/>
          <w:rtl/>
        </w:rPr>
        <w:t>(1)</w:t>
      </w:r>
      <w:r>
        <w:rPr>
          <w:rtl/>
        </w:rPr>
        <w:t>.</w:t>
      </w:r>
    </w:p>
    <w:p w:rsidR="00D94CCA" w:rsidRDefault="006926E7" w:rsidP="00A33C4B">
      <w:pPr>
        <w:pStyle w:val="libNormal"/>
        <w:rPr>
          <w:rtl/>
        </w:rPr>
      </w:pPr>
      <w:r>
        <w:rPr>
          <w:rFonts w:hint="eastAsia"/>
          <w:rtl/>
        </w:rPr>
        <w:t>بني</w:t>
      </w:r>
      <w:r w:rsidR="00A33C4B">
        <w:rPr>
          <w:rtl/>
        </w:rPr>
        <w:t xml:space="preserve"> عب</w:t>
      </w:r>
      <w:r w:rsidR="00A33C4B">
        <w:rPr>
          <w:rFonts w:hint="cs"/>
          <w:rtl/>
        </w:rPr>
        <w:t>ی</w:t>
      </w:r>
      <w:r w:rsidR="00A33C4B">
        <w:rPr>
          <w:rFonts w:hint="eastAsia"/>
          <w:rtl/>
        </w:rPr>
        <w:t>د</w:t>
      </w:r>
      <w:r w:rsidR="00A33C4B">
        <w:rPr>
          <w:rtl/>
        </w:rPr>
        <w:t xml:space="preserve"> اللّه بن ز</w:t>
      </w:r>
      <w:r w:rsidR="00A33C4B">
        <w:rPr>
          <w:rFonts w:hint="cs"/>
          <w:rtl/>
        </w:rPr>
        <w:t>ی</w:t>
      </w:r>
      <w:r w:rsidR="00A33C4B">
        <w:rPr>
          <w:rFonts w:hint="eastAsia"/>
          <w:rtl/>
        </w:rPr>
        <w:t>اد</w:t>
      </w:r>
      <w:r w:rsidR="00A33C4B">
        <w:rPr>
          <w:rtl/>
        </w:rPr>
        <w:t xml:space="preserve"> </w:t>
      </w:r>
      <w:r>
        <w:rPr>
          <w:rtl/>
        </w:rPr>
        <w:t>أربعة</w:t>
      </w:r>
      <w:r w:rsidR="00A33C4B">
        <w:rPr>
          <w:rtl/>
        </w:rPr>
        <w:t xml:space="preserve"> مساجد بال</w:t>
      </w:r>
      <w:r>
        <w:rPr>
          <w:rtl/>
        </w:rPr>
        <w:t>بصرة</w:t>
      </w:r>
      <w:r w:rsidR="00A33C4B">
        <w:rPr>
          <w:rtl/>
        </w:rPr>
        <w:t xml:space="preserve"> تقوم ع</w:t>
      </w:r>
      <w:r w:rsidR="009B6D3C">
        <w:rPr>
          <w:rtl/>
        </w:rPr>
        <w:t>لي</w:t>
      </w:r>
      <w:r w:rsidR="00A33C4B">
        <w:rPr>
          <w:rtl/>
        </w:rPr>
        <w:t xml:space="preserve"> بغض </w:t>
      </w:r>
      <w:r w:rsidR="004B4B77">
        <w:rPr>
          <w:rtl/>
        </w:rPr>
        <w:t>عليّ</w:t>
      </w:r>
      <w:r w:rsidR="00A33C4B">
        <w:rPr>
          <w:rtl/>
        </w:rPr>
        <w:t xml:space="preserve"> بن </w:t>
      </w:r>
      <w:r w:rsidR="004B4B77">
        <w:rPr>
          <w:rtl/>
        </w:rPr>
        <w:t>أبي</w:t>
      </w:r>
      <w:r w:rsidR="00A33C4B">
        <w:rPr>
          <w:rtl/>
        </w:rPr>
        <w:t xml:space="preserve"> طالب </w:t>
      </w:r>
      <w:r w:rsidR="00D665AA" w:rsidRPr="00D665AA">
        <w:rPr>
          <w:rStyle w:val="libAlaemChar"/>
          <w:rtl/>
        </w:rPr>
        <w:t>عليه‌السلام</w:t>
      </w:r>
      <w:r w:rsidR="00A33C4B">
        <w:rPr>
          <w:rtl/>
        </w:rPr>
        <w:t xml:space="preserve"> و ال</w:t>
      </w:r>
      <w:r w:rsidR="0083560A">
        <w:rPr>
          <w:rtl/>
        </w:rPr>
        <w:t>وقي</w:t>
      </w:r>
      <w:r>
        <w:rPr>
          <w:rtl/>
        </w:rPr>
        <w:t>عة</w:t>
      </w:r>
      <w:r w:rsidR="00A33C4B">
        <w:rPr>
          <w:rtl/>
        </w:rPr>
        <w:t xml:space="preserve"> </w:t>
      </w:r>
      <w:r w:rsidR="004B4B77">
        <w:rPr>
          <w:rtl/>
        </w:rPr>
        <w:t>في</w:t>
      </w:r>
      <w:r w:rsidR="00A33C4B">
        <w:rPr>
          <w:rFonts w:hint="eastAsia"/>
          <w:rtl/>
        </w:rPr>
        <w:t>ه</w:t>
      </w:r>
      <w:r w:rsidR="00A33C4B">
        <w:rPr>
          <w:rtl/>
        </w:rPr>
        <w:t xml:space="preserve">:مسجد </w:t>
      </w:r>
      <w:r>
        <w:rPr>
          <w:rtl/>
        </w:rPr>
        <w:t>بني</w:t>
      </w:r>
      <w:r w:rsidR="00A33C4B">
        <w:rPr>
          <w:rtl/>
        </w:rPr>
        <w:t xml:space="preserve"> </w:t>
      </w:r>
      <w:r w:rsidR="004B4B77">
        <w:rPr>
          <w:rtl/>
        </w:rPr>
        <w:t>عدي</w:t>
      </w:r>
      <w:r w:rsidR="00A33C4B">
        <w:rPr>
          <w:rFonts w:hint="eastAsia"/>
          <w:rtl/>
        </w:rPr>
        <w:t>،و</w:t>
      </w:r>
      <w:r w:rsidR="00A33C4B">
        <w:rPr>
          <w:rtl/>
        </w:rPr>
        <w:t xml:space="preserve"> مسجد </w:t>
      </w:r>
      <w:r>
        <w:rPr>
          <w:rtl/>
        </w:rPr>
        <w:t>بني</w:t>
      </w:r>
      <w:r w:rsidR="00A33C4B">
        <w:rPr>
          <w:rtl/>
        </w:rPr>
        <w:t xml:space="preserve"> مجاشع،و مسجد کان </w:t>
      </w:r>
      <w:r w:rsidR="004B4B77">
        <w:rPr>
          <w:rtl/>
        </w:rPr>
        <w:t>في</w:t>
      </w:r>
      <w:r w:rsidR="00A33C4B">
        <w:rPr>
          <w:rtl/>
        </w:rPr>
        <w:t xml:space="preserve"> العلاّ</w:t>
      </w:r>
      <w:r w:rsidR="004B4B77">
        <w:rPr>
          <w:rtl/>
        </w:rPr>
        <w:t>في</w:t>
      </w:r>
      <w:r w:rsidR="00A33C4B">
        <w:rPr>
          <w:rFonts w:hint="eastAsia"/>
          <w:rtl/>
        </w:rPr>
        <w:t>ن،</w:t>
      </w:r>
      <w:r w:rsidR="00A33C4B">
        <w:rPr>
          <w:rtl/>
        </w:rPr>
        <w:t xml:space="preserve"> و مسجد </w:t>
      </w:r>
      <w:r w:rsidR="004B4B77">
        <w:rPr>
          <w:rtl/>
        </w:rPr>
        <w:t>في</w:t>
      </w:r>
      <w:r w:rsidR="00A33C4B">
        <w:rPr>
          <w:rtl/>
        </w:rPr>
        <w:t xml:space="preserve"> الأزد </w:t>
      </w:r>
      <w:r w:rsidR="00643081">
        <w:rPr>
          <w:rStyle w:val="libFootnotenumChar"/>
          <w:rtl/>
        </w:rPr>
        <w:t>(2)</w:t>
      </w:r>
      <w:r w:rsidR="00A33C4B">
        <w:rPr>
          <w:rtl/>
        </w:rPr>
        <w:t>.</w:t>
      </w:r>
    </w:p>
    <w:p w:rsidR="00D94CCA" w:rsidRDefault="00A33C4B" w:rsidP="006926E7">
      <w:pPr>
        <w:pStyle w:val="libCenterBold1"/>
        <w:rPr>
          <w:rtl/>
        </w:rPr>
      </w:pPr>
      <w:r>
        <w:rPr>
          <w:rFonts w:hint="eastAsia"/>
          <w:rtl/>
        </w:rPr>
        <w:t>مسجد</w:t>
      </w:r>
      <w:r>
        <w:rPr>
          <w:rtl/>
        </w:rPr>
        <w:t xml:space="preserve"> الضرار</w:t>
      </w:r>
    </w:p>
    <w:p w:rsidR="006926E7" w:rsidRDefault="00A33C4B" w:rsidP="006926E7">
      <w:pPr>
        <w:pStyle w:val="libNormal"/>
        <w:rPr>
          <w:rtl/>
        </w:rPr>
      </w:pPr>
      <w:r>
        <w:rPr>
          <w:rFonts w:hint="eastAsia"/>
          <w:rtl/>
        </w:rPr>
        <w:t>باب</w:t>
      </w:r>
      <w:r>
        <w:rPr>
          <w:rtl/>
        </w:rPr>
        <w:t xml:space="preserve"> </w:t>
      </w:r>
      <w:r w:rsidR="00810611">
        <w:rPr>
          <w:rtl/>
        </w:rPr>
        <w:t>قصة</w:t>
      </w:r>
      <w:r>
        <w:rPr>
          <w:rtl/>
        </w:rPr>
        <w:t xml:space="preserve"> </w:t>
      </w:r>
      <w:r w:rsidR="004B4B77">
        <w:rPr>
          <w:rtl/>
        </w:rPr>
        <w:t>أبي</w:t>
      </w:r>
      <w:r>
        <w:rPr>
          <w:rtl/>
        </w:rPr>
        <w:t xml:space="preserve"> عامر الراهب و مسجد الضرار </w:t>
      </w:r>
      <w:r w:rsidR="00643081">
        <w:rPr>
          <w:rStyle w:val="libFootnotenumChar"/>
          <w:rtl/>
        </w:rPr>
        <w:t>(3)</w:t>
      </w:r>
      <w:r>
        <w:rPr>
          <w:rtl/>
        </w:rPr>
        <w:t>.</w:t>
      </w:r>
    </w:p>
    <w:p w:rsidR="00D94CCA" w:rsidRDefault="00643081" w:rsidP="006926E7">
      <w:pPr>
        <w:pStyle w:val="libNormal"/>
        <w:rPr>
          <w:rtl/>
        </w:rPr>
      </w:pPr>
      <w:r w:rsidRPr="00643081">
        <w:rPr>
          <w:rStyle w:val="libAlaemChar"/>
          <w:rFonts w:hint="eastAsia"/>
          <w:rtl/>
        </w:rPr>
        <w:t>(</w:t>
      </w:r>
      <w:r w:rsidR="00A33C4B" w:rsidRPr="006926E7">
        <w:rPr>
          <w:rStyle w:val="libAieChar"/>
          <w:rFonts w:hint="eastAsia"/>
          <w:rtl/>
        </w:rPr>
        <w:t>وَ</w:t>
      </w:r>
      <w:r w:rsidR="00A33C4B" w:rsidRPr="006926E7">
        <w:rPr>
          <w:rStyle w:val="libAieChar"/>
          <w:rtl/>
        </w:rPr>
        <w:t xml:space="preserve"> الَّ</w:t>
      </w:r>
      <w:r w:rsidR="004B4B77" w:rsidRPr="006926E7">
        <w:rPr>
          <w:rStyle w:val="libAieChar"/>
          <w:rtl/>
        </w:rPr>
        <w:t>ذي</w:t>
      </w:r>
      <w:r w:rsidR="00A33C4B" w:rsidRPr="006926E7">
        <w:rPr>
          <w:rStyle w:val="libAieChar"/>
          <w:rFonts w:hint="eastAsia"/>
          <w:rtl/>
        </w:rPr>
        <w:t>نَ</w:t>
      </w:r>
      <w:r w:rsidR="00A33C4B" w:rsidRPr="006926E7">
        <w:rPr>
          <w:rStyle w:val="libAieChar"/>
          <w:rtl/>
        </w:rPr>
        <w:t xml:space="preserve"> اتَّخَذُوا مَسْجِداً ضِرٰاراً وَ کُفْراً</w:t>
      </w:r>
      <w:r w:rsidRPr="00643081">
        <w:rPr>
          <w:rStyle w:val="libAlaemChar"/>
          <w:rtl/>
        </w:rPr>
        <w:t>)</w:t>
      </w:r>
      <w:r>
        <w:rPr>
          <w:rStyle w:val="libFootnotenumChar"/>
          <w:rtl/>
        </w:rPr>
        <w:t>(4)</w:t>
      </w:r>
      <w:r w:rsidR="00A33C4B">
        <w:rPr>
          <w:rFonts w:hint="eastAsia"/>
          <w:rtl/>
        </w:rPr>
        <w:t>ال</w:t>
      </w:r>
      <w:r w:rsidR="009D0B59">
        <w:rPr>
          <w:rFonts w:hint="eastAsia"/>
          <w:rtl/>
        </w:rPr>
        <w:t>اي</w:t>
      </w:r>
      <w:r w:rsidR="00A33C4B">
        <w:rPr>
          <w:rFonts w:hint="eastAsia"/>
          <w:rtl/>
        </w:rPr>
        <w:t>ات،</w:t>
      </w:r>
      <w:r w:rsidR="00A33C4B">
        <w:rPr>
          <w:rtl/>
        </w:rPr>
        <w:t xml:space="preserve"> قال ال</w:t>
      </w:r>
      <w:r w:rsidR="009B6D3C">
        <w:rPr>
          <w:rtl/>
        </w:rPr>
        <w:t>طبرسيّ</w:t>
      </w:r>
      <w:r w:rsidR="00A33C4B">
        <w:rPr>
          <w:rtl/>
        </w:rPr>
        <w:t>: قال</w:t>
      </w:r>
      <w:r w:rsidR="006926E7">
        <w:rPr>
          <w:rFonts w:hint="cs"/>
          <w:rtl/>
        </w:rPr>
        <w:t xml:space="preserve"> </w:t>
      </w:r>
      <w:r w:rsidR="00A33C4B">
        <w:rPr>
          <w:rFonts w:hint="eastAsia"/>
          <w:rtl/>
        </w:rPr>
        <w:t>المفسّرون</w:t>
      </w:r>
      <w:r w:rsidR="00A33C4B">
        <w:rPr>
          <w:rtl/>
        </w:rPr>
        <w:t xml:space="preserve">: انّ </w:t>
      </w:r>
      <w:r w:rsidR="006926E7">
        <w:rPr>
          <w:rtl/>
        </w:rPr>
        <w:t>بني</w:t>
      </w:r>
      <w:r w:rsidR="00A33C4B">
        <w:rPr>
          <w:rtl/>
        </w:rPr>
        <w:t xml:space="preserve"> عمرو بن عوف اتّخذوا مسجد قبا و بعثوا </w:t>
      </w:r>
      <w:r w:rsidR="003261A0">
        <w:rPr>
          <w:rtl/>
        </w:rPr>
        <w:t>الى</w:t>
      </w:r>
      <w:r w:rsidR="00A33C4B">
        <w:rPr>
          <w:rtl/>
        </w:rPr>
        <w:t xml:space="preserve"> رسول اللّه </w:t>
      </w:r>
      <w:r w:rsidR="00D665AA" w:rsidRPr="00D665AA">
        <w:rPr>
          <w:rStyle w:val="libAlaemChar"/>
          <w:rtl/>
        </w:rPr>
        <w:t>صلى‌الله‌عليه‌وآله‌وسلم</w:t>
      </w:r>
      <w:r w:rsidR="00A33C4B">
        <w:rPr>
          <w:rtl/>
        </w:rPr>
        <w:t xml:space="preserve"> أن </w:t>
      </w:r>
      <w:r w:rsidR="009B6D3C">
        <w:rPr>
          <w:rFonts w:hint="cs"/>
          <w:rtl/>
        </w:rPr>
        <w:t>یأتي</w:t>
      </w:r>
      <w:r w:rsidR="00A33C4B">
        <w:rPr>
          <w:rFonts w:hint="eastAsia"/>
          <w:rtl/>
        </w:rPr>
        <w:t>هم</w:t>
      </w:r>
      <w:r w:rsidR="00A33C4B">
        <w:rPr>
          <w:rtl/>
        </w:rPr>
        <w:t xml:space="preserve"> فأتاهم فص</w:t>
      </w:r>
      <w:r w:rsidR="009B6D3C">
        <w:rPr>
          <w:rtl/>
        </w:rPr>
        <w:t>لي</w:t>
      </w:r>
      <w:r w:rsidR="00A33C4B">
        <w:rPr>
          <w:rtl/>
        </w:rPr>
        <w:t xml:space="preserve"> </w:t>
      </w:r>
      <w:r w:rsidR="004B4B77">
        <w:rPr>
          <w:rtl/>
        </w:rPr>
        <w:t>في</w:t>
      </w:r>
      <w:r w:rsidR="00A33C4B">
        <w:rPr>
          <w:rFonts w:hint="eastAsia"/>
          <w:rtl/>
        </w:rPr>
        <w:t>ه،فحسدهم</w:t>
      </w:r>
      <w:r w:rsidR="00A33C4B">
        <w:rPr>
          <w:rtl/>
        </w:rPr>
        <w:t xml:space="preserve"> </w:t>
      </w:r>
      <w:r w:rsidR="000E3431">
        <w:rPr>
          <w:rtl/>
        </w:rPr>
        <w:t>جماعة</w:t>
      </w:r>
      <w:r w:rsidR="00A33C4B">
        <w:rPr>
          <w:rtl/>
        </w:rPr>
        <w:t xml:space="preserve"> من المنافق</w:t>
      </w:r>
      <w:r w:rsidR="00A33C4B">
        <w:rPr>
          <w:rFonts w:hint="cs"/>
          <w:rtl/>
        </w:rPr>
        <w:t>ی</w:t>
      </w:r>
      <w:r w:rsidR="00A33C4B">
        <w:rPr>
          <w:rFonts w:hint="eastAsia"/>
          <w:rtl/>
        </w:rPr>
        <w:t>ن</w:t>
      </w:r>
      <w:r w:rsidR="00A33C4B">
        <w:rPr>
          <w:rtl/>
        </w:rPr>
        <w:t xml:space="preserve"> من </w:t>
      </w:r>
      <w:r w:rsidR="006926E7">
        <w:rPr>
          <w:rtl/>
        </w:rPr>
        <w:t>بني</w:t>
      </w:r>
      <w:r w:rsidR="00A33C4B">
        <w:rPr>
          <w:rtl/>
        </w:rPr>
        <w:t xml:space="preserve"> غنم بن عوف فقالوا:ن</w:t>
      </w:r>
      <w:r w:rsidR="006926E7">
        <w:rPr>
          <w:rtl/>
        </w:rPr>
        <w:t>بني</w:t>
      </w:r>
      <w:r w:rsidR="00A33C4B">
        <w:rPr>
          <w:rtl/>
        </w:rPr>
        <w:t xml:space="preserve"> مسجدا نص</w:t>
      </w:r>
      <w:r w:rsidR="009B6D3C">
        <w:rPr>
          <w:rtl/>
        </w:rPr>
        <w:t>لي</w:t>
      </w:r>
      <w:r w:rsidR="00A33C4B">
        <w:rPr>
          <w:rtl/>
        </w:rPr>
        <w:t xml:space="preserve"> </w:t>
      </w:r>
      <w:r w:rsidR="004B4B77">
        <w:rPr>
          <w:rtl/>
        </w:rPr>
        <w:t>في</w:t>
      </w:r>
      <w:r w:rsidR="00A33C4B">
        <w:rPr>
          <w:rFonts w:hint="eastAsia"/>
          <w:rtl/>
        </w:rPr>
        <w:t>ه</w:t>
      </w:r>
      <w:r w:rsidR="00A33C4B">
        <w:rPr>
          <w:rtl/>
        </w:rPr>
        <w:t xml:space="preserve"> و لا نحضر </w:t>
      </w:r>
      <w:r w:rsidR="000E3431">
        <w:rPr>
          <w:rtl/>
        </w:rPr>
        <w:t>جماعة</w:t>
      </w:r>
      <w:r w:rsidR="00A33C4B">
        <w:rPr>
          <w:rtl/>
        </w:rPr>
        <w:t xml:space="preserve"> محمّد </w:t>
      </w:r>
      <w:r w:rsidR="00D665AA" w:rsidRPr="00D665AA">
        <w:rPr>
          <w:rStyle w:val="libAlaemChar"/>
          <w:rtl/>
        </w:rPr>
        <w:t>صلى‌الله‌عليه‌وآله‌وسلم</w:t>
      </w:r>
      <w:r w:rsidR="00A33C4B">
        <w:rPr>
          <w:rtl/>
        </w:rPr>
        <w:t xml:space="preserve">،فبنوا </w:t>
      </w:r>
      <w:r w:rsidR="00A33C4B">
        <w:rPr>
          <w:rFonts w:hint="eastAsia"/>
          <w:rtl/>
        </w:rPr>
        <w:t>مسجدا</w:t>
      </w:r>
      <w:r w:rsidR="00A33C4B">
        <w:rPr>
          <w:rtl/>
        </w:rPr>
        <w:t xml:space="preserve"> </w:t>
      </w:r>
      <w:r w:rsidR="003261A0">
        <w:rPr>
          <w:rtl/>
        </w:rPr>
        <w:t>الى</w:t>
      </w:r>
      <w:r w:rsidR="00A33C4B">
        <w:rPr>
          <w:rtl/>
        </w:rPr>
        <w:t xml:space="preserve"> جنب مسجد قبا فنزلت </w:t>
      </w:r>
      <w:r w:rsidR="004B4B77">
        <w:rPr>
          <w:rtl/>
        </w:rPr>
        <w:t>في</w:t>
      </w:r>
      <w:r w:rsidR="00A33C4B">
        <w:rPr>
          <w:rFonts w:hint="eastAsia"/>
          <w:rtl/>
        </w:rPr>
        <w:t>ه</w:t>
      </w:r>
      <w:r w:rsidR="00A33C4B">
        <w:rPr>
          <w:rtl/>
        </w:rPr>
        <w:t xml:space="preserve"> ال</w:t>
      </w:r>
      <w:r w:rsidR="009D0B59">
        <w:rPr>
          <w:rtl/>
        </w:rPr>
        <w:t>اي</w:t>
      </w:r>
      <w:r w:rsidR="00A33C4B">
        <w:rPr>
          <w:rFonts w:hint="eastAsia"/>
          <w:rtl/>
        </w:rPr>
        <w:t>ات،فلمّا</w:t>
      </w:r>
      <w:r w:rsidR="00A33C4B">
        <w:rPr>
          <w:rtl/>
        </w:rPr>
        <w:t xml:space="preserve"> رجع رسول اللّه </w:t>
      </w:r>
      <w:r w:rsidR="00D665AA" w:rsidRPr="00D665AA">
        <w:rPr>
          <w:rStyle w:val="libAlaemChar"/>
          <w:rtl/>
        </w:rPr>
        <w:t>صلى‌الله‌عليه‌وآله‌وسلم</w:t>
      </w:r>
      <w:r w:rsidR="00A33C4B">
        <w:rPr>
          <w:rtl/>
        </w:rPr>
        <w:t xml:space="preserve"> من </w:t>
      </w:r>
      <w:r w:rsidR="006926E7">
        <w:rPr>
          <w:rtl/>
        </w:rPr>
        <w:t>غزوة</w:t>
      </w:r>
      <w:r w:rsidR="00A33C4B">
        <w:rPr>
          <w:rtl/>
        </w:rPr>
        <w:t xml:space="preserve"> تبوک أمر بهدم مسجد ضرار و تحر</w:t>
      </w:r>
      <w:r w:rsidR="00A33C4B">
        <w:rPr>
          <w:rFonts w:hint="cs"/>
          <w:rtl/>
        </w:rPr>
        <w:t>ی</w:t>
      </w:r>
      <w:r w:rsidR="00A33C4B">
        <w:rPr>
          <w:rFonts w:hint="eastAsia"/>
          <w:rtl/>
        </w:rPr>
        <w:t>قه،</w:t>
      </w:r>
      <w:r w:rsidR="00A33C4B">
        <w:rPr>
          <w:rtl/>
        </w:rPr>
        <w:t xml:space="preserve"> و </w:t>
      </w:r>
      <w:r w:rsidR="006926E7">
        <w:rPr>
          <w:rtl/>
        </w:rPr>
        <w:t>روي</w:t>
      </w:r>
      <w:r w:rsidR="00A33C4B">
        <w:rPr>
          <w:rtl/>
        </w:rPr>
        <w:t xml:space="preserve">: انّه بعث عمّار بن </w:t>
      </w:r>
      <w:r w:rsidR="00A33C4B">
        <w:rPr>
          <w:rFonts w:hint="cs"/>
          <w:rtl/>
        </w:rPr>
        <w:t>ی</w:t>
      </w:r>
      <w:r w:rsidR="00A33C4B">
        <w:rPr>
          <w:rFonts w:hint="eastAsia"/>
          <w:rtl/>
        </w:rPr>
        <w:t>اسر</w:t>
      </w:r>
      <w:r w:rsidR="00A33C4B">
        <w:rPr>
          <w:rtl/>
        </w:rPr>
        <w:t xml:space="preserve"> و </w:t>
      </w:r>
      <w:r w:rsidR="00174A2F">
        <w:rPr>
          <w:rtl/>
        </w:rPr>
        <w:t>وحشي</w:t>
      </w:r>
      <w:r w:rsidR="00A33C4B">
        <w:rPr>
          <w:rFonts w:hint="eastAsia"/>
          <w:rtl/>
        </w:rPr>
        <w:t>ا</w:t>
      </w:r>
      <w:r w:rsidR="00A33C4B">
        <w:rPr>
          <w:rtl/>
        </w:rPr>
        <w:t xml:space="preserve"> فحرقاه و أمر بأن </w:t>
      </w:r>
      <w:r w:rsidR="00A33C4B">
        <w:rPr>
          <w:rFonts w:hint="cs"/>
          <w:rtl/>
        </w:rPr>
        <w:t>ی</w:t>
      </w:r>
      <w:r w:rsidR="00A33C4B">
        <w:rPr>
          <w:rFonts w:hint="eastAsia"/>
          <w:rtl/>
        </w:rPr>
        <w:t>تّخذ</w:t>
      </w:r>
      <w:r w:rsidR="00A33C4B">
        <w:rPr>
          <w:rtl/>
        </w:rPr>
        <w:t xml:space="preserve"> </w:t>
      </w:r>
      <w:r w:rsidR="006926E7">
        <w:rPr>
          <w:rtl/>
        </w:rPr>
        <w:t>کناسة</w:t>
      </w:r>
      <w:r w:rsidR="00A33C4B">
        <w:rPr>
          <w:rtl/>
        </w:rPr>
        <w:t xml:space="preserve"> ت</w:t>
      </w:r>
      <w:r w:rsidR="00341F87">
        <w:rPr>
          <w:rtl/>
        </w:rPr>
        <w:t>لقي</w:t>
      </w:r>
      <w:r w:rsidR="00A33C4B">
        <w:rPr>
          <w:rtl/>
        </w:rPr>
        <w:t xml:space="preserve"> </w:t>
      </w:r>
      <w:r w:rsidR="004B4B77">
        <w:rPr>
          <w:rtl/>
        </w:rPr>
        <w:t>في</w:t>
      </w:r>
      <w:r w:rsidR="00A33C4B">
        <w:rPr>
          <w:rFonts w:hint="eastAsia"/>
          <w:rtl/>
        </w:rPr>
        <w:t>ه</w:t>
      </w:r>
      <w:r w:rsidR="00A33C4B">
        <w:rPr>
          <w:rtl/>
        </w:rPr>
        <w:t xml:space="preserve"> الج</w:t>
      </w:r>
      <w:r w:rsidR="00A33C4B">
        <w:rPr>
          <w:rFonts w:hint="cs"/>
          <w:rtl/>
        </w:rPr>
        <w:t>ی</w:t>
      </w:r>
      <w:r w:rsidR="00A33C4B">
        <w:rPr>
          <w:rFonts w:hint="eastAsia"/>
          <w:rtl/>
        </w:rPr>
        <w:t>ف</w:t>
      </w:r>
      <w:r w:rsidR="00A33C4B">
        <w:rPr>
          <w:rtl/>
        </w:rPr>
        <w:t xml:space="preserve"> </w:t>
      </w:r>
      <w:r>
        <w:rPr>
          <w:rStyle w:val="libFootnotenumChar"/>
          <w:rtl/>
        </w:rPr>
        <w:t>(5)</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ق:9/113/584،ج:41/307.</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ق:8/67/729،ج:34/293.</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ق:6/60/633،ج:21/252.</w:t>
      </w:r>
    </w:p>
    <w:p w:rsidR="00643081" w:rsidRPr="006926E7" w:rsidRDefault="00643081" w:rsidP="006926E7">
      <w:pPr>
        <w:pStyle w:val="libFootnote0"/>
        <w:rPr>
          <w:rtl/>
        </w:rPr>
      </w:pPr>
      <w:r w:rsidRPr="00643081">
        <w:rPr>
          <w:rStyle w:val="libFootnote0Char"/>
          <w:rFonts w:hint="eastAsia"/>
          <w:rtl/>
        </w:rPr>
        <w:t>(4)</w:t>
      </w:r>
      <w:r w:rsidR="006926E7">
        <w:rPr>
          <w:rStyle w:val="libFootnote0Char"/>
          <w:rFonts w:hint="cs"/>
          <w:rtl/>
        </w:rPr>
        <w:t xml:space="preserve"> سورة التوبة/الآية107.</w:t>
      </w:r>
    </w:p>
    <w:p w:rsidR="006926E7" w:rsidRPr="006926E7" w:rsidRDefault="006926E7" w:rsidP="006926E7">
      <w:pPr>
        <w:pStyle w:val="libFootnote0"/>
        <w:rPr>
          <w:rtl/>
        </w:rPr>
      </w:pPr>
      <w:r>
        <w:rPr>
          <w:rFonts w:hint="cs"/>
          <w:rtl/>
        </w:rPr>
        <w:t>(5) ق:6/60/633،ج:21/252.</w:t>
      </w:r>
    </w:p>
    <w:p w:rsidR="00643081" w:rsidRDefault="00643081" w:rsidP="00A33C4B">
      <w:pPr>
        <w:pStyle w:val="libNormal"/>
        <w:rPr>
          <w:rtl/>
        </w:rPr>
      </w:pPr>
      <w:r>
        <w:rPr>
          <w:rFonts w:hint="eastAsia"/>
          <w:rtl/>
        </w:rPr>
        <w:br w:type="page"/>
      </w:r>
    </w:p>
    <w:p w:rsidR="00D94CCA" w:rsidRDefault="00A33C4B" w:rsidP="006926E7">
      <w:pPr>
        <w:pStyle w:val="libCenterBold1"/>
        <w:rPr>
          <w:rtl/>
        </w:rPr>
      </w:pPr>
      <w:r>
        <w:rPr>
          <w:rFonts w:hint="eastAsia"/>
          <w:rtl/>
        </w:rPr>
        <w:lastRenderedPageBreak/>
        <w:t>المساجد</w:t>
      </w:r>
      <w:r>
        <w:rPr>
          <w:rtl/>
        </w:rPr>
        <w:t xml:space="preserve"> ال</w:t>
      </w:r>
      <w:r w:rsidR="006926E7">
        <w:rPr>
          <w:rtl/>
        </w:rPr>
        <w:t>ملعونة</w:t>
      </w:r>
    </w:p>
    <w:p w:rsidR="00D94CCA" w:rsidRDefault="00A33C4B" w:rsidP="00A33C4B">
      <w:pPr>
        <w:pStyle w:val="libNormal"/>
        <w:rPr>
          <w:rtl/>
        </w:rPr>
      </w:pPr>
      <w:r w:rsidRPr="006926E7">
        <w:rPr>
          <w:rStyle w:val="libBold1Char"/>
          <w:rFonts w:hint="eastAsia"/>
          <w:rtl/>
        </w:rPr>
        <w:t>قرب</w:t>
      </w:r>
      <w:r w:rsidRPr="006926E7">
        <w:rPr>
          <w:rStyle w:val="libBold1Char"/>
          <w:rtl/>
        </w:rPr>
        <w:t xml:space="preserve"> الإسناد</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جدّدت </w:t>
      </w:r>
      <w:r w:rsidR="006926E7">
        <w:rPr>
          <w:rtl/>
        </w:rPr>
        <w:t>أربعة</w:t>
      </w:r>
      <w:r>
        <w:rPr>
          <w:rtl/>
        </w:rPr>
        <w:t xml:space="preserve"> مساجد بال</w:t>
      </w:r>
      <w:r w:rsidR="004B4B77">
        <w:rPr>
          <w:rtl/>
        </w:rPr>
        <w:t>كوفة</w:t>
      </w:r>
      <w:r>
        <w:rPr>
          <w:rtl/>
        </w:rPr>
        <w:t xml:space="preserve"> فرحا لقتل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:مسجد الأشعث و مسجد جر</w:t>
      </w:r>
      <w:r>
        <w:rPr>
          <w:rFonts w:hint="cs"/>
          <w:rtl/>
        </w:rPr>
        <w:t>ی</w:t>
      </w:r>
      <w:r>
        <w:rPr>
          <w:rFonts w:hint="eastAsia"/>
          <w:rtl/>
        </w:rPr>
        <w:t>ر</w:t>
      </w:r>
      <w:r>
        <w:rPr>
          <w:rtl/>
        </w:rPr>
        <w:t xml:space="preserve"> و مسجد سماک و مسجد شبث بن </w:t>
      </w:r>
      <w:r w:rsidR="006926E7">
        <w:rPr>
          <w:rtl/>
        </w:rPr>
        <w:t>ربعي</w:t>
      </w:r>
      <w:r>
        <w:rPr>
          <w:rtl/>
        </w:rPr>
        <w:t>(</w:t>
      </w:r>
      <w:r w:rsidR="007522F7">
        <w:rPr>
          <w:rtl/>
        </w:rPr>
        <w:t>لعنة</w:t>
      </w:r>
      <w:r>
        <w:rPr>
          <w:rtl/>
        </w:rPr>
        <w:t xml:space="preserve">م اللّه) </w:t>
      </w:r>
      <w:r w:rsidR="00643081">
        <w:rPr>
          <w:rStyle w:val="libFootnotenumChar"/>
          <w:rtl/>
        </w:rPr>
        <w:t>(1)</w:t>
      </w:r>
      <w:r>
        <w:rPr>
          <w:rtl/>
        </w:rPr>
        <w:t>.</w:t>
      </w:r>
    </w:p>
    <w:p w:rsidR="00D94CCA" w:rsidRDefault="00A33C4B" w:rsidP="006926E7">
      <w:pPr>
        <w:pStyle w:val="libNormal"/>
        <w:rPr>
          <w:rtl/>
        </w:rPr>
      </w:pPr>
      <w:r>
        <w:rPr>
          <w:rFonts w:hint="eastAsia"/>
          <w:rtl/>
        </w:rPr>
        <w:t>أقول</w:t>
      </w:r>
      <w:r>
        <w:rPr>
          <w:rtl/>
        </w:rPr>
        <w:t xml:space="preserve">: </w:t>
      </w:r>
      <w:r w:rsidR="004B4B77">
        <w:rPr>
          <w:rtl/>
        </w:rPr>
        <w:t>في</w:t>
      </w:r>
      <w:r w:rsidR="006926E7">
        <w:rPr>
          <w:rFonts w:hint="cs"/>
          <w:rtl/>
        </w:rPr>
        <w:t xml:space="preserve"> </w:t>
      </w:r>
      <w:r>
        <w:rPr>
          <w:rFonts w:hint="eastAsia"/>
          <w:rtl/>
        </w:rPr>
        <w:t>المستدرک</w:t>
      </w:r>
      <w:r>
        <w:rPr>
          <w:rtl/>
        </w:rPr>
        <w:t xml:space="preserve"> عن الش</w:t>
      </w:r>
      <w:r>
        <w:rPr>
          <w:rFonts w:hint="cs"/>
          <w:rtl/>
        </w:rPr>
        <w:t>ی</w:t>
      </w:r>
      <w:r>
        <w:rPr>
          <w:rFonts w:hint="eastAsia"/>
          <w:rtl/>
        </w:rPr>
        <w:t>خ</w:t>
      </w:r>
      <w:r>
        <w:rPr>
          <w:rtl/>
        </w:rPr>
        <w:t xml:space="preserve"> محمّد بن ال</w:t>
      </w:r>
      <w:r w:rsidR="00781F35">
        <w:rPr>
          <w:rtl/>
        </w:rPr>
        <w:t>مشهدي</w:t>
      </w:r>
      <w:r>
        <w:rPr>
          <w:rtl/>
        </w:rPr>
        <w:t xml:space="preserve"> </w:t>
      </w:r>
      <w:r w:rsidR="004B4B77">
        <w:rPr>
          <w:rtl/>
        </w:rPr>
        <w:t>في</w:t>
      </w:r>
      <w:r>
        <w:rPr>
          <w:rtl/>
        </w:rPr>
        <w:t xml:space="preserve"> المزار بإسناده عن محمّد ابن مسلم عن </w:t>
      </w:r>
      <w:r w:rsidR="004B4B77">
        <w:rPr>
          <w:rtl/>
        </w:rPr>
        <w:t>أبي</w:t>
      </w:r>
      <w:r>
        <w:rPr>
          <w:rtl/>
        </w:rPr>
        <w:t xml:space="preserve"> جعفر </w:t>
      </w:r>
      <w:r w:rsidR="00D665AA" w:rsidRPr="00D665AA">
        <w:rPr>
          <w:rStyle w:val="libAlaemChar"/>
          <w:rtl/>
        </w:rPr>
        <w:t>عليه‌السلام</w:t>
      </w:r>
      <w:r>
        <w:rPr>
          <w:rtl/>
        </w:rPr>
        <w:t xml:space="preserve"> انّه قال: بال</w:t>
      </w:r>
      <w:r w:rsidR="004B4B77">
        <w:rPr>
          <w:rtl/>
        </w:rPr>
        <w:t>كوفة</w:t>
      </w:r>
      <w:r>
        <w:rPr>
          <w:rtl/>
        </w:rPr>
        <w:t xml:space="preserve"> مساجد </w:t>
      </w:r>
      <w:r w:rsidR="006926E7">
        <w:rPr>
          <w:rtl/>
        </w:rPr>
        <w:t>ملعونة</w:t>
      </w:r>
      <w:r>
        <w:rPr>
          <w:rtl/>
        </w:rPr>
        <w:t xml:space="preserve"> و مساجد </w:t>
      </w:r>
      <w:r w:rsidR="006926E7">
        <w:rPr>
          <w:rtl/>
        </w:rPr>
        <w:t>مبارکة</w:t>
      </w:r>
      <w:r>
        <w:rPr>
          <w:rtl/>
        </w:rPr>
        <w:t>،فأمّا ال</w:t>
      </w:r>
      <w:r w:rsidR="006926E7">
        <w:rPr>
          <w:rtl/>
        </w:rPr>
        <w:t>مبارکة</w:t>
      </w:r>
      <w:r>
        <w:rPr>
          <w:rtl/>
        </w:rPr>
        <w:t xml:space="preserve"> فمسجد غن</w:t>
      </w:r>
      <w:r>
        <w:rPr>
          <w:rFonts w:hint="cs"/>
          <w:rtl/>
        </w:rPr>
        <w:t>ی</w:t>
      </w:r>
      <w:r>
        <w:rPr>
          <w:rFonts w:hint="eastAsia"/>
          <w:rtl/>
        </w:rPr>
        <w:t>،و</w:t>
      </w:r>
      <w:r>
        <w:rPr>
          <w:rtl/>
        </w:rPr>
        <w:t xml:space="preserve"> اللّه انّ قبلته لقاسطه و انّ ط</w:t>
      </w:r>
      <w:r>
        <w:rPr>
          <w:rFonts w:hint="cs"/>
          <w:rtl/>
        </w:rPr>
        <w:t>ی</w:t>
      </w:r>
      <w:r>
        <w:rPr>
          <w:rFonts w:hint="eastAsia"/>
          <w:rtl/>
        </w:rPr>
        <w:t>نته</w:t>
      </w:r>
      <w:r>
        <w:rPr>
          <w:rtl/>
        </w:rPr>
        <w:t xml:space="preserve"> ل</w:t>
      </w:r>
      <w:r w:rsidR="006926E7">
        <w:rPr>
          <w:rtl/>
        </w:rPr>
        <w:t>طیّبة</w:t>
      </w:r>
      <w:r>
        <w:rPr>
          <w:rtl/>
        </w:rPr>
        <w:t xml:space="preserve"> و لقد بناه رجل مؤمن و لا تذهب الدن</w:t>
      </w:r>
      <w:r>
        <w:rPr>
          <w:rFonts w:hint="cs"/>
          <w:rtl/>
        </w:rPr>
        <w:t>ی</w:t>
      </w:r>
      <w:r>
        <w:rPr>
          <w:rFonts w:hint="eastAsia"/>
          <w:rtl/>
        </w:rPr>
        <w:t>ا</w:t>
      </w:r>
      <w:r>
        <w:rPr>
          <w:rtl/>
        </w:rPr>
        <w:t xml:space="preserve"> حتّ</w:t>
      </w:r>
      <w:r>
        <w:rPr>
          <w:rFonts w:hint="cs"/>
          <w:rtl/>
        </w:rPr>
        <w:t>ی</w:t>
      </w:r>
      <w:r>
        <w:rPr>
          <w:rtl/>
        </w:rPr>
        <w:t xml:space="preserve"> تن</w:t>
      </w:r>
      <w:r>
        <w:rPr>
          <w:rFonts w:hint="eastAsia"/>
          <w:rtl/>
        </w:rPr>
        <w:t>فجر</w:t>
      </w:r>
      <w:r>
        <w:rPr>
          <w:rtl/>
        </w:rPr>
        <w:t xml:space="preserve"> عنده ع</w:t>
      </w:r>
      <w:r>
        <w:rPr>
          <w:rFonts w:hint="cs"/>
          <w:rtl/>
        </w:rPr>
        <w:t>ی</w:t>
      </w:r>
      <w:r>
        <w:rPr>
          <w:rFonts w:hint="eastAsia"/>
          <w:rtl/>
        </w:rPr>
        <w:t>نان</w:t>
      </w:r>
      <w:r>
        <w:rPr>
          <w:rtl/>
        </w:rPr>
        <w:t xml:space="preserve"> و </w:t>
      </w:r>
      <w:r>
        <w:rPr>
          <w:rFonts w:hint="cs"/>
          <w:rtl/>
        </w:rPr>
        <w:t>ی</w:t>
      </w:r>
      <w:r>
        <w:rPr>
          <w:rFonts w:hint="eastAsia"/>
          <w:rtl/>
        </w:rPr>
        <w:t>کون</w:t>
      </w:r>
      <w:r>
        <w:rPr>
          <w:rtl/>
        </w:rPr>
        <w:t xml:space="preserve"> </w:t>
      </w:r>
      <w:r w:rsidR="004B4B77">
        <w:rPr>
          <w:rtl/>
        </w:rPr>
        <w:t>في</w:t>
      </w:r>
      <w:r>
        <w:rPr>
          <w:rFonts w:hint="eastAsia"/>
          <w:rtl/>
        </w:rPr>
        <w:t>هما</w:t>
      </w:r>
      <w:r>
        <w:rPr>
          <w:rtl/>
        </w:rPr>
        <w:t xml:space="preserve"> جنّتان و أهله ملعونون و هو مسلوب منهم،و مسجد </w:t>
      </w:r>
      <w:r w:rsidR="006926E7">
        <w:rPr>
          <w:rtl/>
        </w:rPr>
        <w:t>بني</w:t>
      </w:r>
      <w:r>
        <w:rPr>
          <w:rtl/>
        </w:rPr>
        <w:t xml:space="preserve"> ظفر و مسجد ال</w:t>
      </w:r>
      <w:r w:rsidR="00712DE8">
        <w:rPr>
          <w:rtl/>
        </w:rPr>
        <w:t>سهلة</w:t>
      </w:r>
      <w:r>
        <w:rPr>
          <w:rtl/>
        </w:rPr>
        <w:t xml:space="preserve"> و مسجد بالحمراء و مسجد جع</w:t>
      </w:r>
      <w:r w:rsidR="004B4B77">
        <w:rPr>
          <w:rtl/>
        </w:rPr>
        <w:t>في</w:t>
      </w:r>
      <w:r>
        <w:rPr>
          <w:rtl/>
        </w:rPr>
        <w:t xml:space="preserve"> و </w:t>
      </w:r>
      <w:r w:rsidR="009B6D3C">
        <w:rPr>
          <w:rtl/>
        </w:rPr>
        <w:t>لي</w:t>
      </w:r>
      <w:r>
        <w:rPr>
          <w:rFonts w:hint="eastAsia"/>
          <w:rtl/>
        </w:rPr>
        <w:t>س</w:t>
      </w:r>
      <w:r>
        <w:rPr>
          <w:rtl/>
        </w:rPr>
        <w:t xml:space="preserve"> هو م</w:t>
      </w:r>
      <w:r w:rsidR="006926E7">
        <w:rPr>
          <w:rtl/>
        </w:rPr>
        <w:t>سجد</w:t>
      </w:r>
      <w:r w:rsidR="006926E7">
        <w:rPr>
          <w:rFonts w:hint="cs"/>
          <w:rtl/>
        </w:rPr>
        <w:t>ه</w:t>
      </w:r>
      <w:r>
        <w:rPr>
          <w:rtl/>
        </w:rPr>
        <w:t xml:space="preserve">م </w:t>
      </w:r>
      <w:r w:rsidR="00265D50">
        <w:rPr>
          <w:rtl/>
        </w:rPr>
        <w:t>اليوم</w:t>
      </w:r>
      <w:r>
        <w:rPr>
          <w:rtl/>
        </w:rPr>
        <w:t xml:space="preserve"> و </w:t>
      </w:r>
      <w:r>
        <w:rPr>
          <w:rFonts w:hint="cs"/>
          <w:rtl/>
        </w:rPr>
        <w:t>ی</w:t>
      </w:r>
      <w:r>
        <w:rPr>
          <w:rFonts w:hint="eastAsia"/>
          <w:rtl/>
        </w:rPr>
        <w:t>قال</w:t>
      </w:r>
      <w:r>
        <w:rPr>
          <w:rtl/>
        </w:rPr>
        <w:t xml:space="preserve"> درس،و أمّا المساجد ال</w:t>
      </w:r>
      <w:r w:rsidR="006926E7">
        <w:rPr>
          <w:rtl/>
        </w:rPr>
        <w:t>ملعونة</w:t>
      </w:r>
      <w:r>
        <w:rPr>
          <w:rtl/>
        </w:rPr>
        <w:t xml:space="preserve"> فمسجد ثق</w:t>
      </w:r>
      <w:r>
        <w:rPr>
          <w:rFonts w:hint="cs"/>
          <w:rtl/>
        </w:rPr>
        <w:t>ی</w:t>
      </w:r>
      <w:r>
        <w:rPr>
          <w:rFonts w:hint="eastAsia"/>
          <w:rtl/>
        </w:rPr>
        <w:t>ف</w:t>
      </w:r>
      <w:r>
        <w:rPr>
          <w:rtl/>
        </w:rPr>
        <w:t xml:space="preserve"> و مسجد الأشعث و مسجد جر</w:t>
      </w:r>
      <w:r>
        <w:rPr>
          <w:rFonts w:hint="cs"/>
          <w:rtl/>
        </w:rPr>
        <w:t>ی</w:t>
      </w:r>
      <w:r>
        <w:rPr>
          <w:rFonts w:hint="eastAsia"/>
          <w:rtl/>
        </w:rPr>
        <w:t>ر</w:t>
      </w:r>
      <w:r>
        <w:rPr>
          <w:rtl/>
        </w:rPr>
        <w:t xml:space="preserve"> البج</w:t>
      </w:r>
      <w:r w:rsidR="009B6D3C">
        <w:rPr>
          <w:rtl/>
        </w:rPr>
        <w:t>لي</w:t>
      </w:r>
      <w:r>
        <w:rPr>
          <w:rtl/>
        </w:rPr>
        <w:t xml:space="preserve"> و مسجد سماک و مسجد بالحمراء </w:t>
      </w:r>
      <w:r w:rsidR="006926E7">
        <w:rPr>
          <w:rtl/>
        </w:rPr>
        <w:t>بني</w:t>
      </w:r>
      <w:r>
        <w:rPr>
          <w:rtl/>
        </w:rPr>
        <w:t xml:space="preserve"> </w:t>
      </w:r>
      <w:r>
        <w:rPr>
          <w:rFonts w:hint="eastAsia"/>
          <w:rtl/>
        </w:rPr>
        <w:t>ع</w:t>
      </w:r>
      <w:r w:rsidR="009B6D3C">
        <w:rPr>
          <w:rFonts w:hint="eastAsia"/>
          <w:rtl/>
        </w:rPr>
        <w:t>لي</w:t>
      </w:r>
      <w:r>
        <w:rPr>
          <w:rtl/>
        </w:rPr>
        <w:t xml:space="preserve"> قبر فرعون من الفراعن</w:t>
      </w:r>
      <w:r w:rsidR="006926E7">
        <w:rPr>
          <w:rFonts w:hint="cs"/>
          <w:rtl/>
        </w:rPr>
        <w:t>ة</w:t>
      </w:r>
      <w:r>
        <w:rPr>
          <w:rtl/>
        </w:rPr>
        <w:t>.</w:t>
      </w:r>
    </w:p>
    <w:p w:rsidR="00D94CCA" w:rsidRDefault="00A33C4B" w:rsidP="00A33C4B">
      <w:pPr>
        <w:pStyle w:val="libNormal"/>
        <w:rPr>
          <w:rtl/>
        </w:rPr>
      </w:pPr>
      <w:r>
        <w:rPr>
          <w:rFonts w:hint="eastAsia"/>
          <w:rtl/>
        </w:rPr>
        <w:t>و</w:t>
      </w:r>
      <w:r>
        <w:rPr>
          <w:rtl/>
        </w:rPr>
        <w:t xml:space="preserve"> </w:t>
      </w:r>
      <w:r w:rsidR="006926E7">
        <w:rPr>
          <w:rtl/>
        </w:rPr>
        <w:t>حدّثني</w:t>
      </w:r>
      <w:r>
        <w:rPr>
          <w:rtl/>
        </w:rPr>
        <w:t xml:space="preserve">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أبو الفتح ا</w:t>
      </w:r>
      <w:r w:rsidR="00341F87">
        <w:rPr>
          <w:rtl/>
        </w:rPr>
        <w:t>لقي</w:t>
      </w:r>
      <w:r>
        <w:rPr>
          <w:rFonts w:hint="eastAsia"/>
          <w:rtl/>
        </w:rPr>
        <w:t>م</w:t>
      </w:r>
      <w:r>
        <w:rPr>
          <w:rtl/>
        </w:rPr>
        <w:t xml:space="preserve"> بالجامع و </w:t>
      </w:r>
      <w:r w:rsidR="006926E7">
        <w:rPr>
          <w:rtl/>
        </w:rPr>
        <w:t>أوقفني</w:t>
      </w:r>
      <w:r>
        <w:rPr>
          <w:rtl/>
        </w:rPr>
        <w:t xml:space="preserve"> ع</w:t>
      </w:r>
      <w:r w:rsidR="009B6D3C">
        <w:rPr>
          <w:rtl/>
        </w:rPr>
        <w:t>لي</w:t>
      </w:r>
      <w:r>
        <w:rPr>
          <w:rtl/>
        </w:rPr>
        <w:t xml:space="preserve"> مسجد من هذه المساجد و </w:t>
      </w:r>
      <w:r w:rsidR="006926E7">
        <w:rPr>
          <w:rtl/>
        </w:rPr>
        <w:t>حدّثني</w:t>
      </w:r>
      <w:r>
        <w:rPr>
          <w:rtl/>
        </w:rPr>
        <w:t xml:space="preserve"> انّ مسجد الأشعث ما ب</w:t>
      </w:r>
      <w:r>
        <w:rPr>
          <w:rFonts w:hint="cs"/>
          <w:rtl/>
        </w:rPr>
        <w:t>ی</w:t>
      </w:r>
      <w:r>
        <w:rPr>
          <w:rFonts w:hint="eastAsia"/>
          <w:rtl/>
        </w:rPr>
        <w:t>ن</w:t>
      </w:r>
      <w:r>
        <w:rPr>
          <w:rtl/>
        </w:rPr>
        <w:t xml:space="preserve"> ال</w:t>
      </w:r>
      <w:r w:rsidR="00712DE8">
        <w:rPr>
          <w:rtl/>
        </w:rPr>
        <w:t>سهلة</w:t>
      </w:r>
      <w:r>
        <w:rPr>
          <w:rtl/>
        </w:rPr>
        <w:t xml:space="preserve"> و ال</w:t>
      </w:r>
      <w:r w:rsidR="004B4B77">
        <w:rPr>
          <w:rtl/>
        </w:rPr>
        <w:t>كوفة</w:t>
      </w:r>
      <w:r>
        <w:rPr>
          <w:rtl/>
        </w:rPr>
        <w:t xml:space="preserve"> و قد </w:t>
      </w:r>
      <w:r w:rsidR="00167E25">
        <w:rPr>
          <w:rtl/>
        </w:rPr>
        <w:t>بقي</w:t>
      </w:r>
      <w:r>
        <w:rPr>
          <w:rtl/>
        </w:rPr>
        <w:t xml:space="preserve"> منه حائط قبلته و منارته،و </w:t>
      </w:r>
      <w:r w:rsidR="006926E7">
        <w:rPr>
          <w:rtl/>
        </w:rPr>
        <w:t>أخبرني</w:t>
      </w:r>
      <w:r>
        <w:rPr>
          <w:rtl/>
        </w:rPr>
        <w:t xml:space="preserve"> غ</w:t>
      </w:r>
      <w:r>
        <w:rPr>
          <w:rFonts w:hint="cs"/>
          <w:rtl/>
        </w:rPr>
        <w:t>ی</w:t>
      </w:r>
      <w:r>
        <w:rPr>
          <w:rFonts w:hint="eastAsia"/>
          <w:rtl/>
        </w:rPr>
        <w:t>ره</w:t>
      </w:r>
      <w:r>
        <w:rPr>
          <w:rtl/>
        </w:rPr>
        <w:t xml:space="preserve"> انّ مسجد الأشعث هو ال</w:t>
      </w:r>
      <w:r w:rsidR="004B4B77">
        <w:rPr>
          <w:rtl/>
        </w:rPr>
        <w:t>ذي</w:t>
      </w:r>
      <w:r>
        <w:rPr>
          <w:rtl/>
        </w:rPr>
        <w:t xml:space="preserve"> </w:t>
      </w:r>
      <w:r>
        <w:rPr>
          <w:rFonts w:hint="cs"/>
          <w:rtl/>
        </w:rPr>
        <w:t>ی</w:t>
      </w:r>
      <w:r>
        <w:rPr>
          <w:rFonts w:hint="eastAsia"/>
          <w:rtl/>
        </w:rPr>
        <w:t>دعونه</w:t>
      </w:r>
      <w:r>
        <w:rPr>
          <w:rtl/>
        </w:rPr>
        <w:t xml:space="preserve"> بمسجد الجواشن و مسجد سماک هو بالموضع ال</w:t>
      </w:r>
      <w:r w:rsidR="004B4B77">
        <w:rPr>
          <w:rtl/>
        </w:rPr>
        <w:t>ذي</w:t>
      </w:r>
      <w:r>
        <w:rPr>
          <w:rtl/>
        </w:rPr>
        <w:t xml:space="preserve"> </w:t>
      </w:r>
      <w:r w:rsidR="004B4B77">
        <w:rPr>
          <w:rtl/>
        </w:rPr>
        <w:t>في</w:t>
      </w:r>
      <w:r>
        <w:rPr>
          <w:rFonts w:hint="eastAsia"/>
          <w:rtl/>
        </w:rPr>
        <w:t>ه</w:t>
      </w:r>
      <w:r>
        <w:rPr>
          <w:rtl/>
        </w:rPr>
        <w:t xml:space="preserve"> الحد</w:t>
      </w:r>
      <w:r>
        <w:rPr>
          <w:rFonts w:hint="eastAsia"/>
          <w:rtl/>
        </w:rPr>
        <w:t>ّادون</w:t>
      </w:r>
      <w:r>
        <w:rPr>
          <w:rtl/>
        </w:rPr>
        <w:t xml:space="preserve"> قر</w:t>
      </w:r>
      <w:r>
        <w:rPr>
          <w:rFonts w:hint="cs"/>
          <w:rtl/>
        </w:rPr>
        <w:t>ی</w:t>
      </w:r>
      <w:r>
        <w:rPr>
          <w:rFonts w:hint="eastAsia"/>
          <w:rtl/>
        </w:rPr>
        <w:t>ب</w:t>
      </w:r>
      <w:r>
        <w:rPr>
          <w:rtl/>
        </w:rPr>
        <w:t xml:space="preserve"> منه،و ذکر </w:t>
      </w:r>
      <w:r w:rsidR="009B6D3C">
        <w:rPr>
          <w:rtl/>
        </w:rPr>
        <w:t>لي</w:t>
      </w:r>
      <w:r>
        <w:rPr>
          <w:rtl/>
        </w:rPr>
        <w:t xml:space="preserve"> انّه </w:t>
      </w:r>
      <w:r>
        <w:rPr>
          <w:rFonts w:hint="cs"/>
          <w:rtl/>
        </w:rPr>
        <w:t>ی</w:t>
      </w:r>
      <w:r w:rsidR="00DF76A0">
        <w:rPr>
          <w:rFonts w:hint="eastAsia"/>
          <w:rtl/>
        </w:rPr>
        <w:t>سمّي</w:t>
      </w:r>
      <w:r>
        <w:rPr>
          <w:rtl/>
        </w:rPr>
        <w:t xml:space="preserve"> بمسجد الحوافر،و مسجد شبث بن </w:t>
      </w:r>
      <w:r w:rsidR="006926E7">
        <w:rPr>
          <w:rtl/>
        </w:rPr>
        <w:t>ربعي</w:t>
      </w:r>
      <w:r>
        <w:rPr>
          <w:rtl/>
        </w:rPr>
        <w:t xml:space="preserve"> </w:t>
      </w:r>
      <w:r w:rsidR="004B4B77">
        <w:rPr>
          <w:rtl/>
        </w:rPr>
        <w:t>في</w:t>
      </w:r>
      <w:r>
        <w:rPr>
          <w:rtl/>
        </w:rPr>
        <w:t xml:space="preserve"> السوق </w:t>
      </w:r>
      <w:r w:rsidR="004B4B77">
        <w:rPr>
          <w:rtl/>
        </w:rPr>
        <w:t>في</w:t>
      </w:r>
      <w:r>
        <w:rPr>
          <w:rtl/>
        </w:rPr>
        <w:t xml:space="preserve"> آخر درب حجّاج و ال</w:t>
      </w:r>
      <w:r w:rsidR="004B4B77">
        <w:rPr>
          <w:rtl/>
        </w:rPr>
        <w:t>ذي</w:t>
      </w:r>
      <w:r>
        <w:rPr>
          <w:rtl/>
        </w:rPr>
        <w:t xml:space="preserve"> ع</w:t>
      </w:r>
      <w:r w:rsidR="009B6D3C">
        <w:rPr>
          <w:rtl/>
        </w:rPr>
        <w:t>لي</w:t>
      </w:r>
      <w:r>
        <w:rPr>
          <w:rtl/>
        </w:rPr>
        <w:t xml:space="preserve"> قبر فرعون و هو بم</w:t>
      </w:r>
      <w:r w:rsidR="00A638DD">
        <w:rPr>
          <w:rtl/>
        </w:rPr>
        <w:t>حلّة</w:t>
      </w:r>
      <w:r>
        <w:rPr>
          <w:rtl/>
        </w:rPr>
        <w:t xml:space="preserve"> التجار،</w:t>
      </w:r>
      <w:r w:rsidR="00DF76A0">
        <w:rPr>
          <w:rtl/>
        </w:rPr>
        <w:t>انتهى</w:t>
      </w:r>
      <w:r>
        <w:rPr>
          <w:rtl/>
        </w:rPr>
        <w:t>.</w:t>
      </w:r>
    </w:p>
    <w:p w:rsidR="00D94CCA" w:rsidRDefault="00A33C4B" w:rsidP="00A33C4B">
      <w:pPr>
        <w:pStyle w:val="libNormal"/>
        <w:rPr>
          <w:rtl/>
        </w:rPr>
      </w:pPr>
      <w:r>
        <w:rPr>
          <w:rFonts w:hint="eastAsia"/>
          <w:rtl/>
        </w:rPr>
        <w:t>و</w:t>
      </w:r>
      <w:r>
        <w:rPr>
          <w:rtl/>
        </w:rPr>
        <w:t xml:space="preserve"> عن کتاب(الغارات)قال:و مسجد الحمراء و هو مسجد </w:t>
      </w:r>
      <w:r>
        <w:rPr>
          <w:rFonts w:hint="cs"/>
          <w:rtl/>
        </w:rPr>
        <w:t>ی</w:t>
      </w:r>
      <w:r>
        <w:rPr>
          <w:rFonts w:hint="eastAsia"/>
          <w:rtl/>
        </w:rPr>
        <w:t>ونس</w:t>
      </w:r>
      <w:r>
        <w:rPr>
          <w:rtl/>
        </w:rPr>
        <w:t xml:space="preserve"> بن مت</w:t>
      </w:r>
      <w:r>
        <w:rPr>
          <w:rFonts w:hint="cs"/>
          <w:rtl/>
        </w:rPr>
        <w:t>ی</w:t>
      </w:r>
      <w:r>
        <w:rPr>
          <w:rtl/>
        </w:rPr>
        <w:t xml:space="preserve"> </w:t>
      </w:r>
      <w:r w:rsidR="00D665AA" w:rsidRPr="00D665AA">
        <w:rPr>
          <w:rStyle w:val="libAlaemChar"/>
          <w:rtl/>
        </w:rPr>
        <w:t>عليه‌السلام</w:t>
      </w:r>
      <w:r>
        <w:rPr>
          <w:rtl/>
        </w:rPr>
        <w:t xml:space="preserve"> و لتفجّرنّ </w:t>
      </w:r>
      <w:r w:rsidR="004B4B77">
        <w:rPr>
          <w:rtl/>
        </w:rPr>
        <w:t>في</w:t>
      </w:r>
      <w:r>
        <w:rPr>
          <w:rFonts w:hint="eastAsia"/>
          <w:rtl/>
        </w:rPr>
        <w:t>ه</w:t>
      </w:r>
      <w:r>
        <w:rPr>
          <w:rtl/>
        </w:rPr>
        <w:t xml:space="preserve"> ع</w:t>
      </w:r>
      <w:r>
        <w:rPr>
          <w:rFonts w:hint="cs"/>
          <w:rtl/>
        </w:rPr>
        <w:t>ی</w:t>
      </w:r>
      <w:r>
        <w:rPr>
          <w:rFonts w:hint="eastAsia"/>
          <w:rtl/>
        </w:rPr>
        <w:t>ن</w:t>
      </w:r>
      <w:r>
        <w:rPr>
          <w:rtl/>
        </w:rPr>
        <w:t xml:space="preserve"> تطهر ال</w:t>
      </w:r>
      <w:r w:rsidR="006926E7">
        <w:rPr>
          <w:rtl/>
        </w:rPr>
        <w:t>سبخة</w:t>
      </w:r>
      <w:r>
        <w:rPr>
          <w:rtl/>
        </w:rPr>
        <w:t xml:space="preserve"> و ما حوله.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ق:10/39/240،ج:45/189.</w:t>
      </w:r>
    </w:p>
    <w:p w:rsidR="00643081" w:rsidRDefault="00643081" w:rsidP="00A33C4B">
      <w:pPr>
        <w:pStyle w:val="libNormal"/>
        <w:rPr>
          <w:rtl/>
        </w:rPr>
      </w:pPr>
      <w:r>
        <w:rPr>
          <w:rFonts w:hint="eastAsia"/>
          <w:rtl/>
        </w:rPr>
        <w:br w:type="page"/>
      </w:r>
    </w:p>
    <w:p w:rsidR="00D94CCA" w:rsidRDefault="00A33C4B" w:rsidP="006926E7">
      <w:pPr>
        <w:pStyle w:val="libNormal"/>
        <w:rPr>
          <w:rtl/>
        </w:rPr>
      </w:pPr>
      <w:r w:rsidRPr="006926E7">
        <w:rPr>
          <w:rStyle w:val="libBold1Char"/>
          <w:rFonts w:hint="eastAsia"/>
          <w:rtl/>
        </w:rPr>
        <w:lastRenderedPageBreak/>
        <w:t>تفس</w:t>
      </w:r>
      <w:r w:rsidRPr="006926E7">
        <w:rPr>
          <w:rStyle w:val="libBold1Char"/>
          <w:rFonts w:hint="cs"/>
          <w:rtl/>
        </w:rPr>
        <w:t>ی</w:t>
      </w:r>
      <w:r w:rsidRPr="006926E7">
        <w:rPr>
          <w:rStyle w:val="libBold1Char"/>
          <w:rFonts w:hint="eastAsia"/>
          <w:rtl/>
        </w:rPr>
        <w:t>ر</w:t>
      </w:r>
      <w:r w:rsidRPr="006926E7">
        <w:rPr>
          <w:rStyle w:val="libBold1Char"/>
          <w:rtl/>
        </w:rPr>
        <w:t xml:space="preserve"> الع</w:t>
      </w:r>
      <w:r w:rsidRPr="006926E7">
        <w:rPr>
          <w:rStyle w:val="libBold1Char"/>
          <w:rFonts w:hint="cs"/>
          <w:rtl/>
        </w:rPr>
        <w:t>یّ</w:t>
      </w:r>
      <w:r w:rsidRPr="006926E7">
        <w:rPr>
          <w:rStyle w:val="libBold1Char"/>
          <w:rFonts w:hint="eastAsia"/>
          <w:rtl/>
        </w:rPr>
        <w:t>اش</w:t>
      </w:r>
      <w:r w:rsidRPr="006926E7">
        <w:rPr>
          <w:rStyle w:val="libBold1Char"/>
          <w:rFonts w:hint="cs"/>
          <w:rtl/>
        </w:rPr>
        <w:t>ی</w:t>
      </w:r>
      <w:r>
        <w:rPr>
          <w:rtl/>
        </w:rPr>
        <w:t xml:space="preserve">:عن المفضل بن عمر قال: کنت مع </w:t>
      </w:r>
      <w:r w:rsidR="004B4B77">
        <w:rPr>
          <w:rtl/>
        </w:rPr>
        <w:t>أبي</w:t>
      </w:r>
      <w:r>
        <w:rPr>
          <w:rtl/>
        </w:rPr>
        <w:t xml:space="preserve"> عبد اللّه </w:t>
      </w:r>
      <w:r w:rsidR="00D665AA" w:rsidRPr="00D665AA">
        <w:rPr>
          <w:rStyle w:val="libAlaemChar"/>
          <w:rtl/>
        </w:rPr>
        <w:t>عليه‌السلام</w:t>
      </w:r>
      <w:r>
        <w:rPr>
          <w:rtl/>
        </w:rPr>
        <w:t xml:space="preserve"> بال</w:t>
      </w:r>
      <w:r w:rsidR="004B4B77">
        <w:rPr>
          <w:rtl/>
        </w:rPr>
        <w:t>كوفة</w:t>
      </w:r>
      <w:r>
        <w:rPr>
          <w:rtl/>
        </w:rPr>
        <w:t xml:space="preserve"> </w:t>
      </w:r>
      <w:r w:rsidR="004B4B77">
        <w:rPr>
          <w:rtl/>
        </w:rPr>
        <w:t>أيّ</w:t>
      </w:r>
      <w:r>
        <w:rPr>
          <w:rFonts w:hint="eastAsia"/>
          <w:rtl/>
        </w:rPr>
        <w:t>ام</w:t>
      </w:r>
      <w:r>
        <w:rPr>
          <w:rtl/>
        </w:rPr>
        <w:t xml:space="preserve"> قدم ع</w:t>
      </w:r>
      <w:r w:rsidR="009B6D3C">
        <w:rPr>
          <w:rtl/>
        </w:rPr>
        <w:t>لي</w:t>
      </w:r>
      <w:r>
        <w:rPr>
          <w:rtl/>
        </w:rPr>
        <w:t xml:space="preserve"> </w:t>
      </w:r>
      <w:r w:rsidR="004B4B77">
        <w:rPr>
          <w:rtl/>
        </w:rPr>
        <w:t>أبي</w:t>
      </w:r>
      <w:r>
        <w:rPr>
          <w:rtl/>
        </w:rPr>
        <w:t xml:space="preserve"> العبّاس،فلمّا </w:t>
      </w:r>
      <w:r w:rsidR="00DF76A0">
        <w:rPr>
          <w:rtl/>
        </w:rPr>
        <w:t>انتهى</w:t>
      </w:r>
      <w:r>
        <w:rPr>
          <w:rFonts w:hint="eastAsia"/>
          <w:rtl/>
        </w:rPr>
        <w:t>نا</w:t>
      </w:r>
      <w:r>
        <w:rPr>
          <w:rtl/>
        </w:rPr>
        <w:t xml:space="preserve"> </w:t>
      </w:r>
      <w:r w:rsidR="003261A0">
        <w:rPr>
          <w:rtl/>
        </w:rPr>
        <w:t>الى</w:t>
      </w:r>
      <w:r>
        <w:rPr>
          <w:rtl/>
        </w:rPr>
        <w:t xml:space="preserve"> ال</w:t>
      </w:r>
      <w:r w:rsidR="006926E7">
        <w:rPr>
          <w:rtl/>
        </w:rPr>
        <w:t>کناسة</w:t>
      </w:r>
      <w:r>
        <w:rPr>
          <w:rtl/>
        </w:rPr>
        <w:t xml:space="preserve"> فنظر عن </w:t>
      </w:r>
      <w:r>
        <w:rPr>
          <w:rFonts w:hint="cs"/>
          <w:rtl/>
        </w:rPr>
        <w:t>ی</w:t>
      </w:r>
      <w:r w:rsidR="006072DA">
        <w:rPr>
          <w:rFonts w:hint="eastAsia"/>
          <w:rtl/>
        </w:rPr>
        <w:t>سارة</w:t>
      </w:r>
      <w:r>
        <w:rPr>
          <w:rtl/>
        </w:rPr>
        <w:t xml:space="preserve"> ثمّ قال:هاهنا صلب </w:t>
      </w:r>
      <w:r w:rsidR="006926E7">
        <w:rPr>
          <w:rtl/>
        </w:rPr>
        <w:t>عمّي</w:t>
      </w:r>
      <w:r>
        <w:rPr>
          <w:rtl/>
        </w:rPr>
        <w:t xml:space="preserve"> ز</w:t>
      </w:r>
      <w:r>
        <w:rPr>
          <w:rFonts w:hint="cs"/>
          <w:rtl/>
        </w:rPr>
        <w:t>ی</w:t>
      </w:r>
      <w:r>
        <w:rPr>
          <w:rFonts w:hint="eastAsia"/>
          <w:rtl/>
        </w:rPr>
        <w:t>د</w:t>
      </w:r>
      <w:r>
        <w:rPr>
          <w:rtl/>
        </w:rPr>
        <w:t xml:space="preserve"> </w:t>
      </w:r>
      <w:r w:rsidR="00AA3CDF" w:rsidRPr="00AA3CDF">
        <w:rPr>
          <w:rStyle w:val="libAlaemChar"/>
          <w:rtl/>
        </w:rPr>
        <w:t>رحمه‌الله</w:t>
      </w:r>
      <w:r>
        <w:rPr>
          <w:rtl/>
        </w:rPr>
        <w:t xml:space="preserve"> ثمّ مض</w:t>
      </w:r>
      <w:r>
        <w:rPr>
          <w:rFonts w:hint="cs"/>
          <w:rtl/>
        </w:rPr>
        <w:t>ی</w:t>
      </w:r>
      <w:r>
        <w:rPr>
          <w:rtl/>
        </w:rPr>
        <w:t xml:space="preserve"> حتّ</w:t>
      </w:r>
      <w:r>
        <w:rPr>
          <w:rFonts w:hint="cs"/>
          <w:rtl/>
        </w:rPr>
        <w:t>ی</w:t>
      </w:r>
      <w:r>
        <w:rPr>
          <w:rtl/>
        </w:rPr>
        <w:t xml:space="preserve"> </w:t>
      </w:r>
      <w:r w:rsidR="006926E7">
        <w:rPr>
          <w:rtl/>
        </w:rPr>
        <w:t>أتي</w:t>
      </w:r>
      <w:r>
        <w:rPr>
          <w:rtl/>
        </w:rPr>
        <w:t xml:space="preserve"> طاق الز</w:t>
      </w:r>
      <w:r w:rsidR="009B6D3C">
        <w:rPr>
          <w:rFonts w:hint="cs"/>
          <w:rtl/>
        </w:rPr>
        <w:t>یأتي</w:t>
      </w:r>
      <w:r>
        <w:rPr>
          <w:rFonts w:hint="eastAsia"/>
          <w:rtl/>
        </w:rPr>
        <w:t>ن</w:t>
      </w:r>
      <w:r>
        <w:rPr>
          <w:rtl/>
        </w:rPr>
        <w:t xml:space="preserve"> و هو آخر السرّاج</w:t>
      </w:r>
      <w:r>
        <w:rPr>
          <w:rFonts w:hint="cs"/>
          <w:rtl/>
        </w:rPr>
        <w:t>ی</w:t>
      </w:r>
      <w:r>
        <w:rPr>
          <w:rFonts w:hint="eastAsia"/>
          <w:rtl/>
        </w:rPr>
        <w:t>ن</w:t>
      </w:r>
      <w:r>
        <w:rPr>
          <w:rtl/>
        </w:rPr>
        <w:t xml:space="preserve"> فقال </w:t>
      </w:r>
      <w:r w:rsidR="009B6D3C">
        <w:rPr>
          <w:rtl/>
        </w:rPr>
        <w:t>لي</w:t>
      </w:r>
      <w:r>
        <w:rPr>
          <w:rtl/>
        </w:rPr>
        <w:t xml:space="preserve">:انزل، فانّ هذا </w:t>
      </w:r>
      <w:r>
        <w:rPr>
          <w:rFonts w:hint="eastAsia"/>
          <w:rtl/>
        </w:rPr>
        <w:t>الموضع</w:t>
      </w:r>
      <w:r>
        <w:rPr>
          <w:rtl/>
        </w:rPr>
        <w:t xml:space="preserve"> کان مسجد ال</w:t>
      </w:r>
      <w:r w:rsidR="004B4B77">
        <w:rPr>
          <w:rtl/>
        </w:rPr>
        <w:t>كوفة</w:t>
      </w:r>
      <w:r>
        <w:rPr>
          <w:rtl/>
        </w:rPr>
        <w:t xml:space="preserve"> الأوّل ال</w:t>
      </w:r>
      <w:r w:rsidR="004B4B77">
        <w:rPr>
          <w:rtl/>
        </w:rPr>
        <w:t>ذي</w:t>
      </w:r>
      <w:r>
        <w:rPr>
          <w:rtl/>
        </w:rPr>
        <w:t xml:space="preserve"> کان خطّه آدم </w:t>
      </w:r>
      <w:r w:rsidR="00D665AA" w:rsidRPr="00D665AA">
        <w:rPr>
          <w:rStyle w:val="libAlaemChar"/>
          <w:rtl/>
        </w:rPr>
        <w:t>عليه‌السلام</w:t>
      </w:r>
      <w:r>
        <w:rPr>
          <w:rtl/>
        </w:rPr>
        <w:t xml:space="preserve"> و أنا أکره أن أدخله راکبا،فقلت له:فمن غ</w:t>
      </w:r>
      <w:r>
        <w:rPr>
          <w:rFonts w:hint="cs"/>
          <w:rtl/>
        </w:rPr>
        <w:t>یّ</w:t>
      </w:r>
      <w:r>
        <w:rPr>
          <w:rFonts w:hint="eastAsia"/>
          <w:rtl/>
        </w:rPr>
        <w:t>ره</w:t>
      </w:r>
      <w:r>
        <w:rPr>
          <w:rtl/>
        </w:rPr>
        <w:t xml:space="preserve"> عن خطّته؟فقال:أمّا أوّل ذلک فالطوفان </w:t>
      </w:r>
      <w:r w:rsidR="004B4B77">
        <w:rPr>
          <w:rtl/>
        </w:rPr>
        <w:t>في</w:t>
      </w:r>
      <w:r>
        <w:rPr>
          <w:rtl/>
        </w:rPr>
        <w:t xml:space="preserve"> زمن نوح </w:t>
      </w:r>
      <w:r w:rsidR="00D665AA" w:rsidRPr="00D665AA">
        <w:rPr>
          <w:rStyle w:val="libAlaemChar"/>
          <w:rtl/>
        </w:rPr>
        <w:t>عليه‌السلام</w:t>
      </w:r>
      <w:r>
        <w:rPr>
          <w:rtl/>
        </w:rPr>
        <w:t xml:space="preserve"> ثمّ غ</w:t>
      </w:r>
      <w:r>
        <w:rPr>
          <w:rFonts w:hint="cs"/>
          <w:rtl/>
        </w:rPr>
        <w:t>یّ</w:t>
      </w:r>
      <w:r>
        <w:rPr>
          <w:rFonts w:hint="eastAsia"/>
          <w:rtl/>
        </w:rPr>
        <w:t>ره</w:t>
      </w:r>
      <w:r>
        <w:rPr>
          <w:rtl/>
        </w:rPr>
        <w:t xml:space="preserve"> بعد أصحاب الک</w:t>
      </w:r>
      <w:r w:rsidR="00DF76A0">
        <w:rPr>
          <w:rtl/>
        </w:rPr>
        <w:t>سري</w:t>
      </w:r>
      <w:r>
        <w:rPr>
          <w:rtl/>
        </w:rPr>
        <w:t xml:space="preserve"> و النعمان بن منذر،ثمّ غ</w:t>
      </w:r>
      <w:r>
        <w:rPr>
          <w:rFonts w:hint="cs"/>
          <w:rtl/>
        </w:rPr>
        <w:t>یّ</w:t>
      </w:r>
      <w:r>
        <w:rPr>
          <w:rFonts w:hint="eastAsia"/>
          <w:rtl/>
        </w:rPr>
        <w:t>ره</w:t>
      </w:r>
      <w:r>
        <w:rPr>
          <w:rtl/>
        </w:rPr>
        <w:t xml:space="preserve"> ز</w:t>
      </w:r>
      <w:r>
        <w:rPr>
          <w:rFonts w:hint="cs"/>
          <w:rtl/>
        </w:rPr>
        <w:t>ی</w:t>
      </w:r>
      <w:r>
        <w:rPr>
          <w:rFonts w:hint="eastAsia"/>
          <w:rtl/>
        </w:rPr>
        <w:t>اد</w:t>
      </w:r>
      <w:r>
        <w:rPr>
          <w:rtl/>
        </w:rPr>
        <w:t xml:space="preserve"> بن </w:t>
      </w:r>
      <w:r w:rsidR="004B4B77">
        <w:rPr>
          <w:rtl/>
        </w:rPr>
        <w:t>أبي</w:t>
      </w:r>
      <w:r>
        <w:rPr>
          <w:rtl/>
        </w:rPr>
        <w:t xml:space="preserve"> س</w:t>
      </w:r>
      <w:r w:rsidR="004B4B77">
        <w:rPr>
          <w:rtl/>
        </w:rPr>
        <w:t>في</w:t>
      </w:r>
      <w:r>
        <w:rPr>
          <w:rFonts w:hint="eastAsia"/>
          <w:rtl/>
        </w:rPr>
        <w:t>ان،فقلت</w:t>
      </w:r>
      <w:r>
        <w:rPr>
          <w:rtl/>
        </w:rPr>
        <w:t xml:space="preserve"> له:جعلت فداک و کانت ال</w:t>
      </w:r>
      <w:r w:rsidR="004B4B77">
        <w:rPr>
          <w:rtl/>
        </w:rPr>
        <w:t>كوفة</w:t>
      </w:r>
      <w:r>
        <w:rPr>
          <w:rtl/>
        </w:rPr>
        <w:t xml:space="preserve"> و م</w:t>
      </w:r>
      <w:r w:rsidR="006926E7">
        <w:rPr>
          <w:rtl/>
        </w:rPr>
        <w:t>سجدة</w:t>
      </w:r>
      <w:r>
        <w:rPr>
          <w:rtl/>
        </w:rPr>
        <w:t xml:space="preserve">ا </w:t>
      </w:r>
      <w:r w:rsidR="004B4B77">
        <w:rPr>
          <w:rtl/>
        </w:rPr>
        <w:t>في</w:t>
      </w:r>
      <w:r>
        <w:rPr>
          <w:rtl/>
        </w:rPr>
        <w:t xml:space="preserve"> زمن نوح </w:t>
      </w:r>
      <w:r w:rsidR="00D665AA" w:rsidRPr="00D665AA">
        <w:rPr>
          <w:rStyle w:val="libAlaemChar"/>
          <w:rtl/>
        </w:rPr>
        <w:t>عليه‌السلام</w:t>
      </w:r>
      <w:r>
        <w:rPr>
          <w:rtl/>
        </w:rPr>
        <w:t>؟فقال:</w:t>
      </w:r>
      <w:r>
        <w:rPr>
          <w:rFonts w:hint="eastAsia"/>
          <w:rtl/>
        </w:rPr>
        <w:t>نعم</w:t>
      </w:r>
      <w:r>
        <w:rPr>
          <w:rtl/>
        </w:rPr>
        <w:t xml:space="preserve"> </w:t>
      </w:r>
      <w:r>
        <w:rPr>
          <w:rFonts w:hint="cs"/>
          <w:rtl/>
        </w:rPr>
        <w:t>ی</w:t>
      </w:r>
      <w:r>
        <w:rPr>
          <w:rFonts w:hint="eastAsia"/>
          <w:rtl/>
        </w:rPr>
        <w:t>ا</w:t>
      </w:r>
      <w:r>
        <w:rPr>
          <w:rtl/>
        </w:rPr>
        <w:t xml:space="preserve"> مفضّل و کان منزل نوح و قومه </w:t>
      </w:r>
      <w:r w:rsidR="004B4B77">
        <w:rPr>
          <w:rtl/>
        </w:rPr>
        <w:t>في</w:t>
      </w:r>
      <w:r>
        <w:rPr>
          <w:rtl/>
        </w:rPr>
        <w:t xml:space="preserve"> </w:t>
      </w:r>
      <w:r w:rsidR="00B42BAC">
        <w:rPr>
          <w:rtl/>
        </w:rPr>
        <w:t>قریة</w:t>
      </w:r>
      <w:r>
        <w:rPr>
          <w:rtl/>
        </w:rPr>
        <w:t xml:space="preserve"> ع</w:t>
      </w:r>
      <w:r w:rsidR="009B6D3C">
        <w:rPr>
          <w:rtl/>
        </w:rPr>
        <w:t>لي</w:t>
      </w:r>
      <w:r>
        <w:rPr>
          <w:rtl/>
        </w:rPr>
        <w:t xml:space="preserve"> متن </w:t>
      </w:r>
      <w:r w:rsidR="00643081">
        <w:rPr>
          <w:rStyle w:val="libFootnotenumChar"/>
          <w:rtl/>
        </w:rPr>
        <w:t>(1)</w:t>
      </w:r>
      <w:r>
        <w:rPr>
          <w:rtl/>
        </w:rPr>
        <w:t xml:space="preserve">الفرات ممّا </w:t>
      </w:r>
      <w:r>
        <w:rPr>
          <w:rFonts w:hint="cs"/>
          <w:rtl/>
        </w:rPr>
        <w:t>ی</w:t>
      </w:r>
      <w:r w:rsidR="009B6D3C">
        <w:rPr>
          <w:rFonts w:hint="eastAsia"/>
          <w:rtl/>
        </w:rPr>
        <w:t>لي</w:t>
      </w:r>
      <w:r>
        <w:rPr>
          <w:rtl/>
        </w:rPr>
        <w:t xml:space="preserve"> </w:t>
      </w:r>
      <w:r w:rsidR="006926E7">
        <w:rPr>
          <w:rtl/>
        </w:rPr>
        <w:t>غربي</w:t>
      </w:r>
      <w:r>
        <w:rPr>
          <w:rtl/>
        </w:rPr>
        <w:t xml:space="preserve"> ال</w:t>
      </w:r>
      <w:r w:rsidR="004B4B77">
        <w:rPr>
          <w:rtl/>
        </w:rPr>
        <w:t>كوفة</w:t>
      </w:r>
      <w:r>
        <w:rPr>
          <w:rtl/>
        </w:rPr>
        <w:t xml:space="preserve"> </w:t>
      </w:r>
      <w:r w:rsidR="00643081">
        <w:rPr>
          <w:rStyle w:val="libFootnotenumChar"/>
          <w:rtl/>
        </w:rPr>
        <w:t>(2)</w:t>
      </w:r>
      <w:r>
        <w:rPr>
          <w:rtl/>
        </w:rPr>
        <w:t>.</w:t>
      </w:r>
    </w:p>
    <w:p w:rsidR="00D94CCA" w:rsidRDefault="00A33C4B" w:rsidP="006926E7">
      <w:pPr>
        <w:pStyle w:val="libCenterBold1"/>
        <w:rPr>
          <w:rtl/>
        </w:rPr>
      </w:pPr>
      <w:r>
        <w:rPr>
          <w:rFonts w:hint="eastAsia"/>
          <w:rtl/>
        </w:rPr>
        <w:t>مسجد</w:t>
      </w:r>
      <w:r>
        <w:rPr>
          <w:rtl/>
        </w:rPr>
        <w:t xml:space="preserve"> ال</w:t>
      </w:r>
      <w:r w:rsidR="004B4B77">
        <w:rPr>
          <w:rtl/>
        </w:rPr>
        <w:t>كوفة</w:t>
      </w:r>
      <w:r>
        <w:rPr>
          <w:rtl/>
        </w:rPr>
        <w:t xml:space="preserve"> و فضلها</w:t>
      </w:r>
    </w:p>
    <w:p w:rsidR="00D94CCA" w:rsidRDefault="00A33C4B" w:rsidP="00A33C4B">
      <w:pPr>
        <w:pStyle w:val="libNormal"/>
        <w:rPr>
          <w:rtl/>
        </w:rPr>
      </w:pPr>
      <w:r>
        <w:rPr>
          <w:rFonts w:hint="eastAsia"/>
          <w:rtl/>
        </w:rPr>
        <w:t>باب</w:t>
      </w:r>
      <w:r>
        <w:rPr>
          <w:rtl/>
        </w:rPr>
        <w:t xml:space="preserve"> فضل ال</w:t>
      </w:r>
      <w:r w:rsidR="004B4B77">
        <w:rPr>
          <w:rtl/>
        </w:rPr>
        <w:t>كوفة</w:t>
      </w:r>
      <w:r>
        <w:rPr>
          <w:rtl/>
        </w:rPr>
        <w:t xml:space="preserve"> و م</w:t>
      </w:r>
      <w:r w:rsidR="006926E7">
        <w:rPr>
          <w:rtl/>
        </w:rPr>
        <w:t>سجدة</w:t>
      </w:r>
      <w:r>
        <w:rPr>
          <w:rtl/>
        </w:rPr>
        <w:t xml:space="preserve">ا الأعظم و أعماله </w:t>
      </w:r>
      <w:r w:rsidR="00643081">
        <w:rPr>
          <w:rStyle w:val="libFootnotenumChar"/>
          <w:rtl/>
        </w:rPr>
        <w:t>(3)</w:t>
      </w:r>
      <w:r>
        <w:rPr>
          <w:rtl/>
        </w:rPr>
        <w:t>.</w:t>
      </w:r>
    </w:p>
    <w:p w:rsidR="00D94CCA" w:rsidRDefault="00A33C4B" w:rsidP="00A33C4B">
      <w:pPr>
        <w:pStyle w:val="libNormal"/>
        <w:rPr>
          <w:rtl/>
        </w:rPr>
      </w:pPr>
      <w:r w:rsidRPr="006926E7">
        <w:rPr>
          <w:rStyle w:val="libBold1Char"/>
          <w:rFonts w:hint="eastAsia"/>
          <w:rtl/>
        </w:rPr>
        <w:t>الکا</w:t>
      </w:r>
      <w:r w:rsidR="004B4B77" w:rsidRPr="006926E7">
        <w:rPr>
          <w:rStyle w:val="libBold1Char"/>
          <w:rFonts w:hint="eastAsia"/>
          <w:rtl/>
        </w:rPr>
        <w:t>في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مسجد کوفان </w:t>
      </w:r>
      <w:r w:rsidR="00871E5D">
        <w:rPr>
          <w:rtl/>
        </w:rPr>
        <w:t>روضة</w:t>
      </w:r>
      <w:r>
        <w:rPr>
          <w:rtl/>
        </w:rPr>
        <w:t xml:space="preserve"> من ر</w:t>
      </w:r>
      <w:r>
        <w:rPr>
          <w:rFonts w:hint="cs"/>
          <w:rtl/>
        </w:rPr>
        <w:t>ی</w:t>
      </w:r>
      <w:r>
        <w:rPr>
          <w:rFonts w:hint="eastAsia"/>
          <w:rtl/>
        </w:rPr>
        <w:t>اض</w:t>
      </w:r>
      <w:r>
        <w:rPr>
          <w:rtl/>
        </w:rPr>
        <w:t xml:space="preserve"> ال</w:t>
      </w:r>
      <w:r w:rsidR="009B6D3C">
        <w:rPr>
          <w:rtl/>
        </w:rPr>
        <w:t>جنة</w:t>
      </w:r>
      <w:r>
        <w:rPr>
          <w:rtl/>
        </w:rPr>
        <w:t xml:space="preserve"> ص</w:t>
      </w:r>
      <w:r w:rsidR="009B6D3C">
        <w:rPr>
          <w:rtl/>
        </w:rPr>
        <w:t>لي</w:t>
      </w:r>
      <w:r>
        <w:rPr>
          <w:rtl/>
        </w:rPr>
        <w:t xml:space="preserve"> </w:t>
      </w:r>
      <w:r w:rsidR="004B4B77">
        <w:rPr>
          <w:rtl/>
        </w:rPr>
        <w:t>في</w:t>
      </w:r>
      <w:r>
        <w:rPr>
          <w:rFonts w:hint="eastAsia"/>
          <w:rtl/>
        </w:rPr>
        <w:t>ه</w:t>
      </w:r>
      <w:r>
        <w:rPr>
          <w:rtl/>
        </w:rPr>
        <w:t xml:space="preserve"> ألف </w:t>
      </w:r>
      <w:r w:rsidR="004B4B77">
        <w:rPr>
          <w:rtl/>
        </w:rPr>
        <w:t>نبيّ</w:t>
      </w:r>
      <w:r>
        <w:rPr>
          <w:rtl/>
        </w:rPr>
        <w:t xml:space="preserve"> و سبعون </w:t>
      </w:r>
      <w:r w:rsidR="004B4B77">
        <w:rPr>
          <w:rtl/>
        </w:rPr>
        <w:t>نبيّ</w:t>
      </w:r>
      <w:r>
        <w:rPr>
          <w:rFonts w:hint="eastAsia"/>
          <w:rtl/>
        </w:rPr>
        <w:t>ا،و</w:t>
      </w:r>
      <w:r>
        <w:rPr>
          <w:rtl/>
        </w:rPr>
        <w:t xml:space="preserve"> م</w:t>
      </w:r>
      <w:r>
        <w:rPr>
          <w:rFonts w:hint="cs"/>
          <w:rtl/>
        </w:rPr>
        <w:t>ی</w:t>
      </w:r>
      <w:r>
        <w:rPr>
          <w:rFonts w:hint="eastAsia"/>
          <w:rtl/>
        </w:rPr>
        <w:t>منته</w:t>
      </w:r>
      <w:r>
        <w:rPr>
          <w:rtl/>
        </w:rPr>
        <w:t xml:space="preserve"> </w:t>
      </w:r>
      <w:r w:rsidR="006926E7">
        <w:rPr>
          <w:rtl/>
        </w:rPr>
        <w:t>رحمة</w:t>
      </w:r>
      <w:r>
        <w:rPr>
          <w:rtl/>
        </w:rPr>
        <w:t xml:space="preserve"> و م</w:t>
      </w:r>
      <w:r>
        <w:rPr>
          <w:rFonts w:hint="cs"/>
          <w:rtl/>
        </w:rPr>
        <w:t>ی</w:t>
      </w:r>
      <w:r>
        <w:rPr>
          <w:rFonts w:hint="eastAsia"/>
          <w:rtl/>
        </w:rPr>
        <w:t>سرته</w:t>
      </w:r>
      <w:r>
        <w:rPr>
          <w:rtl/>
        </w:rPr>
        <w:t xml:space="preserve"> </w:t>
      </w:r>
      <w:r w:rsidR="006926E7">
        <w:rPr>
          <w:rtl/>
        </w:rPr>
        <w:t>مکرمة</w:t>
      </w:r>
      <w:r>
        <w:rPr>
          <w:rtl/>
        </w:rPr>
        <w:t>،</w:t>
      </w:r>
      <w:r w:rsidR="004B4B77">
        <w:rPr>
          <w:rtl/>
        </w:rPr>
        <w:t>في</w:t>
      </w:r>
      <w:r>
        <w:rPr>
          <w:rFonts w:hint="eastAsia"/>
          <w:rtl/>
        </w:rPr>
        <w:t>ه</w:t>
      </w:r>
      <w:r>
        <w:rPr>
          <w:rtl/>
        </w:rPr>
        <w:t xml:space="preserve"> عصا موس</w:t>
      </w:r>
      <w:r>
        <w:rPr>
          <w:rFonts w:hint="cs"/>
          <w:rtl/>
        </w:rPr>
        <w:t>ی</w:t>
      </w:r>
      <w:r>
        <w:rPr>
          <w:rtl/>
        </w:rPr>
        <w:t xml:space="preserve"> </w:t>
      </w:r>
      <w:r w:rsidR="00D665AA" w:rsidRPr="00D665AA">
        <w:rPr>
          <w:rStyle w:val="libAlaemChar"/>
          <w:rtl/>
        </w:rPr>
        <w:t>عليه‌السلام</w:t>
      </w:r>
      <w:r>
        <w:rPr>
          <w:rtl/>
        </w:rPr>
        <w:t xml:space="preserve"> و </w:t>
      </w:r>
      <w:r w:rsidR="00810611">
        <w:rPr>
          <w:rtl/>
        </w:rPr>
        <w:t>شجرة</w:t>
      </w:r>
      <w:r>
        <w:rPr>
          <w:rtl/>
        </w:rPr>
        <w:t xml:space="preserve"> </w:t>
      </w:r>
      <w:r>
        <w:rPr>
          <w:rFonts w:hint="cs"/>
          <w:rtl/>
        </w:rPr>
        <w:t>ی</w:t>
      </w:r>
      <w:r>
        <w:rPr>
          <w:rFonts w:hint="eastAsia"/>
          <w:rtl/>
        </w:rPr>
        <w:t>قط</w:t>
      </w:r>
      <w:r>
        <w:rPr>
          <w:rFonts w:hint="cs"/>
          <w:rtl/>
        </w:rPr>
        <w:t>ی</w:t>
      </w:r>
      <w:r>
        <w:rPr>
          <w:rFonts w:hint="eastAsia"/>
          <w:rtl/>
        </w:rPr>
        <w:t>ن</w:t>
      </w:r>
      <w:r>
        <w:rPr>
          <w:rtl/>
        </w:rPr>
        <w:t xml:space="preserve"> و خاتم س</w:t>
      </w:r>
      <w:r w:rsidR="009B6D3C">
        <w:rPr>
          <w:rtl/>
        </w:rPr>
        <w:t>لي</w:t>
      </w:r>
      <w:r>
        <w:rPr>
          <w:rFonts w:hint="eastAsia"/>
          <w:rtl/>
        </w:rPr>
        <w:t>مان،و</w:t>
      </w:r>
      <w:r>
        <w:rPr>
          <w:rtl/>
        </w:rPr>
        <w:t xml:space="preserve"> منه فار التنّور و نجرت ال</w:t>
      </w:r>
      <w:r w:rsidR="00A60431">
        <w:rPr>
          <w:rtl/>
        </w:rPr>
        <w:t>سفينة</w:t>
      </w:r>
      <w:r>
        <w:rPr>
          <w:rtl/>
        </w:rPr>
        <w:t xml:space="preserve"> و </w:t>
      </w:r>
      <w:r w:rsidR="00B80428">
        <w:rPr>
          <w:rtl/>
        </w:rPr>
        <w:t>هي</w:t>
      </w:r>
      <w:r>
        <w:rPr>
          <w:rtl/>
        </w:rPr>
        <w:t xml:space="preserve"> </w:t>
      </w:r>
      <w:r w:rsidR="00167E25">
        <w:rPr>
          <w:rtl/>
        </w:rPr>
        <w:t>صرّة</w:t>
      </w:r>
      <w:r>
        <w:rPr>
          <w:rtl/>
        </w:rPr>
        <w:t xml:space="preserve"> </w:t>
      </w:r>
      <w:r w:rsidR="00643081">
        <w:rPr>
          <w:rStyle w:val="libFootnotenumChar"/>
          <w:rtl/>
        </w:rPr>
        <w:t>(4)</w:t>
      </w:r>
      <w:r>
        <w:rPr>
          <w:rtl/>
        </w:rPr>
        <w:t>بابل و مجمع الأنب</w:t>
      </w:r>
      <w:r>
        <w:rPr>
          <w:rFonts w:hint="cs"/>
          <w:rtl/>
        </w:rPr>
        <w:t>ی</w:t>
      </w:r>
      <w:r>
        <w:rPr>
          <w:rFonts w:hint="eastAsia"/>
          <w:rtl/>
        </w:rPr>
        <w:t>اء</w:t>
      </w:r>
      <w:r>
        <w:rPr>
          <w:rtl/>
        </w:rPr>
        <w:t xml:space="preserve"> .</w:t>
      </w:r>
    </w:p>
    <w:p w:rsidR="00D94CCA" w:rsidRDefault="00FE5C64" w:rsidP="00A33C4B">
      <w:pPr>
        <w:pStyle w:val="libNormal"/>
        <w:rPr>
          <w:rtl/>
        </w:rPr>
      </w:pPr>
      <w:r>
        <w:rPr>
          <w:rStyle w:val="libBold1Char"/>
          <w:rFonts w:hint="eastAsia"/>
          <w:rtl/>
        </w:rPr>
        <w:t>أمالي</w:t>
      </w:r>
      <w:r w:rsidR="00A33C4B" w:rsidRPr="006926E7">
        <w:rPr>
          <w:rStyle w:val="libBold1Char"/>
          <w:rtl/>
        </w:rPr>
        <w:t xml:space="preserve"> الصدوق</w:t>
      </w:r>
      <w:r w:rsidR="00A33C4B">
        <w:rPr>
          <w:rtl/>
        </w:rPr>
        <w:t xml:space="preserve">:عن ابن </w:t>
      </w:r>
      <w:r w:rsidR="00712DE8">
        <w:rPr>
          <w:rtl/>
        </w:rPr>
        <w:t>نباتة</w:t>
      </w:r>
      <w:r w:rsidR="00A33C4B">
        <w:rPr>
          <w:rtl/>
        </w:rPr>
        <w:t xml:space="preserve"> قال: ب</w:t>
      </w:r>
      <w:r w:rsidR="00A33C4B">
        <w:rPr>
          <w:rFonts w:hint="cs"/>
          <w:rtl/>
        </w:rPr>
        <w:t>ی</w:t>
      </w:r>
      <w:r w:rsidR="00A33C4B">
        <w:rPr>
          <w:rFonts w:hint="eastAsia"/>
          <w:rtl/>
        </w:rPr>
        <w:t>نا</w:t>
      </w:r>
      <w:r w:rsidR="00A33C4B">
        <w:rPr>
          <w:rtl/>
        </w:rPr>
        <w:t xml:space="preserve"> نحن ذات </w:t>
      </w:r>
      <w:r w:rsidR="00A33C4B">
        <w:rPr>
          <w:rFonts w:hint="cs"/>
          <w:rtl/>
        </w:rPr>
        <w:t>ی</w:t>
      </w:r>
      <w:r w:rsidR="00A33C4B">
        <w:rPr>
          <w:rFonts w:hint="eastAsia"/>
          <w:rtl/>
        </w:rPr>
        <w:t>وم</w:t>
      </w:r>
      <w:r w:rsidR="00A33C4B">
        <w:rPr>
          <w:rtl/>
        </w:rPr>
        <w:t xml:space="preserve"> حول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4B4B77">
        <w:rPr>
          <w:rtl/>
        </w:rPr>
        <w:t>في</w:t>
      </w:r>
      <w:r w:rsidR="00A33C4B">
        <w:rPr>
          <w:rtl/>
        </w:rPr>
        <w:t xml:space="preserve"> مسجد ال</w:t>
      </w:r>
      <w:r w:rsidR="004B4B77">
        <w:rPr>
          <w:rtl/>
        </w:rPr>
        <w:t>كوفة</w:t>
      </w:r>
      <w:r w:rsidR="00A33C4B">
        <w:rPr>
          <w:rtl/>
        </w:rPr>
        <w:t xml:space="preserve"> إذ قال:</w:t>
      </w:r>
      <w:r w:rsidR="00A33C4B">
        <w:rPr>
          <w:rFonts w:hint="cs"/>
          <w:rtl/>
        </w:rPr>
        <w:t>ی</w:t>
      </w:r>
      <w:r w:rsidR="00A33C4B">
        <w:rPr>
          <w:rFonts w:hint="eastAsia"/>
          <w:rtl/>
        </w:rPr>
        <w:t>ا</w:t>
      </w:r>
      <w:r w:rsidR="00A33C4B">
        <w:rPr>
          <w:rtl/>
        </w:rPr>
        <w:t xml:space="preserve"> أهل ال</w:t>
      </w:r>
      <w:r w:rsidR="004B4B77">
        <w:rPr>
          <w:rtl/>
        </w:rPr>
        <w:t>كوفة</w:t>
      </w:r>
      <w:r w:rsidR="00A33C4B">
        <w:rPr>
          <w:rtl/>
        </w:rPr>
        <w:t xml:space="preserve"> لقد حباکم اللّه(عزّ و جلّ)بما لم </w:t>
      </w:r>
      <w:r w:rsidR="00A33C4B">
        <w:rPr>
          <w:rFonts w:hint="cs"/>
          <w:rtl/>
        </w:rPr>
        <w:t>ی</w:t>
      </w:r>
      <w:r w:rsidR="00A33C4B">
        <w:rPr>
          <w:rFonts w:hint="eastAsia"/>
          <w:rtl/>
        </w:rPr>
        <w:t>حب</w:t>
      </w:r>
      <w:r w:rsidR="00A33C4B">
        <w:rPr>
          <w:rtl/>
        </w:rPr>
        <w:t xml:space="preserve"> به أحدا ففضّل مصلاکم و هو ب</w:t>
      </w:r>
      <w:r w:rsidR="00A33C4B">
        <w:rPr>
          <w:rFonts w:hint="cs"/>
          <w:rtl/>
        </w:rPr>
        <w:t>ی</w:t>
      </w:r>
      <w:r w:rsidR="00A33C4B">
        <w:rPr>
          <w:rFonts w:hint="eastAsia"/>
          <w:rtl/>
        </w:rPr>
        <w:t>ت</w:t>
      </w:r>
      <w:r w:rsidR="00A33C4B">
        <w:rPr>
          <w:rtl/>
        </w:rPr>
        <w:t xml:space="preserve"> آدم و ب</w:t>
      </w:r>
      <w:r w:rsidR="00A33C4B">
        <w:rPr>
          <w:rFonts w:hint="cs"/>
          <w:rtl/>
        </w:rPr>
        <w:t>ی</w:t>
      </w:r>
      <w:r w:rsidR="00A33C4B">
        <w:rPr>
          <w:rFonts w:hint="eastAsia"/>
          <w:rtl/>
        </w:rPr>
        <w:t>ت</w:t>
      </w:r>
      <w:r w:rsidR="00A33C4B">
        <w:rPr>
          <w:rtl/>
        </w:rPr>
        <w:t xml:space="preserve"> نوح و ب</w:t>
      </w:r>
      <w:r w:rsidR="00A33C4B">
        <w:rPr>
          <w:rFonts w:hint="cs"/>
          <w:rtl/>
        </w:rPr>
        <w:t>ی</w:t>
      </w:r>
      <w:r w:rsidR="00A33C4B">
        <w:rPr>
          <w:rFonts w:hint="eastAsia"/>
          <w:rtl/>
        </w:rPr>
        <w:t>ت</w:t>
      </w:r>
      <w:r w:rsidR="00A33C4B">
        <w:rPr>
          <w:rtl/>
        </w:rPr>
        <w:t xml:space="preserve"> </w:t>
      </w:r>
      <w:r w:rsidR="003261A0">
        <w:rPr>
          <w:rtl/>
        </w:rPr>
        <w:t>أدري</w:t>
      </w:r>
      <w:r w:rsidR="00A33C4B">
        <w:rPr>
          <w:rFonts w:hint="eastAsia"/>
          <w:rtl/>
        </w:rPr>
        <w:t>س</w:t>
      </w:r>
      <w:r w:rsidR="00A33C4B">
        <w:rPr>
          <w:rtl/>
        </w:rPr>
        <w:t xml:space="preserve"> </w:t>
      </w:r>
      <w:r w:rsidR="00763D20" w:rsidRPr="00763D20">
        <w:rPr>
          <w:rStyle w:val="libAlaemChar"/>
          <w:rtl/>
        </w:rPr>
        <w:t>عليهم‌السلام</w:t>
      </w:r>
      <w:r w:rsidR="00A33C4B">
        <w:rPr>
          <w:rtl/>
        </w:rPr>
        <w:t>،</w:t>
      </w:r>
      <w:r w:rsidR="003261A0">
        <w:rPr>
          <w:rtl/>
        </w:rPr>
        <w:t>الى</w:t>
      </w:r>
      <w:r w:rsidR="00A33C4B">
        <w:rPr>
          <w:rtl/>
        </w:rPr>
        <w:t xml:space="preserve"> أن قال </w:t>
      </w:r>
      <w:r w:rsidR="00D665AA" w:rsidRPr="00D665AA">
        <w:rPr>
          <w:rStyle w:val="libAlaemChar"/>
          <w:rtl/>
        </w:rPr>
        <w:t>عليه‌السلام</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6E7">
        <w:rPr>
          <w:rStyle w:val="libFootnote0Char"/>
          <w:rFonts w:hint="cs"/>
          <w:rtl/>
        </w:rPr>
        <w:t xml:space="preserve"> منزل من الفرات (خ ل).</w:t>
      </w:r>
    </w:p>
    <w:p w:rsidR="00643081" w:rsidRPr="00643081" w:rsidRDefault="00643081" w:rsidP="00643081">
      <w:pPr>
        <w:pStyle w:val="libLine"/>
        <w:rPr>
          <w:rStyle w:val="libFootnote0Char"/>
          <w:rtl/>
        </w:rPr>
      </w:pPr>
      <w:r w:rsidRPr="00643081">
        <w:rPr>
          <w:rStyle w:val="libFootnote0Char"/>
          <w:rFonts w:hint="eastAsia"/>
          <w:rtl/>
        </w:rPr>
        <w:t>(2)</w:t>
      </w:r>
      <w:r w:rsidR="006926E7">
        <w:rPr>
          <w:rStyle w:val="libFootnote0Char"/>
          <w:rFonts w:hint="cs"/>
          <w:rtl/>
        </w:rPr>
        <w:t xml:space="preserve"> ق:5/16/96،ج:11/331.</w:t>
      </w:r>
    </w:p>
    <w:p w:rsidR="00643081" w:rsidRPr="00643081" w:rsidRDefault="00643081" w:rsidP="00643081">
      <w:pPr>
        <w:pStyle w:val="libLine"/>
        <w:rPr>
          <w:rStyle w:val="libFootnote0Char"/>
          <w:rtl/>
        </w:rPr>
      </w:pPr>
      <w:r w:rsidRPr="00643081">
        <w:rPr>
          <w:rStyle w:val="libFootnote0Char"/>
          <w:rFonts w:hint="eastAsia"/>
          <w:rtl/>
        </w:rPr>
        <w:t>(3)</w:t>
      </w:r>
      <w:r w:rsidR="006926E7">
        <w:rPr>
          <w:rStyle w:val="libFootnote0Char"/>
          <w:rFonts w:hint="cs"/>
          <w:rtl/>
        </w:rPr>
        <w:t xml:space="preserve"> ق:22/17/85،ج:100/385.</w:t>
      </w:r>
    </w:p>
    <w:p w:rsidR="00643081" w:rsidRDefault="00643081" w:rsidP="00643081">
      <w:pPr>
        <w:pStyle w:val="libLine"/>
        <w:rPr>
          <w:rtl/>
        </w:rPr>
      </w:pPr>
      <w:r w:rsidRPr="00643081">
        <w:rPr>
          <w:rStyle w:val="libFootnote0Char"/>
          <w:rFonts w:hint="eastAsia"/>
          <w:rtl/>
        </w:rPr>
        <w:t>(4)</w:t>
      </w:r>
      <w:r w:rsidR="006926E7">
        <w:rPr>
          <w:rStyle w:val="libFootnote0Char"/>
          <w:rFonts w:hint="cs"/>
          <w:rtl/>
        </w:rPr>
        <w:t xml:space="preserve"> سرّة (خ ل).</w:t>
      </w:r>
    </w:p>
    <w:p w:rsidR="00643081" w:rsidRDefault="00643081" w:rsidP="00A33C4B">
      <w:pPr>
        <w:pStyle w:val="libNormal"/>
        <w:rPr>
          <w:rtl/>
        </w:rPr>
      </w:pPr>
      <w:r>
        <w:rPr>
          <w:rFonts w:hint="eastAsia"/>
          <w:rtl/>
        </w:rPr>
        <w:br w:type="page"/>
      </w:r>
    </w:p>
    <w:p w:rsidR="00D94CCA" w:rsidRDefault="00A33C4B" w:rsidP="00712DE8">
      <w:pPr>
        <w:pStyle w:val="libNormal0"/>
        <w:rPr>
          <w:rtl/>
        </w:rPr>
      </w:pPr>
      <w:r>
        <w:rPr>
          <w:rFonts w:hint="eastAsia"/>
          <w:rtl/>
        </w:rPr>
        <w:lastRenderedPageBreak/>
        <w:t>و</w:t>
      </w:r>
      <w:r>
        <w:rPr>
          <w:rtl/>
        </w:rPr>
        <w:t xml:space="preserve"> لا </w:t>
      </w:r>
      <w:r>
        <w:rPr>
          <w:rFonts w:hint="cs"/>
          <w:rtl/>
        </w:rPr>
        <w:t>ی</w:t>
      </w:r>
      <w:r>
        <w:rPr>
          <w:rFonts w:hint="eastAsia"/>
          <w:rtl/>
        </w:rPr>
        <w:t>ذهب</w:t>
      </w:r>
      <w:r>
        <w:rPr>
          <w:rtl/>
        </w:rPr>
        <w:t xml:space="preserve"> ال</w:t>
      </w:r>
      <w:r w:rsidR="004B4B77">
        <w:rPr>
          <w:rtl/>
        </w:rPr>
        <w:t>أيّ</w:t>
      </w:r>
      <w:r>
        <w:rPr>
          <w:rFonts w:hint="eastAsia"/>
          <w:rtl/>
        </w:rPr>
        <w:t>ام</w:t>
      </w:r>
      <w:r>
        <w:rPr>
          <w:rtl/>
        </w:rPr>
        <w:t xml:space="preserve"> حتّ</w:t>
      </w:r>
      <w:r>
        <w:rPr>
          <w:rFonts w:hint="cs"/>
          <w:rtl/>
        </w:rPr>
        <w:t>ی</w:t>
      </w:r>
      <w:r>
        <w:rPr>
          <w:rtl/>
        </w:rPr>
        <w:t xml:space="preserve"> </w:t>
      </w:r>
      <w:r>
        <w:rPr>
          <w:rFonts w:hint="cs"/>
          <w:rtl/>
        </w:rPr>
        <w:t>ی</w:t>
      </w:r>
      <w:r>
        <w:rPr>
          <w:rFonts w:hint="eastAsia"/>
          <w:rtl/>
        </w:rPr>
        <w:t>نصب</w:t>
      </w:r>
      <w:r>
        <w:rPr>
          <w:rtl/>
        </w:rPr>
        <w:t xml:space="preserve"> الحجر الأسود </w:t>
      </w:r>
      <w:r w:rsidR="004B4B77">
        <w:rPr>
          <w:rtl/>
        </w:rPr>
        <w:t>في</w:t>
      </w:r>
      <w:r>
        <w:rPr>
          <w:rFonts w:hint="eastAsia"/>
          <w:rtl/>
        </w:rPr>
        <w:t>ه</w:t>
      </w:r>
      <w:r>
        <w:rPr>
          <w:rtl/>
        </w:rPr>
        <w:t xml:space="preserve"> و </w:t>
      </w:r>
      <w:r w:rsidR="009B6D3C">
        <w:rPr>
          <w:rtl/>
        </w:rPr>
        <w:t>لي</w:t>
      </w:r>
      <w:r w:rsidR="006926E7">
        <w:rPr>
          <w:rFonts w:hint="eastAsia"/>
          <w:rtl/>
        </w:rPr>
        <w:t>أتي</w:t>
      </w:r>
      <w:r>
        <w:rPr>
          <w:rFonts w:hint="eastAsia"/>
          <w:rtl/>
        </w:rPr>
        <w:t>نّ</w:t>
      </w:r>
      <w:r>
        <w:rPr>
          <w:rtl/>
        </w:rPr>
        <w:t xml:space="preserve"> ع</w:t>
      </w:r>
      <w:r w:rsidR="009B6D3C">
        <w:rPr>
          <w:rtl/>
        </w:rPr>
        <w:t>لي</w:t>
      </w:r>
      <w:r>
        <w:rPr>
          <w:rFonts w:hint="eastAsia"/>
          <w:rtl/>
        </w:rPr>
        <w:t>ه</w:t>
      </w:r>
      <w:r>
        <w:rPr>
          <w:rtl/>
        </w:rPr>
        <w:t xml:space="preserve"> زمان </w:t>
      </w:r>
      <w:r>
        <w:rPr>
          <w:rFonts w:hint="cs"/>
          <w:rtl/>
        </w:rPr>
        <w:t>ی</w:t>
      </w:r>
      <w:r>
        <w:rPr>
          <w:rFonts w:hint="eastAsia"/>
          <w:rtl/>
        </w:rPr>
        <w:t>کون</w:t>
      </w:r>
      <w:r>
        <w:rPr>
          <w:rtl/>
        </w:rPr>
        <w:t xml:space="preserve"> مص</w:t>
      </w:r>
      <w:r w:rsidR="009B6D3C">
        <w:rPr>
          <w:rtl/>
        </w:rPr>
        <w:t>لي</w:t>
      </w:r>
      <w:r>
        <w:rPr>
          <w:rtl/>
        </w:rPr>
        <w:t xml:space="preserve"> ال</w:t>
      </w:r>
      <w:r w:rsidR="006926E7">
        <w:rPr>
          <w:rtl/>
        </w:rPr>
        <w:t>مهديّ</w:t>
      </w:r>
      <w:r>
        <w:rPr>
          <w:rtl/>
        </w:rPr>
        <w:t xml:space="preserve"> </w:t>
      </w:r>
      <w:r w:rsidR="00D665AA" w:rsidRPr="00D665AA">
        <w:rPr>
          <w:rStyle w:val="libAlaemChar"/>
          <w:rtl/>
        </w:rPr>
        <w:t>عليه‌السلام</w:t>
      </w:r>
      <w:r>
        <w:rPr>
          <w:rtl/>
        </w:rPr>
        <w:t xml:space="preserve"> من </w:t>
      </w:r>
      <w:r w:rsidR="00712DE8">
        <w:rPr>
          <w:rtl/>
        </w:rPr>
        <w:t>ولدي</w:t>
      </w:r>
      <w:r>
        <w:rPr>
          <w:rtl/>
        </w:rPr>
        <w:t xml:space="preserve"> و مص</w:t>
      </w:r>
      <w:r w:rsidR="009B6D3C">
        <w:rPr>
          <w:rtl/>
        </w:rPr>
        <w:t>لي</w:t>
      </w:r>
      <w:r>
        <w:rPr>
          <w:rtl/>
        </w:rPr>
        <w:t xml:space="preserve"> کلّ مؤمن،و لا </w:t>
      </w:r>
      <w:r>
        <w:rPr>
          <w:rFonts w:hint="cs"/>
          <w:rtl/>
        </w:rPr>
        <w:t>ی</w:t>
      </w:r>
      <w:r w:rsidR="00167E25">
        <w:rPr>
          <w:rFonts w:hint="eastAsia"/>
          <w:rtl/>
        </w:rPr>
        <w:t>بقي</w:t>
      </w:r>
      <w:r>
        <w:rPr>
          <w:rtl/>
        </w:rPr>
        <w:t xml:space="preserve"> ع</w:t>
      </w:r>
      <w:r w:rsidR="009B6D3C">
        <w:rPr>
          <w:rtl/>
        </w:rPr>
        <w:t>لي</w:t>
      </w:r>
      <w:r>
        <w:rPr>
          <w:rtl/>
        </w:rPr>
        <w:t xml:space="preserve"> الأرض مؤمن الاّ کان به أو حنّ قلبه </w:t>
      </w:r>
      <w:r w:rsidR="00265D50">
        <w:rPr>
          <w:rtl/>
        </w:rPr>
        <w:t>اليه</w:t>
      </w:r>
      <w:r>
        <w:rPr>
          <w:rtl/>
        </w:rPr>
        <w:t xml:space="preserve"> فلا تهجرن و تقرّبوا </w:t>
      </w:r>
      <w:r w:rsidR="003261A0">
        <w:rPr>
          <w:rtl/>
        </w:rPr>
        <w:t>الى</w:t>
      </w:r>
      <w:r>
        <w:rPr>
          <w:rtl/>
        </w:rPr>
        <w:t xml:space="preserve"> اللّه(عزّ و جلّ)بال</w:t>
      </w:r>
      <w:r w:rsidR="001E131A">
        <w:rPr>
          <w:rtl/>
        </w:rPr>
        <w:t>صلاة</w:t>
      </w:r>
      <w:r>
        <w:rPr>
          <w:rtl/>
        </w:rPr>
        <w:t xml:space="preserve"> </w:t>
      </w:r>
      <w:r w:rsidR="004B4B77">
        <w:rPr>
          <w:rtl/>
        </w:rPr>
        <w:t>في</w:t>
      </w:r>
      <w:r>
        <w:rPr>
          <w:rFonts w:hint="eastAsia"/>
          <w:rtl/>
        </w:rPr>
        <w:t>ه</w:t>
      </w:r>
      <w:r>
        <w:rPr>
          <w:rtl/>
        </w:rPr>
        <w:t xml:space="preserve"> و ارغبوا </w:t>
      </w:r>
      <w:r w:rsidR="00265D50">
        <w:rPr>
          <w:rtl/>
        </w:rPr>
        <w:t>اليه</w:t>
      </w:r>
      <w:r>
        <w:rPr>
          <w:rtl/>
        </w:rPr>
        <w:t xml:space="preserve"> </w:t>
      </w:r>
      <w:r w:rsidR="004B4B77">
        <w:rPr>
          <w:rtl/>
        </w:rPr>
        <w:t>في</w:t>
      </w:r>
      <w:r>
        <w:rPr>
          <w:rtl/>
        </w:rPr>
        <w:t xml:space="preserve"> قضاء حوائجک</w:t>
      </w:r>
      <w:r>
        <w:rPr>
          <w:rFonts w:hint="eastAsia"/>
          <w:rtl/>
        </w:rPr>
        <w:t>م،فلو</w:t>
      </w:r>
      <w:r>
        <w:rPr>
          <w:rtl/>
        </w:rPr>
        <w:t xml:space="preserve"> </w:t>
      </w:r>
      <w:r>
        <w:rPr>
          <w:rFonts w:hint="cs"/>
          <w:rtl/>
        </w:rPr>
        <w:t>ی</w:t>
      </w:r>
      <w:r>
        <w:rPr>
          <w:rFonts w:hint="eastAsia"/>
          <w:rtl/>
        </w:rPr>
        <w:t>علم</w:t>
      </w:r>
      <w:r>
        <w:rPr>
          <w:rtl/>
        </w:rPr>
        <w:t xml:space="preserve"> الناس ما </w:t>
      </w:r>
      <w:r w:rsidR="004B4B77">
        <w:rPr>
          <w:rtl/>
        </w:rPr>
        <w:t>في</w:t>
      </w:r>
      <w:r>
        <w:rPr>
          <w:rFonts w:hint="eastAsia"/>
          <w:rtl/>
        </w:rPr>
        <w:t>ه</w:t>
      </w:r>
      <w:r>
        <w:rPr>
          <w:rtl/>
        </w:rPr>
        <w:t xml:space="preserve"> من ال</w:t>
      </w:r>
      <w:r w:rsidR="000E3431">
        <w:rPr>
          <w:rtl/>
        </w:rPr>
        <w:t>برکة</w:t>
      </w:r>
      <w:r>
        <w:rPr>
          <w:rtl/>
        </w:rPr>
        <w:t xml:space="preserve"> لأتوه من أقطار الأرض و لو حبوا ع</w:t>
      </w:r>
      <w:r w:rsidR="009B6D3C">
        <w:rPr>
          <w:rtl/>
        </w:rPr>
        <w:t>لي</w:t>
      </w:r>
      <w:r>
        <w:rPr>
          <w:rtl/>
        </w:rPr>
        <w:t xml:space="preserve"> الثلج </w:t>
      </w:r>
      <w:r w:rsidR="00643081">
        <w:rPr>
          <w:rStyle w:val="libFootnotenumChar"/>
          <w:rtl/>
        </w:rPr>
        <w:t>(1)</w:t>
      </w:r>
      <w:r>
        <w:rPr>
          <w:rtl/>
        </w:rPr>
        <w:t>.</w:t>
      </w:r>
    </w:p>
    <w:p w:rsidR="00D94CCA" w:rsidRDefault="00FE5C64" w:rsidP="00A33C4B">
      <w:pPr>
        <w:pStyle w:val="libNormal"/>
        <w:rPr>
          <w:rtl/>
        </w:rPr>
      </w:pPr>
      <w:r>
        <w:rPr>
          <w:rStyle w:val="libBold1Char"/>
          <w:rFonts w:hint="eastAsia"/>
          <w:rtl/>
        </w:rPr>
        <w:t>أمالي</w:t>
      </w:r>
      <w:r w:rsidR="00A33C4B" w:rsidRPr="00712DE8">
        <w:rPr>
          <w:rStyle w:val="libBold1Char"/>
          <w:rtl/>
        </w:rPr>
        <w:t xml:space="preserve"> الصدوق</w:t>
      </w:r>
      <w:r w:rsidR="00A33C4B">
        <w:rPr>
          <w:rtl/>
        </w:rPr>
        <w:t xml:space="preserve">:عن هارون بن </w:t>
      </w:r>
      <w:r w:rsidR="00712DE8">
        <w:rPr>
          <w:rtl/>
        </w:rPr>
        <w:t>خارجة</w:t>
      </w:r>
      <w:r w:rsidR="00A33C4B">
        <w:rPr>
          <w:rtl/>
        </w:rPr>
        <w:t xml:space="preserve"> قال: قال </w:t>
      </w:r>
      <w:r w:rsidR="009B6D3C">
        <w:rPr>
          <w:rtl/>
        </w:rPr>
        <w:t>لي</w:t>
      </w:r>
      <w:r w:rsidR="00A33C4B">
        <w:rPr>
          <w:rtl/>
        </w:rPr>
        <w:t xml:space="preserve"> الصادق </w:t>
      </w:r>
      <w:r w:rsidR="00D665AA" w:rsidRPr="00D665AA">
        <w:rPr>
          <w:rStyle w:val="libAlaemChar"/>
          <w:rtl/>
        </w:rPr>
        <w:t>عليه‌السلام</w:t>
      </w:r>
      <w:r w:rsidR="00A33C4B">
        <w:rPr>
          <w:rtl/>
        </w:rPr>
        <w:t xml:space="preserve"> کم ب</w:t>
      </w:r>
      <w:r w:rsidR="00A33C4B">
        <w:rPr>
          <w:rFonts w:hint="cs"/>
          <w:rtl/>
        </w:rPr>
        <w:t>ی</w:t>
      </w:r>
      <w:r w:rsidR="00A33C4B">
        <w:rPr>
          <w:rFonts w:hint="eastAsia"/>
          <w:rtl/>
        </w:rPr>
        <w:t>ن</w:t>
      </w:r>
      <w:r w:rsidR="00A33C4B">
        <w:rPr>
          <w:rtl/>
        </w:rPr>
        <w:t xml:space="preserve"> منزلک و ب</w:t>
      </w:r>
      <w:r w:rsidR="00A33C4B">
        <w:rPr>
          <w:rFonts w:hint="cs"/>
          <w:rtl/>
        </w:rPr>
        <w:t>ی</w:t>
      </w:r>
      <w:r w:rsidR="00A33C4B">
        <w:rPr>
          <w:rFonts w:hint="eastAsia"/>
          <w:rtl/>
        </w:rPr>
        <w:t>ن</w:t>
      </w:r>
      <w:r w:rsidR="00A33C4B">
        <w:rPr>
          <w:rtl/>
        </w:rPr>
        <w:t xml:space="preserve"> مسجد ال</w:t>
      </w:r>
      <w:r w:rsidR="004B4B77">
        <w:rPr>
          <w:rtl/>
        </w:rPr>
        <w:t>كوفة</w:t>
      </w:r>
      <w:r w:rsidR="00A33C4B">
        <w:rPr>
          <w:rtl/>
        </w:rPr>
        <w:t xml:space="preserve">؟فأخبرته فقال:ما </w:t>
      </w:r>
      <w:r w:rsidR="00167E25">
        <w:rPr>
          <w:rtl/>
        </w:rPr>
        <w:t>بقي</w:t>
      </w:r>
      <w:r w:rsidR="00A33C4B">
        <w:rPr>
          <w:rtl/>
        </w:rPr>
        <w:t xml:space="preserve"> ملک مقرّب و لا </w:t>
      </w:r>
      <w:r w:rsidR="004B4B77">
        <w:rPr>
          <w:rtl/>
        </w:rPr>
        <w:t>نبيّ</w:t>
      </w:r>
      <w:r w:rsidR="00A33C4B">
        <w:rPr>
          <w:rtl/>
        </w:rPr>
        <w:t xml:space="preserve"> مرسل و لا عبد صالح دخل ال</w:t>
      </w:r>
      <w:r w:rsidR="004B4B77">
        <w:rPr>
          <w:rtl/>
        </w:rPr>
        <w:t>كوفة</w:t>
      </w:r>
      <w:r w:rsidR="00A33C4B">
        <w:rPr>
          <w:rtl/>
        </w:rPr>
        <w:t xml:space="preserve"> الاّ و قد ص</w:t>
      </w:r>
      <w:r w:rsidR="009B6D3C">
        <w:rPr>
          <w:rtl/>
        </w:rPr>
        <w:t>لي</w:t>
      </w:r>
      <w:r w:rsidR="00A33C4B">
        <w:rPr>
          <w:rtl/>
        </w:rPr>
        <w:t xml:space="preserve"> </w:t>
      </w:r>
      <w:r w:rsidR="004B4B77">
        <w:rPr>
          <w:rtl/>
        </w:rPr>
        <w:t>في</w:t>
      </w:r>
      <w:r w:rsidR="00A33C4B">
        <w:rPr>
          <w:rFonts w:hint="eastAsia"/>
          <w:rtl/>
        </w:rPr>
        <w:t>ه،و</w:t>
      </w:r>
      <w:r w:rsidR="00A33C4B">
        <w:rPr>
          <w:rtl/>
        </w:rPr>
        <w:t xml:space="preserve"> انّ رسول اللّه </w:t>
      </w:r>
      <w:r w:rsidR="00D665AA" w:rsidRPr="00D665AA">
        <w:rPr>
          <w:rStyle w:val="libAlaemChar"/>
          <w:rtl/>
        </w:rPr>
        <w:t>صلى‌الله‌عليه‌وآله‌وسلم</w:t>
      </w:r>
      <w:r w:rsidR="00A33C4B">
        <w:rPr>
          <w:rtl/>
        </w:rPr>
        <w:t xml:space="preserve"> مرّ به </w:t>
      </w:r>
      <w:r w:rsidR="006926E7">
        <w:rPr>
          <w:rtl/>
        </w:rPr>
        <w:t>ليلة</w:t>
      </w:r>
      <w:r w:rsidR="00A33C4B">
        <w:rPr>
          <w:rtl/>
        </w:rPr>
        <w:t xml:space="preserve"> أ</w:t>
      </w:r>
      <w:r w:rsidR="00DF76A0">
        <w:rPr>
          <w:rtl/>
        </w:rPr>
        <w:t>سري</w:t>
      </w:r>
      <w:r w:rsidR="00A33C4B">
        <w:rPr>
          <w:rtl/>
        </w:rPr>
        <w:t xml:space="preserve"> به فاستأذن له الملک فص</w:t>
      </w:r>
      <w:r w:rsidR="009B6D3C">
        <w:rPr>
          <w:rtl/>
        </w:rPr>
        <w:t>لي</w:t>
      </w:r>
      <w:r w:rsidR="00A33C4B">
        <w:rPr>
          <w:rtl/>
        </w:rPr>
        <w:t xml:space="preserve"> </w:t>
      </w:r>
      <w:r w:rsidR="004B4B77">
        <w:rPr>
          <w:rtl/>
        </w:rPr>
        <w:t>في</w:t>
      </w:r>
      <w:r w:rsidR="00A33C4B">
        <w:rPr>
          <w:rFonts w:hint="eastAsia"/>
          <w:rtl/>
        </w:rPr>
        <w:t>ه</w:t>
      </w:r>
      <w:r w:rsidR="00A33C4B">
        <w:rPr>
          <w:rtl/>
        </w:rPr>
        <w:t xml:space="preserve"> رکعت</w:t>
      </w:r>
      <w:r w:rsidR="00A33C4B">
        <w:rPr>
          <w:rFonts w:hint="cs"/>
          <w:rtl/>
        </w:rPr>
        <w:t>ی</w:t>
      </w:r>
      <w:r w:rsidR="00A33C4B">
        <w:rPr>
          <w:rFonts w:hint="eastAsia"/>
          <w:rtl/>
        </w:rPr>
        <w:t>ن،و</w:t>
      </w:r>
      <w:r w:rsidR="00A33C4B">
        <w:rPr>
          <w:rtl/>
        </w:rPr>
        <w:t xml:space="preserve"> ال</w:t>
      </w:r>
      <w:r w:rsidR="001E131A">
        <w:rPr>
          <w:rtl/>
        </w:rPr>
        <w:t>صلاة</w:t>
      </w:r>
      <w:r w:rsidR="00A33C4B">
        <w:rPr>
          <w:rtl/>
        </w:rPr>
        <w:t xml:space="preserve"> ال</w:t>
      </w:r>
      <w:r w:rsidR="006926E7">
        <w:rPr>
          <w:rtl/>
        </w:rPr>
        <w:t>فریضة</w:t>
      </w:r>
      <w:r w:rsidR="00A33C4B">
        <w:rPr>
          <w:rtl/>
        </w:rPr>
        <w:t xml:space="preserve"> </w:t>
      </w:r>
      <w:r w:rsidR="004B4B77">
        <w:rPr>
          <w:rtl/>
        </w:rPr>
        <w:t>في</w:t>
      </w:r>
      <w:r w:rsidR="00A33C4B">
        <w:rPr>
          <w:rFonts w:hint="eastAsia"/>
          <w:rtl/>
        </w:rPr>
        <w:t>ه</w:t>
      </w:r>
      <w:r w:rsidR="00A33C4B">
        <w:rPr>
          <w:rtl/>
        </w:rPr>
        <w:t xml:space="preserve"> ألف </w:t>
      </w:r>
      <w:r w:rsidR="001E131A">
        <w:rPr>
          <w:rtl/>
        </w:rPr>
        <w:t>صلاة</w:t>
      </w:r>
      <w:r w:rsidR="00A33C4B">
        <w:rPr>
          <w:rtl/>
        </w:rPr>
        <w:t xml:space="preserve"> و ال</w:t>
      </w:r>
      <w:r w:rsidR="00712DE8">
        <w:rPr>
          <w:rtl/>
        </w:rPr>
        <w:t>نافلة</w:t>
      </w:r>
      <w:r w:rsidR="00A33C4B">
        <w:rPr>
          <w:rtl/>
        </w:rPr>
        <w:t xml:space="preserve"> </w:t>
      </w:r>
      <w:r w:rsidR="004B4B77">
        <w:rPr>
          <w:rtl/>
        </w:rPr>
        <w:t>في</w:t>
      </w:r>
      <w:r w:rsidR="00A33C4B">
        <w:rPr>
          <w:rFonts w:hint="eastAsia"/>
          <w:rtl/>
        </w:rPr>
        <w:t>ه</w:t>
      </w:r>
      <w:r w:rsidR="00A33C4B">
        <w:rPr>
          <w:rtl/>
        </w:rPr>
        <w:t xml:space="preserve"> </w:t>
      </w:r>
      <w:r w:rsidR="006926E7">
        <w:rPr>
          <w:rtl/>
        </w:rPr>
        <w:t>خمسمائة</w:t>
      </w:r>
      <w:r w:rsidR="00A33C4B">
        <w:rPr>
          <w:rtl/>
        </w:rPr>
        <w:t xml:space="preserve"> </w:t>
      </w:r>
      <w:r w:rsidR="001E131A">
        <w:rPr>
          <w:rtl/>
        </w:rPr>
        <w:t>صلاة</w:t>
      </w:r>
      <w:r w:rsidR="00A33C4B">
        <w:rPr>
          <w:rtl/>
        </w:rPr>
        <w:t xml:space="preserve"> و الجلوس </w:t>
      </w:r>
      <w:r w:rsidR="004B4B77">
        <w:rPr>
          <w:rtl/>
        </w:rPr>
        <w:t>في</w:t>
      </w:r>
      <w:r w:rsidR="00A33C4B">
        <w:rPr>
          <w:rFonts w:hint="eastAsia"/>
          <w:rtl/>
        </w:rPr>
        <w:t>ه</w:t>
      </w:r>
      <w:r w:rsidR="00A33C4B">
        <w:rPr>
          <w:rtl/>
        </w:rPr>
        <w:t xml:space="preserve"> من غ</w:t>
      </w:r>
      <w:r w:rsidR="00A33C4B">
        <w:rPr>
          <w:rFonts w:hint="cs"/>
          <w:rtl/>
        </w:rPr>
        <w:t>ی</w:t>
      </w:r>
      <w:r w:rsidR="00A33C4B">
        <w:rPr>
          <w:rFonts w:hint="eastAsia"/>
          <w:rtl/>
        </w:rPr>
        <w:t>ر</w:t>
      </w:r>
      <w:r w:rsidR="00A33C4B">
        <w:rPr>
          <w:rtl/>
        </w:rPr>
        <w:t xml:space="preserve"> تلاوه و قرآن </w:t>
      </w:r>
      <w:r w:rsidR="006926E7">
        <w:rPr>
          <w:rtl/>
        </w:rPr>
        <w:t>عبادة</w:t>
      </w:r>
      <w:r w:rsidR="00A33C4B">
        <w:rPr>
          <w:rtl/>
        </w:rPr>
        <w:t xml:space="preserve"> فاته و لو زحفا </w:t>
      </w:r>
      <w:r w:rsidR="00643081">
        <w:rPr>
          <w:rStyle w:val="libFootnotenumChar"/>
          <w:rtl/>
        </w:rPr>
        <w:t>(2)</w:t>
      </w:r>
      <w:r w:rsidR="00A33C4B">
        <w:rPr>
          <w:rtl/>
        </w:rPr>
        <w:t>.</w:t>
      </w:r>
    </w:p>
    <w:p w:rsidR="00D94CCA" w:rsidRDefault="00A33C4B" w:rsidP="00A33C4B">
      <w:pPr>
        <w:pStyle w:val="libNormal"/>
        <w:rPr>
          <w:rtl/>
        </w:rPr>
      </w:pP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انّ ال</w:t>
      </w:r>
      <w:r w:rsidR="001E131A">
        <w:rPr>
          <w:rtl/>
        </w:rPr>
        <w:t>صلاة</w:t>
      </w:r>
      <w:r>
        <w:rPr>
          <w:rtl/>
        </w:rPr>
        <w:t xml:space="preserve"> المف</w:t>
      </w:r>
      <w:r w:rsidR="00871E5D">
        <w:rPr>
          <w:rtl/>
        </w:rPr>
        <w:t>روضة</w:t>
      </w:r>
      <w:r>
        <w:rPr>
          <w:rtl/>
        </w:rPr>
        <w:t xml:space="preserve"> </w:t>
      </w:r>
      <w:r w:rsidR="004B4B77">
        <w:rPr>
          <w:rtl/>
        </w:rPr>
        <w:t>في</w:t>
      </w:r>
      <w:r>
        <w:rPr>
          <w:rFonts w:hint="eastAsia"/>
          <w:rtl/>
        </w:rPr>
        <w:t>ه</w:t>
      </w:r>
      <w:r>
        <w:rPr>
          <w:rtl/>
        </w:rPr>
        <w:t xml:space="preserve"> تعدل </w:t>
      </w:r>
      <w:r w:rsidR="006926E7">
        <w:rPr>
          <w:rtl/>
        </w:rPr>
        <w:t>حجّة</w:t>
      </w:r>
      <w:r>
        <w:rPr>
          <w:rtl/>
        </w:rPr>
        <w:t xml:space="preserve"> </w:t>
      </w:r>
      <w:r w:rsidR="00712DE8">
        <w:rPr>
          <w:rtl/>
        </w:rPr>
        <w:t>مبرورة</w:t>
      </w:r>
      <w:r>
        <w:rPr>
          <w:rtl/>
        </w:rPr>
        <w:t xml:space="preserve"> و ال</w:t>
      </w:r>
      <w:r w:rsidR="00712DE8">
        <w:rPr>
          <w:rtl/>
        </w:rPr>
        <w:t>نافلة</w:t>
      </w:r>
      <w:r>
        <w:rPr>
          <w:rtl/>
        </w:rPr>
        <w:t xml:space="preserve"> تعدل </w:t>
      </w:r>
      <w:r w:rsidR="00712DE8">
        <w:rPr>
          <w:rtl/>
        </w:rPr>
        <w:t>عمرة</w:t>
      </w:r>
      <w:r>
        <w:rPr>
          <w:rtl/>
        </w:rPr>
        <w:t xml:space="preserve"> </w:t>
      </w:r>
      <w:r w:rsidR="00712DE8">
        <w:rPr>
          <w:rtl/>
        </w:rPr>
        <w:t>مبرورة</w:t>
      </w:r>
      <w:r>
        <w:rPr>
          <w:rtl/>
        </w:rPr>
        <w:t xml:space="preserve"> </w:t>
      </w:r>
      <w:r w:rsidR="00643081">
        <w:rPr>
          <w:rStyle w:val="libFootnotenumChar"/>
          <w:rtl/>
        </w:rPr>
        <w:t>(3)</w:t>
      </w:r>
      <w:r>
        <w:rPr>
          <w:rtl/>
        </w:rPr>
        <w:t>.</w:t>
      </w:r>
    </w:p>
    <w:p w:rsidR="00D94CCA" w:rsidRDefault="00A33C4B" w:rsidP="00712DE8">
      <w:pPr>
        <w:pStyle w:val="libCenterBold1"/>
        <w:rPr>
          <w:rtl/>
        </w:rPr>
      </w:pPr>
      <w:r>
        <w:rPr>
          <w:rFonts w:hint="eastAsia"/>
          <w:rtl/>
        </w:rPr>
        <w:t>فضل</w:t>
      </w:r>
      <w:r>
        <w:rPr>
          <w:rtl/>
        </w:rPr>
        <w:t xml:space="preserve"> ال</w:t>
      </w:r>
      <w:r w:rsidR="00712DE8">
        <w:rPr>
          <w:rtl/>
        </w:rPr>
        <w:t>أسطوانة</w:t>
      </w:r>
      <w:r>
        <w:rPr>
          <w:rtl/>
        </w:rPr>
        <w:t xml:space="preserve"> ال</w:t>
      </w:r>
      <w:r w:rsidR="006926E7">
        <w:rPr>
          <w:rtl/>
        </w:rPr>
        <w:t>سابعة</w:t>
      </w:r>
    </w:p>
    <w:p w:rsidR="00D94CCA" w:rsidRDefault="006926E7" w:rsidP="00712DE8">
      <w:pPr>
        <w:pStyle w:val="libNormal"/>
        <w:rPr>
          <w:rtl/>
        </w:rPr>
      </w:pPr>
      <w:r>
        <w:rPr>
          <w:rFonts w:hint="eastAsia"/>
          <w:rtl/>
        </w:rPr>
        <w:t>روي</w:t>
      </w:r>
      <w:r w:rsidR="00A33C4B">
        <w:rPr>
          <w:rtl/>
        </w:rPr>
        <w:t>: انّه کان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ص</w:t>
      </w:r>
      <w:r w:rsidR="009B6D3C">
        <w:rPr>
          <w:rFonts w:hint="eastAsia"/>
          <w:rtl/>
        </w:rPr>
        <w:t>لي</w:t>
      </w:r>
      <w:r w:rsidR="00A33C4B">
        <w:rPr>
          <w:rtl/>
        </w:rPr>
        <w:t xml:space="preserve"> </w:t>
      </w:r>
      <w:r w:rsidR="003261A0">
        <w:rPr>
          <w:rtl/>
        </w:rPr>
        <w:t>الى</w:t>
      </w:r>
      <w:r w:rsidR="00A33C4B">
        <w:rPr>
          <w:rtl/>
        </w:rPr>
        <w:t xml:space="preserve"> ال</w:t>
      </w:r>
      <w:r w:rsidR="00712DE8">
        <w:rPr>
          <w:rtl/>
        </w:rPr>
        <w:t>أسطوانة</w:t>
      </w:r>
      <w:r w:rsidR="00A33C4B">
        <w:rPr>
          <w:rtl/>
        </w:rPr>
        <w:t xml:space="preserve"> ال</w:t>
      </w:r>
      <w:r>
        <w:rPr>
          <w:rtl/>
        </w:rPr>
        <w:t>سابعة</w:t>
      </w:r>
      <w:r w:rsidR="00A33C4B">
        <w:rPr>
          <w:rtl/>
        </w:rPr>
        <w:t xml:space="preserve"> ممّا </w:t>
      </w:r>
      <w:r w:rsidR="00A33C4B">
        <w:rPr>
          <w:rFonts w:hint="cs"/>
          <w:rtl/>
        </w:rPr>
        <w:t>ی</w:t>
      </w:r>
      <w:r w:rsidR="009B6D3C">
        <w:rPr>
          <w:rFonts w:hint="eastAsia"/>
          <w:rtl/>
        </w:rPr>
        <w:t>لي</w:t>
      </w:r>
      <w:r w:rsidR="00A33C4B">
        <w:rPr>
          <w:rtl/>
        </w:rPr>
        <w:t xml:space="preserve"> أبواب کند</w:t>
      </w:r>
      <w:r w:rsidR="00712DE8">
        <w:rPr>
          <w:rFonts w:hint="cs"/>
          <w:rtl/>
        </w:rPr>
        <w:t>ة</w:t>
      </w:r>
      <w:r w:rsidR="00A33C4B">
        <w:rPr>
          <w:rtl/>
        </w:rPr>
        <w:t xml:space="preserve"> و </w:t>
      </w:r>
      <w:r w:rsidR="00712DE8">
        <w:rPr>
          <w:rtl/>
        </w:rPr>
        <w:t>بینة</w:t>
      </w:r>
      <w:r w:rsidR="00A33C4B">
        <w:rPr>
          <w:rtl/>
        </w:rPr>
        <w:t xml:space="preserve"> و ب</w:t>
      </w:r>
      <w:r w:rsidR="00A33C4B">
        <w:rPr>
          <w:rFonts w:hint="cs"/>
          <w:rtl/>
        </w:rPr>
        <w:t>ی</w:t>
      </w:r>
      <w:r w:rsidR="00A33C4B">
        <w:rPr>
          <w:rFonts w:hint="eastAsia"/>
          <w:rtl/>
        </w:rPr>
        <w:t>ن</w:t>
      </w:r>
      <w:r w:rsidR="00A33C4B">
        <w:rPr>
          <w:rtl/>
        </w:rPr>
        <w:t xml:space="preserve"> ال</w:t>
      </w:r>
      <w:r>
        <w:rPr>
          <w:rtl/>
        </w:rPr>
        <w:t>سابعة</w:t>
      </w:r>
      <w:r w:rsidR="00A33C4B">
        <w:rPr>
          <w:rtl/>
        </w:rPr>
        <w:t xml:space="preserve"> مقدار ممرّ عنز؛</w:t>
      </w:r>
      <w:r w:rsidR="00A33C4B">
        <w:rPr>
          <w:rFonts w:hint="eastAsia"/>
          <w:rtl/>
        </w:rPr>
        <w:t>و</w:t>
      </w:r>
      <w:r w:rsidR="00A33C4B">
        <w:rPr>
          <w:rtl/>
        </w:rPr>
        <w:t xml:space="preserve"> </w:t>
      </w:r>
      <w:r>
        <w:rPr>
          <w:rtl/>
        </w:rPr>
        <w:t>روي</w:t>
      </w:r>
      <w:r w:rsidR="00A33C4B">
        <w:rPr>
          <w:rtl/>
        </w:rPr>
        <w:t xml:space="preserve">: انّه کان </w:t>
      </w:r>
      <w:r w:rsidR="00A33C4B">
        <w:rPr>
          <w:rFonts w:hint="cs"/>
          <w:rtl/>
        </w:rPr>
        <w:t>ی</w:t>
      </w:r>
      <w:r w:rsidR="00A33C4B">
        <w:rPr>
          <w:rFonts w:hint="eastAsia"/>
          <w:rtl/>
        </w:rPr>
        <w:t>نزل</w:t>
      </w:r>
      <w:r w:rsidR="00A33C4B">
        <w:rPr>
          <w:rtl/>
        </w:rPr>
        <w:t xml:space="preserve"> </w:t>
      </w:r>
      <w:r w:rsidR="004B4B77">
        <w:rPr>
          <w:rtl/>
        </w:rPr>
        <w:t>في</w:t>
      </w:r>
      <w:r w:rsidR="00A33C4B">
        <w:rPr>
          <w:rtl/>
        </w:rPr>
        <w:t xml:space="preserve"> کلّ </w:t>
      </w:r>
      <w:r>
        <w:rPr>
          <w:rtl/>
        </w:rPr>
        <w:t>ليلة</w:t>
      </w:r>
      <w:r w:rsidR="00A33C4B">
        <w:rPr>
          <w:rtl/>
        </w:rPr>
        <w:t xml:space="preserve"> ستون ألف ملک </w:t>
      </w:r>
      <w:r w:rsidR="00A33C4B">
        <w:rPr>
          <w:rFonts w:hint="cs"/>
          <w:rtl/>
        </w:rPr>
        <w:t>ی</w:t>
      </w:r>
      <w:r w:rsidR="00A33C4B">
        <w:rPr>
          <w:rFonts w:hint="eastAsia"/>
          <w:rtl/>
        </w:rPr>
        <w:t>صلّون</w:t>
      </w:r>
      <w:r w:rsidR="00A33C4B">
        <w:rPr>
          <w:rtl/>
        </w:rPr>
        <w:t xml:space="preserve"> عند ال</w:t>
      </w:r>
      <w:r>
        <w:rPr>
          <w:rtl/>
        </w:rPr>
        <w:t>سابعة</w:t>
      </w:r>
      <w:r w:rsidR="00A33C4B">
        <w:rPr>
          <w:rtl/>
        </w:rPr>
        <w:t xml:space="preserve"> ثمّ لا </w:t>
      </w:r>
      <w:r w:rsidR="00A33C4B">
        <w:rPr>
          <w:rFonts w:hint="cs"/>
          <w:rtl/>
        </w:rPr>
        <w:t>ی</w:t>
      </w:r>
      <w:r w:rsidR="00A33C4B">
        <w:rPr>
          <w:rFonts w:hint="eastAsia"/>
          <w:rtl/>
        </w:rPr>
        <w:t>عود</w:t>
      </w:r>
      <w:r w:rsidR="00A33C4B">
        <w:rPr>
          <w:rtl/>
        </w:rPr>
        <w:t xml:space="preserve"> منهم ملک </w:t>
      </w:r>
      <w:r w:rsidR="003261A0">
        <w:rPr>
          <w:rtl/>
        </w:rPr>
        <w:t>الى</w:t>
      </w:r>
      <w:r w:rsidR="00A33C4B">
        <w:rPr>
          <w:rtl/>
        </w:rPr>
        <w:t xml:space="preserve"> </w:t>
      </w:r>
      <w:r w:rsidR="00A33C4B">
        <w:rPr>
          <w:rFonts w:hint="cs"/>
          <w:rtl/>
        </w:rPr>
        <w:t>ی</w:t>
      </w:r>
      <w:r w:rsidR="00A33C4B">
        <w:rPr>
          <w:rFonts w:hint="eastAsia"/>
          <w:rtl/>
        </w:rPr>
        <w:t>وم</w:t>
      </w:r>
      <w:r w:rsidR="00A33C4B">
        <w:rPr>
          <w:rtl/>
        </w:rPr>
        <w:t xml:space="preserve"> ا</w:t>
      </w:r>
      <w:r w:rsidR="00341F87">
        <w:rPr>
          <w:rtl/>
        </w:rPr>
        <w:t>لقي</w:t>
      </w:r>
      <w:r>
        <w:rPr>
          <w:rtl/>
        </w:rPr>
        <w:t>امة</w:t>
      </w:r>
      <w:r w:rsidR="00A33C4B">
        <w:rPr>
          <w:rtl/>
        </w:rPr>
        <w:t xml:space="preserve"> </w:t>
      </w:r>
      <w:r w:rsidR="00643081">
        <w:rPr>
          <w:rStyle w:val="libFootnotenumChar"/>
          <w:rtl/>
        </w:rPr>
        <w:t>(4)</w:t>
      </w:r>
      <w:r w:rsidR="00A33C4B">
        <w:rPr>
          <w:rtl/>
        </w:rPr>
        <w:t>.</w:t>
      </w:r>
    </w:p>
    <w:p w:rsidR="00D94CCA" w:rsidRDefault="00A33C4B" w:rsidP="00A33C4B">
      <w:pPr>
        <w:pStyle w:val="libNormal"/>
        <w:rPr>
          <w:rtl/>
        </w:rPr>
      </w:pPr>
      <w:r w:rsidRPr="00712DE8">
        <w:rPr>
          <w:rStyle w:val="libBold1Char"/>
          <w:rFonts w:hint="eastAsia"/>
          <w:rtl/>
        </w:rPr>
        <w:t>الکا</w:t>
      </w:r>
      <w:r w:rsidR="004B4B77" w:rsidRPr="00712DE8">
        <w:rPr>
          <w:rStyle w:val="libBold1Char"/>
          <w:rFonts w:hint="eastAsia"/>
          <w:rtl/>
        </w:rPr>
        <w:t>في</w:t>
      </w:r>
      <w:r w:rsidRPr="00712DE8">
        <w:rPr>
          <w:rStyle w:val="libBold1Char"/>
          <w:rtl/>
        </w:rPr>
        <w:t xml:space="preserve"> و الته</w:t>
      </w:r>
      <w:r w:rsidR="004B4B77" w:rsidRPr="00712DE8">
        <w:rPr>
          <w:rStyle w:val="libBold1Char"/>
          <w:rtl/>
        </w:rPr>
        <w:t>ذي</w:t>
      </w:r>
      <w:r w:rsidRPr="00712DE8">
        <w:rPr>
          <w:rStyle w:val="libBold1Char"/>
          <w:rFonts w:hint="eastAsia"/>
          <w:rtl/>
        </w:rPr>
        <w:t>ب</w:t>
      </w:r>
      <w:r>
        <w:rPr>
          <w:rtl/>
        </w:rPr>
        <w:t xml:space="preserve">:عن </w:t>
      </w:r>
      <w:r w:rsidR="004B4B77">
        <w:rPr>
          <w:rtl/>
        </w:rPr>
        <w:t>أبي</w:t>
      </w:r>
      <w:r>
        <w:rPr>
          <w:rtl/>
        </w:rPr>
        <w:t xml:space="preserve"> إسماع</w:t>
      </w:r>
      <w:r>
        <w:rPr>
          <w:rFonts w:hint="cs"/>
          <w:rtl/>
        </w:rPr>
        <w:t>ی</w:t>
      </w:r>
      <w:r>
        <w:rPr>
          <w:rFonts w:hint="eastAsia"/>
          <w:rtl/>
        </w:rPr>
        <w:t>ل</w:t>
      </w:r>
      <w:r>
        <w:rPr>
          <w:rtl/>
        </w:rPr>
        <w:t xml:space="preserve"> السرّاج قال: قال </w:t>
      </w:r>
      <w:r w:rsidR="009B6D3C">
        <w:rPr>
          <w:rtl/>
        </w:rPr>
        <w:t>لي</w:t>
      </w:r>
      <w:r>
        <w:rPr>
          <w:rtl/>
        </w:rPr>
        <w:t xml:space="preserve"> </w:t>
      </w:r>
      <w:r w:rsidR="004B4B77">
        <w:rPr>
          <w:rtl/>
        </w:rPr>
        <w:t>معاویة</w:t>
      </w:r>
      <w:r>
        <w:rPr>
          <w:rtl/>
        </w:rPr>
        <w:t xml:space="preserve"> بن وهب و أخذ ب</w:t>
      </w:r>
      <w:r w:rsidR="006926E7">
        <w:rPr>
          <w:rFonts w:hint="cs"/>
          <w:rtl/>
        </w:rPr>
        <w:t>یدي</w:t>
      </w:r>
      <w:r>
        <w:rPr>
          <w:rtl/>
        </w:rPr>
        <w:t xml:space="preserve"> قال:قال </w:t>
      </w:r>
      <w:r w:rsidR="009B6D3C">
        <w:rPr>
          <w:rtl/>
        </w:rPr>
        <w:t>لي</w:t>
      </w:r>
      <w:r>
        <w:rPr>
          <w:rtl/>
        </w:rPr>
        <w:t xml:space="preserve"> أبو </w:t>
      </w:r>
      <w:r w:rsidR="004B4B77">
        <w:rPr>
          <w:rtl/>
        </w:rPr>
        <w:t>حمزة</w:t>
      </w:r>
      <w:r>
        <w:rPr>
          <w:rtl/>
        </w:rPr>
        <w:t xml:space="preserve"> و أخذ ب</w:t>
      </w:r>
      <w:r w:rsidR="006926E7">
        <w:rPr>
          <w:rFonts w:hint="cs"/>
          <w:rtl/>
        </w:rPr>
        <w:t>یدي</w:t>
      </w:r>
      <w:r>
        <w:rPr>
          <w:rtl/>
        </w:rPr>
        <w:t xml:space="preserve"> قال:قال </w:t>
      </w:r>
      <w:r w:rsidR="009B6D3C">
        <w:rPr>
          <w:rtl/>
        </w:rPr>
        <w:t>لي</w:t>
      </w:r>
      <w:r>
        <w:rPr>
          <w:rtl/>
        </w:rPr>
        <w:t xml:space="preserve"> الأصبغ بن </w:t>
      </w:r>
      <w:r w:rsidR="00712DE8">
        <w:rPr>
          <w:rtl/>
        </w:rPr>
        <w:t>نباتة</w:t>
      </w:r>
      <w:r>
        <w:rPr>
          <w:rtl/>
        </w:rPr>
        <w:t xml:space="preserve"> و أخذ ب</w:t>
      </w:r>
      <w:r w:rsidR="006926E7">
        <w:rPr>
          <w:rFonts w:hint="cs"/>
          <w:rtl/>
        </w:rPr>
        <w:t>یدي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ق:22/17/86،ج:100/389.</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ق:22/17/87،ج:100/391.</w:t>
      </w:r>
    </w:p>
    <w:p w:rsidR="00643081" w:rsidRPr="00643081" w:rsidRDefault="00643081" w:rsidP="00643081">
      <w:pPr>
        <w:pStyle w:val="libLine"/>
        <w:rPr>
          <w:rStyle w:val="libFootnote0Char"/>
          <w:rtl/>
        </w:rPr>
      </w:pPr>
      <w:r w:rsidRPr="00643081">
        <w:rPr>
          <w:rStyle w:val="libFootnote0Char"/>
          <w:rFonts w:hint="eastAsia"/>
          <w:rtl/>
        </w:rPr>
        <w:t>(3)</w:t>
      </w:r>
      <w:r w:rsidR="00712DE8">
        <w:rPr>
          <w:rStyle w:val="libFootnote0Char"/>
          <w:rFonts w:hint="cs"/>
          <w:rtl/>
        </w:rPr>
        <w:t xml:space="preserve"> ق:22/17/89،ج:100/403.</w:t>
      </w:r>
    </w:p>
    <w:p w:rsidR="00643081" w:rsidRDefault="00643081" w:rsidP="00643081">
      <w:pPr>
        <w:pStyle w:val="libLine"/>
        <w:rPr>
          <w:rtl/>
        </w:rPr>
      </w:pPr>
      <w:r w:rsidRPr="00643081">
        <w:rPr>
          <w:rStyle w:val="libFootnote0Char"/>
          <w:rFonts w:hint="eastAsia"/>
          <w:rtl/>
        </w:rPr>
        <w:t>(4)</w:t>
      </w:r>
      <w:r w:rsidR="00712DE8">
        <w:rPr>
          <w:rStyle w:val="libFootnote0Char"/>
          <w:rFonts w:hint="cs"/>
          <w:rtl/>
        </w:rPr>
        <w:t xml:space="preserve"> ق:22/17/89،ج:100/401.</w:t>
      </w:r>
    </w:p>
    <w:p w:rsidR="00643081" w:rsidRDefault="00643081" w:rsidP="00A33C4B">
      <w:pPr>
        <w:pStyle w:val="libNormal"/>
        <w:rPr>
          <w:rtl/>
        </w:rPr>
      </w:pPr>
      <w:r>
        <w:rPr>
          <w:rFonts w:hint="eastAsia"/>
          <w:rtl/>
        </w:rPr>
        <w:br w:type="page"/>
      </w:r>
    </w:p>
    <w:p w:rsidR="00D94CCA" w:rsidRDefault="00A33C4B" w:rsidP="00712DE8">
      <w:pPr>
        <w:pStyle w:val="libNormal0"/>
        <w:rPr>
          <w:rtl/>
        </w:rPr>
      </w:pPr>
      <w:r>
        <w:rPr>
          <w:rFonts w:hint="eastAsia"/>
          <w:rtl/>
        </w:rPr>
        <w:lastRenderedPageBreak/>
        <w:t>فأران</w:t>
      </w:r>
      <w:r>
        <w:rPr>
          <w:rFonts w:hint="cs"/>
          <w:rtl/>
        </w:rPr>
        <w:t>ی</w:t>
      </w:r>
      <w:r>
        <w:rPr>
          <w:rtl/>
        </w:rPr>
        <w:t xml:space="preserve"> ال</w:t>
      </w:r>
      <w:r w:rsidR="00712DE8">
        <w:rPr>
          <w:rtl/>
        </w:rPr>
        <w:t>أسطوانة</w:t>
      </w:r>
      <w:r>
        <w:rPr>
          <w:rtl/>
        </w:rPr>
        <w:t xml:space="preserve"> ال</w:t>
      </w:r>
      <w:r w:rsidR="006926E7">
        <w:rPr>
          <w:rtl/>
        </w:rPr>
        <w:t>سابعة</w:t>
      </w:r>
      <w:r>
        <w:rPr>
          <w:rtl/>
        </w:rPr>
        <w:t xml:space="preserve"> فقال:هذا مقام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کان الحسن بن ع</w:t>
      </w:r>
      <w:r w:rsidR="009B6D3C">
        <w:rPr>
          <w:rtl/>
        </w:rPr>
        <w:t>لي</w:t>
      </w:r>
      <w:r>
        <w:rPr>
          <w:rtl/>
        </w:rPr>
        <w:t xml:space="preserve"> </w:t>
      </w:r>
      <w:r w:rsidR="00D665AA" w:rsidRPr="00D665AA">
        <w:rPr>
          <w:rStyle w:val="libAlaemChar"/>
          <w:rtl/>
        </w:rPr>
        <w:t>عليهما‌السلام</w:t>
      </w:r>
      <w:r>
        <w:rPr>
          <w:rtl/>
        </w:rPr>
        <w:t xml:space="preserve"> </w:t>
      </w:r>
      <w:r>
        <w:rPr>
          <w:rFonts w:hint="cs"/>
          <w:rtl/>
        </w:rPr>
        <w:t>ی</w:t>
      </w:r>
      <w:r>
        <w:rPr>
          <w:rFonts w:hint="eastAsia"/>
          <w:rtl/>
        </w:rPr>
        <w:t>ص</w:t>
      </w:r>
      <w:r w:rsidR="009B6D3C">
        <w:rPr>
          <w:rFonts w:hint="eastAsia"/>
          <w:rtl/>
        </w:rPr>
        <w:t>لي</w:t>
      </w:r>
      <w:r>
        <w:rPr>
          <w:rtl/>
        </w:rPr>
        <w:t xml:space="preserve"> عند ال</w:t>
      </w:r>
      <w:r w:rsidR="00796C89">
        <w:rPr>
          <w:rtl/>
        </w:rPr>
        <w:t>خامسة</w:t>
      </w:r>
      <w:r>
        <w:rPr>
          <w:rtl/>
        </w:rPr>
        <w:t xml:space="preserve"> و إذا غاب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ص</w:t>
      </w:r>
      <w:r w:rsidR="009B6D3C">
        <w:rPr>
          <w:rtl/>
        </w:rPr>
        <w:t>لي</w:t>
      </w:r>
      <w:r>
        <w:rPr>
          <w:rtl/>
        </w:rPr>
        <w:t xml:space="preserve"> </w:t>
      </w:r>
      <w:r w:rsidR="004B4B77">
        <w:rPr>
          <w:rtl/>
        </w:rPr>
        <w:t>في</w:t>
      </w:r>
      <w:r>
        <w:rPr>
          <w:rFonts w:hint="eastAsia"/>
          <w:rtl/>
        </w:rPr>
        <w:t>ه</w:t>
      </w:r>
      <w:r>
        <w:rPr>
          <w:rtl/>
        </w:rPr>
        <w:t xml:space="preserve"> الحسن </w:t>
      </w:r>
      <w:r w:rsidR="00D665AA" w:rsidRPr="00D665AA">
        <w:rPr>
          <w:rStyle w:val="libAlaemChar"/>
          <w:rtl/>
        </w:rPr>
        <w:t>عليه‌السلام</w:t>
      </w:r>
      <w:r>
        <w:rPr>
          <w:rtl/>
        </w:rPr>
        <w:t xml:space="preserve"> و </w:t>
      </w:r>
      <w:r w:rsidR="00B80428">
        <w:rPr>
          <w:rtl/>
        </w:rPr>
        <w:t>هي</w:t>
      </w:r>
      <w:r>
        <w:rPr>
          <w:rtl/>
        </w:rPr>
        <w:t xml:space="preserve"> من باب کنده </w:t>
      </w:r>
      <w:r w:rsidR="00643081">
        <w:rPr>
          <w:rStyle w:val="libFootnotenumChar"/>
          <w:rtl/>
        </w:rPr>
        <w:t>(1)</w:t>
      </w:r>
      <w:r>
        <w:rPr>
          <w:rtl/>
        </w:rPr>
        <w:t>.</w:t>
      </w:r>
    </w:p>
    <w:p w:rsidR="00D94CCA" w:rsidRDefault="00A33C4B" w:rsidP="00A33C4B">
      <w:pPr>
        <w:pStyle w:val="libNormal"/>
        <w:rPr>
          <w:rtl/>
        </w:rPr>
      </w:pPr>
      <w:r>
        <w:rPr>
          <w:rFonts w:hint="eastAsia"/>
          <w:rtl/>
        </w:rPr>
        <w:t>ذکر</w:t>
      </w:r>
      <w:r>
        <w:rPr>
          <w:rtl/>
        </w:rPr>
        <w:t xml:space="preserve"> أعمال مسجد ال</w:t>
      </w:r>
      <w:r w:rsidR="004B4B77">
        <w:rPr>
          <w:rtl/>
        </w:rPr>
        <w:t>كوفة</w:t>
      </w:r>
      <w:r>
        <w:rPr>
          <w:rtl/>
        </w:rPr>
        <w:t xml:space="preserve"> </w:t>
      </w:r>
      <w:r w:rsidR="00643081">
        <w:rPr>
          <w:rStyle w:val="libFootnotenumChar"/>
          <w:rtl/>
        </w:rPr>
        <w:t>(2)</w:t>
      </w:r>
      <w:r>
        <w:rPr>
          <w:rtl/>
        </w:rPr>
        <w:t>.</w:t>
      </w:r>
    </w:p>
    <w:p w:rsidR="00D94CCA" w:rsidRDefault="00DF76A0" w:rsidP="00A33C4B">
      <w:pPr>
        <w:pStyle w:val="libNormal"/>
        <w:rPr>
          <w:rtl/>
        </w:rPr>
      </w:pPr>
      <w:r>
        <w:rPr>
          <w:rFonts w:hint="eastAsia"/>
          <w:rtl/>
        </w:rPr>
        <w:t>جملة</w:t>
      </w:r>
      <w:r w:rsidR="00A33C4B">
        <w:rPr>
          <w:rtl/>
        </w:rPr>
        <w:t xml:space="preserve"> من فض</w:t>
      </w:r>
      <w:r w:rsidR="009D0B59">
        <w:rPr>
          <w:rtl/>
        </w:rPr>
        <w:t>اي</w:t>
      </w:r>
      <w:r w:rsidR="00A33C4B">
        <w:rPr>
          <w:rFonts w:hint="eastAsia"/>
          <w:rtl/>
        </w:rPr>
        <w:t>ل</w:t>
      </w:r>
      <w:r w:rsidR="00A33C4B">
        <w:rPr>
          <w:rtl/>
        </w:rPr>
        <w:t xml:space="preserve"> مسجد ال</w:t>
      </w:r>
      <w:r w:rsidR="004B4B77">
        <w:rPr>
          <w:rtl/>
        </w:rPr>
        <w:t>كوفة</w:t>
      </w:r>
      <w:r w:rsidR="00A33C4B">
        <w:rPr>
          <w:rtl/>
        </w:rPr>
        <w:t xml:space="preserve"> و س</w:t>
      </w:r>
      <w:r w:rsidR="009D0B59">
        <w:rPr>
          <w:rtl/>
        </w:rPr>
        <w:t>اي</w:t>
      </w:r>
      <w:r w:rsidR="00A33C4B">
        <w:rPr>
          <w:rFonts w:hint="eastAsia"/>
          <w:rtl/>
        </w:rPr>
        <w:t>ر</w:t>
      </w:r>
      <w:r w:rsidR="00A33C4B">
        <w:rPr>
          <w:rtl/>
        </w:rPr>
        <w:t xml:space="preserve"> المساجد </w:t>
      </w:r>
      <w:r w:rsidR="00643081">
        <w:rPr>
          <w:rStyle w:val="libFootnotenumChar"/>
          <w:rtl/>
        </w:rPr>
        <w:t>(3)</w:t>
      </w:r>
      <w:r w:rsidR="00A33C4B">
        <w:rPr>
          <w:rtl/>
        </w:rPr>
        <w:t>.</w:t>
      </w:r>
    </w:p>
    <w:p w:rsidR="00D94CCA" w:rsidRDefault="00A33C4B" w:rsidP="00712DE8">
      <w:pPr>
        <w:pStyle w:val="libCenterBold1"/>
        <w:rPr>
          <w:rtl/>
        </w:rPr>
      </w:pPr>
      <w:r>
        <w:rPr>
          <w:rFonts w:hint="eastAsia"/>
          <w:rtl/>
        </w:rPr>
        <w:t>مسجد</w:t>
      </w:r>
      <w:r>
        <w:rPr>
          <w:rtl/>
        </w:rPr>
        <w:t xml:space="preserve"> ال</w:t>
      </w:r>
      <w:r w:rsidR="00712DE8">
        <w:rPr>
          <w:rtl/>
        </w:rPr>
        <w:t>سهلة</w:t>
      </w:r>
    </w:p>
    <w:p w:rsidR="00D94CCA" w:rsidRDefault="00A33C4B" w:rsidP="00A33C4B">
      <w:pPr>
        <w:pStyle w:val="libNormal"/>
        <w:rPr>
          <w:rtl/>
        </w:rPr>
      </w:pPr>
      <w:r>
        <w:rPr>
          <w:rFonts w:hint="eastAsia"/>
          <w:rtl/>
        </w:rPr>
        <w:t>باب</w:t>
      </w:r>
      <w:r>
        <w:rPr>
          <w:rtl/>
        </w:rPr>
        <w:t xml:space="preserve"> مسجد ال</w:t>
      </w:r>
      <w:r w:rsidR="00712DE8">
        <w:rPr>
          <w:rtl/>
        </w:rPr>
        <w:t>سهلة</w:t>
      </w:r>
      <w:r>
        <w:rPr>
          <w:rtl/>
        </w:rPr>
        <w:t xml:space="preserve"> و س</w:t>
      </w:r>
      <w:r w:rsidR="009D0B59">
        <w:rPr>
          <w:rtl/>
        </w:rPr>
        <w:t>اي</w:t>
      </w:r>
      <w:r>
        <w:rPr>
          <w:rFonts w:hint="eastAsia"/>
          <w:rtl/>
        </w:rPr>
        <w:t>ر</w:t>
      </w:r>
      <w:r>
        <w:rPr>
          <w:rtl/>
        </w:rPr>
        <w:t xml:space="preserve"> المساجد بال</w:t>
      </w:r>
      <w:r w:rsidR="004B4B77">
        <w:rPr>
          <w:rtl/>
        </w:rPr>
        <w:t>كوفة</w:t>
      </w:r>
      <w:r>
        <w:rPr>
          <w:rtl/>
        </w:rPr>
        <w:t xml:space="preserve"> </w:t>
      </w:r>
      <w:r w:rsidR="00643081">
        <w:rPr>
          <w:rStyle w:val="libFootnotenumChar"/>
          <w:rtl/>
        </w:rPr>
        <w:t>(4)</w:t>
      </w:r>
      <w:r>
        <w:rPr>
          <w:rtl/>
        </w:rPr>
        <w:t>.</w:t>
      </w:r>
    </w:p>
    <w:p w:rsidR="00D94CCA" w:rsidRDefault="00A33C4B" w:rsidP="00A33C4B">
      <w:pPr>
        <w:pStyle w:val="libNormal"/>
        <w:rPr>
          <w:rtl/>
        </w:rPr>
      </w:pPr>
      <w:r w:rsidRPr="00712DE8">
        <w:rPr>
          <w:rStyle w:val="libBold1Char"/>
          <w:rFonts w:hint="eastAsia"/>
          <w:rtl/>
        </w:rPr>
        <w:t>قصص</w:t>
      </w:r>
      <w:r w:rsidRPr="00712DE8">
        <w:rPr>
          <w:rStyle w:val="libBold1Char"/>
          <w:rtl/>
        </w:rPr>
        <w:t xml:space="preserve"> الأنب</w:t>
      </w:r>
      <w:r w:rsidRPr="00712DE8">
        <w:rPr>
          <w:rStyle w:val="libBold1Char"/>
          <w:rFonts w:hint="cs"/>
          <w:rtl/>
        </w:rPr>
        <w:t>ی</w:t>
      </w:r>
      <w:r w:rsidRPr="00712DE8">
        <w:rPr>
          <w:rStyle w:val="libBold1Char"/>
          <w:rFonts w:hint="eastAsia"/>
          <w:rtl/>
        </w:rPr>
        <w:t>اء</w:t>
      </w:r>
      <w:r>
        <w:rPr>
          <w:rtl/>
        </w:rPr>
        <w:t xml:space="preserve">:عن الصادق </w:t>
      </w:r>
      <w:r w:rsidR="00D665AA" w:rsidRPr="00D665AA">
        <w:rPr>
          <w:rStyle w:val="libAlaemChar"/>
          <w:rtl/>
        </w:rPr>
        <w:t>عليه‌السلام</w:t>
      </w:r>
      <w:r>
        <w:rPr>
          <w:rtl/>
        </w:rPr>
        <w:t xml:space="preserve"> قال: إذا دخلت ال</w:t>
      </w:r>
      <w:r w:rsidR="004B4B77">
        <w:rPr>
          <w:rtl/>
        </w:rPr>
        <w:t>كوفة</w:t>
      </w:r>
      <w:r>
        <w:rPr>
          <w:rtl/>
        </w:rPr>
        <w:t xml:space="preserve"> فأت مسجد ال</w:t>
      </w:r>
      <w:r w:rsidR="00712DE8">
        <w:rPr>
          <w:rtl/>
        </w:rPr>
        <w:t>سهلة</w:t>
      </w:r>
      <w:r>
        <w:rPr>
          <w:rtl/>
        </w:rPr>
        <w:t xml:space="preserve"> فصلّ </w:t>
      </w:r>
      <w:r w:rsidR="004B4B77">
        <w:rPr>
          <w:rtl/>
        </w:rPr>
        <w:t>في</w:t>
      </w:r>
      <w:r>
        <w:rPr>
          <w:rFonts w:hint="eastAsia"/>
          <w:rtl/>
        </w:rPr>
        <w:t>ه</w:t>
      </w:r>
      <w:r>
        <w:rPr>
          <w:rtl/>
        </w:rPr>
        <w:t xml:space="preserve"> و اسأل اللّه حاجتک لد</w:t>
      </w:r>
      <w:r>
        <w:rPr>
          <w:rFonts w:hint="cs"/>
          <w:rtl/>
        </w:rPr>
        <w:t>ی</w:t>
      </w:r>
      <w:r>
        <w:rPr>
          <w:rFonts w:hint="eastAsia"/>
          <w:rtl/>
        </w:rPr>
        <w:t>نک</w:t>
      </w:r>
      <w:r>
        <w:rPr>
          <w:rtl/>
        </w:rPr>
        <w:t xml:space="preserve"> و دن</w:t>
      </w:r>
      <w:r>
        <w:rPr>
          <w:rFonts w:hint="cs"/>
          <w:rtl/>
        </w:rPr>
        <w:t>ی</w:t>
      </w:r>
      <w:r>
        <w:rPr>
          <w:rFonts w:hint="eastAsia"/>
          <w:rtl/>
        </w:rPr>
        <w:t>اک</w:t>
      </w:r>
      <w:r>
        <w:rPr>
          <w:rtl/>
        </w:rPr>
        <w:t xml:space="preserve"> فانّ مسجد ال</w:t>
      </w:r>
      <w:r w:rsidR="00712DE8">
        <w:rPr>
          <w:rtl/>
        </w:rPr>
        <w:t>سهلة</w:t>
      </w:r>
      <w:r>
        <w:rPr>
          <w:rtl/>
        </w:rPr>
        <w:t xml:space="preserve"> ب</w:t>
      </w:r>
      <w:r>
        <w:rPr>
          <w:rFonts w:hint="cs"/>
          <w:rtl/>
        </w:rPr>
        <w:t>ی</w:t>
      </w:r>
      <w:r>
        <w:rPr>
          <w:rFonts w:hint="eastAsia"/>
          <w:rtl/>
        </w:rPr>
        <w:t>ت</w:t>
      </w:r>
      <w:r>
        <w:rPr>
          <w:rtl/>
        </w:rPr>
        <w:t xml:space="preserve"> </w:t>
      </w:r>
      <w:r w:rsidR="003261A0">
        <w:rPr>
          <w:rtl/>
        </w:rPr>
        <w:t>أدري</w:t>
      </w:r>
      <w:r>
        <w:rPr>
          <w:rFonts w:hint="eastAsia"/>
          <w:rtl/>
        </w:rPr>
        <w:t>س</w:t>
      </w:r>
      <w:r>
        <w:rPr>
          <w:rtl/>
        </w:rPr>
        <w:t xml:space="preserve"> ال</w:t>
      </w:r>
      <w:r w:rsidR="004B4B77">
        <w:rPr>
          <w:rtl/>
        </w:rPr>
        <w:t>نبيّ</w:t>
      </w:r>
      <w:r>
        <w:rPr>
          <w:rtl/>
        </w:rPr>
        <w:t xml:space="preserve"> </w:t>
      </w:r>
      <w:r w:rsidR="00D665AA" w:rsidRPr="00D665AA">
        <w:rPr>
          <w:rStyle w:val="libAlaemChar"/>
          <w:rtl/>
        </w:rPr>
        <w:t>عليه‌السلام</w:t>
      </w:r>
      <w:r>
        <w:rPr>
          <w:rtl/>
        </w:rPr>
        <w:t xml:space="preserve"> ال</w:t>
      </w:r>
      <w:r w:rsidR="004B4B77">
        <w:rPr>
          <w:rtl/>
        </w:rPr>
        <w:t>ذي</w:t>
      </w:r>
      <w:r>
        <w:rPr>
          <w:rtl/>
        </w:rPr>
        <w:t xml:space="preserve"> کان </w:t>
      </w:r>
      <w:r>
        <w:rPr>
          <w:rFonts w:hint="cs"/>
          <w:rtl/>
        </w:rPr>
        <w:t>ی</w:t>
      </w:r>
      <w:r>
        <w:rPr>
          <w:rFonts w:hint="eastAsia"/>
          <w:rtl/>
        </w:rPr>
        <w:t>خ</w:t>
      </w:r>
      <w:r>
        <w:rPr>
          <w:rFonts w:hint="cs"/>
          <w:rtl/>
        </w:rPr>
        <w:t>ی</w:t>
      </w:r>
      <w:r>
        <w:rPr>
          <w:rFonts w:hint="eastAsia"/>
          <w:rtl/>
        </w:rPr>
        <w:t>ط</w:t>
      </w:r>
      <w:r>
        <w:rPr>
          <w:rtl/>
        </w:rPr>
        <w:t xml:space="preserve"> </w:t>
      </w:r>
      <w:r w:rsidR="004B4B77">
        <w:rPr>
          <w:rtl/>
        </w:rPr>
        <w:t>في</w:t>
      </w:r>
      <w:r>
        <w:rPr>
          <w:rFonts w:hint="eastAsia"/>
          <w:rtl/>
        </w:rPr>
        <w:t>ه</w:t>
      </w:r>
      <w:r>
        <w:rPr>
          <w:rtl/>
        </w:rPr>
        <w:t xml:space="preserve"> و </w:t>
      </w:r>
      <w:r>
        <w:rPr>
          <w:rFonts w:hint="cs"/>
          <w:rtl/>
        </w:rPr>
        <w:t>ی</w:t>
      </w:r>
      <w:r>
        <w:rPr>
          <w:rFonts w:hint="eastAsia"/>
          <w:rtl/>
        </w:rPr>
        <w:t>ص</w:t>
      </w:r>
      <w:r w:rsidR="009B6D3C">
        <w:rPr>
          <w:rFonts w:hint="eastAsia"/>
          <w:rtl/>
        </w:rPr>
        <w:t>لي</w:t>
      </w:r>
      <w:r>
        <w:rPr>
          <w:rtl/>
        </w:rPr>
        <w:t xml:space="preserve"> </w:t>
      </w:r>
      <w:r w:rsidR="004B4B77">
        <w:rPr>
          <w:rtl/>
        </w:rPr>
        <w:t>في</w:t>
      </w:r>
      <w:r>
        <w:rPr>
          <w:rFonts w:hint="eastAsia"/>
          <w:rtl/>
        </w:rPr>
        <w:t>ه،و</w:t>
      </w:r>
      <w:r>
        <w:rPr>
          <w:rtl/>
        </w:rPr>
        <w:t xml:space="preserve"> من دعا اللّه </w:t>
      </w:r>
      <w:r w:rsidR="004B4B77">
        <w:rPr>
          <w:rtl/>
        </w:rPr>
        <w:t>في</w:t>
      </w:r>
      <w:r>
        <w:rPr>
          <w:rFonts w:hint="eastAsia"/>
          <w:rtl/>
        </w:rPr>
        <w:t>ه</w:t>
      </w:r>
      <w:r>
        <w:rPr>
          <w:rtl/>
        </w:rPr>
        <w:t xml:space="preserve"> بما أحبّ </w:t>
      </w:r>
      <w:r w:rsidR="00914580">
        <w:rPr>
          <w:rtl/>
        </w:rPr>
        <w:t>قضي</w:t>
      </w:r>
      <w:r>
        <w:rPr>
          <w:rtl/>
        </w:rPr>
        <w:t xml:space="preserve"> اللّه له حوائجه و رفعه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مکانا </w:t>
      </w:r>
      <w:r w:rsidR="004B4B77">
        <w:rPr>
          <w:rtl/>
        </w:rPr>
        <w:t>عليّ</w:t>
      </w:r>
      <w:r>
        <w:rPr>
          <w:rFonts w:hint="eastAsia"/>
          <w:rtl/>
        </w:rPr>
        <w:t>ا</w:t>
      </w:r>
      <w:r>
        <w:rPr>
          <w:rtl/>
        </w:rPr>
        <w:t xml:space="preserve"> </w:t>
      </w:r>
      <w:r w:rsidR="003261A0">
        <w:rPr>
          <w:rtl/>
        </w:rPr>
        <w:t>الى</w:t>
      </w:r>
      <w:r>
        <w:rPr>
          <w:rtl/>
        </w:rPr>
        <w:t xml:space="preserve"> </w:t>
      </w:r>
      <w:r w:rsidR="00605B8C">
        <w:rPr>
          <w:rtl/>
        </w:rPr>
        <w:t>درجة</w:t>
      </w:r>
      <w:r>
        <w:rPr>
          <w:rtl/>
        </w:rPr>
        <w:t xml:space="preserve"> </w:t>
      </w:r>
      <w:r w:rsidR="003261A0">
        <w:rPr>
          <w:rtl/>
        </w:rPr>
        <w:t>أدري</w:t>
      </w:r>
      <w:r>
        <w:rPr>
          <w:rFonts w:hint="eastAsia"/>
          <w:rtl/>
        </w:rPr>
        <w:t>س</w:t>
      </w:r>
      <w:r>
        <w:rPr>
          <w:rtl/>
        </w:rPr>
        <w:t xml:space="preserve"> و أج</w:t>
      </w:r>
      <w:r>
        <w:rPr>
          <w:rFonts w:hint="cs"/>
          <w:rtl/>
        </w:rPr>
        <w:t>ی</w:t>
      </w:r>
      <w:r>
        <w:rPr>
          <w:rFonts w:hint="eastAsia"/>
          <w:rtl/>
        </w:rPr>
        <w:t>ر</w:t>
      </w:r>
      <w:r>
        <w:rPr>
          <w:rtl/>
        </w:rPr>
        <w:t xml:space="preserve"> من مکروه الدن</w:t>
      </w:r>
      <w:r>
        <w:rPr>
          <w:rFonts w:hint="cs"/>
          <w:rtl/>
        </w:rPr>
        <w:t>ی</w:t>
      </w:r>
      <w:r>
        <w:rPr>
          <w:rFonts w:hint="eastAsia"/>
          <w:rtl/>
        </w:rPr>
        <w:t>ا</w:t>
      </w:r>
      <w:r>
        <w:rPr>
          <w:rtl/>
        </w:rPr>
        <w:t xml:space="preserve"> و مکائد أعدائه.</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ال</w:t>
      </w:r>
      <w:r w:rsidR="004B4B77">
        <w:rPr>
          <w:rtl/>
        </w:rPr>
        <w:t>صادقي</w:t>
      </w:r>
      <w:r>
        <w:rPr>
          <w:rtl/>
        </w:rPr>
        <w:t xml:space="preserve"> </w:t>
      </w:r>
      <w:r w:rsidR="00D665AA" w:rsidRPr="00D665AA">
        <w:rPr>
          <w:rStyle w:val="libAlaemChar"/>
          <w:rtl/>
        </w:rPr>
        <w:t>عليه‌السلام</w:t>
      </w:r>
      <w:r>
        <w:rPr>
          <w:rtl/>
        </w:rPr>
        <w:t>: کان ب</w:t>
      </w:r>
      <w:r>
        <w:rPr>
          <w:rFonts w:hint="cs"/>
          <w:rtl/>
        </w:rPr>
        <w:t>ی</w:t>
      </w:r>
      <w:r>
        <w:rPr>
          <w:rFonts w:hint="eastAsia"/>
          <w:rtl/>
        </w:rPr>
        <w:t>ت</w:t>
      </w:r>
      <w:r>
        <w:rPr>
          <w:rtl/>
        </w:rPr>
        <w:t xml:space="preserve">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ال</w:t>
      </w:r>
      <w:r w:rsidR="004B4B77">
        <w:rPr>
          <w:rtl/>
        </w:rPr>
        <w:t>ذي</w:t>
      </w:r>
      <w:r>
        <w:rPr>
          <w:rtl/>
        </w:rPr>
        <w:t xml:space="preserve"> خرج منه </w:t>
      </w:r>
      <w:r w:rsidR="003261A0">
        <w:rPr>
          <w:rtl/>
        </w:rPr>
        <w:t>الى</w:t>
      </w:r>
      <w:r>
        <w:rPr>
          <w:rtl/>
        </w:rPr>
        <w:t xml:space="preserve"> ال</w:t>
      </w:r>
      <w:r w:rsidR="00712DE8">
        <w:rPr>
          <w:rtl/>
        </w:rPr>
        <w:t>عمالقة</w:t>
      </w:r>
      <w:r>
        <w:rPr>
          <w:rtl/>
        </w:rPr>
        <w:t xml:space="preserve"> و </w:t>
      </w:r>
      <w:r w:rsidR="004B4B77">
        <w:rPr>
          <w:rtl/>
        </w:rPr>
        <w:t>في</w:t>
      </w:r>
      <w:r>
        <w:rPr>
          <w:rFonts w:hint="eastAsia"/>
          <w:rtl/>
        </w:rPr>
        <w:t>ه</w:t>
      </w:r>
      <w:r>
        <w:rPr>
          <w:rtl/>
        </w:rPr>
        <w:t xml:space="preserve"> صخره خضراء بها </w:t>
      </w:r>
      <w:r w:rsidR="00643081">
        <w:rPr>
          <w:rStyle w:val="libFootnotenumChar"/>
          <w:rtl/>
        </w:rPr>
        <w:t>(5)</w:t>
      </w:r>
      <w:r w:rsidR="00A638DD">
        <w:rPr>
          <w:rtl/>
        </w:rPr>
        <w:t>صورة</w:t>
      </w:r>
      <w:r>
        <w:rPr>
          <w:rtl/>
        </w:rPr>
        <w:t xml:space="preserve"> وجوه ال</w:t>
      </w:r>
      <w:r w:rsidR="004B4B77">
        <w:rPr>
          <w:rtl/>
        </w:rPr>
        <w:t>نبيّ</w:t>
      </w:r>
      <w:r>
        <w:rPr>
          <w:rFonts w:hint="cs"/>
          <w:rtl/>
        </w:rPr>
        <w:t>ی</w:t>
      </w:r>
      <w:r>
        <w:rPr>
          <w:rFonts w:hint="eastAsia"/>
          <w:rtl/>
        </w:rPr>
        <w:t>ن</w:t>
      </w:r>
      <w:r>
        <w:rPr>
          <w:rtl/>
        </w:rPr>
        <w:t xml:space="preserve"> و </w:t>
      </w:r>
      <w:r w:rsidR="004B4B77">
        <w:rPr>
          <w:rtl/>
        </w:rPr>
        <w:t>في</w:t>
      </w:r>
      <w:r>
        <w:rPr>
          <w:rFonts w:hint="eastAsia"/>
          <w:rtl/>
        </w:rPr>
        <w:t>ها</w:t>
      </w:r>
      <w:r>
        <w:rPr>
          <w:rtl/>
        </w:rPr>
        <w:t xml:space="preserve"> </w:t>
      </w:r>
      <w:r w:rsidR="00643081">
        <w:rPr>
          <w:rStyle w:val="libFootnotenumChar"/>
          <w:rtl/>
        </w:rPr>
        <w:t>(6)</w:t>
      </w:r>
      <w:r>
        <w:rPr>
          <w:rtl/>
        </w:rPr>
        <w:t>مناخ الراکب،</w:t>
      </w:r>
      <w:r w:rsidR="00167E25">
        <w:rPr>
          <w:rFonts w:hint="cs"/>
          <w:rtl/>
        </w:rPr>
        <w:t>یعني</w:t>
      </w:r>
      <w:r>
        <w:rPr>
          <w:rtl/>
        </w:rPr>
        <w:t xml:space="preserve"> الخضر </w:t>
      </w:r>
      <w:r w:rsidR="00D665AA" w:rsidRPr="00D665AA">
        <w:rPr>
          <w:rStyle w:val="libAlaemChar"/>
          <w:rtl/>
        </w:rPr>
        <w:t>عليه‌السلام</w:t>
      </w:r>
      <w:r>
        <w:rPr>
          <w:rtl/>
        </w:rPr>
        <w:t>، و قال:لو انّ أعم</w:t>
      </w:r>
      <w:r>
        <w:rPr>
          <w:rFonts w:hint="cs"/>
          <w:rtl/>
        </w:rPr>
        <w:t>ی</w:t>
      </w:r>
      <w:r>
        <w:rPr>
          <w:rtl/>
        </w:rPr>
        <w:t xml:space="preserve"> أتاه ح</w:t>
      </w:r>
      <w:r>
        <w:rPr>
          <w:rFonts w:hint="cs"/>
          <w:rtl/>
        </w:rPr>
        <w:t>ی</w:t>
      </w:r>
      <w:r>
        <w:rPr>
          <w:rFonts w:hint="eastAsia"/>
          <w:rtl/>
        </w:rPr>
        <w:t>ن</w:t>
      </w:r>
      <w:r>
        <w:rPr>
          <w:rtl/>
        </w:rPr>
        <w:t xml:space="preserve"> خرج فص</w:t>
      </w:r>
      <w:r w:rsidR="009B6D3C">
        <w:rPr>
          <w:rtl/>
        </w:rPr>
        <w:t>لي</w:t>
      </w:r>
      <w:r>
        <w:rPr>
          <w:rtl/>
        </w:rPr>
        <w:t xml:space="preserve"> </w:t>
      </w:r>
      <w:r w:rsidR="004B4B77">
        <w:rPr>
          <w:rtl/>
        </w:rPr>
        <w:t>في</w:t>
      </w:r>
      <w:r>
        <w:rPr>
          <w:rFonts w:hint="eastAsia"/>
          <w:rtl/>
        </w:rPr>
        <w:t>ه</w:t>
      </w:r>
      <w:r>
        <w:rPr>
          <w:rtl/>
        </w:rPr>
        <w:t xml:space="preserve"> و استجار باللّه لأجاره عشر</w:t>
      </w:r>
      <w:r>
        <w:rPr>
          <w:rFonts w:hint="cs"/>
          <w:rtl/>
        </w:rPr>
        <w:t>ی</w:t>
      </w:r>
      <w:r>
        <w:rPr>
          <w:rFonts w:hint="eastAsia"/>
          <w:rtl/>
        </w:rPr>
        <w:t>ن</w:t>
      </w:r>
      <w:r>
        <w:rPr>
          <w:rtl/>
        </w:rPr>
        <w:t xml:space="preserve"> </w:t>
      </w:r>
      <w:r w:rsidR="00712DE8">
        <w:rPr>
          <w:rtl/>
        </w:rPr>
        <w:t>سنة</w:t>
      </w:r>
      <w:r>
        <w:rPr>
          <w:rtl/>
        </w:rPr>
        <w:t>.</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قال: ک</w:t>
      </w:r>
      <w:r w:rsidR="004B4B77">
        <w:rPr>
          <w:rtl/>
        </w:rPr>
        <w:t>انّي</w:t>
      </w:r>
      <w:r>
        <w:rPr>
          <w:rtl/>
        </w:rPr>
        <w:t xml:space="preserve"> أر</w:t>
      </w:r>
      <w:r>
        <w:rPr>
          <w:rFonts w:hint="cs"/>
          <w:rtl/>
        </w:rPr>
        <w:t>ی</w:t>
      </w:r>
      <w:r>
        <w:rPr>
          <w:rtl/>
        </w:rPr>
        <w:t xml:space="preserve"> نزول القائم </w:t>
      </w:r>
      <w:r w:rsidR="00D665AA" w:rsidRPr="00D665AA">
        <w:rPr>
          <w:rStyle w:val="libAlaemChar"/>
          <w:rtl/>
        </w:rPr>
        <w:t>عليه‌السلام</w:t>
      </w:r>
      <w:r>
        <w:rPr>
          <w:rtl/>
        </w:rPr>
        <w:t xml:space="preserve"> </w:t>
      </w:r>
      <w:r w:rsidR="004B4B77">
        <w:rPr>
          <w:rtl/>
        </w:rPr>
        <w:t>في</w:t>
      </w:r>
      <w:r>
        <w:rPr>
          <w:rtl/>
        </w:rPr>
        <w:t xml:space="preserve"> مسجد ال</w:t>
      </w:r>
      <w:r w:rsidR="00712DE8">
        <w:rPr>
          <w:rtl/>
        </w:rPr>
        <w:t>سهلة</w:t>
      </w:r>
      <w:r>
        <w:rPr>
          <w:rtl/>
        </w:rPr>
        <w:t xml:space="preserve"> بأهله و ع</w:t>
      </w:r>
      <w:r>
        <w:rPr>
          <w:rFonts w:hint="cs"/>
          <w:rtl/>
        </w:rPr>
        <w:t>ی</w:t>
      </w:r>
      <w:r>
        <w:rPr>
          <w:rFonts w:hint="eastAsia"/>
          <w:rtl/>
        </w:rPr>
        <w:t>اله</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ما أتاه مکروب قطّ فص</w:t>
      </w:r>
      <w:r w:rsidR="009B6D3C">
        <w:rPr>
          <w:rtl/>
        </w:rPr>
        <w:t>لي</w:t>
      </w:r>
      <w:r>
        <w:rPr>
          <w:rtl/>
        </w:rPr>
        <w:t xml:space="preserve"> </w:t>
      </w:r>
      <w:r w:rsidR="004B4B77">
        <w:rPr>
          <w:rtl/>
        </w:rPr>
        <w:t>في</w:t>
      </w:r>
      <w:r>
        <w:rPr>
          <w:rFonts w:hint="eastAsia"/>
          <w:rtl/>
        </w:rPr>
        <w:t>ه</w:t>
      </w:r>
      <w:r>
        <w:rPr>
          <w:rtl/>
        </w:rPr>
        <w:t xml:space="preserve"> ب</w:t>
      </w:r>
      <w:r>
        <w:rPr>
          <w:rFonts w:hint="cs"/>
          <w:rtl/>
        </w:rPr>
        <w:t>ی</w:t>
      </w:r>
      <w:r>
        <w:rPr>
          <w:rFonts w:hint="eastAsia"/>
          <w:rtl/>
        </w:rPr>
        <w:t>ن</w:t>
      </w:r>
      <w:r>
        <w:rPr>
          <w:rtl/>
        </w:rPr>
        <w:t xml:space="preserve"> العشائ</w:t>
      </w:r>
      <w:r>
        <w:rPr>
          <w:rFonts w:hint="cs"/>
          <w:rtl/>
        </w:rPr>
        <w:t>ی</w:t>
      </w:r>
      <w:r>
        <w:rPr>
          <w:rFonts w:hint="eastAsia"/>
          <w:rtl/>
        </w:rPr>
        <w:t>ن</w:t>
      </w:r>
      <w:r>
        <w:rPr>
          <w:rtl/>
        </w:rPr>
        <w:t xml:space="preserve"> و دعا اللّه الاّ فرّج اللّه کربته.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 xml:space="preserve"> ق:22/17/91،ج:100/406.</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ق:22/17/92،ج:100/409.</w:t>
      </w:r>
    </w:p>
    <w:p w:rsidR="00643081" w:rsidRPr="00643081" w:rsidRDefault="00643081" w:rsidP="00643081">
      <w:pPr>
        <w:pStyle w:val="libLine"/>
        <w:rPr>
          <w:rStyle w:val="libFootnote0Char"/>
          <w:rtl/>
        </w:rPr>
      </w:pPr>
      <w:r w:rsidRPr="00643081">
        <w:rPr>
          <w:rStyle w:val="libFootnote0Char"/>
          <w:rFonts w:hint="eastAsia"/>
          <w:rtl/>
        </w:rPr>
        <w:t>(3)</w:t>
      </w:r>
      <w:r w:rsidR="00712DE8">
        <w:rPr>
          <w:rStyle w:val="libFootnote0Char"/>
          <w:rFonts w:hint="cs"/>
          <w:rtl/>
        </w:rPr>
        <w:t xml:space="preserve"> ق:كتاب الصلاة/30/135،ج:83/378.</w:t>
      </w:r>
    </w:p>
    <w:p w:rsidR="00643081" w:rsidRPr="00712DE8" w:rsidRDefault="00643081" w:rsidP="00712DE8">
      <w:pPr>
        <w:pStyle w:val="libFootnote0"/>
        <w:rPr>
          <w:rtl/>
        </w:rPr>
      </w:pPr>
      <w:r w:rsidRPr="00643081">
        <w:rPr>
          <w:rStyle w:val="libFootnote0Char"/>
          <w:rFonts w:hint="eastAsia"/>
          <w:rtl/>
        </w:rPr>
        <w:t>(4)</w:t>
      </w:r>
      <w:r w:rsidR="00712DE8">
        <w:rPr>
          <w:rStyle w:val="libFootnote0Char"/>
          <w:rFonts w:hint="cs"/>
          <w:rtl/>
        </w:rPr>
        <w:t xml:space="preserve"> ق:22/18/100،ج:100/343.</w:t>
      </w:r>
    </w:p>
    <w:p w:rsidR="00712DE8" w:rsidRDefault="00712DE8" w:rsidP="00712DE8">
      <w:pPr>
        <w:pStyle w:val="libFootnote0"/>
        <w:rPr>
          <w:rtl/>
        </w:rPr>
      </w:pPr>
      <w:r>
        <w:rPr>
          <w:rFonts w:hint="cs"/>
          <w:rtl/>
        </w:rPr>
        <w:t>(5) فيها(ظ).</w:t>
      </w:r>
    </w:p>
    <w:p w:rsidR="00712DE8" w:rsidRDefault="00712DE8" w:rsidP="00712DE8">
      <w:pPr>
        <w:pStyle w:val="libFootnote0"/>
        <w:rPr>
          <w:rtl/>
        </w:rPr>
      </w:pPr>
      <w:r>
        <w:rPr>
          <w:rFonts w:hint="cs"/>
          <w:rtl/>
        </w:rPr>
        <w:t>(6) فيه(ظ).</w:t>
      </w:r>
    </w:p>
    <w:p w:rsidR="00712DE8" w:rsidRPr="00712DE8" w:rsidRDefault="00712DE8" w:rsidP="00712DE8">
      <w:pPr>
        <w:pStyle w:val="libFootnote0"/>
        <w:rPr>
          <w:rtl/>
        </w:rPr>
      </w:pPr>
      <w:r>
        <w:rPr>
          <w:rFonts w:hint="cs"/>
          <w:rtl/>
        </w:rPr>
        <w:t>(7) ق:22/18/101،ج:100/436.</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أعمال</w:t>
      </w:r>
      <w:r>
        <w:rPr>
          <w:rtl/>
        </w:rPr>
        <w:t xml:space="preserve"> مسجد ال</w:t>
      </w:r>
      <w:r w:rsidR="00712DE8">
        <w:rPr>
          <w:rtl/>
        </w:rPr>
        <w:t>سهلة</w:t>
      </w:r>
      <w:r>
        <w:rPr>
          <w:rtl/>
        </w:rPr>
        <w:t xml:space="preserve"> </w:t>
      </w:r>
      <w:r w:rsidR="00643081">
        <w:rPr>
          <w:rStyle w:val="libFootnotenumChar"/>
          <w:rtl/>
        </w:rPr>
        <w:t>(1)</w:t>
      </w:r>
      <w:r>
        <w:rPr>
          <w:rtl/>
        </w:rPr>
        <w:t>.</w:t>
      </w:r>
    </w:p>
    <w:p w:rsidR="00D94CCA" w:rsidRDefault="001E131A" w:rsidP="00A33C4B">
      <w:pPr>
        <w:pStyle w:val="libNormal"/>
        <w:rPr>
          <w:rtl/>
        </w:rPr>
      </w:pPr>
      <w:r>
        <w:rPr>
          <w:rFonts w:hint="eastAsia"/>
          <w:rtl/>
        </w:rPr>
        <w:t>صلاة</w:t>
      </w:r>
      <w:r w:rsidR="00A33C4B">
        <w:rPr>
          <w:rtl/>
        </w:rPr>
        <w:t xml:space="preserve"> الصادق </w:t>
      </w:r>
      <w:r w:rsidR="00D665AA" w:rsidRPr="00D665AA">
        <w:rPr>
          <w:rStyle w:val="libAlaemChar"/>
          <w:rtl/>
        </w:rPr>
        <w:t>عليه‌السلام</w:t>
      </w:r>
      <w:r w:rsidR="00A33C4B">
        <w:rPr>
          <w:rtl/>
        </w:rPr>
        <w:t xml:space="preserve"> </w:t>
      </w:r>
      <w:r w:rsidR="004B4B77">
        <w:rPr>
          <w:rtl/>
        </w:rPr>
        <w:t>في</w:t>
      </w:r>
      <w:r w:rsidR="00A33C4B">
        <w:rPr>
          <w:rFonts w:hint="eastAsia"/>
          <w:rtl/>
        </w:rPr>
        <w:t>ه</w:t>
      </w:r>
      <w:r w:rsidR="00A33C4B">
        <w:rPr>
          <w:rtl/>
        </w:rPr>
        <w:t xml:space="preserve"> و دعاؤه لتخ</w:t>
      </w:r>
      <w:r w:rsidR="009B6D3C">
        <w:rPr>
          <w:rtl/>
        </w:rPr>
        <w:t>لي</w:t>
      </w:r>
      <w:r w:rsidR="00A33C4B">
        <w:rPr>
          <w:rFonts w:hint="eastAsia"/>
          <w:rtl/>
        </w:rPr>
        <w:t>ص</w:t>
      </w:r>
      <w:r w:rsidR="00A33C4B">
        <w:rPr>
          <w:rtl/>
        </w:rPr>
        <w:t xml:space="preserve"> ا</w:t>
      </w:r>
      <w:r w:rsidR="00C057D4">
        <w:rPr>
          <w:rtl/>
        </w:rPr>
        <w:t>مرأة</w:t>
      </w:r>
      <w:r w:rsidR="00A33C4B">
        <w:rPr>
          <w:rtl/>
        </w:rPr>
        <w:t xml:space="preserve"> من ال</w:t>
      </w:r>
      <w:r w:rsidR="00CA70AC">
        <w:rPr>
          <w:rtl/>
        </w:rPr>
        <w:t>شیعة</w:t>
      </w:r>
      <w:r w:rsidR="00A33C4B">
        <w:rPr>
          <w:rtl/>
        </w:rPr>
        <w:t xml:space="preserve"> حبست ل</w:t>
      </w:r>
      <w:r w:rsidR="007522F7">
        <w:rPr>
          <w:rtl/>
        </w:rPr>
        <w:t>لعنة</w:t>
      </w:r>
      <w:r w:rsidR="00A33C4B">
        <w:rPr>
          <w:rtl/>
        </w:rPr>
        <w:t xml:space="preserve">ا </w:t>
      </w:r>
      <w:r w:rsidR="00712DE8">
        <w:rPr>
          <w:rtl/>
        </w:rPr>
        <w:t>ظالمي</w:t>
      </w:r>
      <w:r w:rsidR="00A33C4B">
        <w:rPr>
          <w:rtl/>
        </w:rPr>
        <w:t xml:space="preserve"> </w:t>
      </w:r>
      <w:r w:rsidR="00712DE8">
        <w:rPr>
          <w:rtl/>
        </w:rPr>
        <w:t>فاطمة</w:t>
      </w:r>
      <w:r w:rsidR="00A33C4B">
        <w:rPr>
          <w:rtl/>
        </w:rPr>
        <w:t xml:space="preserve"> </w:t>
      </w:r>
      <w:r w:rsidR="008D28B1" w:rsidRPr="008D28B1">
        <w:rPr>
          <w:rStyle w:val="libAlaemChar"/>
          <w:rtl/>
        </w:rPr>
        <w:t>عليها‌السلام</w:t>
      </w:r>
      <w:r w:rsidR="00A33C4B">
        <w:rPr>
          <w:rtl/>
        </w:rPr>
        <w:t xml:space="preserve"> </w:t>
      </w:r>
      <w:r w:rsidR="00643081">
        <w:rPr>
          <w:rStyle w:val="libFootnotenumChar"/>
          <w:rtl/>
        </w:rPr>
        <w:t>(2)</w:t>
      </w:r>
      <w:r w:rsidR="00A33C4B">
        <w:rPr>
          <w:rtl/>
        </w:rPr>
        <w:t>.</w:t>
      </w:r>
    </w:p>
    <w:p w:rsidR="00D94CCA" w:rsidRDefault="00A33C4B" w:rsidP="00712DE8">
      <w:pPr>
        <w:pStyle w:val="libCenterBold1"/>
        <w:rPr>
          <w:rtl/>
        </w:rPr>
      </w:pPr>
      <w:r>
        <w:rPr>
          <w:rFonts w:hint="eastAsia"/>
          <w:rtl/>
        </w:rPr>
        <w:t>مسجد</w:t>
      </w:r>
      <w:r>
        <w:rPr>
          <w:rtl/>
        </w:rPr>
        <w:t xml:space="preserve"> ز</w:t>
      </w:r>
      <w:r>
        <w:rPr>
          <w:rFonts w:hint="cs"/>
          <w:rtl/>
        </w:rPr>
        <w:t>ی</w:t>
      </w:r>
      <w:r>
        <w:rPr>
          <w:rFonts w:hint="eastAsia"/>
          <w:rtl/>
        </w:rPr>
        <w:t>د</w:t>
      </w:r>
      <w:r>
        <w:rPr>
          <w:rtl/>
        </w:rPr>
        <w:t xml:space="preserve"> و </w:t>
      </w:r>
      <w:r w:rsidR="00712DE8">
        <w:rPr>
          <w:rtl/>
        </w:rPr>
        <w:t>صعصعة</w:t>
      </w:r>
    </w:p>
    <w:p w:rsidR="00D94CCA" w:rsidRDefault="00A33C4B" w:rsidP="00A33C4B">
      <w:pPr>
        <w:pStyle w:val="libNormal"/>
        <w:rPr>
          <w:rtl/>
        </w:rPr>
      </w:pPr>
      <w:r>
        <w:rPr>
          <w:rFonts w:hint="eastAsia"/>
          <w:rtl/>
        </w:rPr>
        <w:t>أعمال</w:t>
      </w:r>
      <w:r>
        <w:rPr>
          <w:rtl/>
        </w:rPr>
        <w:t xml:space="preserve"> مسجد ز</w:t>
      </w:r>
      <w:r>
        <w:rPr>
          <w:rFonts w:hint="cs"/>
          <w:rtl/>
        </w:rPr>
        <w:t>ی</w:t>
      </w:r>
      <w:r>
        <w:rPr>
          <w:rFonts w:hint="eastAsia"/>
          <w:rtl/>
        </w:rPr>
        <w:t>د</w:t>
      </w:r>
      <w:r>
        <w:rPr>
          <w:rtl/>
        </w:rPr>
        <w:t xml:space="preserve"> و </w:t>
      </w:r>
      <w:r w:rsidR="00712DE8">
        <w:rPr>
          <w:rtl/>
        </w:rPr>
        <w:t>صعصعة</w:t>
      </w:r>
      <w:r>
        <w:rPr>
          <w:rtl/>
        </w:rPr>
        <w:t xml:space="preserve"> و مسجد غن</w:t>
      </w:r>
      <w:r>
        <w:rPr>
          <w:rFonts w:hint="cs"/>
          <w:rtl/>
        </w:rPr>
        <w:t>ی</w:t>
      </w:r>
      <w:r>
        <w:rPr>
          <w:rtl/>
        </w:rPr>
        <w:t xml:space="preserve"> و مسجد جع</w:t>
      </w:r>
      <w:r w:rsidR="004B4B77">
        <w:rPr>
          <w:rtl/>
        </w:rPr>
        <w:t>في</w:t>
      </w:r>
      <w:r>
        <w:rPr>
          <w:rtl/>
        </w:rPr>
        <w:t xml:space="preserve"> و مسجد </w:t>
      </w:r>
      <w:r w:rsidR="006926E7">
        <w:rPr>
          <w:rtl/>
        </w:rPr>
        <w:t>بني</w:t>
      </w:r>
      <w:r>
        <w:rPr>
          <w:rtl/>
        </w:rPr>
        <w:t xml:space="preserve"> کاهل </w:t>
      </w:r>
      <w:r w:rsidR="00643081">
        <w:rPr>
          <w:rStyle w:val="libFootnotenumChar"/>
          <w:rtl/>
        </w:rPr>
        <w:t>(3)</w:t>
      </w:r>
      <w:r>
        <w:rPr>
          <w:rtl/>
        </w:rPr>
        <w:t>.</w:t>
      </w:r>
    </w:p>
    <w:p w:rsidR="00D94CCA" w:rsidRDefault="00A33C4B" w:rsidP="00A33C4B">
      <w:pPr>
        <w:pStyle w:val="libNormal"/>
        <w:rPr>
          <w:rtl/>
        </w:rPr>
      </w:pPr>
      <w:r>
        <w:rPr>
          <w:rFonts w:hint="eastAsia"/>
          <w:rtl/>
        </w:rPr>
        <w:t>ملاقاه</w:t>
      </w:r>
      <w:r>
        <w:rPr>
          <w:rtl/>
        </w:rPr>
        <w:t xml:space="preserve"> إبرا</w:t>
      </w:r>
      <w:r w:rsidR="00B80428">
        <w:rPr>
          <w:rtl/>
        </w:rPr>
        <w:t>هي</w:t>
      </w:r>
      <w:r>
        <w:rPr>
          <w:rFonts w:hint="eastAsia"/>
          <w:rtl/>
        </w:rPr>
        <w:t>م</w:t>
      </w:r>
      <w:r>
        <w:rPr>
          <w:rtl/>
        </w:rPr>
        <w:t xml:space="preserve"> بن هاشم ال</w:t>
      </w:r>
      <w:r w:rsidR="00712DE8">
        <w:rPr>
          <w:rtl/>
        </w:rPr>
        <w:t>قمّيّ</w:t>
      </w:r>
      <w:r>
        <w:rPr>
          <w:rtl/>
        </w:rPr>
        <w:t xml:space="preserve"> الخضر </w:t>
      </w:r>
      <w:r w:rsidR="00D665AA" w:rsidRPr="00D665AA">
        <w:rPr>
          <w:rStyle w:val="libAlaemChar"/>
          <w:rtl/>
        </w:rPr>
        <w:t>عليه‌السلام</w:t>
      </w:r>
      <w:r>
        <w:rPr>
          <w:rtl/>
        </w:rPr>
        <w:t xml:space="preserve"> </w:t>
      </w:r>
      <w:r w:rsidR="004B4B77">
        <w:rPr>
          <w:rtl/>
        </w:rPr>
        <w:t>في</w:t>
      </w:r>
      <w:r>
        <w:rPr>
          <w:rtl/>
        </w:rPr>
        <w:t xml:space="preserve"> مسجد ال</w:t>
      </w:r>
      <w:r w:rsidR="00712DE8">
        <w:rPr>
          <w:rtl/>
        </w:rPr>
        <w:t>سهلة</w:t>
      </w:r>
      <w:r>
        <w:rPr>
          <w:rtl/>
        </w:rPr>
        <w:t xml:space="preserve"> و مسجد ز</w:t>
      </w:r>
      <w:r>
        <w:rPr>
          <w:rFonts w:hint="cs"/>
          <w:rtl/>
        </w:rPr>
        <w:t>ی</w:t>
      </w:r>
      <w:r>
        <w:rPr>
          <w:rFonts w:hint="eastAsia"/>
          <w:rtl/>
        </w:rPr>
        <w:t>د</w:t>
      </w:r>
      <w:r>
        <w:rPr>
          <w:rtl/>
        </w:rPr>
        <w:t xml:space="preserve"> و ما حفظ عنه من الدعاء </w:t>
      </w:r>
      <w:r w:rsidR="00643081">
        <w:rPr>
          <w:rStyle w:val="libFootnotenumChar"/>
          <w:rtl/>
        </w:rPr>
        <w:t>(4)</w:t>
      </w:r>
      <w:r>
        <w:rPr>
          <w:rtl/>
        </w:rPr>
        <w:t xml:space="preserve">. </w:t>
      </w:r>
      <w:r w:rsidRPr="00712DE8">
        <w:rPr>
          <w:rStyle w:val="libBold1Char"/>
          <w:rtl/>
        </w:rPr>
        <w:t>أقول</w:t>
      </w:r>
      <w:r>
        <w:rPr>
          <w:rtl/>
        </w:rPr>
        <w:t xml:space="preserve">: </w:t>
      </w:r>
      <w:r w:rsidRPr="00712DE8">
        <w:rPr>
          <w:rtl/>
        </w:rPr>
        <w:t xml:space="preserve">تقدّم </w:t>
      </w:r>
      <w:r w:rsidR="004B4B77" w:rsidRPr="00712DE8">
        <w:rPr>
          <w:rtl/>
        </w:rPr>
        <w:t>في</w:t>
      </w:r>
      <w:r w:rsidR="00643081" w:rsidRPr="00712DE8">
        <w:rPr>
          <w:rFonts w:hint="eastAsia"/>
          <w:rtl/>
        </w:rPr>
        <w:t>(</w:t>
      </w:r>
      <w:r w:rsidRPr="00712DE8">
        <w:rPr>
          <w:rFonts w:hint="eastAsia"/>
          <w:rtl/>
        </w:rPr>
        <w:t>برهم</w:t>
      </w:r>
      <w:r w:rsidR="00643081" w:rsidRPr="00712DE8">
        <w:rPr>
          <w:rFonts w:hint="eastAsia"/>
          <w:rtl/>
        </w:rPr>
        <w:t>)</w:t>
      </w:r>
      <w:r w:rsidRPr="00712DE8">
        <w:rPr>
          <w:rFonts w:hint="eastAsia"/>
          <w:rtl/>
        </w:rPr>
        <w:t>ال</w:t>
      </w:r>
      <w:r w:rsidR="00712DE8">
        <w:rPr>
          <w:rFonts w:hint="eastAsia"/>
          <w:rtl/>
        </w:rPr>
        <w:t>إشارة</w:t>
      </w:r>
      <w:r>
        <w:rPr>
          <w:rtl/>
        </w:rPr>
        <w:t xml:space="preserve"> </w:t>
      </w:r>
      <w:r w:rsidR="003261A0">
        <w:rPr>
          <w:rtl/>
        </w:rPr>
        <w:t>الى</w:t>
      </w:r>
      <w:r>
        <w:rPr>
          <w:rtl/>
        </w:rPr>
        <w:t xml:space="preserve"> ذلک.</w:t>
      </w:r>
    </w:p>
    <w:p w:rsidR="00D94CCA" w:rsidRDefault="00A33C4B" w:rsidP="00712DE8">
      <w:pPr>
        <w:pStyle w:val="libNormal"/>
        <w:rPr>
          <w:rtl/>
        </w:rPr>
      </w:pPr>
      <w:r>
        <w:rPr>
          <w:rFonts w:hint="eastAsia"/>
          <w:rtl/>
        </w:rPr>
        <w:t>تأو</w:t>
      </w:r>
      <w:r>
        <w:rPr>
          <w:rFonts w:hint="cs"/>
          <w:rtl/>
        </w:rPr>
        <w:t>ی</w:t>
      </w:r>
      <w:r>
        <w:rPr>
          <w:rFonts w:hint="eastAsia"/>
          <w:rtl/>
        </w:rPr>
        <w:t>ل</w:t>
      </w:r>
      <w:r>
        <w:rPr>
          <w:rtl/>
        </w:rPr>
        <w:t xml:space="preserve"> قوله(</w:t>
      </w:r>
      <w:r w:rsidR="00FC17A3">
        <w:rPr>
          <w:rtl/>
        </w:rPr>
        <w:t>تعالى</w:t>
      </w:r>
      <w:r>
        <w:rPr>
          <w:rtl/>
        </w:rPr>
        <w:t xml:space="preserve">): </w:t>
      </w:r>
      <w:r w:rsidR="00643081" w:rsidRPr="00643081">
        <w:rPr>
          <w:rStyle w:val="libAlaemChar"/>
          <w:rtl/>
        </w:rPr>
        <w:t>(</w:t>
      </w:r>
      <w:r w:rsidRPr="00643081">
        <w:rPr>
          <w:rStyle w:val="libAieChar"/>
          <w:rtl/>
        </w:rPr>
        <w:t>وَ أَنَّ الْمَسٰاجِدَ لِلّٰهِ</w:t>
      </w:r>
      <w:r w:rsidR="00643081" w:rsidRPr="00643081">
        <w:rPr>
          <w:rStyle w:val="libAlaemChar"/>
          <w:rtl/>
        </w:rPr>
        <w:t>)</w:t>
      </w:r>
      <w:r>
        <w:rPr>
          <w:rtl/>
        </w:rPr>
        <w:t xml:space="preserve"> </w:t>
      </w:r>
      <w:r w:rsidR="00643081">
        <w:rPr>
          <w:rStyle w:val="libFootnotenumChar"/>
          <w:rtl/>
        </w:rPr>
        <w:t>(5)</w:t>
      </w:r>
      <w:r>
        <w:rPr>
          <w:rtl/>
        </w:rPr>
        <w:t xml:space="preserve">و </w:t>
      </w:r>
      <w:r w:rsidR="00643081" w:rsidRPr="00643081">
        <w:rPr>
          <w:rStyle w:val="libAlaemChar"/>
          <w:rtl/>
        </w:rPr>
        <w:t>(</w:t>
      </w:r>
      <w:r w:rsidRPr="00643081">
        <w:rPr>
          <w:rStyle w:val="libAieChar"/>
          <w:rtl/>
        </w:rPr>
        <w:t>وَ أَقِ</w:t>
      </w:r>
      <w:r w:rsidRPr="00643081">
        <w:rPr>
          <w:rStyle w:val="libAieChar"/>
          <w:rFonts w:hint="cs"/>
          <w:rtl/>
        </w:rPr>
        <w:t>ی</w:t>
      </w:r>
      <w:r w:rsidRPr="00643081">
        <w:rPr>
          <w:rStyle w:val="libAieChar"/>
          <w:rFonts w:hint="eastAsia"/>
          <w:rtl/>
        </w:rPr>
        <w:t>مُوا</w:t>
      </w:r>
      <w:r w:rsidRPr="00643081">
        <w:rPr>
          <w:rStyle w:val="libAieChar"/>
          <w:rtl/>
        </w:rPr>
        <w:t xml:space="preserve"> وُجُوهَکُمْ عِنْدَ کُلِّ مَسْجِدٍ</w:t>
      </w:r>
      <w:r w:rsidR="00643081" w:rsidRPr="00643081">
        <w:rPr>
          <w:rStyle w:val="libAlaemChar"/>
          <w:rtl/>
        </w:rPr>
        <w:t>)</w:t>
      </w:r>
      <w:r>
        <w:rPr>
          <w:rtl/>
        </w:rPr>
        <w:t xml:space="preserve"> </w:t>
      </w:r>
      <w:r w:rsidR="00643081">
        <w:rPr>
          <w:rStyle w:val="libFootnotenumChar"/>
          <w:rtl/>
        </w:rPr>
        <w:t>(6)</w:t>
      </w:r>
      <w:r>
        <w:rPr>
          <w:rtl/>
        </w:rPr>
        <w:t xml:space="preserve">و </w:t>
      </w:r>
      <w:r w:rsidR="00643081" w:rsidRPr="00643081">
        <w:rPr>
          <w:rStyle w:val="libAlaemChar"/>
          <w:rtl/>
        </w:rPr>
        <w:t>(</w:t>
      </w:r>
      <w:r w:rsidRPr="00643081">
        <w:rPr>
          <w:rStyle w:val="libAieChar"/>
          <w:rtl/>
        </w:rPr>
        <w:t>خُذُوا زِ</w:t>
      </w:r>
      <w:r w:rsidRPr="00643081">
        <w:rPr>
          <w:rStyle w:val="libAieChar"/>
          <w:rFonts w:hint="cs"/>
          <w:rtl/>
        </w:rPr>
        <w:t>ی</w:t>
      </w:r>
      <w:r w:rsidRPr="00643081">
        <w:rPr>
          <w:rStyle w:val="libAieChar"/>
          <w:rFonts w:hint="eastAsia"/>
          <w:rtl/>
        </w:rPr>
        <w:t>نَتَکُمْ</w:t>
      </w:r>
      <w:r w:rsidRPr="00643081">
        <w:rPr>
          <w:rStyle w:val="libAieChar"/>
          <w:rtl/>
        </w:rPr>
        <w:t xml:space="preserve"> عِنْدَ کُلِّ مَسْجِدٍ</w:t>
      </w:r>
      <w:r w:rsidR="00643081" w:rsidRPr="00643081">
        <w:rPr>
          <w:rStyle w:val="libAlaemChar"/>
          <w:rtl/>
        </w:rPr>
        <w:t>)</w:t>
      </w:r>
      <w:r>
        <w:rPr>
          <w:rtl/>
        </w:rPr>
        <w:t xml:space="preserve"> </w:t>
      </w:r>
      <w:r w:rsidR="00643081">
        <w:rPr>
          <w:rStyle w:val="libFootnotenumChar"/>
          <w:rtl/>
        </w:rPr>
        <w:t>(7)</w:t>
      </w:r>
      <w:r>
        <w:rPr>
          <w:rtl/>
        </w:rPr>
        <w:t>بال</w:t>
      </w:r>
      <w:r w:rsidR="00B42BAC">
        <w:rPr>
          <w:rtl/>
        </w:rPr>
        <w:t>أئمة</w:t>
      </w:r>
      <w:r>
        <w:rPr>
          <w:rtl/>
        </w:rPr>
        <w:t xml:space="preserve"> </w:t>
      </w:r>
      <w:r w:rsidR="00763D20" w:rsidRPr="00763D20">
        <w:rPr>
          <w:rStyle w:val="libAlaemChar"/>
          <w:rtl/>
        </w:rPr>
        <w:t>عليهم‌السلام</w:t>
      </w:r>
      <w:r>
        <w:rPr>
          <w:rtl/>
        </w:rPr>
        <w:t xml:space="preserve"> و ب</w:t>
      </w:r>
      <w:r>
        <w:rPr>
          <w:rFonts w:hint="cs"/>
          <w:rtl/>
        </w:rPr>
        <w:t>ی</w:t>
      </w:r>
      <w:r>
        <w:rPr>
          <w:rFonts w:hint="eastAsia"/>
          <w:rtl/>
        </w:rPr>
        <w:t>ان</w:t>
      </w:r>
      <w:r>
        <w:rPr>
          <w:rtl/>
        </w:rPr>
        <w:t xml:space="preserve"> ذلک بتفس</w:t>
      </w:r>
      <w:r>
        <w:rPr>
          <w:rFonts w:hint="cs"/>
          <w:rtl/>
        </w:rPr>
        <w:t>ی</w:t>
      </w:r>
      <w:r>
        <w:rPr>
          <w:rFonts w:hint="eastAsia"/>
          <w:rtl/>
        </w:rPr>
        <w:t>ر</w:t>
      </w:r>
      <w:r>
        <w:rPr>
          <w:rtl/>
        </w:rPr>
        <w:t xml:space="preserve"> المسجد بب</w:t>
      </w:r>
      <w:r>
        <w:rPr>
          <w:rFonts w:hint="cs"/>
          <w:rtl/>
        </w:rPr>
        <w:t>ی</w:t>
      </w:r>
      <w:r>
        <w:rPr>
          <w:rFonts w:hint="eastAsia"/>
          <w:rtl/>
        </w:rPr>
        <w:t>وتهم</w:t>
      </w:r>
      <w:r>
        <w:rPr>
          <w:rtl/>
        </w:rPr>
        <w:t xml:space="preserve"> و م</w:t>
      </w:r>
      <w:r w:rsidR="009B6D3C">
        <w:rPr>
          <w:rtl/>
        </w:rPr>
        <w:t>شا</w:t>
      </w:r>
      <w:r w:rsidR="00712DE8">
        <w:rPr>
          <w:rFonts w:hint="cs"/>
          <w:rtl/>
        </w:rPr>
        <w:t>ه</w:t>
      </w:r>
      <w:r>
        <w:rPr>
          <w:rtl/>
        </w:rPr>
        <w:t xml:space="preserve">دهم </w:t>
      </w:r>
      <w:r w:rsidR="00763D20" w:rsidRPr="00763D20">
        <w:rPr>
          <w:rStyle w:val="libAlaemChar"/>
          <w:rtl/>
        </w:rPr>
        <w:t>عليهم‌السلام</w:t>
      </w:r>
      <w:r>
        <w:rPr>
          <w:rtl/>
        </w:rPr>
        <w:t xml:space="preserve"> و غ</w:t>
      </w:r>
      <w:r>
        <w:rPr>
          <w:rFonts w:hint="cs"/>
          <w:rtl/>
        </w:rPr>
        <w:t>ی</w:t>
      </w:r>
      <w:r>
        <w:rPr>
          <w:rFonts w:hint="eastAsia"/>
          <w:rtl/>
        </w:rPr>
        <w:t>ر</w:t>
      </w:r>
      <w:r>
        <w:rPr>
          <w:rtl/>
        </w:rPr>
        <w:t xml:space="preserve"> ذلک </w:t>
      </w:r>
      <w:r w:rsidR="00643081">
        <w:rPr>
          <w:rStyle w:val="libFootnotenumChar"/>
          <w:rtl/>
        </w:rPr>
        <w:t>(8)</w:t>
      </w:r>
      <w:r>
        <w:rPr>
          <w:rtl/>
        </w:rPr>
        <w:t>.</w:t>
      </w:r>
    </w:p>
    <w:p w:rsidR="00D94CCA" w:rsidRDefault="00A33C4B" w:rsidP="00712DE8">
      <w:pPr>
        <w:pStyle w:val="libNormal"/>
        <w:rPr>
          <w:rtl/>
        </w:rPr>
      </w:pPr>
      <w:r w:rsidRPr="00712DE8">
        <w:rPr>
          <w:rStyle w:val="libBold1Char"/>
          <w:rFonts w:hint="eastAsia"/>
          <w:rtl/>
        </w:rPr>
        <w:t>سجس</w:t>
      </w:r>
      <w:r>
        <w:rPr>
          <w:rtl/>
        </w:rPr>
        <w:t>:</w:t>
      </w:r>
      <w:r>
        <w:rPr>
          <w:rFonts w:hint="eastAsia"/>
          <w:rtl/>
        </w:rPr>
        <w:t>ذمّ</w:t>
      </w:r>
      <w:r>
        <w:rPr>
          <w:rtl/>
        </w:rPr>
        <w:t xml:space="preserve"> أهل سجستان </w:t>
      </w:r>
      <w:r w:rsidR="00643081">
        <w:rPr>
          <w:rStyle w:val="libFootnotenumChar"/>
          <w:rtl/>
        </w:rPr>
        <w:t>(9)</w:t>
      </w:r>
      <w:r>
        <w:rPr>
          <w:rtl/>
        </w:rPr>
        <w:t>.</w:t>
      </w:r>
    </w:p>
    <w:p w:rsidR="00D94CCA" w:rsidRDefault="00A33C4B" w:rsidP="00712DE8">
      <w:pPr>
        <w:pStyle w:val="libNormal"/>
        <w:rPr>
          <w:rtl/>
        </w:rPr>
      </w:pPr>
      <w:r w:rsidRPr="00712DE8">
        <w:rPr>
          <w:rStyle w:val="libBold1Char"/>
          <w:rFonts w:hint="eastAsia"/>
          <w:rtl/>
        </w:rPr>
        <w:t>کمال</w:t>
      </w:r>
      <w:r w:rsidRPr="00712DE8">
        <w:rPr>
          <w:rStyle w:val="libBold1Char"/>
          <w:rtl/>
        </w:rPr>
        <w:t xml:space="preserve"> الد</w:t>
      </w:r>
      <w:r w:rsidRPr="00712DE8">
        <w:rPr>
          <w:rStyle w:val="libBold1Char"/>
          <w:rFonts w:hint="cs"/>
          <w:rtl/>
        </w:rPr>
        <w:t>ی</w:t>
      </w:r>
      <w:r w:rsidRPr="00712DE8">
        <w:rPr>
          <w:rStyle w:val="libBold1Char"/>
          <w:rFonts w:hint="eastAsia"/>
          <w:rtl/>
        </w:rPr>
        <w:t>ن</w:t>
      </w:r>
      <w:r>
        <w:rPr>
          <w:rtl/>
        </w:rPr>
        <w:t>:</w:t>
      </w:r>
      <w:r w:rsidR="004B4B77">
        <w:rPr>
          <w:rtl/>
        </w:rPr>
        <w:t>في</w:t>
      </w:r>
      <w:r>
        <w:rPr>
          <w:rFonts w:hint="eastAsia"/>
          <w:rtl/>
        </w:rPr>
        <w:t>ه</w:t>
      </w:r>
      <w:r>
        <w:rPr>
          <w:rtl/>
        </w:rPr>
        <w:t xml:space="preserve">: ظهور الدجال </w:t>
      </w:r>
      <w:r>
        <w:rPr>
          <w:rFonts w:hint="cs"/>
          <w:rtl/>
        </w:rPr>
        <w:t>ی</w:t>
      </w:r>
      <w:r>
        <w:rPr>
          <w:rFonts w:hint="eastAsia"/>
          <w:rtl/>
        </w:rPr>
        <w:t>خرج</w:t>
      </w:r>
      <w:r>
        <w:rPr>
          <w:rtl/>
        </w:rPr>
        <w:t xml:space="preserve"> من المشرق من سجستان </w:t>
      </w:r>
      <w:r w:rsidR="00712DE8">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 xml:space="preserve"> ق:22/18/103،ج:100/443.</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ق:11/33/220،ج:47/380.</w:t>
      </w:r>
    </w:p>
    <w:p w:rsidR="00643081" w:rsidRPr="00643081" w:rsidRDefault="00643081" w:rsidP="00643081">
      <w:pPr>
        <w:pStyle w:val="libLine"/>
        <w:rPr>
          <w:rStyle w:val="libFootnote0Char"/>
          <w:rtl/>
        </w:rPr>
      </w:pPr>
      <w:r w:rsidRPr="00643081">
        <w:rPr>
          <w:rStyle w:val="libFootnote0Char"/>
          <w:rFonts w:hint="eastAsia"/>
          <w:rtl/>
        </w:rPr>
        <w:t>(3)</w:t>
      </w:r>
      <w:r w:rsidR="00712DE8">
        <w:rPr>
          <w:rStyle w:val="libFootnote0Char"/>
          <w:rFonts w:hint="cs"/>
          <w:rtl/>
        </w:rPr>
        <w:t xml:space="preserve"> ق:22/18/104-106،ج:100/445-453.</w:t>
      </w:r>
    </w:p>
    <w:p w:rsidR="00643081" w:rsidRPr="00712DE8" w:rsidRDefault="00643081" w:rsidP="00712DE8">
      <w:pPr>
        <w:pStyle w:val="libFootnote0"/>
        <w:rPr>
          <w:rtl/>
        </w:rPr>
      </w:pPr>
      <w:r w:rsidRPr="00643081">
        <w:rPr>
          <w:rStyle w:val="libFootnote0Char"/>
          <w:rFonts w:hint="eastAsia"/>
          <w:rtl/>
        </w:rPr>
        <w:t>(4)</w:t>
      </w:r>
      <w:r w:rsidR="00712DE8">
        <w:rPr>
          <w:rStyle w:val="libFootnote0Char"/>
          <w:rFonts w:hint="cs"/>
          <w:rtl/>
        </w:rPr>
        <w:t xml:space="preserve"> ق:5/40/300،ج:13/320.</w:t>
      </w:r>
    </w:p>
    <w:p w:rsidR="00712DE8" w:rsidRDefault="00712DE8" w:rsidP="00712DE8">
      <w:pPr>
        <w:pStyle w:val="libFootnote0"/>
        <w:rPr>
          <w:rtl/>
        </w:rPr>
      </w:pPr>
      <w:r>
        <w:rPr>
          <w:rFonts w:hint="cs"/>
          <w:rtl/>
        </w:rPr>
        <w:t>(5) سورة الجن/الآية18.</w:t>
      </w:r>
    </w:p>
    <w:p w:rsidR="00712DE8" w:rsidRDefault="00712DE8" w:rsidP="00712DE8">
      <w:pPr>
        <w:pStyle w:val="libFootnote0"/>
        <w:rPr>
          <w:rtl/>
        </w:rPr>
      </w:pPr>
      <w:r>
        <w:rPr>
          <w:rFonts w:hint="cs"/>
          <w:rtl/>
        </w:rPr>
        <w:t>(6) سورة الاعراف/الآية29.</w:t>
      </w:r>
    </w:p>
    <w:p w:rsidR="00712DE8" w:rsidRDefault="00712DE8" w:rsidP="00712DE8">
      <w:pPr>
        <w:pStyle w:val="libFootnote0"/>
        <w:rPr>
          <w:rtl/>
        </w:rPr>
      </w:pPr>
      <w:r>
        <w:rPr>
          <w:rFonts w:hint="cs"/>
          <w:rtl/>
        </w:rPr>
        <w:t>(7) سورة الاعراف/الآية31.</w:t>
      </w:r>
    </w:p>
    <w:p w:rsidR="00712DE8" w:rsidRDefault="00712DE8" w:rsidP="00712DE8">
      <w:pPr>
        <w:pStyle w:val="libFootnote0"/>
        <w:rPr>
          <w:rtl/>
        </w:rPr>
      </w:pPr>
      <w:r>
        <w:rPr>
          <w:rFonts w:hint="cs"/>
          <w:rtl/>
        </w:rPr>
        <w:t>(8) ق:7/19/69،ج:23/331.</w:t>
      </w:r>
    </w:p>
    <w:p w:rsidR="00712DE8" w:rsidRDefault="00712DE8" w:rsidP="00712DE8">
      <w:pPr>
        <w:pStyle w:val="libFootnote0"/>
        <w:rPr>
          <w:rtl/>
        </w:rPr>
      </w:pPr>
      <w:r>
        <w:rPr>
          <w:rFonts w:hint="cs"/>
          <w:rtl/>
        </w:rPr>
        <w:t>(9) ق:3/11/77،ج:5/279. ق:14/37/336،ج:60/206.</w:t>
      </w:r>
    </w:p>
    <w:p w:rsidR="00712DE8" w:rsidRPr="00712DE8" w:rsidRDefault="00712DE8" w:rsidP="00712DE8">
      <w:pPr>
        <w:pStyle w:val="libFootnote0"/>
        <w:rPr>
          <w:rtl/>
        </w:rPr>
      </w:pPr>
      <w:r>
        <w:rPr>
          <w:rFonts w:hint="cs"/>
          <w:rtl/>
        </w:rPr>
        <w:t>(10) ق:13/6/16،ج:51/70.</w:t>
      </w:r>
    </w:p>
    <w:p w:rsidR="00643081" w:rsidRDefault="00643081" w:rsidP="00A33C4B">
      <w:pPr>
        <w:pStyle w:val="libNormal"/>
        <w:rPr>
          <w:rtl/>
        </w:rPr>
      </w:pPr>
      <w:r>
        <w:rPr>
          <w:rFonts w:hint="eastAsia"/>
          <w:rtl/>
        </w:rPr>
        <w:br w:type="page"/>
      </w:r>
    </w:p>
    <w:p w:rsidR="00D94CCA" w:rsidRDefault="00A33C4B" w:rsidP="00712DE8">
      <w:pPr>
        <w:pStyle w:val="libBold1"/>
        <w:rPr>
          <w:rtl/>
        </w:rPr>
      </w:pPr>
      <w:r>
        <w:rPr>
          <w:rFonts w:hint="eastAsia"/>
          <w:rtl/>
        </w:rPr>
        <w:lastRenderedPageBreak/>
        <w:t>سجل</w:t>
      </w:r>
      <w:r>
        <w:rPr>
          <w:rtl/>
        </w:rPr>
        <w:t>:</w:t>
      </w:r>
    </w:p>
    <w:p w:rsidR="00D94CCA" w:rsidRDefault="00A33C4B" w:rsidP="00A33C4B">
      <w:pPr>
        <w:pStyle w:val="libNormal"/>
      </w:pPr>
      <w:r w:rsidRPr="00712DE8">
        <w:rPr>
          <w:rStyle w:val="libBold1Char"/>
          <w:rFonts w:hint="eastAsia"/>
          <w:rtl/>
        </w:rPr>
        <w:t>کت</w:t>
      </w:r>
      <w:r w:rsidR="004B4B77" w:rsidRPr="00712DE8">
        <w:rPr>
          <w:rStyle w:val="libBold1Char"/>
          <w:rFonts w:hint="eastAsia"/>
          <w:rtl/>
        </w:rPr>
        <w:t>أبي</w:t>
      </w:r>
      <w:r w:rsidRPr="00712DE8">
        <w:rPr>
          <w:rStyle w:val="libBold1Char"/>
          <w:rtl/>
        </w:rPr>
        <w:t xml:space="preserve"> الحس</w:t>
      </w:r>
      <w:r w:rsidRPr="00712DE8">
        <w:rPr>
          <w:rStyle w:val="libBold1Char"/>
          <w:rFonts w:hint="cs"/>
          <w:rtl/>
        </w:rPr>
        <w:t>ی</w:t>
      </w:r>
      <w:r w:rsidRPr="00712DE8">
        <w:rPr>
          <w:rStyle w:val="libBold1Char"/>
          <w:rFonts w:hint="eastAsia"/>
          <w:rtl/>
        </w:rPr>
        <w:t>ن</w:t>
      </w:r>
      <w:r w:rsidRPr="00712DE8">
        <w:rPr>
          <w:rStyle w:val="libBold1Char"/>
          <w:rtl/>
        </w:rPr>
        <w:t xml:space="preserve"> بن سع</w:t>
      </w:r>
      <w:r w:rsidRPr="00712DE8">
        <w:rPr>
          <w:rStyle w:val="libBold1Char"/>
          <w:rFonts w:hint="cs"/>
          <w:rtl/>
        </w:rPr>
        <w:t>ی</w:t>
      </w:r>
      <w:r w:rsidRPr="00712DE8">
        <w:rPr>
          <w:rStyle w:val="libBold1Char"/>
          <w:rFonts w:hint="eastAsia"/>
          <w:rtl/>
        </w:rPr>
        <w:t>د</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انّ </w:t>
      </w:r>
      <w:r w:rsidR="004B4B77">
        <w:rPr>
          <w:rtl/>
        </w:rPr>
        <w:t>في</w:t>
      </w:r>
      <w:r>
        <w:rPr>
          <w:rtl/>
        </w:rPr>
        <w:t xml:space="preserve"> الهواء ملکا </w:t>
      </w:r>
      <w:r>
        <w:rPr>
          <w:rFonts w:hint="cs"/>
          <w:rtl/>
        </w:rPr>
        <w:t>ی</w:t>
      </w:r>
      <w:r>
        <w:rPr>
          <w:rFonts w:hint="eastAsia"/>
          <w:rtl/>
        </w:rPr>
        <w:t>قال</w:t>
      </w:r>
      <w:r>
        <w:rPr>
          <w:rtl/>
        </w:rPr>
        <w:t xml:space="preserve"> له إسماع</w:t>
      </w:r>
      <w:r>
        <w:rPr>
          <w:rFonts w:hint="cs"/>
          <w:rtl/>
        </w:rPr>
        <w:t>ی</w:t>
      </w:r>
      <w:r>
        <w:rPr>
          <w:rFonts w:hint="eastAsia"/>
          <w:rtl/>
        </w:rPr>
        <w:t>ل</w:t>
      </w:r>
      <w:r>
        <w:rPr>
          <w:rtl/>
        </w:rPr>
        <w:t xml:space="preserve"> ع</w:t>
      </w:r>
      <w:r w:rsidR="009B6D3C">
        <w:rPr>
          <w:rtl/>
        </w:rPr>
        <w:t>لي</w:t>
      </w:r>
      <w:r>
        <w:rPr>
          <w:rtl/>
        </w:rPr>
        <w:t xml:space="preserve"> </w:t>
      </w:r>
      <w:r w:rsidR="00712DE8">
        <w:rPr>
          <w:rtl/>
        </w:rPr>
        <w:t>ثلاثمائة</w:t>
      </w:r>
      <w:r>
        <w:rPr>
          <w:rtl/>
        </w:rPr>
        <w:t xml:space="preserve"> ألف ملک کلّ واحد منهم ع</w:t>
      </w:r>
      <w:r w:rsidR="009B6D3C">
        <w:rPr>
          <w:rtl/>
        </w:rPr>
        <w:t>لي</w:t>
      </w:r>
      <w:r>
        <w:rPr>
          <w:rtl/>
        </w:rPr>
        <w:t xml:space="preserve"> </w:t>
      </w:r>
      <w:r w:rsidR="00A050D0">
        <w:rPr>
          <w:rtl/>
        </w:rPr>
        <w:t>مائة</w:t>
      </w:r>
      <w:r>
        <w:rPr>
          <w:rtl/>
        </w:rPr>
        <w:t xml:space="preserve"> ألف </w:t>
      </w:r>
      <w:r>
        <w:rPr>
          <w:rFonts w:hint="cs"/>
          <w:rtl/>
        </w:rPr>
        <w:t>ی</w:t>
      </w:r>
      <w:r>
        <w:rPr>
          <w:rFonts w:hint="eastAsia"/>
          <w:rtl/>
        </w:rPr>
        <w:t>حصون</w:t>
      </w:r>
      <w:r>
        <w:rPr>
          <w:rtl/>
        </w:rPr>
        <w:t xml:space="preserve"> أعمال العباد،فإذا کان رأس ال</w:t>
      </w:r>
      <w:r w:rsidR="00712DE8">
        <w:rPr>
          <w:rtl/>
        </w:rPr>
        <w:t>سنة</w:t>
      </w:r>
      <w:r>
        <w:rPr>
          <w:rtl/>
        </w:rPr>
        <w:t xml:space="preserve"> بعث اللّه </w:t>
      </w:r>
      <w:r w:rsidR="00FC17A3">
        <w:rPr>
          <w:rtl/>
        </w:rPr>
        <w:t>تعالى</w:t>
      </w:r>
      <w:r>
        <w:rPr>
          <w:rtl/>
        </w:rPr>
        <w:t xml:space="preserve"> </w:t>
      </w:r>
      <w:r w:rsidR="00265D50">
        <w:rPr>
          <w:rtl/>
        </w:rPr>
        <w:t>اليه</w:t>
      </w:r>
      <w:r>
        <w:rPr>
          <w:rFonts w:hint="eastAsia"/>
          <w:rtl/>
        </w:rPr>
        <w:t>م</w:t>
      </w:r>
      <w:r>
        <w:rPr>
          <w:rtl/>
        </w:rPr>
        <w:t xml:space="preserve"> ملکا </w:t>
      </w:r>
      <w:r>
        <w:rPr>
          <w:rFonts w:hint="cs"/>
          <w:rtl/>
        </w:rPr>
        <w:t>ی</w:t>
      </w:r>
      <w:r>
        <w:rPr>
          <w:rFonts w:hint="eastAsia"/>
          <w:rtl/>
        </w:rPr>
        <w:t>قال</w:t>
      </w:r>
      <w:r>
        <w:rPr>
          <w:rtl/>
        </w:rPr>
        <w:t xml:space="preserve"> له السجل فانتسخ ذلک منهم،و هو قول اللّه تبارک و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وْمَ</w:t>
      </w:r>
      <w:r w:rsidRPr="00643081">
        <w:rPr>
          <w:rStyle w:val="libAieChar"/>
          <w:rtl/>
        </w:rPr>
        <w:t xml:space="preserve"> نَطْوِ</w:t>
      </w:r>
      <w:r w:rsidRPr="00643081">
        <w:rPr>
          <w:rStyle w:val="libAieChar"/>
          <w:rFonts w:hint="cs"/>
          <w:rtl/>
        </w:rPr>
        <w:t>ی</w:t>
      </w:r>
      <w:r w:rsidRPr="00643081">
        <w:rPr>
          <w:rStyle w:val="libAieChar"/>
          <w:rtl/>
        </w:rPr>
        <w:t xml:space="preserve"> السَّمٰاءَ کَطَ</w:t>
      </w:r>
      <w:r w:rsidRPr="00643081">
        <w:rPr>
          <w:rStyle w:val="libAieChar"/>
          <w:rFonts w:hint="cs"/>
          <w:rtl/>
        </w:rPr>
        <w:t>یِّ</w:t>
      </w:r>
      <w:r w:rsidRPr="00643081">
        <w:rPr>
          <w:rStyle w:val="libAieChar"/>
          <w:rtl/>
        </w:rPr>
        <w:t xml:space="preserve"> السِّجِلِّ لِلْکُتُبِ</w:t>
      </w:r>
      <w:r w:rsidR="00643081" w:rsidRPr="00643081">
        <w:rPr>
          <w:rStyle w:val="libAlaemChar"/>
          <w:rtl/>
        </w:rPr>
        <w:t>)</w:t>
      </w:r>
      <w:r>
        <w:rPr>
          <w:rtl/>
        </w:rPr>
        <w:t xml:space="preserve"> </w:t>
      </w:r>
      <w:r w:rsidR="00643081">
        <w:rPr>
          <w:rStyle w:val="libFootnotenumChar"/>
          <w:rtl/>
        </w:rPr>
        <w:t>(1)</w:t>
      </w:r>
      <w:r>
        <w:rPr>
          <w:rtl/>
        </w:rPr>
        <w:t xml:space="preserve">. </w:t>
      </w:r>
      <w:r w:rsidR="00643081">
        <w:rPr>
          <w:rStyle w:val="libFootnotenumChar"/>
          <w:rtl/>
        </w:rPr>
        <w:t>(2)</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00643081">
        <w:rPr>
          <w:rStyle w:val="libFootnotenumChar"/>
          <w:rtl/>
        </w:rPr>
        <w:t>(3)</w:t>
      </w:r>
      <w:r>
        <w:rPr>
          <w:rtl/>
        </w:rPr>
        <w:t>.</w:t>
      </w:r>
    </w:p>
    <w:p w:rsidR="00D94CCA" w:rsidRDefault="00A33C4B" w:rsidP="00712DE8">
      <w:pPr>
        <w:pStyle w:val="libCenterBold1"/>
        <w:rPr>
          <w:rtl/>
        </w:rPr>
      </w:pPr>
      <w:r>
        <w:rPr>
          <w:rFonts w:hint="eastAsia"/>
          <w:rtl/>
        </w:rPr>
        <w:t>السجّ</w:t>
      </w:r>
      <w:r>
        <w:rPr>
          <w:rFonts w:hint="cs"/>
          <w:rtl/>
        </w:rPr>
        <w:t>ی</w:t>
      </w:r>
      <w:r>
        <w:rPr>
          <w:rFonts w:hint="eastAsia"/>
          <w:rtl/>
        </w:rPr>
        <w:t>ل</w:t>
      </w:r>
    </w:p>
    <w:p w:rsidR="00D94CCA" w:rsidRDefault="00A33C4B" w:rsidP="00A33C4B">
      <w:pPr>
        <w:pStyle w:val="libNormal"/>
        <w:rPr>
          <w:rtl/>
        </w:rPr>
      </w:pPr>
      <w:r>
        <w:rPr>
          <w:rFonts w:hint="eastAsia"/>
          <w:rtl/>
        </w:rPr>
        <w:t>تفس</w:t>
      </w:r>
      <w:r>
        <w:rPr>
          <w:rFonts w:hint="cs"/>
          <w:rtl/>
        </w:rPr>
        <w:t>ی</w:t>
      </w:r>
      <w:r>
        <w:rPr>
          <w:rFonts w:hint="eastAsia"/>
          <w:rtl/>
        </w:rPr>
        <w:t>ر</w:t>
      </w:r>
      <w:r>
        <w:rPr>
          <w:rtl/>
        </w:rPr>
        <w:t xml:space="preserve"> </w:t>
      </w:r>
      <w:r w:rsidR="006926E7">
        <w:rPr>
          <w:rtl/>
        </w:rPr>
        <w:t>حجارة</w:t>
      </w:r>
      <w:r>
        <w:rPr>
          <w:rtl/>
        </w:rPr>
        <w:t xml:space="preserve"> من سجّ</w:t>
      </w:r>
      <w:r>
        <w:rPr>
          <w:rFonts w:hint="cs"/>
          <w:rtl/>
        </w:rPr>
        <w:t>ی</w:t>
      </w:r>
      <w:r>
        <w:rPr>
          <w:rFonts w:hint="eastAsia"/>
          <w:rtl/>
        </w:rPr>
        <w:t>ل</w:t>
      </w:r>
      <w:r>
        <w:rPr>
          <w:rtl/>
        </w:rPr>
        <w:t xml:space="preserve"> بسنگ گل </w:t>
      </w:r>
      <w:r w:rsidR="00643081">
        <w:rPr>
          <w:rStyle w:val="libFootnotenumChar"/>
          <w:rtl/>
        </w:rPr>
        <w:t>(4)</w:t>
      </w:r>
      <w:r>
        <w:rPr>
          <w:rtl/>
        </w:rPr>
        <w:t>،و ق</w:t>
      </w:r>
      <w:r>
        <w:rPr>
          <w:rFonts w:hint="cs"/>
          <w:rtl/>
        </w:rPr>
        <w:t>ی</w:t>
      </w:r>
      <w:r>
        <w:rPr>
          <w:rFonts w:hint="eastAsia"/>
          <w:rtl/>
        </w:rPr>
        <w:t>ل</w:t>
      </w:r>
      <w:r>
        <w:rPr>
          <w:rtl/>
        </w:rPr>
        <w:t xml:space="preserve"> السجّ</w:t>
      </w:r>
      <w:r>
        <w:rPr>
          <w:rFonts w:hint="cs"/>
          <w:rtl/>
        </w:rPr>
        <w:t>ی</w:t>
      </w:r>
      <w:r>
        <w:rPr>
          <w:rFonts w:hint="eastAsia"/>
          <w:rtl/>
        </w:rPr>
        <w:t>ل</w:t>
      </w:r>
      <w:r>
        <w:rPr>
          <w:rtl/>
        </w:rPr>
        <w:t>:الط</w:t>
      </w:r>
      <w:r>
        <w:rPr>
          <w:rFonts w:hint="cs"/>
          <w:rtl/>
        </w:rPr>
        <w:t>ی</w:t>
      </w:r>
      <w:r>
        <w:rPr>
          <w:rFonts w:hint="eastAsia"/>
          <w:rtl/>
        </w:rPr>
        <w:t>ن،و</w:t>
      </w:r>
      <w:r>
        <w:rPr>
          <w:rtl/>
        </w:rPr>
        <w:t xml:space="preserve"> قال ال</w:t>
      </w:r>
      <w:r w:rsidR="00712DE8">
        <w:rPr>
          <w:rtl/>
        </w:rPr>
        <w:t>بیضاوي</w:t>
      </w:r>
      <w:r>
        <w:rPr>
          <w:rtl/>
        </w:rPr>
        <w:t>:</w:t>
      </w:r>
      <w:r w:rsidR="009D0B59">
        <w:rPr>
          <w:rtl/>
        </w:rPr>
        <w:t>اي</w:t>
      </w:r>
      <w:r>
        <w:rPr>
          <w:rtl/>
        </w:rPr>
        <w:t xml:space="preserve"> من ط</w:t>
      </w:r>
      <w:r>
        <w:rPr>
          <w:rFonts w:hint="cs"/>
          <w:rtl/>
        </w:rPr>
        <w:t>ی</w:t>
      </w:r>
      <w:r>
        <w:rPr>
          <w:rFonts w:hint="eastAsia"/>
          <w:rtl/>
        </w:rPr>
        <w:t>ن</w:t>
      </w:r>
      <w:r>
        <w:rPr>
          <w:rtl/>
        </w:rPr>
        <w:t xml:space="preserve"> متحجّر،و ق</w:t>
      </w:r>
      <w:r>
        <w:rPr>
          <w:rFonts w:hint="cs"/>
          <w:rtl/>
        </w:rPr>
        <w:t>ی</w:t>
      </w:r>
      <w:r>
        <w:rPr>
          <w:rFonts w:hint="eastAsia"/>
          <w:rtl/>
        </w:rPr>
        <w:t>ل</w:t>
      </w:r>
      <w:r>
        <w:rPr>
          <w:rtl/>
        </w:rPr>
        <w:t xml:space="preserve"> انّ السجّ</w:t>
      </w:r>
      <w:r>
        <w:rPr>
          <w:rFonts w:hint="cs"/>
          <w:rtl/>
        </w:rPr>
        <w:t>ی</w:t>
      </w:r>
      <w:r>
        <w:rPr>
          <w:rFonts w:hint="eastAsia"/>
          <w:rtl/>
        </w:rPr>
        <w:t>ل</w:t>
      </w:r>
      <w:r>
        <w:rPr>
          <w:rtl/>
        </w:rPr>
        <w:t xml:space="preserve"> السماء الدن</w:t>
      </w:r>
      <w:r>
        <w:rPr>
          <w:rFonts w:hint="cs"/>
          <w:rtl/>
        </w:rPr>
        <w:t>ی</w:t>
      </w:r>
      <w:r>
        <w:rPr>
          <w:rFonts w:hint="eastAsia"/>
          <w:rtl/>
        </w:rPr>
        <w:t>ا،</w:t>
      </w:r>
      <w:r>
        <w:rPr>
          <w:rtl/>
        </w:rPr>
        <w:t xml:space="preserve"> و ق</w:t>
      </w:r>
      <w:r>
        <w:rPr>
          <w:rFonts w:hint="cs"/>
          <w:rtl/>
        </w:rPr>
        <w:t>ی</w:t>
      </w:r>
      <w:r>
        <w:rPr>
          <w:rFonts w:hint="eastAsia"/>
          <w:rtl/>
        </w:rPr>
        <w:t>ل</w:t>
      </w:r>
      <w:r>
        <w:rPr>
          <w:rtl/>
        </w:rPr>
        <w:t>: أ</w:t>
      </w:r>
      <w:r w:rsidR="00167E25">
        <w:rPr>
          <w:rtl/>
        </w:rPr>
        <w:t>صلة</w:t>
      </w:r>
      <w:r>
        <w:rPr>
          <w:rtl/>
        </w:rPr>
        <w:t xml:space="preserve"> من سجّ</w:t>
      </w:r>
      <w:r>
        <w:rPr>
          <w:rFonts w:hint="cs"/>
          <w:rtl/>
        </w:rPr>
        <w:t>ی</w:t>
      </w:r>
      <w:r>
        <w:rPr>
          <w:rFonts w:hint="eastAsia"/>
          <w:rtl/>
        </w:rPr>
        <w:t>ن</w:t>
      </w:r>
      <w:r>
        <w:rPr>
          <w:rtl/>
        </w:rPr>
        <w:t xml:space="preserve"> </w:t>
      </w:r>
      <w:r w:rsidR="009D0B59">
        <w:rPr>
          <w:rtl/>
        </w:rPr>
        <w:t>اي</w:t>
      </w:r>
      <w:r>
        <w:rPr>
          <w:rtl/>
        </w:rPr>
        <w:t xml:space="preserve"> من جهنّم فأبدلت نونه لاما </w:t>
      </w:r>
      <w:r w:rsidR="00643081">
        <w:rPr>
          <w:rStyle w:val="libFootnotenumChar"/>
          <w:rtl/>
        </w:rPr>
        <w:t>(5)</w:t>
      </w:r>
      <w:r>
        <w:rPr>
          <w:rtl/>
        </w:rPr>
        <w:t>.</w:t>
      </w:r>
    </w:p>
    <w:p w:rsidR="00D94CCA" w:rsidRDefault="00A33C4B" w:rsidP="00712DE8">
      <w:pPr>
        <w:pStyle w:val="libBold1"/>
        <w:rPr>
          <w:rtl/>
        </w:rPr>
      </w:pPr>
      <w:r>
        <w:rPr>
          <w:rFonts w:hint="eastAsia"/>
          <w:rtl/>
        </w:rPr>
        <w:t>سجن</w:t>
      </w:r>
      <w:r>
        <w:rPr>
          <w:rtl/>
        </w:rPr>
        <w:t>:</w:t>
      </w:r>
    </w:p>
    <w:p w:rsidR="00D94CCA" w:rsidRDefault="00A33C4B" w:rsidP="00712DE8">
      <w:pPr>
        <w:pStyle w:val="libCenterBold1"/>
        <w:rPr>
          <w:rtl/>
        </w:rPr>
      </w:pPr>
      <w:r>
        <w:rPr>
          <w:rFonts w:hint="eastAsia"/>
          <w:rtl/>
        </w:rPr>
        <w:t>السجن</w:t>
      </w:r>
    </w:p>
    <w:p w:rsidR="00D94CCA" w:rsidRDefault="004B4B77" w:rsidP="00A33C4B">
      <w:pPr>
        <w:pStyle w:val="libNormal"/>
        <w:rPr>
          <w:rtl/>
        </w:rPr>
      </w:pPr>
      <w:r w:rsidRPr="00712DE8">
        <w:rPr>
          <w:rStyle w:val="libBold1Char"/>
          <w:rFonts w:hint="eastAsia"/>
          <w:rtl/>
        </w:rPr>
        <w:t>معاني</w:t>
      </w:r>
      <w:r w:rsidR="00A33C4B" w:rsidRPr="00712DE8">
        <w:rPr>
          <w:rStyle w:val="libBold1Char"/>
          <w:rtl/>
        </w:rPr>
        <w:t xml:space="preserve"> الأخبار</w:t>
      </w:r>
      <w:r w:rsidR="00A33C4B">
        <w:rPr>
          <w:rtl/>
        </w:rPr>
        <w:t>:عن ال</w:t>
      </w:r>
      <w:r>
        <w:rPr>
          <w:rtl/>
        </w:rPr>
        <w:t>نبيّ</w:t>
      </w:r>
      <w:r w:rsidR="00A33C4B">
        <w:rPr>
          <w:rtl/>
        </w:rPr>
        <w:t xml:space="preserve"> </w:t>
      </w:r>
      <w:r w:rsidR="00D665AA" w:rsidRPr="00D665AA">
        <w:rPr>
          <w:rStyle w:val="libAlaemChar"/>
          <w:rtl/>
        </w:rPr>
        <w:t>صلى‌الله‌عليه‌وآله‌وسلم</w:t>
      </w:r>
      <w:r w:rsidR="00A33C4B">
        <w:rPr>
          <w:rtl/>
        </w:rPr>
        <w:t xml:space="preserve"> قال: الدن</w:t>
      </w:r>
      <w:r w:rsidR="00A33C4B">
        <w:rPr>
          <w:rFonts w:hint="cs"/>
          <w:rtl/>
        </w:rPr>
        <w:t>ی</w:t>
      </w:r>
      <w:r w:rsidR="00A33C4B">
        <w:rPr>
          <w:rFonts w:hint="eastAsia"/>
          <w:rtl/>
        </w:rPr>
        <w:t>ا</w:t>
      </w:r>
      <w:r w:rsidR="00A33C4B">
        <w:rPr>
          <w:rtl/>
        </w:rPr>
        <w:t xml:space="preserve"> سجن المؤمن و </w:t>
      </w:r>
      <w:r w:rsidR="009B6D3C">
        <w:rPr>
          <w:rtl/>
        </w:rPr>
        <w:t>جنة</w:t>
      </w:r>
      <w:r w:rsidR="00A33C4B">
        <w:rPr>
          <w:rtl/>
        </w:rPr>
        <w:t xml:space="preserve"> الکافر </w:t>
      </w:r>
      <w:r w:rsidR="00643081">
        <w:rPr>
          <w:rStyle w:val="libFootnotenumChar"/>
          <w:rtl/>
        </w:rPr>
        <w:t>(6)</w:t>
      </w:r>
      <w:r w:rsidR="00A33C4B">
        <w:rPr>
          <w:rtl/>
        </w:rPr>
        <w:t>.</w:t>
      </w:r>
    </w:p>
    <w:p w:rsidR="00D94CCA" w:rsidRDefault="00A33C4B" w:rsidP="00A33C4B">
      <w:pPr>
        <w:pStyle w:val="libNormal"/>
        <w:rPr>
          <w:rtl/>
        </w:rPr>
      </w:pPr>
      <w:r w:rsidRPr="00712DE8">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بهذا </w:t>
      </w:r>
      <w:r w:rsidRPr="00712DE8">
        <w:rPr>
          <w:rtl/>
        </w:rPr>
        <w:t xml:space="preserve">الخبر </w:t>
      </w:r>
      <w:r w:rsidR="004B4B77" w:rsidRPr="00712DE8">
        <w:rPr>
          <w:rtl/>
        </w:rPr>
        <w:t>في</w:t>
      </w:r>
      <w:r w:rsidR="00643081" w:rsidRPr="00712DE8">
        <w:rPr>
          <w:rFonts w:hint="eastAsia"/>
          <w:rtl/>
        </w:rPr>
        <w:t>(</w:t>
      </w:r>
      <w:r w:rsidRPr="00712DE8">
        <w:rPr>
          <w:rFonts w:hint="eastAsia"/>
          <w:rtl/>
        </w:rPr>
        <w:t>صبر</w:t>
      </w:r>
      <w:r w:rsidR="00643081" w:rsidRPr="00712DE8">
        <w:rPr>
          <w:rFonts w:hint="eastAsia"/>
          <w:rtl/>
        </w:rPr>
        <w:t>)</w:t>
      </w:r>
      <w:r w:rsidRPr="00712DE8">
        <w:rPr>
          <w:rtl/>
        </w:rPr>
        <w:t>.</w:t>
      </w:r>
    </w:p>
    <w:p w:rsidR="00D94CCA" w:rsidRDefault="00A33C4B" w:rsidP="00712DE8">
      <w:pPr>
        <w:pStyle w:val="libNormal"/>
        <w:rPr>
          <w:rtl/>
        </w:rPr>
      </w:pPr>
      <w:r>
        <w:rPr>
          <w:rFonts w:hint="eastAsia"/>
          <w:rtl/>
        </w:rPr>
        <w:t>قال</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:قد جاء الحد</w:t>
      </w:r>
      <w:r>
        <w:rPr>
          <w:rFonts w:hint="cs"/>
          <w:rtl/>
        </w:rPr>
        <w:t>ی</w:t>
      </w:r>
      <w:r>
        <w:rPr>
          <w:rFonts w:hint="eastAsia"/>
          <w:rtl/>
        </w:rPr>
        <w:t>ث</w:t>
      </w:r>
      <w:r>
        <w:rPr>
          <w:rtl/>
        </w:rPr>
        <w:t xml:space="preserve"> من آل محمّد </w:t>
      </w:r>
      <w:r w:rsidR="00763D20" w:rsidRPr="00763D20">
        <w:rPr>
          <w:rStyle w:val="libAlaemChar"/>
          <w:rtl/>
        </w:rPr>
        <w:t>عليهم‌السلام</w:t>
      </w:r>
      <w:r>
        <w:rPr>
          <w:rtl/>
        </w:rPr>
        <w:t xml:space="preserve"> انّهم قالوا: الدن</w:t>
      </w:r>
      <w:r>
        <w:rPr>
          <w:rFonts w:hint="cs"/>
          <w:rtl/>
        </w:rPr>
        <w:t>ی</w:t>
      </w:r>
      <w:r>
        <w:rPr>
          <w:rFonts w:hint="eastAsia"/>
          <w:rtl/>
        </w:rPr>
        <w:t>ا</w:t>
      </w:r>
      <w:r>
        <w:rPr>
          <w:rtl/>
        </w:rPr>
        <w:t xml:space="preserve"> سجن المؤمن و القبر ب</w:t>
      </w:r>
      <w:r>
        <w:rPr>
          <w:rFonts w:hint="cs"/>
          <w:rtl/>
        </w:rPr>
        <w:t>ی</w:t>
      </w:r>
      <w:r>
        <w:rPr>
          <w:rFonts w:hint="eastAsia"/>
          <w:rtl/>
        </w:rPr>
        <w:t>ته</w:t>
      </w:r>
      <w:r>
        <w:rPr>
          <w:rtl/>
        </w:rPr>
        <w:t xml:space="preserve"> و ال</w:t>
      </w:r>
      <w:r w:rsidR="009B6D3C">
        <w:rPr>
          <w:rtl/>
        </w:rPr>
        <w:t>جنة</w:t>
      </w:r>
      <w:r>
        <w:rPr>
          <w:rtl/>
        </w:rPr>
        <w:t xml:space="preserve"> مأواه،و الدن</w:t>
      </w:r>
      <w:r>
        <w:rPr>
          <w:rFonts w:hint="cs"/>
          <w:rtl/>
        </w:rPr>
        <w:t>ی</w:t>
      </w:r>
      <w:r>
        <w:rPr>
          <w:rFonts w:hint="eastAsia"/>
          <w:rtl/>
        </w:rPr>
        <w:t>ا</w:t>
      </w:r>
      <w:r>
        <w:rPr>
          <w:rtl/>
        </w:rPr>
        <w:t xml:space="preserve"> </w:t>
      </w:r>
      <w:r w:rsidR="009B6D3C">
        <w:rPr>
          <w:rtl/>
        </w:rPr>
        <w:t>جنة</w:t>
      </w:r>
      <w:r>
        <w:rPr>
          <w:rtl/>
        </w:rPr>
        <w:t xml:space="preserve"> الکافر و القبر س</w:t>
      </w:r>
      <w:r w:rsidR="009B6D3C">
        <w:rPr>
          <w:rtl/>
        </w:rPr>
        <w:t>جن</w:t>
      </w:r>
      <w:r w:rsidR="00712DE8">
        <w:rPr>
          <w:rFonts w:hint="cs"/>
          <w:rtl/>
        </w:rPr>
        <w:t>ه</w:t>
      </w:r>
      <w:r>
        <w:rPr>
          <w:rtl/>
        </w:rPr>
        <w:t xml:space="preserve"> و النار مأواه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 xml:space="preserve"> سورة الانبياء/الآية104.</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ق:3/17/89،ج:5/322.</w:t>
      </w:r>
    </w:p>
    <w:p w:rsidR="00643081" w:rsidRPr="00643081" w:rsidRDefault="00643081" w:rsidP="00643081">
      <w:pPr>
        <w:pStyle w:val="libLine"/>
        <w:rPr>
          <w:rStyle w:val="libFootnote0Char"/>
          <w:rtl/>
        </w:rPr>
      </w:pPr>
      <w:r w:rsidRPr="00643081">
        <w:rPr>
          <w:rStyle w:val="libFootnote0Char"/>
          <w:rFonts w:hint="eastAsia"/>
          <w:rtl/>
        </w:rPr>
        <w:t>(3)</w:t>
      </w:r>
      <w:r w:rsidR="00712DE8">
        <w:rPr>
          <w:rStyle w:val="libFootnote0Char"/>
          <w:rFonts w:hint="cs"/>
          <w:rtl/>
        </w:rPr>
        <w:t xml:space="preserve"> ق:3/38/219،ج:7/101.</w:t>
      </w:r>
    </w:p>
    <w:p w:rsidR="00643081" w:rsidRPr="00712DE8" w:rsidRDefault="00643081" w:rsidP="00712DE8">
      <w:pPr>
        <w:pStyle w:val="libFootnote0"/>
        <w:rPr>
          <w:rtl/>
        </w:rPr>
      </w:pPr>
      <w:r w:rsidRPr="00643081">
        <w:rPr>
          <w:rStyle w:val="libFootnote0Char"/>
          <w:rFonts w:hint="eastAsia"/>
          <w:rtl/>
        </w:rPr>
        <w:t>(4)</w:t>
      </w:r>
      <w:r w:rsidR="00712DE8">
        <w:rPr>
          <w:rStyle w:val="libFootnote0Char"/>
          <w:rFonts w:hint="cs"/>
          <w:rtl/>
        </w:rPr>
        <w:t xml:space="preserve"> أي حجارة من طين (بالفارسية).</w:t>
      </w:r>
    </w:p>
    <w:p w:rsidR="00712DE8" w:rsidRDefault="00712DE8" w:rsidP="00712DE8">
      <w:pPr>
        <w:pStyle w:val="libFootnote0"/>
        <w:rPr>
          <w:rtl/>
        </w:rPr>
      </w:pPr>
      <w:r>
        <w:rPr>
          <w:rFonts w:hint="cs"/>
          <w:rtl/>
        </w:rPr>
        <w:t>(5) ق:5/26/155،ج:12/159.</w:t>
      </w:r>
    </w:p>
    <w:p w:rsidR="00712DE8" w:rsidRDefault="00712DE8" w:rsidP="00712DE8">
      <w:pPr>
        <w:pStyle w:val="libFootnote0"/>
        <w:rPr>
          <w:rtl/>
        </w:rPr>
      </w:pPr>
      <w:r>
        <w:rPr>
          <w:rFonts w:hint="cs"/>
          <w:rtl/>
        </w:rPr>
        <w:t>(6) ق:3/29/134،ج:6/154.</w:t>
      </w:r>
    </w:p>
    <w:p w:rsidR="00712DE8" w:rsidRPr="00712DE8" w:rsidRDefault="00712DE8" w:rsidP="00712DE8">
      <w:pPr>
        <w:pStyle w:val="libFootnote0"/>
        <w:rPr>
          <w:rtl/>
        </w:rPr>
      </w:pPr>
      <w:r>
        <w:rPr>
          <w:rFonts w:hint="cs"/>
          <w:rtl/>
        </w:rPr>
        <w:t>(7) ق:3/29/138،ج:6/169.</w:t>
      </w:r>
    </w:p>
    <w:p w:rsidR="00643081" w:rsidRDefault="00643081" w:rsidP="00A33C4B">
      <w:pPr>
        <w:pStyle w:val="libNormal"/>
        <w:rPr>
          <w:rtl/>
        </w:rPr>
      </w:pPr>
      <w:r>
        <w:rPr>
          <w:rFonts w:hint="eastAsia"/>
          <w:rtl/>
        </w:rPr>
        <w:br w:type="page"/>
      </w:r>
    </w:p>
    <w:p w:rsidR="00D94CCA" w:rsidRDefault="00A33C4B" w:rsidP="00712DE8">
      <w:pPr>
        <w:pStyle w:val="libNormal"/>
        <w:rPr>
          <w:rtl/>
        </w:rPr>
      </w:pPr>
      <w:r>
        <w:rPr>
          <w:rFonts w:hint="eastAsia"/>
          <w:rtl/>
        </w:rPr>
        <w:lastRenderedPageBreak/>
        <w:t>عن</w:t>
      </w:r>
      <w:r>
        <w:rPr>
          <w:rtl/>
        </w:rPr>
        <w:t>(العر</w:t>
      </w:r>
      <w:r w:rsidR="009D0B59">
        <w:rPr>
          <w:rtl/>
        </w:rPr>
        <w:t>اي</w:t>
      </w:r>
      <w:r>
        <w:rPr>
          <w:rFonts w:hint="eastAsia"/>
          <w:rtl/>
        </w:rPr>
        <w:t>س</w:t>
      </w:r>
      <w:r>
        <w:rPr>
          <w:rtl/>
        </w:rPr>
        <w:t xml:space="preserve">)قال: دعا </w:t>
      </w:r>
      <w:r>
        <w:rPr>
          <w:rFonts w:hint="cs"/>
          <w:rtl/>
        </w:rPr>
        <w:t>ی</w:t>
      </w:r>
      <w:r>
        <w:rPr>
          <w:rFonts w:hint="eastAsia"/>
          <w:rtl/>
        </w:rPr>
        <w:t>وسف</w:t>
      </w:r>
      <w:r>
        <w:rPr>
          <w:rtl/>
        </w:rPr>
        <w:t xml:space="preserve"> </w:t>
      </w:r>
      <w:r w:rsidR="00D665AA" w:rsidRPr="00D665AA">
        <w:rPr>
          <w:rStyle w:val="libAlaemChar"/>
          <w:rtl/>
        </w:rPr>
        <w:t>عليه‌السلام</w:t>
      </w:r>
      <w:r>
        <w:rPr>
          <w:rtl/>
        </w:rPr>
        <w:t xml:space="preserve"> لأهل السجن بدعاء </w:t>
      </w:r>
      <w:r>
        <w:rPr>
          <w:rFonts w:hint="cs"/>
          <w:rtl/>
        </w:rPr>
        <w:t>ی</w:t>
      </w:r>
      <w:r>
        <w:rPr>
          <w:rFonts w:hint="eastAsia"/>
          <w:rtl/>
        </w:rPr>
        <w:t>عرف</w:t>
      </w:r>
      <w:r>
        <w:rPr>
          <w:rtl/>
        </w:rPr>
        <w:t xml:space="preserve"> </w:t>
      </w:r>
      <w:r w:rsidR="003261A0">
        <w:rPr>
          <w:rtl/>
        </w:rPr>
        <w:t>الى</w:t>
      </w:r>
      <w:r>
        <w:rPr>
          <w:rtl/>
        </w:rPr>
        <w:t xml:space="preserve"> </w:t>
      </w:r>
      <w:r w:rsidR="00265D50">
        <w:rPr>
          <w:rtl/>
        </w:rPr>
        <w:t>اليوم</w:t>
      </w:r>
      <w:r>
        <w:rPr>
          <w:rtl/>
        </w:rPr>
        <w:t xml:space="preserve"> و ذلک انّه قال:اللّهم اعطف ع</w:t>
      </w:r>
      <w:r w:rsidR="009B6D3C">
        <w:rPr>
          <w:rtl/>
        </w:rPr>
        <w:t>لي</w:t>
      </w:r>
      <w:r>
        <w:rPr>
          <w:rFonts w:hint="eastAsia"/>
          <w:rtl/>
        </w:rPr>
        <w:t>هم</w:t>
      </w:r>
      <w:r>
        <w:rPr>
          <w:rtl/>
        </w:rPr>
        <w:t xml:space="preserve"> بقلوب الأخ</w:t>
      </w:r>
      <w:r>
        <w:rPr>
          <w:rFonts w:hint="cs"/>
          <w:rtl/>
        </w:rPr>
        <w:t>ی</w:t>
      </w:r>
      <w:r>
        <w:rPr>
          <w:rFonts w:hint="eastAsia"/>
          <w:rtl/>
        </w:rPr>
        <w:t>ار</w:t>
      </w:r>
      <w:r>
        <w:rPr>
          <w:rtl/>
        </w:rPr>
        <w:t xml:space="preserve"> و لا تعم ع</w:t>
      </w:r>
      <w:r w:rsidR="009B6D3C">
        <w:rPr>
          <w:rtl/>
        </w:rPr>
        <w:t>لي</w:t>
      </w:r>
      <w:r>
        <w:rPr>
          <w:rFonts w:hint="eastAsia"/>
          <w:rtl/>
        </w:rPr>
        <w:t>هم</w:t>
      </w:r>
      <w:r>
        <w:rPr>
          <w:rtl/>
        </w:rPr>
        <w:t xml:space="preserve"> الأخبار،فهم أعلم الناس بالأخبار </w:t>
      </w:r>
      <w:r w:rsidR="003261A0">
        <w:rPr>
          <w:rtl/>
        </w:rPr>
        <w:t>الى</w:t>
      </w:r>
      <w:r>
        <w:rPr>
          <w:rtl/>
        </w:rPr>
        <w:t xml:space="preserve"> </w:t>
      </w:r>
      <w:r w:rsidR="00265D50">
        <w:rPr>
          <w:rtl/>
        </w:rPr>
        <w:t>اليوم</w:t>
      </w:r>
      <w:r>
        <w:rPr>
          <w:rtl/>
        </w:rPr>
        <w:t xml:space="preserve"> </w:t>
      </w:r>
      <w:r w:rsidR="004B4B77">
        <w:rPr>
          <w:rtl/>
        </w:rPr>
        <w:t>في</w:t>
      </w:r>
      <w:r>
        <w:rPr>
          <w:rtl/>
        </w:rPr>
        <w:t xml:space="preserve"> کلّ </w:t>
      </w:r>
      <w:r w:rsidR="00712DE8">
        <w:rPr>
          <w:rtl/>
        </w:rPr>
        <w:t>بلدة</w:t>
      </w:r>
      <w:r>
        <w:rPr>
          <w:rtl/>
        </w:rPr>
        <w:t>،فلمّا خرج من السجن کتب ع</w:t>
      </w:r>
      <w:r w:rsidR="009B6D3C">
        <w:rPr>
          <w:rtl/>
        </w:rPr>
        <w:t>لي</w:t>
      </w:r>
      <w:r>
        <w:rPr>
          <w:rtl/>
        </w:rPr>
        <w:t xml:space="preserve"> بابه:</w:t>
      </w:r>
      <w:r>
        <w:rPr>
          <w:rFonts w:hint="eastAsia"/>
          <w:rtl/>
        </w:rPr>
        <w:t>هذا</w:t>
      </w:r>
      <w:r>
        <w:rPr>
          <w:rtl/>
        </w:rPr>
        <w:t xml:space="preserve"> قبور الأح</w:t>
      </w:r>
      <w:r>
        <w:rPr>
          <w:rFonts w:hint="cs"/>
          <w:rtl/>
        </w:rPr>
        <w:t>ی</w:t>
      </w:r>
      <w:r>
        <w:rPr>
          <w:rFonts w:hint="eastAsia"/>
          <w:rtl/>
        </w:rPr>
        <w:t>اء</w:t>
      </w:r>
      <w:r>
        <w:rPr>
          <w:rtl/>
        </w:rPr>
        <w:t xml:space="preserve"> و ب</w:t>
      </w:r>
      <w:r>
        <w:rPr>
          <w:rFonts w:hint="cs"/>
          <w:rtl/>
        </w:rPr>
        <w:t>ی</w:t>
      </w:r>
      <w:r>
        <w:rPr>
          <w:rFonts w:hint="eastAsia"/>
          <w:rtl/>
        </w:rPr>
        <w:t>ت</w:t>
      </w:r>
      <w:r>
        <w:rPr>
          <w:rtl/>
        </w:rPr>
        <w:t xml:space="preserve"> الأحزان و </w:t>
      </w:r>
      <w:r w:rsidR="007C7B27">
        <w:rPr>
          <w:rtl/>
        </w:rPr>
        <w:t>تجربة</w:t>
      </w:r>
      <w:r>
        <w:rPr>
          <w:rtl/>
        </w:rPr>
        <w:t xml:space="preserve"> الأصدقاء و شماته الأعداء </w:t>
      </w:r>
      <w:r w:rsidR="00643081">
        <w:rPr>
          <w:rStyle w:val="libFootnotenumChar"/>
          <w:rtl/>
        </w:rPr>
        <w:t>(1)</w:t>
      </w:r>
      <w:r>
        <w:rPr>
          <w:rtl/>
        </w:rPr>
        <w:t>.</w:t>
      </w:r>
    </w:p>
    <w:p w:rsidR="00D94CCA" w:rsidRDefault="00A33C4B" w:rsidP="00712DE8">
      <w:pPr>
        <w:pStyle w:val="libMid"/>
        <w:rPr>
          <w:rtl/>
        </w:rPr>
      </w:pPr>
      <w:r w:rsidRPr="00712DE8">
        <w:rPr>
          <w:rStyle w:val="libBold1Char"/>
          <w:rFonts w:hint="eastAsia"/>
          <w:rtl/>
        </w:rPr>
        <w:t>أقول</w:t>
      </w:r>
      <w:r w:rsidRPr="00712DE8">
        <w:rPr>
          <w:rStyle w:val="libNormalChar"/>
          <w:rtl/>
        </w:rPr>
        <w:t xml:space="preserve">: قد تقدّم ما </w:t>
      </w:r>
      <w:r w:rsidRPr="00712DE8">
        <w:rPr>
          <w:rStyle w:val="libNormalChar"/>
          <w:rFonts w:hint="cs"/>
          <w:rtl/>
        </w:rPr>
        <w:t>ی</w:t>
      </w:r>
      <w:r w:rsidRPr="00712DE8">
        <w:rPr>
          <w:rStyle w:val="libNormalChar"/>
          <w:rFonts w:hint="eastAsia"/>
          <w:rtl/>
        </w:rPr>
        <w:t>ناسب</w:t>
      </w:r>
      <w:r w:rsidRPr="00712DE8">
        <w:rPr>
          <w:rStyle w:val="libNormalChar"/>
          <w:rtl/>
        </w:rPr>
        <w:t xml:space="preserve"> ذلک </w:t>
      </w:r>
      <w:r w:rsidR="004B4B77" w:rsidRPr="00712DE8">
        <w:rPr>
          <w:rStyle w:val="libNormalChar"/>
          <w:rtl/>
        </w:rPr>
        <w:t>في</w:t>
      </w:r>
      <w:r w:rsidR="00643081" w:rsidRPr="00712DE8">
        <w:rPr>
          <w:rStyle w:val="libNormalChar"/>
          <w:rFonts w:hint="eastAsia"/>
          <w:rtl/>
        </w:rPr>
        <w:t>(</w:t>
      </w:r>
      <w:r w:rsidRPr="00712DE8">
        <w:rPr>
          <w:rStyle w:val="libNormalChar"/>
          <w:rFonts w:hint="eastAsia"/>
          <w:rtl/>
        </w:rPr>
        <w:t>حبس</w:t>
      </w:r>
      <w:r w:rsidR="00643081" w:rsidRPr="00712DE8">
        <w:rPr>
          <w:rStyle w:val="libNormalChar"/>
          <w:rFonts w:hint="eastAsia"/>
          <w:rtl/>
        </w:rPr>
        <w:t>)</w:t>
      </w:r>
      <w:r w:rsidRPr="00712DE8">
        <w:rPr>
          <w:rStyle w:val="libNormalChar"/>
          <w:rtl/>
        </w:rPr>
        <w:t>.</w:t>
      </w:r>
    </w:p>
    <w:p w:rsidR="00D94CCA" w:rsidRDefault="00A33C4B" w:rsidP="00712DE8">
      <w:pPr>
        <w:pStyle w:val="libCenterBold1"/>
        <w:rPr>
          <w:rtl/>
        </w:rPr>
      </w:pPr>
      <w:r>
        <w:rPr>
          <w:rFonts w:hint="eastAsia"/>
          <w:rtl/>
        </w:rPr>
        <w:t>السجّ</w:t>
      </w:r>
      <w:r>
        <w:rPr>
          <w:rFonts w:hint="cs"/>
          <w:rtl/>
        </w:rPr>
        <w:t>ی</w:t>
      </w:r>
      <w:r>
        <w:rPr>
          <w:rFonts w:hint="eastAsia"/>
          <w:rtl/>
        </w:rPr>
        <w:t>ن</w:t>
      </w:r>
    </w:p>
    <w:p w:rsidR="00D94CCA" w:rsidRDefault="00A33C4B" w:rsidP="00A33C4B">
      <w:pPr>
        <w:pStyle w:val="libNormal"/>
        <w:rPr>
          <w:rtl/>
        </w:rPr>
      </w:pPr>
      <w:r>
        <w:rPr>
          <w:rFonts w:hint="eastAsia"/>
          <w:rtl/>
        </w:rPr>
        <w:t>باب</w:t>
      </w:r>
      <w:r>
        <w:rPr>
          <w:rtl/>
        </w:rPr>
        <w:t xml:space="preserve"> </w:t>
      </w:r>
      <w:r w:rsidR="00712DE8">
        <w:rPr>
          <w:rtl/>
        </w:rPr>
        <w:t>سدرة</w:t>
      </w:r>
      <w:r>
        <w:rPr>
          <w:rtl/>
        </w:rPr>
        <w:t xml:space="preserve"> المنت</w:t>
      </w:r>
      <w:r w:rsidR="00B80428">
        <w:rPr>
          <w:rtl/>
        </w:rPr>
        <w:t>هي</w:t>
      </w:r>
      <w:r>
        <w:rPr>
          <w:rtl/>
        </w:rPr>
        <w:t xml:space="preserve"> و معن</w:t>
      </w:r>
      <w:r>
        <w:rPr>
          <w:rFonts w:hint="cs"/>
          <w:rtl/>
        </w:rPr>
        <w:t>ی</w:t>
      </w:r>
      <w:r>
        <w:rPr>
          <w:rtl/>
        </w:rPr>
        <w:t xml:space="preserve"> </w:t>
      </w:r>
      <w:r w:rsidR="004B4B77">
        <w:rPr>
          <w:rtl/>
        </w:rPr>
        <w:t>عليّ</w:t>
      </w:r>
      <w:r>
        <w:rPr>
          <w:rFonts w:hint="cs"/>
          <w:rtl/>
        </w:rPr>
        <w:t>ی</w:t>
      </w:r>
      <w:r>
        <w:rPr>
          <w:rFonts w:hint="eastAsia"/>
          <w:rtl/>
        </w:rPr>
        <w:t>ن</w:t>
      </w:r>
      <w:r>
        <w:rPr>
          <w:rtl/>
        </w:rPr>
        <w:t xml:space="preserve"> و سجّ</w:t>
      </w:r>
      <w:r>
        <w:rPr>
          <w:rFonts w:hint="cs"/>
          <w:rtl/>
        </w:rPr>
        <w:t>ی</w:t>
      </w:r>
      <w:r>
        <w:rPr>
          <w:rFonts w:hint="eastAsia"/>
          <w:rtl/>
        </w:rPr>
        <w:t>ن</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عن</w:t>
      </w:r>
      <w:r>
        <w:rPr>
          <w:rtl/>
        </w:rPr>
        <w:t xml:space="preserve"> البراء بن عازب قال:قال رسول اللّه </w:t>
      </w:r>
      <w:r w:rsidR="00D665AA" w:rsidRPr="00D665AA">
        <w:rPr>
          <w:rStyle w:val="libAlaemChar"/>
          <w:rtl/>
        </w:rPr>
        <w:t>صلى‌الله‌عليه‌وآله‌وسلم</w:t>
      </w:r>
      <w:r>
        <w:rPr>
          <w:rtl/>
        </w:rPr>
        <w:t>: سجّ</w:t>
      </w:r>
      <w:r>
        <w:rPr>
          <w:rFonts w:hint="cs"/>
          <w:rtl/>
        </w:rPr>
        <w:t>ی</w:t>
      </w:r>
      <w:r>
        <w:rPr>
          <w:rFonts w:hint="eastAsia"/>
          <w:rtl/>
        </w:rPr>
        <w:t>ن</w:t>
      </w:r>
      <w:r>
        <w:rPr>
          <w:rtl/>
        </w:rPr>
        <w:t xml:space="preserve"> أسفل سبع أ</w:t>
      </w:r>
      <w:r w:rsidR="00DF76A0">
        <w:rPr>
          <w:rtl/>
        </w:rPr>
        <w:t>رضي</w:t>
      </w:r>
      <w:r>
        <w:rPr>
          <w:rFonts w:hint="eastAsia"/>
          <w:rtl/>
        </w:rPr>
        <w:t>ن،</w:t>
      </w:r>
    </w:p>
    <w:p w:rsidR="00D94CCA" w:rsidRDefault="00A33C4B" w:rsidP="00A33C4B">
      <w:pPr>
        <w:pStyle w:val="libNormal"/>
        <w:rPr>
          <w:rtl/>
        </w:rPr>
      </w:pPr>
      <w:r>
        <w:rPr>
          <w:rFonts w:hint="eastAsia"/>
          <w:rtl/>
        </w:rPr>
        <w:t>و</w:t>
      </w:r>
      <w:r>
        <w:rPr>
          <w:rtl/>
        </w:rPr>
        <w:t xml:space="preserve"> ق</w:t>
      </w:r>
      <w:r>
        <w:rPr>
          <w:rFonts w:hint="cs"/>
          <w:rtl/>
        </w:rPr>
        <w:t>ی</w:t>
      </w:r>
      <w:r>
        <w:rPr>
          <w:rFonts w:hint="eastAsia"/>
          <w:rtl/>
        </w:rPr>
        <w:t>ل</w:t>
      </w:r>
      <w:r>
        <w:rPr>
          <w:rtl/>
        </w:rPr>
        <w:t>: انّ سجّ</w:t>
      </w:r>
      <w:r>
        <w:rPr>
          <w:rFonts w:hint="cs"/>
          <w:rtl/>
        </w:rPr>
        <w:t>ی</w:t>
      </w:r>
      <w:r>
        <w:rPr>
          <w:rFonts w:hint="eastAsia"/>
          <w:rtl/>
        </w:rPr>
        <w:t>ن</w:t>
      </w:r>
      <w:r>
        <w:rPr>
          <w:rtl/>
        </w:rPr>
        <w:t xml:space="preserve"> جبّ </w:t>
      </w:r>
      <w:r w:rsidR="004B4B77">
        <w:rPr>
          <w:rtl/>
        </w:rPr>
        <w:t>في</w:t>
      </w:r>
      <w:r>
        <w:rPr>
          <w:rtl/>
        </w:rPr>
        <w:t xml:space="preserve"> جهنّم مفتوح و الفلق جبّ </w:t>
      </w:r>
      <w:r w:rsidR="004B4B77">
        <w:rPr>
          <w:rtl/>
        </w:rPr>
        <w:t>في</w:t>
      </w:r>
      <w:r>
        <w:rPr>
          <w:rtl/>
        </w:rPr>
        <w:t xml:space="preserve"> جهنّم مغطّ</w:t>
      </w:r>
      <w:r>
        <w:rPr>
          <w:rFonts w:hint="cs"/>
          <w:rtl/>
        </w:rPr>
        <w:t>ی</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 xml:space="preserve"> ق:5/28/190/،ج:12/294.</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ق:14/7/102،ج:58/48.</w:t>
      </w:r>
    </w:p>
    <w:p w:rsidR="00643081" w:rsidRDefault="00643081" w:rsidP="00A33C4B">
      <w:pPr>
        <w:pStyle w:val="libNormal"/>
        <w:rPr>
          <w:rtl/>
        </w:rPr>
      </w:pPr>
      <w:r>
        <w:rPr>
          <w:rFonts w:hint="eastAsia"/>
          <w:rtl/>
        </w:rPr>
        <w:br w:type="page"/>
      </w:r>
    </w:p>
    <w:p w:rsidR="00D94CCA" w:rsidRDefault="00A33C4B" w:rsidP="00712DE8">
      <w:pPr>
        <w:pStyle w:val="Heading3Center"/>
        <w:rPr>
          <w:rtl/>
        </w:rPr>
      </w:pPr>
      <w:bookmarkStart w:id="5" w:name="_Toc473479050"/>
      <w:r>
        <w:rPr>
          <w:rFonts w:hint="eastAsia"/>
          <w:rtl/>
        </w:rPr>
        <w:lastRenderedPageBreak/>
        <w:t>باب</w:t>
      </w:r>
      <w:r>
        <w:rPr>
          <w:rtl/>
        </w:rPr>
        <w:t xml:space="preserve"> الس</w:t>
      </w:r>
      <w:r>
        <w:rPr>
          <w:rFonts w:hint="cs"/>
          <w:rtl/>
        </w:rPr>
        <w:t>ی</w:t>
      </w:r>
      <w:r>
        <w:rPr>
          <w:rFonts w:hint="eastAsia"/>
          <w:rtl/>
        </w:rPr>
        <w:t>ن</w:t>
      </w:r>
      <w:r>
        <w:rPr>
          <w:rtl/>
        </w:rPr>
        <w:t xml:space="preserve"> بعده الحاء</w:t>
      </w:r>
      <w:bookmarkEnd w:id="5"/>
    </w:p>
    <w:p w:rsidR="00D94CCA" w:rsidRDefault="00A33C4B" w:rsidP="00712DE8">
      <w:pPr>
        <w:pStyle w:val="libBold1"/>
        <w:rPr>
          <w:rtl/>
        </w:rPr>
      </w:pPr>
      <w:r>
        <w:rPr>
          <w:rFonts w:hint="eastAsia"/>
          <w:rtl/>
        </w:rPr>
        <w:t>سحب</w:t>
      </w:r>
      <w:r>
        <w:rPr>
          <w:rtl/>
        </w:rPr>
        <w:t>:</w:t>
      </w:r>
    </w:p>
    <w:p w:rsidR="00D94CCA" w:rsidRDefault="00A33C4B" w:rsidP="00712DE8">
      <w:pPr>
        <w:pStyle w:val="libCenterBold1"/>
        <w:rPr>
          <w:rtl/>
        </w:rPr>
      </w:pPr>
      <w:r>
        <w:rPr>
          <w:rFonts w:hint="eastAsia"/>
          <w:rtl/>
        </w:rPr>
        <w:t>السحاب</w:t>
      </w:r>
    </w:p>
    <w:p w:rsidR="00D94CCA" w:rsidRDefault="00A33C4B" w:rsidP="00A33C4B">
      <w:pPr>
        <w:pStyle w:val="libNormal"/>
        <w:rPr>
          <w:rtl/>
        </w:rPr>
      </w:pPr>
      <w:r>
        <w:rPr>
          <w:rFonts w:hint="eastAsia"/>
          <w:rtl/>
        </w:rPr>
        <w:t>تظ</w:t>
      </w:r>
      <w:r w:rsidR="009B6D3C">
        <w:rPr>
          <w:rFonts w:hint="eastAsia"/>
          <w:rtl/>
        </w:rPr>
        <w:t>لي</w:t>
      </w:r>
      <w:r>
        <w:rPr>
          <w:rFonts w:hint="eastAsia"/>
          <w:rtl/>
        </w:rPr>
        <w:t>ل</w:t>
      </w:r>
      <w:r>
        <w:rPr>
          <w:rtl/>
        </w:rPr>
        <w:t xml:space="preserve"> ال</w:t>
      </w:r>
      <w:r w:rsidR="00712DE8">
        <w:rPr>
          <w:rtl/>
        </w:rPr>
        <w:t>سّحابة</w:t>
      </w:r>
      <w:r>
        <w:rPr>
          <w:rtl/>
        </w:rPr>
        <w:t xml:space="preserve"> ع</w:t>
      </w:r>
      <w:r w:rsidR="009B6D3C">
        <w:rPr>
          <w:rtl/>
        </w:rPr>
        <w:t>لي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خبر بح</w:t>
      </w:r>
      <w:r>
        <w:rPr>
          <w:rFonts w:hint="cs"/>
          <w:rtl/>
        </w:rPr>
        <w:t>ی</w:t>
      </w:r>
      <w:r>
        <w:rPr>
          <w:rFonts w:hint="eastAsia"/>
          <w:rtl/>
        </w:rPr>
        <w:t>راء</w:t>
      </w:r>
      <w:r>
        <w:rPr>
          <w:rtl/>
        </w:rPr>
        <w:t xml:space="preserve"> الراهب و غ</w:t>
      </w:r>
      <w:r>
        <w:rPr>
          <w:rFonts w:hint="cs"/>
          <w:rtl/>
        </w:rPr>
        <w:t>ی</w:t>
      </w:r>
      <w:r>
        <w:rPr>
          <w:rFonts w:hint="eastAsia"/>
          <w:rtl/>
        </w:rPr>
        <w:t>ره</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انّ اللّه سخّر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السحاب و </w:t>
      </w:r>
      <w:r w:rsidR="00B80428">
        <w:rPr>
          <w:rtl/>
        </w:rPr>
        <w:t>هي</w:t>
      </w:r>
      <w:r>
        <w:rPr>
          <w:rFonts w:hint="eastAsia"/>
          <w:rtl/>
        </w:rPr>
        <w:t>أ</w:t>
      </w:r>
      <w:r>
        <w:rPr>
          <w:rtl/>
        </w:rPr>
        <w:t xml:space="preserve"> له الأسباب </w:t>
      </w:r>
      <w:r w:rsidR="00643081">
        <w:rPr>
          <w:rStyle w:val="libFootnotenumChar"/>
          <w:rtl/>
        </w:rPr>
        <w:t>(2)</w:t>
      </w:r>
      <w:r>
        <w:rPr>
          <w:rtl/>
        </w:rPr>
        <w:t>.</w:t>
      </w:r>
    </w:p>
    <w:p w:rsidR="00D94CCA" w:rsidRDefault="00A33C4B" w:rsidP="00A33C4B">
      <w:pPr>
        <w:pStyle w:val="libNormal"/>
        <w:rPr>
          <w:rtl/>
        </w:rPr>
      </w:pPr>
      <w:r w:rsidRPr="00712DE8">
        <w:rPr>
          <w:rStyle w:val="libBold1Char"/>
          <w:rFonts w:hint="eastAsia"/>
          <w:rtl/>
        </w:rPr>
        <w:t>الإختصاص</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اللّه خ</w:t>
      </w:r>
      <w:r>
        <w:rPr>
          <w:rFonts w:hint="cs"/>
          <w:rtl/>
        </w:rPr>
        <w:t>یّ</w:t>
      </w:r>
      <w:r>
        <w:rPr>
          <w:rFonts w:hint="eastAsia"/>
          <w:rtl/>
        </w:rPr>
        <w:t>ر</w:t>
      </w:r>
      <w:r>
        <w:rPr>
          <w:rtl/>
        </w:rPr>
        <w:t xml:space="preserve"> ذا ال</w:t>
      </w:r>
      <w:r w:rsidR="007C7B27">
        <w:rPr>
          <w:rtl/>
        </w:rPr>
        <w:t>قرني</w:t>
      </w:r>
      <w:r>
        <w:rPr>
          <w:rFonts w:hint="eastAsia"/>
          <w:rtl/>
        </w:rPr>
        <w:t>ن</w:t>
      </w:r>
      <w:r>
        <w:rPr>
          <w:rtl/>
        </w:rPr>
        <w:t xml:space="preserve"> السح</w:t>
      </w:r>
      <w:r w:rsidR="004B4B77">
        <w:rPr>
          <w:rtl/>
        </w:rPr>
        <w:t>أبي</w:t>
      </w:r>
      <w:r>
        <w:rPr>
          <w:rFonts w:hint="eastAsia"/>
          <w:rtl/>
        </w:rPr>
        <w:t>ن</w:t>
      </w:r>
      <w:r>
        <w:rPr>
          <w:rtl/>
        </w:rPr>
        <w:t xml:space="preserve"> الذلول و الصعب فاختار الذلول و هو ما </w:t>
      </w:r>
      <w:r w:rsidR="009B6D3C">
        <w:rPr>
          <w:rtl/>
        </w:rPr>
        <w:t>لي</w:t>
      </w:r>
      <w:r>
        <w:rPr>
          <w:rFonts w:hint="eastAsia"/>
          <w:rtl/>
        </w:rPr>
        <w:t>س</w:t>
      </w:r>
      <w:r>
        <w:rPr>
          <w:rtl/>
        </w:rPr>
        <w:t xml:space="preserve"> </w:t>
      </w:r>
      <w:r w:rsidR="004B4B77">
        <w:rPr>
          <w:rtl/>
        </w:rPr>
        <w:t>في</w:t>
      </w:r>
      <w:r>
        <w:rPr>
          <w:rFonts w:hint="eastAsia"/>
          <w:rtl/>
        </w:rPr>
        <w:t>ه</w:t>
      </w:r>
      <w:r>
        <w:rPr>
          <w:rtl/>
        </w:rPr>
        <w:t xml:space="preserve"> رعد و لا برق،و لو اختار الصعب لم </w:t>
      </w:r>
      <w:r>
        <w:rPr>
          <w:rFonts w:hint="cs"/>
          <w:rtl/>
        </w:rPr>
        <w:t>ی</w:t>
      </w:r>
      <w:r>
        <w:rPr>
          <w:rFonts w:hint="eastAsia"/>
          <w:rtl/>
        </w:rPr>
        <w:t>کن</w:t>
      </w:r>
      <w:r>
        <w:rPr>
          <w:rtl/>
        </w:rPr>
        <w:t xml:space="preserve"> له ذلک لأنّ اللّه </w:t>
      </w:r>
      <w:r w:rsidR="00FC17A3">
        <w:rPr>
          <w:rtl/>
        </w:rPr>
        <w:t>تعالى</w:t>
      </w:r>
      <w:r>
        <w:rPr>
          <w:rtl/>
        </w:rPr>
        <w:t xml:space="preserve"> ادّخره للقائم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rPr>
          <w:rtl/>
        </w:rPr>
      </w:pPr>
      <w:r w:rsidRPr="00712DE8">
        <w:rPr>
          <w:rStyle w:val="libBold1Char"/>
          <w:rFonts w:hint="eastAsia"/>
          <w:rtl/>
        </w:rPr>
        <w:t>المناقب</w:t>
      </w:r>
      <w:r>
        <w:rPr>
          <w:rtl/>
        </w:rPr>
        <w:t>: دع</w:t>
      </w:r>
      <w:r>
        <w:rPr>
          <w:rFonts w:hint="cs"/>
          <w:rtl/>
        </w:rPr>
        <w:t>ی</w:t>
      </w:r>
      <w:r>
        <w:rPr>
          <w:rtl/>
        </w:rPr>
        <w:t xml:space="preserve"> الرش</w:t>
      </w:r>
      <w:r>
        <w:rPr>
          <w:rFonts w:hint="cs"/>
          <w:rtl/>
        </w:rPr>
        <w:t>ی</w:t>
      </w:r>
      <w:r>
        <w:rPr>
          <w:rFonts w:hint="eastAsia"/>
          <w:rtl/>
        </w:rPr>
        <w:t>د</w:t>
      </w:r>
      <w:r>
        <w:rPr>
          <w:rtl/>
        </w:rPr>
        <w:t xml:space="preserve"> رجلا </w:t>
      </w:r>
      <w:r>
        <w:rPr>
          <w:rFonts w:hint="cs"/>
          <w:rtl/>
        </w:rPr>
        <w:t>ی</w:t>
      </w:r>
      <w:r>
        <w:rPr>
          <w:rFonts w:hint="eastAsia"/>
          <w:rtl/>
        </w:rPr>
        <w:t>قال</w:t>
      </w:r>
      <w:r>
        <w:rPr>
          <w:rtl/>
        </w:rPr>
        <w:t xml:space="preserve"> له </w:t>
      </w:r>
      <w:r w:rsidR="004B4B77">
        <w:rPr>
          <w:rtl/>
        </w:rPr>
        <w:t>عليّ</w:t>
      </w:r>
      <w:r>
        <w:rPr>
          <w:rtl/>
        </w:rPr>
        <w:t xml:space="preserve"> بن صالح ال</w:t>
      </w:r>
      <w:r w:rsidR="00712DE8">
        <w:rPr>
          <w:rtl/>
        </w:rPr>
        <w:t>طالقاني</w:t>
      </w:r>
      <w:r>
        <w:rPr>
          <w:rtl/>
        </w:rPr>
        <w:t xml:space="preserve"> و قال له:أنت ال</w:t>
      </w:r>
      <w:r w:rsidR="004B4B77">
        <w:rPr>
          <w:rtl/>
        </w:rPr>
        <w:t>ذي</w:t>
      </w:r>
      <w:r>
        <w:rPr>
          <w:rtl/>
        </w:rPr>
        <w:t xml:space="preserve"> تقول انّ السحاب حملتک من بلد الص</w:t>
      </w:r>
      <w:r>
        <w:rPr>
          <w:rFonts w:hint="cs"/>
          <w:rtl/>
        </w:rPr>
        <w:t>ی</w:t>
      </w:r>
      <w:r>
        <w:rPr>
          <w:rFonts w:hint="eastAsia"/>
          <w:rtl/>
        </w:rPr>
        <w:t>ن</w:t>
      </w:r>
      <w:r>
        <w:rPr>
          <w:rtl/>
        </w:rPr>
        <w:t xml:space="preserve"> </w:t>
      </w:r>
      <w:r w:rsidR="003261A0">
        <w:rPr>
          <w:rtl/>
        </w:rPr>
        <w:t>الى</w:t>
      </w:r>
      <w:r>
        <w:rPr>
          <w:rtl/>
        </w:rPr>
        <w:t xml:space="preserve"> طالقان؟فقال:نعم،قال:فحدّثنا ک</w:t>
      </w:r>
      <w:r>
        <w:rPr>
          <w:rFonts w:hint="cs"/>
          <w:rtl/>
        </w:rPr>
        <w:t>ی</w:t>
      </w:r>
      <w:r>
        <w:rPr>
          <w:rFonts w:hint="eastAsia"/>
          <w:rtl/>
        </w:rPr>
        <w:t>ف</w:t>
      </w:r>
      <w:r>
        <w:rPr>
          <w:rtl/>
        </w:rPr>
        <w:t xml:space="preserve"> کان،قال:کسر </w:t>
      </w:r>
      <w:r w:rsidR="00712DE8">
        <w:rPr>
          <w:rtl/>
        </w:rPr>
        <w:t>مرکبي</w:t>
      </w:r>
      <w:r>
        <w:rPr>
          <w:rtl/>
        </w:rPr>
        <w:t xml:space="preserve"> </w:t>
      </w:r>
      <w:r w:rsidR="004B4B77">
        <w:rPr>
          <w:rtl/>
        </w:rPr>
        <w:t>في</w:t>
      </w:r>
      <w:r>
        <w:rPr>
          <w:rtl/>
        </w:rPr>
        <w:t xml:space="preserve"> لجج البحر ف</w:t>
      </w:r>
      <w:r w:rsidR="00167E25">
        <w:rPr>
          <w:rtl/>
        </w:rPr>
        <w:t>بقي</w:t>
      </w:r>
      <w:r>
        <w:rPr>
          <w:rFonts w:hint="eastAsia"/>
          <w:rtl/>
        </w:rPr>
        <w:t>ت</w:t>
      </w:r>
      <w:r>
        <w:rPr>
          <w:rtl/>
        </w:rPr>
        <w:t xml:space="preserve"> </w:t>
      </w:r>
      <w:r w:rsidR="004B4B77">
        <w:rPr>
          <w:rtl/>
        </w:rPr>
        <w:t>ثلاثة</w:t>
      </w:r>
      <w:r>
        <w:rPr>
          <w:rtl/>
        </w:rPr>
        <w:t xml:space="preserve"> </w:t>
      </w:r>
      <w:r w:rsidR="004B4B77">
        <w:rPr>
          <w:rtl/>
        </w:rPr>
        <w:t>أيّ</w:t>
      </w:r>
      <w:r>
        <w:rPr>
          <w:rFonts w:hint="eastAsia"/>
          <w:rtl/>
        </w:rPr>
        <w:t>ام</w:t>
      </w:r>
      <w:r>
        <w:rPr>
          <w:rtl/>
        </w:rPr>
        <w:t xml:space="preserve"> ع</w:t>
      </w:r>
      <w:r w:rsidR="009B6D3C">
        <w:rPr>
          <w:rtl/>
        </w:rPr>
        <w:t>لي</w:t>
      </w:r>
      <w:r>
        <w:rPr>
          <w:rtl/>
        </w:rPr>
        <w:t xml:space="preserve"> لوح تضر</w:t>
      </w:r>
      <w:r w:rsidR="006926E7">
        <w:rPr>
          <w:rtl/>
        </w:rPr>
        <w:t>بني</w:t>
      </w:r>
      <w:r>
        <w:rPr>
          <w:rtl/>
        </w:rPr>
        <w:t xml:space="preserve"> الأمواج فألقتن</w:t>
      </w:r>
      <w:r>
        <w:rPr>
          <w:rFonts w:hint="cs"/>
          <w:rtl/>
        </w:rPr>
        <w:t>ی</w:t>
      </w:r>
      <w:r>
        <w:rPr>
          <w:rtl/>
        </w:rPr>
        <w:t xml:space="preserve"> الأمواج </w:t>
      </w:r>
      <w:r w:rsidR="003261A0">
        <w:rPr>
          <w:rtl/>
        </w:rPr>
        <w:t>الى</w:t>
      </w:r>
      <w:r>
        <w:rPr>
          <w:rtl/>
        </w:rPr>
        <w:t xml:space="preserve"> البرّ،ثمّ ذکر قصّته و تشرّفه بلقاء الإمام موس</w:t>
      </w:r>
      <w:r>
        <w:rPr>
          <w:rFonts w:hint="cs"/>
          <w:rtl/>
        </w:rPr>
        <w:t>ی</w:t>
      </w:r>
      <w:r>
        <w:rPr>
          <w:rtl/>
        </w:rPr>
        <w:t xml:space="preserve"> بن جعفر </w:t>
      </w:r>
      <w:r w:rsidR="00D665AA" w:rsidRPr="00D665AA">
        <w:rPr>
          <w:rStyle w:val="libAlaemChar"/>
          <w:rtl/>
        </w:rPr>
        <w:t>عليهما‌السلام</w:t>
      </w:r>
      <w:r>
        <w:rPr>
          <w:rtl/>
        </w:rPr>
        <w:t xml:space="preserve"> </w:t>
      </w:r>
      <w:r w:rsidR="004B4B77">
        <w:rPr>
          <w:rtl/>
        </w:rPr>
        <w:t>في</w:t>
      </w:r>
      <w:r>
        <w:rPr>
          <w:rtl/>
        </w:rPr>
        <w:t xml:space="preserve"> کهف و أ</w:t>
      </w:r>
      <w:r w:rsidR="007522F7">
        <w:rPr>
          <w:rtl/>
        </w:rPr>
        <w:t>مرة</w:t>
      </w:r>
      <w:r>
        <w:rPr>
          <w:rtl/>
        </w:rPr>
        <w:t xml:space="preserve"> </w:t>
      </w:r>
      <w:r w:rsidR="00D665AA" w:rsidRPr="00D665AA">
        <w:rPr>
          <w:rStyle w:val="libAlaemChar"/>
          <w:rtl/>
        </w:rPr>
        <w:t>عليه‌السلام</w:t>
      </w:r>
      <w:r>
        <w:rPr>
          <w:rtl/>
        </w:rPr>
        <w:t xml:space="preserve"> </w:t>
      </w:r>
      <w:r w:rsidR="00712DE8">
        <w:rPr>
          <w:rtl/>
        </w:rPr>
        <w:t>سحابة</w:t>
      </w:r>
      <w:r>
        <w:rPr>
          <w:rtl/>
        </w:rPr>
        <w:t xml:space="preserve"> تحمله </w:t>
      </w:r>
      <w:r w:rsidR="003261A0">
        <w:rPr>
          <w:rtl/>
        </w:rPr>
        <w:t>الى</w:t>
      </w:r>
      <w:r>
        <w:rPr>
          <w:rtl/>
        </w:rPr>
        <w:t xml:space="preserve"> طالقان،و </w:t>
      </w:r>
      <w:r w:rsidR="004B4B77">
        <w:rPr>
          <w:rtl/>
        </w:rPr>
        <w:t>في</w:t>
      </w:r>
      <w:r>
        <w:rPr>
          <w:rtl/>
        </w:rPr>
        <w:t xml:space="preserve"> آخر الخبر ف</w:t>
      </w:r>
      <w:r w:rsidR="0087759A">
        <w:rPr>
          <w:rtl/>
        </w:rPr>
        <w:t>قتلة</w:t>
      </w:r>
      <w:r>
        <w:rPr>
          <w:rtl/>
        </w:rPr>
        <w:t xml:space="preserve"> الرش</w:t>
      </w:r>
      <w:r>
        <w:rPr>
          <w:rFonts w:hint="cs"/>
          <w:rtl/>
        </w:rPr>
        <w:t>ی</w:t>
      </w:r>
      <w:r>
        <w:rPr>
          <w:rFonts w:hint="eastAsia"/>
          <w:rtl/>
        </w:rPr>
        <w:t>د</w:t>
      </w:r>
      <w:r>
        <w:rPr>
          <w:rtl/>
        </w:rPr>
        <w:t xml:space="preserve"> و قال:لا </w:t>
      </w:r>
      <w:r>
        <w:rPr>
          <w:rFonts w:hint="cs"/>
          <w:rtl/>
        </w:rPr>
        <w:t>ی</w:t>
      </w:r>
      <w:r>
        <w:rPr>
          <w:rFonts w:hint="eastAsia"/>
          <w:rtl/>
        </w:rPr>
        <w:t>سمع</w:t>
      </w:r>
      <w:r>
        <w:rPr>
          <w:rtl/>
        </w:rPr>
        <w:t xml:space="preserve"> بهذا أحد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سخّر لهم السحاب و س</w:t>
      </w:r>
      <w:r>
        <w:rPr>
          <w:rFonts w:hint="cs"/>
          <w:rtl/>
        </w:rPr>
        <w:t>یّ</w:t>
      </w:r>
      <w:r>
        <w:rPr>
          <w:rFonts w:hint="eastAsia"/>
          <w:rtl/>
        </w:rPr>
        <w:t>ر</w:t>
      </w:r>
      <w:r>
        <w:rPr>
          <w:rtl/>
        </w:rPr>
        <w:t xml:space="preserve"> لهم الأسباب </w:t>
      </w:r>
      <w:r w:rsidR="00643081">
        <w:rPr>
          <w:rStyle w:val="libFootnotenumChar"/>
          <w:rtl/>
        </w:rPr>
        <w:t>(5)</w:t>
      </w:r>
      <w:r>
        <w:rPr>
          <w:rtl/>
        </w:rPr>
        <w:t xml:space="preserve">؛ </w:t>
      </w:r>
      <w:r w:rsidR="004B4B77">
        <w:rPr>
          <w:rtl/>
        </w:rPr>
        <w:t>في</w:t>
      </w:r>
      <w:r>
        <w:rPr>
          <w:rFonts w:hint="eastAsia"/>
          <w:rtl/>
        </w:rPr>
        <w:t>ه</w:t>
      </w:r>
      <w:r>
        <w:rPr>
          <w:rtl/>
        </w:rPr>
        <w:t xml:space="preserve"> خبر س</w:t>
      </w:r>
      <w:r>
        <w:rPr>
          <w:rFonts w:hint="cs"/>
          <w:rtl/>
        </w:rPr>
        <w:t>ی</w:t>
      </w:r>
      <w:r>
        <w:rPr>
          <w:rFonts w:hint="eastAsia"/>
          <w:rtl/>
        </w:rPr>
        <w:t>ر</w:t>
      </w:r>
      <w:r>
        <w:rPr>
          <w:rtl/>
        </w:rPr>
        <w:t xml:space="preserve"> أم</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 xml:space="preserve"> ق:6/20/250،ج:17/231.</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ق:9/79/376،ج:39/136.</w:t>
      </w:r>
    </w:p>
    <w:p w:rsidR="00643081" w:rsidRPr="00643081" w:rsidRDefault="00643081" w:rsidP="00643081">
      <w:pPr>
        <w:pStyle w:val="libLine"/>
        <w:rPr>
          <w:rStyle w:val="libFootnote0Char"/>
          <w:rtl/>
        </w:rPr>
      </w:pPr>
      <w:r w:rsidRPr="00643081">
        <w:rPr>
          <w:rStyle w:val="libFootnote0Char"/>
          <w:rFonts w:hint="eastAsia"/>
          <w:rtl/>
        </w:rPr>
        <w:t>(3)</w:t>
      </w:r>
      <w:r w:rsidR="00712DE8">
        <w:rPr>
          <w:rStyle w:val="libFootnote0Char"/>
          <w:rFonts w:hint="cs"/>
          <w:rtl/>
        </w:rPr>
        <w:t xml:space="preserve"> ق:13/33/183،ج:52/321.</w:t>
      </w:r>
    </w:p>
    <w:p w:rsidR="00643081" w:rsidRPr="00712DE8" w:rsidRDefault="00643081" w:rsidP="00712DE8">
      <w:pPr>
        <w:pStyle w:val="libFootnote0"/>
        <w:rPr>
          <w:rtl/>
        </w:rPr>
      </w:pPr>
      <w:r w:rsidRPr="00643081">
        <w:rPr>
          <w:rStyle w:val="libFootnote0Char"/>
          <w:rFonts w:hint="eastAsia"/>
          <w:rtl/>
        </w:rPr>
        <w:t>(4)</w:t>
      </w:r>
      <w:r w:rsidR="00712DE8">
        <w:rPr>
          <w:rStyle w:val="libFootnote0Char"/>
          <w:rFonts w:hint="cs"/>
          <w:rtl/>
        </w:rPr>
        <w:t xml:space="preserve"> ق:11/38/242،ج:48/39.</w:t>
      </w:r>
    </w:p>
    <w:p w:rsidR="00712DE8" w:rsidRPr="00712DE8" w:rsidRDefault="00712DE8" w:rsidP="00712DE8">
      <w:pPr>
        <w:pStyle w:val="libFootnote0"/>
        <w:rPr>
          <w:rtl/>
        </w:rPr>
      </w:pPr>
      <w:r>
        <w:rPr>
          <w:rFonts w:hint="cs"/>
          <w:rtl/>
        </w:rPr>
        <w:t>(5) ق:7/116/365،ج:27/32.</w:t>
      </w:r>
    </w:p>
    <w:p w:rsidR="00643081" w:rsidRDefault="00643081" w:rsidP="00A33C4B">
      <w:pPr>
        <w:pStyle w:val="libNormal"/>
        <w:rPr>
          <w:rtl/>
        </w:rPr>
      </w:pPr>
      <w:r>
        <w:rPr>
          <w:rFonts w:hint="eastAsia"/>
          <w:rtl/>
        </w:rPr>
        <w:br w:type="page"/>
      </w:r>
    </w:p>
    <w:p w:rsidR="00D94CCA" w:rsidRDefault="00A33C4B" w:rsidP="00712DE8">
      <w:pPr>
        <w:pStyle w:val="libNormal0"/>
        <w:rPr>
          <w:rtl/>
        </w:rPr>
      </w:pPr>
      <w:r>
        <w:rPr>
          <w:rFonts w:hint="eastAsia"/>
          <w:rtl/>
        </w:rPr>
        <w:lastRenderedPageBreak/>
        <w:t>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راکبا </w:t>
      </w:r>
      <w:r w:rsidR="00712DE8">
        <w:rPr>
          <w:rtl/>
        </w:rPr>
        <w:t>سحابة</w:t>
      </w:r>
      <w:r>
        <w:rPr>
          <w:rtl/>
        </w:rPr>
        <w:t xml:space="preserve"> </w:t>
      </w:r>
      <w:r w:rsidR="003261A0">
        <w:rPr>
          <w:rtl/>
        </w:rPr>
        <w:t>الى</w:t>
      </w:r>
      <w:r>
        <w:rPr>
          <w:rtl/>
        </w:rPr>
        <w:t xml:space="preserve"> جبل قاف و غ</w:t>
      </w:r>
      <w:r>
        <w:rPr>
          <w:rFonts w:hint="cs"/>
          <w:rtl/>
        </w:rPr>
        <w:t>ی</w:t>
      </w:r>
      <w:r>
        <w:rPr>
          <w:rFonts w:hint="eastAsia"/>
          <w:rtl/>
        </w:rPr>
        <w:t>ره</w:t>
      </w:r>
      <w:r>
        <w:rPr>
          <w:rtl/>
        </w:rPr>
        <w:t xml:space="preserve"> </w:t>
      </w:r>
      <w:r w:rsidR="00643081">
        <w:rPr>
          <w:rStyle w:val="libFootnotenumChar"/>
          <w:rtl/>
        </w:rPr>
        <w:t>(1)</w:t>
      </w:r>
      <w:r>
        <w:rPr>
          <w:rtl/>
        </w:rPr>
        <w:t>.</w:t>
      </w:r>
    </w:p>
    <w:p w:rsidR="00D94CCA" w:rsidRDefault="00712DE8" w:rsidP="00712DE8">
      <w:pPr>
        <w:pStyle w:val="libCenterBold1"/>
        <w:rPr>
          <w:rtl/>
        </w:rPr>
      </w:pPr>
      <w:r>
        <w:rPr>
          <w:rFonts w:hint="eastAsia"/>
          <w:rtl/>
        </w:rPr>
        <w:t>عمامة</w:t>
      </w:r>
      <w:r w:rsidR="00A33C4B">
        <w:rPr>
          <w:rtl/>
        </w:rPr>
        <w:t xml:space="preserve"> السحاب لل</w:t>
      </w:r>
      <w:r w:rsidR="004B4B77">
        <w:rPr>
          <w:rtl/>
        </w:rPr>
        <w:t>نبيّ</w:t>
      </w:r>
      <w:r w:rsidR="00A33C4B">
        <w:rPr>
          <w:rtl/>
        </w:rPr>
        <w:t xml:space="preserve"> </w:t>
      </w:r>
      <w:r w:rsidR="00D665AA" w:rsidRPr="00D665AA">
        <w:rPr>
          <w:rStyle w:val="libAlaemChar"/>
          <w:rtl/>
        </w:rPr>
        <w:t>صلى‌الله‌عليه‌وآله‌وسلم</w:t>
      </w:r>
    </w:p>
    <w:p w:rsidR="00D94CCA" w:rsidRDefault="00A33C4B" w:rsidP="00A33C4B">
      <w:pPr>
        <w:pStyle w:val="libNormal"/>
        <w:rPr>
          <w:rtl/>
        </w:rPr>
      </w:pPr>
      <w:r w:rsidRPr="00712DE8">
        <w:rPr>
          <w:rStyle w:val="libBold1Char"/>
          <w:rFonts w:hint="eastAsia"/>
          <w:rtl/>
        </w:rPr>
        <w:t>مکارم</w:t>
      </w:r>
      <w:r w:rsidRPr="00712DE8">
        <w:rPr>
          <w:rStyle w:val="libBold1Char"/>
          <w:rtl/>
        </w:rPr>
        <w:t xml:space="preserve"> الأخلاق</w:t>
      </w:r>
      <w:r>
        <w:rPr>
          <w:rtl/>
        </w:rPr>
        <w:t xml:space="preserve">: کانت لرسول اللّه </w:t>
      </w:r>
      <w:r w:rsidR="00D665AA" w:rsidRPr="00D665AA">
        <w:rPr>
          <w:rStyle w:val="libAlaemChar"/>
          <w:rtl/>
        </w:rPr>
        <w:t>صلى‌الله‌عليه‌وآله‌وسلم</w:t>
      </w:r>
      <w:r>
        <w:rPr>
          <w:rtl/>
        </w:rPr>
        <w:t xml:space="preserve"> </w:t>
      </w:r>
      <w:r w:rsidR="00712DE8">
        <w:rPr>
          <w:rtl/>
        </w:rPr>
        <w:t>عمامة</w:t>
      </w:r>
      <w:r>
        <w:rPr>
          <w:rtl/>
        </w:rPr>
        <w:t xml:space="preserve"> </w:t>
      </w:r>
      <w:r>
        <w:rPr>
          <w:rFonts w:hint="cs"/>
          <w:rtl/>
        </w:rPr>
        <w:t>ی</w:t>
      </w:r>
      <w:r>
        <w:rPr>
          <w:rFonts w:hint="eastAsia"/>
          <w:rtl/>
        </w:rPr>
        <w:t>عتمّ</w:t>
      </w:r>
      <w:r>
        <w:rPr>
          <w:rtl/>
        </w:rPr>
        <w:t xml:space="preserve"> بها </w:t>
      </w:r>
      <w:r>
        <w:rPr>
          <w:rFonts w:hint="cs"/>
          <w:rtl/>
        </w:rPr>
        <w:t>ی</w:t>
      </w:r>
      <w:r>
        <w:rPr>
          <w:rFonts w:hint="eastAsia"/>
          <w:rtl/>
        </w:rPr>
        <w:t>قال</w:t>
      </w:r>
      <w:r>
        <w:rPr>
          <w:rtl/>
        </w:rPr>
        <w:t xml:space="preserve"> لها السحاب، فکساها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و کان ربّما طلع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Fonts w:hint="eastAsia"/>
          <w:rtl/>
        </w:rPr>
        <w:t>ها</w:t>
      </w:r>
      <w:r>
        <w:rPr>
          <w:rtl/>
        </w:rPr>
        <w:t xml:space="preserve"> </w:t>
      </w:r>
      <w:r w:rsidR="004B4B77">
        <w:rPr>
          <w:rtl/>
        </w:rPr>
        <w:t>في</w:t>
      </w:r>
      <w:r>
        <w:rPr>
          <w:rFonts w:hint="eastAsia"/>
          <w:rtl/>
        </w:rPr>
        <w:t>قول</w:t>
      </w:r>
      <w:r>
        <w:rPr>
          <w:rtl/>
        </w:rPr>
        <w:t xml:space="preserve"> </w:t>
      </w:r>
      <w:r w:rsidR="00D665AA" w:rsidRPr="00D665AA">
        <w:rPr>
          <w:rStyle w:val="libAlaemChar"/>
          <w:rtl/>
        </w:rPr>
        <w:t>صلى‌الله‌عليه‌وآله‌وسلم</w:t>
      </w:r>
      <w:r>
        <w:rPr>
          <w:rtl/>
        </w:rPr>
        <w:t xml:space="preserve">:أتاکم </w:t>
      </w:r>
      <w:r w:rsidR="004B4B77">
        <w:rPr>
          <w:rtl/>
        </w:rPr>
        <w:t>عليّ</w:t>
      </w:r>
      <w:r>
        <w:rPr>
          <w:rtl/>
        </w:rPr>
        <w:t xml:space="preserve"> </w:t>
      </w:r>
      <w:r w:rsidR="004B4B77">
        <w:rPr>
          <w:rtl/>
        </w:rPr>
        <w:t>في</w:t>
      </w:r>
      <w:r>
        <w:rPr>
          <w:rtl/>
        </w:rPr>
        <w:t xml:space="preserve"> السحاب،</w:t>
      </w:r>
      <w:r w:rsidR="00167E25">
        <w:rPr>
          <w:rFonts w:hint="cs"/>
          <w:rtl/>
        </w:rPr>
        <w:t>یعني</w:t>
      </w:r>
      <w:r>
        <w:rPr>
          <w:rtl/>
        </w:rPr>
        <w:t xml:space="preserve"> </w:t>
      </w:r>
      <w:r w:rsidR="00712DE8">
        <w:rPr>
          <w:rtl/>
        </w:rPr>
        <w:t>عمامتة</w:t>
      </w:r>
      <w:r>
        <w:rPr>
          <w:rtl/>
        </w:rPr>
        <w:t xml:space="preserve"> </w:t>
      </w:r>
      <w:r w:rsidR="004B4B77">
        <w:rPr>
          <w:rtl/>
        </w:rPr>
        <w:t>التي</w:t>
      </w:r>
      <w:r>
        <w:rPr>
          <w:rtl/>
        </w:rPr>
        <w:t xml:space="preserve"> وهب له </w:t>
      </w:r>
      <w:r w:rsidR="00643081">
        <w:rPr>
          <w:rStyle w:val="libFootnotenumChar"/>
          <w:rtl/>
        </w:rPr>
        <w:t>(2)</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w:t>
      </w:r>
      <w:r w:rsidR="004B4B77">
        <w:rPr>
          <w:rtl/>
        </w:rPr>
        <w:t>في</w:t>
      </w:r>
      <w:r>
        <w:rPr>
          <w:rtl/>
        </w:rPr>
        <w:t xml:space="preserve"> </w:t>
      </w:r>
      <w:r w:rsidR="006926E7">
        <w:rPr>
          <w:rtl/>
        </w:rPr>
        <w:t>غزوة</w:t>
      </w:r>
      <w:r>
        <w:rPr>
          <w:rtl/>
        </w:rPr>
        <w:t xml:space="preserve"> الخندق: انّ ال</w:t>
      </w:r>
      <w:r w:rsidR="004B4B77">
        <w:rPr>
          <w:rtl/>
        </w:rPr>
        <w:t>نبيّ</w:t>
      </w:r>
      <w:r>
        <w:rPr>
          <w:rtl/>
        </w:rPr>
        <w:t xml:space="preserve"> </w:t>
      </w:r>
      <w:r w:rsidR="00D665AA" w:rsidRPr="00D665AA">
        <w:rPr>
          <w:rStyle w:val="libAlaemChar"/>
          <w:rtl/>
        </w:rPr>
        <w:t>صلى‌الله‌عليه‌وآله‌وسلم</w:t>
      </w:r>
      <w:r>
        <w:rPr>
          <w:rtl/>
        </w:rPr>
        <w:t xml:space="preserve"> عمّم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712DE8">
        <w:rPr>
          <w:rtl/>
        </w:rPr>
        <w:t>عمامتة</w:t>
      </w:r>
      <w:r>
        <w:rPr>
          <w:rtl/>
        </w:rPr>
        <w:t xml:space="preserve"> السحاب ع</w:t>
      </w:r>
      <w:r w:rsidR="009B6D3C">
        <w:rPr>
          <w:rtl/>
        </w:rPr>
        <w:t>لي</w:t>
      </w:r>
      <w:r>
        <w:rPr>
          <w:rtl/>
        </w:rPr>
        <w:t xml:space="preserve"> رأسه </w:t>
      </w:r>
      <w:r w:rsidR="00DF76A0">
        <w:rPr>
          <w:rtl/>
        </w:rPr>
        <w:t>تسعة</w:t>
      </w:r>
      <w:r>
        <w:rPr>
          <w:rtl/>
        </w:rPr>
        <w:t xml:space="preserve"> أکوار </w:t>
      </w:r>
      <w:r w:rsidR="00643081">
        <w:rPr>
          <w:rStyle w:val="libFootnotenumChar"/>
          <w:rtl/>
        </w:rPr>
        <w:t>(3)</w:t>
      </w:r>
      <w:r>
        <w:rPr>
          <w:rtl/>
        </w:rPr>
        <w:t>.</w:t>
      </w:r>
    </w:p>
    <w:p w:rsidR="00D94CCA" w:rsidRDefault="00A33C4B" w:rsidP="00712DE8">
      <w:pPr>
        <w:pStyle w:val="libBold1"/>
        <w:rPr>
          <w:rtl/>
        </w:rPr>
      </w:pPr>
      <w:r>
        <w:rPr>
          <w:rFonts w:hint="eastAsia"/>
          <w:rtl/>
        </w:rPr>
        <w:t>سحت</w:t>
      </w:r>
      <w:r>
        <w:rPr>
          <w:rtl/>
        </w:rPr>
        <w:t>:</w:t>
      </w:r>
    </w:p>
    <w:p w:rsidR="00D94CCA" w:rsidRDefault="00A33C4B" w:rsidP="00712DE8">
      <w:pPr>
        <w:pStyle w:val="libCenterBold1"/>
        <w:rPr>
          <w:rtl/>
        </w:rPr>
      </w:pPr>
      <w:r>
        <w:rPr>
          <w:rFonts w:hint="eastAsia"/>
          <w:rtl/>
        </w:rPr>
        <w:t>السّحت</w:t>
      </w:r>
    </w:p>
    <w:p w:rsidR="00D94CCA" w:rsidRDefault="00A33C4B" w:rsidP="00A33C4B">
      <w:pPr>
        <w:pStyle w:val="libNormal"/>
        <w:rPr>
          <w:rtl/>
        </w:rPr>
      </w:pPr>
      <w:r w:rsidRPr="00712DE8">
        <w:rPr>
          <w:rStyle w:val="libBold1Char"/>
          <w:rFonts w:hint="eastAsia"/>
          <w:rtl/>
        </w:rPr>
        <w:t>الخصال</w:t>
      </w:r>
      <w:r>
        <w:rPr>
          <w:rtl/>
        </w:rPr>
        <w:t xml:space="preserve">:عن عمّار بن مروان قال:قال أبو عبد اللّه </w:t>
      </w:r>
      <w:r w:rsidR="00D665AA" w:rsidRPr="00D665AA">
        <w:rPr>
          <w:rStyle w:val="libAlaemChar"/>
          <w:rtl/>
        </w:rPr>
        <w:t>عليه‌السلام</w:t>
      </w:r>
      <w:r>
        <w:rPr>
          <w:rtl/>
        </w:rPr>
        <w:t xml:space="preserve">: السّحت أنواع </w:t>
      </w:r>
      <w:r w:rsidR="009B6D3C">
        <w:rPr>
          <w:rtl/>
        </w:rPr>
        <w:t>کثیرة</w:t>
      </w:r>
      <w:r>
        <w:rPr>
          <w:rtl/>
        </w:rPr>
        <w:t xml:space="preserve"> منها ما أص</w:t>
      </w:r>
      <w:r>
        <w:rPr>
          <w:rFonts w:hint="cs"/>
          <w:rtl/>
        </w:rPr>
        <w:t>ی</w:t>
      </w:r>
      <w:r>
        <w:rPr>
          <w:rFonts w:hint="eastAsia"/>
          <w:rtl/>
        </w:rPr>
        <w:t>ب</w:t>
      </w:r>
      <w:r>
        <w:rPr>
          <w:rtl/>
        </w:rPr>
        <w:t xml:space="preserve"> من أهل ال</w:t>
      </w:r>
      <w:r w:rsidR="00712DE8">
        <w:rPr>
          <w:rtl/>
        </w:rPr>
        <w:t>ولاة</w:t>
      </w:r>
      <w:r>
        <w:rPr>
          <w:rtl/>
        </w:rPr>
        <w:t xml:space="preserve"> ال</w:t>
      </w:r>
      <w:r w:rsidR="00712DE8">
        <w:rPr>
          <w:rtl/>
        </w:rPr>
        <w:t>ظلمة</w:t>
      </w:r>
      <w:r>
        <w:rPr>
          <w:rtl/>
        </w:rPr>
        <w:t>،و منها أجور القضاء و أجور الفواجر و ثمن الخمر و النب</w:t>
      </w:r>
      <w:r>
        <w:rPr>
          <w:rFonts w:hint="cs"/>
          <w:rtl/>
        </w:rPr>
        <w:t>ی</w:t>
      </w:r>
      <w:r>
        <w:rPr>
          <w:rFonts w:hint="eastAsia"/>
          <w:rtl/>
        </w:rPr>
        <w:t>ذ</w:t>
      </w:r>
      <w:r>
        <w:rPr>
          <w:rtl/>
        </w:rPr>
        <w:t xml:space="preserve"> و المسکر و الربا بعد ال</w:t>
      </w:r>
      <w:r w:rsidR="00712DE8">
        <w:rPr>
          <w:rtl/>
        </w:rPr>
        <w:t>بینة</w:t>
      </w:r>
      <w:r>
        <w:rPr>
          <w:rFonts w:hint="eastAsia"/>
          <w:rtl/>
        </w:rPr>
        <w:t>،فأمّا</w:t>
      </w:r>
      <w:r>
        <w:rPr>
          <w:rtl/>
        </w:rPr>
        <w:t xml:space="preserve"> الرشاء </w:t>
      </w:r>
      <w:r>
        <w:rPr>
          <w:rFonts w:hint="cs"/>
          <w:rtl/>
        </w:rPr>
        <w:t>ی</w:t>
      </w:r>
      <w:r>
        <w:rPr>
          <w:rFonts w:hint="eastAsia"/>
          <w:rtl/>
        </w:rPr>
        <w:t>ا</w:t>
      </w:r>
      <w:r>
        <w:rPr>
          <w:rtl/>
        </w:rPr>
        <w:t xml:space="preserve"> عمّار </w:t>
      </w:r>
      <w:r w:rsidR="004B4B77">
        <w:rPr>
          <w:rtl/>
        </w:rPr>
        <w:t>في</w:t>
      </w:r>
      <w:r>
        <w:rPr>
          <w:rtl/>
        </w:rPr>
        <w:t xml:space="preserve"> الأحکام فإنّ ذلک الکفر باللّه العظ</w:t>
      </w:r>
      <w:r>
        <w:rPr>
          <w:rFonts w:hint="cs"/>
          <w:rtl/>
        </w:rPr>
        <w:t>ی</w:t>
      </w:r>
      <w:r>
        <w:rPr>
          <w:rFonts w:hint="eastAsia"/>
          <w:rtl/>
        </w:rPr>
        <w:t>م</w:t>
      </w:r>
      <w:r>
        <w:rPr>
          <w:rtl/>
        </w:rPr>
        <w:t xml:space="preserve"> و برسوله </w:t>
      </w:r>
      <w:r w:rsidR="00643081">
        <w:rPr>
          <w:rStyle w:val="libFootnotenumChar"/>
          <w:rtl/>
        </w:rPr>
        <w:t>(4)</w:t>
      </w:r>
      <w:r>
        <w:rPr>
          <w:rtl/>
        </w:rPr>
        <w:t>.</w:t>
      </w:r>
    </w:p>
    <w:p w:rsidR="00D94CCA" w:rsidRDefault="00A33C4B" w:rsidP="00A33C4B">
      <w:pPr>
        <w:pStyle w:val="libNormal"/>
        <w:rPr>
          <w:rtl/>
        </w:rPr>
      </w:pPr>
      <w:r w:rsidRPr="00712DE8">
        <w:rPr>
          <w:rStyle w:val="libBold1Char"/>
          <w:rFonts w:hint="eastAsia"/>
          <w:rtl/>
        </w:rPr>
        <w:t>الخصال</w:t>
      </w:r>
      <w:r>
        <w:rPr>
          <w:rtl/>
        </w:rPr>
        <w:t xml:space="preserve">:عن الصادق عن آبائه عن </w:t>
      </w:r>
      <w:r w:rsidR="004B4B77">
        <w:rPr>
          <w:rtl/>
        </w:rPr>
        <w:t>عليّ</w:t>
      </w:r>
      <w:r>
        <w:rPr>
          <w:rtl/>
        </w:rPr>
        <w:t xml:space="preserve"> </w:t>
      </w:r>
      <w:r w:rsidR="00763D20" w:rsidRPr="00763D20">
        <w:rPr>
          <w:rStyle w:val="libAlaemChar"/>
          <w:rtl/>
        </w:rPr>
        <w:t>عليهم‌السلام</w:t>
      </w:r>
      <w:r>
        <w:rPr>
          <w:rtl/>
        </w:rPr>
        <w:t xml:space="preserve"> قال: السحت ثمن ال</w:t>
      </w:r>
      <w:r w:rsidR="00712DE8">
        <w:rPr>
          <w:rtl/>
        </w:rPr>
        <w:t>میتة</w:t>
      </w:r>
      <w:r>
        <w:rPr>
          <w:rtl/>
        </w:rPr>
        <w:t xml:space="preserve"> و ثمن الکلب و ثمن الخمر و مهر ال</w:t>
      </w:r>
      <w:r w:rsidR="00712DE8">
        <w:rPr>
          <w:rtl/>
        </w:rPr>
        <w:t>بغيّ</w:t>
      </w:r>
      <w:r>
        <w:rPr>
          <w:rtl/>
        </w:rPr>
        <w:t xml:space="preserve"> و ال</w:t>
      </w:r>
      <w:r w:rsidR="00712DE8">
        <w:rPr>
          <w:rtl/>
        </w:rPr>
        <w:t>رشوة</w:t>
      </w:r>
      <w:r>
        <w:rPr>
          <w:rtl/>
        </w:rPr>
        <w:t xml:space="preserve"> </w:t>
      </w:r>
      <w:r w:rsidR="004B4B77">
        <w:rPr>
          <w:rtl/>
        </w:rPr>
        <w:t>في</w:t>
      </w:r>
      <w:r>
        <w:rPr>
          <w:rtl/>
        </w:rPr>
        <w:t xml:space="preserve"> الحکم و أجر الکاهن </w:t>
      </w:r>
      <w:r w:rsidR="00643081">
        <w:rPr>
          <w:rStyle w:val="libFootnotenumChar"/>
          <w:rtl/>
        </w:rPr>
        <w:t>(5)</w:t>
      </w:r>
      <w:r>
        <w:rPr>
          <w:rtl/>
        </w:rPr>
        <w:t>.</w:t>
      </w:r>
    </w:p>
    <w:p w:rsidR="00D94CCA" w:rsidRDefault="00A33C4B" w:rsidP="00A33C4B">
      <w:pPr>
        <w:pStyle w:val="libNormal"/>
        <w:rPr>
          <w:rtl/>
        </w:rPr>
      </w:pPr>
      <w:r w:rsidRPr="00712DE8">
        <w:rPr>
          <w:rStyle w:val="libBold1Char"/>
          <w:rFonts w:hint="eastAsia"/>
          <w:rtl/>
        </w:rPr>
        <w:t>تفس</w:t>
      </w:r>
      <w:r w:rsidRPr="00712DE8">
        <w:rPr>
          <w:rStyle w:val="libBold1Char"/>
          <w:rFonts w:hint="cs"/>
          <w:rtl/>
        </w:rPr>
        <w:t>ی</w:t>
      </w:r>
      <w:r w:rsidRPr="00712DE8">
        <w:rPr>
          <w:rStyle w:val="libBold1Char"/>
          <w:rFonts w:hint="eastAsia"/>
          <w:rtl/>
        </w:rPr>
        <w:t>ر</w:t>
      </w:r>
      <w:r w:rsidRPr="00712DE8">
        <w:rPr>
          <w:rStyle w:val="libBold1Char"/>
          <w:rtl/>
        </w:rPr>
        <w:t xml:space="preserve"> </w:t>
      </w:r>
      <w:r w:rsidR="00712DE8">
        <w:rPr>
          <w:rStyle w:val="libBold1Char"/>
          <w:rtl/>
        </w:rPr>
        <w:t>العیّاشيّ</w:t>
      </w:r>
      <w:r>
        <w:rPr>
          <w:rtl/>
        </w:rPr>
        <w:t>:من جامع ال</w:t>
      </w:r>
      <w:r w:rsidR="00AB35BD">
        <w:rPr>
          <w:rtl/>
        </w:rPr>
        <w:t>بزنطي</w:t>
      </w:r>
      <w:r>
        <w:rPr>
          <w:rtl/>
        </w:rPr>
        <w:t xml:space="preserve"> عن </w:t>
      </w:r>
      <w:r w:rsidR="004B4B77">
        <w:rPr>
          <w:rtl/>
        </w:rPr>
        <w:t>أبي</w:t>
      </w:r>
      <w:r>
        <w:rPr>
          <w:rtl/>
        </w:rPr>
        <w:t xml:space="preserve"> بص</w:t>
      </w:r>
      <w:r>
        <w:rPr>
          <w:rFonts w:hint="cs"/>
          <w:rtl/>
        </w:rPr>
        <w:t>ی</w:t>
      </w:r>
      <w:r>
        <w:rPr>
          <w:rFonts w:hint="eastAsia"/>
          <w:rtl/>
        </w:rPr>
        <w:t>ر</w:t>
      </w:r>
      <w:r>
        <w:rPr>
          <w:rtl/>
        </w:rPr>
        <w:t xml:space="preserve"> عن الصادق </w:t>
      </w:r>
      <w:r w:rsidR="00D665AA" w:rsidRPr="00D665AA">
        <w:rPr>
          <w:rStyle w:val="libAlaemChar"/>
          <w:rtl/>
        </w:rPr>
        <w:t>عليه‌السلام</w:t>
      </w:r>
      <w:r>
        <w:rPr>
          <w:rtl/>
        </w:rPr>
        <w:t xml:space="preserve"> قال: ب</w:t>
      </w:r>
      <w:r>
        <w:rPr>
          <w:rFonts w:hint="cs"/>
          <w:rtl/>
        </w:rPr>
        <w:t>ی</w:t>
      </w:r>
      <w:r>
        <w:rPr>
          <w:rFonts w:hint="eastAsia"/>
          <w:rtl/>
        </w:rPr>
        <w:t>ع</w:t>
      </w:r>
      <w:r>
        <w:rPr>
          <w:rtl/>
        </w:rPr>
        <w:t xml:space="preserve"> الشطرنج حرام و أکل ثمنه سحت و اتّخاذها کفر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DE8">
        <w:rPr>
          <w:rStyle w:val="libFootnote0Char"/>
          <w:rFonts w:hint="cs"/>
          <w:rtl/>
        </w:rPr>
        <w:t xml:space="preserve"> ق:7/116/365،ج:27/32.</w:t>
      </w:r>
    </w:p>
    <w:p w:rsidR="00643081" w:rsidRPr="00643081" w:rsidRDefault="00643081" w:rsidP="00643081">
      <w:pPr>
        <w:pStyle w:val="libLine"/>
        <w:rPr>
          <w:rStyle w:val="libFootnote0Char"/>
          <w:rtl/>
        </w:rPr>
      </w:pPr>
      <w:r w:rsidRPr="00643081">
        <w:rPr>
          <w:rStyle w:val="libFootnote0Char"/>
          <w:rFonts w:hint="eastAsia"/>
          <w:rtl/>
        </w:rPr>
        <w:t>(2)</w:t>
      </w:r>
      <w:r w:rsidR="00712DE8">
        <w:rPr>
          <w:rStyle w:val="libFootnote0Char"/>
          <w:rFonts w:hint="cs"/>
          <w:rtl/>
        </w:rPr>
        <w:t xml:space="preserve"> ق:6/9/155،ج:16/250.</w:t>
      </w:r>
    </w:p>
    <w:p w:rsidR="00643081" w:rsidRPr="00643081" w:rsidRDefault="00643081" w:rsidP="00643081">
      <w:pPr>
        <w:pStyle w:val="libLine"/>
        <w:rPr>
          <w:rStyle w:val="libFootnote0Char"/>
          <w:rtl/>
        </w:rPr>
      </w:pPr>
      <w:r w:rsidRPr="00643081">
        <w:rPr>
          <w:rStyle w:val="libFootnote0Char"/>
          <w:rFonts w:hint="eastAsia"/>
          <w:rtl/>
        </w:rPr>
        <w:t>(3)</w:t>
      </w:r>
      <w:r w:rsidR="00712DE8">
        <w:rPr>
          <w:rStyle w:val="libFootnote0Char"/>
          <w:rFonts w:hint="cs"/>
          <w:rtl/>
        </w:rPr>
        <w:t xml:space="preserve"> ق:7/47/529،ج:20/203.</w:t>
      </w:r>
    </w:p>
    <w:p w:rsidR="00643081" w:rsidRPr="00712DE8" w:rsidRDefault="00643081" w:rsidP="00712DE8">
      <w:pPr>
        <w:pStyle w:val="libFootnote0"/>
        <w:rPr>
          <w:rtl/>
        </w:rPr>
      </w:pPr>
      <w:r w:rsidRPr="00643081">
        <w:rPr>
          <w:rStyle w:val="libFootnote0Char"/>
          <w:rFonts w:hint="eastAsia"/>
          <w:rtl/>
        </w:rPr>
        <w:t>(4)</w:t>
      </w:r>
      <w:r w:rsidR="00712DE8">
        <w:rPr>
          <w:rStyle w:val="libFootnote0Char"/>
          <w:rFonts w:hint="cs"/>
          <w:rtl/>
        </w:rPr>
        <w:t xml:space="preserve"> ق:كتاب العشرة/82/218،ج:75/371.</w:t>
      </w:r>
    </w:p>
    <w:p w:rsidR="00712DE8" w:rsidRDefault="00712DE8" w:rsidP="00712DE8">
      <w:pPr>
        <w:pStyle w:val="libFootnote0"/>
        <w:rPr>
          <w:rtl/>
        </w:rPr>
      </w:pPr>
      <w:r>
        <w:rPr>
          <w:rFonts w:hint="cs"/>
          <w:rtl/>
        </w:rPr>
        <w:t>(5) ق:23/4/14،ج:103/43.</w:t>
      </w:r>
    </w:p>
    <w:p w:rsidR="00712DE8" w:rsidRPr="00712DE8" w:rsidRDefault="00712DE8" w:rsidP="00712DE8">
      <w:pPr>
        <w:pStyle w:val="libFootnote0"/>
        <w:rPr>
          <w:rtl/>
        </w:rPr>
      </w:pPr>
      <w:r>
        <w:rPr>
          <w:rFonts w:hint="cs"/>
          <w:rtl/>
        </w:rPr>
        <w:t>(6) ق:23/4/17،ج:103/53.</w:t>
      </w:r>
    </w:p>
    <w:p w:rsidR="00643081" w:rsidRDefault="00643081" w:rsidP="00A33C4B">
      <w:pPr>
        <w:pStyle w:val="libNormal"/>
        <w:rPr>
          <w:rtl/>
        </w:rPr>
      </w:pPr>
      <w:r>
        <w:rPr>
          <w:rFonts w:hint="eastAsia"/>
          <w:rtl/>
        </w:rPr>
        <w:br w:type="page"/>
      </w:r>
    </w:p>
    <w:p w:rsidR="00D94CCA" w:rsidRDefault="00A33C4B" w:rsidP="00C057D4">
      <w:pPr>
        <w:pStyle w:val="libBold1"/>
        <w:rPr>
          <w:rtl/>
        </w:rPr>
      </w:pPr>
      <w:r>
        <w:rPr>
          <w:rFonts w:hint="eastAsia"/>
          <w:rtl/>
        </w:rPr>
        <w:lastRenderedPageBreak/>
        <w:t>سحر</w:t>
      </w:r>
      <w:r>
        <w:rPr>
          <w:rtl/>
        </w:rPr>
        <w:t>:</w:t>
      </w:r>
    </w:p>
    <w:p w:rsidR="00D94CCA" w:rsidRDefault="00A33C4B" w:rsidP="00C057D4">
      <w:pPr>
        <w:pStyle w:val="libCenterBold1"/>
        <w:rPr>
          <w:rtl/>
        </w:rPr>
      </w:pPr>
      <w:r>
        <w:rPr>
          <w:rFonts w:hint="eastAsia"/>
          <w:rtl/>
        </w:rPr>
        <w:t>وقت</w:t>
      </w:r>
      <w:r>
        <w:rPr>
          <w:rtl/>
        </w:rPr>
        <w:t xml:space="preserve"> السّحر</w:t>
      </w:r>
    </w:p>
    <w:p w:rsidR="00D94CCA" w:rsidRDefault="00A33C4B" w:rsidP="00A33C4B">
      <w:pPr>
        <w:pStyle w:val="libNormal"/>
        <w:rPr>
          <w:rtl/>
        </w:rPr>
      </w:pPr>
      <w:r>
        <w:rPr>
          <w:rFonts w:hint="eastAsia"/>
          <w:rtl/>
        </w:rPr>
        <w:t>باب</w:t>
      </w:r>
      <w:r>
        <w:rPr>
          <w:rtl/>
        </w:rPr>
        <w:t xml:space="preserve"> </w:t>
      </w:r>
      <w:r w:rsidR="009B6D3C">
        <w:rPr>
          <w:rtl/>
        </w:rPr>
        <w:t>دعوة</w:t>
      </w:r>
      <w:r>
        <w:rPr>
          <w:rtl/>
        </w:rPr>
        <w:t xml:space="preserve"> ال</w:t>
      </w:r>
      <w:r w:rsidR="00C057D4">
        <w:rPr>
          <w:rtl/>
        </w:rPr>
        <w:t>منادي</w:t>
      </w:r>
      <w:r>
        <w:rPr>
          <w:rtl/>
        </w:rPr>
        <w:t xml:space="preserve"> </w:t>
      </w:r>
      <w:r w:rsidR="004B4B77">
        <w:rPr>
          <w:rtl/>
        </w:rPr>
        <w:t>في</w:t>
      </w:r>
      <w:r>
        <w:rPr>
          <w:rtl/>
        </w:rPr>
        <w:t xml:space="preserve"> السحر و </w:t>
      </w:r>
      <w:r w:rsidR="00C057D4">
        <w:rPr>
          <w:rtl/>
        </w:rPr>
        <w:t>استجابة</w:t>
      </w:r>
      <w:r>
        <w:rPr>
          <w:rtl/>
        </w:rPr>
        <w:t xml:space="preserve"> الدعاء </w:t>
      </w:r>
      <w:r w:rsidR="004B4B77">
        <w:rPr>
          <w:rtl/>
        </w:rPr>
        <w:t>في</w:t>
      </w:r>
      <w:r>
        <w:rPr>
          <w:rFonts w:hint="eastAsia"/>
          <w:rtl/>
        </w:rPr>
        <w:t>ه</w:t>
      </w:r>
      <w:r>
        <w:rPr>
          <w:rtl/>
        </w:rPr>
        <w:t xml:space="preserve"> </w:t>
      </w:r>
      <w:r w:rsidR="00643081">
        <w:rPr>
          <w:rStyle w:val="libFootnotenumChar"/>
          <w:rtl/>
        </w:rPr>
        <w:t>(1)</w:t>
      </w:r>
      <w:r>
        <w:rPr>
          <w:rtl/>
        </w:rPr>
        <w:t>.</w:t>
      </w:r>
    </w:p>
    <w:p w:rsidR="00D94CCA" w:rsidRDefault="00A33C4B" w:rsidP="00C057D4">
      <w:pPr>
        <w:pStyle w:val="libNormal"/>
      </w:pPr>
      <w:r w:rsidRPr="00C057D4">
        <w:rPr>
          <w:rStyle w:val="libBold1Char"/>
          <w:rFonts w:hint="eastAsia"/>
          <w:rtl/>
        </w:rPr>
        <w:t>مکارم</w:t>
      </w:r>
      <w:r w:rsidRPr="00C057D4">
        <w:rPr>
          <w:rStyle w:val="libBold1Char"/>
          <w:rtl/>
        </w:rPr>
        <w:t xml:space="preserve"> الأخلاق</w:t>
      </w:r>
      <w:r>
        <w:rPr>
          <w:rtl/>
        </w:rPr>
        <w:t>:قال ال</w:t>
      </w:r>
      <w:r w:rsidR="004B4B77">
        <w:rPr>
          <w:rtl/>
        </w:rPr>
        <w:t>نبيّ</w:t>
      </w:r>
      <w:r>
        <w:rPr>
          <w:rtl/>
        </w:rPr>
        <w:t xml:space="preserve"> ل</w:t>
      </w:r>
      <w:r w:rsidR="004B4B77">
        <w:rPr>
          <w:rtl/>
        </w:rPr>
        <w:t>عليّ</w:t>
      </w:r>
      <w:r>
        <w:rPr>
          <w:rtl/>
        </w:rPr>
        <w:t>(ع</w:t>
      </w:r>
      <w:r w:rsidR="009B6D3C">
        <w:rPr>
          <w:rtl/>
        </w:rPr>
        <w:t>لي</w:t>
      </w:r>
      <w:r>
        <w:rPr>
          <w:rFonts w:hint="eastAsia"/>
          <w:rtl/>
        </w:rPr>
        <w:t>هما</w:t>
      </w:r>
      <w:r>
        <w:rPr>
          <w:rtl/>
        </w:rPr>
        <w:t xml:space="preserve"> و آلهما السلام)</w:t>
      </w:r>
      <w:r w:rsidR="004B4B77">
        <w:rPr>
          <w:rtl/>
        </w:rPr>
        <w:t>في</w:t>
      </w:r>
      <w:r>
        <w:rPr>
          <w:rtl/>
        </w:rPr>
        <w:t xml:space="preserve"> </w:t>
      </w:r>
      <w:r w:rsidR="006926E7">
        <w:rPr>
          <w:rtl/>
        </w:rPr>
        <w:t>وصيّ</w:t>
      </w:r>
      <w:r>
        <w:rPr>
          <w:rFonts w:hint="eastAsia"/>
          <w:rtl/>
        </w:rPr>
        <w:t>ته</w:t>
      </w:r>
      <w:r>
        <w:rPr>
          <w:rtl/>
        </w:rPr>
        <w:t xml:space="preserve">: </w:t>
      </w:r>
      <w:r>
        <w:rPr>
          <w:rFonts w:hint="cs"/>
          <w:rtl/>
        </w:rPr>
        <w:t>ی</w:t>
      </w:r>
      <w:r>
        <w:rPr>
          <w:rFonts w:hint="eastAsia"/>
          <w:rtl/>
        </w:rPr>
        <w:t>ا</w:t>
      </w:r>
      <w:r>
        <w:rPr>
          <w:rtl/>
        </w:rPr>
        <w:t xml:space="preserve"> </w:t>
      </w:r>
      <w:r w:rsidR="004B4B77">
        <w:rPr>
          <w:rtl/>
        </w:rPr>
        <w:t>عليّ</w:t>
      </w:r>
      <w:r>
        <w:rPr>
          <w:rtl/>
        </w:rPr>
        <w:t xml:space="preserve"> صلّ من ال</w:t>
      </w:r>
      <w:r w:rsidR="009B6D3C">
        <w:rPr>
          <w:rtl/>
        </w:rPr>
        <w:t>لي</w:t>
      </w:r>
      <w:r>
        <w:rPr>
          <w:rFonts w:hint="eastAsia"/>
          <w:rtl/>
        </w:rPr>
        <w:t>ل</w:t>
      </w:r>
      <w:r>
        <w:rPr>
          <w:rtl/>
        </w:rPr>
        <w:t xml:space="preserve"> و لو ع</w:t>
      </w:r>
      <w:r w:rsidR="009B6D3C">
        <w:rPr>
          <w:rtl/>
        </w:rPr>
        <w:t>ل</w:t>
      </w:r>
      <w:r w:rsidR="00C057D4">
        <w:rPr>
          <w:rFonts w:hint="cs"/>
          <w:rtl/>
        </w:rPr>
        <w:t>ى</w:t>
      </w:r>
      <w:r>
        <w:rPr>
          <w:rtl/>
        </w:rPr>
        <w:t xml:space="preserve"> قدر حلب </w:t>
      </w:r>
      <w:r w:rsidR="009B6D3C">
        <w:rPr>
          <w:rtl/>
        </w:rPr>
        <w:t>شاة</w:t>
      </w:r>
      <w:r>
        <w:rPr>
          <w:rtl/>
        </w:rPr>
        <w:t xml:space="preserve">،و بالأسحار فادع فان عند ذلک لا ترد </w:t>
      </w:r>
      <w:r w:rsidR="009B6D3C">
        <w:rPr>
          <w:rtl/>
        </w:rPr>
        <w:t>دعوة</w:t>
      </w:r>
      <w:r>
        <w:rPr>
          <w:rtl/>
        </w:rPr>
        <w:t xml:space="preserve">،قال اللّه </w:t>
      </w:r>
      <w:r w:rsidR="00FC17A3">
        <w:rPr>
          <w:rtl/>
        </w:rPr>
        <w:t>تعالى</w:t>
      </w:r>
      <w:r>
        <w:rPr>
          <w:rtl/>
        </w:rPr>
        <w:t xml:space="preserve">: </w:t>
      </w:r>
      <w:r w:rsidR="00643081" w:rsidRPr="00643081">
        <w:rPr>
          <w:rStyle w:val="libAlaemChar"/>
          <w:rtl/>
        </w:rPr>
        <w:t>(</w:t>
      </w:r>
      <w:r w:rsidRPr="00643081">
        <w:rPr>
          <w:rStyle w:val="libAieChar"/>
          <w:rtl/>
        </w:rPr>
        <w:t>وَ الْمُسْتَغْفِرِ</w:t>
      </w:r>
      <w:r w:rsidRPr="00643081">
        <w:rPr>
          <w:rStyle w:val="libAieChar"/>
          <w:rFonts w:hint="cs"/>
          <w:rtl/>
        </w:rPr>
        <w:t>ی</w:t>
      </w:r>
      <w:r w:rsidRPr="00643081">
        <w:rPr>
          <w:rStyle w:val="libAieChar"/>
          <w:rFonts w:hint="eastAsia"/>
          <w:rtl/>
        </w:rPr>
        <w:t>نَ</w:t>
      </w:r>
      <w:r w:rsidRPr="00643081">
        <w:rPr>
          <w:rStyle w:val="libAieChar"/>
          <w:rtl/>
        </w:rPr>
        <w:t xml:space="preserve"> بِالْأَسْحٰارِ</w:t>
      </w:r>
      <w:r w:rsidR="00643081" w:rsidRPr="00643081">
        <w:rPr>
          <w:rStyle w:val="libAlaemChar"/>
          <w:rtl/>
        </w:rPr>
        <w:t>)</w:t>
      </w:r>
      <w:r>
        <w:rPr>
          <w:rtl/>
        </w:rPr>
        <w:t xml:space="preserve"> </w:t>
      </w:r>
      <w:r w:rsidR="00643081">
        <w:rPr>
          <w:rStyle w:val="libFootnotenumChar"/>
          <w:rtl/>
        </w:rPr>
        <w:t>(2)</w:t>
      </w:r>
      <w:r>
        <w:rPr>
          <w:rtl/>
        </w:rPr>
        <w:t xml:space="preserve">. </w:t>
      </w:r>
      <w:r w:rsidR="00643081">
        <w:rPr>
          <w:rStyle w:val="libFootnotenumChar"/>
          <w:rtl/>
        </w:rPr>
        <w:t>(3)</w:t>
      </w:r>
    </w:p>
    <w:p w:rsidR="00D94CCA" w:rsidRDefault="00A33C4B" w:rsidP="00A33C4B">
      <w:pPr>
        <w:pStyle w:val="libNormal"/>
        <w:rPr>
          <w:rtl/>
        </w:rPr>
      </w:pPr>
      <w:r w:rsidRPr="00C057D4">
        <w:rPr>
          <w:rStyle w:val="libBold1Char"/>
          <w:rFonts w:hint="eastAsia"/>
          <w:rtl/>
        </w:rPr>
        <w:t>أقول</w:t>
      </w:r>
      <w:r>
        <w:rPr>
          <w:rtl/>
        </w:rPr>
        <w:t xml:space="preserve">: السحر کما </w:t>
      </w:r>
      <w:r w:rsidR="004B4B77">
        <w:rPr>
          <w:rtl/>
        </w:rPr>
        <w:t>في</w:t>
      </w:r>
      <w:r>
        <w:rPr>
          <w:rtl/>
        </w:rPr>
        <w:t xml:space="preserve"> القاموس و مجمع البحر</w:t>
      </w:r>
      <w:r>
        <w:rPr>
          <w:rFonts w:hint="cs"/>
          <w:rtl/>
        </w:rPr>
        <w:t>ی</w:t>
      </w:r>
      <w:r>
        <w:rPr>
          <w:rFonts w:hint="eastAsia"/>
          <w:rtl/>
        </w:rPr>
        <w:t>ن</w:t>
      </w:r>
      <w:r>
        <w:rPr>
          <w:rtl/>
        </w:rPr>
        <w:t>: قب</w:t>
      </w:r>
      <w:r>
        <w:rPr>
          <w:rFonts w:hint="cs"/>
          <w:rtl/>
        </w:rPr>
        <w:t>ی</w:t>
      </w:r>
      <w:r>
        <w:rPr>
          <w:rFonts w:hint="eastAsia"/>
          <w:rtl/>
        </w:rPr>
        <w:t>ل</w:t>
      </w:r>
      <w:r>
        <w:rPr>
          <w:rtl/>
        </w:rPr>
        <w:t xml:space="preserve"> الصبح.</w:t>
      </w:r>
    </w:p>
    <w:p w:rsidR="00D94CCA" w:rsidRDefault="00A33C4B" w:rsidP="00C057D4">
      <w:pPr>
        <w:pStyle w:val="libNormal"/>
        <w:rPr>
          <w:rtl/>
        </w:rPr>
      </w:pPr>
      <w:r w:rsidRPr="00C057D4">
        <w:rPr>
          <w:rStyle w:val="libBold1Char"/>
          <w:rFonts w:hint="eastAsia"/>
          <w:rtl/>
        </w:rPr>
        <w:t>الکا</w:t>
      </w:r>
      <w:r w:rsidR="004B4B77" w:rsidRPr="00C057D4">
        <w:rPr>
          <w:rStyle w:val="libBold1Char"/>
          <w:rFonts w:hint="eastAsia"/>
          <w:rtl/>
        </w:rPr>
        <w:t>في</w:t>
      </w:r>
      <w:r>
        <w:rPr>
          <w:rtl/>
        </w:rPr>
        <w:t>:ال</w:t>
      </w:r>
      <w:r w:rsidR="00C057D4">
        <w:rPr>
          <w:rtl/>
        </w:rPr>
        <w:t>نبوي</w:t>
      </w:r>
      <w:r>
        <w:rPr>
          <w:rtl/>
        </w:rPr>
        <w:t xml:space="preserve"> </w:t>
      </w:r>
      <w:r w:rsidR="00D665AA" w:rsidRPr="00D665AA">
        <w:rPr>
          <w:rStyle w:val="libAlaemChar"/>
          <w:rtl/>
        </w:rPr>
        <w:t>صلى‌الله‌عليه‌وآله‌وسلم</w:t>
      </w:r>
      <w:r>
        <w:rPr>
          <w:rtl/>
        </w:rPr>
        <w:t>: خ</w:t>
      </w:r>
      <w:r>
        <w:rPr>
          <w:rFonts w:hint="cs"/>
          <w:rtl/>
        </w:rPr>
        <w:t>ی</w:t>
      </w:r>
      <w:r>
        <w:rPr>
          <w:rFonts w:hint="eastAsia"/>
          <w:rtl/>
        </w:rPr>
        <w:t>ر</w:t>
      </w:r>
      <w:r>
        <w:rPr>
          <w:rtl/>
        </w:rPr>
        <w:t xml:space="preserve"> وقت دعوتم اللّه </w:t>
      </w:r>
      <w:r w:rsidR="004B4B77">
        <w:rPr>
          <w:rtl/>
        </w:rPr>
        <w:t>في</w:t>
      </w:r>
      <w:r>
        <w:rPr>
          <w:rFonts w:hint="eastAsia"/>
          <w:rtl/>
        </w:rPr>
        <w:t>ه</w:t>
      </w:r>
      <w:r>
        <w:rPr>
          <w:rtl/>
        </w:rPr>
        <w:t xml:space="preserve"> الأسحار،و تلا هذه </w:t>
      </w:r>
      <w:r w:rsidR="004B4B77">
        <w:rPr>
          <w:rtl/>
        </w:rPr>
        <w:t>ال</w:t>
      </w:r>
      <w:r w:rsidR="009D0B59">
        <w:rPr>
          <w:rtl/>
        </w:rPr>
        <w:t>اي</w:t>
      </w:r>
      <w:r w:rsidR="004B4B77">
        <w:rPr>
          <w:rtl/>
        </w:rPr>
        <w:t>ة</w:t>
      </w:r>
      <w:r>
        <w:rPr>
          <w:rtl/>
        </w:rPr>
        <w:t xml:space="preserve"> </w:t>
      </w:r>
      <w:r w:rsidR="004B4B77">
        <w:rPr>
          <w:rtl/>
        </w:rPr>
        <w:t>في</w:t>
      </w:r>
      <w:r>
        <w:rPr>
          <w:rtl/>
        </w:rPr>
        <w:t xml:space="preserve"> قول </w:t>
      </w:r>
      <w:r>
        <w:rPr>
          <w:rFonts w:hint="cs"/>
          <w:rtl/>
        </w:rPr>
        <w:t>ی</w:t>
      </w:r>
      <w:r>
        <w:rPr>
          <w:rFonts w:hint="eastAsia"/>
          <w:rtl/>
        </w:rPr>
        <w:t>عقوب</w:t>
      </w:r>
      <w:r>
        <w:rPr>
          <w:rtl/>
        </w:rPr>
        <w:t xml:space="preserve">: </w:t>
      </w:r>
      <w:r w:rsidR="00643081" w:rsidRPr="00643081">
        <w:rPr>
          <w:rStyle w:val="libAlaemChar"/>
          <w:rtl/>
        </w:rPr>
        <w:t>(</w:t>
      </w:r>
      <w:r w:rsidRPr="00643081">
        <w:rPr>
          <w:rStyle w:val="libAieChar"/>
          <w:rtl/>
        </w:rPr>
        <w:t xml:space="preserve">سَوْفَ أَسْتَغْفِرُ لَکُمْ </w:t>
      </w:r>
      <w:r w:rsidR="006926E7">
        <w:rPr>
          <w:rStyle w:val="libAieChar"/>
          <w:rtl/>
        </w:rPr>
        <w:t>ربّي</w:t>
      </w:r>
      <w:r w:rsidR="00643081" w:rsidRPr="00643081">
        <w:rPr>
          <w:rStyle w:val="libAlaemChar"/>
          <w:rFonts w:hint="eastAsia"/>
          <w:rtl/>
        </w:rPr>
        <w:t>)</w:t>
      </w:r>
      <w:r>
        <w:rPr>
          <w:rtl/>
        </w:rPr>
        <w:t xml:space="preserve"> </w:t>
      </w:r>
      <w:r w:rsidR="00643081">
        <w:rPr>
          <w:rStyle w:val="libFootnotenumChar"/>
          <w:rtl/>
        </w:rPr>
        <w:t>(4)</w:t>
      </w:r>
      <w:r>
        <w:rPr>
          <w:rtl/>
        </w:rPr>
        <w:t xml:space="preserve">فقال </w:t>
      </w:r>
      <w:r w:rsidR="00D665AA" w:rsidRPr="00D665AA">
        <w:rPr>
          <w:rStyle w:val="libAlaemChar"/>
          <w:rtl/>
        </w:rPr>
        <w:t>صلى‌الله‌عليه‌وآله‌وسلم</w:t>
      </w:r>
      <w:r>
        <w:rPr>
          <w:rtl/>
        </w:rPr>
        <w:t>:</w:t>
      </w:r>
      <w:r w:rsidR="009B6D3C">
        <w:rPr>
          <w:rtl/>
        </w:rPr>
        <w:t>آخر</w:t>
      </w:r>
      <w:r w:rsidR="00C057D4">
        <w:rPr>
          <w:rFonts w:hint="cs"/>
          <w:rtl/>
        </w:rPr>
        <w:t>ه</w:t>
      </w:r>
      <w:r>
        <w:rPr>
          <w:rtl/>
        </w:rPr>
        <w:t xml:space="preserve">م </w:t>
      </w:r>
      <w:r w:rsidR="003261A0">
        <w:rPr>
          <w:rtl/>
        </w:rPr>
        <w:t>الى</w:t>
      </w:r>
      <w:r>
        <w:rPr>
          <w:rtl/>
        </w:rPr>
        <w:t xml:space="preserve"> السحر، </w:t>
      </w:r>
      <w:r w:rsidR="00643081">
        <w:rPr>
          <w:rStyle w:val="libFootnotenumChar"/>
          <w:rtl/>
        </w:rPr>
        <w:t>(5)</w:t>
      </w:r>
      <w:r>
        <w:rPr>
          <w:rtl/>
        </w:rPr>
        <w:t xml:space="preserve">و </w:t>
      </w:r>
      <w:r w:rsidR="004B4B77">
        <w:rPr>
          <w:rtl/>
        </w:rPr>
        <w:t>في</w:t>
      </w:r>
      <w:r>
        <w:rPr>
          <w:rtl/>
        </w:rPr>
        <w:t xml:space="preserve"> بعض الرو</w:t>
      </w:r>
      <w:r w:rsidR="009D0B59">
        <w:rPr>
          <w:rtl/>
        </w:rPr>
        <w:t>اي</w:t>
      </w:r>
      <w:r>
        <w:rPr>
          <w:rFonts w:hint="eastAsia"/>
          <w:rtl/>
        </w:rPr>
        <w:t>ات</w:t>
      </w:r>
      <w:r>
        <w:rPr>
          <w:rtl/>
        </w:rPr>
        <w:t xml:space="preserve">: </w:t>
      </w:r>
      <w:r w:rsidR="009B6D3C">
        <w:rPr>
          <w:rtl/>
        </w:rPr>
        <w:t>آخر</w:t>
      </w:r>
      <w:r w:rsidR="00C057D4">
        <w:rPr>
          <w:rFonts w:hint="cs"/>
          <w:rtl/>
        </w:rPr>
        <w:t>ه</w:t>
      </w:r>
      <w:r>
        <w:rPr>
          <w:rtl/>
        </w:rPr>
        <w:t xml:space="preserve">م </w:t>
      </w:r>
      <w:r w:rsidR="003261A0">
        <w:rPr>
          <w:rtl/>
        </w:rPr>
        <w:t>الى</w:t>
      </w:r>
      <w:r>
        <w:rPr>
          <w:rtl/>
        </w:rPr>
        <w:t xml:space="preserve"> سحر </w:t>
      </w:r>
      <w:r w:rsidR="006926E7">
        <w:rPr>
          <w:rtl/>
        </w:rPr>
        <w:t>ليلة</w:t>
      </w:r>
      <w:r>
        <w:rPr>
          <w:rtl/>
        </w:rPr>
        <w:t xml:space="preserve"> ال</w:t>
      </w:r>
      <w:r w:rsidR="006926E7">
        <w:rPr>
          <w:rtl/>
        </w:rPr>
        <w:t>جمعة</w:t>
      </w:r>
      <w:r>
        <w:rPr>
          <w:rtl/>
        </w:rPr>
        <w:t xml:space="preserve"> </w:t>
      </w:r>
      <w:r w:rsidR="00643081">
        <w:rPr>
          <w:rStyle w:val="libFootnotenumChar"/>
          <w:rtl/>
        </w:rPr>
        <w:t>(6)</w:t>
      </w:r>
      <w:r>
        <w:rPr>
          <w:rtl/>
        </w:rPr>
        <w:t>.</w:t>
      </w:r>
    </w:p>
    <w:p w:rsidR="00D94CCA" w:rsidRDefault="00A33C4B" w:rsidP="00A33C4B">
      <w:pPr>
        <w:pStyle w:val="libNormal"/>
        <w:rPr>
          <w:rtl/>
        </w:rPr>
      </w:pPr>
      <w:r w:rsidRPr="00C057D4">
        <w:rPr>
          <w:rStyle w:val="libBold1Char"/>
          <w:rFonts w:hint="eastAsia"/>
          <w:rtl/>
        </w:rPr>
        <w:t>قصص</w:t>
      </w:r>
      <w:r w:rsidRPr="00C057D4">
        <w:rPr>
          <w:rStyle w:val="libBold1Char"/>
          <w:rtl/>
        </w:rPr>
        <w:t xml:space="preserve"> الأنب</w:t>
      </w:r>
      <w:r w:rsidRPr="00C057D4">
        <w:rPr>
          <w:rStyle w:val="libBold1Char"/>
          <w:rFonts w:hint="cs"/>
          <w:rtl/>
        </w:rPr>
        <w:t>ی</w:t>
      </w:r>
      <w:r w:rsidRPr="00C057D4">
        <w:rPr>
          <w:rStyle w:val="libBold1Char"/>
          <w:rFonts w:hint="eastAsia"/>
          <w:rtl/>
        </w:rPr>
        <w:t>اء</w:t>
      </w:r>
      <w:r>
        <w:rPr>
          <w:rtl/>
        </w:rPr>
        <w:t xml:space="preserve">: </w:t>
      </w:r>
      <w:r w:rsidR="004B4B77">
        <w:rPr>
          <w:rtl/>
        </w:rPr>
        <w:t>في</w:t>
      </w:r>
      <w:r>
        <w:rPr>
          <w:rtl/>
        </w:rPr>
        <w:t xml:space="preserve"> انّه أخّر إسماع</w:t>
      </w:r>
      <w:r>
        <w:rPr>
          <w:rFonts w:hint="cs"/>
          <w:rtl/>
        </w:rPr>
        <w:t>ی</w:t>
      </w:r>
      <w:r>
        <w:rPr>
          <w:rFonts w:hint="eastAsia"/>
          <w:rtl/>
        </w:rPr>
        <w:t>ل</w:t>
      </w:r>
      <w:r>
        <w:rPr>
          <w:rtl/>
        </w:rPr>
        <w:t xml:space="preserve"> صادق الوعد </w:t>
      </w:r>
      <w:r w:rsidR="003261A0">
        <w:rPr>
          <w:rtl/>
        </w:rPr>
        <w:t>الى</w:t>
      </w:r>
      <w:r>
        <w:rPr>
          <w:rtl/>
        </w:rPr>
        <w:t xml:space="preserve"> السحر الدعاء لمن أراد منه ردّ أسنانه ال</w:t>
      </w:r>
      <w:r w:rsidR="004B4B77">
        <w:rPr>
          <w:rtl/>
        </w:rPr>
        <w:t>ذي</w:t>
      </w:r>
      <w:r>
        <w:rPr>
          <w:rtl/>
        </w:rPr>
        <w:t xml:space="preserve"> سقط منه بدعائه </w:t>
      </w:r>
      <w:r w:rsidR="00643081">
        <w:rPr>
          <w:rStyle w:val="libFootnotenumChar"/>
          <w:rtl/>
        </w:rPr>
        <w:t>(7)</w:t>
      </w:r>
      <w:r>
        <w:rPr>
          <w:rtl/>
        </w:rPr>
        <w:t>.</w:t>
      </w:r>
    </w:p>
    <w:p w:rsidR="00D94CCA" w:rsidRDefault="00A33C4B" w:rsidP="00C057D4">
      <w:pPr>
        <w:pStyle w:val="libCenterBold1"/>
        <w:rPr>
          <w:rtl/>
        </w:rPr>
      </w:pPr>
      <w:r>
        <w:rPr>
          <w:rFonts w:hint="eastAsia"/>
          <w:rtl/>
        </w:rPr>
        <w:t>السّحر</w:t>
      </w:r>
      <w:r>
        <w:rPr>
          <w:rtl/>
        </w:rPr>
        <w:t xml:space="preserve"> و کلام الش</w:t>
      </w:r>
      <w:r w:rsidR="00B80428">
        <w:rPr>
          <w:rtl/>
        </w:rPr>
        <w:t>هي</w:t>
      </w:r>
      <w:r>
        <w:rPr>
          <w:rFonts w:hint="eastAsia"/>
          <w:rtl/>
        </w:rPr>
        <w:t>د</w:t>
      </w:r>
      <w:r>
        <w:rPr>
          <w:rFonts w:hint="cs"/>
          <w:rtl/>
        </w:rPr>
        <w:t>ی</w:t>
      </w:r>
      <w:r>
        <w:rPr>
          <w:rFonts w:hint="eastAsia"/>
          <w:rtl/>
        </w:rPr>
        <w:t>ن</w:t>
      </w:r>
      <w:r>
        <w:rPr>
          <w:rtl/>
        </w:rPr>
        <w:t xml:space="preserve"> </w:t>
      </w:r>
      <w:r w:rsidR="004B4B77">
        <w:rPr>
          <w:rtl/>
        </w:rPr>
        <w:t>في</w:t>
      </w:r>
      <w:r>
        <w:rPr>
          <w:rtl/>
        </w:rPr>
        <w:t xml:space="preserve"> معناه</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ذکر حق</w:t>
      </w:r>
      <w:r>
        <w:rPr>
          <w:rFonts w:hint="cs"/>
          <w:rtl/>
        </w:rPr>
        <w:t>ی</w:t>
      </w:r>
      <w:r>
        <w:rPr>
          <w:rFonts w:hint="eastAsia"/>
          <w:rtl/>
        </w:rPr>
        <w:t>قه</w:t>
      </w:r>
      <w:r>
        <w:rPr>
          <w:rtl/>
        </w:rPr>
        <w:t xml:space="preserve"> السّحر و أنواعه </w:t>
      </w:r>
      <w:r w:rsidR="00643081">
        <w:rPr>
          <w:rStyle w:val="libFootnotenumChar"/>
          <w:rtl/>
        </w:rPr>
        <w:t>(8)</w:t>
      </w:r>
      <w:r>
        <w:rPr>
          <w:rtl/>
        </w:rPr>
        <w:t>.</w:t>
      </w:r>
    </w:p>
    <w:p w:rsidR="00D94CCA" w:rsidRDefault="00A33C4B" w:rsidP="00A33C4B">
      <w:pPr>
        <w:pStyle w:val="libNormal"/>
        <w:rPr>
          <w:rtl/>
        </w:rPr>
      </w:pPr>
      <w:r>
        <w:rPr>
          <w:rFonts w:hint="eastAsia"/>
          <w:rtl/>
        </w:rPr>
        <w:t>الکلام</w:t>
      </w:r>
      <w:r>
        <w:rPr>
          <w:rtl/>
        </w:rPr>
        <w:t xml:space="preserve"> </w:t>
      </w:r>
      <w:r w:rsidR="004B4B77">
        <w:rPr>
          <w:rtl/>
        </w:rPr>
        <w:t>في</w:t>
      </w:r>
      <w:r>
        <w:rPr>
          <w:rtl/>
        </w:rPr>
        <w:t xml:space="preserve"> السّحر و أنواعه </w:t>
      </w:r>
      <w:r w:rsidR="00643081">
        <w:rPr>
          <w:rStyle w:val="libFootnotenumChar"/>
          <w:rtl/>
        </w:rPr>
        <w:t>(9)</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057D4">
        <w:rPr>
          <w:rStyle w:val="libFootnote0Char"/>
          <w:rFonts w:hint="cs"/>
          <w:rtl/>
        </w:rPr>
        <w:t xml:space="preserve"> ق:كتاب الصلاة/75/599،ج:87/163.</w:t>
      </w:r>
    </w:p>
    <w:p w:rsidR="00643081" w:rsidRPr="00643081" w:rsidRDefault="00643081" w:rsidP="00643081">
      <w:pPr>
        <w:pStyle w:val="libLine"/>
        <w:rPr>
          <w:rStyle w:val="libFootnote0Char"/>
          <w:rtl/>
        </w:rPr>
      </w:pPr>
      <w:r w:rsidRPr="00643081">
        <w:rPr>
          <w:rStyle w:val="libFootnote0Char"/>
          <w:rFonts w:hint="eastAsia"/>
          <w:rtl/>
        </w:rPr>
        <w:t>(2)</w:t>
      </w:r>
      <w:r w:rsidR="00C057D4">
        <w:rPr>
          <w:rStyle w:val="libFootnote0Char"/>
          <w:rFonts w:hint="cs"/>
          <w:rtl/>
        </w:rPr>
        <w:t xml:space="preserve"> سورة آل عمران/الآية17.</w:t>
      </w:r>
    </w:p>
    <w:p w:rsidR="00643081" w:rsidRPr="00643081" w:rsidRDefault="00643081" w:rsidP="00643081">
      <w:pPr>
        <w:pStyle w:val="libLine"/>
        <w:rPr>
          <w:rStyle w:val="libFootnote0Char"/>
          <w:rtl/>
        </w:rPr>
      </w:pPr>
      <w:r w:rsidRPr="00643081">
        <w:rPr>
          <w:rStyle w:val="libFootnote0Char"/>
          <w:rFonts w:hint="eastAsia"/>
          <w:rtl/>
        </w:rPr>
        <w:t>(3)</w:t>
      </w:r>
      <w:r w:rsidR="00C057D4">
        <w:rPr>
          <w:rStyle w:val="libFootnote0Char"/>
          <w:rFonts w:hint="cs"/>
          <w:rtl/>
        </w:rPr>
        <w:t xml:space="preserve"> ق:كتاب الصلاة/75/560،ج:87/167.</w:t>
      </w:r>
    </w:p>
    <w:p w:rsidR="00643081" w:rsidRPr="00C057D4" w:rsidRDefault="00643081" w:rsidP="00C057D4">
      <w:pPr>
        <w:pStyle w:val="libFootnote0"/>
        <w:rPr>
          <w:rtl/>
        </w:rPr>
      </w:pPr>
      <w:r w:rsidRPr="00643081">
        <w:rPr>
          <w:rStyle w:val="libFootnote0Char"/>
          <w:rFonts w:hint="eastAsia"/>
          <w:rtl/>
        </w:rPr>
        <w:t>(4)</w:t>
      </w:r>
      <w:r w:rsidR="00C057D4">
        <w:rPr>
          <w:rStyle w:val="libFootnote0Char"/>
          <w:rFonts w:hint="cs"/>
          <w:rtl/>
        </w:rPr>
        <w:t xml:space="preserve"> سورة </w:t>
      </w:r>
      <w:r w:rsidR="003261A0">
        <w:rPr>
          <w:rStyle w:val="libFootnote0Char"/>
          <w:rFonts w:hint="cs"/>
          <w:rtl/>
        </w:rPr>
        <w:t>الى</w:t>
      </w:r>
      <w:r w:rsidR="00C057D4">
        <w:rPr>
          <w:rStyle w:val="libFootnote0Char"/>
          <w:rFonts w:hint="cs"/>
          <w:rtl/>
        </w:rPr>
        <w:t>وسف/الآية98.</w:t>
      </w:r>
    </w:p>
    <w:p w:rsidR="00C057D4" w:rsidRDefault="00C057D4" w:rsidP="00C057D4">
      <w:pPr>
        <w:pStyle w:val="libFootnote0"/>
        <w:rPr>
          <w:rtl/>
        </w:rPr>
      </w:pPr>
      <w:r>
        <w:rPr>
          <w:rFonts w:hint="cs"/>
          <w:rtl/>
        </w:rPr>
        <w:t>(5) ق:5/28/183،ج:12/266.</w:t>
      </w:r>
    </w:p>
    <w:p w:rsidR="00C057D4" w:rsidRDefault="00C057D4" w:rsidP="00C057D4">
      <w:pPr>
        <w:pStyle w:val="libFootnote0"/>
        <w:rPr>
          <w:rtl/>
        </w:rPr>
      </w:pPr>
      <w:r>
        <w:rPr>
          <w:rFonts w:hint="cs"/>
          <w:rtl/>
        </w:rPr>
        <w:t>(6) ق:5/28/196،ج:12/318.</w:t>
      </w:r>
    </w:p>
    <w:p w:rsidR="00C057D4" w:rsidRDefault="00C057D4" w:rsidP="00C057D4">
      <w:pPr>
        <w:pStyle w:val="libFootnote0"/>
        <w:rPr>
          <w:rtl/>
        </w:rPr>
      </w:pPr>
      <w:r>
        <w:rPr>
          <w:rFonts w:hint="cs"/>
          <w:rtl/>
        </w:rPr>
        <w:t>(7) ق:5/45/316،ج:13/389.</w:t>
      </w:r>
    </w:p>
    <w:p w:rsidR="00C057D4" w:rsidRDefault="00C057D4" w:rsidP="00C057D4">
      <w:pPr>
        <w:pStyle w:val="libFootnote0"/>
        <w:rPr>
          <w:rtl/>
        </w:rPr>
      </w:pPr>
      <w:r>
        <w:rPr>
          <w:rFonts w:hint="cs"/>
          <w:rtl/>
        </w:rPr>
        <w:t>(8) ق:14/26/248،ج:59/265.</w:t>
      </w:r>
    </w:p>
    <w:p w:rsidR="00C057D4" w:rsidRPr="00C057D4" w:rsidRDefault="00C057D4" w:rsidP="00C057D4">
      <w:pPr>
        <w:pStyle w:val="libFootnote0"/>
        <w:rPr>
          <w:rtl/>
        </w:rPr>
      </w:pPr>
      <w:r>
        <w:rPr>
          <w:rFonts w:hint="cs"/>
          <w:rtl/>
        </w:rPr>
        <w:t>(9) ق:14/26/254،ج:59/288.</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خبر</w:t>
      </w:r>
      <w:r>
        <w:rPr>
          <w:rtl/>
        </w:rPr>
        <w:t xml:space="preserve"> ال</w:t>
      </w:r>
      <w:r w:rsidR="00C057D4">
        <w:rPr>
          <w:rtl/>
        </w:rPr>
        <w:t>مرأة</w:t>
      </w:r>
      <w:r>
        <w:rPr>
          <w:rtl/>
        </w:rPr>
        <w:t xml:space="preserve"> </w:t>
      </w:r>
      <w:r w:rsidR="004B4B77">
        <w:rPr>
          <w:rtl/>
        </w:rPr>
        <w:t>التي</w:t>
      </w:r>
      <w:r>
        <w:rPr>
          <w:rtl/>
        </w:rPr>
        <w:t xml:space="preserve"> جاءت </w:t>
      </w:r>
      <w:r w:rsidR="003261A0">
        <w:rPr>
          <w:rtl/>
        </w:rPr>
        <w:t>الى</w:t>
      </w:r>
      <w:r>
        <w:rPr>
          <w:rtl/>
        </w:rPr>
        <w:t xml:space="preserve"> </w:t>
      </w:r>
      <w:r w:rsidR="00C057D4">
        <w:rPr>
          <w:rtl/>
        </w:rPr>
        <w:t>عائشة</w:t>
      </w:r>
      <w:r>
        <w:rPr>
          <w:rtl/>
        </w:rPr>
        <w:t xml:space="preserve"> فقالت: </w:t>
      </w:r>
      <w:r w:rsidR="004B4B77">
        <w:rPr>
          <w:rtl/>
        </w:rPr>
        <w:t>انّي</w:t>
      </w:r>
      <w:r>
        <w:rPr>
          <w:rtl/>
        </w:rPr>
        <w:t xml:space="preserve"> </w:t>
      </w:r>
      <w:r w:rsidR="00C057D4">
        <w:rPr>
          <w:rtl/>
        </w:rPr>
        <w:t>ساحرة</w:t>
      </w:r>
      <w:r>
        <w:rPr>
          <w:rtl/>
        </w:rPr>
        <w:t xml:space="preserve"> فهل </w:t>
      </w:r>
      <w:r w:rsidR="009B6D3C">
        <w:rPr>
          <w:rtl/>
        </w:rPr>
        <w:t>لي</w:t>
      </w:r>
      <w:r>
        <w:rPr>
          <w:rtl/>
        </w:rPr>
        <w:t xml:space="preserve"> من </w:t>
      </w:r>
      <w:r w:rsidR="00C057D4">
        <w:rPr>
          <w:rtl/>
        </w:rPr>
        <w:t>توبة</w:t>
      </w:r>
      <w:r>
        <w:rPr>
          <w:rtl/>
        </w:rPr>
        <w:t xml:space="preserve">؟فقالت </w:t>
      </w:r>
      <w:r w:rsidR="00C057D4">
        <w:rPr>
          <w:rtl/>
        </w:rPr>
        <w:t>عائشة</w:t>
      </w:r>
      <w:r>
        <w:rPr>
          <w:rtl/>
        </w:rPr>
        <w:t>:و ما سحرک؟فقصّت ع</w:t>
      </w:r>
      <w:r w:rsidR="009B6D3C">
        <w:rPr>
          <w:rtl/>
        </w:rPr>
        <w:t>لي</w:t>
      </w:r>
      <w:r>
        <w:rPr>
          <w:rFonts w:hint="eastAsia"/>
          <w:rtl/>
        </w:rPr>
        <w:t>ها</w:t>
      </w:r>
      <w:r>
        <w:rPr>
          <w:rtl/>
        </w:rPr>
        <w:t xml:space="preserve"> قصّتها فقالت </w:t>
      </w:r>
      <w:r w:rsidR="00C057D4">
        <w:rPr>
          <w:rtl/>
        </w:rPr>
        <w:t>عائشة</w:t>
      </w:r>
      <w:r>
        <w:rPr>
          <w:rtl/>
        </w:rPr>
        <w:t>:</w:t>
      </w:r>
      <w:r w:rsidR="009B6D3C">
        <w:rPr>
          <w:rtl/>
        </w:rPr>
        <w:t>لي</w:t>
      </w:r>
      <w:r>
        <w:rPr>
          <w:rFonts w:hint="eastAsia"/>
          <w:rtl/>
        </w:rPr>
        <w:t>ست</w:t>
      </w:r>
      <w:r>
        <w:rPr>
          <w:rtl/>
        </w:rPr>
        <w:t xml:space="preserve"> لک </w:t>
      </w:r>
      <w:r w:rsidR="00C057D4">
        <w:rPr>
          <w:rtl/>
        </w:rPr>
        <w:t>توبة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تأث</w:t>
      </w:r>
      <w:r>
        <w:rPr>
          <w:rFonts w:hint="cs"/>
          <w:rtl/>
        </w:rPr>
        <w:t>ی</w:t>
      </w:r>
      <w:r>
        <w:rPr>
          <w:rFonts w:hint="eastAsia"/>
          <w:rtl/>
        </w:rPr>
        <w:t>ر</w:t>
      </w:r>
      <w:r>
        <w:rPr>
          <w:rtl/>
        </w:rPr>
        <w:t xml:space="preserve"> السّحر و الع</w:t>
      </w:r>
      <w:r>
        <w:rPr>
          <w:rFonts w:hint="cs"/>
          <w:rtl/>
        </w:rPr>
        <w:t>ی</w:t>
      </w:r>
      <w:r>
        <w:rPr>
          <w:rFonts w:hint="eastAsia"/>
          <w:rtl/>
        </w:rPr>
        <w:t>ن</w:t>
      </w:r>
      <w:r>
        <w:rPr>
          <w:rtl/>
        </w:rPr>
        <w:t xml:space="preserve"> و حق</w:t>
      </w:r>
      <w:r>
        <w:rPr>
          <w:rFonts w:hint="cs"/>
          <w:rtl/>
        </w:rPr>
        <w:t>ی</w:t>
      </w:r>
      <w:r>
        <w:rPr>
          <w:rFonts w:hint="eastAsia"/>
          <w:rtl/>
        </w:rPr>
        <w:t>قتهما</w:t>
      </w:r>
      <w:r>
        <w:rPr>
          <w:rtl/>
        </w:rPr>
        <w:t xml:space="preserve"> </w:t>
      </w:r>
      <w:r w:rsidR="00643081">
        <w:rPr>
          <w:rStyle w:val="libFootnotenumChar"/>
          <w:rtl/>
        </w:rPr>
        <w:t>(2)</w:t>
      </w:r>
      <w:r>
        <w:rPr>
          <w:rtl/>
        </w:rPr>
        <w:t>.</w:t>
      </w:r>
    </w:p>
    <w:p w:rsidR="00D94CCA" w:rsidRDefault="00A33C4B" w:rsidP="00C057D4">
      <w:pPr>
        <w:pStyle w:val="libNormal"/>
        <w:rPr>
          <w:rtl/>
        </w:rPr>
      </w:pPr>
      <w:r>
        <w:rPr>
          <w:rFonts w:hint="eastAsia"/>
          <w:rtl/>
        </w:rPr>
        <w:t>قال</w:t>
      </w:r>
      <w:r>
        <w:rPr>
          <w:rtl/>
        </w:rPr>
        <w:t xml:space="preserve"> الش</w:t>
      </w:r>
      <w:r w:rsidR="00B80428">
        <w:rPr>
          <w:rtl/>
        </w:rPr>
        <w:t>هي</w:t>
      </w:r>
      <w:r>
        <w:rPr>
          <w:rFonts w:hint="eastAsia"/>
          <w:rtl/>
        </w:rPr>
        <w:t>د</w:t>
      </w:r>
      <w:r>
        <w:rPr>
          <w:rtl/>
        </w:rPr>
        <w:t xml:space="preserve"> </w:t>
      </w:r>
      <w:r w:rsidR="00AA3CDF" w:rsidRPr="00AA3CDF">
        <w:rPr>
          <w:rStyle w:val="libAlaemChar"/>
          <w:rtl/>
        </w:rPr>
        <w:t>رحمه‌الله</w:t>
      </w:r>
      <w:r>
        <w:rPr>
          <w:rtl/>
        </w:rPr>
        <w:t xml:space="preserve"> </w:t>
      </w:r>
      <w:r w:rsidR="004B4B77">
        <w:rPr>
          <w:rtl/>
        </w:rPr>
        <w:t>في</w:t>
      </w:r>
      <w:r>
        <w:rPr>
          <w:rtl/>
        </w:rPr>
        <w:t>(الدروس):تحرم ال</w:t>
      </w:r>
      <w:r w:rsidR="00A638DD">
        <w:rPr>
          <w:rtl/>
        </w:rPr>
        <w:t>کهانة</w:t>
      </w:r>
      <w:r>
        <w:rPr>
          <w:rtl/>
        </w:rPr>
        <w:t xml:space="preserve"> و السحر بالکلام و ال</w:t>
      </w:r>
      <w:r w:rsidR="00A638DD">
        <w:rPr>
          <w:rtl/>
        </w:rPr>
        <w:t>کتابة</w:t>
      </w:r>
      <w:r>
        <w:rPr>
          <w:rtl/>
        </w:rPr>
        <w:t xml:space="preserve"> و ال</w:t>
      </w:r>
      <w:r w:rsidR="00A638DD">
        <w:rPr>
          <w:rtl/>
        </w:rPr>
        <w:t>رقية</w:t>
      </w:r>
      <w:r>
        <w:rPr>
          <w:rtl/>
        </w:rPr>
        <w:t xml:space="preserve"> و ال</w:t>
      </w:r>
      <w:r w:rsidR="00A638DD">
        <w:rPr>
          <w:rtl/>
        </w:rPr>
        <w:t>ذخنة</w:t>
      </w:r>
      <w:r>
        <w:rPr>
          <w:rtl/>
        </w:rPr>
        <w:t xml:space="preserve"> بعقاق</w:t>
      </w:r>
      <w:r>
        <w:rPr>
          <w:rFonts w:hint="cs"/>
          <w:rtl/>
        </w:rPr>
        <w:t>ی</w:t>
      </w:r>
      <w:r>
        <w:rPr>
          <w:rFonts w:hint="eastAsia"/>
          <w:rtl/>
        </w:rPr>
        <w:t>ر</w:t>
      </w:r>
      <w:r>
        <w:rPr>
          <w:rtl/>
        </w:rPr>
        <w:t xml:space="preserve"> الکواکب و </w:t>
      </w:r>
      <w:r w:rsidR="00A638DD">
        <w:rPr>
          <w:rtl/>
        </w:rPr>
        <w:t>تصفية</w:t>
      </w:r>
      <w:r>
        <w:rPr>
          <w:rtl/>
        </w:rPr>
        <w:t xml:space="preserve"> النفس و التصو</w:t>
      </w:r>
      <w:r>
        <w:rPr>
          <w:rFonts w:hint="cs"/>
          <w:rtl/>
        </w:rPr>
        <w:t>ی</w:t>
      </w:r>
      <w:r>
        <w:rPr>
          <w:rFonts w:hint="eastAsia"/>
          <w:rtl/>
        </w:rPr>
        <w:t>ر</w:t>
      </w:r>
      <w:r>
        <w:rPr>
          <w:rtl/>
        </w:rPr>
        <w:t xml:space="preserve"> و العقد و النفث و الأقسام و العز</w:t>
      </w:r>
      <w:r w:rsidR="009D0B59">
        <w:rPr>
          <w:rtl/>
        </w:rPr>
        <w:t>اي</w:t>
      </w:r>
      <w:r>
        <w:rPr>
          <w:rFonts w:hint="eastAsia"/>
          <w:rtl/>
        </w:rPr>
        <w:t>م</w:t>
      </w:r>
      <w:r>
        <w:rPr>
          <w:rtl/>
        </w:rPr>
        <w:t xml:space="preserve"> بما لا </w:t>
      </w:r>
      <w:r>
        <w:rPr>
          <w:rFonts w:hint="cs"/>
          <w:rtl/>
        </w:rPr>
        <w:t>ی</w:t>
      </w:r>
      <w:r>
        <w:rPr>
          <w:rFonts w:hint="eastAsia"/>
          <w:rtl/>
        </w:rPr>
        <w:t>فهم</w:t>
      </w:r>
      <w:r>
        <w:rPr>
          <w:rtl/>
        </w:rPr>
        <w:t xml:space="preserve"> معناه و </w:t>
      </w:r>
      <w:r>
        <w:rPr>
          <w:rFonts w:hint="cs"/>
          <w:rtl/>
        </w:rPr>
        <w:t>ی</w:t>
      </w:r>
      <w:r>
        <w:rPr>
          <w:rFonts w:hint="eastAsia"/>
          <w:rtl/>
        </w:rPr>
        <w:t>ضرّ</w:t>
      </w:r>
      <w:r>
        <w:rPr>
          <w:rtl/>
        </w:rPr>
        <w:t xml:space="preserve"> بالغ</w:t>
      </w:r>
      <w:r>
        <w:rPr>
          <w:rFonts w:hint="cs"/>
          <w:rtl/>
        </w:rPr>
        <w:t>ی</w:t>
      </w:r>
      <w:r>
        <w:rPr>
          <w:rFonts w:hint="eastAsia"/>
          <w:rtl/>
        </w:rPr>
        <w:t>ر</w:t>
      </w:r>
      <w:r>
        <w:rPr>
          <w:rtl/>
        </w:rPr>
        <w:t xml:space="preserve"> فعله،و من السّحر الاستخدام لل</w:t>
      </w:r>
      <w:r w:rsidR="00B80428">
        <w:rPr>
          <w:rtl/>
        </w:rPr>
        <w:t>ملائکة</w:t>
      </w:r>
      <w:r>
        <w:rPr>
          <w:rtl/>
        </w:rPr>
        <w:t xml:space="preserve"> و الجنّ و استنزال الش</w:t>
      </w:r>
      <w:r>
        <w:rPr>
          <w:rFonts w:hint="cs"/>
          <w:rtl/>
        </w:rPr>
        <w:t>ی</w:t>
      </w:r>
      <w:r>
        <w:rPr>
          <w:rtl/>
        </w:rPr>
        <w:t>اط</w:t>
      </w:r>
      <w:r>
        <w:rPr>
          <w:rFonts w:hint="cs"/>
          <w:rtl/>
        </w:rPr>
        <w:t>ی</w:t>
      </w:r>
      <w:r>
        <w:rPr>
          <w:rFonts w:hint="eastAsia"/>
          <w:rtl/>
        </w:rPr>
        <w:t>ن</w:t>
      </w:r>
      <w:r>
        <w:rPr>
          <w:rtl/>
        </w:rPr>
        <w:t xml:space="preserve"> </w:t>
      </w:r>
      <w:r w:rsidR="004B4B77">
        <w:rPr>
          <w:rtl/>
        </w:rPr>
        <w:t>في</w:t>
      </w:r>
      <w:r>
        <w:rPr>
          <w:rtl/>
        </w:rPr>
        <w:t xml:space="preserve"> کشف الغ</w:t>
      </w:r>
      <w:r w:rsidR="009D0B59">
        <w:rPr>
          <w:rtl/>
        </w:rPr>
        <w:t>اي</w:t>
      </w:r>
      <w:r>
        <w:rPr>
          <w:rFonts w:hint="eastAsia"/>
          <w:rtl/>
        </w:rPr>
        <w:t>بات</w:t>
      </w:r>
      <w:r>
        <w:rPr>
          <w:rtl/>
        </w:rPr>
        <w:t xml:space="preserve"> و علاج المصاب،و منه الاستحضار بتلب</w:t>
      </w:r>
      <w:r>
        <w:rPr>
          <w:rFonts w:hint="cs"/>
          <w:rtl/>
        </w:rPr>
        <w:t>ی</w:t>
      </w:r>
      <w:r>
        <w:rPr>
          <w:rFonts w:hint="eastAsia"/>
          <w:rtl/>
        </w:rPr>
        <w:t>س</w:t>
      </w:r>
      <w:r>
        <w:rPr>
          <w:rtl/>
        </w:rPr>
        <w:t xml:space="preserve"> الروح ببدن منفعل کال</w:t>
      </w:r>
      <w:r w:rsidR="00A638DD">
        <w:rPr>
          <w:rtl/>
        </w:rPr>
        <w:t>صبيّ</w:t>
      </w:r>
      <w:r>
        <w:rPr>
          <w:rtl/>
        </w:rPr>
        <w:t xml:space="preserve"> و ال</w:t>
      </w:r>
      <w:r w:rsidR="00C057D4">
        <w:rPr>
          <w:rtl/>
        </w:rPr>
        <w:t>مرأة</w:t>
      </w:r>
      <w:r>
        <w:rPr>
          <w:rtl/>
        </w:rPr>
        <w:t xml:space="preserve"> و کشف الغ</w:t>
      </w:r>
      <w:r w:rsidR="009D0B59">
        <w:rPr>
          <w:rtl/>
        </w:rPr>
        <w:t>اي</w:t>
      </w:r>
      <w:r>
        <w:rPr>
          <w:rFonts w:hint="eastAsia"/>
          <w:rtl/>
        </w:rPr>
        <w:t>ب</w:t>
      </w:r>
      <w:r>
        <w:rPr>
          <w:rtl/>
        </w:rPr>
        <w:t xml:space="preserve"> عن لسانه،و منه الن</w:t>
      </w:r>
      <w:r>
        <w:rPr>
          <w:rFonts w:hint="cs"/>
          <w:rtl/>
        </w:rPr>
        <w:t>ی</w:t>
      </w:r>
      <w:r>
        <w:rPr>
          <w:rFonts w:hint="eastAsia"/>
          <w:rtl/>
        </w:rPr>
        <w:t>رنجات</w:t>
      </w:r>
      <w:r>
        <w:rPr>
          <w:rtl/>
        </w:rPr>
        <w:t xml:space="preserve"> و </w:t>
      </w:r>
      <w:r w:rsidR="00B80428">
        <w:rPr>
          <w:rtl/>
        </w:rPr>
        <w:t>هي</w:t>
      </w:r>
      <w:r>
        <w:rPr>
          <w:rtl/>
        </w:rPr>
        <w:t xml:space="preserve"> إظهار غرائب خواص الإمتزاجات و أسرار الن</w:t>
      </w:r>
      <w:r>
        <w:rPr>
          <w:rFonts w:hint="cs"/>
          <w:rtl/>
        </w:rPr>
        <w:t>ی</w:t>
      </w:r>
      <w:r>
        <w:rPr>
          <w:rFonts w:hint="eastAsia"/>
          <w:rtl/>
        </w:rPr>
        <w:t>ر</w:t>
      </w:r>
      <w:r>
        <w:rPr>
          <w:rFonts w:hint="cs"/>
          <w:rtl/>
        </w:rPr>
        <w:t>ی</w:t>
      </w:r>
      <w:r>
        <w:rPr>
          <w:rFonts w:hint="eastAsia"/>
          <w:rtl/>
        </w:rPr>
        <w:t>ن</w:t>
      </w:r>
      <w:r>
        <w:rPr>
          <w:rtl/>
        </w:rPr>
        <w:t xml:space="preserve"> و تلحق به الطلسمات و </w:t>
      </w:r>
      <w:r w:rsidR="00B80428">
        <w:rPr>
          <w:rtl/>
        </w:rPr>
        <w:t>هي</w:t>
      </w:r>
      <w:r>
        <w:rPr>
          <w:rtl/>
        </w:rPr>
        <w:t xml:space="preserve"> تمر</w:t>
      </w:r>
      <w:r>
        <w:rPr>
          <w:rFonts w:hint="cs"/>
          <w:rtl/>
        </w:rPr>
        <w:t>ی</w:t>
      </w:r>
      <w:r>
        <w:rPr>
          <w:rFonts w:hint="eastAsia"/>
          <w:rtl/>
        </w:rPr>
        <w:t>خ</w:t>
      </w:r>
      <w:r>
        <w:rPr>
          <w:rtl/>
        </w:rPr>
        <w:t xml:space="preserve"> القو</w:t>
      </w:r>
      <w:r>
        <w:rPr>
          <w:rFonts w:hint="cs"/>
          <w:rtl/>
        </w:rPr>
        <w:t>ی</w:t>
      </w:r>
      <w:r>
        <w:rPr>
          <w:rtl/>
        </w:rPr>
        <w:t xml:space="preserve"> ال</w:t>
      </w:r>
      <w:r w:rsidR="00A638DD">
        <w:rPr>
          <w:rtl/>
        </w:rPr>
        <w:t>ع</w:t>
      </w:r>
      <w:r w:rsidR="003261A0">
        <w:rPr>
          <w:rtl/>
        </w:rPr>
        <w:t>الى</w:t>
      </w:r>
      <w:r w:rsidR="00A638DD">
        <w:rPr>
          <w:rtl/>
        </w:rPr>
        <w:t>ة</w:t>
      </w:r>
      <w:r>
        <w:rPr>
          <w:rtl/>
        </w:rPr>
        <w:t xml:space="preserve"> ال</w:t>
      </w:r>
      <w:r w:rsidR="00A638DD">
        <w:rPr>
          <w:rtl/>
        </w:rPr>
        <w:t>فاعلة</w:t>
      </w:r>
      <w:r>
        <w:rPr>
          <w:rtl/>
        </w:rPr>
        <w:t xml:space="preserve"> بالقو</w:t>
      </w:r>
      <w:r>
        <w:rPr>
          <w:rFonts w:hint="cs"/>
          <w:rtl/>
        </w:rPr>
        <w:t>ی</w:t>
      </w:r>
      <w:r>
        <w:rPr>
          <w:rtl/>
        </w:rPr>
        <w:t xml:space="preserve"> ال</w:t>
      </w:r>
      <w:r w:rsidR="00A638DD">
        <w:rPr>
          <w:rtl/>
        </w:rPr>
        <w:t>سافلة</w:t>
      </w:r>
      <w:r>
        <w:rPr>
          <w:rtl/>
        </w:rPr>
        <w:t xml:space="preserve"> ال</w:t>
      </w:r>
      <w:r w:rsidR="00A638DD">
        <w:rPr>
          <w:rtl/>
        </w:rPr>
        <w:t>منفعلة</w:t>
      </w:r>
      <w:r>
        <w:rPr>
          <w:rtl/>
        </w:rPr>
        <w:t xml:space="preserve"> </w:t>
      </w:r>
      <w:r w:rsidR="009B6D3C">
        <w:rPr>
          <w:rtl/>
        </w:rPr>
        <w:t>لي</w:t>
      </w:r>
      <w:r>
        <w:rPr>
          <w:rFonts w:hint="eastAsia"/>
          <w:rtl/>
        </w:rPr>
        <w:t>حدث</w:t>
      </w:r>
      <w:r>
        <w:rPr>
          <w:rtl/>
        </w:rPr>
        <w:t xml:space="preserve"> عنها فعل غر</w:t>
      </w:r>
      <w:r>
        <w:rPr>
          <w:rFonts w:hint="cs"/>
          <w:rtl/>
        </w:rPr>
        <w:t>ی</w:t>
      </w:r>
      <w:r>
        <w:rPr>
          <w:rFonts w:hint="eastAsia"/>
          <w:rtl/>
        </w:rPr>
        <w:t>ب،فعمل</w:t>
      </w:r>
      <w:r>
        <w:rPr>
          <w:rtl/>
        </w:rPr>
        <w:t xml:space="preserve"> هذا کلّه و التکسّب به حرام،</w:t>
      </w:r>
      <w:r w:rsidR="00DF76A0">
        <w:rPr>
          <w:rtl/>
        </w:rPr>
        <w:t>انتهى</w:t>
      </w:r>
      <w:r>
        <w:rPr>
          <w:rtl/>
        </w:rPr>
        <w:t>.</w:t>
      </w:r>
    </w:p>
    <w:p w:rsidR="00D94CCA" w:rsidRDefault="00A33C4B" w:rsidP="00A33C4B">
      <w:pPr>
        <w:pStyle w:val="libNormal"/>
        <w:rPr>
          <w:rtl/>
        </w:rPr>
      </w:pPr>
      <w:r w:rsidRPr="00A638DD">
        <w:rPr>
          <w:rStyle w:val="libBold1Char"/>
          <w:rFonts w:hint="eastAsia"/>
          <w:rtl/>
        </w:rPr>
        <w:t>أقول</w:t>
      </w:r>
      <w:r>
        <w:rPr>
          <w:rtl/>
        </w:rPr>
        <w:t xml:space="preserve">: قوله(و </w:t>
      </w:r>
      <w:r w:rsidR="00A638DD">
        <w:rPr>
          <w:rtl/>
        </w:rPr>
        <w:t>تصفية</w:t>
      </w:r>
      <w:r>
        <w:rPr>
          <w:rtl/>
        </w:rPr>
        <w:t xml:space="preserve"> النفس)</w:t>
      </w:r>
      <w:r w:rsidR="009D0B59">
        <w:rPr>
          <w:rtl/>
        </w:rPr>
        <w:t>اي</w:t>
      </w:r>
      <w:r>
        <w:rPr>
          <w:rtl/>
        </w:rPr>
        <w:t xml:space="preserve"> بالطرق الغ</w:t>
      </w:r>
      <w:r>
        <w:rPr>
          <w:rFonts w:hint="cs"/>
          <w:rtl/>
        </w:rPr>
        <w:t>ی</w:t>
      </w:r>
      <w:r>
        <w:rPr>
          <w:rFonts w:hint="eastAsia"/>
          <w:rtl/>
        </w:rPr>
        <w:t>ر</w:t>
      </w:r>
      <w:r>
        <w:rPr>
          <w:rtl/>
        </w:rPr>
        <w:t xml:space="preserve"> ش</w:t>
      </w:r>
      <w:r w:rsidR="004B4B77">
        <w:rPr>
          <w:rtl/>
        </w:rPr>
        <w:t>رعیّة</w:t>
      </w:r>
      <w:r>
        <w:rPr>
          <w:rtl/>
        </w:rPr>
        <w:t xml:space="preserve"> کبعض الر</w:t>
      </w:r>
      <w:r>
        <w:rPr>
          <w:rFonts w:hint="cs"/>
          <w:rtl/>
        </w:rPr>
        <w:t>ی</w:t>
      </w:r>
      <w:r>
        <w:rPr>
          <w:rFonts w:hint="eastAsia"/>
          <w:rtl/>
        </w:rPr>
        <w:t>اضات</w:t>
      </w:r>
      <w:r>
        <w:rPr>
          <w:rtl/>
        </w:rPr>
        <w:t xml:space="preserve"> ال</w:t>
      </w:r>
      <w:r w:rsidR="00A638DD">
        <w:rPr>
          <w:rtl/>
        </w:rPr>
        <w:t>محرّمة</w:t>
      </w:r>
      <w:r>
        <w:rPr>
          <w:rtl/>
        </w:rPr>
        <w:t xml:space="preserve"> و </w:t>
      </w:r>
      <w:r w:rsidR="00A638DD">
        <w:rPr>
          <w:rtl/>
        </w:rPr>
        <w:t>متابعة</w:t>
      </w:r>
      <w:r>
        <w:rPr>
          <w:rtl/>
        </w:rPr>
        <w:t xml:space="preserve"> الش</w:t>
      </w:r>
      <w:r>
        <w:rPr>
          <w:rFonts w:hint="cs"/>
          <w:rtl/>
        </w:rPr>
        <w:t>ی</w:t>
      </w:r>
      <w:r>
        <w:rPr>
          <w:rFonts w:hint="eastAsia"/>
          <w:rtl/>
        </w:rPr>
        <w:t>خ</w:t>
      </w:r>
      <w:r>
        <w:rPr>
          <w:rtl/>
        </w:rPr>
        <w:t xml:space="preserve"> و المرشد ع</w:t>
      </w:r>
      <w:r w:rsidR="009B6D3C">
        <w:rPr>
          <w:rtl/>
        </w:rPr>
        <w:t>لي</w:t>
      </w:r>
      <w:r>
        <w:rPr>
          <w:rtl/>
        </w:rPr>
        <w:t xml:space="preserve"> النحو ال</w:t>
      </w:r>
      <w:r w:rsidR="004B4B77">
        <w:rPr>
          <w:rtl/>
        </w:rPr>
        <w:t>ذي</w:t>
      </w:r>
      <w:r>
        <w:rPr>
          <w:rtl/>
        </w:rPr>
        <w:t xml:space="preserve"> عندهم.</w:t>
      </w:r>
    </w:p>
    <w:p w:rsidR="00D94CCA" w:rsidRDefault="00A33C4B" w:rsidP="00C057D4">
      <w:pPr>
        <w:pStyle w:val="libNormal"/>
        <w:rPr>
          <w:rtl/>
        </w:rPr>
      </w:pPr>
      <w:r>
        <w:rPr>
          <w:rFonts w:hint="eastAsia"/>
          <w:rtl/>
        </w:rPr>
        <w:t>و</w:t>
      </w:r>
      <w:r>
        <w:rPr>
          <w:rtl/>
        </w:rPr>
        <w:t xml:space="preserve"> قال الش</w:t>
      </w:r>
      <w:r w:rsidR="00B80428">
        <w:rPr>
          <w:rtl/>
        </w:rPr>
        <w:t>هي</w:t>
      </w:r>
      <w:r>
        <w:rPr>
          <w:rFonts w:hint="eastAsia"/>
          <w:rtl/>
        </w:rPr>
        <w:t>د</w:t>
      </w:r>
      <w:r>
        <w:rPr>
          <w:rtl/>
        </w:rPr>
        <w:t xml:space="preserve"> ال</w:t>
      </w:r>
      <w:r w:rsidR="00A638DD">
        <w:rPr>
          <w:rtl/>
        </w:rPr>
        <w:t>ثاني</w:t>
      </w:r>
      <w:r>
        <w:rPr>
          <w:rtl/>
        </w:rPr>
        <w:t xml:space="preserve"> </w:t>
      </w:r>
      <w:r w:rsidR="00AA3CDF" w:rsidRPr="00AA3CDF">
        <w:rPr>
          <w:rStyle w:val="libAlaemChar"/>
          <w:rtl/>
        </w:rPr>
        <w:t>رحمه‌الله</w:t>
      </w:r>
      <w:r>
        <w:rPr>
          <w:rtl/>
        </w:rPr>
        <w:t xml:space="preserve">:السّحر هو کلام أو </w:t>
      </w:r>
      <w:r w:rsidR="00A638DD">
        <w:rPr>
          <w:rtl/>
        </w:rPr>
        <w:t>کتابة</w:t>
      </w:r>
      <w:r>
        <w:rPr>
          <w:rtl/>
        </w:rPr>
        <w:t xml:space="preserve"> أو </w:t>
      </w:r>
      <w:r w:rsidR="00A638DD">
        <w:rPr>
          <w:rtl/>
        </w:rPr>
        <w:t>رقية</w:t>
      </w:r>
      <w:r>
        <w:rPr>
          <w:rtl/>
        </w:rPr>
        <w:t xml:space="preserve"> أو أقسام و عزائم و نحوها </w:t>
      </w:r>
      <w:r>
        <w:rPr>
          <w:rFonts w:hint="cs"/>
          <w:rtl/>
        </w:rPr>
        <w:t>ی</w:t>
      </w:r>
      <w:r>
        <w:rPr>
          <w:rFonts w:hint="eastAsia"/>
          <w:rtl/>
        </w:rPr>
        <w:t>حدث</w:t>
      </w:r>
      <w:r>
        <w:rPr>
          <w:rtl/>
        </w:rPr>
        <w:t xml:space="preserve"> بسببها ضرر ع</w:t>
      </w:r>
      <w:r w:rsidR="009B6D3C">
        <w:rPr>
          <w:rtl/>
        </w:rPr>
        <w:t>لي</w:t>
      </w:r>
      <w:r>
        <w:rPr>
          <w:rtl/>
        </w:rPr>
        <w:t xml:space="preserve"> الغ</w:t>
      </w:r>
      <w:r>
        <w:rPr>
          <w:rFonts w:hint="cs"/>
          <w:rtl/>
        </w:rPr>
        <w:t>ی</w:t>
      </w:r>
      <w:r>
        <w:rPr>
          <w:rFonts w:hint="eastAsia"/>
          <w:rtl/>
        </w:rPr>
        <w:t>ر،و</w:t>
      </w:r>
      <w:r>
        <w:rPr>
          <w:rtl/>
        </w:rPr>
        <w:t xml:space="preserve"> منه عقد الرجل عن زوجته بح</w:t>
      </w:r>
      <w:r>
        <w:rPr>
          <w:rFonts w:hint="cs"/>
          <w:rtl/>
        </w:rPr>
        <w:t>ی</w:t>
      </w:r>
      <w:r>
        <w:rPr>
          <w:rFonts w:hint="eastAsia"/>
          <w:rtl/>
        </w:rPr>
        <w:t>ث</w:t>
      </w:r>
      <w:r>
        <w:rPr>
          <w:rtl/>
        </w:rPr>
        <w:t xml:space="preserve"> لا </w:t>
      </w:r>
      <w:r>
        <w:rPr>
          <w:rFonts w:hint="cs"/>
          <w:rtl/>
        </w:rPr>
        <w:t>ی</w:t>
      </w:r>
      <w:r>
        <w:rPr>
          <w:rFonts w:hint="eastAsia"/>
          <w:rtl/>
        </w:rPr>
        <w:t>قدر</w:t>
      </w:r>
      <w:r>
        <w:rPr>
          <w:rtl/>
        </w:rPr>
        <w:t xml:space="preserve"> ع</w:t>
      </w:r>
      <w:r w:rsidR="009B6D3C">
        <w:rPr>
          <w:rtl/>
        </w:rPr>
        <w:t>لي</w:t>
      </w:r>
      <w:r>
        <w:rPr>
          <w:rtl/>
        </w:rPr>
        <w:t xml:space="preserve"> وط</w:t>
      </w:r>
      <w:r>
        <w:rPr>
          <w:rFonts w:hint="cs"/>
          <w:rtl/>
        </w:rPr>
        <w:t>ی</w:t>
      </w:r>
      <w:r>
        <w:rPr>
          <w:rFonts w:hint="eastAsia"/>
          <w:rtl/>
        </w:rPr>
        <w:t>ها</w:t>
      </w:r>
      <w:r>
        <w:rPr>
          <w:rtl/>
        </w:rPr>
        <w:t xml:space="preserve"> و إلقاء البغضاء </w:t>
      </w:r>
      <w:r w:rsidR="00712DE8">
        <w:rPr>
          <w:rtl/>
        </w:rPr>
        <w:t>بینة</w:t>
      </w:r>
      <w:r>
        <w:rPr>
          <w:rFonts w:hint="eastAsia"/>
          <w:rtl/>
        </w:rPr>
        <w:t>ما،و</w:t>
      </w:r>
      <w:r>
        <w:rPr>
          <w:rtl/>
        </w:rPr>
        <w:t xml:space="preserve"> منه استخدام ال</w:t>
      </w:r>
      <w:r w:rsidR="00B80428">
        <w:rPr>
          <w:rtl/>
        </w:rPr>
        <w:t>ملائکة</w:t>
      </w:r>
      <w:r>
        <w:rPr>
          <w:rtl/>
        </w:rPr>
        <w:t xml:space="preserve"> و الجنّ و استنزال الش</w:t>
      </w:r>
      <w:r>
        <w:rPr>
          <w:rFonts w:hint="cs"/>
          <w:rtl/>
        </w:rPr>
        <w:t>ی</w:t>
      </w:r>
      <w:r>
        <w:rPr>
          <w:rFonts w:hint="eastAsia"/>
          <w:rtl/>
        </w:rPr>
        <w:t>اط</w:t>
      </w:r>
      <w:r>
        <w:rPr>
          <w:rFonts w:hint="cs"/>
          <w:rtl/>
        </w:rPr>
        <w:t>ی</w:t>
      </w:r>
      <w:r>
        <w:rPr>
          <w:rFonts w:hint="eastAsia"/>
          <w:rtl/>
        </w:rPr>
        <w:t>ن</w:t>
      </w:r>
      <w:r>
        <w:rPr>
          <w:rtl/>
        </w:rPr>
        <w:t xml:space="preserve"> </w:t>
      </w:r>
      <w:r w:rsidR="004B4B77">
        <w:rPr>
          <w:rtl/>
        </w:rPr>
        <w:t>في</w:t>
      </w:r>
      <w:r>
        <w:rPr>
          <w:rtl/>
        </w:rPr>
        <w:t xml:space="preserve"> کشف الغ</w:t>
      </w:r>
      <w:r w:rsidR="009D0B59">
        <w:rPr>
          <w:rtl/>
        </w:rPr>
        <w:t>اي</w:t>
      </w:r>
      <w:r>
        <w:rPr>
          <w:rFonts w:hint="eastAsia"/>
          <w:rtl/>
        </w:rPr>
        <w:t>بات</w:t>
      </w:r>
      <w:r>
        <w:rPr>
          <w:rtl/>
        </w:rPr>
        <w:t xml:space="preserve"> و علا</w:t>
      </w:r>
      <w:r>
        <w:rPr>
          <w:rFonts w:hint="eastAsia"/>
          <w:rtl/>
        </w:rPr>
        <w:t>ج</w:t>
      </w:r>
      <w:r>
        <w:rPr>
          <w:rtl/>
        </w:rPr>
        <w:t xml:space="preserve"> المصاب و استحضارهم و تلبّسهم ببدن </w:t>
      </w:r>
      <w:r w:rsidR="00A638DD">
        <w:rPr>
          <w:rtl/>
        </w:rPr>
        <w:t>صبيّ</w:t>
      </w:r>
      <w:r>
        <w:rPr>
          <w:rtl/>
        </w:rPr>
        <w:t xml:space="preserve"> أو ا</w:t>
      </w:r>
      <w:r w:rsidR="00C057D4">
        <w:rPr>
          <w:rtl/>
        </w:rPr>
        <w:t>مرأة</w:t>
      </w:r>
      <w:r>
        <w:rPr>
          <w:rtl/>
        </w:rPr>
        <w:t xml:space="preserve"> و کشف الغ</w:t>
      </w:r>
      <w:r w:rsidR="009D0B59">
        <w:rPr>
          <w:rtl/>
        </w:rPr>
        <w:t>اي</w:t>
      </w:r>
      <w:r>
        <w:rPr>
          <w:rFonts w:hint="eastAsia"/>
          <w:rtl/>
        </w:rPr>
        <w:t>بات</w:t>
      </w:r>
      <w:r>
        <w:rPr>
          <w:rtl/>
        </w:rPr>
        <w:t xml:space="preserve"> عن لسانه،فتعلّم ذلک و أشباهه و عمله و تع</w:t>
      </w:r>
      <w:r w:rsidR="009B6D3C">
        <w:rPr>
          <w:rtl/>
        </w:rPr>
        <w:t>لي</w:t>
      </w:r>
      <w:r>
        <w:rPr>
          <w:rFonts w:hint="eastAsia"/>
          <w:rtl/>
        </w:rPr>
        <w:t>مه</w:t>
      </w:r>
      <w:r>
        <w:rPr>
          <w:rtl/>
        </w:rPr>
        <w:t xml:space="preserve"> کلّه حرام و التکسّب به سحت،و </w:t>
      </w:r>
      <w:r>
        <w:rPr>
          <w:rFonts w:hint="cs"/>
          <w:rtl/>
        </w:rPr>
        <w:t>ی</w:t>
      </w:r>
      <w:r>
        <w:rPr>
          <w:rFonts w:hint="eastAsia"/>
          <w:rtl/>
        </w:rPr>
        <w:t>قتل</w:t>
      </w:r>
      <w:r>
        <w:rPr>
          <w:rtl/>
        </w:rPr>
        <w:t xml:space="preserve"> مست</w:t>
      </w:r>
      <w:r w:rsidR="00A638DD">
        <w:rPr>
          <w:rtl/>
        </w:rPr>
        <w:t>حلّة</w:t>
      </w:r>
      <w:r>
        <w:rPr>
          <w:rtl/>
        </w:rPr>
        <w:t xml:space="preserve">،و لو تعلّمه </w:t>
      </w:r>
      <w:r w:rsidR="009B6D3C">
        <w:rPr>
          <w:rtl/>
        </w:rPr>
        <w:t>لي</w:t>
      </w:r>
      <w:r>
        <w:rPr>
          <w:rFonts w:hint="eastAsia"/>
          <w:rtl/>
        </w:rPr>
        <w:t>ت</w:t>
      </w:r>
      <w:r w:rsidR="0083560A">
        <w:rPr>
          <w:rFonts w:hint="eastAsia"/>
          <w:rtl/>
        </w:rPr>
        <w:t>وقي</w:t>
      </w:r>
      <w:r>
        <w:rPr>
          <w:rtl/>
        </w:rPr>
        <w:t xml:space="preserve"> به أو </w:t>
      </w:r>
      <w:r w:rsidR="009B6D3C">
        <w:rPr>
          <w:rtl/>
        </w:rPr>
        <w:t>لي</w:t>
      </w:r>
      <w:r>
        <w:rPr>
          <w:rFonts w:hint="eastAsia"/>
          <w:rtl/>
        </w:rPr>
        <w:t>دفع</w:t>
      </w:r>
      <w:r>
        <w:rPr>
          <w:rtl/>
        </w:rPr>
        <w:t xml:space="preserve"> به المت</w:t>
      </w:r>
      <w:r w:rsidR="006926E7">
        <w:rPr>
          <w:rtl/>
        </w:rPr>
        <w:t>بني</w:t>
      </w:r>
      <w:r>
        <w:rPr>
          <w:rtl/>
        </w:rPr>
        <w:t xml:space="preserve"> بالسحر فالظاهر جوازه و ربّما وجب ع</w:t>
      </w:r>
      <w:r w:rsidR="009B6D3C">
        <w:rPr>
          <w:rtl/>
        </w:rPr>
        <w:t>لي</w:t>
      </w:r>
      <w:r>
        <w:rPr>
          <w:rtl/>
        </w:rPr>
        <w:t xml:space="preserve"> ال</w:t>
      </w:r>
      <w:r w:rsidR="00A638DD">
        <w:rPr>
          <w:rtl/>
        </w:rPr>
        <w:t>کف</w:t>
      </w:r>
      <w:r w:rsidR="009D0B59">
        <w:rPr>
          <w:rtl/>
        </w:rPr>
        <w:t>اي</w:t>
      </w:r>
      <w:r w:rsidR="00A638DD">
        <w:rPr>
          <w:rtl/>
        </w:rPr>
        <w:t>ة</w:t>
      </w:r>
      <w:r>
        <w:rPr>
          <w:rtl/>
        </w:rPr>
        <w:t xml:space="preserve"> کما هو </w:t>
      </w:r>
      <w:r w:rsidR="00A638DD">
        <w:rPr>
          <w:rtl/>
        </w:rPr>
        <w:t>خیرة</w:t>
      </w:r>
      <w:r>
        <w:rPr>
          <w:rtl/>
        </w:rPr>
        <w:t xml:space="preserve"> الد</w:t>
      </w:r>
      <w:r>
        <w:rPr>
          <w:rFonts w:hint="eastAsia"/>
          <w:rtl/>
        </w:rPr>
        <w:t>روس،و</w:t>
      </w:r>
      <w:r>
        <w:rPr>
          <w:rtl/>
        </w:rPr>
        <w:t xml:space="preserve"> </w:t>
      </w:r>
      <w:r>
        <w:rPr>
          <w:rFonts w:hint="cs"/>
          <w:rtl/>
        </w:rPr>
        <w:t>ی</w:t>
      </w:r>
      <w:r>
        <w:rPr>
          <w:rFonts w:hint="eastAsia"/>
          <w:rtl/>
        </w:rPr>
        <w:t>جوز</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638DD">
        <w:rPr>
          <w:rStyle w:val="libFootnote0Char"/>
          <w:rFonts w:hint="cs"/>
          <w:rtl/>
        </w:rPr>
        <w:t xml:space="preserve"> ق:14/26/256،ج:59/298.</w:t>
      </w:r>
    </w:p>
    <w:p w:rsidR="00643081" w:rsidRPr="00643081" w:rsidRDefault="00643081" w:rsidP="00643081">
      <w:pPr>
        <w:pStyle w:val="libLine"/>
        <w:rPr>
          <w:rStyle w:val="libFootnote0Char"/>
          <w:rtl/>
        </w:rPr>
      </w:pPr>
      <w:r w:rsidRPr="00643081">
        <w:rPr>
          <w:rStyle w:val="libFootnote0Char"/>
          <w:rFonts w:hint="eastAsia"/>
          <w:rtl/>
        </w:rPr>
        <w:t>(2)</w:t>
      </w:r>
      <w:r w:rsidR="00A638DD">
        <w:rPr>
          <w:rStyle w:val="libFootnote0Char"/>
          <w:rFonts w:hint="cs"/>
          <w:rtl/>
        </w:rPr>
        <w:t xml:space="preserve"> ق:14/91/567،ج:63/1.</w:t>
      </w:r>
    </w:p>
    <w:p w:rsidR="00643081" w:rsidRDefault="00643081" w:rsidP="00A33C4B">
      <w:pPr>
        <w:pStyle w:val="libNormal"/>
        <w:rPr>
          <w:rtl/>
        </w:rPr>
      </w:pPr>
      <w:r>
        <w:rPr>
          <w:rFonts w:hint="eastAsia"/>
          <w:rtl/>
        </w:rPr>
        <w:br w:type="page"/>
      </w:r>
    </w:p>
    <w:p w:rsidR="00D94CCA" w:rsidRDefault="00A638DD" w:rsidP="00A638DD">
      <w:pPr>
        <w:pStyle w:val="libNormal0"/>
        <w:rPr>
          <w:rtl/>
        </w:rPr>
      </w:pPr>
      <w:r>
        <w:rPr>
          <w:rFonts w:hint="eastAsia"/>
          <w:rtl/>
        </w:rPr>
        <w:lastRenderedPageBreak/>
        <w:t>حلّة</w:t>
      </w:r>
      <w:r w:rsidR="00A33C4B">
        <w:rPr>
          <w:rtl/>
        </w:rPr>
        <w:t xml:space="preserve"> بالقرآن و الأقسام کما ورد </w:t>
      </w:r>
      <w:r w:rsidR="004B4B77">
        <w:rPr>
          <w:rtl/>
        </w:rPr>
        <w:t>في</w:t>
      </w:r>
      <w:r w:rsidR="00A33C4B">
        <w:rPr>
          <w:rtl/>
        </w:rPr>
        <w:t xml:space="preserve"> </w:t>
      </w:r>
      <w:r w:rsidR="00B42BAC">
        <w:rPr>
          <w:rtl/>
        </w:rPr>
        <w:t>رو</w:t>
      </w:r>
      <w:r w:rsidR="009D0B59">
        <w:rPr>
          <w:rtl/>
        </w:rPr>
        <w:t>اي</w:t>
      </w:r>
      <w:r w:rsidR="00B42BAC">
        <w:rPr>
          <w:rtl/>
        </w:rPr>
        <w:t>ة</w:t>
      </w:r>
      <w:r w:rsidR="00A33C4B">
        <w:rPr>
          <w:rtl/>
        </w:rPr>
        <w:t xml:space="preserve"> القلا </w:t>
      </w:r>
      <w:r w:rsidR="00643081">
        <w:rPr>
          <w:rStyle w:val="libFootnotenumChar"/>
          <w:rtl/>
        </w:rPr>
        <w:t>(1)</w:t>
      </w:r>
      <w:r w:rsidR="00A33C4B">
        <w:rPr>
          <w:rtl/>
        </w:rPr>
        <w:t>.</w:t>
      </w:r>
    </w:p>
    <w:p w:rsidR="00D94CCA" w:rsidRDefault="00A33C4B" w:rsidP="00A638DD">
      <w:pPr>
        <w:pStyle w:val="libCenterBold1"/>
        <w:rPr>
          <w:rtl/>
        </w:rPr>
      </w:pPr>
      <w:r>
        <w:rPr>
          <w:rFonts w:hint="eastAsia"/>
          <w:rtl/>
        </w:rPr>
        <w:t>کلام</w:t>
      </w:r>
      <w:r>
        <w:rPr>
          <w:rtl/>
        </w:rPr>
        <w:t xml:space="preserve"> الراغب </w:t>
      </w:r>
      <w:r w:rsidR="004B4B77">
        <w:rPr>
          <w:rtl/>
        </w:rPr>
        <w:t>في</w:t>
      </w:r>
      <w:r>
        <w:rPr>
          <w:rtl/>
        </w:rPr>
        <w:t xml:space="preserve"> السحر</w:t>
      </w:r>
    </w:p>
    <w:p w:rsidR="00D94CCA" w:rsidRDefault="00A33C4B" w:rsidP="00A638DD">
      <w:pPr>
        <w:pStyle w:val="libNormal"/>
        <w:rPr>
          <w:rtl/>
        </w:rPr>
      </w:pPr>
      <w:r>
        <w:rPr>
          <w:rFonts w:hint="eastAsia"/>
          <w:rtl/>
        </w:rPr>
        <w:t>قال</w:t>
      </w:r>
      <w:r>
        <w:rPr>
          <w:rtl/>
        </w:rPr>
        <w:t xml:space="preserve"> الراغب و غ</w:t>
      </w:r>
      <w:r>
        <w:rPr>
          <w:rFonts w:hint="cs"/>
          <w:rtl/>
        </w:rPr>
        <w:t>ی</w:t>
      </w:r>
      <w:r>
        <w:rPr>
          <w:rFonts w:hint="eastAsia"/>
          <w:rtl/>
        </w:rPr>
        <w:t>ره</w:t>
      </w:r>
      <w:r>
        <w:rPr>
          <w:rtl/>
        </w:rPr>
        <w:t xml:space="preserve">:السّحر </w:t>
      </w:r>
      <w:r>
        <w:rPr>
          <w:rFonts w:hint="cs"/>
          <w:rtl/>
        </w:rPr>
        <w:t>ی</w:t>
      </w:r>
      <w:r>
        <w:rPr>
          <w:rFonts w:hint="eastAsia"/>
          <w:rtl/>
        </w:rPr>
        <w:t>طلق</w:t>
      </w:r>
      <w:r>
        <w:rPr>
          <w:rtl/>
        </w:rPr>
        <w:t xml:space="preserve"> ع</w:t>
      </w:r>
      <w:r w:rsidR="009B6D3C">
        <w:rPr>
          <w:rtl/>
        </w:rPr>
        <w:t>لي</w:t>
      </w:r>
      <w:r>
        <w:rPr>
          <w:rtl/>
        </w:rPr>
        <w:t xml:space="preserve"> معان،أحدها:ما دقّ و لطف،و منه سحرت ال</w:t>
      </w:r>
      <w:r w:rsidR="00A638DD">
        <w:rPr>
          <w:rtl/>
        </w:rPr>
        <w:t>صبيّ</w:t>
      </w:r>
      <w:r>
        <w:rPr>
          <w:rtl/>
        </w:rPr>
        <w:t xml:space="preserve"> خدعته و استملته،فکلّ من استمال ش</w:t>
      </w:r>
      <w:r>
        <w:rPr>
          <w:rFonts w:hint="cs"/>
          <w:rtl/>
        </w:rPr>
        <w:t>ی</w:t>
      </w:r>
      <w:r>
        <w:rPr>
          <w:rFonts w:hint="eastAsia"/>
          <w:rtl/>
        </w:rPr>
        <w:t>ئا</w:t>
      </w:r>
      <w:r>
        <w:rPr>
          <w:rtl/>
        </w:rPr>
        <w:t xml:space="preserve"> فقد </w:t>
      </w:r>
      <w:r w:rsidR="009D0B59">
        <w:rPr>
          <w:rtl/>
        </w:rPr>
        <w:t>سحرة</w:t>
      </w:r>
      <w:r>
        <w:rPr>
          <w:rtl/>
        </w:rPr>
        <w:t xml:space="preserve"> و منه اطلاق الشعراء سحر الع</w:t>
      </w:r>
      <w:r>
        <w:rPr>
          <w:rFonts w:hint="cs"/>
          <w:rtl/>
        </w:rPr>
        <w:t>ی</w:t>
      </w:r>
      <w:r>
        <w:rPr>
          <w:rFonts w:hint="eastAsia"/>
          <w:rtl/>
        </w:rPr>
        <w:t>ون</w:t>
      </w:r>
      <w:r>
        <w:rPr>
          <w:rtl/>
        </w:rPr>
        <w:t xml:space="preserve"> لاستمالتها النفوس،</w:t>
      </w:r>
      <w:r>
        <w:rPr>
          <w:rFonts w:hint="eastAsia"/>
          <w:rtl/>
        </w:rPr>
        <w:t>و</w:t>
      </w:r>
      <w:r>
        <w:rPr>
          <w:rtl/>
        </w:rPr>
        <w:t xml:space="preserve"> منه حد</w:t>
      </w:r>
      <w:r>
        <w:rPr>
          <w:rFonts w:hint="cs"/>
          <w:rtl/>
        </w:rPr>
        <w:t>ی</w:t>
      </w:r>
      <w:r>
        <w:rPr>
          <w:rFonts w:hint="eastAsia"/>
          <w:rtl/>
        </w:rPr>
        <w:t>ث</w:t>
      </w:r>
      <w:r>
        <w:rPr>
          <w:rtl/>
        </w:rPr>
        <w:t>: (إنّ من الب</w:t>
      </w:r>
      <w:r>
        <w:rPr>
          <w:rFonts w:hint="cs"/>
          <w:rtl/>
        </w:rPr>
        <w:t>ی</w:t>
      </w:r>
      <w:r>
        <w:rPr>
          <w:rFonts w:hint="eastAsia"/>
          <w:rtl/>
        </w:rPr>
        <w:t>ان</w:t>
      </w:r>
      <w:r>
        <w:rPr>
          <w:rtl/>
        </w:rPr>
        <w:t xml:space="preserve"> لسحرا)؛ ال</w:t>
      </w:r>
      <w:r w:rsidR="00A638DD">
        <w:rPr>
          <w:rtl/>
        </w:rPr>
        <w:t>ثاني</w:t>
      </w:r>
      <w:r>
        <w:rPr>
          <w:rtl/>
        </w:rPr>
        <w:t xml:space="preserve">:ما </w:t>
      </w:r>
      <w:r>
        <w:rPr>
          <w:rFonts w:hint="cs"/>
          <w:rtl/>
        </w:rPr>
        <w:t>ی</w:t>
      </w:r>
      <w:r>
        <w:rPr>
          <w:rFonts w:hint="eastAsia"/>
          <w:rtl/>
        </w:rPr>
        <w:t>قع</w:t>
      </w:r>
      <w:r>
        <w:rPr>
          <w:rtl/>
        </w:rPr>
        <w:t xml:space="preserve"> بخداع و تخ</w:t>
      </w:r>
      <w:r>
        <w:rPr>
          <w:rFonts w:hint="cs"/>
          <w:rtl/>
        </w:rPr>
        <w:t>ی</w:t>
      </w:r>
      <w:r>
        <w:rPr>
          <w:rFonts w:hint="eastAsia"/>
          <w:rtl/>
        </w:rPr>
        <w:t>لات</w:t>
      </w:r>
      <w:r>
        <w:rPr>
          <w:rtl/>
        </w:rPr>
        <w:t xml:space="preserve"> لا حق</w:t>
      </w:r>
      <w:r>
        <w:rPr>
          <w:rFonts w:hint="cs"/>
          <w:rtl/>
        </w:rPr>
        <w:t>ی</w:t>
      </w:r>
      <w:r>
        <w:rPr>
          <w:rFonts w:hint="eastAsia"/>
          <w:rtl/>
        </w:rPr>
        <w:t>قه</w:t>
      </w:r>
      <w:r>
        <w:rPr>
          <w:rtl/>
        </w:rPr>
        <w:t xml:space="preserve"> لها نحو ما </w:t>
      </w:r>
      <w:r>
        <w:rPr>
          <w:rFonts w:hint="cs"/>
          <w:rtl/>
        </w:rPr>
        <w:t>ی</w:t>
      </w:r>
      <w:r>
        <w:rPr>
          <w:rFonts w:hint="eastAsia"/>
          <w:rtl/>
        </w:rPr>
        <w:t>فعله</w:t>
      </w:r>
      <w:r>
        <w:rPr>
          <w:rtl/>
        </w:rPr>
        <w:t xml:space="preserve"> المشعبذ من صرف الأبصار عمّا </w:t>
      </w:r>
      <w:r>
        <w:rPr>
          <w:rFonts w:hint="cs"/>
          <w:rtl/>
        </w:rPr>
        <w:t>ی</w:t>
      </w:r>
      <w:r>
        <w:rPr>
          <w:rFonts w:hint="eastAsia"/>
          <w:rtl/>
        </w:rPr>
        <w:t>تعاطاه</w:t>
      </w:r>
      <w:r>
        <w:rPr>
          <w:rtl/>
        </w:rPr>
        <w:t xml:space="preserve"> ب</w:t>
      </w:r>
      <w:r w:rsidR="00A638DD">
        <w:rPr>
          <w:rtl/>
        </w:rPr>
        <w:t>خفّة</w:t>
      </w:r>
      <w:r>
        <w:rPr>
          <w:rtl/>
        </w:rPr>
        <w:t xml:space="preserve"> </w:t>
      </w:r>
      <w:r>
        <w:rPr>
          <w:rFonts w:hint="cs"/>
          <w:rtl/>
        </w:rPr>
        <w:t>ی</w:t>
      </w:r>
      <w:r>
        <w:rPr>
          <w:rFonts w:hint="eastAsia"/>
          <w:rtl/>
        </w:rPr>
        <w:t>ده</w:t>
      </w:r>
      <w:r>
        <w:rPr>
          <w:rtl/>
        </w:rPr>
        <w:t xml:space="preserve"> و </w:t>
      </w:r>
      <w:r w:rsidR="003261A0">
        <w:rPr>
          <w:rtl/>
        </w:rPr>
        <w:t>الى</w:t>
      </w:r>
      <w:r>
        <w:rPr>
          <w:rtl/>
        </w:rPr>
        <w:t xml:space="preserve"> ذلک ال</w:t>
      </w:r>
      <w:r w:rsidR="00712DE8">
        <w:rPr>
          <w:rtl/>
        </w:rPr>
        <w:t>إشارة</w:t>
      </w:r>
      <w:r>
        <w:rPr>
          <w:rtl/>
        </w:rPr>
        <w:t xml:space="preserve"> بقوله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خَ</w:t>
      </w:r>
      <w:r w:rsidRPr="00643081">
        <w:rPr>
          <w:rStyle w:val="libAieChar"/>
          <w:rFonts w:hint="cs"/>
          <w:rtl/>
        </w:rPr>
        <w:t>یَّ</w:t>
      </w:r>
      <w:r w:rsidRPr="00643081">
        <w:rPr>
          <w:rStyle w:val="libAieChar"/>
          <w:rFonts w:hint="eastAsia"/>
          <w:rtl/>
        </w:rPr>
        <w:t>لُ</w:t>
      </w:r>
      <w:r w:rsidRPr="00643081">
        <w:rPr>
          <w:rStyle w:val="libAieChar"/>
          <w:rtl/>
        </w:rPr>
        <w:t xml:space="preserve"> </w:t>
      </w:r>
      <w:r w:rsidR="00265D50">
        <w:rPr>
          <w:rStyle w:val="libAieChar"/>
          <w:rtl/>
        </w:rPr>
        <w:t>اليه</w:t>
      </w:r>
      <w:r w:rsidRPr="00643081">
        <w:rPr>
          <w:rStyle w:val="libAieChar"/>
          <w:rtl/>
        </w:rPr>
        <w:t xml:space="preserve"> مِنْ </w:t>
      </w:r>
      <w:r w:rsidR="009D0B59">
        <w:rPr>
          <w:rStyle w:val="libAieChar"/>
          <w:rtl/>
        </w:rPr>
        <w:t>سحرة</w:t>
      </w:r>
      <w:r w:rsidRPr="00643081">
        <w:rPr>
          <w:rStyle w:val="libAieChar"/>
          <w:rtl/>
        </w:rPr>
        <w:t>مْ أَنَّهٰا تَسْع</w:t>
      </w:r>
      <w:r w:rsidRPr="00643081">
        <w:rPr>
          <w:rStyle w:val="libAieChar"/>
          <w:rFonts w:hint="cs"/>
          <w:rtl/>
        </w:rPr>
        <w:t>یٰ</w:t>
      </w:r>
      <w:r w:rsidR="00643081" w:rsidRPr="00643081">
        <w:rPr>
          <w:rStyle w:val="libAlaemChar"/>
          <w:rFonts w:hint="eastAsia"/>
          <w:rtl/>
        </w:rPr>
        <w:t>)</w:t>
      </w:r>
      <w:r>
        <w:rPr>
          <w:rtl/>
        </w:rPr>
        <w:t xml:space="preserve"> </w:t>
      </w:r>
      <w:r w:rsidR="00643081">
        <w:rPr>
          <w:rStyle w:val="libFootnotenumChar"/>
          <w:rtl/>
        </w:rPr>
        <w:t>(2)</w:t>
      </w:r>
      <w:r>
        <w:rPr>
          <w:rtl/>
        </w:rPr>
        <w:t xml:space="preserve">،و قوله </w:t>
      </w:r>
      <w:r w:rsidR="00FC17A3">
        <w:rPr>
          <w:rtl/>
        </w:rPr>
        <w:t>تعالى</w:t>
      </w:r>
      <w:r>
        <w:rPr>
          <w:rtl/>
        </w:rPr>
        <w:t xml:space="preserve">: </w:t>
      </w:r>
      <w:r w:rsidR="00643081" w:rsidRPr="00643081">
        <w:rPr>
          <w:rStyle w:val="libAlaemChar"/>
          <w:rtl/>
        </w:rPr>
        <w:t>(</w:t>
      </w:r>
      <w:r w:rsidRPr="00643081">
        <w:rPr>
          <w:rStyle w:val="libAieChar"/>
          <w:rtl/>
        </w:rPr>
        <w:t>سَحَرُوا أَعْ</w:t>
      </w:r>
      <w:r w:rsidRPr="00643081">
        <w:rPr>
          <w:rStyle w:val="libAieChar"/>
          <w:rFonts w:hint="cs"/>
          <w:rtl/>
        </w:rPr>
        <w:t>یُ</w:t>
      </w:r>
      <w:r w:rsidRPr="00643081">
        <w:rPr>
          <w:rStyle w:val="libAieChar"/>
          <w:rFonts w:hint="eastAsia"/>
          <w:rtl/>
        </w:rPr>
        <w:t>نَ</w:t>
      </w:r>
      <w:r w:rsidRPr="00643081">
        <w:rPr>
          <w:rStyle w:val="libAieChar"/>
          <w:rtl/>
        </w:rPr>
        <w:t xml:space="preserve"> </w:t>
      </w:r>
      <w:r w:rsidRPr="00643081">
        <w:rPr>
          <w:rStyle w:val="libAieChar"/>
          <w:rFonts w:hint="eastAsia"/>
          <w:rtl/>
        </w:rPr>
        <w:t>النّٰاسِ</w:t>
      </w:r>
      <w:r w:rsidR="00643081" w:rsidRPr="00643081">
        <w:rPr>
          <w:rStyle w:val="libAlaemChar"/>
          <w:rFonts w:hint="eastAsia"/>
          <w:rtl/>
        </w:rPr>
        <w:t>)</w:t>
      </w:r>
      <w:r>
        <w:rPr>
          <w:rtl/>
        </w:rPr>
        <w:t xml:space="preserve"> </w:t>
      </w:r>
      <w:r w:rsidR="00643081">
        <w:rPr>
          <w:rStyle w:val="libFootnotenumChar"/>
          <w:rtl/>
        </w:rPr>
        <w:t>(3)</w:t>
      </w:r>
      <w:r>
        <w:rPr>
          <w:rtl/>
        </w:rPr>
        <w:t>،و من هناک سمّوا موس</w:t>
      </w:r>
      <w:r>
        <w:rPr>
          <w:rFonts w:hint="cs"/>
          <w:rtl/>
        </w:rPr>
        <w:t>ی</w:t>
      </w:r>
      <w:r>
        <w:rPr>
          <w:rtl/>
        </w:rPr>
        <w:t xml:space="preserve"> ساحرا،و قد </w:t>
      </w:r>
      <w:r>
        <w:rPr>
          <w:rFonts w:hint="cs"/>
          <w:rtl/>
        </w:rPr>
        <w:t>ی</w:t>
      </w:r>
      <w:r>
        <w:rPr>
          <w:rFonts w:hint="eastAsia"/>
          <w:rtl/>
        </w:rPr>
        <w:t>ستعان</w:t>
      </w:r>
      <w:r>
        <w:rPr>
          <w:rtl/>
        </w:rPr>
        <w:t xml:space="preserve"> </w:t>
      </w:r>
      <w:r w:rsidR="004B4B77">
        <w:rPr>
          <w:rtl/>
        </w:rPr>
        <w:t>في</w:t>
      </w:r>
      <w:r>
        <w:rPr>
          <w:rtl/>
        </w:rPr>
        <w:t xml:space="preserve"> ذلک بما </w:t>
      </w:r>
      <w:r>
        <w:rPr>
          <w:rFonts w:hint="cs"/>
          <w:rtl/>
        </w:rPr>
        <w:t>ی</w:t>
      </w:r>
      <w:r>
        <w:rPr>
          <w:rFonts w:hint="eastAsia"/>
          <w:rtl/>
        </w:rPr>
        <w:t>کون</w:t>
      </w:r>
      <w:r>
        <w:rPr>
          <w:rtl/>
        </w:rPr>
        <w:t xml:space="preserve"> </w:t>
      </w:r>
      <w:r w:rsidR="004B4B77">
        <w:rPr>
          <w:rtl/>
        </w:rPr>
        <w:t>في</w:t>
      </w:r>
      <w:r>
        <w:rPr>
          <w:rFonts w:hint="eastAsia"/>
          <w:rtl/>
        </w:rPr>
        <w:t>ه</w:t>
      </w:r>
      <w:r>
        <w:rPr>
          <w:rtl/>
        </w:rPr>
        <w:t xml:space="preserve"> </w:t>
      </w:r>
      <w:r w:rsidR="00A638DD">
        <w:rPr>
          <w:rtl/>
        </w:rPr>
        <w:t>خاصیّة</w:t>
      </w:r>
      <w:r>
        <w:rPr>
          <w:rtl/>
        </w:rPr>
        <w:t xml:space="preserve"> کحجر المقناط</w:t>
      </w:r>
      <w:r>
        <w:rPr>
          <w:rFonts w:hint="cs"/>
          <w:rtl/>
        </w:rPr>
        <w:t>ی</w:t>
      </w:r>
      <w:r>
        <w:rPr>
          <w:rFonts w:hint="eastAsia"/>
          <w:rtl/>
        </w:rPr>
        <w:t>س؛الثالث</w:t>
      </w:r>
      <w:r>
        <w:rPr>
          <w:rtl/>
        </w:rPr>
        <w:t xml:space="preserve">:ما </w:t>
      </w:r>
      <w:r>
        <w:rPr>
          <w:rFonts w:hint="cs"/>
          <w:rtl/>
        </w:rPr>
        <w:t>ی</w:t>
      </w:r>
      <w:r>
        <w:rPr>
          <w:rFonts w:hint="eastAsia"/>
          <w:rtl/>
        </w:rPr>
        <w:t>حصل</w:t>
      </w:r>
      <w:r>
        <w:rPr>
          <w:rtl/>
        </w:rPr>
        <w:t xml:space="preserve"> ب</w:t>
      </w:r>
      <w:r w:rsidR="00A638DD">
        <w:rPr>
          <w:rtl/>
        </w:rPr>
        <w:t>معاونة</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بضرب من التقرّب </w:t>
      </w:r>
      <w:r w:rsidR="00265D50">
        <w:rPr>
          <w:rtl/>
        </w:rPr>
        <w:t>اليه</w:t>
      </w:r>
      <w:r>
        <w:rPr>
          <w:rFonts w:hint="eastAsia"/>
          <w:rtl/>
        </w:rPr>
        <w:t>م،و</w:t>
      </w:r>
      <w:r>
        <w:rPr>
          <w:rtl/>
        </w:rPr>
        <w:t xml:space="preserve"> </w:t>
      </w:r>
      <w:r w:rsidR="003261A0">
        <w:rPr>
          <w:rtl/>
        </w:rPr>
        <w:t>الى</w:t>
      </w:r>
      <w:r>
        <w:rPr>
          <w:rtl/>
        </w:rPr>
        <w:t xml:space="preserve"> ذلک ال</w:t>
      </w:r>
      <w:r w:rsidR="00712DE8">
        <w:rPr>
          <w:rtl/>
        </w:rPr>
        <w:t>إشارة</w:t>
      </w:r>
      <w:r>
        <w:rPr>
          <w:rtl/>
        </w:rPr>
        <w:t xml:space="preserve"> بقوله تعا</w:t>
      </w:r>
      <w:r w:rsidR="00A638DD">
        <w:rPr>
          <w:rFonts w:hint="cs"/>
          <w:rtl/>
        </w:rPr>
        <w:t>لى</w:t>
      </w:r>
      <w:r>
        <w:rPr>
          <w:rtl/>
        </w:rPr>
        <w:t xml:space="preserve">: </w:t>
      </w:r>
      <w:r w:rsidR="00643081" w:rsidRPr="00643081">
        <w:rPr>
          <w:rStyle w:val="libAlaemChar"/>
          <w:rtl/>
        </w:rPr>
        <w:t>(</w:t>
      </w:r>
      <w:r w:rsidRPr="00643081">
        <w:rPr>
          <w:rStyle w:val="libAieChar"/>
          <w:rtl/>
        </w:rPr>
        <w:t>وَ لٰکِنَّ الشَّ</w:t>
      </w:r>
      <w:r w:rsidRPr="00643081">
        <w:rPr>
          <w:rStyle w:val="libAieChar"/>
          <w:rFonts w:hint="cs"/>
          <w:rtl/>
        </w:rPr>
        <w:t>یٰ</w:t>
      </w:r>
      <w:r w:rsidRPr="00643081">
        <w:rPr>
          <w:rStyle w:val="libAieChar"/>
          <w:rFonts w:hint="eastAsia"/>
          <w:rtl/>
        </w:rPr>
        <w:t>اطِ</w:t>
      </w:r>
      <w:r w:rsidRPr="00643081">
        <w:rPr>
          <w:rStyle w:val="libAieChar"/>
          <w:rFonts w:hint="cs"/>
          <w:rtl/>
        </w:rPr>
        <w:t>ی</w:t>
      </w:r>
      <w:r w:rsidRPr="00643081">
        <w:rPr>
          <w:rStyle w:val="libAieChar"/>
          <w:rFonts w:hint="eastAsia"/>
          <w:rtl/>
        </w:rPr>
        <w:t>نَ</w:t>
      </w:r>
      <w:r w:rsidRPr="00643081">
        <w:rPr>
          <w:rStyle w:val="libAieChar"/>
          <w:rtl/>
        </w:rPr>
        <w:t xml:space="preserve"> کَفَرُوا </w:t>
      </w:r>
      <w:r w:rsidRPr="00643081">
        <w:rPr>
          <w:rStyle w:val="libAieChar"/>
          <w:rFonts w:hint="cs"/>
          <w:rtl/>
        </w:rPr>
        <w:t>یُ</w:t>
      </w:r>
      <w:r w:rsidRPr="00643081">
        <w:rPr>
          <w:rStyle w:val="libAieChar"/>
          <w:rFonts w:hint="eastAsia"/>
          <w:rtl/>
        </w:rPr>
        <w:t>عَلِّمُونَ</w:t>
      </w:r>
      <w:r w:rsidRPr="00643081">
        <w:rPr>
          <w:rStyle w:val="libAieChar"/>
          <w:rtl/>
        </w:rPr>
        <w:t xml:space="preserve"> النّٰاسَ السِّحْرَ</w:t>
      </w:r>
      <w:r w:rsidR="00643081" w:rsidRPr="00643081">
        <w:rPr>
          <w:rStyle w:val="libAlaemChar"/>
          <w:rtl/>
        </w:rPr>
        <w:t>)</w:t>
      </w:r>
      <w:r>
        <w:rPr>
          <w:rtl/>
        </w:rPr>
        <w:t xml:space="preserve"> </w:t>
      </w:r>
      <w:r w:rsidR="00643081">
        <w:rPr>
          <w:rStyle w:val="libFootnotenumChar"/>
          <w:rtl/>
        </w:rPr>
        <w:t>(4)</w:t>
      </w:r>
      <w:r>
        <w:rPr>
          <w:rtl/>
        </w:rPr>
        <w:t xml:space="preserve">؛ الرابع: ما </w:t>
      </w:r>
      <w:r>
        <w:rPr>
          <w:rFonts w:hint="cs"/>
          <w:rtl/>
        </w:rPr>
        <w:t>ی</w:t>
      </w:r>
      <w:r>
        <w:rPr>
          <w:rFonts w:hint="eastAsia"/>
          <w:rtl/>
        </w:rPr>
        <w:t>حصل</w:t>
      </w:r>
      <w:r>
        <w:rPr>
          <w:rtl/>
        </w:rPr>
        <w:t xml:space="preserve"> بمخاطبه الکواکب و اشتراک روحان</w:t>
      </w:r>
      <w:r>
        <w:rPr>
          <w:rFonts w:hint="cs"/>
          <w:rtl/>
        </w:rPr>
        <w:t>ی</w:t>
      </w:r>
      <w:r>
        <w:rPr>
          <w:rFonts w:hint="eastAsia"/>
          <w:rtl/>
        </w:rPr>
        <w:t>اتها</w:t>
      </w:r>
      <w:r>
        <w:rPr>
          <w:rtl/>
        </w:rPr>
        <w:t xml:space="preserve"> بزعمهم قال ابن حزم:</w:t>
      </w:r>
    </w:p>
    <w:p w:rsidR="00D94CCA" w:rsidRDefault="00A33C4B" w:rsidP="00A33C4B">
      <w:pPr>
        <w:pStyle w:val="libNormal"/>
        <w:rPr>
          <w:rtl/>
        </w:rPr>
      </w:pPr>
      <w:r>
        <w:rPr>
          <w:rFonts w:hint="eastAsia"/>
          <w:rtl/>
        </w:rPr>
        <w:t>و</w:t>
      </w:r>
      <w:r>
        <w:rPr>
          <w:rtl/>
        </w:rPr>
        <w:t xml:space="preserve"> منه ما </w:t>
      </w:r>
      <w:r>
        <w:rPr>
          <w:rFonts w:hint="cs"/>
          <w:rtl/>
        </w:rPr>
        <w:t>ی</w:t>
      </w:r>
      <w:r>
        <w:rPr>
          <w:rFonts w:hint="eastAsia"/>
          <w:rtl/>
        </w:rPr>
        <w:t>ؤخذ</w:t>
      </w:r>
      <w:r>
        <w:rPr>
          <w:rtl/>
        </w:rPr>
        <w:t xml:space="preserve"> من الطّلسمات کالطابع المنقوش </w:t>
      </w:r>
      <w:r w:rsidR="004B4B77">
        <w:rPr>
          <w:rtl/>
        </w:rPr>
        <w:t>في</w:t>
      </w:r>
      <w:r>
        <w:rPr>
          <w:rFonts w:hint="eastAsia"/>
          <w:rtl/>
        </w:rPr>
        <w:t>ه</w:t>
      </w:r>
      <w:r>
        <w:rPr>
          <w:rtl/>
        </w:rPr>
        <w:t xml:space="preserve"> </w:t>
      </w:r>
      <w:r w:rsidR="00A638DD">
        <w:rPr>
          <w:rtl/>
        </w:rPr>
        <w:t>صورة</w:t>
      </w:r>
      <w:r>
        <w:rPr>
          <w:rtl/>
        </w:rPr>
        <w:t xml:space="preserve"> عقرب </w:t>
      </w:r>
      <w:r w:rsidR="004B4B77">
        <w:rPr>
          <w:rtl/>
        </w:rPr>
        <w:t>في</w:t>
      </w:r>
      <w:r>
        <w:rPr>
          <w:rtl/>
        </w:rPr>
        <w:t xml:space="preserve"> وقت کون القمر </w:t>
      </w:r>
      <w:r w:rsidR="004B4B77">
        <w:rPr>
          <w:rtl/>
        </w:rPr>
        <w:t>في</w:t>
      </w:r>
      <w:r>
        <w:rPr>
          <w:rtl/>
        </w:rPr>
        <w:t xml:space="preserve"> العقرب </w:t>
      </w:r>
      <w:r w:rsidR="004B4B77">
        <w:rPr>
          <w:rtl/>
        </w:rPr>
        <w:t>في</w:t>
      </w:r>
      <w:r>
        <w:rPr>
          <w:rFonts w:hint="eastAsia"/>
          <w:rtl/>
        </w:rPr>
        <w:t>نفع</w:t>
      </w:r>
      <w:r>
        <w:rPr>
          <w:rtl/>
        </w:rPr>
        <w:t xml:space="preserve"> إمساکه من لدغه العقرب،و قد </w:t>
      </w:r>
      <w:r>
        <w:rPr>
          <w:rFonts w:hint="cs"/>
          <w:rtl/>
        </w:rPr>
        <w:t>ی</w:t>
      </w:r>
      <w:r>
        <w:rPr>
          <w:rFonts w:hint="eastAsia"/>
          <w:rtl/>
        </w:rPr>
        <w:t>جمع</w:t>
      </w:r>
      <w:r>
        <w:rPr>
          <w:rtl/>
        </w:rPr>
        <w:t xml:space="preserve"> بعضهم ب</w:t>
      </w:r>
      <w:r>
        <w:rPr>
          <w:rFonts w:hint="cs"/>
          <w:rtl/>
        </w:rPr>
        <w:t>ی</w:t>
      </w:r>
      <w:r>
        <w:rPr>
          <w:rFonts w:hint="eastAsia"/>
          <w:rtl/>
        </w:rPr>
        <w:t>ن</w:t>
      </w:r>
      <w:r>
        <w:rPr>
          <w:rtl/>
        </w:rPr>
        <w:t xml:space="preserve"> ال</w:t>
      </w:r>
      <w:r w:rsidR="00B42BAC">
        <w:rPr>
          <w:rtl/>
        </w:rPr>
        <w:t>أمري</w:t>
      </w:r>
      <w:r>
        <w:rPr>
          <w:rFonts w:hint="eastAsia"/>
          <w:rtl/>
        </w:rPr>
        <w:t>ن</w:t>
      </w:r>
      <w:r>
        <w:rPr>
          <w:rtl/>
        </w:rPr>
        <w:t xml:space="preserve"> الإستعانه بالش</w:t>
      </w:r>
      <w:r>
        <w:rPr>
          <w:rFonts w:hint="cs"/>
          <w:rtl/>
        </w:rPr>
        <w:t>ی</w:t>
      </w:r>
      <w:r>
        <w:rPr>
          <w:rFonts w:hint="eastAsia"/>
          <w:rtl/>
        </w:rPr>
        <w:t>اط</w:t>
      </w:r>
      <w:r>
        <w:rPr>
          <w:rFonts w:hint="cs"/>
          <w:rtl/>
        </w:rPr>
        <w:t>ی</w:t>
      </w:r>
      <w:r>
        <w:rPr>
          <w:rFonts w:hint="eastAsia"/>
          <w:rtl/>
        </w:rPr>
        <w:t>ن</w:t>
      </w:r>
      <w:r>
        <w:rPr>
          <w:rtl/>
        </w:rPr>
        <w:t xml:space="preserve"> و مخاطبه الکواکب </w:t>
      </w:r>
      <w:r w:rsidR="004B4B77">
        <w:rPr>
          <w:rtl/>
        </w:rPr>
        <w:t>في</w:t>
      </w:r>
      <w:r>
        <w:rPr>
          <w:rFonts w:hint="eastAsia"/>
          <w:rtl/>
        </w:rPr>
        <w:t>کون</w:t>
      </w:r>
      <w:r>
        <w:rPr>
          <w:rtl/>
        </w:rPr>
        <w:t xml:space="preserve"> ذلک أقو</w:t>
      </w:r>
      <w:r>
        <w:rPr>
          <w:rFonts w:hint="cs"/>
          <w:rtl/>
        </w:rPr>
        <w:t>ی</w:t>
      </w:r>
      <w:r>
        <w:rPr>
          <w:rtl/>
        </w:rPr>
        <w:t xml:space="preserve"> بزعمهم،</w:t>
      </w:r>
      <w:r w:rsidR="00DF76A0">
        <w:rPr>
          <w:rtl/>
        </w:rPr>
        <w:t>انتهى</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و</w:t>
      </w:r>
      <w:r>
        <w:rPr>
          <w:rtl/>
        </w:rPr>
        <w:t xml:space="preserve"> قال شارح(المقاصد):السّحر اظهار أمر خارق لل</w:t>
      </w:r>
      <w:r w:rsidR="00A638DD">
        <w:rPr>
          <w:rtl/>
        </w:rPr>
        <w:t>عادة</w:t>
      </w:r>
      <w:r>
        <w:rPr>
          <w:rtl/>
        </w:rPr>
        <w:t xml:space="preserve"> من نفس </w:t>
      </w:r>
      <w:r w:rsidR="00A638DD">
        <w:rPr>
          <w:rtl/>
        </w:rPr>
        <w:t>شریرة</w:t>
      </w:r>
      <w:r>
        <w:rPr>
          <w:rtl/>
        </w:rPr>
        <w:t xml:space="preserve"> </w:t>
      </w:r>
      <w:r w:rsidR="00A638DD">
        <w:rPr>
          <w:rtl/>
        </w:rPr>
        <w:t>خبیثة</w:t>
      </w:r>
      <w:r>
        <w:rPr>
          <w:rtl/>
        </w:rPr>
        <w:t xml:space="preserve"> ب</w:t>
      </w:r>
      <w:r w:rsidR="00A638DD">
        <w:rPr>
          <w:rtl/>
        </w:rPr>
        <w:t>مباشرة</w:t>
      </w:r>
      <w:r>
        <w:rPr>
          <w:rtl/>
        </w:rPr>
        <w:t xml:space="preserve"> أعمال </w:t>
      </w:r>
      <w:r w:rsidR="00A638DD">
        <w:rPr>
          <w:rtl/>
        </w:rPr>
        <w:t>مخصوصة</w:t>
      </w:r>
      <w:r>
        <w:rPr>
          <w:rtl/>
        </w:rPr>
        <w:t xml:space="preserve"> </w:t>
      </w:r>
      <w:r w:rsidR="00A638DD">
        <w:rPr>
          <w:rFonts w:hint="cs"/>
          <w:rtl/>
        </w:rPr>
        <w:t>یجري</w:t>
      </w:r>
      <w:r>
        <w:rPr>
          <w:rtl/>
        </w:rPr>
        <w:t xml:space="preserve"> </w:t>
      </w:r>
      <w:r w:rsidR="004B4B77">
        <w:rPr>
          <w:rtl/>
        </w:rPr>
        <w:t>في</w:t>
      </w:r>
      <w:r>
        <w:rPr>
          <w:rFonts w:hint="eastAsia"/>
          <w:rtl/>
        </w:rPr>
        <w:t>ها</w:t>
      </w:r>
      <w:r>
        <w:rPr>
          <w:rtl/>
        </w:rPr>
        <w:t xml:space="preserve"> التعلّم و التلمّذ و به</w:t>
      </w:r>
      <w:r w:rsidR="004B4B77">
        <w:rPr>
          <w:rtl/>
        </w:rPr>
        <w:t>ذي</w:t>
      </w:r>
      <w:r>
        <w:rPr>
          <w:rFonts w:hint="eastAsia"/>
          <w:rtl/>
        </w:rPr>
        <w:t>ن</w:t>
      </w:r>
      <w:r>
        <w:rPr>
          <w:rtl/>
        </w:rPr>
        <w:t xml:space="preserve"> الاعتبار</w:t>
      </w:r>
      <w:r>
        <w:rPr>
          <w:rFonts w:hint="cs"/>
          <w:rtl/>
        </w:rPr>
        <w:t>ی</w:t>
      </w:r>
      <w:r>
        <w:rPr>
          <w:rFonts w:hint="eastAsia"/>
          <w:rtl/>
        </w:rPr>
        <w:t>ن</w:t>
      </w:r>
      <w:r>
        <w:rPr>
          <w:rtl/>
        </w:rPr>
        <w:t xml:space="preserve"> </w:t>
      </w:r>
      <w:r>
        <w:rPr>
          <w:rFonts w:hint="cs"/>
          <w:rtl/>
        </w:rPr>
        <w:t>ی</w:t>
      </w:r>
      <w:r>
        <w:rPr>
          <w:rFonts w:hint="eastAsia"/>
          <w:rtl/>
        </w:rPr>
        <w:t>فارق</w:t>
      </w:r>
      <w:r>
        <w:rPr>
          <w:rtl/>
        </w:rPr>
        <w:t xml:space="preserve"> ال</w:t>
      </w:r>
      <w:r w:rsidR="00A638DD">
        <w:rPr>
          <w:rtl/>
        </w:rPr>
        <w:t>معجزة</w:t>
      </w:r>
      <w:r>
        <w:rPr>
          <w:rtl/>
        </w:rPr>
        <w:t xml:space="preserve"> و ال</w:t>
      </w:r>
      <w:r w:rsidR="00A638DD">
        <w:rPr>
          <w:rtl/>
        </w:rPr>
        <w:t>کرامة</w:t>
      </w:r>
      <w:r>
        <w:rPr>
          <w:rtl/>
        </w:rPr>
        <w:t xml:space="preserve"> و بأنّه لا </w:t>
      </w:r>
      <w:r>
        <w:rPr>
          <w:rFonts w:hint="cs"/>
          <w:rtl/>
        </w:rPr>
        <w:t>ی</w:t>
      </w:r>
      <w:r>
        <w:rPr>
          <w:rFonts w:hint="eastAsia"/>
          <w:rtl/>
        </w:rPr>
        <w:t>کون</w:t>
      </w:r>
      <w:r>
        <w:rPr>
          <w:rtl/>
        </w:rPr>
        <w:t xml:space="preserve"> بحسب اقتراح المعترض و بأنّه </w:t>
      </w:r>
      <w:r>
        <w:rPr>
          <w:rFonts w:hint="cs"/>
          <w:rtl/>
        </w:rPr>
        <w:t>ی</w:t>
      </w:r>
      <w:r>
        <w:rPr>
          <w:rFonts w:hint="eastAsia"/>
          <w:rtl/>
        </w:rPr>
        <w:t>ختصّ</w:t>
      </w:r>
      <w:r>
        <w:rPr>
          <w:rtl/>
        </w:rPr>
        <w:t xml:space="preserve"> ببعض</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638DD">
        <w:rPr>
          <w:rStyle w:val="libFootnote0Char"/>
          <w:rFonts w:hint="cs"/>
          <w:rtl/>
        </w:rPr>
        <w:t xml:space="preserve"> ق:14/91/575،ج:63/31.</w:t>
      </w:r>
    </w:p>
    <w:p w:rsidR="00643081" w:rsidRPr="00643081" w:rsidRDefault="00643081" w:rsidP="00643081">
      <w:pPr>
        <w:pStyle w:val="libLine"/>
        <w:rPr>
          <w:rStyle w:val="libFootnote0Char"/>
          <w:rtl/>
        </w:rPr>
      </w:pPr>
      <w:r w:rsidRPr="00643081">
        <w:rPr>
          <w:rStyle w:val="libFootnote0Char"/>
          <w:rFonts w:hint="eastAsia"/>
          <w:rtl/>
        </w:rPr>
        <w:t>(2)</w:t>
      </w:r>
      <w:r w:rsidR="00A638DD">
        <w:rPr>
          <w:rStyle w:val="libFootnote0Char"/>
          <w:rFonts w:hint="cs"/>
          <w:rtl/>
        </w:rPr>
        <w:t xml:space="preserve"> سورة طه/الآية66.</w:t>
      </w:r>
    </w:p>
    <w:p w:rsidR="00643081" w:rsidRPr="00643081" w:rsidRDefault="00643081" w:rsidP="00643081">
      <w:pPr>
        <w:pStyle w:val="libLine"/>
        <w:rPr>
          <w:rStyle w:val="libFootnote0Char"/>
          <w:rtl/>
        </w:rPr>
      </w:pPr>
      <w:r w:rsidRPr="00643081">
        <w:rPr>
          <w:rStyle w:val="libFootnote0Char"/>
          <w:rFonts w:hint="eastAsia"/>
          <w:rtl/>
        </w:rPr>
        <w:t>(3)</w:t>
      </w:r>
      <w:r w:rsidR="00A638DD">
        <w:rPr>
          <w:rStyle w:val="libFootnote0Char"/>
          <w:rFonts w:hint="cs"/>
          <w:rtl/>
        </w:rPr>
        <w:t xml:space="preserve"> سورة الاعراف/الآية116.</w:t>
      </w:r>
    </w:p>
    <w:p w:rsidR="00643081" w:rsidRPr="00A638DD" w:rsidRDefault="00643081" w:rsidP="00A638DD">
      <w:pPr>
        <w:pStyle w:val="libFootnote0"/>
        <w:rPr>
          <w:rtl/>
        </w:rPr>
      </w:pPr>
      <w:r w:rsidRPr="00643081">
        <w:rPr>
          <w:rStyle w:val="libFootnote0Char"/>
          <w:rFonts w:hint="eastAsia"/>
          <w:rtl/>
        </w:rPr>
        <w:t>(4)</w:t>
      </w:r>
      <w:r w:rsidR="00A638DD">
        <w:rPr>
          <w:rStyle w:val="libFootnote0Char"/>
          <w:rFonts w:hint="cs"/>
          <w:rtl/>
        </w:rPr>
        <w:t xml:space="preserve"> سورة البقرة/الآية102.</w:t>
      </w:r>
    </w:p>
    <w:p w:rsidR="00A638DD" w:rsidRPr="00A638DD" w:rsidRDefault="00A638DD" w:rsidP="00A638DD">
      <w:pPr>
        <w:pStyle w:val="libFootnote0"/>
        <w:rPr>
          <w:rtl/>
        </w:rPr>
      </w:pPr>
      <w:r>
        <w:rPr>
          <w:rFonts w:hint="cs"/>
          <w:rtl/>
        </w:rPr>
        <w:t>(5) ق:14/91/576،ج:63/34.</w:t>
      </w:r>
    </w:p>
    <w:p w:rsidR="00643081" w:rsidRDefault="00643081" w:rsidP="00A33C4B">
      <w:pPr>
        <w:pStyle w:val="libNormal"/>
        <w:rPr>
          <w:rtl/>
        </w:rPr>
      </w:pPr>
      <w:r>
        <w:rPr>
          <w:rFonts w:hint="eastAsia"/>
          <w:rtl/>
        </w:rPr>
        <w:br w:type="page"/>
      </w:r>
    </w:p>
    <w:p w:rsidR="00D94CCA" w:rsidRDefault="00A33C4B" w:rsidP="00A638DD">
      <w:pPr>
        <w:pStyle w:val="libNormal0"/>
        <w:rPr>
          <w:rtl/>
        </w:rPr>
      </w:pPr>
      <w:r>
        <w:rPr>
          <w:rFonts w:hint="eastAsia"/>
          <w:rtl/>
        </w:rPr>
        <w:lastRenderedPageBreak/>
        <w:t>ال</w:t>
      </w:r>
      <w:r w:rsidR="00A638DD">
        <w:rPr>
          <w:rFonts w:hint="eastAsia"/>
          <w:rtl/>
        </w:rPr>
        <w:t>أزمنة</w:t>
      </w:r>
      <w:r>
        <w:rPr>
          <w:rtl/>
        </w:rPr>
        <w:t xml:space="preserve"> أو ال</w:t>
      </w:r>
      <w:r w:rsidR="00A638DD">
        <w:rPr>
          <w:rtl/>
        </w:rPr>
        <w:t>أمکنة</w:t>
      </w:r>
      <w:r>
        <w:rPr>
          <w:rtl/>
        </w:rPr>
        <w:t xml:space="preserve"> أو الشر</w:t>
      </w:r>
      <w:r w:rsidR="009D0B59">
        <w:rPr>
          <w:rtl/>
        </w:rPr>
        <w:t>اي</w:t>
      </w:r>
      <w:r>
        <w:rPr>
          <w:rFonts w:hint="eastAsia"/>
          <w:rtl/>
        </w:rPr>
        <w:t>ط،و</w:t>
      </w:r>
      <w:r>
        <w:rPr>
          <w:rtl/>
        </w:rPr>
        <w:t xml:space="preserve"> بأنّ صاحبه ربّما </w:t>
      </w:r>
      <w:r>
        <w:rPr>
          <w:rFonts w:hint="cs"/>
          <w:rtl/>
        </w:rPr>
        <w:t>ی</w:t>
      </w:r>
      <w:r>
        <w:rPr>
          <w:rFonts w:hint="eastAsia"/>
          <w:rtl/>
        </w:rPr>
        <w:t>علن</w:t>
      </w:r>
      <w:r>
        <w:rPr>
          <w:rtl/>
        </w:rPr>
        <w:t xml:space="preserve"> بالفسق و </w:t>
      </w:r>
      <w:r>
        <w:rPr>
          <w:rFonts w:hint="cs"/>
          <w:rtl/>
        </w:rPr>
        <w:t>ی</w:t>
      </w:r>
      <w:r>
        <w:rPr>
          <w:rFonts w:hint="eastAsia"/>
          <w:rtl/>
        </w:rPr>
        <w:t>تّصف</w:t>
      </w:r>
      <w:r>
        <w:rPr>
          <w:rtl/>
        </w:rPr>
        <w:t xml:space="preserve"> بالرجس </w:t>
      </w:r>
      <w:r w:rsidR="004B4B77">
        <w:rPr>
          <w:rtl/>
        </w:rPr>
        <w:t>في</w:t>
      </w:r>
      <w:r>
        <w:rPr>
          <w:rtl/>
        </w:rPr>
        <w:t xml:space="preserve"> الظاهر و الباطن و ال</w:t>
      </w:r>
      <w:r w:rsidR="00A638DD">
        <w:rPr>
          <w:rtl/>
        </w:rPr>
        <w:t>خزي</w:t>
      </w:r>
      <w:r>
        <w:rPr>
          <w:rtl/>
        </w:rPr>
        <w:t xml:space="preserve"> </w:t>
      </w:r>
      <w:r w:rsidR="004B4B77">
        <w:rPr>
          <w:rtl/>
        </w:rPr>
        <w:t>في</w:t>
      </w:r>
      <w:r>
        <w:rPr>
          <w:rtl/>
        </w:rPr>
        <w:t xml:space="preserve"> الدن</w:t>
      </w:r>
      <w:r>
        <w:rPr>
          <w:rFonts w:hint="cs"/>
          <w:rtl/>
        </w:rPr>
        <w:t>ی</w:t>
      </w:r>
      <w:r>
        <w:rPr>
          <w:rFonts w:hint="eastAsia"/>
          <w:rtl/>
        </w:rPr>
        <w:t>ا</w:t>
      </w:r>
      <w:r>
        <w:rPr>
          <w:rtl/>
        </w:rPr>
        <w:t xml:space="preserve"> و ال</w:t>
      </w:r>
      <w:r w:rsidR="009B6D3C">
        <w:rPr>
          <w:rtl/>
        </w:rPr>
        <w:t>آخرة</w:t>
      </w:r>
      <w:r>
        <w:rPr>
          <w:rtl/>
        </w:rPr>
        <w:t xml:space="preserve"> </w:t>
      </w:r>
      <w:r w:rsidR="003261A0">
        <w:rPr>
          <w:rtl/>
        </w:rPr>
        <w:t>الى</w:t>
      </w:r>
      <w:r>
        <w:rPr>
          <w:rtl/>
        </w:rPr>
        <w:t xml:space="preserve"> غ</w:t>
      </w:r>
      <w:r>
        <w:rPr>
          <w:rFonts w:hint="cs"/>
          <w:rtl/>
        </w:rPr>
        <w:t>ی</w:t>
      </w:r>
      <w:r>
        <w:rPr>
          <w:rFonts w:hint="eastAsia"/>
          <w:rtl/>
        </w:rPr>
        <w:t>ر</w:t>
      </w:r>
      <w:r>
        <w:rPr>
          <w:rtl/>
        </w:rPr>
        <w:t xml:space="preserve"> ذلک من وجوه ال</w:t>
      </w:r>
      <w:r w:rsidR="00A638DD">
        <w:rPr>
          <w:rtl/>
        </w:rPr>
        <w:t>مفارقة</w:t>
      </w:r>
      <w:r>
        <w:rPr>
          <w:rtl/>
        </w:rPr>
        <w:t>،</w:t>
      </w:r>
      <w:r w:rsidR="00DF76A0">
        <w:rPr>
          <w:rtl/>
        </w:rPr>
        <w:t>انتهى</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کلام</w:t>
      </w:r>
      <w:r>
        <w:rPr>
          <w:rtl/>
        </w:rPr>
        <w:t xml:space="preserve"> ال</w:t>
      </w:r>
      <w:r w:rsidR="00A638DD">
        <w:rPr>
          <w:rtl/>
        </w:rPr>
        <w:t>مجلسي</w:t>
      </w:r>
      <w:r>
        <w:rPr>
          <w:rtl/>
        </w:rPr>
        <w:t xml:space="preserve"> </w:t>
      </w:r>
      <w:r w:rsidR="004B4B77">
        <w:rPr>
          <w:rtl/>
        </w:rPr>
        <w:t>في</w:t>
      </w:r>
      <w:r>
        <w:rPr>
          <w:rtl/>
        </w:rPr>
        <w:t xml:space="preserve"> السّحر و الفرق </w:t>
      </w:r>
      <w:r w:rsidR="00712DE8">
        <w:rPr>
          <w:rtl/>
        </w:rPr>
        <w:t>بینة</w:t>
      </w:r>
      <w:r>
        <w:rPr>
          <w:rtl/>
        </w:rPr>
        <w:t xml:space="preserve"> و ب</w:t>
      </w:r>
      <w:r>
        <w:rPr>
          <w:rFonts w:hint="cs"/>
          <w:rtl/>
        </w:rPr>
        <w:t>ی</w:t>
      </w:r>
      <w:r>
        <w:rPr>
          <w:rFonts w:hint="eastAsia"/>
          <w:rtl/>
        </w:rPr>
        <w:t>ن</w:t>
      </w:r>
      <w:r>
        <w:rPr>
          <w:rtl/>
        </w:rPr>
        <w:t xml:space="preserve"> ال</w:t>
      </w:r>
      <w:r w:rsidR="00A638DD">
        <w:rPr>
          <w:rtl/>
        </w:rPr>
        <w:t>معجزة</w:t>
      </w:r>
      <w:r>
        <w:rPr>
          <w:rtl/>
        </w:rPr>
        <w:t xml:space="preserve"> و غ</w:t>
      </w:r>
      <w:r>
        <w:rPr>
          <w:rFonts w:hint="cs"/>
          <w:rtl/>
        </w:rPr>
        <w:t>ی</w:t>
      </w:r>
      <w:r>
        <w:rPr>
          <w:rFonts w:hint="eastAsia"/>
          <w:rtl/>
        </w:rPr>
        <w:t>ر</w:t>
      </w:r>
      <w:r>
        <w:rPr>
          <w:rtl/>
        </w:rPr>
        <w:t xml:space="preserve"> ذلک </w:t>
      </w:r>
      <w:r w:rsidR="00643081">
        <w:rPr>
          <w:rStyle w:val="libFootnotenumChar"/>
          <w:rtl/>
        </w:rPr>
        <w:t>(2)</w:t>
      </w:r>
      <w:r>
        <w:rPr>
          <w:rtl/>
        </w:rPr>
        <w:t>.</w:t>
      </w:r>
    </w:p>
    <w:p w:rsidR="00D94CCA" w:rsidRDefault="00A33C4B" w:rsidP="00A638DD">
      <w:pPr>
        <w:pStyle w:val="libCenterBold1"/>
        <w:rPr>
          <w:rtl/>
        </w:rPr>
      </w:pPr>
      <w:r>
        <w:rPr>
          <w:rFonts w:hint="eastAsia"/>
          <w:rtl/>
        </w:rPr>
        <w:t>طرق</w:t>
      </w:r>
      <w:r>
        <w:rPr>
          <w:rtl/>
        </w:rPr>
        <w:t xml:space="preserve"> السحر</w:t>
      </w:r>
    </w:p>
    <w:p w:rsidR="00D94CCA" w:rsidRDefault="00A33C4B" w:rsidP="00A638DD">
      <w:pPr>
        <w:pStyle w:val="libNormal"/>
        <w:rPr>
          <w:rtl/>
        </w:rPr>
      </w:pPr>
      <w:r w:rsidRPr="00A638DD">
        <w:rPr>
          <w:rStyle w:val="libBold1Char"/>
          <w:rFonts w:hint="eastAsia"/>
          <w:rtl/>
        </w:rPr>
        <w:t>أقول</w:t>
      </w:r>
      <w:r>
        <w:rPr>
          <w:rtl/>
        </w:rPr>
        <w:t>: قال محمّد بن إبرا</w:t>
      </w:r>
      <w:r w:rsidR="00B80428">
        <w:rPr>
          <w:rtl/>
        </w:rPr>
        <w:t>هي</w:t>
      </w:r>
      <w:r>
        <w:rPr>
          <w:rFonts w:hint="eastAsia"/>
          <w:rtl/>
        </w:rPr>
        <w:t>م</w:t>
      </w:r>
      <w:r>
        <w:rPr>
          <w:rtl/>
        </w:rPr>
        <w:t xml:space="preserve"> ال</w:t>
      </w:r>
      <w:r w:rsidR="00A638DD">
        <w:rPr>
          <w:rtl/>
        </w:rPr>
        <w:t>سنجاري</w:t>
      </w:r>
      <w:r>
        <w:rPr>
          <w:rtl/>
        </w:rPr>
        <w:t xml:space="preserve"> المتو</w:t>
      </w:r>
      <w:r w:rsidR="004B4B77">
        <w:rPr>
          <w:rtl/>
        </w:rPr>
        <w:t>في</w:t>
      </w:r>
      <w:r>
        <w:rPr>
          <w:rtl/>
        </w:rPr>
        <w:t xml:space="preserve"> </w:t>
      </w:r>
      <w:r w:rsidR="00712DE8">
        <w:rPr>
          <w:rtl/>
        </w:rPr>
        <w:t>سنة</w:t>
      </w:r>
      <w:r w:rsidRPr="00A638DD">
        <w:rPr>
          <w:rtl/>
        </w:rPr>
        <w:t>(</w:t>
      </w:r>
      <w:r w:rsidR="00A638DD">
        <w:rPr>
          <w:rFonts w:hint="cs"/>
          <w:rtl/>
        </w:rPr>
        <w:t>794</w:t>
      </w:r>
      <w:r w:rsidRPr="00A638DD">
        <w:rPr>
          <w:rtl/>
        </w:rPr>
        <w:t>)</w:t>
      </w:r>
      <w:r w:rsidR="004B4B77" w:rsidRPr="00A638DD">
        <w:rPr>
          <w:rtl/>
        </w:rPr>
        <w:t>ف</w:t>
      </w:r>
      <w:r w:rsidR="004B4B77">
        <w:rPr>
          <w:rtl/>
        </w:rPr>
        <w:t>ي</w:t>
      </w:r>
      <w:r>
        <w:rPr>
          <w:rtl/>
        </w:rPr>
        <w:t>(إرشاد القاصد)ع</w:t>
      </w:r>
      <w:r w:rsidR="009B6D3C">
        <w:rPr>
          <w:rtl/>
        </w:rPr>
        <w:t>لي</w:t>
      </w:r>
      <w:r>
        <w:rPr>
          <w:rtl/>
        </w:rPr>
        <w:t xml:space="preserve"> ما </w:t>
      </w:r>
      <w:r w:rsidR="00DF76A0">
        <w:rPr>
          <w:rtl/>
        </w:rPr>
        <w:t>حکي</w:t>
      </w:r>
      <w:r>
        <w:rPr>
          <w:rtl/>
        </w:rPr>
        <w:t xml:space="preserve"> عنه ما ملخّصه انّ السحر منه </w:t>
      </w:r>
      <w:r w:rsidR="00A638DD">
        <w:rPr>
          <w:rtl/>
        </w:rPr>
        <w:t>حقیقي</w:t>
      </w:r>
      <w:r>
        <w:rPr>
          <w:rtl/>
        </w:rPr>
        <w:t xml:space="preserve"> و منه غ</w:t>
      </w:r>
      <w:r>
        <w:rPr>
          <w:rFonts w:hint="cs"/>
          <w:rtl/>
        </w:rPr>
        <w:t>ی</w:t>
      </w:r>
      <w:r>
        <w:rPr>
          <w:rFonts w:hint="eastAsia"/>
          <w:rtl/>
        </w:rPr>
        <w:t>ر</w:t>
      </w:r>
      <w:r>
        <w:rPr>
          <w:rtl/>
        </w:rPr>
        <w:t xml:space="preserve"> </w:t>
      </w:r>
      <w:r w:rsidR="00A638DD">
        <w:rPr>
          <w:rtl/>
        </w:rPr>
        <w:t>حقیقي</w:t>
      </w:r>
      <w:r>
        <w:rPr>
          <w:rtl/>
        </w:rPr>
        <w:t xml:space="preserve"> و </w:t>
      </w:r>
      <w:r>
        <w:rPr>
          <w:rFonts w:hint="cs"/>
          <w:rtl/>
        </w:rPr>
        <w:t>ی</w:t>
      </w:r>
      <w:r>
        <w:rPr>
          <w:rFonts w:hint="eastAsia"/>
          <w:rtl/>
        </w:rPr>
        <w:t>قال</w:t>
      </w:r>
      <w:r>
        <w:rPr>
          <w:rtl/>
        </w:rPr>
        <w:t xml:space="preserve"> له الأخذ بالع</w:t>
      </w:r>
      <w:r>
        <w:rPr>
          <w:rFonts w:hint="cs"/>
          <w:rtl/>
        </w:rPr>
        <w:t>ی</w:t>
      </w:r>
      <w:r>
        <w:rPr>
          <w:rFonts w:hint="eastAsia"/>
          <w:rtl/>
        </w:rPr>
        <w:t>ون،و</w:t>
      </w:r>
      <w:r>
        <w:rPr>
          <w:rtl/>
        </w:rPr>
        <w:t xml:space="preserve"> </w:t>
      </w:r>
      <w:r w:rsidR="009D0B59">
        <w:rPr>
          <w:rtl/>
        </w:rPr>
        <w:t>سحرة</w:t>
      </w:r>
      <w:r>
        <w:rPr>
          <w:rtl/>
        </w:rPr>
        <w:t xml:space="preserve"> فرعون أتوا بمجموع ال</w:t>
      </w:r>
      <w:r w:rsidR="00B42BAC">
        <w:rPr>
          <w:rtl/>
        </w:rPr>
        <w:t>أمري</w:t>
      </w:r>
      <w:r>
        <w:rPr>
          <w:rFonts w:hint="eastAsia"/>
          <w:rtl/>
        </w:rPr>
        <w:t>ن</w:t>
      </w:r>
      <w:r>
        <w:rPr>
          <w:rtl/>
        </w:rPr>
        <w:t xml:space="preserve"> و قدّموا غ</w:t>
      </w:r>
      <w:r>
        <w:rPr>
          <w:rFonts w:hint="cs"/>
          <w:rtl/>
        </w:rPr>
        <w:t>ی</w:t>
      </w:r>
      <w:r>
        <w:rPr>
          <w:rFonts w:hint="eastAsia"/>
          <w:rtl/>
        </w:rPr>
        <w:t>ر</w:t>
      </w:r>
      <w:r>
        <w:rPr>
          <w:rtl/>
        </w:rPr>
        <w:t xml:space="preserve"> ال</w:t>
      </w:r>
      <w:r w:rsidR="00A638DD">
        <w:rPr>
          <w:rtl/>
        </w:rPr>
        <w:t>حقیقي</w:t>
      </w:r>
      <w:r>
        <w:rPr>
          <w:rtl/>
        </w:rPr>
        <w:t xml:space="preserve"> </w:t>
      </w:r>
      <w:r w:rsidR="00643081" w:rsidRPr="00643081">
        <w:rPr>
          <w:rStyle w:val="libAlaemChar"/>
          <w:rtl/>
        </w:rPr>
        <w:t>(</w:t>
      </w:r>
      <w:r w:rsidRPr="00643081">
        <w:rPr>
          <w:rStyle w:val="libAieChar"/>
          <w:rtl/>
        </w:rPr>
        <w:t>سَحَرُوا أَعْ</w:t>
      </w:r>
      <w:r w:rsidRPr="00643081">
        <w:rPr>
          <w:rStyle w:val="libAieChar"/>
          <w:rFonts w:hint="cs"/>
          <w:rtl/>
        </w:rPr>
        <w:t>یُ</w:t>
      </w:r>
      <w:r w:rsidRPr="00643081">
        <w:rPr>
          <w:rStyle w:val="libAieChar"/>
          <w:rFonts w:hint="eastAsia"/>
          <w:rtl/>
        </w:rPr>
        <w:t>نَ</w:t>
      </w:r>
      <w:r w:rsidRPr="00643081">
        <w:rPr>
          <w:rStyle w:val="libAieChar"/>
          <w:rtl/>
        </w:rPr>
        <w:t xml:space="preserve"> النّٰاسِ</w:t>
      </w:r>
      <w:r w:rsidR="00643081" w:rsidRPr="00643081">
        <w:rPr>
          <w:rStyle w:val="libAlaemChar"/>
          <w:rtl/>
        </w:rPr>
        <w:t>)</w:t>
      </w:r>
      <w:r>
        <w:rPr>
          <w:rtl/>
        </w:rPr>
        <w:t xml:space="preserve"> </w:t>
      </w:r>
      <w:r w:rsidR="00643081">
        <w:rPr>
          <w:rStyle w:val="libFootnotenumChar"/>
          <w:rtl/>
        </w:rPr>
        <w:t>(3)</w:t>
      </w:r>
      <w:r>
        <w:rPr>
          <w:rtl/>
        </w:rPr>
        <w:t>ثم أردفوه بال</w:t>
      </w:r>
      <w:r w:rsidR="00A638DD">
        <w:rPr>
          <w:rtl/>
        </w:rPr>
        <w:t>حقیقي</w:t>
      </w:r>
      <w:r>
        <w:rPr>
          <w:rtl/>
        </w:rPr>
        <w:t xml:space="preserve">: </w:t>
      </w:r>
      <w:r w:rsidR="00643081" w:rsidRPr="00643081">
        <w:rPr>
          <w:rStyle w:val="libAlaemChar"/>
          <w:rtl/>
        </w:rPr>
        <w:t>(</w:t>
      </w:r>
      <w:r w:rsidRPr="00643081">
        <w:rPr>
          <w:rStyle w:val="libAieChar"/>
          <w:rtl/>
        </w:rPr>
        <w:t>وَ ا</w:t>
      </w:r>
      <w:r w:rsidR="009B6D3C">
        <w:rPr>
          <w:rStyle w:val="libAieChar"/>
          <w:rtl/>
        </w:rPr>
        <w:t>سترة</w:t>
      </w:r>
      <w:r w:rsidRPr="00643081">
        <w:rPr>
          <w:rStyle w:val="libAieChar"/>
          <w:rtl/>
        </w:rPr>
        <w:t>بُوهُمْ وَ جٰاؤُ بِسِحْرٍ عَظِ</w:t>
      </w:r>
      <w:r w:rsidRPr="00643081">
        <w:rPr>
          <w:rStyle w:val="libAieChar"/>
          <w:rFonts w:hint="cs"/>
          <w:rtl/>
        </w:rPr>
        <w:t>ی</w:t>
      </w:r>
      <w:r w:rsidRPr="00643081">
        <w:rPr>
          <w:rStyle w:val="libAieChar"/>
          <w:rFonts w:hint="eastAsia"/>
          <w:rtl/>
        </w:rPr>
        <w:t>مٍ</w:t>
      </w:r>
      <w:r w:rsidR="00643081" w:rsidRPr="00643081">
        <w:rPr>
          <w:rStyle w:val="libAlaemChar"/>
          <w:rFonts w:hint="eastAsia"/>
          <w:rtl/>
        </w:rPr>
        <w:t>)</w:t>
      </w:r>
      <w:r>
        <w:rPr>
          <w:rtl/>
        </w:rPr>
        <w:t xml:space="preserve"> </w:t>
      </w:r>
      <w:r w:rsidR="00643081">
        <w:rPr>
          <w:rStyle w:val="libFootnotenumChar"/>
          <w:rtl/>
        </w:rPr>
        <w:t>(4)</w:t>
      </w:r>
      <w:r>
        <w:rPr>
          <w:rtl/>
        </w:rPr>
        <w:t xml:space="preserve">،و لمّا جهلت أسباب السحر لخفائها و تراجمت بها الظنون اختلف الطرق </w:t>
      </w:r>
      <w:r w:rsidR="00174A2F">
        <w:rPr>
          <w:rtl/>
        </w:rPr>
        <w:t>اليها</w:t>
      </w:r>
      <w:r>
        <w:rPr>
          <w:rFonts w:hint="eastAsia"/>
          <w:rtl/>
        </w:rPr>
        <w:t>،فطر</w:t>
      </w:r>
      <w:r>
        <w:rPr>
          <w:rFonts w:hint="cs"/>
          <w:rtl/>
        </w:rPr>
        <w:t>ی</w:t>
      </w:r>
      <w:r>
        <w:rPr>
          <w:rFonts w:hint="eastAsia"/>
          <w:rtl/>
        </w:rPr>
        <w:t>ق</w:t>
      </w:r>
      <w:r>
        <w:rPr>
          <w:rtl/>
        </w:rPr>
        <w:t xml:space="preserve"> الهند </w:t>
      </w:r>
      <w:r w:rsidR="00A638DD">
        <w:rPr>
          <w:rtl/>
        </w:rPr>
        <w:t>تصفية</w:t>
      </w:r>
      <w:r>
        <w:rPr>
          <w:rtl/>
        </w:rPr>
        <w:t xml:space="preserve"> النفس و تجر</w:t>
      </w:r>
      <w:r>
        <w:rPr>
          <w:rFonts w:hint="cs"/>
          <w:rtl/>
        </w:rPr>
        <w:t>ی</w:t>
      </w:r>
      <w:r>
        <w:rPr>
          <w:rFonts w:hint="eastAsia"/>
          <w:rtl/>
        </w:rPr>
        <w:t>دها</w:t>
      </w:r>
      <w:r>
        <w:rPr>
          <w:rtl/>
        </w:rPr>
        <w:t xml:space="preserve"> من الشواغل ال</w:t>
      </w:r>
      <w:r w:rsidR="00A638DD">
        <w:rPr>
          <w:rtl/>
        </w:rPr>
        <w:t>بدنية</w:t>
      </w:r>
      <w:r>
        <w:rPr>
          <w:rtl/>
        </w:rPr>
        <w:t xml:space="preserve"> بقدر ال</w:t>
      </w:r>
      <w:r w:rsidR="00A638DD">
        <w:rPr>
          <w:rtl/>
        </w:rPr>
        <w:t>طاقة</w:t>
      </w:r>
      <w:r>
        <w:rPr>
          <w:rtl/>
        </w:rPr>
        <w:t xml:space="preserve"> ال</w:t>
      </w:r>
      <w:r w:rsidR="00A638DD">
        <w:rPr>
          <w:rtl/>
        </w:rPr>
        <w:t>بشریّة</w:t>
      </w:r>
      <w:r>
        <w:rPr>
          <w:rtl/>
        </w:rPr>
        <w:t xml:space="preserve"> لأنّهم </w:t>
      </w:r>
      <w:r>
        <w:rPr>
          <w:rFonts w:hint="cs"/>
          <w:rtl/>
        </w:rPr>
        <w:t>ی</w:t>
      </w:r>
      <w:r>
        <w:rPr>
          <w:rFonts w:hint="eastAsia"/>
          <w:rtl/>
        </w:rPr>
        <w:t>رون</w:t>
      </w:r>
      <w:r>
        <w:rPr>
          <w:rtl/>
        </w:rPr>
        <w:t xml:space="preserve"> انّ تلک الآثار انّما تصدر عن النفس ال</w:t>
      </w:r>
      <w:r w:rsidR="00A638DD">
        <w:rPr>
          <w:rtl/>
        </w:rPr>
        <w:t>بشریة</w:t>
      </w:r>
      <w:r>
        <w:rPr>
          <w:rFonts w:hint="eastAsia"/>
          <w:rtl/>
        </w:rPr>
        <w:t>،و</w:t>
      </w:r>
      <w:r>
        <w:rPr>
          <w:rtl/>
        </w:rPr>
        <w:t xml:space="preserve"> طر</w:t>
      </w:r>
      <w:r>
        <w:rPr>
          <w:rFonts w:hint="cs"/>
          <w:rtl/>
        </w:rPr>
        <w:t>ی</w:t>
      </w:r>
      <w:r>
        <w:rPr>
          <w:rtl/>
        </w:rPr>
        <w:t>ق النبط عمل أش</w:t>
      </w:r>
      <w:r>
        <w:rPr>
          <w:rFonts w:hint="cs"/>
          <w:rtl/>
        </w:rPr>
        <w:t>ی</w:t>
      </w:r>
      <w:r>
        <w:rPr>
          <w:rFonts w:hint="eastAsia"/>
          <w:rtl/>
        </w:rPr>
        <w:t>اء</w:t>
      </w:r>
      <w:r>
        <w:rPr>
          <w:rtl/>
        </w:rPr>
        <w:t xml:space="preserve"> </w:t>
      </w:r>
      <w:r w:rsidR="00A638DD">
        <w:rPr>
          <w:rtl/>
        </w:rPr>
        <w:t>مناسبة</w:t>
      </w:r>
      <w:r>
        <w:rPr>
          <w:rtl/>
        </w:rPr>
        <w:t xml:space="preserve"> للغرض المطلوب </w:t>
      </w:r>
      <w:r w:rsidR="00A638DD">
        <w:rPr>
          <w:rtl/>
        </w:rPr>
        <w:t>مضافة</w:t>
      </w:r>
      <w:r>
        <w:rPr>
          <w:rtl/>
        </w:rPr>
        <w:t xml:space="preserve"> </w:t>
      </w:r>
      <w:r w:rsidR="003261A0">
        <w:rPr>
          <w:rtl/>
        </w:rPr>
        <w:t>الى</w:t>
      </w:r>
      <w:r>
        <w:rPr>
          <w:rtl/>
        </w:rPr>
        <w:t xml:space="preserve"> </w:t>
      </w:r>
      <w:r w:rsidR="00A638DD">
        <w:rPr>
          <w:rtl/>
        </w:rPr>
        <w:t>رقية</w:t>
      </w:r>
      <w:r>
        <w:rPr>
          <w:rtl/>
        </w:rPr>
        <w:t xml:space="preserve"> و </w:t>
      </w:r>
      <w:r w:rsidR="00A638DD">
        <w:rPr>
          <w:rtl/>
        </w:rPr>
        <w:t>دخنة</w:t>
      </w:r>
      <w:r>
        <w:rPr>
          <w:rtl/>
        </w:rPr>
        <w:t xml:space="preserve"> ب</w:t>
      </w:r>
      <w:r w:rsidR="00B42BAC">
        <w:rPr>
          <w:rtl/>
        </w:rPr>
        <w:t>عزیمة</w:t>
      </w:r>
      <w:r>
        <w:rPr>
          <w:rtl/>
        </w:rPr>
        <w:t xml:space="preserve"> </w:t>
      </w:r>
      <w:r w:rsidR="004B4B77">
        <w:rPr>
          <w:rtl/>
        </w:rPr>
        <w:t>في</w:t>
      </w:r>
      <w:r>
        <w:rPr>
          <w:rtl/>
        </w:rPr>
        <w:t xml:space="preserve"> وقت مختار،و تلک الأش</w:t>
      </w:r>
      <w:r>
        <w:rPr>
          <w:rFonts w:hint="cs"/>
          <w:rtl/>
        </w:rPr>
        <w:t>ی</w:t>
      </w:r>
      <w:r>
        <w:rPr>
          <w:rFonts w:hint="eastAsia"/>
          <w:rtl/>
        </w:rPr>
        <w:t>اء</w:t>
      </w:r>
      <w:r>
        <w:rPr>
          <w:rtl/>
        </w:rPr>
        <w:t xml:space="preserve"> </w:t>
      </w:r>
      <w:r w:rsidR="00A638DD">
        <w:rPr>
          <w:rtl/>
        </w:rPr>
        <w:t>تارة</w:t>
      </w:r>
      <w:r>
        <w:rPr>
          <w:rtl/>
        </w:rPr>
        <w:t xml:space="preserve"> تکون تماث</w:t>
      </w:r>
      <w:r>
        <w:rPr>
          <w:rFonts w:hint="cs"/>
          <w:rtl/>
        </w:rPr>
        <w:t>ی</w:t>
      </w:r>
      <w:r>
        <w:rPr>
          <w:rFonts w:hint="eastAsia"/>
          <w:rtl/>
        </w:rPr>
        <w:t>ل</w:t>
      </w:r>
      <w:r>
        <w:rPr>
          <w:rtl/>
        </w:rPr>
        <w:t xml:space="preserve"> و نقوشا،و </w:t>
      </w:r>
      <w:r w:rsidR="00A638DD">
        <w:rPr>
          <w:rtl/>
        </w:rPr>
        <w:t>تارة</w:t>
      </w:r>
      <w:r>
        <w:rPr>
          <w:rtl/>
        </w:rPr>
        <w:t xml:space="preserve"> تکون عقدا تعقد و </w:t>
      </w:r>
      <w:r>
        <w:rPr>
          <w:rFonts w:hint="cs"/>
          <w:rtl/>
        </w:rPr>
        <w:t>ی</w:t>
      </w:r>
      <w:r>
        <w:rPr>
          <w:rFonts w:hint="eastAsia"/>
          <w:rtl/>
        </w:rPr>
        <w:t>نفث</w:t>
      </w:r>
      <w:r>
        <w:rPr>
          <w:rtl/>
        </w:rPr>
        <w:t xml:space="preserve"> ع</w:t>
      </w:r>
      <w:r w:rsidR="009B6D3C">
        <w:rPr>
          <w:rtl/>
        </w:rPr>
        <w:t>لي</w:t>
      </w:r>
      <w:r>
        <w:rPr>
          <w:rFonts w:hint="eastAsia"/>
          <w:rtl/>
        </w:rPr>
        <w:t>ها،و</w:t>
      </w:r>
      <w:r>
        <w:rPr>
          <w:rtl/>
        </w:rPr>
        <w:t xml:space="preserve"> </w:t>
      </w:r>
      <w:r w:rsidR="00A638DD">
        <w:rPr>
          <w:rtl/>
        </w:rPr>
        <w:t>تارة</w:t>
      </w:r>
      <w:r>
        <w:rPr>
          <w:rtl/>
        </w:rPr>
        <w:t xml:space="preserve"> کتبا تکتب و تدفن </w:t>
      </w:r>
      <w:r w:rsidR="004B4B77">
        <w:rPr>
          <w:rtl/>
        </w:rPr>
        <w:t>في</w:t>
      </w:r>
      <w:r>
        <w:rPr>
          <w:rtl/>
        </w:rPr>
        <w:t xml:space="preserve"> الأرض أو تطرح </w:t>
      </w:r>
      <w:r w:rsidR="004B4B77">
        <w:rPr>
          <w:rtl/>
        </w:rPr>
        <w:t>في</w:t>
      </w:r>
      <w:r>
        <w:rPr>
          <w:rtl/>
        </w:rPr>
        <w:t xml:space="preserve"> الماء أو تعلّق بالهواء أو تحرق بالنار،و تلک ال</w:t>
      </w:r>
      <w:r w:rsidR="00A638DD">
        <w:rPr>
          <w:rtl/>
        </w:rPr>
        <w:t>رقية</w:t>
      </w:r>
      <w:r>
        <w:rPr>
          <w:rtl/>
        </w:rPr>
        <w:t xml:space="preserve"> تضرّع </w:t>
      </w:r>
      <w:r w:rsidR="003261A0">
        <w:rPr>
          <w:rFonts w:hint="eastAsia"/>
          <w:rtl/>
        </w:rPr>
        <w:t>الى</w:t>
      </w:r>
      <w:r>
        <w:rPr>
          <w:rtl/>
        </w:rPr>
        <w:t xml:space="preserve"> الکواکب ال</w:t>
      </w:r>
      <w:r w:rsidR="00A638DD">
        <w:rPr>
          <w:rtl/>
        </w:rPr>
        <w:t>فاعلة</w:t>
      </w:r>
      <w:r>
        <w:rPr>
          <w:rtl/>
        </w:rPr>
        <w:t xml:space="preserve"> للغرض المطلوب باعتقادهم،و تلک ال</w:t>
      </w:r>
      <w:r w:rsidR="00A638DD">
        <w:rPr>
          <w:rtl/>
        </w:rPr>
        <w:t>دخنة</w:t>
      </w:r>
      <w:r>
        <w:rPr>
          <w:rtl/>
        </w:rPr>
        <w:t xml:space="preserve"> عقاق</w:t>
      </w:r>
      <w:r>
        <w:rPr>
          <w:rFonts w:hint="cs"/>
          <w:rtl/>
        </w:rPr>
        <w:t>ی</w:t>
      </w:r>
      <w:r>
        <w:rPr>
          <w:rFonts w:hint="eastAsia"/>
          <w:rtl/>
        </w:rPr>
        <w:t>ر</w:t>
      </w:r>
      <w:r>
        <w:rPr>
          <w:rtl/>
        </w:rPr>
        <w:t xml:space="preserve"> منسوبه </w:t>
      </w:r>
      <w:r w:rsidR="00174A2F">
        <w:rPr>
          <w:rtl/>
        </w:rPr>
        <w:t>اليها</w:t>
      </w:r>
      <w:r>
        <w:rPr>
          <w:rFonts w:hint="eastAsia"/>
          <w:rtl/>
        </w:rPr>
        <w:t>،و</w:t>
      </w:r>
      <w:r>
        <w:rPr>
          <w:rtl/>
        </w:rPr>
        <w:t xml:space="preserve"> طر</w:t>
      </w:r>
      <w:r>
        <w:rPr>
          <w:rFonts w:hint="cs"/>
          <w:rtl/>
        </w:rPr>
        <w:t>ی</w:t>
      </w:r>
      <w:r>
        <w:rPr>
          <w:rFonts w:hint="eastAsia"/>
          <w:rtl/>
        </w:rPr>
        <w:t>ق</w:t>
      </w:r>
      <w:r>
        <w:rPr>
          <w:rtl/>
        </w:rPr>
        <w:t xml:space="preserve"> </w:t>
      </w:r>
      <w:r w:rsidR="003261A0">
        <w:rPr>
          <w:rtl/>
        </w:rPr>
        <w:t>الى</w:t>
      </w:r>
      <w:r>
        <w:rPr>
          <w:rFonts w:hint="eastAsia"/>
          <w:rtl/>
        </w:rPr>
        <w:t>ونان</w:t>
      </w:r>
      <w:r>
        <w:rPr>
          <w:rtl/>
        </w:rPr>
        <w:t xml:space="preserve"> ت</w:t>
      </w:r>
      <w:r w:rsidR="00810611">
        <w:rPr>
          <w:rtl/>
        </w:rPr>
        <w:t>سخي</w:t>
      </w:r>
      <w:r>
        <w:rPr>
          <w:rFonts w:hint="eastAsia"/>
          <w:rtl/>
        </w:rPr>
        <w:t>ر</w:t>
      </w:r>
      <w:r>
        <w:rPr>
          <w:rtl/>
        </w:rPr>
        <w:t xml:space="preserve"> روحان</w:t>
      </w:r>
      <w:r>
        <w:rPr>
          <w:rFonts w:hint="cs"/>
          <w:rtl/>
        </w:rPr>
        <w:t>ی</w:t>
      </w:r>
      <w:r>
        <w:rPr>
          <w:rFonts w:hint="eastAsia"/>
          <w:rtl/>
        </w:rPr>
        <w:t>ات</w:t>
      </w:r>
      <w:r>
        <w:rPr>
          <w:rtl/>
        </w:rPr>
        <w:t xml:space="preserve"> الأفلاک و الکواکب و استنزال قواها بالوقوف لد</w:t>
      </w:r>
      <w:r>
        <w:rPr>
          <w:rFonts w:hint="cs"/>
          <w:rtl/>
        </w:rPr>
        <w:t>ی</w:t>
      </w:r>
      <w:r>
        <w:rPr>
          <w:rFonts w:hint="eastAsia"/>
          <w:rtl/>
        </w:rPr>
        <w:t>ها</w:t>
      </w:r>
      <w:r>
        <w:rPr>
          <w:rtl/>
        </w:rPr>
        <w:t xml:space="preserve"> و التضرّع </w:t>
      </w:r>
      <w:r w:rsidR="00174A2F">
        <w:rPr>
          <w:rtl/>
        </w:rPr>
        <w:t>اليها</w:t>
      </w:r>
      <w:r>
        <w:rPr>
          <w:rtl/>
        </w:rPr>
        <w:t xml:space="preserve"> لاعتقادهم انّ هذه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638DD">
        <w:rPr>
          <w:rStyle w:val="libFootnote0Char"/>
          <w:rFonts w:hint="cs"/>
          <w:rtl/>
        </w:rPr>
        <w:t xml:space="preserve"> ق:14/91/577،ج:63/37.</w:t>
      </w:r>
    </w:p>
    <w:p w:rsidR="00643081" w:rsidRPr="00643081" w:rsidRDefault="00643081" w:rsidP="00643081">
      <w:pPr>
        <w:pStyle w:val="libLine"/>
        <w:rPr>
          <w:rStyle w:val="libFootnote0Char"/>
          <w:rtl/>
        </w:rPr>
      </w:pPr>
      <w:r w:rsidRPr="00643081">
        <w:rPr>
          <w:rStyle w:val="libFootnote0Char"/>
          <w:rFonts w:hint="eastAsia"/>
          <w:rtl/>
        </w:rPr>
        <w:t>(2)</w:t>
      </w:r>
      <w:r w:rsidR="00A638DD">
        <w:rPr>
          <w:rStyle w:val="libFootnote0Char"/>
          <w:rFonts w:hint="cs"/>
          <w:rtl/>
        </w:rPr>
        <w:t xml:space="preserve"> ق:14/91/578،ج:63/93.</w:t>
      </w:r>
    </w:p>
    <w:p w:rsidR="00643081" w:rsidRPr="00643081" w:rsidRDefault="00643081" w:rsidP="00643081">
      <w:pPr>
        <w:pStyle w:val="libLine"/>
        <w:rPr>
          <w:rStyle w:val="libFootnote0Char"/>
          <w:rtl/>
        </w:rPr>
      </w:pPr>
      <w:r w:rsidRPr="00643081">
        <w:rPr>
          <w:rStyle w:val="libFootnote0Char"/>
          <w:rFonts w:hint="eastAsia"/>
          <w:rtl/>
        </w:rPr>
        <w:t>(3)</w:t>
      </w:r>
      <w:r w:rsidR="00A638DD">
        <w:rPr>
          <w:rStyle w:val="libFootnote0Char"/>
          <w:rFonts w:hint="cs"/>
          <w:rtl/>
        </w:rPr>
        <w:t xml:space="preserve"> سورة الاعراف/الآية116.</w:t>
      </w:r>
    </w:p>
    <w:p w:rsidR="00643081" w:rsidRDefault="00643081" w:rsidP="00643081">
      <w:pPr>
        <w:pStyle w:val="libLine"/>
        <w:rPr>
          <w:rtl/>
        </w:rPr>
      </w:pPr>
      <w:r w:rsidRPr="00643081">
        <w:rPr>
          <w:rStyle w:val="libFootnote0Char"/>
          <w:rFonts w:hint="eastAsia"/>
          <w:rtl/>
        </w:rPr>
        <w:t>(4)</w:t>
      </w:r>
      <w:r w:rsidR="00A638DD">
        <w:rPr>
          <w:rStyle w:val="libFootnote0Char"/>
          <w:rFonts w:hint="cs"/>
          <w:rtl/>
        </w:rPr>
        <w:t xml:space="preserve"> سورة الاعراف/الآية116.</w:t>
      </w:r>
    </w:p>
    <w:p w:rsidR="00643081" w:rsidRDefault="00643081" w:rsidP="00A33C4B">
      <w:pPr>
        <w:pStyle w:val="libNormal"/>
        <w:rPr>
          <w:rtl/>
        </w:rPr>
      </w:pPr>
      <w:r>
        <w:rPr>
          <w:rFonts w:hint="eastAsia"/>
          <w:rtl/>
        </w:rPr>
        <w:br w:type="page"/>
      </w:r>
    </w:p>
    <w:p w:rsidR="00D94CCA" w:rsidRDefault="00A33C4B" w:rsidP="00A638DD">
      <w:pPr>
        <w:pStyle w:val="libNormal0"/>
        <w:rPr>
          <w:rtl/>
        </w:rPr>
      </w:pPr>
      <w:r>
        <w:rPr>
          <w:rFonts w:hint="eastAsia"/>
          <w:rtl/>
        </w:rPr>
        <w:lastRenderedPageBreak/>
        <w:t>الآثار</w:t>
      </w:r>
      <w:r>
        <w:rPr>
          <w:rtl/>
        </w:rPr>
        <w:t xml:space="preserve"> تصدر عن روحان</w:t>
      </w:r>
      <w:r>
        <w:rPr>
          <w:rFonts w:hint="cs"/>
          <w:rtl/>
        </w:rPr>
        <w:t>یّ</w:t>
      </w:r>
      <w:r>
        <w:rPr>
          <w:rFonts w:hint="eastAsia"/>
          <w:rtl/>
        </w:rPr>
        <w:t>ات</w:t>
      </w:r>
      <w:r>
        <w:rPr>
          <w:rtl/>
        </w:rPr>
        <w:t xml:space="preserve"> الأفلاک و الکواکب لا عن أجرامها،و طر</w:t>
      </w:r>
      <w:r>
        <w:rPr>
          <w:rFonts w:hint="cs"/>
          <w:rtl/>
        </w:rPr>
        <w:t>ی</w:t>
      </w:r>
      <w:r>
        <w:rPr>
          <w:rFonts w:hint="eastAsia"/>
          <w:rtl/>
        </w:rPr>
        <w:t>ق</w:t>
      </w:r>
      <w:r>
        <w:rPr>
          <w:rtl/>
        </w:rPr>
        <w:t xml:space="preserve"> ال</w:t>
      </w:r>
      <w:r w:rsidR="00A638DD">
        <w:rPr>
          <w:rtl/>
        </w:rPr>
        <w:t>عبرانیّة</w:t>
      </w:r>
      <w:r>
        <w:rPr>
          <w:rtl/>
        </w:rPr>
        <w:t xml:space="preserve"> و القبط و العرب الإعتماد ع</w:t>
      </w:r>
      <w:r w:rsidR="009B6D3C">
        <w:rPr>
          <w:rtl/>
        </w:rPr>
        <w:t>لي</w:t>
      </w:r>
      <w:r>
        <w:rPr>
          <w:rtl/>
        </w:rPr>
        <w:t xml:space="preserve"> ذکر أسماء </w:t>
      </w:r>
      <w:r w:rsidR="00A638DD">
        <w:rPr>
          <w:rtl/>
        </w:rPr>
        <w:t>مجهولة</w:t>
      </w:r>
      <w:r>
        <w:rPr>
          <w:rtl/>
        </w:rPr>
        <w:t xml:space="preserve"> ال</w:t>
      </w:r>
      <w:r w:rsidR="004B4B77">
        <w:rPr>
          <w:rtl/>
        </w:rPr>
        <w:t>معاني</w:t>
      </w:r>
      <w:r>
        <w:rPr>
          <w:rtl/>
        </w:rPr>
        <w:t xml:space="preserve"> کأنّها أقسام عز</w:t>
      </w:r>
      <w:r w:rsidR="009D0B59">
        <w:rPr>
          <w:rtl/>
        </w:rPr>
        <w:t>اي</w:t>
      </w:r>
      <w:r>
        <w:rPr>
          <w:rFonts w:hint="eastAsia"/>
          <w:rtl/>
        </w:rPr>
        <w:t>م</w:t>
      </w:r>
      <w:r>
        <w:rPr>
          <w:rtl/>
        </w:rPr>
        <w:t xml:space="preserve"> بترت</w:t>
      </w:r>
      <w:r>
        <w:rPr>
          <w:rFonts w:hint="cs"/>
          <w:rtl/>
        </w:rPr>
        <w:t>ی</w:t>
      </w:r>
      <w:r>
        <w:rPr>
          <w:rFonts w:hint="eastAsia"/>
          <w:rtl/>
        </w:rPr>
        <w:t>ب</w:t>
      </w:r>
      <w:r>
        <w:rPr>
          <w:rtl/>
        </w:rPr>
        <w:t xml:space="preserve"> خاصّ </w:t>
      </w:r>
      <w:r>
        <w:rPr>
          <w:rFonts w:hint="cs"/>
          <w:rtl/>
        </w:rPr>
        <w:t>ی</w:t>
      </w:r>
      <w:r>
        <w:rPr>
          <w:rFonts w:hint="eastAsia"/>
          <w:rtl/>
        </w:rPr>
        <w:t>خاطبون</w:t>
      </w:r>
      <w:r>
        <w:rPr>
          <w:rtl/>
        </w:rPr>
        <w:t xml:space="preserve"> بها حاضرا،لإعتقادهم انّ هذه الآثار انّما تصدر عن الجنّ، و </w:t>
      </w:r>
      <w:r>
        <w:rPr>
          <w:rFonts w:hint="cs"/>
          <w:rtl/>
        </w:rPr>
        <w:t>ی</w:t>
      </w:r>
      <w:r>
        <w:rPr>
          <w:rFonts w:hint="eastAsia"/>
          <w:rtl/>
        </w:rPr>
        <w:t>دّعون</w:t>
      </w:r>
      <w:r>
        <w:rPr>
          <w:rtl/>
        </w:rPr>
        <w:t xml:space="preserve"> انّ تلک الأقسام تسخّر </w:t>
      </w:r>
      <w:r w:rsidR="00B80428">
        <w:rPr>
          <w:rtl/>
        </w:rPr>
        <w:t>ملائکة</w:t>
      </w:r>
      <w:r>
        <w:rPr>
          <w:rtl/>
        </w:rPr>
        <w:t xml:space="preserve"> </w:t>
      </w:r>
      <w:r w:rsidR="004726EB">
        <w:rPr>
          <w:rtl/>
        </w:rPr>
        <w:t>قاهرة</w:t>
      </w:r>
      <w:r>
        <w:rPr>
          <w:rtl/>
        </w:rPr>
        <w:t xml:space="preserve"> للجنّ،</w:t>
      </w:r>
      <w:r w:rsidR="00DF76A0">
        <w:rPr>
          <w:rtl/>
        </w:rPr>
        <w:t>انتهى</w:t>
      </w:r>
      <w:r>
        <w:rPr>
          <w:rtl/>
        </w:rPr>
        <w:t>.</w:t>
      </w:r>
    </w:p>
    <w:p w:rsidR="00D94CCA" w:rsidRDefault="00A33C4B" w:rsidP="00A638DD">
      <w:pPr>
        <w:pStyle w:val="libCenterBold1"/>
        <w:rPr>
          <w:rtl/>
        </w:rPr>
      </w:pPr>
      <w:r>
        <w:rPr>
          <w:rFonts w:hint="eastAsia"/>
          <w:rtl/>
        </w:rPr>
        <w:t>ذمّ</w:t>
      </w:r>
      <w:r>
        <w:rPr>
          <w:rtl/>
        </w:rPr>
        <w:t xml:space="preserve"> الساحر</w:t>
      </w:r>
    </w:p>
    <w:p w:rsidR="00D94CCA" w:rsidRDefault="00A33C4B" w:rsidP="00A33C4B">
      <w:pPr>
        <w:pStyle w:val="libNormal"/>
        <w:rPr>
          <w:rtl/>
        </w:rPr>
      </w:pPr>
      <w:r w:rsidRPr="00A638DD">
        <w:rPr>
          <w:rStyle w:val="libBold1Char"/>
          <w:rFonts w:hint="eastAsia"/>
          <w:rtl/>
        </w:rPr>
        <w:t>علل</w:t>
      </w:r>
      <w:r w:rsidRPr="00A638DD">
        <w:rPr>
          <w:rStyle w:val="libBold1Char"/>
          <w:rtl/>
        </w:rPr>
        <w:t xml:space="preserve"> الشر</w:t>
      </w:r>
      <w:r w:rsidR="009D0B59">
        <w:rPr>
          <w:rStyle w:val="libBold1Char"/>
          <w:rtl/>
        </w:rPr>
        <w:t>اي</w:t>
      </w:r>
      <w:r w:rsidRPr="00A638DD">
        <w:rPr>
          <w:rStyle w:val="libBold1Char"/>
          <w:rFonts w:hint="eastAsia"/>
          <w:rtl/>
        </w:rPr>
        <w:t>ع</w:t>
      </w:r>
      <w:r>
        <w:rPr>
          <w:rtl/>
        </w:rPr>
        <w:t xml:space="preserve">:عن الرضا </w:t>
      </w:r>
      <w:r w:rsidR="00D665AA" w:rsidRPr="00D665AA">
        <w:rPr>
          <w:rStyle w:val="libAlaemChar"/>
          <w:rtl/>
        </w:rPr>
        <w:t>عليه‌السلام</w:t>
      </w:r>
      <w:r>
        <w:rPr>
          <w:rtl/>
        </w:rPr>
        <w:t xml:space="preserve"> انّه قال: کان الخفّاش ا</w:t>
      </w:r>
      <w:r w:rsidR="00C057D4">
        <w:rPr>
          <w:rtl/>
        </w:rPr>
        <w:t>مرأة</w:t>
      </w:r>
      <w:r>
        <w:rPr>
          <w:rtl/>
        </w:rPr>
        <w:t xml:space="preserve"> سحرت </w:t>
      </w:r>
      <w:r w:rsidR="00A638DD">
        <w:rPr>
          <w:rtl/>
        </w:rPr>
        <w:t>ضرّة</w:t>
      </w:r>
      <w:r>
        <w:rPr>
          <w:rtl/>
        </w:rPr>
        <w:t xml:space="preserve"> لها فمسخها اللّه(عزّ و جلّ)خفّاشا .</w:t>
      </w:r>
    </w:p>
    <w:p w:rsidR="00D94CCA" w:rsidRDefault="00A33C4B" w:rsidP="00A33C4B">
      <w:pPr>
        <w:pStyle w:val="libNormal"/>
        <w:rPr>
          <w:rtl/>
        </w:rPr>
      </w:pP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حد</w:t>
      </w:r>
      <w:r>
        <w:rPr>
          <w:rFonts w:hint="cs"/>
          <w:rtl/>
        </w:rPr>
        <w:t>ی</w:t>
      </w:r>
      <w:r>
        <w:rPr>
          <w:rFonts w:hint="eastAsia"/>
          <w:rtl/>
        </w:rPr>
        <w:t>ث</w:t>
      </w:r>
      <w:r>
        <w:rPr>
          <w:rtl/>
        </w:rPr>
        <w:t xml:space="preserve"> المسوخ و سبب مسخهم قال:</w:t>
      </w:r>
    </w:p>
    <w:p w:rsidR="00D94CCA" w:rsidRDefault="00A33C4B" w:rsidP="00A33C4B">
      <w:pPr>
        <w:pStyle w:val="libNormal"/>
        <w:rPr>
          <w:rtl/>
        </w:rPr>
      </w:pPr>
      <w:r>
        <w:rPr>
          <w:rFonts w:hint="eastAsia"/>
          <w:rtl/>
        </w:rPr>
        <w:t>و</w:t>
      </w:r>
      <w:r>
        <w:rPr>
          <w:rtl/>
        </w:rPr>
        <w:t xml:space="preserve"> أمّا العنکبوت فکانت ا</w:t>
      </w:r>
      <w:r w:rsidR="00C057D4">
        <w:rPr>
          <w:rtl/>
        </w:rPr>
        <w:t>مرأة</w:t>
      </w:r>
      <w:r>
        <w:rPr>
          <w:rtl/>
        </w:rPr>
        <w:t xml:space="preserve"> سحرت </w:t>
      </w:r>
      <w:r w:rsidR="00194B2D">
        <w:rPr>
          <w:rtl/>
        </w:rPr>
        <w:t>زوجة</w:t>
      </w:r>
      <w:r>
        <w:rPr>
          <w:rtl/>
        </w:rPr>
        <w:t xml:space="preserve">ا </w:t>
      </w:r>
      <w:r w:rsidR="00643081">
        <w:rPr>
          <w:rStyle w:val="libFootnotenumChar"/>
          <w:rtl/>
        </w:rPr>
        <w:t>(1)</w:t>
      </w:r>
      <w:r>
        <w:rPr>
          <w:rtl/>
        </w:rPr>
        <w:t>.</w:t>
      </w:r>
    </w:p>
    <w:p w:rsidR="00D94CCA" w:rsidRDefault="00A33C4B" w:rsidP="00A33C4B">
      <w:pPr>
        <w:pStyle w:val="libNormal"/>
        <w:rPr>
          <w:rtl/>
        </w:rPr>
      </w:pPr>
      <w:r w:rsidRPr="00A638DD">
        <w:rPr>
          <w:rStyle w:val="libBold1Char"/>
          <w:rFonts w:hint="eastAsia"/>
          <w:rtl/>
        </w:rPr>
        <w:t>السرائر</w:t>
      </w:r>
      <w:r>
        <w:rPr>
          <w:rtl/>
        </w:rPr>
        <w:t xml:space="preserve">:قال رسول اللّه </w:t>
      </w:r>
      <w:r w:rsidR="00D665AA" w:rsidRPr="00D665AA">
        <w:rPr>
          <w:rStyle w:val="libAlaemChar"/>
          <w:rtl/>
        </w:rPr>
        <w:t>صلى‌الله‌عليه‌وآله‌وسلم</w:t>
      </w:r>
      <w:r>
        <w:rPr>
          <w:rtl/>
        </w:rPr>
        <w:t xml:space="preserve">: من </w:t>
      </w:r>
      <w:r w:rsidR="007522F7">
        <w:rPr>
          <w:rtl/>
        </w:rPr>
        <w:t>مشي</w:t>
      </w:r>
      <w:r>
        <w:rPr>
          <w:rtl/>
        </w:rPr>
        <w:t xml:space="preserve"> </w:t>
      </w:r>
      <w:r w:rsidR="003261A0">
        <w:rPr>
          <w:rtl/>
        </w:rPr>
        <w:t>الى</w:t>
      </w:r>
      <w:r>
        <w:rPr>
          <w:rtl/>
        </w:rPr>
        <w:t xml:space="preserve"> ساحر أو کاهن أو کذّاب </w:t>
      </w:r>
      <w:r>
        <w:rPr>
          <w:rFonts w:hint="cs"/>
          <w:rtl/>
        </w:rPr>
        <w:t>ی</w:t>
      </w:r>
      <w:r w:rsidR="004B4B77">
        <w:rPr>
          <w:rFonts w:hint="eastAsia"/>
          <w:rtl/>
        </w:rPr>
        <w:t>صدقة</w:t>
      </w:r>
      <w:r>
        <w:rPr>
          <w:rtl/>
        </w:rPr>
        <w:t xml:space="preserve"> بما </w:t>
      </w:r>
      <w:r>
        <w:rPr>
          <w:rFonts w:hint="cs"/>
          <w:rtl/>
        </w:rPr>
        <w:t>ی</w:t>
      </w:r>
      <w:r>
        <w:rPr>
          <w:rFonts w:hint="eastAsia"/>
          <w:rtl/>
        </w:rPr>
        <w:t>قول</w:t>
      </w:r>
      <w:r>
        <w:rPr>
          <w:rtl/>
        </w:rPr>
        <w:t xml:space="preserve"> فقد کفر بما أنزل اللّه من کتاب </w:t>
      </w:r>
      <w:r w:rsidR="00643081">
        <w:rPr>
          <w:rStyle w:val="libFootnotenumChar"/>
          <w:rtl/>
        </w:rPr>
        <w:t>(2)</w:t>
      </w:r>
      <w:r>
        <w:rPr>
          <w:rtl/>
        </w:rPr>
        <w:t>.</w:t>
      </w:r>
    </w:p>
    <w:p w:rsidR="00D94CCA" w:rsidRDefault="00A33C4B" w:rsidP="00A638DD">
      <w:pPr>
        <w:pStyle w:val="libNormal"/>
        <w:rPr>
          <w:rtl/>
        </w:rPr>
      </w:pPr>
      <w:r w:rsidRPr="00A638DD">
        <w:rPr>
          <w:rStyle w:val="libBold1Char"/>
          <w:rFonts w:hint="eastAsia"/>
          <w:rtl/>
        </w:rPr>
        <w:t>الاحتجاج</w:t>
      </w:r>
      <w:r>
        <w:rPr>
          <w:rtl/>
        </w:rPr>
        <w:t>:ال</w:t>
      </w:r>
      <w:r w:rsidR="004B4B77">
        <w:rPr>
          <w:rtl/>
        </w:rPr>
        <w:t>صادقي</w:t>
      </w:r>
      <w:r>
        <w:rPr>
          <w:rtl/>
        </w:rPr>
        <w:t xml:space="preserve"> </w:t>
      </w:r>
      <w:r w:rsidR="00D665AA" w:rsidRPr="00D665AA">
        <w:rPr>
          <w:rStyle w:val="libAlaemChar"/>
          <w:rtl/>
        </w:rPr>
        <w:t>عليه‌السلام</w:t>
      </w:r>
      <w:r>
        <w:rPr>
          <w:rtl/>
        </w:rPr>
        <w:t>: السّحر ع</w:t>
      </w:r>
      <w:r w:rsidR="009B6D3C">
        <w:rPr>
          <w:rtl/>
        </w:rPr>
        <w:t>ل</w:t>
      </w:r>
      <w:r w:rsidR="00A638DD">
        <w:rPr>
          <w:rFonts w:hint="cs"/>
          <w:rtl/>
        </w:rPr>
        <w:t>ى</w:t>
      </w:r>
      <w:r>
        <w:rPr>
          <w:rtl/>
        </w:rPr>
        <w:t xml:space="preserve"> وجوه شتّ</w:t>
      </w:r>
      <w:r>
        <w:rPr>
          <w:rFonts w:hint="cs"/>
          <w:rtl/>
        </w:rPr>
        <w:t>ی</w:t>
      </w:r>
      <w:r>
        <w:rPr>
          <w:rFonts w:hint="eastAsia"/>
          <w:rtl/>
        </w:rPr>
        <w:t>،</w:t>
      </w:r>
      <w:r w:rsidR="003261A0">
        <w:rPr>
          <w:rFonts w:hint="eastAsia"/>
          <w:rtl/>
        </w:rPr>
        <w:t>الى</w:t>
      </w:r>
      <w:r>
        <w:rPr>
          <w:rtl/>
        </w:rPr>
        <w:t xml:space="preserve"> أن قال </w:t>
      </w:r>
      <w:r w:rsidR="004B4B77">
        <w:rPr>
          <w:rtl/>
        </w:rPr>
        <w:t>في</w:t>
      </w:r>
      <w:r>
        <w:rPr>
          <w:rtl/>
        </w:rPr>
        <w:t xml:space="preserve"> جواب من سأل </w:t>
      </w:r>
      <w:r>
        <w:rPr>
          <w:rFonts w:hint="cs"/>
          <w:rtl/>
        </w:rPr>
        <w:t>ی</w:t>
      </w:r>
      <w:r>
        <w:rPr>
          <w:rFonts w:hint="eastAsia"/>
          <w:rtl/>
        </w:rPr>
        <w:t>قدر</w:t>
      </w:r>
      <w:r>
        <w:rPr>
          <w:rtl/>
        </w:rPr>
        <w:t xml:space="preserve"> الساحر أن </w:t>
      </w:r>
      <w:r>
        <w:rPr>
          <w:rFonts w:hint="cs"/>
          <w:rtl/>
        </w:rPr>
        <w:t>ی</w:t>
      </w:r>
      <w:r>
        <w:rPr>
          <w:rFonts w:hint="eastAsia"/>
          <w:rtl/>
        </w:rPr>
        <w:t>جعل</w:t>
      </w:r>
      <w:r>
        <w:rPr>
          <w:rtl/>
        </w:rPr>
        <w:t xml:space="preserve"> الإنسان ب</w:t>
      </w:r>
      <w:r w:rsidR="009D0B59">
        <w:rPr>
          <w:rtl/>
        </w:rPr>
        <w:t>سحرة</w:t>
      </w:r>
      <w:r>
        <w:rPr>
          <w:rtl/>
        </w:rPr>
        <w:t xml:space="preserve"> </w:t>
      </w:r>
      <w:r w:rsidR="004B4B77">
        <w:rPr>
          <w:rtl/>
        </w:rPr>
        <w:t>في</w:t>
      </w:r>
      <w:r>
        <w:rPr>
          <w:rtl/>
        </w:rPr>
        <w:t xml:space="preserve"> </w:t>
      </w:r>
      <w:r w:rsidR="00A638DD">
        <w:rPr>
          <w:rtl/>
        </w:rPr>
        <w:t>صورة</w:t>
      </w:r>
      <w:r>
        <w:rPr>
          <w:rtl/>
        </w:rPr>
        <w:t xml:space="preserve"> الکلب و الحمار أو غ</w:t>
      </w:r>
      <w:r>
        <w:rPr>
          <w:rFonts w:hint="cs"/>
          <w:rtl/>
        </w:rPr>
        <w:t>ی</w:t>
      </w:r>
      <w:r>
        <w:rPr>
          <w:rFonts w:hint="eastAsia"/>
          <w:rtl/>
        </w:rPr>
        <w:t>ر</w:t>
      </w:r>
      <w:r>
        <w:rPr>
          <w:rtl/>
        </w:rPr>
        <w:t xml:space="preserve"> ذلک؟ قال:هو أعجز من ذلک و أضعف من أن </w:t>
      </w:r>
      <w:r>
        <w:rPr>
          <w:rFonts w:hint="cs"/>
          <w:rtl/>
        </w:rPr>
        <w:t>ی</w:t>
      </w:r>
      <w:r>
        <w:rPr>
          <w:rFonts w:hint="eastAsia"/>
          <w:rtl/>
        </w:rPr>
        <w:t>غ</w:t>
      </w:r>
      <w:r>
        <w:rPr>
          <w:rFonts w:hint="cs"/>
          <w:rtl/>
        </w:rPr>
        <w:t>یّ</w:t>
      </w:r>
      <w:r>
        <w:rPr>
          <w:rFonts w:hint="eastAsia"/>
          <w:rtl/>
        </w:rPr>
        <w:t>ر</w:t>
      </w:r>
      <w:r>
        <w:rPr>
          <w:rtl/>
        </w:rPr>
        <w:t xml:space="preserve"> خلق اللّه،انّ من أبطل ما ر</w:t>
      </w:r>
      <w:r w:rsidR="007C7B27">
        <w:rPr>
          <w:rtl/>
        </w:rPr>
        <w:t>کبة</w:t>
      </w:r>
      <w:r>
        <w:rPr>
          <w:rtl/>
        </w:rPr>
        <w:t xml:space="preserve"> اللّه و </w:t>
      </w:r>
      <w:r w:rsidR="00A638DD">
        <w:rPr>
          <w:rtl/>
        </w:rPr>
        <w:t>صور</w:t>
      </w:r>
      <w:r w:rsidR="00A638DD">
        <w:rPr>
          <w:rFonts w:hint="cs"/>
          <w:rtl/>
        </w:rPr>
        <w:t>ه</w:t>
      </w:r>
      <w:r>
        <w:rPr>
          <w:rtl/>
        </w:rPr>
        <w:t xml:space="preserve"> و غ</w:t>
      </w:r>
      <w:r>
        <w:rPr>
          <w:rFonts w:hint="cs"/>
          <w:rtl/>
        </w:rPr>
        <w:t>یّ</w:t>
      </w:r>
      <w:r>
        <w:rPr>
          <w:rFonts w:hint="eastAsia"/>
          <w:rtl/>
        </w:rPr>
        <w:t>ره</w:t>
      </w:r>
      <w:r>
        <w:rPr>
          <w:rtl/>
        </w:rPr>
        <w:t xml:space="preserve"> فهو شر</w:t>
      </w:r>
      <w:r>
        <w:rPr>
          <w:rFonts w:hint="cs"/>
          <w:rtl/>
        </w:rPr>
        <w:t>ی</w:t>
      </w:r>
      <w:r>
        <w:rPr>
          <w:rFonts w:hint="eastAsia"/>
          <w:rtl/>
        </w:rPr>
        <w:t>ک</w:t>
      </w:r>
      <w:r>
        <w:rPr>
          <w:rtl/>
        </w:rPr>
        <w:t xml:space="preserve"> للّه </w:t>
      </w:r>
      <w:r w:rsidR="00FC17A3">
        <w:rPr>
          <w:rtl/>
        </w:rPr>
        <w:t>تعالى</w:t>
      </w:r>
      <w:r>
        <w:rPr>
          <w:rtl/>
        </w:rPr>
        <w:t xml:space="preserve"> </w:t>
      </w:r>
      <w:r w:rsidR="004B4B77">
        <w:rPr>
          <w:rtl/>
        </w:rPr>
        <w:t>في</w:t>
      </w:r>
      <w:r>
        <w:rPr>
          <w:rtl/>
        </w:rPr>
        <w:t xml:space="preserve"> خلقه،</w:t>
      </w:r>
      <w:r w:rsidR="00FC17A3">
        <w:rPr>
          <w:rtl/>
        </w:rPr>
        <w:t>تعالى</w:t>
      </w:r>
      <w:r>
        <w:rPr>
          <w:rtl/>
        </w:rPr>
        <w:t xml:space="preserve"> عن ذلک علوّا کب</w:t>
      </w:r>
      <w:r>
        <w:rPr>
          <w:rFonts w:hint="cs"/>
          <w:rtl/>
        </w:rPr>
        <w:t>ی</w:t>
      </w:r>
      <w:r>
        <w:rPr>
          <w:rFonts w:hint="eastAsia"/>
          <w:rtl/>
        </w:rPr>
        <w:t>را،لو</w:t>
      </w:r>
      <w:r>
        <w:rPr>
          <w:rtl/>
        </w:rPr>
        <w:t xml:space="preserve"> قدر الساحر ع</w:t>
      </w:r>
      <w:r w:rsidR="009B6D3C">
        <w:rPr>
          <w:rtl/>
        </w:rPr>
        <w:t>لي</w:t>
      </w:r>
      <w:r>
        <w:rPr>
          <w:rtl/>
        </w:rPr>
        <w:t xml:space="preserve"> ما وصفت لدفع عن نفسه الهرم و الآفه و الأمراض و لن</w:t>
      </w:r>
      <w:r w:rsidR="004B4B77">
        <w:rPr>
          <w:rtl/>
        </w:rPr>
        <w:t>في</w:t>
      </w:r>
      <w:r>
        <w:rPr>
          <w:rtl/>
        </w:rPr>
        <w:t xml:space="preserve"> الب</w:t>
      </w:r>
      <w:r>
        <w:rPr>
          <w:rFonts w:hint="cs"/>
          <w:rtl/>
        </w:rPr>
        <w:t>ی</w:t>
      </w:r>
      <w:r>
        <w:rPr>
          <w:rFonts w:hint="eastAsia"/>
          <w:rtl/>
        </w:rPr>
        <w:t>اض</w:t>
      </w:r>
      <w:r>
        <w:rPr>
          <w:rtl/>
        </w:rPr>
        <w:t xml:space="preserve"> عن رأسه و الفقر عن ساحته،و انّ من أکبر السّحر ال</w:t>
      </w:r>
      <w:r w:rsidR="00A638DD">
        <w:rPr>
          <w:rtl/>
        </w:rPr>
        <w:t>نمیمة</w:t>
      </w:r>
      <w:r>
        <w:rPr>
          <w:rtl/>
        </w:rPr>
        <w:t xml:space="preserve"> </w:t>
      </w:r>
      <w:r>
        <w:rPr>
          <w:rFonts w:hint="cs"/>
          <w:rtl/>
        </w:rPr>
        <w:t>ی</w:t>
      </w:r>
      <w:r>
        <w:rPr>
          <w:rFonts w:hint="eastAsia"/>
          <w:rtl/>
        </w:rPr>
        <w:t>فرّق</w:t>
      </w:r>
      <w:r>
        <w:rPr>
          <w:rtl/>
        </w:rPr>
        <w:t xml:space="preserve"> بها ب</w:t>
      </w:r>
      <w:r>
        <w:rPr>
          <w:rFonts w:hint="cs"/>
          <w:rtl/>
        </w:rPr>
        <w:t>ی</w:t>
      </w:r>
      <w:r>
        <w:rPr>
          <w:rFonts w:hint="eastAsia"/>
          <w:rtl/>
        </w:rPr>
        <w:t>ن</w:t>
      </w:r>
      <w:r>
        <w:rPr>
          <w:rtl/>
        </w:rPr>
        <w:t xml:space="preserve"> المتح</w:t>
      </w:r>
      <w:r w:rsidR="004B4B77">
        <w:rPr>
          <w:rtl/>
        </w:rPr>
        <w:t>أبي</w:t>
      </w:r>
      <w:r>
        <w:rPr>
          <w:rFonts w:hint="eastAsia"/>
          <w:rtl/>
        </w:rPr>
        <w:t>ن</w:t>
      </w:r>
      <w:r>
        <w:rPr>
          <w:rtl/>
        </w:rPr>
        <w:t xml:space="preserve"> و </w:t>
      </w:r>
      <w:r>
        <w:rPr>
          <w:rFonts w:hint="cs"/>
          <w:rtl/>
        </w:rPr>
        <w:t>ی</w:t>
      </w:r>
      <w:r>
        <w:rPr>
          <w:rFonts w:hint="eastAsia"/>
          <w:rtl/>
        </w:rPr>
        <w:t>جلب</w:t>
      </w:r>
      <w:r>
        <w:rPr>
          <w:rtl/>
        </w:rPr>
        <w:t xml:space="preserve"> ال</w:t>
      </w:r>
      <w:r w:rsidR="00A638DD">
        <w:rPr>
          <w:rtl/>
        </w:rPr>
        <w:t>عداوة</w:t>
      </w:r>
      <w:r>
        <w:rPr>
          <w:rtl/>
        </w:rPr>
        <w:t xml:space="preserve"> ع</w:t>
      </w:r>
      <w:r w:rsidR="00A638DD">
        <w:rPr>
          <w:rtl/>
        </w:rPr>
        <w:t>ل</w:t>
      </w:r>
      <w:r w:rsidR="00A638DD">
        <w:rPr>
          <w:rFonts w:hint="cs"/>
          <w:rtl/>
        </w:rPr>
        <w:t>ى</w:t>
      </w:r>
      <w:r>
        <w:rPr>
          <w:rtl/>
        </w:rPr>
        <w:t xml:space="preserve"> المتصا</w:t>
      </w:r>
      <w:r w:rsidR="004B4B77">
        <w:rPr>
          <w:rtl/>
        </w:rPr>
        <w:t>في</w:t>
      </w:r>
      <w:r>
        <w:rPr>
          <w:rFonts w:hint="eastAsia"/>
          <w:rtl/>
        </w:rPr>
        <w:t>ن</w:t>
      </w:r>
      <w:r>
        <w:rPr>
          <w:rtl/>
        </w:rPr>
        <w:t xml:space="preserve"> </w:t>
      </w:r>
      <w:r w:rsidR="00643081">
        <w:rPr>
          <w:rStyle w:val="libFootnotenumChar"/>
          <w:rtl/>
        </w:rPr>
        <w:t>(3)</w:t>
      </w:r>
      <w:r>
        <w:rPr>
          <w:rtl/>
        </w:rPr>
        <w:t>.</w:t>
      </w:r>
    </w:p>
    <w:p w:rsidR="00D94CCA" w:rsidRDefault="004B4B77" w:rsidP="00A638DD">
      <w:pPr>
        <w:pStyle w:val="libNormal"/>
      </w:pPr>
      <w:r>
        <w:rPr>
          <w:rFonts w:hint="eastAsia"/>
          <w:rtl/>
        </w:rPr>
        <w:t>في</w:t>
      </w:r>
      <w:r w:rsidR="00A33C4B">
        <w:rPr>
          <w:rFonts w:hint="eastAsia"/>
          <w:rtl/>
        </w:rPr>
        <w:t>ما</w:t>
      </w:r>
      <w:r w:rsidR="00A33C4B">
        <w:rPr>
          <w:rtl/>
        </w:rPr>
        <w:t xml:space="preserve"> </w:t>
      </w:r>
      <w:r w:rsidR="00A33C4B">
        <w:rPr>
          <w:rFonts w:hint="cs"/>
          <w:rtl/>
        </w:rPr>
        <w:t>ی</w:t>
      </w:r>
      <w:r w:rsidR="00A33C4B">
        <w:rPr>
          <w:rFonts w:hint="eastAsia"/>
          <w:rtl/>
        </w:rPr>
        <w:t>تعلق</w:t>
      </w:r>
      <w:r w:rsidR="00A33C4B">
        <w:rPr>
          <w:rtl/>
        </w:rPr>
        <w:t xml:space="preserve"> بقوله تعا</w:t>
      </w:r>
      <w:r w:rsidR="00A638DD">
        <w:rPr>
          <w:rFonts w:hint="cs"/>
          <w:rtl/>
        </w:rPr>
        <w:t>لى</w:t>
      </w:r>
      <w:r w:rsidR="00A33C4B">
        <w:rPr>
          <w:rtl/>
        </w:rPr>
        <w:t xml:space="preserve">: </w:t>
      </w:r>
      <w:r w:rsidR="00643081" w:rsidRPr="00643081">
        <w:rPr>
          <w:rStyle w:val="libAlaemChar"/>
          <w:rtl/>
        </w:rPr>
        <w:t>(</w:t>
      </w:r>
      <w:r w:rsidR="00A33C4B" w:rsidRPr="00643081">
        <w:rPr>
          <w:rStyle w:val="libAieChar"/>
          <w:rtl/>
        </w:rPr>
        <w:t>وَ لٰکِنَّ الشَّ</w:t>
      </w:r>
      <w:r w:rsidR="00A33C4B" w:rsidRPr="00643081">
        <w:rPr>
          <w:rStyle w:val="libAieChar"/>
          <w:rFonts w:hint="cs"/>
          <w:rtl/>
        </w:rPr>
        <w:t>یٰ</w:t>
      </w:r>
      <w:r w:rsidR="00A33C4B" w:rsidRPr="00643081">
        <w:rPr>
          <w:rStyle w:val="libAieChar"/>
          <w:rFonts w:hint="eastAsia"/>
          <w:rtl/>
        </w:rPr>
        <w:t>اطِ</w:t>
      </w:r>
      <w:r w:rsidR="00A33C4B" w:rsidRPr="00643081">
        <w:rPr>
          <w:rStyle w:val="libAieChar"/>
          <w:rFonts w:hint="cs"/>
          <w:rtl/>
        </w:rPr>
        <w:t>ی</w:t>
      </w:r>
      <w:r w:rsidR="00A33C4B" w:rsidRPr="00643081">
        <w:rPr>
          <w:rStyle w:val="libAieChar"/>
          <w:rFonts w:hint="eastAsia"/>
          <w:rtl/>
        </w:rPr>
        <w:t>نَ</w:t>
      </w:r>
      <w:r w:rsidR="00A33C4B" w:rsidRPr="00643081">
        <w:rPr>
          <w:rStyle w:val="libAieChar"/>
          <w:rtl/>
        </w:rPr>
        <w:t xml:space="preserve"> کَفَرُوا </w:t>
      </w:r>
      <w:r w:rsidR="00A33C4B" w:rsidRPr="00643081">
        <w:rPr>
          <w:rStyle w:val="libAieChar"/>
          <w:rFonts w:hint="cs"/>
          <w:rtl/>
        </w:rPr>
        <w:t>یُ</w:t>
      </w:r>
      <w:r w:rsidR="00A33C4B" w:rsidRPr="00643081">
        <w:rPr>
          <w:rStyle w:val="libAieChar"/>
          <w:rFonts w:hint="eastAsia"/>
          <w:rtl/>
        </w:rPr>
        <w:t>عَلِّمُونَ</w:t>
      </w:r>
      <w:r w:rsidR="00A33C4B" w:rsidRPr="00643081">
        <w:rPr>
          <w:rStyle w:val="libAieChar"/>
          <w:rtl/>
        </w:rPr>
        <w:t xml:space="preserve"> النّٰاسَ السِّحْرَ</w:t>
      </w:r>
      <w:r w:rsidR="00643081" w:rsidRPr="00643081">
        <w:rPr>
          <w:rStyle w:val="libAlaemChar"/>
          <w:rtl/>
        </w:rPr>
        <w:t>)</w:t>
      </w:r>
      <w:r w:rsidR="00A33C4B">
        <w:rPr>
          <w:rtl/>
        </w:rPr>
        <w:t xml:space="preserve"> </w:t>
      </w:r>
      <w:r w:rsidR="00643081">
        <w:rPr>
          <w:rStyle w:val="libFootnotenumChar"/>
          <w:rtl/>
        </w:rPr>
        <w:t>(4)</w:t>
      </w:r>
      <w:r w:rsidR="00A33C4B">
        <w:rPr>
          <w:rtl/>
        </w:rPr>
        <w:t xml:space="preserve">. </w:t>
      </w:r>
      <w:r w:rsidR="00643081">
        <w:rPr>
          <w:rStyle w:val="libFootnotenumChar"/>
          <w:rtl/>
        </w:rPr>
        <w:t>(5)</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638DD">
        <w:rPr>
          <w:rStyle w:val="libFootnote0Char"/>
          <w:rFonts w:hint="cs"/>
          <w:rtl/>
        </w:rPr>
        <w:t xml:space="preserve"> ق:14/120/785،ج:65/224.</w:t>
      </w:r>
    </w:p>
    <w:p w:rsidR="00643081" w:rsidRPr="00643081" w:rsidRDefault="00643081" w:rsidP="00643081">
      <w:pPr>
        <w:pStyle w:val="libLine"/>
        <w:rPr>
          <w:rStyle w:val="libFootnote0Char"/>
          <w:rtl/>
        </w:rPr>
      </w:pPr>
      <w:r w:rsidRPr="00643081">
        <w:rPr>
          <w:rStyle w:val="libFootnote0Char"/>
          <w:rFonts w:hint="eastAsia"/>
          <w:rtl/>
        </w:rPr>
        <w:t>(2)</w:t>
      </w:r>
      <w:r w:rsidR="00A638DD">
        <w:rPr>
          <w:rStyle w:val="libFootnote0Char"/>
          <w:rFonts w:hint="cs"/>
          <w:rtl/>
        </w:rPr>
        <w:t xml:space="preserve"> ق:1/39/164،ج:2/308.</w:t>
      </w:r>
    </w:p>
    <w:p w:rsidR="00643081" w:rsidRPr="00643081" w:rsidRDefault="00643081" w:rsidP="00643081">
      <w:pPr>
        <w:pStyle w:val="libLine"/>
        <w:rPr>
          <w:rStyle w:val="libFootnote0Char"/>
          <w:rtl/>
        </w:rPr>
      </w:pPr>
      <w:r w:rsidRPr="00643081">
        <w:rPr>
          <w:rStyle w:val="libFootnote0Char"/>
          <w:rFonts w:hint="eastAsia"/>
          <w:rtl/>
        </w:rPr>
        <w:t>(3)</w:t>
      </w:r>
      <w:r w:rsidR="00A638DD">
        <w:rPr>
          <w:rStyle w:val="libFootnote0Char"/>
          <w:rFonts w:hint="cs"/>
          <w:rtl/>
        </w:rPr>
        <w:t xml:space="preserve"> ق:4/17/130،ج:10/169.</w:t>
      </w:r>
    </w:p>
    <w:p w:rsidR="00643081" w:rsidRPr="00A638DD" w:rsidRDefault="00643081" w:rsidP="00A638DD">
      <w:pPr>
        <w:pStyle w:val="libFootnote0"/>
        <w:rPr>
          <w:rtl/>
        </w:rPr>
      </w:pPr>
      <w:r w:rsidRPr="00643081">
        <w:rPr>
          <w:rStyle w:val="libFootnote0Char"/>
          <w:rFonts w:hint="eastAsia"/>
          <w:rtl/>
        </w:rPr>
        <w:t>(4)</w:t>
      </w:r>
      <w:r w:rsidR="00A638DD">
        <w:rPr>
          <w:rStyle w:val="libFootnote0Char"/>
          <w:rFonts w:hint="cs"/>
          <w:rtl/>
        </w:rPr>
        <w:t xml:space="preserve"> سورة البقرة/الآية102.</w:t>
      </w:r>
    </w:p>
    <w:p w:rsidR="00A638DD" w:rsidRPr="00A638DD" w:rsidRDefault="00A638DD" w:rsidP="00A638DD">
      <w:pPr>
        <w:pStyle w:val="libFootnote0"/>
        <w:rPr>
          <w:rtl/>
        </w:rPr>
      </w:pPr>
      <w:r>
        <w:rPr>
          <w:rFonts w:hint="cs"/>
          <w:rtl/>
        </w:rPr>
        <w:t>(5) ق:5/60/365،ج:14/135.</w:t>
      </w:r>
    </w:p>
    <w:p w:rsidR="00643081" w:rsidRDefault="00643081" w:rsidP="00A33C4B">
      <w:pPr>
        <w:pStyle w:val="libNormal"/>
        <w:rPr>
          <w:rtl/>
        </w:rPr>
      </w:pPr>
      <w:r>
        <w:rPr>
          <w:rFonts w:hint="eastAsia"/>
          <w:rtl/>
        </w:rPr>
        <w:br w:type="page"/>
      </w:r>
    </w:p>
    <w:p w:rsidR="00D94CCA" w:rsidRDefault="00A33C4B" w:rsidP="009D0B59">
      <w:pPr>
        <w:pStyle w:val="libNormal0"/>
        <w:rPr>
          <w:rtl/>
        </w:rPr>
      </w:pPr>
      <w:r>
        <w:rPr>
          <w:rFonts w:hint="eastAsia"/>
          <w:rtl/>
        </w:rPr>
        <w:lastRenderedPageBreak/>
        <w:t>باب</w:t>
      </w:r>
      <w:r>
        <w:rPr>
          <w:rtl/>
        </w:rPr>
        <w:t xml:space="preserve"> </w:t>
      </w:r>
      <w:r w:rsidR="009D0B59">
        <w:rPr>
          <w:rtl/>
        </w:rPr>
        <w:t>اي</w:t>
      </w:r>
      <w:r>
        <w:rPr>
          <w:rFonts w:hint="eastAsia"/>
          <w:rtl/>
        </w:rPr>
        <w:t>مان</w:t>
      </w:r>
      <w:r>
        <w:rPr>
          <w:rtl/>
        </w:rPr>
        <w:t xml:space="preserve"> ال</w:t>
      </w:r>
      <w:r w:rsidR="009D0B59">
        <w:rPr>
          <w:rtl/>
        </w:rPr>
        <w:t>سحرة</w:t>
      </w:r>
      <w:r>
        <w:rPr>
          <w:rtl/>
        </w:rPr>
        <w:t xml:space="preserve"> و أحوالهم </w:t>
      </w:r>
      <w:r w:rsidR="00643081">
        <w:rPr>
          <w:rStyle w:val="libFootnotenumChar"/>
          <w:rtl/>
        </w:rPr>
        <w:t>(1)</w:t>
      </w:r>
      <w:r>
        <w:rPr>
          <w:rtl/>
        </w:rPr>
        <w:t>.</w:t>
      </w:r>
    </w:p>
    <w:p w:rsidR="00D94CCA" w:rsidRDefault="00A33C4B" w:rsidP="00A33C4B">
      <w:pPr>
        <w:pStyle w:val="libNormal"/>
        <w:rPr>
          <w:rtl/>
        </w:rPr>
      </w:pPr>
      <w:r>
        <w:rPr>
          <w:rFonts w:hint="eastAsia"/>
          <w:rtl/>
        </w:rPr>
        <w:t>الإختلاف</w:t>
      </w:r>
      <w:r>
        <w:rPr>
          <w:rtl/>
        </w:rPr>
        <w:t xml:space="preserve"> </w:t>
      </w:r>
      <w:r w:rsidR="004B4B77">
        <w:rPr>
          <w:rtl/>
        </w:rPr>
        <w:t>في</w:t>
      </w:r>
      <w:r>
        <w:rPr>
          <w:rtl/>
        </w:rPr>
        <w:t xml:space="preserve"> عددهم </w:t>
      </w:r>
      <w:r w:rsidR="00643081">
        <w:rPr>
          <w:rStyle w:val="libFootnotenumChar"/>
          <w:rtl/>
        </w:rPr>
        <w:t>(2)</w:t>
      </w:r>
      <w:r>
        <w:rPr>
          <w:rtl/>
        </w:rPr>
        <w:t>.</w:t>
      </w:r>
    </w:p>
    <w:p w:rsidR="009D0B59" w:rsidRDefault="00A33C4B" w:rsidP="009D0B59">
      <w:pPr>
        <w:pStyle w:val="libNormal"/>
        <w:rPr>
          <w:rtl/>
        </w:rPr>
      </w:pPr>
      <w:r w:rsidRPr="009D0B59">
        <w:rPr>
          <w:rStyle w:val="libBold1Char"/>
          <w:rFonts w:hint="eastAsia"/>
          <w:rtl/>
        </w:rPr>
        <w:t>المناقب</w:t>
      </w:r>
      <w:r>
        <w:rPr>
          <w:rtl/>
        </w:rPr>
        <w:t>:</w:t>
      </w:r>
      <w:r w:rsidR="004B4B77">
        <w:rPr>
          <w:rtl/>
        </w:rPr>
        <w:t>في</w:t>
      </w:r>
      <w:r>
        <w:rPr>
          <w:rtl/>
        </w:rPr>
        <w:t>: انّ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6926E7">
        <w:rPr>
          <w:rtl/>
        </w:rPr>
        <w:t>ليلة</w:t>
      </w:r>
      <w:r>
        <w:rPr>
          <w:rtl/>
        </w:rPr>
        <w:t xml:space="preserve"> المعراج دخل ال</w:t>
      </w:r>
      <w:r w:rsidR="009B6D3C">
        <w:rPr>
          <w:rtl/>
        </w:rPr>
        <w:t>جنة</w:t>
      </w:r>
      <w:r>
        <w:rPr>
          <w:rtl/>
        </w:rPr>
        <w:t xml:space="preserve"> و ر</w:t>
      </w:r>
      <w:r w:rsidR="009D0B59">
        <w:rPr>
          <w:rtl/>
        </w:rPr>
        <w:t>اي</w:t>
      </w:r>
      <w:r>
        <w:rPr>
          <w:rtl/>
        </w:rPr>
        <w:t xml:space="preserve"> ما </w:t>
      </w:r>
      <w:r w:rsidR="004B4B77">
        <w:rPr>
          <w:rtl/>
        </w:rPr>
        <w:t>في</w:t>
      </w:r>
      <w:r>
        <w:rPr>
          <w:rFonts w:hint="eastAsia"/>
          <w:rtl/>
        </w:rPr>
        <w:t>ها</w:t>
      </w:r>
      <w:r>
        <w:rPr>
          <w:rtl/>
        </w:rPr>
        <w:t xml:space="preserve"> و سمع صوتا:</w:t>
      </w:r>
    </w:p>
    <w:p w:rsidR="00D94CCA" w:rsidRDefault="00643081" w:rsidP="009D0B59">
      <w:pPr>
        <w:pStyle w:val="libNormal"/>
        <w:rPr>
          <w:rtl/>
        </w:rPr>
      </w:pPr>
      <w:r w:rsidRPr="00643081">
        <w:rPr>
          <w:rStyle w:val="libAlaemChar"/>
          <w:rFonts w:hint="eastAsia"/>
          <w:rtl/>
        </w:rPr>
        <w:t>(</w:t>
      </w:r>
      <w:r w:rsidR="00A33C4B" w:rsidRPr="009D0B59">
        <w:rPr>
          <w:rStyle w:val="libAieChar"/>
          <w:rFonts w:hint="eastAsia"/>
          <w:rtl/>
        </w:rPr>
        <w:t>آمَنّٰا</w:t>
      </w:r>
      <w:r w:rsidR="00A33C4B" w:rsidRPr="009D0B59">
        <w:rPr>
          <w:rStyle w:val="libAieChar"/>
          <w:rtl/>
        </w:rPr>
        <w:t xml:space="preserve"> بِرَبِّ الْعٰالَمِ</w:t>
      </w:r>
      <w:r w:rsidR="00A33C4B" w:rsidRPr="009D0B59">
        <w:rPr>
          <w:rStyle w:val="libAieChar"/>
          <w:rFonts w:hint="cs"/>
          <w:rtl/>
        </w:rPr>
        <w:t>ی</w:t>
      </w:r>
      <w:r w:rsidR="00A33C4B" w:rsidRPr="009D0B59">
        <w:rPr>
          <w:rStyle w:val="libAieChar"/>
          <w:rFonts w:hint="eastAsia"/>
          <w:rtl/>
        </w:rPr>
        <w:t>نَ</w:t>
      </w:r>
      <w:r w:rsidRPr="00643081">
        <w:rPr>
          <w:rStyle w:val="libAlaemChar"/>
          <w:rFonts w:hint="eastAsia"/>
          <w:rtl/>
        </w:rPr>
        <w:t>)</w:t>
      </w:r>
      <w:r>
        <w:rPr>
          <w:rStyle w:val="libFootnotenumChar"/>
          <w:rtl/>
        </w:rPr>
        <w:t>(3)</w:t>
      </w:r>
      <w:r w:rsidR="00A33C4B">
        <w:rPr>
          <w:rFonts w:hint="eastAsia"/>
          <w:rtl/>
        </w:rPr>
        <w:t>قال</w:t>
      </w:r>
      <w:r w:rsidR="00A33C4B">
        <w:rPr>
          <w:rtl/>
        </w:rPr>
        <w:t xml:space="preserve"> جبرئ</w:t>
      </w:r>
      <w:r w:rsidR="00A33C4B">
        <w:rPr>
          <w:rFonts w:hint="cs"/>
          <w:rtl/>
        </w:rPr>
        <w:t>ی</w:t>
      </w:r>
      <w:r w:rsidR="00A33C4B">
        <w:rPr>
          <w:rFonts w:hint="eastAsia"/>
          <w:rtl/>
        </w:rPr>
        <w:t>ل</w:t>
      </w:r>
      <w:r w:rsidR="00A33C4B">
        <w:rPr>
          <w:rtl/>
        </w:rPr>
        <w:t xml:space="preserve">:هؤلاء </w:t>
      </w:r>
      <w:r w:rsidR="009D0B59">
        <w:rPr>
          <w:rtl/>
        </w:rPr>
        <w:t>سحرة</w:t>
      </w:r>
      <w:r w:rsidR="00A33C4B">
        <w:rPr>
          <w:rtl/>
        </w:rPr>
        <w:t xml:space="preserve"> فرعون </w:t>
      </w:r>
      <w:r>
        <w:rPr>
          <w:rStyle w:val="libFootnotenumChar"/>
          <w:rtl/>
        </w:rPr>
        <w:t>(4)</w:t>
      </w:r>
      <w:r w:rsidR="00A33C4B">
        <w:rPr>
          <w:rtl/>
        </w:rPr>
        <w:t>.</w:t>
      </w:r>
    </w:p>
    <w:p w:rsidR="00D94CCA" w:rsidRDefault="004B4B77" w:rsidP="00A33C4B">
      <w:pPr>
        <w:pStyle w:val="libNormal"/>
        <w:rPr>
          <w:rtl/>
        </w:rPr>
      </w:pPr>
      <w:r>
        <w:rPr>
          <w:rFonts w:hint="eastAsia"/>
          <w:rtl/>
        </w:rPr>
        <w:t>في</w:t>
      </w:r>
      <w:r w:rsidR="00A33C4B">
        <w:rPr>
          <w:rtl/>
        </w:rPr>
        <w:t xml:space="preserve"> سحر لب</w:t>
      </w:r>
      <w:r w:rsidR="00A33C4B">
        <w:rPr>
          <w:rFonts w:hint="cs"/>
          <w:rtl/>
        </w:rPr>
        <w:t>ی</w:t>
      </w:r>
      <w:r w:rsidR="00A33C4B">
        <w:rPr>
          <w:rFonts w:hint="eastAsia"/>
          <w:rtl/>
        </w:rPr>
        <w:t>د</w:t>
      </w:r>
      <w:r w:rsidR="00A33C4B">
        <w:rPr>
          <w:rtl/>
        </w:rPr>
        <w:t xml:space="preserve"> بن أعصم و دسّه </w:t>
      </w:r>
      <w:r>
        <w:rPr>
          <w:rtl/>
        </w:rPr>
        <w:t>في</w:t>
      </w:r>
      <w:r w:rsidR="00A33C4B">
        <w:rPr>
          <w:rtl/>
        </w:rPr>
        <w:t xml:space="preserve"> بئر ذروان و أمر رسول اللّه </w:t>
      </w:r>
      <w:r w:rsidR="00D665AA" w:rsidRPr="00D665AA">
        <w:rPr>
          <w:rStyle w:val="libAlaemChar"/>
          <w:rtl/>
        </w:rPr>
        <w:t>صلى‌الله‌عليه‌وآله‌وسلم</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بأن </w:t>
      </w:r>
      <w:r w:rsidR="009B6D3C">
        <w:rPr>
          <w:rFonts w:hint="cs"/>
          <w:rtl/>
        </w:rPr>
        <w:t>یأتي</w:t>
      </w:r>
      <w:r w:rsidR="00A33C4B">
        <w:rPr>
          <w:rtl/>
        </w:rPr>
        <w:t xml:space="preserve"> به و ب</w:t>
      </w:r>
      <w:r w:rsidR="00A33C4B">
        <w:rPr>
          <w:rFonts w:hint="cs"/>
          <w:rtl/>
        </w:rPr>
        <w:t>ی</w:t>
      </w:r>
      <w:r w:rsidR="00A33C4B">
        <w:rPr>
          <w:rFonts w:hint="eastAsia"/>
          <w:rtl/>
        </w:rPr>
        <w:t>ان</w:t>
      </w:r>
      <w:r w:rsidR="00A33C4B">
        <w:rPr>
          <w:rtl/>
        </w:rPr>
        <w:t xml:space="preserve"> ال</w:t>
      </w:r>
      <w:r w:rsidR="00A638DD">
        <w:rPr>
          <w:rtl/>
        </w:rPr>
        <w:t>مجلسي</w:t>
      </w:r>
      <w:r w:rsidR="00A33C4B">
        <w:rPr>
          <w:rtl/>
        </w:rPr>
        <w:t xml:space="preserve"> </w:t>
      </w:r>
      <w:r>
        <w:rPr>
          <w:rtl/>
        </w:rPr>
        <w:t>في</w:t>
      </w:r>
      <w:r w:rsidR="00A33C4B">
        <w:rPr>
          <w:rtl/>
        </w:rPr>
        <w:t xml:space="preserve"> عدم تأث</w:t>
      </w:r>
      <w:r w:rsidR="00A33C4B">
        <w:rPr>
          <w:rFonts w:hint="cs"/>
          <w:rtl/>
        </w:rPr>
        <w:t>ی</w:t>
      </w:r>
      <w:r w:rsidR="00A33C4B">
        <w:rPr>
          <w:rFonts w:hint="eastAsia"/>
          <w:rtl/>
        </w:rPr>
        <w:t>ر</w:t>
      </w:r>
      <w:r w:rsidR="00A33C4B">
        <w:rPr>
          <w:rtl/>
        </w:rPr>
        <w:t xml:space="preserve"> السحر </w:t>
      </w:r>
      <w:r>
        <w:rPr>
          <w:rtl/>
        </w:rPr>
        <w:t>في</w:t>
      </w:r>
      <w:r w:rsidR="00A33C4B">
        <w:rPr>
          <w:rtl/>
        </w:rPr>
        <w:t xml:space="preserve"> الأنب</w:t>
      </w:r>
      <w:r w:rsidR="00A33C4B">
        <w:rPr>
          <w:rFonts w:hint="cs"/>
          <w:rtl/>
        </w:rPr>
        <w:t>ی</w:t>
      </w:r>
      <w:r w:rsidR="00A33C4B">
        <w:rPr>
          <w:rFonts w:hint="eastAsia"/>
          <w:rtl/>
        </w:rPr>
        <w:t>اء</w:t>
      </w:r>
      <w:r w:rsidR="00A33C4B">
        <w:rPr>
          <w:rtl/>
        </w:rPr>
        <w:t xml:space="preserve"> و ال</w:t>
      </w:r>
      <w:r w:rsidR="00B42BAC">
        <w:rPr>
          <w:rtl/>
        </w:rPr>
        <w:t>أئمة</w:t>
      </w:r>
      <w:r w:rsidR="00A33C4B">
        <w:rPr>
          <w:rtl/>
        </w:rPr>
        <w:t xml:space="preserve"> </w:t>
      </w:r>
      <w:r w:rsidR="00763D20" w:rsidRPr="00763D20">
        <w:rPr>
          <w:rStyle w:val="libAlaemChar"/>
          <w:rtl/>
        </w:rPr>
        <w:t>عليهم‌السلام</w:t>
      </w:r>
      <w:r w:rsidR="00A33C4B">
        <w:rPr>
          <w:rtl/>
        </w:rPr>
        <w:t xml:space="preserve"> </w:t>
      </w:r>
      <w:r w:rsidR="00643081">
        <w:rPr>
          <w:rStyle w:val="libFootnotenumChar"/>
          <w:rtl/>
        </w:rPr>
        <w:t>(5)</w:t>
      </w:r>
      <w:r w:rsidR="00A33C4B">
        <w:rPr>
          <w:rtl/>
        </w:rPr>
        <w:t>.</w:t>
      </w:r>
    </w:p>
    <w:p w:rsidR="00D94CCA" w:rsidRDefault="00A33C4B" w:rsidP="00A33C4B">
      <w:pPr>
        <w:pStyle w:val="libNormal"/>
        <w:rPr>
          <w:rtl/>
        </w:rPr>
      </w:pPr>
      <w:r>
        <w:rPr>
          <w:rFonts w:hint="eastAsia"/>
          <w:rtl/>
        </w:rPr>
        <w:t>قول</w:t>
      </w:r>
      <w:r>
        <w:rPr>
          <w:rtl/>
        </w:rPr>
        <w:t xml:space="preserve"> ال</w:t>
      </w:r>
      <w:r w:rsidR="00A638DD">
        <w:rPr>
          <w:rtl/>
        </w:rPr>
        <w:t>ثاني</w:t>
      </w:r>
      <w:r>
        <w:rPr>
          <w:rtl/>
        </w:rPr>
        <w:t xml:space="preserve"> لسلمان: انّ ابن </w:t>
      </w:r>
      <w:r w:rsidR="004B4B77">
        <w:rPr>
          <w:rtl/>
        </w:rPr>
        <w:t>أبي</w:t>
      </w:r>
      <w:r>
        <w:rPr>
          <w:rtl/>
        </w:rPr>
        <w:t xml:space="preserve"> طالب ساحر ع</w:t>
      </w:r>
      <w:r w:rsidR="009B6D3C">
        <w:rPr>
          <w:rtl/>
        </w:rPr>
        <w:t>لي</w:t>
      </w:r>
      <w:r>
        <w:rPr>
          <w:rFonts w:hint="eastAsia"/>
          <w:rtl/>
        </w:rPr>
        <w:t>م</w:t>
      </w:r>
      <w:r>
        <w:rPr>
          <w:rtl/>
        </w:rPr>
        <w:t xml:space="preserve"> </w:t>
      </w:r>
      <w:r w:rsidR="00643081">
        <w:rPr>
          <w:rStyle w:val="libFootnotenumChar"/>
          <w:rtl/>
        </w:rPr>
        <w:t>(6)</w:t>
      </w:r>
      <w:r>
        <w:rPr>
          <w:rtl/>
        </w:rPr>
        <w:t xml:space="preserve">.و قوله </w:t>
      </w:r>
      <w:r w:rsidR="004B4B77">
        <w:rPr>
          <w:rtl/>
        </w:rPr>
        <w:t>في</w:t>
      </w:r>
      <w:r>
        <w:rPr>
          <w:rtl/>
        </w:rPr>
        <w:t xml:space="preserve"> رسول اللّه </w:t>
      </w:r>
      <w:r w:rsidR="00D665AA" w:rsidRPr="00D665AA">
        <w:rPr>
          <w:rStyle w:val="libAlaemChar"/>
          <w:rtl/>
        </w:rPr>
        <w:t>صلى‌الله‌عليه‌وآله‌وسلم</w:t>
      </w:r>
      <w:r>
        <w:rPr>
          <w:rtl/>
        </w:rPr>
        <w:t>:قد أتانا بسحر عظ</w:t>
      </w:r>
      <w:r>
        <w:rPr>
          <w:rFonts w:hint="cs"/>
          <w:rtl/>
        </w:rPr>
        <w:t>ی</w:t>
      </w:r>
      <w:r>
        <w:rPr>
          <w:rFonts w:hint="eastAsia"/>
          <w:rtl/>
        </w:rPr>
        <w:t>م</w:t>
      </w:r>
      <w:r>
        <w:rPr>
          <w:rtl/>
        </w:rPr>
        <w:t xml:space="preserve"> و زاد </w:t>
      </w:r>
      <w:r w:rsidR="004B4B77">
        <w:rPr>
          <w:rtl/>
        </w:rPr>
        <w:t>في</w:t>
      </w:r>
      <w:r>
        <w:rPr>
          <w:rtl/>
        </w:rPr>
        <w:t xml:space="preserve"> </w:t>
      </w:r>
      <w:r w:rsidR="009D0B59">
        <w:rPr>
          <w:rtl/>
        </w:rPr>
        <w:t>سحرة</w:t>
      </w:r>
      <w:r>
        <w:rPr>
          <w:rtl/>
        </w:rPr>
        <w:t xml:space="preserve"> ع</w:t>
      </w:r>
      <w:r w:rsidR="009B6D3C">
        <w:rPr>
          <w:rtl/>
        </w:rPr>
        <w:t>لي</w:t>
      </w:r>
      <w:r>
        <w:rPr>
          <w:rtl/>
        </w:rPr>
        <w:t xml:space="preserve"> سحر </w:t>
      </w:r>
      <w:r w:rsidR="006926E7">
        <w:rPr>
          <w:rtl/>
        </w:rPr>
        <w:t>بني</w:t>
      </w:r>
      <w:r>
        <w:rPr>
          <w:rtl/>
        </w:rPr>
        <w:t xml:space="preserve"> إسرائ</w:t>
      </w:r>
      <w:r>
        <w:rPr>
          <w:rFonts w:hint="cs"/>
          <w:rtl/>
        </w:rPr>
        <w:t>ی</w:t>
      </w:r>
      <w:r>
        <w:rPr>
          <w:rFonts w:hint="eastAsia"/>
          <w:rtl/>
        </w:rPr>
        <w:t>ل</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و</w:t>
      </w:r>
      <w:r>
        <w:rPr>
          <w:rtl/>
        </w:rPr>
        <w:t xml:space="preserve"> قوله لصاحبه:أ ما علمت سحر </w:t>
      </w:r>
      <w:r w:rsidR="006926E7">
        <w:rPr>
          <w:rtl/>
        </w:rPr>
        <w:t>بني</w:t>
      </w:r>
      <w:r>
        <w:rPr>
          <w:rtl/>
        </w:rPr>
        <w:t xml:space="preserve"> هاشم </w:t>
      </w:r>
      <w:r w:rsidR="00643081">
        <w:rPr>
          <w:rStyle w:val="libFootnotenumChar"/>
          <w:rtl/>
        </w:rPr>
        <w:t>(8)</w:t>
      </w:r>
      <w:r>
        <w:rPr>
          <w:rtl/>
        </w:rPr>
        <w:t>.</w:t>
      </w:r>
    </w:p>
    <w:p w:rsidR="00D94CCA" w:rsidRDefault="009D0B59" w:rsidP="00A33C4B">
      <w:pPr>
        <w:pStyle w:val="libNormal"/>
        <w:rPr>
          <w:rtl/>
        </w:rPr>
      </w:pPr>
      <w:r>
        <w:rPr>
          <w:rFonts w:hint="eastAsia"/>
          <w:rtl/>
        </w:rPr>
        <w:t>نسبة</w:t>
      </w:r>
      <w:r w:rsidR="00A33C4B">
        <w:rPr>
          <w:rtl/>
        </w:rPr>
        <w:t xml:space="preserve"> بعض المنافق</w:t>
      </w:r>
      <w:r w:rsidR="00A33C4B">
        <w:rPr>
          <w:rFonts w:hint="cs"/>
          <w:rtl/>
        </w:rPr>
        <w:t>ی</w:t>
      </w:r>
      <w:r w:rsidR="00A33C4B">
        <w:rPr>
          <w:rFonts w:hint="eastAsia"/>
          <w:rtl/>
        </w:rPr>
        <w:t>ن</w:t>
      </w:r>
      <w:r w:rsidR="00A33C4B">
        <w:rPr>
          <w:rtl/>
        </w:rPr>
        <w:t xml:space="preserve"> السّحر </w:t>
      </w:r>
      <w:r w:rsidR="003261A0">
        <w:rPr>
          <w:rtl/>
        </w:rPr>
        <w:t>الى</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(9)</w:t>
      </w:r>
      <w:r w:rsidR="00A33C4B">
        <w:rPr>
          <w:rtl/>
        </w:rPr>
        <w:t>.</w:t>
      </w:r>
    </w:p>
    <w:p w:rsidR="00D94CCA" w:rsidRDefault="009D0B59" w:rsidP="009D0B59">
      <w:pPr>
        <w:pStyle w:val="libNormal"/>
        <w:rPr>
          <w:rtl/>
        </w:rPr>
      </w:pPr>
      <w:r>
        <w:rPr>
          <w:rFonts w:hint="eastAsia"/>
          <w:rtl/>
        </w:rPr>
        <w:t>نسبة</w:t>
      </w:r>
      <w:r w:rsidR="00A33C4B">
        <w:rPr>
          <w:rtl/>
        </w:rPr>
        <w:t xml:space="preserve"> الزب</w:t>
      </w:r>
      <w:r w:rsidR="00A33C4B">
        <w:rPr>
          <w:rFonts w:hint="cs"/>
          <w:rtl/>
        </w:rPr>
        <w:t>ی</w:t>
      </w:r>
      <w:r w:rsidR="00A33C4B">
        <w:rPr>
          <w:rFonts w:hint="eastAsia"/>
          <w:rtl/>
        </w:rPr>
        <w:t>ر</w:t>
      </w:r>
      <w:r w:rsidR="00A33C4B">
        <w:rPr>
          <w:rFonts w:hint="cs"/>
          <w:rtl/>
        </w:rPr>
        <w:t>ی</w:t>
      </w:r>
      <w:r w:rsidR="00A33C4B">
        <w:rPr>
          <w:rtl/>
        </w:rPr>
        <w:t xml:space="preserve"> السّحر </w:t>
      </w:r>
      <w:r w:rsidR="003261A0">
        <w:rPr>
          <w:rtl/>
        </w:rPr>
        <w:t>الى</w:t>
      </w:r>
      <w:r w:rsidR="00A33C4B">
        <w:rPr>
          <w:rtl/>
        </w:rPr>
        <w:t xml:space="preserve"> الحسن بن </w:t>
      </w:r>
      <w:r w:rsidR="004B4B77">
        <w:rPr>
          <w:rtl/>
        </w:rPr>
        <w:t>عليّ</w:t>
      </w:r>
      <w:r w:rsidR="00A33C4B">
        <w:rPr>
          <w:rtl/>
        </w:rPr>
        <w:t xml:space="preserve"> </w:t>
      </w:r>
      <w:r w:rsidR="00D665AA" w:rsidRPr="00D665AA">
        <w:rPr>
          <w:rStyle w:val="libAlaemChar"/>
          <w:rtl/>
        </w:rPr>
        <w:t>عليهما‌السلام</w:t>
      </w:r>
      <w:r w:rsidR="00A33C4B">
        <w:rPr>
          <w:rtl/>
        </w:rPr>
        <w:t xml:space="preserve"> </w:t>
      </w:r>
      <w:r w:rsidR="004B4B77">
        <w:rPr>
          <w:rtl/>
        </w:rPr>
        <w:t>في</w:t>
      </w:r>
      <w:r w:rsidR="00A33C4B">
        <w:rPr>
          <w:rtl/>
        </w:rPr>
        <w:t xml:space="preserve"> معجزته </w:t>
      </w:r>
      <w:r w:rsidR="004B4B77">
        <w:rPr>
          <w:rtl/>
        </w:rPr>
        <w:t>في</w:t>
      </w:r>
      <w:r w:rsidR="00A33C4B">
        <w:rPr>
          <w:rtl/>
        </w:rPr>
        <w:t xml:space="preserve"> إخضرار ال</w:t>
      </w:r>
      <w:r w:rsidR="006926E7">
        <w:rPr>
          <w:rtl/>
        </w:rPr>
        <w:t>نخلة</w:t>
      </w:r>
      <w:r w:rsidR="00A33C4B">
        <w:rPr>
          <w:rtl/>
        </w:rPr>
        <w:t xml:space="preserve"> </w:t>
      </w:r>
      <w:r w:rsidR="003261A0">
        <w:rPr>
          <w:rtl/>
        </w:rPr>
        <w:t>الى</w:t>
      </w:r>
      <w:r w:rsidR="00A33C4B">
        <w:rPr>
          <w:rFonts w:hint="eastAsia"/>
          <w:rtl/>
        </w:rPr>
        <w:t>ابسه</w:t>
      </w:r>
      <w:r w:rsidR="00A33C4B">
        <w:rPr>
          <w:rtl/>
        </w:rPr>
        <w:t xml:space="preserve"> </w:t>
      </w:r>
      <w:r>
        <w:rPr>
          <w:rStyle w:val="libFootnotenumChar"/>
          <w:rFonts w:hint="cs"/>
          <w:rtl/>
        </w:rPr>
        <w:t>(10)</w:t>
      </w:r>
      <w:r w:rsidR="00A33C4B">
        <w:rPr>
          <w:rtl/>
        </w:rPr>
        <w:t>.</w:t>
      </w:r>
    </w:p>
    <w:p w:rsidR="00D94CCA" w:rsidRDefault="009D0B59" w:rsidP="009D0B59">
      <w:pPr>
        <w:pStyle w:val="libNormal"/>
        <w:rPr>
          <w:rtl/>
        </w:rPr>
      </w:pPr>
      <w:r>
        <w:rPr>
          <w:rFonts w:hint="eastAsia"/>
          <w:rtl/>
        </w:rPr>
        <w:t>نسبة</w:t>
      </w:r>
      <w:r w:rsidR="00A33C4B">
        <w:rPr>
          <w:rtl/>
        </w:rPr>
        <w:t xml:space="preserve"> مهاجر ال</w:t>
      </w:r>
      <w:r>
        <w:rPr>
          <w:rtl/>
        </w:rPr>
        <w:t>خزاعيّ</w:t>
      </w:r>
      <w:r w:rsidR="00A33C4B">
        <w:rPr>
          <w:rtl/>
        </w:rPr>
        <w:t xml:space="preserve"> السّحر و ال</w:t>
      </w:r>
      <w:r w:rsidR="00A638DD">
        <w:rPr>
          <w:rtl/>
        </w:rPr>
        <w:t>کهانة</w:t>
      </w:r>
      <w:r w:rsidR="00A33C4B">
        <w:rPr>
          <w:rtl/>
        </w:rPr>
        <w:t xml:space="preserve"> </w:t>
      </w:r>
      <w:r w:rsidR="003261A0">
        <w:rPr>
          <w:rtl/>
        </w:rPr>
        <w:t>الى</w:t>
      </w:r>
      <w:r w:rsidR="00A33C4B">
        <w:rPr>
          <w:rtl/>
        </w:rPr>
        <w:t xml:space="preserve"> الصادق </w:t>
      </w:r>
      <w:r w:rsidR="00D665AA" w:rsidRPr="00D665AA">
        <w:rPr>
          <w:rStyle w:val="libAlaemChar"/>
          <w:rtl/>
        </w:rPr>
        <w:t>عليه‌السلام</w:t>
      </w:r>
      <w:r w:rsidR="00A33C4B">
        <w:rPr>
          <w:rtl/>
        </w:rPr>
        <w:t xml:space="preserve"> لإخباره عمّا أض</w:t>
      </w:r>
      <w:r w:rsidR="007522F7">
        <w:rPr>
          <w:rtl/>
        </w:rPr>
        <w:t>مرة</w:t>
      </w:r>
      <w:r w:rsidR="00A33C4B">
        <w:rPr>
          <w:rtl/>
        </w:rPr>
        <w:t xml:space="preserve"> المنصور </w:t>
      </w:r>
      <w:r w:rsidR="00643081">
        <w:rPr>
          <w:rStyle w:val="libFootnotenumChar"/>
          <w:rtl/>
        </w:rPr>
        <w:t>(</w:t>
      </w:r>
      <w:r>
        <w:rPr>
          <w:rStyle w:val="libFootnotenumChar"/>
          <w:rFonts w:hint="cs"/>
          <w:rtl/>
        </w:rPr>
        <w:t>11</w:t>
      </w:r>
      <w:r w:rsidR="00643081">
        <w:rPr>
          <w:rStyle w:val="libFootnotenumChar"/>
          <w:rtl/>
        </w:rPr>
        <w:t>)</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D0B59">
        <w:rPr>
          <w:rStyle w:val="libFootnote0Char"/>
          <w:rFonts w:hint="cs"/>
          <w:rtl/>
        </w:rPr>
        <w:t xml:space="preserve"> ق:5/34/234،ج:13/67.</w:t>
      </w:r>
    </w:p>
    <w:p w:rsidR="00643081" w:rsidRPr="00643081" w:rsidRDefault="00643081" w:rsidP="00643081">
      <w:pPr>
        <w:pStyle w:val="libLine"/>
        <w:rPr>
          <w:rStyle w:val="libFootnote0Char"/>
          <w:rtl/>
        </w:rPr>
      </w:pPr>
      <w:r w:rsidRPr="00643081">
        <w:rPr>
          <w:rStyle w:val="libFootnote0Char"/>
          <w:rFonts w:hint="eastAsia"/>
          <w:rtl/>
        </w:rPr>
        <w:t>(2)</w:t>
      </w:r>
      <w:r w:rsidR="009D0B59">
        <w:rPr>
          <w:rStyle w:val="libFootnote0Char"/>
          <w:rFonts w:hint="cs"/>
          <w:rtl/>
        </w:rPr>
        <w:t xml:space="preserve"> ق:5/34/257،ج:13/147.</w:t>
      </w:r>
    </w:p>
    <w:p w:rsidR="00643081" w:rsidRPr="00643081" w:rsidRDefault="00643081" w:rsidP="00643081">
      <w:pPr>
        <w:pStyle w:val="libLine"/>
        <w:rPr>
          <w:rStyle w:val="libFootnote0Char"/>
          <w:rtl/>
        </w:rPr>
      </w:pPr>
      <w:r w:rsidRPr="00643081">
        <w:rPr>
          <w:rStyle w:val="libFootnote0Char"/>
          <w:rFonts w:hint="eastAsia"/>
          <w:rtl/>
        </w:rPr>
        <w:t>(3)</w:t>
      </w:r>
      <w:r w:rsidR="009D0B59">
        <w:rPr>
          <w:rStyle w:val="libFootnote0Char"/>
          <w:rFonts w:hint="cs"/>
          <w:rtl/>
        </w:rPr>
        <w:t xml:space="preserve"> سورة الشعراء/الآية47.</w:t>
      </w:r>
    </w:p>
    <w:p w:rsidR="00643081" w:rsidRPr="009D0B59" w:rsidRDefault="00643081" w:rsidP="009D0B59">
      <w:pPr>
        <w:pStyle w:val="libFootnote0"/>
        <w:rPr>
          <w:rtl/>
        </w:rPr>
      </w:pPr>
      <w:r w:rsidRPr="00643081">
        <w:rPr>
          <w:rStyle w:val="libFootnote0Char"/>
          <w:rFonts w:hint="eastAsia"/>
          <w:rtl/>
        </w:rPr>
        <w:t>(4)</w:t>
      </w:r>
      <w:r w:rsidR="009D0B59">
        <w:rPr>
          <w:rStyle w:val="libFootnote0Char"/>
          <w:rFonts w:hint="cs"/>
          <w:rtl/>
        </w:rPr>
        <w:t xml:space="preserve"> ق:6/33/391،ج:18/382.</w:t>
      </w:r>
    </w:p>
    <w:p w:rsidR="009D0B59" w:rsidRDefault="009D0B59" w:rsidP="009D0B59">
      <w:pPr>
        <w:pStyle w:val="libFootnote0"/>
        <w:rPr>
          <w:rtl/>
        </w:rPr>
      </w:pPr>
      <w:r>
        <w:rPr>
          <w:rFonts w:hint="cs"/>
          <w:rtl/>
        </w:rPr>
        <w:t>(5) ق:6/26/313،ج:18/69.</w:t>
      </w:r>
    </w:p>
    <w:p w:rsidR="009D0B59" w:rsidRDefault="009D0B59" w:rsidP="009D0B59">
      <w:pPr>
        <w:pStyle w:val="libFootnote0"/>
        <w:rPr>
          <w:rtl/>
        </w:rPr>
      </w:pPr>
      <w:r>
        <w:rPr>
          <w:rFonts w:hint="cs"/>
          <w:rtl/>
        </w:rPr>
        <w:t>(6) ق:8/20/222،ج:-.</w:t>
      </w:r>
    </w:p>
    <w:p w:rsidR="009D0B59" w:rsidRDefault="009D0B59" w:rsidP="009D0B59">
      <w:pPr>
        <w:pStyle w:val="libFootnote0"/>
        <w:rPr>
          <w:rtl/>
        </w:rPr>
      </w:pPr>
      <w:r>
        <w:rPr>
          <w:rFonts w:hint="cs"/>
          <w:rtl/>
        </w:rPr>
        <w:t>(7) ق:8/20/230،ج:-.</w:t>
      </w:r>
    </w:p>
    <w:p w:rsidR="009D0B59" w:rsidRDefault="009D0B59" w:rsidP="009D0B59">
      <w:pPr>
        <w:pStyle w:val="libFootnote0"/>
        <w:rPr>
          <w:rtl/>
        </w:rPr>
      </w:pPr>
      <w:r>
        <w:rPr>
          <w:rFonts w:hint="cs"/>
          <w:rtl/>
        </w:rPr>
        <w:t>(8) ق:8/5/81-87،ج:-.</w:t>
      </w:r>
    </w:p>
    <w:p w:rsidR="009D0B59" w:rsidRDefault="009D0B59" w:rsidP="009D0B59">
      <w:pPr>
        <w:pStyle w:val="libFootnote0"/>
        <w:rPr>
          <w:rtl/>
        </w:rPr>
      </w:pPr>
      <w:r>
        <w:rPr>
          <w:rFonts w:hint="cs"/>
          <w:rtl/>
        </w:rPr>
        <w:t>(9) ق:9/111/568-570،ج:41/248-255.</w:t>
      </w:r>
    </w:p>
    <w:p w:rsidR="009D0B59" w:rsidRDefault="009D0B59" w:rsidP="009D0B59">
      <w:pPr>
        <w:pStyle w:val="libFootnote0"/>
        <w:rPr>
          <w:rtl/>
        </w:rPr>
      </w:pPr>
      <w:r>
        <w:rPr>
          <w:rFonts w:hint="cs"/>
          <w:rtl/>
        </w:rPr>
        <w:t>(10) ق:10/15/89،ج:43/323.</w:t>
      </w:r>
    </w:p>
    <w:p w:rsidR="009D0B59" w:rsidRPr="009D0B59" w:rsidRDefault="009D0B59" w:rsidP="009D0B59">
      <w:pPr>
        <w:pStyle w:val="libFootnote0"/>
        <w:rPr>
          <w:rtl/>
        </w:rPr>
      </w:pPr>
      <w:r>
        <w:rPr>
          <w:rFonts w:hint="cs"/>
          <w:rtl/>
        </w:rPr>
        <w:t>(11) ق:11/28/154،ج:47/172.</w:t>
      </w:r>
    </w:p>
    <w:p w:rsidR="00643081" w:rsidRDefault="00643081" w:rsidP="00A33C4B">
      <w:pPr>
        <w:pStyle w:val="libNormal"/>
        <w:rPr>
          <w:rtl/>
        </w:rPr>
      </w:pPr>
      <w:r>
        <w:rPr>
          <w:rFonts w:hint="eastAsia"/>
          <w:rtl/>
        </w:rPr>
        <w:br w:type="page"/>
      </w:r>
    </w:p>
    <w:p w:rsidR="00D94CCA" w:rsidRDefault="00A33C4B" w:rsidP="009D0B59">
      <w:pPr>
        <w:pStyle w:val="libNormal"/>
        <w:rPr>
          <w:rtl/>
        </w:rPr>
      </w:pPr>
      <w:r>
        <w:rPr>
          <w:rFonts w:hint="eastAsia"/>
          <w:rtl/>
        </w:rPr>
        <w:lastRenderedPageBreak/>
        <w:t>باب</w:t>
      </w:r>
      <w:r>
        <w:rPr>
          <w:rtl/>
        </w:rPr>
        <w:t xml:space="preserve"> الدعاء لدفع السّحر و الع</w:t>
      </w:r>
      <w:r>
        <w:rPr>
          <w:rFonts w:hint="cs"/>
          <w:rtl/>
        </w:rPr>
        <w:t>ی</w:t>
      </w:r>
      <w:r>
        <w:rPr>
          <w:rFonts w:hint="eastAsia"/>
          <w:rtl/>
        </w:rPr>
        <w:t>ن</w:t>
      </w:r>
      <w:r>
        <w:rPr>
          <w:rtl/>
        </w:rPr>
        <w:t xml:space="preserve"> </w:t>
      </w:r>
      <w:r w:rsidR="00643081">
        <w:rPr>
          <w:rStyle w:val="libFootnotenumChar"/>
          <w:rtl/>
        </w:rPr>
        <w:t>(1)</w:t>
      </w:r>
      <w:r>
        <w:rPr>
          <w:rtl/>
        </w:rPr>
        <w:t>.</w:t>
      </w:r>
      <w:r w:rsidRPr="009D0B59">
        <w:rPr>
          <w:rStyle w:val="libBold1Char"/>
          <w:rFonts w:hint="eastAsia"/>
          <w:rtl/>
        </w:rPr>
        <w:t>أقول</w:t>
      </w:r>
      <w:r>
        <w:rPr>
          <w:rtl/>
        </w:rPr>
        <w:t xml:space="preserve">: تقدم ما </w:t>
      </w:r>
      <w:r>
        <w:rPr>
          <w:rFonts w:hint="cs"/>
          <w:rtl/>
        </w:rPr>
        <w:t>ی</w:t>
      </w:r>
      <w:r>
        <w:rPr>
          <w:rFonts w:hint="eastAsia"/>
          <w:rtl/>
        </w:rPr>
        <w:t>تعلق</w:t>
      </w:r>
      <w:r>
        <w:rPr>
          <w:rtl/>
        </w:rPr>
        <w:t xml:space="preserve"> به </w:t>
      </w:r>
      <w:r w:rsidR="004B4B77">
        <w:rPr>
          <w:rtl/>
        </w:rPr>
        <w:t>في</w:t>
      </w:r>
      <w:r w:rsidR="00643081" w:rsidRPr="009D0B59">
        <w:rPr>
          <w:rFonts w:hint="eastAsia"/>
          <w:rtl/>
        </w:rPr>
        <w:t>(</w:t>
      </w:r>
      <w:r w:rsidRPr="009D0B59">
        <w:rPr>
          <w:rFonts w:hint="eastAsia"/>
          <w:rtl/>
        </w:rPr>
        <w:t>دعا</w:t>
      </w:r>
      <w:r w:rsidR="00643081" w:rsidRPr="009D0B59">
        <w:rPr>
          <w:rFonts w:hint="eastAsia"/>
          <w:rtl/>
        </w:rPr>
        <w:t>)</w:t>
      </w:r>
      <w:r w:rsidRPr="009D0B59">
        <w:rPr>
          <w:rtl/>
        </w:rPr>
        <w:t>.</w:t>
      </w:r>
    </w:p>
    <w:p w:rsidR="00D94CCA" w:rsidRDefault="00A33C4B" w:rsidP="00A33C4B">
      <w:pPr>
        <w:pStyle w:val="libNormal"/>
        <w:rPr>
          <w:rtl/>
        </w:rPr>
      </w:pPr>
      <w:r w:rsidRPr="009D0B59">
        <w:rPr>
          <w:rStyle w:val="libBold1Char"/>
          <w:rFonts w:hint="eastAsia"/>
          <w:rtl/>
        </w:rPr>
        <w:t>مکارم</w:t>
      </w:r>
      <w:r w:rsidRPr="009D0B59">
        <w:rPr>
          <w:rStyle w:val="libBold1Char"/>
          <w:rtl/>
        </w:rPr>
        <w:t xml:space="preserve"> الأخلاق</w:t>
      </w:r>
      <w:r>
        <w:rPr>
          <w:rtl/>
        </w:rPr>
        <w:t>: حرز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للمسحور و المصروع و جم</w:t>
      </w:r>
      <w:r>
        <w:rPr>
          <w:rFonts w:hint="cs"/>
          <w:rtl/>
        </w:rPr>
        <w:t>ی</w:t>
      </w:r>
      <w:r>
        <w:rPr>
          <w:rFonts w:hint="eastAsia"/>
          <w:rtl/>
        </w:rPr>
        <w:t>ع</w:t>
      </w:r>
      <w:r>
        <w:rPr>
          <w:rtl/>
        </w:rPr>
        <w:t xml:space="preserve"> ما </w:t>
      </w:r>
      <w:r>
        <w:rPr>
          <w:rFonts w:hint="cs"/>
          <w:rtl/>
        </w:rPr>
        <w:t>ی</w:t>
      </w:r>
      <w:r>
        <w:rPr>
          <w:rFonts w:hint="eastAsia"/>
          <w:rtl/>
        </w:rPr>
        <w:t>خافه</w:t>
      </w:r>
      <w:r>
        <w:rPr>
          <w:rtl/>
        </w:rPr>
        <w:t xml:space="preserve"> الإنسان:بسم اللّه الرحمن الرح</w:t>
      </w:r>
      <w:r>
        <w:rPr>
          <w:rFonts w:hint="cs"/>
          <w:rtl/>
        </w:rPr>
        <w:t>ی</w:t>
      </w:r>
      <w:r>
        <w:rPr>
          <w:rFonts w:hint="eastAsia"/>
          <w:rtl/>
        </w:rPr>
        <w:t>م</w:t>
      </w:r>
      <w:r>
        <w:rPr>
          <w:rtl/>
        </w:rPr>
        <w:t xml:space="preserve"> </w:t>
      </w:r>
      <w:r w:rsidR="009D0B59">
        <w:rPr>
          <w:rtl/>
        </w:rPr>
        <w:t>اي</w:t>
      </w:r>
      <w:r>
        <w:rPr>
          <w:rtl/>
        </w:rPr>
        <w:t xml:space="preserve"> کنوش </w:t>
      </w:r>
      <w:r w:rsidR="00643081">
        <w:rPr>
          <w:rStyle w:val="libFootnotenumChar"/>
          <w:rtl/>
        </w:rPr>
        <w:t>(2)</w:t>
      </w:r>
      <w:r>
        <w:rPr>
          <w:rtl/>
        </w:rPr>
        <w:t>.</w:t>
      </w:r>
    </w:p>
    <w:p w:rsidR="00D94CCA" w:rsidRDefault="00A33C4B" w:rsidP="00935265">
      <w:pPr>
        <w:pStyle w:val="libNormal"/>
        <w:rPr>
          <w:rtl/>
        </w:rPr>
      </w:pPr>
      <w:r>
        <w:rPr>
          <w:rFonts w:hint="eastAsia"/>
          <w:rtl/>
        </w:rPr>
        <w:t>و</w:t>
      </w:r>
      <w:r>
        <w:rPr>
          <w:rtl/>
        </w:rPr>
        <w:t xml:space="preserve"> من </w:t>
      </w:r>
      <w:r w:rsidR="009D0B59">
        <w:rPr>
          <w:rtl/>
        </w:rPr>
        <w:t>أدعیة</w:t>
      </w:r>
      <w:r>
        <w:rPr>
          <w:rtl/>
        </w:rPr>
        <w:t xml:space="preserve"> السرّ: </w:t>
      </w:r>
      <w:r>
        <w:rPr>
          <w:rFonts w:hint="cs"/>
          <w:rtl/>
        </w:rPr>
        <w:t>ی</w:t>
      </w:r>
      <w:r>
        <w:rPr>
          <w:rFonts w:hint="eastAsia"/>
          <w:rtl/>
        </w:rPr>
        <w:t>ا</w:t>
      </w:r>
      <w:r>
        <w:rPr>
          <w:rtl/>
        </w:rPr>
        <w:t xml:space="preserve"> محمّد انّ السّحر لم </w:t>
      </w:r>
      <w:r>
        <w:rPr>
          <w:rFonts w:hint="cs"/>
          <w:rtl/>
        </w:rPr>
        <w:t>ی</w:t>
      </w:r>
      <w:r>
        <w:rPr>
          <w:rFonts w:hint="eastAsia"/>
          <w:rtl/>
        </w:rPr>
        <w:t>زل</w:t>
      </w:r>
      <w:r>
        <w:rPr>
          <w:rtl/>
        </w:rPr>
        <w:t xml:space="preserve"> قد</w:t>
      </w:r>
      <w:r>
        <w:rPr>
          <w:rFonts w:hint="cs"/>
          <w:rtl/>
        </w:rPr>
        <w:t>ی</w:t>
      </w:r>
      <w:r>
        <w:rPr>
          <w:rFonts w:hint="eastAsia"/>
          <w:rtl/>
        </w:rPr>
        <w:t>ما</w:t>
      </w:r>
      <w:r>
        <w:rPr>
          <w:rtl/>
        </w:rPr>
        <w:t xml:space="preserve"> و </w:t>
      </w:r>
      <w:r w:rsidR="009B6D3C">
        <w:rPr>
          <w:rtl/>
        </w:rPr>
        <w:t>لي</w:t>
      </w:r>
      <w:r>
        <w:rPr>
          <w:rFonts w:hint="eastAsia"/>
          <w:rtl/>
        </w:rPr>
        <w:t>س</w:t>
      </w:r>
      <w:r>
        <w:rPr>
          <w:rtl/>
        </w:rPr>
        <w:t xml:space="preserve"> </w:t>
      </w:r>
      <w:r>
        <w:rPr>
          <w:rFonts w:hint="cs"/>
          <w:rtl/>
        </w:rPr>
        <w:t>ی</w:t>
      </w:r>
      <w:r>
        <w:rPr>
          <w:rFonts w:hint="eastAsia"/>
          <w:rtl/>
        </w:rPr>
        <w:t>ضرّ</w:t>
      </w:r>
      <w:r>
        <w:rPr>
          <w:rtl/>
        </w:rPr>
        <w:t xml:space="preserve"> ش</w:t>
      </w:r>
      <w:r>
        <w:rPr>
          <w:rFonts w:hint="cs"/>
          <w:rtl/>
        </w:rPr>
        <w:t>ی</w:t>
      </w:r>
      <w:r>
        <w:rPr>
          <w:rFonts w:hint="eastAsia"/>
          <w:rtl/>
        </w:rPr>
        <w:t>ئا</w:t>
      </w:r>
      <w:r>
        <w:rPr>
          <w:rtl/>
        </w:rPr>
        <w:t xml:space="preserve"> الاّ ب</w:t>
      </w:r>
      <w:r w:rsidR="00935265">
        <w:rPr>
          <w:rtl/>
        </w:rPr>
        <w:t>إذني</w:t>
      </w:r>
      <w:r>
        <w:rPr>
          <w:rFonts w:hint="eastAsia"/>
          <w:rtl/>
        </w:rPr>
        <w:t>،</w:t>
      </w:r>
      <w:r>
        <w:rPr>
          <w:rtl/>
        </w:rPr>
        <w:t xml:space="preserve"> فمن أحبّ أن </w:t>
      </w:r>
      <w:r>
        <w:rPr>
          <w:rFonts w:hint="cs"/>
          <w:rtl/>
        </w:rPr>
        <w:t>ی</w:t>
      </w:r>
      <w:r>
        <w:rPr>
          <w:rFonts w:hint="eastAsia"/>
          <w:rtl/>
        </w:rPr>
        <w:t>کون</w:t>
      </w:r>
      <w:r>
        <w:rPr>
          <w:rtl/>
        </w:rPr>
        <w:t xml:space="preserve"> من أهل </w:t>
      </w:r>
      <w:r w:rsidR="00935265">
        <w:rPr>
          <w:rtl/>
        </w:rPr>
        <w:t>عافيتي</w:t>
      </w:r>
      <w:r>
        <w:rPr>
          <w:rtl/>
        </w:rPr>
        <w:t xml:space="preserve"> من السحر ف</w:t>
      </w:r>
      <w:r w:rsidR="009B6D3C">
        <w:rPr>
          <w:rtl/>
        </w:rPr>
        <w:t>لي</w:t>
      </w:r>
      <w:r>
        <w:rPr>
          <w:rFonts w:hint="eastAsia"/>
          <w:rtl/>
        </w:rPr>
        <w:t>قل</w:t>
      </w:r>
      <w:r>
        <w:rPr>
          <w:rtl/>
        </w:rPr>
        <w:t>:اللّهم ربّ موس</w:t>
      </w:r>
      <w:r>
        <w:rPr>
          <w:rFonts w:hint="cs"/>
          <w:rtl/>
        </w:rPr>
        <w:t>ی</w:t>
      </w:r>
      <w:r>
        <w:rPr>
          <w:rtl/>
        </w:rPr>
        <w:t xml:space="preserve"> و </w:t>
      </w:r>
      <w:r w:rsidR="007C7B27">
        <w:rPr>
          <w:rtl/>
        </w:rPr>
        <w:t>خاصّة</w:t>
      </w:r>
      <w:r>
        <w:rPr>
          <w:rtl/>
        </w:rPr>
        <w:t xml:space="preserve"> بکلامه و هازم من کاده ب</w:t>
      </w:r>
      <w:r w:rsidR="009D0B59">
        <w:rPr>
          <w:rtl/>
        </w:rPr>
        <w:t>سحر</w:t>
      </w:r>
      <w:r w:rsidR="00935265">
        <w:rPr>
          <w:rFonts w:hint="cs"/>
          <w:rtl/>
        </w:rPr>
        <w:t>ه</w:t>
      </w:r>
      <w:r>
        <w:rPr>
          <w:rtl/>
        </w:rPr>
        <w:t xml:space="preserve"> بعصاه...الخ </w:t>
      </w:r>
      <w:r w:rsidR="00643081">
        <w:rPr>
          <w:rStyle w:val="libFootnotenumChar"/>
          <w:rtl/>
        </w:rPr>
        <w:t>(3)</w:t>
      </w:r>
      <w:r>
        <w:rPr>
          <w:rtl/>
        </w:rPr>
        <w:t>.</w:t>
      </w:r>
    </w:p>
    <w:p w:rsidR="00D94CCA" w:rsidRDefault="00A33C4B" w:rsidP="00935265">
      <w:pPr>
        <w:pStyle w:val="libBold1"/>
        <w:rPr>
          <w:rtl/>
        </w:rPr>
      </w:pPr>
      <w:r>
        <w:rPr>
          <w:rFonts w:hint="eastAsia"/>
          <w:rtl/>
        </w:rPr>
        <w:t>سحق</w:t>
      </w:r>
      <w:r>
        <w:rPr>
          <w:rtl/>
        </w:rPr>
        <w:t>:</w:t>
      </w:r>
    </w:p>
    <w:p w:rsidR="00D94CCA" w:rsidRDefault="00A33C4B" w:rsidP="00935265">
      <w:pPr>
        <w:pStyle w:val="libCenterBold1"/>
        <w:rPr>
          <w:rtl/>
        </w:rPr>
      </w:pPr>
      <w:r>
        <w:rPr>
          <w:rFonts w:hint="eastAsia"/>
          <w:rtl/>
        </w:rPr>
        <w:t>ال</w:t>
      </w:r>
      <w:r w:rsidR="00935265">
        <w:rPr>
          <w:rFonts w:hint="eastAsia"/>
          <w:rtl/>
        </w:rPr>
        <w:t>مساحقة</w:t>
      </w:r>
    </w:p>
    <w:p w:rsidR="00D94CCA" w:rsidRDefault="00A33C4B" w:rsidP="00A33C4B">
      <w:pPr>
        <w:pStyle w:val="libNormal"/>
        <w:rPr>
          <w:rtl/>
        </w:rPr>
      </w:pPr>
      <w:r>
        <w:rPr>
          <w:rFonts w:hint="eastAsia"/>
          <w:rtl/>
        </w:rPr>
        <w:t>ال</w:t>
      </w:r>
      <w:r w:rsidR="00935265">
        <w:rPr>
          <w:rFonts w:hint="eastAsia"/>
          <w:rtl/>
        </w:rPr>
        <w:t>مساحقة</w:t>
      </w:r>
      <w:r>
        <w:rPr>
          <w:rFonts w:hint="eastAsia"/>
          <w:rtl/>
        </w:rPr>
        <w:t>،</w:t>
      </w:r>
      <w:r>
        <w:rPr>
          <w:rtl/>
        </w:rPr>
        <w:t xml:space="preserve"> </w:t>
      </w:r>
      <w:r w:rsidR="009D0B59">
        <w:rPr>
          <w:rtl/>
        </w:rPr>
        <w:t>اي</w:t>
      </w:r>
      <w:r>
        <w:rPr>
          <w:rtl/>
        </w:rPr>
        <w:t xml:space="preserve"> دلک فرج ا</w:t>
      </w:r>
      <w:r w:rsidR="00C057D4">
        <w:rPr>
          <w:rtl/>
        </w:rPr>
        <w:t>مرأة</w:t>
      </w:r>
      <w:r>
        <w:rPr>
          <w:rtl/>
        </w:rPr>
        <w:t xml:space="preserve"> بفرج أخر</w:t>
      </w:r>
      <w:r>
        <w:rPr>
          <w:rFonts w:hint="cs"/>
          <w:rtl/>
        </w:rPr>
        <w:t>ی</w:t>
      </w:r>
      <w:r>
        <w:rPr>
          <w:rFonts w:hint="eastAsia"/>
          <w:rtl/>
        </w:rPr>
        <w:t>،کانت</w:t>
      </w:r>
      <w:r>
        <w:rPr>
          <w:rtl/>
        </w:rPr>
        <w:t xml:space="preserve"> من عمل نساء قوم الرس.</w:t>
      </w:r>
    </w:p>
    <w:p w:rsidR="00D94CCA" w:rsidRDefault="00A33C4B" w:rsidP="00A33C4B">
      <w:pPr>
        <w:pStyle w:val="libNormal"/>
        <w:rPr>
          <w:rtl/>
        </w:rPr>
      </w:pPr>
      <w:r w:rsidRPr="00935265">
        <w:rPr>
          <w:rStyle w:val="libBold1Char"/>
          <w:rFonts w:hint="eastAsia"/>
          <w:rtl/>
        </w:rPr>
        <w:t>ثواب</w:t>
      </w:r>
      <w:r w:rsidRPr="00935265">
        <w:rPr>
          <w:rStyle w:val="libBold1Char"/>
          <w:rtl/>
        </w:rPr>
        <w:t xml:space="preserve"> الأعمال</w:t>
      </w:r>
      <w:r>
        <w:rPr>
          <w:rtl/>
        </w:rPr>
        <w:t xml:space="preserve">:عن هشام بن سالم عن </w:t>
      </w:r>
      <w:r w:rsidR="004B4B77">
        <w:rPr>
          <w:rtl/>
        </w:rPr>
        <w:t>أبي</w:t>
      </w:r>
      <w:r>
        <w:rPr>
          <w:rtl/>
        </w:rPr>
        <w:t xml:space="preserve"> عبد اللّه </w:t>
      </w:r>
      <w:r w:rsidR="00D665AA" w:rsidRPr="00D665AA">
        <w:rPr>
          <w:rStyle w:val="libAlaemChar"/>
          <w:rtl/>
        </w:rPr>
        <w:t>عليه‌السلام</w:t>
      </w:r>
      <w:r>
        <w:rPr>
          <w:rtl/>
        </w:rPr>
        <w:t xml:space="preserve"> قال: دخلت ع</w:t>
      </w:r>
      <w:r w:rsidR="009B6D3C">
        <w:rPr>
          <w:rtl/>
        </w:rPr>
        <w:t>لي</w:t>
      </w:r>
      <w:r>
        <w:rPr>
          <w:rFonts w:hint="eastAsia"/>
          <w:rtl/>
        </w:rPr>
        <w:t>ه</w:t>
      </w:r>
      <w:r>
        <w:rPr>
          <w:rtl/>
        </w:rPr>
        <w:t xml:space="preserve"> </w:t>
      </w:r>
      <w:r w:rsidR="00935265">
        <w:rPr>
          <w:rtl/>
        </w:rPr>
        <w:t>نسوة</w:t>
      </w:r>
      <w:r>
        <w:rPr>
          <w:rtl/>
        </w:rPr>
        <w:t xml:space="preserve"> فسألته ا</w:t>
      </w:r>
      <w:r w:rsidR="00C057D4">
        <w:rPr>
          <w:rtl/>
        </w:rPr>
        <w:t>مرأة</w:t>
      </w:r>
      <w:r>
        <w:rPr>
          <w:rtl/>
        </w:rPr>
        <w:t xml:space="preserve"> عن السحق،فقال:حدّها حدّ ال</w:t>
      </w:r>
      <w:r w:rsidR="00935265">
        <w:rPr>
          <w:rtl/>
        </w:rPr>
        <w:t>زاني</w:t>
      </w:r>
      <w:r>
        <w:rPr>
          <w:rFonts w:hint="eastAsia"/>
          <w:rtl/>
        </w:rPr>
        <w:t>،فقالت</w:t>
      </w:r>
      <w:r>
        <w:rPr>
          <w:rtl/>
        </w:rPr>
        <w:t xml:space="preserve"> ا</w:t>
      </w:r>
      <w:r w:rsidR="00C057D4">
        <w:rPr>
          <w:rtl/>
        </w:rPr>
        <w:t>مرأة</w:t>
      </w:r>
      <w:r>
        <w:rPr>
          <w:rtl/>
        </w:rPr>
        <w:t xml:space="preserve">:ما ذکر اللّه(عزّ و جلّ) ذلک </w:t>
      </w:r>
      <w:r w:rsidR="004B4B77">
        <w:rPr>
          <w:rtl/>
        </w:rPr>
        <w:t>في</w:t>
      </w:r>
      <w:r>
        <w:rPr>
          <w:rtl/>
        </w:rPr>
        <w:t xml:space="preserve"> القرآن،قال:ب</w:t>
      </w:r>
      <w:r w:rsidR="009B6D3C">
        <w:rPr>
          <w:rtl/>
        </w:rPr>
        <w:t>لي</w:t>
      </w:r>
      <w:r>
        <w:rPr>
          <w:rFonts w:hint="eastAsia"/>
          <w:rtl/>
        </w:rPr>
        <w:t>،قالت</w:t>
      </w:r>
      <w:r>
        <w:rPr>
          <w:rtl/>
        </w:rPr>
        <w:t xml:space="preserve">:و </w:t>
      </w:r>
      <w:r w:rsidR="009D0B59">
        <w:rPr>
          <w:rtl/>
        </w:rPr>
        <w:t>اي</w:t>
      </w:r>
      <w:r>
        <w:rPr>
          <w:rFonts w:hint="eastAsia"/>
          <w:rtl/>
        </w:rPr>
        <w:t>ن</w:t>
      </w:r>
      <w:r>
        <w:rPr>
          <w:rtl/>
        </w:rPr>
        <w:t xml:space="preserve"> هو؟قال:هو أصحاب الرس </w:t>
      </w:r>
      <w:r w:rsidR="00643081">
        <w:rPr>
          <w:rStyle w:val="libFootnotenumChar"/>
          <w:rtl/>
        </w:rPr>
        <w:t>(4)</w:t>
      </w:r>
      <w:r>
        <w:rPr>
          <w:rtl/>
        </w:rPr>
        <w:t>.</w:t>
      </w:r>
    </w:p>
    <w:p w:rsidR="00D94CCA" w:rsidRDefault="00A33C4B" w:rsidP="00A33C4B">
      <w:pPr>
        <w:pStyle w:val="libNormal"/>
        <w:rPr>
          <w:rtl/>
        </w:rPr>
      </w:pPr>
      <w:r w:rsidRPr="00935265">
        <w:rPr>
          <w:rStyle w:val="libBold1Char"/>
          <w:rFonts w:hint="eastAsia"/>
          <w:rtl/>
        </w:rPr>
        <w:t>الکا</w:t>
      </w:r>
      <w:r w:rsidR="004B4B77" w:rsidRPr="00935265">
        <w:rPr>
          <w:rStyle w:val="libBold1Char"/>
          <w:rFonts w:hint="eastAsia"/>
          <w:rtl/>
        </w:rPr>
        <w:t>في</w:t>
      </w:r>
      <w:r>
        <w:rPr>
          <w:rtl/>
        </w:rPr>
        <w:t xml:space="preserve">:عن </w:t>
      </w:r>
      <w:r>
        <w:rPr>
          <w:rFonts w:hint="cs"/>
          <w:rtl/>
        </w:rPr>
        <w:t>ی</w:t>
      </w:r>
      <w:r>
        <w:rPr>
          <w:rFonts w:hint="eastAsia"/>
          <w:rtl/>
        </w:rPr>
        <w:t>عقوب</w:t>
      </w:r>
      <w:r>
        <w:rPr>
          <w:rtl/>
        </w:rPr>
        <w:t xml:space="preserve"> بن جعفر قال: سأل رجل أبا عبد اللّه أو أبا إبرا</w:t>
      </w:r>
      <w:r w:rsidR="00B80428">
        <w:rPr>
          <w:rtl/>
        </w:rPr>
        <w:t>هي</w:t>
      </w:r>
      <w:r>
        <w:rPr>
          <w:rFonts w:hint="eastAsia"/>
          <w:rtl/>
        </w:rPr>
        <w:t>م</w:t>
      </w:r>
      <w:r>
        <w:rPr>
          <w:rtl/>
        </w:rPr>
        <w:t xml:space="preserve"> </w:t>
      </w:r>
      <w:r w:rsidR="00D665AA" w:rsidRPr="00D665AA">
        <w:rPr>
          <w:rStyle w:val="libAlaemChar"/>
          <w:rtl/>
        </w:rPr>
        <w:t>عليهما‌السلام</w:t>
      </w:r>
      <w:r>
        <w:rPr>
          <w:rtl/>
        </w:rPr>
        <w:t xml:space="preserve"> عن ال</w:t>
      </w:r>
      <w:r w:rsidR="00C057D4">
        <w:rPr>
          <w:rtl/>
        </w:rPr>
        <w:t>مرأة</w:t>
      </w:r>
      <w:r>
        <w:rPr>
          <w:rtl/>
        </w:rPr>
        <w:t xml:space="preserve"> تساحق ال</w:t>
      </w:r>
      <w:r w:rsidR="00C057D4">
        <w:rPr>
          <w:rtl/>
        </w:rPr>
        <w:t>مرأة</w:t>
      </w:r>
      <w:r>
        <w:rPr>
          <w:rtl/>
        </w:rPr>
        <w:t>،و کان متّکئا فجلس فقال:</w:t>
      </w:r>
      <w:r w:rsidR="006926E7">
        <w:rPr>
          <w:rtl/>
        </w:rPr>
        <w:t>ملعونة</w:t>
      </w:r>
      <w:r>
        <w:rPr>
          <w:rtl/>
        </w:rPr>
        <w:t xml:space="preserve"> </w:t>
      </w:r>
      <w:r w:rsidR="006926E7">
        <w:rPr>
          <w:rtl/>
        </w:rPr>
        <w:t>ملعونة</w:t>
      </w:r>
      <w:r>
        <w:rPr>
          <w:rtl/>
        </w:rPr>
        <w:t xml:space="preserve"> ال</w:t>
      </w:r>
      <w:r w:rsidR="00935265">
        <w:rPr>
          <w:rtl/>
        </w:rPr>
        <w:t>راکبة</w:t>
      </w:r>
      <w:r>
        <w:rPr>
          <w:rtl/>
        </w:rPr>
        <w:t xml:space="preserve"> و ال</w:t>
      </w:r>
      <w:r w:rsidR="00935265">
        <w:rPr>
          <w:rtl/>
        </w:rPr>
        <w:t>مرکوبة</w:t>
      </w:r>
      <w:r>
        <w:rPr>
          <w:rtl/>
        </w:rPr>
        <w:t xml:space="preserve"> </w:t>
      </w:r>
      <w:r w:rsidR="00643081">
        <w:rPr>
          <w:rStyle w:val="libFootnotenumChar"/>
          <w:rtl/>
        </w:rPr>
        <w:t>(5)</w:t>
      </w:r>
      <w:r>
        <w:rPr>
          <w:rtl/>
        </w:rPr>
        <w:t>.</w:t>
      </w:r>
    </w:p>
    <w:p w:rsidR="00D94CCA" w:rsidRDefault="00A33C4B" w:rsidP="00A33C4B">
      <w:pPr>
        <w:pStyle w:val="libNormal"/>
        <w:rPr>
          <w:rtl/>
        </w:rPr>
      </w:pPr>
      <w:r w:rsidRPr="00935265">
        <w:rPr>
          <w:rStyle w:val="libBold1Char"/>
          <w:rFonts w:hint="eastAsia"/>
          <w:rtl/>
        </w:rPr>
        <w:t>الکا</w:t>
      </w:r>
      <w:r w:rsidR="004B4B77" w:rsidRPr="00935265">
        <w:rPr>
          <w:rStyle w:val="libBold1Char"/>
          <w:rFonts w:hint="eastAsia"/>
          <w:rtl/>
        </w:rPr>
        <w:t>في</w:t>
      </w:r>
      <w:r>
        <w:rPr>
          <w:rtl/>
        </w:rPr>
        <w:t>: خبر ال</w:t>
      </w:r>
      <w:r w:rsidR="00C057D4">
        <w:rPr>
          <w:rtl/>
        </w:rPr>
        <w:t>مرأة</w:t>
      </w:r>
      <w:r>
        <w:rPr>
          <w:rtl/>
        </w:rPr>
        <w:t xml:space="preserve"> </w:t>
      </w:r>
      <w:r w:rsidR="004B4B77">
        <w:rPr>
          <w:rtl/>
        </w:rPr>
        <w:t>التي</w:t>
      </w:r>
      <w:r>
        <w:rPr>
          <w:rtl/>
        </w:rPr>
        <w:t xml:space="preserve"> ساحقت </w:t>
      </w:r>
      <w:r w:rsidR="00935265">
        <w:rPr>
          <w:rtl/>
        </w:rPr>
        <w:t>جاریة</w:t>
      </w:r>
      <w:r>
        <w:rPr>
          <w:rtl/>
        </w:rPr>
        <w:t xml:space="preserve"> و ألقت ماء </w:t>
      </w:r>
      <w:r w:rsidR="00194B2D">
        <w:rPr>
          <w:rtl/>
        </w:rPr>
        <w:t>زوجة</w:t>
      </w:r>
      <w:r>
        <w:rPr>
          <w:rtl/>
        </w:rPr>
        <w:t>ا ع</w:t>
      </w:r>
      <w:r w:rsidR="009B6D3C">
        <w:rPr>
          <w:rtl/>
        </w:rPr>
        <w:t>لي</w:t>
      </w:r>
      <w:r>
        <w:rPr>
          <w:rFonts w:hint="eastAsia"/>
          <w:rtl/>
        </w:rPr>
        <w:t>ها</w:t>
      </w:r>
      <w:r>
        <w:rPr>
          <w:rtl/>
        </w:rPr>
        <w:t xml:space="preserve"> فحملت،فقال الحسن بن </w:t>
      </w:r>
      <w:r w:rsidR="004B4B77">
        <w:rPr>
          <w:rtl/>
        </w:rPr>
        <w:t>عليّ</w:t>
      </w:r>
      <w:r>
        <w:rPr>
          <w:rtl/>
        </w:rPr>
        <w:t xml:space="preserve"> </w:t>
      </w:r>
      <w:r w:rsidR="00D665AA" w:rsidRPr="00D665AA">
        <w:rPr>
          <w:rStyle w:val="libAlaemChar"/>
          <w:rtl/>
        </w:rPr>
        <w:t>عليهما‌السلام</w:t>
      </w:r>
      <w:r>
        <w:rPr>
          <w:rtl/>
        </w:rPr>
        <w:t>:</w:t>
      </w:r>
      <w:r>
        <w:rPr>
          <w:rFonts w:hint="cs"/>
          <w:rtl/>
        </w:rPr>
        <w:t>ی</w:t>
      </w:r>
      <w:r>
        <w:rPr>
          <w:rFonts w:hint="eastAsia"/>
          <w:rtl/>
        </w:rPr>
        <w:t>ؤخذ</w:t>
      </w:r>
      <w:r>
        <w:rPr>
          <w:rtl/>
        </w:rPr>
        <w:t xml:space="preserve"> من ال</w:t>
      </w:r>
      <w:r w:rsidR="00C057D4">
        <w:rPr>
          <w:rtl/>
        </w:rPr>
        <w:t>مرأة</w:t>
      </w:r>
      <w:r>
        <w:rPr>
          <w:rtl/>
        </w:rPr>
        <w:t xml:space="preserve"> مهر ال</w:t>
      </w:r>
      <w:r w:rsidR="00935265">
        <w:rPr>
          <w:rtl/>
        </w:rPr>
        <w:t>جاریة</w:t>
      </w:r>
      <w:r>
        <w:rPr>
          <w:rtl/>
        </w:rPr>
        <w:t xml:space="preserve"> لأنّ الولد لا </w:t>
      </w:r>
      <w:r>
        <w:rPr>
          <w:rFonts w:hint="cs"/>
          <w:rtl/>
        </w:rPr>
        <w:t>ی</w:t>
      </w:r>
      <w:r>
        <w:rPr>
          <w:rFonts w:hint="eastAsia"/>
          <w:rtl/>
        </w:rPr>
        <w:t>خرج</w:t>
      </w:r>
      <w:r>
        <w:rPr>
          <w:rtl/>
        </w:rPr>
        <w:t xml:space="preserve"> منها حتّ</w:t>
      </w:r>
      <w:r>
        <w:rPr>
          <w:rFonts w:hint="cs"/>
          <w:rtl/>
        </w:rPr>
        <w:t>ی</w:t>
      </w:r>
      <w:r>
        <w:rPr>
          <w:rtl/>
        </w:rPr>
        <w:t xml:space="preserve"> </w:t>
      </w:r>
      <w:r>
        <w:rPr>
          <w:rFonts w:hint="cs"/>
          <w:rtl/>
        </w:rPr>
        <w:t>ی</w:t>
      </w:r>
      <w:r>
        <w:rPr>
          <w:rFonts w:hint="eastAsia"/>
          <w:rtl/>
        </w:rPr>
        <w:t>شقّ،ثمّ</w:t>
      </w:r>
      <w:r>
        <w:rPr>
          <w:rtl/>
        </w:rPr>
        <w:t xml:space="preserve"> ترجم ال</w:t>
      </w:r>
      <w:r w:rsidR="00C057D4">
        <w:rPr>
          <w:rtl/>
        </w:rPr>
        <w:t>مرأة</w:t>
      </w:r>
      <w:r>
        <w:rPr>
          <w:rtl/>
        </w:rPr>
        <w:t xml:space="preserve"> لأنّها </w:t>
      </w:r>
      <w:r w:rsidR="00935265">
        <w:rPr>
          <w:rtl/>
        </w:rPr>
        <w:t>محصنة</w:t>
      </w:r>
      <w:r>
        <w:rPr>
          <w:rtl/>
        </w:rPr>
        <w:t xml:space="preserve"> </w:t>
      </w:r>
      <w:r w:rsidR="00643081">
        <w:rPr>
          <w:rStyle w:val="libFootnotenumChar"/>
          <w:rtl/>
        </w:rPr>
        <w:t>(6)</w:t>
      </w:r>
      <w:r>
        <w:rPr>
          <w:rtl/>
        </w:rPr>
        <w:t>.</w:t>
      </w:r>
    </w:p>
    <w:p w:rsidR="00D94CCA" w:rsidRDefault="00A33C4B" w:rsidP="00935265">
      <w:pPr>
        <w:pStyle w:val="libNormal"/>
        <w:rPr>
          <w:rtl/>
        </w:rPr>
      </w:pPr>
      <w:r>
        <w:rPr>
          <w:rFonts w:hint="eastAsia"/>
          <w:rtl/>
        </w:rPr>
        <w:t>إسحاق</w:t>
      </w:r>
      <w:r>
        <w:rPr>
          <w:rtl/>
        </w:rPr>
        <w:t xml:space="preserve"> بن إبرا</w:t>
      </w:r>
      <w:r w:rsidR="00B80428">
        <w:rPr>
          <w:rtl/>
        </w:rPr>
        <w:t>هي</w:t>
      </w:r>
      <w:r>
        <w:rPr>
          <w:rFonts w:hint="eastAsia"/>
          <w:rtl/>
        </w:rPr>
        <w:t>م</w:t>
      </w:r>
      <w:r>
        <w:rPr>
          <w:rtl/>
        </w:rPr>
        <w:t xml:space="preserve"> الخ</w:t>
      </w:r>
      <w:r w:rsidR="009B6D3C">
        <w:rPr>
          <w:rtl/>
        </w:rPr>
        <w:t>لي</w:t>
      </w:r>
      <w:r>
        <w:rPr>
          <w:rFonts w:hint="eastAsia"/>
          <w:rtl/>
        </w:rPr>
        <w:t>ل</w:t>
      </w:r>
      <w:r>
        <w:rPr>
          <w:rtl/>
        </w:rPr>
        <w:t xml:space="preserve"> </w:t>
      </w:r>
      <w:r w:rsidR="00D665AA" w:rsidRPr="00D665AA">
        <w:rPr>
          <w:rStyle w:val="libAlaemChar"/>
          <w:rtl/>
        </w:rPr>
        <w:t>عليهما‌السلام</w:t>
      </w:r>
      <w:r w:rsidR="00935265">
        <w:rPr>
          <w:rStyle w:val="libAlaemChar"/>
          <w:rFonts w:hint="cs"/>
          <w:rtl/>
        </w:rPr>
        <w:t xml:space="preserve"> </w:t>
      </w:r>
      <w:r>
        <w:rPr>
          <w:rFonts w:hint="cs"/>
          <w:rtl/>
        </w:rPr>
        <w:t>ی</w:t>
      </w:r>
      <w:r>
        <w:rPr>
          <w:rFonts w:hint="eastAsia"/>
          <w:rtl/>
        </w:rPr>
        <w:t>ذکر</w:t>
      </w:r>
      <w:r>
        <w:rPr>
          <w:rtl/>
        </w:rPr>
        <w:t xml:space="preserve"> مختصر من أحواله </w:t>
      </w:r>
      <w:r w:rsidR="004B4B77">
        <w:rPr>
          <w:rtl/>
        </w:rPr>
        <w:t>في</w:t>
      </w:r>
      <w:r>
        <w:rPr>
          <w:rtl/>
        </w:rPr>
        <w:t xml:space="preserve"> باب أحوال أولاد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35265">
        <w:rPr>
          <w:rStyle w:val="libFootnote0Char"/>
          <w:rFonts w:hint="cs"/>
          <w:rtl/>
        </w:rPr>
        <w:t xml:space="preserve"> ق:كتاب الدعاء/96/215،ج:95/124.</w:t>
      </w:r>
    </w:p>
    <w:p w:rsidR="00643081" w:rsidRPr="00643081" w:rsidRDefault="00643081" w:rsidP="00643081">
      <w:pPr>
        <w:pStyle w:val="libLine"/>
        <w:rPr>
          <w:rStyle w:val="libFootnote0Char"/>
          <w:rtl/>
        </w:rPr>
      </w:pPr>
      <w:r w:rsidRPr="00643081">
        <w:rPr>
          <w:rStyle w:val="libFootnote0Char"/>
          <w:rFonts w:hint="eastAsia"/>
          <w:rtl/>
        </w:rPr>
        <w:t>(2)</w:t>
      </w:r>
      <w:r w:rsidR="00935265">
        <w:rPr>
          <w:rStyle w:val="libFootnote0Char"/>
          <w:rFonts w:hint="cs"/>
          <w:rtl/>
        </w:rPr>
        <w:t xml:space="preserve"> ق:كتاب الدعاء/36/121،ج:94/193.</w:t>
      </w:r>
    </w:p>
    <w:p w:rsidR="00643081" w:rsidRPr="00643081" w:rsidRDefault="00643081" w:rsidP="00643081">
      <w:pPr>
        <w:pStyle w:val="libLine"/>
        <w:rPr>
          <w:rStyle w:val="libFootnote0Char"/>
          <w:rtl/>
        </w:rPr>
      </w:pPr>
      <w:r w:rsidRPr="00643081">
        <w:rPr>
          <w:rStyle w:val="libFootnote0Char"/>
          <w:rFonts w:hint="eastAsia"/>
          <w:rtl/>
        </w:rPr>
        <w:t>(3)</w:t>
      </w:r>
      <w:r w:rsidR="00935265">
        <w:rPr>
          <w:rStyle w:val="libFootnote0Char"/>
          <w:rFonts w:hint="cs"/>
          <w:rtl/>
        </w:rPr>
        <w:t xml:space="preserve"> ق:كتاب الدعاء/114/274،ج:95/319.</w:t>
      </w:r>
    </w:p>
    <w:p w:rsidR="00643081" w:rsidRPr="00935265" w:rsidRDefault="00643081" w:rsidP="00935265">
      <w:pPr>
        <w:pStyle w:val="libFootnote0"/>
        <w:rPr>
          <w:rtl/>
        </w:rPr>
      </w:pPr>
      <w:r w:rsidRPr="00643081">
        <w:rPr>
          <w:rStyle w:val="libFootnote0Char"/>
          <w:rFonts w:hint="eastAsia"/>
          <w:rtl/>
        </w:rPr>
        <w:t>(4)</w:t>
      </w:r>
      <w:r w:rsidR="00935265">
        <w:rPr>
          <w:rStyle w:val="libFootnote0Char"/>
          <w:rFonts w:hint="cs"/>
          <w:rtl/>
        </w:rPr>
        <w:t xml:space="preserve"> ق:5/62/370،ج:14/155.</w:t>
      </w:r>
    </w:p>
    <w:p w:rsidR="00935265" w:rsidRDefault="00935265" w:rsidP="00935265">
      <w:pPr>
        <w:pStyle w:val="libFootnote0"/>
        <w:rPr>
          <w:rtl/>
        </w:rPr>
      </w:pPr>
      <w:r>
        <w:rPr>
          <w:rFonts w:hint="cs"/>
          <w:rtl/>
        </w:rPr>
        <w:t>(5) ق:14/93/631،ج:63/270.</w:t>
      </w:r>
    </w:p>
    <w:p w:rsidR="00935265" w:rsidRPr="00935265" w:rsidRDefault="00935265" w:rsidP="00935265">
      <w:pPr>
        <w:pStyle w:val="libFootnote0"/>
        <w:rPr>
          <w:rtl/>
        </w:rPr>
      </w:pPr>
      <w:r>
        <w:rPr>
          <w:rFonts w:hint="cs"/>
          <w:rtl/>
        </w:rPr>
        <w:t>(6) ق:10/16/97،ج:43/353.</w:t>
      </w:r>
    </w:p>
    <w:p w:rsidR="00643081" w:rsidRDefault="00643081" w:rsidP="00A33C4B">
      <w:pPr>
        <w:pStyle w:val="libNormal"/>
        <w:rPr>
          <w:rtl/>
        </w:rPr>
      </w:pPr>
      <w:r>
        <w:rPr>
          <w:rFonts w:hint="eastAsia"/>
          <w:rtl/>
        </w:rPr>
        <w:br w:type="page"/>
      </w:r>
    </w:p>
    <w:p w:rsidR="00D94CCA" w:rsidRDefault="00A33C4B" w:rsidP="00935265">
      <w:pPr>
        <w:pStyle w:val="libNormal0"/>
        <w:rPr>
          <w:rtl/>
        </w:rPr>
      </w:pPr>
      <w:r>
        <w:rPr>
          <w:rFonts w:hint="eastAsia"/>
          <w:rtl/>
        </w:rPr>
        <w:lastRenderedPageBreak/>
        <w:t>إبرا</w:t>
      </w:r>
      <w:r w:rsidR="00B80428">
        <w:rPr>
          <w:rFonts w:hint="eastAsia"/>
          <w:rtl/>
        </w:rPr>
        <w:t>هي</w:t>
      </w:r>
      <w:r>
        <w:rPr>
          <w:rFonts w:hint="eastAsia"/>
          <w:rtl/>
        </w:rPr>
        <w:t>م</w:t>
      </w:r>
      <w:r>
        <w:rPr>
          <w:rtl/>
        </w:rPr>
        <w:t xml:space="preserve"> </w:t>
      </w:r>
      <w:r w:rsidR="00D665AA" w:rsidRPr="00D665AA">
        <w:rPr>
          <w:rStyle w:val="libAlaemChar"/>
          <w:rtl/>
        </w:rPr>
        <w:t>عليه‌السلام</w:t>
      </w:r>
      <w:r>
        <w:rPr>
          <w:rtl/>
        </w:rPr>
        <w:t xml:space="preserve"> و أزواجه </w:t>
      </w:r>
      <w:r w:rsidR="00643081">
        <w:rPr>
          <w:rStyle w:val="libFootnotenumChar"/>
          <w:rtl/>
        </w:rPr>
        <w:t>(1)</w:t>
      </w:r>
      <w:r>
        <w:rPr>
          <w:rtl/>
        </w:rPr>
        <w:t>.</w:t>
      </w:r>
    </w:p>
    <w:p w:rsidR="00D94CCA" w:rsidRDefault="00A33C4B" w:rsidP="00935265">
      <w:pPr>
        <w:pStyle w:val="libCenterBold1"/>
        <w:rPr>
          <w:rtl/>
        </w:rPr>
      </w:pPr>
      <w:r>
        <w:rPr>
          <w:rFonts w:hint="eastAsia"/>
          <w:rtl/>
        </w:rPr>
        <w:t>أم</w:t>
      </w:r>
      <w:r>
        <w:rPr>
          <w:rFonts w:hint="cs"/>
          <w:rtl/>
        </w:rPr>
        <w:t>ی</w:t>
      </w:r>
      <w:r>
        <w:rPr>
          <w:rFonts w:hint="eastAsia"/>
          <w:rtl/>
        </w:rPr>
        <w:t>ر</w:t>
      </w:r>
      <w:r>
        <w:rPr>
          <w:rtl/>
        </w:rPr>
        <w:t xml:space="preserve"> إسحاق الأسترآباد</w:t>
      </w:r>
      <w:r w:rsidR="00935265">
        <w:rPr>
          <w:rFonts w:hint="cs"/>
          <w:rtl/>
        </w:rPr>
        <w:t>ي</w:t>
      </w:r>
      <w:r>
        <w:rPr>
          <w:rtl/>
        </w:rPr>
        <w:t xml:space="preserve"> و إسحاق الن</w:t>
      </w:r>
      <w:r>
        <w:rPr>
          <w:rFonts w:hint="cs"/>
          <w:rtl/>
        </w:rPr>
        <w:t>ی</w:t>
      </w:r>
      <w:r>
        <w:rPr>
          <w:rFonts w:hint="eastAsia"/>
          <w:rtl/>
        </w:rPr>
        <w:t>سابور</w:t>
      </w:r>
      <w:r w:rsidR="00935265">
        <w:rPr>
          <w:rFonts w:hint="cs"/>
          <w:rtl/>
        </w:rPr>
        <w:t>ي</w:t>
      </w:r>
    </w:p>
    <w:p w:rsidR="00D94CCA" w:rsidRDefault="00A33C4B" w:rsidP="00935265">
      <w:pPr>
        <w:pStyle w:val="libNormal"/>
        <w:rPr>
          <w:rtl/>
        </w:rPr>
      </w:pPr>
      <w:r>
        <w:rPr>
          <w:rFonts w:hint="eastAsia"/>
          <w:rtl/>
        </w:rPr>
        <w:t>خبر</w:t>
      </w:r>
      <w:r>
        <w:rPr>
          <w:rtl/>
        </w:rPr>
        <w:t xml:space="preserve"> أم</w:t>
      </w:r>
      <w:r>
        <w:rPr>
          <w:rFonts w:hint="cs"/>
          <w:rtl/>
        </w:rPr>
        <w:t>ی</w:t>
      </w:r>
      <w:r>
        <w:rPr>
          <w:rFonts w:hint="eastAsia"/>
          <w:rtl/>
        </w:rPr>
        <w:t>ر</w:t>
      </w:r>
      <w:r>
        <w:rPr>
          <w:rtl/>
        </w:rPr>
        <w:t xml:space="preserve"> إسحاق الأسترآباد</w:t>
      </w:r>
      <w:r w:rsidR="00935265">
        <w:rPr>
          <w:rFonts w:hint="cs"/>
          <w:rtl/>
        </w:rPr>
        <w:t>ي</w:t>
      </w:r>
      <w:r>
        <w:rPr>
          <w:rtl/>
        </w:rPr>
        <w:t xml:space="preserve"> ال</w:t>
      </w:r>
      <w:r w:rsidR="004B4B77">
        <w:rPr>
          <w:rtl/>
        </w:rPr>
        <w:t>ذي</w:t>
      </w:r>
      <w:r>
        <w:rPr>
          <w:rtl/>
        </w:rPr>
        <w:t xml:space="preserve"> ضلّ </w:t>
      </w:r>
      <w:r w:rsidR="004B4B77">
        <w:rPr>
          <w:rtl/>
        </w:rPr>
        <w:t>في</w:t>
      </w:r>
      <w:r>
        <w:rPr>
          <w:rtl/>
        </w:rPr>
        <w:t xml:space="preserve"> طر</w:t>
      </w:r>
      <w:r>
        <w:rPr>
          <w:rFonts w:hint="cs"/>
          <w:rtl/>
        </w:rPr>
        <w:t>ی</w:t>
      </w:r>
      <w:r>
        <w:rPr>
          <w:rFonts w:hint="eastAsia"/>
          <w:rtl/>
        </w:rPr>
        <w:t>ق</w:t>
      </w:r>
      <w:r>
        <w:rPr>
          <w:rtl/>
        </w:rPr>
        <w:t xml:space="preserve"> </w:t>
      </w:r>
      <w:r w:rsidR="009B6D3C">
        <w:rPr>
          <w:rtl/>
        </w:rPr>
        <w:t>مکّة</w:t>
      </w:r>
      <w:r>
        <w:rPr>
          <w:rtl/>
        </w:rPr>
        <w:t xml:space="preserve"> فناد</w:t>
      </w:r>
      <w:r>
        <w:rPr>
          <w:rFonts w:hint="cs"/>
          <w:rtl/>
        </w:rPr>
        <w:t>ی</w:t>
      </w:r>
      <w:r>
        <w:rPr>
          <w:rtl/>
        </w:rPr>
        <w:t xml:space="preserve">: </w:t>
      </w:r>
      <w:r>
        <w:rPr>
          <w:rFonts w:hint="cs"/>
          <w:rtl/>
        </w:rPr>
        <w:t>ی</w:t>
      </w:r>
      <w:r>
        <w:rPr>
          <w:rFonts w:hint="eastAsia"/>
          <w:rtl/>
        </w:rPr>
        <w:t>ا</w:t>
      </w:r>
      <w:r>
        <w:rPr>
          <w:rtl/>
        </w:rPr>
        <w:t xml:space="preserve"> صالح </w:t>
      </w:r>
      <w:r>
        <w:rPr>
          <w:rFonts w:hint="cs"/>
          <w:rtl/>
        </w:rPr>
        <w:t>ی</w:t>
      </w:r>
      <w:r>
        <w:rPr>
          <w:rFonts w:hint="eastAsia"/>
          <w:rtl/>
        </w:rPr>
        <w:t>ا</w:t>
      </w:r>
      <w:r>
        <w:rPr>
          <w:rtl/>
        </w:rPr>
        <w:t xml:space="preserve"> أبا صالح أرشدونا </w:t>
      </w:r>
      <w:r w:rsidR="003261A0">
        <w:rPr>
          <w:rtl/>
        </w:rPr>
        <w:t>الى</w:t>
      </w:r>
      <w:r>
        <w:rPr>
          <w:rtl/>
        </w:rPr>
        <w:t xml:space="preserve"> الطر</w:t>
      </w:r>
      <w:r>
        <w:rPr>
          <w:rFonts w:hint="cs"/>
          <w:rtl/>
        </w:rPr>
        <w:t>ی</w:t>
      </w:r>
      <w:r>
        <w:rPr>
          <w:rFonts w:hint="eastAsia"/>
          <w:rtl/>
        </w:rPr>
        <w:t>ق،فتشرّف</w:t>
      </w:r>
      <w:r>
        <w:rPr>
          <w:rtl/>
        </w:rPr>
        <w:t xml:space="preserve"> بلقاء ال</w:t>
      </w:r>
      <w:r w:rsidR="006926E7">
        <w:rPr>
          <w:rtl/>
        </w:rPr>
        <w:t>حجّة</w:t>
      </w:r>
      <w:r>
        <w:rPr>
          <w:rtl/>
        </w:rPr>
        <w:t>(صلوات اللّه ع</w:t>
      </w:r>
      <w:r w:rsidR="009B6D3C">
        <w:rPr>
          <w:rtl/>
        </w:rPr>
        <w:t>لي</w:t>
      </w:r>
      <w:r>
        <w:rPr>
          <w:rFonts w:hint="eastAsia"/>
          <w:rtl/>
        </w:rPr>
        <w:t>ه</w:t>
      </w:r>
      <w:r>
        <w:rPr>
          <w:rtl/>
        </w:rPr>
        <w:t>)فأردفه خلفه فقرأ أم</w:t>
      </w:r>
      <w:r>
        <w:rPr>
          <w:rFonts w:hint="cs"/>
          <w:rtl/>
        </w:rPr>
        <w:t>ی</w:t>
      </w:r>
      <w:r>
        <w:rPr>
          <w:rFonts w:hint="eastAsia"/>
          <w:rtl/>
        </w:rPr>
        <w:t>ر</w:t>
      </w:r>
      <w:r>
        <w:rPr>
          <w:rtl/>
        </w:rPr>
        <w:t xml:space="preserve"> إسحاق الحرز </w:t>
      </w:r>
      <w:r w:rsidR="003261A0">
        <w:rPr>
          <w:rtl/>
        </w:rPr>
        <w:t>الى</w:t>
      </w:r>
      <w:r w:rsidR="00935265">
        <w:rPr>
          <w:rtl/>
        </w:rPr>
        <w:t>ماني</w:t>
      </w:r>
      <w:r>
        <w:rPr>
          <w:rtl/>
        </w:rPr>
        <w:t xml:space="preserve"> و کان من عادته أن </w:t>
      </w:r>
      <w:r>
        <w:rPr>
          <w:rFonts w:hint="cs"/>
          <w:rtl/>
        </w:rPr>
        <w:t>ی</w:t>
      </w:r>
      <w:r>
        <w:rPr>
          <w:rFonts w:hint="eastAsia"/>
          <w:rtl/>
        </w:rPr>
        <w:t>قرأه</w:t>
      </w:r>
      <w:r>
        <w:rPr>
          <w:rtl/>
        </w:rPr>
        <w:t xml:space="preserve"> </w:t>
      </w:r>
      <w:r w:rsidR="004B4B77">
        <w:rPr>
          <w:rtl/>
        </w:rPr>
        <w:t>في</w:t>
      </w:r>
      <w:r>
        <w:rPr>
          <w:rtl/>
        </w:rPr>
        <w:t xml:space="preserve"> کلّ </w:t>
      </w:r>
      <w:r>
        <w:rPr>
          <w:rFonts w:hint="cs"/>
          <w:rtl/>
        </w:rPr>
        <w:t>ی</w:t>
      </w:r>
      <w:r>
        <w:rPr>
          <w:rFonts w:hint="eastAsia"/>
          <w:rtl/>
        </w:rPr>
        <w:t>وم</w:t>
      </w:r>
      <w:r>
        <w:rPr>
          <w:rtl/>
        </w:rPr>
        <w:t xml:space="preserve"> فصحّحه الإمام </w:t>
      </w:r>
      <w:r w:rsidR="00D665AA" w:rsidRPr="00D665AA">
        <w:rPr>
          <w:rStyle w:val="libAlaemChar"/>
          <w:rtl/>
        </w:rPr>
        <w:t>عليه‌السلام</w:t>
      </w:r>
      <w:r>
        <w:rPr>
          <w:rtl/>
        </w:rPr>
        <w:t xml:space="preserve"> بأن قال </w:t>
      </w:r>
      <w:r w:rsidR="004B4B77">
        <w:rPr>
          <w:rtl/>
        </w:rPr>
        <w:t>في</w:t>
      </w:r>
      <w:r>
        <w:rPr>
          <w:rtl/>
        </w:rPr>
        <w:t xml:space="preserve"> بعض المو</w:t>
      </w:r>
      <w:r>
        <w:rPr>
          <w:rFonts w:hint="eastAsia"/>
          <w:rtl/>
        </w:rPr>
        <w:t>اضع</w:t>
      </w:r>
      <w:r>
        <w:rPr>
          <w:rtl/>
        </w:rPr>
        <w:t>:إقرأ هکذا،ثمّ وصل الأبطح ثمّ غاب عنه الحج</w:t>
      </w:r>
      <w:r w:rsidR="00935265">
        <w:rPr>
          <w:rFonts w:hint="cs"/>
          <w:rtl/>
        </w:rPr>
        <w:t>ة</w:t>
      </w:r>
      <w:r>
        <w:rPr>
          <w:rtl/>
        </w:rPr>
        <w:t xml:space="preserve"> </w:t>
      </w:r>
      <w:r w:rsidR="00D665AA" w:rsidRPr="00D665AA">
        <w:rPr>
          <w:rStyle w:val="libAlaemChar"/>
          <w:rtl/>
        </w:rPr>
        <w:t>عليه‌السلام</w:t>
      </w:r>
      <w:r>
        <w:rPr>
          <w:rtl/>
        </w:rPr>
        <w:t>،</w:t>
      </w:r>
      <w:r>
        <w:rPr>
          <w:rFonts w:hint="eastAsia"/>
          <w:rtl/>
        </w:rPr>
        <w:t>قال</w:t>
      </w:r>
      <w:r>
        <w:rPr>
          <w:rtl/>
        </w:rPr>
        <w:t xml:space="preserve"> ال</w:t>
      </w:r>
      <w:r w:rsidR="00A638DD">
        <w:rPr>
          <w:rtl/>
        </w:rPr>
        <w:t>مجلسي</w:t>
      </w:r>
      <w:r>
        <w:rPr>
          <w:rtl/>
        </w:rPr>
        <w:t xml:space="preserve">: قال الوالد </w:t>
      </w:r>
      <w:r w:rsidR="00AA3CDF" w:rsidRPr="00AA3CDF">
        <w:rPr>
          <w:rStyle w:val="libAlaemChar"/>
          <w:rtl/>
        </w:rPr>
        <w:t>رحمه‌الله</w:t>
      </w:r>
      <w:r>
        <w:rPr>
          <w:rtl/>
        </w:rPr>
        <w:t>:فقرأت عنده(</w:t>
      </w:r>
      <w:r w:rsidR="009D0B59">
        <w:rPr>
          <w:rtl/>
        </w:rPr>
        <w:t>اي</w:t>
      </w:r>
      <w:r>
        <w:rPr>
          <w:rtl/>
        </w:rPr>
        <w:t xml:space="preserve"> عند أم</w:t>
      </w:r>
      <w:r>
        <w:rPr>
          <w:rFonts w:hint="cs"/>
          <w:rtl/>
        </w:rPr>
        <w:t>ی</w:t>
      </w:r>
      <w:r>
        <w:rPr>
          <w:rFonts w:hint="eastAsia"/>
          <w:rtl/>
        </w:rPr>
        <w:t>ر</w:t>
      </w:r>
      <w:r>
        <w:rPr>
          <w:rtl/>
        </w:rPr>
        <w:t xml:space="preserve"> إسحاق) الحرز </w:t>
      </w:r>
      <w:r w:rsidR="003261A0">
        <w:rPr>
          <w:rtl/>
        </w:rPr>
        <w:t>الى</w:t>
      </w:r>
      <w:r w:rsidR="00935265">
        <w:rPr>
          <w:rtl/>
        </w:rPr>
        <w:t>ماني</w:t>
      </w:r>
      <w:r>
        <w:rPr>
          <w:rtl/>
        </w:rPr>
        <w:t xml:space="preserve"> و صحّحته و أجاز </w:t>
      </w:r>
      <w:r w:rsidR="009B6D3C">
        <w:rPr>
          <w:rtl/>
        </w:rPr>
        <w:t>لي</w:t>
      </w:r>
      <w:r>
        <w:rPr>
          <w:rtl/>
        </w:rPr>
        <w:t xml:space="preserve"> و الحمد للّه </w:t>
      </w:r>
      <w:r w:rsidR="00643081">
        <w:rPr>
          <w:rStyle w:val="libFootnotenumChar"/>
          <w:rtl/>
        </w:rPr>
        <w:t>(2)</w:t>
      </w:r>
      <w:r>
        <w:rPr>
          <w:rtl/>
        </w:rPr>
        <w:t>.</w:t>
      </w:r>
    </w:p>
    <w:p w:rsidR="00D94CCA" w:rsidRDefault="00A33C4B" w:rsidP="00935265">
      <w:pPr>
        <w:pStyle w:val="libNormal"/>
        <w:rPr>
          <w:rtl/>
        </w:rPr>
      </w:pPr>
      <w:r>
        <w:rPr>
          <w:rFonts w:hint="eastAsia"/>
          <w:rtl/>
        </w:rPr>
        <w:t>إسحاق</w:t>
      </w:r>
      <w:r>
        <w:rPr>
          <w:rtl/>
        </w:rPr>
        <w:t xml:space="preserve"> بن إسماع</w:t>
      </w:r>
      <w:r>
        <w:rPr>
          <w:rFonts w:hint="cs"/>
          <w:rtl/>
        </w:rPr>
        <w:t>ی</w:t>
      </w:r>
      <w:r>
        <w:rPr>
          <w:rFonts w:hint="eastAsia"/>
          <w:rtl/>
        </w:rPr>
        <w:t>ل</w:t>
      </w:r>
      <w:r>
        <w:rPr>
          <w:rtl/>
        </w:rPr>
        <w:t xml:space="preserve"> الن</w:t>
      </w:r>
      <w:r>
        <w:rPr>
          <w:rFonts w:hint="cs"/>
          <w:rtl/>
        </w:rPr>
        <w:t>ی</w:t>
      </w:r>
      <w:r>
        <w:rPr>
          <w:rFonts w:hint="eastAsia"/>
          <w:rtl/>
        </w:rPr>
        <w:t>سابور</w:t>
      </w:r>
      <w:r w:rsidR="00935265">
        <w:rPr>
          <w:rFonts w:hint="cs"/>
          <w:rtl/>
        </w:rPr>
        <w:t>ي</w:t>
      </w:r>
      <w:r>
        <w:rPr>
          <w:rtl/>
        </w:rPr>
        <w:t>:</w:t>
      </w:r>
      <w:r w:rsidR="006926E7">
        <w:rPr>
          <w:rFonts w:hint="eastAsia"/>
          <w:rtl/>
        </w:rPr>
        <w:t>ثقة</w:t>
      </w:r>
      <w:r>
        <w:rPr>
          <w:rtl/>
        </w:rPr>
        <w:t xml:space="preserve"> من أصحاب </w:t>
      </w:r>
      <w:r w:rsidR="004B4B77">
        <w:rPr>
          <w:rtl/>
        </w:rPr>
        <w:t>أبي</w:t>
      </w:r>
      <w:r>
        <w:rPr>
          <w:rtl/>
        </w:rPr>
        <w:t xml:space="preserve"> محمّد </w:t>
      </w:r>
      <w:r w:rsidR="00B42BAC">
        <w:rPr>
          <w:rtl/>
        </w:rPr>
        <w:t>العسکريّ</w:t>
      </w:r>
      <w:r>
        <w:rPr>
          <w:rtl/>
        </w:rPr>
        <w:t xml:space="preserve"> </w:t>
      </w:r>
      <w:r w:rsidR="00D665AA" w:rsidRPr="00D665AA">
        <w:rPr>
          <w:rStyle w:val="libAlaemChar"/>
          <w:rtl/>
        </w:rPr>
        <w:t>عليه‌السلام</w:t>
      </w:r>
      <w:r>
        <w:rPr>
          <w:rtl/>
        </w:rPr>
        <w:t>.</w:t>
      </w:r>
    </w:p>
    <w:p w:rsidR="00D94CCA" w:rsidRDefault="00A33C4B" w:rsidP="00A33C4B">
      <w:pPr>
        <w:pStyle w:val="libNormal"/>
        <w:rPr>
          <w:rtl/>
        </w:rPr>
      </w:pPr>
      <w:r w:rsidRPr="00935265">
        <w:rPr>
          <w:rStyle w:val="libBold1Char"/>
          <w:rFonts w:hint="eastAsia"/>
          <w:rtl/>
        </w:rPr>
        <w:t>رجال</w:t>
      </w:r>
      <w:r w:rsidRPr="00935265">
        <w:rPr>
          <w:rStyle w:val="libBold1Char"/>
          <w:rtl/>
        </w:rPr>
        <w:t xml:space="preserve"> ال</w:t>
      </w:r>
      <w:r w:rsidR="00935265" w:rsidRPr="00935265">
        <w:rPr>
          <w:rStyle w:val="libBold1Char"/>
          <w:rtl/>
        </w:rPr>
        <w:t>کشّي</w:t>
      </w:r>
      <w:r>
        <w:rPr>
          <w:rtl/>
        </w:rPr>
        <w:t>:خرج لإسحاق بن إسماع</w:t>
      </w:r>
      <w:r>
        <w:rPr>
          <w:rFonts w:hint="cs"/>
          <w:rtl/>
        </w:rPr>
        <w:t>ی</w:t>
      </w:r>
      <w:r>
        <w:rPr>
          <w:rFonts w:hint="eastAsia"/>
          <w:rtl/>
        </w:rPr>
        <w:t>ل</w:t>
      </w:r>
      <w:r>
        <w:rPr>
          <w:rtl/>
        </w:rPr>
        <w:t xml:space="preserve"> من </w:t>
      </w:r>
      <w:r w:rsidR="004B4B77">
        <w:rPr>
          <w:rtl/>
        </w:rPr>
        <w:t>أبي</w:t>
      </w:r>
      <w:r>
        <w:rPr>
          <w:rtl/>
        </w:rPr>
        <w:t xml:space="preserve"> محمّد </w:t>
      </w:r>
      <w:r w:rsidR="00D665AA" w:rsidRPr="00D665AA">
        <w:rPr>
          <w:rStyle w:val="libAlaemChar"/>
          <w:rtl/>
        </w:rPr>
        <w:t>عليه‌السلام</w:t>
      </w:r>
      <w:r>
        <w:rPr>
          <w:rtl/>
        </w:rPr>
        <w:t xml:space="preserve"> ت</w:t>
      </w:r>
      <w:r w:rsidR="0083560A">
        <w:rPr>
          <w:rtl/>
        </w:rPr>
        <w:t>وقي</w:t>
      </w:r>
      <w:r>
        <w:rPr>
          <w:rFonts w:hint="eastAsia"/>
          <w:rtl/>
        </w:rPr>
        <w:t>ع</w:t>
      </w:r>
      <w:r>
        <w:rPr>
          <w:rtl/>
        </w:rPr>
        <w:t xml:space="preserve">: </w:t>
      </w:r>
      <w:r>
        <w:rPr>
          <w:rFonts w:hint="cs"/>
          <w:rtl/>
        </w:rPr>
        <w:t>ی</w:t>
      </w:r>
      <w:r>
        <w:rPr>
          <w:rFonts w:hint="eastAsia"/>
          <w:rtl/>
        </w:rPr>
        <w:t>ا</w:t>
      </w:r>
      <w:r>
        <w:rPr>
          <w:rtl/>
        </w:rPr>
        <w:t xml:space="preserve"> إسحاق ابن إسماع</w:t>
      </w:r>
      <w:r>
        <w:rPr>
          <w:rFonts w:hint="cs"/>
          <w:rtl/>
        </w:rPr>
        <w:t>ی</w:t>
      </w:r>
      <w:r>
        <w:rPr>
          <w:rFonts w:hint="eastAsia"/>
          <w:rtl/>
        </w:rPr>
        <w:t>ل،سترنا</w:t>
      </w:r>
      <w:r>
        <w:rPr>
          <w:rtl/>
        </w:rPr>
        <w:t xml:space="preserve"> اللّه و </w:t>
      </w:r>
      <w:r w:rsidR="004B4B77">
        <w:rPr>
          <w:rtl/>
        </w:rPr>
        <w:t>أيّ</w:t>
      </w:r>
      <w:r>
        <w:rPr>
          <w:rFonts w:hint="eastAsia"/>
          <w:rtl/>
        </w:rPr>
        <w:t>اک</w:t>
      </w:r>
      <w:r>
        <w:rPr>
          <w:rtl/>
        </w:rPr>
        <w:t xml:space="preserve"> ب</w:t>
      </w:r>
      <w:r w:rsidR="009B6D3C">
        <w:rPr>
          <w:rtl/>
        </w:rPr>
        <w:t>سترة</w:t>
      </w:r>
      <w:r>
        <w:rPr>
          <w:rtl/>
        </w:rPr>
        <w:t xml:space="preserve"> و تولاّک </w:t>
      </w:r>
      <w:r w:rsidR="004B4B77">
        <w:rPr>
          <w:rtl/>
        </w:rPr>
        <w:t>في</w:t>
      </w:r>
      <w:r>
        <w:rPr>
          <w:rtl/>
        </w:rPr>
        <w:t xml:space="preserve"> جم</w:t>
      </w:r>
      <w:r>
        <w:rPr>
          <w:rFonts w:hint="cs"/>
          <w:rtl/>
        </w:rPr>
        <w:t>ی</w:t>
      </w:r>
      <w:r>
        <w:rPr>
          <w:rFonts w:hint="eastAsia"/>
          <w:rtl/>
        </w:rPr>
        <w:t>ع</w:t>
      </w:r>
      <w:r>
        <w:rPr>
          <w:rtl/>
        </w:rPr>
        <w:t xml:space="preserve"> أمورک بصنعه...الخ </w:t>
      </w:r>
      <w:r w:rsidR="00643081">
        <w:rPr>
          <w:rStyle w:val="libFootnotenumChar"/>
          <w:rtl/>
        </w:rPr>
        <w:t>(3)</w:t>
      </w:r>
      <w:r>
        <w:rPr>
          <w:rtl/>
        </w:rPr>
        <w:t>.</w:t>
      </w:r>
    </w:p>
    <w:p w:rsidR="00D94CCA" w:rsidRDefault="00A33C4B" w:rsidP="00A33C4B">
      <w:pPr>
        <w:pStyle w:val="libNormal"/>
        <w:rPr>
          <w:rtl/>
        </w:rPr>
      </w:pPr>
      <w:r>
        <w:rPr>
          <w:rFonts w:hint="eastAsia"/>
          <w:rtl/>
        </w:rPr>
        <w:t>إسحاق</w:t>
      </w:r>
      <w:r>
        <w:rPr>
          <w:rtl/>
        </w:rPr>
        <w:t xml:space="preserve"> بن جعفر بن محمّد بن </w:t>
      </w:r>
      <w:r w:rsidR="004B4B77">
        <w:rPr>
          <w:rtl/>
        </w:rPr>
        <w:t>عليّ</w:t>
      </w:r>
      <w:r>
        <w:rPr>
          <w:rtl/>
        </w:rPr>
        <w:t xml:space="preserve"> بن الحس</w:t>
      </w:r>
      <w:r>
        <w:rPr>
          <w:rFonts w:hint="cs"/>
          <w:rtl/>
        </w:rPr>
        <w:t>ی</w:t>
      </w:r>
      <w:r>
        <w:rPr>
          <w:rFonts w:hint="eastAsia"/>
          <w:rtl/>
        </w:rPr>
        <w:t>ن</w:t>
      </w:r>
      <w:r>
        <w:rPr>
          <w:rtl/>
        </w:rPr>
        <w:t xml:space="preserve"> بن </w:t>
      </w:r>
      <w:r w:rsidR="004B4B77">
        <w:rPr>
          <w:rtl/>
        </w:rPr>
        <w:t>عليّ</w:t>
      </w:r>
      <w:r>
        <w:rPr>
          <w:rtl/>
        </w:rPr>
        <w:t xml:space="preserve"> بن </w:t>
      </w:r>
      <w:r w:rsidR="004B4B77">
        <w:rPr>
          <w:rtl/>
        </w:rPr>
        <w:t>أبي</w:t>
      </w:r>
      <w:r>
        <w:rPr>
          <w:rtl/>
        </w:rPr>
        <w:t xml:space="preserve"> طالب </w:t>
      </w:r>
      <w:r w:rsidR="00763D20" w:rsidRPr="00763D20">
        <w:rPr>
          <w:rStyle w:val="libAlaemChar"/>
          <w:rtl/>
        </w:rPr>
        <w:t>عليهم‌السلام</w:t>
      </w:r>
      <w:r>
        <w:rPr>
          <w:rtl/>
        </w:rPr>
        <w:t>،</w:t>
      </w:r>
    </w:p>
    <w:p w:rsidR="00D94CCA" w:rsidRDefault="00A33C4B" w:rsidP="00A33C4B">
      <w:pPr>
        <w:pStyle w:val="libNormal"/>
      </w:pPr>
      <w:r>
        <w:rPr>
          <w:rFonts w:hint="eastAsia"/>
          <w:rtl/>
        </w:rPr>
        <w:t>قال</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4B4B77">
        <w:rPr>
          <w:rtl/>
        </w:rPr>
        <w:t>في</w:t>
      </w:r>
      <w:r>
        <w:rPr>
          <w:rtl/>
        </w:rPr>
        <w:t xml:space="preserve">(الإرشاد):و کان إسحاق بن جعفر من أهل الفضل و الصلاح و الورع و الاجتهاد و </w:t>
      </w:r>
      <w:r w:rsidR="006926E7">
        <w:rPr>
          <w:rtl/>
        </w:rPr>
        <w:t>روي</w:t>
      </w:r>
      <w:r>
        <w:rPr>
          <w:rtl/>
        </w:rPr>
        <w:t xml:space="preserve"> عنه الناس الحد</w:t>
      </w:r>
      <w:r>
        <w:rPr>
          <w:rFonts w:hint="cs"/>
          <w:rtl/>
        </w:rPr>
        <w:t>ی</w:t>
      </w:r>
      <w:r>
        <w:rPr>
          <w:rFonts w:hint="eastAsia"/>
          <w:rtl/>
        </w:rPr>
        <w:t>ث</w:t>
      </w:r>
      <w:r>
        <w:rPr>
          <w:rtl/>
        </w:rPr>
        <w:t xml:space="preserve"> و الآثار،و کان ابن کاسب إذا حدّث عنه </w:t>
      </w:r>
      <w:r>
        <w:rPr>
          <w:rFonts w:hint="cs"/>
          <w:rtl/>
        </w:rPr>
        <w:t>ی</w:t>
      </w:r>
      <w:r>
        <w:rPr>
          <w:rFonts w:hint="eastAsia"/>
          <w:rtl/>
        </w:rPr>
        <w:t>قول</w:t>
      </w:r>
      <w:r>
        <w:rPr>
          <w:rtl/>
        </w:rPr>
        <w:t>:</w:t>
      </w:r>
      <w:r w:rsidR="006926E7">
        <w:rPr>
          <w:rtl/>
        </w:rPr>
        <w:t>حدّثني</w:t>
      </w:r>
      <w:r>
        <w:rPr>
          <w:rtl/>
        </w:rPr>
        <w:t xml:space="preserve"> الرضا إسحاق بن جعفر </w:t>
      </w:r>
      <w:r w:rsidR="00D665AA" w:rsidRPr="00D665AA">
        <w:rPr>
          <w:rStyle w:val="libAlaemChar"/>
          <w:rtl/>
        </w:rPr>
        <w:t>عليه‌السلام</w:t>
      </w:r>
      <w:r>
        <w:rPr>
          <w:rtl/>
        </w:rPr>
        <w:t xml:space="preserve">،و کان إسحاق </w:t>
      </w:r>
      <w:r>
        <w:rPr>
          <w:rFonts w:hint="cs"/>
          <w:rtl/>
        </w:rPr>
        <w:t>ی</w:t>
      </w:r>
      <w:r>
        <w:rPr>
          <w:rFonts w:hint="eastAsia"/>
          <w:rtl/>
        </w:rPr>
        <w:t>قول</w:t>
      </w:r>
      <w:r>
        <w:rPr>
          <w:rtl/>
        </w:rPr>
        <w:t xml:space="preserve"> ب</w:t>
      </w:r>
      <w:r w:rsidR="00B42BAC">
        <w:rPr>
          <w:rtl/>
        </w:rPr>
        <w:t>إمامة</w:t>
      </w:r>
      <w:r>
        <w:rPr>
          <w:rtl/>
        </w:rPr>
        <w:t xml:space="preserve"> أخ</w:t>
      </w:r>
      <w:r>
        <w:rPr>
          <w:rFonts w:hint="cs"/>
          <w:rtl/>
        </w:rPr>
        <w:t>ی</w:t>
      </w:r>
      <w:r>
        <w:rPr>
          <w:rFonts w:hint="eastAsia"/>
          <w:rtl/>
        </w:rPr>
        <w:t>ه</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،و </w:t>
      </w:r>
      <w:r w:rsidR="006926E7">
        <w:rPr>
          <w:rtl/>
        </w:rPr>
        <w:t>روي</w:t>
      </w:r>
      <w:r>
        <w:rPr>
          <w:rtl/>
        </w:rPr>
        <w:t xml:space="preserve"> عن </w:t>
      </w:r>
      <w:r w:rsidR="004B4B77">
        <w:rPr>
          <w:rtl/>
        </w:rPr>
        <w:t>أبي</w:t>
      </w:r>
      <w:r>
        <w:rPr>
          <w:rFonts w:hint="eastAsia"/>
          <w:rtl/>
        </w:rPr>
        <w:t>ه</w:t>
      </w:r>
      <w:r>
        <w:rPr>
          <w:rtl/>
        </w:rPr>
        <w:t xml:space="preserve"> النصّ بال</w:t>
      </w:r>
      <w:r w:rsidR="00B42BAC">
        <w:rPr>
          <w:rtl/>
        </w:rPr>
        <w:t>إمامة</w:t>
      </w:r>
      <w:r>
        <w:rPr>
          <w:rtl/>
        </w:rPr>
        <w:t xml:space="preserve"> ع</w:t>
      </w:r>
      <w:r w:rsidR="009B6D3C">
        <w:rPr>
          <w:rtl/>
        </w:rPr>
        <w:t>لي</w:t>
      </w:r>
      <w:r>
        <w:rPr>
          <w:rtl/>
        </w:rPr>
        <w:t xml:space="preserve"> أخ</w:t>
      </w:r>
      <w:r>
        <w:rPr>
          <w:rFonts w:hint="cs"/>
          <w:rtl/>
        </w:rPr>
        <w:t>ی</w:t>
      </w:r>
      <w:r>
        <w:rPr>
          <w:rFonts w:hint="eastAsia"/>
          <w:rtl/>
        </w:rPr>
        <w:t>ه</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 xml:space="preserve">. </w:t>
      </w:r>
      <w:r w:rsidR="00643081">
        <w:rPr>
          <w:rStyle w:val="libFootnotenumChar"/>
          <w:rtl/>
        </w:rPr>
        <w:t>(5)</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35265">
        <w:rPr>
          <w:rStyle w:val="libFootnote0Char"/>
          <w:rFonts w:hint="cs"/>
          <w:rtl/>
        </w:rPr>
        <w:t xml:space="preserve"> ق:5/24/134،ج:12/82.</w:t>
      </w:r>
    </w:p>
    <w:p w:rsidR="00643081" w:rsidRPr="00643081" w:rsidRDefault="00643081" w:rsidP="00643081">
      <w:pPr>
        <w:pStyle w:val="libLine"/>
        <w:rPr>
          <w:rStyle w:val="libFootnote0Char"/>
          <w:rtl/>
        </w:rPr>
      </w:pPr>
      <w:r w:rsidRPr="00643081">
        <w:rPr>
          <w:rStyle w:val="libFootnote0Char"/>
          <w:rFonts w:hint="eastAsia"/>
          <w:rtl/>
        </w:rPr>
        <w:t>(2)</w:t>
      </w:r>
      <w:r w:rsidR="00935265">
        <w:rPr>
          <w:rStyle w:val="libFootnote0Char"/>
          <w:rFonts w:hint="cs"/>
          <w:rtl/>
        </w:rPr>
        <w:t xml:space="preserve"> ق:13/30/148،ج:52/175.</w:t>
      </w:r>
    </w:p>
    <w:p w:rsidR="00643081" w:rsidRPr="00643081" w:rsidRDefault="00643081" w:rsidP="00643081">
      <w:pPr>
        <w:pStyle w:val="libLine"/>
        <w:rPr>
          <w:rStyle w:val="libFootnote0Char"/>
          <w:rtl/>
        </w:rPr>
      </w:pPr>
      <w:r w:rsidRPr="00643081">
        <w:rPr>
          <w:rStyle w:val="libFootnote0Char"/>
          <w:rFonts w:hint="eastAsia"/>
          <w:rtl/>
        </w:rPr>
        <w:t>(3)</w:t>
      </w:r>
      <w:r w:rsidR="00935265">
        <w:rPr>
          <w:rStyle w:val="libFootnote0Char"/>
          <w:rFonts w:hint="cs"/>
          <w:rtl/>
        </w:rPr>
        <w:t xml:space="preserve"> ق:12/38/174،ج:50/323. ق:17/29/217،ج:78/374.</w:t>
      </w:r>
    </w:p>
    <w:p w:rsidR="00643081" w:rsidRPr="00935265" w:rsidRDefault="00643081" w:rsidP="00935265">
      <w:pPr>
        <w:pStyle w:val="libFootnote0"/>
        <w:rPr>
          <w:rtl/>
        </w:rPr>
      </w:pPr>
      <w:r w:rsidRPr="00643081">
        <w:rPr>
          <w:rStyle w:val="libFootnote0Char"/>
          <w:rFonts w:hint="eastAsia"/>
          <w:rtl/>
        </w:rPr>
        <w:t>(4)</w:t>
      </w:r>
      <w:r w:rsidR="00935265">
        <w:rPr>
          <w:rStyle w:val="libFootnote0Char"/>
          <w:rFonts w:hint="cs"/>
          <w:rtl/>
        </w:rPr>
        <w:t xml:space="preserve"> و قال أيضاً في موضع آخر من إرشاد الشيخ مفيد:و كانا يعني اسحق و عليّ من الفضل ما لا يختلف فيه اثنان، انتهى.يروي عنه نافلته إسماعيل بن محمد بن اسحق </w:t>
      </w:r>
      <w:r w:rsidR="00935265" w:rsidRPr="00935265">
        <w:rPr>
          <w:rFonts w:hint="cs"/>
          <w:rtl/>
        </w:rPr>
        <w:t>الثقة.(منه مدّ ظلّة).</w:t>
      </w:r>
    </w:p>
    <w:p w:rsidR="00935265" w:rsidRPr="00935265" w:rsidRDefault="00935265" w:rsidP="00935265">
      <w:pPr>
        <w:pStyle w:val="libFootnote0"/>
        <w:rPr>
          <w:rtl/>
        </w:rPr>
      </w:pPr>
      <w:r>
        <w:rPr>
          <w:rFonts w:hint="cs"/>
          <w:rtl/>
        </w:rPr>
        <w:t>(5) ق:11/30/178،ج:47/243.</w:t>
      </w:r>
    </w:p>
    <w:p w:rsidR="00643081" w:rsidRDefault="00643081" w:rsidP="00A33C4B">
      <w:pPr>
        <w:pStyle w:val="libNormal"/>
        <w:rPr>
          <w:rtl/>
        </w:rPr>
      </w:pPr>
      <w:r>
        <w:rPr>
          <w:rFonts w:hint="eastAsia"/>
          <w:rtl/>
        </w:rPr>
        <w:br w:type="page"/>
      </w:r>
    </w:p>
    <w:p w:rsidR="00D94CCA" w:rsidRDefault="00A33C4B" w:rsidP="00935265">
      <w:pPr>
        <w:pStyle w:val="libNormal"/>
        <w:rPr>
          <w:rtl/>
        </w:rPr>
      </w:pPr>
      <w:r>
        <w:rPr>
          <w:rFonts w:hint="eastAsia"/>
          <w:rtl/>
        </w:rPr>
        <w:lastRenderedPageBreak/>
        <w:t>إسحاق</w:t>
      </w:r>
      <w:r>
        <w:rPr>
          <w:rtl/>
        </w:rPr>
        <w:t xml:space="preserve"> بن عمّار الکو</w:t>
      </w:r>
      <w:r w:rsidR="004B4B77">
        <w:rPr>
          <w:rtl/>
        </w:rPr>
        <w:t>في</w:t>
      </w:r>
      <w:r>
        <w:rPr>
          <w:rtl/>
        </w:rPr>
        <w:t xml:space="preserve"> الص</w:t>
      </w:r>
      <w:r>
        <w:rPr>
          <w:rFonts w:hint="cs"/>
          <w:rtl/>
        </w:rPr>
        <w:t>ی</w:t>
      </w:r>
      <w:r>
        <w:rPr>
          <w:rFonts w:hint="eastAsia"/>
          <w:rtl/>
        </w:rPr>
        <w:t>ر</w:t>
      </w:r>
      <w:r w:rsidR="004B4B77">
        <w:rPr>
          <w:rFonts w:hint="eastAsia"/>
          <w:rtl/>
        </w:rPr>
        <w:t>في</w:t>
      </w:r>
      <w:r w:rsidR="00935265">
        <w:rPr>
          <w:rFonts w:hint="cs"/>
          <w:rtl/>
        </w:rPr>
        <w:t xml:space="preserve"> </w:t>
      </w:r>
      <w:r>
        <w:rPr>
          <w:rFonts w:hint="eastAsia"/>
          <w:rtl/>
        </w:rPr>
        <w:t>و</w:t>
      </w:r>
      <w:r>
        <w:rPr>
          <w:rtl/>
        </w:rPr>
        <w:t xml:space="preserve"> عتاب الصادق </w:t>
      </w:r>
      <w:r w:rsidR="00D665AA" w:rsidRPr="00D665AA">
        <w:rPr>
          <w:rStyle w:val="libAlaemChar"/>
          <w:rtl/>
        </w:rPr>
        <w:t>عليه‌السلام</w:t>
      </w:r>
      <w:r>
        <w:rPr>
          <w:rtl/>
        </w:rPr>
        <w:t xml:space="preserve"> ع</w:t>
      </w:r>
      <w:r w:rsidR="009B6D3C">
        <w:rPr>
          <w:rtl/>
        </w:rPr>
        <w:t>لي</w:t>
      </w:r>
      <w:r>
        <w:rPr>
          <w:rFonts w:hint="eastAsia"/>
          <w:rtl/>
        </w:rPr>
        <w:t>ه</w:t>
      </w:r>
      <w:r>
        <w:rPr>
          <w:rtl/>
        </w:rPr>
        <w:t xml:space="preserve"> لأنّه لمّا کثر ماله أجلس ع</w:t>
      </w:r>
      <w:r w:rsidR="009B6D3C">
        <w:rPr>
          <w:rtl/>
        </w:rPr>
        <w:t>لي</w:t>
      </w:r>
      <w:r>
        <w:rPr>
          <w:rtl/>
        </w:rPr>
        <w:t xml:space="preserve"> بابه بوّابا </w:t>
      </w:r>
      <w:r>
        <w:rPr>
          <w:rFonts w:hint="cs"/>
          <w:rtl/>
        </w:rPr>
        <w:t>ی</w:t>
      </w:r>
      <w:r>
        <w:rPr>
          <w:rFonts w:hint="eastAsia"/>
          <w:rtl/>
        </w:rPr>
        <w:t>ردّ</w:t>
      </w:r>
      <w:r>
        <w:rPr>
          <w:rtl/>
        </w:rPr>
        <w:t xml:space="preserve"> عنه فقراء ال</w:t>
      </w:r>
      <w:r w:rsidR="00CA70AC">
        <w:rPr>
          <w:rtl/>
        </w:rPr>
        <w:t>شیعة</w:t>
      </w:r>
      <w:r>
        <w:rPr>
          <w:rtl/>
        </w:rPr>
        <w:t xml:space="preserve"> </w:t>
      </w:r>
      <w:r w:rsidR="00643081">
        <w:rPr>
          <w:rStyle w:val="libFootnotenumChar"/>
          <w:rtl/>
        </w:rPr>
        <w:t>(1)</w:t>
      </w:r>
      <w:r>
        <w:rPr>
          <w:rtl/>
        </w:rPr>
        <w:t>.</w:t>
      </w:r>
    </w:p>
    <w:p w:rsidR="00D94CCA" w:rsidRDefault="004B4B77" w:rsidP="00935265">
      <w:pPr>
        <w:pStyle w:val="libNormal"/>
        <w:rPr>
          <w:rtl/>
        </w:rPr>
      </w:pPr>
      <w:r>
        <w:rPr>
          <w:rFonts w:hint="eastAsia"/>
          <w:rtl/>
        </w:rPr>
        <w:t>في</w:t>
      </w:r>
      <w:r w:rsidR="00A33C4B">
        <w:rPr>
          <w:rtl/>
        </w:rPr>
        <w:t xml:space="preserve"> انّه ر</w:t>
      </w:r>
      <w:r w:rsidR="009D0B59">
        <w:rPr>
          <w:rtl/>
        </w:rPr>
        <w:t>ا</w:t>
      </w:r>
      <w:r w:rsidR="00935265">
        <w:rPr>
          <w:rFonts w:hint="cs"/>
          <w:rtl/>
        </w:rPr>
        <w:t>ى</w:t>
      </w:r>
      <w:r w:rsidR="00A33C4B">
        <w:rPr>
          <w:rtl/>
        </w:rPr>
        <w:t xml:space="preserve"> </w:t>
      </w:r>
      <w:r w:rsidR="006926E7">
        <w:rPr>
          <w:rtl/>
        </w:rPr>
        <w:t>ليلة</w:t>
      </w:r>
      <w:r w:rsidR="00A33C4B">
        <w:rPr>
          <w:rtl/>
        </w:rPr>
        <w:t xml:space="preserve"> </w:t>
      </w:r>
      <w:r w:rsidR="004726EB">
        <w:rPr>
          <w:rtl/>
        </w:rPr>
        <w:t>عرفة</w:t>
      </w:r>
      <w:r w:rsidR="00A33C4B">
        <w:rPr>
          <w:rtl/>
        </w:rPr>
        <w:t xml:space="preserve"> بالح</w:t>
      </w:r>
      <w:r w:rsidR="00A33C4B">
        <w:rPr>
          <w:rFonts w:hint="cs"/>
          <w:rtl/>
        </w:rPr>
        <w:t>ی</w:t>
      </w:r>
      <w:r w:rsidR="00A33C4B">
        <w:rPr>
          <w:rFonts w:hint="eastAsia"/>
          <w:rtl/>
        </w:rPr>
        <w:t>ر</w:t>
      </w:r>
      <w:r w:rsidR="00A33C4B">
        <w:rPr>
          <w:rtl/>
        </w:rPr>
        <w:t xml:space="preserve"> من نحو خمس</w:t>
      </w:r>
      <w:r w:rsidR="00A33C4B">
        <w:rPr>
          <w:rFonts w:hint="cs"/>
          <w:rtl/>
        </w:rPr>
        <w:t>ی</w:t>
      </w:r>
      <w:r w:rsidR="00A33C4B">
        <w:rPr>
          <w:rFonts w:hint="eastAsia"/>
          <w:rtl/>
        </w:rPr>
        <w:t>ن</w:t>
      </w:r>
      <w:r w:rsidR="00A33C4B">
        <w:rPr>
          <w:rtl/>
        </w:rPr>
        <w:t xml:space="preserve"> ألفا من ال</w:t>
      </w:r>
      <w:r w:rsidR="00B80428">
        <w:rPr>
          <w:rtl/>
        </w:rPr>
        <w:t>ملائکة</w:t>
      </w:r>
      <w:r w:rsidR="00A33C4B">
        <w:rPr>
          <w:rtl/>
        </w:rPr>
        <w:t xml:space="preserve"> </w:t>
      </w:r>
      <w:r w:rsidR="00643081">
        <w:rPr>
          <w:rStyle w:val="libFootnotenumChar"/>
          <w:rtl/>
        </w:rPr>
        <w:t>(2)</w:t>
      </w:r>
      <w:r w:rsidR="00A33C4B">
        <w:rPr>
          <w:rtl/>
        </w:rPr>
        <w:t>.</w:t>
      </w:r>
    </w:p>
    <w:p w:rsidR="00D94CCA" w:rsidRDefault="00A33C4B" w:rsidP="00A33C4B">
      <w:pPr>
        <w:pStyle w:val="libNormal"/>
        <w:rPr>
          <w:rtl/>
        </w:rPr>
      </w:pPr>
      <w:r w:rsidRPr="00935265">
        <w:rPr>
          <w:rStyle w:val="libBold1Char"/>
          <w:rFonts w:hint="eastAsia"/>
          <w:rtl/>
        </w:rPr>
        <w:t>أقول</w:t>
      </w:r>
      <w:r>
        <w:rPr>
          <w:rtl/>
        </w:rPr>
        <w:t xml:space="preserve">: قال </w:t>
      </w:r>
      <w:r w:rsidR="00935265">
        <w:rPr>
          <w:rtl/>
        </w:rPr>
        <w:t>شیخي</w:t>
      </w:r>
      <w:r>
        <w:rPr>
          <w:rtl/>
        </w:rPr>
        <w:t xml:space="preserve"> صاحب المستدرک(عطّر اللّه مرقده)</w:t>
      </w:r>
      <w:r w:rsidR="004B4B77">
        <w:rPr>
          <w:rtl/>
        </w:rPr>
        <w:t>في</w:t>
      </w:r>
      <w:r>
        <w:rPr>
          <w:rtl/>
        </w:rPr>
        <w:t xml:space="preserve"> </w:t>
      </w:r>
      <w:r w:rsidR="00935265">
        <w:rPr>
          <w:rtl/>
        </w:rPr>
        <w:t>خاتمة</w:t>
      </w:r>
      <w:r>
        <w:rPr>
          <w:rtl/>
        </w:rPr>
        <w:t xml:space="preserve"> المستدرک:</w:t>
      </w:r>
    </w:p>
    <w:p w:rsidR="00D94CCA" w:rsidRDefault="00A33C4B" w:rsidP="00935265">
      <w:pPr>
        <w:pStyle w:val="libNormal"/>
        <w:rPr>
          <w:rtl/>
        </w:rPr>
      </w:pPr>
      <w:r>
        <w:rPr>
          <w:rFonts w:hint="eastAsia"/>
          <w:rtl/>
        </w:rPr>
        <w:t>و</w:t>
      </w:r>
      <w:r>
        <w:rPr>
          <w:rtl/>
        </w:rPr>
        <w:t xml:space="preserve"> أمّا إسحاق فهو ابن عمّار بن ح</w:t>
      </w:r>
      <w:r>
        <w:rPr>
          <w:rFonts w:hint="cs"/>
          <w:rtl/>
        </w:rPr>
        <w:t>ی</w:t>
      </w:r>
      <w:r>
        <w:rPr>
          <w:rFonts w:hint="eastAsia"/>
          <w:rtl/>
        </w:rPr>
        <w:t>ان</w:t>
      </w:r>
      <w:r>
        <w:rPr>
          <w:rtl/>
        </w:rPr>
        <w:t xml:space="preserve"> أبو </w:t>
      </w:r>
      <w:r>
        <w:rPr>
          <w:rFonts w:hint="cs"/>
          <w:rtl/>
        </w:rPr>
        <w:t>ی</w:t>
      </w:r>
      <w:r>
        <w:rPr>
          <w:rFonts w:hint="eastAsia"/>
          <w:rtl/>
        </w:rPr>
        <w:t>عقوب</w:t>
      </w:r>
      <w:r>
        <w:rPr>
          <w:rtl/>
        </w:rPr>
        <w:t xml:space="preserve"> الص</w:t>
      </w:r>
      <w:r>
        <w:rPr>
          <w:rFonts w:hint="cs"/>
          <w:rtl/>
        </w:rPr>
        <w:t>ی</w:t>
      </w:r>
      <w:r>
        <w:rPr>
          <w:rFonts w:hint="eastAsia"/>
          <w:rtl/>
        </w:rPr>
        <w:t>ر</w:t>
      </w:r>
      <w:r w:rsidR="004B4B77">
        <w:rPr>
          <w:rFonts w:hint="eastAsia"/>
          <w:rtl/>
        </w:rPr>
        <w:t>في</w:t>
      </w:r>
      <w:r>
        <w:rPr>
          <w:rtl/>
        </w:rPr>
        <w:t xml:space="preserve"> من ش</w:t>
      </w:r>
      <w:r>
        <w:rPr>
          <w:rFonts w:hint="cs"/>
          <w:rtl/>
        </w:rPr>
        <w:t>ی</w:t>
      </w:r>
      <w:r>
        <w:rPr>
          <w:rFonts w:hint="eastAsia"/>
          <w:rtl/>
        </w:rPr>
        <w:t>وخ</w:t>
      </w:r>
      <w:r>
        <w:rPr>
          <w:rtl/>
        </w:rPr>
        <w:t xml:space="preserve"> أصحابنا الثقات و من أرباب الأصول ال</w:t>
      </w:r>
      <w:r w:rsidR="00935265">
        <w:rPr>
          <w:rtl/>
        </w:rPr>
        <w:t>معروفة</w:t>
      </w:r>
      <w:r>
        <w:rPr>
          <w:rtl/>
        </w:rPr>
        <w:t xml:space="preserve"> و هو کما </w:t>
      </w:r>
      <w:r w:rsidR="004B4B77">
        <w:rPr>
          <w:rtl/>
        </w:rPr>
        <w:t>في</w:t>
      </w:r>
      <w:r>
        <w:rPr>
          <w:rtl/>
        </w:rPr>
        <w:t>(رجال ال</w:t>
      </w:r>
      <w:r w:rsidR="00935265">
        <w:rPr>
          <w:rtl/>
        </w:rPr>
        <w:t>نجاشيّ</w:t>
      </w:r>
      <w:r>
        <w:rPr>
          <w:rtl/>
        </w:rPr>
        <w:t xml:space="preserve">)و اخوته </w:t>
      </w:r>
      <w:r>
        <w:rPr>
          <w:rFonts w:hint="cs"/>
          <w:rtl/>
        </w:rPr>
        <w:t>ی</w:t>
      </w:r>
      <w:r>
        <w:rPr>
          <w:rFonts w:hint="eastAsia"/>
          <w:rtl/>
        </w:rPr>
        <w:t>ونس</w:t>
      </w:r>
      <w:r>
        <w:rPr>
          <w:rtl/>
        </w:rPr>
        <w:t xml:space="preserve"> و </w:t>
      </w:r>
      <w:r>
        <w:rPr>
          <w:rFonts w:hint="cs"/>
          <w:rtl/>
        </w:rPr>
        <w:t>ی</w:t>
      </w:r>
      <w:r>
        <w:rPr>
          <w:rFonts w:hint="eastAsia"/>
          <w:rtl/>
        </w:rPr>
        <w:t>وسف</w:t>
      </w:r>
      <w:r>
        <w:rPr>
          <w:rtl/>
        </w:rPr>
        <w:t xml:space="preserve"> و ق</w:t>
      </w:r>
      <w:r>
        <w:rPr>
          <w:rFonts w:hint="cs"/>
          <w:rtl/>
        </w:rPr>
        <w:t>ی</w:t>
      </w:r>
      <w:r>
        <w:rPr>
          <w:rFonts w:hint="eastAsia"/>
          <w:rtl/>
        </w:rPr>
        <w:t>س</w:t>
      </w:r>
      <w:r>
        <w:rPr>
          <w:rtl/>
        </w:rPr>
        <w:t xml:space="preserve"> و إسماع</w:t>
      </w:r>
      <w:r>
        <w:rPr>
          <w:rFonts w:hint="cs"/>
          <w:rtl/>
        </w:rPr>
        <w:t>ی</w:t>
      </w:r>
      <w:r>
        <w:rPr>
          <w:rFonts w:hint="eastAsia"/>
          <w:rtl/>
        </w:rPr>
        <w:t>ل</w:t>
      </w:r>
      <w:r>
        <w:rPr>
          <w:rtl/>
        </w:rPr>
        <w:t xml:space="preserve"> </w:t>
      </w:r>
      <w:r w:rsidR="004B4B77">
        <w:rPr>
          <w:rtl/>
        </w:rPr>
        <w:t>في</w:t>
      </w:r>
      <w:r>
        <w:rPr>
          <w:rtl/>
        </w:rPr>
        <w:t xml:space="preserve"> ب</w:t>
      </w:r>
      <w:r>
        <w:rPr>
          <w:rFonts w:hint="cs"/>
          <w:rtl/>
        </w:rPr>
        <w:t>ی</w:t>
      </w:r>
      <w:r>
        <w:rPr>
          <w:rFonts w:hint="eastAsia"/>
          <w:rtl/>
        </w:rPr>
        <w:t>ت</w:t>
      </w:r>
      <w:r>
        <w:rPr>
          <w:rtl/>
        </w:rPr>
        <w:t xml:space="preserve"> کب</w:t>
      </w:r>
      <w:r>
        <w:rPr>
          <w:rFonts w:hint="cs"/>
          <w:rtl/>
        </w:rPr>
        <w:t>ی</w:t>
      </w:r>
      <w:r>
        <w:rPr>
          <w:rFonts w:hint="eastAsia"/>
          <w:rtl/>
        </w:rPr>
        <w:t>ر</w:t>
      </w:r>
      <w:r>
        <w:rPr>
          <w:rtl/>
        </w:rPr>
        <w:t xml:space="preserve"> من ال</w:t>
      </w:r>
      <w:r w:rsidR="00CA70AC">
        <w:rPr>
          <w:rtl/>
        </w:rPr>
        <w:t>شیعة</w:t>
      </w:r>
      <w:r>
        <w:rPr>
          <w:rFonts w:hint="eastAsia"/>
          <w:rtl/>
        </w:rPr>
        <w:t>،و</w:t>
      </w:r>
      <w:r>
        <w:rPr>
          <w:rtl/>
        </w:rPr>
        <w:t xml:space="preserve"> ابنا أخ</w:t>
      </w:r>
      <w:r>
        <w:rPr>
          <w:rFonts w:hint="cs"/>
          <w:rtl/>
        </w:rPr>
        <w:t>ی</w:t>
      </w:r>
      <w:r>
        <w:rPr>
          <w:rFonts w:hint="eastAsia"/>
          <w:rtl/>
        </w:rPr>
        <w:t>ه</w:t>
      </w:r>
      <w:r>
        <w:rPr>
          <w:rtl/>
        </w:rPr>
        <w:t xml:space="preserve"> </w:t>
      </w:r>
      <w:r w:rsidR="004B4B77">
        <w:rPr>
          <w:rtl/>
        </w:rPr>
        <w:t>عليّ</w:t>
      </w:r>
      <w:r>
        <w:rPr>
          <w:rtl/>
        </w:rPr>
        <w:t xml:space="preserve"> بن إسماع</w:t>
      </w:r>
      <w:r>
        <w:rPr>
          <w:rFonts w:hint="cs"/>
          <w:rtl/>
        </w:rPr>
        <w:t>ی</w:t>
      </w:r>
      <w:r>
        <w:rPr>
          <w:rFonts w:hint="eastAsia"/>
          <w:rtl/>
        </w:rPr>
        <w:t>ل</w:t>
      </w:r>
      <w:r>
        <w:rPr>
          <w:rtl/>
        </w:rPr>
        <w:t xml:space="preserve"> و بش</w:t>
      </w:r>
      <w:r>
        <w:rPr>
          <w:rFonts w:hint="cs"/>
          <w:rtl/>
        </w:rPr>
        <w:t>ی</w:t>
      </w:r>
      <w:r>
        <w:rPr>
          <w:rFonts w:hint="eastAsia"/>
          <w:rtl/>
        </w:rPr>
        <w:t>ر</w:t>
      </w:r>
      <w:r>
        <w:rPr>
          <w:rtl/>
        </w:rPr>
        <w:t xml:space="preserve"> بن إسماع</w:t>
      </w:r>
      <w:r>
        <w:rPr>
          <w:rFonts w:hint="cs"/>
          <w:rtl/>
        </w:rPr>
        <w:t>ی</w:t>
      </w:r>
      <w:r>
        <w:rPr>
          <w:rFonts w:hint="eastAsia"/>
          <w:rtl/>
        </w:rPr>
        <w:t>ل</w:t>
      </w:r>
      <w:r>
        <w:rPr>
          <w:rtl/>
        </w:rPr>
        <w:t xml:space="preserve"> کانا من وجوه من </w:t>
      </w:r>
      <w:r w:rsidR="006926E7">
        <w:rPr>
          <w:rtl/>
        </w:rPr>
        <w:t>روي</w:t>
      </w:r>
      <w:r>
        <w:rPr>
          <w:rtl/>
        </w:rPr>
        <w:t xml:space="preserve"> الح</w:t>
      </w:r>
      <w:r>
        <w:rPr>
          <w:rFonts w:hint="eastAsia"/>
          <w:rtl/>
        </w:rPr>
        <w:t>د</w:t>
      </w:r>
      <w:r>
        <w:rPr>
          <w:rFonts w:hint="cs"/>
          <w:rtl/>
        </w:rPr>
        <w:t>ی</w:t>
      </w:r>
      <w:r>
        <w:rPr>
          <w:rFonts w:hint="eastAsia"/>
          <w:rtl/>
        </w:rPr>
        <w:t>ث،و</w:t>
      </w:r>
      <w:r>
        <w:rPr>
          <w:rtl/>
        </w:rPr>
        <w:t xml:space="preserve"> الحقّ ال</w:t>
      </w:r>
      <w:r w:rsidR="004B4B77">
        <w:rPr>
          <w:rtl/>
        </w:rPr>
        <w:t>ذي</w:t>
      </w:r>
      <w:r>
        <w:rPr>
          <w:rtl/>
        </w:rPr>
        <w:t xml:space="preserve"> لا </w:t>
      </w:r>
      <w:r w:rsidR="00935265">
        <w:rPr>
          <w:rtl/>
        </w:rPr>
        <w:t>مریة</w:t>
      </w:r>
      <w:r>
        <w:rPr>
          <w:rtl/>
        </w:rPr>
        <w:t xml:space="preserve"> </w:t>
      </w:r>
      <w:r w:rsidR="004B4B77">
        <w:rPr>
          <w:rtl/>
        </w:rPr>
        <w:t>في</w:t>
      </w:r>
      <w:r>
        <w:rPr>
          <w:rFonts w:hint="eastAsia"/>
          <w:rtl/>
        </w:rPr>
        <w:t>ه</w:t>
      </w:r>
      <w:r>
        <w:rPr>
          <w:rtl/>
        </w:rPr>
        <w:t xml:space="preserve"> انّه غ</w:t>
      </w:r>
      <w:r>
        <w:rPr>
          <w:rFonts w:hint="cs"/>
          <w:rtl/>
        </w:rPr>
        <w:t>ی</w:t>
      </w:r>
      <w:r>
        <w:rPr>
          <w:rFonts w:hint="eastAsia"/>
          <w:rtl/>
        </w:rPr>
        <w:t>ر</w:t>
      </w:r>
      <w:r>
        <w:rPr>
          <w:rtl/>
        </w:rPr>
        <w:t xml:space="preserve"> مشترک و غ</w:t>
      </w:r>
      <w:r>
        <w:rPr>
          <w:rFonts w:hint="cs"/>
          <w:rtl/>
        </w:rPr>
        <w:t>ی</w:t>
      </w:r>
      <w:r>
        <w:rPr>
          <w:rFonts w:hint="eastAsia"/>
          <w:rtl/>
        </w:rPr>
        <w:t>ر</w:t>
      </w:r>
      <w:r>
        <w:rPr>
          <w:rtl/>
        </w:rPr>
        <w:t xml:space="preserve"> فطح</w:t>
      </w:r>
      <w:r>
        <w:rPr>
          <w:rFonts w:hint="cs"/>
          <w:rtl/>
        </w:rPr>
        <w:t>ی</w:t>
      </w:r>
      <w:r>
        <w:rPr>
          <w:rtl/>
        </w:rPr>
        <w:t xml:space="preserve"> بل واحد </w:t>
      </w:r>
      <w:r w:rsidR="006926E7">
        <w:rPr>
          <w:rtl/>
        </w:rPr>
        <w:t>ثقة</w:t>
      </w:r>
      <w:r>
        <w:rPr>
          <w:rtl/>
        </w:rPr>
        <w:t xml:space="preserve"> </w:t>
      </w:r>
      <w:r w:rsidR="00935265">
        <w:rPr>
          <w:rtl/>
        </w:rPr>
        <w:t>إمامي</w:t>
      </w:r>
      <w:r>
        <w:rPr>
          <w:rFonts w:hint="eastAsia"/>
          <w:rtl/>
        </w:rPr>
        <w:t>،و</w:t>
      </w:r>
      <w:r>
        <w:rPr>
          <w:rtl/>
        </w:rPr>
        <w:t xml:space="preserve"> کان العلماء منذ </w:t>
      </w:r>
      <w:r w:rsidR="006926E7">
        <w:rPr>
          <w:rtl/>
        </w:rPr>
        <w:t>بني</w:t>
      </w:r>
      <w:r>
        <w:rPr>
          <w:rtl/>
        </w:rPr>
        <w:t xml:space="preserve"> أمر الحد</w:t>
      </w:r>
      <w:r>
        <w:rPr>
          <w:rFonts w:hint="cs"/>
          <w:rtl/>
        </w:rPr>
        <w:t>ی</w:t>
      </w:r>
      <w:r>
        <w:rPr>
          <w:rFonts w:hint="eastAsia"/>
          <w:rtl/>
        </w:rPr>
        <w:t>ث</w:t>
      </w:r>
      <w:r>
        <w:rPr>
          <w:rtl/>
        </w:rPr>
        <w:t xml:space="preserve"> ع</w:t>
      </w:r>
      <w:r w:rsidR="009B6D3C">
        <w:rPr>
          <w:rtl/>
        </w:rPr>
        <w:t>لي</w:t>
      </w:r>
      <w:r>
        <w:rPr>
          <w:rtl/>
        </w:rPr>
        <w:t xml:space="preserve"> النظر </w:t>
      </w:r>
      <w:r w:rsidR="004B4B77">
        <w:rPr>
          <w:rtl/>
        </w:rPr>
        <w:t>في</w:t>
      </w:r>
      <w:r>
        <w:rPr>
          <w:rtl/>
        </w:rPr>
        <w:t xml:space="preserve"> آحاد رجال سنده </w:t>
      </w:r>
      <w:r>
        <w:rPr>
          <w:rFonts w:hint="cs"/>
          <w:rtl/>
        </w:rPr>
        <w:t>ی</w:t>
      </w:r>
      <w:r>
        <w:rPr>
          <w:rFonts w:hint="eastAsia"/>
          <w:rtl/>
        </w:rPr>
        <w:t>عتقدون</w:t>
      </w:r>
      <w:r>
        <w:rPr>
          <w:rtl/>
        </w:rPr>
        <w:t xml:space="preserve"> انّه واحد الاّ انه فطح</w:t>
      </w:r>
      <w:r>
        <w:rPr>
          <w:rFonts w:hint="cs"/>
          <w:rtl/>
        </w:rPr>
        <w:t>ی</w:t>
      </w:r>
      <w:r>
        <w:rPr>
          <w:rtl/>
        </w:rPr>
        <w:t xml:space="preserve"> لما ذکره الش</w:t>
      </w:r>
      <w:r>
        <w:rPr>
          <w:rFonts w:hint="cs"/>
          <w:rtl/>
        </w:rPr>
        <w:t>ی</w:t>
      </w:r>
      <w:r>
        <w:rPr>
          <w:rFonts w:hint="eastAsia"/>
          <w:rtl/>
        </w:rPr>
        <w:t>خ</w:t>
      </w:r>
      <w:r>
        <w:rPr>
          <w:rtl/>
        </w:rPr>
        <w:t xml:space="preserve"> </w:t>
      </w:r>
      <w:r w:rsidR="004B4B77">
        <w:rPr>
          <w:rtl/>
        </w:rPr>
        <w:t>في</w:t>
      </w:r>
      <w:r>
        <w:rPr>
          <w:rtl/>
        </w:rPr>
        <w:t xml:space="preserve"> (الفهرست)من قوله:إسحاق بن عمّار الساباط</w:t>
      </w:r>
      <w:r>
        <w:rPr>
          <w:rFonts w:hint="cs"/>
          <w:rtl/>
        </w:rPr>
        <w:t>ی</w:t>
      </w:r>
      <w:r>
        <w:rPr>
          <w:rtl/>
        </w:rPr>
        <w:t xml:space="preserve"> له أصل و کان فطح</w:t>
      </w:r>
      <w:r>
        <w:rPr>
          <w:rFonts w:hint="cs"/>
          <w:rtl/>
        </w:rPr>
        <w:t>ی</w:t>
      </w:r>
      <w:r>
        <w:rPr>
          <w:rFonts w:hint="eastAsia"/>
          <w:rtl/>
        </w:rPr>
        <w:t>ا</w:t>
      </w:r>
      <w:r>
        <w:rPr>
          <w:rtl/>
        </w:rPr>
        <w:t xml:space="preserve"> الاّ انّه </w:t>
      </w:r>
      <w:r w:rsidR="006926E7">
        <w:rPr>
          <w:rtl/>
        </w:rPr>
        <w:t>ثقة</w:t>
      </w:r>
      <w:r>
        <w:rPr>
          <w:rFonts w:hint="eastAsia"/>
          <w:rtl/>
        </w:rPr>
        <w:t>،</w:t>
      </w:r>
      <w:r>
        <w:rPr>
          <w:rtl/>
        </w:rPr>
        <w:t xml:space="preserve"> فجعلوا الخبر من جهته موثّقا،</w:t>
      </w:r>
      <w:r w:rsidR="003261A0">
        <w:rPr>
          <w:rtl/>
        </w:rPr>
        <w:t>الى</w:t>
      </w:r>
      <w:r>
        <w:rPr>
          <w:rtl/>
        </w:rPr>
        <w:t xml:space="preserve"> أن وصلت ال</w:t>
      </w:r>
      <w:r w:rsidR="00935265">
        <w:rPr>
          <w:rtl/>
        </w:rPr>
        <w:t>نوبة</w:t>
      </w:r>
      <w:r>
        <w:rPr>
          <w:rtl/>
        </w:rPr>
        <w:t xml:space="preserve"> </w:t>
      </w:r>
      <w:r w:rsidR="003261A0">
        <w:rPr>
          <w:rtl/>
        </w:rPr>
        <w:t>الى</w:t>
      </w:r>
      <w:r>
        <w:rPr>
          <w:rtl/>
        </w:rPr>
        <w:t xml:space="preserve"> ش</w:t>
      </w:r>
      <w:r>
        <w:rPr>
          <w:rFonts w:hint="cs"/>
          <w:rtl/>
        </w:rPr>
        <w:t>ی</w:t>
      </w:r>
      <w:r>
        <w:rPr>
          <w:rFonts w:hint="eastAsia"/>
          <w:rtl/>
        </w:rPr>
        <w:t>خنا</w:t>
      </w:r>
      <w:r>
        <w:rPr>
          <w:rtl/>
        </w:rPr>
        <w:t xml:space="preserve"> ال</w:t>
      </w:r>
      <w:r w:rsidR="00935265">
        <w:rPr>
          <w:rtl/>
        </w:rPr>
        <w:t>بهائي</w:t>
      </w:r>
      <w:r>
        <w:rPr>
          <w:rtl/>
        </w:rPr>
        <w:t xml:space="preserve"> </w:t>
      </w:r>
      <w:r w:rsidR="00AA3CDF" w:rsidRPr="00AA3CDF">
        <w:rPr>
          <w:rStyle w:val="libAlaemChar"/>
          <w:rtl/>
        </w:rPr>
        <w:t>رحمه‌الله</w:t>
      </w:r>
      <w:r>
        <w:rPr>
          <w:rtl/>
        </w:rPr>
        <w:t xml:space="preserve"> فجعله اثن</w:t>
      </w:r>
      <w:r>
        <w:rPr>
          <w:rFonts w:hint="cs"/>
          <w:rtl/>
        </w:rPr>
        <w:t>ی</w:t>
      </w:r>
      <w:r>
        <w:rPr>
          <w:rFonts w:hint="eastAsia"/>
          <w:rtl/>
        </w:rPr>
        <w:t>ن</w:t>
      </w:r>
      <w:r>
        <w:rPr>
          <w:rtl/>
        </w:rPr>
        <w:t xml:space="preserve"> </w:t>
      </w:r>
      <w:r w:rsidR="00935265">
        <w:rPr>
          <w:rtl/>
        </w:rPr>
        <w:t>إمامي</w:t>
      </w:r>
      <w:r>
        <w:rPr>
          <w:rtl/>
        </w:rPr>
        <w:t xml:space="preserve"> </w:t>
      </w:r>
      <w:r w:rsidR="006926E7">
        <w:rPr>
          <w:rtl/>
        </w:rPr>
        <w:t>ثقة</w:t>
      </w:r>
      <w:r>
        <w:rPr>
          <w:rtl/>
        </w:rPr>
        <w:t xml:space="preserve"> و هو ما </w:t>
      </w:r>
      <w:r w:rsidR="004B4B77">
        <w:rPr>
          <w:rtl/>
        </w:rPr>
        <w:t>في</w:t>
      </w:r>
      <w:r>
        <w:rPr>
          <w:rtl/>
        </w:rPr>
        <w:t>(رجال ال</w:t>
      </w:r>
      <w:r w:rsidR="00935265">
        <w:rPr>
          <w:rtl/>
        </w:rPr>
        <w:t>نجاشيّ</w:t>
      </w:r>
      <w:r>
        <w:rPr>
          <w:rtl/>
        </w:rPr>
        <w:t>)و فطح</w:t>
      </w:r>
      <w:r w:rsidR="00935265">
        <w:rPr>
          <w:rFonts w:hint="cs"/>
          <w:rtl/>
        </w:rPr>
        <w:t>ي</w:t>
      </w:r>
      <w:r>
        <w:rPr>
          <w:rtl/>
        </w:rPr>
        <w:t xml:space="preserve"> </w:t>
      </w:r>
      <w:r w:rsidR="006926E7">
        <w:rPr>
          <w:rtl/>
        </w:rPr>
        <w:t>ثقة</w:t>
      </w:r>
      <w:r>
        <w:rPr>
          <w:rtl/>
        </w:rPr>
        <w:t xml:space="preserve"> و هو ما </w:t>
      </w:r>
      <w:r w:rsidR="004B4B77">
        <w:rPr>
          <w:rtl/>
        </w:rPr>
        <w:t>في</w:t>
      </w:r>
      <w:r>
        <w:rPr>
          <w:rtl/>
        </w:rPr>
        <w:t xml:space="preserve">(الفهرست) فصار مشترکا و احتاج السند </w:t>
      </w:r>
      <w:r w:rsidR="003261A0">
        <w:rPr>
          <w:rtl/>
        </w:rPr>
        <w:t>الى</w:t>
      </w:r>
      <w:r>
        <w:rPr>
          <w:rtl/>
        </w:rPr>
        <w:t xml:space="preserve"> الرجوع </w:t>
      </w:r>
      <w:r w:rsidR="003261A0">
        <w:rPr>
          <w:rtl/>
        </w:rPr>
        <w:t>الى</w:t>
      </w:r>
      <w:r>
        <w:rPr>
          <w:rtl/>
        </w:rPr>
        <w:t xml:space="preserve"> أسباب التم</w:t>
      </w:r>
      <w:r>
        <w:rPr>
          <w:rFonts w:hint="cs"/>
          <w:rtl/>
        </w:rPr>
        <w:t>یّ</w:t>
      </w:r>
      <w:r>
        <w:rPr>
          <w:rFonts w:hint="eastAsia"/>
          <w:rtl/>
        </w:rPr>
        <w:t>ز</w:t>
      </w:r>
      <w:r>
        <w:rPr>
          <w:rtl/>
        </w:rPr>
        <w:t xml:space="preserve"> و ت</w:t>
      </w:r>
      <w:r w:rsidR="00341F87">
        <w:rPr>
          <w:rtl/>
        </w:rPr>
        <w:t>لقي</w:t>
      </w:r>
      <w:r>
        <w:rPr>
          <w:rtl/>
        </w:rPr>
        <w:t xml:space="preserve"> منه بالقبول کلّ من تأخّر عنه فوقعوا </w:t>
      </w:r>
      <w:r w:rsidR="004B4B77">
        <w:rPr>
          <w:rFonts w:hint="eastAsia"/>
          <w:rtl/>
        </w:rPr>
        <w:t>في</w:t>
      </w:r>
      <w:r>
        <w:rPr>
          <w:rtl/>
        </w:rPr>
        <w:t xml:space="preserve"> مض</w:t>
      </w:r>
      <w:r>
        <w:rPr>
          <w:rFonts w:hint="cs"/>
          <w:rtl/>
        </w:rPr>
        <w:t>ی</w:t>
      </w:r>
      <w:r>
        <w:rPr>
          <w:rFonts w:hint="eastAsia"/>
          <w:rtl/>
        </w:rPr>
        <w:t>ق</w:t>
      </w:r>
      <w:r>
        <w:rPr>
          <w:rtl/>
        </w:rPr>
        <w:t xml:space="preserve"> التم</w:t>
      </w:r>
      <w:r>
        <w:rPr>
          <w:rFonts w:hint="cs"/>
          <w:rtl/>
        </w:rPr>
        <w:t>یّ</w:t>
      </w:r>
      <w:r>
        <w:rPr>
          <w:rFonts w:hint="eastAsia"/>
          <w:rtl/>
        </w:rPr>
        <w:t>ز،</w:t>
      </w:r>
      <w:r w:rsidR="003261A0">
        <w:rPr>
          <w:rFonts w:hint="eastAsia"/>
          <w:rtl/>
        </w:rPr>
        <w:t>الى</w:t>
      </w:r>
      <w:r>
        <w:rPr>
          <w:rtl/>
        </w:rPr>
        <w:t xml:space="preserve"> أن وصلت ال</w:t>
      </w:r>
      <w:r w:rsidR="00935265">
        <w:rPr>
          <w:rtl/>
        </w:rPr>
        <w:t>نوبة</w:t>
      </w:r>
      <w:r>
        <w:rPr>
          <w:rtl/>
        </w:rPr>
        <w:t xml:space="preserve"> </w:t>
      </w:r>
      <w:r w:rsidR="003261A0">
        <w:rPr>
          <w:rtl/>
        </w:rPr>
        <w:t>الى</w:t>
      </w:r>
      <w:r>
        <w:rPr>
          <w:rtl/>
        </w:rPr>
        <w:t xml:space="preserve"> المؤ</w:t>
      </w:r>
      <w:r>
        <w:rPr>
          <w:rFonts w:hint="cs"/>
          <w:rtl/>
        </w:rPr>
        <w:t>یّ</w:t>
      </w:r>
      <w:r>
        <w:rPr>
          <w:rFonts w:hint="eastAsia"/>
          <w:rtl/>
        </w:rPr>
        <w:t>د</w:t>
      </w:r>
      <w:r>
        <w:rPr>
          <w:rtl/>
        </w:rPr>
        <w:t xml:space="preserve"> السماو</w:t>
      </w:r>
      <w:r>
        <w:rPr>
          <w:rFonts w:hint="cs"/>
          <w:rtl/>
        </w:rPr>
        <w:t>ی</w:t>
      </w:r>
      <w:r>
        <w:rPr>
          <w:rtl/>
        </w:rPr>
        <w:t xml:space="preserve"> ال</w:t>
      </w:r>
      <w:r w:rsidR="009B6D3C">
        <w:rPr>
          <w:rtl/>
        </w:rPr>
        <w:t>علاّمة</w:t>
      </w:r>
      <w:r>
        <w:rPr>
          <w:rtl/>
        </w:rPr>
        <w:t xml:space="preserve"> ال</w:t>
      </w:r>
      <w:r w:rsidR="009B6D3C">
        <w:rPr>
          <w:rtl/>
        </w:rPr>
        <w:t>طباطبائي</w:t>
      </w:r>
      <w:r>
        <w:rPr>
          <w:rtl/>
        </w:rPr>
        <w:t xml:space="preserve"> </w:t>
      </w:r>
      <w:r w:rsidR="008D28B1" w:rsidRPr="008D28B1">
        <w:rPr>
          <w:rStyle w:val="libAlaemChar"/>
          <w:rtl/>
        </w:rPr>
        <w:t>قدس‌سره</w:t>
      </w:r>
      <w:r>
        <w:rPr>
          <w:rtl/>
        </w:rPr>
        <w:t xml:space="preserve"> فاستخرج من الخب</w:t>
      </w:r>
      <w:r w:rsidR="009D0B59">
        <w:rPr>
          <w:rtl/>
        </w:rPr>
        <w:t>اي</w:t>
      </w:r>
      <w:r>
        <w:rPr>
          <w:rFonts w:hint="eastAsia"/>
          <w:rtl/>
        </w:rPr>
        <w:t>ا</w:t>
      </w:r>
      <w:r>
        <w:rPr>
          <w:rtl/>
        </w:rPr>
        <w:t xml:space="preserve"> قرائن </w:t>
      </w:r>
      <w:r w:rsidR="00871E5D">
        <w:rPr>
          <w:rtl/>
        </w:rPr>
        <w:t>واضحة</w:t>
      </w:r>
      <w:r>
        <w:rPr>
          <w:rtl/>
        </w:rPr>
        <w:t xml:space="preserve"> ج</w:t>
      </w:r>
      <w:r w:rsidR="009B6D3C">
        <w:rPr>
          <w:rtl/>
        </w:rPr>
        <w:t>لي</w:t>
      </w:r>
      <w:r>
        <w:rPr>
          <w:rFonts w:hint="eastAsia"/>
          <w:rtl/>
        </w:rPr>
        <w:t>ه</w:t>
      </w:r>
      <w:r>
        <w:rPr>
          <w:rtl/>
        </w:rPr>
        <w:t xml:space="preserve"> تشهد بأنّه واحد </w:t>
      </w:r>
      <w:r w:rsidR="006926E7">
        <w:rPr>
          <w:rtl/>
        </w:rPr>
        <w:t>ثقة</w:t>
      </w:r>
      <w:r>
        <w:rPr>
          <w:rtl/>
        </w:rPr>
        <w:t xml:space="preserve"> </w:t>
      </w:r>
      <w:r w:rsidR="00935265">
        <w:rPr>
          <w:rtl/>
        </w:rPr>
        <w:t>إمامي</w:t>
      </w:r>
      <w:r>
        <w:rPr>
          <w:rtl/>
        </w:rPr>
        <w:t xml:space="preserve"> و انّ ما </w:t>
      </w:r>
      <w:r w:rsidR="004B4B77">
        <w:rPr>
          <w:rtl/>
        </w:rPr>
        <w:t>في</w:t>
      </w:r>
      <w:r>
        <w:rPr>
          <w:rtl/>
        </w:rPr>
        <w:t>(الفهرست)فهو من سهو القلم،و عثرنا بعده ع</w:t>
      </w:r>
      <w:r w:rsidR="009B6D3C">
        <w:rPr>
          <w:rtl/>
        </w:rPr>
        <w:t>لي</w:t>
      </w:r>
      <w:r>
        <w:rPr>
          <w:rtl/>
        </w:rPr>
        <w:t xml:space="preserve"> قرائن أخر</w:t>
      </w:r>
      <w:r>
        <w:rPr>
          <w:rFonts w:hint="cs"/>
          <w:rtl/>
        </w:rPr>
        <w:t>ی</w:t>
      </w:r>
      <w:r>
        <w:rPr>
          <w:rtl/>
        </w:rPr>
        <w:t xml:space="preserve"> کذلک،و لو أردنا الدخول </w:t>
      </w:r>
      <w:r w:rsidR="004B4B77">
        <w:rPr>
          <w:rtl/>
        </w:rPr>
        <w:t>في</w:t>
      </w:r>
      <w:r>
        <w:rPr>
          <w:rtl/>
        </w:rPr>
        <w:t xml:space="preserve"> هذا الباب لخرج ال</w:t>
      </w:r>
      <w:r>
        <w:rPr>
          <w:rFonts w:hint="eastAsia"/>
          <w:rtl/>
        </w:rPr>
        <w:t>کتاب</w:t>
      </w:r>
      <w:r>
        <w:rPr>
          <w:rtl/>
        </w:rPr>
        <w:t xml:space="preserve"> عن وضعه و لا أظنّ أحدا وقف ع</w:t>
      </w:r>
      <w:r w:rsidR="009B6D3C">
        <w:rPr>
          <w:rtl/>
        </w:rPr>
        <w:t>لي</w:t>
      </w:r>
      <w:r>
        <w:rPr>
          <w:rFonts w:hint="eastAsia"/>
          <w:rtl/>
        </w:rPr>
        <w:t>ها</w:t>
      </w:r>
      <w:r>
        <w:rPr>
          <w:rtl/>
        </w:rPr>
        <w:t xml:space="preserve"> فاحتمل غ</w:t>
      </w:r>
      <w:r>
        <w:rPr>
          <w:rFonts w:hint="cs"/>
          <w:rtl/>
        </w:rPr>
        <w:t>ی</w:t>
      </w:r>
      <w:r>
        <w:rPr>
          <w:rFonts w:hint="eastAsia"/>
          <w:rtl/>
        </w:rPr>
        <w:t>ر</w:t>
      </w:r>
      <w:r>
        <w:rPr>
          <w:rtl/>
        </w:rPr>
        <w:t xml:space="preserve"> ما ذکرناه و اللّه و</w:t>
      </w:r>
      <w:r w:rsidR="009B6D3C">
        <w:rPr>
          <w:rtl/>
        </w:rPr>
        <w:t>لي</w:t>
      </w:r>
      <w:r>
        <w:rPr>
          <w:rtl/>
        </w:rPr>
        <w:t xml:space="preserve"> التو</w:t>
      </w:r>
      <w:r w:rsidR="004B4B77">
        <w:rPr>
          <w:rtl/>
        </w:rPr>
        <w:t>في</w:t>
      </w:r>
      <w:r>
        <w:rPr>
          <w:rFonts w:hint="eastAsia"/>
          <w:rtl/>
        </w:rPr>
        <w:t>ق</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35265">
        <w:rPr>
          <w:rStyle w:val="libFootnote0Char"/>
          <w:rFonts w:hint="cs"/>
          <w:rtl/>
        </w:rPr>
        <w:t xml:space="preserve"> ق:3/17/89،ج:5/323.</w:t>
      </w:r>
    </w:p>
    <w:p w:rsidR="00643081" w:rsidRPr="00643081" w:rsidRDefault="00643081" w:rsidP="00643081">
      <w:pPr>
        <w:pStyle w:val="libLine"/>
        <w:rPr>
          <w:rStyle w:val="libFootnote0Char"/>
          <w:rtl/>
        </w:rPr>
      </w:pPr>
      <w:r w:rsidRPr="00643081">
        <w:rPr>
          <w:rStyle w:val="libFootnote0Char"/>
          <w:rFonts w:hint="eastAsia"/>
          <w:rtl/>
        </w:rPr>
        <w:t>(2)</w:t>
      </w:r>
      <w:r w:rsidR="00935265">
        <w:rPr>
          <w:rStyle w:val="libFootnote0Char"/>
          <w:rFonts w:hint="cs"/>
          <w:rtl/>
        </w:rPr>
        <w:t xml:space="preserve"> ق:10/50/300،ج:45/407.</w:t>
      </w:r>
    </w:p>
    <w:p w:rsidR="00643081" w:rsidRDefault="00643081" w:rsidP="00A33C4B">
      <w:pPr>
        <w:pStyle w:val="libNormal"/>
        <w:rPr>
          <w:rtl/>
        </w:rPr>
      </w:pPr>
      <w:r>
        <w:rPr>
          <w:rFonts w:hint="eastAsia"/>
          <w:rtl/>
        </w:rPr>
        <w:br w:type="page"/>
      </w:r>
    </w:p>
    <w:p w:rsidR="00D94CCA" w:rsidRDefault="00A33C4B" w:rsidP="00935265">
      <w:pPr>
        <w:pStyle w:val="libCenterBold1"/>
        <w:rPr>
          <w:rtl/>
        </w:rPr>
      </w:pPr>
      <w:r>
        <w:rPr>
          <w:rFonts w:hint="eastAsia"/>
          <w:rtl/>
        </w:rPr>
        <w:lastRenderedPageBreak/>
        <w:t>إسحاق</w:t>
      </w:r>
      <w:r>
        <w:rPr>
          <w:rtl/>
        </w:rPr>
        <w:t xml:space="preserve"> ال</w:t>
      </w:r>
      <w:r w:rsidR="00935265">
        <w:rPr>
          <w:rtl/>
        </w:rPr>
        <w:t>کندي</w:t>
      </w:r>
    </w:p>
    <w:p w:rsidR="00D94CCA" w:rsidRDefault="00A33C4B" w:rsidP="00A33C4B">
      <w:pPr>
        <w:pStyle w:val="libNormal"/>
        <w:rPr>
          <w:rtl/>
        </w:rPr>
      </w:pPr>
      <w:r>
        <w:rPr>
          <w:rFonts w:hint="eastAsia"/>
          <w:rtl/>
        </w:rPr>
        <w:t>إسحاق</w:t>
      </w:r>
      <w:r>
        <w:rPr>
          <w:rtl/>
        </w:rPr>
        <w:t xml:space="preserve"> ال</w:t>
      </w:r>
      <w:r w:rsidR="00935265">
        <w:rPr>
          <w:rtl/>
        </w:rPr>
        <w:t>کندي</w:t>
      </w:r>
      <w:r>
        <w:rPr>
          <w:rtl/>
        </w:rPr>
        <w:t>: هو ال</w:t>
      </w:r>
      <w:r w:rsidR="004B4B77">
        <w:rPr>
          <w:rtl/>
        </w:rPr>
        <w:t>ذي</w:t>
      </w:r>
      <w:r>
        <w:rPr>
          <w:rtl/>
        </w:rPr>
        <w:t xml:space="preserve"> کان </w:t>
      </w:r>
      <w:r w:rsidR="004B4B77">
        <w:rPr>
          <w:rtl/>
        </w:rPr>
        <w:t>في</w:t>
      </w:r>
      <w:r>
        <w:rPr>
          <w:rFonts w:hint="eastAsia"/>
          <w:rtl/>
        </w:rPr>
        <w:t>لسوف</w:t>
      </w:r>
      <w:r>
        <w:rPr>
          <w:rtl/>
        </w:rPr>
        <w:t xml:space="preserve"> العراق </w:t>
      </w:r>
      <w:r w:rsidR="004B4B77">
        <w:rPr>
          <w:rtl/>
        </w:rPr>
        <w:t>في</w:t>
      </w:r>
      <w:r>
        <w:rPr>
          <w:rtl/>
        </w:rPr>
        <w:t xml:space="preserve"> زمانه،و أخذ </w:t>
      </w:r>
      <w:r w:rsidR="004B4B77">
        <w:rPr>
          <w:rtl/>
        </w:rPr>
        <w:t>في</w:t>
      </w:r>
      <w:r>
        <w:rPr>
          <w:rtl/>
        </w:rPr>
        <w:t xml:space="preserve"> ت</w:t>
      </w:r>
      <w:r w:rsidR="003261A0">
        <w:rPr>
          <w:rtl/>
        </w:rPr>
        <w:t>الى</w:t>
      </w:r>
      <w:r>
        <w:rPr>
          <w:rFonts w:hint="eastAsia"/>
          <w:rtl/>
        </w:rPr>
        <w:t>ف</w:t>
      </w:r>
      <w:r>
        <w:rPr>
          <w:rtl/>
        </w:rPr>
        <w:t xml:space="preserve"> تناقض القرآن</w:t>
      </w:r>
    </w:p>
    <w:p w:rsidR="00D94CCA" w:rsidRDefault="00A33C4B" w:rsidP="00A33C4B">
      <w:pPr>
        <w:pStyle w:val="libNormal"/>
        <w:rPr>
          <w:rtl/>
        </w:rPr>
      </w:pPr>
      <w:r>
        <w:rPr>
          <w:rFonts w:hint="eastAsia"/>
          <w:rtl/>
        </w:rPr>
        <w:t>فقال</w:t>
      </w:r>
      <w:r>
        <w:rPr>
          <w:rtl/>
        </w:rPr>
        <w:t xml:space="preserve"> أبو محمّد </w:t>
      </w:r>
      <w:r w:rsidR="00B42BAC">
        <w:rPr>
          <w:rtl/>
        </w:rPr>
        <w:t>العسکريّ</w:t>
      </w:r>
      <w:r>
        <w:rPr>
          <w:rtl/>
        </w:rPr>
        <w:t xml:space="preserve"> </w:t>
      </w:r>
      <w:r w:rsidR="00D665AA" w:rsidRPr="00D665AA">
        <w:rPr>
          <w:rStyle w:val="libAlaemChar"/>
          <w:rtl/>
        </w:rPr>
        <w:t>عليه‌السلام</w:t>
      </w:r>
      <w:r>
        <w:rPr>
          <w:rtl/>
        </w:rPr>
        <w:t xml:space="preserve"> لبعض تلامذته: أ ما </w:t>
      </w:r>
      <w:r w:rsidR="004B4B77">
        <w:rPr>
          <w:rtl/>
        </w:rPr>
        <w:t>في</w:t>
      </w:r>
      <w:r>
        <w:rPr>
          <w:rFonts w:hint="eastAsia"/>
          <w:rtl/>
        </w:rPr>
        <w:t>کم</w:t>
      </w:r>
      <w:r>
        <w:rPr>
          <w:rtl/>
        </w:rPr>
        <w:t xml:space="preserve"> رجل رش</w:t>
      </w:r>
      <w:r>
        <w:rPr>
          <w:rFonts w:hint="cs"/>
          <w:rtl/>
        </w:rPr>
        <w:t>ی</w:t>
      </w:r>
      <w:r>
        <w:rPr>
          <w:rFonts w:hint="eastAsia"/>
          <w:rtl/>
        </w:rPr>
        <w:t>د</w:t>
      </w:r>
      <w:r>
        <w:rPr>
          <w:rtl/>
        </w:rPr>
        <w:t xml:space="preserve"> </w:t>
      </w:r>
      <w:r>
        <w:rPr>
          <w:rFonts w:hint="cs"/>
          <w:rtl/>
        </w:rPr>
        <w:t>ی</w:t>
      </w:r>
      <w:r>
        <w:rPr>
          <w:rFonts w:hint="eastAsia"/>
          <w:rtl/>
        </w:rPr>
        <w:t>ردع</w:t>
      </w:r>
      <w:r>
        <w:rPr>
          <w:rtl/>
        </w:rPr>
        <w:t xml:space="preserve"> أستادکم ال</w:t>
      </w:r>
      <w:r w:rsidR="00935265">
        <w:rPr>
          <w:rtl/>
        </w:rPr>
        <w:t>کندي</w:t>
      </w:r>
      <w:r>
        <w:rPr>
          <w:rtl/>
        </w:rPr>
        <w:t xml:space="preserve">...الخ </w:t>
      </w:r>
      <w:r w:rsidR="00643081">
        <w:rPr>
          <w:rStyle w:val="libFootnotenumChar"/>
          <w:rtl/>
        </w:rPr>
        <w:t>(1)</w:t>
      </w:r>
      <w:r>
        <w:rPr>
          <w:rtl/>
        </w:rPr>
        <w:t>.</w:t>
      </w:r>
    </w:p>
    <w:p w:rsidR="00D94CCA" w:rsidRDefault="00A33C4B" w:rsidP="00935265">
      <w:pPr>
        <w:pStyle w:val="libCenterBold1"/>
        <w:rPr>
          <w:rtl/>
        </w:rPr>
      </w:pPr>
      <w:r>
        <w:rPr>
          <w:rFonts w:hint="eastAsia"/>
          <w:rtl/>
        </w:rPr>
        <w:t>إسحاق</w:t>
      </w:r>
      <w:r>
        <w:rPr>
          <w:rtl/>
        </w:rPr>
        <w:t xml:space="preserve"> بن موس</w:t>
      </w:r>
      <w:r>
        <w:rPr>
          <w:rFonts w:hint="cs"/>
          <w:rtl/>
        </w:rPr>
        <w:t>ی</w:t>
      </w:r>
      <w:r>
        <w:rPr>
          <w:rtl/>
        </w:rPr>
        <w:t xml:space="preserve"> بن جعفر </w:t>
      </w:r>
      <w:r w:rsidR="00D665AA" w:rsidRPr="00D665AA">
        <w:rPr>
          <w:rStyle w:val="libAlaemChar"/>
          <w:rtl/>
        </w:rPr>
        <w:t>عليه‌السلام</w:t>
      </w:r>
    </w:p>
    <w:p w:rsidR="00D94CCA" w:rsidRDefault="00A33C4B" w:rsidP="00935265">
      <w:pPr>
        <w:pStyle w:val="libNormal"/>
        <w:rPr>
          <w:rtl/>
        </w:rPr>
      </w:pPr>
      <w:r>
        <w:rPr>
          <w:rFonts w:hint="eastAsia"/>
          <w:rtl/>
        </w:rPr>
        <w:t>إسحاق</w:t>
      </w:r>
      <w:r>
        <w:rPr>
          <w:rtl/>
        </w:rPr>
        <w:t xml:space="preserve"> بن موس</w:t>
      </w:r>
      <w:r>
        <w:rPr>
          <w:rFonts w:hint="cs"/>
          <w:rtl/>
        </w:rPr>
        <w:t>ی</w:t>
      </w:r>
      <w:r>
        <w:rPr>
          <w:rtl/>
        </w:rPr>
        <w:t xml:space="preserve"> بن جعفر </w:t>
      </w:r>
      <w:r w:rsidR="00D665AA" w:rsidRPr="00D665AA">
        <w:rPr>
          <w:rStyle w:val="libAlaemChar"/>
          <w:rtl/>
        </w:rPr>
        <w:t>عليه‌السلام</w:t>
      </w:r>
      <w:r>
        <w:rPr>
          <w:rtl/>
        </w:rPr>
        <w:t xml:space="preserve">: </w:t>
      </w:r>
      <w:r>
        <w:rPr>
          <w:rFonts w:hint="cs"/>
          <w:rtl/>
        </w:rPr>
        <w:t>ی</w:t>
      </w:r>
      <w:r>
        <w:rPr>
          <w:rFonts w:hint="eastAsia"/>
          <w:rtl/>
        </w:rPr>
        <w:t>لقّب</w:t>
      </w:r>
      <w:r>
        <w:rPr>
          <w:rtl/>
        </w:rPr>
        <w:t xml:space="preserve"> بالأم</w:t>
      </w:r>
      <w:r>
        <w:rPr>
          <w:rFonts w:hint="cs"/>
          <w:rtl/>
        </w:rPr>
        <w:t>ی</w:t>
      </w:r>
      <w:r>
        <w:rPr>
          <w:rFonts w:hint="eastAsia"/>
          <w:rtl/>
        </w:rPr>
        <w:t>ن،کان</w:t>
      </w:r>
      <w:r>
        <w:rPr>
          <w:rtl/>
        </w:rPr>
        <w:t xml:space="preserve"> من أصحاب </w:t>
      </w:r>
      <w:r w:rsidR="004B4B77">
        <w:rPr>
          <w:rtl/>
        </w:rPr>
        <w:t>أبي</w:t>
      </w:r>
      <w:r>
        <w:rPr>
          <w:rtl/>
        </w:rPr>
        <w:t xml:space="preserve"> الحسن الرضا </w:t>
      </w:r>
      <w:r w:rsidR="00D665AA" w:rsidRPr="00D665AA">
        <w:rPr>
          <w:rStyle w:val="libAlaemChar"/>
          <w:rtl/>
        </w:rPr>
        <w:t>عليه‌السلام</w:t>
      </w:r>
      <w:r>
        <w:rPr>
          <w:rtl/>
        </w:rPr>
        <w:t>،تو</w:t>
      </w:r>
      <w:r w:rsidR="004B4B77">
        <w:rPr>
          <w:rtl/>
        </w:rPr>
        <w:t>في</w:t>
      </w:r>
      <w:r>
        <w:rPr>
          <w:rtl/>
        </w:rPr>
        <w:t xml:space="preserve"> </w:t>
      </w:r>
      <w:r w:rsidR="00712DE8">
        <w:rPr>
          <w:rtl/>
        </w:rPr>
        <w:t>سنة</w:t>
      </w:r>
      <w:r w:rsidRPr="00935265">
        <w:rPr>
          <w:rtl/>
        </w:rPr>
        <w:t>(</w:t>
      </w:r>
      <w:r w:rsidR="00935265">
        <w:rPr>
          <w:rFonts w:hint="cs"/>
          <w:rtl/>
        </w:rPr>
        <w:t>240</w:t>
      </w:r>
      <w:r w:rsidRPr="00935265">
        <w:rPr>
          <w:rtl/>
        </w:rPr>
        <w:t>)</w:t>
      </w:r>
      <w:r w:rsidR="004B4B77">
        <w:rPr>
          <w:rtl/>
        </w:rPr>
        <w:t>في</w:t>
      </w:r>
      <w:r>
        <w:rPr>
          <w:rtl/>
        </w:rPr>
        <w:t xml:space="preserve"> ال</w:t>
      </w:r>
      <w:r w:rsidR="009B6D3C">
        <w:rPr>
          <w:rtl/>
        </w:rPr>
        <w:t>مدینة</w:t>
      </w:r>
      <w:r>
        <w:rPr>
          <w:rtl/>
        </w:rPr>
        <w:t xml:space="preserve"> و عمّرت ابنته </w:t>
      </w:r>
      <w:r w:rsidR="00A638DD">
        <w:rPr>
          <w:rtl/>
        </w:rPr>
        <w:t>رقية</w:t>
      </w:r>
      <w:r>
        <w:rPr>
          <w:rtl/>
        </w:rPr>
        <w:t xml:space="preserve"> عمرا طو</w:t>
      </w:r>
      <w:r>
        <w:rPr>
          <w:rFonts w:hint="cs"/>
          <w:rtl/>
        </w:rPr>
        <w:t>ی</w:t>
      </w:r>
      <w:r>
        <w:rPr>
          <w:rFonts w:hint="eastAsia"/>
          <w:rtl/>
        </w:rPr>
        <w:t>لا</w:t>
      </w:r>
      <w:r>
        <w:rPr>
          <w:rtl/>
        </w:rPr>
        <w:t xml:space="preserve"> و تو</w:t>
      </w:r>
      <w:r w:rsidR="004B4B77">
        <w:rPr>
          <w:rtl/>
        </w:rPr>
        <w:t>في</w:t>
      </w:r>
      <w:r>
        <w:rPr>
          <w:rFonts w:hint="eastAsia"/>
          <w:rtl/>
        </w:rPr>
        <w:t>ت</w:t>
      </w:r>
      <w:r>
        <w:rPr>
          <w:rtl/>
        </w:rPr>
        <w:t xml:space="preserve"> </w:t>
      </w:r>
      <w:r w:rsidR="00712DE8">
        <w:rPr>
          <w:rtl/>
        </w:rPr>
        <w:t>سنة</w:t>
      </w:r>
      <w:r>
        <w:rPr>
          <w:rtl/>
        </w:rPr>
        <w:t>(</w:t>
      </w:r>
      <w:r w:rsidR="00935265">
        <w:rPr>
          <w:rFonts w:hint="cs"/>
          <w:rtl/>
        </w:rPr>
        <w:t>316</w:t>
      </w:r>
      <w:r w:rsidRPr="00935265">
        <w:rPr>
          <w:rtl/>
        </w:rPr>
        <w:t>)</w:t>
      </w:r>
      <w:r w:rsidR="004B4B77">
        <w:rPr>
          <w:rtl/>
        </w:rPr>
        <w:t>في</w:t>
      </w:r>
      <w:r>
        <w:rPr>
          <w:rtl/>
        </w:rPr>
        <w:t xml:space="preserve"> بغداد،و هو جدّ الش</w:t>
      </w:r>
      <w:r>
        <w:rPr>
          <w:rFonts w:hint="cs"/>
          <w:rtl/>
        </w:rPr>
        <w:t>ی</w:t>
      </w:r>
      <w:r>
        <w:rPr>
          <w:rFonts w:hint="eastAsia"/>
          <w:rtl/>
        </w:rPr>
        <w:t>خ</w:t>
      </w:r>
      <w:r>
        <w:rPr>
          <w:rtl/>
        </w:rPr>
        <w:t xml:space="preserve"> الزاهد الورع </w:t>
      </w:r>
      <w:r w:rsidR="004B4B77">
        <w:rPr>
          <w:rtl/>
        </w:rPr>
        <w:t>أبي</w:t>
      </w:r>
      <w:r>
        <w:rPr>
          <w:rtl/>
        </w:rPr>
        <w:t xml:space="preserve"> طالب محمّد الملهوس و </w:t>
      </w:r>
      <w:r w:rsidR="004B4B77">
        <w:rPr>
          <w:rtl/>
        </w:rPr>
        <w:t>أبي</w:t>
      </w:r>
      <w:r>
        <w:rPr>
          <w:rtl/>
        </w:rPr>
        <w:t xml:space="preserve"> جعفر محمّد ال</w:t>
      </w:r>
      <w:r w:rsidR="00935265">
        <w:rPr>
          <w:rtl/>
        </w:rPr>
        <w:t>صوراني</w:t>
      </w:r>
      <w:r>
        <w:rPr>
          <w:rtl/>
        </w:rPr>
        <w:t xml:space="preserve"> ال</w:t>
      </w:r>
      <w:r w:rsidR="004B4B77">
        <w:rPr>
          <w:rtl/>
        </w:rPr>
        <w:t>ذي</w:t>
      </w:r>
      <w:r>
        <w:rPr>
          <w:rtl/>
        </w:rPr>
        <w:t xml:space="preserve"> </w:t>
      </w:r>
      <w:r>
        <w:rPr>
          <w:rFonts w:hint="eastAsia"/>
          <w:rtl/>
        </w:rPr>
        <w:t>قتل</w:t>
      </w:r>
      <w:r>
        <w:rPr>
          <w:rtl/>
        </w:rPr>
        <w:t xml:space="preserve"> </w:t>
      </w:r>
      <w:r w:rsidR="004B4B77">
        <w:rPr>
          <w:rtl/>
        </w:rPr>
        <w:t>في</w:t>
      </w:r>
      <w:r>
        <w:rPr>
          <w:rtl/>
        </w:rPr>
        <w:t xml:space="preserve"> ش</w:t>
      </w:r>
      <w:r>
        <w:rPr>
          <w:rFonts w:hint="cs"/>
          <w:rtl/>
        </w:rPr>
        <w:t>ی</w:t>
      </w:r>
      <w:r>
        <w:rPr>
          <w:rFonts w:hint="eastAsia"/>
          <w:rtl/>
        </w:rPr>
        <w:t>راز</w:t>
      </w:r>
      <w:r>
        <w:rPr>
          <w:rtl/>
        </w:rPr>
        <w:t xml:space="preserve"> و بها قبره، و تقدّم </w:t>
      </w:r>
      <w:r w:rsidR="004B4B77">
        <w:rPr>
          <w:rtl/>
        </w:rPr>
        <w:t>في</w:t>
      </w:r>
      <w:r w:rsidR="00643081" w:rsidRPr="00935265">
        <w:rPr>
          <w:rFonts w:hint="eastAsia"/>
          <w:rtl/>
        </w:rPr>
        <w:t>(</w:t>
      </w:r>
      <w:r w:rsidRPr="00935265">
        <w:rPr>
          <w:rFonts w:hint="eastAsia"/>
          <w:rtl/>
        </w:rPr>
        <w:t>جلس</w:t>
      </w:r>
      <w:r w:rsidR="00643081" w:rsidRPr="00935265">
        <w:rPr>
          <w:rFonts w:hint="eastAsia"/>
          <w:rtl/>
        </w:rPr>
        <w:t>)</w:t>
      </w:r>
      <w:r w:rsidRPr="00935265">
        <w:rPr>
          <w:rFonts w:hint="eastAsia"/>
          <w:rtl/>
        </w:rPr>
        <w:t>رو</w:t>
      </w:r>
      <w:r w:rsidR="009D0B59" w:rsidRPr="00935265">
        <w:rPr>
          <w:rFonts w:hint="eastAsia"/>
          <w:rtl/>
        </w:rPr>
        <w:t>اي</w:t>
      </w:r>
      <w:r w:rsidRPr="00935265">
        <w:rPr>
          <w:rFonts w:hint="eastAsia"/>
          <w:rtl/>
        </w:rPr>
        <w:t>ته</w:t>
      </w:r>
      <w:r>
        <w:rPr>
          <w:rtl/>
        </w:rPr>
        <w:t xml:space="preserve"> عن أخ</w:t>
      </w:r>
      <w:r>
        <w:rPr>
          <w:rFonts w:hint="cs"/>
          <w:rtl/>
        </w:rPr>
        <w:t>ی</w:t>
      </w:r>
      <w:r>
        <w:rPr>
          <w:rFonts w:hint="eastAsia"/>
          <w:rtl/>
        </w:rPr>
        <w:t>ه</w:t>
      </w:r>
      <w:r>
        <w:rPr>
          <w:rtl/>
        </w:rPr>
        <w:t xml:space="preserve"> الرضا </w:t>
      </w:r>
      <w:r w:rsidR="00D665AA" w:rsidRPr="00D665AA">
        <w:rPr>
          <w:rStyle w:val="libAlaemChar"/>
          <w:rtl/>
        </w:rPr>
        <w:t>عليه‌السلام</w:t>
      </w:r>
      <w:r>
        <w:rPr>
          <w:rtl/>
        </w:rPr>
        <w:t xml:space="preserve"> و عمّه </w:t>
      </w:r>
      <w:r w:rsidR="004B4B77">
        <w:rPr>
          <w:rtl/>
        </w:rPr>
        <w:t>عليّ</w:t>
      </w:r>
      <w:r>
        <w:rPr>
          <w:rtl/>
        </w:rPr>
        <w:t xml:space="preserve"> بن جعفر </w:t>
      </w:r>
      <w:r w:rsidR="00D665AA" w:rsidRPr="00D665AA">
        <w:rPr>
          <w:rStyle w:val="libAlaemChar"/>
          <w:rtl/>
        </w:rPr>
        <w:t>عليهما‌السلام</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w:t>
      </w:r>
      <w:r w:rsidR="004B4B77">
        <w:rPr>
          <w:rtl/>
        </w:rPr>
        <w:t>ثلاثة</w:t>
      </w:r>
      <w:r>
        <w:rPr>
          <w:rtl/>
        </w:rPr>
        <w:t xml:space="preserve"> مجالس </w:t>
      </w:r>
      <w:r>
        <w:rPr>
          <w:rFonts w:hint="cs"/>
          <w:rtl/>
        </w:rPr>
        <w:t>ی</w:t>
      </w:r>
      <w:r>
        <w:rPr>
          <w:rFonts w:hint="eastAsia"/>
          <w:rtl/>
        </w:rPr>
        <w:t>مقتها</w:t>
      </w:r>
      <w:r>
        <w:rPr>
          <w:rtl/>
        </w:rPr>
        <w:t xml:space="preserve"> اللّه.</w:t>
      </w:r>
    </w:p>
    <w:p w:rsidR="00D94CCA" w:rsidRDefault="00A33C4B" w:rsidP="00935265">
      <w:pPr>
        <w:pStyle w:val="libCenterBold1"/>
        <w:rPr>
          <w:rtl/>
        </w:rPr>
      </w:pPr>
      <w:r>
        <w:rPr>
          <w:rFonts w:hint="eastAsia"/>
          <w:rtl/>
        </w:rPr>
        <w:t>أبو</w:t>
      </w:r>
      <w:r>
        <w:rPr>
          <w:rtl/>
        </w:rPr>
        <w:t xml:space="preserve"> إسحاق ال</w:t>
      </w:r>
      <w:r w:rsidR="0087759A">
        <w:rPr>
          <w:rtl/>
        </w:rPr>
        <w:t>سبي</w:t>
      </w:r>
      <w:r w:rsidR="00935265">
        <w:rPr>
          <w:rtl/>
        </w:rPr>
        <w:t>عي</w:t>
      </w:r>
    </w:p>
    <w:p w:rsidR="00D94CCA" w:rsidRDefault="00A33C4B" w:rsidP="00A33C4B">
      <w:pPr>
        <w:pStyle w:val="libNormal"/>
        <w:rPr>
          <w:rtl/>
        </w:rPr>
      </w:pPr>
      <w:r>
        <w:rPr>
          <w:rFonts w:hint="eastAsia"/>
          <w:rtl/>
        </w:rPr>
        <w:t>أبو</w:t>
      </w:r>
      <w:r>
        <w:rPr>
          <w:rtl/>
        </w:rPr>
        <w:t xml:space="preserve"> إسحاق ال</w:t>
      </w:r>
      <w:r w:rsidR="0087759A">
        <w:rPr>
          <w:rtl/>
        </w:rPr>
        <w:t>سبي</w:t>
      </w:r>
      <w:r w:rsidR="00935265">
        <w:rPr>
          <w:rtl/>
        </w:rPr>
        <w:t>عي</w:t>
      </w:r>
      <w:r>
        <w:rPr>
          <w:rtl/>
        </w:rPr>
        <w:t xml:space="preserve"> هو عمرو بن عبد اللّه بن ع</w:t>
      </w:r>
      <w:r w:rsidR="009B6D3C">
        <w:rPr>
          <w:rtl/>
        </w:rPr>
        <w:t>لي</w:t>
      </w:r>
      <w:r>
        <w:rPr>
          <w:rtl/>
        </w:rPr>
        <w:t xml:space="preserve"> الکو</w:t>
      </w:r>
      <w:r w:rsidR="004B4B77">
        <w:rPr>
          <w:rtl/>
        </w:rPr>
        <w:t>في</w:t>
      </w:r>
      <w:r>
        <w:rPr>
          <w:rtl/>
        </w:rPr>
        <w:t xml:space="preserve"> ال</w:t>
      </w:r>
      <w:r w:rsidR="00935265">
        <w:rPr>
          <w:rtl/>
        </w:rPr>
        <w:t>همداني</w:t>
      </w:r>
      <w:r>
        <w:rPr>
          <w:rtl/>
        </w:rPr>
        <w:t>.</w:t>
      </w:r>
    </w:p>
    <w:p w:rsidR="00D94CCA" w:rsidRDefault="00A33C4B" w:rsidP="00A33C4B">
      <w:pPr>
        <w:pStyle w:val="libNormal"/>
        <w:rPr>
          <w:rtl/>
        </w:rPr>
      </w:pPr>
      <w:r w:rsidRPr="00935265">
        <w:rPr>
          <w:rStyle w:val="libBold1Char"/>
          <w:rFonts w:hint="eastAsia"/>
          <w:rtl/>
        </w:rPr>
        <w:t>الاختصاص</w:t>
      </w:r>
      <w:r>
        <w:rPr>
          <w:rtl/>
        </w:rPr>
        <w:t>:</w:t>
      </w:r>
      <w:r w:rsidR="006926E7">
        <w:rPr>
          <w:rtl/>
        </w:rPr>
        <w:t>روي</w:t>
      </w:r>
      <w:r>
        <w:rPr>
          <w:rtl/>
        </w:rPr>
        <w:t xml:space="preserve"> محمّد بن جعفر المؤدّب انّ أبا إسحاق عمرو بن عبد اللّه ال</w:t>
      </w:r>
      <w:r w:rsidR="0087759A">
        <w:rPr>
          <w:rtl/>
        </w:rPr>
        <w:t>سبي</w:t>
      </w:r>
      <w:r w:rsidR="00935265">
        <w:rPr>
          <w:rtl/>
        </w:rPr>
        <w:t>عي</w:t>
      </w:r>
      <w:r>
        <w:rPr>
          <w:rtl/>
        </w:rPr>
        <w:t xml:space="preserve"> ص</w:t>
      </w:r>
      <w:r w:rsidR="009B6D3C">
        <w:rPr>
          <w:rtl/>
        </w:rPr>
        <w:t>لي</w:t>
      </w:r>
      <w:r>
        <w:rPr>
          <w:rtl/>
        </w:rPr>
        <w:t xml:space="preserve"> أ</w:t>
      </w:r>
      <w:r w:rsidR="006926E7">
        <w:rPr>
          <w:rtl/>
        </w:rPr>
        <w:t>ربعي</w:t>
      </w:r>
      <w:r>
        <w:rPr>
          <w:rFonts w:hint="eastAsia"/>
          <w:rtl/>
        </w:rPr>
        <w:t>ن</w:t>
      </w:r>
      <w:r>
        <w:rPr>
          <w:rtl/>
        </w:rPr>
        <w:t xml:space="preserve"> </w:t>
      </w:r>
      <w:r w:rsidR="00712DE8">
        <w:rPr>
          <w:rtl/>
        </w:rPr>
        <w:t>سنة</w:t>
      </w:r>
      <w:r>
        <w:rPr>
          <w:rtl/>
        </w:rPr>
        <w:t xml:space="preserve"> </w:t>
      </w:r>
      <w:r w:rsidR="001E131A">
        <w:rPr>
          <w:rtl/>
        </w:rPr>
        <w:t>صلاة</w:t>
      </w:r>
      <w:r>
        <w:rPr>
          <w:rtl/>
        </w:rPr>
        <w:t xml:space="preserve"> الغداء بوضوء ال</w:t>
      </w:r>
      <w:r w:rsidR="00935265">
        <w:rPr>
          <w:rtl/>
        </w:rPr>
        <w:t>عتمة</w:t>
      </w:r>
      <w:r>
        <w:rPr>
          <w:rtl/>
        </w:rPr>
        <w:t xml:space="preserve">،و کان </w:t>
      </w:r>
      <w:r>
        <w:rPr>
          <w:rFonts w:hint="cs"/>
          <w:rtl/>
        </w:rPr>
        <w:t>ی</w:t>
      </w:r>
      <w:r>
        <w:rPr>
          <w:rFonts w:hint="eastAsia"/>
          <w:rtl/>
        </w:rPr>
        <w:t>ختم</w:t>
      </w:r>
      <w:r>
        <w:rPr>
          <w:rtl/>
        </w:rPr>
        <w:t xml:space="preserve"> القرآن </w:t>
      </w:r>
      <w:r w:rsidR="004B4B77">
        <w:rPr>
          <w:rtl/>
        </w:rPr>
        <w:t>في</w:t>
      </w:r>
      <w:r>
        <w:rPr>
          <w:rtl/>
        </w:rPr>
        <w:t xml:space="preserve"> کلّ </w:t>
      </w:r>
      <w:r w:rsidR="006926E7">
        <w:rPr>
          <w:rtl/>
        </w:rPr>
        <w:t>ليلة</w:t>
      </w:r>
      <w:r>
        <w:rPr>
          <w:rFonts w:hint="eastAsia"/>
          <w:rtl/>
        </w:rPr>
        <w:t>،و</w:t>
      </w:r>
      <w:r>
        <w:rPr>
          <w:rtl/>
        </w:rPr>
        <w:t xml:space="preserve"> لم </w:t>
      </w:r>
      <w:r>
        <w:rPr>
          <w:rFonts w:hint="cs"/>
          <w:rtl/>
        </w:rPr>
        <w:t>ی</w:t>
      </w:r>
      <w:r>
        <w:rPr>
          <w:rFonts w:hint="eastAsia"/>
          <w:rtl/>
        </w:rPr>
        <w:t>کن</w:t>
      </w:r>
      <w:r>
        <w:rPr>
          <w:rtl/>
        </w:rPr>
        <w:t xml:space="preserve"> </w:t>
      </w:r>
      <w:r w:rsidR="004B4B77">
        <w:rPr>
          <w:rtl/>
        </w:rPr>
        <w:t>في</w:t>
      </w:r>
      <w:r>
        <w:rPr>
          <w:rtl/>
        </w:rPr>
        <w:t xml:space="preserve"> زمانه أعبد منه و لا أوثق </w:t>
      </w:r>
      <w:r w:rsidR="004B4B77">
        <w:rPr>
          <w:rtl/>
        </w:rPr>
        <w:t>في</w:t>
      </w:r>
      <w:r>
        <w:rPr>
          <w:rtl/>
        </w:rPr>
        <w:t xml:space="preserve"> الحد</w:t>
      </w:r>
      <w:r>
        <w:rPr>
          <w:rFonts w:hint="cs"/>
          <w:rtl/>
        </w:rPr>
        <w:t>ی</w:t>
      </w:r>
      <w:r>
        <w:rPr>
          <w:rFonts w:hint="eastAsia"/>
          <w:rtl/>
        </w:rPr>
        <w:t>ث</w:t>
      </w:r>
      <w:r>
        <w:rPr>
          <w:rtl/>
        </w:rPr>
        <w:t xml:space="preserve"> عند الخاصّ و العام،و کان من ثقات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w:t>
      </w:r>
      <w:r>
        <w:rPr>
          <w:rFonts w:hint="eastAsia"/>
          <w:rtl/>
        </w:rPr>
        <w:t>ولد</w:t>
      </w:r>
      <w:r>
        <w:rPr>
          <w:rtl/>
        </w:rPr>
        <w:t xml:space="preserve"> </w:t>
      </w:r>
      <w:r w:rsidR="004B4B77">
        <w:rPr>
          <w:rtl/>
        </w:rPr>
        <w:t>في</w:t>
      </w:r>
      <w:r>
        <w:rPr>
          <w:rtl/>
        </w:rPr>
        <w:t xml:space="preserve"> ال</w:t>
      </w:r>
      <w:r w:rsidR="006926E7">
        <w:rPr>
          <w:rtl/>
        </w:rPr>
        <w:t>ليلة</w:t>
      </w:r>
      <w:r>
        <w:rPr>
          <w:rtl/>
        </w:rPr>
        <w:t xml:space="preserve"> </w:t>
      </w:r>
      <w:r w:rsidR="004B4B77">
        <w:rPr>
          <w:rtl/>
        </w:rPr>
        <w:t>التي</w:t>
      </w:r>
      <w:r>
        <w:rPr>
          <w:rtl/>
        </w:rPr>
        <w:t xml:space="preserve"> قتل </w:t>
      </w:r>
      <w:r w:rsidR="004B4B77">
        <w:rPr>
          <w:rtl/>
        </w:rPr>
        <w:t>في</w:t>
      </w:r>
      <w:r>
        <w:rPr>
          <w:rFonts w:hint="eastAsia"/>
          <w:rtl/>
        </w:rPr>
        <w:t>ها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قبض و له تسعون </w:t>
      </w:r>
      <w:r w:rsidR="00712DE8">
        <w:rPr>
          <w:rtl/>
        </w:rPr>
        <w:t>سنة</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35265">
        <w:rPr>
          <w:rStyle w:val="libFootnote0Char"/>
          <w:rFonts w:hint="cs"/>
          <w:rtl/>
        </w:rPr>
        <w:t xml:space="preserve"> ق:12/38/172،ج:50/311. ق:4/28/184،ج:10/392.</w:t>
      </w:r>
    </w:p>
    <w:p w:rsidR="00643081" w:rsidRPr="00643081" w:rsidRDefault="00643081" w:rsidP="00643081">
      <w:pPr>
        <w:pStyle w:val="libLine"/>
        <w:rPr>
          <w:rStyle w:val="libFootnote0Char"/>
          <w:rtl/>
        </w:rPr>
      </w:pPr>
      <w:r w:rsidRPr="00643081">
        <w:rPr>
          <w:rStyle w:val="libFootnote0Char"/>
          <w:rFonts w:hint="eastAsia"/>
          <w:rtl/>
        </w:rPr>
        <w:t>(2)</w:t>
      </w:r>
      <w:r w:rsidR="00935265">
        <w:rPr>
          <w:rStyle w:val="libFootnote0Char"/>
          <w:rFonts w:hint="cs"/>
          <w:rtl/>
        </w:rPr>
        <w:t xml:space="preserve"> ق:11/8/33،ج:46/117.</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کان</w:t>
      </w:r>
      <w:r>
        <w:rPr>
          <w:rtl/>
        </w:rPr>
        <w:t xml:space="preserve"> أبو إسحاق المذکور ابن أخت </w:t>
      </w:r>
      <w:r>
        <w:rPr>
          <w:rFonts w:hint="cs"/>
          <w:rtl/>
        </w:rPr>
        <w:t>ی</w:t>
      </w:r>
      <w:r>
        <w:rPr>
          <w:rFonts w:hint="eastAsia"/>
          <w:rtl/>
        </w:rPr>
        <w:t>ز</w:t>
      </w:r>
      <w:r>
        <w:rPr>
          <w:rFonts w:hint="cs"/>
          <w:rtl/>
        </w:rPr>
        <w:t>ی</w:t>
      </w:r>
      <w:r>
        <w:rPr>
          <w:rFonts w:hint="eastAsia"/>
          <w:rtl/>
        </w:rPr>
        <w:t>د</w:t>
      </w:r>
      <w:r>
        <w:rPr>
          <w:rtl/>
        </w:rPr>
        <w:t xml:space="preserve"> بن حص</w:t>
      </w:r>
      <w:r>
        <w:rPr>
          <w:rFonts w:hint="cs"/>
          <w:rtl/>
        </w:rPr>
        <w:t>ی</w:t>
      </w:r>
      <w:r>
        <w:rPr>
          <w:rFonts w:hint="eastAsia"/>
          <w:rtl/>
        </w:rPr>
        <w:t>ن</w:t>
      </w:r>
      <w:r>
        <w:rPr>
          <w:rtl/>
        </w:rPr>
        <w:t xml:space="preserve"> من أصحاب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له</w:t>
      </w:r>
      <w:r>
        <w:rPr>
          <w:rtl/>
        </w:rPr>
        <w:t xml:space="preserve"> </w:t>
      </w:r>
      <w:r w:rsidR="00B42BAC">
        <w:rPr>
          <w:rtl/>
        </w:rPr>
        <w:t>رو</w:t>
      </w:r>
      <w:r w:rsidR="009D0B59">
        <w:rPr>
          <w:rtl/>
        </w:rPr>
        <w:t>اي</w:t>
      </w:r>
      <w:r w:rsidR="00B42BAC">
        <w:rPr>
          <w:rtl/>
        </w:rPr>
        <w:t>ة</w:t>
      </w:r>
      <w:r>
        <w:rPr>
          <w:rtl/>
        </w:rPr>
        <w:t xml:space="preserve"> </w:t>
      </w:r>
      <w:r w:rsidR="00935265">
        <w:rPr>
          <w:rtl/>
        </w:rPr>
        <w:t>مرفوعة</w:t>
      </w:r>
      <w:r>
        <w:rPr>
          <w:rtl/>
        </w:rPr>
        <w:t xml:space="preserve"> عن ال</w:t>
      </w:r>
      <w:r w:rsidR="004B4B77">
        <w:rPr>
          <w:rtl/>
        </w:rPr>
        <w:t>نبيّ</w:t>
      </w:r>
      <w:r>
        <w:rPr>
          <w:rtl/>
        </w:rPr>
        <w:t xml:space="preserve"> </w:t>
      </w:r>
      <w:r w:rsidR="00D665AA" w:rsidRPr="00D665AA">
        <w:rPr>
          <w:rStyle w:val="libAlaemChar"/>
          <w:rtl/>
        </w:rPr>
        <w:t>صلى‌الله‌عليه‌وآله‌وسلم</w:t>
      </w:r>
      <w:r w:rsidR="00935265">
        <w:rPr>
          <w:rtl/>
        </w:rPr>
        <w:t xml:space="preserve"> أنّه قال: أ</w:t>
      </w:r>
      <w:r>
        <w:rPr>
          <w:rtl/>
        </w:rPr>
        <w:t>لا أدلّکم ع</w:t>
      </w:r>
      <w:r w:rsidR="009B6D3C">
        <w:rPr>
          <w:rtl/>
        </w:rPr>
        <w:t>لي</w:t>
      </w:r>
      <w:r>
        <w:rPr>
          <w:rtl/>
        </w:rPr>
        <w:t xml:space="preserve"> خ</w:t>
      </w:r>
      <w:r>
        <w:rPr>
          <w:rFonts w:hint="cs"/>
          <w:rtl/>
        </w:rPr>
        <w:t>ی</w:t>
      </w:r>
      <w:r>
        <w:rPr>
          <w:rFonts w:hint="eastAsia"/>
          <w:rtl/>
        </w:rPr>
        <w:t>ر</w:t>
      </w:r>
      <w:r>
        <w:rPr>
          <w:rtl/>
        </w:rPr>
        <w:t xml:space="preserve"> أخلاق الدن</w:t>
      </w:r>
      <w:r>
        <w:rPr>
          <w:rFonts w:hint="cs"/>
          <w:rtl/>
        </w:rPr>
        <w:t>ی</w:t>
      </w:r>
      <w:r>
        <w:rPr>
          <w:rFonts w:hint="eastAsia"/>
          <w:rtl/>
        </w:rPr>
        <w:t>ا</w:t>
      </w:r>
      <w:r>
        <w:rPr>
          <w:rtl/>
        </w:rPr>
        <w:t xml:space="preserve"> و ال</w:t>
      </w:r>
      <w:r w:rsidR="009B6D3C">
        <w:rPr>
          <w:rtl/>
        </w:rPr>
        <w:t>آخرة</w:t>
      </w:r>
      <w:r>
        <w:rPr>
          <w:rtl/>
        </w:rPr>
        <w:t>،تصل من قطعک و ت</w:t>
      </w:r>
      <w:r w:rsidR="006926E7">
        <w:rPr>
          <w:rtl/>
        </w:rPr>
        <w:t>عطي</w:t>
      </w:r>
      <w:r>
        <w:rPr>
          <w:rtl/>
        </w:rPr>
        <w:t xml:space="preserve"> من حرمک و تعفو عمّن ظلمک </w:t>
      </w:r>
      <w:r w:rsidR="00643081">
        <w:rPr>
          <w:rStyle w:val="libFootnotenumChar"/>
          <w:rtl/>
        </w:rPr>
        <w:t>(2)</w:t>
      </w:r>
      <w:r>
        <w:rPr>
          <w:rtl/>
        </w:rPr>
        <w:t>.</w:t>
      </w:r>
    </w:p>
    <w:p w:rsidR="00D94CCA" w:rsidRDefault="00A33C4B" w:rsidP="00935265">
      <w:pPr>
        <w:pStyle w:val="libNormal"/>
        <w:rPr>
          <w:rtl/>
        </w:rPr>
      </w:pPr>
      <w:r>
        <w:rPr>
          <w:rFonts w:hint="eastAsia"/>
          <w:rtl/>
        </w:rPr>
        <w:t>کان</w:t>
      </w:r>
      <w:r>
        <w:rPr>
          <w:rtl/>
        </w:rPr>
        <w:t xml:space="preserve"> له مسجد معروف بال</w:t>
      </w:r>
      <w:r w:rsidR="004B4B77">
        <w:rPr>
          <w:rtl/>
        </w:rPr>
        <w:t>كوفة</w:t>
      </w:r>
      <w:r>
        <w:rPr>
          <w:rtl/>
        </w:rPr>
        <w:t xml:space="preserve"> قرأ ابن عساکر </w:t>
      </w:r>
      <w:r w:rsidR="004B4B77">
        <w:rPr>
          <w:rtl/>
        </w:rPr>
        <w:t>في</w:t>
      </w:r>
      <w:r>
        <w:rPr>
          <w:rFonts w:hint="eastAsia"/>
          <w:rtl/>
        </w:rPr>
        <w:t>ه</w:t>
      </w:r>
      <w:r>
        <w:rPr>
          <w:rtl/>
        </w:rPr>
        <w:t xml:space="preserve"> الحد</w:t>
      </w:r>
      <w:r>
        <w:rPr>
          <w:rFonts w:hint="cs"/>
          <w:rtl/>
        </w:rPr>
        <w:t>ی</w:t>
      </w:r>
      <w:r>
        <w:rPr>
          <w:rFonts w:hint="eastAsia"/>
          <w:rtl/>
        </w:rPr>
        <w:t>ث</w:t>
      </w:r>
      <w:r>
        <w:rPr>
          <w:rtl/>
        </w:rPr>
        <w:t xml:space="preserve"> </w:t>
      </w:r>
      <w:r w:rsidR="00712DE8">
        <w:rPr>
          <w:rtl/>
        </w:rPr>
        <w:t>سنة</w:t>
      </w:r>
      <w:r>
        <w:rPr>
          <w:rtl/>
        </w:rPr>
        <w:t>(</w:t>
      </w:r>
      <w:r w:rsidR="00935265">
        <w:rPr>
          <w:rFonts w:hint="cs"/>
          <w:rtl/>
        </w:rPr>
        <w:t>501</w:t>
      </w:r>
      <w:r>
        <w:rPr>
          <w:rtl/>
        </w:rPr>
        <w:t>)إحد</w:t>
      </w:r>
      <w:r>
        <w:rPr>
          <w:rFonts w:hint="cs"/>
          <w:rtl/>
        </w:rPr>
        <w:t>ی</w:t>
      </w:r>
      <w:r>
        <w:rPr>
          <w:rtl/>
        </w:rPr>
        <w:t xml:space="preserve"> و </w:t>
      </w:r>
      <w:r w:rsidR="006926E7">
        <w:rPr>
          <w:rtl/>
        </w:rPr>
        <w:t>خمسمائة</w:t>
      </w:r>
      <w:r>
        <w:rPr>
          <w:rtl/>
        </w:rPr>
        <w:t xml:space="preserve"> ع</w:t>
      </w:r>
      <w:r w:rsidR="009B6D3C">
        <w:rPr>
          <w:rtl/>
        </w:rPr>
        <w:t>لي</w:t>
      </w:r>
      <w:r>
        <w:rPr>
          <w:rtl/>
        </w:rPr>
        <w:t xml:space="preserve"> الشر</w:t>
      </w:r>
      <w:r>
        <w:rPr>
          <w:rFonts w:hint="cs"/>
          <w:rtl/>
        </w:rPr>
        <w:t>ی</w:t>
      </w:r>
      <w:r>
        <w:rPr>
          <w:rFonts w:hint="eastAsia"/>
          <w:rtl/>
        </w:rPr>
        <w:t>ف</w:t>
      </w:r>
      <w:r>
        <w:rPr>
          <w:rtl/>
        </w:rPr>
        <w:t xml:space="preserve"> </w:t>
      </w:r>
      <w:r w:rsidR="004B4B77">
        <w:rPr>
          <w:rtl/>
        </w:rPr>
        <w:t>أبي</w:t>
      </w:r>
      <w:r>
        <w:rPr>
          <w:rtl/>
        </w:rPr>
        <w:t xml:space="preserve"> البرکات عمر العلو</w:t>
      </w:r>
      <w:r>
        <w:rPr>
          <w:rFonts w:hint="cs"/>
          <w:rtl/>
        </w:rPr>
        <w:t>ی</w:t>
      </w:r>
      <w:r>
        <w:rPr>
          <w:rtl/>
        </w:rPr>
        <w:t xml:space="preserve"> </w:t>
      </w:r>
      <w:r w:rsidR="00643081">
        <w:rPr>
          <w:rStyle w:val="libFootnotenumChar"/>
          <w:rtl/>
        </w:rPr>
        <w:t>(3)</w:t>
      </w:r>
      <w:r>
        <w:rPr>
          <w:rtl/>
        </w:rPr>
        <w:t>.</w:t>
      </w:r>
    </w:p>
    <w:p w:rsidR="00D94CCA" w:rsidRDefault="00A33C4B" w:rsidP="00A33C4B">
      <w:pPr>
        <w:pStyle w:val="libNormal"/>
        <w:rPr>
          <w:rtl/>
        </w:rPr>
      </w:pPr>
      <w:r w:rsidRPr="00935265">
        <w:rPr>
          <w:rStyle w:val="libBold1Char"/>
          <w:rFonts w:hint="eastAsia"/>
          <w:rtl/>
        </w:rPr>
        <w:t>الاحتجاج</w:t>
      </w:r>
      <w:r>
        <w:rPr>
          <w:rtl/>
        </w:rPr>
        <w:t xml:space="preserve">: لمّا ناظر مؤمن الطاق مع </w:t>
      </w:r>
      <w:r w:rsidR="004B4B77">
        <w:rPr>
          <w:rtl/>
        </w:rPr>
        <w:t>أبي</w:t>
      </w:r>
      <w:r>
        <w:rPr>
          <w:rtl/>
        </w:rPr>
        <w:t xml:space="preserve"> </w:t>
      </w:r>
      <w:r w:rsidR="00810611">
        <w:rPr>
          <w:rtl/>
        </w:rPr>
        <w:t>خدرة</w:t>
      </w:r>
      <w:r>
        <w:rPr>
          <w:rtl/>
        </w:rPr>
        <w:t xml:space="preserve"> وقع الاتّفاق </w:t>
      </w:r>
      <w:r w:rsidR="004B4B77">
        <w:rPr>
          <w:rtl/>
        </w:rPr>
        <w:t>في</w:t>
      </w:r>
      <w:r>
        <w:rPr>
          <w:rtl/>
        </w:rPr>
        <w:t xml:space="preserve"> المحاکمه </w:t>
      </w:r>
      <w:r w:rsidR="00712DE8">
        <w:rPr>
          <w:rtl/>
        </w:rPr>
        <w:t>بینة</w:t>
      </w:r>
      <w:r>
        <w:rPr>
          <w:rFonts w:hint="eastAsia"/>
          <w:rtl/>
        </w:rPr>
        <w:t>ما</w:t>
      </w:r>
      <w:r>
        <w:rPr>
          <w:rtl/>
        </w:rPr>
        <w:t xml:space="preserve"> ع</w:t>
      </w:r>
      <w:r w:rsidR="009B6D3C">
        <w:rPr>
          <w:rtl/>
        </w:rPr>
        <w:t>لي</w:t>
      </w:r>
      <w:r>
        <w:rPr>
          <w:rtl/>
        </w:rPr>
        <w:t xml:space="preserve"> إبرا</w:t>
      </w:r>
      <w:r w:rsidR="00B80428">
        <w:rPr>
          <w:rtl/>
        </w:rPr>
        <w:t>هي</w:t>
      </w:r>
      <w:r>
        <w:rPr>
          <w:rFonts w:hint="eastAsia"/>
          <w:rtl/>
        </w:rPr>
        <w:t>م</w:t>
      </w:r>
      <w:r>
        <w:rPr>
          <w:rtl/>
        </w:rPr>
        <w:t xml:space="preserve"> ال</w:t>
      </w:r>
      <w:r w:rsidR="00810611">
        <w:rPr>
          <w:rtl/>
        </w:rPr>
        <w:t>نخعيّ</w:t>
      </w:r>
      <w:r>
        <w:rPr>
          <w:rtl/>
        </w:rPr>
        <w:t xml:space="preserve"> و </w:t>
      </w:r>
      <w:r w:rsidR="004B4B77">
        <w:rPr>
          <w:rtl/>
        </w:rPr>
        <w:t>أبي</w:t>
      </w:r>
      <w:r>
        <w:rPr>
          <w:rtl/>
        </w:rPr>
        <w:t xml:space="preserve"> إسحاق المذکور و س</w:t>
      </w:r>
      <w:r w:rsidR="009B6D3C">
        <w:rPr>
          <w:rtl/>
        </w:rPr>
        <w:t>لي</w:t>
      </w:r>
      <w:r>
        <w:rPr>
          <w:rFonts w:hint="eastAsia"/>
          <w:rtl/>
        </w:rPr>
        <w:t>مان</w:t>
      </w:r>
      <w:r>
        <w:rPr>
          <w:rtl/>
        </w:rPr>
        <w:t xml:space="preserve"> الأعمش </w:t>
      </w:r>
      <w:r w:rsidR="00643081">
        <w:rPr>
          <w:rStyle w:val="libFootnotenumChar"/>
          <w:rtl/>
        </w:rPr>
        <w:t>(4)</w:t>
      </w:r>
      <w:r>
        <w:rPr>
          <w:rtl/>
        </w:rPr>
        <w:t>.</w:t>
      </w:r>
    </w:p>
    <w:p w:rsidR="00D94CCA" w:rsidRDefault="00A33C4B" w:rsidP="00810611">
      <w:pPr>
        <w:pStyle w:val="libNormal"/>
        <w:rPr>
          <w:rtl/>
        </w:rPr>
      </w:pPr>
      <w:r w:rsidRPr="00810611">
        <w:rPr>
          <w:rStyle w:val="libBold1Char"/>
          <w:rFonts w:hint="eastAsia"/>
          <w:rtl/>
        </w:rPr>
        <w:t>أقول</w:t>
      </w:r>
      <w:r>
        <w:rPr>
          <w:rtl/>
        </w:rPr>
        <w:t xml:space="preserve">: قال </w:t>
      </w:r>
      <w:r w:rsidR="004B4B77">
        <w:rPr>
          <w:rtl/>
        </w:rPr>
        <w:t>في</w:t>
      </w:r>
      <w:r>
        <w:rPr>
          <w:rtl/>
        </w:rPr>
        <w:t>(ر</w:t>
      </w:r>
      <w:r>
        <w:rPr>
          <w:rFonts w:hint="cs"/>
          <w:rtl/>
        </w:rPr>
        <w:t>ی</w:t>
      </w:r>
      <w:r>
        <w:rPr>
          <w:rFonts w:hint="eastAsia"/>
          <w:rtl/>
        </w:rPr>
        <w:t>اض</w:t>
      </w:r>
      <w:r>
        <w:rPr>
          <w:rtl/>
        </w:rPr>
        <w:t xml:space="preserve"> العلماء):أبو إسحاق ال</w:t>
      </w:r>
      <w:r w:rsidR="0087759A">
        <w:rPr>
          <w:rtl/>
        </w:rPr>
        <w:t>سبي</w:t>
      </w:r>
      <w:r w:rsidR="00935265">
        <w:rPr>
          <w:rtl/>
        </w:rPr>
        <w:t>عي</w:t>
      </w:r>
      <w:r>
        <w:rPr>
          <w:rtl/>
        </w:rPr>
        <w:t xml:space="preserve"> الش</w:t>
      </w:r>
      <w:r>
        <w:rPr>
          <w:rFonts w:hint="cs"/>
          <w:rtl/>
        </w:rPr>
        <w:t>ی</w:t>
      </w:r>
      <w:r>
        <w:rPr>
          <w:rFonts w:hint="eastAsia"/>
          <w:rtl/>
        </w:rPr>
        <w:t>خ</w:t>
      </w:r>
      <w:r>
        <w:rPr>
          <w:rtl/>
        </w:rPr>
        <w:t xml:space="preserve"> أبو إسحاق عمرو ابن عبد اللّه بن </w:t>
      </w:r>
      <w:r w:rsidR="004B4B77">
        <w:rPr>
          <w:rtl/>
        </w:rPr>
        <w:t>عليّ</w:t>
      </w:r>
      <w:r>
        <w:rPr>
          <w:rtl/>
        </w:rPr>
        <w:t xml:space="preserve"> بن ک</w:t>
      </w:r>
      <w:r w:rsidR="009B6D3C">
        <w:rPr>
          <w:rtl/>
        </w:rPr>
        <w:t>لي</w:t>
      </w:r>
      <w:r>
        <w:rPr>
          <w:rFonts w:hint="eastAsia"/>
          <w:rtl/>
        </w:rPr>
        <w:t>ب</w:t>
      </w:r>
      <w:r>
        <w:rPr>
          <w:rtl/>
        </w:rPr>
        <w:t xml:space="preserve"> ال</w:t>
      </w:r>
      <w:r w:rsidR="00935265">
        <w:rPr>
          <w:rtl/>
        </w:rPr>
        <w:t>همداني</w:t>
      </w:r>
      <w:r>
        <w:rPr>
          <w:rtl/>
        </w:rPr>
        <w:t xml:space="preserve"> الکو</w:t>
      </w:r>
      <w:r w:rsidR="004B4B77">
        <w:rPr>
          <w:rtl/>
        </w:rPr>
        <w:t>في</w:t>
      </w:r>
      <w:r>
        <w:rPr>
          <w:rtl/>
        </w:rPr>
        <w:t xml:space="preserve"> ال</w:t>
      </w:r>
      <w:r w:rsidR="0087759A">
        <w:rPr>
          <w:rtl/>
        </w:rPr>
        <w:t>سبي</w:t>
      </w:r>
      <w:r w:rsidR="00935265">
        <w:rPr>
          <w:rtl/>
        </w:rPr>
        <w:t>عي</w:t>
      </w:r>
      <w:r>
        <w:rPr>
          <w:rtl/>
        </w:rPr>
        <w:t xml:space="preserve"> التابع</w:t>
      </w:r>
      <w:r>
        <w:rPr>
          <w:rFonts w:hint="cs"/>
          <w:rtl/>
        </w:rPr>
        <w:t>ی</w:t>
      </w:r>
      <w:r>
        <w:rPr>
          <w:rtl/>
        </w:rPr>
        <w:t xml:space="preserve"> المحدّث المعروف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الحسن و الصادق </w:t>
      </w:r>
      <w:r w:rsidR="00763D20" w:rsidRPr="00763D20">
        <w:rPr>
          <w:rStyle w:val="libAlaemChar"/>
          <w:rtl/>
        </w:rPr>
        <w:t>عليهم‌السلام</w:t>
      </w:r>
      <w:r>
        <w:rPr>
          <w:rtl/>
        </w:rPr>
        <w:t xml:space="preserve"> و </w:t>
      </w:r>
      <w:r>
        <w:rPr>
          <w:rFonts w:hint="cs"/>
          <w:rtl/>
        </w:rPr>
        <w:t>ی</w:t>
      </w:r>
      <w:r>
        <w:rPr>
          <w:rFonts w:hint="eastAsia"/>
          <w:rtl/>
        </w:rPr>
        <w:t>قال</w:t>
      </w:r>
      <w:r>
        <w:rPr>
          <w:rtl/>
        </w:rPr>
        <w:t xml:space="preserve"> انّه من الع</w:t>
      </w:r>
      <w:r w:rsidR="009B6D3C">
        <w:rPr>
          <w:rtl/>
        </w:rPr>
        <w:t>أمّة</w:t>
      </w:r>
      <w:r>
        <w:rPr>
          <w:rtl/>
        </w:rPr>
        <w:t xml:space="preserve"> و لکن الظاهر انّه من ال</w:t>
      </w:r>
      <w:r w:rsidR="007C7B27">
        <w:rPr>
          <w:rtl/>
        </w:rPr>
        <w:t>خاصّة</w:t>
      </w:r>
      <w:r>
        <w:rPr>
          <w:rtl/>
        </w:rPr>
        <w:t xml:space="preserve">،و قال </w:t>
      </w:r>
      <w:r w:rsidR="00AA3CDF" w:rsidRPr="00AA3CDF">
        <w:rPr>
          <w:rStyle w:val="libAlaemChar"/>
          <w:rtl/>
        </w:rPr>
        <w:t>رحمه‌الله</w:t>
      </w:r>
      <w:r>
        <w:rPr>
          <w:rtl/>
        </w:rPr>
        <w:t xml:space="preserve">:و کان له ولد اسمه </w:t>
      </w:r>
      <w:r>
        <w:rPr>
          <w:rFonts w:hint="cs"/>
          <w:rtl/>
        </w:rPr>
        <w:t>ی</w:t>
      </w:r>
      <w:r>
        <w:rPr>
          <w:rFonts w:hint="eastAsia"/>
          <w:rtl/>
        </w:rPr>
        <w:t>ونس</w:t>
      </w:r>
      <w:r>
        <w:rPr>
          <w:rtl/>
        </w:rPr>
        <w:t xml:space="preserve"> کان محدّثا زاهدا مثله تو</w:t>
      </w:r>
      <w:r w:rsidR="004B4B77">
        <w:rPr>
          <w:rtl/>
        </w:rPr>
        <w:t>في</w:t>
      </w:r>
      <w:r>
        <w:rPr>
          <w:rtl/>
        </w:rPr>
        <w:t xml:space="preserve"> </w:t>
      </w:r>
      <w:r w:rsidR="00712DE8">
        <w:rPr>
          <w:rtl/>
        </w:rPr>
        <w:t>سنة</w:t>
      </w:r>
      <w:r w:rsidRPr="00810611">
        <w:rPr>
          <w:rtl/>
        </w:rPr>
        <w:t>(</w:t>
      </w:r>
      <w:r w:rsidR="00810611">
        <w:rPr>
          <w:rFonts w:hint="cs"/>
          <w:rtl/>
        </w:rPr>
        <w:t>160</w:t>
      </w:r>
      <w:r>
        <w:rPr>
          <w:rtl/>
        </w:rPr>
        <w:t xml:space="preserve">)و لولده </w:t>
      </w:r>
      <w:r>
        <w:rPr>
          <w:rFonts w:hint="cs"/>
          <w:rtl/>
        </w:rPr>
        <w:t>ی</w:t>
      </w:r>
      <w:r>
        <w:rPr>
          <w:rFonts w:hint="eastAsia"/>
          <w:rtl/>
        </w:rPr>
        <w:t>ونس</w:t>
      </w:r>
      <w:r>
        <w:rPr>
          <w:rtl/>
        </w:rPr>
        <w:t xml:space="preserve"> ولد اسمه إسرائ</w:t>
      </w:r>
      <w:r>
        <w:rPr>
          <w:rFonts w:hint="cs"/>
          <w:rtl/>
        </w:rPr>
        <w:t>ی</w:t>
      </w:r>
      <w:r>
        <w:rPr>
          <w:rFonts w:hint="eastAsia"/>
          <w:rtl/>
        </w:rPr>
        <w:t>ل</w:t>
      </w:r>
      <w:r>
        <w:rPr>
          <w:rtl/>
        </w:rPr>
        <w:t xml:space="preserve"> کان عابدا زاهدا تو</w:t>
      </w:r>
      <w:r w:rsidR="004B4B77">
        <w:rPr>
          <w:rtl/>
        </w:rPr>
        <w:t>في</w:t>
      </w:r>
      <w:r>
        <w:rPr>
          <w:rtl/>
        </w:rPr>
        <w:t xml:space="preserve"> </w:t>
      </w:r>
      <w:r w:rsidR="00712DE8">
        <w:rPr>
          <w:rtl/>
        </w:rPr>
        <w:t>سنة</w:t>
      </w:r>
      <w:r>
        <w:rPr>
          <w:rtl/>
        </w:rPr>
        <w:t xml:space="preserve"> </w:t>
      </w:r>
      <w:r w:rsidRPr="00810611">
        <w:rPr>
          <w:rtl/>
        </w:rPr>
        <w:t>(</w:t>
      </w:r>
      <w:r w:rsidR="00810611">
        <w:rPr>
          <w:rFonts w:hint="cs"/>
          <w:rtl/>
        </w:rPr>
        <w:t>164</w:t>
      </w:r>
      <w:r w:rsidRPr="00810611">
        <w:rPr>
          <w:rtl/>
        </w:rPr>
        <w:t>)،</w:t>
      </w:r>
      <w:r>
        <w:rPr>
          <w:rtl/>
        </w:rPr>
        <w:t>و من الغر</w:t>
      </w:r>
      <w:r>
        <w:rPr>
          <w:rFonts w:hint="cs"/>
          <w:rtl/>
        </w:rPr>
        <w:t>ی</w:t>
      </w:r>
      <w:r>
        <w:rPr>
          <w:rFonts w:hint="eastAsia"/>
          <w:rtl/>
        </w:rPr>
        <w:t>ب</w:t>
      </w:r>
      <w:r>
        <w:rPr>
          <w:rtl/>
        </w:rPr>
        <w:t xml:space="preserve"> ما </w:t>
      </w:r>
      <w:r w:rsidR="007C7B27">
        <w:rPr>
          <w:rtl/>
        </w:rPr>
        <w:t>رواة</w:t>
      </w:r>
      <w:r>
        <w:rPr>
          <w:rtl/>
        </w:rPr>
        <w:t xml:space="preserve"> محمّد بن جر</w:t>
      </w:r>
      <w:r>
        <w:rPr>
          <w:rFonts w:hint="cs"/>
          <w:rtl/>
        </w:rPr>
        <w:t>ی</w:t>
      </w:r>
      <w:r>
        <w:rPr>
          <w:rFonts w:hint="eastAsia"/>
          <w:rtl/>
        </w:rPr>
        <w:t>ر</w:t>
      </w:r>
      <w:r>
        <w:rPr>
          <w:rtl/>
        </w:rPr>
        <w:t xml:space="preserve"> بن رستم ال</w:t>
      </w:r>
      <w:r w:rsidR="00871E5D">
        <w:rPr>
          <w:rtl/>
        </w:rPr>
        <w:t>طبريّ</w:t>
      </w:r>
      <w:r>
        <w:rPr>
          <w:rtl/>
        </w:rPr>
        <w:t xml:space="preserve"> ال</w:t>
      </w:r>
      <w:r w:rsidR="00935265">
        <w:rPr>
          <w:rtl/>
        </w:rPr>
        <w:t>إمامي</w:t>
      </w:r>
      <w:r>
        <w:rPr>
          <w:rtl/>
        </w:rPr>
        <w:t xml:space="preserve"> </w:t>
      </w:r>
      <w:r w:rsidR="004B4B77">
        <w:rPr>
          <w:rtl/>
        </w:rPr>
        <w:t>في</w:t>
      </w:r>
      <w:r>
        <w:rPr>
          <w:rtl/>
        </w:rPr>
        <w:t xml:space="preserve"> کتاب (المسترشد)انّ من أعداء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الم</w:t>
      </w:r>
      <w:r w:rsidR="0087759A">
        <w:rPr>
          <w:rtl/>
        </w:rPr>
        <w:t>بغضي</w:t>
      </w:r>
      <w:r>
        <w:rPr>
          <w:rFonts w:hint="eastAsia"/>
          <w:rtl/>
        </w:rPr>
        <w:t>ن</w:t>
      </w:r>
      <w:r>
        <w:rPr>
          <w:rtl/>
        </w:rPr>
        <w:t xml:space="preserve"> له أبو إسحاق ال</w:t>
      </w:r>
      <w:r w:rsidR="0087759A">
        <w:rPr>
          <w:rtl/>
        </w:rPr>
        <w:t>سبي</w:t>
      </w:r>
      <w:r w:rsidR="00935265">
        <w:rPr>
          <w:rtl/>
        </w:rPr>
        <w:t>عي</w:t>
      </w:r>
      <w:r>
        <w:rPr>
          <w:rFonts w:hint="eastAsia"/>
          <w:rtl/>
        </w:rPr>
        <w:t>،</w:t>
      </w:r>
      <w:r>
        <w:rPr>
          <w:rtl/>
        </w:rPr>
        <w:t xml:space="preserve"> و لقد خرج بد</w:t>
      </w:r>
      <w:r>
        <w:rPr>
          <w:rFonts w:hint="cs"/>
          <w:rtl/>
        </w:rPr>
        <w:t>ی</w:t>
      </w:r>
      <w:r>
        <w:rPr>
          <w:rFonts w:hint="eastAsia"/>
          <w:rtl/>
        </w:rPr>
        <w:t>لا</w:t>
      </w:r>
      <w:r>
        <w:rPr>
          <w:rtl/>
        </w:rPr>
        <w:t xml:space="preserve"> من نفسه </w:t>
      </w:r>
      <w:r w:rsidR="004B4B77">
        <w:rPr>
          <w:rtl/>
        </w:rPr>
        <w:t>في</w:t>
      </w:r>
      <w:r>
        <w:rPr>
          <w:rFonts w:hint="eastAsia"/>
          <w:rtl/>
        </w:rPr>
        <w:t>من</w:t>
      </w:r>
      <w:r>
        <w:rPr>
          <w:rtl/>
        </w:rPr>
        <w:t xml:space="preserve"> </w:t>
      </w:r>
      <w:r>
        <w:rPr>
          <w:rFonts w:hint="cs"/>
          <w:rtl/>
        </w:rPr>
        <w:t>ی</w:t>
      </w:r>
      <w:r>
        <w:rPr>
          <w:rFonts w:hint="eastAsia"/>
          <w:rtl/>
        </w:rPr>
        <w:t>قاتل</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،و الظاهر انّ الش</w:t>
      </w:r>
      <w:r>
        <w:rPr>
          <w:rFonts w:hint="cs"/>
          <w:rtl/>
        </w:rPr>
        <w:t>ی</w:t>
      </w:r>
      <w:r>
        <w:rPr>
          <w:rFonts w:hint="eastAsia"/>
          <w:rtl/>
        </w:rPr>
        <w:t>خ</w:t>
      </w:r>
      <w:r>
        <w:rPr>
          <w:rtl/>
        </w:rPr>
        <w:t xml:space="preserve"> حسن بن ع</w:t>
      </w:r>
      <w:r w:rsidR="009B6D3C">
        <w:rPr>
          <w:rtl/>
        </w:rPr>
        <w:t>لي</w:t>
      </w:r>
      <w:r>
        <w:rPr>
          <w:rtl/>
        </w:rPr>
        <w:t xml:space="preserve"> بن محمّد ال</w:t>
      </w:r>
      <w:r w:rsidR="009B6D3C">
        <w:rPr>
          <w:rtl/>
        </w:rPr>
        <w:t>طبرسيّ</w:t>
      </w:r>
      <w:r>
        <w:rPr>
          <w:rtl/>
        </w:rPr>
        <w:t xml:space="preserve"> </w:t>
      </w:r>
      <w:r w:rsidR="009D0B59">
        <w:rPr>
          <w:rtl/>
        </w:rPr>
        <w:t>اي</w:t>
      </w:r>
      <w:r>
        <w:rPr>
          <w:rFonts w:hint="eastAsia"/>
          <w:rtl/>
        </w:rPr>
        <w:t>ضا</w:t>
      </w:r>
      <w:r>
        <w:rPr>
          <w:rtl/>
        </w:rPr>
        <w:t xml:space="preserve"> قد نقل کذلک </w:t>
      </w:r>
      <w:r w:rsidR="004B4B77">
        <w:rPr>
          <w:rtl/>
        </w:rPr>
        <w:t>في</w:t>
      </w:r>
      <w:r>
        <w:rPr>
          <w:rtl/>
        </w:rPr>
        <w:t xml:space="preserve"> کتاب کامل ال</w:t>
      </w:r>
      <w:r w:rsidR="00935265">
        <w:rPr>
          <w:rtl/>
        </w:rPr>
        <w:t>بهائي</w:t>
      </w:r>
      <w:r>
        <w:rPr>
          <w:rtl/>
        </w:rPr>
        <w:t>:و ذکر بعض انّ هؤلاء ال</w:t>
      </w:r>
      <w:r w:rsidR="004B4B77">
        <w:rPr>
          <w:rtl/>
        </w:rPr>
        <w:t>ثلاثة</w:t>
      </w:r>
      <w:r>
        <w:rPr>
          <w:rtl/>
        </w:rPr>
        <w:t xml:space="preserve"> من م</w:t>
      </w:r>
      <w:r w:rsidR="009B6D3C">
        <w:rPr>
          <w:rtl/>
        </w:rPr>
        <w:t>شا</w:t>
      </w:r>
      <w:r w:rsidR="00810611">
        <w:rPr>
          <w:rFonts w:hint="cs"/>
          <w:rtl/>
        </w:rPr>
        <w:t>ه</w:t>
      </w:r>
      <w:r>
        <w:rPr>
          <w:rFonts w:hint="cs"/>
          <w:rtl/>
        </w:rPr>
        <w:t>ی</w:t>
      </w:r>
      <w:r>
        <w:rPr>
          <w:rFonts w:hint="eastAsia"/>
          <w:rtl/>
        </w:rPr>
        <w:t>ر</w:t>
      </w:r>
      <w:r>
        <w:rPr>
          <w:rtl/>
        </w:rPr>
        <w:t xml:space="preserve"> علماء الع</w:t>
      </w:r>
      <w:r w:rsidR="009B6D3C">
        <w:rPr>
          <w:rtl/>
        </w:rPr>
        <w:t>أمّة</w:t>
      </w:r>
      <w:r>
        <w:rPr>
          <w:rtl/>
        </w:rPr>
        <w:t xml:space="preserve"> و لکن الظاهر ت</w:t>
      </w:r>
      <w:r w:rsidR="00CA70AC">
        <w:rPr>
          <w:rtl/>
        </w:rPr>
        <w:t>شیع</w:t>
      </w:r>
      <w:r w:rsidR="00810611">
        <w:rPr>
          <w:rFonts w:hint="cs"/>
          <w:rtl/>
        </w:rPr>
        <w:t>ه</w:t>
      </w:r>
      <w:r>
        <w:rPr>
          <w:rFonts w:hint="eastAsia"/>
          <w:rtl/>
        </w:rPr>
        <w:t>م،</w:t>
      </w:r>
      <w:r w:rsidR="00DF76A0">
        <w:rPr>
          <w:rFonts w:hint="eastAsia"/>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10611">
        <w:rPr>
          <w:rStyle w:val="libFootnote0Char"/>
          <w:rFonts w:hint="cs"/>
          <w:rtl/>
        </w:rPr>
        <w:t xml:space="preserve"> ق:10/37/172،ج:44/318.</w:t>
      </w:r>
    </w:p>
    <w:p w:rsidR="00643081" w:rsidRPr="00643081" w:rsidRDefault="00643081" w:rsidP="00643081">
      <w:pPr>
        <w:pStyle w:val="libLine"/>
        <w:rPr>
          <w:rStyle w:val="libFootnote0Char"/>
          <w:rtl/>
        </w:rPr>
      </w:pPr>
      <w:r w:rsidRPr="00643081">
        <w:rPr>
          <w:rStyle w:val="libFootnote0Char"/>
          <w:rFonts w:hint="eastAsia"/>
          <w:rtl/>
        </w:rPr>
        <w:t>(2)</w:t>
      </w:r>
      <w:r w:rsidR="00810611">
        <w:rPr>
          <w:rStyle w:val="libFootnote0Char"/>
          <w:rFonts w:hint="cs"/>
          <w:rtl/>
        </w:rPr>
        <w:t xml:space="preserve"> ق:كتاب الأخلاق/55/212،ج:71/399.</w:t>
      </w:r>
    </w:p>
    <w:p w:rsidR="00643081" w:rsidRPr="00643081" w:rsidRDefault="00643081" w:rsidP="00643081">
      <w:pPr>
        <w:pStyle w:val="libLine"/>
        <w:rPr>
          <w:rStyle w:val="libFootnote0Char"/>
          <w:rtl/>
        </w:rPr>
      </w:pPr>
      <w:r w:rsidRPr="00643081">
        <w:rPr>
          <w:rStyle w:val="libFootnote0Char"/>
          <w:rFonts w:hint="eastAsia"/>
          <w:rtl/>
        </w:rPr>
        <w:t>(3)</w:t>
      </w:r>
      <w:r w:rsidR="00810611">
        <w:rPr>
          <w:rStyle w:val="libFootnote0Char"/>
          <w:rFonts w:hint="cs"/>
          <w:rtl/>
        </w:rPr>
        <w:t xml:space="preserve"> ق:16/55/82،ج:76/294.</w:t>
      </w:r>
    </w:p>
    <w:p w:rsidR="00643081" w:rsidRDefault="00643081" w:rsidP="00643081">
      <w:pPr>
        <w:pStyle w:val="libLine"/>
        <w:rPr>
          <w:rtl/>
        </w:rPr>
      </w:pPr>
      <w:r w:rsidRPr="00643081">
        <w:rPr>
          <w:rStyle w:val="libFootnote0Char"/>
          <w:rFonts w:hint="eastAsia"/>
          <w:rtl/>
        </w:rPr>
        <w:t>(4)</w:t>
      </w:r>
      <w:r w:rsidR="00810611">
        <w:rPr>
          <w:rStyle w:val="libFootnote0Char"/>
          <w:rFonts w:hint="cs"/>
          <w:rtl/>
        </w:rPr>
        <w:t xml:space="preserve"> ق:11/34/225،ج:47/396.</w:t>
      </w:r>
    </w:p>
    <w:p w:rsidR="00643081" w:rsidRDefault="00643081" w:rsidP="00A33C4B">
      <w:pPr>
        <w:pStyle w:val="libNormal"/>
        <w:rPr>
          <w:rtl/>
        </w:rPr>
      </w:pPr>
      <w:r>
        <w:rPr>
          <w:rFonts w:hint="eastAsia"/>
          <w:rtl/>
        </w:rPr>
        <w:br w:type="page"/>
      </w:r>
    </w:p>
    <w:p w:rsidR="00D94CCA" w:rsidRDefault="00A33C4B" w:rsidP="00810611">
      <w:pPr>
        <w:pStyle w:val="Heading3Center"/>
        <w:rPr>
          <w:rtl/>
        </w:rPr>
      </w:pPr>
      <w:bookmarkStart w:id="6" w:name="_Toc473479051"/>
      <w:r>
        <w:rPr>
          <w:rFonts w:hint="eastAsia"/>
          <w:rtl/>
        </w:rPr>
        <w:lastRenderedPageBreak/>
        <w:t>باب</w:t>
      </w:r>
      <w:r>
        <w:rPr>
          <w:rtl/>
        </w:rPr>
        <w:t xml:space="preserve"> الس</w:t>
      </w:r>
      <w:r>
        <w:rPr>
          <w:rFonts w:hint="cs"/>
          <w:rtl/>
        </w:rPr>
        <w:t>ی</w:t>
      </w:r>
      <w:r>
        <w:rPr>
          <w:rFonts w:hint="eastAsia"/>
          <w:rtl/>
        </w:rPr>
        <w:t>ن</w:t>
      </w:r>
      <w:r>
        <w:rPr>
          <w:rtl/>
        </w:rPr>
        <w:t xml:space="preserve"> بعده الخاء</w:t>
      </w:r>
      <w:bookmarkEnd w:id="6"/>
    </w:p>
    <w:p w:rsidR="00D94CCA" w:rsidRDefault="00A33C4B" w:rsidP="00810611">
      <w:pPr>
        <w:pStyle w:val="libBold1"/>
        <w:rPr>
          <w:rtl/>
        </w:rPr>
      </w:pPr>
      <w:r>
        <w:rPr>
          <w:rFonts w:hint="eastAsia"/>
          <w:rtl/>
        </w:rPr>
        <w:t>سخر</w:t>
      </w:r>
      <w:r>
        <w:rPr>
          <w:rtl/>
        </w:rPr>
        <w:t>:</w:t>
      </w:r>
    </w:p>
    <w:p w:rsidR="00810611" w:rsidRDefault="00A33C4B" w:rsidP="00810611">
      <w:pPr>
        <w:pStyle w:val="libNormal"/>
        <w:rPr>
          <w:rtl/>
        </w:rPr>
      </w:pPr>
      <w:r>
        <w:rPr>
          <w:rFonts w:hint="eastAsia"/>
          <w:rtl/>
        </w:rPr>
        <w:t>باب</w:t>
      </w:r>
      <w:r>
        <w:rPr>
          <w:rtl/>
        </w:rPr>
        <w:t xml:space="preserve"> السخر</w:t>
      </w:r>
      <w:r>
        <w:rPr>
          <w:rFonts w:hint="cs"/>
          <w:rtl/>
        </w:rPr>
        <w:t>ی</w:t>
      </w:r>
      <w:r>
        <w:rPr>
          <w:rFonts w:hint="eastAsia"/>
          <w:rtl/>
        </w:rPr>
        <w:t>ه</w:t>
      </w:r>
      <w:r>
        <w:rPr>
          <w:rtl/>
        </w:rPr>
        <w:t xml:space="preserve"> و الاستهزاء </w:t>
      </w:r>
      <w:r w:rsidR="00643081">
        <w:rPr>
          <w:rStyle w:val="libFootnotenumChar"/>
          <w:rtl/>
        </w:rPr>
        <w:t>(1)</w:t>
      </w:r>
      <w:r>
        <w:rPr>
          <w:rtl/>
        </w:rPr>
        <w:t>.</w:t>
      </w:r>
    </w:p>
    <w:p w:rsidR="00D94CCA" w:rsidRDefault="00643081" w:rsidP="00810611">
      <w:pPr>
        <w:pStyle w:val="libNormal"/>
        <w:rPr>
          <w:rtl/>
        </w:rPr>
      </w:pPr>
      <w:r w:rsidRPr="00643081">
        <w:rPr>
          <w:rStyle w:val="libAlaemChar"/>
          <w:rFonts w:hint="eastAsia"/>
          <w:rtl/>
        </w:rPr>
        <w:t>(</w:t>
      </w:r>
      <w:r w:rsidR="00A33C4B" w:rsidRPr="00810611">
        <w:rPr>
          <w:rStyle w:val="libAieChar"/>
          <w:rFonts w:hint="cs"/>
          <w:rtl/>
        </w:rPr>
        <w:t>یٰ</w:t>
      </w:r>
      <w:r w:rsidR="00A33C4B" w:rsidRPr="00810611">
        <w:rPr>
          <w:rStyle w:val="libAieChar"/>
          <w:rFonts w:hint="eastAsia"/>
          <w:rtl/>
        </w:rPr>
        <w:t>ا</w:t>
      </w:r>
      <w:r w:rsidR="00A33C4B" w:rsidRPr="00810611">
        <w:rPr>
          <w:rStyle w:val="libAieChar"/>
          <w:rtl/>
        </w:rPr>
        <w:t xml:space="preserve"> </w:t>
      </w:r>
      <w:r w:rsidR="004B4B77" w:rsidRPr="00810611">
        <w:rPr>
          <w:rStyle w:val="libAieChar"/>
          <w:rtl/>
        </w:rPr>
        <w:t>أيّ</w:t>
      </w:r>
      <w:r w:rsidR="00A33C4B" w:rsidRPr="00810611">
        <w:rPr>
          <w:rStyle w:val="libAieChar"/>
          <w:rFonts w:hint="eastAsia"/>
          <w:rtl/>
        </w:rPr>
        <w:t>هَا</w:t>
      </w:r>
      <w:r w:rsidR="00A33C4B" w:rsidRPr="00810611">
        <w:rPr>
          <w:rStyle w:val="libAieChar"/>
          <w:rtl/>
        </w:rPr>
        <w:t xml:space="preserve"> الَّ</w:t>
      </w:r>
      <w:r w:rsidR="004B4B77" w:rsidRPr="00810611">
        <w:rPr>
          <w:rStyle w:val="libAieChar"/>
          <w:rtl/>
        </w:rPr>
        <w:t>ذي</w:t>
      </w:r>
      <w:r w:rsidR="00A33C4B" w:rsidRPr="00810611">
        <w:rPr>
          <w:rStyle w:val="libAieChar"/>
          <w:rFonts w:hint="eastAsia"/>
          <w:rtl/>
        </w:rPr>
        <w:t>نَ</w:t>
      </w:r>
      <w:r w:rsidR="00A33C4B" w:rsidRPr="00810611">
        <w:rPr>
          <w:rStyle w:val="libAieChar"/>
          <w:rtl/>
        </w:rPr>
        <w:t xml:space="preserve"> آمَنُوا لاٰ </w:t>
      </w:r>
      <w:r w:rsidR="00A33C4B" w:rsidRPr="00810611">
        <w:rPr>
          <w:rStyle w:val="libAieChar"/>
          <w:rFonts w:hint="cs"/>
          <w:rtl/>
        </w:rPr>
        <w:t>یَ</w:t>
      </w:r>
      <w:r w:rsidR="00A33C4B" w:rsidRPr="00810611">
        <w:rPr>
          <w:rStyle w:val="libAieChar"/>
          <w:rFonts w:hint="eastAsia"/>
          <w:rtl/>
        </w:rPr>
        <w:t>سْخَرْ</w:t>
      </w:r>
      <w:r w:rsidR="00A33C4B" w:rsidRPr="00810611">
        <w:rPr>
          <w:rStyle w:val="libAieChar"/>
          <w:rtl/>
        </w:rPr>
        <w:t xml:space="preserve"> قَوْمٌ مِنْ قَوْمٍ عَس</w:t>
      </w:r>
      <w:r w:rsidR="00A33C4B" w:rsidRPr="00810611">
        <w:rPr>
          <w:rStyle w:val="libAieChar"/>
          <w:rFonts w:hint="cs"/>
          <w:rtl/>
        </w:rPr>
        <w:t>یٰ</w:t>
      </w:r>
      <w:r w:rsidR="00A33C4B" w:rsidRPr="00810611">
        <w:rPr>
          <w:rStyle w:val="libAieChar"/>
          <w:rtl/>
        </w:rPr>
        <w:t xml:space="preserve"> أَنْ </w:t>
      </w:r>
      <w:r w:rsidR="00A33C4B" w:rsidRPr="00810611">
        <w:rPr>
          <w:rStyle w:val="libAieChar"/>
          <w:rFonts w:hint="cs"/>
          <w:rtl/>
        </w:rPr>
        <w:t>یَ</w:t>
      </w:r>
      <w:r w:rsidR="00A33C4B" w:rsidRPr="00810611">
        <w:rPr>
          <w:rStyle w:val="libAieChar"/>
          <w:rFonts w:hint="eastAsia"/>
          <w:rtl/>
        </w:rPr>
        <w:t>کُونُوا</w:t>
      </w:r>
      <w:r w:rsidR="00A33C4B" w:rsidRPr="00810611">
        <w:rPr>
          <w:rStyle w:val="libAieChar"/>
          <w:rtl/>
        </w:rPr>
        <w:t xml:space="preserve"> خَ</w:t>
      </w:r>
      <w:r w:rsidR="00A33C4B" w:rsidRPr="00810611">
        <w:rPr>
          <w:rStyle w:val="libAieChar"/>
          <w:rFonts w:hint="cs"/>
          <w:rtl/>
        </w:rPr>
        <w:t>یْ</w:t>
      </w:r>
      <w:r w:rsidR="00A33C4B" w:rsidRPr="00810611">
        <w:rPr>
          <w:rStyle w:val="libAieChar"/>
          <w:rFonts w:hint="eastAsia"/>
          <w:rtl/>
        </w:rPr>
        <w:t>راً</w:t>
      </w:r>
      <w:r w:rsidR="00A33C4B" w:rsidRPr="00810611">
        <w:rPr>
          <w:rStyle w:val="libAieChar"/>
          <w:rtl/>
        </w:rPr>
        <w:t xml:space="preserve"> مِنْهُمْ</w:t>
      </w:r>
      <w:r w:rsidRPr="00643081">
        <w:rPr>
          <w:rStyle w:val="libAlaemChar"/>
          <w:rtl/>
        </w:rPr>
        <w:t>)</w:t>
      </w:r>
      <w:r>
        <w:rPr>
          <w:rStyle w:val="libFootnotenumChar"/>
          <w:rtl/>
        </w:rPr>
        <w:t>(2)</w:t>
      </w:r>
      <w:r w:rsidR="004B4B77">
        <w:rPr>
          <w:rFonts w:hint="eastAsia"/>
          <w:rtl/>
        </w:rPr>
        <w:t>ال</w:t>
      </w:r>
      <w:r w:rsidR="009D0B59">
        <w:rPr>
          <w:rFonts w:hint="eastAsia"/>
          <w:rtl/>
        </w:rPr>
        <w:t>اي</w:t>
      </w:r>
      <w:r w:rsidR="004B4B77">
        <w:rPr>
          <w:rFonts w:hint="eastAsia"/>
          <w:rtl/>
        </w:rPr>
        <w:t>ة</w:t>
      </w:r>
      <w:r w:rsidR="00A33C4B">
        <w:rPr>
          <w:rtl/>
        </w:rPr>
        <w:t>.</w:t>
      </w:r>
    </w:p>
    <w:p w:rsidR="00D94CCA" w:rsidRDefault="00A33C4B" w:rsidP="00810611">
      <w:pPr>
        <w:pStyle w:val="libNormal"/>
        <w:rPr>
          <w:rtl/>
        </w:rPr>
      </w:pPr>
      <w:r w:rsidRPr="00810611">
        <w:rPr>
          <w:rStyle w:val="libBold1Char"/>
          <w:rFonts w:hint="eastAsia"/>
          <w:rtl/>
        </w:rPr>
        <w:t>سخط</w:t>
      </w:r>
      <w:r>
        <w:rPr>
          <w:rtl/>
        </w:rPr>
        <w:t>:</w:t>
      </w:r>
      <w:r>
        <w:rPr>
          <w:rFonts w:hint="eastAsia"/>
          <w:rtl/>
        </w:rPr>
        <w:t>خبر</w:t>
      </w:r>
      <w:r>
        <w:rPr>
          <w:rtl/>
        </w:rPr>
        <w:t xml:space="preserve"> أهل </w:t>
      </w:r>
      <w:r w:rsidR="00B42BAC">
        <w:rPr>
          <w:rtl/>
        </w:rPr>
        <w:t>قریة</w:t>
      </w:r>
      <w:r>
        <w:rPr>
          <w:rtl/>
        </w:rPr>
        <w:t xml:space="preserve"> ماتوا بسخط اللّه </w:t>
      </w:r>
      <w:r w:rsidR="00643081">
        <w:rPr>
          <w:rStyle w:val="libFootnotenumChar"/>
          <w:rtl/>
        </w:rPr>
        <w:t>(3)</w:t>
      </w:r>
      <w:r>
        <w:rPr>
          <w:rtl/>
        </w:rPr>
        <w:t>.</w:t>
      </w:r>
    </w:p>
    <w:p w:rsidR="00D94CCA" w:rsidRDefault="00A33C4B" w:rsidP="00810611">
      <w:pPr>
        <w:pStyle w:val="libNormal"/>
        <w:rPr>
          <w:rtl/>
        </w:rPr>
      </w:pPr>
      <w:r w:rsidRPr="00810611">
        <w:rPr>
          <w:rStyle w:val="libBold1Char"/>
          <w:rFonts w:hint="eastAsia"/>
          <w:rtl/>
        </w:rPr>
        <w:t>أقول</w:t>
      </w:r>
      <w:r>
        <w:rPr>
          <w:rtl/>
        </w:rPr>
        <w:t xml:space="preserve">: قال </w:t>
      </w:r>
      <w:r w:rsidR="004B4B77">
        <w:rPr>
          <w:rtl/>
        </w:rPr>
        <w:t>في</w:t>
      </w:r>
      <w:r>
        <w:rPr>
          <w:rtl/>
        </w:rPr>
        <w:t>(مجمع البحر</w:t>
      </w:r>
      <w:r>
        <w:rPr>
          <w:rFonts w:hint="cs"/>
          <w:rtl/>
        </w:rPr>
        <w:t>ی</w:t>
      </w:r>
      <w:r>
        <w:rPr>
          <w:rFonts w:hint="eastAsia"/>
          <w:rtl/>
        </w:rPr>
        <w:t>ن</w:t>
      </w:r>
      <w:r>
        <w:rPr>
          <w:rtl/>
        </w:rPr>
        <w:t>):السخط بالتحر</w:t>
      </w:r>
      <w:r>
        <w:rPr>
          <w:rFonts w:hint="cs"/>
          <w:rtl/>
        </w:rPr>
        <w:t>ی</w:t>
      </w:r>
      <w:r>
        <w:rPr>
          <w:rFonts w:hint="eastAsia"/>
          <w:rtl/>
        </w:rPr>
        <w:t>ک</w:t>
      </w:r>
      <w:r>
        <w:rPr>
          <w:rtl/>
        </w:rPr>
        <w:t xml:space="preserve"> و بضمّ أوّله و سکون </w:t>
      </w:r>
      <w:r w:rsidR="00A638DD">
        <w:rPr>
          <w:rtl/>
        </w:rPr>
        <w:t>ثاني</w:t>
      </w:r>
      <w:r w:rsidR="00810611">
        <w:rPr>
          <w:rFonts w:hint="cs"/>
          <w:rtl/>
        </w:rPr>
        <w:t>ه</w:t>
      </w:r>
      <w:r>
        <w:rPr>
          <w:rtl/>
        </w:rPr>
        <w:t>:</w:t>
      </w:r>
    </w:p>
    <w:p w:rsidR="00D94CCA" w:rsidRDefault="00A33C4B" w:rsidP="00A33C4B">
      <w:pPr>
        <w:pStyle w:val="libNormal"/>
        <w:rPr>
          <w:rtl/>
        </w:rPr>
      </w:pPr>
      <w:r>
        <w:rPr>
          <w:rFonts w:hint="eastAsia"/>
          <w:rtl/>
        </w:rPr>
        <w:t>الغضب</w:t>
      </w:r>
      <w:r>
        <w:rPr>
          <w:rtl/>
        </w:rPr>
        <w:t xml:space="preserve"> و هو خلاف الرضا،و إذا أسند </w:t>
      </w:r>
      <w:r w:rsidR="003261A0">
        <w:rPr>
          <w:rtl/>
        </w:rPr>
        <w:t>الى</w:t>
      </w:r>
      <w:r>
        <w:rPr>
          <w:rtl/>
        </w:rPr>
        <w:t xml:space="preserve"> اللّه </w:t>
      </w:r>
      <w:r w:rsidR="00FC17A3">
        <w:rPr>
          <w:rtl/>
        </w:rPr>
        <w:t>تعالى</w:t>
      </w:r>
      <w:r>
        <w:rPr>
          <w:rtl/>
        </w:rPr>
        <w:t xml:space="preserve"> </w:t>
      </w:r>
      <w:r>
        <w:rPr>
          <w:rFonts w:hint="cs"/>
          <w:rtl/>
        </w:rPr>
        <w:t>ی</w:t>
      </w:r>
      <w:r>
        <w:rPr>
          <w:rFonts w:hint="eastAsia"/>
          <w:rtl/>
        </w:rPr>
        <w:t>راد</w:t>
      </w:r>
      <w:r>
        <w:rPr>
          <w:rtl/>
        </w:rPr>
        <w:t xml:space="preserve"> منه ما </w:t>
      </w:r>
      <w:r>
        <w:rPr>
          <w:rFonts w:hint="cs"/>
          <w:rtl/>
        </w:rPr>
        <w:t>ی</w:t>
      </w:r>
      <w:r>
        <w:rPr>
          <w:rFonts w:hint="eastAsia"/>
          <w:rtl/>
        </w:rPr>
        <w:t>وجب</w:t>
      </w:r>
      <w:r>
        <w:rPr>
          <w:rtl/>
        </w:rPr>
        <w:t xml:space="preserve"> السخط من ال</w:t>
      </w:r>
      <w:r w:rsidR="00810611">
        <w:rPr>
          <w:rtl/>
        </w:rPr>
        <w:t>عقوبة</w:t>
      </w:r>
      <w:r>
        <w:rPr>
          <w:rtl/>
        </w:rPr>
        <w:t>،</w:t>
      </w:r>
      <w:r w:rsidR="00DF76A0">
        <w:rPr>
          <w:rtl/>
        </w:rPr>
        <w:t>انتهى</w:t>
      </w:r>
      <w:r>
        <w:rPr>
          <w:rtl/>
        </w:rPr>
        <w:t xml:space="preserve">. و تقدّم </w:t>
      </w:r>
      <w:r w:rsidR="004B4B77">
        <w:rPr>
          <w:rtl/>
        </w:rPr>
        <w:t>في</w:t>
      </w:r>
      <w:r w:rsidR="00643081" w:rsidRPr="00810611">
        <w:rPr>
          <w:rFonts w:hint="eastAsia"/>
          <w:rtl/>
        </w:rPr>
        <w:t>(</w:t>
      </w:r>
      <w:r w:rsidRPr="00810611">
        <w:rPr>
          <w:rFonts w:hint="eastAsia"/>
          <w:rtl/>
        </w:rPr>
        <w:t>رضا</w:t>
      </w:r>
      <w:r w:rsidR="00643081" w:rsidRPr="00810611">
        <w:rPr>
          <w:rFonts w:hint="eastAsia"/>
          <w:rtl/>
        </w:rPr>
        <w:t>)</w:t>
      </w:r>
      <w:r w:rsidRPr="00810611">
        <w:rPr>
          <w:rFonts w:hint="eastAsia"/>
          <w:rtl/>
        </w:rPr>
        <w:t>ذکر</w:t>
      </w:r>
      <w:r>
        <w:rPr>
          <w:rtl/>
        </w:rPr>
        <w:t xml:space="preserve"> السخط،و </w:t>
      </w:r>
      <w:r w:rsidR="009B6D3C">
        <w:rPr>
          <w:rFonts w:hint="cs"/>
          <w:rtl/>
        </w:rPr>
        <w:t>یأتي</w:t>
      </w:r>
      <w:r>
        <w:rPr>
          <w:rtl/>
        </w:rPr>
        <w:t xml:space="preserve"> ما </w:t>
      </w:r>
      <w:r>
        <w:rPr>
          <w:rFonts w:hint="cs"/>
          <w:rtl/>
        </w:rPr>
        <w:t>ی</w:t>
      </w:r>
      <w:r>
        <w:rPr>
          <w:rFonts w:hint="eastAsia"/>
          <w:rtl/>
        </w:rPr>
        <w:t>ناسبه</w:t>
      </w:r>
      <w:r>
        <w:rPr>
          <w:rtl/>
        </w:rPr>
        <w:t xml:space="preserve"> </w:t>
      </w:r>
      <w:r w:rsidR="004B4B77">
        <w:rPr>
          <w:rtl/>
        </w:rPr>
        <w:t>في</w:t>
      </w:r>
      <w:r w:rsidR="00643081" w:rsidRPr="00810611">
        <w:rPr>
          <w:rFonts w:hint="eastAsia"/>
          <w:rtl/>
        </w:rPr>
        <w:t>(</w:t>
      </w:r>
      <w:r w:rsidRPr="00810611">
        <w:rPr>
          <w:rFonts w:hint="eastAsia"/>
          <w:rtl/>
        </w:rPr>
        <w:t>غضب</w:t>
      </w:r>
      <w:r w:rsidR="00643081" w:rsidRPr="00810611">
        <w:rPr>
          <w:rFonts w:hint="eastAsia"/>
          <w:rtl/>
        </w:rPr>
        <w:t>)</w:t>
      </w:r>
      <w:r w:rsidRPr="00810611">
        <w:rPr>
          <w:rtl/>
        </w:rPr>
        <w:t>.</w:t>
      </w:r>
    </w:p>
    <w:p w:rsidR="00D94CCA" w:rsidRDefault="00810611" w:rsidP="00810611">
      <w:pPr>
        <w:pStyle w:val="libNormal"/>
        <w:rPr>
          <w:rtl/>
        </w:rPr>
      </w:pPr>
      <w:r>
        <w:rPr>
          <w:rStyle w:val="libBold1Char"/>
          <w:rFonts w:hint="eastAsia"/>
          <w:rtl/>
        </w:rPr>
        <w:t>سخي</w:t>
      </w:r>
      <w:r w:rsidR="00A33C4B">
        <w:rPr>
          <w:rtl/>
        </w:rPr>
        <w:t>:</w:t>
      </w:r>
      <w:r w:rsidR="00A33C4B">
        <w:rPr>
          <w:rFonts w:hint="eastAsia"/>
          <w:rtl/>
        </w:rPr>
        <w:t>باب</w:t>
      </w:r>
      <w:r w:rsidR="00A33C4B">
        <w:rPr>
          <w:rtl/>
        </w:rPr>
        <w:t xml:space="preserve"> السخاء و ال</w:t>
      </w:r>
      <w:r w:rsidR="004B4B77">
        <w:rPr>
          <w:rtl/>
        </w:rPr>
        <w:t>سماحة</w:t>
      </w:r>
      <w:r w:rsidR="00A33C4B">
        <w:rPr>
          <w:rtl/>
        </w:rPr>
        <w:t xml:space="preserve"> و الجود </w:t>
      </w:r>
      <w:r w:rsidR="00643081">
        <w:rPr>
          <w:rStyle w:val="libFootnotenumChar"/>
          <w:rtl/>
        </w:rPr>
        <w:t>(4)</w:t>
      </w:r>
      <w:r w:rsidR="00A33C4B">
        <w:rPr>
          <w:rtl/>
        </w:rPr>
        <w:t>.</w:t>
      </w:r>
    </w:p>
    <w:p w:rsidR="00D94CCA" w:rsidRDefault="00A33C4B" w:rsidP="00810611">
      <w:pPr>
        <w:pStyle w:val="libCenterBold1"/>
        <w:rPr>
          <w:rtl/>
        </w:rPr>
      </w:pPr>
      <w:r>
        <w:rPr>
          <w:rFonts w:hint="eastAsia"/>
          <w:rtl/>
        </w:rPr>
        <w:t>مدح</w:t>
      </w:r>
      <w:r>
        <w:rPr>
          <w:rtl/>
        </w:rPr>
        <w:t xml:space="preserve"> السخاء و ال</w:t>
      </w:r>
      <w:r w:rsidR="004B4B77">
        <w:rPr>
          <w:rtl/>
        </w:rPr>
        <w:t>سماحة</w:t>
      </w:r>
    </w:p>
    <w:p w:rsidR="00D94CCA" w:rsidRDefault="00A33C4B" w:rsidP="00A33C4B">
      <w:pPr>
        <w:pStyle w:val="libNormal"/>
        <w:rPr>
          <w:rtl/>
        </w:rPr>
      </w:pPr>
      <w:r w:rsidRPr="00810611">
        <w:rPr>
          <w:rStyle w:val="libBold1Char"/>
          <w:rFonts w:hint="eastAsia"/>
          <w:rtl/>
        </w:rPr>
        <w:t>ع</w:t>
      </w:r>
      <w:r w:rsidRPr="00810611">
        <w:rPr>
          <w:rStyle w:val="libBold1Char"/>
          <w:rFonts w:hint="cs"/>
          <w:rtl/>
        </w:rPr>
        <w:t>ی</w:t>
      </w:r>
      <w:r w:rsidRPr="00810611">
        <w:rPr>
          <w:rStyle w:val="libBold1Char"/>
          <w:rFonts w:hint="eastAsia"/>
          <w:rtl/>
        </w:rPr>
        <w:t>ون</w:t>
      </w:r>
      <w:r w:rsidRPr="00810611">
        <w:rPr>
          <w:rStyle w:val="libBold1Char"/>
          <w:rtl/>
        </w:rPr>
        <w:t xml:space="preserve"> أخبار الرضا</w:t>
      </w:r>
      <w:r>
        <w:rPr>
          <w:rtl/>
        </w:rPr>
        <w:t xml:space="preserve"> </w:t>
      </w:r>
      <w:r w:rsidR="00D665AA" w:rsidRPr="00D665AA">
        <w:rPr>
          <w:rStyle w:val="libAlaemChar"/>
          <w:rtl/>
        </w:rPr>
        <w:t>عليه‌السلام</w:t>
      </w:r>
      <w:r>
        <w:rPr>
          <w:rtl/>
        </w:rPr>
        <w:t xml:space="preserve">:عن الوشّاء قال:سمعت الرضا </w:t>
      </w:r>
      <w:r w:rsidR="00D665AA" w:rsidRPr="00D665AA">
        <w:rPr>
          <w:rStyle w:val="libAlaemChar"/>
          <w:rtl/>
        </w:rPr>
        <w:t>عليه‌السلام</w:t>
      </w:r>
      <w:r>
        <w:rPr>
          <w:rtl/>
        </w:rPr>
        <w:t xml:space="preserve"> </w:t>
      </w:r>
      <w:r>
        <w:rPr>
          <w:rFonts w:hint="cs"/>
          <w:rtl/>
        </w:rPr>
        <w:t>ی</w:t>
      </w:r>
      <w:r>
        <w:rPr>
          <w:rFonts w:hint="eastAsia"/>
          <w:rtl/>
        </w:rPr>
        <w:t>قول</w:t>
      </w:r>
      <w:r>
        <w:rPr>
          <w:rtl/>
        </w:rPr>
        <w:t>: ال</w:t>
      </w:r>
      <w:r w:rsidR="00810611">
        <w:rPr>
          <w:rtl/>
        </w:rPr>
        <w:t>سخيّ</w:t>
      </w:r>
      <w:r>
        <w:rPr>
          <w:rtl/>
        </w:rPr>
        <w:t xml:space="preserve"> قر</w:t>
      </w:r>
      <w:r>
        <w:rPr>
          <w:rFonts w:hint="cs"/>
          <w:rtl/>
        </w:rPr>
        <w:t>ی</w:t>
      </w:r>
      <w:r>
        <w:rPr>
          <w:rFonts w:hint="eastAsia"/>
          <w:rtl/>
        </w:rPr>
        <w:t>ب</w:t>
      </w:r>
      <w:r>
        <w:rPr>
          <w:rtl/>
        </w:rPr>
        <w:t xml:space="preserve"> من اللّه قر</w:t>
      </w:r>
      <w:r>
        <w:rPr>
          <w:rFonts w:hint="cs"/>
          <w:rtl/>
        </w:rPr>
        <w:t>ی</w:t>
      </w:r>
      <w:r>
        <w:rPr>
          <w:rFonts w:hint="eastAsia"/>
          <w:rtl/>
        </w:rPr>
        <w:t>ب</w:t>
      </w:r>
      <w:r>
        <w:rPr>
          <w:rtl/>
        </w:rPr>
        <w:t xml:space="preserve"> من ال</w:t>
      </w:r>
      <w:r w:rsidR="009B6D3C">
        <w:rPr>
          <w:rtl/>
        </w:rPr>
        <w:t>جنة</w:t>
      </w:r>
      <w:r>
        <w:rPr>
          <w:rtl/>
        </w:rPr>
        <w:t xml:space="preserve"> قر</w:t>
      </w:r>
      <w:r>
        <w:rPr>
          <w:rFonts w:hint="cs"/>
          <w:rtl/>
        </w:rPr>
        <w:t>ی</w:t>
      </w:r>
      <w:r>
        <w:rPr>
          <w:rFonts w:hint="eastAsia"/>
          <w:rtl/>
        </w:rPr>
        <w:t>ب</w:t>
      </w:r>
      <w:r>
        <w:rPr>
          <w:rtl/>
        </w:rPr>
        <w:t xml:space="preserve"> من الناس،و البخ</w:t>
      </w:r>
      <w:r>
        <w:rPr>
          <w:rFonts w:hint="cs"/>
          <w:rtl/>
        </w:rPr>
        <w:t>ی</w:t>
      </w:r>
      <w:r>
        <w:rPr>
          <w:rFonts w:hint="eastAsia"/>
          <w:rtl/>
        </w:rPr>
        <w:t>ل</w:t>
      </w:r>
      <w:r>
        <w:rPr>
          <w:rtl/>
        </w:rPr>
        <w:t xml:space="preserve"> بع</w:t>
      </w:r>
      <w:r>
        <w:rPr>
          <w:rFonts w:hint="cs"/>
          <w:rtl/>
        </w:rPr>
        <w:t>ی</w:t>
      </w:r>
      <w:r>
        <w:rPr>
          <w:rFonts w:hint="eastAsia"/>
          <w:rtl/>
        </w:rPr>
        <w:t>د</w:t>
      </w:r>
      <w:r>
        <w:rPr>
          <w:rtl/>
        </w:rPr>
        <w:t xml:space="preserve"> من اللّه بع</w:t>
      </w:r>
      <w:r>
        <w:rPr>
          <w:rFonts w:hint="cs"/>
          <w:rtl/>
        </w:rPr>
        <w:t>ی</w:t>
      </w:r>
      <w:r>
        <w:rPr>
          <w:rFonts w:hint="eastAsia"/>
          <w:rtl/>
        </w:rPr>
        <w:t>د</w:t>
      </w:r>
      <w:r>
        <w:rPr>
          <w:rtl/>
        </w:rPr>
        <w:t xml:space="preserve"> من ال</w:t>
      </w:r>
      <w:r w:rsidR="009B6D3C">
        <w:rPr>
          <w:rtl/>
        </w:rPr>
        <w:t>جنة</w:t>
      </w:r>
      <w:r>
        <w:rPr>
          <w:rtl/>
        </w:rPr>
        <w:t xml:space="preserve"> بع</w:t>
      </w:r>
      <w:r>
        <w:rPr>
          <w:rFonts w:hint="cs"/>
          <w:rtl/>
        </w:rPr>
        <w:t>ی</w:t>
      </w:r>
      <w:r>
        <w:rPr>
          <w:rFonts w:hint="eastAsia"/>
          <w:rtl/>
        </w:rPr>
        <w:t>د</w:t>
      </w:r>
      <w:r>
        <w:rPr>
          <w:rtl/>
        </w:rPr>
        <w:t xml:space="preserve"> من الناس؛ و سمعته </w:t>
      </w:r>
      <w:r>
        <w:rPr>
          <w:rFonts w:hint="cs"/>
          <w:rtl/>
        </w:rPr>
        <w:t>ی</w:t>
      </w:r>
      <w:r>
        <w:rPr>
          <w:rFonts w:hint="eastAsia"/>
          <w:rtl/>
        </w:rPr>
        <w:t>قول</w:t>
      </w:r>
      <w:r>
        <w:rPr>
          <w:rtl/>
        </w:rPr>
        <w:t xml:space="preserve">: السخاء </w:t>
      </w:r>
      <w:r w:rsidR="00810611">
        <w:rPr>
          <w:rtl/>
        </w:rPr>
        <w:t>شجرة</w:t>
      </w:r>
      <w:r>
        <w:rPr>
          <w:rtl/>
        </w:rPr>
        <w:t xml:space="preserve"> </w:t>
      </w:r>
      <w:r w:rsidR="004B4B77">
        <w:rPr>
          <w:rtl/>
        </w:rPr>
        <w:t>في</w:t>
      </w:r>
      <w:r>
        <w:rPr>
          <w:rtl/>
        </w:rPr>
        <w:t xml:space="preserve"> ال</w:t>
      </w:r>
      <w:r w:rsidR="009B6D3C">
        <w:rPr>
          <w:rtl/>
        </w:rPr>
        <w:t>جنة</w:t>
      </w:r>
      <w:r>
        <w:rPr>
          <w:rtl/>
        </w:rPr>
        <w:t xml:space="preserve"> من تعلّق بغصن من أغصانها دخل ال</w:t>
      </w:r>
      <w:r w:rsidR="009B6D3C">
        <w:rPr>
          <w:rtl/>
        </w:rPr>
        <w:t>جنة</w:t>
      </w:r>
      <w:r>
        <w:rPr>
          <w:rtl/>
        </w:rPr>
        <w:t xml:space="preserve">، و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و البخل </w:t>
      </w:r>
      <w:r w:rsidR="00810611">
        <w:rPr>
          <w:rtl/>
        </w:rPr>
        <w:t>شجرة</w:t>
      </w:r>
      <w:r>
        <w:rPr>
          <w:rtl/>
        </w:rPr>
        <w:t xml:space="preserve"> </w:t>
      </w:r>
      <w:r w:rsidR="004B4B77">
        <w:rPr>
          <w:rtl/>
        </w:rPr>
        <w:t>في</w:t>
      </w:r>
      <w:r>
        <w:rPr>
          <w:rtl/>
        </w:rPr>
        <w:t xml:space="preserve"> النار من تعلّق بغصن من أغصانها أدّته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10611">
        <w:rPr>
          <w:rStyle w:val="libFootnote0Char"/>
          <w:rFonts w:hint="cs"/>
          <w:rtl/>
        </w:rPr>
        <w:t xml:space="preserve"> ق:كتاب العشرة/73/198،ج:75/292.</w:t>
      </w:r>
    </w:p>
    <w:p w:rsidR="00643081" w:rsidRPr="00643081" w:rsidRDefault="00643081" w:rsidP="00643081">
      <w:pPr>
        <w:pStyle w:val="libLine"/>
        <w:rPr>
          <w:rStyle w:val="libFootnote0Char"/>
          <w:rtl/>
        </w:rPr>
      </w:pPr>
      <w:r w:rsidRPr="00643081">
        <w:rPr>
          <w:rStyle w:val="libFootnote0Char"/>
          <w:rFonts w:hint="eastAsia"/>
          <w:rtl/>
        </w:rPr>
        <w:t>(2)</w:t>
      </w:r>
      <w:r w:rsidR="00810611">
        <w:rPr>
          <w:rStyle w:val="libFootnote0Char"/>
          <w:rFonts w:hint="cs"/>
          <w:rtl/>
        </w:rPr>
        <w:t xml:space="preserve"> سورة الحجرات/الآية11.</w:t>
      </w:r>
    </w:p>
    <w:p w:rsidR="00643081" w:rsidRPr="00643081" w:rsidRDefault="00643081" w:rsidP="00643081">
      <w:pPr>
        <w:pStyle w:val="libLine"/>
        <w:rPr>
          <w:rStyle w:val="libFootnote0Char"/>
          <w:rtl/>
        </w:rPr>
      </w:pPr>
      <w:r w:rsidRPr="00643081">
        <w:rPr>
          <w:rStyle w:val="libFootnote0Char"/>
          <w:rFonts w:hint="eastAsia"/>
          <w:rtl/>
        </w:rPr>
        <w:t>(3)</w:t>
      </w:r>
      <w:r w:rsidR="00810611">
        <w:rPr>
          <w:rStyle w:val="libFootnote0Char"/>
          <w:rFonts w:hint="cs"/>
          <w:rtl/>
        </w:rPr>
        <w:t xml:space="preserve"> ق:كتاب الكفر/25/66،ج:73/10. ق:5/70/409،ج:14/322.</w:t>
      </w:r>
    </w:p>
    <w:p w:rsidR="00643081" w:rsidRDefault="00643081" w:rsidP="00643081">
      <w:pPr>
        <w:pStyle w:val="libLine"/>
        <w:rPr>
          <w:rtl/>
        </w:rPr>
      </w:pPr>
      <w:r w:rsidRPr="00643081">
        <w:rPr>
          <w:rStyle w:val="libFootnote0Char"/>
          <w:rFonts w:hint="eastAsia"/>
          <w:rtl/>
        </w:rPr>
        <w:t>(4)</w:t>
      </w:r>
      <w:r w:rsidR="00810611">
        <w:rPr>
          <w:rStyle w:val="libFootnote0Char"/>
          <w:rFonts w:hint="cs"/>
          <w:rtl/>
        </w:rPr>
        <w:t xml:space="preserve"> ق:كتاب الأخلاق/49/200،ج:71/350.</w:t>
      </w:r>
    </w:p>
    <w:p w:rsidR="00643081" w:rsidRDefault="00643081" w:rsidP="00A33C4B">
      <w:pPr>
        <w:pStyle w:val="libNormal"/>
        <w:rPr>
          <w:rtl/>
        </w:rPr>
      </w:pPr>
      <w:r>
        <w:rPr>
          <w:rFonts w:hint="eastAsia"/>
          <w:rtl/>
        </w:rPr>
        <w:br w:type="page"/>
      </w:r>
    </w:p>
    <w:p w:rsidR="00D94CCA" w:rsidRDefault="003261A0" w:rsidP="00810611">
      <w:pPr>
        <w:pStyle w:val="libNormal0"/>
        <w:rPr>
          <w:rtl/>
        </w:rPr>
      </w:pPr>
      <w:r>
        <w:rPr>
          <w:rFonts w:hint="eastAsia"/>
          <w:rtl/>
        </w:rPr>
        <w:lastRenderedPageBreak/>
        <w:t>الى</w:t>
      </w:r>
      <w:r w:rsidR="00A33C4B">
        <w:rPr>
          <w:rtl/>
        </w:rPr>
        <w:t xml:space="preserve"> النار.</w:t>
      </w:r>
    </w:p>
    <w:p w:rsidR="00D94CCA" w:rsidRDefault="00FE5C64" w:rsidP="00A33C4B">
      <w:pPr>
        <w:pStyle w:val="libNormal"/>
        <w:rPr>
          <w:rtl/>
        </w:rPr>
      </w:pPr>
      <w:r>
        <w:rPr>
          <w:rStyle w:val="libBold1Char"/>
          <w:rFonts w:hint="eastAsia"/>
          <w:rtl/>
        </w:rPr>
        <w:t>أمالي</w:t>
      </w:r>
      <w:r w:rsidR="00A33C4B" w:rsidRPr="00810611">
        <w:rPr>
          <w:rStyle w:val="libBold1Char"/>
          <w:rtl/>
        </w:rPr>
        <w:t xml:space="preserve"> ال</w:t>
      </w:r>
      <w:r w:rsidR="004B4B77" w:rsidRPr="00810611">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w:t>
      </w:r>
      <w:r w:rsidR="009B6D3C">
        <w:rPr>
          <w:rtl/>
        </w:rPr>
        <w:t>لي</w:t>
      </w:r>
      <w:r w:rsidR="00A33C4B">
        <w:rPr>
          <w:rFonts w:hint="eastAsia"/>
          <w:rtl/>
        </w:rPr>
        <w:t>س</w:t>
      </w:r>
      <w:r w:rsidR="00A33C4B">
        <w:rPr>
          <w:rtl/>
        </w:rPr>
        <w:t xml:space="preserve"> ال</w:t>
      </w:r>
      <w:r w:rsidR="00810611">
        <w:rPr>
          <w:rtl/>
        </w:rPr>
        <w:t>سخي</w:t>
      </w:r>
      <w:r w:rsidR="00A33C4B">
        <w:rPr>
          <w:rtl/>
        </w:rPr>
        <w:t xml:space="preserve"> المبذّر ال</w:t>
      </w:r>
      <w:r w:rsidR="004B4B77">
        <w:rPr>
          <w:rtl/>
        </w:rPr>
        <w:t>ذي</w:t>
      </w:r>
      <w:r w:rsidR="00A33C4B">
        <w:rPr>
          <w:rtl/>
        </w:rPr>
        <w:t xml:space="preserve"> </w:t>
      </w:r>
      <w:r w:rsidR="00A33C4B">
        <w:rPr>
          <w:rFonts w:hint="cs"/>
          <w:rtl/>
        </w:rPr>
        <w:t>ی</w:t>
      </w:r>
      <w:r w:rsidR="00A33C4B">
        <w:rPr>
          <w:rFonts w:hint="eastAsia"/>
          <w:rtl/>
        </w:rPr>
        <w:t>نفق</w:t>
      </w:r>
      <w:r w:rsidR="00A33C4B">
        <w:rPr>
          <w:rtl/>
        </w:rPr>
        <w:t xml:space="preserve"> ماله </w:t>
      </w:r>
      <w:r w:rsidR="004B4B77">
        <w:rPr>
          <w:rtl/>
        </w:rPr>
        <w:t>في</w:t>
      </w:r>
      <w:r w:rsidR="00A33C4B">
        <w:rPr>
          <w:rtl/>
        </w:rPr>
        <w:t xml:space="preserve"> غ</w:t>
      </w:r>
      <w:r w:rsidR="00A33C4B">
        <w:rPr>
          <w:rFonts w:hint="cs"/>
          <w:rtl/>
        </w:rPr>
        <w:t>ی</w:t>
      </w:r>
      <w:r w:rsidR="00A33C4B">
        <w:rPr>
          <w:rFonts w:hint="eastAsia"/>
          <w:rtl/>
        </w:rPr>
        <w:t>ر</w:t>
      </w:r>
      <w:r w:rsidR="00A33C4B">
        <w:rPr>
          <w:rtl/>
        </w:rPr>
        <w:t xml:space="preserve"> حقّه و لکنّه ال</w:t>
      </w:r>
      <w:r w:rsidR="004B4B77">
        <w:rPr>
          <w:rtl/>
        </w:rPr>
        <w:t>ذي</w:t>
      </w:r>
      <w:r w:rsidR="00A33C4B">
        <w:rPr>
          <w:rtl/>
        </w:rPr>
        <w:t xml:space="preserve"> </w:t>
      </w:r>
      <w:r w:rsidR="00A33C4B">
        <w:rPr>
          <w:rFonts w:hint="cs"/>
          <w:rtl/>
        </w:rPr>
        <w:t>ی</w:t>
      </w:r>
      <w:r w:rsidR="00A33C4B">
        <w:rPr>
          <w:rFonts w:hint="eastAsia"/>
          <w:rtl/>
        </w:rPr>
        <w:t>ؤدّ</w:t>
      </w:r>
      <w:r w:rsidR="00A33C4B">
        <w:rPr>
          <w:rFonts w:hint="cs"/>
          <w:rtl/>
        </w:rPr>
        <w:t>ی</w:t>
      </w:r>
      <w:r w:rsidR="00A33C4B">
        <w:rPr>
          <w:rtl/>
        </w:rPr>
        <w:t xml:space="preserve"> </w:t>
      </w:r>
      <w:r w:rsidR="003261A0">
        <w:rPr>
          <w:rtl/>
        </w:rPr>
        <w:t>الى</w:t>
      </w:r>
      <w:r w:rsidR="00A33C4B">
        <w:rPr>
          <w:rtl/>
        </w:rPr>
        <w:t xml:space="preserve"> اللّه(عزّ و جلّ)ما فرض ع</w:t>
      </w:r>
      <w:r w:rsidR="009B6D3C">
        <w:rPr>
          <w:rtl/>
        </w:rPr>
        <w:t>لي</w:t>
      </w:r>
      <w:r w:rsidR="00A33C4B">
        <w:rPr>
          <w:rFonts w:hint="eastAsia"/>
          <w:rtl/>
        </w:rPr>
        <w:t>ه</w:t>
      </w:r>
      <w:r w:rsidR="00A33C4B">
        <w:rPr>
          <w:rtl/>
        </w:rPr>
        <w:t xml:space="preserve"> </w:t>
      </w:r>
      <w:r w:rsidR="004B4B77">
        <w:rPr>
          <w:rtl/>
        </w:rPr>
        <w:t>في</w:t>
      </w:r>
      <w:r w:rsidR="00A33C4B">
        <w:rPr>
          <w:rtl/>
        </w:rPr>
        <w:t xml:space="preserve"> ماله من ال</w:t>
      </w:r>
      <w:r w:rsidR="001E131A">
        <w:rPr>
          <w:rtl/>
        </w:rPr>
        <w:t>زکاة</w:t>
      </w:r>
      <w:r w:rsidR="00A33C4B">
        <w:rPr>
          <w:rtl/>
        </w:rPr>
        <w:t xml:space="preserve"> و غ</w:t>
      </w:r>
      <w:r w:rsidR="00A33C4B">
        <w:rPr>
          <w:rFonts w:hint="cs"/>
          <w:rtl/>
        </w:rPr>
        <w:t>ی</w:t>
      </w:r>
      <w:r w:rsidR="00A33C4B">
        <w:rPr>
          <w:rFonts w:hint="eastAsia"/>
          <w:rtl/>
        </w:rPr>
        <w:t>رها،</w:t>
      </w:r>
      <w:r w:rsidR="00A33C4B">
        <w:rPr>
          <w:rtl/>
        </w:rPr>
        <w:t xml:space="preserve"> و البخ</w:t>
      </w:r>
      <w:r w:rsidR="00A33C4B">
        <w:rPr>
          <w:rFonts w:hint="cs"/>
          <w:rtl/>
        </w:rPr>
        <w:t>ی</w:t>
      </w:r>
      <w:r w:rsidR="00A33C4B">
        <w:rPr>
          <w:rFonts w:hint="eastAsia"/>
          <w:rtl/>
        </w:rPr>
        <w:t>ل</w:t>
      </w:r>
      <w:r w:rsidR="00A33C4B">
        <w:rPr>
          <w:rtl/>
        </w:rPr>
        <w:t xml:space="preserve"> ال</w:t>
      </w:r>
      <w:r w:rsidR="004B4B77">
        <w:rPr>
          <w:rtl/>
        </w:rPr>
        <w:t>ذي</w:t>
      </w:r>
      <w:r w:rsidR="00A33C4B">
        <w:rPr>
          <w:rtl/>
        </w:rPr>
        <w:t xml:space="preserve"> لا </w:t>
      </w:r>
      <w:r w:rsidR="00A33C4B">
        <w:rPr>
          <w:rFonts w:hint="cs"/>
          <w:rtl/>
        </w:rPr>
        <w:t>ی</w:t>
      </w:r>
      <w:r w:rsidR="00A33C4B">
        <w:rPr>
          <w:rFonts w:hint="eastAsia"/>
          <w:rtl/>
        </w:rPr>
        <w:t>ؤدّ</w:t>
      </w:r>
      <w:r w:rsidR="00A33C4B">
        <w:rPr>
          <w:rFonts w:hint="cs"/>
          <w:rtl/>
        </w:rPr>
        <w:t>ی</w:t>
      </w:r>
      <w:r w:rsidR="00A33C4B">
        <w:rPr>
          <w:rtl/>
        </w:rPr>
        <w:t xml:space="preserve"> حقّ اللّه(عزّ و جلّ)</w:t>
      </w:r>
      <w:r w:rsidR="004B4B77">
        <w:rPr>
          <w:rtl/>
        </w:rPr>
        <w:t>في</w:t>
      </w:r>
      <w:r w:rsidR="00A33C4B">
        <w:rPr>
          <w:rtl/>
        </w:rPr>
        <w:t xml:space="preserve"> ماله .</w:t>
      </w:r>
    </w:p>
    <w:p w:rsidR="00D94CCA" w:rsidRDefault="004B4B77" w:rsidP="00A33C4B">
      <w:pPr>
        <w:pStyle w:val="libNormal"/>
        <w:rPr>
          <w:rtl/>
        </w:rPr>
      </w:pPr>
      <w:r w:rsidRPr="00810611">
        <w:rPr>
          <w:rStyle w:val="libBold1Char"/>
          <w:rFonts w:hint="eastAsia"/>
          <w:rtl/>
        </w:rPr>
        <w:t>معاني</w:t>
      </w:r>
      <w:r w:rsidR="00A33C4B" w:rsidRPr="00810611">
        <w:rPr>
          <w:rStyle w:val="libBold1Char"/>
          <w:rtl/>
        </w:rPr>
        <w:t xml:space="preserve"> الأخبار</w:t>
      </w:r>
      <w:r w:rsidR="00A33C4B">
        <w:rPr>
          <w:rtl/>
        </w:rPr>
        <w:t>:</w:t>
      </w:r>
      <w:r w:rsidR="006926E7">
        <w:rPr>
          <w:rtl/>
        </w:rPr>
        <w:t>روي</w:t>
      </w:r>
      <w:r w:rsidR="00A33C4B">
        <w:rPr>
          <w:rtl/>
        </w:rPr>
        <w:t>: انّه ق</w:t>
      </w:r>
      <w:r w:rsidR="00A33C4B">
        <w:rPr>
          <w:rFonts w:hint="cs"/>
          <w:rtl/>
        </w:rPr>
        <w:t>ی</w:t>
      </w:r>
      <w:r w:rsidR="00A33C4B">
        <w:rPr>
          <w:rFonts w:hint="eastAsia"/>
          <w:rtl/>
        </w:rPr>
        <w:t>ل</w:t>
      </w:r>
      <w:r w:rsidR="00A33C4B">
        <w:rPr>
          <w:rtl/>
        </w:rPr>
        <w:t xml:space="preserve"> له </w:t>
      </w:r>
      <w:r w:rsidR="00D665AA" w:rsidRPr="00D665AA">
        <w:rPr>
          <w:rStyle w:val="libAlaemChar"/>
          <w:rtl/>
        </w:rPr>
        <w:t>عليه‌السلام</w:t>
      </w:r>
      <w:r w:rsidR="00A33C4B">
        <w:rPr>
          <w:rtl/>
        </w:rPr>
        <w:t>:ما حدّ السخاء؟قال:تخرج من مالک الحقّ ال</w:t>
      </w:r>
      <w:r>
        <w:rPr>
          <w:rtl/>
        </w:rPr>
        <w:t>ذي</w:t>
      </w:r>
      <w:r w:rsidR="00A33C4B">
        <w:rPr>
          <w:rtl/>
        </w:rPr>
        <w:t xml:space="preserve"> أوجبه اللّه ع</w:t>
      </w:r>
      <w:r w:rsidR="009B6D3C">
        <w:rPr>
          <w:rtl/>
        </w:rPr>
        <w:t>لي</w:t>
      </w:r>
      <w:r w:rsidR="00A33C4B">
        <w:rPr>
          <w:rFonts w:hint="eastAsia"/>
          <w:rtl/>
        </w:rPr>
        <w:t>ک</w:t>
      </w:r>
      <w:r w:rsidR="00A33C4B">
        <w:rPr>
          <w:rtl/>
        </w:rPr>
        <w:t xml:space="preserve"> فتضعه </w:t>
      </w:r>
      <w:r>
        <w:rPr>
          <w:rtl/>
        </w:rPr>
        <w:t>في</w:t>
      </w:r>
      <w:r w:rsidR="00A33C4B">
        <w:rPr>
          <w:rtl/>
        </w:rPr>
        <w:t xml:space="preserve"> موضعه </w:t>
      </w:r>
      <w:r w:rsidR="00643081">
        <w:rPr>
          <w:rStyle w:val="libFootnotenumChar"/>
          <w:rtl/>
        </w:rPr>
        <w:t>(1)</w:t>
      </w:r>
      <w:r w:rsidR="00A33C4B">
        <w:rPr>
          <w:rtl/>
        </w:rPr>
        <w:t>.</w:t>
      </w:r>
    </w:p>
    <w:p w:rsidR="00D94CCA" w:rsidRDefault="006926E7" w:rsidP="00A33C4B">
      <w:pPr>
        <w:pStyle w:val="libNormal"/>
        <w:rPr>
          <w:rtl/>
        </w:rPr>
      </w:pPr>
      <w:r>
        <w:rPr>
          <w:rFonts w:hint="eastAsia"/>
          <w:rtl/>
        </w:rPr>
        <w:t>روي</w:t>
      </w:r>
      <w:r w:rsidR="00A33C4B">
        <w:rPr>
          <w:rtl/>
        </w:rPr>
        <w:t xml:space="preserve"> انّ رسول اللّه </w:t>
      </w:r>
      <w:r w:rsidR="00D665AA" w:rsidRPr="00D665AA">
        <w:rPr>
          <w:rStyle w:val="libAlaemChar"/>
          <w:rtl/>
        </w:rPr>
        <w:t>صلى‌الله‌عليه‌وآله‌وسلم</w:t>
      </w:r>
      <w:r w:rsidR="00A33C4B">
        <w:rPr>
          <w:rtl/>
        </w:rPr>
        <w:t xml:space="preserve"> قال ل</w:t>
      </w:r>
      <w:r w:rsidR="004B4B77">
        <w:rPr>
          <w:rtl/>
        </w:rPr>
        <w:t>عدي</w:t>
      </w:r>
      <w:r w:rsidR="00A33C4B">
        <w:rPr>
          <w:rtl/>
        </w:rPr>
        <w:t xml:space="preserve"> بن حاتم ط</w:t>
      </w:r>
      <w:r w:rsidR="00A33C4B">
        <w:rPr>
          <w:rFonts w:hint="cs"/>
          <w:rtl/>
        </w:rPr>
        <w:t>یّ</w:t>
      </w:r>
      <w:r w:rsidR="00A33C4B">
        <w:rPr>
          <w:rtl/>
        </w:rPr>
        <w:t xml:space="preserve">: دفع عن </w:t>
      </w:r>
      <w:r w:rsidR="004B4B77">
        <w:rPr>
          <w:rtl/>
        </w:rPr>
        <w:t>أبي</w:t>
      </w:r>
      <w:r w:rsidR="00A33C4B">
        <w:rPr>
          <w:rFonts w:hint="eastAsia"/>
          <w:rtl/>
        </w:rPr>
        <w:t>ک</w:t>
      </w:r>
      <w:r w:rsidR="00A33C4B">
        <w:rPr>
          <w:rtl/>
        </w:rPr>
        <w:t xml:space="preserve"> العذاب الشد</w:t>
      </w:r>
      <w:r w:rsidR="00A33C4B">
        <w:rPr>
          <w:rFonts w:hint="cs"/>
          <w:rtl/>
        </w:rPr>
        <w:t>ی</w:t>
      </w:r>
      <w:r w:rsidR="00A33C4B">
        <w:rPr>
          <w:rFonts w:hint="eastAsia"/>
          <w:rtl/>
        </w:rPr>
        <w:t>د</w:t>
      </w:r>
      <w:r w:rsidR="00A33C4B">
        <w:rPr>
          <w:rtl/>
        </w:rPr>
        <w:t xml:space="preserve"> بسخاء نفسه.</w:t>
      </w:r>
    </w:p>
    <w:p w:rsidR="00D94CCA" w:rsidRDefault="00A33C4B" w:rsidP="00A33C4B">
      <w:pPr>
        <w:pStyle w:val="libNormal"/>
        <w:rPr>
          <w:rtl/>
        </w:rPr>
      </w:pPr>
      <w:r w:rsidRPr="00810611">
        <w:rPr>
          <w:rStyle w:val="libBold1Char"/>
          <w:rFonts w:hint="eastAsia"/>
          <w:rtl/>
        </w:rPr>
        <w:t>أقول</w:t>
      </w:r>
      <w:r>
        <w:rPr>
          <w:rtl/>
        </w:rPr>
        <w:t xml:space="preserve">: تقدّم </w:t>
      </w:r>
      <w:r w:rsidR="004B4B77" w:rsidRPr="00810611">
        <w:rPr>
          <w:rtl/>
        </w:rPr>
        <w:t>في</w:t>
      </w:r>
      <w:r w:rsidR="00643081" w:rsidRPr="00810611">
        <w:rPr>
          <w:rFonts w:hint="eastAsia"/>
          <w:rtl/>
        </w:rPr>
        <w:t>(</w:t>
      </w:r>
      <w:r w:rsidRPr="00810611">
        <w:rPr>
          <w:rFonts w:hint="eastAsia"/>
          <w:rtl/>
        </w:rPr>
        <w:t>حتم</w:t>
      </w:r>
      <w:r w:rsidR="00643081" w:rsidRPr="00810611">
        <w:rPr>
          <w:rFonts w:hint="eastAsia"/>
          <w:rtl/>
        </w:rPr>
        <w:t>)</w:t>
      </w:r>
      <w:r w:rsidRPr="00810611">
        <w:rPr>
          <w:rFonts w:hint="eastAsia"/>
          <w:rtl/>
        </w:rPr>
        <w:t>بعض</w:t>
      </w:r>
      <w:r>
        <w:rPr>
          <w:rtl/>
        </w:rPr>
        <w:t xml:space="preserve"> الحک</w:t>
      </w:r>
      <w:r w:rsidR="009D0B59">
        <w:rPr>
          <w:rtl/>
        </w:rPr>
        <w:t>اي</w:t>
      </w:r>
      <w:r>
        <w:rPr>
          <w:rFonts w:hint="eastAsia"/>
          <w:rtl/>
        </w:rPr>
        <w:t>ات</w:t>
      </w:r>
      <w:r>
        <w:rPr>
          <w:rtl/>
        </w:rPr>
        <w:t xml:space="preserve"> عن سخاء حاتم ط</w:t>
      </w:r>
      <w:r>
        <w:rPr>
          <w:rFonts w:hint="cs"/>
          <w:rtl/>
        </w:rPr>
        <w:t>یّ</w:t>
      </w:r>
      <w:r>
        <w:rPr>
          <w:rtl/>
        </w:rPr>
        <w:t>.</w:t>
      </w:r>
    </w:p>
    <w:p w:rsidR="00D94CCA" w:rsidRDefault="00A33C4B" w:rsidP="00A33C4B">
      <w:pPr>
        <w:pStyle w:val="libNormal"/>
        <w:rPr>
          <w:rtl/>
        </w:rPr>
      </w:pPr>
      <w:r w:rsidRPr="00810611">
        <w:rPr>
          <w:rStyle w:val="libBold1Char"/>
          <w:rFonts w:hint="eastAsia"/>
          <w:rtl/>
        </w:rPr>
        <w:t>ال</w:t>
      </w:r>
      <w:r w:rsidR="00810611" w:rsidRPr="00810611">
        <w:rPr>
          <w:rStyle w:val="libBold1Char"/>
          <w:rFonts w:hint="eastAsia"/>
          <w:rtl/>
        </w:rPr>
        <w:t>درّة</w:t>
      </w:r>
      <w:r w:rsidRPr="00810611">
        <w:rPr>
          <w:rStyle w:val="libBold1Char"/>
          <w:rtl/>
        </w:rPr>
        <w:t xml:space="preserve"> ال</w:t>
      </w:r>
      <w:r w:rsidR="00810611" w:rsidRPr="00810611">
        <w:rPr>
          <w:rStyle w:val="libBold1Char"/>
          <w:rtl/>
        </w:rPr>
        <w:t>باهرة</w:t>
      </w:r>
      <w:r>
        <w:rPr>
          <w:rtl/>
        </w:rPr>
        <w:t xml:space="preserve">:قال الصادق </w:t>
      </w:r>
      <w:r w:rsidR="00D665AA" w:rsidRPr="00D665AA">
        <w:rPr>
          <w:rStyle w:val="libAlaemChar"/>
          <w:rtl/>
        </w:rPr>
        <w:t>عليه‌السلام</w:t>
      </w:r>
      <w:r>
        <w:rPr>
          <w:rtl/>
        </w:rPr>
        <w:t xml:space="preserve">: جاهل </w:t>
      </w:r>
      <w:r w:rsidR="00810611">
        <w:rPr>
          <w:rtl/>
        </w:rPr>
        <w:t>سخيّ</w:t>
      </w:r>
      <w:r>
        <w:rPr>
          <w:rtl/>
        </w:rPr>
        <w:t xml:space="preserve"> أفضل من ناسک بخ</w:t>
      </w:r>
      <w:r>
        <w:rPr>
          <w:rFonts w:hint="cs"/>
          <w:rtl/>
        </w:rPr>
        <w:t>ی</w:t>
      </w:r>
      <w:r>
        <w:rPr>
          <w:rFonts w:hint="eastAsia"/>
          <w:rtl/>
        </w:rPr>
        <w:t>ل</w:t>
      </w:r>
      <w:r>
        <w:rPr>
          <w:rtl/>
        </w:rPr>
        <w:t>.</w:t>
      </w:r>
    </w:p>
    <w:p w:rsidR="00D94CCA" w:rsidRDefault="00A33C4B" w:rsidP="00A33C4B">
      <w:pPr>
        <w:pStyle w:val="libNormal"/>
        <w:rPr>
          <w:rtl/>
        </w:rPr>
      </w:pPr>
      <w:r w:rsidRPr="00810611">
        <w:rPr>
          <w:rStyle w:val="libBold1Char"/>
          <w:rFonts w:hint="eastAsia"/>
          <w:rtl/>
        </w:rPr>
        <w:t>ال</w:t>
      </w:r>
      <w:r w:rsidR="00B42BAC" w:rsidRPr="00810611">
        <w:rPr>
          <w:rStyle w:val="libBold1Char"/>
          <w:rFonts w:hint="eastAsia"/>
          <w:rtl/>
        </w:rPr>
        <w:t>إمامة</w:t>
      </w:r>
      <w:r w:rsidRPr="00810611">
        <w:rPr>
          <w:rStyle w:val="libBold1Char"/>
          <w:rtl/>
        </w:rPr>
        <w:t xml:space="preserve"> و ال</w:t>
      </w:r>
      <w:r w:rsidR="00B42BAC" w:rsidRPr="00810611">
        <w:rPr>
          <w:rStyle w:val="libBold1Char"/>
          <w:rtl/>
        </w:rPr>
        <w:t>تبصرة</w:t>
      </w:r>
      <w:r>
        <w:rPr>
          <w:rtl/>
        </w:rPr>
        <w:t xml:space="preserve">:قال رسول اللّه </w:t>
      </w:r>
      <w:r w:rsidR="00D665AA" w:rsidRPr="00D665AA">
        <w:rPr>
          <w:rStyle w:val="libAlaemChar"/>
          <w:rtl/>
        </w:rPr>
        <w:t>صلى‌الله‌عليه‌وآله‌وسلم</w:t>
      </w:r>
      <w:r>
        <w:rPr>
          <w:rtl/>
        </w:rPr>
        <w:t>: طعام ال</w:t>
      </w:r>
      <w:r w:rsidR="00810611">
        <w:rPr>
          <w:rtl/>
        </w:rPr>
        <w:t>سخيّ</w:t>
      </w:r>
      <w:r>
        <w:rPr>
          <w:rtl/>
        </w:rPr>
        <w:t xml:space="preserve"> دواء و طعام الشح</w:t>
      </w:r>
      <w:r>
        <w:rPr>
          <w:rFonts w:hint="cs"/>
          <w:rtl/>
        </w:rPr>
        <w:t>ی</w:t>
      </w:r>
      <w:r>
        <w:rPr>
          <w:rFonts w:hint="eastAsia"/>
          <w:rtl/>
        </w:rPr>
        <w:t>ح</w:t>
      </w:r>
      <w:r>
        <w:rPr>
          <w:rtl/>
        </w:rPr>
        <w:t xml:space="preserve"> داء .</w:t>
      </w:r>
    </w:p>
    <w:p w:rsidR="00D94CCA" w:rsidRDefault="00A33C4B" w:rsidP="00A33C4B">
      <w:pPr>
        <w:pStyle w:val="libNormal"/>
        <w:rPr>
          <w:rtl/>
        </w:rPr>
      </w:pPr>
      <w:r>
        <w:rPr>
          <w:rFonts w:hint="eastAsia"/>
          <w:rtl/>
        </w:rPr>
        <w:t>خبر</w:t>
      </w:r>
      <w:r>
        <w:rPr>
          <w:rtl/>
        </w:rPr>
        <w:t xml:space="preserve"> ال</w:t>
      </w:r>
      <w:r w:rsidR="004B4B77">
        <w:rPr>
          <w:rtl/>
        </w:rPr>
        <w:t>ذي</w:t>
      </w:r>
      <w:r>
        <w:rPr>
          <w:rFonts w:hint="eastAsia"/>
          <w:rtl/>
        </w:rPr>
        <w:t>ن</w:t>
      </w:r>
      <w:r>
        <w:rPr>
          <w:rtl/>
        </w:rPr>
        <w:t xml:space="preserve"> تعاقدوا ع</w:t>
      </w:r>
      <w:r w:rsidR="009B6D3C">
        <w:rPr>
          <w:rtl/>
        </w:rPr>
        <w:t>لي</w:t>
      </w:r>
      <w:r>
        <w:rPr>
          <w:rtl/>
        </w:rPr>
        <w:t xml:space="preserve"> قتل ال</w:t>
      </w:r>
      <w:r w:rsidR="004B4B77">
        <w:rPr>
          <w:rtl/>
        </w:rPr>
        <w:t>نبيّ</w:t>
      </w:r>
      <w:r>
        <w:rPr>
          <w:rtl/>
        </w:rPr>
        <w:t xml:space="preserve"> </w:t>
      </w:r>
      <w:r w:rsidR="00D665AA" w:rsidRPr="00D665AA">
        <w:rPr>
          <w:rStyle w:val="libAlaemChar"/>
          <w:rtl/>
        </w:rPr>
        <w:t>صلى‌الله‌عليه‌وآله‌وسلم</w:t>
      </w:r>
      <w:r>
        <w:rPr>
          <w:rtl/>
        </w:rPr>
        <w:t>: فأمر ب</w:t>
      </w:r>
      <w:r w:rsidR="0087759A">
        <w:rPr>
          <w:rtl/>
        </w:rPr>
        <w:t>قتلة</w:t>
      </w:r>
      <w:r>
        <w:rPr>
          <w:rtl/>
        </w:rPr>
        <w:t>م ال</w:t>
      </w:r>
      <w:r w:rsidR="004B4B77">
        <w:rPr>
          <w:rtl/>
        </w:rPr>
        <w:t>نبيّ</w:t>
      </w:r>
      <w:r>
        <w:rPr>
          <w:rtl/>
        </w:rPr>
        <w:t xml:space="preserve"> </w:t>
      </w:r>
      <w:r w:rsidR="00D665AA" w:rsidRPr="00D665AA">
        <w:rPr>
          <w:rStyle w:val="libAlaemChar"/>
          <w:rtl/>
        </w:rPr>
        <w:t>صلى‌الله‌عليه‌وآله‌وسلم</w:t>
      </w:r>
      <w:r>
        <w:rPr>
          <w:rtl/>
        </w:rPr>
        <w:t xml:space="preserve"> الاّ واحدا منهم لأنّه کان </w:t>
      </w:r>
      <w:r w:rsidR="00810611">
        <w:rPr>
          <w:rtl/>
        </w:rPr>
        <w:t>سخيّ</w:t>
      </w:r>
      <w:r>
        <w:rPr>
          <w:rFonts w:hint="eastAsia"/>
          <w:rtl/>
        </w:rPr>
        <w:t>ا،فأسلم</w:t>
      </w:r>
      <w:r>
        <w:rPr>
          <w:rtl/>
        </w:rPr>
        <w:t xml:space="preserve"> الرجل لذلک </w:t>
      </w:r>
      <w:r w:rsidR="00643081">
        <w:rPr>
          <w:rStyle w:val="libFootnotenumChar"/>
          <w:rtl/>
        </w:rPr>
        <w:t>(2)</w:t>
      </w:r>
      <w:r>
        <w:rPr>
          <w:rtl/>
        </w:rPr>
        <w:t>.</w:t>
      </w:r>
    </w:p>
    <w:p w:rsidR="00D94CCA" w:rsidRDefault="00A33C4B" w:rsidP="00A33C4B">
      <w:pPr>
        <w:pStyle w:val="libNormal"/>
        <w:rPr>
          <w:rtl/>
        </w:rPr>
      </w:pPr>
      <w:r>
        <w:rPr>
          <w:rFonts w:hint="eastAsia"/>
          <w:rtl/>
        </w:rPr>
        <w:t>تفص</w:t>
      </w:r>
      <w:r>
        <w:rPr>
          <w:rFonts w:hint="cs"/>
          <w:rtl/>
        </w:rPr>
        <w:t>ی</w:t>
      </w:r>
      <w:r>
        <w:rPr>
          <w:rFonts w:hint="eastAsia"/>
          <w:rtl/>
        </w:rPr>
        <w:t>ل</w:t>
      </w:r>
      <w:r>
        <w:rPr>
          <w:rtl/>
        </w:rPr>
        <w:t xml:space="preserve"> هذا الخبر </w:t>
      </w:r>
      <w:r w:rsidR="004B4B77">
        <w:rPr>
          <w:rtl/>
        </w:rPr>
        <w:t>في</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w:t>
      </w:r>
      <w:r w:rsidR="004B4B77">
        <w:rPr>
          <w:rtl/>
        </w:rPr>
        <w:t>في</w:t>
      </w:r>
      <w:r>
        <w:rPr>
          <w:rtl/>
        </w:rPr>
        <w:t xml:space="preserve"> </w:t>
      </w:r>
      <w:r w:rsidR="00810611">
        <w:rPr>
          <w:rtl/>
        </w:rPr>
        <w:t>قصة</w:t>
      </w:r>
      <w:r>
        <w:rPr>
          <w:rtl/>
        </w:rPr>
        <w:t xml:space="preserve"> الس</w:t>
      </w:r>
      <w:r w:rsidR="00B42BAC">
        <w:rPr>
          <w:rtl/>
        </w:rPr>
        <w:t>أمري</w:t>
      </w:r>
      <w:r>
        <w:rPr>
          <w:rtl/>
        </w:rPr>
        <w:t>: انّ موس</w:t>
      </w:r>
      <w:r>
        <w:rPr>
          <w:rFonts w:hint="cs"/>
          <w:rtl/>
        </w:rPr>
        <w:t>ی</w:t>
      </w:r>
      <w:r>
        <w:rPr>
          <w:rtl/>
        </w:rPr>
        <w:t xml:space="preserve"> </w:t>
      </w:r>
      <w:r w:rsidR="00D665AA" w:rsidRPr="00D665AA">
        <w:rPr>
          <w:rStyle w:val="libAlaemChar"/>
          <w:rtl/>
        </w:rPr>
        <w:t>عليه‌السلام</w:t>
      </w:r>
      <w:r>
        <w:rPr>
          <w:rtl/>
        </w:rPr>
        <w:t xml:space="preserve"> همّ ب</w:t>
      </w:r>
      <w:r w:rsidR="0087759A">
        <w:rPr>
          <w:rtl/>
        </w:rPr>
        <w:t>قتلة</w:t>
      </w:r>
      <w:r>
        <w:rPr>
          <w:rtl/>
        </w:rPr>
        <w:t xml:space="preserve"> ف</w:t>
      </w:r>
      <w:r w:rsidR="00810611">
        <w:rPr>
          <w:rtl/>
        </w:rPr>
        <w:t>أوحي</w:t>
      </w:r>
      <w:r>
        <w:rPr>
          <w:rtl/>
        </w:rPr>
        <w:t xml:space="preserve"> </w:t>
      </w:r>
      <w:r w:rsidR="00265D50">
        <w:rPr>
          <w:rtl/>
        </w:rPr>
        <w:t>اليه</w:t>
      </w:r>
      <w:r>
        <w:rPr>
          <w:rtl/>
        </w:rPr>
        <w:t xml:space="preserve"> أن لا </w:t>
      </w:r>
      <w:r>
        <w:rPr>
          <w:rFonts w:hint="cs"/>
          <w:rtl/>
        </w:rPr>
        <w:t>ی</w:t>
      </w:r>
      <w:r w:rsidR="0087759A">
        <w:rPr>
          <w:rFonts w:hint="eastAsia"/>
          <w:rtl/>
        </w:rPr>
        <w:t>قتلة</w:t>
      </w:r>
      <w:r>
        <w:rPr>
          <w:rtl/>
        </w:rPr>
        <w:t xml:space="preserve"> لأنّه </w:t>
      </w:r>
      <w:r w:rsidR="00810611">
        <w:rPr>
          <w:rtl/>
        </w:rPr>
        <w:t>سخيّ</w:t>
      </w:r>
      <w:r>
        <w:rPr>
          <w:rtl/>
        </w:rPr>
        <w:t xml:space="preserve"> </w:t>
      </w:r>
      <w:r w:rsidR="00643081">
        <w:rPr>
          <w:rStyle w:val="libFootnotenumChar"/>
          <w:rtl/>
        </w:rPr>
        <w:t>(4)</w:t>
      </w:r>
      <w:r>
        <w:rPr>
          <w:rtl/>
        </w:rPr>
        <w:t>.</w:t>
      </w:r>
    </w:p>
    <w:p w:rsidR="00D94CCA" w:rsidRDefault="00A33C4B" w:rsidP="008C1173">
      <w:pPr>
        <w:pStyle w:val="libNormal"/>
        <w:rPr>
          <w:rtl/>
        </w:rPr>
      </w:pPr>
      <w:r w:rsidRPr="00810611">
        <w:rPr>
          <w:rStyle w:val="libBold1Char"/>
          <w:rFonts w:hint="eastAsia"/>
          <w:rtl/>
        </w:rPr>
        <w:t>الکا</w:t>
      </w:r>
      <w:r w:rsidR="004B4B77" w:rsidRPr="00810611">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w:t>
      </w:r>
      <w:r w:rsidR="006926E7">
        <w:rPr>
          <w:rtl/>
        </w:rPr>
        <w:t>أتي</w:t>
      </w:r>
      <w:r>
        <w:rPr>
          <w:rtl/>
        </w:rPr>
        <w:t xml:space="preserve"> رسول اللّه </w:t>
      </w:r>
      <w:r w:rsidR="008C1173" w:rsidRPr="00D665AA">
        <w:rPr>
          <w:rStyle w:val="libAlaemChar"/>
          <w:rtl/>
        </w:rPr>
        <w:t>صلى‌الله‌عليه‌وآله‌وسلم</w:t>
      </w:r>
      <w:r w:rsidR="008C1173">
        <w:rPr>
          <w:rtl/>
        </w:rPr>
        <w:t xml:space="preserve"> </w:t>
      </w:r>
      <w:r>
        <w:rPr>
          <w:rtl/>
        </w:rPr>
        <w:t xml:space="preserve">وفد من </w:t>
      </w:r>
      <w:r w:rsidR="00E217D7">
        <w:rPr>
          <w:rtl/>
        </w:rPr>
        <w:t>اليمن</w:t>
      </w:r>
      <w:r>
        <w:rPr>
          <w:rtl/>
        </w:rPr>
        <w:t xml:space="preserve"> و </w:t>
      </w:r>
      <w:r w:rsidR="004B4B77">
        <w:rPr>
          <w:rtl/>
        </w:rPr>
        <w:t>في</w:t>
      </w:r>
      <w:r>
        <w:rPr>
          <w:rFonts w:hint="eastAsia"/>
          <w:rtl/>
        </w:rPr>
        <w:t>هم</w:t>
      </w:r>
      <w:r>
        <w:rPr>
          <w:rtl/>
        </w:rPr>
        <w:t xml:space="preserve"> رجل کان أعظمهم کلاما و أ</w:t>
      </w:r>
      <w:r w:rsidR="003261A0">
        <w:rPr>
          <w:rtl/>
        </w:rPr>
        <w:t>شدة</w:t>
      </w:r>
      <w:r>
        <w:rPr>
          <w:rtl/>
        </w:rPr>
        <w:t xml:space="preserve">م استقصاء </w:t>
      </w:r>
      <w:r w:rsidR="004B4B77">
        <w:rPr>
          <w:rtl/>
        </w:rPr>
        <w:t>في</w:t>
      </w:r>
      <w:r>
        <w:rPr>
          <w:rtl/>
        </w:rPr>
        <w:t xml:space="preserve"> </w:t>
      </w:r>
      <w:r w:rsidR="00810611">
        <w:rPr>
          <w:rtl/>
        </w:rPr>
        <w:t>محاجة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،فغضب ال</w:t>
      </w:r>
      <w:r w:rsidR="004B4B77">
        <w:rPr>
          <w:rtl/>
        </w:rPr>
        <w:t>نبيّ</w:t>
      </w:r>
      <w:r>
        <w:rPr>
          <w:rtl/>
        </w:rPr>
        <w:t xml:space="preserve"> </w:t>
      </w:r>
      <w:r w:rsidR="00D665AA" w:rsidRPr="00D665AA">
        <w:rPr>
          <w:rStyle w:val="libAlaemChar"/>
          <w:rtl/>
        </w:rPr>
        <w:t>صلى‌الله‌عليه‌وآله‌وسلم</w:t>
      </w:r>
      <w:r>
        <w:rPr>
          <w:rtl/>
        </w:rPr>
        <w:t xml:space="preserve"> حت</w:t>
      </w:r>
      <w:r>
        <w:rPr>
          <w:rFonts w:hint="cs"/>
          <w:rtl/>
        </w:rPr>
        <w:t>ی</w:t>
      </w:r>
      <w:r>
        <w:rPr>
          <w:rtl/>
        </w:rPr>
        <w:t xml:space="preserve"> التو</w:t>
      </w:r>
      <w:r>
        <w:rPr>
          <w:rFonts w:hint="cs"/>
          <w:rtl/>
        </w:rPr>
        <w:t>ی</w:t>
      </w:r>
      <w:r>
        <w:rPr>
          <w:rtl/>
        </w:rPr>
        <w:t xml:space="preserve"> عرق الغضب ب</w:t>
      </w:r>
      <w:r>
        <w:rPr>
          <w:rFonts w:hint="cs"/>
          <w:rtl/>
        </w:rPr>
        <w:t>ی</w:t>
      </w:r>
      <w:r>
        <w:rPr>
          <w:rFonts w:hint="eastAsia"/>
          <w:rtl/>
        </w:rPr>
        <w:t>ن</w:t>
      </w:r>
      <w:r>
        <w:rPr>
          <w:rtl/>
        </w:rPr>
        <w:t xml:space="preserve"> ع</w:t>
      </w:r>
      <w:r>
        <w:rPr>
          <w:rFonts w:hint="cs"/>
          <w:rtl/>
        </w:rPr>
        <w:t>ی</w:t>
      </w:r>
      <w:r>
        <w:rPr>
          <w:rtl/>
        </w:rPr>
        <w:t>ن</w:t>
      </w:r>
      <w:r>
        <w:rPr>
          <w:rFonts w:hint="cs"/>
          <w:rtl/>
        </w:rPr>
        <w:t>ی</w:t>
      </w:r>
      <w:r>
        <w:rPr>
          <w:rFonts w:hint="eastAsia"/>
          <w:rtl/>
        </w:rPr>
        <w:t>ه</w:t>
      </w:r>
      <w:r>
        <w:rPr>
          <w:rtl/>
        </w:rPr>
        <w:t xml:space="preserve"> و تربّد و</w:t>
      </w:r>
      <w:r w:rsidR="00B80428">
        <w:rPr>
          <w:rtl/>
        </w:rPr>
        <w:t>جهة</w:t>
      </w:r>
      <w:r>
        <w:rPr>
          <w:rtl/>
        </w:rPr>
        <w:t xml:space="preserve"> و أطرق </w:t>
      </w:r>
      <w:r w:rsidR="003261A0">
        <w:rPr>
          <w:rtl/>
        </w:rPr>
        <w:t>الى</w:t>
      </w:r>
      <w:r>
        <w:rPr>
          <w:rtl/>
        </w:rPr>
        <w:t xml:space="preserve"> الأرض فأتاه جبرئ</w:t>
      </w:r>
      <w:r>
        <w:rPr>
          <w:rFonts w:hint="cs"/>
          <w:rtl/>
        </w:rPr>
        <w:t>ی</w:t>
      </w:r>
      <w:r>
        <w:rPr>
          <w:rFonts w:hint="eastAsia"/>
          <w:rtl/>
        </w:rPr>
        <w:t>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810611">
      <w:pPr>
        <w:pStyle w:val="libLine"/>
        <w:rPr>
          <w:rStyle w:val="libFootnote0Char"/>
          <w:rtl/>
        </w:rPr>
      </w:pPr>
      <w:r w:rsidRPr="00643081">
        <w:rPr>
          <w:rStyle w:val="libFootnote0Char"/>
          <w:rFonts w:hint="eastAsia"/>
          <w:rtl/>
        </w:rPr>
        <w:t>(1)</w:t>
      </w:r>
      <w:r w:rsidR="00810611">
        <w:rPr>
          <w:rStyle w:val="libFootnote0Char"/>
          <w:rFonts w:hint="cs"/>
          <w:rtl/>
        </w:rPr>
        <w:t xml:space="preserve"> ق:كتاب الأخلاق/49/200،ج:71/353.</w:t>
      </w:r>
    </w:p>
    <w:p w:rsidR="00643081" w:rsidRPr="00643081" w:rsidRDefault="00643081" w:rsidP="00643081">
      <w:pPr>
        <w:pStyle w:val="libLine"/>
        <w:rPr>
          <w:rStyle w:val="libFootnote0Char"/>
          <w:rtl/>
        </w:rPr>
      </w:pPr>
      <w:r w:rsidRPr="00643081">
        <w:rPr>
          <w:rStyle w:val="libFootnote0Char"/>
          <w:rFonts w:hint="eastAsia"/>
          <w:rtl/>
        </w:rPr>
        <w:t>(2)</w:t>
      </w:r>
      <w:r w:rsidR="00810611">
        <w:rPr>
          <w:rStyle w:val="libFootnote0Char"/>
          <w:rFonts w:hint="cs"/>
          <w:rtl/>
        </w:rPr>
        <w:t xml:space="preserve"> ق:كتاب الأخلاق/49/201،ج:71/354.</w:t>
      </w:r>
    </w:p>
    <w:p w:rsidR="00643081" w:rsidRPr="00643081" w:rsidRDefault="00643081" w:rsidP="00643081">
      <w:pPr>
        <w:pStyle w:val="libLine"/>
        <w:rPr>
          <w:rStyle w:val="libFootnote0Char"/>
          <w:rtl/>
        </w:rPr>
      </w:pPr>
      <w:r w:rsidRPr="00643081">
        <w:rPr>
          <w:rStyle w:val="libFootnote0Char"/>
          <w:rFonts w:hint="eastAsia"/>
          <w:rtl/>
        </w:rPr>
        <w:t>(3)</w:t>
      </w:r>
      <w:r w:rsidR="00810611">
        <w:rPr>
          <w:rStyle w:val="libFootnote0Char"/>
          <w:rFonts w:hint="cs"/>
          <w:rtl/>
        </w:rPr>
        <w:t xml:space="preserve"> ق:9/105/525،ج:41/74.</w:t>
      </w:r>
    </w:p>
    <w:p w:rsidR="00643081" w:rsidRDefault="00643081" w:rsidP="00643081">
      <w:pPr>
        <w:pStyle w:val="libLine"/>
        <w:rPr>
          <w:rtl/>
        </w:rPr>
      </w:pPr>
      <w:r w:rsidRPr="00643081">
        <w:rPr>
          <w:rStyle w:val="libFootnote0Char"/>
          <w:rFonts w:hint="eastAsia"/>
          <w:rtl/>
        </w:rPr>
        <w:t>(4)</w:t>
      </w:r>
      <w:r w:rsidR="00810611">
        <w:rPr>
          <w:rStyle w:val="libFootnote0Char"/>
          <w:rFonts w:hint="cs"/>
          <w:rtl/>
        </w:rPr>
        <w:t xml:space="preserve"> ق:5/37/272،ج:13/208.</w:t>
      </w:r>
    </w:p>
    <w:p w:rsidR="00643081" w:rsidRDefault="00643081" w:rsidP="00A33C4B">
      <w:pPr>
        <w:pStyle w:val="libNormal"/>
        <w:rPr>
          <w:rtl/>
        </w:rPr>
      </w:pPr>
      <w:r>
        <w:rPr>
          <w:rFonts w:hint="eastAsia"/>
          <w:rtl/>
        </w:rPr>
        <w:br w:type="page"/>
      </w:r>
    </w:p>
    <w:p w:rsidR="00D94CCA" w:rsidRDefault="00A33C4B" w:rsidP="00810611">
      <w:pPr>
        <w:pStyle w:val="libNormal0"/>
        <w:rPr>
          <w:rtl/>
        </w:rPr>
      </w:pPr>
      <w:r>
        <w:rPr>
          <w:rFonts w:hint="eastAsia"/>
          <w:rtl/>
        </w:rPr>
        <w:lastRenderedPageBreak/>
        <w:t>فقال</w:t>
      </w:r>
      <w:r>
        <w:rPr>
          <w:rtl/>
        </w:rPr>
        <w:t xml:space="preserve">:ربّک </w:t>
      </w:r>
      <w:r>
        <w:rPr>
          <w:rFonts w:hint="cs"/>
          <w:rtl/>
        </w:rPr>
        <w:t>ی</w:t>
      </w:r>
      <w:r>
        <w:rPr>
          <w:rFonts w:hint="eastAsia"/>
          <w:rtl/>
        </w:rPr>
        <w:t>قرئک</w:t>
      </w:r>
      <w:r>
        <w:rPr>
          <w:rtl/>
        </w:rPr>
        <w:t xml:space="preserve"> السلام و </w:t>
      </w:r>
      <w:r>
        <w:rPr>
          <w:rFonts w:hint="cs"/>
          <w:rtl/>
        </w:rPr>
        <w:t>ی</w:t>
      </w:r>
      <w:r>
        <w:rPr>
          <w:rFonts w:hint="eastAsia"/>
          <w:rtl/>
        </w:rPr>
        <w:t>قول</w:t>
      </w:r>
      <w:r>
        <w:rPr>
          <w:rtl/>
        </w:rPr>
        <w:t xml:space="preserve"> لک:هذا رجل </w:t>
      </w:r>
      <w:r w:rsidR="00810611">
        <w:rPr>
          <w:rtl/>
        </w:rPr>
        <w:t>سخيّ</w:t>
      </w:r>
      <w:r>
        <w:rPr>
          <w:rtl/>
        </w:rPr>
        <w:t xml:space="preserve"> </w:t>
      </w:r>
      <w:r>
        <w:rPr>
          <w:rFonts w:hint="cs"/>
          <w:rtl/>
        </w:rPr>
        <w:t>ی</w:t>
      </w:r>
      <w:r>
        <w:rPr>
          <w:rFonts w:hint="eastAsia"/>
          <w:rtl/>
        </w:rPr>
        <w:t>طعم</w:t>
      </w:r>
      <w:r>
        <w:rPr>
          <w:rtl/>
        </w:rPr>
        <w:t xml:space="preserve"> الطعام،فسکن عن ال</w:t>
      </w:r>
      <w:r w:rsidR="004B4B77">
        <w:rPr>
          <w:rtl/>
        </w:rPr>
        <w:t>نبيّ</w:t>
      </w:r>
      <w:r>
        <w:rPr>
          <w:rtl/>
        </w:rPr>
        <w:t xml:space="preserve"> </w:t>
      </w:r>
      <w:r w:rsidR="00D665AA" w:rsidRPr="00D665AA">
        <w:rPr>
          <w:rStyle w:val="libAlaemChar"/>
          <w:rtl/>
        </w:rPr>
        <w:t>صلى‌الله‌عليه‌وآله‌وسلم</w:t>
      </w:r>
      <w:r>
        <w:rPr>
          <w:rtl/>
        </w:rPr>
        <w:t xml:space="preserve"> الغضب و رفع رأسه و قال له:لو لا انّ جبرئ</w:t>
      </w:r>
      <w:r>
        <w:rPr>
          <w:rFonts w:hint="cs"/>
          <w:rtl/>
        </w:rPr>
        <w:t>ی</w:t>
      </w:r>
      <w:r>
        <w:rPr>
          <w:rFonts w:hint="eastAsia"/>
          <w:rtl/>
        </w:rPr>
        <w:t>ل</w:t>
      </w:r>
      <w:r>
        <w:rPr>
          <w:rtl/>
        </w:rPr>
        <w:t xml:space="preserve"> </w:t>
      </w:r>
      <w:r w:rsidR="006926E7">
        <w:rPr>
          <w:rtl/>
        </w:rPr>
        <w:t>أخبرني</w:t>
      </w:r>
      <w:r>
        <w:rPr>
          <w:rtl/>
        </w:rPr>
        <w:t xml:space="preserve"> عن اللّه(عزّ و جلّ)انّک </w:t>
      </w:r>
      <w:r w:rsidR="00810611">
        <w:rPr>
          <w:rtl/>
        </w:rPr>
        <w:t>سخيّ</w:t>
      </w:r>
      <w:r>
        <w:rPr>
          <w:rtl/>
        </w:rPr>
        <w:t xml:space="preserve"> تطعم الطعام لشددت بک و جعلتک حد</w:t>
      </w:r>
      <w:r>
        <w:rPr>
          <w:rFonts w:hint="cs"/>
          <w:rtl/>
        </w:rPr>
        <w:t>ی</w:t>
      </w:r>
      <w:r>
        <w:rPr>
          <w:rFonts w:hint="eastAsia"/>
          <w:rtl/>
        </w:rPr>
        <w:t>ثا</w:t>
      </w:r>
      <w:r>
        <w:rPr>
          <w:rtl/>
        </w:rPr>
        <w:t xml:space="preserve"> لمن خلفک،فقال له الرجل:و انّ ربّک </w:t>
      </w:r>
      <w:r w:rsidR="009B6D3C">
        <w:rPr>
          <w:rtl/>
        </w:rPr>
        <w:t>لي</w:t>
      </w:r>
      <w:r>
        <w:rPr>
          <w:rFonts w:hint="eastAsia"/>
          <w:rtl/>
        </w:rPr>
        <w:t>حبّ</w:t>
      </w:r>
      <w:r>
        <w:rPr>
          <w:rtl/>
        </w:rPr>
        <w:t xml:space="preserve"> </w:t>
      </w:r>
      <w:r>
        <w:rPr>
          <w:rFonts w:hint="eastAsia"/>
          <w:rtl/>
        </w:rPr>
        <w:t>السخاء؟فقال</w:t>
      </w:r>
      <w:r>
        <w:rPr>
          <w:rtl/>
        </w:rPr>
        <w:t>:نعم،قال:</w:t>
      </w:r>
      <w:r w:rsidR="004B4B77">
        <w:rPr>
          <w:rtl/>
        </w:rPr>
        <w:t>انّي</w:t>
      </w:r>
      <w:r>
        <w:rPr>
          <w:rtl/>
        </w:rPr>
        <w:t xml:space="preserve"> أشهد أن لا اله الاّ اللّه و انّک رسول اللّه،و ال</w:t>
      </w:r>
      <w:r w:rsidR="004B4B77">
        <w:rPr>
          <w:rtl/>
        </w:rPr>
        <w:t>ذي</w:t>
      </w:r>
      <w:r>
        <w:rPr>
          <w:rtl/>
        </w:rPr>
        <w:t xml:space="preserve"> بعثک بالحقّ لا رددت عن م</w:t>
      </w:r>
      <w:r w:rsidR="003261A0">
        <w:rPr>
          <w:rtl/>
        </w:rPr>
        <w:t>الى</w:t>
      </w:r>
      <w:r>
        <w:rPr>
          <w:rtl/>
        </w:rPr>
        <w:t xml:space="preserve"> أحدا </w:t>
      </w:r>
      <w:r w:rsidR="00643081">
        <w:rPr>
          <w:rStyle w:val="libFootnotenumChar"/>
          <w:rtl/>
        </w:rPr>
        <w:t>(1)</w:t>
      </w:r>
      <w:r>
        <w:rPr>
          <w:rtl/>
        </w:rPr>
        <w:t>.</w:t>
      </w:r>
    </w:p>
    <w:p w:rsidR="00D94CCA" w:rsidRDefault="00A33C4B" w:rsidP="00810611">
      <w:pPr>
        <w:pStyle w:val="libCenterBold1"/>
        <w:rPr>
          <w:rtl/>
        </w:rPr>
      </w:pPr>
      <w:r>
        <w:rPr>
          <w:rFonts w:hint="eastAsia"/>
          <w:rtl/>
        </w:rPr>
        <w:t>سخاء</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A33C4B">
      <w:pPr>
        <w:pStyle w:val="libNormal"/>
        <w:rPr>
          <w:rtl/>
        </w:rPr>
      </w:pPr>
      <w:r>
        <w:rPr>
          <w:rFonts w:hint="eastAsia"/>
          <w:rtl/>
        </w:rPr>
        <w:t>ذکر</w:t>
      </w:r>
      <w:r>
        <w:rPr>
          <w:rtl/>
        </w:rPr>
        <w:t xml:space="preserve"> سخاء رسول اللّه </w:t>
      </w:r>
      <w:r w:rsidR="00D665AA" w:rsidRPr="00D665AA">
        <w:rPr>
          <w:rStyle w:val="libAlaemChar"/>
          <w:rtl/>
        </w:rPr>
        <w:t>صلى‌الله‌عليه‌وآله‌وسلم</w:t>
      </w:r>
      <w:r>
        <w:rPr>
          <w:rtl/>
        </w:rPr>
        <w:t xml:space="preserve"> </w:t>
      </w:r>
      <w:r w:rsidR="00643081">
        <w:rPr>
          <w:rStyle w:val="libFootnotenumChar"/>
          <w:rtl/>
        </w:rPr>
        <w:t>(2)</w:t>
      </w:r>
      <w:r>
        <w:rPr>
          <w:rtl/>
        </w:rPr>
        <w:t>.</w:t>
      </w:r>
    </w:p>
    <w:p w:rsidR="00D94CCA" w:rsidRDefault="00A33C4B" w:rsidP="00810611">
      <w:pPr>
        <w:pStyle w:val="libNormal"/>
        <w:rPr>
          <w:rtl/>
        </w:rPr>
      </w:pPr>
      <w:r w:rsidRPr="00810611">
        <w:rPr>
          <w:rStyle w:val="libBold1Char"/>
          <w:rFonts w:hint="eastAsia"/>
          <w:rtl/>
        </w:rPr>
        <w:t>علل</w:t>
      </w:r>
      <w:r w:rsidRPr="00810611">
        <w:rPr>
          <w:rStyle w:val="libBold1Char"/>
          <w:rtl/>
        </w:rPr>
        <w:t xml:space="preserve"> الشر</w:t>
      </w:r>
      <w:r w:rsidR="009D0B59" w:rsidRPr="00810611">
        <w:rPr>
          <w:rStyle w:val="libBold1Char"/>
          <w:rtl/>
        </w:rPr>
        <w:t>اي</w:t>
      </w:r>
      <w:r w:rsidRPr="00810611">
        <w:rPr>
          <w:rStyle w:val="libBold1Char"/>
          <w:rFonts w:hint="eastAsia"/>
          <w:rtl/>
        </w:rPr>
        <w:t>ع</w:t>
      </w:r>
      <w:r>
        <w:rPr>
          <w:rtl/>
        </w:rPr>
        <w:t xml:space="preserve">:عن الصادق </w:t>
      </w:r>
      <w:r w:rsidR="00D665AA" w:rsidRPr="00D665AA">
        <w:rPr>
          <w:rStyle w:val="libAlaemChar"/>
          <w:rtl/>
        </w:rPr>
        <w:t>عليه‌السلام</w:t>
      </w:r>
      <w:r>
        <w:rPr>
          <w:rtl/>
        </w:rPr>
        <w:t xml:space="preserve">: انّ رسول اللّه </w:t>
      </w:r>
      <w:r w:rsidR="00D665AA" w:rsidRPr="00D665AA">
        <w:rPr>
          <w:rStyle w:val="libAlaemChar"/>
          <w:rtl/>
        </w:rPr>
        <w:t>صلى‌الله‌عليه‌وآله‌وسلم</w:t>
      </w:r>
      <w:r>
        <w:rPr>
          <w:rtl/>
        </w:rPr>
        <w:t xml:space="preserve"> أقبل </w:t>
      </w:r>
      <w:r w:rsidR="003261A0">
        <w:rPr>
          <w:rtl/>
        </w:rPr>
        <w:t>الى</w:t>
      </w:r>
      <w:r>
        <w:rPr>
          <w:rtl/>
        </w:rPr>
        <w:t xml:space="preserve"> ال</w:t>
      </w:r>
      <w:r w:rsidR="00810611">
        <w:rPr>
          <w:rtl/>
        </w:rPr>
        <w:t>جعرّانة</w:t>
      </w:r>
      <w:r>
        <w:rPr>
          <w:rtl/>
        </w:rPr>
        <w:t xml:space="preserve"> فقسّم </w:t>
      </w:r>
      <w:r w:rsidR="004B4B77">
        <w:rPr>
          <w:rtl/>
        </w:rPr>
        <w:t>في</w:t>
      </w:r>
      <w:r>
        <w:rPr>
          <w:rFonts w:hint="eastAsia"/>
          <w:rtl/>
        </w:rPr>
        <w:t>ها</w:t>
      </w:r>
      <w:r>
        <w:rPr>
          <w:rtl/>
        </w:rPr>
        <w:t xml:space="preserve"> الأموال و جعل الناس </w:t>
      </w:r>
      <w:r>
        <w:rPr>
          <w:rFonts w:hint="cs"/>
          <w:rtl/>
        </w:rPr>
        <w:t>ی</w:t>
      </w:r>
      <w:r>
        <w:rPr>
          <w:rFonts w:hint="eastAsia"/>
          <w:rtl/>
        </w:rPr>
        <w:t>سألونه</w:t>
      </w:r>
      <w:r>
        <w:rPr>
          <w:rtl/>
        </w:rPr>
        <w:t xml:space="preserve"> </w:t>
      </w:r>
      <w:r w:rsidR="004B4B77">
        <w:rPr>
          <w:rtl/>
        </w:rPr>
        <w:t>في</w:t>
      </w:r>
      <w:r w:rsidR="00DF76A0">
        <w:rPr>
          <w:rFonts w:hint="eastAsia"/>
          <w:rtl/>
        </w:rPr>
        <w:t>عطية</w:t>
      </w:r>
      <w:r>
        <w:rPr>
          <w:rFonts w:hint="eastAsia"/>
          <w:rtl/>
        </w:rPr>
        <w:t>م</w:t>
      </w:r>
      <w:r>
        <w:rPr>
          <w:rtl/>
        </w:rPr>
        <w:t xml:space="preserve"> حتّ</w:t>
      </w:r>
      <w:r>
        <w:rPr>
          <w:rFonts w:hint="cs"/>
          <w:rtl/>
        </w:rPr>
        <w:t>ی</w:t>
      </w:r>
      <w:r>
        <w:rPr>
          <w:rtl/>
        </w:rPr>
        <w:t xml:space="preserve"> ألجأوه </w:t>
      </w:r>
      <w:r w:rsidR="003261A0">
        <w:rPr>
          <w:rtl/>
        </w:rPr>
        <w:t>الى</w:t>
      </w:r>
      <w:r>
        <w:rPr>
          <w:rtl/>
        </w:rPr>
        <w:t xml:space="preserve"> </w:t>
      </w:r>
      <w:r w:rsidR="00810611">
        <w:rPr>
          <w:rtl/>
        </w:rPr>
        <w:t>شجرة</w:t>
      </w:r>
      <w:r>
        <w:rPr>
          <w:rtl/>
        </w:rPr>
        <w:t xml:space="preserve"> فأخذت برده و خدشت ظهره حتّ</w:t>
      </w:r>
      <w:r>
        <w:rPr>
          <w:rFonts w:hint="cs"/>
          <w:rtl/>
        </w:rPr>
        <w:t>ی</w:t>
      </w:r>
      <w:r>
        <w:rPr>
          <w:rtl/>
        </w:rPr>
        <w:t xml:space="preserve"> جلوه عنها و هم </w:t>
      </w:r>
      <w:r>
        <w:rPr>
          <w:rFonts w:hint="cs"/>
          <w:rtl/>
        </w:rPr>
        <w:t>ی</w:t>
      </w:r>
      <w:r>
        <w:rPr>
          <w:rFonts w:hint="eastAsia"/>
          <w:rtl/>
        </w:rPr>
        <w:t>سألونه،فقال</w:t>
      </w:r>
      <w:r>
        <w:rPr>
          <w:rtl/>
        </w:rPr>
        <w:t>:</w:t>
      </w:r>
      <w:r w:rsidR="004B4B77">
        <w:rPr>
          <w:rtl/>
        </w:rPr>
        <w:t>أيّ</w:t>
      </w:r>
      <w:r>
        <w:rPr>
          <w:rFonts w:hint="eastAsia"/>
          <w:rtl/>
        </w:rPr>
        <w:t>ها</w:t>
      </w:r>
      <w:r>
        <w:rPr>
          <w:rtl/>
        </w:rPr>
        <w:t xml:space="preserve"> الناس ردّوا </w:t>
      </w:r>
      <w:r w:rsidR="004B4B77">
        <w:rPr>
          <w:rtl/>
        </w:rPr>
        <w:t>عليّ</w:t>
      </w:r>
      <w:r>
        <w:rPr>
          <w:rtl/>
        </w:rPr>
        <w:t xml:space="preserve"> </w:t>
      </w:r>
      <w:r w:rsidR="00810611">
        <w:rPr>
          <w:rtl/>
        </w:rPr>
        <w:t>بردي</w:t>
      </w:r>
      <w:r>
        <w:rPr>
          <w:rtl/>
        </w:rPr>
        <w:t xml:space="preserve"> و الل</w:t>
      </w:r>
      <w:r>
        <w:rPr>
          <w:rFonts w:hint="eastAsia"/>
          <w:rtl/>
        </w:rPr>
        <w:t>ّه</w:t>
      </w:r>
      <w:r>
        <w:rPr>
          <w:rtl/>
        </w:rPr>
        <w:t xml:space="preserve"> لو کان </w:t>
      </w:r>
      <w:r w:rsidR="00810611">
        <w:rPr>
          <w:rtl/>
        </w:rPr>
        <w:t>عندي</w:t>
      </w:r>
      <w:r>
        <w:rPr>
          <w:rtl/>
        </w:rPr>
        <w:t xml:space="preserve"> عدد شجر تهامه نعما لقسمته ب</w:t>
      </w:r>
      <w:r>
        <w:rPr>
          <w:rFonts w:hint="cs"/>
          <w:rtl/>
        </w:rPr>
        <w:t>ی</w:t>
      </w:r>
      <w:r>
        <w:rPr>
          <w:rFonts w:hint="eastAsia"/>
          <w:rtl/>
        </w:rPr>
        <w:t>نکم</w:t>
      </w:r>
      <w:r>
        <w:rPr>
          <w:rtl/>
        </w:rPr>
        <w:t xml:space="preserve"> ثمّ ما أل</w:t>
      </w:r>
      <w:r w:rsidR="004B4B77">
        <w:rPr>
          <w:rtl/>
        </w:rPr>
        <w:t>في</w:t>
      </w:r>
      <w:r>
        <w:rPr>
          <w:rFonts w:hint="eastAsia"/>
          <w:rtl/>
        </w:rPr>
        <w:t>تمون</w:t>
      </w:r>
      <w:r w:rsidR="00810611">
        <w:rPr>
          <w:rFonts w:hint="cs"/>
          <w:rtl/>
        </w:rPr>
        <w:t>ي</w:t>
      </w:r>
      <w:r>
        <w:rPr>
          <w:rtl/>
        </w:rPr>
        <w:t xml:space="preserve"> جبانا و لا بخ</w:t>
      </w:r>
      <w:r>
        <w:rPr>
          <w:rFonts w:hint="cs"/>
          <w:rtl/>
        </w:rPr>
        <w:t>ی</w:t>
      </w:r>
      <w:r>
        <w:rPr>
          <w:rFonts w:hint="eastAsia"/>
          <w:rtl/>
        </w:rPr>
        <w:t>لا،ثمّ</w:t>
      </w:r>
      <w:r>
        <w:rPr>
          <w:rtl/>
        </w:rPr>
        <w:t xml:space="preserve"> خرج من ال</w:t>
      </w:r>
      <w:r w:rsidR="00810611">
        <w:rPr>
          <w:rtl/>
        </w:rPr>
        <w:t>جعرانة</w:t>
      </w:r>
      <w:r>
        <w:rPr>
          <w:rtl/>
        </w:rPr>
        <w:t xml:space="preserve"> </w:t>
      </w:r>
      <w:r w:rsidR="004B4B77">
        <w:rPr>
          <w:rtl/>
        </w:rPr>
        <w:t>في</w:t>
      </w:r>
      <w:r>
        <w:rPr>
          <w:rtl/>
        </w:rPr>
        <w:t xml:space="preserve"> </w:t>
      </w:r>
      <w:r w:rsidR="004B4B77">
        <w:rPr>
          <w:rtl/>
        </w:rPr>
        <w:t>ذي</w:t>
      </w:r>
      <w:r>
        <w:rPr>
          <w:rtl/>
        </w:rPr>
        <w:t xml:space="preserve"> ال</w:t>
      </w:r>
      <w:r w:rsidR="00810611">
        <w:rPr>
          <w:rtl/>
        </w:rPr>
        <w:t>قعدة</w:t>
      </w:r>
      <w:r>
        <w:rPr>
          <w:rtl/>
        </w:rPr>
        <w:t>،قال:فما ر</w:t>
      </w:r>
      <w:r w:rsidR="009D0B59">
        <w:rPr>
          <w:rtl/>
        </w:rPr>
        <w:t>اي</w:t>
      </w:r>
      <w:r>
        <w:rPr>
          <w:rFonts w:hint="eastAsia"/>
          <w:rtl/>
        </w:rPr>
        <w:t>ت</w:t>
      </w:r>
      <w:r>
        <w:rPr>
          <w:rtl/>
        </w:rPr>
        <w:t xml:space="preserve"> تلک ال</w:t>
      </w:r>
      <w:r w:rsidR="00810611">
        <w:rPr>
          <w:rtl/>
        </w:rPr>
        <w:t>شجرة</w:t>
      </w:r>
      <w:r>
        <w:rPr>
          <w:rtl/>
        </w:rPr>
        <w:t xml:space="preserve"> الاّ خضراء کانّما </w:t>
      </w:r>
      <w:r>
        <w:rPr>
          <w:rFonts w:hint="cs"/>
          <w:rtl/>
        </w:rPr>
        <w:t>ی</w:t>
      </w:r>
      <w:r>
        <w:rPr>
          <w:rFonts w:hint="eastAsia"/>
          <w:rtl/>
        </w:rPr>
        <w:t>رشّ</w:t>
      </w:r>
      <w:r>
        <w:rPr>
          <w:rtl/>
        </w:rPr>
        <w:t xml:space="preserve"> ع</w:t>
      </w:r>
      <w:r w:rsidR="009B6D3C">
        <w:rPr>
          <w:rtl/>
        </w:rPr>
        <w:t>لي</w:t>
      </w:r>
      <w:r>
        <w:rPr>
          <w:rFonts w:hint="eastAsia"/>
          <w:rtl/>
        </w:rPr>
        <w:t>ها</w:t>
      </w:r>
      <w:r>
        <w:rPr>
          <w:rtl/>
        </w:rPr>
        <w:t xml:space="preserve"> الماء </w:t>
      </w:r>
      <w:r w:rsidR="00643081">
        <w:rPr>
          <w:rStyle w:val="libFootnotenumChar"/>
          <w:rtl/>
        </w:rPr>
        <w:t>(3)</w:t>
      </w:r>
      <w:r>
        <w:rPr>
          <w:rtl/>
        </w:rPr>
        <w:t>.</w:t>
      </w:r>
      <w:r w:rsidRPr="00810611">
        <w:rPr>
          <w:rStyle w:val="libBold1Char"/>
          <w:rFonts w:hint="eastAsia"/>
          <w:rtl/>
        </w:rPr>
        <w:t>أقول</w:t>
      </w:r>
      <w:r>
        <w:rPr>
          <w:rtl/>
        </w:rPr>
        <w:t xml:space="preserve">: تقدّم ما </w:t>
      </w:r>
      <w:r>
        <w:rPr>
          <w:rFonts w:hint="cs"/>
          <w:rtl/>
        </w:rPr>
        <w:t>ی</w:t>
      </w:r>
      <w:r>
        <w:rPr>
          <w:rFonts w:hint="eastAsia"/>
          <w:rtl/>
        </w:rPr>
        <w:t>تعلق</w:t>
      </w:r>
      <w:r>
        <w:rPr>
          <w:rtl/>
        </w:rPr>
        <w:t xml:space="preserve"> بذلک </w:t>
      </w:r>
      <w:r w:rsidR="004B4B77" w:rsidRPr="00810611">
        <w:rPr>
          <w:rtl/>
        </w:rPr>
        <w:t>في</w:t>
      </w:r>
      <w:r w:rsidR="00643081" w:rsidRPr="00810611">
        <w:rPr>
          <w:rFonts w:hint="eastAsia"/>
          <w:rtl/>
        </w:rPr>
        <w:t>(</w:t>
      </w:r>
      <w:r w:rsidRPr="00810611">
        <w:rPr>
          <w:rFonts w:hint="eastAsia"/>
          <w:rtl/>
        </w:rPr>
        <w:t>خلق</w:t>
      </w:r>
      <w:r w:rsidR="00643081" w:rsidRPr="00810611">
        <w:rPr>
          <w:rFonts w:hint="eastAsia"/>
          <w:rtl/>
        </w:rPr>
        <w:t>)</w:t>
      </w:r>
      <w:r w:rsidRPr="00810611">
        <w:rPr>
          <w:rFonts w:hint="eastAsia"/>
          <w:rtl/>
        </w:rPr>
        <w:t>عند</w:t>
      </w:r>
      <w:r w:rsidRPr="00810611">
        <w:rPr>
          <w:rtl/>
        </w:rPr>
        <w:t xml:space="preserve"> </w:t>
      </w:r>
      <w:r>
        <w:rPr>
          <w:rtl/>
        </w:rPr>
        <w:t>ذکر أخلاقه ال</w:t>
      </w:r>
      <w:r w:rsidR="00810611">
        <w:rPr>
          <w:rtl/>
        </w:rPr>
        <w:t>کریمة</w:t>
      </w:r>
      <w:r>
        <w:rPr>
          <w:rtl/>
        </w:rPr>
        <w:t>.قال ش</w:t>
      </w:r>
      <w:r>
        <w:rPr>
          <w:rFonts w:hint="cs"/>
          <w:rtl/>
        </w:rPr>
        <w:t>ی</w:t>
      </w:r>
      <w:r>
        <w:rPr>
          <w:rFonts w:hint="eastAsia"/>
          <w:rtl/>
        </w:rPr>
        <w:t>خنا</w:t>
      </w:r>
      <w:r>
        <w:rPr>
          <w:rtl/>
        </w:rPr>
        <w:t xml:space="preserve"> الحرّ العام</w:t>
      </w:r>
      <w:r w:rsidR="009B6D3C">
        <w:rPr>
          <w:rtl/>
        </w:rPr>
        <w:t>لي</w:t>
      </w:r>
      <w:r>
        <w:rPr>
          <w:rtl/>
        </w:rPr>
        <w:t>:</w:t>
      </w:r>
    </w:p>
    <w:tbl>
      <w:tblPr>
        <w:tblStyle w:val="TableGrid"/>
        <w:bidiVisual/>
        <w:tblW w:w="4562" w:type="pct"/>
        <w:tblInd w:w="384" w:type="dxa"/>
        <w:tblLook w:val="01E0"/>
      </w:tblPr>
      <w:tblGrid>
        <w:gridCol w:w="3534"/>
        <w:gridCol w:w="272"/>
        <w:gridCol w:w="3504"/>
      </w:tblGrid>
      <w:tr w:rsidR="00810611" w:rsidTr="00B87804">
        <w:trPr>
          <w:trHeight w:val="350"/>
        </w:trPr>
        <w:tc>
          <w:tcPr>
            <w:tcW w:w="3920" w:type="dxa"/>
            <w:shd w:val="clear" w:color="auto" w:fill="auto"/>
          </w:tcPr>
          <w:p w:rsidR="00810611" w:rsidRDefault="00810611" w:rsidP="00B87804">
            <w:pPr>
              <w:pStyle w:val="libPoem"/>
            </w:pPr>
            <w:r>
              <w:rPr>
                <w:rFonts w:hint="eastAsia"/>
                <w:rtl/>
              </w:rPr>
              <w:t>انّ</w:t>
            </w:r>
            <w:r>
              <w:rPr>
                <w:rtl/>
              </w:rPr>
              <w:t xml:space="preserve"> محمّدا أجلّ الأنب</w:t>
            </w:r>
            <w:r>
              <w:rPr>
                <w:rFonts w:hint="cs"/>
                <w:rtl/>
              </w:rPr>
              <w:t>ی</w:t>
            </w:r>
            <w:r>
              <w:rPr>
                <w:rFonts w:hint="eastAsia"/>
                <w:rtl/>
              </w:rPr>
              <w:t>اء</w:t>
            </w:r>
            <w:r w:rsidRPr="00725071">
              <w:rPr>
                <w:rStyle w:val="libPoemTiniChar0"/>
                <w:rtl/>
              </w:rPr>
              <w:br/>
              <w:t> </w:t>
            </w:r>
          </w:p>
        </w:tc>
        <w:tc>
          <w:tcPr>
            <w:tcW w:w="279" w:type="dxa"/>
            <w:shd w:val="clear" w:color="auto" w:fill="auto"/>
          </w:tcPr>
          <w:p w:rsidR="00810611" w:rsidRDefault="00810611" w:rsidP="00B87804">
            <w:pPr>
              <w:pStyle w:val="libPoem"/>
              <w:rPr>
                <w:rtl/>
              </w:rPr>
            </w:pPr>
          </w:p>
        </w:tc>
        <w:tc>
          <w:tcPr>
            <w:tcW w:w="3881" w:type="dxa"/>
            <w:shd w:val="clear" w:color="auto" w:fill="auto"/>
          </w:tcPr>
          <w:p w:rsidR="00810611" w:rsidRDefault="00810611" w:rsidP="00B87804">
            <w:pPr>
              <w:pStyle w:val="libPoem"/>
            </w:pPr>
            <w:r>
              <w:rPr>
                <w:rFonts w:hint="eastAsia"/>
                <w:rtl/>
              </w:rPr>
              <w:t>قد</w:t>
            </w:r>
            <w:r>
              <w:rPr>
                <w:rtl/>
              </w:rPr>
              <w:t xml:space="preserve"> جاز في الجود جم</w:t>
            </w:r>
            <w:r>
              <w:rPr>
                <w:rFonts w:hint="cs"/>
                <w:rtl/>
              </w:rPr>
              <w:t>ی</w:t>
            </w:r>
            <w:r>
              <w:rPr>
                <w:rFonts w:hint="eastAsia"/>
                <w:rtl/>
              </w:rPr>
              <w:t>ع</w:t>
            </w:r>
            <w:r>
              <w:rPr>
                <w:rtl/>
              </w:rPr>
              <w:t xml:space="preserve"> الأغن</w:t>
            </w:r>
            <w:r>
              <w:rPr>
                <w:rFonts w:hint="cs"/>
                <w:rtl/>
              </w:rPr>
              <w:t>ی</w:t>
            </w:r>
            <w:r>
              <w:rPr>
                <w:rFonts w:hint="eastAsia"/>
                <w:rtl/>
              </w:rPr>
              <w:t>اء</w:t>
            </w:r>
            <w:r w:rsidRPr="00725071">
              <w:rPr>
                <w:rStyle w:val="libPoemTiniChar0"/>
                <w:rtl/>
              </w:rPr>
              <w:br/>
              <w:t> </w:t>
            </w:r>
          </w:p>
        </w:tc>
      </w:tr>
      <w:tr w:rsidR="00810611" w:rsidTr="00B87804">
        <w:trPr>
          <w:trHeight w:val="350"/>
        </w:trPr>
        <w:tc>
          <w:tcPr>
            <w:tcW w:w="3920" w:type="dxa"/>
          </w:tcPr>
          <w:p w:rsidR="00810611" w:rsidRDefault="00810611" w:rsidP="00B87804">
            <w:pPr>
              <w:pStyle w:val="libPoem"/>
            </w:pPr>
            <w:r>
              <w:rPr>
                <w:rFonts w:hint="eastAsia"/>
                <w:rtl/>
              </w:rPr>
              <w:t>له</w:t>
            </w:r>
            <w:r>
              <w:rPr>
                <w:rtl/>
              </w:rPr>
              <w:t xml:space="preserve"> هبات جمّة مشهورة</w:t>
            </w:r>
            <w:r w:rsidRPr="00725071">
              <w:rPr>
                <w:rStyle w:val="libPoemTiniChar0"/>
                <w:rtl/>
              </w:rPr>
              <w:br/>
              <w:t> </w:t>
            </w:r>
          </w:p>
        </w:tc>
        <w:tc>
          <w:tcPr>
            <w:tcW w:w="279" w:type="dxa"/>
          </w:tcPr>
          <w:p w:rsidR="00810611" w:rsidRDefault="00810611" w:rsidP="00B87804">
            <w:pPr>
              <w:pStyle w:val="libPoem"/>
              <w:rPr>
                <w:rtl/>
              </w:rPr>
            </w:pPr>
          </w:p>
        </w:tc>
        <w:tc>
          <w:tcPr>
            <w:tcW w:w="3881" w:type="dxa"/>
          </w:tcPr>
          <w:p w:rsidR="00810611" w:rsidRDefault="00810611" w:rsidP="00B87804">
            <w:pPr>
              <w:pStyle w:val="libPoem"/>
            </w:pPr>
            <w:r>
              <w:rPr>
                <w:rFonts w:hint="eastAsia"/>
                <w:rtl/>
              </w:rPr>
              <w:t>مذکورة</w:t>
            </w:r>
            <w:r>
              <w:rPr>
                <w:rtl/>
              </w:rPr>
              <w:t xml:space="preserve"> في کتب مسطورة</w:t>
            </w:r>
            <w:r w:rsidRPr="00725071">
              <w:rPr>
                <w:rStyle w:val="libPoemTiniChar0"/>
                <w:rtl/>
              </w:rPr>
              <w:br/>
              <w:t> </w:t>
            </w:r>
          </w:p>
        </w:tc>
      </w:tr>
      <w:tr w:rsidR="00810611" w:rsidTr="00B87804">
        <w:trPr>
          <w:trHeight w:val="350"/>
        </w:trPr>
        <w:tc>
          <w:tcPr>
            <w:tcW w:w="3920" w:type="dxa"/>
          </w:tcPr>
          <w:p w:rsidR="00810611" w:rsidRDefault="00810611" w:rsidP="00B87804">
            <w:pPr>
              <w:pStyle w:val="libPoem"/>
            </w:pPr>
            <w:r>
              <w:rPr>
                <w:rFonts w:hint="eastAsia"/>
                <w:rtl/>
              </w:rPr>
              <w:t>من</w:t>
            </w:r>
            <w:r>
              <w:rPr>
                <w:rtl/>
              </w:rPr>
              <w:t xml:space="preserve"> ذاک في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وهبا</w:t>
            </w:r>
            <w:r w:rsidRPr="00725071">
              <w:rPr>
                <w:rStyle w:val="libPoemTiniChar0"/>
                <w:rtl/>
              </w:rPr>
              <w:br/>
              <w:t> </w:t>
            </w:r>
          </w:p>
        </w:tc>
        <w:tc>
          <w:tcPr>
            <w:tcW w:w="279" w:type="dxa"/>
          </w:tcPr>
          <w:p w:rsidR="00810611" w:rsidRDefault="00810611" w:rsidP="00B87804">
            <w:pPr>
              <w:pStyle w:val="libPoem"/>
              <w:rPr>
                <w:rtl/>
              </w:rPr>
            </w:pPr>
          </w:p>
        </w:tc>
        <w:tc>
          <w:tcPr>
            <w:tcW w:w="3881" w:type="dxa"/>
          </w:tcPr>
          <w:p w:rsidR="00810611" w:rsidRDefault="00810611" w:rsidP="00B87804">
            <w:pPr>
              <w:pStyle w:val="libPoem"/>
            </w:pPr>
            <w:r>
              <w:rPr>
                <w:rFonts w:hint="eastAsia"/>
                <w:rtl/>
              </w:rPr>
              <w:t>ما</w:t>
            </w:r>
            <w:r>
              <w:rPr>
                <w:rtl/>
              </w:rPr>
              <w:t xml:space="preserve"> مثله ب</w:t>
            </w:r>
            <w:r>
              <w:rPr>
                <w:rFonts w:hint="cs"/>
                <w:rtl/>
              </w:rPr>
              <w:t>ی</w:t>
            </w:r>
            <w:r>
              <w:rPr>
                <w:rFonts w:hint="eastAsia"/>
                <w:rtl/>
              </w:rPr>
              <w:t>ن</w:t>
            </w:r>
            <w:r>
              <w:rPr>
                <w:rtl/>
              </w:rPr>
              <w:t xml:space="preserve"> الور</w:t>
            </w:r>
            <w:r>
              <w:rPr>
                <w:rFonts w:hint="cs"/>
                <w:rtl/>
              </w:rPr>
              <w:t>ی</w:t>
            </w:r>
            <w:r>
              <w:rPr>
                <w:rtl/>
              </w:rPr>
              <w:t xml:space="preserve"> ما وهبا</w:t>
            </w:r>
            <w:r w:rsidRPr="00725071">
              <w:rPr>
                <w:rStyle w:val="libPoemTiniChar0"/>
                <w:rtl/>
              </w:rPr>
              <w:br/>
              <w:t> </w:t>
            </w:r>
          </w:p>
        </w:tc>
      </w:tr>
      <w:tr w:rsidR="00810611" w:rsidTr="00B87804">
        <w:trPr>
          <w:trHeight w:val="350"/>
        </w:trPr>
        <w:tc>
          <w:tcPr>
            <w:tcW w:w="3920" w:type="dxa"/>
          </w:tcPr>
          <w:p w:rsidR="00810611" w:rsidRDefault="00810611" w:rsidP="00B87804">
            <w:pPr>
              <w:pStyle w:val="libPoem"/>
            </w:pPr>
            <w:r>
              <w:rPr>
                <w:rFonts w:hint="eastAsia"/>
                <w:rtl/>
              </w:rPr>
              <w:t>خمس</w:t>
            </w:r>
            <w:r>
              <w:rPr>
                <w:rFonts w:hint="cs"/>
                <w:rtl/>
              </w:rPr>
              <w:t>ی</w:t>
            </w:r>
            <w:r>
              <w:rPr>
                <w:rFonts w:hint="eastAsia"/>
                <w:rtl/>
              </w:rPr>
              <w:t>ن</w:t>
            </w:r>
            <w:r>
              <w:rPr>
                <w:rtl/>
              </w:rPr>
              <w:t xml:space="preserve"> ألفا کملت من الإبل</w:t>
            </w:r>
            <w:r w:rsidRPr="00725071">
              <w:rPr>
                <w:rStyle w:val="libPoemTiniChar0"/>
                <w:rtl/>
              </w:rPr>
              <w:br/>
              <w:t> </w:t>
            </w:r>
          </w:p>
        </w:tc>
        <w:tc>
          <w:tcPr>
            <w:tcW w:w="279" w:type="dxa"/>
          </w:tcPr>
          <w:p w:rsidR="00810611" w:rsidRDefault="00810611" w:rsidP="00B87804">
            <w:pPr>
              <w:pStyle w:val="libPoem"/>
              <w:rPr>
                <w:rtl/>
              </w:rPr>
            </w:pPr>
          </w:p>
        </w:tc>
        <w:tc>
          <w:tcPr>
            <w:tcW w:w="3881" w:type="dxa"/>
          </w:tcPr>
          <w:p w:rsidR="00810611" w:rsidRDefault="00810611" w:rsidP="00B87804">
            <w:pPr>
              <w:pStyle w:val="libPoem"/>
            </w:pPr>
            <w:r>
              <w:rPr>
                <w:rFonts w:hint="eastAsia"/>
                <w:rtl/>
              </w:rPr>
              <w:t>ردّ</w:t>
            </w:r>
            <w:r>
              <w:rPr>
                <w:rtl/>
              </w:rPr>
              <w:t xml:space="preserve"> بها عصر النوال المقتبل</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10611">
        <w:rPr>
          <w:rStyle w:val="libFootnote0Char"/>
          <w:rFonts w:hint="cs"/>
          <w:rtl/>
        </w:rPr>
        <w:t xml:space="preserve"> ق:6/67/691،ج:22/83.</w:t>
      </w:r>
    </w:p>
    <w:p w:rsidR="00643081" w:rsidRPr="00643081" w:rsidRDefault="00643081" w:rsidP="00643081">
      <w:pPr>
        <w:pStyle w:val="libLine"/>
        <w:rPr>
          <w:rStyle w:val="libFootnote0Char"/>
          <w:rtl/>
        </w:rPr>
      </w:pPr>
      <w:r w:rsidRPr="00643081">
        <w:rPr>
          <w:rStyle w:val="libFootnote0Char"/>
          <w:rFonts w:hint="eastAsia"/>
          <w:rtl/>
        </w:rPr>
        <w:t>(2)</w:t>
      </w:r>
      <w:r w:rsidR="00810611">
        <w:rPr>
          <w:rStyle w:val="libFootnote0Char"/>
          <w:rFonts w:hint="cs"/>
          <w:rtl/>
        </w:rPr>
        <w:t xml:space="preserve"> ق:6/9/151،ج:16/231.</w:t>
      </w:r>
    </w:p>
    <w:p w:rsidR="00643081" w:rsidRPr="00643081" w:rsidRDefault="00643081" w:rsidP="00643081">
      <w:pPr>
        <w:pStyle w:val="libLine"/>
        <w:rPr>
          <w:rStyle w:val="libFootnote0Char"/>
          <w:rtl/>
        </w:rPr>
      </w:pPr>
      <w:r w:rsidRPr="00643081">
        <w:rPr>
          <w:rStyle w:val="libFootnote0Char"/>
          <w:rFonts w:hint="eastAsia"/>
          <w:rtl/>
        </w:rPr>
        <w:t>(3)</w:t>
      </w:r>
      <w:r w:rsidR="00810611">
        <w:rPr>
          <w:rStyle w:val="libFootnote0Char"/>
          <w:rFonts w:hint="cs"/>
          <w:rtl/>
        </w:rPr>
        <w:t xml:space="preserve"> ق:6/9/150،ج:16/266. ق:6/22/287،ج:17/379.</w:t>
      </w:r>
    </w:p>
    <w:p w:rsidR="00643081" w:rsidRDefault="00643081" w:rsidP="00A33C4B">
      <w:pPr>
        <w:pStyle w:val="libNormal"/>
        <w:rPr>
          <w:rtl/>
        </w:rPr>
      </w:pPr>
      <w:r>
        <w:rPr>
          <w:rFonts w:hint="eastAsia"/>
          <w:rtl/>
        </w:rPr>
        <w:br w:type="page"/>
      </w:r>
    </w:p>
    <w:p w:rsidR="00D94CCA" w:rsidRDefault="00A33C4B" w:rsidP="00167E25">
      <w:pPr>
        <w:pStyle w:val="libCenterBold1"/>
        <w:rPr>
          <w:rtl/>
        </w:rPr>
      </w:pPr>
      <w:r>
        <w:rPr>
          <w:rFonts w:hint="eastAsia"/>
          <w:rtl/>
        </w:rPr>
        <w:lastRenderedPageBreak/>
        <w:t>سخاء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A33C4B">
      <w:pPr>
        <w:pStyle w:val="libNormal"/>
        <w:rPr>
          <w:rtl/>
        </w:rPr>
      </w:pPr>
      <w:r>
        <w:rPr>
          <w:rFonts w:hint="eastAsia"/>
          <w:rtl/>
        </w:rPr>
        <w:t>باب</w:t>
      </w:r>
      <w:r>
        <w:rPr>
          <w:rtl/>
        </w:rPr>
        <w:t xml:space="preserve"> سخاء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إنفاقه </w:t>
      </w:r>
      <w:r w:rsidR="00643081">
        <w:rPr>
          <w:rStyle w:val="libFootnotenumChar"/>
          <w:rtl/>
        </w:rPr>
        <w:t>(1)</w:t>
      </w:r>
      <w:r>
        <w:rPr>
          <w:rtl/>
        </w:rPr>
        <w:t>.</w:t>
      </w:r>
    </w:p>
    <w:p w:rsidR="00D94CCA" w:rsidRDefault="00A33C4B" w:rsidP="00167E25">
      <w:pPr>
        <w:pStyle w:val="libNormal"/>
        <w:rPr>
          <w:rtl/>
        </w:rPr>
      </w:pPr>
      <w:r w:rsidRPr="00167E25">
        <w:rPr>
          <w:rStyle w:val="libBold1Char"/>
          <w:rFonts w:hint="eastAsia"/>
          <w:rtl/>
        </w:rPr>
        <w:t>جامع</w:t>
      </w:r>
      <w:r w:rsidRPr="00167E25">
        <w:rPr>
          <w:rStyle w:val="libBold1Char"/>
          <w:rtl/>
        </w:rPr>
        <w:t xml:space="preserve"> الأخبار</w:t>
      </w:r>
      <w:r>
        <w:rPr>
          <w:rtl/>
        </w:rPr>
        <w:t xml:space="preserve">: جاء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أعر</w:t>
      </w:r>
      <w:r w:rsidR="004B4B77">
        <w:rPr>
          <w:rtl/>
        </w:rPr>
        <w:t>أبي</w:t>
      </w:r>
      <w:r>
        <w:rPr>
          <w:rtl/>
        </w:rPr>
        <w:t xml:space="preserve">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sidR="004B4B77">
        <w:rPr>
          <w:rFonts w:hint="eastAsia"/>
          <w:rtl/>
        </w:rPr>
        <w:t>انّي</w:t>
      </w:r>
      <w:r>
        <w:rPr>
          <w:rtl/>
        </w:rPr>
        <w:t xml:space="preserve"> مأخوذ بثلاث علل:</w:t>
      </w:r>
      <w:r w:rsidR="004B4B77">
        <w:rPr>
          <w:rtl/>
        </w:rPr>
        <w:t>علّة</w:t>
      </w:r>
      <w:r>
        <w:rPr>
          <w:rtl/>
        </w:rPr>
        <w:t xml:space="preserve"> النفس و </w:t>
      </w:r>
      <w:r w:rsidR="004B4B77">
        <w:rPr>
          <w:rtl/>
        </w:rPr>
        <w:t>علّة</w:t>
      </w:r>
      <w:r>
        <w:rPr>
          <w:rtl/>
        </w:rPr>
        <w:t xml:space="preserve"> الفقر و </w:t>
      </w:r>
      <w:r w:rsidR="004B4B77">
        <w:rPr>
          <w:rtl/>
        </w:rPr>
        <w:t>علّة</w:t>
      </w:r>
      <w:r>
        <w:rPr>
          <w:rtl/>
        </w:rPr>
        <w:t xml:space="preserve"> الجهل،فأجاب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قال:</w:t>
      </w:r>
      <w:r>
        <w:rPr>
          <w:rFonts w:hint="cs"/>
          <w:rtl/>
        </w:rPr>
        <w:t>ی</w:t>
      </w:r>
      <w:r>
        <w:rPr>
          <w:rFonts w:hint="eastAsia"/>
          <w:rtl/>
        </w:rPr>
        <w:t>ا</w:t>
      </w:r>
      <w:r>
        <w:rPr>
          <w:rtl/>
        </w:rPr>
        <w:t xml:space="preserve"> أخا العرب </w:t>
      </w:r>
      <w:r w:rsidR="004B4B77">
        <w:rPr>
          <w:rtl/>
        </w:rPr>
        <w:t>علّة</w:t>
      </w:r>
      <w:r>
        <w:rPr>
          <w:rtl/>
        </w:rPr>
        <w:t xml:space="preserve"> النفس تعرض ع</w:t>
      </w:r>
      <w:r w:rsidR="009B6D3C">
        <w:rPr>
          <w:rtl/>
        </w:rPr>
        <w:t>لي</w:t>
      </w:r>
      <w:r>
        <w:rPr>
          <w:rtl/>
        </w:rPr>
        <w:t xml:space="preserve"> الطب</w:t>
      </w:r>
      <w:r>
        <w:rPr>
          <w:rFonts w:hint="cs"/>
          <w:rtl/>
        </w:rPr>
        <w:t>ی</w:t>
      </w:r>
      <w:r>
        <w:rPr>
          <w:rFonts w:hint="eastAsia"/>
          <w:rtl/>
        </w:rPr>
        <w:t>ب</w:t>
      </w:r>
      <w:r>
        <w:rPr>
          <w:rtl/>
        </w:rPr>
        <w:t xml:space="preserve"> و </w:t>
      </w:r>
      <w:r w:rsidR="004B4B77">
        <w:rPr>
          <w:rtl/>
        </w:rPr>
        <w:t>علّة</w:t>
      </w:r>
      <w:r>
        <w:rPr>
          <w:rtl/>
        </w:rPr>
        <w:t xml:space="preserve"> الجهل تعرض ع</w:t>
      </w:r>
      <w:r w:rsidR="009B6D3C">
        <w:rPr>
          <w:rtl/>
        </w:rPr>
        <w:t>لي</w:t>
      </w:r>
      <w:r>
        <w:rPr>
          <w:rtl/>
        </w:rPr>
        <w:t xml:space="preserve"> العالم و </w:t>
      </w:r>
      <w:r w:rsidR="004B4B77">
        <w:rPr>
          <w:rtl/>
        </w:rPr>
        <w:t>علّة</w:t>
      </w:r>
      <w:r>
        <w:rPr>
          <w:rtl/>
        </w:rPr>
        <w:t xml:space="preserve"> الفقر تعرض ع</w:t>
      </w:r>
      <w:r w:rsidR="009B6D3C">
        <w:rPr>
          <w:rtl/>
        </w:rPr>
        <w:t>لي</w:t>
      </w:r>
      <w:r>
        <w:rPr>
          <w:rtl/>
        </w:rPr>
        <w:t xml:space="preserve"> ال</w:t>
      </w:r>
      <w:r>
        <w:rPr>
          <w:rFonts w:hint="eastAsia"/>
          <w:rtl/>
        </w:rPr>
        <w:t>کر</w:t>
      </w:r>
      <w:r>
        <w:rPr>
          <w:rFonts w:hint="cs"/>
          <w:rtl/>
        </w:rPr>
        <w:t>ی</w:t>
      </w:r>
      <w:r>
        <w:rPr>
          <w:rFonts w:hint="eastAsia"/>
          <w:rtl/>
        </w:rPr>
        <w:t>م،فقال</w:t>
      </w:r>
      <w:r>
        <w:rPr>
          <w:rtl/>
        </w:rPr>
        <w:t xml:space="preserve"> الأعر</w:t>
      </w:r>
      <w:r w:rsidR="00167E25">
        <w:rPr>
          <w:rFonts w:hint="cs"/>
          <w:rtl/>
        </w:rPr>
        <w:t>ا</w:t>
      </w:r>
      <w:r w:rsidR="004B4B77">
        <w:rPr>
          <w:rtl/>
        </w:rPr>
        <w:t>بي</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أنت الکر</w:t>
      </w:r>
      <w:r>
        <w:rPr>
          <w:rFonts w:hint="cs"/>
          <w:rtl/>
        </w:rPr>
        <w:t>ی</w:t>
      </w:r>
      <w:r>
        <w:rPr>
          <w:rFonts w:hint="eastAsia"/>
          <w:rtl/>
        </w:rPr>
        <w:t>م</w:t>
      </w:r>
      <w:r>
        <w:rPr>
          <w:rtl/>
        </w:rPr>
        <w:t xml:space="preserve"> و أنت العالم و أنت الطب</w:t>
      </w:r>
      <w:r>
        <w:rPr>
          <w:rFonts w:hint="cs"/>
          <w:rtl/>
        </w:rPr>
        <w:t>ی</w:t>
      </w:r>
      <w:r>
        <w:rPr>
          <w:rFonts w:hint="eastAsia"/>
          <w:rtl/>
        </w:rPr>
        <w:t>ب،فأمر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بأن </w:t>
      </w:r>
      <w:r>
        <w:rPr>
          <w:rFonts w:hint="cs"/>
          <w:rtl/>
        </w:rPr>
        <w:t>ی</w:t>
      </w:r>
      <w:r w:rsidR="006926E7">
        <w:rPr>
          <w:rFonts w:hint="eastAsia"/>
          <w:rtl/>
        </w:rPr>
        <w:t>عطي</w:t>
      </w:r>
      <w:r>
        <w:rPr>
          <w:rtl/>
        </w:rPr>
        <w:t xml:space="preserve"> له من ب</w:t>
      </w:r>
      <w:r>
        <w:rPr>
          <w:rFonts w:hint="cs"/>
          <w:rtl/>
        </w:rPr>
        <w:t>ی</w:t>
      </w:r>
      <w:r>
        <w:rPr>
          <w:rFonts w:hint="eastAsia"/>
          <w:rtl/>
        </w:rPr>
        <w:t>ت</w:t>
      </w:r>
      <w:r>
        <w:rPr>
          <w:rtl/>
        </w:rPr>
        <w:t xml:space="preserve"> المال </w:t>
      </w:r>
      <w:r w:rsidR="004B4B77">
        <w:rPr>
          <w:rtl/>
        </w:rPr>
        <w:t>ثلاثة</w:t>
      </w:r>
      <w:r>
        <w:rPr>
          <w:rtl/>
        </w:rPr>
        <w:t xml:space="preserve"> آلاف درهم و قال:تنفق ألفا ب</w:t>
      </w:r>
      <w:r w:rsidR="004B4B77">
        <w:rPr>
          <w:rtl/>
        </w:rPr>
        <w:t>علّة</w:t>
      </w:r>
      <w:r>
        <w:rPr>
          <w:rtl/>
        </w:rPr>
        <w:t xml:space="preserve"> النفس و ألفا ب</w:t>
      </w:r>
      <w:r w:rsidR="004B4B77">
        <w:rPr>
          <w:rtl/>
        </w:rPr>
        <w:t>علّة</w:t>
      </w:r>
      <w:r>
        <w:rPr>
          <w:rtl/>
        </w:rPr>
        <w:t xml:space="preserve"> الجهل و ألفا ب</w:t>
      </w:r>
      <w:r w:rsidR="004B4B77">
        <w:rPr>
          <w:rtl/>
        </w:rPr>
        <w:t>علّة</w:t>
      </w:r>
      <w:r>
        <w:rPr>
          <w:rtl/>
        </w:rPr>
        <w:t xml:space="preserve"> الفقر.</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الس</w:t>
      </w:r>
      <w:r>
        <w:rPr>
          <w:rFonts w:hint="cs"/>
          <w:rtl/>
        </w:rPr>
        <w:t>یّ</w:t>
      </w:r>
      <w:r>
        <w:rPr>
          <w:rFonts w:hint="eastAsia"/>
          <w:rtl/>
        </w:rPr>
        <w:t>د</w:t>
      </w:r>
      <w:r>
        <w:rPr>
          <w:rtl/>
        </w:rPr>
        <w:t xml:space="preserve"> ابن طاووس </w:t>
      </w:r>
      <w:r w:rsidR="004B4B77">
        <w:rPr>
          <w:rtl/>
        </w:rPr>
        <w:t>في</w:t>
      </w:r>
      <w:r>
        <w:rPr>
          <w:rtl/>
        </w:rPr>
        <w:t>(کشف الم</w:t>
      </w:r>
      <w:r w:rsidR="006926E7">
        <w:rPr>
          <w:rtl/>
        </w:rPr>
        <w:t>حجّة</w:t>
      </w:r>
      <w:r>
        <w:rPr>
          <w:rtl/>
        </w:rPr>
        <w:t xml:space="preserve">)من بعض کتب المناقب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قال: تزوّجت </w:t>
      </w:r>
      <w:r w:rsidR="00712DE8">
        <w:rPr>
          <w:rtl/>
        </w:rPr>
        <w:t>فاطمة</w:t>
      </w:r>
      <w:r>
        <w:rPr>
          <w:rtl/>
        </w:rPr>
        <w:t xml:space="preserve"> </w:t>
      </w:r>
      <w:r w:rsidR="00D665AA" w:rsidRPr="00D665AA">
        <w:rPr>
          <w:rStyle w:val="libAlaemChar"/>
          <w:rtl/>
        </w:rPr>
        <w:t>عليهما‌السلام</w:t>
      </w:r>
      <w:r>
        <w:rPr>
          <w:rtl/>
        </w:rPr>
        <w:t xml:space="preserve"> و ما کان </w:t>
      </w:r>
      <w:r w:rsidR="009B6D3C">
        <w:rPr>
          <w:rtl/>
        </w:rPr>
        <w:t>لي</w:t>
      </w:r>
      <w:r>
        <w:rPr>
          <w:rtl/>
        </w:rPr>
        <w:t xml:space="preserve"> فراش و </w:t>
      </w:r>
      <w:r w:rsidR="00167E25">
        <w:rPr>
          <w:rtl/>
        </w:rPr>
        <w:t>صدقتي</w:t>
      </w:r>
      <w:r>
        <w:rPr>
          <w:rtl/>
        </w:rPr>
        <w:t xml:space="preserve"> </w:t>
      </w:r>
      <w:r w:rsidR="00265D50">
        <w:rPr>
          <w:rtl/>
        </w:rPr>
        <w:t>اليوم</w:t>
      </w:r>
      <w:r>
        <w:rPr>
          <w:rtl/>
        </w:rPr>
        <w:t xml:space="preserve"> لو قسّمت ع</w:t>
      </w:r>
      <w:r w:rsidR="009B6D3C">
        <w:rPr>
          <w:rtl/>
        </w:rPr>
        <w:t>لي</w:t>
      </w:r>
      <w:r>
        <w:rPr>
          <w:rtl/>
        </w:rPr>
        <w:t xml:space="preserve"> </w:t>
      </w:r>
      <w:r w:rsidR="006926E7">
        <w:rPr>
          <w:rtl/>
        </w:rPr>
        <w:t>بني</w:t>
      </w:r>
      <w:r>
        <w:rPr>
          <w:rtl/>
        </w:rPr>
        <w:t xml:space="preserve"> هاشم لوسعتهم.</w:t>
      </w:r>
    </w:p>
    <w:p w:rsidR="00D94CCA" w:rsidRDefault="00A33C4B" w:rsidP="00A33C4B">
      <w:pPr>
        <w:pStyle w:val="libNormal"/>
        <w:rPr>
          <w:rtl/>
        </w:rPr>
      </w:pPr>
      <w:r>
        <w:rPr>
          <w:rFonts w:hint="eastAsia"/>
          <w:rtl/>
        </w:rPr>
        <w:t>و</w:t>
      </w:r>
      <w:r>
        <w:rPr>
          <w:rtl/>
        </w:rPr>
        <w:t xml:space="preserve"> قال </w:t>
      </w:r>
      <w:r w:rsidR="004B4B77">
        <w:rPr>
          <w:rtl/>
        </w:rPr>
        <w:t>في</w:t>
      </w:r>
      <w:r>
        <w:rPr>
          <w:rFonts w:hint="eastAsia"/>
          <w:rtl/>
        </w:rPr>
        <w:t>ه</w:t>
      </w:r>
      <w:r>
        <w:rPr>
          <w:rtl/>
        </w:rPr>
        <w:t xml:space="preserve">: انّه </w:t>
      </w:r>
      <w:r w:rsidR="00D665AA" w:rsidRPr="00D665AA">
        <w:rPr>
          <w:rStyle w:val="libAlaemChar"/>
          <w:rtl/>
        </w:rPr>
        <w:t>عليه‌السلام</w:t>
      </w:r>
      <w:r>
        <w:rPr>
          <w:rtl/>
        </w:rPr>
        <w:t xml:space="preserve"> وقف أمواله و کان غلّته أ</w:t>
      </w:r>
      <w:r w:rsidR="006926E7">
        <w:rPr>
          <w:rtl/>
        </w:rPr>
        <w:t>ربعي</w:t>
      </w:r>
      <w:r>
        <w:rPr>
          <w:rFonts w:hint="eastAsia"/>
          <w:rtl/>
        </w:rPr>
        <w:t>ن</w:t>
      </w:r>
      <w:r>
        <w:rPr>
          <w:rtl/>
        </w:rPr>
        <w:t xml:space="preserve"> ألف د</w:t>
      </w:r>
      <w:r>
        <w:rPr>
          <w:rFonts w:hint="cs"/>
          <w:rtl/>
        </w:rPr>
        <w:t>ی</w:t>
      </w:r>
      <w:r>
        <w:rPr>
          <w:rFonts w:hint="eastAsia"/>
          <w:rtl/>
        </w:rPr>
        <w:t>نار</w:t>
      </w:r>
      <w:r>
        <w:rPr>
          <w:rtl/>
        </w:rPr>
        <w:t xml:space="preserve"> و باع س</w:t>
      </w:r>
      <w:r>
        <w:rPr>
          <w:rFonts w:hint="cs"/>
          <w:rtl/>
        </w:rPr>
        <w:t>ی</w:t>
      </w:r>
      <w:r>
        <w:rPr>
          <w:rFonts w:hint="eastAsia"/>
          <w:rtl/>
        </w:rPr>
        <w:t>فه</w:t>
      </w:r>
      <w:r>
        <w:rPr>
          <w:rtl/>
        </w:rPr>
        <w:t xml:space="preserve"> و قال:من </w:t>
      </w:r>
      <w:r>
        <w:rPr>
          <w:rFonts w:hint="cs"/>
          <w:rtl/>
        </w:rPr>
        <w:t>ی</w:t>
      </w:r>
      <w:r w:rsidR="00DF76A0">
        <w:rPr>
          <w:rFonts w:hint="eastAsia"/>
          <w:rtl/>
        </w:rPr>
        <w:t>شتري</w:t>
      </w:r>
      <w:r>
        <w:rPr>
          <w:rtl/>
        </w:rPr>
        <w:t xml:space="preserve"> س</w:t>
      </w:r>
      <w:r>
        <w:rPr>
          <w:rFonts w:hint="cs"/>
          <w:rtl/>
        </w:rPr>
        <w:t>ی</w:t>
      </w:r>
      <w:r w:rsidR="004B4B77">
        <w:rPr>
          <w:rFonts w:hint="eastAsia"/>
          <w:rtl/>
        </w:rPr>
        <w:t>في</w:t>
      </w:r>
      <w:r>
        <w:rPr>
          <w:rtl/>
        </w:rPr>
        <w:t xml:space="preserve"> و لو کان </w:t>
      </w:r>
      <w:r w:rsidR="00810611">
        <w:rPr>
          <w:rtl/>
        </w:rPr>
        <w:t>عندي</w:t>
      </w:r>
      <w:r>
        <w:rPr>
          <w:rtl/>
        </w:rPr>
        <w:t xml:space="preserve"> عشاء ما بعته .</w:t>
      </w:r>
    </w:p>
    <w:p w:rsidR="00D94CCA" w:rsidRDefault="00FE5C64" w:rsidP="00167E25">
      <w:pPr>
        <w:pStyle w:val="libNormal"/>
        <w:rPr>
          <w:rtl/>
        </w:rPr>
      </w:pPr>
      <w:r>
        <w:rPr>
          <w:rStyle w:val="libBold1Char"/>
          <w:rFonts w:hint="eastAsia"/>
          <w:rtl/>
        </w:rPr>
        <w:t>أمالي</w:t>
      </w:r>
      <w:r w:rsidR="00A33C4B" w:rsidRPr="00167E25">
        <w:rPr>
          <w:rStyle w:val="libBold1Char"/>
          <w:rtl/>
        </w:rPr>
        <w:t xml:space="preserve"> الصدوق</w:t>
      </w:r>
      <w:r w:rsidR="00A33C4B">
        <w:rPr>
          <w:rtl/>
        </w:rPr>
        <w:t>:</w:t>
      </w:r>
      <w:r w:rsidR="006926E7">
        <w:rPr>
          <w:rtl/>
        </w:rPr>
        <w:t>روي</w:t>
      </w:r>
      <w:r w:rsidR="00A33C4B">
        <w:rPr>
          <w:rtl/>
        </w:rPr>
        <w:t xml:space="preserve">: انّ رجلا </w:t>
      </w:r>
      <w:r w:rsidR="006926E7">
        <w:rPr>
          <w:rtl/>
        </w:rPr>
        <w:t>أ</w:t>
      </w:r>
      <w:r w:rsidR="00167E25">
        <w:rPr>
          <w:rFonts w:hint="cs"/>
          <w:rtl/>
        </w:rPr>
        <w:t>تى</w:t>
      </w:r>
      <w:r w:rsidR="00A33C4B">
        <w:rPr>
          <w:rtl/>
        </w:rPr>
        <w:t xml:space="preserve"> </w:t>
      </w:r>
      <w:r w:rsidR="004B4B77">
        <w:rPr>
          <w:rtl/>
        </w:rPr>
        <w:t>عليّ</w:t>
      </w:r>
      <w:r w:rsidR="00A33C4B">
        <w:rPr>
          <w:rtl/>
        </w:rPr>
        <w:t xml:space="preserve"> بن </w:t>
      </w:r>
      <w:r w:rsidR="004B4B77">
        <w:rPr>
          <w:rtl/>
        </w:rPr>
        <w:t>أبي</w:t>
      </w:r>
      <w:r w:rsidR="00A33C4B">
        <w:rPr>
          <w:rtl/>
        </w:rPr>
        <w:t xml:space="preserve"> طالب </w:t>
      </w:r>
      <w:r w:rsidR="00D665AA" w:rsidRPr="00D665AA">
        <w:rPr>
          <w:rStyle w:val="libAlaemChar"/>
          <w:rtl/>
        </w:rPr>
        <w:t>عليه‌السلام</w:t>
      </w:r>
      <w:r w:rsidR="00A33C4B">
        <w:rPr>
          <w:rtl/>
        </w:rPr>
        <w:t xml:space="preserve"> فقال له:</w:t>
      </w:r>
      <w:r w:rsidR="00A33C4B">
        <w:rPr>
          <w:rFonts w:hint="cs"/>
          <w:rtl/>
        </w:rPr>
        <w:t>ی</w:t>
      </w:r>
      <w:r w:rsidR="00A33C4B">
        <w:rPr>
          <w:rFonts w:hint="eastAsia"/>
          <w:rtl/>
        </w:rPr>
        <w:t>ا</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انّ </w:t>
      </w:r>
      <w:r w:rsidR="009B6D3C">
        <w:rPr>
          <w:rtl/>
        </w:rPr>
        <w:t>لي</w:t>
      </w:r>
      <w:r w:rsidR="00A33C4B">
        <w:rPr>
          <w:rtl/>
        </w:rPr>
        <w:t xml:space="preserve"> </w:t>
      </w:r>
      <w:r w:rsidR="003261A0">
        <w:rPr>
          <w:rtl/>
        </w:rPr>
        <w:t>الى</w:t>
      </w:r>
      <w:r w:rsidR="00A33C4B">
        <w:rPr>
          <w:rFonts w:hint="eastAsia"/>
          <w:rtl/>
        </w:rPr>
        <w:t>ک</w:t>
      </w:r>
      <w:r w:rsidR="00A33C4B">
        <w:rPr>
          <w:rtl/>
        </w:rPr>
        <w:t xml:space="preserve"> </w:t>
      </w:r>
      <w:r w:rsidR="00167E25">
        <w:rPr>
          <w:rtl/>
        </w:rPr>
        <w:t>حاجة</w:t>
      </w:r>
      <w:r w:rsidR="00A33C4B">
        <w:rPr>
          <w:rtl/>
        </w:rPr>
        <w:t xml:space="preserve">،فقال:اکتبها </w:t>
      </w:r>
      <w:r w:rsidR="004B4B77">
        <w:rPr>
          <w:rtl/>
        </w:rPr>
        <w:t>في</w:t>
      </w:r>
      <w:r w:rsidR="00A33C4B">
        <w:rPr>
          <w:rtl/>
        </w:rPr>
        <w:t xml:space="preserve"> الأرض ف</w:t>
      </w:r>
      <w:r w:rsidR="004B4B77">
        <w:rPr>
          <w:rtl/>
        </w:rPr>
        <w:t>انّي</w:t>
      </w:r>
      <w:r w:rsidR="00A33C4B">
        <w:rPr>
          <w:rtl/>
        </w:rPr>
        <w:t xml:space="preserve"> أر</w:t>
      </w:r>
      <w:r w:rsidR="00A33C4B">
        <w:rPr>
          <w:rFonts w:hint="cs"/>
          <w:rtl/>
        </w:rPr>
        <w:t>ی</w:t>
      </w:r>
      <w:r w:rsidR="00A33C4B">
        <w:rPr>
          <w:rtl/>
        </w:rPr>
        <w:t xml:space="preserve"> الضرّ </w:t>
      </w:r>
      <w:r w:rsidR="004B4B77">
        <w:rPr>
          <w:rtl/>
        </w:rPr>
        <w:t>في</w:t>
      </w:r>
      <w:r w:rsidR="00A33C4B">
        <w:rPr>
          <w:rFonts w:hint="eastAsia"/>
          <w:rtl/>
        </w:rPr>
        <w:t>ک</w:t>
      </w:r>
      <w:r w:rsidR="00A33C4B">
        <w:rPr>
          <w:rtl/>
        </w:rPr>
        <w:t xml:space="preserve"> ب</w:t>
      </w:r>
      <w:r w:rsidR="00A33C4B">
        <w:rPr>
          <w:rFonts w:hint="cs"/>
          <w:rtl/>
        </w:rPr>
        <w:t>یّ</w:t>
      </w:r>
      <w:r w:rsidR="00A33C4B">
        <w:rPr>
          <w:rFonts w:hint="eastAsia"/>
          <w:rtl/>
        </w:rPr>
        <w:t>نا،فکتب</w:t>
      </w:r>
      <w:r w:rsidR="00A33C4B">
        <w:rPr>
          <w:rtl/>
        </w:rPr>
        <w:t xml:space="preserve"> </w:t>
      </w:r>
      <w:r w:rsidR="004B4B77">
        <w:rPr>
          <w:rtl/>
        </w:rPr>
        <w:t>في</w:t>
      </w:r>
      <w:r w:rsidR="00A33C4B">
        <w:rPr>
          <w:rtl/>
        </w:rPr>
        <w:t xml:space="preserve"> الأرض:</w:t>
      </w:r>
      <w:r w:rsidR="004B4B77">
        <w:rPr>
          <w:rtl/>
        </w:rPr>
        <w:t>انّي</w:t>
      </w:r>
      <w:r w:rsidR="00A33C4B">
        <w:rPr>
          <w:rtl/>
        </w:rPr>
        <w:t xml:space="preserve"> فق</w:t>
      </w:r>
      <w:r w:rsidR="00A33C4B">
        <w:rPr>
          <w:rFonts w:hint="cs"/>
          <w:rtl/>
        </w:rPr>
        <w:t>ی</w:t>
      </w:r>
      <w:r w:rsidR="00A33C4B">
        <w:rPr>
          <w:rFonts w:hint="eastAsia"/>
          <w:rtl/>
        </w:rPr>
        <w:t>ر</w:t>
      </w:r>
      <w:r w:rsidR="00A33C4B">
        <w:rPr>
          <w:rtl/>
        </w:rPr>
        <w:t xml:space="preserve"> محتاج،فقال </w:t>
      </w:r>
      <w:r w:rsidR="004B4B77">
        <w:rPr>
          <w:rtl/>
        </w:rPr>
        <w:t>عليّ</w:t>
      </w:r>
      <w:r w:rsidR="00A33C4B">
        <w:rPr>
          <w:rtl/>
        </w:rPr>
        <w:t xml:space="preserve"> </w:t>
      </w:r>
      <w:r w:rsidR="00D665AA" w:rsidRPr="00D665AA">
        <w:rPr>
          <w:rStyle w:val="libAlaemChar"/>
          <w:rtl/>
        </w:rPr>
        <w:t>عليه‌السلام</w:t>
      </w:r>
      <w:r w:rsidR="00A33C4B">
        <w:rPr>
          <w:rtl/>
        </w:rPr>
        <w:t>:</w:t>
      </w:r>
      <w:r w:rsidR="00A33C4B">
        <w:rPr>
          <w:rFonts w:hint="cs"/>
          <w:rtl/>
        </w:rPr>
        <w:t>ی</w:t>
      </w:r>
      <w:r w:rsidR="00A33C4B">
        <w:rPr>
          <w:rFonts w:hint="eastAsia"/>
          <w:rtl/>
        </w:rPr>
        <w:t>ا</w:t>
      </w:r>
      <w:r w:rsidR="00A33C4B">
        <w:rPr>
          <w:rtl/>
        </w:rPr>
        <w:t xml:space="preserve"> قنبر اکسه حلّت</w:t>
      </w:r>
      <w:r w:rsidR="00A33C4B">
        <w:rPr>
          <w:rFonts w:hint="cs"/>
          <w:rtl/>
        </w:rPr>
        <w:t>ی</w:t>
      </w:r>
      <w:r w:rsidR="00A33C4B">
        <w:rPr>
          <w:rFonts w:hint="eastAsia"/>
          <w:rtl/>
        </w:rPr>
        <w:t>ن،فأنشأ</w:t>
      </w:r>
      <w:r w:rsidR="00A33C4B">
        <w:rPr>
          <w:rtl/>
        </w:rPr>
        <w:t xml:space="preserve"> الرجل </w:t>
      </w:r>
      <w:r w:rsidR="00A33C4B">
        <w:rPr>
          <w:rFonts w:hint="cs"/>
          <w:rtl/>
        </w:rPr>
        <w:t>ی</w:t>
      </w:r>
      <w:r w:rsidR="00A33C4B">
        <w:rPr>
          <w:rFonts w:hint="eastAsia"/>
          <w:rtl/>
        </w:rPr>
        <w:t>قول</w:t>
      </w:r>
      <w:r w:rsidR="00A33C4B">
        <w:rPr>
          <w:rtl/>
        </w:rPr>
        <w:t>:</w:t>
      </w:r>
    </w:p>
    <w:tbl>
      <w:tblPr>
        <w:tblStyle w:val="TableGrid"/>
        <w:bidiVisual/>
        <w:tblW w:w="4562" w:type="pct"/>
        <w:tblInd w:w="384" w:type="dxa"/>
        <w:tblLook w:val="01E0"/>
      </w:tblPr>
      <w:tblGrid>
        <w:gridCol w:w="3534"/>
        <w:gridCol w:w="272"/>
        <w:gridCol w:w="3504"/>
      </w:tblGrid>
      <w:tr w:rsidR="00167E25" w:rsidTr="00B87804">
        <w:trPr>
          <w:trHeight w:val="350"/>
        </w:trPr>
        <w:tc>
          <w:tcPr>
            <w:tcW w:w="3920" w:type="dxa"/>
            <w:shd w:val="clear" w:color="auto" w:fill="auto"/>
          </w:tcPr>
          <w:p w:rsidR="00167E25" w:rsidRDefault="00167E25" w:rsidP="00B87804">
            <w:pPr>
              <w:pStyle w:val="libPoem"/>
            </w:pPr>
            <w:r>
              <w:rPr>
                <w:rFonts w:hint="eastAsia"/>
                <w:rtl/>
              </w:rPr>
              <w:t>کسوتن</w:t>
            </w:r>
            <w:r>
              <w:rPr>
                <w:rFonts w:hint="cs"/>
                <w:rtl/>
              </w:rPr>
              <w:t>ي</w:t>
            </w:r>
            <w:r>
              <w:rPr>
                <w:rtl/>
              </w:rPr>
              <w:t xml:space="preserve"> حلّة تبل</w:t>
            </w:r>
            <w:r>
              <w:rPr>
                <w:rFonts w:hint="cs"/>
                <w:rtl/>
              </w:rPr>
              <w:t>ى</w:t>
            </w:r>
            <w:r>
              <w:rPr>
                <w:rtl/>
              </w:rPr>
              <w:t xml:space="preserve"> محاسن</w:t>
            </w:r>
            <w:r>
              <w:rPr>
                <w:rFonts w:hint="cs"/>
                <w:rtl/>
              </w:rPr>
              <w:t>ه</w:t>
            </w:r>
            <w:r>
              <w:rPr>
                <w:rtl/>
              </w:rPr>
              <w:t>ا</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فسوف</w:t>
            </w:r>
            <w:r>
              <w:rPr>
                <w:rtl/>
              </w:rPr>
              <w:t xml:space="preserve"> أکسوک من حسن الثنا حللا</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إن</w:t>
            </w:r>
            <w:r>
              <w:rPr>
                <w:rtl/>
              </w:rPr>
              <w:t xml:space="preserve"> نلت حسن ثنائي نلت مکرمة</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و</w:t>
            </w:r>
            <w:r>
              <w:rPr>
                <w:rtl/>
              </w:rPr>
              <w:t xml:space="preserve"> لست تبغي بما قد نلته بدلا</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إنّ</w:t>
            </w:r>
            <w:r>
              <w:rPr>
                <w:rtl/>
              </w:rPr>
              <w:t xml:space="preserve"> الثناء لي</w:t>
            </w:r>
            <w:r>
              <w:rPr>
                <w:rFonts w:hint="eastAsia"/>
                <w:rtl/>
              </w:rPr>
              <w:t>ح</w:t>
            </w:r>
            <w:r>
              <w:rPr>
                <w:rFonts w:hint="cs"/>
                <w:rtl/>
              </w:rPr>
              <w:t>یي</w:t>
            </w:r>
            <w:r>
              <w:rPr>
                <w:rtl/>
              </w:rPr>
              <w:t xml:space="preserve"> ذکر صاحبه</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کالغ</w:t>
            </w:r>
            <w:r>
              <w:rPr>
                <w:rFonts w:hint="cs"/>
                <w:rtl/>
              </w:rPr>
              <w:t>ی</w:t>
            </w:r>
            <w:r>
              <w:rPr>
                <w:rFonts w:hint="eastAsia"/>
                <w:rtl/>
              </w:rPr>
              <w:t>ث</w:t>
            </w:r>
            <w:r>
              <w:rPr>
                <w:rtl/>
              </w:rPr>
              <w:t xml:space="preserve"> </w:t>
            </w:r>
            <w:r w:rsidR="00E1755D">
              <w:rPr>
                <w:rFonts w:hint="cs"/>
                <w:rtl/>
              </w:rPr>
              <w:t>یحیى</w:t>
            </w:r>
            <w:r>
              <w:rPr>
                <w:rtl/>
              </w:rPr>
              <w:t xml:space="preserve"> نداه السهل و الجبلا</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لا</w:t>
            </w:r>
            <w:r>
              <w:rPr>
                <w:rtl/>
              </w:rPr>
              <w:t xml:space="preserve"> تزهد الدهر في عرف بدأت به</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فکلّ</w:t>
            </w:r>
            <w:r>
              <w:rPr>
                <w:rtl/>
              </w:rPr>
              <w:t xml:space="preserve"> عبد س</w:t>
            </w:r>
            <w:r>
              <w:rPr>
                <w:rFonts w:hint="cs"/>
                <w:rtl/>
              </w:rPr>
              <w:t>ی</w:t>
            </w:r>
            <w:r>
              <w:rPr>
                <w:rFonts w:hint="eastAsia"/>
                <w:rtl/>
              </w:rPr>
              <w:t>جز</w:t>
            </w:r>
            <w:r>
              <w:rPr>
                <w:rFonts w:hint="cs"/>
                <w:rtl/>
              </w:rPr>
              <w:t>ی</w:t>
            </w:r>
            <w:r>
              <w:rPr>
                <w:rtl/>
              </w:rPr>
              <w:t xml:space="preserve"> بالذي فعلا </w:t>
            </w:r>
            <w:r>
              <w:rPr>
                <w:rStyle w:val="libFootnotenumChar"/>
                <w:rtl/>
              </w:rPr>
              <w:t>(2)</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67E25">
        <w:rPr>
          <w:rStyle w:val="libFootnote0Char"/>
          <w:rFonts w:hint="cs"/>
          <w:rtl/>
        </w:rPr>
        <w:t xml:space="preserve"> ق:9/101/513،ج:41/24.</w:t>
      </w:r>
    </w:p>
    <w:p w:rsidR="00643081" w:rsidRPr="00643081" w:rsidRDefault="00643081" w:rsidP="00643081">
      <w:pPr>
        <w:pStyle w:val="libLine"/>
        <w:rPr>
          <w:rStyle w:val="libFootnote0Char"/>
          <w:rtl/>
        </w:rPr>
      </w:pPr>
      <w:r w:rsidRPr="00643081">
        <w:rPr>
          <w:rStyle w:val="libFootnote0Char"/>
          <w:rFonts w:hint="eastAsia"/>
          <w:rtl/>
        </w:rPr>
        <w:t>(2)</w:t>
      </w:r>
      <w:r w:rsidR="00167E25">
        <w:rPr>
          <w:rStyle w:val="libFootnote0Char"/>
          <w:rFonts w:hint="cs"/>
          <w:rtl/>
        </w:rPr>
        <w:t xml:space="preserve"> ق:9/101/515،ج:41/34. ق:كتاب العشرة/30/115،ج:74/407.</w:t>
      </w:r>
    </w:p>
    <w:p w:rsidR="00643081" w:rsidRDefault="00643081" w:rsidP="00A33C4B">
      <w:pPr>
        <w:pStyle w:val="libNormal"/>
        <w:rPr>
          <w:rtl/>
        </w:rPr>
      </w:pPr>
      <w:r>
        <w:rPr>
          <w:rFonts w:hint="eastAsia"/>
          <w:rtl/>
        </w:rPr>
        <w:br w:type="page"/>
      </w:r>
    </w:p>
    <w:p w:rsidR="00D94CCA" w:rsidRDefault="00A33C4B" w:rsidP="00167E25">
      <w:pPr>
        <w:pStyle w:val="libNormal"/>
        <w:rPr>
          <w:rtl/>
        </w:rPr>
      </w:pPr>
      <w:r>
        <w:rPr>
          <w:rFonts w:hint="eastAsia"/>
          <w:rtl/>
        </w:rPr>
        <w:lastRenderedPageBreak/>
        <w:t>فقال</w:t>
      </w:r>
      <w:r>
        <w:rPr>
          <w:rtl/>
        </w:rPr>
        <w:t xml:space="preserve"> </w:t>
      </w:r>
      <w:r w:rsidR="00D665AA" w:rsidRPr="00D665AA">
        <w:rPr>
          <w:rStyle w:val="libAlaemChar"/>
          <w:rtl/>
        </w:rPr>
        <w:t>عليه‌السلام</w:t>
      </w:r>
      <w:r>
        <w:rPr>
          <w:rtl/>
        </w:rPr>
        <w:t xml:space="preserve">:أعطوه </w:t>
      </w:r>
      <w:r w:rsidR="00A050D0">
        <w:rPr>
          <w:rtl/>
        </w:rPr>
        <w:t>مائة</w:t>
      </w:r>
      <w:r>
        <w:rPr>
          <w:rtl/>
        </w:rPr>
        <w:t xml:space="preserve"> د</w:t>
      </w:r>
      <w:r>
        <w:rPr>
          <w:rFonts w:hint="cs"/>
          <w:rtl/>
        </w:rPr>
        <w:t>ی</w:t>
      </w:r>
      <w:r>
        <w:rPr>
          <w:rFonts w:hint="eastAsia"/>
          <w:rtl/>
        </w:rPr>
        <w:t>نار،فق</w:t>
      </w:r>
      <w:r>
        <w:rPr>
          <w:rFonts w:hint="cs"/>
          <w:rtl/>
        </w:rPr>
        <w:t>ی</w:t>
      </w:r>
      <w:r>
        <w:rPr>
          <w:rFonts w:hint="eastAsia"/>
          <w:rtl/>
        </w:rPr>
        <w:t>ل</w:t>
      </w:r>
      <w:r>
        <w:rPr>
          <w:rtl/>
        </w:rPr>
        <w:t xml:space="preserve"> له:</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لقد أغن</w:t>
      </w:r>
      <w:r>
        <w:rPr>
          <w:rFonts w:hint="cs"/>
          <w:rtl/>
        </w:rPr>
        <w:t>ی</w:t>
      </w:r>
      <w:r>
        <w:rPr>
          <w:rFonts w:hint="eastAsia"/>
          <w:rtl/>
        </w:rPr>
        <w:t>ته</w:t>
      </w:r>
      <w:r>
        <w:rPr>
          <w:rtl/>
        </w:rPr>
        <w:t xml:space="preserve"> فقال </w:t>
      </w:r>
      <w:r w:rsidR="00D665AA" w:rsidRPr="00D665AA">
        <w:rPr>
          <w:rStyle w:val="libAlaemChar"/>
          <w:rtl/>
        </w:rPr>
        <w:t>عليه‌السلام</w:t>
      </w:r>
      <w:r>
        <w:rPr>
          <w:rtl/>
        </w:rPr>
        <w:t>:</w:t>
      </w:r>
      <w:r w:rsidR="004B4B77">
        <w:rPr>
          <w:rtl/>
        </w:rPr>
        <w:t>انّي</w:t>
      </w:r>
      <w:r>
        <w:rPr>
          <w:rtl/>
        </w:rPr>
        <w:t xml:space="preserve"> سمعت رسول اللّه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 xml:space="preserve">:أنزلوا الناس منازلهم،ثمّ قال </w:t>
      </w:r>
      <w:r w:rsidR="004B4B77">
        <w:rPr>
          <w:rtl/>
        </w:rPr>
        <w:t>عليّ</w:t>
      </w:r>
      <w:r>
        <w:rPr>
          <w:rtl/>
        </w:rPr>
        <w:t xml:space="preserve"> </w:t>
      </w:r>
      <w:r w:rsidR="00D665AA" w:rsidRPr="00D665AA">
        <w:rPr>
          <w:rStyle w:val="libAlaemChar"/>
          <w:rtl/>
        </w:rPr>
        <w:t>عليه‌السلام</w:t>
      </w:r>
      <w:r>
        <w:rPr>
          <w:rtl/>
        </w:rPr>
        <w:t>:</w:t>
      </w:r>
      <w:r w:rsidR="004B4B77">
        <w:rPr>
          <w:rtl/>
        </w:rPr>
        <w:t>انّي</w:t>
      </w:r>
      <w:r>
        <w:rPr>
          <w:rtl/>
        </w:rPr>
        <w:t xml:space="preserve"> لأعجب من أقوام </w:t>
      </w:r>
      <w:r>
        <w:rPr>
          <w:rFonts w:hint="cs"/>
          <w:rtl/>
        </w:rPr>
        <w:t>ی</w:t>
      </w:r>
      <w:r>
        <w:rPr>
          <w:rFonts w:hint="eastAsia"/>
          <w:rtl/>
        </w:rPr>
        <w:t>شترون</w:t>
      </w:r>
      <w:r>
        <w:rPr>
          <w:rtl/>
        </w:rPr>
        <w:t xml:space="preserve"> المم</w:t>
      </w:r>
      <w:r w:rsidR="003261A0">
        <w:rPr>
          <w:rtl/>
        </w:rPr>
        <w:t>الى</w:t>
      </w:r>
      <w:r>
        <w:rPr>
          <w:rFonts w:hint="eastAsia"/>
          <w:rtl/>
        </w:rPr>
        <w:t>ک</w:t>
      </w:r>
      <w:r>
        <w:rPr>
          <w:rtl/>
        </w:rPr>
        <w:t xml:space="preserve"> بأموالهم و لا </w:t>
      </w:r>
      <w:r>
        <w:rPr>
          <w:rFonts w:hint="cs"/>
          <w:rtl/>
        </w:rPr>
        <w:t>ی</w:t>
      </w:r>
      <w:r>
        <w:rPr>
          <w:rFonts w:hint="eastAsia"/>
          <w:rtl/>
        </w:rPr>
        <w:t>شترون</w:t>
      </w:r>
      <w:r>
        <w:rPr>
          <w:rtl/>
        </w:rPr>
        <w:t xml:space="preserve"> الأحرار </w:t>
      </w:r>
      <w:r>
        <w:rPr>
          <w:rFonts w:hint="eastAsia"/>
          <w:rtl/>
        </w:rPr>
        <w:t>ب</w:t>
      </w:r>
      <w:r w:rsidR="00935265">
        <w:rPr>
          <w:rFonts w:hint="eastAsia"/>
          <w:rtl/>
        </w:rPr>
        <w:t>معروف</w:t>
      </w:r>
      <w:r w:rsidR="00167E25">
        <w:rPr>
          <w:rFonts w:hint="cs"/>
          <w:rtl/>
        </w:rPr>
        <w:t>ه</w:t>
      </w:r>
      <w:r>
        <w:rPr>
          <w:rFonts w:hint="eastAsia"/>
          <w:rtl/>
        </w:rPr>
        <w:t>م</w:t>
      </w:r>
      <w:r>
        <w:rPr>
          <w:rtl/>
        </w:rPr>
        <w:t>.</w:t>
      </w:r>
    </w:p>
    <w:p w:rsidR="00167E25" w:rsidRDefault="00A33C4B" w:rsidP="00167E25">
      <w:pPr>
        <w:pStyle w:val="libNormal"/>
        <w:rPr>
          <w:rtl/>
        </w:rPr>
      </w:pPr>
      <w:r>
        <w:rPr>
          <w:rFonts w:hint="eastAsia"/>
          <w:rtl/>
        </w:rPr>
        <w:t>قال</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w:t>
      </w:r>
      <w:r w:rsidR="004B4B77">
        <w:rPr>
          <w:rtl/>
        </w:rPr>
        <w:t>في</w:t>
      </w:r>
      <w:r>
        <w:rPr>
          <w:rtl/>
        </w:rPr>
        <w:t xml:space="preserve"> جود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سخائه: و </w:t>
      </w:r>
      <w:r w:rsidR="004B4B77">
        <w:rPr>
          <w:rtl/>
        </w:rPr>
        <w:t>في</w:t>
      </w:r>
      <w:r>
        <w:rPr>
          <w:rFonts w:hint="eastAsia"/>
          <w:rtl/>
        </w:rPr>
        <w:t>ه</w:t>
      </w:r>
      <w:r>
        <w:rPr>
          <w:rtl/>
        </w:rPr>
        <w:t xml:space="preserve"> أنزل:</w:t>
      </w:r>
    </w:p>
    <w:p w:rsidR="00D94CCA" w:rsidRDefault="00643081" w:rsidP="00167E25">
      <w:pPr>
        <w:pStyle w:val="libNormal"/>
        <w:rPr>
          <w:rtl/>
        </w:rPr>
      </w:pPr>
      <w:r w:rsidRPr="00643081">
        <w:rPr>
          <w:rStyle w:val="libAlaemChar"/>
          <w:rFonts w:hint="eastAsia"/>
          <w:rtl/>
        </w:rPr>
        <w:t>(</w:t>
      </w:r>
      <w:r w:rsidR="00A33C4B" w:rsidRPr="00167E25">
        <w:rPr>
          <w:rStyle w:val="libAieChar"/>
          <w:rFonts w:hint="eastAsia"/>
          <w:rtl/>
        </w:rPr>
        <w:t>وَ</w:t>
      </w:r>
      <w:r w:rsidR="00A33C4B" w:rsidRPr="00167E25">
        <w:rPr>
          <w:rStyle w:val="libAieChar"/>
          <w:rtl/>
        </w:rPr>
        <w:t xml:space="preserve"> </w:t>
      </w:r>
      <w:r w:rsidR="00A33C4B" w:rsidRPr="00167E25">
        <w:rPr>
          <w:rStyle w:val="libAieChar"/>
          <w:rFonts w:hint="cs"/>
          <w:rtl/>
        </w:rPr>
        <w:t>یُ</w:t>
      </w:r>
      <w:r w:rsidR="00A33C4B" w:rsidRPr="00167E25">
        <w:rPr>
          <w:rStyle w:val="libAieChar"/>
          <w:rFonts w:hint="eastAsia"/>
          <w:rtl/>
        </w:rPr>
        <w:t>طْعِمُونَ</w:t>
      </w:r>
      <w:r w:rsidR="00A33C4B" w:rsidRPr="00167E25">
        <w:rPr>
          <w:rStyle w:val="libAieChar"/>
          <w:rtl/>
        </w:rPr>
        <w:t xml:space="preserve"> الطَّعٰامَ عَ</w:t>
      </w:r>
      <w:r w:rsidR="009B6D3C" w:rsidRPr="00167E25">
        <w:rPr>
          <w:rStyle w:val="libAieChar"/>
          <w:rtl/>
        </w:rPr>
        <w:t>لي</w:t>
      </w:r>
      <w:r w:rsidR="00A33C4B" w:rsidRPr="00167E25">
        <w:rPr>
          <w:rStyle w:val="libAieChar"/>
          <w:rFonts w:hint="cs"/>
          <w:rtl/>
        </w:rPr>
        <w:t>ٰ</w:t>
      </w:r>
      <w:r w:rsidR="00A33C4B" w:rsidRPr="00167E25">
        <w:rPr>
          <w:rStyle w:val="libAieChar"/>
          <w:rtl/>
        </w:rPr>
        <w:t xml:space="preserve"> </w:t>
      </w:r>
      <w:r w:rsidR="007522F7">
        <w:rPr>
          <w:rStyle w:val="libAieChar"/>
          <w:rtl/>
        </w:rPr>
        <w:t>حبّة</w:t>
      </w:r>
      <w:r w:rsidRPr="00643081">
        <w:rPr>
          <w:rStyle w:val="libAlaemChar"/>
          <w:rtl/>
        </w:rPr>
        <w:t>)</w:t>
      </w:r>
      <w:r>
        <w:rPr>
          <w:rStyle w:val="libFootnotenumChar"/>
          <w:rtl/>
        </w:rPr>
        <w:t>(1)</w:t>
      </w:r>
      <w:r w:rsidR="00A33C4B">
        <w:rPr>
          <w:rFonts w:hint="eastAsia"/>
          <w:rtl/>
        </w:rPr>
        <w:t>و</w:t>
      </w:r>
      <w:r w:rsidR="00A33C4B">
        <w:rPr>
          <w:rtl/>
        </w:rPr>
        <w:t xml:space="preserve"> أنزل: </w:t>
      </w:r>
      <w:r w:rsidRPr="00643081">
        <w:rPr>
          <w:rStyle w:val="libAlaemChar"/>
          <w:rtl/>
        </w:rPr>
        <w:t>(</w:t>
      </w:r>
      <w:r w:rsidR="00A33C4B" w:rsidRPr="00643081">
        <w:rPr>
          <w:rStyle w:val="libAieChar"/>
          <w:rtl/>
        </w:rPr>
        <w:t>الَّ</w:t>
      </w:r>
      <w:r w:rsidR="004B4B77">
        <w:rPr>
          <w:rStyle w:val="libAieChar"/>
          <w:rtl/>
        </w:rPr>
        <w:t>ذي</w:t>
      </w:r>
      <w:r w:rsidR="00A33C4B" w:rsidRPr="00643081">
        <w:rPr>
          <w:rStyle w:val="libAieChar"/>
          <w:rFonts w:hint="eastAsia"/>
          <w:rtl/>
        </w:rPr>
        <w:t>نَ</w:t>
      </w:r>
      <w:r w:rsidR="00A33C4B" w:rsidRPr="00643081">
        <w:rPr>
          <w:rStyle w:val="libAieChar"/>
          <w:rtl/>
        </w:rPr>
        <w:t xml:space="preserve"> </w:t>
      </w:r>
      <w:r w:rsidR="00A33C4B" w:rsidRPr="00643081">
        <w:rPr>
          <w:rStyle w:val="libAieChar"/>
          <w:rFonts w:hint="cs"/>
          <w:rtl/>
        </w:rPr>
        <w:t>یُ</w:t>
      </w:r>
      <w:r w:rsidR="00A33C4B" w:rsidRPr="00643081">
        <w:rPr>
          <w:rStyle w:val="libAieChar"/>
          <w:rFonts w:hint="eastAsia"/>
          <w:rtl/>
        </w:rPr>
        <w:t>نْفِقُونَ</w:t>
      </w:r>
      <w:r w:rsidR="00A33C4B" w:rsidRPr="00643081">
        <w:rPr>
          <w:rStyle w:val="libAieChar"/>
          <w:rtl/>
        </w:rPr>
        <w:t xml:space="preserve"> أَمْوٰالَهُمْ بِال</w:t>
      </w:r>
      <w:r w:rsidR="009B6D3C">
        <w:rPr>
          <w:rStyle w:val="libAieChar"/>
          <w:rtl/>
        </w:rPr>
        <w:t>لي</w:t>
      </w:r>
      <w:r w:rsidR="00A33C4B" w:rsidRPr="00643081">
        <w:rPr>
          <w:rStyle w:val="libAieChar"/>
          <w:rFonts w:hint="eastAsia"/>
          <w:rtl/>
        </w:rPr>
        <w:t>لِ</w:t>
      </w:r>
      <w:r w:rsidR="00A33C4B" w:rsidRPr="00643081">
        <w:rPr>
          <w:rStyle w:val="libAieChar"/>
          <w:rtl/>
        </w:rPr>
        <w:t xml:space="preserve"> وَ النَّهٰارِ سِرًّا وَ عَلاٰنِ</w:t>
      </w:r>
      <w:r w:rsidR="00A33C4B" w:rsidRPr="00643081">
        <w:rPr>
          <w:rStyle w:val="libAieChar"/>
          <w:rFonts w:hint="cs"/>
          <w:rtl/>
        </w:rPr>
        <w:t>یَ</w:t>
      </w:r>
      <w:r w:rsidR="00167E25">
        <w:rPr>
          <w:rStyle w:val="libAieChar"/>
          <w:rFonts w:hint="cs"/>
          <w:rtl/>
        </w:rPr>
        <w:t>ةً</w:t>
      </w:r>
      <w:r w:rsidRPr="00643081">
        <w:rPr>
          <w:rStyle w:val="libAlaemChar"/>
          <w:rFonts w:hint="eastAsia"/>
          <w:rtl/>
        </w:rPr>
        <w:t>)</w:t>
      </w:r>
      <w:r w:rsidR="00A33C4B">
        <w:rPr>
          <w:rtl/>
        </w:rPr>
        <w:t xml:space="preserve"> </w:t>
      </w:r>
      <w:r>
        <w:rPr>
          <w:rStyle w:val="libFootnotenumChar"/>
          <w:rtl/>
        </w:rPr>
        <w:t>(2)</w:t>
      </w:r>
      <w:r w:rsidR="00A33C4B">
        <w:rPr>
          <w:rtl/>
        </w:rPr>
        <w:t>.</w:t>
      </w:r>
      <w:r w:rsidR="00A33C4B">
        <w:rPr>
          <w:rFonts w:hint="eastAsia"/>
          <w:rtl/>
        </w:rPr>
        <w:t>و</w:t>
      </w:r>
      <w:r w:rsidR="00A33C4B">
        <w:rPr>
          <w:rtl/>
        </w:rPr>
        <w:t xml:space="preserve"> </w:t>
      </w:r>
      <w:r w:rsidR="006926E7">
        <w:rPr>
          <w:rtl/>
        </w:rPr>
        <w:t>روي</w:t>
      </w:r>
      <w:r w:rsidR="00A33C4B">
        <w:rPr>
          <w:rtl/>
        </w:rPr>
        <w:t xml:space="preserve"> عنه: انّه کان </w:t>
      </w:r>
      <w:r w:rsidR="00A33C4B">
        <w:rPr>
          <w:rFonts w:hint="cs"/>
          <w:rtl/>
        </w:rPr>
        <w:t>ی</w:t>
      </w:r>
      <w:r w:rsidR="00167E25">
        <w:rPr>
          <w:rFonts w:hint="eastAsia"/>
          <w:rtl/>
        </w:rPr>
        <w:t>ستسقي</w:t>
      </w:r>
      <w:r w:rsidR="00A33C4B">
        <w:rPr>
          <w:rtl/>
        </w:rPr>
        <w:t xml:space="preserve"> ب</w:t>
      </w:r>
      <w:r w:rsidR="00A33C4B">
        <w:rPr>
          <w:rFonts w:hint="cs"/>
          <w:rtl/>
        </w:rPr>
        <w:t>ی</w:t>
      </w:r>
      <w:r w:rsidR="00A33C4B">
        <w:rPr>
          <w:rFonts w:hint="eastAsia"/>
          <w:rtl/>
        </w:rPr>
        <w:t>ده</w:t>
      </w:r>
      <w:r w:rsidR="00A33C4B">
        <w:rPr>
          <w:rtl/>
        </w:rPr>
        <w:t xml:space="preserve"> لنخل قوم من </w:t>
      </w:r>
      <w:r w:rsidR="00A33C4B">
        <w:rPr>
          <w:rFonts w:hint="cs"/>
          <w:rtl/>
        </w:rPr>
        <w:t>ی</w:t>
      </w:r>
      <w:r w:rsidR="00A33C4B">
        <w:rPr>
          <w:rFonts w:hint="eastAsia"/>
          <w:rtl/>
        </w:rPr>
        <w:t>هود</w:t>
      </w:r>
      <w:r w:rsidR="00A33C4B">
        <w:rPr>
          <w:rtl/>
        </w:rPr>
        <w:t xml:space="preserve"> ال</w:t>
      </w:r>
      <w:r w:rsidR="009B6D3C">
        <w:rPr>
          <w:rtl/>
        </w:rPr>
        <w:t>مدینة</w:t>
      </w:r>
      <w:r w:rsidR="00A33C4B">
        <w:rPr>
          <w:rtl/>
        </w:rPr>
        <w:t xml:space="preserve"> حتّ</w:t>
      </w:r>
      <w:r w:rsidR="00A33C4B">
        <w:rPr>
          <w:rFonts w:hint="cs"/>
          <w:rtl/>
        </w:rPr>
        <w:t>ی</w:t>
      </w:r>
      <w:r w:rsidR="00A33C4B">
        <w:rPr>
          <w:rtl/>
        </w:rPr>
        <w:t xml:space="preserve"> مجلت </w:t>
      </w:r>
      <w:r w:rsidR="00A33C4B">
        <w:rPr>
          <w:rFonts w:hint="cs"/>
          <w:rtl/>
        </w:rPr>
        <w:t>ی</w:t>
      </w:r>
      <w:r w:rsidR="00A33C4B">
        <w:rPr>
          <w:rFonts w:hint="eastAsia"/>
          <w:rtl/>
        </w:rPr>
        <w:t>ده</w:t>
      </w:r>
      <w:r w:rsidR="00A33C4B">
        <w:rPr>
          <w:rtl/>
        </w:rPr>
        <w:t xml:space="preserve"> و </w:t>
      </w:r>
      <w:r w:rsidR="00A33C4B">
        <w:rPr>
          <w:rFonts w:hint="cs"/>
          <w:rtl/>
        </w:rPr>
        <w:t>ی</w:t>
      </w:r>
      <w:r w:rsidR="00A33C4B">
        <w:rPr>
          <w:rFonts w:hint="eastAsia"/>
          <w:rtl/>
        </w:rPr>
        <w:t>تصدّق</w:t>
      </w:r>
      <w:r w:rsidR="00A33C4B">
        <w:rPr>
          <w:rtl/>
        </w:rPr>
        <w:t xml:space="preserve"> بالأجره و </w:t>
      </w:r>
      <w:r w:rsidR="00A33C4B">
        <w:rPr>
          <w:rFonts w:hint="cs"/>
          <w:rtl/>
        </w:rPr>
        <w:t>ی</w:t>
      </w:r>
      <w:r w:rsidR="00A33C4B">
        <w:rPr>
          <w:rFonts w:hint="eastAsia"/>
          <w:rtl/>
        </w:rPr>
        <w:t>شدّ</w:t>
      </w:r>
      <w:r w:rsidR="00A33C4B">
        <w:rPr>
          <w:rtl/>
        </w:rPr>
        <w:t xml:space="preserve"> ع</w:t>
      </w:r>
      <w:r w:rsidR="009B6D3C">
        <w:rPr>
          <w:rtl/>
        </w:rPr>
        <w:t>لي</w:t>
      </w:r>
      <w:r w:rsidR="00A33C4B">
        <w:rPr>
          <w:rtl/>
        </w:rPr>
        <w:t xml:space="preserve"> بطنه حجرا.</w:t>
      </w:r>
      <w:r w:rsidR="00A33C4B">
        <w:rPr>
          <w:rFonts w:hint="eastAsia"/>
          <w:rtl/>
        </w:rPr>
        <w:t>و</w:t>
      </w:r>
      <w:r w:rsidR="00A33C4B">
        <w:rPr>
          <w:rtl/>
        </w:rPr>
        <w:t xml:space="preserve"> قال ال</w:t>
      </w:r>
      <w:r w:rsidR="00167E25">
        <w:rPr>
          <w:rtl/>
        </w:rPr>
        <w:t>شعبي</w:t>
      </w:r>
      <w:r w:rsidR="00A33C4B">
        <w:rPr>
          <w:rtl/>
        </w:rPr>
        <w:t xml:space="preserve"> و قد ذکره: کان أ</w:t>
      </w:r>
      <w:r w:rsidR="00810611">
        <w:rPr>
          <w:rtl/>
        </w:rPr>
        <w:t>سخي</w:t>
      </w:r>
      <w:r w:rsidR="00A33C4B">
        <w:rPr>
          <w:rtl/>
        </w:rPr>
        <w:t xml:space="preserve"> الناس،کان ع</w:t>
      </w:r>
      <w:r w:rsidR="009B6D3C">
        <w:rPr>
          <w:rtl/>
        </w:rPr>
        <w:t>لي</w:t>
      </w:r>
      <w:r w:rsidR="00A33C4B">
        <w:rPr>
          <w:rtl/>
        </w:rPr>
        <w:t xml:space="preserve"> الخلق ال</w:t>
      </w:r>
      <w:r w:rsidR="004B4B77">
        <w:rPr>
          <w:rtl/>
        </w:rPr>
        <w:t>ذي</w:t>
      </w:r>
      <w:r w:rsidR="00A33C4B">
        <w:rPr>
          <w:rtl/>
        </w:rPr>
        <w:t xml:space="preserve"> </w:t>
      </w:r>
      <w:r w:rsidR="00A33C4B">
        <w:rPr>
          <w:rFonts w:hint="cs"/>
          <w:rtl/>
        </w:rPr>
        <w:t>ی</w:t>
      </w:r>
      <w:r w:rsidR="00A33C4B">
        <w:rPr>
          <w:rFonts w:hint="eastAsia"/>
          <w:rtl/>
        </w:rPr>
        <w:t>حبّ</w:t>
      </w:r>
      <w:r w:rsidR="00A33C4B">
        <w:rPr>
          <w:rtl/>
        </w:rPr>
        <w:t xml:space="preserve"> اللّه السخاء و الجود،ما قال لا لسائل قطّ؛ و قال عدوّه و مبغضه ال</w:t>
      </w:r>
      <w:r w:rsidR="004B4B77">
        <w:rPr>
          <w:rtl/>
        </w:rPr>
        <w:t>ذي</w:t>
      </w:r>
      <w:r w:rsidR="00A33C4B">
        <w:rPr>
          <w:rtl/>
        </w:rPr>
        <w:t xml:space="preserve"> </w:t>
      </w:r>
      <w:r w:rsidR="00A33C4B">
        <w:rPr>
          <w:rFonts w:hint="cs"/>
          <w:rtl/>
        </w:rPr>
        <w:t>ی</w:t>
      </w:r>
      <w:r w:rsidR="00A33C4B">
        <w:rPr>
          <w:rFonts w:hint="eastAsia"/>
          <w:rtl/>
        </w:rPr>
        <w:t>جتهد</w:t>
      </w:r>
      <w:r w:rsidR="00A33C4B">
        <w:rPr>
          <w:rtl/>
        </w:rPr>
        <w:t xml:space="preserve"> </w:t>
      </w:r>
      <w:r w:rsidR="004B4B77">
        <w:rPr>
          <w:rtl/>
        </w:rPr>
        <w:t>في</w:t>
      </w:r>
      <w:r w:rsidR="00A33C4B">
        <w:rPr>
          <w:rtl/>
        </w:rPr>
        <w:t xml:space="preserve"> وصمته و ع</w:t>
      </w:r>
      <w:r w:rsidR="00A33C4B">
        <w:rPr>
          <w:rFonts w:hint="cs"/>
          <w:rtl/>
        </w:rPr>
        <w:t>ی</w:t>
      </w:r>
      <w:r w:rsidR="00A33C4B">
        <w:rPr>
          <w:rFonts w:hint="eastAsia"/>
          <w:rtl/>
        </w:rPr>
        <w:t>به</w:t>
      </w:r>
      <w:r w:rsidR="00A33C4B">
        <w:rPr>
          <w:rtl/>
        </w:rPr>
        <w:t xml:space="preserve"> </w:t>
      </w:r>
      <w:r w:rsidR="004B4B77">
        <w:rPr>
          <w:rtl/>
        </w:rPr>
        <w:t>معاویة</w:t>
      </w:r>
      <w:r w:rsidR="00A33C4B">
        <w:rPr>
          <w:rtl/>
        </w:rPr>
        <w:t xml:space="preserve"> بن </w:t>
      </w:r>
      <w:r w:rsidR="004B4B77">
        <w:rPr>
          <w:rtl/>
        </w:rPr>
        <w:t>أبي</w:t>
      </w:r>
      <w:r w:rsidR="00A33C4B">
        <w:rPr>
          <w:rtl/>
        </w:rPr>
        <w:t xml:space="preserve"> س</w:t>
      </w:r>
      <w:r w:rsidR="004B4B77">
        <w:rPr>
          <w:rtl/>
        </w:rPr>
        <w:t>في</w:t>
      </w:r>
      <w:r w:rsidR="00A33C4B">
        <w:rPr>
          <w:rFonts w:hint="eastAsia"/>
          <w:rtl/>
        </w:rPr>
        <w:t>ان</w:t>
      </w:r>
      <w:r w:rsidR="00A33C4B">
        <w:rPr>
          <w:rtl/>
        </w:rPr>
        <w:t xml:space="preserve"> لمحقن ابن </w:t>
      </w:r>
      <w:r w:rsidR="004B4B77">
        <w:rPr>
          <w:rtl/>
        </w:rPr>
        <w:t>أبي</w:t>
      </w:r>
      <w:r w:rsidR="00A33C4B">
        <w:rPr>
          <w:rtl/>
        </w:rPr>
        <w:t xml:space="preserve"> محقن ال</w:t>
      </w:r>
      <w:r w:rsidR="00167E25">
        <w:rPr>
          <w:rtl/>
        </w:rPr>
        <w:t>ضبي</w:t>
      </w:r>
      <w:r w:rsidR="00A33C4B">
        <w:rPr>
          <w:rtl/>
        </w:rPr>
        <w:t xml:space="preserve"> لمّا قال:جئتک من عند أبخل الناس؛و</w:t>
      </w:r>
      <w:r w:rsidR="00A33C4B">
        <w:rPr>
          <w:rFonts w:hint="cs"/>
          <w:rtl/>
        </w:rPr>
        <w:t>ی</w:t>
      </w:r>
      <w:r w:rsidR="00A33C4B">
        <w:rPr>
          <w:rFonts w:hint="eastAsia"/>
          <w:rtl/>
        </w:rPr>
        <w:t>حک</w:t>
      </w:r>
      <w:r w:rsidR="00A33C4B">
        <w:rPr>
          <w:rtl/>
        </w:rPr>
        <w:t xml:space="preserve"> ک</w:t>
      </w:r>
      <w:r w:rsidR="00A33C4B">
        <w:rPr>
          <w:rFonts w:hint="cs"/>
          <w:rtl/>
        </w:rPr>
        <w:t>ی</w:t>
      </w:r>
      <w:r w:rsidR="00A33C4B">
        <w:rPr>
          <w:rFonts w:hint="eastAsia"/>
          <w:rtl/>
        </w:rPr>
        <w:t>ف</w:t>
      </w:r>
      <w:r w:rsidR="00A33C4B">
        <w:rPr>
          <w:rtl/>
        </w:rPr>
        <w:t xml:space="preserve"> تقول انّه أبخل الن</w:t>
      </w:r>
      <w:r w:rsidR="00A33C4B">
        <w:rPr>
          <w:rFonts w:hint="eastAsia"/>
          <w:rtl/>
        </w:rPr>
        <w:t>اس</w:t>
      </w:r>
      <w:r w:rsidR="00A33C4B">
        <w:rPr>
          <w:rtl/>
        </w:rPr>
        <w:t xml:space="preserve"> و لو ملک ب</w:t>
      </w:r>
      <w:r w:rsidR="00A33C4B">
        <w:rPr>
          <w:rFonts w:hint="cs"/>
          <w:rtl/>
        </w:rPr>
        <w:t>ی</w:t>
      </w:r>
      <w:r w:rsidR="00A33C4B">
        <w:rPr>
          <w:rFonts w:hint="eastAsia"/>
          <w:rtl/>
        </w:rPr>
        <w:t>تا</w:t>
      </w:r>
      <w:r w:rsidR="00A33C4B">
        <w:rPr>
          <w:rtl/>
        </w:rPr>
        <w:t xml:space="preserve"> من تبر و ب</w:t>
      </w:r>
      <w:r w:rsidR="00A33C4B">
        <w:rPr>
          <w:rFonts w:hint="cs"/>
          <w:rtl/>
        </w:rPr>
        <w:t>ی</w:t>
      </w:r>
      <w:r w:rsidR="00A33C4B">
        <w:rPr>
          <w:rFonts w:hint="eastAsia"/>
          <w:rtl/>
        </w:rPr>
        <w:t>تا</w:t>
      </w:r>
      <w:r w:rsidR="00A33C4B">
        <w:rPr>
          <w:rtl/>
        </w:rPr>
        <w:t xml:space="preserve"> من تبن لأنفد تبره قبل تبنه،و هو ال</w:t>
      </w:r>
      <w:r w:rsidR="004B4B77">
        <w:rPr>
          <w:rtl/>
        </w:rPr>
        <w:t>ذي</w:t>
      </w:r>
      <w:r w:rsidR="00A33C4B">
        <w:rPr>
          <w:rtl/>
        </w:rPr>
        <w:t xml:space="preserve"> کان </w:t>
      </w:r>
      <w:r w:rsidR="00A33C4B">
        <w:rPr>
          <w:rFonts w:hint="cs"/>
          <w:rtl/>
        </w:rPr>
        <w:t>ی</w:t>
      </w:r>
      <w:r w:rsidR="00A33C4B">
        <w:rPr>
          <w:rFonts w:hint="eastAsia"/>
          <w:rtl/>
        </w:rPr>
        <w:t>کنس</w:t>
      </w:r>
      <w:r w:rsidR="00A33C4B">
        <w:rPr>
          <w:rtl/>
        </w:rPr>
        <w:t xml:space="preserve"> ب</w:t>
      </w:r>
      <w:r w:rsidR="00A33C4B">
        <w:rPr>
          <w:rFonts w:hint="cs"/>
          <w:rtl/>
        </w:rPr>
        <w:t>ی</w:t>
      </w:r>
      <w:r w:rsidR="00A33C4B">
        <w:rPr>
          <w:rFonts w:hint="eastAsia"/>
          <w:rtl/>
        </w:rPr>
        <w:t>وت</w:t>
      </w:r>
      <w:r w:rsidR="00A33C4B">
        <w:rPr>
          <w:rtl/>
        </w:rPr>
        <w:t xml:space="preserve"> الأموال و </w:t>
      </w:r>
      <w:r w:rsidR="00A33C4B">
        <w:rPr>
          <w:rFonts w:hint="cs"/>
          <w:rtl/>
        </w:rPr>
        <w:t>ی</w:t>
      </w:r>
      <w:r w:rsidR="00A33C4B">
        <w:rPr>
          <w:rFonts w:hint="eastAsia"/>
          <w:rtl/>
        </w:rPr>
        <w:t>ص</w:t>
      </w:r>
      <w:r w:rsidR="009B6D3C">
        <w:rPr>
          <w:rFonts w:hint="eastAsia"/>
          <w:rtl/>
        </w:rPr>
        <w:t>لي</w:t>
      </w:r>
      <w:r w:rsidR="00A33C4B">
        <w:rPr>
          <w:rtl/>
        </w:rPr>
        <w:t xml:space="preserve"> </w:t>
      </w:r>
      <w:r w:rsidR="004B4B77">
        <w:rPr>
          <w:rtl/>
        </w:rPr>
        <w:t>في</w:t>
      </w:r>
      <w:r w:rsidR="00A33C4B">
        <w:rPr>
          <w:rFonts w:hint="eastAsia"/>
          <w:rtl/>
        </w:rPr>
        <w:t>ها،و</w:t>
      </w:r>
      <w:r w:rsidR="00A33C4B">
        <w:rPr>
          <w:rtl/>
        </w:rPr>
        <w:t xml:space="preserve"> هو ال</w:t>
      </w:r>
      <w:r w:rsidR="004B4B77">
        <w:rPr>
          <w:rtl/>
        </w:rPr>
        <w:t>ذي</w:t>
      </w:r>
      <w:r w:rsidR="00A33C4B">
        <w:rPr>
          <w:rtl/>
        </w:rPr>
        <w:t xml:space="preserve"> قال:</w:t>
      </w:r>
      <w:r w:rsidR="00A33C4B">
        <w:rPr>
          <w:rFonts w:hint="cs"/>
          <w:rtl/>
        </w:rPr>
        <w:t>ی</w:t>
      </w:r>
      <w:r w:rsidR="00A33C4B">
        <w:rPr>
          <w:rFonts w:hint="eastAsia"/>
          <w:rtl/>
        </w:rPr>
        <w:t>ا</w:t>
      </w:r>
      <w:r w:rsidR="00A33C4B">
        <w:rPr>
          <w:rtl/>
        </w:rPr>
        <w:t xml:space="preserve"> صفراء و </w:t>
      </w:r>
      <w:r w:rsidR="00A33C4B">
        <w:rPr>
          <w:rFonts w:hint="cs"/>
          <w:rtl/>
        </w:rPr>
        <w:t>ی</w:t>
      </w:r>
      <w:r w:rsidR="00A33C4B">
        <w:rPr>
          <w:rFonts w:hint="eastAsia"/>
          <w:rtl/>
        </w:rPr>
        <w:t>ا</w:t>
      </w:r>
      <w:r w:rsidR="00A33C4B">
        <w:rPr>
          <w:rtl/>
        </w:rPr>
        <w:t xml:space="preserve"> ب</w:t>
      </w:r>
      <w:r w:rsidR="00A33C4B">
        <w:rPr>
          <w:rFonts w:hint="cs"/>
          <w:rtl/>
        </w:rPr>
        <w:t>ی</w:t>
      </w:r>
      <w:r w:rsidR="00A33C4B">
        <w:rPr>
          <w:rFonts w:hint="eastAsia"/>
          <w:rtl/>
        </w:rPr>
        <w:t>ضاء</w:t>
      </w:r>
      <w:r w:rsidR="00A33C4B">
        <w:rPr>
          <w:rtl/>
        </w:rPr>
        <w:t xml:space="preserve"> غرّ</w:t>
      </w:r>
      <w:r w:rsidR="00A33C4B">
        <w:rPr>
          <w:rFonts w:hint="cs"/>
          <w:rtl/>
        </w:rPr>
        <w:t>ی</w:t>
      </w:r>
      <w:r w:rsidR="00A33C4B">
        <w:rPr>
          <w:rtl/>
        </w:rPr>
        <w:t xml:space="preserve"> غ</w:t>
      </w:r>
      <w:r w:rsidR="00A33C4B">
        <w:rPr>
          <w:rFonts w:hint="cs"/>
          <w:rtl/>
        </w:rPr>
        <w:t>ی</w:t>
      </w:r>
      <w:r w:rsidR="00A33C4B">
        <w:rPr>
          <w:rFonts w:hint="eastAsia"/>
          <w:rtl/>
        </w:rPr>
        <w:t>ر</w:t>
      </w:r>
      <w:r w:rsidR="00A33C4B">
        <w:rPr>
          <w:rFonts w:hint="cs"/>
          <w:rtl/>
        </w:rPr>
        <w:t>ی</w:t>
      </w:r>
      <w:r w:rsidR="00A33C4B">
        <w:rPr>
          <w:rFonts w:hint="eastAsia"/>
          <w:rtl/>
        </w:rPr>
        <w:t>،و</w:t>
      </w:r>
      <w:r w:rsidR="00A33C4B">
        <w:rPr>
          <w:rtl/>
        </w:rPr>
        <w:t xml:space="preserve"> هو ال</w:t>
      </w:r>
      <w:r w:rsidR="004B4B77">
        <w:rPr>
          <w:rtl/>
        </w:rPr>
        <w:t>ذي</w:t>
      </w:r>
      <w:r w:rsidR="00A33C4B">
        <w:rPr>
          <w:rtl/>
        </w:rPr>
        <w:t xml:space="preserve"> لم </w:t>
      </w:r>
      <w:r w:rsidR="00A33C4B">
        <w:rPr>
          <w:rFonts w:hint="cs"/>
          <w:rtl/>
        </w:rPr>
        <w:t>ی</w:t>
      </w:r>
      <w:r w:rsidR="00A33C4B">
        <w:rPr>
          <w:rFonts w:hint="eastAsia"/>
          <w:rtl/>
        </w:rPr>
        <w:t>خلّف</w:t>
      </w:r>
      <w:r w:rsidR="00A33C4B">
        <w:rPr>
          <w:rtl/>
        </w:rPr>
        <w:t xml:space="preserve"> م</w:t>
      </w:r>
      <w:r w:rsidR="00A33C4B">
        <w:rPr>
          <w:rFonts w:hint="cs"/>
          <w:rtl/>
        </w:rPr>
        <w:t>ی</w:t>
      </w:r>
      <w:r w:rsidR="00A33C4B">
        <w:rPr>
          <w:rFonts w:hint="eastAsia"/>
          <w:rtl/>
        </w:rPr>
        <w:t>راثا</w:t>
      </w:r>
      <w:r w:rsidR="00A33C4B">
        <w:rPr>
          <w:rtl/>
        </w:rPr>
        <w:t xml:space="preserve"> و کانت الدن</w:t>
      </w:r>
      <w:r w:rsidR="00A33C4B">
        <w:rPr>
          <w:rFonts w:hint="cs"/>
          <w:rtl/>
        </w:rPr>
        <w:t>ی</w:t>
      </w:r>
      <w:r w:rsidR="00A33C4B">
        <w:rPr>
          <w:rFonts w:hint="eastAsia"/>
          <w:rtl/>
        </w:rPr>
        <w:t>ا</w:t>
      </w:r>
      <w:r w:rsidR="00A33C4B">
        <w:rPr>
          <w:rtl/>
        </w:rPr>
        <w:t xml:space="preserve"> کلّها ب</w:t>
      </w:r>
      <w:r w:rsidR="00A33C4B">
        <w:rPr>
          <w:rFonts w:hint="cs"/>
          <w:rtl/>
        </w:rPr>
        <w:t>ی</w:t>
      </w:r>
      <w:r w:rsidR="00A33C4B">
        <w:rPr>
          <w:rFonts w:hint="eastAsia"/>
          <w:rtl/>
        </w:rPr>
        <w:t>ده</w:t>
      </w:r>
      <w:r w:rsidR="00A33C4B">
        <w:rPr>
          <w:rtl/>
        </w:rPr>
        <w:t xml:space="preserve"> الاّ ما کان من الشام </w:t>
      </w:r>
      <w:r>
        <w:rPr>
          <w:rStyle w:val="libFootnotenumChar"/>
          <w:rtl/>
        </w:rPr>
        <w:t>(3)</w:t>
      </w:r>
      <w:r w:rsidR="00A33C4B">
        <w:rPr>
          <w:rtl/>
        </w:rPr>
        <w:t>.</w:t>
      </w:r>
    </w:p>
    <w:p w:rsidR="00D94CCA" w:rsidRDefault="00A33C4B" w:rsidP="00167E25">
      <w:pPr>
        <w:pStyle w:val="libCenterBold1"/>
        <w:rPr>
          <w:rtl/>
        </w:rPr>
      </w:pPr>
      <w:r>
        <w:rPr>
          <w:rFonts w:hint="eastAsia"/>
          <w:rtl/>
        </w:rPr>
        <w:t>سخاء</w:t>
      </w:r>
      <w:r>
        <w:rPr>
          <w:rtl/>
        </w:rPr>
        <w:t xml:space="preserve"> الحسن </w:t>
      </w:r>
      <w:r w:rsidR="00D665AA" w:rsidRPr="00D665AA">
        <w:rPr>
          <w:rStyle w:val="libAlaemChar"/>
          <w:rtl/>
        </w:rPr>
        <w:t>عليه‌السلام</w:t>
      </w:r>
    </w:p>
    <w:p w:rsidR="00D94CCA" w:rsidRDefault="00A33C4B" w:rsidP="00167E25">
      <w:pPr>
        <w:pStyle w:val="libNormal"/>
        <w:rPr>
          <w:rtl/>
        </w:rPr>
      </w:pPr>
      <w:r>
        <w:rPr>
          <w:rFonts w:hint="eastAsia"/>
          <w:rtl/>
        </w:rPr>
        <w:t>سخاء</w:t>
      </w:r>
      <w:r>
        <w:rPr>
          <w:rtl/>
        </w:rPr>
        <w:t xml:space="preserve"> الحسن بن </w:t>
      </w:r>
      <w:r w:rsidR="004B4B77">
        <w:rPr>
          <w:rtl/>
        </w:rPr>
        <w:t>عليّ</w:t>
      </w:r>
      <w:r>
        <w:rPr>
          <w:rtl/>
        </w:rPr>
        <w:t xml:space="preserve"> </w:t>
      </w:r>
      <w:r w:rsidR="00D665AA" w:rsidRPr="00D665AA">
        <w:rPr>
          <w:rStyle w:val="libAlaemChar"/>
          <w:rtl/>
        </w:rPr>
        <w:t>عليهما‌السلام</w:t>
      </w:r>
      <w:r>
        <w:rPr>
          <w:rtl/>
        </w:rPr>
        <w:t>:</w:t>
      </w:r>
      <w:r w:rsidR="006926E7">
        <w:rPr>
          <w:rFonts w:hint="eastAsia"/>
          <w:rtl/>
        </w:rPr>
        <w:t>روي</w:t>
      </w:r>
      <w:r>
        <w:rPr>
          <w:rtl/>
        </w:rPr>
        <w:t xml:space="preserve">: انّه </w:t>
      </w:r>
      <w:r w:rsidR="004B4B77">
        <w:rPr>
          <w:rtl/>
        </w:rPr>
        <w:t>أعطي</w:t>
      </w:r>
      <w:r>
        <w:rPr>
          <w:rtl/>
        </w:rPr>
        <w:t xml:space="preserve"> سائلا خمس</w:t>
      </w:r>
      <w:r>
        <w:rPr>
          <w:rFonts w:hint="cs"/>
          <w:rtl/>
        </w:rPr>
        <w:t>ی</w:t>
      </w:r>
      <w:r>
        <w:rPr>
          <w:rFonts w:hint="eastAsia"/>
          <w:rtl/>
        </w:rPr>
        <w:t>ن</w:t>
      </w:r>
      <w:r>
        <w:rPr>
          <w:rtl/>
        </w:rPr>
        <w:t xml:space="preserve"> ألف درهم و </w:t>
      </w:r>
      <w:r w:rsidR="006926E7">
        <w:rPr>
          <w:rtl/>
        </w:rPr>
        <w:t>خمسمائة</w:t>
      </w:r>
      <w:r>
        <w:rPr>
          <w:rtl/>
        </w:rPr>
        <w:t xml:space="preserve"> د</w:t>
      </w:r>
      <w:r>
        <w:rPr>
          <w:rFonts w:hint="cs"/>
          <w:rtl/>
        </w:rPr>
        <w:t>ی</w:t>
      </w:r>
      <w:r>
        <w:rPr>
          <w:rFonts w:hint="eastAsia"/>
          <w:rtl/>
        </w:rPr>
        <w:t>نار،و</w:t>
      </w:r>
      <w:r>
        <w:rPr>
          <w:rtl/>
        </w:rPr>
        <w:t xml:space="preserve"> </w:t>
      </w:r>
      <w:r w:rsidR="004B4B77">
        <w:rPr>
          <w:rtl/>
        </w:rPr>
        <w:t>أعطي</w:t>
      </w:r>
      <w:r>
        <w:rPr>
          <w:rtl/>
        </w:rPr>
        <w:t xml:space="preserve"> ط</w:t>
      </w:r>
      <w:r>
        <w:rPr>
          <w:rFonts w:hint="cs"/>
          <w:rtl/>
        </w:rPr>
        <w:t>ی</w:t>
      </w:r>
      <w:r>
        <w:rPr>
          <w:rFonts w:hint="eastAsia"/>
          <w:rtl/>
        </w:rPr>
        <w:t>لسانه</w:t>
      </w:r>
      <w:r>
        <w:rPr>
          <w:rtl/>
        </w:rPr>
        <w:t xml:space="preserve"> لکر</w:t>
      </w:r>
      <w:r>
        <w:rPr>
          <w:rFonts w:hint="cs"/>
          <w:rtl/>
        </w:rPr>
        <w:t>ی</w:t>
      </w:r>
      <w:r>
        <w:rPr>
          <w:rtl/>
        </w:rPr>
        <w:t xml:space="preserve"> الحمّال،و </w:t>
      </w:r>
      <w:r w:rsidR="004B4B77">
        <w:rPr>
          <w:rtl/>
        </w:rPr>
        <w:t>أعطي</w:t>
      </w:r>
      <w:r>
        <w:rPr>
          <w:rtl/>
        </w:rPr>
        <w:t xml:space="preserve"> آخر ما </w:t>
      </w:r>
      <w:r w:rsidR="004B4B77">
        <w:rPr>
          <w:rtl/>
        </w:rPr>
        <w:t>في</w:t>
      </w:r>
      <w:r>
        <w:rPr>
          <w:rtl/>
        </w:rPr>
        <w:t xml:space="preserve"> ال</w:t>
      </w:r>
      <w:r w:rsidR="00167E25">
        <w:rPr>
          <w:rtl/>
        </w:rPr>
        <w:t>خزانة</w:t>
      </w:r>
      <w:r>
        <w:rPr>
          <w:rtl/>
        </w:rPr>
        <w:t xml:space="preserve"> و أنشد:</w:t>
      </w:r>
    </w:p>
    <w:tbl>
      <w:tblPr>
        <w:tblStyle w:val="TableGrid"/>
        <w:bidiVisual/>
        <w:tblW w:w="4562" w:type="pct"/>
        <w:tblInd w:w="384" w:type="dxa"/>
        <w:tblLook w:val="01E0"/>
      </w:tblPr>
      <w:tblGrid>
        <w:gridCol w:w="3537"/>
        <w:gridCol w:w="272"/>
        <w:gridCol w:w="3501"/>
      </w:tblGrid>
      <w:tr w:rsidR="00167E25" w:rsidTr="00B87804">
        <w:trPr>
          <w:trHeight w:val="350"/>
        </w:trPr>
        <w:tc>
          <w:tcPr>
            <w:tcW w:w="3920" w:type="dxa"/>
            <w:shd w:val="clear" w:color="auto" w:fill="auto"/>
          </w:tcPr>
          <w:p w:rsidR="00167E25" w:rsidRDefault="00167E25" w:rsidP="00B87804">
            <w:pPr>
              <w:pStyle w:val="libPoem"/>
            </w:pPr>
            <w:r>
              <w:rPr>
                <w:rFonts w:hint="eastAsia"/>
                <w:rtl/>
              </w:rPr>
              <w:t>نحن</w:t>
            </w:r>
            <w:r>
              <w:rPr>
                <w:rtl/>
              </w:rPr>
              <w:t xml:space="preserve"> أناس نوالنا خضل</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cs"/>
                <w:rtl/>
              </w:rPr>
              <w:t>ی</w:t>
            </w:r>
            <w:r>
              <w:rPr>
                <w:rFonts w:hint="eastAsia"/>
                <w:rtl/>
              </w:rPr>
              <w:t>رتع</w:t>
            </w:r>
            <w:r>
              <w:rPr>
                <w:rtl/>
              </w:rPr>
              <w:t xml:space="preserve"> في</w:t>
            </w:r>
            <w:r>
              <w:rPr>
                <w:rFonts w:hint="eastAsia"/>
                <w:rtl/>
              </w:rPr>
              <w:t>ه</w:t>
            </w:r>
            <w:r>
              <w:rPr>
                <w:rtl/>
              </w:rPr>
              <w:t xml:space="preserve"> الرجال </w:t>
            </w:r>
            <w:r>
              <w:rPr>
                <w:rStyle w:val="libFootnotenumChar"/>
                <w:rtl/>
              </w:rPr>
              <w:t>(4)</w:t>
            </w:r>
            <w:r>
              <w:rPr>
                <w:rtl/>
              </w:rPr>
              <w:t>و الأمل</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تجود</w:t>
            </w:r>
            <w:r>
              <w:rPr>
                <w:rtl/>
              </w:rPr>
              <w:t xml:space="preserve"> قبل السؤال أنفسنا</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خوفا</w:t>
            </w:r>
            <w:r>
              <w:rPr>
                <w:rtl/>
              </w:rPr>
              <w:t xml:space="preserve"> علي ماء وجه من </w:t>
            </w:r>
            <w:r>
              <w:rPr>
                <w:rFonts w:hint="cs"/>
                <w:rtl/>
              </w:rPr>
              <w:t>ی</w:t>
            </w:r>
            <w:r>
              <w:rPr>
                <w:rFonts w:hint="eastAsia"/>
                <w:rtl/>
              </w:rPr>
              <w:t>سل</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67E25">
        <w:rPr>
          <w:rStyle w:val="libFootnote0Char"/>
          <w:rFonts w:hint="cs"/>
          <w:rtl/>
        </w:rPr>
        <w:t xml:space="preserve"> سورة الانسان/الآية8.</w:t>
      </w:r>
    </w:p>
    <w:p w:rsidR="00643081" w:rsidRPr="00643081" w:rsidRDefault="00643081" w:rsidP="00643081">
      <w:pPr>
        <w:pStyle w:val="libLine"/>
        <w:rPr>
          <w:rStyle w:val="libFootnote0Char"/>
          <w:rtl/>
        </w:rPr>
      </w:pPr>
      <w:r w:rsidRPr="00643081">
        <w:rPr>
          <w:rStyle w:val="libFootnote0Char"/>
          <w:rFonts w:hint="eastAsia"/>
          <w:rtl/>
        </w:rPr>
        <w:t>(2)</w:t>
      </w:r>
      <w:r w:rsidR="00167E25">
        <w:rPr>
          <w:rStyle w:val="libFootnote0Char"/>
          <w:rFonts w:hint="cs"/>
          <w:rtl/>
        </w:rPr>
        <w:t xml:space="preserve"> سورة البقرة/الآية274.</w:t>
      </w:r>
    </w:p>
    <w:p w:rsidR="00643081" w:rsidRPr="00643081" w:rsidRDefault="00643081" w:rsidP="00643081">
      <w:pPr>
        <w:pStyle w:val="libLine"/>
        <w:rPr>
          <w:rStyle w:val="libFootnote0Char"/>
          <w:rtl/>
        </w:rPr>
      </w:pPr>
      <w:r w:rsidRPr="00643081">
        <w:rPr>
          <w:rStyle w:val="libFootnote0Char"/>
          <w:rFonts w:hint="eastAsia"/>
          <w:rtl/>
        </w:rPr>
        <w:t>(3)</w:t>
      </w:r>
      <w:r w:rsidR="00167E25">
        <w:rPr>
          <w:rStyle w:val="libFootnote0Char"/>
          <w:rFonts w:hint="cs"/>
          <w:rtl/>
        </w:rPr>
        <w:t xml:space="preserve"> ق:9/106/542،ج:41/144.</w:t>
      </w:r>
    </w:p>
    <w:p w:rsidR="00643081" w:rsidRDefault="00643081" w:rsidP="00643081">
      <w:pPr>
        <w:pStyle w:val="libLine"/>
        <w:rPr>
          <w:rtl/>
        </w:rPr>
      </w:pPr>
      <w:r w:rsidRPr="00643081">
        <w:rPr>
          <w:rStyle w:val="libFootnote0Char"/>
          <w:rFonts w:hint="eastAsia"/>
          <w:rtl/>
        </w:rPr>
        <w:t>(4)</w:t>
      </w:r>
      <w:r w:rsidR="00167E25">
        <w:rPr>
          <w:rStyle w:val="libFootnote0Char"/>
          <w:rFonts w:hint="cs"/>
          <w:rtl/>
        </w:rPr>
        <w:t xml:space="preserve"> الرجاء(ظ).</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4"/>
        <w:gridCol w:w="272"/>
        <w:gridCol w:w="3504"/>
      </w:tblGrid>
      <w:tr w:rsidR="00167E25" w:rsidTr="00B87804">
        <w:trPr>
          <w:trHeight w:val="350"/>
        </w:trPr>
        <w:tc>
          <w:tcPr>
            <w:tcW w:w="3920" w:type="dxa"/>
            <w:shd w:val="clear" w:color="auto" w:fill="auto"/>
          </w:tcPr>
          <w:p w:rsidR="00167E25" w:rsidRDefault="00167E25" w:rsidP="00B87804">
            <w:pPr>
              <w:pStyle w:val="libPoem"/>
            </w:pPr>
            <w:r>
              <w:rPr>
                <w:rFonts w:hint="eastAsia"/>
                <w:rtl/>
              </w:rPr>
              <w:lastRenderedPageBreak/>
              <w:t>لو</w:t>
            </w:r>
            <w:r>
              <w:rPr>
                <w:rtl/>
              </w:rPr>
              <w:t xml:space="preserve"> علم البحر فضل نائلنا</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لغاض</w:t>
            </w:r>
            <w:r>
              <w:rPr>
                <w:rtl/>
              </w:rPr>
              <w:t xml:space="preserve"> من بعد في</w:t>
            </w:r>
            <w:r>
              <w:rPr>
                <w:rFonts w:hint="eastAsia"/>
                <w:rtl/>
              </w:rPr>
              <w:t>ضه</w:t>
            </w:r>
            <w:r>
              <w:rPr>
                <w:rtl/>
              </w:rPr>
              <w:t xml:space="preserve"> خجل</w:t>
            </w:r>
            <w:r w:rsidRPr="00725071">
              <w:rPr>
                <w:rStyle w:val="libPoemTiniChar0"/>
                <w:rtl/>
              </w:rPr>
              <w:br/>
              <w:t> </w:t>
            </w:r>
          </w:p>
        </w:tc>
      </w:tr>
    </w:tbl>
    <w:p w:rsidR="00D94CCA" w:rsidRDefault="00A33C4B" w:rsidP="00167E25">
      <w:pPr>
        <w:pStyle w:val="libNormal"/>
        <w:rPr>
          <w:rtl/>
        </w:rPr>
      </w:pPr>
      <w:r>
        <w:rPr>
          <w:rFonts w:hint="eastAsia"/>
          <w:rtl/>
        </w:rPr>
        <w:t>قال</w:t>
      </w:r>
      <w:r>
        <w:rPr>
          <w:rtl/>
        </w:rPr>
        <w:t xml:space="preserve"> أنس: ح</w:t>
      </w:r>
      <w:r>
        <w:rPr>
          <w:rFonts w:hint="cs"/>
          <w:rtl/>
        </w:rPr>
        <w:t>یّ</w:t>
      </w:r>
      <w:r>
        <w:rPr>
          <w:rFonts w:hint="eastAsia"/>
          <w:rtl/>
        </w:rPr>
        <w:t>ت</w:t>
      </w:r>
      <w:r>
        <w:rPr>
          <w:rtl/>
        </w:rPr>
        <w:t xml:space="preserve"> </w:t>
      </w:r>
      <w:r w:rsidR="00935265">
        <w:rPr>
          <w:rtl/>
        </w:rPr>
        <w:t>جاریة</w:t>
      </w:r>
      <w:r>
        <w:rPr>
          <w:rtl/>
        </w:rPr>
        <w:t xml:space="preserve"> للحسن بن ع</w:t>
      </w:r>
      <w:r w:rsidR="009B6D3C">
        <w:rPr>
          <w:rtl/>
        </w:rPr>
        <w:t>لي</w:t>
      </w:r>
      <w:r>
        <w:rPr>
          <w:rtl/>
        </w:rPr>
        <w:t xml:space="preserve"> </w:t>
      </w:r>
      <w:r w:rsidR="00D665AA" w:rsidRPr="00D665AA">
        <w:rPr>
          <w:rStyle w:val="libAlaemChar"/>
          <w:rtl/>
        </w:rPr>
        <w:t>عليهما‌السلام</w:t>
      </w:r>
      <w:r>
        <w:rPr>
          <w:rtl/>
        </w:rPr>
        <w:t xml:space="preserve"> ب</w:t>
      </w:r>
      <w:r w:rsidR="00A638DD">
        <w:rPr>
          <w:rtl/>
        </w:rPr>
        <w:t>طاقة</w:t>
      </w:r>
      <w:r>
        <w:rPr>
          <w:rtl/>
        </w:rPr>
        <w:t xml:space="preserve"> ر</w:t>
      </w:r>
      <w:r>
        <w:rPr>
          <w:rFonts w:hint="cs"/>
          <w:rtl/>
        </w:rPr>
        <w:t>ی</w:t>
      </w:r>
      <w:r>
        <w:rPr>
          <w:rFonts w:hint="eastAsia"/>
          <w:rtl/>
        </w:rPr>
        <w:t>حان</w:t>
      </w:r>
      <w:r>
        <w:rPr>
          <w:rtl/>
        </w:rPr>
        <w:t xml:space="preserve"> فقال لها:أنت </w:t>
      </w:r>
      <w:r w:rsidR="006926E7">
        <w:rPr>
          <w:rtl/>
        </w:rPr>
        <w:t>حرّة</w:t>
      </w:r>
      <w:r>
        <w:rPr>
          <w:rtl/>
        </w:rPr>
        <w:t xml:space="preserve"> لوجه اللّه،فقلت له </w:t>
      </w:r>
      <w:r w:rsidR="004B4B77">
        <w:rPr>
          <w:rtl/>
        </w:rPr>
        <w:t>في</w:t>
      </w:r>
      <w:r>
        <w:rPr>
          <w:rtl/>
        </w:rPr>
        <w:t xml:space="preserve"> ذلک فقال:أدّبنا اللّه تعا</w:t>
      </w:r>
      <w:r w:rsidR="00167E25">
        <w:rPr>
          <w:rFonts w:hint="cs"/>
          <w:rtl/>
        </w:rPr>
        <w:t>لى</w:t>
      </w:r>
      <w:r>
        <w:rPr>
          <w:rtl/>
        </w:rPr>
        <w:t xml:space="preserve">: </w:t>
      </w:r>
      <w:r w:rsidR="00643081" w:rsidRPr="00643081">
        <w:rPr>
          <w:rStyle w:val="libAlaemChar"/>
          <w:rtl/>
        </w:rPr>
        <w:t>(</w:t>
      </w:r>
      <w:r w:rsidRPr="00643081">
        <w:rPr>
          <w:rStyle w:val="libAieChar"/>
          <w:rtl/>
        </w:rPr>
        <w:t>وَ إِذٰا حُ</w:t>
      </w:r>
      <w:r w:rsidRPr="00643081">
        <w:rPr>
          <w:rStyle w:val="libAieChar"/>
          <w:rFonts w:hint="cs"/>
          <w:rtl/>
        </w:rPr>
        <w:t>یِّی</w:t>
      </w:r>
      <w:r w:rsidRPr="00643081">
        <w:rPr>
          <w:rStyle w:val="libAieChar"/>
          <w:rFonts w:hint="eastAsia"/>
          <w:rtl/>
        </w:rPr>
        <w:t>تُمْ</w:t>
      </w:r>
      <w:r w:rsidRPr="00643081">
        <w:rPr>
          <w:rStyle w:val="libAieChar"/>
          <w:rtl/>
        </w:rPr>
        <w:t xml:space="preserve"> بِ</w:t>
      </w:r>
      <w:r w:rsidR="006926E7">
        <w:rPr>
          <w:rStyle w:val="libAieChar"/>
          <w:rtl/>
        </w:rPr>
        <w:t>تحیّة</w:t>
      </w:r>
      <w:r w:rsidRPr="00643081">
        <w:rPr>
          <w:rStyle w:val="libAieChar"/>
          <w:rtl/>
        </w:rPr>
        <w:t xml:space="preserve"> فَحَ</w:t>
      </w:r>
      <w:r w:rsidRPr="00643081">
        <w:rPr>
          <w:rStyle w:val="libAieChar"/>
          <w:rFonts w:hint="cs"/>
          <w:rtl/>
        </w:rPr>
        <w:t>یُّ</w:t>
      </w:r>
      <w:r w:rsidRPr="00643081">
        <w:rPr>
          <w:rStyle w:val="libAieChar"/>
          <w:rFonts w:hint="eastAsia"/>
          <w:rtl/>
        </w:rPr>
        <w:t>وا</w:t>
      </w:r>
      <w:r w:rsidRPr="00643081">
        <w:rPr>
          <w:rStyle w:val="libAieChar"/>
          <w:rtl/>
        </w:rPr>
        <w:t xml:space="preserve"> بِأَحْسَنَ مِنْهٰا</w:t>
      </w:r>
      <w:r w:rsidR="00643081" w:rsidRPr="00643081">
        <w:rPr>
          <w:rStyle w:val="libAlaemChar"/>
          <w:rtl/>
        </w:rPr>
        <w:t>)</w:t>
      </w:r>
      <w:r>
        <w:rPr>
          <w:rtl/>
        </w:rPr>
        <w:t xml:space="preserve"> و کان أحسن منها إعتاقها.</w:t>
      </w:r>
      <w:r>
        <w:rPr>
          <w:rFonts w:hint="eastAsia"/>
          <w:rtl/>
        </w:rPr>
        <w:t>و</w:t>
      </w:r>
      <w:r>
        <w:rPr>
          <w:rtl/>
        </w:rPr>
        <w:t xml:space="preserve"> له </w:t>
      </w:r>
      <w:r w:rsidR="00D665AA" w:rsidRPr="00D665AA">
        <w:rPr>
          <w:rStyle w:val="libAlaemChar"/>
          <w:rtl/>
        </w:rPr>
        <w:t>عليه‌السلام</w:t>
      </w:r>
      <w:r>
        <w:rPr>
          <w:rtl/>
        </w:rPr>
        <w:t>:</w:t>
      </w:r>
    </w:p>
    <w:tbl>
      <w:tblPr>
        <w:tblStyle w:val="TableGrid"/>
        <w:bidiVisual/>
        <w:tblW w:w="4562" w:type="pct"/>
        <w:tblInd w:w="384" w:type="dxa"/>
        <w:tblLook w:val="01E0"/>
      </w:tblPr>
      <w:tblGrid>
        <w:gridCol w:w="3544"/>
        <w:gridCol w:w="272"/>
        <w:gridCol w:w="3494"/>
      </w:tblGrid>
      <w:tr w:rsidR="00167E25" w:rsidTr="00B87804">
        <w:trPr>
          <w:trHeight w:val="350"/>
        </w:trPr>
        <w:tc>
          <w:tcPr>
            <w:tcW w:w="3920" w:type="dxa"/>
            <w:shd w:val="clear" w:color="auto" w:fill="auto"/>
          </w:tcPr>
          <w:p w:rsidR="00167E25" w:rsidRDefault="00167E25" w:rsidP="00B87804">
            <w:pPr>
              <w:pStyle w:val="libPoem"/>
            </w:pPr>
            <w:r>
              <w:rPr>
                <w:rFonts w:hint="eastAsia"/>
                <w:rtl/>
              </w:rPr>
              <w:t>انّ</w:t>
            </w:r>
            <w:r>
              <w:rPr>
                <w:rtl/>
              </w:rPr>
              <w:t xml:space="preserve"> السخاء علي العباد فریضة</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للّه</w:t>
            </w:r>
            <w:r>
              <w:rPr>
                <w:rtl/>
              </w:rPr>
              <w:t xml:space="preserve"> </w:t>
            </w:r>
            <w:r>
              <w:rPr>
                <w:rFonts w:hint="cs"/>
                <w:rtl/>
              </w:rPr>
              <w:t>ی</w:t>
            </w:r>
            <w:r>
              <w:rPr>
                <w:rFonts w:hint="eastAsia"/>
                <w:rtl/>
              </w:rPr>
              <w:t>قرأ</w:t>
            </w:r>
            <w:r>
              <w:rPr>
                <w:rtl/>
              </w:rPr>
              <w:t xml:space="preserve"> في کتاب محکم</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وعد</w:t>
            </w:r>
            <w:r>
              <w:rPr>
                <w:rtl/>
              </w:rPr>
              <w:t xml:space="preserve"> العباد الأسخي</w:t>
            </w:r>
            <w:r>
              <w:rPr>
                <w:rFonts w:hint="eastAsia"/>
                <w:rtl/>
              </w:rPr>
              <w:t>اء</w:t>
            </w:r>
            <w:r>
              <w:rPr>
                <w:rtl/>
              </w:rPr>
              <w:t xml:space="preserve"> جنانه</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و</w:t>
            </w:r>
            <w:r>
              <w:rPr>
                <w:rtl/>
              </w:rPr>
              <w:t xml:space="preserve"> أعدّ للبخلاء نار جهنم</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من</w:t>
            </w:r>
            <w:r>
              <w:rPr>
                <w:rtl/>
              </w:rPr>
              <w:t xml:space="preserve"> کان لا تند</w:t>
            </w:r>
            <w:r>
              <w:rPr>
                <w:rFonts w:hint="cs"/>
                <w:rtl/>
              </w:rPr>
              <w:t>ی</w:t>
            </w:r>
            <w:r>
              <w:rPr>
                <w:rtl/>
              </w:rPr>
              <w:t xml:space="preserve"> </w:t>
            </w:r>
            <w:r>
              <w:rPr>
                <w:rFonts w:hint="cs"/>
                <w:rtl/>
              </w:rPr>
              <w:t>ی</w:t>
            </w:r>
            <w:r>
              <w:rPr>
                <w:rFonts w:hint="eastAsia"/>
                <w:rtl/>
              </w:rPr>
              <w:t>داه</w:t>
            </w:r>
            <w:r>
              <w:rPr>
                <w:rtl/>
              </w:rPr>
              <w:t xml:space="preserve"> بنائل</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للراغب</w:t>
            </w:r>
            <w:r>
              <w:rPr>
                <w:rFonts w:hint="cs"/>
                <w:rtl/>
              </w:rPr>
              <w:t>ی</w:t>
            </w:r>
            <w:r>
              <w:rPr>
                <w:rFonts w:hint="eastAsia"/>
                <w:rtl/>
              </w:rPr>
              <w:t>ن</w:t>
            </w:r>
            <w:r>
              <w:rPr>
                <w:rtl/>
              </w:rPr>
              <w:t xml:space="preserve"> فلي</w:t>
            </w:r>
            <w:r>
              <w:rPr>
                <w:rFonts w:hint="eastAsia"/>
                <w:rtl/>
              </w:rPr>
              <w:t>س</w:t>
            </w:r>
            <w:r>
              <w:rPr>
                <w:rtl/>
              </w:rPr>
              <w:t xml:space="preserve"> ذاک بمسلم</w:t>
            </w:r>
            <w:r w:rsidRPr="00725071">
              <w:rPr>
                <w:rStyle w:val="libPoemTiniChar0"/>
                <w:rtl/>
              </w:rPr>
              <w:br/>
              <w:t> </w:t>
            </w:r>
          </w:p>
        </w:tc>
      </w:tr>
    </w:tbl>
    <w:p w:rsidR="00D94CCA" w:rsidRDefault="003261A0" w:rsidP="00167E25">
      <w:pPr>
        <w:pStyle w:val="libNormal"/>
        <w:rPr>
          <w:rtl/>
        </w:rPr>
      </w:pPr>
      <w:r>
        <w:rPr>
          <w:rFonts w:hint="eastAsia"/>
          <w:rtl/>
        </w:rPr>
        <w:t>الى</w:t>
      </w:r>
      <w:r w:rsidR="00A33C4B">
        <w:rPr>
          <w:rtl/>
        </w:rPr>
        <w:t xml:space="preserve"> غ</w:t>
      </w:r>
      <w:r w:rsidR="00A33C4B">
        <w:rPr>
          <w:rFonts w:hint="cs"/>
          <w:rtl/>
        </w:rPr>
        <w:t>ی</w:t>
      </w:r>
      <w:r w:rsidR="00A33C4B">
        <w:rPr>
          <w:rFonts w:hint="eastAsia"/>
          <w:rtl/>
        </w:rPr>
        <w:t>ر</w:t>
      </w:r>
      <w:r w:rsidR="00A33C4B">
        <w:rPr>
          <w:rtl/>
        </w:rPr>
        <w:t xml:space="preserve"> ذلک من حک</w:t>
      </w:r>
      <w:r w:rsidR="009D0B59">
        <w:rPr>
          <w:rtl/>
        </w:rPr>
        <w:t>اي</w:t>
      </w:r>
      <w:r w:rsidR="00A33C4B">
        <w:rPr>
          <w:rFonts w:hint="eastAsia"/>
          <w:rtl/>
        </w:rPr>
        <w:t>ات</w:t>
      </w:r>
      <w:r w:rsidR="00A33C4B">
        <w:rPr>
          <w:rtl/>
        </w:rPr>
        <w:t xml:space="preserve"> </w:t>
      </w:r>
      <w:r w:rsidR="009B6D3C">
        <w:rPr>
          <w:rtl/>
        </w:rPr>
        <w:t>کثیرة</w:t>
      </w:r>
      <w:r w:rsidR="00A33C4B">
        <w:rPr>
          <w:rtl/>
        </w:rPr>
        <w:t xml:space="preserve"> من سخائه </w:t>
      </w:r>
      <w:r w:rsidR="00D665AA" w:rsidRPr="00D665AA">
        <w:rPr>
          <w:rStyle w:val="libAlaemChar"/>
          <w:rtl/>
        </w:rPr>
        <w:t>عليه‌السلام</w:t>
      </w:r>
      <w:r w:rsidR="00A33C4B">
        <w:rPr>
          <w:rtl/>
        </w:rPr>
        <w:t xml:space="preserve"> </w:t>
      </w:r>
      <w:r w:rsidR="00643081">
        <w:rPr>
          <w:rStyle w:val="libFootnotenumChar"/>
          <w:rtl/>
        </w:rPr>
        <w:t>(1)</w:t>
      </w:r>
      <w:r w:rsidR="00A33C4B">
        <w:rPr>
          <w:rtl/>
        </w:rPr>
        <w:t>.</w:t>
      </w:r>
      <w:r w:rsidR="00A33C4B">
        <w:rPr>
          <w:rFonts w:hint="eastAsia"/>
          <w:rtl/>
        </w:rPr>
        <w:t>قال</w:t>
      </w:r>
      <w:r w:rsidR="00A33C4B">
        <w:rPr>
          <w:rtl/>
        </w:rPr>
        <w:t xml:space="preserve"> ال</w:t>
      </w:r>
      <w:r w:rsidR="00167E25">
        <w:rPr>
          <w:rtl/>
        </w:rPr>
        <w:t>بیهقيّ</w:t>
      </w:r>
      <w:r w:rsidR="00A33C4B">
        <w:rPr>
          <w:rtl/>
        </w:rPr>
        <w:t xml:space="preserve"> </w:t>
      </w:r>
      <w:r w:rsidR="004B4B77">
        <w:rPr>
          <w:rtl/>
        </w:rPr>
        <w:t>في</w:t>
      </w:r>
      <w:r w:rsidR="00A33C4B">
        <w:rPr>
          <w:rtl/>
        </w:rPr>
        <w:t xml:space="preserve"> (المحاسن)</w:t>
      </w:r>
      <w:r w:rsidR="004B4B77">
        <w:rPr>
          <w:rtl/>
        </w:rPr>
        <w:t>في</w:t>
      </w:r>
      <w:r w:rsidR="00A33C4B">
        <w:rPr>
          <w:rtl/>
        </w:rPr>
        <w:t xml:space="preserve"> محاسن الحسن </w:t>
      </w:r>
      <w:r w:rsidR="00D665AA" w:rsidRPr="00D665AA">
        <w:rPr>
          <w:rStyle w:val="libAlaemChar"/>
          <w:rtl/>
        </w:rPr>
        <w:t>عليه‌السلام</w:t>
      </w:r>
      <w:r w:rsidR="00A33C4B">
        <w:rPr>
          <w:rtl/>
        </w:rPr>
        <w:t xml:space="preserve">: و کان </w:t>
      </w:r>
      <w:r w:rsidR="00D665AA" w:rsidRPr="00D665AA">
        <w:rPr>
          <w:rStyle w:val="libAlaemChar"/>
          <w:rtl/>
        </w:rPr>
        <w:t>عليه‌السلام</w:t>
      </w:r>
      <w:r w:rsidR="00A33C4B">
        <w:rPr>
          <w:rtl/>
        </w:rPr>
        <w:t xml:space="preserve"> أ</w:t>
      </w:r>
      <w:r w:rsidR="00810611">
        <w:rPr>
          <w:rtl/>
        </w:rPr>
        <w:t>سخي</w:t>
      </w:r>
      <w:r w:rsidR="00A33C4B">
        <w:rPr>
          <w:rtl/>
        </w:rPr>
        <w:t xml:space="preserve"> أهل زمانه،و ذکروا أنّه أتاه رجل </w:t>
      </w:r>
      <w:r w:rsidR="004B4B77">
        <w:rPr>
          <w:rtl/>
        </w:rPr>
        <w:t>في</w:t>
      </w:r>
      <w:r w:rsidR="00A33C4B">
        <w:rPr>
          <w:rtl/>
        </w:rPr>
        <w:t xml:space="preserve"> </w:t>
      </w:r>
      <w:r w:rsidR="00167E25">
        <w:rPr>
          <w:rtl/>
        </w:rPr>
        <w:t>حاجة</w:t>
      </w:r>
      <w:r w:rsidR="00A33C4B">
        <w:rPr>
          <w:rtl/>
        </w:rPr>
        <w:t xml:space="preserve"> فقال:اذهب فاکتب حاجتک </w:t>
      </w:r>
      <w:r w:rsidR="004B4B77">
        <w:rPr>
          <w:rtl/>
        </w:rPr>
        <w:t>في</w:t>
      </w:r>
      <w:r w:rsidR="00A33C4B">
        <w:rPr>
          <w:rtl/>
        </w:rPr>
        <w:t xml:space="preserve"> </w:t>
      </w:r>
      <w:r w:rsidR="00167E25">
        <w:rPr>
          <w:rtl/>
        </w:rPr>
        <w:t>رقعة</w:t>
      </w:r>
      <w:r w:rsidR="00A33C4B">
        <w:rPr>
          <w:rtl/>
        </w:rPr>
        <w:t xml:space="preserve"> و ارفعها </w:t>
      </w:r>
      <w:r w:rsidR="00265D50">
        <w:rPr>
          <w:rtl/>
        </w:rPr>
        <w:t>الينا</w:t>
      </w:r>
      <w:r w:rsidR="00A33C4B">
        <w:rPr>
          <w:rtl/>
        </w:rPr>
        <w:t xml:space="preserve"> نقضها لک، قال:فرفع </w:t>
      </w:r>
      <w:r w:rsidR="00265D50">
        <w:rPr>
          <w:rtl/>
        </w:rPr>
        <w:t>اليه</w:t>
      </w:r>
      <w:r w:rsidR="00A33C4B">
        <w:rPr>
          <w:rtl/>
        </w:rPr>
        <w:t xml:space="preserve"> حاجته فأضعفها له،فقال بعض جلسائه:ما کان أعظم </w:t>
      </w:r>
      <w:r w:rsidR="000E3431">
        <w:rPr>
          <w:rtl/>
        </w:rPr>
        <w:t>برکة</w:t>
      </w:r>
      <w:r w:rsidR="00A33C4B">
        <w:rPr>
          <w:rtl/>
        </w:rPr>
        <w:t xml:space="preserve"> ال</w:t>
      </w:r>
      <w:r w:rsidR="00167E25">
        <w:rPr>
          <w:rtl/>
        </w:rPr>
        <w:t>رقعة</w:t>
      </w:r>
      <w:r w:rsidR="00A33C4B">
        <w:rPr>
          <w:rtl/>
        </w:rPr>
        <w:t xml:space="preserve"> ع</w:t>
      </w:r>
      <w:r w:rsidR="009B6D3C">
        <w:rPr>
          <w:rtl/>
        </w:rPr>
        <w:t>لي</w:t>
      </w:r>
      <w:r w:rsidR="00A33C4B">
        <w:rPr>
          <w:rFonts w:hint="eastAsia"/>
          <w:rtl/>
        </w:rPr>
        <w:t>ه</w:t>
      </w:r>
      <w:r w:rsidR="00A33C4B">
        <w:rPr>
          <w:rtl/>
        </w:rPr>
        <w:t xml:space="preserve"> </w:t>
      </w:r>
      <w:r w:rsidR="00A33C4B">
        <w:rPr>
          <w:rFonts w:hint="cs"/>
          <w:rtl/>
        </w:rPr>
        <w:t>ی</w:t>
      </w:r>
      <w:r w:rsidR="00A33C4B">
        <w:rPr>
          <w:rFonts w:hint="eastAsia"/>
          <w:rtl/>
        </w:rPr>
        <w:t>ابن</w:t>
      </w:r>
      <w:r w:rsidR="00A33C4B">
        <w:rPr>
          <w:rtl/>
        </w:rPr>
        <w:t xml:space="preserve"> رس</w:t>
      </w:r>
      <w:r w:rsidR="00A33C4B">
        <w:rPr>
          <w:rFonts w:hint="eastAsia"/>
          <w:rtl/>
        </w:rPr>
        <w:t>ول</w:t>
      </w:r>
      <w:r w:rsidR="00A33C4B">
        <w:rPr>
          <w:rtl/>
        </w:rPr>
        <w:t xml:space="preserve"> اللّه!فقال:برکتها ع</w:t>
      </w:r>
      <w:r w:rsidR="009B6D3C">
        <w:rPr>
          <w:rtl/>
        </w:rPr>
        <w:t>لي</w:t>
      </w:r>
      <w:r w:rsidR="00A33C4B">
        <w:rPr>
          <w:rFonts w:hint="eastAsia"/>
          <w:rtl/>
        </w:rPr>
        <w:t>نا</w:t>
      </w:r>
      <w:r w:rsidR="00A33C4B">
        <w:rPr>
          <w:rtl/>
        </w:rPr>
        <w:t xml:space="preserve"> أعظم ح</w:t>
      </w:r>
      <w:r w:rsidR="00A33C4B">
        <w:rPr>
          <w:rFonts w:hint="cs"/>
          <w:rtl/>
        </w:rPr>
        <w:t>ی</w:t>
      </w:r>
      <w:r w:rsidR="00A33C4B">
        <w:rPr>
          <w:rFonts w:hint="eastAsia"/>
          <w:rtl/>
        </w:rPr>
        <w:t>ن</w:t>
      </w:r>
      <w:r w:rsidR="00A33C4B">
        <w:rPr>
          <w:rtl/>
        </w:rPr>
        <w:t xml:space="preserve"> جعلنا للمعروف أهلا، </w:t>
      </w:r>
      <w:r w:rsidR="00DF76A0">
        <w:rPr>
          <w:rtl/>
        </w:rPr>
        <w:t>انتهى</w:t>
      </w:r>
      <w:r w:rsidR="00A33C4B">
        <w:rPr>
          <w:rtl/>
        </w:rPr>
        <w:t>.</w:t>
      </w:r>
    </w:p>
    <w:p w:rsidR="00D94CCA" w:rsidRDefault="00A33C4B" w:rsidP="00167E25">
      <w:pPr>
        <w:pStyle w:val="libCenterBold1"/>
        <w:rPr>
          <w:rtl/>
        </w:rPr>
      </w:pPr>
      <w:r>
        <w:rPr>
          <w:rFonts w:hint="eastAsia"/>
          <w:rtl/>
        </w:rPr>
        <w:t>سخاء</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A33C4B">
      <w:pPr>
        <w:pStyle w:val="libNormal"/>
        <w:rPr>
          <w:rtl/>
        </w:rPr>
      </w:pPr>
      <w:r>
        <w:rPr>
          <w:rFonts w:hint="eastAsia"/>
          <w:rtl/>
        </w:rPr>
        <w:t>حک</w:t>
      </w:r>
      <w:r w:rsidR="009D0B59">
        <w:rPr>
          <w:rFonts w:hint="eastAsia"/>
          <w:rtl/>
        </w:rPr>
        <w:t>اي</w:t>
      </w:r>
      <w:r>
        <w:rPr>
          <w:rFonts w:hint="eastAsia"/>
          <w:rtl/>
        </w:rPr>
        <w:t>ات</w:t>
      </w:r>
      <w:r>
        <w:rPr>
          <w:rtl/>
        </w:rPr>
        <w:t xml:space="preserve"> من سخاء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 xml:space="preserve"> کقضائه د</w:t>
      </w:r>
      <w:r>
        <w:rPr>
          <w:rFonts w:hint="cs"/>
          <w:rtl/>
        </w:rPr>
        <w:t>ی</w:t>
      </w:r>
      <w:r>
        <w:rPr>
          <w:rFonts w:hint="eastAsia"/>
          <w:rtl/>
        </w:rPr>
        <w:t>ن</w:t>
      </w:r>
      <w:r>
        <w:rPr>
          <w:rtl/>
        </w:rPr>
        <w:t xml:space="preserve"> </w:t>
      </w:r>
      <w:r w:rsidR="00A60431">
        <w:rPr>
          <w:rtl/>
        </w:rPr>
        <w:t>أسامة</w:t>
      </w:r>
      <w:r>
        <w:rPr>
          <w:rtl/>
        </w:rPr>
        <w:t xml:space="preserve"> و هو ستّون ألف درهم و إعطائه الفرزدق </w:t>
      </w:r>
      <w:r w:rsidR="00167E25">
        <w:rPr>
          <w:rtl/>
        </w:rPr>
        <w:t>أربعمائة</w:t>
      </w:r>
      <w:r>
        <w:rPr>
          <w:rtl/>
        </w:rPr>
        <w:t xml:space="preserve"> د</w:t>
      </w:r>
      <w:r>
        <w:rPr>
          <w:rFonts w:hint="cs"/>
          <w:rtl/>
        </w:rPr>
        <w:t>ی</w:t>
      </w:r>
      <w:r>
        <w:rPr>
          <w:rFonts w:hint="eastAsia"/>
          <w:rtl/>
        </w:rPr>
        <w:t>نار</w:t>
      </w:r>
      <w:r>
        <w:rPr>
          <w:rtl/>
        </w:rPr>
        <w:t>.</w:t>
      </w:r>
    </w:p>
    <w:p w:rsidR="00D94CCA" w:rsidRDefault="00A33C4B" w:rsidP="00A33C4B">
      <w:pPr>
        <w:pStyle w:val="libNormal"/>
        <w:rPr>
          <w:rtl/>
        </w:rPr>
      </w:pPr>
      <w:r w:rsidRPr="00167E25">
        <w:rPr>
          <w:rStyle w:val="libBold1Char"/>
          <w:rFonts w:hint="eastAsia"/>
          <w:rtl/>
        </w:rPr>
        <w:t>المناقب</w:t>
      </w:r>
      <w:r>
        <w:rPr>
          <w:rtl/>
        </w:rPr>
        <w:t>: وفد أعر</w:t>
      </w:r>
      <w:r w:rsidR="004B4B77">
        <w:rPr>
          <w:rtl/>
        </w:rPr>
        <w:t>أبي</w:t>
      </w:r>
      <w:r>
        <w:rPr>
          <w:rtl/>
        </w:rPr>
        <w:t xml:space="preserve"> ال</w:t>
      </w:r>
      <w:r w:rsidR="009B6D3C">
        <w:rPr>
          <w:rtl/>
        </w:rPr>
        <w:t>مدینة</w:t>
      </w:r>
      <w:r>
        <w:rPr>
          <w:rtl/>
        </w:rPr>
        <w:t xml:space="preserve"> فسأل عن أکرم الناس بها فدلّ ع</w:t>
      </w:r>
      <w:r w:rsidR="009B6D3C">
        <w:rPr>
          <w:rtl/>
        </w:rPr>
        <w:t>لي</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فدخل المسجد فوجده مص</w:t>
      </w:r>
      <w:r w:rsidR="009B6D3C">
        <w:rPr>
          <w:rtl/>
        </w:rPr>
        <w:t>لي</w:t>
      </w:r>
      <w:r>
        <w:rPr>
          <w:rFonts w:hint="eastAsia"/>
          <w:rtl/>
        </w:rPr>
        <w:t>ا</w:t>
      </w:r>
      <w:r>
        <w:rPr>
          <w:rtl/>
        </w:rPr>
        <w:t xml:space="preserve"> فوقف بازائه و أنشأ:</w:t>
      </w:r>
    </w:p>
    <w:tbl>
      <w:tblPr>
        <w:tblStyle w:val="TableGrid"/>
        <w:bidiVisual/>
        <w:tblW w:w="4562" w:type="pct"/>
        <w:tblInd w:w="384" w:type="dxa"/>
        <w:tblLook w:val="01E0"/>
      </w:tblPr>
      <w:tblGrid>
        <w:gridCol w:w="3537"/>
        <w:gridCol w:w="272"/>
        <w:gridCol w:w="3501"/>
      </w:tblGrid>
      <w:tr w:rsidR="00167E25" w:rsidTr="00B87804">
        <w:trPr>
          <w:trHeight w:val="350"/>
        </w:trPr>
        <w:tc>
          <w:tcPr>
            <w:tcW w:w="3920" w:type="dxa"/>
            <w:shd w:val="clear" w:color="auto" w:fill="auto"/>
          </w:tcPr>
          <w:p w:rsidR="00167E25" w:rsidRDefault="00167E25" w:rsidP="00B87804">
            <w:pPr>
              <w:pStyle w:val="libPoem"/>
            </w:pPr>
            <w:r>
              <w:rPr>
                <w:rFonts w:hint="eastAsia"/>
                <w:rtl/>
              </w:rPr>
              <w:t>لم</w:t>
            </w:r>
            <w:r>
              <w:rPr>
                <w:rtl/>
              </w:rPr>
              <w:t xml:space="preserve"> </w:t>
            </w:r>
            <w:r>
              <w:rPr>
                <w:rFonts w:hint="cs"/>
                <w:rtl/>
              </w:rPr>
              <w:t>ی</w:t>
            </w:r>
            <w:r>
              <w:rPr>
                <w:rFonts w:hint="eastAsia"/>
                <w:rtl/>
              </w:rPr>
              <w:t>خب</w:t>
            </w:r>
            <w:r>
              <w:rPr>
                <w:rtl/>
              </w:rPr>
              <w:t xml:space="preserve"> الآن من رجاک و من</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حرّک</w:t>
            </w:r>
            <w:r>
              <w:rPr>
                <w:rtl/>
              </w:rPr>
              <w:t xml:space="preserve"> من دون بابک الحلقة</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أنت</w:t>
            </w:r>
            <w:r>
              <w:rPr>
                <w:rtl/>
              </w:rPr>
              <w:t xml:space="preserve"> جواد و أنت معتمد</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أبوک</w:t>
            </w:r>
            <w:r>
              <w:rPr>
                <w:rtl/>
              </w:rPr>
              <w:t xml:space="preserve"> قد کان قاتل الفسقة</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لو</w:t>
            </w:r>
            <w:r>
              <w:rPr>
                <w:rtl/>
              </w:rPr>
              <w:t xml:space="preserve"> لا الذي کان من أوائلکم</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کانت</w:t>
            </w:r>
            <w:r>
              <w:rPr>
                <w:rtl/>
              </w:rPr>
              <w:t xml:space="preserve"> علي</w:t>
            </w:r>
            <w:r>
              <w:rPr>
                <w:rFonts w:hint="eastAsia"/>
                <w:rtl/>
              </w:rPr>
              <w:t>نا</w:t>
            </w:r>
            <w:r>
              <w:rPr>
                <w:rtl/>
              </w:rPr>
              <w:t xml:space="preserve"> الجح</w:t>
            </w:r>
            <w:r>
              <w:rPr>
                <w:rFonts w:hint="cs"/>
                <w:rtl/>
              </w:rPr>
              <w:t>ی</w:t>
            </w:r>
            <w:r>
              <w:rPr>
                <w:rFonts w:hint="eastAsia"/>
                <w:rtl/>
              </w:rPr>
              <w:t>م</w:t>
            </w:r>
            <w:r>
              <w:rPr>
                <w:rtl/>
              </w:rPr>
              <w:t xml:space="preserve"> منطبقة</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67E25">
        <w:rPr>
          <w:rStyle w:val="libFootnote0Char"/>
          <w:rFonts w:hint="cs"/>
          <w:rtl/>
        </w:rPr>
        <w:t xml:space="preserve"> ق:10/16/95،ج:43/343.</w:t>
      </w:r>
    </w:p>
    <w:p w:rsidR="00643081" w:rsidRDefault="00643081" w:rsidP="00A33C4B">
      <w:pPr>
        <w:pStyle w:val="libNormal"/>
        <w:rPr>
          <w:rtl/>
        </w:rPr>
      </w:pPr>
      <w:r>
        <w:rPr>
          <w:rFonts w:hint="eastAsia"/>
          <w:rtl/>
        </w:rPr>
        <w:br w:type="page"/>
      </w:r>
    </w:p>
    <w:p w:rsidR="00D94CCA" w:rsidRDefault="00A33C4B" w:rsidP="00167E25">
      <w:pPr>
        <w:pStyle w:val="libNormal"/>
        <w:rPr>
          <w:rtl/>
        </w:rPr>
      </w:pPr>
      <w:r>
        <w:rPr>
          <w:rFonts w:hint="eastAsia"/>
          <w:rtl/>
        </w:rPr>
        <w:lastRenderedPageBreak/>
        <w:t>قال</w:t>
      </w:r>
      <w:r>
        <w:rPr>
          <w:rtl/>
        </w:rPr>
        <w:t>:فسلّم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قال:</w:t>
      </w:r>
      <w:r>
        <w:rPr>
          <w:rFonts w:hint="cs"/>
          <w:rtl/>
        </w:rPr>
        <w:t>ی</w:t>
      </w:r>
      <w:r>
        <w:rPr>
          <w:rFonts w:hint="eastAsia"/>
          <w:rtl/>
        </w:rPr>
        <w:t>ا</w:t>
      </w:r>
      <w:r>
        <w:rPr>
          <w:rtl/>
        </w:rPr>
        <w:t xml:space="preserve"> قنبر هل </w:t>
      </w:r>
      <w:r w:rsidR="00167E25">
        <w:rPr>
          <w:rtl/>
        </w:rPr>
        <w:t>بقي</w:t>
      </w:r>
      <w:r>
        <w:rPr>
          <w:rtl/>
        </w:rPr>
        <w:t xml:space="preserve"> من مال الحجاز </w:t>
      </w:r>
      <w:r w:rsidR="004B4B77">
        <w:rPr>
          <w:rtl/>
        </w:rPr>
        <w:t>شيء</w:t>
      </w:r>
      <w:r>
        <w:rPr>
          <w:rFonts w:hint="eastAsia"/>
          <w:rtl/>
        </w:rPr>
        <w:t>؟قال</w:t>
      </w:r>
      <w:r>
        <w:rPr>
          <w:rtl/>
        </w:rPr>
        <w:t xml:space="preserve">:نعم، </w:t>
      </w:r>
      <w:r w:rsidR="006926E7">
        <w:rPr>
          <w:rtl/>
        </w:rPr>
        <w:t>أربعة</w:t>
      </w:r>
      <w:r>
        <w:rPr>
          <w:rtl/>
        </w:rPr>
        <w:t xml:space="preserve"> آلاف د</w:t>
      </w:r>
      <w:r>
        <w:rPr>
          <w:rFonts w:hint="cs"/>
          <w:rtl/>
        </w:rPr>
        <w:t>ی</w:t>
      </w:r>
      <w:r>
        <w:rPr>
          <w:rFonts w:hint="eastAsia"/>
          <w:rtl/>
        </w:rPr>
        <w:t>نار،فقال</w:t>
      </w:r>
      <w:r>
        <w:rPr>
          <w:rtl/>
        </w:rPr>
        <w:t xml:space="preserve">:هاتها قد جاءها من هو أحقّ بها منّا،ثمّ نزع </w:t>
      </w:r>
      <w:r w:rsidR="00810611">
        <w:rPr>
          <w:rtl/>
        </w:rPr>
        <w:t>بردي</w:t>
      </w:r>
      <w:r>
        <w:rPr>
          <w:rFonts w:hint="eastAsia"/>
          <w:rtl/>
        </w:rPr>
        <w:t>ه</w:t>
      </w:r>
      <w:r>
        <w:rPr>
          <w:rtl/>
        </w:rPr>
        <w:t xml:space="preserve"> و لفّ الدنان</w:t>
      </w:r>
      <w:r>
        <w:rPr>
          <w:rFonts w:hint="cs"/>
          <w:rtl/>
        </w:rPr>
        <w:t>ی</w:t>
      </w:r>
      <w:r>
        <w:rPr>
          <w:rFonts w:hint="eastAsia"/>
          <w:rtl/>
        </w:rPr>
        <w:t>ر</w:t>
      </w:r>
      <w:r>
        <w:rPr>
          <w:rtl/>
        </w:rPr>
        <w:t xml:space="preserve"> </w:t>
      </w:r>
      <w:r w:rsidR="004B4B77">
        <w:rPr>
          <w:rtl/>
        </w:rPr>
        <w:t>في</w:t>
      </w:r>
      <w:r>
        <w:rPr>
          <w:rFonts w:hint="eastAsia"/>
          <w:rtl/>
        </w:rPr>
        <w:t>ها</w:t>
      </w:r>
      <w:r>
        <w:rPr>
          <w:rtl/>
        </w:rPr>
        <w:t xml:space="preserve"> و أخرج </w:t>
      </w:r>
      <w:r>
        <w:rPr>
          <w:rFonts w:hint="cs"/>
          <w:rtl/>
        </w:rPr>
        <w:t>ی</w:t>
      </w:r>
      <w:r>
        <w:rPr>
          <w:rFonts w:hint="eastAsia"/>
          <w:rtl/>
        </w:rPr>
        <w:t>ده</w:t>
      </w:r>
      <w:r>
        <w:rPr>
          <w:rtl/>
        </w:rPr>
        <w:t xml:space="preserve"> من شقّ الباب ح</w:t>
      </w:r>
      <w:r>
        <w:rPr>
          <w:rFonts w:hint="cs"/>
          <w:rtl/>
        </w:rPr>
        <w:t>ی</w:t>
      </w:r>
      <w:r>
        <w:rPr>
          <w:rFonts w:hint="eastAsia"/>
          <w:rtl/>
        </w:rPr>
        <w:t>اء</w:t>
      </w:r>
      <w:r>
        <w:rPr>
          <w:rtl/>
        </w:rPr>
        <w:t xml:space="preserve"> من الأعر</w:t>
      </w:r>
      <w:r w:rsidR="00167E25">
        <w:rPr>
          <w:rFonts w:hint="cs"/>
          <w:rtl/>
        </w:rPr>
        <w:t>ا</w:t>
      </w:r>
      <w:r w:rsidR="004B4B77">
        <w:rPr>
          <w:rtl/>
        </w:rPr>
        <w:t>بي</w:t>
      </w:r>
      <w:r>
        <w:rPr>
          <w:rtl/>
        </w:rPr>
        <w:t xml:space="preserve"> و أنشأ:</w:t>
      </w:r>
    </w:p>
    <w:tbl>
      <w:tblPr>
        <w:tblStyle w:val="TableGrid"/>
        <w:bidiVisual/>
        <w:tblW w:w="4562" w:type="pct"/>
        <w:tblInd w:w="384" w:type="dxa"/>
        <w:tblLook w:val="01E0"/>
      </w:tblPr>
      <w:tblGrid>
        <w:gridCol w:w="3533"/>
        <w:gridCol w:w="272"/>
        <w:gridCol w:w="3505"/>
      </w:tblGrid>
      <w:tr w:rsidR="00167E25" w:rsidTr="00B87804">
        <w:trPr>
          <w:trHeight w:val="350"/>
        </w:trPr>
        <w:tc>
          <w:tcPr>
            <w:tcW w:w="3920" w:type="dxa"/>
            <w:shd w:val="clear" w:color="auto" w:fill="auto"/>
          </w:tcPr>
          <w:p w:rsidR="00167E25" w:rsidRDefault="00167E25" w:rsidP="00B87804">
            <w:pPr>
              <w:pStyle w:val="libPoem"/>
            </w:pPr>
            <w:r>
              <w:rPr>
                <w:rFonts w:hint="eastAsia"/>
                <w:rtl/>
              </w:rPr>
              <w:t>خذها</w:t>
            </w:r>
            <w:r>
              <w:rPr>
                <w:rtl/>
              </w:rPr>
              <w:t xml:space="preserve"> فانّي </w:t>
            </w:r>
            <w:r w:rsidR="003261A0">
              <w:rPr>
                <w:rtl/>
              </w:rPr>
              <w:t>الى</w:t>
            </w:r>
            <w:r>
              <w:rPr>
                <w:rFonts w:hint="eastAsia"/>
                <w:rtl/>
              </w:rPr>
              <w:t>ک</w:t>
            </w:r>
            <w:r>
              <w:rPr>
                <w:rtl/>
              </w:rPr>
              <w:t xml:space="preserve"> معتذر</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و</w:t>
            </w:r>
            <w:r>
              <w:rPr>
                <w:rtl/>
              </w:rPr>
              <w:t xml:space="preserve"> اعلم بانّي علي</w:t>
            </w:r>
            <w:r>
              <w:rPr>
                <w:rFonts w:hint="eastAsia"/>
                <w:rtl/>
              </w:rPr>
              <w:t>ک</w:t>
            </w:r>
            <w:r>
              <w:rPr>
                <w:rtl/>
              </w:rPr>
              <w:t xml:space="preserve"> ذو شفقة</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لو</w:t>
            </w:r>
            <w:r>
              <w:rPr>
                <w:rtl/>
              </w:rPr>
              <w:t xml:space="preserve"> کان في س</w:t>
            </w:r>
            <w:r>
              <w:rPr>
                <w:rFonts w:hint="cs"/>
                <w:rtl/>
              </w:rPr>
              <w:t>ی</w:t>
            </w:r>
            <w:r>
              <w:rPr>
                <w:rFonts w:hint="eastAsia"/>
                <w:rtl/>
              </w:rPr>
              <w:t>رنا</w:t>
            </w:r>
            <w:r>
              <w:rPr>
                <w:rtl/>
              </w:rPr>
              <w:t xml:space="preserve"> ال</w:t>
            </w:r>
            <w:r w:rsidR="00605B8C">
              <w:rPr>
                <w:rtl/>
              </w:rPr>
              <w:t>غداة</w:t>
            </w:r>
            <w:r>
              <w:rPr>
                <w:rtl/>
              </w:rPr>
              <w:t xml:space="preserve"> عصا</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أمست</w:t>
            </w:r>
            <w:r>
              <w:rPr>
                <w:rtl/>
              </w:rPr>
              <w:t xml:space="preserve"> سمانا علي</w:t>
            </w:r>
            <w:r>
              <w:rPr>
                <w:rFonts w:hint="eastAsia"/>
                <w:rtl/>
              </w:rPr>
              <w:t>ک</w:t>
            </w:r>
            <w:r>
              <w:rPr>
                <w:rtl/>
              </w:rPr>
              <w:t xml:space="preserve"> مندفقة</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لکنّ</w:t>
            </w:r>
            <w:r>
              <w:rPr>
                <w:rtl/>
              </w:rPr>
              <w:t xml:space="preserve"> ر</w:t>
            </w:r>
            <w:r>
              <w:rPr>
                <w:rFonts w:hint="cs"/>
                <w:rtl/>
              </w:rPr>
              <w:t>ی</w:t>
            </w:r>
            <w:r>
              <w:rPr>
                <w:rFonts w:hint="eastAsia"/>
                <w:rtl/>
              </w:rPr>
              <w:t>ب</w:t>
            </w:r>
            <w:r>
              <w:rPr>
                <w:rtl/>
              </w:rPr>
              <w:t xml:space="preserve"> الزمان ذو غ</w:t>
            </w:r>
            <w:r>
              <w:rPr>
                <w:rFonts w:hint="cs"/>
                <w:rtl/>
              </w:rPr>
              <w:t>ی</w:t>
            </w:r>
            <w:r>
              <w:rPr>
                <w:rFonts w:hint="eastAsia"/>
                <w:rtl/>
              </w:rPr>
              <w:t>ر</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و</w:t>
            </w:r>
            <w:r>
              <w:rPr>
                <w:rtl/>
              </w:rPr>
              <w:t xml:space="preserve"> الکفّ منّي قليلة النفقة</w:t>
            </w:r>
            <w:r w:rsidRPr="00725071">
              <w:rPr>
                <w:rStyle w:val="libPoemTiniChar0"/>
                <w:rtl/>
              </w:rPr>
              <w:br/>
              <w:t> </w:t>
            </w:r>
          </w:p>
        </w:tc>
      </w:tr>
    </w:tbl>
    <w:p w:rsidR="00D94CCA" w:rsidRDefault="00A33C4B" w:rsidP="00A33C4B">
      <w:pPr>
        <w:pStyle w:val="libNormal"/>
        <w:rPr>
          <w:rtl/>
        </w:rPr>
      </w:pPr>
      <w:r>
        <w:rPr>
          <w:rFonts w:hint="eastAsia"/>
          <w:rtl/>
        </w:rPr>
        <w:t>قال</w:t>
      </w:r>
      <w:r>
        <w:rPr>
          <w:rtl/>
        </w:rPr>
        <w:t>:فأخذها الأعر</w:t>
      </w:r>
      <w:r w:rsidR="004B4B77">
        <w:rPr>
          <w:rtl/>
        </w:rPr>
        <w:t>أبي</w:t>
      </w:r>
      <w:r>
        <w:rPr>
          <w:rtl/>
        </w:rPr>
        <w:t xml:space="preserve"> و بک</w:t>
      </w:r>
      <w:r>
        <w:rPr>
          <w:rFonts w:hint="cs"/>
          <w:rtl/>
        </w:rPr>
        <w:t>ی</w:t>
      </w:r>
      <w:r>
        <w:rPr>
          <w:rtl/>
        </w:rPr>
        <w:t xml:space="preserve"> فقال له:لعلّک استقللت ما </w:t>
      </w:r>
      <w:r w:rsidR="004B4B77">
        <w:rPr>
          <w:rtl/>
        </w:rPr>
        <w:t>أعطي</w:t>
      </w:r>
      <w:r>
        <w:rPr>
          <w:rFonts w:hint="eastAsia"/>
          <w:rtl/>
        </w:rPr>
        <w:t>ناک؟قال</w:t>
      </w:r>
      <w:r>
        <w:rPr>
          <w:rtl/>
        </w:rPr>
        <w:t>:</w:t>
      </w:r>
    </w:p>
    <w:p w:rsidR="00D94CCA" w:rsidRDefault="00A33C4B" w:rsidP="00A33C4B">
      <w:pPr>
        <w:pStyle w:val="libNormal"/>
        <w:rPr>
          <w:rtl/>
        </w:rPr>
      </w:pPr>
      <w:r>
        <w:rPr>
          <w:rFonts w:hint="eastAsia"/>
          <w:rtl/>
        </w:rPr>
        <w:t>لا</w:t>
      </w:r>
      <w:r>
        <w:rPr>
          <w:rtl/>
        </w:rPr>
        <w:t xml:space="preserve"> و لکن ک</w:t>
      </w:r>
      <w:r>
        <w:rPr>
          <w:rFonts w:hint="cs"/>
          <w:rtl/>
        </w:rPr>
        <w:t>ی</w:t>
      </w:r>
      <w:r>
        <w:rPr>
          <w:rFonts w:hint="eastAsia"/>
          <w:rtl/>
        </w:rPr>
        <w:t>ف</w:t>
      </w:r>
      <w:r>
        <w:rPr>
          <w:rtl/>
        </w:rPr>
        <w:t xml:space="preserve"> </w:t>
      </w:r>
      <w:r>
        <w:rPr>
          <w:rFonts w:hint="cs"/>
          <w:rtl/>
        </w:rPr>
        <w:t>ی</w:t>
      </w:r>
      <w:r>
        <w:rPr>
          <w:rFonts w:hint="eastAsia"/>
          <w:rtl/>
        </w:rPr>
        <w:t>أکل</w:t>
      </w:r>
      <w:r>
        <w:rPr>
          <w:rtl/>
        </w:rPr>
        <w:t xml:space="preserve"> التراب جودک!</w:t>
      </w:r>
    </w:p>
    <w:p w:rsidR="00D94CCA" w:rsidRDefault="00A33C4B" w:rsidP="00167E25">
      <w:pPr>
        <w:pStyle w:val="libNormal"/>
        <w:rPr>
          <w:rtl/>
        </w:rPr>
      </w:pPr>
      <w:r w:rsidRPr="00167E25">
        <w:rPr>
          <w:rStyle w:val="libBold1Char"/>
          <w:rFonts w:hint="eastAsia"/>
          <w:rtl/>
        </w:rPr>
        <w:t>المناقب</w:t>
      </w:r>
      <w:r>
        <w:rPr>
          <w:rtl/>
        </w:rPr>
        <w:t>: وجد ع</w:t>
      </w:r>
      <w:r w:rsidR="009B6D3C">
        <w:rPr>
          <w:rtl/>
        </w:rPr>
        <w:t>لي</w:t>
      </w:r>
      <w:r>
        <w:rPr>
          <w:rtl/>
        </w:rPr>
        <w:t xml:space="preserve"> ظهر الحس</w:t>
      </w:r>
      <w:r>
        <w:rPr>
          <w:rFonts w:hint="cs"/>
          <w:rtl/>
        </w:rPr>
        <w:t>ی</w:t>
      </w:r>
      <w:r>
        <w:rPr>
          <w:rFonts w:hint="eastAsia"/>
          <w:rtl/>
        </w:rPr>
        <w:t>ن</w:t>
      </w:r>
      <w:r>
        <w:rPr>
          <w:rtl/>
        </w:rPr>
        <w:t xml:space="preserve"> بن </w:t>
      </w:r>
      <w:r w:rsidR="004B4B77">
        <w:rPr>
          <w:rtl/>
        </w:rPr>
        <w:t>عليّ</w:t>
      </w:r>
      <w:r>
        <w:rPr>
          <w:rtl/>
        </w:rPr>
        <w:t xml:space="preserve"> </w:t>
      </w:r>
      <w:r w:rsidR="00D665AA" w:rsidRPr="00D665AA">
        <w:rPr>
          <w:rStyle w:val="libAlaemChar"/>
          <w:rtl/>
        </w:rPr>
        <w:t>عليهما‌السلام</w:t>
      </w:r>
      <w:r>
        <w:rPr>
          <w:rtl/>
        </w:rPr>
        <w:t xml:space="preserve"> </w:t>
      </w:r>
      <w:r>
        <w:rPr>
          <w:rFonts w:hint="cs"/>
          <w:rtl/>
        </w:rPr>
        <w:t>ی</w:t>
      </w:r>
      <w:r>
        <w:rPr>
          <w:rFonts w:hint="eastAsia"/>
          <w:rtl/>
        </w:rPr>
        <w:t>وم</w:t>
      </w:r>
      <w:r>
        <w:rPr>
          <w:rtl/>
        </w:rPr>
        <w:t xml:space="preserve"> الطفّ أثر،فسألوا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ذلک فقال:هذا ممّا کان </w:t>
      </w:r>
      <w:r>
        <w:rPr>
          <w:rFonts w:hint="cs"/>
          <w:rtl/>
        </w:rPr>
        <w:t>ی</w:t>
      </w:r>
      <w:r>
        <w:rPr>
          <w:rFonts w:hint="eastAsia"/>
          <w:rtl/>
        </w:rPr>
        <w:t>نقل</w:t>
      </w:r>
      <w:r>
        <w:rPr>
          <w:rtl/>
        </w:rPr>
        <w:t xml:space="preserve"> الجراب ع</w:t>
      </w:r>
      <w:r w:rsidR="009B6D3C">
        <w:rPr>
          <w:rtl/>
        </w:rPr>
        <w:t>لي</w:t>
      </w:r>
      <w:r>
        <w:rPr>
          <w:rtl/>
        </w:rPr>
        <w:t xml:space="preserve"> ظهره </w:t>
      </w:r>
      <w:r w:rsidR="003261A0">
        <w:rPr>
          <w:rtl/>
        </w:rPr>
        <w:t>الى</w:t>
      </w:r>
      <w:r>
        <w:rPr>
          <w:rtl/>
        </w:rPr>
        <w:t xml:space="preserve"> منازل الأرامل و </w:t>
      </w:r>
      <w:r w:rsidR="003261A0">
        <w:rPr>
          <w:rtl/>
        </w:rPr>
        <w:t>الى</w:t>
      </w:r>
      <w:r>
        <w:rPr>
          <w:rFonts w:hint="eastAsia"/>
          <w:rtl/>
        </w:rPr>
        <w:t>تام</w:t>
      </w:r>
      <w:r>
        <w:rPr>
          <w:rFonts w:hint="cs"/>
          <w:rtl/>
        </w:rPr>
        <w:t>ی</w:t>
      </w:r>
      <w:r>
        <w:rPr>
          <w:rtl/>
        </w:rPr>
        <w:t xml:space="preserve"> و المساک</w:t>
      </w:r>
      <w:r>
        <w:rPr>
          <w:rFonts w:hint="cs"/>
          <w:rtl/>
        </w:rPr>
        <w:t>ی</w:t>
      </w:r>
      <w:r>
        <w:rPr>
          <w:rFonts w:hint="eastAsia"/>
          <w:rtl/>
        </w:rPr>
        <w:t>ن؛و</w:t>
      </w:r>
      <w:r>
        <w:rPr>
          <w:rtl/>
        </w:rPr>
        <w:t xml:space="preserve"> ق</w:t>
      </w:r>
      <w:r>
        <w:rPr>
          <w:rFonts w:hint="cs"/>
          <w:rtl/>
        </w:rPr>
        <w:t>ی</w:t>
      </w:r>
      <w:r>
        <w:rPr>
          <w:rFonts w:hint="eastAsia"/>
          <w:rtl/>
        </w:rPr>
        <w:t>ل</w:t>
      </w:r>
      <w:r>
        <w:rPr>
          <w:rtl/>
        </w:rPr>
        <w:t>: انّ عبد الرحمن ال</w:t>
      </w:r>
      <w:r w:rsidR="00167E25">
        <w:rPr>
          <w:rtl/>
        </w:rPr>
        <w:t>سلمي</w:t>
      </w:r>
      <w:r>
        <w:rPr>
          <w:rtl/>
        </w:rPr>
        <w:t xml:space="preserve"> علّم ولد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الحمد،فلمّا قرأها ع</w:t>
      </w:r>
      <w:r w:rsidR="009B6D3C">
        <w:rPr>
          <w:rtl/>
        </w:rPr>
        <w:t>لي</w:t>
      </w:r>
      <w:r>
        <w:rPr>
          <w:rtl/>
        </w:rPr>
        <w:t xml:space="preserve"> </w:t>
      </w:r>
      <w:r w:rsidR="004B4B77">
        <w:rPr>
          <w:rtl/>
        </w:rPr>
        <w:t>أبي</w:t>
      </w:r>
      <w:r>
        <w:rPr>
          <w:rFonts w:hint="eastAsia"/>
          <w:rtl/>
        </w:rPr>
        <w:t>ه</w:t>
      </w:r>
      <w:r>
        <w:rPr>
          <w:rtl/>
        </w:rPr>
        <w:t xml:space="preserve"> أعطاه ألف د</w:t>
      </w:r>
      <w:r>
        <w:rPr>
          <w:rFonts w:hint="cs"/>
          <w:rtl/>
        </w:rPr>
        <w:t>ی</w:t>
      </w:r>
      <w:r>
        <w:rPr>
          <w:rFonts w:hint="eastAsia"/>
          <w:rtl/>
        </w:rPr>
        <w:t>نار</w:t>
      </w:r>
      <w:r>
        <w:rPr>
          <w:rtl/>
        </w:rPr>
        <w:t xml:space="preserve"> و ألف </w:t>
      </w:r>
      <w:r w:rsidR="00A638DD">
        <w:rPr>
          <w:rtl/>
        </w:rPr>
        <w:t>حلّة</w:t>
      </w:r>
      <w:r>
        <w:rPr>
          <w:rtl/>
        </w:rPr>
        <w:t xml:space="preserve"> و حش</w:t>
      </w:r>
      <w:r>
        <w:rPr>
          <w:rFonts w:hint="cs"/>
          <w:rtl/>
        </w:rPr>
        <w:t>ی</w:t>
      </w:r>
      <w:r>
        <w:rPr>
          <w:rtl/>
        </w:rPr>
        <w:t xml:space="preserve"> فاه درّا،فق</w:t>
      </w:r>
      <w:r>
        <w:rPr>
          <w:rFonts w:hint="cs"/>
          <w:rtl/>
        </w:rPr>
        <w:t>ی</w:t>
      </w:r>
      <w:r>
        <w:rPr>
          <w:rFonts w:hint="eastAsia"/>
          <w:rtl/>
        </w:rPr>
        <w:t>ل</w:t>
      </w:r>
      <w:r>
        <w:rPr>
          <w:rtl/>
        </w:rPr>
        <w:t xml:space="preserve"> له </w:t>
      </w:r>
      <w:r w:rsidR="004B4B77">
        <w:rPr>
          <w:rtl/>
        </w:rPr>
        <w:t>في</w:t>
      </w:r>
      <w:r>
        <w:rPr>
          <w:rtl/>
        </w:rPr>
        <w:t xml:space="preserve"> ذلک فقال:و </w:t>
      </w:r>
      <w:r w:rsidR="009D0B59">
        <w:rPr>
          <w:rtl/>
        </w:rPr>
        <w:t>اي</w:t>
      </w:r>
      <w:r>
        <w:rPr>
          <w:rFonts w:hint="eastAsia"/>
          <w:rtl/>
        </w:rPr>
        <w:t>ن</w:t>
      </w:r>
      <w:r>
        <w:rPr>
          <w:rtl/>
        </w:rPr>
        <w:t xml:space="preserve"> </w:t>
      </w:r>
      <w:r>
        <w:rPr>
          <w:rFonts w:hint="cs"/>
          <w:rtl/>
        </w:rPr>
        <w:t>ی</w:t>
      </w:r>
      <w:r>
        <w:rPr>
          <w:rFonts w:hint="eastAsia"/>
          <w:rtl/>
        </w:rPr>
        <w:t>قع</w:t>
      </w:r>
      <w:r>
        <w:rPr>
          <w:rtl/>
        </w:rPr>
        <w:t xml:space="preserve"> هذا من عطائه؟</w:t>
      </w:r>
      <w:r w:rsidR="00167E25">
        <w:rPr>
          <w:rFonts w:hint="cs"/>
          <w:rtl/>
        </w:rPr>
        <w:t>یعني</w:t>
      </w:r>
      <w:r>
        <w:rPr>
          <w:rtl/>
        </w:rPr>
        <w:t xml:space="preserve"> تع</w:t>
      </w:r>
      <w:r w:rsidR="009B6D3C">
        <w:rPr>
          <w:rtl/>
        </w:rPr>
        <w:t>لي</w:t>
      </w:r>
      <w:r>
        <w:rPr>
          <w:rFonts w:hint="eastAsia"/>
          <w:rtl/>
        </w:rPr>
        <w:t>مه؛و</w:t>
      </w:r>
      <w:r>
        <w:rPr>
          <w:rtl/>
        </w:rPr>
        <w:t xml:space="preserve"> أنشد الحس</w:t>
      </w:r>
      <w:r>
        <w:rPr>
          <w:rFonts w:hint="cs"/>
          <w:rtl/>
        </w:rPr>
        <w:t>ی</w:t>
      </w:r>
      <w:r>
        <w:rPr>
          <w:rFonts w:hint="eastAsia"/>
          <w:rtl/>
        </w:rPr>
        <w:t>ن</w:t>
      </w:r>
      <w:r>
        <w:rPr>
          <w:rtl/>
        </w:rPr>
        <w:t xml:space="preserve"> </w:t>
      </w:r>
      <w:r w:rsidR="00D665AA" w:rsidRPr="00D665AA">
        <w:rPr>
          <w:rStyle w:val="libAlaemChar"/>
          <w:rtl/>
        </w:rPr>
        <w:t>عليه‌السلام</w:t>
      </w:r>
      <w:r>
        <w:rPr>
          <w:rtl/>
        </w:rPr>
        <w:t>:</w:t>
      </w:r>
    </w:p>
    <w:tbl>
      <w:tblPr>
        <w:tblStyle w:val="TableGrid"/>
        <w:bidiVisual/>
        <w:tblW w:w="4562" w:type="pct"/>
        <w:tblInd w:w="384" w:type="dxa"/>
        <w:tblLook w:val="01E0"/>
      </w:tblPr>
      <w:tblGrid>
        <w:gridCol w:w="3539"/>
        <w:gridCol w:w="272"/>
        <w:gridCol w:w="3499"/>
      </w:tblGrid>
      <w:tr w:rsidR="00167E25" w:rsidTr="00B87804">
        <w:trPr>
          <w:trHeight w:val="350"/>
        </w:trPr>
        <w:tc>
          <w:tcPr>
            <w:tcW w:w="3920" w:type="dxa"/>
            <w:shd w:val="clear" w:color="auto" w:fill="auto"/>
          </w:tcPr>
          <w:p w:rsidR="00167E25" w:rsidRDefault="00167E25" w:rsidP="00B87804">
            <w:pPr>
              <w:pStyle w:val="libPoem"/>
            </w:pPr>
            <w:r>
              <w:rPr>
                <w:rFonts w:hint="eastAsia"/>
                <w:rtl/>
              </w:rPr>
              <w:t>اذا</w:t>
            </w:r>
            <w:r>
              <w:rPr>
                <w:rtl/>
              </w:rPr>
              <w:t xml:space="preserve"> جادت الدن</w:t>
            </w:r>
            <w:r>
              <w:rPr>
                <w:rFonts w:hint="cs"/>
                <w:rtl/>
              </w:rPr>
              <w:t>ی</w:t>
            </w:r>
            <w:r>
              <w:rPr>
                <w:rFonts w:hint="eastAsia"/>
                <w:rtl/>
              </w:rPr>
              <w:t>ا</w:t>
            </w:r>
            <w:r>
              <w:rPr>
                <w:rtl/>
              </w:rPr>
              <w:t xml:space="preserve"> علي</w:t>
            </w:r>
            <w:r>
              <w:rPr>
                <w:rFonts w:hint="eastAsia"/>
                <w:rtl/>
              </w:rPr>
              <w:t>ک</w:t>
            </w:r>
            <w:r>
              <w:rPr>
                <w:rtl/>
              </w:rPr>
              <w:t xml:space="preserve"> فجد بها</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علي</w:t>
            </w:r>
            <w:r>
              <w:rPr>
                <w:rtl/>
              </w:rPr>
              <w:t xml:space="preserve"> الناس طرّا قبل أن تتفلّت</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eastAsia"/>
                <w:rtl/>
              </w:rPr>
              <w:t>فلا</w:t>
            </w:r>
            <w:r>
              <w:rPr>
                <w:rtl/>
              </w:rPr>
              <w:t xml:space="preserve"> الجود </w:t>
            </w:r>
            <w:r>
              <w:rPr>
                <w:rFonts w:hint="cs"/>
                <w:rtl/>
              </w:rPr>
              <w:t>ی</w:t>
            </w:r>
            <w:r>
              <w:rPr>
                <w:rFonts w:hint="eastAsia"/>
                <w:rtl/>
              </w:rPr>
              <w:t>فن</w:t>
            </w:r>
            <w:r>
              <w:rPr>
                <w:rFonts w:hint="cs"/>
                <w:rtl/>
              </w:rPr>
              <w:t>ی</w:t>
            </w:r>
            <w:r>
              <w:rPr>
                <w:rFonts w:hint="eastAsia"/>
                <w:rtl/>
              </w:rPr>
              <w:t>ها</w:t>
            </w:r>
            <w:r>
              <w:rPr>
                <w:rtl/>
              </w:rPr>
              <w:t xml:space="preserve"> إذا هي أقبلت</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و</w:t>
            </w:r>
            <w:r>
              <w:rPr>
                <w:rtl/>
              </w:rPr>
              <w:t xml:space="preserve"> لا البخل </w:t>
            </w:r>
            <w:r>
              <w:rPr>
                <w:rFonts w:hint="cs"/>
                <w:rtl/>
              </w:rPr>
              <w:t>ی</w:t>
            </w:r>
            <w:r>
              <w:rPr>
                <w:rFonts w:hint="eastAsia"/>
                <w:rtl/>
              </w:rPr>
              <w:t>بقيها</w:t>
            </w:r>
            <w:r>
              <w:rPr>
                <w:rtl/>
              </w:rPr>
              <w:t xml:space="preserve"> إذا ما تولّت </w:t>
            </w:r>
            <w:r>
              <w:rPr>
                <w:rStyle w:val="libFootnotenumChar"/>
                <w:rtl/>
              </w:rPr>
              <w:t>(1)</w:t>
            </w:r>
            <w:r w:rsidRPr="00725071">
              <w:rPr>
                <w:rStyle w:val="libPoemTiniChar0"/>
                <w:rtl/>
              </w:rPr>
              <w:br/>
              <w:t> </w:t>
            </w:r>
          </w:p>
        </w:tc>
      </w:tr>
    </w:tbl>
    <w:p w:rsidR="00D94CCA" w:rsidRDefault="00A33C4B" w:rsidP="00A33C4B">
      <w:pPr>
        <w:pStyle w:val="libNormal"/>
        <w:rPr>
          <w:rtl/>
        </w:rPr>
      </w:pPr>
      <w:r w:rsidRPr="00167E25">
        <w:rPr>
          <w:rStyle w:val="libBold1Char"/>
          <w:rFonts w:hint="eastAsia"/>
          <w:rtl/>
        </w:rPr>
        <w:t>تحف</w:t>
      </w:r>
      <w:r w:rsidRPr="00167E25">
        <w:rPr>
          <w:rStyle w:val="libBold1Char"/>
          <w:rtl/>
        </w:rPr>
        <w:t xml:space="preserve"> العقول</w:t>
      </w:r>
      <w:r>
        <w:rPr>
          <w:rtl/>
        </w:rPr>
        <w:t>:</w:t>
      </w:r>
      <w:r w:rsidR="006926E7">
        <w:rPr>
          <w:rtl/>
        </w:rPr>
        <w:t>روي</w:t>
      </w:r>
      <w:r>
        <w:rPr>
          <w:rtl/>
        </w:rPr>
        <w:t>: انّه جاء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رجل من الأنصار </w:t>
      </w:r>
      <w:r>
        <w:rPr>
          <w:rFonts w:hint="cs"/>
          <w:rtl/>
        </w:rPr>
        <w:t>ی</w:t>
      </w:r>
      <w:r>
        <w:rPr>
          <w:rFonts w:hint="eastAsia"/>
          <w:rtl/>
        </w:rPr>
        <w:t>ر</w:t>
      </w:r>
      <w:r>
        <w:rPr>
          <w:rFonts w:hint="cs"/>
          <w:rtl/>
        </w:rPr>
        <w:t>ی</w:t>
      </w:r>
      <w:r>
        <w:rPr>
          <w:rFonts w:hint="eastAsia"/>
          <w:rtl/>
        </w:rPr>
        <w:t>د</w:t>
      </w:r>
      <w:r>
        <w:rPr>
          <w:rtl/>
        </w:rPr>
        <w:t xml:space="preserve"> أن </w:t>
      </w:r>
      <w:r>
        <w:rPr>
          <w:rFonts w:hint="cs"/>
          <w:rtl/>
        </w:rPr>
        <w:t>ی</w:t>
      </w:r>
      <w:r>
        <w:rPr>
          <w:rFonts w:hint="eastAsia"/>
          <w:rtl/>
        </w:rPr>
        <w:t>سأله</w:t>
      </w:r>
      <w:r>
        <w:rPr>
          <w:rtl/>
        </w:rPr>
        <w:t xml:space="preserve"> </w:t>
      </w:r>
      <w:r w:rsidR="00167E25">
        <w:rPr>
          <w:rtl/>
        </w:rPr>
        <w:t>حاجة</w:t>
      </w:r>
      <w:r>
        <w:rPr>
          <w:rtl/>
        </w:rPr>
        <w:t xml:space="preserve"> فقال </w:t>
      </w:r>
      <w:r w:rsidR="00D665AA" w:rsidRPr="00D665AA">
        <w:rPr>
          <w:rStyle w:val="libAlaemChar"/>
          <w:rtl/>
        </w:rPr>
        <w:t>عليه‌السلام</w:t>
      </w:r>
      <w:r>
        <w:rPr>
          <w:rtl/>
        </w:rPr>
        <w:t>:</w:t>
      </w:r>
      <w:r>
        <w:rPr>
          <w:rFonts w:hint="cs"/>
          <w:rtl/>
        </w:rPr>
        <w:t>ی</w:t>
      </w:r>
      <w:r>
        <w:rPr>
          <w:rFonts w:hint="eastAsia"/>
          <w:rtl/>
        </w:rPr>
        <w:t>ا</w:t>
      </w:r>
      <w:r>
        <w:rPr>
          <w:rtl/>
        </w:rPr>
        <w:t xml:space="preserve"> أخا الأنصار صن وجهک عن </w:t>
      </w:r>
      <w:r w:rsidR="00167E25">
        <w:rPr>
          <w:rtl/>
        </w:rPr>
        <w:t>بذلة</w:t>
      </w:r>
      <w:r>
        <w:rPr>
          <w:rtl/>
        </w:rPr>
        <w:t xml:space="preserve"> ال</w:t>
      </w:r>
      <w:r w:rsidR="00167E25">
        <w:rPr>
          <w:rtl/>
        </w:rPr>
        <w:t>مسألة</w:t>
      </w:r>
      <w:r>
        <w:rPr>
          <w:rtl/>
        </w:rPr>
        <w:t xml:space="preserve"> و ارفع حاجتک </w:t>
      </w:r>
      <w:r w:rsidR="004B4B77">
        <w:rPr>
          <w:rtl/>
        </w:rPr>
        <w:t>في</w:t>
      </w:r>
      <w:r>
        <w:rPr>
          <w:rtl/>
        </w:rPr>
        <w:t xml:space="preserve"> </w:t>
      </w:r>
      <w:r w:rsidR="00167E25">
        <w:rPr>
          <w:rtl/>
        </w:rPr>
        <w:t>رقعة</w:t>
      </w:r>
      <w:r>
        <w:rPr>
          <w:rtl/>
        </w:rPr>
        <w:t xml:space="preserve"> و أت بها سأسرّک إن شاء اللّه،فکتب </w:t>
      </w:r>
      <w:r w:rsidR="00265D50">
        <w:rPr>
          <w:rtl/>
        </w:rPr>
        <w:t>اليه</w:t>
      </w:r>
      <w:r>
        <w:rPr>
          <w:rtl/>
        </w:rPr>
        <w:t>:</w:t>
      </w:r>
      <w:r>
        <w:rPr>
          <w:rFonts w:hint="cs"/>
          <w:rtl/>
        </w:rPr>
        <w:t>ی</w:t>
      </w:r>
      <w:r>
        <w:rPr>
          <w:rFonts w:hint="eastAsia"/>
          <w:rtl/>
        </w:rPr>
        <w:t>ا</w:t>
      </w:r>
      <w:r>
        <w:rPr>
          <w:rtl/>
        </w:rPr>
        <w:t xml:space="preserve"> أبا عبد اللّه،انّ لفلان </w:t>
      </w:r>
      <w:r w:rsidR="004B4B77">
        <w:rPr>
          <w:rtl/>
        </w:rPr>
        <w:t>عليّ</w:t>
      </w:r>
      <w:r>
        <w:rPr>
          <w:rtl/>
        </w:rPr>
        <w:t xml:space="preserve"> </w:t>
      </w:r>
      <w:r w:rsidR="006926E7">
        <w:rPr>
          <w:rtl/>
        </w:rPr>
        <w:t>خمسمائة</w:t>
      </w:r>
      <w:r>
        <w:rPr>
          <w:rtl/>
        </w:rPr>
        <w:t xml:space="preserve"> د</w:t>
      </w:r>
      <w:r>
        <w:rPr>
          <w:rFonts w:hint="cs"/>
          <w:rtl/>
        </w:rPr>
        <w:t>ی</w:t>
      </w:r>
      <w:r>
        <w:rPr>
          <w:rFonts w:hint="eastAsia"/>
          <w:rtl/>
        </w:rPr>
        <w:t>نار</w:t>
      </w:r>
      <w:r>
        <w:rPr>
          <w:rtl/>
        </w:rPr>
        <w:t xml:space="preserve"> و قد ألحّ ب</w:t>
      </w:r>
      <w:r>
        <w:rPr>
          <w:rFonts w:hint="cs"/>
          <w:rtl/>
        </w:rPr>
        <w:t>ی</w:t>
      </w:r>
      <w:r>
        <w:rPr>
          <w:rtl/>
        </w:rPr>
        <w:t xml:space="preserve"> ف</w:t>
      </w:r>
      <w:r w:rsidR="00871E5D">
        <w:rPr>
          <w:rFonts w:hint="eastAsia"/>
          <w:rtl/>
        </w:rPr>
        <w:t>کلمة</w:t>
      </w:r>
      <w:r>
        <w:rPr>
          <w:rtl/>
        </w:rPr>
        <w:t xml:space="preserve"> </w:t>
      </w:r>
      <w:r>
        <w:rPr>
          <w:rFonts w:hint="cs"/>
          <w:rtl/>
        </w:rPr>
        <w:t>ی</w:t>
      </w:r>
      <w:r w:rsidR="00167E25">
        <w:rPr>
          <w:rFonts w:hint="eastAsia"/>
          <w:rtl/>
        </w:rPr>
        <w:t>نظرني</w:t>
      </w:r>
      <w:r>
        <w:rPr>
          <w:rtl/>
        </w:rPr>
        <w:t xml:space="preserve"> </w:t>
      </w:r>
      <w:r w:rsidR="003261A0">
        <w:rPr>
          <w:rtl/>
        </w:rPr>
        <w:t>الى</w:t>
      </w:r>
      <w:r>
        <w:rPr>
          <w:rtl/>
        </w:rPr>
        <w:t xml:space="preserve"> </w:t>
      </w:r>
      <w:r w:rsidR="00167E25">
        <w:rPr>
          <w:rtl/>
        </w:rPr>
        <w:t>میسرة</w:t>
      </w:r>
      <w:r>
        <w:rPr>
          <w:rFonts w:hint="eastAsia"/>
          <w:rtl/>
        </w:rPr>
        <w:t>؛فلما</w:t>
      </w:r>
      <w:r>
        <w:rPr>
          <w:rtl/>
        </w:rPr>
        <w:t xml:space="preserve"> قرأ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w:t>
      </w:r>
      <w:r w:rsidR="00167E25">
        <w:rPr>
          <w:rtl/>
        </w:rPr>
        <w:t>رقعة</w:t>
      </w:r>
      <w:r>
        <w:rPr>
          <w:rtl/>
        </w:rPr>
        <w:t xml:space="preserve"> دخل </w:t>
      </w:r>
      <w:r w:rsidR="003261A0">
        <w:rPr>
          <w:rtl/>
        </w:rPr>
        <w:t>الى</w:t>
      </w:r>
      <w:r>
        <w:rPr>
          <w:rtl/>
        </w:rPr>
        <w:t xml:space="preserve"> </w:t>
      </w:r>
      <w:r w:rsidR="00871E5D">
        <w:rPr>
          <w:rtl/>
        </w:rPr>
        <w:t>منزلة</w:t>
      </w:r>
      <w:r>
        <w:rPr>
          <w:rtl/>
        </w:rPr>
        <w:t xml:space="preserve"> فأخرج </w:t>
      </w:r>
      <w:r w:rsidR="00167E25">
        <w:rPr>
          <w:rtl/>
        </w:rPr>
        <w:t>صرّة</w:t>
      </w:r>
      <w:r>
        <w:rPr>
          <w:rtl/>
        </w:rPr>
        <w:t xml:space="preserve"> </w:t>
      </w:r>
      <w:r w:rsidR="004B4B77">
        <w:rPr>
          <w:rtl/>
        </w:rPr>
        <w:t>في</w:t>
      </w:r>
      <w:r>
        <w:rPr>
          <w:rFonts w:hint="eastAsia"/>
          <w:rtl/>
        </w:rPr>
        <w:t>ها</w:t>
      </w:r>
      <w:r>
        <w:rPr>
          <w:rtl/>
        </w:rPr>
        <w:t xml:space="preserve"> ألف د</w:t>
      </w:r>
      <w:r>
        <w:rPr>
          <w:rFonts w:hint="cs"/>
          <w:rtl/>
        </w:rPr>
        <w:t>ی</w:t>
      </w:r>
      <w:r>
        <w:rPr>
          <w:rFonts w:hint="eastAsia"/>
          <w:rtl/>
        </w:rPr>
        <w:t>نار</w:t>
      </w:r>
      <w:r>
        <w:rPr>
          <w:rtl/>
        </w:rPr>
        <w:t xml:space="preserve"> و قال له:أمّا </w:t>
      </w:r>
      <w:r w:rsidR="006926E7">
        <w:rPr>
          <w:rtl/>
        </w:rPr>
        <w:t>خمسمائة</w:t>
      </w:r>
      <w:r>
        <w:rPr>
          <w:rtl/>
        </w:rPr>
        <w:t xml:space="preserve"> فاقض بها د</w:t>
      </w:r>
      <w:r>
        <w:rPr>
          <w:rFonts w:hint="cs"/>
          <w:rtl/>
        </w:rPr>
        <w:t>ی</w:t>
      </w:r>
      <w:r>
        <w:rPr>
          <w:rFonts w:hint="eastAsia"/>
          <w:rtl/>
        </w:rPr>
        <w:t>نک،و</w:t>
      </w:r>
      <w:r>
        <w:rPr>
          <w:rtl/>
        </w:rPr>
        <w:t xml:space="preserve"> أمّا </w:t>
      </w:r>
      <w:r w:rsidR="006926E7">
        <w:rPr>
          <w:rtl/>
        </w:rPr>
        <w:t>خمسمائة</w:t>
      </w:r>
      <w:r>
        <w:rPr>
          <w:rtl/>
        </w:rPr>
        <w:t xml:space="preserve"> فاستعن بها ع</w:t>
      </w:r>
      <w:r w:rsidR="009B6D3C">
        <w:rPr>
          <w:rtl/>
        </w:rPr>
        <w:t>لي</w:t>
      </w:r>
      <w:r>
        <w:rPr>
          <w:rtl/>
        </w:rPr>
        <w:t xml:space="preserve"> دهرک،و لا ترفع حاجتک الاّ </w:t>
      </w:r>
      <w:r w:rsidR="003261A0">
        <w:rPr>
          <w:rtl/>
        </w:rPr>
        <w:t>الى</w:t>
      </w:r>
      <w:r>
        <w:rPr>
          <w:rtl/>
        </w:rPr>
        <w:t xml:space="preserve"> أحد </w:t>
      </w:r>
      <w:r w:rsidR="004B4B77">
        <w:rPr>
          <w:rtl/>
        </w:rPr>
        <w:t>ثلاثة</w:t>
      </w:r>
      <w:r>
        <w:rPr>
          <w:rtl/>
        </w:rPr>
        <w:t>:</w:t>
      </w:r>
      <w:r w:rsidR="003261A0">
        <w:rPr>
          <w:rtl/>
        </w:rPr>
        <w:t>الى</w:t>
      </w:r>
      <w:r>
        <w:rPr>
          <w:rtl/>
        </w:rPr>
        <w:t xml:space="preserve"> </w:t>
      </w:r>
      <w:r w:rsidR="004B4B77">
        <w:rPr>
          <w:rtl/>
        </w:rPr>
        <w:t>ذي</w:t>
      </w:r>
      <w:r>
        <w:rPr>
          <w:rtl/>
        </w:rPr>
        <w:t xml:space="preserve"> د</w:t>
      </w:r>
      <w:r>
        <w:rPr>
          <w:rFonts w:hint="cs"/>
          <w:rtl/>
        </w:rPr>
        <w:t>ی</w:t>
      </w:r>
      <w:r>
        <w:rPr>
          <w:rFonts w:hint="eastAsia"/>
          <w:rtl/>
        </w:rPr>
        <w:t>ن</w:t>
      </w:r>
      <w:r>
        <w:rPr>
          <w:rtl/>
        </w:rPr>
        <w:t xml:space="preserve"> أو </w:t>
      </w:r>
      <w:r w:rsidR="00167E25">
        <w:rPr>
          <w:rtl/>
        </w:rPr>
        <w:t>مروّة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67E25">
        <w:rPr>
          <w:rStyle w:val="libFootnote0Char"/>
          <w:rFonts w:hint="cs"/>
          <w:rtl/>
        </w:rPr>
        <w:t xml:space="preserve"> ق:10/26/144،ج:44/191.</w:t>
      </w:r>
    </w:p>
    <w:p w:rsidR="00643081" w:rsidRDefault="00643081" w:rsidP="00A33C4B">
      <w:pPr>
        <w:pStyle w:val="libNormal"/>
        <w:rPr>
          <w:rtl/>
        </w:rPr>
      </w:pPr>
      <w:r>
        <w:rPr>
          <w:rFonts w:hint="eastAsia"/>
          <w:rtl/>
        </w:rPr>
        <w:br w:type="page"/>
      </w:r>
    </w:p>
    <w:p w:rsidR="00D94CCA" w:rsidRDefault="00A33C4B" w:rsidP="00167E25">
      <w:pPr>
        <w:pStyle w:val="libNormal0"/>
        <w:rPr>
          <w:rtl/>
        </w:rPr>
      </w:pPr>
      <w:r>
        <w:rPr>
          <w:rFonts w:hint="eastAsia"/>
          <w:rtl/>
        </w:rPr>
        <w:lastRenderedPageBreak/>
        <w:t>أو</w:t>
      </w:r>
      <w:r>
        <w:rPr>
          <w:rtl/>
        </w:rPr>
        <w:t xml:space="preserve"> حسب </w:t>
      </w:r>
      <w:r w:rsidR="00643081">
        <w:rPr>
          <w:rStyle w:val="libFootnotenumChar"/>
          <w:rtl/>
        </w:rPr>
        <w:t>(1)</w:t>
      </w:r>
      <w:r>
        <w:rPr>
          <w:rtl/>
        </w:rPr>
        <w:t>.</w:t>
      </w:r>
    </w:p>
    <w:p w:rsidR="00D94CCA" w:rsidRDefault="00A33C4B" w:rsidP="00167E25">
      <w:pPr>
        <w:pStyle w:val="libCenterBold1"/>
        <w:rPr>
          <w:rtl/>
        </w:rPr>
      </w:pPr>
      <w:r>
        <w:rPr>
          <w:rFonts w:hint="eastAsia"/>
          <w:rtl/>
        </w:rPr>
        <w:t>سخاء</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p>
    <w:p w:rsidR="00D94CCA" w:rsidRDefault="00A33C4B" w:rsidP="00167E25">
      <w:pPr>
        <w:pStyle w:val="libNormal"/>
        <w:rPr>
          <w:rtl/>
        </w:rPr>
      </w:pPr>
      <w:r w:rsidRPr="00167E25">
        <w:rPr>
          <w:rStyle w:val="libBold1Char"/>
          <w:rFonts w:hint="eastAsia"/>
          <w:rtl/>
        </w:rPr>
        <w:t>الإرشاد</w:t>
      </w:r>
      <w:r>
        <w:rPr>
          <w:rtl/>
        </w:rPr>
        <w:t>:عن عمرو بن د</w:t>
      </w:r>
      <w:r>
        <w:rPr>
          <w:rFonts w:hint="cs"/>
          <w:rtl/>
        </w:rPr>
        <w:t>ی</w:t>
      </w:r>
      <w:r>
        <w:rPr>
          <w:rFonts w:hint="eastAsia"/>
          <w:rtl/>
        </w:rPr>
        <w:t>نار</w:t>
      </w:r>
      <w:r>
        <w:rPr>
          <w:rtl/>
        </w:rPr>
        <w:t xml:space="preserve"> قال: حضرت ز</w:t>
      </w:r>
      <w:r>
        <w:rPr>
          <w:rFonts w:hint="cs"/>
          <w:rtl/>
        </w:rPr>
        <w:t>ی</w:t>
      </w:r>
      <w:r>
        <w:rPr>
          <w:rFonts w:hint="eastAsia"/>
          <w:rtl/>
        </w:rPr>
        <w:t>د</w:t>
      </w:r>
      <w:r>
        <w:rPr>
          <w:rtl/>
        </w:rPr>
        <w:t xml:space="preserve"> بن </w:t>
      </w:r>
      <w:r w:rsidR="00A60431">
        <w:rPr>
          <w:rtl/>
        </w:rPr>
        <w:t>أسامة</w:t>
      </w:r>
      <w:r>
        <w:rPr>
          <w:rtl/>
        </w:rPr>
        <w:t xml:space="preserve"> بن ز</w:t>
      </w:r>
      <w:r>
        <w:rPr>
          <w:rFonts w:hint="cs"/>
          <w:rtl/>
        </w:rPr>
        <w:t>ی</w:t>
      </w:r>
      <w:r>
        <w:rPr>
          <w:rFonts w:hint="eastAsia"/>
          <w:rtl/>
        </w:rPr>
        <w:t>د</w:t>
      </w:r>
      <w:r>
        <w:rPr>
          <w:rtl/>
        </w:rPr>
        <w:t xml:space="preserve"> ال</w:t>
      </w:r>
      <w:r w:rsidR="00167E25">
        <w:rPr>
          <w:rtl/>
        </w:rPr>
        <w:t>وفاة</w:t>
      </w:r>
      <w:r>
        <w:rPr>
          <w:rtl/>
        </w:rPr>
        <w:t xml:space="preserve"> فجعل </w:t>
      </w:r>
      <w:r w:rsidR="00167E25">
        <w:rPr>
          <w:rFonts w:hint="cs"/>
          <w:rtl/>
        </w:rPr>
        <w:t>یبکي</w:t>
      </w:r>
      <w:r>
        <w:rPr>
          <w:rFonts w:hint="eastAsia"/>
          <w:rtl/>
        </w:rPr>
        <w:t>،فقال</w:t>
      </w:r>
      <w:r>
        <w:rPr>
          <w:rtl/>
        </w:rPr>
        <w:t xml:space="preserve"> له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:ما </w:t>
      </w:r>
      <w:r w:rsidR="00167E25">
        <w:rPr>
          <w:rFonts w:hint="cs"/>
          <w:rtl/>
        </w:rPr>
        <w:t>یبکي</w:t>
      </w:r>
      <w:r>
        <w:rPr>
          <w:rFonts w:hint="eastAsia"/>
          <w:rtl/>
        </w:rPr>
        <w:t>ک؟قال</w:t>
      </w:r>
      <w:r>
        <w:rPr>
          <w:rtl/>
        </w:rPr>
        <w:t>:</w:t>
      </w:r>
      <w:r w:rsidR="00167E25">
        <w:rPr>
          <w:rFonts w:hint="cs"/>
          <w:rtl/>
        </w:rPr>
        <w:t>یبکيني</w:t>
      </w:r>
      <w:r>
        <w:rPr>
          <w:rtl/>
        </w:rPr>
        <w:t xml:space="preserve"> انّ </w:t>
      </w:r>
      <w:r w:rsidR="004B4B77">
        <w:rPr>
          <w:rtl/>
        </w:rPr>
        <w:t>عليّ</w:t>
      </w:r>
      <w:r>
        <w:rPr>
          <w:rtl/>
        </w:rPr>
        <w:t xml:space="preserve"> </w:t>
      </w:r>
      <w:r w:rsidR="009B6D3C">
        <w:rPr>
          <w:rtl/>
        </w:rPr>
        <w:t>خمسة</w:t>
      </w:r>
      <w:r>
        <w:rPr>
          <w:rtl/>
        </w:rPr>
        <w:t xml:space="preserve"> عشر ألف د</w:t>
      </w:r>
      <w:r>
        <w:rPr>
          <w:rFonts w:hint="cs"/>
          <w:rtl/>
        </w:rPr>
        <w:t>ی</w:t>
      </w:r>
      <w:r>
        <w:rPr>
          <w:rFonts w:hint="eastAsia"/>
          <w:rtl/>
        </w:rPr>
        <w:t>نار</w:t>
      </w:r>
      <w:r>
        <w:rPr>
          <w:rtl/>
        </w:rPr>
        <w:t xml:space="preserve"> لم أترک لها وفاء،فقال له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:لا تبک ف</w:t>
      </w:r>
      <w:r w:rsidR="00B80428">
        <w:rPr>
          <w:rtl/>
        </w:rPr>
        <w:t>هي</w:t>
      </w:r>
      <w:r>
        <w:rPr>
          <w:rtl/>
        </w:rPr>
        <w:t xml:space="preserve"> </w:t>
      </w:r>
      <w:r w:rsidR="004B4B77">
        <w:rPr>
          <w:rtl/>
        </w:rPr>
        <w:t>عليّ</w:t>
      </w:r>
      <w:r>
        <w:rPr>
          <w:rtl/>
        </w:rPr>
        <w:t xml:space="preserve"> و أنت </w:t>
      </w:r>
      <w:r w:rsidR="004B4B77">
        <w:rPr>
          <w:rtl/>
        </w:rPr>
        <w:t>بريء</w:t>
      </w:r>
      <w:r>
        <w:rPr>
          <w:rtl/>
        </w:rPr>
        <w:t xml:space="preserve"> منها،ف</w:t>
      </w:r>
      <w:r w:rsidR="004B4B77">
        <w:rPr>
          <w:rtl/>
        </w:rPr>
        <w:t>قضا</w:t>
      </w:r>
      <w:r w:rsidR="00167E25">
        <w:rPr>
          <w:rFonts w:hint="cs"/>
          <w:rtl/>
        </w:rPr>
        <w:t>ه</w:t>
      </w:r>
      <w:r>
        <w:rPr>
          <w:rtl/>
        </w:rPr>
        <w:t xml:space="preserve">ا عنه </w:t>
      </w:r>
      <w:r w:rsidR="00643081">
        <w:rPr>
          <w:rStyle w:val="libFootnotenumChar"/>
          <w:rtl/>
        </w:rPr>
        <w:t>(2)</w:t>
      </w:r>
      <w:r>
        <w:rPr>
          <w:rtl/>
        </w:rPr>
        <w:t>.</w:t>
      </w:r>
    </w:p>
    <w:p w:rsidR="00D94CCA" w:rsidRDefault="00A33C4B" w:rsidP="00A33C4B">
      <w:pPr>
        <w:pStyle w:val="libNormal"/>
        <w:rPr>
          <w:rtl/>
        </w:rPr>
      </w:pPr>
      <w:r w:rsidRPr="00167E25">
        <w:rPr>
          <w:rStyle w:val="libBold1Char"/>
          <w:rFonts w:hint="eastAsia"/>
          <w:rtl/>
        </w:rPr>
        <w:t>الکا</w:t>
      </w:r>
      <w:r w:rsidR="004B4B77" w:rsidRPr="00167E25">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لمّا حضر محمّد بن </w:t>
      </w:r>
      <w:r w:rsidR="00A60431">
        <w:rPr>
          <w:rtl/>
        </w:rPr>
        <w:t>أسامة</w:t>
      </w:r>
      <w:r>
        <w:rPr>
          <w:rtl/>
        </w:rPr>
        <w:t xml:space="preserve"> الموت دخلت ع</w:t>
      </w:r>
      <w:r w:rsidR="009B6D3C">
        <w:rPr>
          <w:rtl/>
        </w:rPr>
        <w:t>لي</w:t>
      </w:r>
      <w:r>
        <w:rPr>
          <w:rFonts w:hint="eastAsia"/>
          <w:rtl/>
        </w:rPr>
        <w:t>ه</w:t>
      </w:r>
      <w:r>
        <w:rPr>
          <w:rtl/>
        </w:rPr>
        <w:t xml:space="preserve"> بنو هاشم فقال لهم:قد عرفتم </w:t>
      </w:r>
      <w:r w:rsidR="00167E25">
        <w:rPr>
          <w:rtl/>
        </w:rPr>
        <w:t>قرابتي</w:t>
      </w:r>
      <w:r>
        <w:rPr>
          <w:rtl/>
        </w:rPr>
        <w:t xml:space="preserve"> و </w:t>
      </w:r>
      <w:r w:rsidR="00167E25">
        <w:rPr>
          <w:rtl/>
        </w:rPr>
        <w:t>منزلتي</w:t>
      </w:r>
      <w:r>
        <w:rPr>
          <w:rtl/>
        </w:rPr>
        <w:t xml:space="preserve"> منکم و </w:t>
      </w:r>
      <w:r w:rsidR="004B4B77">
        <w:rPr>
          <w:rtl/>
        </w:rPr>
        <w:t>عليّ</w:t>
      </w:r>
      <w:r>
        <w:rPr>
          <w:rtl/>
        </w:rPr>
        <w:t xml:space="preserve"> د</w:t>
      </w:r>
      <w:r>
        <w:rPr>
          <w:rFonts w:hint="cs"/>
          <w:rtl/>
        </w:rPr>
        <w:t>ی</w:t>
      </w:r>
      <w:r>
        <w:rPr>
          <w:rFonts w:hint="eastAsia"/>
          <w:rtl/>
        </w:rPr>
        <w:t>ن</w:t>
      </w:r>
      <w:r>
        <w:rPr>
          <w:rtl/>
        </w:rPr>
        <w:t xml:space="preserve"> فأحبّ ان تضمنوه </w:t>
      </w:r>
      <w:r w:rsidR="004B4B77">
        <w:rPr>
          <w:rtl/>
        </w:rPr>
        <w:t>عنّي</w:t>
      </w:r>
      <w:r>
        <w:rPr>
          <w:rFonts w:hint="eastAsia"/>
          <w:rtl/>
        </w:rPr>
        <w:t>،فقال</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:أما و اللّه ثلث د</w:t>
      </w:r>
      <w:r>
        <w:rPr>
          <w:rFonts w:hint="cs"/>
          <w:rtl/>
        </w:rPr>
        <w:t>ی</w:t>
      </w:r>
      <w:r>
        <w:rPr>
          <w:rFonts w:hint="eastAsia"/>
          <w:rtl/>
        </w:rPr>
        <w:t>نک</w:t>
      </w:r>
      <w:r>
        <w:rPr>
          <w:rtl/>
        </w:rPr>
        <w:t xml:space="preserve"> </w:t>
      </w:r>
      <w:r w:rsidR="004B4B77">
        <w:rPr>
          <w:rtl/>
        </w:rPr>
        <w:t>عليّ</w:t>
      </w:r>
      <w:r>
        <w:rPr>
          <w:rFonts w:hint="eastAsia"/>
          <w:rtl/>
        </w:rPr>
        <w:t>،ثمّ</w:t>
      </w:r>
      <w:r>
        <w:rPr>
          <w:rtl/>
        </w:rPr>
        <w:t xml:space="preserve"> سکت و سکتوا، فقال </w:t>
      </w:r>
      <w:r w:rsidR="004B4B77">
        <w:rPr>
          <w:rtl/>
        </w:rPr>
        <w:t>عليّ</w:t>
      </w:r>
      <w:r>
        <w:rPr>
          <w:rtl/>
        </w:rPr>
        <w:t xml:space="preserve"> بن الح</w:t>
      </w:r>
      <w:r>
        <w:rPr>
          <w:rFonts w:hint="eastAsia"/>
          <w:rtl/>
        </w:rPr>
        <w:t>س</w:t>
      </w:r>
      <w:r>
        <w:rPr>
          <w:rFonts w:hint="cs"/>
          <w:rtl/>
        </w:rPr>
        <w:t>ی</w:t>
      </w:r>
      <w:r>
        <w:rPr>
          <w:rFonts w:hint="eastAsia"/>
          <w:rtl/>
        </w:rPr>
        <w:t>ن</w:t>
      </w:r>
      <w:r>
        <w:rPr>
          <w:rtl/>
        </w:rPr>
        <w:t xml:space="preserve"> </w:t>
      </w:r>
      <w:r w:rsidR="00D665AA" w:rsidRPr="00D665AA">
        <w:rPr>
          <w:rStyle w:val="libAlaemChar"/>
          <w:rtl/>
        </w:rPr>
        <w:t>عليهما‌السلام</w:t>
      </w:r>
      <w:r>
        <w:rPr>
          <w:rtl/>
        </w:rPr>
        <w:t>:</w:t>
      </w:r>
      <w:r w:rsidR="004B4B77">
        <w:rPr>
          <w:rtl/>
        </w:rPr>
        <w:t>عليّ</w:t>
      </w:r>
      <w:r>
        <w:rPr>
          <w:rtl/>
        </w:rPr>
        <w:t xml:space="preserve"> د</w:t>
      </w:r>
      <w:r>
        <w:rPr>
          <w:rFonts w:hint="cs"/>
          <w:rtl/>
        </w:rPr>
        <w:t>ی</w:t>
      </w:r>
      <w:r>
        <w:rPr>
          <w:rFonts w:hint="eastAsia"/>
          <w:rtl/>
        </w:rPr>
        <w:t>نک</w:t>
      </w:r>
      <w:r>
        <w:rPr>
          <w:rtl/>
        </w:rPr>
        <w:t xml:space="preserve"> کلّه،ثمّ قال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:أما انّه لم </w:t>
      </w:r>
      <w:r>
        <w:rPr>
          <w:rFonts w:hint="cs"/>
          <w:rtl/>
        </w:rPr>
        <w:t>ی</w:t>
      </w:r>
      <w:r>
        <w:rPr>
          <w:rFonts w:hint="eastAsia"/>
          <w:rtl/>
        </w:rPr>
        <w:t>منعن</w:t>
      </w:r>
      <w:r>
        <w:rPr>
          <w:rFonts w:hint="cs"/>
          <w:rtl/>
        </w:rPr>
        <w:t>ی</w:t>
      </w:r>
      <w:r>
        <w:rPr>
          <w:rtl/>
        </w:rPr>
        <w:t xml:space="preserve"> أن أضمنه أوّلا الاّ </w:t>
      </w:r>
      <w:r w:rsidR="006926E7">
        <w:rPr>
          <w:rtl/>
        </w:rPr>
        <w:t>کراهة</w:t>
      </w:r>
      <w:r>
        <w:rPr>
          <w:rtl/>
        </w:rPr>
        <w:t xml:space="preserve"> أن تقولوا:سبقنا </w:t>
      </w:r>
      <w:r w:rsidR="00643081">
        <w:rPr>
          <w:rStyle w:val="libFootnotenumChar"/>
          <w:rtl/>
        </w:rPr>
        <w:t>(3)</w:t>
      </w:r>
      <w:r>
        <w:rPr>
          <w:rtl/>
        </w:rPr>
        <w:t>.</w:t>
      </w:r>
    </w:p>
    <w:p w:rsidR="00D94CCA" w:rsidRDefault="00A33C4B" w:rsidP="00A33C4B">
      <w:pPr>
        <w:pStyle w:val="libNormal"/>
        <w:rPr>
          <w:rtl/>
        </w:rPr>
      </w:pPr>
      <w:r w:rsidRPr="00167E25">
        <w:rPr>
          <w:rStyle w:val="libBold1Char"/>
          <w:rFonts w:hint="eastAsia"/>
          <w:rtl/>
        </w:rPr>
        <w:t>الخصال</w:t>
      </w:r>
      <w:r>
        <w:rPr>
          <w:rtl/>
        </w:rPr>
        <w:t xml:space="preserve">: کان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w:t>
      </w:r>
      <w:r>
        <w:rPr>
          <w:rFonts w:hint="cs"/>
          <w:rtl/>
        </w:rPr>
        <w:t>ی</w:t>
      </w:r>
      <w:r>
        <w:rPr>
          <w:rFonts w:hint="eastAsia"/>
          <w:rtl/>
        </w:rPr>
        <w:t>عول</w:t>
      </w:r>
      <w:r>
        <w:rPr>
          <w:rtl/>
        </w:rPr>
        <w:t xml:space="preserve"> </w:t>
      </w:r>
      <w:r w:rsidR="00A050D0">
        <w:rPr>
          <w:rtl/>
        </w:rPr>
        <w:t>مائة</w:t>
      </w:r>
      <w:r>
        <w:rPr>
          <w:rtl/>
        </w:rPr>
        <w:t xml:space="preserve"> أهل ب</w:t>
      </w:r>
      <w:r>
        <w:rPr>
          <w:rFonts w:hint="cs"/>
          <w:rtl/>
        </w:rPr>
        <w:t>ی</w:t>
      </w:r>
      <w:r>
        <w:rPr>
          <w:rFonts w:hint="eastAsia"/>
          <w:rtl/>
        </w:rPr>
        <w:t>ت</w:t>
      </w:r>
      <w:r>
        <w:rPr>
          <w:rtl/>
        </w:rPr>
        <w:t xml:space="preserve"> من فقراء ال</w:t>
      </w:r>
      <w:r w:rsidR="009B6D3C">
        <w:rPr>
          <w:rtl/>
        </w:rPr>
        <w:t>مدینة</w:t>
      </w:r>
      <w:r>
        <w:rPr>
          <w:rtl/>
        </w:rPr>
        <w:t xml:space="preserve"> و کان </w:t>
      </w:r>
      <w:r>
        <w:rPr>
          <w:rFonts w:hint="cs"/>
          <w:rtl/>
        </w:rPr>
        <w:t>ی</w:t>
      </w:r>
      <w:r>
        <w:rPr>
          <w:rFonts w:hint="eastAsia"/>
          <w:rtl/>
        </w:rPr>
        <w:t>عجبه</w:t>
      </w:r>
      <w:r>
        <w:rPr>
          <w:rtl/>
        </w:rPr>
        <w:t xml:space="preserve"> ان </w:t>
      </w:r>
      <w:r>
        <w:rPr>
          <w:rFonts w:hint="cs"/>
          <w:rtl/>
        </w:rPr>
        <w:t>ی</w:t>
      </w:r>
      <w:r>
        <w:rPr>
          <w:rFonts w:hint="eastAsia"/>
          <w:rtl/>
        </w:rPr>
        <w:t>حضر</w:t>
      </w:r>
      <w:r>
        <w:rPr>
          <w:rtl/>
        </w:rPr>
        <w:t xml:space="preserve"> طعامه </w:t>
      </w:r>
      <w:r w:rsidR="003261A0">
        <w:rPr>
          <w:rtl/>
        </w:rPr>
        <w:t>الى</w:t>
      </w:r>
      <w:r>
        <w:rPr>
          <w:rFonts w:hint="eastAsia"/>
          <w:rtl/>
        </w:rPr>
        <w:t>تام</w:t>
      </w:r>
      <w:r>
        <w:rPr>
          <w:rFonts w:hint="cs"/>
          <w:rtl/>
        </w:rPr>
        <w:t>ی</w:t>
      </w:r>
      <w:r>
        <w:rPr>
          <w:rtl/>
        </w:rPr>
        <w:t xml:space="preserve"> و الأضراء و الزّمن</w:t>
      </w:r>
      <w:r>
        <w:rPr>
          <w:rFonts w:hint="cs"/>
          <w:rtl/>
        </w:rPr>
        <w:t>ی</w:t>
      </w:r>
      <w:r>
        <w:rPr>
          <w:rtl/>
        </w:rPr>
        <w:t xml:space="preserve"> و المساک</w:t>
      </w:r>
      <w:r>
        <w:rPr>
          <w:rFonts w:hint="cs"/>
          <w:rtl/>
        </w:rPr>
        <w:t>ی</w:t>
      </w:r>
      <w:r>
        <w:rPr>
          <w:rFonts w:hint="eastAsia"/>
          <w:rtl/>
        </w:rPr>
        <w:t>ن</w:t>
      </w:r>
      <w:r>
        <w:rPr>
          <w:rtl/>
        </w:rPr>
        <w:t xml:space="preserve"> ال</w:t>
      </w:r>
      <w:r w:rsidR="004B4B77">
        <w:rPr>
          <w:rtl/>
        </w:rPr>
        <w:t>ذي</w:t>
      </w:r>
      <w:r>
        <w:rPr>
          <w:rFonts w:hint="eastAsia"/>
          <w:rtl/>
        </w:rPr>
        <w:t>ن</w:t>
      </w:r>
      <w:r>
        <w:rPr>
          <w:rtl/>
        </w:rPr>
        <w:t xml:space="preserve"> لا </w:t>
      </w:r>
      <w:r w:rsidR="00D85FFB">
        <w:rPr>
          <w:rtl/>
        </w:rPr>
        <w:t>حیلة</w:t>
      </w:r>
      <w:r>
        <w:rPr>
          <w:rtl/>
        </w:rPr>
        <w:t xml:space="preserve"> لهم، و کان </w:t>
      </w:r>
      <w:r>
        <w:rPr>
          <w:rFonts w:hint="cs"/>
          <w:rtl/>
        </w:rPr>
        <w:t>ی</w:t>
      </w:r>
      <w:r>
        <w:rPr>
          <w:rFonts w:hint="eastAsia"/>
          <w:rtl/>
        </w:rPr>
        <w:t>ناولهم</w:t>
      </w:r>
      <w:r>
        <w:rPr>
          <w:rtl/>
        </w:rPr>
        <w:t xml:space="preserve"> ب</w:t>
      </w:r>
      <w:r>
        <w:rPr>
          <w:rFonts w:hint="cs"/>
          <w:rtl/>
        </w:rPr>
        <w:t>ی</w:t>
      </w:r>
      <w:r>
        <w:rPr>
          <w:rFonts w:hint="eastAsia"/>
          <w:rtl/>
        </w:rPr>
        <w:t>ده</w:t>
      </w:r>
      <w:r>
        <w:rPr>
          <w:rtl/>
        </w:rPr>
        <w:t xml:space="preserve"> و من کان منهم له ع</w:t>
      </w:r>
      <w:r>
        <w:rPr>
          <w:rFonts w:hint="cs"/>
          <w:rtl/>
        </w:rPr>
        <w:t>ی</w:t>
      </w:r>
      <w:r>
        <w:rPr>
          <w:rFonts w:hint="eastAsia"/>
          <w:rtl/>
        </w:rPr>
        <w:t>ال</w:t>
      </w:r>
      <w:r>
        <w:rPr>
          <w:rtl/>
        </w:rPr>
        <w:t xml:space="preserve"> حمل </w:t>
      </w:r>
      <w:r w:rsidR="003261A0">
        <w:rPr>
          <w:rtl/>
        </w:rPr>
        <w:t>الى</w:t>
      </w:r>
      <w:r>
        <w:rPr>
          <w:rtl/>
        </w:rPr>
        <w:t xml:space="preserve"> ع</w:t>
      </w:r>
      <w:r>
        <w:rPr>
          <w:rFonts w:hint="cs"/>
          <w:rtl/>
        </w:rPr>
        <w:t>ی</w:t>
      </w:r>
      <w:r>
        <w:rPr>
          <w:rFonts w:hint="eastAsia"/>
          <w:rtl/>
        </w:rPr>
        <w:t>اله</w:t>
      </w:r>
      <w:r>
        <w:rPr>
          <w:rtl/>
        </w:rPr>
        <w:t xml:space="preserve"> من طعامه،و کان لا </w:t>
      </w:r>
      <w:r>
        <w:rPr>
          <w:rFonts w:hint="cs"/>
          <w:rtl/>
        </w:rPr>
        <w:t>ی</w:t>
      </w:r>
      <w:r>
        <w:rPr>
          <w:rFonts w:hint="eastAsia"/>
          <w:rtl/>
        </w:rPr>
        <w:t>أکل</w:t>
      </w:r>
      <w:r>
        <w:rPr>
          <w:rtl/>
        </w:rPr>
        <w:t xml:space="preserve"> طعاما حتّ</w:t>
      </w:r>
      <w:r>
        <w:rPr>
          <w:rFonts w:hint="cs"/>
          <w:rtl/>
        </w:rPr>
        <w:t>ی</w:t>
      </w:r>
      <w:r>
        <w:rPr>
          <w:rtl/>
        </w:rPr>
        <w:t xml:space="preserve"> </w:t>
      </w:r>
      <w:r>
        <w:rPr>
          <w:rFonts w:hint="cs"/>
          <w:rtl/>
        </w:rPr>
        <w:t>ی</w:t>
      </w:r>
      <w:r>
        <w:rPr>
          <w:rFonts w:hint="eastAsia"/>
          <w:rtl/>
        </w:rPr>
        <w:t>بدأ</w:t>
      </w:r>
      <w:r>
        <w:rPr>
          <w:rtl/>
        </w:rPr>
        <w:t xml:space="preserve"> </w:t>
      </w:r>
      <w:r w:rsidR="004B4B77">
        <w:rPr>
          <w:rtl/>
        </w:rPr>
        <w:t>في</w:t>
      </w:r>
      <w:r>
        <w:rPr>
          <w:rFonts w:hint="eastAsia"/>
          <w:rtl/>
        </w:rPr>
        <w:t>تصدّق</w:t>
      </w:r>
      <w:r>
        <w:rPr>
          <w:rtl/>
        </w:rPr>
        <w:t xml:space="preserve"> بمثله </w:t>
      </w:r>
      <w:r w:rsidR="00643081">
        <w:rPr>
          <w:rStyle w:val="libFootnotenumChar"/>
          <w:rtl/>
        </w:rPr>
        <w:t>(4)</w:t>
      </w:r>
      <w:r>
        <w:rPr>
          <w:rtl/>
        </w:rPr>
        <w:t>.</w:t>
      </w:r>
    </w:p>
    <w:p w:rsidR="00D94CCA" w:rsidRDefault="00A33C4B" w:rsidP="00167E25">
      <w:pPr>
        <w:pStyle w:val="libCenterBold1"/>
        <w:rPr>
          <w:rtl/>
        </w:rPr>
      </w:pPr>
      <w:r>
        <w:rPr>
          <w:rFonts w:hint="eastAsia"/>
          <w:rtl/>
        </w:rPr>
        <w:t>سخاء</w:t>
      </w:r>
      <w:r>
        <w:rPr>
          <w:rtl/>
        </w:rPr>
        <w:t xml:space="preserve"> </w:t>
      </w:r>
      <w:r w:rsidR="004B4B77">
        <w:rPr>
          <w:rtl/>
        </w:rPr>
        <w:t>أبي</w:t>
      </w:r>
      <w:r>
        <w:rPr>
          <w:rtl/>
        </w:rPr>
        <w:t xml:space="preserve"> جعفر الباقر </w:t>
      </w:r>
      <w:r w:rsidR="00D665AA" w:rsidRPr="00D665AA">
        <w:rPr>
          <w:rStyle w:val="libAlaemChar"/>
          <w:rtl/>
        </w:rPr>
        <w:t>عليه‌السلام</w:t>
      </w:r>
    </w:p>
    <w:p w:rsidR="00D94CCA" w:rsidRDefault="00A33C4B" w:rsidP="00A33C4B">
      <w:pPr>
        <w:pStyle w:val="libNormal"/>
        <w:rPr>
          <w:rtl/>
        </w:rPr>
      </w:pPr>
      <w:r>
        <w:rPr>
          <w:rFonts w:hint="eastAsia"/>
          <w:rtl/>
        </w:rPr>
        <w:t>کان</w:t>
      </w:r>
      <w:r>
        <w:rPr>
          <w:rtl/>
        </w:rPr>
        <w:t xml:space="preserve"> </w:t>
      </w:r>
      <w:r>
        <w:rPr>
          <w:rFonts w:hint="cs"/>
          <w:rtl/>
        </w:rPr>
        <w:t>ی</w:t>
      </w:r>
      <w:r>
        <w:rPr>
          <w:rFonts w:hint="eastAsia"/>
          <w:rtl/>
        </w:rPr>
        <w:t>ج</w:t>
      </w:r>
      <w:r>
        <w:rPr>
          <w:rFonts w:hint="cs"/>
          <w:rtl/>
        </w:rPr>
        <w:t>ی</w:t>
      </w:r>
      <w:r>
        <w:rPr>
          <w:rFonts w:hint="eastAsia"/>
          <w:rtl/>
        </w:rPr>
        <w:t>ز</w:t>
      </w:r>
      <w:r>
        <w:rPr>
          <w:rtl/>
        </w:rPr>
        <w:t xml:space="preserve"> بال</w:t>
      </w:r>
      <w:r w:rsidR="006926E7">
        <w:rPr>
          <w:rtl/>
        </w:rPr>
        <w:t>خمسمائة</w:t>
      </w:r>
      <w:r>
        <w:rPr>
          <w:rtl/>
        </w:rPr>
        <w:t xml:space="preserve"> </w:t>
      </w:r>
      <w:r w:rsidR="003261A0">
        <w:rPr>
          <w:rtl/>
        </w:rPr>
        <w:t>الى</w:t>
      </w:r>
      <w:r>
        <w:rPr>
          <w:rtl/>
        </w:rPr>
        <w:t xml:space="preserve"> ال</w:t>
      </w:r>
      <w:r w:rsidR="00167E25">
        <w:rPr>
          <w:rtl/>
        </w:rPr>
        <w:t>ستمائة</w:t>
      </w:r>
      <w:r>
        <w:rPr>
          <w:rtl/>
        </w:rPr>
        <w:t xml:space="preserve"> </w:t>
      </w:r>
      <w:r w:rsidR="003261A0">
        <w:rPr>
          <w:rtl/>
        </w:rPr>
        <w:t>الى</w:t>
      </w:r>
      <w:r>
        <w:rPr>
          <w:rtl/>
        </w:rPr>
        <w:t xml:space="preserve"> الألف درهم،و کان لا </w:t>
      </w:r>
      <w:r>
        <w:rPr>
          <w:rFonts w:hint="cs"/>
          <w:rtl/>
        </w:rPr>
        <w:t>ی</w:t>
      </w:r>
      <w:r>
        <w:rPr>
          <w:rFonts w:hint="eastAsia"/>
          <w:rtl/>
        </w:rPr>
        <w:t>ملّ</w:t>
      </w:r>
      <w:r>
        <w:rPr>
          <w:rtl/>
        </w:rPr>
        <w:t xml:space="preserve"> من </w:t>
      </w:r>
      <w:r w:rsidR="00167E25">
        <w:rPr>
          <w:rtl/>
        </w:rPr>
        <w:t>صلة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67E25">
        <w:rPr>
          <w:rStyle w:val="libFootnote0Char"/>
          <w:rFonts w:hint="cs"/>
          <w:rtl/>
        </w:rPr>
        <w:t xml:space="preserve"> ق:17/20/149،ج:78/118.</w:t>
      </w:r>
    </w:p>
    <w:p w:rsidR="00643081" w:rsidRPr="00643081" w:rsidRDefault="00643081" w:rsidP="00643081">
      <w:pPr>
        <w:pStyle w:val="libLine"/>
        <w:rPr>
          <w:rStyle w:val="libFootnote0Char"/>
          <w:rtl/>
        </w:rPr>
      </w:pPr>
      <w:r w:rsidRPr="00643081">
        <w:rPr>
          <w:rStyle w:val="libFootnote0Char"/>
          <w:rFonts w:hint="eastAsia"/>
          <w:rtl/>
        </w:rPr>
        <w:t>(2)</w:t>
      </w:r>
      <w:r w:rsidR="00167E25">
        <w:rPr>
          <w:rStyle w:val="libFootnote0Char"/>
          <w:rFonts w:hint="cs"/>
          <w:rtl/>
        </w:rPr>
        <w:t xml:space="preserve"> ق:11/5/18،ج:46/56.</w:t>
      </w:r>
    </w:p>
    <w:p w:rsidR="00643081" w:rsidRPr="00643081" w:rsidRDefault="00643081" w:rsidP="00643081">
      <w:pPr>
        <w:pStyle w:val="libLine"/>
        <w:rPr>
          <w:rStyle w:val="libFootnote0Char"/>
          <w:rtl/>
        </w:rPr>
      </w:pPr>
      <w:r w:rsidRPr="00643081">
        <w:rPr>
          <w:rStyle w:val="libFootnote0Char"/>
          <w:rFonts w:hint="eastAsia"/>
          <w:rtl/>
        </w:rPr>
        <w:t>(3)</w:t>
      </w:r>
      <w:r w:rsidR="00167E25">
        <w:rPr>
          <w:rStyle w:val="libFootnote0Char"/>
          <w:rFonts w:hint="cs"/>
          <w:rtl/>
        </w:rPr>
        <w:t xml:space="preserve"> ق:11/8/40،ج:46/137. ق:11/5/18،ج:46/56.</w:t>
      </w:r>
    </w:p>
    <w:p w:rsidR="00643081" w:rsidRDefault="00643081" w:rsidP="00643081">
      <w:pPr>
        <w:pStyle w:val="libLine"/>
        <w:rPr>
          <w:rtl/>
        </w:rPr>
      </w:pPr>
      <w:r w:rsidRPr="00643081">
        <w:rPr>
          <w:rStyle w:val="libFootnote0Char"/>
          <w:rFonts w:hint="eastAsia"/>
          <w:rtl/>
        </w:rPr>
        <w:t>(4)</w:t>
      </w:r>
      <w:r w:rsidR="00167E25">
        <w:rPr>
          <w:rStyle w:val="libFootnote0Char"/>
          <w:rFonts w:hint="cs"/>
          <w:rtl/>
        </w:rPr>
        <w:t xml:space="preserve"> ق:11/5/20،ج:46/62.</w:t>
      </w:r>
    </w:p>
    <w:p w:rsidR="00643081" w:rsidRDefault="00643081" w:rsidP="00A33C4B">
      <w:pPr>
        <w:pStyle w:val="libNormal"/>
        <w:rPr>
          <w:rtl/>
        </w:rPr>
      </w:pPr>
      <w:r>
        <w:rPr>
          <w:rFonts w:hint="eastAsia"/>
          <w:rtl/>
        </w:rPr>
        <w:br w:type="page"/>
      </w:r>
    </w:p>
    <w:p w:rsidR="00D94CCA" w:rsidRDefault="00A33C4B" w:rsidP="00167E25">
      <w:pPr>
        <w:pStyle w:val="libNormal0"/>
        <w:rPr>
          <w:rtl/>
        </w:rPr>
      </w:pPr>
      <w:r>
        <w:rPr>
          <w:rFonts w:hint="eastAsia"/>
          <w:rtl/>
        </w:rPr>
        <w:lastRenderedPageBreak/>
        <w:t>إخوانه</w:t>
      </w:r>
      <w:r>
        <w:rPr>
          <w:rtl/>
        </w:rPr>
        <w:t xml:space="preserve"> و قاصد</w:t>
      </w:r>
      <w:r>
        <w:rPr>
          <w:rFonts w:hint="cs"/>
          <w:rtl/>
        </w:rPr>
        <w:t>ی</w:t>
      </w:r>
      <w:r>
        <w:rPr>
          <w:rFonts w:hint="eastAsia"/>
          <w:rtl/>
        </w:rPr>
        <w:t>ه</w:t>
      </w:r>
      <w:r>
        <w:rPr>
          <w:rtl/>
        </w:rPr>
        <w:t xml:space="preserve"> و مؤم</w:t>
      </w:r>
      <w:r w:rsidR="009B6D3C">
        <w:rPr>
          <w:rtl/>
        </w:rPr>
        <w:t>لي</w:t>
      </w:r>
      <w:r>
        <w:rPr>
          <w:rFonts w:hint="eastAsia"/>
          <w:rtl/>
        </w:rPr>
        <w:t>ه</w:t>
      </w:r>
      <w:r>
        <w:rPr>
          <w:rtl/>
        </w:rPr>
        <w:t xml:space="preserve"> و راج</w:t>
      </w:r>
      <w:r>
        <w:rPr>
          <w:rFonts w:hint="cs"/>
          <w:rtl/>
        </w:rPr>
        <w:t>ی</w:t>
      </w:r>
      <w:r>
        <w:rPr>
          <w:rFonts w:hint="eastAsia"/>
          <w:rtl/>
        </w:rPr>
        <w:t>ه</w:t>
      </w:r>
      <w:r>
        <w:rPr>
          <w:rtl/>
        </w:rPr>
        <w:t xml:space="preserve"> </w:t>
      </w:r>
      <w:r w:rsidR="00643081">
        <w:rPr>
          <w:rStyle w:val="libFootnotenumChar"/>
          <w:rtl/>
        </w:rPr>
        <w:t>(1)</w:t>
      </w:r>
      <w:r>
        <w:rPr>
          <w:rtl/>
        </w:rPr>
        <w:t>.</w:t>
      </w:r>
    </w:p>
    <w:p w:rsidR="00D94CCA" w:rsidRDefault="00A33C4B" w:rsidP="00A33C4B">
      <w:pPr>
        <w:pStyle w:val="libNormal"/>
        <w:rPr>
          <w:rtl/>
        </w:rPr>
      </w:pPr>
      <w:r w:rsidRPr="00167E25">
        <w:rPr>
          <w:rStyle w:val="libBold1Char"/>
          <w:rFonts w:hint="eastAsia"/>
          <w:rtl/>
        </w:rPr>
        <w:t>الکا</w:t>
      </w:r>
      <w:r w:rsidR="004B4B77" w:rsidRPr="00167E25">
        <w:rPr>
          <w:rStyle w:val="libBold1Char"/>
          <w:rFonts w:hint="eastAsia"/>
          <w:rtl/>
        </w:rPr>
        <w:t>في</w:t>
      </w:r>
      <w:r>
        <w:rPr>
          <w:rtl/>
        </w:rPr>
        <w:t>:عن ال</w:t>
      </w:r>
      <w:r w:rsidR="00167E25">
        <w:rPr>
          <w:rtl/>
        </w:rPr>
        <w:t>کنانيّ</w:t>
      </w:r>
      <w:r>
        <w:rPr>
          <w:rtl/>
        </w:rPr>
        <w:t xml:space="preserve"> قال: سألت أبا عبد اللّه </w:t>
      </w:r>
      <w:r w:rsidR="00D665AA" w:rsidRPr="00D665AA">
        <w:rPr>
          <w:rStyle w:val="libAlaemChar"/>
          <w:rtl/>
        </w:rPr>
        <w:t>عليه‌السلام</w:t>
      </w:r>
      <w:r>
        <w:rPr>
          <w:rtl/>
        </w:rPr>
        <w:t xml:space="preserve"> عن لحوم ال</w:t>
      </w:r>
      <w:r w:rsidR="00167E25">
        <w:rPr>
          <w:rtl/>
        </w:rPr>
        <w:t>أضاحي</w:t>
      </w:r>
      <w:r>
        <w:rPr>
          <w:rtl/>
        </w:rPr>
        <w:t xml:space="preserve"> فقال:کان </w:t>
      </w:r>
      <w:r w:rsidR="004B4B77">
        <w:rPr>
          <w:rtl/>
        </w:rPr>
        <w:t>عليّ</w:t>
      </w:r>
      <w:r>
        <w:rPr>
          <w:rtl/>
        </w:rPr>
        <w:t xml:space="preserve"> ابن الحس</w:t>
      </w:r>
      <w:r>
        <w:rPr>
          <w:rFonts w:hint="cs"/>
          <w:rtl/>
        </w:rPr>
        <w:t>ی</w:t>
      </w:r>
      <w:r>
        <w:rPr>
          <w:rFonts w:hint="eastAsia"/>
          <w:rtl/>
        </w:rPr>
        <w:t>ن</w:t>
      </w:r>
      <w:r>
        <w:rPr>
          <w:rtl/>
        </w:rPr>
        <w:t xml:space="preserve"> و أبو جعفر </w:t>
      </w:r>
      <w:r w:rsidR="00D665AA" w:rsidRPr="00D665AA">
        <w:rPr>
          <w:rStyle w:val="libAlaemChar"/>
          <w:rtl/>
        </w:rPr>
        <w:t>عليهما‌السلام</w:t>
      </w:r>
      <w:r>
        <w:rPr>
          <w:rtl/>
        </w:rPr>
        <w:t xml:space="preserve"> </w:t>
      </w:r>
      <w:r>
        <w:rPr>
          <w:rFonts w:hint="cs"/>
          <w:rtl/>
        </w:rPr>
        <w:t>ی</w:t>
      </w:r>
      <w:r>
        <w:rPr>
          <w:rFonts w:hint="eastAsia"/>
          <w:rtl/>
        </w:rPr>
        <w:t>تصدّقان</w:t>
      </w:r>
      <w:r>
        <w:rPr>
          <w:rtl/>
        </w:rPr>
        <w:t xml:space="preserve"> بثلث ع</w:t>
      </w:r>
      <w:r w:rsidR="009B6D3C">
        <w:rPr>
          <w:rtl/>
        </w:rPr>
        <w:t>لي</w:t>
      </w:r>
      <w:r>
        <w:rPr>
          <w:rtl/>
        </w:rPr>
        <w:t xml:space="preserve"> ج</w:t>
      </w:r>
      <w:r>
        <w:rPr>
          <w:rFonts w:hint="cs"/>
          <w:rtl/>
        </w:rPr>
        <w:t>ی</w:t>
      </w:r>
      <w:r>
        <w:rPr>
          <w:rFonts w:hint="eastAsia"/>
          <w:rtl/>
        </w:rPr>
        <w:t>رانهما</w:t>
      </w:r>
      <w:r>
        <w:rPr>
          <w:rtl/>
        </w:rPr>
        <w:t xml:space="preserve"> و ثلث ع</w:t>
      </w:r>
      <w:r w:rsidR="009B6D3C">
        <w:rPr>
          <w:rtl/>
        </w:rPr>
        <w:t>لي</w:t>
      </w:r>
      <w:r>
        <w:rPr>
          <w:rtl/>
        </w:rPr>
        <w:t xml:space="preserve"> السؤال و ثلث </w:t>
      </w:r>
      <w:r>
        <w:rPr>
          <w:rFonts w:hint="cs"/>
          <w:rtl/>
        </w:rPr>
        <w:t>ی</w:t>
      </w:r>
      <w:r>
        <w:rPr>
          <w:rFonts w:hint="eastAsia"/>
          <w:rtl/>
        </w:rPr>
        <w:t>مسکانه</w:t>
      </w:r>
      <w:r>
        <w:rPr>
          <w:rtl/>
        </w:rPr>
        <w:t xml:space="preserve"> لأهل الب</w:t>
      </w:r>
      <w:r>
        <w:rPr>
          <w:rFonts w:hint="cs"/>
          <w:rtl/>
        </w:rPr>
        <w:t>ی</w:t>
      </w:r>
      <w:r>
        <w:rPr>
          <w:rFonts w:hint="eastAsia"/>
          <w:rtl/>
        </w:rPr>
        <w:t>ت</w:t>
      </w:r>
      <w:r>
        <w:rPr>
          <w:rtl/>
        </w:rPr>
        <w:t xml:space="preserve"> </w:t>
      </w:r>
      <w:r w:rsidR="00643081">
        <w:rPr>
          <w:rStyle w:val="libFootnotenumChar"/>
          <w:rtl/>
        </w:rPr>
        <w:t>(2)</w:t>
      </w:r>
      <w:r>
        <w:rPr>
          <w:rtl/>
        </w:rPr>
        <w:t>.</w:t>
      </w:r>
    </w:p>
    <w:p w:rsidR="00D94CCA" w:rsidRDefault="00A33C4B" w:rsidP="00167E25">
      <w:pPr>
        <w:pStyle w:val="libCenterBold1"/>
        <w:rPr>
          <w:rtl/>
        </w:rPr>
      </w:pPr>
      <w:r>
        <w:rPr>
          <w:rFonts w:hint="eastAsia"/>
          <w:rtl/>
        </w:rPr>
        <w:t>سخاء</w:t>
      </w:r>
      <w:r>
        <w:rPr>
          <w:rtl/>
        </w:rPr>
        <w:t xml:space="preserve"> الصادق </w:t>
      </w:r>
      <w:r w:rsidR="00D665AA" w:rsidRPr="00D665AA">
        <w:rPr>
          <w:rStyle w:val="libAlaemChar"/>
          <w:rtl/>
        </w:rPr>
        <w:t>عليه‌السلام</w:t>
      </w:r>
    </w:p>
    <w:p w:rsidR="00D94CCA" w:rsidRDefault="00A33C4B" w:rsidP="00A33C4B">
      <w:pPr>
        <w:pStyle w:val="libNormal"/>
        <w:rPr>
          <w:rtl/>
        </w:rPr>
      </w:pPr>
      <w:r>
        <w:rPr>
          <w:rFonts w:hint="eastAsia"/>
          <w:rtl/>
        </w:rPr>
        <w:t>ما</w:t>
      </w:r>
      <w:r>
        <w:rPr>
          <w:rtl/>
        </w:rPr>
        <w:t xml:space="preserve"> </w:t>
      </w:r>
      <w:r w:rsidR="006926E7">
        <w:rPr>
          <w:rtl/>
        </w:rPr>
        <w:t>روي</w:t>
      </w:r>
      <w:r>
        <w:rPr>
          <w:rtl/>
        </w:rPr>
        <w:t xml:space="preserve"> من سخاء مولانا جعفر بن محمّد الصادق </w:t>
      </w:r>
      <w:r w:rsidR="00D665AA" w:rsidRPr="00D665AA">
        <w:rPr>
          <w:rStyle w:val="libAlaemChar"/>
          <w:rtl/>
        </w:rPr>
        <w:t>عليهما‌السلام</w:t>
      </w:r>
      <w:r>
        <w:rPr>
          <w:rtl/>
        </w:rPr>
        <w:t xml:space="preserve"> و عط</w:t>
      </w:r>
      <w:r w:rsidR="009D0B59">
        <w:rPr>
          <w:rtl/>
        </w:rPr>
        <w:t>اي</w:t>
      </w:r>
      <w:r>
        <w:rPr>
          <w:rFonts w:hint="eastAsia"/>
          <w:rtl/>
        </w:rPr>
        <w:t>اه</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مع</w:t>
      </w:r>
      <w:r w:rsidR="009B6D3C">
        <w:rPr>
          <w:rtl/>
        </w:rPr>
        <w:t>لي</w:t>
      </w:r>
      <w:r>
        <w:rPr>
          <w:rtl/>
        </w:rPr>
        <w:t xml:space="preserve"> بن خن</w:t>
      </w:r>
      <w:r>
        <w:rPr>
          <w:rFonts w:hint="cs"/>
          <w:rtl/>
        </w:rPr>
        <w:t>ی</w:t>
      </w:r>
      <w:r>
        <w:rPr>
          <w:rFonts w:hint="eastAsia"/>
          <w:rtl/>
        </w:rPr>
        <w:t>س</w:t>
      </w:r>
      <w:r>
        <w:rPr>
          <w:rtl/>
        </w:rPr>
        <w:t xml:space="preserve"> </w:t>
      </w:r>
      <w:r w:rsidR="004B4B77">
        <w:rPr>
          <w:rtl/>
        </w:rPr>
        <w:t>في</w:t>
      </w:r>
      <w:r>
        <w:rPr>
          <w:rtl/>
        </w:rPr>
        <w:t xml:space="preserve">: حمل الصادق </w:t>
      </w:r>
      <w:r w:rsidR="00D665AA" w:rsidRPr="00D665AA">
        <w:rPr>
          <w:rStyle w:val="libAlaemChar"/>
          <w:rtl/>
        </w:rPr>
        <w:t>عليه‌السلام</w:t>
      </w:r>
      <w:r>
        <w:rPr>
          <w:rtl/>
        </w:rPr>
        <w:t xml:space="preserve"> جراب الخبز </w:t>
      </w:r>
      <w:r w:rsidR="003261A0">
        <w:rPr>
          <w:rtl/>
        </w:rPr>
        <w:t>الى</w:t>
      </w:r>
      <w:r>
        <w:rPr>
          <w:rtl/>
        </w:rPr>
        <w:t xml:space="preserve"> </w:t>
      </w:r>
      <w:r w:rsidR="00167E25">
        <w:rPr>
          <w:rtl/>
        </w:rPr>
        <w:t>ظلّة</w:t>
      </w:r>
      <w:r>
        <w:rPr>
          <w:rtl/>
        </w:rPr>
        <w:t xml:space="preserve"> </w:t>
      </w:r>
      <w:r w:rsidR="006926E7">
        <w:rPr>
          <w:rtl/>
        </w:rPr>
        <w:t>بني</w:t>
      </w:r>
      <w:r>
        <w:rPr>
          <w:rtl/>
        </w:rPr>
        <w:t xml:space="preserve"> </w:t>
      </w:r>
      <w:r w:rsidR="00167E25">
        <w:rPr>
          <w:rtl/>
        </w:rPr>
        <w:t>ساعدة</w:t>
      </w:r>
      <w:r>
        <w:rPr>
          <w:rtl/>
        </w:rPr>
        <w:t xml:space="preserve"> للفقراء </w:t>
      </w:r>
      <w:r w:rsidR="00643081">
        <w:rPr>
          <w:rStyle w:val="libFootnotenumChar"/>
          <w:rtl/>
        </w:rPr>
        <w:t>(4)</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643081">
        <w:rPr>
          <w:rStyle w:val="libFootnotenumChar"/>
          <w:rtl/>
        </w:rPr>
        <w:t>(5)</w:t>
      </w:r>
      <w:r>
        <w:rPr>
          <w:rtl/>
        </w:rPr>
        <w:t>.</w:t>
      </w:r>
    </w:p>
    <w:p w:rsidR="00D94CCA" w:rsidRDefault="00A33C4B" w:rsidP="00A33C4B">
      <w:pPr>
        <w:pStyle w:val="libNormal"/>
        <w:rPr>
          <w:rtl/>
        </w:rPr>
      </w:pPr>
      <w:r w:rsidRPr="00167E25">
        <w:rPr>
          <w:rStyle w:val="libBold1Char"/>
          <w:rFonts w:hint="eastAsia"/>
          <w:rtl/>
        </w:rPr>
        <w:t>المناقب</w:t>
      </w:r>
      <w:r>
        <w:rPr>
          <w:rtl/>
        </w:rPr>
        <w:t>:أبو جعفر ال</w:t>
      </w:r>
      <w:r w:rsidR="00167E25">
        <w:rPr>
          <w:rtl/>
        </w:rPr>
        <w:t>خثعمي</w:t>
      </w:r>
      <w:r>
        <w:rPr>
          <w:rtl/>
        </w:rPr>
        <w:t xml:space="preserve"> قال: </w:t>
      </w:r>
      <w:r w:rsidR="00167E25">
        <w:rPr>
          <w:rtl/>
        </w:rPr>
        <w:t>أعطاني</w:t>
      </w:r>
      <w:r>
        <w:rPr>
          <w:rtl/>
        </w:rPr>
        <w:t xml:space="preserve"> الصادق </w:t>
      </w:r>
      <w:r w:rsidR="00D665AA" w:rsidRPr="00D665AA">
        <w:rPr>
          <w:rStyle w:val="libAlaemChar"/>
          <w:rtl/>
        </w:rPr>
        <w:t>عليه‌السلام</w:t>
      </w:r>
      <w:r>
        <w:rPr>
          <w:rtl/>
        </w:rPr>
        <w:t xml:space="preserve"> </w:t>
      </w:r>
      <w:r w:rsidR="00167E25">
        <w:rPr>
          <w:rtl/>
        </w:rPr>
        <w:t>صرّة</w:t>
      </w:r>
      <w:r>
        <w:rPr>
          <w:rtl/>
        </w:rPr>
        <w:t xml:space="preserve"> فقال </w:t>
      </w:r>
      <w:r w:rsidR="009B6D3C">
        <w:rPr>
          <w:rtl/>
        </w:rPr>
        <w:t>لي</w:t>
      </w:r>
      <w:r>
        <w:rPr>
          <w:rtl/>
        </w:rPr>
        <w:t xml:space="preserve">:ادفعها </w:t>
      </w:r>
      <w:r w:rsidR="003261A0">
        <w:rPr>
          <w:rtl/>
        </w:rPr>
        <w:t>الى</w:t>
      </w:r>
      <w:r>
        <w:rPr>
          <w:rtl/>
        </w:rPr>
        <w:t xml:space="preserve"> رجل من </w:t>
      </w:r>
      <w:r w:rsidR="006926E7">
        <w:rPr>
          <w:rtl/>
        </w:rPr>
        <w:t>بني</w:t>
      </w:r>
      <w:r>
        <w:rPr>
          <w:rtl/>
        </w:rPr>
        <w:t xml:space="preserve"> هاشم و لا تعلمه </w:t>
      </w:r>
      <w:r w:rsidR="004B4B77">
        <w:rPr>
          <w:rtl/>
        </w:rPr>
        <w:t>انّي</w:t>
      </w:r>
      <w:r>
        <w:rPr>
          <w:rtl/>
        </w:rPr>
        <w:t xml:space="preserve"> </w:t>
      </w:r>
      <w:r w:rsidR="004B4B77">
        <w:rPr>
          <w:rtl/>
        </w:rPr>
        <w:t>أعطي</w:t>
      </w:r>
      <w:r>
        <w:rPr>
          <w:rFonts w:hint="eastAsia"/>
          <w:rtl/>
        </w:rPr>
        <w:t>تک</w:t>
      </w:r>
      <w:r>
        <w:rPr>
          <w:rtl/>
        </w:rPr>
        <w:t xml:space="preserve"> ش</w:t>
      </w:r>
      <w:r>
        <w:rPr>
          <w:rFonts w:hint="cs"/>
          <w:rtl/>
        </w:rPr>
        <w:t>ی</w:t>
      </w:r>
      <w:r>
        <w:rPr>
          <w:rFonts w:hint="eastAsia"/>
          <w:rtl/>
        </w:rPr>
        <w:t>ئا،قال</w:t>
      </w:r>
      <w:r>
        <w:rPr>
          <w:rtl/>
        </w:rPr>
        <w:t>:ف</w:t>
      </w:r>
      <w:r w:rsidR="006926E7">
        <w:rPr>
          <w:rtl/>
        </w:rPr>
        <w:t>أتي</w:t>
      </w:r>
      <w:r>
        <w:rPr>
          <w:rFonts w:hint="eastAsia"/>
          <w:rtl/>
        </w:rPr>
        <w:t>ته</w:t>
      </w:r>
      <w:r>
        <w:rPr>
          <w:rtl/>
        </w:rPr>
        <w:t xml:space="preserve"> قال:جزاه اللّه خ</w:t>
      </w:r>
      <w:r>
        <w:rPr>
          <w:rFonts w:hint="cs"/>
          <w:rtl/>
        </w:rPr>
        <w:t>ی</w:t>
      </w:r>
      <w:r>
        <w:rPr>
          <w:rFonts w:hint="eastAsia"/>
          <w:rtl/>
        </w:rPr>
        <w:t>را</w:t>
      </w:r>
      <w:r>
        <w:rPr>
          <w:rtl/>
        </w:rPr>
        <w:t xml:space="preserve"> ما </w:t>
      </w:r>
      <w:r>
        <w:rPr>
          <w:rFonts w:hint="cs"/>
          <w:rtl/>
        </w:rPr>
        <w:t>ی</w:t>
      </w:r>
      <w:r>
        <w:rPr>
          <w:rFonts w:hint="eastAsia"/>
          <w:rtl/>
        </w:rPr>
        <w:t>زال</w:t>
      </w:r>
      <w:r>
        <w:rPr>
          <w:rtl/>
        </w:rPr>
        <w:t xml:space="preserve"> کلّ ح</w:t>
      </w:r>
      <w:r>
        <w:rPr>
          <w:rFonts w:hint="cs"/>
          <w:rtl/>
        </w:rPr>
        <w:t>ی</w:t>
      </w:r>
      <w:r>
        <w:rPr>
          <w:rFonts w:hint="eastAsia"/>
          <w:rtl/>
        </w:rPr>
        <w:t>ن</w:t>
      </w:r>
      <w:r>
        <w:rPr>
          <w:rtl/>
        </w:rPr>
        <w:t xml:space="preserve"> </w:t>
      </w:r>
      <w:r>
        <w:rPr>
          <w:rFonts w:hint="cs"/>
          <w:rtl/>
        </w:rPr>
        <w:t>ی</w:t>
      </w:r>
      <w:r>
        <w:rPr>
          <w:rFonts w:hint="eastAsia"/>
          <w:rtl/>
        </w:rPr>
        <w:t>بعث</w:t>
      </w:r>
      <w:r>
        <w:rPr>
          <w:rtl/>
        </w:rPr>
        <w:t xml:space="preserve"> بها فنع</w:t>
      </w:r>
      <w:r>
        <w:rPr>
          <w:rFonts w:hint="cs"/>
          <w:rtl/>
        </w:rPr>
        <w:t>ی</w:t>
      </w:r>
      <w:r>
        <w:rPr>
          <w:rFonts w:hint="eastAsia"/>
          <w:rtl/>
        </w:rPr>
        <w:t>ش</w:t>
      </w:r>
      <w:r>
        <w:rPr>
          <w:rtl/>
        </w:rPr>
        <w:t xml:space="preserve"> به </w:t>
      </w:r>
      <w:r w:rsidR="003261A0">
        <w:rPr>
          <w:rtl/>
        </w:rPr>
        <w:t>الى</w:t>
      </w:r>
      <w:r>
        <w:rPr>
          <w:rtl/>
        </w:rPr>
        <w:t xml:space="preserve"> قابل و لکن لا </w:t>
      </w:r>
      <w:r>
        <w:rPr>
          <w:rFonts w:hint="cs"/>
          <w:rtl/>
        </w:rPr>
        <w:t>ی</w:t>
      </w:r>
      <w:r>
        <w:rPr>
          <w:rFonts w:hint="eastAsia"/>
          <w:rtl/>
        </w:rPr>
        <w:t>صلن</w:t>
      </w:r>
      <w:r>
        <w:rPr>
          <w:rFonts w:hint="cs"/>
          <w:rtl/>
        </w:rPr>
        <w:t>ی</w:t>
      </w:r>
      <w:r>
        <w:rPr>
          <w:rtl/>
        </w:rPr>
        <w:t xml:space="preserve"> جعفر بدرهم </w:t>
      </w:r>
      <w:r w:rsidR="004B4B77">
        <w:rPr>
          <w:rtl/>
        </w:rPr>
        <w:t>في</w:t>
      </w:r>
      <w:r>
        <w:rPr>
          <w:rtl/>
        </w:rPr>
        <w:t xml:space="preserve"> </w:t>
      </w:r>
      <w:r w:rsidR="006926E7">
        <w:rPr>
          <w:rtl/>
        </w:rPr>
        <w:t>کثرة</w:t>
      </w:r>
      <w:r>
        <w:rPr>
          <w:rtl/>
        </w:rPr>
        <w:t xml:space="preserve"> ماله </w:t>
      </w:r>
      <w:r w:rsidR="00643081">
        <w:rPr>
          <w:rStyle w:val="libFootnotenumChar"/>
          <w:rtl/>
        </w:rPr>
        <w:t>(6)</w:t>
      </w:r>
      <w:r>
        <w:rPr>
          <w:rtl/>
        </w:rPr>
        <w:t>.</w:t>
      </w:r>
    </w:p>
    <w:p w:rsidR="00D94CCA" w:rsidRDefault="00A33C4B" w:rsidP="00A33C4B">
      <w:pPr>
        <w:pStyle w:val="libNormal"/>
        <w:rPr>
          <w:rtl/>
        </w:rPr>
      </w:pPr>
      <w:r w:rsidRPr="00167E25">
        <w:rPr>
          <w:rStyle w:val="libBold1Char"/>
          <w:rFonts w:hint="eastAsia"/>
          <w:rtl/>
        </w:rPr>
        <w:t>تنب</w:t>
      </w:r>
      <w:r w:rsidRPr="00167E25">
        <w:rPr>
          <w:rStyle w:val="libBold1Char"/>
          <w:rFonts w:hint="cs"/>
          <w:rtl/>
        </w:rPr>
        <w:t>ی</w:t>
      </w:r>
      <w:r w:rsidRPr="00167E25">
        <w:rPr>
          <w:rStyle w:val="libBold1Char"/>
          <w:rFonts w:hint="eastAsia"/>
          <w:rtl/>
        </w:rPr>
        <w:t>ه</w:t>
      </w:r>
      <w:r w:rsidRPr="00167E25">
        <w:rPr>
          <w:rStyle w:val="libBold1Char"/>
          <w:rtl/>
        </w:rPr>
        <w:t xml:space="preserve"> الخاطر</w:t>
      </w:r>
      <w:r>
        <w:rPr>
          <w:rtl/>
        </w:rPr>
        <w:t xml:space="preserve">: ما </w:t>
      </w:r>
      <w:r>
        <w:rPr>
          <w:rFonts w:hint="cs"/>
          <w:rtl/>
        </w:rPr>
        <w:t>ی</w:t>
      </w:r>
      <w:r>
        <w:rPr>
          <w:rFonts w:hint="eastAsia"/>
          <w:rtl/>
        </w:rPr>
        <w:t>قرب</w:t>
      </w:r>
      <w:r>
        <w:rPr>
          <w:rtl/>
        </w:rPr>
        <w:t xml:space="preserve"> منه </w:t>
      </w:r>
      <w:r w:rsidR="00643081">
        <w:rPr>
          <w:rStyle w:val="libFootnotenumChar"/>
          <w:rtl/>
        </w:rPr>
        <w:t>(7)</w:t>
      </w:r>
      <w:r>
        <w:rPr>
          <w:rtl/>
        </w:rPr>
        <w:t>.</w:t>
      </w:r>
    </w:p>
    <w:p w:rsidR="00D94CCA" w:rsidRDefault="004B4B77" w:rsidP="00A33C4B">
      <w:pPr>
        <w:pStyle w:val="libNormal"/>
        <w:rPr>
          <w:rtl/>
        </w:rPr>
      </w:pPr>
      <w:r>
        <w:rPr>
          <w:rFonts w:hint="eastAsia"/>
          <w:rtl/>
        </w:rPr>
        <w:t>في</w:t>
      </w:r>
      <w:r w:rsidR="00A33C4B">
        <w:rPr>
          <w:rtl/>
        </w:rPr>
        <w:t xml:space="preserve"> إعطائه التراب لفق</w:t>
      </w:r>
      <w:r w:rsidR="00A33C4B">
        <w:rPr>
          <w:rFonts w:hint="cs"/>
          <w:rtl/>
        </w:rPr>
        <w:t>ی</w:t>
      </w:r>
      <w:r w:rsidR="00A33C4B">
        <w:rPr>
          <w:rFonts w:hint="eastAsia"/>
          <w:rtl/>
        </w:rPr>
        <w:t>ر</w:t>
      </w:r>
      <w:r w:rsidR="00A33C4B">
        <w:rPr>
          <w:rtl/>
        </w:rPr>
        <w:t xml:space="preserve"> سأله المال و لم </w:t>
      </w:r>
      <w:r w:rsidR="00A33C4B">
        <w:rPr>
          <w:rFonts w:hint="cs"/>
          <w:rtl/>
        </w:rPr>
        <w:t>ی</w:t>
      </w:r>
      <w:r w:rsidR="00A33C4B">
        <w:rPr>
          <w:rFonts w:hint="eastAsia"/>
          <w:rtl/>
        </w:rPr>
        <w:t>سأل</w:t>
      </w:r>
      <w:r w:rsidR="00A33C4B">
        <w:rPr>
          <w:rtl/>
        </w:rPr>
        <w:t xml:space="preserve"> المنصور فا</w:t>
      </w:r>
      <w:r w:rsidR="00DF76A0">
        <w:rPr>
          <w:rtl/>
        </w:rPr>
        <w:t>شتري</w:t>
      </w:r>
      <w:r w:rsidR="00A33C4B">
        <w:rPr>
          <w:rtl/>
        </w:rPr>
        <w:t xml:space="preserve"> منه </w:t>
      </w:r>
      <w:r>
        <w:rPr>
          <w:rFonts w:hint="cs"/>
          <w:rtl/>
        </w:rPr>
        <w:t>يهودي</w:t>
      </w:r>
      <w:r w:rsidR="00A33C4B">
        <w:rPr>
          <w:rtl/>
        </w:rPr>
        <w:t xml:space="preserve"> ق</w:t>
      </w:r>
      <w:r w:rsidR="009B6D3C">
        <w:rPr>
          <w:rtl/>
        </w:rPr>
        <w:t>لي</w:t>
      </w:r>
      <w:r w:rsidR="00A33C4B">
        <w:rPr>
          <w:rFonts w:hint="eastAsia"/>
          <w:rtl/>
        </w:rPr>
        <w:t>لا</w:t>
      </w:r>
      <w:r w:rsidR="00A33C4B">
        <w:rPr>
          <w:rtl/>
        </w:rPr>
        <w:t xml:space="preserve"> من ذلک التراب ب</w:t>
      </w:r>
      <w:r>
        <w:rPr>
          <w:rtl/>
        </w:rPr>
        <w:t>عشرة</w:t>
      </w:r>
      <w:r w:rsidR="00A33C4B">
        <w:rPr>
          <w:rtl/>
        </w:rPr>
        <w:t xml:space="preserve"> آلاف درهم و قال له:</w:t>
      </w:r>
      <w:r w:rsidR="00167E25">
        <w:rPr>
          <w:rtl/>
        </w:rPr>
        <w:t>أئتني</w:t>
      </w:r>
      <w:r w:rsidR="00A33C4B">
        <w:rPr>
          <w:rtl/>
        </w:rPr>
        <w:t xml:space="preserve"> ب</w:t>
      </w:r>
      <w:r w:rsidR="006031DD">
        <w:rPr>
          <w:rtl/>
        </w:rPr>
        <w:t>باقي</w:t>
      </w:r>
      <w:r w:rsidR="00A33C4B">
        <w:rPr>
          <w:rFonts w:hint="eastAsia"/>
          <w:rtl/>
        </w:rPr>
        <w:t>ه</w:t>
      </w:r>
      <w:r w:rsidR="00A33C4B">
        <w:rPr>
          <w:rtl/>
        </w:rPr>
        <w:t xml:space="preserve"> ع</w:t>
      </w:r>
      <w:r w:rsidR="009B6D3C">
        <w:rPr>
          <w:rtl/>
        </w:rPr>
        <w:t>لي</w:t>
      </w:r>
      <w:r w:rsidR="00A33C4B">
        <w:rPr>
          <w:rtl/>
        </w:rPr>
        <w:t xml:space="preserve"> هذه ا</w:t>
      </w:r>
      <w:r w:rsidR="00341F87">
        <w:rPr>
          <w:rtl/>
        </w:rPr>
        <w:t>لقي</w:t>
      </w:r>
      <w:r w:rsidR="00167E25">
        <w:rPr>
          <w:rtl/>
        </w:rPr>
        <w:t>مة</w:t>
      </w:r>
      <w:r w:rsidR="00A33C4B">
        <w:rPr>
          <w:rtl/>
        </w:rPr>
        <w:t xml:space="preserve"> </w:t>
      </w:r>
      <w:r w:rsidR="00643081">
        <w:rPr>
          <w:rStyle w:val="libFootnotenumChar"/>
          <w:rtl/>
        </w:rPr>
        <w:t>(8)</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67E25">
        <w:rPr>
          <w:rStyle w:val="libFootnote0Char"/>
          <w:rFonts w:hint="cs"/>
          <w:rtl/>
        </w:rPr>
        <w:t xml:space="preserve"> ق:11/17/82،ج:46/288.</w:t>
      </w:r>
    </w:p>
    <w:p w:rsidR="00643081" w:rsidRPr="00643081" w:rsidRDefault="00643081" w:rsidP="00643081">
      <w:pPr>
        <w:pStyle w:val="libLine"/>
        <w:rPr>
          <w:rStyle w:val="libFootnote0Char"/>
          <w:rtl/>
        </w:rPr>
      </w:pPr>
      <w:r w:rsidRPr="00643081">
        <w:rPr>
          <w:rStyle w:val="libFootnote0Char"/>
          <w:rFonts w:hint="eastAsia"/>
          <w:rtl/>
        </w:rPr>
        <w:t>(2)</w:t>
      </w:r>
      <w:r w:rsidR="00167E25">
        <w:rPr>
          <w:rStyle w:val="libFootnote0Char"/>
          <w:rFonts w:hint="cs"/>
          <w:rtl/>
        </w:rPr>
        <w:t xml:space="preserve"> ق:11/17/76،ج:46/300.</w:t>
      </w:r>
    </w:p>
    <w:p w:rsidR="00643081" w:rsidRPr="00643081" w:rsidRDefault="00643081" w:rsidP="00643081">
      <w:pPr>
        <w:pStyle w:val="libLine"/>
        <w:rPr>
          <w:rStyle w:val="libFootnote0Char"/>
          <w:rtl/>
        </w:rPr>
      </w:pPr>
      <w:r w:rsidRPr="00643081">
        <w:rPr>
          <w:rStyle w:val="libFootnote0Char"/>
          <w:rFonts w:hint="eastAsia"/>
          <w:rtl/>
        </w:rPr>
        <w:t>(3)</w:t>
      </w:r>
      <w:r w:rsidR="00167E25">
        <w:rPr>
          <w:rStyle w:val="libFootnote0Char"/>
          <w:rFonts w:hint="cs"/>
          <w:rtl/>
        </w:rPr>
        <w:t xml:space="preserve"> ق:11/26/111-121،ج:47/22-61.</w:t>
      </w:r>
    </w:p>
    <w:p w:rsidR="00643081" w:rsidRPr="00167E25" w:rsidRDefault="00643081" w:rsidP="00167E25">
      <w:pPr>
        <w:pStyle w:val="libFootnote0"/>
        <w:rPr>
          <w:rtl/>
        </w:rPr>
      </w:pPr>
      <w:r w:rsidRPr="00643081">
        <w:rPr>
          <w:rStyle w:val="libFootnote0Char"/>
          <w:rFonts w:hint="eastAsia"/>
          <w:rtl/>
        </w:rPr>
        <w:t>(4)</w:t>
      </w:r>
      <w:r w:rsidR="00167E25">
        <w:rPr>
          <w:rStyle w:val="libFootnote0Char"/>
          <w:rFonts w:hint="cs"/>
          <w:rtl/>
        </w:rPr>
        <w:t xml:space="preserve"> ق:11/26/110،ج:47/20.</w:t>
      </w:r>
    </w:p>
    <w:p w:rsidR="00167E25" w:rsidRDefault="00167E25" w:rsidP="00167E25">
      <w:pPr>
        <w:pStyle w:val="libFootnote0"/>
        <w:rPr>
          <w:rtl/>
        </w:rPr>
      </w:pPr>
      <w:r>
        <w:rPr>
          <w:rFonts w:hint="cs"/>
          <w:rtl/>
        </w:rPr>
        <w:t>(5) ق:11/26/115،ج:47/38.</w:t>
      </w:r>
    </w:p>
    <w:p w:rsidR="00167E25" w:rsidRDefault="00167E25" w:rsidP="00167E25">
      <w:pPr>
        <w:pStyle w:val="libFootnote0"/>
        <w:rPr>
          <w:rtl/>
        </w:rPr>
      </w:pPr>
      <w:r>
        <w:rPr>
          <w:rFonts w:hint="cs"/>
          <w:rtl/>
        </w:rPr>
        <w:t>(6) ق:11/26/111و119،ج:47/23و54.</w:t>
      </w:r>
    </w:p>
    <w:p w:rsidR="00167E25" w:rsidRDefault="00167E25" w:rsidP="00167E25">
      <w:pPr>
        <w:pStyle w:val="libFootnote0"/>
        <w:rPr>
          <w:rtl/>
        </w:rPr>
      </w:pPr>
      <w:r>
        <w:rPr>
          <w:rFonts w:hint="cs"/>
          <w:rtl/>
        </w:rPr>
        <w:t>(7) ق:11/26/121،ج:47/60.</w:t>
      </w:r>
    </w:p>
    <w:p w:rsidR="00167E25" w:rsidRPr="00167E25" w:rsidRDefault="00167E25" w:rsidP="00167E25">
      <w:pPr>
        <w:pStyle w:val="libFootnote0"/>
        <w:rPr>
          <w:rtl/>
        </w:rPr>
      </w:pPr>
      <w:r>
        <w:rPr>
          <w:rFonts w:hint="cs"/>
          <w:rtl/>
        </w:rPr>
        <w:t>(8) ق:11/27/149،ج:47/156.</w:t>
      </w:r>
    </w:p>
    <w:p w:rsidR="00643081" w:rsidRDefault="00643081" w:rsidP="00A33C4B">
      <w:pPr>
        <w:pStyle w:val="libNormal"/>
        <w:rPr>
          <w:rtl/>
        </w:rPr>
      </w:pPr>
      <w:r>
        <w:rPr>
          <w:rFonts w:hint="eastAsia"/>
          <w:rtl/>
        </w:rPr>
        <w:br w:type="page"/>
      </w:r>
    </w:p>
    <w:p w:rsidR="00D94CCA" w:rsidRDefault="00A33C4B" w:rsidP="00167E25">
      <w:pPr>
        <w:pStyle w:val="libCenterBold1"/>
        <w:rPr>
          <w:rtl/>
        </w:rPr>
      </w:pPr>
      <w:r>
        <w:rPr>
          <w:rFonts w:hint="eastAsia"/>
          <w:rtl/>
        </w:rPr>
        <w:lastRenderedPageBreak/>
        <w:t>عطاء</w:t>
      </w:r>
      <w:r>
        <w:rPr>
          <w:rtl/>
        </w:rPr>
        <w:t xml:space="preserve"> الصادق </w:t>
      </w:r>
      <w:r w:rsidR="00D665AA" w:rsidRPr="00D665AA">
        <w:rPr>
          <w:rStyle w:val="libAlaemChar"/>
          <w:rtl/>
        </w:rPr>
        <w:t>عليه‌السلام</w:t>
      </w:r>
      <w:r>
        <w:rPr>
          <w:rtl/>
        </w:rPr>
        <w:t xml:space="preserve"> لأشجع ال</w:t>
      </w:r>
      <w:r w:rsidR="00167E25">
        <w:rPr>
          <w:rtl/>
        </w:rPr>
        <w:t>سلمي</w:t>
      </w:r>
    </w:p>
    <w:p w:rsidR="00D94CCA" w:rsidRDefault="00FE5C64" w:rsidP="00A33C4B">
      <w:pPr>
        <w:pStyle w:val="libNormal"/>
        <w:rPr>
          <w:rtl/>
        </w:rPr>
      </w:pPr>
      <w:r>
        <w:rPr>
          <w:rFonts w:hint="eastAsia"/>
          <w:rtl/>
        </w:rPr>
        <w:t>أمالي</w:t>
      </w:r>
      <w:r w:rsidR="00A33C4B">
        <w:rPr>
          <w:rtl/>
        </w:rPr>
        <w:t xml:space="preserve"> ال</w:t>
      </w:r>
      <w:r w:rsidR="004B4B77">
        <w:rPr>
          <w:rtl/>
        </w:rPr>
        <w:t>طوسيّ</w:t>
      </w:r>
      <w:r w:rsidR="00A33C4B">
        <w:rPr>
          <w:rtl/>
        </w:rPr>
        <w:t>:عن موس</w:t>
      </w:r>
      <w:r w:rsidR="00A33C4B">
        <w:rPr>
          <w:rFonts w:hint="cs"/>
          <w:rtl/>
        </w:rPr>
        <w:t>ی</w:t>
      </w:r>
      <w:r w:rsidR="00A33C4B">
        <w:rPr>
          <w:rtl/>
        </w:rPr>
        <w:t xml:space="preserve"> بن جعفر </w:t>
      </w:r>
      <w:r w:rsidR="00D665AA" w:rsidRPr="00D665AA">
        <w:rPr>
          <w:rStyle w:val="libAlaemChar"/>
          <w:rtl/>
        </w:rPr>
        <w:t>عليهما‌السلام</w:t>
      </w:r>
      <w:r w:rsidR="00A33C4B">
        <w:rPr>
          <w:rtl/>
        </w:rPr>
        <w:t xml:space="preserve"> قال: کنت عند س</w:t>
      </w:r>
      <w:r w:rsidR="00A33C4B">
        <w:rPr>
          <w:rFonts w:hint="cs"/>
          <w:rtl/>
        </w:rPr>
        <w:t>یّ</w:t>
      </w:r>
      <w:r w:rsidR="00A33C4B">
        <w:rPr>
          <w:rFonts w:hint="eastAsia"/>
          <w:rtl/>
        </w:rPr>
        <w:t>دنا</w:t>
      </w:r>
      <w:r w:rsidR="00A33C4B">
        <w:rPr>
          <w:rtl/>
        </w:rPr>
        <w:t xml:space="preserve"> الصادق </w:t>
      </w:r>
      <w:r w:rsidR="00D665AA" w:rsidRPr="00D665AA">
        <w:rPr>
          <w:rStyle w:val="libAlaemChar"/>
          <w:rtl/>
        </w:rPr>
        <w:t>عليه‌السلام</w:t>
      </w:r>
      <w:r w:rsidR="00A33C4B">
        <w:rPr>
          <w:rtl/>
        </w:rPr>
        <w:t xml:space="preserve"> إذ دخل ع</w:t>
      </w:r>
      <w:r w:rsidR="009B6D3C">
        <w:rPr>
          <w:rtl/>
        </w:rPr>
        <w:t>لي</w:t>
      </w:r>
      <w:r w:rsidR="00A33C4B">
        <w:rPr>
          <w:rFonts w:hint="eastAsia"/>
          <w:rtl/>
        </w:rPr>
        <w:t>ه</w:t>
      </w:r>
      <w:r w:rsidR="00A33C4B">
        <w:rPr>
          <w:rtl/>
        </w:rPr>
        <w:t xml:space="preserve"> أشجع ال</w:t>
      </w:r>
      <w:r w:rsidR="00167E25">
        <w:rPr>
          <w:rtl/>
        </w:rPr>
        <w:t>سلمي</w:t>
      </w:r>
      <w:r w:rsidR="00A33C4B">
        <w:rPr>
          <w:rtl/>
        </w:rPr>
        <w:t xml:space="preserve"> </w:t>
      </w:r>
      <w:r w:rsidR="00A33C4B">
        <w:rPr>
          <w:rFonts w:hint="cs"/>
          <w:rtl/>
        </w:rPr>
        <w:t>ی</w:t>
      </w:r>
      <w:r w:rsidR="00A33C4B">
        <w:rPr>
          <w:rFonts w:hint="eastAsia"/>
          <w:rtl/>
        </w:rPr>
        <w:t>مدحه</w:t>
      </w:r>
      <w:r w:rsidR="00A33C4B">
        <w:rPr>
          <w:rtl/>
        </w:rPr>
        <w:t xml:space="preserve"> فوجده ع</w:t>
      </w:r>
      <w:r w:rsidR="009B6D3C">
        <w:rPr>
          <w:rtl/>
        </w:rPr>
        <w:t>لي</w:t>
      </w:r>
      <w:r w:rsidR="00A33C4B">
        <w:rPr>
          <w:rFonts w:hint="eastAsia"/>
          <w:rtl/>
        </w:rPr>
        <w:t>لا،فجلس</w:t>
      </w:r>
      <w:r w:rsidR="00A33C4B">
        <w:rPr>
          <w:rtl/>
        </w:rPr>
        <w:t xml:space="preserve"> و أمسک،فقال له س</w:t>
      </w:r>
      <w:r w:rsidR="00A33C4B">
        <w:rPr>
          <w:rFonts w:hint="cs"/>
          <w:rtl/>
        </w:rPr>
        <w:t>یّ</w:t>
      </w:r>
      <w:r w:rsidR="00A33C4B">
        <w:rPr>
          <w:rFonts w:hint="eastAsia"/>
          <w:rtl/>
        </w:rPr>
        <w:t>دنا</w:t>
      </w:r>
      <w:r w:rsidR="00A33C4B">
        <w:rPr>
          <w:rtl/>
        </w:rPr>
        <w:t xml:space="preserve"> الصادق </w:t>
      </w:r>
      <w:r w:rsidR="00D665AA" w:rsidRPr="00D665AA">
        <w:rPr>
          <w:rStyle w:val="libAlaemChar"/>
          <w:rtl/>
        </w:rPr>
        <w:t>عليه‌السلام</w:t>
      </w:r>
      <w:r w:rsidR="00A33C4B">
        <w:rPr>
          <w:rtl/>
        </w:rPr>
        <w:t>:عد عن ال</w:t>
      </w:r>
      <w:r w:rsidR="004B4B77">
        <w:rPr>
          <w:rtl/>
        </w:rPr>
        <w:t>علّة</w:t>
      </w:r>
      <w:r w:rsidR="00A33C4B">
        <w:rPr>
          <w:rtl/>
        </w:rPr>
        <w:t xml:space="preserve"> و اذکر ما جئت له،فقال له:</w:t>
      </w:r>
    </w:p>
    <w:tbl>
      <w:tblPr>
        <w:tblStyle w:val="TableGrid"/>
        <w:bidiVisual/>
        <w:tblW w:w="4562" w:type="pct"/>
        <w:tblInd w:w="384" w:type="dxa"/>
        <w:tblLook w:val="01E0"/>
      </w:tblPr>
      <w:tblGrid>
        <w:gridCol w:w="3547"/>
        <w:gridCol w:w="272"/>
        <w:gridCol w:w="3491"/>
      </w:tblGrid>
      <w:tr w:rsidR="00167E25" w:rsidTr="00B87804">
        <w:trPr>
          <w:trHeight w:val="350"/>
        </w:trPr>
        <w:tc>
          <w:tcPr>
            <w:tcW w:w="3920" w:type="dxa"/>
            <w:shd w:val="clear" w:color="auto" w:fill="auto"/>
          </w:tcPr>
          <w:p w:rsidR="00167E25" w:rsidRDefault="00167E25" w:rsidP="00B87804">
            <w:pPr>
              <w:pStyle w:val="libPoem"/>
            </w:pPr>
            <w:r>
              <w:rPr>
                <w:rFonts w:hint="eastAsia"/>
                <w:rtl/>
              </w:rPr>
              <w:t>ألبسک</w:t>
            </w:r>
            <w:r>
              <w:rPr>
                <w:rtl/>
              </w:rPr>
              <w:t xml:space="preserve"> اللّه منه عافية</w:t>
            </w:r>
            <w:r w:rsidRPr="00725071">
              <w:rPr>
                <w:rStyle w:val="libPoemTiniChar0"/>
                <w:rtl/>
              </w:rPr>
              <w:br/>
              <w:t> </w:t>
            </w:r>
          </w:p>
        </w:tc>
        <w:tc>
          <w:tcPr>
            <w:tcW w:w="279" w:type="dxa"/>
            <w:shd w:val="clear" w:color="auto" w:fill="auto"/>
          </w:tcPr>
          <w:p w:rsidR="00167E25" w:rsidRDefault="00167E25" w:rsidP="00B87804">
            <w:pPr>
              <w:pStyle w:val="libPoem"/>
              <w:rPr>
                <w:rtl/>
              </w:rPr>
            </w:pPr>
          </w:p>
        </w:tc>
        <w:tc>
          <w:tcPr>
            <w:tcW w:w="3881" w:type="dxa"/>
            <w:shd w:val="clear" w:color="auto" w:fill="auto"/>
          </w:tcPr>
          <w:p w:rsidR="00167E25" w:rsidRDefault="00167E25" w:rsidP="00B87804">
            <w:pPr>
              <w:pStyle w:val="libPoem"/>
            </w:pPr>
            <w:r>
              <w:rPr>
                <w:rFonts w:hint="eastAsia"/>
                <w:rtl/>
              </w:rPr>
              <w:t>في</w:t>
            </w:r>
            <w:r>
              <w:rPr>
                <w:rtl/>
              </w:rPr>
              <w:t xml:space="preserve"> نومک المعتر</w:t>
            </w:r>
            <w:r>
              <w:rPr>
                <w:rFonts w:hint="cs"/>
                <w:rtl/>
              </w:rPr>
              <w:t>ی</w:t>
            </w:r>
            <w:r>
              <w:rPr>
                <w:rtl/>
              </w:rPr>
              <w:t xml:space="preserve"> و في أرقک</w:t>
            </w:r>
            <w:r w:rsidRPr="00725071">
              <w:rPr>
                <w:rStyle w:val="libPoemTiniChar0"/>
                <w:rtl/>
              </w:rPr>
              <w:br/>
              <w:t> </w:t>
            </w:r>
          </w:p>
        </w:tc>
      </w:tr>
      <w:tr w:rsidR="00167E25" w:rsidTr="00B87804">
        <w:trPr>
          <w:trHeight w:val="350"/>
        </w:trPr>
        <w:tc>
          <w:tcPr>
            <w:tcW w:w="3920" w:type="dxa"/>
          </w:tcPr>
          <w:p w:rsidR="00167E25" w:rsidRDefault="00167E25" w:rsidP="00B87804">
            <w:pPr>
              <w:pStyle w:val="libPoem"/>
            </w:pPr>
            <w:r>
              <w:rPr>
                <w:rFonts w:hint="cs"/>
                <w:rtl/>
              </w:rPr>
              <w:t>ی</w:t>
            </w:r>
            <w:r>
              <w:rPr>
                <w:rFonts w:hint="eastAsia"/>
                <w:rtl/>
              </w:rPr>
              <w:t>خرج</w:t>
            </w:r>
            <w:r>
              <w:rPr>
                <w:rtl/>
              </w:rPr>
              <w:t xml:space="preserve"> من جسمک السقام کما</w:t>
            </w:r>
            <w:r w:rsidRPr="00725071">
              <w:rPr>
                <w:rStyle w:val="libPoemTiniChar0"/>
                <w:rtl/>
              </w:rPr>
              <w:br/>
              <w:t> </w:t>
            </w:r>
          </w:p>
        </w:tc>
        <w:tc>
          <w:tcPr>
            <w:tcW w:w="279" w:type="dxa"/>
          </w:tcPr>
          <w:p w:rsidR="00167E25" w:rsidRDefault="00167E25" w:rsidP="00B87804">
            <w:pPr>
              <w:pStyle w:val="libPoem"/>
              <w:rPr>
                <w:rtl/>
              </w:rPr>
            </w:pPr>
          </w:p>
        </w:tc>
        <w:tc>
          <w:tcPr>
            <w:tcW w:w="3881" w:type="dxa"/>
          </w:tcPr>
          <w:p w:rsidR="00167E25" w:rsidRDefault="00167E25" w:rsidP="00B87804">
            <w:pPr>
              <w:pStyle w:val="libPoem"/>
            </w:pPr>
            <w:r>
              <w:rPr>
                <w:rFonts w:hint="eastAsia"/>
                <w:rtl/>
              </w:rPr>
              <w:t>أخرج</w:t>
            </w:r>
            <w:r>
              <w:rPr>
                <w:rtl/>
              </w:rPr>
              <w:t xml:space="preserve"> ذلّ السؤال من عنقک</w:t>
            </w:r>
            <w:r w:rsidRPr="00725071">
              <w:rPr>
                <w:rStyle w:val="libPoemTiniChar0"/>
                <w:rtl/>
              </w:rPr>
              <w:br/>
              <w:t> </w:t>
            </w:r>
          </w:p>
        </w:tc>
      </w:tr>
    </w:tbl>
    <w:p w:rsidR="00D94CCA" w:rsidRDefault="00A33C4B" w:rsidP="00A33C4B">
      <w:pPr>
        <w:pStyle w:val="libNormal"/>
        <w:rPr>
          <w:rtl/>
        </w:rPr>
      </w:pPr>
      <w:r>
        <w:rPr>
          <w:rFonts w:hint="eastAsia"/>
          <w:rtl/>
        </w:rPr>
        <w:t>فقال</w:t>
      </w:r>
      <w:r>
        <w:rPr>
          <w:rtl/>
        </w:rPr>
        <w:t xml:space="preserve"> </w:t>
      </w:r>
      <w:r w:rsidR="00D665AA" w:rsidRPr="00D665AA">
        <w:rPr>
          <w:rStyle w:val="libAlaemChar"/>
          <w:rtl/>
        </w:rPr>
        <w:t>عليه‌السلام</w:t>
      </w:r>
      <w:r>
        <w:rPr>
          <w:rtl/>
        </w:rPr>
        <w:t>:</w:t>
      </w:r>
      <w:r>
        <w:rPr>
          <w:rFonts w:hint="cs"/>
          <w:rtl/>
        </w:rPr>
        <w:t>ی</w:t>
      </w:r>
      <w:r>
        <w:rPr>
          <w:rFonts w:hint="eastAsia"/>
          <w:rtl/>
        </w:rPr>
        <w:t>ا</w:t>
      </w:r>
      <w:r>
        <w:rPr>
          <w:rtl/>
        </w:rPr>
        <w:t xml:space="preserve"> غلام </w:t>
      </w:r>
      <w:r w:rsidR="009D0B59">
        <w:rPr>
          <w:rtl/>
        </w:rPr>
        <w:t>اي</w:t>
      </w:r>
      <w:r>
        <w:rPr>
          <w:rFonts w:hint="eastAsia"/>
          <w:rtl/>
        </w:rPr>
        <w:t>ش</w:t>
      </w:r>
      <w:r>
        <w:rPr>
          <w:rtl/>
        </w:rPr>
        <w:t xml:space="preserve"> معک؟قال:</w:t>
      </w:r>
      <w:r w:rsidR="00167E25">
        <w:rPr>
          <w:rtl/>
        </w:rPr>
        <w:t>أربعمائة</w:t>
      </w:r>
      <w:r>
        <w:rPr>
          <w:rtl/>
        </w:rPr>
        <w:t xml:space="preserve"> درهم،قال:أعطها للأشجع.</w:t>
      </w:r>
    </w:p>
    <w:p w:rsidR="00D94CCA" w:rsidRDefault="00A33C4B" w:rsidP="00A33C4B">
      <w:pPr>
        <w:pStyle w:val="libNormal"/>
        <w:rPr>
          <w:rtl/>
        </w:rPr>
      </w:pPr>
      <w:r>
        <w:rPr>
          <w:rFonts w:hint="eastAsia"/>
          <w:rtl/>
        </w:rPr>
        <w:t>قال</w:t>
      </w:r>
      <w:r>
        <w:rPr>
          <w:rtl/>
        </w:rPr>
        <w:t>:فأخذها و شکر و و</w:t>
      </w:r>
      <w:r w:rsidR="009B6D3C">
        <w:rPr>
          <w:rtl/>
        </w:rPr>
        <w:t>لي</w:t>
      </w:r>
      <w:r>
        <w:rPr>
          <w:rFonts w:hint="eastAsia"/>
          <w:rtl/>
        </w:rPr>
        <w:t>،فقال</w:t>
      </w:r>
      <w:r>
        <w:rPr>
          <w:rtl/>
        </w:rPr>
        <w:t>:ردّوه.فقال:</w:t>
      </w:r>
      <w:r>
        <w:rPr>
          <w:rFonts w:hint="cs"/>
          <w:rtl/>
        </w:rPr>
        <w:t>ی</w:t>
      </w:r>
      <w:r>
        <w:rPr>
          <w:rFonts w:hint="eastAsia"/>
          <w:rtl/>
        </w:rPr>
        <w:t>ا</w:t>
      </w:r>
      <w:r>
        <w:rPr>
          <w:rtl/>
        </w:rPr>
        <w:t xml:space="preserve"> س</w:t>
      </w:r>
      <w:r w:rsidR="006926E7">
        <w:rPr>
          <w:rFonts w:hint="cs"/>
          <w:rtl/>
        </w:rPr>
        <w:t>یدي</w:t>
      </w:r>
      <w:r>
        <w:rPr>
          <w:rtl/>
        </w:rPr>
        <w:t xml:space="preserve"> سألت ف</w:t>
      </w:r>
      <w:r w:rsidR="004B4B77">
        <w:rPr>
          <w:rtl/>
        </w:rPr>
        <w:t>أعطي</w:t>
      </w:r>
      <w:r>
        <w:rPr>
          <w:rFonts w:hint="eastAsia"/>
          <w:rtl/>
        </w:rPr>
        <w:t>ت</w:t>
      </w:r>
      <w:r>
        <w:rPr>
          <w:rtl/>
        </w:rPr>
        <w:t xml:space="preserve"> فلم رددتن</w:t>
      </w:r>
      <w:r>
        <w:rPr>
          <w:rFonts w:hint="cs"/>
          <w:rtl/>
        </w:rPr>
        <w:t>ی</w:t>
      </w:r>
      <w:r>
        <w:rPr>
          <w:rFonts w:hint="eastAsia"/>
          <w:rtl/>
        </w:rPr>
        <w:t>؟</w:t>
      </w:r>
    </w:p>
    <w:p w:rsidR="00D94CCA" w:rsidRDefault="00A33C4B" w:rsidP="00A33C4B">
      <w:pPr>
        <w:pStyle w:val="libNormal"/>
        <w:rPr>
          <w:rtl/>
        </w:rPr>
      </w:pPr>
      <w:r>
        <w:rPr>
          <w:rFonts w:hint="eastAsia"/>
          <w:rtl/>
        </w:rPr>
        <w:t>قال</w:t>
      </w:r>
      <w:r>
        <w:rPr>
          <w:rtl/>
        </w:rPr>
        <w:t>:</w:t>
      </w:r>
      <w:r w:rsidR="006926E7">
        <w:rPr>
          <w:rtl/>
        </w:rPr>
        <w:t>حدّثني</w:t>
      </w:r>
      <w:r>
        <w:rPr>
          <w:rtl/>
        </w:rPr>
        <w:t xml:space="preserve"> </w:t>
      </w:r>
      <w:r w:rsidR="004B4B77">
        <w:rPr>
          <w:rtl/>
        </w:rPr>
        <w:t>أبي</w:t>
      </w:r>
      <w:r>
        <w:rPr>
          <w:rtl/>
        </w:rPr>
        <w:t xml:space="preserve"> عن آبائه </w:t>
      </w:r>
      <w:r w:rsidR="00763D20" w:rsidRPr="00763D20">
        <w:rPr>
          <w:rStyle w:val="libAlaemChar"/>
          <w:rtl/>
        </w:rPr>
        <w:t>عليهم‌السلام</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انّه قال:خ</w:t>
      </w:r>
      <w:r>
        <w:rPr>
          <w:rFonts w:hint="cs"/>
          <w:rtl/>
        </w:rPr>
        <w:t>ی</w:t>
      </w:r>
      <w:r>
        <w:rPr>
          <w:rFonts w:hint="eastAsia"/>
          <w:rtl/>
        </w:rPr>
        <w:t>ر</w:t>
      </w:r>
      <w:r>
        <w:rPr>
          <w:rtl/>
        </w:rPr>
        <w:t xml:space="preserve"> العطا ما أ</w:t>
      </w:r>
      <w:r w:rsidR="00167E25">
        <w:rPr>
          <w:rtl/>
        </w:rPr>
        <w:t>بقي</w:t>
      </w:r>
      <w:r>
        <w:rPr>
          <w:rtl/>
        </w:rPr>
        <w:t xml:space="preserve"> </w:t>
      </w:r>
      <w:r w:rsidR="006926E7">
        <w:rPr>
          <w:rtl/>
        </w:rPr>
        <w:t>نعمة</w:t>
      </w:r>
      <w:r>
        <w:rPr>
          <w:rtl/>
        </w:rPr>
        <w:t xml:space="preserve"> </w:t>
      </w:r>
      <w:r w:rsidR="006031DD">
        <w:rPr>
          <w:rtl/>
        </w:rPr>
        <w:t>باقي</w:t>
      </w:r>
      <w:r>
        <w:rPr>
          <w:rFonts w:hint="eastAsia"/>
          <w:rtl/>
        </w:rPr>
        <w:t>ه،و</w:t>
      </w:r>
      <w:r>
        <w:rPr>
          <w:rtl/>
        </w:rPr>
        <w:t xml:space="preserve"> انّ ال</w:t>
      </w:r>
      <w:r w:rsidR="004B4B77">
        <w:rPr>
          <w:rtl/>
        </w:rPr>
        <w:t>ذي</w:t>
      </w:r>
      <w:r>
        <w:rPr>
          <w:rtl/>
        </w:rPr>
        <w:t xml:space="preserve"> </w:t>
      </w:r>
      <w:r w:rsidR="004B4B77">
        <w:rPr>
          <w:rtl/>
        </w:rPr>
        <w:t>أعطي</w:t>
      </w:r>
      <w:r>
        <w:rPr>
          <w:rFonts w:hint="eastAsia"/>
          <w:rtl/>
        </w:rPr>
        <w:t>تک</w:t>
      </w:r>
      <w:r>
        <w:rPr>
          <w:rtl/>
        </w:rPr>
        <w:t xml:space="preserve"> لا </w:t>
      </w:r>
      <w:r>
        <w:rPr>
          <w:rFonts w:hint="cs"/>
          <w:rtl/>
        </w:rPr>
        <w:t>ی</w:t>
      </w:r>
      <w:r w:rsidR="00167E25">
        <w:rPr>
          <w:rFonts w:hint="eastAsia"/>
          <w:rtl/>
        </w:rPr>
        <w:t>بقي</w:t>
      </w:r>
      <w:r>
        <w:rPr>
          <w:rtl/>
        </w:rPr>
        <w:t xml:space="preserve"> لک </w:t>
      </w:r>
      <w:r w:rsidR="006926E7">
        <w:rPr>
          <w:rtl/>
        </w:rPr>
        <w:t>نعمة</w:t>
      </w:r>
      <w:r>
        <w:rPr>
          <w:rtl/>
        </w:rPr>
        <w:t xml:space="preserve"> </w:t>
      </w:r>
      <w:r w:rsidR="006031DD">
        <w:rPr>
          <w:rtl/>
        </w:rPr>
        <w:t>باقي</w:t>
      </w:r>
      <w:r>
        <w:rPr>
          <w:rFonts w:hint="eastAsia"/>
          <w:rtl/>
        </w:rPr>
        <w:t>ه،و</w:t>
      </w:r>
      <w:r>
        <w:rPr>
          <w:rtl/>
        </w:rPr>
        <w:t xml:space="preserve"> هذا خاتم</w:t>
      </w:r>
      <w:r>
        <w:rPr>
          <w:rFonts w:hint="cs"/>
          <w:rtl/>
        </w:rPr>
        <w:t>ی</w:t>
      </w:r>
      <w:r>
        <w:rPr>
          <w:rtl/>
        </w:rPr>
        <w:t xml:space="preserve"> فإن </w:t>
      </w:r>
      <w:r w:rsidR="004B4B77">
        <w:rPr>
          <w:rtl/>
        </w:rPr>
        <w:t>أعطي</w:t>
      </w:r>
      <w:r>
        <w:rPr>
          <w:rFonts w:hint="eastAsia"/>
          <w:rtl/>
        </w:rPr>
        <w:t>ت</w:t>
      </w:r>
      <w:r>
        <w:rPr>
          <w:rtl/>
        </w:rPr>
        <w:t xml:space="preserve"> به </w:t>
      </w:r>
      <w:r w:rsidR="004B4B77">
        <w:rPr>
          <w:rtl/>
        </w:rPr>
        <w:t>عشرة</w:t>
      </w:r>
      <w:r>
        <w:rPr>
          <w:rtl/>
        </w:rPr>
        <w:t xml:space="preserve"> آلاف درهم و الاّ فعد </w:t>
      </w:r>
      <w:r w:rsidR="004B4B77">
        <w:rPr>
          <w:rtl/>
        </w:rPr>
        <w:t>عليّ</w:t>
      </w:r>
      <w:r>
        <w:rPr>
          <w:rtl/>
        </w:rPr>
        <w:t xml:space="preserve"> وقت کذا و کذا أوفک </w:t>
      </w:r>
      <w:r w:rsidR="004B4B77">
        <w:rPr>
          <w:rtl/>
        </w:rPr>
        <w:t>أيّ</w:t>
      </w:r>
      <w:r>
        <w:rPr>
          <w:rFonts w:hint="eastAsia"/>
          <w:rtl/>
        </w:rPr>
        <w:t>اها</w:t>
      </w:r>
      <w:r>
        <w:rPr>
          <w:rtl/>
        </w:rPr>
        <w:t>.قال:</w:t>
      </w:r>
      <w:r>
        <w:rPr>
          <w:rFonts w:hint="cs"/>
          <w:rtl/>
        </w:rPr>
        <w:t>ی</w:t>
      </w:r>
      <w:r>
        <w:rPr>
          <w:rFonts w:hint="eastAsia"/>
          <w:rtl/>
        </w:rPr>
        <w:t>ا</w:t>
      </w:r>
      <w:r>
        <w:rPr>
          <w:rtl/>
        </w:rPr>
        <w:t xml:space="preserve"> س</w:t>
      </w:r>
      <w:r w:rsidR="006926E7">
        <w:rPr>
          <w:rFonts w:hint="cs"/>
          <w:rtl/>
        </w:rPr>
        <w:t>یدي</w:t>
      </w:r>
      <w:r>
        <w:rPr>
          <w:rtl/>
        </w:rPr>
        <w:t xml:space="preserve"> قد أغن</w:t>
      </w:r>
      <w:r>
        <w:rPr>
          <w:rFonts w:hint="cs"/>
          <w:rtl/>
        </w:rPr>
        <w:t>ی</w:t>
      </w:r>
      <w:r>
        <w:rPr>
          <w:rFonts w:hint="eastAsia"/>
          <w:rtl/>
        </w:rPr>
        <w:t>تن</w:t>
      </w:r>
      <w:r>
        <w:rPr>
          <w:rFonts w:hint="cs"/>
          <w:rtl/>
        </w:rPr>
        <w:t>ی</w:t>
      </w:r>
      <w:r>
        <w:rPr>
          <w:rtl/>
        </w:rPr>
        <w:t xml:space="preserve"> و أنا کث</w:t>
      </w:r>
      <w:r>
        <w:rPr>
          <w:rFonts w:hint="cs"/>
          <w:rtl/>
        </w:rPr>
        <w:t>ی</w:t>
      </w:r>
      <w:r>
        <w:rPr>
          <w:rFonts w:hint="eastAsia"/>
          <w:rtl/>
        </w:rPr>
        <w:t>ر</w:t>
      </w:r>
      <w:r>
        <w:rPr>
          <w:rtl/>
        </w:rPr>
        <w:t xml:space="preserve"> الأسفار و أحصل </w:t>
      </w:r>
      <w:r w:rsidR="004B4B77">
        <w:rPr>
          <w:rtl/>
        </w:rPr>
        <w:t>في</w:t>
      </w:r>
      <w:r>
        <w:rPr>
          <w:rtl/>
        </w:rPr>
        <w:t xml:space="preserve"> المواضع المفزعه فت</w:t>
      </w:r>
      <w:r w:rsidR="006926E7">
        <w:rPr>
          <w:rtl/>
        </w:rPr>
        <w:t>علّمني</w:t>
      </w:r>
      <w:r>
        <w:rPr>
          <w:rtl/>
        </w:rPr>
        <w:t xml:space="preserve"> ما آمن به ع</w:t>
      </w:r>
      <w:r w:rsidR="009B6D3C">
        <w:rPr>
          <w:rtl/>
        </w:rPr>
        <w:t>لي</w:t>
      </w:r>
      <w:r>
        <w:rPr>
          <w:rtl/>
        </w:rPr>
        <w:t xml:space="preserve"> </w:t>
      </w:r>
      <w:r w:rsidR="00167E25">
        <w:rPr>
          <w:rtl/>
        </w:rPr>
        <w:t>نفسي</w:t>
      </w:r>
      <w:r>
        <w:rPr>
          <w:rtl/>
        </w:rPr>
        <w:t>.قال:</w:t>
      </w:r>
    </w:p>
    <w:p w:rsidR="00D94CCA" w:rsidRDefault="00A33C4B" w:rsidP="00167E25">
      <w:pPr>
        <w:pStyle w:val="libNormal"/>
      </w:pPr>
      <w:r>
        <w:rPr>
          <w:rFonts w:hint="eastAsia"/>
          <w:rtl/>
        </w:rPr>
        <w:t>فاذا</w:t>
      </w:r>
      <w:r>
        <w:rPr>
          <w:rtl/>
        </w:rPr>
        <w:t xml:space="preserve"> خفت أمرا فاترک </w:t>
      </w:r>
      <w:r>
        <w:rPr>
          <w:rFonts w:hint="cs"/>
          <w:rtl/>
        </w:rPr>
        <w:t>ی</w:t>
      </w:r>
      <w:r>
        <w:rPr>
          <w:rFonts w:hint="eastAsia"/>
          <w:rtl/>
        </w:rPr>
        <w:t>م</w:t>
      </w:r>
      <w:r>
        <w:rPr>
          <w:rFonts w:hint="cs"/>
          <w:rtl/>
        </w:rPr>
        <w:t>ی</w:t>
      </w:r>
      <w:r>
        <w:rPr>
          <w:rFonts w:hint="eastAsia"/>
          <w:rtl/>
        </w:rPr>
        <w:t>نک</w:t>
      </w:r>
      <w:r>
        <w:rPr>
          <w:rtl/>
        </w:rPr>
        <w:t xml:space="preserve"> ع</w:t>
      </w:r>
      <w:r w:rsidR="009B6D3C">
        <w:rPr>
          <w:rtl/>
        </w:rPr>
        <w:t>لي</w:t>
      </w:r>
      <w:r>
        <w:rPr>
          <w:rtl/>
        </w:rPr>
        <w:t xml:space="preserve"> أمّ رأسک و اقرأ بر</w:t>
      </w:r>
      <w:r w:rsidR="004B4B77">
        <w:rPr>
          <w:rtl/>
        </w:rPr>
        <w:t>في</w:t>
      </w:r>
      <w:r>
        <w:rPr>
          <w:rFonts w:hint="eastAsia"/>
          <w:rtl/>
        </w:rPr>
        <w:t>ع</w:t>
      </w:r>
      <w:r>
        <w:rPr>
          <w:rtl/>
        </w:rPr>
        <w:t xml:space="preserve"> صوتک: </w:t>
      </w:r>
      <w:r w:rsidRPr="00167E25">
        <w:rPr>
          <w:rtl/>
        </w:rPr>
        <w:t>أَ فَغَ</w:t>
      </w:r>
      <w:r w:rsidRPr="00167E25">
        <w:rPr>
          <w:rFonts w:hint="cs"/>
          <w:rtl/>
        </w:rPr>
        <w:t>یْ</w:t>
      </w:r>
      <w:r w:rsidRPr="00167E25">
        <w:rPr>
          <w:rFonts w:hint="eastAsia"/>
          <w:rtl/>
        </w:rPr>
        <w:t>رَ</w:t>
      </w:r>
      <w:r w:rsidRPr="00167E25">
        <w:rPr>
          <w:rtl/>
        </w:rPr>
        <w:t xml:space="preserve"> دِ</w:t>
      </w:r>
      <w:r w:rsidRPr="00167E25">
        <w:rPr>
          <w:rFonts w:hint="cs"/>
          <w:rtl/>
        </w:rPr>
        <w:t>ی</w:t>
      </w:r>
      <w:r w:rsidRPr="00167E25">
        <w:rPr>
          <w:rFonts w:hint="eastAsia"/>
          <w:rtl/>
        </w:rPr>
        <w:t>نِ</w:t>
      </w:r>
      <w:r w:rsidRPr="00167E25">
        <w:rPr>
          <w:rtl/>
        </w:rPr>
        <w:t xml:space="preserve"> اللّٰهِ </w:t>
      </w:r>
      <w:r w:rsidRPr="00167E25">
        <w:rPr>
          <w:rFonts w:hint="cs"/>
          <w:rtl/>
        </w:rPr>
        <w:t>یَ</w:t>
      </w:r>
      <w:r w:rsidRPr="00167E25">
        <w:rPr>
          <w:rFonts w:hint="eastAsia"/>
          <w:rtl/>
        </w:rPr>
        <w:t>بْغُونَ</w:t>
      </w:r>
      <w:r w:rsidRPr="00167E25">
        <w:rPr>
          <w:rtl/>
        </w:rPr>
        <w:t xml:space="preserve"> وَ لَهُ أَسْلَمَ مَنْ </w:t>
      </w:r>
      <w:r w:rsidR="004B4B77" w:rsidRPr="00167E25">
        <w:rPr>
          <w:rtl/>
        </w:rPr>
        <w:t>في</w:t>
      </w:r>
      <w:r w:rsidRPr="00167E25">
        <w:rPr>
          <w:rtl/>
        </w:rPr>
        <w:t xml:space="preserve"> السَّمٰاوٰاتِ وَ الْأَرْضِ طَوْعاً وَ کَرْهاً وَ </w:t>
      </w:r>
      <w:r w:rsidR="00265D50">
        <w:rPr>
          <w:rtl/>
        </w:rPr>
        <w:t>اليه</w:t>
      </w:r>
      <w:r w:rsidRPr="00167E25">
        <w:rPr>
          <w:rtl/>
        </w:rPr>
        <w:t xml:space="preserve"> </w:t>
      </w:r>
      <w:r w:rsidRPr="00167E25">
        <w:rPr>
          <w:rFonts w:hint="cs"/>
          <w:rtl/>
        </w:rPr>
        <w:t>یُ</w:t>
      </w:r>
      <w:r w:rsidRPr="00167E25">
        <w:rPr>
          <w:rFonts w:hint="eastAsia"/>
          <w:rtl/>
        </w:rPr>
        <w:t>رْجَعُونَ</w:t>
      </w:r>
      <w:r>
        <w:rPr>
          <w:rtl/>
        </w:rPr>
        <w:t xml:space="preserve"> .قال أشجع:فحصلت </w:t>
      </w:r>
      <w:r w:rsidR="004B4B77">
        <w:rPr>
          <w:rtl/>
        </w:rPr>
        <w:t>في</w:t>
      </w:r>
      <w:r>
        <w:rPr>
          <w:rtl/>
        </w:rPr>
        <w:t xml:space="preserve"> واد فعتت </w:t>
      </w:r>
      <w:r w:rsidR="004B4B77">
        <w:rPr>
          <w:rtl/>
        </w:rPr>
        <w:t>في</w:t>
      </w:r>
      <w:r>
        <w:rPr>
          <w:rFonts w:hint="eastAsia"/>
          <w:rtl/>
        </w:rPr>
        <w:t>ه</w:t>
      </w:r>
      <w:r>
        <w:rPr>
          <w:rtl/>
        </w:rPr>
        <w:t xml:space="preserve"> الجنّ فسمعت قائلا </w:t>
      </w:r>
      <w:r>
        <w:rPr>
          <w:rFonts w:hint="cs"/>
          <w:rtl/>
        </w:rPr>
        <w:t>ی</w:t>
      </w:r>
      <w:r>
        <w:rPr>
          <w:rFonts w:hint="eastAsia"/>
          <w:rtl/>
        </w:rPr>
        <w:t>قول</w:t>
      </w:r>
      <w:r>
        <w:rPr>
          <w:rtl/>
        </w:rPr>
        <w:t>:خذوه،فقرأ</w:t>
      </w:r>
      <w:r>
        <w:rPr>
          <w:rFonts w:hint="eastAsia"/>
          <w:rtl/>
        </w:rPr>
        <w:t>تها</w:t>
      </w:r>
      <w:r>
        <w:rPr>
          <w:rtl/>
        </w:rPr>
        <w:t xml:space="preserve"> فقال قائل:ک</w:t>
      </w:r>
      <w:r>
        <w:rPr>
          <w:rFonts w:hint="cs"/>
          <w:rtl/>
        </w:rPr>
        <w:t>ی</w:t>
      </w:r>
      <w:r>
        <w:rPr>
          <w:rFonts w:hint="eastAsia"/>
          <w:rtl/>
        </w:rPr>
        <w:t>ف</w:t>
      </w:r>
      <w:r>
        <w:rPr>
          <w:rtl/>
        </w:rPr>
        <w:t xml:space="preserve"> نأخذه و قد احتجز </w:t>
      </w:r>
      <w:r w:rsidR="00167E25">
        <w:rPr>
          <w:rtl/>
        </w:rPr>
        <w:t>باية</w:t>
      </w:r>
      <w:r>
        <w:rPr>
          <w:rtl/>
        </w:rPr>
        <w:t xml:space="preserve"> </w:t>
      </w:r>
      <w:r w:rsidR="00167E25">
        <w:rPr>
          <w:rtl/>
        </w:rPr>
        <w:t>طیبة</w:t>
      </w:r>
      <w:r>
        <w:rPr>
          <w:rFonts w:hint="eastAsia"/>
          <w:rtl/>
        </w:rPr>
        <w:t>؟</w:t>
      </w:r>
      <w:r>
        <w:rPr>
          <w:rtl/>
        </w:rPr>
        <w:t xml:space="preserve"> </w:t>
      </w:r>
      <w:r w:rsidR="00643081">
        <w:rPr>
          <w:rStyle w:val="libFootnotenumChar"/>
          <w:rtl/>
        </w:rPr>
        <w:t>(1)</w:t>
      </w:r>
    </w:p>
    <w:p w:rsidR="00D94CCA" w:rsidRDefault="00A33C4B" w:rsidP="00167E25">
      <w:pPr>
        <w:pStyle w:val="libCenterBold1"/>
        <w:rPr>
          <w:rtl/>
        </w:rPr>
      </w:pPr>
      <w:r>
        <w:rPr>
          <w:rFonts w:hint="eastAsia"/>
          <w:rtl/>
        </w:rPr>
        <w:t>سخاء</w:t>
      </w:r>
      <w:r>
        <w:rPr>
          <w:rtl/>
        </w:rPr>
        <w:t xml:space="preserve"> موس</w:t>
      </w:r>
      <w:r>
        <w:rPr>
          <w:rFonts w:hint="cs"/>
          <w:rtl/>
        </w:rPr>
        <w:t>ی</w:t>
      </w:r>
      <w:r>
        <w:rPr>
          <w:rtl/>
        </w:rPr>
        <w:t xml:space="preserve"> بن جعفر </w:t>
      </w:r>
      <w:r w:rsidR="00D665AA" w:rsidRPr="00D665AA">
        <w:rPr>
          <w:rStyle w:val="libAlaemChar"/>
          <w:rtl/>
        </w:rPr>
        <w:t>عليهما‌السلام</w:t>
      </w:r>
    </w:p>
    <w:p w:rsidR="00D94CCA" w:rsidRDefault="00A33C4B" w:rsidP="00A33C4B">
      <w:pPr>
        <w:pStyle w:val="libNormal"/>
        <w:rPr>
          <w:rtl/>
        </w:rPr>
      </w:pPr>
      <w:r>
        <w:rPr>
          <w:rFonts w:hint="eastAsia"/>
          <w:rtl/>
        </w:rPr>
        <w:t>سخاء</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 و عط</w:t>
      </w:r>
      <w:r w:rsidR="009D0B59">
        <w:rPr>
          <w:rtl/>
        </w:rPr>
        <w:t>اي</w:t>
      </w:r>
      <w:r>
        <w:rPr>
          <w:rFonts w:hint="eastAsia"/>
          <w:rtl/>
        </w:rPr>
        <w:t>اه</w:t>
      </w:r>
      <w:r>
        <w:rPr>
          <w:rtl/>
        </w:rPr>
        <w:t xml:space="preserve">.و کان </w:t>
      </w:r>
      <w:r w:rsidR="00D665AA" w:rsidRPr="00D665AA">
        <w:rPr>
          <w:rStyle w:val="libAlaemChar"/>
          <w:rtl/>
        </w:rPr>
        <w:t>عليه‌السلام</w:t>
      </w:r>
      <w:r>
        <w:rPr>
          <w:rtl/>
        </w:rPr>
        <w:t xml:space="preserve"> </w:t>
      </w:r>
      <w:r>
        <w:rPr>
          <w:rFonts w:hint="cs"/>
          <w:rtl/>
        </w:rPr>
        <w:t>ی</w:t>
      </w:r>
      <w:r>
        <w:rPr>
          <w:rFonts w:hint="eastAsia"/>
          <w:rtl/>
        </w:rPr>
        <w:t>صل</w:t>
      </w:r>
      <w:r>
        <w:rPr>
          <w:rtl/>
        </w:rPr>
        <w:t xml:space="preserve"> بال</w:t>
      </w:r>
      <w:r w:rsidR="00167E25">
        <w:rPr>
          <w:rtl/>
        </w:rPr>
        <w:t>مائتي</w:t>
      </w:r>
      <w:r>
        <w:rPr>
          <w:rtl/>
        </w:rPr>
        <w:t xml:space="preserve"> د</w:t>
      </w:r>
      <w:r>
        <w:rPr>
          <w:rFonts w:hint="cs"/>
          <w:rtl/>
        </w:rPr>
        <w:t>ی</w:t>
      </w:r>
      <w:r>
        <w:rPr>
          <w:rFonts w:hint="eastAsia"/>
          <w:rtl/>
        </w:rPr>
        <w:t>نار</w:t>
      </w:r>
      <w:r>
        <w:rPr>
          <w:rtl/>
        </w:rPr>
        <w:t xml:space="preserve"> ا</w:t>
      </w:r>
      <w:r w:rsidR="00167E25">
        <w:rPr>
          <w:rtl/>
        </w:rPr>
        <w:t>ل</w:t>
      </w:r>
      <w:r w:rsidR="00167E25">
        <w:rPr>
          <w:rFonts w:hint="cs"/>
          <w:rtl/>
        </w:rPr>
        <w:t>ى</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87804">
        <w:rPr>
          <w:rStyle w:val="libFootnote0Char"/>
          <w:rFonts w:hint="cs"/>
          <w:rtl/>
        </w:rPr>
        <w:t xml:space="preserve"> ق:11/32/198،ج:47/310. ق:14/92/586،ج:63/75.</w:t>
      </w:r>
    </w:p>
    <w:p w:rsidR="00643081" w:rsidRDefault="00643081" w:rsidP="00A33C4B">
      <w:pPr>
        <w:pStyle w:val="libNormal"/>
        <w:rPr>
          <w:rtl/>
        </w:rPr>
      </w:pPr>
      <w:r>
        <w:rPr>
          <w:rFonts w:hint="eastAsia"/>
          <w:rtl/>
        </w:rPr>
        <w:br w:type="page"/>
      </w:r>
    </w:p>
    <w:p w:rsidR="00D94CCA" w:rsidRDefault="00A33C4B" w:rsidP="00B87804">
      <w:pPr>
        <w:pStyle w:val="libNormal0"/>
        <w:rPr>
          <w:rtl/>
        </w:rPr>
      </w:pPr>
      <w:r>
        <w:rPr>
          <w:rFonts w:hint="eastAsia"/>
          <w:rtl/>
        </w:rPr>
        <w:lastRenderedPageBreak/>
        <w:t>ال</w:t>
      </w:r>
      <w:r w:rsidR="00712DE8">
        <w:rPr>
          <w:rFonts w:hint="eastAsia"/>
          <w:rtl/>
        </w:rPr>
        <w:t>ثلاثمائة</w:t>
      </w:r>
      <w:r>
        <w:rPr>
          <w:rtl/>
        </w:rPr>
        <w:t xml:space="preserve"> و کان صرار موس</w:t>
      </w:r>
      <w:r>
        <w:rPr>
          <w:rFonts w:hint="cs"/>
          <w:rtl/>
        </w:rPr>
        <w:t>ی</w:t>
      </w:r>
      <w:r>
        <w:rPr>
          <w:rtl/>
        </w:rPr>
        <w:t xml:space="preserve"> </w:t>
      </w:r>
      <w:r w:rsidR="00D665AA" w:rsidRPr="00D665AA">
        <w:rPr>
          <w:rStyle w:val="libAlaemChar"/>
          <w:rtl/>
        </w:rPr>
        <w:t>عليه‌السلام</w:t>
      </w:r>
      <w:r>
        <w:rPr>
          <w:rtl/>
        </w:rPr>
        <w:t xml:space="preserve"> مثلا </w:t>
      </w:r>
      <w:r w:rsidR="00643081">
        <w:rPr>
          <w:rStyle w:val="libFootnotenumChar"/>
          <w:rtl/>
        </w:rPr>
        <w:t>(1)</w:t>
      </w:r>
      <w:r>
        <w:rPr>
          <w:rtl/>
        </w:rPr>
        <w:t>.</w:t>
      </w:r>
    </w:p>
    <w:p w:rsidR="00D94CCA" w:rsidRDefault="00A33C4B" w:rsidP="00A33C4B">
      <w:pPr>
        <w:pStyle w:val="libNormal"/>
        <w:rPr>
          <w:rtl/>
        </w:rPr>
      </w:pPr>
      <w:r>
        <w:rPr>
          <w:rFonts w:hint="eastAsia"/>
          <w:rtl/>
        </w:rPr>
        <w:t>کانوا</w:t>
      </w:r>
      <w:r>
        <w:rPr>
          <w:rtl/>
        </w:rPr>
        <w:t xml:space="preserve"> </w:t>
      </w:r>
      <w:r>
        <w:rPr>
          <w:rFonts w:hint="cs"/>
          <w:rtl/>
        </w:rPr>
        <w:t>ی</w:t>
      </w:r>
      <w:r>
        <w:rPr>
          <w:rFonts w:hint="eastAsia"/>
          <w:rtl/>
        </w:rPr>
        <w:t>قولون</w:t>
      </w:r>
      <w:r>
        <w:rPr>
          <w:rtl/>
        </w:rPr>
        <w:t xml:space="preserve">:عجبا لمن جاءته </w:t>
      </w:r>
      <w:r w:rsidR="00167E25">
        <w:rPr>
          <w:rtl/>
        </w:rPr>
        <w:t>صرّة</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فشک</w:t>
      </w:r>
      <w:r>
        <w:rPr>
          <w:rFonts w:hint="cs"/>
          <w:rtl/>
        </w:rPr>
        <w:t>ی</w:t>
      </w:r>
      <w:r>
        <w:rPr>
          <w:rtl/>
        </w:rPr>
        <w:t xml:space="preserve"> ال</w:t>
      </w:r>
      <w:r w:rsidR="00B87804">
        <w:rPr>
          <w:rtl/>
        </w:rPr>
        <w:t>قلّة</w:t>
      </w:r>
      <w:r>
        <w:rPr>
          <w:rtl/>
        </w:rPr>
        <w:t xml:space="preserve"> </w:t>
      </w:r>
      <w:r w:rsidR="00643081">
        <w:rPr>
          <w:rStyle w:val="libFootnotenumChar"/>
          <w:rtl/>
        </w:rPr>
        <w:t>(2)</w:t>
      </w:r>
      <w:r>
        <w:rPr>
          <w:rtl/>
        </w:rPr>
        <w:t>.</w:t>
      </w:r>
    </w:p>
    <w:p w:rsidR="00D94CCA" w:rsidRDefault="004B4B77" w:rsidP="00A33C4B">
      <w:pPr>
        <w:pStyle w:val="libNormal"/>
        <w:rPr>
          <w:rtl/>
        </w:rPr>
      </w:pPr>
      <w:r>
        <w:rPr>
          <w:rtl/>
        </w:rPr>
        <w:t>أعطي</w:t>
      </w:r>
      <w:r w:rsidR="00A33C4B">
        <w:rPr>
          <w:rtl/>
        </w:rPr>
        <w:t xml:space="preserve"> </w:t>
      </w:r>
      <w:r w:rsidR="00D665AA" w:rsidRPr="00D665AA">
        <w:rPr>
          <w:rStyle w:val="libAlaemChar"/>
          <w:rtl/>
        </w:rPr>
        <w:t>عليه‌السلام</w:t>
      </w:r>
      <w:r w:rsidR="00A33C4B">
        <w:rPr>
          <w:rtl/>
        </w:rPr>
        <w:t xml:space="preserve"> ال</w:t>
      </w:r>
      <w:r w:rsidR="006926E7">
        <w:rPr>
          <w:rtl/>
        </w:rPr>
        <w:t>عمري</w:t>
      </w:r>
      <w:r w:rsidR="00A33C4B">
        <w:rPr>
          <w:rtl/>
        </w:rPr>
        <w:t xml:space="preserve"> ال</w:t>
      </w:r>
      <w:r>
        <w:rPr>
          <w:rtl/>
        </w:rPr>
        <w:t>ذي</w:t>
      </w:r>
      <w:r w:rsidR="00A33C4B">
        <w:rPr>
          <w:rtl/>
        </w:rPr>
        <w:t xml:space="preserve"> کان </w:t>
      </w:r>
      <w:r w:rsidR="00A33C4B">
        <w:rPr>
          <w:rFonts w:hint="cs"/>
          <w:rtl/>
        </w:rPr>
        <w:t>ی</w:t>
      </w:r>
      <w:r w:rsidR="00A33C4B">
        <w:rPr>
          <w:rFonts w:hint="eastAsia"/>
          <w:rtl/>
        </w:rPr>
        <w:t>ؤ</w:t>
      </w:r>
      <w:r>
        <w:rPr>
          <w:rFonts w:hint="eastAsia"/>
          <w:rtl/>
        </w:rPr>
        <w:t>ذي</w:t>
      </w:r>
      <w:r w:rsidR="00A33C4B">
        <w:rPr>
          <w:rFonts w:hint="eastAsia"/>
          <w:rtl/>
        </w:rPr>
        <w:t>ه</w:t>
      </w:r>
      <w:r w:rsidR="00A33C4B">
        <w:rPr>
          <w:rtl/>
        </w:rPr>
        <w:t xml:space="preserve"> و </w:t>
      </w:r>
      <w:r w:rsidR="00A33C4B">
        <w:rPr>
          <w:rFonts w:hint="cs"/>
          <w:rtl/>
        </w:rPr>
        <w:t>ی</w:t>
      </w:r>
      <w:r w:rsidR="00A33C4B">
        <w:rPr>
          <w:rFonts w:hint="eastAsia"/>
          <w:rtl/>
        </w:rPr>
        <w:t>سبّه</w:t>
      </w:r>
      <w:r w:rsidR="00A33C4B">
        <w:rPr>
          <w:rtl/>
        </w:rPr>
        <w:t xml:space="preserve"> </w:t>
      </w:r>
      <w:r w:rsidR="00712DE8">
        <w:rPr>
          <w:rtl/>
        </w:rPr>
        <w:t>ثلاثمائة</w:t>
      </w:r>
      <w:r w:rsidR="00A33C4B">
        <w:rPr>
          <w:rtl/>
        </w:rPr>
        <w:t xml:space="preserve"> د</w:t>
      </w:r>
      <w:r w:rsidR="00A33C4B">
        <w:rPr>
          <w:rFonts w:hint="cs"/>
          <w:rtl/>
        </w:rPr>
        <w:t>ی</w:t>
      </w:r>
      <w:r w:rsidR="00A33C4B">
        <w:rPr>
          <w:rFonts w:hint="eastAsia"/>
          <w:rtl/>
        </w:rPr>
        <w:t>نار</w:t>
      </w:r>
      <w:r w:rsidR="00A33C4B">
        <w:rPr>
          <w:rtl/>
        </w:rPr>
        <w:t xml:space="preserve"> </w:t>
      </w:r>
      <w:r w:rsidR="00643081">
        <w:rPr>
          <w:rStyle w:val="libFootnotenumChar"/>
          <w:rtl/>
        </w:rPr>
        <w:t>(3)</w:t>
      </w:r>
      <w:r w:rsidR="00A33C4B">
        <w:rPr>
          <w:rtl/>
        </w:rPr>
        <w:t>.</w:t>
      </w:r>
    </w:p>
    <w:p w:rsidR="00D94CCA" w:rsidRDefault="00A33C4B" w:rsidP="00B87804">
      <w:pPr>
        <w:pStyle w:val="libNormal"/>
        <w:rPr>
          <w:rtl/>
        </w:rPr>
      </w:pPr>
      <w:r>
        <w:rPr>
          <w:rFonts w:hint="eastAsia"/>
          <w:rtl/>
        </w:rPr>
        <w:t>و</w:t>
      </w:r>
      <w:r>
        <w:rPr>
          <w:rtl/>
        </w:rPr>
        <w:t xml:space="preserve"> </w:t>
      </w:r>
      <w:r w:rsidR="004B4B77">
        <w:rPr>
          <w:rtl/>
        </w:rPr>
        <w:t>أعطي</w:t>
      </w:r>
      <w:r>
        <w:rPr>
          <w:rtl/>
        </w:rPr>
        <w:t xml:space="preserve"> محمّد بن إسماع</w:t>
      </w:r>
      <w:r>
        <w:rPr>
          <w:rFonts w:hint="cs"/>
          <w:rtl/>
        </w:rPr>
        <w:t>ی</w:t>
      </w:r>
      <w:r>
        <w:rPr>
          <w:rFonts w:hint="eastAsia"/>
          <w:rtl/>
        </w:rPr>
        <w:t>ل</w:t>
      </w:r>
      <w:r>
        <w:rPr>
          <w:rtl/>
        </w:rPr>
        <w:t xml:space="preserve"> بن جعفر الصادق </w:t>
      </w:r>
      <w:r w:rsidR="00D665AA" w:rsidRPr="00D665AA">
        <w:rPr>
          <w:rStyle w:val="libAlaemChar"/>
          <w:rtl/>
        </w:rPr>
        <w:t>عليه‌السلام</w:t>
      </w:r>
      <w:r>
        <w:rPr>
          <w:rtl/>
        </w:rPr>
        <w:t xml:space="preserve"> ال</w:t>
      </w:r>
      <w:r w:rsidR="004B4B77">
        <w:rPr>
          <w:rtl/>
        </w:rPr>
        <w:t>ذي</w:t>
      </w:r>
      <w:r>
        <w:rPr>
          <w:rtl/>
        </w:rPr>
        <w:t xml:space="preserve"> أراد أن </w:t>
      </w:r>
      <w:r>
        <w:rPr>
          <w:rFonts w:hint="cs"/>
          <w:rtl/>
        </w:rPr>
        <w:t>ی</w:t>
      </w:r>
      <w:r>
        <w:rPr>
          <w:rFonts w:hint="eastAsia"/>
          <w:rtl/>
        </w:rPr>
        <w:t>سع</w:t>
      </w:r>
      <w:r>
        <w:rPr>
          <w:rFonts w:hint="cs"/>
          <w:rtl/>
        </w:rPr>
        <w:t>ی</w:t>
      </w:r>
      <w:r>
        <w:rPr>
          <w:rtl/>
        </w:rPr>
        <w:t xml:space="preserve"> به عند هارون </w:t>
      </w:r>
      <w:r w:rsidR="00167E25">
        <w:rPr>
          <w:rtl/>
        </w:rPr>
        <w:t>أربعمائة</w:t>
      </w:r>
      <w:r>
        <w:rPr>
          <w:rtl/>
        </w:rPr>
        <w:t xml:space="preserve"> و خمس</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و ألفا و </w:t>
      </w:r>
      <w:r w:rsidR="006926E7">
        <w:rPr>
          <w:rtl/>
        </w:rPr>
        <w:t>خمسمائة</w:t>
      </w:r>
      <w:r>
        <w:rPr>
          <w:rtl/>
        </w:rPr>
        <w:t xml:space="preserve"> درهم </w:t>
      </w:r>
      <w:r w:rsidR="00643081">
        <w:rPr>
          <w:rStyle w:val="libFootnotenumChar"/>
          <w:rtl/>
        </w:rPr>
        <w:t>(4)</w:t>
      </w:r>
      <w:r>
        <w:rPr>
          <w:rtl/>
        </w:rPr>
        <w:t>.</w:t>
      </w:r>
    </w:p>
    <w:p w:rsidR="00D94CCA" w:rsidRDefault="00A33C4B" w:rsidP="00B87804">
      <w:pPr>
        <w:pStyle w:val="libCenterBold1"/>
        <w:rPr>
          <w:rtl/>
        </w:rPr>
      </w:pPr>
      <w:r>
        <w:rPr>
          <w:rFonts w:hint="eastAsia"/>
          <w:rtl/>
        </w:rPr>
        <w:t>مدح</w:t>
      </w:r>
      <w:r>
        <w:rPr>
          <w:rtl/>
        </w:rPr>
        <w:t xml:space="preserve"> ال</w:t>
      </w:r>
      <w:r w:rsidR="00B87804">
        <w:rPr>
          <w:rtl/>
        </w:rPr>
        <w:t>تقیّة</w:t>
      </w:r>
    </w:p>
    <w:p w:rsidR="00D94CCA" w:rsidRDefault="00A33C4B" w:rsidP="00A33C4B">
      <w:pPr>
        <w:pStyle w:val="libNormal"/>
        <w:rPr>
          <w:rtl/>
        </w:rPr>
      </w:pPr>
      <w:r w:rsidRPr="00B87804">
        <w:rPr>
          <w:rStyle w:val="libBold1Char"/>
          <w:rFonts w:hint="eastAsia"/>
          <w:rtl/>
        </w:rPr>
        <w:t>تفس</w:t>
      </w:r>
      <w:r w:rsidRPr="00B87804">
        <w:rPr>
          <w:rStyle w:val="libBold1Char"/>
          <w:rFonts w:hint="cs"/>
          <w:rtl/>
        </w:rPr>
        <w:t>ی</w:t>
      </w:r>
      <w:r w:rsidRPr="00B87804">
        <w:rPr>
          <w:rStyle w:val="libBold1Char"/>
          <w:rFonts w:hint="eastAsia"/>
          <w:rtl/>
        </w:rPr>
        <w:t>ر</w:t>
      </w:r>
      <w:r w:rsidRPr="00B87804">
        <w:rPr>
          <w:rStyle w:val="libBold1Char"/>
          <w:rtl/>
        </w:rPr>
        <w:t xml:space="preserve"> الإمام </w:t>
      </w:r>
      <w:r w:rsidR="00B42BAC" w:rsidRPr="00B87804">
        <w:rPr>
          <w:rStyle w:val="libBold1Char"/>
          <w:rtl/>
        </w:rPr>
        <w:t>العسکريّ</w:t>
      </w:r>
      <w:r>
        <w:rPr>
          <w:rtl/>
        </w:rPr>
        <w:t>:</w:t>
      </w:r>
      <w:r w:rsidR="006926E7">
        <w:rPr>
          <w:rtl/>
        </w:rPr>
        <w:t>روي</w:t>
      </w:r>
      <w:r>
        <w:rPr>
          <w:rtl/>
        </w:rPr>
        <w:t>: انّه قد حضره فق</w:t>
      </w:r>
      <w:r>
        <w:rPr>
          <w:rFonts w:hint="cs"/>
          <w:rtl/>
        </w:rPr>
        <w:t>ی</w:t>
      </w:r>
      <w:r>
        <w:rPr>
          <w:rFonts w:hint="eastAsia"/>
          <w:rtl/>
        </w:rPr>
        <w:t>ر</w:t>
      </w:r>
      <w:r>
        <w:rPr>
          <w:rtl/>
        </w:rPr>
        <w:t xml:space="preserve"> مؤمن </w:t>
      </w:r>
      <w:r>
        <w:rPr>
          <w:rFonts w:hint="cs"/>
          <w:rtl/>
        </w:rPr>
        <w:t>ی</w:t>
      </w:r>
      <w:r>
        <w:rPr>
          <w:rFonts w:hint="eastAsia"/>
          <w:rtl/>
        </w:rPr>
        <w:t>سأله</w:t>
      </w:r>
      <w:r>
        <w:rPr>
          <w:rtl/>
        </w:rPr>
        <w:t xml:space="preserve"> سدّ فاقته فضحک </w:t>
      </w:r>
      <w:r w:rsidR="00D665AA" w:rsidRPr="00D665AA">
        <w:rPr>
          <w:rStyle w:val="libAlaemChar"/>
          <w:rtl/>
        </w:rPr>
        <w:t>عليه‌السلام</w:t>
      </w:r>
      <w:r>
        <w:rPr>
          <w:rtl/>
        </w:rPr>
        <w:t xml:space="preserve"> </w:t>
      </w:r>
      <w:r w:rsidR="004B4B77">
        <w:rPr>
          <w:rtl/>
        </w:rPr>
        <w:t>في</w:t>
      </w:r>
      <w:r>
        <w:rPr>
          <w:rtl/>
        </w:rPr>
        <w:t xml:space="preserve"> و</w:t>
      </w:r>
      <w:r w:rsidR="00B80428">
        <w:rPr>
          <w:rtl/>
        </w:rPr>
        <w:t>جهة</w:t>
      </w:r>
      <w:r>
        <w:rPr>
          <w:rtl/>
        </w:rPr>
        <w:t xml:space="preserve">،فقال:أسألک </w:t>
      </w:r>
      <w:r w:rsidR="00167E25">
        <w:rPr>
          <w:rtl/>
        </w:rPr>
        <w:t>مسألة</w:t>
      </w:r>
      <w:r>
        <w:rPr>
          <w:rtl/>
        </w:rPr>
        <w:t xml:space="preserve"> فإن أصبتها </w:t>
      </w:r>
      <w:r w:rsidR="004B4B77">
        <w:rPr>
          <w:rtl/>
        </w:rPr>
        <w:t>أعطي</w:t>
      </w:r>
      <w:r>
        <w:rPr>
          <w:rFonts w:hint="eastAsia"/>
          <w:rtl/>
        </w:rPr>
        <w:t>تک</w:t>
      </w:r>
      <w:r>
        <w:rPr>
          <w:rtl/>
        </w:rPr>
        <w:t xml:space="preserve"> </w:t>
      </w:r>
      <w:r w:rsidR="004B4B77">
        <w:rPr>
          <w:rtl/>
        </w:rPr>
        <w:t>عشرة</w:t>
      </w:r>
      <w:r>
        <w:rPr>
          <w:rtl/>
        </w:rPr>
        <w:t xml:space="preserve"> أضعاف ما طلبت و إن لم تصبها </w:t>
      </w:r>
      <w:r w:rsidR="004B4B77">
        <w:rPr>
          <w:rtl/>
        </w:rPr>
        <w:t>أعطي</w:t>
      </w:r>
      <w:r>
        <w:rPr>
          <w:rFonts w:hint="eastAsia"/>
          <w:rtl/>
        </w:rPr>
        <w:t>تک</w:t>
      </w:r>
      <w:r>
        <w:rPr>
          <w:rtl/>
        </w:rPr>
        <w:t xml:space="preserve"> ما طلبت،و کان قد طلب منه </w:t>
      </w:r>
      <w:r w:rsidR="00A050D0">
        <w:rPr>
          <w:rtl/>
        </w:rPr>
        <w:t>مائة</w:t>
      </w:r>
      <w:r>
        <w:rPr>
          <w:rtl/>
        </w:rPr>
        <w:t xml:space="preserve"> درهم </w:t>
      </w:r>
      <w:r>
        <w:rPr>
          <w:rFonts w:hint="cs"/>
          <w:rtl/>
        </w:rPr>
        <w:t>ی</w:t>
      </w:r>
      <w:r>
        <w:rPr>
          <w:rFonts w:hint="eastAsia"/>
          <w:rtl/>
        </w:rPr>
        <w:t>جعلها</w:t>
      </w:r>
      <w:r>
        <w:rPr>
          <w:rtl/>
        </w:rPr>
        <w:t xml:space="preserve"> </w:t>
      </w:r>
      <w:r w:rsidR="004B4B77">
        <w:rPr>
          <w:rtl/>
        </w:rPr>
        <w:t>في</w:t>
      </w:r>
      <w:r>
        <w:rPr>
          <w:rtl/>
        </w:rPr>
        <w:t xml:space="preserve"> ب</w:t>
      </w:r>
      <w:r w:rsidR="00A050D0">
        <w:rPr>
          <w:rtl/>
        </w:rPr>
        <w:t>ضاعة</w:t>
      </w:r>
      <w:r>
        <w:rPr>
          <w:rtl/>
        </w:rPr>
        <w:t xml:space="preserve"> </w:t>
      </w:r>
      <w:r>
        <w:rPr>
          <w:rFonts w:hint="cs"/>
          <w:rtl/>
        </w:rPr>
        <w:t>ی</w:t>
      </w:r>
      <w:r>
        <w:rPr>
          <w:rFonts w:hint="eastAsia"/>
          <w:rtl/>
        </w:rPr>
        <w:t>تع</w:t>
      </w:r>
      <w:r>
        <w:rPr>
          <w:rFonts w:hint="cs"/>
          <w:rtl/>
        </w:rPr>
        <w:t>یّ</w:t>
      </w:r>
      <w:r>
        <w:rPr>
          <w:rFonts w:hint="eastAsia"/>
          <w:rtl/>
        </w:rPr>
        <w:t>ش</w:t>
      </w:r>
      <w:r>
        <w:rPr>
          <w:rtl/>
        </w:rPr>
        <w:t xml:space="preserve"> بها،فقال الرجل:سل،فقال موس</w:t>
      </w:r>
      <w:r>
        <w:rPr>
          <w:rFonts w:hint="cs"/>
          <w:rtl/>
        </w:rPr>
        <w:t>ی</w:t>
      </w:r>
      <w:r>
        <w:rPr>
          <w:rtl/>
        </w:rPr>
        <w:t xml:space="preserve"> </w:t>
      </w:r>
      <w:r w:rsidR="00D665AA" w:rsidRPr="00D665AA">
        <w:rPr>
          <w:rStyle w:val="libAlaemChar"/>
          <w:rtl/>
        </w:rPr>
        <w:t>عليه‌السلام</w:t>
      </w:r>
      <w:r>
        <w:rPr>
          <w:rtl/>
        </w:rPr>
        <w:t xml:space="preserve">:لو جعل </w:t>
      </w:r>
      <w:r w:rsidR="003261A0">
        <w:rPr>
          <w:rtl/>
        </w:rPr>
        <w:t>الى</w:t>
      </w:r>
      <w:r>
        <w:rPr>
          <w:rFonts w:hint="eastAsia"/>
          <w:rtl/>
        </w:rPr>
        <w:t>ک</w:t>
      </w:r>
      <w:r>
        <w:rPr>
          <w:rtl/>
        </w:rPr>
        <w:t xml:space="preserve"> الت</w:t>
      </w:r>
      <w:r w:rsidR="00167E25">
        <w:rPr>
          <w:rtl/>
        </w:rPr>
        <w:t>منّي</w:t>
      </w:r>
      <w:r>
        <w:rPr>
          <w:rtl/>
        </w:rPr>
        <w:t xml:space="preserve"> لنفسک </w:t>
      </w:r>
      <w:r w:rsidR="004B4B77">
        <w:rPr>
          <w:rtl/>
        </w:rPr>
        <w:t>في</w:t>
      </w:r>
      <w:r>
        <w:rPr>
          <w:rtl/>
        </w:rPr>
        <w:t xml:space="preserve"> الدن</w:t>
      </w:r>
      <w:r>
        <w:rPr>
          <w:rFonts w:hint="cs"/>
          <w:rtl/>
        </w:rPr>
        <w:t>ی</w:t>
      </w:r>
      <w:r>
        <w:rPr>
          <w:rFonts w:hint="eastAsia"/>
          <w:rtl/>
        </w:rPr>
        <w:t>ا</w:t>
      </w:r>
      <w:r>
        <w:rPr>
          <w:rtl/>
        </w:rPr>
        <w:t xml:space="preserve"> ما ذا کنت تت</w:t>
      </w:r>
      <w:r w:rsidR="00167E25">
        <w:rPr>
          <w:rtl/>
        </w:rPr>
        <w:t>منّي</w:t>
      </w:r>
      <w:r>
        <w:rPr>
          <w:rFonts w:hint="eastAsia"/>
          <w:rtl/>
        </w:rPr>
        <w:t>؟قال</w:t>
      </w:r>
      <w:r>
        <w:rPr>
          <w:rtl/>
        </w:rPr>
        <w:t>:کنت أت</w:t>
      </w:r>
      <w:r w:rsidR="00167E25">
        <w:rPr>
          <w:rtl/>
        </w:rPr>
        <w:t>منّي</w:t>
      </w:r>
      <w:r>
        <w:rPr>
          <w:rtl/>
        </w:rPr>
        <w:t xml:space="preserve"> أن أرزق ال</w:t>
      </w:r>
      <w:r w:rsidR="00B87804">
        <w:rPr>
          <w:rtl/>
        </w:rPr>
        <w:t>تقیّة</w:t>
      </w:r>
      <w:r>
        <w:rPr>
          <w:rtl/>
        </w:rPr>
        <w:t xml:space="preserve"> </w:t>
      </w:r>
      <w:r w:rsidR="004B4B77">
        <w:rPr>
          <w:rtl/>
        </w:rPr>
        <w:t>في</w:t>
      </w:r>
      <w:r>
        <w:rPr>
          <w:rtl/>
        </w:rPr>
        <w:t xml:space="preserve"> </w:t>
      </w:r>
      <w:r w:rsidR="00A050D0">
        <w:rPr>
          <w:rtl/>
        </w:rPr>
        <w:t>دیني</w:t>
      </w:r>
      <w:r>
        <w:rPr>
          <w:rtl/>
        </w:rPr>
        <w:t xml:space="preserve"> و قضاء حقوق </w:t>
      </w:r>
      <w:r w:rsidR="00A050D0">
        <w:rPr>
          <w:rtl/>
        </w:rPr>
        <w:t>إخواني</w:t>
      </w:r>
      <w:r>
        <w:rPr>
          <w:rFonts w:hint="eastAsia"/>
          <w:rtl/>
        </w:rPr>
        <w:t>،قال</w:t>
      </w:r>
      <w:r>
        <w:rPr>
          <w:rtl/>
        </w:rPr>
        <w:t xml:space="preserve"> </w:t>
      </w:r>
      <w:r w:rsidR="00D665AA" w:rsidRPr="00D665AA">
        <w:rPr>
          <w:rStyle w:val="libAlaemChar"/>
          <w:rtl/>
        </w:rPr>
        <w:t>عليه‌السلام</w:t>
      </w:r>
      <w:r>
        <w:rPr>
          <w:rtl/>
        </w:rPr>
        <w:t>:و ما لک لم تسأل ال</w:t>
      </w:r>
      <w:r w:rsidR="00DC26BB">
        <w:rPr>
          <w:rtl/>
        </w:rPr>
        <w:t>ولاية</w:t>
      </w:r>
      <w:r>
        <w:rPr>
          <w:rtl/>
        </w:rPr>
        <w:t xml:space="preserve"> لنا أهل الب</w:t>
      </w:r>
      <w:r>
        <w:rPr>
          <w:rFonts w:hint="cs"/>
          <w:rtl/>
        </w:rPr>
        <w:t>ی</w:t>
      </w:r>
      <w:r>
        <w:rPr>
          <w:rFonts w:hint="eastAsia"/>
          <w:rtl/>
        </w:rPr>
        <w:t>ت؟قال</w:t>
      </w:r>
      <w:r>
        <w:rPr>
          <w:rtl/>
        </w:rPr>
        <w:t xml:space="preserve">:ذلک قد </w:t>
      </w:r>
      <w:r w:rsidR="004B4B77">
        <w:rPr>
          <w:rtl/>
        </w:rPr>
        <w:t>أعطي</w:t>
      </w:r>
      <w:r>
        <w:rPr>
          <w:rFonts w:hint="eastAsia"/>
          <w:rtl/>
        </w:rPr>
        <w:t>ته</w:t>
      </w:r>
      <w:r>
        <w:rPr>
          <w:rtl/>
        </w:rPr>
        <w:t xml:space="preserve"> و هذا لم أعطه فأنا أشکر ع</w:t>
      </w:r>
      <w:r w:rsidR="009B6D3C">
        <w:rPr>
          <w:rtl/>
        </w:rPr>
        <w:t>لي</w:t>
      </w:r>
      <w:r>
        <w:rPr>
          <w:rtl/>
        </w:rPr>
        <w:t xml:space="preserve"> ما </w:t>
      </w:r>
      <w:r w:rsidR="004B4B77">
        <w:rPr>
          <w:rtl/>
        </w:rPr>
        <w:t>أعطي</w:t>
      </w:r>
      <w:r>
        <w:rPr>
          <w:rFonts w:hint="eastAsia"/>
          <w:rtl/>
        </w:rPr>
        <w:t>ت</w:t>
      </w:r>
      <w:r>
        <w:rPr>
          <w:rtl/>
        </w:rPr>
        <w:t xml:space="preserve"> و أسأل ردّ ما منعت،فقال </w:t>
      </w:r>
      <w:r w:rsidR="00D665AA" w:rsidRPr="00D665AA">
        <w:rPr>
          <w:rStyle w:val="libAlaemChar"/>
          <w:rtl/>
        </w:rPr>
        <w:t>عليه‌السلام</w:t>
      </w:r>
      <w:r>
        <w:rPr>
          <w:rtl/>
        </w:rPr>
        <w:t>:أحسنت أعطوه أل</w:t>
      </w:r>
      <w:r w:rsidR="004B4B77">
        <w:rPr>
          <w:rtl/>
        </w:rPr>
        <w:t>في</w:t>
      </w:r>
      <w:r>
        <w:rPr>
          <w:rtl/>
        </w:rPr>
        <w:t xml:space="preserve"> درهم و قال:اصرفها </w:t>
      </w:r>
      <w:r w:rsidR="004B4B77">
        <w:rPr>
          <w:rtl/>
        </w:rPr>
        <w:t>في</w:t>
      </w:r>
      <w:r>
        <w:rPr>
          <w:rtl/>
        </w:rPr>
        <w:t xml:space="preserve"> کذا،</w:t>
      </w:r>
      <w:r w:rsidR="00167E25">
        <w:rPr>
          <w:rFonts w:hint="cs"/>
          <w:rtl/>
        </w:rPr>
        <w:t>یعني</w:t>
      </w:r>
      <w:r>
        <w:rPr>
          <w:rtl/>
        </w:rPr>
        <w:t xml:space="preserve"> </w:t>
      </w:r>
      <w:r w:rsidR="004B4B77">
        <w:rPr>
          <w:rtl/>
        </w:rPr>
        <w:t>في</w:t>
      </w:r>
      <w:r>
        <w:rPr>
          <w:rtl/>
        </w:rPr>
        <w:t xml:space="preserve"> العفص فانّه متاع </w:t>
      </w:r>
      <w:r>
        <w:rPr>
          <w:rFonts w:hint="cs"/>
          <w:rtl/>
        </w:rPr>
        <w:t>ی</w:t>
      </w:r>
      <w:r>
        <w:rPr>
          <w:rFonts w:hint="eastAsia"/>
          <w:rtl/>
        </w:rPr>
        <w:t>ابس</w:t>
      </w:r>
      <w:r>
        <w:rPr>
          <w:rtl/>
        </w:rPr>
        <w:t xml:space="preserve"> </w:t>
      </w:r>
      <w:r w:rsidR="00643081">
        <w:rPr>
          <w:rStyle w:val="libFootnotenumChar"/>
          <w:rtl/>
        </w:rPr>
        <w:t>(5)</w:t>
      </w:r>
      <w:r>
        <w:rPr>
          <w:rtl/>
        </w:rPr>
        <w:t>.</w:t>
      </w:r>
    </w:p>
    <w:p w:rsidR="00D94CCA" w:rsidRDefault="00A33C4B" w:rsidP="00A050D0">
      <w:pPr>
        <w:pStyle w:val="libCenterBold1"/>
        <w:rPr>
          <w:rtl/>
        </w:rPr>
      </w:pPr>
      <w:r>
        <w:rPr>
          <w:rFonts w:hint="eastAsia"/>
          <w:rtl/>
        </w:rPr>
        <w:t>سخاء</w:t>
      </w:r>
      <w:r>
        <w:rPr>
          <w:rtl/>
        </w:rPr>
        <w:t xml:space="preserve"> الرضا </w:t>
      </w:r>
      <w:r w:rsidR="00D665AA" w:rsidRPr="00D665AA">
        <w:rPr>
          <w:rStyle w:val="libAlaemChar"/>
          <w:rtl/>
        </w:rPr>
        <w:t>عليه‌السلام</w:t>
      </w:r>
      <w:r>
        <w:rPr>
          <w:rtl/>
        </w:rPr>
        <w:t xml:space="preserve"> و ال</w:t>
      </w:r>
      <w:r w:rsidR="00B42BAC">
        <w:rPr>
          <w:rtl/>
        </w:rPr>
        <w:t>أئمة</w:t>
      </w:r>
      <w:r>
        <w:rPr>
          <w:rtl/>
        </w:rPr>
        <w:t xml:space="preserve"> من أولاده </w:t>
      </w:r>
      <w:r w:rsidR="00763D20" w:rsidRPr="00763D20">
        <w:rPr>
          <w:rStyle w:val="libAlaemChar"/>
          <w:rtl/>
        </w:rPr>
        <w:t>عليهم‌السلام</w:t>
      </w:r>
    </w:p>
    <w:p w:rsidR="00D94CCA" w:rsidRDefault="00A33C4B" w:rsidP="00A33C4B">
      <w:pPr>
        <w:pStyle w:val="libNormal"/>
        <w:rPr>
          <w:rtl/>
        </w:rPr>
      </w:pPr>
      <w:r>
        <w:rPr>
          <w:rFonts w:hint="eastAsia"/>
          <w:rtl/>
        </w:rPr>
        <w:t>حک</w:t>
      </w:r>
      <w:r w:rsidR="009D0B59">
        <w:rPr>
          <w:rFonts w:hint="eastAsia"/>
          <w:rtl/>
        </w:rPr>
        <w:t>اي</w:t>
      </w:r>
      <w:r>
        <w:rPr>
          <w:rFonts w:hint="eastAsia"/>
          <w:rtl/>
        </w:rPr>
        <w:t>ات</w:t>
      </w:r>
      <w:r>
        <w:rPr>
          <w:rtl/>
        </w:rPr>
        <w:t xml:space="preserve"> من سخاء الرضا </w:t>
      </w:r>
      <w:r w:rsidR="00D665AA" w:rsidRPr="00D665AA">
        <w:rPr>
          <w:rStyle w:val="libAlaemChar"/>
          <w:rtl/>
        </w:rPr>
        <w:t>عليه‌السلام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050D0">
        <w:rPr>
          <w:rStyle w:val="libFootnote0Char"/>
          <w:rFonts w:hint="cs"/>
          <w:rtl/>
        </w:rPr>
        <w:t xml:space="preserve"> ق:11/39/262-264،ج:48/101-110.</w:t>
      </w:r>
    </w:p>
    <w:p w:rsidR="00643081" w:rsidRPr="00643081" w:rsidRDefault="00643081" w:rsidP="00643081">
      <w:pPr>
        <w:pStyle w:val="libLine"/>
        <w:rPr>
          <w:rStyle w:val="libFootnote0Char"/>
          <w:rtl/>
        </w:rPr>
      </w:pPr>
      <w:r w:rsidRPr="00643081">
        <w:rPr>
          <w:rStyle w:val="libFootnote0Char"/>
          <w:rFonts w:hint="eastAsia"/>
          <w:rtl/>
        </w:rPr>
        <w:t>(2)</w:t>
      </w:r>
      <w:r w:rsidR="00A050D0">
        <w:rPr>
          <w:rStyle w:val="libFootnote0Char"/>
          <w:rFonts w:hint="cs"/>
          <w:rtl/>
        </w:rPr>
        <w:t xml:space="preserve"> ق:11/43/307،ج:48/248.</w:t>
      </w:r>
    </w:p>
    <w:p w:rsidR="00643081" w:rsidRPr="00643081" w:rsidRDefault="00643081" w:rsidP="00643081">
      <w:pPr>
        <w:pStyle w:val="libLine"/>
        <w:rPr>
          <w:rStyle w:val="libFootnote0Char"/>
          <w:rtl/>
        </w:rPr>
      </w:pPr>
      <w:r w:rsidRPr="00643081">
        <w:rPr>
          <w:rStyle w:val="libFootnote0Char"/>
          <w:rFonts w:hint="eastAsia"/>
          <w:rtl/>
        </w:rPr>
        <w:t>(3)</w:t>
      </w:r>
      <w:r w:rsidR="00A050D0">
        <w:rPr>
          <w:rStyle w:val="libFootnote0Char"/>
          <w:rFonts w:hint="cs"/>
          <w:rtl/>
        </w:rPr>
        <w:t xml:space="preserve"> ق:11/43/262،ج:48/103.</w:t>
      </w:r>
    </w:p>
    <w:p w:rsidR="00643081" w:rsidRPr="00A050D0" w:rsidRDefault="00643081" w:rsidP="00A050D0">
      <w:pPr>
        <w:pStyle w:val="libFootnote0"/>
        <w:rPr>
          <w:rtl/>
        </w:rPr>
      </w:pPr>
      <w:r w:rsidRPr="00643081">
        <w:rPr>
          <w:rStyle w:val="libFootnote0Char"/>
          <w:rFonts w:hint="eastAsia"/>
          <w:rtl/>
        </w:rPr>
        <w:t>(4)</w:t>
      </w:r>
      <w:r w:rsidR="00A050D0">
        <w:rPr>
          <w:rStyle w:val="libFootnote0Char"/>
          <w:rFonts w:hint="cs"/>
          <w:rtl/>
        </w:rPr>
        <w:t xml:space="preserve"> ق:11/43/305،ج:48/240.</w:t>
      </w:r>
    </w:p>
    <w:p w:rsidR="00A050D0" w:rsidRPr="00A050D0" w:rsidRDefault="00A050D0" w:rsidP="00A050D0">
      <w:pPr>
        <w:pStyle w:val="libFootnote0"/>
        <w:rPr>
          <w:rtl/>
        </w:rPr>
      </w:pPr>
      <w:r>
        <w:rPr>
          <w:rFonts w:hint="cs"/>
          <w:rtl/>
        </w:rPr>
        <w:t>(5) ق:كتاب العشرة/87/230،ج:75/415.</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قضاؤه</w:t>
      </w:r>
      <w:r>
        <w:rPr>
          <w:rtl/>
        </w:rPr>
        <w:t xml:space="preserve"> د</w:t>
      </w:r>
      <w:r>
        <w:rPr>
          <w:rFonts w:hint="cs"/>
          <w:rtl/>
        </w:rPr>
        <w:t>ی</w:t>
      </w:r>
      <w:r>
        <w:rPr>
          <w:rFonts w:hint="eastAsia"/>
          <w:rtl/>
        </w:rPr>
        <w:t>ن</w:t>
      </w:r>
      <w:r>
        <w:rPr>
          <w:rtl/>
        </w:rPr>
        <w:t xml:space="preserve"> </w:t>
      </w:r>
      <w:r w:rsidR="004B4B77">
        <w:rPr>
          <w:rtl/>
        </w:rPr>
        <w:t>أبي</w:t>
      </w:r>
      <w:r>
        <w:rPr>
          <w:rtl/>
        </w:rPr>
        <w:t xml:space="preserve"> محمّد ال</w:t>
      </w:r>
      <w:r w:rsidR="00A050D0">
        <w:rPr>
          <w:rtl/>
        </w:rPr>
        <w:t>غفاري</w:t>
      </w:r>
      <w:r>
        <w:rPr>
          <w:rtl/>
        </w:rPr>
        <w:t xml:space="preserve"> و کان د</w:t>
      </w:r>
      <w:r>
        <w:rPr>
          <w:rFonts w:hint="cs"/>
          <w:rtl/>
        </w:rPr>
        <w:t>ی</w:t>
      </w:r>
      <w:r>
        <w:rPr>
          <w:rFonts w:hint="eastAsia"/>
          <w:rtl/>
        </w:rPr>
        <w:t>نا</w:t>
      </w:r>
      <w:r>
        <w:rPr>
          <w:rtl/>
        </w:rPr>
        <w:t xml:space="preserve"> ثق</w:t>
      </w:r>
      <w:r>
        <w:rPr>
          <w:rFonts w:hint="cs"/>
          <w:rtl/>
        </w:rPr>
        <w:t>ی</w:t>
      </w:r>
      <w:r>
        <w:rPr>
          <w:rFonts w:hint="eastAsia"/>
          <w:rtl/>
        </w:rPr>
        <w:t>لا</w:t>
      </w:r>
      <w:r>
        <w:rPr>
          <w:rtl/>
        </w:rPr>
        <w:t xml:space="preserve"> </w:t>
      </w:r>
      <w:r w:rsidR="00643081">
        <w:rPr>
          <w:rStyle w:val="libFootnotenumChar"/>
          <w:rtl/>
        </w:rPr>
        <w:t>(1)</w:t>
      </w:r>
      <w:r>
        <w:rPr>
          <w:rtl/>
        </w:rPr>
        <w:t>.</w:t>
      </w:r>
    </w:p>
    <w:p w:rsidR="00D94CCA" w:rsidRDefault="00A33C4B" w:rsidP="00A050D0">
      <w:pPr>
        <w:pStyle w:val="libNormal"/>
        <w:rPr>
          <w:rtl/>
        </w:rPr>
      </w:pPr>
      <w:r>
        <w:rPr>
          <w:rFonts w:hint="eastAsia"/>
          <w:rtl/>
        </w:rPr>
        <w:t>و</w:t>
      </w:r>
      <w:r>
        <w:rPr>
          <w:rtl/>
        </w:rPr>
        <w:t xml:space="preserve"> </w:t>
      </w:r>
      <w:r w:rsidR="004B4B77">
        <w:rPr>
          <w:rtl/>
        </w:rPr>
        <w:t>أعطي</w:t>
      </w:r>
      <w:r>
        <w:rPr>
          <w:rtl/>
        </w:rPr>
        <w:t xml:space="preserve"> </w:t>
      </w:r>
      <w:r w:rsidR="00167E25">
        <w:rPr>
          <w:rtl/>
        </w:rPr>
        <w:t>مائتي</w:t>
      </w:r>
      <w:r>
        <w:rPr>
          <w:rtl/>
        </w:rPr>
        <w:t xml:space="preserve"> د</w:t>
      </w:r>
      <w:r>
        <w:rPr>
          <w:rFonts w:hint="cs"/>
          <w:rtl/>
        </w:rPr>
        <w:t>ی</w:t>
      </w:r>
      <w:r>
        <w:rPr>
          <w:rFonts w:hint="eastAsia"/>
          <w:rtl/>
        </w:rPr>
        <w:t>نار</w:t>
      </w:r>
      <w:r>
        <w:rPr>
          <w:rtl/>
        </w:rPr>
        <w:t xml:space="preserve"> الرجل ال</w:t>
      </w:r>
      <w:r w:rsidR="00A050D0">
        <w:rPr>
          <w:rtl/>
        </w:rPr>
        <w:t>خراسانيّ</w:t>
      </w:r>
      <w:r>
        <w:rPr>
          <w:rtl/>
        </w:rPr>
        <w:t xml:space="preserve"> ال</w:t>
      </w:r>
      <w:r w:rsidR="004B4B77">
        <w:rPr>
          <w:rtl/>
        </w:rPr>
        <w:t>ذي</w:t>
      </w:r>
      <w:r>
        <w:rPr>
          <w:rtl/>
        </w:rPr>
        <w:t xml:space="preserve"> افتقد نفقته </w:t>
      </w:r>
      <w:r w:rsidR="004B4B77">
        <w:rPr>
          <w:rtl/>
        </w:rPr>
        <w:t>في</w:t>
      </w:r>
      <w:r>
        <w:rPr>
          <w:rtl/>
        </w:rPr>
        <w:t xml:space="preserve"> طر</w:t>
      </w:r>
      <w:r>
        <w:rPr>
          <w:rFonts w:hint="cs"/>
          <w:rtl/>
        </w:rPr>
        <w:t>ی</w:t>
      </w:r>
      <w:r>
        <w:rPr>
          <w:rFonts w:hint="eastAsia"/>
          <w:rtl/>
        </w:rPr>
        <w:t>ق</w:t>
      </w:r>
      <w:r>
        <w:rPr>
          <w:rtl/>
        </w:rPr>
        <w:t xml:space="preserve"> الحجّ </w:t>
      </w:r>
      <w:r w:rsidR="00643081">
        <w:rPr>
          <w:rStyle w:val="libFootnotenumChar"/>
          <w:rtl/>
        </w:rPr>
        <w:t>(2)</w:t>
      </w:r>
      <w:r>
        <w:rPr>
          <w:rtl/>
        </w:rPr>
        <w:t>.</w:t>
      </w:r>
    </w:p>
    <w:p w:rsidR="00D94CCA" w:rsidRDefault="00A33C4B" w:rsidP="00A33C4B">
      <w:pPr>
        <w:pStyle w:val="libNormal"/>
        <w:rPr>
          <w:rtl/>
        </w:rPr>
      </w:pPr>
      <w:r>
        <w:rPr>
          <w:rFonts w:hint="eastAsia"/>
          <w:rtl/>
        </w:rPr>
        <w:t>و</w:t>
      </w:r>
      <w:r>
        <w:rPr>
          <w:rtl/>
        </w:rPr>
        <w:t xml:space="preserve"> </w:t>
      </w:r>
      <w:r w:rsidR="004B4B77">
        <w:rPr>
          <w:rtl/>
        </w:rPr>
        <w:t>أعطي</w:t>
      </w:r>
      <w:r>
        <w:rPr>
          <w:rtl/>
        </w:rPr>
        <w:t xml:space="preserve"> أبا نؤاس </w:t>
      </w:r>
      <w:r w:rsidR="00712DE8">
        <w:rPr>
          <w:rtl/>
        </w:rPr>
        <w:t>ثلاثمائة</w:t>
      </w:r>
      <w:r>
        <w:rPr>
          <w:rtl/>
        </w:rPr>
        <w:t xml:space="preserve"> د</w:t>
      </w:r>
      <w:r>
        <w:rPr>
          <w:rFonts w:hint="cs"/>
          <w:rtl/>
        </w:rPr>
        <w:t>ی</w:t>
      </w:r>
      <w:r>
        <w:rPr>
          <w:rFonts w:hint="eastAsia"/>
          <w:rtl/>
        </w:rPr>
        <w:t>نار</w:t>
      </w:r>
      <w:r>
        <w:rPr>
          <w:rtl/>
        </w:rPr>
        <w:t xml:space="preserve"> و ال</w:t>
      </w:r>
      <w:r w:rsidR="00A050D0">
        <w:rPr>
          <w:rtl/>
        </w:rPr>
        <w:t>بغلة</w:t>
      </w:r>
      <w:r>
        <w:rPr>
          <w:rtl/>
        </w:rPr>
        <w:t xml:space="preserve"> </w:t>
      </w:r>
      <w:r w:rsidR="004B4B77">
        <w:rPr>
          <w:rtl/>
        </w:rPr>
        <w:t>التي</w:t>
      </w:r>
      <w:r>
        <w:rPr>
          <w:rtl/>
        </w:rPr>
        <w:t xml:space="preserve"> کان ر</w:t>
      </w:r>
      <w:r w:rsidR="007C7B27">
        <w:rPr>
          <w:rtl/>
        </w:rPr>
        <w:t>کبة</w:t>
      </w:r>
      <w:r>
        <w:rPr>
          <w:rtl/>
        </w:rPr>
        <w:t xml:space="preserve">ا </w:t>
      </w:r>
      <w:r w:rsidR="003261A0">
        <w:rPr>
          <w:rtl/>
        </w:rPr>
        <w:t>الى</w:t>
      </w:r>
      <w:r>
        <w:rPr>
          <w:rtl/>
        </w:rPr>
        <w:t xml:space="preserve"> غ</w:t>
      </w:r>
      <w:r>
        <w:rPr>
          <w:rFonts w:hint="cs"/>
          <w:rtl/>
        </w:rPr>
        <w:t>ی</w:t>
      </w:r>
      <w:r>
        <w:rPr>
          <w:rFonts w:hint="eastAsia"/>
          <w:rtl/>
        </w:rPr>
        <w:t>ر</w:t>
      </w:r>
      <w:r>
        <w:rPr>
          <w:rtl/>
        </w:rPr>
        <w:t xml:space="preserve"> ذلک من عط</w:t>
      </w:r>
      <w:r w:rsidR="009D0B59">
        <w:rPr>
          <w:rtl/>
        </w:rPr>
        <w:t>اي</w:t>
      </w:r>
      <w:r>
        <w:rPr>
          <w:rFonts w:hint="eastAsia"/>
          <w:rtl/>
        </w:rPr>
        <w:t>اه</w:t>
      </w:r>
      <w:r>
        <w:rPr>
          <w:rtl/>
        </w:rPr>
        <w:t xml:space="preserve"> لدعبل و إبرا</w:t>
      </w:r>
      <w:r w:rsidR="00B80428">
        <w:rPr>
          <w:rtl/>
        </w:rPr>
        <w:t>هي</w:t>
      </w:r>
      <w:r>
        <w:rPr>
          <w:rFonts w:hint="eastAsia"/>
          <w:rtl/>
        </w:rPr>
        <w:t>م</w:t>
      </w:r>
      <w:r>
        <w:rPr>
          <w:rtl/>
        </w:rPr>
        <w:t xml:space="preserve"> بن العباس،و قد </w:t>
      </w:r>
      <w:r w:rsidRPr="00A050D0">
        <w:rPr>
          <w:rtl/>
        </w:rPr>
        <w:t xml:space="preserve">تقدم </w:t>
      </w:r>
      <w:r w:rsidR="004B4B77" w:rsidRPr="00A050D0">
        <w:rPr>
          <w:rtl/>
        </w:rPr>
        <w:t>في</w:t>
      </w:r>
      <w:r w:rsidR="00643081" w:rsidRPr="00A050D0">
        <w:rPr>
          <w:rFonts w:hint="eastAsia"/>
          <w:rtl/>
        </w:rPr>
        <w:t>(</w:t>
      </w:r>
      <w:r w:rsidRPr="00A050D0">
        <w:rPr>
          <w:rFonts w:hint="eastAsia"/>
          <w:rtl/>
        </w:rPr>
        <w:t>برهم</w:t>
      </w:r>
      <w:r w:rsidR="00643081" w:rsidRPr="00A050D0">
        <w:rPr>
          <w:rFonts w:hint="eastAsia"/>
          <w:rtl/>
        </w:rPr>
        <w:t>)</w:t>
      </w:r>
      <w:r w:rsidRPr="00A050D0">
        <w:rPr>
          <w:rFonts w:hint="eastAsia"/>
          <w:rtl/>
        </w:rPr>
        <w:t>ال</w:t>
      </w:r>
      <w:r w:rsidR="00712DE8" w:rsidRPr="00A050D0">
        <w:rPr>
          <w:rFonts w:hint="eastAsia"/>
          <w:rtl/>
        </w:rPr>
        <w:t>إشارة</w:t>
      </w:r>
      <w:r>
        <w:rPr>
          <w:rtl/>
        </w:rPr>
        <w:t xml:space="preserve"> </w:t>
      </w:r>
      <w:r w:rsidR="003261A0">
        <w:rPr>
          <w:rtl/>
        </w:rPr>
        <w:t>الى</w:t>
      </w:r>
      <w:r>
        <w:rPr>
          <w:rtl/>
        </w:rPr>
        <w:t xml:space="preserve"> ذلک </w:t>
      </w:r>
      <w:r w:rsidR="00643081">
        <w:rPr>
          <w:rStyle w:val="libFootnotenumChar"/>
          <w:rtl/>
        </w:rPr>
        <w:t>(3)</w:t>
      </w:r>
      <w:r>
        <w:rPr>
          <w:rtl/>
        </w:rPr>
        <w:t>.</w:t>
      </w:r>
    </w:p>
    <w:p w:rsidR="00D94CCA" w:rsidRDefault="00A638DD" w:rsidP="00A33C4B">
      <w:pPr>
        <w:pStyle w:val="libNormal"/>
        <w:rPr>
          <w:rtl/>
        </w:rPr>
      </w:pPr>
      <w:r>
        <w:rPr>
          <w:rFonts w:hint="eastAsia"/>
          <w:rtl/>
        </w:rPr>
        <w:t>کتابة</w:t>
      </w:r>
      <w:r w:rsidR="00A33C4B">
        <w:rPr>
          <w:rtl/>
        </w:rPr>
        <w:t xml:space="preserve"> </w:t>
      </w:r>
      <w:r w:rsidR="00D665AA" w:rsidRPr="00D665AA">
        <w:rPr>
          <w:rStyle w:val="libAlaemChar"/>
          <w:rtl/>
        </w:rPr>
        <w:t>عليه‌السلام</w:t>
      </w:r>
      <w:r w:rsidR="00A33C4B">
        <w:rPr>
          <w:rtl/>
        </w:rPr>
        <w:t xml:space="preserve"> </w:t>
      </w:r>
      <w:r w:rsidR="003261A0">
        <w:rPr>
          <w:rtl/>
        </w:rPr>
        <w:t>الى</w:t>
      </w:r>
      <w:r w:rsidR="00A33C4B">
        <w:rPr>
          <w:rtl/>
        </w:rPr>
        <w:t xml:space="preserve"> </w:t>
      </w:r>
      <w:r w:rsidR="004B4B77">
        <w:rPr>
          <w:rtl/>
        </w:rPr>
        <w:t>أبي</w:t>
      </w:r>
      <w:r w:rsidR="00A33C4B">
        <w:rPr>
          <w:rtl/>
        </w:rPr>
        <w:t xml:space="preserve"> جعفر الجواد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أ</w:t>
      </w:r>
      <w:r w:rsidR="007522F7">
        <w:rPr>
          <w:rFonts w:hint="eastAsia"/>
          <w:rtl/>
        </w:rPr>
        <w:t>مرة</w:t>
      </w:r>
      <w:r w:rsidR="00A33C4B">
        <w:rPr>
          <w:rtl/>
        </w:rPr>
        <w:t xml:space="preserve"> بالخروج و الدخول من الباب الکب</w:t>
      </w:r>
      <w:r w:rsidR="00A33C4B">
        <w:rPr>
          <w:rFonts w:hint="cs"/>
          <w:rtl/>
        </w:rPr>
        <w:t>ی</w:t>
      </w:r>
      <w:r w:rsidR="00A33C4B">
        <w:rPr>
          <w:rFonts w:hint="eastAsia"/>
          <w:rtl/>
        </w:rPr>
        <w:t>ر</w:t>
      </w:r>
      <w:r w:rsidR="00A33C4B">
        <w:rPr>
          <w:rtl/>
        </w:rPr>
        <w:t xml:space="preserve"> و أن </w:t>
      </w:r>
      <w:r w:rsidR="00A33C4B">
        <w:rPr>
          <w:rFonts w:hint="cs"/>
          <w:rtl/>
        </w:rPr>
        <w:t>ی</w:t>
      </w:r>
      <w:r w:rsidR="006926E7">
        <w:rPr>
          <w:rFonts w:hint="eastAsia"/>
          <w:rtl/>
        </w:rPr>
        <w:t>عطي</w:t>
      </w:r>
      <w:r w:rsidR="00A33C4B">
        <w:rPr>
          <w:rtl/>
        </w:rPr>
        <w:t xml:space="preserve"> کلّ من سأله،و </w:t>
      </w:r>
      <w:r w:rsidR="00A33C4B" w:rsidRPr="00A050D0">
        <w:rPr>
          <w:rtl/>
        </w:rPr>
        <w:t xml:space="preserve">قد ذکرناه </w:t>
      </w:r>
      <w:r w:rsidR="004B4B77" w:rsidRPr="00A050D0">
        <w:rPr>
          <w:rtl/>
        </w:rPr>
        <w:t>في</w:t>
      </w:r>
      <w:r w:rsidR="00643081" w:rsidRPr="00A050D0">
        <w:rPr>
          <w:rFonts w:hint="eastAsia"/>
          <w:rtl/>
        </w:rPr>
        <w:t>(</w:t>
      </w:r>
      <w:r w:rsidR="00A33C4B" w:rsidRPr="00A050D0">
        <w:rPr>
          <w:rFonts w:hint="eastAsia"/>
          <w:rtl/>
        </w:rPr>
        <w:t>خلق</w:t>
      </w:r>
      <w:r w:rsidR="00643081" w:rsidRPr="00A050D0">
        <w:rPr>
          <w:rFonts w:hint="eastAsia"/>
          <w:rtl/>
        </w:rPr>
        <w:t>)</w:t>
      </w:r>
      <w:r w:rsidR="004B4B77" w:rsidRPr="00A050D0">
        <w:rPr>
          <w:rFonts w:hint="eastAsia"/>
          <w:rtl/>
        </w:rPr>
        <w:t>في</w:t>
      </w:r>
      <w:r w:rsidR="00A33C4B" w:rsidRPr="00A050D0">
        <w:rPr>
          <w:rtl/>
        </w:rPr>
        <w:t xml:space="preserve"> ذکر</w:t>
      </w:r>
      <w:r w:rsidR="00A33C4B">
        <w:rPr>
          <w:rtl/>
        </w:rPr>
        <w:t xml:space="preserve"> سخاء ال</w:t>
      </w:r>
      <w:r w:rsidR="004B4B77">
        <w:rPr>
          <w:rtl/>
        </w:rPr>
        <w:t>نبيّ</w:t>
      </w:r>
      <w:r w:rsidR="00A33C4B">
        <w:rPr>
          <w:rtl/>
        </w:rPr>
        <w:t xml:space="preserve"> </w:t>
      </w:r>
      <w:r w:rsidR="00D665AA" w:rsidRPr="00D665AA">
        <w:rPr>
          <w:rStyle w:val="libAlaemChar"/>
          <w:rtl/>
        </w:rPr>
        <w:t>صلى‌الله‌عليه‌وآله‌وسلم</w:t>
      </w:r>
      <w:r w:rsidR="00A33C4B">
        <w:rPr>
          <w:rtl/>
        </w:rPr>
        <w:t>.</w:t>
      </w:r>
    </w:p>
    <w:p w:rsidR="00D94CCA" w:rsidRDefault="004B4B77" w:rsidP="00A33C4B">
      <w:pPr>
        <w:pStyle w:val="libNormal"/>
        <w:rPr>
          <w:rtl/>
        </w:rPr>
      </w:pPr>
      <w:r>
        <w:rPr>
          <w:rFonts w:hint="eastAsia"/>
          <w:rtl/>
        </w:rPr>
        <w:t>في</w:t>
      </w:r>
      <w:r w:rsidR="00A33C4B">
        <w:rPr>
          <w:rtl/>
        </w:rPr>
        <w:t xml:space="preserve"> انّه </w:t>
      </w:r>
      <w:r>
        <w:rPr>
          <w:rtl/>
        </w:rPr>
        <w:t>أعطي</w:t>
      </w:r>
      <w:r w:rsidR="00A33C4B">
        <w:rPr>
          <w:rtl/>
        </w:rPr>
        <w:t xml:space="preserve"> </w:t>
      </w:r>
      <w:r>
        <w:rPr>
          <w:rtl/>
        </w:rPr>
        <w:t>عليّ</w:t>
      </w:r>
      <w:r w:rsidR="00A33C4B">
        <w:rPr>
          <w:rtl/>
        </w:rPr>
        <w:t xml:space="preserve"> ال</w:t>
      </w:r>
      <w:r w:rsidR="00A050D0">
        <w:rPr>
          <w:rtl/>
        </w:rPr>
        <w:t>هادي</w:t>
      </w:r>
      <w:r w:rsidR="00A33C4B">
        <w:rPr>
          <w:rtl/>
        </w:rPr>
        <w:t xml:space="preserve"> </w:t>
      </w:r>
      <w:r w:rsidR="00D665AA" w:rsidRPr="00D665AA">
        <w:rPr>
          <w:rStyle w:val="libAlaemChar"/>
          <w:rtl/>
        </w:rPr>
        <w:t>عليه‌السلام</w:t>
      </w:r>
      <w:r w:rsidR="00A33C4B">
        <w:rPr>
          <w:rtl/>
        </w:rPr>
        <w:t xml:space="preserve"> کلّ واحد من أحمد بن إسحاق و </w:t>
      </w:r>
      <w:r>
        <w:rPr>
          <w:rtl/>
        </w:rPr>
        <w:t>عليّ</w:t>
      </w:r>
      <w:r w:rsidR="00A33C4B">
        <w:rPr>
          <w:rtl/>
        </w:rPr>
        <w:t xml:space="preserve"> بن جعفر ال</w:t>
      </w:r>
      <w:r w:rsidR="00935265">
        <w:rPr>
          <w:rtl/>
        </w:rPr>
        <w:t>همداني</w:t>
      </w:r>
      <w:r w:rsidR="00A33C4B">
        <w:rPr>
          <w:rtl/>
        </w:rPr>
        <w:t xml:space="preserve"> و عثمان بن سع</w:t>
      </w:r>
      <w:r w:rsidR="00A33C4B">
        <w:rPr>
          <w:rFonts w:hint="cs"/>
          <w:rtl/>
        </w:rPr>
        <w:t>ی</w:t>
      </w:r>
      <w:r w:rsidR="00A33C4B">
        <w:rPr>
          <w:rFonts w:hint="eastAsia"/>
          <w:rtl/>
        </w:rPr>
        <w:t>د</w:t>
      </w:r>
      <w:r w:rsidR="00A33C4B">
        <w:rPr>
          <w:rtl/>
        </w:rPr>
        <w:t xml:space="preserve"> ثلاث</w:t>
      </w:r>
      <w:r w:rsidR="00A33C4B">
        <w:rPr>
          <w:rFonts w:hint="cs"/>
          <w:rtl/>
        </w:rPr>
        <w:t>ی</w:t>
      </w:r>
      <w:r w:rsidR="00A33C4B">
        <w:rPr>
          <w:rFonts w:hint="eastAsia"/>
          <w:rtl/>
        </w:rPr>
        <w:t>ن</w:t>
      </w:r>
      <w:r w:rsidR="00A33C4B">
        <w:rPr>
          <w:rtl/>
        </w:rPr>
        <w:t xml:space="preserve"> ألف د</w:t>
      </w:r>
      <w:r w:rsidR="00A33C4B">
        <w:rPr>
          <w:rFonts w:hint="cs"/>
          <w:rtl/>
        </w:rPr>
        <w:t>ی</w:t>
      </w:r>
      <w:r w:rsidR="00A33C4B">
        <w:rPr>
          <w:rFonts w:hint="eastAsia"/>
          <w:rtl/>
        </w:rPr>
        <w:t>نار</w:t>
      </w:r>
      <w:r w:rsidR="00A33C4B">
        <w:rPr>
          <w:rtl/>
        </w:rPr>
        <w:t xml:space="preserve"> </w:t>
      </w:r>
      <w:r w:rsidR="00643081">
        <w:rPr>
          <w:rStyle w:val="libFootnotenumChar"/>
          <w:rtl/>
        </w:rPr>
        <w:t>(4)</w:t>
      </w:r>
      <w:r w:rsidR="00A33C4B">
        <w:rPr>
          <w:rtl/>
        </w:rPr>
        <w:t>.</w:t>
      </w:r>
    </w:p>
    <w:p w:rsidR="00D94CCA" w:rsidRDefault="00A33C4B" w:rsidP="00A33C4B">
      <w:pPr>
        <w:pStyle w:val="libNormal"/>
        <w:rPr>
          <w:rtl/>
        </w:rPr>
      </w:pPr>
      <w:r>
        <w:rPr>
          <w:rFonts w:hint="eastAsia"/>
          <w:rtl/>
        </w:rPr>
        <w:t>و</w:t>
      </w:r>
      <w:r>
        <w:rPr>
          <w:rtl/>
        </w:rPr>
        <w:t xml:space="preserve"> </w:t>
      </w:r>
      <w:r w:rsidR="004B4B77">
        <w:rPr>
          <w:rtl/>
        </w:rPr>
        <w:t>أعطي</w:t>
      </w:r>
      <w:r>
        <w:rPr>
          <w:rtl/>
        </w:rPr>
        <w:t xml:space="preserve"> الرجل ال</w:t>
      </w:r>
      <w:r w:rsidR="004B4B77">
        <w:rPr>
          <w:rtl/>
        </w:rPr>
        <w:t>ذي</w:t>
      </w:r>
      <w:r>
        <w:rPr>
          <w:rtl/>
        </w:rPr>
        <w:t xml:space="preserve"> قصده لأداء د</w:t>
      </w:r>
      <w:r>
        <w:rPr>
          <w:rFonts w:hint="cs"/>
          <w:rtl/>
        </w:rPr>
        <w:t>ی</w:t>
      </w:r>
      <w:r>
        <w:rPr>
          <w:rFonts w:hint="eastAsia"/>
          <w:rtl/>
        </w:rPr>
        <w:t>نه</w:t>
      </w:r>
      <w:r>
        <w:rPr>
          <w:rtl/>
        </w:rPr>
        <w:t xml:space="preserve"> من أهل ال</w:t>
      </w:r>
      <w:r w:rsidR="004B4B77">
        <w:rPr>
          <w:rtl/>
        </w:rPr>
        <w:t>كوفة</w:t>
      </w:r>
      <w:r>
        <w:rPr>
          <w:rtl/>
        </w:rPr>
        <w:t xml:space="preserve"> ثلاث</w:t>
      </w:r>
      <w:r>
        <w:rPr>
          <w:rFonts w:hint="cs"/>
          <w:rtl/>
        </w:rPr>
        <w:t>ی</w:t>
      </w:r>
      <w:r>
        <w:rPr>
          <w:rFonts w:hint="eastAsia"/>
          <w:rtl/>
        </w:rPr>
        <w:t>ن</w:t>
      </w:r>
      <w:r>
        <w:rPr>
          <w:rtl/>
        </w:rPr>
        <w:t xml:space="preserve"> ألف درهم </w:t>
      </w:r>
      <w:r w:rsidR="00643081">
        <w:rPr>
          <w:rStyle w:val="libFootnotenumChar"/>
          <w:rtl/>
        </w:rPr>
        <w:t>(5)</w:t>
      </w:r>
      <w:r>
        <w:rPr>
          <w:rtl/>
        </w:rPr>
        <w:t>.</w:t>
      </w:r>
    </w:p>
    <w:p w:rsidR="00D94CCA" w:rsidRDefault="004B4B77" w:rsidP="00A33C4B">
      <w:pPr>
        <w:pStyle w:val="libNormal"/>
        <w:rPr>
          <w:rtl/>
        </w:rPr>
      </w:pPr>
      <w:r>
        <w:rPr>
          <w:rFonts w:hint="eastAsia"/>
          <w:rtl/>
        </w:rPr>
        <w:t>أعطي</w:t>
      </w:r>
      <w:r w:rsidR="00A33C4B">
        <w:rPr>
          <w:rtl/>
        </w:rPr>
        <w:t xml:space="preserve"> أبو محمّد </w:t>
      </w:r>
      <w:r w:rsidR="00D665AA" w:rsidRPr="00D665AA">
        <w:rPr>
          <w:rStyle w:val="libAlaemChar"/>
          <w:rtl/>
        </w:rPr>
        <w:t>عليه‌السلام</w:t>
      </w:r>
      <w:r w:rsidR="00A33C4B">
        <w:rPr>
          <w:rtl/>
        </w:rPr>
        <w:t xml:space="preserve"> </w:t>
      </w:r>
      <w:r>
        <w:rPr>
          <w:rtl/>
        </w:rPr>
        <w:t>عليّ</w:t>
      </w:r>
      <w:r w:rsidR="00A33C4B">
        <w:rPr>
          <w:rtl/>
        </w:rPr>
        <w:t xml:space="preserve"> بن إبرا</w:t>
      </w:r>
      <w:r w:rsidR="00B80428">
        <w:rPr>
          <w:rtl/>
        </w:rPr>
        <w:t>هي</w:t>
      </w:r>
      <w:r w:rsidR="00A33C4B">
        <w:rPr>
          <w:rFonts w:hint="eastAsia"/>
          <w:rtl/>
        </w:rPr>
        <w:t>م</w:t>
      </w:r>
      <w:r w:rsidR="00A33C4B">
        <w:rPr>
          <w:rtl/>
        </w:rPr>
        <w:t xml:space="preserve"> بن موس</w:t>
      </w:r>
      <w:r w:rsidR="00A33C4B">
        <w:rPr>
          <w:rFonts w:hint="cs"/>
          <w:rtl/>
        </w:rPr>
        <w:t>ی</w:t>
      </w:r>
      <w:r w:rsidR="00A33C4B">
        <w:rPr>
          <w:rtl/>
        </w:rPr>
        <w:t xml:space="preserve"> بن جعفر </w:t>
      </w:r>
      <w:r w:rsidR="006926E7">
        <w:rPr>
          <w:rtl/>
        </w:rPr>
        <w:t>خمسمائة</w:t>
      </w:r>
      <w:r w:rsidR="00A33C4B">
        <w:rPr>
          <w:rtl/>
        </w:rPr>
        <w:t xml:space="preserve"> درهم و </w:t>
      </w:r>
      <w:r>
        <w:rPr>
          <w:rtl/>
        </w:rPr>
        <w:t>أعطي</w:t>
      </w:r>
      <w:r w:rsidR="00A33C4B">
        <w:rPr>
          <w:rtl/>
        </w:rPr>
        <w:t xml:space="preserve"> </w:t>
      </w:r>
      <w:r w:rsidR="005F3CBA">
        <w:rPr>
          <w:rtl/>
        </w:rPr>
        <w:t>ابنة</w:t>
      </w:r>
      <w:r w:rsidR="00A33C4B">
        <w:rPr>
          <w:rtl/>
        </w:rPr>
        <w:t xml:space="preserve"> محمّد </w:t>
      </w:r>
      <w:r w:rsidR="00712DE8">
        <w:rPr>
          <w:rtl/>
        </w:rPr>
        <w:t>ثلاثمائة</w:t>
      </w:r>
      <w:r w:rsidR="00A33C4B">
        <w:rPr>
          <w:rtl/>
        </w:rPr>
        <w:t xml:space="preserve"> و کانا ع</w:t>
      </w:r>
      <w:r w:rsidR="009B6D3C">
        <w:rPr>
          <w:rtl/>
        </w:rPr>
        <w:t>لي</w:t>
      </w:r>
      <w:r w:rsidR="00A33C4B">
        <w:rPr>
          <w:rtl/>
        </w:rPr>
        <w:t xml:space="preserve"> الوقف </w:t>
      </w:r>
      <w:r w:rsidR="00643081">
        <w:rPr>
          <w:rStyle w:val="libFootnotenumChar"/>
          <w:rtl/>
        </w:rPr>
        <w:t>(6)</w:t>
      </w:r>
      <w:r w:rsidR="00A33C4B">
        <w:rPr>
          <w:rtl/>
        </w:rPr>
        <w:t>.</w:t>
      </w:r>
    </w:p>
    <w:p w:rsidR="00D94CCA" w:rsidRDefault="00A33C4B" w:rsidP="00A33C4B">
      <w:pPr>
        <w:pStyle w:val="libNormal"/>
        <w:rPr>
          <w:rtl/>
        </w:rPr>
      </w:pPr>
      <w:r>
        <w:rPr>
          <w:rFonts w:hint="eastAsia"/>
          <w:rtl/>
        </w:rPr>
        <w:t>الإرشاد</w:t>
      </w:r>
      <w:r>
        <w:rPr>
          <w:rtl/>
        </w:rPr>
        <w:t xml:space="preserve">: عطائه </w:t>
      </w:r>
      <w:r w:rsidR="00D665AA" w:rsidRPr="00D665AA">
        <w:rPr>
          <w:rStyle w:val="libAlaemChar"/>
          <w:rtl/>
        </w:rPr>
        <w:t>عليه‌السلام</w:t>
      </w:r>
      <w:r>
        <w:rPr>
          <w:rtl/>
        </w:rPr>
        <w:t xml:space="preserve"> لإسماع</w:t>
      </w:r>
      <w:r>
        <w:rPr>
          <w:rFonts w:hint="cs"/>
          <w:rtl/>
        </w:rPr>
        <w:t>ی</w:t>
      </w:r>
      <w:r>
        <w:rPr>
          <w:rFonts w:hint="eastAsia"/>
          <w:rtl/>
        </w:rPr>
        <w:t>ل</w:t>
      </w:r>
      <w:r>
        <w:rPr>
          <w:rtl/>
        </w:rPr>
        <w:t xml:space="preserve"> العباس</w:t>
      </w:r>
      <w:r>
        <w:rPr>
          <w:rFonts w:hint="cs"/>
          <w:rtl/>
        </w:rPr>
        <w:t>یّ</w:t>
      </w:r>
      <w:r>
        <w:rPr>
          <w:rtl/>
        </w:rPr>
        <w:t xml:space="preserve"> مع کذبه </w:t>
      </w:r>
      <w:r w:rsidR="004B4B77">
        <w:rPr>
          <w:rtl/>
        </w:rPr>
        <w:t>في</w:t>
      </w:r>
      <w:r>
        <w:rPr>
          <w:rtl/>
        </w:rPr>
        <w:t xml:space="preserve"> سؤاله </w:t>
      </w:r>
      <w:r w:rsidR="00A050D0">
        <w:rPr>
          <w:rtl/>
        </w:rPr>
        <w:t>مائة</w:t>
      </w:r>
      <w:r>
        <w:rPr>
          <w:rtl/>
        </w:rPr>
        <w:t xml:space="preserve"> د</w:t>
      </w:r>
      <w:r>
        <w:rPr>
          <w:rFonts w:hint="cs"/>
          <w:rtl/>
        </w:rPr>
        <w:t>ی</w:t>
      </w:r>
      <w:r>
        <w:rPr>
          <w:rFonts w:hint="eastAsia"/>
          <w:rtl/>
        </w:rPr>
        <w:t>نار</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عطائه</w:t>
      </w:r>
      <w:r>
        <w:rPr>
          <w:rtl/>
        </w:rPr>
        <w:t xml:space="preserve"> ل</w:t>
      </w:r>
      <w:r w:rsidR="004B4B77">
        <w:rPr>
          <w:rtl/>
        </w:rPr>
        <w:t>أبي</w:t>
      </w:r>
      <w:r>
        <w:rPr>
          <w:rtl/>
        </w:rPr>
        <w:t xml:space="preserve"> </w:t>
      </w:r>
      <w:r>
        <w:rPr>
          <w:rFonts w:hint="cs"/>
          <w:rtl/>
        </w:rPr>
        <w:t>ی</w:t>
      </w:r>
      <w:r>
        <w:rPr>
          <w:rFonts w:hint="eastAsia"/>
          <w:rtl/>
        </w:rPr>
        <w:t>وسف</w:t>
      </w:r>
      <w:r>
        <w:rPr>
          <w:rtl/>
        </w:rPr>
        <w:t xml:space="preserve"> شاعر المتوکل و کان فق</w:t>
      </w:r>
      <w:r>
        <w:rPr>
          <w:rFonts w:hint="cs"/>
          <w:rtl/>
        </w:rPr>
        <w:t>ی</w:t>
      </w:r>
      <w:r>
        <w:rPr>
          <w:rFonts w:hint="eastAsia"/>
          <w:rtl/>
        </w:rPr>
        <w:t>را</w:t>
      </w:r>
      <w:r>
        <w:rPr>
          <w:rtl/>
        </w:rPr>
        <w:t xml:space="preserve"> ولد له مولود </w:t>
      </w:r>
      <w:r w:rsidR="00167E25">
        <w:rPr>
          <w:rtl/>
        </w:rPr>
        <w:t>أربعمائة</w:t>
      </w:r>
      <w:r>
        <w:rPr>
          <w:rtl/>
        </w:rPr>
        <w:t xml:space="preserve"> درهم و إحسانه ل</w:t>
      </w:r>
      <w:r w:rsidR="00A050D0">
        <w:rPr>
          <w:rtl/>
        </w:rPr>
        <w:t>علويّ</w:t>
      </w:r>
      <w:r>
        <w:rPr>
          <w:rtl/>
        </w:rPr>
        <w:t xml:space="preserve"> خمس</w:t>
      </w:r>
      <w:r>
        <w:rPr>
          <w:rFonts w:hint="cs"/>
          <w:rtl/>
        </w:rPr>
        <w:t>ی</w:t>
      </w:r>
      <w:r>
        <w:rPr>
          <w:rFonts w:hint="eastAsia"/>
          <w:rtl/>
        </w:rPr>
        <w:t>ن</w:t>
      </w:r>
      <w:r>
        <w:rPr>
          <w:rtl/>
        </w:rPr>
        <w:t xml:space="preserve"> د</w:t>
      </w:r>
      <w:r>
        <w:rPr>
          <w:rFonts w:hint="cs"/>
          <w:rtl/>
        </w:rPr>
        <w:t>ی</w:t>
      </w:r>
      <w:r>
        <w:rPr>
          <w:rFonts w:hint="eastAsia"/>
          <w:rtl/>
        </w:rPr>
        <w:t>نارا</w:t>
      </w:r>
      <w:r>
        <w:rPr>
          <w:rtl/>
        </w:rPr>
        <w:t xml:space="preserve"> </w:t>
      </w:r>
      <w:r w:rsidR="00643081">
        <w:rPr>
          <w:rStyle w:val="libFootnotenumChar"/>
          <w:rtl/>
        </w:rPr>
        <w:t>(8)</w:t>
      </w:r>
      <w:r>
        <w:rPr>
          <w:rtl/>
        </w:rPr>
        <w:t>.</w:t>
      </w:r>
    </w:p>
    <w:p w:rsidR="00D94CCA" w:rsidRDefault="00A33C4B" w:rsidP="00A050D0">
      <w:pPr>
        <w:pStyle w:val="libNormal"/>
        <w:rPr>
          <w:rtl/>
        </w:rPr>
      </w:pPr>
      <w:r>
        <w:rPr>
          <w:rFonts w:hint="eastAsia"/>
          <w:rtl/>
        </w:rPr>
        <w:t>و</w:t>
      </w:r>
      <w:r>
        <w:rPr>
          <w:rtl/>
        </w:rPr>
        <w:t xml:space="preserve"> أمّا ما ورد من سخاء مولانا صاحب الزمان(صلوات اللّه ع</w:t>
      </w:r>
      <w:r w:rsidR="009B6D3C">
        <w:rPr>
          <w:rtl/>
        </w:rPr>
        <w:t>لي</w:t>
      </w:r>
      <w:r>
        <w:rPr>
          <w:rFonts w:hint="eastAsia"/>
          <w:rtl/>
        </w:rPr>
        <w:t>ه</w:t>
      </w:r>
      <w:r>
        <w:rPr>
          <w:rtl/>
        </w:rPr>
        <w:t>)و عط</w:t>
      </w:r>
      <w:r w:rsidR="009D0B59">
        <w:rPr>
          <w:rtl/>
        </w:rPr>
        <w:t>اي</w:t>
      </w:r>
      <w:r>
        <w:rPr>
          <w:rFonts w:hint="eastAsia"/>
          <w:rtl/>
        </w:rPr>
        <w:t>اه</w:t>
      </w:r>
      <w:r w:rsidR="00A050D0">
        <w:rPr>
          <w:rFonts w:hint="cs"/>
          <w:rtl/>
        </w:rPr>
        <w:t xml:space="preserve"> </w:t>
      </w:r>
      <w:r>
        <w:rPr>
          <w:rFonts w:hint="eastAsia"/>
          <w:rtl/>
        </w:rPr>
        <w:t>فلع</w:t>
      </w:r>
      <w:r w:rsidR="009B6D3C">
        <w:rPr>
          <w:rFonts w:hint="eastAsia"/>
          <w:rtl/>
        </w:rPr>
        <w:t>لي</w:t>
      </w:r>
      <w:r>
        <w:rPr>
          <w:rtl/>
        </w:rPr>
        <w:t xml:space="preserve"> أش</w:t>
      </w:r>
      <w:r>
        <w:rPr>
          <w:rFonts w:hint="cs"/>
          <w:rtl/>
        </w:rPr>
        <w:t>ی</w:t>
      </w:r>
      <w:r>
        <w:rPr>
          <w:rFonts w:hint="eastAsia"/>
          <w:rtl/>
        </w:rPr>
        <w:t>ر</w:t>
      </w:r>
      <w:r>
        <w:rPr>
          <w:rtl/>
        </w:rPr>
        <w:t xml:space="preserve"> </w:t>
      </w:r>
      <w:r w:rsidR="00265D50">
        <w:rPr>
          <w:rtl/>
        </w:rPr>
        <w:t>اليه</w:t>
      </w:r>
      <w:r>
        <w:rPr>
          <w:rtl/>
        </w:rPr>
        <w:t xml:space="preserve"> </w:t>
      </w:r>
      <w:r w:rsidR="004B4B77">
        <w:rPr>
          <w:rtl/>
        </w:rPr>
        <w:t>في</w:t>
      </w:r>
      <w:r>
        <w:rPr>
          <w:rtl/>
        </w:rPr>
        <w:t xml:space="preserve"> ذکر أحواله(صلوات اللّه ع</w:t>
      </w:r>
      <w:r w:rsidR="009B6D3C">
        <w:rPr>
          <w:rtl/>
        </w:rPr>
        <w:t>لي</w:t>
      </w:r>
      <w:r>
        <w:rPr>
          <w:rFonts w:hint="eastAsia"/>
          <w:rtl/>
        </w:rPr>
        <w:t>ه</w:t>
      </w:r>
      <w:r>
        <w:rPr>
          <w:rtl/>
        </w:rPr>
        <w:t>)</w:t>
      </w:r>
      <w:r w:rsidR="004B4B77" w:rsidRPr="00A050D0">
        <w:rPr>
          <w:rtl/>
        </w:rPr>
        <w:t>في</w:t>
      </w:r>
      <w:r w:rsidR="00643081" w:rsidRPr="00A050D0">
        <w:rPr>
          <w:rFonts w:hint="eastAsia"/>
          <w:rtl/>
        </w:rPr>
        <w:t>(</w:t>
      </w:r>
      <w:r w:rsidRPr="00A050D0">
        <w:rPr>
          <w:rFonts w:hint="eastAsia"/>
          <w:rtl/>
        </w:rPr>
        <w:t>هد</w:t>
      </w:r>
      <w:r w:rsidRPr="00A050D0">
        <w:rPr>
          <w:rFonts w:hint="cs"/>
          <w:rtl/>
        </w:rPr>
        <w:t>ی</w:t>
      </w:r>
      <w:r w:rsidR="00643081" w:rsidRPr="00A050D0">
        <w:rPr>
          <w:rFonts w:hint="eastAsia"/>
          <w:rtl/>
        </w:rPr>
        <w:t>)</w:t>
      </w:r>
      <w:r w:rsidRPr="00A050D0">
        <w:rPr>
          <w:rFonts w:hint="eastAsia"/>
          <w:rtl/>
        </w:rPr>
        <w:t>،و</w:t>
      </w:r>
      <w:r>
        <w:rPr>
          <w:rtl/>
        </w:rPr>
        <w:t xml:space="preserve"> لنتبرّک هنا بذکر </w:t>
      </w:r>
      <w:r w:rsidR="00B42BAC">
        <w:rPr>
          <w:rtl/>
        </w:rPr>
        <w:t>رو</w:t>
      </w:r>
      <w:r w:rsidR="009D0B59">
        <w:rPr>
          <w:rtl/>
        </w:rPr>
        <w:t>اي</w:t>
      </w:r>
      <w:r w:rsidR="00B42BAC">
        <w:rPr>
          <w:rtl/>
        </w:rPr>
        <w:t>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050D0">
        <w:rPr>
          <w:rStyle w:val="libFootnote0Char"/>
          <w:rFonts w:hint="cs"/>
          <w:rtl/>
        </w:rPr>
        <w:t xml:space="preserve"> ق:12/3/11،ج:49/38. ق:12/7/28،ج:49/97.</w:t>
      </w:r>
    </w:p>
    <w:p w:rsidR="00643081" w:rsidRPr="00643081" w:rsidRDefault="00643081" w:rsidP="00643081">
      <w:pPr>
        <w:pStyle w:val="libLine"/>
        <w:rPr>
          <w:rStyle w:val="libFootnote0Char"/>
          <w:rtl/>
        </w:rPr>
      </w:pPr>
      <w:r w:rsidRPr="00643081">
        <w:rPr>
          <w:rStyle w:val="libFootnote0Char"/>
          <w:rFonts w:hint="eastAsia"/>
          <w:rtl/>
        </w:rPr>
        <w:t>(2)</w:t>
      </w:r>
      <w:r w:rsidR="00A050D0">
        <w:rPr>
          <w:rStyle w:val="libFootnote0Char"/>
          <w:rFonts w:hint="cs"/>
          <w:rtl/>
        </w:rPr>
        <w:t xml:space="preserve"> ق:12/7/29،ج:49/101.</w:t>
      </w:r>
    </w:p>
    <w:p w:rsidR="00643081" w:rsidRPr="00643081" w:rsidRDefault="00643081" w:rsidP="00643081">
      <w:pPr>
        <w:pStyle w:val="libLine"/>
        <w:rPr>
          <w:rStyle w:val="libFootnote0Char"/>
          <w:rtl/>
        </w:rPr>
      </w:pPr>
      <w:r w:rsidRPr="00643081">
        <w:rPr>
          <w:rStyle w:val="libFootnote0Char"/>
          <w:rFonts w:hint="eastAsia"/>
          <w:rtl/>
        </w:rPr>
        <w:t>(3)</w:t>
      </w:r>
      <w:r w:rsidR="00A050D0">
        <w:rPr>
          <w:rStyle w:val="libFootnote0Char"/>
          <w:rFonts w:hint="cs"/>
          <w:rtl/>
        </w:rPr>
        <w:t xml:space="preserve"> ق:12/17/70،ج:49/235و236.</w:t>
      </w:r>
    </w:p>
    <w:p w:rsidR="00643081" w:rsidRPr="00A050D0" w:rsidRDefault="00643081" w:rsidP="00A050D0">
      <w:pPr>
        <w:pStyle w:val="libFootnote0"/>
        <w:rPr>
          <w:rtl/>
        </w:rPr>
      </w:pPr>
      <w:r w:rsidRPr="00643081">
        <w:rPr>
          <w:rStyle w:val="libFootnote0Char"/>
          <w:rFonts w:hint="eastAsia"/>
          <w:rtl/>
        </w:rPr>
        <w:t>(4)</w:t>
      </w:r>
      <w:r w:rsidR="00A050D0">
        <w:rPr>
          <w:rStyle w:val="libFootnote0Char"/>
          <w:rFonts w:hint="cs"/>
          <w:rtl/>
        </w:rPr>
        <w:t xml:space="preserve"> ق:12/31/139،ج:50/173.</w:t>
      </w:r>
    </w:p>
    <w:p w:rsidR="00A050D0" w:rsidRDefault="00A050D0" w:rsidP="00A050D0">
      <w:pPr>
        <w:pStyle w:val="libFootnote0"/>
        <w:rPr>
          <w:rtl/>
        </w:rPr>
      </w:pPr>
      <w:r>
        <w:rPr>
          <w:rFonts w:hint="cs"/>
          <w:rtl/>
        </w:rPr>
        <w:t>(5) ق:12/31/140،ج:50/175.</w:t>
      </w:r>
    </w:p>
    <w:p w:rsidR="00A050D0" w:rsidRDefault="00A050D0" w:rsidP="00A050D0">
      <w:pPr>
        <w:pStyle w:val="libFootnote0"/>
        <w:rPr>
          <w:rtl/>
        </w:rPr>
      </w:pPr>
      <w:r>
        <w:rPr>
          <w:rFonts w:hint="cs"/>
          <w:rtl/>
        </w:rPr>
        <w:t>(6) ق:12/37/164،ج:50/278.</w:t>
      </w:r>
    </w:p>
    <w:p w:rsidR="00A050D0" w:rsidRDefault="00A050D0" w:rsidP="00A050D0">
      <w:pPr>
        <w:pStyle w:val="libFootnote0"/>
        <w:rPr>
          <w:rtl/>
        </w:rPr>
      </w:pPr>
      <w:r>
        <w:rPr>
          <w:rFonts w:hint="cs"/>
          <w:rtl/>
        </w:rPr>
        <w:t>(7) ق:12/37/164،ج:50/280.</w:t>
      </w:r>
    </w:p>
    <w:p w:rsidR="00A050D0" w:rsidRPr="00A050D0" w:rsidRDefault="00A050D0" w:rsidP="00A050D0">
      <w:pPr>
        <w:pStyle w:val="libFootnote0"/>
        <w:rPr>
          <w:rtl/>
        </w:rPr>
      </w:pPr>
      <w:r>
        <w:rPr>
          <w:rFonts w:hint="cs"/>
          <w:rtl/>
        </w:rPr>
        <w:t>(8) ق:12/37/168،ج:50/294.</w:t>
      </w:r>
    </w:p>
    <w:p w:rsidR="00643081" w:rsidRDefault="00643081" w:rsidP="00A33C4B">
      <w:pPr>
        <w:pStyle w:val="libNormal"/>
        <w:rPr>
          <w:rtl/>
        </w:rPr>
      </w:pPr>
      <w:r>
        <w:rPr>
          <w:rFonts w:hint="eastAsia"/>
          <w:rtl/>
        </w:rPr>
        <w:br w:type="page"/>
      </w:r>
    </w:p>
    <w:p w:rsidR="00D94CCA" w:rsidRDefault="00A33C4B" w:rsidP="00A050D0">
      <w:pPr>
        <w:pStyle w:val="libNormal0"/>
        <w:rPr>
          <w:rtl/>
        </w:rPr>
      </w:pPr>
      <w:r w:rsidRPr="00A050D0">
        <w:rPr>
          <w:rtl/>
        </w:rPr>
        <w:lastRenderedPageBreak/>
        <w:t>(الخر</w:t>
      </w:r>
      <w:r w:rsidR="009D0B59" w:rsidRPr="00A050D0">
        <w:rPr>
          <w:rtl/>
        </w:rPr>
        <w:t>اي</w:t>
      </w:r>
      <w:r w:rsidRPr="00A050D0">
        <w:rPr>
          <w:rFonts w:hint="eastAsia"/>
          <w:rtl/>
        </w:rPr>
        <w:t>ج</w:t>
      </w:r>
      <w:r w:rsidRPr="00A050D0">
        <w:rPr>
          <w:rtl/>
        </w:rPr>
        <w:t>):</w:t>
      </w:r>
      <w:r w:rsidR="006926E7" w:rsidRPr="00A050D0">
        <w:rPr>
          <w:rtl/>
        </w:rPr>
        <w:t>روي</w:t>
      </w:r>
      <w:r w:rsidRPr="00A050D0">
        <w:rPr>
          <w:rtl/>
        </w:rPr>
        <w:t xml:space="preserve"> عن أحمد بن راشد عن بعض إخوانه من أهل المدائن قال: کنت مع ر</w:t>
      </w:r>
      <w:r w:rsidR="004B4B77" w:rsidRPr="00A050D0">
        <w:rPr>
          <w:rtl/>
        </w:rPr>
        <w:t>في</w:t>
      </w:r>
      <w:r w:rsidRPr="00A050D0">
        <w:rPr>
          <w:rFonts w:hint="eastAsia"/>
          <w:rtl/>
        </w:rPr>
        <w:t>ق</w:t>
      </w:r>
      <w:r w:rsidRPr="00A050D0">
        <w:rPr>
          <w:rtl/>
        </w:rPr>
        <w:t xml:space="preserve"> </w:t>
      </w:r>
      <w:r w:rsidR="009B6D3C" w:rsidRPr="00A050D0">
        <w:rPr>
          <w:rtl/>
        </w:rPr>
        <w:t>لي</w:t>
      </w:r>
      <w:r w:rsidRPr="00A050D0">
        <w:rPr>
          <w:rtl/>
        </w:rPr>
        <w:t xml:space="preserve"> حاجّا فإذا شاب قاعد ع</w:t>
      </w:r>
      <w:r w:rsidR="009B6D3C" w:rsidRPr="00A050D0">
        <w:rPr>
          <w:rtl/>
        </w:rPr>
        <w:t>لي</w:t>
      </w:r>
      <w:r w:rsidRPr="00A050D0">
        <w:rPr>
          <w:rFonts w:hint="eastAsia"/>
          <w:rtl/>
        </w:rPr>
        <w:t>ه</w:t>
      </w:r>
      <w:r w:rsidRPr="00A050D0">
        <w:rPr>
          <w:rtl/>
        </w:rPr>
        <w:t xml:space="preserve"> إزار و رداء فقوّمناهما </w:t>
      </w:r>
      <w:r w:rsidR="00A050D0">
        <w:rPr>
          <w:rtl/>
        </w:rPr>
        <w:t>مائة</w:t>
      </w:r>
      <w:r w:rsidRPr="00A050D0">
        <w:rPr>
          <w:rtl/>
        </w:rPr>
        <w:t xml:space="preserve"> و خمس</w:t>
      </w:r>
      <w:r w:rsidRPr="00A050D0">
        <w:rPr>
          <w:rFonts w:hint="cs"/>
          <w:rtl/>
        </w:rPr>
        <w:t>ی</w:t>
      </w:r>
      <w:r w:rsidRPr="00A050D0">
        <w:rPr>
          <w:rFonts w:hint="eastAsia"/>
          <w:rtl/>
        </w:rPr>
        <w:t>ن</w:t>
      </w:r>
      <w:r w:rsidRPr="00A050D0">
        <w:rPr>
          <w:rtl/>
        </w:rPr>
        <w:t xml:space="preserve"> د</w:t>
      </w:r>
      <w:r w:rsidRPr="00A050D0">
        <w:rPr>
          <w:rFonts w:hint="cs"/>
          <w:rtl/>
        </w:rPr>
        <w:t>ی</w:t>
      </w:r>
      <w:r w:rsidRPr="00A050D0">
        <w:rPr>
          <w:rFonts w:hint="eastAsia"/>
          <w:rtl/>
        </w:rPr>
        <w:t>نارا</w:t>
      </w:r>
      <w:r w:rsidRPr="00A050D0">
        <w:rPr>
          <w:rtl/>
        </w:rPr>
        <w:t xml:space="preserve"> و </w:t>
      </w:r>
      <w:r w:rsidR="004B4B77" w:rsidRPr="00A050D0">
        <w:rPr>
          <w:rtl/>
        </w:rPr>
        <w:t>في</w:t>
      </w:r>
      <w:r w:rsidRPr="00A050D0">
        <w:rPr>
          <w:rtl/>
        </w:rPr>
        <w:t xml:space="preserve"> رجله نعل صفراء ما ع</w:t>
      </w:r>
      <w:r w:rsidR="009B6D3C" w:rsidRPr="00A050D0">
        <w:rPr>
          <w:rtl/>
        </w:rPr>
        <w:t>لي</w:t>
      </w:r>
      <w:r w:rsidRPr="00A050D0">
        <w:rPr>
          <w:rFonts w:hint="eastAsia"/>
          <w:rtl/>
        </w:rPr>
        <w:t>ها</w:t>
      </w:r>
      <w:r w:rsidRPr="00A050D0">
        <w:rPr>
          <w:rtl/>
        </w:rPr>
        <w:t xml:space="preserve"> غبار و لا أثر السفر،فدنا منه سائل فتناول من الأرض ش</w:t>
      </w:r>
      <w:r w:rsidRPr="00A050D0">
        <w:rPr>
          <w:rFonts w:hint="cs"/>
          <w:rtl/>
        </w:rPr>
        <w:t>ی</w:t>
      </w:r>
      <w:r w:rsidRPr="00A050D0">
        <w:rPr>
          <w:rFonts w:hint="eastAsia"/>
          <w:rtl/>
        </w:rPr>
        <w:t>ئا</w:t>
      </w:r>
      <w:r w:rsidRPr="00A050D0">
        <w:rPr>
          <w:rtl/>
        </w:rPr>
        <w:t xml:space="preserve"> فأعطاه فأکثر السائل الدعا</w:t>
      </w:r>
      <w:r w:rsidRPr="00A050D0">
        <w:rPr>
          <w:rFonts w:hint="eastAsia"/>
          <w:rtl/>
        </w:rPr>
        <w:t>ء</w:t>
      </w:r>
      <w:r w:rsidRPr="00A050D0">
        <w:rPr>
          <w:rtl/>
        </w:rPr>
        <w:t xml:space="preserve"> و قام الشاب و ذهب و غاب فدنونا من السائل فقلنا:</w:t>
      </w:r>
      <w:r>
        <w:rPr>
          <w:rFonts w:hint="eastAsia"/>
          <w:rtl/>
        </w:rPr>
        <w:t>ما</w:t>
      </w:r>
      <w:r>
        <w:rPr>
          <w:rtl/>
        </w:rPr>
        <w:t xml:space="preserve"> أعطاک؟قال:</w:t>
      </w:r>
      <w:r w:rsidR="00167E25">
        <w:rPr>
          <w:rtl/>
        </w:rPr>
        <w:t>أعطاني</w:t>
      </w:r>
      <w:r>
        <w:rPr>
          <w:rtl/>
        </w:rPr>
        <w:t xml:space="preserve"> حصاه من ذهب قدّرناها عشر</w:t>
      </w:r>
      <w:r>
        <w:rPr>
          <w:rFonts w:hint="cs"/>
          <w:rtl/>
        </w:rPr>
        <w:t>ی</w:t>
      </w:r>
      <w:r>
        <w:rPr>
          <w:rFonts w:hint="eastAsia"/>
          <w:rtl/>
        </w:rPr>
        <w:t>ن</w:t>
      </w:r>
      <w:r>
        <w:rPr>
          <w:rtl/>
        </w:rPr>
        <w:t xml:space="preserve"> مثقالا،فقلت لصاحب</w:t>
      </w:r>
      <w:r>
        <w:rPr>
          <w:rFonts w:hint="cs"/>
          <w:rtl/>
        </w:rPr>
        <w:t>ی</w:t>
      </w:r>
      <w:r>
        <w:rPr>
          <w:rtl/>
        </w:rPr>
        <w:t>:</w:t>
      </w:r>
      <w:r>
        <w:rPr>
          <w:rFonts w:hint="eastAsia"/>
          <w:rtl/>
        </w:rPr>
        <w:t>مولانا</w:t>
      </w:r>
      <w:r>
        <w:rPr>
          <w:rtl/>
        </w:rPr>
        <w:t xml:space="preserve"> معنا و لا ن</w:t>
      </w:r>
      <w:r w:rsidR="004726EB">
        <w:rPr>
          <w:rtl/>
        </w:rPr>
        <w:t>عرفة</w:t>
      </w:r>
      <w:r>
        <w:rPr>
          <w:rtl/>
        </w:rPr>
        <w:t xml:space="preserve"> اذهب بنا </w:t>
      </w:r>
      <w:r w:rsidR="004B4B77">
        <w:rPr>
          <w:rtl/>
        </w:rPr>
        <w:t>في</w:t>
      </w:r>
      <w:r>
        <w:rPr>
          <w:rtl/>
        </w:rPr>
        <w:t xml:space="preserve"> طلبه،فطلبنا الموقف کلّه فلم نقدر ع</w:t>
      </w:r>
      <w:r w:rsidR="009B6D3C">
        <w:rPr>
          <w:rtl/>
        </w:rPr>
        <w:t>لي</w:t>
      </w:r>
      <w:r>
        <w:rPr>
          <w:rFonts w:hint="eastAsia"/>
          <w:rtl/>
        </w:rPr>
        <w:t>ه،فرجعنا</w:t>
      </w:r>
      <w:r>
        <w:rPr>
          <w:rtl/>
        </w:rPr>
        <w:t xml:space="preserve"> و سألنا عنه من کان حوله فقالوا:شابّ </w:t>
      </w:r>
      <w:r w:rsidR="00A050D0">
        <w:rPr>
          <w:rtl/>
        </w:rPr>
        <w:t>علويّ</w:t>
      </w:r>
      <w:r>
        <w:rPr>
          <w:rtl/>
        </w:rPr>
        <w:t xml:space="preserve"> من ال</w:t>
      </w:r>
      <w:r w:rsidR="009B6D3C">
        <w:rPr>
          <w:rtl/>
        </w:rPr>
        <w:t>مدینة</w:t>
      </w:r>
      <w:r>
        <w:rPr>
          <w:rtl/>
        </w:rPr>
        <w:t xml:space="preserve"> </w:t>
      </w:r>
      <w:r>
        <w:rPr>
          <w:rFonts w:hint="cs"/>
          <w:rtl/>
        </w:rPr>
        <w:t>ی</w:t>
      </w:r>
      <w:r>
        <w:rPr>
          <w:rFonts w:hint="eastAsia"/>
          <w:rtl/>
        </w:rPr>
        <w:t>حجّ</w:t>
      </w:r>
      <w:r>
        <w:rPr>
          <w:rtl/>
        </w:rPr>
        <w:t xml:space="preserve"> </w:t>
      </w:r>
      <w:r w:rsidR="004B4B77">
        <w:rPr>
          <w:rtl/>
        </w:rPr>
        <w:t>في</w:t>
      </w:r>
      <w:r>
        <w:rPr>
          <w:rtl/>
        </w:rPr>
        <w:t xml:space="preserve"> کلّ </w:t>
      </w:r>
      <w:r w:rsidR="00712DE8">
        <w:rPr>
          <w:rtl/>
        </w:rPr>
        <w:t>سنة</w:t>
      </w:r>
      <w:r>
        <w:rPr>
          <w:rtl/>
        </w:rPr>
        <w:t xml:space="preserve"> </w:t>
      </w:r>
      <w:r w:rsidR="00322099">
        <w:rPr>
          <w:rtl/>
        </w:rPr>
        <w:t>ماشي</w:t>
      </w:r>
      <w:r>
        <w:rPr>
          <w:rFonts w:hint="eastAsia"/>
          <w:rtl/>
        </w:rPr>
        <w:t>ا</w:t>
      </w:r>
      <w:r>
        <w:rPr>
          <w:rtl/>
        </w:rPr>
        <w:t xml:space="preserve"> </w:t>
      </w:r>
      <w:r w:rsidR="00643081">
        <w:rPr>
          <w:rStyle w:val="libFootnotenumChar"/>
          <w:rtl/>
        </w:rPr>
        <w:t>(1)</w:t>
      </w:r>
      <w:r>
        <w:rPr>
          <w:rtl/>
        </w:rPr>
        <w:t>.</w:t>
      </w:r>
    </w:p>
    <w:p w:rsidR="00D94CCA" w:rsidRDefault="00A33C4B" w:rsidP="00A050D0">
      <w:pPr>
        <w:pStyle w:val="libCenterBold1"/>
        <w:rPr>
          <w:rtl/>
        </w:rPr>
      </w:pPr>
      <w:r>
        <w:rPr>
          <w:rFonts w:hint="eastAsia"/>
          <w:rtl/>
        </w:rPr>
        <w:t>ال</w:t>
      </w:r>
      <w:r w:rsidR="00A050D0">
        <w:rPr>
          <w:rFonts w:hint="eastAsia"/>
          <w:rtl/>
        </w:rPr>
        <w:t>سخاوي</w:t>
      </w:r>
    </w:p>
    <w:p w:rsidR="00D94CCA" w:rsidRDefault="00A33C4B" w:rsidP="00A33C4B">
      <w:pPr>
        <w:pStyle w:val="libNormal"/>
        <w:rPr>
          <w:rtl/>
        </w:rPr>
      </w:pPr>
      <w:r w:rsidRPr="00A050D0">
        <w:rPr>
          <w:rStyle w:val="libBold1Char"/>
          <w:rFonts w:hint="eastAsia"/>
          <w:rtl/>
        </w:rPr>
        <w:t>أقول</w:t>
      </w:r>
      <w:r>
        <w:rPr>
          <w:rtl/>
        </w:rPr>
        <w:t>: ال</w:t>
      </w:r>
      <w:r w:rsidR="00A050D0">
        <w:rPr>
          <w:rtl/>
        </w:rPr>
        <w:t>سخاوي</w:t>
      </w:r>
      <w:r>
        <w:rPr>
          <w:rtl/>
        </w:rPr>
        <w:t xml:space="preserve"> أبو الحسن علم الد</w:t>
      </w:r>
      <w:r>
        <w:rPr>
          <w:rFonts w:hint="cs"/>
          <w:rtl/>
        </w:rPr>
        <w:t>ی</w:t>
      </w:r>
      <w:r>
        <w:rPr>
          <w:rFonts w:hint="eastAsia"/>
          <w:rtl/>
        </w:rPr>
        <w:t>ن</w:t>
      </w:r>
      <w:r>
        <w:rPr>
          <w:rtl/>
        </w:rPr>
        <w:t xml:space="preserve"> </w:t>
      </w:r>
      <w:r w:rsidR="004B4B77">
        <w:rPr>
          <w:rtl/>
        </w:rPr>
        <w:t>عليّ</w:t>
      </w:r>
      <w:r>
        <w:rPr>
          <w:rtl/>
        </w:rPr>
        <w:t xml:space="preserve"> بن محمّد بن عبد الصمد ال</w:t>
      </w:r>
      <w:r w:rsidR="00A050D0">
        <w:rPr>
          <w:rtl/>
        </w:rPr>
        <w:t>مصري</w:t>
      </w:r>
      <w:r>
        <w:rPr>
          <w:rtl/>
        </w:rPr>
        <w:t xml:space="preserve"> ال</w:t>
      </w:r>
      <w:r w:rsidR="004726EB">
        <w:rPr>
          <w:rtl/>
        </w:rPr>
        <w:t>نحوي</w:t>
      </w:r>
      <w:r>
        <w:rPr>
          <w:rtl/>
        </w:rPr>
        <w:t xml:space="preserve"> ش</w:t>
      </w:r>
      <w:r>
        <w:rPr>
          <w:rFonts w:hint="cs"/>
          <w:rtl/>
        </w:rPr>
        <w:t>ی</w:t>
      </w:r>
      <w:r>
        <w:rPr>
          <w:rFonts w:hint="eastAsia"/>
          <w:rtl/>
        </w:rPr>
        <w:t>خ</w:t>
      </w:r>
      <w:r>
        <w:rPr>
          <w:rtl/>
        </w:rPr>
        <w:t xml:space="preserve"> القرّاء و شارح الشاطب</w:t>
      </w:r>
      <w:r>
        <w:rPr>
          <w:rFonts w:hint="cs"/>
          <w:rtl/>
        </w:rPr>
        <w:t>یّ</w:t>
      </w:r>
      <w:r>
        <w:rPr>
          <w:rFonts w:hint="eastAsia"/>
          <w:rtl/>
        </w:rPr>
        <w:t>ه</w:t>
      </w:r>
      <w:r>
        <w:rPr>
          <w:rtl/>
        </w:rPr>
        <w:t xml:space="preserve"> و مفصل الزمخشر</w:t>
      </w:r>
      <w:r>
        <w:rPr>
          <w:rFonts w:hint="cs"/>
          <w:rtl/>
        </w:rPr>
        <w:t>ی</w:t>
      </w:r>
      <w:r>
        <w:rPr>
          <w:rtl/>
        </w:rPr>
        <w:t xml:space="preserve"> و غ</w:t>
      </w:r>
      <w:r>
        <w:rPr>
          <w:rFonts w:hint="cs"/>
          <w:rtl/>
        </w:rPr>
        <w:t>ی</w:t>
      </w:r>
      <w:r>
        <w:rPr>
          <w:rFonts w:hint="eastAsia"/>
          <w:rtl/>
        </w:rPr>
        <w:t>ره،</w:t>
      </w:r>
      <w:r>
        <w:rPr>
          <w:rtl/>
        </w:rPr>
        <w:t xml:space="preserve"> قال ابن خلّکان:</w:t>
      </w:r>
    </w:p>
    <w:p w:rsidR="00D94CCA" w:rsidRDefault="00A33C4B" w:rsidP="00A050D0">
      <w:pPr>
        <w:pStyle w:val="libNormal"/>
        <w:rPr>
          <w:rtl/>
        </w:rPr>
      </w:pPr>
      <w:r>
        <w:rPr>
          <w:rFonts w:hint="eastAsia"/>
          <w:rtl/>
        </w:rPr>
        <w:t>ر</w:t>
      </w:r>
      <w:r w:rsidR="009D0B59">
        <w:rPr>
          <w:rFonts w:hint="eastAsia"/>
          <w:rtl/>
        </w:rPr>
        <w:t>اي</w:t>
      </w:r>
      <w:r>
        <w:rPr>
          <w:rFonts w:hint="eastAsia"/>
          <w:rtl/>
        </w:rPr>
        <w:t>ته</w:t>
      </w:r>
      <w:r>
        <w:rPr>
          <w:rtl/>
        </w:rPr>
        <w:t xml:space="preserve"> بدمشق و الناس </w:t>
      </w:r>
      <w:r>
        <w:rPr>
          <w:rFonts w:hint="cs"/>
          <w:rtl/>
        </w:rPr>
        <w:t>ی</w:t>
      </w:r>
      <w:r>
        <w:rPr>
          <w:rFonts w:hint="eastAsia"/>
          <w:rtl/>
        </w:rPr>
        <w:t>زدحمون</w:t>
      </w:r>
      <w:r>
        <w:rPr>
          <w:rtl/>
        </w:rPr>
        <w:t xml:space="preserve"> ع</w:t>
      </w:r>
      <w:r w:rsidR="009B6D3C">
        <w:rPr>
          <w:rtl/>
        </w:rPr>
        <w:t>لي</w:t>
      </w:r>
      <w:r>
        <w:rPr>
          <w:rFonts w:hint="eastAsia"/>
          <w:rtl/>
        </w:rPr>
        <w:t>ه</w:t>
      </w:r>
      <w:r>
        <w:rPr>
          <w:rtl/>
        </w:rPr>
        <w:t xml:space="preserve"> </w:t>
      </w:r>
      <w:r w:rsidR="004B4B77">
        <w:rPr>
          <w:rtl/>
        </w:rPr>
        <w:t>في</w:t>
      </w:r>
      <w:r>
        <w:rPr>
          <w:rtl/>
        </w:rPr>
        <w:t xml:space="preserve"> الجامع لأجل ال</w:t>
      </w:r>
      <w:r w:rsidR="00A050D0">
        <w:rPr>
          <w:rtl/>
        </w:rPr>
        <w:t>قراءة</w:t>
      </w:r>
      <w:r>
        <w:rPr>
          <w:rtl/>
        </w:rPr>
        <w:t xml:space="preserve"> و لا تقع لواحد منه </w:t>
      </w:r>
      <w:r w:rsidR="00935265">
        <w:rPr>
          <w:rtl/>
        </w:rPr>
        <w:t>نوبة</w:t>
      </w:r>
      <w:r>
        <w:rPr>
          <w:rtl/>
        </w:rPr>
        <w:t xml:space="preserve"> الاّ بعد زمان،قال:و کانت حلقته عند قبر زکر</w:t>
      </w:r>
      <w:r>
        <w:rPr>
          <w:rFonts w:hint="cs"/>
          <w:rtl/>
        </w:rPr>
        <w:t>یّ</w:t>
      </w:r>
      <w:r>
        <w:rPr>
          <w:rFonts w:hint="eastAsia"/>
          <w:rtl/>
        </w:rPr>
        <w:t>ا</w:t>
      </w:r>
      <w:r>
        <w:rPr>
          <w:rtl/>
        </w:rPr>
        <w:t xml:space="preserve"> </w:t>
      </w:r>
      <w:r w:rsidR="00D665AA" w:rsidRPr="00D665AA">
        <w:rPr>
          <w:rStyle w:val="libAlaemChar"/>
          <w:rtl/>
        </w:rPr>
        <w:t>عليه‌السلام</w:t>
      </w:r>
      <w:r>
        <w:rPr>
          <w:rtl/>
        </w:rPr>
        <w:t>،</w:t>
      </w:r>
      <w:r w:rsidR="00DF76A0">
        <w:rPr>
          <w:rtl/>
        </w:rPr>
        <w:t>انتهى</w:t>
      </w:r>
      <w:r>
        <w:rPr>
          <w:rFonts w:hint="eastAsia"/>
          <w:rtl/>
        </w:rPr>
        <w:t>؛تو</w:t>
      </w:r>
      <w:r w:rsidR="004B4B77">
        <w:rPr>
          <w:rFonts w:hint="eastAsia"/>
          <w:rtl/>
        </w:rPr>
        <w:t>في</w:t>
      </w:r>
      <w:r>
        <w:rPr>
          <w:rtl/>
        </w:rPr>
        <w:t xml:space="preserve"> بدمشق </w:t>
      </w:r>
      <w:r w:rsidR="00712DE8">
        <w:rPr>
          <w:rtl/>
        </w:rPr>
        <w:t>سنة</w:t>
      </w:r>
      <w:r w:rsidRPr="00A050D0">
        <w:rPr>
          <w:rtl/>
        </w:rPr>
        <w:t>(</w:t>
      </w:r>
      <w:r w:rsidR="00A050D0">
        <w:rPr>
          <w:rFonts w:hint="cs"/>
          <w:rtl/>
        </w:rPr>
        <w:t>643</w:t>
      </w:r>
      <w:r w:rsidRPr="00A050D0">
        <w:rPr>
          <w:rtl/>
        </w:rPr>
        <w:t>)</w:t>
      </w:r>
      <w:r>
        <w:rPr>
          <w:rtl/>
        </w:rPr>
        <w:t>و أنشد عند وفاته:</w:t>
      </w:r>
    </w:p>
    <w:tbl>
      <w:tblPr>
        <w:tblStyle w:val="TableGrid"/>
        <w:bidiVisual/>
        <w:tblW w:w="4562" w:type="pct"/>
        <w:tblInd w:w="384" w:type="dxa"/>
        <w:tblLook w:val="01E0"/>
      </w:tblPr>
      <w:tblGrid>
        <w:gridCol w:w="3545"/>
        <w:gridCol w:w="272"/>
        <w:gridCol w:w="3493"/>
      </w:tblGrid>
      <w:tr w:rsidR="00A050D0" w:rsidTr="000417EE">
        <w:trPr>
          <w:trHeight w:val="350"/>
        </w:trPr>
        <w:tc>
          <w:tcPr>
            <w:tcW w:w="3920" w:type="dxa"/>
            <w:shd w:val="clear" w:color="auto" w:fill="auto"/>
          </w:tcPr>
          <w:p w:rsidR="00A050D0" w:rsidRDefault="00A050D0" w:rsidP="000417EE">
            <w:pPr>
              <w:pStyle w:val="libPoem"/>
            </w:pPr>
            <w:r>
              <w:rPr>
                <w:rFonts w:hint="eastAsia"/>
                <w:rtl/>
              </w:rPr>
              <w:t>قالوا</w:t>
            </w:r>
            <w:r>
              <w:rPr>
                <w:rtl/>
              </w:rPr>
              <w:t xml:space="preserve"> غدا نأتي د</w:t>
            </w:r>
            <w:r>
              <w:rPr>
                <w:rFonts w:hint="cs"/>
                <w:rtl/>
              </w:rPr>
              <w:t>ی</w:t>
            </w:r>
            <w:r>
              <w:rPr>
                <w:rFonts w:hint="eastAsia"/>
                <w:rtl/>
              </w:rPr>
              <w:t>ار</w:t>
            </w:r>
            <w:r>
              <w:rPr>
                <w:rtl/>
              </w:rPr>
              <w:t xml:space="preserve"> الحم</w:t>
            </w:r>
            <w:r>
              <w:rPr>
                <w:rFonts w:hint="cs"/>
                <w:rtl/>
              </w:rPr>
              <w:t>ی</w:t>
            </w:r>
            <w:r w:rsidRPr="00725071">
              <w:rPr>
                <w:rStyle w:val="libPoemTiniChar0"/>
                <w:rtl/>
              </w:rPr>
              <w:br/>
              <w:t> </w:t>
            </w:r>
          </w:p>
        </w:tc>
        <w:tc>
          <w:tcPr>
            <w:tcW w:w="279" w:type="dxa"/>
            <w:shd w:val="clear" w:color="auto" w:fill="auto"/>
          </w:tcPr>
          <w:p w:rsidR="00A050D0" w:rsidRDefault="00A050D0" w:rsidP="000417EE">
            <w:pPr>
              <w:pStyle w:val="libPoem"/>
              <w:rPr>
                <w:rtl/>
              </w:rPr>
            </w:pPr>
          </w:p>
        </w:tc>
        <w:tc>
          <w:tcPr>
            <w:tcW w:w="3881" w:type="dxa"/>
            <w:shd w:val="clear" w:color="auto" w:fill="auto"/>
          </w:tcPr>
          <w:p w:rsidR="00A050D0" w:rsidRDefault="00A050D0" w:rsidP="000417EE">
            <w:pPr>
              <w:pStyle w:val="libPoem"/>
            </w:pPr>
            <w:r>
              <w:rPr>
                <w:rFonts w:hint="eastAsia"/>
                <w:rtl/>
              </w:rPr>
              <w:t>و</w:t>
            </w:r>
            <w:r>
              <w:rPr>
                <w:rtl/>
              </w:rPr>
              <w:t xml:space="preserve"> </w:t>
            </w:r>
            <w:r>
              <w:rPr>
                <w:rFonts w:hint="cs"/>
                <w:rtl/>
              </w:rPr>
              <w:t>ی</w:t>
            </w:r>
            <w:r>
              <w:rPr>
                <w:rFonts w:hint="eastAsia"/>
                <w:rtl/>
              </w:rPr>
              <w:t>نزل</w:t>
            </w:r>
            <w:r>
              <w:rPr>
                <w:rtl/>
              </w:rPr>
              <w:t xml:space="preserve"> الرکب بمغناهم</w:t>
            </w:r>
            <w:r w:rsidRPr="00725071">
              <w:rPr>
                <w:rStyle w:val="libPoemTiniChar0"/>
                <w:rtl/>
              </w:rPr>
              <w:br/>
              <w:t> </w:t>
            </w:r>
          </w:p>
        </w:tc>
      </w:tr>
      <w:tr w:rsidR="00A050D0" w:rsidTr="000417EE">
        <w:trPr>
          <w:trHeight w:val="350"/>
        </w:trPr>
        <w:tc>
          <w:tcPr>
            <w:tcW w:w="3920" w:type="dxa"/>
          </w:tcPr>
          <w:p w:rsidR="00A050D0" w:rsidRDefault="00A050D0" w:rsidP="000417EE">
            <w:pPr>
              <w:pStyle w:val="libPoem"/>
            </w:pPr>
            <w:r>
              <w:rPr>
                <w:rFonts w:hint="eastAsia"/>
                <w:rtl/>
              </w:rPr>
              <w:t>و</w:t>
            </w:r>
            <w:r>
              <w:rPr>
                <w:rtl/>
              </w:rPr>
              <w:t xml:space="preserve"> کلّ من کان مط</w:t>
            </w:r>
            <w:r>
              <w:rPr>
                <w:rFonts w:hint="cs"/>
                <w:rtl/>
              </w:rPr>
              <w:t>ی</w:t>
            </w:r>
            <w:r>
              <w:rPr>
                <w:rFonts w:hint="eastAsia"/>
                <w:rtl/>
              </w:rPr>
              <w:t>عا</w:t>
            </w:r>
            <w:r>
              <w:rPr>
                <w:rtl/>
              </w:rPr>
              <w:t xml:space="preserve"> لهم</w:t>
            </w:r>
            <w:r w:rsidRPr="00725071">
              <w:rPr>
                <w:rStyle w:val="libPoemTiniChar0"/>
                <w:rtl/>
              </w:rPr>
              <w:br/>
              <w:t> </w:t>
            </w:r>
          </w:p>
        </w:tc>
        <w:tc>
          <w:tcPr>
            <w:tcW w:w="279" w:type="dxa"/>
          </w:tcPr>
          <w:p w:rsidR="00A050D0" w:rsidRDefault="00A050D0" w:rsidP="000417EE">
            <w:pPr>
              <w:pStyle w:val="libPoem"/>
              <w:rPr>
                <w:rtl/>
              </w:rPr>
            </w:pPr>
          </w:p>
        </w:tc>
        <w:tc>
          <w:tcPr>
            <w:tcW w:w="3881" w:type="dxa"/>
          </w:tcPr>
          <w:p w:rsidR="00A050D0" w:rsidRDefault="00A050D0" w:rsidP="000417EE">
            <w:pPr>
              <w:pStyle w:val="libPoem"/>
            </w:pPr>
            <w:r>
              <w:rPr>
                <w:rFonts w:hint="eastAsia"/>
                <w:rtl/>
              </w:rPr>
              <w:t>أصبح</w:t>
            </w:r>
            <w:r>
              <w:rPr>
                <w:rtl/>
              </w:rPr>
              <w:t xml:space="preserve"> مسرورا ب</w:t>
            </w:r>
            <w:r w:rsidR="00341F87">
              <w:rPr>
                <w:rtl/>
              </w:rPr>
              <w:t>لقي</w:t>
            </w:r>
            <w:r>
              <w:rPr>
                <w:rFonts w:hint="eastAsia"/>
                <w:rtl/>
              </w:rPr>
              <w:t>اهم</w:t>
            </w:r>
            <w:r w:rsidRPr="00725071">
              <w:rPr>
                <w:rStyle w:val="libPoemTiniChar0"/>
                <w:rtl/>
              </w:rPr>
              <w:br/>
              <w:t> </w:t>
            </w:r>
          </w:p>
        </w:tc>
      </w:tr>
      <w:tr w:rsidR="00A050D0" w:rsidTr="000417EE">
        <w:trPr>
          <w:trHeight w:val="350"/>
        </w:trPr>
        <w:tc>
          <w:tcPr>
            <w:tcW w:w="3920" w:type="dxa"/>
          </w:tcPr>
          <w:p w:rsidR="00A050D0" w:rsidRDefault="00A050D0" w:rsidP="000417EE">
            <w:pPr>
              <w:pStyle w:val="libPoem"/>
            </w:pPr>
            <w:r>
              <w:rPr>
                <w:rFonts w:hint="eastAsia"/>
                <w:rtl/>
              </w:rPr>
              <w:t>قلت</w:t>
            </w:r>
            <w:r>
              <w:rPr>
                <w:rtl/>
              </w:rPr>
              <w:t>: فلي ذنب فما ح</w:t>
            </w:r>
            <w:r>
              <w:rPr>
                <w:rFonts w:hint="cs"/>
                <w:rtl/>
              </w:rPr>
              <w:t>ی</w:t>
            </w:r>
            <w:r>
              <w:rPr>
                <w:rFonts w:hint="eastAsia"/>
                <w:rtl/>
              </w:rPr>
              <w:t>لت</w:t>
            </w:r>
            <w:r>
              <w:rPr>
                <w:rFonts w:hint="cs"/>
                <w:rtl/>
              </w:rPr>
              <w:t>ی</w:t>
            </w:r>
            <w:r w:rsidRPr="00725071">
              <w:rPr>
                <w:rStyle w:val="libPoemTiniChar0"/>
                <w:rtl/>
              </w:rPr>
              <w:br/>
              <w:t> </w:t>
            </w:r>
          </w:p>
        </w:tc>
        <w:tc>
          <w:tcPr>
            <w:tcW w:w="279" w:type="dxa"/>
          </w:tcPr>
          <w:p w:rsidR="00A050D0" w:rsidRDefault="00A050D0" w:rsidP="000417EE">
            <w:pPr>
              <w:pStyle w:val="libPoem"/>
              <w:rPr>
                <w:rtl/>
              </w:rPr>
            </w:pPr>
          </w:p>
        </w:tc>
        <w:tc>
          <w:tcPr>
            <w:tcW w:w="3881" w:type="dxa"/>
          </w:tcPr>
          <w:p w:rsidR="00A050D0" w:rsidRDefault="00A050D0" w:rsidP="000417EE">
            <w:pPr>
              <w:pStyle w:val="libPoem"/>
            </w:pPr>
            <w:r>
              <w:rPr>
                <w:rFonts w:hint="eastAsia"/>
                <w:rtl/>
              </w:rPr>
              <w:t>بأيّ</w:t>
            </w:r>
            <w:r>
              <w:rPr>
                <w:rtl/>
              </w:rPr>
              <w:t xml:space="preserve"> وجه أتلقّاهم؟</w:t>
            </w:r>
            <w:r w:rsidRPr="00725071">
              <w:rPr>
                <w:rStyle w:val="libPoemTiniChar0"/>
                <w:rtl/>
              </w:rPr>
              <w:br/>
              <w:t> </w:t>
            </w:r>
          </w:p>
        </w:tc>
      </w:tr>
      <w:tr w:rsidR="00A050D0" w:rsidTr="000417EE">
        <w:trPr>
          <w:trHeight w:val="350"/>
        </w:trPr>
        <w:tc>
          <w:tcPr>
            <w:tcW w:w="3920" w:type="dxa"/>
          </w:tcPr>
          <w:p w:rsidR="00A050D0" w:rsidRDefault="00A050D0" w:rsidP="000417EE">
            <w:pPr>
              <w:pStyle w:val="libPoem"/>
            </w:pPr>
            <w:r>
              <w:rPr>
                <w:rFonts w:hint="eastAsia"/>
                <w:rtl/>
              </w:rPr>
              <w:t>قالوا</w:t>
            </w:r>
            <w:r>
              <w:rPr>
                <w:rtl/>
              </w:rPr>
              <w:t>:</w:t>
            </w:r>
            <w:r w:rsidR="003261A0">
              <w:rPr>
                <w:rtl/>
              </w:rPr>
              <w:t>الى</w:t>
            </w:r>
            <w:r>
              <w:rPr>
                <w:rFonts w:hint="eastAsia"/>
                <w:rtl/>
              </w:rPr>
              <w:t>س</w:t>
            </w:r>
            <w:r>
              <w:rPr>
                <w:rtl/>
              </w:rPr>
              <w:t xml:space="preserve"> العفو من شأنهم</w:t>
            </w:r>
            <w:r w:rsidRPr="00725071">
              <w:rPr>
                <w:rStyle w:val="libPoemTiniChar0"/>
                <w:rtl/>
              </w:rPr>
              <w:br/>
              <w:t> </w:t>
            </w:r>
          </w:p>
        </w:tc>
        <w:tc>
          <w:tcPr>
            <w:tcW w:w="279" w:type="dxa"/>
          </w:tcPr>
          <w:p w:rsidR="00A050D0" w:rsidRDefault="00A050D0" w:rsidP="000417EE">
            <w:pPr>
              <w:pStyle w:val="libPoem"/>
              <w:rPr>
                <w:rtl/>
              </w:rPr>
            </w:pPr>
          </w:p>
        </w:tc>
        <w:tc>
          <w:tcPr>
            <w:tcW w:w="3881" w:type="dxa"/>
          </w:tcPr>
          <w:p w:rsidR="00A050D0" w:rsidRDefault="00A050D0" w:rsidP="000417EE">
            <w:pPr>
              <w:pStyle w:val="libPoem"/>
            </w:pPr>
            <w:r>
              <w:rPr>
                <w:rFonts w:hint="eastAsia"/>
                <w:rtl/>
              </w:rPr>
              <w:t>لا</w:t>
            </w:r>
            <w:r>
              <w:rPr>
                <w:rtl/>
              </w:rPr>
              <w:t xml:space="preserve"> س</w:t>
            </w:r>
            <w:r>
              <w:rPr>
                <w:rFonts w:hint="cs"/>
                <w:rtl/>
              </w:rPr>
              <w:t>یّ</w:t>
            </w:r>
            <w:r>
              <w:rPr>
                <w:rFonts w:hint="eastAsia"/>
                <w:rtl/>
              </w:rPr>
              <w:t>ما</w:t>
            </w:r>
            <w:r>
              <w:rPr>
                <w:rtl/>
              </w:rPr>
              <w:t xml:space="preserve"> عمّن ترجّاهم</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w:t>
      </w:r>
      <w:r w:rsidR="004B4B77">
        <w:rPr>
          <w:rtl/>
        </w:rPr>
        <w:t>ذي</w:t>
      </w:r>
      <w:r>
        <w:rPr>
          <w:rFonts w:hint="eastAsia"/>
          <w:rtl/>
        </w:rPr>
        <w:t>لها</w:t>
      </w:r>
      <w:r>
        <w:rPr>
          <w:rtl/>
        </w:rPr>
        <w:t xml:space="preserve"> العالم الأجل الس</w:t>
      </w:r>
      <w:r>
        <w:rPr>
          <w:rFonts w:hint="cs"/>
          <w:rtl/>
        </w:rPr>
        <w:t>یّ</w:t>
      </w:r>
      <w:r>
        <w:rPr>
          <w:rFonts w:hint="eastAsia"/>
          <w:rtl/>
        </w:rPr>
        <w:t>د</w:t>
      </w:r>
      <w:r>
        <w:rPr>
          <w:rtl/>
        </w:rPr>
        <w:t xml:space="preserve"> نصر اللّه ال</w:t>
      </w:r>
      <w:r w:rsidR="00A050D0">
        <w:rPr>
          <w:rtl/>
        </w:rPr>
        <w:t>حائري</w:t>
      </w:r>
      <w:r>
        <w:rPr>
          <w:rtl/>
        </w:rPr>
        <w:t xml:space="preserve"> بقوله:</w:t>
      </w:r>
    </w:p>
    <w:tbl>
      <w:tblPr>
        <w:tblStyle w:val="TableGrid"/>
        <w:bidiVisual/>
        <w:tblW w:w="4562" w:type="pct"/>
        <w:tblInd w:w="384" w:type="dxa"/>
        <w:tblLook w:val="01E0"/>
      </w:tblPr>
      <w:tblGrid>
        <w:gridCol w:w="3530"/>
        <w:gridCol w:w="272"/>
        <w:gridCol w:w="3508"/>
      </w:tblGrid>
      <w:tr w:rsidR="00A050D0" w:rsidTr="000417EE">
        <w:trPr>
          <w:trHeight w:val="350"/>
        </w:trPr>
        <w:tc>
          <w:tcPr>
            <w:tcW w:w="3920" w:type="dxa"/>
            <w:shd w:val="clear" w:color="auto" w:fill="auto"/>
          </w:tcPr>
          <w:p w:rsidR="00A050D0" w:rsidRDefault="00A050D0" w:rsidP="000417EE">
            <w:pPr>
              <w:pStyle w:val="libPoem"/>
            </w:pPr>
            <w:r>
              <w:rPr>
                <w:rFonts w:hint="eastAsia"/>
                <w:rtl/>
              </w:rPr>
              <w:t>فجئتهم</w:t>
            </w:r>
            <w:r>
              <w:rPr>
                <w:rtl/>
              </w:rPr>
              <w:t xml:space="preserve"> أسع</w:t>
            </w:r>
            <w:r>
              <w:rPr>
                <w:rFonts w:hint="cs"/>
                <w:rtl/>
              </w:rPr>
              <w:t>ی</w:t>
            </w:r>
            <w:r>
              <w:rPr>
                <w:rtl/>
              </w:rPr>
              <w:t xml:space="preserve"> </w:t>
            </w:r>
            <w:r w:rsidR="003261A0">
              <w:rPr>
                <w:rtl/>
              </w:rPr>
              <w:t>الى</w:t>
            </w:r>
            <w:r>
              <w:rPr>
                <w:rtl/>
              </w:rPr>
              <w:t xml:space="preserve"> بابهم</w:t>
            </w:r>
            <w:r w:rsidRPr="00725071">
              <w:rPr>
                <w:rStyle w:val="libPoemTiniChar0"/>
                <w:rtl/>
              </w:rPr>
              <w:br/>
              <w:t> </w:t>
            </w:r>
          </w:p>
        </w:tc>
        <w:tc>
          <w:tcPr>
            <w:tcW w:w="279" w:type="dxa"/>
            <w:shd w:val="clear" w:color="auto" w:fill="auto"/>
          </w:tcPr>
          <w:p w:rsidR="00A050D0" w:rsidRDefault="00A050D0" w:rsidP="000417EE">
            <w:pPr>
              <w:pStyle w:val="libPoem"/>
              <w:rPr>
                <w:rtl/>
              </w:rPr>
            </w:pPr>
          </w:p>
        </w:tc>
        <w:tc>
          <w:tcPr>
            <w:tcW w:w="3881" w:type="dxa"/>
            <w:shd w:val="clear" w:color="auto" w:fill="auto"/>
          </w:tcPr>
          <w:p w:rsidR="00A050D0" w:rsidRDefault="00A050D0" w:rsidP="000417EE">
            <w:pPr>
              <w:pStyle w:val="libPoem"/>
            </w:pPr>
            <w:r>
              <w:rPr>
                <w:rFonts w:hint="eastAsia"/>
                <w:rtl/>
              </w:rPr>
              <w:t>أرجوهم</w:t>
            </w:r>
            <w:r>
              <w:rPr>
                <w:rtl/>
              </w:rPr>
              <w:t xml:space="preserve"> طورا و أخشا</w:t>
            </w:r>
            <w:r>
              <w:rPr>
                <w:rFonts w:hint="cs"/>
                <w:rtl/>
              </w:rPr>
              <w:t>ه</w:t>
            </w:r>
            <w:r>
              <w:rPr>
                <w:rtl/>
              </w:rPr>
              <w:t>م</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w:t>
      </w:r>
      <w:r w:rsidR="00810611">
        <w:rPr>
          <w:rtl/>
        </w:rPr>
        <w:t>سخي</w:t>
      </w:r>
      <w:r>
        <w:rPr>
          <w:rFonts w:hint="eastAsia"/>
          <w:rtl/>
        </w:rPr>
        <w:t>،مق</w:t>
      </w:r>
      <w:r w:rsidR="00A638DD">
        <w:rPr>
          <w:rFonts w:hint="eastAsia"/>
          <w:rtl/>
        </w:rPr>
        <w:t>صورة</w:t>
      </w:r>
      <w:r>
        <w:rPr>
          <w:rtl/>
        </w:rPr>
        <w:t>:</w:t>
      </w:r>
      <w:r w:rsidR="00A050D0">
        <w:rPr>
          <w:rtl/>
        </w:rPr>
        <w:t>کورة</w:t>
      </w:r>
      <w:r>
        <w:rPr>
          <w:rtl/>
        </w:rPr>
        <w:t xml:space="preserve"> بمصر.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050D0">
        <w:rPr>
          <w:rStyle w:val="libFootnote0Char"/>
          <w:rFonts w:hint="cs"/>
          <w:rtl/>
        </w:rPr>
        <w:t xml:space="preserve"> ق:13/24/120،ج:52/59.</w:t>
      </w:r>
    </w:p>
    <w:p w:rsidR="00643081" w:rsidRDefault="00643081" w:rsidP="00A33C4B">
      <w:pPr>
        <w:pStyle w:val="libNormal"/>
        <w:rPr>
          <w:rtl/>
        </w:rPr>
      </w:pPr>
      <w:r>
        <w:rPr>
          <w:rFonts w:hint="eastAsia"/>
          <w:rtl/>
        </w:rPr>
        <w:br w:type="page"/>
      </w:r>
    </w:p>
    <w:p w:rsidR="00D94CCA" w:rsidRDefault="00A33C4B" w:rsidP="000417EE">
      <w:pPr>
        <w:pStyle w:val="Heading3Center"/>
        <w:rPr>
          <w:rtl/>
        </w:rPr>
      </w:pPr>
      <w:bookmarkStart w:id="7" w:name="_Toc473479052"/>
      <w:r>
        <w:rPr>
          <w:rFonts w:hint="eastAsia"/>
          <w:rtl/>
        </w:rPr>
        <w:lastRenderedPageBreak/>
        <w:t>باب</w:t>
      </w:r>
      <w:r>
        <w:rPr>
          <w:rtl/>
        </w:rPr>
        <w:t xml:space="preserve"> الس</w:t>
      </w:r>
      <w:r>
        <w:rPr>
          <w:rFonts w:hint="cs"/>
          <w:rtl/>
        </w:rPr>
        <w:t>ی</w:t>
      </w:r>
      <w:r>
        <w:rPr>
          <w:rFonts w:hint="eastAsia"/>
          <w:rtl/>
        </w:rPr>
        <w:t>ن</w:t>
      </w:r>
      <w:r>
        <w:rPr>
          <w:rtl/>
        </w:rPr>
        <w:t xml:space="preserve"> بعده الدال</w:t>
      </w:r>
      <w:bookmarkEnd w:id="7"/>
    </w:p>
    <w:p w:rsidR="00D94CCA" w:rsidRDefault="00A33C4B" w:rsidP="000417EE">
      <w:pPr>
        <w:pStyle w:val="libBold1"/>
        <w:rPr>
          <w:rtl/>
        </w:rPr>
      </w:pPr>
      <w:r>
        <w:rPr>
          <w:rFonts w:hint="eastAsia"/>
          <w:rtl/>
        </w:rPr>
        <w:t>سدب</w:t>
      </w:r>
      <w:r>
        <w:rPr>
          <w:rtl/>
        </w:rPr>
        <w:t>:</w:t>
      </w:r>
    </w:p>
    <w:p w:rsidR="00D94CCA" w:rsidRDefault="00A33C4B" w:rsidP="000417EE">
      <w:pPr>
        <w:pStyle w:val="libCenterBold1"/>
        <w:rPr>
          <w:rtl/>
        </w:rPr>
      </w:pPr>
      <w:r>
        <w:rPr>
          <w:rFonts w:hint="eastAsia"/>
          <w:rtl/>
        </w:rPr>
        <w:t>السداب</w:t>
      </w:r>
    </w:p>
    <w:p w:rsidR="00D94CCA" w:rsidRDefault="00A33C4B" w:rsidP="00A33C4B">
      <w:pPr>
        <w:pStyle w:val="libNormal"/>
        <w:rPr>
          <w:rtl/>
        </w:rPr>
      </w:pPr>
      <w:r>
        <w:rPr>
          <w:rFonts w:hint="eastAsia"/>
          <w:rtl/>
        </w:rPr>
        <w:t>باب</w:t>
      </w:r>
      <w:r>
        <w:rPr>
          <w:rtl/>
        </w:rPr>
        <w:t xml:space="preserve"> السداب </w:t>
      </w:r>
      <w:r w:rsidR="00643081">
        <w:rPr>
          <w:rStyle w:val="libFootnotenumChar"/>
          <w:rtl/>
        </w:rPr>
        <w:t>(1)</w:t>
      </w:r>
      <w:r>
        <w:rPr>
          <w:rtl/>
        </w:rPr>
        <w:t>.</w:t>
      </w:r>
    </w:p>
    <w:p w:rsidR="00D94CCA" w:rsidRDefault="00A33C4B" w:rsidP="000417EE">
      <w:pPr>
        <w:pStyle w:val="libNormal"/>
        <w:rPr>
          <w:rtl/>
        </w:rPr>
      </w:pPr>
      <w:r>
        <w:rPr>
          <w:rFonts w:hint="eastAsia"/>
          <w:rtl/>
        </w:rPr>
        <w:t>قال</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السداب ج</w:t>
      </w:r>
      <w:r>
        <w:rPr>
          <w:rFonts w:hint="cs"/>
          <w:rtl/>
        </w:rPr>
        <w:t>یّ</w:t>
      </w:r>
      <w:r>
        <w:rPr>
          <w:rFonts w:hint="eastAsia"/>
          <w:rtl/>
        </w:rPr>
        <w:t>د</w:t>
      </w:r>
      <w:r>
        <w:rPr>
          <w:rtl/>
        </w:rPr>
        <w:t xml:space="preserve"> لوجع الأذن؛</w:t>
      </w:r>
      <w:r w:rsidR="000417EE">
        <w:rPr>
          <w:rFonts w:hint="cs"/>
          <w:rtl/>
        </w:rPr>
        <w:t xml:space="preserve"> </w:t>
      </w:r>
      <w:r>
        <w:rPr>
          <w:rFonts w:hint="eastAsia"/>
          <w:rtl/>
        </w:rPr>
        <w:t>قال</w:t>
      </w:r>
      <w:r>
        <w:rPr>
          <w:rtl/>
        </w:rPr>
        <w:t xml:space="preserve"> ال</w:t>
      </w:r>
      <w:r w:rsidR="00A638DD">
        <w:rPr>
          <w:rtl/>
        </w:rPr>
        <w:t>مجلسي</w:t>
      </w:r>
      <w:r>
        <w:rPr>
          <w:rtl/>
        </w:rPr>
        <w:t>: نفعه لوجع الأذن مشهور ب</w:t>
      </w:r>
      <w:r>
        <w:rPr>
          <w:rFonts w:hint="cs"/>
          <w:rtl/>
        </w:rPr>
        <w:t>ی</w:t>
      </w:r>
      <w:r>
        <w:rPr>
          <w:rFonts w:hint="eastAsia"/>
          <w:rtl/>
        </w:rPr>
        <w:t>ن</w:t>
      </w:r>
      <w:r>
        <w:rPr>
          <w:rtl/>
        </w:rPr>
        <w:t xml:space="preserve"> الأطباء،قالوا:إذا قطر ماؤه </w:t>
      </w:r>
      <w:r w:rsidR="004B4B77">
        <w:rPr>
          <w:rtl/>
        </w:rPr>
        <w:t>في</w:t>
      </w:r>
      <w:r>
        <w:rPr>
          <w:rtl/>
        </w:rPr>
        <w:t xml:space="preserve"> الأذن </w:t>
      </w:r>
      <w:r>
        <w:rPr>
          <w:rFonts w:hint="cs"/>
          <w:rtl/>
        </w:rPr>
        <w:t>ی</w:t>
      </w:r>
      <w:r>
        <w:rPr>
          <w:rFonts w:hint="eastAsia"/>
          <w:rtl/>
        </w:rPr>
        <w:t>سکن</w:t>
      </w:r>
      <w:r>
        <w:rPr>
          <w:rtl/>
        </w:rPr>
        <w:t xml:space="preserve"> الوجع لا س</w:t>
      </w:r>
      <w:r>
        <w:rPr>
          <w:rFonts w:hint="cs"/>
          <w:rtl/>
        </w:rPr>
        <w:t>یّ</w:t>
      </w:r>
      <w:r>
        <w:rPr>
          <w:rFonts w:hint="eastAsia"/>
          <w:rtl/>
        </w:rPr>
        <w:t>ما</w:t>
      </w:r>
      <w:r>
        <w:rPr>
          <w:rtl/>
        </w:rPr>
        <w:t xml:space="preserve"> إذا غ</w:t>
      </w:r>
      <w:r w:rsidR="009B6D3C">
        <w:rPr>
          <w:rtl/>
        </w:rPr>
        <w:t>لي</w:t>
      </w:r>
      <w:r>
        <w:rPr>
          <w:rtl/>
        </w:rPr>
        <w:t xml:space="preserve"> </w:t>
      </w:r>
      <w:r w:rsidR="004B4B77">
        <w:rPr>
          <w:rtl/>
        </w:rPr>
        <w:t>في</w:t>
      </w:r>
      <w:r>
        <w:rPr>
          <w:rtl/>
        </w:rPr>
        <w:t xml:space="preserve"> قشر الرمّان.</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انّ </w:t>
      </w:r>
      <w:r w:rsidR="004B4B77">
        <w:rPr>
          <w:rtl/>
        </w:rPr>
        <w:t>في</w:t>
      </w:r>
      <w:r>
        <w:rPr>
          <w:rFonts w:hint="eastAsia"/>
          <w:rtl/>
        </w:rPr>
        <w:t>ه</w:t>
      </w:r>
      <w:r>
        <w:rPr>
          <w:rtl/>
        </w:rPr>
        <w:t xml:space="preserve"> منافع:</w:t>
      </w:r>
      <w:r w:rsidR="004B4B77">
        <w:rPr>
          <w:rtl/>
        </w:rPr>
        <w:t>زیادة</w:t>
      </w:r>
      <w:r>
        <w:rPr>
          <w:rtl/>
        </w:rPr>
        <w:t xml:space="preserve"> </w:t>
      </w:r>
      <w:r w:rsidR="004B4B77">
        <w:rPr>
          <w:rtl/>
        </w:rPr>
        <w:t>في</w:t>
      </w:r>
      <w:r>
        <w:rPr>
          <w:rtl/>
        </w:rPr>
        <w:t xml:space="preserve"> العقل و تو</w:t>
      </w:r>
      <w:r w:rsidR="004B4B77">
        <w:rPr>
          <w:rtl/>
        </w:rPr>
        <w:t>في</w:t>
      </w:r>
      <w:r>
        <w:rPr>
          <w:rFonts w:hint="eastAsia"/>
          <w:rtl/>
        </w:rPr>
        <w:t>ر</w:t>
      </w:r>
      <w:r>
        <w:rPr>
          <w:rtl/>
        </w:rPr>
        <w:t xml:space="preserve"> </w:t>
      </w:r>
      <w:r w:rsidR="004B4B77">
        <w:rPr>
          <w:rtl/>
        </w:rPr>
        <w:t>في</w:t>
      </w:r>
      <w:r>
        <w:rPr>
          <w:rtl/>
        </w:rPr>
        <w:t xml:space="preserve"> الدماغ غ</w:t>
      </w:r>
      <w:r>
        <w:rPr>
          <w:rFonts w:hint="cs"/>
          <w:rtl/>
        </w:rPr>
        <w:t>ی</w:t>
      </w:r>
      <w:r>
        <w:rPr>
          <w:rFonts w:hint="eastAsia"/>
          <w:rtl/>
        </w:rPr>
        <w:t>ر</w:t>
      </w:r>
      <w:r>
        <w:rPr>
          <w:rtl/>
        </w:rPr>
        <w:t xml:space="preserve"> انّه </w:t>
      </w:r>
      <w:r>
        <w:rPr>
          <w:rFonts w:hint="cs"/>
          <w:rtl/>
        </w:rPr>
        <w:t>ی</w:t>
      </w:r>
      <w:r>
        <w:rPr>
          <w:rFonts w:hint="eastAsia"/>
          <w:rtl/>
        </w:rPr>
        <w:t>نتن</w:t>
      </w:r>
      <w:r>
        <w:rPr>
          <w:rtl/>
        </w:rPr>
        <w:t xml:space="preserve"> ماء الظهر </w:t>
      </w:r>
      <w:r w:rsidR="00643081">
        <w:rPr>
          <w:rStyle w:val="libFootnotenumChar"/>
          <w:rtl/>
        </w:rPr>
        <w:t>(2)</w:t>
      </w:r>
      <w:r>
        <w:rPr>
          <w:rtl/>
        </w:rPr>
        <w:t>.</w:t>
      </w:r>
    </w:p>
    <w:p w:rsidR="00D94CCA" w:rsidRDefault="00A33C4B" w:rsidP="000417EE">
      <w:pPr>
        <w:pStyle w:val="libNormal"/>
        <w:rPr>
          <w:rtl/>
        </w:rPr>
      </w:pPr>
      <w:r w:rsidRPr="000417EE">
        <w:rPr>
          <w:rStyle w:val="libBold1Char"/>
          <w:rFonts w:hint="eastAsia"/>
          <w:rtl/>
        </w:rPr>
        <w:t>أقول</w:t>
      </w:r>
      <w:r>
        <w:rPr>
          <w:rtl/>
        </w:rPr>
        <w:t xml:space="preserve">: </w:t>
      </w:r>
      <w:r>
        <w:rPr>
          <w:rFonts w:hint="cs"/>
          <w:rtl/>
        </w:rPr>
        <w:t>ی</w:t>
      </w:r>
      <w:r>
        <w:rPr>
          <w:rFonts w:hint="eastAsia"/>
          <w:rtl/>
        </w:rPr>
        <w:t>نتن</w:t>
      </w:r>
      <w:r>
        <w:rPr>
          <w:rtl/>
        </w:rPr>
        <w:t xml:space="preserve"> بالمثنّا</w:t>
      </w:r>
      <w:r w:rsidR="000417EE">
        <w:rPr>
          <w:rFonts w:hint="cs"/>
          <w:rtl/>
        </w:rPr>
        <w:t>ة</w:t>
      </w:r>
      <w:r>
        <w:rPr>
          <w:rtl/>
        </w:rPr>
        <w:t xml:space="preserve"> ب</w:t>
      </w:r>
      <w:r>
        <w:rPr>
          <w:rFonts w:hint="cs"/>
          <w:rtl/>
        </w:rPr>
        <w:t>ی</w:t>
      </w:r>
      <w:r>
        <w:rPr>
          <w:rFonts w:hint="eastAsia"/>
          <w:rtl/>
        </w:rPr>
        <w:t>ن</w:t>
      </w:r>
      <w:r>
        <w:rPr>
          <w:rtl/>
        </w:rPr>
        <w:t xml:space="preserve"> النون</w:t>
      </w:r>
      <w:r>
        <w:rPr>
          <w:rFonts w:hint="cs"/>
          <w:rtl/>
        </w:rPr>
        <w:t>ی</w:t>
      </w:r>
      <w:r>
        <w:rPr>
          <w:rFonts w:hint="eastAsia"/>
          <w:rtl/>
        </w:rPr>
        <w:t>ن</w:t>
      </w:r>
      <w:r>
        <w:rPr>
          <w:rtl/>
        </w:rPr>
        <w:t xml:space="preserve"> کما </w:t>
      </w:r>
      <w:r w:rsidR="004B4B77">
        <w:rPr>
          <w:rtl/>
        </w:rPr>
        <w:t>في</w:t>
      </w:r>
      <w:r>
        <w:rPr>
          <w:rtl/>
        </w:rPr>
        <w:t xml:space="preserve"> الأصل،و الظاهر انّه </w:t>
      </w:r>
      <w:r>
        <w:rPr>
          <w:rFonts w:hint="cs"/>
          <w:rtl/>
        </w:rPr>
        <w:t>ی</w:t>
      </w:r>
      <w:r>
        <w:rPr>
          <w:rFonts w:hint="eastAsia"/>
          <w:rtl/>
        </w:rPr>
        <w:t>نثر</w:t>
      </w:r>
      <w:r>
        <w:rPr>
          <w:rtl/>
        </w:rPr>
        <w:t xml:space="preserve"> بال</w:t>
      </w:r>
      <w:r w:rsidR="000417EE">
        <w:rPr>
          <w:rtl/>
        </w:rPr>
        <w:t>مثلثة</w:t>
      </w:r>
      <w:r>
        <w:rPr>
          <w:rtl/>
        </w:rPr>
        <w:t xml:space="preserve"> بعد النون و </w:t>
      </w:r>
      <w:r w:rsidR="009B6D3C">
        <w:rPr>
          <w:rtl/>
        </w:rPr>
        <w:t>آخرة</w:t>
      </w:r>
      <w:r>
        <w:rPr>
          <w:rtl/>
        </w:rPr>
        <w:t xml:space="preserve"> راء،و السداب </w:t>
      </w:r>
      <w:r w:rsidR="004B4B77">
        <w:rPr>
          <w:rtl/>
        </w:rPr>
        <w:t>في</w:t>
      </w:r>
      <w:r>
        <w:rPr>
          <w:rtl/>
        </w:rPr>
        <w:t xml:space="preserve"> نسخ الحد</w:t>
      </w:r>
      <w:r>
        <w:rPr>
          <w:rFonts w:hint="cs"/>
          <w:rtl/>
        </w:rPr>
        <w:t>ی</w:t>
      </w:r>
      <w:r>
        <w:rPr>
          <w:rFonts w:hint="eastAsia"/>
          <w:rtl/>
        </w:rPr>
        <w:t>ث</w:t>
      </w:r>
      <w:r>
        <w:rPr>
          <w:rtl/>
        </w:rPr>
        <w:t xml:space="preserve"> و أکثر نسخ الطبّ بالدال ال</w:t>
      </w:r>
      <w:r w:rsidR="000417EE">
        <w:rPr>
          <w:rtl/>
        </w:rPr>
        <w:t>مهملة</w:t>
      </w:r>
      <w:r>
        <w:rPr>
          <w:rtl/>
        </w:rPr>
        <w:t xml:space="preserve">، و </w:t>
      </w:r>
      <w:r w:rsidR="004B4B77">
        <w:rPr>
          <w:rtl/>
        </w:rPr>
        <w:t>في</w:t>
      </w:r>
      <w:r>
        <w:rPr>
          <w:rtl/>
        </w:rPr>
        <w:t xml:space="preserve"> القاموس و بعض النسخ بال</w:t>
      </w:r>
      <w:r w:rsidR="000417EE">
        <w:rPr>
          <w:rtl/>
        </w:rPr>
        <w:t>معجمة</w:t>
      </w:r>
      <w:r>
        <w:rPr>
          <w:rtl/>
        </w:rPr>
        <w:t xml:space="preserve"> بعد الس</w:t>
      </w:r>
      <w:r>
        <w:rPr>
          <w:rFonts w:hint="cs"/>
          <w:rtl/>
        </w:rPr>
        <w:t>ی</w:t>
      </w:r>
      <w:r>
        <w:rPr>
          <w:rFonts w:hint="eastAsia"/>
          <w:rtl/>
        </w:rPr>
        <w:t>ن</w:t>
      </w:r>
      <w:r>
        <w:rPr>
          <w:rtl/>
        </w:rPr>
        <w:t xml:space="preserve"> ال</w:t>
      </w:r>
      <w:r w:rsidR="000417EE">
        <w:rPr>
          <w:rtl/>
        </w:rPr>
        <w:t>مهملة</w:t>
      </w:r>
      <w:r>
        <w:rPr>
          <w:rtl/>
        </w:rPr>
        <w:t xml:space="preserve"> ال</w:t>
      </w:r>
      <w:r w:rsidR="000417EE">
        <w:rPr>
          <w:rtl/>
        </w:rPr>
        <w:t>مفتوحة</w:t>
      </w:r>
      <w:r>
        <w:rPr>
          <w:rtl/>
        </w:rPr>
        <w:t>،و هو نبت کث</w:t>
      </w:r>
      <w:r>
        <w:rPr>
          <w:rFonts w:hint="cs"/>
          <w:rtl/>
        </w:rPr>
        <w:t>ی</w:t>
      </w:r>
      <w:r>
        <w:rPr>
          <w:rFonts w:hint="eastAsia"/>
          <w:rtl/>
        </w:rPr>
        <w:t>ر</w:t>
      </w:r>
      <w:r>
        <w:rPr>
          <w:rtl/>
        </w:rPr>
        <w:t xml:space="preserve"> ال</w:t>
      </w:r>
      <w:r w:rsidR="000417EE">
        <w:rPr>
          <w:rtl/>
        </w:rPr>
        <w:t>فائدة</w:t>
      </w:r>
      <w:r>
        <w:rPr>
          <w:rtl/>
        </w:rPr>
        <w:t xml:space="preserve"> </w:t>
      </w:r>
      <w:r>
        <w:rPr>
          <w:rFonts w:hint="cs"/>
          <w:rtl/>
        </w:rPr>
        <w:t>ی</w:t>
      </w:r>
      <w:r w:rsidR="00DF76A0">
        <w:rPr>
          <w:rFonts w:hint="eastAsia"/>
          <w:rtl/>
        </w:rPr>
        <w:t>سمّي</w:t>
      </w:r>
      <w:r>
        <w:rPr>
          <w:rtl/>
        </w:rPr>
        <w:t xml:space="preserve"> بال</w:t>
      </w:r>
      <w:r w:rsidR="004B4B77">
        <w:rPr>
          <w:rtl/>
        </w:rPr>
        <w:t>في</w:t>
      </w:r>
      <w:r>
        <w:rPr>
          <w:rFonts w:hint="eastAsia"/>
          <w:rtl/>
        </w:rPr>
        <w:t>جن</w:t>
      </w:r>
      <w:r>
        <w:rPr>
          <w:rtl/>
        </w:rPr>
        <w:t xml:space="preserve"> قالوا هو مقطع للبلغم محلّل للر</w:t>
      </w:r>
      <w:r>
        <w:rPr>
          <w:rFonts w:hint="cs"/>
          <w:rtl/>
        </w:rPr>
        <w:t>ی</w:t>
      </w:r>
      <w:r>
        <w:rPr>
          <w:rFonts w:hint="eastAsia"/>
          <w:rtl/>
        </w:rPr>
        <w:t>اح</w:t>
      </w:r>
      <w:r>
        <w:rPr>
          <w:rtl/>
        </w:rPr>
        <w:t xml:space="preserve"> </w:t>
      </w:r>
      <w:r>
        <w:rPr>
          <w:rFonts w:hint="cs"/>
          <w:rtl/>
        </w:rPr>
        <w:t>ی</w:t>
      </w:r>
      <w:r>
        <w:rPr>
          <w:rFonts w:hint="eastAsia"/>
          <w:rtl/>
        </w:rPr>
        <w:t>ذهب</w:t>
      </w:r>
      <w:r>
        <w:rPr>
          <w:rtl/>
        </w:rPr>
        <w:t xml:space="preserve"> ب</w:t>
      </w:r>
      <w:r w:rsidR="000417EE">
        <w:rPr>
          <w:rtl/>
        </w:rPr>
        <w:t>رائحة</w:t>
      </w:r>
      <w:r>
        <w:rPr>
          <w:rtl/>
        </w:rPr>
        <w:t xml:space="preserve"> الثوم و البصل،و </w:t>
      </w:r>
      <w:r>
        <w:rPr>
          <w:rFonts w:hint="cs"/>
          <w:rtl/>
        </w:rPr>
        <w:t>ی</w:t>
      </w:r>
      <w:r>
        <w:rPr>
          <w:rFonts w:hint="eastAsia"/>
          <w:rtl/>
        </w:rPr>
        <w:t>حلّل</w:t>
      </w:r>
      <w:r>
        <w:rPr>
          <w:rtl/>
        </w:rPr>
        <w:t xml:space="preserve"> الخناز</w:t>
      </w:r>
      <w:r>
        <w:rPr>
          <w:rFonts w:hint="cs"/>
          <w:rtl/>
        </w:rPr>
        <w:t>ی</w:t>
      </w:r>
      <w:r>
        <w:rPr>
          <w:rFonts w:hint="eastAsia"/>
          <w:rtl/>
        </w:rPr>
        <w:t>ر</w:t>
      </w:r>
      <w:r>
        <w:rPr>
          <w:rtl/>
        </w:rPr>
        <w:t xml:space="preserve"> و </w:t>
      </w:r>
      <w:r>
        <w:rPr>
          <w:rFonts w:hint="cs"/>
          <w:rtl/>
        </w:rPr>
        <w:t>ی</w:t>
      </w:r>
      <w:r>
        <w:rPr>
          <w:rFonts w:hint="eastAsia"/>
          <w:rtl/>
        </w:rPr>
        <w:t>نفع</w:t>
      </w:r>
      <w:r>
        <w:rPr>
          <w:rtl/>
        </w:rPr>
        <w:t xml:space="preserve"> من القولنج و أوجاع المفاصل،إن بخر الثوب بأ</w:t>
      </w:r>
      <w:r w:rsidR="00167E25">
        <w:rPr>
          <w:rtl/>
        </w:rPr>
        <w:t>صلة</w:t>
      </w:r>
      <w:r>
        <w:rPr>
          <w:rtl/>
        </w:rPr>
        <w:t xml:space="preserve"> لم تبق </w:t>
      </w:r>
      <w:r w:rsidR="004B4B77">
        <w:rPr>
          <w:rtl/>
        </w:rPr>
        <w:t>في</w:t>
      </w:r>
      <w:r>
        <w:rPr>
          <w:rFonts w:hint="eastAsia"/>
          <w:rtl/>
        </w:rPr>
        <w:t>ه</w:t>
      </w:r>
      <w:r>
        <w:rPr>
          <w:rtl/>
        </w:rPr>
        <w:t xml:space="preserve"> القمل،</w:t>
      </w:r>
      <w:r w:rsidR="003261A0">
        <w:rPr>
          <w:rtl/>
        </w:rPr>
        <w:t>الى</w:t>
      </w:r>
      <w:r>
        <w:rPr>
          <w:rtl/>
        </w:rPr>
        <w:t xml:space="preserve"> غ</w:t>
      </w:r>
      <w:r>
        <w:rPr>
          <w:rFonts w:hint="cs"/>
          <w:rtl/>
        </w:rPr>
        <w:t>ی</w:t>
      </w:r>
      <w:r>
        <w:rPr>
          <w:rFonts w:hint="eastAsia"/>
          <w:rtl/>
        </w:rPr>
        <w:t>ر</w:t>
      </w:r>
      <w:r>
        <w:rPr>
          <w:rtl/>
        </w:rPr>
        <w:t xml:space="preserve"> ذلک.</w:t>
      </w:r>
    </w:p>
    <w:p w:rsidR="00D94CCA" w:rsidRDefault="00A33C4B" w:rsidP="000417EE">
      <w:pPr>
        <w:pStyle w:val="libBold1"/>
        <w:rPr>
          <w:rtl/>
        </w:rPr>
      </w:pPr>
      <w:r>
        <w:rPr>
          <w:rFonts w:hint="eastAsia"/>
          <w:rtl/>
        </w:rPr>
        <w:t>سدد</w:t>
      </w:r>
    </w:p>
    <w:p w:rsidR="00D94CCA" w:rsidRDefault="00A33C4B" w:rsidP="000417EE">
      <w:pPr>
        <w:pStyle w:val="libCenterBold1"/>
        <w:rPr>
          <w:rtl/>
        </w:rPr>
      </w:pPr>
      <w:r>
        <w:rPr>
          <w:rFonts w:hint="eastAsia"/>
          <w:rtl/>
        </w:rPr>
        <w:t>السدّ</w:t>
      </w:r>
    </w:p>
    <w:p w:rsidR="00D94CCA" w:rsidRDefault="00A33C4B" w:rsidP="00A33C4B">
      <w:pPr>
        <w:pStyle w:val="libNormal"/>
        <w:rPr>
          <w:rtl/>
        </w:rPr>
      </w:pPr>
      <w:r>
        <w:rPr>
          <w:rFonts w:hint="eastAsia"/>
          <w:rtl/>
        </w:rPr>
        <w:t>خبر</w:t>
      </w:r>
      <w:r>
        <w:rPr>
          <w:rtl/>
        </w:rPr>
        <w:t xml:space="preserve"> السدّ ال</w:t>
      </w:r>
      <w:r w:rsidR="004B4B77">
        <w:rPr>
          <w:rtl/>
        </w:rPr>
        <w:t>ذي</w:t>
      </w:r>
      <w:r>
        <w:rPr>
          <w:rtl/>
        </w:rPr>
        <w:t xml:space="preserve"> بناه ذو ال</w:t>
      </w:r>
      <w:r w:rsidR="007C7B27">
        <w:rPr>
          <w:rtl/>
        </w:rPr>
        <w:t>قرني</w:t>
      </w:r>
      <w:r>
        <w:rPr>
          <w:rFonts w:hint="eastAsia"/>
          <w:rtl/>
        </w:rPr>
        <w:t>ن</w:t>
      </w:r>
      <w:r>
        <w:rPr>
          <w:rtl/>
        </w:rPr>
        <w:t xml:space="preserve"> و قد ذکره اللّه </w:t>
      </w:r>
      <w:r w:rsidR="004B4B77">
        <w:rPr>
          <w:rtl/>
        </w:rPr>
        <w:t>في</w:t>
      </w:r>
      <w:r>
        <w:rPr>
          <w:rtl/>
        </w:rPr>
        <w:t xml:space="preserve"> القرآن المج</w:t>
      </w:r>
      <w:r>
        <w:rPr>
          <w:rFonts w:hint="cs"/>
          <w:rtl/>
        </w:rPr>
        <w:t>ی</w:t>
      </w:r>
      <w:r>
        <w:rPr>
          <w:rFonts w:hint="eastAsia"/>
          <w:rtl/>
        </w:rPr>
        <w:t>د</w:t>
      </w:r>
      <w:r>
        <w:rPr>
          <w:rtl/>
        </w:rPr>
        <w:t xml:space="preserve"> </w:t>
      </w:r>
      <w:r w:rsidR="004B4B77">
        <w:rPr>
          <w:rtl/>
        </w:rPr>
        <w:t>في</w:t>
      </w:r>
      <w:r>
        <w:rPr>
          <w:rtl/>
        </w:rPr>
        <w:t xml:space="preserve"> الکهف،قال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417EE">
        <w:rPr>
          <w:rStyle w:val="libFootnote0Char"/>
          <w:rFonts w:hint="cs"/>
          <w:rtl/>
        </w:rPr>
        <w:t xml:space="preserve"> ق:14/169/863،ج:66/241.</w:t>
      </w:r>
    </w:p>
    <w:p w:rsidR="00643081" w:rsidRPr="00643081" w:rsidRDefault="00643081" w:rsidP="00643081">
      <w:pPr>
        <w:pStyle w:val="libLine"/>
        <w:rPr>
          <w:rStyle w:val="libFootnote0Char"/>
          <w:rtl/>
        </w:rPr>
      </w:pPr>
      <w:r w:rsidRPr="00643081">
        <w:rPr>
          <w:rStyle w:val="libFootnote0Char"/>
          <w:rFonts w:hint="eastAsia"/>
          <w:rtl/>
        </w:rPr>
        <w:t>(2)</w:t>
      </w:r>
      <w:r w:rsidR="000417EE">
        <w:rPr>
          <w:rStyle w:val="libFootnote0Char"/>
          <w:rFonts w:hint="cs"/>
          <w:rtl/>
        </w:rPr>
        <w:t xml:space="preserve"> 14/169/864،ج:66/242.</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تعا</w:t>
      </w:r>
      <w:r w:rsidR="009B6D3C">
        <w:rPr>
          <w:rFonts w:hint="eastAsia"/>
          <w:rtl/>
        </w:rPr>
        <w:t>ل</w:t>
      </w:r>
      <w:r w:rsidR="007522F7">
        <w:rPr>
          <w:rFonts w:hint="cs"/>
          <w:rtl/>
        </w:rPr>
        <w:t>ى</w:t>
      </w:r>
      <w:r>
        <w:rPr>
          <w:rtl/>
        </w:rPr>
        <w:t xml:space="preserve">: </w:t>
      </w:r>
      <w:r w:rsidR="00643081" w:rsidRPr="00643081">
        <w:rPr>
          <w:rStyle w:val="libAlaemChar"/>
          <w:rtl/>
        </w:rPr>
        <w:t>(</w:t>
      </w:r>
      <w:r w:rsidRPr="00643081">
        <w:rPr>
          <w:rStyle w:val="libAieChar"/>
          <w:rtl/>
        </w:rPr>
        <w:t xml:space="preserve">وَ </w:t>
      </w:r>
      <w:r w:rsidRPr="00643081">
        <w:rPr>
          <w:rStyle w:val="libAieChar"/>
          <w:rFonts w:hint="cs"/>
          <w:rtl/>
        </w:rPr>
        <w:t>یَ</w:t>
      </w:r>
      <w:r w:rsidRPr="00643081">
        <w:rPr>
          <w:rStyle w:val="libAieChar"/>
          <w:rFonts w:hint="eastAsia"/>
          <w:rtl/>
        </w:rPr>
        <w:t>سْئَلُونَکَ</w:t>
      </w:r>
      <w:r w:rsidRPr="00643081">
        <w:rPr>
          <w:rStyle w:val="libAieChar"/>
          <w:rtl/>
        </w:rPr>
        <w:t xml:space="preserve"> عَنْ </w:t>
      </w:r>
      <w:r w:rsidR="004B4B77">
        <w:rPr>
          <w:rStyle w:val="libAieChar"/>
          <w:rtl/>
        </w:rPr>
        <w:t>ذي</w:t>
      </w:r>
      <w:r w:rsidRPr="00643081">
        <w:rPr>
          <w:rStyle w:val="libAieChar"/>
          <w:rtl/>
        </w:rPr>
        <w:t xml:space="preserve"> الْ</w:t>
      </w:r>
      <w:r w:rsidR="007C7B27">
        <w:rPr>
          <w:rStyle w:val="libAieChar"/>
          <w:rtl/>
        </w:rPr>
        <w:t>قرني</w:t>
      </w:r>
      <w:r w:rsidRPr="00643081">
        <w:rPr>
          <w:rStyle w:val="libAieChar"/>
          <w:rFonts w:hint="eastAsia"/>
          <w:rtl/>
        </w:rPr>
        <w:t>نِ</w:t>
      </w:r>
      <w:r w:rsidRPr="00643081">
        <w:rPr>
          <w:rStyle w:val="libAieChar"/>
          <w:rtl/>
        </w:rPr>
        <w:t xml:space="preserve"> قُلْ سَأَتْلُوا عَ</w:t>
      </w:r>
      <w:r w:rsidR="009B6D3C">
        <w:rPr>
          <w:rStyle w:val="libAieChar"/>
          <w:rtl/>
        </w:rPr>
        <w:t>لي</w:t>
      </w:r>
      <w:r w:rsidRPr="00643081">
        <w:rPr>
          <w:rStyle w:val="libAieChar"/>
          <w:rFonts w:hint="eastAsia"/>
          <w:rtl/>
        </w:rPr>
        <w:t>کُمْ</w:t>
      </w:r>
      <w:r w:rsidRPr="00643081">
        <w:rPr>
          <w:rStyle w:val="libAieChar"/>
          <w:rtl/>
        </w:rPr>
        <w:t xml:space="preserve"> مِنْهُ ذِکْراً</w:t>
      </w:r>
      <w:r w:rsidR="00643081" w:rsidRPr="00643081">
        <w:rPr>
          <w:rStyle w:val="libAlaemChar"/>
          <w:rtl/>
        </w:rPr>
        <w:t>)</w:t>
      </w:r>
      <w:r>
        <w:rPr>
          <w:rtl/>
        </w:rPr>
        <w:t xml:space="preserve"> </w:t>
      </w:r>
      <w:r w:rsidR="00643081">
        <w:rPr>
          <w:rStyle w:val="libFootnotenumChar"/>
          <w:rtl/>
        </w:rPr>
        <w:t>(1)</w:t>
      </w:r>
      <w:r>
        <w:rPr>
          <w:rtl/>
        </w:rPr>
        <w:t>ال</w:t>
      </w:r>
      <w:r w:rsidR="009D0B59">
        <w:rPr>
          <w:rtl/>
        </w:rPr>
        <w:t>اي</w:t>
      </w:r>
      <w:r>
        <w:rPr>
          <w:rFonts w:hint="eastAsia"/>
          <w:rtl/>
        </w:rPr>
        <w:t>ات؛</w:t>
      </w:r>
      <w:r>
        <w:rPr>
          <w:rtl/>
        </w:rPr>
        <w:t xml:space="preserve"> قال ال</w:t>
      </w:r>
      <w:r w:rsidR="009B6D3C">
        <w:rPr>
          <w:rtl/>
        </w:rPr>
        <w:t>طبرسيّ</w:t>
      </w:r>
      <w:r>
        <w:rPr>
          <w:rtl/>
        </w:rPr>
        <w:t>: ق</w:t>
      </w:r>
      <w:r>
        <w:rPr>
          <w:rFonts w:hint="cs"/>
          <w:rtl/>
        </w:rPr>
        <w:t>ی</w:t>
      </w:r>
      <w:r>
        <w:rPr>
          <w:rFonts w:hint="eastAsia"/>
          <w:rtl/>
        </w:rPr>
        <w:t>ل</w:t>
      </w:r>
      <w:r>
        <w:rPr>
          <w:rtl/>
        </w:rPr>
        <w:t xml:space="preserve"> انّ هذا السدّ وراء بحر الروم ب</w:t>
      </w:r>
      <w:r>
        <w:rPr>
          <w:rFonts w:hint="cs"/>
          <w:rtl/>
        </w:rPr>
        <w:t>ی</w:t>
      </w:r>
      <w:r>
        <w:rPr>
          <w:rFonts w:hint="eastAsia"/>
          <w:rtl/>
        </w:rPr>
        <w:t>ن</w:t>
      </w:r>
      <w:r>
        <w:rPr>
          <w:rtl/>
        </w:rPr>
        <w:t xml:space="preserve"> جب</w:t>
      </w:r>
      <w:r w:rsidR="009B6D3C">
        <w:rPr>
          <w:rtl/>
        </w:rPr>
        <w:t>لي</w:t>
      </w:r>
      <w:r>
        <w:rPr>
          <w:rFonts w:hint="eastAsia"/>
          <w:rtl/>
        </w:rPr>
        <w:t>ن</w:t>
      </w:r>
      <w:r>
        <w:rPr>
          <w:rtl/>
        </w:rPr>
        <w:t xml:space="preserve"> هناک </w:t>
      </w:r>
      <w:r>
        <w:rPr>
          <w:rFonts w:hint="cs"/>
          <w:rtl/>
        </w:rPr>
        <w:t>ی</w:t>
      </w:r>
      <w:r w:rsidR="009B6D3C">
        <w:rPr>
          <w:rFonts w:hint="eastAsia"/>
          <w:rtl/>
        </w:rPr>
        <w:t>لي</w:t>
      </w:r>
      <w:r>
        <w:rPr>
          <w:rtl/>
        </w:rPr>
        <w:t xml:space="preserve"> مؤخّرهما البحر المح</w:t>
      </w:r>
      <w:r>
        <w:rPr>
          <w:rFonts w:hint="cs"/>
          <w:rtl/>
        </w:rPr>
        <w:t>ی</w:t>
      </w:r>
      <w:r>
        <w:rPr>
          <w:rFonts w:hint="eastAsia"/>
          <w:rtl/>
        </w:rPr>
        <w:t>ط،و</w:t>
      </w:r>
      <w:r>
        <w:rPr>
          <w:rtl/>
        </w:rPr>
        <w:t xml:space="preserve"> ق</w:t>
      </w:r>
      <w:r>
        <w:rPr>
          <w:rFonts w:hint="cs"/>
          <w:rtl/>
        </w:rPr>
        <w:t>ی</w:t>
      </w:r>
      <w:r>
        <w:rPr>
          <w:rFonts w:hint="eastAsia"/>
          <w:rtl/>
        </w:rPr>
        <w:t>ل</w:t>
      </w:r>
      <w:r>
        <w:rPr>
          <w:rtl/>
        </w:rPr>
        <w:t xml:space="preserve"> انّه وراء دربند و خزران من ناح</w:t>
      </w:r>
      <w:r>
        <w:rPr>
          <w:rFonts w:hint="cs"/>
          <w:rtl/>
        </w:rPr>
        <w:t>ی</w:t>
      </w:r>
      <w:r>
        <w:rPr>
          <w:rFonts w:hint="eastAsia"/>
          <w:rtl/>
        </w:rPr>
        <w:t>ه</w:t>
      </w:r>
      <w:r>
        <w:rPr>
          <w:rtl/>
        </w:rPr>
        <w:t xml:space="preserve"> أ</w:t>
      </w:r>
      <w:r w:rsidR="00871E5D">
        <w:rPr>
          <w:rtl/>
        </w:rPr>
        <w:t>رمي</w:t>
      </w:r>
      <w:r>
        <w:rPr>
          <w:rFonts w:hint="eastAsia"/>
          <w:rtl/>
        </w:rPr>
        <w:t>ن</w:t>
      </w:r>
      <w:r>
        <w:rPr>
          <w:rFonts w:hint="cs"/>
          <w:rtl/>
        </w:rPr>
        <w:t>ی</w:t>
      </w:r>
      <w:r w:rsidR="007522F7">
        <w:rPr>
          <w:rFonts w:hint="cs"/>
          <w:rtl/>
        </w:rPr>
        <w:t>ة</w:t>
      </w:r>
      <w:r>
        <w:rPr>
          <w:rtl/>
        </w:rPr>
        <w:t xml:space="preserve"> و اذرب</w:t>
      </w:r>
      <w:r>
        <w:rPr>
          <w:rFonts w:hint="cs"/>
          <w:rtl/>
        </w:rPr>
        <w:t>ی</w:t>
      </w:r>
      <w:r>
        <w:rPr>
          <w:rFonts w:hint="eastAsia"/>
          <w:rtl/>
        </w:rPr>
        <w:t>جان،</w:t>
      </w:r>
      <w:r w:rsidR="003261A0">
        <w:rPr>
          <w:rFonts w:hint="eastAsia"/>
          <w:rtl/>
        </w:rPr>
        <w:t>الى</w:t>
      </w:r>
      <w:r>
        <w:rPr>
          <w:rtl/>
        </w:rPr>
        <w:t xml:space="preserve"> أن قال:</w:t>
      </w:r>
      <w:r>
        <w:rPr>
          <w:rFonts w:hint="eastAsia"/>
          <w:rtl/>
        </w:rPr>
        <w:t>و</w:t>
      </w:r>
      <w:r>
        <w:rPr>
          <w:rtl/>
        </w:rPr>
        <w:t xml:space="preserve"> </w:t>
      </w:r>
      <w:r w:rsidR="004B4B77">
        <w:rPr>
          <w:rtl/>
        </w:rPr>
        <w:t>في</w:t>
      </w:r>
      <w:r>
        <w:rPr>
          <w:rtl/>
        </w:rPr>
        <w:t xml:space="preserve"> تفس</w:t>
      </w:r>
      <w:r>
        <w:rPr>
          <w:rFonts w:hint="cs"/>
          <w:rtl/>
        </w:rPr>
        <w:t>ی</w:t>
      </w:r>
      <w:r>
        <w:rPr>
          <w:rFonts w:hint="eastAsia"/>
          <w:rtl/>
        </w:rPr>
        <w:t>ر</w:t>
      </w:r>
      <w:r>
        <w:rPr>
          <w:rtl/>
        </w:rPr>
        <w:t xml:space="preserve"> ال</w:t>
      </w:r>
      <w:r w:rsidR="004B4B77">
        <w:rPr>
          <w:rtl/>
        </w:rPr>
        <w:t>كلبي</w:t>
      </w:r>
      <w:r>
        <w:rPr>
          <w:rtl/>
        </w:rPr>
        <w:t xml:space="preserve"> انّ الخضر و </w:t>
      </w:r>
      <w:r w:rsidR="003261A0">
        <w:rPr>
          <w:rtl/>
        </w:rPr>
        <w:t>الى</w:t>
      </w:r>
      <w:r>
        <w:rPr>
          <w:rFonts w:hint="eastAsia"/>
          <w:rtl/>
        </w:rPr>
        <w:t>اس</w:t>
      </w:r>
      <w:r>
        <w:rPr>
          <w:rtl/>
        </w:rPr>
        <w:t xml:space="preserve"> </w:t>
      </w:r>
      <w:r>
        <w:rPr>
          <w:rFonts w:hint="cs"/>
          <w:rtl/>
        </w:rPr>
        <w:t>ی</w:t>
      </w:r>
      <w:r>
        <w:rPr>
          <w:rFonts w:hint="eastAsia"/>
          <w:rtl/>
        </w:rPr>
        <w:t>جتمعان</w:t>
      </w:r>
      <w:r>
        <w:rPr>
          <w:rtl/>
        </w:rPr>
        <w:t xml:space="preserve"> کلّ </w:t>
      </w:r>
      <w:r w:rsidR="006926E7">
        <w:rPr>
          <w:rtl/>
        </w:rPr>
        <w:t>ليلة</w:t>
      </w:r>
      <w:r>
        <w:rPr>
          <w:rtl/>
        </w:rPr>
        <w:t xml:space="preserve"> ع</w:t>
      </w:r>
      <w:r w:rsidR="009B6D3C">
        <w:rPr>
          <w:rtl/>
        </w:rPr>
        <w:t>ل</w:t>
      </w:r>
      <w:r w:rsidR="007522F7">
        <w:rPr>
          <w:rFonts w:hint="cs"/>
          <w:rtl/>
        </w:rPr>
        <w:t>ى</w:t>
      </w:r>
      <w:r>
        <w:rPr>
          <w:rtl/>
        </w:rPr>
        <w:t xml:space="preserve"> ذلک السدّ </w:t>
      </w:r>
      <w:r>
        <w:rPr>
          <w:rFonts w:hint="cs"/>
          <w:rtl/>
        </w:rPr>
        <w:t>ی</w:t>
      </w:r>
      <w:r>
        <w:rPr>
          <w:rFonts w:hint="eastAsia"/>
          <w:rtl/>
        </w:rPr>
        <w:t>حجبان</w:t>
      </w:r>
      <w:r>
        <w:rPr>
          <w:rtl/>
        </w:rPr>
        <w:t xml:space="preserve"> </w:t>
      </w:r>
      <w:r>
        <w:rPr>
          <w:rFonts w:hint="cs"/>
          <w:rtl/>
        </w:rPr>
        <w:t>ی</w:t>
      </w:r>
      <w:r>
        <w:rPr>
          <w:rFonts w:hint="eastAsia"/>
          <w:rtl/>
        </w:rPr>
        <w:t>أجوج</w:t>
      </w:r>
      <w:r>
        <w:rPr>
          <w:rtl/>
        </w:rPr>
        <w:t xml:space="preserve"> و مأجوج عن الخروج </w:t>
      </w:r>
      <w:r w:rsidR="00643081">
        <w:rPr>
          <w:rStyle w:val="libFootnotenumChar"/>
          <w:rtl/>
        </w:rPr>
        <w:t>(2)</w:t>
      </w:r>
      <w:r>
        <w:rPr>
          <w:rtl/>
        </w:rPr>
        <w:t>.</w:t>
      </w:r>
    </w:p>
    <w:p w:rsidR="00D94CCA" w:rsidRDefault="00341F87" w:rsidP="00A33C4B">
      <w:pPr>
        <w:pStyle w:val="libNormal"/>
        <w:rPr>
          <w:rtl/>
        </w:rPr>
      </w:pPr>
      <w:r>
        <w:rPr>
          <w:rFonts w:hint="eastAsia"/>
          <w:rtl/>
        </w:rPr>
        <w:t>حکاية</w:t>
      </w:r>
      <w:r w:rsidR="00A33C4B">
        <w:rPr>
          <w:rtl/>
        </w:rPr>
        <w:t xml:space="preserve"> </w:t>
      </w:r>
      <w:r w:rsidR="007522F7">
        <w:rPr>
          <w:rtl/>
        </w:rPr>
        <w:t>غریبة</w:t>
      </w:r>
      <w:r w:rsidR="00A33C4B">
        <w:rPr>
          <w:rtl/>
        </w:rPr>
        <w:t xml:space="preserve"> حکاها ال</w:t>
      </w:r>
      <w:r w:rsidR="00B03B86">
        <w:rPr>
          <w:rtl/>
        </w:rPr>
        <w:t>ثعلبي</w:t>
      </w:r>
      <w:r w:rsidR="00A33C4B">
        <w:rPr>
          <w:rtl/>
        </w:rPr>
        <w:t xml:space="preserve"> </w:t>
      </w:r>
      <w:r w:rsidR="004B4B77">
        <w:rPr>
          <w:rtl/>
        </w:rPr>
        <w:t>في</w:t>
      </w:r>
      <w:r w:rsidR="00A33C4B">
        <w:rPr>
          <w:rtl/>
        </w:rPr>
        <w:t xml:space="preserve"> ذکر من أرسلهم الواثق باللّه </w:t>
      </w:r>
      <w:r w:rsidR="003261A0">
        <w:rPr>
          <w:rtl/>
        </w:rPr>
        <w:t>الى</w:t>
      </w:r>
      <w:r w:rsidR="00A33C4B">
        <w:rPr>
          <w:rtl/>
        </w:rPr>
        <w:t xml:space="preserve"> السدّ و ما جر</w:t>
      </w:r>
      <w:r w:rsidR="00A33C4B">
        <w:rPr>
          <w:rFonts w:hint="cs"/>
          <w:rtl/>
        </w:rPr>
        <w:t>ی</w:t>
      </w:r>
      <w:r w:rsidR="00A33C4B">
        <w:rPr>
          <w:rtl/>
        </w:rPr>
        <w:t xml:space="preserve"> لهم </w:t>
      </w:r>
      <w:r w:rsidR="004B4B77">
        <w:rPr>
          <w:rtl/>
        </w:rPr>
        <w:t>في</w:t>
      </w:r>
      <w:r w:rsidR="00A33C4B">
        <w:rPr>
          <w:rtl/>
        </w:rPr>
        <w:t xml:space="preserve"> ذلک و ما ذکروا من أوصاف السدّ </w:t>
      </w:r>
      <w:r w:rsidR="00643081">
        <w:rPr>
          <w:rStyle w:val="libFootnotenumChar"/>
          <w:rtl/>
        </w:rPr>
        <w:t>(3)</w:t>
      </w:r>
      <w:r w:rsidR="00A33C4B">
        <w:rPr>
          <w:rtl/>
        </w:rPr>
        <w:t>.</w:t>
      </w:r>
    </w:p>
    <w:p w:rsidR="00D94CCA" w:rsidRDefault="00A33C4B" w:rsidP="007522F7">
      <w:pPr>
        <w:pStyle w:val="libCenterBold1"/>
        <w:rPr>
          <w:rtl/>
        </w:rPr>
      </w:pPr>
      <w:r>
        <w:rPr>
          <w:rFonts w:hint="eastAsia"/>
          <w:rtl/>
        </w:rPr>
        <w:t>ال</w:t>
      </w:r>
      <w:r w:rsidR="007522F7">
        <w:rPr>
          <w:rFonts w:hint="eastAsia"/>
          <w:rtl/>
        </w:rPr>
        <w:t>سدّي</w:t>
      </w:r>
    </w:p>
    <w:p w:rsidR="00D94CCA" w:rsidRDefault="00341F87" w:rsidP="00A33C4B">
      <w:pPr>
        <w:pStyle w:val="libNormal"/>
        <w:rPr>
          <w:rtl/>
        </w:rPr>
      </w:pPr>
      <w:r>
        <w:rPr>
          <w:rFonts w:hint="eastAsia"/>
          <w:rtl/>
        </w:rPr>
        <w:t>حکاية</w:t>
      </w:r>
      <w:r w:rsidR="00A33C4B">
        <w:rPr>
          <w:rtl/>
        </w:rPr>
        <w:t xml:space="preserve"> ال</w:t>
      </w:r>
      <w:r w:rsidR="007522F7">
        <w:rPr>
          <w:rtl/>
        </w:rPr>
        <w:t>سدّي</w:t>
      </w:r>
      <w:r w:rsidR="00A33C4B">
        <w:rPr>
          <w:rtl/>
        </w:rPr>
        <w:t xml:space="preserve"> و ض</w:t>
      </w:r>
      <w:r w:rsidR="00A33C4B">
        <w:rPr>
          <w:rFonts w:hint="cs"/>
          <w:rtl/>
        </w:rPr>
        <w:t>ی</w:t>
      </w:r>
      <w:r w:rsidR="00A33C4B">
        <w:rPr>
          <w:rFonts w:hint="eastAsia"/>
          <w:rtl/>
        </w:rPr>
        <w:t>فه</w:t>
      </w:r>
      <w:r w:rsidR="00A33C4B">
        <w:rPr>
          <w:rtl/>
        </w:rPr>
        <w:t xml:space="preserve"> ال</w:t>
      </w:r>
      <w:r w:rsidR="004B4B77">
        <w:rPr>
          <w:rtl/>
        </w:rPr>
        <w:t>ذي</w:t>
      </w:r>
      <w:r w:rsidR="00A33C4B">
        <w:rPr>
          <w:rtl/>
        </w:rPr>
        <w:t xml:space="preserve"> کان من </w:t>
      </w:r>
      <w:r w:rsidR="0087759A">
        <w:rPr>
          <w:rtl/>
        </w:rPr>
        <w:t>قتلة</w:t>
      </w:r>
      <w:r w:rsidR="00A33C4B">
        <w:rPr>
          <w:rtl/>
        </w:rPr>
        <w:t xml:space="preserve">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قال</w:t>
      </w:r>
      <w:r w:rsidR="00A33C4B">
        <w:rPr>
          <w:rtl/>
        </w:rPr>
        <w:t xml:space="preserve"> له الأخنس ابن ز</w:t>
      </w:r>
      <w:r w:rsidR="00A33C4B">
        <w:rPr>
          <w:rFonts w:hint="cs"/>
          <w:rtl/>
        </w:rPr>
        <w:t>ی</w:t>
      </w:r>
      <w:r w:rsidR="00A33C4B">
        <w:rPr>
          <w:rFonts w:hint="eastAsia"/>
          <w:rtl/>
        </w:rPr>
        <w:t>د</w:t>
      </w:r>
      <w:r w:rsidR="00A33C4B">
        <w:rPr>
          <w:rtl/>
        </w:rPr>
        <w:t xml:space="preserve"> و تحر</w:t>
      </w:r>
      <w:r w:rsidR="00A33C4B">
        <w:rPr>
          <w:rFonts w:hint="cs"/>
          <w:rtl/>
        </w:rPr>
        <w:t>ی</w:t>
      </w:r>
      <w:r w:rsidR="00A33C4B">
        <w:rPr>
          <w:rFonts w:hint="eastAsia"/>
          <w:rtl/>
        </w:rPr>
        <w:t>قه</w:t>
      </w:r>
      <w:r w:rsidR="00A33C4B">
        <w:rPr>
          <w:rtl/>
        </w:rPr>
        <w:t xml:space="preserve"> بالنار </w:t>
      </w:r>
      <w:r w:rsidR="00643081">
        <w:rPr>
          <w:rStyle w:val="libFootnotenumChar"/>
          <w:rtl/>
        </w:rPr>
        <w:t>(4)</w:t>
      </w:r>
      <w:r w:rsidR="00A33C4B">
        <w:rPr>
          <w:rtl/>
        </w:rPr>
        <w:t>.</w:t>
      </w:r>
    </w:p>
    <w:p w:rsidR="00D94CCA" w:rsidRDefault="00A33C4B" w:rsidP="007522F7">
      <w:pPr>
        <w:pStyle w:val="libNormal"/>
        <w:rPr>
          <w:rtl/>
        </w:rPr>
      </w:pPr>
      <w:r w:rsidRPr="007522F7">
        <w:rPr>
          <w:rStyle w:val="libBold1Char"/>
          <w:rFonts w:hint="eastAsia"/>
          <w:rtl/>
        </w:rPr>
        <w:t>أقول</w:t>
      </w:r>
      <w:r>
        <w:rPr>
          <w:rtl/>
        </w:rPr>
        <w:t>: ال</w:t>
      </w:r>
      <w:r w:rsidR="007522F7">
        <w:rPr>
          <w:rtl/>
        </w:rPr>
        <w:t>سدّي</w:t>
      </w:r>
      <w:r>
        <w:rPr>
          <w:rtl/>
        </w:rPr>
        <w:t xml:space="preserve"> هو أبو محمّد إسماع</w:t>
      </w:r>
      <w:r>
        <w:rPr>
          <w:rFonts w:hint="cs"/>
          <w:rtl/>
        </w:rPr>
        <w:t>ی</w:t>
      </w:r>
      <w:r>
        <w:rPr>
          <w:rFonts w:hint="eastAsia"/>
          <w:rtl/>
        </w:rPr>
        <w:t>ل</w:t>
      </w:r>
      <w:r>
        <w:rPr>
          <w:rtl/>
        </w:rPr>
        <w:t xml:space="preserve"> بن عبد الرحمن الکو</w:t>
      </w:r>
      <w:r w:rsidR="004B4B77">
        <w:rPr>
          <w:rtl/>
        </w:rPr>
        <w:t>في</w:t>
      </w:r>
      <w:r>
        <w:rPr>
          <w:rtl/>
        </w:rPr>
        <w:t xml:space="preserve"> المفسّر المعروف ال</w:t>
      </w:r>
      <w:r w:rsidR="00810611">
        <w:rPr>
          <w:rtl/>
        </w:rPr>
        <w:t>مذکورة</w:t>
      </w:r>
      <w:r>
        <w:rPr>
          <w:rtl/>
        </w:rPr>
        <w:t xml:space="preserve"> أقواله </w:t>
      </w:r>
      <w:r w:rsidR="004B4B77">
        <w:rPr>
          <w:rtl/>
        </w:rPr>
        <w:t>في</w:t>
      </w:r>
      <w:r>
        <w:rPr>
          <w:rtl/>
        </w:rPr>
        <w:t xml:space="preserve"> کتب التفاس</w:t>
      </w:r>
      <w:r>
        <w:rPr>
          <w:rFonts w:hint="cs"/>
          <w:rtl/>
        </w:rPr>
        <w:t>ی</w:t>
      </w:r>
      <w:r>
        <w:rPr>
          <w:rFonts w:hint="eastAsia"/>
          <w:rtl/>
        </w:rPr>
        <w:t>ر</w:t>
      </w:r>
      <w:r>
        <w:rPr>
          <w:rtl/>
        </w:rPr>
        <w:t xml:space="preserve"> نظ</w:t>
      </w:r>
      <w:r>
        <w:rPr>
          <w:rFonts w:hint="cs"/>
          <w:rtl/>
        </w:rPr>
        <w:t>ی</w:t>
      </w:r>
      <w:r>
        <w:rPr>
          <w:rFonts w:hint="eastAsia"/>
          <w:rtl/>
        </w:rPr>
        <w:t>ر</w:t>
      </w:r>
      <w:r>
        <w:rPr>
          <w:rtl/>
        </w:rPr>
        <w:t xml:space="preserve"> مجاهد و </w:t>
      </w:r>
      <w:r w:rsidR="004B4B77">
        <w:rPr>
          <w:rtl/>
        </w:rPr>
        <w:t>قتادة</w:t>
      </w:r>
      <w:r>
        <w:rPr>
          <w:rtl/>
        </w:rPr>
        <w:t xml:space="preserve"> و ال</w:t>
      </w:r>
      <w:r w:rsidR="004B4B77">
        <w:rPr>
          <w:rtl/>
        </w:rPr>
        <w:t>كلبي</w:t>
      </w:r>
      <w:r>
        <w:rPr>
          <w:rtl/>
        </w:rPr>
        <w:t xml:space="preserve"> و ال</w:t>
      </w:r>
      <w:r w:rsidR="00167E25">
        <w:rPr>
          <w:rtl/>
        </w:rPr>
        <w:t>شعبي</w:t>
      </w:r>
      <w:r>
        <w:rPr>
          <w:rtl/>
        </w:rPr>
        <w:t xml:space="preserve"> و مقاتل و غ</w:t>
      </w:r>
      <w:r>
        <w:rPr>
          <w:rFonts w:hint="cs"/>
          <w:rtl/>
        </w:rPr>
        <w:t>ی</w:t>
      </w:r>
      <w:r>
        <w:rPr>
          <w:rFonts w:hint="eastAsia"/>
          <w:rtl/>
        </w:rPr>
        <w:t>ر</w:t>
      </w:r>
      <w:r>
        <w:rPr>
          <w:rtl/>
        </w:rPr>
        <w:t xml:space="preserve"> ذلک،و عن ابن حجر انّه صدوق </w:t>
      </w:r>
      <w:r w:rsidR="00871E5D">
        <w:rPr>
          <w:rtl/>
        </w:rPr>
        <w:t>رمي</w:t>
      </w:r>
      <w:r>
        <w:rPr>
          <w:rtl/>
        </w:rPr>
        <w:t xml:space="preserve"> بالتش</w:t>
      </w:r>
      <w:r>
        <w:rPr>
          <w:rFonts w:hint="cs"/>
          <w:rtl/>
        </w:rPr>
        <w:t>یّ</w:t>
      </w:r>
      <w:r>
        <w:rPr>
          <w:rFonts w:hint="eastAsia"/>
          <w:rtl/>
        </w:rPr>
        <w:t>ع</w:t>
      </w:r>
      <w:r>
        <w:rPr>
          <w:rtl/>
        </w:rPr>
        <w:t xml:space="preserve"> من ال</w:t>
      </w:r>
      <w:r w:rsidR="00CA70AC">
        <w:rPr>
          <w:rtl/>
        </w:rPr>
        <w:t>رابعة</w:t>
      </w:r>
      <w:r>
        <w:rPr>
          <w:rtl/>
        </w:rPr>
        <w:t>،و عن(م</w:t>
      </w:r>
      <w:r>
        <w:rPr>
          <w:rFonts w:hint="cs"/>
          <w:rtl/>
        </w:rPr>
        <w:t>ی</w:t>
      </w:r>
      <w:r>
        <w:rPr>
          <w:rFonts w:hint="eastAsia"/>
          <w:rtl/>
        </w:rPr>
        <w:t>زان</w:t>
      </w:r>
      <w:r>
        <w:rPr>
          <w:rtl/>
        </w:rPr>
        <w:t xml:space="preserve"> الإعتدال)للذهب</w:t>
      </w:r>
      <w:r>
        <w:rPr>
          <w:rFonts w:hint="cs"/>
          <w:rtl/>
        </w:rPr>
        <w:t>ی</w:t>
      </w:r>
      <w:r>
        <w:rPr>
          <w:rtl/>
        </w:rPr>
        <w:t>:إسماع</w:t>
      </w:r>
      <w:r>
        <w:rPr>
          <w:rFonts w:hint="cs"/>
          <w:rtl/>
        </w:rPr>
        <w:t>ی</w:t>
      </w:r>
      <w:r>
        <w:rPr>
          <w:rFonts w:hint="eastAsia"/>
          <w:rtl/>
        </w:rPr>
        <w:t>ل</w:t>
      </w:r>
      <w:r>
        <w:rPr>
          <w:rtl/>
        </w:rPr>
        <w:t xml:space="preserve"> ال</w:t>
      </w:r>
      <w:r w:rsidR="007522F7">
        <w:rPr>
          <w:rtl/>
        </w:rPr>
        <w:t>سدّي</w:t>
      </w:r>
      <w:r>
        <w:rPr>
          <w:rtl/>
        </w:rPr>
        <w:t xml:space="preserve"> </w:t>
      </w:r>
      <w:r w:rsidR="007522F7">
        <w:rPr>
          <w:rtl/>
        </w:rPr>
        <w:t>شیعي</w:t>
      </w:r>
      <w:r>
        <w:rPr>
          <w:rtl/>
        </w:rPr>
        <w:t xml:space="preserve"> صدو</w:t>
      </w:r>
      <w:r>
        <w:rPr>
          <w:rFonts w:hint="eastAsia"/>
          <w:rtl/>
        </w:rPr>
        <w:t>ق</w:t>
      </w:r>
      <w:r>
        <w:rPr>
          <w:rtl/>
        </w:rPr>
        <w:t xml:space="preserve"> لا بأس به،</w:t>
      </w:r>
      <w:r w:rsidR="003261A0">
        <w:rPr>
          <w:rtl/>
        </w:rPr>
        <w:t>الى</w:t>
      </w:r>
      <w:r>
        <w:rPr>
          <w:rtl/>
        </w:rPr>
        <w:t xml:space="preserve"> غ</w:t>
      </w:r>
      <w:r>
        <w:rPr>
          <w:rFonts w:hint="cs"/>
          <w:rtl/>
        </w:rPr>
        <w:t>ی</w:t>
      </w:r>
      <w:r>
        <w:rPr>
          <w:rFonts w:hint="eastAsia"/>
          <w:rtl/>
        </w:rPr>
        <w:t>ر</w:t>
      </w:r>
      <w:r>
        <w:rPr>
          <w:rtl/>
        </w:rPr>
        <w:t xml:space="preserve"> ذلک،تو</w:t>
      </w:r>
      <w:r w:rsidR="004B4B77">
        <w:rPr>
          <w:rtl/>
        </w:rPr>
        <w:t>في</w:t>
      </w:r>
      <w:r>
        <w:rPr>
          <w:rtl/>
        </w:rPr>
        <w:t xml:space="preserve"> </w:t>
      </w:r>
      <w:r w:rsidR="004B4B77">
        <w:rPr>
          <w:rtl/>
        </w:rPr>
        <w:t>في</w:t>
      </w:r>
      <w:r>
        <w:rPr>
          <w:rtl/>
        </w:rPr>
        <w:t xml:space="preserve"> حدود </w:t>
      </w:r>
      <w:r w:rsidR="00712DE8">
        <w:rPr>
          <w:rtl/>
        </w:rPr>
        <w:t>سنة</w:t>
      </w:r>
      <w:r w:rsidRPr="007522F7">
        <w:rPr>
          <w:rtl/>
        </w:rPr>
        <w:t>(</w:t>
      </w:r>
      <w:r w:rsidR="007522F7">
        <w:rPr>
          <w:rFonts w:hint="cs"/>
          <w:rtl/>
        </w:rPr>
        <w:t>127</w:t>
      </w:r>
      <w:r w:rsidRPr="007522F7">
        <w:rPr>
          <w:rtl/>
        </w:rPr>
        <w:t>)،</w:t>
      </w:r>
      <w:r>
        <w:rPr>
          <w:rtl/>
        </w:rPr>
        <w:t>و ال</w:t>
      </w:r>
      <w:r w:rsidR="007522F7">
        <w:rPr>
          <w:rtl/>
        </w:rPr>
        <w:t>سدّي</w:t>
      </w:r>
      <w:r>
        <w:rPr>
          <w:rtl/>
        </w:rPr>
        <w:t xml:space="preserve"> بضمّ الس</w:t>
      </w:r>
      <w:r>
        <w:rPr>
          <w:rFonts w:hint="cs"/>
          <w:rtl/>
        </w:rPr>
        <w:t>ی</w:t>
      </w:r>
      <w:r>
        <w:rPr>
          <w:rFonts w:hint="eastAsia"/>
          <w:rtl/>
        </w:rPr>
        <w:t>ن</w:t>
      </w:r>
      <w:r>
        <w:rPr>
          <w:rtl/>
        </w:rPr>
        <w:t xml:space="preserve"> و تشد</w:t>
      </w:r>
      <w:r>
        <w:rPr>
          <w:rFonts w:hint="cs"/>
          <w:rtl/>
        </w:rPr>
        <w:t>ی</w:t>
      </w:r>
      <w:r>
        <w:rPr>
          <w:rFonts w:hint="eastAsia"/>
          <w:rtl/>
        </w:rPr>
        <w:t>د</w:t>
      </w:r>
      <w:r>
        <w:rPr>
          <w:rtl/>
        </w:rPr>
        <w:t xml:space="preserve"> الدال المهملت</w:t>
      </w:r>
      <w:r>
        <w:rPr>
          <w:rFonts w:hint="cs"/>
          <w:rtl/>
        </w:rPr>
        <w:t>ی</w:t>
      </w:r>
      <w:r>
        <w:rPr>
          <w:rFonts w:hint="eastAsia"/>
          <w:rtl/>
        </w:rPr>
        <w:t>ن</w:t>
      </w:r>
      <w:r>
        <w:rPr>
          <w:rtl/>
        </w:rPr>
        <w:t xml:space="preserve"> منسوب </w:t>
      </w:r>
      <w:r w:rsidR="003261A0">
        <w:rPr>
          <w:rtl/>
        </w:rPr>
        <w:t>الى</w:t>
      </w:r>
      <w:r>
        <w:rPr>
          <w:rtl/>
        </w:rPr>
        <w:t xml:space="preserve"> </w:t>
      </w:r>
      <w:r w:rsidR="007522F7">
        <w:rPr>
          <w:rtl/>
        </w:rPr>
        <w:t>سدّة</w:t>
      </w:r>
      <w:r>
        <w:rPr>
          <w:rtl/>
        </w:rPr>
        <w:t xml:space="preserve"> مسجد ال</w:t>
      </w:r>
      <w:r w:rsidR="004B4B77">
        <w:rPr>
          <w:rtl/>
        </w:rPr>
        <w:t>كوفة</w:t>
      </w:r>
      <w:r>
        <w:rPr>
          <w:rtl/>
        </w:rPr>
        <w:t xml:space="preserve"> لأنّه کان </w:t>
      </w:r>
      <w:r>
        <w:rPr>
          <w:rFonts w:hint="cs"/>
          <w:rtl/>
        </w:rPr>
        <w:t>ی</w:t>
      </w:r>
      <w:r>
        <w:rPr>
          <w:rFonts w:hint="eastAsia"/>
          <w:rtl/>
        </w:rPr>
        <w:t>ب</w:t>
      </w:r>
      <w:r>
        <w:rPr>
          <w:rFonts w:hint="cs"/>
          <w:rtl/>
        </w:rPr>
        <w:t>ی</w:t>
      </w:r>
      <w:r>
        <w:rPr>
          <w:rFonts w:hint="eastAsia"/>
          <w:rtl/>
        </w:rPr>
        <w:t>ع</w:t>
      </w:r>
      <w:r>
        <w:rPr>
          <w:rtl/>
        </w:rPr>
        <w:t xml:space="preserve"> المقانع و الخمر </w:t>
      </w:r>
      <w:r w:rsidR="004B4B77">
        <w:rPr>
          <w:rtl/>
        </w:rPr>
        <w:t>في</w:t>
      </w:r>
      <w:r>
        <w:rPr>
          <w:rFonts w:hint="eastAsia"/>
          <w:rtl/>
        </w:rPr>
        <w:t>ها،و</w:t>
      </w:r>
      <w:r>
        <w:rPr>
          <w:rtl/>
        </w:rPr>
        <w:t xml:space="preserve"> ق</w:t>
      </w:r>
      <w:r>
        <w:rPr>
          <w:rFonts w:hint="cs"/>
          <w:rtl/>
        </w:rPr>
        <w:t>ی</w:t>
      </w:r>
      <w:r>
        <w:rPr>
          <w:rFonts w:hint="eastAsia"/>
          <w:rtl/>
        </w:rPr>
        <w:t>ل</w:t>
      </w:r>
      <w:r>
        <w:rPr>
          <w:rtl/>
        </w:rPr>
        <w:t xml:space="preserve"> انّه کان </w:t>
      </w:r>
      <w:r>
        <w:rPr>
          <w:rFonts w:hint="cs"/>
          <w:rtl/>
        </w:rPr>
        <w:t>ی</w:t>
      </w:r>
      <w:r>
        <w:rPr>
          <w:rFonts w:hint="eastAsia"/>
          <w:rtl/>
        </w:rPr>
        <w:t>درّس</w:t>
      </w:r>
      <w:r>
        <w:rPr>
          <w:rtl/>
        </w:rPr>
        <w:t xml:space="preserve"> التفس</w:t>
      </w:r>
      <w:r>
        <w:rPr>
          <w:rFonts w:hint="cs"/>
          <w:rtl/>
        </w:rPr>
        <w:t>ی</w:t>
      </w:r>
      <w:r>
        <w:rPr>
          <w:rFonts w:hint="eastAsia"/>
          <w:rtl/>
        </w:rPr>
        <w:t>ر</w:t>
      </w:r>
      <w:r>
        <w:rPr>
          <w:rtl/>
        </w:rPr>
        <w:t xml:space="preserve"> ع</w:t>
      </w:r>
      <w:r w:rsidR="009B6D3C">
        <w:rPr>
          <w:rtl/>
        </w:rPr>
        <w:t>لي</w:t>
      </w:r>
      <w:r>
        <w:rPr>
          <w:rtl/>
        </w:rPr>
        <w:t xml:space="preserve"> بعض سدّات المسجد الحرام.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سورة الكهف/الآية83.</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ق:5/27/158،ج:12/174. ق:14/33/311،ج:60/111.</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ق:5/27/169،ج:12/213.</w:t>
      </w:r>
    </w:p>
    <w:p w:rsidR="00643081" w:rsidRDefault="00643081" w:rsidP="00643081">
      <w:pPr>
        <w:pStyle w:val="libLine"/>
        <w:rPr>
          <w:rtl/>
        </w:rPr>
      </w:pPr>
      <w:r w:rsidRPr="00643081">
        <w:rPr>
          <w:rStyle w:val="libFootnote0Char"/>
          <w:rFonts w:hint="eastAsia"/>
          <w:rtl/>
        </w:rPr>
        <w:t>(4)</w:t>
      </w:r>
      <w:r w:rsidR="007522F7">
        <w:rPr>
          <w:rStyle w:val="libFootnote0Char"/>
          <w:rFonts w:hint="cs"/>
          <w:rtl/>
        </w:rPr>
        <w:t xml:space="preserve"> ق:10/46/275،ج:45/321.</w:t>
      </w:r>
    </w:p>
    <w:p w:rsidR="00643081" w:rsidRDefault="00643081" w:rsidP="00A33C4B">
      <w:pPr>
        <w:pStyle w:val="libNormal"/>
        <w:rPr>
          <w:rtl/>
        </w:rPr>
      </w:pPr>
      <w:r>
        <w:rPr>
          <w:rFonts w:hint="eastAsia"/>
          <w:rtl/>
        </w:rPr>
        <w:br w:type="page"/>
      </w:r>
    </w:p>
    <w:p w:rsidR="00D94CCA" w:rsidRDefault="00A33C4B" w:rsidP="007522F7">
      <w:pPr>
        <w:pStyle w:val="libCenterBold1"/>
        <w:rPr>
          <w:rtl/>
        </w:rPr>
      </w:pPr>
      <w:r>
        <w:rPr>
          <w:rFonts w:hint="eastAsia"/>
          <w:rtl/>
        </w:rPr>
        <w:lastRenderedPageBreak/>
        <w:t>الأمر</w:t>
      </w:r>
      <w:r>
        <w:rPr>
          <w:rtl/>
        </w:rPr>
        <w:t xml:space="preserve"> بسدّ الأبواب</w:t>
      </w:r>
    </w:p>
    <w:p w:rsidR="00D94CCA" w:rsidRDefault="00A33C4B" w:rsidP="00A33C4B">
      <w:pPr>
        <w:pStyle w:val="libNormal"/>
        <w:rPr>
          <w:rtl/>
        </w:rPr>
      </w:pPr>
      <w:r>
        <w:rPr>
          <w:rFonts w:hint="eastAsia"/>
          <w:rtl/>
        </w:rPr>
        <w:t>الأمر</w:t>
      </w:r>
      <w:r>
        <w:rPr>
          <w:rtl/>
        </w:rPr>
        <w:t xml:space="preserve"> بسدّ الأبواب الاّ باب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7522F7">
      <w:pPr>
        <w:pStyle w:val="libNormal"/>
        <w:rPr>
          <w:rtl/>
        </w:rPr>
      </w:pPr>
      <w:r w:rsidRPr="007522F7">
        <w:rPr>
          <w:rStyle w:val="libBold1Char"/>
          <w:rFonts w:hint="eastAsia"/>
          <w:rtl/>
        </w:rPr>
        <w:t>الکا</w:t>
      </w:r>
      <w:r w:rsidR="004B4B77" w:rsidRPr="007522F7">
        <w:rPr>
          <w:rStyle w:val="libBold1Char"/>
          <w:rFonts w:hint="eastAsia"/>
          <w:rtl/>
        </w:rPr>
        <w:t>في</w:t>
      </w:r>
      <w:r>
        <w:rPr>
          <w:rtl/>
        </w:rPr>
        <w:t xml:space="preserve">:قال أبو جعفر </w:t>
      </w:r>
      <w:r w:rsidR="00D665AA" w:rsidRPr="00D665AA">
        <w:rPr>
          <w:rStyle w:val="libAlaemChar"/>
          <w:rtl/>
        </w:rPr>
        <w:t>عليه‌السلام</w:t>
      </w:r>
      <w:r>
        <w:rPr>
          <w:rtl/>
        </w:rPr>
        <w:t xml:space="preserve"> </w:t>
      </w:r>
      <w:r w:rsidR="004B4B77">
        <w:rPr>
          <w:rtl/>
        </w:rPr>
        <w:t>في</w:t>
      </w:r>
      <w:r>
        <w:rPr>
          <w:rtl/>
        </w:rPr>
        <w:t xml:space="preserve"> حد</w:t>
      </w:r>
      <w:r>
        <w:rPr>
          <w:rFonts w:hint="cs"/>
          <w:rtl/>
        </w:rPr>
        <w:t>ی</w:t>
      </w:r>
      <w:r>
        <w:rPr>
          <w:rFonts w:hint="eastAsia"/>
          <w:rtl/>
        </w:rPr>
        <w:t>ث</w:t>
      </w:r>
      <w:r>
        <w:rPr>
          <w:rtl/>
        </w:rPr>
        <w:t xml:space="preserve"> جو</w:t>
      </w:r>
      <w:r>
        <w:rPr>
          <w:rFonts w:hint="cs"/>
          <w:rtl/>
        </w:rPr>
        <w:t>ی</w:t>
      </w:r>
      <w:r>
        <w:rPr>
          <w:rFonts w:hint="eastAsia"/>
          <w:rtl/>
        </w:rPr>
        <w:t>بر</w:t>
      </w:r>
      <w:r>
        <w:rPr>
          <w:rtl/>
        </w:rPr>
        <w:t>: انّ اللّه(عزّ و جلّ)</w:t>
      </w:r>
      <w:r w:rsidR="00810611">
        <w:rPr>
          <w:rtl/>
        </w:rPr>
        <w:t>أوح</w:t>
      </w:r>
      <w:r w:rsidR="007522F7">
        <w:rPr>
          <w:rFonts w:hint="cs"/>
          <w:rtl/>
        </w:rPr>
        <w:t>ى</w:t>
      </w:r>
      <w:r>
        <w:rPr>
          <w:rtl/>
        </w:rPr>
        <w:t xml:space="preserve"> ا</w:t>
      </w:r>
      <w:r w:rsidR="007522F7">
        <w:rPr>
          <w:rFonts w:hint="cs"/>
          <w:rtl/>
        </w:rPr>
        <w:t>لى</w:t>
      </w:r>
      <w:r>
        <w:rPr>
          <w:rtl/>
        </w:rPr>
        <w:t xml:space="preserve"> </w:t>
      </w:r>
      <w:r w:rsidR="004B4B77">
        <w:rPr>
          <w:rtl/>
        </w:rPr>
        <w:t>نبيّ</w:t>
      </w:r>
      <w:r>
        <w:rPr>
          <w:rFonts w:hint="eastAsia"/>
          <w:rtl/>
        </w:rPr>
        <w:t>ه</w:t>
      </w:r>
      <w:r>
        <w:rPr>
          <w:rtl/>
        </w:rPr>
        <w:t xml:space="preserve"> </w:t>
      </w:r>
      <w:r w:rsidR="00D665AA" w:rsidRPr="00D665AA">
        <w:rPr>
          <w:rStyle w:val="libAlaemChar"/>
          <w:rtl/>
        </w:rPr>
        <w:t>صلى‌الله‌عليه‌وآله‌وسلم</w:t>
      </w:r>
      <w:r>
        <w:rPr>
          <w:rtl/>
        </w:rPr>
        <w:t xml:space="preserve"> أن طهّر مسجدک و أخرج من المسجد من </w:t>
      </w:r>
      <w:r>
        <w:rPr>
          <w:rFonts w:hint="cs"/>
          <w:rtl/>
        </w:rPr>
        <w:t>ی</w:t>
      </w:r>
      <w:r>
        <w:rPr>
          <w:rFonts w:hint="eastAsia"/>
          <w:rtl/>
        </w:rPr>
        <w:t>رقد</w:t>
      </w:r>
      <w:r>
        <w:rPr>
          <w:rtl/>
        </w:rPr>
        <w:t xml:space="preserve"> </w:t>
      </w:r>
      <w:r w:rsidR="004B4B77">
        <w:rPr>
          <w:rtl/>
        </w:rPr>
        <w:t>في</w:t>
      </w:r>
      <w:r>
        <w:rPr>
          <w:rFonts w:hint="eastAsia"/>
          <w:rtl/>
        </w:rPr>
        <w:t>ه</w:t>
      </w:r>
      <w:r>
        <w:rPr>
          <w:rtl/>
        </w:rPr>
        <w:t xml:space="preserve"> بال</w:t>
      </w:r>
      <w:r w:rsidR="009B6D3C">
        <w:rPr>
          <w:rtl/>
        </w:rPr>
        <w:t>لي</w:t>
      </w:r>
      <w:r>
        <w:rPr>
          <w:rFonts w:hint="eastAsia"/>
          <w:rtl/>
        </w:rPr>
        <w:t>ل</w:t>
      </w:r>
      <w:r>
        <w:rPr>
          <w:rtl/>
        </w:rPr>
        <w:t xml:space="preserve"> و مر بسدّ أبواب کلّ من کان له </w:t>
      </w:r>
      <w:r w:rsidR="004B4B77">
        <w:rPr>
          <w:rtl/>
        </w:rPr>
        <w:t>في</w:t>
      </w:r>
      <w:r>
        <w:rPr>
          <w:rtl/>
        </w:rPr>
        <w:t xml:space="preserve"> مسجدک باب الاّ باب ع</w:t>
      </w:r>
      <w:r w:rsidR="009B6D3C">
        <w:rPr>
          <w:rtl/>
        </w:rPr>
        <w:t>لي</w:t>
      </w:r>
      <w:r>
        <w:rPr>
          <w:rtl/>
        </w:rPr>
        <w:t xml:space="preserve"> و مسکن </w:t>
      </w:r>
      <w:r w:rsidR="00712DE8">
        <w:rPr>
          <w:rtl/>
        </w:rPr>
        <w:t>فاطمة</w:t>
      </w:r>
      <w:r>
        <w:rPr>
          <w:rtl/>
        </w:rPr>
        <w:t>(ص</w:t>
      </w:r>
      <w:r w:rsidR="009B6D3C">
        <w:rPr>
          <w:rtl/>
        </w:rPr>
        <w:t>لي</w:t>
      </w:r>
      <w:r>
        <w:rPr>
          <w:rtl/>
        </w:rPr>
        <w:t xml:space="preserve"> اللّه ع</w:t>
      </w:r>
      <w:r w:rsidR="009B6D3C">
        <w:rPr>
          <w:rtl/>
        </w:rPr>
        <w:t>لي</w:t>
      </w:r>
      <w:r>
        <w:rPr>
          <w:rFonts w:hint="eastAsia"/>
          <w:rtl/>
        </w:rPr>
        <w:t>هما</w:t>
      </w:r>
      <w:r>
        <w:rPr>
          <w:rtl/>
        </w:rPr>
        <w:t xml:space="preserve">)، و لا </w:t>
      </w:r>
      <w:r>
        <w:rPr>
          <w:rFonts w:hint="cs"/>
          <w:rtl/>
        </w:rPr>
        <w:t>ی</w:t>
      </w:r>
      <w:r>
        <w:rPr>
          <w:rFonts w:hint="eastAsia"/>
          <w:rtl/>
        </w:rPr>
        <w:t>مرّن</w:t>
      </w:r>
      <w:r>
        <w:rPr>
          <w:rtl/>
        </w:rPr>
        <w:t xml:space="preserve"> </w:t>
      </w:r>
      <w:r w:rsidR="004B4B77">
        <w:rPr>
          <w:rtl/>
        </w:rPr>
        <w:t>في</w:t>
      </w:r>
      <w:r>
        <w:rPr>
          <w:rFonts w:hint="eastAsia"/>
          <w:rtl/>
        </w:rPr>
        <w:t>ه</w:t>
      </w:r>
      <w:r>
        <w:rPr>
          <w:rtl/>
        </w:rPr>
        <w:t xml:space="preserve"> جنب و لا </w:t>
      </w:r>
      <w:r>
        <w:rPr>
          <w:rFonts w:hint="cs"/>
          <w:rtl/>
        </w:rPr>
        <w:t>ی</w:t>
      </w:r>
      <w:r>
        <w:rPr>
          <w:rFonts w:hint="eastAsia"/>
          <w:rtl/>
        </w:rPr>
        <w:t>رقد</w:t>
      </w:r>
      <w:r>
        <w:rPr>
          <w:rtl/>
        </w:rPr>
        <w:t xml:space="preserve"> </w:t>
      </w:r>
      <w:r w:rsidR="004B4B77">
        <w:rPr>
          <w:rtl/>
        </w:rPr>
        <w:t>في</w:t>
      </w:r>
      <w:r>
        <w:rPr>
          <w:rFonts w:hint="eastAsia"/>
          <w:rtl/>
        </w:rPr>
        <w:t>ه</w:t>
      </w:r>
      <w:r>
        <w:rPr>
          <w:rtl/>
        </w:rPr>
        <w:t xml:space="preserve"> غر</w:t>
      </w:r>
      <w:r>
        <w:rPr>
          <w:rFonts w:hint="cs"/>
          <w:rtl/>
        </w:rPr>
        <w:t>ی</w:t>
      </w:r>
      <w:r>
        <w:rPr>
          <w:rFonts w:hint="eastAsia"/>
          <w:rtl/>
        </w:rPr>
        <w:t>ب،قال</w:t>
      </w:r>
      <w:r>
        <w:rPr>
          <w:rtl/>
        </w:rPr>
        <w:t xml:space="preserve">:فأمر رسول اللّه </w:t>
      </w:r>
      <w:r w:rsidR="00D665AA" w:rsidRPr="00D665AA">
        <w:rPr>
          <w:rStyle w:val="libAlaemChar"/>
          <w:rtl/>
        </w:rPr>
        <w:t>صلى‌الله‌عليه‌وآله‌وسلم</w:t>
      </w:r>
      <w:r>
        <w:rPr>
          <w:rtl/>
        </w:rPr>
        <w:t xml:space="preserve"> بسدّ أبوابهم الاّ باب ع</w:t>
      </w:r>
      <w:r w:rsidR="009B6D3C">
        <w:rPr>
          <w:rtl/>
        </w:rPr>
        <w:t>لي</w:t>
      </w:r>
      <w:r>
        <w:rPr>
          <w:rtl/>
        </w:rPr>
        <w:t xml:space="preserve"> </w:t>
      </w:r>
      <w:r w:rsidR="00D665AA" w:rsidRPr="00D665AA">
        <w:rPr>
          <w:rStyle w:val="libAlaemChar"/>
          <w:rtl/>
        </w:rPr>
        <w:t>عليه‌السلام</w:t>
      </w:r>
      <w:r>
        <w:rPr>
          <w:rtl/>
        </w:rPr>
        <w:t xml:space="preserve">،و أقرّ مسکن </w:t>
      </w:r>
      <w:r w:rsidR="00712DE8">
        <w:rPr>
          <w:rtl/>
        </w:rPr>
        <w:t>فاطمة</w:t>
      </w:r>
      <w:r>
        <w:rPr>
          <w:rtl/>
        </w:rPr>
        <w:t xml:space="preserve"> </w:t>
      </w:r>
      <w:r w:rsidR="008D28B1" w:rsidRPr="008D28B1">
        <w:rPr>
          <w:rStyle w:val="libAlaemChar"/>
          <w:rtl/>
        </w:rPr>
        <w:t>عليها‌السلام</w:t>
      </w:r>
      <w:r>
        <w:rPr>
          <w:rtl/>
        </w:rPr>
        <w:t xml:space="preserve"> ع</w:t>
      </w:r>
      <w:r w:rsidR="009B6D3C">
        <w:rPr>
          <w:rtl/>
        </w:rPr>
        <w:t>لي</w:t>
      </w:r>
      <w:r>
        <w:rPr>
          <w:rtl/>
        </w:rPr>
        <w:t xml:space="preserve"> حاله.</w:t>
      </w:r>
    </w:p>
    <w:p w:rsidR="00D94CCA" w:rsidRDefault="00A33C4B" w:rsidP="00A33C4B">
      <w:pPr>
        <w:pStyle w:val="libNormal"/>
        <w:rPr>
          <w:rtl/>
        </w:rPr>
      </w:pPr>
      <w:r>
        <w:rPr>
          <w:rFonts w:hint="eastAsia"/>
          <w:rtl/>
        </w:rPr>
        <w:t>باب</w:t>
      </w:r>
      <w:r>
        <w:rPr>
          <w:rtl/>
        </w:rPr>
        <w:t xml:space="preserve"> ان ال</w:t>
      </w:r>
      <w:r w:rsidR="004B4B77">
        <w:rPr>
          <w:rtl/>
        </w:rPr>
        <w:t>نبيّ</w:t>
      </w:r>
      <w:r>
        <w:rPr>
          <w:rtl/>
        </w:rPr>
        <w:t xml:space="preserve"> </w:t>
      </w:r>
      <w:r w:rsidR="00D665AA" w:rsidRPr="00D665AA">
        <w:rPr>
          <w:rStyle w:val="libAlaemChar"/>
          <w:rtl/>
        </w:rPr>
        <w:t>صلى‌الله‌عليه‌وآله‌وسلم</w:t>
      </w:r>
      <w:r>
        <w:rPr>
          <w:rtl/>
        </w:rPr>
        <w:t xml:space="preserve"> أمر بسدّ الأبواب ال</w:t>
      </w:r>
      <w:r w:rsidR="007522F7">
        <w:rPr>
          <w:rtl/>
        </w:rPr>
        <w:t>شارعة</w:t>
      </w:r>
      <w:r>
        <w:rPr>
          <w:rtl/>
        </w:rPr>
        <w:t xml:space="preserve"> </w:t>
      </w:r>
      <w:r w:rsidR="003261A0">
        <w:rPr>
          <w:rtl/>
        </w:rPr>
        <w:t>الى</w:t>
      </w:r>
      <w:r>
        <w:rPr>
          <w:rtl/>
        </w:rPr>
        <w:t xml:space="preserve"> المسجد إلاّ بابه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7522F7">
      <w:pPr>
        <w:pStyle w:val="libBold1"/>
        <w:rPr>
          <w:rtl/>
        </w:rPr>
      </w:pPr>
      <w:r>
        <w:rPr>
          <w:rFonts w:hint="eastAsia"/>
          <w:rtl/>
        </w:rPr>
        <w:t>سدر</w:t>
      </w:r>
      <w:r>
        <w:rPr>
          <w:rtl/>
        </w:rPr>
        <w:t>:</w:t>
      </w:r>
    </w:p>
    <w:p w:rsidR="00D94CCA" w:rsidRDefault="00A33C4B" w:rsidP="007522F7">
      <w:pPr>
        <w:pStyle w:val="libCenterBold1"/>
        <w:rPr>
          <w:rtl/>
        </w:rPr>
      </w:pPr>
      <w:r>
        <w:rPr>
          <w:rFonts w:hint="eastAsia"/>
          <w:rtl/>
        </w:rPr>
        <w:t>السدر</w:t>
      </w:r>
      <w:r>
        <w:rPr>
          <w:rtl/>
        </w:rPr>
        <w:t xml:space="preserve"> و مدحه</w:t>
      </w:r>
    </w:p>
    <w:p w:rsidR="00D94CCA" w:rsidRDefault="00A33C4B" w:rsidP="00A33C4B">
      <w:pPr>
        <w:pStyle w:val="libNormal"/>
        <w:rPr>
          <w:rtl/>
        </w:rPr>
      </w:pPr>
      <w:r>
        <w:rPr>
          <w:rFonts w:hint="eastAsia"/>
          <w:rtl/>
        </w:rPr>
        <w:t>باب</w:t>
      </w:r>
      <w:r>
        <w:rPr>
          <w:rtl/>
        </w:rPr>
        <w:t xml:space="preserve"> غسل الرأس بال</w:t>
      </w:r>
      <w:r w:rsidR="007522F7">
        <w:rPr>
          <w:rtl/>
        </w:rPr>
        <w:t>خطمي</w:t>
      </w:r>
      <w:r>
        <w:rPr>
          <w:rtl/>
        </w:rPr>
        <w:t xml:space="preserve"> و السدر </w:t>
      </w:r>
      <w:r w:rsidR="00643081">
        <w:rPr>
          <w:rStyle w:val="libFootnotenumChar"/>
          <w:rtl/>
        </w:rPr>
        <w:t>(3)</w:t>
      </w:r>
      <w:r>
        <w:rPr>
          <w:rtl/>
        </w:rPr>
        <w:t>.</w:t>
      </w:r>
    </w:p>
    <w:p w:rsidR="00D94CCA" w:rsidRDefault="00A33C4B" w:rsidP="00A33C4B">
      <w:pPr>
        <w:pStyle w:val="libNormal"/>
      </w:pPr>
      <w:r w:rsidRPr="007522F7">
        <w:rPr>
          <w:rStyle w:val="libBold1Char"/>
          <w:rFonts w:hint="eastAsia"/>
          <w:rtl/>
        </w:rPr>
        <w:t>ثواب</w:t>
      </w:r>
      <w:r w:rsidRPr="007522F7">
        <w:rPr>
          <w:rStyle w:val="libBold1Char"/>
          <w:rtl/>
        </w:rPr>
        <w:t xml:space="preserve"> الأعمال</w:t>
      </w:r>
      <w:r>
        <w:rPr>
          <w:rtl/>
        </w:rPr>
        <w:t xml:space="preserve">:عن الصادق </w:t>
      </w:r>
      <w:r w:rsidR="00D665AA" w:rsidRPr="00D665AA">
        <w:rPr>
          <w:rStyle w:val="libAlaemChar"/>
          <w:rtl/>
        </w:rPr>
        <w:t>عليه‌السلام</w:t>
      </w:r>
      <w:r>
        <w:rPr>
          <w:rtl/>
        </w:rPr>
        <w:t xml:space="preserve">: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غسل</w:t>
      </w:r>
      <w:r>
        <w:rPr>
          <w:rtl/>
        </w:rPr>
        <w:t xml:space="preserve"> رأسه بالسدر و </w:t>
      </w:r>
      <w:r>
        <w:rPr>
          <w:rFonts w:hint="cs"/>
          <w:rtl/>
        </w:rPr>
        <w:t>ی</w:t>
      </w:r>
      <w:r>
        <w:rPr>
          <w:rFonts w:hint="eastAsia"/>
          <w:rtl/>
        </w:rPr>
        <w:t>قول</w:t>
      </w:r>
      <w:r>
        <w:rPr>
          <w:rtl/>
        </w:rPr>
        <w:t xml:space="preserve">: اغسلوا رؤوسکم بورق السدر و نقّوا فانّه قدّسه کلّ ملک مقرّب و کلّ </w:t>
      </w:r>
      <w:r w:rsidR="004B4B77">
        <w:rPr>
          <w:rtl/>
        </w:rPr>
        <w:t>نبيّ</w:t>
      </w:r>
      <w:r>
        <w:rPr>
          <w:rtl/>
        </w:rPr>
        <w:t xml:space="preserve"> مرسل،و من غسل رأسه بورق السدر صرف اللّه عنه وسوسه الش</w:t>
      </w:r>
      <w:r>
        <w:rPr>
          <w:rFonts w:hint="cs"/>
          <w:rtl/>
        </w:rPr>
        <w:t>ی</w:t>
      </w:r>
      <w:r>
        <w:rPr>
          <w:rFonts w:hint="eastAsia"/>
          <w:rtl/>
        </w:rPr>
        <w:t>طان</w:t>
      </w:r>
      <w:r>
        <w:rPr>
          <w:rtl/>
        </w:rPr>
        <w:t xml:space="preserve"> سبع</w:t>
      </w:r>
      <w:r>
        <w:rPr>
          <w:rFonts w:hint="cs"/>
          <w:rtl/>
        </w:rPr>
        <w:t>ی</w:t>
      </w:r>
      <w:r>
        <w:rPr>
          <w:rFonts w:hint="eastAsia"/>
          <w:rtl/>
        </w:rPr>
        <w:t>ن</w:t>
      </w:r>
      <w:r>
        <w:rPr>
          <w:rtl/>
        </w:rPr>
        <w:t xml:space="preserve"> </w:t>
      </w:r>
      <w:r>
        <w:rPr>
          <w:rFonts w:hint="cs"/>
          <w:rtl/>
        </w:rPr>
        <w:t>ی</w:t>
      </w:r>
      <w:r>
        <w:rPr>
          <w:rFonts w:hint="eastAsia"/>
          <w:rtl/>
        </w:rPr>
        <w:t>وما،</w:t>
      </w:r>
      <w:r>
        <w:rPr>
          <w:rtl/>
        </w:rPr>
        <w:t xml:space="preserve"> الخبر </w:t>
      </w:r>
      <w:r w:rsidR="00643081">
        <w:rPr>
          <w:rStyle w:val="libFootnotenumChar"/>
          <w:rtl/>
        </w:rPr>
        <w:t>(4)</w:t>
      </w:r>
      <w:r>
        <w:rPr>
          <w:rtl/>
        </w:rPr>
        <w:t xml:space="preserve">. </w:t>
      </w:r>
    </w:p>
    <w:p w:rsidR="00D94CCA" w:rsidRDefault="00A33C4B" w:rsidP="007522F7">
      <w:pPr>
        <w:pStyle w:val="libNormal"/>
        <w:rPr>
          <w:rtl/>
        </w:rPr>
      </w:pPr>
      <w:r w:rsidRPr="007522F7">
        <w:rPr>
          <w:rStyle w:val="libBold1Char"/>
          <w:rFonts w:hint="eastAsia"/>
          <w:rtl/>
        </w:rPr>
        <w:t>أقول</w:t>
      </w:r>
      <w:r>
        <w:rPr>
          <w:rtl/>
        </w:rPr>
        <w:t>:</w:t>
      </w:r>
      <w:r>
        <w:rPr>
          <w:rFonts w:hint="eastAsia"/>
          <w:rtl/>
        </w:rPr>
        <w:t>و</w:t>
      </w:r>
      <w:r>
        <w:rPr>
          <w:rtl/>
        </w:rPr>
        <w:t xml:space="preserve"> </w:t>
      </w:r>
      <w:r w:rsidR="004B4B77">
        <w:rPr>
          <w:rtl/>
        </w:rPr>
        <w:t>في</w:t>
      </w:r>
      <w:r>
        <w:rPr>
          <w:rtl/>
        </w:rPr>
        <w:t xml:space="preserve"> حد</w:t>
      </w:r>
      <w:r>
        <w:rPr>
          <w:rFonts w:hint="cs"/>
          <w:rtl/>
        </w:rPr>
        <w:t>ی</w:t>
      </w:r>
      <w:r>
        <w:rPr>
          <w:rFonts w:hint="eastAsia"/>
          <w:rtl/>
        </w:rPr>
        <w:t>ث</w:t>
      </w:r>
      <w:r>
        <w:rPr>
          <w:rtl/>
        </w:rPr>
        <w:t xml:space="preserve"> السادات: انّ س</w:t>
      </w:r>
      <w:r>
        <w:rPr>
          <w:rFonts w:hint="cs"/>
          <w:rtl/>
        </w:rPr>
        <w:t>یّ</w:t>
      </w:r>
      <w:r>
        <w:rPr>
          <w:rFonts w:hint="eastAsia"/>
          <w:rtl/>
        </w:rPr>
        <w:t>د</w:t>
      </w:r>
      <w:r>
        <w:rPr>
          <w:rtl/>
        </w:rPr>
        <w:t xml:space="preserve"> الشجر السدر.</w:t>
      </w:r>
    </w:p>
    <w:p w:rsidR="00D94CCA" w:rsidRDefault="00A33C4B" w:rsidP="00A33C4B">
      <w:pPr>
        <w:pStyle w:val="libNormal"/>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انّه اهتمّ رسول اللّه </w:t>
      </w:r>
      <w:r w:rsidR="00D665AA" w:rsidRPr="00D665AA">
        <w:rPr>
          <w:rStyle w:val="libAlaemChar"/>
          <w:rtl/>
        </w:rPr>
        <w:t>صلى‌الله‌عليه‌وآله‌وسلم</w:t>
      </w:r>
      <w:r>
        <w:rPr>
          <w:rtl/>
        </w:rPr>
        <w:t xml:space="preserve"> فغسل رأسه بسدر من </w:t>
      </w:r>
      <w:r w:rsidR="00712DE8">
        <w:rPr>
          <w:rtl/>
        </w:rPr>
        <w:t>سدرة</w:t>
      </w:r>
      <w:r>
        <w:rPr>
          <w:rtl/>
        </w:rPr>
        <w:t xml:space="preserve"> المنت</w:t>
      </w:r>
      <w:r w:rsidR="00B80428">
        <w:rPr>
          <w:rtl/>
        </w:rPr>
        <w:t>هي</w:t>
      </w:r>
      <w:r>
        <w:rPr>
          <w:rtl/>
        </w:rPr>
        <w:t xml:space="preserve"> فجلا به همّه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ق:6/37/428،ج:19/112.</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ق:9/71/351،ج:39/19.</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ق:16/5/8،ج:76/86.</w:t>
      </w:r>
    </w:p>
    <w:p w:rsidR="00643081" w:rsidRPr="007522F7" w:rsidRDefault="00643081" w:rsidP="007522F7">
      <w:pPr>
        <w:pStyle w:val="libFootnote0"/>
        <w:rPr>
          <w:rtl/>
        </w:rPr>
      </w:pPr>
      <w:r w:rsidRPr="00643081">
        <w:rPr>
          <w:rStyle w:val="libFootnote0Char"/>
          <w:rFonts w:hint="eastAsia"/>
          <w:rtl/>
        </w:rPr>
        <w:t>(4)</w:t>
      </w:r>
      <w:r w:rsidR="007522F7">
        <w:rPr>
          <w:rStyle w:val="libFootnote0Char"/>
          <w:rFonts w:hint="cs"/>
          <w:rtl/>
        </w:rPr>
        <w:t xml:space="preserve"> ق:16/31/350،ج:76/87.</w:t>
      </w:r>
    </w:p>
    <w:p w:rsidR="007522F7" w:rsidRPr="007522F7" w:rsidRDefault="007522F7" w:rsidP="007522F7">
      <w:pPr>
        <w:pStyle w:val="libFootnote0"/>
        <w:rPr>
          <w:rtl/>
        </w:rPr>
      </w:pPr>
      <w:r>
        <w:rPr>
          <w:rFonts w:hint="cs"/>
          <w:rtl/>
        </w:rPr>
        <w:t>(5) ق:6/31/350،ج:18/213.</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7522F7">
        <w:rPr>
          <w:rStyle w:val="libBold1Char"/>
          <w:rFonts w:hint="eastAsia"/>
          <w:rtl/>
        </w:rPr>
        <w:lastRenderedPageBreak/>
        <w:t>المناقب</w:t>
      </w:r>
      <w:r w:rsidRPr="007522F7">
        <w:rPr>
          <w:rStyle w:val="libBold1Char"/>
          <w:rtl/>
        </w:rPr>
        <w:t xml:space="preserve"> و الخر</w:t>
      </w:r>
      <w:r w:rsidR="009D0B59" w:rsidRPr="007522F7">
        <w:rPr>
          <w:rStyle w:val="libBold1Char"/>
          <w:rtl/>
        </w:rPr>
        <w:t>اي</w:t>
      </w:r>
      <w:r w:rsidRPr="007522F7">
        <w:rPr>
          <w:rStyle w:val="libBold1Char"/>
          <w:rFonts w:hint="eastAsia"/>
          <w:rtl/>
        </w:rPr>
        <w:t>ج</w:t>
      </w:r>
      <w:r>
        <w:rPr>
          <w:rtl/>
        </w:rPr>
        <w:t>:</w:t>
      </w:r>
      <w:r w:rsidR="006926E7">
        <w:rPr>
          <w:rtl/>
        </w:rPr>
        <w:t>روي</w:t>
      </w:r>
      <w:r>
        <w:rPr>
          <w:rtl/>
        </w:rPr>
        <w:t xml:space="preserve">: ان رسول اللّه </w:t>
      </w:r>
      <w:r w:rsidR="00D665AA" w:rsidRPr="00D665AA">
        <w:rPr>
          <w:rStyle w:val="libAlaemChar"/>
          <w:rtl/>
        </w:rPr>
        <w:t>صلى‌الله‌عليه‌وآله‌وسلم</w:t>
      </w:r>
      <w:r>
        <w:rPr>
          <w:rtl/>
        </w:rPr>
        <w:t xml:space="preserve"> </w:t>
      </w:r>
      <w:r w:rsidR="004B4B77">
        <w:rPr>
          <w:rtl/>
        </w:rPr>
        <w:t>في</w:t>
      </w:r>
      <w:r>
        <w:rPr>
          <w:rtl/>
        </w:rPr>
        <w:t xml:space="preserve"> </w:t>
      </w:r>
      <w:r w:rsidR="006926E7">
        <w:rPr>
          <w:rtl/>
        </w:rPr>
        <w:t>غزوة</w:t>
      </w:r>
      <w:r>
        <w:rPr>
          <w:rtl/>
        </w:rPr>
        <w:t xml:space="preserve"> الطائف مرّ </w:t>
      </w:r>
      <w:r w:rsidR="004B4B77">
        <w:rPr>
          <w:rtl/>
        </w:rPr>
        <w:t>في</w:t>
      </w:r>
      <w:r>
        <w:rPr>
          <w:rtl/>
        </w:rPr>
        <w:t xml:space="preserve"> کث</w:t>
      </w:r>
      <w:r>
        <w:rPr>
          <w:rFonts w:hint="cs"/>
          <w:rtl/>
        </w:rPr>
        <w:t>ی</w:t>
      </w:r>
      <w:r>
        <w:rPr>
          <w:rFonts w:hint="eastAsia"/>
          <w:rtl/>
        </w:rPr>
        <w:t>ر</w:t>
      </w:r>
      <w:r>
        <w:rPr>
          <w:rtl/>
        </w:rPr>
        <w:t xml:space="preserve"> من طلح ف</w:t>
      </w:r>
      <w:r w:rsidR="007522F7">
        <w:rPr>
          <w:rtl/>
        </w:rPr>
        <w:t>مشي</w:t>
      </w:r>
      <w:r>
        <w:rPr>
          <w:rtl/>
        </w:rPr>
        <w:t xml:space="preserve"> و هو وسن فاعترضته </w:t>
      </w:r>
      <w:r w:rsidR="00712DE8">
        <w:rPr>
          <w:rtl/>
        </w:rPr>
        <w:t>سدرة</w:t>
      </w:r>
      <w:r>
        <w:rPr>
          <w:rtl/>
        </w:rPr>
        <w:t xml:space="preserve"> فانفرجت ال</w:t>
      </w:r>
      <w:r w:rsidR="00712DE8">
        <w:rPr>
          <w:rtl/>
        </w:rPr>
        <w:t>سدرة</w:t>
      </w:r>
      <w:r>
        <w:rPr>
          <w:rtl/>
        </w:rPr>
        <w:t xml:space="preserve"> له نص</w:t>
      </w:r>
      <w:r w:rsidR="004B4B77">
        <w:rPr>
          <w:rtl/>
        </w:rPr>
        <w:t>في</w:t>
      </w:r>
      <w:r>
        <w:rPr>
          <w:rFonts w:hint="eastAsia"/>
          <w:rtl/>
        </w:rPr>
        <w:t>ن</w:t>
      </w:r>
      <w:r>
        <w:rPr>
          <w:rtl/>
        </w:rPr>
        <w:t xml:space="preserve"> فمرّ ب</w:t>
      </w:r>
      <w:r>
        <w:rPr>
          <w:rFonts w:hint="cs"/>
          <w:rtl/>
        </w:rPr>
        <w:t>ی</w:t>
      </w:r>
      <w:r>
        <w:rPr>
          <w:rFonts w:hint="eastAsia"/>
          <w:rtl/>
        </w:rPr>
        <w:t>ن</w:t>
      </w:r>
      <w:r>
        <w:rPr>
          <w:rtl/>
        </w:rPr>
        <w:t xml:space="preserve"> نص</w:t>
      </w:r>
      <w:r w:rsidR="004B4B77">
        <w:rPr>
          <w:rtl/>
        </w:rPr>
        <w:t>في</w:t>
      </w:r>
      <w:r>
        <w:rPr>
          <w:rFonts w:hint="eastAsia"/>
          <w:rtl/>
        </w:rPr>
        <w:t>ها،</w:t>
      </w:r>
      <w:r>
        <w:rPr>
          <w:rtl/>
        </w:rPr>
        <w:t xml:space="preserve"> و </w:t>
      </w:r>
      <w:r w:rsidR="00167E25">
        <w:rPr>
          <w:rtl/>
        </w:rPr>
        <w:t>بقي</w:t>
      </w:r>
      <w:r>
        <w:rPr>
          <w:rFonts w:hint="eastAsia"/>
          <w:rtl/>
        </w:rPr>
        <w:t>ت</w:t>
      </w:r>
      <w:r>
        <w:rPr>
          <w:rtl/>
        </w:rPr>
        <w:t xml:space="preserve"> ال</w:t>
      </w:r>
      <w:r w:rsidR="00712DE8">
        <w:rPr>
          <w:rtl/>
        </w:rPr>
        <w:t>سدرة</w:t>
      </w:r>
      <w:r>
        <w:rPr>
          <w:rtl/>
        </w:rPr>
        <w:t xml:space="preserve"> </w:t>
      </w:r>
      <w:r w:rsidR="007522F7">
        <w:rPr>
          <w:rtl/>
        </w:rPr>
        <w:t>منفردة</w:t>
      </w:r>
      <w:r>
        <w:rPr>
          <w:rtl/>
        </w:rPr>
        <w:t xml:space="preserve"> ع</w:t>
      </w:r>
      <w:r w:rsidR="009B6D3C">
        <w:rPr>
          <w:rtl/>
        </w:rPr>
        <w:t>لي</w:t>
      </w:r>
      <w:r>
        <w:rPr>
          <w:rtl/>
        </w:rPr>
        <w:t xml:space="preserve"> </w:t>
      </w:r>
      <w:r w:rsidR="002E0A33">
        <w:rPr>
          <w:rtl/>
        </w:rPr>
        <w:t>ساقي</w:t>
      </w:r>
      <w:r>
        <w:rPr>
          <w:rFonts w:hint="eastAsia"/>
          <w:rtl/>
        </w:rPr>
        <w:t>ن</w:t>
      </w:r>
      <w:r>
        <w:rPr>
          <w:rtl/>
        </w:rPr>
        <w:t xml:space="preserve"> </w:t>
      </w:r>
      <w:r w:rsidR="003261A0">
        <w:rPr>
          <w:rtl/>
        </w:rPr>
        <w:t>الى</w:t>
      </w:r>
      <w:r>
        <w:rPr>
          <w:rtl/>
        </w:rPr>
        <w:t xml:space="preserve"> زماننا هذا و </w:t>
      </w:r>
      <w:r w:rsidR="00B80428">
        <w:rPr>
          <w:rtl/>
        </w:rPr>
        <w:t>هي</w:t>
      </w:r>
      <w:r>
        <w:rPr>
          <w:rtl/>
        </w:rPr>
        <w:t xml:space="preserve"> </w:t>
      </w:r>
      <w:r w:rsidR="00935265">
        <w:rPr>
          <w:rtl/>
        </w:rPr>
        <w:t>معروفة</w:t>
      </w:r>
      <w:r>
        <w:rPr>
          <w:rtl/>
        </w:rPr>
        <w:t xml:space="preserve"> بذلک البلد </w:t>
      </w:r>
      <w:r w:rsidR="00810611">
        <w:rPr>
          <w:rtl/>
        </w:rPr>
        <w:t>مشهورة</w:t>
      </w:r>
      <w:r>
        <w:rPr>
          <w:rtl/>
        </w:rPr>
        <w:t xml:space="preserve"> </w:t>
      </w:r>
      <w:r>
        <w:rPr>
          <w:rFonts w:hint="cs"/>
          <w:rtl/>
        </w:rPr>
        <w:t>ی</w:t>
      </w:r>
      <w:r>
        <w:rPr>
          <w:rFonts w:hint="eastAsia"/>
          <w:rtl/>
        </w:rPr>
        <w:t>عظّمها</w:t>
      </w:r>
      <w:r>
        <w:rPr>
          <w:rtl/>
        </w:rPr>
        <w:t xml:space="preserve"> أهل</w:t>
      </w:r>
      <w:r>
        <w:rPr>
          <w:rFonts w:hint="eastAsia"/>
          <w:rtl/>
        </w:rPr>
        <w:t>ه</w:t>
      </w:r>
      <w:r>
        <w:rPr>
          <w:rtl/>
        </w:rPr>
        <w:t xml:space="preserve"> و غ</w:t>
      </w:r>
      <w:r>
        <w:rPr>
          <w:rFonts w:hint="cs"/>
          <w:rtl/>
        </w:rPr>
        <w:t>ی</w:t>
      </w:r>
      <w:r>
        <w:rPr>
          <w:rFonts w:hint="eastAsia"/>
          <w:rtl/>
        </w:rPr>
        <w:t>رهم</w:t>
      </w:r>
      <w:r>
        <w:rPr>
          <w:rtl/>
        </w:rPr>
        <w:t xml:space="preserve"> ممّن عرف شأنها لأجله،و ت</w:t>
      </w:r>
      <w:r w:rsidR="00DF76A0">
        <w:rPr>
          <w:rtl/>
        </w:rPr>
        <w:t>سمّي</w:t>
      </w:r>
      <w:r>
        <w:rPr>
          <w:rtl/>
        </w:rPr>
        <w:t xml:space="preserve"> </w:t>
      </w:r>
      <w:r w:rsidR="00712DE8">
        <w:rPr>
          <w:rtl/>
        </w:rPr>
        <w:t>سدرة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FE5C64" w:rsidP="007522F7">
      <w:pPr>
        <w:pStyle w:val="libNormal"/>
        <w:rPr>
          <w:rtl/>
        </w:rPr>
      </w:pPr>
      <w:r>
        <w:rPr>
          <w:rStyle w:val="libBold1Char"/>
          <w:rFonts w:hint="eastAsia"/>
          <w:rtl/>
        </w:rPr>
        <w:t>أمالي</w:t>
      </w:r>
      <w:r w:rsidR="00A33C4B" w:rsidRPr="007522F7">
        <w:rPr>
          <w:rStyle w:val="libBold1Char"/>
          <w:rtl/>
        </w:rPr>
        <w:t xml:space="preserve"> ال</w:t>
      </w:r>
      <w:r w:rsidR="004B4B77" w:rsidRPr="007522F7">
        <w:rPr>
          <w:rStyle w:val="libBold1Char"/>
          <w:rtl/>
        </w:rPr>
        <w:t>طوسيّ</w:t>
      </w:r>
      <w:r w:rsidR="00A33C4B">
        <w:rPr>
          <w:rtl/>
        </w:rPr>
        <w:t xml:space="preserve">:عن </w:t>
      </w:r>
      <w:r w:rsidR="00167E25">
        <w:rPr>
          <w:rFonts w:hint="cs"/>
          <w:rtl/>
        </w:rPr>
        <w:t>یحی</w:t>
      </w:r>
      <w:r w:rsidR="007522F7">
        <w:rPr>
          <w:rFonts w:hint="cs"/>
          <w:rtl/>
        </w:rPr>
        <w:t>ى</w:t>
      </w:r>
      <w:r w:rsidR="00A33C4B">
        <w:rPr>
          <w:rtl/>
        </w:rPr>
        <w:t xml:space="preserve"> بن </w:t>
      </w:r>
      <w:r w:rsidR="0048739E">
        <w:rPr>
          <w:rtl/>
        </w:rPr>
        <w:t>المغیرة</w:t>
      </w:r>
      <w:r w:rsidR="00A33C4B">
        <w:rPr>
          <w:rtl/>
        </w:rPr>
        <w:t xml:space="preserve"> ال</w:t>
      </w:r>
      <w:r w:rsidR="009B6D3C">
        <w:rPr>
          <w:rtl/>
        </w:rPr>
        <w:t>رازيّ</w:t>
      </w:r>
      <w:r w:rsidR="00A33C4B">
        <w:rPr>
          <w:rtl/>
        </w:rPr>
        <w:t xml:space="preserve"> قال: کنت عند جر</w:t>
      </w:r>
      <w:r w:rsidR="00A33C4B">
        <w:rPr>
          <w:rFonts w:hint="cs"/>
          <w:rtl/>
        </w:rPr>
        <w:t>ی</w:t>
      </w:r>
      <w:r w:rsidR="00A33C4B">
        <w:rPr>
          <w:rFonts w:hint="eastAsia"/>
          <w:rtl/>
        </w:rPr>
        <w:t>ر</w:t>
      </w:r>
      <w:r w:rsidR="00A33C4B">
        <w:rPr>
          <w:rtl/>
        </w:rPr>
        <w:t xml:space="preserve"> بن عبد الحم</w:t>
      </w:r>
      <w:r w:rsidR="00A33C4B">
        <w:rPr>
          <w:rFonts w:hint="cs"/>
          <w:rtl/>
        </w:rPr>
        <w:t>ی</w:t>
      </w:r>
      <w:r w:rsidR="00A33C4B">
        <w:rPr>
          <w:rFonts w:hint="eastAsia"/>
          <w:rtl/>
        </w:rPr>
        <w:t>د</w:t>
      </w:r>
      <w:r w:rsidR="00A33C4B">
        <w:rPr>
          <w:rtl/>
        </w:rPr>
        <w:t xml:space="preserve"> إذ جاءه رجل من أهل العراق،فسأله جر</w:t>
      </w:r>
      <w:r w:rsidR="00A33C4B">
        <w:rPr>
          <w:rFonts w:hint="cs"/>
          <w:rtl/>
        </w:rPr>
        <w:t>ی</w:t>
      </w:r>
      <w:r w:rsidR="00A33C4B">
        <w:rPr>
          <w:rFonts w:hint="eastAsia"/>
          <w:rtl/>
        </w:rPr>
        <w:t>ر</w:t>
      </w:r>
      <w:r w:rsidR="00A33C4B">
        <w:rPr>
          <w:rtl/>
        </w:rPr>
        <w:t xml:space="preserve"> عن خبر الناس فقال:ترکت الرش</w:t>
      </w:r>
      <w:r w:rsidR="00A33C4B">
        <w:rPr>
          <w:rFonts w:hint="cs"/>
          <w:rtl/>
        </w:rPr>
        <w:t>ی</w:t>
      </w:r>
      <w:r w:rsidR="00A33C4B">
        <w:rPr>
          <w:rFonts w:hint="eastAsia"/>
          <w:rtl/>
        </w:rPr>
        <w:t>د</w:t>
      </w:r>
      <w:r w:rsidR="00A33C4B">
        <w:rPr>
          <w:rtl/>
        </w:rPr>
        <w:t xml:space="preserve"> و قد کرب قبر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و أمر أن تقطع ال</w:t>
      </w:r>
      <w:r w:rsidR="00712DE8">
        <w:rPr>
          <w:rtl/>
        </w:rPr>
        <w:t>سدرة</w:t>
      </w:r>
      <w:r w:rsidR="00A33C4B">
        <w:rPr>
          <w:rtl/>
        </w:rPr>
        <w:t xml:space="preserve"> </w:t>
      </w:r>
      <w:r w:rsidR="004B4B77">
        <w:rPr>
          <w:rtl/>
        </w:rPr>
        <w:t>التي</w:t>
      </w:r>
      <w:r w:rsidR="00A33C4B">
        <w:rPr>
          <w:rtl/>
        </w:rPr>
        <w:t xml:space="preserve"> </w:t>
      </w:r>
      <w:r w:rsidR="004B4B77">
        <w:rPr>
          <w:rtl/>
        </w:rPr>
        <w:t>في</w:t>
      </w:r>
      <w:r w:rsidR="00A33C4B">
        <w:rPr>
          <w:rFonts w:hint="eastAsia"/>
          <w:rtl/>
        </w:rPr>
        <w:t>ه</w:t>
      </w:r>
      <w:r w:rsidR="00A33C4B">
        <w:rPr>
          <w:rtl/>
        </w:rPr>
        <w:t xml:space="preserve"> فقطعت،قال:فرفع جر</w:t>
      </w:r>
      <w:r w:rsidR="00A33C4B">
        <w:rPr>
          <w:rFonts w:hint="cs"/>
          <w:rtl/>
        </w:rPr>
        <w:t>ی</w:t>
      </w:r>
      <w:r w:rsidR="00A33C4B">
        <w:rPr>
          <w:rFonts w:hint="eastAsia"/>
          <w:rtl/>
        </w:rPr>
        <w:t>ر</w:t>
      </w:r>
      <w:r w:rsidR="00A33C4B">
        <w:rPr>
          <w:rtl/>
        </w:rPr>
        <w:t xml:space="preserve"> </w:t>
      </w:r>
      <w:r w:rsidR="006926E7">
        <w:rPr>
          <w:rFonts w:hint="cs"/>
          <w:rtl/>
        </w:rPr>
        <w:t>یدي</w:t>
      </w:r>
      <w:r w:rsidR="00A33C4B">
        <w:rPr>
          <w:rFonts w:hint="eastAsia"/>
          <w:rtl/>
        </w:rPr>
        <w:t>ه</w:t>
      </w:r>
      <w:r w:rsidR="00A33C4B">
        <w:rPr>
          <w:rtl/>
        </w:rPr>
        <w:t xml:space="preserve"> و قال:اللّه أکبر،جاءنا </w:t>
      </w:r>
      <w:r w:rsidR="004B4B77">
        <w:rPr>
          <w:rtl/>
        </w:rPr>
        <w:t>في</w:t>
      </w:r>
      <w:r w:rsidR="00A33C4B">
        <w:rPr>
          <w:rFonts w:hint="eastAsia"/>
          <w:rtl/>
        </w:rPr>
        <w:t>ه</w:t>
      </w:r>
      <w:r w:rsidR="00A33C4B">
        <w:rPr>
          <w:rtl/>
        </w:rPr>
        <w:t xml:space="preserve"> ح</w:t>
      </w:r>
      <w:r w:rsidR="00A33C4B">
        <w:rPr>
          <w:rFonts w:hint="eastAsia"/>
          <w:rtl/>
        </w:rPr>
        <w:t>د</w:t>
      </w:r>
      <w:r w:rsidR="00A33C4B">
        <w:rPr>
          <w:rFonts w:hint="cs"/>
          <w:rtl/>
        </w:rPr>
        <w:t>ی</w:t>
      </w:r>
      <w:r w:rsidR="00A33C4B">
        <w:rPr>
          <w:rFonts w:hint="eastAsia"/>
          <w:rtl/>
        </w:rPr>
        <w:t>ث</w:t>
      </w:r>
      <w:r w:rsidR="00A33C4B">
        <w:rPr>
          <w:rtl/>
        </w:rPr>
        <w:t xml:space="preserve"> عن رسول اللّه </w:t>
      </w:r>
      <w:r w:rsidR="00D665AA" w:rsidRPr="00D665AA">
        <w:rPr>
          <w:rStyle w:val="libAlaemChar"/>
          <w:rtl/>
        </w:rPr>
        <w:t>صلى‌الله‌عليه‌وآله‌وسلم</w:t>
      </w:r>
      <w:r w:rsidR="00A33C4B">
        <w:rPr>
          <w:rtl/>
        </w:rPr>
        <w:t xml:space="preserve"> انّه قال:لعن اللّه قاطع ال</w:t>
      </w:r>
      <w:r w:rsidR="00712DE8">
        <w:rPr>
          <w:rtl/>
        </w:rPr>
        <w:t>سدرة</w:t>
      </w:r>
      <w:r w:rsidR="00A33C4B">
        <w:rPr>
          <w:rtl/>
        </w:rPr>
        <w:t>،ثلاثا،فلم نقف ع</w:t>
      </w:r>
      <w:r w:rsidR="009B6D3C">
        <w:rPr>
          <w:rtl/>
        </w:rPr>
        <w:t>لي</w:t>
      </w:r>
      <w:r w:rsidR="00A33C4B">
        <w:rPr>
          <w:rtl/>
        </w:rPr>
        <w:t xml:space="preserve"> معناه حتّ</w:t>
      </w:r>
      <w:r w:rsidR="00A33C4B">
        <w:rPr>
          <w:rFonts w:hint="cs"/>
          <w:rtl/>
        </w:rPr>
        <w:t>ی</w:t>
      </w:r>
      <w:r w:rsidR="00A33C4B">
        <w:rPr>
          <w:rtl/>
        </w:rPr>
        <w:t xml:space="preserve"> الآن لأن القصد ب</w:t>
      </w:r>
      <w:r w:rsidR="00DF76A0">
        <w:rPr>
          <w:rtl/>
        </w:rPr>
        <w:t>قطعة</w:t>
      </w:r>
      <w:r w:rsidR="00A33C4B">
        <w:rPr>
          <w:rtl/>
        </w:rPr>
        <w:t xml:space="preserve"> تغ</w:t>
      </w:r>
      <w:r w:rsidR="00A33C4B">
        <w:rPr>
          <w:rFonts w:hint="cs"/>
          <w:rtl/>
        </w:rPr>
        <w:t>یی</w:t>
      </w:r>
      <w:r w:rsidR="00A33C4B">
        <w:rPr>
          <w:rFonts w:hint="eastAsia"/>
          <w:rtl/>
        </w:rPr>
        <w:t>ر</w:t>
      </w:r>
      <w:r w:rsidR="00A33C4B">
        <w:rPr>
          <w:rtl/>
        </w:rPr>
        <w:t xml:space="preserve"> مصرع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حتّ</w:t>
      </w:r>
      <w:r w:rsidR="00A33C4B">
        <w:rPr>
          <w:rFonts w:hint="cs"/>
          <w:rtl/>
        </w:rPr>
        <w:t>ی</w:t>
      </w:r>
      <w:r w:rsidR="00A33C4B">
        <w:rPr>
          <w:rtl/>
        </w:rPr>
        <w:t xml:space="preserve"> لا </w:t>
      </w:r>
      <w:r w:rsidR="00A33C4B">
        <w:rPr>
          <w:rFonts w:hint="cs"/>
          <w:rtl/>
        </w:rPr>
        <w:t>ی</w:t>
      </w:r>
      <w:r w:rsidR="00A33C4B">
        <w:rPr>
          <w:rFonts w:hint="eastAsia"/>
          <w:rtl/>
        </w:rPr>
        <w:t>قف</w:t>
      </w:r>
      <w:r w:rsidR="00A33C4B">
        <w:rPr>
          <w:rtl/>
        </w:rPr>
        <w:t xml:space="preserve"> الناس ع</w:t>
      </w:r>
      <w:r w:rsidR="009B6D3C">
        <w:rPr>
          <w:rtl/>
        </w:rPr>
        <w:t>لي</w:t>
      </w:r>
      <w:r w:rsidR="00A33C4B">
        <w:rPr>
          <w:rtl/>
        </w:rPr>
        <w:t xml:space="preserve"> قبره </w:t>
      </w:r>
      <w:r w:rsidR="00643081">
        <w:rPr>
          <w:rStyle w:val="libFootnotenumChar"/>
          <w:rtl/>
        </w:rPr>
        <w:t>(2)</w:t>
      </w:r>
      <w:r w:rsidR="00A33C4B">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المشتمل ع</w:t>
      </w:r>
      <w:r w:rsidR="009B6D3C">
        <w:rPr>
          <w:rtl/>
        </w:rPr>
        <w:t>لي</w:t>
      </w:r>
      <w:r>
        <w:rPr>
          <w:rtl/>
        </w:rPr>
        <w:t xml:space="preserve"> غضب الطلح و السدر للّه(عزّ و جلّ)،و قوله </w:t>
      </w:r>
      <w:r w:rsidR="00D665AA" w:rsidRPr="00D665AA">
        <w:rPr>
          <w:rStyle w:val="libAlaemChar"/>
          <w:rtl/>
        </w:rPr>
        <w:t>عليه‌السلام</w:t>
      </w:r>
      <w:r>
        <w:rPr>
          <w:rtl/>
        </w:rPr>
        <w:t>:</w:t>
      </w:r>
    </w:p>
    <w:p w:rsidR="00D94CCA" w:rsidRDefault="00A33C4B" w:rsidP="00A33C4B">
      <w:pPr>
        <w:pStyle w:val="libNormal"/>
        <w:rPr>
          <w:rtl/>
        </w:rPr>
      </w:pPr>
      <w:r>
        <w:rPr>
          <w:rFonts w:hint="eastAsia"/>
          <w:rtl/>
        </w:rPr>
        <w:t>من</w:t>
      </w:r>
      <w:r>
        <w:rPr>
          <w:rtl/>
        </w:rPr>
        <w:t xml:space="preserve"> سق</w:t>
      </w:r>
      <w:r>
        <w:rPr>
          <w:rFonts w:hint="cs"/>
          <w:rtl/>
        </w:rPr>
        <w:t>ی</w:t>
      </w:r>
      <w:r>
        <w:rPr>
          <w:rtl/>
        </w:rPr>
        <w:t xml:space="preserve"> </w:t>
      </w:r>
      <w:r w:rsidR="000E3431">
        <w:rPr>
          <w:rtl/>
        </w:rPr>
        <w:t>طلحة</w:t>
      </w:r>
      <w:r>
        <w:rPr>
          <w:rtl/>
        </w:rPr>
        <w:t xml:space="preserve"> أو </w:t>
      </w:r>
      <w:r w:rsidR="00712DE8">
        <w:rPr>
          <w:rtl/>
        </w:rPr>
        <w:t>سدرة</w:t>
      </w:r>
      <w:r>
        <w:rPr>
          <w:rtl/>
        </w:rPr>
        <w:t xml:space="preserve"> فکأنّما سق</w:t>
      </w:r>
      <w:r>
        <w:rPr>
          <w:rFonts w:hint="cs"/>
          <w:rtl/>
        </w:rPr>
        <w:t>ی</w:t>
      </w:r>
      <w:r>
        <w:rPr>
          <w:rtl/>
        </w:rPr>
        <w:t xml:space="preserve"> مؤمنا من ظمأ.</w:t>
      </w:r>
    </w:p>
    <w:p w:rsidR="00D94CCA" w:rsidRDefault="004B4B77" w:rsidP="007522F7">
      <w:pPr>
        <w:pStyle w:val="libCenterBold1"/>
        <w:rPr>
          <w:rtl/>
        </w:rPr>
      </w:pPr>
      <w:r>
        <w:rPr>
          <w:rFonts w:hint="eastAsia"/>
          <w:rtl/>
        </w:rPr>
        <w:t>في</w:t>
      </w:r>
      <w:r w:rsidR="00A33C4B">
        <w:rPr>
          <w:rtl/>
        </w:rPr>
        <w:t xml:space="preserve"> السدر</w:t>
      </w:r>
    </w:p>
    <w:p w:rsidR="00D94CCA" w:rsidRDefault="00A33C4B" w:rsidP="007522F7">
      <w:pPr>
        <w:pStyle w:val="libNormal"/>
        <w:rPr>
          <w:rtl/>
        </w:rPr>
      </w:pPr>
      <w:r w:rsidRPr="007522F7">
        <w:rPr>
          <w:rStyle w:val="libBold1Char"/>
          <w:rFonts w:hint="eastAsia"/>
          <w:rtl/>
        </w:rPr>
        <w:t>ب</w:t>
      </w:r>
      <w:r w:rsidRPr="007522F7">
        <w:rPr>
          <w:rStyle w:val="libBold1Char"/>
          <w:rFonts w:hint="cs"/>
          <w:rtl/>
        </w:rPr>
        <w:t>ی</w:t>
      </w:r>
      <w:r w:rsidRPr="007522F7">
        <w:rPr>
          <w:rStyle w:val="libBold1Char"/>
          <w:rFonts w:hint="eastAsia"/>
          <w:rtl/>
        </w:rPr>
        <w:t>ان</w:t>
      </w:r>
      <w:r>
        <w:rPr>
          <w:rtl/>
        </w:rPr>
        <w:t>:</w:t>
      </w:r>
      <w:r>
        <w:rPr>
          <w:rFonts w:hint="eastAsia"/>
          <w:rtl/>
        </w:rPr>
        <w:t>قال</w:t>
      </w:r>
      <w:r>
        <w:rPr>
          <w:rtl/>
        </w:rPr>
        <w:t xml:space="preserve"> ابن الأث</w:t>
      </w:r>
      <w:r>
        <w:rPr>
          <w:rFonts w:hint="cs"/>
          <w:rtl/>
        </w:rPr>
        <w:t>ی</w:t>
      </w:r>
      <w:r>
        <w:rPr>
          <w:rFonts w:hint="eastAsia"/>
          <w:rtl/>
        </w:rPr>
        <w:t>ر</w:t>
      </w:r>
      <w:r>
        <w:rPr>
          <w:rtl/>
        </w:rPr>
        <w:t xml:space="preserve"> </w:t>
      </w:r>
      <w:r w:rsidR="004B4B77">
        <w:rPr>
          <w:rtl/>
        </w:rPr>
        <w:t>في</w:t>
      </w:r>
      <w:r>
        <w:rPr>
          <w:rtl/>
        </w:rPr>
        <w:t>(ال</w:t>
      </w:r>
      <w:r w:rsidR="007522F7">
        <w:rPr>
          <w:rtl/>
        </w:rPr>
        <w:t>نهاية</w:t>
      </w:r>
      <w:r>
        <w:rPr>
          <w:rtl/>
        </w:rPr>
        <w:t>):</w:t>
      </w:r>
      <w:r w:rsidR="004B4B77">
        <w:rPr>
          <w:rtl/>
        </w:rPr>
        <w:t>في</w:t>
      </w:r>
      <w:r>
        <w:rPr>
          <w:rtl/>
        </w:rPr>
        <w:t xml:space="preserve"> الحد</w:t>
      </w:r>
      <w:r>
        <w:rPr>
          <w:rFonts w:hint="cs"/>
          <w:rtl/>
        </w:rPr>
        <w:t>ی</w:t>
      </w:r>
      <w:r>
        <w:rPr>
          <w:rFonts w:hint="eastAsia"/>
          <w:rtl/>
        </w:rPr>
        <w:t>ث</w:t>
      </w:r>
      <w:r>
        <w:rPr>
          <w:rtl/>
        </w:rPr>
        <w:t xml:space="preserve">: من قطع </w:t>
      </w:r>
      <w:r w:rsidR="00712DE8">
        <w:rPr>
          <w:rtl/>
        </w:rPr>
        <w:t>سدرة</w:t>
      </w:r>
      <w:r>
        <w:rPr>
          <w:rtl/>
        </w:rPr>
        <w:t xml:space="preserve"> صوب اللّه رأسه </w:t>
      </w:r>
      <w:r w:rsidR="004B4B77">
        <w:rPr>
          <w:rtl/>
        </w:rPr>
        <w:t>في</w:t>
      </w:r>
      <w:r>
        <w:rPr>
          <w:rtl/>
        </w:rPr>
        <w:t xml:space="preserve"> النار،ثمّ أورد </w:t>
      </w:r>
      <w:r w:rsidR="004B4B77">
        <w:rPr>
          <w:rtl/>
        </w:rPr>
        <w:t>في</w:t>
      </w:r>
      <w:r>
        <w:rPr>
          <w:rtl/>
        </w:rPr>
        <w:t xml:space="preserve"> معناه عن </w:t>
      </w:r>
      <w:r w:rsidR="004B4B77">
        <w:rPr>
          <w:rtl/>
        </w:rPr>
        <w:t>أبي</w:t>
      </w:r>
      <w:r>
        <w:rPr>
          <w:rtl/>
        </w:rPr>
        <w:t xml:space="preserve"> داود ال</w:t>
      </w:r>
      <w:r w:rsidR="007522F7">
        <w:rPr>
          <w:rtl/>
        </w:rPr>
        <w:t>سجستانيّ</w:t>
      </w:r>
      <w:r>
        <w:rPr>
          <w:rtl/>
        </w:rPr>
        <w:t xml:space="preserve"> انّه قال:من قطع </w:t>
      </w:r>
      <w:r w:rsidR="00712DE8">
        <w:rPr>
          <w:rtl/>
        </w:rPr>
        <w:t>سدرة</w:t>
      </w:r>
      <w:r>
        <w:rPr>
          <w:rtl/>
        </w:rPr>
        <w:t xml:space="preserve"> </w:t>
      </w:r>
      <w:r w:rsidR="004B4B77">
        <w:rPr>
          <w:rtl/>
        </w:rPr>
        <w:t>في</w:t>
      </w:r>
      <w:r>
        <w:rPr>
          <w:rtl/>
        </w:rPr>
        <w:t xml:space="preserve"> فلاه </w:t>
      </w:r>
      <w:r>
        <w:rPr>
          <w:rFonts w:hint="cs"/>
          <w:rtl/>
        </w:rPr>
        <w:t>ی</w:t>
      </w:r>
      <w:r>
        <w:rPr>
          <w:rFonts w:hint="eastAsia"/>
          <w:rtl/>
        </w:rPr>
        <w:t>ستظلّ</w:t>
      </w:r>
      <w:r>
        <w:rPr>
          <w:rtl/>
        </w:rPr>
        <w:t xml:space="preserve"> بها ابن ال</w:t>
      </w:r>
      <w:r w:rsidR="0087759A">
        <w:rPr>
          <w:rtl/>
        </w:rPr>
        <w:t>سبي</w:t>
      </w:r>
      <w:r>
        <w:rPr>
          <w:rFonts w:hint="eastAsia"/>
          <w:rtl/>
        </w:rPr>
        <w:t>ل</w:t>
      </w:r>
      <w:r>
        <w:rPr>
          <w:rtl/>
        </w:rPr>
        <w:t xml:space="preserve"> عبثا و ظلما </w:t>
      </w:r>
      <w:r w:rsidR="00C81F56">
        <w:rPr>
          <w:rtl/>
        </w:rPr>
        <w:t>بغي</w:t>
      </w:r>
      <w:r>
        <w:rPr>
          <w:rFonts w:hint="eastAsia"/>
          <w:rtl/>
        </w:rPr>
        <w:t>ر</w:t>
      </w:r>
      <w:r>
        <w:rPr>
          <w:rtl/>
        </w:rPr>
        <w:t xml:space="preserve"> حقّ </w:t>
      </w:r>
      <w:r>
        <w:rPr>
          <w:rFonts w:hint="cs"/>
          <w:rtl/>
        </w:rPr>
        <w:t>ی</w:t>
      </w:r>
      <w:r>
        <w:rPr>
          <w:rFonts w:hint="eastAsia"/>
          <w:rtl/>
        </w:rPr>
        <w:t>کون</w:t>
      </w:r>
      <w:r>
        <w:rPr>
          <w:rtl/>
        </w:rPr>
        <w:t xml:space="preserve"> له </w:t>
      </w:r>
      <w:r w:rsidR="004B4B77">
        <w:rPr>
          <w:rtl/>
        </w:rPr>
        <w:t>في</w:t>
      </w:r>
      <w:r>
        <w:rPr>
          <w:rFonts w:hint="eastAsia"/>
          <w:rtl/>
        </w:rPr>
        <w:t>ها</w:t>
      </w:r>
      <w:r>
        <w:rPr>
          <w:rtl/>
        </w:rPr>
        <w:t xml:space="preserve"> صوب اللّه رأسه </w:t>
      </w:r>
      <w:r w:rsidR="004B4B77">
        <w:rPr>
          <w:rtl/>
        </w:rPr>
        <w:t>في</w:t>
      </w:r>
      <w:r>
        <w:rPr>
          <w:rtl/>
        </w:rPr>
        <w:t xml:space="preserve"> النار، </w:t>
      </w:r>
      <w:r w:rsidR="009D0B59">
        <w:rPr>
          <w:rtl/>
        </w:rPr>
        <w:t>اي</w:t>
      </w:r>
      <w:r>
        <w:rPr>
          <w:rtl/>
        </w:rPr>
        <w:t xml:space="preserve"> نکّسه،</w:t>
      </w:r>
      <w:r w:rsidR="007522F7">
        <w:rPr>
          <w:rFonts w:hint="cs"/>
          <w:rtl/>
        </w:rPr>
        <w:t xml:space="preserve"> </w:t>
      </w:r>
      <w:r>
        <w:rPr>
          <w:rFonts w:hint="eastAsia"/>
          <w:rtl/>
        </w:rPr>
        <w:t>قال</w:t>
      </w:r>
      <w:r>
        <w:rPr>
          <w:rtl/>
        </w:rPr>
        <w:t xml:space="preserve"> ال</w:t>
      </w:r>
      <w:r w:rsidR="00A638DD">
        <w:rPr>
          <w:rtl/>
        </w:rPr>
        <w:t>مجلسي</w:t>
      </w:r>
      <w:r>
        <w:rPr>
          <w:rtl/>
        </w:rPr>
        <w:t>: قد مض</w:t>
      </w:r>
      <w:r>
        <w:rPr>
          <w:rFonts w:hint="cs"/>
          <w:rtl/>
        </w:rPr>
        <w:t>ی</w:t>
      </w:r>
      <w:r>
        <w:rPr>
          <w:rtl/>
        </w:rPr>
        <w:t xml:space="preserve"> معن</w:t>
      </w:r>
      <w:r>
        <w:rPr>
          <w:rFonts w:hint="cs"/>
          <w:rtl/>
        </w:rPr>
        <w:t>ی</w:t>
      </w:r>
      <w:r>
        <w:rPr>
          <w:rtl/>
        </w:rPr>
        <w:t xml:space="preserve"> الحد</w:t>
      </w:r>
      <w:r>
        <w:rPr>
          <w:rFonts w:hint="cs"/>
          <w:rtl/>
        </w:rPr>
        <w:t>ی</w:t>
      </w:r>
      <w:r>
        <w:rPr>
          <w:rFonts w:hint="eastAsia"/>
          <w:rtl/>
        </w:rPr>
        <w:t>ث</w:t>
      </w:r>
      <w:r>
        <w:rPr>
          <w:rtl/>
        </w:rPr>
        <w:t xml:space="preserve"> </w:t>
      </w:r>
      <w:r w:rsidR="004B4B77">
        <w:rPr>
          <w:rtl/>
        </w:rPr>
        <w:t>في</w:t>
      </w:r>
      <w:r>
        <w:rPr>
          <w:rtl/>
        </w:rPr>
        <w:t>(</w:t>
      </w:r>
      <w:r w:rsidR="007522F7">
        <w:rPr>
          <w:rFonts w:hint="cs"/>
          <w:rtl/>
        </w:rPr>
        <w:t>ي</w:t>
      </w:r>
      <w:r>
        <w:rPr>
          <w:rtl/>
        </w:rPr>
        <w:t xml:space="preserve">)و انّه کانت </w:t>
      </w:r>
      <w:r w:rsidR="00712DE8">
        <w:rPr>
          <w:rtl/>
        </w:rPr>
        <w:t>سدرة</w:t>
      </w:r>
      <w:r>
        <w:rPr>
          <w:rtl/>
        </w:rPr>
        <w:t xml:space="preserve"> عند قبر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کانت </w:t>
      </w:r>
      <w:r w:rsidR="007522F7">
        <w:rPr>
          <w:rtl/>
        </w:rPr>
        <w:t>علامة</w:t>
      </w:r>
      <w:r>
        <w:rPr>
          <w:rtl/>
        </w:rPr>
        <w:t xml:space="preserve"> قبره ف</w:t>
      </w:r>
      <w:r w:rsidR="00DF76A0">
        <w:rPr>
          <w:rtl/>
        </w:rPr>
        <w:t>قطعة</w:t>
      </w:r>
      <w:r>
        <w:rPr>
          <w:rtl/>
        </w:rPr>
        <w:t xml:space="preserve">ا بعض الخلفاء </w:t>
      </w:r>
      <w:r w:rsidR="009B6D3C">
        <w:rPr>
          <w:rtl/>
        </w:rPr>
        <w:t>ل</w:t>
      </w:r>
      <w:r w:rsidR="007522F7">
        <w:rPr>
          <w:rtl/>
        </w:rPr>
        <w:t>يعمي</w:t>
      </w:r>
      <w:r>
        <w:rPr>
          <w:rtl/>
        </w:rPr>
        <w:t xml:space="preserve"> أثر قبره، فالملعون قاطع تلک ال</w:t>
      </w:r>
      <w:r w:rsidR="00712DE8">
        <w:rPr>
          <w:rtl/>
        </w:rPr>
        <w:t>سدرة</w:t>
      </w:r>
      <w:r>
        <w:rPr>
          <w:rtl/>
        </w:rPr>
        <w:t xml:space="preserve">،و </w:t>
      </w:r>
      <w:r w:rsidR="00B80428">
        <w:rPr>
          <w:rtl/>
        </w:rPr>
        <w:t>هي</w:t>
      </w:r>
      <w:r>
        <w:rPr>
          <w:rtl/>
        </w:rPr>
        <w:t xml:space="preserve"> من معجزاته </w:t>
      </w:r>
      <w:r w:rsidR="00D665AA" w:rsidRPr="00D665AA">
        <w:rPr>
          <w:rStyle w:val="libAlaemChar"/>
          <w:rtl/>
        </w:rPr>
        <w:t>صلى‌الله‌عليه‌وآله‌وسلم</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ق:6/22/286،ج:17/375.</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ق:10/50/297،ج:45/398.</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ق:14/137/836،ج:66/113.</w:t>
      </w:r>
    </w:p>
    <w:p w:rsidR="00643081" w:rsidRDefault="00643081" w:rsidP="00A33C4B">
      <w:pPr>
        <w:pStyle w:val="libNormal"/>
        <w:rPr>
          <w:rtl/>
        </w:rPr>
      </w:pPr>
      <w:r>
        <w:rPr>
          <w:rFonts w:hint="eastAsia"/>
          <w:rtl/>
        </w:rPr>
        <w:br w:type="page"/>
      </w:r>
    </w:p>
    <w:p w:rsidR="00D94CCA" w:rsidRDefault="00712DE8" w:rsidP="007522F7">
      <w:pPr>
        <w:pStyle w:val="libCenterBold1"/>
        <w:rPr>
          <w:rtl/>
        </w:rPr>
      </w:pPr>
      <w:r>
        <w:rPr>
          <w:rFonts w:hint="eastAsia"/>
          <w:rtl/>
        </w:rPr>
        <w:lastRenderedPageBreak/>
        <w:t>سدرة</w:t>
      </w:r>
      <w:r w:rsidR="00A33C4B">
        <w:rPr>
          <w:rtl/>
        </w:rPr>
        <w:t xml:space="preserve"> المنت</w:t>
      </w:r>
      <w:r w:rsidR="00B80428">
        <w:rPr>
          <w:rtl/>
        </w:rPr>
        <w:t>هي</w:t>
      </w:r>
    </w:p>
    <w:p w:rsidR="00D94CCA" w:rsidRDefault="00A33C4B" w:rsidP="00A33C4B">
      <w:pPr>
        <w:pStyle w:val="libNormal"/>
        <w:rPr>
          <w:rtl/>
        </w:rPr>
      </w:pPr>
      <w:r>
        <w:rPr>
          <w:rFonts w:hint="eastAsia"/>
          <w:rtl/>
        </w:rPr>
        <w:t>باب</w:t>
      </w:r>
      <w:r>
        <w:rPr>
          <w:rtl/>
        </w:rPr>
        <w:t xml:space="preserve"> </w:t>
      </w:r>
      <w:r w:rsidR="00712DE8">
        <w:rPr>
          <w:rtl/>
        </w:rPr>
        <w:t>سدرة</w:t>
      </w:r>
      <w:r>
        <w:rPr>
          <w:rtl/>
        </w:rPr>
        <w:t xml:space="preserve"> المنت</w:t>
      </w:r>
      <w:r w:rsidR="00B80428">
        <w:rPr>
          <w:rtl/>
        </w:rPr>
        <w:t>هي</w:t>
      </w:r>
      <w:r>
        <w:rPr>
          <w:rtl/>
        </w:rPr>
        <w:t xml:space="preserve"> </w:t>
      </w:r>
      <w:r w:rsidR="00643081">
        <w:rPr>
          <w:rStyle w:val="libFootnotenumChar"/>
          <w:rtl/>
        </w:rPr>
        <w:t>(1)</w:t>
      </w:r>
      <w:r>
        <w:rPr>
          <w:rtl/>
        </w:rPr>
        <w:t>.</w:t>
      </w:r>
    </w:p>
    <w:p w:rsidR="00D94CCA" w:rsidRDefault="00712DE8" w:rsidP="00A33C4B">
      <w:pPr>
        <w:pStyle w:val="libNormal"/>
        <w:rPr>
          <w:rtl/>
        </w:rPr>
      </w:pPr>
      <w:r>
        <w:rPr>
          <w:rFonts w:hint="eastAsia"/>
          <w:rtl/>
        </w:rPr>
        <w:t>سدرة</w:t>
      </w:r>
      <w:r w:rsidR="00A33C4B">
        <w:rPr>
          <w:rtl/>
        </w:rPr>
        <w:t xml:space="preserve"> المنت</w:t>
      </w:r>
      <w:r w:rsidR="00B80428">
        <w:rPr>
          <w:rtl/>
        </w:rPr>
        <w:t>هي</w:t>
      </w:r>
      <w:r w:rsidR="00A33C4B">
        <w:rPr>
          <w:rtl/>
        </w:rPr>
        <w:t xml:space="preserve"> </w:t>
      </w:r>
      <w:r w:rsidR="00810611">
        <w:rPr>
          <w:rtl/>
        </w:rPr>
        <w:t>شجرة</w:t>
      </w:r>
      <w:r w:rsidR="00A33C4B">
        <w:rPr>
          <w:rtl/>
        </w:rPr>
        <w:t xml:space="preserve"> </w:t>
      </w:r>
      <w:r w:rsidR="004B4B77">
        <w:rPr>
          <w:rtl/>
        </w:rPr>
        <w:t>في</w:t>
      </w:r>
      <w:r w:rsidR="00A33C4B">
        <w:rPr>
          <w:rtl/>
        </w:rPr>
        <w:t xml:space="preserve"> أقص</w:t>
      </w:r>
      <w:r w:rsidR="00A33C4B">
        <w:rPr>
          <w:rFonts w:hint="cs"/>
          <w:rtl/>
        </w:rPr>
        <w:t>ی</w:t>
      </w:r>
      <w:r w:rsidR="00A33C4B">
        <w:rPr>
          <w:rtl/>
        </w:rPr>
        <w:t xml:space="preserve"> ال</w:t>
      </w:r>
      <w:r w:rsidR="009B6D3C">
        <w:rPr>
          <w:rtl/>
        </w:rPr>
        <w:t>جنة</w:t>
      </w:r>
      <w:r w:rsidR="00A33C4B">
        <w:rPr>
          <w:rtl/>
        </w:rPr>
        <w:t xml:space="preserve"> </w:t>
      </w:r>
      <w:r w:rsidR="00174A2F">
        <w:rPr>
          <w:rtl/>
        </w:rPr>
        <w:t>اليها</w:t>
      </w:r>
      <w:r w:rsidR="00A33C4B">
        <w:rPr>
          <w:rtl/>
        </w:rPr>
        <w:t xml:space="preserve"> </w:t>
      </w:r>
      <w:r w:rsidR="00A33C4B">
        <w:rPr>
          <w:rFonts w:hint="cs"/>
          <w:rtl/>
        </w:rPr>
        <w:t>ی</w:t>
      </w:r>
      <w:r w:rsidR="00A33C4B">
        <w:rPr>
          <w:rFonts w:hint="eastAsia"/>
          <w:rtl/>
        </w:rPr>
        <w:t>نت</w:t>
      </w:r>
      <w:r w:rsidR="00B80428">
        <w:rPr>
          <w:rFonts w:hint="eastAsia"/>
          <w:rtl/>
        </w:rPr>
        <w:t>هي</w:t>
      </w:r>
      <w:r w:rsidR="00A33C4B">
        <w:rPr>
          <w:rtl/>
        </w:rPr>
        <w:t xml:space="preserve"> علم الأو</w:t>
      </w:r>
      <w:r w:rsidR="009B6D3C">
        <w:rPr>
          <w:rtl/>
        </w:rPr>
        <w:t>لي</w:t>
      </w:r>
      <w:r w:rsidR="00A33C4B">
        <w:rPr>
          <w:rFonts w:hint="eastAsia"/>
          <w:rtl/>
        </w:rPr>
        <w:t>ن</w:t>
      </w:r>
      <w:r w:rsidR="00A33C4B">
        <w:rPr>
          <w:rtl/>
        </w:rPr>
        <w:t xml:space="preserve"> و الآخر</w:t>
      </w:r>
      <w:r w:rsidR="00A33C4B">
        <w:rPr>
          <w:rFonts w:hint="cs"/>
          <w:rtl/>
        </w:rPr>
        <w:t>ی</w:t>
      </w:r>
      <w:r w:rsidR="00A33C4B">
        <w:rPr>
          <w:rFonts w:hint="eastAsia"/>
          <w:rtl/>
        </w:rPr>
        <w:t>ن</w:t>
      </w:r>
      <w:r w:rsidR="00A33C4B">
        <w:rPr>
          <w:rtl/>
        </w:rPr>
        <w:t xml:space="preserve"> و لا </w:t>
      </w:r>
      <w:r w:rsidR="00A33C4B">
        <w:rPr>
          <w:rFonts w:hint="cs"/>
          <w:rtl/>
        </w:rPr>
        <w:t>ی</w:t>
      </w:r>
      <w:r w:rsidR="00A33C4B">
        <w:rPr>
          <w:rFonts w:hint="eastAsia"/>
          <w:rtl/>
        </w:rPr>
        <w:t>تعدّاها</w:t>
      </w:r>
      <w:r w:rsidR="00A33C4B">
        <w:rPr>
          <w:rtl/>
        </w:rPr>
        <w:t xml:space="preserve"> .</w:t>
      </w:r>
    </w:p>
    <w:p w:rsidR="00D94CCA" w:rsidRDefault="00A33C4B" w:rsidP="007522F7">
      <w:pPr>
        <w:pStyle w:val="libNormal"/>
        <w:rPr>
          <w:rtl/>
        </w:rPr>
      </w:pPr>
      <w:r>
        <w:rPr>
          <w:rFonts w:hint="eastAsia"/>
          <w:rtl/>
        </w:rPr>
        <w:t>و</w:t>
      </w:r>
      <w:r>
        <w:rPr>
          <w:rtl/>
        </w:rPr>
        <w:t xml:space="preserve"> </w:t>
      </w:r>
      <w:r w:rsidR="006926E7">
        <w:rPr>
          <w:rtl/>
        </w:rPr>
        <w:t>روي</w:t>
      </w:r>
      <w:r>
        <w:rPr>
          <w:rtl/>
        </w:rPr>
        <w:t>: انّ ال</w:t>
      </w:r>
      <w:r w:rsidR="007522F7">
        <w:rPr>
          <w:rtl/>
        </w:rPr>
        <w:t>ورقة</w:t>
      </w:r>
      <w:r>
        <w:rPr>
          <w:rtl/>
        </w:rPr>
        <w:t xml:space="preserve"> منها تظلّ </w:t>
      </w:r>
      <w:r w:rsidR="009B6D3C">
        <w:rPr>
          <w:rtl/>
        </w:rPr>
        <w:t>أمّة</w:t>
      </w:r>
      <w:r>
        <w:rPr>
          <w:rtl/>
        </w:rPr>
        <w:t xml:space="preserve"> من الأمم .</w:t>
      </w: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ر</w:t>
      </w:r>
      <w:r w:rsidR="009D0B59">
        <w:rPr>
          <w:rtl/>
        </w:rPr>
        <w:t>اي</w:t>
      </w:r>
      <w:r>
        <w:rPr>
          <w:rFonts w:hint="eastAsia"/>
          <w:rtl/>
        </w:rPr>
        <w:t>ت</w:t>
      </w:r>
      <w:r>
        <w:rPr>
          <w:rtl/>
        </w:rPr>
        <w:t xml:space="preserve"> ع</w:t>
      </w:r>
      <w:r w:rsidR="009B6D3C">
        <w:rPr>
          <w:rtl/>
        </w:rPr>
        <w:t>ل</w:t>
      </w:r>
      <w:r w:rsidR="007522F7">
        <w:rPr>
          <w:rFonts w:hint="cs"/>
          <w:rtl/>
        </w:rPr>
        <w:t>ى</w:t>
      </w:r>
      <w:r>
        <w:rPr>
          <w:rtl/>
        </w:rPr>
        <w:t xml:space="preserve"> کلّ </w:t>
      </w:r>
      <w:r w:rsidR="007522F7">
        <w:rPr>
          <w:rtl/>
        </w:rPr>
        <w:t>ورقة</w:t>
      </w:r>
      <w:r>
        <w:rPr>
          <w:rtl/>
        </w:rPr>
        <w:t xml:space="preserve"> من أوراقها ملکا قائما </w:t>
      </w:r>
      <w:r>
        <w:rPr>
          <w:rFonts w:hint="cs"/>
          <w:rtl/>
        </w:rPr>
        <w:t>ی</w:t>
      </w:r>
      <w:r>
        <w:rPr>
          <w:rFonts w:hint="eastAsia"/>
          <w:rtl/>
        </w:rPr>
        <w:t>سبّح</w:t>
      </w:r>
      <w:r>
        <w:rPr>
          <w:rtl/>
        </w:rPr>
        <w:t xml:space="preserve"> اللّه تعا</w:t>
      </w:r>
      <w:r w:rsidR="007522F7">
        <w:rPr>
          <w:rFonts w:hint="cs"/>
          <w:rtl/>
        </w:rPr>
        <w:t>لى</w:t>
      </w:r>
      <w:r>
        <w:rPr>
          <w:rtl/>
        </w:rPr>
        <w:t xml:space="preserve"> .</w:t>
      </w:r>
    </w:p>
    <w:p w:rsidR="00D94CCA" w:rsidRDefault="00A33C4B" w:rsidP="00A33C4B">
      <w:pPr>
        <w:pStyle w:val="libNormal"/>
        <w:rPr>
          <w:rtl/>
        </w:rPr>
      </w:pPr>
      <w:r w:rsidRPr="007522F7">
        <w:rPr>
          <w:rStyle w:val="libBold1Char"/>
          <w:rFonts w:hint="eastAsia"/>
          <w:rtl/>
        </w:rPr>
        <w:t>علل</w:t>
      </w:r>
      <w:r w:rsidRPr="007522F7">
        <w:rPr>
          <w:rStyle w:val="libBold1Char"/>
          <w:rtl/>
        </w:rPr>
        <w:t xml:space="preserve"> الشر</w:t>
      </w:r>
      <w:r w:rsidR="009D0B59" w:rsidRPr="007522F7">
        <w:rPr>
          <w:rStyle w:val="libBold1Char"/>
          <w:rtl/>
        </w:rPr>
        <w:t>اي</w:t>
      </w:r>
      <w:r w:rsidRPr="007522F7">
        <w:rPr>
          <w:rStyle w:val="libBold1Char"/>
          <w:rFonts w:hint="eastAsia"/>
          <w:rtl/>
        </w:rPr>
        <w:t>ع</w:t>
      </w:r>
      <w:r>
        <w:rPr>
          <w:rtl/>
        </w:rPr>
        <w:t>:عن حب</w:t>
      </w:r>
      <w:r>
        <w:rPr>
          <w:rFonts w:hint="cs"/>
          <w:rtl/>
        </w:rPr>
        <w:t>ی</w:t>
      </w:r>
      <w:r>
        <w:rPr>
          <w:rFonts w:hint="eastAsia"/>
          <w:rtl/>
        </w:rPr>
        <w:t>ب</w:t>
      </w:r>
      <w:r>
        <w:rPr>
          <w:rtl/>
        </w:rPr>
        <w:t xml:space="preserve"> ال</w:t>
      </w:r>
      <w:r w:rsidR="007522F7">
        <w:rPr>
          <w:rtl/>
        </w:rPr>
        <w:t>سجستانيّ</w:t>
      </w:r>
      <w:r>
        <w:rPr>
          <w:rtl/>
        </w:rPr>
        <w:t xml:space="preserve"> قال:قال أبو جعفر </w:t>
      </w:r>
      <w:r w:rsidR="00D665AA" w:rsidRPr="00D665AA">
        <w:rPr>
          <w:rStyle w:val="libAlaemChar"/>
          <w:rtl/>
        </w:rPr>
        <w:t>عليه‌السلام</w:t>
      </w:r>
      <w:r>
        <w:rPr>
          <w:rtl/>
        </w:rPr>
        <w:t xml:space="preserve">: انّما </w:t>
      </w:r>
      <w:r w:rsidR="00DF76A0">
        <w:rPr>
          <w:rtl/>
        </w:rPr>
        <w:t>سمّي</w:t>
      </w:r>
      <w:r>
        <w:rPr>
          <w:rFonts w:hint="eastAsia"/>
          <w:rtl/>
        </w:rPr>
        <w:t>ت</w:t>
      </w:r>
      <w:r>
        <w:rPr>
          <w:rtl/>
        </w:rPr>
        <w:t xml:space="preserve"> </w:t>
      </w:r>
      <w:r w:rsidR="00712DE8">
        <w:rPr>
          <w:rtl/>
        </w:rPr>
        <w:t>سدرة</w:t>
      </w:r>
      <w:r>
        <w:rPr>
          <w:rtl/>
        </w:rPr>
        <w:t xml:space="preserve"> المنت</w:t>
      </w:r>
      <w:r w:rsidR="00B80428">
        <w:rPr>
          <w:rtl/>
        </w:rPr>
        <w:t>هي</w:t>
      </w:r>
      <w:r>
        <w:rPr>
          <w:rtl/>
        </w:rPr>
        <w:t xml:space="preserve"> لأنّ أعمال أهل الأرض تصعد بهم ال</w:t>
      </w:r>
      <w:r w:rsidR="00B80428">
        <w:rPr>
          <w:rtl/>
        </w:rPr>
        <w:t>ملائکة</w:t>
      </w:r>
      <w:r>
        <w:rPr>
          <w:rtl/>
        </w:rPr>
        <w:t xml:space="preserve"> ال</w:t>
      </w:r>
      <w:r w:rsidR="007522F7">
        <w:rPr>
          <w:rtl/>
        </w:rPr>
        <w:t>حفظة</w:t>
      </w:r>
      <w:r>
        <w:rPr>
          <w:rtl/>
        </w:rPr>
        <w:t xml:space="preserve"> </w:t>
      </w:r>
      <w:r w:rsidR="003261A0">
        <w:rPr>
          <w:rtl/>
        </w:rPr>
        <w:t>الى</w:t>
      </w:r>
      <w:r>
        <w:rPr>
          <w:rtl/>
        </w:rPr>
        <w:t xml:space="preserve"> محلّ ال</w:t>
      </w:r>
      <w:r w:rsidR="00712DE8">
        <w:rPr>
          <w:rtl/>
        </w:rPr>
        <w:t>سدرة</w:t>
      </w:r>
      <w:r>
        <w:rPr>
          <w:rtl/>
        </w:rPr>
        <w:t>، قال:و ال</w:t>
      </w:r>
      <w:r w:rsidR="007522F7">
        <w:rPr>
          <w:rtl/>
        </w:rPr>
        <w:t>حفظة</w:t>
      </w:r>
      <w:r>
        <w:rPr>
          <w:rtl/>
        </w:rPr>
        <w:t xml:space="preserve"> الکرام ال</w:t>
      </w:r>
      <w:r w:rsidR="007522F7">
        <w:rPr>
          <w:rtl/>
        </w:rPr>
        <w:t>بررة</w:t>
      </w:r>
      <w:r>
        <w:rPr>
          <w:rtl/>
        </w:rPr>
        <w:t xml:space="preserve"> دون ال</w:t>
      </w:r>
      <w:r w:rsidR="00712DE8">
        <w:rPr>
          <w:rtl/>
        </w:rPr>
        <w:t>سدرة</w:t>
      </w:r>
      <w:r>
        <w:rPr>
          <w:rtl/>
        </w:rPr>
        <w:t xml:space="preserve"> </w:t>
      </w:r>
      <w:r>
        <w:rPr>
          <w:rFonts w:hint="cs"/>
          <w:rtl/>
        </w:rPr>
        <w:t>ی</w:t>
      </w:r>
      <w:r>
        <w:rPr>
          <w:rFonts w:hint="eastAsia"/>
          <w:rtl/>
        </w:rPr>
        <w:t>کتبون</w:t>
      </w:r>
      <w:r>
        <w:rPr>
          <w:rtl/>
        </w:rPr>
        <w:t xml:space="preserve"> ما ترفعه </w:t>
      </w:r>
      <w:r w:rsidR="00265D50">
        <w:rPr>
          <w:rtl/>
        </w:rPr>
        <w:t>اليه</w:t>
      </w:r>
      <w:r>
        <w:rPr>
          <w:rFonts w:hint="eastAsia"/>
          <w:rtl/>
        </w:rPr>
        <w:t>م</w:t>
      </w:r>
      <w:r>
        <w:rPr>
          <w:rtl/>
        </w:rPr>
        <w:t xml:space="preserve"> ال</w:t>
      </w:r>
      <w:r w:rsidR="00B80428">
        <w:rPr>
          <w:rtl/>
        </w:rPr>
        <w:t>ملائکة</w:t>
      </w:r>
      <w:r>
        <w:rPr>
          <w:rtl/>
        </w:rPr>
        <w:t xml:space="preserve"> من أعمال العباد </w:t>
      </w:r>
      <w:r w:rsidR="004B4B77">
        <w:rPr>
          <w:rtl/>
        </w:rPr>
        <w:t>في</w:t>
      </w:r>
      <w:r>
        <w:rPr>
          <w:rtl/>
        </w:rPr>
        <w:t xml:space="preserve"> الأرض </w:t>
      </w:r>
      <w:r w:rsidR="004B4B77">
        <w:rPr>
          <w:rtl/>
        </w:rPr>
        <w:t>في</w:t>
      </w:r>
      <w:r>
        <w:rPr>
          <w:rFonts w:hint="eastAsia"/>
          <w:rtl/>
        </w:rPr>
        <w:t>نت</w:t>
      </w:r>
      <w:r w:rsidR="00B80428">
        <w:rPr>
          <w:rFonts w:hint="eastAsia"/>
          <w:rtl/>
        </w:rPr>
        <w:t>هي</w:t>
      </w:r>
      <w:r>
        <w:rPr>
          <w:rtl/>
        </w:rPr>
        <w:t xml:space="preserve"> بها </w:t>
      </w:r>
      <w:r w:rsidR="003261A0">
        <w:rPr>
          <w:rtl/>
        </w:rPr>
        <w:t>الى</w:t>
      </w:r>
      <w:r>
        <w:rPr>
          <w:rtl/>
        </w:rPr>
        <w:t xml:space="preserve"> محلّ ال</w:t>
      </w:r>
      <w:r w:rsidR="00712DE8">
        <w:rPr>
          <w:rtl/>
        </w:rPr>
        <w:t>سدرة</w:t>
      </w:r>
      <w:r>
        <w:rPr>
          <w:rtl/>
        </w:rPr>
        <w:t xml:space="preserve"> </w:t>
      </w:r>
      <w:r w:rsidR="00643081">
        <w:rPr>
          <w:rStyle w:val="libFootnotenumChar"/>
          <w:rtl/>
        </w:rPr>
        <w:t>(2)</w:t>
      </w:r>
      <w:r>
        <w:rPr>
          <w:rtl/>
        </w:rPr>
        <w:t>.</w:t>
      </w:r>
    </w:p>
    <w:p w:rsidR="00D94CCA" w:rsidRDefault="00A33C4B" w:rsidP="007522F7">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الم</w:t>
      </w:r>
      <w:r w:rsidR="006926E7">
        <w:rPr>
          <w:rtl/>
        </w:rPr>
        <w:t>روي</w:t>
      </w:r>
      <w:r>
        <w:rPr>
          <w:rtl/>
        </w:rPr>
        <w:t xml:space="preserve"> عن سد</w:t>
      </w:r>
      <w:r>
        <w:rPr>
          <w:rFonts w:hint="cs"/>
          <w:rtl/>
        </w:rPr>
        <w:t>ی</w:t>
      </w:r>
      <w:r>
        <w:rPr>
          <w:rFonts w:hint="eastAsia"/>
          <w:rtl/>
        </w:rPr>
        <w:t>ر</w:t>
      </w:r>
      <w:r>
        <w:rPr>
          <w:rtl/>
        </w:rPr>
        <w:t xml:space="preserve"> الص</w:t>
      </w:r>
      <w:r>
        <w:rPr>
          <w:rFonts w:hint="cs"/>
          <w:rtl/>
        </w:rPr>
        <w:t>ی</w:t>
      </w:r>
      <w:r>
        <w:rPr>
          <w:rFonts w:hint="eastAsia"/>
          <w:rtl/>
        </w:rPr>
        <w:t>ر</w:t>
      </w:r>
      <w:r w:rsidR="004B4B77">
        <w:rPr>
          <w:rFonts w:hint="eastAsia"/>
          <w:rtl/>
        </w:rPr>
        <w:t>في</w:t>
      </w:r>
      <w:r>
        <w:rPr>
          <w:rtl/>
        </w:rPr>
        <w:t xml:space="preserve"> المشتمل ع</w:t>
      </w:r>
      <w:r w:rsidR="009B6D3C">
        <w:rPr>
          <w:rtl/>
        </w:rPr>
        <w:t>لي</w:t>
      </w:r>
      <w:r>
        <w:rPr>
          <w:rtl/>
        </w:rPr>
        <w:t xml:space="preserve"> أخبار الملاحم </w:t>
      </w:r>
      <w:r w:rsidR="004B4B77">
        <w:rPr>
          <w:rtl/>
        </w:rPr>
        <w:t>في</w:t>
      </w:r>
      <w:r>
        <w:rPr>
          <w:rFonts w:hint="eastAsia"/>
          <w:rtl/>
        </w:rPr>
        <w:t>ه</w:t>
      </w:r>
      <w:r>
        <w:rPr>
          <w:rtl/>
        </w:rPr>
        <w:t>:</w:t>
      </w:r>
      <w:r w:rsidR="007522F7">
        <w:rPr>
          <w:rFonts w:hint="cs"/>
          <w:rtl/>
        </w:rPr>
        <w:t xml:space="preserve"> </w:t>
      </w:r>
      <w:r>
        <w:rPr>
          <w:rFonts w:hint="eastAsia"/>
          <w:rtl/>
        </w:rPr>
        <w:t>حجّوا</w:t>
      </w:r>
      <w:r>
        <w:rPr>
          <w:rtl/>
        </w:rPr>
        <w:t xml:space="preserve"> قبل أن تقطع </w:t>
      </w:r>
      <w:r w:rsidR="00712DE8">
        <w:rPr>
          <w:rtl/>
        </w:rPr>
        <w:t>سدرة</w:t>
      </w:r>
      <w:r>
        <w:rPr>
          <w:rtl/>
        </w:rPr>
        <w:t xml:space="preserve"> بالزوراء ع</w:t>
      </w:r>
      <w:r w:rsidR="009B6D3C">
        <w:rPr>
          <w:rtl/>
        </w:rPr>
        <w:t>لي</w:t>
      </w:r>
      <w:r>
        <w:rPr>
          <w:rtl/>
        </w:rPr>
        <w:t xml:space="preserve"> عروق ال</w:t>
      </w:r>
      <w:r w:rsidR="006926E7">
        <w:rPr>
          <w:rtl/>
        </w:rPr>
        <w:t>نخلة</w:t>
      </w:r>
      <w:r>
        <w:rPr>
          <w:rtl/>
        </w:rPr>
        <w:t xml:space="preserve"> </w:t>
      </w:r>
      <w:r w:rsidR="004B4B77">
        <w:rPr>
          <w:rtl/>
        </w:rPr>
        <w:t>التي</w:t>
      </w:r>
      <w:r>
        <w:rPr>
          <w:rtl/>
        </w:rPr>
        <w:t xml:space="preserve"> اجتنت منها مر</w:t>
      </w:r>
      <w:r>
        <w:rPr>
          <w:rFonts w:hint="cs"/>
          <w:rtl/>
        </w:rPr>
        <w:t>ی</w:t>
      </w:r>
      <w:r>
        <w:rPr>
          <w:rFonts w:hint="eastAsia"/>
          <w:rtl/>
        </w:rPr>
        <w:t>م</w:t>
      </w:r>
      <w:r>
        <w:rPr>
          <w:rtl/>
        </w:rPr>
        <w:t xml:space="preserve"> </w:t>
      </w:r>
      <w:r w:rsidR="008D28B1" w:rsidRPr="008D28B1">
        <w:rPr>
          <w:rStyle w:val="libAlaemChar"/>
          <w:rtl/>
        </w:rPr>
        <w:t>عليها‌السلام</w:t>
      </w:r>
      <w:r>
        <w:rPr>
          <w:rtl/>
        </w:rPr>
        <w:t xml:space="preserve"> رطبا جن</w:t>
      </w:r>
      <w:r>
        <w:rPr>
          <w:rFonts w:hint="cs"/>
          <w:rtl/>
        </w:rPr>
        <w:t>یّ</w:t>
      </w:r>
      <w:r>
        <w:rPr>
          <w:rFonts w:hint="eastAsia"/>
          <w:rtl/>
        </w:rPr>
        <w:t>ا</w:t>
      </w:r>
      <w:r>
        <w:rPr>
          <w:rtl/>
        </w:rPr>
        <w:t xml:space="preserve"> </w:t>
      </w:r>
      <w:r w:rsidR="00643081">
        <w:rPr>
          <w:rStyle w:val="libFootnotenumChar"/>
          <w:rtl/>
        </w:rPr>
        <w:t>(3)</w:t>
      </w:r>
      <w:r>
        <w:rPr>
          <w:rtl/>
        </w:rPr>
        <w:t>.</w:t>
      </w:r>
    </w:p>
    <w:p w:rsidR="00D94CCA" w:rsidRDefault="00A33C4B" w:rsidP="007522F7">
      <w:pPr>
        <w:pStyle w:val="libCenterBold1"/>
        <w:rPr>
          <w:rtl/>
        </w:rPr>
      </w:pPr>
      <w:r>
        <w:rPr>
          <w:rFonts w:hint="eastAsia"/>
          <w:rtl/>
        </w:rPr>
        <w:t>سد</w:t>
      </w:r>
      <w:r>
        <w:rPr>
          <w:rFonts w:hint="cs"/>
          <w:rtl/>
        </w:rPr>
        <w:t>ی</w:t>
      </w:r>
      <w:r>
        <w:rPr>
          <w:rFonts w:hint="eastAsia"/>
          <w:rtl/>
        </w:rPr>
        <w:t>ر</w:t>
      </w:r>
      <w:r>
        <w:rPr>
          <w:rtl/>
        </w:rPr>
        <w:t xml:space="preserve"> الص</w:t>
      </w:r>
      <w:r>
        <w:rPr>
          <w:rFonts w:hint="cs"/>
          <w:rtl/>
        </w:rPr>
        <w:t>ی</w:t>
      </w:r>
      <w:r>
        <w:rPr>
          <w:rFonts w:hint="eastAsia"/>
          <w:rtl/>
        </w:rPr>
        <w:t>ر</w:t>
      </w:r>
      <w:r w:rsidR="004B4B77">
        <w:rPr>
          <w:rFonts w:hint="eastAsia"/>
          <w:rtl/>
        </w:rPr>
        <w:t>في</w:t>
      </w:r>
    </w:p>
    <w:p w:rsidR="00D94CCA" w:rsidRDefault="00A33C4B" w:rsidP="007522F7">
      <w:pPr>
        <w:pStyle w:val="libNormal"/>
        <w:rPr>
          <w:rtl/>
        </w:rPr>
      </w:pPr>
      <w:r w:rsidRPr="007522F7">
        <w:rPr>
          <w:rStyle w:val="libBold1Char"/>
          <w:rFonts w:hint="eastAsia"/>
          <w:rtl/>
        </w:rPr>
        <w:t>أقول</w:t>
      </w:r>
      <w:r>
        <w:rPr>
          <w:rtl/>
        </w:rPr>
        <w:t>: سد</w:t>
      </w:r>
      <w:r>
        <w:rPr>
          <w:rFonts w:hint="cs"/>
          <w:rtl/>
        </w:rPr>
        <w:t>ی</w:t>
      </w:r>
      <w:r>
        <w:rPr>
          <w:rFonts w:hint="eastAsia"/>
          <w:rtl/>
        </w:rPr>
        <w:t>ر</w:t>
      </w:r>
      <w:r>
        <w:rPr>
          <w:rtl/>
        </w:rPr>
        <w:t xml:space="preserve"> الص</w:t>
      </w:r>
      <w:r>
        <w:rPr>
          <w:rFonts w:hint="cs"/>
          <w:rtl/>
        </w:rPr>
        <w:t>ی</w:t>
      </w:r>
      <w:r>
        <w:rPr>
          <w:rFonts w:hint="eastAsia"/>
          <w:rtl/>
        </w:rPr>
        <w:t>ر</w:t>
      </w:r>
      <w:r w:rsidR="004B4B77">
        <w:rPr>
          <w:rFonts w:hint="eastAsia"/>
          <w:rtl/>
        </w:rPr>
        <w:t>في</w:t>
      </w:r>
      <w:r>
        <w:rPr>
          <w:rtl/>
        </w:rPr>
        <w:t xml:space="preserve"> من أصحاب ال</w:t>
      </w:r>
      <w:r w:rsidR="004B4B77">
        <w:rPr>
          <w:rtl/>
        </w:rPr>
        <w:t>صادقي</w:t>
      </w:r>
      <w:r>
        <w:rPr>
          <w:rFonts w:hint="eastAsia"/>
          <w:rtl/>
        </w:rPr>
        <w:t>ن،</w:t>
      </w:r>
      <w:r w:rsidR="007522F7">
        <w:rPr>
          <w:rFonts w:hint="cs"/>
          <w:rtl/>
        </w:rPr>
        <w:t xml:space="preserve"> </w:t>
      </w:r>
      <w:r w:rsidR="006926E7">
        <w:rPr>
          <w:rFonts w:hint="eastAsia"/>
          <w:rtl/>
        </w:rPr>
        <w:t>روي</w:t>
      </w:r>
      <w:r>
        <w:rPr>
          <w:rtl/>
        </w:rPr>
        <w:t xml:space="preserve"> ال</w:t>
      </w:r>
      <w:r w:rsidR="00935265">
        <w:rPr>
          <w:rtl/>
        </w:rPr>
        <w:t>کشّي</w:t>
      </w:r>
      <w:r>
        <w:rPr>
          <w:rtl/>
        </w:rPr>
        <w:t xml:space="preserve"> بسند معتبر عن ز</w:t>
      </w:r>
      <w:r>
        <w:rPr>
          <w:rFonts w:hint="cs"/>
          <w:rtl/>
        </w:rPr>
        <w:t>ی</w:t>
      </w:r>
      <w:r>
        <w:rPr>
          <w:rFonts w:hint="eastAsia"/>
          <w:rtl/>
        </w:rPr>
        <w:t>د</w:t>
      </w:r>
      <w:r>
        <w:rPr>
          <w:rtl/>
        </w:rPr>
        <w:t xml:space="preserve"> الشحام قال: </w:t>
      </w:r>
      <w:r w:rsidR="004B4B77">
        <w:rPr>
          <w:rtl/>
        </w:rPr>
        <w:t>انّي</w:t>
      </w:r>
      <w:r>
        <w:rPr>
          <w:rtl/>
        </w:rPr>
        <w:t xml:space="preserve"> لأطوف حول ال</w:t>
      </w:r>
      <w:r w:rsidR="007522F7">
        <w:rPr>
          <w:rtl/>
        </w:rPr>
        <w:t>کعبة</w:t>
      </w:r>
      <w:r>
        <w:rPr>
          <w:rtl/>
        </w:rPr>
        <w:t xml:space="preserve"> و ک</w:t>
      </w:r>
      <w:r w:rsidR="004B4B77">
        <w:rPr>
          <w:rtl/>
        </w:rPr>
        <w:t>في</w:t>
      </w:r>
      <w:r>
        <w:rPr>
          <w:rtl/>
        </w:rPr>
        <w:t xml:space="preserve"> </w:t>
      </w:r>
      <w:r w:rsidR="004B4B77">
        <w:rPr>
          <w:rtl/>
        </w:rPr>
        <w:t>في</w:t>
      </w:r>
      <w:r>
        <w:rPr>
          <w:rtl/>
        </w:rPr>
        <w:t xml:space="preserve"> کفّ </w:t>
      </w:r>
      <w:r w:rsidR="004B4B77">
        <w:rPr>
          <w:rtl/>
        </w:rPr>
        <w:t>أبي</w:t>
      </w:r>
      <w:r>
        <w:rPr>
          <w:rtl/>
        </w:rPr>
        <w:t xml:space="preserve"> عبد اللّه </w:t>
      </w:r>
      <w:r w:rsidR="00D665AA" w:rsidRPr="00D665AA">
        <w:rPr>
          <w:rStyle w:val="libAlaemChar"/>
          <w:rtl/>
        </w:rPr>
        <w:t>عليه‌السلام</w:t>
      </w:r>
      <w:r>
        <w:rPr>
          <w:rtl/>
        </w:rPr>
        <w:t>،قال:و دموعه تجر</w:t>
      </w:r>
      <w:r>
        <w:rPr>
          <w:rFonts w:hint="cs"/>
          <w:rtl/>
        </w:rPr>
        <w:t>ی</w:t>
      </w:r>
      <w:r>
        <w:rPr>
          <w:rtl/>
        </w:rPr>
        <w:t xml:space="preserve"> ع</w:t>
      </w:r>
      <w:r w:rsidR="009B6D3C">
        <w:rPr>
          <w:rtl/>
        </w:rPr>
        <w:t>ل</w:t>
      </w:r>
      <w:r w:rsidR="007522F7">
        <w:rPr>
          <w:rFonts w:hint="cs"/>
          <w:rtl/>
        </w:rPr>
        <w:t>ى</w:t>
      </w:r>
      <w:r>
        <w:rPr>
          <w:rtl/>
        </w:rPr>
        <w:t xml:space="preserve"> خدّ</w:t>
      </w:r>
      <w:r>
        <w:rPr>
          <w:rFonts w:hint="cs"/>
          <w:rtl/>
        </w:rPr>
        <w:t>ی</w:t>
      </w:r>
      <w:r>
        <w:rPr>
          <w:rFonts w:hint="eastAsia"/>
          <w:rtl/>
        </w:rPr>
        <w:t>ه</w:t>
      </w:r>
      <w:r>
        <w:rPr>
          <w:rtl/>
        </w:rPr>
        <w:t xml:space="preserve"> فقال:</w:t>
      </w:r>
      <w:r>
        <w:rPr>
          <w:rFonts w:hint="cs"/>
          <w:rtl/>
        </w:rPr>
        <w:t>ی</w:t>
      </w:r>
      <w:r>
        <w:rPr>
          <w:rFonts w:hint="eastAsia"/>
          <w:rtl/>
        </w:rPr>
        <w:t>ا</w:t>
      </w:r>
      <w:r>
        <w:rPr>
          <w:rtl/>
        </w:rPr>
        <w:t xml:space="preserve"> شحّام ما ر</w:t>
      </w:r>
      <w:r w:rsidR="009D0B59">
        <w:rPr>
          <w:rtl/>
        </w:rPr>
        <w:t>اي</w:t>
      </w:r>
      <w:r>
        <w:rPr>
          <w:rFonts w:hint="eastAsia"/>
          <w:rtl/>
        </w:rPr>
        <w:t>ت</w:t>
      </w:r>
      <w:r>
        <w:rPr>
          <w:rtl/>
        </w:rPr>
        <w:t xml:space="preserve"> ما صنع </w:t>
      </w:r>
      <w:r w:rsidR="006926E7">
        <w:rPr>
          <w:rtl/>
        </w:rPr>
        <w:t>ربّي</w:t>
      </w:r>
      <w:r>
        <w:rPr>
          <w:rtl/>
        </w:rPr>
        <w:t xml:space="preserve"> </w:t>
      </w:r>
      <w:r w:rsidR="003261A0">
        <w:rPr>
          <w:rtl/>
        </w:rPr>
        <w:t>الى</w:t>
      </w:r>
      <w:r>
        <w:rPr>
          <w:rFonts w:hint="eastAsia"/>
          <w:rtl/>
        </w:rPr>
        <w:t>،ثمّ</w:t>
      </w:r>
      <w:r>
        <w:rPr>
          <w:rtl/>
        </w:rPr>
        <w:t xml:space="preserve"> بک</w:t>
      </w:r>
      <w:r>
        <w:rPr>
          <w:rFonts w:hint="cs"/>
          <w:rtl/>
        </w:rPr>
        <w:t>ی</w:t>
      </w:r>
      <w:r>
        <w:rPr>
          <w:rtl/>
        </w:rPr>
        <w:t xml:space="preserve"> و دعا ثمّ قال:</w:t>
      </w:r>
      <w:r w:rsidR="007522F7">
        <w:rPr>
          <w:rFonts w:hint="cs"/>
          <w:rtl/>
        </w:rPr>
        <w:t xml:space="preserve"> </w:t>
      </w:r>
      <w:r>
        <w:rPr>
          <w:rFonts w:hint="cs"/>
          <w:rtl/>
        </w:rPr>
        <w:t>ی</w:t>
      </w:r>
      <w:r>
        <w:rPr>
          <w:rFonts w:hint="eastAsia"/>
          <w:rtl/>
        </w:rPr>
        <w:t>ا</w:t>
      </w:r>
      <w:r>
        <w:rPr>
          <w:rtl/>
        </w:rPr>
        <w:t xml:space="preserve"> شحّام </w:t>
      </w:r>
      <w:r w:rsidR="004B4B77">
        <w:rPr>
          <w:rtl/>
        </w:rPr>
        <w:t>انّي</w:t>
      </w:r>
      <w:r>
        <w:rPr>
          <w:rtl/>
        </w:rPr>
        <w:t xml:space="preserve"> طلبت </w:t>
      </w:r>
      <w:r w:rsidR="003261A0">
        <w:rPr>
          <w:rtl/>
        </w:rPr>
        <w:t>الى</w:t>
      </w:r>
      <w:r>
        <w:rPr>
          <w:rtl/>
        </w:rPr>
        <w:t xml:space="preserve"> ال</w:t>
      </w:r>
      <w:r w:rsidR="00B80428">
        <w:rPr>
          <w:rtl/>
        </w:rPr>
        <w:t>هي</w:t>
      </w:r>
      <w:r>
        <w:rPr>
          <w:rtl/>
        </w:rPr>
        <w:t xml:space="preserve"> </w:t>
      </w:r>
      <w:r w:rsidR="004B4B77">
        <w:rPr>
          <w:rtl/>
        </w:rPr>
        <w:t>في</w:t>
      </w:r>
      <w:r>
        <w:rPr>
          <w:rtl/>
        </w:rPr>
        <w:t xml:space="preserve"> سد</w:t>
      </w:r>
      <w:r>
        <w:rPr>
          <w:rFonts w:hint="cs"/>
          <w:rtl/>
        </w:rPr>
        <w:t>ی</w:t>
      </w:r>
      <w:r>
        <w:rPr>
          <w:rFonts w:hint="eastAsia"/>
          <w:rtl/>
        </w:rPr>
        <w:t>ر</w:t>
      </w:r>
      <w:r>
        <w:rPr>
          <w:rtl/>
        </w:rPr>
        <w:t xml:space="preserve"> و عبد السلام بن عبد الرحمن و کانا </w:t>
      </w:r>
      <w:r w:rsidR="004B4B77">
        <w:rPr>
          <w:rtl/>
        </w:rPr>
        <w:t>في</w:t>
      </w:r>
      <w:r>
        <w:rPr>
          <w:rtl/>
        </w:rPr>
        <w:t xml:space="preserve"> السجن فوهبهما </w:t>
      </w:r>
      <w:r w:rsidR="009B6D3C">
        <w:rPr>
          <w:rtl/>
        </w:rPr>
        <w:t>لي</w:t>
      </w:r>
      <w:r>
        <w:rPr>
          <w:rtl/>
        </w:rPr>
        <w:t xml:space="preserve"> و خ</w:t>
      </w:r>
      <w:r w:rsidR="009B6D3C">
        <w:rPr>
          <w:rtl/>
        </w:rPr>
        <w:t>لي</w:t>
      </w:r>
      <w:r>
        <w:rPr>
          <w:rtl/>
        </w:rPr>
        <w:t xml:space="preserve"> </w:t>
      </w:r>
      <w:r w:rsidR="0087759A">
        <w:rPr>
          <w:rtl/>
        </w:rPr>
        <w:t>سبي</w:t>
      </w:r>
      <w:r>
        <w:rPr>
          <w:rFonts w:hint="eastAsia"/>
          <w:rtl/>
        </w:rPr>
        <w:t>لهما؛</w:t>
      </w:r>
      <w:r w:rsidR="007522F7">
        <w:rPr>
          <w:rFonts w:hint="cs"/>
          <w:rtl/>
        </w:rPr>
        <w:t xml:space="preserve"> </w:t>
      </w:r>
      <w:r>
        <w:rPr>
          <w:rFonts w:hint="eastAsia"/>
          <w:rtl/>
        </w:rPr>
        <w:t>و</w:t>
      </w:r>
      <w:r>
        <w:rPr>
          <w:rtl/>
        </w:rPr>
        <w:t xml:space="preserve"> </w:t>
      </w:r>
      <w:r w:rsidR="006926E7">
        <w:rPr>
          <w:rtl/>
        </w:rPr>
        <w:t>روي</w:t>
      </w:r>
      <w:r>
        <w:rPr>
          <w:rtl/>
        </w:rPr>
        <w:t>: انّه ذکر عنده سد</w:t>
      </w:r>
      <w:r>
        <w:rPr>
          <w:rFonts w:hint="cs"/>
          <w:rtl/>
        </w:rPr>
        <w:t>ی</w:t>
      </w:r>
      <w:r>
        <w:rPr>
          <w:rFonts w:hint="eastAsia"/>
          <w:rtl/>
        </w:rPr>
        <w:t>ر</w:t>
      </w:r>
      <w:r>
        <w:rPr>
          <w:rtl/>
        </w:rPr>
        <w:t xml:space="preserve"> فقال </w:t>
      </w:r>
      <w:r w:rsidR="00D665AA" w:rsidRPr="00D665AA">
        <w:rPr>
          <w:rStyle w:val="libAlaemChar"/>
          <w:rtl/>
        </w:rPr>
        <w:t>عليه‌السلام</w:t>
      </w:r>
      <w:r>
        <w:rPr>
          <w:rtl/>
        </w:rPr>
        <w:t>:سد</w:t>
      </w:r>
      <w:r>
        <w:rPr>
          <w:rFonts w:hint="cs"/>
          <w:rtl/>
        </w:rPr>
        <w:t>ی</w:t>
      </w:r>
      <w:r>
        <w:rPr>
          <w:rFonts w:hint="eastAsia"/>
          <w:rtl/>
        </w:rPr>
        <w:t>ر</w:t>
      </w:r>
      <w:r>
        <w:rPr>
          <w:rtl/>
        </w:rPr>
        <w:t xml:space="preserve"> </w:t>
      </w:r>
      <w:r w:rsidR="007522F7">
        <w:rPr>
          <w:rtl/>
        </w:rPr>
        <w:t>عصیدة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ق:14/7/102،ج:58/48.</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ق:14/7/103،ج:58/51.</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ق:11/27/139،ج:47/122.</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بکلّ</w:t>
      </w:r>
      <w:r>
        <w:rPr>
          <w:rtl/>
        </w:rPr>
        <w:t xml:space="preserve"> لون.</w:t>
      </w:r>
    </w:p>
    <w:p w:rsidR="00D94CCA" w:rsidRDefault="00A33C4B" w:rsidP="007522F7">
      <w:pPr>
        <w:pStyle w:val="libNormal"/>
        <w:rPr>
          <w:rtl/>
        </w:rPr>
      </w:pPr>
      <w:r w:rsidRPr="007522F7">
        <w:rPr>
          <w:rStyle w:val="libBold1Char"/>
          <w:rFonts w:hint="eastAsia"/>
          <w:rtl/>
        </w:rPr>
        <w:t>بصائر</w:t>
      </w:r>
      <w:r w:rsidRPr="007522F7">
        <w:rPr>
          <w:rStyle w:val="libBold1Char"/>
          <w:rtl/>
        </w:rPr>
        <w:t xml:space="preserve"> الدرجات</w:t>
      </w:r>
      <w:r>
        <w:rPr>
          <w:rtl/>
        </w:rPr>
        <w:t>:عن سد</w:t>
      </w:r>
      <w:r>
        <w:rPr>
          <w:rFonts w:hint="cs"/>
          <w:rtl/>
        </w:rPr>
        <w:t>ی</w:t>
      </w:r>
      <w:r>
        <w:rPr>
          <w:rFonts w:hint="eastAsia"/>
          <w:rtl/>
        </w:rPr>
        <w:t>ر</w:t>
      </w:r>
      <w:r>
        <w:rPr>
          <w:rtl/>
        </w:rPr>
        <w:t xml:space="preserve"> الص</w:t>
      </w:r>
      <w:r>
        <w:rPr>
          <w:rFonts w:hint="cs"/>
          <w:rtl/>
        </w:rPr>
        <w:t>ی</w:t>
      </w:r>
      <w:r>
        <w:rPr>
          <w:rFonts w:hint="eastAsia"/>
          <w:rtl/>
        </w:rPr>
        <w:t>ر</w:t>
      </w:r>
      <w:r w:rsidR="004B4B77">
        <w:rPr>
          <w:rFonts w:hint="eastAsia"/>
          <w:rtl/>
        </w:rPr>
        <w:t>في</w:t>
      </w:r>
      <w:r>
        <w:rPr>
          <w:rtl/>
        </w:rPr>
        <w:t xml:space="preserve"> قال: </w:t>
      </w:r>
      <w:r w:rsidR="007522F7">
        <w:rPr>
          <w:rtl/>
        </w:rPr>
        <w:t>أوصاني</w:t>
      </w:r>
      <w:r>
        <w:rPr>
          <w:rtl/>
        </w:rPr>
        <w:t xml:space="preserve"> أبو جعفر </w:t>
      </w:r>
      <w:r w:rsidR="00D665AA" w:rsidRPr="00D665AA">
        <w:rPr>
          <w:rStyle w:val="libAlaemChar"/>
          <w:rtl/>
        </w:rPr>
        <w:t>عليه‌السلام</w:t>
      </w:r>
      <w:r>
        <w:rPr>
          <w:rtl/>
        </w:rPr>
        <w:t xml:space="preserve"> بحوائج له بال</w:t>
      </w:r>
      <w:r w:rsidR="009B6D3C">
        <w:rPr>
          <w:rtl/>
        </w:rPr>
        <w:t>مدینة</w:t>
      </w:r>
      <w:r>
        <w:rPr>
          <w:rFonts w:hint="eastAsia"/>
          <w:rtl/>
        </w:rPr>
        <w:t>،قال</w:t>
      </w:r>
      <w:r>
        <w:rPr>
          <w:rtl/>
        </w:rPr>
        <w:t>:فب</w:t>
      </w:r>
      <w:r>
        <w:rPr>
          <w:rFonts w:hint="cs"/>
          <w:rtl/>
        </w:rPr>
        <w:t>ی</w:t>
      </w:r>
      <w:r>
        <w:rPr>
          <w:rFonts w:hint="eastAsia"/>
          <w:rtl/>
        </w:rPr>
        <w:t>نما</w:t>
      </w:r>
      <w:r>
        <w:rPr>
          <w:rtl/>
        </w:rPr>
        <w:t xml:space="preserve"> أنا </w:t>
      </w:r>
      <w:r w:rsidR="004B4B77">
        <w:rPr>
          <w:rtl/>
        </w:rPr>
        <w:t>في</w:t>
      </w:r>
      <w:r>
        <w:rPr>
          <w:rtl/>
        </w:rPr>
        <w:t xml:space="preserve"> فجّ الروحاء ع</w:t>
      </w:r>
      <w:r w:rsidR="009B6D3C">
        <w:rPr>
          <w:rtl/>
        </w:rPr>
        <w:t>لي</w:t>
      </w:r>
      <w:r>
        <w:rPr>
          <w:rtl/>
        </w:rPr>
        <w:t xml:space="preserve"> </w:t>
      </w:r>
      <w:r w:rsidR="007522F7">
        <w:rPr>
          <w:rtl/>
        </w:rPr>
        <w:t>راحلتي</w:t>
      </w:r>
      <w:r>
        <w:rPr>
          <w:rtl/>
        </w:rPr>
        <w:t xml:space="preserve"> إذ إنسان </w:t>
      </w:r>
      <w:r>
        <w:rPr>
          <w:rFonts w:hint="cs"/>
          <w:rtl/>
        </w:rPr>
        <w:t>ی</w:t>
      </w:r>
      <w:r>
        <w:rPr>
          <w:rFonts w:hint="eastAsia"/>
          <w:rtl/>
        </w:rPr>
        <w:t>لو</w:t>
      </w:r>
      <w:r>
        <w:rPr>
          <w:rFonts w:hint="cs"/>
          <w:rtl/>
        </w:rPr>
        <w:t>ی</w:t>
      </w:r>
      <w:r>
        <w:rPr>
          <w:rtl/>
        </w:rPr>
        <w:t xml:space="preserve"> بثوبه،قال:</w:t>
      </w:r>
      <w:r w:rsidR="007522F7">
        <w:rPr>
          <w:rFonts w:hint="cs"/>
          <w:rtl/>
        </w:rPr>
        <w:t xml:space="preserve"> </w:t>
      </w:r>
      <w:r>
        <w:rPr>
          <w:rFonts w:hint="eastAsia"/>
          <w:rtl/>
        </w:rPr>
        <w:t>فملت</w:t>
      </w:r>
      <w:r>
        <w:rPr>
          <w:rtl/>
        </w:rPr>
        <w:t xml:space="preserve"> </w:t>
      </w:r>
      <w:r w:rsidR="00265D50">
        <w:rPr>
          <w:rtl/>
        </w:rPr>
        <w:t>اليه</w:t>
      </w:r>
      <w:r>
        <w:rPr>
          <w:rtl/>
        </w:rPr>
        <w:t xml:space="preserve"> و ظننت أنّه عطشان فناولته ال</w:t>
      </w:r>
      <w:r w:rsidR="007522F7">
        <w:rPr>
          <w:rtl/>
        </w:rPr>
        <w:t>أداوة</w:t>
      </w:r>
      <w:r>
        <w:rPr>
          <w:rtl/>
        </w:rPr>
        <w:t xml:space="preserve"> قال:فقال:لا </w:t>
      </w:r>
      <w:r w:rsidR="00167E25">
        <w:rPr>
          <w:rtl/>
        </w:rPr>
        <w:t>حاجة</w:t>
      </w:r>
      <w:r>
        <w:rPr>
          <w:rtl/>
        </w:rPr>
        <w:t xml:space="preserve"> </w:t>
      </w:r>
      <w:r w:rsidR="009B6D3C">
        <w:rPr>
          <w:rtl/>
        </w:rPr>
        <w:t>لي</w:t>
      </w:r>
      <w:r>
        <w:rPr>
          <w:rtl/>
        </w:rPr>
        <w:t xml:space="preserve"> بها،ثمّ ناولن</w:t>
      </w:r>
      <w:r w:rsidR="007522F7">
        <w:rPr>
          <w:rFonts w:hint="cs"/>
          <w:rtl/>
        </w:rPr>
        <w:t>ي</w:t>
      </w:r>
      <w:r>
        <w:rPr>
          <w:rtl/>
        </w:rPr>
        <w:t xml:space="preserve"> کتابا ط</w:t>
      </w:r>
      <w:r>
        <w:rPr>
          <w:rFonts w:hint="cs"/>
          <w:rtl/>
        </w:rPr>
        <w:t>ی</w:t>
      </w:r>
      <w:r>
        <w:rPr>
          <w:rFonts w:hint="eastAsia"/>
          <w:rtl/>
        </w:rPr>
        <w:t>نه</w:t>
      </w:r>
      <w:r>
        <w:rPr>
          <w:rtl/>
        </w:rPr>
        <w:t xml:space="preserve"> رطب،قال:فلمّا نظرت </w:t>
      </w:r>
      <w:r w:rsidR="003261A0">
        <w:rPr>
          <w:rtl/>
        </w:rPr>
        <w:t>الى</w:t>
      </w:r>
      <w:r>
        <w:rPr>
          <w:rtl/>
        </w:rPr>
        <w:t xml:space="preserve"> ختمه إذا هو خاتم </w:t>
      </w:r>
      <w:r w:rsidR="004B4B77">
        <w:rPr>
          <w:rtl/>
        </w:rPr>
        <w:t>أبي</w:t>
      </w:r>
      <w:r>
        <w:rPr>
          <w:rtl/>
        </w:rPr>
        <w:t xml:space="preserve"> جعفر </w:t>
      </w:r>
      <w:r w:rsidR="00D665AA" w:rsidRPr="00D665AA">
        <w:rPr>
          <w:rStyle w:val="libAlaemChar"/>
          <w:rtl/>
        </w:rPr>
        <w:t>عليه‌السلام</w:t>
      </w:r>
      <w:r>
        <w:rPr>
          <w:rtl/>
        </w:rPr>
        <w:t>،فقلت له:</w:t>
      </w:r>
      <w:r w:rsidR="007522F7">
        <w:rPr>
          <w:rFonts w:hint="cs"/>
          <w:rtl/>
        </w:rPr>
        <w:t xml:space="preserve"> </w:t>
      </w:r>
      <w:r>
        <w:rPr>
          <w:rFonts w:hint="eastAsia"/>
          <w:rtl/>
        </w:rPr>
        <w:t>مت</w:t>
      </w:r>
      <w:r>
        <w:rPr>
          <w:rFonts w:hint="cs"/>
          <w:rtl/>
        </w:rPr>
        <w:t>ی</w:t>
      </w:r>
      <w:r>
        <w:rPr>
          <w:rtl/>
        </w:rPr>
        <w:t xml:space="preserve"> عهدک بصاحب الکتاب؟قال:ال</w:t>
      </w:r>
      <w:r w:rsidR="00DF76A0">
        <w:rPr>
          <w:rtl/>
        </w:rPr>
        <w:t>ساعة</w:t>
      </w:r>
      <w:r>
        <w:rPr>
          <w:rtl/>
        </w:rPr>
        <w:t xml:space="preserve">،قال:فاذا </w:t>
      </w:r>
      <w:r w:rsidR="004B4B77">
        <w:rPr>
          <w:rtl/>
        </w:rPr>
        <w:t>في</w:t>
      </w:r>
      <w:r>
        <w:rPr>
          <w:rFonts w:hint="eastAsia"/>
          <w:rtl/>
        </w:rPr>
        <w:t>ه</w:t>
      </w:r>
      <w:r>
        <w:rPr>
          <w:rtl/>
        </w:rPr>
        <w:t xml:space="preserve"> أش</w:t>
      </w:r>
      <w:r>
        <w:rPr>
          <w:rFonts w:hint="cs"/>
          <w:rtl/>
        </w:rPr>
        <w:t>ی</w:t>
      </w:r>
      <w:r>
        <w:rPr>
          <w:rFonts w:hint="eastAsia"/>
          <w:rtl/>
        </w:rPr>
        <w:t>اء</w:t>
      </w:r>
      <w:r>
        <w:rPr>
          <w:rtl/>
        </w:rPr>
        <w:t xml:space="preserve"> </w:t>
      </w:r>
      <w:r>
        <w:rPr>
          <w:rFonts w:hint="cs"/>
          <w:rtl/>
        </w:rPr>
        <w:t>ی</w:t>
      </w:r>
      <w:r w:rsidR="007522F7">
        <w:rPr>
          <w:rFonts w:hint="eastAsia"/>
          <w:rtl/>
        </w:rPr>
        <w:t>أمرني</w:t>
      </w:r>
      <w:r>
        <w:rPr>
          <w:rtl/>
        </w:rPr>
        <w:t xml:space="preserve"> بها،ثمّ قال:</w:t>
      </w:r>
      <w:r w:rsidR="007522F7">
        <w:rPr>
          <w:rFonts w:hint="cs"/>
          <w:rtl/>
        </w:rPr>
        <w:t xml:space="preserve"> </w:t>
      </w:r>
      <w:r>
        <w:rPr>
          <w:rFonts w:hint="eastAsia"/>
          <w:rtl/>
        </w:rPr>
        <w:t>التفتّ</w:t>
      </w:r>
      <w:r>
        <w:rPr>
          <w:rtl/>
        </w:rPr>
        <w:t xml:space="preserve"> فإذا </w:t>
      </w:r>
      <w:r w:rsidR="009B6D3C">
        <w:rPr>
          <w:rtl/>
        </w:rPr>
        <w:t>لي</w:t>
      </w:r>
      <w:r>
        <w:rPr>
          <w:rFonts w:hint="eastAsia"/>
          <w:rtl/>
        </w:rPr>
        <w:t>س</w:t>
      </w:r>
      <w:r>
        <w:rPr>
          <w:rtl/>
        </w:rPr>
        <w:t xml:space="preserve"> </w:t>
      </w:r>
      <w:r w:rsidR="00810611">
        <w:rPr>
          <w:rtl/>
        </w:rPr>
        <w:t>عندي</w:t>
      </w:r>
      <w:r>
        <w:rPr>
          <w:rtl/>
        </w:rPr>
        <w:t xml:space="preserve"> أحد...الخ،و کان الرجل جنّ</w:t>
      </w:r>
      <w:r>
        <w:rPr>
          <w:rFonts w:hint="cs"/>
          <w:rtl/>
        </w:rPr>
        <w:t>ی</w:t>
      </w:r>
      <w:r>
        <w:rPr>
          <w:rFonts w:hint="eastAsia"/>
          <w:rtl/>
        </w:rPr>
        <w:t>ا</w:t>
      </w:r>
      <w:r>
        <w:rPr>
          <w:rtl/>
        </w:rPr>
        <w:t xml:space="preserve"> بعثه </w:t>
      </w:r>
      <w:r w:rsidR="00D665AA" w:rsidRPr="00D665AA">
        <w:rPr>
          <w:rStyle w:val="libAlaemChar"/>
          <w:rtl/>
        </w:rPr>
        <w:t>عليه‌السلام</w:t>
      </w:r>
      <w:r>
        <w:rPr>
          <w:rtl/>
        </w:rPr>
        <w:t xml:space="preserve"> </w:t>
      </w:r>
      <w:r w:rsidR="00265D50">
        <w:rPr>
          <w:rtl/>
        </w:rPr>
        <w:t>اليه</w:t>
      </w:r>
      <w:r>
        <w:rPr>
          <w:rtl/>
        </w:rPr>
        <w:t xml:space="preserve"> </w:t>
      </w:r>
      <w:r w:rsidR="00643081">
        <w:rPr>
          <w:rStyle w:val="libFootnotenumChar"/>
          <w:rtl/>
        </w:rPr>
        <w:t>(1)</w:t>
      </w:r>
      <w:r>
        <w:rPr>
          <w:rtl/>
        </w:rPr>
        <w:t>.</w:t>
      </w:r>
    </w:p>
    <w:p w:rsidR="00D94CCA" w:rsidRDefault="00A33C4B" w:rsidP="007522F7">
      <w:pPr>
        <w:pStyle w:val="libNormal"/>
        <w:rPr>
          <w:rtl/>
        </w:rPr>
      </w:pPr>
      <w:r w:rsidRPr="007522F7">
        <w:rPr>
          <w:rStyle w:val="libBold1Char"/>
          <w:rFonts w:hint="eastAsia"/>
          <w:rtl/>
        </w:rPr>
        <w:t>أقول</w:t>
      </w:r>
      <w:r>
        <w:rPr>
          <w:rtl/>
        </w:rPr>
        <w:t>: و لنعم ما ق</w:t>
      </w:r>
      <w:r>
        <w:rPr>
          <w:rFonts w:hint="cs"/>
          <w:rtl/>
        </w:rPr>
        <w:t>ی</w:t>
      </w:r>
      <w:r>
        <w:rPr>
          <w:rFonts w:hint="eastAsia"/>
          <w:rtl/>
        </w:rPr>
        <w:t>ل</w:t>
      </w:r>
      <w:r>
        <w:rPr>
          <w:rtl/>
        </w:rPr>
        <w:t xml:space="preserve"> انّ هذا </w:t>
      </w:r>
      <w:r>
        <w:rPr>
          <w:rFonts w:hint="cs"/>
          <w:rtl/>
        </w:rPr>
        <w:t>ی</w:t>
      </w:r>
      <w:r>
        <w:rPr>
          <w:rFonts w:hint="eastAsia"/>
          <w:rtl/>
        </w:rPr>
        <w:t>دلّ</w:t>
      </w:r>
      <w:r>
        <w:rPr>
          <w:rtl/>
        </w:rPr>
        <w:t xml:space="preserve"> ع</w:t>
      </w:r>
      <w:r w:rsidR="009B6D3C">
        <w:rPr>
          <w:rtl/>
        </w:rPr>
        <w:t>ل</w:t>
      </w:r>
      <w:r w:rsidR="007522F7">
        <w:rPr>
          <w:rFonts w:hint="cs"/>
          <w:rtl/>
        </w:rPr>
        <w:t>ى</w:t>
      </w:r>
      <w:r>
        <w:rPr>
          <w:rtl/>
        </w:rPr>
        <w:t xml:space="preserve"> </w:t>
      </w:r>
      <w:r w:rsidR="004B4B77">
        <w:rPr>
          <w:rtl/>
        </w:rPr>
        <w:t>زیادة</w:t>
      </w:r>
      <w:r>
        <w:rPr>
          <w:rtl/>
        </w:rPr>
        <w:t xml:space="preserve"> اختصاص منه بالإمام </w:t>
      </w:r>
      <w:r w:rsidR="00D665AA" w:rsidRPr="00D665AA">
        <w:rPr>
          <w:rStyle w:val="libAlaemChar"/>
          <w:rtl/>
        </w:rPr>
        <w:t>عليه‌السلام</w:t>
      </w:r>
      <w:r>
        <w:rPr>
          <w:rtl/>
        </w:rPr>
        <w:t xml:space="preserve"> و ما کان الإمام </w:t>
      </w:r>
      <w:r w:rsidR="009B6D3C">
        <w:rPr>
          <w:rtl/>
        </w:rPr>
        <w:t>لي</w:t>
      </w:r>
      <w:r>
        <w:rPr>
          <w:rFonts w:hint="eastAsia"/>
          <w:rtl/>
        </w:rPr>
        <w:t>رسل</w:t>
      </w:r>
      <w:r>
        <w:rPr>
          <w:rtl/>
        </w:rPr>
        <w:t xml:space="preserve"> </w:t>
      </w:r>
      <w:r w:rsidR="00A638DD">
        <w:rPr>
          <w:rtl/>
        </w:rPr>
        <w:t>کتابة</w:t>
      </w:r>
      <w:r>
        <w:rPr>
          <w:rtl/>
        </w:rPr>
        <w:t xml:space="preserve"> مع الجنّ الاّ لوصف </w:t>
      </w:r>
      <w:r w:rsidR="004B4B77">
        <w:rPr>
          <w:rtl/>
        </w:rPr>
        <w:t>في</w:t>
      </w:r>
      <w:r>
        <w:rPr>
          <w:rtl/>
        </w:rPr>
        <w:t xml:space="preserve"> المرسل </w:t>
      </w:r>
      <w:r w:rsidR="00265D50">
        <w:rPr>
          <w:rtl/>
        </w:rPr>
        <w:t>اليه</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ق:7/113/362،ج:27/17.</w:t>
      </w:r>
    </w:p>
    <w:p w:rsidR="00643081" w:rsidRDefault="00643081" w:rsidP="00A33C4B">
      <w:pPr>
        <w:pStyle w:val="libNormal"/>
        <w:rPr>
          <w:rtl/>
        </w:rPr>
      </w:pPr>
      <w:r>
        <w:rPr>
          <w:rFonts w:hint="eastAsia"/>
          <w:rtl/>
        </w:rPr>
        <w:br w:type="page"/>
      </w:r>
    </w:p>
    <w:p w:rsidR="00D94CCA" w:rsidRDefault="00A33C4B" w:rsidP="007522F7">
      <w:pPr>
        <w:pStyle w:val="Heading3Center"/>
        <w:rPr>
          <w:rtl/>
        </w:rPr>
      </w:pPr>
      <w:bookmarkStart w:id="8" w:name="_Toc473479053"/>
      <w:r>
        <w:rPr>
          <w:rFonts w:hint="eastAsia"/>
          <w:rtl/>
        </w:rPr>
        <w:lastRenderedPageBreak/>
        <w:t>باب</w:t>
      </w:r>
      <w:r>
        <w:rPr>
          <w:rtl/>
        </w:rPr>
        <w:t xml:space="preserve"> الس</w:t>
      </w:r>
      <w:r>
        <w:rPr>
          <w:rFonts w:hint="cs"/>
          <w:rtl/>
        </w:rPr>
        <w:t>ی</w:t>
      </w:r>
      <w:r>
        <w:rPr>
          <w:rFonts w:hint="eastAsia"/>
          <w:rtl/>
        </w:rPr>
        <w:t>ن</w:t>
      </w:r>
      <w:r>
        <w:rPr>
          <w:rtl/>
        </w:rPr>
        <w:t xml:space="preserve"> بعده الراء</w:t>
      </w:r>
      <w:bookmarkEnd w:id="8"/>
    </w:p>
    <w:p w:rsidR="00D94CCA" w:rsidRDefault="00A33C4B" w:rsidP="007522F7">
      <w:pPr>
        <w:pStyle w:val="libNormal"/>
        <w:rPr>
          <w:rtl/>
        </w:rPr>
      </w:pPr>
      <w:r w:rsidRPr="007522F7">
        <w:rPr>
          <w:rStyle w:val="libBold1Char"/>
          <w:rFonts w:hint="eastAsia"/>
          <w:rtl/>
        </w:rPr>
        <w:t>سرب</w:t>
      </w:r>
      <w:r>
        <w:rPr>
          <w:rtl/>
        </w:rPr>
        <w:t>:</w:t>
      </w:r>
      <w:r>
        <w:rPr>
          <w:rFonts w:hint="eastAsia"/>
          <w:rtl/>
        </w:rPr>
        <w:t>خبر</w:t>
      </w:r>
      <w:r>
        <w:rPr>
          <w:rtl/>
        </w:rPr>
        <w:t xml:space="preserve"> إرشاد القلوب </w:t>
      </w:r>
      <w:r w:rsidR="004B4B77">
        <w:rPr>
          <w:rtl/>
        </w:rPr>
        <w:t>في</w:t>
      </w:r>
      <w:r>
        <w:rPr>
          <w:rtl/>
        </w:rPr>
        <w:t xml:space="preserve"> انّ ال</w:t>
      </w:r>
      <w:r w:rsidR="00A638DD">
        <w:rPr>
          <w:rtl/>
        </w:rPr>
        <w:t>ثاني</w:t>
      </w:r>
      <w:r>
        <w:rPr>
          <w:rtl/>
        </w:rPr>
        <w:t xml:space="preserve"> اتّخذ لنفسه سربا تحت الأرض من ب</w:t>
      </w:r>
      <w:r>
        <w:rPr>
          <w:rFonts w:hint="cs"/>
          <w:rtl/>
        </w:rPr>
        <w:t>ی</w:t>
      </w:r>
      <w:r>
        <w:rPr>
          <w:rFonts w:hint="eastAsia"/>
          <w:rtl/>
        </w:rPr>
        <w:t>ته</w:t>
      </w:r>
      <w:r>
        <w:rPr>
          <w:rtl/>
        </w:rPr>
        <w:t xml:space="preserve"> ا</w:t>
      </w:r>
      <w:r w:rsidR="007522F7">
        <w:rPr>
          <w:rFonts w:hint="cs"/>
          <w:rtl/>
        </w:rPr>
        <w:t>لى</w:t>
      </w:r>
      <w:r>
        <w:rPr>
          <w:rtl/>
        </w:rPr>
        <w:t xml:space="preserve"> المسجد فقعد </w:t>
      </w:r>
      <w:r w:rsidR="0087759A">
        <w:rPr>
          <w:rtl/>
        </w:rPr>
        <w:t>قاتلة</w:t>
      </w:r>
      <w:r>
        <w:rPr>
          <w:rtl/>
        </w:rPr>
        <w:t xml:space="preserve"> </w:t>
      </w:r>
      <w:r w:rsidR="004B4B77">
        <w:rPr>
          <w:rtl/>
        </w:rPr>
        <w:t>في</w:t>
      </w:r>
      <w:r>
        <w:rPr>
          <w:rtl/>
        </w:rPr>
        <w:t xml:space="preserve"> السرب فضربه بخنجر </w:t>
      </w:r>
      <w:r w:rsidR="004B4B77">
        <w:rPr>
          <w:rtl/>
        </w:rPr>
        <w:t>في</w:t>
      </w:r>
      <w:r>
        <w:rPr>
          <w:rtl/>
        </w:rPr>
        <w:t xml:space="preserve"> بطنه </w:t>
      </w:r>
      <w:r w:rsidR="00643081">
        <w:rPr>
          <w:rStyle w:val="libFootnotenumChar"/>
          <w:rtl/>
        </w:rPr>
        <w:t>(1)</w:t>
      </w:r>
      <w:r>
        <w:rPr>
          <w:rtl/>
        </w:rPr>
        <w:t>.</w:t>
      </w:r>
    </w:p>
    <w:p w:rsidR="00D94CCA" w:rsidRDefault="00A33C4B" w:rsidP="007522F7">
      <w:pPr>
        <w:pStyle w:val="libCenterBold1"/>
        <w:rPr>
          <w:rtl/>
        </w:rPr>
      </w:pPr>
      <w:r>
        <w:rPr>
          <w:rFonts w:hint="eastAsia"/>
          <w:rtl/>
        </w:rPr>
        <w:t>المو</w:t>
      </w:r>
      <w:r w:rsidR="007522F7">
        <w:rPr>
          <w:rFonts w:hint="cs"/>
          <w:rtl/>
        </w:rPr>
        <w:t>لى</w:t>
      </w:r>
      <w:r>
        <w:rPr>
          <w:rtl/>
        </w:rPr>
        <w:t xml:space="preserve"> محمّد السراب</w:t>
      </w:r>
    </w:p>
    <w:p w:rsidR="00D94CCA" w:rsidRDefault="00A33C4B" w:rsidP="007522F7">
      <w:pPr>
        <w:pStyle w:val="libNormal"/>
        <w:rPr>
          <w:rtl/>
        </w:rPr>
      </w:pPr>
      <w:r w:rsidRPr="007522F7">
        <w:rPr>
          <w:rStyle w:val="libBold1Char"/>
          <w:rFonts w:hint="eastAsia"/>
          <w:rtl/>
        </w:rPr>
        <w:t>أقول</w:t>
      </w:r>
      <w:r>
        <w:rPr>
          <w:rtl/>
        </w:rPr>
        <w:t>: المو</w:t>
      </w:r>
      <w:r w:rsidR="009B6D3C">
        <w:rPr>
          <w:rtl/>
        </w:rPr>
        <w:t>لي</w:t>
      </w:r>
      <w:r>
        <w:rPr>
          <w:rtl/>
        </w:rPr>
        <w:t xml:space="preserve"> محمّد السراب هو محمّد بن عبد الفتّاح التنکا</w:t>
      </w:r>
      <w:r w:rsidR="006926E7">
        <w:rPr>
          <w:rtl/>
        </w:rPr>
        <w:t>بني</w:t>
      </w:r>
      <w:r>
        <w:rPr>
          <w:rtl/>
        </w:rPr>
        <w:t xml:space="preserve"> ال</w:t>
      </w:r>
      <w:r w:rsidR="007522F7">
        <w:rPr>
          <w:rtl/>
        </w:rPr>
        <w:t>مازندراني</w:t>
      </w:r>
      <w:r>
        <w:rPr>
          <w:rtl/>
        </w:rPr>
        <w:t xml:space="preserve"> عالم فاضل فق</w:t>
      </w:r>
      <w:r>
        <w:rPr>
          <w:rFonts w:hint="cs"/>
          <w:rtl/>
        </w:rPr>
        <w:t>ی</w:t>
      </w:r>
      <w:r>
        <w:rPr>
          <w:rFonts w:hint="eastAsia"/>
          <w:rtl/>
        </w:rPr>
        <w:t>ه</w:t>
      </w:r>
      <w:r>
        <w:rPr>
          <w:rtl/>
        </w:rPr>
        <w:t xml:space="preserve"> تلم</w:t>
      </w:r>
      <w:r>
        <w:rPr>
          <w:rFonts w:hint="cs"/>
          <w:rtl/>
        </w:rPr>
        <w:t>ی</w:t>
      </w:r>
      <w:r>
        <w:rPr>
          <w:rFonts w:hint="eastAsia"/>
          <w:rtl/>
        </w:rPr>
        <w:t>ذ</w:t>
      </w:r>
      <w:r>
        <w:rPr>
          <w:rtl/>
        </w:rPr>
        <w:t xml:space="preserve"> ال</w:t>
      </w:r>
      <w:r w:rsidR="00A638DD">
        <w:rPr>
          <w:rtl/>
        </w:rPr>
        <w:t>مجلسي</w:t>
      </w:r>
      <w:r>
        <w:rPr>
          <w:rtl/>
        </w:rPr>
        <w:t xml:space="preserve"> و المحقق ال</w:t>
      </w:r>
      <w:r w:rsidR="00A050D0">
        <w:rPr>
          <w:rtl/>
        </w:rPr>
        <w:t>خراسانيّ</w:t>
      </w:r>
      <w:r>
        <w:rPr>
          <w:rFonts w:hint="eastAsia"/>
          <w:rtl/>
        </w:rPr>
        <w:t>،له</w:t>
      </w:r>
      <w:r>
        <w:rPr>
          <w:rtl/>
        </w:rPr>
        <w:t xml:space="preserve"> مصنّفات منها(</w:t>
      </w:r>
      <w:r w:rsidR="00A60431">
        <w:rPr>
          <w:rtl/>
        </w:rPr>
        <w:t>سفينة</w:t>
      </w:r>
      <w:r>
        <w:rPr>
          <w:rtl/>
        </w:rPr>
        <w:t xml:space="preserve"> النجاه)</w:t>
      </w:r>
      <w:r w:rsidR="004B4B77">
        <w:rPr>
          <w:rtl/>
        </w:rPr>
        <w:t>في</w:t>
      </w:r>
      <w:r>
        <w:rPr>
          <w:rtl/>
        </w:rPr>
        <w:t xml:space="preserve"> أصول الد</w:t>
      </w:r>
      <w:r>
        <w:rPr>
          <w:rFonts w:hint="cs"/>
          <w:rtl/>
        </w:rPr>
        <w:t>ی</w:t>
      </w:r>
      <w:r>
        <w:rPr>
          <w:rFonts w:hint="eastAsia"/>
          <w:rtl/>
        </w:rPr>
        <w:t>ن</w:t>
      </w:r>
      <w:r>
        <w:rPr>
          <w:rtl/>
        </w:rPr>
        <w:t xml:space="preserve"> و(ض</w:t>
      </w:r>
      <w:r>
        <w:rPr>
          <w:rFonts w:hint="cs"/>
          <w:rtl/>
        </w:rPr>
        <w:t>ی</w:t>
      </w:r>
      <w:r>
        <w:rPr>
          <w:rFonts w:hint="eastAsia"/>
          <w:rtl/>
        </w:rPr>
        <w:t>اء</w:t>
      </w:r>
      <w:r>
        <w:rPr>
          <w:rtl/>
        </w:rPr>
        <w:t xml:space="preserve"> القلوب)</w:t>
      </w:r>
      <w:r w:rsidR="004B4B77">
        <w:rPr>
          <w:rtl/>
        </w:rPr>
        <w:t>في</w:t>
      </w:r>
      <w:r>
        <w:rPr>
          <w:rtl/>
        </w:rPr>
        <w:t xml:space="preserve"> ال</w:t>
      </w:r>
      <w:r w:rsidR="00B42BAC">
        <w:rPr>
          <w:rtl/>
        </w:rPr>
        <w:t>إمامة</w:t>
      </w:r>
      <w:r>
        <w:rPr>
          <w:rtl/>
        </w:rPr>
        <w:t>،و له الحواش</w:t>
      </w:r>
      <w:r>
        <w:rPr>
          <w:rFonts w:hint="cs"/>
          <w:rtl/>
        </w:rPr>
        <w:t>ی</w:t>
      </w:r>
      <w:r>
        <w:rPr>
          <w:rtl/>
        </w:rPr>
        <w:t xml:space="preserve"> ع</w:t>
      </w:r>
      <w:r w:rsidR="009B6D3C">
        <w:rPr>
          <w:rtl/>
        </w:rPr>
        <w:t>لي</w:t>
      </w:r>
      <w:r>
        <w:rPr>
          <w:rtl/>
        </w:rPr>
        <w:t xml:space="preserve"> الذ</w:t>
      </w:r>
      <w:r w:rsidR="00A638DD">
        <w:rPr>
          <w:rtl/>
        </w:rPr>
        <w:t>خیرة</w:t>
      </w:r>
      <w:r>
        <w:rPr>
          <w:rtl/>
        </w:rPr>
        <w:t xml:space="preserve"> و المدارک و المعالم و شرح اللمعه و غ</w:t>
      </w:r>
      <w:r>
        <w:rPr>
          <w:rFonts w:hint="cs"/>
          <w:rtl/>
        </w:rPr>
        <w:t>ی</w:t>
      </w:r>
      <w:r>
        <w:rPr>
          <w:rFonts w:hint="eastAsia"/>
          <w:rtl/>
        </w:rPr>
        <w:t>ر</w:t>
      </w:r>
      <w:r>
        <w:rPr>
          <w:rtl/>
        </w:rPr>
        <w:t xml:space="preserve"> ذلک</w:t>
      </w:r>
      <w:r>
        <w:rPr>
          <w:rFonts w:hint="eastAsia"/>
          <w:rtl/>
        </w:rPr>
        <w:t>،تو</w:t>
      </w:r>
      <w:r w:rsidR="004B4B77">
        <w:rPr>
          <w:rFonts w:hint="eastAsia"/>
          <w:rtl/>
        </w:rPr>
        <w:t>في</w:t>
      </w:r>
      <w:r>
        <w:rPr>
          <w:rtl/>
        </w:rPr>
        <w:t xml:space="preserve"> </w:t>
      </w:r>
      <w:r>
        <w:rPr>
          <w:rFonts w:hint="cs"/>
          <w:rtl/>
        </w:rPr>
        <w:t>ی</w:t>
      </w:r>
      <w:r>
        <w:rPr>
          <w:rFonts w:hint="eastAsia"/>
          <w:rtl/>
        </w:rPr>
        <w:t>وم</w:t>
      </w:r>
      <w:r>
        <w:rPr>
          <w:rtl/>
        </w:rPr>
        <w:t xml:space="preserve"> الغد</w:t>
      </w:r>
      <w:r>
        <w:rPr>
          <w:rFonts w:hint="cs"/>
          <w:rtl/>
        </w:rPr>
        <w:t>ی</w:t>
      </w:r>
      <w:r>
        <w:rPr>
          <w:rFonts w:hint="eastAsia"/>
          <w:rtl/>
        </w:rPr>
        <w:t>ر</w:t>
      </w:r>
      <w:r>
        <w:rPr>
          <w:rtl/>
        </w:rPr>
        <w:t xml:space="preserve"> </w:t>
      </w:r>
      <w:r w:rsidR="00712DE8">
        <w:rPr>
          <w:rtl/>
        </w:rPr>
        <w:t>سنة</w:t>
      </w:r>
      <w:r w:rsidRPr="007522F7">
        <w:rPr>
          <w:rtl/>
        </w:rPr>
        <w:t>(</w:t>
      </w:r>
      <w:r w:rsidR="007522F7">
        <w:rPr>
          <w:rFonts w:hint="cs"/>
          <w:rtl/>
        </w:rPr>
        <w:t>1124</w:t>
      </w:r>
      <w:r w:rsidRPr="007522F7">
        <w:rPr>
          <w:rtl/>
        </w:rPr>
        <w:t>)</w:t>
      </w:r>
      <w:r>
        <w:rPr>
          <w:rtl/>
        </w:rPr>
        <w:t>و قبره بأ</w:t>
      </w:r>
      <w:r w:rsidR="007522F7">
        <w:rPr>
          <w:rtl/>
        </w:rPr>
        <w:t>صفة</w:t>
      </w:r>
      <w:r>
        <w:rPr>
          <w:rtl/>
        </w:rPr>
        <w:t xml:space="preserve">ان </w:t>
      </w:r>
      <w:r w:rsidR="004B4B77">
        <w:rPr>
          <w:rtl/>
        </w:rPr>
        <w:t>في</w:t>
      </w:r>
      <w:r>
        <w:rPr>
          <w:rtl/>
        </w:rPr>
        <w:t xml:space="preserve"> م</w:t>
      </w:r>
      <w:r w:rsidR="00A638DD">
        <w:rPr>
          <w:rtl/>
        </w:rPr>
        <w:t>حلّة</w:t>
      </w:r>
      <w:r>
        <w:rPr>
          <w:rtl/>
        </w:rPr>
        <w:t xml:space="preserve"> خاجو،و له </w:t>
      </w:r>
      <w:r w:rsidR="00341F87">
        <w:rPr>
          <w:rtl/>
        </w:rPr>
        <w:t>حکاية</w:t>
      </w:r>
      <w:r>
        <w:rPr>
          <w:rtl/>
        </w:rPr>
        <w:t xml:space="preserve"> </w:t>
      </w:r>
      <w:r w:rsidR="00D85FFB">
        <w:rPr>
          <w:rtl/>
        </w:rPr>
        <w:t>عجیبة</w:t>
      </w:r>
      <w:r>
        <w:rPr>
          <w:rtl/>
        </w:rPr>
        <w:t xml:space="preserve"> مع جنّ</w:t>
      </w:r>
      <w:r>
        <w:rPr>
          <w:rFonts w:hint="cs"/>
          <w:rtl/>
        </w:rPr>
        <w:t>ی</w:t>
      </w:r>
      <w:r>
        <w:rPr>
          <w:rFonts w:hint="eastAsia"/>
          <w:rtl/>
        </w:rPr>
        <w:t>،</w:t>
      </w:r>
      <w:r>
        <w:rPr>
          <w:rFonts w:hint="cs"/>
          <w:rtl/>
        </w:rPr>
        <w:t>ی</w:t>
      </w:r>
      <w:r w:rsidR="006926E7">
        <w:rPr>
          <w:rFonts w:hint="eastAsia"/>
          <w:rtl/>
        </w:rPr>
        <w:t>روي</w:t>
      </w:r>
      <w:r>
        <w:rPr>
          <w:rtl/>
        </w:rPr>
        <w:t xml:space="preserve"> عن المحقق السبزوار</w:t>
      </w:r>
      <w:r>
        <w:rPr>
          <w:rFonts w:hint="cs"/>
          <w:rtl/>
        </w:rPr>
        <w:t>ی</w:t>
      </w:r>
      <w:r>
        <w:rPr>
          <w:rtl/>
        </w:rPr>
        <w:t xml:space="preserve"> و له ابن فاضل تلمّذ ع</w:t>
      </w:r>
      <w:r w:rsidR="009B6D3C">
        <w:rPr>
          <w:rtl/>
        </w:rPr>
        <w:t>لي</w:t>
      </w:r>
      <w:r>
        <w:rPr>
          <w:rtl/>
        </w:rPr>
        <w:t xml:space="preserve"> ال</w:t>
      </w:r>
      <w:r w:rsidR="00A638DD">
        <w:rPr>
          <w:rtl/>
        </w:rPr>
        <w:t>مجلسي</w:t>
      </w:r>
      <w:r>
        <w:rPr>
          <w:rtl/>
        </w:rPr>
        <w:t xml:space="preserve"> ک</w:t>
      </w:r>
      <w:r w:rsidR="004B4B77">
        <w:rPr>
          <w:rtl/>
        </w:rPr>
        <w:t>أبي</w:t>
      </w:r>
      <w:r>
        <w:rPr>
          <w:rFonts w:hint="eastAsia"/>
          <w:rtl/>
        </w:rPr>
        <w:t>ه</w:t>
      </w:r>
      <w:r>
        <w:rPr>
          <w:rtl/>
        </w:rPr>
        <w:t xml:space="preserve"> </w:t>
      </w:r>
      <w:r w:rsidR="009D0B59">
        <w:rPr>
          <w:rtl/>
        </w:rPr>
        <w:t>اي</w:t>
      </w:r>
      <w:r>
        <w:rPr>
          <w:rFonts w:hint="eastAsia"/>
          <w:rtl/>
        </w:rPr>
        <w:t>ضا</w:t>
      </w:r>
      <w:r>
        <w:rPr>
          <w:rtl/>
        </w:rPr>
        <w:t xml:space="preserve"> و اسمه المو</w:t>
      </w:r>
      <w:r w:rsidR="009B6D3C">
        <w:rPr>
          <w:rtl/>
        </w:rPr>
        <w:t>لي</w:t>
      </w:r>
      <w:r>
        <w:rPr>
          <w:rtl/>
        </w:rPr>
        <w:t xml:space="preserve"> محمّد صادق(</w:t>
      </w:r>
      <w:r w:rsidR="006926E7" w:rsidRPr="007522F7">
        <w:rPr>
          <w:rtl/>
        </w:rPr>
        <w:t>رحمة</w:t>
      </w:r>
      <w:r w:rsidR="008D28B1" w:rsidRPr="007522F7">
        <w:rPr>
          <w:rtl/>
        </w:rPr>
        <w:t>‌</w:t>
      </w:r>
      <w:r w:rsidR="007522F7">
        <w:rPr>
          <w:rFonts w:hint="cs"/>
          <w:rtl/>
        </w:rPr>
        <w:t xml:space="preserve"> </w:t>
      </w:r>
      <w:r w:rsidR="008D28B1" w:rsidRPr="007522F7">
        <w:rPr>
          <w:rtl/>
        </w:rPr>
        <w:t>الله</w:t>
      </w:r>
      <w:r>
        <w:rPr>
          <w:rtl/>
        </w:rPr>
        <w:t xml:space="preserve"> ع</w:t>
      </w:r>
      <w:r w:rsidR="009B6D3C">
        <w:rPr>
          <w:rtl/>
        </w:rPr>
        <w:t>لي</w:t>
      </w:r>
      <w:r>
        <w:rPr>
          <w:rFonts w:hint="eastAsia"/>
          <w:rtl/>
        </w:rPr>
        <w:t>هما</w:t>
      </w:r>
      <w:r>
        <w:rPr>
          <w:rtl/>
        </w:rPr>
        <w:t>).</w:t>
      </w:r>
    </w:p>
    <w:p w:rsidR="00D94CCA" w:rsidRDefault="00A33C4B" w:rsidP="007522F7">
      <w:pPr>
        <w:pStyle w:val="libBold1"/>
        <w:rPr>
          <w:rtl/>
        </w:rPr>
      </w:pPr>
      <w:r>
        <w:rPr>
          <w:rFonts w:hint="eastAsia"/>
          <w:rtl/>
        </w:rPr>
        <w:t>سرج</w:t>
      </w:r>
      <w:r>
        <w:rPr>
          <w:rtl/>
        </w:rPr>
        <w:t>:</w:t>
      </w:r>
    </w:p>
    <w:p w:rsidR="00D94CCA" w:rsidRDefault="00A33C4B" w:rsidP="007522F7">
      <w:pPr>
        <w:pStyle w:val="libCenterBold1"/>
        <w:rPr>
          <w:rtl/>
        </w:rPr>
      </w:pPr>
      <w:r>
        <w:rPr>
          <w:rFonts w:hint="eastAsia"/>
          <w:rtl/>
        </w:rPr>
        <w:t>الإسراج</w:t>
      </w:r>
      <w:r>
        <w:rPr>
          <w:rtl/>
        </w:rPr>
        <w:t xml:space="preserve"> و آ</w:t>
      </w:r>
      <w:r w:rsidR="00DF76A0">
        <w:rPr>
          <w:rtl/>
        </w:rPr>
        <w:t>دابة</w:t>
      </w:r>
    </w:p>
    <w:p w:rsidR="00D94CCA" w:rsidRDefault="00A33C4B" w:rsidP="00A33C4B">
      <w:pPr>
        <w:pStyle w:val="libNormal"/>
        <w:rPr>
          <w:rtl/>
        </w:rPr>
      </w:pPr>
      <w:r>
        <w:rPr>
          <w:rFonts w:hint="eastAsia"/>
          <w:rtl/>
        </w:rPr>
        <w:t>باب</w:t>
      </w:r>
      <w:r>
        <w:rPr>
          <w:rtl/>
        </w:rPr>
        <w:t xml:space="preserve"> الإسراج و آ</w:t>
      </w:r>
      <w:r w:rsidR="00DF76A0">
        <w:rPr>
          <w:rtl/>
        </w:rPr>
        <w:t>دابة</w:t>
      </w:r>
      <w:r>
        <w:rPr>
          <w:rtl/>
        </w:rPr>
        <w:t xml:space="preserve"> </w:t>
      </w:r>
      <w:r w:rsidR="00643081">
        <w:rPr>
          <w:rStyle w:val="libFootnotenumChar"/>
          <w:rtl/>
        </w:rPr>
        <w:t>(2)</w:t>
      </w:r>
      <w:r>
        <w:rPr>
          <w:rtl/>
        </w:rPr>
        <w:t>.</w:t>
      </w:r>
    </w:p>
    <w:p w:rsidR="00D94CCA" w:rsidRDefault="00FE5C64" w:rsidP="007522F7">
      <w:pPr>
        <w:pStyle w:val="libNormal"/>
        <w:rPr>
          <w:rtl/>
        </w:rPr>
      </w:pPr>
      <w:r>
        <w:rPr>
          <w:rStyle w:val="libBold1Char"/>
          <w:rFonts w:hint="eastAsia"/>
          <w:rtl/>
        </w:rPr>
        <w:t>أمالي</w:t>
      </w:r>
      <w:r w:rsidR="00A33C4B" w:rsidRPr="007522F7">
        <w:rPr>
          <w:rStyle w:val="libBold1Char"/>
          <w:rtl/>
        </w:rPr>
        <w:t xml:space="preserve"> ال</w:t>
      </w:r>
      <w:r w:rsidR="004B4B77" w:rsidRPr="007522F7">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قال: السراج قبل مغ</w:t>
      </w:r>
      <w:r w:rsidR="00A33C4B">
        <w:rPr>
          <w:rFonts w:hint="cs"/>
          <w:rtl/>
        </w:rPr>
        <w:t>ی</w:t>
      </w:r>
      <w:r w:rsidR="00A33C4B">
        <w:rPr>
          <w:rFonts w:hint="eastAsia"/>
          <w:rtl/>
        </w:rPr>
        <w:t>ب</w:t>
      </w:r>
      <w:r w:rsidR="00A33C4B">
        <w:rPr>
          <w:rtl/>
        </w:rPr>
        <w:t xml:space="preserve"> الشمس </w:t>
      </w:r>
      <w:r w:rsidR="00A33C4B">
        <w:rPr>
          <w:rFonts w:hint="cs"/>
          <w:rtl/>
        </w:rPr>
        <w:t>ی</w:t>
      </w:r>
      <w:r w:rsidR="00A33C4B">
        <w:rPr>
          <w:rFonts w:hint="eastAsia"/>
          <w:rtl/>
        </w:rPr>
        <w:t>ن</w:t>
      </w:r>
      <w:r w:rsidR="004B4B77">
        <w:rPr>
          <w:rFonts w:hint="eastAsia"/>
          <w:rtl/>
        </w:rPr>
        <w:t>في</w:t>
      </w:r>
      <w:r w:rsidR="00A33C4B">
        <w:rPr>
          <w:rtl/>
        </w:rPr>
        <w:t xml:space="preserve"> الفقر و </w:t>
      </w:r>
      <w:r w:rsidR="00A33C4B">
        <w:rPr>
          <w:rFonts w:hint="cs"/>
          <w:rtl/>
        </w:rPr>
        <w:t>ی</w:t>
      </w:r>
      <w:r w:rsidR="00A33C4B">
        <w:rPr>
          <w:rFonts w:hint="eastAsia"/>
          <w:rtl/>
        </w:rPr>
        <w:t>ز</w:t>
      </w:r>
      <w:r w:rsidR="00A33C4B">
        <w:rPr>
          <w:rFonts w:hint="cs"/>
          <w:rtl/>
        </w:rPr>
        <w:t>ی</w:t>
      </w:r>
      <w:r w:rsidR="00A33C4B">
        <w:rPr>
          <w:rFonts w:hint="eastAsia"/>
          <w:rtl/>
        </w:rPr>
        <w:t>د</w:t>
      </w:r>
      <w:r w:rsidR="00A33C4B">
        <w:rPr>
          <w:rtl/>
        </w:rPr>
        <w:t xml:space="preserve"> </w:t>
      </w:r>
      <w:r w:rsidR="004B4B77">
        <w:rPr>
          <w:rtl/>
        </w:rPr>
        <w:t>في</w:t>
      </w:r>
      <w:r w:rsidR="00A33C4B">
        <w:rPr>
          <w:rtl/>
        </w:rPr>
        <w:t xml:space="preserve"> الرزق؛.</w:t>
      </w:r>
      <w:r w:rsidR="00A33C4B">
        <w:rPr>
          <w:rFonts w:hint="eastAsia"/>
          <w:rtl/>
        </w:rPr>
        <w:t>و</w:t>
      </w:r>
      <w:r w:rsidR="00A33C4B">
        <w:rPr>
          <w:rtl/>
        </w:rPr>
        <w:t xml:space="preserve"> </w:t>
      </w:r>
      <w:r w:rsidR="004B4B77">
        <w:rPr>
          <w:rtl/>
        </w:rPr>
        <w:t>في</w:t>
      </w:r>
      <w:r w:rsidR="00A33C4B">
        <w:rPr>
          <w:rtl/>
        </w:rPr>
        <w:t xml:space="preserve"> ال</w:t>
      </w:r>
      <w:r w:rsidR="009B6D3C">
        <w:rPr>
          <w:rtl/>
        </w:rPr>
        <w:t>نبويّ</w:t>
      </w:r>
      <w:r w:rsidR="00A33C4B">
        <w:rPr>
          <w:rtl/>
        </w:rPr>
        <w:t xml:space="preserve"> </w:t>
      </w:r>
      <w:r w:rsidR="00D665AA" w:rsidRPr="00D665AA">
        <w:rPr>
          <w:rStyle w:val="libAlaemChar"/>
          <w:rtl/>
        </w:rPr>
        <w:t>صلى‌الله‌عليه‌وآله‌وسلم</w:t>
      </w:r>
      <w:r w:rsidR="00A33C4B">
        <w:rPr>
          <w:rtl/>
        </w:rPr>
        <w:t xml:space="preserve">: و کره أن </w:t>
      </w:r>
      <w:r w:rsidR="00A33C4B">
        <w:rPr>
          <w:rFonts w:hint="cs"/>
          <w:rtl/>
        </w:rPr>
        <w:t>ی</w:t>
      </w:r>
      <w:r w:rsidR="00A33C4B">
        <w:rPr>
          <w:rFonts w:hint="eastAsia"/>
          <w:rtl/>
        </w:rPr>
        <w:t>دخل</w:t>
      </w:r>
      <w:r w:rsidR="00A33C4B">
        <w:rPr>
          <w:rtl/>
        </w:rPr>
        <w:t xml:space="preserve"> الرجل الب</w:t>
      </w:r>
      <w:r w:rsidR="00A33C4B">
        <w:rPr>
          <w:rFonts w:hint="cs"/>
          <w:rtl/>
        </w:rPr>
        <w:t>ی</w:t>
      </w:r>
      <w:r w:rsidR="00A33C4B">
        <w:rPr>
          <w:rFonts w:hint="eastAsia"/>
          <w:rtl/>
        </w:rPr>
        <w:t>ت</w:t>
      </w:r>
      <w:r w:rsidR="00A33C4B">
        <w:rPr>
          <w:rtl/>
        </w:rPr>
        <w:t xml:space="preserve"> المظلم الاّ أن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ق:8/20/247،ج:-.</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ق:16/33/34،ج:76/164.</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cs"/>
          <w:rtl/>
        </w:rPr>
        <w:lastRenderedPageBreak/>
        <w:t>ی</w:t>
      </w:r>
      <w:r>
        <w:rPr>
          <w:rFonts w:hint="eastAsia"/>
          <w:rtl/>
        </w:rPr>
        <w:t>کون</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سراج أو نار.</w:t>
      </w:r>
    </w:p>
    <w:p w:rsidR="00D94CCA" w:rsidRDefault="00A33C4B" w:rsidP="007522F7">
      <w:pPr>
        <w:pStyle w:val="libNormal"/>
        <w:rPr>
          <w:rtl/>
        </w:rPr>
      </w:pPr>
      <w:r w:rsidRPr="007522F7">
        <w:rPr>
          <w:rStyle w:val="libBold1Char"/>
          <w:rFonts w:hint="eastAsia"/>
          <w:rtl/>
        </w:rPr>
        <w:t>الخصال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w:t>
      </w:r>
      <w:r w:rsidR="006926E7">
        <w:rPr>
          <w:rtl/>
        </w:rPr>
        <w:t>أربعة</w:t>
      </w:r>
      <w:r>
        <w:rPr>
          <w:rtl/>
        </w:rPr>
        <w:t xml:space="preserve"> </w:t>
      </w:r>
      <w:r>
        <w:rPr>
          <w:rFonts w:hint="cs"/>
          <w:rtl/>
        </w:rPr>
        <w:t>ی</w:t>
      </w:r>
      <w:r>
        <w:rPr>
          <w:rFonts w:hint="eastAsia"/>
          <w:rtl/>
        </w:rPr>
        <w:t>ذهبن</w:t>
      </w:r>
      <w:r>
        <w:rPr>
          <w:rtl/>
        </w:rPr>
        <w:t xml:space="preserve"> ض</w:t>
      </w:r>
      <w:r>
        <w:rPr>
          <w:rFonts w:hint="cs"/>
          <w:rtl/>
        </w:rPr>
        <w:t>ی</w:t>
      </w:r>
      <w:r>
        <w:rPr>
          <w:rFonts w:hint="eastAsia"/>
          <w:rtl/>
        </w:rPr>
        <w:t>اعا</w:t>
      </w:r>
      <w:r>
        <w:rPr>
          <w:rtl/>
        </w:rPr>
        <w:t xml:space="preserve">:البذر </w:t>
      </w:r>
      <w:r w:rsidR="004B4B77">
        <w:rPr>
          <w:rtl/>
        </w:rPr>
        <w:t>في</w:t>
      </w:r>
      <w:r>
        <w:rPr>
          <w:rtl/>
        </w:rPr>
        <w:t xml:space="preserve"> ال</w:t>
      </w:r>
      <w:r w:rsidR="006926E7">
        <w:rPr>
          <w:rtl/>
        </w:rPr>
        <w:t>سبخة</w:t>
      </w:r>
      <w:r>
        <w:rPr>
          <w:rtl/>
        </w:rPr>
        <w:t xml:space="preserve">،و السراج </w:t>
      </w:r>
      <w:r w:rsidR="004B4B77">
        <w:rPr>
          <w:rtl/>
        </w:rPr>
        <w:t>في</w:t>
      </w:r>
      <w:r>
        <w:rPr>
          <w:rtl/>
        </w:rPr>
        <w:t xml:space="preserve"> القمر،و الأکل ع</w:t>
      </w:r>
      <w:r w:rsidR="009B6D3C">
        <w:rPr>
          <w:rtl/>
        </w:rPr>
        <w:t>ل</w:t>
      </w:r>
      <w:r w:rsidR="007522F7">
        <w:rPr>
          <w:rFonts w:hint="cs"/>
          <w:rtl/>
        </w:rPr>
        <w:t>ى</w:t>
      </w:r>
      <w:r>
        <w:rPr>
          <w:rtl/>
        </w:rPr>
        <w:t xml:space="preserve"> الشبع،و المعروف ا</w:t>
      </w:r>
      <w:r w:rsidR="009B6D3C">
        <w:rPr>
          <w:rtl/>
        </w:rPr>
        <w:t>ل</w:t>
      </w:r>
      <w:r w:rsidR="007522F7">
        <w:rPr>
          <w:rFonts w:hint="cs"/>
          <w:rtl/>
        </w:rPr>
        <w:t>ى</w:t>
      </w:r>
      <w:r>
        <w:rPr>
          <w:rtl/>
        </w:rPr>
        <w:t xml:space="preserve"> من </w:t>
      </w:r>
      <w:r w:rsidR="009B6D3C">
        <w:rPr>
          <w:rtl/>
        </w:rPr>
        <w:t>لي</w:t>
      </w:r>
      <w:r>
        <w:rPr>
          <w:rFonts w:hint="eastAsia"/>
          <w:rtl/>
        </w:rPr>
        <w:t>س</w:t>
      </w:r>
      <w:r>
        <w:rPr>
          <w:rtl/>
        </w:rPr>
        <w:t xml:space="preserve"> بأهله.</w:t>
      </w:r>
    </w:p>
    <w:p w:rsidR="00D94CCA" w:rsidRDefault="00A33C4B" w:rsidP="00A33C4B">
      <w:pPr>
        <w:pStyle w:val="libNormal"/>
        <w:rPr>
          <w:rtl/>
        </w:rPr>
      </w:pPr>
      <w:r w:rsidRPr="007522F7">
        <w:rPr>
          <w:rStyle w:val="libBold1Char"/>
          <w:rFonts w:hint="eastAsia"/>
          <w:rtl/>
        </w:rPr>
        <w:t>مکارم</w:t>
      </w:r>
      <w:r w:rsidRPr="007522F7">
        <w:rPr>
          <w:rStyle w:val="libBold1Char"/>
          <w:rtl/>
        </w:rPr>
        <w:t xml:space="preserve"> الأخلاق</w:t>
      </w:r>
      <w:r>
        <w:rPr>
          <w:rtl/>
        </w:rPr>
        <w:t xml:space="preserve">:قال الصادق </w:t>
      </w:r>
      <w:r w:rsidR="00D665AA" w:rsidRPr="00D665AA">
        <w:rPr>
          <w:rStyle w:val="libAlaemChar"/>
          <w:rtl/>
        </w:rPr>
        <w:t>عليه‌السلام</w:t>
      </w:r>
      <w:r>
        <w:rPr>
          <w:rtl/>
        </w:rPr>
        <w:t>: إذا دخل ع</w:t>
      </w:r>
      <w:r w:rsidR="009B6D3C">
        <w:rPr>
          <w:rtl/>
        </w:rPr>
        <w:t>لي</w:t>
      </w:r>
      <w:r>
        <w:rPr>
          <w:rFonts w:hint="eastAsia"/>
          <w:rtl/>
        </w:rPr>
        <w:t>ک</w:t>
      </w:r>
      <w:r>
        <w:rPr>
          <w:rtl/>
        </w:rPr>
        <w:t xml:space="preserve"> المصباح فقل:اللّهم اجعل لنا نورا ن</w:t>
      </w:r>
      <w:r w:rsidR="007522F7">
        <w:rPr>
          <w:rtl/>
        </w:rPr>
        <w:t>مشي</w:t>
      </w:r>
      <w:r>
        <w:rPr>
          <w:rtl/>
        </w:rPr>
        <w:t xml:space="preserve"> به </w:t>
      </w:r>
      <w:r w:rsidR="004B4B77">
        <w:rPr>
          <w:rtl/>
        </w:rPr>
        <w:t>في</w:t>
      </w:r>
      <w:r>
        <w:rPr>
          <w:rtl/>
        </w:rPr>
        <w:t xml:space="preserve"> الناس و لا تحرمنا نورک </w:t>
      </w:r>
      <w:r>
        <w:rPr>
          <w:rFonts w:hint="cs"/>
          <w:rtl/>
        </w:rPr>
        <w:t>ی</w:t>
      </w:r>
      <w:r>
        <w:rPr>
          <w:rFonts w:hint="eastAsia"/>
          <w:rtl/>
        </w:rPr>
        <w:t>وم</w:t>
      </w:r>
      <w:r>
        <w:rPr>
          <w:rtl/>
        </w:rPr>
        <w:t xml:space="preserve"> نلقاک و اجعل لنا نورا انّک نور لا اله الاّ أنت،و إذا انطفأ السراج فقل:اللّهم أخرجنا من الظلمات </w:t>
      </w:r>
      <w:r w:rsidR="003261A0">
        <w:rPr>
          <w:rtl/>
        </w:rPr>
        <w:t>الى</w:t>
      </w:r>
      <w:r>
        <w:rPr>
          <w:rtl/>
        </w:rPr>
        <w:t xml:space="preserve"> النور </w:t>
      </w:r>
      <w:r w:rsidR="00643081">
        <w:rPr>
          <w:rStyle w:val="libFootnotenumChar"/>
          <w:rtl/>
        </w:rPr>
        <w:t>(1)</w:t>
      </w:r>
      <w:r>
        <w:rPr>
          <w:rtl/>
        </w:rPr>
        <w:t>.</w:t>
      </w:r>
    </w:p>
    <w:p w:rsidR="00D94CCA" w:rsidRDefault="004B4B77" w:rsidP="007522F7">
      <w:pPr>
        <w:pStyle w:val="libNormal"/>
        <w:rPr>
          <w:rtl/>
        </w:rPr>
      </w:pPr>
      <w:r>
        <w:rPr>
          <w:rFonts w:hint="eastAsia"/>
          <w:rtl/>
        </w:rPr>
        <w:t>في</w:t>
      </w:r>
      <w:r w:rsidR="00A33C4B">
        <w:rPr>
          <w:rtl/>
        </w:rPr>
        <w:t xml:space="preserve"> الت</w:t>
      </w:r>
      <w:r w:rsidR="0083560A">
        <w:rPr>
          <w:rtl/>
        </w:rPr>
        <w:t>وقي</w:t>
      </w:r>
      <w:r w:rsidR="00A33C4B">
        <w:rPr>
          <w:rFonts w:hint="eastAsia"/>
          <w:rtl/>
        </w:rPr>
        <w:t>ع</w:t>
      </w:r>
      <w:r w:rsidR="00A33C4B">
        <w:rPr>
          <w:rtl/>
        </w:rPr>
        <w:t xml:space="preserve"> الشر</w:t>
      </w:r>
      <w:r w:rsidR="00A33C4B">
        <w:rPr>
          <w:rFonts w:hint="cs"/>
          <w:rtl/>
        </w:rPr>
        <w:t>ی</w:t>
      </w:r>
      <w:r w:rsidR="00A33C4B">
        <w:rPr>
          <w:rFonts w:hint="eastAsia"/>
          <w:rtl/>
        </w:rPr>
        <w:t>ف</w:t>
      </w:r>
      <w:r w:rsidR="00A33C4B">
        <w:rPr>
          <w:rtl/>
        </w:rPr>
        <w:t xml:space="preserve"> </w:t>
      </w:r>
      <w:r w:rsidR="003261A0">
        <w:rPr>
          <w:rtl/>
        </w:rPr>
        <w:t>الى</w:t>
      </w:r>
      <w:r w:rsidR="00A33C4B">
        <w:rPr>
          <w:rtl/>
        </w:rPr>
        <w:t xml:space="preserve"> محمّد بن جعفر ال</w:t>
      </w:r>
      <w:r w:rsidR="007522F7">
        <w:rPr>
          <w:rtl/>
        </w:rPr>
        <w:t>أسدي</w:t>
      </w:r>
      <w:r w:rsidR="00A33C4B">
        <w:rPr>
          <w:rtl/>
        </w:rPr>
        <w:t>: و أمّا ما سألت عنه من أمر المص</w:t>
      </w:r>
      <w:r w:rsidR="009B6D3C">
        <w:rPr>
          <w:rtl/>
        </w:rPr>
        <w:t>لي</w:t>
      </w:r>
      <w:r w:rsidR="00A33C4B">
        <w:rPr>
          <w:rtl/>
        </w:rPr>
        <w:t xml:space="preserve"> و النار و ال</w:t>
      </w:r>
      <w:r w:rsidR="00A638DD">
        <w:rPr>
          <w:rtl/>
        </w:rPr>
        <w:t>صورة</w:t>
      </w:r>
      <w:r w:rsidR="00A33C4B">
        <w:rPr>
          <w:rtl/>
        </w:rPr>
        <w:t xml:space="preserve"> و السراج ب</w:t>
      </w:r>
      <w:r w:rsidR="00A33C4B">
        <w:rPr>
          <w:rFonts w:hint="cs"/>
          <w:rtl/>
        </w:rPr>
        <w:t>ی</w:t>
      </w:r>
      <w:r w:rsidR="00A33C4B">
        <w:rPr>
          <w:rFonts w:hint="eastAsia"/>
          <w:rtl/>
        </w:rPr>
        <w:t>ن</w:t>
      </w:r>
      <w:r w:rsidR="00A33C4B">
        <w:rPr>
          <w:rtl/>
        </w:rPr>
        <w:t xml:space="preserve"> </w:t>
      </w:r>
      <w:r w:rsidR="006926E7">
        <w:rPr>
          <w:rFonts w:hint="cs"/>
          <w:rtl/>
        </w:rPr>
        <w:t>یدي</w:t>
      </w:r>
      <w:r w:rsidR="00A33C4B">
        <w:rPr>
          <w:rFonts w:hint="eastAsia"/>
          <w:rtl/>
        </w:rPr>
        <w:t>ه</w:t>
      </w:r>
      <w:r w:rsidR="00A33C4B">
        <w:rPr>
          <w:rtl/>
        </w:rPr>
        <w:t xml:space="preserve"> هل تجوز صلاته فانّ الناس اختلفوا </w:t>
      </w:r>
      <w:r>
        <w:rPr>
          <w:rtl/>
        </w:rPr>
        <w:t>في</w:t>
      </w:r>
      <w:r w:rsidR="00A33C4B">
        <w:rPr>
          <w:rtl/>
        </w:rPr>
        <w:t xml:space="preserve"> ذلک قبلک فانّه ج</w:t>
      </w:r>
      <w:r w:rsidR="009D0B59">
        <w:rPr>
          <w:rtl/>
        </w:rPr>
        <w:t>اي</w:t>
      </w:r>
      <w:r w:rsidR="00A33C4B">
        <w:rPr>
          <w:rFonts w:hint="eastAsia"/>
          <w:rtl/>
        </w:rPr>
        <w:t>ز</w:t>
      </w:r>
      <w:r w:rsidR="00A33C4B">
        <w:rPr>
          <w:rtl/>
        </w:rPr>
        <w:t xml:space="preserve"> لمن لم </w:t>
      </w:r>
      <w:r w:rsidR="00A33C4B">
        <w:rPr>
          <w:rFonts w:hint="cs"/>
          <w:rtl/>
        </w:rPr>
        <w:t>ی</w:t>
      </w:r>
      <w:r w:rsidR="00A33C4B">
        <w:rPr>
          <w:rFonts w:hint="eastAsia"/>
          <w:rtl/>
        </w:rPr>
        <w:t>کن</w:t>
      </w:r>
      <w:r w:rsidR="00A33C4B">
        <w:rPr>
          <w:rtl/>
        </w:rPr>
        <w:t xml:space="preserve"> من أولاد </w:t>
      </w:r>
      <w:r w:rsidR="007522F7">
        <w:rPr>
          <w:rtl/>
        </w:rPr>
        <w:t>عبدة</w:t>
      </w:r>
      <w:r w:rsidR="00A33C4B">
        <w:rPr>
          <w:rtl/>
        </w:rPr>
        <w:t xml:space="preserve"> الأوثان و الن</w:t>
      </w:r>
      <w:r w:rsidR="00A33C4B">
        <w:rPr>
          <w:rFonts w:hint="cs"/>
          <w:rtl/>
        </w:rPr>
        <w:t>ی</w:t>
      </w:r>
      <w:r w:rsidR="00A33C4B">
        <w:rPr>
          <w:rFonts w:hint="eastAsia"/>
          <w:rtl/>
        </w:rPr>
        <w:t>ران</w:t>
      </w:r>
      <w:r w:rsidR="00A33C4B">
        <w:rPr>
          <w:rtl/>
        </w:rPr>
        <w:t xml:space="preserve"> </w:t>
      </w:r>
      <w:r w:rsidR="00A33C4B">
        <w:rPr>
          <w:rFonts w:hint="cs"/>
          <w:rtl/>
        </w:rPr>
        <w:t>ی</w:t>
      </w:r>
      <w:r w:rsidR="00A33C4B">
        <w:rPr>
          <w:rFonts w:hint="eastAsia"/>
          <w:rtl/>
        </w:rPr>
        <w:t>ص</w:t>
      </w:r>
      <w:r w:rsidR="009B6D3C">
        <w:rPr>
          <w:rFonts w:hint="eastAsia"/>
          <w:rtl/>
        </w:rPr>
        <w:t>لي</w:t>
      </w:r>
      <w:r w:rsidR="00A33C4B">
        <w:rPr>
          <w:rtl/>
        </w:rPr>
        <w:t xml:space="preserve"> و ال</w:t>
      </w:r>
      <w:r w:rsidR="00A638DD">
        <w:rPr>
          <w:rtl/>
        </w:rPr>
        <w:t>صورة</w:t>
      </w:r>
      <w:r w:rsidR="00A33C4B">
        <w:rPr>
          <w:rtl/>
        </w:rPr>
        <w:t xml:space="preserve"> و السراج ب</w:t>
      </w:r>
      <w:r w:rsidR="00A33C4B">
        <w:rPr>
          <w:rFonts w:hint="cs"/>
          <w:rtl/>
        </w:rPr>
        <w:t>ی</w:t>
      </w:r>
      <w:r w:rsidR="00A33C4B">
        <w:rPr>
          <w:rFonts w:hint="eastAsia"/>
          <w:rtl/>
        </w:rPr>
        <w:t>ن</w:t>
      </w:r>
      <w:r w:rsidR="00A33C4B">
        <w:rPr>
          <w:rtl/>
        </w:rPr>
        <w:t xml:space="preserve"> </w:t>
      </w:r>
      <w:r w:rsidR="006926E7">
        <w:rPr>
          <w:rFonts w:hint="cs"/>
          <w:rtl/>
        </w:rPr>
        <w:t>یدي</w:t>
      </w:r>
      <w:r w:rsidR="00A33C4B">
        <w:rPr>
          <w:rFonts w:hint="eastAsia"/>
          <w:rtl/>
        </w:rPr>
        <w:t>ه</w:t>
      </w:r>
      <w:r w:rsidR="00A33C4B">
        <w:rPr>
          <w:rtl/>
        </w:rPr>
        <w:t xml:space="preserve"> و لا تجوز ذ</w:t>
      </w:r>
      <w:r w:rsidR="00A33C4B">
        <w:rPr>
          <w:rFonts w:hint="eastAsia"/>
          <w:rtl/>
        </w:rPr>
        <w:t>لک</w:t>
      </w:r>
      <w:r w:rsidR="00A33C4B">
        <w:rPr>
          <w:rtl/>
        </w:rPr>
        <w:t xml:space="preserve"> لمن کان من أولاد </w:t>
      </w:r>
      <w:r w:rsidR="007522F7">
        <w:rPr>
          <w:rtl/>
        </w:rPr>
        <w:t>عبدة</w:t>
      </w:r>
      <w:r w:rsidR="00A33C4B">
        <w:rPr>
          <w:rtl/>
        </w:rPr>
        <w:t xml:space="preserve"> الأوثان و الن</w:t>
      </w:r>
      <w:r w:rsidR="00A33C4B">
        <w:rPr>
          <w:rFonts w:hint="cs"/>
          <w:rtl/>
        </w:rPr>
        <w:t>ی</w:t>
      </w:r>
      <w:r w:rsidR="00A33C4B">
        <w:rPr>
          <w:rFonts w:hint="eastAsia"/>
          <w:rtl/>
        </w:rPr>
        <w:t>ران</w:t>
      </w:r>
      <w:r w:rsidR="00A33C4B">
        <w:rPr>
          <w:rtl/>
        </w:rPr>
        <w:t xml:space="preserve"> </w:t>
      </w:r>
      <w:r w:rsidR="00643081">
        <w:rPr>
          <w:rStyle w:val="libFootnotenumChar"/>
          <w:rtl/>
        </w:rPr>
        <w:t>(2)</w:t>
      </w:r>
      <w:r w:rsidR="00A33C4B">
        <w:rPr>
          <w:rtl/>
        </w:rPr>
        <w:t>.</w:t>
      </w:r>
      <w:r w:rsidR="007522F7">
        <w:rPr>
          <w:rFonts w:hint="cs"/>
          <w:rtl/>
        </w:rPr>
        <w:t xml:space="preserve"> </w:t>
      </w:r>
      <w:r w:rsidR="00A33C4B">
        <w:rPr>
          <w:rFonts w:hint="eastAsia"/>
          <w:rtl/>
        </w:rPr>
        <w:t>باب</w:t>
      </w:r>
      <w:r w:rsidR="00A33C4B">
        <w:rPr>
          <w:rtl/>
        </w:rPr>
        <w:t xml:space="preserve"> </w:t>
      </w:r>
      <w:r>
        <w:rPr>
          <w:rtl/>
        </w:rPr>
        <w:t>في</w:t>
      </w:r>
      <w:r w:rsidR="00A33C4B">
        <w:rPr>
          <w:rFonts w:hint="eastAsia"/>
          <w:rtl/>
        </w:rPr>
        <w:t>ه</w:t>
      </w:r>
      <w:r w:rsidR="00A33C4B">
        <w:rPr>
          <w:rtl/>
        </w:rPr>
        <w:t xml:space="preserve"> ال</w:t>
      </w:r>
      <w:r>
        <w:rPr>
          <w:rtl/>
        </w:rPr>
        <w:t>نهي</w:t>
      </w:r>
      <w:r w:rsidR="00A33C4B">
        <w:rPr>
          <w:rtl/>
        </w:rPr>
        <w:t xml:space="preserve"> عن رکوب ال</w:t>
      </w:r>
      <w:r w:rsidR="00C057D4">
        <w:rPr>
          <w:rtl/>
        </w:rPr>
        <w:t>مرأة</w:t>
      </w:r>
      <w:r w:rsidR="00A33C4B">
        <w:rPr>
          <w:rtl/>
        </w:rPr>
        <w:t xml:space="preserve"> ع</w:t>
      </w:r>
      <w:r w:rsidR="009B6D3C">
        <w:rPr>
          <w:rtl/>
        </w:rPr>
        <w:t>لي</w:t>
      </w:r>
      <w:r w:rsidR="00A33C4B">
        <w:rPr>
          <w:rtl/>
        </w:rPr>
        <w:t xml:space="preserve"> السرج </w:t>
      </w:r>
      <w:r w:rsidR="00643081">
        <w:rPr>
          <w:rStyle w:val="libFootnotenumChar"/>
          <w:rtl/>
        </w:rPr>
        <w:t>(3)</w:t>
      </w:r>
      <w:r w:rsidR="00A33C4B">
        <w:rPr>
          <w:rtl/>
        </w:rPr>
        <w:t>.</w:t>
      </w:r>
    </w:p>
    <w:p w:rsidR="00D94CCA" w:rsidRDefault="00A33C4B" w:rsidP="00A33C4B">
      <w:pPr>
        <w:pStyle w:val="libNormal"/>
        <w:rPr>
          <w:rtl/>
        </w:rPr>
      </w:pPr>
      <w:r w:rsidRPr="007522F7">
        <w:rPr>
          <w:rStyle w:val="libBold1Char"/>
          <w:rFonts w:hint="eastAsia"/>
          <w:rtl/>
        </w:rPr>
        <w:t>الخصال</w:t>
      </w:r>
      <w:r>
        <w:rPr>
          <w:rtl/>
        </w:rPr>
        <w:t xml:space="preserve">:عن الباقر </w:t>
      </w:r>
      <w:r w:rsidR="00D665AA" w:rsidRPr="00D665AA">
        <w:rPr>
          <w:rStyle w:val="libAlaemChar"/>
          <w:rtl/>
        </w:rPr>
        <w:t>عليه‌السلام</w:t>
      </w:r>
      <w:r>
        <w:rPr>
          <w:rtl/>
        </w:rPr>
        <w:t xml:space="preserve">: لا </w:t>
      </w:r>
      <w:r>
        <w:rPr>
          <w:rFonts w:hint="cs"/>
          <w:rtl/>
        </w:rPr>
        <w:t>ی</w:t>
      </w:r>
      <w:r>
        <w:rPr>
          <w:rFonts w:hint="eastAsia"/>
          <w:rtl/>
        </w:rPr>
        <w:t>جوز</w:t>
      </w:r>
      <w:r>
        <w:rPr>
          <w:rtl/>
        </w:rPr>
        <w:t xml:space="preserve"> لل</w:t>
      </w:r>
      <w:r w:rsidR="00C057D4">
        <w:rPr>
          <w:rtl/>
        </w:rPr>
        <w:t>مرأة</w:t>
      </w:r>
      <w:r>
        <w:rPr>
          <w:rtl/>
        </w:rPr>
        <w:t xml:space="preserve"> رکوب السرج الاّ من </w:t>
      </w:r>
      <w:r w:rsidR="007522F7">
        <w:rPr>
          <w:rtl/>
        </w:rPr>
        <w:t>ضرورة</w:t>
      </w:r>
      <w:r>
        <w:rPr>
          <w:rtl/>
        </w:rPr>
        <w:t xml:space="preserve"> أو سفر، الخبر </w:t>
      </w:r>
      <w:r w:rsidR="00643081">
        <w:rPr>
          <w:rStyle w:val="libFootnotenumChar"/>
          <w:rtl/>
        </w:rPr>
        <w:t>(4)</w:t>
      </w:r>
      <w:r>
        <w:rPr>
          <w:rtl/>
        </w:rPr>
        <w:t>.</w:t>
      </w:r>
    </w:p>
    <w:p w:rsidR="00D94CCA" w:rsidRDefault="00A33C4B" w:rsidP="007522F7">
      <w:pPr>
        <w:pStyle w:val="libBold1"/>
        <w:rPr>
          <w:rtl/>
        </w:rPr>
      </w:pPr>
      <w:r>
        <w:rPr>
          <w:rFonts w:hint="eastAsia"/>
          <w:rtl/>
        </w:rPr>
        <w:t>سرح</w:t>
      </w:r>
      <w:r>
        <w:rPr>
          <w:rtl/>
        </w:rPr>
        <w:t>:</w:t>
      </w:r>
    </w:p>
    <w:p w:rsidR="00D94CCA" w:rsidRDefault="00A33C4B" w:rsidP="007522F7">
      <w:pPr>
        <w:pStyle w:val="libCenterBold1"/>
        <w:rPr>
          <w:rtl/>
        </w:rPr>
      </w:pPr>
      <w:r>
        <w:rPr>
          <w:rFonts w:hint="eastAsia"/>
          <w:rtl/>
        </w:rPr>
        <w:t>ت</w:t>
      </w:r>
      <w:r w:rsidR="00DF76A0">
        <w:rPr>
          <w:rFonts w:hint="eastAsia"/>
          <w:rtl/>
        </w:rPr>
        <w:t>سري</w:t>
      </w:r>
      <w:r>
        <w:rPr>
          <w:rFonts w:hint="eastAsia"/>
          <w:rtl/>
        </w:rPr>
        <w:t>ح</w:t>
      </w:r>
      <w:r>
        <w:rPr>
          <w:rtl/>
        </w:rPr>
        <w:t xml:space="preserve"> الرأس</w:t>
      </w:r>
    </w:p>
    <w:p w:rsidR="00D94CCA" w:rsidRDefault="00A33C4B" w:rsidP="00A33C4B">
      <w:pPr>
        <w:pStyle w:val="libNormal"/>
        <w:rPr>
          <w:rtl/>
        </w:rPr>
      </w:pPr>
      <w:r>
        <w:rPr>
          <w:rFonts w:hint="eastAsia"/>
          <w:rtl/>
        </w:rPr>
        <w:t>باب</w:t>
      </w:r>
      <w:r>
        <w:rPr>
          <w:rtl/>
        </w:rPr>
        <w:t xml:space="preserve"> ت</w:t>
      </w:r>
      <w:r w:rsidR="00DF76A0">
        <w:rPr>
          <w:rtl/>
        </w:rPr>
        <w:t>سري</w:t>
      </w:r>
      <w:r>
        <w:rPr>
          <w:rFonts w:hint="eastAsia"/>
          <w:rtl/>
        </w:rPr>
        <w:t>ح</w:t>
      </w:r>
      <w:r>
        <w:rPr>
          <w:rtl/>
        </w:rPr>
        <w:t xml:space="preserve"> الرأس و ال</w:t>
      </w:r>
      <w:r w:rsidR="007522F7">
        <w:rPr>
          <w:rtl/>
        </w:rPr>
        <w:t>لحیة</w:t>
      </w:r>
      <w:r>
        <w:rPr>
          <w:rtl/>
        </w:rPr>
        <w:t xml:space="preserve"> و أنواع الأمشاط </w:t>
      </w:r>
      <w:r w:rsidR="00643081">
        <w:rPr>
          <w:rStyle w:val="libFootnotenumChar"/>
          <w:rtl/>
        </w:rPr>
        <w:t>(5)</w:t>
      </w:r>
      <w:r>
        <w:rPr>
          <w:rtl/>
        </w:rPr>
        <w:t xml:space="preserve">. </w:t>
      </w:r>
      <w:r w:rsidRPr="007522F7">
        <w:rPr>
          <w:rStyle w:val="libBold1Char"/>
          <w:rtl/>
        </w:rPr>
        <w:t>أقول</w:t>
      </w:r>
      <w:r>
        <w:rPr>
          <w:rtl/>
        </w:rPr>
        <w:t xml:space="preserve">: </w:t>
      </w:r>
      <w:r w:rsidR="009B6D3C">
        <w:rPr>
          <w:rFonts w:hint="cs"/>
          <w:rtl/>
        </w:rPr>
        <w:t>یأتي</w:t>
      </w:r>
      <w:r>
        <w:rPr>
          <w:rtl/>
        </w:rPr>
        <w:t xml:space="preserve"> </w:t>
      </w:r>
      <w:r w:rsidR="004B4B77" w:rsidRPr="007522F7">
        <w:rPr>
          <w:rtl/>
        </w:rPr>
        <w:t>في</w:t>
      </w:r>
      <w:r w:rsidRPr="007522F7">
        <w:rPr>
          <w:rtl/>
        </w:rPr>
        <w:t xml:space="preserve"> </w:t>
      </w:r>
      <w:r w:rsidR="00643081" w:rsidRPr="007522F7">
        <w:rPr>
          <w:rtl/>
        </w:rPr>
        <w:t>(</w:t>
      </w:r>
      <w:r w:rsidRPr="007522F7">
        <w:rPr>
          <w:rtl/>
        </w:rPr>
        <w:t>مشط</w:t>
      </w:r>
      <w:r w:rsidR="00643081" w:rsidRPr="007522F7">
        <w:rPr>
          <w:rtl/>
        </w:rPr>
        <w:t>)</w:t>
      </w:r>
      <w:r>
        <w:rPr>
          <w:rtl/>
        </w:rPr>
        <w:t xml:space="preserve"> ما </w:t>
      </w:r>
      <w:r>
        <w:rPr>
          <w:rFonts w:hint="cs"/>
          <w:rtl/>
        </w:rPr>
        <w:t>ی</w:t>
      </w:r>
      <w:r>
        <w:rPr>
          <w:rFonts w:hint="eastAsia"/>
          <w:rtl/>
        </w:rPr>
        <w:t>تعلق</w:t>
      </w:r>
      <w:r>
        <w:rPr>
          <w:rtl/>
        </w:rPr>
        <w:t xml:space="preserve"> بذلک.</w:t>
      </w:r>
    </w:p>
    <w:p w:rsidR="00D94CCA" w:rsidRDefault="00A33C4B" w:rsidP="00A33C4B">
      <w:pPr>
        <w:pStyle w:val="libNormal"/>
        <w:rPr>
          <w:rtl/>
        </w:rPr>
      </w:pPr>
      <w:r w:rsidRPr="007522F7">
        <w:rPr>
          <w:rStyle w:val="libBold1Char"/>
          <w:rFonts w:hint="eastAsia"/>
          <w:rtl/>
        </w:rPr>
        <w:t>مکارم</w:t>
      </w:r>
      <w:r w:rsidRPr="007522F7">
        <w:rPr>
          <w:rStyle w:val="libBold1Char"/>
          <w:rtl/>
        </w:rPr>
        <w:t xml:space="preserve"> الأخلاق</w:t>
      </w:r>
      <w:r>
        <w:rPr>
          <w:rtl/>
        </w:rPr>
        <w:t>:</w:t>
      </w:r>
      <w:r w:rsidR="004B4B77">
        <w:rPr>
          <w:rtl/>
        </w:rPr>
        <w:t>في</w:t>
      </w:r>
      <w:r>
        <w:rPr>
          <w:rtl/>
        </w:rPr>
        <w:t xml:space="preserve"> </w:t>
      </w:r>
      <w:r w:rsidR="007522F7">
        <w:rPr>
          <w:rtl/>
        </w:rPr>
        <w:t>صفة</w:t>
      </w:r>
      <w:r>
        <w:rPr>
          <w:rtl/>
        </w:rPr>
        <w:t xml:space="preserve"> أخلاق رسول اللّه </w:t>
      </w:r>
      <w:r w:rsidR="00D665AA" w:rsidRPr="00D665AA">
        <w:rPr>
          <w:rStyle w:val="libAlaemChar"/>
          <w:rtl/>
        </w:rPr>
        <w:t>صلى‌الله‌عليه‌وآله‌وسلم</w:t>
      </w:r>
      <w:r>
        <w:rPr>
          <w:rtl/>
        </w:rPr>
        <w:t xml:space="preserve"> </w:t>
      </w:r>
      <w:r w:rsidR="004B4B77">
        <w:rPr>
          <w:rtl/>
        </w:rPr>
        <w:t>في</w:t>
      </w:r>
      <w:r>
        <w:rPr>
          <w:rtl/>
        </w:rPr>
        <w:t xml:space="preserve"> ت</w:t>
      </w:r>
      <w:r w:rsidR="00DF76A0">
        <w:rPr>
          <w:rtl/>
        </w:rPr>
        <w:t>سري</w:t>
      </w:r>
      <w:r>
        <w:rPr>
          <w:rFonts w:hint="eastAsia"/>
          <w:rtl/>
        </w:rPr>
        <w:t>حه</w:t>
      </w:r>
      <w:r>
        <w:rPr>
          <w:rtl/>
        </w:rPr>
        <w:t xml:space="preserve">: و کان </w:t>
      </w:r>
      <w:r w:rsidR="00D665AA" w:rsidRPr="00D665AA">
        <w:rPr>
          <w:rStyle w:val="libAlaemChar"/>
          <w:rtl/>
        </w:rPr>
        <w:t>صلى‌الله‌عليه‌وآله‌وسلم</w:t>
      </w:r>
      <w:r>
        <w:rPr>
          <w:rtl/>
        </w:rPr>
        <w:t xml:space="preserve"> </w:t>
      </w:r>
      <w:r>
        <w:rPr>
          <w:rFonts w:hint="cs"/>
          <w:rtl/>
        </w:rPr>
        <w:t>ی</w:t>
      </w:r>
      <w:r>
        <w:rPr>
          <w:rFonts w:hint="eastAsia"/>
          <w:rtl/>
        </w:rPr>
        <w:t>متشط</w:t>
      </w:r>
      <w:r>
        <w:rPr>
          <w:rtl/>
        </w:rPr>
        <w:t xml:space="preserve"> و </w:t>
      </w:r>
      <w:r>
        <w:rPr>
          <w:rFonts w:hint="cs"/>
          <w:rtl/>
        </w:rPr>
        <w:t>ی</w:t>
      </w:r>
      <w:r>
        <w:rPr>
          <w:rFonts w:hint="eastAsia"/>
          <w:rtl/>
        </w:rPr>
        <w:t>رجّل</w:t>
      </w:r>
      <w:r>
        <w:rPr>
          <w:rtl/>
        </w:rPr>
        <w:t xml:space="preserve"> رأسه بالمدر</w:t>
      </w:r>
      <w:r>
        <w:rPr>
          <w:rFonts w:hint="cs"/>
          <w:rtl/>
        </w:rPr>
        <w:t>ی</w:t>
      </w:r>
      <w:r>
        <w:rPr>
          <w:rtl/>
        </w:rPr>
        <w:t xml:space="preserve"> و ترجّله نساؤه و تنفقّد نساؤه ت</w:t>
      </w:r>
      <w:r w:rsidR="00DF76A0">
        <w:rPr>
          <w:rtl/>
        </w:rPr>
        <w:t>سري</w:t>
      </w:r>
      <w:r>
        <w:rPr>
          <w:rFonts w:hint="eastAsia"/>
          <w:rtl/>
        </w:rPr>
        <w:t>حه</w:t>
      </w:r>
      <w:r>
        <w:rPr>
          <w:rtl/>
        </w:rPr>
        <w:t xml:space="preserve"> إذا سرّح</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ق:16/33/34،ج:76/165.</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ق:13/37/245،ج:53/182.</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ق:16/56/84،ج:76/300.</w:t>
      </w:r>
    </w:p>
    <w:p w:rsidR="00643081" w:rsidRPr="007522F7" w:rsidRDefault="00643081" w:rsidP="007522F7">
      <w:pPr>
        <w:pStyle w:val="libFootnote0"/>
        <w:rPr>
          <w:rtl/>
        </w:rPr>
      </w:pPr>
      <w:r w:rsidRPr="00643081">
        <w:rPr>
          <w:rStyle w:val="libFootnote0Char"/>
          <w:rFonts w:hint="eastAsia"/>
          <w:rtl/>
        </w:rPr>
        <w:t>(4)</w:t>
      </w:r>
      <w:r w:rsidR="007522F7">
        <w:rPr>
          <w:rStyle w:val="libFootnote0Char"/>
          <w:rFonts w:hint="cs"/>
          <w:rtl/>
        </w:rPr>
        <w:t xml:space="preserve"> ق:16/56/84،ج:76/300.</w:t>
      </w:r>
    </w:p>
    <w:p w:rsidR="007522F7" w:rsidRPr="007522F7" w:rsidRDefault="007522F7" w:rsidP="007522F7">
      <w:pPr>
        <w:pStyle w:val="libFootnote0"/>
        <w:rPr>
          <w:rtl/>
        </w:rPr>
      </w:pPr>
      <w:r>
        <w:rPr>
          <w:rFonts w:hint="cs"/>
          <w:rtl/>
        </w:rPr>
        <w:t>(5) ق:16/14/18،ج:76/113.</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رأسه</w:t>
      </w:r>
      <w:r>
        <w:rPr>
          <w:rtl/>
        </w:rPr>
        <w:t xml:space="preserve"> و لح</w:t>
      </w:r>
      <w:r>
        <w:rPr>
          <w:rFonts w:hint="cs"/>
          <w:rtl/>
        </w:rPr>
        <w:t>ی</w:t>
      </w:r>
      <w:r>
        <w:rPr>
          <w:rFonts w:hint="eastAsia"/>
          <w:rtl/>
        </w:rPr>
        <w:t>ته</w:t>
      </w:r>
      <w:r>
        <w:rPr>
          <w:rtl/>
        </w:rPr>
        <w:t xml:space="preserve"> </w:t>
      </w:r>
      <w:r w:rsidR="004B4B77">
        <w:rPr>
          <w:rtl/>
        </w:rPr>
        <w:t>في</w:t>
      </w:r>
      <w:r>
        <w:rPr>
          <w:rFonts w:hint="eastAsia"/>
          <w:rtl/>
        </w:rPr>
        <w:t>أخذن</w:t>
      </w:r>
      <w:r>
        <w:rPr>
          <w:rtl/>
        </w:rPr>
        <w:t xml:space="preserve"> ال</w:t>
      </w:r>
      <w:r w:rsidR="007522F7">
        <w:rPr>
          <w:rtl/>
        </w:rPr>
        <w:t>مشاطة</w:t>
      </w:r>
      <w:r>
        <w:rPr>
          <w:rtl/>
        </w:rPr>
        <w:t>،</w:t>
      </w:r>
      <w:r w:rsidR="004B4B77">
        <w:rPr>
          <w:rtl/>
        </w:rPr>
        <w:t>في</w:t>
      </w:r>
      <w:r>
        <w:rPr>
          <w:rFonts w:hint="eastAsia"/>
          <w:rtl/>
        </w:rPr>
        <w:t>قال</w:t>
      </w:r>
      <w:r>
        <w:rPr>
          <w:rtl/>
        </w:rPr>
        <w:t xml:space="preserve"> انّ الشعر ال</w:t>
      </w:r>
      <w:r w:rsidR="004B4B77">
        <w:rPr>
          <w:rtl/>
        </w:rPr>
        <w:t>ذي</w:t>
      </w:r>
      <w:r>
        <w:rPr>
          <w:rtl/>
        </w:rPr>
        <w:t xml:space="preserve"> </w:t>
      </w:r>
      <w:r w:rsidR="004B4B77">
        <w:rPr>
          <w:rtl/>
        </w:rPr>
        <w:t>في</w:t>
      </w:r>
      <w:r>
        <w:rPr>
          <w:rtl/>
        </w:rPr>
        <w:t xml:space="preserve"> </w:t>
      </w:r>
      <w:r w:rsidR="009D0B59">
        <w:rPr>
          <w:rtl/>
        </w:rPr>
        <w:t>اي</w:t>
      </w:r>
      <w:r w:rsidR="006926E7">
        <w:rPr>
          <w:rFonts w:hint="cs"/>
          <w:rtl/>
        </w:rPr>
        <w:t>دي</w:t>
      </w:r>
      <w:r>
        <w:rPr>
          <w:rtl/>
        </w:rPr>
        <w:t xml:space="preserve"> الناس من تلک المشاطات،فأمّا ما حلق </w:t>
      </w:r>
      <w:r w:rsidR="004B4B77">
        <w:rPr>
          <w:rtl/>
        </w:rPr>
        <w:t>في</w:t>
      </w:r>
      <w:r>
        <w:rPr>
          <w:rtl/>
        </w:rPr>
        <w:t xml:space="preserve"> عمرته و حجّته فان جبرئ</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 کان </w:t>
      </w:r>
      <w:r>
        <w:rPr>
          <w:rFonts w:hint="cs"/>
          <w:rtl/>
        </w:rPr>
        <w:t>ی</w:t>
      </w:r>
      <w:r>
        <w:rPr>
          <w:rFonts w:hint="eastAsia"/>
          <w:rtl/>
        </w:rPr>
        <w:t>نزل</w:t>
      </w:r>
      <w:r>
        <w:rPr>
          <w:rtl/>
        </w:rPr>
        <w:t xml:space="preserve"> </w:t>
      </w:r>
      <w:r w:rsidR="004B4B77">
        <w:rPr>
          <w:rtl/>
        </w:rPr>
        <w:t>في</w:t>
      </w:r>
      <w:r>
        <w:rPr>
          <w:rFonts w:hint="eastAsia"/>
          <w:rtl/>
        </w:rPr>
        <w:t>أخذه</w:t>
      </w:r>
      <w:r>
        <w:rPr>
          <w:rtl/>
        </w:rPr>
        <w:t xml:space="preserve"> </w:t>
      </w:r>
      <w:r w:rsidR="004B4B77">
        <w:rPr>
          <w:rtl/>
        </w:rPr>
        <w:t>في</w:t>
      </w:r>
      <w:r>
        <w:rPr>
          <w:rFonts w:hint="eastAsia"/>
          <w:rtl/>
        </w:rPr>
        <w:t>عرج</w:t>
      </w:r>
      <w:r>
        <w:rPr>
          <w:rtl/>
        </w:rPr>
        <w:t xml:space="preserve"> به </w:t>
      </w:r>
      <w:r w:rsidR="003261A0">
        <w:rPr>
          <w:rtl/>
        </w:rPr>
        <w:t>الى</w:t>
      </w:r>
      <w:r>
        <w:rPr>
          <w:rtl/>
        </w:rPr>
        <w:t xml:space="preserve"> السماء،و لربّما سرّح لح</w:t>
      </w:r>
      <w:r>
        <w:rPr>
          <w:rFonts w:hint="cs"/>
          <w:rtl/>
        </w:rPr>
        <w:t>ی</w:t>
      </w:r>
      <w:r>
        <w:rPr>
          <w:rFonts w:hint="eastAsia"/>
          <w:rtl/>
        </w:rPr>
        <w:t>ته</w:t>
      </w:r>
      <w:r>
        <w:rPr>
          <w:rtl/>
        </w:rPr>
        <w:t xml:space="preserve"> </w:t>
      </w:r>
      <w:r w:rsidR="004B4B77">
        <w:rPr>
          <w:rtl/>
        </w:rPr>
        <w:t>في</w:t>
      </w:r>
      <w:r>
        <w:rPr>
          <w:rtl/>
        </w:rPr>
        <w:t xml:space="preserve"> </w:t>
      </w:r>
      <w:r w:rsidR="00265D50">
        <w:rPr>
          <w:rtl/>
        </w:rPr>
        <w:t>اليوم</w:t>
      </w:r>
      <w:r>
        <w:rPr>
          <w:rtl/>
        </w:rPr>
        <w:t xml:space="preserve"> مرّت</w:t>
      </w:r>
      <w:r>
        <w:rPr>
          <w:rFonts w:hint="cs"/>
          <w:rtl/>
        </w:rPr>
        <w:t>ی</w:t>
      </w:r>
      <w:r>
        <w:rPr>
          <w:rFonts w:hint="eastAsia"/>
          <w:rtl/>
        </w:rPr>
        <w:t>ن،و</w:t>
      </w:r>
      <w:r>
        <w:rPr>
          <w:rtl/>
        </w:rPr>
        <w:t xml:space="preserve"> کان </w:t>
      </w:r>
      <w:r>
        <w:rPr>
          <w:rFonts w:hint="cs"/>
          <w:rtl/>
        </w:rPr>
        <w:t>ی</w:t>
      </w:r>
      <w:r>
        <w:rPr>
          <w:rFonts w:hint="eastAsia"/>
          <w:rtl/>
        </w:rPr>
        <w:t>سرّح</w:t>
      </w:r>
      <w:r>
        <w:rPr>
          <w:rtl/>
        </w:rPr>
        <w:t xml:space="preserve"> تحت لح</w:t>
      </w:r>
      <w:r>
        <w:rPr>
          <w:rFonts w:hint="cs"/>
          <w:rtl/>
        </w:rPr>
        <w:t>ی</w:t>
      </w:r>
      <w:r>
        <w:rPr>
          <w:rFonts w:hint="eastAsia"/>
          <w:rtl/>
        </w:rPr>
        <w:t>ته</w:t>
      </w:r>
      <w:r>
        <w:rPr>
          <w:rtl/>
        </w:rPr>
        <w:t xml:space="preserve"> أ</w:t>
      </w:r>
      <w:r w:rsidR="006926E7">
        <w:rPr>
          <w:rtl/>
        </w:rPr>
        <w:t>ربعي</w:t>
      </w:r>
      <w:r>
        <w:rPr>
          <w:rFonts w:hint="eastAsia"/>
          <w:rtl/>
        </w:rPr>
        <w:t>ن</w:t>
      </w:r>
      <w:r>
        <w:rPr>
          <w:rtl/>
        </w:rPr>
        <w:t xml:space="preserve"> </w:t>
      </w:r>
      <w:r w:rsidR="007522F7">
        <w:rPr>
          <w:rtl/>
        </w:rPr>
        <w:t>مرة</w:t>
      </w:r>
      <w:r>
        <w:rPr>
          <w:rtl/>
        </w:rPr>
        <w:t xml:space="preserve"> و من فوقها سبع مرّ</w:t>
      </w:r>
      <w:r>
        <w:rPr>
          <w:rFonts w:hint="eastAsia"/>
          <w:rtl/>
        </w:rPr>
        <w:t>ات</w:t>
      </w:r>
      <w:r>
        <w:rPr>
          <w:rtl/>
        </w:rPr>
        <w:t xml:space="preserve"> و </w:t>
      </w:r>
      <w:r>
        <w:rPr>
          <w:rFonts w:hint="cs"/>
          <w:rtl/>
        </w:rPr>
        <w:t>ی</w:t>
      </w:r>
      <w:r>
        <w:rPr>
          <w:rFonts w:hint="eastAsia"/>
          <w:rtl/>
        </w:rPr>
        <w:t>قول</w:t>
      </w:r>
      <w:r>
        <w:rPr>
          <w:rtl/>
        </w:rPr>
        <w:t xml:space="preserve"> انّه </w:t>
      </w:r>
      <w:r>
        <w:rPr>
          <w:rFonts w:hint="cs"/>
          <w:rtl/>
        </w:rPr>
        <w:t>ی</w:t>
      </w:r>
      <w:r>
        <w:rPr>
          <w:rFonts w:hint="eastAsia"/>
          <w:rtl/>
        </w:rPr>
        <w:t>ز</w:t>
      </w:r>
      <w:r>
        <w:rPr>
          <w:rFonts w:hint="cs"/>
          <w:rtl/>
        </w:rPr>
        <w:t>ی</w:t>
      </w:r>
      <w:r>
        <w:rPr>
          <w:rFonts w:hint="eastAsia"/>
          <w:rtl/>
        </w:rPr>
        <w:t>د</w:t>
      </w:r>
      <w:r>
        <w:rPr>
          <w:rtl/>
        </w:rPr>
        <w:t xml:space="preserve"> </w:t>
      </w:r>
      <w:r w:rsidR="004B4B77">
        <w:rPr>
          <w:rtl/>
        </w:rPr>
        <w:t>في</w:t>
      </w:r>
      <w:r>
        <w:rPr>
          <w:rtl/>
        </w:rPr>
        <w:t xml:space="preserve"> الذهن و </w:t>
      </w:r>
      <w:r>
        <w:rPr>
          <w:rFonts w:hint="cs"/>
          <w:rtl/>
        </w:rPr>
        <w:t>ی</w:t>
      </w:r>
      <w:r>
        <w:rPr>
          <w:rFonts w:hint="eastAsia"/>
          <w:rtl/>
        </w:rPr>
        <w:t>قطع</w:t>
      </w:r>
      <w:r>
        <w:rPr>
          <w:rtl/>
        </w:rPr>
        <w:t xml:space="preserve"> البلغم </w:t>
      </w:r>
      <w:r w:rsidR="00643081">
        <w:rPr>
          <w:rStyle w:val="libFootnotenumChar"/>
          <w:rtl/>
        </w:rPr>
        <w:t>(1)</w:t>
      </w:r>
      <w:r>
        <w:rPr>
          <w:rtl/>
        </w:rPr>
        <w:t>.</w:t>
      </w:r>
    </w:p>
    <w:p w:rsidR="00D94CCA" w:rsidRDefault="00A33C4B" w:rsidP="007522F7">
      <w:pPr>
        <w:pStyle w:val="libBold1"/>
        <w:rPr>
          <w:rtl/>
        </w:rPr>
      </w:pPr>
      <w:r>
        <w:rPr>
          <w:rFonts w:hint="eastAsia"/>
          <w:rtl/>
        </w:rPr>
        <w:t>سرحب</w:t>
      </w:r>
      <w:r>
        <w:rPr>
          <w:rtl/>
        </w:rPr>
        <w:t>:</w:t>
      </w:r>
    </w:p>
    <w:p w:rsidR="00D94CCA" w:rsidRDefault="00A33C4B" w:rsidP="007522F7">
      <w:pPr>
        <w:pStyle w:val="libCenterBold1"/>
        <w:rPr>
          <w:rtl/>
        </w:rPr>
      </w:pPr>
      <w:r>
        <w:rPr>
          <w:rFonts w:hint="eastAsia"/>
          <w:rtl/>
        </w:rPr>
        <w:t>ال</w:t>
      </w:r>
      <w:r w:rsidR="007522F7">
        <w:rPr>
          <w:rFonts w:hint="eastAsia"/>
          <w:rtl/>
        </w:rPr>
        <w:t>سرحوبیة</w:t>
      </w:r>
    </w:p>
    <w:p w:rsidR="00D94CCA" w:rsidRDefault="00A33C4B" w:rsidP="00A33C4B">
      <w:pPr>
        <w:pStyle w:val="libNormal"/>
        <w:rPr>
          <w:rtl/>
        </w:rPr>
      </w:pPr>
      <w:r>
        <w:rPr>
          <w:rFonts w:hint="eastAsia"/>
          <w:rtl/>
        </w:rPr>
        <w:t>ال</w:t>
      </w:r>
      <w:r w:rsidR="007522F7">
        <w:rPr>
          <w:rFonts w:hint="eastAsia"/>
          <w:rtl/>
        </w:rPr>
        <w:t>سرحوبیة</w:t>
      </w:r>
      <w:r>
        <w:rPr>
          <w:rtl/>
        </w:rPr>
        <w:t xml:space="preserve"> هم ال</w:t>
      </w:r>
      <w:r w:rsidR="007522F7">
        <w:rPr>
          <w:rtl/>
        </w:rPr>
        <w:t>جارودیة</w:t>
      </w:r>
      <w:r>
        <w:rPr>
          <w:rtl/>
        </w:rPr>
        <w:t xml:space="preserve"> من ال</w:t>
      </w:r>
      <w:r w:rsidR="007522F7">
        <w:rPr>
          <w:rtl/>
        </w:rPr>
        <w:t>زیدية</w:t>
      </w:r>
      <w:r>
        <w:rPr>
          <w:rFonts w:hint="eastAsia"/>
          <w:rtl/>
        </w:rPr>
        <w:t>،و</w:t>
      </w:r>
      <w:r>
        <w:rPr>
          <w:rtl/>
        </w:rPr>
        <w:t xml:space="preserve"> هم أصحاب </w:t>
      </w:r>
      <w:r w:rsidR="004B4B77">
        <w:rPr>
          <w:rtl/>
        </w:rPr>
        <w:t>أبي</w:t>
      </w:r>
      <w:r>
        <w:rPr>
          <w:rtl/>
        </w:rPr>
        <w:t xml:space="preserve"> الجارود ز</w:t>
      </w:r>
      <w:r>
        <w:rPr>
          <w:rFonts w:hint="cs"/>
          <w:rtl/>
        </w:rPr>
        <w:t>ی</w:t>
      </w:r>
      <w:r>
        <w:rPr>
          <w:rFonts w:hint="eastAsia"/>
          <w:rtl/>
        </w:rPr>
        <w:t>اد</w:t>
      </w:r>
      <w:r>
        <w:rPr>
          <w:rtl/>
        </w:rPr>
        <w:t xml:space="preserve"> بن المنذر،سمّاه أبو جعفر </w:t>
      </w:r>
      <w:r w:rsidR="00D665AA" w:rsidRPr="00D665AA">
        <w:rPr>
          <w:rStyle w:val="libAlaemChar"/>
          <w:rtl/>
        </w:rPr>
        <w:t>عليه‌السلام</w:t>
      </w:r>
      <w:r>
        <w:rPr>
          <w:rtl/>
        </w:rPr>
        <w:t xml:space="preserve"> سرحوبا و ذکر انّ سرحوبا اسم ش</w:t>
      </w:r>
      <w:r>
        <w:rPr>
          <w:rFonts w:hint="cs"/>
          <w:rtl/>
        </w:rPr>
        <w:t>ی</w:t>
      </w:r>
      <w:r>
        <w:rPr>
          <w:rFonts w:hint="eastAsia"/>
          <w:rtl/>
        </w:rPr>
        <w:t>طان</w:t>
      </w:r>
      <w:r>
        <w:rPr>
          <w:rtl/>
        </w:rPr>
        <w:t xml:space="preserve"> أعم</w:t>
      </w:r>
      <w:r>
        <w:rPr>
          <w:rFonts w:hint="cs"/>
          <w:rtl/>
        </w:rPr>
        <w:t>ی</w:t>
      </w:r>
      <w:r>
        <w:rPr>
          <w:rtl/>
        </w:rPr>
        <w:t xml:space="preserve"> </w:t>
      </w:r>
      <w:r>
        <w:rPr>
          <w:rFonts w:hint="cs"/>
          <w:rtl/>
        </w:rPr>
        <w:t>ی</w:t>
      </w:r>
      <w:r>
        <w:rPr>
          <w:rFonts w:hint="eastAsia"/>
          <w:rtl/>
        </w:rPr>
        <w:t>سکن</w:t>
      </w:r>
      <w:r>
        <w:rPr>
          <w:rtl/>
        </w:rPr>
        <w:t xml:space="preserve"> البحر،و کان أبو الجارود مکفوفا أعم</w:t>
      </w:r>
      <w:r>
        <w:rPr>
          <w:rFonts w:hint="cs"/>
          <w:rtl/>
        </w:rPr>
        <w:t>ی</w:t>
      </w:r>
      <w:r>
        <w:rPr>
          <w:rtl/>
        </w:rPr>
        <w:t xml:space="preserve"> القلب </w:t>
      </w:r>
      <w:r w:rsidR="00643081">
        <w:rPr>
          <w:rStyle w:val="libFootnotenumChar"/>
          <w:rtl/>
        </w:rPr>
        <w:t>(2)</w:t>
      </w:r>
      <w:r>
        <w:rPr>
          <w:rtl/>
        </w:rPr>
        <w:t xml:space="preserve">. </w:t>
      </w:r>
      <w:r w:rsidRPr="007522F7">
        <w:rPr>
          <w:rStyle w:val="libBold1Char"/>
          <w:rtl/>
        </w:rPr>
        <w:t>أقول</w:t>
      </w:r>
      <w:r>
        <w:rPr>
          <w:rtl/>
        </w:rPr>
        <w:t xml:space="preserve">: و تقدّم ذکره </w:t>
      </w:r>
      <w:r w:rsidR="004B4B77">
        <w:rPr>
          <w:rtl/>
        </w:rPr>
        <w:t>في</w:t>
      </w:r>
      <w:r w:rsidR="00643081" w:rsidRPr="007522F7">
        <w:rPr>
          <w:rFonts w:hint="eastAsia"/>
          <w:rtl/>
        </w:rPr>
        <w:t>(</w:t>
      </w:r>
      <w:r w:rsidRPr="007522F7">
        <w:rPr>
          <w:rFonts w:hint="eastAsia"/>
          <w:rtl/>
        </w:rPr>
        <w:t>جرد</w:t>
      </w:r>
      <w:r w:rsidR="00643081" w:rsidRPr="007522F7">
        <w:rPr>
          <w:rFonts w:hint="eastAsia"/>
          <w:rtl/>
        </w:rPr>
        <w:t>)</w:t>
      </w:r>
      <w:r w:rsidRPr="007522F7">
        <w:rPr>
          <w:rtl/>
        </w:rPr>
        <w:t>.</w:t>
      </w:r>
    </w:p>
    <w:p w:rsidR="00D94CCA" w:rsidRDefault="00A33C4B" w:rsidP="007522F7">
      <w:pPr>
        <w:pStyle w:val="libNormal"/>
        <w:rPr>
          <w:rtl/>
        </w:rPr>
      </w:pPr>
      <w:r w:rsidRPr="007522F7">
        <w:rPr>
          <w:rStyle w:val="libBold1Char"/>
          <w:rFonts w:hint="eastAsia"/>
          <w:rtl/>
        </w:rPr>
        <w:t>سردق</w:t>
      </w:r>
      <w:r>
        <w:rPr>
          <w:rtl/>
        </w:rPr>
        <w:t>:</w:t>
      </w:r>
      <w:r w:rsidR="007522F7">
        <w:rPr>
          <w:rFonts w:hint="cs"/>
          <w:rtl/>
        </w:rPr>
        <w:t xml:space="preserve"> </w:t>
      </w:r>
      <w:r>
        <w:rPr>
          <w:rFonts w:hint="eastAsia"/>
          <w:rtl/>
        </w:rPr>
        <w:t>باب</w:t>
      </w:r>
      <w:r>
        <w:rPr>
          <w:rtl/>
        </w:rPr>
        <w:t xml:space="preserve"> الحجب و الأستار و السرادقات </w:t>
      </w:r>
      <w:r w:rsidR="00643081">
        <w:rPr>
          <w:rStyle w:val="libFootnotenumChar"/>
          <w:rtl/>
        </w:rPr>
        <w:t>(3)</w:t>
      </w:r>
      <w:r>
        <w:rPr>
          <w:rtl/>
        </w:rPr>
        <w:t>.</w:t>
      </w:r>
    </w:p>
    <w:p w:rsidR="00D94CCA" w:rsidRDefault="00A33C4B" w:rsidP="00A33C4B">
      <w:pPr>
        <w:pStyle w:val="libNormal"/>
        <w:rPr>
          <w:rtl/>
        </w:rPr>
      </w:pPr>
      <w:r w:rsidRPr="007522F7">
        <w:rPr>
          <w:rStyle w:val="libBold1Char"/>
          <w:rFonts w:hint="eastAsia"/>
          <w:rtl/>
        </w:rPr>
        <w:t>أقول</w:t>
      </w:r>
      <w:r>
        <w:rPr>
          <w:rtl/>
        </w:rPr>
        <w:t>: السرادق بالضمّ کلّ ما أحاط ب</w:t>
      </w:r>
      <w:r w:rsidR="004B4B77">
        <w:rPr>
          <w:rtl/>
        </w:rPr>
        <w:t>شيء</w:t>
      </w:r>
      <w:r>
        <w:rPr>
          <w:rtl/>
        </w:rPr>
        <w:t xml:space="preserve"> من حائط أو مضرب أو خباء،و قد تقدّم ما </w:t>
      </w:r>
      <w:r>
        <w:rPr>
          <w:rFonts w:hint="cs"/>
          <w:rtl/>
        </w:rPr>
        <w:t>ی</w:t>
      </w:r>
      <w:r>
        <w:rPr>
          <w:rFonts w:hint="eastAsia"/>
          <w:rtl/>
        </w:rPr>
        <w:t>ناسب</w:t>
      </w:r>
      <w:r>
        <w:rPr>
          <w:rtl/>
        </w:rPr>
        <w:t xml:space="preserve"> ذلک </w:t>
      </w:r>
      <w:r w:rsidR="004B4B77">
        <w:rPr>
          <w:rtl/>
        </w:rPr>
        <w:t>في</w:t>
      </w:r>
      <w:r w:rsidR="00643081" w:rsidRPr="007522F7">
        <w:rPr>
          <w:rFonts w:hint="eastAsia"/>
          <w:rtl/>
        </w:rPr>
        <w:t>(</w:t>
      </w:r>
      <w:r w:rsidRPr="007522F7">
        <w:rPr>
          <w:rFonts w:hint="eastAsia"/>
          <w:rtl/>
        </w:rPr>
        <w:t>حجب</w:t>
      </w:r>
      <w:r w:rsidR="00643081" w:rsidRPr="007522F7">
        <w:rPr>
          <w:rFonts w:hint="eastAsia"/>
          <w:rtl/>
        </w:rPr>
        <w:t>)</w:t>
      </w:r>
      <w:r w:rsidRPr="007522F7">
        <w:rPr>
          <w:rtl/>
        </w:rPr>
        <w:t>.</w:t>
      </w:r>
    </w:p>
    <w:p w:rsidR="00D94CCA" w:rsidRDefault="00A33C4B" w:rsidP="007522F7">
      <w:pPr>
        <w:pStyle w:val="libNormal"/>
        <w:rPr>
          <w:rtl/>
        </w:rPr>
      </w:pPr>
      <w:r w:rsidRPr="007522F7">
        <w:rPr>
          <w:rStyle w:val="libBold1Char"/>
          <w:rFonts w:hint="eastAsia"/>
          <w:rtl/>
        </w:rPr>
        <w:t>سرر</w:t>
      </w:r>
      <w:r>
        <w:rPr>
          <w:rtl/>
        </w:rPr>
        <w:t>:</w:t>
      </w:r>
      <w:r>
        <w:rPr>
          <w:rFonts w:hint="eastAsia"/>
          <w:rtl/>
        </w:rPr>
        <w:t>باب</w:t>
      </w:r>
      <w:r>
        <w:rPr>
          <w:rtl/>
        </w:rPr>
        <w:t xml:space="preserve"> </w:t>
      </w:r>
      <w:r w:rsidR="004B4B77">
        <w:rPr>
          <w:rtl/>
        </w:rPr>
        <w:t>في</w:t>
      </w:r>
      <w:r>
        <w:rPr>
          <w:rtl/>
        </w:rPr>
        <w:t xml:space="preserve"> </w:t>
      </w:r>
      <w:r w:rsidR="009D0B59">
        <w:rPr>
          <w:rtl/>
        </w:rPr>
        <w:t>أدعیة</w:t>
      </w:r>
      <w:r>
        <w:rPr>
          <w:rtl/>
        </w:rPr>
        <w:t xml:space="preserve"> السرّ </w:t>
      </w:r>
      <w:r w:rsidR="00643081">
        <w:rPr>
          <w:rStyle w:val="libFootnotenumChar"/>
          <w:rtl/>
        </w:rPr>
        <w:t>(4)</w:t>
      </w:r>
      <w:r>
        <w:rPr>
          <w:rtl/>
        </w:rPr>
        <w:t>.</w:t>
      </w:r>
    </w:p>
    <w:p w:rsidR="00D94CCA" w:rsidRDefault="00A33C4B" w:rsidP="00A33C4B">
      <w:pPr>
        <w:pStyle w:val="libNormal"/>
        <w:rPr>
          <w:rtl/>
        </w:rPr>
      </w:pPr>
      <w:r>
        <w:rPr>
          <w:rFonts w:hint="eastAsia"/>
          <w:rtl/>
        </w:rPr>
        <w:t>أسرار</w:t>
      </w:r>
      <w:r>
        <w:rPr>
          <w:rtl/>
        </w:rPr>
        <w:t xml:space="preserve"> بعض العبادات </w:t>
      </w:r>
      <w:r>
        <w:rPr>
          <w:rFonts w:hint="cs"/>
          <w:rtl/>
        </w:rPr>
        <w:t>ی</w:t>
      </w:r>
      <w:r>
        <w:rPr>
          <w:rFonts w:hint="eastAsia"/>
          <w:rtl/>
        </w:rPr>
        <w:t>ذکر</w:t>
      </w:r>
      <w:r>
        <w:rPr>
          <w:rtl/>
        </w:rPr>
        <w:t xml:space="preserve"> </w:t>
      </w:r>
      <w:r w:rsidR="004B4B77">
        <w:rPr>
          <w:rtl/>
        </w:rPr>
        <w:t>في</w:t>
      </w:r>
      <w:r>
        <w:rPr>
          <w:rtl/>
        </w:rPr>
        <w:t xml:space="preserve"> باب علل الشر</w:t>
      </w:r>
      <w:r w:rsidR="009D0B59">
        <w:rPr>
          <w:rtl/>
        </w:rPr>
        <w:t>اي</w:t>
      </w:r>
      <w:r>
        <w:rPr>
          <w:rFonts w:hint="eastAsia"/>
          <w:rtl/>
        </w:rPr>
        <w:t>ع</w:t>
      </w:r>
      <w:r>
        <w:rPr>
          <w:rtl/>
        </w:rPr>
        <w:t xml:space="preserve"> و الأحکام </w:t>
      </w:r>
      <w:r w:rsidR="00643081">
        <w:rPr>
          <w:rStyle w:val="libFootnotenumChar"/>
          <w:rtl/>
        </w:rPr>
        <w:t>(5)</w:t>
      </w:r>
      <w:r>
        <w:rPr>
          <w:rtl/>
        </w:rPr>
        <w:t>.</w:t>
      </w:r>
    </w:p>
    <w:p w:rsidR="00D94CCA" w:rsidRDefault="00A33C4B" w:rsidP="00A33C4B">
      <w:pPr>
        <w:pStyle w:val="libNormal"/>
      </w:pPr>
      <w:r>
        <w:rPr>
          <w:rFonts w:hint="eastAsia"/>
          <w:rtl/>
        </w:rPr>
        <w:t>سرّ</w:t>
      </w:r>
      <w:r>
        <w:rPr>
          <w:rtl/>
        </w:rPr>
        <w:t xml:space="preserve"> سؤال موس</w:t>
      </w:r>
      <w:r>
        <w:rPr>
          <w:rFonts w:hint="cs"/>
          <w:rtl/>
        </w:rPr>
        <w:t>ی</w:t>
      </w:r>
      <w:r>
        <w:rPr>
          <w:rtl/>
        </w:rPr>
        <w:t xml:space="preserve"> </w:t>
      </w:r>
      <w:r w:rsidR="00D665AA" w:rsidRPr="00D665AA">
        <w:rPr>
          <w:rStyle w:val="libAlaemChar"/>
          <w:rtl/>
        </w:rPr>
        <w:t>عليه‌السلام</w:t>
      </w:r>
      <w:r>
        <w:rPr>
          <w:rtl/>
        </w:rPr>
        <w:t xml:space="preserve"> عن حلّ </w:t>
      </w:r>
      <w:r w:rsidR="007522F7">
        <w:rPr>
          <w:rtl/>
        </w:rPr>
        <w:t>عقدة</w:t>
      </w:r>
      <w:r>
        <w:rPr>
          <w:rtl/>
        </w:rPr>
        <w:t xml:space="preserve"> لسانه </w:t>
      </w:r>
      <w:r w:rsidR="004B4B77">
        <w:rPr>
          <w:rtl/>
        </w:rPr>
        <w:t>في</w:t>
      </w:r>
      <w:r>
        <w:rPr>
          <w:rtl/>
        </w:rPr>
        <w:t xml:space="preserve"> قوله: </w:t>
      </w:r>
      <w:r w:rsidR="00643081" w:rsidRPr="00643081">
        <w:rPr>
          <w:rStyle w:val="libAlaemChar"/>
          <w:rtl/>
        </w:rPr>
        <w:t>(</w:t>
      </w:r>
      <w:r w:rsidRPr="00643081">
        <w:rPr>
          <w:rStyle w:val="libAieChar"/>
          <w:rtl/>
        </w:rPr>
        <w:t xml:space="preserve">وَ احْلُلْ </w:t>
      </w:r>
      <w:r w:rsidR="007522F7">
        <w:rPr>
          <w:rStyle w:val="libAieChar"/>
          <w:rtl/>
        </w:rPr>
        <w:t>عقدة</w:t>
      </w:r>
      <w:r w:rsidRPr="00643081">
        <w:rPr>
          <w:rStyle w:val="libAieChar"/>
          <w:rtl/>
        </w:rPr>
        <w:t xml:space="preserve"> مِنْ لِسٰانِ</w:t>
      </w:r>
      <w:r w:rsidRPr="00643081">
        <w:rPr>
          <w:rStyle w:val="libAieChar"/>
          <w:rFonts w:hint="cs"/>
          <w:rtl/>
        </w:rPr>
        <w:t>ی</w:t>
      </w:r>
      <w:r w:rsidR="00643081" w:rsidRPr="00643081">
        <w:rPr>
          <w:rStyle w:val="libAlaemChar"/>
          <w:rFonts w:hint="eastAsia"/>
          <w:rtl/>
        </w:rPr>
        <w:t>)</w:t>
      </w:r>
      <w:r>
        <w:rPr>
          <w:rtl/>
        </w:rPr>
        <w:t xml:space="preserve"> </w:t>
      </w:r>
      <w:r w:rsidR="00643081">
        <w:rPr>
          <w:rStyle w:val="libFootnotenumChar"/>
          <w:rtl/>
        </w:rPr>
        <w:t>(6)</w:t>
      </w:r>
      <w:r>
        <w:rPr>
          <w:rtl/>
        </w:rPr>
        <w:t xml:space="preserve">. </w:t>
      </w:r>
      <w:r w:rsidR="00643081">
        <w:rPr>
          <w:rStyle w:val="libFootnotenumChar"/>
          <w:rtl/>
        </w:rPr>
        <w:t>(7)</w:t>
      </w:r>
    </w:p>
    <w:p w:rsidR="00D94CCA" w:rsidRDefault="00A33C4B" w:rsidP="00A33C4B">
      <w:pPr>
        <w:pStyle w:val="libNormal"/>
        <w:rPr>
          <w:rtl/>
        </w:rPr>
      </w:pPr>
      <w:r>
        <w:rPr>
          <w:rFonts w:hint="eastAsia"/>
          <w:rtl/>
        </w:rPr>
        <w:t>سرّ</w:t>
      </w:r>
      <w:r>
        <w:rPr>
          <w:rtl/>
        </w:rPr>
        <w:t xml:space="preserve"> أخذ موس</w:t>
      </w:r>
      <w:r>
        <w:rPr>
          <w:rFonts w:hint="cs"/>
          <w:rtl/>
        </w:rPr>
        <w:t>ی</w:t>
      </w:r>
      <w:r>
        <w:rPr>
          <w:rtl/>
        </w:rPr>
        <w:t xml:space="preserve"> </w:t>
      </w:r>
      <w:r w:rsidR="00D665AA" w:rsidRPr="00D665AA">
        <w:rPr>
          <w:rStyle w:val="libAlaemChar"/>
          <w:rtl/>
        </w:rPr>
        <w:t>عليه‌السلام</w:t>
      </w:r>
      <w:r>
        <w:rPr>
          <w:rtl/>
        </w:rPr>
        <w:t xml:space="preserve"> برأس أخ</w:t>
      </w:r>
      <w:r>
        <w:rPr>
          <w:rFonts w:hint="cs"/>
          <w:rtl/>
        </w:rPr>
        <w:t>ی</w:t>
      </w:r>
      <w:r>
        <w:rPr>
          <w:rFonts w:hint="eastAsia"/>
          <w:rtl/>
        </w:rPr>
        <w:t>ه</w:t>
      </w:r>
      <w:r>
        <w:rPr>
          <w:rtl/>
        </w:rPr>
        <w:t xml:space="preserve"> و بلح</w:t>
      </w:r>
      <w:r>
        <w:rPr>
          <w:rFonts w:hint="cs"/>
          <w:rtl/>
        </w:rPr>
        <w:t>ی</w:t>
      </w:r>
      <w:r>
        <w:rPr>
          <w:rFonts w:hint="eastAsia"/>
          <w:rtl/>
        </w:rPr>
        <w:t>ته،و</w:t>
      </w:r>
      <w:r>
        <w:rPr>
          <w:rtl/>
        </w:rPr>
        <w:t xml:space="preserve"> سرّ أخذ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لح</w:t>
      </w:r>
      <w:r>
        <w:rPr>
          <w:rFonts w:hint="cs"/>
          <w:rtl/>
        </w:rPr>
        <w:t>ی</w:t>
      </w:r>
      <w:r>
        <w:rPr>
          <w:rFonts w:hint="eastAsia"/>
          <w:rtl/>
        </w:rPr>
        <w:t>ته</w:t>
      </w:r>
      <w:r>
        <w:rPr>
          <w:rtl/>
        </w:rPr>
        <w:t xml:space="preserve"> </w:t>
      </w:r>
      <w:r>
        <w:rPr>
          <w:rFonts w:hint="cs"/>
          <w:rtl/>
        </w:rPr>
        <w:t>ی</w:t>
      </w:r>
      <w:r>
        <w:rPr>
          <w:rFonts w:hint="eastAsia"/>
          <w:rtl/>
        </w:rPr>
        <w:t>وم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ق:6/9/154،ج:16/248.</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ق:9/49/179،ج:37/32.</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ق:14/6/101،ج:58/39.</w:t>
      </w:r>
    </w:p>
    <w:p w:rsidR="00643081" w:rsidRPr="007522F7" w:rsidRDefault="00643081" w:rsidP="007522F7">
      <w:pPr>
        <w:pStyle w:val="libFootnote0"/>
        <w:rPr>
          <w:rtl/>
        </w:rPr>
      </w:pPr>
      <w:r w:rsidRPr="00643081">
        <w:rPr>
          <w:rStyle w:val="libFootnote0Char"/>
          <w:rFonts w:hint="eastAsia"/>
          <w:rtl/>
        </w:rPr>
        <w:t>(4)</w:t>
      </w:r>
      <w:r w:rsidR="007522F7">
        <w:rPr>
          <w:rStyle w:val="libFootnote0Char"/>
          <w:rFonts w:hint="cs"/>
          <w:rtl/>
        </w:rPr>
        <w:t xml:space="preserve"> ق:كتاب الدعاء/114/271،ج:95/</w:t>
      </w:r>
      <w:r w:rsidR="007522F7" w:rsidRPr="007522F7">
        <w:rPr>
          <w:rFonts w:hint="cs"/>
          <w:rtl/>
        </w:rPr>
        <w:t>306.</w:t>
      </w:r>
    </w:p>
    <w:p w:rsidR="007522F7" w:rsidRDefault="007522F7" w:rsidP="007522F7">
      <w:pPr>
        <w:pStyle w:val="libFootnote0"/>
        <w:rPr>
          <w:rtl/>
        </w:rPr>
      </w:pPr>
      <w:r>
        <w:rPr>
          <w:rFonts w:hint="cs"/>
          <w:rtl/>
        </w:rPr>
        <w:t>(5) ق:3/23/108،ج:6/58.</w:t>
      </w:r>
    </w:p>
    <w:p w:rsidR="007522F7" w:rsidRDefault="007522F7" w:rsidP="007522F7">
      <w:pPr>
        <w:pStyle w:val="libFootnote0"/>
        <w:rPr>
          <w:rtl/>
        </w:rPr>
      </w:pPr>
      <w:r>
        <w:rPr>
          <w:rFonts w:hint="cs"/>
          <w:rtl/>
        </w:rPr>
        <w:t>(6) سورة طه/الآية27.</w:t>
      </w:r>
    </w:p>
    <w:p w:rsidR="007522F7" w:rsidRPr="007522F7" w:rsidRDefault="007522F7" w:rsidP="007522F7">
      <w:pPr>
        <w:pStyle w:val="libFootnote0"/>
        <w:rPr>
          <w:rtl/>
        </w:rPr>
      </w:pPr>
      <w:r>
        <w:rPr>
          <w:rFonts w:hint="cs"/>
          <w:rtl/>
        </w:rPr>
        <w:t>(7) ق:5/33/233،ج:13/64.</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عاشوراء،و</w:t>
      </w:r>
      <w:r>
        <w:rPr>
          <w:rtl/>
        </w:rPr>
        <w:t xml:space="preserve"> سرّ تعب</w:t>
      </w:r>
      <w:r>
        <w:rPr>
          <w:rFonts w:hint="cs"/>
          <w:rtl/>
        </w:rPr>
        <w:t>ی</w:t>
      </w:r>
      <w:r>
        <w:rPr>
          <w:rFonts w:hint="eastAsia"/>
          <w:rtl/>
        </w:rPr>
        <w:t>ر</w:t>
      </w:r>
      <w:r>
        <w:rPr>
          <w:rtl/>
        </w:rPr>
        <w:t xml:space="preserve"> هارون عن موس</w:t>
      </w:r>
      <w:r>
        <w:rPr>
          <w:rFonts w:hint="cs"/>
          <w:rtl/>
        </w:rPr>
        <w:t>ی</w:t>
      </w:r>
      <w:r>
        <w:rPr>
          <w:rtl/>
        </w:rPr>
        <w:t xml:space="preserve"> </w:t>
      </w:r>
      <w:r w:rsidR="00D665AA" w:rsidRPr="00D665AA">
        <w:rPr>
          <w:rStyle w:val="libAlaemChar"/>
          <w:rtl/>
        </w:rPr>
        <w:t>عليه‌السلام</w:t>
      </w:r>
      <w:r>
        <w:rPr>
          <w:rtl/>
        </w:rPr>
        <w:t xml:space="preserve"> بقوله: </w:t>
      </w:r>
      <w:r w:rsidRPr="007522F7">
        <w:rPr>
          <w:rStyle w:val="libNormalChar"/>
          <w:rFonts w:hint="cs"/>
          <w:rtl/>
        </w:rPr>
        <w:t>یَ</w:t>
      </w:r>
      <w:r w:rsidRPr="007522F7">
        <w:rPr>
          <w:rStyle w:val="libNormalChar"/>
          <w:rFonts w:hint="eastAsia"/>
          <w:rtl/>
        </w:rPr>
        <w:t>ا</w:t>
      </w:r>
      <w:r w:rsidRPr="007522F7">
        <w:rPr>
          <w:rStyle w:val="libNormalChar"/>
          <w:rtl/>
        </w:rPr>
        <w:t xml:space="preserve"> بْنَ أُمَّ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سرّ</w:t>
      </w:r>
      <w:r>
        <w:rPr>
          <w:rtl/>
        </w:rPr>
        <w:t xml:space="preserve"> ما صدر من الخضر </w:t>
      </w:r>
      <w:r w:rsidR="00D665AA" w:rsidRPr="00D665AA">
        <w:rPr>
          <w:rStyle w:val="libAlaemChar"/>
          <w:rtl/>
        </w:rPr>
        <w:t>عليه‌السلام</w:t>
      </w:r>
      <w:r>
        <w:rPr>
          <w:rtl/>
        </w:rPr>
        <w:t xml:space="preserve"> من خرق ال</w:t>
      </w:r>
      <w:r w:rsidR="00A60431">
        <w:rPr>
          <w:rtl/>
        </w:rPr>
        <w:t>سفينة</w:t>
      </w:r>
      <w:r>
        <w:rPr>
          <w:rtl/>
        </w:rPr>
        <w:t xml:space="preserve"> و قتل الغلام و إ</w:t>
      </w:r>
      <w:r w:rsidR="006926E7">
        <w:rPr>
          <w:rtl/>
        </w:rPr>
        <w:t>قامة</w:t>
      </w:r>
      <w:r>
        <w:rPr>
          <w:rtl/>
        </w:rPr>
        <w:t xml:space="preserve"> الجدار،و سرّ التعب</w:t>
      </w:r>
      <w:r>
        <w:rPr>
          <w:rFonts w:hint="cs"/>
          <w:rtl/>
        </w:rPr>
        <w:t>ی</w:t>
      </w:r>
      <w:r>
        <w:rPr>
          <w:rFonts w:hint="eastAsia"/>
          <w:rtl/>
        </w:rPr>
        <w:t>ر</w:t>
      </w:r>
      <w:r>
        <w:rPr>
          <w:rtl/>
        </w:rPr>
        <w:t xml:space="preserve"> عن الأول بأردت و عن ال</w:t>
      </w:r>
      <w:r w:rsidR="00A638DD">
        <w:rPr>
          <w:rtl/>
        </w:rPr>
        <w:t>ثاني</w:t>
      </w:r>
      <w:r>
        <w:rPr>
          <w:rtl/>
        </w:rPr>
        <w:t xml:space="preserve"> بأردنا و عن الثالث بأراد ربّک </w:t>
      </w:r>
      <w:r w:rsidR="00643081">
        <w:rPr>
          <w:rStyle w:val="libFootnotenumChar"/>
          <w:rtl/>
        </w:rPr>
        <w:t>(2)</w:t>
      </w:r>
      <w:r>
        <w:rPr>
          <w:rtl/>
        </w:rPr>
        <w:t>.</w:t>
      </w:r>
    </w:p>
    <w:p w:rsidR="00D94CCA" w:rsidRDefault="00A33C4B" w:rsidP="00A33C4B">
      <w:pPr>
        <w:pStyle w:val="libNormal"/>
        <w:rPr>
          <w:rtl/>
        </w:rPr>
      </w:pPr>
      <w:r>
        <w:rPr>
          <w:rFonts w:hint="eastAsia"/>
          <w:rtl/>
        </w:rPr>
        <w:t>سرّ</w:t>
      </w:r>
      <w:r>
        <w:rPr>
          <w:rtl/>
        </w:rPr>
        <w:t xml:space="preserve"> ترک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0E3431">
        <w:rPr>
          <w:rtl/>
        </w:rPr>
        <w:t>البیعة</w:t>
      </w:r>
      <w:r>
        <w:rPr>
          <w:rtl/>
        </w:rPr>
        <w:t xml:space="preserve"> ل</w:t>
      </w:r>
      <w:r w:rsidR="004B4B77">
        <w:rPr>
          <w:rtl/>
        </w:rPr>
        <w:t>معاویة</w:t>
      </w:r>
      <w:r>
        <w:rPr>
          <w:rtl/>
        </w:rPr>
        <w:t xml:space="preserve"> </w:t>
      </w:r>
      <w:r w:rsidR="00643081">
        <w:rPr>
          <w:rStyle w:val="libFootnotenumChar"/>
          <w:rtl/>
        </w:rPr>
        <w:t>(3)</w:t>
      </w:r>
      <w:r>
        <w:rPr>
          <w:rtl/>
        </w:rPr>
        <w:t>.</w:t>
      </w:r>
    </w:p>
    <w:p w:rsidR="00D94CCA" w:rsidRDefault="00A33C4B" w:rsidP="007522F7">
      <w:pPr>
        <w:pStyle w:val="libNormal"/>
        <w:rPr>
          <w:rtl/>
        </w:rPr>
      </w:pPr>
      <w:r>
        <w:rPr>
          <w:rFonts w:hint="eastAsia"/>
          <w:rtl/>
        </w:rPr>
        <w:t>سرّ</w:t>
      </w:r>
      <w:r>
        <w:rPr>
          <w:rtl/>
        </w:rPr>
        <w:t xml:space="preserve"> رفع رسول اللّه </w:t>
      </w:r>
      <w:r w:rsidR="00D665AA" w:rsidRPr="00D665AA">
        <w:rPr>
          <w:rStyle w:val="libAlaemChar"/>
          <w:rtl/>
        </w:rPr>
        <w:t>صلى‌الله‌عليه‌وآله‌وسلم</w:t>
      </w:r>
      <w:r>
        <w:rPr>
          <w:rtl/>
        </w:rPr>
        <w:t xml:space="preserve"> </w:t>
      </w:r>
      <w:r w:rsidR="004B4B77">
        <w:rPr>
          <w:rtl/>
        </w:rPr>
        <w:t>عليّ</w:t>
      </w:r>
      <w:r>
        <w:rPr>
          <w:rFonts w:hint="eastAsia"/>
          <w:rtl/>
        </w:rPr>
        <w:t>ا</w:t>
      </w:r>
      <w:r>
        <w:rPr>
          <w:rtl/>
        </w:rPr>
        <w:t>(صلوات اللّه ع</w:t>
      </w:r>
      <w:r w:rsidR="009B6D3C">
        <w:rPr>
          <w:rtl/>
        </w:rPr>
        <w:t>لي</w:t>
      </w:r>
      <w:r>
        <w:rPr>
          <w:rFonts w:hint="eastAsia"/>
          <w:rtl/>
        </w:rPr>
        <w:t>هما</w:t>
      </w:r>
      <w:r>
        <w:rPr>
          <w:rtl/>
        </w:rPr>
        <w:t xml:space="preserve"> و آلهما)</w:t>
      </w:r>
      <w:r w:rsidR="007522F7">
        <w:rPr>
          <w:rFonts w:hint="cs"/>
          <w:rtl/>
        </w:rPr>
        <w:t xml:space="preserve"> </w:t>
      </w:r>
      <w:r>
        <w:rPr>
          <w:rtl/>
        </w:rPr>
        <w:t>ع</w:t>
      </w:r>
      <w:r w:rsidR="009B6D3C">
        <w:rPr>
          <w:rtl/>
        </w:rPr>
        <w:t>ل</w:t>
      </w:r>
      <w:r w:rsidR="007522F7">
        <w:rPr>
          <w:rFonts w:hint="cs"/>
          <w:rtl/>
        </w:rPr>
        <w:t>ى</w:t>
      </w:r>
      <w:r>
        <w:rPr>
          <w:rtl/>
        </w:rPr>
        <w:t xml:space="preserve"> کتفه لحطّ الأصنام دون العکس </w:t>
      </w:r>
      <w:r w:rsidR="00643081">
        <w:rPr>
          <w:rStyle w:val="libFootnotenumChar"/>
          <w:rtl/>
        </w:rPr>
        <w:t>(4)</w:t>
      </w:r>
      <w:r>
        <w:rPr>
          <w:rtl/>
        </w:rPr>
        <w:t>.</w:t>
      </w:r>
    </w:p>
    <w:p w:rsidR="00D94CCA" w:rsidRDefault="009D0B59" w:rsidP="00A33C4B">
      <w:pPr>
        <w:pStyle w:val="libNormal"/>
        <w:rPr>
          <w:rtl/>
        </w:rPr>
      </w:pPr>
      <w:r>
        <w:rPr>
          <w:rFonts w:hint="eastAsia"/>
          <w:rtl/>
        </w:rPr>
        <w:t>اي</w:t>
      </w:r>
      <w:r w:rsidR="00A33C4B">
        <w:rPr>
          <w:rFonts w:hint="eastAsia"/>
          <w:rtl/>
        </w:rPr>
        <w:t>داع</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أسراره </w:t>
      </w:r>
      <w:r w:rsidR="004B4B77">
        <w:rPr>
          <w:rtl/>
        </w:rPr>
        <w:t>في</w:t>
      </w:r>
      <w:r w:rsidR="00A33C4B">
        <w:rPr>
          <w:rtl/>
        </w:rPr>
        <w:t xml:space="preserve"> البئر </w:t>
      </w:r>
      <w:r w:rsidR="00643081">
        <w:rPr>
          <w:rStyle w:val="libFootnotenumChar"/>
          <w:rtl/>
        </w:rPr>
        <w:t>(5)</w:t>
      </w:r>
      <w:r w:rsidR="00A33C4B">
        <w:rPr>
          <w:rtl/>
        </w:rPr>
        <w:t>.</w:t>
      </w:r>
    </w:p>
    <w:p w:rsidR="00D94CCA" w:rsidRDefault="00A33C4B" w:rsidP="00A33C4B">
      <w:pPr>
        <w:pStyle w:val="libNormal"/>
        <w:rPr>
          <w:rtl/>
        </w:rPr>
      </w:pPr>
      <w:r>
        <w:rPr>
          <w:rFonts w:hint="eastAsia"/>
          <w:rtl/>
        </w:rPr>
        <w:t>قول</w:t>
      </w:r>
      <w:r>
        <w:rPr>
          <w:rtl/>
        </w:rPr>
        <w:t xml:space="preserve"> </w:t>
      </w:r>
      <w:r w:rsidR="004B4B77">
        <w:rPr>
          <w:rtl/>
        </w:rPr>
        <w:t>أبي</w:t>
      </w:r>
      <w:r>
        <w:rPr>
          <w:rtl/>
        </w:rPr>
        <w:t xml:space="preserve"> </w:t>
      </w:r>
      <w:r w:rsidR="007522F7">
        <w:rPr>
          <w:rtl/>
        </w:rPr>
        <w:t>خدیجة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عندک سرّ من سرّ رسول اللّه </w:t>
      </w:r>
      <w:r w:rsidR="00D665AA" w:rsidRPr="00D665AA">
        <w:rPr>
          <w:rStyle w:val="libAlaemChar"/>
          <w:rtl/>
        </w:rPr>
        <w:t>صلى‌الله‌عليه‌وآله‌وسلم</w:t>
      </w:r>
      <w:r>
        <w:rPr>
          <w:rtl/>
        </w:rPr>
        <w:t xml:space="preserve"> تحدّثنا به؟قال:نعم،</w:t>
      </w:r>
      <w:r>
        <w:rPr>
          <w:rFonts w:hint="cs"/>
          <w:rtl/>
        </w:rPr>
        <w:t>ی</w:t>
      </w:r>
      <w:r>
        <w:rPr>
          <w:rFonts w:hint="eastAsia"/>
          <w:rtl/>
        </w:rPr>
        <w:t>ا</w:t>
      </w:r>
      <w:r>
        <w:rPr>
          <w:rtl/>
        </w:rPr>
        <w:t xml:space="preserve"> قنبر </w:t>
      </w:r>
      <w:r w:rsidR="00167E25">
        <w:rPr>
          <w:rtl/>
        </w:rPr>
        <w:t>أئتني</w:t>
      </w:r>
      <w:r>
        <w:rPr>
          <w:rtl/>
        </w:rPr>
        <w:t xml:space="preserve"> بال</w:t>
      </w:r>
      <w:r w:rsidR="00A638DD">
        <w:rPr>
          <w:rtl/>
        </w:rPr>
        <w:t>کتابة</w:t>
      </w:r>
      <w:r>
        <w:rPr>
          <w:rtl/>
        </w:rPr>
        <w:t xml:space="preserve"> ف</w:t>
      </w:r>
      <w:r w:rsidR="003261A0">
        <w:rPr>
          <w:rtl/>
        </w:rPr>
        <w:t>فضة</w:t>
      </w:r>
      <w:r>
        <w:rPr>
          <w:rtl/>
        </w:rPr>
        <w:t xml:space="preserve">ا فإذا </w:t>
      </w:r>
      <w:r w:rsidR="00B80428">
        <w:rPr>
          <w:rtl/>
        </w:rPr>
        <w:t>هي</w:t>
      </w:r>
      <w:r>
        <w:rPr>
          <w:rtl/>
        </w:rPr>
        <w:t xml:space="preserve"> أ</w:t>
      </w:r>
      <w:r w:rsidR="00AB35BD">
        <w:rPr>
          <w:rtl/>
        </w:rPr>
        <w:t>سفلة</w:t>
      </w:r>
      <w:r>
        <w:rPr>
          <w:rtl/>
        </w:rPr>
        <w:t xml:space="preserve">ا </w:t>
      </w:r>
      <w:r w:rsidR="007522F7">
        <w:rPr>
          <w:rtl/>
        </w:rPr>
        <w:t>سليفة</w:t>
      </w:r>
      <w:r>
        <w:rPr>
          <w:rtl/>
        </w:rPr>
        <w:t xml:space="preserve"> مثل ذنب ال</w:t>
      </w:r>
      <w:r w:rsidR="00E36BF5">
        <w:rPr>
          <w:rtl/>
        </w:rPr>
        <w:t>فأرة</w:t>
      </w:r>
      <w:r>
        <w:rPr>
          <w:rtl/>
        </w:rPr>
        <w:t xml:space="preserve"> مک</w:t>
      </w:r>
      <w:r w:rsidR="00C057D4">
        <w:rPr>
          <w:rtl/>
        </w:rPr>
        <w:t>توبة</w:t>
      </w:r>
      <w:r>
        <w:rPr>
          <w:rtl/>
        </w:rPr>
        <w:t xml:space="preserve"> </w:t>
      </w:r>
      <w:r w:rsidR="004B4B77">
        <w:rPr>
          <w:rtl/>
        </w:rPr>
        <w:t>في</w:t>
      </w:r>
      <w:r>
        <w:rPr>
          <w:rFonts w:hint="eastAsia"/>
          <w:rtl/>
        </w:rPr>
        <w:t>ها</w:t>
      </w:r>
      <w:r>
        <w:rPr>
          <w:rtl/>
        </w:rPr>
        <w:t>:بسم اللّه الرحمن الرح</w:t>
      </w:r>
      <w:r>
        <w:rPr>
          <w:rFonts w:hint="cs"/>
          <w:rtl/>
        </w:rPr>
        <w:t>ی</w:t>
      </w:r>
      <w:r>
        <w:rPr>
          <w:rFonts w:hint="eastAsia"/>
          <w:rtl/>
        </w:rPr>
        <w:t>م</w:t>
      </w:r>
      <w:r>
        <w:rPr>
          <w:rtl/>
        </w:rPr>
        <w:t xml:space="preserve"> انّ </w:t>
      </w:r>
      <w:r w:rsidR="007522F7">
        <w:rPr>
          <w:rtl/>
        </w:rPr>
        <w:t>لعنة</w:t>
      </w:r>
      <w:r>
        <w:rPr>
          <w:rtl/>
        </w:rPr>
        <w:t xml:space="preserve"> اللّه و ملائکته و الناس أج</w:t>
      </w:r>
      <w:r w:rsidR="004B4B77">
        <w:rPr>
          <w:rtl/>
        </w:rPr>
        <w:t>معي</w:t>
      </w:r>
      <w:r>
        <w:rPr>
          <w:rFonts w:hint="eastAsia"/>
          <w:rtl/>
        </w:rPr>
        <w:t>ن</w:t>
      </w:r>
      <w:r>
        <w:rPr>
          <w:rtl/>
        </w:rPr>
        <w:t xml:space="preserve"> ع</w:t>
      </w:r>
      <w:r w:rsidR="009B6D3C">
        <w:rPr>
          <w:rtl/>
        </w:rPr>
        <w:t>لي</w:t>
      </w:r>
      <w:r>
        <w:rPr>
          <w:rtl/>
        </w:rPr>
        <w:t xml:space="preserve"> من انتم</w:t>
      </w:r>
      <w:r>
        <w:rPr>
          <w:rFonts w:hint="cs"/>
          <w:rtl/>
        </w:rPr>
        <w:t>ی</w:t>
      </w:r>
      <w:r>
        <w:rPr>
          <w:rtl/>
        </w:rPr>
        <w:t xml:space="preserve"> </w:t>
      </w:r>
      <w:r w:rsidR="003261A0">
        <w:rPr>
          <w:rtl/>
        </w:rPr>
        <w:t>الى</w:t>
      </w:r>
      <w:r>
        <w:rPr>
          <w:rtl/>
        </w:rPr>
        <w:t xml:space="preserve"> غ</w:t>
      </w:r>
      <w:r>
        <w:rPr>
          <w:rFonts w:hint="cs"/>
          <w:rtl/>
        </w:rPr>
        <w:t>ی</w:t>
      </w:r>
      <w:r>
        <w:rPr>
          <w:rFonts w:hint="eastAsia"/>
          <w:rtl/>
        </w:rPr>
        <w:t>ر</w:t>
      </w:r>
      <w:r>
        <w:rPr>
          <w:rtl/>
        </w:rPr>
        <w:t xml:space="preserve"> مو</w:t>
      </w:r>
      <w:r w:rsidR="00265D50">
        <w:rPr>
          <w:rtl/>
        </w:rPr>
        <w:t>اليه</w:t>
      </w:r>
      <w:r>
        <w:rPr>
          <w:rFonts w:hint="eastAsia"/>
          <w:rtl/>
        </w:rPr>
        <w:t>،و</w:t>
      </w:r>
      <w:r>
        <w:rPr>
          <w:rtl/>
        </w:rPr>
        <w:t xml:space="preserve"> </w:t>
      </w:r>
      <w:r w:rsidR="007522F7">
        <w:rPr>
          <w:rtl/>
        </w:rPr>
        <w:t>لعنة</w:t>
      </w:r>
      <w:r>
        <w:rPr>
          <w:rtl/>
        </w:rPr>
        <w:t xml:space="preserve"> اللّه و ملائکته و الناس أج</w:t>
      </w:r>
      <w:r w:rsidR="004B4B77">
        <w:rPr>
          <w:rtl/>
        </w:rPr>
        <w:t>معي</w:t>
      </w:r>
      <w:r>
        <w:rPr>
          <w:rFonts w:hint="eastAsia"/>
          <w:rtl/>
        </w:rPr>
        <w:t>ن</w:t>
      </w:r>
      <w:r>
        <w:rPr>
          <w:rtl/>
        </w:rPr>
        <w:t xml:space="preserve"> ع</w:t>
      </w:r>
      <w:r w:rsidR="009B6D3C">
        <w:rPr>
          <w:rtl/>
        </w:rPr>
        <w:t>لي</w:t>
      </w:r>
      <w:r>
        <w:rPr>
          <w:rtl/>
        </w:rPr>
        <w:t xml:space="preserve"> من أحدث </w:t>
      </w:r>
      <w:r w:rsidR="004B4B77">
        <w:rPr>
          <w:rtl/>
        </w:rPr>
        <w:t>في</w:t>
      </w:r>
      <w:r>
        <w:rPr>
          <w:rtl/>
        </w:rPr>
        <w:t xml:space="preserve"> الإسلام حدثا أو آو</w:t>
      </w:r>
      <w:r>
        <w:rPr>
          <w:rFonts w:hint="cs"/>
          <w:rtl/>
        </w:rPr>
        <w:t>ی</w:t>
      </w:r>
      <w:r>
        <w:rPr>
          <w:rtl/>
        </w:rPr>
        <w:t xml:space="preserve"> محدثا...الخ </w:t>
      </w:r>
      <w:r w:rsidR="00643081">
        <w:rPr>
          <w:rStyle w:val="libFootnotenumChar"/>
          <w:rtl/>
        </w:rPr>
        <w:t>(6)</w:t>
      </w:r>
      <w:r>
        <w:rPr>
          <w:rtl/>
        </w:rPr>
        <w:t>.</w:t>
      </w:r>
    </w:p>
    <w:p w:rsidR="00D94CCA" w:rsidRDefault="00A33C4B" w:rsidP="007522F7">
      <w:pPr>
        <w:pStyle w:val="libNormal"/>
        <w:rPr>
          <w:rtl/>
        </w:rPr>
      </w:pPr>
      <w:r>
        <w:rPr>
          <w:rFonts w:hint="eastAsia"/>
          <w:rtl/>
        </w:rPr>
        <w:t>ذکر</w:t>
      </w:r>
      <w:r>
        <w:rPr>
          <w:rtl/>
        </w:rPr>
        <w:t xml:space="preserve"> ما أسرّ ال</w:t>
      </w:r>
      <w:r w:rsidR="004B4B77">
        <w:rPr>
          <w:rtl/>
        </w:rPr>
        <w:t>نبيّ</w:t>
      </w:r>
      <w:r>
        <w:rPr>
          <w:rtl/>
        </w:rPr>
        <w:t xml:space="preserve"> </w:t>
      </w:r>
      <w:r w:rsidR="00D665AA" w:rsidRPr="00D665AA">
        <w:rPr>
          <w:rStyle w:val="libAlaemChar"/>
          <w:rtl/>
        </w:rPr>
        <w:t>صلى‌الله‌عليه‌وآله‌وسلم</w:t>
      </w:r>
      <w:r>
        <w:rPr>
          <w:rtl/>
        </w:rPr>
        <w:t xml:space="preserve"> </w:t>
      </w:r>
      <w:r w:rsidR="007522F7">
        <w:rPr>
          <w:rFonts w:hint="cs"/>
          <w:rtl/>
        </w:rPr>
        <w:t>الى</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فبکت،ثمّ أسرّ </w:t>
      </w:r>
      <w:r w:rsidR="00174A2F">
        <w:rPr>
          <w:rtl/>
        </w:rPr>
        <w:t>اليها</w:t>
      </w:r>
      <w:r>
        <w:rPr>
          <w:rtl/>
        </w:rPr>
        <w:t xml:space="preserve"> فضحکت،فسئلت عن ذلک فقالت:</w:t>
      </w:r>
      <w:r w:rsidR="006926E7">
        <w:rPr>
          <w:rtl/>
        </w:rPr>
        <w:t>أخبرني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أنّه مقبوض فبک</w:t>
      </w:r>
      <w:r>
        <w:rPr>
          <w:rFonts w:hint="cs"/>
          <w:rtl/>
        </w:rPr>
        <w:t>ی</w:t>
      </w:r>
      <w:r>
        <w:rPr>
          <w:rFonts w:hint="eastAsia"/>
          <w:rtl/>
        </w:rPr>
        <w:t>ت،ثمّ</w:t>
      </w:r>
      <w:r>
        <w:rPr>
          <w:rtl/>
        </w:rPr>
        <w:t xml:space="preserve"> </w:t>
      </w:r>
      <w:r w:rsidR="006926E7">
        <w:rPr>
          <w:rtl/>
        </w:rPr>
        <w:t>أخبرني</w:t>
      </w:r>
      <w:r>
        <w:rPr>
          <w:rtl/>
        </w:rPr>
        <w:t xml:space="preserve"> </w:t>
      </w:r>
      <w:r w:rsidR="004B4B77">
        <w:rPr>
          <w:rtl/>
        </w:rPr>
        <w:t>انّي</w:t>
      </w:r>
      <w:r>
        <w:rPr>
          <w:rtl/>
        </w:rPr>
        <w:t xml:space="preserve"> أوّل أهله لحوقا به فضحکت </w:t>
      </w:r>
      <w:r w:rsidR="00643081">
        <w:rPr>
          <w:rStyle w:val="libFootnotenumChar"/>
          <w:rtl/>
        </w:rPr>
        <w:t>(7)</w:t>
      </w:r>
      <w:r>
        <w:rPr>
          <w:rtl/>
        </w:rPr>
        <w:t>.</w:t>
      </w:r>
    </w:p>
    <w:p w:rsidR="00D94CCA" w:rsidRDefault="00A33C4B" w:rsidP="007522F7">
      <w:pPr>
        <w:pStyle w:val="libNormal"/>
        <w:rPr>
          <w:rtl/>
        </w:rPr>
      </w:pPr>
      <w:r>
        <w:rPr>
          <w:rFonts w:hint="eastAsia"/>
          <w:rtl/>
        </w:rPr>
        <w:t>باب</w:t>
      </w:r>
      <w:r>
        <w:rPr>
          <w:rtl/>
        </w:rPr>
        <w:t xml:space="preserve"> فضل کتمان السرّ </w:t>
      </w:r>
      <w:r w:rsidR="00643081">
        <w:rPr>
          <w:rStyle w:val="libFootnotenumChar"/>
          <w:rtl/>
        </w:rPr>
        <w:t>(8)</w:t>
      </w:r>
      <w:r>
        <w:rPr>
          <w:rtl/>
        </w:rPr>
        <w:t>.</w:t>
      </w:r>
      <w:r w:rsidRPr="007522F7">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7522F7">
        <w:rPr>
          <w:rtl/>
        </w:rPr>
        <w:t>في</w:t>
      </w:r>
      <w:r w:rsidR="00643081" w:rsidRPr="007522F7">
        <w:rPr>
          <w:rFonts w:hint="eastAsia"/>
          <w:rtl/>
        </w:rPr>
        <w:t>(</w:t>
      </w:r>
      <w:r w:rsidRPr="007522F7">
        <w:rPr>
          <w:rFonts w:hint="eastAsia"/>
          <w:rtl/>
        </w:rPr>
        <w:t>کتم</w:t>
      </w:r>
      <w:r w:rsidR="00643081" w:rsidRPr="007522F7">
        <w:rPr>
          <w:rFonts w:hint="eastAsia"/>
          <w:rtl/>
        </w:rPr>
        <w:t>)</w:t>
      </w:r>
      <w:r w:rsidRPr="007522F7">
        <w:rPr>
          <w:rtl/>
        </w:rPr>
        <w:t>.</w:t>
      </w:r>
    </w:p>
    <w:p w:rsidR="00D94CCA" w:rsidRDefault="00A33C4B" w:rsidP="00A33C4B">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سرّک من دمک فلا تجر</w:t>
      </w:r>
      <w:r>
        <w:rPr>
          <w:rFonts w:hint="cs"/>
          <w:rtl/>
        </w:rPr>
        <w:t>ی</w:t>
      </w:r>
      <w:r>
        <w:rPr>
          <w:rFonts w:hint="eastAsia"/>
          <w:rtl/>
        </w:rPr>
        <w:t>ه</w:t>
      </w:r>
      <w:r>
        <w:rPr>
          <w:rtl/>
        </w:rPr>
        <w:t xml:space="preserve"> </w:t>
      </w:r>
      <w:r w:rsidR="004B4B77">
        <w:rPr>
          <w:rtl/>
        </w:rPr>
        <w:t>في</w:t>
      </w:r>
      <w:r>
        <w:rPr>
          <w:rtl/>
        </w:rPr>
        <w:t xml:space="preserve"> غ</w:t>
      </w:r>
      <w:r>
        <w:rPr>
          <w:rFonts w:hint="cs"/>
          <w:rtl/>
        </w:rPr>
        <w:t>ی</w:t>
      </w:r>
      <w:r>
        <w:rPr>
          <w:rFonts w:hint="eastAsia"/>
          <w:rtl/>
        </w:rPr>
        <w:t>ر</w:t>
      </w:r>
      <w:r>
        <w:rPr>
          <w:rtl/>
        </w:rPr>
        <w:t xml:space="preserve"> أوداجک، و قال: صدرک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ق:5/37/275،ج:13/219.</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ق:5/40/293،ج:13/290.</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ق:5/40/297،ج:13/307.</w:t>
      </w:r>
    </w:p>
    <w:p w:rsidR="00643081" w:rsidRPr="007522F7" w:rsidRDefault="00643081" w:rsidP="007522F7">
      <w:pPr>
        <w:pStyle w:val="libFootnote0"/>
        <w:rPr>
          <w:rtl/>
        </w:rPr>
      </w:pPr>
      <w:r w:rsidRPr="00643081">
        <w:rPr>
          <w:rStyle w:val="libFootnote0Char"/>
          <w:rFonts w:hint="eastAsia"/>
          <w:rtl/>
        </w:rPr>
        <w:t>(4)</w:t>
      </w:r>
      <w:r w:rsidR="007522F7">
        <w:rPr>
          <w:rStyle w:val="libFootnote0Char"/>
          <w:rFonts w:hint="cs"/>
          <w:rtl/>
        </w:rPr>
        <w:t xml:space="preserve"> ق:9/60/279،ج:38/80.</w:t>
      </w:r>
    </w:p>
    <w:p w:rsidR="007522F7" w:rsidRDefault="007522F7" w:rsidP="007522F7">
      <w:pPr>
        <w:pStyle w:val="libFootnote0"/>
        <w:rPr>
          <w:rtl/>
        </w:rPr>
      </w:pPr>
      <w:r>
        <w:rPr>
          <w:rFonts w:hint="cs"/>
          <w:rtl/>
        </w:rPr>
        <w:t>(5) ق:9/92/472،ج:40/199.</w:t>
      </w:r>
    </w:p>
    <w:p w:rsidR="007522F7" w:rsidRDefault="007522F7" w:rsidP="007522F7">
      <w:pPr>
        <w:pStyle w:val="libFootnote0"/>
        <w:rPr>
          <w:rtl/>
        </w:rPr>
      </w:pPr>
      <w:r>
        <w:rPr>
          <w:rFonts w:hint="cs"/>
          <w:rtl/>
        </w:rPr>
        <w:t>(6) ق:7/13/50،ج:23/244.</w:t>
      </w:r>
    </w:p>
    <w:p w:rsidR="007522F7" w:rsidRDefault="007522F7" w:rsidP="007522F7">
      <w:pPr>
        <w:pStyle w:val="libFootnote0"/>
        <w:rPr>
          <w:rtl/>
        </w:rPr>
      </w:pPr>
      <w:r>
        <w:rPr>
          <w:rFonts w:hint="cs"/>
          <w:rtl/>
        </w:rPr>
        <w:t>(7) ق:10/7/52،ج:43/181.</w:t>
      </w:r>
    </w:p>
    <w:p w:rsidR="007522F7" w:rsidRPr="007522F7" w:rsidRDefault="007522F7" w:rsidP="007522F7">
      <w:pPr>
        <w:pStyle w:val="libFootnote0"/>
        <w:rPr>
          <w:rtl/>
        </w:rPr>
      </w:pPr>
      <w:r>
        <w:rPr>
          <w:rFonts w:hint="cs"/>
          <w:rtl/>
        </w:rPr>
        <w:t>(8) ق:كتاب العشرة/45/136،ج:75/68.</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أوسع</w:t>
      </w:r>
      <w:r>
        <w:rPr>
          <w:rtl/>
        </w:rPr>
        <w:t xml:space="preserve"> لسرّک </w:t>
      </w:r>
      <w:r w:rsidR="00643081">
        <w:rPr>
          <w:rStyle w:val="libFootnotenumChar"/>
          <w:rtl/>
        </w:rPr>
        <w:t>(1)</w:t>
      </w:r>
      <w:r>
        <w:rPr>
          <w:rtl/>
        </w:rPr>
        <w:t>.</w:t>
      </w:r>
    </w:p>
    <w:p w:rsidR="00D94CCA" w:rsidRDefault="00A33C4B" w:rsidP="00A33C4B">
      <w:pPr>
        <w:pStyle w:val="libNormal"/>
        <w:rPr>
          <w:rtl/>
        </w:rPr>
      </w:pPr>
      <w:r>
        <w:rPr>
          <w:rFonts w:hint="eastAsia"/>
          <w:rtl/>
        </w:rPr>
        <w:t>عدّ</w:t>
      </w:r>
      <w:r>
        <w:rPr>
          <w:rtl/>
        </w:rPr>
        <w:t xml:space="preserve"> </w:t>
      </w:r>
      <w:r w:rsidR="004B4B77">
        <w:rPr>
          <w:rtl/>
        </w:rPr>
        <w:t>في</w:t>
      </w:r>
      <w:r>
        <w:rPr>
          <w:rtl/>
        </w:rPr>
        <w:t xml:space="preserve"> علامات المؤمن کتمان سرّه عن غ</w:t>
      </w:r>
      <w:r>
        <w:rPr>
          <w:rFonts w:hint="cs"/>
          <w:rtl/>
        </w:rPr>
        <w:t>ی</w:t>
      </w:r>
      <w:r>
        <w:rPr>
          <w:rFonts w:hint="eastAsia"/>
          <w:rtl/>
        </w:rPr>
        <w:t>ر</w:t>
      </w:r>
      <w:r>
        <w:rPr>
          <w:rtl/>
        </w:rPr>
        <w:t xml:space="preserve"> أهله و عمّن لا </w:t>
      </w:r>
      <w:r>
        <w:rPr>
          <w:rFonts w:hint="cs"/>
          <w:rtl/>
        </w:rPr>
        <w:t>ی</w:t>
      </w:r>
      <w:r>
        <w:rPr>
          <w:rFonts w:hint="eastAsia"/>
          <w:rtl/>
        </w:rPr>
        <w:t>کتمه</w:t>
      </w:r>
      <w:r>
        <w:rPr>
          <w:rtl/>
        </w:rPr>
        <w:t xml:space="preserve"> </w:t>
      </w:r>
      <w:r w:rsidR="00643081">
        <w:rPr>
          <w:rStyle w:val="libFootnotenumChar"/>
          <w:rtl/>
        </w:rPr>
        <w:t>(2)</w:t>
      </w:r>
      <w:r>
        <w:rPr>
          <w:rtl/>
        </w:rPr>
        <w:t>.</w:t>
      </w:r>
    </w:p>
    <w:p w:rsidR="00D94CCA" w:rsidRDefault="00A33C4B" w:rsidP="007522F7">
      <w:pPr>
        <w:pStyle w:val="libCenterBold1"/>
        <w:rPr>
          <w:rtl/>
        </w:rPr>
      </w:pPr>
      <w:r>
        <w:rPr>
          <w:rFonts w:hint="eastAsia"/>
          <w:rtl/>
        </w:rPr>
        <w:t>السرّ</w:t>
      </w:r>
      <w:r>
        <w:rPr>
          <w:rtl/>
        </w:rPr>
        <w:t xml:space="preserve"> و ال</w:t>
      </w:r>
      <w:r w:rsidR="00DF76A0">
        <w:rPr>
          <w:rtl/>
        </w:rPr>
        <w:t>سري</w:t>
      </w:r>
      <w:r w:rsidR="007522F7">
        <w:rPr>
          <w:rtl/>
        </w:rPr>
        <w:t>رة</w:t>
      </w:r>
    </w:p>
    <w:p w:rsidR="00D94CCA" w:rsidRDefault="00A33C4B" w:rsidP="00A33C4B">
      <w:pPr>
        <w:pStyle w:val="libNormal"/>
        <w:rPr>
          <w:rtl/>
        </w:rPr>
      </w:pPr>
      <w:r>
        <w:rPr>
          <w:rFonts w:hint="eastAsia"/>
          <w:rtl/>
        </w:rPr>
        <w:t>باب</w:t>
      </w:r>
      <w:r>
        <w:rPr>
          <w:rtl/>
        </w:rPr>
        <w:t xml:space="preserve"> حسن العاقبه و إصلاح ال</w:t>
      </w:r>
      <w:r w:rsidR="00DF76A0">
        <w:rPr>
          <w:rtl/>
        </w:rPr>
        <w:t>سري</w:t>
      </w:r>
      <w:r w:rsidR="007522F7">
        <w:rPr>
          <w:rtl/>
        </w:rPr>
        <w:t>رة</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ال</w:t>
      </w:r>
      <w:r w:rsidR="00A050D0">
        <w:rPr>
          <w:rFonts w:hint="eastAsia"/>
          <w:rtl/>
        </w:rPr>
        <w:t>علويّ</w:t>
      </w:r>
      <w:r>
        <w:rPr>
          <w:rtl/>
        </w:rPr>
        <w:t xml:space="preserve"> </w:t>
      </w:r>
      <w:r w:rsidR="00D665AA" w:rsidRPr="00D665AA">
        <w:rPr>
          <w:rStyle w:val="libAlaemChar"/>
          <w:rtl/>
        </w:rPr>
        <w:t>عليه‌السلام</w:t>
      </w:r>
      <w:r>
        <w:rPr>
          <w:rtl/>
        </w:rPr>
        <w:t xml:space="preserve">: من أصلح </w:t>
      </w:r>
      <w:r w:rsidR="00DF76A0">
        <w:rPr>
          <w:rtl/>
        </w:rPr>
        <w:t>سري</w:t>
      </w:r>
      <w:r>
        <w:rPr>
          <w:rFonts w:hint="eastAsia"/>
          <w:rtl/>
        </w:rPr>
        <w:t>رته</w:t>
      </w:r>
      <w:r>
        <w:rPr>
          <w:rtl/>
        </w:rPr>
        <w:t xml:space="preserve"> أصلح اللّه علان</w:t>
      </w:r>
      <w:r>
        <w:rPr>
          <w:rFonts w:hint="cs"/>
          <w:rtl/>
        </w:rPr>
        <w:t>ی</w:t>
      </w:r>
      <w:r>
        <w:rPr>
          <w:rFonts w:hint="eastAsia"/>
          <w:rtl/>
        </w:rPr>
        <w:t>ته</w:t>
      </w:r>
      <w:r>
        <w:rPr>
          <w:rtl/>
        </w:rPr>
        <w:t>.</w:t>
      </w:r>
    </w:p>
    <w:p w:rsidR="00D94CCA" w:rsidRDefault="00FE5C64" w:rsidP="00A33C4B">
      <w:pPr>
        <w:pStyle w:val="libNormal"/>
        <w:rPr>
          <w:rtl/>
        </w:rPr>
      </w:pPr>
      <w:r>
        <w:rPr>
          <w:rStyle w:val="libBold1Char"/>
          <w:rFonts w:hint="eastAsia"/>
          <w:rtl/>
        </w:rPr>
        <w:t>أمالي</w:t>
      </w:r>
      <w:r w:rsidR="00A33C4B" w:rsidRPr="007522F7">
        <w:rPr>
          <w:rStyle w:val="libBold1Char"/>
          <w:rtl/>
        </w:rPr>
        <w:t xml:space="preserve"> الصدوق</w:t>
      </w:r>
      <w:r w:rsidR="00A33C4B">
        <w:rPr>
          <w:rtl/>
        </w:rPr>
        <w:t xml:space="preserve">:قال أبو جعفر </w:t>
      </w:r>
      <w:r w:rsidR="00D665AA" w:rsidRPr="00D665AA">
        <w:rPr>
          <w:rStyle w:val="libAlaemChar"/>
          <w:rtl/>
        </w:rPr>
        <w:t>عليه‌السلام</w:t>
      </w:r>
      <w:r w:rsidR="00A33C4B">
        <w:rPr>
          <w:rtl/>
        </w:rPr>
        <w:t>: من کان ظاهره أرجح من باطنه خفّ م</w:t>
      </w:r>
      <w:r w:rsidR="00A33C4B">
        <w:rPr>
          <w:rFonts w:hint="cs"/>
          <w:rtl/>
        </w:rPr>
        <w:t>ی</w:t>
      </w:r>
      <w:r w:rsidR="00A33C4B">
        <w:rPr>
          <w:rFonts w:hint="eastAsia"/>
          <w:rtl/>
        </w:rPr>
        <w:t>زانه</w:t>
      </w:r>
      <w:r w:rsidR="00A33C4B">
        <w:rPr>
          <w:rtl/>
        </w:rPr>
        <w:t>.</w:t>
      </w:r>
    </w:p>
    <w:p w:rsidR="00D94CCA" w:rsidRDefault="00A33C4B" w:rsidP="007522F7">
      <w:pPr>
        <w:pStyle w:val="libNormal"/>
        <w:rPr>
          <w:rtl/>
        </w:rPr>
      </w:pPr>
      <w:r w:rsidRPr="007522F7">
        <w:rPr>
          <w:rStyle w:val="libBold1Char"/>
          <w:rFonts w:hint="eastAsia"/>
          <w:rtl/>
        </w:rPr>
        <w:t>مجالس</w:t>
      </w:r>
      <w:r w:rsidRPr="007522F7">
        <w:rPr>
          <w:rStyle w:val="libBold1Char"/>
          <w:rtl/>
        </w:rPr>
        <w:t xml:space="preserve"> الم</w:t>
      </w:r>
      <w:r w:rsidR="004B4B77" w:rsidRPr="007522F7">
        <w:rPr>
          <w:rStyle w:val="libBold1Char"/>
          <w:rtl/>
        </w:rPr>
        <w:t>في</w:t>
      </w:r>
      <w:r w:rsidRPr="007522F7">
        <w:rPr>
          <w:rStyle w:val="libBold1Char"/>
          <w:rFonts w:hint="eastAsia"/>
          <w:rtl/>
        </w:rPr>
        <w:t>د</w:t>
      </w:r>
      <w:r>
        <w:rPr>
          <w:rtl/>
        </w:rPr>
        <w:t xml:space="preserve">:عن الصادق </w:t>
      </w:r>
      <w:r w:rsidR="00D665AA" w:rsidRPr="00D665AA">
        <w:rPr>
          <w:rStyle w:val="libAlaemChar"/>
          <w:rtl/>
        </w:rPr>
        <w:t>عليه‌السلام</w:t>
      </w:r>
      <w:r>
        <w:rPr>
          <w:rtl/>
        </w:rPr>
        <w:t xml:space="preserve">: ما </w:t>
      </w:r>
      <w:r>
        <w:rPr>
          <w:rFonts w:hint="cs"/>
          <w:rtl/>
        </w:rPr>
        <w:t>ی</w:t>
      </w:r>
      <w:r>
        <w:rPr>
          <w:rFonts w:hint="eastAsia"/>
          <w:rtl/>
        </w:rPr>
        <w:t>نفع</w:t>
      </w:r>
      <w:r>
        <w:rPr>
          <w:rtl/>
        </w:rPr>
        <w:t xml:space="preserve"> العبد </w:t>
      </w:r>
      <w:r>
        <w:rPr>
          <w:rFonts w:hint="cs"/>
          <w:rtl/>
        </w:rPr>
        <w:t>ی</w:t>
      </w:r>
      <w:r>
        <w:rPr>
          <w:rFonts w:hint="eastAsia"/>
          <w:rtl/>
        </w:rPr>
        <w:t>ظهر</w:t>
      </w:r>
      <w:r>
        <w:rPr>
          <w:rtl/>
        </w:rPr>
        <w:t xml:space="preserve"> حسنا و </w:t>
      </w:r>
      <w:r>
        <w:rPr>
          <w:rFonts w:hint="cs"/>
          <w:rtl/>
        </w:rPr>
        <w:t>ی</w:t>
      </w:r>
      <w:r>
        <w:rPr>
          <w:rFonts w:hint="eastAsia"/>
          <w:rtl/>
        </w:rPr>
        <w:t>سرّ</w:t>
      </w:r>
      <w:r>
        <w:rPr>
          <w:rtl/>
        </w:rPr>
        <w:t xml:space="preserve"> س</w:t>
      </w:r>
      <w:r>
        <w:rPr>
          <w:rFonts w:hint="cs"/>
          <w:rtl/>
        </w:rPr>
        <w:t>یّ</w:t>
      </w:r>
      <w:r>
        <w:rPr>
          <w:rFonts w:hint="eastAsia"/>
          <w:rtl/>
        </w:rPr>
        <w:t>ئا،أ</w:t>
      </w:r>
      <w:r>
        <w:rPr>
          <w:rtl/>
        </w:rPr>
        <w:t xml:space="preserve"> </w:t>
      </w:r>
      <w:r w:rsidR="009B6D3C">
        <w:rPr>
          <w:rtl/>
        </w:rPr>
        <w:t>لي</w:t>
      </w:r>
      <w:r>
        <w:rPr>
          <w:rFonts w:hint="eastAsia"/>
          <w:rtl/>
        </w:rPr>
        <w:t>س</w:t>
      </w:r>
      <w:r>
        <w:rPr>
          <w:rtl/>
        </w:rPr>
        <w:t xml:space="preserve"> إذا رجع ا</w:t>
      </w:r>
      <w:r w:rsidR="007522F7">
        <w:rPr>
          <w:rFonts w:hint="cs"/>
          <w:rtl/>
        </w:rPr>
        <w:t>لى</w:t>
      </w:r>
      <w:r>
        <w:rPr>
          <w:rtl/>
        </w:rPr>
        <w:t xml:space="preserve"> نفسه علم أنّه </w:t>
      </w:r>
      <w:r w:rsidR="009B6D3C">
        <w:rPr>
          <w:rtl/>
        </w:rPr>
        <w:t>لي</w:t>
      </w:r>
      <w:r>
        <w:rPr>
          <w:rFonts w:hint="eastAsia"/>
          <w:rtl/>
        </w:rPr>
        <w:t>س</w:t>
      </w:r>
      <w:r>
        <w:rPr>
          <w:rtl/>
        </w:rPr>
        <w:t xml:space="preserve"> کذلک و اللّه تعا</w:t>
      </w:r>
      <w:r w:rsidR="009B6D3C">
        <w:rPr>
          <w:rtl/>
        </w:rPr>
        <w:t>ل</w:t>
      </w:r>
      <w:r w:rsidR="007522F7">
        <w:rPr>
          <w:rFonts w:hint="cs"/>
          <w:rtl/>
        </w:rPr>
        <w:t>ى</w:t>
      </w:r>
      <w:r>
        <w:rPr>
          <w:rtl/>
        </w:rPr>
        <w:t xml:space="preserve"> </w:t>
      </w:r>
      <w:r>
        <w:rPr>
          <w:rFonts w:hint="cs"/>
          <w:rtl/>
        </w:rPr>
        <w:t>ی</w:t>
      </w:r>
      <w:r>
        <w:rPr>
          <w:rFonts w:hint="eastAsia"/>
          <w:rtl/>
        </w:rPr>
        <w:t>قول</w:t>
      </w:r>
      <w:r>
        <w:rPr>
          <w:rtl/>
        </w:rPr>
        <w:t xml:space="preserve">: </w:t>
      </w:r>
      <w:r w:rsidR="00643081" w:rsidRPr="00643081">
        <w:rPr>
          <w:rStyle w:val="libAlaemChar"/>
          <w:rtl/>
        </w:rPr>
        <w:t>(</w:t>
      </w:r>
      <w:r w:rsidRPr="00643081">
        <w:rPr>
          <w:rStyle w:val="libAieChar"/>
          <w:rtl/>
        </w:rPr>
        <w:t>بَلِ الْإِنْسٰانُ عَ</w:t>
      </w:r>
      <w:r w:rsidR="009B6D3C">
        <w:rPr>
          <w:rStyle w:val="libAieChar"/>
          <w:rtl/>
        </w:rPr>
        <w:t>لي</w:t>
      </w:r>
      <w:r w:rsidRPr="00643081">
        <w:rPr>
          <w:rStyle w:val="libAieChar"/>
          <w:rFonts w:hint="cs"/>
          <w:rtl/>
        </w:rPr>
        <w:t>ٰ</w:t>
      </w:r>
      <w:r w:rsidRPr="00643081">
        <w:rPr>
          <w:rStyle w:val="libAieChar"/>
          <w:rtl/>
        </w:rPr>
        <w:t xml:space="preserve"> نَفْسِهِ بَصِ</w:t>
      </w:r>
      <w:r w:rsidRPr="00643081">
        <w:rPr>
          <w:rStyle w:val="libAieChar"/>
          <w:rFonts w:hint="cs"/>
          <w:rtl/>
        </w:rPr>
        <w:t>ی</w:t>
      </w:r>
      <w:r w:rsidRPr="00643081">
        <w:rPr>
          <w:rStyle w:val="libAieChar"/>
          <w:rFonts w:hint="eastAsia"/>
          <w:rtl/>
        </w:rPr>
        <w:t>رَ</w:t>
      </w:r>
      <w:r w:rsidR="007522F7">
        <w:rPr>
          <w:rStyle w:val="libAieChar"/>
          <w:rFonts w:hint="cs"/>
          <w:rtl/>
        </w:rPr>
        <w:t>ةٌ</w:t>
      </w:r>
      <w:r w:rsidR="00643081" w:rsidRPr="00643081">
        <w:rPr>
          <w:rStyle w:val="libAlaemChar"/>
          <w:rFonts w:hint="eastAsia"/>
          <w:rtl/>
        </w:rPr>
        <w:t>)</w:t>
      </w:r>
      <w:r>
        <w:rPr>
          <w:rtl/>
        </w:rPr>
        <w:t xml:space="preserve"> </w:t>
      </w:r>
      <w:r w:rsidR="00643081">
        <w:rPr>
          <w:rStyle w:val="libFootnotenumChar"/>
          <w:rtl/>
        </w:rPr>
        <w:t>(4)</w:t>
      </w:r>
      <w:r>
        <w:rPr>
          <w:rtl/>
        </w:rPr>
        <w:t>انّ ال</w:t>
      </w:r>
      <w:r w:rsidR="00DF76A0">
        <w:rPr>
          <w:rtl/>
        </w:rPr>
        <w:t>سري</w:t>
      </w:r>
      <w:r w:rsidR="007522F7">
        <w:rPr>
          <w:rtl/>
        </w:rPr>
        <w:t>رة</w:t>
      </w:r>
      <w:r>
        <w:rPr>
          <w:rtl/>
        </w:rPr>
        <w:t xml:space="preserve"> إذا صلحت </w:t>
      </w:r>
      <w:r w:rsidR="00643081">
        <w:rPr>
          <w:rStyle w:val="libFootnotenumChar"/>
          <w:rtl/>
        </w:rPr>
        <w:t>(5)</w:t>
      </w:r>
      <w:r>
        <w:rPr>
          <w:rtl/>
        </w:rPr>
        <w:t>قو</w:t>
      </w:r>
      <w:r>
        <w:rPr>
          <w:rFonts w:hint="cs"/>
          <w:rtl/>
        </w:rPr>
        <w:t>ی</w:t>
      </w:r>
      <w:r>
        <w:rPr>
          <w:rFonts w:hint="eastAsia"/>
          <w:rtl/>
        </w:rPr>
        <w:t>ت</w:t>
      </w:r>
      <w:r>
        <w:rPr>
          <w:rtl/>
        </w:rPr>
        <w:t xml:space="preserve"> ال</w:t>
      </w:r>
      <w:r w:rsidR="007522F7">
        <w:rPr>
          <w:rtl/>
        </w:rPr>
        <w:t>علانیة</w:t>
      </w:r>
      <w:r>
        <w:rPr>
          <w:rtl/>
        </w:rPr>
        <w:t xml:space="preserve"> </w:t>
      </w:r>
      <w:r w:rsidR="00643081">
        <w:rPr>
          <w:rStyle w:val="libFootnotenumChar"/>
          <w:rtl/>
        </w:rPr>
        <w:t>(6)</w:t>
      </w:r>
      <w:r>
        <w:rPr>
          <w:rtl/>
        </w:rPr>
        <w:t>.</w:t>
      </w:r>
    </w:p>
    <w:p w:rsidR="00D94CCA" w:rsidRDefault="00A33C4B" w:rsidP="00A33C4B">
      <w:pPr>
        <w:pStyle w:val="libNormal"/>
        <w:rPr>
          <w:rtl/>
        </w:rPr>
      </w:pPr>
      <w:r w:rsidRPr="007522F7">
        <w:rPr>
          <w:rStyle w:val="libBold1Char"/>
          <w:rFonts w:hint="eastAsia"/>
          <w:rtl/>
        </w:rPr>
        <w:t>کت</w:t>
      </w:r>
      <w:r w:rsidR="004B4B77" w:rsidRPr="007522F7">
        <w:rPr>
          <w:rStyle w:val="libBold1Char"/>
          <w:rFonts w:hint="eastAsia"/>
          <w:rtl/>
        </w:rPr>
        <w:t>أبي</w:t>
      </w:r>
      <w:r w:rsidRPr="007522F7">
        <w:rPr>
          <w:rStyle w:val="libBold1Char"/>
          <w:rtl/>
        </w:rPr>
        <w:t xml:space="preserve"> الحس</w:t>
      </w:r>
      <w:r w:rsidRPr="007522F7">
        <w:rPr>
          <w:rStyle w:val="libBold1Char"/>
          <w:rFonts w:hint="cs"/>
          <w:rtl/>
        </w:rPr>
        <w:t>ی</w:t>
      </w:r>
      <w:r w:rsidRPr="007522F7">
        <w:rPr>
          <w:rStyle w:val="libBold1Char"/>
          <w:rFonts w:hint="eastAsia"/>
          <w:rtl/>
        </w:rPr>
        <w:t>ن</w:t>
      </w:r>
      <w:r w:rsidRPr="007522F7">
        <w:rPr>
          <w:rStyle w:val="libBold1Char"/>
          <w:rtl/>
        </w:rPr>
        <w:t xml:space="preserve"> بن سع</w:t>
      </w:r>
      <w:r w:rsidRPr="007522F7">
        <w:rPr>
          <w:rStyle w:val="libBold1Char"/>
          <w:rFonts w:hint="cs"/>
          <w:rtl/>
        </w:rPr>
        <w:t>ی</w:t>
      </w:r>
      <w:r w:rsidRPr="007522F7">
        <w:rPr>
          <w:rStyle w:val="libBold1Char"/>
          <w:rFonts w:hint="eastAsia"/>
          <w:rtl/>
        </w:rPr>
        <w:t>د</w:t>
      </w:r>
      <w:r>
        <w:rPr>
          <w:rtl/>
        </w:rPr>
        <w:t xml:space="preserve">:عنه </w:t>
      </w:r>
      <w:r w:rsidR="00D665AA" w:rsidRPr="00D665AA">
        <w:rPr>
          <w:rStyle w:val="libAlaemChar"/>
          <w:rtl/>
        </w:rPr>
        <w:t>عليه‌السلام</w:t>
      </w:r>
      <w:r>
        <w:rPr>
          <w:rtl/>
        </w:rPr>
        <w:t xml:space="preserve">: من أظهر للناس ما </w:t>
      </w:r>
      <w:r>
        <w:rPr>
          <w:rFonts w:hint="cs"/>
          <w:rtl/>
        </w:rPr>
        <w:t>ی</w:t>
      </w:r>
      <w:r>
        <w:rPr>
          <w:rFonts w:hint="eastAsia"/>
          <w:rtl/>
        </w:rPr>
        <w:t>حبّ</w:t>
      </w:r>
      <w:r>
        <w:rPr>
          <w:rtl/>
        </w:rPr>
        <w:t xml:space="preserve"> اللّه و بارزه بما </w:t>
      </w:r>
      <w:r>
        <w:rPr>
          <w:rFonts w:hint="cs"/>
          <w:rtl/>
        </w:rPr>
        <w:t>ی</w:t>
      </w:r>
      <w:r>
        <w:rPr>
          <w:rFonts w:hint="eastAsia"/>
          <w:rtl/>
        </w:rPr>
        <w:t>کره</w:t>
      </w:r>
      <w:r>
        <w:rPr>
          <w:rtl/>
        </w:rPr>
        <w:t xml:space="preserve"> </w:t>
      </w:r>
      <w:r w:rsidR="00341F87">
        <w:rPr>
          <w:rtl/>
        </w:rPr>
        <w:t>لقي</w:t>
      </w:r>
      <w:r>
        <w:rPr>
          <w:rtl/>
        </w:rPr>
        <w:t xml:space="preserve"> اللّه </w:t>
      </w:r>
      <w:r w:rsidR="00FC17A3">
        <w:rPr>
          <w:rtl/>
        </w:rPr>
        <w:t>تعالى</w:t>
      </w:r>
      <w:r>
        <w:rPr>
          <w:rtl/>
        </w:rPr>
        <w:t xml:space="preserve"> و هو له ماقت.</w:t>
      </w:r>
    </w:p>
    <w:p w:rsidR="00D94CCA" w:rsidRDefault="00A33C4B" w:rsidP="00A33C4B">
      <w:pPr>
        <w:pStyle w:val="libNormal"/>
        <w:rPr>
          <w:rtl/>
        </w:rPr>
      </w:pPr>
      <w:r w:rsidRPr="007522F7">
        <w:rPr>
          <w:rStyle w:val="libBold1Char"/>
          <w:rFonts w:hint="eastAsia"/>
          <w:rtl/>
        </w:rPr>
        <w:t>نهج</w:t>
      </w:r>
      <w:r w:rsidRPr="007522F7">
        <w:rPr>
          <w:rStyle w:val="libBold1Char"/>
          <w:rtl/>
        </w:rPr>
        <w:t xml:space="preserve"> </w:t>
      </w:r>
      <w:r w:rsidR="004B4B77" w:rsidRPr="007522F7">
        <w:rPr>
          <w:rStyle w:val="libBold1Char"/>
          <w:rtl/>
        </w:rPr>
        <w:t>البلاغة</w:t>
      </w:r>
      <w:r>
        <w:rPr>
          <w:rtl/>
        </w:rPr>
        <w:t xml:space="preserve">:قال </w:t>
      </w:r>
      <w:r w:rsidR="00D665AA" w:rsidRPr="00D665AA">
        <w:rPr>
          <w:rStyle w:val="libAlaemChar"/>
          <w:rtl/>
        </w:rPr>
        <w:t>عليه‌السلام</w:t>
      </w:r>
      <w:r>
        <w:rPr>
          <w:rtl/>
        </w:rPr>
        <w:t xml:space="preserve">: من أصلح ما </w:t>
      </w:r>
      <w:r w:rsidR="00712DE8">
        <w:rPr>
          <w:rtl/>
        </w:rPr>
        <w:t>بینة</w:t>
      </w:r>
      <w:r>
        <w:rPr>
          <w:rtl/>
        </w:rPr>
        <w:t xml:space="preserve"> و ب</w:t>
      </w:r>
      <w:r>
        <w:rPr>
          <w:rFonts w:hint="cs"/>
          <w:rtl/>
        </w:rPr>
        <w:t>ی</w:t>
      </w:r>
      <w:r>
        <w:rPr>
          <w:rFonts w:hint="eastAsia"/>
          <w:rtl/>
        </w:rPr>
        <w:t>ن</w:t>
      </w:r>
      <w:r>
        <w:rPr>
          <w:rtl/>
        </w:rPr>
        <w:t xml:space="preserve"> اللّه سبحانه أصلح اللّه ما </w:t>
      </w:r>
      <w:r w:rsidR="00712DE8">
        <w:rPr>
          <w:rtl/>
        </w:rPr>
        <w:t>بینة</w:t>
      </w:r>
      <w:r>
        <w:rPr>
          <w:rtl/>
        </w:rPr>
        <w:t xml:space="preserve"> و ب</w:t>
      </w:r>
      <w:r>
        <w:rPr>
          <w:rFonts w:hint="cs"/>
          <w:rtl/>
        </w:rPr>
        <w:t>ی</w:t>
      </w:r>
      <w:r>
        <w:rPr>
          <w:rFonts w:hint="eastAsia"/>
          <w:rtl/>
        </w:rPr>
        <w:t>ن</w:t>
      </w:r>
      <w:r>
        <w:rPr>
          <w:rtl/>
        </w:rPr>
        <w:t xml:space="preserve"> الناس،و من أصلح أمر آخرته أصلح اللّه له أمر دن</w:t>
      </w:r>
      <w:r>
        <w:rPr>
          <w:rFonts w:hint="cs"/>
          <w:rtl/>
        </w:rPr>
        <w:t>ی</w:t>
      </w:r>
      <w:r>
        <w:rPr>
          <w:rFonts w:hint="eastAsia"/>
          <w:rtl/>
        </w:rPr>
        <w:t>اه،و</w:t>
      </w:r>
      <w:r>
        <w:rPr>
          <w:rtl/>
        </w:rPr>
        <w:t xml:space="preserve"> من کان له من نفسه واعظ کان ع</w:t>
      </w:r>
      <w:r w:rsidR="009B6D3C">
        <w:rPr>
          <w:rtl/>
        </w:rPr>
        <w:t>لي</w:t>
      </w:r>
      <w:r>
        <w:rPr>
          <w:rFonts w:hint="eastAsia"/>
          <w:rtl/>
        </w:rPr>
        <w:t>ه</w:t>
      </w:r>
      <w:r>
        <w:rPr>
          <w:rtl/>
        </w:rPr>
        <w:t xml:space="preserve"> من اللّه حافظ </w:t>
      </w:r>
      <w:r w:rsidR="00643081">
        <w:rPr>
          <w:rStyle w:val="libFootnotenumChar"/>
          <w:rtl/>
        </w:rPr>
        <w:t>(7)</w:t>
      </w:r>
      <w:r>
        <w:rPr>
          <w:rtl/>
        </w:rPr>
        <w:t>.</w:t>
      </w:r>
    </w:p>
    <w:p w:rsidR="00D94CCA" w:rsidRDefault="00A33C4B" w:rsidP="007522F7">
      <w:pPr>
        <w:pStyle w:val="libNormal"/>
        <w:rPr>
          <w:rtl/>
        </w:rPr>
      </w:pPr>
      <w:r w:rsidRPr="007522F7">
        <w:rPr>
          <w:rStyle w:val="libBold1Char"/>
          <w:rFonts w:hint="eastAsia"/>
          <w:rtl/>
        </w:rPr>
        <w:t>أقول</w:t>
      </w:r>
      <w:r>
        <w:rPr>
          <w:rtl/>
        </w:rPr>
        <w:t xml:space="preserve">: قد تقدم </w:t>
      </w:r>
      <w:r w:rsidR="004B4B77">
        <w:rPr>
          <w:rtl/>
        </w:rPr>
        <w:t>في</w:t>
      </w:r>
      <w:r w:rsidR="00643081" w:rsidRPr="007522F7">
        <w:rPr>
          <w:rFonts w:hint="eastAsia"/>
          <w:rtl/>
        </w:rPr>
        <w:t>(</w:t>
      </w:r>
      <w:r w:rsidRPr="007522F7">
        <w:rPr>
          <w:rFonts w:hint="eastAsia"/>
          <w:rtl/>
        </w:rPr>
        <w:t>ر</w:t>
      </w:r>
      <w:r w:rsidR="009D0B59" w:rsidRPr="007522F7">
        <w:rPr>
          <w:rFonts w:hint="eastAsia"/>
          <w:rtl/>
        </w:rPr>
        <w:t>ا</w:t>
      </w:r>
      <w:r w:rsidR="007522F7">
        <w:rPr>
          <w:rFonts w:hint="cs"/>
          <w:rtl/>
        </w:rPr>
        <w:t>ى</w:t>
      </w:r>
      <w:r w:rsidR="00643081" w:rsidRPr="007522F7">
        <w:rPr>
          <w:rFonts w:hint="eastAsia"/>
          <w:rtl/>
        </w:rPr>
        <w:t>)</w:t>
      </w:r>
      <w:r w:rsidRPr="007522F7">
        <w:rPr>
          <w:rFonts w:hint="eastAsia"/>
          <w:rtl/>
        </w:rPr>
        <w:t>ما</w:t>
      </w:r>
      <w:r w:rsidRPr="007522F7">
        <w:rPr>
          <w:rtl/>
        </w:rPr>
        <w:t xml:space="preserve"> </w:t>
      </w:r>
      <w:r w:rsidRPr="007522F7">
        <w:rPr>
          <w:rFonts w:hint="cs"/>
          <w:rtl/>
        </w:rPr>
        <w:t>ی</w:t>
      </w:r>
      <w:r w:rsidRPr="007522F7">
        <w:rPr>
          <w:rFonts w:hint="eastAsia"/>
          <w:rtl/>
        </w:rPr>
        <w:t>ناسب</w:t>
      </w:r>
      <w:r w:rsidRPr="007522F7">
        <w:rPr>
          <w:rtl/>
        </w:rPr>
        <w:t xml:space="preserve"> ذلک،و </w:t>
      </w:r>
      <w:r w:rsidR="009B6D3C" w:rsidRPr="007522F7">
        <w:rPr>
          <w:rFonts w:hint="cs"/>
          <w:rtl/>
        </w:rPr>
        <w:t>یأتي</w:t>
      </w:r>
      <w:r w:rsidRPr="007522F7">
        <w:rPr>
          <w:rtl/>
        </w:rPr>
        <w:t xml:space="preserve"> </w:t>
      </w:r>
      <w:r w:rsidR="004B4B77" w:rsidRPr="007522F7">
        <w:rPr>
          <w:rtl/>
        </w:rPr>
        <w:t>في</w:t>
      </w:r>
      <w:r w:rsidRPr="007522F7">
        <w:rPr>
          <w:rtl/>
        </w:rPr>
        <w:t xml:space="preserve"> </w:t>
      </w:r>
      <w:r w:rsidR="00643081" w:rsidRPr="007522F7">
        <w:rPr>
          <w:rtl/>
        </w:rPr>
        <w:t>(</w:t>
      </w:r>
      <w:r w:rsidRPr="007522F7">
        <w:rPr>
          <w:rtl/>
        </w:rPr>
        <w:t>سمع</w:t>
      </w:r>
      <w:r w:rsidR="00643081" w:rsidRPr="007522F7">
        <w:rPr>
          <w:rtl/>
        </w:rPr>
        <w:t>)</w:t>
      </w:r>
      <w:r w:rsidR="009D0B59">
        <w:rPr>
          <w:rtl/>
        </w:rPr>
        <w:t>اي</w:t>
      </w:r>
      <w:r>
        <w:rPr>
          <w:rFonts w:hint="eastAsia"/>
          <w:rtl/>
        </w:rPr>
        <w:t>ضا</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ق:17/23/193،ج:78/278.</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ق:كتاب الايمان/14/74،ج:67/280.</w:t>
      </w:r>
    </w:p>
    <w:p w:rsidR="00643081" w:rsidRPr="00643081" w:rsidRDefault="00643081" w:rsidP="007522F7">
      <w:pPr>
        <w:pStyle w:val="libLine"/>
        <w:rPr>
          <w:rStyle w:val="libFootnote0Char"/>
          <w:rtl/>
        </w:rPr>
      </w:pPr>
      <w:r w:rsidRPr="00643081">
        <w:rPr>
          <w:rStyle w:val="libFootnote0Char"/>
          <w:rFonts w:hint="eastAsia"/>
          <w:rtl/>
        </w:rPr>
        <w:t>(3)</w:t>
      </w:r>
      <w:r w:rsidR="007522F7">
        <w:rPr>
          <w:rStyle w:val="libFootnote0Char"/>
          <w:rFonts w:hint="cs"/>
          <w:rtl/>
        </w:rPr>
        <w:t xml:space="preserve"> ق:كتاب الأخلاق/52/203،ج:71/362.</w:t>
      </w:r>
    </w:p>
    <w:p w:rsidR="00643081" w:rsidRPr="007522F7" w:rsidRDefault="00643081" w:rsidP="007522F7">
      <w:pPr>
        <w:pStyle w:val="libFootnote0"/>
        <w:rPr>
          <w:rtl/>
        </w:rPr>
      </w:pPr>
      <w:r w:rsidRPr="00643081">
        <w:rPr>
          <w:rStyle w:val="libFootnote0Char"/>
          <w:rFonts w:hint="eastAsia"/>
          <w:rtl/>
        </w:rPr>
        <w:t>(4)</w:t>
      </w:r>
      <w:r w:rsidR="007522F7">
        <w:rPr>
          <w:rStyle w:val="libFootnote0Char"/>
          <w:rFonts w:hint="cs"/>
          <w:rtl/>
        </w:rPr>
        <w:t xml:space="preserve"> سورة القيامة/الآية14.</w:t>
      </w:r>
    </w:p>
    <w:p w:rsidR="007522F7" w:rsidRDefault="007522F7" w:rsidP="007522F7">
      <w:pPr>
        <w:pStyle w:val="libFootnote0"/>
        <w:rPr>
          <w:rtl/>
        </w:rPr>
      </w:pPr>
      <w:r>
        <w:rPr>
          <w:rFonts w:hint="cs"/>
          <w:rtl/>
        </w:rPr>
        <w:t>(5) صحّت (خ ل).</w:t>
      </w:r>
    </w:p>
    <w:p w:rsidR="007522F7" w:rsidRDefault="007522F7" w:rsidP="007522F7">
      <w:pPr>
        <w:pStyle w:val="libFootnote0"/>
        <w:rPr>
          <w:rtl/>
        </w:rPr>
      </w:pPr>
      <w:r>
        <w:rPr>
          <w:rFonts w:hint="cs"/>
          <w:rtl/>
        </w:rPr>
        <w:t>(6) ق:كتاب الأخلاق/52/203،ج:71/366. ق:كتاب الكفر/19/49و50،ج:72/285و289.</w:t>
      </w:r>
    </w:p>
    <w:p w:rsidR="007522F7" w:rsidRPr="007522F7" w:rsidRDefault="007522F7" w:rsidP="007522F7">
      <w:pPr>
        <w:pStyle w:val="libFootnote0"/>
        <w:rPr>
          <w:rtl/>
        </w:rPr>
      </w:pPr>
      <w:r>
        <w:rPr>
          <w:rFonts w:hint="cs"/>
          <w:rtl/>
        </w:rPr>
        <w:t>(7) ق:كتاب الأخلاق/52/204،ج:71/367.</w:t>
      </w:r>
    </w:p>
    <w:p w:rsidR="00643081" w:rsidRDefault="00643081" w:rsidP="00A33C4B">
      <w:pPr>
        <w:pStyle w:val="libNormal"/>
        <w:rPr>
          <w:rtl/>
        </w:rPr>
      </w:pPr>
      <w:r>
        <w:rPr>
          <w:rFonts w:hint="eastAsia"/>
          <w:rtl/>
        </w:rPr>
        <w:br w:type="page"/>
      </w:r>
    </w:p>
    <w:p w:rsidR="00D94CCA" w:rsidRDefault="00A33C4B" w:rsidP="007522F7">
      <w:pPr>
        <w:pStyle w:val="libCenterBold1"/>
        <w:rPr>
          <w:rtl/>
        </w:rPr>
      </w:pPr>
      <w:r>
        <w:rPr>
          <w:rFonts w:hint="eastAsia"/>
          <w:rtl/>
        </w:rPr>
        <w:lastRenderedPageBreak/>
        <w:t>فضل</w:t>
      </w:r>
      <w:r>
        <w:rPr>
          <w:rtl/>
        </w:rPr>
        <w:t xml:space="preserve"> ادخال السرور ع</w:t>
      </w:r>
      <w:r w:rsidR="009B6D3C">
        <w:rPr>
          <w:rtl/>
        </w:rPr>
        <w:t>لي</w:t>
      </w:r>
      <w:r>
        <w:rPr>
          <w:rtl/>
        </w:rPr>
        <w:t xml:space="preserve"> المؤمن</w:t>
      </w:r>
      <w:r>
        <w:rPr>
          <w:rFonts w:hint="cs"/>
          <w:rtl/>
        </w:rPr>
        <w:t>ی</w:t>
      </w:r>
      <w:r>
        <w:rPr>
          <w:rFonts w:hint="eastAsia"/>
          <w:rtl/>
        </w:rPr>
        <w:t>ن</w:t>
      </w:r>
    </w:p>
    <w:p w:rsidR="00D94CCA" w:rsidRDefault="00A33C4B" w:rsidP="00A33C4B">
      <w:pPr>
        <w:pStyle w:val="libNormal"/>
        <w:rPr>
          <w:rtl/>
        </w:rPr>
      </w:pPr>
      <w:r>
        <w:rPr>
          <w:rFonts w:hint="eastAsia"/>
          <w:rtl/>
        </w:rPr>
        <w:t>باب</w:t>
      </w:r>
      <w:r>
        <w:rPr>
          <w:rtl/>
        </w:rPr>
        <w:t xml:space="preserve"> قضاء </w:t>
      </w:r>
      <w:r w:rsidR="00167E25">
        <w:rPr>
          <w:rtl/>
        </w:rPr>
        <w:t>حاجة</w:t>
      </w:r>
      <w:r>
        <w:rPr>
          <w:rtl/>
        </w:rPr>
        <w:t xml:space="preserve"> المؤمن</w:t>
      </w:r>
      <w:r>
        <w:rPr>
          <w:rFonts w:hint="cs"/>
          <w:rtl/>
        </w:rPr>
        <w:t>ی</w:t>
      </w:r>
      <w:r>
        <w:rPr>
          <w:rFonts w:hint="eastAsia"/>
          <w:rtl/>
        </w:rPr>
        <w:t>ن</w:t>
      </w:r>
      <w:r>
        <w:rPr>
          <w:rtl/>
        </w:rPr>
        <w:t xml:space="preserve"> و إدخال السرور ع</w:t>
      </w:r>
      <w:r w:rsidR="009B6D3C">
        <w:rPr>
          <w:rtl/>
        </w:rPr>
        <w:t>لي</w:t>
      </w:r>
      <w:r>
        <w:rPr>
          <w:rFonts w:hint="eastAsia"/>
          <w:rtl/>
        </w:rPr>
        <w:t>هم</w:t>
      </w:r>
      <w:r>
        <w:rPr>
          <w:rtl/>
        </w:rPr>
        <w:t xml:space="preserve"> </w:t>
      </w:r>
      <w:r w:rsidR="00643081">
        <w:rPr>
          <w:rStyle w:val="libFootnotenumChar"/>
          <w:rtl/>
        </w:rPr>
        <w:t>(1)</w:t>
      </w:r>
      <w:r>
        <w:rPr>
          <w:rtl/>
        </w:rPr>
        <w:t>.</w:t>
      </w:r>
    </w:p>
    <w:p w:rsidR="00D94CCA" w:rsidRDefault="00A33C4B" w:rsidP="007522F7">
      <w:pPr>
        <w:pStyle w:val="libNormal"/>
        <w:rPr>
          <w:rtl/>
        </w:rPr>
      </w:pPr>
      <w:r w:rsidRPr="007522F7">
        <w:rPr>
          <w:rStyle w:val="libBold1Char"/>
          <w:rFonts w:hint="eastAsia"/>
          <w:rtl/>
        </w:rPr>
        <w:t>الکا</w:t>
      </w:r>
      <w:r w:rsidR="004B4B77" w:rsidRPr="007522F7">
        <w:rPr>
          <w:rStyle w:val="libBold1Char"/>
          <w:rFonts w:hint="eastAsia"/>
          <w:rtl/>
        </w:rPr>
        <w:t>في</w:t>
      </w:r>
      <w:r>
        <w:rPr>
          <w:rtl/>
        </w:rPr>
        <w:t>:عن سد</w:t>
      </w:r>
      <w:r>
        <w:rPr>
          <w:rFonts w:hint="cs"/>
          <w:rtl/>
        </w:rPr>
        <w:t>ی</w:t>
      </w:r>
      <w:r>
        <w:rPr>
          <w:rFonts w:hint="eastAsia"/>
          <w:rtl/>
        </w:rPr>
        <w:t>ر</w:t>
      </w:r>
      <w:r>
        <w:rPr>
          <w:rtl/>
        </w:rPr>
        <w:t xml:space="preserve"> الص</w:t>
      </w:r>
      <w:r>
        <w:rPr>
          <w:rFonts w:hint="cs"/>
          <w:rtl/>
        </w:rPr>
        <w:t>ی</w:t>
      </w:r>
      <w:r>
        <w:rPr>
          <w:rFonts w:hint="eastAsia"/>
          <w:rtl/>
        </w:rPr>
        <w:t>ر</w:t>
      </w:r>
      <w:r w:rsidR="004B4B77">
        <w:rPr>
          <w:rFonts w:hint="eastAsia"/>
          <w:rtl/>
        </w:rPr>
        <w:t>في</w:t>
      </w:r>
      <w:r>
        <w:rPr>
          <w:rtl/>
        </w:rPr>
        <w:t xml:space="preserve"> قال:قال أبو عبد اللّه </w:t>
      </w:r>
      <w:r w:rsidR="00D665AA" w:rsidRPr="00D665AA">
        <w:rPr>
          <w:rStyle w:val="libAlaemChar"/>
          <w:rtl/>
        </w:rPr>
        <w:t>عليه‌السلام</w:t>
      </w:r>
      <w:r>
        <w:rPr>
          <w:rtl/>
        </w:rPr>
        <w:t xml:space="preserve"> </w:t>
      </w:r>
      <w:r w:rsidR="004B4B77">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إذا بعث اللّه المؤمن من قبره خرج معه مثال </w:t>
      </w:r>
      <w:r>
        <w:rPr>
          <w:rFonts w:hint="cs"/>
          <w:rtl/>
        </w:rPr>
        <w:t>ی</w:t>
      </w:r>
      <w:r>
        <w:rPr>
          <w:rFonts w:hint="eastAsia"/>
          <w:rtl/>
        </w:rPr>
        <w:t>قدمه</w:t>
      </w:r>
      <w:r>
        <w:rPr>
          <w:rtl/>
        </w:rPr>
        <w:t xml:space="preserve"> </w:t>
      </w:r>
      <w:r w:rsidR="00B42BAC">
        <w:rPr>
          <w:rtl/>
        </w:rPr>
        <w:t>إمامة</w:t>
      </w:r>
      <w:r>
        <w:rPr>
          <w:rtl/>
        </w:rPr>
        <w:t xml:space="preserve"> کلّما ر</w:t>
      </w:r>
      <w:r w:rsidR="009D0B59">
        <w:rPr>
          <w:rtl/>
        </w:rPr>
        <w:t>ا</w:t>
      </w:r>
      <w:r w:rsidR="007522F7">
        <w:rPr>
          <w:rFonts w:hint="cs"/>
          <w:rtl/>
        </w:rPr>
        <w:t>ى</w:t>
      </w:r>
      <w:r>
        <w:rPr>
          <w:rtl/>
        </w:rPr>
        <w:t xml:space="preserve"> المؤمن هولا من أهوال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قال له المثال:لا تفزع و لا تحزن و أبشر بالسرور و ال</w:t>
      </w:r>
      <w:r w:rsidR="00A638DD">
        <w:rPr>
          <w:rtl/>
        </w:rPr>
        <w:t>کرامة</w:t>
      </w:r>
      <w:r>
        <w:rPr>
          <w:rtl/>
        </w:rPr>
        <w:t xml:space="preserve"> من اللّه(عزّ و جلّ)،حت</w:t>
      </w:r>
      <w:r>
        <w:rPr>
          <w:rFonts w:hint="cs"/>
          <w:rtl/>
        </w:rPr>
        <w:t>ی</w:t>
      </w:r>
      <w:r>
        <w:rPr>
          <w:rtl/>
        </w:rPr>
        <w:t xml:space="preserve"> </w:t>
      </w:r>
      <w:r>
        <w:rPr>
          <w:rFonts w:hint="cs"/>
          <w:rtl/>
        </w:rPr>
        <w:t>ی</w:t>
      </w:r>
      <w:r>
        <w:rPr>
          <w:rFonts w:hint="eastAsia"/>
          <w:rtl/>
        </w:rPr>
        <w:t>قف</w:t>
      </w:r>
      <w:r>
        <w:rPr>
          <w:rtl/>
        </w:rPr>
        <w:t xml:space="preserve"> ب</w:t>
      </w:r>
      <w:r>
        <w:rPr>
          <w:rFonts w:hint="cs"/>
          <w:rtl/>
        </w:rPr>
        <w:t>ی</w:t>
      </w:r>
      <w:r>
        <w:rPr>
          <w:rtl/>
        </w:rPr>
        <w:t xml:space="preserve">ن </w:t>
      </w:r>
      <w:r w:rsidR="006926E7">
        <w:rPr>
          <w:rFonts w:hint="cs"/>
          <w:rtl/>
        </w:rPr>
        <w:t>یدي</w:t>
      </w:r>
      <w:r>
        <w:rPr>
          <w:rtl/>
        </w:rPr>
        <w:t xml:space="preserve"> اللّه(عزّ و جلّ)</w:t>
      </w:r>
      <w:r w:rsidR="004B4B77">
        <w:rPr>
          <w:rtl/>
        </w:rPr>
        <w:t>في</w:t>
      </w:r>
      <w:r>
        <w:rPr>
          <w:rFonts w:hint="eastAsia"/>
          <w:rtl/>
        </w:rPr>
        <w:t>حاسبه</w:t>
      </w:r>
      <w:r>
        <w:rPr>
          <w:rtl/>
        </w:rPr>
        <w:t xml:space="preserve"> حسابا </w:t>
      </w:r>
      <w:r>
        <w:rPr>
          <w:rFonts w:hint="cs"/>
          <w:rtl/>
        </w:rPr>
        <w:t>ی</w:t>
      </w:r>
      <w:r>
        <w:rPr>
          <w:rFonts w:hint="eastAsia"/>
          <w:rtl/>
        </w:rPr>
        <w:t>س</w:t>
      </w:r>
      <w:r>
        <w:rPr>
          <w:rFonts w:hint="cs"/>
          <w:rtl/>
        </w:rPr>
        <w:t>ی</w:t>
      </w:r>
      <w:r>
        <w:rPr>
          <w:rFonts w:hint="eastAsia"/>
          <w:rtl/>
        </w:rPr>
        <w:t>را</w:t>
      </w:r>
      <w:r>
        <w:rPr>
          <w:rtl/>
        </w:rPr>
        <w:t xml:space="preserve"> و </w:t>
      </w:r>
      <w:r>
        <w:rPr>
          <w:rFonts w:hint="cs"/>
          <w:rtl/>
        </w:rPr>
        <w:t>ی</w:t>
      </w:r>
      <w:r>
        <w:rPr>
          <w:rFonts w:hint="eastAsia"/>
          <w:rtl/>
        </w:rPr>
        <w:t>أمر</w:t>
      </w:r>
      <w:r>
        <w:rPr>
          <w:rtl/>
        </w:rPr>
        <w:t xml:space="preserve"> به </w:t>
      </w:r>
      <w:r w:rsidR="003261A0">
        <w:rPr>
          <w:rtl/>
        </w:rPr>
        <w:t>الى</w:t>
      </w:r>
      <w:r>
        <w:rPr>
          <w:rtl/>
        </w:rPr>
        <w:t xml:space="preserve"> ال</w:t>
      </w:r>
      <w:r w:rsidR="009B6D3C">
        <w:rPr>
          <w:rtl/>
        </w:rPr>
        <w:t>جنة</w:t>
      </w:r>
      <w:r>
        <w:rPr>
          <w:rtl/>
        </w:rPr>
        <w:t xml:space="preserve"> و المثال </w:t>
      </w:r>
      <w:r w:rsidR="00B42BAC">
        <w:rPr>
          <w:rtl/>
        </w:rPr>
        <w:t>إمامة</w:t>
      </w:r>
      <w:r>
        <w:rPr>
          <w:rtl/>
        </w:rPr>
        <w:t xml:space="preserve"> </w:t>
      </w:r>
      <w:r w:rsidR="004B4B77">
        <w:rPr>
          <w:rtl/>
        </w:rPr>
        <w:t>في</w:t>
      </w:r>
      <w:r>
        <w:rPr>
          <w:rFonts w:hint="eastAsia"/>
          <w:rtl/>
        </w:rPr>
        <w:t>قول</w:t>
      </w:r>
      <w:r>
        <w:rPr>
          <w:rtl/>
        </w:rPr>
        <w:t xml:space="preserve"> له المؤمن:</w:t>
      </w:r>
      <w:r>
        <w:rPr>
          <w:rFonts w:hint="cs"/>
          <w:rtl/>
        </w:rPr>
        <w:t>ی</w:t>
      </w:r>
      <w:r>
        <w:rPr>
          <w:rFonts w:hint="eastAsia"/>
          <w:rtl/>
        </w:rPr>
        <w:t>رحمک</w:t>
      </w:r>
      <w:r>
        <w:rPr>
          <w:rtl/>
        </w:rPr>
        <w:t xml:space="preserve"> اللّه نعم الخارج خرجت </w:t>
      </w:r>
      <w:r w:rsidR="004B4B77">
        <w:rPr>
          <w:rtl/>
        </w:rPr>
        <w:t>معي</w:t>
      </w:r>
      <w:r>
        <w:rPr>
          <w:rtl/>
        </w:rPr>
        <w:t xml:space="preserve"> من قبر</w:t>
      </w:r>
      <w:r>
        <w:rPr>
          <w:rFonts w:hint="cs"/>
          <w:rtl/>
        </w:rPr>
        <w:t>ی</w:t>
      </w:r>
      <w:r>
        <w:rPr>
          <w:rtl/>
        </w:rPr>
        <w:t xml:space="preserve"> و ما زلت ت</w:t>
      </w:r>
      <w:r w:rsidR="007522F7">
        <w:rPr>
          <w:rtl/>
        </w:rPr>
        <w:t>بشّرني</w:t>
      </w:r>
      <w:r>
        <w:rPr>
          <w:rtl/>
        </w:rPr>
        <w:t xml:space="preserve"> بالسرور و ال</w:t>
      </w:r>
      <w:r w:rsidR="00A638DD">
        <w:rPr>
          <w:rtl/>
        </w:rPr>
        <w:t>کرامة</w:t>
      </w:r>
      <w:r>
        <w:rPr>
          <w:rtl/>
        </w:rPr>
        <w:t xml:space="preserve"> من اللّه(عزّ و جلّ)حت</w:t>
      </w:r>
      <w:r>
        <w:rPr>
          <w:rFonts w:hint="cs"/>
          <w:rtl/>
        </w:rPr>
        <w:t>ی</w:t>
      </w:r>
      <w:r>
        <w:rPr>
          <w:rtl/>
        </w:rPr>
        <w:t xml:space="preserve"> ر</w:t>
      </w:r>
      <w:r w:rsidR="009D0B59">
        <w:rPr>
          <w:rtl/>
        </w:rPr>
        <w:t>اي</w:t>
      </w:r>
      <w:r>
        <w:rPr>
          <w:rFonts w:hint="eastAsia"/>
          <w:rtl/>
        </w:rPr>
        <w:t>ت</w:t>
      </w:r>
      <w:r>
        <w:rPr>
          <w:rtl/>
        </w:rPr>
        <w:t xml:space="preserve"> ذلک، </w:t>
      </w:r>
      <w:r w:rsidR="004B4B77">
        <w:rPr>
          <w:rtl/>
        </w:rPr>
        <w:t>في</w:t>
      </w:r>
      <w:r>
        <w:rPr>
          <w:rFonts w:hint="eastAsia"/>
          <w:rtl/>
        </w:rPr>
        <w:t>قول</w:t>
      </w:r>
      <w:r>
        <w:rPr>
          <w:rtl/>
        </w:rPr>
        <w:t>:من أنت؟</w:t>
      </w:r>
      <w:r w:rsidR="004B4B77">
        <w:rPr>
          <w:rtl/>
        </w:rPr>
        <w:t>في</w:t>
      </w:r>
      <w:r>
        <w:rPr>
          <w:rFonts w:hint="eastAsia"/>
          <w:rtl/>
        </w:rPr>
        <w:t>قول</w:t>
      </w:r>
      <w:r>
        <w:rPr>
          <w:rtl/>
        </w:rPr>
        <w:t>:أنا السرور ال</w:t>
      </w:r>
      <w:r w:rsidR="004B4B77">
        <w:rPr>
          <w:rtl/>
        </w:rPr>
        <w:t>ذي</w:t>
      </w:r>
      <w:r>
        <w:rPr>
          <w:rtl/>
        </w:rPr>
        <w:t xml:space="preserve"> کنت أدخلته ع</w:t>
      </w:r>
      <w:r w:rsidR="009B6D3C">
        <w:rPr>
          <w:rtl/>
        </w:rPr>
        <w:t>لي</w:t>
      </w:r>
      <w:r>
        <w:rPr>
          <w:rtl/>
        </w:rPr>
        <w:t xml:space="preserve"> أخ</w:t>
      </w:r>
      <w:r>
        <w:rPr>
          <w:rFonts w:hint="cs"/>
          <w:rtl/>
        </w:rPr>
        <w:t>ی</w:t>
      </w:r>
      <w:r>
        <w:rPr>
          <w:rFonts w:hint="eastAsia"/>
          <w:rtl/>
        </w:rPr>
        <w:t>ک</w:t>
      </w:r>
      <w:r>
        <w:rPr>
          <w:rtl/>
        </w:rPr>
        <w:t xml:space="preserve"> </w:t>
      </w:r>
      <w:r>
        <w:rPr>
          <w:rFonts w:hint="eastAsia"/>
          <w:rtl/>
        </w:rPr>
        <w:t>المؤمن</w:t>
      </w:r>
      <w:r>
        <w:rPr>
          <w:rtl/>
        </w:rPr>
        <w:t xml:space="preserve"> </w:t>
      </w:r>
      <w:r w:rsidR="004B4B77">
        <w:rPr>
          <w:rtl/>
        </w:rPr>
        <w:t>في</w:t>
      </w:r>
      <w:r>
        <w:rPr>
          <w:rtl/>
        </w:rPr>
        <w:t xml:space="preserve"> الدن</w:t>
      </w:r>
      <w:r>
        <w:rPr>
          <w:rFonts w:hint="cs"/>
          <w:rtl/>
        </w:rPr>
        <w:t>ی</w:t>
      </w:r>
      <w:r>
        <w:rPr>
          <w:rFonts w:hint="eastAsia"/>
          <w:rtl/>
        </w:rPr>
        <w:t>ا</w:t>
      </w:r>
      <w:r>
        <w:rPr>
          <w:rtl/>
        </w:rPr>
        <w:t xml:space="preserve"> </w:t>
      </w:r>
      <w:r w:rsidR="007522F7">
        <w:rPr>
          <w:rtl/>
        </w:rPr>
        <w:t>خلقني</w:t>
      </w:r>
      <w:r>
        <w:rPr>
          <w:rtl/>
        </w:rPr>
        <w:t xml:space="preserve"> اللّه منه لأبشّرک </w:t>
      </w:r>
      <w:r w:rsidR="00643081">
        <w:rPr>
          <w:rStyle w:val="libFootnotenumChar"/>
          <w:rtl/>
        </w:rPr>
        <w:t>(2)</w:t>
      </w:r>
      <w:r>
        <w:rPr>
          <w:rtl/>
        </w:rPr>
        <w:t>.</w:t>
      </w:r>
    </w:p>
    <w:p w:rsidR="00D94CCA" w:rsidRDefault="00A33C4B" w:rsidP="00A33C4B">
      <w:pPr>
        <w:pStyle w:val="libNormal"/>
        <w:rPr>
          <w:rtl/>
        </w:rPr>
      </w:pPr>
      <w:r w:rsidRPr="007522F7">
        <w:rPr>
          <w:rStyle w:val="libBold1Char"/>
          <w:rFonts w:hint="eastAsia"/>
          <w:rtl/>
        </w:rPr>
        <w:t>الکا</w:t>
      </w:r>
      <w:r w:rsidR="004B4B77" w:rsidRPr="007522F7">
        <w:rPr>
          <w:rStyle w:val="libBold1Char"/>
          <w:rFonts w:hint="eastAsia"/>
          <w:rtl/>
        </w:rPr>
        <w:t>في</w:t>
      </w:r>
      <w:r>
        <w:rPr>
          <w:rtl/>
        </w:rPr>
        <w:t xml:space="preserve">:قال رسول اللّه </w:t>
      </w:r>
      <w:r w:rsidR="00D665AA" w:rsidRPr="00D665AA">
        <w:rPr>
          <w:rStyle w:val="libAlaemChar"/>
          <w:rtl/>
        </w:rPr>
        <w:t>صلى‌الله‌عليه‌وآله‌وسلم</w:t>
      </w:r>
      <w:r>
        <w:rPr>
          <w:rtl/>
        </w:rPr>
        <w:t xml:space="preserve">: من سرّ مؤمنا فقد </w:t>
      </w:r>
      <w:r w:rsidR="007522F7">
        <w:rPr>
          <w:rtl/>
        </w:rPr>
        <w:t>سرّني</w:t>
      </w:r>
      <w:r>
        <w:rPr>
          <w:rFonts w:hint="eastAsia"/>
          <w:rtl/>
        </w:rPr>
        <w:t>،و</w:t>
      </w:r>
      <w:r>
        <w:rPr>
          <w:rtl/>
        </w:rPr>
        <w:t xml:space="preserve"> من </w:t>
      </w:r>
      <w:r w:rsidR="007522F7">
        <w:rPr>
          <w:rtl/>
        </w:rPr>
        <w:t>سرّني</w:t>
      </w:r>
      <w:r>
        <w:rPr>
          <w:rtl/>
        </w:rPr>
        <w:t xml:space="preserve"> فقد سرّ اللّه.</w:t>
      </w:r>
    </w:p>
    <w:p w:rsidR="00D94CCA" w:rsidRDefault="00A33C4B" w:rsidP="007522F7">
      <w:pPr>
        <w:pStyle w:val="libNormal"/>
        <w:rPr>
          <w:rtl/>
        </w:rPr>
      </w:pPr>
      <w:r w:rsidRPr="007522F7">
        <w:rPr>
          <w:rStyle w:val="libBold1Char"/>
          <w:rFonts w:hint="eastAsia"/>
          <w:rtl/>
        </w:rPr>
        <w:t>الکا</w:t>
      </w:r>
      <w:r w:rsidR="004B4B77" w:rsidRPr="007522F7">
        <w:rPr>
          <w:rStyle w:val="libBold1Char"/>
          <w:rFonts w:hint="eastAsia"/>
          <w:rtl/>
        </w:rPr>
        <w:t>في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تبسّم الرجل </w:t>
      </w:r>
      <w:r w:rsidR="004B4B77">
        <w:rPr>
          <w:rtl/>
        </w:rPr>
        <w:t>في</w:t>
      </w:r>
      <w:r>
        <w:rPr>
          <w:rtl/>
        </w:rPr>
        <w:t xml:space="preserve"> وجه أخ</w:t>
      </w:r>
      <w:r>
        <w:rPr>
          <w:rFonts w:hint="cs"/>
          <w:rtl/>
        </w:rPr>
        <w:t>ی</w:t>
      </w:r>
      <w:r>
        <w:rPr>
          <w:rFonts w:hint="eastAsia"/>
          <w:rtl/>
        </w:rPr>
        <w:t>ه</w:t>
      </w:r>
      <w:r>
        <w:rPr>
          <w:rtl/>
        </w:rPr>
        <w:t xml:space="preserve"> </w:t>
      </w:r>
      <w:r w:rsidR="009B6D3C">
        <w:rPr>
          <w:rtl/>
        </w:rPr>
        <w:t>حسنة</w:t>
      </w:r>
      <w:r>
        <w:rPr>
          <w:rtl/>
        </w:rPr>
        <w:t>،و صرفه الق</w:t>
      </w:r>
      <w:r w:rsidR="004B4B77">
        <w:rPr>
          <w:rtl/>
        </w:rPr>
        <w:t>ذ</w:t>
      </w:r>
      <w:r w:rsidR="007522F7">
        <w:rPr>
          <w:rFonts w:hint="cs"/>
          <w:rtl/>
        </w:rPr>
        <w:t>ى</w:t>
      </w:r>
      <w:r>
        <w:rPr>
          <w:rtl/>
        </w:rPr>
        <w:t xml:space="preserve"> عنه </w:t>
      </w:r>
      <w:r w:rsidR="009B6D3C">
        <w:rPr>
          <w:rtl/>
        </w:rPr>
        <w:t>حسنة</w:t>
      </w:r>
      <w:r>
        <w:rPr>
          <w:rtl/>
        </w:rPr>
        <w:t>،و ما عبد اللّه ب</w:t>
      </w:r>
      <w:r w:rsidR="004B4B77">
        <w:rPr>
          <w:rtl/>
        </w:rPr>
        <w:t>شيء</w:t>
      </w:r>
      <w:r>
        <w:rPr>
          <w:rtl/>
        </w:rPr>
        <w:t xml:space="preserve"> أحبّ </w:t>
      </w:r>
      <w:r w:rsidR="003261A0">
        <w:rPr>
          <w:rtl/>
        </w:rPr>
        <w:t>الى</w:t>
      </w:r>
      <w:r>
        <w:rPr>
          <w:rtl/>
        </w:rPr>
        <w:t xml:space="preserve"> اللّه من إدخال السرور ع</w:t>
      </w:r>
      <w:r w:rsidR="009B6D3C">
        <w:rPr>
          <w:rtl/>
        </w:rPr>
        <w:t>ل</w:t>
      </w:r>
      <w:r w:rsidR="007522F7">
        <w:rPr>
          <w:rFonts w:hint="cs"/>
          <w:rtl/>
        </w:rPr>
        <w:t>ى</w:t>
      </w:r>
      <w:r>
        <w:rPr>
          <w:rtl/>
        </w:rPr>
        <w:t xml:space="preserve"> المؤمن </w:t>
      </w:r>
      <w:r w:rsidR="00643081">
        <w:rPr>
          <w:rStyle w:val="libFootnotenumChar"/>
          <w:rtl/>
        </w:rPr>
        <w:t>(3)</w:t>
      </w:r>
      <w:r>
        <w:rPr>
          <w:rtl/>
        </w:rPr>
        <w:t>.</w:t>
      </w:r>
    </w:p>
    <w:p w:rsidR="00D94CCA" w:rsidRDefault="00A33C4B" w:rsidP="00A33C4B">
      <w:pPr>
        <w:pStyle w:val="libNormal"/>
        <w:rPr>
          <w:rtl/>
        </w:rPr>
      </w:pPr>
      <w:r w:rsidRPr="007522F7">
        <w:rPr>
          <w:rStyle w:val="libBold1Char"/>
          <w:rFonts w:hint="eastAsia"/>
          <w:rtl/>
        </w:rPr>
        <w:t>الکا</w:t>
      </w:r>
      <w:r w:rsidR="004B4B77" w:rsidRPr="007522F7">
        <w:rPr>
          <w:rStyle w:val="libBold1Char"/>
          <w:rFonts w:hint="eastAsia"/>
          <w:rtl/>
        </w:rPr>
        <w:t>في</w:t>
      </w:r>
      <w:r>
        <w:rPr>
          <w:rtl/>
        </w:rPr>
        <w:t xml:space="preserve">:قال رسول اللّه </w:t>
      </w:r>
      <w:r w:rsidR="00D665AA" w:rsidRPr="00D665AA">
        <w:rPr>
          <w:rStyle w:val="libAlaemChar"/>
          <w:rtl/>
        </w:rPr>
        <w:t>صلى‌الله‌عليه‌وآله‌وسلم</w:t>
      </w:r>
      <w:r>
        <w:rPr>
          <w:rtl/>
        </w:rPr>
        <w:t xml:space="preserve">: انّ أحبّ الأعمال </w:t>
      </w:r>
      <w:r w:rsidR="003261A0">
        <w:rPr>
          <w:rtl/>
        </w:rPr>
        <w:t>الى</w:t>
      </w:r>
      <w:r>
        <w:rPr>
          <w:rtl/>
        </w:rPr>
        <w:t xml:space="preserve"> اللّه </w:t>
      </w:r>
      <w:r w:rsidR="00FC17A3">
        <w:rPr>
          <w:rtl/>
        </w:rPr>
        <w:t>تعالى</w:t>
      </w:r>
      <w:r>
        <w:rPr>
          <w:rtl/>
        </w:rPr>
        <w:t xml:space="preserve"> إدخال السرور ع</w:t>
      </w:r>
      <w:r w:rsidR="009B6D3C">
        <w:rPr>
          <w:rtl/>
        </w:rPr>
        <w:t>لي</w:t>
      </w:r>
      <w:r>
        <w:rPr>
          <w:rtl/>
        </w:rPr>
        <w:t xml:space="preserve"> المؤمن</w:t>
      </w:r>
      <w:r>
        <w:rPr>
          <w:rFonts w:hint="cs"/>
          <w:rtl/>
        </w:rPr>
        <w:t>ی</w:t>
      </w:r>
      <w:r>
        <w:rPr>
          <w:rFonts w:hint="eastAsia"/>
          <w:rtl/>
        </w:rPr>
        <w:t>ن؛</w:t>
      </w:r>
      <w:r>
        <w:rPr>
          <w:rtl/>
        </w:rPr>
        <w:t xml:space="preserve"> و زاد </w:t>
      </w:r>
      <w:r w:rsidR="004B4B77">
        <w:rPr>
          <w:rtl/>
        </w:rPr>
        <w:t>في</w:t>
      </w:r>
      <w:r>
        <w:rPr>
          <w:rtl/>
        </w:rPr>
        <w:t xml:space="preserve"> حد</w:t>
      </w:r>
      <w:r>
        <w:rPr>
          <w:rFonts w:hint="cs"/>
          <w:rtl/>
        </w:rPr>
        <w:t>ی</w:t>
      </w:r>
      <w:r>
        <w:rPr>
          <w:rFonts w:hint="eastAsia"/>
          <w:rtl/>
        </w:rPr>
        <w:t>ث</w:t>
      </w:r>
      <w:r>
        <w:rPr>
          <w:rtl/>
        </w:rPr>
        <w:t xml:space="preserve"> آخر: إشباع جوعته أو تن</w:t>
      </w:r>
      <w:r w:rsidR="004B4B77">
        <w:rPr>
          <w:rtl/>
        </w:rPr>
        <w:t>في</w:t>
      </w:r>
      <w:r>
        <w:rPr>
          <w:rFonts w:hint="eastAsia"/>
          <w:rtl/>
        </w:rPr>
        <w:t>س</w:t>
      </w:r>
      <w:r>
        <w:rPr>
          <w:rtl/>
        </w:rPr>
        <w:t xml:space="preserve"> کربته أو قضاء د</w:t>
      </w:r>
      <w:r>
        <w:rPr>
          <w:rFonts w:hint="cs"/>
          <w:rtl/>
        </w:rPr>
        <w:t>ی</w:t>
      </w:r>
      <w:r>
        <w:rPr>
          <w:rFonts w:hint="eastAsia"/>
          <w:rtl/>
        </w:rPr>
        <w:t>نه</w:t>
      </w:r>
      <w:r>
        <w:rPr>
          <w:rtl/>
        </w:rPr>
        <w:t>.</w:t>
      </w:r>
    </w:p>
    <w:p w:rsidR="00D94CCA" w:rsidRDefault="00A33C4B" w:rsidP="007522F7">
      <w:pPr>
        <w:pStyle w:val="libNormal"/>
        <w:rPr>
          <w:rtl/>
        </w:rPr>
      </w:pPr>
      <w:r w:rsidRPr="007522F7">
        <w:rPr>
          <w:rStyle w:val="libBold1Char"/>
          <w:rFonts w:hint="eastAsia"/>
          <w:rtl/>
        </w:rPr>
        <w:t>الکا</w:t>
      </w:r>
      <w:r w:rsidR="004B4B77" w:rsidRPr="007522F7">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لا </w:t>
      </w:r>
      <w:r>
        <w:rPr>
          <w:rFonts w:hint="cs"/>
          <w:rtl/>
        </w:rPr>
        <w:t>ی</w:t>
      </w:r>
      <w:r>
        <w:rPr>
          <w:rFonts w:hint="eastAsia"/>
          <w:rtl/>
        </w:rPr>
        <w:t>ر</w:t>
      </w:r>
      <w:r>
        <w:rPr>
          <w:rFonts w:hint="cs"/>
          <w:rtl/>
        </w:rPr>
        <w:t>ی</w:t>
      </w:r>
      <w:r>
        <w:rPr>
          <w:rtl/>
        </w:rPr>
        <w:t xml:space="preserve"> أحدکم إذا أدخل ع</w:t>
      </w:r>
      <w:r w:rsidR="009B6D3C">
        <w:rPr>
          <w:rtl/>
        </w:rPr>
        <w:t>ل</w:t>
      </w:r>
      <w:r w:rsidR="007522F7">
        <w:rPr>
          <w:rFonts w:hint="cs"/>
          <w:rtl/>
        </w:rPr>
        <w:t>ى</w:t>
      </w:r>
      <w:r>
        <w:rPr>
          <w:rtl/>
        </w:rPr>
        <w:t xml:space="preserve"> مؤمن سرورا أنّه ع</w:t>
      </w:r>
      <w:r w:rsidR="009B6D3C">
        <w:rPr>
          <w:rtl/>
        </w:rPr>
        <w:t>لي</w:t>
      </w:r>
      <w:r>
        <w:rPr>
          <w:rFonts w:hint="eastAsia"/>
          <w:rtl/>
        </w:rPr>
        <w:t>ه</w:t>
      </w:r>
      <w:r>
        <w:rPr>
          <w:rtl/>
        </w:rPr>
        <w:t xml:space="preserve"> أدخله،بل و اللّه ع</w:t>
      </w:r>
      <w:r w:rsidR="009B6D3C">
        <w:rPr>
          <w:rtl/>
        </w:rPr>
        <w:t>لي</w:t>
      </w:r>
      <w:r>
        <w:rPr>
          <w:rFonts w:hint="eastAsia"/>
          <w:rtl/>
        </w:rPr>
        <w:t>نا،بل</w:t>
      </w:r>
      <w:r>
        <w:rPr>
          <w:rtl/>
        </w:rPr>
        <w:t xml:space="preserve"> و اللّه ع</w:t>
      </w:r>
      <w:r w:rsidR="009B6D3C">
        <w:rPr>
          <w:rtl/>
        </w:rPr>
        <w:t>لي</w:t>
      </w:r>
      <w:r>
        <w:rPr>
          <w:rtl/>
        </w:rPr>
        <w:t xml:space="preserve"> رسول اللّه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ق:كتاب العشرة/20/79،ج:74/283.</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ق:كتاب العشرة/20/79و81،ج:74/284و290. ق:3/41/248،ج:7/197.</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ق:كتاب العشرة/20/80،ج:74/288.</w:t>
      </w:r>
    </w:p>
    <w:p w:rsidR="00643081" w:rsidRDefault="00643081" w:rsidP="00643081">
      <w:pPr>
        <w:pStyle w:val="libLine"/>
        <w:rPr>
          <w:rtl/>
        </w:rPr>
      </w:pPr>
      <w:r w:rsidRPr="00643081">
        <w:rPr>
          <w:rStyle w:val="libFootnote0Char"/>
          <w:rFonts w:hint="eastAsia"/>
          <w:rtl/>
        </w:rPr>
        <w:t>(4)</w:t>
      </w:r>
      <w:r w:rsidR="007522F7">
        <w:rPr>
          <w:rStyle w:val="libFootnote0Char"/>
          <w:rFonts w:hint="cs"/>
          <w:rtl/>
        </w:rPr>
        <w:t xml:space="preserve"> ق:كتاب العشرة/20/81،ج:74/290.</w:t>
      </w:r>
    </w:p>
    <w:p w:rsidR="00643081" w:rsidRDefault="00643081" w:rsidP="00A33C4B">
      <w:pPr>
        <w:pStyle w:val="libNormal"/>
        <w:rPr>
          <w:rtl/>
        </w:rPr>
      </w:pPr>
      <w:r>
        <w:rPr>
          <w:rFonts w:hint="eastAsia"/>
          <w:rtl/>
        </w:rPr>
        <w:br w:type="page"/>
      </w:r>
    </w:p>
    <w:p w:rsidR="00D94CCA" w:rsidRDefault="004B4B77" w:rsidP="007522F7">
      <w:pPr>
        <w:pStyle w:val="libCenterBold1"/>
        <w:rPr>
          <w:rtl/>
        </w:rPr>
      </w:pPr>
      <w:r>
        <w:rPr>
          <w:rFonts w:hint="eastAsia"/>
          <w:rtl/>
        </w:rPr>
        <w:lastRenderedPageBreak/>
        <w:t>في</w:t>
      </w:r>
      <w:r w:rsidR="00A33C4B">
        <w:rPr>
          <w:rtl/>
        </w:rPr>
        <w:t xml:space="preserve"> السرور</w:t>
      </w:r>
    </w:p>
    <w:p w:rsidR="00D94CCA" w:rsidRDefault="00A33C4B" w:rsidP="007522F7">
      <w:pPr>
        <w:pStyle w:val="libNormal"/>
        <w:rPr>
          <w:rtl/>
        </w:rPr>
      </w:pPr>
      <w:r w:rsidRPr="007522F7">
        <w:rPr>
          <w:rStyle w:val="libBold1Char"/>
          <w:rFonts w:hint="eastAsia"/>
          <w:rtl/>
        </w:rPr>
        <w:t>نهج</w:t>
      </w:r>
      <w:r w:rsidRPr="007522F7">
        <w:rPr>
          <w:rStyle w:val="libBold1Char"/>
          <w:rtl/>
        </w:rPr>
        <w:t xml:space="preserve"> </w:t>
      </w:r>
      <w:r w:rsidR="004B4B77" w:rsidRPr="007522F7">
        <w:rPr>
          <w:rStyle w:val="libBold1Char"/>
          <w:rtl/>
        </w:rPr>
        <w:t>البلاغة</w:t>
      </w:r>
      <w:r>
        <w:rPr>
          <w:rtl/>
        </w:rPr>
        <w:t>: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لکم</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ال</w:t>
      </w:r>
      <w:r w:rsidR="00810611">
        <w:rPr>
          <w:rtl/>
        </w:rPr>
        <w:t>نخعيّ</w:t>
      </w:r>
      <w:r>
        <w:rPr>
          <w:rtl/>
        </w:rPr>
        <w:t>:</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مر أهلک أن </w:t>
      </w:r>
      <w:r>
        <w:rPr>
          <w:rFonts w:hint="cs"/>
          <w:rtl/>
        </w:rPr>
        <w:t>ی</w:t>
      </w:r>
      <w:r>
        <w:rPr>
          <w:rFonts w:hint="eastAsia"/>
          <w:rtl/>
        </w:rPr>
        <w:t>روحوا</w:t>
      </w:r>
      <w:r>
        <w:rPr>
          <w:rtl/>
        </w:rPr>
        <w:t xml:space="preserve"> </w:t>
      </w:r>
      <w:r w:rsidR="004B4B77">
        <w:rPr>
          <w:rtl/>
        </w:rPr>
        <w:t>في</w:t>
      </w:r>
      <w:r>
        <w:rPr>
          <w:rtl/>
        </w:rPr>
        <w:t xml:space="preserve"> کسب المکارم،و </w:t>
      </w:r>
      <w:r>
        <w:rPr>
          <w:rFonts w:hint="cs"/>
          <w:rtl/>
        </w:rPr>
        <w:t>ی</w:t>
      </w:r>
      <w:r>
        <w:rPr>
          <w:rFonts w:hint="eastAsia"/>
          <w:rtl/>
        </w:rPr>
        <w:t>دلجوا</w:t>
      </w:r>
      <w:r>
        <w:rPr>
          <w:rtl/>
        </w:rPr>
        <w:t xml:space="preserve"> </w:t>
      </w:r>
      <w:r w:rsidR="004B4B77">
        <w:rPr>
          <w:rtl/>
        </w:rPr>
        <w:t>في</w:t>
      </w:r>
      <w:r>
        <w:rPr>
          <w:rtl/>
        </w:rPr>
        <w:t xml:space="preserve"> </w:t>
      </w:r>
      <w:r w:rsidR="00167E25">
        <w:rPr>
          <w:rtl/>
        </w:rPr>
        <w:t>حاجة</w:t>
      </w:r>
      <w:r>
        <w:rPr>
          <w:rtl/>
        </w:rPr>
        <w:t xml:space="preserve"> من هو نائم،فو ال</w:t>
      </w:r>
      <w:r w:rsidR="004B4B77">
        <w:rPr>
          <w:rtl/>
        </w:rPr>
        <w:t>ذي</w:t>
      </w:r>
      <w:r>
        <w:rPr>
          <w:rtl/>
        </w:rPr>
        <w:t xml:space="preserve"> وسع </w:t>
      </w:r>
      <w:r w:rsidR="007B2F23">
        <w:rPr>
          <w:rtl/>
        </w:rPr>
        <w:t>سمعة</w:t>
      </w:r>
      <w:r>
        <w:rPr>
          <w:rtl/>
        </w:rPr>
        <w:t xml:space="preserve"> الأصوات ما من أحد أودع قلبا سرورا الاّ و خلق اللّه من ذلک السرور لطفا،فإذا نزلت به </w:t>
      </w:r>
      <w:r w:rsidR="007522F7">
        <w:rPr>
          <w:rtl/>
        </w:rPr>
        <w:t>نائبة</w:t>
      </w:r>
      <w:r>
        <w:rPr>
          <w:rtl/>
        </w:rPr>
        <w:t xml:space="preserve"> جر</w:t>
      </w:r>
      <w:r>
        <w:rPr>
          <w:rFonts w:hint="cs"/>
          <w:rtl/>
        </w:rPr>
        <w:t>ی</w:t>
      </w:r>
      <w:r>
        <w:rPr>
          <w:rtl/>
        </w:rPr>
        <w:t xml:space="preserve"> </w:t>
      </w:r>
      <w:r w:rsidR="00174A2F">
        <w:rPr>
          <w:rtl/>
        </w:rPr>
        <w:t>اليها</w:t>
      </w:r>
      <w:r>
        <w:rPr>
          <w:rtl/>
        </w:rPr>
        <w:t xml:space="preserve"> کالما</w:t>
      </w:r>
      <w:r>
        <w:rPr>
          <w:rFonts w:hint="eastAsia"/>
          <w:rtl/>
        </w:rPr>
        <w:t>ء</w:t>
      </w:r>
      <w:r>
        <w:rPr>
          <w:rtl/>
        </w:rPr>
        <w:t xml:space="preserve"> </w:t>
      </w:r>
      <w:r w:rsidR="004B4B77">
        <w:rPr>
          <w:rtl/>
        </w:rPr>
        <w:t>في</w:t>
      </w:r>
      <w:r>
        <w:rPr>
          <w:rtl/>
        </w:rPr>
        <w:t xml:space="preserve"> انحداره حتّ</w:t>
      </w:r>
      <w:r>
        <w:rPr>
          <w:rFonts w:hint="cs"/>
          <w:rtl/>
        </w:rPr>
        <w:t>ی</w:t>
      </w:r>
      <w:r>
        <w:rPr>
          <w:rtl/>
        </w:rPr>
        <w:t xml:space="preserve"> </w:t>
      </w:r>
      <w:r>
        <w:rPr>
          <w:rFonts w:hint="cs"/>
          <w:rtl/>
        </w:rPr>
        <w:t>ی</w:t>
      </w:r>
      <w:r>
        <w:rPr>
          <w:rFonts w:hint="eastAsia"/>
          <w:rtl/>
        </w:rPr>
        <w:t>طردها</w:t>
      </w:r>
      <w:r>
        <w:rPr>
          <w:rtl/>
        </w:rPr>
        <w:t xml:space="preserve"> عنه کما تطرد </w:t>
      </w:r>
      <w:r w:rsidR="007522F7">
        <w:rPr>
          <w:rtl/>
        </w:rPr>
        <w:t>غریبة</w:t>
      </w:r>
      <w:r>
        <w:rPr>
          <w:rtl/>
        </w:rPr>
        <w:t xml:space="preserve"> الإبل </w:t>
      </w:r>
      <w:r w:rsidR="00643081">
        <w:rPr>
          <w:rStyle w:val="libFootnotenumChar"/>
          <w:rtl/>
        </w:rPr>
        <w:t>(1)</w:t>
      </w:r>
      <w:r>
        <w:rPr>
          <w:rtl/>
        </w:rPr>
        <w:t>.</w:t>
      </w:r>
      <w:r w:rsidRPr="007522F7">
        <w:rPr>
          <w:rStyle w:val="libBold1Char"/>
          <w:rFonts w:hint="eastAsia"/>
          <w:rtl/>
        </w:rPr>
        <w:t>أقول</w:t>
      </w:r>
      <w:r>
        <w:rPr>
          <w:rtl/>
        </w:rPr>
        <w:t xml:space="preserve">: قد تقدّم </w:t>
      </w:r>
      <w:r w:rsidR="004B4B77" w:rsidRPr="007522F7">
        <w:rPr>
          <w:rtl/>
        </w:rPr>
        <w:t>في</w:t>
      </w:r>
      <w:r w:rsidR="00643081" w:rsidRPr="007522F7">
        <w:rPr>
          <w:rFonts w:hint="eastAsia"/>
          <w:rtl/>
        </w:rPr>
        <w:t>(</w:t>
      </w:r>
      <w:r w:rsidRPr="007522F7">
        <w:rPr>
          <w:rFonts w:hint="eastAsia"/>
          <w:rtl/>
        </w:rPr>
        <w:t>حوج</w:t>
      </w:r>
      <w:r w:rsidR="00643081" w:rsidRPr="007522F7">
        <w:rPr>
          <w:rFonts w:hint="eastAsia"/>
          <w:rtl/>
        </w:rPr>
        <w:t>)</w:t>
      </w:r>
      <w:r w:rsidRPr="007522F7">
        <w:rPr>
          <w:rFonts w:hint="eastAsia"/>
          <w:rtl/>
        </w:rPr>
        <w:t>ما</w:t>
      </w:r>
      <w:r>
        <w:rPr>
          <w:rtl/>
        </w:rPr>
        <w:t xml:space="preserve"> </w:t>
      </w:r>
      <w:r>
        <w:rPr>
          <w:rFonts w:hint="cs"/>
          <w:rtl/>
        </w:rPr>
        <w:t>ی</w:t>
      </w:r>
      <w:r>
        <w:rPr>
          <w:rFonts w:hint="eastAsia"/>
          <w:rtl/>
        </w:rPr>
        <w:t>تعلق</w:t>
      </w:r>
      <w:r>
        <w:rPr>
          <w:rtl/>
        </w:rPr>
        <w:t xml:space="preserve"> بذلک.</w:t>
      </w:r>
    </w:p>
    <w:p w:rsidR="00D94CCA" w:rsidRDefault="00A33C4B" w:rsidP="00A33C4B">
      <w:pPr>
        <w:pStyle w:val="libNormal"/>
        <w:rPr>
          <w:rtl/>
        </w:rPr>
      </w:pPr>
      <w:r>
        <w:rPr>
          <w:rFonts w:hint="eastAsia"/>
          <w:rtl/>
        </w:rPr>
        <w:t>فضل</w:t>
      </w:r>
      <w:r>
        <w:rPr>
          <w:rtl/>
        </w:rPr>
        <w:t xml:space="preserve"> سرور المؤمن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ثواب إدخال السرور ع</w:t>
      </w:r>
      <w:r w:rsidR="009B6D3C">
        <w:rPr>
          <w:rtl/>
        </w:rPr>
        <w:t>لي</w:t>
      </w:r>
      <w:r>
        <w:rPr>
          <w:rFonts w:hint="eastAsia"/>
          <w:rtl/>
        </w:rPr>
        <w:t>هم</w:t>
      </w:r>
      <w:r>
        <w:rPr>
          <w:rtl/>
        </w:rPr>
        <w:t xml:space="preserve"> </w:t>
      </w:r>
      <w:r w:rsidR="00763D20" w:rsidRPr="00763D20">
        <w:rPr>
          <w:rStyle w:val="libAlaemChar"/>
          <w:rtl/>
        </w:rPr>
        <w:t>عليهم‌السلام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ال</w:t>
      </w:r>
      <w:r w:rsidR="00FE5C64">
        <w:rPr>
          <w:rFonts w:hint="eastAsia"/>
          <w:rtl/>
        </w:rPr>
        <w:t>حسیني</w:t>
      </w:r>
      <w:r>
        <w:rPr>
          <w:rtl/>
        </w:rPr>
        <w:t xml:space="preserve"> </w:t>
      </w:r>
      <w:r w:rsidR="00D665AA" w:rsidRPr="00D665AA">
        <w:rPr>
          <w:rStyle w:val="libAlaemChar"/>
          <w:rtl/>
        </w:rPr>
        <w:t>عليه‌السلام</w:t>
      </w:r>
      <w:r>
        <w:rPr>
          <w:rtl/>
        </w:rPr>
        <w:t xml:space="preserve">: صحّ </w:t>
      </w:r>
      <w:r w:rsidR="00810611">
        <w:rPr>
          <w:rtl/>
        </w:rPr>
        <w:t>عندي</w:t>
      </w:r>
      <w:r>
        <w:rPr>
          <w:rtl/>
        </w:rPr>
        <w:t xml:space="preserve"> قول ال</w:t>
      </w:r>
      <w:r w:rsidR="004B4B77">
        <w:rPr>
          <w:rtl/>
        </w:rPr>
        <w:t>نبيّ</w:t>
      </w:r>
      <w:r>
        <w:rPr>
          <w:rtl/>
        </w:rPr>
        <w:t xml:space="preserve"> </w:t>
      </w:r>
      <w:r w:rsidR="00D665AA" w:rsidRPr="00D665AA">
        <w:rPr>
          <w:rStyle w:val="libAlaemChar"/>
          <w:rtl/>
        </w:rPr>
        <w:t>صلى‌الله‌عليه‌وآله‌وسلم</w:t>
      </w:r>
      <w:r>
        <w:rPr>
          <w:rtl/>
        </w:rPr>
        <w:t>:أفضل الأعمال بعد ال</w:t>
      </w:r>
      <w:r w:rsidR="001E131A">
        <w:rPr>
          <w:rtl/>
        </w:rPr>
        <w:t>صلاة</w:t>
      </w:r>
      <w:r>
        <w:rPr>
          <w:rtl/>
        </w:rPr>
        <w:t xml:space="preserve"> إدخال السرور </w:t>
      </w:r>
      <w:r w:rsidR="004B4B77">
        <w:rPr>
          <w:rtl/>
        </w:rPr>
        <w:t>في</w:t>
      </w:r>
      <w:r>
        <w:rPr>
          <w:rtl/>
        </w:rPr>
        <w:t xml:space="preserve"> قلب المؤمن</w:t>
      </w:r>
      <w:r>
        <w:rPr>
          <w:rFonts w:hint="cs"/>
          <w:rtl/>
        </w:rPr>
        <w:t>ی</w:t>
      </w:r>
      <w:r>
        <w:rPr>
          <w:rFonts w:hint="eastAsia"/>
          <w:rtl/>
        </w:rPr>
        <w:t>ن</w:t>
      </w:r>
      <w:r>
        <w:rPr>
          <w:rtl/>
        </w:rPr>
        <w:t xml:space="preserve"> بما لا إثم </w:t>
      </w:r>
      <w:r w:rsidR="004B4B77">
        <w:rPr>
          <w:rtl/>
        </w:rPr>
        <w:t>في</w:t>
      </w:r>
      <w:r>
        <w:rPr>
          <w:rFonts w:hint="eastAsia"/>
          <w:rtl/>
        </w:rPr>
        <w:t>ه</w:t>
      </w:r>
      <w:r>
        <w:rPr>
          <w:rtl/>
        </w:rPr>
        <w:t xml:space="preserve"> </w:t>
      </w:r>
      <w:r w:rsidR="00643081">
        <w:rPr>
          <w:rStyle w:val="libFootnotenumChar"/>
          <w:rtl/>
        </w:rPr>
        <w:t>(4)</w:t>
      </w:r>
      <w:r>
        <w:rPr>
          <w:rtl/>
        </w:rPr>
        <w:t>.</w:t>
      </w:r>
    </w:p>
    <w:p w:rsidR="00D94CCA" w:rsidRDefault="00341F87" w:rsidP="00A33C4B">
      <w:pPr>
        <w:pStyle w:val="libNormal"/>
        <w:rPr>
          <w:rtl/>
        </w:rPr>
      </w:pPr>
      <w:r>
        <w:rPr>
          <w:rFonts w:hint="eastAsia"/>
          <w:rtl/>
        </w:rPr>
        <w:t>حکاية</w:t>
      </w:r>
      <w:r w:rsidR="00A33C4B">
        <w:rPr>
          <w:rtl/>
        </w:rPr>
        <w:t xml:space="preserve"> و</w:t>
      </w:r>
      <w:r w:rsidR="003261A0">
        <w:rPr>
          <w:rtl/>
        </w:rPr>
        <w:t>الى</w:t>
      </w:r>
      <w:r w:rsidR="00A33C4B">
        <w:rPr>
          <w:rtl/>
        </w:rPr>
        <w:t xml:space="preserve"> أهواز مع أخ</w:t>
      </w:r>
      <w:r w:rsidR="00A33C4B">
        <w:rPr>
          <w:rFonts w:hint="cs"/>
          <w:rtl/>
        </w:rPr>
        <w:t>ی</w:t>
      </w:r>
      <w:r w:rsidR="00A33C4B">
        <w:rPr>
          <w:rFonts w:hint="eastAsia"/>
          <w:rtl/>
        </w:rPr>
        <w:t>ه</w:t>
      </w:r>
      <w:r w:rsidR="00A33C4B">
        <w:rPr>
          <w:rtl/>
        </w:rPr>
        <w:t xml:space="preserve"> المؤمن و إلقاء السرور </w:t>
      </w:r>
      <w:r w:rsidR="004B4B77">
        <w:rPr>
          <w:rtl/>
        </w:rPr>
        <w:t>في</w:t>
      </w:r>
      <w:r w:rsidR="00A33C4B">
        <w:rPr>
          <w:rtl/>
        </w:rPr>
        <w:t xml:space="preserve"> قلبه بح</w:t>
      </w:r>
      <w:r w:rsidR="00A33C4B">
        <w:rPr>
          <w:rFonts w:hint="cs"/>
          <w:rtl/>
        </w:rPr>
        <w:t>ی</w:t>
      </w:r>
      <w:r w:rsidR="00A33C4B">
        <w:rPr>
          <w:rFonts w:hint="eastAsia"/>
          <w:rtl/>
        </w:rPr>
        <w:t>ث</w:t>
      </w:r>
      <w:r w:rsidR="00A33C4B">
        <w:rPr>
          <w:rtl/>
        </w:rPr>
        <w:t xml:space="preserve"> قد سرّ من فعله الحجج الطاهر</w:t>
      </w:r>
      <w:r w:rsidR="00A33C4B">
        <w:rPr>
          <w:rFonts w:hint="cs"/>
          <w:rtl/>
        </w:rPr>
        <w:t>ی</w:t>
      </w:r>
      <w:r w:rsidR="00A33C4B">
        <w:rPr>
          <w:rFonts w:hint="eastAsia"/>
          <w:rtl/>
        </w:rPr>
        <w:t>ن</w:t>
      </w:r>
      <w:r w:rsidR="00A33C4B">
        <w:rPr>
          <w:rtl/>
        </w:rPr>
        <w:t xml:space="preserve"> و سرّ اللّه </w:t>
      </w:r>
      <w:r w:rsidR="00FC17A3">
        <w:rPr>
          <w:rtl/>
        </w:rPr>
        <w:t>تعالى</w:t>
      </w:r>
      <w:r w:rsidR="00A33C4B">
        <w:rPr>
          <w:rtl/>
        </w:rPr>
        <w:t xml:space="preserve"> </w:t>
      </w:r>
      <w:r w:rsidR="004B4B77">
        <w:rPr>
          <w:rtl/>
        </w:rPr>
        <w:t>في</w:t>
      </w:r>
      <w:r w:rsidR="00A33C4B">
        <w:rPr>
          <w:rtl/>
        </w:rPr>
        <w:t xml:space="preserve"> عرشه </w:t>
      </w:r>
      <w:r w:rsidR="00643081">
        <w:rPr>
          <w:rStyle w:val="libFootnotenumChar"/>
          <w:rtl/>
        </w:rPr>
        <w:t>(5)</w:t>
      </w:r>
      <w:r w:rsidR="00A33C4B">
        <w:rPr>
          <w:rtl/>
        </w:rPr>
        <w:t>.</w:t>
      </w:r>
    </w:p>
    <w:p w:rsidR="00D94CCA" w:rsidRDefault="00A33C4B" w:rsidP="00A33C4B">
      <w:pPr>
        <w:pStyle w:val="libNormal"/>
        <w:rPr>
          <w:rtl/>
        </w:rPr>
      </w:pPr>
      <w:r w:rsidRPr="007522F7">
        <w:rPr>
          <w:rStyle w:val="libBold1Char"/>
          <w:rFonts w:hint="eastAsia"/>
          <w:rtl/>
        </w:rPr>
        <w:t>المناقب</w:t>
      </w:r>
      <w:r>
        <w:rPr>
          <w:rtl/>
        </w:rPr>
        <w:t>:عن محمّد بن کعب ال</w:t>
      </w:r>
      <w:r w:rsidR="007522F7">
        <w:rPr>
          <w:rtl/>
        </w:rPr>
        <w:t>قرظي</w:t>
      </w:r>
      <w:r>
        <w:rPr>
          <w:rtl/>
        </w:rPr>
        <w:t xml:space="preserve"> قال: کنت </w:t>
      </w:r>
      <w:r w:rsidR="004B4B77">
        <w:rPr>
          <w:rtl/>
        </w:rPr>
        <w:t>في</w:t>
      </w:r>
      <w:r>
        <w:rPr>
          <w:rtl/>
        </w:rPr>
        <w:t xml:space="preserve"> </w:t>
      </w:r>
      <w:r w:rsidR="007522F7">
        <w:rPr>
          <w:rtl/>
        </w:rPr>
        <w:t>جحفة</w:t>
      </w:r>
      <w:r>
        <w:rPr>
          <w:rtl/>
        </w:rPr>
        <w:t xml:space="preserve"> نائما فر</w:t>
      </w:r>
      <w:r w:rsidR="009D0B59">
        <w:rPr>
          <w:rtl/>
        </w:rPr>
        <w:t>اي</w:t>
      </w:r>
      <w:r>
        <w:rPr>
          <w:rFonts w:hint="eastAsia"/>
          <w:rtl/>
        </w:rPr>
        <w:t>ت</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المنام ف</w:t>
      </w:r>
      <w:r w:rsidR="006926E7">
        <w:rPr>
          <w:rtl/>
        </w:rPr>
        <w:t>أتي</w:t>
      </w:r>
      <w:r>
        <w:rPr>
          <w:rFonts w:hint="eastAsia"/>
          <w:rtl/>
        </w:rPr>
        <w:t>ته</w:t>
      </w:r>
      <w:r>
        <w:rPr>
          <w:rtl/>
        </w:rPr>
        <w:t xml:space="preserve"> فقال </w:t>
      </w:r>
      <w:r w:rsidR="009B6D3C">
        <w:rPr>
          <w:rtl/>
        </w:rPr>
        <w:t>لي</w:t>
      </w:r>
      <w:r>
        <w:rPr>
          <w:rtl/>
        </w:rPr>
        <w:t>:</w:t>
      </w:r>
      <w:r>
        <w:rPr>
          <w:rFonts w:hint="cs"/>
          <w:rtl/>
        </w:rPr>
        <w:t>ی</w:t>
      </w:r>
      <w:r>
        <w:rPr>
          <w:rFonts w:hint="eastAsia"/>
          <w:rtl/>
        </w:rPr>
        <w:t>ا</w:t>
      </w:r>
      <w:r>
        <w:rPr>
          <w:rtl/>
        </w:rPr>
        <w:t xml:space="preserve"> فلان سررت بما تصنع مع </w:t>
      </w:r>
      <w:r w:rsidR="007522F7">
        <w:rPr>
          <w:rtl/>
        </w:rPr>
        <w:t>أولادي</w:t>
      </w:r>
      <w:r>
        <w:rPr>
          <w:rtl/>
        </w:rPr>
        <w:t xml:space="preserve"> </w:t>
      </w:r>
      <w:r w:rsidR="004B4B77">
        <w:rPr>
          <w:rtl/>
        </w:rPr>
        <w:t>في</w:t>
      </w:r>
      <w:r>
        <w:rPr>
          <w:rtl/>
        </w:rPr>
        <w:t xml:space="preserve"> الدن</w:t>
      </w:r>
      <w:r>
        <w:rPr>
          <w:rFonts w:hint="cs"/>
          <w:rtl/>
        </w:rPr>
        <w:t>ی</w:t>
      </w:r>
      <w:r>
        <w:rPr>
          <w:rFonts w:hint="eastAsia"/>
          <w:rtl/>
        </w:rPr>
        <w:t>ا،</w:t>
      </w:r>
      <w:r>
        <w:rPr>
          <w:rtl/>
        </w:rPr>
        <w:t xml:space="preserve"> فقلت:لو ترکتهم فبمن أصنع؟فقال:فلا جرم تجز</w:t>
      </w:r>
      <w:r>
        <w:rPr>
          <w:rFonts w:hint="cs"/>
          <w:rtl/>
        </w:rPr>
        <w:t>ی</w:t>
      </w:r>
      <w:r>
        <w:rPr>
          <w:rtl/>
        </w:rPr>
        <w:t xml:space="preserve"> </w:t>
      </w:r>
      <w:r w:rsidR="00167E25">
        <w:rPr>
          <w:rtl/>
        </w:rPr>
        <w:t>منّي</w:t>
      </w:r>
      <w:r>
        <w:rPr>
          <w:rtl/>
        </w:rPr>
        <w:t xml:space="preserve"> </w:t>
      </w:r>
      <w:r w:rsidR="004B4B77">
        <w:rPr>
          <w:rtl/>
        </w:rPr>
        <w:t>في</w:t>
      </w:r>
      <w:r>
        <w:rPr>
          <w:rtl/>
        </w:rPr>
        <w:t xml:space="preserve"> العقب</w:t>
      </w:r>
      <w:r>
        <w:rPr>
          <w:rFonts w:hint="cs"/>
          <w:rtl/>
        </w:rPr>
        <w:t>ی</w:t>
      </w:r>
      <w:r>
        <w:rPr>
          <w:rFonts w:hint="eastAsia"/>
          <w:rtl/>
        </w:rPr>
        <w:t>،فکان</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طبق </w:t>
      </w:r>
      <w:r w:rsidR="004B4B77">
        <w:rPr>
          <w:rtl/>
        </w:rPr>
        <w:t>في</w:t>
      </w:r>
      <w:r>
        <w:rPr>
          <w:rFonts w:hint="eastAsia"/>
          <w:rtl/>
        </w:rPr>
        <w:t>ه</w:t>
      </w:r>
      <w:r>
        <w:rPr>
          <w:rtl/>
        </w:rPr>
        <w:t xml:space="preserve"> تمر </w:t>
      </w:r>
      <w:r w:rsidR="007522F7">
        <w:rPr>
          <w:rtl/>
        </w:rPr>
        <w:t>صیحاني</w:t>
      </w:r>
      <w:r>
        <w:rPr>
          <w:rtl/>
        </w:rPr>
        <w:t xml:space="preserve"> فسألته عن ذلک ف</w:t>
      </w:r>
      <w:r w:rsidR="00167E25">
        <w:rPr>
          <w:rtl/>
        </w:rPr>
        <w:t>أعطاني</w:t>
      </w:r>
      <w:r>
        <w:rPr>
          <w:rtl/>
        </w:rPr>
        <w:t xml:space="preserve"> </w:t>
      </w:r>
      <w:r w:rsidR="007522F7">
        <w:rPr>
          <w:rtl/>
        </w:rPr>
        <w:t>قبضة</w:t>
      </w:r>
      <w:r>
        <w:rPr>
          <w:rtl/>
        </w:rPr>
        <w:t xml:space="preserve"> </w:t>
      </w:r>
      <w:r w:rsidR="004B4B77">
        <w:rPr>
          <w:rtl/>
        </w:rPr>
        <w:t>في</w:t>
      </w:r>
      <w:r>
        <w:rPr>
          <w:rFonts w:hint="eastAsia"/>
          <w:rtl/>
        </w:rPr>
        <w:t>ها</w:t>
      </w:r>
      <w:r>
        <w:rPr>
          <w:rtl/>
        </w:rPr>
        <w:t xml:space="preserve"> </w:t>
      </w:r>
      <w:r w:rsidR="007522F7">
        <w:rPr>
          <w:rtl/>
        </w:rPr>
        <w:t>ثماني</w:t>
      </w:r>
      <w:r>
        <w:rPr>
          <w:rtl/>
        </w:rPr>
        <w:t xml:space="preserve"> عشر ت</w:t>
      </w:r>
      <w:r w:rsidR="007522F7">
        <w:rPr>
          <w:rtl/>
        </w:rPr>
        <w:t>مرة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ق:كتاب العشرة/20/90،ج:74/319.</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ق:كتاب العشرة/81/217،ج:75/365. ق:5/52/340،ج:14/35.</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ق:7/103/329،ج:26/227.</w:t>
      </w:r>
    </w:p>
    <w:p w:rsidR="00643081" w:rsidRPr="007522F7" w:rsidRDefault="00643081" w:rsidP="007522F7">
      <w:pPr>
        <w:pStyle w:val="libFootnote0"/>
        <w:rPr>
          <w:rtl/>
        </w:rPr>
      </w:pPr>
      <w:r w:rsidRPr="00643081">
        <w:rPr>
          <w:rStyle w:val="libFootnote0Char"/>
          <w:rFonts w:hint="eastAsia"/>
          <w:rtl/>
        </w:rPr>
        <w:t>(4)</w:t>
      </w:r>
      <w:r w:rsidR="007522F7">
        <w:rPr>
          <w:rStyle w:val="libFootnote0Char"/>
          <w:rFonts w:hint="cs"/>
          <w:rtl/>
        </w:rPr>
        <w:t xml:space="preserve"> ق:10/26/145،ج:44/194.</w:t>
      </w:r>
    </w:p>
    <w:p w:rsidR="007522F7" w:rsidRPr="007522F7" w:rsidRDefault="007522F7" w:rsidP="007522F7">
      <w:pPr>
        <w:pStyle w:val="libFootnote0"/>
        <w:rPr>
          <w:rtl/>
        </w:rPr>
      </w:pPr>
      <w:r>
        <w:rPr>
          <w:rFonts w:hint="cs"/>
          <w:rtl/>
        </w:rPr>
        <w:t>(5) ق:11/28/166،ج:47/207. ق:كتاب العشرة/20/88،ج:74/313.</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فتأوّلت</w:t>
      </w:r>
      <w:r>
        <w:rPr>
          <w:rtl/>
        </w:rPr>
        <w:t xml:space="preserve"> ذلک أن أع</w:t>
      </w:r>
      <w:r>
        <w:rPr>
          <w:rFonts w:hint="cs"/>
          <w:rtl/>
        </w:rPr>
        <w:t>ی</w:t>
      </w:r>
      <w:r>
        <w:rPr>
          <w:rFonts w:hint="eastAsia"/>
          <w:rtl/>
        </w:rPr>
        <w:t>ش</w:t>
      </w:r>
      <w:r>
        <w:rPr>
          <w:rtl/>
        </w:rPr>
        <w:t xml:space="preserve"> </w:t>
      </w:r>
      <w:r w:rsidR="007522F7">
        <w:rPr>
          <w:rtl/>
        </w:rPr>
        <w:t>ثماني</w:t>
      </w:r>
      <w:r>
        <w:rPr>
          <w:rtl/>
        </w:rPr>
        <w:t xml:space="preserve"> </w:t>
      </w:r>
      <w:r w:rsidR="004B4B77">
        <w:rPr>
          <w:rtl/>
        </w:rPr>
        <w:t>عشرة</w:t>
      </w:r>
      <w:r>
        <w:rPr>
          <w:rtl/>
        </w:rPr>
        <w:t xml:space="preserve"> </w:t>
      </w:r>
      <w:r w:rsidR="00712DE8">
        <w:rPr>
          <w:rtl/>
        </w:rPr>
        <w:t>سنة</w:t>
      </w:r>
      <w:r>
        <w:rPr>
          <w:rtl/>
        </w:rPr>
        <w:t xml:space="preserve"> </w:t>
      </w:r>
      <w:r w:rsidR="00643081">
        <w:rPr>
          <w:rStyle w:val="libFootnotenumChar"/>
          <w:rtl/>
        </w:rPr>
        <w:t>(1)</w:t>
      </w:r>
      <w:r>
        <w:rPr>
          <w:rtl/>
        </w:rPr>
        <w:t>.</w:t>
      </w:r>
    </w:p>
    <w:p w:rsidR="00D94CCA" w:rsidRDefault="004B4B77" w:rsidP="007522F7">
      <w:pPr>
        <w:pStyle w:val="libCenterBold1"/>
        <w:rPr>
          <w:rtl/>
        </w:rPr>
      </w:pPr>
      <w:r>
        <w:rPr>
          <w:rFonts w:hint="eastAsia"/>
          <w:rtl/>
        </w:rPr>
        <w:t>في</w:t>
      </w:r>
      <w:r w:rsidR="00A33C4B">
        <w:rPr>
          <w:rtl/>
        </w:rPr>
        <w:t xml:space="preserve"> انّه ما تمّ لس</w:t>
      </w:r>
      <w:r w:rsidR="009B6D3C">
        <w:rPr>
          <w:rtl/>
        </w:rPr>
        <w:t>لي</w:t>
      </w:r>
      <w:r w:rsidR="00A33C4B">
        <w:rPr>
          <w:rFonts w:hint="eastAsia"/>
          <w:rtl/>
        </w:rPr>
        <w:t>مان</w:t>
      </w:r>
      <w:r w:rsidR="00A33C4B">
        <w:rPr>
          <w:rtl/>
        </w:rPr>
        <w:t xml:space="preserve"> سرور </w:t>
      </w:r>
      <w:r w:rsidR="00A33C4B">
        <w:rPr>
          <w:rFonts w:hint="cs"/>
          <w:rtl/>
        </w:rPr>
        <w:t>ی</w:t>
      </w:r>
      <w:r w:rsidR="00A33C4B">
        <w:rPr>
          <w:rFonts w:hint="eastAsia"/>
          <w:rtl/>
        </w:rPr>
        <w:t>وم</w:t>
      </w:r>
      <w:r w:rsidR="00A33C4B">
        <w:rPr>
          <w:rtl/>
        </w:rPr>
        <w:t xml:space="preserve"> ا</w:t>
      </w:r>
      <w:r w:rsidR="009B6D3C">
        <w:rPr>
          <w:rtl/>
        </w:rPr>
        <w:t>ل</w:t>
      </w:r>
      <w:r w:rsidR="007522F7">
        <w:rPr>
          <w:rFonts w:hint="cs"/>
          <w:rtl/>
        </w:rPr>
        <w:t>ى</w:t>
      </w:r>
      <w:r w:rsidR="00A33C4B">
        <w:rPr>
          <w:rtl/>
        </w:rPr>
        <w:t xml:space="preserve"> ال</w:t>
      </w:r>
      <w:r w:rsidR="009B6D3C">
        <w:rPr>
          <w:rtl/>
        </w:rPr>
        <w:t>لي</w:t>
      </w:r>
      <w:r w:rsidR="00A33C4B">
        <w:rPr>
          <w:rFonts w:hint="eastAsia"/>
          <w:rtl/>
        </w:rPr>
        <w:t>ل</w:t>
      </w:r>
    </w:p>
    <w:p w:rsidR="00D94CCA" w:rsidRDefault="00A33C4B" w:rsidP="007522F7">
      <w:pPr>
        <w:pStyle w:val="libNormal"/>
        <w:rPr>
          <w:rtl/>
        </w:rPr>
      </w:pPr>
      <w:r w:rsidRPr="007522F7">
        <w:rPr>
          <w:rStyle w:val="libBold1Char"/>
          <w:rFonts w:hint="eastAsia"/>
          <w:rtl/>
        </w:rPr>
        <w:t>علل</w:t>
      </w:r>
      <w:r w:rsidRPr="007522F7">
        <w:rPr>
          <w:rStyle w:val="libBold1Char"/>
          <w:rtl/>
        </w:rPr>
        <w:t xml:space="preserve"> الشر</w:t>
      </w:r>
      <w:r w:rsidR="009D0B59" w:rsidRPr="007522F7">
        <w:rPr>
          <w:rStyle w:val="libBold1Char"/>
          <w:rtl/>
        </w:rPr>
        <w:t>اي</w:t>
      </w:r>
      <w:r w:rsidRPr="007522F7">
        <w:rPr>
          <w:rStyle w:val="libBold1Char"/>
          <w:rFonts w:hint="eastAsia"/>
          <w:rtl/>
        </w:rPr>
        <w:t>ع</w:t>
      </w:r>
      <w:r w:rsidRPr="007522F7">
        <w:rPr>
          <w:rStyle w:val="libBold1Char"/>
          <w:rtl/>
        </w:rPr>
        <w:t xml:space="preserve"> و ع</w:t>
      </w:r>
      <w:r w:rsidRPr="007522F7">
        <w:rPr>
          <w:rStyle w:val="libBold1Char"/>
          <w:rFonts w:hint="cs"/>
          <w:rtl/>
        </w:rPr>
        <w:t>ی</w:t>
      </w:r>
      <w:r w:rsidRPr="007522F7">
        <w:rPr>
          <w:rStyle w:val="libBold1Char"/>
          <w:rFonts w:hint="eastAsia"/>
          <w:rtl/>
        </w:rPr>
        <w:t>ون</w:t>
      </w:r>
      <w:r w:rsidRPr="007522F7">
        <w:rPr>
          <w:rStyle w:val="libBold1Char"/>
          <w:rtl/>
        </w:rPr>
        <w:t xml:space="preserve"> أخبار الرضا</w:t>
      </w:r>
      <w:r>
        <w:rPr>
          <w:rtl/>
        </w:rPr>
        <w:t xml:space="preserve"> </w:t>
      </w:r>
      <w:r w:rsidR="00D665AA" w:rsidRPr="00D665AA">
        <w:rPr>
          <w:rStyle w:val="libAlaemChar"/>
          <w:rtl/>
        </w:rPr>
        <w:t>عليه‌السلام</w:t>
      </w:r>
      <w:r>
        <w:rPr>
          <w:rtl/>
        </w:rPr>
        <w:t xml:space="preserve">:عن الرضا عن </w:t>
      </w:r>
      <w:r w:rsidR="004B4B77">
        <w:rPr>
          <w:rtl/>
        </w:rPr>
        <w:t>أبي</w:t>
      </w:r>
      <w:r>
        <w:rPr>
          <w:rFonts w:hint="eastAsia"/>
          <w:rtl/>
        </w:rPr>
        <w:t>ه</w:t>
      </w:r>
      <w:r>
        <w:rPr>
          <w:rtl/>
        </w:rPr>
        <w:t xml:space="preserve"> عن </w:t>
      </w:r>
      <w:r w:rsidR="004B4B77">
        <w:rPr>
          <w:rtl/>
        </w:rPr>
        <w:t>أبي</w:t>
      </w:r>
      <w:r>
        <w:rPr>
          <w:rFonts w:hint="eastAsia"/>
          <w:rtl/>
        </w:rPr>
        <w:t>ه</w:t>
      </w:r>
      <w:r>
        <w:rPr>
          <w:rtl/>
        </w:rPr>
        <w:t xml:space="preserve"> </w:t>
      </w:r>
      <w:r w:rsidR="00763D20" w:rsidRPr="00763D20">
        <w:rPr>
          <w:rStyle w:val="libAlaemChar"/>
          <w:rtl/>
        </w:rPr>
        <w:t>عليهم‌السلام</w:t>
      </w:r>
      <w:r>
        <w:rPr>
          <w:rtl/>
        </w:rPr>
        <w:t xml:space="preserve"> قال: انّ س</w:t>
      </w:r>
      <w:r w:rsidR="009B6D3C">
        <w:rPr>
          <w:rtl/>
        </w:rPr>
        <w:t>لي</w:t>
      </w:r>
      <w:r>
        <w:rPr>
          <w:rFonts w:hint="eastAsia"/>
          <w:rtl/>
        </w:rPr>
        <w:t>مان</w:t>
      </w:r>
      <w:r>
        <w:rPr>
          <w:rtl/>
        </w:rPr>
        <w:t xml:space="preserve"> بن داود قال ذات </w:t>
      </w:r>
      <w:r>
        <w:rPr>
          <w:rFonts w:hint="cs"/>
          <w:rtl/>
        </w:rPr>
        <w:t>ی</w:t>
      </w:r>
      <w:r>
        <w:rPr>
          <w:rFonts w:hint="eastAsia"/>
          <w:rtl/>
        </w:rPr>
        <w:t>وم</w:t>
      </w:r>
      <w:r>
        <w:rPr>
          <w:rtl/>
        </w:rPr>
        <w:t xml:space="preserve"> لأ</w:t>
      </w:r>
      <w:r w:rsidR="004B4B77">
        <w:rPr>
          <w:rtl/>
        </w:rPr>
        <w:t>صحابة</w:t>
      </w:r>
      <w:r>
        <w:rPr>
          <w:rtl/>
        </w:rPr>
        <w:t xml:space="preserve">:انّ اللّه تبارک و </w:t>
      </w:r>
      <w:r w:rsidR="00FC17A3">
        <w:rPr>
          <w:rtl/>
        </w:rPr>
        <w:t>تعالى</w:t>
      </w:r>
      <w:r>
        <w:rPr>
          <w:rtl/>
        </w:rPr>
        <w:t xml:space="preserve"> قد وهب </w:t>
      </w:r>
      <w:r w:rsidR="009B6D3C">
        <w:rPr>
          <w:rtl/>
        </w:rPr>
        <w:t>لي</w:t>
      </w:r>
      <w:r>
        <w:rPr>
          <w:rtl/>
        </w:rPr>
        <w:t xml:space="preserve"> ملکا لا </w:t>
      </w:r>
      <w:r w:rsidR="007522F7">
        <w:rPr>
          <w:rFonts w:hint="cs"/>
          <w:rtl/>
        </w:rPr>
        <w:t>ینبغي</w:t>
      </w:r>
      <w:r>
        <w:rPr>
          <w:rtl/>
        </w:rPr>
        <w:t xml:space="preserve"> لأحد من ب</w:t>
      </w:r>
      <w:r w:rsidR="004B4B77">
        <w:rPr>
          <w:rtl/>
        </w:rPr>
        <w:t>عدي</w:t>
      </w:r>
      <w:r>
        <w:rPr>
          <w:rFonts w:hint="eastAsia"/>
          <w:rtl/>
        </w:rPr>
        <w:t>،سخّر</w:t>
      </w:r>
      <w:r>
        <w:rPr>
          <w:rtl/>
        </w:rPr>
        <w:t xml:space="preserve"> </w:t>
      </w:r>
      <w:r w:rsidR="009B6D3C">
        <w:rPr>
          <w:rtl/>
        </w:rPr>
        <w:t>لي</w:t>
      </w:r>
      <w:r>
        <w:rPr>
          <w:rtl/>
        </w:rPr>
        <w:t xml:space="preserve"> الر</w:t>
      </w:r>
      <w:r>
        <w:rPr>
          <w:rFonts w:hint="cs"/>
          <w:rtl/>
        </w:rPr>
        <w:t>ی</w:t>
      </w:r>
      <w:r>
        <w:rPr>
          <w:rFonts w:hint="eastAsia"/>
          <w:rtl/>
        </w:rPr>
        <w:t>ح</w:t>
      </w:r>
      <w:r>
        <w:rPr>
          <w:rtl/>
        </w:rPr>
        <w:t xml:space="preserve"> و الإنس و الجنّ و الط</w:t>
      </w:r>
      <w:r>
        <w:rPr>
          <w:rFonts w:hint="cs"/>
          <w:rtl/>
        </w:rPr>
        <w:t>ی</w:t>
      </w:r>
      <w:r>
        <w:rPr>
          <w:rFonts w:hint="eastAsia"/>
          <w:rtl/>
        </w:rPr>
        <w:t>ر</w:t>
      </w:r>
      <w:r>
        <w:rPr>
          <w:rtl/>
        </w:rPr>
        <w:t xml:space="preserve"> و الوحوش و </w:t>
      </w:r>
      <w:r w:rsidR="006926E7">
        <w:rPr>
          <w:rtl/>
        </w:rPr>
        <w:t>علّمني</w:t>
      </w:r>
      <w:r>
        <w:rPr>
          <w:rtl/>
        </w:rPr>
        <w:t xml:space="preserve"> منطق الط</w:t>
      </w:r>
      <w:r>
        <w:rPr>
          <w:rFonts w:hint="cs"/>
          <w:rtl/>
        </w:rPr>
        <w:t>ی</w:t>
      </w:r>
      <w:r>
        <w:rPr>
          <w:rFonts w:hint="eastAsia"/>
          <w:rtl/>
        </w:rPr>
        <w:t>ر</w:t>
      </w:r>
      <w:r>
        <w:rPr>
          <w:rtl/>
        </w:rPr>
        <w:t xml:space="preserve"> و </w:t>
      </w:r>
      <w:r w:rsidR="007522F7">
        <w:rPr>
          <w:rtl/>
        </w:rPr>
        <w:t>آتاني</w:t>
      </w:r>
      <w:r>
        <w:rPr>
          <w:rtl/>
        </w:rPr>
        <w:t xml:space="preserve"> من کلّ </w:t>
      </w:r>
      <w:r w:rsidR="004B4B77">
        <w:rPr>
          <w:rtl/>
        </w:rPr>
        <w:t>شيء</w:t>
      </w:r>
      <w:r>
        <w:rPr>
          <w:rFonts w:hint="eastAsia"/>
          <w:rtl/>
        </w:rPr>
        <w:t>،و</w:t>
      </w:r>
      <w:r>
        <w:rPr>
          <w:rtl/>
        </w:rPr>
        <w:t xml:space="preserve"> مع جم</w:t>
      </w:r>
      <w:r>
        <w:rPr>
          <w:rFonts w:hint="cs"/>
          <w:rtl/>
        </w:rPr>
        <w:t>ی</w:t>
      </w:r>
      <w:r>
        <w:rPr>
          <w:rFonts w:hint="eastAsia"/>
          <w:rtl/>
        </w:rPr>
        <w:t>ع</w:t>
      </w:r>
      <w:r>
        <w:rPr>
          <w:rtl/>
        </w:rPr>
        <w:t xml:space="preserve"> ما </w:t>
      </w:r>
      <w:r w:rsidR="007522F7">
        <w:rPr>
          <w:rtl/>
        </w:rPr>
        <w:t>أوتي</w:t>
      </w:r>
      <w:r>
        <w:rPr>
          <w:rFonts w:hint="eastAsia"/>
          <w:rtl/>
        </w:rPr>
        <w:t>ت</w:t>
      </w:r>
      <w:r>
        <w:rPr>
          <w:rtl/>
        </w:rPr>
        <w:t xml:space="preserve"> من الملک ما تمّ </w:t>
      </w:r>
      <w:r w:rsidR="009B6D3C">
        <w:rPr>
          <w:rtl/>
        </w:rPr>
        <w:t>لي</w:t>
      </w:r>
      <w:r>
        <w:rPr>
          <w:rtl/>
        </w:rPr>
        <w:t xml:space="preserve"> سرور </w:t>
      </w:r>
      <w:r>
        <w:rPr>
          <w:rFonts w:hint="cs"/>
          <w:rtl/>
        </w:rPr>
        <w:t>ی</w:t>
      </w:r>
      <w:r>
        <w:rPr>
          <w:rFonts w:hint="eastAsia"/>
          <w:rtl/>
        </w:rPr>
        <w:t>وم</w:t>
      </w:r>
      <w:r>
        <w:rPr>
          <w:rtl/>
        </w:rPr>
        <w:t xml:space="preserve"> ا</w:t>
      </w:r>
      <w:r w:rsidR="009B6D3C">
        <w:rPr>
          <w:rtl/>
        </w:rPr>
        <w:t>ل</w:t>
      </w:r>
      <w:r w:rsidR="007522F7">
        <w:rPr>
          <w:rFonts w:hint="cs"/>
          <w:rtl/>
        </w:rPr>
        <w:t>ى</w:t>
      </w:r>
      <w:r>
        <w:rPr>
          <w:rtl/>
        </w:rPr>
        <w:t xml:space="preserve"> ال</w:t>
      </w:r>
      <w:r w:rsidR="009B6D3C">
        <w:rPr>
          <w:rtl/>
        </w:rPr>
        <w:t>لي</w:t>
      </w:r>
      <w:r>
        <w:rPr>
          <w:rFonts w:hint="eastAsia"/>
          <w:rtl/>
        </w:rPr>
        <w:t>ل</w:t>
      </w:r>
      <w:r>
        <w:rPr>
          <w:rtl/>
        </w:rPr>
        <w:t xml:space="preserve"> و قد أحببت أن أدخل </w:t>
      </w:r>
      <w:r w:rsidR="007522F7">
        <w:rPr>
          <w:rtl/>
        </w:rPr>
        <w:t>قصري</w:t>
      </w:r>
      <w:r>
        <w:rPr>
          <w:rtl/>
        </w:rPr>
        <w:t xml:space="preserve"> </w:t>
      </w:r>
      <w:r w:rsidR="004B4B77">
        <w:rPr>
          <w:rtl/>
        </w:rPr>
        <w:t>في</w:t>
      </w:r>
      <w:r>
        <w:rPr>
          <w:rtl/>
        </w:rPr>
        <w:t xml:space="preserve"> غد فأصعد أعلاه و أنظر ا</w:t>
      </w:r>
      <w:r w:rsidR="009B6D3C">
        <w:rPr>
          <w:rtl/>
        </w:rPr>
        <w:t>ل</w:t>
      </w:r>
      <w:r w:rsidR="007522F7">
        <w:rPr>
          <w:rFonts w:hint="cs"/>
          <w:rtl/>
        </w:rPr>
        <w:t>ى</w:t>
      </w:r>
      <w:r>
        <w:rPr>
          <w:rtl/>
        </w:rPr>
        <w:t xml:space="preserve"> </w:t>
      </w:r>
      <w:r w:rsidR="007522F7">
        <w:rPr>
          <w:rtl/>
        </w:rPr>
        <w:t>ممالکي</w:t>
      </w:r>
      <w:r>
        <w:rPr>
          <w:rtl/>
        </w:rPr>
        <w:t xml:space="preserve"> فلا تأذنوا لأحد </w:t>
      </w:r>
      <w:r w:rsidR="004B4B77">
        <w:rPr>
          <w:rtl/>
        </w:rPr>
        <w:t>عليّ</w:t>
      </w:r>
      <w:r>
        <w:rPr>
          <w:rtl/>
        </w:rPr>
        <w:t xml:space="preserve"> لئلاّ </w:t>
      </w:r>
      <w:r>
        <w:rPr>
          <w:rFonts w:hint="cs"/>
          <w:rtl/>
        </w:rPr>
        <w:t>ی</w:t>
      </w:r>
      <w:r>
        <w:rPr>
          <w:rFonts w:hint="eastAsia"/>
          <w:rtl/>
        </w:rPr>
        <w:t>رد</w:t>
      </w:r>
      <w:r>
        <w:rPr>
          <w:rtl/>
        </w:rPr>
        <w:t xml:space="preserve"> </w:t>
      </w:r>
      <w:r w:rsidR="004B4B77">
        <w:rPr>
          <w:rtl/>
        </w:rPr>
        <w:t>عليّ</w:t>
      </w:r>
      <w:r>
        <w:rPr>
          <w:rtl/>
        </w:rPr>
        <w:t xml:space="preserve"> ما </w:t>
      </w:r>
      <w:r>
        <w:rPr>
          <w:rFonts w:hint="cs"/>
          <w:rtl/>
        </w:rPr>
        <w:t>ی</w:t>
      </w:r>
      <w:r>
        <w:rPr>
          <w:rFonts w:hint="eastAsia"/>
          <w:rtl/>
        </w:rPr>
        <w:t>نغّص</w:t>
      </w:r>
      <w:r>
        <w:rPr>
          <w:rtl/>
        </w:rPr>
        <w:t xml:space="preserve"> </w:t>
      </w:r>
      <w:r w:rsidR="004B4B77">
        <w:rPr>
          <w:rtl/>
        </w:rPr>
        <w:t>عليّ</w:t>
      </w:r>
      <w:r>
        <w:rPr>
          <w:rtl/>
        </w:rPr>
        <w:t xml:space="preserve"> </w:t>
      </w:r>
      <w:r w:rsidR="007522F7">
        <w:rPr>
          <w:rFonts w:hint="cs"/>
          <w:rtl/>
        </w:rPr>
        <w:t>یومي</w:t>
      </w:r>
      <w:r>
        <w:rPr>
          <w:rFonts w:hint="eastAsia"/>
          <w:rtl/>
        </w:rPr>
        <w:t>،قالوا</w:t>
      </w:r>
      <w:r>
        <w:rPr>
          <w:rtl/>
        </w:rPr>
        <w:t>:نعم،فلمّا کان من الغد أخذ عصاه ب</w:t>
      </w:r>
      <w:r>
        <w:rPr>
          <w:rFonts w:hint="cs"/>
          <w:rtl/>
        </w:rPr>
        <w:t>ی</w:t>
      </w:r>
      <w:r>
        <w:rPr>
          <w:rFonts w:hint="eastAsia"/>
          <w:rtl/>
        </w:rPr>
        <w:t>ده</w:t>
      </w:r>
      <w:r>
        <w:rPr>
          <w:rtl/>
        </w:rPr>
        <w:t xml:space="preserve"> و صعد </w:t>
      </w:r>
      <w:r w:rsidR="003261A0">
        <w:rPr>
          <w:rtl/>
        </w:rPr>
        <w:t>الى</w:t>
      </w:r>
      <w:r>
        <w:rPr>
          <w:rtl/>
        </w:rPr>
        <w:t xml:space="preserve"> أع</w:t>
      </w:r>
      <w:r w:rsidR="009B6D3C">
        <w:rPr>
          <w:rtl/>
        </w:rPr>
        <w:t>لي</w:t>
      </w:r>
      <w:r>
        <w:rPr>
          <w:rtl/>
        </w:rPr>
        <w:t xml:space="preserve"> موضع من ق</w:t>
      </w:r>
      <w:r>
        <w:rPr>
          <w:rFonts w:hint="eastAsia"/>
          <w:rtl/>
        </w:rPr>
        <w:t>صره</w:t>
      </w:r>
      <w:r>
        <w:rPr>
          <w:rtl/>
        </w:rPr>
        <w:t xml:space="preserve"> و وقف متّکئا ع</w:t>
      </w:r>
      <w:r w:rsidR="009B6D3C">
        <w:rPr>
          <w:rtl/>
        </w:rPr>
        <w:t>لي</w:t>
      </w:r>
      <w:r>
        <w:rPr>
          <w:rtl/>
        </w:rPr>
        <w:t xml:space="preserve"> عصاه </w:t>
      </w:r>
      <w:r>
        <w:rPr>
          <w:rFonts w:hint="cs"/>
          <w:rtl/>
        </w:rPr>
        <w:t>ی</w:t>
      </w:r>
      <w:r>
        <w:rPr>
          <w:rFonts w:hint="eastAsia"/>
          <w:rtl/>
        </w:rPr>
        <w:t>نظر</w:t>
      </w:r>
      <w:r>
        <w:rPr>
          <w:rtl/>
        </w:rPr>
        <w:t xml:space="preserve"> </w:t>
      </w:r>
      <w:r w:rsidR="003261A0">
        <w:rPr>
          <w:rtl/>
        </w:rPr>
        <w:t>الى</w:t>
      </w:r>
      <w:r>
        <w:rPr>
          <w:rtl/>
        </w:rPr>
        <w:t xml:space="preserve"> ممالکه مسرورا بما </w:t>
      </w:r>
      <w:r w:rsidR="007522F7">
        <w:rPr>
          <w:rtl/>
        </w:rPr>
        <w:t>أوتي</w:t>
      </w:r>
      <w:r>
        <w:rPr>
          <w:rFonts w:hint="eastAsia"/>
          <w:rtl/>
        </w:rPr>
        <w:t>،فرحا</w:t>
      </w:r>
      <w:r>
        <w:rPr>
          <w:rtl/>
        </w:rPr>
        <w:t xml:space="preserve"> بما </w:t>
      </w:r>
      <w:r w:rsidR="004B4B77">
        <w:rPr>
          <w:rtl/>
        </w:rPr>
        <w:t>أعطي</w:t>
      </w:r>
      <w:r>
        <w:rPr>
          <w:rtl/>
        </w:rPr>
        <w:t xml:space="preserve"> إذ نظر ا</w:t>
      </w:r>
      <w:r w:rsidR="009B6D3C">
        <w:rPr>
          <w:rtl/>
        </w:rPr>
        <w:t>ل</w:t>
      </w:r>
      <w:r w:rsidR="007522F7">
        <w:rPr>
          <w:rFonts w:hint="cs"/>
          <w:rtl/>
        </w:rPr>
        <w:t>ى</w:t>
      </w:r>
      <w:r>
        <w:rPr>
          <w:rtl/>
        </w:rPr>
        <w:t xml:space="preserve"> شاب حسن الوجه و اللباس قد خرج ع</w:t>
      </w:r>
      <w:r w:rsidR="009B6D3C">
        <w:rPr>
          <w:rtl/>
        </w:rPr>
        <w:t>لي</w:t>
      </w:r>
      <w:r>
        <w:rPr>
          <w:rFonts w:hint="eastAsia"/>
          <w:rtl/>
        </w:rPr>
        <w:t>ه</w:t>
      </w:r>
      <w:r>
        <w:rPr>
          <w:rtl/>
        </w:rPr>
        <w:t xml:space="preserve"> من بعض زو</w:t>
      </w:r>
      <w:r w:rsidR="009D0B59">
        <w:rPr>
          <w:rtl/>
        </w:rPr>
        <w:t>اي</w:t>
      </w:r>
      <w:r>
        <w:rPr>
          <w:rFonts w:hint="eastAsia"/>
          <w:rtl/>
        </w:rPr>
        <w:t>ا</w:t>
      </w:r>
      <w:r>
        <w:rPr>
          <w:rtl/>
        </w:rPr>
        <w:t xml:space="preserve"> قصره،فلمّا بصر به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قال له:من أدخلک </w:t>
      </w:r>
      <w:r w:rsidR="003261A0">
        <w:rPr>
          <w:rtl/>
        </w:rPr>
        <w:t>الى</w:t>
      </w:r>
      <w:r>
        <w:rPr>
          <w:rtl/>
        </w:rPr>
        <w:t xml:space="preserve"> هذا القصر و قد أردت أن أخلو </w:t>
      </w:r>
      <w:r w:rsidR="004B4B77">
        <w:rPr>
          <w:rtl/>
        </w:rPr>
        <w:t>في</w:t>
      </w:r>
      <w:r>
        <w:rPr>
          <w:rFonts w:hint="eastAsia"/>
          <w:rtl/>
        </w:rPr>
        <w:t>ه</w:t>
      </w:r>
      <w:r>
        <w:rPr>
          <w:rtl/>
        </w:rPr>
        <w:t xml:space="preserve"> </w:t>
      </w:r>
      <w:r w:rsidR="00265D50">
        <w:rPr>
          <w:rtl/>
        </w:rPr>
        <w:t>اليوم</w:t>
      </w:r>
      <w:r>
        <w:rPr>
          <w:rtl/>
        </w:rPr>
        <w:t xml:space="preserve"> فبإذن من دخلت؟فقال الشاب:أ</w:t>
      </w:r>
      <w:r w:rsidR="006031DD">
        <w:rPr>
          <w:rtl/>
        </w:rPr>
        <w:t>دخلني</w:t>
      </w:r>
      <w:r>
        <w:rPr>
          <w:rtl/>
        </w:rPr>
        <w:t xml:space="preserve"> هذا القصر ربّه و بإذنه دخلت،فقال:ربّه أحقّ به </w:t>
      </w:r>
      <w:r w:rsidR="00167E25">
        <w:rPr>
          <w:rtl/>
        </w:rPr>
        <w:t>منّي</w:t>
      </w:r>
      <w:r>
        <w:rPr>
          <w:rFonts w:hint="eastAsia"/>
          <w:rtl/>
        </w:rPr>
        <w:t>،فمن</w:t>
      </w:r>
      <w:r>
        <w:rPr>
          <w:rtl/>
        </w:rPr>
        <w:t xml:space="preserve"> أنت؟ فقال:أنا ملک الموت،قال:و </w:t>
      </w:r>
      <w:r w:rsidR="004B4B77">
        <w:rPr>
          <w:rtl/>
        </w:rPr>
        <w:t>في</w:t>
      </w:r>
      <w:r>
        <w:rPr>
          <w:rFonts w:hint="eastAsia"/>
          <w:rtl/>
        </w:rPr>
        <w:t>ما</w:t>
      </w:r>
      <w:r>
        <w:rPr>
          <w:rtl/>
        </w:rPr>
        <w:t xml:space="preserve"> جئت؟قال:جئت لأقبض روحک،قال:إمض ا</w:t>
      </w:r>
      <w:r w:rsidR="009B6D3C">
        <w:rPr>
          <w:rtl/>
        </w:rPr>
        <w:t>ل</w:t>
      </w:r>
      <w:r w:rsidR="007522F7">
        <w:rPr>
          <w:rFonts w:hint="cs"/>
          <w:rtl/>
        </w:rPr>
        <w:t>ى</w:t>
      </w:r>
      <w:r>
        <w:rPr>
          <w:rtl/>
        </w:rPr>
        <w:t xml:space="preserve"> ما أمرت به فهذا </w:t>
      </w:r>
      <w:r>
        <w:rPr>
          <w:rFonts w:hint="cs"/>
          <w:rtl/>
        </w:rPr>
        <w:t>ی</w:t>
      </w:r>
      <w:r>
        <w:rPr>
          <w:rFonts w:hint="eastAsia"/>
          <w:rtl/>
        </w:rPr>
        <w:t>وم</w:t>
      </w:r>
      <w:r>
        <w:rPr>
          <w:rtl/>
        </w:rPr>
        <w:t xml:space="preserve"> سرور</w:t>
      </w:r>
      <w:r>
        <w:rPr>
          <w:rFonts w:hint="cs"/>
          <w:rtl/>
        </w:rPr>
        <w:t>ی</w:t>
      </w:r>
      <w:r>
        <w:rPr>
          <w:rtl/>
        </w:rPr>
        <w:t xml:space="preserve"> و </w:t>
      </w:r>
      <w:r w:rsidR="004B4B77">
        <w:rPr>
          <w:rtl/>
        </w:rPr>
        <w:t>أبي</w:t>
      </w:r>
      <w:r>
        <w:rPr>
          <w:rtl/>
        </w:rPr>
        <w:t xml:space="preserve"> اللّه أن </w:t>
      </w:r>
      <w:r>
        <w:rPr>
          <w:rFonts w:hint="cs"/>
          <w:rtl/>
        </w:rPr>
        <w:t>ی</w:t>
      </w:r>
      <w:r>
        <w:rPr>
          <w:rFonts w:hint="eastAsia"/>
          <w:rtl/>
        </w:rPr>
        <w:t>کون</w:t>
      </w:r>
      <w:r>
        <w:rPr>
          <w:rtl/>
        </w:rPr>
        <w:t xml:space="preserve"> </w:t>
      </w:r>
      <w:r w:rsidR="009B6D3C">
        <w:rPr>
          <w:rtl/>
        </w:rPr>
        <w:t>لي</w:t>
      </w:r>
      <w:r>
        <w:rPr>
          <w:rtl/>
        </w:rPr>
        <w:t xml:space="preserve"> سرور دون لقائه،فقبض ملک الموت روحه و هو متّک</w:t>
      </w:r>
      <w:r>
        <w:rPr>
          <w:rFonts w:hint="cs"/>
          <w:rtl/>
        </w:rPr>
        <w:t>ی</w:t>
      </w:r>
      <w:r>
        <w:rPr>
          <w:rFonts w:hint="eastAsia"/>
          <w:rtl/>
        </w:rPr>
        <w:t>ء</w:t>
      </w:r>
      <w:r>
        <w:rPr>
          <w:rtl/>
        </w:rPr>
        <w:t xml:space="preserve"> ع</w:t>
      </w:r>
      <w:r w:rsidR="009B6D3C">
        <w:rPr>
          <w:rtl/>
        </w:rPr>
        <w:t>لي</w:t>
      </w:r>
      <w:r>
        <w:rPr>
          <w:rtl/>
        </w:rPr>
        <w:t xml:space="preserve"> عصاه،ف</w:t>
      </w:r>
      <w:r w:rsidR="00167E25">
        <w:rPr>
          <w:rtl/>
        </w:rPr>
        <w:t>بقي</w:t>
      </w:r>
      <w:r>
        <w:rPr>
          <w:rtl/>
        </w:rPr>
        <w:t xml:space="preserve"> س</w:t>
      </w:r>
      <w:r w:rsidR="009B6D3C">
        <w:rPr>
          <w:rtl/>
        </w:rPr>
        <w:t>لي</w:t>
      </w:r>
      <w:r>
        <w:rPr>
          <w:rFonts w:hint="eastAsia"/>
          <w:rtl/>
        </w:rPr>
        <w:t>مان</w:t>
      </w:r>
      <w:r>
        <w:rPr>
          <w:rtl/>
        </w:rPr>
        <w:t xml:space="preserve"> متّکئا ع</w:t>
      </w:r>
      <w:r w:rsidR="009B6D3C">
        <w:rPr>
          <w:rtl/>
        </w:rPr>
        <w:t>لي</w:t>
      </w:r>
      <w:r>
        <w:rPr>
          <w:rtl/>
        </w:rPr>
        <w:t xml:space="preserve"> </w:t>
      </w:r>
      <w:r>
        <w:rPr>
          <w:rFonts w:hint="eastAsia"/>
          <w:rtl/>
        </w:rPr>
        <w:t>عصاه</w:t>
      </w:r>
      <w:r>
        <w:rPr>
          <w:rtl/>
        </w:rPr>
        <w:t xml:space="preserve"> و هو م</w:t>
      </w:r>
      <w:r>
        <w:rPr>
          <w:rFonts w:hint="cs"/>
          <w:rtl/>
        </w:rPr>
        <w:t>یّ</w:t>
      </w:r>
      <w:r>
        <w:rPr>
          <w:rFonts w:hint="eastAsia"/>
          <w:rtl/>
        </w:rPr>
        <w:t>ت</w:t>
      </w:r>
      <w:r>
        <w:rPr>
          <w:rtl/>
        </w:rPr>
        <w:t xml:space="preserve"> ما شاء اللّه و الناس </w:t>
      </w:r>
      <w:r>
        <w:rPr>
          <w:rFonts w:hint="cs"/>
          <w:rtl/>
        </w:rPr>
        <w:t>ی</w:t>
      </w:r>
      <w:r>
        <w:rPr>
          <w:rFonts w:hint="eastAsia"/>
          <w:rtl/>
        </w:rPr>
        <w:t>نظرون</w:t>
      </w:r>
      <w:r>
        <w:rPr>
          <w:rtl/>
        </w:rPr>
        <w:t xml:space="preserve"> </w:t>
      </w:r>
      <w:r w:rsidR="00265D50">
        <w:rPr>
          <w:rtl/>
        </w:rPr>
        <w:t>اليه</w:t>
      </w:r>
      <w:r>
        <w:rPr>
          <w:rtl/>
        </w:rPr>
        <w:t xml:space="preserve"> و هم </w:t>
      </w:r>
      <w:r>
        <w:rPr>
          <w:rFonts w:hint="cs"/>
          <w:rtl/>
        </w:rPr>
        <w:t>ی</w:t>
      </w:r>
      <w:r>
        <w:rPr>
          <w:rFonts w:hint="eastAsia"/>
          <w:rtl/>
        </w:rPr>
        <w:t>قدّرون</w:t>
      </w:r>
      <w:r>
        <w:rPr>
          <w:rtl/>
        </w:rPr>
        <w:t xml:space="preserve"> انّه ح</w:t>
      </w:r>
      <w:r w:rsidR="007522F7">
        <w:rPr>
          <w:rFonts w:hint="cs"/>
          <w:rtl/>
        </w:rPr>
        <w:t>يّ</w:t>
      </w:r>
      <w:r>
        <w:rPr>
          <w:rFonts w:hint="eastAsia"/>
          <w:rtl/>
        </w:rPr>
        <w:t>،فافتتنوا</w:t>
      </w:r>
      <w:r>
        <w:rPr>
          <w:rtl/>
        </w:rPr>
        <w:t xml:space="preserve"> </w:t>
      </w:r>
      <w:r w:rsidR="004B4B77">
        <w:rPr>
          <w:rtl/>
        </w:rPr>
        <w:t>في</w:t>
      </w:r>
      <w:r>
        <w:rPr>
          <w:rFonts w:hint="eastAsia"/>
          <w:rtl/>
        </w:rPr>
        <w:t>ه</w:t>
      </w:r>
      <w:r>
        <w:rPr>
          <w:rtl/>
        </w:rPr>
        <w:t xml:space="preserve"> و اختلفوا، فمنهم من قال:انّ س</w:t>
      </w:r>
      <w:r w:rsidR="009B6D3C">
        <w:rPr>
          <w:rtl/>
        </w:rPr>
        <w:t>لي</w:t>
      </w:r>
      <w:r>
        <w:rPr>
          <w:rFonts w:hint="eastAsia"/>
          <w:rtl/>
        </w:rPr>
        <w:t>مان</w:t>
      </w:r>
      <w:r>
        <w:rPr>
          <w:rtl/>
        </w:rPr>
        <w:t xml:space="preserve"> قد </w:t>
      </w:r>
      <w:r w:rsidR="00167E25">
        <w:rPr>
          <w:rtl/>
        </w:rPr>
        <w:t>بقي</w:t>
      </w:r>
      <w:r>
        <w:rPr>
          <w:rtl/>
        </w:rPr>
        <w:t xml:space="preserve"> متّکئا ع</w:t>
      </w:r>
      <w:r w:rsidR="009B6D3C">
        <w:rPr>
          <w:rtl/>
        </w:rPr>
        <w:t>لي</w:t>
      </w:r>
      <w:r>
        <w:rPr>
          <w:rtl/>
        </w:rPr>
        <w:t xml:space="preserve"> عصاه هذه ال</w:t>
      </w:r>
      <w:r w:rsidR="004B4B77">
        <w:rPr>
          <w:rtl/>
        </w:rPr>
        <w:t>أيّ</w:t>
      </w:r>
      <w:r>
        <w:rPr>
          <w:rFonts w:hint="eastAsia"/>
          <w:rtl/>
        </w:rPr>
        <w:t>ام</w:t>
      </w:r>
      <w:r>
        <w:rPr>
          <w:rtl/>
        </w:rPr>
        <w:t xml:space="preserve"> ال</w:t>
      </w:r>
      <w:r w:rsidR="009B6D3C">
        <w:rPr>
          <w:rtl/>
        </w:rPr>
        <w:t>کثیرة</w:t>
      </w:r>
      <w:r>
        <w:rPr>
          <w:rtl/>
        </w:rPr>
        <w:t xml:space="preserve"> و لم </w:t>
      </w:r>
      <w:r>
        <w:rPr>
          <w:rFonts w:hint="cs"/>
          <w:rtl/>
        </w:rPr>
        <w:t>ی</w:t>
      </w:r>
      <w:r>
        <w:rPr>
          <w:rFonts w:hint="eastAsia"/>
          <w:rtl/>
        </w:rPr>
        <w:t>تعب</w:t>
      </w:r>
      <w:r>
        <w:rPr>
          <w:rtl/>
        </w:rPr>
        <w:t xml:space="preserve"> و لم </w:t>
      </w:r>
      <w:r>
        <w:rPr>
          <w:rFonts w:hint="cs"/>
          <w:rtl/>
        </w:rPr>
        <w:t>ی</w:t>
      </w:r>
      <w:r>
        <w:rPr>
          <w:rFonts w:hint="eastAsia"/>
          <w:rtl/>
        </w:rPr>
        <w:t>نم</w:t>
      </w:r>
      <w:r>
        <w:rPr>
          <w:rtl/>
        </w:rPr>
        <w:t xml:space="preserve"> و لم </w:t>
      </w:r>
      <w:r>
        <w:rPr>
          <w:rFonts w:hint="cs"/>
          <w:rtl/>
        </w:rPr>
        <w:t>ی</w:t>
      </w:r>
      <w:r>
        <w:rPr>
          <w:rFonts w:hint="eastAsia"/>
          <w:rtl/>
        </w:rPr>
        <w:t>أکل</w:t>
      </w:r>
      <w:r>
        <w:rPr>
          <w:rtl/>
        </w:rPr>
        <w:t xml:space="preserve"> و لم </w:t>
      </w:r>
      <w:r>
        <w:rPr>
          <w:rFonts w:hint="cs"/>
          <w:rtl/>
        </w:rPr>
        <w:t>ی</w:t>
      </w:r>
      <w:r>
        <w:rPr>
          <w:rFonts w:hint="eastAsia"/>
          <w:rtl/>
        </w:rPr>
        <w:t>شرب</w:t>
      </w:r>
      <w:r>
        <w:rPr>
          <w:rtl/>
        </w:rPr>
        <w:t xml:space="preserve"> انّه لربّنا ال</w:t>
      </w:r>
      <w:r w:rsidR="004B4B77">
        <w:rPr>
          <w:rtl/>
        </w:rPr>
        <w:t>ذي</w:t>
      </w:r>
      <w:r>
        <w:rPr>
          <w:rtl/>
        </w:rPr>
        <w:t xml:space="preserve"> </w:t>
      </w:r>
      <w:r>
        <w:rPr>
          <w:rFonts w:hint="cs"/>
          <w:rtl/>
        </w:rPr>
        <w:t>ی</w:t>
      </w:r>
      <w:r>
        <w:rPr>
          <w:rFonts w:hint="eastAsia"/>
          <w:rtl/>
        </w:rPr>
        <w:t>جب</w:t>
      </w:r>
      <w:r>
        <w:rPr>
          <w:rtl/>
        </w:rPr>
        <w:t xml:space="preserve"> ع</w:t>
      </w:r>
      <w:r w:rsidR="009B6D3C">
        <w:rPr>
          <w:rtl/>
        </w:rPr>
        <w:t>لي</w:t>
      </w:r>
      <w:r>
        <w:rPr>
          <w:rFonts w:hint="eastAsia"/>
          <w:rtl/>
        </w:rPr>
        <w:t>نا</w:t>
      </w:r>
      <w:r>
        <w:rPr>
          <w:rtl/>
        </w:rPr>
        <w:t xml:space="preserve"> أن ن</w:t>
      </w:r>
      <w:r w:rsidR="007522F7">
        <w:rPr>
          <w:rtl/>
        </w:rPr>
        <w:t>عبد</w:t>
      </w:r>
      <w:r w:rsidR="007522F7">
        <w:rPr>
          <w:rFonts w:hint="cs"/>
          <w:rtl/>
        </w:rPr>
        <w:t>ه</w:t>
      </w:r>
      <w:r>
        <w:rPr>
          <w:rtl/>
        </w:rPr>
        <w:t>،و قال قوم:انّ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ساحر و انّه </w:t>
      </w:r>
      <w:r w:rsidR="009B6D3C">
        <w:rPr>
          <w:rtl/>
        </w:rPr>
        <w:t>لي</w:t>
      </w:r>
      <w:r>
        <w:rPr>
          <w:rFonts w:hint="eastAsia"/>
          <w:rtl/>
        </w:rPr>
        <w:t>ر</w:t>
      </w:r>
      <w:r>
        <w:rPr>
          <w:rFonts w:hint="cs"/>
          <w:rtl/>
        </w:rPr>
        <w:t>ی</w:t>
      </w:r>
      <w:r>
        <w:rPr>
          <w:rFonts w:hint="eastAsia"/>
          <w:rtl/>
        </w:rPr>
        <w:t>نا</w:t>
      </w:r>
      <w:r>
        <w:rPr>
          <w:rtl/>
        </w:rPr>
        <w:t xml:space="preserve"> أنّه واقف متّک</w:t>
      </w:r>
      <w:r>
        <w:rPr>
          <w:rFonts w:hint="cs"/>
          <w:rtl/>
        </w:rPr>
        <w:t>ی</w:t>
      </w:r>
      <w:r>
        <w:rPr>
          <w:rFonts w:hint="eastAsia"/>
          <w:rtl/>
        </w:rPr>
        <w:t>ء</w:t>
      </w:r>
      <w:r>
        <w:rPr>
          <w:rtl/>
        </w:rPr>
        <w:t xml:space="preserve"> ع</w:t>
      </w:r>
      <w:r w:rsidR="009B6D3C">
        <w:rPr>
          <w:rtl/>
        </w:rPr>
        <w:t>لي</w:t>
      </w:r>
      <w:r>
        <w:rPr>
          <w:rtl/>
        </w:rPr>
        <w:t xml:space="preserve"> عصاه </w:t>
      </w:r>
      <w:r>
        <w:rPr>
          <w:rFonts w:hint="cs"/>
          <w:rtl/>
        </w:rPr>
        <w:t>ی</w:t>
      </w:r>
      <w:r>
        <w:rPr>
          <w:rFonts w:hint="eastAsia"/>
          <w:rtl/>
        </w:rPr>
        <w:t>سحر</w:t>
      </w:r>
      <w:r>
        <w:rPr>
          <w:rtl/>
        </w:rPr>
        <w:t xml:space="preserve"> أع</w:t>
      </w:r>
      <w:r>
        <w:rPr>
          <w:rFonts w:hint="cs"/>
          <w:rtl/>
        </w:rPr>
        <w:t>ی</w:t>
      </w:r>
      <w:r>
        <w:rPr>
          <w:rFonts w:hint="eastAsia"/>
          <w:rtl/>
        </w:rPr>
        <w:t>ننا</w:t>
      </w:r>
      <w:r>
        <w:rPr>
          <w:rtl/>
        </w:rPr>
        <w:t xml:space="preserve"> و </w:t>
      </w:r>
      <w:r w:rsidR="009B6D3C">
        <w:rPr>
          <w:rtl/>
        </w:rPr>
        <w:t>لي</w:t>
      </w:r>
      <w:r>
        <w:rPr>
          <w:rFonts w:hint="eastAsia"/>
          <w:rtl/>
        </w:rPr>
        <w:t>س</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ق:12/10/34،ج:49/118.</w:t>
      </w:r>
    </w:p>
    <w:p w:rsidR="00643081" w:rsidRDefault="00643081" w:rsidP="00A33C4B">
      <w:pPr>
        <w:pStyle w:val="libNormal"/>
        <w:rPr>
          <w:rtl/>
        </w:rPr>
      </w:pPr>
      <w:r>
        <w:rPr>
          <w:rFonts w:hint="eastAsia"/>
          <w:rtl/>
        </w:rPr>
        <w:br w:type="page"/>
      </w:r>
    </w:p>
    <w:p w:rsidR="00D94CCA" w:rsidRDefault="00A33C4B" w:rsidP="007522F7">
      <w:pPr>
        <w:pStyle w:val="libNormal0"/>
        <w:rPr>
          <w:rtl/>
        </w:rPr>
      </w:pPr>
      <w:r>
        <w:rPr>
          <w:rFonts w:hint="eastAsia"/>
          <w:rtl/>
        </w:rPr>
        <w:lastRenderedPageBreak/>
        <w:t>کذلک،فقال</w:t>
      </w:r>
      <w:r>
        <w:rPr>
          <w:rtl/>
        </w:rPr>
        <w:t xml:space="preserve"> المؤمنون:انّ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هو عبد اللّه و </w:t>
      </w:r>
      <w:r w:rsidR="004B4B77">
        <w:rPr>
          <w:rtl/>
        </w:rPr>
        <w:t>نبيّ</w:t>
      </w:r>
      <w:r>
        <w:rPr>
          <w:rFonts w:hint="eastAsia"/>
          <w:rtl/>
        </w:rPr>
        <w:t>ه</w:t>
      </w:r>
      <w:r>
        <w:rPr>
          <w:rtl/>
        </w:rPr>
        <w:t xml:space="preserve"> </w:t>
      </w:r>
      <w:r>
        <w:rPr>
          <w:rFonts w:hint="cs"/>
          <w:rtl/>
        </w:rPr>
        <w:t>ی</w:t>
      </w:r>
      <w:r>
        <w:rPr>
          <w:rFonts w:hint="eastAsia"/>
          <w:rtl/>
        </w:rPr>
        <w:t>دبّر</w:t>
      </w:r>
      <w:r>
        <w:rPr>
          <w:rtl/>
        </w:rPr>
        <w:t xml:space="preserve"> اللّه أ</w:t>
      </w:r>
      <w:r w:rsidR="007522F7">
        <w:rPr>
          <w:rtl/>
        </w:rPr>
        <w:t>مرة</w:t>
      </w:r>
      <w:r>
        <w:rPr>
          <w:rtl/>
        </w:rPr>
        <w:t xml:space="preserve"> بما شاء،فلمّا اختلفوا بعث اللّه(عزّ و جلّ)ال</w:t>
      </w:r>
      <w:r w:rsidR="007522F7">
        <w:rPr>
          <w:rtl/>
        </w:rPr>
        <w:t>أرضة</w:t>
      </w:r>
      <w:r>
        <w:rPr>
          <w:rtl/>
        </w:rPr>
        <w:t xml:space="preserve"> </w:t>
      </w:r>
      <w:r w:rsidR="00643081">
        <w:rPr>
          <w:rStyle w:val="libFootnotenumChar"/>
          <w:rtl/>
        </w:rPr>
        <w:t>(1)</w:t>
      </w:r>
      <w:r>
        <w:rPr>
          <w:rtl/>
        </w:rPr>
        <w:t xml:space="preserve">فدبّت </w:t>
      </w:r>
      <w:r w:rsidR="004B4B77">
        <w:rPr>
          <w:rtl/>
        </w:rPr>
        <w:t>في</w:t>
      </w:r>
      <w:r>
        <w:rPr>
          <w:rtl/>
        </w:rPr>
        <w:t xml:space="preserve"> عصاه فلمّا أکلت جوفها انکسرت العصا و خرّ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من قصره ع</w:t>
      </w:r>
      <w:r w:rsidR="009B6D3C">
        <w:rPr>
          <w:rtl/>
        </w:rPr>
        <w:t>لي</w:t>
      </w:r>
      <w:r>
        <w:rPr>
          <w:rtl/>
        </w:rPr>
        <w:t xml:space="preserve"> و</w:t>
      </w:r>
      <w:r w:rsidR="00B80428">
        <w:rPr>
          <w:rtl/>
        </w:rPr>
        <w:t>جهة</w:t>
      </w:r>
      <w:r>
        <w:rPr>
          <w:rtl/>
        </w:rPr>
        <w:t>،فشکرت الجنّ لل</w:t>
      </w:r>
      <w:r w:rsidR="007522F7">
        <w:rPr>
          <w:rtl/>
        </w:rPr>
        <w:t>أرضة</w:t>
      </w:r>
      <w:r>
        <w:rPr>
          <w:rtl/>
        </w:rPr>
        <w:t xml:space="preserve"> صن</w:t>
      </w:r>
      <w:r>
        <w:rPr>
          <w:rFonts w:hint="cs"/>
          <w:rtl/>
        </w:rPr>
        <w:t>ی</w:t>
      </w:r>
      <w:r>
        <w:rPr>
          <w:rFonts w:hint="eastAsia"/>
          <w:rtl/>
        </w:rPr>
        <w:t>عها</w:t>
      </w:r>
      <w:r>
        <w:rPr>
          <w:rtl/>
        </w:rPr>
        <w:t xml:space="preserve"> فلأجل ذلک لا توجد ال</w:t>
      </w:r>
      <w:r w:rsidR="007522F7">
        <w:rPr>
          <w:rtl/>
        </w:rPr>
        <w:t>أرضة</w:t>
      </w:r>
      <w:r>
        <w:rPr>
          <w:rtl/>
        </w:rPr>
        <w:t xml:space="preserve"> </w:t>
      </w:r>
      <w:r w:rsidR="004B4B77">
        <w:rPr>
          <w:rtl/>
        </w:rPr>
        <w:t>في</w:t>
      </w:r>
      <w:r>
        <w:rPr>
          <w:rtl/>
        </w:rPr>
        <w:t xml:space="preserve"> مکان الاّ و عندها ماء و ط</w:t>
      </w:r>
      <w:r>
        <w:rPr>
          <w:rFonts w:hint="cs"/>
          <w:rtl/>
        </w:rPr>
        <w:t>ی</w:t>
      </w:r>
      <w:r>
        <w:rPr>
          <w:rFonts w:hint="eastAsia"/>
          <w:rtl/>
        </w:rPr>
        <w:t>ن،و</w:t>
      </w:r>
      <w:r>
        <w:rPr>
          <w:rtl/>
        </w:rPr>
        <w:t xml:space="preserve"> ذلک قول اللّه(عزّ و جلّ): </w:t>
      </w:r>
      <w:r w:rsidR="00643081" w:rsidRPr="00643081">
        <w:rPr>
          <w:rStyle w:val="libAlaemChar"/>
          <w:rtl/>
        </w:rPr>
        <w:t>(</w:t>
      </w:r>
      <w:r w:rsidRPr="00643081">
        <w:rPr>
          <w:rStyle w:val="libAieChar"/>
          <w:rtl/>
        </w:rPr>
        <w:t xml:space="preserve">فَلَمّٰا </w:t>
      </w:r>
      <w:r w:rsidR="00914580">
        <w:rPr>
          <w:rStyle w:val="libAieChar"/>
          <w:rtl/>
        </w:rPr>
        <w:t>قضي</w:t>
      </w:r>
      <w:r w:rsidRPr="00643081">
        <w:rPr>
          <w:rStyle w:val="libAieChar"/>
          <w:rFonts w:hint="eastAsia"/>
          <w:rtl/>
        </w:rPr>
        <w:t>نٰا</w:t>
      </w:r>
      <w:r w:rsidRPr="00643081">
        <w:rPr>
          <w:rStyle w:val="libAieChar"/>
          <w:rtl/>
        </w:rPr>
        <w:t xml:space="preserve"> عَ</w:t>
      </w:r>
      <w:r w:rsidR="009B6D3C">
        <w:rPr>
          <w:rStyle w:val="libAieChar"/>
          <w:rtl/>
        </w:rPr>
        <w:t>لي</w:t>
      </w:r>
      <w:r w:rsidRPr="00643081">
        <w:rPr>
          <w:rStyle w:val="libAieChar"/>
          <w:rFonts w:hint="eastAsia"/>
          <w:rtl/>
        </w:rPr>
        <w:t>هِ</w:t>
      </w:r>
      <w:r w:rsidRPr="00643081">
        <w:rPr>
          <w:rStyle w:val="libAieChar"/>
          <w:rtl/>
        </w:rPr>
        <w:t xml:space="preserve"> الْمَوْتَ</w:t>
      </w:r>
      <w:r w:rsidR="00643081" w:rsidRPr="00643081">
        <w:rPr>
          <w:rStyle w:val="libAlaemChar"/>
          <w:rtl/>
        </w:rPr>
        <w:t>)</w:t>
      </w:r>
      <w:r>
        <w:rPr>
          <w:rtl/>
        </w:rPr>
        <w:t xml:space="preserve"> </w:t>
      </w:r>
      <w:r w:rsidR="00643081">
        <w:rPr>
          <w:rStyle w:val="libFootnotenumChar"/>
          <w:rtl/>
        </w:rPr>
        <w:t>(2)</w:t>
      </w:r>
      <w:r w:rsidR="004B4B77">
        <w:rPr>
          <w:rtl/>
        </w:rPr>
        <w:t>ال</w:t>
      </w:r>
      <w:r w:rsidR="009D0B59">
        <w:rPr>
          <w:rtl/>
        </w:rPr>
        <w:t>اي</w:t>
      </w:r>
      <w:r w:rsidR="004B4B77">
        <w:rPr>
          <w:rtl/>
        </w:rPr>
        <w:t>ة</w:t>
      </w:r>
      <w:r>
        <w:rPr>
          <w:rtl/>
        </w:rPr>
        <w:t xml:space="preserve"> </w:t>
      </w:r>
      <w:r w:rsidR="00643081">
        <w:rPr>
          <w:rStyle w:val="libFootnotenumChar"/>
          <w:rtl/>
        </w:rPr>
        <w:t>(3)</w:t>
      </w:r>
      <w:r>
        <w:rPr>
          <w:rtl/>
        </w:rPr>
        <w:t>.</w:t>
      </w:r>
    </w:p>
    <w:p w:rsidR="00D94CCA" w:rsidRDefault="00A33C4B" w:rsidP="007522F7">
      <w:pPr>
        <w:pStyle w:val="libCenterBold1"/>
        <w:rPr>
          <w:rtl/>
        </w:rPr>
      </w:pPr>
      <w:r>
        <w:rPr>
          <w:rFonts w:hint="cs"/>
          <w:rtl/>
        </w:rPr>
        <w:t>ی</w:t>
      </w:r>
      <w:r>
        <w:rPr>
          <w:rFonts w:hint="eastAsia"/>
          <w:rtl/>
        </w:rPr>
        <w:t>ز</w:t>
      </w:r>
      <w:r>
        <w:rPr>
          <w:rFonts w:hint="cs"/>
          <w:rtl/>
        </w:rPr>
        <w:t>ی</w:t>
      </w:r>
      <w:r>
        <w:rPr>
          <w:rFonts w:hint="eastAsia"/>
          <w:rtl/>
        </w:rPr>
        <w:t>د</w:t>
      </w:r>
      <w:r>
        <w:rPr>
          <w:rtl/>
        </w:rPr>
        <w:t xml:space="preserve"> بن عبد الملک و جار</w:t>
      </w:r>
      <w:r>
        <w:rPr>
          <w:rFonts w:hint="cs"/>
          <w:rtl/>
        </w:rPr>
        <w:t>ی</w:t>
      </w:r>
      <w:r>
        <w:rPr>
          <w:rFonts w:hint="eastAsia"/>
          <w:rtl/>
        </w:rPr>
        <w:t>ته</w:t>
      </w:r>
    </w:p>
    <w:p w:rsidR="00D94CCA" w:rsidRDefault="00A33C4B" w:rsidP="007522F7">
      <w:pPr>
        <w:pStyle w:val="libNormal"/>
        <w:rPr>
          <w:rtl/>
        </w:rPr>
      </w:pPr>
      <w:r w:rsidRPr="007522F7">
        <w:rPr>
          <w:rStyle w:val="libBold1Char"/>
          <w:rFonts w:hint="eastAsia"/>
          <w:rtl/>
        </w:rPr>
        <w:t>أقول</w:t>
      </w:r>
      <w:r>
        <w:rPr>
          <w:rtl/>
        </w:rPr>
        <w:t xml:space="preserve">: و </w:t>
      </w:r>
      <w:r>
        <w:rPr>
          <w:rFonts w:hint="cs"/>
          <w:rtl/>
        </w:rPr>
        <w:t>ی</w:t>
      </w:r>
      <w:r>
        <w:rPr>
          <w:rFonts w:hint="eastAsia"/>
          <w:rtl/>
        </w:rPr>
        <w:t>ناسب</w:t>
      </w:r>
      <w:r>
        <w:rPr>
          <w:rtl/>
        </w:rPr>
        <w:t xml:space="preserve"> ذلک ما </w:t>
      </w:r>
      <w:r>
        <w:rPr>
          <w:rFonts w:hint="cs"/>
          <w:rtl/>
        </w:rPr>
        <w:t>ی</w:t>
      </w:r>
      <w:r w:rsidR="00DF76A0">
        <w:rPr>
          <w:rFonts w:hint="eastAsia"/>
          <w:rtl/>
        </w:rPr>
        <w:t>حکي</w:t>
      </w:r>
      <w:r>
        <w:rPr>
          <w:rtl/>
        </w:rPr>
        <w:t xml:space="preserve"> عن </w:t>
      </w:r>
      <w:r>
        <w:rPr>
          <w:rFonts w:hint="cs"/>
          <w:rtl/>
        </w:rPr>
        <w:t>ی</w:t>
      </w:r>
      <w:r>
        <w:rPr>
          <w:rFonts w:hint="eastAsia"/>
          <w:rtl/>
        </w:rPr>
        <w:t>ز</w:t>
      </w:r>
      <w:r>
        <w:rPr>
          <w:rFonts w:hint="cs"/>
          <w:rtl/>
        </w:rPr>
        <w:t>ی</w:t>
      </w:r>
      <w:r>
        <w:rPr>
          <w:rFonts w:hint="eastAsia"/>
          <w:rtl/>
        </w:rPr>
        <w:t>د</w:t>
      </w:r>
      <w:r>
        <w:rPr>
          <w:rtl/>
        </w:rPr>
        <w:t xml:space="preserve"> بن عبد الملک انّه کان شد</w:t>
      </w:r>
      <w:r>
        <w:rPr>
          <w:rFonts w:hint="cs"/>
          <w:rtl/>
        </w:rPr>
        <w:t>ی</w:t>
      </w:r>
      <w:r>
        <w:rPr>
          <w:rFonts w:hint="eastAsia"/>
          <w:rtl/>
        </w:rPr>
        <w:t>د</w:t>
      </w:r>
      <w:r>
        <w:rPr>
          <w:rtl/>
        </w:rPr>
        <w:t xml:space="preserve"> الاستهتار بجار</w:t>
      </w:r>
      <w:r>
        <w:rPr>
          <w:rFonts w:hint="cs"/>
          <w:rtl/>
        </w:rPr>
        <w:t>ی</w:t>
      </w:r>
      <w:r>
        <w:rPr>
          <w:rFonts w:hint="eastAsia"/>
          <w:rtl/>
        </w:rPr>
        <w:t>ته</w:t>
      </w:r>
      <w:r>
        <w:rPr>
          <w:rtl/>
        </w:rPr>
        <w:t xml:space="preserve"> </w:t>
      </w:r>
      <w:r w:rsidR="007522F7">
        <w:rPr>
          <w:rtl/>
        </w:rPr>
        <w:t>حبّابة</w:t>
      </w:r>
      <w:r>
        <w:rPr>
          <w:rtl/>
        </w:rPr>
        <w:t xml:space="preserve"> فقال </w:t>
      </w:r>
      <w:r>
        <w:rPr>
          <w:rFonts w:hint="cs"/>
          <w:rtl/>
        </w:rPr>
        <w:t>ی</w:t>
      </w:r>
      <w:r>
        <w:rPr>
          <w:rFonts w:hint="eastAsia"/>
          <w:rtl/>
        </w:rPr>
        <w:t>وما</w:t>
      </w:r>
      <w:r>
        <w:rPr>
          <w:rtl/>
        </w:rPr>
        <w:t>:</w:t>
      </w:r>
      <w:r>
        <w:rPr>
          <w:rFonts w:hint="cs"/>
          <w:rtl/>
        </w:rPr>
        <w:t>ی</w:t>
      </w:r>
      <w:r>
        <w:rPr>
          <w:rFonts w:hint="eastAsia"/>
          <w:rtl/>
        </w:rPr>
        <w:t>قال</w:t>
      </w:r>
      <w:r>
        <w:rPr>
          <w:rtl/>
        </w:rPr>
        <w:t xml:space="preserve"> انّ الدن</w:t>
      </w:r>
      <w:r>
        <w:rPr>
          <w:rFonts w:hint="cs"/>
          <w:rtl/>
        </w:rPr>
        <w:t>ی</w:t>
      </w:r>
      <w:r>
        <w:rPr>
          <w:rFonts w:hint="eastAsia"/>
          <w:rtl/>
        </w:rPr>
        <w:t>ا</w:t>
      </w:r>
      <w:r>
        <w:rPr>
          <w:rtl/>
        </w:rPr>
        <w:t xml:space="preserve"> لم تصف لأحد </w:t>
      </w:r>
      <w:r>
        <w:rPr>
          <w:rFonts w:hint="cs"/>
          <w:rtl/>
        </w:rPr>
        <w:t>ی</w:t>
      </w:r>
      <w:r>
        <w:rPr>
          <w:rFonts w:hint="eastAsia"/>
          <w:rtl/>
        </w:rPr>
        <w:t>وما</w:t>
      </w:r>
      <w:r>
        <w:rPr>
          <w:rtl/>
        </w:rPr>
        <w:t xml:space="preserve"> قطّ فإذا خلوت </w:t>
      </w:r>
      <w:r w:rsidR="007522F7">
        <w:rPr>
          <w:rFonts w:hint="cs"/>
          <w:rtl/>
        </w:rPr>
        <w:t>یومي</w:t>
      </w:r>
      <w:r>
        <w:rPr>
          <w:rtl/>
        </w:rPr>
        <w:t xml:space="preserve"> هذا فاطووا </w:t>
      </w:r>
      <w:r w:rsidR="004B4B77">
        <w:rPr>
          <w:rtl/>
        </w:rPr>
        <w:t>عنّي</w:t>
      </w:r>
      <w:r>
        <w:rPr>
          <w:rtl/>
        </w:rPr>
        <w:t xml:space="preserve"> الأخبار و </w:t>
      </w:r>
      <w:r w:rsidR="007522F7">
        <w:rPr>
          <w:rtl/>
        </w:rPr>
        <w:t>دعوني</w:t>
      </w:r>
      <w:r>
        <w:rPr>
          <w:rtl/>
        </w:rPr>
        <w:t xml:space="preserve"> و </w:t>
      </w:r>
      <w:r w:rsidR="007522F7">
        <w:rPr>
          <w:rtl/>
        </w:rPr>
        <w:t>لذّتي</w:t>
      </w:r>
      <w:r>
        <w:rPr>
          <w:rtl/>
        </w:rPr>
        <w:t xml:space="preserve"> بما خلوت له،ثمّ خ</w:t>
      </w:r>
      <w:r w:rsidR="009B6D3C">
        <w:rPr>
          <w:rtl/>
        </w:rPr>
        <w:t>ل</w:t>
      </w:r>
      <w:r w:rsidR="007522F7">
        <w:rPr>
          <w:rFonts w:hint="cs"/>
          <w:rtl/>
        </w:rPr>
        <w:t>ى</w:t>
      </w:r>
      <w:r>
        <w:rPr>
          <w:rtl/>
        </w:rPr>
        <w:t xml:space="preserve"> ب</w:t>
      </w:r>
      <w:r w:rsidR="007522F7">
        <w:rPr>
          <w:rtl/>
        </w:rPr>
        <w:t>حبّابة</w:t>
      </w:r>
      <w:r>
        <w:rPr>
          <w:rtl/>
        </w:rPr>
        <w:t xml:space="preserve"> و قال:</w:t>
      </w:r>
      <w:r w:rsidR="007522F7">
        <w:rPr>
          <w:rFonts w:hint="cs"/>
          <w:rtl/>
        </w:rPr>
        <w:t xml:space="preserve"> </w:t>
      </w:r>
      <w:r w:rsidR="007522F7">
        <w:rPr>
          <w:rFonts w:hint="eastAsia"/>
          <w:rtl/>
        </w:rPr>
        <w:t>اسقیني</w:t>
      </w:r>
      <w:r>
        <w:rPr>
          <w:rtl/>
        </w:rPr>
        <w:t xml:space="preserve"> و </w:t>
      </w:r>
      <w:r w:rsidR="007522F7">
        <w:rPr>
          <w:rtl/>
        </w:rPr>
        <w:t>غنّیني</w:t>
      </w:r>
      <w:r>
        <w:rPr>
          <w:rtl/>
        </w:rPr>
        <w:t xml:space="preserve"> و خلوا </w:t>
      </w:r>
      <w:r w:rsidR="004B4B77">
        <w:rPr>
          <w:rtl/>
        </w:rPr>
        <w:t>في</w:t>
      </w:r>
      <w:r>
        <w:rPr>
          <w:rtl/>
        </w:rPr>
        <w:t xml:space="preserve"> ط</w:t>
      </w:r>
      <w:r>
        <w:rPr>
          <w:rFonts w:hint="cs"/>
          <w:rtl/>
        </w:rPr>
        <w:t>ی</w:t>
      </w:r>
      <w:r>
        <w:rPr>
          <w:rFonts w:hint="eastAsia"/>
          <w:rtl/>
        </w:rPr>
        <w:t>ب</w:t>
      </w:r>
      <w:r>
        <w:rPr>
          <w:rtl/>
        </w:rPr>
        <w:t xml:space="preserve"> ع</w:t>
      </w:r>
      <w:r>
        <w:rPr>
          <w:rFonts w:hint="cs"/>
          <w:rtl/>
        </w:rPr>
        <w:t>ی</w:t>
      </w:r>
      <w:r>
        <w:rPr>
          <w:rFonts w:hint="eastAsia"/>
          <w:rtl/>
        </w:rPr>
        <w:t>ش</w:t>
      </w:r>
      <w:r>
        <w:rPr>
          <w:rtl/>
        </w:rPr>
        <w:t xml:space="preserve"> فتناولت </w:t>
      </w:r>
      <w:r w:rsidR="007522F7">
        <w:rPr>
          <w:rtl/>
        </w:rPr>
        <w:t>حبّابة</w:t>
      </w:r>
      <w:r>
        <w:rPr>
          <w:rtl/>
        </w:rPr>
        <w:t xml:space="preserve"> </w:t>
      </w:r>
      <w:r w:rsidR="007522F7">
        <w:rPr>
          <w:rtl/>
        </w:rPr>
        <w:t>حبّة</w:t>
      </w:r>
      <w:r>
        <w:rPr>
          <w:rtl/>
        </w:rPr>
        <w:t xml:space="preserve"> رمان فوضعتها </w:t>
      </w:r>
      <w:r w:rsidR="004B4B77">
        <w:rPr>
          <w:rtl/>
        </w:rPr>
        <w:t>في</w:t>
      </w:r>
      <w:r>
        <w:rPr>
          <w:rtl/>
        </w:rPr>
        <w:t xml:space="preserve"> </w:t>
      </w:r>
      <w:r w:rsidR="004B4B77">
        <w:rPr>
          <w:rtl/>
        </w:rPr>
        <w:t>في</w:t>
      </w:r>
      <w:r>
        <w:rPr>
          <w:rFonts w:hint="eastAsia"/>
          <w:rtl/>
        </w:rPr>
        <w:t>ها</w:t>
      </w:r>
      <w:r>
        <w:rPr>
          <w:rtl/>
        </w:rPr>
        <w:t xml:space="preserve"> فغصّت بها فماتت فجزع </w:t>
      </w:r>
      <w:r>
        <w:rPr>
          <w:rFonts w:hint="cs"/>
          <w:rtl/>
        </w:rPr>
        <w:t>ی</w:t>
      </w:r>
      <w:r>
        <w:rPr>
          <w:rFonts w:hint="eastAsia"/>
          <w:rtl/>
        </w:rPr>
        <w:t>ز</w:t>
      </w:r>
      <w:r>
        <w:rPr>
          <w:rFonts w:hint="cs"/>
          <w:rtl/>
        </w:rPr>
        <w:t>ی</w:t>
      </w:r>
      <w:r>
        <w:rPr>
          <w:rFonts w:hint="eastAsia"/>
          <w:rtl/>
        </w:rPr>
        <w:t>د</w:t>
      </w:r>
      <w:r>
        <w:rPr>
          <w:rtl/>
        </w:rPr>
        <w:t xml:space="preserve"> ع</w:t>
      </w:r>
      <w:r w:rsidR="009B6D3C">
        <w:rPr>
          <w:rtl/>
        </w:rPr>
        <w:t>لي</w:t>
      </w:r>
      <w:r>
        <w:rPr>
          <w:rFonts w:hint="eastAsia"/>
          <w:rtl/>
        </w:rPr>
        <w:t>ها</w:t>
      </w:r>
      <w:r>
        <w:rPr>
          <w:rtl/>
        </w:rPr>
        <w:t xml:space="preserve"> جزعا عظ</w:t>
      </w:r>
      <w:r>
        <w:rPr>
          <w:rFonts w:hint="cs"/>
          <w:rtl/>
        </w:rPr>
        <w:t>ی</w:t>
      </w:r>
      <w:r>
        <w:rPr>
          <w:rFonts w:hint="eastAsia"/>
          <w:rtl/>
        </w:rPr>
        <w:t>ما</w:t>
      </w:r>
      <w:r>
        <w:rPr>
          <w:rtl/>
        </w:rPr>
        <w:t xml:space="preserve"> حتّ</w:t>
      </w:r>
      <w:r>
        <w:rPr>
          <w:rFonts w:hint="cs"/>
          <w:rtl/>
        </w:rPr>
        <w:t>ی</w:t>
      </w:r>
      <w:r>
        <w:rPr>
          <w:rtl/>
        </w:rPr>
        <w:t xml:space="preserve"> کاد </w:t>
      </w:r>
      <w:r>
        <w:rPr>
          <w:rFonts w:hint="cs"/>
          <w:rtl/>
        </w:rPr>
        <w:t>ی</w:t>
      </w:r>
      <w:r>
        <w:rPr>
          <w:rFonts w:hint="eastAsia"/>
          <w:rtl/>
        </w:rPr>
        <w:t>هلک</w:t>
      </w:r>
      <w:r>
        <w:rPr>
          <w:rtl/>
        </w:rPr>
        <w:t xml:space="preserve"> و منع من دفنها حت</w:t>
      </w:r>
      <w:r>
        <w:rPr>
          <w:rFonts w:hint="cs"/>
          <w:rtl/>
        </w:rPr>
        <w:t>ی</w:t>
      </w:r>
      <w:r>
        <w:rPr>
          <w:rtl/>
        </w:rPr>
        <w:t xml:space="preserve"> أروحت فاجتمعت مش</w:t>
      </w:r>
      <w:r w:rsidR="009D0B59">
        <w:rPr>
          <w:rtl/>
        </w:rPr>
        <w:t>اي</w:t>
      </w:r>
      <w:r>
        <w:rPr>
          <w:rFonts w:hint="eastAsia"/>
          <w:rtl/>
        </w:rPr>
        <w:t>خ</w:t>
      </w:r>
      <w:r>
        <w:rPr>
          <w:rtl/>
        </w:rPr>
        <w:t xml:space="preserve"> قر</w:t>
      </w:r>
      <w:r>
        <w:rPr>
          <w:rFonts w:hint="cs"/>
          <w:rtl/>
        </w:rPr>
        <w:t>ی</w:t>
      </w:r>
      <w:r>
        <w:rPr>
          <w:rFonts w:hint="eastAsia"/>
          <w:rtl/>
        </w:rPr>
        <w:t>ش</w:t>
      </w:r>
      <w:r>
        <w:rPr>
          <w:rtl/>
        </w:rPr>
        <w:t xml:space="preserve"> ع</w:t>
      </w:r>
      <w:r w:rsidR="009B6D3C">
        <w:rPr>
          <w:rtl/>
        </w:rPr>
        <w:t>ل</w:t>
      </w:r>
      <w:r w:rsidR="007522F7">
        <w:rPr>
          <w:rFonts w:hint="cs"/>
          <w:rtl/>
        </w:rPr>
        <w:t>ى</w:t>
      </w:r>
      <w:r>
        <w:rPr>
          <w:rtl/>
        </w:rPr>
        <w:t xml:space="preserve"> ل</w:t>
      </w:r>
      <w:r w:rsidR="009D0B59">
        <w:rPr>
          <w:rtl/>
        </w:rPr>
        <w:t>اي</w:t>
      </w:r>
      <w:r>
        <w:rPr>
          <w:rFonts w:hint="eastAsia"/>
          <w:rtl/>
        </w:rPr>
        <w:t>مته</w:t>
      </w:r>
      <w:r>
        <w:rPr>
          <w:rtl/>
        </w:rPr>
        <w:t xml:space="preserve"> و قالوا:انّما </w:t>
      </w:r>
      <w:r w:rsidR="00B80428">
        <w:rPr>
          <w:rtl/>
        </w:rPr>
        <w:t>هي</w:t>
      </w:r>
      <w:r>
        <w:rPr>
          <w:rtl/>
        </w:rPr>
        <w:t xml:space="preserve"> </w:t>
      </w:r>
      <w:r w:rsidR="007522F7">
        <w:rPr>
          <w:rtl/>
        </w:rPr>
        <w:t>جیفة</w:t>
      </w:r>
      <w:r>
        <w:rPr>
          <w:rtl/>
        </w:rPr>
        <w:t xml:space="preserve"> و ترکها ع</w:t>
      </w:r>
      <w:r>
        <w:rPr>
          <w:rFonts w:hint="cs"/>
          <w:rtl/>
        </w:rPr>
        <w:t>ی</w:t>
      </w:r>
      <w:r>
        <w:rPr>
          <w:rFonts w:hint="eastAsia"/>
          <w:rtl/>
        </w:rPr>
        <w:t>ب</w:t>
      </w:r>
      <w:r>
        <w:rPr>
          <w:rtl/>
        </w:rPr>
        <w:t xml:space="preserve"> لا </w:t>
      </w:r>
      <w:r>
        <w:rPr>
          <w:rFonts w:hint="cs"/>
          <w:rtl/>
        </w:rPr>
        <w:t>ی</w:t>
      </w:r>
      <w:r>
        <w:rPr>
          <w:rFonts w:hint="eastAsia"/>
          <w:rtl/>
        </w:rPr>
        <w:t>ستقال،فأذن</w:t>
      </w:r>
      <w:r>
        <w:rPr>
          <w:rtl/>
        </w:rPr>
        <w:t xml:space="preserve"> </w:t>
      </w:r>
      <w:r w:rsidR="004B4B77">
        <w:rPr>
          <w:rtl/>
        </w:rPr>
        <w:t>في</w:t>
      </w:r>
      <w:r>
        <w:rPr>
          <w:rtl/>
        </w:rPr>
        <w:t xml:space="preserve"> دفنها.</w:t>
      </w:r>
    </w:p>
    <w:p w:rsidR="00D94CCA" w:rsidRDefault="00A33C4B" w:rsidP="007522F7">
      <w:pPr>
        <w:pStyle w:val="libCenterBold1"/>
        <w:rPr>
          <w:rtl/>
        </w:rPr>
      </w:pPr>
      <w:r>
        <w:rPr>
          <w:rFonts w:hint="eastAsia"/>
          <w:rtl/>
        </w:rPr>
        <w:t>سرّ</w:t>
      </w:r>
      <w:r>
        <w:rPr>
          <w:rtl/>
        </w:rPr>
        <w:t xml:space="preserve"> من ر</w:t>
      </w:r>
      <w:r w:rsidR="009D0B59">
        <w:rPr>
          <w:rtl/>
        </w:rPr>
        <w:t>ا</w:t>
      </w:r>
      <w:r w:rsidR="007522F7">
        <w:rPr>
          <w:rFonts w:hint="cs"/>
          <w:rtl/>
        </w:rPr>
        <w:t>ى</w:t>
      </w:r>
    </w:p>
    <w:p w:rsidR="00D94CCA" w:rsidRDefault="00FE5C64" w:rsidP="007522F7">
      <w:pPr>
        <w:pStyle w:val="libNormal"/>
        <w:rPr>
          <w:rtl/>
        </w:rPr>
      </w:pPr>
      <w:r>
        <w:rPr>
          <w:rStyle w:val="libBold1Char"/>
          <w:rFonts w:hint="eastAsia"/>
          <w:rtl/>
        </w:rPr>
        <w:t>أمالي</w:t>
      </w:r>
      <w:r w:rsidR="00A33C4B" w:rsidRPr="007522F7">
        <w:rPr>
          <w:rStyle w:val="libBold1Char"/>
          <w:rtl/>
        </w:rPr>
        <w:t xml:space="preserve"> ال</w:t>
      </w:r>
      <w:r w:rsidR="004B4B77" w:rsidRPr="007522F7">
        <w:rPr>
          <w:rStyle w:val="libBold1Char"/>
          <w:rtl/>
        </w:rPr>
        <w:t>طوسيّ</w:t>
      </w:r>
      <w:r w:rsidR="00A33C4B">
        <w:rPr>
          <w:rtl/>
        </w:rPr>
        <w:t>:ال</w:t>
      </w:r>
      <w:r w:rsidR="007522F7">
        <w:rPr>
          <w:rtl/>
        </w:rPr>
        <w:t>نقوي</w:t>
      </w:r>
      <w:r w:rsidR="00A33C4B">
        <w:rPr>
          <w:rtl/>
        </w:rPr>
        <w:t xml:space="preserve"> </w:t>
      </w:r>
      <w:r w:rsidR="00D665AA" w:rsidRPr="00D665AA">
        <w:rPr>
          <w:rStyle w:val="libAlaemChar"/>
          <w:rtl/>
        </w:rPr>
        <w:t>عليه‌السلام</w:t>
      </w:r>
      <w:r w:rsidR="00A33C4B">
        <w:rPr>
          <w:rtl/>
        </w:rPr>
        <w:t>: أخرجت ا</w:t>
      </w:r>
      <w:r w:rsidR="009B6D3C">
        <w:rPr>
          <w:rtl/>
        </w:rPr>
        <w:t>ل</w:t>
      </w:r>
      <w:r w:rsidR="007522F7">
        <w:rPr>
          <w:rFonts w:hint="cs"/>
          <w:rtl/>
        </w:rPr>
        <w:t>ى</w:t>
      </w:r>
      <w:r w:rsidR="00A33C4B">
        <w:rPr>
          <w:rtl/>
        </w:rPr>
        <w:t xml:space="preserve"> سرّ من ر</w:t>
      </w:r>
      <w:r w:rsidR="009D0B59">
        <w:rPr>
          <w:rtl/>
        </w:rPr>
        <w:t>ا</w:t>
      </w:r>
      <w:r w:rsidR="007522F7">
        <w:rPr>
          <w:rFonts w:hint="cs"/>
          <w:rtl/>
        </w:rPr>
        <w:t xml:space="preserve">ى </w:t>
      </w:r>
      <w:r w:rsidR="00A33C4B">
        <w:rPr>
          <w:rtl/>
        </w:rPr>
        <w:t>کرها و لو أخرجت منها أخرجت کرها،ق</w:t>
      </w:r>
      <w:r w:rsidR="00A33C4B">
        <w:rPr>
          <w:rFonts w:hint="cs"/>
          <w:rtl/>
        </w:rPr>
        <w:t>ی</w:t>
      </w:r>
      <w:r w:rsidR="00A33C4B">
        <w:rPr>
          <w:rFonts w:hint="eastAsia"/>
          <w:rtl/>
        </w:rPr>
        <w:t>ل</w:t>
      </w:r>
      <w:r w:rsidR="00A33C4B">
        <w:rPr>
          <w:rtl/>
        </w:rPr>
        <w:t xml:space="preserve">:و لم </w:t>
      </w:r>
      <w:r w:rsidR="00A33C4B">
        <w:rPr>
          <w:rFonts w:hint="cs"/>
          <w:rtl/>
        </w:rPr>
        <w:t>ی</w:t>
      </w:r>
      <w:r w:rsidR="00A33C4B">
        <w:rPr>
          <w:rFonts w:hint="eastAsia"/>
          <w:rtl/>
        </w:rPr>
        <w:t>ا</w:t>
      </w:r>
      <w:r w:rsidR="00A33C4B">
        <w:rPr>
          <w:rtl/>
        </w:rPr>
        <w:t xml:space="preserve"> س</w:t>
      </w:r>
      <w:r w:rsidR="006926E7">
        <w:rPr>
          <w:rFonts w:hint="cs"/>
          <w:rtl/>
        </w:rPr>
        <w:t>یدي</w:t>
      </w:r>
      <w:r w:rsidR="00A33C4B">
        <w:rPr>
          <w:rFonts w:hint="eastAsia"/>
          <w:rtl/>
        </w:rPr>
        <w:t>؟قال</w:t>
      </w:r>
      <w:r w:rsidR="00A33C4B">
        <w:rPr>
          <w:rtl/>
        </w:rPr>
        <w:t>:لط</w:t>
      </w:r>
      <w:r w:rsidR="00A33C4B">
        <w:rPr>
          <w:rFonts w:hint="cs"/>
          <w:rtl/>
        </w:rPr>
        <w:t>ی</w:t>
      </w:r>
      <w:r w:rsidR="00A33C4B">
        <w:rPr>
          <w:rFonts w:hint="eastAsia"/>
          <w:rtl/>
        </w:rPr>
        <w:t>ب</w:t>
      </w:r>
      <w:r w:rsidR="00A33C4B">
        <w:rPr>
          <w:rtl/>
        </w:rPr>
        <w:t xml:space="preserve"> هوائها و عذوبه </w:t>
      </w:r>
      <w:r w:rsidR="00A050D0">
        <w:rPr>
          <w:rtl/>
        </w:rPr>
        <w:t>مائ</w:t>
      </w:r>
      <w:r w:rsidR="007522F7">
        <w:rPr>
          <w:rFonts w:hint="cs"/>
          <w:rtl/>
        </w:rPr>
        <w:t>ه</w:t>
      </w:r>
      <w:r w:rsidR="00A33C4B">
        <w:rPr>
          <w:rtl/>
        </w:rPr>
        <w:t xml:space="preserve">ا و </w:t>
      </w:r>
      <w:r w:rsidR="00B87804">
        <w:rPr>
          <w:rtl/>
        </w:rPr>
        <w:t>قلّة</w:t>
      </w:r>
      <w:r w:rsidR="00A33C4B">
        <w:rPr>
          <w:rtl/>
        </w:rPr>
        <w:t xml:space="preserve"> دائها </w:t>
      </w:r>
      <w:r w:rsidR="00643081">
        <w:rPr>
          <w:rStyle w:val="libFootnotenumChar"/>
          <w:rtl/>
        </w:rPr>
        <w:t>(4)</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22F7">
        <w:rPr>
          <w:rStyle w:val="libFootnote0Char"/>
          <w:rFonts w:hint="cs"/>
          <w:rtl/>
        </w:rPr>
        <w:t xml:space="preserve"> الأَرضَة بالتحريك:دوبية تأكل الخشب(مجمع البحرين).</w:t>
      </w:r>
    </w:p>
    <w:p w:rsidR="00643081" w:rsidRPr="00643081" w:rsidRDefault="00643081" w:rsidP="00643081">
      <w:pPr>
        <w:pStyle w:val="libLine"/>
        <w:rPr>
          <w:rStyle w:val="libFootnote0Char"/>
          <w:rtl/>
        </w:rPr>
      </w:pPr>
      <w:r w:rsidRPr="00643081">
        <w:rPr>
          <w:rStyle w:val="libFootnote0Char"/>
          <w:rFonts w:hint="eastAsia"/>
          <w:rtl/>
        </w:rPr>
        <w:t>(2)</w:t>
      </w:r>
      <w:r w:rsidR="007522F7">
        <w:rPr>
          <w:rStyle w:val="libFootnote0Char"/>
          <w:rFonts w:hint="cs"/>
          <w:rtl/>
        </w:rPr>
        <w:t xml:space="preserve"> سورة سبأ/الآية14.</w:t>
      </w:r>
    </w:p>
    <w:p w:rsidR="00643081" w:rsidRPr="00643081" w:rsidRDefault="00643081" w:rsidP="00643081">
      <w:pPr>
        <w:pStyle w:val="libLine"/>
        <w:rPr>
          <w:rStyle w:val="libFootnote0Char"/>
          <w:rtl/>
        </w:rPr>
      </w:pPr>
      <w:r w:rsidRPr="00643081">
        <w:rPr>
          <w:rStyle w:val="libFootnote0Char"/>
          <w:rFonts w:hint="eastAsia"/>
          <w:rtl/>
        </w:rPr>
        <w:t>(3)</w:t>
      </w:r>
      <w:r w:rsidR="007522F7">
        <w:rPr>
          <w:rStyle w:val="libFootnote0Char"/>
          <w:rFonts w:hint="cs"/>
          <w:rtl/>
        </w:rPr>
        <w:t xml:space="preserve"> ق:5/60/366،ج:14/136.</w:t>
      </w:r>
    </w:p>
    <w:p w:rsidR="00643081" w:rsidRDefault="00643081" w:rsidP="00643081">
      <w:pPr>
        <w:pStyle w:val="libLine"/>
        <w:rPr>
          <w:rtl/>
        </w:rPr>
      </w:pPr>
      <w:r w:rsidRPr="00643081">
        <w:rPr>
          <w:rStyle w:val="libFootnote0Char"/>
          <w:rFonts w:hint="eastAsia"/>
          <w:rtl/>
        </w:rPr>
        <w:t>(4)</w:t>
      </w:r>
      <w:r w:rsidR="007522F7">
        <w:rPr>
          <w:rStyle w:val="libFootnote0Char"/>
          <w:rFonts w:hint="cs"/>
          <w:rtl/>
        </w:rPr>
        <w:t xml:space="preserve"> ق:12/31/130،ج:50/129.</w:t>
      </w:r>
    </w:p>
    <w:p w:rsidR="00643081" w:rsidRDefault="00643081" w:rsidP="00A33C4B">
      <w:pPr>
        <w:pStyle w:val="libNormal"/>
        <w:rPr>
          <w:rtl/>
        </w:rPr>
      </w:pPr>
      <w:r>
        <w:rPr>
          <w:rFonts w:hint="eastAsia"/>
          <w:rtl/>
        </w:rPr>
        <w:br w:type="page"/>
      </w:r>
    </w:p>
    <w:p w:rsidR="00D94CCA" w:rsidRDefault="00A33C4B" w:rsidP="006031DD">
      <w:pPr>
        <w:pStyle w:val="libNormal"/>
        <w:rPr>
          <w:rtl/>
        </w:rPr>
      </w:pPr>
      <w:r>
        <w:rPr>
          <w:rFonts w:hint="eastAsia"/>
          <w:rtl/>
        </w:rPr>
        <w:lastRenderedPageBreak/>
        <w:t>إخبار</w:t>
      </w:r>
      <w:r>
        <w:rPr>
          <w:rtl/>
        </w:rPr>
        <w:t xml:space="preserve"> الصادق </w:t>
      </w:r>
      <w:r w:rsidR="00D665AA" w:rsidRPr="00D665AA">
        <w:rPr>
          <w:rStyle w:val="libAlaemChar"/>
          <w:rtl/>
        </w:rPr>
        <w:t>عليه‌السلام</w:t>
      </w:r>
      <w:r>
        <w:rPr>
          <w:rtl/>
        </w:rPr>
        <w:t xml:space="preserve"> </w:t>
      </w:r>
      <w:r w:rsidR="004B4B77">
        <w:rPr>
          <w:rtl/>
        </w:rPr>
        <w:t>في</w:t>
      </w:r>
      <w:r>
        <w:rPr>
          <w:rtl/>
        </w:rPr>
        <w:t xml:space="preserve"> خبر المفضّل عن </w:t>
      </w:r>
      <w:r w:rsidR="00167E25">
        <w:rPr>
          <w:rtl/>
        </w:rPr>
        <w:t>وفاة</w:t>
      </w:r>
      <w:r>
        <w:rPr>
          <w:rtl/>
        </w:rPr>
        <w:t xml:space="preserve"> </w:t>
      </w:r>
      <w:r w:rsidR="004B4B77">
        <w:rPr>
          <w:rtl/>
        </w:rPr>
        <w:t>أبي</w:t>
      </w:r>
      <w:r>
        <w:rPr>
          <w:rtl/>
        </w:rPr>
        <w:t xml:space="preserve"> محمّد </w:t>
      </w:r>
      <w:r w:rsidR="00B42BAC">
        <w:rPr>
          <w:rtl/>
        </w:rPr>
        <w:t>العسکريّ</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وم</w:t>
      </w:r>
      <w:r>
        <w:rPr>
          <w:rtl/>
        </w:rPr>
        <w:t xml:space="preserve"> ال</w:t>
      </w:r>
      <w:r w:rsidR="006926E7">
        <w:rPr>
          <w:rtl/>
        </w:rPr>
        <w:t>جمعة</w:t>
      </w:r>
      <w:r>
        <w:rPr>
          <w:rtl/>
        </w:rPr>
        <w:t xml:space="preserve"> لثمان خلون من رب</w:t>
      </w:r>
      <w:r>
        <w:rPr>
          <w:rFonts w:hint="cs"/>
          <w:rtl/>
        </w:rPr>
        <w:t>ی</w:t>
      </w:r>
      <w:r>
        <w:rPr>
          <w:rFonts w:hint="eastAsia"/>
          <w:rtl/>
        </w:rPr>
        <w:t>ع</w:t>
      </w:r>
      <w:r>
        <w:rPr>
          <w:rtl/>
        </w:rPr>
        <w:t xml:space="preserve"> الأوّل </w:t>
      </w:r>
      <w:r w:rsidR="00712DE8">
        <w:rPr>
          <w:rtl/>
        </w:rPr>
        <w:t>سنة</w:t>
      </w:r>
      <w:r w:rsidRPr="006031DD">
        <w:rPr>
          <w:rtl/>
        </w:rPr>
        <w:t>(</w:t>
      </w:r>
      <w:r w:rsidR="006031DD">
        <w:rPr>
          <w:rFonts w:hint="cs"/>
          <w:rtl/>
        </w:rPr>
        <w:t>260</w:t>
      </w:r>
      <w:r w:rsidRPr="006031DD">
        <w:rPr>
          <w:rtl/>
        </w:rPr>
        <w:t>)</w:t>
      </w:r>
      <w:r>
        <w:rPr>
          <w:rtl/>
        </w:rPr>
        <w:t>بال</w:t>
      </w:r>
      <w:r w:rsidR="009B6D3C">
        <w:rPr>
          <w:rtl/>
        </w:rPr>
        <w:t>مدینة</w:t>
      </w:r>
      <w:r>
        <w:rPr>
          <w:rtl/>
        </w:rPr>
        <w:t xml:space="preserve"> </w:t>
      </w:r>
      <w:r w:rsidR="004B4B77">
        <w:rPr>
          <w:rtl/>
        </w:rPr>
        <w:t>التي</w:t>
      </w:r>
      <w:r>
        <w:rPr>
          <w:rtl/>
        </w:rPr>
        <w:t xml:space="preserve"> بشاط</w:t>
      </w:r>
      <w:r>
        <w:rPr>
          <w:rFonts w:hint="cs"/>
          <w:rtl/>
        </w:rPr>
        <w:t>ی</w:t>
      </w:r>
      <w:r>
        <w:rPr>
          <w:rFonts w:hint="eastAsia"/>
          <w:rtl/>
        </w:rPr>
        <w:t>ء</w:t>
      </w:r>
      <w:r>
        <w:rPr>
          <w:rtl/>
        </w:rPr>
        <w:t xml:space="preserve"> </w:t>
      </w:r>
      <w:r w:rsidR="006031DD">
        <w:rPr>
          <w:rtl/>
        </w:rPr>
        <w:t>دجلة</w:t>
      </w:r>
      <w:r>
        <w:rPr>
          <w:rtl/>
        </w:rPr>
        <w:t xml:space="preserve"> </w:t>
      </w:r>
      <w:r>
        <w:rPr>
          <w:rFonts w:hint="cs"/>
          <w:rtl/>
        </w:rPr>
        <w:t>ی</w:t>
      </w:r>
      <w:r w:rsidR="006926E7">
        <w:rPr>
          <w:rFonts w:hint="eastAsia"/>
          <w:rtl/>
        </w:rPr>
        <w:t>بني</w:t>
      </w:r>
      <w:r>
        <w:rPr>
          <w:rFonts w:hint="eastAsia"/>
          <w:rtl/>
        </w:rPr>
        <w:t>ها</w:t>
      </w:r>
      <w:r>
        <w:rPr>
          <w:rtl/>
        </w:rPr>
        <w:t xml:space="preserve"> المتکبّر الجبّار الم</w:t>
      </w:r>
      <w:r w:rsidR="00DF76A0">
        <w:rPr>
          <w:rtl/>
        </w:rPr>
        <w:t>سمّي</w:t>
      </w:r>
      <w:r>
        <w:rPr>
          <w:rtl/>
        </w:rPr>
        <w:t xml:space="preserve"> بإسم جعفر الضالّ الملقّب بالمتوکّل و هو المتأکل(</w:t>
      </w:r>
      <w:r w:rsidR="007522F7">
        <w:rPr>
          <w:rtl/>
        </w:rPr>
        <w:t>لعنة</w:t>
      </w:r>
      <w:r>
        <w:rPr>
          <w:rtl/>
        </w:rPr>
        <w:t xml:space="preserve"> اللّه)،و </w:t>
      </w:r>
      <w:r w:rsidR="00B80428">
        <w:rPr>
          <w:rtl/>
        </w:rPr>
        <w:t>هي</w:t>
      </w:r>
      <w:r>
        <w:rPr>
          <w:rtl/>
        </w:rPr>
        <w:t xml:space="preserve"> </w:t>
      </w:r>
      <w:r w:rsidR="009B6D3C">
        <w:rPr>
          <w:rtl/>
        </w:rPr>
        <w:t>مدینة</w:t>
      </w:r>
      <w:r>
        <w:rPr>
          <w:rtl/>
        </w:rPr>
        <w:t xml:space="preserve"> ت</w:t>
      </w:r>
      <w:r>
        <w:rPr>
          <w:rFonts w:hint="eastAsia"/>
          <w:rtl/>
        </w:rPr>
        <w:t>دع</w:t>
      </w:r>
      <w:r>
        <w:rPr>
          <w:rFonts w:hint="cs"/>
          <w:rtl/>
        </w:rPr>
        <w:t>ی</w:t>
      </w:r>
      <w:r>
        <w:rPr>
          <w:rtl/>
        </w:rPr>
        <w:t xml:space="preserve"> بسرّ من ر</w:t>
      </w:r>
      <w:r w:rsidR="009D0B59">
        <w:rPr>
          <w:rtl/>
        </w:rPr>
        <w:t>اي</w:t>
      </w:r>
      <w:r>
        <w:rPr>
          <w:rtl/>
        </w:rPr>
        <w:t xml:space="preserve"> و </w:t>
      </w:r>
      <w:r w:rsidR="00B80428">
        <w:rPr>
          <w:rtl/>
        </w:rPr>
        <w:t>هي</w:t>
      </w:r>
      <w:r>
        <w:rPr>
          <w:rtl/>
        </w:rPr>
        <w:t xml:space="preserve"> ساء من ر</w:t>
      </w:r>
      <w:r w:rsidR="009D0B59">
        <w:rPr>
          <w:rtl/>
        </w:rPr>
        <w:t>ا</w:t>
      </w:r>
      <w:r w:rsidR="006031DD">
        <w:rPr>
          <w:rFonts w:hint="cs"/>
          <w:rtl/>
        </w:rPr>
        <w:t>ى</w:t>
      </w:r>
      <w:r>
        <w:rPr>
          <w:rtl/>
        </w:rPr>
        <w:t xml:space="preserve"> </w:t>
      </w:r>
      <w:r w:rsidR="00643081">
        <w:rPr>
          <w:rStyle w:val="libFootnotenumChar"/>
          <w:rtl/>
        </w:rPr>
        <w:t>(1)</w:t>
      </w:r>
      <w:r>
        <w:rPr>
          <w:rtl/>
        </w:rPr>
        <w:t>.</w:t>
      </w:r>
    </w:p>
    <w:p w:rsidR="00D94CCA" w:rsidRDefault="00A33C4B" w:rsidP="006031DD">
      <w:pPr>
        <w:pStyle w:val="libCenterBold1"/>
        <w:rPr>
          <w:rtl/>
        </w:rPr>
      </w:pPr>
      <w:r>
        <w:rPr>
          <w:rFonts w:hint="eastAsia"/>
          <w:rtl/>
        </w:rPr>
        <w:t>سامرّاء</w:t>
      </w:r>
    </w:p>
    <w:p w:rsidR="00D94CCA" w:rsidRDefault="00A33C4B" w:rsidP="006031DD">
      <w:pPr>
        <w:pStyle w:val="libNormal"/>
        <w:rPr>
          <w:rtl/>
        </w:rPr>
      </w:pPr>
      <w:r w:rsidRPr="006031DD">
        <w:rPr>
          <w:rStyle w:val="libBold1Char"/>
          <w:rFonts w:hint="eastAsia"/>
          <w:rtl/>
        </w:rPr>
        <w:t>ب</w:t>
      </w:r>
      <w:r w:rsidRPr="006031DD">
        <w:rPr>
          <w:rStyle w:val="libBold1Char"/>
          <w:rFonts w:hint="cs"/>
          <w:rtl/>
        </w:rPr>
        <w:t>ی</w:t>
      </w:r>
      <w:r w:rsidRPr="006031DD">
        <w:rPr>
          <w:rStyle w:val="libBold1Char"/>
          <w:rFonts w:hint="eastAsia"/>
          <w:rtl/>
        </w:rPr>
        <w:t>ان</w:t>
      </w:r>
      <w:r>
        <w:rPr>
          <w:rtl/>
        </w:rPr>
        <w:t xml:space="preserve">: المشهور </w:t>
      </w:r>
      <w:r w:rsidR="004B4B77">
        <w:rPr>
          <w:rtl/>
        </w:rPr>
        <w:t>في</w:t>
      </w:r>
      <w:r>
        <w:rPr>
          <w:rtl/>
        </w:rPr>
        <w:t xml:space="preserve"> سرّ من ر</w:t>
      </w:r>
      <w:r w:rsidR="009D0B59">
        <w:rPr>
          <w:rtl/>
        </w:rPr>
        <w:t>ا</w:t>
      </w:r>
      <w:r w:rsidR="006031DD">
        <w:rPr>
          <w:rFonts w:hint="cs"/>
          <w:rtl/>
        </w:rPr>
        <w:t>ى</w:t>
      </w:r>
      <w:r>
        <w:rPr>
          <w:rtl/>
        </w:rPr>
        <w:t xml:space="preserve"> انّ المعتصم بناها و لعلّ المتوکّل أتمّ بناءها و تعم</w:t>
      </w:r>
      <w:r>
        <w:rPr>
          <w:rFonts w:hint="cs"/>
          <w:rtl/>
        </w:rPr>
        <w:t>ی</w:t>
      </w:r>
      <w:r>
        <w:rPr>
          <w:rFonts w:hint="eastAsia"/>
          <w:rtl/>
        </w:rPr>
        <w:t>رها،</w:t>
      </w:r>
      <w:r>
        <w:rPr>
          <w:rtl/>
        </w:rPr>
        <w:t xml:space="preserve"> قال ال</w:t>
      </w:r>
      <w:r w:rsidR="004B4B77">
        <w:rPr>
          <w:rtl/>
        </w:rPr>
        <w:t>في</w:t>
      </w:r>
      <w:r>
        <w:rPr>
          <w:rFonts w:hint="eastAsia"/>
          <w:rtl/>
        </w:rPr>
        <w:t>روز</w:t>
      </w:r>
      <w:r w:rsidR="006031DD">
        <w:rPr>
          <w:rFonts w:hint="eastAsia"/>
          <w:rtl/>
        </w:rPr>
        <w:t>آبادي</w:t>
      </w:r>
      <w:r>
        <w:rPr>
          <w:rtl/>
        </w:rPr>
        <w:t>: و سرّ من ر</w:t>
      </w:r>
      <w:r w:rsidR="009D0B59">
        <w:rPr>
          <w:rtl/>
        </w:rPr>
        <w:t>ا</w:t>
      </w:r>
      <w:r w:rsidR="006031DD">
        <w:rPr>
          <w:rFonts w:hint="cs"/>
          <w:rtl/>
        </w:rPr>
        <w:t>ى</w:t>
      </w:r>
      <w:r>
        <w:rPr>
          <w:rtl/>
        </w:rPr>
        <w:t xml:space="preserve"> بضمّ الس</w:t>
      </w:r>
      <w:r>
        <w:rPr>
          <w:rFonts w:hint="cs"/>
          <w:rtl/>
        </w:rPr>
        <w:t>ی</w:t>
      </w:r>
      <w:r>
        <w:rPr>
          <w:rFonts w:hint="eastAsia"/>
          <w:rtl/>
        </w:rPr>
        <w:t>ن</w:t>
      </w:r>
      <w:r>
        <w:rPr>
          <w:rtl/>
        </w:rPr>
        <w:t xml:space="preserve"> و الراء </w:t>
      </w:r>
      <w:r w:rsidR="009D0B59">
        <w:rPr>
          <w:rtl/>
        </w:rPr>
        <w:t>اي</w:t>
      </w:r>
      <w:r>
        <w:rPr>
          <w:rtl/>
        </w:rPr>
        <w:t xml:space="preserve"> سرور و بفتحهما و بفتح الأول و ضمّ ال</w:t>
      </w:r>
      <w:r w:rsidR="00A638DD">
        <w:rPr>
          <w:rtl/>
        </w:rPr>
        <w:t>ثاني</w:t>
      </w:r>
      <w:r>
        <w:rPr>
          <w:rFonts w:hint="eastAsia"/>
          <w:rtl/>
        </w:rPr>
        <w:t>،و</w:t>
      </w:r>
      <w:r>
        <w:rPr>
          <w:rtl/>
        </w:rPr>
        <w:t xml:space="preserve"> سامرّا و مدّه ال</w:t>
      </w:r>
      <w:r w:rsidR="006031DD">
        <w:rPr>
          <w:rtl/>
        </w:rPr>
        <w:t>بحتري</w:t>
      </w:r>
      <w:r>
        <w:rPr>
          <w:rtl/>
        </w:rPr>
        <w:t xml:space="preserve"> </w:t>
      </w:r>
      <w:r w:rsidR="004B4B77">
        <w:rPr>
          <w:rtl/>
        </w:rPr>
        <w:t>في</w:t>
      </w:r>
      <w:r>
        <w:rPr>
          <w:rtl/>
        </w:rPr>
        <w:t xml:space="preserve"> الشعر أو کلاهما لحن،و ساء من ر</w:t>
      </w:r>
      <w:r w:rsidR="009D0B59">
        <w:rPr>
          <w:rtl/>
        </w:rPr>
        <w:t>ا</w:t>
      </w:r>
      <w:r w:rsidR="006031DD">
        <w:rPr>
          <w:rFonts w:hint="cs"/>
          <w:rtl/>
        </w:rPr>
        <w:t>ى</w:t>
      </w:r>
      <w:r>
        <w:rPr>
          <w:rtl/>
        </w:rPr>
        <w:t xml:space="preserve"> بلد لمّا شرع </w:t>
      </w:r>
      <w:r w:rsidR="004B4B77">
        <w:rPr>
          <w:rtl/>
        </w:rPr>
        <w:t>في</w:t>
      </w:r>
      <w:r>
        <w:rPr>
          <w:rtl/>
        </w:rPr>
        <w:t xml:space="preserve"> ب</w:t>
      </w:r>
      <w:r>
        <w:rPr>
          <w:rFonts w:hint="eastAsia"/>
          <w:rtl/>
        </w:rPr>
        <w:t>نائها</w:t>
      </w:r>
      <w:r>
        <w:rPr>
          <w:rtl/>
        </w:rPr>
        <w:t xml:space="preserve"> المعتصم ثقل ذلک ع</w:t>
      </w:r>
      <w:r w:rsidR="009B6D3C">
        <w:rPr>
          <w:rtl/>
        </w:rPr>
        <w:t>ل</w:t>
      </w:r>
      <w:r w:rsidR="006031DD">
        <w:rPr>
          <w:rFonts w:hint="cs"/>
          <w:rtl/>
        </w:rPr>
        <w:t>ى</w:t>
      </w:r>
      <w:r>
        <w:rPr>
          <w:rtl/>
        </w:rPr>
        <w:t xml:space="preserve"> عسکره فلمّا انتقل بهم </w:t>
      </w:r>
      <w:r w:rsidR="00174A2F">
        <w:rPr>
          <w:rtl/>
        </w:rPr>
        <w:t>اليها</w:t>
      </w:r>
      <w:r>
        <w:rPr>
          <w:rtl/>
        </w:rPr>
        <w:t xml:space="preserve"> سرّ کلّ منهم برؤ</w:t>
      </w:r>
      <w:r>
        <w:rPr>
          <w:rFonts w:hint="cs"/>
          <w:rtl/>
        </w:rPr>
        <w:t>ی</w:t>
      </w:r>
      <w:r>
        <w:rPr>
          <w:rFonts w:hint="eastAsia"/>
          <w:rtl/>
        </w:rPr>
        <w:t>تها</w:t>
      </w:r>
      <w:r>
        <w:rPr>
          <w:rtl/>
        </w:rPr>
        <w:t xml:space="preserve"> فلزمها هذا الاسم </w:t>
      </w:r>
      <w:r w:rsidR="009D0B59">
        <w:rPr>
          <w:rtl/>
        </w:rPr>
        <w:t>اي</w:t>
      </w:r>
      <w:r>
        <w:rPr>
          <w:rtl/>
        </w:rPr>
        <w:t xml:space="preserve"> سرّ من ر</w:t>
      </w:r>
      <w:r w:rsidR="009D0B59">
        <w:rPr>
          <w:rtl/>
        </w:rPr>
        <w:t>ا</w:t>
      </w:r>
      <w:r w:rsidR="006031DD">
        <w:rPr>
          <w:rFonts w:hint="cs"/>
          <w:rtl/>
        </w:rPr>
        <w:t>ى</w:t>
      </w:r>
      <w:r>
        <w:rPr>
          <w:rFonts w:hint="eastAsia"/>
          <w:rtl/>
        </w:rPr>
        <w:t>،انت</w:t>
      </w:r>
      <w:r w:rsidR="00B80428">
        <w:rPr>
          <w:rFonts w:hint="eastAsia"/>
          <w:rtl/>
        </w:rPr>
        <w:t>ه</w:t>
      </w:r>
      <w:r w:rsidR="006031DD">
        <w:rPr>
          <w:rFonts w:hint="cs"/>
          <w:rtl/>
        </w:rPr>
        <w:t>ى</w:t>
      </w:r>
      <w:r>
        <w:rPr>
          <w:rtl/>
        </w:rPr>
        <w:t>.</w:t>
      </w:r>
    </w:p>
    <w:p w:rsidR="00D94CCA" w:rsidRDefault="00A33C4B" w:rsidP="006031DD">
      <w:pPr>
        <w:pStyle w:val="libNormal"/>
        <w:rPr>
          <w:rtl/>
        </w:rPr>
      </w:pPr>
      <w:r>
        <w:rPr>
          <w:rFonts w:hint="eastAsia"/>
          <w:rtl/>
        </w:rPr>
        <w:t>و</w:t>
      </w:r>
      <w:r>
        <w:rPr>
          <w:rtl/>
        </w:rPr>
        <w:t xml:space="preserve"> ذکر </w:t>
      </w:r>
      <w:r w:rsidR="004B4B77">
        <w:rPr>
          <w:rtl/>
        </w:rPr>
        <w:t>في</w:t>
      </w:r>
      <w:r>
        <w:rPr>
          <w:rtl/>
        </w:rPr>
        <w:t xml:space="preserve"> (المراصد) لسرّ من ر</w:t>
      </w:r>
      <w:r w:rsidR="009D0B59">
        <w:rPr>
          <w:rtl/>
        </w:rPr>
        <w:t>اي</w:t>
      </w:r>
      <w:r>
        <w:rPr>
          <w:rtl/>
        </w:rPr>
        <w:t xml:space="preserve"> وجوها و </w:t>
      </w:r>
      <w:r w:rsidR="00B80428">
        <w:rPr>
          <w:rtl/>
        </w:rPr>
        <w:t>هي</w:t>
      </w:r>
      <w:r>
        <w:rPr>
          <w:rtl/>
        </w:rPr>
        <w:t>:سامرّاء بالمدّ و القصر،و سرّ من ر</w:t>
      </w:r>
      <w:r w:rsidR="009D0B59">
        <w:rPr>
          <w:rtl/>
        </w:rPr>
        <w:t>ا</w:t>
      </w:r>
      <w:r w:rsidR="006031DD">
        <w:rPr>
          <w:rFonts w:hint="cs"/>
          <w:rtl/>
        </w:rPr>
        <w:t>ى</w:t>
      </w:r>
      <w:r>
        <w:rPr>
          <w:rtl/>
        </w:rPr>
        <w:t xml:space="preserve"> مهموز الآخر،و سرّ من را مقصور الآخر،و ساء من ر</w:t>
      </w:r>
      <w:r w:rsidR="009D0B59">
        <w:rPr>
          <w:rtl/>
        </w:rPr>
        <w:t>ا</w:t>
      </w:r>
      <w:r w:rsidR="006031DD">
        <w:rPr>
          <w:rFonts w:hint="cs"/>
          <w:rtl/>
        </w:rPr>
        <w:t>ى</w:t>
      </w:r>
      <w:r>
        <w:rPr>
          <w:rFonts w:hint="eastAsia"/>
          <w:rtl/>
        </w:rPr>
        <w:t>،و</w:t>
      </w:r>
      <w:r>
        <w:rPr>
          <w:rtl/>
        </w:rPr>
        <w:t xml:space="preserve"> سا</w:t>
      </w:r>
      <w:r w:rsidR="007522F7">
        <w:rPr>
          <w:rtl/>
        </w:rPr>
        <w:t>مرة</w:t>
      </w:r>
      <w:r>
        <w:rPr>
          <w:rtl/>
        </w:rPr>
        <w:t xml:space="preserve"> بالهاء، ثمّ قال:و هو ع</w:t>
      </w:r>
      <w:r w:rsidR="009B6D3C">
        <w:rPr>
          <w:rtl/>
        </w:rPr>
        <w:t>ل</w:t>
      </w:r>
      <w:r w:rsidR="006031DD">
        <w:rPr>
          <w:rFonts w:hint="cs"/>
          <w:rtl/>
        </w:rPr>
        <w:t>ى</w:t>
      </w:r>
      <w:r>
        <w:rPr>
          <w:rtl/>
        </w:rPr>
        <w:t xml:space="preserve"> </w:t>
      </w:r>
      <w:r w:rsidR="006031DD">
        <w:rPr>
          <w:rtl/>
        </w:rPr>
        <w:t>دجلة</w:t>
      </w:r>
      <w:r>
        <w:rPr>
          <w:rtl/>
        </w:rPr>
        <w:t xml:space="preserve"> من ش</w:t>
      </w:r>
      <w:r w:rsidR="00A638DD">
        <w:rPr>
          <w:rtl/>
        </w:rPr>
        <w:t>رقي</w:t>
      </w:r>
      <w:r w:rsidR="006031DD">
        <w:rPr>
          <w:rFonts w:hint="cs"/>
          <w:rtl/>
        </w:rPr>
        <w:t>ه</w:t>
      </w:r>
      <w:r>
        <w:rPr>
          <w:rFonts w:hint="eastAsia"/>
          <w:rtl/>
        </w:rPr>
        <w:t>ا</w:t>
      </w:r>
      <w:r>
        <w:rPr>
          <w:rtl/>
        </w:rPr>
        <w:t xml:space="preserve"> تحت تکر</w:t>
      </w:r>
      <w:r>
        <w:rPr>
          <w:rFonts w:hint="cs"/>
          <w:rtl/>
        </w:rPr>
        <w:t>ی</w:t>
      </w:r>
      <w:r>
        <w:rPr>
          <w:rFonts w:hint="eastAsia"/>
          <w:rtl/>
        </w:rPr>
        <w:t>ت،و</w:t>
      </w:r>
      <w:r>
        <w:rPr>
          <w:rtl/>
        </w:rPr>
        <w:t xml:space="preserve"> ح</w:t>
      </w:r>
      <w:r>
        <w:rPr>
          <w:rFonts w:hint="cs"/>
          <w:rtl/>
        </w:rPr>
        <w:t>ی</w:t>
      </w:r>
      <w:r>
        <w:rPr>
          <w:rFonts w:hint="eastAsia"/>
          <w:rtl/>
        </w:rPr>
        <w:t>ن</w:t>
      </w:r>
      <w:r>
        <w:rPr>
          <w:rtl/>
        </w:rPr>
        <w:t xml:space="preserve"> انتقل المعتضد منها و سکن بغداد خربت و لم </w:t>
      </w:r>
      <w:r>
        <w:rPr>
          <w:rFonts w:hint="cs"/>
          <w:rtl/>
        </w:rPr>
        <w:t>ی</w:t>
      </w:r>
      <w:r>
        <w:rPr>
          <w:rFonts w:hint="eastAsia"/>
          <w:rtl/>
        </w:rPr>
        <w:t>بق</w:t>
      </w:r>
      <w:r>
        <w:rPr>
          <w:rtl/>
        </w:rPr>
        <w:t xml:space="preserve"> منها الآن الاّ </w:t>
      </w:r>
      <w:r>
        <w:rPr>
          <w:rFonts w:hint="cs"/>
          <w:rtl/>
        </w:rPr>
        <w:t>ی</w:t>
      </w:r>
      <w:r>
        <w:rPr>
          <w:rFonts w:hint="eastAsia"/>
          <w:rtl/>
        </w:rPr>
        <w:t>س</w:t>
      </w:r>
      <w:r>
        <w:rPr>
          <w:rFonts w:hint="cs"/>
          <w:rtl/>
        </w:rPr>
        <w:t>ی</w:t>
      </w:r>
      <w:r>
        <w:rPr>
          <w:rFonts w:hint="eastAsia"/>
          <w:rtl/>
        </w:rPr>
        <w:t>ر،و</w:t>
      </w:r>
      <w:r>
        <w:rPr>
          <w:rtl/>
        </w:rPr>
        <w:t xml:space="preserve"> لها أخبار </w:t>
      </w:r>
      <w:r w:rsidR="006926E7">
        <w:rPr>
          <w:rtl/>
        </w:rPr>
        <w:t>طویلة</w:t>
      </w:r>
      <w:r>
        <w:rPr>
          <w:rtl/>
        </w:rPr>
        <w:t xml:space="preserve"> و ال</w:t>
      </w:r>
      <w:r w:rsidR="006031DD">
        <w:rPr>
          <w:rtl/>
        </w:rPr>
        <w:t>باقي</w:t>
      </w:r>
      <w:r>
        <w:rPr>
          <w:rtl/>
        </w:rPr>
        <w:t xml:space="preserve"> منها الآن موضع کان </w:t>
      </w:r>
      <w:r>
        <w:rPr>
          <w:rFonts w:hint="cs"/>
          <w:rtl/>
        </w:rPr>
        <w:t>ی</w:t>
      </w:r>
      <w:r w:rsidR="00DF76A0">
        <w:rPr>
          <w:rFonts w:hint="eastAsia"/>
          <w:rtl/>
        </w:rPr>
        <w:t>سمّي</w:t>
      </w:r>
      <w:r>
        <w:rPr>
          <w:rtl/>
        </w:rPr>
        <w:t xml:space="preserve"> بالعسکر کان </w:t>
      </w:r>
      <w:r w:rsidR="004B4B77">
        <w:rPr>
          <w:rtl/>
        </w:rPr>
        <w:t>عليّ</w:t>
      </w:r>
      <w:r>
        <w:rPr>
          <w:rtl/>
        </w:rPr>
        <w:t xml:space="preserve"> بن محمّد بن </w:t>
      </w:r>
      <w:r w:rsidR="004B4B77">
        <w:rPr>
          <w:rtl/>
        </w:rPr>
        <w:t>عليّ</w:t>
      </w:r>
      <w:r>
        <w:rPr>
          <w:rtl/>
        </w:rPr>
        <w:t xml:space="preserve"> بن موس</w:t>
      </w:r>
      <w:r>
        <w:rPr>
          <w:rFonts w:hint="cs"/>
          <w:rtl/>
        </w:rPr>
        <w:t>ی</w:t>
      </w:r>
      <w:r>
        <w:rPr>
          <w:rtl/>
        </w:rPr>
        <w:t xml:space="preserve"> بن جعفر و </w:t>
      </w:r>
      <w:r w:rsidR="005F3CBA">
        <w:rPr>
          <w:rtl/>
        </w:rPr>
        <w:t>ابنة</w:t>
      </w:r>
      <w:r>
        <w:rPr>
          <w:rtl/>
        </w:rPr>
        <w:t xml:space="preserve"> الحسن بن </w:t>
      </w:r>
      <w:r w:rsidR="004B4B77">
        <w:rPr>
          <w:rtl/>
        </w:rPr>
        <w:t>عليّ</w:t>
      </w:r>
      <w:r>
        <w:rPr>
          <w:rtl/>
        </w:rPr>
        <w:t xml:space="preserve"> </w:t>
      </w:r>
      <w:r w:rsidR="00763D20" w:rsidRPr="00763D20">
        <w:rPr>
          <w:rStyle w:val="libAlaemChar"/>
          <w:rtl/>
        </w:rPr>
        <w:t>عليهم‌السلام</w:t>
      </w:r>
      <w:r>
        <w:rPr>
          <w:rtl/>
        </w:rPr>
        <w:t xml:space="preserve"> و هما المعسکران </w:t>
      </w:r>
      <w:r>
        <w:rPr>
          <w:rFonts w:hint="cs"/>
          <w:rtl/>
        </w:rPr>
        <w:t>ی</w:t>
      </w:r>
      <w:r>
        <w:rPr>
          <w:rFonts w:hint="eastAsia"/>
          <w:rtl/>
        </w:rPr>
        <w:t>سکنان</w:t>
      </w:r>
      <w:r>
        <w:rPr>
          <w:rtl/>
        </w:rPr>
        <w:t xml:space="preserve"> به فنسبا </w:t>
      </w:r>
      <w:r w:rsidR="00265D50">
        <w:rPr>
          <w:rtl/>
        </w:rPr>
        <w:t>اليه</w:t>
      </w:r>
      <w:r>
        <w:rPr>
          <w:rtl/>
        </w:rPr>
        <w:t xml:space="preserve"> و به دفنا،و ع</w:t>
      </w:r>
      <w:r w:rsidR="009B6D3C">
        <w:rPr>
          <w:rtl/>
        </w:rPr>
        <w:t>لي</w:t>
      </w:r>
      <w:r>
        <w:rPr>
          <w:rFonts w:hint="eastAsia"/>
          <w:rtl/>
        </w:rPr>
        <w:t>هما</w:t>
      </w:r>
      <w:r>
        <w:rPr>
          <w:rtl/>
        </w:rPr>
        <w:t xml:space="preserve"> مشهد </w:t>
      </w:r>
      <w:r>
        <w:rPr>
          <w:rFonts w:hint="cs"/>
          <w:rtl/>
        </w:rPr>
        <w:t>ی</w:t>
      </w:r>
      <w:r>
        <w:rPr>
          <w:rFonts w:hint="eastAsia"/>
          <w:rtl/>
        </w:rPr>
        <w:t>زار</w:t>
      </w:r>
      <w:r>
        <w:rPr>
          <w:rtl/>
        </w:rPr>
        <w:t xml:space="preserve"> </w:t>
      </w:r>
      <w:r w:rsidR="004B4B77">
        <w:rPr>
          <w:rtl/>
        </w:rPr>
        <w:t>في</w:t>
      </w:r>
      <w:r>
        <w:rPr>
          <w:rFonts w:hint="eastAsia"/>
          <w:rtl/>
        </w:rPr>
        <w:t>ه،و</w:t>
      </w:r>
      <w:r>
        <w:rPr>
          <w:rtl/>
        </w:rPr>
        <w:t xml:space="preserve"> </w:t>
      </w:r>
      <w:r w:rsidR="004B4B77">
        <w:rPr>
          <w:rtl/>
        </w:rPr>
        <w:t>في</w:t>
      </w:r>
      <w:r>
        <w:rPr>
          <w:rtl/>
        </w:rPr>
        <w:t xml:space="preserve"> هذا المشهد سرداب </w:t>
      </w:r>
      <w:r w:rsidR="004B4B77">
        <w:rPr>
          <w:rtl/>
        </w:rPr>
        <w:t>في</w:t>
      </w:r>
      <w:r>
        <w:rPr>
          <w:rFonts w:hint="eastAsia"/>
          <w:rtl/>
        </w:rPr>
        <w:t>ه</w:t>
      </w:r>
      <w:r>
        <w:rPr>
          <w:rtl/>
        </w:rPr>
        <w:t xml:space="preserve"> سرب تزعم ال</w:t>
      </w:r>
      <w:r w:rsidR="006031DD">
        <w:rPr>
          <w:rtl/>
        </w:rPr>
        <w:t>رافضة</w:t>
      </w:r>
      <w:r>
        <w:rPr>
          <w:rtl/>
        </w:rPr>
        <w:t xml:space="preserve"> انّه ک</w:t>
      </w:r>
      <w:r>
        <w:rPr>
          <w:rFonts w:hint="eastAsia"/>
          <w:rtl/>
        </w:rPr>
        <w:t>ان</w:t>
      </w:r>
      <w:r>
        <w:rPr>
          <w:rtl/>
        </w:rPr>
        <w:t xml:space="preserve"> للحسن بن ع</w:t>
      </w:r>
      <w:r w:rsidR="009B6D3C">
        <w:rPr>
          <w:rtl/>
        </w:rPr>
        <w:t>لي</w:t>
      </w:r>
      <w:r>
        <w:rPr>
          <w:rtl/>
        </w:rPr>
        <w:t xml:space="preserve"> ال</w:t>
      </w:r>
      <w:r w:rsidR="004B4B77">
        <w:rPr>
          <w:rtl/>
        </w:rPr>
        <w:t>ذي</w:t>
      </w:r>
      <w:r>
        <w:rPr>
          <w:rtl/>
        </w:rPr>
        <w:t xml:space="preserve"> ذکرناه ابن اسمه محمّد صغ</w:t>
      </w:r>
      <w:r>
        <w:rPr>
          <w:rFonts w:hint="cs"/>
          <w:rtl/>
        </w:rPr>
        <w:t>ی</w:t>
      </w:r>
      <w:r>
        <w:rPr>
          <w:rFonts w:hint="eastAsia"/>
          <w:rtl/>
        </w:rPr>
        <w:t>ر</w:t>
      </w:r>
      <w:r>
        <w:rPr>
          <w:rtl/>
        </w:rPr>
        <w:t xml:space="preserve"> غاب </w:t>
      </w:r>
      <w:r w:rsidR="004B4B77">
        <w:rPr>
          <w:rtl/>
        </w:rPr>
        <w:t>في</w:t>
      </w:r>
      <w:r>
        <w:rPr>
          <w:rtl/>
        </w:rPr>
        <w:t xml:space="preserve"> ذلک السرب و هم </w:t>
      </w:r>
      <w:r w:rsidR="003261A0">
        <w:rPr>
          <w:rtl/>
        </w:rPr>
        <w:t>الى</w:t>
      </w:r>
      <w:r>
        <w:rPr>
          <w:rtl/>
        </w:rPr>
        <w:t xml:space="preserve"> الآن </w:t>
      </w:r>
      <w:r>
        <w:rPr>
          <w:rFonts w:hint="cs"/>
          <w:rtl/>
        </w:rPr>
        <w:t>ی</w:t>
      </w:r>
      <w:r>
        <w:rPr>
          <w:rFonts w:hint="eastAsia"/>
          <w:rtl/>
        </w:rPr>
        <w:t>نتظرونه،انت</w:t>
      </w:r>
      <w:r w:rsidR="00B80428">
        <w:rPr>
          <w:rFonts w:hint="eastAsia"/>
          <w:rtl/>
        </w:rPr>
        <w:t>ه</w:t>
      </w:r>
      <w:r w:rsidR="006031DD">
        <w:rPr>
          <w:rFonts w:hint="cs"/>
          <w:rtl/>
        </w:rPr>
        <w:t>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31DD">
        <w:rPr>
          <w:rStyle w:val="libFootnote0Char"/>
          <w:rFonts w:hint="cs"/>
          <w:rtl/>
        </w:rPr>
        <w:t xml:space="preserve"> ق:13/34/201،ج:53/6.</w:t>
      </w:r>
    </w:p>
    <w:p w:rsidR="00643081" w:rsidRDefault="00643081" w:rsidP="00A33C4B">
      <w:pPr>
        <w:pStyle w:val="libNormal"/>
        <w:rPr>
          <w:rtl/>
        </w:rPr>
      </w:pPr>
      <w:r>
        <w:rPr>
          <w:rFonts w:hint="eastAsia"/>
          <w:rtl/>
        </w:rPr>
        <w:br w:type="page"/>
      </w:r>
    </w:p>
    <w:p w:rsidR="00D94CCA" w:rsidRDefault="00A33C4B" w:rsidP="006031DD">
      <w:pPr>
        <w:pStyle w:val="libBold1"/>
        <w:rPr>
          <w:rtl/>
        </w:rPr>
      </w:pPr>
      <w:r>
        <w:rPr>
          <w:rFonts w:hint="eastAsia"/>
          <w:rtl/>
        </w:rPr>
        <w:lastRenderedPageBreak/>
        <w:t>سرط</w:t>
      </w:r>
      <w:r>
        <w:rPr>
          <w:rtl/>
        </w:rPr>
        <w:t>:</w:t>
      </w:r>
    </w:p>
    <w:p w:rsidR="00D94CCA" w:rsidRDefault="00A33C4B" w:rsidP="006031DD">
      <w:pPr>
        <w:pStyle w:val="libCenterBold1"/>
        <w:rPr>
          <w:rtl/>
        </w:rPr>
      </w:pPr>
      <w:r>
        <w:rPr>
          <w:rFonts w:hint="eastAsia"/>
          <w:rtl/>
        </w:rPr>
        <w:t>السرطان</w:t>
      </w:r>
    </w:p>
    <w:p w:rsidR="00D94CCA" w:rsidRDefault="00A33C4B" w:rsidP="00A33C4B">
      <w:pPr>
        <w:pStyle w:val="libNormal"/>
        <w:rPr>
          <w:rtl/>
        </w:rPr>
      </w:pPr>
      <w:r>
        <w:rPr>
          <w:rFonts w:hint="eastAsia"/>
          <w:rtl/>
        </w:rPr>
        <w:t>السرطان</w:t>
      </w:r>
      <w:r>
        <w:rPr>
          <w:rtl/>
        </w:rPr>
        <w:t xml:space="preserve"> بفتح الس</w:t>
      </w:r>
      <w:r>
        <w:rPr>
          <w:rFonts w:hint="cs"/>
          <w:rtl/>
        </w:rPr>
        <w:t>ی</w:t>
      </w:r>
      <w:r>
        <w:rPr>
          <w:rFonts w:hint="eastAsia"/>
          <w:rtl/>
        </w:rPr>
        <w:t>ن</w:t>
      </w:r>
      <w:r>
        <w:rPr>
          <w:rtl/>
        </w:rPr>
        <w:t xml:space="preserve"> و الراء ح</w:t>
      </w:r>
      <w:r>
        <w:rPr>
          <w:rFonts w:hint="cs"/>
          <w:rtl/>
        </w:rPr>
        <w:t>ی</w:t>
      </w:r>
      <w:r>
        <w:rPr>
          <w:rFonts w:hint="eastAsia"/>
          <w:rtl/>
        </w:rPr>
        <w:t>وان</w:t>
      </w:r>
      <w:r>
        <w:rPr>
          <w:rtl/>
        </w:rPr>
        <w:t xml:space="preserve"> معروف و </w:t>
      </w:r>
      <w:r>
        <w:rPr>
          <w:rFonts w:hint="cs"/>
          <w:rtl/>
        </w:rPr>
        <w:t>ی</w:t>
      </w:r>
      <w:r w:rsidR="00DF76A0">
        <w:rPr>
          <w:rFonts w:hint="eastAsia"/>
          <w:rtl/>
        </w:rPr>
        <w:t>سمّي</w:t>
      </w:r>
      <w:r>
        <w:rPr>
          <w:rtl/>
        </w:rPr>
        <w:t xml:space="preserve"> عقرب الماء و کن</w:t>
      </w:r>
      <w:r>
        <w:rPr>
          <w:rFonts w:hint="cs"/>
          <w:rtl/>
        </w:rPr>
        <w:t>ی</w:t>
      </w:r>
      <w:r>
        <w:rPr>
          <w:rFonts w:hint="eastAsia"/>
          <w:rtl/>
        </w:rPr>
        <w:t>ته</w:t>
      </w:r>
      <w:r>
        <w:rPr>
          <w:rtl/>
        </w:rPr>
        <w:t xml:space="preserve"> أبو بحر،و هو من خلق الماء و </w:t>
      </w:r>
      <w:r>
        <w:rPr>
          <w:rFonts w:hint="cs"/>
          <w:rtl/>
        </w:rPr>
        <w:t>ی</w:t>
      </w:r>
      <w:r>
        <w:rPr>
          <w:rFonts w:hint="eastAsia"/>
          <w:rtl/>
        </w:rPr>
        <w:t>ع</w:t>
      </w:r>
      <w:r>
        <w:rPr>
          <w:rFonts w:hint="cs"/>
          <w:rtl/>
        </w:rPr>
        <w:t>ی</w:t>
      </w:r>
      <w:r>
        <w:rPr>
          <w:rFonts w:hint="eastAsia"/>
          <w:rtl/>
        </w:rPr>
        <w:t>ش</w:t>
      </w:r>
      <w:r>
        <w:rPr>
          <w:rtl/>
        </w:rPr>
        <w:t xml:space="preserve"> </w:t>
      </w:r>
      <w:r w:rsidR="004B4B77">
        <w:rPr>
          <w:rtl/>
        </w:rPr>
        <w:t>في</w:t>
      </w:r>
      <w:r>
        <w:rPr>
          <w:rtl/>
        </w:rPr>
        <w:t xml:space="preserve"> البرّ </w:t>
      </w:r>
      <w:r w:rsidR="009D0B59">
        <w:rPr>
          <w:rtl/>
        </w:rPr>
        <w:t>اي</w:t>
      </w:r>
      <w:r>
        <w:rPr>
          <w:rFonts w:hint="eastAsia"/>
          <w:rtl/>
        </w:rPr>
        <w:t>ضا،ع</w:t>
      </w:r>
      <w:r>
        <w:rPr>
          <w:rFonts w:hint="cs"/>
          <w:rtl/>
        </w:rPr>
        <w:t>ی</w:t>
      </w:r>
      <w:r>
        <w:rPr>
          <w:rFonts w:hint="eastAsia"/>
          <w:rtl/>
        </w:rPr>
        <w:t>ناه</w:t>
      </w:r>
      <w:r>
        <w:rPr>
          <w:rtl/>
        </w:rPr>
        <w:t xml:space="preserve"> </w:t>
      </w:r>
      <w:r w:rsidR="004B4B77">
        <w:rPr>
          <w:rtl/>
        </w:rPr>
        <w:t>في</w:t>
      </w:r>
      <w:r>
        <w:rPr>
          <w:rtl/>
        </w:rPr>
        <w:t xml:space="preserve"> کتفه و فمه </w:t>
      </w:r>
      <w:r w:rsidR="004B4B77">
        <w:rPr>
          <w:rtl/>
        </w:rPr>
        <w:t>في</w:t>
      </w:r>
      <w:r>
        <w:rPr>
          <w:rtl/>
        </w:rPr>
        <w:t xml:space="preserve"> صدره، من رآه ر</w:t>
      </w:r>
      <w:r w:rsidR="009D0B59">
        <w:rPr>
          <w:rtl/>
        </w:rPr>
        <w:t>اي</w:t>
      </w:r>
      <w:r>
        <w:rPr>
          <w:rtl/>
        </w:rPr>
        <w:t xml:space="preserve"> ح</w:t>
      </w:r>
      <w:r>
        <w:rPr>
          <w:rFonts w:hint="cs"/>
          <w:rtl/>
        </w:rPr>
        <w:t>ی</w:t>
      </w:r>
      <w:r>
        <w:rPr>
          <w:rFonts w:hint="eastAsia"/>
          <w:rtl/>
        </w:rPr>
        <w:t>وانا</w:t>
      </w:r>
      <w:r>
        <w:rPr>
          <w:rtl/>
        </w:rPr>
        <w:t xml:space="preserve"> بلا رأس له </w:t>
      </w:r>
      <w:r w:rsidR="006031DD">
        <w:rPr>
          <w:rtl/>
        </w:rPr>
        <w:t>ثمانية</w:t>
      </w:r>
      <w:r>
        <w:rPr>
          <w:rtl/>
        </w:rPr>
        <w:t xml:space="preserve"> أرجل و </w:t>
      </w:r>
      <w:r>
        <w:rPr>
          <w:rFonts w:hint="cs"/>
          <w:rtl/>
        </w:rPr>
        <w:t>ی</w:t>
      </w:r>
      <w:r w:rsidR="007522F7">
        <w:rPr>
          <w:rFonts w:hint="eastAsia"/>
          <w:rtl/>
        </w:rPr>
        <w:t>مشي</w:t>
      </w:r>
      <w:r>
        <w:rPr>
          <w:rtl/>
        </w:rPr>
        <w:t xml:space="preserve"> ع</w:t>
      </w:r>
      <w:r w:rsidR="009B6D3C">
        <w:rPr>
          <w:rtl/>
        </w:rPr>
        <w:t>لي</w:t>
      </w:r>
      <w:r>
        <w:rPr>
          <w:rtl/>
        </w:rPr>
        <w:t xml:space="preserve"> جانب واحد،و هو ج</w:t>
      </w:r>
      <w:r>
        <w:rPr>
          <w:rFonts w:hint="cs"/>
          <w:rtl/>
        </w:rPr>
        <w:t>یّ</w:t>
      </w:r>
      <w:r>
        <w:rPr>
          <w:rFonts w:hint="eastAsia"/>
          <w:rtl/>
        </w:rPr>
        <w:t>د</w:t>
      </w:r>
      <w:r>
        <w:rPr>
          <w:rtl/>
        </w:rPr>
        <w:t xml:space="preserve"> ال</w:t>
      </w:r>
      <w:r w:rsidR="007522F7">
        <w:rPr>
          <w:rtl/>
        </w:rPr>
        <w:t>مشي</w:t>
      </w:r>
      <w:r>
        <w:rPr>
          <w:rtl/>
        </w:rPr>
        <w:t xml:space="preserve"> </w:t>
      </w:r>
      <w:r w:rsidR="00DF76A0">
        <w:rPr>
          <w:rtl/>
        </w:rPr>
        <w:t>سري</w:t>
      </w:r>
      <w:r>
        <w:rPr>
          <w:rFonts w:hint="eastAsia"/>
          <w:rtl/>
        </w:rPr>
        <w:t>ع</w:t>
      </w:r>
      <w:r>
        <w:rPr>
          <w:rtl/>
        </w:rPr>
        <w:t xml:space="preserve"> العدو صلب الظهر و </w:t>
      </w:r>
      <w:r>
        <w:rPr>
          <w:rFonts w:hint="cs"/>
          <w:rtl/>
        </w:rPr>
        <w:t>ی</w:t>
      </w:r>
      <w:r>
        <w:rPr>
          <w:rFonts w:hint="eastAsia"/>
          <w:rtl/>
        </w:rPr>
        <w:t>ستنشق</w:t>
      </w:r>
      <w:r>
        <w:rPr>
          <w:rtl/>
        </w:rPr>
        <w:t xml:space="preserve"> الماء </w:t>
      </w:r>
      <w:r>
        <w:rPr>
          <w:rFonts w:hint="eastAsia"/>
          <w:rtl/>
        </w:rPr>
        <w:t>و</w:t>
      </w:r>
      <w:r>
        <w:rPr>
          <w:rtl/>
        </w:rPr>
        <w:t xml:space="preserve"> الهواء معا و </w:t>
      </w:r>
      <w:r>
        <w:rPr>
          <w:rFonts w:hint="cs"/>
          <w:rtl/>
        </w:rPr>
        <w:t>ی</w:t>
      </w:r>
      <w:r>
        <w:rPr>
          <w:rFonts w:hint="eastAsia"/>
          <w:rtl/>
        </w:rPr>
        <w:t>سلخ</w:t>
      </w:r>
      <w:r>
        <w:rPr>
          <w:rtl/>
        </w:rPr>
        <w:t xml:space="preserve"> جلده </w:t>
      </w:r>
      <w:r w:rsidR="004B4B77">
        <w:rPr>
          <w:rtl/>
        </w:rPr>
        <w:t>في</w:t>
      </w:r>
      <w:r>
        <w:rPr>
          <w:rtl/>
        </w:rPr>
        <w:t xml:space="preserve"> ال</w:t>
      </w:r>
      <w:r w:rsidR="00712DE8">
        <w:rPr>
          <w:rtl/>
        </w:rPr>
        <w:t>سنة</w:t>
      </w:r>
      <w:r>
        <w:rPr>
          <w:rtl/>
        </w:rPr>
        <w:t xml:space="preserve"> ستّ مرّات،و </w:t>
      </w:r>
      <w:r>
        <w:rPr>
          <w:rFonts w:hint="cs"/>
          <w:rtl/>
        </w:rPr>
        <w:t>ی</w:t>
      </w:r>
      <w:r>
        <w:rPr>
          <w:rFonts w:hint="eastAsia"/>
          <w:rtl/>
        </w:rPr>
        <w:t>تّخذ</w:t>
      </w:r>
      <w:r>
        <w:rPr>
          <w:rtl/>
        </w:rPr>
        <w:t xml:space="preserve"> لجحره ب</w:t>
      </w:r>
      <w:r w:rsidR="004B4B77">
        <w:rPr>
          <w:rtl/>
        </w:rPr>
        <w:t>أبي</w:t>
      </w:r>
      <w:r>
        <w:rPr>
          <w:rFonts w:hint="eastAsia"/>
          <w:rtl/>
        </w:rPr>
        <w:t>ن</w:t>
      </w:r>
      <w:r>
        <w:rPr>
          <w:rtl/>
        </w:rPr>
        <w:t xml:space="preserve"> أحدهما </w:t>
      </w:r>
      <w:r w:rsidR="003261A0">
        <w:rPr>
          <w:rtl/>
        </w:rPr>
        <w:t>الى</w:t>
      </w:r>
      <w:r>
        <w:rPr>
          <w:rtl/>
        </w:rPr>
        <w:t xml:space="preserve"> الماء و الآخر </w:t>
      </w:r>
      <w:r w:rsidR="003261A0">
        <w:rPr>
          <w:rtl/>
        </w:rPr>
        <w:t>الى</w:t>
      </w:r>
      <w:r>
        <w:rPr>
          <w:rtl/>
        </w:rPr>
        <w:t xml:space="preserve"> </w:t>
      </w:r>
      <w:r w:rsidR="003261A0">
        <w:rPr>
          <w:rtl/>
        </w:rPr>
        <w:t>الى</w:t>
      </w:r>
      <w:r>
        <w:rPr>
          <w:rFonts w:hint="eastAsia"/>
          <w:rtl/>
        </w:rPr>
        <w:t>بس</w:t>
      </w:r>
      <w:r>
        <w:rPr>
          <w:rtl/>
        </w:rPr>
        <w:t xml:space="preserve"> فاذا سلخ جلده سدّ ع</w:t>
      </w:r>
      <w:r w:rsidR="009B6D3C">
        <w:rPr>
          <w:rtl/>
        </w:rPr>
        <w:t>لي</w:t>
      </w:r>
      <w:r>
        <w:rPr>
          <w:rFonts w:hint="eastAsia"/>
          <w:rtl/>
        </w:rPr>
        <w:t>ه</w:t>
      </w:r>
      <w:r>
        <w:rPr>
          <w:rtl/>
        </w:rPr>
        <w:t xml:space="preserve"> ما </w:t>
      </w:r>
      <w:r>
        <w:rPr>
          <w:rFonts w:hint="cs"/>
          <w:rtl/>
        </w:rPr>
        <w:t>ی</w:t>
      </w:r>
      <w:r w:rsidR="009B6D3C">
        <w:rPr>
          <w:rFonts w:hint="eastAsia"/>
          <w:rtl/>
        </w:rPr>
        <w:t>لي</w:t>
      </w:r>
      <w:r>
        <w:rPr>
          <w:rtl/>
        </w:rPr>
        <w:t xml:space="preserve"> الماء خوفا ع</w:t>
      </w:r>
      <w:r w:rsidR="009B6D3C">
        <w:rPr>
          <w:rtl/>
        </w:rPr>
        <w:t>لي</w:t>
      </w:r>
      <w:r>
        <w:rPr>
          <w:rtl/>
        </w:rPr>
        <w:t xml:space="preserve"> نفسه من سباع السمک و ترک ما </w:t>
      </w:r>
      <w:r>
        <w:rPr>
          <w:rFonts w:hint="cs"/>
          <w:rtl/>
        </w:rPr>
        <w:t>ی</w:t>
      </w:r>
      <w:r w:rsidR="009B6D3C">
        <w:rPr>
          <w:rFonts w:hint="eastAsia"/>
          <w:rtl/>
        </w:rPr>
        <w:t>لي</w:t>
      </w:r>
      <w:r>
        <w:rPr>
          <w:rtl/>
        </w:rPr>
        <w:t xml:space="preserve"> </w:t>
      </w:r>
      <w:r w:rsidR="003261A0">
        <w:rPr>
          <w:rtl/>
        </w:rPr>
        <w:t>الى</w:t>
      </w:r>
      <w:r>
        <w:rPr>
          <w:rFonts w:hint="eastAsia"/>
          <w:rtl/>
        </w:rPr>
        <w:t>بس</w:t>
      </w:r>
      <w:r>
        <w:rPr>
          <w:rtl/>
        </w:rPr>
        <w:t xml:space="preserve"> مفتوحا </w:t>
      </w:r>
      <w:r w:rsidR="009B6D3C">
        <w:rPr>
          <w:rtl/>
        </w:rPr>
        <w:t>لي</w:t>
      </w:r>
      <w:r>
        <w:rPr>
          <w:rFonts w:hint="eastAsia"/>
          <w:rtl/>
        </w:rPr>
        <w:t>صل</w:t>
      </w:r>
      <w:r>
        <w:rPr>
          <w:rtl/>
        </w:rPr>
        <w:t xml:space="preserve"> </w:t>
      </w:r>
      <w:r w:rsidR="00265D50">
        <w:rPr>
          <w:rtl/>
        </w:rPr>
        <w:t>اليه</w:t>
      </w:r>
      <w:r>
        <w:rPr>
          <w:rtl/>
        </w:rPr>
        <w:t xml:space="preserve"> الر</w:t>
      </w:r>
      <w:r>
        <w:rPr>
          <w:rFonts w:hint="cs"/>
          <w:rtl/>
        </w:rPr>
        <w:t>ی</w:t>
      </w:r>
      <w:r>
        <w:rPr>
          <w:rFonts w:hint="eastAsia"/>
          <w:rtl/>
        </w:rPr>
        <w:t>ح</w:t>
      </w:r>
      <w:r>
        <w:rPr>
          <w:rtl/>
        </w:rPr>
        <w:t xml:space="preserve"> </w:t>
      </w:r>
      <w:r w:rsidR="004B4B77">
        <w:rPr>
          <w:rtl/>
        </w:rPr>
        <w:t>في</w:t>
      </w:r>
      <w:r>
        <w:rPr>
          <w:rFonts w:hint="eastAsia"/>
          <w:rtl/>
        </w:rPr>
        <w:t>جفّ</w:t>
      </w:r>
      <w:r>
        <w:rPr>
          <w:rtl/>
        </w:rPr>
        <w:t xml:space="preserve"> رطوبته و </w:t>
      </w:r>
      <w:r>
        <w:rPr>
          <w:rFonts w:hint="cs"/>
          <w:rtl/>
        </w:rPr>
        <w:t>ی</w:t>
      </w:r>
      <w:r>
        <w:rPr>
          <w:rFonts w:hint="eastAsia"/>
          <w:rtl/>
        </w:rPr>
        <w:t>شتدّ،فإذا</w:t>
      </w:r>
      <w:r>
        <w:rPr>
          <w:rtl/>
        </w:rPr>
        <w:t xml:space="preserve"> اشتدّ فتح ما </w:t>
      </w:r>
      <w:r>
        <w:rPr>
          <w:rFonts w:hint="cs"/>
          <w:rtl/>
        </w:rPr>
        <w:t>ی</w:t>
      </w:r>
      <w:r w:rsidR="009B6D3C">
        <w:rPr>
          <w:rFonts w:hint="eastAsia"/>
          <w:rtl/>
        </w:rPr>
        <w:t>لي</w:t>
      </w:r>
      <w:r>
        <w:rPr>
          <w:rtl/>
        </w:rPr>
        <w:t xml:space="preserve"> الماء و </w:t>
      </w:r>
      <w:r>
        <w:rPr>
          <w:rFonts w:hint="eastAsia"/>
          <w:rtl/>
        </w:rPr>
        <w:t>طلب</w:t>
      </w:r>
      <w:r>
        <w:rPr>
          <w:rtl/>
        </w:rPr>
        <w:t xml:space="preserve"> معاشه،اذا علّق ع</w:t>
      </w:r>
      <w:r w:rsidR="009B6D3C">
        <w:rPr>
          <w:rtl/>
        </w:rPr>
        <w:t>لي</w:t>
      </w:r>
      <w:r>
        <w:rPr>
          <w:rtl/>
        </w:rPr>
        <w:t xml:space="preserve"> الأشجار </w:t>
      </w:r>
      <w:r>
        <w:rPr>
          <w:rFonts w:hint="cs"/>
          <w:rtl/>
        </w:rPr>
        <w:t>ی</w:t>
      </w:r>
      <w:r>
        <w:rPr>
          <w:rFonts w:hint="eastAsia"/>
          <w:rtl/>
        </w:rPr>
        <w:t>کثر</w:t>
      </w:r>
      <w:r>
        <w:rPr>
          <w:rtl/>
        </w:rPr>
        <w:t xml:space="preserve"> ث</w:t>
      </w:r>
      <w:r w:rsidR="007522F7">
        <w:rPr>
          <w:rtl/>
        </w:rPr>
        <w:t>مرة</w:t>
      </w:r>
      <w:r>
        <w:rPr>
          <w:rtl/>
        </w:rPr>
        <w:t xml:space="preserve">ا </w:t>
      </w:r>
      <w:r w:rsidR="00643081">
        <w:rPr>
          <w:rStyle w:val="libFootnotenumChar"/>
          <w:rtl/>
        </w:rPr>
        <w:t>(1)</w:t>
      </w:r>
      <w:r>
        <w:rPr>
          <w:rtl/>
        </w:rPr>
        <w:t>.</w:t>
      </w:r>
    </w:p>
    <w:p w:rsidR="00D94CCA" w:rsidRDefault="00A33C4B" w:rsidP="006031DD">
      <w:pPr>
        <w:pStyle w:val="libNormal"/>
        <w:rPr>
          <w:rtl/>
        </w:rPr>
      </w:pPr>
      <w:r w:rsidRPr="006031DD">
        <w:rPr>
          <w:rStyle w:val="libBold1Char"/>
          <w:rFonts w:hint="eastAsia"/>
          <w:rtl/>
        </w:rPr>
        <w:t>سرسفل</w:t>
      </w:r>
      <w:r>
        <w:rPr>
          <w:rtl/>
        </w:rPr>
        <w:t>:</w:t>
      </w:r>
      <w:r>
        <w:rPr>
          <w:rFonts w:hint="eastAsia"/>
          <w:rtl/>
        </w:rPr>
        <w:t>سرس</w:t>
      </w:r>
      <w:r w:rsidR="004B4B77">
        <w:rPr>
          <w:rFonts w:hint="eastAsia"/>
          <w:rtl/>
        </w:rPr>
        <w:t>في</w:t>
      </w:r>
      <w:r>
        <w:rPr>
          <w:rFonts w:hint="eastAsia"/>
          <w:rtl/>
        </w:rPr>
        <w:t>ل</w:t>
      </w:r>
      <w:r>
        <w:rPr>
          <w:rtl/>
        </w:rPr>
        <w:t xml:space="preserve"> اسم دهقان من دهاق</w:t>
      </w:r>
      <w:r>
        <w:rPr>
          <w:rFonts w:hint="cs"/>
          <w:rtl/>
        </w:rPr>
        <w:t>ی</w:t>
      </w:r>
      <w:r>
        <w:rPr>
          <w:rFonts w:hint="eastAsia"/>
          <w:rtl/>
        </w:rPr>
        <w:t>ن</w:t>
      </w:r>
      <w:r>
        <w:rPr>
          <w:rtl/>
        </w:rPr>
        <w:t xml:space="preserve"> المدائن و قد تقدّم </w:t>
      </w:r>
      <w:r w:rsidR="004B4B77" w:rsidRPr="006031DD">
        <w:rPr>
          <w:rtl/>
        </w:rPr>
        <w:t>في</w:t>
      </w:r>
      <w:r w:rsidR="00643081" w:rsidRPr="006031DD">
        <w:rPr>
          <w:rFonts w:hint="eastAsia"/>
          <w:rtl/>
        </w:rPr>
        <w:t>(</w:t>
      </w:r>
      <w:r w:rsidRPr="006031DD">
        <w:rPr>
          <w:rFonts w:hint="eastAsia"/>
          <w:rtl/>
        </w:rPr>
        <w:t>دهقن</w:t>
      </w:r>
      <w:r w:rsidR="00643081" w:rsidRPr="006031DD">
        <w:rPr>
          <w:rFonts w:hint="eastAsia"/>
          <w:rtl/>
        </w:rPr>
        <w:t>)</w:t>
      </w:r>
      <w:r w:rsidRPr="006031DD">
        <w:rPr>
          <w:rFonts w:hint="eastAsia"/>
          <w:rtl/>
        </w:rPr>
        <w:t>خبره</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p>
    <w:p w:rsidR="00D94CCA" w:rsidRDefault="00A33C4B" w:rsidP="006031DD">
      <w:pPr>
        <w:pStyle w:val="libBold1"/>
        <w:rPr>
          <w:rtl/>
        </w:rPr>
      </w:pPr>
      <w:r>
        <w:rPr>
          <w:rFonts w:hint="eastAsia"/>
          <w:rtl/>
        </w:rPr>
        <w:t>سرف</w:t>
      </w:r>
      <w:r>
        <w:rPr>
          <w:rtl/>
        </w:rPr>
        <w:t>:</w:t>
      </w:r>
    </w:p>
    <w:p w:rsidR="00D94CCA" w:rsidRDefault="00A33C4B" w:rsidP="006031DD">
      <w:pPr>
        <w:pStyle w:val="libCenterBold1"/>
        <w:rPr>
          <w:rtl/>
        </w:rPr>
      </w:pPr>
      <w:r>
        <w:rPr>
          <w:rFonts w:hint="eastAsia"/>
          <w:rtl/>
        </w:rPr>
        <w:t>الإسراف</w:t>
      </w:r>
      <w:r>
        <w:rPr>
          <w:rtl/>
        </w:rPr>
        <w:t xml:space="preserve"> و ذمّه</w:t>
      </w:r>
    </w:p>
    <w:p w:rsidR="006031DD" w:rsidRDefault="00A33C4B" w:rsidP="006031DD">
      <w:pPr>
        <w:pStyle w:val="libNormal"/>
        <w:rPr>
          <w:rtl/>
        </w:rPr>
      </w:pPr>
      <w:r>
        <w:rPr>
          <w:rFonts w:hint="eastAsia"/>
          <w:rtl/>
        </w:rPr>
        <w:t>باب</w:t>
      </w:r>
      <w:r>
        <w:rPr>
          <w:rtl/>
        </w:rPr>
        <w:t xml:space="preserve"> الاقتصاد و ذمّ الإسراف و التب</w:t>
      </w:r>
      <w:r w:rsidR="004B4B77">
        <w:rPr>
          <w:rtl/>
        </w:rPr>
        <w:t>ذي</w:t>
      </w:r>
      <w:r>
        <w:rPr>
          <w:rFonts w:hint="eastAsia"/>
          <w:rtl/>
        </w:rPr>
        <w:t>ر</w:t>
      </w:r>
      <w:r>
        <w:rPr>
          <w:rtl/>
        </w:rPr>
        <w:t xml:space="preserve"> و التقت</w:t>
      </w:r>
      <w:r>
        <w:rPr>
          <w:rFonts w:hint="cs"/>
          <w:rtl/>
        </w:rPr>
        <w:t>ی</w:t>
      </w:r>
      <w:r>
        <w:rPr>
          <w:rFonts w:hint="eastAsia"/>
          <w:rtl/>
        </w:rPr>
        <w:t>ر</w:t>
      </w:r>
      <w:r>
        <w:rPr>
          <w:rtl/>
        </w:rPr>
        <w:t xml:space="preserve"> </w:t>
      </w:r>
      <w:r w:rsidR="00643081">
        <w:rPr>
          <w:rStyle w:val="libFootnotenumChar"/>
          <w:rtl/>
        </w:rPr>
        <w:t>(2)</w:t>
      </w:r>
      <w:r>
        <w:rPr>
          <w:rtl/>
        </w:rPr>
        <w:t>.</w:t>
      </w:r>
    </w:p>
    <w:p w:rsidR="00D94CCA" w:rsidRDefault="00643081" w:rsidP="006031DD">
      <w:pPr>
        <w:pStyle w:val="libNormal"/>
      </w:pPr>
      <w:r w:rsidRPr="00643081">
        <w:rPr>
          <w:rStyle w:val="libAlaemChar"/>
          <w:rFonts w:hint="eastAsia"/>
          <w:rtl/>
        </w:rPr>
        <w:t>(</w:t>
      </w:r>
      <w:r w:rsidR="00A33C4B" w:rsidRPr="006031DD">
        <w:rPr>
          <w:rStyle w:val="libAieChar"/>
          <w:rFonts w:hint="eastAsia"/>
          <w:rtl/>
        </w:rPr>
        <w:t>وَ</w:t>
      </w:r>
      <w:r w:rsidR="00A33C4B" w:rsidRPr="006031DD">
        <w:rPr>
          <w:rStyle w:val="libAieChar"/>
          <w:rtl/>
        </w:rPr>
        <w:t xml:space="preserve"> الَّ</w:t>
      </w:r>
      <w:r w:rsidR="004B4B77" w:rsidRPr="006031DD">
        <w:rPr>
          <w:rStyle w:val="libAieChar"/>
          <w:rtl/>
        </w:rPr>
        <w:t>ذي</w:t>
      </w:r>
      <w:r w:rsidR="00A33C4B" w:rsidRPr="006031DD">
        <w:rPr>
          <w:rStyle w:val="libAieChar"/>
          <w:rFonts w:hint="eastAsia"/>
          <w:rtl/>
        </w:rPr>
        <w:t>نَ</w:t>
      </w:r>
      <w:r w:rsidR="00A33C4B" w:rsidRPr="006031DD">
        <w:rPr>
          <w:rStyle w:val="libAieChar"/>
          <w:rtl/>
        </w:rPr>
        <w:t xml:space="preserve"> إِذٰا أَنْفَقُوا لَمْ </w:t>
      </w:r>
      <w:r w:rsidR="00A33C4B" w:rsidRPr="006031DD">
        <w:rPr>
          <w:rStyle w:val="libAieChar"/>
          <w:rFonts w:hint="cs"/>
          <w:rtl/>
        </w:rPr>
        <w:t>یُ</w:t>
      </w:r>
      <w:r w:rsidR="00A33C4B" w:rsidRPr="006031DD">
        <w:rPr>
          <w:rStyle w:val="libAieChar"/>
          <w:rFonts w:hint="eastAsia"/>
          <w:rtl/>
        </w:rPr>
        <w:t>سْرِفُوا</w:t>
      </w:r>
      <w:r w:rsidR="00A33C4B" w:rsidRPr="006031DD">
        <w:rPr>
          <w:rStyle w:val="libAieChar"/>
          <w:rtl/>
        </w:rPr>
        <w:t xml:space="preserve"> وَ لَمْ </w:t>
      </w:r>
      <w:r w:rsidR="00A33C4B" w:rsidRPr="006031DD">
        <w:rPr>
          <w:rStyle w:val="libAieChar"/>
          <w:rFonts w:hint="cs"/>
          <w:rtl/>
        </w:rPr>
        <w:t>یَ</w:t>
      </w:r>
      <w:r w:rsidR="00A33C4B" w:rsidRPr="006031DD">
        <w:rPr>
          <w:rStyle w:val="libAieChar"/>
          <w:rFonts w:hint="eastAsia"/>
          <w:rtl/>
        </w:rPr>
        <w:t>قْتُرُوا</w:t>
      </w:r>
      <w:r w:rsidR="00A33C4B" w:rsidRPr="006031DD">
        <w:rPr>
          <w:rStyle w:val="libAieChar"/>
          <w:rtl/>
        </w:rPr>
        <w:t xml:space="preserve"> وَ کٰانَ بَ</w:t>
      </w:r>
      <w:r w:rsidR="00A33C4B" w:rsidRPr="006031DD">
        <w:rPr>
          <w:rStyle w:val="libAieChar"/>
          <w:rFonts w:hint="cs"/>
          <w:rtl/>
        </w:rPr>
        <w:t>یْ</w:t>
      </w:r>
      <w:r w:rsidR="00A33C4B" w:rsidRPr="006031DD">
        <w:rPr>
          <w:rStyle w:val="libAieChar"/>
          <w:rFonts w:hint="eastAsia"/>
          <w:rtl/>
        </w:rPr>
        <w:t>نَ</w:t>
      </w:r>
      <w:r w:rsidR="00A33C4B" w:rsidRPr="006031DD">
        <w:rPr>
          <w:rStyle w:val="libAieChar"/>
          <w:rtl/>
        </w:rPr>
        <w:t xml:space="preserve"> ذٰلِکَ قَوٰاماً</w:t>
      </w:r>
      <w:r w:rsidRPr="00643081">
        <w:rPr>
          <w:rStyle w:val="libAlaemChar"/>
          <w:rtl/>
        </w:rPr>
        <w:t>)</w:t>
      </w:r>
      <w:r>
        <w:rPr>
          <w:rStyle w:val="libFootnotenumChar"/>
          <w:rtl/>
        </w:rPr>
        <w:t>(3)</w:t>
      </w:r>
    </w:p>
    <w:p w:rsidR="00D94CCA" w:rsidRDefault="00A33C4B" w:rsidP="006031DD">
      <w:pPr>
        <w:pStyle w:val="libNormal"/>
        <w:rPr>
          <w:rtl/>
        </w:rPr>
      </w:pPr>
      <w:r w:rsidRPr="006031DD">
        <w:rPr>
          <w:rStyle w:val="libBold1Char"/>
          <w:rFonts w:hint="eastAsia"/>
          <w:rtl/>
        </w:rPr>
        <w:t>الخصال</w:t>
      </w:r>
      <w:r>
        <w:rPr>
          <w:rtl/>
        </w:rPr>
        <w:t xml:space="preserve">:قال الصادق </w:t>
      </w:r>
      <w:r w:rsidR="00D665AA" w:rsidRPr="00D665AA">
        <w:rPr>
          <w:rStyle w:val="libAlaemChar"/>
          <w:rtl/>
        </w:rPr>
        <w:t>عليه‌السلام</w:t>
      </w:r>
      <w:r>
        <w:rPr>
          <w:rtl/>
        </w:rPr>
        <w:t xml:space="preserve">: انّ القصد أمر </w:t>
      </w:r>
      <w:r>
        <w:rPr>
          <w:rFonts w:hint="cs"/>
          <w:rtl/>
        </w:rPr>
        <w:t>ی</w:t>
      </w:r>
      <w:r w:rsidR="007522F7">
        <w:rPr>
          <w:rFonts w:hint="eastAsia"/>
          <w:rtl/>
        </w:rPr>
        <w:t>حبّ</w:t>
      </w:r>
      <w:r w:rsidR="006031DD">
        <w:rPr>
          <w:rFonts w:hint="cs"/>
          <w:rtl/>
        </w:rPr>
        <w:t>ه</w:t>
      </w:r>
      <w:r>
        <w:rPr>
          <w:rtl/>
        </w:rPr>
        <w:t xml:space="preserve"> اللّه(عزّ و جلّ)و انّ السرف </w:t>
      </w:r>
      <w:r>
        <w:rPr>
          <w:rFonts w:hint="cs"/>
          <w:rtl/>
        </w:rPr>
        <w:t>ی</w:t>
      </w:r>
      <w:r>
        <w:rPr>
          <w:rFonts w:hint="eastAsia"/>
          <w:rtl/>
        </w:rPr>
        <w:t>بغضه</w:t>
      </w:r>
      <w:r>
        <w:rPr>
          <w:rtl/>
        </w:rPr>
        <w:t xml:space="preserve"> حت</w:t>
      </w:r>
      <w:r>
        <w:rPr>
          <w:rFonts w:hint="cs"/>
          <w:rtl/>
        </w:rPr>
        <w:t>ی</w:t>
      </w:r>
      <w:r>
        <w:rPr>
          <w:rtl/>
        </w:rPr>
        <w:t xml:space="preserve"> طرحک ال</w:t>
      </w:r>
      <w:r w:rsidR="006031DD">
        <w:rPr>
          <w:rtl/>
        </w:rPr>
        <w:t>نواة</w:t>
      </w:r>
      <w:r>
        <w:rPr>
          <w:rtl/>
        </w:rPr>
        <w:t xml:space="preserve"> فانّها تصلح ل</w:t>
      </w:r>
      <w:r w:rsidR="004B4B77">
        <w:rPr>
          <w:rtl/>
        </w:rPr>
        <w:t>شيء</w:t>
      </w:r>
      <w:r>
        <w:rPr>
          <w:rFonts w:hint="eastAsia"/>
          <w:rtl/>
        </w:rPr>
        <w:t>،و</w:t>
      </w:r>
      <w:r>
        <w:rPr>
          <w:rtl/>
        </w:rPr>
        <w:t xml:space="preserve"> حتّ</w:t>
      </w:r>
      <w:r>
        <w:rPr>
          <w:rFonts w:hint="cs"/>
          <w:rtl/>
        </w:rPr>
        <w:t>ی</w:t>
      </w:r>
      <w:r>
        <w:rPr>
          <w:rtl/>
        </w:rPr>
        <w:t xml:space="preserve"> صبّک فضل شرابک.</w:t>
      </w:r>
    </w:p>
    <w:p w:rsidR="00D94CCA" w:rsidRDefault="00A33C4B" w:rsidP="006031DD">
      <w:pPr>
        <w:pStyle w:val="libNormal"/>
        <w:rPr>
          <w:rtl/>
        </w:rPr>
      </w:pPr>
      <w:r w:rsidRPr="006031DD">
        <w:rPr>
          <w:rStyle w:val="libBold1Char"/>
          <w:rFonts w:hint="eastAsia"/>
          <w:rtl/>
        </w:rPr>
        <w:t>کمال</w:t>
      </w:r>
      <w:r w:rsidRPr="006031DD">
        <w:rPr>
          <w:rStyle w:val="libBold1Char"/>
          <w:rtl/>
        </w:rPr>
        <w:t xml:space="preserve"> الد</w:t>
      </w:r>
      <w:r w:rsidRPr="006031DD">
        <w:rPr>
          <w:rStyle w:val="libBold1Char"/>
          <w:rFonts w:hint="cs"/>
          <w:rtl/>
        </w:rPr>
        <w:t>ی</w:t>
      </w:r>
      <w:r w:rsidRPr="006031DD">
        <w:rPr>
          <w:rStyle w:val="libBold1Char"/>
          <w:rFonts w:hint="eastAsia"/>
          <w:rtl/>
        </w:rPr>
        <w:t>ن</w:t>
      </w:r>
      <w:r>
        <w:rPr>
          <w:rtl/>
        </w:rPr>
        <w:t>:عن ال</w:t>
      </w:r>
      <w:r w:rsidR="006926E7">
        <w:rPr>
          <w:rtl/>
        </w:rPr>
        <w:t>عبّاسي</w:t>
      </w:r>
      <w:r>
        <w:rPr>
          <w:rtl/>
        </w:rPr>
        <w:t xml:space="preserve"> قال: استأذنت الرضا </w:t>
      </w:r>
      <w:r w:rsidR="00D665AA" w:rsidRPr="00D665AA">
        <w:rPr>
          <w:rStyle w:val="libAlaemChar"/>
          <w:rtl/>
        </w:rPr>
        <w:t>عليه‌السلام</w:t>
      </w:r>
      <w:r>
        <w:rPr>
          <w:rtl/>
        </w:rPr>
        <w:t xml:space="preserve"> </w:t>
      </w:r>
      <w:r w:rsidR="004B4B77">
        <w:rPr>
          <w:rtl/>
        </w:rPr>
        <w:t>في</w:t>
      </w:r>
      <w:r>
        <w:rPr>
          <w:rtl/>
        </w:rPr>
        <w:t xml:space="preserve"> ال</w:t>
      </w:r>
      <w:r w:rsidR="00167E25">
        <w:rPr>
          <w:rtl/>
        </w:rPr>
        <w:t>نفقة</w:t>
      </w:r>
      <w:r>
        <w:rPr>
          <w:rtl/>
        </w:rPr>
        <w:t xml:space="preserve"> ع</w:t>
      </w:r>
      <w:r w:rsidR="009B6D3C">
        <w:rPr>
          <w:rtl/>
        </w:rPr>
        <w:t>ل</w:t>
      </w:r>
      <w:r w:rsidR="006031DD">
        <w:rPr>
          <w:rFonts w:hint="cs"/>
          <w:rtl/>
        </w:rPr>
        <w:t>ى</w:t>
      </w:r>
      <w:r>
        <w:rPr>
          <w:rtl/>
        </w:rPr>
        <w:t xml:space="preserve"> الع</w:t>
      </w:r>
      <w:r>
        <w:rPr>
          <w:rFonts w:hint="cs"/>
          <w:rtl/>
        </w:rPr>
        <w:t>ی</w:t>
      </w:r>
      <w:r>
        <w:rPr>
          <w:rFonts w:hint="eastAsia"/>
          <w:rtl/>
        </w:rPr>
        <w:t>ال</w:t>
      </w:r>
      <w:r>
        <w:rPr>
          <w:rtl/>
        </w:rPr>
        <w:t xml:space="preserve"> فقال:ب</w:t>
      </w:r>
      <w:r>
        <w:rPr>
          <w:rFonts w:hint="cs"/>
          <w:rtl/>
        </w:rPr>
        <w:t>ی</w:t>
      </w:r>
      <w:r>
        <w:rPr>
          <w:rFonts w:hint="eastAsia"/>
          <w:rtl/>
        </w:rPr>
        <w:t>ن</w:t>
      </w:r>
      <w:r>
        <w:rPr>
          <w:rtl/>
        </w:rPr>
        <w:t xml:space="preserve"> المکرو</w:t>
      </w:r>
      <w:r w:rsidR="00B80428">
        <w:rPr>
          <w:rtl/>
        </w:rPr>
        <w:t>هي</w:t>
      </w:r>
      <w:r>
        <w:rPr>
          <w:rFonts w:hint="eastAsia"/>
          <w:rtl/>
        </w:rPr>
        <w:t>ن،قال</w:t>
      </w:r>
      <w:r>
        <w:rPr>
          <w:rtl/>
        </w:rPr>
        <w:t>:فقلت:جعلت فداک لا و اللّه ما أعرف المکرو</w:t>
      </w:r>
      <w:r w:rsidR="00B80428">
        <w:rPr>
          <w:rtl/>
        </w:rPr>
        <w:t>هي</w:t>
      </w:r>
      <w:r>
        <w:rPr>
          <w:rFonts w:hint="eastAsia"/>
          <w:rtl/>
        </w:rPr>
        <w:t>ن،قال</w:t>
      </w:r>
      <w:r>
        <w:rPr>
          <w:rtl/>
        </w:rPr>
        <w:t>:فقال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31DD">
        <w:rPr>
          <w:rStyle w:val="libFootnote0Char"/>
          <w:rFonts w:hint="cs"/>
          <w:rtl/>
        </w:rPr>
        <w:t xml:space="preserve"> ق:14/119/779،ج:65/197.</w:t>
      </w:r>
    </w:p>
    <w:p w:rsidR="00643081" w:rsidRPr="00643081" w:rsidRDefault="00643081" w:rsidP="00643081">
      <w:pPr>
        <w:pStyle w:val="libLine"/>
        <w:rPr>
          <w:rStyle w:val="libFootnote0Char"/>
          <w:rtl/>
        </w:rPr>
      </w:pPr>
      <w:r w:rsidRPr="00643081">
        <w:rPr>
          <w:rStyle w:val="libFootnote0Char"/>
          <w:rFonts w:hint="eastAsia"/>
          <w:rtl/>
        </w:rPr>
        <w:t>(2)</w:t>
      </w:r>
      <w:r w:rsidR="006031DD">
        <w:rPr>
          <w:rStyle w:val="libFootnote0Char"/>
          <w:rFonts w:hint="cs"/>
          <w:rtl/>
        </w:rPr>
        <w:t xml:space="preserve"> ق:كتاب الأخلاق/48/199،ج:71/344.</w:t>
      </w:r>
    </w:p>
    <w:p w:rsidR="00643081" w:rsidRPr="00643081" w:rsidRDefault="00643081" w:rsidP="00643081">
      <w:pPr>
        <w:pStyle w:val="libLine"/>
        <w:rPr>
          <w:rStyle w:val="libFootnote0Char"/>
          <w:rtl/>
        </w:rPr>
      </w:pPr>
      <w:r w:rsidRPr="00643081">
        <w:rPr>
          <w:rStyle w:val="libFootnote0Char"/>
          <w:rFonts w:hint="eastAsia"/>
          <w:rtl/>
        </w:rPr>
        <w:t>(3)</w:t>
      </w:r>
      <w:r w:rsidR="006031DD">
        <w:rPr>
          <w:rStyle w:val="libFootnote0Char"/>
          <w:rFonts w:hint="cs"/>
          <w:rtl/>
        </w:rPr>
        <w:t xml:space="preserve"> سورة الفرقان/الآية67.</w:t>
      </w:r>
    </w:p>
    <w:p w:rsidR="00643081" w:rsidRDefault="00643081" w:rsidP="00A33C4B">
      <w:pPr>
        <w:pStyle w:val="libNormal"/>
        <w:rPr>
          <w:rtl/>
        </w:rPr>
      </w:pPr>
      <w:r>
        <w:rPr>
          <w:rFonts w:hint="eastAsia"/>
          <w:rtl/>
        </w:rPr>
        <w:br w:type="page"/>
      </w:r>
    </w:p>
    <w:p w:rsidR="00D94CCA" w:rsidRDefault="009B6D3C" w:rsidP="006031DD">
      <w:pPr>
        <w:pStyle w:val="libNormal0"/>
        <w:rPr>
          <w:rtl/>
        </w:rPr>
      </w:pPr>
      <w:r>
        <w:rPr>
          <w:rFonts w:hint="eastAsia"/>
          <w:rtl/>
        </w:rPr>
        <w:lastRenderedPageBreak/>
        <w:t>لي</w:t>
      </w:r>
      <w:r w:rsidR="00A33C4B">
        <w:rPr>
          <w:rtl/>
        </w:rPr>
        <w:t>:</w:t>
      </w:r>
      <w:r w:rsidR="00A33C4B">
        <w:rPr>
          <w:rFonts w:hint="cs"/>
          <w:rtl/>
        </w:rPr>
        <w:t>ی</w:t>
      </w:r>
      <w:r w:rsidR="00A33C4B">
        <w:rPr>
          <w:rFonts w:hint="eastAsia"/>
          <w:rtl/>
        </w:rPr>
        <w:t>رحمک</w:t>
      </w:r>
      <w:r w:rsidR="00A33C4B">
        <w:rPr>
          <w:rtl/>
        </w:rPr>
        <w:t xml:space="preserve"> اللّه،أ ما تعرف انّ اللّه(عزّ و جلّ)کره الإسراف و کره الإقتار فقال:</w:t>
      </w:r>
    </w:p>
    <w:p w:rsidR="00D94CCA" w:rsidRDefault="00643081" w:rsidP="00A33C4B">
      <w:pPr>
        <w:pStyle w:val="libNormal"/>
        <w:rPr>
          <w:rtl/>
        </w:rPr>
      </w:pPr>
      <w:r w:rsidRPr="00643081">
        <w:rPr>
          <w:rStyle w:val="libAlaemChar"/>
          <w:rFonts w:hint="eastAsia"/>
          <w:rtl/>
        </w:rPr>
        <w:t>(</w:t>
      </w:r>
      <w:r w:rsidR="00A33C4B" w:rsidRPr="00643081">
        <w:rPr>
          <w:rStyle w:val="libAieChar"/>
          <w:rFonts w:hint="eastAsia"/>
          <w:rtl/>
        </w:rPr>
        <w:t>وَ</w:t>
      </w:r>
      <w:r w:rsidR="00A33C4B" w:rsidRPr="00643081">
        <w:rPr>
          <w:rStyle w:val="libAieChar"/>
          <w:rtl/>
        </w:rPr>
        <w:t xml:space="preserve"> الَّ</w:t>
      </w:r>
      <w:r w:rsidR="004B4B77">
        <w:rPr>
          <w:rStyle w:val="libAieChar"/>
          <w:rtl/>
        </w:rPr>
        <w:t>ذي</w:t>
      </w:r>
      <w:r w:rsidR="00A33C4B" w:rsidRPr="00643081">
        <w:rPr>
          <w:rStyle w:val="libAieChar"/>
          <w:rFonts w:hint="eastAsia"/>
          <w:rtl/>
        </w:rPr>
        <w:t>نَ</w:t>
      </w:r>
      <w:r w:rsidR="00A33C4B" w:rsidRPr="00643081">
        <w:rPr>
          <w:rStyle w:val="libAieChar"/>
          <w:rtl/>
        </w:rPr>
        <w:t xml:space="preserve"> إِذٰا أَنْفَقُوا...</w:t>
      </w:r>
      <w:r w:rsidRPr="00643081">
        <w:rPr>
          <w:rStyle w:val="libAlaemChar"/>
          <w:rtl/>
        </w:rPr>
        <w:t>)</w:t>
      </w:r>
      <w:r w:rsidR="00A33C4B">
        <w:rPr>
          <w:rtl/>
        </w:rPr>
        <w:t xml:space="preserve"> </w:t>
      </w:r>
      <w:r w:rsidR="004B4B77">
        <w:rPr>
          <w:rtl/>
        </w:rPr>
        <w:t>ال</w:t>
      </w:r>
      <w:r w:rsidR="009D0B59">
        <w:rPr>
          <w:rtl/>
        </w:rPr>
        <w:t>اي</w:t>
      </w:r>
      <w:r w:rsidR="004B4B77">
        <w:rPr>
          <w:rtl/>
        </w:rPr>
        <w:t>ة</w:t>
      </w:r>
      <w:r w:rsidR="00A33C4B">
        <w:rPr>
          <w:rtl/>
        </w:rPr>
        <w:t xml:space="preserve"> </w:t>
      </w:r>
      <w:r>
        <w:rPr>
          <w:rStyle w:val="libFootnotenumChar"/>
          <w:rtl/>
        </w:rPr>
        <w:t>(1)</w:t>
      </w:r>
      <w:r w:rsidR="00A33C4B">
        <w:rPr>
          <w:rtl/>
        </w:rPr>
        <w:t>.</w:t>
      </w:r>
    </w:p>
    <w:p w:rsidR="00D94CCA" w:rsidRDefault="00A33C4B" w:rsidP="00A33C4B">
      <w:pPr>
        <w:pStyle w:val="libNormal"/>
        <w:rPr>
          <w:rtl/>
        </w:rPr>
      </w:pPr>
      <w:r>
        <w:rPr>
          <w:rFonts w:hint="eastAsia"/>
          <w:rtl/>
        </w:rPr>
        <w:t>باب</w:t>
      </w:r>
      <w:r>
        <w:rPr>
          <w:rtl/>
        </w:rPr>
        <w:t xml:space="preserve"> الإسراف و التب</w:t>
      </w:r>
      <w:r w:rsidR="004B4B77">
        <w:rPr>
          <w:rtl/>
        </w:rPr>
        <w:t>ذي</w:t>
      </w:r>
      <w:r>
        <w:rPr>
          <w:rFonts w:hint="eastAsia"/>
          <w:rtl/>
        </w:rPr>
        <w:t>ر</w:t>
      </w:r>
      <w:r>
        <w:rPr>
          <w:rtl/>
        </w:rPr>
        <w:t xml:space="preserve"> و حدّهما </w:t>
      </w:r>
      <w:r w:rsidR="00643081">
        <w:rPr>
          <w:rStyle w:val="libFootnotenumChar"/>
          <w:rtl/>
        </w:rPr>
        <w:t>(2)</w:t>
      </w:r>
      <w:r>
        <w:rPr>
          <w:rtl/>
        </w:rPr>
        <w:t>.</w:t>
      </w:r>
    </w:p>
    <w:p w:rsidR="00D94CCA" w:rsidRDefault="00A33C4B" w:rsidP="00A33C4B">
      <w:pPr>
        <w:pStyle w:val="libNormal"/>
        <w:rPr>
          <w:rtl/>
        </w:rPr>
      </w:pPr>
      <w:r w:rsidRPr="006031DD">
        <w:rPr>
          <w:rStyle w:val="libBold1Char"/>
          <w:rFonts w:hint="eastAsia"/>
          <w:rtl/>
        </w:rPr>
        <w:t>مکارم</w:t>
      </w:r>
      <w:r w:rsidRPr="006031DD">
        <w:rPr>
          <w:rStyle w:val="libBold1Char"/>
          <w:rtl/>
        </w:rPr>
        <w:t xml:space="preserve"> الأخلاق</w:t>
      </w:r>
      <w:r>
        <w:rPr>
          <w:rtl/>
        </w:rPr>
        <w:t xml:space="preserve">:عن بعض أصحابنا: انّه سأل أبا عبد اللّه </w:t>
      </w:r>
      <w:r w:rsidR="00D665AA" w:rsidRPr="00D665AA">
        <w:rPr>
          <w:rStyle w:val="libAlaemChar"/>
          <w:rtl/>
        </w:rPr>
        <w:t>عليه‌السلام</w:t>
      </w:r>
      <w:r>
        <w:rPr>
          <w:rtl/>
        </w:rPr>
        <w:t xml:space="preserve"> فقال:انّا نکون </w:t>
      </w:r>
      <w:r w:rsidR="004B4B77">
        <w:rPr>
          <w:rtl/>
        </w:rPr>
        <w:t>في</w:t>
      </w:r>
      <w:r>
        <w:rPr>
          <w:rtl/>
        </w:rPr>
        <w:t xml:space="preserve"> طر</w:t>
      </w:r>
      <w:r>
        <w:rPr>
          <w:rFonts w:hint="cs"/>
          <w:rtl/>
        </w:rPr>
        <w:t>ی</w:t>
      </w:r>
      <w:r>
        <w:rPr>
          <w:rFonts w:hint="eastAsia"/>
          <w:rtl/>
        </w:rPr>
        <w:t>ق</w:t>
      </w:r>
      <w:r>
        <w:rPr>
          <w:rtl/>
        </w:rPr>
        <w:t xml:space="preserve"> </w:t>
      </w:r>
      <w:r w:rsidR="009B6D3C">
        <w:rPr>
          <w:rtl/>
        </w:rPr>
        <w:t>مکّة</w:t>
      </w:r>
      <w:r>
        <w:rPr>
          <w:rtl/>
        </w:rPr>
        <w:t xml:space="preserve"> فنر</w:t>
      </w:r>
      <w:r>
        <w:rPr>
          <w:rFonts w:hint="cs"/>
          <w:rtl/>
        </w:rPr>
        <w:t>ی</w:t>
      </w:r>
      <w:r>
        <w:rPr>
          <w:rFonts w:hint="eastAsia"/>
          <w:rtl/>
        </w:rPr>
        <w:t>د</w:t>
      </w:r>
      <w:r>
        <w:rPr>
          <w:rtl/>
        </w:rPr>
        <w:t xml:space="preserve"> الإحرام فلا </w:t>
      </w:r>
      <w:r>
        <w:rPr>
          <w:rFonts w:hint="cs"/>
          <w:rtl/>
        </w:rPr>
        <w:t>ی</w:t>
      </w:r>
      <w:r>
        <w:rPr>
          <w:rFonts w:hint="eastAsia"/>
          <w:rtl/>
        </w:rPr>
        <w:t>کون</w:t>
      </w:r>
      <w:r>
        <w:rPr>
          <w:rtl/>
        </w:rPr>
        <w:t xml:space="preserve"> معنا ن</w:t>
      </w:r>
      <w:r w:rsidR="006031DD">
        <w:rPr>
          <w:rtl/>
        </w:rPr>
        <w:t>خالة</w:t>
      </w:r>
      <w:r>
        <w:rPr>
          <w:rtl/>
        </w:rPr>
        <w:t xml:space="preserve"> نتدلّک بها من ال</w:t>
      </w:r>
      <w:r w:rsidR="006031DD">
        <w:rPr>
          <w:rtl/>
        </w:rPr>
        <w:t>نورة</w:t>
      </w:r>
      <w:r>
        <w:rPr>
          <w:rtl/>
        </w:rPr>
        <w:t xml:space="preserve"> فنتدلّک بالدق</w:t>
      </w:r>
      <w:r>
        <w:rPr>
          <w:rFonts w:hint="cs"/>
          <w:rtl/>
        </w:rPr>
        <w:t>ی</w:t>
      </w:r>
      <w:r>
        <w:rPr>
          <w:rFonts w:hint="eastAsia"/>
          <w:rtl/>
        </w:rPr>
        <w:t>ق</w:t>
      </w:r>
      <w:r>
        <w:rPr>
          <w:rtl/>
        </w:rPr>
        <w:t xml:space="preserve"> </w:t>
      </w:r>
      <w:r w:rsidR="004B4B77">
        <w:rPr>
          <w:rtl/>
        </w:rPr>
        <w:t>في</w:t>
      </w:r>
      <w:r w:rsidR="006031DD">
        <w:rPr>
          <w:rFonts w:hint="eastAsia"/>
          <w:rtl/>
        </w:rPr>
        <w:t>دخلني</w:t>
      </w:r>
      <w:r>
        <w:rPr>
          <w:rtl/>
        </w:rPr>
        <w:t xml:space="preserve"> من ذلک ما اللّه به أعلم،قال:مخافه الإسراف؟قلت:نعم،قال:</w:t>
      </w:r>
      <w:r w:rsidR="009B6D3C">
        <w:rPr>
          <w:rtl/>
        </w:rPr>
        <w:t>لي</w:t>
      </w:r>
      <w:r>
        <w:rPr>
          <w:rFonts w:hint="eastAsia"/>
          <w:rtl/>
        </w:rPr>
        <w:t>س</w:t>
      </w:r>
      <w:r>
        <w:rPr>
          <w:rtl/>
        </w:rPr>
        <w:t xml:space="preserve"> </w:t>
      </w:r>
      <w:r w:rsidR="004B4B77">
        <w:rPr>
          <w:rtl/>
        </w:rPr>
        <w:t>في</w:t>
      </w:r>
      <w:r>
        <w:rPr>
          <w:rFonts w:hint="eastAsia"/>
          <w:rtl/>
        </w:rPr>
        <w:t>ما</w:t>
      </w:r>
      <w:r>
        <w:rPr>
          <w:rtl/>
        </w:rPr>
        <w:t xml:space="preserve"> أصلح البدن إسراف،انّ</w:t>
      </w:r>
      <w:r>
        <w:rPr>
          <w:rFonts w:hint="eastAsia"/>
          <w:rtl/>
        </w:rPr>
        <w:t>ا</w:t>
      </w:r>
      <w:r>
        <w:rPr>
          <w:rtl/>
        </w:rPr>
        <w:t xml:space="preserve"> ربّما أمرت بالنق</w:t>
      </w:r>
      <w:r>
        <w:rPr>
          <w:rFonts w:hint="cs"/>
          <w:rtl/>
        </w:rPr>
        <w:t>ی</w:t>
      </w:r>
      <w:r>
        <w:rPr>
          <w:rtl/>
        </w:rPr>
        <w:t xml:space="preserve"> </w:t>
      </w:r>
      <w:r w:rsidR="004B4B77">
        <w:rPr>
          <w:rtl/>
        </w:rPr>
        <w:t>في</w:t>
      </w:r>
      <w:r>
        <w:rPr>
          <w:rFonts w:hint="eastAsia"/>
          <w:rtl/>
        </w:rPr>
        <w:t>لتّ</w:t>
      </w:r>
      <w:r>
        <w:rPr>
          <w:rtl/>
        </w:rPr>
        <w:t xml:space="preserve"> بالز</w:t>
      </w:r>
      <w:r>
        <w:rPr>
          <w:rFonts w:hint="cs"/>
          <w:rtl/>
        </w:rPr>
        <w:t>ی</w:t>
      </w:r>
      <w:r>
        <w:rPr>
          <w:rFonts w:hint="eastAsia"/>
          <w:rtl/>
        </w:rPr>
        <w:t>ت</w:t>
      </w:r>
      <w:r>
        <w:rPr>
          <w:rtl/>
        </w:rPr>
        <w:t xml:space="preserve"> فأتدلّک به،انّما الإسراف </w:t>
      </w:r>
      <w:r w:rsidR="004B4B77">
        <w:rPr>
          <w:rtl/>
        </w:rPr>
        <w:t>في</w:t>
      </w:r>
      <w:r>
        <w:rPr>
          <w:rFonts w:hint="eastAsia"/>
          <w:rtl/>
        </w:rPr>
        <w:t>ما</w:t>
      </w:r>
      <w:r>
        <w:rPr>
          <w:rtl/>
        </w:rPr>
        <w:t xml:space="preserve"> أتلف المال و أضرّ بالبدن.</w:t>
      </w:r>
    </w:p>
    <w:p w:rsidR="00D94CCA" w:rsidRDefault="00A33C4B" w:rsidP="00A33C4B">
      <w:pPr>
        <w:pStyle w:val="libNormal"/>
        <w:rPr>
          <w:rtl/>
        </w:rPr>
      </w:pPr>
      <w:r w:rsidRPr="00DF76A0">
        <w:rPr>
          <w:rStyle w:val="libBold1Char"/>
          <w:rFonts w:hint="eastAsia"/>
          <w:rtl/>
        </w:rPr>
        <w:t>مکارم</w:t>
      </w:r>
      <w:r w:rsidRPr="00DF76A0">
        <w:rPr>
          <w:rStyle w:val="libBold1Char"/>
          <w:rtl/>
        </w:rPr>
        <w:t xml:space="preserve"> الأخلاق</w:t>
      </w:r>
      <w:r>
        <w:rPr>
          <w:rtl/>
        </w:rPr>
        <w:t xml:space="preserve">:عنه </w:t>
      </w:r>
      <w:r w:rsidR="00D665AA" w:rsidRPr="00D665AA">
        <w:rPr>
          <w:rStyle w:val="libAlaemChar"/>
          <w:rtl/>
        </w:rPr>
        <w:t>عليه‌السلام</w:t>
      </w:r>
      <w:r>
        <w:rPr>
          <w:rtl/>
        </w:rPr>
        <w:t xml:space="preserve">: إنّما السرف أن تجعل ثوب صونک ثوب بذلتک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آخر </w:t>
      </w:r>
      <w:r w:rsidR="004B4B77">
        <w:rPr>
          <w:rtl/>
        </w:rPr>
        <w:t>في</w:t>
      </w:r>
      <w:r>
        <w:rPr>
          <w:rtl/>
        </w:rPr>
        <w:t xml:space="preserve"> ذمّ الإسراف و التب</w:t>
      </w:r>
      <w:r w:rsidR="004B4B77">
        <w:rPr>
          <w:rtl/>
        </w:rPr>
        <w:t>ذي</w:t>
      </w:r>
      <w:r>
        <w:rPr>
          <w:rFonts w:hint="eastAsia"/>
          <w:rtl/>
        </w:rPr>
        <w:t>ر</w:t>
      </w:r>
      <w:r>
        <w:rPr>
          <w:rtl/>
        </w:rPr>
        <w:t xml:space="preserve"> زائدا ع</w:t>
      </w:r>
      <w:r w:rsidR="009B6D3C">
        <w:rPr>
          <w:rtl/>
        </w:rPr>
        <w:t>لي</w:t>
      </w:r>
      <w:r>
        <w:rPr>
          <w:rtl/>
        </w:rPr>
        <w:t xml:space="preserve"> ما تقدم </w:t>
      </w:r>
      <w:r w:rsidR="004B4B77">
        <w:rPr>
          <w:rtl/>
        </w:rPr>
        <w:t>في</w:t>
      </w:r>
      <w:r>
        <w:rPr>
          <w:rtl/>
        </w:rPr>
        <w:t xml:space="preserve"> الباب السابق </w:t>
      </w:r>
      <w:r w:rsidR="00643081">
        <w:rPr>
          <w:rStyle w:val="libFootnotenumChar"/>
          <w:rtl/>
        </w:rPr>
        <w:t>(4)</w:t>
      </w:r>
      <w:r>
        <w:rPr>
          <w:rtl/>
        </w:rPr>
        <w:t>.</w:t>
      </w:r>
    </w:p>
    <w:p w:rsidR="00D94CCA" w:rsidRDefault="00A33C4B" w:rsidP="00DF76A0">
      <w:pPr>
        <w:pStyle w:val="libCenterBold1"/>
        <w:rPr>
          <w:rtl/>
        </w:rPr>
      </w:pPr>
      <w:r>
        <w:rPr>
          <w:rFonts w:hint="eastAsia"/>
          <w:rtl/>
        </w:rPr>
        <w:t>علامات</w:t>
      </w:r>
      <w:r>
        <w:rPr>
          <w:rtl/>
        </w:rPr>
        <w:t xml:space="preserve"> المسرف</w:t>
      </w:r>
    </w:p>
    <w:p w:rsidR="00D94CCA" w:rsidRDefault="00A33C4B" w:rsidP="00A33C4B">
      <w:pPr>
        <w:pStyle w:val="libNormal"/>
        <w:rPr>
          <w:rtl/>
        </w:rPr>
      </w:pPr>
      <w:r w:rsidRPr="00DF76A0">
        <w:rPr>
          <w:rStyle w:val="libBold1Char"/>
          <w:rFonts w:hint="eastAsia"/>
          <w:rtl/>
        </w:rPr>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للمسرف ثلاث علامات:</w:t>
      </w:r>
      <w:r>
        <w:rPr>
          <w:rFonts w:hint="cs"/>
          <w:rtl/>
        </w:rPr>
        <w:t>ی</w:t>
      </w:r>
      <w:r>
        <w:rPr>
          <w:rFonts w:hint="eastAsia"/>
          <w:rtl/>
        </w:rPr>
        <w:t>أکل</w:t>
      </w:r>
      <w:r>
        <w:rPr>
          <w:rtl/>
        </w:rPr>
        <w:t xml:space="preserve"> ما </w:t>
      </w:r>
      <w:r w:rsidR="009B6D3C">
        <w:rPr>
          <w:rtl/>
        </w:rPr>
        <w:t>لي</w:t>
      </w:r>
      <w:r>
        <w:rPr>
          <w:rFonts w:hint="eastAsia"/>
          <w:rtl/>
        </w:rPr>
        <w:t>س</w:t>
      </w:r>
      <w:r>
        <w:rPr>
          <w:rtl/>
        </w:rPr>
        <w:t xml:space="preserve"> له </w:t>
      </w:r>
      <w:r w:rsidR="00643081">
        <w:rPr>
          <w:rStyle w:val="libFootnotenumChar"/>
          <w:rtl/>
        </w:rPr>
        <w:t>(5)</w:t>
      </w:r>
      <w:r>
        <w:rPr>
          <w:rtl/>
        </w:rPr>
        <w:t xml:space="preserve">و </w:t>
      </w:r>
      <w:r>
        <w:rPr>
          <w:rFonts w:hint="cs"/>
          <w:rtl/>
        </w:rPr>
        <w:t>ی</w:t>
      </w:r>
      <w:r>
        <w:rPr>
          <w:rFonts w:hint="eastAsia"/>
          <w:rtl/>
        </w:rPr>
        <w:t>لبس</w:t>
      </w:r>
      <w:r>
        <w:rPr>
          <w:rtl/>
        </w:rPr>
        <w:t xml:space="preserve"> ما </w:t>
      </w:r>
      <w:r w:rsidR="009B6D3C">
        <w:rPr>
          <w:rtl/>
        </w:rPr>
        <w:t>لي</w:t>
      </w:r>
      <w:r>
        <w:rPr>
          <w:rFonts w:hint="eastAsia"/>
          <w:rtl/>
        </w:rPr>
        <w:t>س</w:t>
      </w:r>
      <w:r>
        <w:rPr>
          <w:rtl/>
        </w:rPr>
        <w:t xml:space="preserve"> له و </w:t>
      </w:r>
      <w:r>
        <w:rPr>
          <w:rFonts w:hint="cs"/>
          <w:rtl/>
        </w:rPr>
        <w:t>ی</w:t>
      </w:r>
      <w:r w:rsidR="00DF76A0">
        <w:rPr>
          <w:rFonts w:hint="eastAsia"/>
          <w:rtl/>
        </w:rPr>
        <w:t>شتري</w:t>
      </w:r>
      <w:r>
        <w:rPr>
          <w:rtl/>
        </w:rPr>
        <w:t xml:space="preserve"> ما </w:t>
      </w:r>
      <w:r w:rsidR="009B6D3C">
        <w:rPr>
          <w:rtl/>
        </w:rPr>
        <w:t>لي</w:t>
      </w:r>
      <w:r>
        <w:rPr>
          <w:rFonts w:hint="eastAsia"/>
          <w:rtl/>
        </w:rPr>
        <w:t>س</w:t>
      </w:r>
      <w:r>
        <w:rPr>
          <w:rtl/>
        </w:rPr>
        <w:t xml:space="preserve"> له.</w:t>
      </w:r>
    </w:p>
    <w:p w:rsidR="00D94CCA" w:rsidRDefault="004B4B77" w:rsidP="00DF76A0">
      <w:pPr>
        <w:pStyle w:val="libNormal"/>
        <w:rPr>
          <w:rtl/>
        </w:rPr>
      </w:pPr>
      <w:r w:rsidRPr="00DF76A0">
        <w:rPr>
          <w:rStyle w:val="libBold1Char"/>
          <w:rFonts w:hint="eastAsia"/>
          <w:rtl/>
        </w:rPr>
        <w:t>معاني</w:t>
      </w:r>
      <w:r w:rsidR="00A33C4B" w:rsidRPr="00DF76A0">
        <w:rPr>
          <w:rStyle w:val="libBold1Char"/>
          <w:rtl/>
        </w:rPr>
        <w:t xml:space="preserve"> الأخبار</w:t>
      </w:r>
      <w:r w:rsidR="00A33C4B">
        <w:rPr>
          <w:rtl/>
        </w:rPr>
        <w:t xml:space="preserve">: </w:t>
      </w:r>
      <w:r>
        <w:rPr>
          <w:rtl/>
        </w:rPr>
        <w:t>نهي</w:t>
      </w:r>
      <w:r w:rsidR="00A33C4B">
        <w:rPr>
          <w:rtl/>
        </w:rPr>
        <w:t xml:space="preserve"> ال</w:t>
      </w:r>
      <w:r>
        <w:rPr>
          <w:rtl/>
        </w:rPr>
        <w:t>نبيّ</w:t>
      </w:r>
      <w:r w:rsidR="00A33C4B">
        <w:rPr>
          <w:rtl/>
        </w:rPr>
        <w:t xml:space="preserve"> </w:t>
      </w:r>
      <w:r w:rsidR="00D665AA" w:rsidRPr="00D665AA">
        <w:rPr>
          <w:rStyle w:val="libAlaemChar"/>
          <w:rtl/>
        </w:rPr>
        <w:t>صلى‌الله‌عليه‌وآله‌وسلم</w:t>
      </w:r>
      <w:r w:rsidR="00A33C4B">
        <w:rPr>
          <w:rtl/>
        </w:rPr>
        <w:t xml:space="preserve"> عن ق</w:t>
      </w:r>
      <w:r w:rsidR="00A33C4B">
        <w:rPr>
          <w:rFonts w:hint="cs"/>
          <w:rtl/>
        </w:rPr>
        <w:t>ی</w:t>
      </w:r>
      <w:r w:rsidR="00A33C4B">
        <w:rPr>
          <w:rFonts w:hint="eastAsia"/>
          <w:rtl/>
        </w:rPr>
        <w:t>ل</w:t>
      </w:r>
      <w:r w:rsidR="00A33C4B">
        <w:rPr>
          <w:rtl/>
        </w:rPr>
        <w:t xml:space="preserve"> و قال و </w:t>
      </w:r>
      <w:r w:rsidR="006926E7">
        <w:rPr>
          <w:rtl/>
        </w:rPr>
        <w:t>کثرة</w:t>
      </w:r>
      <w:r w:rsidR="00A33C4B">
        <w:rPr>
          <w:rtl/>
        </w:rPr>
        <w:t xml:space="preserve"> السؤال و إ</w:t>
      </w:r>
      <w:r w:rsidR="00A050D0">
        <w:rPr>
          <w:rtl/>
        </w:rPr>
        <w:t>ضاعة</w:t>
      </w:r>
      <w:r w:rsidR="00A33C4B">
        <w:rPr>
          <w:rtl/>
        </w:rPr>
        <w:t xml:space="preserve"> المال، </w:t>
      </w:r>
      <w:r w:rsidR="00A33C4B">
        <w:rPr>
          <w:rFonts w:hint="cs"/>
          <w:rtl/>
        </w:rPr>
        <w:t>ی</w:t>
      </w:r>
      <w:r w:rsidR="00A33C4B">
        <w:rPr>
          <w:rFonts w:hint="eastAsia"/>
          <w:rtl/>
        </w:rPr>
        <w:t>قال</w:t>
      </w:r>
      <w:r w:rsidR="00A33C4B">
        <w:rPr>
          <w:rtl/>
        </w:rPr>
        <w:t xml:space="preserve"> انّ قوله </w:t>
      </w:r>
      <w:r w:rsidR="00D665AA" w:rsidRPr="00D665AA">
        <w:rPr>
          <w:rStyle w:val="libAlaemChar"/>
          <w:rtl/>
        </w:rPr>
        <w:t>صلى‌الله‌عليه‌وآله‌وسلم</w:t>
      </w:r>
      <w:r w:rsidR="00A33C4B">
        <w:rPr>
          <w:rtl/>
        </w:rPr>
        <w:t>:(إ</w:t>
      </w:r>
      <w:r w:rsidR="00A050D0">
        <w:rPr>
          <w:rtl/>
        </w:rPr>
        <w:t>ضاعة</w:t>
      </w:r>
      <w:r w:rsidR="00A33C4B">
        <w:rPr>
          <w:rtl/>
        </w:rPr>
        <w:t xml:space="preserve"> المال)</w:t>
      </w:r>
      <w:r w:rsidR="00A33C4B">
        <w:rPr>
          <w:rFonts w:hint="cs"/>
          <w:rtl/>
        </w:rPr>
        <w:t>ی</w:t>
      </w:r>
      <w:r w:rsidR="00A33C4B">
        <w:rPr>
          <w:rFonts w:hint="eastAsia"/>
          <w:rtl/>
        </w:rPr>
        <w:t>کون</w:t>
      </w:r>
      <w:r w:rsidR="00A33C4B">
        <w:rPr>
          <w:rtl/>
        </w:rPr>
        <w:t xml:space="preserve"> </w:t>
      </w:r>
      <w:r>
        <w:rPr>
          <w:rtl/>
        </w:rPr>
        <w:t>في</w:t>
      </w:r>
      <w:r w:rsidR="00A33C4B">
        <w:rPr>
          <w:rtl/>
        </w:rPr>
        <w:t xml:space="preserve"> وج</w:t>
      </w:r>
      <w:r w:rsidR="00B80428">
        <w:rPr>
          <w:rtl/>
        </w:rPr>
        <w:t>هي</w:t>
      </w:r>
      <w:r w:rsidR="00A33C4B">
        <w:rPr>
          <w:rFonts w:hint="eastAsia"/>
          <w:rtl/>
        </w:rPr>
        <w:t>ن</w:t>
      </w:r>
      <w:r w:rsidR="00A33C4B">
        <w:rPr>
          <w:rtl/>
        </w:rPr>
        <w:t xml:space="preserve">:أمّا أحدهما و هو الأصل فما أنفق </w:t>
      </w:r>
      <w:r>
        <w:rPr>
          <w:rtl/>
        </w:rPr>
        <w:t>في</w:t>
      </w:r>
      <w:r w:rsidR="00A33C4B">
        <w:rPr>
          <w:rtl/>
        </w:rPr>
        <w:t xml:space="preserve"> م</w:t>
      </w:r>
      <w:r w:rsidR="00DF76A0">
        <w:rPr>
          <w:rtl/>
        </w:rPr>
        <w:t>عاصي</w:t>
      </w:r>
      <w:r w:rsidR="00A33C4B">
        <w:rPr>
          <w:rtl/>
        </w:rPr>
        <w:t xml:space="preserve"> اللّه من ق</w:t>
      </w:r>
      <w:r w:rsidR="009B6D3C">
        <w:rPr>
          <w:rtl/>
        </w:rPr>
        <w:t>لي</w:t>
      </w:r>
      <w:r w:rsidR="00A33C4B">
        <w:rPr>
          <w:rFonts w:hint="eastAsia"/>
          <w:rtl/>
        </w:rPr>
        <w:t>ل</w:t>
      </w:r>
      <w:r w:rsidR="00A33C4B">
        <w:rPr>
          <w:rtl/>
        </w:rPr>
        <w:t xml:space="preserve"> أو کث</w:t>
      </w:r>
      <w:r w:rsidR="00A33C4B">
        <w:rPr>
          <w:rFonts w:hint="cs"/>
          <w:rtl/>
        </w:rPr>
        <w:t>ی</w:t>
      </w:r>
      <w:r w:rsidR="00A33C4B">
        <w:rPr>
          <w:rFonts w:hint="eastAsia"/>
          <w:rtl/>
        </w:rPr>
        <w:t>ر</w:t>
      </w:r>
      <w:r w:rsidR="00A33C4B">
        <w:rPr>
          <w:rtl/>
        </w:rPr>
        <w:t xml:space="preserve"> و هو السرف ال</w:t>
      </w:r>
      <w:r>
        <w:rPr>
          <w:rtl/>
        </w:rPr>
        <w:t>ذي</w:t>
      </w:r>
      <w:r w:rsidR="00A33C4B">
        <w:rPr>
          <w:rtl/>
        </w:rPr>
        <w:t xml:space="preserve"> عابه اللّه </w:t>
      </w:r>
      <w:r w:rsidR="00FC17A3">
        <w:rPr>
          <w:rtl/>
        </w:rPr>
        <w:t>تعالى</w:t>
      </w:r>
      <w:r w:rsidR="00A33C4B">
        <w:rPr>
          <w:rtl/>
        </w:rPr>
        <w:t xml:space="preserve"> و </w:t>
      </w:r>
      <w:r>
        <w:rPr>
          <w:rtl/>
        </w:rPr>
        <w:t>نهي</w:t>
      </w:r>
      <w:r w:rsidR="00A33C4B">
        <w:rPr>
          <w:rtl/>
        </w:rPr>
        <w:t xml:space="preserve"> عنه، و الوجه الآخر دفع المال ا</w:t>
      </w:r>
      <w:r w:rsidR="009B6D3C">
        <w:rPr>
          <w:rtl/>
        </w:rPr>
        <w:t>ل</w:t>
      </w:r>
      <w:r w:rsidR="00DF76A0">
        <w:rPr>
          <w:rFonts w:hint="cs"/>
          <w:rtl/>
        </w:rPr>
        <w:t>ى</w:t>
      </w:r>
      <w:r w:rsidR="00A33C4B">
        <w:rPr>
          <w:rtl/>
        </w:rPr>
        <w:t xml:space="preserve"> ربّه و </w:t>
      </w:r>
      <w:r w:rsidR="009B6D3C">
        <w:rPr>
          <w:rtl/>
        </w:rPr>
        <w:t>لي</w:t>
      </w:r>
      <w:r w:rsidR="00A33C4B">
        <w:rPr>
          <w:rFonts w:hint="eastAsia"/>
          <w:rtl/>
        </w:rPr>
        <w:t>س</w:t>
      </w:r>
      <w:r w:rsidR="00A33C4B">
        <w:rPr>
          <w:rtl/>
        </w:rPr>
        <w:t xml:space="preserve"> له بموضع،</w:t>
      </w:r>
      <w:r w:rsidR="009D0B59">
        <w:rPr>
          <w:rtl/>
        </w:rPr>
        <w:t>اي</w:t>
      </w:r>
      <w:r w:rsidR="00A33C4B">
        <w:rPr>
          <w:rtl/>
        </w:rPr>
        <w:t xml:space="preserve"> </w:t>
      </w:r>
      <w:r w:rsidR="00A33C4B">
        <w:rPr>
          <w:rFonts w:hint="cs"/>
          <w:rtl/>
        </w:rPr>
        <w:t>ی</w:t>
      </w:r>
      <w:r w:rsidR="00A33C4B">
        <w:rPr>
          <w:rFonts w:hint="eastAsia"/>
          <w:rtl/>
        </w:rPr>
        <w:t>کون</w:t>
      </w:r>
      <w:r w:rsidR="00A33C4B">
        <w:rPr>
          <w:rtl/>
        </w:rPr>
        <w:t xml:space="preserve"> غ</w:t>
      </w:r>
      <w:r w:rsidR="00A33C4B">
        <w:rPr>
          <w:rFonts w:hint="cs"/>
          <w:rtl/>
        </w:rPr>
        <w:t>ی</w:t>
      </w:r>
      <w:r w:rsidR="00A33C4B">
        <w:rPr>
          <w:rFonts w:hint="eastAsia"/>
          <w:rtl/>
        </w:rPr>
        <w:t>ر</w:t>
      </w:r>
      <w:r w:rsidR="00A33C4B">
        <w:rPr>
          <w:rtl/>
        </w:rPr>
        <w:t xml:space="preserve"> رش</w:t>
      </w:r>
      <w:r w:rsidR="00A33C4B">
        <w:rPr>
          <w:rFonts w:hint="cs"/>
          <w:rtl/>
        </w:rPr>
        <w:t>ی</w:t>
      </w:r>
      <w:r w:rsidR="00A33C4B">
        <w:rPr>
          <w:rFonts w:hint="eastAsia"/>
          <w:rtl/>
        </w:rPr>
        <w:t>د</w:t>
      </w:r>
      <w:r w:rsidR="00A33C4B">
        <w:rPr>
          <w:rtl/>
        </w:rPr>
        <w:t>.</w:t>
      </w:r>
    </w:p>
    <w:p w:rsidR="00D94CCA" w:rsidRDefault="00A33C4B" w:rsidP="008C1173">
      <w:pPr>
        <w:pStyle w:val="libNormal"/>
        <w:rPr>
          <w:rtl/>
        </w:rPr>
      </w:pPr>
      <w:r w:rsidRPr="00DF76A0">
        <w:rPr>
          <w:rStyle w:val="libBold1Char"/>
          <w:rFonts w:hint="eastAsia"/>
          <w:rtl/>
        </w:rPr>
        <w:t>تفس</w:t>
      </w:r>
      <w:r w:rsidRPr="00DF76A0">
        <w:rPr>
          <w:rStyle w:val="libBold1Char"/>
          <w:rFonts w:hint="cs"/>
          <w:rtl/>
        </w:rPr>
        <w:t>ی</w:t>
      </w:r>
      <w:r w:rsidRPr="00DF76A0">
        <w:rPr>
          <w:rStyle w:val="libBold1Char"/>
          <w:rFonts w:hint="eastAsia"/>
          <w:rtl/>
        </w:rPr>
        <w:t>ر</w:t>
      </w:r>
      <w:r w:rsidRPr="00DF76A0">
        <w:rPr>
          <w:rStyle w:val="libBold1Char"/>
          <w:rtl/>
        </w:rPr>
        <w:t xml:space="preserve"> </w:t>
      </w:r>
      <w:r w:rsidR="00712DE8" w:rsidRPr="00DF76A0">
        <w:rPr>
          <w:rStyle w:val="libBold1Char"/>
          <w:rtl/>
        </w:rPr>
        <w:t>العیّاشيّ</w:t>
      </w:r>
      <w:r>
        <w:rPr>
          <w:rtl/>
        </w:rPr>
        <w:t xml:space="preserve">:عن أبان بن تغلب قال:قال أبو عبد اللّه </w:t>
      </w:r>
      <w:r w:rsidR="008C1173" w:rsidRPr="00D665AA">
        <w:rPr>
          <w:rStyle w:val="libAlaemChar"/>
          <w:rtl/>
        </w:rPr>
        <w:t>عليه‌السلام</w:t>
      </w:r>
      <w:r>
        <w:rPr>
          <w:rtl/>
        </w:rPr>
        <w:t>: أتر</w:t>
      </w:r>
      <w:r>
        <w:rPr>
          <w:rFonts w:hint="cs"/>
          <w:rtl/>
        </w:rPr>
        <w:t>ی</w:t>
      </w:r>
      <w:r>
        <w:rPr>
          <w:rtl/>
        </w:rPr>
        <w:t xml:space="preserve"> اللّه </w:t>
      </w:r>
      <w:r w:rsidR="004B4B77">
        <w:rPr>
          <w:rtl/>
        </w:rPr>
        <w:t>أعط</w:t>
      </w:r>
      <w:r w:rsidR="00DF76A0">
        <w:rPr>
          <w:rFonts w:hint="cs"/>
          <w:rtl/>
        </w:rPr>
        <w:t>ى</w:t>
      </w:r>
      <w:r>
        <w:rPr>
          <w:rtl/>
        </w:rPr>
        <w:t xml:space="preserve"> من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DF76A0">
      <w:pPr>
        <w:pStyle w:val="libLine"/>
        <w:rPr>
          <w:rStyle w:val="libFootnote0Char"/>
          <w:rtl/>
        </w:rPr>
      </w:pPr>
      <w:r w:rsidRPr="00643081">
        <w:rPr>
          <w:rStyle w:val="libFootnote0Char"/>
          <w:rFonts w:hint="eastAsia"/>
          <w:rtl/>
        </w:rPr>
        <w:t>(1)</w:t>
      </w:r>
      <w:r w:rsidR="00DF76A0">
        <w:rPr>
          <w:rStyle w:val="libFootnote0Char"/>
          <w:rFonts w:hint="cs"/>
          <w:rtl/>
        </w:rPr>
        <w:t xml:space="preserve"> ق:كتاب الأخلاق/48/199،ج:71/347.</w:t>
      </w:r>
    </w:p>
    <w:p w:rsidR="00643081" w:rsidRPr="00643081" w:rsidRDefault="00643081" w:rsidP="00DF76A0">
      <w:pPr>
        <w:pStyle w:val="libLine"/>
        <w:rPr>
          <w:rStyle w:val="libFootnote0Char"/>
          <w:rtl/>
        </w:rPr>
      </w:pPr>
      <w:r w:rsidRPr="00643081">
        <w:rPr>
          <w:rStyle w:val="libFootnote0Char"/>
          <w:rFonts w:hint="eastAsia"/>
          <w:rtl/>
        </w:rPr>
        <w:t>(2)</w:t>
      </w:r>
      <w:r w:rsidR="00DF76A0">
        <w:rPr>
          <w:rStyle w:val="libFootnote0Char"/>
          <w:rFonts w:hint="cs"/>
          <w:rtl/>
        </w:rPr>
        <w:t xml:space="preserve"> ق:كتاب العشرة/77/200،ج:75/302.</w:t>
      </w:r>
    </w:p>
    <w:p w:rsidR="00643081" w:rsidRPr="00643081" w:rsidRDefault="00643081" w:rsidP="00643081">
      <w:pPr>
        <w:pStyle w:val="libLine"/>
        <w:rPr>
          <w:rStyle w:val="libFootnote0Char"/>
          <w:rtl/>
        </w:rPr>
      </w:pPr>
      <w:r w:rsidRPr="00643081">
        <w:rPr>
          <w:rStyle w:val="libFootnote0Char"/>
          <w:rFonts w:hint="eastAsia"/>
          <w:rtl/>
        </w:rPr>
        <w:t>(3)</w:t>
      </w:r>
      <w:r w:rsidR="00DF76A0">
        <w:rPr>
          <w:rStyle w:val="libFootnote0Char"/>
          <w:rFonts w:hint="cs"/>
          <w:rtl/>
        </w:rPr>
        <w:t xml:space="preserve"> ق:كتاب العشرة/77/201،ج:75/303.</w:t>
      </w:r>
    </w:p>
    <w:p w:rsidR="00643081" w:rsidRPr="00DF76A0" w:rsidRDefault="00643081" w:rsidP="00DF76A0">
      <w:pPr>
        <w:pStyle w:val="libFootnote0"/>
        <w:rPr>
          <w:rtl/>
        </w:rPr>
      </w:pPr>
      <w:r w:rsidRPr="00643081">
        <w:rPr>
          <w:rStyle w:val="libFootnote0Char"/>
          <w:rFonts w:hint="eastAsia"/>
          <w:rtl/>
        </w:rPr>
        <w:t>(4)</w:t>
      </w:r>
      <w:r w:rsidR="00DF76A0">
        <w:rPr>
          <w:rStyle w:val="libFootnote0Char"/>
          <w:rFonts w:hint="cs"/>
          <w:rtl/>
        </w:rPr>
        <w:t xml:space="preserve"> ق:كتاب العشرة/78/201،ج:75/303.</w:t>
      </w:r>
    </w:p>
    <w:p w:rsidR="00DF76A0" w:rsidRPr="00DF76A0" w:rsidRDefault="00DF76A0" w:rsidP="00DF76A0">
      <w:pPr>
        <w:pStyle w:val="libFootnote0"/>
        <w:rPr>
          <w:rtl/>
        </w:rPr>
      </w:pPr>
      <w:r>
        <w:rPr>
          <w:rFonts w:hint="cs"/>
          <w:rtl/>
        </w:rPr>
        <w:t>(5) أي ليس من شأنه أن يأكل مثله و هكذا بعده.(منه).</w:t>
      </w:r>
    </w:p>
    <w:p w:rsidR="00643081" w:rsidRDefault="00643081" w:rsidP="00A33C4B">
      <w:pPr>
        <w:pStyle w:val="libNormal"/>
        <w:rPr>
          <w:rtl/>
        </w:rPr>
      </w:pPr>
      <w:r>
        <w:rPr>
          <w:rFonts w:hint="eastAsia"/>
          <w:rtl/>
        </w:rPr>
        <w:br w:type="page"/>
      </w:r>
    </w:p>
    <w:p w:rsidR="00D94CCA" w:rsidRDefault="004B4B77" w:rsidP="00DF76A0">
      <w:pPr>
        <w:pStyle w:val="libNormal"/>
        <w:rPr>
          <w:rtl/>
        </w:rPr>
      </w:pPr>
      <w:r>
        <w:rPr>
          <w:rFonts w:hint="eastAsia"/>
          <w:rtl/>
        </w:rPr>
        <w:lastRenderedPageBreak/>
        <w:t>أعط</w:t>
      </w:r>
      <w:r w:rsidR="00DF76A0">
        <w:rPr>
          <w:rFonts w:hint="cs"/>
          <w:rtl/>
        </w:rPr>
        <w:t>ى</w:t>
      </w:r>
      <w:r w:rsidR="00A33C4B">
        <w:rPr>
          <w:rtl/>
        </w:rPr>
        <w:t xml:space="preserve"> من کرامته ع</w:t>
      </w:r>
      <w:r w:rsidR="009B6D3C">
        <w:rPr>
          <w:rtl/>
        </w:rPr>
        <w:t>لي</w:t>
      </w:r>
      <w:r w:rsidR="00A33C4B">
        <w:rPr>
          <w:rFonts w:hint="eastAsia"/>
          <w:rtl/>
        </w:rPr>
        <w:t>ه</w:t>
      </w:r>
      <w:r w:rsidR="00A33C4B">
        <w:rPr>
          <w:rtl/>
        </w:rPr>
        <w:t xml:space="preserve"> و منع من منع من هوان به ع</w:t>
      </w:r>
      <w:r w:rsidR="009B6D3C">
        <w:rPr>
          <w:rtl/>
        </w:rPr>
        <w:t>لي</w:t>
      </w:r>
      <w:r w:rsidR="00A33C4B">
        <w:rPr>
          <w:rFonts w:hint="eastAsia"/>
          <w:rtl/>
        </w:rPr>
        <w:t>ه؟لا</w:t>
      </w:r>
      <w:r w:rsidR="00A33C4B">
        <w:rPr>
          <w:rtl/>
        </w:rPr>
        <w:t xml:space="preserve"> و لکن المال مال اللّه </w:t>
      </w:r>
      <w:r w:rsidR="00A33C4B">
        <w:rPr>
          <w:rFonts w:hint="cs"/>
          <w:rtl/>
        </w:rPr>
        <w:t>ی</w:t>
      </w:r>
      <w:r w:rsidR="00A33C4B">
        <w:rPr>
          <w:rFonts w:hint="eastAsia"/>
          <w:rtl/>
        </w:rPr>
        <w:t>ضعه</w:t>
      </w:r>
      <w:r w:rsidR="00A33C4B">
        <w:rPr>
          <w:rtl/>
        </w:rPr>
        <w:t xml:space="preserve"> عند الرجل ود</w:t>
      </w:r>
      <w:r w:rsidR="009D0B59">
        <w:rPr>
          <w:rtl/>
        </w:rPr>
        <w:t>اي</w:t>
      </w:r>
      <w:r w:rsidR="00A33C4B">
        <w:rPr>
          <w:rFonts w:hint="eastAsia"/>
          <w:rtl/>
        </w:rPr>
        <w:t>ع</w:t>
      </w:r>
      <w:r w:rsidR="00A33C4B">
        <w:rPr>
          <w:rtl/>
        </w:rPr>
        <w:t xml:space="preserve"> و جوّز لهم أن </w:t>
      </w:r>
      <w:r w:rsidR="00A33C4B">
        <w:rPr>
          <w:rFonts w:hint="cs"/>
          <w:rtl/>
        </w:rPr>
        <w:t>ی</w:t>
      </w:r>
      <w:r w:rsidR="00A33C4B">
        <w:rPr>
          <w:rFonts w:hint="eastAsia"/>
          <w:rtl/>
        </w:rPr>
        <w:t>أکلوا</w:t>
      </w:r>
      <w:r w:rsidR="00A33C4B">
        <w:rPr>
          <w:rtl/>
        </w:rPr>
        <w:t xml:space="preserve"> قصدا و </w:t>
      </w:r>
      <w:r w:rsidR="00A33C4B">
        <w:rPr>
          <w:rFonts w:hint="cs"/>
          <w:rtl/>
        </w:rPr>
        <w:t>ی</w:t>
      </w:r>
      <w:r w:rsidR="00A33C4B">
        <w:rPr>
          <w:rFonts w:hint="eastAsia"/>
          <w:rtl/>
        </w:rPr>
        <w:t>شربوا</w:t>
      </w:r>
      <w:r w:rsidR="00A33C4B">
        <w:rPr>
          <w:rtl/>
        </w:rPr>
        <w:t xml:space="preserve"> قصدا و </w:t>
      </w:r>
      <w:r w:rsidR="00A33C4B">
        <w:rPr>
          <w:rFonts w:hint="cs"/>
          <w:rtl/>
        </w:rPr>
        <w:t>ی</w:t>
      </w:r>
      <w:r w:rsidR="00A33C4B">
        <w:rPr>
          <w:rFonts w:hint="eastAsia"/>
          <w:rtl/>
        </w:rPr>
        <w:t>لبسوا</w:t>
      </w:r>
      <w:r w:rsidR="00A33C4B">
        <w:rPr>
          <w:rtl/>
        </w:rPr>
        <w:t xml:space="preserve"> قصدا و </w:t>
      </w:r>
      <w:r w:rsidR="00A33C4B">
        <w:rPr>
          <w:rFonts w:hint="cs"/>
          <w:rtl/>
        </w:rPr>
        <w:t>ی</w:t>
      </w:r>
      <w:r w:rsidR="00A33C4B">
        <w:rPr>
          <w:rFonts w:hint="eastAsia"/>
          <w:rtl/>
        </w:rPr>
        <w:t>نکحوا</w:t>
      </w:r>
      <w:r w:rsidR="00A33C4B">
        <w:rPr>
          <w:rtl/>
        </w:rPr>
        <w:t xml:space="preserve"> قصدا و </w:t>
      </w:r>
      <w:r w:rsidR="00A33C4B">
        <w:rPr>
          <w:rFonts w:hint="cs"/>
          <w:rtl/>
        </w:rPr>
        <w:t>ی</w:t>
      </w:r>
      <w:r w:rsidR="00A33C4B">
        <w:rPr>
          <w:rFonts w:hint="eastAsia"/>
          <w:rtl/>
        </w:rPr>
        <w:t>رکبوا</w:t>
      </w:r>
      <w:r w:rsidR="00A33C4B">
        <w:rPr>
          <w:rtl/>
        </w:rPr>
        <w:t xml:space="preserve"> قصدا و </w:t>
      </w:r>
      <w:r w:rsidR="00A33C4B">
        <w:rPr>
          <w:rFonts w:hint="cs"/>
          <w:rtl/>
        </w:rPr>
        <w:t>ی</w:t>
      </w:r>
      <w:r w:rsidR="00A33C4B">
        <w:rPr>
          <w:rFonts w:hint="eastAsia"/>
          <w:rtl/>
        </w:rPr>
        <w:t>عودوا</w:t>
      </w:r>
      <w:r w:rsidR="00A33C4B">
        <w:rPr>
          <w:rtl/>
        </w:rPr>
        <w:t xml:space="preserve"> بما سو</w:t>
      </w:r>
      <w:r w:rsidR="00A33C4B">
        <w:rPr>
          <w:rFonts w:hint="cs"/>
          <w:rtl/>
        </w:rPr>
        <w:t>ی</w:t>
      </w:r>
      <w:r w:rsidR="00A33C4B">
        <w:rPr>
          <w:rtl/>
        </w:rPr>
        <w:t xml:space="preserve"> ذلک ع</w:t>
      </w:r>
      <w:r w:rsidR="009B6D3C">
        <w:rPr>
          <w:rtl/>
        </w:rPr>
        <w:t>ل</w:t>
      </w:r>
      <w:r w:rsidR="00DF76A0">
        <w:rPr>
          <w:rFonts w:hint="cs"/>
          <w:rtl/>
        </w:rPr>
        <w:t>ى</w:t>
      </w:r>
      <w:r w:rsidR="00A33C4B">
        <w:rPr>
          <w:rtl/>
        </w:rPr>
        <w:t xml:space="preserve"> فقراء المؤمن</w:t>
      </w:r>
      <w:r w:rsidR="00A33C4B">
        <w:rPr>
          <w:rFonts w:hint="cs"/>
          <w:rtl/>
        </w:rPr>
        <w:t>ی</w:t>
      </w:r>
      <w:r w:rsidR="00A33C4B">
        <w:rPr>
          <w:rFonts w:hint="eastAsia"/>
          <w:rtl/>
        </w:rPr>
        <w:t>ن</w:t>
      </w:r>
      <w:r w:rsidR="00A33C4B">
        <w:rPr>
          <w:rtl/>
        </w:rPr>
        <w:t xml:space="preserve"> و </w:t>
      </w:r>
      <w:r w:rsidR="00A33C4B">
        <w:rPr>
          <w:rFonts w:hint="cs"/>
          <w:rtl/>
        </w:rPr>
        <w:t>ی</w:t>
      </w:r>
      <w:r w:rsidR="00A33C4B">
        <w:rPr>
          <w:rFonts w:hint="eastAsia"/>
          <w:rtl/>
        </w:rPr>
        <w:t>لمّوا</w:t>
      </w:r>
      <w:r w:rsidR="00A33C4B">
        <w:rPr>
          <w:rtl/>
        </w:rPr>
        <w:t xml:space="preserve"> به شعثهم،فمن فعل ذلک کان ما </w:t>
      </w:r>
      <w:r w:rsidR="00A33C4B">
        <w:rPr>
          <w:rFonts w:hint="cs"/>
          <w:rtl/>
        </w:rPr>
        <w:t>ی</w:t>
      </w:r>
      <w:r w:rsidR="00A33C4B">
        <w:rPr>
          <w:rFonts w:hint="eastAsia"/>
          <w:rtl/>
        </w:rPr>
        <w:t>أکل</w:t>
      </w:r>
      <w:r w:rsidR="00A33C4B">
        <w:rPr>
          <w:rtl/>
        </w:rPr>
        <w:t xml:space="preserve"> حلالا و </w:t>
      </w:r>
      <w:r w:rsidR="00A33C4B">
        <w:rPr>
          <w:rFonts w:hint="cs"/>
          <w:rtl/>
        </w:rPr>
        <w:t>ی</w:t>
      </w:r>
      <w:r w:rsidR="00A33C4B">
        <w:rPr>
          <w:rFonts w:hint="eastAsia"/>
          <w:rtl/>
        </w:rPr>
        <w:t>شرب</w:t>
      </w:r>
      <w:r w:rsidR="00A33C4B">
        <w:rPr>
          <w:rtl/>
        </w:rPr>
        <w:t xml:space="preserve"> حلالا و </w:t>
      </w:r>
      <w:r w:rsidR="00A33C4B">
        <w:rPr>
          <w:rFonts w:hint="cs"/>
          <w:rtl/>
        </w:rPr>
        <w:t>ی</w:t>
      </w:r>
      <w:r w:rsidR="00A33C4B">
        <w:rPr>
          <w:rFonts w:hint="eastAsia"/>
          <w:rtl/>
        </w:rPr>
        <w:t>رکب</w:t>
      </w:r>
      <w:r w:rsidR="00A33C4B">
        <w:rPr>
          <w:rtl/>
        </w:rPr>
        <w:t xml:space="preserve"> و </w:t>
      </w:r>
      <w:r w:rsidR="00A33C4B">
        <w:rPr>
          <w:rFonts w:hint="cs"/>
          <w:rtl/>
        </w:rPr>
        <w:t>ی</w:t>
      </w:r>
      <w:r w:rsidR="00A33C4B">
        <w:rPr>
          <w:rFonts w:hint="eastAsia"/>
          <w:rtl/>
        </w:rPr>
        <w:t>نکح</w:t>
      </w:r>
      <w:r w:rsidR="00A33C4B">
        <w:rPr>
          <w:rtl/>
        </w:rPr>
        <w:t xml:space="preserve"> حلالا، و من عدا ذلک کان ع</w:t>
      </w:r>
      <w:r w:rsidR="009B6D3C">
        <w:rPr>
          <w:rtl/>
        </w:rPr>
        <w:t>لي</w:t>
      </w:r>
      <w:r w:rsidR="00A33C4B">
        <w:rPr>
          <w:rFonts w:hint="eastAsia"/>
          <w:rtl/>
        </w:rPr>
        <w:t>ه</w:t>
      </w:r>
      <w:r w:rsidR="00A33C4B">
        <w:rPr>
          <w:rtl/>
        </w:rPr>
        <w:t xml:space="preserve"> حراما،ثمّ قال: </w:t>
      </w:r>
      <w:r w:rsidR="00643081" w:rsidRPr="00643081">
        <w:rPr>
          <w:rStyle w:val="libAlaemChar"/>
          <w:rtl/>
        </w:rPr>
        <w:t>(</w:t>
      </w:r>
      <w:r w:rsidR="00A33C4B" w:rsidRPr="00643081">
        <w:rPr>
          <w:rStyle w:val="libAieChar"/>
          <w:rtl/>
        </w:rPr>
        <w:t xml:space="preserve">لاٰ تُسْرِفُوا إِنَّهُ لاٰ </w:t>
      </w:r>
      <w:r w:rsidR="00A33C4B" w:rsidRPr="00643081">
        <w:rPr>
          <w:rStyle w:val="libAieChar"/>
          <w:rFonts w:hint="cs"/>
          <w:rtl/>
        </w:rPr>
        <w:t>یُ</w:t>
      </w:r>
      <w:r w:rsidR="00A33C4B" w:rsidRPr="00643081">
        <w:rPr>
          <w:rStyle w:val="libAieChar"/>
          <w:rFonts w:hint="eastAsia"/>
          <w:rtl/>
        </w:rPr>
        <w:t>حِبُّ</w:t>
      </w:r>
      <w:r w:rsidR="00A33C4B" w:rsidRPr="00643081">
        <w:rPr>
          <w:rStyle w:val="libAieChar"/>
          <w:rtl/>
        </w:rPr>
        <w:t xml:space="preserve"> الْمُسْرِ</w:t>
      </w:r>
      <w:r>
        <w:rPr>
          <w:rStyle w:val="libAieChar"/>
          <w:rtl/>
        </w:rPr>
        <w:t>في</w:t>
      </w:r>
      <w:r w:rsidR="00A33C4B" w:rsidRPr="00643081">
        <w:rPr>
          <w:rStyle w:val="libAieChar"/>
          <w:rFonts w:hint="eastAsia"/>
          <w:rtl/>
        </w:rPr>
        <w:t>نَ</w:t>
      </w:r>
      <w:r w:rsidR="00643081" w:rsidRPr="00643081">
        <w:rPr>
          <w:rStyle w:val="libAlaemChar"/>
          <w:rFonts w:hint="eastAsia"/>
          <w:rtl/>
        </w:rPr>
        <w:t>)</w:t>
      </w:r>
      <w:r w:rsidR="00A33C4B">
        <w:rPr>
          <w:rtl/>
        </w:rPr>
        <w:t xml:space="preserve"> </w:t>
      </w:r>
      <w:r w:rsidR="00643081">
        <w:rPr>
          <w:rStyle w:val="libFootnotenumChar"/>
          <w:rtl/>
        </w:rPr>
        <w:t>(1)</w:t>
      </w:r>
      <w:r w:rsidR="00A33C4B">
        <w:rPr>
          <w:rtl/>
        </w:rPr>
        <w:t>أتر</w:t>
      </w:r>
      <w:r w:rsidR="00A33C4B">
        <w:rPr>
          <w:rFonts w:hint="cs"/>
          <w:rtl/>
        </w:rPr>
        <w:t>ی</w:t>
      </w:r>
      <w:r w:rsidR="00A33C4B">
        <w:rPr>
          <w:rtl/>
        </w:rPr>
        <w:t xml:space="preserve"> اللّه ائتمن رجلا ع</w:t>
      </w:r>
      <w:r w:rsidR="009B6D3C">
        <w:rPr>
          <w:rtl/>
        </w:rPr>
        <w:t>ل</w:t>
      </w:r>
      <w:r w:rsidR="00DF76A0">
        <w:rPr>
          <w:rFonts w:hint="cs"/>
          <w:rtl/>
        </w:rPr>
        <w:t>ى</w:t>
      </w:r>
      <w:r w:rsidR="00A33C4B">
        <w:rPr>
          <w:rtl/>
        </w:rPr>
        <w:t xml:space="preserve"> مال خوّل له أن </w:t>
      </w:r>
      <w:r w:rsidR="00A33C4B">
        <w:rPr>
          <w:rFonts w:hint="cs"/>
          <w:rtl/>
        </w:rPr>
        <w:t>ی</w:t>
      </w:r>
      <w:r w:rsidR="00DF76A0">
        <w:rPr>
          <w:rFonts w:hint="eastAsia"/>
          <w:rtl/>
        </w:rPr>
        <w:t>شتري</w:t>
      </w:r>
      <w:r w:rsidR="00A33C4B">
        <w:rPr>
          <w:rtl/>
        </w:rPr>
        <w:t xml:space="preserve"> فرسا ب</w:t>
      </w:r>
      <w:r>
        <w:rPr>
          <w:rtl/>
        </w:rPr>
        <w:t>عشرة</w:t>
      </w:r>
      <w:r w:rsidR="00A33C4B">
        <w:rPr>
          <w:rtl/>
        </w:rPr>
        <w:t xml:space="preserve"> آلاف درهم و </w:t>
      </w:r>
      <w:r w:rsidR="00A33C4B">
        <w:rPr>
          <w:rFonts w:hint="cs"/>
          <w:rtl/>
        </w:rPr>
        <w:t>ی</w:t>
      </w:r>
      <w:r w:rsidR="00A33C4B">
        <w:rPr>
          <w:rFonts w:hint="eastAsia"/>
          <w:rtl/>
        </w:rPr>
        <w:t>جز</w:t>
      </w:r>
      <w:r w:rsidR="00A33C4B">
        <w:rPr>
          <w:rFonts w:hint="cs"/>
          <w:rtl/>
        </w:rPr>
        <w:t>ی</w:t>
      </w:r>
      <w:r w:rsidR="00A33C4B">
        <w:rPr>
          <w:rFonts w:hint="eastAsia"/>
          <w:rtl/>
        </w:rPr>
        <w:t>ه</w:t>
      </w:r>
      <w:r w:rsidR="00A33C4B">
        <w:rPr>
          <w:rtl/>
        </w:rPr>
        <w:t xml:space="preserve"> بعشر</w:t>
      </w:r>
      <w:r w:rsidR="00A33C4B">
        <w:rPr>
          <w:rFonts w:hint="cs"/>
          <w:rtl/>
        </w:rPr>
        <w:t>ی</w:t>
      </w:r>
      <w:r w:rsidR="00A33C4B">
        <w:rPr>
          <w:rFonts w:hint="eastAsia"/>
          <w:rtl/>
        </w:rPr>
        <w:t>ن</w:t>
      </w:r>
      <w:r w:rsidR="00A33C4B">
        <w:rPr>
          <w:rtl/>
        </w:rPr>
        <w:t xml:space="preserve"> درهما،و </w:t>
      </w:r>
      <w:r w:rsidR="00A33C4B">
        <w:rPr>
          <w:rFonts w:hint="cs"/>
          <w:rtl/>
        </w:rPr>
        <w:t>ی</w:t>
      </w:r>
      <w:r w:rsidR="00DF76A0">
        <w:rPr>
          <w:rFonts w:hint="eastAsia"/>
          <w:rtl/>
        </w:rPr>
        <w:t>شتري</w:t>
      </w:r>
      <w:r w:rsidR="00A33C4B">
        <w:rPr>
          <w:rtl/>
        </w:rPr>
        <w:t xml:space="preserve"> </w:t>
      </w:r>
      <w:r w:rsidR="00935265">
        <w:rPr>
          <w:rtl/>
        </w:rPr>
        <w:t>جاریة</w:t>
      </w:r>
      <w:r w:rsidR="00A33C4B">
        <w:rPr>
          <w:rtl/>
        </w:rPr>
        <w:t xml:space="preserve"> بألف د</w:t>
      </w:r>
      <w:r w:rsidR="00A33C4B">
        <w:rPr>
          <w:rFonts w:hint="cs"/>
          <w:rtl/>
        </w:rPr>
        <w:t>ی</w:t>
      </w:r>
      <w:r w:rsidR="00A33C4B">
        <w:rPr>
          <w:rFonts w:hint="eastAsia"/>
          <w:rtl/>
        </w:rPr>
        <w:t>نار</w:t>
      </w:r>
      <w:r w:rsidR="00A33C4B">
        <w:rPr>
          <w:rtl/>
        </w:rPr>
        <w:t xml:space="preserve"> و </w:t>
      </w:r>
      <w:r w:rsidR="00A33C4B">
        <w:rPr>
          <w:rFonts w:hint="cs"/>
          <w:rtl/>
        </w:rPr>
        <w:t>ی</w:t>
      </w:r>
      <w:r w:rsidR="00A33C4B">
        <w:rPr>
          <w:rFonts w:hint="eastAsia"/>
          <w:rtl/>
        </w:rPr>
        <w:t>جز</w:t>
      </w:r>
      <w:r w:rsidR="00A33C4B">
        <w:rPr>
          <w:rFonts w:hint="cs"/>
          <w:rtl/>
        </w:rPr>
        <w:t>ی</w:t>
      </w:r>
      <w:r w:rsidR="00A33C4B">
        <w:rPr>
          <w:rFonts w:hint="eastAsia"/>
          <w:rtl/>
        </w:rPr>
        <w:t>ه</w:t>
      </w:r>
      <w:r w:rsidR="00A33C4B">
        <w:rPr>
          <w:rtl/>
        </w:rPr>
        <w:t xml:space="preserve"> </w:t>
      </w:r>
      <w:r w:rsidR="00A33C4B">
        <w:rPr>
          <w:rFonts w:hint="eastAsia"/>
          <w:rtl/>
        </w:rPr>
        <w:t>بعشر</w:t>
      </w:r>
      <w:r w:rsidR="00A33C4B">
        <w:rPr>
          <w:rFonts w:hint="cs"/>
          <w:rtl/>
        </w:rPr>
        <w:t>ی</w:t>
      </w:r>
      <w:r w:rsidR="00A33C4B">
        <w:rPr>
          <w:rFonts w:hint="eastAsia"/>
          <w:rtl/>
        </w:rPr>
        <w:t>ن</w:t>
      </w:r>
      <w:r w:rsidR="00A33C4B">
        <w:rPr>
          <w:rtl/>
        </w:rPr>
        <w:t xml:space="preserve"> د</w:t>
      </w:r>
      <w:r w:rsidR="00A33C4B">
        <w:rPr>
          <w:rFonts w:hint="cs"/>
          <w:rtl/>
        </w:rPr>
        <w:t>ی</w:t>
      </w:r>
      <w:r w:rsidR="00A33C4B">
        <w:rPr>
          <w:rFonts w:hint="eastAsia"/>
          <w:rtl/>
        </w:rPr>
        <w:t>نارا،و</w:t>
      </w:r>
      <w:r w:rsidR="00A33C4B">
        <w:rPr>
          <w:rtl/>
        </w:rPr>
        <w:t xml:space="preserve"> قال:</w:t>
      </w:r>
      <w:r w:rsidR="00643081" w:rsidRPr="00643081">
        <w:rPr>
          <w:rStyle w:val="libAlaemChar"/>
          <w:rFonts w:hint="eastAsia"/>
          <w:rtl/>
        </w:rPr>
        <w:t>(</w:t>
      </w:r>
      <w:r w:rsidR="00A33C4B" w:rsidRPr="00DF76A0">
        <w:rPr>
          <w:rStyle w:val="libAieChar"/>
          <w:rFonts w:hint="eastAsia"/>
          <w:rtl/>
        </w:rPr>
        <w:t>لاٰ</w:t>
      </w:r>
      <w:r w:rsidR="00A33C4B" w:rsidRPr="00DF76A0">
        <w:rPr>
          <w:rStyle w:val="libAieChar"/>
          <w:rtl/>
        </w:rPr>
        <w:t xml:space="preserve"> تُسْرِفُوا إِنَّهُ لاٰ </w:t>
      </w:r>
      <w:r w:rsidR="00A33C4B" w:rsidRPr="00DF76A0">
        <w:rPr>
          <w:rStyle w:val="libAieChar"/>
          <w:rFonts w:hint="cs"/>
          <w:rtl/>
        </w:rPr>
        <w:t>یُ</w:t>
      </w:r>
      <w:r w:rsidR="00A33C4B" w:rsidRPr="00DF76A0">
        <w:rPr>
          <w:rStyle w:val="libAieChar"/>
          <w:rFonts w:hint="eastAsia"/>
          <w:rtl/>
        </w:rPr>
        <w:t>حِبُّ</w:t>
      </w:r>
      <w:r w:rsidR="00A33C4B" w:rsidRPr="00DF76A0">
        <w:rPr>
          <w:rStyle w:val="libAieChar"/>
          <w:rtl/>
        </w:rPr>
        <w:t xml:space="preserve"> الْمُسْرِ</w:t>
      </w:r>
      <w:r w:rsidRPr="00DF76A0">
        <w:rPr>
          <w:rStyle w:val="libAieChar"/>
          <w:rtl/>
        </w:rPr>
        <w:t>في</w:t>
      </w:r>
      <w:r w:rsidR="00A33C4B" w:rsidRPr="00DF76A0">
        <w:rPr>
          <w:rStyle w:val="libAieChar"/>
          <w:rFonts w:hint="eastAsia"/>
          <w:rtl/>
        </w:rPr>
        <w:t>نَ</w:t>
      </w:r>
      <w:r w:rsidR="00643081" w:rsidRPr="00643081">
        <w:rPr>
          <w:rStyle w:val="libAlaemChar"/>
          <w:rFonts w:hint="eastAsia"/>
          <w:rtl/>
        </w:rPr>
        <w:t>)</w:t>
      </w:r>
      <w:r w:rsidR="00643081">
        <w:rPr>
          <w:rStyle w:val="libFootnotenumChar"/>
          <w:rtl/>
        </w:rPr>
        <w:t>(2)</w:t>
      </w:r>
      <w:r w:rsidR="00A33C4B">
        <w:rPr>
          <w:rtl/>
        </w:rPr>
        <w:t>.</w:t>
      </w:r>
    </w:p>
    <w:p w:rsidR="00D94CCA" w:rsidRDefault="00A33C4B" w:rsidP="00A33C4B">
      <w:pPr>
        <w:pStyle w:val="libNormal"/>
        <w:rPr>
          <w:rtl/>
        </w:rPr>
      </w:pPr>
      <w:r w:rsidRPr="00DF76A0">
        <w:rPr>
          <w:rStyle w:val="libBold1Char"/>
          <w:rFonts w:hint="eastAsia"/>
          <w:rtl/>
        </w:rPr>
        <w:t>المحاسن</w:t>
      </w:r>
      <w:r>
        <w:rPr>
          <w:rtl/>
        </w:rPr>
        <w:t xml:space="preserve">:قال رسول اللّه </w:t>
      </w:r>
      <w:r w:rsidR="00D665AA" w:rsidRPr="00D665AA">
        <w:rPr>
          <w:rStyle w:val="libAlaemChar"/>
          <w:rtl/>
        </w:rPr>
        <w:t>صلى‌الله‌عليه‌وآله‌وسلم</w:t>
      </w:r>
      <w:r>
        <w:rPr>
          <w:rtl/>
        </w:rPr>
        <w:t xml:space="preserve">: ما من </w:t>
      </w:r>
      <w:r w:rsidR="00167E25">
        <w:rPr>
          <w:rtl/>
        </w:rPr>
        <w:t>نفقة</w:t>
      </w:r>
      <w:r>
        <w:rPr>
          <w:rtl/>
        </w:rPr>
        <w:t xml:space="preserve"> أحبّ </w:t>
      </w:r>
      <w:r w:rsidR="003261A0">
        <w:rPr>
          <w:rtl/>
        </w:rPr>
        <w:t>الى</w:t>
      </w:r>
      <w:r>
        <w:rPr>
          <w:rtl/>
        </w:rPr>
        <w:t xml:space="preserve"> اللّه من </w:t>
      </w:r>
      <w:r w:rsidR="00167E25">
        <w:rPr>
          <w:rtl/>
        </w:rPr>
        <w:t>نفقة</w:t>
      </w:r>
      <w:r>
        <w:rPr>
          <w:rtl/>
        </w:rPr>
        <w:t xml:space="preserve"> قصد،و </w:t>
      </w:r>
      <w:r>
        <w:rPr>
          <w:rFonts w:hint="cs"/>
          <w:rtl/>
        </w:rPr>
        <w:t>ی</w:t>
      </w:r>
      <w:r>
        <w:rPr>
          <w:rFonts w:hint="eastAsia"/>
          <w:rtl/>
        </w:rPr>
        <w:t>بغض</w:t>
      </w:r>
      <w:r>
        <w:rPr>
          <w:rtl/>
        </w:rPr>
        <w:t xml:space="preserve"> الإسراف الاّ </w:t>
      </w:r>
      <w:r w:rsidR="004B4B77">
        <w:rPr>
          <w:rtl/>
        </w:rPr>
        <w:t>في</w:t>
      </w:r>
      <w:r>
        <w:rPr>
          <w:rtl/>
        </w:rPr>
        <w:t xml:space="preserve"> حجّ و </w:t>
      </w:r>
      <w:r w:rsidR="00712DE8">
        <w:rPr>
          <w:rtl/>
        </w:rPr>
        <w:t>عمرة</w:t>
      </w:r>
      <w:r>
        <w:rPr>
          <w:rtl/>
        </w:rPr>
        <w:t xml:space="preserve"> </w:t>
      </w:r>
      <w:r w:rsidR="00643081">
        <w:rPr>
          <w:rStyle w:val="libFootnotenumChar"/>
          <w:rtl/>
        </w:rPr>
        <w:t>(3)</w:t>
      </w:r>
      <w:r>
        <w:rPr>
          <w:rtl/>
        </w:rPr>
        <w:t>.</w:t>
      </w:r>
    </w:p>
    <w:p w:rsidR="00D94CCA" w:rsidRDefault="00A33C4B" w:rsidP="00DF76A0">
      <w:pPr>
        <w:pStyle w:val="libNormal"/>
      </w:pPr>
      <w:r w:rsidRPr="00DF76A0">
        <w:rPr>
          <w:rStyle w:val="libBold1Char"/>
          <w:rFonts w:hint="eastAsia"/>
          <w:rtl/>
        </w:rPr>
        <w:t>تفس</w:t>
      </w:r>
      <w:r w:rsidRPr="00DF76A0">
        <w:rPr>
          <w:rStyle w:val="libBold1Char"/>
          <w:rFonts w:hint="cs"/>
          <w:rtl/>
        </w:rPr>
        <w:t>ی</w:t>
      </w:r>
      <w:r w:rsidRPr="00DF76A0">
        <w:rPr>
          <w:rStyle w:val="libBold1Char"/>
          <w:rFonts w:hint="eastAsia"/>
          <w:rtl/>
        </w:rPr>
        <w:t>ر</w:t>
      </w:r>
      <w:r w:rsidRPr="00DF76A0">
        <w:rPr>
          <w:rStyle w:val="libBold1Char"/>
          <w:rtl/>
        </w:rPr>
        <w:t xml:space="preserve"> </w:t>
      </w:r>
      <w:r w:rsidR="00712DE8" w:rsidRPr="00DF76A0">
        <w:rPr>
          <w:rStyle w:val="libBold1Char"/>
          <w:rtl/>
        </w:rPr>
        <w:t>العیّاشيّ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w:t>
      </w:r>
      <w:r w:rsidR="004B4B77">
        <w:rPr>
          <w:rtl/>
        </w:rPr>
        <w:t>في</w:t>
      </w:r>
      <w:r>
        <w:rPr>
          <w:rtl/>
        </w:rPr>
        <w:t xml:space="preserve"> کلّ </w:t>
      </w:r>
      <w:r w:rsidR="004B4B77">
        <w:rPr>
          <w:rtl/>
        </w:rPr>
        <w:t>شيء</w:t>
      </w:r>
      <w:r>
        <w:rPr>
          <w:rtl/>
        </w:rPr>
        <w:t xml:space="preserve"> إسراف الاّ </w:t>
      </w:r>
      <w:r w:rsidR="004B4B77">
        <w:rPr>
          <w:rtl/>
        </w:rPr>
        <w:t>في</w:t>
      </w:r>
      <w:r>
        <w:rPr>
          <w:rtl/>
        </w:rPr>
        <w:t xml:space="preserve"> النساء،قال اللّه تعا</w:t>
      </w:r>
      <w:r w:rsidR="009B6D3C">
        <w:rPr>
          <w:rtl/>
        </w:rPr>
        <w:t>ل</w:t>
      </w:r>
      <w:r w:rsidR="00DF76A0">
        <w:rPr>
          <w:rFonts w:hint="cs"/>
          <w:rtl/>
        </w:rPr>
        <w:t>ى</w:t>
      </w:r>
      <w:r>
        <w:rPr>
          <w:rtl/>
        </w:rPr>
        <w:t xml:space="preserve">: </w:t>
      </w:r>
      <w:r w:rsidR="00643081" w:rsidRPr="00643081">
        <w:rPr>
          <w:rStyle w:val="libAlaemChar"/>
          <w:rtl/>
        </w:rPr>
        <w:t>(</w:t>
      </w:r>
      <w:r w:rsidRPr="00643081">
        <w:rPr>
          <w:rStyle w:val="libAieChar"/>
          <w:rtl/>
        </w:rPr>
        <w:t>فَانْکِحُوا مٰا طٰابَ لَکُمْ مِنَ النِّسٰاءِ مَثْن</w:t>
      </w:r>
      <w:r w:rsidRPr="00643081">
        <w:rPr>
          <w:rStyle w:val="libAieChar"/>
          <w:rFonts w:hint="cs"/>
          <w:rtl/>
        </w:rPr>
        <w:t>یٰ</w:t>
      </w:r>
      <w:r w:rsidRPr="00643081">
        <w:rPr>
          <w:rStyle w:val="libAieChar"/>
          <w:rtl/>
        </w:rPr>
        <w:t xml:space="preserve"> وَ ثُلاٰثَ وَ رُبٰاعَ</w:t>
      </w:r>
      <w:r w:rsidR="00643081" w:rsidRPr="00643081">
        <w:rPr>
          <w:rStyle w:val="libAlaemChar"/>
          <w:rtl/>
        </w:rPr>
        <w:t>)</w:t>
      </w:r>
      <w:r>
        <w:rPr>
          <w:rtl/>
        </w:rPr>
        <w:t xml:space="preserve"> </w:t>
      </w:r>
      <w:r w:rsidR="00643081">
        <w:rPr>
          <w:rStyle w:val="libFootnotenumChar"/>
          <w:rtl/>
        </w:rPr>
        <w:t>(4)</w:t>
      </w:r>
      <w:r>
        <w:rPr>
          <w:rtl/>
        </w:rPr>
        <w:t xml:space="preserve">و قال:و أحلّ لکم </w:t>
      </w:r>
      <w:r w:rsidR="00643081" w:rsidRPr="00643081">
        <w:rPr>
          <w:rStyle w:val="libAlaemChar"/>
          <w:rtl/>
        </w:rPr>
        <w:t>(</w:t>
      </w:r>
      <w:r w:rsidRPr="00643081">
        <w:rPr>
          <w:rStyle w:val="libAieChar"/>
          <w:rtl/>
        </w:rPr>
        <w:t xml:space="preserve">مٰا مَلَکَتْ </w:t>
      </w:r>
      <w:r w:rsidR="009D0B59">
        <w:rPr>
          <w:rStyle w:val="libAieChar"/>
          <w:rtl/>
        </w:rPr>
        <w:t>اي</w:t>
      </w:r>
      <w:r w:rsidRPr="00643081">
        <w:rPr>
          <w:rStyle w:val="libAieChar"/>
          <w:rFonts w:hint="eastAsia"/>
          <w:rtl/>
        </w:rPr>
        <w:t>مٰانُکُمْ</w:t>
      </w:r>
      <w:r w:rsidR="00643081" w:rsidRPr="00643081">
        <w:rPr>
          <w:rStyle w:val="libAlaemChar"/>
          <w:rFonts w:hint="eastAsia"/>
          <w:rtl/>
        </w:rPr>
        <w:t>)</w:t>
      </w:r>
      <w:r>
        <w:rPr>
          <w:rtl/>
        </w:rPr>
        <w:t xml:space="preserve"> </w:t>
      </w:r>
      <w:r w:rsidR="00643081">
        <w:rPr>
          <w:rStyle w:val="libFootnotenumChar"/>
          <w:rtl/>
        </w:rPr>
        <w:t>(5)</w:t>
      </w:r>
      <w:r>
        <w:rPr>
          <w:rtl/>
        </w:rPr>
        <w:t xml:space="preserve">. </w:t>
      </w:r>
      <w:r w:rsidR="00643081">
        <w:rPr>
          <w:rStyle w:val="libFootnotenumChar"/>
          <w:rtl/>
        </w:rPr>
        <w:t>(6)</w:t>
      </w:r>
    </w:p>
    <w:p w:rsidR="00D94CCA" w:rsidRDefault="00A33C4B" w:rsidP="00DF76A0">
      <w:pPr>
        <w:pStyle w:val="libNormal"/>
        <w:rPr>
          <w:rtl/>
        </w:rPr>
      </w:pPr>
      <w:r>
        <w:rPr>
          <w:rFonts w:hint="eastAsia"/>
          <w:rtl/>
        </w:rPr>
        <w:t>قال</w:t>
      </w:r>
      <w:r>
        <w:rPr>
          <w:rtl/>
        </w:rPr>
        <w:t xml:space="preserve"> رسول اللّه </w:t>
      </w:r>
      <w:r w:rsidR="00DF76A0" w:rsidRPr="00D665AA">
        <w:rPr>
          <w:rStyle w:val="libAlaemChar"/>
          <w:rtl/>
        </w:rPr>
        <w:t>صلى‌الله‌عليه‌وآله‌وسلم</w:t>
      </w:r>
      <w:r>
        <w:rPr>
          <w:rtl/>
        </w:rPr>
        <w:t>: لا خ</w:t>
      </w:r>
      <w:r>
        <w:rPr>
          <w:rFonts w:hint="cs"/>
          <w:rtl/>
        </w:rPr>
        <w:t>ی</w:t>
      </w:r>
      <w:r>
        <w:rPr>
          <w:rFonts w:hint="eastAsia"/>
          <w:rtl/>
        </w:rPr>
        <w:t>ر</w:t>
      </w:r>
      <w:r>
        <w:rPr>
          <w:rtl/>
        </w:rPr>
        <w:t xml:space="preserve"> </w:t>
      </w:r>
      <w:r w:rsidR="004B4B77">
        <w:rPr>
          <w:rtl/>
        </w:rPr>
        <w:t>في</w:t>
      </w:r>
      <w:r>
        <w:rPr>
          <w:rtl/>
        </w:rPr>
        <w:t xml:space="preserve"> السرف و لا سرف </w:t>
      </w:r>
      <w:r w:rsidR="004B4B77">
        <w:rPr>
          <w:rtl/>
        </w:rPr>
        <w:t>في</w:t>
      </w:r>
      <w:r>
        <w:rPr>
          <w:rtl/>
        </w:rPr>
        <w:t xml:space="preserve"> الخ</w:t>
      </w:r>
      <w:r>
        <w:rPr>
          <w:rFonts w:hint="cs"/>
          <w:rtl/>
        </w:rPr>
        <w:t>ی</w:t>
      </w:r>
      <w:r>
        <w:rPr>
          <w:rFonts w:hint="eastAsia"/>
          <w:rtl/>
        </w:rPr>
        <w:t>ر</w:t>
      </w:r>
      <w:r>
        <w:rPr>
          <w:rtl/>
        </w:rPr>
        <w:t xml:space="preserve"> </w:t>
      </w:r>
      <w:r w:rsidR="00643081">
        <w:rPr>
          <w:rStyle w:val="libFootnotenumChar"/>
          <w:rtl/>
        </w:rPr>
        <w:t>(7)</w:t>
      </w:r>
      <w:r>
        <w:rPr>
          <w:rtl/>
        </w:rPr>
        <w:t>.</w:t>
      </w:r>
    </w:p>
    <w:p w:rsidR="00D94CCA" w:rsidRDefault="00A33C4B" w:rsidP="00A33C4B">
      <w:pPr>
        <w:pStyle w:val="libNormal"/>
        <w:rPr>
          <w:rtl/>
        </w:rPr>
      </w:pPr>
      <w:r w:rsidRPr="00DF76A0">
        <w:rPr>
          <w:rStyle w:val="libBold1Char"/>
          <w:rFonts w:hint="eastAsia"/>
          <w:rtl/>
        </w:rPr>
        <w:t>الکا</w:t>
      </w:r>
      <w:r w:rsidR="004B4B77" w:rsidRPr="00DF76A0">
        <w:rPr>
          <w:rStyle w:val="libBold1Char"/>
          <w:rFonts w:hint="eastAsia"/>
          <w:rtl/>
        </w:rPr>
        <w:t>في</w:t>
      </w:r>
      <w:r>
        <w:rPr>
          <w:rtl/>
        </w:rPr>
        <w:t>:عن ابن ط</w:t>
      </w:r>
      <w:r>
        <w:rPr>
          <w:rFonts w:hint="cs"/>
          <w:rtl/>
        </w:rPr>
        <w:t>ی</w:t>
      </w:r>
      <w:r>
        <w:rPr>
          <w:rFonts w:hint="eastAsia"/>
          <w:rtl/>
        </w:rPr>
        <w:t>فور</w:t>
      </w:r>
      <w:r>
        <w:rPr>
          <w:rtl/>
        </w:rPr>
        <w:t xml:space="preserve"> المتطبّب قال: </w:t>
      </w:r>
      <w:r w:rsidR="00C73733">
        <w:rPr>
          <w:rtl/>
        </w:rPr>
        <w:t>سألني</w:t>
      </w:r>
      <w:r>
        <w:rPr>
          <w:rtl/>
        </w:rPr>
        <w:t xml:space="preserve"> أبو الحسن </w:t>
      </w:r>
      <w:r w:rsidR="00D665AA" w:rsidRPr="00D665AA">
        <w:rPr>
          <w:rStyle w:val="libAlaemChar"/>
          <w:rtl/>
        </w:rPr>
        <w:t>عليه‌السلام</w:t>
      </w:r>
      <w:r>
        <w:rPr>
          <w:rtl/>
        </w:rPr>
        <w:t>:</w:t>
      </w:r>
      <w:r w:rsidR="009D0B59">
        <w:rPr>
          <w:rtl/>
        </w:rPr>
        <w:t>اي</w:t>
      </w:r>
      <w:r>
        <w:rPr>
          <w:rtl/>
        </w:rPr>
        <w:t xml:space="preserve"> </w:t>
      </w:r>
      <w:r w:rsidR="004B4B77">
        <w:rPr>
          <w:rtl/>
        </w:rPr>
        <w:t>شيء</w:t>
      </w:r>
      <w:r>
        <w:rPr>
          <w:rtl/>
        </w:rPr>
        <w:t xml:space="preserve"> ترکب؟ قلت:حمارا،قال:بکم ابتعته؟قلت:ب</w:t>
      </w:r>
      <w:r w:rsidR="004B4B77">
        <w:rPr>
          <w:rtl/>
        </w:rPr>
        <w:t>ثلاثة</w:t>
      </w:r>
      <w:r>
        <w:rPr>
          <w:rtl/>
        </w:rPr>
        <w:t xml:space="preserve"> عشر د</w:t>
      </w:r>
      <w:r>
        <w:rPr>
          <w:rFonts w:hint="cs"/>
          <w:rtl/>
        </w:rPr>
        <w:t>ی</w:t>
      </w:r>
      <w:r>
        <w:rPr>
          <w:rFonts w:hint="eastAsia"/>
          <w:rtl/>
        </w:rPr>
        <w:t>نارا،قال</w:t>
      </w:r>
      <w:r>
        <w:rPr>
          <w:rtl/>
        </w:rPr>
        <w:t>:انّ هذا لهو السرف أن ت</w:t>
      </w:r>
      <w:r w:rsidR="00DF76A0">
        <w:rPr>
          <w:rtl/>
        </w:rPr>
        <w:t>شتري</w:t>
      </w:r>
      <w:r>
        <w:rPr>
          <w:rtl/>
        </w:rPr>
        <w:t xml:space="preserve"> حمارا ب</w:t>
      </w:r>
      <w:r w:rsidR="004B4B77">
        <w:rPr>
          <w:rtl/>
        </w:rPr>
        <w:t>ثلاثة</w:t>
      </w:r>
      <w:r>
        <w:rPr>
          <w:rtl/>
        </w:rPr>
        <w:t xml:space="preserve"> عشر د</w:t>
      </w:r>
      <w:r>
        <w:rPr>
          <w:rFonts w:hint="cs"/>
          <w:rtl/>
        </w:rPr>
        <w:t>ی</w:t>
      </w:r>
      <w:r>
        <w:rPr>
          <w:rFonts w:hint="eastAsia"/>
          <w:rtl/>
        </w:rPr>
        <w:t>نارا</w:t>
      </w:r>
      <w:r>
        <w:rPr>
          <w:rtl/>
        </w:rPr>
        <w:t xml:space="preserve"> و تدع برذونا،قلت:</w:t>
      </w:r>
      <w:r>
        <w:rPr>
          <w:rFonts w:hint="cs"/>
          <w:rtl/>
        </w:rPr>
        <w:t>ی</w:t>
      </w:r>
      <w:r>
        <w:rPr>
          <w:rFonts w:hint="eastAsia"/>
          <w:rtl/>
        </w:rPr>
        <w:t>ا</w:t>
      </w:r>
      <w:r>
        <w:rPr>
          <w:rtl/>
        </w:rPr>
        <w:t xml:space="preserve"> س</w:t>
      </w:r>
      <w:r w:rsidR="006926E7">
        <w:rPr>
          <w:rFonts w:hint="cs"/>
          <w:rtl/>
        </w:rPr>
        <w:t>یدي</w:t>
      </w:r>
      <w:r>
        <w:rPr>
          <w:rtl/>
        </w:rPr>
        <w:t xml:space="preserve"> انّ </w:t>
      </w:r>
      <w:r w:rsidR="00DF76A0">
        <w:rPr>
          <w:rtl/>
        </w:rPr>
        <w:t>مؤنة</w:t>
      </w:r>
      <w:r>
        <w:rPr>
          <w:rtl/>
        </w:rPr>
        <w:t xml:space="preserve"> البرذون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سورة الأنعام/الآية141، و سورة الأعراف/الآية31.</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ق:كتاب العشرة/78/201،ج:75/305.</w:t>
      </w:r>
    </w:p>
    <w:p w:rsidR="00643081" w:rsidRPr="00643081" w:rsidRDefault="00643081" w:rsidP="00643081">
      <w:pPr>
        <w:pStyle w:val="libLine"/>
        <w:rPr>
          <w:rStyle w:val="libFootnote0Char"/>
          <w:rtl/>
        </w:rPr>
      </w:pPr>
      <w:r w:rsidRPr="00643081">
        <w:rPr>
          <w:rStyle w:val="libFootnote0Char"/>
          <w:rFonts w:hint="eastAsia"/>
          <w:rtl/>
        </w:rPr>
        <w:t>(3)</w:t>
      </w:r>
      <w:r w:rsidR="00DF76A0">
        <w:rPr>
          <w:rStyle w:val="libFootnote0Char"/>
          <w:rFonts w:hint="cs"/>
          <w:rtl/>
        </w:rPr>
        <w:t xml:space="preserve"> ق:16/49/73،ج:76/269.</w:t>
      </w:r>
    </w:p>
    <w:p w:rsidR="00643081" w:rsidRPr="00DF76A0" w:rsidRDefault="00643081" w:rsidP="00DF76A0">
      <w:pPr>
        <w:pStyle w:val="libFootnote0"/>
        <w:rPr>
          <w:rtl/>
        </w:rPr>
      </w:pPr>
      <w:r w:rsidRPr="00643081">
        <w:rPr>
          <w:rStyle w:val="libFootnote0Char"/>
          <w:rFonts w:hint="eastAsia"/>
          <w:rtl/>
        </w:rPr>
        <w:t>(4)</w:t>
      </w:r>
      <w:r w:rsidR="00DF76A0">
        <w:rPr>
          <w:rStyle w:val="libFootnote0Char"/>
          <w:rFonts w:hint="cs"/>
          <w:rtl/>
        </w:rPr>
        <w:t xml:space="preserve"> سورة النساء/الآية3.</w:t>
      </w:r>
    </w:p>
    <w:p w:rsidR="00DF76A0" w:rsidRPr="00DF76A0" w:rsidRDefault="00DF76A0" w:rsidP="00DF76A0">
      <w:pPr>
        <w:pStyle w:val="libFootnote0"/>
        <w:rPr>
          <w:rtl/>
        </w:rPr>
      </w:pPr>
      <w:r>
        <w:rPr>
          <w:rFonts w:hint="cs"/>
          <w:rtl/>
        </w:rPr>
        <w:t xml:space="preserve">(5) </w:t>
      </w:r>
      <w:r w:rsidRPr="00DF76A0">
        <w:rPr>
          <w:rFonts w:hint="cs"/>
          <w:rtl/>
        </w:rPr>
        <w:t>سورة النساء/الآية3.</w:t>
      </w:r>
    </w:p>
    <w:p w:rsidR="00DF76A0" w:rsidRDefault="00DF76A0" w:rsidP="00DF76A0">
      <w:pPr>
        <w:pStyle w:val="libFootnote0"/>
        <w:rPr>
          <w:rtl/>
        </w:rPr>
      </w:pPr>
      <w:r>
        <w:rPr>
          <w:rFonts w:hint="cs"/>
          <w:rtl/>
        </w:rPr>
        <w:t>(6) ق:23/102/91،ج:103/386.</w:t>
      </w:r>
    </w:p>
    <w:p w:rsidR="00DF76A0" w:rsidRPr="00DF76A0" w:rsidRDefault="00DF76A0" w:rsidP="00DF76A0">
      <w:pPr>
        <w:pStyle w:val="libFootnote0"/>
        <w:rPr>
          <w:rtl/>
        </w:rPr>
      </w:pPr>
      <w:r>
        <w:rPr>
          <w:rFonts w:hint="cs"/>
          <w:rtl/>
        </w:rPr>
        <w:t>(7) ق:17/7/47،ج:77/165.</w:t>
      </w:r>
    </w:p>
    <w:p w:rsidR="00643081" w:rsidRDefault="00643081" w:rsidP="00A33C4B">
      <w:pPr>
        <w:pStyle w:val="libNormal"/>
        <w:rPr>
          <w:rtl/>
        </w:rPr>
      </w:pPr>
      <w:r>
        <w:rPr>
          <w:rFonts w:hint="eastAsia"/>
          <w:rtl/>
        </w:rPr>
        <w:br w:type="page"/>
      </w:r>
    </w:p>
    <w:p w:rsidR="00D94CCA" w:rsidRDefault="00A33C4B" w:rsidP="00DF76A0">
      <w:pPr>
        <w:pStyle w:val="libNormal0"/>
      </w:pPr>
      <w:r>
        <w:rPr>
          <w:rFonts w:hint="eastAsia"/>
          <w:rtl/>
        </w:rPr>
        <w:lastRenderedPageBreak/>
        <w:t>أکثر</w:t>
      </w:r>
      <w:r>
        <w:rPr>
          <w:rtl/>
        </w:rPr>
        <w:t xml:space="preserve"> من </w:t>
      </w:r>
      <w:r w:rsidR="00DF76A0">
        <w:rPr>
          <w:rtl/>
        </w:rPr>
        <w:t>مؤنة</w:t>
      </w:r>
      <w:r>
        <w:rPr>
          <w:rtl/>
        </w:rPr>
        <w:t xml:space="preserve"> الحمار،قال:فقال:انّ ال</w:t>
      </w:r>
      <w:r w:rsidR="004B4B77">
        <w:rPr>
          <w:rtl/>
        </w:rPr>
        <w:t>ذي</w:t>
      </w:r>
      <w:r>
        <w:rPr>
          <w:rtl/>
        </w:rPr>
        <w:t xml:space="preserve"> </w:t>
      </w:r>
      <w:r>
        <w:rPr>
          <w:rFonts w:hint="cs"/>
          <w:rtl/>
        </w:rPr>
        <w:t>ی</w:t>
      </w:r>
      <w:r>
        <w:rPr>
          <w:rFonts w:hint="eastAsia"/>
          <w:rtl/>
        </w:rPr>
        <w:t>مون</w:t>
      </w:r>
      <w:r>
        <w:rPr>
          <w:rtl/>
        </w:rPr>
        <w:t xml:space="preserve"> الحمار </w:t>
      </w:r>
      <w:r>
        <w:rPr>
          <w:rFonts w:hint="cs"/>
          <w:rtl/>
        </w:rPr>
        <w:t>ی</w:t>
      </w:r>
      <w:r>
        <w:rPr>
          <w:rFonts w:hint="eastAsia"/>
          <w:rtl/>
        </w:rPr>
        <w:t>مون</w:t>
      </w:r>
      <w:r>
        <w:rPr>
          <w:rtl/>
        </w:rPr>
        <w:t xml:space="preserve"> البرذون،أما علمت انّ من ارتبط </w:t>
      </w:r>
      <w:r w:rsidR="00DF76A0">
        <w:rPr>
          <w:rtl/>
        </w:rPr>
        <w:t>دابة</w:t>
      </w:r>
      <w:r>
        <w:rPr>
          <w:rtl/>
        </w:rPr>
        <w:t xml:space="preserve"> متوقعا به أمرنا و </w:t>
      </w:r>
      <w:r>
        <w:rPr>
          <w:rFonts w:hint="cs"/>
          <w:rtl/>
        </w:rPr>
        <w:t>ی</w:t>
      </w:r>
      <w:r>
        <w:rPr>
          <w:rFonts w:hint="eastAsia"/>
          <w:rtl/>
        </w:rPr>
        <w:t>غ</w:t>
      </w:r>
      <w:r>
        <w:rPr>
          <w:rFonts w:hint="cs"/>
          <w:rtl/>
        </w:rPr>
        <w:t>ی</w:t>
      </w:r>
      <w:r>
        <w:rPr>
          <w:rFonts w:hint="eastAsia"/>
          <w:rtl/>
        </w:rPr>
        <w:t>ظ</w:t>
      </w:r>
      <w:r>
        <w:rPr>
          <w:rtl/>
        </w:rPr>
        <w:t xml:space="preserve"> به عدوّنا و هو منسوب </w:t>
      </w:r>
      <w:r w:rsidR="00265D50">
        <w:rPr>
          <w:rtl/>
        </w:rPr>
        <w:t>الينا</w:t>
      </w:r>
      <w:r>
        <w:rPr>
          <w:rtl/>
        </w:rPr>
        <w:t xml:space="preserve"> أدرّ اللّه </w:t>
      </w:r>
      <w:r w:rsidR="00FC17A3">
        <w:rPr>
          <w:rtl/>
        </w:rPr>
        <w:t>تعالى</w:t>
      </w:r>
      <w:r>
        <w:rPr>
          <w:rtl/>
        </w:rPr>
        <w:t xml:space="preserve"> رزقه و شرح صدره و ب</w:t>
      </w:r>
      <w:r w:rsidR="006926E7">
        <w:rPr>
          <w:rtl/>
        </w:rPr>
        <w:t>لغة</w:t>
      </w:r>
      <w:r>
        <w:rPr>
          <w:rtl/>
        </w:rPr>
        <w:t xml:space="preserve"> أمله و کان عونا ع</w:t>
      </w:r>
      <w:r w:rsidR="009B6D3C">
        <w:rPr>
          <w:rtl/>
        </w:rPr>
        <w:t>لي</w:t>
      </w:r>
      <w:r>
        <w:rPr>
          <w:rtl/>
        </w:rPr>
        <w:t xml:space="preserve"> حوائجه؟ </w:t>
      </w:r>
      <w:r w:rsidR="00643081">
        <w:rPr>
          <w:rStyle w:val="libFootnotenumChar"/>
          <w:rtl/>
        </w:rPr>
        <w:t>(1)</w:t>
      </w:r>
    </w:p>
    <w:p w:rsidR="00D94CCA" w:rsidRDefault="00A33C4B" w:rsidP="00DF76A0">
      <w:pPr>
        <w:pStyle w:val="libNormal"/>
        <w:rPr>
          <w:rtl/>
        </w:rPr>
      </w:pPr>
      <w:r>
        <w:rPr>
          <w:rFonts w:hint="eastAsia"/>
          <w:rtl/>
        </w:rPr>
        <w:t>کتاب</w:t>
      </w:r>
      <w:r>
        <w:rPr>
          <w:rtl/>
        </w:rPr>
        <w:t xml:space="preserve"> </w:t>
      </w:r>
      <w:r w:rsidR="004B4B77">
        <w:rPr>
          <w:rtl/>
        </w:rPr>
        <w:t>أبي</w:t>
      </w:r>
      <w:r>
        <w:rPr>
          <w:rtl/>
        </w:rPr>
        <w:t xml:space="preserve"> محمّد </w:t>
      </w:r>
      <w:r w:rsidR="00B42BAC">
        <w:rPr>
          <w:rtl/>
        </w:rPr>
        <w:t>العسکريّ</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محمّد بن </w:t>
      </w:r>
      <w:r w:rsidR="004B4B77">
        <w:rPr>
          <w:rtl/>
        </w:rPr>
        <w:t>حمزة</w:t>
      </w:r>
      <w:r>
        <w:rPr>
          <w:rtl/>
        </w:rPr>
        <w:t xml:space="preserve"> و بشارته بالغن</w:t>
      </w:r>
      <w:r>
        <w:rPr>
          <w:rFonts w:hint="cs"/>
          <w:rtl/>
        </w:rPr>
        <w:t>ی</w:t>
      </w:r>
      <w:r>
        <w:rPr>
          <w:rtl/>
        </w:rPr>
        <w:t xml:space="preserve"> و قوله له:</w:t>
      </w:r>
      <w:r w:rsidR="00DF76A0">
        <w:rPr>
          <w:rFonts w:hint="cs"/>
          <w:rtl/>
        </w:rPr>
        <w:t xml:space="preserve"> </w:t>
      </w:r>
      <w:r>
        <w:rPr>
          <w:rFonts w:hint="eastAsia"/>
          <w:rtl/>
        </w:rPr>
        <w:t>و</w:t>
      </w:r>
      <w:r>
        <w:rPr>
          <w:rtl/>
        </w:rPr>
        <w:t xml:space="preserve"> ع</w:t>
      </w:r>
      <w:r w:rsidR="009B6D3C">
        <w:rPr>
          <w:rtl/>
        </w:rPr>
        <w:t>لي</w:t>
      </w:r>
      <w:r>
        <w:rPr>
          <w:rFonts w:hint="eastAsia"/>
          <w:rtl/>
        </w:rPr>
        <w:t>ک</w:t>
      </w:r>
      <w:r>
        <w:rPr>
          <w:rtl/>
        </w:rPr>
        <w:t xml:space="preserve"> بالاقتصاد و </w:t>
      </w:r>
      <w:r w:rsidR="004B4B77">
        <w:rPr>
          <w:rtl/>
        </w:rPr>
        <w:t>أيّ</w:t>
      </w:r>
      <w:r>
        <w:rPr>
          <w:rFonts w:hint="eastAsia"/>
          <w:rtl/>
        </w:rPr>
        <w:t>اک</w:t>
      </w:r>
      <w:r>
        <w:rPr>
          <w:rtl/>
        </w:rPr>
        <w:t xml:space="preserve"> و الإسراف فإنّه من فعل الش</w:t>
      </w:r>
      <w:r>
        <w:rPr>
          <w:rFonts w:hint="cs"/>
          <w:rtl/>
        </w:rPr>
        <w:t>ی</w:t>
      </w:r>
      <w:r>
        <w:rPr>
          <w:rFonts w:hint="eastAsia"/>
          <w:rtl/>
        </w:rPr>
        <w:t>طنه</w:t>
      </w:r>
      <w:r>
        <w:rPr>
          <w:rtl/>
        </w:rPr>
        <w:t xml:space="preserve"> </w:t>
      </w:r>
      <w:r w:rsidR="00643081">
        <w:rPr>
          <w:rStyle w:val="libFootnotenumChar"/>
          <w:rtl/>
        </w:rPr>
        <w:t>(2)</w:t>
      </w:r>
      <w:r>
        <w:rPr>
          <w:rtl/>
        </w:rPr>
        <w:t>.</w:t>
      </w:r>
    </w:p>
    <w:p w:rsidR="00D94CCA" w:rsidRDefault="00A33C4B" w:rsidP="00DF76A0">
      <w:pPr>
        <w:pStyle w:val="libNormal"/>
        <w:rPr>
          <w:rtl/>
        </w:rPr>
      </w:pPr>
      <w:r w:rsidRPr="00DF76A0">
        <w:rPr>
          <w:rStyle w:val="libBold1Char"/>
          <w:rFonts w:hint="eastAsia"/>
          <w:rtl/>
        </w:rPr>
        <w:t>أقول</w:t>
      </w:r>
      <w:r>
        <w:rPr>
          <w:rtl/>
        </w:rPr>
        <w:t xml:space="preserve">: السرف کما قال الراغب:تجاوز الحدّ </w:t>
      </w:r>
      <w:r w:rsidR="004B4B77">
        <w:rPr>
          <w:rtl/>
        </w:rPr>
        <w:t>في</w:t>
      </w:r>
      <w:r>
        <w:rPr>
          <w:rtl/>
        </w:rPr>
        <w:t xml:space="preserve"> کلّ فعل </w:t>
      </w:r>
      <w:r>
        <w:rPr>
          <w:rFonts w:hint="cs"/>
          <w:rtl/>
        </w:rPr>
        <w:t>ی</w:t>
      </w:r>
      <w:r>
        <w:rPr>
          <w:rFonts w:hint="eastAsia"/>
          <w:rtl/>
        </w:rPr>
        <w:t>فعله</w:t>
      </w:r>
      <w:r>
        <w:rPr>
          <w:rtl/>
        </w:rPr>
        <w:t xml:space="preserve"> الإنسان و إن کان ذلک </w:t>
      </w:r>
      <w:r w:rsidR="004B4B77">
        <w:rPr>
          <w:rtl/>
        </w:rPr>
        <w:t>في</w:t>
      </w:r>
      <w:r>
        <w:rPr>
          <w:rtl/>
        </w:rPr>
        <w:t xml:space="preserve"> الإنفاق أشهر و </w:t>
      </w:r>
      <w:r>
        <w:rPr>
          <w:rFonts w:hint="cs"/>
          <w:rtl/>
        </w:rPr>
        <w:t>ی</w:t>
      </w:r>
      <w:r>
        <w:rPr>
          <w:rFonts w:hint="eastAsia"/>
          <w:rtl/>
        </w:rPr>
        <w:t>قال</w:t>
      </w:r>
      <w:r>
        <w:rPr>
          <w:rtl/>
        </w:rPr>
        <w:t xml:space="preserve"> </w:t>
      </w:r>
      <w:r w:rsidR="00A638DD">
        <w:rPr>
          <w:rtl/>
        </w:rPr>
        <w:t>تارة</w:t>
      </w:r>
      <w:r>
        <w:rPr>
          <w:rtl/>
        </w:rPr>
        <w:t xml:space="preserve"> اعتبارا بالقدر و </w:t>
      </w:r>
      <w:r w:rsidR="00A638DD">
        <w:rPr>
          <w:rtl/>
        </w:rPr>
        <w:t>تارة</w:t>
      </w:r>
      <w:r>
        <w:rPr>
          <w:rtl/>
        </w:rPr>
        <w:t xml:space="preserve"> بال</w:t>
      </w:r>
      <w:r w:rsidR="00605B8C">
        <w:rPr>
          <w:rtl/>
        </w:rPr>
        <w:t>کیفية</w:t>
      </w:r>
      <w:r>
        <w:rPr>
          <w:rFonts w:hint="eastAsia"/>
          <w:rtl/>
        </w:rPr>
        <w:t>،انت</w:t>
      </w:r>
      <w:r w:rsidR="00B80428">
        <w:rPr>
          <w:rFonts w:hint="eastAsia"/>
          <w:rtl/>
        </w:rPr>
        <w:t>ه</w:t>
      </w:r>
      <w:r w:rsidR="00DF76A0">
        <w:rPr>
          <w:rFonts w:hint="cs"/>
          <w:rtl/>
        </w:rPr>
        <w:t>ى</w:t>
      </w:r>
      <w:r>
        <w:rPr>
          <w:rtl/>
        </w:rPr>
        <w:t>.</w:t>
      </w:r>
    </w:p>
    <w:p w:rsidR="00D94CCA" w:rsidRDefault="00A33C4B" w:rsidP="00DF76A0">
      <w:pPr>
        <w:pStyle w:val="libCenterBold1"/>
        <w:rPr>
          <w:rtl/>
        </w:rPr>
      </w:pPr>
      <w:r>
        <w:rPr>
          <w:rFonts w:hint="eastAsia"/>
          <w:rtl/>
        </w:rPr>
        <w:t>الس</w:t>
      </w:r>
      <w:r>
        <w:rPr>
          <w:rFonts w:hint="cs"/>
          <w:rtl/>
        </w:rPr>
        <w:t>ی</w:t>
      </w:r>
      <w:r>
        <w:rPr>
          <w:rFonts w:hint="eastAsia"/>
          <w:rtl/>
        </w:rPr>
        <w:t>را</w:t>
      </w:r>
      <w:r w:rsidR="004B4B77">
        <w:rPr>
          <w:rFonts w:hint="eastAsia"/>
          <w:rtl/>
        </w:rPr>
        <w:t>في</w:t>
      </w:r>
    </w:p>
    <w:p w:rsidR="00D94CCA" w:rsidRDefault="00A33C4B" w:rsidP="00A33C4B">
      <w:pPr>
        <w:pStyle w:val="libNormal"/>
        <w:rPr>
          <w:rtl/>
        </w:rPr>
      </w:pPr>
      <w:r>
        <w:rPr>
          <w:rFonts w:hint="eastAsia"/>
          <w:rtl/>
        </w:rPr>
        <w:t>الس</w:t>
      </w:r>
      <w:r>
        <w:rPr>
          <w:rFonts w:hint="cs"/>
          <w:rtl/>
        </w:rPr>
        <w:t>ی</w:t>
      </w:r>
      <w:r>
        <w:rPr>
          <w:rFonts w:hint="eastAsia"/>
          <w:rtl/>
        </w:rPr>
        <w:t>را</w:t>
      </w:r>
      <w:r w:rsidR="004B4B77">
        <w:rPr>
          <w:rFonts w:hint="eastAsia"/>
          <w:rtl/>
        </w:rPr>
        <w:t>في</w:t>
      </w:r>
      <w:r>
        <w:rPr>
          <w:rtl/>
        </w:rPr>
        <w:t xml:space="preserve"> صاحب </w:t>
      </w:r>
      <w:r w:rsidR="001934FD">
        <w:rPr>
          <w:rtl/>
        </w:rPr>
        <w:t>شرطة</w:t>
      </w:r>
      <w:r>
        <w:rPr>
          <w:rtl/>
        </w:rPr>
        <w:t xml:space="preserve"> داود بن ع</w:t>
      </w:r>
      <w:r w:rsidR="009B6D3C">
        <w:rPr>
          <w:rtl/>
        </w:rPr>
        <w:t>لي</w:t>
      </w:r>
      <w:r>
        <w:rPr>
          <w:rtl/>
        </w:rPr>
        <w:t xml:space="preserve"> ال</w:t>
      </w:r>
      <w:r w:rsidR="006926E7">
        <w:rPr>
          <w:rtl/>
        </w:rPr>
        <w:t>عبّاسي</w:t>
      </w:r>
      <w:r>
        <w:rPr>
          <w:rFonts w:hint="eastAsia"/>
          <w:rtl/>
        </w:rPr>
        <w:t>،هو</w:t>
      </w:r>
      <w:r>
        <w:rPr>
          <w:rtl/>
        </w:rPr>
        <w:t xml:space="preserve"> ال</w:t>
      </w:r>
      <w:r w:rsidR="004B4B77">
        <w:rPr>
          <w:rtl/>
        </w:rPr>
        <w:t>ذي</w:t>
      </w:r>
      <w:r>
        <w:rPr>
          <w:rtl/>
        </w:rPr>
        <w:t xml:space="preserve"> قتل المع</w:t>
      </w:r>
      <w:r w:rsidR="009B6D3C">
        <w:rPr>
          <w:rtl/>
        </w:rPr>
        <w:t>لي</w:t>
      </w:r>
      <w:r>
        <w:rPr>
          <w:rtl/>
        </w:rPr>
        <w:t xml:space="preserve"> بن خن</w:t>
      </w:r>
      <w:r>
        <w:rPr>
          <w:rFonts w:hint="cs"/>
          <w:rtl/>
        </w:rPr>
        <w:t>ی</w:t>
      </w:r>
      <w:r>
        <w:rPr>
          <w:rFonts w:hint="eastAsia"/>
          <w:rtl/>
        </w:rPr>
        <w:t>س</w:t>
      </w:r>
      <w:r>
        <w:rPr>
          <w:rtl/>
        </w:rPr>
        <w:t xml:space="preserve"> فقتل به </w:t>
      </w:r>
      <w:r w:rsidR="00643081">
        <w:rPr>
          <w:rStyle w:val="libFootnotenumChar"/>
          <w:rtl/>
        </w:rPr>
        <w:t>(3)</w:t>
      </w:r>
      <w:r>
        <w:rPr>
          <w:rtl/>
        </w:rPr>
        <w:t>.</w:t>
      </w:r>
    </w:p>
    <w:p w:rsidR="00D94CCA" w:rsidRDefault="00A33C4B" w:rsidP="00DF76A0">
      <w:pPr>
        <w:pStyle w:val="libNormal"/>
        <w:rPr>
          <w:rtl/>
        </w:rPr>
      </w:pPr>
      <w:r w:rsidRPr="00DF76A0">
        <w:rPr>
          <w:rStyle w:val="libBold1Char"/>
          <w:rFonts w:hint="eastAsia"/>
          <w:rtl/>
        </w:rPr>
        <w:t>أقول</w:t>
      </w:r>
      <w:r>
        <w:rPr>
          <w:rtl/>
        </w:rPr>
        <w:t>: هذا غ</w:t>
      </w:r>
      <w:r>
        <w:rPr>
          <w:rFonts w:hint="cs"/>
          <w:rtl/>
        </w:rPr>
        <w:t>ی</w:t>
      </w:r>
      <w:r>
        <w:rPr>
          <w:rFonts w:hint="eastAsia"/>
          <w:rtl/>
        </w:rPr>
        <w:t>ر</w:t>
      </w:r>
      <w:r>
        <w:rPr>
          <w:rtl/>
        </w:rPr>
        <w:t xml:space="preserve"> الس</w:t>
      </w:r>
      <w:r>
        <w:rPr>
          <w:rFonts w:hint="cs"/>
          <w:rtl/>
        </w:rPr>
        <w:t>ی</w:t>
      </w:r>
      <w:r>
        <w:rPr>
          <w:rFonts w:hint="eastAsia"/>
          <w:rtl/>
        </w:rPr>
        <w:t>را</w:t>
      </w:r>
      <w:r w:rsidR="004B4B77">
        <w:rPr>
          <w:rFonts w:hint="eastAsia"/>
          <w:rtl/>
        </w:rPr>
        <w:t>في</w:t>
      </w:r>
      <w:r>
        <w:rPr>
          <w:rtl/>
        </w:rPr>
        <w:t xml:space="preserve"> المعروف ال</w:t>
      </w:r>
      <w:r w:rsidR="004726EB">
        <w:rPr>
          <w:rtl/>
        </w:rPr>
        <w:t>نحوي</w:t>
      </w:r>
      <w:r>
        <w:rPr>
          <w:rFonts w:hint="eastAsia"/>
          <w:rtl/>
        </w:rPr>
        <w:t>،و</w:t>
      </w:r>
      <w:r>
        <w:rPr>
          <w:rtl/>
        </w:rPr>
        <w:t xml:space="preserve"> هو أبو سع</w:t>
      </w:r>
      <w:r>
        <w:rPr>
          <w:rFonts w:hint="cs"/>
          <w:rtl/>
        </w:rPr>
        <w:t>ی</w:t>
      </w:r>
      <w:r>
        <w:rPr>
          <w:rFonts w:hint="eastAsia"/>
          <w:rtl/>
        </w:rPr>
        <w:t>د</w:t>
      </w:r>
      <w:r>
        <w:rPr>
          <w:rtl/>
        </w:rPr>
        <w:t xml:space="preserve"> حسن بن عبد اللّه ابن المرزبان الفاضل صاحب شرح کتاب س</w:t>
      </w:r>
      <w:r>
        <w:rPr>
          <w:rFonts w:hint="cs"/>
          <w:rtl/>
        </w:rPr>
        <w:t>ی</w:t>
      </w:r>
      <w:r>
        <w:rPr>
          <w:rFonts w:hint="eastAsia"/>
          <w:rtl/>
        </w:rPr>
        <w:t>بو</w:t>
      </w:r>
      <w:r>
        <w:rPr>
          <w:rFonts w:hint="cs"/>
          <w:rtl/>
        </w:rPr>
        <w:t>ی</w:t>
      </w:r>
      <w:r>
        <w:rPr>
          <w:rFonts w:hint="eastAsia"/>
          <w:rtl/>
        </w:rPr>
        <w:t>ه</w:t>
      </w:r>
      <w:r>
        <w:rPr>
          <w:rtl/>
        </w:rPr>
        <w:t xml:space="preserve"> ال</w:t>
      </w:r>
      <w:r w:rsidR="004B4B77">
        <w:rPr>
          <w:rtl/>
        </w:rPr>
        <w:t>ذي</w:t>
      </w:r>
      <w:r>
        <w:rPr>
          <w:rtl/>
        </w:rPr>
        <w:t xml:space="preserve"> أعجب المعاصر</w:t>
      </w:r>
      <w:r>
        <w:rPr>
          <w:rFonts w:hint="cs"/>
          <w:rtl/>
        </w:rPr>
        <w:t>ی</w:t>
      </w:r>
      <w:r>
        <w:rPr>
          <w:rFonts w:hint="eastAsia"/>
          <w:rtl/>
        </w:rPr>
        <w:t>ن</w:t>
      </w:r>
      <w:r>
        <w:rPr>
          <w:rtl/>
        </w:rPr>
        <w:t xml:space="preserve"> له،و هو ال</w:t>
      </w:r>
      <w:r w:rsidR="004B4B77">
        <w:rPr>
          <w:rtl/>
        </w:rPr>
        <w:t>ذي</w:t>
      </w:r>
      <w:r>
        <w:rPr>
          <w:rtl/>
        </w:rPr>
        <w:t xml:space="preserve"> قرأ ع</w:t>
      </w:r>
      <w:r w:rsidR="009B6D3C">
        <w:rPr>
          <w:rtl/>
        </w:rPr>
        <w:t>لي</w:t>
      </w:r>
      <w:r>
        <w:rPr>
          <w:rFonts w:hint="eastAsia"/>
          <w:rtl/>
        </w:rPr>
        <w:t>ه</w:t>
      </w:r>
      <w:r>
        <w:rPr>
          <w:rtl/>
        </w:rPr>
        <w:t xml:space="preserve"> الس</w:t>
      </w:r>
      <w:r>
        <w:rPr>
          <w:rFonts w:hint="cs"/>
          <w:rtl/>
        </w:rPr>
        <w:t>یّ</w:t>
      </w:r>
      <w:r>
        <w:rPr>
          <w:rFonts w:hint="eastAsia"/>
          <w:rtl/>
        </w:rPr>
        <w:t>د</w:t>
      </w:r>
      <w:r>
        <w:rPr>
          <w:rtl/>
        </w:rPr>
        <w:t xml:space="preserve"> ال</w:t>
      </w:r>
      <w:r w:rsidR="00DF76A0">
        <w:rPr>
          <w:rtl/>
        </w:rPr>
        <w:t>رضي</w:t>
      </w:r>
      <w:r>
        <w:rPr>
          <w:rtl/>
        </w:rPr>
        <w:t xml:space="preserve"> </w:t>
      </w:r>
      <w:r w:rsidR="003D2FE4" w:rsidRPr="003D2FE4">
        <w:rPr>
          <w:rStyle w:val="libAlaemChar"/>
          <w:rtl/>
        </w:rPr>
        <w:t>رضي‌الله‌عنه</w:t>
      </w:r>
      <w:r>
        <w:rPr>
          <w:rtl/>
        </w:rPr>
        <w:t xml:space="preserve"> إبّان طفو</w:t>
      </w:r>
      <w:r w:rsidR="009B6D3C">
        <w:rPr>
          <w:rtl/>
        </w:rPr>
        <w:t>لي</w:t>
      </w:r>
      <w:r>
        <w:rPr>
          <w:rFonts w:hint="eastAsia"/>
          <w:rtl/>
        </w:rPr>
        <w:t>ته،تو</w:t>
      </w:r>
      <w:r w:rsidR="004B4B77">
        <w:rPr>
          <w:rFonts w:hint="eastAsia"/>
          <w:rtl/>
        </w:rPr>
        <w:t>في</w:t>
      </w:r>
      <w:r>
        <w:rPr>
          <w:rtl/>
        </w:rPr>
        <w:t xml:space="preserve"> ببغداد </w:t>
      </w:r>
      <w:r w:rsidR="00712DE8">
        <w:rPr>
          <w:rtl/>
        </w:rPr>
        <w:t>سنة</w:t>
      </w:r>
      <w:r>
        <w:rPr>
          <w:rtl/>
        </w:rPr>
        <w:t>(</w:t>
      </w:r>
      <w:r w:rsidR="00DF76A0">
        <w:rPr>
          <w:rFonts w:hint="cs"/>
          <w:rtl/>
        </w:rPr>
        <w:t>368</w:t>
      </w:r>
      <w:r>
        <w:rPr>
          <w:rtl/>
        </w:rPr>
        <w:t>)و رثاه ال</w:t>
      </w:r>
      <w:r w:rsidR="00DF76A0">
        <w:rPr>
          <w:rtl/>
        </w:rPr>
        <w:t>رضي</w:t>
      </w:r>
      <w:r>
        <w:rPr>
          <w:rtl/>
        </w:rPr>
        <w:t xml:space="preserve"> </w:t>
      </w:r>
      <w:r w:rsidR="00AA3CDF" w:rsidRPr="00AA3CDF">
        <w:rPr>
          <w:rStyle w:val="libAlaemChar"/>
          <w:rtl/>
        </w:rPr>
        <w:t>رحمه‌الله</w:t>
      </w:r>
      <w:r w:rsidR="00DF76A0">
        <w:rPr>
          <w:rtl/>
        </w:rPr>
        <w:t xml:space="preserve"> </w:t>
      </w:r>
      <w:r>
        <w:rPr>
          <w:rtl/>
        </w:rPr>
        <w:t>؛و س</w:t>
      </w:r>
      <w:r>
        <w:rPr>
          <w:rFonts w:hint="cs"/>
          <w:rtl/>
        </w:rPr>
        <w:t>ی</w:t>
      </w:r>
      <w:r>
        <w:rPr>
          <w:rFonts w:hint="eastAsia"/>
          <w:rtl/>
        </w:rPr>
        <w:t>راف</w:t>
      </w:r>
      <w:r>
        <w:rPr>
          <w:rtl/>
        </w:rPr>
        <w:t xml:space="preserve"> بکسر الس</w:t>
      </w:r>
      <w:r>
        <w:rPr>
          <w:rFonts w:hint="cs"/>
          <w:rtl/>
        </w:rPr>
        <w:t>ی</w:t>
      </w:r>
      <w:r>
        <w:rPr>
          <w:rFonts w:hint="eastAsia"/>
          <w:rtl/>
        </w:rPr>
        <w:t>ن</w:t>
      </w:r>
      <w:r>
        <w:rPr>
          <w:rtl/>
        </w:rPr>
        <w:t xml:space="preserve"> </w:t>
      </w:r>
      <w:r w:rsidR="009B6D3C">
        <w:rPr>
          <w:rtl/>
        </w:rPr>
        <w:t>مدینة</w:t>
      </w:r>
      <w:r>
        <w:rPr>
          <w:rtl/>
        </w:rPr>
        <w:t xml:space="preserve"> ع</w:t>
      </w:r>
      <w:r w:rsidR="009B6D3C">
        <w:rPr>
          <w:rtl/>
        </w:rPr>
        <w:t>لي</w:t>
      </w:r>
      <w:r>
        <w:rPr>
          <w:rtl/>
        </w:rPr>
        <w:t xml:space="preserve"> ساحل البحر و کانت </w:t>
      </w:r>
      <w:r w:rsidR="00A60431">
        <w:rPr>
          <w:rtl/>
        </w:rPr>
        <w:t>قصبة</w:t>
      </w:r>
      <w:r>
        <w:rPr>
          <w:rtl/>
        </w:rPr>
        <w:t xml:space="preserve"> اردش</w:t>
      </w:r>
      <w:r>
        <w:rPr>
          <w:rFonts w:hint="cs"/>
          <w:rtl/>
        </w:rPr>
        <w:t>ی</w:t>
      </w:r>
      <w:r>
        <w:rPr>
          <w:rFonts w:hint="eastAsia"/>
          <w:rtl/>
        </w:rPr>
        <w:t>ر</w:t>
      </w:r>
      <w:r>
        <w:rPr>
          <w:rtl/>
        </w:rPr>
        <w:t xml:space="preserve"> خرّه،</w:t>
      </w:r>
      <w:r w:rsidR="00712DE8">
        <w:rPr>
          <w:rtl/>
        </w:rPr>
        <w:t>بین</w:t>
      </w:r>
      <w:r w:rsidR="00DF76A0">
        <w:rPr>
          <w:rFonts w:hint="cs"/>
          <w:rtl/>
        </w:rPr>
        <w:t>ه</w:t>
      </w:r>
      <w:r>
        <w:rPr>
          <w:rFonts w:hint="eastAsia"/>
          <w:rtl/>
        </w:rPr>
        <w:t>ا</w:t>
      </w:r>
      <w:r>
        <w:rPr>
          <w:rtl/>
        </w:rPr>
        <w:t xml:space="preserve"> و ب</w:t>
      </w:r>
      <w:r>
        <w:rPr>
          <w:rFonts w:hint="cs"/>
          <w:rtl/>
        </w:rPr>
        <w:t>ی</w:t>
      </w:r>
      <w:r>
        <w:rPr>
          <w:rFonts w:hint="eastAsia"/>
          <w:rtl/>
        </w:rPr>
        <w:t>ن</w:t>
      </w:r>
      <w:r>
        <w:rPr>
          <w:rtl/>
        </w:rPr>
        <w:t xml:space="preserve"> ال</w:t>
      </w:r>
      <w:r w:rsidR="006926E7">
        <w:rPr>
          <w:rtl/>
        </w:rPr>
        <w:t>بصرة</w:t>
      </w:r>
      <w:r>
        <w:rPr>
          <w:rtl/>
        </w:rPr>
        <w:t xml:space="preserve"> </w:t>
      </w:r>
      <w:r w:rsidR="004B4B77">
        <w:rPr>
          <w:rtl/>
        </w:rPr>
        <w:t>سبعة</w:t>
      </w:r>
      <w:r>
        <w:rPr>
          <w:rtl/>
        </w:rPr>
        <w:t xml:space="preserve"> </w:t>
      </w:r>
      <w:r w:rsidR="009D0B59">
        <w:rPr>
          <w:rtl/>
        </w:rPr>
        <w:t>اي</w:t>
      </w:r>
      <w:r>
        <w:rPr>
          <w:rFonts w:hint="eastAsia"/>
          <w:rtl/>
        </w:rPr>
        <w:t>ام</w:t>
      </w:r>
      <w:r>
        <w:rPr>
          <w:rtl/>
        </w:rPr>
        <w:t xml:space="preserve">.و قد </w:t>
      </w:r>
      <w:r>
        <w:rPr>
          <w:rFonts w:hint="cs"/>
          <w:rtl/>
        </w:rPr>
        <w:t>ی</w:t>
      </w:r>
      <w:r>
        <w:rPr>
          <w:rFonts w:hint="eastAsia"/>
          <w:rtl/>
        </w:rPr>
        <w:t>طلق</w:t>
      </w:r>
      <w:r>
        <w:rPr>
          <w:rtl/>
        </w:rPr>
        <w:t xml:space="preserve"> الس</w:t>
      </w:r>
      <w:r>
        <w:rPr>
          <w:rFonts w:hint="cs"/>
          <w:rtl/>
        </w:rPr>
        <w:t>ی</w:t>
      </w:r>
      <w:r>
        <w:rPr>
          <w:rFonts w:hint="eastAsia"/>
          <w:rtl/>
        </w:rPr>
        <w:t>را</w:t>
      </w:r>
      <w:r w:rsidR="004B4B77">
        <w:rPr>
          <w:rFonts w:hint="eastAsia"/>
          <w:rtl/>
        </w:rPr>
        <w:t>في</w:t>
      </w:r>
      <w:r>
        <w:rPr>
          <w:rtl/>
        </w:rPr>
        <w:t xml:space="preserve"> ع</w:t>
      </w:r>
      <w:r w:rsidR="009B6D3C">
        <w:rPr>
          <w:rtl/>
        </w:rPr>
        <w:t>لي</w:t>
      </w:r>
      <w:r>
        <w:rPr>
          <w:rtl/>
        </w:rPr>
        <w:t xml:space="preserve"> الش</w:t>
      </w:r>
      <w:r>
        <w:rPr>
          <w:rFonts w:hint="cs"/>
          <w:rtl/>
        </w:rPr>
        <w:t>ی</w:t>
      </w:r>
      <w:r>
        <w:rPr>
          <w:rFonts w:hint="eastAsia"/>
          <w:rtl/>
        </w:rPr>
        <w:t>خ</w:t>
      </w:r>
      <w:r>
        <w:rPr>
          <w:rtl/>
        </w:rPr>
        <w:t xml:space="preserve"> ال</w:t>
      </w:r>
      <w:r w:rsidR="006926E7">
        <w:rPr>
          <w:rtl/>
        </w:rPr>
        <w:t>ثقة</w:t>
      </w:r>
      <w:r>
        <w:rPr>
          <w:rtl/>
        </w:rPr>
        <w:t xml:space="preserve"> الج</w:t>
      </w:r>
      <w:r w:rsidR="009B6D3C">
        <w:rPr>
          <w:rtl/>
        </w:rPr>
        <w:t>لي</w:t>
      </w:r>
      <w:r>
        <w:rPr>
          <w:rFonts w:hint="eastAsia"/>
          <w:rtl/>
        </w:rPr>
        <w:t>ل</w:t>
      </w:r>
      <w:r>
        <w:rPr>
          <w:rtl/>
        </w:rPr>
        <w:t xml:space="preserve"> أحمد بن </w:t>
      </w:r>
      <w:r w:rsidR="004B4B77">
        <w:rPr>
          <w:rtl/>
        </w:rPr>
        <w:t>عليّ</w:t>
      </w:r>
      <w:r>
        <w:rPr>
          <w:rtl/>
        </w:rPr>
        <w:t xml:space="preserve"> بن العبّاس بن نوح ش</w:t>
      </w:r>
      <w:r>
        <w:rPr>
          <w:rFonts w:hint="cs"/>
          <w:rtl/>
        </w:rPr>
        <w:t>ی</w:t>
      </w:r>
      <w:r>
        <w:rPr>
          <w:rFonts w:hint="eastAsia"/>
          <w:rtl/>
        </w:rPr>
        <w:t>خ</w:t>
      </w:r>
      <w:r>
        <w:rPr>
          <w:rtl/>
        </w:rPr>
        <w:t xml:space="preserve"> ال</w:t>
      </w:r>
      <w:r w:rsidR="00935265">
        <w:rPr>
          <w:rtl/>
        </w:rPr>
        <w:t>نجاشيّ</w:t>
      </w:r>
      <w:r>
        <w:rPr>
          <w:rtl/>
        </w:rPr>
        <w:t xml:space="preserve"> و قد تقدّم ذکره.</w:t>
      </w:r>
    </w:p>
    <w:p w:rsidR="00D94CCA" w:rsidRDefault="00A33C4B" w:rsidP="00DF76A0">
      <w:pPr>
        <w:pStyle w:val="libCenterBold1"/>
        <w:rPr>
          <w:rtl/>
        </w:rPr>
      </w:pPr>
      <w:r>
        <w:rPr>
          <w:rFonts w:hint="eastAsia"/>
          <w:rtl/>
        </w:rPr>
        <w:t>مسرف</w:t>
      </w:r>
      <w:r>
        <w:rPr>
          <w:rtl/>
        </w:rPr>
        <w:t xml:space="preserve"> بن </w:t>
      </w:r>
      <w:r w:rsidR="006926E7">
        <w:rPr>
          <w:rtl/>
        </w:rPr>
        <w:t>عقبة</w:t>
      </w:r>
      <w:r>
        <w:rPr>
          <w:rtl/>
        </w:rPr>
        <w:t xml:space="preserve"> و عاقبته(خذله اللّه)</w:t>
      </w:r>
    </w:p>
    <w:p w:rsidR="00D94CCA" w:rsidRDefault="00A33C4B" w:rsidP="00A33C4B">
      <w:pPr>
        <w:pStyle w:val="libNormal"/>
        <w:rPr>
          <w:rtl/>
        </w:rPr>
      </w:pPr>
      <w:r>
        <w:rPr>
          <w:rFonts w:hint="eastAsia"/>
          <w:rtl/>
        </w:rPr>
        <w:t>مسرف</w:t>
      </w:r>
      <w:r>
        <w:rPr>
          <w:rtl/>
        </w:rPr>
        <w:t xml:space="preserve"> بن </w:t>
      </w:r>
      <w:r w:rsidR="006926E7">
        <w:rPr>
          <w:rtl/>
        </w:rPr>
        <w:t>عقبة</w:t>
      </w:r>
      <w:r>
        <w:rPr>
          <w:rtl/>
        </w:rPr>
        <w:t xml:space="preserve"> اسمه مسلم،</w:t>
      </w:r>
      <w:r w:rsidR="00DF76A0">
        <w:rPr>
          <w:rtl/>
        </w:rPr>
        <w:t>سمّي</w:t>
      </w:r>
      <w:r>
        <w:rPr>
          <w:rtl/>
        </w:rPr>
        <w:t xml:space="preserve"> مسرفا لإسرافه </w:t>
      </w:r>
      <w:r w:rsidR="004B4B77">
        <w:rPr>
          <w:rtl/>
        </w:rPr>
        <w:t>في</w:t>
      </w:r>
      <w:r>
        <w:rPr>
          <w:rtl/>
        </w:rPr>
        <w:t xml:space="preserve"> إهراق دماء أهل ال</w:t>
      </w:r>
      <w:r w:rsidR="009B6D3C">
        <w:rPr>
          <w:rtl/>
        </w:rPr>
        <w:t>مدینة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ق:14/100/693،ج:64/160.</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ق:12/37/167،ج:50/292.</w:t>
      </w:r>
    </w:p>
    <w:p w:rsidR="00643081" w:rsidRPr="00643081" w:rsidRDefault="00643081" w:rsidP="00643081">
      <w:pPr>
        <w:pStyle w:val="libLine"/>
        <w:rPr>
          <w:rStyle w:val="libFootnote0Char"/>
          <w:rtl/>
        </w:rPr>
      </w:pPr>
      <w:r w:rsidRPr="00643081">
        <w:rPr>
          <w:rStyle w:val="libFootnote0Char"/>
          <w:rFonts w:hint="eastAsia"/>
          <w:rtl/>
        </w:rPr>
        <w:t>(3)</w:t>
      </w:r>
      <w:r w:rsidR="00DF76A0">
        <w:rPr>
          <w:rStyle w:val="libFootnote0Char"/>
          <w:rFonts w:hint="cs"/>
          <w:rtl/>
        </w:rPr>
        <w:t xml:space="preserve"> ق:11/33/211،ج:47/353.</w:t>
      </w:r>
    </w:p>
    <w:p w:rsidR="00643081" w:rsidRDefault="00643081" w:rsidP="00A33C4B">
      <w:pPr>
        <w:pStyle w:val="libNormal"/>
        <w:rPr>
          <w:rtl/>
        </w:rPr>
      </w:pPr>
      <w:r>
        <w:rPr>
          <w:rFonts w:hint="eastAsia"/>
          <w:rtl/>
        </w:rPr>
        <w:br w:type="page"/>
      </w:r>
    </w:p>
    <w:p w:rsidR="00D94CCA" w:rsidRDefault="004B4B77" w:rsidP="00DF76A0">
      <w:pPr>
        <w:pStyle w:val="libNormal0"/>
        <w:rPr>
          <w:rtl/>
        </w:rPr>
      </w:pPr>
      <w:r>
        <w:rPr>
          <w:rFonts w:hint="eastAsia"/>
          <w:rtl/>
        </w:rPr>
        <w:lastRenderedPageBreak/>
        <w:t>في</w:t>
      </w:r>
      <w:r w:rsidR="00A33C4B">
        <w:rPr>
          <w:rtl/>
        </w:rPr>
        <w:t xml:space="preserve"> </w:t>
      </w:r>
      <w:r w:rsidR="00DF76A0">
        <w:rPr>
          <w:rtl/>
        </w:rPr>
        <w:t>واقعة</w:t>
      </w:r>
      <w:r w:rsidR="00A33C4B">
        <w:rPr>
          <w:rtl/>
        </w:rPr>
        <w:t xml:space="preserve"> ال</w:t>
      </w:r>
      <w:r w:rsidR="006926E7">
        <w:rPr>
          <w:rtl/>
        </w:rPr>
        <w:t>حرّة</w:t>
      </w:r>
      <w:r w:rsidR="00A33C4B">
        <w:rPr>
          <w:rtl/>
        </w:rPr>
        <w:t xml:space="preserve"> </w:t>
      </w:r>
      <w:r w:rsidR="00643081">
        <w:rPr>
          <w:rStyle w:val="libFootnotenumChar"/>
          <w:rtl/>
        </w:rPr>
        <w:t>(1)</w:t>
      </w:r>
      <w:r w:rsidR="00A33C4B">
        <w:rPr>
          <w:rtl/>
        </w:rPr>
        <w:t>.</w:t>
      </w:r>
    </w:p>
    <w:p w:rsidR="00D94CCA" w:rsidRDefault="00A33C4B" w:rsidP="00DF76A0">
      <w:pPr>
        <w:pStyle w:val="libNormal"/>
        <w:rPr>
          <w:rtl/>
        </w:rPr>
      </w:pPr>
      <w:r w:rsidRPr="00DF76A0">
        <w:rPr>
          <w:rStyle w:val="libBold1Char"/>
          <w:rFonts w:hint="eastAsia"/>
          <w:rtl/>
        </w:rPr>
        <w:t>أقول</w:t>
      </w:r>
      <w:r>
        <w:rPr>
          <w:rtl/>
        </w:rPr>
        <w:t xml:space="preserve">: قال ابن </w:t>
      </w:r>
      <w:r w:rsidR="00DF76A0">
        <w:rPr>
          <w:rtl/>
        </w:rPr>
        <w:t>قتیبة</w:t>
      </w:r>
      <w:r>
        <w:rPr>
          <w:rtl/>
        </w:rPr>
        <w:t xml:space="preserve"> </w:t>
      </w:r>
      <w:r w:rsidR="004B4B77">
        <w:rPr>
          <w:rtl/>
        </w:rPr>
        <w:t>في</w:t>
      </w:r>
      <w:r>
        <w:rPr>
          <w:rtl/>
        </w:rPr>
        <w:t xml:space="preserve"> کتاب(ال</w:t>
      </w:r>
      <w:r w:rsidR="00B42BAC">
        <w:rPr>
          <w:rtl/>
        </w:rPr>
        <w:t>إمامة</w:t>
      </w:r>
      <w:r>
        <w:rPr>
          <w:rtl/>
        </w:rPr>
        <w:t xml:space="preserve"> و ال</w:t>
      </w:r>
      <w:r w:rsidR="00DF76A0">
        <w:rPr>
          <w:rtl/>
        </w:rPr>
        <w:t>سیاسة</w:t>
      </w:r>
      <w:r>
        <w:rPr>
          <w:rtl/>
        </w:rPr>
        <w:t>)</w:t>
      </w:r>
      <w:r w:rsidR="004B4B77">
        <w:rPr>
          <w:rtl/>
        </w:rPr>
        <w:t>في</w:t>
      </w:r>
      <w:r>
        <w:rPr>
          <w:rtl/>
        </w:rPr>
        <w:t xml:space="preserve"> </w:t>
      </w:r>
      <w:r w:rsidR="00DF76A0">
        <w:rPr>
          <w:rtl/>
        </w:rPr>
        <w:t>واقعة</w:t>
      </w:r>
      <w:r>
        <w:rPr>
          <w:rtl/>
        </w:rPr>
        <w:t xml:space="preserve"> ال</w:t>
      </w:r>
      <w:r w:rsidR="006926E7">
        <w:rPr>
          <w:rtl/>
        </w:rPr>
        <w:t>حرّة</w:t>
      </w:r>
      <w:r>
        <w:rPr>
          <w:rtl/>
        </w:rPr>
        <w:t xml:space="preserve"> بعد أن ذکر قتل </w:t>
      </w:r>
      <w:r w:rsidR="000E3431">
        <w:rPr>
          <w:rtl/>
        </w:rPr>
        <w:t>جماعة</w:t>
      </w:r>
      <w:r>
        <w:rPr>
          <w:rtl/>
        </w:rPr>
        <w:t xml:space="preserve"> صبرا ما لفظه:فبلغ </w:t>
      </w:r>
      <w:r w:rsidR="006926E7">
        <w:rPr>
          <w:rtl/>
        </w:rPr>
        <w:t>عدّة</w:t>
      </w:r>
      <w:r>
        <w:rPr>
          <w:rtl/>
        </w:rPr>
        <w:t xml:space="preserve"> قت</w:t>
      </w:r>
      <w:r w:rsidR="009B6D3C">
        <w:rPr>
          <w:rtl/>
        </w:rPr>
        <w:t>لي</w:t>
      </w:r>
      <w:r>
        <w:rPr>
          <w:rtl/>
        </w:rPr>
        <w:t xml:space="preserve"> ال</w:t>
      </w:r>
      <w:r w:rsidR="006926E7">
        <w:rPr>
          <w:rtl/>
        </w:rPr>
        <w:t>حرّة</w:t>
      </w:r>
      <w:r>
        <w:rPr>
          <w:rtl/>
        </w:rPr>
        <w:t xml:space="preserve"> </w:t>
      </w:r>
      <w:r>
        <w:rPr>
          <w:rFonts w:hint="cs"/>
          <w:rtl/>
        </w:rPr>
        <w:t>ی</w:t>
      </w:r>
      <w:r>
        <w:rPr>
          <w:rFonts w:hint="eastAsia"/>
          <w:rtl/>
        </w:rPr>
        <w:t>ومئذ</w:t>
      </w:r>
      <w:r>
        <w:rPr>
          <w:rtl/>
        </w:rPr>
        <w:t xml:space="preserve"> من قر</w:t>
      </w:r>
      <w:r>
        <w:rPr>
          <w:rFonts w:hint="cs"/>
          <w:rtl/>
        </w:rPr>
        <w:t>ی</w:t>
      </w:r>
      <w:r>
        <w:rPr>
          <w:rFonts w:hint="eastAsia"/>
          <w:rtl/>
        </w:rPr>
        <w:t>ش</w:t>
      </w:r>
      <w:r>
        <w:rPr>
          <w:rtl/>
        </w:rPr>
        <w:t xml:space="preserve"> و الأنصار و المهاجر</w:t>
      </w:r>
      <w:r>
        <w:rPr>
          <w:rFonts w:hint="cs"/>
          <w:rtl/>
        </w:rPr>
        <w:t>ی</w:t>
      </w:r>
      <w:r>
        <w:rPr>
          <w:rFonts w:hint="eastAsia"/>
          <w:rtl/>
        </w:rPr>
        <w:t>ن</w:t>
      </w:r>
      <w:r>
        <w:rPr>
          <w:rtl/>
        </w:rPr>
        <w:t xml:space="preserve"> و وجوه الناس ألف و سبع</w:t>
      </w:r>
      <w:r w:rsidR="00A050D0">
        <w:rPr>
          <w:rtl/>
        </w:rPr>
        <w:t>مائة</w:t>
      </w:r>
      <w:r>
        <w:rPr>
          <w:rtl/>
        </w:rPr>
        <w:t xml:space="preserve"> و س</w:t>
      </w:r>
      <w:r w:rsidR="009D0B59">
        <w:rPr>
          <w:rtl/>
        </w:rPr>
        <w:t>اي</w:t>
      </w:r>
      <w:r>
        <w:rPr>
          <w:rFonts w:hint="eastAsia"/>
          <w:rtl/>
        </w:rPr>
        <w:t>رهم</w:t>
      </w:r>
      <w:r>
        <w:rPr>
          <w:rtl/>
        </w:rPr>
        <w:t xml:space="preserve"> من الناس </w:t>
      </w:r>
      <w:r w:rsidR="004B4B77">
        <w:rPr>
          <w:rtl/>
        </w:rPr>
        <w:t>عشرة</w:t>
      </w:r>
      <w:r>
        <w:rPr>
          <w:rtl/>
        </w:rPr>
        <w:t xml:space="preserve"> آلاف سو</w:t>
      </w:r>
      <w:r>
        <w:rPr>
          <w:rFonts w:hint="cs"/>
          <w:rtl/>
        </w:rPr>
        <w:t>ی</w:t>
      </w:r>
      <w:r>
        <w:rPr>
          <w:rtl/>
        </w:rPr>
        <w:t xml:space="preserve"> النساء و الصب</w:t>
      </w:r>
      <w:r>
        <w:rPr>
          <w:rFonts w:hint="cs"/>
          <w:rtl/>
        </w:rPr>
        <w:t>ی</w:t>
      </w:r>
      <w:r>
        <w:rPr>
          <w:rFonts w:hint="eastAsia"/>
          <w:rtl/>
        </w:rPr>
        <w:t>ان،قال</w:t>
      </w:r>
      <w:r>
        <w:rPr>
          <w:rtl/>
        </w:rPr>
        <w:t xml:space="preserve"> أبو معشر:دخل رجل من أه</w:t>
      </w:r>
      <w:r>
        <w:rPr>
          <w:rFonts w:hint="eastAsia"/>
          <w:rtl/>
        </w:rPr>
        <w:t>ل</w:t>
      </w:r>
      <w:r>
        <w:rPr>
          <w:rtl/>
        </w:rPr>
        <w:t xml:space="preserve"> الشام ع</w:t>
      </w:r>
      <w:r w:rsidR="009B6D3C">
        <w:rPr>
          <w:rtl/>
        </w:rPr>
        <w:t>ل</w:t>
      </w:r>
      <w:r w:rsidR="00DF76A0">
        <w:rPr>
          <w:rFonts w:hint="cs"/>
          <w:rtl/>
        </w:rPr>
        <w:t>ى</w:t>
      </w:r>
      <w:r>
        <w:rPr>
          <w:rtl/>
        </w:rPr>
        <w:t xml:space="preserve"> ا</w:t>
      </w:r>
      <w:r w:rsidR="00C057D4">
        <w:rPr>
          <w:rtl/>
        </w:rPr>
        <w:t>مرأة</w:t>
      </w:r>
      <w:r>
        <w:rPr>
          <w:rtl/>
        </w:rPr>
        <w:t xml:space="preserve"> نفساء من نساء الأنصار و معها </w:t>
      </w:r>
      <w:r w:rsidR="00A638DD">
        <w:rPr>
          <w:rtl/>
        </w:rPr>
        <w:t>صبيّ</w:t>
      </w:r>
      <w:r>
        <w:rPr>
          <w:rtl/>
        </w:rPr>
        <w:t xml:space="preserve"> لها فقال لها:هل من مال؟قالت:لا و اللّه ما ترکوا </w:t>
      </w:r>
      <w:r w:rsidR="009B6D3C">
        <w:rPr>
          <w:rtl/>
        </w:rPr>
        <w:t>لي</w:t>
      </w:r>
      <w:r>
        <w:rPr>
          <w:rtl/>
        </w:rPr>
        <w:t xml:space="preserve"> ش</w:t>
      </w:r>
      <w:r>
        <w:rPr>
          <w:rFonts w:hint="cs"/>
          <w:rtl/>
        </w:rPr>
        <w:t>ی</w:t>
      </w:r>
      <w:r>
        <w:rPr>
          <w:rFonts w:hint="eastAsia"/>
          <w:rtl/>
        </w:rPr>
        <w:t>ئا،</w:t>
      </w:r>
      <w:r>
        <w:rPr>
          <w:rtl/>
        </w:rPr>
        <w:t xml:space="preserve"> فقال:و اللّه لتخرجنّ </w:t>
      </w:r>
      <w:r w:rsidR="003261A0">
        <w:rPr>
          <w:rtl/>
        </w:rPr>
        <w:t>الى</w:t>
      </w:r>
      <w:r>
        <w:rPr>
          <w:rtl/>
        </w:rPr>
        <w:t xml:space="preserve"> ش</w:t>
      </w:r>
      <w:r>
        <w:rPr>
          <w:rFonts w:hint="cs"/>
          <w:rtl/>
        </w:rPr>
        <w:t>ی</w:t>
      </w:r>
      <w:r>
        <w:rPr>
          <w:rFonts w:hint="eastAsia"/>
          <w:rtl/>
        </w:rPr>
        <w:t>ئا</w:t>
      </w:r>
      <w:r>
        <w:rPr>
          <w:rtl/>
        </w:rPr>
        <w:t xml:space="preserve"> أو لأقتلنّک و </w:t>
      </w:r>
      <w:r w:rsidR="00A638DD">
        <w:rPr>
          <w:rtl/>
        </w:rPr>
        <w:t>صبيّ</w:t>
      </w:r>
      <w:r>
        <w:rPr>
          <w:rFonts w:hint="eastAsia"/>
          <w:rtl/>
        </w:rPr>
        <w:t>ک</w:t>
      </w:r>
      <w:r>
        <w:rPr>
          <w:rtl/>
        </w:rPr>
        <w:t xml:space="preserve"> هذا،فقالت له:و</w:t>
      </w:r>
      <w:r>
        <w:rPr>
          <w:rFonts w:hint="cs"/>
          <w:rtl/>
        </w:rPr>
        <w:t>ی</w:t>
      </w:r>
      <w:r>
        <w:rPr>
          <w:rFonts w:hint="eastAsia"/>
          <w:rtl/>
        </w:rPr>
        <w:t>حک</w:t>
      </w:r>
      <w:r>
        <w:rPr>
          <w:rtl/>
        </w:rPr>
        <w:t xml:space="preserve"> انّه ولد ابن </w:t>
      </w:r>
      <w:r w:rsidR="004B4B77">
        <w:rPr>
          <w:rtl/>
        </w:rPr>
        <w:t>أبي</w:t>
      </w:r>
      <w:r>
        <w:rPr>
          <w:rtl/>
        </w:rPr>
        <w:t xml:space="preserve"> </w:t>
      </w:r>
      <w:r w:rsidR="00DF76A0">
        <w:rPr>
          <w:rtl/>
        </w:rPr>
        <w:t>کبشة</w:t>
      </w:r>
      <w:r>
        <w:rPr>
          <w:rtl/>
        </w:rPr>
        <w:t xml:space="preserve"> ال</w:t>
      </w:r>
      <w:r w:rsidR="00DF76A0">
        <w:rPr>
          <w:rtl/>
        </w:rPr>
        <w:t>أنصاري</w:t>
      </w:r>
      <w:r>
        <w:rPr>
          <w:rtl/>
        </w:rPr>
        <w:t xml:space="preserve"> صاحب رسول اللّه </w:t>
      </w:r>
      <w:r w:rsidR="00D665AA" w:rsidRPr="00D665AA">
        <w:rPr>
          <w:rStyle w:val="libAlaemChar"/>
          <w:rtl/>
        </w:rPr>
        <w:t>صلى‌الله‌عليه‌وآله‌وسلم</w:t>
      </w:r>
      <w:r>
        <w:rPr>
          <w:rtl/>
        </w:rPr>
        <w:t xml:space="preserve"> و </w:t>
      </w:r>
      <w:r>
        <w:rPr>
          <w:rFonts w:hint="eastAsia"/>
          <w:rtl/>
        </w:rPr>
        <w:t>لقد</w:t>
      </w:r>
      <w:r>
        <w:rPr>
          <w:rtl/>
        </w:rPr>
        <w:t xml:space="preserve"> ب</w:t>
      </w:r>
      <w:r w:rsidR="009D0B59">
        <w:rPr>
          <w:rtl/>
        </w:rPr>
        <w:t>اي</w:t>
      </w:r>
      <w:r>
        <w:rPr>
          <w:rFonts w:hint="eastAsia"/>
          <w:rtl/>
        </w:rPr>
        <w:t>عت</w:t>
      </w:r>
      <w:r>
        <w:rPr>
          <w:rtl/>
        </w:rPr>
        <w:t xml:space="preserve"> رسول اللّه </w:t>
      </w:r>
      <w:r w:rsidR="00D665AA" w:rsidRPr="00D665AA">
        <w:rPr>
          <w:rStyle w:val="libAlaemChar"/>
          <w:rtl/>
        </w:rPr>
        <w:t>صلى‌الله‌عليه‌وآله‌وسلم</w:t>
      </w:r>
      <w:r>
        <w:rPr>
          <w:rtl/>
        </w:rPr>
        <w:t xml:space="preserve"> معه </w:t>
      </w:r>
      <w:r>
        <w:rPr>
          <w:rFonts w:hint="cs"/>
          <w:rtl/>
        </w:rPr>
        <w:t>ی</w:t>
      </w:r>
      <w:r>
        <w:rPr>
          <w:rFonts w:hint="eastAsia"/>
          <w:rtl/>
        </w:rPr>
        <w:t>وم</w:t>
      </w:r>
      <w:r>
        <w:rPr>
          <w:rtl/>
        </w:rPr>
        <w:t xml:space="preserve"> </w:t>
      </w:r>
      <w:r w:rsidR="00871E5D">
        <w:rPr>
          <w:rtl/>
        </w:rPr>
        <w:t>بیعة</w:t>
      </w:r>
      <w:r>
        <w:rPr>
          <w:rtl/>
        </w:rPr>
        <w:t xml:space="preserve"> ال</w:t>
      </w:r>
      <w:r w:rsidR="00810611">
        <w:rPr>
          <w:rtl/>
        </w:rPr>
        <w:t>شجرة</w:t>
      </w:r>
      <w:r>
        <w:rPr>
          <w:rtl/>
        </w:rPr>
        <w:t xml:space="preserve"> ع</w:t>
      </w:r>
      <w:r w:rsidR="009B6D3C">
        <w:rPr>
          <w:rtl/>
        </w:rPr>
        <w:t>لي</w:t>
      </w:r>
      <w:r>
        <w:rPr>
          <w:rtl/>
        </w:rPr>
        <w:t xml:space="preserve"> أن لا </w:t>
      </w:r>
      <w:r w:rsidR="00DF76A0">
        <w:rPr>
          <w:rtl/>
        </w:rPr>
        <w:t>أزني</w:t>
      </w:r>
      <w:r>
        <w:rPr>
          <w:rtl/>
        </w:rPr>
        <w:t xml:space="preserve"> و لا أسرق و لا أقتل </w:t>
      </w:r>
      <w:r w:rsidR="00712DE8">
        <w:rPr>
          <w:rtl/>
        </w:rPr>
        <w:t>ولدي</w:t>
      </w:r>
      <w:r>
        <w:rPr>
          <w:rtl/>
        </w:rPr>
        <w:t xml:space="preserve"> و لا </w:t>
      </w:r>
      <w:r w:rsidR="006926E7">
        <w:rPr>
          <w:rtl/>
        </w:rPr>
        <w:t>أتي</w:t>
      </w:r>
      <w:r>
        <w:rPr>
          <w:rtl/>
        </w:rPr>
        <w:t xml:space="preserve"> ببهتان أفتر</w:t>
      </w:r>
      <w:r>
        <w:rPr>
          <w:rFonts w:hint="cs"/>
          <w:rtl/>
        </w:rPr>
        <w:t>ی</w:t>
      </w:r>
      <w:r>
        <w:rPr>
          <w:rFonts w:hint="eastAsia"/>
          <w:rtl/>
        </w:rPr>
        <w:t>ه</w:t>
      </w:r>
      <w:r>
        <w:rPr>
          <w:rtl/>
        </w:rPr>
        <w:t xml:space="preserve"> فما </w:t>
      </w:r>
      <w:r w:rsidR="006926E7">
        <w:rPr>
          <w:rtl/>
        </w:rPr>
        <w:t>أتي</w:t>
      </w:r>
      <w:r>
        <w:rPr>
          <w:rFonts w:hint="eastAsia"/>
          <w:rtl/>
        </w:rPr>
        <w:t>ت</w:t>
      </w:r>
      <w:r>
        <w:rPr>
          <w:rtl/>
        </w:rPr>
        <w:t xml:space="preserve"> ش</w:t>
      </w:r>
      <w:r>
        <w:rPr>
          <w:rFonts w:hint="cs"/>
          <w:rtl/>
        </w:rPr>
        <w:t>ی</w:t>
      </w:r>
      <w:r>
        <w:rPr>
          <w:rFonts w:hint="eastAsia"/>
          <w:rtl/>
        </w:rPr>
        <w:t>ئا</w:t>
      </w:r>
      <w:r>
        <w:rPr>
          <w:rtl/>
        </w:rPr>
        <w:t xml:space="preserve"> فاتّق اللّه،ثمّ قالت ل</w:t>
      </w:r>
      <w:r w:rsidR="005F3CBA">
        <w:rPr>
          <w:rtl/>
        </w:rPr>
        <w:t>ابنة</w:t>
      </w:r>
      <w:r>
        <w:rPr>
          <w:rtl/>
        </w:rPr>
        <w:t>ا:</w:t>
      </w:r>
      <w:r>
        <w:rPr>
          <w:rFonts w:hint="cs"/>
          <w:rtl/>
        </w:rPr>
        <w:t>ی</w:t>
      </w:r>
      <w:r>
        <w:rPr>
          <w:rFonts w:hint="eastAsia"/>
          <w:rtl/>
        </w:rPr>
        <w:t>ا</w:t>
      </w:r>
      <w:r>
        <w:rPr>
          <w:rtl/>
        </w:rPr>
        <w:t xml:space="preserve"> </w:t>
      </w:r>
      <w:r w:rsidR="004B4B77">
        <w:rPr>
          <w:rtl/>
        </w:rPr>
        <w:t>بنيّ</w:t>
      </w:r>
      <w:r>
        <w:rPr>
          <w:rtl/>
        </w:rPr>
        <w:t xml:space="preserve"> و اللّه لو کان </w:t>
      </w:r>
      <w:r w:rsidR="00810611">
        <w:rPr>
          <w:rtl/>
        </w:rPr>
        <w:t>عندي</w:t>
      </w:r>
      <w:r>
        <w:rPr>
          <w:rtl/>
        </w:rPr>
        <w:t xml:space="preserve"> </w:t>
      </w:r>
      <w:r w:rsidR="004B4B77">
        <w:rPr>
          <w:rtl/>
        </w:rPr>
        <w:t>شيء</w:t>
      </w:r>
      <w:r>
        <w:rPr>
          <w:rtl/>
        </w:rPr>
        <w:t xml:space="preserve"> لافتد</w:t>
      </w:r>
      <w:r>
        <w:rPr>
          <w:rFonts w:hint="cs"/>
          <w:rtl/>
        </w:rPr>
        <w:t>ی</w:t>
      </w:r>
      <w:r>
        <w:rPr>
          <w:rFonts w:hint="eastAsia"/>
          <w:rtl/>
        </w:rPr>
        <w:t>تک</w:t>
      </w:r>
      <w:r>
        <w:rPr>
          <w:rtl/>
        </w:rPr>
        <w:t xml:space="preserve"> به،قال:فأخذ برجل ال</w:t>
      </w:r>
      <w:r w:rsidR="00A638DD">
        <w:rPr>
          <w:rtl/>
        </w:rPr>
        <w:t>صبيّ</w:t>
      </w:r>
      <w:r>
        <w:rPr>
          <w:rtl/>
        </w:rPr>
        <w:t xml:space="preserve"> و ال</w:t>
      </w:r>
      <w:r w:rsidR="00DF76A0">
        <w:rPr>
          <w:rtl/>
        </w:rPr>
        <w:t>ثدي</w:t>
      </w:r>
      <w:r>
        <w:rPr>
          <w:rtl/>
        </w:rPr>
        <w:t xml:space="preserve"> </w:t>
      </w:r>
      <w:r w:rsidR="004B4B77">
        <w:rPr>
          <w:rtl/>
        </w:rPr>
        <w:t>في</w:t>
      </w:r>
      <w:r>
        <w:rPr>
          <w:rtl/>
        </w:rPr>
        <w:t xml:space="preserve"> فمه ف</w:t>
      </w:r>
      <w:r>
        <w:rPr>
          <w:rFonts w:hint="eastAsia"/>
          <w:rtl/>
        </w:rPr>
        <w:t>جذبه</w:t>
      </w:r>
      <w:r>
        <w:rPr>
          <w:rtl/>
        </w:rPr>
        <w:t xml:space="preserve"> من حجرها فضرب به الحائط فانتثر دماغه </w:t>
      </w:r>
      <w:r w:rsidR="004B4B77">
        <w:rPr>
          <w:rtl/>
        </w:rPr>
        <w:t>في</w:t>
      </w:r>
      <w:r>
        <w:rPr>
          <w:rtl/>
        </w:rPr>
        <w:t xml:space="preserve"> الأرض،قال:فلم </w:t>
      </w:r>
      <w:r>
        <w:rPr>
          <w:rFonts w:hint="cs"/>
          <w:rtl/>
        </w:rPr>
        <w:t>ی</w:t>
      </w:r>
      <w:r>
        <w:rPr>
          <w:rFonts w:hint="eastAsia"/>
          <w:rtl/>
        </w:rPr>
        <w:t>خرج</w:t>
      </w:r>
      <w:r>
        <w:rPr>
          <w:rtl/>
        </w:rPr>
        <w:t xml:space="preserve"> من الب</w:t>
      </w:r>
      <w:r>
        <w:rPr>
          <w:rFonts w:hint="cs"/>
          <w:rtl/>
        </w:rPr>
        <w:t>ی</w:t>
      </w:r>
      <w:r>
        <w:rPr>
          <w:rFonts w:hint="eastAsia"/>
          <w:rtl/>
        </w:rPr>
        <w:t>ت</w:t>
      </w:r>
      <w:r>
        <w:rPr>
          <w:rtl/>
        </w:rPr>
        <w:t xml:space="preserve"> حتّ</w:t>
      </w:r>
      <w:r>
        <w:rPr>
          <w:rFonts w:hint="cs"/>
          <w:rtl/>
        </w:rPr>
        <w:t>ی</w:t>
      </w:r>
      <w:r>
        <w:rPr>
          <w:rtl/>
        </w:rPr>
        <w:t xml:space="preserve"> اسودّ نصف و</w:t>
      </w:r>
      <w:r w:rsidR="00B80428">
        <w:rPr>
          <w:rtl/>
        </w:rPr>
        <w:t>جهة</w:t>
      </w:r>
      <w:r>
        <w:rPr>
          <w:rtl/>
        </w:rPr>
        <w:t xml:space="preserve"> و صار مثلا،و </w:t>
      </w:r>
      <w:r w:rsidR="009B6D3C" w:rsidRPr="00DF76A0">
        <w:rPr>
          <w:rFonts w:hint="cs"/>
          <w:rtl/>
        </w:rPr>
        <w:t>یأتي</w:t>
      </w:r>
      <w:r w:rsidRPr="00DF76A0">
        <w:rPr>
          <w:rtl/>
        </w:rPr>
        <w:t xml:space="preserve"> </w:t>
      </w:r>
      <w:r w:rsidR="004B4B77" w:rsidRPr="00DF76A0">
        <w:rPr>
          <w:rtl/>
        </w:rPr>
        <w:t>في</w:t>
      </w:r>
      <w:r w:rsidRPr="00DF76A0">
        <w:rPr>
          <w:rtl/>
        </w:rPr>
        <w:t xml:space="preserve"> </w:t>
      </w:r>
      <w:r w:rsidR="00643081" w:rsidRPr="00DF76A0">
        <w:rPr>
          <w:rtl/>
        </w:rPr>
        <w:t>(</w:t>
      </w:r>
      <w:r w:rsidRPr="00DF76A0">
        <w:rPr>
          <w:rtl/>
        </w:rPr>
        <w:t>سعد</w:t>
      </w:r>
      <w:r w:rsidR="00643081" w:rsidRPr="00DF76A0">
        <w:rPr>
          <w:rtl/>
        </w:rPr>
        <w:t>)</w:t>
      </w:r>
      <w:r w:rsidRPr="00DF76A0">
        <w:rPr>
          <w:rtl/>
        </w:rPr>
        <w:t>ما</w:t>
      </w:r>
      <w:r>
        <w:rPr>
          <w:rtl/>
        </w:rPr>
        <w:t xml:space="preserve"> فعلوا ب</w:t>
      </w:r>
      <w:r w:rsidR="004B4B77">
        <w:rPr>
          <w:rtl/>
        </w:rPr>
        <w:t>أبي</w:t>
      </w:r>
      <w:r>
        <w:rPr>
          <w:rtl/>
        </w:rPr>
        <w:t xml:space="preserve"> سع</w:t>
      </w:r>
      <w:r>
        <w:rPr>
          <w:rFonts w:hint="cs"/>
          <w:rtl/>
        </w:rPr>
        <w:t>ی</w:t>
      </w:r>
      <w:r>
        <w:rPr>
          <w:rFonts w:hint="eastAsia"/>
          <w:rtl/>
        </w:rPr>
        <w:t>د</w:t>
      </w:r>
      <w:r>
        <w:rPr>
          <w:rtl/>
        </w:rPr>
        <w:t xml:space="preserve"> ال</w:t>
      </w:r>
      <w:r w:rsidR="00DF76A0">
        <w:rPr>
          <w:rtl/>
        </w:rPr>
        <w:t>خدري</w:t>
      </w:r>
      <w:r>
        <w:rPr>
          <w:rtl/>
        </w:rPr>
        <w:t>.</w:t>
      </w:r>
    </w:p>
    <w:p w:rsidR="00DF76A0" w:rsidRDefault="00A33C4B" w:rsidP="00DF76A0">
      <w:pPr>
        <w:pStyle w:val="libNormal"/>
        <w:rPr>
          <w:rtl/>
        </w:rPr>
      </w:pPr>
      <w:r>
        <w:rPr>
          <w:rFonts w:hint="eastAsia"/>
          <w:rtl/>
        </w:rPr>
        <w:t>و</w:t>
      </w:r>
      <w:r>
        <w:rPr>
          <w:rtl/>
        </w:rPr>
        <w:t xml:space="preserve"> قال ابن </w:t>
      </w:r>
      <w:r w:rsidR="004B4B77">
        <w:rPr>
          <w:rtl/>
        </w:rPr>
        <w:t>أبي</w:t>
      </w:r>
      <w:r>
        <w:rPr>
          <w:rtl/>
        </w:rPr>
        <w:t xml:space="preserve"> الحد</w:t>
      </w:r>
      <w:r>
        <w:rPr>
          <w:rFonts w:hint="cs"/>
          <w:rtl/>
        </w:rPr>
        <w:t>ی</w:t>
      </w:r>
      <w:r>
        <w:rPr>
          <w:rFonts w:hint="eastAsia"/>
          <w:rtl/>
        </w:rPr>
        <w:t>د</w:t>
      </w:r>
      <w:r>
        <w:rPr>
          <w:rtl/>
        </w:rPr>
        <w:t xml:space="preserve"> </w:t>
      </w:r>
      <w:r w:rsidR="004B4B77">
        <w:rPr>
          <w:rtl/>
        </w:rPr>
        <w:t>في</w:t>
      </w:r>
      <w:r>
        <w:rPr>
          <w:rtl/>
        </w:rPr>
        <w:t xml:space="preserve"> ذکر بسر بن </w:t>
      </w:r>
      <w:r w:rsidR="00DF76A0">
        <w:rPr>
          <w:rtl/>
        </w:rPr>
        <w:t>ارطاة</w:t>
      </w:r>
      <w:r>
        <w:rPr>
          <w:rtl/>
        </w:rPr>
        <w:t xml:space="preserve"> و ما فعل بالحجاز:و کان ال</w:t>
      </w:r>
      <w:r w:rsidR="004B4B77">
        <w:rPr>
          <w:rtl/>
        </w:rPr>
        <w:t>ذي</w:t>
      </w:r>
      <w:r>
        <w:rPr>
          <w:rtl/>
        </w:rPr>
        <w:t xml:space="preserve"> قتل بسر </w:t>
      </w:r>
      <w:r w:rsidR="004B4B77">
        <w:rPr>
          <w:rtl/>
        </w:rPr>
        <w:t>في</w:t>
      </w:r>
      <w:r>
        <w:rPr>
          <w:rtl/>
        </w:rPr>
        <w:t xml:space="preserve"> و</w:t>
      </w:r>
      <w:r w:rsidR="00B80428">
        <w:rPr>
          <w:rtl/>
        </w:rPr>
        <w:t>جهة</w:t>
      </w:r>
      <w:r>
        <w:rPr>
          <w:rtl/>
        </w:rPr>
        <w:t xml:space="preserve"> ذلک ثلاث</w:t>
      </w:r>
      <w:r>
        <w:rPr>
          <w:rFonts w:hint="cs"/>
          <w:rtl/>
        </w:rPr>
        <w:t>ی</w:t>
      </w:r>
      <w:r>
        <w:rPr>
          <w:rFonts w:hint="eastAsia"/>
          <w:rtl/>
        </w:rPr>
        <w:t>ن</w:t>
      </w:r>
      <w:r>
        <w:rPr>
          <w:rtl/>
        </w:rPr>
        <w:t xml:space="preserve"> الفا و حرّق قوما بالنار،ثمّ قال:و کان مسلم بن </w:t>
      </w:r>
      <w:r w:rsidR="006926E7">
        <w:rPr>
          <w:rtl/>
        </w:rPr>
        <w:t>عقبة</w:t>
      </w:r>
      <w:r>
        <w:rPr>
          <w:rtl/>
        </w:rPr>
        <w:t xml:space="preserve"> </w:t>
      </w:r>
      <w:r w:rsidR="009B6D3C">
        <w:rPr>
          <w:rtl/>
        </w:rPr>
        <w:t>لي</w:t>
      </w:r>
      <w:r>
        <w:rPr>
          <w:rFonts w:hint="eastAsia"/>
          <w:rtl/>
        </w:rPr>
        <w:t>ز</w:t>
      </w:r>
      <w:r>
        <w:rPr>
          <w:rFonts w:hint="cs"/>
          <w:rtl/>
        </w:rPr>
        <w:t>ی</w:t>
      </w:r>
      <w:r>
        <w:rPr>
          <w:rFonts w:hint="eastAsia"/>
          <w:rtl/>
        </w:rPr>
        <w:t>د</w:t>
      </w:r>
      <w:r>
        <w:rPr>
          <w:rtl/>
        </w:rPr>
        <w:t xml:space="preserve"> و ما عمل بال</w:t>
      </w:r>
      <w:r w:rsidR="009B6D3C">
        <w:rPr>
          <w:rtl/>
        </w:rPr>
        <w:t>مدینة</w:t>
      </w:r>
      <w:r>
        <w:rPr>
          <w:rtl/>
        </w:rPr>
        <w:t xml:space="preserve"> </w:t>
      </w:r>
      <w:r w:rsidR="004B4B77">
        <w:rPr>
          <w:rtl/>
        </w:rPr>
        <w:t>في</w:t>
      </w:r>
      <w:r>
        <w:rPr>
          <w:rtl/>
        </w:rPr>
        <w:t xml:space="preserve"> </w:t>
      </w:r>
      <w:r w:rsidR="00BA3960">
        <w:rPr>
          <w:rtl/>
        </w:rPr>
        <w:t>وقعة</w:t>
      </w:r>
      <w:r>
        <w:rPr>
          <w:rtl/>
        </w:rPr>
        <w:t xml:space="preserve"> ال</w:t>
      </w:r>
      <w:r w:rsidR="006926E7">
        <w:rPr>
          <w:rtl/>
        </w:rPr>
        <w:t>حرّة</w:t>
      </w:r>
      <w:r>
        <w:rPr>
          <w:rtl/>
        </w:rPr>
        <w:t xml:space="preserve"> کما کان بسر ل</w:t>
      </w:r>
      <w:r w:rsidR="004B4B77">
        <w:rPr>
          <w:rtl/>
        </w:rPr>
        <w:t>معاویة</w:t>
      </w:r>
      <w:r>
        <w:rPr>
          <w:rtl/>
        </w:rPr>
        <w:t xml:space="preserve"> و ما عمل </w:t>
      </w:r>
      <w:r w:rsidR="004B4B77">
        <w:rPr>
          <w:rtl/>
        </w:rPr>
        <w:t>في</w:t>
      </w:r>
      <w:r>
        <w:rPr>
          <w:rtl/>
        </w:rPr>
        <w:t xml:space="preserve"> الحجاز و </w:t>
      </w:r>
      <w:r w:rsidR="00E217D7">
        <w:rPr>
          <w:rtl/>
        </w:rPr>
        <w:t>اليمن</w:t>
      </w:r>
      <w:r>
        <w:rPr>
          <w:rFonts w:hint="eastAsia"/>
          <w:rtl/>
        </w:rPr>
        <w:t>،من</w:t>
      </w:r>
      <w:r>
        <w:rPr>
          <w:rtl/>
        </w:rPr>
        <w:t xml:space="preserve"> أشبه أباه فما ظلم: </w:t>
      </w:r>
    </w:p>
    <w:tbl>
      <w:tblPr>
        <w:tblStyle w:val="TableGrid"/>
        <w:bidiVisual/>
        <w:tblW w:w="4562" w:type="pct"/>
        <w:tblInd w:w="384" w:type="dxa"/>
        <w:tblLook w:val="01E0"/>
      </w:tblPr>
      <w:tblGrid>
        <w:gridCol w:w="3543"/>
        <w:gridCol w:w="272"/>
        <w:gridCol w:w="3495"/>
      </w:tblGrid>
      <w:tr w:rsidR="00DF76A0" w:rsidTr="00341F87">
        <w:trPr>
          <w:trHeight w:val="350"/>
        </w:trPr>
        <w:tc>
          <w:tcPr>
            <w:tcW w:w="3920" w:type="dxa"/>
            <w:shd w:val="clear" w:color="auto" w:fill="auto"/>
          </w:tcPr>
          <w:p w:rsidR="00DF76A0" w:rsidRDefault="00DF76A0" w:rsidP="00341F87">
            <w:pPr>
              <w:pStyle w:val="libPoem"/>
            </w:pPr>
            <w:r>
              <w:rPr>
                <w:rFonts w:hint="eastAsia"/>
                <w:rtl/>
              </w:rPr>
              <w:t>نبني</w:t>
            </w:r>
            <w:r>
              <w:rPr>
                <w:rtl/>
              </w:rPr>
              <w:t xml:space="preserve"> کما کانت أوائلنا</w:t>
            </w:r>
            <w:r w:rsidRPr="00725071">
              <w:rPr>
                <w:rStyle w:val="libPoemTiniChar0"/>
                <w:rtl/>
              </w:rPr>
              <w:br/>
              <w:t> </w:t>
            </w:r>
          </w:p>
        </w:tc>
        <w:tc>
          <w:tcPr>
            <w:tcW w:w="279" w:type="dxa"/>
            <w:shd w:val="clear" w:color="auto" w:fill="auto"/>
          </w:tcPr>
          <w:p w:rsidR="00DF76A0" w:rsidRDefault="00DF76A0" w:rsidP="00341F87">
            <w:pPr>
              <w:pStyle w:val="libPoem"/>
              <w:rPr>
                <w:rtl/>
              </w:rPr>
            </w:pPr>
          </w:p>
        </w:tc>
        <w:tc>
          <w:tcPr>
            <w:tcW w:w="3881" w:type="dxa"/>
            <w:shd w:val="clear" w:color="auto" w:fill="auto"/>
          </w:tcPr>
          <w:p w:rsidR="00DF76A0" w:rsidRDefault="00DF76A0" w:rsidP="00341F87">
            <w:pPr>
              <w:pStyle w:val="libPoem"/>
            </w:pPr>
            <w:r>
              <w:rPr>
                <w:rFonts w:hint="eastAsia"/>
                <w:rtl/>
              </w:rPr>
              <w:t>تبني</w:t>
            </w:r>
            <w:r>
              <w:rPr>
                <w:rtl/>
              </w:rPr>
              <w:t xml:space="preserve"> و نفعل مثل ما فعلوا</w:t>
            </w:r>
            <w:r w:rsidRPr="00725071">
              <w:rPr>
                <w:rStyle w:val="libPoemTiniChar0"/>
                <w:rtl/>
              </w:rPr>
              <w:br/>
              <w:t> </w:t>
            </w:r>
          </w:p>
        </w:tc>
      </w:tr>
    </w:tbl>
    <w:p w:rsidR="00D94CCA" w:rsidRDefault="00DF76A0" w:rsidP="00A33C4B">
      <w:pPr>
        <w:pStyle w:val="libNormal"/>
        <w:rPr>
          <w:rtl/>
        </w:rPr>
      </w:pPr>
      <w:r>
        <w:rPr>
          <w:rFonts w:hint="eastAsia"/>
          <w:rtl/>
        </w:rPr>
        <w:t>انتهى</w:t>
      </w:r>
      <w:r w:rsidR="00A33C4B">
        <w:rPr>
          <w:rtl/>
        </w:rPr>
        <w:t>.</w:t>
      </w:r>
    </w:p>
    <w:p w:rsidR="00D94CCA" w:rsidRDefault="00A33C4B" w:rsidP="00A33C4B">
      <w:pPr>
        <w:pStyle w:val="libNormal"/>
        <w:rPr>
          <w:rtl/>
        </w:rPr>
      </w:pPr>
      <w:r>
        <w:rPr>
          <w:rFonts w:hint="eastAsia"/>
          <w:rtl/>
        </w:rPr>
        <w:t>و</w:t>
      </w:r>
      <w:r>
        <w:rPr>
          <w:rtl/>
        </w:rPr>
        <w:t xml:space="preserve"> قال ابن </w:t>
      </w:r>
      <w:r w:rsidR="00DF76A0">
        <w:rPr>
          <w:rtl/>
        </w:rPr>
        <w:t>قتیبة</w:t>
      </w:r>
      <w:r>
        <w:rPr>
          <w:rtl/>
        </w:rPr>
        <w:t xml:space="preserve"> </w:t>
      </w:r>
      <w:r w:rsidR="004B4B77">
        <w:rPr>
          <w:rtl/>
        </w:rPr>
        <w:t>في</w:t>
      </w:r>
      <w:r>
        <w:rPr>
          <w:rtl/>
        </w:rPr>
        <w:t xml:space="preserve"> ذکر موت مسلم بن </w:t>
      </w:r>
      <w:r w:rsidR="006926E7">
        <w:rPr>
          <w:rtl/>
        </w:rPr>
        <w:t>عقبة</w:t>
      </w:r>
      <w:r>
        <w:rPr>
          <w:rtl/>
        </w:rPr>
        <w:t xml:space="preserve"> انّه ارتحل عن ال</w:t>
      </w:r>
      <w:r w:rsidR="009B6D3C">
        <w:rPr>
          <w:rtl/>
        </w:rPr>
        <w:t>مدینة</w:t>
      </w:r>
      <w:r>
        <w:rPr>
          <w:rtl/>
        </w:rPr>
        <w:t xml:space="preserve"> </w:t>
      </w:r>
      <w:r>
        <w:rPr>
          <w:rFonts w:hint="cs"/>
          <w:rtl/>
        </w:rPr>
        <w:t>ی</w:t>
      </w:r>
      <w:r>
        <w:rPr>
          <w:rFonts w:hint="eastAsia"/>
          <w:rtl/>
        </w:rPr>
        <w:t>ر</w:t>
      </w:r>
      <w:r>
        <w:rPr>
          <w:rFonts w:hint="cs"/>
          <w:rtl/>
        </w:rPr>
        <w:t>ی</w:t>
      </w:r>
      <w:r>
        <w:rPr>
          <w:rFonts w:hint="eastAsia"/>
          <w:rtl/>
        </w:rPr>
        <w:t>د</w:t>
      </w:r>
      <w:r>
        <w:rPr>
          <w:rtl/>
        </w:rPr>
        <w:t xml:space="preserve"> </w:t>
      </w:r>
      <w:r w:rsidR="009B6D3C">
        <w:rPr>
          <w:rtl/>
        </w:rPr>
        <w:t>مکّة</w:t>
      </w:r>
      <w:r>
        <w:rPr>
          <w:rtl/>
        </w:rPr>
        <w:t xml:space="preserve"> و هو </w:t>
      </w:r>
      <w:r>
        <w:rPr>
          <w:rFonts w:hint="cs"/>
          <w:rtl/>
        </w:rPr>
        <w:t>ی</w:t>
      </w:r>
      <w:r>
        <w:rPr>
          <w:rFonts w:hint="eastAsia"/>
          <w:rtl/>
        </w:rPr>
        <w:t>جود</w:t>
      </w:r>
      <w:r>
        <w:rPr>
          <w:rtl/>
        </w:rPr>
        <w:t xml:space="preserve"> بنفسه فمات فدفن </w:t>
      </w:r>
      <w:r w:rsidR="004B4B77">
        <w:rPr>
          <w:rtl/>
        </w:rPr>
        <w:t>في</w:t>
      </w:r>
      <w:r>
        <w:rPr>
          <w:rtl/>
        </w:rPr>
        <w:t xml:space="preserve"> </w:t>
      </w:r>
      <w:r w:rsidR="00DF76A0">
        <w:rPr>
          <w:rtl/>
        </w:rPr>
        <w:t>ثنیة</w:t>
      </w:r>
      <w:r>
        <w:rPr>
          <w:rtl/>
        </w:rPr>
        <w:t xml:space="preserve"> المشلّل فلمّا تفرّق القوم عنه أتت أم ولد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ق:11/8/35،ج:46/122.</w:t>
      </w:r>
    </w:p>
    <w:p w:rsidR="00643081" w:rsidRDefault="00643081" w:rsidP="00A33C4B">
      <w:pPr>
        <w:pStyle w:val="libNormal"/>
        <w:rPr>
          <w:rtl/>
        </w:rPr>
      </w:pPr>
      <w:r>
        <w:rPr>
          <w:rFonts w:hint="eastAsia"/>
          <w:rtl/>
        </w:rPr>
        <w:br w:type="page"/>
      </w:r>
    </w:p>
    <w:p w:rsidR="00D94CCA" w:rsidRDefault="009B6D3C" w:rsidP="00DF76A0">
      <w:pPr>
        <w:pStyle w:val="libNormal"/>
        <w:rPr>
          <w:rtl/>
        </w:rPr>
      </w:pPr>
      <w:r>
        <w:rPr>
          <w:rFonts w:hint="eastAsia"/>
          <w:rtl/>
        </w:rPr>
        <w:lastRenderedPageBreak/>
        <w:t>لي</w:t>
      </w:r>
      <w:r w:rsidR="00A33C4B">
        <w:rPr>
          <w:rFonts w:hint="eastAsia"/>
          <w:rtl/>
        </w:rPr>
        <w:t>ز</w:t>
      </w:r>
      <w:r w:rsidR="00A33C4B">
        <w:rPr>
          <w:rFonts w:hint="cs"/>
          <w:rtl/>
        </w:rPr>
        <w:t>ی</w:t>
      </w:r>
      <w:r w:rsidR="00A33C4B">
        <w:rPr>
          <w:rFonts w:hint="eastAsia"/>
          <w:rtl/>
        </w:rPr>
        <w:t>د</w:t>
      </w:r>
      <w:r w:rsidR="00A33C4B">
        <w:rPr>
          <w:rtl/>
        </w:rPr>
        <w:t xml:space="preserve"> بن عبد اللّه بن </w:t>
      </w:r>
      <w:r w:rsidR="00DF76A0">
        <w:rPr>
          <w:rtl/>
        </w:rPr>
        <w:t>زمعة</w:t>
      </w:r>
      <w:r w:rsidR="00A33C4B">
        <w:rPr>
          <w:rtl/>
        </w:rPr>
        <w:t xml:space="preserve"> و کانت من وراء العسکر تترقب موته فنبشت عنه فلمّا انتهت ا</w:t>
      </w:r>
      <w:r>
        <w:rPr>
          <w:rtl/>
        </w:rPr>
        <w:t>ل</w:t>
      </w:r>
      <w:r w:rsidR="00DF76A0">
        <w:rPr>
          <w:rFonts w:hint="cs"/>
          <w:rtl/>
        </w:rPr>
        <w:t>ى</w:t>
      </w:r>
      <w:r w:rsidR="00A33C4B">
        <w:rPr>
          <w:rtl/>
        </w:rPr>
        <w:t xml:space="preserve"> لحده وجدت أسود من الأساود منطو</w:t>
      </w:r>
      <w:r w:rsidR="00A33C4B">
        <w:rPr>
          <w:rFonts w:hint="cs"/>
          <w:rtl/>
        </w:rPr>
        <w:t>ی</w:t>
      </w:r>
      <w:r w:rsidR="00A33C4B">
        <w:rPr>
          <w:rFonts w:hint="eastAsia"/>
          <w:rtl/>
        </w:rPr>
        <w:t>ا</w:t>
      </w:r>
      <w:r w:rsidR="00A33C4B">
        <w:rPr>
          <w:rtl/>
        </w:rPr>
        <w:t xml:space="preserve"> ع</w:t>
      </w:r>
      <w:r>
        <w:rPr>
          <w:rtl/>
        </w:rPr>
        <w:t>لي</w:t>
      </w:r>
      <w:r w:rsidR="00A33C4B">
        <w:rPr>
          <w:rtl/>
        </w:rPr>
        <w:t xml:space="preserve"> رقبته فاتحا فاه فت</w:t>
      </w:r>
      <w:r w:rsidR="00B80428">
        <w:rPr>
          <w:rtl/>
        </w:rPr>
        <w:t>هي</w:t>
      </w:r>
      <w:r w:rsidR="00A33C4B">
        <w:rPr>
          <w:rFonts w:hint="eastAsia"/>
          <w:rtl/>
        </w:rPr>
        <w:t>بته،ثم</w:t>
      </w:r>
      <w:r w:rsidR="00A33C4B">
        <w:rPr>
          <w:rtl/>
        </w:rPr>
        <w:t xml:space="preserve"> لم تزل به حتّ</w:t>
      </w:r>
      <w:r w:rsidR="00A33C4B">
        <w:rPr>
          <w:rFonts w:hint="cs"/>
          <w:rtl/>
        </w:rPr>
        <w:t>ی</w:t>
      </w:r>
      <w:r w:rsidR="00A33C4B">
        <w:rPr>
          <w:rtl/>
        </w:rPr>
        <w:t xml:space="preserve"> تنحّ</w:t>
      </w:r>
      <w:r w:rsidR="00A33C4B">
        <w:rPr>
          <w:rFonts w:hint="cs"/>
          <w:rtl/>
        </w:rPr>
        <w:t>ی</w:t>
      </w:r>
      <w:r w:rsidR="00A33C4B">
        <w:rPr>
          <w:rtl/>
        </w:rPr>
        <w:t xml:space="preserve"> لها عنه فصلبه ع</w:t>
      </w:r>
      <w:r>
        <w:rPr>
          <w:rtl/>
        </w:rPr>
        <w:t>لي</w:t>
      </w:r>
      <w:r w:rsidR="00A33C4B">
        <w:rPr>
          <w:rtl/>
        </w:rPr>
        <w:t xml:space="preserve"> المشلّل،و قال </w:t>
      </w:r>
      <w:r w:rsidR="004B4B77">
        <w:rPr>
          <w:rtl/>
        </w:rPr>
        <w:t>في</w:t>
      </w:r>
      <w:r w:rsidR="00A33C4B">
        <w:rPr>
          <w:rtl/>
        </w:rPr>
        <w:t xml:space="preserve"> موضع آخر انّها أحرقت ع</w:t>
      </w:r>
      <w:r>
        <w:rPr>
          <w:rtl/>
        </w:rPr>
        <w:t>لي</w:t>
      </w:r>
      <w:r w:rsidR="00A33C4B">
        <w:rPr>
          <w:rFonts w:hint="eastAsia"/>
          <w:rtl/>
        </w:rPr>
        <w:t>ها</w:t>
      </w:r>
      <w:r w:rsidR="00A33C4B">
        <w:rPr>
          <w:rtl/>
        </w:rPr>
        <w:t xml:space="preserve"> النار و أخذت أکفانه و ش</w:t>
      </w:r>
      <w:r w:rsidR="00A33C4B">
        <w:rPr>
          <w:rFonts w:hint="eastAsia"/>
          <w:rtl/>
        </w:rPr>
        <w:t>قّتها</w:t>
      </w:r>
      <w:r w:rsidR="00A33C4B">
        <w:rPr>
          <w:rtl/>
        </w:rPr>
        <w:t xml:space="preserve"> و علّقتها بال</w:t>
      </w:r>
      <w:r w:rsidR="00810611">
        <w:rPr>
          <w:rtl/>
        </w:rPr>
        <w:t>شجرة</w:t>
      </w:r>
      <w:r w:rsidR="00A33C4B">
        <w:rPr>
          <w:rtl/>
        </w:rPr>
        <w:t xml:space="preserve"> فکلّ من مرّ ع</w:t>
      </w:r>
      <w:r>
        <w:rPr>
          <w:rtl/>
        </w:rPr>
        <w:t>لي</w:t>
      </w:r>
      <w:r w:rsidR="00A33C4B">
        <w:rPr>
          <w:rFonts w:hint="eastAsia"/>
          <w:rtl/>
        </w:rPr>
        <w:t>ه</w:t>
      </w:r>
      <w:r w:rsidR="00A33C4B">
        <w:rPr>
          <w:rtl/>
        </w:rPr>
        <w:t xml:space="preserve"> </w:t>
      </w:r>
      <w:r w:rsidR="00A33C4B">
        <w:rPr>
          <w:rFonts w:hint="cs"/>
          <w:rtl/>
        </w:rPr>
        <w:t>ی</w:t>
      </w:r>
      <w:r w:rsidR="00871E5D">
        <w:rPr>
          <w:rFonts w:hint="eastAsia"/>
          <w:rtl/>
        </w:rPr>
        <w:t>رمي</w:t>
      </w:r>
      <w:r w:rsidR="00A33C4B">
        <w:rPr>
          <w:rFonts w:hint="eastAsia"/>
          <w:rtl/>
        </w:rPr>
        <w:t>ه</w:t>
      </w:r>
      <w:r w:rsidR="00A33C4B">
        <w:rPr>
          <w:rtl/>
        </w:rPr>
        <w:t xml:space="preserve"> بال</w:t>
      </w:r>
      <w:r w:rsidR="006926E7">
        <w:rPr>
          <w:rtl/>
        </w:rPr>
        <w:t>حجارة</w:t>
      </w:r>
      <w:r w:rsidR="00A33C4B">
        <w:rPr>
          <w:rtl/>
        </w:rPr>
        <w:t>،</w:t>
      </w:r>
      <w:r w:rsidR="00DF76A0">
        <w:rPr>
          <w:rtl/>
        </w:rPr>
        <w:t>انتهى</w:t>
      </w:r>
      <w:r w:rsidR="00A33C4B">
        <w:rPr>
          <w:rtl/>
        </w:rPr>
        <w:t xml:space="preserve">.و </w:t>
      </w:r>
      <w:r w:rsidR="00A33C4B">
        <w:rPr>
          <w:rFonts w:hint="cs"/>
          <w:rtl/>
        </w:rPr>
        <w:t>ی</w:t>
      </w:r>
      <w:r w:rsidR="00A33C4B">
        <w:rPr>
          <w:rFonts w:hint="eastAsia"/>
          <w:rtl/>
        </w:rPr>
        <w:t>ز</w:t>
      </w:r>
      <w:r w:rsidR="00A33C4B">
        <w:rPr>
          <w:rFonts w:hint="cs"/>
          <w:rtl/>
        </w:rPr>
        <w:t>ی</w:t>
      </w:r>
      <w:r w:rsidR="00A33C4B">
        <w:rPr>
          <w:rFonts w:hint="eastAsia"/>
          <w:rtl/>
        </w:rPr>
        <w:t>د</w:t>
      </w:r>
      <w:r w:rsidR="00A33C4B">
        <w:rPr>
          <w:rtl/>
        </w:rPr>
        <w:t xml:space="preserve"> بن عبد اللّه المذکور هو ال</w:t>
      </w:r>
      <w:r w:rsidR="004B4B77">
        <w:rPr>
          <w:rtl/>
        </w:rPr>
        <w:t>ذي</w:t>
      </w:r>
      <w:r w:rsidR="00A33C4B">
        <w:rPr>
          <w:rtl/>
        </w:rPr>
        <w:t xml:space="preserve"> </w:t>
      </w:r>
      <w:r w:rsidR="0087759A">
        <w:rPr>
          <w:rtl/>
        </w:rPr>
        <w:t>قتلة</w:t>
      </w:r>
      <w:r w:rsidR="00A33C4B">
        <w:rPr>
          <w:rtl/>
        </w:rPr>
        <w:t xml:space="preserve"> مسرف بن </w:t>
      </w:r>
      <w:r w:rsidR="006926E7">
        <w:rPr>
          <w:rtl/>
        </w:rPr>
        <w:t>عقبة</w:t>
      </w:r>
      <w:r w:rsidR="00A33C4B">
        <w:rPr>
          <w:rtl/>
        </w:rPr>
        <w:t>(</w:t>
      </w:r>
      <w:r w:rsidR="007522F7">
        <w:rPr>
          <w:rtl/>
        </w:rPr>
        <w:t>لعنة</w:t>
      </w:r>
      <w:r w:rsidR="00A33C4B">
        <w:rPr>
          <w:rtl/>
        </w:rPr>
        <w:t xml:space="preserve"> اللّه)بأن رکضه برجله و رماه من فوق ال</w:t>
      </w:r>
      <w:r w:rsidR="00DF76A0">
        <w:rPr>
          <w:rtl/>
        </w:rPr>
        <w:t>سري</w:t>
      </w:r>
      <w:r w:rsidR="00A33C4B">
        <w:rPr>
          <w:rFonts w:hint="eastAsia"/>
          <w:rtl/>
        </w:rPr>
        <w:t>ر</w:t>
      </w:r>
      <w:r w:rsidR="00A33C4B">
        <w:rPr>
          <w:rtl/>
        </w:rPr>
        <w:t xml:space="preserve"> ف</w:t>
      </w:r>
      <w:r w:rsidR="0087759A">
        <w:rPr>
          <w:rtl/>
        </w:rPr>
        <w:t>قتلة</w:t>
      </w:r>
      <w:r w:rsidR="00A33C4B">
        <w:rPr>
          <w:rtl/>
        </w:rPr>
        <w:t xml:space="preserve">،و کان </w:t>
      </w:r>
      <w:r w:rsidR="00A33C4B">
        <w:rPr>
          <w:rFonts w:hint="cs"/>
          <w:rtl/>
        </w:rPr>
        <w:t>ی</w:t>
      </w:r>
      <w:r w:rsidR="00A33C4B">
        <w:rPr>
          <w:rFonts w:hint="eastAsia"/>
          <w:rtl/>
        </w:rPr>
        <w:t>ز</w:t>
      </w:r>
      <w:r w:rsidR="00A33C4B">
        <w:rPr>
          <w:rFonts w:hint="cs"/>
          <w:rtl/>
        </w:rPr>
        <w:t>ی</w:t>
      </w:r>
      <w:r w:rsidR="00A33C4B">
        <w:rPr>
          <w:rFonts w:hint="eastAsia"/>
          <w:rtl/>
        </w:rPr>
        <w:t>د</w:t>
      </w:r>
      <w:r w:rsidR="00A33C4B">
        <w:rPr>
          <w:rtl/>
        </w:rPr>
        <w:t xml:space="preserve"> بن عبد اللّه جدّته أمّ </w:t>
      </w:r>
      <w:r w:rsidR="007C7B27">
        <w:rPr>
          <w:rtl/>
        </w:rPr>
        <w:t>سلمة</w:t>
      </w:r>
      <w:r w:rsidR="00A33C4B">
        <w:rPr>
          <w:rtl/>
        </w:rPr>
        <w:t xml:space="preserve"> زوج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و کان اب</w:t>
      </w:r>
      <w:r w:rsidR="00A33C4B">
        <w:rPr>
          <w:rFonts w:hint="eastAsia"/>
          <w:rtl/>
        </w:rPr>
        <w:t>ن</w:t>
      </w:r>
      <w:r w:rsidR="00A33C4B">
        <w:rPr>
          <w:rtl/>
        </w:rPr>
        <w:t xml:space="preserve"> بنتها جاء به عمرو بن عثمان بعد أن أخذه من أمّ </w:t>
      </w:r>
      <w:r w:rsidR="007C7B27">
        <w:rPr>
          <w:rtl/>
        </w:rPr>
        <w:t>سلمة</w:t>
      </w:r>
      <w:r w:rsidR="00A33C4B">
        <w:rPr>
          <w:rtl/>
        </w:rPr>
        <w:t xml:space="preserve"> بعهد و م</w:t>
      </w:r>
      <w:r w:rsidR="00A33C4B">
        <w:rPr>
          <w:rFonts w:hint="cs"/>
          <w:rtl/>
        </w:rPr>
        <w:t>ی</w:t>
      </w:r>
      <w:r w:rsidR="00A33C4B">
        <w:rPr>
          <w:rFonts w:hint="eastAsia"/>
          <w:rtl/>
        </w:rPr>
        <w:t>ثاق</w:t>
      </w:r>
      <w:r w:rsidR="00A33C4B">
        <w:rPr>
          <w:rtl/>
        </w:rPr>
        <w:t xml:space="preserve"> أن </w:t>
      </w:r>
      <w:r w:rsidR="00A33C4B">
        <w:rPr>
          <w:rFonts w:hint="cs"/>
          <w:rtl/>
        </w:rPr>
        <w:t>ی</w:t>
      </w:r>
      <w:r w:rsidR="00A33C4B">
        <w:rPr>
          <w:rFonts w:hint="eastAsia"/>
          <w:rtl/>
        </w:rPr>
        <w:t>ردّه</w:t>
      </w:r>
      <w:r w:rsidR="00A33C4B">
        <w:rPr>
          <w:rtl/>
        </w:rPr>
        <w:t xml:space="preserve"> </w:t>
      </w:r>
      <w:r w:rsidR="00174A2F">
        <w:rPr>
          <w:rtl/>
        </w:rPr>
        <w:t>اليها</w:t>
      </w:r>
      <w:r w:rsidR="00A33C4B">
        <w:rPr>
          <w:rFonts w:hint="eastAsia"/>
          <w:rtl/>
        </w:rPr>
        <w:t>،و</w:t>
      </w:r>
      <w:r w:rsidR="00A33C4B">
        <w:rPr>
          <w:rtl/>
        </w:rPr>
        <w:t xml:space="preserve"> المشلّل جبل </w:t>
      </w:r>
      <w:r w:rsidR="00A33C4B">
        <w:rPr>
          <w:rFonts w:hint="cs"/>
          <w:rtl/>
        </w:rPr>
        <w:t>ی</w:t>
      </w:r>
      <w:r w:rsidR="00A33C4B">
        <w:rPr>
          <w:rFonts w:hint="eastAsia"/>
          <w:rtl/>
        </w:rPr>
        <w:t>هبط</w:t>
      </w:r>
      <w:r w:rsidR="00A33C4B">
        <w:rPr>
          <w:rtl/>
        </w:rPr>
        <w:t xml:space="preserve"> منه ا</w:t>
      </w:r>
      <w:r>
        <w:rPr>
          <w:rtl/>
        </w:rPr>
        <w:t>ل</w:t>
      </w:r>
      <w:r w:rsidR="00DF76A0">
        <w:rPr>
          <w:rFonts w:hint="cs"/>
          <w:rtl/>
        </w:rPr>
        <w:t>ى</w:t>
      </w:r>
      <w:r w:rsidR="00A33C4B">
        <w:rPr>
          <w:rtl/>
        </w:rPr>
        <w:t xml:space="preserve"> قد</w:t>
      </w:r>
      <w:r w:rsidR="00A33C4B">
        <w:rPr>
          <w:rFonts w:hint="cs"/>
          <w:rtl/>
        </w:rPr>
        <w:t>ی</w:t>
      </w:r>
      <w:r w:rsidR="00A33C4B">
        <w:rPr>
          <w:rFonts w:hint="eastAsia"/>
          <w:rtl/>
        </w:rPr>
        <w:t>د،و</w:t>
      </w:r>
      <w:r w:rsidR="00A33C4B">
        <w:rPr>
          <w:rtl/>
        </w:rPr>
        <w:t xml:space="preserve"> قد</w:t>
      </w:r>
      <w:r w:rsidR="00A33C4B">
        <w:rPr>
          <w:rFonts w:hint="cs"/>
          <w:rtl/>
        </w:rPr>
        <w:t>ی</w:t>
      </w:r>
      <w:r w:rsidR="00A33C4B">
        <w:rPr>
          <w:rFonts w:hint="eastAsia"/>
          <w:rtl/>
        </w:rPr>
        <w:t>د</w:t>
      </w:r>
      <w:r w:rsidR="00A33C4B">
        <w:rPr>
          <w:rtl/>
        </w:rPr>
        <w:t xml:space="preserve"> مصغّرا اسم موضع بقرب </w:t>
      </w:r>
      <w:r>
        <w:rPr>
          <w:rtl/>
        </w:rPr>
        <w:t>مکّة</w:t>
      </w:r>
      <w:r w:rsidR="00A33C4B">
        <w:rPr>
          <w:rtl/>
        </w:rPr>
        <w:t>.</w:t>
      </w:r>
    </w:p>
    <w:p w:rsidR="00D94CCA" w:rsidRDefault="00A33C4B" w:rsidP="00DF76A0">
      <w:pPr>
        <w:pStyle w:val="libCenterBold1"/>
        <w:rPr>
          <w:rtl/>
        </w:rPr>
      </w:pPr>
      <w:r>
        <w:rPr>
          <w:rFonts w:hint="eastAsia"/>
          <w:rtl/>
        </w:rPr>
        <w:t>اسرا</w:t>
      </w:r>
      <w:r w:rsidR="004B4B77">
        <w:rPr>
          <w:rFonts w:hint="eastAsia"/>
          <w:rtl/>
        </w:rPr>
        <w:t>في</w:t>
      </w:r>
      <w:r>
        <w:rPr>
          <w:rFonts w:hint="eastAsia"/>
          <w:rtl/>
        </w:rPr>
        <w:t>ل</w:t>
      </w:r>
      <w:r>
        <w:rPr>
          <w:rtl/>
        </w:rPr>
        <w:t xml:space="preserve"> </w:t>
      </w:r>
      <w:r w:rsidR="00D665AA" w:rsidRPr="00D665AA">
        <w:rPr>
          <w:rStyle w:val="libAlaemChar"/>
          <w:rtl/>
        </w:rPr>
        <w:t>عليه‌السلام</w:t>
      </w:r>
    </w:p>
    <w:p w:rsidR="00D94CCA" w:rsidRDefault="00A33C4B" w:rsidP="00DF76A0">
      <w:pPr>
        <w:pStyle w:val="libNormal"/>
        <w:rPr>
          <w:rtl/>
        </w:rPr>
      </w:pPr>
      <w:r w:rsidRPr="00DF76A0">
        <w:rPr>
          <w:rStyle w:val="libBold1Char"/>
          <w:rFonts w:hint="eastAsia"/>
          <w:rtl/>
        </w:rPr>
        <w:t>تفس</w:t>
      </w:r>
      <w:r w:rsidRPr="00DF76A0">
        <w:rPr>
          <w:rStyle w:val="libBold1Char"/>
          <w:rFonts w:hint="cs"/>
          <w:rtl/>
        </w:rPr>
        <w:t>ی</w:t>
      </w:r>
      <w:r w:rsidRPr="00DF76A0">
        <w:rPr>
          <w:rStyle w:val="libBold1Char"/>
          <w:rFonts w:hint="eastAsia"/>
          <w:rtl/>
        </w:rPr>
        <w:t>ر</w:t>
      </w:r>
      <w:r w:rsidRPr="00DF76A0">
        <w:rPr>
          <w:rStyle w:val="libBold1Char"/>
          <w:rtl/>
        </w:rPr>
        <w:t xml:space="preserve"> ال</w:t>
      </w:r>
      <w:r w:rsidR="00712DE8" w:rsidRPr="00DF76A0">
        <w:rPr>
          <w:rStyle w:val="libBold1Char"/>
          <w:rtl/>
        </w:rPr>
        <w:t>قمّيّ</w:t>
      </w:r>
      <w:r>
        <w:rPr>
          <w:rtl/>
        </w:rPr>
        <w:t>: قال جبرئ</w:t>
      </w:r>
      <w:r>
        <w:rPr>
          <w:rFonts w:hint="cs"/>
          <w:rtl/>
        </w:rPr>
        <w:t>ی</w:t>
      </w:r>
      <w:r>
        <w:rPr>
          <w:rFonts w:hint="eastAsia"/>
          <w:rtl/>
        </w:rPr>
        <w:t>ل</w:t>
      </w:r>
      <w:r>
        <w:rPr>
          <w:rtl/>
        </w:rPr>
        <w:t xml:space="preserve"> لرسول اللّه </w:t>
      </w:r>
      <w:r w:rsidR="00D665AA" w:rsidRPr="00D665AA">
        <w:rPr>
          <w:rStyle w:val="libAlaemChar"/>
          <w:rtl/>
        </w:rPr>
        <w:t>صلى‌الله‌عليه‌وآله‌وسلم</w:t>
      </w:r>
      <w:r>
        <w:rPr>
          <w:rtl/>
        </w:rPr>
        <w:t xml:space="preserve"> </w:t>
      </w:r>
      <w:r w:rsidR="004B4B77">
        <w:rPr>
          <w:rtl/>
        </w:rPr>
        <w:t>في</w:t>
      </w:r>
      <w:r>
        <w:rPr>
          <w:rtl/>
        </w:rPr>
        <w:t xml:space="preserve"> وصف اسرا</w:t>
      </w:r>
      <w:r w:rsidR="004B4B77">
        <w:rPr>
          <w:rtl/>
        </w:rPr>
        <w:t>في</w:t>
      </w:r>
      <w:r>
        <w:rPr>
          <w:rFonts w:hint="eastAsia"/>
          <w:rtl/>
        </w:rPr>
        <w:t>ل</w:t>
      </w:r>
      <w:r>
        <w:rPr>
          <w:rtl/>
        </w:rPr>
        <w:t>:هذا حاجب الربّ و أقرب خلق اللّه منه و اللوح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من </w:t>
      </w:r>
      <w:r>
        <w:rPr>
          <w:rFonts w:hint="cs"/>
          <w:rtl/>
        </w:rPr>
        <w:t>ی</w:t>
      </w:r>
      <w:r>
        <w:rPr>
          <w:rFonts w:hint="eastAsia"/>
          <w:rtl/>
        </w:rPr>
        <w:t>اقوت</w:t>
      </w:r>
      <w:r w:rsidR="00DF76A0">
        <w:rPr>
          <w:rFonts w:hint="cs"/>
          <w:rtl/>
        </w:rPr>
        <w:t>ة</w:t>
      </w:r>
      <w:r>
        <w:rPr>
          <w:rtl/>
        </w:rPr>
        <w:t xml:space="preserve"> حمراء فإذا تکلّم الربّ تبارک و </w:t>
      </w:r>
      <w:r w:rsidR="00FC17A3">
        <w:rPr>
          <w:rtl/>
        </w:rPr>
        <w:t>تعالى</w:t>
      </w:r>
      <w:r>
        <w:rPr>
          <w:rtl/>
        </w:rPr>
        <w:t xml:space="preserve"> بال</w:t>
      </w:r>
      <w:r w:rsidR="0083560A">
        <w:rPr>
          <w:rtl/>
        </w:rPr>
        <w:t>وحي</w:t>
      </w:r>
      <w:r>
        <w:rPr>
          <w:rtl/>
        </w:rPr>
        <w:t xml:space="preserve"> ضرب اللوح ج</w:t>
      </w:r>
      <w:r w:rsidR="00712DE8">
        <w:rPr>
          <w:rtl/>
        </w:rPr>
        <w:t>بینة</w:t>
      </w:r>
      <w:r>
        <w:rPr>
          <w:rtl/>
        </w:rPr>
        <w:t xml:space="preserve"> فنظر </w:t>
      </w:r>
      <w:r w:rsidR="004B4B77">
        <w:rPr>
          <w:rtl/>
        </w:rPr>
        <w:t>في</w:t>
      </w:r>
      <w:r>
        <w:rPr>
          <w:rFonts w:hint="eastAsia"/>
          <w:rtl/>
        </w:rPr>
        <w:t>ه</w:t>
      </w:r>
      <w:r>
        <w:rPr>
          <w:rtl/>
        </w:rPr>
        <w:t xml:space="preserve"> ثمّ ا</w:t>
      </w:r>
      <w:r w:rsidR="00341F87">
        <w:rPr>
          <w:rtl/>
        </w:rPr>
        <w:t>لقي</w:t>
      </w:r>
      <w:r>
        <w:rPr>
          <w:rtl/>
        </w:rPr>
        <w:t xml:space="preserve"> </w:t>
      </w:r>
      <w:r w:rsidR="00265D50">
        <w:rPr>
          <w:rtl/>
        </w:rPr>
        <w:t>الينا</w:t>
      </w:r>
      <w:r>
        <w:rPr>
          <w:rtl/>
        </w:rPr>
        <w:t xml:space="preserve"> نسع</w:t>
      </w:r>
      <w:r>
        <w:rPr>
          <w:rFonts w:hint="cs"/>
          <w:rtl/>
        </w:rPr>
        <w:t>ی</w:t>
      </w:r>
      <w:r>
        <w:rPr>
          <w:rtl/>
        </w:rPr>
        <w:t xml:space="preserve"> به </w:t>
      </w:r>
      <w:r w:rsidR="004B4B77">
        <w:rPr>
          <w:rtl/>
        </w:rPr>
        <w:t>في</w:t>
      </w:r>
      <w:r>
        <w:rPr>
          <w:rtl/>
        </w:rPr>
        <w:t xml:space="preserve"> السماوات و الأر</w:t>
      </w:r>
      <w:r>
        <w:rPr>
          <w:rFonts w:hint="eastAsia"/>
          <w:rtl/>
        </w:rPr>
        <w:t>ض،انّه</w:t>
      </w:r>
      <w:r>
        <w:rPr>
          <w:rtl/>
        </w:rPr>
        <w:t xml:space="preserve"> لأدن</w:t>
      </w:r>
      <w:r>
        <w:rPr>
          <w:rFonts w:hint="cs"/>
          <w:rtl/>
        </w:rPr>
        <w:t>ی</w:t>
      </w:r>
      <w:r>
        <w:rPr>
          <w:rtl/>
        </w:rPr>
        <w:t xml:space="preserve"> خلق الرحمن منه و </w:t>
      </w:r>
      <w:r w:rsidR="00712DE8">
        <w:rPr>
          <w:rtl/>
        </w:rPr>
        <w:t>بینة</w:t>
      </w:r>
      <w:r>
        <w:rPr>
          <w:rtl/>
        </w:rPr>
        <w:t xml:space="preserve"> و </w:t>
      </w:r>
      <w:r w:rsidR="00712DE8">
        <w:rPr>
          <w:rtl/>
        </w:rPr>
        <w:t>بینة</w:t>
      </w:r>
      <w:r>
        <w:rPr>
          <w:rtl/>
        </w:rPr>
        <w:t xml:space="preserve"> تسعون حجابا من نور </w:t>
      </w:r>
      <w:r>
        <w:rPr>
          <w:rFonts w:hint="cs"/>
          <w:rtl/>
        </w:rPr>
        <w:t>ی</w:t>
      </w:r>
      <w:r>
        <w:rPr>
          <w:rFonts w:hint="eastAsia"/>
          <w:rtl/>
        </w:rPr>
        <w:t>قطع</w:t>
      </w:r>
      <w:r>
        <w:rPr>
          <w:rtl/>
        </w:rPr>
        <w:t xml:space="preserve"> دونها الأبصار ما </w:t>
      </w:r>
      <w:r>
        <w:rPr>
          <w:rFonts w:hint="cs"/>
          <w:rtl/>
        </w:rPr>
        <w:t>ی</w:t>
      </w:r>
      <w:r>
        <w:rPr>
          <w:rFonts w:hint="eastAsia"/>
          <w:rtl/>
        </w:rPr>
        <w:t>عدّ</w:t>
      </w:r>
      <w:r>
        <w:rPr>
          <w:rtl/>
        </w:rPr>
        <w:t xml:space="preserve"> و لا </w:t>
      </w:r>
      <w:r>
        <w:rPr>
          <w:rFonts w:hint="cs"/>
          <w:rtl/>
        </w:rPr>
        <w:t>ی</w:t>
      </w:r>
      <w:r>
        <w:rPr>
          <w:rFonts w:hint="eastAsia"/>
          <w:rtl/>
        </w:rPr>
        <w:t>وصف،و</w:t>
      </w:r>
      <w:r>
        <w:rPr>
          <w:rtl/>
        </w:rPr>
        <w:t xml:space="preserve"> </w:t>
      </w:r>
      <w:r w:rsidR="004B4B77">
        <w:rPr>
          <w:rtl/>
        </w:rPr>
        <w:t>انّي</w:t>
      </w:r>
      <w:r>
        <w:rPr>
          <w:rtl/>
        </w:rPr>
        <w:t xml:space="preserve"> لأقرب الخلق منه و </w:t>
      </w:r>
      <w:r w:rsidR="00DF76A0">
        <w:rPr>
          <w:rtl/>
        </w:rPr>
        <w:t>بیني</w:t>
      </w:r>
      <w:r>
        <w:rPr>
          <w:rtl/>
        </w:rPr>
        <w:t xml:space="preserve"> و </w:t>
      </w:r>
      <w:r w:rsidR="00712DE8">
        <w:rPr>
          <w:rtl/>
        </w:rPr>
        <w:t>بینة</w:t>
      </w:r>
      <w:r>
        <w:rPr>
          <w:rtl/>
        </w:rPr>
        <w:t xml:space="preserve"> م</w:t>
      </w:r>
      <w:r w:rsidR="004232BE">
        <w:rPr>
          <w:rtl/>
        </w:rPr>
        <w:t>سیرة</w:t>
      </w:r>
      <w:r>
        <w:rPr>
          <w:rtl/>
        </w:rPr>
        <w:t xml:space="preserve"> ألف عام </w:t>
      </w:r>
      <w:r w:rsidR="00643081">
        <w:rPr>
          <w:rStyle w:val="libFootnotenumChar"/>
          <w:rtl/>
        </w:rPr>
        <w:t>(1)</w:t>
      </w:r>
      <w:r>
        <w:rPr>
          <w:rtl/>
        </w:rPr>
        <w:t>.</w:t>
      </w:r>
    </w:p>
    <w:p w:rsidR="00D94CCA" w:rsidRDefault="00A33C4B" w:rsidP="00A33C4B">
      <w:pPr>
        <w:pStyle w:val="libNormal"/>
        <w:rPr>
          <w:rtl/>
        </w:rPr>
      </w:pPr>
      <w:r w:rsidRPr="00DF76A0">
        <w:rPr>
          <w:rStyle w:val="libBold1Char"/>
          <w:rFonts w:hint="eastAsia"/>
          <w:rtl/>
        </w:rPr>
        <w:t>الاختصاص</w:t>
      </w:r>
      <w:r>
        <w:rPr>
          <w:rtl/>
        </w:rPr>
        <w:t>: قرن اسرا</w:t>
      </w:r>
      <w:r w:rsidR="004B4B77">
        <w:rPr>
          <w:rtl/>
        </w:rPr>
        <w:t>في</w:t>
      </w:r>
      <w:r>
        <w:rPr>
          <w:rFonts w:hint="eastAsia"/>
          <w:rtl/>
        </w:rPr>
        <w:t>ل</w:t>
      </w:r>
      <w:r>
        <w:rPr>
          <w:rtl/>
        </w:rPr>
        <w:t xml:space="preserve"> برسول اللّه </w:t>
      </w:r>
      <w:r w:rsidR="00D665AA" w:rsidRPr="00D665AA">
        <w:rPr>
          <w:rStyle w:val="libAlaemChar"/>
          <w:rtl/>
        </w:rPr>
        <w:t>صلى‌الله‌عليه‌وآله‌وسلم</w:t>
      </w:r>
      <w:r>
        <w:rPr>
          <w:rtl/>
        </w:rPr>
        <w:t xml:space="preserve"> ثلاث سن</w:t>
      </w:r>
      <w:r>
        <w:rPr>
          <w:rFonts w:hint="cs"/>
          <w:rtl/>
        </w:rPr>
        <w:t>ی</w:t>
      </w:r>
      <w:r>
        <w:rPr>
          <w:rFonts w:hint="eastAsia"/>
          <w:rtl/>
        </w:rPr>
        <w:t>ن،</w:t>
      </w:r>
      <w:r>
        <w:rPr>
          <w:rFonts w:hint="cs"/>
          <w:rtl/>
        </w:rPr>
        <w:t>ی</w:t>
      </w:r>
      <w:r>
        <w:rPr>
          <w:rFonts w:hint="eastAsia"/>
          <w:rtl/>
        </w:rPr>
        <w:t>سمع</w:t>
      </w:r>
      <w:r>
        <w:rPr>
          <w:rtl/>
        </w:rPr>
        <w:t xml:space="preserve"> الصوت و لا </w:t>
      </w:r>
      <w:r>
        <w:rPr>
          <w:rFonts w:hint="cs"/>
          <w:rtl/>
        </w:rPr>
        <w:t>ی</w:t>
      </w:r>
      <w:r>
        <w:rPr>
          <w:rFonts w:hint="eastAsia"/>
          <w:rtl/>
        </w:rPr>
        <w:t>ر</w:t>
      </w:r>
      <w:r>
        <w:rPr>
          <w:rFonts w:hint="cs"/>
          <w:rtl/>
        </w:rPr>
        <w:t>ی</w:t>
      </w:r>
      <w:r>
        <w:rPr>
          <w:rtl/>
        </w:rPr>
        <w:t xml:space="preserve"> ش</w:t>
      </w:r>
      <w:r>
        <w:rPr>
          <w:rFonts w:hint="cs"/>
          <w:rtl/>
        </w:rPr>
        <w:t>ی</w:t>
      </w:r>
      <w:r>
        <w:rPr>
          <w:rFonts w:hint="eastAsia"/>
          <w:rtl/>
        </w:rPr>
        <w:t>ئا</w:t>
      </w:r>
      <w:r>
        <w:rPr>
          <w:rtl/>
        </w:rPr>
        <w:t xml:space="preserve"> </w:t>
      </w:r>
      <w:r w:rsidR="00643081">
        <w:rPr>
          <w:rStyle w:val="libFootnotenumChar"/>
          <w:rtl/>
        </w:rPr>
        <w:t>(2)</w:t>
      </w:r>
      <w:r>
        <w:rPr>
          <w:rtl/>
        </w:rPr>
        <w:t>.</w:t>
      </w:r>
    </w:p>
    <w:p w:rsidR="00D94CCA" w:rsidRDefault="00A33C4B" w:rsidP="00DF76A0">
      <w:pPr>
        <w:pStyle w:val="libNormal"/>
        <w:rPr>
          <w:rtl/>
        </w:rPr>
      </w:pPr>
      <w:r>
        <w:rPr>
          <w:rFonts w:hint="eastAsia"/>
          <w:rtl/>
        </w:rPr>
        <w:t>عن</w:t>
      </w:r>
      <w:r>
        <w:rPr>
          <w:rtl/>
        </w:rPr>
        <w:t xml:space="preserve"> تفس</w:t>
      </w:r>
      <w:r>
        <w:rPr>
          <w:rFonts w:hint="cs"/>
          <w:rtl/>
        </w:rPr>
        <w:t>ی</w:t>
      </w:r>
      <w:r>
        <w:rPr>
          <w:rFonts w:hint="eastAsia"/>
          <w:rtl/>
        </w:rPr>
        <w:t>ر</w:t>
      </w:r>
      <w:r>
        <w:rPr>
          <w:rtl/>
        </w:rPr>
        <w:t xml:space="preserve"> البرهان عن ابن عبّاس </w:t>
      </w:r>
      <w:r w:rsidR="004B4B77">
        <w:rPr>
          <w:rtl/>
        </w:rPr>
        <w:t>في</w:t>
      </w:r>
      <w:r>
        <w:rPr>
          <w:rtl/>
        </w:rPr>
        <w:t xml:space="preserve"> </w:t>
      </w:r>
      <w:r w:rsidR="007522F7">
        <w:rPr>
          <w:rtl/>
        </w:rPr>
        <w:t>صفة</w:t>
      </w:r>
      <w:r>
        <w:rPr>
          <w:rtl/>
        </w:rPr>
        <w:t xml:space="preserve"> اسرا</w:t>
      </w:r>
      <w:r w:rsidR="004B4B77">
        <w:rPr>
          <w:rtl/>
        </w:rPr>
        <w:t>في</w:t>
      </w:r>
      <w:r>
        <w:rPr>
          <w:rFonts w:hint="eastAsia"/>
          <w:rtl/>
        </w:rPr>
        <w:t>ل</w:t>
      </w:r>
      <w:r>
        <w:rPr>
          <w:rtl/>
        </w:rPr>
        <w:t xml:space="preserve">: و </w:t>
      </w:r>
      <w:r>
        <w:rPr>
          <w:rFonts w:hint="cs"/>
          <w:rtl/>
        </w:rPr>
        <w:t>ی</w:t>
      </w:r>
      <w:r>
        <w:rPr>
          <w:rFonts w:hint="eastAsia"/>
          <w:rtl/>
        </w:rPr>
        <w:t>نظر</w:t>
      </w:r>
      <w:r>
        <w:rPr>
          <w:rtl/>
        </w:rPr>
        <w:t xml:space="preserve"> اسرا</w:t>
      </w:r>
      <w:r w:rsidR="004B4B77">
        <w:rPr>
          <w:rtl/>
        </w:rPr>
        <w:t>في</w:t>
      </w:r>
      <w:r>
        <w:rPr>
          <w:rFonts w:hint="eastAsia"/>
          <w:rtl/>
        </w:rPr>
        <w:t>ل</w:t>
      </w:r>
      <w:r>
        <w:rPr>
          <w:rtl/>
        </w:rPr>
        <w:t xml:space="preserve"> </w:t>
      </w:r>
      <w:r w:rsidR="004B4B77">
        <w:rPr>
          <w:rtl/>
        </w:rPr>
        <w:t>في</w:t>
      </w:r>
      <w:r>
        <w:rPr>
          <w:rtl/>
        </w:rPr>
        <w:t xml:space="preserve"> کلّ </w:t>
      </w:r>
      <w:r>
        <w:rPr>
          <w:rFonts w:hint="cs"/>
          <w:rtl/>
        </w:rPr>
        <w:t>ی</w:t>
      </w:r>
      <w:r>
        <w:rPr>
          <w:rFonts w:hint="eastAsia"/>
          <w:rtl/>
        </w:rPr>
        <w:t>وم</w:t>
      </w:r>
      <w:r>
        <w:rPr>
          <w:rtl/>
        </w:rPr>
        <w:t xml:space="preserve"> و </w:t>
      </w:r>
      <w:r w:rsidR="006926E7">
        <w:rPr>
          <w:rtl/>
        </w:rPr>
        <w:t>ليلة</w:t>
      </w:r>
      <w:r>
        <w:rPr>
          <w:rtl/>
        </w:rPr>
        <w:t xml:space="preserve"> ثلاث مرّات ا</w:t>
      </w:r>
      <w:r w:rsidR="009B6D3C">
        <w:rPr>
          <w:rtl/>
        </w:rPr>
        <w:t>ل</w:t>
      </w:r>
      <w:r w:rsidR="00DF76A0">
        <w:rPr>
          <w:rFonts w:hint="cs"/>
          <w:rtl/>
        </w:rPr>
        <w:t>ى</w:t>
      </w:r>
      <w:r>
        <w:rPr>
          <w:rtl/>
        </w:rPr>
        <w:t xml:space="preserve"> جهنّم </w:t>
      </w:r>
      <w:r w:rsidR="004B4B77">
        <w:rPr>
          <w:rtl/>
        </w:rPr>
        <w:t>في</w:t>
      </w:r>
      <w:r>
        <w:rPr>
          <w:rFonts w:hint="eastAsia"/>
          <w:rtl/>
        </w:rPr>
        <w:t>ذوب</w:t>
      </w:r>
      <w:r>
        <w:rPr>
          <w:rtl/>
        </w:rPr>
        <w:t xml:space="preserve"> اسرا</w:t>
      </w:r>
      <w:r w:rsidR="004B4B77">
        <w:rPr>
          <w:rtl/>
        </w:rPr>
        <w:t>في</w:t>
      </w:r>
      <w:r>
        <w:rPr>
          <w:rFonts w:hint="eastAsia"/>
          <w:rtl/>
        </w:rPr>
        <w:t>ل</w:t>
      </w:r>
      <w:r>
        <w:rPr>
          <w:rtl/>
        </w:rPr>
        <w:t xml:space="preserve"> و </w:t>
      </w:r>
      <w:r>
        <w:rPr>
          <w:rFonts w:hint="cs"/>
          <w:rtl/>
        </w:rPr>
        <w:t>ی</w:t>
      </w:r>
      <w:r>
        <w:rPr>
          <w:rFonts w:hint="eastAsia"/>
          <w:rtl/>
        </w:rPr>
        <w:t>ص</w:t>
      </w:r>
      <w:r>
        <w:rPr>
          <w:rFonts w:hint="cs"/>
          <w:rtl/>
        </w:rPr>
        <w:t>ی</w:t>
      </w:r>
      <w:r>
        <w:rPr>
          <w:rFonts w:hint="eastAsia"/>
          <w:rtl/>
        </w:rPr>
        <w:t>ر</w:t>
      </w:r>
      <w:r>
        <w:rPr>
          <w:rtl/>
        </w:rPr>
        <w:t xml:space="preserve"> کوتر القوس و </w:t>
      </w:r>
      <w:r w:rsidR="00167E25">
        <w:rPr>
          <w:rFonts w:hint="cs"/>
          <w:rtl/>
        </w:rPr>
        <w:t>یبکي</w:t>
      </w:r>
      <w:r>
        <w:rPr>
          <w:rtl/>
        </w:rPr>
        <w:t xml:space="preserve"> لو انسکب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ق:6/9/164،ج:16/292. ق:6/32/360،ج:18/258.</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ق:6/31/354،ج:18/232.</w:t>
      </w:r>
    </w:p>
    <w:p w:rsidR="00643081" w:rsidRDefault="00643081" w:rsidP="00A33C4B">
      <w:pPr>
        <w:pStyle w:val="libNormal"/>
        <w:rPr>
          <w:rtl/>
        </w:rPr>
      </w:pPr>
      <w:r>
        <w:rPr>
          <w:rFonts w:hint="eastAsia"/>
          <w:rtl/>
        </w:rPr>
        <w:br w:type="page"/>
      </w:r>
    </w:p>
    <w:p w:rsidR="00D94CCA" w:rsidRDefault="00A33C4B" w:rsidP="00DF76A0">
      <w:pPr>
        <w:pStyle w:val="libNormal0"/>
        <w:rPr>
          <w:rtl/>
        </w:rPr>
      </w:pPr>
      <w:r>
        <w:rPr>
          <w:rFonts w:hint="eastAsia"/>
          <w:rtl/>
        </w:rPr>
        <w:lastRenderedPageBreak/>
        <w:t>دمعه</w:t>
      </w:r>
      <w:r>
        <w:rPr>
          <w:rtl/>
        </w:rPr>
        <w:t xml:space="preserve"> من السماء </w:t>
      </w:r>
      <w:r w:rsidR="009B6D3C">
        <w:rPr>
          <w:rtl/>
        </w:rPr>
        <w:t>لي</w:t>
      </w:r>
      <w:r>
        <w:rPr>
          <w:rFonts w:hint="eastAsia"/>
          <w:rtl/>
        </w:rPr>
        <w:t>طبق</w:t>
      </w:r>
      <w:r>
        <w:rPr>
          <w:rtl/>
        </w:rPr>
        <w:t xml:space="preserve"> ما ب</w:t>
      </w:r>
      <w:r>
        <w:rPr>
          <w:rFonts w:hint="cs"/>
          <w:rtl/>
        </w:rPr>
        <w:t>ی</w:t>
      </w:r>
      <w:r>
        <w:rPr>
          <w:rFonts w:hint="eastAsia"/>
          <w:rtl/>
        </w:rPr>
        <w:t>ن</w:t>
      </w:r>
      <w:r>
        <w:rPr>
          <w:rtl/>
        </w:rPr>
        <w:t xml:space="preserve"> السماء </w:t>
      </w:r>
      <w:r w:rsidR="003261A0">
        <w:rPr>
          <w:rtl/>
        </w:rPr>
        <w:t>الى</w:t>
      </w:r>
      <w:r>
        <w:rPr>
          <w:rtl/>
        </w:rPr>
        <w:t xml:space="preserve"> الأرض حتّ</w:t>
      </w:r>
      <w:r>
        <w:rPr>
          <w:rFonts w:hint="cs"/>
          <w:rtl/>
        </w:rPr>
        <w:t>ی</w:t>
      </w:r>
      <w:r>
        <w:rPr>
          <w:rtl/>
        </w:rPr>
        <w:t xml:space="preserve"> </w:t>
      </w:r>
      <w:r>
        <w:rPr>
          <w:rFonts w:hint="cs"/>
          <w:rtl/>
        </w:rPr>
        <w:t>ی</w:t>
      </w:r>
      <w:r>
        <w:rPr>
          <w:rFonts w:hint="eastAsia"/>
          <w:rtl/>
        </w:rPr>
        <w:t>غلب</w:t>
      </w:r>
      <w:r>
        <w:rPr>
          <w:rtl/>
        </w:rPr>
        <w:t xml:space="preserve"> ع</w:t>
      </w:r>
      <w:r w:rsidR="009B6D3C">
        <w:rPr>
          <w:rtl/>
        </w:rPr>
        <w:t>لي</w:t>
      </w:r>
      <w:r>
        <w:rPr>
          <w:rtl/>
        </w:rPr>
        <w:t xml:space="preserve"> الدن</w:t>
      </w:r>
      <w:r>
        <w:rPr>
          <w:rFonts w:hint="cs"/>
          <w:rtl/>
        </w:rPr>
        <w:t>ی</w:t>
      </w:r>
      <w:r>
        <w:rPr>
          <w:rFonts w:hint="eastAsia"/>
          <w:rtl/>
        </w:rPr>
        <w:t>ا،الخبر</w:t>
      </w:r>
      <w:r>
        <w:rPr>
          <w:rtl/>
        </w:rPr>
        <w:t>.</w:t>
      </w:r>
    </w:p>
    <w:p w:rsidR="00D94CCA" w:rsidRDefault="00A33C4B" w:rsidP="00DF76A0">
      <w:pPr>
        <w:pStyle w:val="libBold1"/>
        <w:rPr>
          <w:rtl/>
        </w:rPr>
      </w:pPr>
      <w:r>
        <w:rPr>
          <w:rFonts w:hint="eastAsia"/>
          <w:rtl/>
        </w:rPr>
        <w:t>سرق</w:t>
      </w:r>
      <w:r>
        <w:rPr>
          <w:rtl/>
        </w:rPr>
        <w:t>:</w:t>
      </w:r>
    </w:p>
    <w:p w:rsidR="00D94CCA" w:rsidRDefault="00A33C4B" w:rsidP="00DF76A0">
      <w:pPr>
        <w:pStyle w:val="libCenterBold1"/>
        <w:rPr>
          <w:rtl/>
        </w:rPr>
      </w:pPr>
      <w:r>
        <w:rPr>
          <w:rFonts w:hint="eastAsia"/>
          <w:rtl/>
        </w:rPr>
        <w:t>ذکر</w:t>
      </w:r>
      <w:r>
        <w:rPr>
          <w:rtl/>
        </w:rPr>
        <w:t xml:space="preserve"> بعض السرّاق</w:t>
      </w:r>
    </w:p>
    <w:p w:rsidR="00D94CCA" w:rsidRDefault="00A33C4B" w:rsidP="00A33C4B">
      <w:pPr>
        <w:pStyle w:val="libNormal"/>
        <w:rPr>
          <w:rtl/>
        </w:rPr>
      </w:pPr>
      <w:r>
        <w:rPr>
          <w:rFonts w:hint="eastAsia"/>
          <w:rtl/>
        </w:rPr>
        <w:t>خبر</w:t>
      </w:r>
      <w:r>
        <w:rPr>
          <w:rtl/>
        </w:rPr>
        <w:t xml:space="preserve"> السارق ال</w:t>
      </w:r>
      <w:r w:rsidR="004B4B77">
        <w:rPr>
          <w:rtl/>
        </w:rPr>
        <w:t>ذي</w:t>
      </w:r>
      <w:r>
        <w:rPr>
          <w:rtl/>
        </w:rPr>
        <w:t xml:space="preserve"> </w:t>
      </w:r>
      <w:r w:rsidR="00DF76A0">
        <w:rPr>
          <w:rtl/>
        </w:rPr>
        <w:t>قطعة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فلمّا </w:t>
      </w:r>
      <w:r w:rsidR="00DF76A0">
        <w:rPr>
          <w:rtl/>
        </w:rPr>
        <w:t>قطعة</w:t>
      </w:r>
      <w:r>
        <w:rPr>
          <w:rtl/>
        </w:rPr>
        <w:t xml:space="preserve"> قال:و اللّه لقد سرقت </w:t>
      </w:r>
      <w:r w:rsidR="00DF76A0">
        <w:rPr>
          <w:rtl/>
        </w:rPr>
        <w:t>تسعة</w:t>
      </w:r>
      <w:r>
        <w:rPr>
          <w:rtl/>
        </w:rPr>
        <w:t xml:space="preserve"> و تسع</w:t>
      </w:r>
      <w:r>
        <w:rPr>
          <w:rFonts w:hint="cs"/>
          <w:rtl/>
        </w:rPr>
        <w:t>ی</w:t>
      </w:r>
      <w:r>
        <w:rPr>
          <w:rFonts w:hint="eastAsia"/>
          <w:rtl/>
        </w:rPr>
        <w:t>ن</w:t>
      </w:r>
      <w:r>
        <w:rPr>
          <w:rtl/>
        </w:rPr>
        <w:t xml:space="preserve"> </w:t>
      </w:r>
      <w:r w:rsidR="006926E7">
        <w:rPr>
          <w:rtl/>
        </w:rPr>
        <w:t>مرّة</w:t>
      </w:r>
      <w:r>
        <w:rPr>
          <w:rtl/>
        </w:rPr>
        <w:t xml:space="preserve"> و انّ هذه تمام ال</w:t>
      </w:r>
      <w:r w:rsidR="00A050D0">
        <w:rPr>
          <w:rtl/>
        </w:rPr>
        <w:t>مائة</w:t>
      </w:r>
      <w:r>
        <w:rPr>
          <w:rtl/>
        </w:rPr>
        <w:t xml:space="preserve"> کلّ ذلک </w:t>
      </w:r>
      <w:r>
        <w:rPr>
          <w:rFonts w:hint="cs"/>
          <w:rtl/>
        </w:rPr>
        <w:t>ی</w:t>
      </w:r>
      <w:r>
        <w:rPr>
          <w:rFonts w:hint="eastAsia"/>
          <w:rtl/>
        </w:rPr>
        <w:t>ستر</w:t>
      </w:r>
      <w:r>
        <w:rPr>
          <w:rtl/>
        </w:rPr>
        <w:t xml:space="preserve"> اللّه </w:t>
      </w:r>
      <w:r w:rsidR="004B4B77">
        <w:rPr>
          <w:rtl/>
        </w:rPr>
        <w:t>عليّ</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خبر</w:t>
      </w:r>
      <w:r>
        <w:rPr>
          <w:rtl/>
        </w:rPr>
        <w:t xml:space="preserve"> السا</w:t>
      </w:r>
      <w:r w:rsidR="004B4B77">
        <w:rPr>
          <w:rtl/>
        </w:rPr>
        <w:t>رقي</w:t>
      </w:r>
      <w:r>
        <w:rPr>
          <w:rFonts w:hint="eastAsia"/>
          <w:rtl/>
        </w:rPr>
        <w:t>ن</w:t>
      </w:r>
      <w:r>
        <w:rPr>
          <w:rtl/>
        </w:rPr>
        <w:t xml:space="preserve"> الل</w:t>
      </w:r>
      <w:r w:rsidR="004B4B77">
        <w:rPr>
          <w:rtl/>
        </w:rPr>
        <w:t>ذي</w:t>
      </w:r>
      <w:r>
        <w:rPr>
          <w:rFonts w:hint="eastAsia"/>
          <w:rtl/>
        </w:rPr>
        <w:t>ن</w:t>
      </w:r>
      <w:r>
        <w:rPr>
          <w:rtl/>
        </w:rPr>
        <w:t xml:space="preserve"> أخذهما أبو جعفر و أمر الو</w:t>
      </w:r>
      <w:r w:rsidR="003261A0">
        <w:rPr>
          <w:rtl/>
        </w:rPr>
        <w:t>الى</w:t>
      </w:r>
      <w:r>
        <w:rPr>
          <w:rtl/>
        </w:rPr>
        <w:t xml:space="preserve"> بقطع </w:t>
      </w:r>
      <w:r w:rsidR="009D0B59">
        <w:rPr>
          <w:rtl/>
        </w:rPr>
        <w:t>اي</w:t>
      </w:r>
      <w:r w:rsidR="006926E7">
        <w:rPr>
          <w:rFonts w:hint="cs"/>
          <w:rtl/>
        </w:rPr>
        <w:t>دي</w:t>
      </w:r>
      <w:r>
        <w:rPr>
          <w:rFonts w:hint="eastAsia"/>
          <w:rtl/>
        </w:rPr>
        <w:t>هما</w:t>
      </w:r>
      <w:r>
        <w:rPr>
          <w:rtl/>
        </w:rPr>
        <w:t xml:space="preserve"> </w:t>
      </w:r>
      <w:r w:rsidR="00643081">
        <w:rPr>
          <w:rStyle w:val="libFootnotenumChar"/>
          <w:rtl/>
        </w:rPr>
        <w:t>(2)</w:t>
      </w:r>
      <w:r>
        <w:rPr>
          <w:rtl/>
        </w:rPr>
        <w:t>.</w:t>
      </w:r>
    </w:p>
    <w:p w:rsidR="00D94CCA" w:rsidRPr="00DF76A0" w:rsidRDefault="00A33C4B" w:rsidP="00A33C4B">
      <w:pPr>
        <w:pStyle w:val="libNormal"/>
        <w:rPr>
          <w:rtl/>
        </w:rPr>
      </w:pPr>
      <w:r>
        <w:rPr>
          <w:rFonts w:hint="eastAsia"/>
          <w:rtl/>
        </w:rPr>
        <w:t>السارق</w:t>
      </w:r>
      <w:r>
        <w:rPr>
          <w:rtl/>
        </w:rPr>
        <w:t xml:space="preserve"> ال</w:t>
      </w:r>
      <w:r w:rsidR="004B4B77">
        <w:rPr>
          <w:rtl/>
        </w:rPr>
        <w:t>ذي</w:t>
      </w:r>
      <w:r>
        <w:rPr>
          <w:rtl/>
        </w:rPr>
        <w:t xml:space="preserve"> قصد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فأقبل أسدان فأخذا برأسه و برج</w:t>
      </w:r>
      <w:r w:rsidR="009B6D3C">
        <w:rPr>
          <w:rtl/>
        </w:rPr>
        <w:t>لي</w:t>
      </w:r>
      <w:r>
        <w:rPr>
          <w:rFonts w:hint="eastAsia"/>
          <w:rtl/>
        </w:rPr>
        <w:t>ه</w:t>
      </w:r>
      <w:r>
        <w:rPr>
          <w:rtl/>
        </w:rPr>
        <w:t xml:space="preserve"> و قد تقدّم </w:t>
      </w:r>
      <w:r w:rsidR="004B4B77" w:rsidRPr="00DF76A0">
        <w:rPr>
          <w:rtl/>
        </w:rPr>
        <w:t>في</w:t>
      </w:r>
      <w:r w:rsidR="00643081" w:rsidRPr="00DF76A0">
        <w:rPr>
          <w:rFonts w:hint="eastAsia"/>
          <w:rtl/>
        </w:rPr>
        <w:t>(</w:t>
      </w:r>
      <w:r w:rsidRPr="00DF76A0">
        <w:rPr>
          <w:rFonts w:hint="eastAsia"/>
          <w:rtl/>
        </w:rPr>
        <w:t>أسد</w:t>
      </w:r>
      <w:r w:rsidR="00643081" w:rsidRPr="00DF76A0">
        <w:rPr>
          <w:rFonts w:hint="eastAsia"/>
          <w:rtl/>
        </w:rPr>
        <w:t>)</w:t>
      </w:r>
      <w:r w:rsidRPr="00DF76A0">
        <w:rPr>
          <w:rtl/>
        </w:rPr>
        <w:t>.</w:t>
      </w:r>
    </w:p>
    <w:p w:rsidR="00D94CCA" w:rsidRDefault="00A33C4B" w:rsidP="00DF76A0">
      <w:pPr>
        <w:pStyle w:val="libNormal"/>
        <w:rPr>
          <w:rtl/>
        </w:rPr>
      </w:pPr>
      <w:r w:rsidRPr="00DF76A0">
        <w:rPr>
          <w:rStyle w:val="libBold1Char"/>
          <w:rFonts w:hint="eastAsia"/>
          <w:rtl/>
        </w:rPr>
        <w:t>ع</w:t>
      </w:r>
      <w:r w:rsidRPr="00DF76A0">
        <w:rPr>
          <w:rStyle w:val="libBold1Char"/>
          <w:rFonts w:hint="cs"/>
          <w:rtl/>
        </w:rPr>
        <w:t>ی</w:t>
      </w:r>
      <w:r w:rsidRPr="00DF76A0">
        <w:rPr>
          <w:rStyle w:val="libBold1Char"/>
          <w:rFonts w:hint="eastAsia"/>
          <w:rtl/>
        </w:rPr>
        <w:t>ون</w:t>
      </w:r>
      <w:r w:rsidRPr="00DF76A0">
        <w:rPr>
          <w:rStyle w:val="libBold1Char"/>
          <w:rtl/>
        </w:rPr>
        <w:t xml:space="preserve"> أخبار الرضا</w:t>
      </w:r>
      <w:r>
        <w:rPr>
          <w:rtl/>
        </w:rPr>
        <w:t xml:space="preserve"> </w:t>
      </w:r>
      <w:r w:rsidR="00D665AA" w:rsidRPr="00D665AA">
        <w:rPr>
          <w:rStyle w:val="libAlaemChar"/>
          <w:rtl/>
        </w:rPr>
        <w:t>عليه‌السلام</w:t>
      </w:r>
      <w:r>
        <w:rPr>
          <w:rtl/>
        </w:rPr>
        <w:t>: أمر المأمون باحضار رجل من الصو</w:t>
      </w:r>
      <w:r w:rsidR="004B4B77">
        <w:rPr>
          <w:rtl/>
        </w:rPr>
        <w:t>في</w:t>
      </w:r>
      <w:r>
        <w:rPr>
          <w:rFonts w:hint="eastAsia"/>
          <w:rtl/>
        </w:rPr>
        <w:t>ه</w:t>
      </w:r>
      <w:r>
        <w:rPr>
          <w:rtl/>
        </w:rPr>
        <w:t xml:space="preserve"> أخبر بأنّه سرق،فلمّا نظر </w:t>
      </w:r>
      <w:r w:rsidR="00265D50">
        <w:rPr>
          <w:rtl/>
        </w:rPr>
        <w:t>اليه</w:t>
      </w:r>
      <w:r>
        <w:rPr>
          <w:rtl/>
        </w:rPr>
        <w:t xml:space="preserve"> وجده متقشّفا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أثر السجود فقال:</w:t>
      </w:r>
      <w:r w:rsidR="00DF76A0">
        <w:rPr>
          <w:rtl/>
        </w:rPr>
        <w:t>سوأة</w:t>
      </w:r>
      <w:r>
        <w:rPr>
          <w:rtl/>
        </w:rPr>
        <w:t xml:space="preserve"> لهذه الآثار ال</w:t>
      </w:r>
      <w:r w:rsidR="00DF76A0">
        <w:rPr>
          <w:rtl/>
        </w:rPr>
        <w:t>جمیلة</w:t>
      </w:r>
      <w:r>
        <w:rPr>
          <w:rtl/>
        </w:rPr>
        <w:t xml:space="preserve"> و لهذا الفعل القب</w:t>
      </w:r>
      <w:r>
        <w:rPr>
          <w:rFonts w:hint="cs"/>
          <w:rtl/>
        </w:rPr>
        <w:t>ی</w:t>
      </w:r>
      <w:r>
        <w:rPr>
          <w:rFonts w:hint="eastAsia"/>
          <w:rtl/>
        </w:rPr>
        <w:t>ح</w:t>
      </w:r>
      <w:r>
        <w:rPr>
          <w:rtl/>
        </w:rPr>
        <w:t xml:space="preserve"> أتنسب </w:t>
      </w:r>
      <w:r w:rsidR="003261A0">
        <w:rPr>
          <w:rtl/>
        </w:rPr>
        <w:t>الى</w:t>
      </w:r>
      <w:r>
        <w:rPr>
          <w:rtl/>
        </w:rPr>
        <w:t xml:space="preserve"> السرقه مع ما أر</w:t>
      </w:r>
      <w:r>
        <w:rPr>
          <w:rFonts w:hint="cs"/>
          <w:rtl/>
        </w:rPr>
        <w:t>ی</w:t>
      </w:r>
      <w:r>
        <w:rPr>
          <w:rtl/>
        </w:rPr>
        <w:t xml:space="preserve"> من جم</w:t>
      </w:r>
      <w:r>
        <w:rPr>
          <w:rFonts w:hint="cs"/>
          <w:rtl/>
        </w:rPr>
        <w:t>ی</w:t>
      </w:r>
      <w:r>
        <w:rPr>
          <w:rFonts w:hint="eastAsia"/>
          <w:rtl/>
        </w:rPr>
        <w:t>ل</w:t>
      </w:r>
      <w:r>
        <w:rPr>
          <w:rtl/>
        </w:rPr>
        <w:t xml:space="preserve"> آثارک و ظاهرک...الخ،و </w:t>
      </w:r>
      <w:r w:rsidR="004B4B77">
        <w:rPr>
          <w:rtl/>
        </w:rPr>
        <w:t>في</w:t>
      </w:r>
      <w:r>
        <w:rPr>
          <w:rFonts w:hint="eastAsia"/>
          <w:rtl/>
        </w:rPr>
        <w:t>ه</w:t>
      </w:r>
      <w:r>
        <w:rPr>
          <w:rtl/>
        </w:rPr>
        <w:t xml:space="preserve"> احتجاج الرجل ع</w:t>
      </w:r>
      <w:r w:rsidR="009B6D3C">
        <w:rPr>
          <w:rFonts w:hint="eastAsia"/>
          <w:rtl/>
        </w:rPr>
        <w:t>ل</w:t>
      </w:r>
      <w:r w:rsidR="00DF76A0">
        <w:rPr>
          <w:rFonts w:hint="cs"/>
          <w:rtl/>
        </w:rPr>
        <w:t>ى</w:t>
      </w:r>
      <w:r>
        <w:rPr>
          <w:rtl/>
        </w:rPr>
        <w:t xml:space="preserve"> المأمون </w:t>
      </w:r>
      <w:r w:rsidR="00643081">
        <w:rPr>
          <w:rStyle w:val="libFootnotenumChar"/>
          <w:rtl/>
        </w:rPr>
        <w:t>(3)</w:t>
      </w:r>
      <w:r>
        <w:rPr>
          <w:rtl/>
        </w:rPr>
        <w:t>.</w:t>
      </w:r>
    </w:p>
    <w:p w:rsidR="00D94CCA" w:rsidRDefault="00A33C4B" w:rsidP="00DF76A0">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الصادق </w:t>
      </w:r>
      <w:r w:rsidR="00D665AA" w:rsidRPr="00D665AA">
        <w:rPr>
          <w:rStyle w:val="libAlaemChar"/>
          <w:rtl/>
        </w:rPr>
        <w:t>عليه‌السلام</w:t>
      </w:r>
      <w:r>
        <w:rPr>
          <w:rtl/>
        </w:rPr>
        <w:t xml:space="preserve"> و الجاهل ال</w:t>
      </w:r>
      <w:r w:rsidR="004B4B77">
        <w:rPr>
          <w:rtl/>
        </w:rPr>
        <w:t>ذي</w:t>
      </w:r>
      <w:r>
        <w:rPr>
          <w:rtl/>
        </w:rPr>
        <w:t xml:space="preserve"> سرق رغ</w:t>
      </w:r>
      <w:r>
        <w:rPr>
          <w:rFonts w:hint="cs"/>
          <w:rtl/>
        </w:rPr>
        <w:t>ی</w:t>
      </w:r>
      <w:r>
        <w:rPr>
          <w:rFonts w:hint="eastAsia"/>
          <w:rtl/>
        </w:rPr>
        <w:t>فت</w:t>
      </w:r>
      <w:r>
        <w:rPr>
          <w:rFonts w:hint="cs"/>
          <w:rtl/>
        </w:rPr>
        <w:t>ی</w:t>
      </w:r>
      <w:r>
        <w:rPr>
          <w:rFonts w:hint="eastAsia"/>
          <w:rtl/>
        </w:rPr>
        <w:t>ن</w:t>
      </w:r>
      <w:r>
        <w:rPr>
          <w:rtl/>
        </w:rPr>
        <w:t xml:space="preserve"> و رمّانت</w:t>
      </w:r>
      <w:r>
        <w:rPr>
          <w:rFonts w:hint="cs"/>
          <w:rtl/>
        </w:rPr>
        <w:t>ی</w:t>
      </w:r>
      <w:r>
        <w:rPr>
          <w:rFonts w:hint="eastAsia"/>
          <w:rtl/>
        </w:rPr>
        <w:t>ن</w:t>
      </w:r>
      <w:r>
        <w:rPr>
          <w:rtl/>
        </w:rPr>
        <w:t>: و أعطاها مر</w:t>
      </w:r>
      <w:r>
        <w:rPr>
          <w:rFonts w:hint="cs"/>
          <w:rtl/>
        </w:rPr>
        <w:t>ی</w:t>
      </w:r>
      <w:r>
        <w:rPr>
          <w:rFonts w:hint="eastAsia"/>
          <w:rtl/>
        </w:rPr>
        <w:t>ضا</w:t>
      </w:r>
      <w:r>
        <w:rPr>
          <w:rtl/>
        </w:rPr>
        <w:t xml:space="preserve"> و استدلّ بحسن فعله بأن جزاء سرقه هذه ال</w:t>
      </w:r>
      <w:r w:rsidR="006926E7">
        <w:rPr>
          <w:rtl/>
        </w:rPr>
        <w:t>أربعة</w:t>
      </w:r>
      <w:r>
        <w:rPr>
          <w:rtl/>
        </w:rPr>
        <w:t xml:space="preserve"> أربع س</w:t>
      </w:r>
      <w:r>
        <w:rPr>
          <w:rFonts w:hint="cs"/>
          <w:rtl/>
        </w:rPr>
        <w:t>یّ</w:t>
      </w:r>
      <w:r>
        <w:rPr>
          <w:rFonts w:hint="eastAsia"/>
          <w:rtl/>
        </w:rPr>
        <w:t>ئات</w:t>
      </w:r>
      <w:r>
        <w:rPr>
          <w:rtl/>
        </w:rPr>
        <w:t xml:space="preserve"> و لکن الثواب أربعون </w:t>
      </w:r>
      <w:r w:rsidR="009B6D3C">
        <w:rPr>
          <w:rtl/>
        </w:rPr>
        <w:t>حسنة</w:t>
      </w:r>
      <w:r>
        <w:rPr>
          <w:rtl/>
        </w:rPr>
        <w:t xml:space="preserve"> </w:t>
      </w:r>
      <w:r w:rsidR="004B4B77">
        <w:rPr>
          <w:rtl/>
        </w:rPr>
        <w:t>في</w:t>
      </w:r>
      <w:r>
        <w:rPr>
          <w:rFonts w:hint="eastAsia"/>
          <w:rtl/>
        </w:rPr>
        <w:t>نقص</w:t>
      </w:r>
      <w:r>
        <w:rPr>
          <w:rtl/>
        </w:rPr>
        <w:t xml:space="preserve"> من أ</w:t>
      </w:r>
      <w:r w:rsidR="006926E7">
        <w:rPr>
          <w:rtl/>
        </w:rPr>
        <w:t>ربعي</w:t>
      </w:r>
      <w:r>
        <w:rPr>
          <w:rFonts w:hint="eastAsia"/>
          <w:rtl/>
        </w:rPr>
        <w:t>ن</w:t>
      </w:r>
      <w:r>
        <w:rPr>
          <w:rtl/>
        </w:rPr>
        <w:t xml:space="preserve"> أربع،</w:t>
      </w:r>
      <w:r w:rsidR="009B6D3C">
        <w:rPr>
          <w:rtl/>
        </w:rPr>
        <w:t>حسنة</w:t>
      </w:r>
      <w:r>
        <w:rPr>
          <w:rtl/>
        </w:rPr>
        <w:t xml:space="preserve"> بمقابل ال</w:t>
      </w:r>
      <w:r w:rsidR="00543CDF">
        <w:rPr>
          <w:rtl/>
        </w:rPr>
        <w:t>سیئة</w:t>
      </w:r>
      <w:r>
        <w:rPr>
          <w:rFonts w:hint="eastAsia"/>
          <w:rtl/>
        </w:rPr>
        <w:t>،</w:t>
      </w:r>
      <w:r w:rsidR="004B4B77">
        <w:rPr>
          <w:rFonts w:hint="eastAsia"/>
          <w:rtl/>
        </w:rPr>
        <w:t>في</w:t>
      </w:r>
      <w:r w:rsidR="00167E25">
        <w:rPr>
          <w:rFonts w:hint="eastAsia"/>
          <w:rtl/>
        </w:rPr>
        <w:t>بق</w:t>
      </w:r>
      <w:r w:rsidR="00DF76A0">
        <w:rPr>
          <w:rFonts w:hint="cs"/>
          <w:rtl/>
        </w:rPr>
        <w:t>ى</w:t>
      </w:r>
      <w:r>
        <w:rPr>
          <w:rtl/>
        </w:rPr>
        <w:t xml:space="preserve"> </w:t>
      </w:r>
      <w:r w:rsidR="009B6D3C">
        <w:rPr>
          <w:rtl/>
        </w:rPr>
        <w:t>لي</w:t>
      </w:r>
      <w:r>
        <w:rPr>
          <w:rtl/>
        </w:rPr>
        <w:t xml:space="preserve"> ستّ و ثلاثون،فقال الصادق </w:t>
      </w:r>
      <w:r w:rsidR="00D665AA" w:rsidRPr="00D665AA">
        <w:rPr>
          <w:rStyle w:val="libAlaemChar"/>
          <w:rtl/>
        </w:rPr>
        <w:t>عليه‌السلام</w:t>
      </w:r>
      <w:r>
        <w:rPr>
          <w:rtl/>
        </w:rPr>
        <w:t>:ثک</w:t>
      </w:r>
      <w:r>
        <w:rPr>
          <w:rFonts w:hint="eastAsia"/>
          <w:rtl/>
        </w:rPr>
        <w:t>لتک</w:t>
      </w:r>
      <w:r>
        <w:rPr>
          <w:rtl/>
        </w:rPr>
        <w:t xml:space="preserve"> أمّک،أما سمعت اللّه </w:t>
      </w:r>
      <w:r>
        <w:rPr>
          <w:rFonts w:hint="cs"/>
          <w:rtl/>
        </w:rPr>
        <w:t>ی</w:t>
      </w:r>
      <w:r>
        <w:rPr>
          <w:rFonts w:hint="eastAsia"/>
          <w:rtl/>
        </w:rPr>
        <w:t>قول</w:t>
      </w:r>
      <w:r>
        <w:rPr>
          <w:rtl/>
        </w:rPr>
        <w:t xml:space="preserve">: </w:t>
      </w:r>
      <w:r w:rsidRPr="00DF76A0">
        <w:rPr>
          <w:rtl/>
        </w:rPr>
        <w:t xml:space="preserve">إِنَّمٰا </w:t>
      </w:r>
      <w:r w:rsidRPr="00DF76A0">
        <w:rPr>
          <w:rFonts w:hint="cs"/>
          <w:rtl/>
        </w:rPr>
        <w:t>یَ</w:t>
      </w:r>
      <w:r w:rsidRPr="00DF76A0">
        <w:rPr>
          <w:rFonts w:hint="eastAsia"/>
          <w:rtl/>
        </w:rPr>
        <w:t>تَقَبَّلُ</w:t>
      </w:r>
      <w:r w:rsidRPr="00DF76A0">
        <w:rPr>
          <w:rtl/>
        </w:rPr>
        <w:t xml:space="preserve"> اللّٰهُ مِنَ الْمُتَّقِ</w:t>
      </w:r>
      <w:r w:rsidRPr="00DF76A0">
        <w:rPr>
          <w:rFonts w:hint="cs"/>
          <w:rtl/>
        </w:rPr>
        <w:t>ی</w:t>
      </w:r>
      <w:r w:rsidRPr="00DF76A0">
        <w:rPr>
          <w:rFonts w:hint="eastAsia"/>
          <w:rtl/>
        </w:rPr>
        <w:t>نَ</w:t>
      </w:r>
      <w:r w:rsidR="00DF76A0">
        <w:rPr>
          <w:rFonts w:hint="cs"/>
          <w:rtl/>
        </w:rPr>
        <w:t xml:space="preserve"> </w:t>
      </w:r>
      <w:r w:rsidRPr="00DF76A0">
        <w:rPr>
          <w:rtl/>
        </w:rPr>
        <w:t>،أنت</w:t>
      </w:r>
      <w:r>
        <w:rPr>
          <w:rtl/>
        </w:rPr>
        <w:t xml:space="preserve"> لمّا دفعتها </w:t>
      </w:r>
      <w:r w:rsidR="003261A0">
        <w:rPr>
          <w:rtl/>
        </w:rPr>
        <w:t>الى</w:t>
      </w:r>
      <w:r>
        <w:rPr>
          <w:rtl/>
        </w:rPr>
        <w:t xml:space="preserve"> غ</w:t>
      </w:r>
      <w:r>
        <w:rPr>
          <w:rFonts w:hint="cs"/>
          <w:rtl/>
        </w:rPr>
        <w:t>ی</w:t>
      </w:r>
      <w:r>
        <w:rPr>
          <w:rFonts w:hint="eastAsia"/>
          <w:rtl/>
        </w:rPr>
        <w:t>ر</w:t>
      </w:r>
      <w:r>
        <w:rPr>
          <w:rtl/>
        </w:rPr>
        <w:t xml:space="preserve"> صاحبها أضفت أربع س</w:t>
      </w:r>
      <w:r>
        <w:rPr>
          <w:rFonts w:hint="cs"/>
          <w:rtl/>
        </w:rPr>
        <w:t>یّ</w:t>
      </w:r>
      <w:r>
        <w:rPr>
          <w:rFonts w:hint="eastAsia"/>
          <w:rtl/>
        </w:rPr>
        <w:t>ئات</w:t>
      </w:r>
      <w:r>
        <w:rPr>
          <w:rtl/>
        </w:rPr>
        <w:t xml:space="preserve"> </w:t>
      </w:r>
      <w:r w:rsidR="003261A0">
        <w:rPr>
          <w:rtl/>
        </w:rPr>
        <w:t>الى</w:t>
      </w:r>
      <w:r>
        <w:rPr>
          <w:rtl/>
        </w:rPr>
        <w:t xml:space="preserve"> أربع س</w:t>
      </w:r>
      <w:r>
        <w:rPr>
          <w:rFonts w:hint="cs"/>
          <w:rtl/>
        </w:rPr>
        <w:t>یّ</w:t>
      </w:r>
      <w:r>
        <w:rPr>
          <w:rFonts w:hint="eastAsia"/>
          <w:rtl/>
        </w:rPr>
        <w:t>ئات</w:t>
      </w:r>
      <w:r>
        <w:rPr>
          <w:rtl/>
        </w:rPr>
        <w:t xml:space="preserve"> </w:t>
      </w:r>
      <w:r w:rsidR="00643081">
        <w:rPr>
          <w:rStyle w:val="libFootnotenumChar"/>
          <w:rtl/>
        </w:rPr>
        <w:t>(4)</w:t>
      </w:r>
      <w:r>
        <w:rPr>
          <w:rtl/>
        </w:rPr>
        <w:t>.</w:t>
      </w:r>
    </w:p>
    <w:p w:rsidR="00D94CCA" w:rsidRDefault="00A33C4B" w:rsidP="00A33C4B">
      <w:pPr>
        <w:pStyle w:val="libNormal"/>
        <w:rPr>
          <w:rtl/>
        </w:rPr>
      </w:pPr>
      <w:r w:rsidRPr="00DF76A0">
        <w:rPr>
          <w:rStyle w:val="libBold1Char"/>
          <w:rFonts w:hint="eastAsia"/>
          <w:rtl/>
        </w:rPr>
        <w:t>أقول</w:t>
      </w:r>
      <w:r>
        <w:rPr>
          <w:rtl/>
        </w:rPr>
        <w:t xml:space="preserve">: هنا </w:t>
      </w:r>
      <w:r>
        <w:rPr>
          <w:rFonts w:hint="cs"/>
          <w:rtl/>
        </w:rPr>
        <w:t>ی</w:t>
      </w:r>
      <w:r>
        <w:rPr>
          <w:rFonts w:hint="eastAsia"/>
          <w:rtl/>
        </w:rPr>
        <w:t>ناسب</w:t>
      </w:r>
      <w:r>
        <w:rPr>
          <w:rtl/>
        </w:rPr>
        <w:t xml:space="preserve"> الشعر المعروف:</w:t>
      </w:r>
    </w:p>
    <w:tbl>
      <w:tblPr>
        <w:tblStyle w:val="TableGrid"/>
        <w:bidiVisual/>
        <w:tblW w:w="4562" w:type="pct"/>
        <w:tblInd w:w="384" w:type="dxa"/>
        <w:tblLook w:val="01E0"/>
      </w:tblPr>
      <w:tblGrid>
        <w:gridCol w:w="3529"/>
        <w:gridCol w:w="272"/>
        <w:gridCol w:w="3509"/>
      </w:tblGrid>
      <w:tr w:rsidR="00DF76A0" w:rsidTr="00341F87">
        <w:trPr>
          <w:trHeight w:val="350"/>
        </w:trPr>
        <w:tc>
          <w:tcPr>
            <w:tcW w:w="3920" w:type="dxa"/>
            <w:shd w:val="clear" w:color="auto" w:fill="auto"/>
          </w:tcPr>
          <w:p w:rsidR="00DF76A0" w:rsidRDefault="00DF76A0" w:rsidP="00341F87">
            <w:pPr>
              <w:pStyle w:val="libPoem"/>
            </w:pPr>
            <w:r>
              <w:rPr>
                <w:rFonts w:hint="eastAsia"/>
                <w:rtl/>
              </w:rPr>
              <w:t>أ</w:t>
            </w:r>
            <w:r>
              <w:rPr>
                <w:rtl/>
              </w:rPr>
              <w:t xml:space="preserve"> مطعمه الاي</w:t>
            </w:r>
            <w:r>
              <w:rPr>
                <w:rFonts w:hint="eastAsia"/>
                <w:rtl/>
              </w:rPr>
              <w:t>تام</w:t>
            </w:r>
            <w:r>
              <w:rPr>
                <w:rtl/>
              </w:rPr>
              <w:t xml:space="preserve"> من کدّ فرجها</w:t>
            </w:r>
            <w:r w:rsidRPr="00725071">
              <w:rPr>
                <w:rStyle w:val="libPoemTiniChar0"/>
                <w:rtl/>
              </w:rPr>
              <w:br/>
              <w:t> </w:t>
            </w:r>
          </w:p>
        </w:tc>
        <w:tc>
          <w:tcPr>
            <w:tcW w:w="279" w:type="dxa"/>
            <w:shd w:val="clear" w:color="auto" w:fill="auto"/>
          </w:tcPr>
          <w:p w:rsidR="00DF76A0" w:rsidRDefault="00DF76A0" w:rsidP="00341F87">
            <w:pPr>
              <w:pStyle w:val="libPoem"/>
              <w:rPr>
                <w:rtl/>
              </w:rPr>
            </w:pPr>
          </w:p>
        </w:tc>
        <w:tc>
          <w:tcPr>
            <w:tcW w:w="3881" w:type="dxa"/>
            <w:shd w:val="clear" w:color="auto" w:fill="auto"/>
          </w:tcPr>
          <w:p w:rsidR="00DF76A0" w:rsidRDefault="00DF76A0" w:rsidP="00341F87">
            <w:pPr>
              <w:pStyle w:val="libPoem"/>
            </w:pPr>
            <w:r>
              <w:rPr>
                <w:rFonts w:hint="eastAsia"/>
                <w:rtl/>
              </w:rPr>
              <w:t>لک</w:t>
            </w:r>
            <w:r>
              <w:rPr>
                <w:rtl/>
              </w:rPr>
              <w:t xml:space="preserve"> الو</w:t>
            </w:r>
            <w:r>
              <w:rPr>
                <w:rFonts w:hint="cs"/>
                <w:rtl/>
              </w:rPr>
              <w:t>ی</w:t>
            </w:r>
            <w:r>
              <w:rPr>
                <w:rFonts w:hint="eastAsia"/>
                <w:rtl/>
              </w:rPr>
              <w:t>ل</w:t>
            </w:r>
            <w:r>
              <w:rPr>
                <w:rtl/>
              </w:rPr>
              <w:t xml:space="preserve"> لا تزن</w:t>
            </w:r>
            <w:r>
              <w:rPr>
                <w:rFonts w:hint="cs"/>
                <w:rtl/>
              </w:rPr>
              <w:t>ی</w:t>
            </w:r>
            <w:r>
              <w:rPr>
                <w:rtl/>
              </w:rPr>
              <w:t xml:space="preserve"> و لا تتصدّق</w:t>
            </w:r>
            <w:r>
              <w:rPr>
                <w:rFonts w:hint="cs"/>
                <w:rtl/>
              </w:rPr>
              <w:t>ی</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p>
    <w:p w:rsidR="00643081" w:rsidRPr="00643081" w:rsidRDefault="00643081" w:rsidP="00643081">
      <w:pPr>
        <w:pStyle w:val="libLine"/>
        <w:rPr>
          <w:rStyle w:val="libFootnote0Char"/>
          <w:rtl/>
        </w:rPr>
      </w:pPr>
      <w:r w:rsidRPr="00643081">
        <w:rPr>
          <w:rStyle w:val="libFootnote0Char"/>
          <w:rFonts w:hint="eastAsia"/>
          <w:rtl/>
        </w:rPr>
        <w:t>(2)</w:t>
      </w:r>
    </w:p>
    <w:p w:rsidR="00643081" w:rsidRPr="00643081" w:rsidRDefault="00643081" w:rsidP="00643081">
      <w:pPr>
        <w:pStyle w:val="libLine"/>
        <w:rPr>
          <w:rStyle w:val="libFootnote0Char"/>
          <w:rtl/>
        </w:rPr>
      </w:pPr>
      <w:r w:rsidRPr="00643081">
        <w:rPr>
          <w:rStyle w:val="libFootnote0Char"/>
          <w:rFonts w:hint="eastAsia"/>
          <w:rtl/>
        </w:rPr>
        <w:t>(3)</w:t>
      </w:r>
    </w:p>
    <w:p w:rsidR="00643081" w:rsidRDefault="00643081" w:rsidP="00643081">
      <w:pPr>
        <w:pStyle w:val="libLine"/>
        <w:rPr>
          <w:rtl/>
        </w:rPr>
      </w:pPr>
      <w:r w:rsidRPr="00643081">
        <w:rPr>
          <w:rStyle w:val="libFootnote0Char"/>
          <w:rFonts w:hint="eastAsia"/>
          <w:rtl/>
        </w:rPr>
        <w:t>(4)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خبر</w:t>
      </w:r>
      <w:r>
        <w:rPr>
          <w:rtl/>
        </w:rPr>
        <w:t xml:space="preserve"> السارق ال</w:t>
      </w:r>
      <w:r w:rsidR="004B4B77">
        <w:rPr>
          <w:rtl/>
        </w:rPr>
        <w:t>ذي</w:t>
      </w:r>
      <w:r>
        <w:rPr>
          <w:rtl/>
        </w:rPr>
        <w:t xml:space="preserve"> أقرّ ع</w:t>
      </w:r>
      <w:r w:rsidR="009B6D3C">
        <w:rPr>
          <w:rtl/>
        </w:rPr>
        <w:t>لي</w:t>
      </w:r>
      <w:r>
        <w:rPr>
          <w:rtl/>
        </w:rPr>
        <w:t xml:space="preserve"> نفسه و سأل المعتصم أهل م</w:t>
      </w:r>
      <w:r w:rsidR="006926E7">
        <w:rPr>
          <w:rtl/>
        </w:rPr>
        <w:t>جلسة</w:t>
      </w:r>
      <w:r>
        <w:rPr>
          <w:rtl/>
        </w:rPr>
        <w:t xml:space="preserve"> تط</w:t>
      </w:r>
      <w:r w:rsidR="00B80428">
        <w:rPr>
          <w:rtl/>
        </w:rPr>
        <w:t>هي</w:t>
      </w:r>
      <w:r>
        <w:rPr>
          <w:rFonts w:hint="eastAsia"/>
          <w:rtl/>
        </w:rPr>
        <w:t>ره</w:t>
      </w:r>
      <w:r>
        <w:rPr>
          <w:rtl/>
        </w:rPr>
        <w:t xml:space="preserve"> بإ</w:t>
      </w:r>
      <w:r w:rsidR="006926E7">
        <w:rPr>
          <w:rtl/>
        </w:rPr>
        <w:t>قامة</w:t>
      </w:r>
      <w:r>
        <w:rPr>
          <w:rtl/>
        </w:rPr>
        <w:t xml:space="preserve"> الحدّ ع</w:t>
      </w:r>
      <w:r w:rsidR="009B6D3C">
        <w:rPr>
          <w:rtl/>
        </w:rPr>
        <w:t>لي</w:t>
      </w:r>
      <w:r>
        <w:rPr>
          <w:rFonts w:hint="eastAsia"/>
          <w:rtl/>
        </w:rPr>
        <w:t>ه</w:t>
      </w:r>
      <w:r>
        <w:rPr>
          <w:rtl/>
        </w:rPr>
        <w:t xml:space="preserve"> و اختلاف الفقهاء </w:t>
      </w:r>
      <w:r w:rsidR="004B4B77">
        <w:rPr>
          <w:rtl/>
        </w:rPr>
        <w:t>في</w:t>
      </w:r>
      <w:r>
        <w:rPr>
          <w:rtl/>
        </w:rPr>
        <w:t xml:space="preserve"> معن</w:t>
      </w:r>
      <w:r>
        <w:rPr>
          <w:rFonts w:hint="cs"/>
          <w:rtl/>
        </w:rPr>
        <w:t>ی</w:t>
      </w:r>
      <w:r>
        <w:rPr>
          <w:rtl/>
        </w:rPr>
        <w:t xml:space="preserve"> </w:t>
      </w:r>
      <w:r w:rsidR="003261A0">
        <w:rPr>
          <w:rtl/>
        </w:rPr>
        <w:t>الى</w:t>
      </w:r>
      <w:r>
        <w:rPr>
          <w:rFonts w:hint="eastAsia"/>
          <w:rtl/>
        </w:rPr>
        <w:t>د</w:t>
      </w:r>
      <w:r>
        <w:rPr>
          <w:rtl/>
        </w:rPr>
        <w:t xml:space="preserve"> و ما قاله الإمام الجواد </w:t>
      </w:r>
      <w:r w:rsidR="00D665AA" w:rsidRPr="00D665AA">
        <w:rPr>
          <w:rStyle w:val="libAlaemChar"/>
          <w:rtl/>
        </w:rPr>
        <w:t>عليه‌السلام</w:t>
      </w:r>
      <w:r>
        <w:rPr>
          <w:rtl/>
        </w:rPr>
        <w:t xml:space="preserve"> </w:t>
      </w:r>
      <w:r w:rsidR="004B4B77">
        <w:rPr>
          <w:rtl/>
        </w:rPr>
        <w:t>في</w:t>
      </w:r>
      <w:r>
        <w:rPr>
          <w:rtl/>
        </w:rPr>
        <w:t xml:space="preserve"> ذلک فحسده ابن داود و سع</w:t>
      </w:r>
      <w:r>
        <w:rPr>
          <w:rFonts w:hint="cs"/>
          <w:rtl/>
        </w:rPr>
        <w:t>ی</w:t>
      </w:r>
      <w:r>
        <w:rPr>
          <w:rtl/>
        </w:rPr>
        <w:t xml:space="preserve"> به </w:t>
      </w:r>
      <w:r w:rsidR="003261A0">
        <w:rPr>
          <w:rtl/>
        </w:rPr>
        <w:t>الى</w:t>
      </w:r>
      <w:r>
        <w:rPr>
          <w:rtl/>
        </w:rPr>
        <w:t xml:space="preserve"> المعتصم ف</w:t>
      </w:r>
      <w:r w:rsidR="0087759A">
        <w:rPr>
          <w:rtl/>
        </w:rPr>
        <w:t>قتلة</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DF76A0">
      <w:pPr>
        <w:pStyle w:val="libCenterBold1"/>
        <w:rPr>
          <w:rtl/>
        </w:rPr>
      </w:pPr>
      <w:r>
        <w:rPr>
          <w:rFonts w:hint="eastAsia"/>
          <w:rtl/>
        </w:rPr>
        <w:t>مسروق</w:t>
      </w:r>
      <w:r>
        <w:rPr>
          <w:rtl/>
        </w:rPr>
        <w:t xml:space="preserve"> الأجدع</w:t>
      </w:r>
    </w:p>
    <w:p w:rsidR="00D94CCA" w:rsidRDefault="00A33C4B" w:rsidP="00DF76A0">
      <w:pPr>
        <w:pStyle w:val="libNormal"/>
        <w:rPr>
          <w:rtl/>
        </w:rPr>
      </w:pPr>
      <w:r w:rsidRPr="00DF76A0">
        <w:rPr>
          <w:rStyle w:val="libBold1Char"/>
          <w:rFonts w:hint="eastAsia"/>
          <w:rtl/>
        </w:rPr>
        <w:t>مجالس</w:t>
      </w:r>
      <w:r w:rsidRPr="00DF76A0">
        <w:rPr>
          <w:rStyle w:val="libBold1Char"/>
          <w:rtl/>
        </w:rPr>
        <w:t xml:space="preserve"> الم</w:t>
      </w:r>
      <w:r w:rsidR="004B4B77" w:rsidRPr="00DF76A0">
        <w:rPr>
          <w:rStyle w:val="libBold1Char"/>
          <w:rtl/>
        </w:rPr>
        <w:t>في</w:t>
      </w:r>
      <w:r w:rsidRPr="00DF76A0">
        <w:rPr>
          <w:rStyle w:val="libBold1Char"/>
          <w:rFonts w:hint="eastAsia"/>
          <w:rtl/>
        </w:rPr>
        <w:t>د</w:t>
      </w:r>
      <w:r w:rsidRPr="00DF76A0">
        <w:rPr>
          <w:rStyle w:val="libBold1Char"/>
          <w:rtl/>
        </w:rPr>
        <w:t xml:space="preserve"> و </w:t>
      </w:r>
      <w:r w:rsidR="00FE5C64">
        <w:rPr>
          <w:rStyle w:val="libBold1Char"/>
          <w:rtl/>
        </w:rPr>
        <w:t>أمالي</w:t>
      </w:r>
      <w:r w:rsidRPr="00DF76A0">
        <w:rPr>
          <w:rStyle w:val="libBold1Char"/>
          <w:rtl/>
        </w:rPr>
        <w:t xml:space="preserve"> ال</w:t>
      </w:r>
      <w:r w:rsidR="004B4B77" w:rsidRPr="00DF76A0">
        <w:rPr>
          <w:rStyle w:val="libBold1Char"/>
          <w:rtl/>
        </w:rPr>
        <w:t>طوسيّ</w:t>
      </w:r>
      <w:r>
        <w:rPr>
          <w:rtl/>
        </w:rPr>
        <w:t xml:space="preserve">:عن </w:t>
      </w:r>
      <w:r w:rsidR="004B4B77">
        <w:rPr>
          <w:rtl/>
        </w:rPr>
        <w:t>أبي</w:t>
      </w:r>
      <w:r>
        <w:rPr>
          <w:rtl/>
        </w:rPr>
        <w:t xml:space="preserve"> إسحاق ال</w:t>
      </w:r>
      <w:r w:rsidR="0087759A">
        <w:rPr>
          <w:rtl/>
        </w:rPr>
        <w:t>سبي</w:t>
      </w:r>
      <w:r w:rsidR="00935265">
        <w:rPr>
          <w:rtl/>
        </w:rPr>
        <w:t>عي</w:t>
      </w:r>
      <w:r>
        <w:rPr>
          <w:rtl/>
        </w:rPr>
        <w:t xml:space="preserve"> قال: دخلنا ع</w:t>
      </w:r>
      <w:r w:rsidR="009B6D3C">
        <w:rPr>
          <w:rtl/>
        </w:rPr>
        <w:t>لي</w:t>
      </w:r>
      <w:r>
        <w:rPr>
          <w:rtl/>
        </w:rPr>
        <w:t xml:space="preserve"> مسروق الأجدع فإذا عنده ض</w:t>
      </w:r>
      <w:r>
        <w:rPr>
          <w:rFonts w:hint="cs"/>
          <w:rtl/>
        </w:rPr>
        <w:t>ی</w:t>
      </w:r>
      <w:r>
        <w:rPr>
          <w:rFonts w:hint="eastAsia"/>
          <w:rtl/>
        </w:rPr>
        <w:t>ف</w:t>
      </w:r>
      <w:r>
        <w:rPr>
          <w:rtl/>
        </w:rPr>
        <w:t xml:space="preserve"> له لا ن</w:t>
      </w:r>
      <w:r w:rsidR="004726EB">
        <w:rPr>
          <w:rtl/>
        </w:rPr>
        <w:t>عرفة</w:t>
      </w:r>
      <w:r>
        <w:rPr>
          <w:rtl/>
        </w:rPr>
        <w:t xml:space="preserve"> و هما </w:t>
      </w:r>
      <w:r>
        <w:rPr>
          <w:rFonts w:hint="cs"/>
          <w:rtl/>
        </w:rPr>
        <w:t>ی</w:t>
      </w:r>
      <w:r>
        <w:rPr>
          <w:rFonts w:hint="eastAsia"/>
          <w:rtl/>
        </w:rPr>
        <w:t>طعمان</w:t>
      </w:r>
      <w:r>
        <w:rPr>
          <w:rtl/>
        </w:rPr>
        <w:t xml:space="preserve"> من طعام لهما،فقال الض</w:t>
      </w:r>
      <w:r>
        <w:rPr>
          <w:rFonts w:hint="cs"/>
          <w:rtl/>
        </w:rPr>
        <w:t>ی</w:t>
      </w:r>
      <w:r>
        <w:rPr>
          <w:rFonts w:hint="eastAsia"/>
          <w:rtl/>
        </w:rPr>
        <w:t>ف</w:t>
      </w:r>
      <w:r>
        <w:rPr>
          <w:rtl/>
        </w:rPr>
        <w:t xml:space="preserve">:کنت مع رسول اللّه </w:t>
      </w:r>
      <w:r w:rsidR="00D665AA" w:rsidRPr="00D665AA">
        <w:rPr>
          <w:rStyle w:val="libAlaemChar"/>
          <w:rtl/>
        </w:rPr>
        <w:t>صلى‌الله‌عليه‌وآله‌وسلم</w:t>
      </w:r>
      <w:r>
        <w:rPr>
          <w:rtl/>
        </w:rPr>
        <w:t xml:space="preserve"> بحن</w:t>
      </w:r>
      <w:r>
        <w:rPr>
          <w:rFonts w:hint="cs"/>
          <w:rtl/>
        </w:rPr>
        <w:t>ی</w:t>
      </w:r>
      <w:r>
        <w:rPr>
          <w:rFonts w:hint="eastAsia"/>
          <w:rtl/>
        </w:rPr>
        <w:t>ن</w:t>
      </w:r>
      <w:r>
        <w:rPr>
          <w:rtl/>
        </w:rPr>
        <w:t xml:space="preserve"> </w:t>
      </w:r>
      <w:r w:rsidR="00643081">
        <w:rPr>
          <w:rStyle w:val="libFootnotenumChar"/>
          <w:rtl/>
        </w:rPr>
        <w:t>(2)</w:t>
      </w:r>
      <w:r>
        <w:rPr>
          <w:rtl/>
        </w:rPr>
        <w:t xml:space="preserve">؛فلمّا قالها عرفنا انّه کانت له </w:t>
      </w:r>
      <w:r w:rsidR="00194B2D">
        <w:rPr>
          <w:rtl/>
        </w:rPr>
        <w:t>صحبة</w:t>
      </w:r>
      <w:r>
        <w:rPr>
          <w:rtl/>
        </w:rPr>
        <w:t xml:space="preserve"> مع ال</w:t>
      </w:r>
      <w:r w:rsidR="004B4B77">
        <w:rPr>
          <w:rtl/>
        </w:rPr>
        <w:t>نبيّ</w:t>
      </w:r>
      <w:r>
        <w:rPr>
          <w:rtl/>
        </w:rPr>
        <w:t xml:space="preserve"> </w:t>
      </w:r>
      <w:r w:rsidR="00D665AA" w:rsidRPr="00D665AA">
        <w:rPr>
          <w:rStyle w:val="libAlaemChar"/>
          <w:rtl/>
        </w:rPr>
        <w:t>صلى‌الله‌عليه‌وآله‌وسلم</w:t>
      </w:r>
      <w:r>
        <w:rPr>
          <w:rtl/>
        </w:rPr>
        <w:t>، قال:جاءت ص</w:t>
      </w:r>
      <w:r w:rsidR="004B4B77">
        <w:rPr>
          <w:rtl/>
        </w:rPr>
        <w:t>في</w:t>
      </w:r>
      <w:r>
        <w:rPr>
          <w:rFonts w:hint="eastAsia"/>
          <w:rtl/>
        </w:rPr>
        <w:t>ه</w:t>
      </w:r>
      <w:r>
        <w:rPr>
          <w:rtl/>
        </w:rPr>
        <w:t xml:space="preserve"> بنت ح</w:t>
      </w:r>
      <w:r>
        <w:rPr>
          <w:rFonts w:hint="cs"/>
          <w:rtl/>
        </w:rPr>
        <w:t>یّ</w:t>
      </w:r>
      <w:r>
        <w:rPr>
          <w:rtl/>
        </w:rPr>
        <w:t xml:space="preserve"> بن أخطب ا</w:t>
      </w:r>
      <w:r w:rsidR="009B6D3C">
        <w:rPr>
          <w:rtl/>
        </w:rPr>
        <w:t>ل</w:t>
      </w:r>
      <w:r w:rsidR="00DF76A0">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فقالت:</w:t>
      </w:r>
      <w:r>
        <w:rPr>
          <w:rFonts w:hint="cs"/>
          <w:rtl/>
        </w:rPr>
        <w:t>ی</w:t>
      </w:r>
      <w:r>
        <w:rPr>
          <w:rFonts w:hint="eastAsia"/>
          <w:rtl/>
        </w:rPr>
        <w:t>ا</w:t>
      </w:r>
      <w:r>
        <w:rPr>
          <w:rtl/>
        </w:rPr>
        <w:t xml:space="preserve"> رسول اللّه </w:t>
      </w:r>
      <w:r w:rsidR="004B4B77">
        <w:rPr>
          <w:rtl/>
        </w:rPr>
        <w:t>انّي</w:t>
      </w:r>
      <w:r>
        <w:rPr>
          <w:rtl/>
        </w:rPr>
        <w:t xml:space="preserve"> لست کأحد نسائک قتلت الأب و الأخ و العمّ فإن حدث بک حدث فإ</w:t>
      </w:r>
      <w:r w:rsidR="009B6D3C">
        <w:rPr>
          <w:rtl/>
        </w:rPr>
        <w:t>ل</w:t>
      </w:r>
      <w:r w:rsidR="00DF76A0">
        <w:rPr>
          <w:rFonts w:hint="cs"/>
          <w:rtl/>
        </w:rPr>
        <w:t>ى</w:t>
      </w:r>
      <w:r>
        <w:rPr>
          <w:rtl/>
        </w:rPr>
        <w:t xml:space="preserve"> من؟فقال لها رسول اللّه </w:t>
      </w:r>
      <w:r w:rsidR="00D665AA" w:rsidRPr="00D665AA">
        <w:rPr>
          <w:rStyle w:val="libAlaemChar"/>
          <w:rtl/>
        </w:rPr>
        <w:t>صلى‌الله‌عليه‌وآله‌وسلم</w:t>
      </w:r>
      <w:r>
        <w:rPr>
          <w:rtl/>
        </w:rPr>
        <w:t>:ا</w:t>
      </w:r>
      <w:r w:rsidR="009B6D3C">
        <w:rPr>
          <w:rtl/>
        </w:rPr>
        <w:t>ل</w:t>
      </w:r>
      <w:r w:rsidR="00DF76A0">
        <w:rPr>
          <w:rFonts w:hint="cs"/>
          <w:rtl/>
        </w:rPr>
        <w:t>ى</w:t>
      </w:r>
      <w:r>
        <w:rPr>
          <w:rtl/>
        </w:rPr>
        <w:t xml:space="preserve"> هذا،و أشار ا</w:t>
      </w:r>
      <w:r w:rsidR="009B6D3C">
        <w:rPr>
          <w:rtl/>
        </w:rPr>
        <w:t>ل</w:t>
      </w:r>
      <w:r w:rsidR="00DF76A0">
        <w:rPr>
          <w:rFonts w:hint="cs"/>
          <w:rtl/>
        </w:rPr>
        <w:t>ى</w:t>
      </w:r>
      <w:r>
        <w:rPr>
          <w:rtl/>
        </w:rPr>
        <w:t xml:space="preserve"> </w:t>
      </w:r>
      <w:r w:rsidR="004B4B77">
        <w:rPr>
          <w:rtl/>
        </w:rPr>
        <w:t>عليّ</w:t>
      </w:r>
      <w:r>
        <w:rPr>
          <w:rtl/>
        </w:rPr>
        <w:t xml:space="preserve"> بن </w:t>
      </w:r>
      <w:r w:rsidR="004B4B77">
        <w:rPr>
          <w:rtl/>
        </w:rPr>
        <w:t>أبي</w:t>
      </w:r>
      <w:r>
        <w:rPr>
          <w:rtl/>
        </w:rPr>
        <w:t xml:space="preserve"> ط</w:t>
      </w:r>
      <w:r>
        <w:rPr>
          <w:rFonts w:hint="eastAsia"/>
          <w:rtl/>
        </w:rPr>
        <w:t>الب</w:t>
      </w:r>
      <w:r>
        <w:rPr>
          <w:rtl/>
        </w:rPr>
        <w:t xml:space="preserve"> </w:t>
      </w:r>
      <w:r w:rsidR="00D665AA" w:rsidRPr="00D665AA">
        <w:rPr>
          <w:rStyle w:val="libAlaemChar"/>
          <w:rtl/>
        </w:rPr>
        <w:t>عليه‌السلام</w:t>
      </w:r>
      <w:r>
        <w:rPr>
          <w:rtl/>
        </w:rPr>
        <w:t>،ثمّ ذکر الرجل حد</w:t>
      </w:r>
      <w:r>
        <w:rPr>
          <w:rFonts w:hint="cs"/>
          <w:rtl/>
        </w:rPr>
        <w:t>ی</w:t>
      </w:r>
      <w:r>
        <w:rPr>
          <w:rFonts w:hint="eastAsia"/>
          <w:rtl/>
        </w:rPr>
        <w:t>ثا</w:t>
      </w:r>
      <w:r>
        <w:rPr>
          <w:rtl/>
        </w:rPr>
        <w:t xml:space="preserve"> عن الحارث الأعور </w:t>
      </w:r>
      <w:r w:rsidR="004B4B77">
        <w:rPr>
          <w:rtl/>
        </w:rPr>
        <w:t>في</w:t>
      </w:r>
      <w:r>
        <w:rPr>
          <w:rtl/>
        </w:rPr>
        <w:t xml:space="preserve"> فضل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و نفع </w:t>
      </w:r>
      <w:r w:rsidR="007522F7">
        <w:rPr>
          <w:rtl/>
        </w:rPr>
        <w:t>حبّة</w:t>
      </w:r>
      <w:r>
        <w:rPr>
          <w:rtl/>
        </w:rPr>
        <w:t xml:space="preserve"> </w:t>
      </w:r>
      <w:r w:rsidR="00643081">
        <w:rPr>
          <w:rStyle w:val="libFootnotenumChar"/>
          <w:rtl/>
        </w:rPr>
        <w:t>(3)</w:t>
      </w:r>
      <w:r>
        <w:rPr>
          <w:rtl/>
        </w:rPr>
        <w:t>.</w:t>
      </w:r>
    </w:p>
    <w:p w:rsidR="00D94CCA" w:rsidRDefault="00A33C4B" w:rsidP="00A33C4B">
      <w:pPr>
        <w:pStyle w:val="libNormal"/>
        <w:rPr>
          <w:rtl/>
        </w:rPr>
      </w:pPr>
      <w:r w:rsidRPr="00DF76A0">
        <w:rPr>
          <w:rStyle w:val="libBold1Char"/>
          <w:rFonts w:hint="eastAsia"/>
          <w:rtl/>
        </w:rPr>
        <w:t>أقول</w:t>
      </w:r>
      <w:r>
        <w:rPr>
          <w:rtl/>
        </w:rPr>
        <w:t xml:space="preserve">: قد تقدّم </w:t>
      </w:r>
      <w:r w:rsidR="004B4B77" w:rsidRPr="00DF76A0">
        <w:rPr>
          <w:rtl/>
        </w:rPr>
        <w:t>في</w:t>
      </w:r>
      <w:r w:rsidR="00643081" w:rsidRPr="00DF76A0">
        <w:rPr>
          <w:rFonts w:hint="eastAsia"/>
          <w:rtl/>
        </w:rPr>
        <w:t>(</w:t>
      </w:r>
      <w:r w:rsidRPr="00DF76A0">
        <w:rPr>
          <w:rFonts w:hint="eastAsia"/>
          <w:rtl/>
        </w:rPr>
        <w:t>زهد</w:t>
      </w:r>
      <w:r w:rsidR="00643081" w:rsidRPr="00DF76A0">
        <w:rPr>
          <w:rFonts w:hint="eastAsia"/>
          <w:rtl/>
        </w:rPr>
        <w:t>)</w:t>
      </w:r>
      <w:r w:rsidRPr="00DF76A0">
        <w:rPr>
          <w:rFonts w:hint="eastAsia"/>
          <w:rtl/>
        </w:rPr>
        <w:t>انّ</w:t>
      </w:r>
      <w:r w:rsidRPr="00DF76A0">
        <w:rPr>
          <w:rtl/>
        </w:rPr>
        <w:t xml:space="preserve"> مسروق</w:t>
      </w:r>
      <w:r>
        <w:rPr>
          <w:rtl/>
        </w:rPr>
        <w:t xml:space="preserve"> الأجدع أحد الزهّاد ال</w:t>
      </w:r>
      <w:r w:rsidR="006031DD">
        <w:rPr>
          <w:rtl/>
        </w:rPr>
        <w:t>ثمانية</w:t>
      </w:r>
      <w:r>
        <w:rPr>
          <w:rtl/>
        </w:rPr>
        <w:t xml:space="preserve"> و کان مخالفا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،فعن الفضل بن شاذان انّه کان عشّارا ل</w:t>
      </w:r>
      <w:r w:rsidR="004B4B77">
        <w:rPr>
          <w:rtl/>
        </w:rPr>
        <w:t>معاویة</w:t>
      </w:r>
      <w:r>
        <w:rPr>
          <w:rtl/>
        </w:rPr>
        <w:t xml:space="preserve"> و مات </w:t>
      </w:r>
      <w:r w:rsidR="004B4B77">
        <w:rPr>
          <w:rtl/>
        </w:rPr>
        <w:t>في</w:t>
      </w:r>
      <w:r>
        <w:rPr>
          <w:rtl/>
        </w:rPr>
        <w:t xml:space="preserve"> عمله ذلک بموضع أسفل من واسط ع</w:t>
      </w:r>
      <w:r w:rsidR="009B6D3C">
        <w:rPr>
          <w:rtl/>
        </w:rPr>
        <w:t>لي</w:t>
      </w:r>
      <w:r>
        <w:rPr>
          <w:rtl/>
        </w:rPr>
        <w:t xml:space="preserve"> </w:t>
      </w:r>
      <w:r w:rsidR="006031DD">
        <w:rPr>
          <w:rtl/>
        </w:rPr>
        <w:t>دجلة</w:t>
      </w:r>
      <w:r>
        <w:rPr>
          <w:rtl/>
        </w:rPr>
        <w:t xml:space="preserve"> </w:t>
      </w:r>
      <w:r>
        <w:rPr>
          <w:rFonts w:hint="cs"/>
          <w:rtl/>
        </w:rPr>
        <w:t>ی</w:t>
      </w:r>
      <w:r>
        <w:rPr>
          <w:rFonts w:hint="eastAsia"/>
          <w:rtl/>
        </w:rPr>
        <w:t>قال</w:t>
      </w:r>
      <w:r>
        <w:rPr>
          <w:rtl/>
        </w:rPr>
        <w:t xml:space="preserve"> لها ال</w:t>
      </w:r>
      <w:r w:rsidR="00DF76A0">
        <w:rPr>
          <w:rtl/>
        </w:rPr>
        <w:t>رصافة</w:t>
      </w:r>
      <w:r>
        <w:rPr>
          <w:rtl/>
        </w:rPr>
        <w:t xml:space="preserve"> و قبره هناک،</w:t>
      </w:r>
      <w:r w:rsidR="00DF76A0">
        <w:rPr>
          <w:rtl/>
        </w:rPr>
        <w:t>انتهى</w:t>
      </w:r>
      <w:r>
        <w:rPr>
          <w:rtl/>
        </w:rPr>
        <w:t>.</w:t>
      </w:r>
    </w:p>
    <w:p w:rsidR="00D94CCA" w:rsidRDefault="00A33C4B" w:rsidP="00DF76A0">
      <w:pPr>
        <w:pStyle w:val="libNormal"/>
        <w:rPr>
          <w:rtl/>
        </w:rPr>
      </w:pPr>
      <w:r>
        <w:rPr>
          <w:rFonts w:hint="eastAsia"/>
          <w:rtl/>
        </w:rPr>
        <w:t>سراق</w:t>
      </w:r>
      <w:r w:rsidR="00DF76A0">
        <w:rPr>
          <w:rFonts w:hint="cs"/>
          <w:rtl/>
        </w:rPr>
        <w:t>ة</w:t>
      </w:r>
      <w:r>
        <w:rPr>
          <w:rtl/>
        </w:rPr>
        <w:t xml:space="preserve"> بن مالک بن جعشم:</w:t>
      </w:r>
      <w:r w:rsidR="00DF76A0">
        <w:rPr>
          <w:rFonts w:hint="cs"/>
          <w:rtl/>
        </w:rPr>
        <w:t xml:space="preserve"> </w:t>
      </w:r>
      <w:r>
        <w:rPr>
          <w:rFonts w:hint="eastAsia"/>
          <w:rtl/>
        </w:rPr>
        <w:t>هو</w:t>
      </w:r>
      <w:r>
        <w:rPr>
          <w:rtl/>
        </w:rPr>
        <w:t xml:space="preserve"> ال</w:t>
      </w:r>
      <w:r w:rsidR="004B4B77">
        <w:rPr>
          <w:rtl/>
        </w:rPr>
        <w:t>ذي</w:t>
      </w:r>
      <w:r>
        <w:rPr>
          <w:rtl/>
        </w:rPr>
        <w:t xml:space="preserve"> ساخت قوائم فرسه لمّا أراد الشرّ برسول اللّه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به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ق:12/42/99،ج:50/5.</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بخيبر (خ ل).</w:t>
      </w:r>
    </w:p>
    <w:p w:rsidR="00643081" w:rsidRPr="00643081" w:rsidRDefault="00643081" w:rsidP="00643081">
      <w:pPr>
        <w:pStyle w:val="libLine"/>
        <w:rPr>
          <w:rStyle w:val="libFootnote0Char"/>
          <w:rtl/>
        </w:rPr>
      </w:pPr>
      <w:r w:rsidRPr="00643081">
        <w:rPr>
          <w:rStyle w:val="libFootnote0Char"/>
          <w:rFonts w:hint="eastAsia"/>
          <w:rtl/>
        </w:rPr>
        <w:t>(3)</w:t>
      </w:r>
      <w:r w:rsidR="00DF76A0">
        <w:rPr>
          <w:rStyle w:val="libFootnote0Char"/>
          <w:rFonts w:hint="cs"/>
          <w:rtl/>
        </w:rPr>
        <w:t xml:space="preserve"> ق:7/124/374،ج:27/77.</w:t>
      </w:r>
    </w:p>
    <w:p w:rsidR="00643081" w:rsidRPr="00DF76A0" w:rsidRDefault="00643081" w:rsidP="00DF76A0">
      <w:pPr>
        <w:pStyle w:val="libFootnote0"/>
        <w:rPr>
          <w:rtl/>
        </w:rPr>
      </w:pPr>
      <w:r w:rsidRPr="00643081">
        <w:rPr>
          <w:rStyle w:val="libFootnote0Char"/>
          <w:rFonts w:hint="eastAsia"/>
          <w:rtl/>
        </w:rPr>
        <w:t>(4)</w:t>
      </w:r>
      <w:r w:rsidR="00DF76A0">
        <w:rPr>
          <w:rStyle w:val="libFootnote0Char"/>
          <w:rFonts w:hint="cs"/>
          <w:rtl/>
        </w:rPr>
        <w:t xml:space="preserve"> ق:6/20/250،ج:17/277. ق:6/</w:t>
      </w:r>
      <w:r w:rsidR="00DF76A0" w:rsidRPr="00DF76A0">
        <w:rPr>
          <w:rFonts w:hint="cs"/>
          <w:rtl/>
        </w:rPr>
        <w:t>36/423،ج:19/88.</w:t>
      </w:r>
    </w:p>
    <w:p w:rsidR="00DF76A0" w:rsidRPr="00DF76A0" w:rsidRDefault="00DF76A0" w:rsidP="00DF76A0">
      <w:pPr>
        <w:pStyle w:val="libFootnote0"/>
        <w:rPr>
          <w:rtl/>
        </w:rPr>
      </w:pPr>
      <w:r>
        <w:rPr>
          <w:rFonts w:hint="cs"/>
          <w:rtl/>
        </w:rPr>
        <w:t>(5) ق:6/38/435،ج:19/145.</w:t>
      </w:r>
    </w:p>
    <w:p w:rsidR="00643081" w:rsidRDefault="00643081" w:rsidP="00A33C4B">
      <w:pPr>
        <w:pStyle w:val="libNormal"/>
        <w:rPr>
          <w:rtl/>
        </w:rPr>
      </w:pPr>
      <w:r>
        <w:rPr>
          <w:rFonts w:hint="eastAsia"/>
          <w:rtl/>
        </w:rPr>
        <w:br w:type="page"/>
      </w:r>
    </w:p>
    <w:p w:rsidR="00D94CCA" w:rsidRDefault="00A33C4B" w:rsidP="00DF76A0">
      <w:pPr>
        <w:pStyle w:val="libNormal"/>
        <w:rPr>
          <w:rtl/>
        </w:rPr>
      </w:pPr>
      <w:r>
        <w:rPr>
          <w:rFonts w:hint="eastAsia"/>
          <w:rtl/>
        </w:rPr>
        <w:lastRenderedPageBreak/>
        <w:t>سؤال</w:t>
      </w:r>
      <w:r>
        <w:rPr>
          <w:rtl/>
        </w:rPr>
        <w:t xml:space="preserve"> </w:t>
      </w:r>
      <w:r w:rsidR="00DF76A0">
        <w:rPr>
          <w:rtl/>
        </w:rPr>
        <w:t>سراقة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عن متع</w:t>
      </w:r>
      <w:r w:rsidR="00DF76A0">
        <w:rPr>
          <w:rFonts w:hint="cs"/>
          <w:rtl/>
        </w:rPr>
        <w:t>ة</w:t>
      </w:r>
      <w:r>
        <w:rPr>
          <w:rtl/>
        </w:rPr>
        <w:t xml:space="preserve"> الحجّ: لعامنا هذا أو کلّ عام؟و جوابه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eastAsia"/>
          <w:rtl/>
        </w:rPr>
        <w:t>بل</w:t>
      </w:r>
      <w:r>
        <w:rPr>
          <w:rtl/>
        </w:rPr>
        <w:t xml:space="preserve"> هو للأبد </w:t>
      </w:r>
      <w:r w:rsidR="003261A0">
        <w:rPr>
          <w:rtl/>
        </w:rPr>
        <w:t>الى</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(1)</w:t>
      </w:r>
      <w:r>
        <w:rPr>
          <w:rtl/>
        </w:rPr>
        <w:t>.</w:t>
      </w:r>
    </w:p>
    <w:p w:rsidR="00D94CCA" w:rsidRDefault="00DF76A0" w:rsidP="00DF76A0">
      <w:pPr>
        <w:pStyle w:val="libNormal"/>
        <w:rPr>
          <w:rtl/>
        </w:rPr>
      </w:pPr>
      <w:r>
        <w:rPr>
          <w:rStyle w:val="libBold1Char"/>
          <w:rFonts w:hint="eastAsia"/>
          <w:rtl/>
        </w:rPr>
        <w:t>سري</w:t>
      </w:r>
      <w:r w:rsidR="00A33C4B">
        <w:rPr>
          <w:rtl/>
        </w:rPr>
        <w:t>:</w:t>
      </w:r>
      <w:r>
        <w:rPr>
          <w:rFonts w:hint="cs"/>
          <w:rtl/>
        </w:rPr>
        <w:t xml:space="preserve"> </w:t>
      </w:r>
      <w:r w:rsidR="00A33C4B">
        <w:rPr>
          <w:rFonts w:hint="eastAsia"/>
          <w:rtl/>
        </w:rPr>
        <w:t>باب</w:t>
      </w:r>
      <w:r w:rsidR="00A33C4B">
        <w:rPr>
          <w:rtl/>
        </w:rPr>
        <w:t xml:space="preserve"> آداب م</w:t>
      </w:r>
      <w:r w:rsidR="00605B8C">
        <w:rPr>
          <w:rtl/>
        </w:rPr>
        <w:t>عاشرة</w:t>
      </w:r>
      <w:r w:rsidR="00A33C4B">
        <w:rPr>
          <w:rtl/>
        </w:rPr>
        <w:t xml:space="preserve"> العم</w:t>
      </w:r>
      <w:r w:rsidR="00A33C4B">
        <w:rPr>
          <w:rFonts w:hint="cs"/>
          <w:rtl/>
        </w:rPr>
        <w:t>ی</w:t>
      </w:r>
      <w:r w:rsidR="00A33C4B">
        <w:rPr>
          <w:rFonts w:hint="eastAsia"/>
          <w:rtl/>
        </w:rPr>
        <w:t>ان</w:t>
      </w:r>
      <w:r w:rsidR="00A33C4B">
        <w:rPr>
          <w:rtl/>
        </w:rPr>
        <w:t xml:space="preserve"> و أصحاب العاهات الم</w:t>
      </w:r>
      <w:r>
        <w:rPr>
          <w:rtl/>
        </w:rPr>
        <w:t>سري</w:t>
      </w:r>
      <w:r w:rsidR="00A33C4B">
        <w:rPr>
          <w:rFonts w:hint="eastAsia"/>
          <w:rtl/>
        </w:rPr>
        <w:t>ه</w:t>
      </w:r>
      <w:r w:rsidR="00A33C4B">
        <w:rPr>
          <w:rtl/>
        </w:rPr>
        <w:t xml:space="preserve"> </w:t>
      </w:r>
      <w:r w:rsidR="00643081">
        <w:rPr>
          <w:rStyle w:val="libFootnotenumChar"/>
          <w:rtl/>
        </w:rPr>
        <w:t>(2)</w:t>
      </w:r>
      <w:r w:rsidR="00A33C4B">
        <w:rPr>
          <w:rtl/>
        </w:rPr>
        <w:t>.</w:t>
      </w:r>
    </w:p>
    <w:p w:rsidR="00D94CCA" w:rsidRDefault="00A33C4B" w:rsidP="00DF76A0">
      <w:pPr>
        <w:pStyle w:val="libCenterBold1"/>
        <w:rPr>
          <w:rtl/>
        </w:rPr>
      </w:pPr>
      <w:r>
        <w:rPr>
          <w:rFonts w:hint="eastAsia"/>
          <w:rtl/>
        </w:rPr>
        <w:t>ال</w:t>
      </w:r>
      <w:r w:rsidR="00DF76A0">
        <w:rPr>
          <w:rFonts w:hint="eastAsia"/>
          <w:rtl/>
        </w:rPr>
        <w:t>سرية</w:t>
      </w:r>
      <w:r>
        <w:rPr>
          <w:rtl/>
        </w:rPr>
        <w:t xml:space="preserve"> و معناها</w:t>
      </w:r>
    </w:p>
    <w:p w:rsidR="00D94CCA" w:rsidRDefault="00DF76A0" w:rsidP="00DF76A0">
      <w:pPr>
        <w:pStyle w:val="libNormal"/>
        <w:rPr>
          <w:rtl/>
        </w:rPr>
      </w:pPr>
      <w:r>
        <w:rPr>
          <w:rFonts w:hint="eastAsia"/>
          <w:rtl/>
        </w:rPr>
        <w:t>سرية</w:t>
      </w:r>
      <w:r w:rsidR="00A33C4B">
        <w:rPr>
          <w:rtl/>
        </w:rPr>
        <w:t xml:space="preserve"> محمّد بن </w:t>
      </w:r>
      <w:r>
        <w:rPr>
          <w:rtl/>
        </w:rPr>
        <w:t>مسلمة</w:t>
      </w:r>
      <w:r w:rsidR="00A33C4B">
        <w:rPr>
          <w:rtl/>
        </w:rPr>
        <w:t xml:space="preserve"> و </w:t>
      </w:r>
      <w:r>
        <w:rPr>
          <w:rtl/>
        </w:rPr>
        <w:t>سرية</w:t>
      </w:r>
      <w:r w:rsidR="00A33C4B">
        <w:rPr>
          <w:rtl/>
        </w:rPr>
        <w:t xml:space="preserve"> ز</w:t>
      </w:r>
      <w:r w:rsidR="00A33C4B">
        <w:rPr>
          <w:rFonts w:hint="cs"/>
          <w:rtl/>
        </w:rPr>
        <w:t>ی</w:t>
      </w:r>
      <w:r w:rsidR="00A33C4B">
        <w:rPr>
          <w:rFonts w:hint="eastAsia"/>
          <w:rtl/>
        </w:rPr>
        <w:t>د</w:t>
      </w:r>
      <w:r w:rsidR="00A33C4B">
        <w:rPr>
          <w:rtl/>
        </w:rPr>
        <w:t xml:space="preserve"> بن </w:t>
      </w:r>
      <w:r>
        <w:rPr>
          <w:rtl/>
        </w:rPr>
        <w:t>حارثة</w:t>
      </w:r>
      <w:r w:rsidR="00A33C4B">
        <w:rPr>
          <w:rtl/>
        </w:rPr>
        <w:t xml:space="preserve"> ا</w:t>
      </w:r>
      <w:r w:rsidR="009B6D3C">
        <w:rPr>
          <w:rtl/>
        </w:rPr>
        <w:t>ل</w:t>
      </w:r>
      <w:r>
        <w:rPr>
          <w:rFonts w:hint="cs"/>
          <w:rtl/>
        </w:rPr>
        <w:t>ى</w:t>
      </w:r>
      <w:r w:rsidR="00A33C4B">
        <w:rPr>
          <w:rtl/>
        </w:rPr>
        <w:t xml:space="preserve"> </w:t>
      </w:r>
      <w:r>
        <w:rPr>
          <w:rtl/>
        </w:rPr>
        <w:t>وادي</w:t>
      </w:r>
      <w:r w:rsidR="00A33C4B">
        <w:rPr>
          <w:rtl/>
        </w:rPr>
        <w:t xml:space="preserve"> القر</w:t>
      </w:r>
      <w:r w:rsidR="00A33C4B">
        <w:rPr>
          <w:rFonts w:hint="cs"/>
          <w:rtl/>
        </w:rPr>
        <w:t>ی</w:t>
      </w:r>
      <w:r w:rsidR="00A33C4B">
        <w:rPr>
          <w:rtl/>
        </w:rPr>
        <w:t xml:space="preserve"> و غ</w:t>
      </w:r>
      <w:r w:rsidR="00A33C4B">
        <w:rPr>
          <w:rFonts w:hint="cs"/>
          <w:rtl/>
        </w:rPr>
        <w:t>ی</w:t>
      </w:r>
      <w:r w:rsidR="00A33C4B">
        <w:rPr>
          <w:rFonts w:hint="eastAsia"/>
          <w:rtl/>
        </w:rPr>
        <w:t>رها،و</w:t>
      </w:r>
      <w:r w:rsidR="00A33C4B">
        <w:rPr>
          <w:rtl/>
        </w:rPr>
        <w:t xml:space="preserve"> </w:t>
      </w:r>
      <w:r>
        <w:rPr>
          <w:rtl/>
        </w:rPr>
        <w:t>سرية</w:t>
      </w:r>
      <w:r w:rsidR="00A33C4B">
        <w:rPr>
          <w:rtl/>
        </w:rPr>
        <w:t xml:space="preserve"> </w:t>
      </w:r>
      <w:r w:rsidR="004B4B77">
        <w:rPr>
          <w:rtl/>
        </w:rPr>
        <w:t>عليّ</w:t>
      </w:r>
      <w:r w:rsidR="00A33C4B">
        <w:rPr>
          <w:rtl/>
        </w:rPr>
        <w:t xml:space="preserve"> بن </w:t>
      </w:r>
      <w:r w:rsidR="004B4B77">
        <w:rPr>
          <w:rtl/>
        </w:rPr>
        <w:t>أبي</w:t>
      </w:r>
      <w:r w:rsidR="00A33C4B">
        <w:rPr>
          <w:rtl/>
        </w:rPr>
        <w:t xml:space="preserve"> طالب </w:t>
      </w:r>
      <w:r w:rsidR="00D665AA" w:rsidRPr="00D665AA">
        <w:rPr>
          <w:rStyle w:val="libAlaemChar"/>
          <w:rtl/>
        </w:rPr>
        <w:t>عليه‌السلام</w:t>
      </w:r>
      <w:r w:rsidR="00A33C4B">
        <w:rPr>
          <w:rtl/>
        </w:rPr>
        <w:t xml:space="preserve"> ا</w:t>
      </w:r>
      <w:r w:rsidR="009B6D3C">
        <w:rPr>
          <w:rtl/>
        </w:rPr>
        <w:t>ل</w:t>
      </w:r>
      <w:r>
        <w:rPr>
          <w:rFonts w:hint="cs"/>
          <w:rtl/>
        </w:rPr>
        <w:t>ى</w:t>
      </w:r>
      <w:r w:rsidR="00A33C4B">
        <w:rPr>
          <w:rtl/>
        </w:rPr>
        <w:t xml:space="preserve"> فدک </w:t>
      </w:r>
      <w:r w:rsidR="00643081">
        <w:rPr>
          <w:rStyle w:val="libFootnotenumChar"/>
          <w:rtl/>
        </w:rPr>
        <w:t>(3)</w:t>
      </w:r>
      <w:r w:rsidR="00A33C4B">
        <w:rPr>
          <w:rtl/>
        </w:rPr>
        <w:t>.</w:t>
      </w:r>
    </w:p>
    <w:p w:rsidR="00D94CCA" w:rsidRDefault="00DF76A0" w:rsidP="00DF76A0">
      <w:pPr>
        <w:pStyle w:val="libNormal"/>
        <w:rPr>
          <w:rtl/>
        </w:rPr>
      </w:pPr>
      <w:r>
        <w:rPr>
          <w:rFonts w:hint="eastAsia"/>
          <w:rtl/>
        </w:rPr>
        <w:t>سرية</w:t>
      </w:r>
      <w:r w:rsidR="00A33C4B">
        <w:rPr>
          <w:rtl/>
        </w:rPr>
        <w:t xml:space="preserve"> بش</w:t>
      </w:r>
      <w:r w:rsidR="00A33C4B">
        <w:rPr>
          <w:rFonts w:hint="cs"/>
          <w:rtl/>
        </w:rPr>
        <w:t>ی</w:t>
      </w:r>
      <w:r w:rsidR="00A33C4B">
        <w:rPr>
          <w:rFonts w:hint="eastAsia"/>
          <w:rtl/>
        </w:rPr>
        <w:t>ر</w:t>
      </w:r>
      <w:r w:rsidR="00A33C4B">
        <w:rPr>
          <w:rtl/>
        </w:rPr>
        <w:t xml:space="preserve"> بن سعد والد النعمان بن بش</w:t>
      </w:r>
      <w:r w:rsidR="00A33C4B">
        <w:rPr>
          <w:rFonts w:hint="cs"/>
          <w:rtl/>
        </w:rPr>
        <w:t>ی</w:t>
      </w:r>
      <w:r w:rsidR="00A33C4B">
        <w:rPr>
          <w:rFonts w:hint="eastAsia"/>
          <w:rtl/>
        </w:rPr>
        <w:t>ر</w:t>
      </w:r>
      <w:r w:rsidR="00A33C4B">
        <w:rPr>
          <w:rtl/>
        </w:rPr>
        <w:t xml:space="preserve"> ال</w:t>
      </w:r>
      <w:r>
        <w:rPr>
          <w:rtl/>
        </w:rPr>
        <w:t>أنصاري</w:t>
      </w:r>
      <w:r w:rsidR="00A33C4B">
        <w:rPr>
          <w:rtl/>
        </w:rPr>
        <w:t xml:space="preserve"> </w:t>
      </w:r>
      <w:r w:rsidR="003261A0">
        <w:rPr>
          <w:rtl/>
        </w:rPr>
        <w:t>الى</w:t>
      </w:r>
      <w:r w:rsidR="00A33C4B">
        <w:rPr>
          <w:rtl/>
        </w:rPr>
        <w:t xml:space="preserve"> </w:t>
      </w:r>
      <w:r w:rsidR="006926E7">
        <w:rPr>
          <w:rtl/>
        </w:rPr>
        <w:t>بني</w:t>
      </w:r>
      <w:r w:rsidR="00A33C4B">
        <w:rPr>
          <w:rtl/>
        </w:rPr>
        <w:t xml:space="preserve"> </w:t>
      </w:r>
      <w:r w:rsidR="006926E7">
        <w:rPr>
          <w:rtl/>
        </w:rPr>
        <w:t>مرّة</w:t>
      </w:r>
      <w:r w:rsidR="00A33C4B">
        <w:rPr>
          <w:rtl/>
        </w:rPr>
        <w:t xml:space="preserve"> و </w:t>
      </w:r>
      <w:r>
        <w:rPr>
          <w:rtl/>
        </w:rPr>
        <w:t>سرية</w:t>
      </w:r>
      <w:r w:rsidR="00A33C4B">
        <w:rPr>
          <w:rtl/>
        </w:rPr>
        <w:t xml:space="preserve"> غالب ابن عبد اللّه ال</w:t>
      </w:r>
      <w:r>
        <w:rPr>
          <w:rtl/>
        </w:rPr>
        <w:t>ليثي</w:t>
      </w:r>
      <w:r w:rsidR="00A33C4B">
        <w:rPr>
          <w:rtl/>
        </w:rPr>
        <w:t xml:space="preserve"> ا</w:t>
      </w:r>
      <w:r w:rsidR="009B6D3C">
        <w:rPr>
          <w:rtl/>
        </w:rPr>
        <w:t>ل</w:t>
      </w:r>
      <w:r>
        <w:rPr>
          <w:rFonts w:hint="cs"/>
          <w:rtl/>
        </w:rPr>
        <w:t>ى</w:t>
      </w:r>
      <w:r w:rsidR="00A33C4B">
        <w:rPr>
          <w:rtl/>
        </w:rPr>
        <w:t xml:space="preserve"> </w:t>
      </w:r>
      <w:r w:rsidR="006926E7">
        <w:rPr>
          <w:rtl/>
        </w:rPr>
        <w:t>بني</w:t>
      </w:r>
      <w:r w:rsidR="00A33C4B">
        <w:rPr>
          <w:rtl/>
        </w:rPr>
        <w:t xml:space="preserve"> الملوخ </w:t>
      </w:r>
      <w:r w:rsidR="00643081">
        <w:rPr>
          <w:rStyle w:val="libFootnotenumChar"/>
          <w:rtl/>
        </w:rPr>
        <w:t>(4)</w:t>
      </w:r>
      <w:r w:rsidR="00A33C4B">
        <w:rPr>
          <w:rtl/>
        </w:rPr>
        <w:t>.</w:t>
      </w:r>
    </w:p>
    <w:p w:rsidR="00D94CCA" w:rsidRDefault="00DF76A0" w:rsidP="00A33C4B">
      <w:pPr>
        <w:pStyle w:val="libNormal"/>
        <w:rPr>
          <w:rtl/>
        </w:rPr>
      </w:pPr>
      <w:r>
        <w:rPr>
          <w:rFonts w:hint="eastAsia"/>
          <w:rtl/>
        </w:rPr>
        <w:t>سرية</w:t>
      </w:r>
      <w:r w:rsidR="00A33C4B">
        <w:rPr>
          <w:rtl/>
        </w:rPr>
        <w:t xml:space="preserve"> الخبط </w:t>
      </w:r>
      <w:r w:rsidR="00643081">
        <w:rPr>
          <w:rStyle w:val="libFootnotenumChar"/>
          <w:rtl/>
        </w:rPr>
        <w:t>(5)</w:t>
      </w:r>
      <w:r w:rsidR="00A33C4B">
        <w:rPr>
          <w:rtl/>
        </w:rPr>
        <w:t>.</w:t>
      </w:r>
    </w:p>
    <w:p w:rsidR="00D94CCA" w:rsidRDefault="00A33C4B" w:rsidP="00DF76A0">
      <w:pPr>
        <w:pStyle w:val="libNormal"/>
        <w:rPr>
          <w:rtl/>
        </w:rPr>
      </w:pPr>
      <w:r w:rsidRPr="00DF76A0">
        <w:rPr>
          <w:rStyle w:val="libBold1Char"/>
          <w:rFonts w:hint="eastAsia"/>
          <w:rtl/>
        </w:rPr>
        <w:t>أقول</w:t>
      </w:r>
      <w:r>
        <w:rPr>
          <w:rtl/>
        </w:rPr>
        <w:t>: ال</w:t>
      </w:r>
      <w:r w:rsidR="00DF76A0">
        <w:rPr>
          <w:rtl/>
        </w:rPr>
        <w:t>سرية</w:t>
      </w:r>
      <w:r>
        <w:rPr>
          <w:rtl/>
        </w:rPr>
        <w:t xml:space="preserve"> کما </w:t>
      </w:r>
      <w:r w:rsidR="004B4B77">
        <w:rPr>
          <w:rtl/>
        </w:rPr>
        <w:t>في</w:t>
      </w:r>
      <w:r>
        <w:rPr>
          <w:rtl/>
        </w:rPr>
        <w:t>(مجمع البحر</w:t>
      </w:r>
      <w:r>
        <w:rPr>
          <w:rFonts w:hint="cs"/>
          <w:rtl/>
        </w:rPr>
        <w:t>ی</w:t>
      </w:r>
      <w:r>
        <w:rPr>
          <w:rFonts w:hint="eastAsia"/>
          <w:rtl/>
        </w:rPr>
        <w:t>ن</w:t>
      </w:r>
      <w:r>
        <w:rPr>
          <w:rtl/>
        </w:rPr>
        <w:t>)فع</w:t>
      </w:r>
      <w:r>
        <w:rPr>
          <w:rFonts w:hint="cs"/>
          <w:rtl/>
        </w:rPr>
        <w:t>ی</w:t>
      </w:r>
      <w:r>
        <w:rPr>
          <w:rFonts w:hint="eastAsia"/>
          <w:rtl/>
        </w:rPr>
        <w:t>له</w:t>
      </w:r>
      <w:r>
        <w:rPr>
          <w:rtl/>
        </w:rPr>
        <w:t xml:space="preserve"> بمعن</w:t>
      </w:r>
      <w:r>
        <w:rPr>
          <w:rFonts w:hint="cs"/>
          <w:rtl/>
        </w:rPr>
        <w:t>ی</w:t>
      </w:r>
      <w:r>
        <w:rPr>
          <w:rtl/>
        </w:rPr>
        <w:t xml:space="preserve"> </w:t>
      </w:r>
      <w:r w:rsidR="00A638DD">
        <w:rPr>
          <w:rtl/>
        </w:rPr>
        <w:t>فاعلة</w:t>
      </w:r>
      <w:r>
        <w:rPr>
          <w:rtl/>
        </w:rPr>
        <w:t>:ال</w:t>
      </w:r>
      <w:r w:rsidR="00DF76A0">
        <w:rPr>
          <w:rtl/>
        </w:rPr>
        <w:t>قطعة</w:t>
      </w:r>
      <w:r>
        <w:rPr>
          <w:rtl/>
        </w:rPr>
        <w:t xml:space="preserve"> من الج</w:t>
      </w:r>
      <w:r>
        <w:rPr>
          <w:rFonts w:hint="cs"/>
          <w:rtl/>
        </w:rPr>
        <w:t>ی</w:t>
      </w:r>
      <w:r>
        <w:rPr>
          <w:rFonts w:hint="eastAsia"/>
          <w:rtl/>
        </w:rPr>
        <w:t>ش</w:t>
      </w:r>
      <w:r>
        <w:rPr>
          <w:rtl/>
        </w:rPr>
        <w:t xml:space="preserve"> من </w:t>
      </w:r>
      <w:r w:rsidR="009B6D3C">
        <w:rPr>
          <w:rtl/>
        </w:rPr>
        <w:t>خمسة</w:t>
      </w:r>
      <w:r>
        <w:rPr>
          <w:rtl/>
        </w:rPr>
        <w:t xml:space="preserve"> أنفس ا</w:t>
      </w:r>
      <w:r w:rsidR="009B6D3C">
        <w:rPr>
          <w:rtl/>
        </w:rPr>
        <w:t>ل</w:t>
      </w:r>
      <w:r w:rsidR="00DF76A0">
        <w:rPr>
          <w:rFonts w:hint="cs"/>
          <w:rtl/>
        </w:rPr>
        <w:t>ى</w:t>
      </w:r>
      <w:r>
        <w:rPr>
          <w:rtl/>
        </w:rPr>
        <w:t xml:space="preserve"> </w:t>
      </w:r>
      <w:r w:rsidR="00712DE8">
        <w:rPr>
          <w:rtl/>
        </w:rPr>
        <w:t>ثلاثمائة</w:t>
      </w:r>
      <w:r>
        <w:rPr>
          <w:rtl/>
        </w:rPr>
        <w:t xml:space="preserve"> أو </w:t>
      </w:r>
      <w:r w:rsidR="00167E25">
        <w:rPr>
          <w:rtl/>
        </w:rPr>
        <w:t>أربعمائة</w:t>
      </w:r>
      <w:r>
        <w:rPr>
          <w:rtl/>
        </w:rPr>
        <w:t xml:space="preserve"> توجّه مقدم الج</w:t>
      </w:r>
      <w:r>
        <w:rPr>
          <w:rFonts w:hint="cs"/>
          <w:rtl/>
        </w:rPr>
        <w:t>ی</w:t>
      </w:r>
      <w:r>
        <w:rPr>
          <w:rFonts w:hint="eastAsia"/>
          <w:rtl/>
        </w:rPr>
        <w:t>ش</w:t>
      </w:r>
      <w:r>
        <w:rPr>
          <w:rtl/>
        </w:rPr>
        <w:t xml:space="preserve"> </w:t>
      </w:r>
      <w:r w:rsidR="003261A0">
        <w:rPr>
          <w:rtl/>
        </w:rPr>
        <w:t>الى</w:t>
      </w:r>
      <w:r>
        <w:rPr>
          <w:rtl/>
        </w:rPr>
        <w:t xml:space="preserve"> العدو،و الجمع سر</w:t>
      </w:r>
      <w:r w:rsidR="009D0B59">
        <w:rPr>
          <w:rtl/>
        </w:rPr>
        <w:t>اي</w:t>
      </w:r>
      <w:r>
        <w:rPr>
          <w:rFonts w:hint="eastAsia"/>
          <w:rtl/>
        </w:rPr>
        <w:t>ا</w:t>
      </w:r>
      <w:r>
        <w:rPr>
          <w:rtl/>
        </w:rPr>
        <w:t xml:space="preserve"> و سر</w:t>
      </w:r>
      <w:r w:rsidR="009D0B59">
        <w:rPr>
          <w:rtl/>
        </w:rPr>
        <w:t>اي</w:t>
      </w:r>
      <w:r>
        <w:rPr>
          <w:rFonts w:hint="eastAsia"/>
          <w:rtl/>
        </w:rPr>
        <w:t>ات</w:t>
      </w:r>
      <w:r>
        <w:rPr>
          <w:rtl/>
        </w:rPr>
        <w:t xml:space="preserve"> مثل </w:t>
      </w:r>
      <w:r w:rsidR="00DF76A0">
        <w:rPr>
          <w:rtl/>
        </w:rPr>
        <w:t>عطية</w:t>
      </w:r>
      <w:r>
        <w:rPr>
          <w:rtl/>
        </w:rPr>
        <w:t xml:space="preserve"> و عط</w:t>
      </w:r>
      <w:r w:rsidR="009D0B59">
        <w:rPr>
          <w:rtl/>
        </w:rPr>
        <w:t>اي</w:t>
      </w:r>
      <w:r>
        <w:rPr>
          <w:rFonts w:hint="eastAsia"/>
          <w:rtl/>
        </w:rPr>
        <w:t>ا</w:t>
      </w:r>
      <w:r>
        <w:rPr>
          <w:rtl/>
        </w:rPr>
        <w:t xml:space="preserve"> و عط</w:t>
      </w:r>
      <w:r w:rsidR="009D0B59">
        <w:rPr>
          <w:rtl/>
        </w:rPr>
        <w:t>اي</w:t>
      </w:r>
      <w:r>
        <w:rPr>
          <w:rFonts w:hint="eastAsia"/>
          <w:rtl/>
        </w:rPr>
        <w:t>ات،ق</w:t>
      </w:r>
      <w:r>
        <w:rPr>
          <w:rFonts w:hint="cs"/>
          <w:rtl/>
        </w:rPr>
        <w:t>ی</w:t>
      </w:r>
      <w:r>
        <w:rPr>
          <w:rFonts w:hint="eastAsia"/>
          <w:rtl/>
        </w:rPr>
        <w:t>ل</w:t>
      </w:r>
      <w:r>
        <w:rPr>
          <w:rtl/>
        </w:rPr>
        <w:t xml:space="preserve"> سمّوا بذلک لأنّهم </w:t>
      </w:r>
      <w:r>
        <w:rPr>
          <w:rFonts w:hint="cs"/>
          <w:rtl/>
        </w:rPr>
        <w:t>ی</w:t>
      </w:r>
      <w:r>
        <w:rPr>
          <w:rFonts w:hint="eastAsia"/>
          <w:rtl/>
        </w:rPr>
        <w:t>کونون</w:t>
      </w:r>
      <w:r>
        <w:rPr>
          <w:rtl/>
        </w:rPr>
        <w:t xml:space="preserve"> </w:t>
      </w:r>
      <w:r w:rsidR="007C7B27">
        <w:rPr>
          <w:rtl/>
        </w:rPr>
        <w:t>خلاصة</w:t>
      </w:r>
      <w:r>
        <w:rPr>
          <w:rtl/>
        </w:rPr>
        <w:t xml:space="preserve"> العسکر و خ</w:t>
      </w:r>
      <w:r>
        <w:rPr>
          <w:rFonts w:hint="cs"/>
          <w:rtl/>
        </w:rPr>
        <w:t>ی</w:t>
      </w:r>
      <w:r>
        <w:rPr>
          <w:rFonts w:hint="eastAsia"/>
          <w:rtl/>
        </w:rPr>
        <w:t>ارهم</w:t>
      </w:r>
      <w:r>
        <w:rPr>
          <w:rtl/>
        </w:rPr>
        <w:t xml:space="preserve"> أو من ال</w:t>
      </w:r>
      <w:r w:rsidR="004B4B77">
        <w:rPr>
          <w:rtl/>
        </w:rPr>
        <w:t>شيء</w:t>
      </w:r>
      <w:r>
        <w:rPr>
          <w:rtl/>
        </w:rPr>
        <w:t xml:space="preserve"> ال</w:t>
      </w:r>
      <w:r w:rsidR="00DF76A0">
        <w:rPr>
          <w:rtl/>
        </w:rPr>
        <w:t>سري</w:t>
      </w:r>
      <w:r>
        <w:rPr>
          <w:rtl/>
        </w:rPr>
        <w:t xml:space="preserve"> الن</w:t>
      </w:r>
      <w:r w:rsidR="004B4B77">
        <w:rPr>
          <w:rtl/>
        </w:rPr>
        <w:t>في</w:t>
      </w:r>
      <w:r>
        <w:rPr>
          <w:rFonts w:hint="eastAsia"/>
          <w:rtl/>
        </w:rPr>
        <w:t>س،</w:t>
      </w:r>
      <w:r w:rsidR="00DF76A0">
        <w:rPr>
          <w:rFonts w:hint="eastAsia"/>
          <w:rtl/>
        </w:rPr>
        <w:t>انتهى</w:t>
      </w:r>
      <w:r>
        <w:rPr>
          <w:rtl/>
        </w:rPr>
        <w:t>.</w:t>
      </w:r>
    </w:p>
    <w:p w:rsidR="00D94CCA" w:rsidRDefault="00A33C4B" w:rsidP="00A33C4B">
      <w:pPr>
        <w:pStyle w:val="libNormal"/>
        <w:rPr>
          <w:rtl/>
        </w:rPr>
      </w:pPr>
      <w:r>
        <w:rPr>
          <w:rFonts w:hint="eastAsia"/>
          <w:rtl/>
        </w:rPr>
        <w:t>و</w:t>
      </w:r>
      <w:r>
        <w:rPr>
          <w:rtl/>
        </w:rPr>
        <w:t xml:space="preserve"> قال المطرّز</w:t>
      </w:r>
      <w:r>
        <w:rPr>
          <w:rFonts w:hint="cs"/>
          <w:rtl/>
        </w:rPr>
        <w:t>ی</w:t>
      </w:r>
      <w:r>
        <w:rPr>
          <w:rtl/>
        </w:rPr>
        <w:t xml:space="preserve"> </w:t>
      </w:r>
      <w:r w:rsidR="004B4B77">
        <w:rPr>
          <w:rtl/>
        </w:rPr>
        <w:t>في</w:t>
      </w:r>
      <w:r>
        <w:rPr>
          <w:rtl/>
        </w:rPr>
        <w:t xml:space="preserve"> المغرب: </w:t>
      </w:r>
      <w:r w:rsidR="00DF76A0">
        <w:rPr>
          <w:rtl/>
        </w:rPr>
        <w:t>سري</w:t>
      </w:r>
      <w:r>
        <w:rPr>
          <w:rtl/>
        </w:rPr>
        <w:t xml:space="preserve"> بال</w:t>
      </w:r>
      <w:r w:rsidR="009B6D3C">
        <w:rPr>
          <w:rtl/>
        </w:rPr>
        <w:t>لي</w:t>
      </w:r>
      <w:r>
        <w:rPr>
          <w:rFonts w:hint="eastAsia"/>
          <w:rtl/>
        </w:rPr>
        <w:t>ل</w:t>
      </w:r>
      <w:r>
        <w:rPr>
          <w:rtl/>
        </w:rPr>
        <w:t xml:space="preserve"> </w:t>
      </w:r>
      <w:r w:rsidR="00DF76A0">
        <w:rPr>
          <w:rtl/>
        </w:rPr>
        <w:t>سري</w:t>
      </w:r>
      <w:r>
        <w:rPr>
          <w:rtl/>
        </w:rPr>
        <w:t xml:space="preserve"> من باب ضرب </w:t>
      </w:r>
      <w:r w:rsidR="00167E25">
        <w:rPr>
          <w:rFonts w:hint="cs"/>
          <w:rtl/>
        </w:rPr>
        <w:t>یعني</w:t>
      </w:r>
      <w:r>
        <w:rPr>
          <w:rtl/>
        </w:rPr>
        <w:t xml:space="preserve"> سار </w:t>
      </w:r>
      <w:r w:rsidR="009B6D3C">
        <w:rPr>
          <w:rtl/>
        </w:rPr>
        <w:t>لي</w:t>
      </w:r>
      <w:r>
        <w:rPr>
          <w:rFonts w:hint="eastAsia"/>
          <w:rtl/>
        </w:rPr>
        <w:t>لا</w:t>
      </w:r>
      <w:r>
        <w:rPr>
          <w:rtl/>
        </w:rPr>
        <w:t xml:space="preserve"> و أ</w:t>
      </w:r>
      <w:r w:rsidR="00DF76A0">
        <w:rPr>
          <w:rtl/>
        </w:rPr>
        <w:t>سري</w:t>
      </w:r>
      <w:r>
        <w:rPr>
          <w:rtl/>
        </w:rPr>
        <w:t xml:space="preserve"> مثله،و منه ال</w:t>
      </w:r>
      <w:r w:rsidR="00DF76A0">
        <w:rPr>
          <w:rtl/>
        </w:rPr>
        <w:t>سرية</w:t>
      </w:r>
      <w:r>
        <w:rPr>
          <w:rtl/>
        </w:rPr>
        <w:t xml:space="preserve"> ل</w:t>
      </w:r>
      <w:r w:rsidR="006926E7">
        <w:rPr>
          <w:rtl/>
        </w:rPr>
        <w:t>واحدة</w:t>
      </w:r>
      <w:r>
        <w:rPr>
          <w:rtl/>
        </w:rPr>
        <w:t xml:space="preserve"> السر</w:t>
      </w:r>
      <w:r w:rsidR="009D0B59">
        <w:rPr>
          <w:rtl/>
        </w:rPr>
        <w:t>اي</w:t>
      </w:r>
      <w:r>
        <w:rPr>
          <w:rFonts w:hint="eastAsia"/>
          <w:rtl/>
        </w:rPr>
        <w:t>ا</w:t>
      </w:r>
      <w:r>
        <w:rPr>
          <w:rtl/>
        </w:rPr>
        <w:t xml:space="preserve"> لأنّها ت</w:t>
      </w:r>
      <w:r w:rsidR="00DF76A0">
        <w:rPr>
          <w:rtl/>
        </w:rPr>
        <w:t>سري</w:t>
      </w:r>
      <w:r>
        <w:rPr>
          <w:rtl/>
        </w:rPr>
        <w:t xml:space="preserve"> </w:t>
      </w:r>
      <w:r w:rsidR="004B4B77">
        <w:rPr>
          <w:rtl/>
        </w:rPr>
        <w:t>في</w:t>
      </w:r>
      <w:r>
        <w:rPr>
          <w:rtl/>
        </w:rPr>
        <w:t xml:space="preserve"> خ</w:t>
      </w:r>
      <w:r w:rsidR="004B4B77">
        <w:rPr>
          <w:rtl/>
        </w:rPr>
        <w:t>في</w:t>
      </w:r>
      <w:r>
        <w:rPr>
          <w:rFonts w:hint="eastAsia"/>
          <w:rtl/>
        </w:rPr>
        <w:t>ه،و</w:t>
      </w:r>
      <w:r>
        <w:rPr>
          <w:rtl/>
        </w:rPr>
        <w:t xml:space="preserve">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من الاستراء </w:t>
      </w:r>
      <w:r w:rsidR="009D0B59">
        <w:rPr>
          <w:rtl/>
        </w:rPr>
        <w:t>اي</w:t>
      </w:r>
      <w:r>
        <w:rPr>
          <w:rtl/>
        </w:rPr>
        <w:t xml:space="preserve"> الاخت</w:t>
      </w:r>
      <w:r>
        <w:rPr>
          <w:rFonts w:hint="cs"/>
          <w:rtl/>
        </w:rPr>
        <w:t>ی</w:t>
      </w:r>
      <w:r>
        <w:rPr>
          <w:rFonts w:hint="eastAsia"/>
          <w:rtl/>
        </w:rPr>
        <w:t>ار</w:t>
      </w:r>
      <w:r>
        <w:rPr>
          <w:rtl/>
        </w:rPr>
        <w:t xml:space="preserve"> لأنّها </w:t>
      </w:r>
      <w:r w:rsidR="000E3431">
        <w:rPr>
          <w:rtl/>
        </w:rPr>
        <w:t>جماعة</w:t>
      </w:r>
      <w:r>
        <w:rPr>
          <w:rtl/>
        </w:rPr>
        <w:t xml:space="preserve"> مستراه من الج</w:t>
      </w:r>
      <w:r>
        <w:rPr>
          <w:rFonts w:hint="cs"/>
          <w:rtl/>
        </w:rPr>
        <w:t>ی</w:t>
      </w:r>
      <w:r>
        <w:rPr>
          <w:rFonts w:hint="eastAsia"/>
          <w:rtl/>
        </w:rPr>
        <w:t>ش</w:t>
      </w:r>
      <w:r>
        <w:rPr>
          <w:rtl/>
        </w:rPr>
        <w:t xml:space="preserve"> </w:t>
      </w:r>
      <w:r w:rsidR="009D0B59">
        <w:rPr>
          <w:rtl/>
        </w:rPr>
        <w:t>اي</w:t>
      </w:r>
      <w:r>
        <w:rPr>
          <w:rtl/>
        </w:rPr>
        <w:t xml:space="preserve"> مخ</w:t>
      </w:r>
      <w:r w:rsidR="00A638DD">
        <w:rPr>
          <w:rtl/>
        </w:rPr>
        <w:t>تارة</w:t>
      </w:r>
      <w:r>
        <w:rPr>
          <w:rtl/>
        </w:rPr>
        <w:t xml:space="preserve">،و لم </w:t>
      </w:r>
      <w:r>
        <w:rPr>
          <w:rFonts w:hint="cs"/>
          <w:rtl/>
        </w:rPr>
        <w:t>ی</w:t>
      </w:r>
      <w:r>
        <w:rPr>
          <w:rFonts w:hint="eastAsia"/>
          <w:rtl/>
        </w:rPr>
        <w:t>رو</w:t>
      </w:r>
      <w:r>
        <w:rPr>
          <w:rtl/>
        </w:rPr>
        <w:t xml:space="preserve"> </w:t>
      </w:r>
      <w:r w:rsidR="004B4B77">
        <w:rPr>
          <w:rtl/>
        </w:rPr>
        <w:t>في</w:t>
      </w:r>
      <w:r>
        <w:rPr>
          <w:rtl/>
        </w:rPr>
        <w:t xml:space="preserve"> تحد</w:t>
      </w:r>
      <w:r>
        <w:rPr>
          <w:rFonts w:hint="cs"/>
          <w:rtl/>
        </w:rPr>
        <w:t>ی</w:t>
      </w:r>
      <w:r>
        <w:rPr>
          <w:rFonts w:hint="eastAsia"/>
          <w:rtl/>
        </w:rPr>
        <w:t>دها</w:t>
      </w:r>
      <w:r>
        <w:rPr>
          <w:rtl/>
        </w:rPr>
        <w:t xml:space="preserve"> نصّ،و محصول ما ذکر محمّد </w:t>
      </w:r>
      <w:r w:rsidR="004B4B77">
        <w:rPr>
          <w:rtl/>
        </w:rPr>
        <w:t>في</w:t>
      </w:r>
      <w:r>
        <w:rPr>
          <w:rtl/>
        </w:rPr>
        <w:t xml:space="preserve"> الس</w:t>
      </w:r>
      <w:r>
        <w:rPr>
          <w:rFonts w:hint="cs"/>
          <w:rtl/>
        </w:rPr>
        <w:t>ی</w:t>
      </w:r>
      <w:r>
        <w:rPr>
          <w:rFonts w:hint="eastAsia"/>
          <w:rtl/>
        </w:rPr>
        <w:t>ر</w:t>
      </w:r>
      <w:r>
        <w:rPr>
          <w:rtl/>
        </w:rPr>
        <w:t xml:space="preserve"> انّ ال</w:t>
      </w:r>
      <w:r w:rsidR="00DF76A0">
        <w:rPr>
          <w:rtl/>
        </w:rPr>
        <w:t>تسعة</w:t>
      </w:r>
      <w:r>
        <w:rPr>
          <w:rtl/>
        </w:rPr>
        <w:t xml:space="preserve"> فما فوقها </w:t>
      </w:r>
      <w:r w:rsidR="00DF76A0">
        <w:rPr>
          <w:rtl/>
        </w:rPr>
        <w:t>سرية</w:t>
      </w:r>
      <w:r>
        <w:rPr>
          <w:rtl/>
        </w:rPr>
        <w:t xml:space="preserve"> و ال</w:t>
      </w:r>
      <w:r w:rsidR="004B4B77">
        <w:rPr>
          <w:rtl/>
        </w:rPr>
        <w:t>ثلاثة</w:t>
      </w:r>
      <w:r>
        <w:rPr>
          <w:rtl/>
        </w:rPr>
        <w:t xml:space="preserve"> و ال</w:t>
      </w:r>
      <w:r w:rsidR="006926E7">
        <w:rPr>
          <w:rtl/>
        </w:rPr>
        <w:t>أربعة</w:t>
      </w:r>
      <w:r>
        <w:rPr>
          <w:rtl/>
        </w:rPr>
        <w:t xml:space="preserve"> و نحو ذلک ط</w:t>
      </w:r>
      <w:r w:rsidR="009B6D3C">
        <w:rPr>
          <w:rtl/>
        </w:rPr>
        <w:t>لي</w:t>
      </w:r>
      <w:r>
        <w:rPr>
          <w:rFonts w:hint="eastAsia"/>
          <w:rtl/>
        </w:rPr>
        <w:t>عه</w:t>
      </w:r>
      <w:r>
        <w:rPr>
          <w:rtl/>
        </w:rPr>
        <w:t xml:space="preserve"> لا </w:t>
      </w:r>
      <w:r w:rsidR="00DF76A0">
        <w:rPr>
          <w:rtl/>
        </w:rPr>
        <w:t>سرية</w:t>
      </w:r>
      <w:r>
        <w:rPr>
          <w:rFonts w:hint="eastAsia"/>
          <w:rtl/>
        </w:rPr>
        <w:t>،</w:t>
      </w:r>
      <w:r w:rsidR="00DF76A0">
        <w:rPr>
          <w:rFonts w:hint="eastAsia"/>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ق:6/66/665-668،ج:21/391-404.</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ق:كتاب العشرة/32/122،ج:75/14.</w:t>
      </w:r>
    </w:p>
    <w:p w:rsidR="00643081" w:rsidRPr="00643081" w:rsidRDefault="00643081" w:rsidP="00643081">
      <w:pPr>
        <w:pStyle w:val="libLine"/>
        <w:rPr>
          <w:rStyle w:val="libFootnote0Char"/>
          <w:rtl/>
        </w:rPr>
      </w:pPr>
      <w:r w:rsidRPr="00643081">
        <w:rPr>
          <w:rStyle w:val="libFootnote0Char"/>
          <w:rFonts w:hint="eastAsia"/>
          <w:rtl/>
        </w:rPr>
        <w:t>(3)</w:t>
      </w:r>
      <w:r w:rsidR="00DF76A0">
        <w:rPr>
          <w:rStyle w:val="libFootnote0Char"/>
          <w:rFonts w:hint="cs"/>
          <w:rtl/>
        </w:rPr>
        <w:t xml:space="preserve"> ق:6/50/567،ج:20/373.</w:t>
      </w:r>
    </w:p>
    <w:p w:rsidR="00643081" w:rsidRPr="00DF76A0" w:rsidRDefault="00643081" w:rsidP="00DF76A0">
      <w:pPr>
        <w:pStyle w:val="libFootnote0"/>
        <w:rPr>
          <w:rtl/>
        </w:rPr>
      </w:pPr>
      <w:r w:rsidRPr="00643081">
        <w:rPr>
          <w:rStyle w:val="libFootnote0Char"/>
          <w:rFonts w:hint="eastAsia"/>
          <w:rtl/>
        </w:rPr>
        <w:t>(4)</w:t>
      </w:r>
      <w:r w:rsidR="00DF76A0">
        <w:rPr>
          <w:rStyle w:val="libFootnote0Char"/>
          <w:rFonts w:hint="cs"/>
          <w:rtl/>
        </w:rPr>
        <w:t xml:space="preserve"> ق:6/53/583،ج:21/48.</w:t>
      </w:r>
    </w:p>
    <w:p w:rsidR="00DF76A0" w:rsidRPr="00DF76A0" w:rsidRDefault="00DF76A0" w:rsidP="00DF76A0">
      <w:pPr>
        <w:pStyle w:val="libFootnote0"/>
        <w:rPr>
          <w:rtl/>
        </w:rPr>
      </w:pPr>
      <w:r>
        <w:rPr>
          <w:rFonts w:hint="cs"/>
          <w:rtl/>
        </w:rPr>
        <w:t>(5) ق:6/54/587،ج:21/64.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قال ابن حجر المتأخّر </w:t>
      </w:r>
      <w:r w:rsidR="004B4B77">
        <w:rPr>
          <w:rtl/>
        </w:rPr>
        <w:t>في</w:t>
      </w:r>
      <w:r>
        <w:rPr>
          <w:rtl/>
        </w:rPr>
        <w:t xml:space="preserve"> ملتقطاته: ال</w:t>
      </w:r>
      <w:r w:rsidR="00DF76A0">
        <w:rPr>
          <w:rtl/>
        </w:rPr>
        <w:t>سرية</w:t>
      </w:r>
      <w:r>
        <w:rPr>
          <w:rtl/>
        </w:rPr>
        <w:t xml:space="preserve"> </w:t>
      </w:r>
      <w:r w:rsidR="00B80428">
        <w:rPr>
          <w:rtl/>
        </w:rPr>
        <w:t>هي</w:t>
      </w:r>
      <w:r>
        <w:rPr>
          <w:rtl/>
        </w:rPr>
        <w:t xml:space="preserve"> </w:t>
      </w:r>
      <w:r w:rsidR="004B4B77">
        <w:rPr>
          <w:rtl/>
        </w:rPr>
        <w:t>التي</w:t>
      </w:r>
      <w:r>
        <w:rPr>
          <w:rtl/>
        </w:rPr>
        <w:t xml:space="preserve"> تخرج بال</w:t>
      </w:r>
      <w:r w:rsidR="009B6D3C">
        <w:rPr>
          <w:rtl/>
        </w:rPr>
        <w:t>لي</w:t>
      </w:r>
      <w:r>
        <w:rPr>
          <w:rFonts w:hint="eastAsia"/>
          <w:rtl/>
        </w:rPr>
        <w:t>ل</w:t>
      </w:r>
      <w:r>
        <w:rPr>
          <w:rtl/>
        </w:rPr>
        <w:t xml:space="preserve"> و ال</w:t>
      </w:r>
      <w:r w:rsidR="00DF76A0">
        <w:rPr>
          <w:rtl/>
        </w:rPr>
        <w:t>ساریة</w:t>
      </w:r>
      <w:r>
        <w:rPr>
          <w:rtl/>
        </w:rPr>
        <w:t xml:space="preserve"> ما تخرج بالنهار،و </w:t>
      </w:r>
      <w:r w:rsidR="00B80428">
        <w:rPr>
          <w:rtl/>
        </w:rPr>
        <w:t>هي</w:t>
      </w:r>
      <w:r>
        <w:rPr>
          <w:rtl/>
        </w:rPr>
        <w:t xml:space="preserve"> </w:t>
      </w:r>
      <w:r w:rsidR="00DF76A0">
        <w:rPr>
          <w:rtl/>
        </w:rPr>
        <w:t>قطعة</w:t>
      </w:r>
      <w:r>
        <w:rPr>
          <w:rtl/>
        </w:rPr>
        <w:t xml:space="preserve"> من الج</w:t>
      </w:r>
      <w:r>
        <w:rPr>
          <w:rFonts w:hint="cs"/>
          <w:rtl/>
        </w:rPr>
        <w:t>ی</w:t>
      </w:r>
      <w:r>
        <w:rPr>
          <w:rFonts w:hint="eastAsia"/>
          <w:rtl/>
        </w:rPr>
        <w:t>ش</w:t>
      </w:r>
      <w:r>
        <w:rPr>
          <w:rtl/>
        </w:rPr>
        <w:t xml:space="preserve"> تخرج منه و تعود </w:t>
      </w:r>
      <w:r w:rsidR="00265D50">
        <w:rPr>
          <w:rtl/>
        </w:rPr>
        <w:t>اليه</w:t>
      </w:r>
      <w:r>
        <w:rPr>
          <w:rtl/>
        </w:rPr>
        <w:t xml:space="preserve"> و </w:t>
      </w:r>
      <w:r w:rsidR="00B80428">
        <w:rPr>
          <w:rtl/>
        </w:rPr>
        <w:t>هي</w:t>
      </w:r>
      <w:r>
        <w:rPr>
          <w:rtl/>
        </w:rPr>
        <w:t xml:space="preserve"> من </w:t>
      </w:r>
      <w:r w:rsidR="00A050D0">
        <w:rPr>
          <w:rtl/>
        </w:rPr>
        <w:t>مائة</w:t>
      </w:r>
      <w:r>
        <w:rPr>
          <w:rtl/>
        </w:rPr>
        <w:t xml:space="preserve"> </w:t>
      </w:r>
      <w:r w:rsidR="003261A0">
        <w:rPr>
          <w:rtl/>
        </w:rPr>
        <w:t>الى</w:t>
      </w:r>
      <w:r>
        <w:rPr>
          <w:rtl/>
        </w:rPr>
        <w:t xml:space="preserve"> </w:t>
      </w:r>
      <w:r w:rsidR="006926E7">
        <w:rPr>
          <w:rtl/>
        </w:rPr>
        <w:t>خمسمائة</w:t>
      </w:r>
      <w:r>
        <w:rPr>
          <w:rtl/>
        </w:rPr>
        <w:t>،و ما زاد ع</w:t>
      </w:r>
      <w:r w:rsidR="009B6D3C">
        <w:rPr>
          <w:rtl/>
        </w:rPr>
        <w:t>لي</w:t>
      </w:r>
      <w:r>
        <w:rPr>
          <w:rtl/>
        </w:rPr>
        <w:t xml:space="preserve"> </w:t>
      </w:r>
      <w:r w:rsidR="006926E7">
        <w:rPr>
          <w:rtl/>
        </w:rPr>
        <w:t>خمسمائة</w:t>
      </w:r>
      <w:r>
        <w:rPr>
          <w:rtl/>
        </w:rPr>
        <w:t xml:space="preserve"> </w:t>
      </w:r>
      <w:r>
        <w:rPr>
          <w:rFonts w:hint="cs"/>
          <w:rtl/>
        </w:rPr>
        <w:t>ی</w:t>
      </w:r>
      <w:r>
        <w:rPr>
          <w:rFonts w:hint="eastAsia"/>
          <w:rtl/>
        </w:rPr>
        <w:t>قال</w:t>
      </w:r>
      <w:r>
        <w:rPr>
          <w:rtl/>
        </w:rPr>
        <w:t xml:space="preserve"> له منس بالنون ثمّ ال</w:t>
      </w:r>
      <w:r w:rsidR="000417EE">
        <w:rPr>
          <w:rtl/>
        </w:rPr>
        <w:t>مهملة</w:t>
      </w:r>
      <w:r>
        <w:rPr>
          <w:rtl/>
        </w:rPr>
        <w:t>،فان زاد ع</w:t>
      </w:r>
      <w:r w:rsidR="009B6D3C">
        <w:rPr>
          <w:rtl/>
        </w:rPr>
        <w:t>لي</w:t>
      </w:r>
      <w:r>
        <w:rPr>
          <w:rtl/>
        </w:rPr>
        <w:t xml:space="preserve"> الثمان</w:t>
      </w:r>
      <w:r w:rsidR="00A050D0">
        <w:rPr>
          <w:rtl/>
        </w:rPr>
        <w:t>مائة</w:t>
      </w:r>
      <w:r>
        <w:rPr>
          <w:rtl/>
        </w:rPr>
        <w:t xml:space="preserve"> </w:t>
      </w:r>
      <w:r w:rsidR="00DF76A0">
        <w:rPr>
          <w:rtl/>
        </w:rPr>
        <w:t>سمّي</w:t>
      </w:r>
      <w:r>
        <w:rPr>
          <w:rtl/>
        </w:rPr>
        <w:t xml:space="preserve"> ج</w:t>
      </w:r>
      <w:r>
        <w:rPr>
          <w:rFonts w:hint="cs"/>
          <w:rtl/>
        </w:rPr>
        <w:t>ی</w:t>
      </w:r>
      <w:r>
        <w:rPr>
          <w:rFonts w:hint="eastAsia"/>
          <w:rtl/>
        </w:rPr>
        <w:t>شا،فان</w:t>
      </w:r>
      <w:r>
        <w:rPr>
          <w:rtl/>
        </w:rPr>
        <w:t xml:space="preserve"> زاد ع</w:t>
      </w:r>
      <w:r w:rsidR="009B6D3C">
        <w:rPr>
          <w:rtl/>
        </w:rPr>
        <w:t>لي</w:t>
      </w:r>
      <w:r>
        <w:rPr>
          <w:rtl/>
        </w:rPr>
        <w:t xml:space="preserve"> ال</w:t>
      </w:r>
      <w:r w:rsidR="006926E7">
        <w:rPr>
          <w:rtl/>
        </w:rPr>
        <w:t>أربعة</w:t>
      </w:r>
      <w:r>
        <w:rPr>
          <w:rtl/>
        </w:rPr>
        <w:t xml:space="preserve"> آلاف </w:t>
      </w:r>
      <w:r w:rsidR="00DF76A0">
        <w:rPr>
          <w:rtl/>
        </w:rPr>
        <w:t>سمّي</w:t>
      </w:r>
      <w:r>
        <w:rPr>
          <w:rtl/>
        </w:rPr>
        <w:t xml:space="preserve"> جحفلا،و الخم</w:t>
      </w:r>
      <w:r>
        <w:rPr>
          <w:rFonts w:hint="cs"/>
          <w:rtl/>
        </w:rPr>
        <w:t>ی</w:t>
      </w:r>
      <w:r>
        <w:rPr>
          <w:rFonts w:hint="eastAsia"/>
          <w:rtl/>
        </w:rPr>
        <w:t>س</w:t>
      </w:r>
      <w:r>
        <w:rPr>
          <w:rtl/>
        </w:rPr>
        <w:t>:الج</w:t>
      </w:r>
      <w:r>
        <w:rPr>
          <w:rFonts w:hint="cs"/>
          <w:rtl/>
        </w:rPr>
        <w:t>ی</w:t>
      </w:r>
      <w:r>
        <w:rPr>
          <w:rFonts w:hint="eastAsia"/>
          <w:rtl/>
        </w:rPr>
        <w:t>ش</w:t>
      </w:r>
      <w:r>
        <w:rPr>
          <w:rtl/>
        </w:rPr>
        <w:t xml:space="preserve"> العظ</w:t>
      </w:r>
      <w:r>
        <w:rPr>
          <w:rFonts w:hint="cs"/>
          <w:rtl/>
        </w:rPr>
        <w:t>ی</w:t>
      </w:r>
      <w:r>
        <w:rPr>
          <w:rFonts w:hint="eastAsia"/>
          <w:rtl/>
        </w:rPr>
        <w:t>م،و</w:t>
      </w:r>
      <w:r>
        <w:rPr>
          <w:rtl/>
        </w:rPr>
        <w:t xml:space="preserve"> من افترق من ال</w:t>
      </w:r>
      <w:r w:rsidR="00DF76A0">
        <w:rPr>
          <w:rtl/>
        </w:rPr>
        <w:t>سرية</w:t>
      </w:r>
      <w:r>
        <w:rPr>
          <w:rtl/>
        </w:rPr>
        <w:t xml:space="preserve"> </w:t>
      </w:r>
      <w:r>
        <w:rPr>
          <w:rFonts w:hint="cs"/>
          <w:rtl/>
        </w:rPr>
        <w:t>ی</w:t>
      </w:r>
      <w:r>
        <w:rPr>
          <w:rFonts w:hint="eastAsia"/>
          <w:rtl/>
        </w:rPr>
        <w:t>سم</w:t>
      </w:r>
      <w:r>
        <w:rPr>
          <w:rFonts w:hint="cs"/>
          <w:rtl/>
        </w:rPr>
        <w:t>ی</w:t>
      </w:r>
      <w:r>
        <w:rPr>
          <w:rtl/>
        </w:rPr>
        <w:t xml:space="preserve"> بعثا،و ال</w:t>
      </w:r>
      <w:r w:rsidR="00DF76A0">
        <w:rPr>
          <w:rtl/>
        </w:rPr>
        <w:t>کتیبة</w:t>
      </w:r>
      <w:r>
        <w:rPr>
          <w:rtl/>
        </w:rPr>
        <w:t xml:space="preserve"> ما اجتمع و لم </w:t>
      </w:r>
      <w:r>
        <w:rPr>
          <w:rFonts w:hint="cs"/>
          <w:rtl/>
        </w:rPr>
        <w:t>ی</w:t>
      </w:r>
      <w:r>
        <w:rPr>
          <w:rFonts w:hint="eastAsia"/>
          <w:rtl/>
        </w:rPr>
        <w:t>نتشر،</w:t>
      </w:r>
      <w:r w:rsidR="00DF76A0">
        <w:rPr>
          <w:rFonts w:hint="eastAsia"/>
          <w:rtl/>
        </w:rPr>
        <w:t>انتهى</w:t>
      </w:r>
      <w:r>
        <w:rPr>
          <w:rtl/>
        </w:rPr>
        <w:t>.</w:t>
      </w:r>
    </w:p>
    <w:p w:rsidR="00643081" w:rsidRDefault="00643081" w:rsidP="00A33C4B">
      <w:pPr>
        <w:pStyle w:val="libNormal"/>
        <w:rPr>
          <w:rtl/>
        </w:rPr>
      </w:pPr>
      <w:r>
        <w:rPr>
          <w:rFonts w:hint="eastAsia"/>
          <w:rtl/>
        </w:rPr>
        <w:br w:type="page"/>
      </w:r>
    </w:p>
    <w:p w:rsidR="00D94CCA" w:rsidRDefault="00A33C4B" w:rsidP="00DF76A0">
      <w:pPr>
        <w:pStyle w:val="Heading3Center"/>
        <w:rPr>
          <w:rtl/>
        </w:rPr>
      </w:pPr>
      <w:bookmarkStart w:id="9" w:name="_Toc473479054"/>
      <w:r>
        <w:rPr>
          <w:rFonts w:hint="eastAsia"/>
          <w:rtl/>
        </w:rPr>
        <w:lastRenderedPageBreak/>
        <w:t>باب</w:t>
      </w:r>
      <w:r>
        <w:rPr>
          <w:rtl/>
        </w:rPr>
        <w:t xml:space="preserve"> الس</w:t>
      </w:r>
      <w:r>
        <w:rPr>
          <w:rFonts w:hint="cs"/>
          <w:rtl/>
        </w:rPr>
        <w:t>ی</w:t>
      </w:r>
      <w:r>
        <w:rPr>
          <w:rFonts w:hint="eastAsia"/>
          <w:rtl/>
        </w:rPr>
        <w:t>ن</w:t>
      </w:r>
      <w:r>
        <w:rPr>
          <w:rtl/>
        </w:rPr>
        <w:t xml:space="preserve"> بعده الطاء</w:t>
      </w:r>
      <w:bookmarkEnd w:id="9"/>
    </w:p>
    <w:p w:rsidR="00D94CCA" w:rsidRDefault="00A33C4B" w:rsidP="00DF76A0">
      <w:pPr>
        <w:pStyle w:val="libBold1"/>
        <w:rPr>
          <w:rtl/>
        </w:rPr>
      </w:pPr>
      <w:r>
        <w:rPr>
          <w:rFonts w:hint="eastAsia"/>
          <w:rtl/>
        </w:rPr>
        <w:t>سطح</w:t>
      </w:r>
      <w:r>
        <w:rPr>
          <w:rtl/>
        </w:rPr>
        <w:t>:</w:t>
      </w:r>
    </w:p>
    <w:p w:rsidR="00D94CCA" w:rsidRDefault="00A33C4B" w:rsidP="00DF76A0">
      <w:pPr>
        <w:pStyle w:val="libCenterBold1"/>
        <w:rPr>
          <w:rtl/>
        </w:rPr>
      </w:pPr>
      <w:r>
        <w:rPr>
          <w:rFonts w:hint="eastAsia"/>
          <w:rtl/>
        </w:rPr>
        <w:t>سط</w:t>
      </w:r>
      <w:r>
        <w:rPr>
          <w:rFonts w:hint="cs"/>
          <w:rtl/>
        </w:rPr>
        <w:t>ی</w:t>
      </w:r>
      <w:r>
        <w:rPr>
          <w:rFonts w:hint="eastAsia"/>
          <w:rtl/>
        </w:rPr>
        <w:t>ح</w:t>
      </w:r>
      <w:r>
        <w:rPr>
          <w:rtl/>
        </w:rPr>
        <w:t xml:space="preserve"> الکاهن</w:t>
      </w:r>
    </w:p>
    <w:p w:rsidR="00D94CCA" w:rsidRDefault="00A33C4B" w:rsidP="00A33C4B">
      <w:pPr>
        <w:pStyle w:val="libNormal"/>
        <w:rPr>
          <w:rtl/>
        </w:rPr>
      </w:pPr>
      <w:r>
        <w:rPr>
          <w:rFonts w:hint="eastAsia"/>
          <w:rtl/>
        </w:rPr>
        <w:t>ذکر</w:t>
      </w:r>
      <w:r>
        <w:rPr>
          <w:rtl/>
        </w:rPr>
        <w:t xml:space="preserve"> سط</w:t>
      </w:r>
      <w:r>
        <w:rPr>
          <w:rFonts w:hint="cs"/>
          <w:rtl/>
        </w:rPr>
        <w:t>ی</w:t>
      </w:r>
      <w:r>
        <w:rPr>
          <w:rFonts w:hint="eastAsia"/>
          <w:rtl/>
        </w:rPr>
        <w:t>ح</w:t>
      </w:r>
      <w:r>
        <w:rPr>
          <w:rtl/>
        </w:rPr>
        <w:t xml:space="preserve"> الکاهن و خلقته و إخباره عن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تعب</w:t>
      </w:r>
      <w:r>
        <w:rPr>
          <w:rFonts w:hint="cs"/>
          <w:rtl/>
        </w:rPr>
        <w:t>ی</w:t>
      </w:r>
      <w:r>
        <w:rPr>
          <w:rFonts w:hint="eastAsia"/>
          <w:rtl/>
        </w:rPr>
        <w:t>ر</w:t>
      </w:r>
      <w:r>
        <w:rPr>
          <w:rtl/>
        </w:rPr>
        <w:t xml:space="preserve"> سط</w:t>
      </w:r>
      <w:r>
        <w:rPr>
          <w:rFonts w:hint="cs"/>
          <w:rtl/>
        </w:rPr>
        <w:t>ی</w:t>
      </w:r>
      <w:r>
        <w:rPr>
          <w:rFonts w:hint="eastAsia"/>
          <w:rtl/>
        </w:rPr>
        <w:t>ح</w:t>
      </w:r>
      <w:r>
        <w:rPr>
          <w:rtl/>
        </w:rPr>
        <w:t xml:space="preserve"> و شق رؤ</w:t>
      </w:r>
      <w:r>
        <w:rPr>
          <w:rFonts w:hint="cs"/>
          <w:rtl/>
        </w:rPr>
        <w:t>ی</w:t>
      </w:r>
      <w:r>
        <w:rPr>
          <w:rFonts w:hint="eastAsia"/>
          <w:rtl/>
        </w:rPr>
        <w:t>ا</w:t>
      </w:r>
      <w:r>
        <w:rPr>
          <w:rtl/>
        </w:rPr>
        <w:t xml:space="preserve"> </w:t>
      </w:r>
      <w:r w:rsidR="00DF76A0">
        <w:rPr>
          <w:rtl/>
        </w:rPr>
        <w:t>ربیعة</w:t>
      </w:r>
      <w:r>
        <w:rPr>
          <w:rtl/>
        </w:rPr>
        <w:t xml:space="preserve"> بن نضر </w:t>
      </w:r>
      <w:r w:rsidR="00643081">
        <w:rPr>
          <w:rStyle w:val="libFootnotenumChar"/>
          <w:rtl/>
        </w:rPr>
        <w:t>(2)</w:t>
      </w:r>
      <w:r>
        <w:rPr>
          <w:rtl/>
        </w:rPr>
        <w:t>.</w:t>
      </w:r>
    </w:p>
    <w:p w:rsidR="00D94CCA" w:rsidRDefault="00A33C4B" w:rsidP="00A33C4B">
      <w:pPr>
        <w:pStyle w:val="libNormal"/>
        <w:rPr>
          <w:rtl/>
        </w:rPr>
      </w:pPr>
      <w:r>
        <w:rPr>
          <w:rFonts w:hint="eastAsia"/>
          <w:rtl/>
        </w:rPr>
        <w:t>کتاب</w:t>
      </w:r>
      <w:r>
        <w:rPr>
          <w:rtl/>
        </w:rPr>
        <w:t xml:space="preserve"> سط</w:t>
      </w:r>
      <w:r>
        <w:rPr>
          <w:rFonts w:hint="cs"/>
          <w:rtl/>
        </w:rPr>
        <w:t>ی</w:t>
      </w:r>
      <w:r>
        <w:rPr>
          <w:rFonts w:hint="eastAsia"/>
          <w:rtl/>
        </w:rPr>
        <w:t>ح</w:t>
      </w:r>
      <w:r>
        <w:rPr>
          <w:rtl/>
        </w:rPr>
        <w:t xml:space="preserve"> </w:t>
      </w:r>
      <w:r w:rsidR="003261A0">
        <w:rPr>
          <w:rtl/>
        </w:rPr>
        <w:t>الى</w:t>
      </w:r>
      <w:r>
        <w:rPr>
          <w:rtl/>
        </w:rPr>
        <w:t xml:space="preserve"> زرقاء </w:t>
      </w:r>
      <w:r w:rsidR="003261A0">
        <w:rPr>
          <w:rtl/>
        </w:rPr>
        <w:t>الى</w:t>
      </w:r>
      <w:r w:rsidR="00DF76A0">
        <w:rPr>
          <w:rtl/>
        </w:rPr>
        <w:t>مامة</w:t>
      </w:r>
      <w:r>
        <w:rPr>
          <w:rtl/>
        </w:rPr>
        <w:t xml:space="preserve"> و مج</w:t>
      </w:r>
      <w:r>
        <w:rPr>
          <w:rFonts w:hint="cs"/>
          <w:rtl/>
        </w:rPr>
        <w:t>ی</w:t>
      </w:r>
      <w:r>
        <w:rPr>
          <w:rFonts w:hint="eastAsia"/>
          <w:rtl/>
        </w:rPr>
        <w:t>ئه</w:t>
      </w:r>
      <w:r>
        <w:rPr>
          <w:rtl/>
        </w:rPr>
        <w:t xml:space="preserve"> </w:t>
      </w:r>
      <w:r w:rsidR="003261A0">
        <w:rPr>
          <w:rtl/>
        </w:rPr>
        <w:t>الى</w:t>
      </w:r>
      <w:r>
        <w:rPr>
          <w:rtl/>
        </w:rPr>
        <w:t xml:space="preserve"> </w:t>
      </w:r>
      <w:r w:rsidR="009B6D3C">
        <w:rPr>
          <w:rtl/>
        </w:rPr>
        <w:t>مکّة</w:t>
      </w:r>
      <w:r>
        <w:rPr>
          <w:rtl/>
        </w:rPr>
        <w:t xml:space="preserve"> و بشارته ل</w:t>
      </w:r>
      <w:r w:rsidR="004B4B77">
        <w:rPr>
          <w:rtl/>
        </w:rPr>
        <w:t>أبي</w:t>
      </w:r>
      <w:r>
        <w:rPr>
          <w:rtl/>
        </w:rPr>
        <w:t xml:space="preserve"> طالب بولاده ال</w:t>
      </w:r>
      <w:r w:rsidR="004B4B77">
        <w:rPr>
          <w:rtl/>
        </w:rPr>
        <w:t>نبيّ</w:t>
      </w:r>
      <w:r>
        <w:rPr>
          <w:rtl/>
        </w:rPr>
        <w:t xml:space="preserve"> و ال</w:t>
      </w:r>
      <w:r w:rsidR="006926E7">
        <w:rPr>
          <w:rtl/>
        </w:rPr>
        <w:t>وصيّ</w:t>
      </w:r>
      <w:r>
        <w:rPr>
          <w:rtl/>
        </w:rPr>
        <w:t>(ع</w:t>
      </w:r>
      <w:r w:rsidR="009B6D3C">
        <w:rPr>
          <w:rtl/>
        </w:rPr>
        <w:t>لي</w:t>
      </w:r>
      <w:r>
        <w:rPr>
          <w:rFonts w:hint="eastAsia"/>
          <w:rtl/>
        </w:rPr>
        <w:t>هما</w:t>
      </w:r>
      <w:r>
        <w:rPr>
          <w:rtl/>
        </w:rPr>
        <w:t xml:space="preserve"> و آلهما السلام)و ذکره أوصافهما </w:t>
      </w:r>
      <w:r w:rsidR="00643081">
        <w:rPr>
          <w:rStyle w:val="libFootnotenumChar"/>
          <w:rtl/>
        </w:rPr>
        <w:t>(3)</w:t>
      </w:r>
      <w:r>
        <w:rPr>
          <w:rtl/>
        </w:rPr>
        <w:t>.</w:t>
      </w:r>
    </w:p>
    <w:p w:rsidR="00DF76A0" w:rsidRDefault="00A33C4B" w:rsidP="00DF76A0">
      <w:pPr>
        <w:pStyle w:val="libCenterBold1"/>
        <w:rPr>
          <w:rtl/>
        </w:rPr>
      </w:pPr>
      <w:r>
        <w:rPr>
          <w:rFonts w:hint="eastAsia"/>
          <w:rtl/>
        </w:rPr>
        <w:t>إخباره</w:t>
      </w:r>
      <w:r>
        <w:rPr>
          <w:rtl/>
        </w:rPr>
        <w:t xml:space="preserve"> عن علامات الظهور</w:t>
      </w:r>
    </w:p>
    <w:p w:rsidR="00D94CCA" w:rsidRDefault="00DF76A0" w:rsidP="00DF76A0">
      <w:pPr>
        <w:pStyle w:val="libNormal"/>
        <w:rPr>
          <w:rtl/>
        </w:rPr>
      </w:pPr>
      <w:r>
        <w:rPr>
          <w:rtl/>
        </w:rPr>
        <w:t>حکي</w:t>
      </w:r>
      <w:r w:rsidR="00A33C4B">
        <w:rPr>
          <w:rtl/>
        </w:rPr>
        <w:t xml:space="preserve"> انّ ذاجدن أراد أن </w:t>
      </w:r>
      <w:r w:rsidR="00A33C4B">
        <w:rPr>
          <w:rFonts w:hint="cs"/>
          <w:rtl/>
        </w:rPr>
        <w:t>ی</w:t>
      </w:r>
      <w:r w:rsidR="00A33C4B">
        <w:rPr>
          <w:rFonts w:hint="eastAsia"/>
          <w:rtl/>
        </w:rPr>
        <w:t>جرّب</w:t>
      </w:r>
      <w:r w:rsidR="00A33C4B">
        <w:rPr>
          <w:rtl/>
        </w:rPr>
        <w:t xml:space="preserve"> علم سط</w:t>
      </w:r>
      <w:r w:rsidR="00A33C4B">
        <w:rPr>
          <w:rFonts w:hint="cs"/>
          <w:rtl/>
        </w:rPr>
        <w:t>ی</w:t>
      </w:r>
      <w:r w:rsidR="00A33C4B">
        <w:rPr>
          <w:rFonts w:hint="eastAsia"/>
          <w:rtl/>
        </w:rPr>
        <w:t>ح</w:t>
      </w:r>
      <w:r w:rsidR="00A33C4B">
        <w:rPr>
          <w:rtl/>
        </w:rPr>
        <w:t xml:space="preserve"> لمّا قدم ع</w:t>
      </w:r>
      <w:r w:rsidR="009B6D3C">
        <w:rPr>
          <w:rtl/>
        </w:rPr>
        <w:t>لي</w:t>
      </w:r>
      <w:r w:rsidR="00A33C4B">
        <w:rPr>
          <w:rFonts w:hint="eastAsia"/>
          <w:rtl/>
        </w:rPr>
        <w:t>ه</w:t>
      </w:r>
      <w:r w:rsidR="00A33C4B">
        <w:rPr>
          <w:rtl/>
        </w:rPr>
        <w:t xml:space="preserve"> فخبأ له د</w:t>
      </w:r>
      <w:r w:rsidR="00A33C4B">
        <w:rPr>
          <w:rFonts w:hint="cs"/>
          <w:rtl/>
        </w:rPr>
        <w:t>ی</w:t>
      </w:r>
      <w:r w:rsidR="00A33C4B">
        <w:rPr>
          <w:rFonts w:hint="eastAsia"/>
          <w:rtl/>
        </w:rPr>
        <w:t>نارا</w:t>
      </w:r>
      <w:r w:rsidR="00A33C4B">
        <w:rPr>
          <w:rtl/>
        </w:rPr>
        <w:t xml:space="preserve"> تحت قدمه ثمّ سأله عمّا خبّأ له،فقال سط</w:t>
      </w:r>
      <w:r w:rsidR="00A33C4B">
        <w:rPr>
          <w:rFonts w:hint="cs"/>
          <w:rtl/>
        </w:rPr>
        <w:t>ی</w:t>
      </w:r>
      <w:r w:rsidR="00A33C4B">
        <w:rPr>
          <w:rFonts w:hint="eastAsia"/>
          <w:rtl/>
        </w:rPr>
        <w:t>ح</w:t>
      </w:r>
      <w:r w:rsidR="00A33C4B">
        <w:rPr>
          <w:rtl/>
        </w:rPr>
        <w:t>:حلفت بالب</w:t>
      </w:r>
      <w:r w:rsidR="00A33C4B">
        <w:rPr>
          <w:rFonts w:hint="cs"/>
          <w:rtl/>
        </w:rPr>
        <w:t>ی</w:t>
      </w:r>
      <w:r w:rsidR="00A33C4B">
        <w:rPr>
          <w:rFonts w:hint="eastAsia"/>
          <w:rtl/>
        </w:rPr>
        <w:t>ت</w:t>
      </w:r>
      <w:r w:rsidR="00A33C4B">
        <w:rPr>
          <w:rtl/>
        </w:rPr>
        <w:t xml:space="preserve"> و الحرم،و الحجر الأصمّ، و ال</w:t>
      </w:r>
      <w:r w:rsidR="009B6D3C">
        <w:rPr>
          <w:rtl/>
        </w:rPr>
        <w:t>لي</w:t>
      </w:r>
      <w:r w:rsidR="00A33C4B">
        <w:rPr>
          <w:rFonts w:hint="eastAsia"/>
          <w:rtl/>
        </w:rPr>
        <w:t>ل</w:t>
      </w:r>
      <w:r w:rsidR="00A33C4B">
        <w:rPr>
          <w:rtl/>
        </w:rPr>
        <w:t xml:space="preserve"> إذا أظلم،و الصبح إذا تبسّم،و بکلّ فص</w:t>
      </w:r>
      <w:r w:rsidR="00A33C4B">
        <w:rPr>
          <w:rFonts w:hint="cs"/>
          <w:rtl/>
        </w:rPr>
        <w:t>ی</w:t>
      </w:r>
      <w:r w:rsidR="00A33C4B">
        <w:rPr>
          <w:rFonts w:hint="eastAsia"/>
          <w:rtl/>
        </w:rPr>
        <w:t>ح</w:t>
      </w:r>
      <w:r w:rsidR="00A33C4B">
        <w:rPr>
          <w:rtl/>
        </w:rPr>
        <w:t xml:space="preserve"> و أبکم،لقد خبّأت </w:t>
      </w:r>
      <w:r w:rsidR="009B6D3C">
        <w:rPr>
          <w:rtl/>
        </w:rPr>
        <w:t>لي</w:t>
      </w:r>
      <w:r w:rsidR="00A33C4B">
        <w:rPr>
          <w:rtl/>
        </w:rPr>
        <w:t xml:space="preserve"> د</w:t>
      </w:r>
      <w:r w:rsidR="00A33C4B">
        <w:rPr>
          <w:rFonts w:hint="cs"/>
          <w:rtl/>
        </w:rPr>
        <w:t>ی</w:t>
      </w:r>
      <w:r w:rsidR="00A33C4B">
        <w:rPr>
          <w:rFonts w:hint="eastAsia"/>
          <w:rtl/>
        </w:rPr>
        <w:t>نارا</w:t>
      </w:r>
      <w:r w:rsidR="00A33C4B">
        <w:rPr>
          <w:rtl/>
        </w:rPr>
        <w:t xml:space="preserve"> ب</w:t>
      </w:r>
      <w:r w:rsidR="00A33C4B">
        <w:rPr>
          <w:rFonts w:hint="cs"/>
          <w:rtl/>
        </w:rPr>
        <w:t>ی</w:t>
      </w:r>
      <w:r w:rsidR="00A33C4B">
        <w:rPr>
          <w:rFonts w:hint="eastAsia"/>
          <w:rtl/>
        </w:rPr>
        <w:t>ن</w:t>
      </w:r>
      <w:r w:rsidR="00A33C4B">
        <w:rPr>
          <w:rtl/>
        </w:rPr>
        <w:t xml:space="preserve"> النعل و الق</w:t>
      </w:r>
      <w:r w:rsidR="00A33C4B">
        <w:rPr>
          <w:rFonts w:hint="eastAsia"/>
          <w:rtl/>
        </w:rPr>
        <w:t>دم،فقال</w:t>
      </w:r>
      <w:r w:rsidR="00A33C4B">
        <w:rPr>
          <w:rtl/>
        </w:rPr>
        <w:t xml:space="preserve"> الملک:من </w:t>
      </w:r>
      <w:r w:rsidR="009D0B59">
        <w:rPr>
          <w:rtl/>
        </w:rPr>
        <w:t>اي</w:t>
      </w:r>
      <w:r w:rsidR="00A33C4B">
        <w:rPr>
          <w:rFonts w:hint="eastAsia"/>
          <w:rtl/>
        </w:rPr>
        <w:t>ن</w:t>
      </w:r>
      <w:r w:rsidR="00A33C4B">
        <w:rPr>
          <w:rtl/>
        </w:rPr>
        <w:t xml:space="preserve"> علمک هذا </w:t>
      </w:r>
      <w:r w:rsidR="00A33C4B">
        <w:rPr>
          <w:rFonts w:hint="cs"/>
          <w:rtl/>
        </w:rPr>
        <w:t>ی</w:t>
      </w:r>
      <w:r w:rsidR="00A33C4B">
        <w:rPr>
          <w:rFonts w:hint="eastAsia"/>
          <w:rtl/>
        </w:rPr>
        <w:t>ا</w:t>
      </w:r>
      <w:r w:rsidR="00A33C4B">
        <w:rPr>
          <w:rtl/>
        </w:rPr>
        <w:t xml:space="preserve"> سط</w:t>
      </w:r>
      <w:r w:rsidR="00A33C4B">
        <w:rPr>
          <w:rFonts w:hint="cs"/>
          <w:rtl/>
        </w:rPr>
        <w:t>ی</w:t>
      </w:r>
      <w:r w:rsidR="00A33C4B">
        <w:rPr>
          <w:rFonts w:hint="eastAsia"/>
          <w:rtl/>
        </w:rPr>
        <w:t>ح؟فقال</w:t>
      </w:r>
      <w:r w:rsidR="00A33C4B">
        <w:rPr>
          <w:rtl/>
        </w:rPr>
        <w:t xml:space="preserve">:من قبل أخ </w:t>
      </w:r>
      <w:r w:rsidR="009B6D3C">
        <w:rPr>
          <w:rtl/>
        </w:rPr>
        <w:t>لي</w:t>
      </w:r>
      <w:r w:rsidR="00A33C4B">
        <w:rPr>
          <w:rtl/>
        </w:rPr>
        <w:t xml:space="preserve"> جنّ</w:t>
      </w:r>
      <w:r w:rsidR="00A33C4B">
        <w:rPr>
          <w:rFonts w:hint="cs"/>
          <w:rtl/>
        </w:rPr>
        <w:t>ی</w:t>
      </w:r>
      <w:r w:rsidR="00A33C4B">
        <w:rPr>
          <w:rtl/>
        </w:rPr>
        <w:t xml:space="preserve"> </w:t>
      </w:r>
      <w:r w:rsidR="00A33C4B">
        <w:rPr>
          <w:rFonts w:hint="cs"/>
          <w:rtl/>
        </w:rPr>
        <w:t>ی</w:t>
      </w:r>
      <w:r w:rsidR="00A33C4B">
        <w:rPr>
          <w:rFonts w:hint="eastAsia"/>
          <w:rtl/>
        </w:rPr>
        <w:t>نزل</w:t>
      </w:r>
      <w:r w:rsidR="00A33C4B">
        <w:rPr>
          <w:rtl/>
        </w:rPr>
        <w:t xml:space="preserve"> </w:t>
      </w:r>
      <w:r w:rsidR="004B4B77">
        <w:rPr>
          <w:rtl/>
        </w:rPr>
        <w:t>معي</w:t>
      </w:r>
      <w:r w:rsidR="00A33C4B">
        <w:rPr>
          <w:rFonts w:hint="eastAsia"/>
          <w:rtl/>
        </w:rPr>
        <w:t>،فقال</w:t>
      </w:r>
      <w:r w:rsidR="00A33C4B">
        <w:rPr>
          <w:rtl/>
        </w:rPr>
        <w:t xml:space="preserve"> الملک:</w:t>
      </w:r>
      <w:r w:rsidR="006926E7">
        <w:rPr>
          <w:rtl/>
        </w:rPr>
        <w:t>أخبرني</w:t>
      </w:r>
      <w:r w:rsidR="00A33C4B">
        <w:rPr>
          <w:rtl/>
        </w:rPr>
        <w:t xml:space="preserve"> عمّا </w:t>
      </w:r>
      <w:r w:rsidR="00A33C4B">
        <w:rPr>
          <w:rFonts w:hint="cs"/>
          <w:rtl/>
        </w:rPr>
        <w:t>ی</w:t>
      </w:r>
      <w:r w:rsidR="00A33C4B">
        <w:rPr>
          <w:rFonts w:hint="eastAsia"/>
          <w:rtl/>
        </w:rPr>
        <w:t>کون</w:t>
      </w:r>
      <w:r w:rsidR="00A33C4B">
        <w:rPr>
          <w:rtl/>
        </w:rPr>
        <w:t xml:space="preserve"> </w:t>
      </w:r>
      <w:r w:rsidR="004B4B77">
        <w:rPr>
          <w:rtl/>
        </w:rPr>
        <w:t>في</w:t>
      </w:r>
      <w:r w:rsidR="00A33C4B">
        <w:rPr>
          <w:rtl/>
        </w:rPr>
        <w:t xml:space="preserve"> الدهور،فقال:إذا غارت الأخ</w:t>
      </w:r>
      <w:r w:rsidR="00A33C4B">
        <w:rPr>
          <w:rFonts w:hint="cs"/>
          <w:rtl/>
        </w:rPr>
        <w:t>ی</w:t>
      </w:r>
      <w:r w:rsidR="00A33C4B">
        <w:rPr>
          <w:rFonts w:hint="eastAsia"/>
          <w:rtl/>
        </w:rPr>
        <w:t>ار،</w:t>
      </w:r>
      <w:r w:rsidR="00A33C4B">
        <w:rPr>
          <w:rtl/>
        </w:rPr>
        <w:t xml:space="preserve"> و قادت الأشرار،و کذب بالأقدار،و حمل المال بالأوقار،و خشعت الأبصار لحامل الأوزار،و قطعت الأرحام،و ظهرت الطغام،المستح</w:t>
      </w:r>
      <w:r w:rsidR="009B6D3C">
        <w:rPr>
          <w:rtl/>
        </w:rPr>
        <w:t>لي</w:t>
      </w:r>
      <w:r w:rsidR="00A33C4B">
        <w:rPr>
          <w:rtl/>
        </w:rPr>
        <w:t xml:space="preserve"> الحرام </w:t>
      </w:r>
      <w:r w:rsidR="004B4B77">
        <w:rPr>
          <w:rtl/>
        </w:rPr>
        <w:t>في</w:t>
      </w:r>
      <w:r w:rsidR="00A33C4B">
        <w:rPr>
          <w:rtl/>
        </w:rPr>
        <w:t xml:space="preserve"> </w:t>
      </w:r>
      <w:r>
        <w:rPr>
          <w:rtl/>
        </w:rPr>
        <w:t>حرمة</w:t>
      </w:r>
      <w:r w:rsidR="00A33C4B">
        <w:rPr>
          <w:rtl/>
        </w:rPr>
        <w:t xml:space="preserve"> الإسلام،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ق:6/2/50-76،ج:15/217-328.</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ق:6/2/54،ج:15/232.</w:t>
      </w:r>
    </w:p>
    <w:p w:rsidR="00643081" w:rsidRPr="00643081" w:rsidRDefault="00643081" w:rsidP="00643081">
      <w:pPr>
        <w:pStyle w:val="libLine"/>
        <w:rPr>
          <w:rStyle w:val="libFootnote0Char"/>
          <w:rtl/>
        </w:rPr>
      </w:pPr>
      <w:r w:rsidRPr="00643081">
        <w:rPr>
          <w:rStyle w:val="libFootnote0Char"/>
          <w:rFonts w:hint="eastAsia"/>
          <w:rtl/>
        </w:rPr>
        <w:t>(3)</w:t>
      </w:r>
      <w:r w:rsidR="00DF76A0">
        <w:rPr>
          <w:rStyle w:val="libFootnote0Char"/>
          <w:rFonts w:hint="cs"/>
          <w:rtl/>
        </w:rPr>
        <w:t xml:space="preserve"> ق:6/3/71و72،ج:15/303و318.</w:t>
      </w:r>
    </w:p>
    <w:p w:rsidR="00643081" w:rsidRDefault="00643081" w:rsidP="00A33C4B">
      <w:pPr>
        <w:pStyle w:val="libNormal"/>
        <w:rPr>
          <w:rtl/>
        </w:rPr>
      </w:pPr>
      <w:r>
        <w:rPr>
          <w:rFonts w:hint="eastAsia"/>
          <w:rtl/>
        </w:rPr>
        <w:br w:type="page"/>
      </w:r>
    </w:p>
    <w:p w:rsidR="00D94CCA" w:rsidRDefault="00A33C4B" w:rsidP="00DF76A0">
      <w:pPr>
        <w:pStyle w:val="libNormal0"/>
        <w:rPr>
          <w:rtl/>
        </w:rPr>
      </w:pPr>
      <w:r>
        <w:rPr>
          <w:rFonts w:hint="eastAsia"/>
          <w:rtl/>
        </w:rPr>
        <w:lastRenderedPageBreak/>
        <w:t>و</w:t>
      </w:r>
      <w:r>
        <w:rPr>
          <w:rtl/>
        </w:rPr>
        <w:t xml:space="preserve"> ساق </w:t>
      </w:r>
      <w:r w:rsidR="00DF76A0">
        <w:rPr>
          <w:rtl/>
        </w:rPr>
        <w:t>جملة</w:t>
      </w:r>
      <w:r>
        <w:rPr>
          <w:rtl/>
        </w:rPr>
        <w:t xml:space="preserve"> من علامات ظهور القائم </w:t>
      </w:r>
      <w:r w:rsidR="00D665AA" w:rsidRPr="00D665AA">
        <w:rPr>
          <w:rStyle w:val="libAlaemChar"/>
          <w:rtl/>
        </w:rPr>
        <w:t>عليه‌السلام</w:t>
      </w:r>
      <w:r>
        <w:rPr>
          <w:rtl/>
        </w:rPr>
        <w:t xml:space="preserve"> ثمّ قال:فهناک </w:t>
      </w:r>
      <w:r>
        <w:rPr>
          <w:rFonts w:hint="cs"/>
          <w:rtl/>
        </w:rPr>
        <w:t>ی</w:t>
      </w:r>
      <w:r>
        <w:rPr>
          <w:rFonts w:hint="eastAsia"/>
          <w:rtl/>
        </w:rPr>
        <w:t>ظهر</w:t>
      </w:r>
      <w:r>
        <w:rPr>
          <w:rtl/>
        </w:rPr>
        <w:t xml:space="preserve"> مبارکا زک</w:t>
      </w:r>
      <w:r>
        <w:rPr>
          <w:rFonts w:hint="cs"/>
          <w:rtl/>
        </w:rPr>
        <w:t>یّ</w:t>
      </w:r>
      <w:r>
        <w:rPr>
          <w:rFonts w:hint="eastAsia"/>
          <w:rtl/>
        </w:rPr>
        <w:t>ا،و</w:t>
      </w:r>
      <w:r>
        <w:rPr>
          <w:rtl/>
        </w:rPr>
        <w:t xml:space="preserve"> </w:t>
      </w:r>
      <w:r w:rsidR="00A050D0">
        <w:rPr>
          <w:rtl/>
        </w:rPr>
        <w:t>هادي</w:t>
      </w:r>
      <w:r>
        <w:rPr>
          <w:rFonts w:hint="eastAsia"/>
          <w:rtl/>
        </w:rPr>
        <w:t>ا</w:t>
      </w:r>
      <w:r>
        <w:rPr>
          <w:rtl/>
        </w:rPr>
        <w:t xml:space="preserve"> </w:t>
      </w:r>
      <w:r w:rsidR="006926E7">
        <w:rPr>
          <w:rtl/>
        </w:rPr>
        <w:t>مهديّ</w:t>
      </w:r>
      <w:r>
        <w:rPr>
          <w:rFonts w:hint="eastAsia"/>
          <w:rtl/>
        </w:rPr>
        <w:t>ا،و</w:t>
      </w:r>
      <w:r>
        <w:rPr>
          <w:rtl/>
        </w:rPr>
        <w:t xml:space="preserve"> س</w:t>
      </w:r>
      <w:r>
        <w:rPr>
          <w:rFonts w:hint="cs"/>
          <w:rtl/>
        </w:rPr>
        <w:t>یّ</w:t>
      </w:r>
      <w:r>
        <w:rPr>
          <w:rFonts w:hint="eastAsia"/>
          <w:rtl/>
        </w:rPr>
        <w:t>دا</w:t>
      </w:r>
      <w:r>
        <w:rPr>
          <w:rtl/>
        </w:rPr>
        <w:t xml:space="preserve"> </w:t>
      </w:r>
      <w:r w:rsidR="00A050D0">
        <w:rPr>
          <w:rtl/>
        </w:rPr>
        <w:t>علويّ</w:t>
      </w:r>
      <w:r>
        <w:rPr>
          <w:rFonts w:hint="eastAsia"/>
          <w:rtl/>
        </w:rPr>
        <w:t>ا،</w:t>
      </w:r>
      <w:r w:rsidR="004B4B77">
        <w:rPr>
          <w:rFonts w:hint="eastAsia"/>
          <w:rtl/>
        </w:rPr>
        <w:t>في</w:t>
      </w:r>
      <w:r>
        <w:rPr>
          <w:rFonts w:hint="eastAsia"/>
          <w:rtl/>
        </w:rPr>
        <w:t>فرح</w:t>
      </w:r>
      <w:r>
        <w:rPr>
          <w:rtl/>
        </w:rPr>
        <w:t xml:space="preserve"> الناس إذا أتاهم بمنّ اللّه ال</w:t>
      </w:r>
      <w:r w:rsidR="004B4B77">
        <w:rPr>
          <w:rtl/>
        </w:rPr>
        <w:t>ذي</w:t>
      </w:r>
      <w:r>
        <w:rPr>
          <w:rtl/>
        </w:rPr>
        <w:t xml:space="preserve"> </w:t>
      </w:r>
      <w:r w:rsidR="00E36BF5">
        <w:rPr>
          <w:rtl/>
        </w:rPr>
        <w:t>هداة</w:t>
      </w:r>
      <w:r>
        <w:rPr>
          <w:rtl/>
        </w:rPr>
        <w:t>م،</w:t>
      </w:r>
      <w:r w:rsidR="004B4B77">
        <w:rPr>
          <w:rtl/>
        </w:rPr>
        <w:t>في</w:t>
      </w:r>
      <w:r>
        <w:rPr>
          <w:rFonts w:hint="eastAsia"/>
          <w:rtl/>
        </w:rPr>
        <w:t>کشف</w:t>
      </w:r>
      <w:r>
        <w:rPr>
          <w:rtl/>
        </w:rPr>
        <w:t xml:space="preserve"> ب</w:t>
      </w:r>
      <w:r w:rsidR="006031DD">
        <w:rPr>
          <w:rtl/>
        </w:rPr>
        <w:t>نو</w:t>
      </w:r>
      <w:r w:rsidR="00DF76A0">
        <w:rPr>
          <w:rFonts w:hint="cs"/>
          <w:rtl/>
        </w:rPr>
        <w:t>ره</w:t>
      </w:r>
      <w:r>
        <w:rPr>
          <w:rtl/>
        </w:rPr>
        <w:t xml:space="preserve"> الظلماء،و </w:t>
      </w:r>
      <w:r>
        <w:rPr>
          <w:rFonts w:hint="cs"/>
          <w:rtl/>
        </w:rPr>
        <w:t>ی</w:t>
      </w:r>
      <w:r>
        <w:rPr>
          <w:rFonts w:hint="eastAsia"/>
          <w:rtl/>
        </w:rPr>
        <w:t>ظهر</w:t>
      </w:r>
      <w:r>
        <w:rPr>
          <w:rtl/>
        </w:rPr>
        <w:t xml:space="preserve"> به الحقّ بعد الخفاء،و </w:t>
      </w:r>
      <w:r>
        <w:rPr>
          <w:rFonts w:hint="cs"/>
          <w:rtl/>
        </w:rPr>
        <w:t>ی</w:t>
      </w:r>
      <w:r>
        <w:rPr>
          <w:rFonts w:hint="eastAsia"/>
          <w:rtl/>
        </w:rPr>
        <w:t>فرّق</w:t>
      </w:r>
      <w:r>
        <w:rPr>
          <w:rtl/>
        </w:rPr>
        <w:t xml:space="preserve"> الأموال </w:t>
      </w:r>
      <w:r w:rsidR="004B4B77">
        <w:rPr>
          <w:rtl/>
        </w:rPr>
        <w:t>في</w:t>
      </w:r>
      <w:r>
        <w:rPr>
          <w:rtl/>
        </w:rPr>
        <w:t xml:space="preserve"> الناس بالسواء،و </w:t>
      </w:r>
      <w:r>
        <w:rPr>
          <w:rFonts w:hint="cs"/>
          <w:rtl/>
        </w:rPr>
        <w:t>ی</w:t>
      </w:r>
      <w:r>
        <w:rPr>
          <w:rFonts w:hint="eastAsia"/>
          <w:rtl/>
        </w:rPr>
        <w:t>غسل</w:t>
      </w:r>
      <w:r>
        <w:rPr>
          <w:rtl/>
        </w:rPr>
        <w:t xml:space="preserve"> بماء عدله ع</w:t>
      </w:r>
      <w:r>
        <w:rPr>
          <w:rFonts w:hint="cs"/>
          <w:rtl/>
        </w:rPr>
        <w:t>ی</w:t>
      </w:r>
      <w:r>
        <w:rPr>
          <w:rFonts w:hint="eastAsia"/>
          <w:rtl/>
        </w:rPr>
        <w:t>ن</w:t>
      </w:r>
      <w:r>
        <w:rPr>
          <w:rtl/>
        </w:rPr>
        <w:t xml:space="preserve"> الد</w:t>
      </w:r>
      <w:r>
        <w:rPr>
          <w:rFonts w:hint="eastAsia"/>
          <w:rtl/>
        </w:rPr>
        <w:t>هر</w:t>
      </w:r>
      <w:r>
        <w:rPr>
          <w:rtl/>
        </w:rPr>
        <w:t xml:space="preserve"> من القذاء،و </w:t>
      </w:r>
      <w:r>
        <w:rPr>
          <w:rFonts w:hint="cs"/>
          <w:rtl/>
        </w:rPr>
        <w:t>ی</w:t>
      </w:r>
      <w:r>
        <w:rPr>
          <w:rFonts w:hint="eastAsia"/>
          <w:rtl/>
        </w:rPr>
        <w:t>رفع</w:t>
      </w:r>
      <w:r>
        <w:rPr>
          <w:rtl/>
        </w:rPr>
        <w:t xml:space="preserve"> بعدله ال</w:t>
      </w:r>
      <w:r w:rsidR="00DF76A0">
        <w:rPr>
          <w:rtl/>
        </w:rPr>
        <w:t>غواية</w:t>
      </w:r>
      <w:r>
        <w:rPr>
          <w:rtl/>
        </w:rPr>
        <w:t xml:space="preserve"> و العم</w:t>
      </w:r>
      <w:r>
        <w:rPr>
          <w:rFonts w:hint="cs"/>
          <w:rtl/>
        </w:rPr>
        <w:t>ی</w:t>
      </w:r>
      <w:r>
        <w:rPr>
          <w:rFonts w:hint="eastAsia"/>
          <w:rtl/>
        </w:rPr>
        <w:t>،کأنّه</w:t>
      </w:r>
      <w:r>
        <w:rPr>
          <w:rtl/>
        </w:rPr>
        <w:t xml:space="preserve"> کان غبار فانج</w:t>
      </w:r>
      <w:r w:rsidR="009B6D3C">
        <w:rPr>
          <w:rtl/>
        </w:rPr>
        <w:t>لي</w:t>
      </w:r>
      <w:r>
        <w:rPr>
          <w:rFonts w:hint="eastAsia"/>
          <w:rtl/>
        </w:rPr>
        <w:t>،</w:t>
      </w:r>
      <w:r w:rsidR="004B4B77">
        <w:rPr>
          <w:rFonts w:hint="eastAsia"/>
          <w:rtl/>
        </w:rPr>
        <w:t>في</w:t>
      </w:r>
      <w:r>
        <w:rPr>
          <w:rFonts w:hint="eastAsia"/>
          <w:rtl/>
        </w:rPr>
        <w:t>ملأ</w:t>
      </w:r>
      <w:r>
        <w:rPr>
          <w:rtl/>
        </w:rPr>
        <w:t xml:space="preserve"> الأرض عدلا و قسطا،و هو علم لل</w:t>
      </w:r>
      <w:r w:rsidR="00DF76A0">
        <w:rPr>
          <w:rtl/>
        </w:rPr>
        <w:t>ساعة</w:t>
      </w:r>
      <w:r>
        <w:rPr>
          <w:rtl/>
        </w:rPr>
        <w:t xml:space="preserve"> بلا امتراء </w:t>
      </w:r>
      <w:r w:rsidR="00643081">
        <w:rPr>
          <w:rStyle w:val="libFootnotenumChar"/>
          <w:rtl/>
        </w:rPr>
        <w:t>(1)</w:t>
      </w:r>
      <w:r>
        <w:rPr>
          <w:rtl/>
        </w:rPr>
        <w:t>.</w:t>
      </w:r>
    </w:p>
    <w:p w:rsidR="00D94CCA" w:rsidRDefault="00A33C4B" w:rsidP="00A33C4B">
      <w:pPr>
        <w:pStyle w:val="libNormal"/>
        <w:rPr>
          <w:rtl/>
        </w:rPr>
      </w:pPr>
      <w:r w:rsidRPr="00DF76A0">
        <w:rPr>
          <w:rStyle w:val="libBold1Char"/>
          <w:rFonts w:hint="eastAsia"/>
          <w:rtl/>
        </w:rPr>
        <w:t>أقول</w:t>
      </w:r>
      <w:r>
        <w:rPr>
          <w:rtl/>
        </w:rPr>
        <w:t>: قال ال</w:t>
      </w:r>
      <w:r w:rsidR="003261A0">
        <w:rPr>
          <w:rtl/>
        </w:rPr>
        <w:t>دمیري</w:t>
      </w:r>
      <w:r>
        <w:rPr>
          <w:rtl/>
        </w:rPr>
        <w:t>: و أمّا شق و سط</w:t>
      </w:r>
      <w:r>
        <w:rPr>
          <w:rFonts w:hint="cs"/>
          <w:rtl/>
        </w:rPr>
        <w:t>ی</w:t>
      </w:r>
      <w:r>
        <w:rPr>
          <w:rFonts w:hint="eastAsia"/>
          <w:rtl/>
        </w:rPr>
        <w:t>ح</w:t>
      </w:r>
      <w:r>
        <w:rPr>
          <w:rtl/>
        </w:rPr>
        <w:t xml:space="preserve"> الکاهنان فکان شقّ شقّ إنسان له </w:t>
      </w:r>
      <w:r>
        <w:rPr>
          <w:rFonts w:hint="cs"/>
          <w:rtl/>
        </w:rPr>
        <w:t>ی</w:t>
      </w:r>
      <w:r>
        <w:rPr>
          <w:rFonts w:hint="eastAsia"/>
          <w:rtl/>
        </w:rPr>
        <w:t>د</w:t>
      </w:r>
      <w:r>
        <w:rPr>
          <w:rtl/>
        </w:rPr>
        <w:t xml:space="preserve"> </w:t>
      </w:r>
      <w:r w:rsidR="006926E7">
        <w:rPr>
          <w:rtl/>
        </w:rPr>
        <w:t>واحدة</w:t>
      </w:r>
      <w:r>
        <w:rPr>
          <w:rtl/>
        </w:rPr>
        <w:t xml:space="preserve"> و رجل </w:t>
      </w:r>
      <w:r w:rsidR="006926E7">
        <w:rPr>
          <w:rtl/>
        </w:rPr>
        <w:t>واحدة</w:t>
      </w:r>
      <w:r>
        <w:rPr>
          <w:rtl/>
        </w:rPr>
        <w:t xml:space="preserve"> و ع</w:t>
      </w:r>
      <w:r>
        <w:rPr>
          <w:rFonts w:hint="cs"/>
          <w:rtl/>
        </w:rPr>
        <w:t>ی</w:t>
      </w:r>
      <w:r>
        <w:rPr>
          <w:rFonts w:hint="eastAsia"/>
          <w:rtl/>
        </w:rPr>
        <w:t>ن</w:t>
      </w:r>
      <w:r>
        <w:rPr>
          <w:rtl/>
        </w:rPr>
        <w:t xml:space="preserve"> </w:t>
      </w:r>
      <w:r w:rsidR="006926E7">
        <w:rPr>
          <w:rtl/>
        </w:rPr>
        <w:t>واحدة</w:t>
      </w:r>
      <w:r>
        <w:rPr>
          <w:rtl/>
        </w:rPr>
        <w:t xml:space="preserve"> و کان سط</w:t>
      </w:r>
      <w:r>
        <w:rPr>
          <w:rFonts w:hint="cs"/>
          <w:rtl/>
        </w:rPr>
        <w:t>ی</w:t>
      </w:r>
      <w:r>
        <w:rPr>
          <w:rFonts w:hint="eastAsia"/>
          <w:rtl/>
        </w:rPr>
        <w:t>ح</w:t>
      </w:r>
      <w:r>
        <w:rPr>
          <w:rtl/>
        </w:rPr>
        <w:t xml:space="preserve"> </w:t>
      </w:r>
      <w:r w:rsidR="009B6D3C">
        <w:rPr>
          <w:rtl/>
        </w:rPr>
        <w:t>لي</w:t>
      </w:r>
      <w:r>
        <w:rPr>
          <w:rFonts w:hint="eastAsia"/>
          <w:rtl/>
        </w:rPr>
        <w:t>س</w:t>
      </w:r>
      <w:r>
        <w:rPr>
          <w:rtl/>
        </w:rPr>
        <w:t xml:space="preserve"> له عظم و لا بنان انّما کان </w:t>
      </w:r>
      <w:r>
        <w:rPr>
          <w:rFonts w:hint="cs"/>
          <w:rtl/>
        </w:rPr>
        <w:t>ی</w:t>
      </w:r>
      <w:r>
        <w:rPr>
          <w:rFonts w:hint="eastAsia"/>
          <w:rtl/>
        </w:rPr>
        <w:t>طو</w:t>
      </w:r>
      <w:r>
        <w:rPr>
          <w:rFonts w:hint="cs"/>
          <w:rtl/>
        </w:rPr>
        <w:t>ی</w:t>
      </w:r>
      <w:r>
        <w:rPr>
          <w:rtl/>
        </w:rPr>
        <w:t xml:space="preserve"> مثل الحص</w:t>
      </w:r>
      <w:r>
        <w:rPr>
          <w:rFonts w:hint="cs"/>
          <w:rtl/>
        </w:rPr>
        <w:t>ی</w:t>
      </w:r>
      <w:r>
        <w:rPr>
          <w:rFonts w:hint="eastAsia"/>
          <w:rtl/>
        </w:rPr>
        <w:t>ر،ولد</w:t>
      </w:r>
      <w:r>
        <w:rPr>
          <w:rtl/>
        </w:rPr>
        <w:t xml:space="preserve"> شقّ و سط</w:t>
      </w:r>
      <w:r>
        <w:rPr>
          <w:rFonts w:hint="cs"/>
          <w:rtl/>
        </w:rPr>
        <w:t>ی</w:t>
      </w:r>
      <w:r>
        <w:rPr>
          <w:rFonts w:hint="eastAsia"/>
          <w:rtl/>
        </w:rPr>
        <w:t>ح</w:t>
      </w:r>
      <w:r>
        <w:rPr>
          <w:rtl/>
        </w:rPr>
        <w:t xml:space="preserve"> </w:t>
      </w:r>
      <w:r w:rsidR="004B4B77">
        <w:rPr>
          <w:rtl/>
        </w:rPr>
        <w:t>في</w:t>
      </w:r>
      <w:r>
        <w:rPr>
          <w:rtl/>
        </w:rPr>
        <w:t xml:space="preserve"> </w:t>
      </w:r>
      <w:r w:rsidR="00265D50">
        <w:rPr>
          <w:rtl/>
        </w:rPr>
        <w:t>اليوم</w:t>
      </w:r>
      <w:r>
        <w:rPr>
          <w:rtl/>
        </w:rPr>
        <w:t xml:space="preserve"> ال</w:t>
      </w:r>
      <w:r w:rsidR="004B4B77">
        <w:rPr>
          <w:rtl/>
        </w:rPr>
        <w:t>ذي</w:t>
      </w:r>
      <w:r>
        <w:rPr>
          <w:rtl/>
        </w:rPr>
        <w:t xml:space="preserve"> ماتت </w:t>
      </w:r>
      <w:r w:rsidR="004B4B77">
        <w:rPr>
          <w:rtl/>
        </w:rPr>
        <w:t>في</w:t>
      </w:r>
      <w:r>
        <w:rPr>
          <w:rFonts w:hint="eastAsia"/>
          <w:rtl/>
        </w:rPr>
        <w:t>ه</w:t>
      </w:r>
      <w:r>
        <w:rPr>
          <w:rtl/>
        </w:rPr>
        <w:t xml:space="preserve"> طر</w:t>
      </w:r>
      <w:r>
        <w:rPr>
          <w:rFonts w:hint="cs"/>
          <w:rtl/>
        </w:rPr>
        <w:t>ی</w:t>
      </w:r>
      <w:r>
        <w:rPr>
          <w:rFonts w:hint="eastAsia"/>
          <w:rtl/>
        </w:rPr>
        <w:t>فه</w:t>
      </w:r>
      <w:r>
        <w:rPr>
          <w:rtl/>
        </w:rPr>
        <w:t xml:space="preserve"> ال</w:t>
      </w:r>
      <w:r w:rsidR="00DF76A0">
        <w:rPr>
          <w:rtl/>
        </w:rPr>
        <w:t>کاهنة</w:t>
      </w:r>
      <w:r>
        <w:rPr>
          <w:rtl/>
        </w:rPr>
        <w:t xml:space="preserve"> ا</w:t>
      </w:r>
      <w:r w:rsidR="00C057D4">
        <w:rPr>
          <w:rtl/>
        </w:rPr>
        <w:t>مرأة</w:t>
      </w:r>
      <w:r>
        <w:rPr>
          <w:rtl/>
        </w:rPr>
        <w:t xml:space="preserve"> عمرو بن عامر و دعت بسط</w:t>
      </w:r>
      <w:r>
        <w:rPr>
          <w:rFonts w:hint="cs"/>
          <w:rtl/>
        </w:rPr>
        <w:t>ی</w:t>
      </w:r>
      <w:r>
        <w:rPr>
          <w:rFonts w:hint="eastAsia"/>
          <w:rtl/>
        </w:rPr>
        <w:t>ح</w:t>
      </w:r>
      <w:r>
        <w:rPr>
          <w:rtl/>
        </w:rPr>
        <w:t xml:space="preserve"> </w:t>
      </w:r>
      <w:r w:rsidR="004B4B77">
        <w:rPr>
          <w:rtl/>
        </w:rPr>
        <w:t>في</w:t>
      </w:r>
      <w:r>
        <w:rPr>
          <w:rtl/>
        </w:rPr>
        <w:t xml:space="preserve"> </w:t>
      </w:r>
      <w:r w:rsidR="00265D50">
        <w:rPr>
          <w:rtl/>
        </w:rPr>
        <w:t>اليوم</w:t>
      </w:r>
      <w:r>
        <w:rPr>
          <w:rtl/>
        </w:rPr>
        <w:t xml:space="preserve"> ال</w:t>
      </w:r>
      <w:r w:rsidR="004B4B77">
        <w:rPr>
          <w:rtl/>
        </w:rPr>
        <w:t>ذي</w:t>
      </w:r>
      <w:r>
        <w:rPr>
          <w:rtl/>
        </w:rPr>
        <w:t xml:space="preserve"> م</w:t>
      </w:r>
      <w:r>
        <w:rPr>
          <w:rFonts w:hint="eastAsia"/>
          <w:rtl/>
        </w:rPr>
        <w:t>اتت</w:t>
      </w:r>
      <w:r>
        <w:rPr>
          <w:rtl/>
        </w:rPr>
        <w:t xml:space="preserve"> </w:t>
      </w:r>
      <w:r w:rsidR="004B4B77">
        <w:rPr>
          <w:rtl/>
        </w:rPr>
        <w:t>في</w:t>
      </w:r>
      <w:r>
        <w:rPr>
          <w:rFonts w:hint="eastAsia"/>
          <w:rtl/>
        </w:rPr>
        <w:t>ه</w:t>
      </w:r>
      <w:r>
        <w:rPr>
          <w:rtl/>
        </w:rPr>
        <w:t xml:space="preserve"> قبل أن تموت ف</w:t>
      </w:r>
      <w:r w:rsidR="006926E7">
        <w:rPr>
          <w:rtl/>
        </w:rPr>
        <w:t>أتي</w:t>
      </w:r>
      <w:r>
        <w:rPr>
          <w:rFonts w:hint="eastAsia"/>
          <w:rtl/>
        </w:rPr>
        <w:t>ت</w:t>
      </w:r>
      <w:r>
        <w:rPr>
          <w:rtl/>
        </w:rPr>
        <w:t xml:space="preserve"> به فتفلت </w:t>
      </w:r>
      <w:r w:rsidR="004B4B77">
        <w:rPr>
          <w:rtl/>
        </w:rPr>
        <w:t>في</w:t>
      </w:r>
      <w:r>
        <w:rPr>
          <w:rtl/>
        </w:rPr>
        <w:t xml:space="preserve"> </w:t>
      </w:r>
      <w:r w:rsidR="004B4B77">
        <w:rPr>
          <w:rtl/>
        </w:rPr>
        <w:t>في</w:t>
      </w:r>
      <w:r>
        <w:rPr>
          <w:rFonts w:hint="eastAsia"/>
          <w:rtl/>
        </w:rPr>
        <w:t>ه</w:t>
      </w:r>
      <w:r>
        <w:rPr>
          <w:rtl/>
        </w:rPr>
        <w:t xml:space="preserve"> و أخبرت انّه س</w:t>
      </w:r>
      <w:r>
        <w:rPr>
          <w:rFonts w:hint="cs"/>
          <w:rtl/>
        </w:rPr>
        <w:t>ی</w:t>
      </w:r>
      <w:r>
        <w:rPr>
          <w:rFonts w:hint="eastAsia"/>
          <w:rtl/>
        </w:rPr>
        <w:t>خلفها</w:t>
      </w:r>
      <w:r>
        <w:rPr>
          <w:rtl/>
        </w:rPr>
        <w:t xml:space="preserve"> </w:t>
      </w:r>
      <w:r w:rsidR="004B4B77">
        <w:rPr>
          <w:rtl/>
        </w:rPr>
        <w:t>في</w:t>
      </w:r>
      <w:r>
        <w:rPr>
          <w:rtl/>
        </w:rPr>
        <w:t xml:space="preserve"> علمها و کهانتها،و کان و</w:t>
      </w:r>
      <w:r w:rsidR="00B80428">
        <w:rPr>
          <w:rtl/>
        </w:rPr>
        <w:t>جهة</w:t>
      </w:r>
      <w:r>
        <w:rPr>
          <w:rtl/>
        </w:rPr>
        <w:t xml:space="preserve"> </w:t>
      </w:r>
      <w:r w:rsidR="004B4B77">
        <w:rPr>
          <w:rtl/>
        </w:rPr>
        <w:t>في</w:t>
      </w:r>
      <w:r>
        <w:rPr>
          <w:rtl/>
        </w:rPr>
        <w:t xml:space="preserve"> صدره،و لم </w:t>
      </w:r>
      <w:r>
        <w:rPr>
          <w:rFonts w:hint="cs"/>
          <w:rtl/>
        </w:rPr>
        <w:t>ی</w:t>
      </w:r>
      <w:r>
        <w:rPr>
          <w:rFonts w:hint="eastAsia"/>
          <w:rtl/>
        </w:rPr>
        <w:t>کن</w:t>
      </w:r>
      <w:r>
        <w:rPr>
          <w:rtl/>
        </w:rPr>
        <w:t xml:space="preserve"> له رأس و لا عنق،و دعت بشقّ ففعلت به مثل ذلک ثمّ ماتت و قبرها بال</w:t>
      </w:r>
      <w:r w:rsidR="007522F7">
        <w:rPr>
          <w:rtl/>
        </w:rPr>
        <w:t>جحفة</w:t>
      </w:r>
      <w:r>
        <w:rPr>
          <w:rtl/>
        </w:rPr>
        <w:t>،و ذکر الحافظ أبو الفرج ابن ال</w:t>
      </w:r>
      <w:r w:rsidR="004B4B77">
        <w:rPr>
          <w:rtl/>
        </w:rPr>
        <w:t>جوزي</w:t>
      </w:r>
      <w:r>
        <w:rPr>
          <w:rtl/>
        </w:rPr>
        <w:t xml:space="preserve"> انّ خالد بن عبد اللّه ال</w:t>
      </w:r>
      <w:r w:rsidR="00DF76A0">
        <w:rPr>
          <w:rtl/>
        </w:rPr>
        <w:t>فهري</w:t>
      </w:r>
      <w:r>
        <w:rPr>
          <w:rtl/>
        </w:rPr>
        <w:t xml:space="preserve"> </w:t>
      </w:r>
      <w:r w:rsidR="00643081">
        <w:rPr>
          <w:rStyle w:val="libFootnotenumChar"/>
          <w:rtl/>
        </w:rPr>
        <w:t>(2)</w:t>
      </w:r>
      <w:r>
        <w:rPr>
          <w:rtl/>
        </w:rPr>
        <w:t>کان من ولد شق</w:t>
      </w:r>
      <w:r>
        <w:rPr>
          <w:rFonts w:hint="eastAsia"/>
          <w:rtl/>
        </w:rPr>
        <w:t>ّ</w:t>
      </w:r>
      <w:r>
        <w:rPr>
          <w:rtl/>
        </w:rPr>
        <w:t xml:space="preserve"> هذا، </w:t>
      </w:r>
      <w:r w:rsidR="00DF76A0">
        <w:rPr>
          <w:rtl/>
        </w:rPr>
        <w:t>انتهى</w:t>
      </w:r>
      <w:r>
        <w:rPr>
          <w:rtl/>
        </w:rPr>
        <w:t>.</w:t>
      </w:r>
    </w:p>
    <w:p w:rsidR="00D94CCA" w:rsidRDefault="00A33C4B" w:rsidP="00DF76A0">
      <w:pPr>
        <w:pStyle w:val="libNormal"/>
        <w:rPr>
          <w:rtl/>
        </w:rPr>
      </w:pPr>
      <w:r w:rsidRPr="00DF76A0">
        <w:rPr>
          <w:rStyle w:val="libBold1Char"/>
          <w:rFonts w:hint="eastAsia"/>
          <w:rtl/>
        </w:rPr>
        <w:t>قلت</w:t>
      </w:r>
      <w:r>
        <w:rPr>
          <w:rtl/>
        </w:rPr>
        <w:t xml:space="preserve">: و </w:t>
      </w:r>
      <w:r w:rsidR="004B4B77">
        <w:rPr>
          <w:rtl/>
        </w:rPr>
        <w:t>في</w:t>
      </w:r>
      <w:r>
        <w:rPr>
          <w:rtl/>
        </w:rPr>
        <w:t>(الخر</w:t>
      </w:r>
      <w:r w:rsidR="009D0B59">
        <w:rPr>
          <w:rtl/>
        </w:rPr>
        <w:t>اي</w:t>
      </w:r>
      <w:r>
        <w:rPr>
          <w:rFonts w:hint="eastAsia"/>
          <w:rtl/>
        </w:rPr>
        <w:t>ج</w:t>
      </w:r>
      <w:r>
        <w:rPr>
          <w:rtl/>
        </w:rPr>
        <w:t>)نقلا عن ابن عبّاس انّ سط</w:t>
      </w:r>
      <w:r>
        <w:rPr>
          <w:rFonts w:hint="cs"/>
          <w:rtl/>
        </w:rPr>
        <w:t>ی</w:t>
      </w:r>
      <w:r>
        <w:rPr>
          <w:rFonts w:hint="eastAsia"/>
          <w:rtl/>
        </w:rPr>
        <w:t>حا</w:t>
      </w:r>
      <w:r>
        <w:rPr>
          <w:rtl/>
        </w:rPr>
        <w:t xml:space="preserve"> کان </w:t>
      </w:r>
      <w:r>
        <w:rPr>
          <w:rFonts w:hint="cs"/>
          <w:rtl/>
        </w:rPr>
        <w:t>ی</w:t>
      </w:r>
      <w:r>
        <w:rPr>
          <w:rFonts w:hint="eastAsia"/>
          <w:rtl/>
        </w:rPr>
        <w:t>حمل</w:t>
      </w:r>
      <w:r>
        <w:rPr>
          <w:rtl/>
        </w:rPr>
        <w:t xml:space="preserve"> ع</w:t>
      </w:r>
      <w:r w:rsidR="009B6D3C">
        <w:rPr>
          <w:rtl/>
        </w:rPr>
        <w:t>ل</w:t>
      </w:r>
      <w:r w:rsidR="00DF76A0">
        <w:rPr>
          <w:rFonts w:hint="cs"/>
          <w:rtl/>
        </w:rPr>
        <w:t>ى</w:t>
      </w:r>
      <w:r>
        <w:rPr>
          <w:rtl/>
        </w:rPr>
        <w:t xml:space="preserve"> وضم و </w:t>
      </w:r>
      <w:r>
        <w:rPr>
          <w:rFonts w:hint="cs"/>
          <w:rtl/>
        </w:rPr>
        <w:t>ی</w:t>
      </w:r>
      <w:r>
        <w:rPr>
          <w:rFonts w:hint="eastAsia"/>
          <w:rtl/>
        </w:rPr>
        <w:t>ؤت</w:t>
      </w:r>
      <w:r>
        <w:rPr>
          <w:rFonts w:hint="cs"/>
          <w:rtl/>
        </w:rPr>
        <w:t>ی</w:t>
      </w:r>
      <w:r>
        <w:rPr>
          <w:rtl/>
        </w:rPr>
        <w:t xml:space="preserve"> به ح</w:t>
      </w:r>
      <w:r>
        <w:rPr>
          <w:rFonts w:hint="cs"/>
          <w:rtl/>
        </w:rPr>
        <w:t>ی</w:t>
      </w:r>
      <w:r>
        <w:rPr>
          <w:rFonts w:hint="eastAsia"/>
          <w:rtl/>
        </w:rPr>
        <w:t>ث</w:t>
      </w:r>
      <w:r>
        <w:rPr>
          <w:rtl/>
        </w:rPr>
        <w:t xml:space="preserve"> </w:t>
      </w:r>
      <w:r>
        <w:rPr>
          <w:rFonts w:hint="cs"/>
          <w:rtl/>
        </w:rPr>
        <w:t>ی</w:t>
      </w:r>
      <w:r>
        <w:rPr>
          <w:rFonts w:hint="eastAsia"/>
          <w:rtl/>
        </w:rPr>
        <w:t>شاء</w:t>
      </w:r>
      <w:r>
        <w:rPr>
          <w:rtl/>
        </w:rPr>
        <w:t xml:space="preserve"> و لم </w:t>
      </w:r>
      <w:r>
        <w:rPr>
          <w:rFonts w:hint="cs"/>
          <w:rtl/>
        </w:rPr>
        <w:t>ی</w:t>
      </w:r>
      <w:r>
        <w:rPr>
          <w:rFonts w:hint="eastAsia"/>
          <w:rtl/>
        </w:rPr>
        <w:t>کن</w:t>
      </w:r>
      <w:r>
        <w:rPr>
          <w:rtl/>
        </w:rPr>
        <w:t xml:space="preserve"> </w:t>
      </w:r>
      <w:r w:rsidR="004B4B77">
        <w:rPr>
          <w:rtl/>
        </w:rPr>
        <w:t>في</w:t>
      </w:r>
      <w:r>
        <w:rPr>
          <w:rFonts w:hint="eastAsia"/>
          <w:rtl/>
        </w:rPr>
        <w:t>ه</w:t>
      </w:r>
      <w:r>
        <w:rPr>
          <w:rtl/>
        </w:rPr>
        <w:t xml:space="preserve"> عظم و لا عصب الاّ ال</w:t>
      </w:r>
      <w:r w:rsidR="00DF76A0">
        <w:rPr>
          <w:rtl/>
        </w:rPr>
        <w:t>جمجمة</w:t>
      </w:r>
      <w:r>
        <w:rPr>
          <w:rtl/>
        </w:rPr>
        <w:t xml:space="preserve"> و العنق،و کان </w:t>
      </w:r>
      <w:r>
        <w:rPr>
          <w:rFonts w:hint="cs"/>
          <w:rtl/>
        </w:rPr>
        <w:t>ی</w:t>
      </w:r>
      <w:r>
        <w:rPr>
          <w:rFonts w:hint="eastAsia"/>
          <w:rtl/>
        </w:rPr>
        <w:t>طو</w:t>
      </w:r>
      <w:r>
        <w:rPr>
          <w:rFonts w:hint="cs"/>
          <w:rtl/>
        </w:rPr>
        <w:t>ی</w:t>
      </w:r>
      <w:r>
        <w:rPr>
          <w:rtl/>
        </w:rPr>
        <w:t xml:space="preserve"> من رج</w:t>
      </w:r>
      <w:r w:rsidR="009B6D3C">
        <w:rPr>
          <w:rtl/>
        </w:rPr>
        <w:t>لي</w:t>
      </w:r>
      <w:r>
        <w:rPr>
          <w:rFonts w:hint="eastAsia"/>
          <w:rtl/>
        </w:rPr>
        <w:t>ه</w:t>
      </w:r>
      <w:r>
        <w:rPr>
          <w:rtl/>
        </w:rPr>
        <w:t xml:space="preserve"> </w:t>
      </w:r>
      <w:r w:rsidR="003261A0">
        <w:rPr>
          <w:rtl/>
        </w:rPr>
        <w:t>الى</w:t>
      </w:r>
      <w:r>
        <w:rPr>
          <w:rtl/>
        </w:rPr>
        <w:t xml:space="preserve"> ترقوته کما </w:t>
      </w:r>
      <w:r>
        <w:rPr>
          <w:rFonts w:hint="cs"/>
          <w:rtl/>
        </w:rPr>
        <w:t>ی</w:t>
      </w:r>
      <w:r>
        <w:rPr>
          <w:rFonts w:hint="eastAsia"/>
          <w:rtl/>
        </w:rPr>
        <w:t>طو</w:t>
      </w:r>
      <w:r>
        <w:rPr>
          <w:rFonts w:hint="cs"/>
          <w:rtl/>
        </w:rPr>
        <w:t>ی</w:t>
      </w:r>
      <w:r>
        <w:rPr>
          <w:rtl/>
        </w:rPr>
        <w:t xml:space="preserve"> الثوب،و لم </w:t>
      </w:r>
      <w:r>
        <w:rPr>
          <w:rFonts w:hint="cs"/>
          <w:rtl/>
        </w:rPr>
        <w:t>ی</w:t>
      </w:r>
      <w:r>
        <w:rPr>
          <w:rFonts w:hint="eastAsia"/>
          <w:rtl/>
        </w:rPr>
        <w:t>کن</w:t>
      </w:r>
      <w:r>
        <w:rPr>
          <w:rtl/>
        </w:rPr>
        <w:t xml:space="preserve"> </w:t>
      </w:r>
      <w:r>
        <w:rPr>
          <w:rFonts w:hint="cs"/>
          <w:rtl/>
        </w:rPr>
        <w:t>ی</w:t>
      </w:r>
      <w:r>
        <w:rPr>
          <w:rFonts w:hint="eastAsia"/>
          <w:rtl/>
        </w:rPr>
        <w:t>تحرّک</w:t>
      </w:r>
      <w:r>
        <w:rPr>
          <w:rtl/>
        </w:rPr>
        <w:t xml:space="preserve"> منه </w:t>
      </w:r>
      <w:r w:rsidR="004B4B77">
        <w:rPr>
          <w:rtl/>
        </w:rPr>
        <w:t>شيء</w:t>
      </w:r>
      <w:r>
        <w:rPr>
          <w:rtl/>
        </w:rPr>
        <w:t xml:space="preserve"> سو</w:t>
      </w:r>
      <w:r>
        <w:rPr>
          <w:rFonts w:hint="cs"/>
          <w:rtl/>
        </w:rPr>
        <w:t>ی</w:t>
      </w:r>
      <w:r>
        <w:rPr>
          <w:rtl/>
        </w:rPr>
        <w:t xml:space="preserve"> لسانه،</w:t>
      </w:r>
      <w:r w:rsidR="00DF76A0">
        <w:rPr>
          <w:rtl/>
        </w:rPr>
        <w:t>انتهى</w:t>
      </w:r>
      <w:r>
        <w:rPr>
          <w:rtl/>
        </w:rPr>
        <w:t>.و ذکر مثله أبو الحسن ال</w:t>
      </w:r>
      <w:r w:rsidR="006926E7">
        <w:rPr>
          <w:rtl/>
        </w:rPr>
        <w:t>بکري</w:t>
      </w:r>
      <w:r>
        <w:rPr>
          <w:rtl/>
        </w:rPr>
        <w:t xml:space="preserve"> و قال:کان لا </w:t>
      </w:r>
      <w:r>
        <w:rPr>
          <w:rFonts w:hint="cs"/>
          <w:rtl/>
        </w:rPr>
        <w:t>ی</w:t>
      </w:r>
      <w:r>
        <w:rPr>
          <w:rFonts w:hint="eastAsia"/>
          <w:rtl/>
        </w:rPr>
        <w:t>نام</w:t>
      </w:r>
      <w:r>
        <w:rPr>
          <w:rtl/>
        </w:rPr>
        <w:t xml:space="preserve"> بال</w:t>
      </w:r>
      <w:r w:rsidR="009B6D3C">
        <w:rPr>
          <w:rtl/>
        </w:rPr>
        <w:t>لي</w:t>
      </w:r>
      <w:r>
        <w:rPr>
          <w:rFonts w:hint="eastAsia"/>
          <w:rtl/>
        </w:rPr>
        <w:t>ل</w:t>
      </w:r>
      <w:r>
        <w:rPr>
          <w:rtl/>
        </w:rPr>
        <w:t xml:space="preserve"> الاّ </w:t>
      </w:r>
      <w:r w:rsidR="003261A0">
        <w:rPr>
          <w:rtl/>
        </w:rPr>
        <w:t>الى</w:t>
      </w:r>
      <w:r>
        <w:rPr>
          <w:rFonts w:hint="eastAsia"/>
          <w:rtl/>
        </w:rPr>
        <w:t>س</w:t>
      </w:r>
      <w:r>
        <w:rPr>
          <w:rFonts w:hint="cs"/>
          <w:rtl/>
        </w:rPr>
        <w:t>ی</w:t>
      </w:r>
      <w:r>
        <w:rPr>
          <w:rFonts w:hint="eastAsia"/>
          <w:rtl/>
        </w:rPr>
        <w:t>ر</w:t>
      </w:r>
      <w:r>
        <w:rPr>
          <w:rtl/>
        </w:rPr>
        <w:t xml:space="preserve"> </w:t>
      </w:r>
      <w:r>
        <w:rPr>
          <w:rFonts w:hint="cs"/>
          <w:rtl/>
        </w:rPr>
        <w:t>ی</w:t>
      </w:r>
      <w:r>
        <w:rPr>
          <w:rFonts w:hint="eastAsia"/>
          <w:rtl/>
        </w:rPr>
        <w:t>قلّب</w:t>
      </w:r>
      <w:r>
        <w:rPr>
          <w:rtl/>
        </w:rPr>
        <w:t xml:space="preserve"> طرفه ا</w:t>
      </w:r>
      <w:r w:rsidR="009B6D3C">
        <w:rPr>
          <w:rtl/>
        </w:rPr>
        <w:t>ل</w:t>
      </w:r>
      <w:r w:rsidR="00DF76A0">
        <w:rPr>
          <w:rFonts w:hint="cs"/>
          <w:rtl/>
        </w:rPr>
        <w:t>ى</w:t>
      </w:r>
      <w:r>
        <w:rPr>
          <w:rtl/>
        </w:rPr>
        <w:t xml:space="preserve"> السماء و </w:t>
      </w:r>
      <w:r>
        <w:rPr>
          <w:rFonts w:hint="cs"/>
          <w:rtl/>
        </w:rPr>
        <w:t>ی</w:t>
      </w:r>
      <w:r>
        <w:rPr>
          <w:rFonts w:hint="eastAsia"/>
          <w:rtl/>
        </w:rPr>
        <w:t>نظر</w:t>
      </w:r>
      <w:r>
        <w:rPr>
          <w:rtl/>
        </w:rPr>
        <w:t xml:space="preserve"> ا</w:t>
      </w:r>
      <w:r w:rsidR="009B6D3C">
        <w:rPr>
          <w:rtl/>
        </w:rPr>
        <w:t>ل</w:t>
      </w:r>
      <w:r w:rsidR="00DF76A0">
        <w:rPr>
          <w:rFonts w:hint="cs"/>
          <w:rtl/>
        </w:rPr>
        <w:t>ى</w:t>
      </w:r>
      <w:r>
        <w:rPr>
          <w:rtl/>
        </w:rPr>
        <w:t xml:space="preserve"> النجوم الزاهرات و الأفلاک الدائرات و البروق اللامعات و </w:t>
      </w:r>
      <w:r>
        <w:rPr>
          <w:rFonts w:hint="cs"/>
          <w:rtl/>
        </w:rPr>
        <w:t>ی</w:t>
      </w:r>
      <w:r>
        <w:rPr>
          <w:rFonts w:hint="eastAsia"/>
          <w:rtl/>
        </w:rPr>
        <w:t>حمل</w:t>
      </w:r>
      <w:r>
        <w:rPr>
          <w:rtl/>
        </w:rPr>
        <w:t xml:space="preserve"> ع</w:t>
      </w:r>
      <w:r w:rsidR="009B6D3C">
        <w:rPr>
          <w:rtl/>
        </w:rPr>
        <w:t>ل</w:t>
      </w:r>
      <w:r w:rsidR="00DF76A0">
        <w:rPr>
          <w:rFonts w:hint="cs"/>
          <w:rtl/>
        </w:rPr>
        <w:t>ى</w:t>
      </w:r>
      <w:r>
        <w:rPr>
          <w:rtl/>
        </w:rPr>
        <w:t xml:space="preserve"> </w:t>
      </w:r>
      <w:r w:rsidR="00DF76A0">
        <w:rPr>
          <w:rtl/>
        </w:rPr>
        <w:t>وضمة</w:t>
      </w:r>
      <w:r>
        <w:rPr>
          <w:rtl/>
        </w:rPr>
        <w:t xml:space="preserve"> ا</w:t>
      </w:r>
      <w:r w:rsidR="009B6D3C">
        <w:rPr>
          <w:rtl/>
        </w:rPr>
        <w:t>ل</w:t>
      </w:r>
      <w:r w:rsidR="00DF76A0">
        <w:rPr>
          <w:rFonts w:hint="cs"/>
          <w:rtl/>
        </w:rPr>
        <w:t>ى</w:t>
      </w:r>
      <w:r>
        <w:rPr>
          <w:rtl/>
        </w:rPr>
        <w:t xml:space="preserve"> الأمصار و </w:t>
      </w:r>
      <w:r>
        <w:rPr>
          <w:rFonts w:hint="cs"/>
          <w:rtl/>
        </w:rPr>
        <w:t>ی</w:t>
      </w:r>
      <w:r>
        <w:rPr>
          <w:rFonts w:hint="eastAsia"/>
          <w:rtl/>
        </w:rPr>
        <w:t>رفع</w:t>
      </w:r>
      <w:r>
        <w:rPr>
          <w:rtl/>
        </w:rPr>
        <w:t xml:space="preserve"> </w:t>
      </w:r>
      <w:r w:rsidR="003261A0">
        <w:rPr>
          <w:rtl/>
        </w:rPr>
        <w:t>الى</w:t>
      </w:r>
      <w:r>
        <w:rPr>
          <w:rtl/>
        </w:rPr>
        <w:t xml:space="preserve"> الملوک </w:t>
      </w:r>
      <w:r w:rsidR="004B4B77">
        <w:rPr>
          <w:rtl/>
        </w:rPr>
        <w:t>في</w:t>
      </w:r>
      <w:r>
        <w:rPr>
          <w:rtl/>
        </w:rPr>
        <w:t xml:space="preserve"> تلک الأعصار </w:t>
      </w:r>
      <w:r>
        <w:rPr>
          <w:rFonts w:hint="cs"/>
          <w:rtl/>
        </w:rPr>
        <w:t>ی</w:t>
      </w:r>
      <w:r>
        <w:rPr>
          <w:rFonts w:hint="eastAsia"/>
          <w:rtl/>
        </w:rPr>
        <w:t>سألونه</w:t>
      </w:r>
      <w:r>
        <w:rPr>
          <w:rtl/>
        </w:rPr>
        <w:t xml:space="preserve"> عن غوامض الأخبار و </w:t>
      </w:r>
      <w:r>
        <w:rPr>
          <w:rFonts w:hint="cs"/>
          <w:rtl/>
        </w:rPr>
        <w:t>ی</w:t>
      </w:r>
      <w:r>
        <w:rPr>
          <w:rFonts w:hint="eastAsia"/>
          <w:rtl/>
        </w:rPr>
        <w:t>نبئهم</w:t>
      </w:r>
      <w:r>
        <w:rPr>
          <w:rtl/>
        </w:rPr>
        <w:t xml:space="preserve"> بما </w:t>
      </w:r>
      <w:r w:rsidR="004B4B77">
        <w:rPr>
          <w:rtl/>
        </w:rPr>
        <w:t>في</w:t>
      </w:r>
      <w:r>
        <w:rPr>
          <w:rtl/>
        </w:rPr>
        <w:t xml:space="preserve"> قلوبهم من الأسرار و </w:t>
      </w:r>
      <w:r>
        <w:rPr>
          <w:rFonts w:hint="cs"/>
          <w:rtl/>
        </w:rPr>
        <w:t>ی</w:t>
      </w:r>
      <w:r>
        <w:rPr>
          <w:rFonts w:hint="eastAsia"/>
          <w:rtl/>
        </w:rPr>
        <w:t>خبر</w:t>
      </w:r>
      <w:r>
        <w:rPr>
          <w:rtl/>
        </w:rPr>
        <w:t xml:space="preserve"> بما </w:t>
      </w:r>
      <w:r>
        <w:rPr>
          <w:rFonts w:hint="cs"/>
          <w:rtl/>
        </w:rPr>
        <w:t>ی</w:t>
      </w:r>
      <w:r>
        <w:rPr>
          <w:rFonts w:hint="eastAsia"/>
          <w:rtl/>
        </w:rPr>
        <w:t>حدث</w:t>
      </w:r>
      <w:r>
        <w:rPr>
          <w:rtl/>
        </w:rPr>
        <w:t xml:space="preserve"> </w:t>
      </w:r>
      <w:r w:rsidR="004B4B77">
        <w:rPr>
          <w:rtl/>
        </w:rPr>
        <w:t>في</w:t>
      </w:r>
      <w:r>
        <w:rPr>
          <w:rtl/>
        </w:rPr>
        <w:t xml:space="preserve"> الزمان </w:t>
      </w:r>
      <w:r>
        <w:rPr>
          <w:rFonts w:hint="eastAsia"/>
          <w:rtl/>
        </w:rPr>
        <w:t>من</w:t>
      </w:r>
      <w:r>
        <w:rPr>
          <w:rtl/>
        </w:rPr>
        <w:t xml:space="preserve"> العجائب،</w:t>
      </w:r>
      <w:r w:rsidR="00DF76A0">
        <w:rPr>
          <w:rtl/>
        </w:rPr>
        <w:t>انتهى</w:t>
      </w:r>
      <w:r>
        <w:rPr>
          <w:rtl/>
        </w:rPr>
        <w:t xml:space="preserve">. و </w:t>
      </w:r>
      <w:r w:rsidRPr="00DF76A0">
        <w:rPr>
          <w:rtl/>
        </w:rPr>
        <w:t xml:space="preserve">تقدّم </w:t>
      </w:r>
      <w:r w:rsidR="004B4B77" w:rsidRPr="00DF76A0">
        <w:rPr>
          <w:rtl/>
        </w:rPr>
        <w:t>في</w:t>
      </w:r>
      <w:r w:rsidR="00643081" w:rsidRPr="00DF76A0">
        <w:rPr>
          <w:rFonts w:hint="eastAsia"/>
          <w:rtl/>
        </w:rPr>
        <w:t>(</w:t>
      </w:r>
      <w:r w:rsidRPr="00DF76A0">
        <w:rPr>
          <w:rFonts w:hint="eastAsia"/>
          <w:rtl/>
        </w:rPr>
        <w:t>زرق</w:t>
      </w:r>
      <w:r w:rsidR="00643081" w:rsidRPr="00DF76A0">
        <w:rPr>
          <w:rFonts w:hint="eastAsia"/>
          <w:rtl/>
        </w:rPr>
        <w:t>)</w:t>
      </w:r>
      <w:r w:rsidRPr="00DF76A0">
        <w:rPr>
          <w:rFonts w:hint="eastAsia"/>
          <w:rtl/>
        </w:rPr>
        <w:t>ما</w:t>
      </w:r>
      <w:r w:rsidRPr="00DF76A0">
        <w:rPr>
          <w:rtl/>
        </w:rPr>
        <w:t xml:space="preserve"> </w:t>
      </w:r>
      <w:r w:rsidRPr="00DF76A0">
        <w:rPr>
          <w:rFonts w:hint="cs"/>
          <w:rtl/>
        </w:rPr>
        <w:t>ی</w:t>
      </w:r>
      <w:r w:rsidRPr="00DF76A0">
        <w:rPr>
          <w:rFonts w:hint="eastAsia"/>
          <w:rtl/>
        </w:rPr>
        <w:t>تعلق</w:t>
      </w:r>
      <w:r>
        <w:rPr>
          <w:rtl/>
        </w:rPr>
        <w:t xml:space="preserve"> به،و خالد بن عبد اللّه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ق:13/17/40،ج:51/162.</w:t>
      </w:r>
    </w:p>
    <w:p w:rsidR="00643081" w:rsidRP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 xml:space="preserve"> القسري (ظ).</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الق</w:t>
      </w:r>
      <w:r w:rsidR="00DF76A0">
        <w:rPr>
          <w:rFonts w:hint="eastAsia"/>
          <w:rtl/>
        </w:rPr>
        <w:t>سري</w:t>
      </w:r>
      <w:r>
        <w:rPr>
          <w:rtl/>
        </w:rPr>
        <w:t xml:space="preserve"> زند</w:t>
      </w:r>
      <w:r>
        <w:rPr>
          <w:rFonts w:hint="cs"/>
          <w:rtl/>
        </w:rPr>
        <w:t>ی</w:t>
      </w:r>
      <w:r>
        <w:rPr>
          <w:rFonts w:hint="eastAsia"/>
          <w:rtl/>
        </w:rPr>
        <w:t>ق</w:t>
      </w:r>
      <w:r>
        <w:rPr>
          <w:rtl/>
        </w:rPr>
        <w:t xml:space="preserve"> تقدّم ذکره </w:t>
      </w:r>
      <w:r w:rsidR="004B4B77">
        <w:rPr>
          <w:rtl/>
        </w:rPr>
        <w:t>في</w:t>
      </w:r>
      <w:r w:rsidR="00643081" w:rsidRPr="00DF76A0">
        <w:rPr>
          <w:rFonts w:hint="eastAsia"/>
          <w:rtl/>
        </w:rPr>
        <w:t>(</w:t>
      </w:r>
      <w:r w:rsidRPr="00DF76A0">
        <w:rPr>
          <w:rFonts w:hint="eastAsia"/>
          <w:rtl/>
        </w:rPr>
        <w:t>خلد</w:t>
      </w:r>
      <w:r w:rsidR="00643081" w:rsidRPr="00DF76A0">
        <w:rPr>
          <w:rFonts w:hint="eastAsia"/>
          <w:rtl/>
        </w:rPr>
        <w:t>)</w:t>
      </w:r>
      <w:r w:rsidRPr="00DF76A0">
        <w:rPr>
          <w:rtl/>
        </w:rPr>
        <w:t>.</w:t>
      </w:r>
    </w:p>
    <w:p w:rsidR="00D94CCA" w:rsidRDefault="00A33C4B" w:rsidP="00DF76A0">
      <w:pPr>
        <w:pStyle w:val="libNormal"/>
        <w:rPr>
          <w:rtl/>
        </w:rPr>
      </w:pPr>
      <w:r w:rsidRPr="00DF76A0">
        <w:rPr>
          <w:rStyle w:val="libBold1Char"/>
          <w:rFonts w:hint="eastAsia"/>
          <w:rtl/>
        </w:rPr>
        <w:t>سطل</w:t>
      </w:r>
      <w:r>
        <w:rPr>
          <w:rtl/>
        </w:rPr>
        <w:t>:</w:t>
      </w:r>
      <w:r>
        <w:rPr>
          <w:rFonts w:hint="eastAsia"/>
          <w:rtl/>
        </w:rPr>
        <w:t>نزول</w:t>
      </w:r>
      <w:r>
        <w:rPr>
          <w:rtl/>
        </w:rPr>
        <w:t xml:space="preserve"> السطل و المند</w:t>
      </w:r>
      <w:r>
        <w:rPr>
          <w:rFonts w:hint="cs"/>
          <w:rtl/>
        </w:rPr>
        <w:t>ی</w:t>
      </w:r>
      <w:r>
        <w:rPr>
          <w:rFonts w:hint="eastAsia"/>
          <w:rtl/>
        </w:rPr>
        <w:t>ل</w:t>
      </w:r>
      <w:r>
        <w:rPr>
          <w:rtl/>
        </w:rPr>
        <w:t xml:space="preserve"> من السماء </w:t>
      </w:r>
      <w:r w:rsidR="009B6D3C">
        <w:rPr>
          <w:rtl/>
        </w:rPr>
        <w:t>لي</w:t>
      </w:r>
      <w:r>
        <w:rPr>
          <w:rFonts w:hint="eastAsia"/>
          <w:rtl/>
        </w:rPr>
        <w:t>تطهّر</w:t>
      </w:r>
      <w:r>
        <w:rPr>
          <w:rtl/>
        </w:rPr>
        <w:t xml:space="preserve"> ب</w:t>
      </w:r>
      <w:r w:rsidR="00A050D0">
        <w:rPr>
          <w:rtl/>
        </w:rPr>
        <w:t>مائة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لل</w:t>
      </w:r>
      <w:r w:rsidR="001E131A">
        <w:rPr>
          <w:rtl/>
        </w:rPr>
        <w:t>صلاة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نزول</w:t>
      </w:r>
      <w:r>
        <w:rPr>
          <w:rtl/>
        </w:rPr>
        <w:t xml:space="preserve"> سطل الماء المسخّن </w:t>
      </w:r>
      <w:r w:rsidR="004B4B77">
        <w:rPr>
          <w:rtl/>
        </w:rPr>
        <w:t>في</w:t>
      </w:r>
      <w:r>
        <w:rPr>
          <w:rtl/>
        </w:rPr>
        <w:t xml:space="preserve"> </w:t>
      </w:r>
      <w:r w:rsidR="006926E7">
        <w:rPr>
          <w:rtl/>
        </w:rPr>
        <w:t>ليلة</w:t>
      </w:r>
      <w:r>
        <w:rPr>
          <w:rtl/>
        </w:rPr>
        <w:t xml:space="preserve"> </w:t>
      </w:r>
      <w:r w:rsidR="00DF76A0">
        <w:rPr>
          <w:rtl/>
        </w:rPr>
        <w:t>باردة</w:t>
      </w:r>
      <w:r>
        <w:rPr>
          <w:rtl/>
        </w:rPr>
        <w:t xml:space="preserve"> ل</w:t>
      </w:r>
      <w:r w:rsidR="004B4B77">
        <w:rPr>
          <w:rtl/>
        </w:rPr>
        <w:t>عليّ</w:t>
      </w:r>
      <w:r>
        <w:rPr>
          <w:rtl/>
        </w:rPr>
        <w:t xml:space="preserve"> ال</w:t>
      </w:r>
      <w:r w:rsidR="00A050D0">
        <w:rPr>
          <w:rtl/>
        </w:rPr>
        <w:t>هادي</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F76A0">
        <w:rPr>
          <w:rStyle w:val="libFootnote0Char"/>
          <w:rFonts w:hint="cs"/>
          <w:rtl/>
        </w:rPr>
        <w:t xml:space="preserve"> ق:9/76/371،ج:39/114.</w:t>
      </w:r>
    </w:p>
    <w:p w:rsidR="00643081" w:rsidRDefault="00643081" w:rsidP="00643081">
      <w:pPr>
        <w:pStyle w:val="libLine"/>
        <w:rPr>
          <w:rStyle w:val="libFootnote0Char"/>
          <w:rtl/>
        </w:rPr>
      </w:pPr>
      <w:r w:rsidRPr="00643081">
        <w:rPr>
          <w:rStyle w:val="libFootnote0Char"/>
          <w:rFonts w:hint="eastAsia"/>
          <w:rtl/>
        </w:rPr>
        <w:t>(2)</w:t>
      </w:r>
      <w:r w:rsidR="00DF76A0">
        <w:rPr>
          <w:rStyle w:val="libFootnote0Char"/>
          <w:rFonts w:hint="cs"/>
          <w:rtl/>
        </w:rPr>
        <w:t>ق:12/31/129،ج:50/126.</w:t>
      </w:r>
    </w:p>
    <w:p w:rsidR="00643081" w:rsidRDefault="00643081" w:rsidP="00A33C4B">
      <w:pPr>
        <w:pStyle w:val="libNormal"/>
        <w:rPr>
          <w:rtl/>
        </w:rPr>
      </w:pPr>
      <w:r>
        <w:rPr>
          <w:rFonts w:hint="eastAsia"/>
          <w:rtl/>
        </w:rPr>
        <w:br w:type="page"/>
      </w:r>
    </w:p>
    <w:p w:rsidR="00D94CCA" w:rsidRDefault="00A33C4B" w:rsidP="00AA3285">
      <w:pPr>
        <w:pStyle w:val="Heading3Center"/>
        <w:rPr>
          <w:rtl/>
        </w:rPr>
      </w:pPr>
      <w:bookmarkStart w:id="10" w:name="_Toc473479055"/>
      <w:r>
        <w:rPr>
          <w:rFonts w:hint="eastAsia"/>
          <w:rtl/>
        </w:rPr>
        <w:lastRenderedPageBreak/>
        <w:t>باب</w:t>
      </w:r>
      <w:r>
        <w:rPr>
          <w:rtl/>
        </w:rPr>
        <w:t xml:space="preserve"> الس</w:t>
      </w:r>
      <w:r>
        <w:rPr>
          <w:rFonts w:hint="cs"/>
          <w:rtl/>
        </w:rPr>
        <w:t>ی</w:t>
      </w:r>
      <w:r>
        <w:rPr>
          <w:rFonts w:hint="eastAsia"/>
          <w:rtl/>
        </w:rPr>
        <w:t>ن</w:t>
      </w:r>
      <w:r>
        <w:rPr>
          <w:rtl/>
        </w:rPr>
        <w:t xml:space="preserve"> بعده الع</w:t>
      </w:r>
      <w:r>
        <w:rPr>
          <w:rFonts w:hint="cs"/>
          <w:rtl/>
        </w:rPr>
        <w:t>ی</w:t>
      </w:r>
      <w:r>
        <w:rPr>
          <w:rFonts w:hint="eastAsia"/>
          <w:rtl/>
        </w:rPr>
        <w:t>ن</w:t>
      </w:r>
      <w:bookmarkEnd w:id="10"/>
    </w:p>
    <w:p w:rsidR="00D94CCA" w:rsidRDefault="00A33C4B" w:rsidP="00AA3285">
      <w:pPr>
        <w:pStyle w:val="libBold1"/>
        <w:rPr>
          <w:rtl/>
        </w:rPr>
      </w:pPr>
      <w:r>
        <w:rPr>
          <w:rFonts w:hint="eastAsia"/>
          <w:rtl/>
        </w:rPr>
        <w:t>سعتر</w:t>
      </w:r>
      <w:r>
        <w:rPr>
          <w:rtl/>
        </w:rPr>
        <w:t>:</w:t>
      </w:r>
    </w:p>
    <w:p w:rsidR="00D94CCA" w:rsidRDefault="00A33C4B" w:rsidP="00AA3285">
      <w:pPr>
        <w:pStyle w:val="libCenterBold1"/>
        <w:rPr>
          <w:rtl/>
        </w:rPr>
      </w:pPr>
      <w:r>
        <w:rPr>
          <w:rFonts w:hint="eastAsia"/>
          <w:rtl/>
        </w:rPr>
        <w:t>السعد</w:t>
      </w:r>
      <w:r>
        <w:rPr>
          <w:rtl/>
        </w:rPr>
        <w:t xml:space="preserve"> و السعتر</w:t>
      </w:r>
    </w:p>
    <w:p w:rsidR="00D94CCA" w:rsidRDefault="00A33C4B" w:rsidP="00A33C4B">
      <w:pPr>
        <w:pStyle w:val="libNormal"/>
        <w:rPr>
          <w:rtl/>
        </w:rPr>
      </w:pPr>
      <w:r>
        <w:rPr>
          <w:rFonts w:hint="eastAsia"/>
          <w:rtl/>
        </w:rPr>
        <w:t>باب</w:t>
      </w:r>
      <w:r>
        <w:rPr>
          <w:rtl/>
        </w:rPr>
        <w:t xml:space="preserve"> النانخواه و السعتر </w:t>
      </w:r>
      <w:r w:rsidR="00643081">
        <w:rPr>
          <w:rStyle w:val="libFootnotenumChar"/>
          <w:rtl/>
        </w:rPr>
        <w:t>(1)</w:t>
      </w:r>
      <w:r>
        <w:rPr>
          <w:rtl/>
        </w:rPr>
        <w:t>.</w:t>
      </w:r>
    </w:p>
    <w:p w:rsidR="00D94CCA" w:rsidRDefault="00A33C4B" w:rsidP="00AA3285">
      <w:pPr>
        <w:pStyle w:val="libNormal"/>
        <w:rPr>
          <w:rtl/>
        </w:rPr>
      </w:pPr>
      <w:r>
        <w:rPr>
          <w:rFonts w:hint="eastAsia"/>
          <w:rtl/>
        </w:rPr>
        <w:t>السعتر</w:t>
      </w:r>
      <w:r>
        <w:rPr>
          <w:rtl/>
        </w:rPr>
        <w:t xml:space="preserve"> بالس</w:t>
      </w:r>
      <w:r>
        <w:rPr>
          <w:rFonts w:hint="cs"/>
          <w:rtl/>
        </w:rPr>
        <w:t>ی</w:t>
      </w:r>
      <w:r>
        <w:rPr>
          <w:rFonts w:hint="eastAsia"/>
          <w:rtl/>
        </w:rPr>
        <w:t>ن</w:t>
      </w:r>
      <w:r>
        <w:rPr>
          <w:rtl/>
        </w:rPr>
        <w:t xml:space="preserve"> و الصاد،و بعضهم </w:t>
      </w:r>
      <w:r>
        <w:rPr>
          <w:rFonts w:hint="cs"/>
          <w:rtl/>
        </w:rPr>
        <w:t>ی</w:t>
      </w:r>
      <w:r>
        <w:rPr>
          <w:rFonts w:hint="eastAsia"/>
          <w:rtl/>
        </w:rPr>
        <w:t>کتب</w:t>
      </w:r>
      <w:r>
        <w:rPr>
          <w:rtl/>
        </w:rPr>
        <w:t xml:space="preserve"> بالصاد </w:t>
      </w:r>
      <w:r w:rsidR="004B4B77">
        <w:rPr>
          <w:rtl/>
        </w:rPr>
        <w:t>في</w:t>
      </w:r>
      <w:r>
        <w:rPr>
          <w:rtl/>
        </w:rPr>
        <w:t xml:space="preserve"> کتب الطبّ لئلاّ </w:t>
      </w:r>
      <w:r>
        <w:rPr>
          <w:rFonts w:hint="cs"/>
          <w:rtl/>
        </w:rPr>
        <w:t>ی</w:t>
      </w:r>
      <w:r>
        <w:rPr>
          <w:rFonts w:hint="eastAsia"/>
          <w:rtl/>
        </w:rPr>
        <w:t>شتبه</w:t>
      </w:r>
      <w:r>
        <w:rPr>
          <w:rtl/>
        </w:rPr>
        <w:t xml:space="preserve"> بالشع</w:t>
      </w:r>
      <w:r>
        <w:rPr>
          <w:rFonts w:hint="cs"/>
          <w:rtl/>
        </w:rPr>
        <w:t>ی</w:t>
      </w:r>
      <w:r>
        <w:rPr>
          <w:rFonts w:hint="eastAsia"/>
          <w:rtl/>
        </w:rPr>
        <w:t>ر،و</w:t>
      </w:r>
      <w:r>
        <w:rPr>
          <w:rtl/>
        </w:rPr>
        <w:t xml:space="preserve"> هو </w:t>
      </w:r>
      <w:r w:rsidR="00AA3285">
        <w:rPr>
          <w:rtl/>
        </w:rPr>
        <w:t>برّي</w:t>
      </w:r>
      <w:r>
        <w:rPr>
          <w:rtl/>
        </w:rPr>
        <w:t xml:space="preserve"> و </w:t>
      </w:r>
      <w:r w:rsidR="00AA3285">
        <w:rPr>
          <w:rtl/>
        </w:rPr>
        <w:t>بستاني</w:t>
      </w:r>
      <w:r>
        <w:rPr>
          <w:rtl/>
        </w:rPr>
        <w:t xml:space="preserve"> ،</w:t>
      </w:r>
      <w:r w:rsidR="006926E7">
        <w:rPr>
          <w:rFonts w:hint="eastAsia"/>
          <w:rtl/>
        </w:rPr>
        <w:t>روي</w:t>
      </w:r>
      <w:r>
        <w:rPr>
          <w:rtl/>
        </w:rPr>
        <w:t>: انّه کان دواء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کان </w:t>
      </w:r>
      <w:r>
        <w:rPr>
          <w:rFonts w:hint="cs"/>
          <w:rtl/>
        </w:rPr>
        <w:t>ی</w:t>
      </w:r>
      <w:r>
        <w:rPr>
          <w:rFonts w:hint="eastAsia"/>
          <w:rtl/>
        </w:rPr>
        <w:t>قول</w:t>
      </w:r>
      <w:r>
        <w:rPr>
          <w:rtl/>
        </w:rPr>
        <w:t xml:space="preserve"> انّه </w:t>
      </w:r>
      <w:r>
        <w:rPr>
          <w:rFonts w:hint="cs"/>
          <w:rtl/>
        </w:rPr>
        <w:t>ی</w:t>
      </w:r>
      <w:r>
        <w:rPr>
          <w:rFonts w:hint="eastAsia"/>
          <w:rtl/>
        </w:rPr>
        <w:t>ص</w:t>
      </w:r>
      <w:r>
        <w:rPr>
          <w:rFonts w:hint="cs"/>
          <w:rtl/>
        </w:rPr>
        <w:t>ی</w:t>
      </w:r>
      <w:r>
        <w:rPr>
          <w:rFonts w:hint="eastAsia"/>
          <w:rtl/>
        </w:rPr>
        <w:t>ر</w:t>
      </w:r>
      <w:r>
        <w:rPr>
          <w:rtl/>
        </w:rPr>
        <w:t xml:space="preserve"> </w:t>
      </w:r>
      <w:r w:rsidR="004B4B77">
        <w:rPr>
          <w:rtl/>
        </w:rPr>
        <w:t>في</w:t>
      </w:r>
      <w:r>
        <w:rPr>
          <w:rtl/>
        </w:rPr>
        <w:t xml:space="preserve"> المعد</w:t>
      </w:r>
      <w:r w:rsidR="00AA3285">
        <w:rPr>
          <w:rFonts w:hint="cs"/>
          <w:rtl/>
        </w:rPr>
        <w:t>ة</w:t>
      </w:r>
      <w:r>
        <w:rPr>
          <w:rtl/>
        </w:rPr>
        <w:t xml:space="preserve"> خملا کخمل </w:t>
      </w:r>
      <w:r w:rsidR="00AA3285">
        <w:rPr>
          <w:rtl/>
        </w:rPr>
        <w:t>القطیفة</w:t>
      </w:r>
      <w:r>
        <w:rPr>
          <w:rtl/>
        </w:rPr>
        <w:t xml:space="preserve"> </w:t>
      </w:r>
      <w:r w:rsidR="00643081">
        <w:rPr>
          <w:rStyle w:val="libFootnotenumChar"/>
          <w:rtl/>
        </w:rPr>
        <w:t>(2)</w:t>
      </w:r>
      <w:r>
        <w:rPr>
          <w:rtl/>
        </w:rPr>
        <w:t>.</w:t>
      </w:r>
    </w:p>
    <w:p w:rsidR="00D94CCA" w:rsidRDefault="00A33C4B" w:rsidP="00AA3285">
      <w:pPr>
        <w:pStyle w:val="libNormal"/>
        <w:rPr>
          <w:rtl/>
        </w:rPr>
      </w:pPr>
      <w:r w:rsidRPr="00AA3285">
        <w:rPr>
          <w:rStyle w:val="libBold1Char"/>
          <w:rFonts w:hint="eastAsia"/>
          <w:rtl/>
        </w:rPr>
        <w:t>سعد</w:t>
      </w:r>
      <w:r>
        <w:rPr>
          <w:rtl/>
        </w:rPr>
        <w:t>:</w:t>
      </w:r>
      <w:r>
        <w:rPr>
          <w:rFonts w:hint="eastAsia"/>
          <w:rtl/>
        </w:rPr>
        <w:t>نفع</w:t>
      </w:r>
      <w:r>
        <w:rPr>
          <w:rtl/>
        </w:rPr>
        <w:t xml:space="preserve"> السعد للأسنان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السعد و الأشنان </w:t>
      </w:r>
      <w:r w:rsidR="00643081">
        <w:rPr>
          <w:rStyle w:val="libFootnotenumChar"/>
          <w:rtl/>
        </w:rPr>
        <w:t>(4)</w:t>
      </w:r>
      <w:r>
        <w:rPr>
          <w:rtl/>
        </w:rPr>
        <w:t>.</w:t>
      </w:r>
    </w:p>
    <w:p w:rsidR="00D94CCA" w:rsidRDefault="00A33C4B" w:rsidP="00A33C4B">
      <w:pPr>
        <w:pStyle w:val="libNormal"/>
        <w:rPr>
          <w:rtl/>
        </w:rPr>
      </w:pPr>
      <w:r w:rsidRPr="00AA3285">
        <w:rPr>
          <w:rStyle w:val="libBold1Char"/>
          <w:rFonts w:hint="eastAsia"/>
          <w:rtl/>
        </w:rPr>
        <w:t>الکا</w:t>
      </w:r>
      <w:r w:rsidR="004B4B77" w:rsidRPr="00AA3285">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اتّخذوا </w:t>
      </w:r>
      <w:r w:rsidR="004B4B77">
        <w:rPr>
          <w:rtl/>
        </w:rPr>
        <w:t>في</w:t>
      </w:r>
      <w:r>
        <w:rPr>
          <w:rtl/>
        </w:rPr>
        <w:t xml:space="preserve"> أسنانکم السّعد فانّه </w:t>
      </w:r>
      <w:r>
        <w:rPr>
          <w:rFonts w:hint="cs"/>
          <w:rtl/>
        </w:rPr>
        <w:t>ی</w:t>
      </w:r>
      <w:r>
        <w:rPr>
          <w:rFonts w:hint="eastAsia"/>
          <w:rtl/>
        </w:rPr>
        <w:t>ط</w:t>
      </w:r>
      <w:r>
        <w:rPr>
          <w:rFonts w:hint="cs"/>
          <w:rtl/>
        </w:rPr>
        <w:t>یّ</w:t>
      </w:r>
      <w:r>
        <w:rPr>
          <w:rFonts w:hint="eastAsia"/>
          <w:rtl/>
        </w:rPr>
        <w:t>ب</w:t>
      </w:r>
      <w:r>
        <w:rPr>
          <w:rtl/>
        </w:rPr>
        <w:t xml:space="preserve"> الفم و </w:t>
      </w:r>
      <w:r>
        <w:rPr>
          <w:rFonts w:hint="cs"/>
          <w:rtl/>
        </w:rPr>
        <w:t>ی</w:t>
      </w:r>
      <w:r>
        <w:rPr>
          <w:rFonts w:hint="eastAsia"/>
          <w:rtl/>
        </w:rPr>
        <w:t>ز</w:t>
      </w:r>
      <w:r>
        <w:rPr>
          <w:rFonts w:hint="cs"/>
          <w:rtl/>
        </w:rPr>
        <w:t>ی</w:t>
      </w:r>
      <w:r>
        <w:rPr>
          <w:rFonts w:hint="eastAsia"/>
          <w:rtl/>
        </w:rPr>
        <w:t>د</w:t>
      </w:r>
      <w:r>
        <w:rPr>
          <w:rtl/>
        </w:rPr>
        <w:t xml:space="preserve"> </w:t>
      </w:r>
      <w:r w:rsidR="004B4B77">
        <w:rPr>
          <w:rtl/>
        </w:rPr>
        <w:t>في</w:t>
      </w:r>
      <w:r>
        <w:rPr>
          <w:rtl/>
        </w:rPr>
        <w:t xml:space="preserve"> الجماع </w:t>
      </w:r>
      <w:r w:rsidR="00643081">
        <w:rPr>
          <w:rStyle w:val="libFootnotenumChar"/>
          <w:rtl/>
        </w:rPr>
        <w:t>(5)</w:t>
      </w:r>
      <w:r>
        <w:rPr>
          <w:rtl/>
        </w:rPr>
        <w:t>.</w:t>
      </w:r>
    </w:p>
    <w:p w:rsidR="00D94CCA" w:rsidRDefault="00A33C4B" w:rsidP="00A33C4B">
      <w:pPr>
        <w:pStyle w:val="libNormal"/>
        <w:rPr>
          <w:rtl/>
        </w:rPr>
      </w:pPr>
      <w:r>
        <w:rPr>
          <w:rFonts w:hint="eastAsia"/>
          <w:rtl/>
        </w:rPr>
        <w:t>قال</w:t>
      </w:r>
      <w:r>
        <w:rPr>
          <w:rtl/>
        </w:rPr>
        <w:t xml:space="preserve"> الش</w:t>
      </w:r>
      <w:r w:rsidR="00B80428">
        <w:rPr>
          <w:rtl/>
        </w:rPr>
        <w:t>هي</w:t>
      </w:r>
      <w:r>
        <w:rPr>
          <w:rFonts w:hint="eastAsia"/>
          <w:rtl/>
        </w:rPr>
        <w:t>د</w:t>
      </w:r>
      <w:r>
        <w:rPr>
          <w:rtl/>
        </w:rPr>
        <w:t xml:space="preserve"> </w:t>
      </w:r>
      <w:r w:rsidR="004B4B77">
        <w:rPr>
          <w:rtl/>
        </w:rPr>
        <w:t>في</w:t>
      </w:r>
      <w:r>
        <w:rPr>
          <w:rtl/>
        </w:rPr>
        <w:t>(الدروس):غسل الفم بالسعد،بضم الس</w:t>
      </w:r>
      <w:r>
        <w:rPr>
          <w:rFonts w:hint="cs"/>
          <w:rtl/>
        </w:rPr>
        <w:t>ی</w:t>
      </w:r>
      <w:r>
        <w:rPr>
          <w:rFonts w:hint="eastAsia"/>
          <w:rtl/>
        </w:rPr>
        <w:t>ن،بعد</w:t>
      </w:r>
      <w:r>
        <w:rPr>
          <w:rtl/>
        </w:rPr>
        <w:t xml:space="preserve"> الطعام </w:t>
      </w:r>
      <w:r>
        <w:rPr>
          <w:rFonts w:hint="cs"/>
          <w:rtl/>
        </w:rPr>
        <w:t>ی</w:t>
      </w:r>
      <w:r>
        <w:rPr>
          <w:rFonts w:hint="eastAsia"/>
          <w:rtl/>
        </w:rPr>
        <w:t>ذهب</w:t>
      </w:r>
      <w:r>
        <w:rPr>
          <w:rtl/>
        </w:rPr>
        <w:t xml:space="preserve"> علل الفم و </w:t>
      </w:r>
      <w:r>
        <w:rPr>
          <w:rFonts w:hint="cs"/>
          <w:rtl/>
        </w:rPr>
        <w:t>ی</w:t>
      </w:r>
      <w:r>
        <w:rPr>
          <w:rFonts w:hint="eastAsia"/>
          <w:rtl/>
        </w:rPr>
        <w:t>ذهب</w:t>
      </w:r>
      <w:r>
        <w:rPr>
          <w:rtl/>
        </w:rPr>
        <w:t xml:space="preserve"> بوجع الأسنان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A3285">
        <w:rPr>
          <w:rStyle w:val="libFootnote0Char"/>
          <w:rFonts w:hint="cs"/>
          <w:rtl/>
        </w:rPr>
        <w:t xml:space="preserve"> ق:14/171/864،ج:66/243.</w:t>
      </w:r>
    </w:p>
    <w:p w:rsidR="00643081" w:rsidRPr="00643081" w:rsidRDefault="00643081" w:rsidP="00AA3285">
      <w:pPr>
        <w:pStyle w:val="libLine"/>
        <w:rPr>
          <w:rStyle w:val="libFootnote0Char"/>
          <w:rtl/>
        </w:rPr>
      </w:pPr>
      <w:r w:rsidRPr="00643081">
        <w:rPr>
          <w:rStyle w:val="libFootnote0Char"/>
          <w:rFonts w:hint="eastAsia"/>
          <w:rtl/>
        </w:rPr>
        <w:t>(2)</w:t>
      </w:r>
      <w:r w:rsidR="00AA3285">
        <w:rPr>
          <w:rStyle w:val="libFootnote0Char"/>
          <w:rFonts w:hint="cs"/>
          <w:rtl/>
        </w:rPr>
        <w:t xml:space="preserve"> ق:14/171/864،ج:66/244.</w:t>
      </w:r>
    </w:p>
    <w:p w:rsidR="00643081" w:rsidRPr="00643081" w:rsidRDefault="00643081" w:rsidP="00643081">
      <w:pPr>
        <w:pStyle w:val="libLine"/>
        <w:rPr>
          <w:rStyle w:val="libFootnote0Char"/>
          <w:rtl/>
        </w:rPr>
      </w:pPr>
      <w:r w:rsidRPr="00643081">
        <w:rPr>
          <w:rStyle w:val="libFootnote0Char"/>
          <w:rFonts w:hint="eastAsia"/>
          <w:rtl/>
        </w:rPr>
        <w:t>(3)</w:t>
      </w:r>
      <w:r w:rsidR="00AA3285">
        <w:rPr>
          <w:rStyle w:val="libFootnote0Char"/>
          <w:rFonts w:hint="cs"/>
          <w:rtl/>
        </w:rPr>
        <w:t xml:space="preserve"> ق:14/59/524،ج:62/162.</w:t>
      </w:r>
    </w:p>
    <w:p w:rsidR="00643081" w:rsidRPr="00AA3285" w:rsidRDefault="00643081" w:rsidP="00AA3285">
      <w:pPr>
        <w:pStyle w:val="libFootnote0"/>
        <w:rPr>
          <w:rtl/>
        </w:rPr>
      </w:pPr>
      <w:r w:rsidRPr="00AA3285">
        <w:rPr>
          <w:rFonts w:hint="eastAsia"/>
          <w:rtl/>
        </w:rPr>
        <w:t>(4)</w:t>
      </w:r>
      <w:r w:rsidR="00AA3285" w:rsidRPr="00AA3285">
        <w:rPr>
          <w:rFonts w:hint="cs"/>
          <w:rtl/>
        </w:rPr>
        <w:t xml:space="preserve"> ق:14/85/539،ج:62/235.</w:t>
      </w:r>
    </w:p>
    <w:p w:rsidR="00AA3285" w:rsidRPr="00AA3285" w:rsidRDefault="00AA3285" w:rsidP="00AA3285">
      <w:pPr>
        <w:pStyle w:val="libFootnote0"/>
        <w:rPr>
          <w:rtl/>
        </w:rPr>
      </w:pPr>
      <w:r>
        <w:rPr>
          <w:rFonts w:hint="cs"/>
          <w:rtl/>
        </w:rPr>
        <w:t xml:space="preserve">(5) </w:t>
      </w:r>
      <w:r w:rsidRPr="00AA3285">
        <w:rPr>
          <w:rFonts w:hint="cs"/>
          <w:rtl/>
        </w:rPr>
        <w:t>ق:14/85/539،ج:62/237.</w:t>
      </w:r>
    </w:p>
    <w:p w:rsidR="00AA3285" w:rsidRPr="00AA3285" w:rsidRDefault="00AA3285" w:rsidP="00AA3285">
      <w:pPr>
        <w:pStyle w:val="libFootnote0"/>
        <w:rPr>
          <w:rtl/>
        </w:rPr>
      </w:pPr>
      <w:r>
        <w:rPr>
          <w:rFonts w:hint="cs"/>
          <w:rtl/>
        </w:rPr>
        <w:t xml:space="preserve">(6) </w:t>
      </w:r>
      <w:r w:rsidRPr="00AA3285">
        <w:rPr>
          <w:rFonts w:hint="cs"/>
          <w:rtl/>
        </w:rPr>
        <w:t>ق:14/88/551،ج:62/285. ق:14/211/900،ج:66/435.</w:t>
      </w:r>
    </w:p>
    <w:p w:rsidR="00643081" w:rsidRDefault="00643081" w:rsidP="00A33C4B">
      <w:pPr>
        <w:pStyle w:val="libNormal"/>
        <w:rPr>
          <w:rtl/>
        </w:rPr>
      </w:pPr>
      <w:r>
        <w:rPr>
          <w:rFonts w:hint="eastAsia"/>
          <w:rtl/>
        </w:rPr>
        <w:br w:type="page"/>
      </w:r>
    </w:p>
    <w:p w:rsidR="00D94CCA" w:rsidRDefault="00A33C4B" w:rsidP="00871E5D">
      <w:pPr>
        <w:pStyle w:val="libCenterBold1"/>
        <w:rPr>
          <w:rtl/>
        </w:rPr>
      </w:pPr>
      <w:r>
        <w:rPr>
          <w:rFonts w:hint="eastAsia"/>
          <w:rtl/>
        </w:rPr>
        <w:lastRenderedPageBreak/>
        <w:t>الس</w:t>
      </w:r>
      <w:r w:rsidR="00A638DD">
        <w:rPr>
          <w:rFonts w:hint="eastAsia"/>
          <w:rtl/>
        </w:rPr>
        <w:t>عادة</w:t>
      </w:r>
    </w:p>
    <w:p w:rsidR="00D94CCA" w:rsidRDefault="00A33C4B" w:rsidP="00A33C4B">
      <w:pPr>
        <w:pStyle w:val="libNormal"/>
        <w:rPr>
          <w:rtl/>
        </w:rPr>
      </w:pPr>
      <w:r>
        <w:rPr>
          <w:rFonts w:hint="eastAsia"/>
          <w:rtl/>
        </w:rPr>
        <w:t>باب</w:t>
      </w:r>
      <w:r>
        <w:rPr>
          <w:rtl/>
        </w:rPr>
        <w:t xml:space="preserve"> الس</w:t>
      </w:r>
      <w:r w:rsidR="00A638DD">
        <w:rPr>
          <w:rtl/>
        </w:rPr>
        <w:t>عادة</w:t>
      </w:r>
      <w:r>
        <w:rPr>
          <w:rtl/>
        </w:rPr>
        <w:t xml:space="preserve"> و ال</w:t>
      </w:r>
      <w:r w:rsidR="00871E5D">
        <w:rPr>
          <w:rtl/>
        </w:rPr>
        <w:t>شقاوة</w:t>
      </w:r>
      <w:r>
        <w:rPr>
          <w:rtl/>
        </w:rPr>
        <w:t xml:space="preserve"> و الخ</w:t>
      </w:r>
      <w:r>
        <w:rPr>
          <w:rFonts w:hint="cs"/>
          <w:rtl/>
        </w:rPr>
        <w:t>ی</w:t>
      </w:r>
      <w:r>
        <w:rPr>
          <w:rFonts w:hint="eastAsia"/>
          <w:rtl/>
        </w:rPr>
        <w:t>ر</w:t>
      </w:r>
      <w:r>
        <w:rPr>
          <w:rtl/>
        </w:rPr>
        <w:t xml:space="preserve"> و الشرّ </w:t>
      </w:r>
      <w:r w:rsidR="00643081">
        <w:rPr>
          <w:rStyle w:val="libFootnotenumChar"/>
          <w:rtl/>
        </w:rPr>
        <w:t>(1)</w:t>
      </w:r>
      <w:r>
        <w:rPr>
          <w:rtl/>
        </w:rPr>
        <w:t>.</w:t>
      </w:r>
    </w:p>
    <w:p w:rsidR="00D94CCA" w:rsidRDefault="00A33C4B" w:rsidP="00A33C4B">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ما کلّ من أراد ش</w:t>
      </w:r>
      <w:r>
        <w:rPr>
          <w:rFonts w:hint="cs"/>
          <w:rtl/>
        </w:rPr>
        <w:t>ی</w:t>
      </w:r>
      <w:r>
        <w:rPr>
          <w:rFonts w:hint="eastAsia"/>
          <w:rtl/>
        </w:rPr>
        <w:t>ئا</w:t>
      </w:r>
      <w:r>
        <w:rPr>
          <w:rtl/>
        </w:rPr>
        <w:t xml:space="preserve"> قدر ع</w:t>
      </w:r>
      <w:r w:rsidR="009B6D3C">
        <w:rPr>
          <w:rtl/>
        </w:rPr>
        <w:t>لي</w:t>
      </w:r>
      <w:r>
        <w:rPr>
          <w:rFonts w:hint="eastAsia"/>
          <w:rtl/>
        </w:rPr>
        <w:t>ه،و</w:t>
      </w:r>
      <w:r>
        <w:rPr>
          <w:rtl/>
        </w:rPr>
        <w:t xml:space="preserve"> لا کلّ من قدر ع</w:t>
      </w:r>
      <w:r w:rsidR="009B6D3C">
        <w:rPr>
          <w:rtl/>
        </w:rPr>
        <w:t>لي</w:t>
      </w:r>
      <w:r>
        <w:rPr>
          <w:rtl/>
        </w:rPr>
        <w:t xml:space="preserve"> </w:t>
      </w:r>
      <w:r w:rsidR="004B4B77">
        <w:rPr>
          <w:rtl/>
        </w:rPr>
        <w:t>شيء</w:t>
      </w:r>
      <w:r>
        <w:rPr>
          <w:rtl/>
        </w:rPr>
        <w:t xml:space="preserve"> وفّق له،و لا کلّ من وفّق أصاب له موضعا،فإذا اجتمع ال</w:t>
      </w:r>
      <w:r w:rsidR="00871E5D">
        <w:rPr>
          <w:rtl/>
        </w:rPr>
        <w:t>نیّة</w:t>
      </w:r>
      <w:r>
        <w:rPr>
          <w:rtl/>
        </w:rPr>
        <w:t xml:space="preserve"> و ال</w:t>
      </w:r>
      <w:r w:rsidR="00871E5D">
        <w:rPr>
          <w:rtl/>
        </w:rPr>
        <w:t>قدرة</w:t>
      </w:r>
      <w:r>
        <w:rPr>
          <w:rtl/>
        </w:rPr>
        <w:t xml:space="preserve"> و التو</w:t>
      </w:r>
      <w:r w:rsidR="004B4B77">
        <w:rPr>
          <w:rtl/>
        </w:rPr>
        <w:t>في</w:t>
      </w:r>
      <w:r>
        <w:rPr>
          <w:rFonts w:hint="eastAsia"/>
          <w:rtl/>
        </w:rPr>
        <w:t>ق</w:t>
      </w:r>
      <w:r>
        <w:rPr>
          <w:rtl/>
        </w:rPr>
        <w:t xml:space="preserve"> و ال</w:t>
      </w:r>
      <w:r w:rsidR="00871E5D">
        <w:rPr>
          <w:rtl/>
        </w:rPr>
        <w:t>إصابة</w:t>
      </w:r>
      <w:r>
        <w:rPr>
          <w:rtl/>
        </w:rPr>
        <w:t xml:space="preserve"> فهناک تجب الس</w:t>
      </w:r>
      <w:r w:rsidR="00A638DD">
        <w:rPr>
          <w:rtl/>
        </w:rPr>
        <w:t>عادة</w:t>
      </w:r>
      <w:r>
        <w:rPr>
          <w:rtl/>
        </w:rPr>
        <w:t xml:space="preserve"> </w:t>
      </w:r>
      <w:r w:rsidR="00643081">
        <w:rPr>
          <w:rStyle w:val="libFootnotenumChar"/>
          <w:rtl/>
        </w:rPr>
        <w:t>(2)</w:t>
      </w:r>
      <w:r>
        <w:rPr>
          <w:rtl/>
        </w:rPr>
        <w:t>.</w:t>
      </w:r>
    </w:p>
    <w:p w:rsidR="00D94CCA" w:rsidRDefault="00A33C4B" w:rsidP="00A33C4B">
      <w:pPr>
        <w:pStyle w:val="libNormal"/>
        <w:rPr>
          <w:rtl/>
        </w:rPr>
      </w:pPr>
      <w:r w:rsidRPr="00871E5D">
        <w:rPr>
          <w:rStyle w:val="libBold1Char"/>
          <w:rFonts w:hint="eastAsia"/>
          <w:rtl/>
        </w:rPr>
        <w:t>أقول</w:t>
      </w:r>
      <w:r>
        <w:rPr>
          <w:rtl/>
        </w:rPr>
        <w:t xml:space="preserve">: </w:t>
      </w:r>
      <w:r w:rsidRPr="00871E5D">
        <w:rPr>
          <w:rtl/>
        </w:rPr>
        <w:t xml:space="preserve">تقدّم </w:t>
      </w:r>
      <w:r w:rsidR="004B4B77" w:rsidRPr="00871E5D">
        <w:rPr>
          <w:rtl/>
        </w:rPr>
        <w:t>في</w:t>
      </w:r>
      <w:r w:rsidR="00643081" w:rsidRPr="00871E5D">
        <w:rPr>
          <w:rFonts w:hint="eastAsia"/>
          <w:rtl/>
        </w:rPr>
        <w:t>(</w:t>
      </w:r>
      <w:r w:rsidRPr="00871E5D">
        <w:rPr>
          <w:rFonts w:hint="eastAsia"/>
          <w:rtl/>
        </w:rPr>
        <w:t>ختم</w:t>
      </w:r>
      <w:r w:rsidR="00643081" w:rsidRPr="00871E5D">
        <w:rPr>
          <w:rFonts w:hint="eastAsia"/>
          <w:rtl/>
        </w:rPr>
        <w:t>)</w:t>
      </w:r>
      <w:r w:rsidRPr="00871E5D">
        <w:rPr>
          <w:rFonts w:hint="eastAsia"/>
          <w:rtl/>
        </w:rPr>
        <w:t>ما</w:t>
      </w:r>
      <w:r w:rsidRPr="00871E5D">
        <w:rPr>
          <w:rtl/>
        </w:rPr>
        <w:t xml:space="preserve"> </w:t>
      </w:r>
      <w:r w:rsidRPr="00871E5D">
        <w:rPr>
          <w:rFonts w:hint="cs"/>
          <w:rtl/>
        </w:rPr>
        <w:t>ی</w:t>
      </w:r>
      <w:r w:rsidRPr="00871E5D">
        <w:rPr>
          <w:rFonts w:hint="eastAsia"/>
          <w:rtl/>
        </w:rPr>
        <w:t>ناسب</w:t>
      </w:r>
      <w:r>
        <w:rPr>
          <w:rtl/>
        </w:rPr>
        <w:t xml:space="preserve"> هذا الباب.</w:t>
      </w:r>
    </w:p>
    <w:p w:rsidR="00D94CCA" w:rsidRDefault="00A33C4B" w:rsidP="00871E5D">
      <w:pPr>
        <w:pStyle w:val="libNormal"/>
        <w:rPr>
          <w:rtl/>
        </w:rPr>
      </w:pPr>
      <w:r w:rsidRPr="00871E5D">
        <w:rPr>
          <w:rStyle w:val="libBold1Char"/>
          <w:rFonts w:hint="eastAsia"/>
          <w:rtl/>
        </w:rPr>
        <w:t>المناقب</w:t>
      </w:r>
      <w:r>
        <w:rPr>
          <w:rtl/>
        </w:rPr>
        <w:t>:</w:t>
      </w:r>
      <w:r w:rsidR="006926E7">
        <w:rPr>
          <w:rtl/>
        </w:rPr>
        <w:t>روي</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ر</w:t>
      </w:r>
      <w:r w:rsidR="009D0B59">
        <w:rPr>
          <w:rtl/>
        </w:rPr>
        <w:t>ا</w:t>
      </w:r>
      <w:r w:rsidR="00871E5D">
        <w:rPr>
          <w:rFonts w:hint="cs"/>
          <w:rtl/>
        </w:rPr>
        <w:t>ى</w:t>
      </w:r>
      <w:r>
        <w:rPr>
          <w:rtl/>
        </w:rPr>
        <w:t xml:space="preserve"> شابا </w:t>
      </w:r>
      <w:r w:rsidR="00167E25">
        <w:rPr>
          <w:rFonts w:hint="cs"/>
          <w:rtl/>
        </w:rPr>
        <w:t>یبکي</w:t>
      </w:r>
      <w:r>
        <w:rPr>
          <w:rtl/>
        </w:rPr>
        <w:t xml:space="preserve"> فسأل عنه فقال:انّ </w:t>
      </w:r>
      <w:r w:rsidR="004B4B77">
        <w:rPr>
          <w:rtl/>
        </w:rPr>
        <w:t>أبي</w:t>
      </w:r>
      <w:r>
        <w:rPr>
          <w:rtl/>
        </w:rPr>
        <w:t xml:space="preserve"> سافر مع هؤلاء فلم </w:t>
      </w:r>
      <w:r>
        <w:rPr>
          <w:rFonts w:hint="cs"/>
          <w:rtl/>
        </w:rPr>
        <w:t>ی</w:t>
      </w:r>
      <w:r>
        <w:rPr>
          <w:rFonts w:hint="eastAsia"/>
          <w:rtl/>
        </w:rPr>
        <w:t>رجع</w:t>
      </w:r>
      <w:r>
        <w:rPr>
          <w:rtl/>
        </w:rPr>
        <w:t xml:space="preserve"> ح</w:t>
      </w:r>
      <w:r>
        <w:rPr>
          <w:rFonts w:hint="cs"/>
          <w:rtl/>
        </w:rPr>
        <w:t>ی</w:t>
      </w:r>
      <w:r>
        <w:rPr>
          <w:rFonts w:hint="eastAsia"/>
          <w:rtl/>
        </w:rPr>
        <w:t>ن</w:t>
      </w:r>
      <w:r>
        <w:rPr>
          <w:rtl/>
        </w:rPr>
        <w:t xml:space="preserve"> رجعوا و کان ذا مال عظ</w:t>
      </w:r>
      <w:r>
        <w:rPr>
          <w:rFonts w:hint="cs"/>
          <w:rtl/>
        </w:rPr>
        <w:t>ی</w:t>
      </w:r>
      <w:r>
        <w:rPr>
          <w:rFonts w:hint="eastAsia"/>
          <w:rtl/>
        </w:rPr>
        <w:t>م</w:t>
      </w:r>
      <w:r>
        <w:rPr>
          <w:rtl/>
        </w:rPr>
        <w:t xml:space="preserve"> فرفعتهم ا</w:t>
      </w:r>
      <w:r w:rsidR="009B6D3C">
        <w:rPr>
          <w:rtl/>
        </w:rPr>
        <w:t>ل</w:t>
      </w:r>
      <w:r w:rsidR="00871E5D">
        <w:rPr>
          <w:rFonts w:hint="cs"/>
          <w:rtl/>
        </w:rPr>
        <w:t>ى</w:t>
      </w:r>
      <w:r>
        <w:rPr>
          <w:rtl/>
        </w:rPr>
        <w:t xml:space="preserve"> شر</w:t>
      </w:r>
      <w:r>
        <w:rPr>
          <w:rFonts w:hint="cs"/>
          <w:rtl/>
        </w:rPr>
        <w:t>ی</w:t>
      </w:r>
      <w:r>
        <w:rPr>
          <w:rFonts w:hint="eastAsia"/>
          <w:rtl/>
        </w:rPr>
        <w:t>ح</w:t>
      </w:r>
      <w:r>
        <w:rPr>
          <w:rtl/>
        </w:rPr>
        <w:t xml:space="preserve"> فحکم </w:t>
      </w:r>
      <w:r w:rsidR="004B4B77">
        <w:rPr>
          <w:rtl/>
        </w:rPr>
        <w:t>عليّ</w:t>
      </w:r>
      <w:r>
        <w:rPr>
          <w:rFonts w:hint="eastAsia"/>
          <w:rtl/>
        </w:rPr>
        <w:t>،فقال</w:t>
      </w:r>
      <w:r>
        <w:rPr>
          <w:rtl/>
        </w:rPr>
        <w:t xml:space="preserve"> </w:t>
      </w:r>
      <w:r w:rsidR="00D665AA" w:rsidRPr="00D665AA">
        <w:rPr>
          <w:rStyle w:val="libAlaemChar"/>
          <w:rtl/>
        </w:rPr>
        <w:t>عليه‌السلام</w:t>
      </w:r>
      <w:r>
        <w:rPr>
          <w:rtl/>
        </w:rPr>
        <w:t xml:space="preserve"> متمثّلا:</w:t>
      </w:r>
    </w:p>
    <w:tbl>
      <w:tblPr>
        <w:tblStyle w:val="TableGrid"/>
        <w:bidiVisual/>
        <w:tblW w:w="4562" w:type="pct"/>
        <w:tblInd w:w="384" w:type="dxa"/>
        <w:tblLook w:val="01E0"/>
      </w:tblPr>
      <w:tblGrid>
        <w:gridCol w:w="3547"/>
        <w:gridCol w:w="272"/>
        <w:gridCol w:w="3491"/>
      </w:tblGrid>
      <w:tr w:rsidR="00871E5D" w:rsidTr="00341F87">
        <w:trPr>
          <w:trHeight w:val="350"/>
        </w:trPr>
        <w:tc>
          <w:tcPr>
            <w:tcW w:w="3920" w:type="dxa"/>
            <w:shd w:val="clear" w:color="auto" w:fill="auto"/>
          </w:tcPr>
          <w:p w:rsidR="00871E5D" w:rsidRDefault="00871E5D" w:rsidP="00341F87">
            <w:pPr>
              <w:pStyle w:val="libPoem"/>
            </w:pPr>
            <w:r>
              <w:rPr>
                <w:rFonts w:hint="eastAsia"/>
                <w:rtl/>
              </w:rPr>
              <w:t>أوردها</w:t>
            </w:r>
            <w:r>
              <w:rPr>
                <w:rtl/>
              </w:rPr>
              <w:t xml:space="preserve"> سعد و سعد مشتمل</w:t>
            </w:r>
            <w:r w:rsidRPr="00725071">
              <w:rPr>
                <w:rStyle w:val="libPoemTiniChar0"/>
                <w:rtl/>
              </w:rPr>
              <w:br/>
              <w:t> </w:t>
            </w:r>
          </w:p>
        </w:tc>
        <w:tc>
          <w:tcPr>
            <w:tcW w:w="279" w:type="dxa"/>
            <w:shd w:val="clear" w:color="auto" w:fill="auto"/>
          </w:tcPr>
          <w:p w:rsidR="00871E5D" w:rsidRDefault="00871E5D" w:rsidP="00341F87">
            <w:pPr>
              <w:pStyle w:val="libPoem"/>
              <w:rPr>
                <w:rtl/>
              </w:rPr>
            </w:pPr>
          </w:p>
        </w:tc>
        <w:tc>
          <w:tcPr>
            <w:tcW w:w="3881" w:type="dxa"/>
            <w:shd w:val="clear" w:color="auto" w:fill="auto"/>
          </w:tcPr>
          <w:p w:rsidR="00871E5D" w:rsidRDefault="00871E5D" w:rsidP="00341F87">
            <w:pPr>
              <w:pStyle w:val="libPoem"/>
            </w:pPr>
            <w:r>
              <w:rPr>
                <w:rFonts w:hint="cs"/>
                <w:rtl/>
              </w:rPr>
              <w:t>ی</w:t>
            </w:r>
            <w:r>
              <w:rPr>
                <w:rFonts w:hint="eastAsia"/>
                <w:rtl/>
              </w:rPr>
              <w:t>ا</w:t>
            </w:r>
            <w:r>
              <w:rPr>
                <w:rtl/>
              </w:rPr>
              <w:t xml:space="preserve"> سعد ما تروي عل</w:t>
            </w:r>
            <w:r>
              <w:rPr>
                <w:rFonts w:hint="cs"/>
                <w:rtl/>
              </w:rPr>
              <w:t>ى</w:t>
            </w:r>
            <w:r>
              <w:rPr>
                <w:rtl/>
              </w:rPr>
              <w:t xml:space="preserve"> هذا الإبل </w:t>
            </w:r>
            <w:r>
              <w:rPr>
                <w:rStyle w:val="libFootnotenumChar"/>
                <w:rtl/>
              </w:rPr>
              <w:t>(3)</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هذا مثل س</w:t>
      </w:r>
      <w:r w:rsidR="009D0B59">
        <w:rPr>
          <w:rtl/>
        </w:rPr>
        <w:t>اي</w:t>
      </w:r>
      <w:r>
        <w:rPr>
          <w:rFonts w:hint="eastAsia"/>
          <w:rtl/>
        </w:rPr>
        <w:t>ر</w:t>
      </w:r>
      <w:r>
        <w:rPr>
          <w:rtl/>
        </w:rPr>
        <w:t xml:space="preserve"> ضربه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لب</w:t>
      </w:r>
      <w:r>
        <w:rPr>
          <w:rFonts w:hint="cs"/>
          <w:rtl/>
        </w:rPr>
        <w:t>ی</w:t>
      </w:r>
      <w:r>
        <w:rPr>
          <w:rFonts w:hint="eastAsia"/>
          <w:rtl/>
        </w:rPr>
        <w:t>ان</w:t>
      </w:r>
      <w:r>
        <w:rPr>
          <w:rtl/>
        </w:rPr>
        <w:t xml:space="preserve"> انّ شر</w:t>
      </w:r>
      <w:r>
        <w:rPr>
          <w:rFonts w:hint="cs"/>
          <w:rtl/>
        </w:rPr>
        <w:t>ی</w:t>
      </w:r>
      <w:r>
        <w:rPr>
          <w:rFonts w:hint="eastAsia"/>
          <w:rtl/>
        </w:rPr>
        <w:t>حا</w:t>
      </w:r>
      <w:r>
        <w:rPr>
          <w:rtl/>
        </w:rPr>
        <w:t xml:space="preserve"> لا </w:t>
      </w:r>
      <w:r w:rsidR="009B6D3C">
        <w:rPr>
          <w:rFonts w:hint="cs"/>
          <w:rtl/>
        </w:rPr>
        <w:t>یأتي</w:t>
      </w:r>
      <w:r>
        <w:rPr>
          <w:rtl/>
        </w:rPr>
        <w:t xml:space="preserve"> منه القضاء و لا </w:t>
      </w:r>
      <w:r>
        <w:rPr>
          <w:rFonts w:hint="cs"/>
          <w:rtl/>
        </w:rPr>
        <w:t>ی</w:t>
      </w:r>
      <w:r w:rsidR="009B6D3C">
        <w:rPr>
          <w:rFonts w:hint="eastAsia"/>
          <w:rtl/>
        </w:rPr>
        <w:t>حسنة</w:t>
      </w:r>
      <w:r>
        <w:rPr>
          <w:rtl/>
        </w:rPr>
        <w:t xml:space="preserve"> </w:t>
      </w:r>
      <w:r w:rsidR="00643081">
        <w:rPr>
          <w:rStyle w:val="libFootnotenumChar"/>
          <w:rtl/>
        </w:rPr>
        <w:t>(4)</w:t>
      </w:r>
      <w:r>
        <w:rPr>
          <w:rtl/>
        </w:rPr>
        <w:t>.</w:t>
      </w:r>
    </w:p>
    <w:p w:rsidR="00D94CCA" w:rsidRDefault="00A33C4B" w:rsidP="00871E5D">
      <w:pPr>
        <w:pStyle w:val="libNormal"/>
        <w:rPr>
          <w:rtl/>
        </w:rPr>
      </w:pPr>
      <w:r w:rsidRPr="00871E5D">
        <w:rPr>
          <w:rStyle w:val="libBold1Char"/>
          <w:rFonts w:hint="eastAsia"/>
          <w:rtl/>
        </w:rPr>
        <w:t>الکا</w:t>
      </w:r>
      <w:r w:rsidR="004B4B77" w:rsidRPr="00871E5D">
        <w:rPr>
          <w:rStyle w:val="libBold1Char"/>
          <w:rFonts w:hint="eastAsia"/>
          <w:rtl/>
        </w:rPr>
        <w:t>في</w:t>
      </w:r>
      <w:r>
        <w:rPr>
          <w:rtl/>
        </w:rPr>
        <w:t>:خبر سعد الصح</w:t>
      </w:r>
      <w:r w:rsidR="004B4B77">
        <w:rPr>
          <w:rtl/>
        </w:rPr>
        <w:t>أبي</w:t>
      </w:r>
      <w:r>
        <w:rPr>
          <w:rtl/>
        </w:rPr>
        <w:t>: و هو الرجل الفق</w:t>
      </w:r>
      <w:r>
        <w:rPr>
          <w:rFonts w:hint="cs"/>
          <w:rtl/>
        </w:rPr>
        <w:t>ی</w:t>
      </w:r>
      <w:r>
        <w:rPr>
          <w:rFonts w:hint="eastAsia"/>
          <w:rtl/>
        </w:rPr>
        <w:t>ر</w:t>
      </w:r>
      <w:r>
        <w:rPr>
          <w:rtl/>
        </w:rPr>
        <w:t xml:space="preserve"> ال</w:t>
      </w:r>
      <w:r w:rsidR="004B4B77">
        <w:rPr>
          <w:rtl/>
        </w:rPr>
        <w:t>ذي</w:t>
      </w:r>
      <w:r>
        <w:rPr>
          <w:rtl/>
        </w:rPr>
        <w:t xml:space="preserve"> کان من أصحاب ال</w:t>
      </w:r>
      <w:r w:rsidR="007522F7">
        <w:rPr>
          <w:rtl/>
        </w:rPr>
        <w:t>صفة</w:t>
      </w:r>
      <w:r>
        <w:rPr>
          <w:rtl/>
        </w:rPr>
        <w:t xml:space="preserve"> فرقّ له رسول اللّه </w:t>
      </w:r>
      <w:r w:rsidR="00D665AA" w:rsidRPr="00D665AA">
        <w:rPr>
          <w:rStyle w:val="libAlaemChar"/>
          <w:rtl/>
        </w:rPr>
        <w:t>صلى‌الله‌عليه‌وآله‌وسلم</w:t>
      </w:r>
      <w:r>
        <w:rPr>
          <w:rtl/>
        </w:rPr>
        <w:t xml:space="preserve"> و أعطاه درهم</w:t>
      </w:r>
      <w:r>
        <w:rPr>
          <w:rFonts w:hint="cs"/>
          <w:rtl/>
        </w:rPr>
        <w:t>ی</w:t>
      </w:r>
      <w:r>
        <w:rPr>
          <w:rFonts w:hint="eastAsia"/>
          <w:rtl/>
        </w:rPr>
        <w:t>ن</w:t>
      </w:r>
      <w:r>
        <w:rPr>
          <w:rtl/>
        </w:rPr>
        <w:t xml:space="preserve"> </w:t>
      </w:r>
      <w:r w:rsidR="009B6D3C">
        <w:rPr>
          <w:rtl/>
        </w:rPr>
        <w:t>لي</w:t>
      </w:r>
      <w:r>
        <w:rPr>
          <w:rFonts w:hint="eastAsia"/>
          <w:rtl/>
        </w:rPr>
        <w:t>تّجر</w:t>
      </w:r>
      <w:r>
        <w:rPr>
          <w:rtl/>
        </w:rPr>
        <w:t xml:space="preserve"> بهما فکثر ماله و اشتغل بالدن</w:t>
      </w:r>
      <w:r>
        <w:rPr>
          <w:rFonts w:hint="cs"/>
          <w:rtl/>
        </w:rPr>
        <w:t>ی</w:t>
      </w:r>
      <w:r>
        <w:rPr>
          <w:rFonts w:hint="eastAsia"/>
          <w:rtl/>
        </w:rPr>
        <w:t>ا</w:t>
      </w:r>
      <w:r>
        <w:rPr>
          <w:rtl/>
        </w:rPr>
        <w:t xml:space="preserve"> فأخذ ال</w:t>
      </w:r>
      <w:r w:rsidR="004B4B77">
        <w:rPr>
          <w:rtl/>
        </w:rPr>
        <w:t>نبيّ</w:t>
      </w:r>
      <w:r>
        <w:rPr>
          <w:rtl/>
        </w:rPr>
        <w:t xml:space="preserve"> </w:t>
      </w:r>
      <w:r w:rsidR="00D665AA" w:rsidRPr="00D665AA">
        <w:rPr>
          <w:rStyle w:val="libAlaemChar"/>
          <w:rtl/>
        </w:rPr>
        <w:t>صلى‌الله‌عليه‌وآله‌وسلم</w:t>
      </w:r>
      <w:r>
        <w:rPr>
          <w:rtl/>
        </w:rPr>
        <w:t xml:space="preserve"> منه الدرهم</w:t>
      </w:r>
      <w:r>
        <w:rPr>
          <w:rFonts w:hint="cs"/>
          <w:rtl/>
        </w:rPr>
        <w:t>ی</w:t>
      </w:r>
      <w:r>
        <w:rPr>
          <w:rFonts w:hint="eastAsia"/>
          <w:rtl/>
        </w:rPr>
        <w:t>ن</w:t>
      </w:r>
      <w:r>
        <w:rPr>
          <w:rtl/>
        </w:rPr>
        <w:t xml:space="preserve"> فذهبت دن</w:t>
      </w:r>
      <w:r>
        <w:rPr>
          <w:rFonts w:hint="cs"/>
          <w:rtl/>
        </w:rPr>
        <w:t>ی</w:t>
      </w:r>
      <w:r>
        <w:rPr>
          <w:rFonts w:hint="eastAsia"/>
          <w:rtl/>
        </w:rPr>
        <w:t>اه</w:t>
      </w:r>
      <w:r>
        <w:rPr>
          <w:rtl/>
        </w:rPr>
        <w:t xml:space="preserve"> و ردّ ا</w:t>
      </w:r>
      <w:r w:rsidR="009B6D3C">
        <w:rPr>
          <w:rtl/>
        </w:rPr>
        <w:t>ل</w:t>
      </w:r>
      <w:r w:rsidR="00871E5D">
        <w:rPr>
          <w:rFonts w:hint="cs"/>
          <w:rtl/>
        </w:rPr>
        <w:t>ى</w:t>
      </w:r>
      <w:r>
        <w:rPr>
          <w:rtl/>
        </w:rPr>
        <w:t xml:space="preserve"> الحال الأوّل </w:t>
      </w:r>
      <w:r w:rsidR="00643081">
        <w:rPr>
          <w:rStyle w:val="libFootnotenumChar"/>
          <w:rtl/>
        </w:rPr>
        <w:t>(5)</w:t>
      </w:r>
      <w:r>
        <w:rPr>
          <w:rtl/>
        </w:rPr>
        <w:t>.</w:t>
      </w:r>
    </w:p>
    <w:p w:rsidR="00D94CCA" w:rsidRDefault="00A33C4B" w:rsidP="00871E5D">
      <w:pPr>
        <w:pStyle w:val="libCenterBold1"/>
        <w:rPr>
          <w:rtl/>
        </w:rPr>
      </w:pPr>
      <w:r>
        <w:rPr>
          <w:rFonts w:hint="eastAsia"/>
          <w:rtl/>
        </w:rPr>
        <w:t>سعد</w:t>
      </w:r>
      <w:r>
        <w:rPr>
          <w:rtl/>
        </w:rPr>
        <w:t xml:space="preserve"> بن </w:t>
      </w:r>
      <w:r w:rsidR="004B4B77">
        <w:rPr>
          <w:rtl/>
        </w:rPr>
        <w:t>أبي</w:t>
      </w:r>
      <w:r>
        <w:rPr>
          <w:rtl/>
        </w:rPr>
        <w:t xml:space="preserve"> وقّاص</w:t>
      </w:r>
    </w:p>
    <w:p w:rsidR="00D94CCA" w:rsidRDefault="00A33C4B" w:rsidP="00A33C4B">
      <w:pPr>
        <w:pStyle w:val="libNormal"/>
        <w:rPr>
          <w:rtl/>
        </w:rPr>
      </w:pPr>
      <w:r w:rsidRPr="00871E5D">
        <w:rPr>
          <w:rStyle w:val="libBold1Char"/>
          <w:rFonts w:hint="eastAsia"/>
          <w:rtl/>
        </w:rPr>
        <w:t>الاختصاص</w:t>
      </w:r>
      <w:r>
        <w:rPr>
          <w:rtl/>
        </w:rPr>
        <w:t xml:space="preserve">: کان سعد بن </w:t>
      </w:r>
      <w:r w:rsidR="004B4B77">
        <w:rPr>
          <w:rtl/>
        </w:rPr>
        <w:t>أبي</w:t>
      </w:r>
      <w:r>
        <w:rPr>
          <w:rtl/>
        </w:rPr>
        <w:t xml:space="preserve"> وقّاص کاتب رسول اللّه </w:t>
      </w:r>
      <w:r w:rsidR="00D665AA" w:rsidRPr="00D665AA">
        <w:rPr>
          <w:rStyle w:val="libAlaemChar"/>
          <w:rtl/>
        </w:rPr>
        <w:t>صلى‌الله‌عليه‌وآله‌وسلم</w:t>
      </w:r>
      <w:r>
        <w:rPr>
          <w:rtl/>
        </w:rPr>
        <w:t>،و هو ال</w:t>
      </w:r>
      <w:r w:rsidR="004B4B77">
        <w:rPr>
          <w:rtl/>
        </w:rPr>
        <w:t>ذي</w:t>
      </w:r>
      <w:r>
        <w:rPr>
          <w:rtl/>
        </w:rPr>
        <w:t xml:space="preserve"> کتب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1E5D">
        <w:rPr>
          <w:rStyle w:val="libFootnote0Char"/>
          <w:rFonts w:hint="cs"/>
          <w:rtl/>
        </w:rPr>
        <w:t xml:space="preserve"> ق:3/6/43،ج:5/152.</w:t>
      </w:r>
    </w:p>
    <w:p w:rsidR="00643081" w:rsidRPr="00643081" w:rsidRDefault="00643081" w:rsidP="00643081">
      <w:pPr>
        <w:pStyle w:val="libLine"/>
        <w:rPr>
          <w:rStyle w:val="libFootnote0Char"/>
          <w:rtl/>
        </w:rPr>
      </w:pPr>
      <w:r w:rsidRPr="00643081">
        <w:rPr>
          <w:rStyle w:val="libFootnote0Char"/>
          <w:rFonts w:hint="eastAsia"/>
          <w:rtl/>
        </w:rPr>
        <w:t>(2)</w:t>
      </w:r>
      <w:r w:rsidR="00871E5D">
        <w:rPr>
          <w:rStyle w:val="libFootnote0Char"/>
          <w:rFonts w:hint="cs"/>
          <w:rtl/>
        </w:rPr>
        <w:t xml:space="preserve"> ق:17/28/175،ج:78/210.</w:t>
      </w:r>
    </w:p>
    <w:p w:rsidR="00643081" w:rsidRPr="00643081" w:rsidRDefault="00643081" w:rsidP="00643081">
      <w:pPr>
        <w:pStyle w:val="libLine"/>
        <w:rPr>
          <w:rStyle w:val="libFootnote0Char"/>
          <w:rtl/>
        </w:rPr>
      </w:pPr>
      <w:r w:rsidRPr="00643081">
        <w:rPr>
          <w:rStyle w:val="libFootnote0Char"/>
          <w:rFonts w:hint="eastAsia"/>
          <w:rtl/>
        </w:rPr>
        <w:t>(3)</w:t>
      </w:r>
      <w:r w:rsidR="00871E5D">
        <w:rPr>
          <w:rStyle w:val="libFootnote0Char"/>
          <w:rFonts w:hint="cs"/>
          <w:rtl/>
        </w:rPr>
        <w:t xml:space="preserve"> ما هكذا تورد يا سعد الأبل (خ ل).</w:t>
      </w:r>
    </w:p>
    <w:p w:rsidR="00643081" w:rsidRPr="00871E5D" w:rsidRDefault="00643081" w:rsidP="00871E5D">
      <w:pPr>
        <w:pStyle w:val="libFootnote0"/>
        <w:rPr>
          <w:rtl/>
        </w:rPr>
      </w:pPr>
      <w:r w:rsidRPr="00643081">
        <w:rPr>
          <w:rStyle w:val="libFootnote0Char"/>
          <w:rFonts w:hint="eastAsia"/>
          <w:rtl/>
        </w:rPr>
        <w:t>(4)</w:t>
      </w:r>
      <w:r w:rsidR="00871E5D">
        <w:rPr>
          <w:rStyle w:val="libFootnote0Char"/>
          <w:rFonts w:hint="cs"/>
          <w:rtl/>
        </w:rPr>
        <w:t xml:space="preserve"> ق:9/96/480،ج:40/238.</w:t>
      </w:r>
    </w:p>
    <w:p w:rsidR="00871E5D" w:rsidRPr="00871E5D" w:rsidRDefault="00871E5D" w:rsidP="00871E5D">
      <w:pPr>
        <w:pStyle w:val="libFootnote0"/>
        <w:rPr>
          <w:rtl/>
        </w:rPr>
      </w:pPr>
      <w:r>
        <w:rPr>
          <w:rFonts w:hint="cs"/>
          <w:rtl/>
        </w:rPr>
        <w:t>(5) ق:6/67/700،ج:22/122.</w:t>
      </w:r>
    </w:p>
    <w:p w:rsidR="00643081" w:rsidRDefault="00643081" w:rsidP="00A33C4B">
      <w:pPr>
        <w:pStyle w:val="libNormal"/>
        <w:rPr>
          <w:rtl/>
        </w:rPr>
      </w:pPr>
      <w:r>
        <w:rPr>
          <w:rFonts w:hint="eastAsia"/>
          <w:rtl/>
        </w:rPr>
        <w:br w:type="page"/>
      </w:r>
    </w:p>
    <w:p w:rsidR="00D94CCA" w:rsidRDefault="00A638DD" w:rsidP="00871E5D">
      <w:pPr>
        <w:pStyle w:val="libNormal0"/>
        <w:rPr>
          <w:rtl/>
        </w:rPr>
      </w:pPr>
      <w:r>
        <w:rPr>
          <w:rFonts w:hint="eastAsia"/>
          <w:rtl/>
        </w:rPr>
        <w:lastRenderedPageBreak/>
        <w:t>کتابة</w:t>
      </w:r>
      <w:r w:rsidR="00A33C4B">
        <w:rPr>
          <w:rtl/>
        </w:rPr>
        <w:t xml:space="preserve"> </w:t>
      </w:r>
      <w:r w:rsidR="00D665AA" w:rsidRPr="00D665AA">
        <w:rPr>
          <w:rStyle w:val="libAlaemChar"/>
          <w:rtl/>
        </w:rPr>
        <w:t>صلى‌الله‌عليه‌وآله‌وسلم</w:t>
      </w:r>
      <w:r w:rsidR="00A33C4B">
        <w:rPr>
          <w:rtl/>
        </w:rPr>
        <w:t xml:space="preserve"> ا</w:t>
      </w:r>
      <w:r w:rsidR="009B6D3C">
        <w:rPr>
          <w:rtl/>
        </w:rPr>
        <w:t>ل</w:t>
      </w:r>
      <w:r w:rsidR="00871E5D">
        <w:rPr>
          <w:rFonts w:hint="cs"/>
          <w:rtl/>
        </w:rPr>
        <w:t>ى</w:t>
      </w:r>
      <w:r w:rsidR="00A33C4B">
        <w:rPr>
          <w:rtl/>
        </w:rPr>
        <w:t xml:space="preserve"> </w:t>
      </w:r>
      <w:r w:rsidR="00A33C4B">
        <w:rPr>
          <w:rFonts w:hint="cs"/>
          <w:rtl/>
        </w:rPr>
        <w:t>ی</w:t>
      </w:r>
      <w:r w:rsidR="00A33C4B">
        <w:rPr>
          <w:rFonts w:hint="eastAsia"/>
          <w:rtl/>
        </w:rPr>
        <w:t>هود</w:t>
      </w:r>
      <w:r w:rsidR="00A33C4B">
        <w:rPr>
          <w:rtl/>
        </w:rPr>
        <w:t xml:space="preserve"> خ</w:t>
      </w:r>
      <w:r w:rsidR="00A33C4B">
        <w:rPr>
          <w:rFonts w:hint="cs"/>
          <w:rtl/>
        </w:rPr>
        <w:t>ی</w:t>
      </w:r>
      <w:r w:rsidR="00A33C4B">
        <w:rPr>
          <w:rFonts w:hint="eastAsia"/>
          <w:rtl/>
        </w:rPr>
        <w:t>بر</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Pr>
          <w:rFonts w:hint="eastAsia"/>
          <w:rtl/>
        </w:rPr>
        <w:t>خبر</w:t>
      </w:r>
      <w:r>
        <w:rPr>
          <w:rtl/>
        </w:rPr>
        <w:t xml:space="preserve"> سعد بن </w:t>
      </w:r>
      <w:r w:rsidR="004B4B77">
        <w:rPr>
          <w:rtl/>
        </w:rPr>
        <w:t>أبي</w:t>
      </w:r>
      <w:r>
        <w:rPr>
          <w:rtl/>
        </w:rPr>
        <w:t xml:space="preserve"> وقّاص و الس</w:t>
      </w:r>
      <w:r>
        <w:rPr>
          <w:rFonts w:hint="cs"/>
          <w:rtl/>
        </w:rPr>
        <w:t>ی</w:t>
      </w:r>
      <w:r>
        <w:rPr>
          <w:rFonts w:hint="eastAsia"/>
          <w:rtl/>
        </w:rPr>
        <w:t>ف</w:t>
      </w:r>
      <w:r>
        <w:rPr>
          <w:rtl/>
        </w:rPr>
        <w:t xml:space="preserve"> </w:t>
      </w:r>
      <w:r w:rsidR="00643081">
        <w:rPr>
          <w:rStyle w:val="libFootnotenumChar"/>
          <w:rtl/>
        </w:rPr>
        <w:t>(2)</w:t>
      </w:r>
      <w:r>
        <w:rPr>
          <w:rtl/>
        </w:rPr>
        <w:t>.</w:t>
      </w:r>
    </w:p>
    <w:p w:rsidR="00D94CCA" w:rsidRDefault="00B42BAC" w:rsidP="00A33C4B">
      <w:pPr>
        <w:pStyle w:val="libNormal"/>
        <w:rPr>
          <w:rtl/>
        </w:rPr>
      </w:pPr>
      <w:r>
        <w:rPr>
          <w:rFonts w:hint="eastAsia"/>
          <w:rtl/>
        </w:rPr>
        <w:t>رو</w:t>
      </w:r>
      <w:r w:rsidR="009D0B59">
        <w:rPr>
          <w:rFonts w:hint="eastAsia"/>
          <w:rtl/>
        </w:rPr>
        <w:t>اي</w:t>
      </w:r>
      <w:r>
        <w:rPr>
          <w:rFonts w:hint="eastAsia"/>
          <w:rtl/>
        </w:rPr>
        <w:t>ة</w:t>
      </w:r>
      <w:r w:rsidR="00A33C4B">
        <w:rPr>
          <w:rtl/>
        </w:rPr>
        <w:t xml:space="preserve"> أولاد سعد بن </w:t>
      </w:r>
      <w:r w:rsidR="004B4B77">
        <w:rPr>
          <w:rtl/>
        </w:rPr>
        <w:t>أبي</w:t>
      </w:r>
      <w:r w:rsidR="00A33C4B">
        <w:rPr>
          <w:rtl/>
        </w:rPr>
        <w:t xml:space="preserve"> وقّاص عامر و إبرا</w:t>
      </w:r>
      <w:r w:rsidR="00B80428">
        <w:rPr>
          <w:rtl/>
        </w:rPr>
        <w:t>هي</w:t>
      </w:r>
      <w:r w:rsidR="00A33C4B">
        <w:rPr>
          <w:rFonts w:hint="eastAsia"/>
          <w:rtl/>
        </w:rPr>
        <w:t>م</w:t>
      </w:r>
      <w:r w:rsidR="00A33C4B">
        <w:rPr>
          <w:rtl/>
        </w:rPr>
        <w:t xml:space="preserve"> و مصعب و </w:t>
      </w:r>
      <w:r w:rsidR="00C057D4">
        <w:rPr>
          <w:rtl/>
        </w:rPr>
        <w:t>عائشة</w:t>
      </w:r>
      <w:r w:rsidR="00A33C4B">
        <w:rPr>
          <w:rtl/>
        </w:rPr>
        <w:t xml:space="preserve"> عن </w:t>
      </w:r>
      <w:r w:rsidR="004B4B77">
        <w:rPr>
          <w:rtl/>
        </w:rPr>
        <w:t>أبي</w:t>
      </w:r>
      <w:r w:rsidR="00A33C4B">
        <w:rPr>
          <w:rFonts w:hint="eastAsia"/>
          <w:rtl/>
        </w:rPr>
        <w:t>هم</w:t>
      </w:r>
      <w:r w:rsidR="00A33C4B">
        <w:rPr>
          <w:rtl/>
        </w:rPr>
        <w:t xml:space="preserve"> حد</w:t>
      </w:r>
      <w:r w:rsidR="00A33C4B">
        <w:rPr>
          <w:rFonts w:hint="cs"/>
          <w:rtl/>
        </w:rPr>
        <w:t>ی</w:t>
      </w:r>
      <w:r w:rsidR="00A33C4B">
        <w:rPr>
          <w:rFonts w:hint="eastAsia"/>
          <w:rtl/>
        </w:rPr>
        <w:t>ث</w:t>
      </w:r>
      <w:r w:rsidR="00A33C4B">
        <w:rPr>
          <w:rtl/>
        </w:rPr>
        <w:t xml:space="preserve"> ال</w:t>
      </w:r>
      <w:r w:rsidR="00871E5D">
        <w:rPr>
          <w:rtl/>
        </w:rPr>
        <w:t>منزلة</w:t>
      </w:r>
      <w:r w:rsidR="00A33C4B">
        <w:rPr>
          <w:rtl/>
        </w:rPr>
        <w:t xml:space="preserve"> </w:t>
      </w:r>
      <w:r w:rsidR="00643081">
        <w:rPr>
          <w:rStyle w:val="libFootnotenumChar"/>
          <w:rtl/>
        </w:rPr>
        <w:t>(3)</w:t>
      </w:r>
      <w:r w:rsidR="00A33C4B">
        <w:rPr>
          <w:rtl/>
        </w:rPr>
        <w:t>.</w:t>
      </w:r>
    </w:p>
    <w:p w:rsidR="00D94CCA" w:rsidRDefault="00B42BAC" w:rsidP="00A33C4B">
      <w:pPr>
        <w:pStyle w:val="libNormal"/>
        <w:rPr>
          <w:rtl/>
        </w:rPr>
      </w:pPr>
      <w:r>
        <w:rPr>
          <w:rFonts w:hint="eastAsia"/>
          <w:rtl/>
        </w:rPr>
        <w:t>رو</w:t>
      </w:r>
      <w:r w:rsidR="009D0B59">
        <w:rPr>
          <w:rFonts w:hint="eastAsia"/>
          <w:rtl/>
        </w:rPr>
        <w:t>اي</w:t>
      </w:r>
      <w:r>
        <w:rPr>
          <w:rFonts w:hint="eastAsia"/>
          <w:rtl/>
        </w:rPr>
        <w:t>ة</w:t>
      </w:r>
      <w:r w:rsidR="00A33C4B">
        <w:rPr>
          <w:rtl/>
        </w:rPr>
        <w:t xml:space="preserve"> محمّد بن سعد بن </w:t>
      </w:r>
      <w:r w:rsidR="004B4B77">
        <w:rPr>
          <w:rtl/>
        </w:rPr>
        <w:t>أبي</w:t>
      </w:r>
      <w:r w:rsidR="00A33C4B">
        <w:rPr>
          <w:rtl/>
        </w:rPr>
        <w:t xml:space="preserve"> وقّاص عن </w:t>
      </w:r>
      <w:r w:rsidR="004B4B77">
        <w:rPr>
          <w:rtl/>
        </w:rPr>
        <w:t>أبي</w:t>
      </w:r>
      <w:r w:rsidR="00A33C4B">
        <w:rPr>
          <w:rFonts w:hint="eastAsia"/>
          <w:rtl/>
        </w:rPr>
        <w:t>ه</w:t>
      </w:r>
      <w:r w:rsidR="00A33C4B">
        <w:rPr>
          <w:rtl/>
        </w:rPr>
        <w:t xml:space="preserve"> أنّه أسلم قبل </w:t>
      </w:r>
      <w:r w:rsidR="004B4B77">
        <w:rPr>
          <w:rtl/>
        </w:rPr>
        <w:t>أبي</w:t>
      </w:r>
      <w:r w:rsidR="00A33C4B">
        <w:rPr>
          <w:rtl/>
        </w:rPr>
        <w:t xml:space="preserve"> بکر أکثر من خمس</w:t>
      </w:r>
      <w:r w:rsidR="00A33C4B">
        <w:rPr>
          <w:rFonts w:hint="cs"/>
          <w:rtl/>
        </w:rPr>
        <w:t>ی</w:t>
      </w:r>
      <w:r w:rsidR="00A33C4B">
        <w:rPr>
          <w:rFonts w:hint="eastAsia"/>
          <w:rtl/>
        </w:rPr>
        <w:t>ن</w:t>
      </w:r>
      <w:r w:rsidR="00A33C4B">
        <w:rPr>
          <w:rtl/>
        </w:rPr>
        <w:t xml:space="preserve"> رجلا </w:t>
      </w:r>
      <w:r w:rsidR="00643081">
        <w:rPr>
          <w:rStyle w:val="libFootnotenumChar"/>
          <w:rtl/>
        </w:rPr>
        <w:t>(4)</w:t>
      </w:r>
      <w:r w:rsidR="00A33C4B">
        <w:rPr>
          <w:rtl/>
        </w:rPr>
        <w:t>.</w:t>
      </w:r>
    </w:p>
    <w:p w:rsidR="00D94CCA" w:rsidRDefault="00A33C4B" w:rsidP="00A33C4B">
      <w:pPr>
        <w:pStyle w:val="libNormal"/>
        <w:rPr>
          <w:rtl/>
        </w:rPr>
      </w:pPr>
      <w:r>
        <w:rPr>
          <w:rFonts w:hint="eastAsia"/>
          <w:rtl/>
        </w:rPr>
        <w:t>دعاء</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لسعد: اللّهم سدّد </w:t>
      </w:r>
      <w:r w:rsidR="00871E5D">
        <w:rPr>
          <w:rtl/>
        </w:rPr>
        <w:t>رمي</w:t>
      </w:r>
      <w:r w:rsidR="00712DE8">
        <w:rPr>
          <w:rtl/>
        </w:rPr>
        <w:t>تة</w:t>
      </w:r>
      <w:r>
        <w:rPr>
          <w:rtl/>
        </w:rPr>
        <w:t xml:space="preserve"> و أجب دعوته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w:t>
      </w:r>
      <w:r w:rsidR="006926E7">
        <w:rPr>
          <w:rtl/>
        </w:rPr>
        <w:t>روي</w:t>
      </w:r>
      <w:r>
        <w:rPr>
          <w:rtl/>
        </w:rPr>
        <w:t xml:space="preserve"> عن سعد </w:t>
      </w:r>
      <w:r w:rsidR="004B4B77">
        <w:rPr>
          <w:rtl/>
        </w:rPr>
        <w:t>في</w:t>
      </w:r>
      <w:r>
        <w:rPr>
          <w:rtl/>
        </w:rPr>
        <w:t xml:space="preserve"> فض</w:t>
      </w:r>
      <w:r w:rsidR="009D0B59">
        <w:rPr>
          <w:rtl/>
        </w:rPr>
        <w:t>اي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سؤاله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r w:rsidR="006926E7">
        <w:rPr>
          <w:rtl/>
        </w:rPr>
        <w:t>أخبرني</w:t>
      </w:r>
      <w:r>
        <w:rPr>
          <w:rtl/>
        </w:rPr>
        <w:t xml:space="preserve"> کم </w:t>
      </w:r>
      <w:r w:rsidR="004B4B77">
        <w:rPr>
          <w:rtl/>
        </w:rPr>
        <w:t>في</w:t>
      </w:r>
      <w:r>
        <w:rPr>
          <w:rtl/>
        </w:rPr>
        <w:t xml:space="preserve"> </w:t>
      </w:r>
      <w:r w:rsidR="00871E5D">
        <w:rPr>
          <w:rtl/>
        </w:rPr>
        <w:t>رأسي</w:t>
      </w:r>
      <w:r>
        <w:rPr>
          <w:rtl/>
        </w:rPr>
        <w:t xml:space="preserve"> و </w:t>
      </w:r>
      <w:r w:rsidR="00871E5D">
        <w:rPr>
          <w:rtl/>
        </w:rPr>
        <w:t>لحیتي</w:t>
      </w:r>
      <w:r>
        <w:rPr>
          <w:rtl/>
        </w:rPr>
        <w:t xml:space="preserve"> من </w:t>
      </w:r>
      <w:r w:rsidR="00871E5D">
        <w:rPr>
          <w:rtl/>
        </w:rPr>
        <w:t>شعرة</w:t>
      </w:r>
      <w:r>
        <w:rPr>
          <w:rtl/>
        </w:rPr>
        <w:t xml:space="preserve">؟ و جوابه </w:t>
      </w:r>
      <w:r w:rsidR="00D665AA" w:rsidRPr="00D665AA">
        <w:rPr>
          <w:rStyle w:val="libAlaemChar"/>
          <w:rtl/>
        </w:rPr>
        <w:t>عليه‌السلام</w:t>
      </w:r>
      <w:r>
        <w:rPr>
          <w:rtl/>
        </w:rPr>
        <w:t xml:space="preserve"> </w:t>
      </w:r>
      <w:r w:rsidR="00643081">
        <w:rPr>
          <w:rStyle w:val="libFootnotenumChar"/>
          <w:rtl/>
        </w:rPr>
        <w:t>(7)</w:t>
      </w:r>
      <w:r>
        <w:rPr>
          <w:rtl/>
        </w:rPr>
        <w:t>.</w:t>
      </w:r>
    </w:p>
    <w:p w:rsidR="00D94CCA" w:rsidRDefault="00A33C4B" w:rsidP="00871E5D">
      <w:pPr>
        <w:pStyle w:val="libCenterBold1"/>
        <w:rPr>
          <w:rtl/>
        </w:rPr>
      </w:pPr>
      <w:r>
        <w:rPr>
          <w:rFonts w:hint="eastAsia"/>
          <w:rtl/>
        </w:rPr>
        <w:t>الرو</w:t>
      </w:r>
      <w:r w:rsidR="009D0B59">
        <w:rPr>
          <w:rFonts w:hint="eastAsia"/>
          <w:rtl/>
        </w:rPr>
        <w:t>اي</w:t>
      </w:r>
      <w:r>
        <w:rPr>
          <w:rFonts w:hint="eastAsia"/>
          <w:rtl/>
        </w:rPr>
        <w:t>ات</w:t>
      </w:r>
      <w:r>
        <w:rPr>
          <w:rtl/>
        </w:rPr>
        <w:t xml:space="preserve"> ال</w:t>
      </w:r>
      <w:r w:rsidR="00871E5D">
        <w:rPr>
          <w:rtl/>
        </w:rPr>
        <w:t>واردة</w:t>
      </w:r>
      <w:r>
        <w:rPr>
          <w:rtl/>
        </w:rPr>
        <w:t xml:space="preserve"> عن سعد </w:t>
      </w:r>
      <w:r w:rsidR="004B4B77">
        <w:rPr>
          <w:rtl/>
        </w:rPr>
        <w:t>في</w:t>
      </w:r>
      <w:r>
        <w:rPr>
          <w:rtl/>
        </w:rPr>
        <w:t xml:space="preserve">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FE5C64" w:rsidP="00A33C4B">
      <w:pPr>
        <w:pStyle w:val="libNormal"/>
        <w:rPr>
          <w:rtl/>
        </w:rPr>
      </w:pPr>
      <w:r>
        <w:rPr>
          <w:rStyle w:val="libBold1Char"/>
          <w:rFonts w:hint="eastAsia"/>
          <w:rtl/>
        </w:rPr>
        <w:t>أمالي</w:t>
      </w:r>
      <w:r w:rsidR="00A33C4B" w:rsidRPr="00871E5D">
        <w:rPr>
          <w:rStyle w:val="libBold1Char"/>
          <w:rtl/>
        </w:rPr>
        <w:t xml:space="preserve"> ال</w:t>
      </w:r>
      <w:r w:rsidR="004B4B77" w:rsidRPr="00871E5D">
        <w:rPr>
          <w:rStyle w:val="libBold1Char"/>
          <w:rtl/>
        </w:rPr>
        <w:t>طوسيّ</w:t>
      </w:r>
      <w:r w:rsidR="00A33C4B">
        <w:rPr>
          <w:rtl/>
        </w:rPr>
        <w:t>:عن بک</w:t>
      </w:r>
      <w:r w:rsidR="00A33C4B">
        <w:rPr>
          <w:rFonts w:hint="cs"/>
          <w:rtl/>
        </w:rPr>
        <w:t>ی</w:t>
      </w:r>
      <w:r w:rsidR="00A33C4B">
        <w:rPr>
          <w:rFonts w:hint="eastAsia"/>
          <w:rtl/>
        </w:rPr>
        <w:t>ر</w:t>
      </w:r>
      <w:r w:rsidR="00A33C4B">
        <w:rPr>
          <w:rtl/>
        </w:rPr>
        <w:t xml:space="preserve"> بن </w:t>
      </w:r>
      <w:r w:rsidR="00A33C4B">
        <w:rPr>
          <w:rFonts w:hint="cs"/>
          <w:rtl/>
        </w:rPr>
        <w:t>ی</w:t>
      </w:r>
      <w:r w:rsidR="00A33C4B">
        <w:rPr>
          <w:rFonts w:hint="eastAsia"/>
          <w:rtl/>
        </w:rPr>
        <w:t>سار</w:t>
      </w:r>
      <w:r w:rsidR="00A33C4B">
        <w:rPr>
          <w:rtl/>
        </w:rPr>
        <w:t xml:space="preserve"> عن عامر بن سعد عن </w:t>
      </w:r>
      <w:r w:rsidR="004B4B77">
        <w:rPr>
          <w:rtl/>
        </w:rPr>
        <w:t>أبي</w:t>
      </w:r>
      <w:r w:rsidR="00A33C4B">
        <w:rPr>
          <w:rFonts w:hint="eastAsia"/>
          <w:rtl/>
        </w:rPr>
        <w:t>ه</w:t>
      </w:r>
      <w:r w:rsidR="00A33C4B">
        <w:rPr>
          <w:rtl/>
        </w:rPr>
        <w:t xml:space="preserve"> قال: سمعت رسول اللّه </w:t>
      </w:r>
      <w:r w:rsidR="00D665AA" w:rsidRPr="00D665AA">
        <w:rPr>
          <w:rStyle w:val="libAlaemChar"/>
          <w:rtl/>
        </w:rPr>
        <w:t>صلى‌الله‌عليه‌وآله‌وسلم</w:t>
      </w:r>
      <w:r w:rsidR="00A33C4B">
        <w:rPr>
          <w:rtl/>
        </w:rPr>
        <w:t xml:space="preserve"> </w:t>
      </w:r>
      <w:r w:rsidR="00A33C4B">
        <w:rPr>
          <w:rFonts w:hint="cs"/>
          <w:rtl/>
        </w:rPr>
        <w:t>ی</w:t>
      </w:r>
      <w:r w:rsidR="00A33C4B">
        <w:rPr>
          <w:rFonts w:hint="eastAsia"/>
          <w:rtl/>
        </w:rPr>
        <w:t>قول</w:t>
      </w:r>
      <w:r w:rsidR="00A33C4B">
        <w:rPr>
          <w:rtl/>
        </w:rPr>
        <w:t xml:space="preserve"> ل</w:t>
      </w:r>
      <w:r w:rsidR="004B4B77">
        <w:rPr>
          <w:rtl/>
        </w:rPr>
        <w:t>عليّ</w:t>
      </w:r>
      <w:r w:rsidR="00A33C4B">
        <w:rPr>
          <w:rtl/>
        </w:rPr>
        <w:t xml:space="preserve"> </w:t>
      </w:r>
      <w:r w:rsidR="00D665AA" w:rsidRPr="00D665AA">
        <w:rPr>
          <w:rStyle w:val="libAlaemChar"/>
          <w:rtl/>
        </w:rPr>
        <w:t>عليه‌السلام</w:t>
      </w:r>
      <w:r w:rsidR="00A33C4B">
        <w:rPr>
          <w:rtl/>
        </w:rPr>
        <w:t xml:space="preserve">:ثلاث،فلئن </w:t>
      </w:r>
      <w:r w:rsidR="00A33C4B">
        <w:rPr>
          <w:rFonts w:hint="cs"/>
          <w:rtl/>
        </w:rPr>
        <w:t>ی</w:t>
      </w:r>
      <w:r w:rsidR="00A33C4B">
        <w:rPr>
          <w:rFonts w:hint="eastAsia"/>
          <w:rtl/>
        </w:rPr>
        <w:t>کون</w:t>
      </w:r>
      <w:r w:rsidR="00A33C4B">
        <w:rPr>
          <w:rtl/>
        </w:rPr>
        <w:t xml:space="preserve"> </w:t>
      </w:r>
      <w:r w:rsidR="009B6D3C">
        <w:rPr>
          <w:rtl/>
        </w:rPr>
        <w:t>لي</w:t>
      </w:r>
      <w:r w:rsidR="00A33C4B">
        <w:rPr>
          <w:rtl/>
        </w:rPr>
        <w:t xml:space="preserve"> منهنّ أحبّ </w:t>
      </w:r>
      <w:r w:rsidR="003261A0">
        <w:rPr>
          <w:rtl/>
        </w:rPr>
        <w:t>الى</w:t>
      </w:r>
      <w:r w:rsidR="00A33C4B">
        <w:rPr>
          <w:rtl/>
        </w:rPr>
        <w:t xml:space="preserve"> من حمر النعم، ثمّ ذکر حد</w:t>
      </w:r>
      <w:r w:rsidR="00A33C4B">
        <w:rPr>
          <w:rFonts w:hint="cs"/>
          <w:rtl/>
        </w:rPr>
        <w:t>ی</w:t>
      </w:r>
      <w:r w:rsidR="00A33C4B">
        <w:rPr>
          <w:rFonts w:hint="eastAsia"/>
          <w:rtl/>
        </w:rPr>
        <w:t>ث</w:t>
      </w:r>
      <w:r w:rsidR="00A33C4B">
        <w:rPr>
          <w:rtl/>
        </w:rPr>
        <w:t xml:space="preserve"> ال</w:t>
      </w:r>
      <w:r w:rsidR="00871E5D">
        <w:rPr>
          <w:rtl/>
        </w:rPr>
        <w:t>منزلة</w:t>
      </w:r>
      <w:r w:rsidR="00A33C4B">
        <w:rPr>
          <w:rtl/>
        </w:rPr>
        <w:t xml:space="preserve"> و ال</w:t>
      </w:r>
      <w:r w:rsidR="00871E5D">
        <w:rPr>
          <w:rtl/>
        </w:rPr>
        <w:t>راية</w:t>
      </w:r>
      <w:r w:rsidR="00A33C4B">
        <w:rPr>
          <w:rtl/>
        </w:rPr>
        <w:t xml:space="preserve"> و ال</w:t>
      </w:r>
      <w:r w:rsidR="00871E5D">
        <w:rPr>
          <w:rtl/>
        </w:rPr>
        <w:t>مباهلة</w:t>
      </w:r>
      <w:r w:rsidR="00A33C4B">
        <w:rPr>
          <w:rtl/>
        </w:rPr>
        <w:t xml:space="preserve"> </w:t>
      </w:r>
      <w:r w:rsidR="00643081">
        <w:rPr>
          <w:rStyle w:val="libFootnotenumChar"/>
          <w:rtl/>
        </w:rPr>
        <w:t>(8)</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1E5D">
        <w:rPr>
          <w:rStyle w:val="libFootnote0Char"/>
          <w:rFonts w:hint="cs"/>
          <w:rtl/>
        </w:rPr>
        <w:t xml:space="preserve"> ق:4/3/90،ج:9/335.</w:t>
      </w:r>
    </w:p>
    <w:p w:rsidR="00643081" w:rsidRPr="00643081" w:rsidRDefault="00643081" w:rsidP="00643081">
      <w:pPr>
        <w:pStyle w:val="libLine"/>
        <w:rPr>
          <w:rStyle w:val="libFootnote0Char"/>
          <w:rtl/>
        </w:rPr>
      </w:pPr>
      <w:r w:rsidRPr="00643081">
        <w:rPr>
          <w:rStyle w:val="libFootnote0Char"/>
          <w:rFonts w:hint="eastAsia"/>
          <w:rtl/>
        </w:rPr>
        <w:t>(2)</w:t>
      </w:r>
      <w:r w:rsidR="00871E5D">
        <w:rPr>
          <w:rStyle w:val="libFootnote0Char"/>
          <w:rFonts w:hint="cs"/>
          <w:rtl/>
        </w:rPr>
        <w:t xml:space="preserve"> ق:6/40/500،ج:19/212.</w:t>
      </w:r>
    </w:p>
    <w:p w:rsidR="00643081" w:rsidRPr="00643081" w:rsidRDefault="00643081" w:rsidP="00643081">
      <w:pPr>
        <w:pStyle w:val="libLine"/>
        <w:rPr>
          <w:rStyle w:val="libFootnote0Char"/>
          <w:rtl/>
        </w:rPr>
      </w:pPr>
      <w:r w:rsidRPr="00643081">
        <w:rPr>
          <w:rStyle w:val="libFootnote0Char"/>
          <w:rFonts w:hint="eastAsia"/>
          <w:rtl/>
        </w:rPr>
        <w:t>(3)</w:t>
      </w:r>
      <w:r w:rsidR="00871E5D">
        <w:rPr>
          <w:rStyle w:val="libFootnote0Char"/>
          <w:rFonts w:hint="cs"/>
          <w:rtl/>
        </w:rPr>
        <w:t xml:space="preserve"> ق:9/53/239و240،ج:37/261و264.</w:t>
      </w:r>
    </w:p>
    <w:p w:rsidR="00643081" w:rsidRPr="00871E5D" w:rsidRDefault="00643081" w:rsidP="00871E5D">
      <w:pPr>
        <w:pStyle w:val="libFootnote0"/>
        <w:rPr>
          <w:rtl/>
        </w:rPr>
      </w:pPr>
      <w:r w:rsidRPr="00643081">
        <w:rPr>
          <w:rStyle w:val="libFootnote0Char"/>
          <w:rFonts w:hint="eastAsia"/>
          <w:rtl/>
        </w:rPr>
        <w:t>(4)</w:t>
      </w:r>
      <w:r w:rsidR="00871E5D">
        <w:rPr>
          <w:rStyle w:val="libFootnote0Char"/>
          <w:rFonts w:hint="cs"/>
          <w:rtl/>
        </w:rPr>
        <w:t xml:space="preserve"> ق:9/65/315،ج:38/</w:t>
      </w:r>
      <w:r w:rsidR="00871E5D" w:rsidRPr="00871E5D">
        <w:rPr>
          <w:rFonts w:hint="cs"/>
          <w:rtl/>
        </w:rPr>
        <w:t>228.</w:t>
      </w:r>
    </w:p>
    <w:p w:rsidR="00871E5D" w:rsidRDefault="00871E5D" w:rsidP="00871E5D">
      <w:pPr>
        <w:pStyle w:val="libFootnote0"/>
        <w:rPr>
          <w:rtl/>
        </w:rPr>
      </w:pPr>
      <w:r>
        <w:rPr>
          <w:rFonts w:hint="cs"/>
          <w:rtl/>
        </w:rPr>
        <w:t>(5) ق:6/24/301،ج:18/18.</w:t>
      </w:r>
    </w:p>
    <w:p w:rsidR="00871E5D" w:rsidRDefault="00871E5D" w:rsidP="00871E5D">
      <w:pPr>
        <w:pStyle w:val="libFootnote0"/>
        <w:rPr>
          <w:rtl/>
        </w:rPr>
      </w:pPr>
      <w:r>
        <w:rPr>
          <w:rFonts w:hint="cs"/>
          <w:rtl/>
        </w:rPr>
        <w:t>(6) ق:9/124/637،ج:42/155.</w:t>
      </w:r>
    </w:p>
    <w:p w:rsidR="00871E5D" w:rsidRDefault="00871E5D" w:rsidP="00871E5D">
      <w:pPr>
        <w:pStyle w:val="libFootnote0"/>
        <w:rPr>
          <w:rtl/>
        </w:rPr>
      </w:pPr>
      <w:r>
        <w:rPr>
          <w:rFonts w:hint="cs"/>
          <w:rtl/>
        </w:rPr>
        <w:t>(7) ق:9/124/635،ج:42/146. ق:10/31/159،ج:44/256.</w:t>
      </w:r>
    </w:p>
    <w:p w:rsidR="00871E5D" w:rsidRPr="00871E5D" w:rsidRDefault="00871E5D" w:rsidP="00871E5D">
      <w:pPr>
        <w:pStyle w:val="libFootnote0"/>
        <w:rPr>
          <w:rtl/>
        </w:rPr>
      </w:pPr>
      <w:r>
        <w:rPr>
          <w:rFonts w:hint="cs"/>
          <w:rtl/>
        </w:rPr>
        <w:t>(8) ق:6/52/574،ج:21/10. ق:9/87/417،ج:39/315. ق:9/90/428،ج:40/9.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بکاء</w:t>
      </w:r>
      <w:r>
        <w:rPr>
          <w:rtl/>
        </w:rPr>
        <w:t xml:space="preserve"> سعد ح</w:t>
      </w:r>
      <w:r>
        <w:rPr>
          <w:rFonts w:hint="cs"/>
          <w:rtl/>
        </w:rPr>
        <w:t>ی</w:t>
      </w:r>
      <w:r>
        <w:rPr>
          <w:rFonts w:hint="eastAsia"/>
          <w:rtl/>
        </w:rPr>
        <w:t>ث</w:t>
      </w:r>
      <w:r>
        <w:rPr>
          <w:rtl/>
        </w:rPr>
        <w:t xml:space="preserve"> سمع </w:t>
      </w:r>
      <w:r w:rsidR="004B4B77">
        <w:rPr>
          <w:rtl/>
        </w:rPr>
        <w:t>معاویة</w:t>
      </w:r>
      <w:r>
        <w:rPr>
          <w:rtl/>
        </w:rPr>
        <w:t xml:space="preserve"> </w:t>
      </w:r>
      <w:r>
        <w:rPr>
          <w:rFonts w:hint="cs"/>
          <w:rtl/>
        </w:rPr>
        <w:t>ی</w:t>
      </w:r>
      <w:r>
        <w:rPr>
          <w:rFonts w:hint="eastAsia"/>
          <w:rtl/>
        </w:rPr>
        <w:t>سبّ</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،و ذکره بعض فضائل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ما</w:t>
      </w:r>
      <w:r>
        <w:rPr>
          <w:rtl/>
        </w:rPr>
        <w:t xml:space="preserve"> جر</w:t>
      </w:r>
      <w:r>
        <w:rPr>
          <w:rFonts w:hint="cs"/>
          <w:rtl/>
        </w:rPr>
        <w:t>ی</w:t>
      </w:r>
      <w:r>
        <w:rPr>
          <w:rtl/>
        </w:rPr>
        <w:t xml:space="preserve"> </w:t>
      </w:r>
      <w:r w:rsidR="00712DE8">
        <w:rPr>
          <w:rtl/>
        </w:rPr>
        <w:t>بینة</w:t>
      </w:r>
      <w:r>
        <w:rPr>
          <w:rtl/>
        </w:rPr>
        <w:t xml:space="preserve"> و ب</w:t>
      </w:r>
      <w:r>
        <w:rPr>
          <w:rFonts w:hint="cs"/>
          <w:rtl/>
        </w:rPr>
        <w:t>ی</w:t>
      </w:r>
      <w:r>
        <w:rPr>
          <w:rFonts w:hint="eastAsia"/>
          <w:rtl/>
        </w:rPr>
        <w:t>ن</w:t>
      </w:r>
      <w:r>
        <w:rPr>
          <w:rtl/>
        </w:rPr>
        <w:t xml:space="preserve"> </w:t>
      </w:r>
      <w:r w:rsidR="004B4B77">
        <w:rPr>
          <w:rtl/>
        </w:rPr>
        <w:t>معاویة</w:t>
      </w:r>
      <w:r>
        <w:rPr>
          <w:rtl/>
        </w:rPr>
        <w:t xml:space="preserve"> </w:t>
      </w:r>
      <w:r w:rsidR="00643081">
        <w:rPr>
          <w:rStyle w:val="libFootnotenumChar"/>
          <w:rtl/>
        </w:rPr>
        <w:t>(2)</w:t>
      </w:r>
      <w:r>
        <w:rPr>
          <w:rtl/>
        </w:rPr>
        <w:t>.</w:t>
      </w:r>
    </w:p>
    <w:p w:rsidR="00D94CCA" w:rsidRDefault="00A33C4B" w:rsidP="00A33C4B">
      <w:pPr>
        <w:pStyle w:val="libNormal"/>
        <w:rPr>
          <w:rtl/>
        </w:rPr>
      </w:pPr>
      <w:r w:rsidRPr="00871E5D">
        <w:rPr>
          <w:rStyle w:val="libBold1Char"/>
          <w:rFonts w:hint="eastAsia"/>
          <w:rtl/>
        </w:rPr>
        <w:t>المناقب</w:t>
      </w:r>
      <w:r>
        <w:rPr>
          <w:rtl/>
        </w:rPr>
        <w:t xml:space="preserve">:و ذکر مسلم: انّ </w:t>
      </w:r>
      <w:r w:rsidR="004B4B77">
        <w:rPr>
          <w:rtl/>
        </w:rPr>
        <w:t>معاویة</w:t>
      </w:r>
      <w:r>
        <w:rPr>
          <w:rtl/>
        </w:rPr>
        <w:t xml:space="preserve"> أمر سعد بن </w:t>
      </w:r>
      <w:r w:rsidR="004B4B77">
        <w:rPr>
          <w:rtl/>
        </w:rPr>
        <w:t>أبي</w:t>
      </w:r>
      <w:r>
        <w:rPr>
          <w:rtl/>
        </w:rPr>
        <w:t xml:space="preserve"> وقّاص أن </w:t>
      </w:r>
      <w:r>
        <w:rPr>
          <w:rFonts w:hint="cs"/>
          <w:rtl/>
        </w:rPr>
        <w:t>ی</w:t>
      </w:r>
      <w:r>
        <w:rPr>
          <w:rFonts w:hint="eastAsia"/>
          <w:rtl/>
        </w:rPr>
        <w:t>سبّ</w:t>
      </w:r>
      <w:r>
        <w:rPr>
          <w:rtl/>
        </w:rPr>
        <w:t xml:space="preserve"> أبا تراب فذکر قول ال</w:t>
      </w:r>
      <w:r w:rsidR="004B4B77">
        <w:rPr>
          <w:rtl/>
        </w:rPr>
        <w:t>نبيّ</w:t>
      </w:r>
      <w:r>
        <w:rPr>
          <w:rtl/>
        </w:rPr>
        <w:t xml:space="preserve"> </w:t>
      </w:r>
      <w:r w:rsidR="00D665AA" w:rsidRPr="00D665AA">
        <w:rPr>
          <w:rStyle w:val="libAlaemChar"/>
          <w:rtl/>
        </w:rPr>
        <w:t>صلى‌الله‌عليه‌وآله‌وسلم</w:t>
      </w:r>
      <w:r w:rsidR="00871E5D">
        <w:rPr>
          <w:rtl/>
        </w:rPr>
        <w:t>:أ</w:t>
      </w:r>
      <w:r>
        <w:rPr>
          <w:rtl/>
        </w:rPr>
        <w:t>ما ت</w:t>
      </w:r>
      <w:r w:rsidR="00DF76A0">
        <w:rPr>
          <w:rtl/>
        </w:rPr>
        <w:t>رضي</w:t>
      </w:r>
      <w:r>
        <w:rPr>
          <w:rtl/>
        </w:rPr>
        <w:t xml:space="preserve"> أن تکون </w:t>
      </w:r>
      <w:r w:rsidR="00167E25">
        <w:rPr>
          <w:rtl/>
        </w:rPr>
        <w:t>منّي</w:t>
      </w:r>
      <w:r>
        <w:rPr>
          <w:rtl/>
        </w:rPr>
        <w:t xml:space="preserve"> ب</w:t>
      </w:r>
      <w:r w:rsidR="00871E5D">
        <w:rPr>
          <w:rtl/>
        </w:rPr>
        <w:t>منزلة</w:t>
      </w:r>
      <w:r>
        <w:rPr>
          <w:rtl/>
        </w:rPr>
        <w:t xml:space="preserve"> هارون من موس</w:t>
      </w:r>
      <w:r>
        <w:rPr>
          <w:rFonts w:hint="cs"/>
          <w:rtl/>
        </w:rPr>
        <w:t>ی</w:t>
      </w:r>
      <w:r>
        <w:rPr>
          <w:rFonts w:hint="eastAsia"/>
          <w:rtl/>
        </w:rPr>
        <w:t>،الخبر؛</w:t>
      </w:r>
      <w:r>
        <w:rPr>
          <w:rtl/>
        </w:rPr>
        <w:t xml:space="preserve"> و قوله:</w:t>
      </w:r>
    </w:p>
    <w:p w:rsidR="00D94CCA" w:rsidRDefault="00A33C4B" w:rsidP="00871E5D">
      <w:pPr>
        <w:pStyle w:val="libNormal"/>
        <w:rPr>
          <w:rtl/>
        </w:rPr>
      </w:pPr>
      <w:r>
        <w:rPr>
          <w:rFonts w:hint="eastAsia"/>
          <w:rtl/>
        </w:rPr>
        <w:t>ل</w:t>
      </w:r>
      <w:r w:rsidR="004B4B77">
        <w:rPr>
          <w:rFonts w:hint="eastAsia"/>
          <w:rtl/>
        </w:rPr>
        <w:t>أعطي</w:t>
      </w:r>
      <w:r>
        <w:rPr>
          <w:rFonts w:hint="eastAsia"/>
          <w:rtl/>
        </w:rPr>
        <w:t>نّ</w:t>
      </w:r>
      <w:r>
        <w:rPr>
          <w:rtl/>
        </w:rPr>
        <w:t xml:space="preserve"> ال</w:t>
      </w:r>
      <w:r w:rsidR="00871E5D">
        <w:rPr>
          <w:rtl/>
        </w:rPr>
        <w:t>راية</w:t>
      </w:r>
      <w:r>
        <w:rPr>
          <w:rtl/>
        </w:rPr>
        <w:t xml:space="preserve"> غدا رجلا،الخبر؛ و قوله تعا</w:t>
      </w:r>
      <w:r w:rsidR="009B6D3C">
        <w:rPr>
          <w:rtl/>
        </w:rPr>
        <w:t>ل</w:t>
      </w:r>
      <w:r w:rsidR="00871E5D">
        <w:rPr>
          <w:rFonts w:hint="cs"/>
          <w:rtl/>
        </w:rPr>
        <w:t>ى</w:t>
      </w:r>
      <w:r>
        <w:rPr>
          <w:rtl/>
        </w:rPr>
        <w:t xml:space="preserve">: </w:t>
      </w:r>
      <w:r w:rsidR="00643081" w:rsidRPr="00643081">
        <w:rPr>
          <w:rStyle w:val="libAlaemChar"/>
          <w:rtl/>
        </w:rPr>
        <w:t>(</w:t>
      </w:r>
      <w:r w:rsidRPr="00643081">
        <w:rPr>
          <w:rStyle w:val="libAieChar"/>
          <w:rtl/>
        </w:rPr>
        <w:t>نَدْعُ أَبْنٰاءَنٰا وَ أَبْنٰاءَکُمْ</w:t>
      </w:r>
      <w:r w:rsidR="00643081" w:rsidRPr="00643081">
        <w:rPr>
          <w:rStyle w:val="libAlaemChar"/>
          <w:rtl/>
        </w:rPr>
        <w:t>)</w:t>
      </w:r>
      <w:r>
        <w:rPr>
          <w:rtl/>
        </w:rPr>
        <w:t xml:space="preserve"> </w:t>
      </w:r>
      <w:r w:rsidR="00643081">
        <w:rPr>
          <w:rStyle w:val="libFootnotenumChar"/>
          <w:rtl/>
        </w:rPr>
        <w:t>(3)</w:t>
      </w:r>
      <w:r>
        <w:rPr>
          <w:rtl/>
        </w:rPr>
        <w:t>ال</w:t>
      </w:r>
      <w:r w:rsidR="00810611">
        <w:rPr>
          <w:rtl/>
        </w:rPr>
        <w:t>قصة</w:t>
      </w:r>
      <w:r>
        <w:rPr>
          <w:rtl/>
        </w:rPr>
        <w:t xml:space="preserve"> </w:t>
      </w:r>
      <w:r w:rsidR="00643081">
        <w:rPr>
          <w:rStyle w:val="libFootnotenumChar"/>
          <w:rtl/>
        </w:rPr>
        <w:t>(4)</w:t>
      </w:r>
      <w:r>
        <w:rPr>
          <w:rtl/>
        </w:rPr>
        <w:t xml:space="preserve">.و </w:t>
      </w:r>
      <w:r>
        <w:rPr>
          <w:rFonts w:hint="cs"/>
          <w:rtl/>
        </w:rPr>
        <w:t>ی</w:t>
      </w:r>
      <w:r>
        <w:rPr>
          <w:rFonts w:hint="eastAsia"/>
          <w:rtl/>
        </w:rPr>
        <w:t>قرب</w:t>
      </w:r>
      <w:r>
        <w:rPr>
          <w:rtl/>
        </w:rPr>
        <w:t xml:space="preserve"> من ذلک </w:t>
      </w:r>
      <w:r w:rsidR="00643081">
        <w:rPr>
          <w:rStyle w:val="libFootnotenumChar"/>
          <w:rtl/>
        </w:rPr>
        <w:t>(5)</w:t>
      </w:r>
      <w:r>
        <w:rPr>
          <w:rtl/>
        </w:rPr>
        <w:t>.</w:t>
      </w:r>
    </w:p>
    <w:p w:rsidR="00D94CCA" w:rsidRDefault="00B42BAC" w:rsidP="00A33C4B">
      <w:pPr>
        <w:pStyle w:val="libNormal"/>
        <w:rPr>
          <w:rtl/>
        </w:rPr>
      </w:pPr>
      <w:r>
        <w:rPr>
          <w:rFonts w:hint="eastAsia"/>
          <w:rtl/>
        </w:rPr>
        <w:t>رو</w:t>
      </w:r>
      <w:r w:rsidR="009D0B59">
        <w:rPr>
          <w:rFonts w:hint="eastAsia"/>
          <w:rtl/>
        </w:rPr>
        <w:t>اي</w:t>
      </w:r>
      <w:r>
        <w:rPr>
          <w:rFonts w:hint="eastAsia"/>
          <w:rtl/>
        </w:rPr>
        <w:t>ة</w:t>
      </w:r>
      <w:r w:rsidR="00A33C4B">
        <w:rPr>
          <w:rtl/>
        </w:rPr>
        <w:t xml:space="preserve"> سعد بن </w:t>
      </w:r>
      <w:r w:rsidR="004B4B77">
        <w:rPr>
          <w:rtl/>
        </w:rPr>
        <w:t>أبي</w:t>
      </w:r>
      <w:r w:rsidR="00A33C4B">
        <w:rPr>
          <w:rtl/>
        </w:rPr>
        <w:t xml:space="preserve"> وقّاص </w:t>
      </w:r>
      <w:r w:rsidR="004B4B77">
        <w:rPr>
          <w:rtl/>
        </w:rPr>
        <w:t>في</w:t>
      </w:r>
      <w:r w:rsidR="00A33C4B">
        <w:rPr>
          <w:rtl/>
        </w:rPr>
        <w:t xml:space="preserve"> فضل ع</w:t>
      </w:r>
      <w:r w:rsidR="009B6D3C">
        <w:rPr>
          <w:rtl/>
        </w:rPr>
        <w:t>لي</w:t>
      </w:r>
      <w:r w:rsidR="00A33C4B">
        <w:rPr>
          <w:rtl/>
        </w:rPr>
        <w:t xml:space="preserve"> </w:t>
      </w:r>
      <w:r w:rsidR="00D665AA" w:rsidRPr="00D665AA">
        <w:rPr>
          <w:rStyle w:val="libAlaemChar"/>
          <w:rtl/>
        </w:rPr>
        <w:t>عليه‌السلام</w:t>
      </w:r>
      <w:r w:rsidR="00A33C4B">
        <w:rPr>
          <w:rtl/>
        </w:rPr>
        <w:t xml:space="preserve"> حد</w:t>
      </w:r>
      <w:r w:rsidR="00A33C4B">
        <w:rPr>
          <w:rFonts w:hint="cs"/>
          <w:rtl/>
        </w:rPr>
        <w:t>ی</w:t>
      </w:r>
      <w:r w:rsidR="00A33C4B">
        <w:rPr>
          <w:rFonts w:hint="eastAsia"/>
          <w:rtl/>
        </w:rPr>
        <w:t>ث</w:t>
      </w:r>
      <w:r w:rsidR="00A33C4B">
        <w:rPr>
          <w:rtl/>
        </w:rPr>
        <w:t xml:space="preserve"> ال</w:t>
      </w:r>
      <w:r w:rsidR="00871E5D">
        <w:rPr>
          <w:rtl/>
        </w:rPr>
        <w:t>براءة</w:t>
      </w:r>
      <w:r w:rsidR="00A33C4B">
        <w:rPr>
          <w:rtl/>
        </w:rPr>
        <w:t xml:space="preserve"> و سدّ الأبواب و ال</w:t>
      </w:r>
      <w:r w:rsidR="00871E5D">
        <w:rPr>
          <w:rtl/>
        </w:rPr>
        <w:t>راية</w:t>
      </w:r>
      <w:r w:rsidR="00A33C4B">
        <w:rPr>
          <w:rtl/>
        </w:rPr>
        <w:t xml:space="preserve"> و ال</w:t>
      </w:r>
      <w:r w:rsidR="00871E5D">
        <w:rPr>
          <w:rtl/>
        </w:rPr>
        <w:t>منزلة</w:t>
      </w:r>
    </w:p>
    <w:p w:rsidR="00D94CCA" w:rsidRDefault="00A33C4B" w:rsidP="00871E5D">
      <w:pPr>
        <w:pStyle w:val="libNormal"/>
        <w:rPr>
          <w:rtl/>
        </w:rPr>
      </w:pPr>
      <w:r>
        <w:rPr>
          <w:rFonts w:hint="eastAsia"/>
          <w:rtl/>
        </w:rPr>
        <w:t>و</w:t>
      </w:r>
      <w:r>
        <w:rPr>
          <w:rtl/>
        </w:rPr>
        <w:t xml:space="preserve"> (من کنت م</w:t>
      </w:r>
      <w:r w:rsidR="00712DE8">
        <w:rPr>
          <w:rtl/>
        </w:rPr>
        <w:t>ولاة</w:t>
      </w:r>
      <w:r>
        <w:rPr>
          <w:rtl/>
        </w:rPr>
        <w:t xml:space="preserve"> فهذا </w:t>
      </w:r>
      <w:r w:rsidR="004B4B77">
        <w:rPr>
          <w:rtl/>
        </w:rPr>
        <w:t>عليّ</w:t>
      </w:r>
      <w:r>
        <w:rPr>
          <w:rtl/>
        </w:rPr>
        <w:t xml:space="preserve"> م</w:t>
      </w:r>
      <w:r w:rsidR="00712DE8">
        <w:rPr>
          <w:rtl/>
        </w:rPr>
        <w:t>ولاة</w:t>
      </w:r>
      <w:r>
        <w:rPr>
          <w:rtl/>
        </w:rPr>
        <w:t>) لرج</w:t>
      </w:r>
      <w:r w:rsidR="009B6D3C">
        <w:rPr>
          <w:rtl/>
        </w:rPr>
        <w:t>لي</w:t>
      </w:r>
      <w:r>
        <w:rPr>
          <w:rFonts w:hint="eastAsia"/>
          <w:rtl/>
        </w:rPr>
        <w:t>ن</w:t>
      </w:r>
      <w:r>
        <w:rPr>
          <w:rtl/>
        </w:rPr>
        <w:t xml:space="preserve"> عراق</w:t>
      </w:r>
      <w:r>
        <w:rPr>
          <w:rFonts w:hint="cs"/>
          <w:rtl/>
        </w:rPr>
        <w:t>یّی</w:t>
      </w:r>
      <w:r>
        <w:rPr>
          <w:rFonts w:hint="eastAsia"/>
          <w:rtl/>
        </w:rPr>
        <w:t>ن</w:t>
      </w:r>
      <w:r>
        <w:rPr>
          <w:rtl/>
        </w:rPr>
        <w:t xml:space="preserve"> </w:t>
      </w:r>
      <w:r w:rsidR="004B4B77">
        <w:rPr>
          <w:rtl/>
        </w:rPr>
        <w:t>في</w:t>
      </w:r>
      <w:r>
        <w:rPr>
          <w:rtl/>
        </w:rPr>
        <w:t xml:space="preserve"> سفر الحجّ </w:t>
      </w:r>
      <w:r w:rsidR="00643081">
        <w:rPr>
          <w:rStyle w:val="libFootnotenumChar"/>
          <w:rtl/>
        </w:rPr>
        <w:t>(6)</w:t>
      </w:r>
      <w:r>
        <w:rPr>
          <w:rtl/>
        </w:rPr>
        <w:t>.</w:t>
      </w:r>
    </w:p>
    <w:p w:rsidR="00D94CCA" w:rsidRDefault="00A33C4B" w:rsidP="00871E5D">
      <w:pPr>
        <w:pStyle w:val="libNormal"/>
        <w:rPr>
          <w:rtl/>
        </w:rPr>
      </w:pPr>
      <w:r>
        <w:rPr>
          <w:rFonts w:hint="eastAsia"/>
          <w:rtl/>
        </w:rPr>
        <w:t>کان</w:t>
      </w:r>
      <w:r>
        <w:rPr>
          <w:rtl/>
        </w:rPr>
        <w:t xml:space="preserve"> سعد بن </w:t>
      </w:r>
      <w:r w:rsidR="004B4B77">
        <w:rPr>
          <w:rtl/>
        </w:rPr>
        <w:t>أبي</w:t>
      </w:r>
      <w:r>
        <w:rPr>
          <w:rtl/>
        </w:rPr>
        <w:t xml:space="preserve"> وقاص و هو مالک بن أ</w:t>
      </w:r>
      <w:r w:rsidR="00B80428">
        <w:rPr>
          <w:rtl/>
        </w:rPr>
        <w:t>هي</w:t>
      </w:r>
      <w:r>
        <w:rPr>
          <w:rFonts w:hint="eastAsia"/>
          <w:rtl/>
        </w:rPr>
        <w:t>ب</w:t>
      </w:r>
      <w:r>
        <w:rPr>
          <w:rtl/>
        </w:rPr>
        <w:t xml:space="preserve"> بن عبد مناف بن </w:t>
      </w:r>
      <w:r w:rsidR="00871E5D">
        <w:rPr>
          <w:rtl/>
        </w:rPr>
        <w:t>زهرة</w:t>
      </w:r>
      <w:r>
        <w:rPr>
          <w:rtl/>
        </w:rPr>
        <w:t xml:space="preserve"> بن کلاب ال</w:t>
      </w:r>
      <w:r w:rsidR="00871E5D">
        <w:rPr>
          <w:rtl/>
        </w:rPr>
        <w:t>قرشيّ</w:t>
      </w:r>
      <w:r>
        <w:rPr>
          <w:rtl/>
        </w:rPr>
        <w:t xml:space="preserve"> أحد ال</w:t>
      </w:r>
      <w:r w:rsidR="004B4B77">
        <w:rPr>
          <w:rtl/>
        </w:rPr>
        <w:t>عشرة</w:t>
      </w:r>
      <w:r>
        <w:rPr>
          <w:rtl/>
        </w:rPr>
        <w:t xml:space="preserve"> ال</w:t>
      </w:r>
      <w:r w:rsidR="00871E5D">
        <w:rPr>
          <w:rtl/>
        </w:rPr>
        <w:t>مبشّرة</w:t>
      </w:r>
      <w:r>
        <w:rPr>
          <w:rtl/>
        </w:rPr>
        <w:t xml:space="preserve"> و أحد أصحاب الشور</w:t>
      </w:r>
      <w:r>
        <w:rPr>
          <w:rFonts w:hint="cs"/>
          <w:rtl/>
        </w:rPr>
        <w:t>ی</w:t>
      </w:r>
      <w:r>
        <w:rPr>
          <w:rFonts w:hint="eastAsia"/>
          <w:rtl/>
        </w:rPr>
        <w:t>،و</w:t>
      </w:r>
      <w:r>
        <w:rPr>
          <w:rtl/>
        </w:rPr>
        <w:t xml:space="preserve"> کان عند الناس معظّما حت</w:t>
      </w:r>
      <w:r>
        <w:rPr>
          <w:rFonts w:hint="cs"/>
          <w:rtl/>
        </w:rPr>
        <w:t>ی</w:t>
      </w:r>
      <w:r w:rsidR="00871E5D">
        <w:rPr>
          <w:rFonts w:hint="cs"/>
          <w:rtl/>
        </w:rPr>
        <w:t xml:space="preserve"> </w:t>
      </w:r>
      <w:r>
        <w:rPr>
          <w:rFonts w:hint="eastAsia"/>
          <w:rtl/>
        </w:rPr>
        <w:t>قال</w:t>
      </w:r>
      <w:r>
        <w:rPr>
          <w:rtl/>
        </w:rPr>
        <w:t xml:space="preserve"> ال</w:t>
      </w:r>
      <w:r w:rsidR="00871E5D">
        <w:rPr>
          <w:rtl/>
        </w:rPr>
        <w:t>راوي</w:t>
      </w:r>
      <w:r>
        <w:rPr>
          <w:rtl/>
        </w:rPr>
        <w:t>: و لقد ر</w:t>
      </w:r>
      <w:r w:rsidR="009D0B59">
        <w:rPr>
          <w:rtl/>
        </w:rPr>
        <w:t>اي</w:t>
      </w:r>
      <w:r>
        <w:rPr>
          <w:rFonts w:hint="eastAsia"/>
          <w:rtl/>
        </w:rPr>
        <w:t>ت</w:t>
      </w:r>
      <w:r>
        <w:rPr>
          <w:rtl/>
        </w:rPr>
        <w:t xml:space="preserve"> الحسن </w:t>
      </w:r>
      <w:r w:rsidR="00D665AA" w:rsidRPr="00D665AA">
        <w:rPr>
          <w:rStyle w:val="libAlaemChar"/>
          <w:rtl/>
        </w:rPr>
        <w:t>عليه‌السلام</w:t>
      </w:r>
      <w:r>
        <w:rPr>
          <w:rtl/>
        </w:rPr>
        <w:t xml:space="preserve"> </w:t>
      </w:r>
      <w:r w:rsidR="004B4B77">
        <w:rPr>
          <w:rtl/>
        </w:rPr>
        <w:t>في</w:t>
      </w:r>
      <w:r>
        <w:rPr>
          <w:rtl/>
        </w:rPr>
        <w:t xml:space="preserve"> طر</w:t>
      </w:r>
      <w:r>
        <w:rPr>
          <w:rFonts w:hint="cs"/>
          <w:rtl/>
        </w:rPr>
        <w:t>ی</w:t>
      </w:r>
      <w:r>
        <w:rPr>
          <w:rFonts w:hint="eastAsia"/>
          <w:rtl/>
        </w:rPr>
        <w:t>ق</w:t>
      </w:r>
      <w:r>
        <w:rPr>
          <w:rtl/>
        </w:rPr>
        <w:t xml:space="preserve"> </w:t>
      </w:r>
      <w:r w:rsidR="009B6D3C">
        <w:rPr>
          <w:rtl/>
        </w:rPr>
        <w:t>مکّة</w:t>
      </w:r>
      <w:r>
        <w:rPr>
          <w:rtl/>
        </w:rPr>
        <w:t xml:space="preserve"> </w:t>
      </w:r>
      <w:r w:rsidR="00322099">
        <w:rPr>
          <w:rtl/>
        </w:rPr>
        <w:t>ماشي</w:t>
      </w:r>
      <w:r>
        <w:rPr>
          <w:rFonts w:hint="eastAsia"/>
          <w:rtl/>
        </w:rPr>
        <w:t>ا</w:t>
      </w:r>
      <w:r>
        <w:rPr>
          <w:rtl/>
        </w:rPr>
        <w:t xml:space="preserve"> فما من خلق اللّه أحد رآه الاّ نزل و </w:t>
      </w:r>
      <w:r w:rsidR="007522F7">
        <w:rPr>
          <w:rtl/>
        </w:rPr>
        <w:t>مشي</w:t>
      </w:r>
      <w:r>
        <w:rPr>
          <w:rFonts w:hint="eastAsia"/>
          <w:rtl/>
        </w:rPr>
        <w:t>،حتّ</w:t>
      </w:r>
      <w:r>
        <w:rPr>
          <w:rFonts w:hint="cs"/>
          <w:rtl/>
        </w:rPr>
        <w:t>ی</w:t>
      </w:r>
      <w:r>
        <w:rPr>
          <w:rtl/>
        </w:rPr>
        <w:t xml:space="preserve"> ر</w:t>
      </w:r>
      <w:r w:rsidR="009D0B59">
        <w:rPr>
          <w:rtl/>
        </w:rPr>
        <w:t>اي</w:t>
      </w:r>
      <w:r>
        <w:rPr>
          <w:rFonts w:hint="eastAsia"/>
          <w:rtl/>
        </w:rPr>
        <w:t>ت</w:t>
      </w:r>
      <w:r>
        <w:rPr>
          <w:rtl/>
        </w:rPr>
        <w:t xml:space="preserve"> سعد بن </w:t>
      </w:r>
      <w:r w:rsidR="004B4B77">
        <w:rPr>
          <w:rtl/>
        </w:rPr>
        <w:t>أبي</w:t>
      </w:r>
      <w:r>
        <w:rPr>
          <w:rtl/>
        </w:rPr>
        <w:t xml:space="preserve"> وقّاص </w:t>
      </w:r>
      <w:r>
        <w:rPr>
          <w:rFonts w:hint="cs"/>
          <w:rtl/>
        </w:rPr>
        <w:t>ی</w:t>
      </w:r>
      <w:r w:rsidR="007522F7">
        <w:rPr>
          <w:rFonts w:hint="eastAsia"/>
          <w:rtl/>
        </w:rPr>
        <w:t>مشي</w:t>
      </w:r>
      <w:r>
        <w:rPr>
          <w:rtl/>
        </w:rPr>
        <w:t xml:space="preserve"> </w:t>
      </w:r>
      <w:r w:rsidR="00643081">
        <w:rPr>
          <w:rStyle w:val="libFootnotenumChar"/>
          <w:rtl/>
        </w:rPr>
        <w:t>(7)</w:t>
      </w:r>
      <w:r>
        <w:rPr>
          <w:rtl/>
        </w:rPr>
        <w:t>.</w:t>
      </w:r>
    </w:p>
    <w:p w:rsidR="00D94CCA" w:rsidRDefault="00A33C4B" w:rsidP="00871E5D">
      <w:pPr>
        <w:pStyle w:val="libNormal"/>
        <w:rPr>
          <w:rtl/>
        </w:rPr>
      </w:pPr>
      <w:r w:rsidRPr="00871E5D">
        <w:rPr>
          <w:rStyle w:val="libBold1Char"/>
          <w:rFonts w:hint="eastAsia"/>
          <w:rtl/>
        </w:rPr>
        <w:t>أقول</w:t>
      </w:r>
      <w:r>
        <w:rPr>
          <w:rtl/>
        </w:rPr>
        <w:t xml:space="preserve">: ذکر أبو الفرج </w:t>
      </w:r>
      <w:r w:rsidR="004B4B77">
        <w:rPr>
          <w:rtl/>
        </w:rPr>
        <w:t>في</w:t>
      </w:r>
      <w:r>
        <w:rPr>
          <w:rtl/>
        </w:rPr>
        <w:t>(مقاتل الطالب</w:t>
      </w:r>
      <w:r>
        <w:rPr>
          <w:rFonts w:hint="cs"/>
          <w:rtl/>
        </w:rPr>
        <w:t>یی</w:t>
      </w:r>
      <w:r>
        <w:rPr>
          <w:rFonts w:hint="eastAsia"/>
          <w:rtl/>
        </w:rPr>
        <w:t>ن</w:t>
      </w:r>
      <w:r>
        <w:rPr>
          <w:rtl/>
        </w:rPr>
        <w:t xml:space="preserve">)انّ الحسن بن </w:t>
      </w:r>
      <w:r w:rsidR="004B4B77">
        <w:rPr>
          <w:rtl/>
        </w:rPr>
        <w:t>عليّ</w:t>
      </w:r>
      <w:r>
        <w:rPr>
          <w:rtl/>
        </w:rPr>
        <w:t xml:space="preserve"> </w:t>
      </w:r>
      <w:r w:rsidR="00D665AA" w:rsidRPr="00D665AA">
        <w:rPr>
          <w:rStyle w:val="libAlaemChar"/>
          <w:rtl/>
        </w:rPr>
        <w:t>عليهما‌السلام</w:t>
      </w:r>
      <w:r>
        <w:rPr>
          <w:rtl/>
        </w:rPr>
        <w:t xml:space="preserve"> بعد صلحه ل</w:t>
      </w:r>
      <w:r w:rsidR="004B4B77">
        <w:rPr>
          <w:rtl/>
        </w:rPr>
        <w:t>معاویة</w:t>
      </w:r>
      <w:r>
        <w:rPr>
          <w:rtl/>
        </w:rPr>
        <w:t xml:space="preserve"> انصرف ا</w:t>
      </w:r>
      <w:r w:rsidR="009B6D3C">
        <w:rPr>
          <w:rtl/>
        </w:rPr>
        <w:t>ل</w:t>
      </w:r>
      <w:r w:rsidR="00871E5D">
        <w:rPr>
          <w:rFonts w:hint="cs"/>
          <w:rtl/>
        </w:rPr>
        <w:t>ى</w:t>
      </w:r>
      <w:r>
        <w:rPr>
          <w:rtl/>
        </w:rPr>
        <w:t xml:space="preserve"> ال</w:t>
      </w:r>
      <w:r w:rsidR="009B6D3C">
        <w:rPr>
          <w:rtl/>
        </w:rPr>
        <w:t>مدینة</w:t>
      </w:r>
      <w:r>
        <w:rPr>
          <w:rtl/>
        </w:rPr>
        <w:t xml:space="preserve"> فأقام بها و أراد </w:t>
      </w:r>
      <w:r w:rsidR="004B4B77">
        <w:rPr>
          <w:rtl/>
        </w:rPr>
        <w:t>معاویة</w:t>
      </w:r>
      <w:r>
        <w:rPr>
          <w:rtl/>
        </w:rPr>
        <w:t xml:space="preserve"> </w:t>
      </w:r>
      <w:r w:rsidR="000E3431">
        <w:rPr>
          <w:rtl/>
        </w:rPr>
        <w:t>البیعة</w:t>
      </w:r>
      <w:r>
        <w:rPr>
          <w:rtl/>
        </w:rPr>
        <w:t xml:space="preserve"> ل</w:t>
      </w:r>
      <w:r w:rsidR="005F3CBA">
        <w:rPr>
          <w:rtl/>
        </w:rPr>
        <w:t>ابنة</w:t>
      </w:r>
      <w:r>
        <w:rPr>
          <w:rtl/>
        </w:rPr>
        <w:t xml:space="preserve"> </w:t>
      </w:r>
      <w:r>
        <w:rPr>
          <w:rFonts w:hint="cs"/>
          <w:rtl/>
        </w:rPr>
        <w:t>ی</w:t>
      </w:r>
      <w:r>
        <w:rPr>
          <w:rFonts w:hint="eastAsia"/>
          <w:rtl/>
        </w:rPr>
        <w:t>ز</w:t>
      </w:r>
      <w:r>
        <w:rPr>
          <w:rFonts w:hint="cs"/>
          <w:rtl/>
        </w:rPr>
        <w:t>ی</w:t>
      </w:r>
      <w:r>
        <w:rPr>
          <w:rFonts w:hint="eastAsia"/>
          <w:rtl/>
        </w:rPr>
        <w:t>د</w:t>
      </w:r>
      <w:r>
        <w:rPr>
          <w:rtl/>
        </w:rPr>
        <w:t xml:space="preserve"> فلم </w:t>
      </w:r>
      <w:r>
        <w:rPr>
          <w:rFonts w:hint="cs"/>
          <w:rtl/>
        </w:rPr>
        <w:t>ی</w:t>
      </w:r>
      <w:r>
        <w:rPr>
          <w:rFonts w:hint="eastAsia"/>
          <w:rtl/>
        </w:rPr>
        <w:t>کن</w:t>
      </w:r>
      <w:r>
        <w:rPr>
          <w:rtl/>
        </w:rPr>
        <w:t xml:space="preserve"> </w:t>
      </w:r>
      <w:r w:rsidR="004B4B77">
        <w:rPr>
          <w:rtl/>
        </w:rPr>
        <w:t>شيء</w:t>
      </w:r>
      <w:r>
        <w:rPr>
          <w:rtl/>
        </w:rPr>
        <w:t xml:space="preserve"> أثقل ع</w:t>
      </w:r>
      <w:r w:rsidR="009B6D3C">
        <w:rPr>
          <w:rtl/>
        </w:rPr>
        <w:t>لي</w:t>
      </w:r>
      <w:r>
        <w:rPr>
          <w:rFonts w:hint="eastAsia"/>
          <w:rtl/>
        </w:rPr>
        <w:t>ه</w:t>
      </w:r>
      <w:r>
        <w:rPr>
          <w:rtl/>
        </w:rPr>
        <w:t xml:space="preserve"> من أمر الحسن بن </w:t>
      </w:r>
      <w:r w:rsidR="004B4B77">
        <w:rPr>
          <w:rtl/>
        </w:rPr>
        <w:t>عليّ</w:t>
      </w:r>
      <w:r>
        <w:rPr>
          <w:rtl/>
        </w:rPr>
        <w:t xml:space="preserve"> </w:t>
      </w:r>
      <w:r w:rsidR="00D665AA" w:rsidRPr="00D665AA">
        <w:rPr>
          <w:rStyle w:val="libAlaemChar"/>
          <w:rtl/>
        </w:rPr>
        <w:t>عليهما‌السلام</w:t>
      </w:r>
      <w:r>
        <w:rPr>
          <w:rtl/>
        </w:rPr>
        <w:t xml:space="preserve"> و سعد بن </w:t>
      </w:r>
      <w:r w:rsidR="004B4B77">
        <w:rPr>
          <w:rtl/>
        </w:rPr>
        <w:t>أبي</w:t>
      </w:r>
      <w:r>
        <w:rPr>
          <w:rtl/>
        </w:rPr>
        <w:t xml:space="preserve"> وقّاص،فدسّ </w:t>
      </w:r>
      <w:r w:rsidR="00265D50">
        <w:rPr>
          <w:rtl/>
        </w:rPr>
        <w:t>اليه</w:t>
      </w:r>
      <w:r>
        <w:rPr>
          <w:rFonts w:hint="eastAsia"/>
          <w:rtl/>
        </w:rPr>
        <w:t>ما</w:t>
      </w:r>
      <w:r>
        <w:rPr>
          <w:rtl/>
        </w:rPr>
        <w:t xml:space="preserve"> سمّا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1E5D">
        <w:rPr>
          <w:rStyle w:val="libFootnote0Char"/>
          <w:rFonts w:hint="cs"/>
          <w:rtl/>
        </w:rPr>
        <w:t xml:space="preserve"> ق:8/50/570،ج:33/218. ق:9/61/291،ج:38/130.</w:t>
      </w:r>
    </w:p>
    <w:p w:rsidR="00643081" w:rsidRPr="00643081" w:rsidRDefault="00643081" w:rsidP="00643081">
      <w:pPr>
        <w:pStyle w:val="libLine"/>
        <w:rPr>
          <w:rStyle w:val="libFootnote0Char"/>
          <w:rtl/>
        </w:rPr>
      </w:pPr>
      <w:r w:rsidRPr="00643081">
        <w:rPr>
          <w:rStyle w:val="libFootnote0Char"/>
          <w:rFonts w:hint="eastAsia"/>
          <w:rtl/>
        </w:rPr>
        <w:t>(2)</w:t>
      </w:r>
      <w:r w:rsidR="00871E5D">
        <w:rPr>
          <w:rStyle w:val="libFootnote0Char"/>
          <w:rFonts w:hint="cs"/>
          <w:rtl/>
        </w:rPr>
        <w:t xml:space="preserve"> ق:10/19/108،ج:44/35. ق:10/21/128،ج:44/118.</w:t>
      </w:r>
    </w:p>
    <w:p w:rsidR="00643081" w:rsidRPr="00643081" w:rsidRDefault="00643081" w:rsidP="00643081">
      <w:pPr>
        <w:pStyle w:val="libLine"/>
        <w:rPr>
          <w:rStyle w:val="libFootnote0Char"/>
          <w:rtl/>
        </w:rPr>
      </w:pPr>
      <w:r w:rsidRPr="00643081">
        <w:rPr>
          <w:rStyle w:val="libFootnote0Char"/>
          <w:rFonts w:hint="eastAsia"/>
          <w:rtl/>
        </w:rPr>
        <w:t>(3)</w:t>
      </w:r>
      <w:r w:rsidR="00871E5D">
        <w:rPr>
          <w:rStyle w:val="libFootnote0Char"/>
          <w:rFonts w:hint="cs"/>
          <w:rtl/>
        </w:rPr>
        <w:t xml:space="preserve"> سورة آل عمران/الآية61.</w:t>
      </w:r>
    </w:p>
    <w:p w:rsidR="00643081" w:rsidRPr="00871E5D" w:rsidRDefault="00643081" w:rsidP="00871E5D">
      <w:pPr>
        <w:pStyle w:val="libFootnote0"/>
        <w:rPr>
          <w:rtl/>
        </w:rPr>
      </w:pPr>
      <w:r w:rsidRPr="00643081">
        <w:rPr>
          <w:rStyle w:val="libFootnote0Char"/>
          <w:rFonts w:hint="eastAsia"/>
          <w:rtl/>
        </w:rPr>
        <w:t>(4)</w:t>
      </w:r>
      <w:r w:rsidR="00871E5D">
        <w:rPr>
          <w:rStyle w:val="libFootnote0Char"/>
          <w:rFonts w:hint="cs"/>
          <w:rtl/>
        </w:rPr>
        <w:t xml:space="preserve"> ق:6/62/654،ج:21/343.</w:t>
      </w:r>
    </w:p>
    <w:p w:rsidR="00871E5D" w:rsidRDefault="00871E5D" w:rsidP="00871E5D">
      <w:pPr>
        <w:pStyle w:val="libFootnote0"/>
        <w:rPr>
          <w:rtl/>
        </w:rPr>
      </w:pPr>
      <w:r>
        <w:rPr>
          <w:rFonts w:hint="cs"/>
          <w:rtl/>
        </w:rPr>
        <w:t>(5) ق:9/53/239،ج:37/264.</w:t>
      </w:r>
    </w:p>
    <w:p w:rsidR="00871E5D" w:rsidRDefault="00871E5D" w:rsidP="00871E5D">
      <w:pPr>
        <w:pStyle w:val="libFootnote0"/>
        <w:rPr>
          <w:rtl/>
        </w:rPr>
      </w:pPr>
      <w:r>
        <w:rPr>
          <w:rFonts w:hint="cs"/>
          <w:rtl/>
        </w:rPr>
        <w:t>(6) ق:9/90/435،ج:40/39.</w:t>
      </w:r>
    </w:p>
    <w:p w:rsidR="00871E5D" w:rsidRPr="00871E5D" w:rsidRDefault="00871E5D" w:rsidP="00871E5D">
      <w:pPr>
        <w:pStyle w:val="libFootnote0"/>
        <w:rPr>
          <w:rtl/>
        </w:rPr>
      </w:pPr>
      <w:r>
        <w:rPr>
          <w:rFonts w:hint="cs"/>
          <w:rtl/>
        </w:rPr>
        <w:t>(7) ق:10/16/93،ج:43/338.</w:t>
      </w:r>
    </w:p>
    <w:p w:rsidR="00643081" w:rsidRDefault="00643081" w:rsidP="00A33C4B">
      <w:pPr>
        <w:pStyle w:val="libNormal"/>
        <w:rPr>
          <w:rtl/>
        </w:rPr>
      </w:pPr>
      <w:r>
        <w:rPr>
          <w:rFonts w:hint="eastAsia"/>
          <w:rtl/>
        </w:rPr>
        <w:br w:type="page"/>
      </w:r>
    </w:p>
    <w:p w:rsidR="00D94CCA" w:rsidRDefault="00A33C4B" w:rsidP="00871E5D">
      <w:pPr>
        <w:pStyle w:val="libNormal0"/>
        <w:rPr>
          <w:rtl/>
        </w:rPr>
      </w:pPr>
      <w:r>
        <w:rPr>
          <w:rFonts w:hint="eastAsia"/>
          <w:rtl/>
        </w:rPr>
        <w:lastRenderedPageBreak/>
        <w:t>فماتا</w:t>
      </w:r>
      <w:r>
        <w:rPr>
          <w:rtl/>
        </w:rPr>
        <w:t xml:space="preserve"> منه.</w:t>
      </w:r>
    </w:p>
    <w:p w:rsidR="00D94CCA" w:rsidRDefault="00A33C4B" w:rsidP="00871E5D">
      <w:pPr>
        <w:pStyle w:val="libNormal"/>
        <w:rPr>
          <w:rtl/>
        </w:rPr>
      </w:pPr>
      <w:r>
        <w:rPr>
          <w:rFonts w:hint="eastAsia"/>
          <w:rtl/>
        </w:rPr>
        <w:t>و</w:t>
      </w:r>
      <w:r>
        <w:rPr>
          <w:rtl/>
        </w:rPr>
        <w:t xml:space="preserve"> </w:t>
      </w:r>
      <w:r w:rsidR="006926E7">
        <w:rPr>
          <w:rtl/>
        </w:rPr>
        <w:t>روي</w:t>
      </w:r>
      <w:r>
        <w:rPr>
          <w:rtl/>
        </w:rPr>
        <w:t xml:space="preserve"> </w:t>
      </w:r>
      <w:r w:rsidR="009D0B59">
        <w:rPr>
          <w:rtl/>
        </w:rPr>
        <w:t>اي</w:t>
      </w:r>
      <w:r>
        <w:rPr>
          <w:rFonts w:hint="eastAsia"/>
          <w:rtl/>
        </w:rPr>
        <w:t>ضا</w:t>
      </w:r>
      <w:r>
        <w:rPr>
          <w:rtl/>
        </w:rPr>
        <w:t xml:space="preserve"> عن </w:t>
      </w:r>
      <w:r w:rsidR="004B4B77">
        <w:rPr>
          <w:rtl/>
        </w:rPr>
        <w:t>أبي</w:t>
      </w:r>
      <w:r>
        <w:rPr>
          <w:rtl/>
        </w:rPr>
        <w:t xml:space="preserve"> بکر بن حفص قال:تو</w:t>
      </w:r>
      <w:r w:rsidR="004B4B77">
        <w:rPr>
          <w:rtl/>
        </w:rPr>
        <w:t>في</w:t>
      </w:r>
      <w:r>
        <w:rPr>
          <w:rtl/>
        </w:rPr>
        <w:t xml:space="preserve"> الحسن بن </w:t>
      </w:r>
      <w:r w:rsidR="004B4B77">
        <w:rPr>
          <w:rtl/>
        </w:rPr>
        <w:t>عليّ</w:t>
      </w:r>
      <w:r>
        <w:rPr>
          <w:rtl/>
        </w:rPr>
        <w:t xml:space="preserve"> </w:t>
      </w:r>
      <w:r w:rsidR="00D665AA" w:rsidRPr="00D665AA">
        <w:rPr>
          <w:rStyle w:val="libAlaemChar"/>
          <w:rtl/>
        </w:rPr>
        <w:t>عليهما‌السلام</w:t>
      </w:r>
      <w:r>
        <w:rPr>
          <w:rtl/>
        </w:rPr>
        <w:t xml:space="preserve"> و سعد بن </w:t>
      </w:r>
      <w:r w:rsidR="004B4B77">
        <w:rPr>
          <w:rtl/>
        </w:rPr>
        <w:t>أبي</w:t>
      </w:r>
      <w:r>
        <w:rPr>
          <w:rtl/>
        </w:rPr>
        <w:t xml:space="preserve"> وقّاص </w:t>
      </w:r>
      <w:r w:rsidR="004B4B77">
        <w:rPr>
          <w:rtl/>
        </w:rPr>
        <w:t>في</w:t>
      </w:r>
      <w:r>
        <w:rPr>
          <w:rtl/>
        </w:rPr>
        <w:t xml:space="preserve"> </w:t>
      </w:r>
      <w:r w:rsidR="004B4B77">
        <w:rPr>
          <w:rtl/>
        </w:rPr>
        <w:t>أيّ</w:t>
      </w:r>
      <w:r>
        <w:rPr>
          <w:rFonts w:hint="eastAsia"/>
          <w:rtl/>
        </w:rPr>
        <w:t>ام</w:t>
      </w:r>
      <w:r>
        <w:rPr>
          <w:rtl/>
        </w:rPr>
        <w:t xml:space="preserve"> بعد ما مض</w:t>
      </w:r>
      <w:r>
        <w:rPr>
          <w:rFonts w:hint="cs"/>
          <w:rtl/>
        </w:rPr>
        <w:t>ی</w:t>
      </w:r>
      <w:r>
        <w:rPr>
          <w:rtl/>
        </w:rPr>
        <w:t xml:space="preserve"> من </w:t>
      </w:r>
      <w:r w:rsidR="00871E5D">
        <w:rPr>
          <w:rtl/>
        </w:rPr>
        <w:t>إمارة</w:t>
      </w:r>
      <w:r>
        <w:rPr>
          <w:rtl/>
        </w:rPr>
        <w:t xml:space="preserve"> </w:t>
      </w:r>
      <w:r w:rsidR="004B4B77">
        <w:rPr>
          <w:rtl/>
        </w:rPr>
        <w:t>معاویة</w:t>
      </w:r>
      <w:r>
        <w:rPr>
          <w:rtl/>
        </w:rPr>
        <w:t xml:space="preserve"> عشر سن</w:t>
      </w:r>
      <w:r>
        <w:rPr>
          <w:rFonts w:hint="cs"/>
          <w:rtl/>
        </w:rPr>
        <w:t>ی</w:t>
      </w:r>
      <w:r>
        <w:rPr>
          <w:rFonts w:hint="eastAsia"/>
          <w:rtl/>
        </w:rPr>
        <w:t>ن</w:t>
      </w:r>
      <w:r>
        <w:rPr>
          <w:rtl/>
        </w:rPr>
        <w:t xml:space="preserve"> و کانوا </w:t>
      </w:r>
      <w:r>
        <w:rPr>
          <w:rFonts w:hint="cs"/>
          <w:rtl/>
        </w:rPr>
        <w:t>ی</w:t>
      </w:r>
      <w:r>
        <w:rPr>
          <w:rFonts w:hint="eastAsia"/>
          <w:rtl/>
        </w:rPr>
        <w:t>رون</w:t>
      </w:r>
      <w:r>
        <w:rPr>
          <w:rtl/>
        </w:rPr>
        <w:t xml:space="preserve"> انّه سقاهما سمّا،</w:t>
      </w:r>
      <w:r w:rsidR="00DF76A0">
        <w:rPr>
          <w:rtl/>
        </w:rPr>
        <w:t>انتهى</w:t>
      </w:r>
      <w:r>
        <w:rPr>
          <w:rFonts w:hint="eastAsia"/>
          <w:rtl/>
        </w:rPr>
        <w:t>؛و</w:t>
      </w:r>
      <w:r w:rsidR="00871E5D">
        <w:rPr>
          <w:rFonts w:hint="cs"/>
          <w:rtl/>
        </w:rPr>
        <w:t xml:space="preserve"> </w:t>
      </w:r>
      <w:r w:rsidR="004B4B77">
        <w:rPr>
          <w:rFonts w:hint="eastAsia"/>
          <w:rtl/>
        </w:rPr>
        <w:t>في</w:t>
      </w:r>
      <w:r>
        <w:rPr>
          <w:rtl/>
        </w:rPr>
        <w:t xml:space="preserve"> عقد الفر</w:t>
      </w:r>
      <w:r>
        <w:rPr>
          <w:rFonts w:hint="cs"/>
          <w:rtl/>
        </w:rPr>
        <w:t>ی</w:t>
      </w:r>
      <w:r>
        <w:rPr>
          <w:rFonts w:hint="eastAsia"/>
          <w:rtl/>
        </w:rPr>
        <w:t>د</w:t>
      </w:r>
      <w:r>
        <w:rPr>
          <w:rtl/>
        </w:rPr>
        <w:t xml:space="preserve">: کان سعد بن </w:t>
      </w:r>
      <w:r w:rsidR="004B4B77">
        <w:rPr>
          <w:rtl/>
        </w:rPr>
        <w:t>أبي</w:t>
      </w:r>
      <w:r>
        <w:rPr>
          <w:rtl/>
        </w:rPr>
        <w:t xml:space="preserve"> وقّاص </w:t>
      </w:r>
      <w:r>
        <w:rPr>
          <w:rFonts w:hint="cs"/>
          <w:rtl/>
        </w:rPr>
        <w:t>ی</w:t>
      </w:r>
      <w:r>
        <w:rPr>
          <w:rFonts w:hint="eastAsia"/>
          <w:rtl/>
        </w:rPr>
        <w:t>قال</w:t>
      </w:r>
      <w:r>
        <w:rPr>
          <w:rtl/>
        </w:rPr>
        <w:t xml:space="preserve"> له المستجاب لقول ال</w:t>
      </w:r>
      <w:r w:rsidR="004B4B77">
        <w:rPr>
          <w:rtl/>
        </w:rPr>
        <w:t>نبيّ</w:t>
      </w:r>
      <w:r>
        <w:rPr>
          <w:rtl/>
        </w:rPr>
        <w:t xml:space="preserve"> </w:t>
      </w:r>
      <w:r w:rsidR="00D665AA" w:rsidRPr="00D665AA">
        <w:rPr>
          <w:rStyle w:val="libAlaemChar"/>
          <w:rtl/>
        </w:rPr>
        <w:t>صلى‌الله‌عليه‌وآله‌وسلم</w:t>
      </w:r>
      <w:r>
        <w:rPr>
          <w:rtl/>
        </w:rPr>
        <w:t xml:space="preserve">:اتّقوا </w:t>
      </w:r>
      <w:r w:rsidR="009B6D3C">
        <w:rPr>
          <w:rtl/>
        </w:rPr>
        <w:t>دعوة</w:t>
      </w:r>
      <w:r>
        <w:rPr>
          <w:rtl/>
        </w:rPr>
        <w:t xml:space="preserve"> سعد.</w:t>
      </w:r>
    </w:p>
    <w:p w:rsidR="00D94CCA" w:rsidRDefault="00A33C4B" w:rsidP="00871E5D">
      <w:pPr>
        <w:pStyle w:val="libNormal"/>
        <w:rPr>
          <w:rtl/>
        </w:rPr>
      </w:pPr>
      <w:r w:rsidRPr="00871E5D">
        <w:rPr>
          <w:rStyle w:val="libBold1Char"/>
          <w:rFonts w:hint="eastAsia"/>
          <w:rtl/>
        </w:rPr>
        <w:t>أقول</w:t>
      </w:r>
      <w:r>
        <w:rPr>
          <w:rtl/>
        </w:rPr>
        <w:t xml:space="preserve">: سعد بن </w:t>
      </w:r>
      <w:r w:rsidR="004B4B77">
        <w:rPr>
          <w:rtl/>
        </w:rPr>
        <w:t>أبي</w:t>
      </w:r>
      <w:r>
        <w:rPr>
          <w:rtl/>
        </w:rPr>
        <w:t xml:space="preserve"> وقّاص هو ال</w:t>
      </w:r>
      <w:r w:rsidR="004B4B77">
        <w:rPr>
          <w:rtl/>
        </w:rPr>
        <w:t>ذي</w:t>
      </w:r>
      <w:r>
        <w:rPr>
          <w:rtl/>
        </w:rPr>
        <w:t xml:space="preserve"> تخلّف عن </w:t>
      </w:r>
      <w:r w:rsidR="00871E5D">
        <w:rPr>
          <w:rtl/>
        </w:rPr>
        <w:t>بیعة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w:t>
      </w:r>
      <w:r w:rsidR="00871E5D">
        <w:rPr>
          <w:rFonts w:hint="cs"/>
          <w:rtl/>
        </w:rPr>
        <w:t xml:space="preserve"> </w:t>
      </w:r>
      <w:r>
        <w:rPr>
          <w:rFonts w:hint="eastAsia"/>
          <w:rtl/>
        </w:rPr>
        <w:t>کتب</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ا</w:t>
      </w:r>
      <w:r w:rsidR="009B6D3C">
        <w:rPr>
          <w:rtl/>
        </w:rPr>
        <w:t>ل</w:t>
      </w:r>
      <w:r w:rsidR="00871E5D">
        <w:rPr>
          <w:rFonts w:hint="cs"/>
          <w:rtl/>
        </w:rPr>
        <w:t>ى</w:t>
      </w:r>
      <w:r>
        <w:rPr>
          <w:rtl/>
        </w:rPr>
        <w:t xml:space="preserve"> و</w:t>
      </w:r>
      <w:r w:rsidR="003261A0">
        <w:rPr>
          <w:rtl/>
        </w:rPr>
        <w:t>الى</w:t>
      </w:r>
      <w:r>
        <w:rPr>
          <w:rtl/>
        </w:rPr>
        <w:t xml:space="preserve"> ال</w:t>
      </w:r>
      <w:r w:rsidR="009B6D3C">
        <w:rPr>
          <w:rtl/>
        </w:rPr>
        <w:t>مدینة</w:t>
      </w:r>
      <w:r>
        <w:rPr>
          <w:rtl/>
        </w:rPr>
        <w:t>: لا ت</w:t>
      </w:r>
      <w:r w:rsidR="006926E7">
        <w:rPr>
          <w:rtl/>
        </w:rPr>
        <w:t>عطي</w:t>
      </w:r>
      <w:r>
        <w:rPr>
          <w:rFonts w:hint="eastAsia"/>
          <w:rtl/>
        </w:rPr>
        <w:t>نّ</w:t>
      </w:r>
      <w:r>
        <w:rPr>
          <w:rtl/>
        </w:rPr>
        <w:t xml:space="preserve"> سعدا و لا ابن عمر من ال</w:t>
      </w:r>
      <w:r w:rsidR="004B4B77">
        <w:rPr>
          <w:rtl/>
        </w:rPr>
        <w:t>في</w:t>
      </w:r>
      <w:r>
        <w:rPr>
          <w:rFonts w:hint="eastAsia"/>
          <w:rtl/>
        </w:rPr>
        <w:t>ء</w:t>
      </w:r>
      <w:r>
        <w:rPr>
          <w:rtl/>
        </w:rPr>
        <w:t xml:space="preserve"> ش</w:t>
      </w:r>
      <w:r>
        <w:rPr>
          <w:rFonts w:hint="cs"/>
          <w:rtl/>
        </w:rPr>
        <w:t>ی</w:t>
      </w:r>
      <w:r>
        <w:rPr>
          <w:rFonts w:hint="eastAsia"/>
          <w:rtl/>
        </w:rPr>
        <w:t>ئا،</w:t>
      </w:r>
      <w:r>
        <w:rPr>
          <w:rtl/>
        </w:rPr>
        <w:t xml:space="preserve"> و کان سعد ممّن </w:t>
      </w:r>
      <w:r>
        <w:rPr>
          <w:rFonts w:hint="cs"/>
          <w:rtl/>
        </w:rPr>
        <w:t>ی</w:t>
      </w:r>
      <w:r>
        <w:rPr>
          <w:rFonts w:hint="eastAsia"/>
          <w:rtl/>
        </w:rPr>
        <w:t>روم</w:t>
      </w:r>
      <w:r>
        <w:rPr>
          <w:rtl/>
        </w:rPr>
        <w:t xml:space="preserve"> ال</w:t>
      </w:r>
      <w:r w:rsidR="00871E5D">
        <w:rPr>
          <w:rtl/>
        </w:rPr>
        <w:t>خلافة</w:t>
      </w:r>
      <w:r>
        <w:rPr>
          <w:rtl/>
        </w:rPr>
        <w:t xml:space="preserve"> لنفسه و قد عرّض بذلک عند </w:t>
      </w:r>
      <w:r w:rsidR="004B4B77">
        <w:rPr>
          <w:rtl/>
        </w:rPr>
        <w:t>معاویة</w:t>
      </w:r>
      <w:r>
        <w:rPr>
          <w:rtl/>
        </w:rPr>
        <w:t xml:space="preserve"> فقال له:</w:t>
      </w:r>
      <w:r>
        <w:rPr>
          <w:rFonts w:hint="cs"/>
          <w:rtl/>
        </w:rPr>
        <w:t>ی</w:t>
      </w:r>
      <w:r w:rsidR="004B4B77">
        <w:rPr>
          <w:rFonts w:hint="eastAsia"/>
          <w:rtl/>
        </w:rPr>
        <w:t>أبي</w:t>
      </w:r>
      <w:r>
        <w:rPr>
          <w:rtl/>
        </w:rPr>
        <w:t xml:space="preserve"> ذلک ع</w:t>
      </w:r>
      <w:r w:rsidR="009B6D3C">
        <w:rPr>
          <w:rtl/>
        </w:rPr>
        <w:t>لي</w:t>
      </w:r>
      <w:r>
        <w:rPr>
          <w:rFonts w:hint="eastAsia"/>
          <w:rtl/>
        </w:rPr>
        <w:t>ک</w:t>
      </w:r>
      <w:r>
        <w:rPr>
          <w:rtl/>
        </w:rPr>
        <w:t xml:space="preserve"> بنو </w:t>
      </w:r>
      <w:r w:rsidR="00871E5D">
        <w:rPr>
          <w:rtl/>
        </w:rPr>
        <w:t>عذرة</w:t>
      </w:r>
      <w:r>
        <w:rPr>
          <w:rtl/>
        </w:rPr>
        <w:t>،و ضرط له معرّضا لسعد بمد</w:t>
      </w:r>
      <w:r w:rsidR="00871E5D">
        <w:rPr>
          <w:rtl/>
        </w:rPr>
        <w:t>خولية</w:t>
      </w:r>
      <w:r>
        <w:rPr>
          <w:rtl/>
        </w:rPr>
        <w:t xml:space="preserve"> </w:t>
      </w:r>
      <w:r w:rsidR="009D0B59">
        <w:rPr>
          <w:rtl/>
        </w:rPr>
        <w:t>نسبة</w:t>
      </w:r>
      <w:r>
        <w:rPr>
          <w:rtl/>
        </w:rPr>
        <w:t xml:space="preserve"> </w:t>
      </w:r>
      <w:r w:rsidR="004B4B77">
        <w:rPr>
          <w:rtl/>
        </w:rPr>
        <w:t>في</w:t>
      </w:r>
      <w:r>
        <w:rPr>
          <w:rtl/>
        </w:rPr>
        <w:t xml:space="preserve"> قر</w:t>
      </w:r>
      <w:r>
        <w:rPr>
          <w:rFonts w:hint="cs"/>
          <w:rtl/>
        </w:rPr>
        <w:t>ی</w:t>
      </w:r>
      <w:r>
        <w:rPr>
          <w:rFonts w:hint="eastAsia"/>
          <w:rtl/>
        </w:rPr>
        <w:t>ش</w:t>
      </w:r>
      <w:r>
        <w:rPr>
          <w:rtl/>
        </w:rPr>
        <w:t xml:space="preserve"> و لا </w:t>
      </w:r>
      <w:r>
        <w:rPr>
          <w:rFonts w:hint="cs"/>
          <w:rtl/>
        </w:rPr>
        <w:t>ی</w:t>
      </w:r>
      <w:r>
        <w:rPr>
          <w:rFonts w:hint="eastAsia"/>
          <w:rtl/>
        </w:rPr>
        <w:t>کون</w:t>
      </w:r>
      <w:r>
        <w:rPr>
          <w:rtl/>
        </w:rPr>
        <w:t xml:space="preserve"> ال</w:t>
      </w:r>
      <w:r w:rsidR="0083560A">
        <w:rPr>
          <w:rtl/>
        </w:rPr>
        <w:t>خليفة</w:t>
      </w:r>
      <w:r>
        <w:rPr>
          <w:rtl/>
        </w:rPr>
        <w:t xml:space="preserve"> الاّ </w:t>
      </w:r>
      <w:r w:rsidR="00871E5D">
        <w:rPr>
          <w:rtl/>
        </w:rPr>
        <w:t>قرشيّ</w:t>
      </w:r>
      <w:r>
        <w:rPr>
          <w:rFonts w:hint="eastAsia"/>
          <w:rtl/>
        </w:rPr>
        <w:t>ا</w:t>
      </w:r>
      <w:r>
        <w:rPr>
          <w:rtl/>
        </w:rPr>
        <w:t>.</w:t>
      </w:r>
    </w:p>
    <w:p w:rsidR="00D94CCA" w:rsidRDefault="00A33C4B" w:rsidP="00871E5D">
      <w:pPr>
        <w:pStyle w:val="libCenterBold1"/>
        <w:rPr>
          <w:rtl/>
        </w:rPr>
      </w:pPr>
      <w:r>
        <w:rPr>
          <w:rFonts w:hint="eastAsia"/>
          <w:rtl/>
        </w:rPr>
        <w:t>ابن</w:t>
      </w:r>
      <w:r>
        <w:rPr>
          <w:rtl/>
        </w:rPr>
        <w:t xml:space="preserve"> سعد</w:t>
      </w:r>
    </w:p>
    <w:p w:rsidR="00D94CCA" w:rsidRDefault="00A33C4B" w:rsidP="00871E5D">
      <w:pPr>
        <w:pStyle w:val="libNormal"/>
        <w:rPr>
          <w:rtl/>
        </w:rPr>
      </w:pPr>
      <w:r>
        <w:rPr>
          <w:rFonts w:hint="eastAsia"/>
          <w:rtl/>
        </w:rPr>
        <w:t>ابن</w:t>
      </w:r>
      <w:r>
        <w:rPr>
          <w:rtl/>
        </w:rPr>
        <w:t xml:space="preserve"> سعد إذا اطلق </w:t>
      </w:r>
      <w:r w:rsidR="004B4B77">
        <w:rPr>
          <w:rtl/>
        </w:rPr>
        <w:t>في</w:t>
      </w:r>
      <w:r>
        <w:rPr>
          <w:rtl/>
        </w:rPr>
        <w:t xml:space="preserve"> بعض المقامات فهو أبو عبد اللّه محمّد بن سعد ال</w:t>
      </w:r>
      <w:r w:rsidR="00871E5D">
        <w:rPr>
          <w:rtl/>
        </w:rPr>
        <w:t>زهري</w:t>
      </w:r>
      <w:r>
        <w:rPr>
          <w:rtl/>
        </w:rPr>
        <w:t xml:space="preserve"> ال</w:t>
      </w:r>
      <w:r w:rsidR="00871E5D">
        <w:rPr>
          <w:rtl/>
        </w:rPr>
        <w:t>بصري</w:t>
      </w:r>
      <w:r>
        <w:rPr>
          <w:rtl/>
        </w:rPr>
        <w:t xml:space="preserve"> کاتب ال</w:t>
      </w:r>
      <w:r w:rsidR="00871E5D">
        <w:rPr>
          <w:rtl/>
        </w:rPr>
        <w:t>واقدي</w:t>
      </w:r>
      <w:r>
        <w:rPr>
          <w:rtl/>
        </w:rPr>
        <w:t xml:space="preserve"> صاحب کتاب(طبقات ال</w:t>
      </w:r>
      <w:r w:rsidR="004B4B77">
        <w:rPr>
          <w:rtl/>
        </w:rPr>
        <w:t>صحابة</w:t>
      </w:r>
      <w:r>
        <w:rPr>
          <w:rtl/>
        </w:rPr>
        <w:t xml:space="preserve"> و التابع</w:t>
      </w:r>
      <w:r>
        <w:rPr>
          <w:rFonts w:hint="cs"/>
          <w:rtl/>
        </w:rPr>
        <w:t>ی</w:t>
      </w:r>
      <w:r>
        <w:rPr>
          <w:rFonts w:hint="eastAsia"/>
          <w:rtl/>
        </w:rPr>
        <w:t>ن</w:t>
      </w:r>
      <w:r>
        <w:rPr>
          <w:rtl/>
        </w:rPr>
        <w:t>)</w:t>
      </w:r>
      <w:r>
        <w:rPr>
          <w:rFonts w:hint="cs"/>
          <w:rtl/>
        </w:rPr>
        <w:t>ی</w:t>
      </w:r>
      <w:r>
        <w:rPr>
          <w:rFonts w:hint="eastAsia"/>
          <w:rtl/>
        </w:rPr>
        <w:t>نقل</w:t>
      </w:r>
      <w:r>
        <w:rPr>
          <w:rtl/>
        </w:rPr>
        <w:t xml:space="preserve"> منه السبط </w:t>
      </w:r>
      <w:r w:rsidR="004B4B77">
        <w:rPr>
          <w:rtl/>
        </w:rPr>
        <w:t>في</w:t>
      </w:r>
      <w:r>
        <w:rPr>
          <w:rtl/>
        </w:rPr>
        <w:t>(ال</w:t>
      </w:r>
      <w:r w:rsidR="00871E5D">
        <w:rPr>
          <w:rtl/>
        </w:rPr>
        <w:t>تذکرة</w:t>
      </w:r>
      <w:r>
        <w:rPr>
          <w:rtl/>
        </w:rPr>
        <w:t xml:space="preserve">)؛و قد </w:t>
      </w:r>
      <w:r>
        <w:rPr>
          <w:rFonts w:hint="cs"/>
          <w:rtl/>
        </w:rPr>
        <w:t>ی</w:t>
      </w:r>
      <w:r>
        <w:rPr>
          <w:rFonts w:hint="eastAsia"/>
          <w:rtl/>
        </w:rPr>
        <w:t>طلق</w:t>
      </w:r>
      <w:r>
        <w:rPr>
          <w:rtl/>
        </w:rPr>
        <w:t xml:space="preserve"> ع</w:t>
      </w:r>
      <w:r w:rsidR="009B6D3C">
        <w:rPr>
          <w:rtl/>
        </w:rPr>
        <w:t>ل</w:t>
      </w:r>
      <w:r w:rsidR="00871E5D">
        <w:rPr>
          <w:rFonts w:hint="cs"/>
          <w:rtl/>
        </w:rPr>
        <w:t>ى</w:t>
      </w:r>
      <w:r>
        <w:rPr>
          <w:rtl/>
        </w:rPr>
        <w:t xml:space="preserve"> عمر بن سعد بن </w:t>
      </w:r>
      <w:r w:rsidR="004B4B77">
        <w:rPr>
          <w:rtl/>
        </w:rPr>
        <w:t>أبي</w:t>
      </w:r>
      <w:r>
        <w:rPr>
          <w:rtl/>
        </w:rPr>
        <w:t xml:space="preserve"> وقّاص قاتل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w:t>
      </w:r>
      <w:r w:rsidR="004B4B77">
        <w:rPr>
          <w:rtl/>
        </w:rPr>
        <w:t>ذي</w:t>
      </w:r>
      <w:r>
        <w:rPr>
          <w:rtl/>
        </w:rPr>
        <w:t xml:space="preserve"> </w:t>
      </w:r>
      <w:r w:rsidR="009B6D3C">
        <w:rPr>
          <w:rFonts w:hint="cs"/>
          <w:rtl/>
        </w:rPr>
        <w:t>یأتي</w:t>
      </w:r>
      <w:r>
        <w:rPr>
          <w:rtl/>
        </w:rPr>
        <w:t xml:space="preserve"> ذکره </w:t>
      </w:r>
      <w:r w:rsidR="004B4B77">
        <w:rPr>
          <w:rtl/>
        </w:rPr>
        <w:t>في</w:t>
      </w:r>
      <w:r>
        <w:rPr>
          <w:rtl/>
        </w:rPr>
        <w:t>(عمر).</w:t>
      </w:r>
    </w:p>
    <w:p w:rsidR="00D94CCA" w:rsidRDefault="00A33C4B" w:rsidP="00871E5D">
      <w:pPr>
        <w:pStyle w:val="libCenterBold1"/>
        <w:rPr>
          <w:rtl/>
        </w:rPr>
      </w:pPr>
      <w:r>
        <w:rPr>
          <w:rFonts w:hint="eastAsia"/>
          <w:rtl/>
        </w:rPr>
        <w:t>سعد</w:t>
      </w:r>
      <w:r>
        <w:rPr>
          <w:rtl/>
        </w:rPr>
        <w:t xml:space="preserve"> الاسکاف</w:t>
      </w:r>
    </w:p>
    <w:p w:rsidR="00D94CCA" w:rsidRDefault="00A33C4B" w:rsidP="00871E5D">
      <w:pPr>
        <w:pStyle w:val="libNormal"/>
        <w:rPr>
          <w:rtl/>
        </w:rPr>
      </w:pPr>
      <w:r w:rsidRPr="00871E5D">
        <w:rPr>
          <w:rStyle w:val="libBold1Char"/>
          <w:rFonts w:hint="eastAsia"/>
          <w:rtl/>
        </w:rPr>
        <w:t>رجال</w:t>
      </w:r>
      <w:r w:rsidRPr="00871E5D">
        <w:rPr>
          <w:rStyle w:val="libBold1Char"/>
          <w:rtl/>
        </w:rPr>
        <w:t xml:space="preserve"> ال</w:t>
      </w:r>
      <w:r w:rsidR="00935265" w:rsidRPr="00871E5D">
        <w:rPr>
          <w:rStyle w:val="libBold1Char"/>
          <w:rtl/>
        </w:rPr>
        <w:t>کشّي</w:t>
      </w:r>
      <w:r>
        <w:rPr>
          <w:rtl/>
        </w:rPr>
        <w:t>:عنه قال: قلت ل</w:t>
      </w:r>
      <w:r w:rsidR="004B4B77">
        <w:rPr>
          <w:rtl/>
        </w:rPr>
        <w:t>أبي</w:t>
      </w:r>
      <w:r>
        <w:rPr>
          <w:rtl/>
        </w:rPr>
        <w:t xml:space="preserve"> جعفر </w:t>
      </w:r>
      <w:r w:rsidR="00D665AA" w:rsidRPr="00D665AA">
        <w:rPr>
          <w:rStyle w:val="libAlaemChar"/>
          <w:rtl/>
        </w:rPr>
        <w:t>عليه‌السلام</w:t>
      </w:r>
      <w:r>
        <w:rPr>
          <w:rtl/>
        </w:rPr>
        <w:t>:</w:t>
      </w:r>
      <w:r w:rsidR="004B4B77">
        <w:rPr>
          <w:rtl/>
        </w:rPr>
        <w:t>انّي</w:t>
      </w:r>
      <w:r>
        <w:rPr>
          <w:rtl/>
        </w:rPr>
        <w:t xml:space="preserve"> أجلس فأقصّ و أذکر حقّکم و فضلکم،قال:وددت انّ ع</w:t>
      </w:r>
      <w:r w:rsidR="009B6D3C">
        <w:rPr>
          <w:rtl/>
        </w:rPr>
        <w:t>ل</w:t>
      </w:r>
      <w:r w:rsidR="00871E5D">
        <w:rPr>
          <w:rFonts w:hint="cs"/>
          <w:rtl/>
        </w:rPr>
        <w:t>ى</w:t>
      </w:r>
      <w:r>
        <w:rPr>
          <w:rtl/>
        </w:rPr>
        <w:t xml:space="preserve"> کل ثلاث</w:t>
      </w:r>
      <w:r>
        <w:rPr>
          <w:rFonts w:hint="cs"/>
          <w:rtl/>
        </w:rPr>
        <w:t>ی</w:t>
      </w:r>
      <w:r>
        <w:rPr>
          <w:rFonts w:hint="eastAsia"/>
          <w:rtl/>
        </w:rPr>
        <w:t>ن</w:t>
      </w:r>
      <w:r>
        <w:rPr>
          <w:rtl/>
        </w:rPr>
        <w:t xml:space="preserve"> ذراعا قاصّا مثلک.</w:t>
      </w:r>
    </w:p>
    <w:p w:rsidR="00D94CCA" w:rsidRDefault="00A33C4B" w:rsidP="00A33C4B">
      <w:pPr>
        <w:pStyle w:val="libNormal"/>
        <w:rPr>
          <w:rtl/>
        </w:rPr>
      </w:pPr>
      <w:r w:rsidRPr="00871E5D">
        <w:rPr>
          <w:rStyle w:val="libBold1Char"/>
          <w:rFonts w:hint="eastAsia"/>
          <w:rtl/>
        </w:rPr>
        <w:t>رجال</w:t>
      </w:r>
      <w:r w:rsidRPr="00871E5D">
        <w:rPr>
          <w:rStyle w:val="libBold1Char"/>
          <w:rtl/>
        </w:rPr>
        <w:t xml:space="preserve"> ال</w:t>
      </w:r>
      <w:r w:rsidR="00935265" w:rsidRPr="00871E5D">
        <w:rPr>
          <w:rStyle w:val="libBold1Char"/>
          <w:rtl/>
        </w:rPr>
        <w:t>کشّي</w:t>
      </w:r>
      <w:r>
        <w:rPr>
          <w:rtl/>
        </w:rPr>
        <w:t>:عن حم</w:t>
      </w:r>
      <w:r w:rsidR="00C73733">
        <w:rPr>
          <w:rtl/>
        </w:rPr>
        <w:t>دوي</w:t>
      </w:r>
      <w:r>
        <w:rPr>
          <w:rFonts w:hint="eastAsia"/>
          <w:rtl/>
        </w:rPr>
        <w:t>ه</w:t>
      </w:r>
      <w:r>
        <w:rPr>
          <w:rtl/>
        </w:rPr>
        <w:t xml:space="preserve"> انّ سعد الاسکاف و سعد الخفّاف و سعد بن طر</w:t>
      </w:r>
      <w:r>
        <w:rPr>
          <w:rFonts w:hint="cs"/>
          <w:rtl/>
        </w:rPr>
        <w:t>ی</w:t>
      </w:r>
      <w:r>
        <w:rPr>
          <w:rFonts w:hint="eastAsia"/>
          <w:rtl/>
        </w:rPr>
        <w:t>ف</w:t>
      </w:r>
      <w:r>
        <w:rPr>
          <w:rtl/>
        </w:rPr>
        <w:t xml:space="preserve"> واحد،و کان ناووس</w:t>
      </w:r>
      <w:r>
        <w:rPr>
          <w:rFonts w:hint="cs"/>
          <w:rtl/>
        </w:rPr>
        <w:t>یّ</w:t>
      </w:r>
      <w:r>
        <w:rPr>
          <w:rFonts w:hint="eastAsia"/>
          <w:rtl/>
        </w:rPr>
        <w:t>ا</w:t>
      </w:r>
      <w:r>
        <w:rPr>
          <w:rtl/>
        </w:rPr>
        <w:t xml:space="preserve"> وقف ع</w:t>
      </w:r>
      <w:r w:rsidR="009B6D3C">
        <w:rPr>
          <w:rtl/>
        </w:rPr>
        <w:t>لي</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w:t>
      </w:r>
      <w:r w:rsidR="00DF76A0">
        <w:rPr>
          <w:rtl/>
        </w:rPr>
        <w:t>انتهى</w:t>
      </w:r>
      <w:r>
        <w:rPr>
          <w:rFonts w:hint="eastAsia"/>
          <w:rtl/>
        </w:rPr>
        <w:t>؛و</w:t>
      </w:r>
      <w:r>
        <w:rPr>
          <w:rtl/>
        </w:rPr>
        <w:t xml:space="preserve"> قال ش</w:t>
      </w:r>
      <w:r>
        <w:rPr>
          <w:rFonts w:hint="cs"/>
          <w:rtl/>
        </w:rPr>
        <w:t>ی</w:t>
      </w:r>
      <w:r>
        <w:rPr>
          <w:rFonts w:hint="eastAsia"/>
          <w:rtl/>
        </w:rPr>
        <w:t>خنا</w:t>
      </w:r>
      <w:r>
        <w:rPr>
          <w:rtl/>
        </w:rPr>
        <w:t xml:space="preserve"> </w:t>
      </w:r>
      <w:r w:rsidR="004B4B77">
        <w:rPr>
          <w:rtl/>
        </w:rPr>
        <w:t>في</w:t>
      </w:r>
    </w:p>
    <w:p w:rsidR="00643081" w:rsidRDefault="00643081" w:rsidP="00A33C4B">
      <w:pPr>
        <w:pStyle w:val="libNormal"/>
        <w:rPr>
          <w:rtl/>
        </w:rPr>
      </w:pPr>
      <w:r>
        <w:rPr>
          <w:rFonts w:hint="eastAsia"/>
          <w:rtl/>
        </w:rPr>
        <w:br w:type="page"/>
      </w:r>
    </w:p>
    <w:p w:rsidR="00D94CCA" w:rsidRDefault="00A33C4B" w:rsidP="00871E5D">
      <w:pPr>
        <w:pStyle w:val="libNormal0"/>
        <w:rPr>
          <w:rtl/>
        </w:rPr>
      </w:pPr>
      <w:r>
        <w:rPr>
          <w:rFonts w:hint="eastAsia"/>
          <w:rtl/>
        </w:rPr>
        <w:lastRenderedPageBreak/>
        <w:t>المستدرک</w:t>
      </w:r>
      <w:r>
        <w:rPr>
          <w:rtl/>
        </w:rPr>
        <w:t>:سعد الاسکاف هو سعد بن طر</w:t>
      </w:r>
      <w:r>
        <w:rPr>
          <w:rFonts w:hint="cs"/>
          <w:rtl/>
        </w:rPr>
        <w:t>ی</w:t>
      </w:r>
      <w:r>
        <w:rPr>
          <w:rFonts w:hint="eastAsia"/>
          <w:rtl/>
        </w:rPr>
        <w:t>ف</w:t>
      </w:r>
      <w:r>
        <w:rPr>
          <w:rtl/>
        </w:rPr>
        <w:t xml:space="preserve"> و قال:سعد بن طر</w:t>
      </w:r>
      <w:r>
        <w:rPr>
          <w:rFonts w:hint="cs"/>
          <w:rtl/>
        </w:rPr>
        <w:t>ی</w:t>
      </w:r>
      <w:r>
        <w:rPr>
          <w:rFonts w:hint="eastAsia"/>
          <w:rtl/>
        </w:rPr>
        <w:t>ف</w:t>
      </w:r>
      <w:r>
        <w:rPr>
          <w:rtl/>
        </w:rPr>
        <w:t xml:space="preserve"> بال</w:t>
      </w:r>
      <w:r w:rsidR="000417EE">
        <w:rPr>
          <w:rtl/>
        </w:rPr>
        <w:t>مهملة</w:t>
      </w:r>
      <w:r>
        <w:rPr>
          <w:rtl/>
        </w:rPr>
        <w:t>، ق</w:t>
      </w:r>
      <w:r>
        <w:rPr>
          <w:rFonts w:hint="cs"/>
          <w:rtl/>
        </w:rPr>
        <w:t>ی</w:t>
      </w:r>
      <w:r>
        <w:rPr>
          <w:rFonts w:hint="eastAsia"/>
          <w:rtl/>
        </w:rPr>
        <w:t>ل</w:t>
      </w:r>
      <w:r>
        <w:rPr>
          <w:rtl/>
        </w:rPr>
        <w:t xml:space="preserve"> و ربّما </w:t>
      </w:r>
      <w:r>
        <w:rPr>
          <w:rFonts w:hint="cs"/>
          <w:rtl/>
        </w:rPr>
        <w:t>ی</w:t>
      </w:r>
      <w:r>
        <w:rPr>
          <w:rFonts w:hint="eastAsia"/>
          <w:rtl/>
        </w:rPr>
        <w:t>وجد</w:t>
      </w:r>
      <w:r>
        <w:rPr>
          <w:rtl/>
        </w:rPr>
        <w:t xml:space="preserve"> </w:t>
      </w:r>
      <w:r w:rsidR="004B4B77">
        <w:rPr>
          <w:rtl/>
        </w:rPr>
        <w:t>في</w:t>
      </w:r>
      <w:r>
        <w:rPr>
          <w:rtl/>
        </w:rPr>
        <w:t xml:space="preserve"> بعض النسخ بال</w:t>
      </w:r>
      <w:r w:rsidR="000417EE">
        <w:rPr>
          <w:rtl/>
        </w:rPr>
        <w:t>معجمة</w:t>
      </w:r>
      <w:r>
        <w:rPr>
          <w:rtl/>
        </w:rPr>
        <w:t xml:space="preserve">،قالوا </w:t>
      </w:r>
      <w:r w:rsidR="004B4B77">
        <w:rPr>
          <w:rtl/>
        </w:rPr>
        <w:t>في</w:t>
      </w:r>
      <w:r>
        <w:rPr>
          <w:rFonts w:hint="eastAsia"/>
          <w:rtl/>
        </w:rPr>
        <w:t>ه</w:t>
      </w:r>
      <w:r>
        <w:rPr>
          <w:rtl/>
        </w:rPr>
        <w:t xml:space="preserve"> صح</w:t>
      </w:r>
      <w:r>
        <w:rPr>
          <w:rFonts w:hint="cs"/>
          <w:rtl/>
        </w:rPr>
        <w:t>ی</w:t>
      </w:r>
      <w:r>
        <w:rPr>
          <w:rFonts w:hint="eastAsia"/>
          <w:rtl/>
        </w:rPr>
        <w:t>ح</w:t>
      </w:r>
      <w:r>
        <w:rPr>
          <w:rtl/>
        </w:rPr>
        <w:t xml:space="preserve"> الحد</w:t>
      </w:r>
      <w:r>
        <w:rPr>
          <w:rFonts w:hint="cs"/>
          <w:rtl/>
        </w:rPr>
        <w:t>ی</w:t>
      </w:r>
      <w:r>
        <w:rPr>
          <w:rFonts w:hint="eastAsia"/>
          <w:rtl/>
        </w:rPr>
        <w:t>ث</w:t>
      </w:r>
      <w:r>
        <w:rPr>
          <w:rtl/>
        </w:rPr>
        <w:t xml:space="preserve"> و قد ذکرنا </w:t>
      </w:r>
      <w:r w:rsidR="00871E5D">
        <w:rPr>
          <w:rtl/>
        </w:rPr>
        <w:t>دلالة</w:t>
      </w:r>
      <w:r>
        <w:rPr>
          <w:rtl/>
        </w:rPr>
        <w:t xml:space="preserve"> هذه ال</w:t>
      </w:r>
      <w:r w:rsidR="00871E5D">
        <w:rPr>
          <w:rtl/>
        </w:rPr>
        <w:t>کلمة</w:t>
      </w:r>
      <w:r>
        <w:rPr>
          <w:rtl/>
        </w:rPr>
        <w:t xml:space="preserve"> ع</w:t>
      </w:r>
      <w:r w:rsidR="009B6D3C">
        <w:rPr>
          <w:rtl/>
        </w:rPr>
        <w:t>ل</w:t>
      </w:r>
      <w:r w:rsidR="00871E5D">
        <w:rPr>
          <w:rFonts w:hint="cs"/>
          <w:rtl/>
        </w:rPr>
        <w:t>ى</w:t>
      </w:r>
      <w:r>
        <w:rPr>
          <w:rtl/>
        </w:rPr>
        <w:t xml:space="preserve"> التوث</w:t>
      </w:r>
      <w:r>
        <w:rPr>
          <w:rFonts w:hint="cs"/>
          <w:rtl/>
        </w:rPr>
        <w:t>ی</w:t>
      </w:r>
      <w:r>
        <w:rPr>
          <w:rFonts w:hint="eastAsia"/>
          <w:rtl/>
        </w:rPr>
        <w:t>ق،</w:t>
      </w:r>
      <w:r w:rsidR="00DF76A0">
        <w:rPr>
          <w:rFonts w:hint="eastAsia"/>
          <w:rtl/>
        </w:rPr>
        <w:t>انتهى</w:t>
      </w:r>
      <w:r>
        <w:rPr>
          <w:rtl/>
        </w:rPr>
        <w:t>.</w:t>
      </w:r>
    </w:p>
    <w:p w:rsidR="00D94CCA" w:rsidRDefault="00A33C4B" w:rsidP="00A33C4B">
      <w:pPr>
        <w:pStyle w:val="libNormal"/>
        <w:rPr>
          <w:rtl/>
        </w:rPr>
      </w:pPr>
      <w:r>
        <w:rPr>
          <w:rFonts w:hint="eastAsia"/>
          <w:rtl/>
        </w:rPr>
        <w:t>ما</w:t>
      </w:r>
      <w:r>
        <w:rPr>
          <w:rtl/>
        </w:rPr>
        <w:t xml:space="preserve"> </w:t>
      </w:r>
      <w:r w:rsidR="007C7B27">
        <w:rPr>
          <w:rtl/>
        </w:rPr>
        <w:t>رواة</w:t>
      </w:r>
      <w:r>
        <w:rPr>
          <w:rtl/>
        </w:rPr>
        <w:t xml:space="preserve"> سعد الخفاف </w:t>
      </w:r>
      <w:r w:rsidR="004B4B77">
        <w:rPr>
          <w:rtl/>
        </w:rPr>
        <w:t>في</w:t>
      </w:r>
      <w:r>
        <w:rPr>
          <w:rtl/>
        </w:rPr>
        <w:t xml:space="preserve"> القرآن </w:t>
      </w:r>
      <w:r w:rsidR="00643081">
        <w:rPr>
          <w:rStyle w:val="libFootnotenumChar"/>
          <w:rtl/>
        </w:rPr>
        <w:t>(1)</w:t>
      </w:r>
      <w:r>
        <w:rPr>
          <w:rtl/>
        </w:rPr>
        <w:t>.</w:t>
      </w:r>
    </w:p>
    <w:p w:rsidR="00D94CCA" w:rsidRDefault="00A33C4B" w:rsidP="00A33C4B">
      <w:pPr>
        <w:pStyle w:val="libNormal"/>
        <w:rPr>
          <w:rtl/>
        </w:rPr>
      </w:pPr>
      <w:r>
        <w:rPr>
          <w:rFonts w:hint="eastAsia"/>
          <w:rtl/>
        </w:rPr>
        <w:t>سعد</w:t>
      </w:r>
      <w:r>
        <w:rPr>
          <w:rtl/>
        </w:rPr>
        <w:t xml:space="preserve"> الخ</w:t>
      </w:r>
      <w:r>
        <w:rPr>
          <w:rFonts w:hint="cs"/>
          <w:rtl/>
        </w:rPr>
        <w:t>ی</w:t>
      </w:r>
      <w:r>
        <w:rPr>
          <w:rFonts w:hint="eastAsia"/>
          <w:rtl/>
        </w:rPr>
        <w:t>ر</w:t>
      </w:r>
      <w:r>
        <w:rPr>
          <w:rtl/>
        </w:rPr>
        <w:t xml:space="preserve"> </w:t>
      </w:r>
      <w:r w:rsidR="009B6D3C">
        <w:rPr>
          <w:rFonts w:hint="cs"/>
          <w:rtl/>
        </w:rPr>
        <w:t>یأتي</w:t>
      </w:r>
      <w:r>
        <w:rPr>
          <w:rtl/>
        </w:rPr>
        <w:t xml:space="preserve"> </w:t>
      </w:r>
      <w:r w:rsidR="004B4B77">
        <w:rPr>
          <w:rtl/>
        </w:rPr>
        <w:t>في</w:t>
      </w:r>
      <w:r>
        <w:rPr>
          <w:rtl/>
        </w:rPr>
        <w:t xml:space="preserve"> سعد بن عبد الملک.</w:t>
      </w:r>
    </w:p>
    <w:p w:rsidR="00D94CCA" w:rsidRDefault="00A33C4B" w:rsidP="00871E5D">
      <w:pPr>
        <w:pStyle w:val="libNormal"/>
        <w:rPr>
          <w:rtl/>
        </w:rPr>
      </w:pPr>
      <w:r>
        <w:rPr>
          <w:rFonts w:hint="eastAsia"/>
          <w:rtl/>
        </w:rPr>
        <w:t>سعد</w:t>
      </w:r>
      <w:r>
        <w:rPr>
          <w:rtl/>
        </w:rPr>
        <w:t xml:space="preserve"> بن الرب</w:t>
      </w:r>
      <w:r>
        <w:rPr>
          <w:rFonts w:hint="cs"/>
          <w:rtl/>
        </w:rPr>
        <w:t>ی</w:t>
      </w:r>
      <w:r>
        <w:rPr>
          <w:rFonts w:hint="eastAsia"/>
          <w:rtl/>
        </w:rPr>
        <w:t>ع</w:t>
      </w:r>
      <w:r>
        <w:rPr>
          <w:rtl/>
        </w:rPr>
        <w:t xml:space="preserve"> ال</w:t>
      </w:r>
      <w:r w:rsidR="0087759A">
        <w:rPr>
          <w:rtl/>
        </w:rPr>
        <w:t>خزرجي</w:t>
      </w:r>
      <w:r w:rsidR="00871E5D">
        <w:rPr>
          <w:rFonts w:hint="cs"/>
          <w:rtl/>
        </w:rPr>
        <w:t xml:space="preserve"> </w:t>
      </w:r>
      <w:r>
        <w:rPr>
          <w:rFonts w:hint="eastAsia"/>
          <w:rtl/>
        </w:rPr>
        <w:t>عقب</w:t>
      </w:r>
      <w:r>
        <w:rPr>
          <w:rFonts w:hint="cs"/>
          <w:rtl/>
        </w:rPr>
        <w:t>یّ</w:t>
      </w:r>
      <w:r>
        <w:rPr>
          <w:rtl/>
        </w:rPr>
        <w:t xml:space="preserve"> بدر</w:t>
      </w:r>
      <w:r>
        <w:rPr>
          <w:rFonts w:hint="cs"/>
          <w:rtl/>
        </w:rPr>
        <w:t>یّ</w:t>
      </w:r>
      <w:r>
        <w:rPr>
          <w:rtl/>
        </w:rPr>
        <w:t xml:space="preserve"> کان أحد نقباء الأنصار و هو ال</w:t>
      </w:r>
      <w:r w:rsidR="004B4B77">
        <w:rPr>
          <w:rtl/>
        </w:rPr>
        <w:t>ذي</w:t>
      </w:r>
      <w:r>
        <w:rPr>
          <w:rtl/>
        </w:rPr>
        <w:t xml:space="preserve"> کان </w:t>
      </w:r>
      <w:r>
        <w:rPr>
          <w:rFonts w:hint="cs"/>
          <w:rtl/>
        </w:rPr>
        <w:t>ی</w:t>
      </w:r>
      <w:r>
        <w:rPr>
          <w:rFonts w:hint="eastAsia"/>
          <w:rtl/>
        </w:rPr>
        <w:t>کسر</w:t>
      </w:r>
      <w:r>
        <w:rPr>
          <w:rtl/>
        </w:rPr>
        <w:t xml:space="preserve"> أصنام الخزرج مع عبد اللّه بن </w:t>
      </w:r>
      <w:r w:rsidR="00871E5D">
        <w:rPr>
          <w:rtl/>
        </w:rPr>
        <w:t>رواحة</w:t>
      </w:r>
      <w:r>
        <w:rPr>
          <w:rtl/>
        </w:rPr>
        <w:t xml:space="preserve"> </w:t>
      </w:r>
      <w:r w:rsidR="00643081">
        <w:rPr>
          <w:rStyle w:val="libFootnotenumChar"/>
          <w:rtl/>
        </w:rPr>
        <w:t>(2)</w:t>
      </w:r>
      <w:r>
        <w:rPr>
          <w:rtl/>
        </w:rPr>
        <w:t>.</w:t>
      </w:r>
    </w:p>
    <w:p w:rsidR="00D94CCA" w:rsidRDefault="00871E5D" w:rsidP="00A33C4B">
      <w:pPr>
        <w:pStyle w:val="libNormal"/>
        <w:rPr>
          <w:rtl/>
        </w:rPr>
      </w:pPr>
      <w:r>
        <w:rPr>
          <w:rFonts w:hint="eastAsia"/>
          <w:rtl/>
        </w:rPr>
        <w:t>شهادة</w:t>
      </w:r>
      <w:r w:rsidR="00A33C4B">
        <w:rPr>
          <w:rtl/>
        </w:rPr>
        <w:t xml:space="preserve"> سعد بن الرب</w:t>
      </w:r>
      <w:r w:rsidR="00A33C4B">
        <w:rPr>
          <w:rFonts w:hint="cs"/>
          <w:rtl/>
        </w:rPr>
        <w:t>ی</w:t>
      </w:r>
      <w:r w:rsidR="00A33C4B">
        <w:rPr>
          <w:rFonts w:hint="eastAsia"/>
          <w:rtl/>
        </w:rPr>
        <w:t>ع</w:t>
      </w:r>
      <w:r w:rsidR="00A33C4B">
        <w:rPr>
          <w:rtl/>
        </w:rPr>
        <w:t xml:space="preserve"> بأحد و نصرته رسول اللّه </w:t>
      </w:r>
      <w:r w:rsidR="00D665AA" w:rsidRPr="00D665AA">
        <w:rPr>
          <w:rStyle w:val="libAlaemChar"/>
          <w:rtl/>
        </w:rPr>
        <w:t>صلى‌الله‌عليه‌وآله‌وسلم</w:t>
      </w:r>
      <w:r w:rsidR="00A33C4B">
        <w:rPr>
          <w:rtl/>
        </w:rPr>
        <w:t xml:space="preserve"> ح</w:t>
      </w:r>
      <w:r w:rsidR="00A33C4B">
        <w:rPr>
          <w:rFonts w:hint="cs"/>
          <w:rtl/>
        </w:rPr>
        <w:t>یّ</w:t>
      </w:r>
      <w:r w:rsidR="00A33C4B">
        <w:rPr>
          <w:rFonts w:hint="eastAsia"/>
          <w:rtl/>
        </w:rPr>
        <w:t>ا</w:t>
      </w:r>
      <w:r w:rsidR="00A33C4B">
        <w:rPr>
          <w:rtl/>
        </w:rPr>
        <w:t xml:space="preserve"> و </w:t>
      </w:r>
      <w:r w:rsidR="006926E7">
        <w:rPr>
          <w:rtl/>
        </w:rPr>
        <w:t>وصيّ</w:t>
      </w:r>
      <w:r w:rsidR="00A33C4B">
        <w:rPr>
          <w:rFonts w:hint="eastAsia"/>
          <w:rtl/>
        </w:rPr>
        <w:t>ته</w:t>
      </w:r>
      <w:r w:rsidR="00A33C4B">
        <w:rPr>
          <w:rtl/>
        </w:rPr>
        <w:t xml:space="preserve"> به م</w:t>
      </w:r>
      <w:r w:rsidR="00A33C4B">
        <w:rPr>
          <w:rFonts w:hint="cs"/>
          <w:rtl/>
        </w:rPr>
        <w:t>یّ</w:t>
      </w:r>
      <w:r w:rsidR="00A33C4B">
        <w:rPr>
          <w:rFonts w:hint="eastAsia"/>
          <w:rtl/>
        </w:rPr>
        <w:t>تا</w:t>
      </w:r>
      <w:r w:rsidR="00A33C4B">
        <w:rPr>
          <w:rtl/>
        </w:rPr>
        <w:t xml:space="preserve"> </w:t>
      </w:r>
      <w:r w:rsidR="00643081">
        <w:rPr>
          <w:rStyle w:val="libFootnotenumChar"/>
          <w:rtl/>
        </w:rPr>
        <w:t>(3)</w:t>
      </w:r>
      <w:r w:rsidR="00A33C4B">
        <w:rPr>
          <w:rtl/>
        </w:rPr>
        <w:t>.</w:t>
      </w:r>
    </w:p>
    <w:p w:rsidR="00D94CCA" w:rsidRDefault="00A33C4B" w:rsidP="00871E5D">
      <w:pPr>
        <w:pStyle w:val="libCenterBold1"/>
        <w:rPr>
          <w:rtl/>
        </w:rPr>
      </w:pPr>
      <w:r>
        <w:rPr>
          <w:rFonts w:hint="eastAsia"/>
          <w:rtl/>
        </w:rPr>
        <w:t>سعد</w:t>
      </w:r>
      <w:r>
        <w:rPr>
          <w:rtl/>
        </w:rPr>
        <w:t xml:space="preserve"> بن </w:t>
      </w:r>
      <w:r w:rsidR="006926E7">
        <w:rPr>
          <w:rtl/>
        </w:rPr>
        <w:t>عبادة</w:t>
      </w:r>
    </w:p>
    <w:p w:rsidR="00D94CCA" w:rsidRDefault="00A33C4B" w:rsidP="00871E5D">
      <w:pPr>
        <w:pStyle w:val="libNormal"/>
        <w:rPr>
          <w:rtl/>
        </w:rPr>
      </w:pPr>
      <w:r>
        <w:rPr>
          <w:rFonts w:hint="eastAsia"/>
          <w:rtl/>
        </w:rPr>
        <w:t>خبر</w:t>
      </w:r>
      <w:r>
        <w:rPr>
          <w:rtl/>
        </w:rPr>
        <w:t xml:space="preserve"> سعد بن </w:t>
      </w:r>
      <w:r w:rsidR="006926E7">
        <w:rPr>
          <w:rtl/>
        </w:rPr>
        <w:t>عبادة</w:t>
      </w:r>
      <w:r>
        <w:rPr>
          <w:rtl/>
        </w:rPr>
        <w:t xml:space="preserve"> </w:t>
      </w:r>
      <w:r w:rsidR="004B4B77">
        <w:rPr>
          <w:rtl/>
        </w:rPr>
        <w:t>في</w:t>
      </w:r>
      <w:r>
        <w:rPr>
          <w:rtl/>
        </w:rPr>
        <w:t xml:space="preserve"> انّ کفّار قر</w:t>
      </w:r>
      <w:r>
        <w:rPr>
          <w:rFonts w:hint="cs"/>
          <w:rtl/>
        </w:rPr>
        <w:t>ی</w:t>
      </w:r>
      <w:r>
        <w:rPr>
          <w:rFonts w:hint="eastAsia"/>
          <w:rtl/>
        </w:rPr>
        <w:t>ش</w:t>
      </w:r>
      <w:r>
        <w:rPr>
          <w:rtl/>
        </w:rPr>
        <w:t xml:space="preserve"> أخذوه </w:t>
      </w:r>
      <w:r w:rsidR="006926E7">
        <w:rPr>
          <w:rtl/>
        </w:rPr>
        <w:t>ليلة</w:t>
      </w:r>
      <w:r>
        <w:rPr>
          <w:rtl/>
        </w:rPr>
        <w:t xml:space="preserve"> ال</w:t>
      </w:r>
      <w:r w:rsidR="006926E7">
        <w:rPr>
          <w:rtl/>
        </w:rPr>
        <w:t>عقبة</w:t>
      </w:r>
      <w:r>
        <w:rPr>
          <w:rtl/>
        </w:rPr>
        <w:t xml:space="preserve"> و ربطوه بنسع رحله و أدخلوه </w:t>
      </w:r>
      <w:r w:rsidR="009B6D3C">
        <w:rPr>
          <w:rtl/>
        </w:rPr>
        <w:t>مکّة</w:t>
      </w:r>
      <w:r>
        <w:rPr>
          <w:rtl/>
        </w:rPr>
        <w:t xml:space="preserve"> </w:t>
      </w:r>
      <w:r>
        <w:rPr>
          <w:rFonts w:hint="cs"/>
          <w:rtl/>
        </w:rPr>
        <w:t>ی</w:t>
      </w:r>
      <w:r>
        <w:rPr>
          <w:rFonts w:hint="eastAsia"/>
          <w:rtl/>
        </w:rPr>
        <w:t>ضربونه،فبلغ</w:t>
      </w:r>
      <w:r>
        <w:rPr>
          <w:rtl/>
        </w:rPr>
        <w:t xml:space="preserve"> خبره ا</w:t>
      </w:r>
      <w:r w:rsidR="009B6D3C">
        <w:rPr>
          <w:rtl/>
        </w:rPr>
        <w:t>ل</w:t>
      </w:r>
      <w:r w:rsidR="00871E5D">
        <w:rPr>
          <w:rFonts w:hint="cs"/>
          <w:rtl/>
        </w:rPr>
        <w:t>ى</w:t>
      </w:r>
      <w:r>
        <w:rPr>
          <w:rtl/>
        </w:rPr>
        <w:t xml:space="preserve"> جب</w:t>
      </w:r>
      <w:r>
        <w:rPr>
          <w:rFonts w:hint="cs"/>
          <w:rtl/>
        </w:rPr>
        <w:t>ی</w:t>
      </w:r>
      <w:r>
        <w:rPr>
          <w:rFonts w:hint="eastAsia"/>
          <w:rtl/>
        </w:rPr>
        <w:t>ر</w:t>
      </w:r>
      <w:r>
        <w:rPr>
          <w:rtl/>
        </w:rPr>
        <w:t xml:space="preserve"> بن مطعم و الحارث بن حرب بن </w:t>
      </w:r>
      <w:r w:rsidR="00871E5D">
        <w:rPr>
          <w:rtl/>
        </w:rPr>
        <w:t>أمیّة</w:t>
      </w:r>
      <w:r>
        <w:rPr>
          <w:rtl/>
        </w:rPr>
        <w:t xml:space="preserve"> ف</w:t>
      </w:r>
      <w:r w:rsidR="006926E7">
        <w:rPr>
          <w:rtl/>
        </w:rPr>
        <w:t>أتي</w:t>
      </w:r>
      <w:r>
        <w:rPr>
          <w:rFonts w:hint="eastAsia"/>
          <w:rtl/>
        </w:rPr>
        <w:t>ا</w:t>
      </w:r>
      <w:r>
        <w:rPr>
          <w:rtl/>
        </w:rPr>
        <w:t xml:space="preserve"> فخلّصاه </w:t>
      </w:r>
      <w:r w:rsidR="00643081">
        <w:rPr>
          <w:rStyle w:val="libFootnotenumChar"/>
          <w:rtl/>
        </w:rPr>
        <w:t>(4)</w:t>
      </w:r>
      <w:r>
        <w:rPr>
          <w:rtl/>
        </w:rPr>
        <w:t>.</w:t>
      </w:r>
    </w:p>
    <w:p w:rsidR="00D94CCA" w:rsidRDefault="006926E7" w:rsidP="00A33C4B">
      <w:pPr>
        <w:pStyle w:val="libNormal"/>
        <w:rPr>
          <w:rtl/>
        </w:rPr>
      </w:pPr>
      <w:r>
        <w:rPr>
          <w:rFonts w:hint="eastAsia"/>
          <w:rtl/>
        </w:rPr>
        <w:t>روي</w:t>
      </w:r>
      <w:r w:rsidR="00A33C4B">
        <w:rPr>
          <w:rtl/>
        </w:rPr>
        <w:t xml:space="preserve"> انّ سعد بن </w:t>
      </w:r>
      <w:r>
        <w:rPr>
          <w:rtl/>
        </w:rPr>
        <w:t>عبادة</w:t>
      </w:r>
      <w:r w:rsidR="00A33C4B">
        <w:rPr>
          <w:rtl/>
        </w:rPr>
        <w:t xml:space="preserve"> کان رجلا غ</w:t>
      </w:r>
      <w:r w:rsidR="00A33C4B">
        <w:rPr>
          <w:rFonts w:hint="cs"/>
          <w:rtl/>
        </w:rPr>
        <w:t>ی</w:t>
      </w:r>
      <w:r w:rsidR="00A33C4B">
        <w:rPr>
          <w:rFonts w:hint="eastAsia"/>
          <w:rtl/>
        </w:rPr>
        <w:t>ورا</w:t>
      </w:r>
      <w:r w:rsidR="00A33C4B">
        <w:rPr>
          <w:rtl/>
        </w:rPr>
        <w:t xml:space="preserve"> ما تزوّج ا</w:t>
      </w:r>
      <w:r w:rsidR="00C057D4">
        <w:rPr>
          <w:rtl/>
        </w:rPr>
        <w:t>مرأة</w:t>
      </w:r>
      <w:r w:rsidR="00A33C4B">
        <w:rPr>
          <w:rtl/>
        </w:rPr>
        <w:t xml:space="preserve"> قطّ الاّ بکرا و لا طلّق ا</w:t>
      </w:r>
      <w:r w:rsidR="00C057D4">
        <w:rPr>
          <w:rtl/>
        </w:rPr>
        <w:t>مرأة</w:t>
      </w:r>
      <w:r w:rsidR="00A33C4B">
        <w:rPr>
          <w:rtl/>
        </w:rPr>
        <w:t xml:space="preserve"> له فاجترأ أحد من الأنصار أن </w:t>
      </w:r>
      <w:r w:rsidR="00A33C4B">
        <w:rPr>
          <w:rFonts w:hint="cs"/>
          <w:rtl/>
        </w:rPr>
        <w:t>ی</w:t>
      </w:r>
      <w:r w:rsidR="00A33C4B">
        <w:rPr>
          <w:rFonts w:hint="eastAsia"/>
          <w:rtl/>
        </w:rPr>
        <w:t>ت</w:t>
      </w:r>
      <w:r w:rsidR="00194B2D">
        <w:rPr>
          <w:rFonts w:hint="eastAsia"/>
          <w:rtl/>
        </w:rPr>
        <w:t>زوجة</w:t>
      </w:r>
      <w:r w:rsidR="00A33C4B">
        <w:rPr>
          <w:rFonts w:hint="eastAsia"/>
          <w:rtl/>
        </w:rPr>
        <w:t>ا</w:t>
      </w:r>
      <w:r w:rsidR="00A33C4B">
        <w:rPr>
          <w:rtl/>
        </w:rPr>
        <w:t xml:space="preserve"> </w:t>
      </w:r>
      <w:r w:rsidR="00643081">
        <w:rPr>
          <w:rStyle w:val="libFootnotenumChar"/>
          <w:rtl/>
        </w:rPr>
        <w:t>(5)</w:t>
      </w:r>
      <w:r w:rsidR="00A33C4B">
        <w:rPr>
          <w:rtl/>
        </w:rPr>
        <w:t>.</w:t>
      </w:r>
    </w:p>
    <w:p w:rsidR="00D94CCA" w:rsidRDefault="00A33C4B" w:rsidP="00A33C4B">
      <w:pPr>
        <w:pStyle w:val="libNormal"/>
        <w:rPr>
          <w:rtl/>
        </w:rPr>
      </w:pPr>
      <w:r>
        <w:rPr>
          <w:rFonts w:hint="eastAsia"/>
          <w:rtl/>
        </w:rPr>
        <w:t>کان</w:t>
      </w:r>
      <w:r>
        <w:rPr>
          <w:rtl/>
        </w:rPr>
        <w:t xml:space="preserve"> سعد بن </w:t>
      </w:r>
      <w:r w:rsidR="006926E7">
        <w:rPr>
          <w:rtl/>
        </w:rPr>
        <w:t>عبادة</w:t>
      </w:r>
      <w:r>
        <w:rPr>
          <w:rtl/>
        </w:rPr>
        <w:t xml:space="preserve"> صاحب </w:t>
      </w:r>
      <w:r w:rsidR="00871E5D">
        <w:rPr>
          <w:rtl/>
        </w:rPr>
        <w:t>راية</w:t>
      </w:r>
      <w:r>
        <w:rPr>
          <w:rtl/>
        </w:rPr>
        <w:t xml:space="preserve"> الأنصار </w:t>
      </w:r>
      <w:r>
        <w:rPr>
          <w:rFonts w:hint="cs"/>
          <w:rtl/>
        </w:rPr>
        <w:t>ی</w:t>
      </w:r>
      <w:r>
        <w:rPr>
          <w:rFonts w:hint="eastAsia"/>
          <w:rtl/>
        </w:rPr>
        <w:t>وم</w:t>
      </w:r>
      <w:r>
        <w:rPr>
          <w:rtl/>
        </w:rPr>
        <w:t xml:space="preserve"> بدر،و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صاحب لواء رسول اللّه </w:t>
      </w:r>
      <w:r w:rsidR="00D665AA" w:rsidRPr="00D665AA">
        <w:rPr>
          <w:rStyle w:val="libAlaemChar"/>
          <w:rtl/>
        </w:rPr>
        <w:t>صلى‌الله‌عليه‌وآله‌وسلم</w:t>
      </w:r>
      <w:r>
        <w:rPr>
          <w:rtl/>
        </w:rPr>
        <w:t xml:space="preserve"> و المهاجر</w:t>
      </w:r>
      <w:r>
        <w:rPr>
          <w:rFonts w:hint="cs"/>
          <w:rtl/>
        </w:rPr>
        <w:t>ی</w:t>
      </w:r>
      <w:r>
        <w:rPr>
          <w:rFonts w:hint="eastAsia"/>
          <w:rtl/>
        </w:rPr>
        <w:t>ن</w:t>
      </w:r>
      <w:r>
        <w:rPr>
          <w:rtl/>
        </w:rPr>
        <w:t xml:space="preserve"> </w:t>
      </w:r>
      <w:r w:rsidR="00643081">
        <w:rPr>
          <w:rStyle w:val="libFootnotenumChar"/>
          <w:rtl/>
        </w:rPr>
        <w:t>(6)</w:t>
      </w:r>
      <w:r>
        <w:rPr>
          <w:rtl/>
        </w:rPr>
        <w:t>.</w:t>
      </w:r>
    </w:p>
    <w:p w:rsidR="00D94CCA" w:rsidRDefault="00A33C4B" w:rsidP="00871E5D">
      <w:pPr>
        <w:pStyle w:val="libNormal"/>
        <w:rPr>
          <w:rtl/>
        </w:rPr>
      </w:pPr>
      <w:r>
        <w:rPr>
          <w:rFonts w:hint="eastAsia"/>
          <w:rtl/>
        </w:rPr>
        <w:t>و</w:t>
      </w:r>
      <w:r>
        <w:rPr>
          <w:rtl/>
        </w:rPr>
        <w:t xml:space="preserve"> </w:t>
      </w:r>
      <w:r w:rsidR="004B4B77">
        <w:rPr>
          <w:rtl/>
        </w:rPr>
        <w:t>في</w:t>
      </w:r>
      <w:r>
        <w:rPr>
          <w:rtl/>
        </w:rPr>
        <w:t>(الاحتجاج)و غ</w:t>
      </w:r>
      <w:r>
        <w:rPr>
          <w:rFonts w:hint="cs"/>
          <w:rtl/>
        </w:rPr>
        <w:t>ی</w:t>
      </w:r>
      <w:r>
        <w:rPr>
          <w:rFonts w:hint="eastAsia"/>
          <w:rtl/>
        </w:rPr>
        <w:t>ره</w:t>
      </w:r>
      <w:r>
        <w:rPr>
          <w:rtl/>
        </w:rPr>
        <w:t xml:space="preserve"> انّه لمّا قبض ال</w:t>
      </w:r>
      <w:r w:rsidR="004B4B77">
        <w:rPr>
          <w:rtl/>
        </w:rPr>
        <w:t>نبيّ</w:t>
      </w:r>
      <w:r>
        <w:rPr>
          <w:rtl/>
        </w:rPr>
        <w:t xml:space="preserve"> </w:t>
      </w:r>
      <w:r w:rsidR="00D665AA" w:rsidRPr="00D665AA">
        <w:rPr>
          <w:rStyle w:val="libAlaemChar"/>
          <w:rtl/>
        </w:rPr>
        <w:t>صلى‌الله‌عليه‌وآله‌وسلم</w:t>
      </w:r>
      <w:r>
        <w:rPr>
          <w:rtl/>
        </w:rPr>
        <w:t xml:space="preserve"> اجتمعت الأنصار ا</w:t>
      </w:r>
      <w:r w:rsidR="009B6D3C">
        <w:rPr>
          <w:rtl/>
        </w:rPr>
        <w:t>ل</w:t>
      </w:r>
      <w:r w:rsidR="00871E5D">
        <w:rPr>
          <w:rFonts w:hint="cs"/>
          <w:rtl/>
        </w:rPr>
        <w:t>ى</w:t>
      </w:r>
      <w:r>
        <w:rPr>
          <w:rtl/>
        </w:rPr>
        <w:t xml:space="preserve"> سعد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1E5D">
        <w:rPr>
          <w:rStyle w:val="libFootnote0Char"/>
          <w:rFonts w:hint="cs"/>
          <w:rtl/>
        </w:rPr>
        <w:t xml:space="preserve"> ق:3/50/283،ج:7/319.</w:t>
      </w:r>
    </w:p>
    <w:p w:rsidR="00643081" w:rsidRPr="00643081" w:rsidRDefault="00643081" w:rsidP="00643081">
      <w:pPr>
        <w:pStyle w:val="libLine"/>
        <w:rPr>
          <w:rStyle w:val="libFootnote0Char"/>
          <w:rtl/>
        </w:rPr>
      </w:pPr>
      <w:r w:rsidRPr="00643081">
        <w:rPr>
          <w:rStyle w:val="libFootnote0Char"/>
          <w:rFonts w:hint="eastAsia"/>
          <w:rtl/>
        </w:rPr>
        <w:t>(2)</w:t>
      </w:r>
      <w:r w:rsidR="00871E5D">
        <w:rPr>
          <w:rStyle w:val="libFootnote0Char"/>
          <w:rFonts w:hint="cs"/>
          <w:rtl/>
        </w:rPr>
        <w:t xml:space="preserve"> ق:6/37/427،ج:19/107.</w:t>
      </w:r>
    </w:p>
    <w:p w:rsidR="00643081" w:rsidRPr="00643081" w:rsidRDefault="00643081" w:rsidP="00643081">
      <w:pPr>
        <w:pStyle w:val="libLine"/>
        <w:rPr>
          <w:rStyle w:val="libFootnote0Char"/>
          <w:rtl/>
        </w:rPr>
      </w:pPr>
      <w:r w:rsidRPr="00643081">
        <w:rPr>
          <w:rStyle w:val="libFootnote0Char"/>
          <w:rFonts w:hint="eastAsia"/>
          <w:rtl/>
        </w:rPr>
        <w:t>(3)</w:t>
      </w:r>
      <w:r w:rsidR="00871E5D">
        <w:rPr>
          <w:rStyle w:val="libFootnote0Char"/>
          <w:rFonts w:hint="cs"/>
          <w:rtl/>
        </w:rPr>
        <w:t xml:space="preserve"> ق:6/42/497،ج:20/62.</w:t>
      </w:r>
    </w:p>
    <w:p w:rsidR="00643081" w:rsidRPr="00871E5D" w:rsidRDefault="00643081" w:rsidP="00871E5D">
      <w:pPr>
        <w:pStyle w:val="libFootnote0"/>
        <w:rPr>
          <w:rtl/>
        </w:rPr>
      </w:pPr>
      <w:r w:rsidRPr="00643081">
        <w:rPr>
          <w:rStyle w:val="libFootnote0Char"/>
          <w:rFonts w:hint="eastAsia"/>
          <w:rtl/>
        </w:rPr>
        <w:t>(4)</w:t>
      </w:r>
      <w:r w:rsidR="00871E5D">
        <w:rPr>
          <w:rStyle w:val="libFootnote0Char"/>
          <w:rFonts w:hint="cs"/>
          <w:rtl/>
        </w:rPr>
        <w:t xml:space="preserve"> ق:6/35/409،ج:19/26.</w:t>
      </w:r>
    </w:p>
    <w:p w:rsidR="00871E5D" w:rsidRDefault="00871E5D" w:rsidP="00871E5D">
      <w:pPr>
        <w:pStyle w:val="libFootnote0"/>
        <w:rPr>
          <w:rtl/>
        </w:rPr>
      </w:pPr>
      <w:r>
        <w:rPr>
          <w:rFonts w:hint="cs"/>
          <w:rtl/>
        </w:rPr>
        <w:t>(5) ق:6/67/681،ج:22/46.</w:t>
      </w:r>
    </w:p>
    <w:p w:rsidR="00871E5D" w:rsidRPr="00871E5D" w:rsidRDefault="00871E5D" w:rsidP="00871E5D">
      <w:pPr>
        <w:pStyle w:val="libFootnote0"/>
        <w:rPr>
          <w:rtl/>
        </w:rPr>
      </w:pPr>
      <w:r>
        <w:rPr>
          <w:rFonts w:hint="cs"/>
          <w:rtl/>
        </w:rPr>
        <w:t>(6) ق:6/40/448،ج:19/206.</w:t>
      </w:r>
    </w:p>
    <w:p w:rsidR="00643081" w:rsidRDefault="00643081" w:rsidP="00A33C4B">
      <w:pPr>
        <w:pStyle w:val="libNormal"/>
        <w:rPr>
          <w:rtl/>
        </w:rPr>
      </w:pPr>
      <w:r>
        <w:rPr>
          <w:rFonts w:hint="eastAsia"/>
          <w:rtl/>
        </w:rPr>
        <w:br w:type="page"/>
      </w:r>
    </w:p>
    <w:p w:rsidR="00D94CCA" w:rsidRDefault="00A33C4B" w:rsidP="00871E5D">
      <w:pPr>
        <w:pStyle w:val="libNormal0"/>
        <w:rPr>
          <w:rtl/>
        </w:rPr>
      </w:pPr>
      <w:r>
        <w:rPr>
          <w:rFonts w:hint="eastAsia"/>
          <w:rtl/>
        </w:rPr>
        <w:lastRenderedPageBreak/>
        <w:t>بن</w:t>
      </w:r>
      <w:r>
        <w:rPr>
          <w:rtl/>
        </w:rPr>
        <w:t xml:space="preserve"> </w:t>
      </w:r>
      <w:r w:rsidR="006926E7">
        <w:rPr>
          <w:rtl/>
        </w:rPr>
        <w:t>عبادة</w:t>
      </w:r>
      <w:r>
        <w:rPr>
          <w:rtl/>
        </w:rPr>
        <w:t xml:space="preserve"> و جاءوا به ا</w:t>
      </w:r>
      <w:r w:rsidR="009B6D3C">
        <w:rPr>
          <w:rtl/>
        </w:rPr>
        <w:t>ل</w:t>
      </w:r>
      <w:r w:rsidR="00871E5D">
        <w:rPr>
          <w:rFonts w:hint="cs"/>
          <w:rtl/>
        </w:rPr>
        <w:t>ى</w:t>
      </w:r>
      <w:r>
        <w:rPr>
          <w:rtl/>
        </w:rPr>
        <w:t xml:space="preserve"> </w:t>
      </w:r>
      <w:r w:rsidR="00871E5D">
        <w:rPr>
          <w:rtl/>
        </w:rPr>
        <w:t>سقیفة</w:t>
      </w:r>
      <w:r>
        <w:rPr>
          <w:rtl/>
        </w:rPr>
        <w:t xml:space="preserve"> </w:t>
      </w:r>
      <w:r w:rsidR="006926E7">
        <w:rPr>
          <w:rtl/>
        </w:rPr>
        <w:t>بني</w:t>
      </w:r>
      <w:r>
        <w:rPr>
          <w:rtl/>
        </w:rPr>
        <w:t xml:space="preserve"> </w:t>
      </w:r>
      <w:r w:rsidR="00167E25">
        <w:rPr>
          <w:rtl/>
        </w:rPr>
        <w:t>ساعدة</w:t>
      </w:r>
      <w:r>
        <w:rPr>
          <w:rtl/>
        </w:rPr>
        <w:t>،فلمّا سمع بذلک عمر خبّر به أبا بکر و مض</w:t>
      </w:r>
      <w:r>
        <w:rPr>
          <w:rFonts w:hint="cs"/>
          <w:rtl/>
        </w:rPr>
        <w:t>ی</w:t>
      </w:r>
      <w:r>
        <w:rPr>
          <w:rFonts w:hint="eastAsia"/>
          <w:rtl/>
        </w:rPr>
        <w:t>ا</w:t>
      </w:r>
      <w:r>
        <w:rPr>
          <w:rtl/>
        </w:rPr>
        <w:t xml:space="preserve"> مسرع</w:t>
      </w:r>
      <w:r>
        <w:rPr>
          <w:rFonts w:hint="cs"/>
          <w:rtl/>
        </w:rPr>
        <w:t>ی</w:t>
      </w:r>
      <w:r>
        <w:rPr>
          <w:rFonts w:hint="eastAsia"/>
          <w:rtl/>
        </w:rPr>
        <w:t>ن</w:t>
      </w:r>
      <w:r>
        <w:rPr>
          <w:rtl/>
        </w:rPr>
        <w:t xml:space="preserve"> ا</w:t>
      </w:r>
      <w:r w:rsidR="009B6D3C">
        <w:rPr>
          <w:rtl/>
        </w:rPr>
        <w:t>ل</w:t>
      </w:r>
      <w:r w:rsidR="00871E5D">
        <w:rPr>
          <w:rFonts w:hint="cs"/>
          <w:rtl/>
        </w:rPr>
        <w:t>ى</w:t>
      </w:r>
      <w:r>
        <w:rPr>
          <w:rtl/>
        </w:rPr>
        <w:t xml:space="preserve"> ال</w:t>
      </w:r>
      <w:r w:rsidR="00871E5D">
        <w:rPr>
          <w:rtl/>
        </w:rPr>
        <w:t>سقیفة</w:t>
      </w:r>
      <w:r>
        <w:rPr>
          <w:rtl/>
        </w:rPr>
        <w:t xml:space="preserve"> و معهما أبو </w:t>
      </w:r>
      <w:r w:rsidR="00871E5D">
        <w:rPr>
          <w:rtl/>
        </w:rPr>
        <w:t>عبیدة</w:t>
      </w:r>
      <w:r>
        <w:rPr>
          <w:rtl/>
        </w:rPr>
        <w:t xml:space="preserve"> بن الجرّاح و </w:t>
      </w:r>
      <w:r w:rsidR="004B4B77">
        <w:rPr>
          <w:rtl/>
        </w:rPr>
        <w:t>في</w:t>
      </w:r>
      <w:r>
        <w:rPr>
          <w:rtl/>
        </w:rPr>
        <w:t xml:space="preserve"> ال</w:t>
      </w:r>
      <w:r w:rsidR="00871E5D">
        <w:rPr>
          <w:rtl/>
        </w:rPr>
        <w:t>سقیفة</w:t>
      </w:r>
      <w:r>
        <w:rPr>
          <w:rtl/>
        </w:rPr>
        <w:t xml:space="preserve"> خلق کث</w:t>
      </w:r>
      <w:r>
        <w:rPr>
          <w:rFonts w:hint="cs"/>
          <w:rtl/>
        </w:rPr>
        <w:t>ی</w:t>
      </w:r>
      <w:r>
        <w:rPr>
          <w:rFonts w:hint="eastAsia"/>
          <w:rtl/>
        </w:rPr>
        <w:t>ر</w:t>
      </w:r>
      <w:r>
        <w:rPr>
          <w:rtl/>
        </w:rPr>
        <w:t xml:space="preserve"> من الأنصار و سعد بن </w:t>
      </w:r>
      <w:r w:rsidR="006926E7">
        <w:rPr>
          <w:rtl/>
        </w:rPr>
        <w:t>عبادة</w:t>
      </w:r>
      <w:r>
        <w:rPr>
          <w:rtl/>
        </w:rPr>
        <w:t xml:space="preserve"> </w:t>
      </w:r>
      <w:r w:rsidR="00712DE8">
        <w:rPr>
          <w:rtl/>
        </w:rPr>
        <w:t>بین</w:t>
      </w:r>
      <w:r w:rsidR="00871E5D">
        <w:rPr>
          <w:rFonts w:hint="cs"/>
          <w:rtl/>
        </w:rPr>
        <w:t>ه</w:t>
      </w:r>
      <w:r>
        <w:rPr>
          <w:rFonts w:hint="eastAsia"/>
          <w:rtl/>
        </w:rPr>
        <w:t>م</w:t>
      </w:r>
      <w:r>
        <w:rPr>
          <w:rtl/>
        </w:rPr>
        <w:t xml:space="preserve"> مر</w:t>
      </w:r>
      <w:r>
        <w:rPr>
          <w:rFonts w:hint="cs"/>
          <w:rtl/>
        </w:rPr>
        <w:t>ی</w:t>
      </w:r>
      <w:r>
        <w:rPr>
          <w:rFonts w:hint="eastAsia"/>
          <w:rtl/>
        </w:rPr>
        <w:t>ض،فتنازعوا</w:t>
      </w:r>
      <w:r>
        <w:rPr>
          <w:rtl/>
        </w:rPr>
        <w:t xml:space="preserve"> الأمر </w:t>
      </w:r>
      <w:r w:rsidR="00712DE8">
        <w:rPr>
          <w:rtl/>
        </w:rPr>
        <w:t>بین</w:t>
      </w:r>
      <w:r w:rsidR="00871E5D">
        <w:rPr>
          <w:rFonts w:hint="cs"/>
          <w:rtl/>
        </w:rPr>
        <w:t>ه</w:t>
      </w:r>
      <w:r>
        <w:rPr>
          <w:rFonts w:hint="eastAsia"/>
          <w:rtl/>
        </w:rPr>
        <w:t>م،و</w:t>
      </w:r>
      <w:r>
        <w:rPr>
          <w:rtl/>
        </w:rPr>
        <w:t xml:space="preserve"> ساق الکلام ا</w:t>
      </w:r>
      <w:r w:rsidR="009B6D3C">
        <w:rPr>
          <w:rtl/>
        </w:rPr>
        <w:t>ل</w:t>
      </w:r>
      <w:r w:rsidR="00871E5D">
        <w:rPr>
          <w:rFonts w:hint="cs"/>
          <w:rtl/>
        </w:rPr>
        <w:t>ى</w:t>
      </w:r>
      <w:r>
        <w:rPr>
          <w:rtl/>
        </w:rPr>
        <w:t xml:space="preserve"> أن قال:قال أبو بکر:هذا عمر و </w:t>
      </w:r>
      <w:r>
        <w:rPr>
          <w:rFonts w:hint="eastAsia"/>
          <w:rtl/>
        </w:rPr>
        <w:t>أبو</w:t>
      </w:r>
      <w:r>
        <w:rPr>
          <w:rtl/>
        </w:rPr>
        <w:t xml:space="preserve"> </w:t>
      </w:r>
      <w:r w:rsidR="00871E5D">
        <w:rPr>
          <w:rtl/>
        </w:rPr>
        <w:t>عبیدة</w:t>
      </w:r>
      <w:r>
        <w:rPr>
          <w:rtl/>
        </w:rPr>
        <w:t xml:space="preserve"> ش</w:t>
      </w:r>
      <w:r>
        <w:rPr>
          <w:rFonts w:hint="cs"/>
          <w:rtl/>
        </w:rPr>
        <w:t>ی</w:t>
      </w:r>
      <w:r>
        <w:rPr>
          <w:rFonts w:hint="eastAsia"/>
          <w:rtl/>
        </w:rPr>
        <w:t>خا</w:t>
      </w:r>
      <w:r>
        <w:rPr>
          <w:rtl/>
        </w:rPr>
        <w:t xml:space="preserve"> قر</w:t>
      </w:r>
      <w:r>
        <w:rPr>
          <w:rFonts w:hint="cs"/>
          <w:rtl/>
        </w:rPr>
        <w:t>ی</w:t>
      </w:r>
      <w:r>
        <w:rPr>
          <w:rFonts w:hint="eastAsia"/>
          <w:rtl/>
        </w:rPr>
        <w:t>ش</w:t>
      </w:r>
      <w:r>
        <w:rPr>
          <w:rtl/>
        </w:rPr>
        <w:t xml:space="preserve"> فب</w:t>
      </w:r>
      <w:r w:rsidR="009D0B59">
        <w:rPr>
          <w:rtl/>
        </w:rPr>
        <w:t>اي</w:t>
      </w:r>
      <w:r>
        <w:rPr>
          <w:rFonts w:hint="eastAsia"/>
          <w:rtl/>
        </w:rPr>
        <w:t>عوا</w:t>
      </w:r>
      <w:r>
        <w:rPr>
          <w:rtl/>
        </w:rPr>
        <w:t xml:space="preserve"> </w:t>
      </w:r>
      <w:r w:rsidR="004B4B77">
        <w:rPr>
          <w:rtl/>
        </w:rPr>
        <w:t>أيّ</w:t>
      </w:r>
      <w:r>
        <w:rPr>
          <w:rFonts w:hint="eastAsia"/>
          <w:rtl/>
        </w:rPr>
        <w:t>هما</w:t>
      </w:r>
      <w:r>
        <w:rPr>
          <w:rtl/>
        </w:rPr>
        <w:t xml:space="preserve"> شئتم،فقال عمر و أبو </w:t>
      </w:r>
      <w:r w:rsidR="00871E5D">
        <w:rPr>
          <w:rtl/>
        </w:rPr>
        <w:t>عبیدة</w:t>
      </w:r>
      <w:r>
        <w:rPr>
          <w:rtl/>
        </w:rPr>
        <w:t>:ما نتو</w:t>
      </w:r>
      <w:r w:rsidR="009B6D3C">
        <w:rPr>
          <w:rtl/>
        </w:rPr>
        <w:t>ل</w:t>
      </w:r>
      <w:r w:rsidR="00871E5D">
        <w:rPr>
          <w:rFonts w:hint="cs"/>
          <w:rtl/>
        </w:rPr>
        <w:t>ى</w:t>
      </w:r>
      <w:r>
        <w:rPr>
          <w:rtl/>
        </w:rPr>
        <w:t xml:space="preserve"> هذا الأمر ع</w:t>
      </w:r>
      <w:r w:rsidR="009B6D3C">
        <w:rPr>
          <w:rtl/>
        </w:rPr>
        <w:t>لي</w:t>
      </w:r>
      <w:r>
        <w:rPr>
          <w:rFonts w:hint="eastAsia"/>
          <w:rtl/>
        </w:rPr>
        <w:t>ک</w:t>
      </w:r>
      <w:r>
        <w:rPr>
          <w:rtl/>
        </w:rPr>
        <w:t xml:space="preserve"> امدد </w:t>
      </w:r>
      <w:r>
        <w:rPr>
          <w:rFonts w:hint="cs"/>
          <w:rtl/>
        </w:rPr>
        <w:t>ی</w:t>
      </w:r>
      <w:r>
        <w:rPr>
          <w:rFonts w:hint="eastAsia"/>
          <w:rtl/>
        </w:rPr>
        <w:t>دک</w:t>
      </w:r>
      <w:r>
        <w:rPr>
          <w:rtl/>
        </w:rPr>
        <w:t xml:space="preserve"> نب</w:t>
      </w:r>
      <w:r w:rsidR="009D0B59">
        <w:rPr>
          <w:rtl/>
        </w:rPr>
        <w:t>اي</w:t>
      </w:r>
      <w:r>
        <w:rPr>
          <w:rFonts w:hint="eastAsia"/>
          <w:rtl/>
        </w:rPr>
        <w:t>عک،فقال</w:t>
      </w:r>
      <w:r>
        <w:rPr>
          <w:rtl/>
        </w:rPr>
        <w:t xml:space="preserve"> بش</w:t>
      </w:r>
      <w:r>
        <w:rPr>
          <w:rFonts w:hint="cs"/>
          <w:rtl/>
        </w:rPr>
        <w:t>ی</w:t>
      </w:r>
      <w:r>
        <w:rPr>
          <w:rFonts w:hint="eastAsia"/>
          <w:rtl/>
        </w:rPr>
        <w:t>ر</w:t>
      </w:r>
      <w:r>
        <w:rPr>
          <w:rtl/>
        </w:rPr>
        <w:t xml:space="preserve"> بن سعد:</w:t>
      </w:r>
      <w:r>
        <w:rPr>
          <w:rFonts w:hint="eastAsia"/>
          <w:rtl/>
        </w:rPr>
        <w:t>و</w:t>
      </w:r>
      <w:r>
        <w:rPr>
          <w:rtl/>
        </w:rPr>
        <w:t xml:space="preserve"> أنا ثالثکما،و کان س</w:t>
      </w:r>
      <w:r>
        <w:rPr>
          <w:rFonts w:hint="cs"/>
          <w:rtl/>
        </w:rPr>
        <w:t>یّ</w:t>
      </w:r>
      <w:r>
        <w:rPr>
          <w:rFonts w:hint="eastAsia"/>
          <w:rtl/>
        </w:rPr>
        <w:t>د</w:t>
      </w:r>
      <w:r>
        <w:rPr>
          <w:rtl/>
        </w:rPr>
        <w:t xml:space="preserve"> الأوس و سعد بن </w:t>
      </w:r>
      <w:r w:rsidR="006926E7">
        <w:rPr>
          <w:rtl/>
        </w:rPr>
        <w:t>عبادة</w:t>
      </w:r>
      <w:r>
        <w:rPr>
          <w:rtl/>
        </w:rPr>
        <w:t xml:space="preserve"> س</w:t>
      </w:r>
      <w:r>
        <w:rPr>
          <w:rFonts w:hint="cs"/>
          <w:rtl/>
        </w:rPr>
        <w:t>یّ</w:t>
      </w:r>
      <w:r>
        <w:rPr>
          <w:rFonts w:hint="eastAsia"/>
          <w:rtl/>
        </w:rPr>
        <w:t>د</w:t>
      </w:r>
      <w:r>
        <w:rPr>
          <w:rtl/>
        </w:rPr>
        <w:t xml:space="preserve"> الخزرج،فلما رأت الأوس صن</w:t>
      </w:r>
      <w:r>
        <w:rPr>
          <w:rFonts w:hint="cs"/>
          <w:rtl/>
        </w:rPr>
        <w:t>ی</w:t>
      </w:r>
      <w:r>
        <w:rPr>
          <w:rFonts w:hint="eastAsia"/>
          <w:rtl/>
        </w:rPr>
        <w:t>ع</w:t>
      </w:r>
      <w:r>
        <w:rPr>
          <w:rtl/>
        </w:rPr>
        <w:t xml:space="preserve"> بش</w:t>
      </w:r>
      <w:r>
        <w:rPr>
          <w:rFonts w:hint="cs"/>
          <w:rtl/>
        </w:rPr>
        <w:t>ی</w:t>
      </w:r>
      <w:r>
        <w:rPr>
          <w:rFonts w:hint="eastAsia"/>
          <w:rtl/>
        </w:rPr>
        <w:t>ر</w:t>
      </w:r>
      <w:r>
        <w:rPr>
          <w:rtl/>
        </w:rPr>
        <w:t xml:space="preserve"> و ما دعت </w:t>
      </w:r>
      <w:r w:rsidR="00265D50">
        <w:rPr>
          <w:rtl/>
        </w:rPr>
        <w:t>اليه</w:t>
      </w:r>
      <w:r>
        <w:rPr>
          <w:rtl/>
        </w:rPr>
        <w:t xml:space="preserve"> الخزرج من تأم</w:t>
      </w:r>
      <w:r>
        <w:rPr>
          <w:rFonts w:hint="cs"/>
          <w:rtl/>
        </w:rPr>
        <w:t>ی</w:t>
      </w:r>
      <w:r>
        <w:rPr>
          <w:rFonts w:hint="eastAsia"/>
          <w:rtl/>
        </w:rPr>
        <w:t>ر</w:t>
      </w:r>
      <w:r>
        <w:rPr>
          <w:rtl/>
        </w:rPr>
        <w:t xml:space="preserve"> سعد أکبّوا ع</w:t>
      </w:r>
      <w:r w:rsidR="009B6D3C">
        <w:rPr>
          <w:rtl/>
        </w:rPr>
        <w:t>ل</w:t>
      </w:r>
      <w:r w:rsidR="00871E5D">
        <w:rPr>
          <w:rFonts w:hint="cs"/>
          <w:rtl/>
        </w:rPr>
        <w:t>ى</w:t>
      </w:r>
      <w:r>
        <w:rPr>
          <w:rtl/>
        </w:rPr>
        <w:t xml:space="preserve"> </w:t>
      </w:r>
      <w:r w:rsidR="004B4B77">
        <w:rPr>
          <w:rtl/>
        </w:rPr>
        <w:t>أبي</w:t>
      </w:r>
      <w:r>
        <w:rPr>
          <w:rtl/>
        </w:rPr>
        <w:t xml:space="preserve"> بکر ب</w:t>
      </w:r>
      <w:r w:rsidR="000E3431">
        <w:rPr>
          <w:rtl/>
        </w:rPr>
        <w:t>البیعة</w:t>
      </w:r>
      <w:r>
        <w:rPr>
          <w:rtl/>
        </w:rPr>
        <w:t xml:space="preserve"> و تکاثروا ع</w:t>
      </w:r>
      <w:r w:rsidR="009B6D3C">
        <w:rPr>
          <w:rtl/>
        </w:rPr>
        <w:t>لي</w:t>
      </w:r>
      <w:r>
        <w:rPr>
          <w:rtl/>
        </w:rPr>
        <w:t xml:space="preserve"> ذلک فجعلوا </w:t>
      </w:r>
      <w:r>
        <w:rPr>
          <w:rFonts w:hint="cs"/>
          <w:rtl/>
        </w:rPr>
        <w:t>ی</w:t>
      </w:r>
      <w:r>
        <w:rPr>
          <w:rFonts w:hint="eastAsia"/>
          <w:rtl/>
        </w:rPr>
        <w:t>طأون</w:t>
      </w:r>
      <w:r>
        <w:rPr>
          <w:rtl/>
        </w:rPr>
        <w:t xml:space="preserve"> سعدا من </w:t>
      </w:r>
      <w:r w:rsidR="004B4B77">
        <w:rPr>
          <w:rtl/>
        </w:rPr>
        <w:t>شدّة</w:t>
      </w:r>
      <w:r>
        <w:rPr>
          <w:rtl/>
        </w:rPr>
        <w:t xml:space="preserve"> ال</w:t>
      </w:r>
      <w:r w:rsidR="00871E5D">
        <w:rPr>
          <w:rtl/>
        </w:rPr>
        <w:t>زحمة</w:t>
      </w:r>
      <w:r>
        <w:rPr>
          <w:rtl/>
        </w:rPr>
        <w:t>،فقال سعد:قتلتمون</w:t>
      </w:r>
      <w:r>
        <w:rPr>
          <w:rFonts w:hint="cs"/>
          <w:rtl/>
        </w:rPr>
        <w:t>ی</w:t>
      </w:r>
      <w:r>
        <w:rPr>
          <w:rFonts w:hint="eastAsia"/>
          <w:rtl/>
        </w:rPr>
        <w:t>،قال</w:t>
      </w:r>
      <w:r>
        <w:rPr>
          <w:rtl/>
        </w:rPr>
        <w:t xml:space="preserve"> عمر:</w:t>
      </w:r>
      <w:r>
        <w:rPr>
          <w:rFonts w:hint="eastAsia"/>
          <w:rtl/>
        </w:rPr>
        <w:t>اقتلوا</w:t>
      </w:r>
      <w:r>
        <w:rPr>
          <w:rtl/>
        </w:rPr>
        <w:t xml:space="preserve"> سعدا </w:t>
      </w:r>
      <w:r w:rsidR="0087759A">
        <w:rPr>
          <w:rtl/>
        </w:rPr>
        <w:t>قتلة</w:t>
      </w:r>
      <w:r>
        <w:rPr>
          <w:rtl/>
        </w:rPr>
        <w:t xml:space="preserve"> اللّه،فوثب ق</w:t>
      </w:r>
      <w:r>
        <w:rPr>
          <w:rFonts w:hint="cs"/>
          <w:rtl/>
        </w:rPr>
        <w:t>ی</w:t>
      </w:r>
      <w:r>
        <w:rPr>
          <w:rFonts w:hint="eastAsia"/>
          <w:rtl/>
        </w:rPr>
        <w:t>س</w:t>
      </w:r>
      <w:r>
        <w:rPr>
          <w:rtl/>
        </w:rPr>
        <w:t xml:space="preserve"> بن سعد فأخذ ب</w:t>
      </w:r>
      <w:r w:rsidR="007522F7">
        <w:rPr>
          <w:rtl/>
        </w:rPr>
        <w:t>لحیة</w:t>
      </w:r>
      <w:r>
        <w:rPr>
          <w:rtl/>
        </w:rPr>
        <w:t xml:space="preserve"> عمر و قال:و اللّه </w:t>
      </w:r>
      <w:r>
        <w:rPr>
          <w:rFonts w:hint="cs"/>
          <w:rtl/>
        </w:rPr>
        <w:t>ی</w:t>
      </w:r>
      <w:r>
        <w:rPr>
          <w:rFonts w:hint="eastAsia"/>
          <w:rtl/>
        </w:rPr>
        <w:t>ابن</w:t>
      </w:r>
      <w:r>
        <w:rPr>
          <w:rtl/>
        </w:rPr>
        <w:t xml:space="preserve"> صهّاک الجبان </w:t>
      </w:r>
      <w:r w:rsidR="004B4B77">
        <w:rPr>
          <w:rtl/>
        </w:rPr>
        <w:t>في</w:t>
      </w:r>
      <w:r>
        <w:rPr>
          <w:rtl/>
        </w:rPr>
        <w:t xml:space="preserve"> الحرب و الفرّار ال</w:t>
      </w:r>
      <w:r w:rsidR="009B6D3C">
        <w:rPr>
          <w:rtl/>
        </w:rPr>
        <w:t>لي</w:t>
      </w:r>
      <w:r>
        <w:rPr>
          <w:rFonts w:hint="eastAsia"/>
          <w:rtl/>
        </w:rPr>
        <w:t>ث</w:t>
      </w:r>
      <w:r>
        <w:rPr>
          <w:rtl/>
        </w:rPr>
        <w:t xml:space="preserve"> </w:t>
      </w:r>
      <w:r w:rsidR="004B4B77">
        <w:rPr>
          <w:rtl/>
        </w:rPr>
        <w:t>في</w:t>
      </w:r>
      <w:r>
        <w:rPr>
          <w:rtl/>
        </w:rPr>
        <w:t xml:space="preserve"> الملأ و الأمن لو حرّکت منه </w:t>
      </w:r>
      <w:r w:rsidR="00871E5D">
        <w:rPr>
          <w:rtl/>
        </w:rPr>
        <w:t>شعرة</w:t>
      </w:r>
      <w:r>
        <w:rPr>
          <w:rtl/>
        </w:rPr>
        <w:t xml:space="preserve"> ما رجعت و </w:t>
      </w:r>
      <w:r w:rsidR="004B4B77">
        <w:rPr>
          <w:rtl/>
        </w:rPr>
        <w:t>في</w:t>
      </w:r>
      <w:r>
        <w:rPr>
          <w:rtl/>
        </w:rPr>
        <w:t xml:space="preserve"> وجهک </w:t>
      </w:r>
      <w:r w:rsidR="00871E5D">
        <w:rPr>
          <w:rtl/>
        </w:rPr>
        <w:t>واضحة</w:t>
      </w:r>
      <w:r>
        <w:rPr>
          <w:rtl/>
        </w:rPr>
        <w:t xml:space="preserve">،فقال أبو بکر:مهلا </w:t>
      </w:r>
      <w:r>
        <w:rPr>
          <w:rFonts w:hint="cs"/>
          <w:rtl/>
        </w:rPr>
        <w:t>ی</w:t>
      </w:r>
      <w:r>
        <w:rPr>
          <w:rFonts w:hint="eastAsia"/>
          <w:rtl/>
        </w:rPr>
        <w:t>ا</w:t>
      </w:r>
      <w:r>
        <w:rPr>
          <w:rtl/>
        </w:rPr>
        <w:t xml:space="preserve"> عمر فانّ الرفق أفضل و أبلغ </w:t>
      </w:r>
      <w:r w:rsidR="00643081">
        <w:rPr>
          <w:rStyle w:val="libFootnotenumChar"/>
          <w:rtl/>
        </w:rPr>
        <w:t>(1)</w:t>
      </w:r>
      <w:r>
        <w:rPr>
          <w:rtl/>
        </w:rPr>
        <w:t>.</w:t>
      </w:r>
    </w:p>
    <w:p w:rsidR="00D94CCA" w:rsidRDefault="00A33C4B" w:rsidP="00871E5D">
      <w:pPr>
        <w:pStyle w:val="libNormal"/>
        <w:rPr>
          <w:rtl/>
        </w:rPr>
      </w:pPr>
      <w:r>
        <w:rPr>
          <w:rFonts w:hint="eastAsia"/>
          <w:rtl/>
        </w:rPr>
        <w:t>و</w:t>
      </w:r>
      <w:r>
        <w:rPr>
          <w:rtl/>
        </w:rPr>
        <w:t xml:space="preserve"> ذکر نحوه محمّد بن جر</w:t>
      </w:r>
      <w:r>
        <w:rPr>
          <w:rFonts w:hint="cs"/>
          <w:rtl/>
        </w:rPr>
        <w:t>ی</w:t>
      </w:r>
      <w:r>
        <w:rPr>
          <w:rFonts w:hint="eastAsia"/>
          <w:rtl/>
        </w:rPr>
        <w:t>ر</w:t>
      </w:r>
      <w:r>
        <w:rPr>
          <w:rtl/>
        </w:rPr>
        <w:t xml:space="preserve"> ال</w:t>
      </w:r>
      <w:r w:rsidR="00871E5D">
        <w:rPr>
          <w:rtl/>
        </w:rPr>
        <w:t>طبريّ</w:t>
      </w:r>
      <w:r>
        <w:rPr>
          <w:rtl/>
        </w:rPr>
        <w:t xml:space="preserve"> و قال:ثم حمل سعد بن </w:t>
      </w:r>
      <w:r w:rsidR="006926E7">
        <w:rPr>
          <w:rtl/>
        </w:rPr>
        <w:t>عبادة</w:t>
      </w:r>
      <w:r>
        <w:rPr>
          <w:rtl/>
        </w:rPr>
        <w:t xml:space="preserve"> ا</w:t>
      </w:r>
      <w:r w:rsidR="009B6D3C">
        <w:rPr>
          <w:rtl/>
        </w:rPr>
        <w:t>ل</w:t>
      </w:r>
      <w:r w:rsidR="00871E5D">
        <w:rPr>
          <w:rFonts w:hint="cs"/>
          <w:rtl/>
        </w:rPr>
        <w:t>ى</w:t>
      </w:r>
      <w:r>
        <w:rPr>
          <w:rtl/>
        </w:rPr>
        <w:t xml:space="preserve"> داره ف</w:t>
      </w:r>
      <w:r w:rsidR="00167E25">
        <w:rPr>
          <w:rtl/>
        </w:rPr>
        <w:t>بقي</w:t>
      </w:r>
      <w:r>
        <w:rPr>
          <w:rtl/>
        </w:rPr>
        <w:t xml:space="preserve"> </w:t>
      </w:r>
      <w:r w:rsidR="004B4B77">
        <w:rPr>
          <w:rtl/>
        </w:rPr>
        <w:t>أيّ</w:t>
      </w:r>
      <w:r>
        <w:rPr>
          <w:rFonts w:hint="eastAsia"/>
          <w:rtl/>
        </w:rPr>
        <w:t>اما</w:t>
      </w:r>
      <w:r>
        <w:rPr>
          <w:rtl/>
        </w:rPr>
        <w:t xml:space="preserve"> فأرسل </w:t>
      </w:r>
      <w:r w:rsidR="00265D50">
        <w:rPr>
          <w:rtl/>
        </w:rPr>
        <w:t>اليه</w:t>
      </w:r>
      <w:r>
        <w:rPr>
          <w:rtl/>
        </w:rPr>
        <w:t xml:space="preserve"> أبو بکر </w:t>
      </w:r>
      <w:r w:rsidR="009B6D3C">
        <w:rPr>
          <w:rtl/>
        </w:rPr>
        <w:t>لي</w:t>
      </w:r>
      <w:r>
        <w:rPr>
          <w:rFonts w:hint="eastAsia"/>
          <w:rtl/>
        </w:rPr>
        <w:t>ب</w:t>
      </w:r>
      <w:r w:rsidR="009D0B59">
        <w:rPr>
          <w:rFonts w:hint="eastAsia"/>
          <w:rtl/>
        </w:rPr>
        <w:t>اي</w:t>
      </w:r>
      <w:r>
        <w:rPr>
          <w:rFonts w:hint="eastAsia"/>
          <w:rtl/>
        </w:rPr>
        <w:t>ع</w:t>
      </w:r>
      <w:r>
        <w:rPr>
          <w:rtl/>
        </w:rPr>
        <w:t xml:space="preserve"> فقال:لا و اللّه حتّ</w:t>
      </w:r>
      <w:r>
        <w:rPr>
          <w:rFonts w:hint="cs"/>
          <w:rtl/>
        </w:rPr>
        <w:t>ی</w:t>
      </w:r>
      <w:r>
        <w:rPr>
          <w:rtl/>
        </w:rPr>
        <w:t xml:space="preserve"> أ</w:t>
      </w:r>
      <w:r w:rsidR="00871E5D">
        <w:rPr>
          <w:rtl/>
        </w:rPr>
        <w:t>رمي</w:t>
      </w:r>
      <w:r>
        <w:rPr>
          <w:rFonts w:hint="eastAsia"/>
          <w:rtl/>
        </w:rPr>
        <w:t>کم</w:t>
      </w:r>
      <w:r>
        <w:rPr>
          <w:rtl/>
        </w:rPr>
        <w:t xml:space="preserve"> بما </w:t>
      </w:r>
      <w:r w:rsidR="004B4B77">
        <w:rPr>
          <w:rtl/>
        </w:rPr>
        <w:t>في</w:t>
      </w:r>
      <w:r>
        <w:rPr>
          <w:rtl/>
        </w:rPr>
        <w:t xml:space="preserve"> </w:t>
      </w:r>
      <w:r w:rsidR="00871E5D">
        <w:rPr>
          <w:rtl/>
        </w:rPr>
        <w:t>کنانتي</w:t>
      </w:r>
      <w:r>
        <w:rPr>
          <w:rtl/>
        </w:rPr>
        <w:t xml:space="preserve"> و أخضب سنان رمح</w:t>
      </w:r>
      <w:r>
        <w:rPr>
          <w:rFonts w:hint="cs"/>
          <w:rtl/>
        </w:rPr>
        <w:t>ی</w:t>
      </w:r>
      <w:r>
        <w:rPr>
          <w:rtl/>
        </w:rPr>
        <w:t xml:space="preserve"> و أضرب بس</w:t>
      </w:r>
      <w:r>
        <w:rPr>
          <w:rFonts w:hint="cs"/>
          <w:rtl/>
        </w:rPr>
        <w:t>ی</w:t>
      </w:r>
      <w:r w:rsidR="004B4B77">
        <w:rPr>
          <w:rFonts w:hint="eastAsia"/>
          <w:rtl/>
        </w:rPr>
        <w:t>في</w:t>
      </w:r>
      <w:r>
        <w:rPr>
          <w:rtl/>
        </w:rPr>
        <w:t xml:space="preserve"> ما </w:t>
      </w:r>
      <w:r w:rsidR="00871E5D">
        <w:rPr>
          <w:rtl/>
        </w:rPr>
        <w:t>أطاعني</w:t>
      </w:r>
      <w:r>
        <w:rPr>
          <w:rtl/>
        </w:rPr>
        <w:t xml:space="preserve"> و أقاتلکم بأهل </w:t>
      </w:r>
      <w:r w:rsidR="00AB35BD">
        <w:rPr>
          <w:rtl/>
        </w:rPr>
        <w:t>بیتي</w:t>
      </w:r>
      <w:r>
        <w:rPr>
          <w:rtl/>
        </w:rPr>
        <w:t xml:space="preserve"> و من تبعن</w:t>
      </w:r>
      <w:r>
        <w:rPr>
          <w:rFonts w:hint="cs"/>
          <w:rtl/>
        </w:rPr>
        <w:t>ی</w:t>
      </w:r>
      <w:r>
        <w:rPr>
          <w:rFonts w:hint="eastAsia"/>
          <w:rtl/>
        </w:rPr>
        <w:t>،</w:t>
      </w:r>
      <w:r>
        <w:rPr>
          <w:rtl/>
        </w:rPr>
        <w:t xml:space="preserve"> و لو اجتمع معکم الجنّ و الإنس ما ب</w:t>
      </w:r>
      <w:r w:rsidR="009D0B59">
        <w:rPr>
          <w:rtl/>
        </w:rPr>
        <w:t>اي</w:t>
      </w:r>
      <w:r>
        <w:rPr>
          <w:rtl/>
        </w:rPr>
        <w:t>عتکم حتّ</w:t>
      </w:r>
      <w:r>
        <w:rPr>
          <w:rFonts w:hint="cs"/>
          <w:rtl/>
        </w:rPr>
        <w:t>ی</w:t>
      </w:r>
      <w:r>
        <w:rPr>
          <w:rtl/>
        </w:rPr>
        <w:t xml:space="preserve"> أعرض ع</w:t>
      </w:r>
      <w:r w:rsidR="009B6D3C">
        <w:rPr>
          <w:rtl/>
        </w:rPr>
        <w:t>لي</w:t>
      </w:r>
      <w:r>
        <w:rPr>
          <w:rtl/>
        </w:rPr>
        <w:t xml:space="preserve"> </w:t>
      </w:r>
      <w:r w:rsidR="006926E7">
        <w:rPr>
          <w:rtl/>
        </w:rPr>
        <w:t>ربّي</w:t>
      </w:r>
      <w:r>
        <w:rPr>
          <w:rFonts w:hint="eastAsia"/>
          <w:rtl/>
        </w:rPr>
        <w:t>،فقال</w:t>
      </w:r>
      <w:r>
        <w:rPr>
          <w:rtl/>
        </w:rPr>
        <w:t xml:space="preserve"> عمر:</w:t>
      </w:r>
      <w:r w:rsidR="00871E5D">
        <w:rPr>
          <w:rFonts w:hint="cs"/>
          <w:rtl/>
        </w:rPr>
        <w:t xml:space="preserve"> </w:t>
      </w:r>
      <w:r>
        <w:rPr>
          <w:rFonts w:hint="eastAsia"/>
          <w:rtl/>
        </w:rPr>
        <w:t>لا</w:t>
      </w:r>
      <w:r>
        <w:rPr>
          <w:rtl/>
        </w:rPr>
        <w:t xml:space="preserve"> تدعه حتّ</w:t>
      </w:r>
      <w:r>
        <w:rPr>
          <w:rFonts w:hint="cs"/>
          <w:rtl/>
        </w:rPr>
        <w:t>ی</w:t>
      </w:r>
      <w:r>
        <w:rPr>
          <w:rtl/>
        </w:rPr>
        <w:t xml:space="preserve"> </w:t>
      </w:r>
      <w:r>
        <w:rPr>
          <w:rFonts w:hint="cs"/>
          <w:rtl/>
        </w:rPr>
        <w:t>ی</w:t>
      </w:r>
      <w:r>
        <w:rPr>
          <w:rFonts w:hint="eastAsia"/>
          <w:rtl/>
        </w:rPr>
        <w:t>ب</w:t>
      </w:r>
      <w:r w:rsidR="009D0B59">
        <w:rPr>
          <w:rFonts w:hint="eastAsia"/>
          <w:rtl/>
        </w:rPr>
        <w:t>اي</w:t>
      </w:r>
      <w:r>
        <w:rPr>
          <w:rFonts w:hint="eastAsia"/>
          <w:rtl/>
        </w:rPr>
        <w:t>ع</w:t>
      </w:r>
      <w:r>
        <w:rPr>
          <w:rtl/>
        </w:rPr>
        <w:t xml:space="preserve"> فقال بش</w:t>
      </w:r>
      <w:r>
        <w:rPr>
          <w:rFonts w:hint="cs"/>
          <w:rtl/>
        </w:rPr>
        <w:t>ی</w:t>
      </w:r>
      <w:r>
        <w:rPr>
          <w:rFonts w:hint="eastAsia"/>
          <w:rtl/>
        </w:rPr>
        <w:t>ر</w:t>
      </w:r>
      <w:r>
        <w:rPr>
          <w:rtl/>
        </w:rPr>
        <w:t xml:space="preserve"> بن سعد:انّه قد لجّ و </w:t>
      </w:r>
      <w:r w:rsidR="009B6D3C">
        <w:rPr>
          <w:rtl/>
        </w:rPr>
        <w:t>لي</w:t>
      </w:r>
      <w:r>
        <w:rPr>
          <w:rFonts w:hint="eastAsia"/>
          <w:rtl/>
        </w:rPr>
        <w:t>س</w:t>
      </w:r>
      <w:r>
        <w:rPr>
          <w:rtl/>
        </w:rPr>
        <w:t xml:space="preserve"> بمب</w:t>
      </w:r>
      <w:r w:rsidR="009D0B59">
        <w:rPr>
          <w:rtl/>
        </w:rPr>
        <w:t>اي</w:t>
      </w:r>
      <w:r>
        <w:rPr>
          <w:rFonts w:hint="eastAsia"/>
          <w:rtl/>
        </w:rPr>
        <w:t>ع</w:t>
      </w:r>
      <w:r>
        <w:rPr>
          <w:rtl/>
        </w:rPr>
        <w:t xml:space="preserve"> لکم حتّ</w:t>
      </w:r>
      <w:r>
        <w:rPr>
          <w:rFonts w:hint="cs"/>
          <w:rtl/>
        </w:rPr>
        <w:t>ی</w:t>
      </w:r>
      <w:r>
        <w:rPr>
          <w:rtl/>
        </w:rPr>
        <w:t xml:space="preserve"> </w:t>
      </w:r>
      <w:r>
        <w:rPr>
          <w:rFonts w:hint="cs"/>
          <w:rtl/>
        </w:rPr>
        <w:t>ی</w:t>
      </w:r>
      <w:r>
        <w:rPr>
          <w:rFonts w:hint="eastAsia"/>
          <w:rtl/>
        </w:rPr>
        <w:t>قتل</w:t>
      </w:r>
      <w:r>
        <w:rPr>
          <w:rtl/>
        </w:rPr>
        <w:t xml:space="preserve"> و </w:t>
      </w:r>
      <w:r w:rsidR="009B6D3C">
        <w:rPr>
          <w:rtl/>
        </w:rPr>
        <w:t>لي</w:t>
      </w:r>
      <w:r>
        <w:rPr>
          <w:rFonts w:hint="eastAsia"/>
          <w:rtl/>
        </w:rPr>
        <w:t>س</w:t>
      </w:r>
      <w:r>
        <w:rPr>
          <w:rtl/>
        </w:rPr>
        <w:t xml:space="preserve"> بمقتول حتّ</w:t>
      </w:r>
      <w:r>
        <w:rPr>
          <w:rFonts w:hint="cs"/>
          <w:rtl/>
        </w:rPr>
        <w:t>ی</w:t>
      </w:r>
      <w:r>
        <w:rPr>
          <w:rtl/>
        </w:rPr>
        <w:t xml:space="preserve"> </w:t>
      </w:r>
      <w:r>
        <w:rPr>
          <w:rFonts w:hint="cs"/>
          <w:rtl/>
        </w:rPr>
        <w:t>ی</w:t>
      </w:r>
      <w:r>
        <w:rPr>
          <w:rFonts w:hint="eastAsia"/>
          <w:rtl/>
        </w:rPr>
        <w:t>قتل</w:t>
      </w:r>
      <w:r>
        <w:rPr>
          <w:rtl/>
        </w:rPr>
        <w:t xml:space="preserve"> معه أهله و </w:t>
      </w:r>
      <w:r w:rsidR="00871E5D">
        <w:rPr>
          <w:rtl/>
        </w:rPr>
        <w:t>طائفة</w:t>
      </w:r>
      <w:r>
        <w:rPr>
          <w:rtl/>
        </w:rPr>
        <w:t xml:space="preserve"> من عش</w:t>
      </w:r>
      <w:r>
        <w:rPr>
          <w:rFonts w:hint="cs"/>
          <w:rtl/>
        </w:rPr>
        <w:t>ی</w:t>
      </w:r>
      <w:r>
        <w:rPr>
          <w:rFonts w:hint="eastAsia"/>
          <w:rtl/>
        </w:rPr>
        <w:t>رته</w:t>
      </w:r>
      <w:r>
        <w:rPr>
          <w:rtl/>
        </w:rPr>
        <w:t xml:space="preserve"> و لا </w:t>
      </w:r>
      <w:r>
        <w:rPr>
          <w:rFonts w:hint="cs"/>
          <w:rtl/>
        </w:rPr>
        <w:t>ی</w:t>
      </w:r>
      <w:r>
        <w:rPr>
          <w:rFonts w:hint="eastAsia"/>
          <w:rtl/>
        </w:rPr>
        <w:t>ضرّکم</w:t>
      </w:r>
      <w:r>
        <w:rPr>
          <w:rtl/>
        </w:rPr>
        <w:t xml:space="preserve"> ترکه،انّما هو رجل واحد فترکوه.</w:t>
      </w:r>
    </w:p>
    <w:p w:rsidR="00D94CCA" w:rsidRDefault="00A33C4B" w:rsidP="00871E5D">
      <w:pPr>
        <w:pStyle w:val="libNormal"/>
        <w:rPr>
          <w:rtl/>
        </w:rPr>
      </w:pPr>
      <w:r>
        <w:rPr>
          <w:rFonts w:hint="eastAsia"/>
          <w:rtl/>
        </w:rPr>
        <w:t>و</w:t>
      </w:r>
      <w:r>
        <w:rPr>
          <w:rtl/>
        </w:rPr>
        <w:t xml:space="preserve"> </w:t>
      </w:r>
      <w:r w:rsidR="004B4B77">
        <w:rPr>
          <w:rtl/>
        </w:rPr>
        <w:t>في</w:t>
      </w:r>
      <w:r>
        <w:rPr>
          <w:rtl/>
        </w:rPr>
        <w:t xml:space="preserve">(الاحتجاج):فلم </w:t>
      </w:r>
      <w:r>
        <w:rPr>
          <w:rFonts w:hint="cs"/>
          <w:rtl/>
        </w:rPr>
        <w:t>ی</w:t>
      </w:r>
      <w:r>
        <w:rPr>
          <w:rFonts w:hint="eastAsia"/>
          <w:rtl/>
        </w:rPr>
        <w:t>زل</w:t>
      </w:r>
      <w:r>
        <w:rPr>
          <w:rtl/>
        </w:rPr>
        <w:t xml:space="preserve"> کذلک حتّ</w:t>
      </w:r>
      <w:r>
        <w:rPr>
          <w:rFonts w:hint="cs"/>
          <w:rtl/>
        </w:rPr>
        <w:t>ی</w:t>
      </w:r>
      <w:r>
        <w:rPr>
          <w:rtl/>
        </w:rPr>
        <w:t xml:space="preserve"> هلک أبو بکر ثمّ و</w:t>
      </w:r>
      <w:r w:rsidR="009B6D3C">
        <w:rPr>
          <w:rtl/>
        </w:rPr>
        <w:t>لي</w:t>
      </w:r>
      <w:r>
        <w:rPr>
          <w:rtl/>
        </w:rPr>
        <w:t xml:space="preserve"> عمر </w:t>
      </w:r>
      <w:r w:rsidR="00871E5D">
        <w:rPr>
          <w:rtl/>
        </w:rPr>
        <w:t>فخشي</w:t>
      </w:r>
      <w:r>
        <w:rPr>
          <w:rtl/>
        </w:rPr>
        <w:t xml:space="preserve"> سعد </w:t>
      </w:r>
      <w:r w:rsidR="00871E5D">
        <w:rPr>
          <w:rtl/>
        </w:rPr>
        <w:t>غائلة</w:t>
      </w:r>
      <w:r>
        <w:rPr>
          <w:rtl/>
        </w:rPr>
        <w:t xml:space="preserve"> عمر فخرج ا</w:t>
      </w:r>
      <w:r w:rsidR="009B6D3C">
        <w:rPr>
          <w:rtl/>
        </w:rPr>
        <w:t>ل</w:t>
      </w:r>
      <w:r w:rsidR="00871E5D">
        <w:rPr>
          <w:rFonts w:hint="cs"/>
          <w:rtl/>
        </w:rPr>
        <w:t>ى</w:t>
      </w:r>
      <w:r>
        <w:rPr>
          <w:rtl/>
        </w:rPr>
        <w:t xml:space="preserve"> الشام فمات بحوران،و کان سبب موته أن </w:t>
      </w:r>
      <w:r w:rsidR="00871E5D">
        <w:rPr>
          <w:rtl/>
        </w:rPr>
        <w:t>رمي</w:t>
      </w:r>
      <w:r>
        <w:rPr>
          <w:rtl/>
        </w:rPr>
        <w:t xml:space="preserve"> بسهم </w:t>
      </w:r>
      <w:r w:rsidR="004B4B77">
        <w:rPr>
          <w:rtl/>
        </w:rPr>
        <w:t>في</w:t>
      </w:r>
      <w:r>
        <w:rPr>
          <w:rtl/>
        </w:rPr>
        <w:t xml:space="preserve"> ال</w:t>
      </w:r>
      <w:r w:rsidR="009B6D3C">
        <w:rPr>
          <w:rtl/>
        </w:rPr>
        <w:t>لي</w:t>
      </w:r>
      <w:r>
        <w:rPr>
          <w:rFonts w:hint="eastAsia"/>
          <w:rtl/>
        </w:rPr>
        <w:t>ل</w:t>
      </w:r>
      <w:r>
        <w:rPr>
          <w:rtl/>
        </w:rPr>
        <w:t xml:space="preserve"> ف</w:t>
      </w:r>
      <w:r w:rsidR="0087759A">
        <w:rPr>
          <w:rtl/>
        </w:rPr>
        <w:t>قتلة</w:t>
      </w:r>
      <w:r>
        <w:rPr>
          <w:rtl/>
        </w:rPr>
        <w:t xml:space="preserve"> و زعم أنّ الجنّ رموه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1E5D">
        <w:rPr>
          <w:rStyle w:val="libFootnote0Char"/>
          <w:rFonts w:hint="cs"/>
          <w:rtl/>
        </w:rPr>
        <w:t xml:space="preserve"> ق:8/4/36و65،ج:28/336.</w:t>
      </w:r>
    </w:p>
    <w:p w:rsidR="00643081" w:rsidRPr="00643081" w:rsidRDefault="00643081" w:rsidP="00643081">
      <w:pPr>
        <w:pStyle w:val="libLine"/>
        <w:rPr>
          <w:rStyle w:val="libFootnote0Char"/>
          <w:rtl/>
        </w:rPr>
      </w:pPr>
      <w:r w:rsidRPr="00643081">
        <w:rPr>
          <w:rStyle w:val="libFootnote0Char"/>
          <w:rFonts w:hint="eastAsia"/>
          <w:rtl/>
        </w:rPr>
        <w:t>(2)</w:t>
      </w:r>
      <w:r w:rsidR="00871E5D">
        <w:rPr>
          <w:rStyle w:val="libFootnote0Char"/>
          <w:rFonts w:hint="cs"/>
          <w:rtl/>
        </w:rPr>
        <w:t xml:space="preserve"> ق:8/4/37،ج:28/182و355.</w:t>
      </w:r>
    </w:p>
    <w:p w:rsidR="00643081" w:rsidRDefault="00643081" w:rsidP="00A33C4B">
      <w:pPr>
        <w:pStyle w:val="libNormal"/>
        <w:rPr>
          <w:rtl/>
        </w:rPr>
      </w:pPr>
      <w:r>
        <w:rPr>
          <w:rFonts w:hint="eastAsia"/>
          <w:rtl/>
        </w:rPr>
        <w:br w:type="page"/>
      </w:r>
    </w:p>
    <w:p w:rsidR="00D94CCA" w:rsidRDefault="00A33C4B" w:rsidP="00871E5D">
      <w:pPr>
        <w:pStyle w:val="libNormal"/>
        <w:rPr>
          <w:rtl/>
        </w:rPr>
      </w:pPr>
      <w:r>
        <w:rPr>
          <w:rFonts w:hint="eastAsia"/>
          <w:rtl/>
        </w:rPr>
        <w:lastRenderedPageBreak/>
        <w:t>و</w:t>
      </w:r>
      <w:r w:rsidR="00871E5D">
        <w:rPr>
          <w:rFonts w:hint="cs"/>
          <w:rtl/>
        </w:rPr>
        <w:t xml:space="preserve"> </w:t>
      </w:r>
      <w:r w:rsidR="004B4B77">
        <w:rPr>
          <w:rFonts w:hint="eastAsia"/>
          <w:rtl/>
        </w:rPr>
        <w:t>في</w:t>
      </w:r>
      <w:r>
        <w:rPr>
          <w:rFonts w:hint="eastAsia"/>
          <w:rtl/>
        </w:rPr>
        <w:t>ما</w:t>
      </w:r>
      <w:r>
        <w:rPr>
          <w:rtl/>
        </w:rPr>
        <w:t xml:space="preserve">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w:t>
      </w:r>
      <w:r w:rsidR="009B6D3C">
        <w:rPr>
          <w:rtl/>
        </w:rPr>
        <w:t>ل</w:t>
      </w:r>
      <w:r w:rsidR="00871E5D">
        <w:rPr>
          <w:rFonts w:hint="cs"/>
          <w:rtl/>
        </w:rPr>
        <w:t>ى</w:t>
      </w:r>
      <w:r>
        <w:rPr>
          <w:rtl/>
        </w:rPr>
        <w:t xml:space="preserve"> أ</w:t>
      </w:r>
      <w:r w:rsidR="004B4B77">
        <w:rPr>
          <w:rtl/>
        </w:rPr>
        <w:t>صحابة</w:t>
      </w:r>
      <w:r>
        <w:rPr>
          <w:rtl/>
        </w:rPr>
        <w:t xml:space="preserve"> بعد منصرفه من نهروان: و لقد کان سعد لمّا ر</w:t>
      </w:r>
      <w:r w:rsidR="009D0B59">
        <w:rPr>
          <w:rtl/>
        </w:rPr>
        <w:t>ا</w:t>
      </w:r>
      <w:r w:rsidR="00871E5D">
        <w:rPr>
          <w:rFonts w:hint="cs"/>
          <w:rtl/>
        </w:rPr>
        <w:t>ى</w:t>
      </w:r>
      <w:r>
        <w:rPr>
          <w:rtl/>
        </w:rPr>
        <w:t xml:space="preserve"> الناس </w:t>
      </w:r>
      <w:r>
        <w:rPr>
          <w:rFonts w:hint="cs"/>
          <w:rtl/>
        </w:rPr>
        <w:t>ی</w:t>
      </w:r>
      <w:r>
        <w:rPr>
          <w:rFonts w:hint="eastAsia"/>
          <w:rtl/>
        </w:rPr>
        <w:t>ب</w:t>
      </w:r>
      <w:r w:rsidR="009D0B59">
        <w:rPr>
          <w:rFonts w:hint="eastAsia"/>
          <w:rtl/>
        </w:rPr>
        <w:t>اي</w:t>
      </w:r>
      <w:r>
        <w:rPr>
          <w:rFonts w:hint="eastAsia"/>
          <w:rtl/>
        </w:rPr>
        <w:t>عون</w:t>
      </w:r>
      <w:r>
        <w:rPr>
          <w:rtl/>
        </w:rPr>
        <w:t xml:space="preserve"> أبا بکر ناد</w:t>
      </w:r>
      <w:r>
        <w:rPr>
          <w:rFonts w:hint="cs"/>
          <w:rtl/>
        </w:rPr>
        <w:t>ی</w:t>
      </w:r>
      <w:r>
        <w:rPr>
          <w:rtl/>
        </w:rPr>
        <w:t>:</w:t>
      </w:r>
      <w:r w:rsidR="004B4B77">
        <w:rPr>
          <w:rtl/>
        </w:rPr>
        <w:t>أيّ</w:t>
      </w:r>
      <w:r>
        <w:rPr>
          <w:rFonts w:hint="eastAsia"/>
          <w:rtl/>
        </w:rPr>
        <w:t>ها</w:t>
      </w:r>
      <w:r>
        <w:rPr>
          <w:rtl/>
        </w:rPr>
        <w:t xml:space="preserve"> الناس </w:t>
      </w:r>
      <w:r w:rsidR="004B4B77">
        <w:rPr>
          <w:rtl/>
        </w:rPr>
        <w:t>انّي</w:t>
      </w:r>
      <w:r>
        <w:rPr>
          <w:rtl/>
        </w:rPr>
        <w:t xml:space="preserve"> و اللّه ما أردتها حتّ</w:t>
      </w:r>
      <w:r>
        <w:rPr>
          <w:rFonts w:hint="cs"/>
          <w:rtl/>
        </w:rPr>
        <w:t>ی</w:t>
      </w:r>
      <w:r>
        <w:rPr>
          <w:rtl/>
        </w:rPr>
        <w:t xml:space="preserve"> ر</w:t>
      </w:r>
      <w:r w:rsidR="009D0B59">
        <w:rPr>
          <w:rtl/>
        </w:rPr>
        <w:t>اي</w:t>
      </w:r>
      <w:r>
        <w:rPr>
          <w:rFonts w:hint="eastAsia"/>
          <w:rtl/>
        </w:rPr>
        <w:t>تکم</w:t>
      </w:r>
      <w:r>
        <w:rPr>
          <w:rtl/>
        </w:rPr>
        <w:t xml:space="preserve"> تصرفونها عن </w:t>
      </w:r>
      <w:r w:rsidR="004B4B77">
        <w:rPr>
          <w:rtl/>
        </w:rPr>
        <w:t>عليّ</w:t>
      </w:r>
      <w:r>
        <w:rPr>
          <w:rtl/>
        </w:rPr>
        <w:t xml:space="preserve"> </w:t>
      </w:r>
      <w:r w:rsidR="00D665AA" w:rsidRPr="00D665AA">
        <w:rPr>
          <w:rStyle w:val="libAlaemChar"/>
          <w:rtl/>
        </w:rPr>
        <w:t>عليه‌السلام</w:t>
      </w:r>
      <w:r>
        <w:rPr>
          <w:rtl/>
        </w:rPr>
        <w:t xml:space="preserve"> و لا أب</w:t>
      </w:r>
      <w:r w:rsidR="009D0B59">
        <w:rPr>
          <w:rtl/>
        </w:rPr>
        <w:t>اي</w:t>
      </w:r>
      <w:r>
        <w:rPr>
          <w:rFonts w:hint="eastAsia"/>
          <w:rtl/>
        </w:rPr>
        <w:t>عکم</w:t>
      </w:r>
      <w:r>
        <w:rPr>
          <w:rtl/>
        </w:rPr>
        <w:t xml:space="preserve"> حتّ</w:t>
      </w:r>
      <w:r>
        <w:rPr>
          <w:rFonts w:hint="cs"/>
          <w:rtl/>
        </w:rPr>
        <w:t>ی</w:t>
      </w:r>
      <w:r>
        <w:rPr>
          <w:rtl/>
        </w:rPr>
        <w:t xml:space="preserve"> </w:t>
      </w:r>
      <w:r>
        <w:rPr>
          <w:rFonts w:hint="cs"/>
          <w:rtl/>
        </w:rPr>
        <w:t>ی</w:t>
      </w:r>
      <w:r>
        <w:rPr>
          <w:rFonts w:hint="eastAsia"/>
          <w:rtl/>
        </w:rPr>
        <w:t>ب</w:t>
      </w:r>
      <w:r w:rsidR="009D0B59">
        <w:rPr>
          <w:rFonts w:hint="eastAsia"/>
          <w:rtl/>
        </w:rPr>
        <w:t>اي</w:t>
      </w:r>
      <w:r>
        <w:rPr>
          <w:rFonts w:hint="eastAsia"/>
          <w:rtl/>
        </w:rPr>
        <w:t>ع</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و لع</w:t>
      </w:r>
      <w:r w:rsidR="009B6D3C">
        <w:rPr>
          <w:rtl/>
        </w:rPr>
        <w:t>لي</w:t>
      </w:r>
      <w:r>
        <w:rPr>
          <w:rtl/>
        </w:rPr>
        <w:t xml:space="preserve"> لا أفعل و </w:t>
      </w:r>
      <w:r>
        <w:rPr>
          <w:rFonts w:hint="eastAsia"/>
          <w:rtl/>
        </w:rPr>
        <w:t>إن</w:t>
      </w:r>
      <w:r>
        <w:rPr>
          <w:rtl/>
        </w:rPr>
        <w:t xml:space="preserve"> ب</w:t>
      </w:r>
      <w:r w:rsidR="009D0B59">
        <w:rPr>
          <w:rtl/>
        </w:rPr>
        <w:t>اي</w:t>
      </w:r>
      <w:r>
        <w:rPr>
          <w:rFonts w:hint="eastAsia"/>
          <w:rtl/>
        </w:rPr>
        <w:t>ع،ثمّ</w:t>
      </w:r>
      <w:r>
        <w:rPr>
          <w:rtl/>
        </w:rPr>
        <w:t xml:space="preserve"> رکب دابّته و </w:t>
      </w:r>
      <w:r w:rsidR="006926E7">
        <w:rPr>
          <w:rtl/>
        </w:rPr>
        <w:t>أتي</w:t>
      </w:r>
      <w:r>
        <w:rPr>
          <w:rtl/>
        </w:rPr>
        <w:t xml:space="preserve"> حوران و أقام </w:t>
      </w:r>
      <w:r w:rsidR="004B4B77">
        <w:rPr>
          <w:rtl/>
        </w:rPr>
        <w:t>في</w:t>
      </w:r>
      <w:r>
        <w:rPr>
          <w:rtl/>
        </w:rPr>
        <w:t xml:space="preserve"> خان حتّ</w:t>
      </w:r>
      <w:r>
        <w:rPr>
          <w:rFonts w:hint="cs"/>
          <w:rtl/>
        </w:rPr>
        <w:t>ی</w:t>
      </w:r>
      <w:r>
        <w:rPr>
          <w:rtl/>
        </w:rPr>
        <w:t xml:space="preserve"> هلک و لم </w:t>
      </w:r>
      <w:r>
        <w:rPr>
          <w:rFonts w:hint="cs"/>
          <w:rtl/>
        </w:rPr>
        <w:t>ی</w:t>
      </w:r>
      <w:r>
        <w:rPr>
          <w:rFonts w:hint="eastAsia"/>
          <w:rtl/>
        </w:rPr>
        <w:t>ب</w:t>
      </w:r>
      <w:r w:rsidR="009D0B59">
        <w:rPr>
          <w:rFonts w:hint="eastAsia"/>
          <w:rtl/>
        </w:rPr>
        <w:t>اي</w:t>
      </w:r>
      <w:r>
        <w:rPr>
          <w:rFonts w:hint="eastAsia"/>
          <w:rtl/>
        </w:rPr>
        <w:t>ع</w:t>
      </w:r>
      <w:r>
        <w:rPr>
          <w:rtl/>
        </w:rPr>
        <w:t xml:space="preserve"> </w:t>
      </w:r>
      <w:r w:rsidR="00643081">
        <w:rPr>
          <w:rStyle w:val="libFootnotenumChar"/>
          <w:rtl/>
        </w:rPr>
        <w:t>(1)</w:t>
      </w:r>
      <w:r>
        <w:rPr>
          <w:rtl/>
        </w:rPr>
        <w:t>.</w:t>
      </w:r>
    </w:p>
    <w:p w:rsidR="00D94CCA" w:rsidRDefault="00A33C4B" w:rsidP="00871E5D">
      <w:pPr>
        <w:pStyle w:val="libNormal"/>
        <w:rPr>
          <w:rtl/>
        </w:rPr>
      </w:pPr>
      <w:r w:rsidRPr="00871E5D">
        <w:rPr>
          <w:rStyle w:val="libBold1Char"/>
          <w:rFonts w:hint="eastAsia"/>
          <w:rtl/>
        </w:rPr>
        <w:t>أقول</w:t>
      </w:r>
      <w:r>
        <w:rPr>
          <w:rtl/>
        </w:rPr>
        <w:t xml:space="preserve">: کان سعد بن </w:t>
      </w:r>
      <w:r w:rsidR="006926E7">
        <w:rPr>
          <w:rtl/>
        </w:rPr>
        <w:t>عبادة</w:t>
      </w:r>
      <w:r>
        <w:rPr>
          <w:rtl/>
        </w:rPr>
        <w:t xml:space="preserve"> لم </w:t>
      </w:r>
      <w:r>
        <w:rPr>
          <w:rFonts w:hint="cs"/>
          <w:rtl/>
        </w:rPr>
        <w:t>ی</w:t>
      </w:r>
      <w:r>
        <w:rPr>
          <w:rFonts w:hint="eastAsia"/>
          <w:rtl/>
        </w:rPr>
        <w:t>زل</w:t>
      </w:r>
      <w:r>
        <w:rPr>
          <w:rtl/>
        </w:rPr>
        <w:t xml:space="preserve"> س</w:t>
      </w:r>
      <w:r>
        <w:rPr>
          <w:rFonts w:hint="cs"/>
          <w:rtl/>
        </w:rPr>
        <w:t>یّ</w:t>
      </w:r>
      <w:r>
        <w:rPr>
          <w:rFonts w:hint="eastAsia"/>
          <w:rtl/>
        </w:rPr>
        <w:t>دا</w:t>
      </w:r>
      <w:r>
        <w:rPr>
          <w:rtl/>
        </w:rPr>
        <w:t xml:space="preserve"> </w:t>
      </w:r>
      <w:r w:rsidR="004B4B77">
        <w:rPr>
          <w:rtl/>
        </w:rPr>
        <w:t>في</w:t>
      </w:r>
      <w:r>
        <w:rPr>
          <w:rtl/>
        </w:rPr>
        <w:t xml:space="preserve"> ال</w:t>
      </w:r>
      <w:r w:rsidR="00871E5D">
        <w:rPr>
          <w:rtl/>
        </w:rPr>
        <w:t>جاهلية</w:t>
      </w:r>
      <w:r>
        <w:rPr>
          <w:rtl/>
        </w:rPr>
        <w:t xml:space="preserve"> و الإسلام،و أبوه و جدّه و جدّ جدّه لم </w:t>
      </w:r>
      <w:r>
        <w:rPr>
          <w:rFonts w:hint="cs"/>
          <w:rtl/>
        </w:rPr>
        <w:t>ی</w:t>
      </w:r>
      <w:r>
        <w:rPr>
          <w:rFonts w:hint="eastAsia"/>
          <w:rtl/>
        </w:rPr>
        <w:t>زل</w:t>
      </w:r>
      <w:r>
        <w:rPr>
          <w:rtl/>
        </w:rPr>
        <w:t xml:space="preserve"> </w:t>
      </w:r>
      <w:r w:rsidR="004B4B77">
        <w:rPr>
          <w:rtl/>
        </w:rPr>
        <w:t>في</w:t>
      </w:r>
      <w:r>
        <w:rPr>
          <w:rFonts w:hint="eastAsia"/>
          <w:rtl/>
        </w:rPr>
        <w:t>هم</w:t>
      </w:r>
      <w:r>
        <w:rPr>
          <w:rtl/>
        </w:rPr>
        <w:t xml:space="preserve"> الشرف،و کان سعد </w:t>
      </w:r>
      <w:r>
        <w:rPr>
          <w:rFonts w:hint="cs"/>
          <w:rtl/>
        </w:rPr>
        <w:t>ی</w:t>
      </w:r>
      <w:r>
        <w:rPr>
          <w:rFonts w:hint="eastAsia"/>
          <w:rtl/>
        </w:rPr>
        <w:t>ج</w:t>
      </w:r>
      <w:r>
        <w:rPr>
          <w:rFonts w:hint="cs"/>
          <w:rtl/>
        </w:rPr>
        <w:t>ی</w:t>
      </w:r>
      <w:r>
        <w:rPr>
          <w:rFonts w:hint="eastAsia"/>
          <w:rtl/>
        </w:rPr>
        <w:t>ر</w:t>
      </w:r>
      <w:r>
        <w:rPr>
          <w:rtl/>
        </w:rPr>
        <w:t xml:space="preserve"> </w:t>
      </w:r>
      <w:r w:rsidR="004B4B77">
        <w:rPr>
          <w:rtl/>
        </w:rPr>
        <w:t>في</w:t>
      </w:r>
      <w:r>
        <w:rPr>
          <w:rFonts w:hint="eastAsia"/>
          <w:rtl/>
        </w:rPr>
        <w:t>جار</w:t>
      </w:r>
      <w:r>
        <w:rPr>
          <w:rtl/>
        </w:rPr>
        <w:t xml:space="preserve"> و ذلک لسؤدده،و لم </w:t>
      </w:r>
      <w:r>
        <w:rPr>
          <w:rFonts w:hint="cs"/>
          <w:rtl/>
        </w:rPr>
        <w:t>ی</w:t>
      </w:r>
      <w:r>
        <w:rPr>
          <w:rFonts w:hint="eastAsia"/>
          <w:rtl/>
        </w:rPr>
        <w:t>زل</w:t>
      </w:r>
      <w:r>
        <w:rPr>
          <w:rtl/>
        </w:rPr>
        <w:t xml:space="preserve"> هو و أبوه أصحاب إطعام </w:t>
      </w:r>
      <w:r w:rsidR="004B4B77">
        <w:rPr>
          <w:rtl/>
        </w:rPr>
        <w:t>في</w:t>
      </w:r>
      <w:r>
        <w:rPr>
          <w:rtl/>
        </w:rPr>
        <w:t xml:space="preserve"> ال</w:t>
      </w:r>
      <w:r w:rsidR="00871E5D">
        <w:rPr>
          <w:rtl/>
        </w:rPr>
        <w:t>جاهلية</w:t>
      </w:r>
      <w:r>
        <w:rPr>
          <w:rtl/>
        </w:rPr>
        <w:t xml:space="preserve"> و الإسلام و ق</w:t>
      </w:r>
      <w:r>
        <w:rPr>
          <w:rFonts w:hint="cs"/>
          <w:rtl/>
        </w:rPr>
        <w:t>ی</w:t>
      </w:r>
      <w:r>
        <w:rPr>
          <w:rFonts w:hint="eastAsia"/>
          <w:rtl/>
        </w:rPr>
        <w:t>س</w:t>
      </w:r>
      <w:r>
        <w:rPr>
          <w:rtl/>
        </w:rPr>
        <w:t xml:space="preserve"> </w:t>
      </w:r>
      <w:r w:rsidR="005F3CBA">
        <w:rPr>
          <w:rtl/>
        </w:rPr>
        <w:t>ابنة</w:t>
      </w:r>
      <w:r>
        <w:rPr>
          <w:rtl/>
        </w:rPr>
        <w:t xml:space="preserve"> بعد ع</w:t>
      </w:r>
      <w:r w:rsidR="009B6D3C">
        <w:rPr>
          <w:rtl/>
        </w:rPr>
        <w:t>ل</w:t>
      </w:r>
      <w:r w:rsidR="00871E5D">
        <w:rPr>
          <w:rFonts w:hint="cs"/>
          <w:rtl/>
        </w:rPr>
        <w:t>ى</w:t>
      </w:r>
      <w:r>
        <w:rPr>
          <w:rtl/>
        </w:rPr>
        <w:t xml:space="preserve"> مثل ذلک؛و عن (الاست</w:t>
      </w:r>
      <w:r>
        <w:rPr>
          <w:rFonts w:hint="cs"/>
          <w:rtl/>
        </w:rPr>
        <w:t>ی</w:t>
      </w:r>
      <w:r>
        <w:rPr>
          <w:rFonts w:hint="eastAsia"/>
          <w:rtl/>
        </w:rPr>
        <w:t>عاب</w:t>
      </w:r>
      <w:r>
        <w:rPr>
          <w:rtl/>
        </w:rPr>
        <w:t>)انّه کان عقب</w:t>
      </w:r>
      <w:r>
        <w:rPr>
          <w:rFonts w:hint="cs"/>
          <w:rtl/>
        </w:rPr>
        <w:t>یّ</w:t>
      </w:r>
      <w:r>
        <w:rPr>
          <w:rFonts w:hint="eastAsia"/>
          <w:rtl/>
        </w:rPr>
        <w:t>ا</w:t>
      </w:r>
      <w:r>
        <w:rPr>
          <w:rtl/>
        </w:rPr>
        <w:t xml:space="preserve"> نق</w:t>
      </w:r>
      <w:r>
        <w:rPr>
          <w:rFonts w:hint="cs"/>
          <w:rtl/>
        </w:rPr>
        <w:t>ی</w:t>
      </w:r>
      <w:r>
        <w:rPr>
          <w:rFonts w:hint="eastAsia"/>
          <w:rtl/>
        </w:rPr>
        <w:t>با</w:t>
      </w:r>
      <w:r>
        <w:rPr>
          <w:rtl/>
        </w:rPr>
        <w:t xml:space="preserve"> س</w:t>
      </w:r>
      <w:r>
        <w:rPr>
          <w:rFonts w:hint="cs"/>
          <w:rtl/>
        </w:rPr>
        <w:t>ی</w:t>
      </w:r>
      <w:r>
        <w:rPr>
          <w:rtl/>
        </w:rPr>
        <w:t>ّدا جوادا مقدّما وج</w:t>
      </w:r>
      <w:r>
        <w:rPr>
          <w:rFonts w:hint="cs"/>
          <w:rtl/>
        </w:rPr>
        <w:t>ی</w:t>
      </w:r>
      <w:r>
        <w:rPr>
          <w:rFonts w:hint="eastAsia"/>
          <w:rtl/>
        </w:rPr>
        <w:t>ها</w:t>
      </w:r>
      <w:r>
        <w:rPr>
          <w:rtl/>
        </w:rPr>
        <w:t xml:space="preserve"> له </w:t>
      </w:r>
      <w:r w:rsidR="00871E5D">
        <w:rPr>
          <w:rtl/>
        </w:rPr>
        <w:t>سیادة</w:t>
      </w:r>
      <w:r>
        <w:rPr>
          <w:rtl/>
        </w:rPr>
        <w:t xml:space="preserve"> و </w:t>
      </w:r>
      <w:r w:rsidR="00871E5D">
        <w:rPr>
          <w:rtl/>
        </w:rPr>
        <w:t>ریاسة</w:t>
      </w:r>
      <w:r>
        <w:rPr>
          <w:rtl/>
        </w:rPr>
        <w:t xml:space="preserve"> </w:t>
      </w:r>
      <w:r>
        <w:rPr>
          <w:rFonts w:hint="cs"/>
          <w:rtl/>
        </w:rPr>
        <w:t>ی</w:t>
      </w:r>
      <w:r>
        <w:rPr>
          <w:rFonts w:hint="eastAsia"/>
          <w:rtl/>
        </w:rPr>
        <w:t>عترف</w:t>
      </w:r>
      <w:r>
        <w:rPr>
          <w:rtl/>
        </w:rPr>
        <w:t xml:space="preserve"> له قومه بها،و تخلّف عن </w:t>
      </w:r>
      <w:r w:rsidR="00871E5D">
        <w:rPr>
          <w:rtl/>
        </w:rPr>
        <w:t>بیعة</w:t>
      </w:r>
      <w:r>
        <w:rPr>
          <w:rtl/>
        </w:rPr>
        <w:t xml:space="preserve"> </w:t>
      </w:r>
      <w:r w:rsidR="004B4B77">
        <w:rPr>
          <w:rtl/>
        </w:rPr>
        <w:t>أبي</w:t>
      </w:r>
      <w:r>
        <w:rPr>
          <w:rtl/>
        </w:rPr>
        <w:t xml:space="preserve"> بکر و خرج من ال</w:t>
      </w:r>
      <w:r w:rsidR="009B6D3C">
        <w:rPr>
          <w:rtl/>
        </w:rPr>
        <w:t>مدینة</w:t>
      </w:r>
      <w:r>
        <w:rPr>
          <w:rtl/>
        </w:rPr>
        <w:t xml:space="preserve"> و لم </w:t>
      </w:r>
      <w:r>
        <w:rPr>
          <w:rFonts w:hint="cs"/>
          <w:rtl/>
        </w:rPr>
        <w:t>ی</w:t>
      </w:r>
      <w:r>
        <w:rPr>
          <w:rFonts w:hint="eastAsia"/>
          <w:rtl/>
        </w:rPr>
        <w:t>رجع</w:t>
      </w:r>
      <w:r>
        <w:rPr>
          <w:rtl/>
        </w:rPr>
        <w:t xml:space="preserve"> </w:t>
      </w:r>
      <w:r w:rsidR="00174A2F">
        <w:rPr>
          <w:rtl/>
        </w:rPr>
        <w:t>اليها</w:t>
      </w:r>
      <w:r>
        <w:rPr>
          <w:rtl/>
        </w:rPr>
        <w:t xml:space="preserve"> ا</w:t>
      </w:r>
      <w:r w:rsidR="009B6D3C">
        <w:rPr>
          <w:rtl/>
        </w:rPr>
        <w:t>ل</w:t>
      </w:r>
      <w:r w:rsidR="00871E5D">
        <w:rPr>
          <w:rFonts w:hint="cs"/>
          <w:rtl/>
        </w:rPr>
        <w:t>ى</w:t>
      </w:r>
      <w:r>
        <w:rPr>
          <w:rtl/>
        </w:rPr>
        <w:t xml:space="preserve"> أن مات بحوران من أرض الشام.</w:t>
      </w:r>
    </w:p>
    <w:p w:rsidR="00D94CCA" w:rsidRDefault="00A33C4B" w:rsidP="00871E5D">
      <w:pPr>
        <w:pStyle w:val="libNormal"/>
        <w:rPr>
          <w:rtl/>
        </w:rPr>
      </w:pPr>
      <w:r>
        <w:rPr>
          <w:rFonts w:hint="eastAsia"/>
          <w:rtl/>
        </w:rPr>
        <w:t>و</w:t>
      </w:r>
      <w:r w:rsidR="00871E5D">
        <w:rPr>
          <w:rFonts w:hint="cs"/>
          <w:rtl/>
        </w:rPr>
        <w:t xml:space="preserve"> </w:t>
      </w:r>
      <w:r w:rsidR="004B4B77">
        <w:rPr>
          <w:rFonts w:hint="eastAsia"/>
          <w:rtl/>
        </w:rPr>
        <w:t>في</w:t>
      </w:r>
      <w:r>
        <w:rPr>
          <w:rtl/>
        </w:rPr>
        <w:t xml:space="preserve"> م</w:t>
      </w:r>
      <w:r w:rsidR="00DF76A0">
        <w:rPr>
          <w:rtl/>
        </w:rPr>
        <w:t>حکي</w:t>
      </w:r>
      <w:r>
        <w:rPr>
          <w:rtl/>
        </w:rPr>
        <w:t xml:space="preserve"> </w:t>
      </w:r>
      <w:r w:rsidR="00871E5D">
        <w:rPr>
          <w:rtl/>
        </w:rPr>
        <w:t>روضة</w:t>
      </w:r>
      <w:r>
        <w:rPr>
          <w:rtl/>
        </w:rPr>
        <w:t xml:space="preserve"> الصفا مرسلا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من: انّ أوّل من جرّأ الناس ع</w:t>
      </w:r>
      <w:r w:rsidR="009B6D3C">
        <w:rPr>
          <w:rtl/>
        </w:rPr>
        <w:t>لي</w:t>
      </w:r>
      <w:r>
        <w:rPr>
          <w:rFonts w:hint="eastAsia"/>
          <w:rtl/>
        </w:rPr>
        <w:t>نا</w:t>
      </w:r>
      <w:r>
        <w:rPr>
          <w:rtl/>
        </w:rPr>
        <w:t xml:space="preserve"> سعد بن </w:t>
      </w:r>
      <w:r w:rsidR="006926E7">
        <w:rPr>
          <w:rtl/>
        </w:rPr>
        <w:t>عبادة</w:t>
      </w:r>
      <w:r>
        <w:rPr>
          <w:rtl/>
        </w:rPr>
        <w:t xml:space="preserve"> فتح بابا ولجه غ</w:t>
      </w:r>
      <w:r>
        <w:rPr>
          <w:rFonts w:hint="cs"/>
          <w:rtl/>
        </w:rPr>
        <w:t>ی</w:t>
      </w:r>
      <w:r>
        <w:rPr>
          <w:rFonts w:hint="eastAsia"/>
          <w:rtl/>
        </w:rPr>
        <w:t>ره</w:t>
      </w:r>
      <w:r>
        <w:rPr>
          <w:rtl/>
        </w:rPr>
        <w:t xml:space="preserve"> و أضرم نارا کان لهبها ع</w:t>
      </w:r>
      <w:r w:rsidR="009B6D3C">
        <w:rPr>
          <w:rtl/>
        </w:rPr>
        <w:t>لي</w:t>
      </w:r>
      <w:r>
        <w:rPr>
          <w:rFonts w:hint="eastAsia"/>
          <w:rtl/>
        </w:rPr>
        <w:t>ه</w:t>
      </w:r>
      <w:r>
        <w:rPr>
          <w:rtl/>
        </w:rPr>
        <w:t xml:space="preserve"> و ضوءها لأعدائه.</w:t>
      </w:r>
    </w:p>
    <w:p w:rsidR="00D94CCA" w:rsidRDefault="00A33C4B" w:rsidP="00871E5D">
      <w:pPr>
        <w:pStyle w:val="libCenterBold1"/>
        <w:rPr>
          <w:rtl/>
        </w:rPr>
      </w:pPr>
      <w:r>
        <w:rPr>
          <w:rFonts w:hint="eastAsia"/>
          <w:rtl/>
        </w:rPr>
        <w:t>سعد</w:t>
      </w:r>
      <w:r>
        <w:rPr>
          <w:rtl/>
        </w:rPr>
        <w:t xml:space="preserve"> بن عبد اللّه ال</w:t>
      </w:r>
      <w:r w:rsidR="00871E5D">
        <w:rPr>
          <w:rtl/>
        </w:rPr>
        <w:t>أشعري</w:t>
      </w:r>
      <w:r>
        <w:rPr>
          <w:rtl/>
        </w:rPr>
        <w:t xml:space="preserve"> ال</w:t>
      </w:r>
      <w:r w:rsidR="00712DE8">
        <w:rPr>
          <w:rtl/>
        </w:rPr>
        <w:t>قمّيّ</w:t>
      </w:r>
    </w:p>
    <w:p w:rsidR="00D94CCA" w:rsidRDefault="00A33C4B" w:rsidP="00A33C4B">
      <w:pPr>
        <w:pStyle w:val="libNormal"/>
        <w:rPr>
          <w:rtl/>
        </w:rPr>
      </w:pPr>
      <w:r>
        <w:rPr>
          <w:rFonts w:hint="eastAsia"/>
          <w:rtl/>
        </w:rPr>
        <w:t>خبر</w:t>
      </w:r>
      <w:r>
        <w:rPr>
          <w:rtl/>
        </w:rPr>
        <w:t xml:space="preserve"> سعد بن عبد اللّه ال</w:t>
      </w:r>
      <w:r w:rsidR="00871E5D">
        <w:rPr>
          <w:rtl/>
        </w:rPr>
        <w:t>أشعري</w:t>
      </w:r>
      <w:r>
        <w:rPr>
          <w:rtl/>
        </w:rPr>
        <w:t xml:space="preserve"> ال</w:t>
      </w:r>
      <w:r w:rsidR="00712DE8">
        <w:rPr>
          <w:rtl/>
        </w:rPr>
        <w:t>قمّيّ</w:t>
      </w:r>
      <w:r>
        <w:rPr>
          <w:rtl/>
        </w:rPr>
        <w:t xml:space="preserve"> </w:t>
      </w:r>
      <w:r w:rsidR="004B4B77">
        <w:rPr>
          <w:rtl/>
        </w:rPr>
        <w:t>في</w:t>
      </w:r>
      <w:r>
        <w:rPr>
          <w:rtl/>
        </w:rPr>
        <w:t xml:space="preserve"> ابتلائه بأشدّ النواصب </w:t>
      </w:r>
      <w:r w:rsidR="00341F87">
        <w:rPr>
          <w:rtl/>
        </w:rPr>
        <w:t>منازعة</w:t>
      </w:r>
      <w:r>
        <w:rPr>
          <w:rtl/>
        </w:rPr>
        <w:t xml:space="preserve"> و سؤاله </w:t>
      </w:r>
      <w:r w:rsidR="004B4B77">
        <w:rPr>
          <w:rtl/>
        </w:rPr>
        <w:t>أيّ</w:t>
      </w:r>
      <w:r>
        <w:rPr>
          <w:rFonts w:hint="eastAsia"/>
          <w:rtl/>
        </w:rPr>
        <w:t>اه</w:t>
      </w:r>
      <w:r>
        <w:rPr>
          <w:rtl/>
        </w:rPr>
        <w:t xml:space="preserve"> عن إ</w:t>
      </w:r>
      <w:r w:rsidR="00341F87">
        <w:rPr>
          <w:rtl/>
        </w:rPr>
        <w:t>سلامة</w:t>
      </w:r>
      <w:r>
        <w:rPr>
          <w:rtl/>
        </w:rPr>
        <w:t xml:space="preserve">ما أ کان عن طوع و </w:t>
      </w:r>
      <w:r w:rsidR="00341F87">
        <w:rPr>
          <w:rtl/>
        </w:rPr>
        <w:t>رغبة</w:t>
      </w:r>
      <w:r>
        <w:rPr>
          <w:rtl/>
        </w:rPr>
        <w:t xml:space="preserve"> أو عن کره و إجبار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خبر سعد بن عبد اللّه و رؤ</w:t>
      </w:r>
      <w:r>
        <w:rPr>
          <w:rFonts w:hint="cs"/>
          <w:rtl/>
        </w:rPr>
        <w:t>ی</w:t>
      </w:r>
      <w:r>
        <w:rPr>
          <w:rFonts w:hint="eastAsia"/>
          <w:rtl/>
        </w:rPr>
        <w:t>ته</w:t>
      </w:r>
      <w:r>
        <w:rPr>
          <w:rtl/>
        </w:rPr>
        <w:t xml:space="preserve"> للقائم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341F87">
      <w:pPr>
        <w:pStyle w:val="libNormal"/>
        <w:rPr>
          <w:rtl/>
        </w:rPr>
      </w:pPr>
      <w:r w:rsidRPr="00341F87">
        <w:rPr>
          <w:rStyle w:val="libBold1Char"/>
          <w:rFonts w:hint="eastAsia"/>
          <w:rtl/>
        </w:rPr>
        <w:t>رجال</w:t>
      </w:r>
      <w:r w:rsidRPr="00341F87">
        <w:rPr>
          <w:rStyle w:val="libBold1Char"/>
          <w:rtl/>
        </w:rPr>
        <w:t xml:space="preserve"> ال</w:t>
      </w:r>
      <w:r w:rsidR="00935265" w:rsidRPr="00341F87">
        <w:rPr>
          <w:rStyle w:val="libBold1Char"/>
          <w:rtl/>
        </w:rPr>
        <w:t>نجاشيّ</w:t>
      </w:r>
      <w:r>
        <w:rPr>
          <w:rtl/>
        </w:rPr>
        <w:t xml:space="preserve">: سعد بن عبد اللّه بن </w:t>
      </w:r>
      <w:r w:rsidR="004B4B77">
        <w:rPr>
          <w:rtl/>
        </w:rPr>
        <w:t>أبي</w:t>
      </w:r>
      <w:r>
        <w:rPr>
          <w:rtl/>
        </w:rPr>
        <w:t xml:space="preserve"> خلف ال</w:t>
      </w:r>
      <w:r w:rsidR="00871E5D">
        <w:rPr>
          <w:rtl/>
        </w:rPr>
        <w:t>أشعري</w:t>
      </w:r>
      <w:r>
        <w:rPr>
          <w:rtl/>
        </w:rPr>
        <w:t xml:space="preserve"> ال</w:t>
      </w:r>
      <w:r w:rsidR="00712DE8">
        <w:rPr>
          <w:rtl/>
        </w:rPr>
        <w:t>قمّيّ</w:t>
      </w:r>
      <w:r>
        <w:rPr>
          <w:rtl/>
        </w:rPr>
        <w:t xml:space="preserve"> أبو القاسم ش</w:t>
      </w:r>
      <w:r>
        <w:rPr>
          <w:rFonts w:hint="cs"/>
          <w:rtl/>
        </w:rPr>
        <w:t>ی</w:t>
      </w:r>
      <w:r>
        <w:rPr>
          <w:rFonts w:hint="eastAsia"/>
          <w:rtl/>
        </w:rPr>
        <w:t>خ</w:t>
      </w:r>
      <w:r>
        <w:rPr>
          <w:rtl/>
        </w:rPr>
        <w:t xml:space="preserve"> هذه ال</w:t>
      </w:r>
      <w:r w:rsidR="00871E5D">
        <w:rPr>
          <w:rtl/>
        </w:rPr>
        <w:t>طائفة</w:t>
      </w:r>
      <w:r>
        <w:rPr>
          <w:rtl/>
        </w:rPr>
        <w:t xml:space="preserve"> و فق</w:t>
      </w:r>
      <w:r>
        <w:rPr>
          <w:rFonts w:hint="cs"/>
          <w:rtl/>
        </w:rPr>
        <w:t>ی</w:t>
      </w:r>
      <w:r>
        <w:rPr>
          <w:rFonts w:hint="eastAsia"/>
          <w:rtl/>
        </w:rPr>
        <w:t>هها</w:t>
      </w:r>
      <w:r>
        <w:rPr>
          <w:rtl/>
        </w:rPr>
        <w:t xml:space="preserve"> و و</w:t>
      </w:r>
      <w:r w:rsidR="00B80428">
        <w:rPr>
          <w:rtl/>
        </w:rPr>
        <w:t>جه</w:t>
      </w:r>
      <w:r w:rsidR="00341F87">
        <w:rPr>
          <w:rFonts w:hint="cs"/>
          <w:rtl/>
        </w:rPr>
        <w:t>ه</w:t>
      </w:r>
      <w:r>
        <w:rPr>
          <w:rtl/>
        </w:rPr>
        <w:t>ا،کان سمع من حد</w:t>
      </w:r>
      <w:r>
        <w:rPr>
          <w:rFonts w:hint="cs"/>
          <w:rtl/>
        </w:rPr>
        <w:t>ی</w:t>
      </w:r>
      <w:r>
        <w:rPr>
          <w:rFonts w:hint="eastAsia"/>
          <w:rtl/>
        </w:rPr>
        <w:t>ث</w:t>
      </w:r>
      <w:r>
        <w:rPr>
          <w:rtl/>
        </w:rPr>
        <w:t xml:space="preserve"> الع</w:t>
      </w:r>
      <w:r w:rsidR="009B6D3C">
        <w:rPr>
          <w:rtl/>
        </w:rPr>
        <w:t>أمّة</w:t>
      </w:r>
      <w:r>
        <w:rPr>
          <w:rtl/>
        </w:rPr>
        <w:t xml:space="preserve">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و سافر </w:t>
      </w:r>
      <w:r w:rsidR="004B4B77">
        <w:rPr>
          <w:rtl/>
        </w:rPr>
        <w:t>في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41F87">
        <w:rPr>
          <w:rStyle w:val="libFootnote0Char"/>
          <w:rFonts w:hint="cs"/>
          <w:rtl/>
        </w:rPr>
        <w:t xml:space="preserve"> ق:8/16/185،ج:-.</w:t>
      </w:r>
    </w:p>
    <w:p w:rsidR="00643081" w:rsidRPr="00643081" w:rsidRDefault="00643081" w:rsidP="00643081">
      <w:pPr>
        <w:pStyle w:val="libLine"/>
        <w:rPr>
          <w:rStyle w:val="libFootnote0Char"/>
          <w:rtl/>
        </w:rPr>
      </w:pPr>
      <w:r w:rsidRPr="00643081">
        <w:rPr>
          <w:rStyle w:val="libFootnote0Char"/>
          <w:rFonts w:hint="eastAsia"/>
          <w:rtl/>
        </w:rPr>
        <w:t>(2)</w:t>
      </w:r>
      <w:r w:rsidR="00341F87">
        <w:rPr>
          <w:rStyle w:val="libFootnote0Char"/>
          <w:rFonts w:hint="cs"/>
          <w:rtl/>
        </w:rPr>
        <w:t xml:space="preserve"> ق:8/20/212،ج:-.</w:t>
      </w:r>
    </w:p>
    <w:p w:rsidR="00643081" w:rsidRPr="00643081" w:rsidRDefault="00643081" w:rsidP="00643081">
      <w:pPr>
        <w:pStyle w:val="libLine"/>
        <w:rPr>
          <w:rStyle w:val="libFootnote0Char"/>
          <w:rtl/>
        </w:rPr>
      </w:pPr>
      <w:r w:rsidRPr="00643081">
        <w:rPr>
          <w:rStyle w:val="libFootnote0Char"/>
          <w:rFonts w:hint="eastAsia"/>
          <w:rtl/>
        </w:rPr>
        <w:t>(3)</w:t>
      </w:r>
      <w:r w:rsidR="00341F87">
        <w:rPr>
          <w:rStyle w:val="libFootnote0Char"/>
          <w:rFonts w:hint="cs"/>
          <w:rtl/>
        </w:rPr>
        <w:t xml:space="preserve"> ق:13/25/125،ج:52/78.</w:t>
      </w:r>
    </w:p>
    <w:p w:rsidR="00643081" w:rsidRDefault="00643081" w:rsidP="00A33C4B">
      <w:pPr>
        <w:pStyle w:val="libNormal"/>
        <w:rPr>
          <w:rtl/>
        </w:rPr>
      </w:pPr>
      <w:r>
        <w:rPr>
          <w:rFonts w:hint="eastAsia"/>
          <w:rtl/>
        </w:rPr>
        <w:br w:type="page"/>
      </w:r>
    </w:p>
    <w:p w:rsidR="00D94CCA" w:rsidRDefault="00A33C4B" w:rsidP="00341F87">
      <w:pPr>
        <w:pStyle w:val="libNormal"/>
        <w:rPr>
          <w:rtl/>
        </w:rPr>
      </w:pPr>
      <w:r>
        <w:rPr>
          <w:rFonts w:hint="eastAsia"/>
          <w:rtl/>
        </w:rPr>
        <w:lastRenderedPageBreak/>
        <w:t>طلب</w:t>
      </w:r>
      <w:r>
        <w:rPr>
          <w:rtl/>
        </w:rPr>
        <w:t xml:space="preserve"> الحد</w:t>
      </w:r>
      <w:r>
        <w:rPr>
          <w:rFonts w:hint="cs"/>
          <w:rtl/>
        </w:rPr>
        <w:t>ی</w:t>
      </w:r>
      <w:r>
        <w:rPr>
          <w:rFonts w:hint="eastAsia"/>
          <w:rtl/>
        </w:rPr>
        <w:t>ث،</w:t>
      </w:r>
      <w:r w:rsidR="00341F87">
        <w:rPr>
          <w:rFonts w:hint="eastAsia"/>
          <w:rtl/>
        </w:rPr>
        <w:t>لقي</w:t>
      </w:r>
      <w:r>
        <w:rPr>
          <w:rtl/>
        </w:rPr>
        <w:t xml:space="preserve"> من وجوههم الحسن بن </w:t>
      </w:r>
      <w:r w:rsidR="004726EB">
        <w:rPr>
          <w:rtl/>
        </w:rPr>
        <w:t>عرفة</w:t>
      </w:r>
      <w:r>
        <w:rPr>
          <w:rtl/>
        </w:rPr>
        <w:t xml:space="preserve"> و محمّد بن عبد الملک ال</w:t>
      </w:r>
      <w:r w:rsidR="00341F87">
        <w:rPr>
          <w:rtl/>
        </w:rPr>
        <w:t>دقیقي</w:t>
      </w:r>
      <w:r>
        <w:rPr>
          <w:rtl/>
        </w:rPr>
        <w:t xml:space="preserve"> و أبا حاتم ال</w:t>
      </w:r>
      <w:r w:rsidR="009B6D3C">
        <w:rPr>
          <w:rtl/>
        </w:rPr>
        <w:t>رازيّ</w:t>
      </w:r>
      <w:r>
        <w:rPr>
          <w:rtl/>
        </w:rPr>
        <w:t xml:space="preserve"> و عبّاس ال</w:t>
      </w:r>
      <w:r w:rsidR="00341F87">
        <w:rPr>
          <w:rtl/>
        </w:rPr>
        <w:t>برفقي</w:t>
      </w:r>
      <w:r>
        <w:rPr>
          <w:rtl/>
        </w:rPr>
        <w:t xml:space="preserve"> و </w:t>
      </w:r>
      <w:r w:rsidR="00341F87">
        <w:rPr>
          <w:rtl/>
        </w:rPr>
        <w:t>لقي</w:t>
      </w:r>
      <w:r>
        <w:rPr>
          <w:rtl/>
        </w:rPr>
        <w:t xml:space="preserve"> أبا محمّد </w:t>
      </w:r>
      <w:r w:rsidR="00D665AA" w:rsidRPr="00D665AA">
        <w:rPr>
          <w:rStyle w:val="libAlaemChar"/>
          <w:rtl/>
        </w:rPr>
        <w:t>عليه‌السلام</w:t>
      </w:r>
      <w:r>
        <w:rPr>
          <w:rtl/>
        </w:rPr>
        <w:t>،و ر</w:t>
      </w:r>
      <w:r w:rsidR="009D0B59">
        <w:rPr>
          <w:rtl/>
        </w:rPr>
        <w:t>اي</w:t>
      </w:r>
      <w:r>
        <w:rPr>
          <w:rFonts w:hint="eastAsia"/>
          <w:rtl/>
        </w:rPr>
        <w:t>ت</w:t>
      </w:r>
      <w:r>
        <w:rPr>
          <w:rtl/>
        </w:rPr>
        <w:t xml:space="preserve"> بعض أصحابنا </w:t>
      </w:r>
      <w:r>
        <w:rPr>
          <w:rFonts w:hint="cs"/>
          <w:rtl/>
        </w:rPr>
        <w:t>ی</w:t>
      </w:r>
      <w:r>
        <w:rPr>
          <w:rFonts w:hint="eastAsia"/>
          <w:rtl/>
        </w:rPr>
        <w:t>ضعّفون</w:t>
      </w:r>
      <w:r>
        <w:rPr>
          <w:rtl/>
        </w:rPr>
        <w:t xml:space="preserve"> لقاه ل</w:t>
      </w:r>
      <w:r w:rsidR="004B4B77">
        <w:rPr>
          <w:rtl/>
        </w:rPr>
        <w:t>أبي</w:t>
      </w:r>
      <w:r>
        <w:rPr>
          <w:rtl/>
        </w:rPr>
        <w:t xml:space="preserve"> محمّد </w:t>
      </w:r>
      <w:r w:rsidR="00D665AA" w:rsidRPr="00D665AA">
        <w:rPr>
          <w:rStyle w:val="libAlaemChar"/>
          <w:rtl/>
        </w:rPr>
        <w:t>عليه‌السلام</w:t>
      </w:r>
      <w:r>
        <w:rPr>
          <w:rtl/>
        </w:rPr>
        <w:t xml:space="preserve"> و </w:t>
      </w:r>
      <w:r>
        <w:rPr>
          <w:rFonts w:hint="cs"/>
          <w:rtl/>
        </w:rPr>
        <w:t>ی</w:t>
      </w:r>
      <w:r>
        <w:rPr>
          <w:rFonts w:hint="eastAsia"/>
          <w:rtl/>
        </w:rPr>
        <w:t>قولون</w:t>
      </w:r>
      <w:r>
        <w:rPr>
          <w:rtl/>
        </w:rPr>
        <w:t xml:space="preserve">:هذه </w:t>
      </w:r>
      <w:r w:rsidR="00341F87">
        <w:rPr>
          <w:rtl/>
        </w:rPr>
        <w:t>حکاية</w:t>
      </w:r>
      <w:r>
        <w:rPr>
          <w:rtl/>
        </w:rPr>
        <w:t xml:space="preserve"> </w:t>
      </w:r>
      <w:r w:rsidR="00341F87">
        <w:rPr>
          <w:rtl/>
        </w:rPr>
        <w:t>موضوعة</w:t>
      </w:r>
      <w:r>
        <w:rPr>
          <w:rtl/>
        </w:rPr>
        <w:t xml:space="preserve"> ع</w:t>
      </w:r>
      <w:r w:rsidR="009B6D3C">
        <w:rPr>
          <w:rtl/>
        </w:rPr>
        <w:t>لي</w:t>
      </w:r>
      <w:r>
        <w:rPr>
          <w:rFonts w:hint="eastAsia"/>
          <w:rtl/>
        </w:rPr>
        <w:t>ه</w:t>
      </w:r>
      <w:r>
        <w:rPr>
          <w:rtl/>
        </w:rPr>
        <w:t xml:space="preserve"> و اللّه أعلم،ا</w:t>
      </w:r>
      <w:r w:rsidR="009B6D3C">
        <w:rPr>
          <w:rtl/>
        </w:rPr>
        <w:t>ل</w:t>
      </w:r>
      <w:r w:rsidR="00341F87">
        <w:rPr>
          <w:rFonts w:hint="cs"/>
          <w:rtl/>
        </w:rPr>
        <w:t>ى</w:t>
      </w:r>
      <w:r>
        <w:rPr>
          <w:rtl/>
        </w:rPr>
        <w:t xml:space="preserve"> أن قال:تو</w:t>
      </w:r>
      <w:r w:rsidR="004B4B77">
        <w:rPr>
          <w:rtl/>
        </w:rPr>
        <w:t>في</w:t>
      </w:r>
      <w:r>
        <w:rPr>
          <w:rtl/>
        </w:rPr>
        <w:t xml:space="preserve"> سعد </w:t>
      </w:r>
      <w:r w:rsidR="00AA3CDF" w:rsidRPr="00AA3CDF">
        <w:rPr>
          <w:rStyle w:val="libAlaemChar"/>
          <w:rtl/>
        </w:rPr>
        <w:t>رحمه‌الله</w:t>
      </w:r>
      <w:r>
        <w:rPr>
          <w:rtl/>
        </w:rPr>
        <w:t xml:space="preserve"> </w:t>
      </w:r>
      <w:r w:rsidR="00712DE8">
        <w:rPr>
          <w:rtl/>
        </w:rPr>
        <w:t>سنة</w:t>
      </w:r>
      <w:r>
        <w:rPr>
          <w:rtl/>
        </w:rPr>
        <w:t xml:space="preserve"> إحد</w:t>
      </w:r>
      <w:r>
        <w:rPr>
          <w:rFonts w:hint="cs"/>
          <w:rtl/>
        </w:rPr>
        <w:t>ی</w:t>
      </w:r>
      <w:r>
        <w:rPr>
          <w:rtl/>
        </w:rPr>
        <w:t xml:space="preserve"> و </w:t>
      </w:r>
      <w:r w:rsidR="00712DE8">
        <w:rPr>
          <w:rtl/>
        </w:rPr>
        <w:t>ثلاثمائة</w:t>
      </w:r>
      <w:r>
        <w:rPr>
          <w:rtl/>
        </w:rPr>
        <w:t xml:space="preserve"> و ق</w:t>
      </w:r>
      <w:r>
        <w:rPr>
          <w:rFonts w:hint="cs"/>
          <w:rtl/>
        </w:rPr>
        <w:t>ی</w:t>
      </w:r>
      <w:r>
        <w:rPr>
          <w:rFonts w:hint="eastAsia"/>
          <w:rtl/>
        </w:rPr>
        <w:t>ل</w:t>
      </w:r>
      <w:r>
        <w:rPr>
          <w:rtl/>
        </w:rPr>
        <w:t xml:space="preserve"> </w:t>
      </w:r>
      <w:r w:rsidR="00712DE8">
        <w:rPr>
          <w:rtl/>
        </w:rPr>
        <w:t>سنة</w:t>
      </w:r>
      <w:r>
        <w:rPr>
          <w:rtl/>
        </w:rPr>
        <w:t>(</w:t>
      </w:r>
      <w:r w:rsidR="00341F87">
        <w:rPr>
          <w:rFonts w:hint="cs"/>
          <w:rtl/>
        </w:rPr>
        <w:t>299</w:t>
      </w:r>
      <w:r w:rsidRPr="00341F87">
        <w:rPr>
          <w:rtl/>
        </w:rPr>
        <w:t>)</w:t>
      </w:r>
      <w:r>
        <w:rPr>
          <w:rtl/>
        </w:rPr>
        <w:t>.</w:t>
      </w:r>
    </w:p>
    <w:p w:rsidR="00D94CCA" w:rsidRDefault="00A33C4B" w:rsidP="00341F87">
      <w:pPr>
        <w:pStyle w:val="libCenterBold1"/>
        <w:rPr>
          <w:rtl/>
        </w:rPr>
      </w:pPr>
      <w:r>
        <w:rPr>
          <w:rFonts w:hint="eastAsia"/>
          <w:rtl/>
        </w:rPr>
        <w:t>سعد</w:t>
      </w:r>
      <w:r>
        <w:rPr>
          <w:rtl/>
        </w:rPr>
        <w:t xml:space="preserve"> الخ</w:t>
      </w:r>
      <w:r>
        <w:rPr>
          <w:rFonts w:hint="cs"/>
          <w:rtl/>
        </w:rPr>
        <w:t>ی</w:t>
      </w:r>
      <w:r>
        <w:rPr>
          <w:rFonts w:hint="eastAsia"/>
          <w:rtl/>
        </w:rPr>
        <w:t>ر</w:t>
      </w:r>
    </w:p>
    <w:p w:rsidR="00D94CCA" w:rsidRDefault="00A33C4B" w:rsidP="00341F87">
      <w:pPr>
        <w:pStyle w:val="libNormal"/>
        <w:rPr>
          <w:rtl/>
        </w:rPr>
      </w:pPr>
      <w:r w:rsidRPr="00341F87">
        <w:rPr>
          <w:rStyle w:val="libBold1Char"/>
          <w:rFonts w:hint="eastAsia"/>
          <w:rtl/>
        </w:rPr>
        <w:t>الاختصاص</w:t>
      </w:r>
      <w:r>
        <w:rPr>
          <w:rtl/>
        </w:rPr>
        <w:t xml:space="preserve">:عن </w:t>
      </w:r>
      <w:r w:rsidR="004B4B77">
        <w:rPr>
          <w:rtl/>
        </w:rPr>
        <w:t>أبي</w:t>
      </w:r>
      <w:r>
        <w:rPr>
          <w:rtl/>
        </w:rPr>
        <w:t xml:space="preserve"> </w:t>
      </w:r>
      <w:r w:rsidR="004B4B77">
        <w:rPr>
          <w:rtl/>
        </w:rPr>
        <w:t>حمزة</w:t>
      </w:r>
      <w:r>
        <w:rPr>
          <w:rtl/>
        </w:rPr>
        <w:t xml:space="preserve"> قال: دخل سعد بن عبد الملک-و کان أبو جعفر </w:t>
      </w:r>
      <w:r w:rsidR="00D665AA" w:rsidRPr="00D665AA">
        <w:rPr>
          <w:rStyle w:val="libAlaemChar"/>
          <w:rtl/>
        </w:rPr>
        <w:t>عليه‌السلام</w:t>
      </w:r>
      <w:r>
        <w:rPr>
          <w:rtl/>
        </w:rPr>
        <w:t xml:space="preserve"> </w:t>
      </w:r>
      <w:r>
        <w:rPr>
          <w:rFonts w:hint="cs"/>
          <w:rtl/>
        </w:rPr>
        <w:t>ی</w:t>
      </w:r>
      <w:r w:rsidR="00DF76A0">
        <w:rPr>
          <w:rFonts w:hint="eastAsia"/>
          <w:rtl/>
        </w:rPr>
        <w:t>سمّي</w:t>
      </w:r>
      <w:r>
        <w:rPr>
          <w:rFonts w:hint="eastAsia"/>
          <w:rtl/>
        </w:rPr>
        <w:t>ه</w:t>
      </w:r>
      <w:r>
        <w:rPr>
          <w:rtl/>
        </w:rPr>
        <w:t xml:space="preserve"> سعد الخ</w:t>
      </w:r>
      <w:r>
        <w:rPr>
          <w:rFonts w:hint="cs"/>
          <w:rtl/>
        </w:rPr>
        <w:t>ی</w:t>
      </w:r>
      <w:r>
        <w:rPr>
          <w:rFonts w:hint="eastAsia"/>
          <w:rtl/>
        </w:rPr>
        <w:t>ر</w:t>
      </w:r>
      <w:r>
        <w:rPr>
          <w:rtl/>
        </w:rPr>
        <w:t xml:space="preserve"> و هو من ولد عبد العز</w:t>
      </w:r>
      <w:r>
        <w:rPr>
          <w:rFonts w:hint="cs"/>
          <w:rtl/>
        </w:rPr>
        <w:t>ی</w:t>
      </w:r>
      <w:r>
        <w:rPr>
          <w:rFonts w:hint="eastAsia"/>
          <w:rtl/>
        </w:rPr>
        <w:t>ز</w:t>
      </w:r>
      <w:r>
        <w:rPr>
          <w:rtl/>
        </w:rPr>
        <w:t xml:space="preserve"> بن مروان-ع</w:t>
      </w:r>
      <w:r w:rsidR="009B6D3C">
        <w:rPr>
          <w:rtl/>
        </w:rPr>
        <w:t>ل</w:t>
      </w:r>
      <w:r w:rsidR="00341F87">
        <w:rPr>
          <w:rFonts w:hint="cs"/>
          <w:rtl/>
        </w:rPr>
        <w:t>ى</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فب</w:t>
      </w:r>
      <w:r>
        <w:rPr>
          <w:rFonts w:hint="cs"/>
          <w:rtl/>
        </w:rPr>
        <w:t>ی</w:t>
      </w:r>
      <w:r>
        <w:rPr>
          <w:rFonts w:hint="eastAsia"/>
          <w:rtl/>
        </w:rPr>
        <w:t>نا</w:t>
      </w:r>
      <w:r>
        <w:rPr>
          <w:rtl/>
        </w:rPr>
        <w:t xml:space="preserve"> </w:t>
      </w:r>
      <w:r>
        <w:rPr>
          <w:rFonts w:hint="cs"/>
          <w:rtl/>
        </w:rPr>
        <w:t>ی</w:t>
      </w:r>
      <w:r>
        <w:rPr>
          <w:rFonts w:hint="eastAsia"/>
          <w:rtl/>
        </w:rPr>
        <w:t>نشج</w:t>
      </w:r>
      <w:r>
        <w:rPr>
          <w:rtl/>
        </w:rPr>
        <w:t xml:space="preserve"> کما تنشج النساء قال:فقال له أبو جعفر </w:t>
      </w:r>
      <w:r w:rsidR="00D665AA" w:rsidRPr="00D665AA">
        <w:rPr>
          <w:rStyle w:val="libAlaemChar"/>
          <w:rtl/>
        </w:rPr>
        <w:t>عليه‌السلام</w:t>
      </w:r>
      <w:r>
        <w:rPr>
          <w:rtl/>
        </w:rPr>
        <w:t xml:space="preserve">:ما </w:t>
      </w:r>
      <w:r w:rsidR="00167E25">
        <w:rPr>
          <w:rFonts w:hint="cs"/>
          <w:rtl/>
        </w:rPr>
        <w:t>یبکي</w:t>
      </w:r>
      <w:r>
        <w:rPr>
          <w:rFonts w:hint="eastAsia"/>
          <w:rtl/>
        </w:rPr>
        <w:t>ک</w:t>
      </w:r>
      <w:r>
        <w:rPr>
          <w:rtl/>
        </w:rPr>
        <w:t xml:space="preserve"> </w:t>
      </w:r>
      <w:r>
        <w:rPr>
          <w:rFonts w:hint="cs"/>
          <w:rtl/>
        </w:rPr>
        <w:t>ی</w:t>
      </w:r>
      <w:r>
        <w:rPr>
          <w:rFonts w:hint="eastAsia"/>
          <w:rtl/>
        </w:rPr>
        <w:t>ا</w:t>
      </w:r>
      <w:r>
        <w:rPr>
          <w:rtl/>
        </w:rPr>
        <w:t xml:space="preserve"> سعد؟قال:و ک</w:t>
      </w:r>
      <w:r>
        <w:rPr>
          <w:rFonts w:hint="cs"/>
          <w:rtl/>
        </w:rPr>
        <w:t>ی</w:t>
      </w:r>
      <w:r>
        <w:rPr>
          <w:rFonts w:hint="eastAsia"/>
          <w:rtl/>
        </w:rPr>
        <w:t>ف</w:t>
      </w:r>
      <w:r>
        <w:rPr>
          <w:rtl/>
        </w:rPr>
        <w:t xml:space="preserve"> لا </w:t>
      </w:r>
      <w:r w:rsidR="00341F87">
        <w:rPr>
          <w:rtl/>
        </w:rPr>
        <w:t>أبکي</w:t>
      </w:r>
      <w:r>
        <w:rPr>
          <w:rtl/>
        </w:rPr>
        <w:t xml:space="preserve"> و أنا من ال</w:t>
      </w:r>
      <w:r w:rsidR="00810611">
        <w:rPr>
          <w:rFonts w:hint="eastAsia"/>
          <w:rtl/>
        </w:rPr>
        <w:t>شجرة</w:t>
      </w:r>
      <w:r>
        <w:rPr>
          <w:rtl/>
        </w:rPr>
        <w:t xml:space="preserve"> ال</w:t>
      </w:r>
      <w:r w:rsidR="006926E7">
        <w:rPr>
          <w:rtl/>
        </w:rPr>
        <w:t>ملعونة</w:t>
      </w:r>
      <w:r>
        <w:rPr>
          <w:rtl/>
        </w:rPr>
        <w:t xml:space="preserve"> </w:t>
      </w:r>
      <w:r w:rsidR="004B4B77">
        <w:rPr>
          <w:rtl/>
        </w:rPr>
        <w:t>في</w:t>
      </w:r>
      <w:r>
        <w:rPr>
          <w:rtl/>
        </w:rPr>
        <w:t xml:space="preserve"> القرآن؟فقال له:لست منهم،أنت </w:t>
      </w:r>
      <w:r w:rsidR="00341F87">
        <w:rPr>
          <w:rtl/>
        </w:rPr>
        <w:t>أمويّ</w:t>
      </w:r>
      <w:r>
        <w:rPr>
          <w:rtl/>
        </w:rPr>
        <w:t xml:space="preserve"> منّا أهل الب</w:t>
      </w:r>
      <w:r>
        <w:rPr>
          <w:rFonts w:hint="cs"/>
          <w:rtl/>
        </w:rPr>
        <w:t>ی</w:t>
      </w:r>
      <w:r>
        <w:rPr>
          <w:rFonts w:hint="eastAsia"/>
          <w:rtl/>
        </w:rPr>
        <w:t>ت،أ</w:t>
      </w:r>
      <w:r>
        <w:rPr>
          <w:rtl/>
        </w:rPr>
        <w:t xml:space="preserve"> ما سمعت قول اللّه تعا</w:t>
      </w:r>
      <w:r w:rsidR="009B6D3C">
        <w:rPr>
          <w:rtl/>
        </w:rPr>
        <w:t>ل</w:t>
      </w:r>
      <w:r w:rsidR="00341F87">
        <w:rPr>
          <w:rFonts w:hint="cs"/>
          <w:rtl/>
        </w:rPr>
        <w:t>ى</w:t>
      </w:r>
      <w:r>
        <w:rPr>
          <w:rtl/>
        </w:rPr>
        <w:t xml:space="preserve"> </w:t>
      </w:r>
      <w:r>
        <w:rPr>
          <w:rFonts w:hint="cs"/>
          <w:rtl/>
        </w:rPr>
        <w:t>ی</w:t>
      </w:r>
      <w:r w:rsidR="00DF76A0">
        <w:rPr>
          <w:rFonts w:hint="eastAsia"/>
          <w:rtl/>
        </w:rPr>
        <w:t>حکي</w:t>
      </w:r>
      <w:r>
        <w:rPr>
          <w:rtl/>
        </w:rPr>
        <w:t xml:space="preserve"> عن إبرا</w:t>
      </w:r>
      <w:r w:rsidR="00B80428">
        <w:rPr>
          <w:rtl/>
        </w:rPr>
        <w:t>هي</w:t>
      </w:r>
      <w:r>
        <w:rPr>
          <w:rFonts w:hint="eastAsia"/>
          <w:rtl/>
        </w:rPr>
        <w:t>م</w:t>
      </w:r>
      <w:r>
        <w:rPr>
          <w:rtl/>
        </w:rPr>
        <w:t xml:space="preserve">: </w:t>
      </w:r>
      <w:r w:rsidR="00643081" w:rsidRPr="00643081">
        <w:rPr>
          <w:rStyle w:val="libAlaemChar"/>
          <w:rtl/>
        </w:rPr>
        <w:t>(</w:t>
      </w:r>
      <w:r w:rsidRPr="00643081">
        <w:rPr>
          <w:rStyle w:val="libAieChar"/>
          <w:rtl/>
        </w:rPr>
        <w:t>فَمَنْ تَبِعَنِ</w:t>
      </w:r>
      <w:r w:rsidRPr="00643081">
        <w:rPr>
          <w:rStyle w:val="libAieChar"/>
          <w:rFonts w:hint="cs"/>
          <w:rtl/>
        </w:rPr>
        <w:t>ی</w:t>
      </w:r>
      <w:r w:rsidRPr="00643081">
        <w:rPr>
          <w:rStyle w:val="libAieChar"/>
          <w:rtl/>
        </w:rPr>
        <w:t xml:space="preserve"> فَإِنَّهُ </w:t>
      </w:r>
      <w:r w:rsidR="00167E25">
        <w:rPr>
          <w:rStyle w:val="libAieChar"/>
          <w:rtl/>
        </w:rPr>
        <w:t>منّي</w:t>
      </w:r>
      <w:r w:rsidR="00643081" w:rsidRPr="00643081">
        <w:rPr>
          <w:rStyle w:val="libAlaemChar"/>
          <w:rFonts w:hint="eastAsia"/>
          <w:rtl/>
        </w:rPr>
        <w:t>)</w:t>
      </w:r>
      <w:r>
        <w:rPr>
          <w:rtl/>
        </w:rPr>
        <w:t xml:space="preserve"> </w:t>
      </w:r>
      <w:r w:rsidR="00643081">
        <w:rPr>
          <w:rStyle w:val="libFootnotenumChar"/>
          <w:rtl/>
        </w:rPr>
        <w:t>(1)</w:t>
      </w:r>
      <w:r>
        <w:rPr>
          <w:rtl/>
        </w:rPr>
        <w:t xml:space="preserve">؟ </w:t>
      </w:r>
      <w:r w:rsidR="00643081">
        <w:rPr>
          <w:rStyle w:val="libFootnotenumChar"/>
          <w:rtl/>
        </w:rPr>
        <w:t>(2)</w:t>
      </w:r>
      <w:r>
        <w:rPr>
          <w:rtl/>
        </w:rPr>
        <w:t>.</w:t>
      </w:r>
    </w:p>
    <w:p w:rsidR="00D94CCA" w:rsidRDefault="00A33C4B" w:rsidP="00341F87">
      <w:pPr>
        <w:pStyle w:val="libNormal"/>
        <w:rPr>
          <w:rtl/>
        </w:rPr>
      </w:pPr>
      <w:r w:rsidRPr="00341F87">
        <w:rPr>
          <w:rStyle w:val="libBold1Char"/>
          <w:rFonts w:hint="eastAsia"/>
          <w:rtl/>
        </w:rPr>
        <w:t>الکا</w:t>
      </w:r>
      <w:r w:rsidR="004B4B77" w:rsidRPr="00341F87">
        <w:rPr>
          <w:rStyle w:val="libBold1Char"/>
          <w:rFonts w:hint="eastAsia"/>
          <w:rtl/>
        </w:rPr>
        <w:t>في</w:t>
      </w:r>
      <w:r>
        <w:rPr>
          <w:rtl/>
        </w:rPr>
        <w:t xml:space="preserve">: کتب أبو جعفر </w:t>
      </w:r>
      <w:r w:rsidR="00D665AA" w:rsidRPr="00D665AA">
        <w:rPr>
          <w:rStyle w:val="libAlaemChar"/>
          <w:rtl/>
        </w:rPr>
        <w:t>عليه‌السلام</w:t>
      </w:r>
      <w:r>
        <w:rPr>
          <w:rtl/>
        </w:rPr>
        <w:t xml:space="preserve"> ا</w:t>
      </w:r>
      <w:r w:rsidR="009B6D3C">
        <w:rPr>
          <w:rtl/>
        </w:rPr>
        <w:t>ل</w:t>
      </w:r>
      <w:r w:rsidR="00341F87">
        <w:rPr>
          <w:rFonts w:hint="cs"/>
          <w:rtl/>
        </w:rPr>
        <w:t>ى</w:t>
      </w:r>
      <w:r>
        <w:rPr>
          <w:rtl/>
        </w:rPr>
        <w:t xml:space="preserve"> سعد الخ</w:t>
      </w:r>
      <w:r>
        <w:rPr>
          <w:rFonts w:hint="cs"/>
          <w:rtl/>
        </w:rPr>
        <w:t>ی</w:t>
      </w:r>
      <w:r>
        <w:rPr>
          <w:rFonts w:hint="eastAsia"/>
          <w:rtl/>
        </w:rPr>
        <w:t>ر</w:t>
      </w:r>
      <w:r>
        <w:rPr>
          <w:rtl/>
        </w:rPr>
        <w:t>:بسم اللّه الرحمن الرح</w:t>
      </w:r>
      <w:r>
        <w:rPr>
          <w:rFonts w:hint="cs"/>
          <w:rtl/>
        </w:rPr>
        <w:t>ی</w:t>
      </w:r>
      <w:r>
        <w:rPr>
          <w:rFonts w:hint="eastAsia"/>
          <w:rtl/>
        </w:rPr>
        <w:t>م،امّا</w:t>
      </w:r>
      <w:r>
        <w:rPr>
          <w:rtl/>
        </w:rPr>
        <w:t xml:space="preserve"> بعد ف</w:t>
      </w:r>
      <w:r w:rsidR="004B4B77">
        <w:rPr>
          <w:rtl/>
        </w:rPr>
        <w:t>انّي</w:t>
      </w:r>
      <w:r>
        <w:rPr>
          <w:rtl/>
        </w:rPr>
        <w:t xml:space="preserve"> أوص</w:t>
      </w:r>
      <w:r>
        <w:rPr>
          <w:rFonts w:hint="cs"/>
          <w:rtl/>
        </w:rPr>
        <w:t>ی</w:t>
      </w:r>
      <w:r>
        <w:rPr>
          <w:rFonts w:hint="eastAsia"/>
          <w:rtl/>
        </w:rPr>
        <w:t>ک</w:t>
      </w:r>
      <w:r>
        <w:rPr>
          <w:rtl/>
        </w:rPr>
        <w:t xml:space="preserve"> بتقو</w:t>
      </w:r>
      <w:r>
        <w:rPr>
          <w:rFonts w:hint="cs"/>
          <w:rtl/>
        </w:rPr>
        <w:t>ی</w:t>
      </w:r>
      <w:r>
        <w:rPr>
          <w:rtl/>
        </w:rPr>
        <w:t xml:space="preserve"> اللّه فانّ </w:t>
      </w:r>
      <w:r w:rsidR="004B4B77">
        <w:rPr>
          <w:rtl/>
        </w:rPr>
        <w:t>في</w:t>
      </w:r>
      <w:r>
        <w:rPr>
          <w:rFonts w:hint="eastAsia"/>
          <w:rtl/>
        </w:rPr>
        <w:t>ها</w:t>
      </w:r>
      <w:r>
        <w:rPr>
          <w:rtl/>
        </w:rPr>
        <w:t xml:space="preserve"> ال</w:t>
      </w:r>
      <w:r w:rsidR="00341F87">
        <w:rPr>
          <w:rtl/>
        </w:rPr>
        <w:t>سلامة</w:t>
      </w:r>
      <w:r>
        <w:rPr>
          <w:rtl/>
        </w:rPr>
        <w:t xml:space="preserve"> من التلف و ال</w:t>
      </w:r>
      <w:r w:rsidR="00341F87">
        <w:rPr>
          <w:rtl/>
        </w:rPr>
        <w:t>غنیمة</w:t>
      </w:r>
      <w:r>
        <w:rPr>
          <w:rtl/>
        </w:rPr>
        <w:t xml:space="preserve"> </w:t>
      </w:r>
      <w:r w:rsidR="004B4B77">
        <w:rPr>
          <w:rtl/>
        </w:rPr>
        <w:t>في</w:t>
      </w:r>
      <w:r>
        <w:rPr>
          <w:rtl/>
        </w:rPr>
        <w:t xml:space="preserve"> المنقلب،الکتاب بطوله </w:t>
      </w:r>
      <w:r w:rsidR="00643081">
        <w:rPr>
          <w:rStyle w:val="libFootnotenumChar"/>
          <w:rtl/>
        </w:rPr>
        <w:t>(3)</w:t>
      </w:r>
      <w:r>
        <w:rPr>
          <w:rtl/>
        </w:rPr>
        <w:t>.</w:t>
      </w:r>
    </w:p>
    <w:p w:rsidR="00D94CCA" w:rsidRDefault="00A33C4B" w:rsidP="00A33C4B">
      <w:pPr>
        <w:pStyle w:val="libNormal"/>
        <w:rPr>
          <w:rtl/>
        </w:rPr>
      </w:pPr>
      <w:r w:rsidRPr="00341F87">
        <w:rPr>
          <w:rStyle w:val="libBold1Char"/>
          <w:rFonts w:hint="eastAsia"/>
          <w:rtl/>
        </w:rPr>
        <w:t>الکا</w:t>
      </w:r>
      <w:r w:rsidR="004B4B77" w:rsidRPr="00341F87">
        <w:rPr>
          <w:rStyle w:val="libBold1Char"/>
          <w:rFonts w:hint="eastAsia"/>
          <w:rtl/>
        </w:rPr>
        <w:t>في</w:t>
      </w:r>
      <w:r>
        <w:rPr>
          <w:rtl/>
        </w:rPr>
        <w:t xml:space="preserve">: </w:t>
      </w:r>
      <w:r w:rsidR="00341F87">
        <w:rPr>
          <w:rtl/>
        </w:rPr>
        <w:t>رسالة</w:t>
      </w:r>
      <w:r>
        <w:rPr>
          <w:rtl/>
        </w:rPr>
        <w:t xml:space="preserve"> </w:t>
      </w:r>
      <w:r w:rsidR="009D0B59">
        <w:rPr>
          <w:rtl/>
        </w:rPr>
        <w:t>اي</w:t>
      </w:r>
      <w:r>
        <w:rPr>
          <w:rFonts w:hint="eastAsia"/>
          <w:rtl/>
        </w:rPr>
        <w:t>ضا</w:t>
      </w:r>
      <w:r>
        <w:rPr>
          <w:rtl/>
        </w:rPr>
        <w:t xml:space="preserve"> منه </w:t>
      </w:r>
      <w:r w:rsidR="00D665AA" w:rsidRPr="00D665AA">
        <w:rPr>
          <w:rStyle w:val="libAlaemChar"/>
          <w:rtl/>
        </w:rPr>
        <w:t>عليه‌السلام</w:t>
      </w:r>
      <w:r>
        <w:rPr>
          <w:rtl/>
        </w:rPr>
        <w:t xml:space="preserve"> </w:t>
      </w:r>
      <w:r w:rsidR="00265D50">
        <w:rPr>
          <w:rtl/>
        </w:rPr>
        <w:t>اليه</w:t>
      </w:r>
      <w:r>
        <w:rPr>
          <w:rtl/>
        </w:rPr>
        <w:t xml:space="preserve"> </w:t>
      </w:r>
      <w:r w:rsidR="00643081">
        <w:rPr>
          <w:rStyle w:val="libFootnotenumChar"/>
          <w:rtl/>
        </w:rPr>
        <w:t>(4)</w:t>
      </w:r>
      <w:r>
        <w:rPr>
          <w:rtl/>
        </w:rPr>
        <w:t>.</w:t>
      </w:r>
    </w:p>
    <w:p w:rsidR="00D94CCA" w:rsidRDefault="00A33C4B" w:rsidP="00341F87">
      <w:pPr>
        <w:pStyle w:val="libCenterBold1"/>
        <w:rPr>
          <w:rtl/>
        </w:rPr>
      </w:pPr>
      <w:r>
        <w:rPr>
          <w:rFonts w:hint="eastAsia"/>
          <w:rtl/>
        </w:rPr>
        <w:t>سعد</w:t>
      </w:r>
      <w:r>
        <w:rPr>
          <w:rtl/>
        </w:rPr>
        <w:t xml:space="preserve"> بن معاذ</w:t>
      </w:r>
    </w:p>
    <w:p w:rsidR="00D94CCA" w:rsidRDefault="00A33C4B" w:rsidP="00341F87">
      <w:pPr>
        <w:pStyle w:val="libNormal"/>
        <w:rPr>
          <w:rtl/>
        </w:rPr>
      </w:pPr>
      <w:r>
        <w:rPr>
          <w:rFonts w:hint="eastAsia"/>
          <w:rtl/>
        </w:rPr>
        <w:t>غضب</w:t>
      </w:r>
      <w:r>
        <w:rPr>
          <w:rtl/>
        </w:rPr>
        <w:t xml:space="preserve"> سعد بن معاذ ع</w:t>
      </w:r>
      <w:r w:rsidR="009B6D3C">
        <w:rPr>
          <w:rtl/>
        </w:rPr>
        <w:t>ل</w:t>
      </w:r>
      <w:r w:rsidR="00341F87">
        <w:rPr>
          <w:rFonts w:hint="cs"/>
          <w:rtl/>
        </w:rPr>
        <w:t>ى</w:t>
      </w:r>
      <w:r>
        <w:rPr>
          <w:rtl/>
        </w:rPr>
        <w:t xml:space="preserve"> </w:t>
      </w:r>
      <w:r w:rsidR="00265D50">
        <w:rPr>
          <w:rtl/>
        </w:rPr>
        <w:t>اليه</w:t>
      </w:r>
      <w:r>
        <w:rPr>
          <w:rFonts w:hint="eastAsia"/>
          <w:rtl/>
        </w:rPr>
        <w:t>ود</w:t>
      </w:r>
      <w:r>
        <w:rPr>
          <w:rtl/>
        </w:rPr>
        <w:t xml:space="preserve"> </w:t>
      </w:r>
      <w:r w:rsidR="004B4B77">
        <w:rPr>
          <w:rtl/>
        </w:rPr>
        <w:t>في</w:t>
      </w:r>
      <w:r>
        <w:rPr>
          <w:rtl/>
        </w:rPr>
        <w:t xml:space="preserve"> </w:t>
      </w:r>
      <w:r w:rsidRPr="00341F87">
        <w:rPr>
          <w:rtl/>
        </w:rPr>
        <w:t xml:space="preserve">قولهم </w:t>
      </w:r>
      <w:r w:rsidR="00643081" w:rsidRPr="00341F87">
        <w:rPr>
          <w:rtl/>
        </w:rPr>
        <w:t>(</w:t>
      </w:r>
      <w:r w:rsidRPr="00341F87">
        <w:rPr>
          <w:rtl/>
        </w:rPr>
        <w:t>رٰاعِنٰا</w:t>
      </w:r>
      <w:r w:rsidR="00643081" w:rsidRPr="00341F87">
        <w:rPr>
          <w:rtl/>
        </w:rPr>
        <w:t>)</w:t>
      </w:r>
      <w:r w:rsidRPr="00341F87">
        <w:rPr>
          <w:rtl/>
        </w:rPr>
        <w:t xml:space="preserve"> تعصّبا</w:t>
      </w:r>
      <w:r>
        <w:rPr>
          <w:rtl/>
        </w:rPr>
        <w:t xml:space="preserve"> لرسول اللّه </w:t>
      </w:r>
      <w:r w:rsidR="00D665AA" w:rsidRPr="00D665AA">
        <w:rPr>
          <w:rStyle w:val="libAlaemChar"/>
          <w:rtl/>
        </w:rPr>
        <w:t>صلى‌الله‌عليه‌وآله‌وسلم</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41F87">
        <w:rPr>
          <w:rStyle w:val="libFootnote0Char"/>
          <w:rFonts w:hint="cs"/>
          <w:rtl/>
        </w:rPr>
        <w:t xml:space="preserve"> سورة إبراهيم/الآية36.</w:t>
      </w:r>
    </w:p>
    <w:p w:rsidR="00643081" w:rsidRPr="00643081" w:rsidRDefault="00643081" w:rsidP="00643081">
      <w:pPr>
        <w:pStyle w:val="libLine"/>
        <w:rPr>
          <w:rStyle w:val="libFootnote0Char"/>
          <w:rtl/>
        </w:rPr>
      </w:pPr>
      <w:r w:rsidRPr="00643081">
        <w:rPr>
          <w:rStyle w:val="libFootnote0Char"/>
          <w:rFonts w:hint="eastAsia"/>
          <w:rtl/>
        </w:rPr>
        <w:t>(2)</w:t>
      </w:r>
      <w:r w:rsidR="00341F87">
        <w:rPr>
          <w:rStyle w:val="libFootnote0Char"/>
          <w:rFonts w:hint="cs"/>
          <w:rtl/>
        </w:rPr>
        <w:t xml:space="preserve"> ق:11/19/97،ج:46/337.</w:t>
      </w:r>
    </w:p>
    <w:p w:rsidR="00643081" w:rsidRPr="00643081" w:rsidRDefault="00643081" w:rsidP="00643081">
      <w:pPr>
        <w:pStyle w:val="libLine"/>
        <w:rPr>
          <w:rStyle w:val="libFootnote0Char"/>
          <w:rtl/>
        </w:rPr>
      </w:pPr>
      <w:r w:rsidRPr="00643081">
        <w:rPr>
          <w:rStyle w:val="libFootnote0Char"/>
          <w:rFonts w:hint="eastAsia"/>
          <w:rtl/>
        </w:rPr>
        <w:t>(3)</w:t>
      </w:r>
      <w:r w:rsidR="00341F87">
        <w:rPr>
          <w:rStyle w:val="libFootnote0Char"/>
          <w:rFonts w:hint="cs"/>
          <w:rtl/>
        </w:rPr>
        <w:t xml:space="preserve"> ق:17/27/212،ج:78/358.</w:t>
      </w:r>
    </w:p>
    <w:p w:rsidR="00643081" w:rsidRPr="00341F87" w:rsidRDefault="00643081" w:rsidP="00341F87">
      <w:pPr>
        <w:pStyle w:val="libFootnote0"/>
        <w:rPr>
          <w:rtl/>
        </w:rPr>
      </w:pPr>
      <w:r w:rsidRPr="00643081">
        <w:rPr>
          <w:rStyle w:val="libFootnote0Char"/>
          <w:rFonts w:hint="eastAsia"/>
          <w:rtl/>
        </w:rPr>
        <w:t>(4)</w:t>
      </w:r>
      <w:r w:rsidR="00341F87">
        <w:rPr>
          <w:rStyle w:val="libFootnote0Char"/>
          <w:rFonts w:hint="cs"/>
          <w:rtl/>
        </w:rPr>
        <w:t xml:space="preserve"> ق:17/27/213،ج:78/362.</w:t>
      </w:r>
    </w:p>
    <w:p w:rsidR="00341F87" w:rsidRPr="00341F87" w:rsidRDefault="00341F87" w:rsidP="00341F87">
      <w:pPr>
        <w:pStyle w:val="libFootnote0"/>
        <w:rPr>
          <w:rtl/>
        </w:rPr>
      </w:pPr>
      <w:r>
        <w:rPr>
          <w:rFonts w:hint="cs"/>
          <w:rtl/>
        </w:rPr>
        <w:t>(5) ق:4/3/89،ج:9/333.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اخبار</w:t>
      </w:r>
      <w:r>
        <w:rPr>
          <w:rtl/>
        </w:rPr>
        <w:t xml:space="preserve"> سعد بن معاذ ال</w:t>
      </w:r>
      <w:r w:rsidR="004B4B77">
        <w:rPr>
          <w:rtl/>
        </w:rPr>
        <w:t>نبيّ</w:t>
      </w:r>
      <w:r>
        <w:rPr>
          <w:rtl/>
        </w:rPr>
        <w:t xml:space="preserve"> </w:t>
      </w:r>
      <w:r w:rsidR="00D665AA" w:rsidRPr="00D665AA">
        <w:rPr>
          <w:rStyle w:val="libAlaemChar"/>
          <w:rtl/>
        </w:rPr>
        <w:t>صلى‌الله‌عليه‌وآله‌وسلم</w:t>
      </w:r>
      <w:r>
        <w:rPr>
          <w:rtl/>
        </w:rPr>
        <w:t xml:space="preserve"> عن ثباته و استقامته </w:t>
      </w:r>
      <w:r w:rsidR="004B4B77">
        <w:rPr>
          <w:rtl/>
        </w:rPr>
        <w:t>في</w:t>
      </w:r>
      <w:r>
        <w:rPr>
          <w:rtl/>
        </w:rPr>
        <w:t xml:space="preserve"> نصرته و ال</w:t>
      </w:r>
      <w:r w:rsidR="009D0B59">
        <w:rPr>
          <w:rtl/>
        </w:rPr>
        <w:t>اي</w:t>
      </w:r>
      <w:r>
        <w:rPr>
          <w:rFonts w:hint="eastAsia"/>
          <w:rtl/>
        </w:rPr>
        <w:t>تمار</w:t>
      </w:r>
      <w:r>
        <w:rPr>
          <w:rtl/>
        </w:rPr>
        <w:t xml:space="preserve"> لأ</w:t>
      </w:r>
      <w:r w:rsidR="007522F7">
        <w:rPr>
          <w:rtl/>
        </w:rPr>
        <w:t>مرة</w:t>
      </w:r>
      <w:r>
        <w:rPr>
          <w:rtl/>
        </w:rPr>
        <w:t xml:space="preserve"> ح</w:t>
      </w:r>
      <w:r>
        <w:rPr>
          <w:rFonts w:hint="cs"/>
          <w:rtl/>
        </w:rPr>
        <w:t>ی</w:t>
      </w:r>
      <w:r>
        <w:rPr>
          <w:rFonts w:hint="eastAsia"/>
          <w:rtl/>
        </w:rPr>
        <w:t>ن</w:t>
      </w:r>
      <w:r>
        <w:rPr>
          <w:rtl/>
        </w:rPr>
        <w:t xml:space="preserve"> شاور ال</w:t>
      </w:r>
      <w:r w:rsidR="004B4B77">
        <w:rPr>
          <w:rtl/>
        </w:rPr>
        <w:t>نبيّ</w:t>
      </w:r>
      <w:r>
        <w:rPr>
          <w:rtl/>
        </w:rPr>
        <w:t xml:space="preserve"> </w:t>
      </w:r>
      <w:r w:rsidR="00D665AA" w:rsidRPr="00D665AA">
        <w:rPr>
          <w:rStyle w:val="libAlaemChar"/>
          <w:rtl/>
        </w:rPr>
        <w:t>صلى‌الله‌عليه‌وآله‌وسلم</w:t>
      </w:r>
      <w:r>
        <w:rPr>
          <w:rtl/>
        </w:rPr>
        <w:t xml:space="preserve"> أ</w:t>
      </w:r>
      <w:r w:rsidR="004B4B77">
        <w:rPr>
          <w:rtl/>
        </w:rPr>
        <w:t>صحابة</w:t>
      </w:r>
      <w:r>
        <w:rPr>
          <w:rtl/>
        </w:rPr>
        <w:t xml:space="preserve"> </w:t>
      </w:r>
      <w:r w:rsidR="004B4B77">
        <w:rPr>
          <w:rtl/>
        </w:rPr>
        <w:t>في</w:t>
      </w:r>
      <w:r>
        <w:rPr>
          <w:rtl/>
        </w:rPr>
        <w:t xml:space="preserve"> </w:t>
      </w:r>
      <w:r w:rsidR="00DF76A0">
        <w:rPr>
          <w:rtl/>
        </w:rPr>
        <w:t>واقعة</w:t>
      </w:r>
      <w:r>
        <w:rPr>
          <w:rtl/>
        </w:rPr>
        <w:t xml:space="preserve"> بدر </w:t>
      </w:r>
      <w:r w:rsidR="00643081">
        <w:rPr>
          <w:rStyle w:val="libFootnotenumChar"/>
          <w:rtl/>
        </w:rPr>
        <w:t>(1)</w:t>
      </w:r>
      <w:r>
        <w:rPr>
          <w:rtl/>
        </w:rPr>
        <w:t>.</w:t>
      </w:r>
    </w:p>
    <w:p w:rsidR="00D94CCA" w:rsidRDefault="00A33C4B" w:rsidP="00A33C4B">
      <w:pPr>
        <w:pStyle w:val="libNormal"/>
        <w:rPr>
          <w:rtl/>
        </w:rPr>
      </w:pPr>
      <w:r>
        <w:rPr>
          <w:rFonts w:hint="eastAsia"/>
          <w:rtl/>
        </w:rPr>
        <w:t>ذکر</w:t>
      </w:r>
      <w:r>
        <w:rPr>
          <w:rtl/>
        </w:rPr>
        <w:t xml:space="preserve"> ما </w:t>
      </w:r>
      <w:r>
        <w:rPr>
          <w:rFonts w:hint="cs"/>
          <w:rtl/>
        </w:rPr>
        <w:t>ی</w:t>
      </w:r>
      <w:r>
        <w:rPr>
          <w:rFonts w:hint="eastAsia"/>
          <w:rtl/>
        </w:rPr>
        <w:t>قرب</w:t>
      </w:r>
      <w:r>
        <w:rPr>
          <w:rtl/>
        </w:rPr>
        <w:t xml:space="preserve"> منه </w:t>
      </w:r>
      <w:r w:rsidR="004B4B77">
        <w:rPr>
          <w:rtl/>
        </w:rPr>
        <w:t>في</w:t>
      </w:r>
      <w:r>
        <w:rPr>
          <w:rtl/>
        </w:rPr>
        <w:t xml:space="preserve"> </w:t>
      </w:r>
      <w:r w:rsidR="00DF76A0">
        <w:rPr>
          <w:rtl/>
        </w:rPr>
        <w:t>واقعة</w:t>
      </w:r>
      <w:r>
        <w:rPr>
          <w:rtl/>
        </w:rPr>
        <w:t xml:space="preserve"> الأحزاب </w:t>
      </w:r>
      <w:r w:rsidR="00643081">
        <w:rPr>
          <w:rStyle w:val="libFootnotenumChar"/>
          <w:rtl/>
        </w:rPr>
        <w:t>(2)</w:t>
      </w:r>
      <w:r>
        <w:rPr>
          <w:rtl/>
        </w:rPr>
        <w:t>.</w:t>
      </w:r>
    </w:p>
    <w:p w:rsidR="00D94CCA" w:rsidRDefault="00871E5D" w:rsidP="00A33C4B">
      <w:pPr>
        <w:pStyle w:val="libNormal"/>
        <w:rPr>
          <w:rtl/>
        </w:rPr>
      </w:pPr>
      <w:r>
        <w:rPr>
          <w:rFonts w:hint="eastAsia"/>
          <w:rtl/>
        </w:rPr>
        <w:t>رمي</w:t>
      </w:r>
      <w:r w:rsidR="00A33C4B">
        <w:rPr>
          <w:rtl/>
        </w:rPr>
        <w:t xml:space="preserve"> ح</w:t>
      </w:r>
      <w:r w:rsidR="00A33C4B">
        <w:rPr>
          <w:rFonts w:hint="cs"/>
          <w:rtl/>
        </w:rPr>
        <w:t>ی</w:t>
      </w:r>
      <w:r w:rsidR="00A33C4B">
        <w:rPr>
          <w:rFonts w:hint="eastAsia"/>
          <w:rtl/>
        </w:rPr>
        <w:t>ان</w:t>
      </w:r>
      <w:r w:rsidR="00A33C4B">
        <w:rPr>
          <w:rtl/>
        </w:rPr>
        <w:t xml:space="preserve"> بن ق</w:t>
      </w:r>
      <w:r w:rsidR="00A33C4B">
        <w:rPr>
          <w:rFonts w:hint="cs"/>
          <w:rtl/>
        </w:rPr>
        <w:t>ی</w:t>
      </w:r>
      <w:r w:rsidR="00A33C4B">
        <w:rPr>
          <w:rFonts w:hint="eastAsia"/>
          <w:rtl/>
        </w:rPr>
        <w:t>س</w:t>
      </w:r>
      <w:r w:rsidR="00A33C4B">
        <w:rPr>
          <w:rtl/>
        </w:rPr>
        <w:t xml:space="preserve"> بن ال</w:t>
      </w:r>
      <w:r w:rsidR="0087759A">
        <w:rPr>
          <w:rtl/>
        </w:rPr>
        <w:t>عرقة</w:t>
      </w:r>
      <w:r w:rsidR="00A33C4B">
        <w:rPr>
          <w:rtl/>
        </w:rPr>
        <w:t xml:space="preserve"> سعد بن معاذ بسهم و قطع أکحله </w:t>
      </w:r>
      <w:r w:rsidR="00643081">
        <w:rPr>
          <w:rStyle w:val="libFootnotenumChar"/>
          <w:rtl/>
        </w:rPr>
        <w:t>(3)</w:t>
      </w:r>
      <w:r w:rsidR="00A33C4B">
        <w:rPr>
          <w:rtl/>
        </w:rPr>
        <w:t>.</w:t>
      </w:r>
    </w:p>
    <w:p w:rsidR="00D94CCA" w:rsidRDefault="00A33C4B" w:rsidP="00A33C4B">
      <w:pPr>
        <w:pStyle w:val="libNormal"/>
        <w:rPr>
          <w:rtl/>
        </w:rPr>
      </w:pPr>
      <w:r>
        <w:rPr>
          <w:rFonts w:hint="eastAsia"/>
          <w:rtl/>
        </w:rPr>
        <w:t>حکم</w:t>
      </w:r>
      <w:r>
        <w:rPr>
          <w:rtl/>
        </w:rPr>
        <w:t xml:space="preserve"> سعد بن معاذ </w:t>
      </w:r>
      <w:r w:rsidR="004B4B77">
        <w:rPr>
          <w:rtl/>
        </w:rPr>
        <w:t>في</w:t>
      </w:r>
      <w:r>
        <w:rPr>
          <w:rtl/>
        </w:rPr>
        <w:t xml:space="preserve"> </w:t>
      </w:r>
      <w:r w:rsidR="006926E7">
        <w:rPr>
          <w:rtl/>
        </w:rPr>
        <w:t>بني</w:t>
      </w:r>
      <w:r>
        <w:rPr>
          <w:rtl/>
        </w:rPr>
        <w:t xml:space="preserve"> </w:t>
      </w:r>
      <w:r w:rsidR="0087759A">
        <w:rPr>
          <w:rtl/>
        </w:rPr>
        <w:t>قریظة</w:t>
      </w:r>
      <w:r>
        <w:rPr>
          <w:rtl/>
        </w:rPr>
        <w:t xml:space="preserve"> و موته </w:t>
      </w:r>
      <w:r w:rsidR="00643081">
        <w:rPr>
          <w:rStyle w:val="libFootnotenumChar"/>
          <w:rtl/>
        </w:rPr>
        <w:t>(4)</w:t>
      </w:r>
      <w:r>
        <w:rPr>
          <w:rtl/>
        </w:rPr>
        <w:t>.</w:t>
      </w:r>
    </w:p>
    <w:p w:rsidR="00D94CCA" w:rsidRDefault="00A33C4B" w:rsidP="00A33C4B">
      <w:pPr>
        <w:pStyle w:val="libNormal"/>
        <w:rPr>
          <w:rtl/>
        </w:rPr>
      </w:pPr>
      <w:r w:rsidRPr="0087759A">
        <w:rPr>
          <w:rStyle w:val="libBold1Char"/>
          <w:rFonts w:hint="eastAsia"/>
          <w:rtl/>
        </w:rPr>
        <w:t>تفس</w:t>
      </w:r>
      <w:r w:rsidRPr="0087759A">
        <w:rPr>
          <w:rStyle w:val="libBold1Char"/>
          <w:rFonts w:hint="cs"/>
          <w:rtl/>
        </w:rPr>
        <w:t>ی</w:t>
      </w:r>
      <w:r w:rsidRPr="0087759A">
        <w:rPr>
          <w:rStyle w:val="libBold1Char"/>
          <w:rFonts w:hint="eastAsia"/>
          <w:rtl/>
        </w:rPr>
        <w:t>ر</w:t>
      </w:r>
      <w:r w:rsidRPr="0087759A">
        <w:rPr>
          <w:rStyle w:val="libBold1Char"/>
          <w:rtl/>
        </w:rPr>
        <w:t xml:space="preserve"> الإمام </w:t>
      </w:r>
      <w:r w:rsidR="00B42BAC" w:rsidRPr="0087759A">
        <w:rPr>
          <w:rStyle w:val="libBold1Char"/>
          <w:rtl/>
        </w:rPr>
        <w:t>العسکريّ</w:t>
      </w:r>
      <w:r>
        <w:rPr>
          <w:rtl/>
        </w:rPr>
        <w:t>:قول ال</w:t>
      </w:r>
      <w:r w:rsidR="004B4B77">
        <w:rPr>
          <w:rtl/>
        </w:rPr>
        <w:t>نبيّ</w:t>
      </w:r>
      <w:r>
        <w:rPr>
          <w:rtl/>
        </w:rPr>
        <w:t xml:space="preserve"> </w:t>
      </w:r>
      <w:r w:rsidR="00D665AA" w:rsidRPr="00D665AA">
        <w:rPr>
          <w:rStyle w:val="libAlaemChar"/>
          <w:rtl/>
        </w:rPr>
        <w:t>صلى‌الله‌عليه‌وآله‌وسلم</w:t>
      </w:r>
      <w:r>
        <w:rPr>
          <w:rtl/>
        </w:rPr>
        <w:t xml:space="preserve"> بعد موت سعد بن معاذ: رحمک اللّه </w:t>
      </w:r>
      <w:r>
        <w:rPr>
          <w:rFonts w:hint="cs"/>
          <w:rtl/>
        </w:rPr>
        <w:t>ی</w:t>
      </w:r>
      <w:r>
        <w:rPr>
          <w:rFonts w:hint="eastAsia"/>
          <w:rtl/>
        </w:rPr>
        <w:t>ا</w:t>
      </w:r>
      <w:r>
        <w:rPr>
          <w:rtl/>
        </w:rPr>
        <w:t xml:space="preserve"> سعد فلقد کنت شجا </w:t>
      </w:r>
      <w:r w:rsidR="004B4B77">
        <w:rPr>
          <w:rtl/>
        </w:rPr>
        <w:t>في</w:t>
      </w:r>
      <w:r>
        <w:rPr>
          <w:rtl/>
        </w:rPr>
        <w:t xml:space="preserve"> حلوق الکافر</w:t>
      </w:r>
      <w:r>
        <w:rPr>
          <w:rFonts w:hint="cs"/>
          <w:rtl/>
        </w:rPr>
        <w:t>ی</w:t>
      </w:r>
      <w:r>
        <w:rPr>
          <w:rFonts w:hint="eastAsia"/>
          <w:rtl/>
        </w:rPr>
        <w:t>ن،لو</w:t>
      </w:r>
      <w:r>
        <w:rPr>
          <w:rtl/>
        </w:rPr>
        <w:t xml:space="preserve"> </w:t>
      </w:r>
      <w:r w:rsidR="00167E25">
        <w:rPr>
          <w:rtl/>
        </w:rPr>
        <w:t>بقي</w:t>
      </w:r>
      <w:r>
        <w:rPr>
          <w:rFonts w:hint="eastAsia"/>
          <w:rtl/>
        </w:rPr>
        <w:t>ت</w:t>
      </w:r>
      <w:r>
        <w:rPr>
          <w:rtl/>
        </w:rPr>
        <w:t xml:space="preserve"> لکففت العجل ال</w:t>
      </w:r>
      <w:r w:rsidR="004B4B77">
        <w:rPr>
          <w:rtl/>
        </w:rPr>
        <w:t>ذي</w:t>
      </w:r>
      <w:r>
        <w:rPr>
          <w:rtl/>
        </w:rPr>
        <w:t xml:space="preserve"> </w:t>
      </w:r>
      <w:r>
        <w:rPr>
          <w:rFonts w:hint="cs"/>
          <w:rtl/>
        </w:rPr>
        <w:t>ی</w:t>
      </w:r>
      <w:r>
        <w:rPr>
          <w:rFonts w:hint="eastAsia"/>
          <w:rtl/>
        </w:rPr>
        <w:t>راد</w:t>
      </w:r>
      <w:r>
        <w:rPr>
          <w:rtl/>
        </w:rPr>
        <w:t xml:space="preserve"> نصبه </w:t>
      </w:r>
      <w:r w:rsidR="004B4B77">
        <w:rPr>
          <w:rtl/>
        </w:rPr>
        <w:t>في</w:t>
      </w:r>
      <w:r>
        <w:rPr>
          <w:rtl/>
        </w:rPr>
        <w:t xml:space="preserve"> </w:t>
      </w:r>
      <w:r w:rsidR="0087759A">
        <w:rPr>
          <w:rtl/>
        </w:rPr>
        <w:t>بیضة</w:t>
      </w:r>
      <w:r>
        <w:rPr>
          <w:rtl/>
        </w:rPr>
        <w:t xml:space="preserve"> الإسلام کعجل قوم موس</w:t>
      </w:r>
      <w:r>
        <w:rPr>
          <w:rFonts w:hint="cs"/>
          <w:rtl/>
        </w:rPr>
        <w:t>ی</w:t>
      </w:r>
      <w:r>
        <w:rPr>
          <w:rtl/>
        </w:rPr>
        <w:t xml:space="preserve"> </w:t>
      </w:r>
      <w:r w:rsidR="00643081">
        <w:rPr>
          <w:rStyle w:val="libFootnotenumChar"/>
          <w:rtl/>
        </w:rPr>
        <w:t>(5)</w:t>
      </w:r>
      <w:r>
        <w:rPr>
          <w:rtl/>
        </w:rPr>
        <w:t>.</w:t>
      </w:r>
    </w:p>
    <w:p w:rsidR="00D94CCA" w:rsidRDefault="004B4B77" w:rsidP="00A33C4B">
      <w:pPr>
        <w:pStyle w:val="libNormal"/>
        <w:rPr>
          <w:rtl/>
        </w:rPr>
      </w:pPr>
      <w:r w:rsidRPr="0087759A">
        <w:rPr>
          <w:rStyle w:val="libBold1Char"/>
          <w:rFonts w:hint="eastAsia"/>
          <w:rtl/>
        </w:rPr>
        <w:t>معاني</w:t>
      </w:r>
      <w:r w:rsidR="00A33C4B" w:rsidRPr="0087759A">
        <w:rPr>
          <w:rStyle w:val="libBold1Char"/>
          <w:rtl/>
        </w:rPr>
        <w:t xml:space="preserve"> الأخبار</w:t>
      </w:r>
      <w:r w:rsidR="00A33C4B">
        <w:rPr>
          <w:rtl/>
        </w:rPr>
        <w:t xml:space="preserve">:عن </w:t>
      </w:r>
      <w:r>
        <w:rPr>
          <w:rtl/>
        </w:rPr>
        <w:t>أبي</w:t>
      </w:r>
      <w:r w:rsidR="00A33C4B">
        <w:rPr>
          <w:rtl/>
        </w:rPr>
        <w:t xml:space="preserve"> بص</w:t>
      </w:r>
      <w:r w:rsidR="00A33C4B">
        <w:rPr>
          <w:rFonts w:hint="cs"/>
          <w:rtl/>
        </w:rPr>
        <w:t>ی</w:t>
      </w:r>
      <w:r w:rsidR="00A33C4B">
        <w:rPr>
          <w:rFonts w:hint="eastAsia"/>
          <w:rtl/>
        </w:rPr>
        <w:t>ر</w:t>
      </w:r>
      <w:r w:rsidR="00A33C4B">
        <w:rPr>
          <w:rtl/>
        </w:rPr>
        <w:t xml:space="preserve"> قال: قلت ل</w:t>
      </w:r>
      <w:r>
        <w:rPr>
          <w:rtl/>
        </w:rPr>
        <w:t>أبي</w:t>
      </w:r>
      <w:r w:rsidR="00A33C4B">
        <w:rPr>
          <w:rtl/>
        </w:rPr>
        <w:t xml:space="preserve"> عبد اللّه </w:t>
      </w:r>
      <w:r w:rsidR="00D665AA" w:rsidRPr="00D665AA">
        <w:rPr>
          <w:rStyle w:val="libAlaemChar"/>
          <w:rtl/>
        </w:rPr>
        <w:t>عليه‌السلام</w:t>
      </w:r>
      <w:r w:rsidR="00A33C4B">
        <w:rPr>
          <w:rtl/>
        </w:rPr>
        <w:t xml:space="preserve">:انّ الناس </w:t>
      </w:r>
      <w:r w:rsidR="00A33C4B">
        <w:rPr>
          <w:rFonts w:hint="cs"/>
          <w:rtl/>
        </w:rPr>
        <w:t>ی</w:t>
      </w:r>
      <w:r w:rsidR="00A33C4B">
        <w:rPr>
          <w:rFonts w:hint="eastAsia"/>
          <w:rtl/>
        </w:rPr>
        <w:t>قولون</w:t>
      </w:r>
      <w:r w:rsidR="00A33C4B">
        <w:rPr>
          <w:rtl/>
        </w:rPr>
        <w:t>:انّ العرش اهتزّ لموت سعد بن معاذ،فقال:انّما هو ال</w:t>
      </w:r>
      <w:r w:rsidR="00DF76A0">
        <w:rPr>
          <w:rtl/>
        </w:rPr>
        <w:t>سري</w:t>
      </w:r>
      <w:r w:rsidR="00A33C4B">
        <w:rPr>
          <w:rFonts w:hint="eastAsia"/>
          <w:rtl/>
        </w:rPr>
        <w:t>ر</w:t>
      </w:r>
      <w:r w:rsidR="00A33C4B">
        <w:rPr>
          <w:rtl/>
        </w:rPr>
        <w:t xml:space="preserve"> ال</w:t>
      </w:r>
      <w:r>
        <w:rPr>
          <w:rtl/>
        </w:rPr>
        <w:t>ذي</w:t>
      </w:r>
      <w:r w:rsidR="00A33C4B">
        <w:rPr>
          <w:rtl/>
        </w:rPr>
        <w:t xml:space="preserve"> کان ع</w:t>
      </w:r>
      <w:r w:rsidR="009B6D3C">
        <w:rPr>
          <w:rtl/>
        </w:rPr>
        <w:t>لي</w:t>
      </w:r>
      <w:r w:rsidR="00A33C4B">
        <w:rPr>
          <w:rFonts w:hint="eastAsia"/>
          <w:rtl/>
        </w:rPr>
        <w:t>ه</w:t>
      </w:r>
      <w:r w:rsidR="00A33C4B">
        <w:rPr>
          <w:rtl/>
        </w:rPr>
        <w:t xml:space="preserve"> </w:t>
      </w:r>
      <w:r w:rsidR="00643081">
        <w:rPr>
          <w:rStyle w:val="libFootnotenumChar"/>
          <w:rtl/>
        </w:rPr>
        <w:t>(6)</w:t>
      </w:r>
      <w:r w:rsidR="00A33C4B">
        <w:rPr>
          <w:rtl/>
        </w:rPr>
        <w:t>.</w:t>
      </w:r>
    </w:p>
    <w:p w:rsidR="00D94CCA" w:rsidRDefault="00A33C4B" w:rsidP="0087759A">
      <w:pPr>
        <w:pStyle w:val="libNormal"/>
        <w:rPr>
          <w:rtl/>
        </w:rPr>
      </w:pPr>
      <w:r>
        <w:rPr>
          <w:rFonts w:hint="eastAsia"/>
          <w:rtl/>
        </w:rPr>
        <w:t>ما</w:t>
      </w:r>
      <w:r>
        <w:rPr>
          <w:rtl/>
        </w:rPr>
        <w:t xml:space="preserve"> فعل ال</w:t>
      </w:r>
      <w:r w:rsidR="004B4B77">
        <w:rPr>
          <w:rtl/>
        </w:rPr>
        <w:t>نبيّ</w:t>
      </w:r>
      <w:r>
        <w:rPr>
          <w:rtl/>
        </w:rPr>
        <w:t xml:space="preserve"> </w:t>
      </w:r>
      <w:r w:rsidR="00D665AA" w:rsidRPr="00D665AA">
        <w:rPr>
          <w:rStyle w:val="libAlaemChar"/>
          <w:rtl/>
        </w:rPr>
        <w:t>صلى‌الله‌عليه‌وآله‌وسلم</w:t>
      </w:r>
      <w:r>
        <w:rPr>
          <w:rtl/>
        </w:rPr>
        <w:t xml:space="preserve"> ب</w:t>
      </w:r>
      <w:r w:rsidR="0087759A">
        <w:rPr>
          <w:rtl/>
        </w:rPr>
        <w:t>جنازة</w:t>
      </w:r>
      <w:r>
        <w:rPr>
          <w:rtl/>
        </w:rPr>
        <w:t xml:space="preserve"> سعد بن معاذ </w:t>
      </w:r>
      <w:r w:rsidR="00643081">
        <w:rPr>
          <w:rStyle w:val="libFootnotenumChar"/>
          <w:rtl/>
        </w:rPr>
        <w:t>(7)</w:t>
      </w:r>
      <w:r>
        <w:rPr>
          <w:rtl/>
        </w:rPr>
        <w:t>.</w:t>
      </w:r>
    </w:p>
    <w:p w:rsidR="00D94CCA" w:rsidRDefault="00A33C4B" w:rsidP="00A33C4B">
      <w:pPr>
        <w:pStyle w:val="libNormal"/>
        <w:rPr>
          <w:rtl/>
        </w:rPr>
      </w:pPr>
      <w:r>
        <w:rPr>
          <w:rFonts w:hint="eastAsia"/>
          <w:rtl/>
        </w:rPr>
        <w:t>ص</w:t>
      </w:r>
      <w:r w:rsidR="009B6D3C">
        <w:rPr>
          <w:rFonts w:hint="eastAsia"/>
          <w:rtl/>
        </w:rPr>
        <w:t>لي</w:t>
      </w:r>
      <w:r>
        <w:rPr>
          <w:rtl/>
        </w:rPr>
        <w:t xml:space="preserve"> رسول اللّه </w:t>
      </w:r>
      <w:r w:rsidR="00D665AA" w:rsidRPr="00D665AA">
        <w:rPr>
          <w:rStyle w:val="libAlaemChar"/>
          <w:rtl/>
        </w:rPr>
        <w:t>صلى‌الله‌عليه‌وآله‌وسلم</w:t>
      </w:r>
      <w:r>
        <w:rPr>
          <w:rtl/>
        </w:rPr>
        <w:t xml:space="preserve"> ع</w:t>
      </w:r>
      <w:r w:rsidR="009B6D3C">
        <w:rPr>
          <w:rtl/>
        </w:rPr>
        <w:t>لي</w:t>
      </w:r>
      <w:r>
        <w:rPr>
          <w:rtl/>
        </w:rPr>
        <w:t xml:space="preserve"> سعد بن معاذ مع تسع</w:t>
      </w:r>
      <w:r>
        <w:rPr>
          <w:rFonts w:hint="cs"/>
          <w:rtl/>
        </w:rPr>
        <w:t>ی</w:t>
      </w:r>
      <w:r>
        <w:rPr>
          <w:rFonts w:hint="eastAsia"/>
          <w:rtl/>
        </w:rPr>
        <w:t>ن</w:t>
      </w:r>
      <w:r>
        <w:rPr>
          <w:rtl/>
        </w:rPr>
        <w:t xml:space="preserve"> ألف ملک </w:t>
      </w:r>
      <w:r w:rsidR="004B4B77">
        <w:rPr>
          <w:rtl/>
        </w:rPr>
        <w:t>في</w:t>
      </w:r>
      <w:r>
        <w:rPr>
          <w:rFonts w:hint="eastAsia"/>
          <w:rtl/>
        </w:rPr>
        <w:t>هم</w:t>
      </w:r>
      <w:r>
        <w:rPr>
          <w:rtl/>
        </w:rPr>
        <w:t xml:space="preserve"> جبرئ</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،و استحقّ ذلک بقراءته: </w:t>
      </w:r>
      <w:r w:rsidR="00643081" w:rsidRPr="00643081">
        <w:rPr>
          <w:rStyle w:val="libAlaemChar"/>
          <w:rtl/>
        </w:rPr>
        <w:t>(</w:t>
      </w:r>
      <w:r w:rsidRPr="00643081">
        <w:rPr>
          <w:rStyle w:val="libAieChar"/>
          <w:rtl/>
        </w:rPr>
        <w:t>قُلْ هُوَ اللّٰهُ أَحَدٌ</w:t>
      </w:r>
      <w:r w:rsidR="00643081" w:rsidRPr="00643081">
        <w:rPr>
          <w:rStyle w:val="libAlaemChar"/>
          <w:rtl/>
        </w:rPr>
        <w:t>)</w:t>
      </w:r>
      <w:r>
        <w:rPr>
          <w:rtl/>
        </w:rPr>
        <w:t xml:space="preserve"> قائما و قاعدا و راکبا و </w:t>
      </w:r>
      <w:r w:rsidR="00322099">
        <w:rPr>
          <w:rtl/>
        </w:rPr>
        <w:t>ماشي</w:t>
      </w:r>
      <w:r>
        <w:rPr>
          <w:rFonts w:hint="eastAsia"/>
          <w:rtl/>
        </w:rPr>
        <w:t>ا</w:t>
      </w:r>
      <w:r>
        <w:rPr>
          <w:rtl/>
        </w:rPr>
        <w:t xml:space="preserve"> و ذاهبا و جائ</w:t>
      </w:r>
      <w:r>
        <w:rPr>
          <w:rFonts w:hint="cs"/>
          <w:rtl/>
        </w:rPr>
        <w:t>ی</w:t>
      </w:r>
      <w:r>
        <w:rPr>
          <w:rFonts w:hint="eastAsia"/>
          <w:rtl/>
        </w:rPr>
        <w:t>ا</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ذکر</w:t>
      </w:r>
      <w:r>
        <w:rPr>
          <w:rtl/>
        </w:rPr>
        <w:t xml:space="preserve"> ما ورد </w:t>
      </w:r>
      <w:r w:rsidR="004B4B77">
        <w:rPr>
          <w:rtl/>
        </w:rPr>
        <w:t>في</w:t>
      </w:r>
      <w:r>
        <w:rPr>
          <w:rtl/>
        </w:rPr>
        <w:t xml:space="preserve"> فضل سعد بن معاذ ل</w:t>
      </w:r>
      <w:r w:rsidR="007522F7">
        <w:rPr>
          <w:rtl/>
        </w:rPr>
        <w:t>حبّة</w:t>
      </w:r>
      <w:r>
        <w:rPr>
          <w:rtl/>
        </w:rPr>
        <w:t xml:space="preserve"> و ت</w:t>
      </w:r>
      <w:r w:rsidR="00FE5C64">
        <w:rPr>
          <w:rtl/>
        </w:rPr>
        <w:t>عظیمة</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،و </w:t>
      </w:r>
      <w:r w:rsidR="004B4B77">
        <w:rPr>
          <w:rtl/>
        </w:rPr>
        <w:t>في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759A">
        <w:rPr>
          <w:rStyle w:val="libFootnote0Char"/>
          <w:rFonts w:hint="cs"/>
          <w:rtl/>
        </w:rPr>
        <w:t xml:space="preserve"> ق:6/40/451و457،ج:19/218و248.</w:t>
      </w:r>
    </w:p>
    <w:p w:rsidR="00643081" w:rsidRPr="00643081" w:rsidRDefault="00643081" w:rsidP="00643081">
      <w:pPr>
        <w:pStyle w:val="libLine"/>
        <w:rPr>
          <w:rStyle w:val="libFootnote0Char"/>
          <w:rtl/>
        </w:rPr>
      </w:pPr>
      <w:r w:rsidRPr="00643081">
        <w:rPr>
          <w:rStyle w:val="libFootnote0Char"/>
          <w:rFonts w:hint="eastAsia"/>
          <w:rtl/>
        </w:rPr>
        <w:t>(2)</w:t>
      </w:r>
      <w:r w:rsidR="0087759A">
        <w:rPr>
          <w:rStyle w:val="libFootnote0Char"/>
          <w:rFonts w:hint="cs"/>
          <w:rtl/>
        </w:rPr>
        <w:t xml:space="preserve"> ق:6/47/540،ج:20/252.</w:t>
      </w:r>
    </w:p>
    <w:p w:rsidR="00643081" w:rsidRPr="00643081" w:rsidRDefault="00643081" w:rsidP="00643081">
      <w:pPr>
        <w:pStyle w:val="libLine"/>
        <w:rPr>
          <w:rStyle w:val="libFootnote0Char"/>
          <w:rtl/>
        </w:rPr>
      </w:pPr>
      <w:r w:rsidRPr="00643081">
        <w:rPr>
          <w:rStyle w:val="libFootnote0Char"/>
          <w:rFonts w:hint="eastAsia"/>
          <w:rtl/>
        </w:rPr>
        <w:t>(3)</w:t>
      </w:r>
      <w:r w:rsidR="0087759A">
        <w:rPr>
          <w:rStyle w:val="libFootnote0Char"/>
          <w:rFonts w:hint="cs"/>
          <w:rtl/>
        </w:rPr>
        <w:t xml:space="preserve"> ق:6/47/530و535،ج:20/206و231.</w:t>
      </w:r>
    </w:p>
    <w:p w:rsidR="00643081" w:rsidRPr="0087759A" w:rsidRDefault="00643081" w:rsidP="0087759A">
      <w:pPr>
        <w:pStyle w:val="libFootnote0"/>
        <w:rPr>
          <w:rtl/>
        </w:rPr>
      </w:pPr>
      <w:r w:rsidRPr="00643081">
        <w:rPr>
          <w:rStyle w:val="libFootnote0Char"/>
          <w:rFonts w:hint="eastAsia"/>
          <w:rtl/>
        </w:rPr>
        <w:t>(4)</w:t>
      </w:r>
      <w:r w:rsidR="0087759A">
        <w:rPr>
          <w:rStyle w:val="libFootnote0Char"/>
          <w:rFonts w:hint="cs"/>
          <w:rtl/>
        </w:rPr>
        <w:t xml:space="preserve"> ق:6/47/531و536،ج:20/211و235</w:t>
      </w:r>
      <w:r w:rsidR="0087759A" w:rsidRPr="0087759A">
        <w:rPr>
          <w:rFonts w:hint="cs"/>
          <w:rtl/>
        </w:rPr>
        <w:t>. ق:9/50/185،ج:37/58.</w:t>
      </w:r>
    </w:p>
    <w:p w:rsidR="0087759A" w:rsidRDefault="0087759A" w:rsidP="0087759A">
      <w:pPr>
        <w:pStyle w:val="libFootnote0"/>
        <w:rPr>
          <w:rtl/>
        </w:rPr>
      </w:pPr>
      <w:r>
        <w:rPr>
          <w:rFonts w:hint="cs"/>
          <w:rtl/>
        </w:rPr>
        <w:t>(5) ق:6/60/634،ج:21/257. ق:6/67/698،ج:22/114.</w:t>
      </w:r>
    </w:p>
    <w:p w:rsidR="0087759A" w:rsidRDefault="0087759A" w:rsidP="0087759A">
      <w:pPr>
        <w:pStyle w:val="libFootnote0"/>
        <w:rPr>
          <w:rtl/>
        </w:rPr>
      </w:pPr>
      <w:r>
        <w:rPr>
          <w:rFonts w:hint="cs"/>
          <w:rtl/>
        </w:rPr>
        <w:t>(6) ق:6/67/697،ج:22/108.</w:t>
      </w:r>
    </w:p>
    <w:p w:rsidR="0087759A" w:rsidRDefault="0087759A" w:rsidP="0087759A">
      <w:pPr>
        <w:pStyle w:val="libFootnote0"/>
        <w:rPr>
          <w:rtl/>
        </w:rPr>
      </w:pPr>
      <w:r>
        <w:rPr>
          <w:rFonts w:hint="cs"/>
          <w:rtl/>
        </w:rPr>
        <w:t>(7) ق:6/67/696و705،ج:22/107و144. ق:3/31/153و165،ج:6/220و261.</w:t>
      </w:r>
    </w:p>
    <w:p w:rsidR="0087759A" w:rsidRPr="0087759A" w:rsidRDefault="0087759A" w:rsidP="0087759A">
      <w:pPr>
        <w:pStyle w:val="libFootnote0"/>
        <w:rPr>
          <w:rtl/>
        </w:rPr>
      </w:pPr>
      <w:r>
        <w:rPr>
          <w:rFonts w:hint="cs"/>
          <w:rtl/>
        </w:rPr>
        <w:t>(8) ق:6/67/697،ج:22/109.</w:t>
      </w:r>
    </w:p>
    <w:p w:rsidR="00643081" w:rsidRDefault="00643081" w:rsidP="00A33C4B">
      <w:pPr>
        <w:pStyle w:val="libNormal"/>
        <w:rPr>
          <w:rtl/>
        </w:rPr>
      </w:pPr>
      <w:r>
        <w:rPr>
          <w:rFonts w:hint="eastAsia"/>
          <w:rtl/>
        </w:rPr>
        <w:br w:type="page"/>
      </w:r>
    </w:p>
    <w:p w:rsidR="00D94CCA" w:rsidRDefault="00A33C4B" w:rsidP="0087759A">
      <w:pPr>
        <w:pStyle w:val="libNormal0"/>
        <w:rPr>
          <w:rtl/>
        </w:rPr>
      </w:pPr>
      <w:r>
        <w:rPr>
          <w:rFonts w:hint="eastAsia"/>
          <w:rtl/>
        </w:rPr>
        <w:lastRenderedPageBreak/>
        <w:t>آخر</w:t>
      </w:r>
      <w:r>
        <w:rPr>
          <w:rtl/>
        </w:rPr>
        <w:t xml:space="preserve"> الخبر: ثم قال رسول اللّه </w:t>
      </w:r>
      <w:r w:rsidR="00D665AA" w:rsidRPr="00D665AA">
        <w:rPr>
          <w:rStyle w:val="libAlaemChar"/>
          <w:rtl/>
        </w:rPr>
        <w:t>صلى‌الله‌عليه‌وآله‌وسلم</w:t>
      </w:r>
      <w:r>
        <w:rPr>
          <w:rtl/>
        </w:rPr>
        <w:t xml:space="preserve"> لسعد:أبشر فانّ اللّه </w:t>
      </w:r>
      <w:r>
        <w:rPr>
          <w:rFonts w:hint="cs"/>
          <w:rtl/>
        </w:rPr>
        <w:t>ی</w:t>
      </w:r>
      <w:r>
        <w:rPr>
          <w:rFonts w:hint="eastAsia"/>
          <w:rtl/>
        </w:rPr>
        <w:t>ختم</w:t>
      </w:r>
      <w:r>
        <w:rPr>
          <w:rtl/>
        </w:rPr>
        <w:t xml:space="preserve"> لک بال</w:t>
      </w:r>
      <w:r w:rsidR="00871E5D">
        <w:rPr>
          <w:rtl/>
        </w:rPr>
        <w:t>شهادة</w:t>
      </w:r>
      <w:r>
        <w:rPr>
          <w:rtl/>
        </w:rPr>
        <w:t xml:space="preserve"> و </w:t>
      </w:r>
      <w:r>
        <w:rPr>
          <w:rFonts w:hint="cs"/>
          <w:rtl/>
        </w:rPr>
        <w:t>ی</w:t>
      </w:r>
      <w:r>
        <w:rPr>
          <w:rFonts w:hint="eastAsia"/>
          <w:rtl/>
        </w:rPr>
        <w:t>هلک</w:t>
      </w:r>
      <w:r>
        <w:rPr>
          <w:rtl/>
        </w:rPr>
        <w:t xml:space="preserve"> بک </w:t>
      </w:r>
      <w:r w:rsidR="009B6D3C">
        <w:rPr>
          <w:rtl/>
        </w:rPr>
        <w:t>أمّة</w:t>
      </w:r>
      <w:r>
        <w:rPr>
          <w:rtl/>
        </w:rPr>
        <w:t xml:space="preserve"> من الکفر و </w:t>
      </w:r>
      <w:r>
        <w:rPr>
          <w:rFonts w:hint="cs"/>
          <w:rtl/>
        </w:rPr>
        <w:t>ی</w:t>
      </w:r>
      <w:r>
        <w:rPr>
          <w:rFonts w:hint="eastAsia"/>
          <w:rtl/>
        </w:rPr>
        <w:t>هتزّ</w:t>
      </w:r>
      <w:r>
        <w:rPr>
          <w:rtl/>
        </w:rPr>
        <w:t xml:space="preserve"> عرش الرحمن لموتک و </w:t>
      </w:r>
      <w:r>
        <w:rPr>
          <w:rFonts w:hint="cs"/>
          <w:rtl/>
        </w:rPr>
        <w:t>ی</w:t>
      </w:r>
      <w:r>
        <w:rPr>
          <w:rFonts w:hint="eastAsia"/>
          <w:rtl/>
        </w:rPr>
        <w:t>دخل</w:t>
      </w:r>
      <w:r>
        <w:rPr>
          <w:rtl/>
        </w:rPr>
        <w:t xml:space="preserve"> بشفاعتک ال</w:t>
      </w:r>
      <w:r w:rsidR="009B6D3C">
        <w:rPr>
          <w:rtl/>
        </w:rPr>
        <w:t>جنة</w:t>
      </w:r>
      <w:r>
        <w:rPr>
          <w:rtl/>
        </w:rPr>
        <w:t xml:space="preserve"> مثل عدد شعور ح</w:t>
      </w:r>
      <w:r>
        <w:rPr>
          <w:rFonts w:hint="cs"/>
          <w:rtl/>
        </w:rPr>
        <w:t>ی</w:t>
      </w:r>
      <w:r>
        <w:rPr>
          <w:rFonts w:hint="eastAsia"/>
          <w:rtl/>
        </w:rPr>
        <w:t>وانات</w:t>
      </w:r>
      <w:r>
        <w:rPr>
          <w:rtl/>
        </w:rPr>
        <w:t xml:space="preserve"> </w:t>
      </w:r>
      <w:r w:rsidR="006926E7">
        <w:rPr>
          <w:rtl/>
        </w:rPr>
        <w:t>بني</w:t>
      </w:r>
      <w:r>
        <w:rPr>
          <w:rtl/>
        </w:rPr>
        <w:t xml:space="preserve"> کلب </w:t>
      </w:r>
      <w:r w:rsidR="00643081">
        <w:rPr>
          <w:rStyle w:val="libFootnotenumChar"/>
          <w:rtl/>
        </w:rPr>
        <w:t>(1)</w:t>
      </w:r>
      <w:r>
        <w:rPr>
          <w:rtl/>
        </w:rPr>
        <w:t>.</w:t>
      </w:r>
    </w:p>
    <w:p w:rsidR="00D94CCA" w:rsidRDefault="00A33C4B" w:rsidP="0087759A">
      <w:pPr>
        <w:pStyle w:val="libNormal"/>
        <w:rPr>
          <w:rtl/>
        </w:rPr>
      </w:pPr>
      <w:r>
        <w:rPr>
          <w:rFonts w:hint="eastAsia"/>
          <w:rtl/>
        </w:rPr>
        <w:t>ذکر</w:t>
      </w:r>
      <w:r>
        <w:rPr>
          <w:rtl/>
        </w:rPr>
        <w:t xml:space="preserve"> المحدّثون و أرباب ال</w:t>
      </w:r>
      <w:r w:rsidR="0087759A">
        <w:rPr>
          <w:rtl/>
        </w:rPr>
        <w:t>مغازي</w:t>
      </w:r>
      <w:r>
        <w:rPr>
          <w:rtl/>
        </w:rPr>
        <w:t xml:space="preserve"> من الفر</w:t>
      </w:r>
      <w:r>
        <w:rPr>
          <w:rFonts w:hint="cs"/>
          <w:rtl/>
        </w:rPr>
        <w:t>ی</w:t>
      </w:r>
      <w:r>
        <w:rPr>
          <w:rFonts w:hint="eastAsia"/>
          <w:rtl/>
        </w:rPr>
        <w:t>ق</w:t>
      </w:r>
      <w:r>
        <w:rPr>
          <w:rFonts w:hint="cs"/>
          <w:rtl/>
        </w:rPr>
        <w:t>ی</w:t>
      </w:r>
      <w:r>
        <w:rPr>
          <w:rFonts w:hint="eastAsia"/>
          <w:rtl/>
        </w:rPr>
        <w:t>ن</w:t>
      </w:r>
      <w:r>
        <w:rPr>
          <w:rtl/>
        </w:rPr>
        <w:t xml:space="preserve"> انّ سعدا هذا أصابته </w:t>
      </w:r>
      <w:r w:rsidR="0087759A">
        <w:rPr>
          <w:rtl/>
        </w:rPr>
        <w:t>جراحة</w:t>
      </w:r>
      <w:r>
        <w:rPr>
          <w:rtl/>
        </w:rPr>
        <w:t xml:space="preserve"> </w:t>
      </w:r>
      <w:r w:rsidR="0087759A">
        <w:rPr>
          <w:rtl/>
        </w:rPr>
        <w:t>قاتلة</w:t>
      </w:r>
      <w:r>
        <w:rPr>
          <w:rtl/>
        </w:rPr>
        <w:t xml:space="preserve"> </w:t>
      </w:r>
      <w:r>
        <w:rPr>
          <w:rFonts w:hint="cs"/>
          <w:rtl/>
        </w:rPr>
        <w:t>ی</w:t>
      </w:r>
      <w:r>
        <w:rPr>
          <w:rFonts w:hint="eastAsia"/>
          <w:rtl/>
        </w:rPr>
        <w:t>وم</w:t>
      </w:r>
      <w:r>
        <w:rPr>
          <w:rtl/>
        </w:rPr>
        <w:t xml:space="preserve"> الخندق </w:t>
      </w:r>
      <w:r w:rsidR="004B4B77">
        <w:rPr>
          <w:rtl/>
        </w:rPr>
        <w:t>في</w:t>
      </w:r>
      <w:r>
        <w:rPr>
          <w:rtl/>
        </w:rPr>
        <w:t xml:space="preserve"> عرق فلم </w:t>
      </w:r>
      <w:r>
        <w:rPr>
          <w:rFonts w:hint="cs"/>
          <w:rtl/>
        </w:rPr>
        <w:t>ی</w:t>
      </w:r>
      <w:r>
        <w:rPr>
          <w:rFonts w:hint="eastAsia"/>
          <w:rtl/>
        </w:rPr>
        <w:t>مت</w:t>
      </w:r>
      <w:r>
        <w:rPr>
          <w:rtl/>
        </w:rPr>
        <w:t xml:space="preserve"> منها لأنّه کان قد دعا اللّه(عزّ و جلّ)</w:t>
      </w:r>
      <w:r w:rsidR="004B4B77">
        <w:rPr>
          <w:rtl/>
        </w:rPr>
        <w:t>في</w:t>
      </w:r>
      <w:r>
        <w:rPr>
          <w:rtl/>
        </w:rPr>
        <w:t xml:space="preserve"> ذلک </w:t>
      </w:r>
      <w:r w:rsidR="00265D50">
        <w:rPr>
          <w:rtl/>
        </w:rPr>
        <w:t>اليوم</w:t>
      </w:r>
      <w:r>
        <w:rPr>
          <w:rtl/>
        </w:rPr>
        <w:t xml:space="preserve"> أن لا </w:t>
      </w:r>
      <w:r>
        <w:rPr>
          <w:rFonts w:hint="cs"/>
          <w:rtl/>
        </w:rPr>
        <w:t>ی</w:t>
      </w:r>
      <w:r w:rsidR="00712DE8">
        <w:rPr>
          <w:rFonts w:hint="eastAsia"/>
          <w:rtl/>
        </w:rPr>
        <w:t>میتة</w:t>
      </w:r>
      <w:r>
        <w:rPr>
          <w:rtl/>
        </w:rPr>
        <w:t xml:space="preserve"> حتّ</w:t>
      </w:r>
      <w:r>
        <w:rPr>
          <w:rFonts w:hint="cs"/>
          <w:rtl/>
        </w:rPr>
        <w:t>ی</w:t>
      </w:r>
      <w:r>
        <w:rPr>
          <w:rtl/>
        </w:rPr>
        <w:t xml:space="preserve"> </w:t>
      </w:r>
      <w:r>
        <w:rPr>
          <w:rFonts w:hint="cs"/>
          <w:rtl/>
        </w:rPr>
        <w:t>ی</w:t>
      </w:r>
      <w:r>
        <w:rPr>
          <w:rFonts w:hint="eastAsia"/>
          <w:rtl/>
        </w:rPr>
        <w:t>قرّ</w:t>
      </w:r>
      <w:r>
        <w:rPr>
          <w:rtl/>
        </w:rPr>
        <w:t xml:space="preserve"> ع</w:t>
      </w:r>
      <w:r>
        <w:rPr>
          <w:rFonts w:hint="cs"/>
          <w:rtl/>
        </w:rPr>
        <w:t>ی</w:t>
      </w:r>
      <w:r>
        <w:rPr>
          <w:rFonts w:hint="eastAsia"/>
          <w:rtl/>
        </w:rPr>
        <w:t>ن</w:t>
      </w:r>
      <w:r>
        <w:rPr>
          <w:rFonts w:hint="cs"/>
          <w:rtl/>
        </w:rPr>
        <w:t>ی</w:t>
      </w:r>
      <w:r>
        <w:rPr>
          <w:rFonts w:hint="eastAsia"/>
          <w:rtl/>
        </w:rPr>
        <w:t>ه</w:t>
      </w:r>
      <w:r>
        <w:rPr>
          <w:rtl/>
        </w:rPr>
        <w:t xml:space="preserve"> ب</w:t>
      </w:r>
      <w:r w:rsidR="006926E7">
        <w:rPr>
          <w:rtl/>
        </w:rPr>
        <w:t>بني</w:t>
      </w:r>
      <w:r>
        <w:rPr>
          <w:rtl/>
        </w:rPr>
        <w:t xml:space="preserve"> </w:t>
      </w:r>
      <w:r w:rsidR="0087759A">
        <w:rPr>
          <w:rtl/>
        </w:rPr>
        <w:t>قریظة</w:t>
      </w:r>
      <w:r>
        <w:rPr>
          <w:rFonts w:hint="eastAsia"/>
          <w:rtl/>
        </w:rPr>
        <w:t>،و</w:t>
      </w:r>
      <w:r>
        <w:rPr>
          <w:rtl/>
        </w:rPr>
        <w:t xml:space="preserve"> کان بنو </w:t>
      </w:r>
      <w:r w:rsidR="0087759A">
        <w:rPr>
          <w:rtl/>
        </w:rPr>
        <w:t>قریظة</w:t>
      </w:r>
      <w:r>
        <w:rPr>
          <w:rtl/>
        </w:rPr>
        <w:t xml:space="preserve"> قد وازروا قر</w:t>
      </w:r>
      <w:r>
        <w:rPr>
          <w:rFonts w:hint="cs"/>
          <w:rtl/>
        </w:rPr>
        <w:t>ی</w:t>
      </w:r>
      <w:r>
        <w:rPr>
          <w:rFonts w:hint="eastAsia"/>
          <w:rtl/>
        </w:rPr>
        <w:t>شا</w:t>
      </w:r>
      <w:r>
        <w:rPr>
          <w:rtl/>
        </w:rPr>
        <w:t xml:space="preserve"> ع</w:t>
      </w:r>
      <w:r w:rsidR="009B6D3C">
        <w:rPr>
          <w:rtl/>
        </w:rPr>
        <w:t>ل</w:t>
      </w:r>
      <w:r w:rsidR="0087759A">
        <w:rPr>
          <w:rFonts w:hint="cs"/>
          <w:rtl/>
        </w:rPr>
        <w:t>ى</w:t>
      </w:r>
      <w:r>
        <w:rPr>
          <w:rtl/>
        </w:rPr>
        <w:t xml:space="preserve"> قتال الم</w:t>
      </w:r>
      <w:r w:rsidR="00167E25">
        <w:rPr>
          <w:rtl/>
        </w:rPr>
        <w:t>سلمي</w:t>
      </w:r>
      <w:r>
        <w:rPr>
          <w:rFonts w:hint="eastAsia"/>
          <w:rtl/>
        </w:rPr>
        <w:t>ن</w:t>
      </w:r>
      <w:r>
        <w:rPr>
          <w:rtl/>
        </w:rPr>
        <w:t xml:space="preserve"> فلمّا انج</w:t>
      </w:r>
      <w:r w:rsidR="009B6D3C">
        <w:rPr>
          <w:rtl/>
        </w:rPr>
        <w:t>ل</w:t>
      </w:r>
      <w:r w:rsidR="0087759A">
        <w:rPr>
          <w:rFonts w:hint="cs"/>
          <w:rtl/>
        </w:rPr>
        <w:t>ى</w:t>
      </w:r>
      <w:r>
        <w:rPr>
          <w:rtl/>
        </w:rPr>
        <w:t xml:space="preserve"> المش</w:t>
      </w:r>
      <w:r>
        <w:rPr>
          <w:rFonts w:hint="eastAsia"/>
          <w:rtl/>
        </w:rPr>
        <w:t>رکون</w:t>
      </w:r>
      <w:r>
        <w:rPr>
          <w:rtl/>
        </w:rPr>
        <w:t xml:space="preserve"> عن ال</w:t>
      </w:r>
      <w:r w:rsidR="009B6D3C">
        <w:rPr>
          <w:rtl/>
        </w:rPr>
        <w:t>مدینة</w:t>
      </w:r>
      <w:r>
        <w:rPr>
          <w:rtl/>
        </w:rPr>
        <w:t xml:space="preserve"> و انخذل بنو </w:t>
      </w:r>
      <w:r w:rsidR="0087759A">
        <w:rPr>
          <w:rtl/>
        </w:rPr>
        <w:t>قریظة</w:t>
      </w:r>
      <w:r>
        <w:rPr>
          <w:rtl/>
        </w:rPr>
        <w:t xml:space="preserve"> عن المشرک</w:t>
      </w:r>
      <w:r>
        <w:rPr>
          <w:rFonts w:hint="cs"/>
          <w:rtl/>
        </w:rPr>
        <w:t>ی</w:t>
      </w:r>
      <w:r>
        <w:rPr>
          <w:rFonts w:hint="eastAsia"/>
          <w:rtl/>
        </w:rPr>
        <w:t>ن</w:t>
      </w:r>
      <w:r>
        <w:rPr>
          <w:rtl/>
        </w:rPr>
        <w:t xml:space="preserve"> </w:t>
      </w:r>
      <w:r w:rsidR="0048739E">
        <w:rPr>
          <w:rtl/>
        </w:rPr>
        <w:t>غزاة</w:t>
      </w:r>
      <w:r>
        <w:rPr>
          <w:rtl/>
        </w:rPr>
        <w:t>م ال</w:t>
      </w:r>
      <w:r w:rsidR="004B4B77">
        <w:rPr>
          <w:rtl/>
        </w:rPr>
        <w:t>نبيّ</w:t>
      </w:r>
      <w:r>
        <w:rPr>
          <w:rtl/>
        </w:rPr>
        <w:t xml:space="preserve"> </w:t>
      </w:r>
      <w:r w:rsidR="00D665AA" w:rsidRPr="00D665AA">
        <w:rPr>
          <w:rStyle w:val="libAlaemChar"/>
          <w:rtl/>
        </w:rPr>
        <w:t>صلى‌الله‌عليه‌وآله‌وسلم</w:t>
      </w:r>
      <w:r>
        <w:rPr>
          <w:rtl/>
        </w:rPr>
        <w:t xml:space="preserve"> و همّ باجلائهم عن منازلهم فنزلوا ع</w:t>
      </w:r>
      <w:r w:rsidR="009B6D3C">
        <w:rPr>
          <w:rtl/>
        </w:rPr>
        <w:t>ل</w:t>
      </w:r>
      <w:r w:rsidR="0087759A">
        <w:rPr>
          <w:rFonts w:hint="cs"/>
          <w:rtl/>
        </w:rPr>
        <w:t>ى</w:t>
      </w:r>
      <w:r>
        <w:rPr>
          <w:rtl/>
        </w:rPr>
        <w:t xml:space="preserve"> حکم سعد بن معاذ فحکم </w:t>
      </w:r>
      <w:r w:rsidR="004B4B77">
        <w:rPr>
          <w:rtl/>
        </w:rPr>
        <w:t>في</w:t>
      </w:r>
      <w:r>
        <w:rPr>
          <w:rFonts w:hint="eastAsia"/>
          <w:rtl/>
        </w:rPr>
        <w:t>هم</w:t>
      </w:r>
      <w:r>
        <w:rPr>
          <w:rtl/>
        </w:rPr>
        <w:t xml:space="preserve"> بقتل الرجال و </w:t>
      </w:r>
      <w:r w:rsidR="0087759A">
        <w:rPr>
          <w:rtl/>
        </w:rPr>
        <w:t>سبي</w:t>
      </w:r>
      <w:r>
        <w:rPr>
          <w:rtl/>
        </w:rPr>
        <w:t xml:space="preserve"> ال</w:t>
      </w:r>
      <w:r w:rsidR="0087759A">
        <w:rPr>
          <w:rtl/>
        </w:rPr>
        <w:t>ذرّیة</w:t>
      </w:r>
      <w:r>
        <w:rPr>
          <w:rtl/>
        </w:rPr>
        <w:t xml:space="preserve"> فهبط جبرئ</w:t>
      </w:r>
      <w:r>
        <w:rPr>
          <w:rFonts w:hint="cs"/>
          <w:rtl/>
        </w:rPr>
        <w:t>ی</w:t>
      </w:r>
      <w:r>
        <w:rPr>
          <w:rFonts w:hint="eastAsia"/>
          <w:rtl/>
        </w:rPr>
        <w:t>ل</w:t>
      </w:r>
      <w:r>
        <w:rPr>
          <w:rtl/>
        </w:rPr>
        <w:t xml:space="preserve"> ع</w:t>
      </w:r>
      <w:r w:rsidR="009B6D3C">
        <w:rPr>
          <w:rtl/>
        </w:rPr>
        <w:t>لي</w:t>
      </w:r>
      <w:r>
        <w:rPr>
          <w:rtl/>
        </w:rPr>
        <w:t xml:space="preserve"> رسول اللّه </w:t>
      </w:r>
      <w:r w:rsidR="00D665AA" w:rsidRPr="00D665AA">
        <w:rPr>
          <w:rStyle w:val="libAlaemChar"/>
          <w:rtl/>
        </w:rPr>
        <w:t>صلى‌الله‌عليه‌وآله‌وسلم</w:t>
      </w:r>
      <w:r>
        <w:rPr>
          <w:rtl/>
        </w:rPr>
        <w:t xml:space="preserve"> </w:t>
      </w:r>
      <w:r>
        <w:rPr>
          <w:rFonts w:hint="cs"/>
          <w:rtl/>
        </w:rPr>
        <w:t>ی</w:t>
      </w:r>
      <w:r>
        <w:rPr>
          <w:rFonts w:hint="eastAsia"/>
          <w:rtl/>
        </w:rPr>
        <w:t>خبره</w:t>
      </w:r>
      <w:r>
        <w:rPr>
          <w:rtl/>
        </w:rPr>
        <w:t xml:space="preserve"> بأنّ سعدا قد حکم </w:t>
      </w:r>
      <w:r>
        <w:rPr>
          <w:rFonts w:hint="eastAsia"/>
          <w:rtl/>
        </w:rPr>
        <w:t>بحکم</w:t>
      </w:r>
      <w:r>
        <w:rPr>
          <w:rtl/>
        </w:rPr>
        <w:t xml:space="preserve"> اللّه من فوق </w:t>
      </w:r>
      <w:r w:rsidR="004B4B77">
        <w:rPr>
          <w:rtl/>
        </w:rPr>
        <w:t>سبعة</w:t>
      </w:r>
      <w:r>
        <w:rPr>
          <w:rtl/>
        </w:rPr>
        <w:t xml:space="preserve"> أ</w:t>
      </w:r>
      <w:r w:rsidR="00167E25">
        <w:rPr>
          <w:rtl/>
        </w:rPr>
        <w:t>رقعة</w:t>
      </w:r>
      <w:r>
        <w:rPr>
          <w:rtl/>
        </w:rPr>
        <w:t xml:space="preserve">،فلمّا نفذ </w:t>
      </w:r>
      <w:r w:rsidR="006926E7">
        <w:rPr>
          <w:rtl/>
        </w:rPr>
        <w:t>حکمة</w:t>
      </w:r>
      <w:r>
        <w:rPr>
          <w:rtl/>
        </w:rPr>
        <w:t xml:space="preserve"> </w:t>
      </w:r>
      <w:r w:rsidR="004B4B77">
        <w:rPr>
          <w:rtl/>
        </w:rPr>
        <w:t>في</w:t>
      </w:r>
      <w:r>
        <w:rPr>
          <w:rFonts w:hint="eastAsia"/>
          <w:rtl/>
        </w:rPr>
        <w:t>هم</w:t>
      </w:r>
      <w:r>
        <w:rPr>
          <w:rtl/>
        </w:rPr>
        <w:t xml:space="preserve"> انفتق جرحه فمات</w:t>
      </w:r>
      <w:r w:rsidR="0087759A">
        <w:rPr>
          <w:rFonts w:hint="cs"/>
          <w:rtl/>
        </w:rPr>
        <w:t xml:space="preserve"> </w:t>
      </w:r>
      <w:r>
        <w:rPr>
          <w:rFonts w:hint="eastAsia"/>
          <w:rtl/>
        </w:rPr>
        <w:t>فقال</w:t>
      </w:r>
      <w:r>
        <w:rPr>
          <w:rtl/>
        </w:rPr>
        <w:t xml:space="preserve"> رسول اللّه </w:t>
      </w:r>
      <w:r w:rsidR="00D665AA" w:rsidRPr="00D665AA">
        <w:rPr>
          <w:rStyle w:val="libAlaemChar"/>
          <w:rtl/>
        </w:rPr>
        <w:t>صلى‌الله‌عليه‌وآله‌وسلم</w:t>
      </w:r>
      <w:r>
        <w:rPr>
          <w:rtl/>
        </w:rPr>
        <w:t xml:space="preserve">: لقد اهتزّ عرش الرحمن لموته،و </w:t>
      </w:r>
      <w:r w:rsidR="007522F7">
        <w:rPr>
          <w:rtl/>
        </w:rPr>
        <w:t>مشي</w:t>
      </w:r>
      <w:r>
        <w:rPr>
          <w:rtl/>
        </w:rPr>
        <w:t xml:space="preserve"> رسول اللّه </w:t>
      </w:r>
      <w:r w:rsidR="00D665AA" w:rsidRPr="00D665AA">
        <w:rPr>
          <w:rStyle w:val="libAlaemChar"/>
          <w:rtl/>
        </w:rPr>
        <w:t>صلى‌الله‌عليه‌وآله‌وسلم</w:t>
      </w:r>
      <w:r>
        <w:rPr>
          <w:rtl/>
        </w:rPr>
        <w:t xml:space="preserve"> خلف جنازته حا</w:t>
      </w:r>
      <w:r w:rsidR="004B4B77">
        <w:rPr>
          <w:rtl/>
        </w:rPr>
        <w:t>في</w:t>
      </w:r>
      <w:r>
        <w:rPr>
          <w:rFonts w:hint="eastAsia"/>
          <w:rtl/>
        </w:rPr>
        <w:t>ا</w:t>
      </w:r>
      <w:r>
        <w:rPr>
          <w:rtl/>
        </w:rPr>
        <w:t xml:space="preserve"> </w:t>
      </w:r>
      <w:r w:rsidR="00C81F56">
        <w:rPr>
          <w:rtl/>
        </w:rPr>
        <w:t>بغي</w:t>
      </w:r>
      <w:r>
        <w:rPr>
          <w:rFonts w:hint="eastAsia"/>
          <w:rtl/>
        </w:rPr>
        <w:t>ر</w:t>
      </w:r>
      <w:r>
        <w:rPr>
          <w:rtl/>
        </w:rPr>
        <w:t xml:space="preserve"> رداء،</w:t>
      </w:r>
      <w:r>
        <w:rPr>
          <w:rFonts w:hint="cs"/>
          <w:rtl/>
        </w:rPr>
        <w:t>ی</w:t>
      </w:r>
      <w:r>
        <w:rPr>
          <w:rFonts w:hint="eastAsia"/>
          <w:rtl/>
        </w:rPr>
        <w:t>أخذ</w:t>
      </w:r>
      <w:r>
        <w:rPr>
          <w:rtl/>
        </w:rPr>
        <w:t xml:space="preserve"> ع</w:t>
      </w:r>
      <w:r w:rsidR="009B6D3C">
        <w:rPr>
          <w:rtl/>
        </w:rPr>
        <w:t>لي</w:t>
      </w:r>
      <w:r>
        <w:rPr>
          <w:rtl/>
        </w:rPr>
        <w:t xml:space="preserve"> </w:t>
      </w:r>
      <w:r>
        <w:rPr>
          <w:rFonts w:hint="cs"/>
          <w:rtl/>
        </w:rPr>
        <w:t>ی</w:t>
      </w:r>
      <w:r>
        <w:rPr>
          <w:rFonts w:hint="eastAsia"/>
          <w:rtl/>
        </w:rPr>
        <w:t>م</w:t>
      </w:r>
      <w:r>
        <w:rPr>
          <w:rFonts w:hint="cs"/>
          <w:rtl/>
        </w:rPr>
        <w:t>ی</w:t>
      </w:r>
      <w:r>
        <w:rPr>
          <w:rFonts w:hint="eastAsia"/>
          <w:rtl/>
        </w:rPr>
        <w:t>ن</w:t>
      </w:r>
      <w:r>
        <w:rPr>
          <w:rtl/>
        </w:rPr>
        <w:t xml:space="preserve"> ال</w:t>
      </w:r>
      <w:r w:rsidR="00DF76A0">
        <w:rPr>
          <w:rtl/>
        </w:rPr>
        <w:t>سري</w:t>
      </w:r>
      <w:r>
        <w:rPr>
          <w:rFonts w:hint="eastAsia"/>
          <w:rtl/>
        </w:rPr>
        <w:t>ر</w:t>
      </w:r>
      <w:r>
        <w:rPr>
          <w:rtl/>
        </w:rPr>
        <w:t xml:space="preserve"> </w:t>
      </w:r>
      <w:r w:rsidR="006926E7">
        <w:rPr>
          <w:rtl/>
        </w:rPr>
        <w:t>مرّة</w:t>
      </w:r>
      <w:r>
        <w:rPr>
          <w:rtl/>
        </w:rPr>
        <w:t xml:space="preserve"> و ع</w:t>
      </w:r>
      <w:r w:rsidR="009B6D3C">
        <w:rPr>
          <w:rtl/>
        </w:rPr>
        <w:t>لي</w:t>
      </w:r>
      <w:r>
        <w:rPr>
          <w:rtl/>
        </w:rPr>
        <w:t xml:space="preserve"> </w:t>
      </w:r>
      <w:r>
        <w:rPr>
          <w:rFonts w:hint="cs"/>
          <w:rtl/>
        </w:rPr>
        <w:t>ی</w:t>
      </w:r>
      <w:r w:rsidR="006072DA">
        <w:rPr>
          <w:rFonts w:hint="eastAsia"/>
          <w:rtl/>
        </w:rPr>
        <w:t>سارة</w:t>
      </w:r>
      <w:r>
        <w:rPr>
          <w:rtl/>
        </w:rPr>
        <w:t xml:space="preserve"> أخر</w:t>
      </w:r>
      <w:r>
        <w:rPr>
          <w:rFonts w:hint="cs"/>
          <w:rtl/>
        </w:rPr>
        <w:t>ی</w:t>
      </w:r>
      <w:r>
        <w:rPr>
          <w:rtl/>
        </w:rPr>
        <w:t>.</w:t>
      </w:r>
    </w:p>
    <w:p w:rsidR="00D94CCA" w:rsidRDefault="00A33C4B" w:rsidP="00A33C4B">
      <w:pPr>
        <w:pStyle w:val="libNormal"/>
        <w:rPr>
          <w:rtl/>
        </w:rPr>
      </w:pPr>
      <w:r>
        <w:rPr>
          <w:rFonts w:hint="eastAsia"/>
          <w:rtl/>
        </w:rPr>
        <w:t>خبر</w:t>
      </w:r>
      <w:r>
        <w:rPr>
          <w:rtl/>
        </w:rPr>
        <w:t xml:space="preserve"> سعد المو</w:t>
      </w:r>
      <w:r w:rsidR="009B6D3C">
        <w:rPr>
          <w:rtl/>
        </w:rPr>
        <w:t>لي</w:t>
      </w:r>
      <w:r>
        <w:rPr>
          <w:rtl/>
        </w:rPr>
        <w:t xml:space="preserve"> </w:t>
      </w:r>
      <w:r w:rsidR="003261A0">
        <w:rPr>
          <w:rtl/>
        </w:rPr>
        <w:t>الى</w:t>
      </w:r>
      <w:r w:rsidR="00935265">
        <w:rPr>
          <w:rtl/>
        </w:rPr>
        <w:t>ماني</w:t>
      </w:r>
      <w:r>
        <w:rPr>
          <w:rtl/>
        </w:rPr>
        <w:t xml:space="preserve"> العالم بالنجوم مع </w:t>
      </w:r>
      <w:r w:rsidR="004B4B77">
        <w:rPr>
          <w:rtl/>
        </w:rPr>
        <w:t>أبي</w:t>
      </w:r>
      <w:r>
        <w:rPr>
          <w:rtl/>
        </w:rPr>
        <w:t xml:space="preserve"> عبد اللّه الصادق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A33C4B">
      <w:pPr>
        <w:pStyle w:val="libNormal"/>
        <w:rPr>
          <w:rtl/>
        </w:rPr>
      </w:pPr>
      <w:r w:rsidRPr="0087759A">
        <w:rPr>
          <w:rStyle w:val="libBold1Char"/>
          <w:rFonts w:hint="eastAsia"/>
          <w:rtl/>
        </w:rPr>
        <w:t>أقول</w:t>
      </w:r>
      <w:r>
        <w:rPr>
          <w:rtl/>
        </w:rPr>
        <w:t xml:space="preserve">: </w:t>
      </w:r>
      <w:r w:rsidR="009B6D3C">
        <w:rPr>
          <w:rFonts w:hint="cs"/>
          <w:rtl/>
        </w:rPr>
        <w:t>یأتي</w:t>
      </w:r>
      <w:r>
        <w:rPr>
          <w:rtl/>
        </w:rPr>
        <w:t xml:space="preserve"> ذلک </w:t>
      </w:r>
      <w:r w:rsidR="004B4B77" w:rsidRPr="0087759A">
        <w:rPr>
          <w:rtl/>
        </w:rPr>
        <w:t>في</w:t>
      </w:r>
      <w:r w:rsidR="00643081" w:rsidRPr="0087759A">
        <w:rPr>
          <w:rFonts w:hint="eastAsia"/>
          <w:rtl/>
        </w:rPr>
        <w:t>(</w:t>
      </w:r>
      <w:r w:rsidRPr="0087759A">
        <w:rPr>
          <w:rFonts w:hint="eastAsia"/>
          <w:rtl/>
        </w:rPr>
        <w:t>نجم</w:t>
      </w:r>
      <w:r w:rsidR="00643081" w:rsidRPr="0087759A">
        <w:rPr>
          <w:rFonts w:hint="eastAsia"/>
          <w:rtl/>
        </w:rPr>
        <w:t>)</w:t>
      </w:r>
      <w:r w:rsidRPr="0087759A">
        <w:rPr>
          <w:rtl/>
        </w:rPr>
        <w:t>.</w:t>
      </w:r>
    </w:p>
    <w:p w:rsidR="00D94CCA" w:rsidRDefault="00A33C4B" w:rsidP="0087759A">
      <w:pPr>
        <w:pStyle w:val="libCenterBold1"/>
        <w:rPr>
          <w:rtl/>
        </w:rPr>
      </w:pPr>
      <w:r>
        <w:rPr>
          <w:rFonts w:hint="eastAsia"/>
          <w:rtl/>
        </w:rPr>
        <w:t>أسعد</w:t>
      </w:r>
      <w:r>
        <w:rPr>
          <w:rtl/>
        </w:rPr>
        <w:t xml:space="preserve"> بن </w:t>
      </w:r>
      <w:r w:rsidR="004B4B77">
        <w:rPr>
          <w:rtl/>
        </w:rPr>
        <w:t>زرارة</w:t>
      </w:r>
    </w:p>
    <w:p w:rsidR="00D94CCA" w:rsidRDefault="00A33C4B" w:rsidP="0087759A">
      <w:pPr>
        <w:pStyle w:val="libNormal"/>
        <w:rPr>
          <w:rtl/>
        </w:rPr>
      </w:pPr>
      <w:r>
        <w:rPr>
          <w:rFonts w:hint="eastAsia"/>
          <w:rtl/>
        </w:rPr>
        <w:t>اسلام</w:t>
      </w:r>
      <w:r>
        <w:rPr>
          <w:rtl/>
        </w:rPr>
        <w:t xml:space="preserve"> </w:t>
      </w:r>
      <w:r w:rsidR="004B4B77">
        <w:rPr>
          <w:rtl/>
        </w:rPr>
        <w:t>أبي</w:t>
      </w:r>
      <w:r>
        <w:rPr>
          <w:rtl/>
        </w:rPr>
        <w:t xml:space="preserve"> </w:t>
      </w:r>
      <w:r w:rsidR="00B42BAC">
        <w:rPr>
          <w:rtl/>
        </w:rPr>
        <w:t>إمامة</w:t>
      </w:r>
      <w:r>
        <w:rPr>
          <w:rtl/>
        </w:rPr>
        <w:t xml:space="preserve"> أسعد بن </w:t>
      </w:r>
      <w:r w:rsidR="004B4B77">
        <w:rPr>
          <w:rtl/>
        </w:rPr>
        <w:t>زرارة</w:t>
      </w:r>
      <w:r>
        <w:rPr>
          <w:rtl/>
        </w:rPr>
        <w:t xml:space="preserve"> ال</w:t>
      </w:r>
      <w:r w:rsidR="0087759A">
        <w:rPr>
          <w:rtl/>
        </w:rPr>
        <w:t>خزرجي</w:t>
      </w:r>
      <w:r>
        <w:rPr>
          <w:rtl/>
        </w:rPr>
        <w:t xml:space="preserve"> و ذکوان بن عبد ق</w:t>
      </w:r>
      <w:r>
        <w:rPr>
          <w:rFonts w:hint="cs"/>
          <w:rtl/>
        </w:rPr>
        <w:t>ی</w:t>
      </w:r>
      <w:r>
        <w:rPr>
          <w:rFonts w:hint="eastAsia"/>
          <w:rtl/>
        </w:rPr>
        <w:t>س</w:t>
      </w:r>
      <w:r>
        <w:rPr>
          <w:rtl/>
        </w:rPr>
        <w:t xml:space="preserve"> و کان إ</w:t>
      </w:r>
      <w:r w:rsidR="00341F87">
        <w:rPr>
          <w:rtl/>
        </w:rPr>
        <w:t>سلام</w:t>
      </w:r>
      <w:r w:rsidR="0087759A">
        <w:rPr>
          <w:rFonts w:hint="cs"/>
          <w:rtl/>
        </w:rPr>
        <w:t>ه</w:t>
      </w:r>
      <w:r>
        <w:rPr>
          <w:rtl/>
        </w:rPr>
        <w:t xml:space="preserve">ما </w:t>
      </w:r>
      <w:r w:rsidR="0087759A">
        <w:rPr>
          <w:rtl/>
        </w:rPr>
        <w:t>مقدّمة</w:t>
      </w:r>
      <w:r>
        <w:rPr>
          <w:rtl/>
        </w:rPr>
        <w:t xml:space="preserve"> إسلام أهل ال</w:t>
      </w:r>
      <w:r w:rsidR="009B6D3C">
        <w:rPr>
          <w:rtl/>
        </w:rPr>
        <w:t>مدینة</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759A">
        <w:rPr>
          <w:rStyle w:val="libFootnote0Char"/>
          <w:rFonts w:hint="cs"/>
          <w:rtl/>
        </w:rPr>
        <w:t xml:space="preserve"> ق:7/124/378،ج:27/99. ق:9/50/184،ج:37/53.</w:t>
      </w:r>
    </w:p>
    <w:p w:rsidR="00643081" w:rsidRPr="00643081" w:rsidRDefault="00643081" w:rsidP="00643081">
      <w:pPr>
        <w:pStyle w:val="libLine"/>
        <w:rPr>
          <w:rStyle w:val="libFootnote0Char"/>
          <w:rtl/>
        </w:rPr>
      </w:pPr>
      <w:r w:rsidRPr="00643081">
        <w:rPr>
          <w:rStyle w:val="libFootnote0Char"/>
          <w:rFonts w:hint="eastAsia"/>
          <w:rtl/>
        </w:rPr>
        <w:t>(2)</w:t>
      </w:r>
      <w:r w:rsidR="0087759A">
        <w:rPr>
          <w:rStyle w:val="libFootnote0Char"/>
          <w:rFonts w:hint="cs"/>
          <w:rtl/>
        </w:rPr>
        <w:t xml:space="preserve"> ق:14/11/143،ج:58/219.</w:t>
      </w:r>
    </w:p>
    <w:p w:rsidR="00643081" w:rsidRPr="00643081" w:rsidRDefault="00643081" w:rsidP="00643081">
      <w:pPr>
        <w:pStyle w:val="libLine"/>
        <w:rPr>
          <w:rStyle w:val="libFootnote0Char"/>
          <w:rtl/>
        </w:rPr>
      </w:pPr>
      <w:r w:rsidRPr="00643081">
        <w:rPr>
          <w:rStyle w:val="libFootnote0Char"/>
          <w:rFonts w:hint="eastAsia"/>
          <w:rtl/>
        </w:rPr>
        <w:t>(3)</w:t>
      </w:r>
      <w:r w:rsidR="0087759A">
        <w:rPr>
          <w:rStyle w:val="libFootnote0Char"/>
          <w:rFonts w:hint="cs"/>
          <w:rtl/>
        </w:rPr>
        <w:t xml:space="preserve"> ق:6/35/404،ج:19/8.</w:t>
      </w:r>
    </w:p>
    <w:p w:rsidR="00643081" w:rsidRDefault="00643081" w:rsidP="00A33C4B">
      <w:pPr>
        <w:pStyle w:val="libNormal"/>
        <w:rPr>
          <w:rtl/>
        </w:rPr>
      </w:pPr>
      <w:r>
        <w:rPr>
          <w:rFonts w:hint="eastAsia"/>
          <w:rtl/>
        </w:rPr>
        <w:br w:type="page"/>
      </w:r>
    </w:p>
    <w:p w:rsidR="00D94CCA" w:rsidRDefault="00A33C4B" w:rsidP="0087759A">
      <w:pPr>
        <w:pStyle w:val="libNormal"/>
        <w:rPr>
          <w:rtl/>
        </w:rPr>
      </w:pPr>
      <w:r>
        <w:rPr>
          <w:rFonts w:hint="eastAsia"/>
          <w:rtl/>
        </w:rPr>
        <w:lastRenderedPageBreak/>
        <w:t>کان</w:t>
      </w:r>
      <w:r>
        <w:rPr>
          <w:rtl/>
        </w:rPr>
        <w:t xml:space="preserve"> أسعد بن </w:t>
      </w:r>
      <w:r w:rsidR="004B4B77">
        <w:rPr>
          <w:rtl/>
        </w:rPr>
        <w:t>زرارة</w:t>
      </w:r>
      <w:r>
        <w:rPr>
          <w:rtl/>
        </w:rPr>
        <w:t xml:space="preserve"> أحد النقباء مات </w:t>
      </w:r>
      <w:r w:rsidR="004B4B77">
        <w:rPr>
          <w:rtl/>
        </w:rPr>
        <w:t>في</w:t>
      </w:r>
      <w:r>
        <w:rPr>
          <w:rtl/>
        </w:rPr>
        <w:t xml:space="preserve"> ال</w:t>
      </w:r>
      <w:r w:rsidR="00712DE8">
        <w:rPr>
          <w:rtl/>
        </w:rPr>
        <w:t>سنة</w:t>
      </w:r>
      <w:r>
        <w:rPr>
          <w:rtl/>
        </w:rPr>
        <w:t xml:space="preserve"> الأو</w:t>
      </w:r>
      <w:r w:rsidR="009B6D3C">
        <w:rPr>
          <w:rtl/>
        </w:rPr>
        <w:t>ل</w:t>
      </w:r>
      <w:r w:rsidR="0087759A">
        <w:rPr>
          <w:rFonts w:hint="cs"/>
          <w:rtl/>
        </w:rPr>
        <w:t>ى</w:t>
      </w:r>
      <w:r>
        <w:rPr>
          <w:rtl/>
        </w:rPr>
        <w:t xml:space="preserve"> من ال</w:t>
      </w:r>
      <w:r w:rsidR="0087759A">
        <w:rPr>
          <w:rtl/>
        </w:rPr>
        <w:t>مهاجرة</w:t>
      </w:r>
      <w:r>
        <w:rPr>
          <w:rtl/>
        </w:rPr>
        <w:t xml:space="preserve"> قبل أن </w:t>
      </w:r>
      <w:r>
        <w:rPr>
          <w:rFonts w:hint="cs"/>
          <w:rtl/>
        </w:rPr>
        <w:t>ی</w:t>
      </w:r>
      <w:r>
        <w:rPr>
          <w:rFonts w:hint="eastAsia"/>
          <w:rtl/>
        </w:rPr>
        <w:t>فرغ</w:t>
      </w:r>
      <w:r>
        <w:rPr>
          <w:rtl/>
        </w:rPr>
        <w:t xml:space="preserve"> رسول اللّه </w:t>
      </w:r>
      <w:r w:rsidR="00D665AA" w:rsidRPr="00D665AA">
        <w:rPr>
          <w:rStyle w:val="libAlaemChar"/>
          <w:rtl/>
        </w:rPr>
        <w:t>صلى‌الله‌عليه‌وآله‌وسلم</w:t>
      </w:r>
      <w:r>
        <w:rPr>
          <w:rtl/>
        </w:rPr>
        <w:t xml:space="preserve"> من بناء م</w:t>
      </w:r>
      <w:r w:rsidR="006926E7">
        <w:rPr>
          <w:rtl/>
        </w:rPr>
        <w:t>سجدة</w:t>
      </w:r>
      <w:r>
        <w:rPr>
          <w:rtl/>
        </w:rPr>
        <w:t xml:space="preserve"> و دفن بال</w:t>
      </w:r>
      <w:r w:rsidR="00167E25">
        <w:rPr>
          <w:rtl/>
        </w:rPr>
        <w:t>بقي</w:t>
      </w:r>
      <w:r>
        <w:rPr>
          <w:rFonts w:hint="eastAsia"/>
          <w:rtl/>
        </w:rPr>
        <w:t>ع،و</w:t>
      </w:r>
      <w:r>
        <w:rPr>
          <w:rtl/>
        </w:rPr>
        <w:t xml:space="preserve"> الأنصار </w:t>
      </w:r>
      <w:r>
        <w:rPr>
          <w:rFonts w:hint="cs"/>
          <w:rtl/>
        </w:rPr>
        <w:t>ی</w:t>
      </w:r>
      <w:r>
        <w:rPr>
          <w:rFonts w:hint="eastAsia"/>
          <w:rtl/>
        </w:rPr>
        <w:t>قولون</w:t>
      </w:r>
      <w:r>
        <w:rPr>
          <w:rtl/>
        </w:rPr>
        <w:t xml:space="preserve">:هو أوّل من دفن </w:t>
      </w:r>
      <w:r w:rsidR="004B4B77">
        <w:rPr>
          <w:rtl/>
        </w:rPr>
        <w:t>في</w:t>
      </w:r>
      <w:r>
        <w:rPr>
          <w:rFonts w:hint="eastAsia"/>
          <w:rtl/>
        </w:rPr>
        <w:t>ها،و</w:t>
      </w:r>
      <w:r>
        <w:rPr>
          <w:rtl/>
        </w:rPr>
        <w:t xml:space="preserve"> المهاجرون </w:t>
      </w:r>
      <w:r>
        <w:rPr>
          <w:rFonts w:hint="cs"/>
          <w:rtl/>
        </w:rPr>
        <w:t>ی</w:t>
      </w:r>
      <w:r>
        <w:rPr>
          <w:rFonts w:hint="eastAsia"/>
          <w:rtl/>
        </w:rPr>
        <w:t>قولون</w:t>
      </w:r>
      <w:r>
        <w:rPr>
          <w:rtl/>
        </w:rPr>
        <w:t>:أوّل من دفن عثمان بن مظعون،</w:t>
      </w:r>
      <w:r w:rsidR="0087759A">
        <w:rPr>
          <w:rFonts w:hint="cs"/>
          <w:rtl/>
        </w:rPr>
        <w:t xml:space="preserve"> </w:t>
      </w:r>
      <w:r>
        <w:rPr>
          <w:rFonts w:hint="eastAsia"/>
          <w:rtl/>
        </w:rPr>
        <w:t>و</w:t>
      </w:r>
      <w:r>
        <w:rPr>
          <w:rtl/>
        </w:rPr>
        <w:t xml:space="preserve">: لمّا مات أسعد ابن </w:t>
      </w:r>
      <w:r w:rsidR="004B4B77">
        <w:rPr>
          <w:rtl/>
        </w:rPr>
        <w:t>زرارة</w:t>
      </w:r>
      <w:r>
        <w:rPr>
          <w:rtl/>
        </w:rPr>
        <w:t xml:space="preserve"> جاءت بنو النجّار ا</w:t>
      </w:r>
      <w:r w:rsidR="009B6D3C">
        <w:rPr>
          <w:rtl/>
        </w:rPr>
        <w:t>ل</w:t>
      </w:r>
      <w:r w:rsidR="0087759A">
        <w:rPr>
          <w:rFonts w:hint="cs"/>
          <w:rtl/>
        </w:rPr>
        <w:t>ى</w:t>
      </w:r>
      <w:r>
        <w:rPr>
          <w:rtl/>
        </w:rPr>
        <w:t xml:space="preserve"> رسول اللّه </w:t>
      </w:r>
      <w:r w:rsidR="00D665AA" w:rsidRPr="00D665AA">
        <w:rPr>
          <w:rStyle w:val="libAlaemChar"/>
          <w:rtl/>
        </w:rPr>
        <w:t>صلى‌الله‌عليه‌وآله‌وسلم</w:t>
      </w:r>
      <w:r>
        <w:rPr>
          <w:rtl/>
        </w:rPr>
        <w:t xml:space="preserve"> فقالوا:قد مات نق</w:t>
      </w:r>
      <w:r>
        <w:rPr>
          <w:rFonts w:hint="cs"/>
          <w:rtl/>
        </w:rPr>
        <w:t>ی</w:t>
      </w:r>
      <w:r>
        <w:rPr>
          <w:rFonts w:hint="eastAsia"/>
          <w:rtl/>
        </w:rPr>
        <w:t>بنا</w:t>
      </w:r>
      <w:r>
        <w:rPr>
          <w:rtl/>
        </w:rPr>
        <w:t xml:space="preserve"> فنقّب ع</w:t>
      </w:r>
      <w:r w:rsidR="009B6D3C">
        <w:rPr>
          <w:rtl/>
        </w:rPr>
        <w:t>لي</w:t>
      </w:r>
      <w:r>
        <w:rPr>
          <w:rFonts w:hint="eastAsia"/>
          <w:rtl/>
        </w:rPr>
        <w:t>نا،</w:t>
      </w:r>
      <w:r>
        <w:rPr>
          <w:rtl/>
        </w:rPr>
        <w:t xml:space="preserve"> فقال رسول اللّه </w:t>
      </w:r>
      <w:r w:rsidR="00D665AA" w:rsidRPr="00D665AA">
        <w:rPr>
          <w:rStyle w:val="libAlaemChar"/>
          <w:rtl/>
        </w:rPr>
        <w:t>صلى‌الله‌عليه‌وآله‌وسلم</w:t>
      </w:r>
      <w:r>
        <w:rPr>
          <w:rtl/>
        </w:rPr>
        <w:t>:أنا نق</w:t>
      </w:r>
      <w:r>
        <w:rPr>
          <w:rFonts w:hint="cs"/>
          <w:rtl/>
        </w:rPr>
        <w:t>ی</w:t>
      </w:r>
      <w:r>
        <w:rPr>
          <w:rFonts w:hint="eastAsia"/>
          <w:rtl/>
        </w:rPr>
        <w:t>بکم</w:t>
      </w:r>
      <w:r>
        <w:rPr>
          <w:rtl/>
        </w:rPr>
        <w:t xml:space="preserve"> </w:t>
      </w:r>
      <w:r w:rsidR="00643081">
        <w:rPr>
          <w:rStyle w:val="libFootnotenumChar"/>
          <w:rtl/>
        </w:rPr>
        <w:t>(1)</w:t>
      </w:r>
      <w:r>
        <w:rPr>
          <w:rtl/>
        </w:rPr>
        <w:t>.</w:t>
      </w:r>
    </w:p>
    <w:p w:rsidR="00D94CCA" w:rsidRDefault="00A33C4B" w:rsidP="0087759A">
      <w:pPr>
        <w:pStyle w:val="libCenterBold1"/>
        <w:rPr>
          <w:rtl/>
        </w:rPr>
      </w:pPr>
      <w:r>
        <w:rPr>
          <w:rFonts w:hint="eastAsia"/>
          <w:rtl/>
        </w:rPr>
        <w:t>الش</w:t>
      </w:r>
      <w:r>
        <w:rPr>
          <w:rFonts w:hint="cs"/>
          <w:rtl/>
        </w:rPr>
        <w:t>ی</w:t>
      </w:r>
      <w:r>
        <w:rPr>
          <w:rFonts w:hint="eastAsia"/>
          <w:rtl/>
        </w:rPr>
        <w:t>خ</w:t>
      </w:r>
      <w:r>
        <w:rPr>
          <w:rtl/>
        </w:rPr>
        <w:t xml:space="preserve"> أسعد بن عبد القاهر</w:t>
      </w:r>
    </w:p>
    <w:p w:rsidR="00D94CCA" w:rsidRDefault="00A33C4B" w:rsidP="0087759A">
      <w:pPr>
        <w:pStyle w:val="libNormal"/>
        <w:rPr>
          <w:rtl/>
        </w:rPr>
      </w:pPr>
      <w:r>
        <w:rPr>
          <w:rFonts w:hint="eastAsia"/>
          <w:rtl/>
        </w:rPr>
        <w:t>الش</w:t>
      </w:r>
      <w:r>
        <w:rPr>
          <w:rFonts w:hint="cs"/>
          <w:rtl/>
        </w:rPr>
        <w:t>ی</w:t>
      </w:r>
      <w:r>
        <w:rPr>
          <w:rFonts w:hint="eastAsia"/>
          <w:rtl/>
        </w:rPr>
        <w:t>خ</w:t>
      </w:r>
      <w:r>
        <w:rPr>
          <w:rtl/>
        </w:rPr>
        <w:t xml:space="preserve"> أسعد بن عبد القاهر بن أسعد ال</w:t>
      </w:r>
      <w:r w:rsidR="00FE5C64">
        <w:rPr>
          <w:rtl/>
        </w:rPr>
        <w:t>أصفهانيّ</w:t>
      </w:r>
      <w:r>
        <w:rPr>
          <w:rtl/>
        </w:rPr>
        <w:t xml:space="preserve"> أبو السعادات.</w:t>
      </w:r>
    </w:p>
    <w:p w:rsidR="00D94CCA" w:rsidRDefault="00A33C4B" w:rsidP="00A33C4B">
      <w:pPr>
        <w:pStyle w:val="libNormal"/>
        <w:rPr>
          <w:rtl/>
        </w:rPr>
      </w:pPr>
      <w:r w:rsidRPr="0087759A">
        <w:rPr>
          <w:rStyle w:val="libBold1Char"/>
          <w:rFonts w:hint="eastAsia"/>
          <w:rtl/>
        </w:rPr>
        <w:t>کامل</w:t>
      </w:r>
      <w:r w:rsidRPr="0087759A">
        <w:rPr>
          <w:rStyle w:val="libBold1Char"/>
          <w:rtl/>
        </w:rPr>
        <w:t xml:space="preserve"> ال</w:t>
      </w:r>
      <w:r w:rsidR="007C7B27">
        <w:rPr>
          <w:rStyle w:val="libBold1Char"/>
          <w:rtl/>
        </w:rPr>
        <w:t>زیارة</w:t>
      </w:r>
      <w:r>
        <w:rPr>
          <w:rtl/>
        </w:rPr>
        <w:t xml:space="preserve">: کان عالما فاضلا محقّقا له کتب منها کتاب(رشح الولاء </w:t>
      </w:r>
      <w:r w:rsidR="004B4B77">
        <w:rPr>
          <w:rtl/>
        </w:rPr>
        <w:t>في</w:t>
      </w:r>
      <w:r>
        <w:rPr>
          <w:rtl/>
        </w:rPr>
        <w:t xml:space="preserve"> شرح الدعاء) </w:t>
      </w:r>
      <w:r w:rsidR="00643081">
        <w:rPr>
          <w:rStyle w:val="libFootnotenumChar"/>
          <w:rtl/>
        </w:rPr>
        <w:t>(2)</w:t>
      </w:r>
      <w:r>
        <w:rPr>
          <w:rtl/>
        </w:rPr>
        <w:t>،کتاب(توج</w:t>
      </w:r>
      <w:r>
        <w:rPr>
          <w:rFonts w:hint="cs"/>
          <w:rtl/>
        </w:rPr>
        <w:t>ی</w:t>
      </w:r>
      <w:r>
        <w:rPr>
          <w:rFonts w:hint="eastAsia"/>
          <w:rtl/>
        </w:rPr>
        <w:t>ه</w:t>
      </w:r>
      <w:r>
        <w:rPr>
          <w:rtl/>
        </w:rPr>
        <w:t xml:space="preserve"> السؤالات </w:t>
      </w:r>
      <w:r w:rsidR="004B4B77">
        <w:rPr>
          <w:rtl/>
        </w:rPr>
        <w:t>في</w:t>
      </w:r>
      <w:r>
        <w:rPr>
          <w:rtl/>
        </w:rPr>
        <w:t xml:space="preserve"> حلّ الاشکالات)،و کتاب(منبع الدلائل و مجمع الفضائل)و غ</w:t>
      </w:r>
      <w:r>
        <w:rPr>
          <w:rFonts w:hint="cs"/>
          <w:rtl/>
        </w:rPr>
        <w:t>ی</w:t>
      </w:r>
      <w:r>
        <w:rPr>
          <w:rFonts w:hint="eastAsia"/>
          <w:rtl/>
        </w:rPr>
        <w:t>ر</w:t>
      </w:r>
      <w:r>
        <w:rPr>
          <w:rtl/>
        </w:rPr>
        <w:t xml:space="preserve"> ذلک،</w:t>
      </w:r>
      <w:r>
        <w:rPr>
          <w:rFonts w:hint="cs"/>
          <w:rtl/>
        </w:rPr>
        <w:t>ی</w:t>
      </w:r>
      <w:r w:rsidR="006926E7">
        <w:rPr>
          <w:rFonts w:hint="eastAsia"/>
          <w:rtl/>
        </w:rPr>
        <w:t>روي</w:t>
      </w:r>
      <w:r>
        <w:rPr>
          <w:rtl/>
        </w:rPr>
        <w:t xml:space="preserve"> عنه </w:t>
      </w:r>
      <w:r w:rsidR="004B4B77">
        <w:rPr>
          <w:rtl/>
        </w:rPr>
        <w:t>عليّ</w:t>
      </w:r>
      <w:r>
        <w:rPr>
          <w:rtl/>
        </w:rPr>
        <w:t xml:space="preserve"> بن موس</w:t>
      </w:r>
      <w:r>
        <w:rPr>
          <w:rFonts w:hint="cs"/>
          <w:rtl/>
        </w:rPr>
        <w:t>ی</w:t>
      </w:r>
      <w:r>
        <w:rPr>
          <w:rtl/>
        </w:rPr>
        <w:t xml:space="preserve"> بن طاووس،و قرأ عنده المحقق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4B4B77">
        <w:rPr>
          <w:rtl/>
        </w:rPr>
        <w:t>طوسيّ</w:t>
      </w:r>
      <w:r>
        <w:rPr>
          <w:rtl/>
        </w:rPr>
        <w:t xml:space="preserve"> و م</w:t>
      </w:r>
      <w:r>
        <w:rPr>
          <w:rFonts w:hint="cs"/>
          <w:rtl/>
        </w:rPr>
        <w:t>ی</w:t>
      </w:r>
      <w:r>
        <w:rPr>
          <w:rFonts w:hint="eastAsia"/>
          <w:rtl/>
        </w:rPr>
        <w:t>ثم</w:t>
      </w:r>
      <w:r>
        <w:rPr>
          <w:rtl/>
        </w:rPr>
        <w:t xml:space="preserve"> بن ع</w:t>
      </w:r>
      <w:r w:rsidR="009B6D3C">
        <w:rPr>
          <w:rtl/>
        </w:rPr>
        <w:t>لي</w:t>
      </w:r>
      <w:r>
        <w:rPr>
          <w:rtl/>
        </w:rPr>
        <w:t xml:space="preserve"> ال</w:t>
      </w:r>
      <w:r w:rsidR="0087759A">
        <w:rPr>
          <w:rtl/>
        </w:rPr>
        <w:t>بحرانيّ</w:t>
      </w:r>
      <w:r>
        <w:rPr>
          <w:rtl/>
        </w:rPr>
        <w:t>،</w:t>
      </w:r>
      <w:r w:rsidR="00DF76A0">
        <w:rPr>
          <w:rtl/>
        </w:rPr>
        <w:t>انتهى</w:t>
      </w:r>
      <w:r>
        <w:rPr>
          <w:rtl/>
        </w:rPr>
        <w:t>.</w:t>
      </w:r>
    </w:p>
    <w:p w:rsidR="00D94CCA" w:rsidRDefault="00A33C4B" w:rsidP="0087759A">
      <w:pPr>
        <w:pStyle w:val="libCenterBold1"/>
        <w:rPr>
          <w:rtl/>
        </w:rPr>
      </w:pPr>
      <w:r>
        <w:rPr>
          <w:rFonts w:hint="eastAsia"/>
          <w:rtl/>
        </w:rPr>
        <w:t>سع</w:t>
      </w:r>
      <w:r>
        <w:rPr>
          <w:rFonts w:hint="cs"/>
          <w:rtl/>
        </w:rPr>
        <w:t>ی</w:t>
      </w:r>
      <w:r>
        <w:rPr>
          <w:rFonts w:hint="eastAsia"/>
          <w:rtl/>
        </w:rPr>
        <w:t>د</w:t>
      </w:r>
      <w:r>
        <w:rPr>
          <w:rtl/>
        </w:rPr>
        <w:t xml:space="preserve"> بن جب</w:t>
      </w:r>
      <w:r>
        <w:rPr>
          <w:rFonts w:hint="cs"/>
          <w:rtl/>
        </w:rPr>
        <w:t>ی</w:t>
      </w:r>
      <w:r>
        <w:rPr>
          <w:rFonts w:hint="eastAsia"/>
          <w:rtl/>
        </w:rPr>
        <w:t>ر</w:t>
      </w:r>
    </w:p>
    <w:p w:rsidR="00D94CCA" w:rsidRDefault="00A33C4B" w:rsidP="00A33C4B">
      <w:pPr>
        <w:pStyle w:val="libNormal"/>
        <w:rPr>
          <w:rtl/>
        </w:rPr>
      </w:pPr>
      <w:r>
        <w:rPr>
          <w:rFonts w:hint="eastAsia"/>
          <w:rtl/>
        </w:rPr>
        <w:t>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بالج</w:t>
      </w:r>
      <w:r>
        <w:rPr>
          <w:rFonts w:hint="cs"/>
          <w:rtl/>
        </w:rPr>
        <w:t>ی</w:t>
      </w:r>
      <w:r>
        <w:rPr>
          <w:rFonts w:hint="eastAsia"/>
          <w:rtl/>
        </w:rPr>
        <w:t>م</w:t>
      </w:r>
      <w:r>
        <w:rPr>
          <w:rtl/>
        </w:rPr>
        <w:t xml:space="preserve"> ال</w:t>
      </w:r>
      <w:r w:rsidR="0087759A">
        <w:rPr>
          <w:rtl/>
        </w:rPr>
        <w:t>مضمومة</w:t>
      </w:r>
      <w:r>
        <w:rPr>
          <w:rtl/>
        </w:rPr>
        <w:t>.</w:t>
      </w:r>
    </w:p>
    <w:p w:rsidR="00D94CCA" w:rsidRDefault="00A33C4B" w:rsidP="0087759A">
      <w:pPr>
        <w:pStyle w:val="libNormal"/>
        <w:rPr>
          <w:rtl/>
        </w:rPr>
      </w:pPr>
      <w:r w:rsidRPr="0087759A">
        <w:rPr>
          <w:rStyle w:val="libBold1Char"/>
          <w:rFonts w:hint="eastAsia"/>
          <w:rtl/>
        </w:rPr>
        <w:t>رجال</w:t>
      </w:r>
      <w:r w:rsidRPr="0087759A">
        <w:rPr>
          <w:rStyle w:val="libBold1Char"/>
          <w:rtl/>
        </w:rPr>
        <w:t xml:space="preserve"> ال</w:t>
      </w:r>
      <w:r w:rsidR="00935265" w:rsidRPr="0087759A">
        <w:rPr>
          <w:rStyle w:val="libBold1Char"/>
          <w:rtl/>
        </w:rPr>
        <w:t>کشّي</w:t>
      </w:r>
      <w:r>
        <w:rPr>
          <w:rtl/>
        </w:rPr>
        <w:t xml:space="preserve">: قال الفضل بن شاذان:لم </w:t>
      </w:r>
      <w:r>
        <w:rPr>
          <w:rFonts w:hint="cs"/>
          <w:rtl/>
        </w:rPr>
        <w:t>ی</w:t>
      </w:r>
      <w:r>
        <w:rPr>
          <w:rFonts w:hint="eastAsia"/>
          <w:rtl/>
        </w:rPr>
        <w:t>کن</w:t>
      </w:r>
      <w:r>
        <w:rPr>
          <w:rtl/>
        </w:rPr>
        <w:t xml:space="preserve"> </w:t>
      </w:r>
      <w:r w:rsidR="004B4B77">
        <w:rPr>
          <w:rtl/>
        </w:rPr>
        <w:t>في</w:t>
      </w:r>
      <w:r>
        <w:rPr>
          <w:rtl/>
        </w:rPr>
        <w:t xml:space="preserve"> زمن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أوّل أ</w:t>
      </w:r>
      <w:r w:rsidR="007522F7">
        <w:rPr>
          <w:rtl/>
        </w:rPr>
        <w:t>مرة</w:t>
      </w:r>
      <w:r>
        <w:rPr>
          <w:rtl/>
        </w:rPr>
        <w:t xml:space="preserve"> الاّ </w:t>
      </w:r>
      <w:r w:rsidR="009B6D3C">
        <w:rPr>
          <w:rtl/>
        </w:rPr>
        <w:t>خمسة</w:t>
      </w:r>
      <w:r>
        <w:rPr>
          <w:rtl/>
        </w:rPr>
        <w:t xml:space="preserve"> أنفس:سع</w:t>
      </w:r>
      <w:r>
        <w:rPr>
          <w:rFonts w:hint="cs"/>
          <w:rtl/>
        </w:rPr>
        <w:t>ی</w:t>
      </w:r>
      <w:r>
        <w:rPr>
          <w:rFonts w:hint="eastAsia"/>
          <w:rtl/>
        </w:rPr>
        <w:t>د</w:t>
      </w:r>
      <w:r>
        <w:rPr>
          <w:rtl/>
        </w:rPr>
        <w:t xml:space="preserve"> بن جب</w:t>
      </w:r>
      <w:r>
        <w:rPr>
          <w:rFonts w:hint="cs"/>
          <w:rtl/>
        </w:rPr>
        <w:t>ی</w:t>
      </w:r>
      <w:r>
        <w:rPr>
          <w:rFonts w:hint="eastAsia"/>
          <w:rtl/>
        </w:rPr>
        <w:t>ر،سع</w:t>
      </w:r>
      <w:r>
        <w:rPr>
          <w:rFonts w:hint="cs"/>
          <w:rtl/>
        </w:rPr>
        <w:t>ی</w:t>
      </w:r>
      <w:r>
        <w:rPr>
          <w:rFonts w:hint="eastAsia"/>
          <w:rtl/>
        </w:rPr>
        <w:t>د</w:t>
      </w:r>
      <w:r>
        <w:rPr>
          <w:rtl/>
        </w:rPr>
        <w:t xml:space="preserve"> بن المس</w:t>
      </w:r>
      <w:r>
        <w:rPr>
          <w:rFonts w:hint="cs"/>
          <w:rtl/>
        </w:rPr>
        <w:t>یّ</w:t>
      </w:r>
      <w:r>
        <w:rPr>
          <w:rFonts w:hint="eastAsia"/>
          <w:rtl/>
        </w:rPr>
        <w:t>ب،محمّد</w:t>
      </w:r>
      <w:r>
        <w:rPr>
          <w:rtl/>
        </w:rPr>
        <w:t xml:space="preserve"> بن جب</w:t>
      </w:r>
      <w:r>
        <w:rPr>
          <w:rFonts w:hint="cs"/>
          <w:rtl/>
        </w:rPr>
        <w:t>ی</w:t>
      </w:r>
      <w:r>
        <w:rPr>
          <w:rFonts w:hint="eastAsia"/>
          <w:rtl/>
        </w:rPr>
        <w:t>ر</w:t>
      </w:r>
      <w:r>
        <w:rPr>
          <w:rtl/>
        </w:rPr>
        <w:t xml:space="preserve"> بن مطعم،</w:t>
      </w:r>
      <w:r w:rsidR="00167E25">
        <w:rPr>
          <w:rFonts w:hint="cs"/>
          <w:rtl/>
        </w:rPr>
        <w:t>یحی</w:t>
      </w:r>
      <w:r w:rsidR="0087759A">
        <w:rPr>
          <w:rFonts w:hint="cs"/>
          <w:rtl/>
        </w:rPr>
        <w:t>ى</w:t>
      </w:r>
      <w:r>
        <w:rPr>
          <w:rtl/>
        </w:rPr>
        <w:t xml:space="preserve"> بن أمّ الطو</w:t>
      </w:r>
      <w:r>
        <w:rPr>
          <w:rFonts w:hint="cs"/>
          <w:rtl/>
        </w:rPr>
        <w:t>ی</w:t>
      </w:r>
      <w:r>
        <w:rPr>
          <w:rFonts w:hint="eastAsia"/>
          <w:rtl/>
        </w:rPr>
        <w:t>ل،أبو</w:t>
      </w:r>
      <w:r>
        <w:rPr>
          <w:rtl/>
        </w:rPr>
        <w:t xml:space="preserve"> خالد الکاب</w:t>
      </w:r>
      <w:r w:rsidR="009B6D3C">
        <w:rPr>
          <w:rtl/>
        </w:rPr>
        <w:t>لي</w:t>
      </w:r>
      <w:r>
        <w:rPr>
          <w:rtl/>
        </w:rPr>
        <w:t xml:space="preserve"> و اسمه وردان و لقبه کنکر،</w:t>
      </w:r>
      <w:r w:rsidR="00DF76A0">
        <w:rPr>
          <w:rtl/>
        </w:rPr>
        <w:t>انتهى</w:t>
      </w:r>
      <w:r>
        <w:rPr>
          <w:rtl/>
        </w:rPr>
        <w:t>.</w:t>
      </w:r>
    </w:p>
    <w:p w:rsidR="00D94CCA" w:rsidRDefault="00A33C4B" w:rsidP="0087759A">
      <w:pPr>
        <w:pStyle w:val="libNormal"/>
        <w:rPr>
          <w:rtl/>
        </w:rPr>
      </w:pPr>
      <w:r>
        <w:rPr>
          <w:rFonts w:hint="eastAsia"/>
          <w:rtl/>
        </w:rPr>
        <w:t>احتجاج</w:t>
      </w:r>
      <w:r>
        <w:rPr>
          <w:rtl/>
        </w:rPr>
        <w:t xml:space="preserve">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ع</w:t>
      </w:r>
      <w:r w:rsidR="009B6D3C">
        <w:rPr>
          <w:rtl/>
        </w:rPr>
        <w:t>لي</w:t>
      </w:r>
      <w:r>
        <w:rPr>
          <w:rtl/>
        </w:rPr>
        <w:t xml:space="preserve"> الحجّاج بأن الحسن</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من أولاد رسول اللّه </w:t>
      </w:r>
      <w:r w:rsidR="00D665AA" w:rsidRPr="00D665AA">
        <w:rPr>
          <w:rStyle w:val="libAlaemChar"/>
          <w:rtl/>
        </w:rPr>
        <w:t>صلى‌الله‌عليه‌وآله‌وسلم</w:t>
      </w:r>
      <w:r>
        <w:rPr>
          <w:rtl/>
        </w:rPr>
        <w:t xml:space="preserve"> حق</w:t>
      </w:r>
      <w:r>
        <w:rPr>
          <w:rFonts w:hint="cs"/>
          <w:rtl/>
        </w:rPr>
        <w:t>ی</w:t>
      </w:r>
      <w:r>
        <w:rPr>
          <w:rFonts w:hint="eastAsia"/>
          <w:rtl/>
        </w:rPr>
        <w:t>قه</w:t>
      </w:r>
      <w:r>
        <w:rPr>
          <w:rtl/>
        </w:rPr>
        <w:t xml:space="preserve"> بقوله تعا</w:t>
      </w:r>
      <w:r w:rsidR="009B6D3C">
        <w:rPr>
          <w:rtl/>
        </w:rPr>
        <w:t>ل</w:t>
      </w:r>
      <w:r w:rsidR="0087759A">
        <w:rPr>
          <w:rFonts w:hint="cs"/>
          <w:rtl/>
        </w:rPr>
        <w:t>ى</w:t>
      </w:r>
      <w:r>
        <w:rPr>
          <w:rtl/>
        </w:rPr>
        <w:t xml:space="preserve">: </w:t>
      </w:r>
      <w:r w:rsidR="00643081" w:rsidRPr="00643081">
        <w:rPr>
          <w:rStyle w:val="libAlaemChar"/>
          <w:rtl/>
        </w:rPr>
        <w:t>(</w:t>
      </w:r>
      <w:r w:rsidRPr="00643081">
        <w:rPr>
          <w:rStyle w:val="libAieChar"/>
          <w:rtl/>
        </w:rPr>
        <w:t xml:space="preserve">وَ وَهَبْنٰا لَهُ إِسْحٰاقَ وَ </w:t>
      </w:r>
      <w:r w:rsidRPr="00643081">
        <w:rPr>
          <w:rStyle w:val="libAieChar"/>
          <w:rFonts w:hint="cs"/>
          <w:rtl/>
        </w:rPr>
        <w:t>یَ</w:t>
      </w:r>
      <w:r w:rsidRPr="00643081">
        <w:rPr>
          <w:rStyle w:val="libAieChar"/>
          <w:rFonts w:hint="eastAsia"/>
          <w:rtl/>
        </w:rPr>
        <w:t>عْقُوبَ</w:t>
      </w:r>
      <w:r w:rsidR="00643081" w:rsidRPr="00643081">
        <w:rPr>
          <w:rStyle w:val="libAlaemChar"/>
          <w:rFonts w:hint="eastAsia"/>
          <w:rtl/>
        </w:rPr>
        <w:t>)</w:t>
      </w:r>
      <w:r>
        <w:rPr>
          <w:rtl/>
        </w:rPr>
        <w:t xml:space="preserve"> ا</w:t>
      </w:r>
      <w:r w:rsidR="009B6D3C">
        <w:rPr>
          <w:rtl/>
        </w:rPr>
        <w:t>ل</w:t>
      </w:r>
      <w:r w:rsidR="0087759A">
        <w:rPr>
          <w:rFonts w:hint="cs"/>
          <w:rtl/>
        </w:rPr>
        <w:t>ى</w:t>
      </w:r>
      <w:r>
        <w:rPr>
          <w:rtl/>
        </w:rPr>
        <w:t xml:space="preserve"> قوله تعا</w:t>
      </w:r>
      <w:r w:rsidR="009B6D3C">
        <w:rPr>
          <w:rtl/>
        </w:rPr>
        <w:t>ل</w:t>
      </w:r>
      <w:r w:rsidR="0087759A">
        <w:rPr>
          <w:rFonts w:hint="cs"/>
          <w:rtl/>
        </w:rPr>
        <w:t>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759A">
        <w:rPr>
          <w:rStyle w:val="libFootnote0Char"/>
          <w:rFonts w:hint="cs"/>
          <w:rtl/>
        </w:rPr>
        <w:t xml:space="preserve"> ق:6/37/432،ج:19/132.</w:t>
      </w:r>
    </w:p>
    <w:p w:rsidR="00643081" w:rsidRPr="00643081" w:rsidRDefault="00643081" w:rsidP="00643081">
      <w:pPr>
        <w:pStyle w:val="libLine"/>
        <w:rPr>
          <w:rStyle w:val="libFootnote0Char"/>
          <w:rtl/>
        </w:rPr>
      </w:pPr>
      <w:r w:rsidRPr="00643081">
        <w:rPr>
          <w:rStyle w:val="libFootnote0Char"/>
          <w:rFonts w:hint="eastAsia"/>
          <w:rtl/>
        </w:rPr>
        <w:t>(2)</w:t>
      </w:r>
      <w:r w:rsidR="0087759A">
        <w:rPr>
          <w:rStyle w:val="libFootnote0Char"/>
          <w:rFonts w:hint="cs"/>
          <w:rtl/>
        </w:rPr>
        <w:t xml:space="preserve"> أي دعاء صنميّ قريش.</w:t>
      </w:r>
    </w:p>
    <w:p w:rsidR="00643081" w:rsidRDefault="00643081" w:rsidP="00A33C4B">
      <w:pPr>
        <w:pStyle w:val="libNormal"/>
        <w:rPr>
          <w:rtl/>
        </w:rPr>
      </w:pPr>
      <w:r>
        <w:rPr>
          <w:rFonts w:hint="eastAsia"/>
          <w:rtl/>
        </w:rPr>
        <w:br w:type="page"/>
      </w:r>
    </w:p>
    <w:p w:rsidR="00D94CCA" w:rsidRDefault="00643081" w:rsidP="0087759A">
      <w:pPr>
        <w:pStyle w:val="libNormal0"/>
      </w:pPr>
      <w:r w:rsidRPr="00643081">
        <w:rPr>
          <w:rStyle w:val="libAlaemChar"/>
          <w:rFonts w:hint="eastAsia"/>
          <w:rtl/>
        </w:rPr>
        <w:lastRenderedPageBreak/>
        <w:t>(</w:t>
      </w:r>
      <w:r w:rsidR="00A33C4B" w:rsidRPr="0087759A">
        <w:rPr>
          <w:rStyle w:val="libAieChar"/>
          <w:rFonts w:hint="eastAsia"/>
          <w:rtl/>
        </w:rPr>
        <w:t>وَ</w:t>
      </w:r>
      <w:r w:rsidR="00A33C4B" w:rsidRPr="0087759A">
        <w:rPr>
          <w:rStyle w:val="libAieChar"/>
          <w:rtl/>
        </w:rPr>
        <w:t xml:space="preserve"> زَکَرِ</w:t>
      </w:r>
      <w:r w:rsidR="00A33C4B" w:rsidRPr="0087759A">
        <w:rPr>
          <w:rStyle w:val="libAieChar"/>
          <w:rFonts w:hint="cs"/>
          <w:rtl/>
        </w:rPr>
        <w:t>یّٰ</w:t>
      </w:r>
      <w:r w:rsidR="00A33C4B" w:rsidRPr="0087759A">
        <w:rPr>
          <w:rStyle w:val="libAieChar"/>
          <w:rFonts w:hint="eastAsia"/>
          <w:rtl/>
        </w:rPr>
        <w:t>ا</w:t>
      </w:r>
      <w:r w:rsidR="00A33C4B" w:rsidRPr="0087759A">
        <w:rPr>
          <w:rStyle w:val="libAieChar"/>
          <w:rtl/>
        </w:rPr>
        <w:t xml:space="preserve"> وَ </w:t>
      </w:r>
      <w:r w:rsidR="00E1755D">
        <w:rPr>
          <w:rStyle w:val="libAieChar"/>
          <w:rFonts w:hint="cs"/>
          <w:rtl/>
        </w:rPr>
        <w:t>یحیى</w:t>
      </w:r>
      <w:r w:rsidR="00A33C4B" w:rsidRPr="0087759A">
        <w:rPr>
          <w:rStyle w:val="libAieChar"/>
          <w:rFonts w:hint="cs"/>
          <w:rtl/>
        </w:rPr>
        <w:t>ٰ</w:t>
      </w:r>
      <w:r w:rsidR="00A33C4B" w:rsidRPr="0087759A">
        <w:rPr>
          <w:rStyle w:val="libAieChar"/>
          <w:rtl/>
        </w:rPr>
        <w:t xml:space="preserve"> وَ عِ</w:t>
      </w:r>
      <w:r w:rsidR="00A33C4B" w:rsidRPr="0087759A">
        <w:rPr>
          <w:rStyle w:val="libAieChar"/>
          <w:rFonts w:hint="cs"/>
          <w:rtl/>
        </w:rPr>
        <w:t>ی</w:t>
      </w:r>
      <w:r w:rsidR="00A33C4B" w:rsidRPr="0087759A">
        <w:rPr>
          <w:rStyle w:val="libAieChar"/>
          <w:rFonts w:hint="eastAsia"/>
          <w:rtl/>
        </w:rPr>
        <w:t>س</w:t>
      </w:r>
      <w:r w:rsidR="00A33C4B" w:rsidRPr="0087759A">
        <w:rPr>
          <w:rStyle w:val="libAieChar"/>
          <w:rFonts w:hint="cs"/>
          <w:rtl/>
        </w:rPr>
        <w:t>یٰ</w:t>
      </w:r>
      <w:r w:rsidR="00A33C4B" w:rsidRPr="0087759A">
        <w:rPr>
          <w:rStyle w:val="libAieChar"/>
          <w:rtl/>
        </w:rPr>
        <w:t xml:space="preserve"> وَ </w:t>
      </w:r>
      <w:r w:rsidR="003261A0">
        <w:rPr>
          <w:rStyle w:val="libAieChar"/>
          <w:rtl/>
        </w:rPr>
        <w:t>الى</w:t>
      </w:r>
      <w:r w:rsidR="00A33C4B" w:rsidRPr="0087759A">
        <w:rPr>
          <w:rStyle w:val="libAieChar"/>
          <w:rFonts w:hint="cs"/>
          <w:rtl/>
        </w:rPr>
        <w:t>ٰ</w:t>
      </w:r>
      <w:r w:rsidR="00A33C4B" w:rsidRPr="0087759A">
        <w:rPr>
          <w:rStyle w:val="libAieChar"/>
          <w:rFonts w:hint="eastAsia"/>
          <w:rtl/>
        </w:rPr>
        <w:t>اسَ</w:t>
      </w:r>
      <w:r w:rsidR="00A33C4B" w:rsidRPr="0087759A">
        <w:rPr>
          <w:rStyle w:val="libAieChar"/>
          <w:rtl/>
        </w:rPr>
        <w:t xml:space="preserve"> کُلٌّ مِنَ الصّٰالِحِ</w:t>
      </w:r>
      <w:r w:rsidR="00A33C4B" w:rsidRPr="0087759A">
        <w:rPr>
          <w:rStyle w:val="libAieChar"/>
          <w:rFonts w:hint="cs"/>
          <w:rtl/>
        </w:rPr>
        <w:t>ی</w:t>
      </w:r>
      <w:r w:rsidR="00A33C4B" w:rsidRPr="0087759A">
        <w:rPr>
          <w:rStyle w:val="libAieChar"/>
          <w:rFonts w:hint="eastAsia"/>
          <w:rtl/>
        </w:rPr>
        <w:t>نَ</w:t>
      </w:r>
      <w:r w:rsidRPr="00643081">
        <w:rPr>
          <w:rStyle w:val="libAlaemChar"/>
          <w:rFonts w:hint="eastAsia"/>
          <w:rtl/>
        </w:rPr>
        <w:t>)</w:t>
      </w:r>
      <w:r>
        <w:rPr>
          <w:rStyle w:val="libFootnotenumChar"/>
          <w:rtl/>
        </w:rPr>
        <w:t>(1)</w:t>
      </w:r>
      <w:r w:rsidR="00A33C4B">
        <w:rPr>
          <w:rtl/>
        </w:rPr>
        <w:t xml:space="preserve">. </w:t>
      </w:r>
      <w:r>
        <w:rPr>
          <w:rStyle w:val="libFootnotenumChar"/>
          <w:rtl/>
        </w:rPr>
        <w:t>(2)</w:t>
      </w:r>
    </w:p>
    <w:p w:rsidR="00D94CCA" w:rsidRDefault="00871E5D" w:rsidP="0087759A">
      <w:pPr>
        <w:pStyle w:val="libNormal"/>
        <w:rPr>
          <w:rtl/>
        </w:rPr>
      </w:pPr>
      <w:r w:rsidRPr="0087759A">
        <w:rPr>
          <w:rStyle w:val="libBold1Char"/>
          <w:rFonts w:hint="eastAsia"/>
          <w:rtl/>
        </w:rPr>
        <w:t>روضة</w:t>
      </w:r>
      <w:r w:rsidR="00A33C4B" w:rsidRPr="0087759A">
        <w:rPr>
          <w:rStyle w:val="libBold1Char"/>
          <w:rtl/>
        </w:rPr>
        <w:t xml:space="preserve"> الواعظ</w:t>
      </w:r>
      <w:r w:rsidR="00A33C4B" w:rsidRPr="0087759A">
        <w:rPr>
          <w:rStyle w:val="libBold1Char"/>
          <w:rFonts w:hint="cs"/>
          <w:rtl/>
        </w:rPr>
        <w:t>ی</w:t>
      </w:r>
      <w:r w:rsidR="00A33C4B" w:rsidRPr="0087759A">
        <w:rPr>
          <w:rStyle w:val="libBold1Char"/>
          <w:rFonts w:hint="eastAsia"/>
          <w:rtl/>
        </w:rPr>
        <w:t>ن</w:t>
      </w:r>
      <w:r w:rsidR="00A33C4B">
        <w:rPr>
          <w:rtl/>
        </w:rPr>
        <w:t xml:space="preserve">:قال أبو عبد اللّه </w:t>
      </w:r>
      <w:r w:rsidR="00D665AA" w:rsidRPr="00D665AA">
        <w:rPr>
          <w:rStyle w:val="libAlaemChar"/>
          <w:rtl/>
        </w:rPr>
        <w:t>عليه‌السلام</w:t>
      </w:r>
      <w:r w:rsidR="00A33C4B">
        <w:rPr>
          <w:rtl/>
        </w:rPr>
        <w:t>: انّ سع</w:t>
      </w:r>
      <w:r w:rsidR="00A33C4B">
        <w:rPr>
          <w:rFonts w:hint="cs"/>
          <w:rtl/>
        </w:rPr>
        <w:t>ی</w:t>
      </w:r>
      <w:r w:rsidR="00A33C4B">
        <w:rPr>
          <w:rFonts w:hint="eastAsia"/>
          <w:rtl/>
        </w:rPr>
        <w:t>د</w:t>
      </w:r>
      <w:r w:rsidR="00A33C4B">
        <w:rPr>
          <w:rtl/>
        </w:rPr>
        <w:t xml:space="preserve"> بن جب</w:t>
      </w:r>
      <w:r w:rsidR="00A33C4B">
        <w:rPr>
          <w:rFonts w:hint="cs"/>
          <w:rtl/>
        </w:rPr>
        <w:t>ی</w:t>
      </w:r>
      <w:r w:rsidR="00A33C4B">
        <w:rPr>
          <w:rFonts w:hint="eastAsia"/>
          <w:rtl/>
        </w:rPr>
        <w:t>ر</w:t>
      </w:r>
      <w:r w:rsidR="00A33C4B">
        <w:rPr>
          <w:rtl/>
        </w:rPr>
        <w:t xml:space="preserve"> کان </w:t>
      </w:r>
      <w:r w:rsidR="00A33C4B">
        <w:rPr>
          <w:rFonts w:hint="cs"/>
          <w:rtl/>
        </w:rPr>
        <w:t>ی</w:t>
      </w:r>
      <w:r w:rsidR="00A33C4B">
        <w:rPr>
          <w:rFonts w:hint="eastAsia"/>
          <w:rtl/>
        </w:rPr>
        <w:t>أتمّ</w:t>
      </w:r>
      <w:r w:rsidR="00A33C4B">
        <w:rPr>
          <w:rtl/>
        </w:rPr>
        <w:t xml:space="preserve"> ب</w:t>
      </w:r>
      <w:r w:rsidR="004B4B77">
        <w:rPr>
          <w:rtl/>
        </w:rPr>
        <w:t>عليّ</w:t>
      </w:r>
      <w:r w:rsidR="00A33C4B">
        <w:rPr>
          <w:rtl/>
        </w:rPr>
        <w:t xml:space="preserve"> بن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r w:rsidR="00A33C4B">
        <w:rPr>
          <w:rtl/>
        </w:rPr>
        <w:t xml:space="preserve"> فکان </w:t>
      </w:r>
      <w:r w:rsidR="004B4B77">
        <w:rPr>
          <w:rtl/>
        </w:rPr>
        <w:t>عليّ</w:t>
      </w:r>
      <w:r w:rsidR="00A33C4B">
        <w:rPr>
          <w:rtl/>
        </w:rPr>
        <w:t xml:space="preserve"> </w:t>
      </w:r>
      <w:r w:rsidR="00D665AA" w:rsidRPr="00D665AA">
        <w:rPr>
          <w:rStyle w:val="libAlaemChar"/>
          <w:rtl/>
        </w:rPr>
        <w:t>عليه‌السلام</w:t>
      </w:r>
      <w:r w:rsidR="00A33C4B">
        <w:rPr>
          <w:rtl/>
        </w:rPr>
        <w:t xml:space="preserve"> </w:t>
      </w:r>
      <w:r w:rsidR="0087759A">
        <w:rPr>
          <w:rFonts w:hint="cs"/>
          <w:rtl/>
        </w:rPr>
        <w:t>یثني</w:t>
      </w:r>
      <w:r w:rsidR="00A33C4B">
        <w:rPr>
          <w:rtl/>
        </w:rPr>
        <w:t xml:space="preserve"> ع</w:t>
      </w:r>
      <w:r w:rsidR="009B6D3C">
        <w:rPr>
          <w:rtl/>
        </w:rPr>
        <w:t>لي</w:t>
      </w:r>
      <w:r w:rsidR="00A33C4B">
        <w:rPr>
          <w:rFonts w:hint="eastAsia"/>
          <w:rtl/>
        </w:rPr>
        <w:t>ه</w:t>
      </w:r>
      <w:r w:rsidR="00A33C4B">
        <w:rPr>
          <w:rtl/>
        </w:rPr>
        <w:t xml:space="preserve"> و ما کان سبب قتل الحجّاج له الاّ ع</w:t>
      </w:r>
      <w:r w:rsidR="009B6D3C">
        <w:rPr>
          <w:rtl/>
        </w:rPr>
        <w:t>ل</w:t>
      </w:r>
      <w:r w:rsidR="0087759A">
        <w:rPr>
          <w:rFonts w:hint="cs"/>
          <w:rtl/>
        </w:rPr>
        <w:t>ى</w:t>
      </w:r>
      <w:r w:rsidR="00A33C4B">
        <w:rPr>
          <w:rtl/>
        </w:rPr>
        <w:t xml:space="preserve"> هذا الأمر و کان مستق</w:t>
      </w:r>
      <w:r w:rsidR="00A33C4B">
        <w:rPr>
          <w:rFonts w:hint="cs"/>
          <w:rtl/>
        </w:rPr>
        <w:t>ی</w:t>
      </w:r>
      <w:r w:rsidR="00A33C4B">
        <w:rPr>
          <w:rFonts w:hint="eastAsia"/>
          <w:rtl/>
        </w:rPr>
        <w:t>ما،و</w:t>
      </w:r>
      <w:r w:rsidR="00A33C4B">
        <w:rPr>
          <w:rtl/>
        </w:rPr>
        <w:t xml:space="preserve"> ذکر انّه لمّا دخل ع</w:t>
      </w:r>
      <w:r w:rsidR="009B6D3C">
        <w:rPr>
          <w:rtl/>
        </w:rPr>
        <w:t>ل</w:t>
      </w:r>
      <w:r w:rsidR="0087759A">
        <w:rPr>
          <w:rFonts w:hint="cs"/>
          <w:rtl/>
        </w:rPr>
        <w:t>ى</w:t>
      </w:r>
      <w:r w:rsidR="00A33C4B">
        <w:rPr>
          <w:rtl/>
        </w:rPr>
        <w:t xml:space="preserve"> الحجّاج قال له:أنت </w:t>
      </w:r>
      <w:r w:rsidR="0087759A">
        <w:rPr>
          <w:rtl/>
        </w:rPr>
        <w:t>شقيّ</w:t>
      </w:r>
      <w:r w:rsidR="00A33C4B">
        <w:rPr>
          <w:rtl/>
        </w:rPr>
        <w:t xml:space="preserve"> بن کس</w:t>
      </w:r>
      <w:r w:rsidR="00A33C4B">
        <w:rPr>
          <w:rFonts w:hint="cs"/>
          <w:rtl/>
        </w:rPr>
        <w:t>ی</w:t>
      </w:r>
      <w:r w:rsidR="00A33C4B">
        <w:rPr>
          <w:rFonts w:hint="eastAsia"/>
          <w:rtl/>
        </w:rPr>
        <w:t>ر،</w:t>
      </w:r>
      <w:r w:rsidR="00A33C4B">
        <w:rPr>
          <w:rtl/>
        </w:rPr>
        <w:t xml:space="preserve"> ق</w:t>
      </w:r>
      <w:r w:rsidR="00A33C4B">
        <w:rPr>
          <w:rFonts w:hint="eastAsia"/>
          <w:rtl/>
        </w:rPr>
        <w:t>ال</w:t>
      </w:r>
      <w:r w:rsidR="00A33C4B">
        <w:rPr>
          <w:rtl/>
        </w:rPr>
        <w:t>:</w:t>
      </w:r>
      <w:r w:rsidR="0087759A">
        <w:rPr>
          <w:rtl/>
        </w:rPr>
        <w:t>أمّي</w:t>
      </w:r>
      <w:r w:rsidR="00A33C4B">
        <w:rPr>
          <w:rtl/>
        </w:rPr>
        <w:t xml:space="preserve"> کانت أعرف ب</w:t>
      </w:r>
      <w:r w:rsidR="00A33C4B">
        <w:rPr>
          <w:rFonts w:hint="cs"/>
          <w:rtl/>
        </w:rPr>
        <w:t>ی</w:t>
      </w:r>
      <w:r w:rsidR="00A33C4B">
        <w:rPr>
          <w:rtl/>
        </w:rPr>
        <w:t xml:space="preserve"> </w:t>
      </w:r>
      <w:r w:rsidR="0087759A">
        <w:rPr>
          <w:rtl/>
        </w:rPr>
        <w:t>سمّتني</w:t>
      </w:r>
      <w:r w:rsidR="00A33C4B">
        <w:rPr>
          <w:rtl/>
        </w:rPr>
        <w:t xml:space="preserve"> سع</w:t>
      </w:r>
      <w:r w:rsidR="00A33C4B">
        <w:rPr>
          <w:rFonts w:hint="cs"/>
          <w:rtl/>
        </w:rPr>
        <w:t>ی</w:t>
      </w:r>
      <w:r w:rsidR="00A33C4B">
        <w:rPr>
          <w:rFonts w:hint="eastAsia"/>
          <w:rtl/>
        </w:rPr>
        <w:t>د</w:t>
      </w:r>
      <w:r w:rsidR="00A33C4B">
        <w:rPr>
          <w:rtl/>
        </w:rPr>
        <w:t xml:space="preserve"> بن جب</w:t>
      </w:r>
      <w:r w:rsidR="00A33C4B">
        <w:rPr>
          <w:rFonts w:hint="cs"/>
          <w:rtl/>
        </w:rPr>
        <w:t>ی</w:t>
      </w:r>
      <w:r w:rsidR="00A33C4B">
        <w:rPr>
          <w:rFonts w:hint="eastAsia"/>
          <w:rtl/>
        </w:rPr>
        <w:t>ر،قال</w:t>
      </w:r>
      <w:r w:rsidR="00A33C4B">
        <w:rPr>
          <w:rtl/>
        </w:rPr>
        <w:t xml:space="preserve">:ما تقول </w:t>
      </w:r>
      <w:r w:rsidR="004B4B77">
        <w:rPr>
          <w:rtl/>
        </w:rPr>
        <w:t>في</w:t>
      </w:r>
      <w:r w:rsidR="00A33C4B">
        <w:rPr>
          <w:rtl/>
        </w:rPr>
        <w:t xml:space="preserve"> </w:t>
      </w:r>
      <w:r w:rsidR="004B4B77">
        <w:rPr>
          <w:rtl/>
        </w:rPr>
        <w:t>أبي</w:t>
      </w:r>
      <w:r w:rsidR="00A33C4B">
        <w:rPr>
          <w:rtl/>
        </w:rPr>
        <w:t xml:space="preserve"> بکر و عمر، هما </w:t>
      </w:r>
      <w:r w:rsidR="004B4B77">
        <w:rPr>
          <w:rtl/>
        </w:rPr>
        <w:t>في</w:t>
      </w:r>
      <w:r w:rsidR="00A33C4B">
        <w:rPr>
          <w:rtl/>
        </w:rPr>
        <w:t xml:space="preserve"> ال</w:t>
      </w:r>
      <w:r w:rsidR="009B6D3C">
        <w:rPr>
          <w:rtl/>
        </w:rPr>
        <w:t>جنة</w:t>
      </w:r>
      <w:r w:rsidR="00A33C4B">
        <w:rPr>
          <w:rtl/>
        </w:rPr>
        <w:t xml:space="preserve"> أو </w:t>
      </w:r>
      <w:r w:rsidR="004B4B77">
        <w:rPr>
          <w:rtl/>
        </w:rPr>
        <w:t>في</w:t>
      </w:r>
      <w:r w:rsidR="00A33C4B">
        <w:rPr>
          <w:rtl/>
        </w:rPr>
        <w:t xml:space="preserve"> النار؟قال:لو دخلت ال</w:t>
      </w:r>
      <w:r w:rsidR="009B6D3C">
        <w:rPr>
          <w:rtl/>
        </w:rPr>
        <w:t>جنة</w:t>
      </w:r>
      <w:r w:rsidR="00A33C4B">
        <w:rPr>
          <w:rtl/>
        </w:rPr>
        <w:t xml:space="preserve"> فنظرت ا</w:t>
      </w:r>
      <w:r w:rsidR="009B6D3C">
        <w:rPr>
          <w:rtl/>
        </w:rPr>
        <w:t>ل</w:t>
      </w:r>
      <w:r w:rsidR="0087759A">
        <w:rPr>
          <w:rFonts w:hint="cs"/>
          <w:rtl/>
        </w:rPr>
        <w:t>ى</w:t>
      </w:r>
      <w:r w:rsidR="00A33C4B">
        <w:rPr>
          <w:rtl/>
        </w:rPr>
        <w:t xml:space="preserve"> أهلها لعلمت من </w:t>
      </w:r>
      <w:r w:rsidR="004B4B77">
        <w:rPr>
          <w:rtl/>
        </w:rPr>
        <w:t>في</w:t>
      </w:r>
      <w:r w:rsidR="00A33C4B">
        <w:rPr>
          <w:rFonts w:hint="eastAsia"/>
          <w:rtl/>
        </w:rPr>
        <w:t>ها</w:t>
      </w:r>
      <w:r w:rsidR="00A33C4B">
        <w:rPr>
          <w:rtl/>
        </w:rPr>
        <w:t xml:space="preserve"> و لو دخلت النار و ر</w:t>
      </w:r>
      <w:r w:rsidR="009D0B59">
        <w:rPr>
          <w:rtl/>
        </w:rPr>
        <w:t>اي</w:t>
      </w:r>
      <w:r w:rsidR="00A33C4B">
        <w:rPr>
          <w:rFonts w:hint="eastAsia"/>
          <w:rtl/>
        </w:rPr>
        <w:t>ت</w:t>
      </w:r>
      <w:r w:rsidR="00A33C4B">
        <w:rPr>
          <w:rtl/>
        </w:rPr>
        <w:t xml:space="preserve"> أهلها لعلمت من </w:t>
      </w:r>
      <w:r w:rsidR="004B4B77">
        <w:rPr>
          <w:rtl/>
        </w:rPr>
        <w:t>في</w:t>
      </w:r>
      <w:r w:rsidR="00A33C4B">
        <w:rPr>
          <w:rFonts w:hint="eastAsia"/>
          <w:rtl/>
        </w:rPr>
        <w:t>ها،قال</w:t>
      </w:r>
      <w:r w:rsidR="00A33C4B">
        <w:rPr>
          <w:rtl/>
        </w:rPr>
        <w:t xml:space="preserve">:فما قولک </w:t>
      </w:r>
      <w:r w:rsidR="004B4B77">
        <w:rPr>
          <w:rtl/>
        </w:rPr>
        <w:t>في</w:t>
      </w:r>
      <w:r w:rsidR="00A33C4B">
        <w:rPr>
          <w:rtl/>
        </w:rPr>
        <w:t xml:space="preserve"> الخلفاء؟قال:</w:t>
      </w:r>
      <w:r w:rsidR="0087759A">
        <w:rPr>
          <w:rFonts w:hint="cs"/>
          <w:rtl/>
        </w:rPr>
        <w:t xml:space="preserve"> </w:t>
      </w:r>
      <w:r w:rsidR="00A33C4B">
        <w:rPr>
          <w:rFonts w:hint="eastAsia"/>
          <w:rtl/>
        </w:rPr>
        <w:t>لست</w:t>
      </w:r>
      <w:r w:rsidR="00A33C4B">
        <w:rPr>
          <w:rtl/>
        </w:rPr>
        <w:t xml:space="preserve"> ع</w:t>
      </w:r>
      <w:r w:rsidR="009B6D3C">
        <w:rPr>
          <w:rtl/>
        </w:rPr>
        <w:t>لي</w:t>
      </w:r>
      <w:r w:rsidR="00A33C4B">
        <w:rPr>
          <w:rFonts w:hint="eastAsia"/>
          <w:rtl/>
        </w:rPr>
        <w:t>هم</w:t>
      </w:r>
      <w:r w:rsidR="00A33C4B">
        <w:rPr>
          <w:rtl/>
        </w:rPr>
        <w:t xml:space="preserve"> بوک</w:t>
      </w:r>
      <w:r w:rsidR="00A33C4B">
        <w:rPr>
          <w:rFonts w:hint="cs"/>
          <w:rtl/>
        </w:rPr>
        <w:t>ی</w:t>
      </w:r>
      <w:r w:rsidR="00A33C4B">
        <w:rPr>
          <w:rFonts w:hint="eastAsia"/>
          <w:rtl/>
        </w:rPr>
        <w:t>ل،قال</w:t>
      </w:r>
      <w:r w:rsidR="00A33C4B">
        <w:rPr>
          <w:rtl/>
        </w:rPr>
        <w:t>:</w:t>
      </w:r>
      <w:r w:rsidR="004B4B77">
        <w:rPr>
          <w:rtl/>
        </w:rPr>
        <w:t>أيّ</w:t>
      </w:r>
      <w:r w:rsidR="00A33C4B">
        <w:rPr>
          <w:rFonts w:hint="eastAsia"/>
          <w:rtl/>
        </w:rPr>
        <w:t>هم</w:t>
      </w:r>
      <w:r w:rsidR="00A33C4B">
        <w:rPr>
          <w:rtl/>
        </w:rPr>
        <w:t xml:space="preserve"> أحبّ </w:t>
      </w:r>
      <w:r w:rsidR="003261A0">
        <w:rPr>
          <w:rtl/>
        </w:rPr>
        <w:t>الى</w:t>
      </w:r>
      <w:r w:rsidR="00A33C4B">
        <w:rPr>
          <w:rFonts w:hint="eastAsia"/>
          <w:rtl/>
        </w:rPr>
        <w:t>ک؟قال</w:t>
      </w:r>
      <w:r w:rsidR="00A33C4B">
        <w:rPr>
          <w:rtl/>
        </w:rPr>
        <w:t>:أرضاهم لخا</w:t>
      </w:r>
      <w:r w:rsidR="00341F87">
        <w:rPr>
          <w:rtl/>
        </w:rPr>
        <w:t>لقي</w:t>
      </w:r>
      <w:r w:rsidR="00A33C4B">
        <w:rPr>
          <w:rFonts w:hint="eastAsia"/>
          <w:rtl/>
        </w:rPr>
        <w:t>،قال</w:t>
      </w:r>
      <w:r w:rsidR="00A33C4B">
        <w:rPr>
          <w:rtl/>
        </w:rPr>
        <w:t>:ف</w:t>
      </w:r>
      <w:r w:rsidR="004B4B77">
        <w:rPr>
          <w:rtl/>
        </w:rPr>
        <w:t>أيّ</w:t>
      </w:r>
      <w:r w:rsidR="00A33C4B">
        <w:rPr>
          <w:rFonts w:hint="eastAsia"/>
          <w:rtl/>
        </w:rPr>
        <w:t>هم</w:t>
      </w:r>
      <w:r w:rsidR="00A33C4B">
        <w:rPr>
          <w:rtl/>
        </w:rPr>
        <w:t xml:space="preserve"> أ</w:t>
      </w:r>
      <w:r w:rsidR="00DF76A0">
        <w:rPr>
          <w:rtl/>
        </w:rPr>
        <w:t>رضي</w:t>
      </w:r>
      <w:r w:rsidR="00A33C4B">
        <w:rPr>
          <w:rtl/>
        </w:rPr>
        <w:t xml:space="preserve"> للخالق؟قال:علم ذلک عند ال</w:t>
      </w:r>
      <w:r w:rsidR="004B4B77">
        <w:rPr>
          <w:rtl/>
        </w:rPr>
        <w:t>ذي</w:t>
      </w:r>
      <w:r w:rsidR="00A33C4B">
        <w:rPr>
          <w:rtl/>
        </w:rPr>
        <w:t xml:space="preserve"> </w:t>
      </w:r>
      <w:r w:rsidR="00A33C4B">
        <w:rPr>
          <w:rFonts w:hint="cs"/>
          <w:rtl/>
        </w:rPr>
        <w:t>ی</w:t>
      </w:r>
      <w:r w:rsidR="00A33C4B">
        <w:rPr>
          <w:rFonts w:hint="eastAsia"/>
          <w:rtl/>
        </w:rPr>
        <w:t>علم</w:t>
      </w:r>
      <w:r w:rsidR="00A33C4B">
        <w:rPr>
          <w:rtl/>
        </w:rPr>
        <w:t xml:space="preserve"> سرّهم و نجواهم،قال:</w:t>
      </w:r>
      <w:r w:rsidR="004B4B77">
        <w:rPr>
          <w:rtl/>
        </w:rPr>
        <w:t>أبي</w:t>
      </w:r>
      <w:r w:rsidR="00A33C4B">
        <w:rPr>
          <w:rFonts w:hint="eastAsia"/>
          <w:rtl/>
        </w:rPr>
        <w:t>ت</w:t>
      </w:r>
      <w:r w:rsidR="00A33C4B">
        <w:rPr>
          <w:rtl/>
        </w:rPr>
        <w:t xml:space="preserve"> أن ت</w:t>
      </w:r>
      <w:r w:rsidR="0087759A">
        <w:rPr>
          <w:rtl/>
        </w:rPr>
        <w:t>صدقني</w:t>
      </w:r>
      <w:r w:rsidR="00A33C4B">
        <w:rPr>
          <w:rFonts w:hint="eastAsia"/>
          <w:rtl/>
        </w:rPr>
        <w:t>،قال</w:t>
      </w:r>
      <w:r w:rsidR="00A33C4B">
        <w:rPr>
          <w:rtl/>
        </w:rPr>
        <w:t xml:space="preserve">:بل لم أحبّ أن أکذبک </w:t>
      </w:r>
      <w:r w:rsidR="00643081">
        <w:rPr>
          <w:rStyle w:val="libFootnotenumChar"/>
          <w:rtl/>
        </w:rPr>
        <w:t>(3)</w:t>
      </w:r>
      <w:r w:rsidR="00A33C4B">
        <w:rPr>
          <w:rtl/>
        </w:rPr>
        <w:t>.</w:t>
      </w:r>
    </w:p>
    <w:p w:rsidR="00D94CCA" w:rsidRDefault="00A33C4B" w:rsidP="0087759A">
      <w:pPr>
        <w:pStyle w:val="libCenterBold1"/>
        <w:rPr>
          <w:rtl/>
        </w:rPr>
      </w:pPr>
      <w:r>
        <w:rPr>
          <w:rFonts w:hint="eastAsia"/>
          <w:rtl/>
        </w:rPr>
        <w:t>قتل</w:t>
      </w:r>
      <w:r>
        <w:rPr>
          <w:rtl/>
        </w:rPr>
        <w:t xml:space="preserve"> الحجّاج </w:t>
      </w:r>
      <w:r w:rsidR="004B4B77">
        <w:rPr>
          <w:rtl/>
        </w:rPr>
        <w:t>أيّ</w:t>
      </w:r>
      <w:r>
        <w:rPr>
          <w:rFonts w:hint="eastAsia"/>
          <w:rtl/>
        </w:rPr>
        <w:t>اه</w:t>
      </w:r>
    </w:p>
    <w:p w:rsidR="00D94CCA" w:rsidRDefault="00A33C4B" w:rsidP="0087759A">
      <w:pPr>
        <w:pStyle w:val="libNormal"/>
        <w:rPr>
          <w:rtl/>
        </w:rPr>
      </w:pPr>
      <w:r>
        <w:rPr>
          <w:rFonts w:hint="eastAsia"/>
          <w:rtl/>
        </w:rPr>
        <w:t>و</w:t>
      </w:r>
      <w:r>
        <w:rPr>
          <w:rtl/>
        </w:rPr>
        <w:t xml:space="preserve"> عن بعض الکتب قال له الحجّاج:اختر </w:t>
      </w:r>
      <w:r w:rsidR="004B4B77">
        <w:rPr>
          <w:rtl/>
        </w:rPr>
        <w:t>أيّ</w:t>
      </w:r>
      <w:r>
        <w:rPr>
          <w:rtl/>
        </w:rPr>
        <w:t xml:space="preserve"> </w:t>
      </w:r>
      <w:r w:rsidR="0087759A">
        <w:rPr>
          <w:rtl/>
        </w:rPr>
        <w:t>قتلة</w:t>
      </w:r>
      <w:r>
        <w:rPr>
          <w:rtl/>
        </w:rPr>
        <w:t xml:space="preserve"> شئت،قال:اختر لنفسک فانّ القصاص أمامک؛و </w:t>
      </w:r>
      <w:r w:rsidR="006926E7">
        <w:rPr>
          <w:rtl/>
        </w:rPr>
        <w:t>روي</w:t>
      </w:r>
      <w:r>
        <w:rPr>
          <w:rtl/>
        </w:rPr>
        <w:t xml:space="preserve"> انّه لمّا أمر ب</w:t>
      </w:r>
      <w:r w:rsidR="0087759A">
        <w:rPr>
          <w:rtl/>
        </w:rPr>
        <w:t>قتلة</w:t>
      </w:r>
      <w:r>
        <w:rPr>
          <w:rtl/>
        </w:rPr>
        <w:t xml:space="preserve"> قال: </w:t>
      </w:r>
      <w:r w:rsidR="00643081" w:rsidRPr="00643081">
        <w:rPr>
          <w:rStyle w:val="libAlaemChar"/>
          <w:rtl/>
        </w:rPr>
        <w:t>(</w:t>
      </w:r>
      <w:r w:rsidRPr="00643081">
        <w:rPr>
          <w:rStyle w:val="libAieChar"/>
          <w:rtl/>
        </w:rPr>
        <w:t>وَجَّهْتُ وَجْ</w:t>
      </w:r>
      <w:r w:rsidR="00B80428">
        <w:rPr>
          <w:rStyle w:val="libAieChar"/>
          <w:rtl/>
        </w:rPr>
        <w:t>هي</w:t>
      </w:r>
      <w:r w:rsidRPr="00643081">
        <w:rPr>
          <w:rStyle w:val="libAieChar"/>
          <w:rtl/>
        </w:rPr>
        <w:t xml:space="preserve"> لِلَّ</w:t>
      </w:r>
      <w:r w:rsidR="004B4B77">
        <w:rPr>
          <w:rStyle w:val="libAieChar"/>
          <w:rtl/>
        </w:rPr>
        <w:t>ذي</w:t>
      </w:r>
      <w:r w:rsidRPr="00643081">
        <w:rPr>
          <w:rStyle w:val="libAieChar"/>
          <w:rtl/>
        </w:rPr>
        <w:t xml:space="preserve"> فَطَرَ السَّمٰاوٰاتِ وَ الْأَرْضَ حَنِ</w:t>
      </w:r>
      <w:r w:rsidRPr="00643081">
        <w:rPr>
          <w:rStyle w:val="libAieChar"/>
          <w:rFonts w:hint="cs"/>
          <w:rtl/>
        </w:rPr>
        <w:t>ی</w:t>
      </w:r>
      <w:r w:rsidRPr="00643081">
        <w:rPr>
          <w:rStyle w:val="libAieChar"/>
          <w:rFonts w:hint="eastAsia"/>
          <w:rtl/>
        </w:rPr>
        <w:t>فاً</w:t>
      </w:r>
      <w:r w:rsidR="00643081" w:rsidRPr="00643081">
        <w:rPr>
          <w:rStyle w:val="libAlaemChar"/>
          <w:rFonts w:hint="eastAsia"/>
          <w:rtl/>
        </w:rPr>
        <w:t>)</w:t>
      </w:r>
      <w:r>
        <w:rPr>
          <w:rtl/>
        </w:rPr>
        <w:t xml:space="preserve"> مسلما </w:t>
      </w:r>
      <w:r w:rsidR="00643081" w:rsidRPr="00643081">
        <w:rPr>
          <w:rStyle w:val="libAlaemChar"/>
          <w:rtl/>
        </w:rPr>
        <w:t>(</w:t>
      </w:r>
      <w:r w:rsidRPr="00643081">
        <w:rPr>
          <w:rStyle w:val="libAieChar"/>
          <w:rtl/>
        </w:rPr>
        <w:t>وَ مٰا أَنَا مِنَ الْمُشْرِکِ</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فقال:شدّوا به لغ</w:t>
      </w:r>
      <w:r>
        <w:rPr>
          <w:rFonts w:hint="cs"/>
          <w:rtl/>
        </w:rPr>
        <w:t>ی</w:t>
      </w:r>
      <w:r>
        <w:rPr>
          <w:rFonts w:hint="eastAsia"/>
          <w:rtl/>
        </w:rPr>
        <w:t>ر</w:t>
      </w:r>
      <w:r>
        <w:rPr>
          <w:rtl/>
        </w:rPr>
        <w:t xml:space="preserve"> ال</w:t>
      </w:r>
      <w:r w:rsidR="006926E7">
        <w:rPr>
          <w:rtl/>
        </w:rPr>
        <w:t>قبلة</w:t>
      </w:r>
      <w:r>
        <w:rPr>
          <w:rtl/>
        </w:rPr>
        <w:t xml:space="preserve"> فقا</w:t>
      </w:r>
      <w:r>
        <w:rPr>
          <w:rFonts w:hint="eastAsia"/>
          <w:rtl/>
        </w:rPr>
        <w:t>ل</w:t>
      </w:r>
      <w:r>
        <w:rPr>
          <w:rtl/>
        </w:rPr>
        <w:t xml:space="preserve">: </w:t>
      </w:r>
      <w:r w:rsidR="00643081" w:rsidRPr="00643081">
        <w:rPr>
          <w:rStyle w:val="libAlaemChar"/>
          <w:rtl/>
        </w:rPr>
        <w:t>(</w:t>
      </w:r>
      <w:r w:rsidRPr="00643081">
        <w:rPr>
          <w:rStyle w:val="libAieChar"/>
          <w:rtl/>
        </w:rPr>
        <w:t>فَ</w:t>
      </w:r>
      <w:r w:rsidR="009D0B59">
        <w:rPr>
          <w:rStyle w:val="libAieChar"/>
          <w:rtl/>
        </w:rPr>
        <w:t>اي</w:t>
      </w:r>
      <w:r w:rsidRPr="00643081">
        <w:rPr>
          <w:rStyle w:val="libAieChar"/>
          <w:rFonts w:hint="eastAsia"/>
          <w:rtl/>
        </w:rPr>
        <w:t>نَمٰا</w:t>
      </w:r>
      <w:r w:rsidRPr="00643081">
        <w:rPr>
          <w:rStyle w:val="libAieChar"/>
          <w:rtl/>
        </w:rPr>
        <w:t xml:space="preserve"> تُوَلُّوا فَثَمَّ وَجْهُ اللّٰهِ،</w:t>
      </w:r>
      <w:r w:rsidR="00643081" w:rsidRPr="00643081">
        <w:rPr>
          <w:rStyle w:val="libAlaemChar"/>
          <w:rtl/>
        </w:rPr>
        <w:t>)</w:t>
      </w:r>
      <w:r>
        <w:rPr>
          <w:rtl/>
        </w:rPr>
        <w:t xml:space="preserve"> فقال:کبّوه ع</w:t>
      </w:r>
      <w:r w:rsidR="009B6D3C">
        <w:rPr>
          <w:rtl/>
        </w:rPr>
        <w:t>ل</w:t>
      </w:r>
      <w:r w:rsidR="0087759A">
        <w:rPr>
          <w:rFonts w:hint="cs"/>
          <w:rtl/>
        </w:rPr>
        <w:t>ى</w:t>
      </w:r>
      <w:r>
        <w:rPr>
          <w:rtl/>
        </w:rPr>
        <w:t xml:space="preserve"> و</w:t>
      </w:r>
      <w:r w:rsidR="00B80428">
        <w:rPr>
          <w:rtl/>
        </w:rPr>
        <w:t>جهة</w:t>
      </w:r>
      <w:r>
        <w:rPr>
          <w:rtl/>
        </w:rPr>
        <w:t xml:space="preserve">،فقال: </w:t>
      </w:r>
      <w:r w:rsidR="00643081" w:rsidRPr="00643081">
        <w:rPr>
          <w:rStyle w:val="libAlaemChar"/>
          <w:rtl/>
        </w:rPr>
        <w:t>(</w:t>
      </w:r>
      <w:r w:rsidRPr="00643081">
        <w:rPr>
          <w:rStyle w:val="libAieChar"/>
          <w:rtl/>
        </w:rPr>
        <w:t>مِنْهٰا خَلَقْنٰاکُمْ...</w:t>
      </w:r>
      <w:r w:rsidR="00643081" w:rsidRPr="00643081">
        <w:rPr>
          <w:rStyle w:val="libAlaemChar"/>
          <w:rtl/>
        </w:rPr>
        <w:t>)</w:t>
      </w:r>
      <w:r>
        <w:rPr>
          <w:rtl/>
        </w:rPr>
        <w:t xml:space="preserve"> </w:t>
      </w:r>
      <w:r w:rsidR="00643081">
        <w:rPr>
          <w:rStyle w:val="libFootnotenumChar"/>
          <w:rtl/>
        </w:rPr>
        <w:t>(4)</w:t>
      </w:r>
      <w:r w:rsidR="004B4B77">
        <w:rPr>
          <w:rtl/>
        </w:rPr>
        <w:t>ال</w:t>
      </w:r>
      <w:r w:rsidR="009D0B59">
        <w:rPr>
          <w:rtl/>
        </w:rPr>
        <w:t>اي</w:t>
      </w:r>
      <w:r w:rsidR="004B4B77">
        <w:rPr>
          <w:rtl/>
        </w:rPr>
        <w:t>ة</w:t>
      </w:r>
      <w:r>
        <w:rPr>
          <w:rtl/>
        </w:rPr>
        <w:t>.</w:t>
      </w:r>
    </w:p>
    <w:p w:rsidR="00D94CCA" w:rsidRDefault="00A33C4B" w:rsidP="0087759A">
      <w:pPr>
        <w:pStyle w:val="libNormal"/>
        <w:rPr>
          <w:rtl/>
        </w:rPr>
      </w:pPr>
      <w:r w:rsidRPr="0087759A">
        <w:rPr>
          <w:rStyle w:val="libBold1Char"/>
          <w:rFonts w:hint="eastAsia"/>
          <w:rtl/>
        </w:rPr>
        <w:t>أقول</w:t>
      </w:r>
      <w:r>
        <w:rPr>
          <w:rtl/>
        </w:rPr>
        <w:t>: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ال</w:t>
      </w:r>
      <w:r w:rsidR="007522F7">
        <w:rPr>
          <w:rtl/>
        </w:rPr>
        <w:t>أسدي</w:t>
      </w:r>
      <w:r>
        <w:rPr>
          <w:rtl/>
        </w:rPr>
        <w:t xml:space="preserve"> الکو</w:t>
      </w:r>
      <w:r w:rsidR="004B4B77">
        <w:rPr>
          <w:rtl/>
        </w:rPr>
        <w:t>في</w:t>
      </w:r>
      <w:r>
        <w:rPr>
          <w:rtl/>
        </w:rPr>
        <w:t>:</w:t>
      </w:r>
      <w:r w:rsidR="0087759A">
        <w:rPr>
          <w:rtl/>
        </w:rPr>
        <w:t>تابعيّ</w:t>
      </w:r>
      <w:r>
        <w:rPr>
          <w:rtl/>
        </w:rPr>
        <w:t xml:space="preserve"> مشهور بالفقه و الزهد و ال</w:t>
      </w:r>
      <w:r w:rsidR="006926E7">
        <w:rPr>
          <w:rtl/>
        </w:rPr>
        <w:t>عبادة</w:t>
      </w:r>
      <w:r>
        <w:rPr>
          <w:rtl/>
        </w:rPr>
        <w:t xml:space="preserve"> و علم تفس</w:t>
      </w:r>
      <w:r>
        <w:rPr>
          <w:rFonts w:hint="cs"/>
          <w:rtl/>
        </w:rPr>
        <w:t>ی</w:t>
      </w:r>
      <w:r>
        <w:rPr>
          <w:rFonts w:hint="eastAsia"/>
          <w:rtl/>
        </w:rPr>
        <w:t>ر</w:t>
      </w:r>
      <w:r>
        <w:rPr>
          <w:rtl/>
        </w:rPr>
        <w:t xml:space="preserve"> القرآن،و کان أخذ العلم عن ابن عبّاس،و </w:t>
      </w:r>
      <w:r w:rsidR="004B4B77">
        <w:rPr>
          <w:rtl/>
        </w:rPr>
        <w:t>في</w:t>
      </w:r>
      <w:r>
        <w:rPr>
          <w:rtl/>
        </w:rPr>
        <w:t xml:space="preserve">(المناقب):و کان </w:t>
      </w:r>
      <w:r>
        <w:rPr>
          <w:rFonts w:hint="cs"/>
          <w:rtl/>
        </w:rPr>
        <w:t>ی</w:t>
      </w:r>
      <w:r w:rsidR="00DF76A0">
        <w:rPr>
          <w:rFonts w:hint="eastAsia"/>
          <w:rtl/>
        </w:rPr>
        <w:t>سمّي</w:t>
      </w:r>
      <w:r>
        <w:rPr>
          <w:rtl/>
        </w:rPr>
        <w:t xml:space="preserve"> جهبذ </w:t>
      </w:r>
      <w:r w:rsidR="00643081">
        <w:rPr>
          <w:rStyle w:val="libFootnotenumChar"/>
          <w:rtl/>
        </w:rPr>
        <w:t>(5)</w:t>
      </w:r>
      <w:r>
        <w:rPr>
          <w:rtl/>
        </w:rPr>
        <w:t xml:space="preserve">العلماء،و </w:t>
      </w:r>
      <w:r>
        <w:rPr>
          <w:rFonts w:hint="cs"/>
          <w:rtl/>
        </w:rPr>
        <w:t>ی</w:t>
      </w:r>
      <w:r>
        <w:rPr>
          <w:rFonts w:hint="eastAsia"/>
          <w:rtl/>
        </w:rPr>
        <w:t>قرأ</w:t>
      </w:r>
      <w:r>
        <w:rPr>
          <w:rtl/>
        </w:rPr>
        <w:t xml:space="preserve"> القرآن </w:t>
      </w:r>
      <w:r w:rsidR="004B4B77">
        <w:rPr>
          <w:rtl/>
        </w:rPr>
        <w:t>في</w:t>
      </w:r>
      <w:r>
        <w:rPr>
          <w:rtl/>
        </w:rPr>
        <w:t xml:space="preserve"> رکعت</w:t>
      </w:r>
      <w:r>
        <w:rPr>
          <w:rFonts w:hint="cs"/>
          <w:rtl/>
        </w:rPr>
        <w:t>ی</w:t>
      </w:r>
      <w:r>
        <w:rPr>
          <w:rFonts w:hint="eastAsia"/>
          <w:rtl/>
        </w:rPr>
        <w:t>ن،ق</w:t>
      </w:r>
      <w:r>
        <w:rPr>
          <w:rFonts w:hint="cs"/>
          <w:rtl/>
        </w:rPr>
        <w:t>ی</w:t>
      </w:r>
      <w:r>
        <w:rPr>
          <w:rFonts w:hint="eastAsia"/>
          <w:rtl/>
        </w:rPr>
        <w:t>ل</w:t>
      </w:r>
      <w:r>
        <w:rPr>
          <w:rtl/>
        </w:rPr>
        <w:t>:و ما ع</w:t>
      </w:r>
      <w:r w:rsidR="009B6D3C">
        <w:rPr>
          <w:rtl/>
        </w:rPr>
        <w:t>ل</w:t>
      </w:r>
      <w:r w:rsidR="0087759A">
        <w:rPr>
          <w:rFonts w:hint="cs"/>
          <w:rtl/>
        </w:rPr>
        <w:t>ى</w:t>
      </w:r>
      <w:r>
        <w:rPr>
          <w:rtl/>
        </w:rPr>
        <w:t xml:space="preserve"> وجه الأرض أحد الاّ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759A">
        <w:rPr>
          <w:rStyle w:val="libFootnote0Char"/>
          <w:rFonts w:hint="cs"/>
          <w:rtl/>
        </w:rPr>
        <w:t xml:space="preserve"> سورة الانعام/الآية84و85.</w:t>
      </w:r>
    </w:p>
    <w:p w:rsidR="00643081" w:rsidRPr="00643081" w:rsidRDefault="00643081" w:rsidP="00643081">
      <w:pPr>
        <w:pStyle w:val="libLine"/>
        <w:rPr>
          <w:rStyle w:val="libFootnote0Char"/>
          <w:rtl/>
        </w:rPr>
      </w:pPr>
      <w:r w:rsidRPr="00643081">
        <w:rPr>
          <w:rStyle w:val="libFootnote0Char"/>
          <w:rFonts w:hint="eastAsia"/>
          <w:rtl/>
        </w:rPr>
        <w:t>(2)</w:t>
      </w:r>
      <w:r w:rsidR="0087759A">
        <w:rPr>
          <w:rStyle w:val="libFootnote0Char"/>
          <w:rFonts w:hint="cs"/>
          <w:rtl/>
        </w:rPr>
        <w:t xml:space="preserve"> ق:10/9/65،ج:43/229.</w:t>
      </w:r>
    </w:p>
    <w:p w:rsidR="00643081" w:rsidRPr="00643081" w:rsidRDefault="00643081" w:rsidP="00643081">
      <w:pPr>
        <w:pStyle w:val="libLine"/>
        <w:rPr>
          <w:rStyle w:val="libFootnote0Char"/>
          <w:rtl/>
        </w:rPr>
      </w:pPr>
      <w:r w:rsidRPr="00643081">
        <w:rPr>
          <w:rStyle w:val="libFootnote0Char"/>
          <w:rFonts w:hint="eastAsia"/>
          <w:rtl/>
        </w:rPr>
        <w:t>(3)</w:t>
      </w:r>
      <w:r w:rsidR="0087759A">
        <w:rPr>
          <w:rStyle w:val="libFootnote0Char"/>
          <w:rFonts w:hint="cs"/>
          <w:rtl/>
        </w:rPr>
        <w:t xml:space="preserve"> ق:11/8/39،ج:43/136.</w:t>
      </w:r>
    </w:p>
    <w:p w:rsidR="00643081" w:rsidRPr="0087759A" w:rsidRDefault="00643081" w:rsidP="0087759A">
      <w:pPr>
        <w:pStyle w:val="libFootnote0"/>
        <w:rPr>
          <w:rtl/>
        </w:rPr>
      </w:pPr>
      <w:r w:rsidRPr="00643081">
        <w:rPr>
          <w:rStyle w:val="libFootnote0Char"/>
          <w:rFonts w:hint="eastAsia"/>
          <w:rtl/>
        </w:rPr>
        <w:t>(4)</w:t>
      </w:r>
      <w:r w:rsidR="0087759A">
        <w:rPr>
          <w:rStyle w:val="libFootnote0Char"/>
          <w:rFonts w:hint="cs"/>
          <w:rtl/>
        </w:rPr>
        <w:t xml:space="preserve"> سورة طه/الآية55.</w:t>
      </w:r>
    </w:p>
    <w:p w:rsidR="0087759A" w:rsidRPr="0087759A" w:rsidRDefault="0087759A" w:rsidP="0087759A">
      <w:pPr>
        <w:pStyle w:val="libFootnote0"/>
        <w:rPr>
          <w:rtl/>
        </w:rPr>
      </w:pPr>
      <w:r>
        <w:rPr>
          <w:rFonts w:hint="cs"/>
          <w:rtl/>
        </w:rPr>
        <w:t>(5) الجهبذ بالكسر و آخره الذال المعجمة: أي النقّاد الخبير.</w:t>
      </w:r>
    </w:p>
    <w:p w:rsidR="00643081" w:rsidRDefault="00643081" w:rsidP="00A33C4B">
      <w:pPr>
        <w:pStyle w:val="libNormal"/>
        <w:rPr>
          <w:rtl/>
        </w:rPr>
      </w:pPr>
      <w:r>
        <w:rPr>
          <w:rFonts w:hint="eastAsia"/>
          <w:rtl/>
        </w:rPr>
        <w:br w:type="page"/>
      </w:r>
    </w:p>
    <w:p w:rsidR="00D94CCA" w:rsidRDefault="00A33C4B" w:rsidP="0087759A">
      <w:pPr>
        <w:pStyle w:val="libNormal0"/>
        <w:rPr>
          <w:rtl/>
        </w:rPr>
      </w:pPr>
      <w:r>
        <w:rPr>
          <w:rFonts w:hint="eastAsia"/>
          <w:rtl/>
        </w:rPr>
        <w:lastRenderedPageBreak/>
        <w:t>و</w:t>
      </w:r>
      <w:r>
        <w:rPr>
          <w:rtl/>
        </w:rPr>
        <w:t xml:space="preserve"> هو محتاج ا</w:t>
      </w:r>
      <w:r w:rsidR="009B6D3C">
        <w:rPr>
          <w:rtl/>
        </w:rPr>
        <w:t>ل</w:t>
      </w:r>
      <w:r w:rsidR="0087759A">
        <w:rPr>
          <w:rFonts w:hint="cs"/>
          <w:rtl/>
        </w:rPr>
        <w:t>ى</w:t>
      </w:r>
      <w:r>
        <w:rPr>
          <w:rtl/>
        </w:rPr>
        <w:t xml:space="preserve"> علمه،</w:t>
      </w:r>
      <w:r w:rsidR="00DF76A0">
        <w:rPr>
          <w:rtl/>
        </w:rPr>
        <w:t>انتهى</w:t>
      </w:r>
      <w:r>
        <w:rPr>
          <w:rFonts w:hint="eastAsia"/>
          <w:rtl/>
        </w:rPr>
        <w:t>؛</w:t>
      </w:r>
      <w:r w:rsidR="0087759A">
        <w:rPr>
          <w:rFonts w:hint="eastAsia"/>
          <w:rtl/>
        </w:rPr>
        <w:t>قتلة</w:t>
      </w:r>
      <w:r>
        <w:rPr>
          <w:rtl/>
        </w:rPr>
        <w:t xml:space="preserve"> الحجّاج </w:t>
      </w:r>
      <w:r w:rsidR="00712DE8">
        <w:rPr>
          <w:rtl/>
        </w:rPr>
        <w:t>سنة</w:t>
      </w:r>
      <w:r w:rsidRPr="0087759A">
        <w:rPr>
          <w:rtl/>
        </w:rPr>
        <w:t>(</w:t>
      </w:r>
      <w:r w:rsidR="0087759A">
        <w:rPr>
          <w:rFonts w:hint="cs"/>
          <w:rtl/>
        </w:rPr>
        <w:t>95</w:t>
      </w:r>
      <w:r w:rsidRPr="0087759A">
        <w:rPr>
          <w:rtl/>
        </w:rPr>
        <w:t>)</w:t>
      </w:r>
      <w:r>
        <w:rPr>
          <w:rtl/>
        </w:rPr>
        <w:t>خمس و تسع</w:t>
      </w:r>
      <w:r>
        <w:rPr>
          <w:rFonts w:hint="cs"/>
          <w:rtl/>
        </w:rPr>
        <w:t>ی</w:t>
      </w:r>
      <w:r>
        <w:rPr>
          <w:rFonts w:hint="eastAsia"/>
          <w:rtl/>
        </w:rPr>
        <w:t>ن</w:t>
      </w:r>
      <w:r>
        <w:rPr>
          <w:rtl/>
        </w:rPr>
        <w:t xml:space="preserve"> و هو ابن تسع و أ</w:t>
      </w:r>
      <w:r w:rsidR="006926E7">
        <w:rPr>
          <w:rtl/>
        </w:rPr>
        <w:t>ربعي</w:t>
      </w:r>
      <w:r>
        <w:rPr>
          <w:rFonts w:hint="eastAsia"/>
          <w:rtl/>
        </w:rPr>
        <w:t>ن</w:t>
      </w:r>
      <w:r>
        <w:rPr>
          <w:rtl/>
        </w:rPr>
        <w:t xml:space="preserve"> </w:t>
      </w:r>
      <w:r w:rsidR="00712DE8">
        <w:rPr>
          <w:rtl/>
        </w:rPr>
        <w:t>سنة</w:t>
      </w:r>
      <w:r>
        <w:rPr>
          <w:rtl/>
        </w:rPr>
        <w:t>،ق</w:t>
      </w:r>
      <w:r>
        <w:rPr>
          <w:rFonts w:hint="cs"/>
          <w:rtl/>
        </w:rPr>
        <w:t>ی</w:t>
      </w:r>
      <w:r>
        <w:rPr>
          <w:rFonts w:hint="eastAsia"/>
          <w:rtl/>
        </w:rPr>
        <w:t>ل</w:t>
      </w:r>
      <w:r>
        <w:rPr>
          <w:rtl/>
        </w:rPr>
        <w:t xml:space="preserve">:لم </w:t>
      </w:r>
      <w:r>
        <w:rPr>
          <w:rFonts w:hint="cs"/>
          <w:rtl/>
        </w:rPr>
        <w:t>ی</w:t>
      </w:r>
      <w:r>
        <w:rPr>
          <w:rFonts w:hint="eastAsia"/>
          <w:rtl/>
        </w:rPr>
        <w:t>بق</w:t>
      </w:r>
      <w:r>
        <w:rPr>
          <w:rtl/>
        </w:rPr>
        <w:t xml:space="preserve"> بعده الحجّاج الاّ خمس </w:t>
      </w:r>
      <w:r w:rsidR="004B4B77">
        <w:rPr>
          <w:rtl/>
        </w:rPr>
        <w:t>عشرة</w:t>
      </w:r>
      <w:r>
        <w:rPr>
          <w:rtl/>
        </w:rPr>
        <w:t xml:space="preserve"> </w:t>
      </w:r>
      <w:r w:rsidR="006926E7">
        <w:rPr>
          <w:rtl/>
        </w:rPr>
        <w:t>ليلة</w:t>
      </w:r>
      <w:r>
        <w:rPr>
          <w:rFonts w:hint="eastAsia"/>
          <w:rtl/>
        </w:rPr>
        <w:t>،و</w:t>
      </w:r>
      <w:r>
        <w:rPr>
          <w:rtl/>
        </w:rPr>
        <w:t xml:space="preserve"> </w:t>
      </w:r>
      <w:r w:rsidR="00DF76A0">
        <w:rPr>
          <w:rtl/>
        </w:rPr>
        <w:t>حکي</w:t>
      </w:r>
      <w:r>
        <w:rPr>
          <w:rtl/>
        </w:rPr>
        <w:t xml:space="preserve"> انّ الحجّاج لم </w:t>
      </w:r>
      <w:r>
        <w:rPr>
          <w:rFonts w:hint="cs"/>
          <w:rtl/>
        </w:rPr>
        <w:t>ی</w:t>
      </w:r>
      <w:r>
        <w:rPr>
          <w:rFonts w:hint="eastAsia"/>
          <w:rtl/>
        </w:rPr>
        <w:t>قتل</w:t>
      </w:r>
      <w:r>
        <w:rPr>
          <w:rtl/>
        </w:rPr>
        <w:t xml:space="preserve"> بعده أحدا لدعائه ح</w:t>
      </w:r>
      <w:r>
        <w:rPr>
          <w:rFonts w:hint="cs"/>
          <w:rtl/>
        </w:rPr>
        <w:t>ی</w:t>
      </w:r>
      <w:r>
        <w:rPr>
          <w:rFonts w:hint="eastAsia"/>
          <w:rtl/>
        </w:rPr>
        <w:t>ث</w:t>
      </w:r>
      <w:r>
        <w:rPr>
          <w:rtl/>
        </w:rPr>
        <w:t xml:space="preserve"> قال:اللّهم لا تسلّطه ع</w:t>
      </w:r>
      <w:r w:rsidR="009B6D3C">
        <w:rPr>
          <w:rtl/>
        </w:rPr>
        <w:t>ل</w:t>
      </w:r>
      <w:r w:rsidR="0087759A">
        <w:rPr>
          <w:rFonts w:hint="cs"/>
          <w:rtl/>
        </w:rPr>
        <w:t>ى</w:t>
      </w:r>
      <w:r>
        <w:rPr>
          <w:rtl/>
        </w:rPr>
        <w:t xml:space="preserve"> أحد </w:t>
      </w:r>
      <w:r>
        <w:rPr>
          <w:rFonts w:hint="cs"/>
          <w:rtl/>
        </w:rPr>
        <w:t>ی</w:t>
      </w:r>
      <w:r w:rsidR="0087759A">
        <w:rPr>
          <w:rFonts w:hint="eastAsia"/>
          <w:rtl/>
        </w:rPr>
        <w:t>قتلة</w:t>
      </w:r>
      <w:r>
        <w:rPr>
          <w:rtl/>
        </w:rPr>
        <w:t xml:space="preserve"> ب</w:t>
      </w:r>
      <w:r w:rsidR="004B4B77">
        <w:rPr>
          <w:rtl/>
        </w:rPr>
        <w:t>عدي</w:t>
      </w:r>
      <w:r>
        <w:rPr>
          <w:rtl/>
        </w:rPr>
        <w:t>.و عن(مجالس المؤمن</w:t>
      </w:r>
      <w:r>
        <w:rPr>
          <w:rFonts w:hint="cs"/>
          <w:rtl/>
        </w:rPr>
        <w:t>ی</w:t>
      </w:r>
      <w:r>
        <w:rPr>
          <w:rFonts w:hint="eastAsia"/>
          <w:rtl/>
        </w:rPr>
        <w:t>ن</w:t>
      </w:r>
      <w:r>
        <w:rPr>
          <w:rtl/>
        </w:rPr>
        <w:t>)انّ قبر سع</w:t>
      </w:r>
      <w:r>
        <w:rPr>
          <w:rFonts w:hint="cs"/>
          <w:rtl/>
        </w:rPr>
        <w:t>ی</w:t>
      </w:r>
      <w:r>
        <w:rPr>
          <w:rFonts w:hint="eastAsia"/>
          <w:rtl/>
        </w:rPr>
        <w:t>د</w:t>
      </w:r>
      <w:r>
        <w:rPr>
          <w:rtl/>
        </w:rPr>
        <w:t xml:space="preserve"> </w:t>
      </w:r>
      <w:r w:rsidR="004B4B77">
        <w:rPr>
          <w:rtl/>
        </w:rPr>
        <w:t>في</w:t>
      </w:r>
      <w:r>
        <w:rPr>
          <w:rtl/>
        </w:rPr>
        <w:t xml:space="preserve"> </w:t>
      </w:r>
      <w:r w:rsidR="009B6D3C">
        <w:rPr>
          <w:rtl/>
        </w:rPr>
        <w:t>مدینة</w:t>
      </w:r>
      <w:r>
        <w:rPr>
          <w:rtl/>
        </w:rPr>
        <w:t xml:space="preserve"> </w:t>
      </w:r>
      <w:r>
        <w:rPr>
          <w:rFonts w:hint="eastAsia"/>
          <w:rtl/>
        </w:rPr>
        <w:t>واسط</w:t>
      </w:r>
      <w:r>
        <w:rPr>
          <w:rtl/>
        </w:rPr>
        <w:t xml:space="preserve"> مشهور.</w:t>
      </w:r>
    </w:p>
    <w:p w:rsidR="00D94CCA" w:rsidRDefault="00A33C4B" w:rsidP="0087759A">
      <w:pPr>
        <w:pStyle w:val="libNormal"/>
        <w:rPr>
          <w:rtl/>
        </w:rPr>
      </w:pPr>
      <w:r w:rsidRPr="0087759A">
        <w:rPr>
          <w:rStyle w:val="libBold1Char"/>
          <w:rFonts w:hint="eastAsia"/>
          <w:rtl/>
        </w:rPr>
        <w:t>قلت</w:t>
      </w:r>
      <w:r>
        <w:rPr>
          <w:rtl/>
        </w:rPr>
        <w:t xml:space="preserve">: لا </w:t>
      </w:r>
      <w:r>
        <w:rPr>
          <w:rFonts w:hint="cs"/>
          <w:rtl/>
        </w:rPr>
        <w:t>ی</w:t>
      </w:r>
      <w:r>
        <w:rPr>
          <w:rFonts w:hint="eastAsia"/>
          <w:rtl/>
        </w:rPr>
        <w:t>نا</w:t>
      </w:r>
      <w:r w:rsidR="004B4B77">
        <w:rPr>
          <w:rFonts w:hint="eastAsia"/>
          <w:rtl/>
        </w:rPr>
        <w:t>في</w:t>
      </w:r>
      <w:r>
        <w:rPr>
          <w:rtl/>
        </w:rPr>
        <w:t xml:space="preserve"> ذلک</w:t>
      </w:r>
      <w:r w:rsidR="0087759A">
        <w:rPr>
          <w:rFonts w:hint="cs"/>
          <w:rtl/>
        </w:rPr>
        <w:t xml:space="preserve"> </w:t>
      </w:r>
      <w:r>
        <w:rPr>
          <w:rFonts w:hint="eastAsia"/>
          <w:rtl/>
        </w:rPr>
        <w:t>ما</w:t>
      </w:r>
      <w:r>
        <w:rPr>
          <w:rtl/>
        </w:rPr>
        <w:t xml:space="preserve"> </w:t>
      </w:r>
      <w:r w:rsidR="006926E7">
        <w:rPr>
          <w:rtl/>
        </w:rPr>
        <w:t>روي</w:t>
      </w:r>
      <w:r>
        <w:rPr>
          <w:rtl/>
        </w:rPr>
        <w:t xml:space="preserve"> عن الصادق </w:t>
      </w:r>
      <w:r w:rsidR="00D665AA" w:rsidRPr="00D665AA">
        <w:rPr>
          <w:rStyle w:val="libAlaemChar"/>
          <w:rtl/>
        </w:rPr>
        <w:t>عليه‌السلام</w:t>
      </w:r>
      <w:r>
        <w:rPr>
          <w:rtl/>
        </w:rPr>
        <w:t xml:space="preserve"> انّه قال ل</w:t>
      </w:r>
      <w:r w:rsidR="004B4B77">
        <w:rPr>
          <w:rtl/>
        </w:rPr>
        <w:t>أبي</w:t>
      </w:r>
      <w:r>
        <w:rPr>
          <w:rtl/>
        </w:rPr>
        <w:t xml:space="preserve"> </w:t>
      </w:r>
      <w:r w:rsidR="004B4B77">
        <w:rPr>
          <w:rtl/>
        </w:rPr>
        <w:t>حنیفة</w:t>
      </w:r>
      <w:r>
        <w:rPr>
          <w:rtl/>
        </w:rPr>
        <w:t xml:space="preserve">: </w:t>
      </w:r>
      <w:r w:rsidR="006926E7">
        <w:rPr>
          <w:rtl/>
        </w:rPr>
        <w:t>أخبرني</w:t>
      </w:r>
      <w:r>
        <w:rPr>
          <w:rtl/>
        </w:rPr>
        <w:t xml:space="preserve"> عن قوله تعا</w:t>
      </w:r>
      <w:r w:rsidR="009B6D3C">
        <w:rPr>
          <w:rtl/>
        </w:rPr>
        <w:t>ل</w:t>
      </w:r>
      <w:r w:rsidR="0087759A">
        <w:rPr>
          <w:rFonts w:hint="cs"/>
          <w:rtl/>
        </w:rPr>
        <w:t>ى</w:t>
      </w:r>
      <w:r>
        <w:rPr>
          <w:rtl/>
        </w:rPr>
        <w:t xml:space="preserve">: </w:t>
      </w:r>
      <w:r w:rsidR="00643081" w:rsidRPr="00643081">
        <w:rPr>
          <w:rStyle w:val="libAlaemChar"/>
          <w:rtl/>
        </w:rPr>
        <w:t>(</w:t>
      </w:r>
      <w:r w:rsidRPr="00643081">
        <w:rPr>
          <w:rStyle w:val="libAieChar"/>
          <w:rtl/>
        </w:rPr>
        <w:t>وَ مَنْ دَخَلَهُ کٰانَ آمِناً</w:t>
      </w:r>
      <w:r w:rsidR="00643081" w:rsidRPr="00643081">
        <w:rPr>
          <w:rStyle w:val="libAlaemChar"/>
          <w:rtl/>
        </w:rPr>
        <w:t>)</w:t>
      </w:r>
      <w:r>
        <w:rPr>
          <w:rtl/>
        </w:rPr>
        <w:t xml:space="preserve"> </w:t>
      </w:r>
      <w:r w:rsidR="00643081">
        <w:rPr>
          <w:rStyle w:val="libFootnotenumChar"/>
          <w:rtl/>
        </w:rPr>
        <w:t>(1)</w:t>
      </w:r>
      <w:r w:rsidR="004B4B77">
        <w:rPr>
          <w:rtl/>
        </w:rPr>
        <w:t>أيّ</w:t>
      </w:r>
      <w:r>
        <w:rPr>
          <w:rtl/>
        </w:rPr>
        <w:t xml:space="preserve"> موضع هو؟قال:ذاک ب</w:t>
      </w:r>
      <w:r>
        <w:rPr>
          <w:rFonts w:hint="cs"/>
          <w:rtl/>
        </w:rPr>
        <w:t>ی</w:t>
      </w:r>
      <w:r>
        <w:rPr>
          <w:rFonts w:hint="eastAsia"/>
          <w:rtl/>
        </w:rPr>
        <w:t>ت</w:t>
      </w:r>
      <w:r>
        <w:rPr>
          <w:rtl/>
        </w:rPr>
        <w:t xml:space="preserve"> اللّه الحرام، فقال:نشدتکم باللّه هل تعلمون أنّ عبد اللّه بن الزب</w:t>
      </w:r>
      <w:r>
        <w:rPr>
          <w:rFonts w:hint="cs"/>
          <w:rtl/>
        </w:rPr>
        <w:t>ی</w:t>
      </w:r>
      <w:r>
        <w:rPr>
          <w:rFonts w:hint="eastAsia"/>
          <w:rtl/>
        </w:rPr>
        <w:t>ر</w:t>
      </w:r>
      <w:r>
        <w:rPr>
          <w:rtl/>
        </w:rPr>
        <w:t xml:space="preserve"> و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دخلاه فلم </w:t>
      </w:r>
      <w:r>
        <w:rPr>
          <w:rFonts w:hint="cs"/>
          <w:rtl/>
        </w:rPr>
        <w:t>ی</w:t>
      </w:r>
      <w:r>
        <w:rPr>
          <w:rFonts w:hint="eastAsia"/>
          <w:rtl/>
        </w:rPr>
        <w:t>أمنا</w:t>
      </w:r>
      <w:r>
        <w:rPr>
          <w:rtl/>
        </w:rPr>
        <w:t xml:space="preserve"> القتل،قال:فاعفن</w:t>
      </w:r>
      <w:r>
        <w:rPr>
          <w:rFonts w:hint="cs"/>
          <w:rtl/>
        </w:rPr>
        <w:t>ی</w:t>
      </w:r>
      <w:r>
        <w:rPr>
          <w:rtl/>
        </w:rPr>
        <w:t xml:space="preserve"> </w:t>
      </w:r>
      <w:r>
        <w:rPr>
          <w:rFonts w:hint="cs"/>
          <w:rtl/>
        </w:rPr>
        <w:t>ی</w:t>
      </w:r>
      <w:r>
        <w:rPr>
          <w:rFonts w:hint="eastAsia"/>
          <w:rtl/>
        </w:rPr>
        <w:t>ابن</w:t>
      </w:r>
      <w:r>
        <w:rPr>
          <w:rtl/>
        </w:rPr>
        <w:t xml:space="preserve"> رسول ا</w:t>
      </w:r>
      <w:r>
        <w:rPr>
          <w:rFonts w:hint="eastAsia"/>
          <w:rtl/>
        </w:rPr>
        <w:t>للّه</w:t>
      </w:r>
      <w:r>
        <w:rPr>
          <w:rtl/>
        </w:rPr>
        <w:t>. قلت:و ذلک لأنّ 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نزل </w:t>
      </w:r>
      <w:r w:rsidR="009B6D3C">
        <w:rPr>
          <w:rtl/>
        </w:rPr>
        <w:t>مکّة</w:t>
      </w:r>
      <w:r>
        <w:rPr>
          <w:rtl/>
        </w:rPr>
        <w:t xml:space="preserve"> فأخذه خالد بن عبد اللّه الق</w:t>
      </w:r>
      <w:r w:rsidR="00DF76A0">
        <w:rPr>
          <w:rtl/>
        </w:rPr>
        <w:t>سري</w:t>
      </w:r>
      <w:r>
        <w:rPr>
          <w:rtl/>
        </w:rPr>
        <w:t xml:space="preserve"> و أرسله ا</w:t>
      </w:r>
      <w:r w:rsidR="009B6D3C">
        <w:rPr>
          <w:rtl/>
        </w:rPr>
        <w:t>ل</w:t>
      </w:r>
      <w:r w:rsidR="0087759A">
        <w:rPr>
          <w:rFonts w:hint="cs"/>
          <w:rtl/>
        </w:rPr>
        <w:t>ى</w:t>
      </w:r>
      <w:r>
        <w:rPr>
          <w:rtl/>
        </w:rPr>
        <w:t xml:space="preserve"> الحجّاج ف</w:t>
      </w:r>
      <w:r w:rsidR="0087759A">
        <w:rPr>
          <w:rtl/>
        </w:rPr>
        <w:t>قتلة</w:t>
      </w:r>
      <w:r>
        <w:rPr>
          <w:rtl/>
        </w:rPr>
        <w:t>.</w:t>
      </w:r>
    </w:p>
    <w:p w:rsidR="00D94CCA" w:rsidRDefault="00A33C4B" w:rsidP="0087759A">
      <w:pPr>
        <w:pStyle w:val="libCenterBold1"/>
        <w:rPr>
          <w:rtl/>
        </w:rPr>
      </w:pPr>
      <w:r>
        <w:rPr>
          <w:rFonts w:hint="eastAsia"/>
          <w:rtl/>
        </w:rPr>
        <w:t>سع</w:t>
      </w:r>
      <w:r>
        <w:rPr>
          <w:rFonts w:hint="cs"/>
          <w:rtl/>
        </w:rPr>
        <w:t>ی</w:t>
      </w:r>
      <w:r>
        <w:rPr>
          <w:rFonts w:hint="eastAsia"/>
          <w:rtl/>
        </w:rPr>
        <w:t>د</w:t>
      </w:r>
      <w:r>
        <w:rPr>
          <w:rtl/>
        </w:rPr>
        <w:t xml:space="preserve"> بن العاص</w:t>
      </w:r>
    </w:p>
    <w:p w:rsidR="00D94CCA" w:rsidRDefault="00A33C4B" w:rsidP="0087759A">
      <w:pPr>
        <w:pStyle w:val="libNormal"/>
        <w:rPr>
          <w:rtl/>
        </w:rPr>
      </w:pPr>
      <w:r>
        <w:rPr>
          <w:rFonts w:hint="eastAsia"/>
          <w:rtl/>
        </w:rPr>
        <w:t>سع</w:t>
      </w:r>
      <w:r>
        <w:rPr>
          <w:rFonts w:hint="cs"/>
          <w:rtl/>
        </w:rPr>
        <w:t>ی</w:t>
      </w:r>
      <w:r>
        <w:rPr>
          <w:rFonts w:hint="eastAsia"/>
          <w:rtl/>
        </w:rPr>
        <w:t>د</w:t>
      </w:r>
      <w:r>
        <w:rPr>
          <w:rtl/>
        </w:rPr>
        <w:t xml:space="preserve"> بن العاص ال</w:t>
      </w:r>
      <w:r w:rsidR="0087759A">
        <w:rPr>
          <w:rtl/>
        </w:rPr>
        <w:t>أموي</w:t>
      </w:r>
      <w:r>
        <w:rPr>
          <w:rFonts w:hint="eastAsia"/>
          <w:rtl/>
        </w:rPr>
        <w:t>؛عن</w:t>
      </w:r>
      <w:r>
        <w:rPr>
          <w:rtl/>
        </w:rPr>
        <w:t xml:space="preserve"> (أسد ال</w:t>
      </w:r>
      <w:r w:rsidR="0087759A">
        <w:rPr>
          <w:rtl/>
        </w:rPr>
        <w:t>غابة</w:t>
      </w:r>
      <w:r>
        <w:rPr>
          <w:rtl/>
        </w:rPr>
        <w:t>) انّه من أشراف قر</w:t>
      </w:r>
      <w:r>
        <w:rPr>
          <w:rFonts w:hint="cs"/>
          <w:rtl/>
        </w:rPr>
        <w:t>ی</w:t>
      </w:r>
      <w:r>
        <w:rPr>
          <w:rFonts w:hint="eastAsia"/>
          <w:rtl/>
        </w:rPr>
        <w:t>ش</w:t>
      </w:r>
      <w:r>
        <w:rPr>
          <w:rtl/>
        </w:rPr>
        <w:t xml:space="preserve"> و أجوادهم و فصحائهم،و هو أحد ال</w:t>
      </w:r>
      <w:r w:rsidR="004B4B77">
        <w:rPr>
          <w:rtl/>
        </w:rPr>
        <w:t>ذي</w:t>
      </w:r>
      <w:r>
        <w:rPr>
          <w:rFonts w:hint="eastAsia"/>
          <w:rtl/>
        </w:rPr>
        <w:t>ن</w:t>
      </w:r>
      <w:r>
        <w:rPr>
          <w:rtl/>
        </w:rPr>
        <w:t xml:space="preserve"> کتبوا المصحف لعثمان،و استعمله عثمان ع</w:t>
      </w:r>
      <w:r w:rsidR="009B6D3C">
        <w:rPr>
          <w:rtl/>
        </w:rPr>
        <w:t>لي</w:t>
      </w:r>
      <w:r>
        <w:rPr>
          <w:rtl/>
        </w:rPr>
        <w:t xml:space="preserve"> ال</w:t>
      </w:r>
      <w:r w:rsidR="004B4B77">
        <w:rPr>
          <w:rtl/>
        </w:rPr>
        <w:t>كوفة</w:t>
      </w:r>
      <w:r>
        <w:rPr>
          <w:rtl/>
        </w:rPr>
        <w:t xml:space="preserve"> بعد الو</w:t>
      </w:r>
      <w:r w:rsidR="009B6D3C">
        <w:rPr>
          <w:rtl/>
        </w:rPr>
        <w:t>لي</w:t>
      </w:r>
      <w:r>
        <w:rPr>
          <w:rFonts w:hint="eastAsia"/>
          <w:rtl/>
        </w:rPr>
        <w:t>د</w:t>
      </w:r>
      <w:r>
        <w:rPr>
          <w:rtl/>
        </w:rPr>
        <w:t xml:space="preserve"> بن </w:t>
      </w:r>
      <w:r w:rsidR="006926E7">
        <w:rPr>
          <w:rtl/>
        </w:rPr>
        <w:t>عقبة</w:t>
      </w:r>
      <w:r>
        <w:rPr>
          <w:rtl/>
        </w:rPr>
        <w:t xml:space="preserve"> بن </w:t>
      </w:r>
      <w:r w:rsidR="004B4B77">
        <w:rPr>
          <w:rtl/>
        </w:rPr>
        <w:t>أبي</w:t>
      </w:r>
      <w:r>
        <w:rPr>
          <w:rtl/>
        </w:rPr>
        <w:t xml:space="preserve"> </w:t>
      </w:r>
      <w:r w:rsidR="004B4B77">
        <w:rPr>
          <w:rtl/>
        </w:rPr>
        <w:t>معي</w:t>
      </w:r>
      <w:r>
        <w:rPr>
          <w:rFonts w:hint="eastAsia"/>
          <w:rtl/>
        </w:rPr>
        <w:t>ط</w:t>
      </w:r>
      <w:r>
        <w:rPr>
          <w:rtl/>
        </w:rPr>
        <w:t xml:space="preserve"> و غزا طبرستان فافتتحها و غزا جرجان فافتتحها </w:t>
      </w:r>
      <w:r w:rsidR="00712DE8">
        <w:rPr>
          <w:rtl/>
        </w:rPr>
        <w:t>سنة</w:t>
      </w:r>
      <w:r>
        <w:rPr>
          <w:rtl/>
        </w:rPr>
        <w:t xml:space="preserve"> تسع و عشر</w:t>
      </w:r>
      <w:r>
        <w:rPr>
          <w:rFonts w:hint="cs"/>
          <w:rtl/>
        </w:rPr>
        <w:t>ی</w:t>
      </w:r>
      <w:r>
        <w:rPr>
          <w:rFonts w:hint="eastAsia"/>
          <w:rtl/>
        </w:rPr>
        <w:t>ن</w:t>
      </w:r>
      <w:r>
        <w:rPr>
          <w:rtl/>
        </w:rPr>
        <w:t xml:space="preserve"> أو </w:t>
      </w:r>
      <w:r w:rsidR="00712DE8">
        <w:rPr>
          <w:rtl/>
        </w:rPr>
        <w:t>سنة</w:t>
      </w:r>
      <w:r>
        <w:rPr>
          <w:rtl/>
        </w:rPr>
        <w:t xml:space="preserve"> ثلاث</w:t>
      </w:r>
      <w:r>
        <w:rPr>
          <w:rFonts w:hint="cs"/>
          <w:rtl/>
        </w:rPr>
        <w:t>ی</w:t>
      </w:r>
      <w:r>
        <w:rPr>
          <w:rFonts w:hint="eastAsia"/>
          <w:rtl/>
        </w:rPr>
        <w:t>ن،و</w:t>
      </w:r>
      <w:r>
        <w:rPr>
          <w:rtl/>
        </w:rPr>
        <w:t xml:space="preserve"> انتقضت اذرب</w:t>
      </w:r>
      <w:r>
        <w:rPr>
          <w:rFonts w:hint="cs"/>
          <w:rtl/>
        </w:rPr>
        <w:t>ی</w:t>
      </w:r>
      <w:r>
        <w:rPr>
          <w:rFonts w:hint="eastAsia"/>
          <w:rtl/>
        </w:rPr>
        <w:t>جان</w:t>
      </w:r>
      <w:r>
        <w:rPr>
          <w:rtl/>
        </w:rPr>
        <w:t xml:space="preserve"> ف</w:t>
      </w:r>
      <w:r w:rsidR="0048739E">
        <w:rPr>
          <w:rtl/>
        </w:rPr>
        <w:t>غزاة</w:t>
      </w:r>
      <w:r>
        <w:rPr>
          <w:rtl/>
        </w:rPr>
        <w:t xml:space="preserve">ا فافتتحها </w:t>
      </w:r>
      <w:r w:rsidR="004B4B77">
        <w:rPr>
          <w:rtl/>
        </w:rPr>
        <w:t>في</w:t>
      </w:r>
      <w:r>
        <w:rPr>
          <w:rtl/>
        </w:rPr>
        <w:t xml:space="preserve"> قول،و لمّا قتل عثمان لزم ب</w:t>
      </w:r>
      <w:r>
        <w:rPr>
          <w:rFonts w:hint="cs"/>
          <w:rtl/>
        </w:rPr>
        <w:t>ی</w:t>
      </w:r>
      <w:r>
        <w:rPr>
          <w:rFonts w:hint="eastAsia"/>
          <w:rtl/>
        </w:rPr>
        <w:t>ته</w:t>
      </w:r>
      <w:r>
        <w:rPr>
          <w:rtl/>
        </w:rPr>
        <w:t xml:space="preserve"> و اعتزل ال</w:t>
      </w:r>
      <w:r w:rsidR="007C7B27">
        <w:rPr>
          <w:rtl/>
        </w:rPr>
        <w:t>فتنة</w:t>
      </w:r>
      <w:r>
        <w:rPr>
          <w:rtl/>
        </w:rPr>
        <w:t xml:space="preserve"> فلم </w:t>
      </w:r>
      <w:r>
        <w:rPr>
          <w:rFonts w:hint="cs"/>
          <w:rtl/>
        </w:rPr>
        <w:t>ی</w:t>
      </w:r>
      <w:r>
        <w:rPr>
          <w:rFonts w:hint="eastAsia"/>
          <w:rtl/>
        </w:rPr>
        <w:t>شهد</w:t>
      </w:r>
      <w:r>
        <w:rPr>
          <w:rtl/>
        </w:rPr>
        <w:t xml:space="preserve"> الجمل و لا ص</w:t>
      </w:r>
      <w:r w:rsidR="004B4B77">
        <w:rPr>
          <w:rtl/>
        </w:rPr>
        <w:t>في</w:t>
      </w:r>
      <w:r>
        <w:rPr>
          <w:rFonts w:hint="eastAsia"/>
          <w:rtl/>
        </w:rPr>
        <w:t>ن،فلما</w:t>
      </w:r>
      <w:r>
        <w:rPr>
          <w:rtl/>
        </w:rPr>
        <w:t xml:space="preserve"> استقلّ الأمر ل</w:t>
      </w:r>
      <w:r w:rsidR="004B4B77">
        <w:rPr>
          <w:rtl/>
        </w:rPr>
        <w:t>معاویة</w:t>
      </w:r>
      <w:r>
        <w:rPr>
          <w:rtl/>
        </w:rPr>
        <w:t xml:space="preserve"> أتاه،و له مع </w:t>
      </w:r>
      <w:r w:rsidR="004B4B77">
        <w:rPr>
          <w:rtl/>
        </w:rPr>
        <w:t>معاویة</w:t>
      </w:r>
      <w:r>
        <w:rPr>
          <w:rtl/>
        </w:rPr>
        <w:t xml:space="preserve"> کلام طو</w:t>
      </w:r>
      <w:r>
        <w:rPr>
          <w:rFonts w:hint="cs"/>
          <w:rtl/>
        </w:rPr>
        <w:t>ی</w:t>
      </w:r>
      <w:r>
        <w:rPr>
          <w:rFonts w:hint="eastAsia"/>
          <w:rtl/>
        </w:rPr>
        <w:t>ل</w:t>
      </w:r>
      <w:r>
        <w:rPr>
          <w:rtl/>
        </w:rPr>
        <w:t xml:space="preserve"> عاتبه </w:t>
      </w:r>
      <w:r w:rsidR="004B4B77">
        <w:rPr>
          <w:rtl/>
        </w:rPr>
        <w:t>معاویة</w:t>
      </w:r>
      <w:r>
        <w:rPr>
          <w:rtl/>
        </w:rPr>
        <w:t xml:space="preserve"> ع</w:t>
      </w:r>
      <w:r w:rsidR="009B6D3C">
        <w:rPr>
          <w:rtl/>
        </w:rPr>
        <w:t>ل</w:t>
      </w:r>
      <w:r w:rsidR="0087759A">
        <w:rPr>
          <w:rFonts w:hint="cs"/>
          <w:rtl/>
        </w:rPr>
        <w:t>ى</w:t>
      </w:r>
      <w:r>
        <w:rPr>
          <w:rtl/>
        </w:rPr>
        <w:t xml:space="preserve"> تخلّفه عنه </w:t>
      </w:r>
      <w:r w:rsidR="004B4B77">
        <w:rPr>
          <w:rtl/>
        </w:rPr>
        <w:t>في</w:t>
      </w:r>
      <w:r>
        <w:rPr>
          <w:rtl/>
        </w:rPr>
        <w:t xml:space="preserve"> حروبه فاعتذر هو فقبل </w:t>
      </w:r>
      <w:r w:rsidR="004B4B77">
        <w:rPr>
          <w:rtl/>
        </w:rPr>
        <w:t>معاویة</w:t>
      </w:r>
      <w:r>
        <w:rPr>
          <w:rtl/>
        </w:rPr>
        <w:t xml:space="preserve"> </w:t>
      </w:r>
      <w:r w:rsidR="00871E5D">
        <w:rPr>
          <w:rtl/>
        </w:rPr>
        <w:t>عذر</w:t>
      </w:r>
      <w:r w:rsidR="0087759A">
        <w:rPr>
          <w:rFonts w:hint="cs"/>
          <w:rtl/>
        </w:rPr>
        <w:t>ه</w:t>
      </w:r>
      <w:r>
        <w:rPr>
          <w:rtl/>
        </w:rPr>
        <w:t xml:space="preserve"> ثمّ </w:t>
      </w:r>
      <w:r w:rsidR="00712DE8">
        <w:rPr>
          <w:rtl/>
        </w:rPr>
        <w:t>ولا</w:t>
      </w:r>
      <w:r w:rsidR="0087759A">
        <w:rPr>
          <w:rFonts w:hint="cs"/>
          <w:rtl/>
        </w:rPr>
        <w:t>ه</w:t>
      </w:r>
      <w:r>
        <w:rPr>
          <w:rtl/>
        </w:rPr>
        <w:t xml:space="preserve"> ال</w:t>
      </w:r>
      <w:r w:rsidR="009B6D3C">
        <w:rPr>
          <w:rtl/>
        </w:rPr>
        <w:t>مدینة</w:t>
      </w:r>
      <w:r>
        <w:rPr>
          <w:rtl/>
        </w:rPr>
        <w:t xml:space="preserve"> فکان </w:t>
      </w:r>
      <w:r>
        <w:rPr>
          <w:rFonts w:hint="cs"/>
          <w:rtl/>
        </w:rPr>
        <w:t>ی</w:t>
      </w:r>
      <w:r>
        <w:rPr>
          <w:rFonts w:hint="eastAsia"/>
          <w:rtl/>
        </w:rPr>
        <w:t>و</w:t>
      </w:r>
      <w:r w:rsidR="009B6D3C">
        <w:rPr>
          <w:rFonts w:hint="eastAsia"/>
          <w:rtl/>
        </w:rPr>
        <w:t>لي</w:t>
      </w:r>
      <w:r>
        <w:rPr>
          <w:rFonts w:hint="eastAsia"/>
          <w:rtl/>
        </w:rPr>
        <w:t>ه</w:t>
      </w:r>
      <w:r>
        <w:rPr>
          <w:rtl/>
        </w:rPr>
        <w:t xml:space="preserve"> إذا عزل مرو</w:t>
      </w:r>
      <w:r>
        <w:rPr>
          <w:rFonts w:hint="eastAsia"/>
          <w:rtl/>
        </w:rPr>
        <w:t>ان</w:t>
      </w:r>
      <w:r>
        <w:rPr>
          <w:rtl/>
        </w:rPr>
        <w:t xml:space="preserve"> عن ال</w:t>
      </w:r>
      <w:r w:rsidR="009B6D3C">
        <w:rPr>
          <w:rtl/>
        </w:rPr>
        <w:t>مدینة</w:t>
      </w:r>
      <w:r>
        <w:rPr>
          <w:rtl/>
        </w:rPr>
        <w:t xml:space="preserve"> و </w:t>
      </w:r>
      <w:r>
        <w:rPr>
          <w:rFonts w:hint="cs"/>
          <w:rtl/>
        </w:rPr>
        <w:t>ی</w:t>
      </w:r>
      <w:r>
        <w:rPr>
          <w:rFonts w:hint="eastAsia"/>
          <w:rtl/>
        </w:rPr>
        <w:t>و</w:t>
      </w:r>
      <w:r w:rsidR="009B6D3C">
        <w:rPr>
          <w:rFonts w:hint="eastAsia"/>
          <w:rtl/>
        </w:rPr>
        <w:t>لي</w:t>
      </w:r>
      <w:r>
        <w:rPr>
          <w:rtl/>
        </w:rPr>
        <w:t xml:space="preserve"> مروان إذا عزله،</w:t>
      </w:r>
      <w:r w:rsidR="00DF76A0">
        <w:rPr>
          <w:rtl/>
        </w:rPr>
        <w:t>انتهى</w:t>
      </w:r>
      <w:r>
        <w:rPr>
          <w:rtl/>
        </w:rPr>
        <w:t>.</w:t>
      </w:r>
    </w:p>
    <w:p w:rsidR="00D94CCA" w:rsidRDefault="00A33C4B" w:rsidP="00A33C4B">
      <w:pPr>
        <w:pStyle w:val="libNormal"/>
        <w:rPr>
          <w:rtl/>
        </w:rPr>
      </w:pPr>
      <w:r w:rsidRPr="0087759A">
        <w:rPr>
          <w:rStyle w:val="libBold1Char"/>
          <w:rFonts w:hint="eastAsia"/>
          <w:rtl/>
        </w:rPr>
        <w:t>قلت</w:t>
      </w:r>
      <w:r>
        <w:rPr>
          <w:rtl/>
        </w:rPr>
        <w:t>: و هو ال</w:t>
      </w:r>
      <w:r w:rsidR="004B4B77">
        <w:rPr>
          <w:rtl/>
        </w:rPr>
        <w:t>ذي</w:t>
      </w:r>
      <w:r>
        <w:rPr>
          <w:rtl/>
        </w:rPr>
        <w:t xml:space="preserve"> کتب ال</w:t>
      </w:r>
      <w:r w:rsidR="00D85FFB">
        <w:rPr>
          <w:rtl/>
        </w:rPr>
        <w:t>صحیفة</w:t>
      </w:r>
      <w:r>
        <w:rPr>
          <w:rtl/>
        </w:rPr>
        <w:t xml:space="preserve"> ال</w:t>
      </w:r>
      <w:r w:rsidR="006926E7">
        <w:rPr>
          <w:rtl/>
        </w:rPr>
        <w:t>ملعونة</w:t>
      </w:r>
      <w:r>
        <w:rPr>
          <w:rtl/>
        </w:rPr>
        <w:t>.</w:t>
      </w:r>
    </w:p>
    <w:p w:rsidR="00D94CCA" w:rsidRDefault="00A33C4B" w:rsidP="0087759A">
      <w:pPr>
        <w:pStyle w:val="libNormal"/>
        <w:rPr>
          <w:rtl/>
        </w:rPr>
      </w:pPr>
      <w:r>
        <w:rPr>
          <w:rFonts w:hint="eastAsia"/>
          <w:rtl/>
        </w:rPr>
        <w:t>سع</w:t>
      </w:r>
      <w:r>
        <w:rPr>
          <w:rFonts w:hint="cs"/>
          <w:rtl/>
        </w:rPr>
        <w:t>ی</w:t>
      </w:r>
      <w:r>
        <w:rPr>
          <w:rFonts w:hint="eastAsia"/>
          <w:rtl/>
        </w:rPr>
        <w:t>د</w:t>
      </w:r>
      <w:r>
        <w:rPr>
          <w:rtl/>
        </w:rPr>
        <w:t xml:space="preserve"> بن عبد اللّه الحن</w:t>
      </w:r>
      <w:r w:rsidR="004B4B77">
        <w:rPr>
          <w:rtl/>
        </w:rPr>
        <w:t>في</w:t>
      </w:r>
      <w:r>
        <w:rPr>
          <w:rtl/>
        </w:rPr>
        <w:t xml:space="preserve"> </w:t>
      </w:r>
      <w:r w:rsidR="003D2FE4" w:rsidRPr="003D2FE4">
        <w:rPr>
          <w:rStyle w:val="libAlaemChar"/>
          <w:rtl/>
        </w:rPr>
        <w:t>رضي‌الله‌عنه</w:t>
      </w:r>
      <w:r>
        <w:rPr>
          <w:rtl/>
        </w:rPr>
        <w:t>:</w:t>
      </w:r>
      <w:r w:rsidR="0087759A">
        <w:rPr>
          <w:rFonts w:hint="cs"/>
          <w:rtl/>
        </w:rPr>
        <w:t xml:space="preserve"> </w:t>
      </w:r>
      <w:r>
        <w:rPr>
          <w:rFonts w:hint="eastAsia"/>
          <w:rtl/>
        </w:rPr>
        <w:t>أحد</w:t>
      </w:r>
      <w:r>
        <w:rPr>
          <w:rtl/>
        </w:rPr>
        <w:t xml:space="preserve"> من استشهد </w:t>
      </w:r>
      <w:r w:rsidR="004B4B77">
        <w:rPr>
          <w:rtl/>
        </w:rPr>
        <w:t>في</w:t>
      </w:r>
      <w:r>
        <w:rPr>
          <w:rtl/>
        </w:rPr>
        <w:t xml:space="preserve"> </w:t>
      </w:r>
      <w:r w:rsidR="0087759A">
        <w:rPr>
          <w:rtl/>
        </w:rPr>
        <w:t>نصرة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759A">
        <w:rPr>
          <w:rStyle w:val="libFootnote0Char"/>
          <w:rFonts w:hint="cs"/>
          <w:rtl/>
        </w:rPr>
        <w:t xml:space="preserve"> سورة آل عمران/الآية97.</w:t>
      </w:r>
    </w:p>
    <w:p w:rsidR="00643081" w:rsidRDefault="00643081" w:rsidP="00A33C4B">
      <w:pPr>
        <w:pStyle w:val="libNormal"/>
        <w:rPr>
          <w:rtl/>
        </w:rPr>
      </w:pPr>
      <w:r>
        <w:rPr>
          <w:rFonts w:hint="eastAsia"/>
          <w:rtl/>
        </w:rPr>
        <w:br w:type="page"/>
      </w:r>
    </w:p>
    <w:p w:rsidR="00D94CCA" w:rsidRDefault="00A33C4B" w:rsidP="0087759A">
      <w:pPr>
        <w:pStyle w:val="libNormal0"/>
        <w:rPr>
          <w:rtl/>
        </w:rPr>
      </w:pPr>
      <w:r>
        <w:rPr>
          <w:rFonts w:hint="eastAsia"/>
          <w:rtl/>
        </w:rPr>
        <w:lastRenderedPageBreak/>
        <w:t>ذکرنا</w:t>
      </w:r>
      <w:r>
        <w:rPr>
          <w:rtl/>
        </w:rPr>
        <w:t xml:space="preserve"> م</w:t>
      </w:r>
      <w:r w:rsidR="0087759A">
        <w:rPr>
          <w:rtl/>
        </w:rPr>
        <w:t>قتلة</w:t>
      </w:r>
      <w:r>
        <w:rPr>
          <w:rtl/>
        </w:rPr>
        <w:t xml:space="preserve"> </w:t>
      </w:r>
      <w:r w:rsidR="004B4B77">
        <w:rPr>
          <w:rtl/>
        </w:rPr>
        <w:t>في</w:t>
      </w:r>
      <w:r>
        <w:rPr>
          <w:rtl/>
        </w:rPr>
        <w:t>(نفس المهموم).</w:t>
      </w:r>
    </w:p>
    <w:p w:rsidR="00D94CCA" w:rsidRDefault="00A33C4B" w:rsidP="0087759A">
      <w:pPr>
        <w:pStyle w:val="libCenterBold1"/>
        <w:rPr>
          <w:rtl/>
        </w:rPr>
      </w:pPr>
      <w:r>
        <w:rPr>
          <w:rFonts w:hint="eastAsia"/>
          <w:rtl/>
        </w:rPr>
        <w:t>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w:t>
      </w:r>
      <w:r w:rsidR="00935265">
        <w:rPr>
          <w:rtl/>
        </w:rPr>
        <w:t>همداني</w:t>
      </w:r>
    </w:p>
    <w:p w:rsidR="00D94CCA" w:rsidRDefault="00A33C4B" w:rsidP="0087759A">
      <w:pPr>
        <w:pStyle w:val="libNormal"/>
      </w:pPr>
      <w:r>
        <w:rPr>
          <w:rFonts w:hint="eastAsia"/>
          <w:rtl/>
        </w:rPr>
        <w:t>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ال</w:t>
      </w:r>
      <w:r w:rsidR="00935265">
        <w:rPr>
          <w:rtl/>
        </w:rPr>
        <w:t>همداني</w:t>
      </w:r>
      <w:r>
        <w:rPr>
          <w:rtl/>
        </w:rPr>
        <w:t xml:space="preserve"> کان س</w:t>
      </w:r>
      <w:r>
        <w:rPr>
          <w:rFonts w:hint="cs"/>
          <w:rtl/>
        </w:rPr>
        <w:t>یّ</w:t>
      </w:r>
      <w:r>
        <w:rPr>
          <w:rFonts w:hint="eastAsia"/>
          <w:rtl/>
        </w:rPr>
        <w:t>د</w:t>
      </w:r>
      <w:r>
        <w:rPr>
          <w:rtl/>
        </w:rPr>
        <w:t xml:space="preserve"> همدان و </w:t>
      </w:r>
      <w:r w:rsidR="00FE5C64">
        <w:rPr>
          <w:rtl/>
        </w:rPr>
        <w:t>عظیمة</w:t>
      </w:r>
      <w:r>
        <w:rPr>
          <w:rFonts w:hint="eastAsia"/>
          <w:rtl/>
        </w:rPr>
        <w:t>ا</w:t>
      </w:r>
      <w:r>
        <w:rPr>
          <w:rtl/>
        </w:rPr>
        <w:t xml:space="preserve"> و المطاع </w:t>
      </w:r>
      <w:r w:rsidR="004B4B77">
        <w:rPr>
          <w:rtl/>
        </w:rPr>
        <w:t>في</w:t>
      </w:r>
      <w:r>
        <w:rPr>
          <w:rFonts w:hint="eastAsia"/>
          <w:rtl/>
        </w:rPr>
        <w:t>ها،و</w:t>
      </w:r>
      <w:r>
        <w:rPr>
          <w:rtl/>
        </w:rPr>
        <w:t xml:space="preserve"> کان من أبطال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حروبه </w:t>
      </w:r>
      <w:r w:rsidR="004B4B77">
        <w:rPr>
          <w:rtl/>
        </w:rPr>
        <w:t>في</w:t>
      </w:r>
      <w:r>
        <w:rPr>
          <w:rtl/>
        </w:rPr>
        <w:t xml:space="preserve"> ص</w:t>
      </w:r>
      <w:r w:rsidR="004B4B77">
        <w:rPr>
          <w:rtl/>
        </w:rPr>
        <w:t>في</w:t>
      </w:r>
      <w:r>
        <w:rPr>
          <w:rFonts w:hint="eastAsia"/>
          <w:rtl/>
        </w:rPr>
        <w:t>ن</w:t>
      </w:r>
      <w:r>
        <w:rPr>
          <w:rtl/>
        </w:rPr>
        <w:t xml:space="preserve"> معروف فراجع کتاب نصر بن مزاحم </w:t>
      </w:r>
      <w:r w:rsidR="00643081">
        <w:rPr>
          <w:rStyle w:val="libFootnotenumChar"/>
          <w:rtl/>
        </w:rPr>
        <w:t>(1)</w:t>
      </w:r>
      <w:r>
        <w:rPr>
          <w:rtl/>
        </w:rPr>
        <w:t>،</w:t>
      </w:r>
      <w:r w:rsidR="0087759A">
        <w:rPr>
          <w:rFonts w:hint="cs"/>
          <w:rtl/>
        </w:rPr>
        <w:t xml:space="preserve"> </w:t>
      </w:r>
      <w:r>
        <w:rPr>
          <w:rFonts w:hint="eastAsia"/>
          <w:rtl/>
        </w:rPr>
        <w:t>و</w:t>
      </w:r>
      <w:r>
        <w:rPr>
          <w:rtl/>
        </w:rPr>
        <w:t xml:space="preserve"> هو ال</w:t>
      </w:r>
      <w:r w:rsidR="004B4B77">
        <w:rPr>
          <w:rtl/>
        </w:rPr>
        <w:t>ذي</w:t>
      </w:r>
      <w:r>
        <w:rPr>
          <w:rtl/>
        </w:rPr>
        <w:t xml:space="preserve"> قال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شکا </w:t>
      </w:r>
      <w:r w:rsidR="00D665AA" w:rsidRPr="00D665AA">
        <w:rPr>
          <w:rStyle w:val="libAlaemChar"/>
          <w:rtl/>
        </w:rPr>
        <w:t>عليه‌السلام</w:t>
      </w:r>
      <w:r>
        <w:rPr>
          <w:rtl/>
        </w:rPr>
        <w:t xml:space="preserve"> عن تثاقل أ</w:t>
      </w:r>
      <w:r w:rsidR="004B4B77">
        <w:rPr>
          <w:rtl/>
        </w:rPr>
        <w:t>صحابة</w:t>
      </w:r>
      <w:r>
        <w:rPr>
          <w:rtl/>
        </w:rPr>
        <w:t xml:space="preserve"> </w:t>
      </w:r>
      <w:r w:rsidR="004B4B77">
        <w:rPr>
          <w:rtl/>
        </w:rPr>
        <w:t>في</w:t>
      </w:r>
      <w:r>
        <w:rPr>
          <w:rtl/>
        </w:rPr>
        <w:t xml:space="preserve"> نصرته: و اللّه لو أمرتنا بالمس</w:t>
      </w:r>
      <w:r>
        <w:rPr>
          <w:rFonts w:hint="cs"/>
          <w:rtl/>
        </w:rPr>
        <w:t>ی</w:t>
      </w:r>
      <w:r>
        <w:rPr>
          <w:rFonts w:hint="eastAsia"/>
          <w:rtl/>
        </w:rPr>
        <w:t>ر</w:t>
      </w:r>
      <w:r>
        <w:rPr>
          <w:rtl/>
        </w:rPr>
        <w:t xml:space="preserve"> ا</w:t>
      </w:r>
      <w:r w:rsidR="009B6D3C">
        <w:rPr>
          <w:rtl/>
        </w:rPr>
        <w:t>ل</w:t>
      </w:r>
      <w:r w:rsidR="0087759A">
        <w:rPr>
          <w:rFonts w:hint="cs"/>
          <w:rtl/>
        </w:rPr>
        <w:t>ى</w:t>
      </w:r>
      <w:r>
        <w:rPr>
          <w:rtl/>
        </w:rPr>
        <w:t xml:space="preserve"> قسطنط</w:t>
      </w:r>
      <w:r>
        <w:rPr>
          <w:rFonts w:hint="cs"/>
          <w:rtl/>
        </w:rPr>
        <w:t>ی</w:t>
      </w:r>
      <w:r>
        <w:rPr>
          <w:rFonts w:hint="eastAsia"/>
          <w:rtl/>
        </w:rPr>
        <w:t>ن</w:t>
      </w:r>
      <w:r>
        <w:rPr>
          <w:rFonts w:hint="cs"/>
          <w:rtl/>
        </w:rPr>
        <w:t>ی</w:t>
      </w:r>
      <w:r>
        <w:rPr>
          <w:rFonts w:hint="eastAsia"/>
          <w:rtl/>
        </w:rPr>
        <w:t>ه</w:t>
      </w:r>
      <w:r>
        <w:rPr>
          <w:rtl/>
        </w:rPr>
        <w:t xml:space="preserve"> و </w:t>
      </w:r>
      <w:r w:rsidR="007C7B27">
        <w:rPr>
          <w:rtl/>
        </w:rPr>
        <w:t>رومي</w:t>
      </w:r>
      <w:r>
        <w:rPr>
          <w:rFonts w:hint="eastAsia"/>
          <w:rtl/>
        </w:rPr>
        <w:t>ه</w:t>
      </w:r>
      <w:r>
        <w:rPr>
          <w:rtl/>
        </w:rPr>
        <w:t xml:space="preserve"> م</w:t>
      </w:r>
      <w:r w:rsidR="009B6D3C">
        <w:rPr>
          <w:rtl/>
        </w:rPr>
        <w:t>شاة</w:t>
      </w:r>
      <w:r>
        <w:rPr>
          <w:rtl/>
        </w:rPr>
        <w:t xml:space="preserve"> حفاه ع</w:t>
      </w:r>
      <w:r w:rsidR="009B6D3C">
        <w:rPr>
          <w:rtl/>
        </w:rPr>
        <w:t>لي</w:t>
      </w:r>
      <w:r>
        <w:rPr>
          <w:rtl/>
        </w:rPr>
        <w:t xml:space="preserve"> غ</w:t>
      </w:r>
      <w:r>
        <w:rPr>
          <w:rFonts w:hint="cs"/>
          <w:rtl/>
        </w:rPr>
        <w:t>ی</w:t>
      </w:r>
      <w:r>
        <w:rPr>
          <w:rFonts w:hint="eastAsia"/>
          <w:rtl/>
        </w:rPr>
        <w:t>ر</w:t>
      </w:r>
      <w:r>
        <w:rPr>
          <w:rtl/>
        </w:rPr>
        <w:t xml:space="preserve"> عطاء و لا </w:t>
      </w:r>
      <w:r w:rsidR="006926E7">
        <w:rPr>
          <w:rtl/>
        </w:rPr>
        <w:t>قوّة</w:t>
      </w:r>
      <w:r>
        <w:rPr>
          <w:rtl/>
        </w:rPr>
        <w:t xml:space="preserve"> ما خالفتک أنا و لا رجل من </w:t>
      </w:r>
      <w:r w:rsidR="00E217D7">
        <w:rPr>
          <w:rtl/>
        </w:rPr>
        <w:t>قومي</w:t>
      </w:r>
      <w:r>
        <w:rPr>
          <w:rFonts w:hint="eastAsia"/>
          <w:rtl/>
        </w:rPr>
        <w:t>،قال</w:t>
      </w:r>
      <w:r>
        <w:rPr>
          <w:rtl/>
        </w:rPr>
        <w:t>:فصدقتم جزاکم اللّه خ</w:t>
      </w:r>
      <w:r>
        <w:rPr>
          <w:rFonts w:hint="cs"/>
          <w:rtl/>
        </w:rPr>
        <w:t>ی</w:t>
      </w:r>
      <w:r>
        <w:rPr>
          <w:rFonts w:hint="eastAsia"/>
          <w:rtl/>
        </w:rPr>
        <w:t>را</w:t>
      </w:r>
      <w:r>
        <w:rPr>
          <w:rtl/>
        </w:rPr>
        <w:t xml:space="preserve"> </w:t>
      </w:r>
      <w:r w:rsidR="00643081">
        <w:rPr>
          <w:rStyle w:val="libFootnotenumChar"/>
          <w:rtl/>
        </w:rPr>
        <w:t>(2)</w:t>
      </w:r>
      <w:r>
        <w:rPr>
          <w:rtl/>
        </w:rPr>
        <w:t xml:space="preserve">. </w:t>
      </w:r>
      <w:r w:rsidR="00643081">
        <w:rPr>
          <w:rStyle w:val="libFootnotenumChar"/>
          <w:rtl/>
        </w:rPr>
        <w:t>(3)</w:t>
      </w:r>
    </w:p>
    <w:p w:rsidR="00D94CCA" w:rsidRDefault="00A33C4B" w:rsidP="00A33C4B">
      <w:pPr>
        <w:pStyle w:val="libNormal"/>
        <w:rPr>
          <w:rtl/>
        </w:rPr>
      </w:pPr>
      <w:r w:rsidRPr="0087759A">
        <w:rPr>
          <w:rStyle w:val="libBold1Char"/>
          <w:rFonts w:hint="eastAsia"/>
          <w:rtl/>
        </w:rPr>
        <w:t>أقول</w:t>
      </w:r>
      <w:r>
        <w:rPr>
          <w:rtl/>
        </w:rPr>
        <w:t>: قال الفضل بن شاذان:و من التابع</w:t>
      </w:r>
      <w:r>
        <w:rPr>
          <w:rFonts w:hint="cs"/>
          <w:rtl/>
        </w:rPr>
        <w:t>ی</w:t>
      </w:r>
      <w:r>
        <w:rPr>
          <w:rFonts w:hint="eastAsia"/>
          <w:rtl/>
        </w:rPr>
        <w:t>ن</w:t>
      </w:r>
      <w:r>
        <w:rPr>
          <w:rtl/>
        </w:rPr>
        <w:t xml:space="preserve"> الکبار و رؤسائهم و زهّادهم جندب ابن </w:t>
      </w:r>
      <w:r w:rsidR="0087759A">
        <w:rPr>
          <w:rtl/>
        </w:rPr>
        <w:t>زهيرة</w:t>
      </w:r>
      <w:r>
        <w:rPr>
          <w:rtl/>
        </w:rPr>
        <w:t xml:space="preserve"> قاتل الساحر،و عبد اللّه بن بد</w:t>
      </w:r>
      <w:r>
        <w:rPr>
          <w:rFonts w:hint="cs"/>
          <w:rtl/>
        </w:rPr>
        <w:t>ی</w:t>
      </w:r>
      <w:r>
        <w:rPr>
          <w:rFonts w:hint="eastAsia"/>
          <w:rtl/>
        </w:rPr>
        <w:t>ل</w:t>
      </w:r>
      <w:r>
        <w:rPr>
          <w:rtl/>
        </w:rPr>
        <w:t xml:space="preserve"> و حجر بن </w:t>
      </w:r>
      <w:r w:rsidR="004B4B77">
        <w:rPr>
          <w:rtl/>
        </w:rPr>
        <w:t>عدي</w:t>
      </w:r>
      <w:r>
        <w:rPr>
          <w:rtl/>
        </w:rPr>
        <w:t xml:space="preserve"> و س</w:t>
      </w:r>
      <w:r w:rsidR="009B6D3C">
        <w:rPr>
          <w:rtl/>
        </w:rPr>
        <w:t>لي</w:t>
      </w:r>
      <w:r>
        <w:rPr>
          <w:rFonts w:hint="eastAsia"/>
          <w:rtl/>
        </w:rPr>
        <w:t>مان</w:t>
      </w:r>
      <w:r>
        <w:rPr>
          <w:rtl/>
        </w:rPr>
        <w:t xml:space="preserve"> بن صرد و المس</w:t>
      </w:r>
      <w:r>
        <w:rPr>
          <w:rFonts w:hint="cs"/>
          <w:rtl/>
        </w:rPr>
        <w:t>یّ</w:t>
      </w:r>
      <w:r>
        <w:rPr>
          <w:rFonts w:hint="eastAsia"/>
          <w:rtl/>
        </w:rPr>
        <w:t>ب</w:t>
      </w:r>
      <w:r>
        <w:rPr>
          <w:rtl/>
        </w:rPr>
        <w:t xml:space="preserve"> بن </w:t>
      </w:r>
      <w:r w:rsidR="0087759A">
        <w:rPr>
          <w:rtl/>
        </w:rPr>
        <w:t>نجبة</w:t>
      </w:r>
      <w:r>
        <w:rPr>
          <w:rtl/>
        </w:rPr>
        <w:t xml:space="preserve"> و </w:t>
      </w:r>
      <w:r w:rsidR="0087759A">
        <w:rPr>
          <w:rtl/>
        </w:rPr>
        <w:t>علقمة</w:t>
      </w:r>
      <w:r>
        <w:rPr>
          <w:rtl/>
        </w:rPr>
        <w:t xml:space="preserve"> و الأشتر و 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و أشباههم کث</w:t>
      </w:r>
      <w:r>
        <w:rPr>
          <w:rFonts w:hint="cs"/>
          <w:rtl/>
        </w:rPr>
        <w:t>ی</w:t>
      </w:r>
      <w:r>
        <w:rPr>
          <w:rFonts w:hint="eastAsia"/>
          <w:rtl/>
        </w:rPr>
        <w:t>ر</w:t>
      </w:r>
      <w:r>
        <w:rPr>
          <w:rtl/>
        </w:rPr>
        <w:t xml:space="preserve"> أفناهم الحرب ثمّ کثروا بعد حتّ</w:t>
      </w:r>
      <w:r>
        <w:rPr>
          <w:rFonts w:hint="cs"/>
          <w:rtl/>
        </w:rPr>
        <w:t>ی</w:t>
      </w:r>
      <w:r>
        <w:rPr>
          <w:rtl/>
        </w:rPr>
        <w:t xml:space="preserve"> قتلوا مع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بعده،</w:t>
      </w:r>
      <w:r w:rsidR="00DF76A0">
        <w:rPr>
          <w:rtl/>
        </w:rPr>
        <w:t>انتهى</w:t>
      </w:r>
      <w:r>
        <w:rPr>
          <w:rtl/>
        </w:rPr>
        <w:t>.</w:t>
      </w:r>
    </w:p>
    <w:p w:rsidR="00D94CCA" w:rsidRDefault="00A33C4B" w:rsidP="00A33C4B">
      <w:pPr>
        <w:pStyle w:val="libNormal"/>
        <w:rPr>
          <w:rtl/>
        </w:rPr>
      </w:pPr>
      <w:r>
        <w:rPr>
          <w:rFonts w:hint="eastAsia"/>
          <w:rtl/>
        </w:rPr>
        <w:t>و</w:t>
      </w:r>
      <w:r>
        <w:rPr>
          <w:rtl/>
        </w:rPr>
        <w:t xml:space="preserve"> </w:t>
      </w:r>
      <w:r w:rsidR="00DF76A0">
        <w:rPr>
          <w:rtl/>
        </w:rPr>
        <w:t>حکي</w:t>
      </w:r>
      <w:r>
        <w:rPr>
          <w:rtl/>
        </w:rPr>
        <w:t xml:space="preserve"> عن ابن ال</w:t>
      </w:r>
      <w:r w:rsidR="004B4B77">
        <w:rPr>
          <w:rtl/>
        </w:rPr>
        <w:t>كلبي</w:t>
      </w:r>
      <w:r>
        <w:rPr>
          <w:rtl/>
        </w:rPr>
        <w:t xml:space="preserve"> النسّابه انّ الحجّاج أرغم سع</w:t>
      </w:r>
      <w:r>
        <w:rPr>
          <w:rFonts w:hint="cs"/>
          <w:rtl/>
        </w:rPr>
        <w:t>ی</w:t>
      </w:r>
      <w:r>
        <w:rPr>
          <w:rFonts w:hint="eastAsia"/>
          <w:rtl/>
        </w:rPr>
        <w:t>دا</w:t>
      </w:r>
      <w:r>
        <w:rPr>
          <w:rtl/>
        </w:rPr>
        <w:t xml:space="preserve"> هذا أن </w:t>
      </w:r>
      <w:r>
        <w:rPr>
          <w:rFonts w:hint="cs"/>
          <w:rtl/>
        </w:rPr>
        <w:t>ی</w:t>
      </w:r>
      <w:r>
        <w:rPr>
          <w:rFonts w:hint="eastAsia"/>
          <w:rtl/>
        </w:rPr>
        <w:t>زوّج</w:t>
      </w:r>
      <w:r>
        <w:rPr>
          <w:rtl/>
        </w:rPr>
        <w:t xml:space="preserve"> ابنته رجلا خب</w:t>
      </w:r>
      <w:r>
        <w:rPr>
          <w:rFonts w:hint="cs"/>
          <w:rtl/>
        </w:rPr>
        <w:t>ی</w:t>
      </w:r>
      <w:r>
        <w:rPr>
          <w:rFonts w:hint="eastAsia"/>
          <w:rtl/>
        </w:rPr>
        <w:t>ثا</w:t>
      </w:r>
      <w:r>
        <w:rPr>
          <w:rtl/>
        </w:rPr>
        <w:t xml:space="preserve"> من أود لا شرف له من م</w:t>
      </w:r>
      <w:r w:rsidR="0087759A">
        <w:rPr>
          <w:rtl/>
        </w:rPr>
        <w:t>بغضي</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و قال له:قد زوّجتک بنت س</w:t>
      </w:r>
      <w:r>
        <w:rPr>
          <w:rFonts w:hint="cs"/>
          <w:rtl/>
        </w:rPr>
        <w:t>یّ</w:t>
      </w:r>
      <w:r>
        <w:rPr>
          <w:rFonts w:hint="eastAsia"/>
          <w:rtl/>
        </w:rPr>
        <w:t>د</w:t>
      </w:r>
      <w:r>
        <w:rPr>
          <w:rtl/>
        </w:rPr>
        <w:t xml:space="preserve"> همدان،و </w:t>
      </w:r>
      <w:r w:rsidR="009B6D3C">
        <w:rPr>
          <w:rFonts w:hint="cs"/>
          <w:rtl/>
        </w:rPr>
        <w:t>یأتي</w:t>
      </w:r>
      <w:r>
        <w:rPr>
          <w:rtl/>
        </w:rPr>
        <w:t xml:space="preserve"> </w:t>
      </w:r>
      <w:r w:rsidR="004B4B77" w:rsidRPr="0087759A">
        <w:rPr>
          <w:rtl/>
        </w:rPr>
        <w:t>في</w:t>
      </w:r>
      <w:r w:rsidRPr="0087759A">
        <w:rPr>
          <w:rtl/>
        </w:rPr>
        <w:t xml:space="preserve"> </w:t>
      </w:r>
      <w:r w:rsidR="00643081" w:rsidRPr="0087759A">
        <w:rPr>
          <w:rtl/>
        </w:rPr>
        <w:t>(</w:t>
      </w:r>
      <w:r w:rsidRPr="0087759A">
        <w:rPr>
          <w:rtl/>
        </w:rPr>
        <w:t>شبث</w:t>
      </w:r>
      <w:r w:rsidR="00643081" w:rsidRPr="0087759A">
        <w:rPr>
          <w:rtl/>
        </w:rPr>
        <w:t>)</w:t>
      </w:r>
      <w:r>
        <w:rPr>
          <w:rtl/>
        </w:rPr>
        <w:t xml:space="preserve">ما </w:t>
      </w:r>
      <w:r>
        <w:rPr>
          <w:rFonts w:hint="cs"/>
          <w:rtl/>
        </w:rPr>
        <w:t>ی</w:t>
      </w:r>
      <w:r>
        <w:rPr>
          <w:rFonts w:hint="eastAsia"/>
          <w:rtl/>
        </w:rPr>
        <w:t>تعلق</w:t>
      </w:r>
      <w:r>
        <w:rPr>
          <w:rtl/>
        </w:rPr>
        <w:t xml:space="preserve"> به.</w:t>
      </w:r>
    </w:p>
    <w:p w:rsidR="00D94CCA" w:rsidRPr="0087759A" w:rsidRDefault="00A33C4B" w:rsidP="0087759A">
      <w:pPr>
        <w:pStyle w:val="libNormal"/>
        <w:rPr>
          <w:rtl/>
        </w:rPr>
      </w:pPr>
      <w:r>
        <w:rPr>
          <w:rFonts w:hint="eastAsia"/>
          <w:rtl/>
        </w:rPr>
        <w:t>سع</w:t>
      </w:r>
      <w:r>
        <w:rPr>
          <w:rFonts w:hint="cs"/>
          <w:rtl/>
        </w:rPr>
        <w:t>ی</w:t>
      </w:r>
      <w:r>
        <w:rPr>
          <w:rFonts w:hint="eastAsia"/>
          <w:rtl/>
        </w:rPr>
        <w:t>د</w:t>
      </w:r>
      <w:r>
        <w:rPr>
          <w:rtl/>
        </w:rPr>
        <w:t xml:space="preserve"> بن مسعد</w:t>
      </w:r>
      <w:r w:rsidR="0087759A">
        <w:rPr>
          <w:rFonts w:hint="cs"/>
          <w:rtl/>
        </w:rPr>
        <w:t>ة</w:t>
      </w:r>
      <w:r>
        <w:rPr>
          <w:rtl/>
        </w:rPr>
        <w:t xml:space="preserve"> ال</w:t>
      </w:r>
      <w:r w:rsidR="0087759A">
        <w:rPr>
          <w:rtl/>
        </w:rPr>
        <w:t>مجاشعي</w:t>
      </w:r>
      <w:r>
        <w:rPr>
          <w:rtl/>
        </w:rPr>
        <w:t xml:space="preserve"> هو الأخفش،</w:t>
      </w:r>
      <w:r w:rsidR="0087759A">
        <w:rPr>
          <w:rFonts w:hint="cs"/>
          <w:rtl/>
        </w:rPr>
        <w:t xml:space="preserve"> </w:t>
      </w:r>
      <w:r>
        <w:rPr>
          <w:rFonts w:hint="eastAsia"/>
          <w:rtl/>
        </w:rPr>
        <w:t>و</w:t>
      </w:r>
      <w:r>
        <w:rPr>
          <w:rtl/>
        </w:rPr>
        <w:t xml:space="preserve"> </w:t>
      </w:r>
      <w:r w:rsidRPr="0087759A">
        <w:rPr>
          <w:rtl/>
        </w:rPr>
        <w:t xml:space="preserve">تقدّم </w:t>
      </w:r>
      <w:r w:rsidR="004B4B77" w:rsidRPr="0087759A">
        <w:rPr>
          <w:rtl/>
        </w:rPr>
        <w:t>في</w:t>
      </w:r>
      <w:r w:rsidR="00643081" w:rsidRPr="0087759A">
        <w:rPr>
          <w:rFonts w:hint="eastAsia"/>
          <w:rtl/>
        </w:rPr>
        <w:t>(</w:t>
      </w:r>
      <w:r w:rsidRPr="0087759A">
        <w:rPr>
          <w:rFonts w:hint="eastAsia"/>
          <w:rtl/>
        </w:rPr>
        <w:t>خفش</w:t>
      </w:r>
      <w:r w:rsidR="00643081" w:rsidRPr="0087759A">
        <w:rPr>
          <w:rFonts w:hint="eastAsia"/>
          <w:rtl/>
        </w:rPr>
        <w:t>)</w:t>
      </w:r>
      <w:r w:rsidRPr="0087759A">
        <w:rPr>
          <w:rtl/>
        </w:rPr>
        <w:t>.</w:t>
      </w:r>
    </w:p>
    <w:p w:rsidR="00D94CCA" w:rsidRDefault="00A33C4B" w:rsidP="0087759A">
      <w:pPr>
        <w:pStyle w:val="libNormal"/>
        <w:rPr>
          <w:rtl/>
        </w:rPr>
      </w:pPr>
      <w:r>
        <w:rPr>
          <w:rFonts w:hint="eastAsia"/>
          <w:rtl/>
        </w:rPr>
        <w:t>سع</w:t>
      </w:r>
      <w:r>
        <w:rPr>
          <w:rFonts w:hint="cs"/>
          <w:rtl/>
        </w:rPr>
        <w:t>ی</w:t>
      </w:r>
      <w:r>
        <w:rPr>
          <w:rFonts w:hint="eastAsia"/>
          <w:rtl/>
        </w:rPr>
        <w:t>د</w:t>
      </w:r>
      <w:r>
        <w:rPr>
          <w:rtl/>
        </w:rPr>
        <w:t xml:space="preserve"> بن مسعود الثق</w:t>
      </w:r>
      <w:r w:rsidR="004B4B77">
        <w:rPr>
          <w:rtl/>
        </w:rPr>
        <w:t>في</w:t>
      </w:r>
      <w:r>
        <w:rPr>
          <w:rtl/>
        </w:rPr>
        <w:t>:</w:t>
      </w:r>
      <w:r w:rsidR="0087759A">
        <w:rPr>
          <w:rFonts w:hint="cs"/>
          <w:rtl/>
        </w:rPr>
        <w:t xml:space="preserve"> </w:t>
      </w:r>
      <w:r>
        <w:rPr>
          <w:rFonts w:hint="eastAsia"/>
          <w:rtl/>
        </w:rPr>
        <w:t>عمّ</w:t>
      </w:r>
      <w:r>
        <w:rPr>
          <w:rtl/>
        </w:rPr>
        <w:t xml:space="preserve"> المختار،کان و</w:t>
      </w:r>
      <w:r w:rsidR="003261A0">
        <w:rPr>
          <w:rtl/>
        </w:rPr>
        <w:t>الى</w:t>
      </w:r>
      <w:r>
        <w:rPr>
          <w:rFonts w:hint="eastAsia"/>
          <w:rtl/>
        </w:rPr>
        <w:t>ا</w:t>
      </w:r>
      <w:r>
        <w:rPr>
          <w:rtl/>
        </w:rPr>
        <w:t xml:space="preserve"> ع</w:t>
      </w:r>
      <w:r w:rsidR="009B6D3C">
        <w:rPr>
          <w:rtl/>
        </w:rPr>
        <w:t>لي</w:t>
      </w:r>
      <w:r>
        <w:rPr>
          <w:rtl/>
        </w:rPr>
        <w:t xml:space="preserve"> المدائن من قبل أم</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87759A" w:rsidRDefault="00643081" w:rsidP="0087759A">
      <w:pPr>
        <w:pStyle w:val="libFootnote0"/>
        <w:rPr>
          <w:rtl/>
        </w:rPr>
      </w:pPr>
      <w:r w:rsidRPr="00643081">
        <w:rPr>
          <w:rStyle w:val="libFootnote0Char"/>
          <w:rFonts w:hint="eastAsia"/>
          <w:rtl/>
        </w:rPr>
        <w:t>(1)</w:t>
      </w:r>
      <w:r w:rsidR="0087759A">
        <w:rPr>
          <w:rStyle w:val="libFootnote0Char"/>
          <w:rFonts w:hint="cs"/>
          <w:rtl/>
        </w:rPr>
        <w:t xml:space="preserve"> ق:8/45/500،ج:32/</w:t>
      </w:r>
      <w:r w:rsidR="0087759A" w:rsidRPr="0087759A">
        <w:rPr>
          <w:rFonts w:hint="cs"/>
          <w:rtl/>
        </w:rPr>
        <w:t>512.</w:t>
      </w:r>
    </w:p>
    <w:p w:rsidR="00643081" w:rsidRDefault="00643081" w:rsidP="0087759A">
      <w:pPr>
        <w:pStyle w:val="libFootnote0"/>
        <w:rPr>
          <w:rtl/>
        </w:rPr>
      </w:pPr>
      <w:r w:rsidRPr="0087759A">
        <w:rPr>
          <w:rFonts w:hint="eastAsia"/>
          <w:rtl/>
        </w:rPr>
        <w:t>(2)</w:t>
      </w:r>
      <w:r w:rsidR="0087759A" w:rsidRPr="0087759A">
        <w:rPr>
          <w:rFonts w:hint="cs"/>
          <w:rtl/>
        </w:rPr>
        <w:t xml:space="preserve"> مدحه </w:t>
      </w:r>
      <w:r w:rsidR="0087759A" w:rsidRPr="0087759A">
        <w:rPr>
          <w:rStyle w:val="libFootnoteAlaemChar"/>
          <w:rtl/>
        </w:rPr>
        <w:t>عليه‌السلام</w:t>
      </w:r>
      <w:r w:rsidR="0087759A" w:rsidRPr="0087759A">
        <w:rPr>
          <w:rFonts w:hint="cs"/>
          <w:rtl/>
        </w:rPr>
        <w:t xml:space="preserve"> في قوله في همدان:</w:t>
      </w:r>
    </w:p>
    <w:tbl>
      <w:tblPr>
        <w:tblStyle w:val="TableGrid"/>
        <w:bidiVisual/>
        <w:tblW w:w="4562" w:type="pct"/>
        <w:tblInd w:w="384" w:type="dxa"/>
        <w:tblLook w:val="01E0"/>
      </w:tblPr>
      <w:tblGrid>
        <w:gridCol w:w="3541"/>
        <w:gridCol w:w="272"/>
        <w:gridCol w:w="3497"/>
      </w:tblGrid>
      <w:tr w:rsidR="0087759A" w:rsidTr="00584578">
        <w:trPr>
          <w:trHeight w:val="350"/>
        </w:trPr>
        <w:tc>
          <w:tcPr>
            <w:tcW w:w="3920" w:type="dxa"/>
            <w:shd w:val="clear" w:color="auto" w:fill="auto"/>
          </w:tcPr>
          <w:p w:rsidR="0087759A" w:rsidRDefault="0087759A" w:rsidP="0087759A">
            <w:pPr>
              <w:pStyle w:val="libPoemFootnote"/>
            </w:pPr>
            <w:r>
              <w:rPr>
                <w:rFonts w:hint="cs"/>
                <w:rtl/>
              </w:rPr>
              <w:t>يقودهم حامي الحقيقة ماجدٌ</w:t>
            </w:r>
            <w:r w:rsidRPr="00725071">
              <w:rPr>
                <w:rStyle w:val="libPoemTiniChar0"/>
                <w:rtl/>
              </w:rPr>
              <w:br/>
              <w:t> </w:t>
            </w:r>
          </w:p>
        </w:tc>
        <w:tc>
          <w:tcPr>
            <w:tcW w:w="279" w:type="dxa"/>
            <w:shd w:val="clear" w:color="auto" w:fill="auto"/>
          </w:tcPr>
          <w:p w:rsidR="0087759A" w:rsidRDefault="0087759A" w:rsidP="0087759A">
            <w:pPr>
              <w:pStyle w:val="libPoemFootnote"/>
              <w:rPr>
                <w:rtl/>
              </w:rPr>
            </w:pPr>
          </w:p>
        </w:tc>
        <w:tc>
          <w:tcPr>
            <w:tcW w:w="3881" w:type="dxa"/>
            <w:shd w:val="clear" w:color="auto" w:fill="auto"/>
          </w:tcPr>
          <w:p w:rsidR="0087759A" w:rsidRDefault="0087759A" w:rsidP="0087759A">
            <w:pPr>
              <w:pStyle w:val="libPoemFootnote"/>
            </w:pPr>
            <w:r>
              <w:rPr>
                <w:rFonts w:hint="cs"/>
                <w:rtl/>
              </w:rPr>
              <w:t>سعيد بن قيس و الكريم محامي</w:t>
            </w:r>
            <w:r w:rsidRPr="00725071">
              <w:rPr>
                <w:rStyle w:val="libPoemTiniChar0"/>
                <w:rtl/>
              </w:rPr>
              <w:br/>
              <w:t> </w:t>
            </w:r>
          </w:p>
        </w:tc>
      </w:tr>
    </w:tbl>
    <w:p w:rsidR="0087759A" w:rsidRDefault="0087759A" w:rsidP="0087759A">
      <w:pPr>
        <w:pStyle w:val="libFootnote0"/>
        <w:rPr>
          <w:rtl/>
        </w:rPr>
      </w:pPr>
      <w:r>
        <w:rPr>
          <w:rFonts w:hint="cs"/>
          <w:rtl/>
        </w:rPr>
        <w:t>و في موضعٍ آخر:</w:t>
      </w:r>
    </w:p>
    <w:tbl>
      <w:tblPr>
        <w:tblStyle w:val="TableGrid"/>
        <w:bidiVisual/>
        <w:tblW w:w="4562" w:type="pct"/>
        <w:tblInd w:w="384" w:type="dxa"/>
        <w:tblLook w:val="01E0"/>
      </w:tblPr>
      <w:tblGrid>
        <w:gridCol w:w="3531"/>
        <w:gridCol w:w="272"/>
        <w:gridCol w:w="3507"/>
      </w:tblGrid>
      <w:tr w:rsidR="0087759A" w:rsidTr="00584578">
        <w:trPr>
          <w:trHeight w:val="350"/>
        </w:trPr>
        <w:tc>
          <w:tcPr>
            <w:tcW w:w="3920" w:type="dxa"/>
            <w:shd w:val="clear" w:color="auto" w:fill="auto"/>
          </w:tcPr>
          <w:p w:rsidR="0087759A" w:rsidRDefault="0087759A" w:rsidP="0087759A">
            <w:pPr>
              <w:pStyle w:val="libPoemFootnote"/>
            </w:pPr>
            <w:r>
              <w:rPr>
                <w:rFonts w:hint="cs"/>
                <w:rtl/>
              </w:rPr>
              <w:t>فلو كنتُ بوّاباً على باب جنّةٍ</w:t>
            </w:r>
            <w:r w:rsidRPr="00725071">
              <w:rPr>
                <w:rStyle w:val="libPoemTiniChar0"/>
                <w:rtl/>
              </w:rPr>
              <w:br/>
              <w:t> </w:t>
            </w:r>
          </w:p>
        </w:tc>
        <w:tc>
          <w:tcPr>
            <w:tcW w:w="279" w:type="dxa"/>
            <w:shd w:val="clear" w:color="auto" w:fill="auto"/>
          </w:tcPr>
          <w:p w:rsidR="0087759A" w:rsidRDefault="0087759A" w:rsidP="0087759A">
            <w:pPr>
              <w:pStyle w:val="libPoemFootnote"/>
              <w:rPr>
                <w:rtl/>
              </w:rPr>
            </w:pPr>
          </w:p>
        </w:tc>
        <w:tc>
          <w:tcPr>
            <w:tcW w:w="3881" w:type="dxa"/>
            <w:shd w:val="clear" w:color="auto" w:fill="auto"/>
          </w:tcPr>
          <w:p w:rsidR="0087759A" w:rsidRDefault="0087759A" w:rsidP="0087759A">
            <w:pPr>
              <w:pStyle w:val="libPoemFootnote"/>
            </w:pPr>
            <w:r>
              <w:rPr>
                <w:rFonts w:hint="cs"/>
                <w:rtl/>
              </w:rPr>
              <w:t>لقلتُ لهمدانَ ادخلوا بسلامِ</w:t>
            </w:r>
            <w:r w:rsidRPr="00725071">
              <w:rPr>
                <w:rStyle w:val="libPoemTiniChar0"/>
                <w:rtl/>
              </w:rPr>
              <w:br/>
              <w:t> </w:t>
            </w:r>
          </w:p>
        </w:tc>
      </w:tr>
    </w:tbl>
    <w:p w:rsidR="0087759A" w:rsidRPr="0087759A" w:rsidRDefault="0087759A" w:rsidP="0087759A">
      <w:pPr>
        <w:pStyle w:val="libFootnote0"/>
        <w:rPr>
          <w:rtl/>
        </w:rPr>
      </w:pPr>
      <w:r>
        <w:rPr>
          <w:rFonts w:hint="cs"/>
          <w:rtl/>
        </w:rPr>
        <w:t>(منه مدّ ظله الع</w:t>
      </w:r>
      <w:r w:rsidR="003261A0">
        <w:rPr>
          <w:rFonts w:hint="cs"/>
          <w:rtl/>
        </w:rPr>
        <w:t>الى</w:t>
      </w:r>
      <w:r>
        <w:rPr>
          <w:rFonts w:hint="cs"/>
          <w:rtl/>
        </w:rPr>
        <w:t>).</w:t>
      </w:r>
    </w:p>
    <w:p w:rsidR="00643081" w:rsidRPr="0087759A" w:rsidRDefault="00643081" w:rsidP="0087759A">
      <w:pPr>
        <w:pStyle w:val="libFootnote0"/>
        <w:rPr>
          <w:rtl/>
        </w:rPr>
      </w:pPr>
      <w:r w:rsidRPr="0087759A">
        <w:rPr>
          <w:rFonts w:hint="eastAsia"/>
          <w:rtl/>
        </w:rPr>
        <w:t>(3)</w:t>
      </w:r>
      <w:r w:rsidR="0087759A" w:rsidRPr="0087759A">
        <w:rPr>
          <w:rFonts w:hint="cs"/>
          <w:rtl/>
        </w:rPr>
        <w:t xml:space="preserve"> ق:8/64/672،ج:34/20.</w:t>
      </w:r>
    </w:p>
    <w:p w:rsidR="00643081" w:rsidRDefault="00643081" w:rsidP="00A33C4B">
      <w:pPr>
        <w:pStyle w:val="libNormal"/>
        <w:rPr>
          <w:rtl/>
        </w:rPr>
      </w:pPr>
      <w:r>
        <w:rPr>
          <w:rFonts w:hint="eastAsia"/>
          <w:rtl/>
        </w:rPr>
        <w:br w:type="page"/>
      </w:r>
    </w:p>
    <w:p w:rsidR="00D94CCA" w:rsidRDefault="00A33C4B" w:rsidP="0087759A">
      <w:pPr>
        <w:pStyle w:val="libNormal0"/>
        <w:rPr>
          <w:rtl/>
        </w:rPr>
      </w:pPr>
      <w:r>
        <w:rPr>
          <w:rFonts w:hint="eastAsia"/>
          <w:rtl/>
        </w:rPr>
        <w:lastRenderedPageBreak/>
        <w:t>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لمّا طعن الحسن </w:t>
      </w:r>
      <w:r w:rsidR="00D665AA" w:rsidRPr="00D665AA">
        <w:rPr>
          <w:rStyle w:val="libAlaemChar"/>
          <w:rtl/>
        </w:rPr>
        <w:t>عليه‌السلام</w:t>
      </w:r>
      <w:r>
        <w:rPr>
          <w:rtl/>
        </w:rPr>
        <w:t xml:space="preserve"> </w:t>
      </w:r>
      <w:r w:rsidR="004B4B77">
        <w:rPr>
          <w:rtl/>
        </w:rPr>
        <w:t>في</w:t>
      </w:r>
      <w:r>
        <w:rPr>
          <w:rtl/>
        </w:rPr>
        <w:t xml:space="preserve"> ساباط مدائن حمل </w:t>
      </w:r>
      <w:r w:rsidR="00D665AA" w:rsidRPr="00D665AA">
        <w:rPr>
          <w:rStyle w:val="libAlaemChar"/>
          <w:rtl/>
        </w:rPr>
        <w:t>عليه‌السلام</w:t>
      </w:r>
      <w:r>
        <w:rPr>
          <w:rtl/>
        </w:rPr>
        <w:t xml:space="preserve"> ا</w:t>
      </w:r>
      <w:r w:rsidR="009B6D3C">
        <w:rPr>
          <w:rtl/>
        </w:rPr>
        <w:t>ل</w:t>
      </w:r>
      <w:r w:rsidR="0087759A">
        <w:rPr>
          <w:rFonts w:hint="cs"/>
          <w:rtl/>
        </w:rPr>
        <w:t>ى</w:t>
      </w:r>
      <w:r>
        <w:rPr>
          <w:rtl/>
        </w:rPr>
        <w:t xml:space="preserve"> منزل سع</w:t>
      </w:r>
      <w:r>
        <w:rPr>
          <w:rFonts w:hint="cs"/>
          <w:rtl/>
        </w:rPr>
        <w:t>ی</w:t>
      </w:r>
      <w:r>
        <w:rPr>
          <w:rFonts w:hint="eastAsia"/>
          <w:rtl/>
        </w:rPr>
        <w:t>د</w:t>
      </w:r>
      <w:r>
        <w:rPr>
          <w:rtl/>
        </w:rPr>
        <w:t xml:space="preserve"> هذا فأتاه بطب</w:t>
      </w:r>
      <w:r>
        <w:rPr>
          <w:rFonts w:hint="cs"/>
          <w:rtl/>
        </w:rPr>
        <w:t>ی</w:t>
      </w:r>
      <w:r>
        <w:rPr>
          <w:rFonts w:hint="eastAsia"/>
          <w:rtl/>
        </w:rPr>
        <w:t>ب</w:t>
      </w:r>
      <w:r>
        <w:rPr>
          <w:rtl/>
        </w:rPr>
        <w:t xml:space="preserve"> و قام ع</w:t>
      </w:r>
      <w:r w:rsidR="009B6D3C">
        <w:rPr>
          <w:rtl/>
        </w:rPr>
        <w:t>لي</w:t>
      </w:r>
      <w:r>
        <w:rPr>
          <w:rFonts w:hint="eastAsia"/>
          <w:rtl/>
        </w:rPr>
        <w:t>ه</w:t>
      </w:r>
      <w:r>
        <w:rPr>
          <w:rtl/>
        </w:rPr>
        <w:t xml:space="preserve"> حتّ</w:t>
      </w:r>
      <w:r>
        <w:rPr>
          <w:rFonts w:hint="cs"/>
          <w:rtl/>
        </w:rPr>
        <w:t>ی</w:t>
      </w:r>
      <w:r>
        <w:rPr>
          <w:rtl/>
        </w:rPr>
        <w:t xml:space="preserve"> </w:t>
      </w:r>
      <w:r w:rsidR="004B4B77">
        <w:rPr>
          <w:rtl/>
        </w:rPr>
        <w:t>بريء</w:t>
      </w:r>
      <w:r>
        <w:rPr>
          <w:rtl/>
        </w:rPr>
        <w:t xml:space="preserve"> </w:t>
      </w:r>
      <w:r w:rsidR="00D665AA" w:rsidRPr="00D665AA">
        <w:rPr>
          <w:rStyle w:val="libAlaemChar"/>
          <w:rtl/>
        </w:rPr>
        <w:t>عليه‌السلام</w:t>
      </w:r>
      <w:r>
        <w:rPr>
          <w:rtl/>
        </w:rPr>
        <w:t xml:space="preserve"> و قال للمختار:قبّح اللّه ر</w:t>
      </w:r>
      <w:r w:rsidR="009D0B59">
        <w:rPr>
          <w:rtl/>
        </w:rPr>
        <w:t>اي</w:t>
      </w:r>
      <w:r>
        <w:rPr>
          <w:rFonts w:hint="eastAsia"/>
          <w:rtl/>
        </w:rPr>
        <w:t>ک،</w:t>
      </w:r>
      <w:r w:rsidR="004B4B77">
        <w:rPr>
          <w:rFonts w:hint="eastAsia"/>
          <w:rtl/>
        </w:rPr>
        <w:t>في</w:t>
      </w:r>
      <w:r>
        <w:rPr>
          <w:rFonts w:hint="eastAsia"/>
          <w:rtl/>
        </w:rPr>
        <w:t>ما</w:t>
      </w:r>
      <w:r>
        <w:rPr>
          <w:rtl/>
        </w:rPr>
        <w:t xml:space="preserve"> أشار ع</w:t>
      </w:r>
      <w:r w:rsidR="009B6D3C">
        <w:rPr>
          <w:rtl/>
        </w:rPr>
        <w:t>لي</w:t>
      </w:r>
      <w:r>
        <w:rPr>
          <w:rFonts w:hint="eastAsia"/>
          <w:rtl/>
        </w:rPr>
        <w:t>ه</w:t>
      </w:r>
      <w:r>
        <w:rPr>
          <w:rtl/>
        </w:rPr>
        <w:t xml:space="preserve"> </w:t>
      </w:r>
      <w:r w:rsidR="004B4B77">
        <w:rPr>
          <w:rtl/>
        </w:rPr>
        <w:t>في</w:t>
      </w:r>
      <w:r>
        <w:rPr>
          <w:rtl/>
        </w:rPr>
        <w:t xml:space="preserve"> باب الحسن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87759A">
      <w:pPr>
        <w:pStyle w:val="libCenterBold1"/>
        <w:rPr>
          <w:rtl/>
        </w:rPr>
      </w:pPr>
      <w:r>
        <w:rPr>
          <w:rFonts w:hint="eastAsia"/>
          <w:rtl/>
        </w:rPr>
        <w:t>سع</w:t>
      </w:r>
      <w:r>
        <w:rPr>
          <w:rFonts w:hint="cs"/>
          <w:rtl/>
        </w:rPr>
        <w:t>ی</w:t>
      </w:r>
      <w:r>
        <w:rPr>
          <w:rFonts w:hint="eastAsia"/>
          <w:rtl/>
        </w:rPr>
        <w:t>د</w:t>
      </w:r>
      <w:r>
        <w:rPr>
          <w:rtl/>
        </w:rPr>
        <w:t xml:space="preserve"> بن المس</w:t>
      </w:r>
      <w:r>
        <w:rPr>
          <w:rFonts w:hint="cs"/>
          <w:rtl/>
        </w:rPr>
        <w:t>ی</w:t>
      </w:r>
      <w:r>
        <w:rPr>
          <w:rFonts w:hint="eastAsia"/>
          <w:rtl/>
        </w:rPr>
        <w:t>ب</w:t>
      </w:r>
    </w:p>
    <w:p w:rsidR="00D94CCA" w:rsidRDefault="00A33C4B" w:rsidP="0087759A">
      <w:pPr>
        <w:pStyle w:val="libNormal"/>
        <w:rPr>
          <w:rtl/>
        </w:rPr>
      </w:pPr>
      <w:r>
        <w:rPr>
          <w:rFonts w:hint="eastAsia"/>
          <w:rtl/>
        </w:rPr>
        <w:t>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بن حزن أبو محمّد ال</w:t>
      </w:r>
      <w:r w:rsidR="0087759A">
        <w:rPr>
          <w:rtl/>
        </w:rPr>
        <w:t>مخزومي</w:t>
      </w:r>
      <w:r>
        <w:rPr>
          <w:rtl/>
        </w:rPr>
        <w:t xml:space="preserve"> </w:t>
      </w:r>
      <w:r>
        <w:rPr>
          <w:rFonts w:hint="cs"/>
          <w:rtl/>
        </w:rPr>
        <w:t>ی</w:t>
      </w:r>
      <w:r>
        <w:rPr>
          <w:rFonts w:hint="eastAsia"/>
          <w:rtl/>
        </w:rPr>
        <w:t>قال</w:t>
      </w:r>
      <w:r>
        <w:rPr>
          <w:rtl/>
        </w:rPr>
        <w:t xml:space="preserve"> له س</w:t>
      </w:r>
      <w:r>
        <w:rPr>
          <w:rFonts w:hint="cs"/>
          <w:rtl/>
        </w:rPr>
        <w:t>یّ</w:t>
      </w:r>
      <w:r>
        <w:rPr>
          <w:rFonts w:hint="eastAsia"/>
          <w:rtl/>
        </w:rPr>
        <w:t>د</w:t>
      </w:r>
      <w:r>
        <w:rPr>
          <w:rtl/>
        </w:rPr>
        <w:t xml:space="preserve"> التابع</w:t>
      </w:r>
      <w:r>
        <w:rPr>
          <w:rFonts w:hint="cs"/>
          <w:rtl/>
        </w:rPr>
        <w:t>ی</w:t>
      </w:r>
      <w:r>
        <w:rPr>
          <w:rFonts w:hint="eastAsia"/>
          <w:rtl/>
        </w:rPr>
        <w:t>ن</w:t>
      </w:r>
      <w:r>
        <w:rPr>
          <w:rtl/>
        </w:rPr>
        <w:t xml:space="preserve"> جمع ب</w:t>
      </w:r>
      <w:r>
        <w:rPr>
          <w:rFonts w:hint="cs"/>
          <w:rtl/>
        </w:rPr>
        <w:t>ی</w:t>
      </w:r>
      <w:r>
        <w:rPr>
          <w:rFonts w:hint="eastAsia"/>
          <w:rtl/>
        </w:rPr>
        <w:t>ن</w:t>
      </w:r>
      <w:r>
        <w:rPr>
          <w:rtl/>
        </w:rPr>
        <w:t xml:space="preserve"> الحد</w:t>
      </w:r>
      <w:r>
        <w:rPr>
          <w:rFonts w:hint="cs"/>
          <w:rtl/>
        </w:rPr>
        <w:t>ی</w:t>
      </w:r>
      <w:r>
        <w:rPr>
          <w:rFonts w:hint="eastAsia"/>
          <w:rtl/>
        </w:rPr>
        <w:t>ث</w:t>
      </w:r>
      <w:r>
        <w:rPr>
          <w:rtl/>
        </w:rPr>
        <w:t xml:space="preserve"> و الفقه و الزهد و ال</w:t>
      </w:r>
      <w:r w:rsidR="006926E7">
        <w:rPr>
          <w:rtl/>
        </w:rPr>
        <w:t>عبادة</w:t>
      </w:r>
      <w:r>
        <w:rPr>
          <w:rtl/>
        </w:rPr>
        <w:t xml:space="preserve"> و الورع؛قال ابن </w:t>
      </w:r>
      <w:r w:rsidR="004B4B77">
        <w:rPr>
          <w:rtl/>
        </w:rPr>
        <w:t>أبي</w:t>
      </w:r>
      <w:r>
        <w:rPr>
          <w:rtl/>
        </w:rPr>
        <w:t xml:space="preserve"> الحد</w:t>
      </w:r>
      <w:r>
        <w:rPr>
          <w:rFonts w:hint="cs"/>
          <w:rtl/>
        </w:rPr>
        <w:t>ی</w:t>
      </w:r>
      <w:r>
        <w:rPr>
          <w:rFonts w:hint="eastAsia"/>
          <w:rtl/>
        </w:rPr>
        <w:t>د</w:t>
      </w:r>
      <w:r>
        <w:rPr>
          <w:rtl/>
        </w:rPr>
        <w:t>:کان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منحرفا عن </w:t>
      </w:r>
      <w:r w:rsidR="004B4B77">
        <w:rPr>
          <w:rtl/>
        </w:rPr>
        <w:t>عليّ</w:t>
      </w:r>
      <w:r>
        <w:rPr>
          <w:rtl/>
        </w:rPr>
        <w:t xml:space="preserve"> </w:t>
      </w:r>
      <w:r w:rsidR="00D665AA" w:rsidRPr="00D665AA">
        <w:rPr>
          <w:rStyle w:val="libAlaemChar"/>
          <w:rtl/>
        </w:rPr>
        <w:t>عليه‌السلام</w:t>
      </w:r>
      <w:r>
        <w:rPr>
          <w:rtl/>
        </w:rPr>
        <w:t xml:space="preserve"> و جبهه محمّد بن ع</w:t>
      </w:r>
      <w:r w:rsidR="009B6D3C">
        <w:rPr>
          <w:rtl/>
        </w:rPr>
        <w:t>لي</w:t>
      </w:r>
      <w:r>
        <w:rPr>
          <w:rtl/>
        </w:rPr>
        <w:t xml:space="preserve"> </w:t>
      </w:r>
      <w:r w:rsidR="00D665AA" w:rsidRPr="00D665AA">
        <w:rPr>
          <w:rStyle w:val="libAlaemChar"/>
          <w:rtl/>
        </w:rPr>
        <w:t>عليهما‌السلام</w:t>
      </w:r>
      <w:r>
        <w:rPr>
          <w:rtl/>
        </w:rPr>
        <w:t xml:space="preserve"> </w:t>
      </w:r>
      <w:r w:rsidR="004B4B77">
        <w:rPr>
          <w:rtl/>
        </w:rPr>
        <w:t>في</w:t>
      </w:r>
      <w:r>
        <w:rPr>
          <w:rtl/>
        </w:rPr>
        <w:t xml:space="preserve"> و</w:t>
      </w:r>
      <w:r w:rsidR="00B80428">
        <w:rPr>
          <w:rtl/>
        </w:rPr>
        <w:t>جهة</w:t>
      </w:r>
      <w:r>
        <w:rPr>
          <w:rtl/>
        </w:rPr>
        <w:t xml:space="preserve"> بکلام شد</w:t>
      </w:r>
      <w:r>
        <w:rPr>
          <w:rFonts w:hint="cs"/>
          <w:rtl/>
        </w:rPr>
        <w:t>ی</w:t>
      </w:r>
      <w:r>
        <w:rPr>
          <w:rFonts w:hint="eastAsia"/>
          <w:rtl/>
        </w:rPr>
        <w:t>د</w:t>
      </w:r>
      <w:r>
        <w:rPr>
          <w:rtl/>
        </w:rPr>
        <w:t xml:space="preserve"> و جعله عمر بن ع</w:t>
      </w:r>
      <w:r w:rsidR="009B6D3C">
        <w:rPr>
          <w:rtl/>
        </w:rPr>
        <w:t>لي</w:t>
      </w:r>
      <w:r>
        <w:rPr>
          <w:rtl/>
        </w:rPr>
        <w:t xml:space="preserve"> </w:t>
      </w:r>
      <w:r w:rsidR="00D665AA" w:rsidRPr="00D665AA">
        <w:rPr>
          <w:rStyle w:val="libAlaemChar"/>
          <w:rtl/>
        </w:rPr>
        <w:t>عليه‌السلام</w:t>
      </w:r>
      <w:r>
        <w:rPr>
          <w:rtl/>
        </w:rPr>
        <w:t xml:space="preserve"> منافقا </w:t>
      </w:r>
      <w:r w:rsidR="004B4B77">
        <w:rPr>
          <w:rtl/>
        </w:rPr>
        <w:t>في</w:t>
      </w:r>
      <w:r>
        <w:rPr>
          <w:rtl/>
        </w:rPr>
        <w:t xml:space="preserve"> کلام جر</w:t>
      </w:r>
      <w:r>
        <w:rPr>
          <w:rFonts w:hint="cs"/>
          <w:rtl/>
        </w:rPr>
        <w:t>ی</w:t>
      </w:r>
      <w:r>
        <w:rPr>
          <w:rtl/>
        </w:rPr>
        <w:t xml:space="preserve"> </w:t>
      </w:r>
      <w:r w:rsidR="00712DE8">
        <w:rPr>
          <w:rtl/>
        </w:rPr>
        <w:t>بین</w:t>
      </w:r>
      <w:r w:rsidR="0087759A">
        <w:rPr>
          <w:rFonts w:hint="cs"/>
          <w:rtl/>
        </w:rPr>
        <w:t>ه</w:t>
      </w:r>
      <w:r>
        <w:rPr>
          <w:rFonts w:hint="eastAsia"/>
          <w:rtl/>
        </w:rPr>
        <w:t>ما</w:t>
      </w:r>
      <w:r>
        <w:rPr>
          <w:rtl/>
        </w:rPr>
        <w:t xml:space="preserve"> ذکره </w:t>
      </w:r>
      <w:r w:rsidR="004B4B77">
        <w:rPr>
          <w:rtl/>
        </w:rPr>
        <w:t>في</w:t>
      </w:r>
      <w:r>
        <w:rPr>
          <w:rtl/>
        </w:rPr>
        <w:t xml:space="preserve"> شرح النهج </w:t>
      </w:r>
      <w:r w:rsidR="00643081">
        <w:rPr>
          <w:rStyle w:val="libFootnotenumChar"/>
          <w:rtl/>
        </w:rPr>
        <w:t>(2)</w:t>
      </w:r>
      <w:r>
        <w:rPr>
          <w:rtl/>
        </w:rPr>
        <w:t>، و صرّح بانحرافه ال</w:t>
      </w:r>
      <w:r w:rsidR="00A638DD">
        <w:rPr>
          <w:rtl/>
        </w:rPr>
        <w:t>مجلسي</w:t>
      </w:r>
      <w:r>
        <w:rPr>
          <w:rtl/>
        </w:rPr>
        <w:t xml:space="preserve"> </w:t>
      </w:r>
      <w:r w:rsidR="004B4B77">
        <w:rPr>
          <w:rtl/>
        </w:rPr>
        <w:t>في</w:t>
      </w:r>
      <w:r>
        <w:rPr>
          <w:rtl/>
        </w:rPr>
        <w:t xml:space="preserve"> </w:t>
      </w:r>
      <w:r w:rsidR="00643081">
        <w:rPr>
          <w:rStyle w:val="libFootnotenumChar"/>
          <w:rtl/>
        </w:rPr>
        <w:t>(3)</w:t>
      </w:r>
      <w:r>
        <w:rPr>
          <w:rtl/>
        </w:rPr>
        <w:t xml:space="preserve">،و لکن </w:t>
      </w:r>
      <w:r w:rsidR="004B4B77">
        <w:rPr>
          <w:rtl/>
        </w:rPr>
        <w:t>في</w:t>
      </w:r>
      <w:r>
        <w:rPr>
          <w:rtl/>
        </w:rPr>
        <w:t xml:space="preserve"> </w:t>
      </w:r>
      <w:r w:rsidR="0087759A">
        <w:rPr>
          <w:rtl/>
        </w:rPr>
        <w:t>صحیحة</w:t>
      </w:r>
      <w:r>
        <w:rPr>
          <w:rtl/>
        </w:rPr>
        <w:t xml:space="preserve">(قرب الإسناد)عن الرضا </w:t>
      </w:r>
      <w:r w:rsidR="00D665AA" w:rsidRPr="00D665AA">
        <w:rPr>
          <w:rStyle w:val="libAlaemChar"/>
          <w:rtl/>
        </w:rPr>
        <w:t>عليه‌السلام</w:t>
      </w:r>
      <w:r>
        <w:rPr>
          <w:rtl/>
        </w:rPr>
        <w:t xml:space="preserve"> انّه و القاسم بن محمّد کانا ع</w:t>
      </w:r>
      <w:r w:rsidR="009B6D3C">
        <w:rPr>
          <w:rtl/>
        </w:rPr>
        <w:t>ل</w:t>
      </w:r>
      <w:r w:rsidR="0087759A">
        <w:rPr>
          <w:rFonts w:hint="cs"/>
          <w:rtl/>
        </w:rPr>
        <w:t>ى</w:t>
      </w:r>
      <w:r>
        <w:rPr>
          <w:rtl/>
        </w:rPr>
        <w:t xml:space="preserve"> هذا الأمر </w:t>
      </w:r>
      <w:r w:rsidR="00643081">
        <w:rPr>
          <w:rStyle w:val="libFootnotenumChar"/>
          <w:rtl/>
        </w:rPr>
        <w:t>(4)</w:t>
      </w:r>
      <w:r>
        <w:rPr>
          <w:rtl/>
        </w:rPr>
        <w:t>.</w:t>
      </w:r>
    </w:p>
    <w:p w:rsidR="00D94CCA" w:rsidRDefault="00A33C4B" w:rsidP="0087759A">
      <w:pPr>
        <w:pStyle w:val="libNormal"/>
        <w:rPr>
          <w:rtl/>
        </w:rPr>
      </w:pPr>
      <w:r w:rsidRPr="0087759A">
        <w:rPr>
          <w:rStyle w:val="libBold1Char"/>
          <w:rFonts w:hint="eastAsia"/>
          <w:rtl/>
        </w:rPr>
        <w:t>المناقب</w:t>
      </w:r>
      <w:r>
        <w:rPr>
          <w:rtl/>
        </w:rPr>
        <w:t>:</w:t>
      </w:r>
      <w:r w:rsidR="006926E7">
        <w:rPr>
          <w:rtl/>
        </w:rPr>
        <w:t>روي</w:t>
      </w:r>
      <w:r>
        <w:rPr>
          <w:rtl/>
        </w:rPr>
        <w:t xml:space="preserve">: انّه </w:t>
      </w:r>
      <w:r w:rsidR="004B4B77">
        <w:rPr>
          <w:rtl/>
        </w:rPr>
        <w:t>في</w:t>
      </w:r>
      <w:r>
        <w:rPr>
          <w:rtl/>
        </w:rPr>
        <w:t xml:space="preserve"> </w:t>
      </w:r>
      <w:r w:rsidR="00DF76A0">
        <w:rPr>
          <w:rtl/>
        </w:rPr>
        <w:t>واقعة</w:t>
      </w:r>
      <w:r>
        <w:rPr>
          <w:rtl/>
        </w:rPr>
        <w:t xml:space="preserve"> ال</w:t>
      </w:r>
      <w:r w:rsidR="006926E7">
        <w:rPr>
          <w:rtl/>
        </w:rPr>
        <w:t>حرّة</w:t>
      </w:r>
      <w:r>
        <w:rPr>
          <w:rtl/>
        </w:rPr>
        <w:t xml:space="preserve"> کان مع </w:t>
      </w:r>
      <w:r w:rsidR="004B4B77">
        <w:rPr>
          <w:rtl/>
        </w:rPr>
        <w:t>عليّ</w:t>
      </w:r>
      <w:r>
        <w:rPr>
          <w:rtl/>
        </w:rPr>
        <w:t xml:space="preserve"> بن الحس</w:t>
      </w:r>
      <w:r>
        <w:rPr>
          <w:rFonts w:hint="cs"/>
          <w:rtl/>
        </w:rPr>
        <w:t>ی</w:t>
      </w:r>
      <w:r>
        <w:rPr>
          <w:rFonts w:hint="eastAsia"/>
          <w:rtl/>
        </w:rPr>
        <w:t>ن</w:t>
      </w:r>
      <w:r>
        <w:rPr>
          <w:rtl/>
        </w:rPr>
        <w:t xml:space="preserve"> </w:t>
      </w:r>
      <w:r w:rsidR="0087759A" w:rsidRPr="00D665AA">
        <w:rPr>
          <w:rStyle w:val="libAlaemChar"/>
          <w:rtl/>
        </w:rPr>
        <w:t>عليهما‌السلام</w:t>
      </w:r>
      <w:r w:rsidR="0087759A">
        <w:rPr>
          <w:rtl/>
        </w:rPr>
        <w:t xml:space="preserve"> </w:t>
      </w:r>
      <w:r w:rsidR="009B6D3C">
        <w:rPr>
          <w:rFonts w:hint="cs"/>
          <w:rtl/>
        </w:rPr>
        <w:t>یأتي</w:t>
      </w:r>
      <w:r>
        <w:rPr>
          <w:rtl/>
        </w:rPr>
        <w:t xml:space="preserve"> قبر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Fonts w:hint="eastAsia"/>
          <w:rtl/>
        </w:rPr>
        <w:t>حال</w:t>
      </w:r>
      <w:r>
        <w:rPr>
          <w:rtl/>
        </w:rPr>
        <w:t xml:space="preserve"> ما </w:t>
      </w:r>
      <w:r w:rsidR="00712DE8">
        <w:rPr>
          <w:rtl/>
        </w:rPr>
        <w:t>بینة</w:t>
      </w:r>
      <w:r>
        <w:rPr>
          <w:rFonts w:hint="eastAsia"/>
          <w:rtl/>
        </w:rPr>
        <w:t>ما</w:t>
      </w:r>
      <w:r>
        <w:rPr>
          <w:rtl/>
        </w:rPr>
        <w:t xml:space="preserve"> و ب</w:t>
      </w:r>
      <w:r>
        <w:rPr>
          <w:rFonts w:hint="cs"/>
          <w:rtl/>
        </w:rPr>
        <w:t>ی</w:t>
      </w:r>
      <w:r>
        <w:rPr>
          <w:rFonts w:hint="eastAsia"/>
          <w:rtl/>
        </w:rPr>
        <w:t>ن</w:t>
      </w:r>
      <w:r>
        <w:rPr>
          <w:rtl/>
        </w:rPr>
        <w:t xml:space="preserve"> عسکر مسرف بن </w:t>
      </w:r>
      <w:r w:rsidR="006926E7">
        <w:rPr>
          <w:rtl/>
        </w:rPr>
        <w:t>عقبة</w:t>
      </w:r>
      <w:r>
        <w:rPr>
          <w:rtl/>
        </w:rPr>
        <w:t xml:space="preserve"> ب</w:t>
      </w:r>
      <w:r w:rsidR="000E3431">
        <w:rPr>
          <w:rtl/>
        </w:rPr>
        <w:t>برکة</w:t>
      </w:r>
      <w:r>
        <w:rPr>
          <w:rtl/>
        </w:rPr>
        <w:t xml:space="preserve"> دعاء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w:t>
      </w:r>
      <w:r w:rsidR="00643081">
        <w:rPr>
          <w:rStyle w:val="libFootnotenumChar"/>
          <w:rtl/>
        </w:rPr>
        <w:t>(5)</w:t>
      </w:r>
      <w:r>
        <w:rPr>
          <w:rtl/>
        </w:rPr>
        <w:t>.</w:t>
      </w:r>
    </w:p>
    <w:p w:rsidR="00D94CCA" w:rsidRDefault="00A638DD" w:rsidP="0087759A">
      <w:pPr>
        <w:pStyle w:val="libNormal"/>
        <w:rPr>
          <w:rtl/>
        </w:rPr>
      </w:pPr>
      <w:r w:rsidRPr="0087759A">
        <w:rPr>
          <w:rStyle w:val="libBold1Char"/>
          <w:rFonts w:hint="eastAsia"/>
          <w:rtl/>
        </w:rPr>
        <w:t>کف</w:t>
      </w:r>
      <w:r w:rsidR="009D0B59" w:rsidRPr="0087759A">
        <w:rPr>
          <w:rStyle w:val="libBold1Char"/>
          <w:rFonts w:hint="eastAsia"/>
          <w:rtl/>
        </w:rPr>
        <w:t>اي</w:t>
      </w:r>
      <w:r w:rsidRPr="0087759A">
        <w:rPr>
          <w:rStyle w:val="libBold1Char"/>
          <w:rFonts w:hint="eastAsia"/>
          <w:rtl/>
        </w:rPr>
        <w:t>ة</w:t>
      </w:r>
      <w:r w:rsidR="00A33C4B" w:rsidRPr="0087759A">
        <w:rPr>
          <w:rStyle w:val="libBold1Char"/>
          <w:rtl/>
        </w:rPr>
        <w:t xml:space="preserve"> الأثر </w:t>
      </w:r>
      <w:r w:rsidR="004B4B77" w:rsidRPr="0087759A">
        <w:rPr>
          <w:rStyle w:val="libBold1Char"/>
          <w:rtl/>
        </w:rPr>
        <w:t>في</w:t>
      </w:r>
      <w:r w:rsidR="00A33C4B" w:rsidRPr="0087759A">
        <w:rPr>
          <w:rStyle w:val="libBold1Char"/>
          <w:rtl/>
        </w:rPr>
        <w:t xml:space="preserve"> النصوص</w:t>
      </w:r>
      <w:r w:rsidR="00A33C4B">
        <w:rPr>
          <w:rtl/>
        </w:rPr>
        <w:t xml:space="preserve">: </w:t>
      </w:r>
      <w:r w:rsidR="00B42BAC">
        <w:rPr>
          <w:rtl/>
        </w:rPr>
        <w:t>رو</w:t>
      </w:r>
      <w:r w:rsidR="009D0B59">
        <w:rPr>
          <w:rtl/>
        </w:rPr>
        <w:t>اي</w:t>
      </w:r>
      <w:r w:rsidR="00B42BAC">
        <w:rPr>
          <w:rtl/>
        </w:rPr>
        <w:t>ة</w:t>
      </w:r>
      <w:r w:rsidR="00A33C4B">
        <w:rPr>
          <w:rtl/>
        </w:rPr>
        <w:t xml:space="preserve"> عمران بن محمّد بن سع</w:t>
      </w:r>
      <w:r w:rsidR="00A33C4B">
        <w:rPr>
          <w:rFonts w:hint="cs"/>
          <w:rtl/>
        </w:rPr>
        <w:t>ی</w:t>
      </w:r>
      <w:r w:rsidR="00A33C4B">
        <w:rPr>
          <w:rFonts w:hint="eastAsia"/>
          <w:rtl/>
        </w:rPr>
        <w:t>د</w:t>
      </w:r>
      <w:r w:rsidR="00A33C4B">
        <w:rPr>
          <w:rtl/>
        </w:rPr>
        <w:t xml:space="preserve"> بن المس</w:t>
      </w:r>
      <w:r w:rsidR="00A33C4B">
        <w:rPr>
          <w:rFonts w:hint="cs"/>
          <w:rtl/>
        </w:rPr>
        <w:t>یّ</w:t>
      </w:r>
      <w:r w:rsidR="00A33C4B">
        <w:rPr>
          <w:rFonts w:hint="eastAsia"/>
          <w:rtl/>
        </w:rPr>
        <w:t>ب</w:t>
      </w:r>
      <w:r w:rsidR="00A33C4B">
        <w:rPr>
          <w:rtl/>
        </w:rPr>
        <w:t xml:space="preserve"> عن جدّه سع</w:t>
      </w:r>
      <w:r w:rsidR="00A33C4B">
        <w:rPr>
          <w:rFonts w:hint="cs"/>
          <w:rtl/>
        </w:rPr>
        <w:t>ی</w:t>
      </w:r>
      <w:r w:rsidR="00A33C4B">
        <w:rPr>
          <w:rFonts w:hint="eastAsia"/>
          <w:rtl/>
        </w:rPr>
        <w:t>د</w:t>
      </w:r>
      <w:r w:rsidR="00A33C4B">
        <w:rPr>
          <w:rtl/>
        </w:rPr>
        <w:t xml:space="preserve"> عن </w:t>
      </w:r>
      <w:r w:rsidR="004B4B77">
        <w:rPr>
          <w:rtl/>
        </w:rPr>
        <w:t>أبي</w:t>
      </w:r>
      <w:r w:rsidR="00A33C4B">
        <w:rPr>
          <w:rtl/>
        </w:rPr>
        <w:t xml:space="preserve"> سع</w:t>
      </w:r>
      <w:r w:rsidR="00A33C4B">
        <w:rPr>
          <w:rFonts w:hint="cs"/>
          <w:rtl/>
        </w:rPr>
        <w:t>ی</w:t>
      </w:r>
      <w:r w:rsidR="00A33C4B">
        <w:rPr>
          <w:rFonts w:hint="eastAsia"/>
          <w:rtl/>
        </w:rPr>
        <w:t>د</w:t>
      </w:r>
      <w:r w:rsidR="00A33C4B">
        <w:rPr>
          <w:rtl/>
        </w:rPr>
        <w:t xml:space="preserve"> ال</w:t>
      </w:r>
      <w:r w:rsidR="00DF76A0">
        <w:rPr>
          <w:rtl/>
        </w:rPr>
        <w:t>خدري</w:t>
      </w:r>
      <w:r w:rsidR="00A33C4B">
        <w:rPr>
          <w:rtl/>
        </w:rPr>
        <w:t xml:space="preserve"> عن ال</w:t>
      </w:r>
      <w:r w:rsidR="004B4B77">
        <w:rPr>
          <w:rtl/>
        </w:rPr>
        <w:t>نبيّ</w:t>
      </w:r>
      <w:r w:rsidR="00A33C4B">
        <w:rPr>
          <w:rtl/>
        </w:rPr>
        <w:t xml:space="preserve"> </w:t>
      </w:r>
      <w:r w:rsidR="0087759A" w:rsidRPr="00D665AA">
        <w:rPr>
          <w:rStyle w:val="libAlaemChar"/>
          <w:rtl/>
        </w:rPr>
        <w:t>صلى‌الله‌عليه‌وآله‌وسلم</w:t>
      </w:r>
      <w:r w:rsidR="0087759A">
        <w:rPr>
          <w:rtl/>
        </w:rPr>
        <w:t xml:space="preserve"> </w:t>
      </w:r>
      <w:r w:rsidR="00A33C4B">
        <w:rPr>
          <w:rtl/>
        </w:rPr>
        <w:t>حد</w:t>
      </w:r>
      <w:r w:rsidR="00A33C4B">
        <w:rPr>
          <w:rFonts w:hint="cs"/>
          <w:rtl/>
        </w:rPr>
        <w:t>ی</w:t>
      </w:r>
      <w:r w:rsidR="00A33C4B">
        <w:rPr>
          <w:rFonts w:hint="eastAsia"/>
          <w:rtl/>
        </w:rPr>
        <w:t>ث</w:t>
      </w:r>
      <w:r w:rsidR="00A33C4B">
        <w:rPr>
          <w:rtl/>
        </w:rPr>
        <w:t xml:space="preserve"> ال</w:t>
      </w:r>
      <w:r w:rsidR="00A60431">
        <w:rPr>
          <w:rtl/>
        </w:rPr>
        <w:t>سفينة</w:t>
      </w:r>
      <w:r w:rsidR="00A33C4B">
        <w:rPr>
          <w:rtl/>
        </w:rPr>
        <w:t xml:space="preserve"> و باب </w:t>
      </w:r>
      <w:r w:rsidR="0087759A">
        <w:rPr>
          <w:rtl/>
        </w:rPr>
        <w:t>حطّة</w:t>
      </w:r>
      <w:r w:rsidR="00A33C4B">
        <w:rPr>
          <w:rtl/>
        </w:rPr>
        <w:t xml:space="preserve"> و التنص</w:t>
      </w:r>
      <w:r w:rsidR="00A33C4B">
        <w:rPr>
          <w:rFonts w:hint="cs"/>
          <w:rtl/>
        </w:rPr>
        <w:t>ی</w:t>
      </w:r>
      <w:r w:rsidR="00A33C4B">
        <w:rPr>
          <w:rFonts w:hint="eastAsia"/>
          <w:rtl/>
        </w:rPr>
        <w:t>ص</w:t>
      </w:r>
      <w:r w:rsidR="00A33C4B">
        <w:rPr>
          <w:rtl/>
        </w:rPr>
        <w:t xml:space="preserve"> ع</w:t>
      </w:r>
      <w:r w:rsidR="009B6D3C">
        <w:rPr>
          <w:rtl/>
        </w:rPr>
        <w:t>ل</w:t>
      </w:r>
      <w:r w:rsidR="0087759A">
        <w:rPr>
          <w:rFonts w:hint="cs"/>
          <w:rtl/>
        </w:rPr>
        <w:t>ى</w:t>
      </w:r>
      <w:r w:rsidR="00A33C4B">
        <w:rPr>
          <w:rtl/>
        </w:rPr>
        <w:t xml:space="preserve"> ال</w:t>
      </w:r>
      <w:r w:rsidR="00B42BAC">
        <w:rPr>
          <w:rtl/>
        </w:rPr>
        <w:t>أئمة</w:t>
      </w:r>
      <w:r w:rsidR="00A33C4B">
        <w:rPr>
          <w:rtl/>
        </w:rPr>
        <w:t xml:space="preserve"> الاثن</w:t>
      </w:r>
      <w:r w:rsidR="00A33C4B">
        <w:rPr>
          <w:rFonts w:hint="cs"/>
          <w:rtl/>
        </w:rPr>
        <w:t>ی</w:t>
      </w:r>
      <w:r w:rsidR="00A33C4B">
        <w:rPr>
          <w:rtl/>
        </w:rPr>
        <w:t xml:space="preserve"> عشر </w:t>
      </w:r>
      <w:r w:rsidR="00763D20" w:rsidRPr="00763D20">
        <w:rPr>
          <w:rStyle w:val="libAlaemChar"/>
          <w:rtl/>
        </w:rPr>
        <w:t>عليهم‌السلام</w:t>
      </w:r>
      <w:r w:rsidR="00A33C4B">
        <w:rPr>
          <w:rtl/>
        </w:rPr>
        <w:t xml:space="preserve"> </w:t>
      </w:r>
      <w:r w:rsidR="00643081">
        <w:rPr>
          <w:rStyle w:val="libFootnotenumChar"/>
          <w:rtl/>
        </w:rPr>
        <w:t>(6)</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7759A">
        <w:rPr>
          <w:rStyle w:val="libFootnote0Char"/>
          <w:rFonts w:hint="cs"/>
          <w:rtl/>
        </w:rPr>
        <w:t xml:space="preserve"> ق:10/18/106،ج:44/28.</w:t>
      </w:r>
    </w:p>
    <w:p w:rsidR="00643081" w:rsidRPr="00643081" w:rsidRDefault="00643081" w:rsidP="00643081">
      <w:pPr>
        <w:pStyle w:val="libLine"/>
        <w:rPr>
          <w:rStyle w:val="libFootnote0Char"/>
          <w:rtl/>
        </w:rPr>
      </w:pPr>
      <w:r w:rsidRPr="00643081">
        <w:rPr>
          <w:rStyle w:val="libFootnote0Char"/>
          <w:rFonts w:hint="eastAsia"/>
          <w:rtl/>
        </w:rPr>
        <w:t>(2)</w:t>
      </w:r>
      <w:r w:rsidR="0087759A">
        <w:rPr>
          <w:rStyle w:val="libFootnote0Char"/>
          <w:rFonts w:hint="cs"/>
          <w:rtl/>
        </w:rPr>
        <w:t xml:space="preserve"> ق:11/8/41،ج:46/143. ق:8/67/729و730،ج:34/295-297.</w:t>
      </w:r>
    </w:p>
    <w:p w:rsidR="00643081" w:rsidRPr="00643081" w:rsidRDefault="00643081" w:rsidP="00643081">
      <w:pPr>
        <w:pStyle w:val="libLine"/>
        <w:rPr>
          <w:rStyle w:val="libFootnote0Char"/>
          <w:rtl/>
        </w:rPr>
      </w:pPr>
      <w:r w:rsidRPr="00643081">
        <w:rPr>
          <w:rStyle w:val="libFootnote0Char"/>
          <w:rFonts w:hint="eastAsia"/>
          <w:rtl/>
        </w:rPr>
        <w:t>(3)</w:t>
      </w:r>
      <w:r w:rsidR="0087759A">
        <w:rPr>
          <w:rStyle w:val="libFootnote0Char"/>
          <w:rFonts w:hint="cs"/>
          <w:rtl/>
        </w:rPr>
        <w:t xml:space="preserve"> ق:9/32/93،ج:36/45.</w:t>
      </w:r>
    </w:p>
    <w:p w:rsidR="00643081" w:rsidRPr="0087759A" w:rsidRDefault="00643081" w:rsidP="0087759A">
      <w:pPr>
        <w:pStyle w:val="libFootnote0"/>
        <w:rPr>
          <w:rtl/>
        </w:rPr>
      </w:pPr>
      <w:r w:rsidRPr="00643081">
        <w:rPr>
          <w:rStyle w:val="libFootnote0Char"/>
          <w:rFonts w:hint="eastAsia"/>
          <w:rtl/>
        </w:rPr>
        <w:t>(4)</w:t>
      </w:r>
      <w:r w:rsidR="0087759A">
        <w:rPr>
          <w:rStyle w:val="libFootnote0Char"/>
          <w:rFonts w:hint="cs"/>
          <w:rtl/>
        </w:rPr>
        <w:t xml:space="preserve"> ق:11/3/33،ج:46/117.</w:t>
      </w:r>
    </w:p>
    <w:p w:rsidR="0087759A" w:rsidRDefault="0087759A" w:rsidP="0087759A">
      <w:pPr>
        <w:pStyle w:val="libFootnote0"/>
        <w:rPr>
          <w:rtl/>
        </w:rPr>
      </w:pPr>
      <w:r>
        <w:rPr>
          <w:rFonts w:hint="cs"/>
          <w:rtl/>
        </w:rPr>
        <w:t>(5) ق:11/3/38،ج:46/131.</w:t>
      </w:r>
    </w:p>
    <w:p w:rsidR="0087759A" w:rsidRPr="0087759A" w:rsidRDefault="0087759A" w:rsidP="0087759A">
      <w:pPr>
        <w:pStyle w:val="libFootnote0"/>
        <w:rPr>
          <w:rtl/>
        </w:rPr>
      </w:pPr>
      <w:r>
        <w:rPr>
          <w:rFonts w:hint="cs"/>
          <w:rtl/>
        </w:rPr>
        <w:t>(6) ق:9/41/141،ج:36/292.</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Fonts w:hint="eastAsia"/>
          <w:rtl/>
        </w:rPr>
        <w:t>ما</w:t>
      </w:r>
      <w:r w:rsidR="00A33C4B">
        <w:rPr>
          <w:rtl/>
        </w:rPr>
        <w:t xml:space="preserve"> رآه سع</w:t>
      </w:r>
      <w:r w:rsidR="00A33C4B">
        <w:rPr>
          <w:rFonts w:hint="cs"/>
          <w:rtl/>
        </w:rPr>
        <w:t>ی</w:t>
      </w:r>
      <w:r w:rsidR="00A33C4B">
        <w:rPr>
          <w:rFonts w:hint="eastAsia"/>
          <w:rtl/>
        </w:rPr>
        <w:t>د</w:t>
      </w:r>
      <w:r w:rsidR="00A33C4B">
        <w:rPr>
          <w:rtl/>
        </w:rPr>
        <w:t xml:space="preserve"> بن المس</w:t>
      </w:r>
      <w:r w:rsidR="00A33C4B">
        <w:rPr>
          <w:rFonts w:hint="cs"/>
          <w:rtl/>
        </w:rPr>
        <w:t>ی</w:t>
      </w:r>
      <w:r w:rsidR="00A33C4B">
        <w:rPr>
          <w:rFonts w:hint="eastAsia"/>
          <w:rtl/>
        </w:rPr>
        <w:t>ب</w:t>
      </w:r>
      <w:r w:rsidR="00A33C4B">
        <w:rPr>
          <w:rtl/>
        </w:rPr>
        <w:t xml:space="preserve"> من </w:t>
      </w:r>
      <w:r>
        <w:rPr>
          <w:rtl/>
        </w:rPr>
        <w:t>عليّ</w:t>
      </w:r>
      <w:r w:rsidR="00A33C4B">
        <w:rPr>
          <w:rtl/>
        </w:rPr>
        <w:t xml:space="preserve"> بن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r w:rsidR="00A33C4B">
        <w:rPr>
          <w:rtl/>
        </w:rPr>
        <w:t xml:space="preserve"> </w:t>
      </w:r>
      <w:r>
        <w:rPr>
          <w:rtl/>
        </w:rPr>
        <w:t>في</w:t>
      </w:r>
      <w:r w:rsidR="00A33C4B">
        <w:rPr>
          <w:rtl/>
        </w:rPr>
        <w:t xml:space="preserve"> طر</w:t>
      </w:r>
      <w:r w:rsidR="00A33C4B">
        <w:rPr>
          <w:rFonts w:hint="cs"/>
          <w:rtl/>
        </w:rPr>
        <w:t>ی</w:t>
      </w:r>
      <w:r w:rsidR="00A33C4B">
        <w:rPr>
          <w:rFonts w:hint="eastAsia"/>
          <w:rtl/>
        </w:rPr>
        <w:t>ق</w:t>
      </w:r>
      <w:r w:rsidR="00A33C4B">
        <w:rPr>
          <w:rtl/>
        </w:rPr>
        <w:t xml:space="preserve"> الحجّ من </w:t>
      </w:r>
      <w:r w:rsidR="001E131A">
        <w:rPr>
          <w:rtl/>
        </w:rPr>
        <w:t>صلاة</w:t>
      </w:r>
      <w:r w:rsidR="00A33C4B">
        <w:rPr>
          <w:rtl/>
        </w:rPr>
        <w:t xml:space="preserve"> رکعت</w:t>
      </w:r>
      <w:r w:rsidR="00A33C4B">
        <w:rPr>
          <w:rFonts w:hint="cs"/>
          <w:rtl/>
        </w:rPr>
        <w:t>ی</w:t>
      </w:r>
      <w:r w:rsidR="00A33C4B">
        <w:rPr>
          <w:rFonts w:hint="eastAsia"/>
          <w:rtl/>
        </w:rPr>
        <w:t>ن</w:t>
      </w:r>
      <w:r w:rsidR="00A33C4B">
        <w:rPr>
          <w:rtl/>
        </w:rPr>
        <w:t xml:space="preserve"> و سجوده و ت</w:t>
      </w:r>
      <w:r w:rsidR="0087759A">
        <w:rPr>
          <w:rtl/>
        </w:rPr>
        <w:t>سبي</w:t>
      </w:r>
      <w:r w:rsidR="006926E7">
        <w:rPr>
          <w:rtl/>
        </w:rPr>
        <w:t>حة</w:t>
      </w:r>
      <w:r w:rsidR="00A33C4B">
        <w:rPr>
          <w:rtl/>
        </w:rPr>
        <w:t xml:space="preserve"> و </w:t>
      </w:r>
      <w:r w:rsidR="0087759A">
        <w:rPr>
          <w:rtl/>
        </w:rPr>
        <w:t>موافقة</w:t>
      </w:r>
      <w:r w:rsidR="00A33C4B">
        <w:rPr>
          <w:rtl/>
        </w:rPr>
        <w:t xml:space="preserve"> الشجر و المدر معه بالت</w:t>
      </w:r>
      <w:r w:rsidR="0087759A">
        <w:rPr>
          <w:rtl/>
        </w:rPr>
        <w:t>سبي</w:t>
      </w:r>
      <w:r w:rsidR="00A33C4B">
        <w:rPr>
          <w:rFonts w:hint="eastAsia"/>
          <w:rtl/>
        </w:rPr>
        <w:t>ح</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sidRPr="0087759A">
        <w:rPr>
          <w:rStyle w:val="libBold1Char"/>
          <w:rFonts w:hint="eastAsia"/>
          <w:rtl/>
        </w:rPr>
        <w:t>المناقب</w:t>
      </w:r>
      <w:r>
        <w:rPr>
          <w:rtl/>
        </w:rPr>
        <w:t xml:space="preserve">: کان باب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w:t>
      </w:r>
      <w:r w:rsidR="00E1755D">
        <w:rPr>
          <w:rFonts w:hint="cs"/>
          <w:rtl/>
        </w:rPr>
        <w:t>یحیى</w:t>
      </w:r>
      <w:r>
        <w:rPr>
          <w:rtl/>
        </w:rPr>
        <w:t xml:space="preserve"> بن أمّ الطو</w:t>
      </w:r>
      <w:r>
        <w:rPr>
          <w:rFonts w:hint="cs"/>
          <w:rtl/>
        </w:rPr>
        <w:t>ی</w:t>
      </w:r>
      <w:r>
        <w:rPr>
          <w:rFonts w:hint="eastAsia"/>
          <w:rtl/>
        </w:rPr>
        <w:t>ل</w:t>
      </w:r>
      <w:r>
        <w:rPr>
          <w:rtl/>
        </w:rPr>
        <w:t xml:space="preserve"> و من رجاله من ال</w:t>
      </w:r>
      <w:r w:rsidR="004B4B77">
        <w:rPr>
          <w:rtl/>
        </w:rPr>
        <w:t>صحابة</w:t>
      </w:r>
      <w:r>
        <w:rPr>
          <w:rtl/>
        </w:rPr>
        <w:t xml:space="preserve"> جابر بن عبد اللّه ال</w:t>
      </w:r>
      <w:r w:rsidR="00DF76A0">
        <w:rPr>
          <w:rtl/>
        </w:rPr>
        <w:t>أنصاري</w:t>
      </w:r>
      <w:r>
        <w:rPr>
          <w:rtl/>
        </w:rPr>
        <w:t xml:space="preserve"> و عامر بن واثله ال</w:t>
      </w:r>
      <w:r w:rsidR="00167E25">
        <w:rPr>
          <w:rtl/>
        </w:rPr>
        <w:t>کنانيّ</w:t>
      </w:r>
      <w:r>
        <w:rPr>
          <w:rtl/>
        </w:rPr>
        <w:t xml:space="preserve"> و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بن حزن و کان ربّاه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D665AA" w:rsidRPr="00D665AA">
        <w:rPr>
          <w:rStyle w:val="libAlaemChar"/>
          <w:rtl/>
        </w:rPr>
        <w:t>عليه‌السلام</w:t>
      </w:r>
      <w:r>
        <w:rPr>
          <w:rtl/>
        </w:rPr>
        <w:t>:سع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أعلم ال</w:t>
      </w:r>
      <w:r>
        <w:rPr>
          <w:rFonts w:hint="eastAsia"/>
          <w:rtl/>
        </w:rPr>
        <w:t>ناس</w:t>
      </w:r>
      <w:r>
        <w:rPr>
          <w:rtl/>
        </w:rPr>
        <w:t xml:space="preserve"> بما تقدّم من الآثار،</w:t>
      </w:r>
      <w:r w:rsidR="009D0B59">
        <w:rPr>
          <w:rtl/>
        </w:rPr>
        <w:t>اي</w:t>
      </w:r>
      <w:r>
        <w:rPr>
          <w:rtl/>
        </w:rPr>
        <w:t xml:space="preserve"> </w:t>
      </w:r>
      <w:r w:rsidR="004B4B77">
        <w:rPr>
          <w:rtl/>
        </w:rPr>
        <w:t>في</w:t>
      </w:r>
      <w:r>
        <w:rPr>
          <w:rtl/>
        </w:rPr>
        <w:t xml:space="preserve"> زمانه </w:t>
      </w:r>
      <w:r w:rsidR="00643081">
        <w:rPr>
          <w:rStyle w:val="libFootnotenumChar"/>
          <w:rtl/>
        </w:rPr>
        <w:t>(2)</w:t>
      </w:r>
      <w:r>
        <w:rPr>
          <w:rtl/>
        </w:rPr>
        <w:t>.</w:t>
      </w:r>
    </w:p>
    <w:p w:rsidR="00D94CCA" w:rsidRDefault="00A33C4B" w:rsidP="00A33C4B">
      <w:pPr>
        <w:pStyle w:val="libNormal"/>
        <w:rPr>
          <w:rtl/>
        </w:rPr>
      </w:pPr>
      <w:r w:rsidRPr="00DC26BB">
        <w:rPr>
          <w:rStyle w:val="libBold1Char"/>
          <w:rFonts w:hint="eastAsia"/>
          <w:rtl/>
        </w:rPr>
        <w:t>الکا</w:t>
      </w:r>
      <w:r w:rsidR="004B4B77" w:rsidRPr="00DC26BB">
        <w:rPr>
          <w:rStyle w:val="libBold1Char"/>
          <w:rFonts w:hint="eastAsia"/>
          <w:rtl/>
        </w:rPr>
        <w:t>في</w:t>
      </w:r>
      <w:r>
        <w:rPr>
          <w:rtl/>
        </w:rPr>
        <w:t xml:space="preserve">:عن الصادق </w:t>
      </w:r>
      <w:r w:rsidR="00D665AA" w:rsidRPr="00D665AA">
        <w:rPr>
          <w:rStyle w:val="libAlaemChar"/>
          <w:rtl/>
        </w:rPr>
        <w:t>عليه‌السلام</w:t>
      </w:r>
      <w:r>
        <w:rPr>
          <w:rtl/>
        </w:rPr>
        <w:t>: کان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و القاسم بن محمّد بن </w:t>
      </w:r>
      <w:r w:rsidR="004B4B77">
        <w:rPr>
          <w:rtl/>
        </w:rPr>
        <w:t>أبي</w:t>
      </w:r>
      <w:r>
        <w:rPr>
          <w:rtl/>
        </w:rPr>
        <w:t xml:space="preserve"> بکر و أبو خالد الکاب</w:t>
      </w:r>
      <w:r w:rsidR="009B6D3C">
        <w:rPr>
          <w:rtl/>
        </w:rPr>
        <w:t>لي</w:t>
      </w:r>
      <w:r>
        <w:rPr>
          <w:rtl/>
        </w:rPr>
        <w:t xml:space="preserve"> من ثقات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w:t>
      </w:r>
      <w:r w:rsidR="00643081">
        <w:rPr>
          <w:rStyle w:val="libFootnotenumChar"/>
          <w:rtl/>
        </w:rPr>
        <w:t>(3)</w:t>
      </w:r>
      <w:r>
        <w:rPr>
          <w:rtl/>
        </w:rPr>
        <w:t>.</w:t>
      </w:r>
    </w:p>
    <w:p w:rsidR="00D94CCA" w:rsidRDefault="00A33C4B" w:rsidP="00DC26BB">
      <w:pPr>
        <w:pStyle w:val="libNormal"/>
        <w:rPr>
          <w:rtl/>
        </w:rPr>
      </w:pPr>
      <w:r>
        <w:rPr>
          <w:rFonts w:hint="eastAsia"/>
          <w:rtl/>
        </w:rPr>
        <w:t>عدم</w:t>
      </w:r>
      <w:r>
        <w:rPr>
          <w:rtl/>
        </w:rPr>
        <w:t xml:space="preserve"> تو</w:t>
      </w:r>
      <w:r w:rsidR="004B4B77">
        <w:rPr>
          <w:rtl/>
        </w:rPr>
        <w:t>في</w:t>
      </w:r>
      <w:r>
        <w:rPr>
          <w:rFonts w:hint="eastAsia"/>
          <w:rtl/>
        </w:rPr>
        <w:t>ق</w:t>
      </w:r>
      <w:r>
        <w:rPr>
          <w:rtl/>
        </w:rPr>
        <w:t xml:space="preserve"> سع</w:t>
      </w:r>
      <w:r>
        <w:rPr>
          <w:rFonts w:hint="cs"/>
          <w:rtl/>
        </w:rPr>
        <w:t>ی</w:t>
      </w:r>
      <w:r>
        <w:rPr>
          <w:rFonts w:hint="eastAsia"/>
          <w:rtl/>
        </w:rPr>
        <w:t>د</w:t>
      </w:r>
      <w:r>
        <w:rPr>
          <w:rtl/>
        </w:rPr>
        <w:t xml:space="preserve"> لل</w:t>
      </w:r>
      <w:r w:rsidR="001E131A">
        <w:rPr>
          <w:rtl/>
        </w:rPr>
        <w:t>صلاة</w:t>
      </w:r>
      <w:r>
        <w:rPr>
          <w:rtl/>
        </w:rPr>
        <w:t xml:space="preserve"> ع</w:t>
      </w:r>
      <w:r w:rsidR="009B6D3C">
        <w:rPr>
          <w:rtl/>
        </w:rPr>
        <w:t>ل</w:t>
      </w:r>
      <w:r w:rsidR="00DC26BB">
        <w:rPr>
          <w:rFonts w:hint="cs"/>
          <w:rtl/>
        </w:rPr>
        <w:t>ى</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و حرمانه عنها و قوله:انّ هذا لهو الخسران المب</w:t>
      </w:r>
      <w:r>
        <w:rPr>
          <w:rFonts w:hint="cs"/>
          <w:rtl/>
        </w:rPr>
        <w:t>ی</w:t>
      </w:r>
      <w:r>
        <w:rPr>
          <w:rFonts w:hint="eastAsia"/>
          <w:rtl/>
        </w:rPr>
        <w:t>ن</w:t>
      </w:r>
      <w:r>
        <w:rPr>
          <w:rtl/>
        </w:rPr>
        <w:t xml:space="preserve"> </w:t>
      </w:r>
      <w:r w:rsidR="00643081">
        <w:rPr>
          <w:rStyle w:val="libFootnotenumChar"/>
          <w:rtl/>
        </w:rPr>
        <w:t>(4)</w:t>
      </w:r>
      <w:r>
        <w:rPr>
          <w:rtl/>
        </w:rPr>
        <w:t>.</w:t>
      </w:r>
    </w:p>
    <w:p w:rsidR="00D94CCA" w:rsidRDefault="00A33C4B" w:rsidP="00DC26BB">
      <w:pPr>
        <w:pStyle w:val="libNormal"/>
        <w:rPr>
          <w:rtl/>
        </w:rPr>
      </w:pPr>
      <w:r w:rsidRPr="00DC26BB">
        <w:rPr>
          <w:rStyle w:val="libBold1Char"/>
          <w:rFonts w:hint="eastAsia"/>
          <w:rtl/>
        </w:rPr>
        <w:t>أقول</w:t>
      </w:r>
      <w:r>
        <w:rPr>
          <w:rtl/>
        </w:rPr>
        <w:t>: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هو أحد الفقهاء ال</w:t>
      </w:r>
      <w:r w:rsidR="004B4B77">
        <w:rPr>
          <w:rtl/>
        </w:rPr>
        <w:t>سبعة</w:t>
      </w:r>
      <w:r>
        <w:rPr>
          <w:rtl/>
        </w:rPr>
        <w:t xml:space="preserve"> ال</w:t>
      </w:r>
      <w:r w:rsidR="00935265">
        <w:rPr>
          <w:rtl/>
        </w:rPr>
        <w:t>معروفة</w:t>
      </w:r>
      <w:r>
        <w:rPr>
          <w:rtl/>
        </w:rPr>
        <w:t xml:space="preserve"> بال</w:t>
      </w:r>
      <w:r w:rsidR="009B6D3C">
        <w:rPr>
          <w:rtl/>
        </w:rPr>
        <w:t>مدینة</w:t>
      </w:r>
      <w:r>
        <w:rPr>
          <w:rtl/>
        </w:rPr>
        <w:t xml:space="preserve"> بل </w:t>
      </w:r>
      <w:r>
        <w:rPr>
          <w:rFonts w:hint="cs"/>
          <w:rtl/>
        </w:rPr>
        <w:t>ی</w:t>
      </w:r>
      <w:r>
        <w:rPr>
          <w:rFonts w:hint="eastAsia"/>
          <w:rtl/>
        </w:rPr>
        <w:t>قال</w:t>
      </w:r>
      <w:r>
        <w:rPr>
          <w:rtl/>
        </w:rPr>
        <w:t xml:space="preserve"> انّه أفضلهم،و اتّفقوا انّ مرسلاته أصحّ الم</w:t>
      </w:r>
      <w:r w:rsidR="00871E5D">
        <w:rPr>
          <w:rtl/>
        </w:rPr>
        <w:t>رأسي</w:t>
      </w:r>
      <w:r>
        <w:rPr>
          <w:rFonts w:hint="eastAsia"/>
          <w:rtl/>
        </w:rPr>
        <w:t>ل،و</w:t>
      </w:r>
      <w:r>
        <w:rPr>
          <w:rtl/>
        </w:rPr>
        <w:t xml:space="preserve"> عن ابن ال</w:t>
      </w:r>
      <w:r w:rsidR="00DC26BB">
        <w:rPr>
          <w:rtl/>
        </w:rPr>
        <w:t>مدايني</w:t>
      </w:r>
      <w:r>
        <w:rPr>
          <w:rtl/>
        </w:rPr>
        <w:t xml:space="preserve">:لا أعلم </w:t>
      </w:r>
      <w:r w:rsidR="004B4B77">
        <w:rPr>
          <w:rtl/>
        </w:rPr>
        <w:t>في</w:t>
      </w:r>
      <w:r>
        <w:rPr>
          <w:rtl/>
        </w:rPr>
        <w:t xml:space="preserve"> التابع</w:t>
      </w:r>
      <w:r>
        <w:rPr>
          <w:rFonts w:hint="cs"/>
          <w:rtl/>
        </w:rPr>
        <w:t>ی</w:t>
      </w:r>
      <w:r>
        <w:rPr>
          <w:rFonts w:hint="eastAsia"/>
          <w:rtl/>
        </w:rPr>
        <w:t>ن</w:t>
      </w:r>
      <w:r>
        <w:rPr>
          <w:rtl/>
        </w:rPr>
        <w:t xml:space="preserve"> أوسع علما منه،و کان ختن </w:t>
      </w:r>
      <w:r w:rsidR="004B4B77">
        <w:rPr>
          <w:rtl/>
        </w:rPr>
        <w:t>أبي</w:t>
      </w:r>
      <w:r>
        <w:rPr>
          <w:rtl/>
        </w:rPr>
        <w:t xml:space="preserve"> </w:t>
      </w:r>
      <w:r w:rsidR="0023020F">
        <w:rPr>
          <w:rtl/>
        </w:rPr>
        <w:t>هریرة</w:t>
      </w:r>
      <w:r>
        <w:rPr>
          <w:rtl/>
        </w:rPr>
        <w:t xml:space="preserve"> و عاش تسعا و سبع</w:t>
      </w:r>
      <w:r>
        <w:rPr>
          <w:rFonts w:hint="cs"/>
          <w:rtl/>
        </w:rPr>
        <w:t>ی</w:t>
      </w:r>
      <w:r>
        <w:rPr>
          <w:rFonts w:hint="eastAsia"/>
          <w:rtl/>
        </w:rPr>
        <w:t>ن</w:t>
      </w:r>
      <w:r>
        <w:rPr>
          <w:rtl/>
        </w:rPr>
        <w:t xml:space="preserve"> </w:t>
      </w:r>
      <w:r w:rsidR="00712DE8">
        <w:rPr>
          <w:rtl/>
        </w:rPr>
        <w:t>سنة</w:t>
      </w:r>
      <w:r>
        <w:rPr>
          <w:rtl/>
        </w:rPr>
        <w:t xml:space="preserve"> و مات </w:t>
      </w:r>
      <w:r w:rsidR="00712DE8">
        <w:rPr>
          <w:rtl/>
        </w:rPr>
        <w:t>سنة</w:t>
      </w:r>
      <w:r>
        <w:rPr>
          <w:rtl/>
        </w:rPr>
        <w:t xml:space="preserve"> أربع و تسع</w:t>
      </w:r>
      <w:r>
        <w:rPr>
          <w:rFonts w:hint="cs"/>
          <w:rtl/>
        </w:rPr>
        <w:t>ی</w:t>
      </w:r>
      <w:r>
        <w:rPr>
          <w:rFonts w:hint="eastAsia"/>
          <w:rtl/>
        </w:rPr>
        <w:t>ن،</w:t>
      </w:r>
      <w:r w:rsidR="00DC26BB">
        <w:rPr>
          <w:rFonts w:hint="cs"/>
          <w:rtl/>
        </w:rPr>
        <w:t xml:space="preserve"> </w:t>
      </w:r>
      <w:r w:rsidR="00DF76A0">
        <w:rPr>
          <w:rFonts w:hint="eastAsia"/>
          <w:rtl/>
        </w:rPr>
        <w:t>حکي</w:t>
      </w:r>
      <w:r>
        <w:rPr>
          <w:rtl/>
        </w:rPr>
        <w:t xml:space="preserve"> عن کامل المبرد قال:</w:t>
      </w:r>
      <w:r w:rsidR="006926E7">
        <w:rPr>
          <w:rtl/>
        </w:rPr>
        <w:t>روي</w:t>
      </w:r>
      <w:r>
        <w:rPr>
          <w:rtl/>
        </w:rPr>
        <w:t xml:space="preserve"> عن رجل من قر</w:t>
      </w:r>
      <w:r>
        <w:rPr>
          <w:rFonts w:hint="cs"/>
          <w:rtl/>
        </w:rPr>
        <w:t>ی</w:t>
      </w:r>
      <w:r>
        <w:rPr>
          <w:rFonts w:hint="eastAsia"/>
          <w:rtl/>
        </w:rPr>
        <w:t>ش</w:t>
      </w:r>
      <w:r>
        <w:rPr>
          <w:rtl/>
        </w:rPr>
        <w:t xml:space="preserve"> قال: کنت عند سع</w:t>
      </w:r>
      <w:r>
        <w:rPr>
          <w:rFonts w:hint="cs"/>
          <w:rtl/>
        </w:rPr>
        <w:t>ی</w:t>
      </w:r>
      <w:r>
        <w:rPr>
          <w:rFonts w:hint="eastAsia"/>
          <w:rtl/>
        </w:rPr>
        <w:t>د</w:t>
      </w:r>
      <w:r>
        <w:rPr>
          <w:rtl/>
        </w:rPr>
        <w:t xml:space="preserve"> بن المس</w:t>
      </w:r>
      <w:r>
        <w:rPr>
          <w:rFonts w:hint="cs"/>
          <w:rtl/>
        </w:rPr>
        <w:t>ی</w:t>
      </w:r>
      <w:r>
        <w:rPr>
          <w:rFonts w:hint="eastAsia"/>
          <w:rtl/>
        </w:rPr>
        <w:t>ب</w:t>
      </w:r>
      <w:r>
        <w:rPr>
          <w:rtl/>
        </w:rPr>
        <w:t xml:space="preserve"> </w:t>
      </w:r>
      <w:r>
        <w:rPr>
          <w:rFonts w:hint="cs"/>
          <w:rtl/>
        </w:rPr>
        <w:t>ی</w:t>
      </w:r>
      <w:r>
        <w:rPr>
          <w:rFonts w:hint="eastAsia"/>
          <w:rtl/>
        </w:rPr>
        <w:t>وما</w:t>
      </w:r>
      <w:r>
        <w:rPr>
          <w:rtl/>
        </w:rPr>
        <w:t xml:space="preserve"> فأتاه </w:t>
      </w:r>
      <w:r w:rsidR="004B4B77">
        <w:rPr>
          <w:rtl/>
        </w:rPr>
        <w:t>عليّ</w:t>
      </w:r>
      <w:r>
        <w:rPr>
          <w:rtl/>
        </w:rPr>
        <w:t xml:space="preserve"> بن الحس</w:t>
      </w:r>
      <w:r>
        <w:rPr>
          <w:rFonts w:hint="cs"/>
          <w:rtl/>
        </w:rPr>
        <w:t>ی</w:t>
      </w:r>
      <w:r>
        <w:rPr>
          <w:rFonts w:hint="eastAsia"/>
          <w:rtl/>
        </w:rPr>
        <w:t>ن</w:t>
      </w:r>
      <w:r>
        <w:rPr>
          <w:rtl/>
        </w:rPr>
        <w:t xml:space="preserve"> بن </w:t>
      </w:r>
      <w:r w:rsidR="004B4B77">
        <w:rPr>
          <w:rtl/>
        </w:rPr>
        <w:t>عليّ</w:t>
      </w:r>
      <w:r>
        <w:rPr>
          <w:rtl/>
        </w:rPr>
        <w:t xml:space="preserve"> بن </w:t>
      </w:r>
      <w:r w:rsidR="004B4B77">
        <w:rPr>
          <w:rtl/>
        </w:rPr>
        <w:t>أبي</w:t>
      </w:r>
      <w:r>
        <w:rPr>
          <w:rtl/>
        </w:rPr>
        <w:t xml:space="preserve"> طالب </w:t>
      </w:r>
      <w:r w:rsidR="00763D20" w:rsidRPr="00763D20">
        <w:rPr>
          <w:rStyle w:val="libAlaemChar"/>
          <w:rtl/>
        </w:rPr>
        <w:t>عليهم‌السلام</w:t>
      </w:r>
      <w:r>
        <w:rPr>
          <w:rtl/>
        </w:rPr>
        <w:t xml:space="preserve"> فقلت له:</w:t>
      </w:r>
      <w:r w:rsidR="00DC26BB">
        <w:rPr>
          <w:rFonts w:hint="cs"/>
          <w:rtl/>
        </w:rPr>
        <w:t xml:space="preserve"> </w:t>
      </w:r>
      <w:r>
        <w:rPr>
          <w:rFonts w:hint="cs"/>
          <w:rtl/>
        </w:rPr>
        <w:t>ی</w:t>
      </w:r>
      <w:r>
        <w:rPr>
          <w:rFonts w:hint="eastAsia"/>
          <w:rtl/>
        </w:rPr>
        <w:t>ا</w:t>
      </w:r>
      <w:r>
        <w:rPr>
          <w:rtl/>
        </w:rPr>
        <w:t xml:space="preserve"> أبا عبد اللّه من هذا؟قال:هذا ال</w:t>
      </w:r>
      <w:r w:rsidR="004B4B77">
        <w:rPr>
          <w:rtl/>
        </w:rPr>
        <w:t>ذي</w:t>
      </w:r>
      <w:r>
        <w:rPr>
          <w:rtl/>
        </w:rPr>
        <w:t xml:space="preserve"> لا </w:t>
      </w:r>
      <w:r>
        <w:rPr>
          <w:rFonts w:hint="cs"/>
          <w:rtl/>
        </w:rPr>
        <w:t>ی</w:t>
      </w:r>
      <w:r>
        <w:rPr>
          <w:rFonts w:hint="eastAsia"/>
          <w:rtl/>
        </w:rPr>
        <w:t>سع</w:t>
      </w:r>
      <w:r>
        <w:rPr>
          <w:rtl/>
        </w:rPr>
        <w:t xml:space="preserve"> مسلما أن </w:t>
      </w:r>
      <w:r>
        <w:rPr>
          <w:rFonts w:hint="cs"/>
          <w:rtl/>
        </w:rPr>
        <w:t>ی</w:t>
      </w:r>
      <w:r>
        <w:rPr>
          <w:rFonts w:hint="eastAsia"/>
          <w:rtl/>
        </w:rPr>
        <w:t>جهله</w:t>
      </w:r>
      <w:r>
        <w:rPr>
          <w:rtl/>
        </w:rPr>
        <w:t xml:space="preserve"> هو </w:t>
      </w:r>
      <w:r w:rsidR="004B4B77">
        <w:rPr>
          <w:rtl/>
        </w:rPr>
        <w:t>عليّ</w:t>
      </w:r>
      <w:r>
        <w:rPr>
          <w:rtl/>
        </w:rPr>
        <w:t xml:space="preserve"> بن الحس</w:t>
      </w:r>
      <w:r>
        <w:rPr>
          <w:rFonts w:hint="cs"/>
          <w:rtl/>
        </w:rPr>
        <w:t>ی</w:t>
      </w:r>
      <w:r>
        <w:rPr>
          <w:rFonts w:hint="eastAsia"/>
          <w:rtl/>
        </w:rPr>
        <w:t>ن</w:t>
      </w:r>
      <w:r>
        <w:rPr>
          <w:rtl/>
        </w:rPr>
        <w:t xml:space="preserve"> ابن </w:t>
      </w:r>
      <w:r w:rsidR="004B4B77">
        <w:rPr>
          <w:rtl/>
        </w:rPr>
        <w:t>عليّ</w:t>
      </w:r>
      <w:r>
        <w:rPr>
          <w:rtl/>
        </w:rPr>
        <w:t xml:space="preserve"> بن </w:t>
      </w:r>
      <w:r w:rsidR="004B4B77">
        <w:rPr>
          <w:rtl/>
        </w:rPr>
        <w:t>أبي</w:t>
      </w:r>
      <w:r>
        <w:rPr>
          <w:rtl/>
        </w:rPr>
        <w:t xml:space="preserve"> طالب </w:t>
      </w:r>
      <w:r w:rsidR="00763D20" w:rsidRPr="00763D20">
        <w:rPr>
          <w:rStyle w:val="libAlaemChar"/>
          <w:rtl/>
        </w:rPr>
        <w:t>عليهم‌السلام</w:t>
      </w:r>
      <w:r>
        <w:rPr>
          <w:rtl/>
        </w:rPr>
        <w:t>،</w:t>
      </w:r>
    </w:p>
    <w:p w:rsidR="00D94CCA" w:rsidRDefault="00A33C4B" w:rsidP="00A33C4B">
      <w:pPr>
        <w:pStyle w:val="libNormal"/>
        <w:rPr>
          <w:rtl/>
        </w:rPr>
      </w:pPr>
      <w:r>
        <w:rPr>
          <w:rFonts w:hint="eastAsia"/>
          <w:rtl/>
        </w:rPr>
        <w:t>و</w:t>
      </w:r>
      <w:r>
        <w:rPr>
          <w:rtl/>
        </w:rPr>
        <w:t xml:space="preserve"> تقدّم </w:t>
      </w:r>
      <w:r w:rsidR="004B4B77">
        <w:rPr>
          <w:rtl/>
        </w:rPr>
        <w:t>في</w:t>
      </w:r>
      <w:r w:rsidR="00643081" w:rsidRPr="00DC26BB">
        <w:rPr>
          <w:rFonts w:hint="eastAsia"/>
          <w:rtl/>
        </w:rPr>
        <w:t>(</w:t>
      </w:r>
      <w:r w:rsidRPr="00DC26BB">
        <w:rPr>
          <w:rFonts w:hint="eastAsia"/>
          <w:rtl/>
        </w:rPr>
        <w:t>حور</w:t>
      </w:r>
      <w:r w:rsidR="00643081" w:rsidRPr="00DC26BB">
        <w:rPr>
          <w:rFonts w:hint="eastAsia"/>
          <w:rtl/>
        </w:rPr>
        <w:t>)</w:t>
      </w:r>
      <w:r w:rsidRPr="00DC26BB">
        <w:rPr>
          <w:rFonts w:hint="eastAsia"/>
          <w:rtl/>
        </w:rPr>
        <w:t>انّه</w:t>
      </w:r>
      <w:r w:rsidRPr="00DC26BB">
        <w:rPr>
          <w:rtl/>
        </w:rPr>
        <w:t xml:space="preserve"> کان</w:t>
      </w:r>
      <w:r>
        <w:rPr>
          <w:rtl/>
        </w:rPr>
        <w:t xml:space="preserve"> من </w:t>
      </w:r>
      <w:r w:rsidR="00DC26BB">
        <w:rPr>
          <w:rtl/>
        </w:rPr>
        <w:t>حواري</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w:t>
      </w:r>
    </w:p>
    <w:p w:rsidR="00D94CCA" w:rsidRDefault="00A33C4B" w:rsidP="00A33C4B">
      <w:pPr>
        <w:pStyle w:val="libNormal"/>
        <w:rPr>
          <w:rtl/>
        </w:rPr>
      </w:pPr>
      <w:r>
        <w:rPr>
          <w:rFonts w:hint="eastAsia"/>
          <w:rtl/>
        </w:rPr>
        <w:t>و</w:t>
      </w:r>
      <w:r>
        <w:rPr>
          <w:rtl/>
        </w:rPr>
        <w:t xml:space="preserve"> ذکر ابن </w:t>
      </w:r>
      <w:r w:rsidR="004B4B77">
        <w:rPr>
          <w:rtl/>
        </w:rPr>
        <w:t>أبي</w:t>
      </w:r>
      <w:r>
        <w:rPr>
          <w:rtl/>
        </w:rPr>
        <w:t xml:space="preserve"> الحد</w:t>
      </w:r>
      <w:r>
        <w:rPr>
          <w:rFonts w:hint="cs"/>
          <w:rtl/>
        </w:rPr>
        <w:t>ی</w:t>
      </w:r>
      <w:r>
        <w:rPr>
          <w:rFonts w:hint="eastAsia"/>
          <w:rtl/>
        </w:rPr>
        <w:t>د</w:t>
      </w:r>
      <w:r>
        <w:rPr>
          <w:rtl/>
        </w:rPr>
        <w:t>: انّ جدّه حزن ال</w:t>
      </w:r>
      <w:r w:rsidR="0087759A">
        <w:rPr>
          <w:rtl/>
        </w:rPr>
        <w:t>مخزومي</w:t>
      </w:r>
      <w:r>
        <w:rPr>
          <w:rtl/>
        </w:rPr>
        <w:t xml:space="preserve"> </w:t>
      </w:r>
      <w:r w:rsidR="006926E7">
        <w:rPr>
          <w:rtl/>
        </w:rPr>
        <w:t>أتي</w:t>
      </w:r>
      <w:r>
        <w:rPr>
          <w:rtl/>
        </w:rPr>
        <w:t xml:space="preserve"> رسول اللّه </w:t>
      </w:r>
      <w:r w:rsidR="00D665AA" w:rsidRPr="00D665AA">
        <w:rPr>
          <w:rStyle w:val="libAlaemChar"/>
          <w:rtl/>
        </w:rPr>
        <w:t>صلى‌الله‌عليه‌وآله‌وسلم</w:t>
      </w:r>
      <w:r>
        <w:rPr>
          <w:rtl/>
        </w:rPr>
        <w:t xml:space="preserve"> فقال له:ما اسمک؟قال:حزن،قال </w:t>
      </w:r>
      <w:r w:rsidR="00D665AA" w:rsidRPr="00D665AA">
        <w:rPr>
          <w:rStyle w:val="libAlaemChar"/>
          <w:rtl/>
        </w:rPr>
        <w:t>صلى‌الله‌عليه‌وآله‌وسلم</w:t>
      </w:r>
      <w:r>
        <w:rPr>
          <w:rtl/>
        </w:rPr>
        <w:t>:لا،بل أنت سهل،فقال:لا بل أنا حزن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C26BB">
        <w:rPr>
          <w:rStyle w:val="libFootnote0Char"/>
          <w:rFonts w:hint="cs"/>
          <w:rtl/>
        </w:rPr>
        <w:t xml:space="preserve"> ق:11/8/12،ج:46/37. ق:11/10/43،ج:46/150.</w:t>
      </w:r>
    </w:p>
    <w:p w:rsidR="00643081" w:rsidRPr="00643081" w:rsidRDefault="00643081" w:rsidP="00643081">
      <w:pPr>
        <w:pStyle w:val="libLine"/>
        <w:rPr>
          <w:rStyle w:val="libFootnote0Char"/>
          <w:rtl/>
        </w:rPr>
      </w:pPr>
      <w:r w:rsidRPr="00643081">
        <w:rPr>
          <w:rStyle w:val="libFootnote0Char"/>
          <w:rFonts w:hint="eastAsia"/>
          <w:rtl/>
        </w:rPr>
        <w:t>(2)</w:t>
      </w:r>
      <w:r w:rsidR="00DC26BB">
        <w:rPr>
          <w:rStyle w:val="libFootnote0Char"/>
          <w:rFonts w:hint="cs"/>
          <w:rtl/>
        </w:rPr>
        <w:t xml:space="preserve"> ق:11/8/38،ج:46/133.</w:t>
      </w:r>
    </w:p>
    <w:p w:rsidR="00643081" w:rsidRPr="00643081" w:rsidRDefault="00643081" w:rsidP="00643081">
      <w:pPr>
        <w:pStyle w:val="libLine"/>
        <w:rPr>
          <w:rStyle w:val="libFootnote0Char"/>
          <w:rtl/>
        </w:rPr>
      </w:pPr>
      <w:r w:rsidRPr="00643081">
        <w:rPr>
          <w:rStyle w:val="libFootnote0Char"/>
          <w:rFonts w:hint="eastAsia"/>
          <w:rtl/>
        </w:rPr>
        <w:t>(3)</w:t>
      </w:r>
      <w:r w:rsidR="00DC26BB">
        <w:rPr>
          <w:rStyle w:val="libFootnote0Char"/>
          <w:rFonts w:hint="cs"/>
          <w:rtl/>
        </w:rPr>
        <w:t xml:space="preserve"> ق:11/28/107،ج:47/7.</w:t>
      </w:r>
    </w:p>
    <w:p w:rsidR="00643081" w:rsidRDefault="00643081" w:rsidP="00643081">
      <w:pPr>
        <w:pStyle w:val="libLine"/>
        <w:rPr>
          <w:rtl/>
        </w:rPr>
      </w:pPr>
      <w:r w:rsidRPr="00643081">
        <w:rPr>
          <w:rStyle w:val="libFootnote0Char"/>
          <w:rFonts w:hint="eastAsia"/>
          <w:rtl/>
        </w:rPr>
        <w:t>(4)</w:t>
      </w:r>
      <w:r w:rsidR="00DC26BB">
        <w:rPr>
          <w:rStyle w:val="libFootnote0Char"/>
          <w:rFonts w:hint="cs"/>
          <w:rtl/>
        </w:rPr>
        <w:t xml:space="preserve"> ق:11/10/43،ج:46/150.</w:t>
      </w:r>
    </w:p>
    <w:p w:rsidR="00643081" w:rsidRDefault="00643081" w:rsidP="00A33C4B">
      <w:pPr>
        <w:pStyle w:val="libNormal"/>
        <w:rPr>
          <w:rtl/>
        </w:rPr>
      </w:pPr>
      <w:r>
        <w:rPr>
          <w:rFonts w:hint="eastAsia"/>
          <w:rtl/>
        </w:rPr>
        <w:br w:type="page"/>
      </w:r>
    </w:p>
    <w:p w:rsidR="00D94CCA" w:rsidRDefault="00A33C4B" w:rsidP="00DC26BB">
      <w:pPr>
        <w:pStyle w:val="libNormal0"/>
        <w:rPr>
          <w:rtl/>
        </w:rPr>
      </w:pPr>
      <w:r>
        <w:rPr>
          <w:rFonts w:hint="eastAsia"/>
          <w:rtl/>
        </w:rPr>
        <w:lastRenderedPageBreak/>
        <w:t>عاوده</w:t>
      </w:r>
      <w:r>
        <w:rPr>
          <w:rtl/>
        </w:rPr>
        <w:t xml:space="preserve"> </w:t>
      </w:r>
      <w:r w:rsidR="004B4B77">
        <w:rPr>
          <w:rtl/>
        </w:rPr>
        <w:t>في</w:t>
      </w:r>
      <w:r>
        <w:rPr>
          <w:rFonts w:hint="eastAsia"/>
          <w:rtl/>
        </w:rPr>
        <w:t>ها</w:t>
      </w:r>
      <w:r>
        <w:rPr>
          <w:rtl/>
        </w:rPr>
        <w:t xml:space="preserve"> ثلاثا ثمّ قال:لا أحبّ هذا الاسم،السهل </w:t>
      </w:r>
      <w:r>
        <w:rPr>
          <w:rFonts w:hint="cs"/>
          <w:rtl/>
        </w:rPr>
        <w:t>ی</w:t>
      </w:r>
      <w:r>
        <w:rPr>
          <w:rFonts w:hint="eastAsia"/>
          <w:rtl/>
        </w:rPr>
        <w:t>وطأ</w:t>
      </w:r>
      <w:r>
        <w:rPr>
          <w:rtl/>
        </w:rPr>
        <w:t xml:space="preserve"> و </w:t>
      </w:r>
      <w:r>
        <w:rPr>
          <w:rFonts w:hint="cs"/>
          <w:rtl/>
        </w:rPr>
        <w:t>ی</w:t>
      </w:r>
      <w:r>
        <w:rPr>
          <w:rFonts w:hint="eastAsia"/>
          <w:rtl/>
        </w:rPr>
        <w:t>متهن،فقال</w:t>
      </w:r>
      <w:r>
        <w:rPr>
          <w:rtl/>
        </w:rPr>
        <w:t xml:space="preserve"> </w:t>
      </w:r>
      <w:r w:rsidR="00D665AA" w:rsidRPr="00D665AA">
        <w:rPr>
          <w:rStyle w:val="libAlaemChar"/>
          <w:rtl/>
        </w:rPr>
        <w:t>صلى‌الله‌عليه‌وآله‌وسلم</w:t>
      </w:r>
      <w:r>
        <w:rPr>
          <w:rtl/>
        </w:rPr>
        <w:t>:</w:t>
      </w:r>
      <w:r w:rsidR="00DC26BB">
        <w:rPr>
          <w:rFonts w:hint="cs"/>
          <w:rtl/>
        </w:rPr>
        <w:t xml:space="preserve"> </w:t>
      </w:r>
      <w:r>
        <w:rPr>
          <w:rFonts w:hint="eastAsia"/>
          <w:rtl/>
        </w:rPr>
        <w:t>فأنت</w:t>
      </w:r>
      <w:r>
        <w:rPr>
          <w:rtl/>
        </w:rPr>
        <w:t xml:space="preserve"> حزن </w:t>
      </w:r>
      <w:r w:rsidR="00643081">
        <w:rPr>
          <w:rStyle w:val="libFootnotenumChar"/>
          <w:rtl/>
        </w:rPr>
        <w:t>(1)</w:t>
      </w:r>
      <w:r>
        <w:rPr>
          <w:rtl/>
        </w:rPr>
        <w:t>،فکان سع</w:t>
      </w:r>
      <w:r>
        <w:rPr>
          <w:rFonts w:hint="cs"/>
          <w:rtl/>
        </w:rPr>
        <w:t>ی</w:t>
      </w:r>
      <w:r>
        <w:rPr>
          <w:rFonts w:hint="eastAsia"/>
          <w:rtl/>
        </w:rPr>
        <w:t>د</w:t>
      </w:r>
      <w:r>
        <w:rPr>
          <w:rtl/>
        </w:rPr>
        <w:t xml:space="preserve"> </w:t>
      </w:r>
      <w:r>
        <w:rPr>
          <w:rFonts w:hint="cs"/>
          <w:rtl/>
        </w:rPr>
        <w:t>ی</w:t>
      </w:r>
      <w:r>
        <w:rPr>
          <w:rFonts w:hint="eastAsia"/>
          <w:rtl/>
        </w:rPr>
        <w:t>قول</w:t>
      </w:r>
      <w:r>
        <w:rPr>
          <w:rtl/>
        </w:rPr>
        <w:t xml:space="preserve">:فما زلت أعرف تلک الحزونه </w:t>
      </w:r>
      <w:r w:rsidR="004B4B77">
        <w:rPr>
          <w:rtl/>
        </w:rPr>
        <w:t>في</w:t>
      </w:r>
      <w:r>
        <w:rPr>
          <w:rFonts w:hint="eastAsia"/>
          <w:rtl/>
        </w:rPr>
        <w:t>نا،</w:t>
      </w:r>
      <w:r>
        <w:rPr>
          <w:rtl/>
        </w:rPr>
        <w:t xml:space="preserve"> </w:t>
      </w:r>
      <w:r w:rsidR="00DF76A0">
        <w:rPr>
          <w:rtl/>
        </w:rPr>
        <w:t>انتهى</w:t>
      </w:r>
      <w:r>
        <w:rPr>
          <w:rtl/>
        </w:rPr>
        <w:t>.</w:t>
      </w:r>
    </w:p>
    <w:p w:rsidR="00D94CCA" w:rsidRDefault="00A33C4B" w:rsidP="00A33C4B">
      <w:pPr>
        <w:pStyle w:val="libNormal"/>
        <w:rPr>
          <w:rtl/>
        </w:rPr>
      </w:pPr>
      <w:r>
        <w:rPr>
          <w:rFonts w:hint="eastAsia"/>
          <w:rtl/>
        </w:rPr>
        <w:t>سع</w:t>
      </w:r>
      <w:r>
        <w:rPr>
          <w:rFonts w:hint="cs"/>
          <w:rtl/>
        </w:rPr>
        <w:t>ی</w:t>
      </w:r>
      <w:r>
        <w:rPr>
          <w:rFonts w:hint="eastAsia"/>
          <w:rtl/>
        </w:rPr>
        <w:t>د</w:t>
      </w:r>
      <w:r>
        <w:rPr>
          <w:rtl/>
        </w:rPr>
        <w:t xml:space="preserve"> بن هبه اللّه</w:t>
      </w:r>
    </w:p>
    <w:p w:rsidR="00D94CCA" w:rsidRPr="00DC26BB" w:rsidRDefault="00A33C4B" w:rsidP="00A33C4B">
      <w:pPr>
        <w:pStyle w:val="libNormal"/>
        <w:rPr>
          <w:rtl/>
        </w:rPr>
      </w:pPr>
      <w:r>
        <w:rPr>
          <w:rFonts w:hint="eastAsia"/>
          <w:rtl/>
        </w:rPr>
        <w:t>هو</w:t>
      </w:r>
      <w:r>
        <w:rPr>
          <w:rtl/>
        </w:rPr>
        <w:t xml:space="preserve"> القطب </w:t>
      </w:r>
      <w:r w:rsidR="004B4B77">
        <w:rPr>
          <w:rtl/>
        </w:rPr>
        <w:t>الروانديُ</w:t>
      </w:r>
      <w:r>
        <w:rPr>
          <w:rtl/>
        </w:rPr>
        <w:t xml:space="preserve"> </w:t>
      </w:r>
      <w:r w:rsidR="009B6D3C">
        <w:rPr>
          <w:rFonts w:hint="cs"/>
          <w:rtl/>
        </w:rPr>
        <w:t>یأتي</w:t>
      </w:r>
      <w:r>
        <w:rPr>
          <w:rtl/>
        </w:rPr>
        <w:t xml:space="preserve"> </w:t>
      </w:r>
      <w:r w:rsidR="004B4B77" w:rsidRPr="00DC26BB">
        <w:rPr>
          <w:rtl/>
        </w:rPr>
        <w:t>في</w:t>
      </w:r>
      <w:r w:rsidRPr="00DC26BB">
        <w:rPr>
          <w:rtl/>
        </w:rPr>
        <w:t xml:space="preserve"> </w:t>
      </w:r>
      <w:r w:rsidR="00643081" w:rsidRPr="00DC26BB">
        <w:rPr>
          <w:rtl/>
        </w:rPr>
        <w:t>(</w:t>
      </w:r>
      <w:r w:rsidRPr="00DC26BB">
        <w:rPr>
          <w:rtl/>
        </w:rPr>
        <w:t>قطب</w:t>
      </w:r>
      <w:r w:rsidR="00643081" w:rsidRPr="00DC26BB">
        <w:rPr>
          <w:rtl/>
        </w:rPr>
        <w:t>)</w:t>
      </w:r>
      <w:r w:rsidRPr="00DC26BB">
        <w:rPr>
          <w:rtl/>
        </w:rPr>
        <w:t>.</w:t>
      </w:r>
    </w:p>
    <w:p w:rsidR="00D94CCA" w:rsidRDefault="00A33C4B" w:rsidP="00DC26BB">
      <w:pPr>
        <w:pStyle w:val="libCenterBold1"/>
        <w:rPr>
          <w:rtl/>
        </w:rPr>
      </w:pPr>
      <w:r>
        <w:rPr>
          <w:rFonts w:hint="eastAsia"/>
          <w:rtl/>
        </w:rPr>
        <w:t>أبو</w:t>
      </w:r>
      <w:r>
        <w:rPr>
          <w:rtl/>
        </w:rPr>
        <w:t xml:space="preserve"> سع</w:t>
      </w:r>
      <w:r>
        <w:rPr>
          <w:rFonts w:hint="cs"/>
          <w:rtl/>
        </w:rPr>
        <w:t>ی</w:t>
      </w:r>
      <w:r>
        <w:rPr>
          <w:rFonts w:hint="eastAsia"/>
          <w:rtl/>
        </w:rPr>
        <w:t>د</w:t>
      </w:r>
      <w:r>
        <w:rPr>
          <w:rtl/>
        </w:rPr>
        <w:t xml:space="preserve"> ال</w:t>
      </w:r>
      <w:r w:rsidR="00DF76A0">
        <w:rPr>
          <w:rtl/>
        </w:rPr>
        <w:t>خدري</w:t>
      </w:r>
    </w:p>
    <w:p w:rsidR="00D94CCA" w:rsidRDefault="00A33C4B" w:rsidP="00A33C4B">
      <w:pPr>
        <w:pStyle w:val="libNormal"/>
        <w:rPr>
          <w:rtl/>
        </w:rPr>
      </w:pPr>
      <w:r>
        <w:rPr>
          <w:rFonts w:hint="eastAsia"/>
          <w:rtl/>
        </w:rPr>
        <w:t>أبو</w:t>
      </w:r>
      <w:r>
        <w:rPr>
          <w:rtl/>
        </w:rPr>
        <w:t xml:space="preserve"> سع</w:t>
      </w:r>
      <w:r>
        <w:rPr>
          <w:rFonts w:hint="cs"/>
          <w:rtl/>
        </w:rPr>
        <w:t>ی</w:t>
      </w:r>
      <w:r>
        <w:rPr>
          <w:rFonts w:hint="eastAsia"/>
          <w:rtl/>
        </w:rPr>
        <w:t>د</w:t>
      </w:r>
      <w:r>
        <w:rPr>
          <w:rtl/>
        </w:rPr>
        <w:t xml:space="preserve"> ال</w:t>
      </w:r>
      <w:r w:rsidR="00DF76A0">
        <w:rPr>
          <w:rtl/>
        </w:rPr>
        <w:t>خدري</w:t>
      </w:r>
      <w:r>
        <w:rPr>
          <w:rtl/>
        </w:rPr>
        <w:t xml:space="preserve"> و ما </w:t>
      </w:r>
      <w:r w:rsidR="007C7B27">
        <w:rPr>
          <w:rtl/>
        </w:rPr>
        <w:t>رواة</w:t>
      </w:r>
      <w:r>
        <w:rPr>
          <w:rtl/>
        </w:rPr>
        <w:t xml:space="preserve"> </w:t>
      </w:r>
      <w:r w:rsidR="004B4B77">
        <w:rPr>
          <w:rtl/>
        </w:rPr>
        <w:t>في</w:t>
      </w:r>
      <w:r>
        <w:rPr>
          <w:rtl/>
        </w:rPr>
        <w:t xml:space="preserve"> </w:t>
      </w:r>
      <w:r w:rsidR="00DC26BB">
        <w:rPr>
          <w:rtl/>
        </w:rPr>
        <w:t>ولاية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فضله </w:t>
      </w:r>
      <w:r w:rsidR="00643081">
        <w:rPr>
          <w:rStyle w:val="libFootnotenumChar"/>
          <w:rtl/>
        </w:rPr>
        <w:t>(2)</w:t>
      </w:r>
      <w:r>
        <w:rPr>
          <w:rtl/>
        </w:rPr>
        <w:t>.</w:t>
      </w:r>
    </w:p>
    <w:p w:rsidR="00D94CCA" w:rsidRDefault="00A33C4B" w:rsidP="00A33C4B">
      <w:pPr>
        <w:pStyle w:val="libNormal"/>
        <w:rPr>
          <w:rtl/>
        </w:rPr>
      </w:pPr>
      <w:r>
        <w:rPr>
          <w:rFonts w:hint="eastAsia"/>
          <w:rtl/>
        </w:rPr>
        <w:t>شرب</w:t>
      </w:r>
      <w:r>
        <w:rPr>
          <w:rtl/>
        </w:rPr>
        <w:t xml:space="preserve"> </w:t>
      </w:r>
      <w:r w:rsidR="004B4B77">
        <w:rPr>
          <w:rtl/>
        </w:rPr>
        <w:t>أبي</w:t>
      </w:r>
      <w:r>
        <w:rPr>
          <w:rtl/>
        </w:rPr>
        <w:t xml:space="preserve"> سع</w:t>
      </w:r>
      <w:r>
        <w:rPr>
          <w:rFonts w:hint="cs"/>
          <w:rtl/>
        </w:rPr>
        <w:t>ی</w:t>
      </w:r>
      <w:r>
        <w:rPr>
          <w:rFonts w:hint="eastAsia"/>
          <w:rtl/>
        </w:rPr>
        <w:t>د</w:t>
      </w:r>
      <w:r>
        <w:rPr>
          <w:rtl/>
        </w:rPr>
        <w:t xml:space="preserve"> ال</w:t>
      </w:r>
      <w:r w:rsidR="00DF76A0">
        <w:rPr>
          <w:rtl/>
        </w:rPr>
        <w:t>خدري</w:t>
      </w:r>
      <w:r>
        <w:rPr>
          <w:rtl/>
        </w:rPr>
        <w:t xml:space="preserve"> دم ال</w:t>
      </w:r>
      <w:r w:rsidR="004B4B77">
        <w:rPr>
          <w:rtl/>
        </w:rPr>
        <w:t>نبيّ</w:t>
      </w:r>
      <w:r>
        <w:rPr>
          <w:rtl/>
        </w:rPr>
        <w:t xml:space="preserve"> </w:t>
      </w:r>
      <w:r w:rsidR="00D665AA" w:rsidRPr="00D665AA">
        <w:rPr>
          <w:rStyle w:val="libAlaemChar"/>
          <w:rtl/>
        </w:rPr>
        <w:t>صلى‌الله‌عليه‌وآله‌وسلم</w:t>
      </w:r>
      <w:r>
        <w:rPr>
          <w:rtl/>
        </w:rPr>
        <w:t xml:space="preserve"> ح</w:t>
      </w:r>
      <w:r>
        <w:rPr>
          <w:rFonts w:hint="cs"/>
          <w:rtl/>
        </w:rPr>
        <w:t>ی</w:t>
      </w:r>
      <w:r>
        <w:rPr>
          <w:rFonts w:hint="eastAsia"/>
          <w:rtl/>
        </w:rPr>
        <w:t>ن</w:t>
      </w:r>
      <w:r>
        <w:rPr>
          <w:rtl/>
        </w:rPr>
        <w:t xml:space="preserve"> احتجم و قد تقدّم ذلک </w:t>
      </w:r>
      <w:r w:rsidR="004B4B77" w:rsidRPr="00DC26BB">
        <w:rPr>
          <w:rtl/>
        </w:rPr>
        <w:t>في</w:t>
      </w:r>
      <w:r w:rsidR="00643081" w:rsidRPr="00DC26BB">
        <w:rPr>
          <w:rFonts w:hint="eastAsia"/>
          <w:rtl/>
        </w:rPr>
        <w:t>(</w:t>
      </w:r>
      <w:r w:rsidRPr="00DC26BB">
        <w:rPr>
          <w:rFonts w:hint="eastAsia"/>
          <w:rtl/>
        </w:rPr>
        <w:t>حجم</w:t>
      </w:r>
      <w:r w:rsidR="00643081" w:rsidRPr="00DC26BB">
        <w:rPr>
          <w:rFonts w:hint="eastAsia"/>
          <w:rtl/>
        </w:rPr>
        <w:t>)</w:t>
      </w:r>
      <w:r w:rsidRPr="00DC26BB">
        <w:rPr>
          <w:rtl/>
        </w:rPr>
        <w:t>.</w:t>
      </w:r>
    </w:p>
    <w:p w:rsidR="00D94CCA" w:rsidRDefault="00A33C4B" w:rsidP="00A33C4B">
      <w:pPr>
        <w:pStyle w:val="libNormal"/>
        <w:rPr>
          <w:rtl/>
        </w:rPr>
      </w:pPr>
      <w:r>
        <w:rPr>
          <w:rFonts w:hint="eastAsia"/>
          <w:rtl/>
        </w:rPr>
        <w:t>ذکر</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أبا سع</w:t>
      </w:r>
      <w:r>
        <w:rPr>
          <w:rFonts w:hint="cs"/>
          <w:rtl/>
        </w:rPr>
        <w:t>ی</w:t>
      </w:r>
      <w:r>
        <w:rPr>
          <w:rFonts w:hint="eastAsia"/>
          <w:rtl/>
        </w:rPr>
        <w:t>د</w:t>
      </w:r>
      <w:r>
        <w:rPr>
          <w:rtl/>
        </w:rPr>
        <w:t xml:space="preserve"> ال</w:t>
      </w:r>
      <w:r w:rsidR="00DF76A0">
        <w:rPr>
          <w:rtl/>
        </w:rPr>
        <w:t>خدري</w:t>
      </w:r>
      <w:r>
        <w:rPr>
          <w:rtl/>
        </w:rPr>
        <w:t xml:space="preserve"> </w:t>
      </w:r>
      <w:r w:rsidR="004B4B77">
        <w:rPr>
          <w:rtl/>
        </w:rPr>
        <w:t>في</w:t>
      </w:r>
      <w:r>
        <w:rPr>
          <w:rFonts w:hint="eastAsia"/>
          <w:rtl/>
        </w:rPr>
        <w:t>من</w:t>
      </w:r>
      <w:r>
        <w:rPr>
          <w:rtl/>
        </w:rPr>
        <w:t xml:space="preserve"> لم </w:t>
      </w:r>
      <w:r>
        <w:rPr>
          <w:rFonts w:hint="cs"/>
          <w:rtl/>
        </w:rPr>
        <w:t>ی</w:t>
      </w:r>
      <w:r>
        <w:rPr>
          <w:rFonts w:hint="eastAsia"/>
          <w:rtl/>
        </w:rPr>
        <w:t>ب</w:t>
      </w:r>
      <w:r w:rsidR="009D0B59">
        <w:rPr>
          <w:rFonts w:hint="eastAsia"/>
          <w:rtl/>
        </w:rPr>
        <w:t>اي</w:t>
      </w:r>
      <w:r>
        <w:rPr>
          <w:rFonts w:hint="eastAsia"/>
          <w:rtl/>
        </w:rPr>
        <w:t>ع</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pPr>
      <w:r w:rsidRPr="00DC26BB">
        <w:rPr>
          <w:rStyle w:val="libBold1Char"/>
          <w:rFonts w:hint="eastAsia"/>
          <w:rtl/>
        </w:rPr>
        <w:t>المحاسن</w:t>
      </w:r>
      <w:r>
        <w:rPr>
          <w:rtl/>
        </w:rPr>
        <w:t xml:space="preserve">: </w:t>
      </w:r>
      <w:r w:rsidR="00DC26BB">
        <w:rPr>
          <w:rtl/>
        </w:rPr>
        <w:t>رؤیة</w:t>
      </w:r>
      <w:r>
        <w:rPr>
          <w:rtl/>
        </w:rPr>
        <w:t xml:space="preserve"> </w:t>
      </w:r>
      <w:r w:rsidR="004B4B77">
        <w:rPr>
          <w:rtl/>
        </w:rPr>
        <w:t>أبي</w:t>
      </w:r>
      <w:r>
        <w:rPr>
          <w:rtl/>
        </w:rPr>
        <w:t xml:space="preserve"> سع</w:t>
      </w:r>
      <w:r>
        <w:rPr>
          <w:rFonts w:hint="cs"/>
          <w:rtl/>
        </w:rPr>
        <w:t>ی</w:t>
      </w:r>
      <w:r>
        <w:rPr>
          <w:rFonts w:hint="eastAsia"/>
          <w:rtl/>
        </w:rPr>
        <w:t>د</w:t>
      </w:r>
      <w:r>
        <w:rPr>
          <w:rtl/>
        </w:rPr>
        <w:t xml:space="preserve"> ال</w:t>
      </w:r>
      <w:r w:rsidR="00DF76A0">
        <w:rPr>
          <w:rtl/>
        </w:rPr>
        <w:t>خدري</w:t>
      </w:r>
      <w:r>
        <w:rPr>
          <w:rtl/>
        </w:rPr>
        <w:t xml:space="preserve"> جبرئ</w:t>
      </w:r>
      <w:r>
        <w:rPr>
          <w:rFonts w:hint="cs"/>
          <w:rtl/>
        </w:rPr>
        <w:t>ی</w:t>
      </w:r>
      <w:r>
        <w:rPr>
          <w:rFonts w:hint="eastAsia"/>
          <w:rtl/>
        </w:rPr>
        <w:t>ل</w:t>
      </w:r>
      <w:r>
        <w:rPr>
          <w:rtl/>
        </w:rPr>
        <w:t xml:space="preserve"> ب</w:t>
      </w:r>
      <w:r w:rsidR="00A638DD">
        <w:rPr>
          <w:rtl/>
        </w:rPr>
        <w:t>صورة</w:t>
      </w:r>
      <w:r>
        <w:rPr>
          <w:rtl/>
        </w:rPr>
        <w:t xml:space="preserve"> أعر</w:t>
      </w:r>
      <w:r w:rsidR="004B4B77">
        <w:rPr>
          <w:rtl/>
        </w:rPr>
        <w:t>أبي</w:t>
      </w:r>
      <w:r>
        <w:rPr>
          <w:rtl/>
        </w:rPr>
        <w:t xml:space="preserve"> دخل ع</w:t>
      </w:r>
      <w:r w:rsidR="009B6D3C">
        <w:rPr>
          <w:rtl/>
        </w:rPr>
        <w:t>لي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 قال له:</w:t>
      </w:r>
      <w:r w:rsidR="009D0B59">
        <w:rPr>
          <w:rtl/>
        </w:rPr>
        <w:t>اي</w:t>
      </w:r>
      <w:r>
        <w:rPr>
          <w:rFonts w:hint="eastAsia"/>
          <w:rtl/>
        </w:rPr>
        <w:t>ن</w:t>
      </w:r>
      <w:r>
        <w:rPr>
          <w:rtl/>
        </w:rPr>
        <w:t xml:space="preserve"> </w:t>
      </w:r>
      <w:r w:rsidR="004B4B77">
        <w:rPr>
          <w:rtl/>
        </w:rPr>
        <w:t>عليّ</w:t>
      </w:r>
      <w:r>
        <w:rPr>
          <w:rtl/>
        </w:rPr>
        <w:t xml:space="preserve"> بن </w:t>
      </w:r>
      <w:r w:rsidR="004B4B77">
        <w:rPr>
          <w:rtl/>
        </w:rPr>
        <w:t>أبي</w:t>
      </w:r>
      <w:r>
        <w:rPr>
          <w:rtl/>
        </w:rPr>
        <w:t xml:space="preserve"> طالب من قلبک؟ </w:t>
      </w:r>
      <w:r w:rsidR="00643081">
        <w:rPr>
          <w:rStyle w:val="libFootnotenumChar"/>
          <w:rtl/>
        </w:rPr>
        <w:t>(4)</w:t>
      </w:r>
    </w:p>
    <w:p w:rsidR="00D94CCA" w:rsidRDefault="004B4B77" w:rsidP="00A33C4B">
      <w:pPr>
        <w:pStyle w:val="libNormal"/>
        <w:rPr>
          <w:rtl/>
        </w:rPr>
      </w:pPr>
      <w:r>
        <w:rPr>
          <w:rFonts w:hint="eastAsia"/>
          <w:rtl/>
        </w:rPr>
        <w:t>نهي</w:t>
      </w:r>
      <w:r w:rsidR="00A33C4B">
        <w:rPr>
          <w:rtl/>
        </w:rPr>
        <w:t xml:space="preserve"> </w:t>
      </w:r>
      <w:r>
        <w:rPr>
          <w:rtl/>
        </w:rPr>
        <w:t>أبي</w:t>
      </w:r>
      <w:r w:rsidR="00A33C4B">
        <w:rPr>
          <w:rtl/>
        </w:rPr>
        <w:t xml:space="preserve"> سع</w:t>
      </w:r>
      <w:r w:rsidR="00A33C4B">
        <w:rPr>
          <w:rFonts w:hint="cs"/>
          <w:rtl/>
        </w:rPr>
        <w:t>ی</w:t>
      </w:r>
      <w:r w:rsidR="00A33C4B">
        <w:rPr>
          <w:rFonts w:hint="eastAsia"/>
          <w:rtl/>
        </w:rPr>
        <w:t>د</w:t>
      </w:r>
      <w:r w:rsidR="00A33C4B">
        <w:rPr>
          <w:rtl/>
        </w:rPr>
        <w:t xml:space="preserve"> ال</w:t>
      </w:r>
      <w:r w:rsidR="00DF76A0">
        <w:rPr>
          <w:rtl/>
        </w:rPr>
        <w:t>خدري</w:t>
      </w:r>
      <w:r w:rsidR="00A33C4B">
        <w:rPr>
          <w:rtl/>
        </w:rPr>
        <w:t xml:space="preserve"> أبا السائب عن قتل ح</w:t>
      </w:r>
      <w:r w:rsidR="00A33C4B">
        <w:rPr>
          <w:rFonts w:hint="cs"/>
          <w:rtl/>
        </w:rPr>
        <w:t>یّ</w:t>
      </w:r>
      <w:r w:rsidR="00A33C4B">
        <w:rPr>
          <w:rFonts w:hint="eastAsia"/>
          <w:rtl/>
        </w:rPr>
        <w:t>ه</w:t>
      </w:r>
      <w:r w:rsidR="00A33C4B">
        <w:rPr>
          <w:rtl/>
        </w:rPr>
        <w:t xml:space="preserve"> کانت </w:t>
      </w:r>
      <w:r>
        <w:rPr>
          <w:rtl/>
        </w:rPr>
        <w:t>في</w:t>
      </w:r>
      <w:r w:rsidR="00A33C4B">
        <w:rPr>
          <w:rtl/>
        </w:rPr>
        <w:t xml:space="preserve"> ب</w:t>
      </w:r>
      <w:r w:rsidR="00A33C4B">
        <w:rPr>
          <w:rFonts w:hint="cs"/>
          <w:rtl/>
        </w:rPr>
        <w:t>ی</w:t>
      </w:r>
      <w:r w:rsidR="00A33C4B">
        <w:rPr>
          <w:rFonts w:hint="eastAsia"/>
          <w:rtl/>
        </w:rPr>
        <w:t>ته</w:t>
      </w:r>
      <w:r w:rsidR="00A33C4B">
        <w:rPr>
          <w:rtl/>
        </w:rPr>
        <w:t xml:space="preserve"> و ذکره له </w:t>
      </w:r>
      <w:r w:rsidR="00341F87">
        <w:rPr>
          <w:rtl/>
        </w:rPr>
        <w:t>حکاية</w:t>
      </w:r>
      <w:r w:rsidR="00A33C4B">
        <w:rPr>
          <w:rtl/>
        </w:rPr>
        <w:t xml:space="preserve"> الشاب ال</w:t>
      </w:r>
      <w:r w:rsidR="00DF76A0">
        <w:rPr>
          <w:rtl/>
        </w:rPr>
        <w:t>أنصاري</w:t>
      </w:r>
      <w:r w:rsidR="00A33C4B">
        <w:rPr>
          <w:rtl/>
        </w:rPr>
        <w:t xml:space="preserve"> ال</w:t>
      </w:r>
      <w:r>
        <w:rPr>
          <w:rtl/>
        </w:rPr>
        <w:t>ذي</w:t>
      </w:r>
      <w:r w:rsidR="00A33C4B">
        <w:rPr>
          <w:rtl/>
        </w:rPr>
        <w:t xml:space="preserve"> قتل ح</w:t>
      </w:r>
      <w:r w:rsidR="00A33C4B">
        <w:rPr>
          <w:rFonts w:hint="cs"/>
          <w:rtl/>
        </w:rPr>
        <w:t>یّ</w:t>
      </w:r>
      <w:r w:rsidR="00A33C4B">
        <w:rPr>
          <w:rFonts w:hint="eastAsia"/>
          <w:rtl/>
        </w:rPr>
        <w:t>ه</w:t>
      </w:r>
      <w:r w:rsidR="00A33C4B">
        <w:rPr>
          <w:rtl/>
        </w:rPr>
        <w:t xml:space="preserve"> کانت </w:t>
      </w:r>
      <w:r>
        <w:rPr>
          <w:rtl/>
        </w:rPr>
        <w:t>في</w:t>
      </w:r>
      <w:r w:rsidR="00A33C4B">
        <w:rPr>
          <w:rtl/>
        </w:rPr>
        <w:t xml:space="preserve"> ب</w:t>
      </w:r>
      <w:r w:rsidR="00A33C4B">
        <w:rPr>
          <w:rFonts w:hint="cs"/>
          <w:rtl/>
        </w:rPr>
        <w:t>ی</w:t>
      </w:r>
      <w:r w:rsidR="00A33C4B">
        <w:rPr>
          <w:rFonts w:hint="eastAsia"/>
          <w:rtl/>
        </w:rPr>
        <w:t>ته</w:t>
      </w:r>
      <w:r w:rsidR="00A33C4B">
        <w:rPr>
          <w:rtl/>
        </w:rPr>
        <w:t xml:space="preserve"> ثمّ مات </w:t>
      </w:r>
      <w:r w:rsidR="00643081">
        <w:rPr>
          <w:rStyle w:val="libFootnotenumChar"/>
          <w:rtl/>
        </w:rPr>
        <w:t>(5)</w:t>
      </w:r>
      <w:r w:rsidR="00A33C4B">
        <w:rPr>
          <w:rtl/>
        </w:rPr>
        <w:t>.</w:t>
      </w:r>
    </w:p>
    <w:p w:rsidR="00D94CCA" w:rsidRDefault="00A33C4B" w:rsidP="00DC26BB">
      <w:pPr>
        <w:pStyle w:val="libNormal"/>
        <w:rPr>
          <w:rtl/>
        </w:rPr>
      </w:pPr>
      <w:r w:rsidRPr="00DC26BB">
        <w:rPr>
          <w:rStyle w:val="libBold1Char"/>
          <w:rFonts w:hint="eastAsia"/>
          <w:rtl/>
        </w:rPr>
        <w:t>أقول</w:t>
      </w:r>
      <w:r>
        <w:rPr>
          <w:rtl/>
        </w:rPr>
        <w:t>: أبو سع</w:t>
      </w:r>
      <w:r>
        <w:rPr>
          <w:rFonts w:hint="cs"/>
          <w:rtl/>
        </w:rPr>
        <w:t>ی</w:t>
      </w:r>
      <w:r>
        <w:rPr>
          <w:rFonts w:hint="eastAsia"/>
          <w:rtl/>
        </w:rPr>
        <w:t>د</w:t>
      </w:r>
      <w:r>
        <w:rPr>
          <w:rtl/>
        </w:rPr>
        <w:t xml:space="preserve"> ال</w:t>
      </w:r>
      <w:r w:rsidR="00DF76A0">
        <w:rPr>
          <w:rtl/>
        </w:rPr>
        <w:t>خدري</w:t>
      </w:r>
      <w:r>
        <w:rPr>
          <w:rtl/>
        </w:rPr>
        <w:t xml:space="preserve"> هو سعد بن مالک بن سنان ال</w:t>
      </w:r>
      <w:r w:rsidR="0087759A">
        <w:rPr>
          <w:rtl/>
        </w:rPr>
        <w:t>خزرجي</w:t>
      </w:r>
      <w:r>
        <w:rPr>
          <w:rtl/>
        </w:rPr>
        <w:t xml:space="preserve"> کان من السا</w:t>
      </w:r>
      <w:r w:rsidR="00167E25">
        <w:rPr>
          <w:rtl/>
        </w:rPr>
        <w:t>بقي</w:t>
      </w:r>
      <w:r>
        <w:rPr>
          <w:rFonts w:hint="eastAsia"/>
          <w:rtl/>
        </w:rPr>
        <w:t>ن</w:t>
      </w:r>
      <w:r>
        <w:rPr>
          <w:rtl/>
        </w:rPr>
        <w:t xml:space="preserve"> ال</w:t>
      </w:r>
      <w:r w:rsidR="004B4B77">
        <w:rPr>
          <w:rtl/>
        </w:rPr>
        <w:t>ذي</w:t>
      </w:r>
      <w:r>
        <w:rPr>
          <w:rFonts w:hint="eastAsia"/>
          <w:rtl/>
        </w:rPr>
        <w:t>ن</w:t>
      </w:r>
      <w:r>
        <w:rPr>
          <w:rtl/>
        </w:rPr>
        <w:t xml:space="preserve"> رجعوا ا</w:t>
      </w:r>
      <w:r w:rsidR="009B6D3C">
        <w:rPr>
          <w:rtl/>
        </w:rPr>
        <w:t>ل</w:t>
      </w:r>
      <w:r w:rsidR="00DC26BB">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کان من أصحاب رسول اللّه </w:t>
      </w:r>
      <w:r w:rsidR="00D665AA" w:rsidRPr="00D665AA">
        <w:rPr>
          <w:rStyle w:val="libAlaemChar"/>
          <w:rtl/>
        </w:rPr>
        <w:t>صلى‌الله‌عليه‌وآله‌وسلم</w:t>
      </w:r>
      <w:r>
        <w:rPr>
          <w:rtl/>
        </w:rPr>
        <w:t xml:space="preserve"> و کان مستق</w:t>
      </w:r>
      <w:r>
        <w:rPr>
          <w:rFonts w:hint="cs"/>
          <w:rtl/>
        </w:rPr>
        <w:t>ی</w:t>
      </w:r>
      <w:r>
        <w:rPr>
          <w:rFonts w:hint="eastAsia"/>
          <w:rtl/>
        </w:rPr>
        <w:t>ما،</w:t>
      </w:r>
      <w:r w:rsidR="00DC26BB">
        <w:rPr>
          <w:rFonts w:hint="cs"/>
          <w:rtl/>
        </w:rPr>
        <w:t xml:space="preserve"> </w:t>
      </w:r>
      <w:r w:rsidR="006926E7">
        <w:rPr>
          <w:rFonts w:hint="eastAsia"/>
          <w:rtl/>
        </w:rPr>
        <w:t>روي</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قال: انّ أبا سع</w:t>
      </w:r>
      <w:r>
        <w:rPr>
          <w:rFonts w:hint="cs"/>
          <w:rtl/>
        </w:rPr>
        <w:t>ی</w:t>
      </w:r>
      <w:r>
        <w:rPr>
          <w:rFonts w:hint="eastAsia"/>
          <w:rtl/>
        </w:rPr>
        <w:t>د</w:t>
      </w:r>
      <w:r>
        <w:rPr>
          <w:rtl/>
        </w:rPr>
        <w:t xml:space="preserve"> ال</w:t>
      </w:r>
      <w:r w:rsidR="00DF76A0">
        <w:rPr>
          <w:rtl/>
        </w:rPr>
        <w:t>خدري</w:t>
      </w:r>
      <w:r>
        <w:rPr>
          <w:rtl/>
        </w:rPr>
        <w:t xml:space="preserve"> کان رزق هذا الأمر و انّه اشتدّ نزعه فأمر أهله أن </w:t>
      </w:r>
      <w:r>
        <w:rPr>
          <w:rFonts w:hint="cs"/>
          <w:rtl/>
        </w:rPr>
        <w:t>ی</w:t>
      </w:r>
      <w:r>
        <w:rPr>
          <w:rFonts w:hint="eastAsia"/>
          <w:rtl/>
        </w:rPr>
        <w:t>حملوه</w:t>
      </w:r>
      <w:r>
        <w:rPr>
          <w:rtl/>
        </w:rPr>
        <w:t xml:space="preserve"> </w:t>
      </w:r>
      <w:r w:rsidR="003261A0">
        <w:rPr>
          <w:rtl/>
        </w:rPr>
        <w:t>الى</w:t>
      </w:r>
      <w:r>
        <w:rPr>
          <w:rtl/>
        </w:rPr>
        <w:t xml:space="preserve"> م</w:t>
      </w:r>
      <w:r w:rsidR="001E131A">
        <w:rPr>
          <w:rtl/>
        </w:rPr>
        <w:t>صلا</w:t>
      </w:r>
      <w:r w:rsidR="00DC26BB">
        <w:rPr>
          <w:rFonts w:hint="cs"/>
          <w:rtl/>
        </w:rPr>
        <w:t>ه</w:t>
      </w:r>
      <w:r>
        <w:rPr>
          <w:rtl/>
        </w:rPr>
        <w:t xml:space="preserve"> ال</w:t>
      </w:r>
      <w:r w:rsidR="004B4B77">
        <w:rPr>
          <w:rtl/>
        </w:rPr>
        <w:t>ذي</w:t>
      </w:r>
      <w:r>
        <w:rPr>
          <w:rtl/>
        </w:rPr>
        <w:t xml:space="preserve"> کان </w:t>
      </w:r>
      <w:r>
        <w:rPr>
          <w:rFonts w:hint="cs"/>
          <w:rtl/>
        </w:rPr>
        <w:t>ی</w:t>
      </w:r>
      <w:r>
        <w:rPr>
          <w:rFonts w:hint="eastAsia"/>
          <w:rtl/>
        </w:rPr>
        <w:t>ص</w:t>
      </w:r>
      <w:r w:rsidR="009B6D3C">
        <w:rPr>
          <w:rFonts w:hint="eastAsia"/>
          <w:rtl/>
        </w:rPr>
        <w:t>لي</w:t>
      </w:r>
      <w:r>
        <w:rPr>
          <w:rtl/>
        </w:rPr>
        <w:t xml:space="preserve"> </w:t>
      </w:r>
      <w:r w:rsidR="004B4B77">
        <w:rPr>
          <w:rtl/>
        </w:rPr>
        <w:t>في</w:t>
      </w:r>
      <w:r>
        <w:rPr>
          <w:rFonts w:hint="eastAsia"/>
          <w:rtl/>
        </w:rPr>
        <w:t>ه</w:t>
      </w:r>
      <w:r>
        <w:rPr>
          <w:rtl/>
        </w:rPr>
        <w:t xml:space="preserve"> ففعلوا فما لبث أن هلک.</w:t>
      </w:r>
      <w:r w:rsidR="00DC26BB">
        <w:rPr>
          <w:rFonts w:hint="cs"/>
          <w:rtl/>
        </w:rPr>
        <w:t xml:space="preserve"> </w:t>
      </w:r>
      <w:r>
        <w:rPr>
          <w:rFonts w:hint="eastAsia"/>
          <w:rtl/>
        </w:rPr>
        <w:t>و</w:t>
      </w:r>
      <w:r>
        <w:rPr>
          <w:rtl/>
        </w:rPr>
        <w:t xml:space="preserve"> عنه </w:t>
      </w:r>
      <w:r w:rsidR="00D665AA" w:rsidRPr="00D665AA">
        <w:rPr>
          <w:rStyle w:val="libAlaemChar"/>
          <w:rtl/>
        </w:rPr>
        <w:t>عليه‌السلام</w:t>
      </w:r>
      <w:r>
        <w:rPr>
          <w:rtl/>
        </w:rPr>
        <w:t xml:space="preserve"> قال: کان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w:t>
      </w:r>
      <w:r>
        <w:rPr>
          <w:rFonts w:hint="cs"/>
          <w:rtl/>
        </w:rPr>
        <w:t>ی</w:t>
      </w:r>
      <w:r>
        <w:rPr>
          <w:rFonts w:hint="eastAsia"/>
          <w:rtl/>
        </w:rPr>
        <w:t>قول</w:t>
      </w:r>
      <w:r>
        <w:rPr>
          <w:rtl/>
        </w:rPr>
        <w:t>:</w:t>
      </w:r>
      <w:r w:rsidR="004B4B77">
        <w:rPr>
          <w:rtl/>
        </w:rPr>
        <w:t>انّي</w:t>
      </w:r>
      <w:r>
        <w:rPr>
          <w:rtl/>
        </w:rPr>
        <w:t xml:space="preserve"> لأکره للرجل أن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C26BB">
        <w:rPr>
          <w:rStyle w:val="libFootnote0Char"/>
          <w:rFonts w:hint="cs"/>
          <w:rtl/>
        </w:rPr>
        <w:t xml:space="preserve"> قيل في ذلك: الحمد لله الذي أذهب عنّا الحزن و نجّانا يتبعيّة النبي والولي </w:t>
      </w:r>
      <w:r w:rsidR="00DC26BB" w:rsidRPr="00DC26BB">
        <w:rPr>
          <w:rStyle w:val="libFootnoteAlaemChar"/>
          <w:rtl/>
        </w:rPr>
        <w:t>عليهما‌السلام</w:t>
      </w:r>
      <w:r w:rsidR="00DC26BB">
        <w:rPr>
          <w:rStyle w:val="libFootnote0Char"/>
          <w:rFonts w:hint="cs"/>
          <w:rtl/>
        </w:rPr>
        <w:t xml:space="preserve"> من المحن.(منه مدّ ظلّه).</w:t>
      </w:r>
    </w:p>
    <w:p w:rsidR="00643081" w:rsidRPr="00643081" w:rsidRDefault="00643081" w:rsidP="00DC26BB">
      <w:pPr>
        <w:pStyle w:val="libLine"/>
        <w:rPr>
          <w:rStyle w:val="libFootnote0Char"/>
          <w:rtl/>
        </w:rPr>
      </w:pPr>
      <w:r w:rsidRPr="00643081">
        <w:rPr>
          <w:rStyle w:val="libFootnote0Char"/>
          <w:rFonts w:hint="eastAsia"/>
          <w:rtl/>
        </w:rPr>
        <w:t>(2</w:t>
      </w:r>
      <w:r w:rsidR="00DC26BB">
        <w:rPr>
          <w:rStyle w:val="libFootnote0Char"/>
          <w:rFonts w:hint="cs"/>
          <w:rtl/>
        </w:rPr>
        <w:t>) ق:6/67/698و701،ج:22/115و127. ق:9/86/411،ج:39/289.ق:3/54/295،ج:8/20.</w:t>
      </w:r>
    </w:p>
    <w:p w:rsidR="00643081" w:rsidRPr="00643081" w:rsidRDefault="00643081" w:rsidP="00643081">
      <w:pPr>
        <w:pStyle w:val="libLine"/>
        <w:rPr>
          <w:rStyle w:val="libFootnote0Char"/>
          <w:rtl/>
        </w:rPr>
      </w:pPr>
      <w:r w:rsidRPr="00643081">
        <w:rPr>
          <w:rStyle w:val="libFootnote0Char"/>
          <w:rFonts w:hint="eastAsia"/>
          <w:rtl/>
        </w:rPr>
        <w:t>(3)</w:t>
      </w:r>
      <w:r w:rsidR="00DC26BB">
        <w:rPr>
          <w:rStyle w:val="libFootnote0Char"/>
          <w:rFonts w:hint="cs"/>
          <w:rtl/>
        </w:rPr>
        <w:t xml:space="preserve"> ق:8/34/391،ج:32/8.</w:t>
      </w:r>
    </w:p>
    <w:p w:rsidR="00643081" w:rsidRPr="00DC26BB" w:rsidRDefault="00643081" w:rsidP="00DC26BB">
      <w:pPr>
        <w:pStyle w:val="libFootnote0"/>
        <w:rPr>
          <w:rtl/>
        </w:rPr>
      </w:pPr>
      <w:r w:rsidRPr="00643081">
        <w:rPr>
          <w:rStyle w:val="libFootnote0Char"/>
          <w:rFonts w:hint="eastAsia"/>
          <w:rtl/>
        </w:rPr>
        <w:t>(4)</w:t>
      </w:r>
      <w:r w:rsidR="00DC26BB">
        <w:rPr>
          <w:rStyle w:val="libFootnote0Char"/>
          <w:rFonts w:hint="cs"/>
          <w:rtl/>
        </w:rPr>
        <w:t xml:space="preserve"> ق:9/90/428،ج:40/10.</w:t>
      </w:r>
    </w:p>
    <w:p w:rsidR="00DC26BB" w:rsidRPr="00DC26BB" w:rsidRDefault="00DC26BB" w:rsidP="00DC26BB">
      <w:pPr>
        <w:pStyle w:val="libFootnote0"/>
        <w:rPr>
          <w:rtl/>
        </w:rPr>
      </w:pPr>
      <w:r>
        <w:rPr>
          <w:rFonts w:hint="cs"/>
          <w:rtl/>
        </w:rPr>
        <w:t>(5) ق:14/103/720،ج:64/281.</w:t>
      </w:r>
    </w:p>
    <w:p w:rsidR="00643081" w:rsidRDefault="00643081" w:rsidP="00A33C4B">
      <w:pPr>
        <w:pStyle w:val="libNormal"/>
        <w:rPr>
          <w:rtl/>
        </w:rPr>
      </w:pPr>
      <w:r>
        <w:rPr>
          <w:rFonts w:hint="eastAsia"/>
          <w:rtl/>
        </w:rPr>
        <w:br w:type="page"/>
      </w:r>
    </w:p>
    <w:p w:rsidR="00D94CCA" w:rsidRDefault="00A33C4B" w:rsidP="004726EB">
      <w:pPr>
        <w:pStyle w:val="libNormal0"/>
        <w:rPr>
          <w:rtl/>
        </w:rPr>
      </w:pPr>
      <w:r>
        <w:rPr>
          <w:rFonts w:hint="cs"/>
          <w:rtl/>
        </w:rPr>
        <w:lastRenderedPageBreak/>
        <w:t>ی</w:t>
      </w:r>
      <w:r>
        <w:rPr>
          <w:rFonts w:hint="eastAsia"/>
          <w:rtl/>
        </w:rPr>
        <w:t>عا</w:t>
      </w:r>
      <w:r w:rsidR="004B4B77">
        <w:rPr>
          <w:rFonts w:hint="eastAsia"/>
          <w:rtl/>
        </w:rPr>
        <w:t>في</w:t>
      </w:r>
      <w:r>
        <w:rPr>
          <w:rtl/>
        </w:rPr>
        <w:t xml:space="preserve"> </w:t>
      </w:r>
      <w:r w:rsidR="004B4B77">
        <w:rPr>
          <w:rtl/>
        </w:rPr>
        <w:t>في</w:t>
      </w:r>
      <w:r>
        <w:rPr>
          <w:rtl/>
        </w:rPr>
        <w:t xml:space="preserve"> الدن</w:t>
      </w:r>
      <w:r>
        <w:rPr>
          <w:rFonts w:hint="cs"/>
          <w:rtl/>
        </w:rPr>
        <w:t>ی</w:t>
      </w:r>
      <w:r>
        <w:rPr>
          <w:rFonts w:hint="eastAsia"/>
          <w:rtl/>
        </w:rPr>
        <w:t>ا</w:t>
      </w:r>
      <w:r>
        <w:rPr>
          <w:rtl/>
        </w:rPr>
        <w:t xml:space="preserve"> و لا </w:t>
      </w:r>
      <w:r>
        <w:rPr>
          <w:rFonts w:hint="cs"/>
          <w:rtl/>
        </w:rPr>
        <w:t>ی</w:t>
      </w:r>
      <w:r>
        <w:rPr>
          <w:rFonts w:hint="eastAsia"/>
          <w:rtl/>
        </w:rPr>
        <w:t>ص</w:t>
      </w:r>
      <w:r>
        <w:rPr>
          <w:rFonts w:hint="cs"/>
          <w:rtl/>
        </w:rPr>
        <w:t>ی</w:t>
      </w:r>
      <w:r>
        <w:rPr>
          <w:rFonts w:hint="eastAsia"/>
          <w:rtl/>
        </w:rPr>
        <w:t>به</w:t>
      </w:r>
      <w:r>
        <w:rPr>
          <w:rtl/>
        </w:rPr>
        <w:t xml:space="preserve"> </w:t>
      </w:r>
      <w:r w:rsidR="004B4B77">
        <w:rPr>
          <w:rtl/>
        </w:rPr>
        <w:t>شيء</w:t>
      </w:r>
      <w:r>
        <w:rPr>
          <w:rtl/>
        </w:rPr>
        <w:t xml:space="preserve"> من المصائب،ثمّ ذکر انّ أبا سع</w:t>
      </w:r>
      <w:r>
        <w:rPr>
          <w:rFonts w:hint="cs"/>
          <w:rtl/>
        </w:rPr>
        <w:t>ی</w:t>
      </w:r>
      <w:r>
        <w:rPr>
          <w:rFonts w:hint="eastAsia"/>
          <w:rtl/>
        </w:rPr>
        <w:t>د</w:t>
      </w:r>
      <w:r>
        <w:rPr>
          <w:rtl/>
        </w:rPr>
        <w:t xml:space="preserve"> ال</w:t>
      </w:r>
      <w:r w:rsidR="00DF76A0">
        <w:rPr>
          <w:rtl/>
        </w:rPr>
        <w:t>خدري</w:t>
      </w:r>
      <w:r>
        <w:rPr>
          <w:rtl/>
        </w:rPr>
        <w:t xml:space="preserve"> کان مستق</w:t>
      </w:r>
      <w:r>
        <w:rPr>
          <w:rFonts w:hint="cs"/>
          <w:rtl/>
        </w:rPr>
        <w:t>ی</w:t>
      </w:r>
      <w:r>
        <w:rPr>
          <w:rFonts w:hint="eastAsia"/>
          <w:rtl/>
        </w:rPr>
        <w:t>ما</w:t>
      </w:r>
      <w:r>
        <w:rPr>
          <w:rtl/>
        </w:rPr>
        <w:t xml:space="preserve"> نزع </w:t>
      </w:r>
      <w:r w:rsidR="004B4B77">
        <w:rPr>
          <w:rtl/>
        </w:rPr>
        <w:t>ثلاثة</w:t>
      </w:r>
      <w:r>
        <w:rPr>
          <w:rtl/>
        </w:rPr>
        <w:t xml:space="preserve"> </w:t>
      </w:r>
      <w:r w:rsidR="004B4B77">
        <w:rPr>
          <w:rtl/>
        </w:rPr>
        <w:t>أيّ</w:t>
      </w:r>
      <w:r>
        <w:rPr>
          <w:rFonts w:hint="eastAsia"/>
          <w:rtl/>
        </w:rPr>
        <w:t>ام</w:t>
      </w:r>
      <w:r>
        <w:rPr>
          <w:rtl/>
        </w:rPr>
        <w:t xml:space="preserve"> فغسله أهله ثمّ حملوه ا</w:t>
      </w:r>
      <w:r w:rsidR="009B6D3C">
        <w:rPr>
          <w:rtl/>
        </w:rPr>
        <w:t>ل</w:t>
      </w:r>
      <w:r w:rsidR="004726EB">
        <w:rPr>
          <w:rFonts w:hint="cs"/>
          <w:rtl/>
        </w:rPr>
        <w:t>ى</w:t>
      </w:r>
      <w:r>
        <w:rPr>
          <w:rtl/>
        </w:rPr>
        <w:t xml:space="preserve"> م</w:t>
      </w:r>
      <w:r w:rsidR="001E131A">
        <w:rPr>
          <w:rtl/>
        </w:rPr>
        <w:t>صلا</w:t>
      </w:r>
      <w:r w:rsidR="004726EB">
        <w:rPr>
          <w:rFonts w:hint="cs"/>
          <w:rtl/>
        </w:rPr>
        <w:t>ه</w:t>
      </w:r>
      <w:r>
        <w:rPr>
          <w:rtl/>
        </w:rPr>
        <w:t xml:space="preserve"> فمات؛ و ال</w:t>
      </w:r>
      <w:r w:rsidR="00DF76A0">
        <w:rPr>
          <w:rtl/>
        </w:rPr>
        <w:t>خدري</w:t>
      </w:r>
      <w:r>
        <w:rPr>
          <w:rtl/>
        </w:rPr>
        <w:t xml:space="preserve"> بضمّ الخاء ال</w:t>
      </w:r>
      <w:r w:rsidR="000417EE">
        <w:rPr>
          <w:rtl/>
        </w:rPr>
        <w:t>معجمة</w:t>
      </w:r>
      <w:r>
        <w:rPr>
          <w:rtl/>
        </w:rPr>
        <w:t xml:space="preserve"> و سکون ال</w:t>
      </w:r>
      <w:r w:rsidR="000417EE">
        <w:rPr>
          <w:rtl/>
        </w:rPr>
        <w:t>مهملة</w:t>
      </w:r>
      <w:r>
        <w:rPr>
          <w:rtl/>
        </w:rPr>
        <w:t xml:space="preserve"> منسوب ا</w:t>
      </w:r>
      <w:r w:rsidR="009B6D3C">
        <w:rPr>
          <w:rtl/>
        </w:rPr>
        <w:t>ل</w:t>
      </w:r>
      <w:r w:rsidR="004726EB">
        <w:rPr>
          <w:rFonts w:hint="cs"/>
          <w:rtl/>
        </w:rPr>
        <w:t>ى</w:t>
      </w:r>
      <w:r>
        <w:rPr>
          <w:rtl/>
        </w:rPr>
        <w:t xml:space="preserve"> </w:t>
      </w:r>
      <w:r w:rsidR="00810611">
        <w:rPr>
          <w:rtl/>
        </w:rPr>
        <w:t>خدرة</w:t>
      </w:r>
      <w:r>
        <w:rPr>
          <w:rtl/>
        </w:rPr>
        <w:t xml:space="preserve"> بن عوف جدّه،و کان أبوه مالک صح</w:t>
      </w:r>
      <w:r w:rsidR="004B4B77">
        <w:rPr>
          <w:rtl/>
        </w:rPr>
        <w:t>أبي</w:t>
      </w:r>
      <w:r>
        <w:rPr>
          <w:rFonts w:hint="eastAsia"/>
          <w:rtl/>
        </w:rPr>
        <w:t>ا</w:t>
      </w:r>
      <w:r>
        <w:rPr>
          <w:rtl/>
        </w:rPr>
        <w:t xml:space="preserve"> استشهد </w:t>
      </w:r>
      <w:r>
        <w:rPr>
          <w:rFonts w:hint="cs"/>
          <w:rtl/>
        </w:rPr>
        <w:t>ی</w:t>
      </w:r>
      <w:r>
        <w:rPr>
          <w:rFonts w:hint="eastAsia"/>
          <w:rtl/>
        </w:rPr>
        <w:t>وم</w:t>
      </w:r>
      <w:r>
        <w:rPr>
          <w:rtl/>
        </w:rPr>
        <w:t xml:space="preserve"> أحد،ق</w:t>
      </w:r>
      <w:r>
        <w:rPr>
          <w:rFonts w:hint="cs"/>
          <w:rtl/>
        </w:rPr>
        <w:t>ی</w:t>
      </w:r>
      <w:r>
        <w:rPr>
          <w:rFonts w:hint="eastAsia"/>
          <w:rtl/>
        </w:rPr>
        <w:t>ل</w:t>
      </w:r>
      <w:r>
        <w:rPr>
          <w:rtl/>
        </w:rPr>
        <w:t xml:space="preserve"> لم </w:t>
      </w:r>
      <w:r>
        <w:rPr>
          <w:rFonts w:hint="cs"/>
          <w:rtl/>
        </w:rPr>
        <w:t>ی</w:t>
      </w:r>
      <w:r>
        <w:rPr>
          <w:rFonts w:hint="eastAsia"/>
          <w:rtl/>
        </w:rPr>
        <w:t>کن</w:t>
      </w:r>
      <w:r>
        <w:rPr>
          <w:rtl/>
        </w:rPr>
        <w:t xml:space="preserve"> </w:t>
      </w:r>
      <w:r>
        <w:rPr>
          <w:rFonts w:hint="eastAsia"/>
          <w:rtl/>
        </w:rPr>
        <w:t>أحد</w:t>
      </w:r>
      <w:r>
        <w:rPr>
          <w:rtl/>
        </w:rPr>
        <w:t xml:space="preserve"> من أحداث ال</w:t>
      </w:r>
      <w:r w:rsidR="004B4B77">
        <w:rPr>
          <w:rtl/>
        </w:rPr>
        <w:t>صحابة</w:t>
      </w:r>
      <w:r>
        <w:rPr>
          <w:rtl/>
        </w:rPr>
        <w:t xml:space="preserve"> أفقه من </w:t>
      </w:r>
      <w:r w:rsidR="004B4B77">
        <w:rPr>
          <w:rtl/>
        </w:rPr>
        <w:t>أبي</w:t>
      </w:r>
      <w:r>
        <w:rPr>
          <w:rtl/>
        </w:rPr>
        <w:t xml:space="preserve"> سع</w:t>
      </w:r>
      <w:r>
        <w:rPr>
          <w:rFonts w:hint="cs"/>
          <w:rtl/>
        </w:rPr>
        <w:t>ی</w:t>
      </w:r>
      <w:r>
        <w:rPr>
          <w:rFonts w:hint="eastAsia"/>
          <w:rtl/>
        </w:rPr>
        <w:t>د،و</w:t>
      </w:r>
      <w:r>
        <w:rPr>
          <w:rtl/>
        </w:rPr>
        <w:t xml:space="preserve"> عن ابن عبد البرّ:کان أبو سع</w:t>
      </w:r>
      <w:r>
        <w:rPr>
          <w:rFonts w:hint="cs"/>
          <w:rtl/>
        </w:rPr>
        <w:t>ی</w:t>
      </w:r>
      <w:r>
        <w:rPr>
          <w:rFonts w:hint="eastAsia"/>
          <w:rtl/>
        </w:rPr>
        <w:t>د</w:t>
      </w:r>
      <w:r>
        <w:rPr>
          <w:rtl/>
        </w:rPr>
        <w:t xml:space="preserve"> من الحفّاظ المکثر</w:t>
      </w:r>
      <w:r>
        <w:rPr>
          <w:rFonts w:hint="cs"/>
          <w:rtl/>
        </w:rPr>
        <w:t>ی</w:t>
      </w:r>
      <w:r>
        <w:rPr>
          <w:rFonts w:hint="eastAsia"/>
          <w:rtl/>
        </w:rPr>
        <w:t>ن</w:t>
      </w:r>
      <w:r>
        <w:rPr>
          <w:rtl/>
        </w:rPr>
        <w:t xml:space="preserve"> و العلماء العظماء العقلاء و أخباره تشهد له بصح</w:t>
      </w:r>
      <w:r>
        <w:rPr>
          <w:rFonts w:hint="cs"/>
          <w:rtl/>
        </w:rPr>
        <w:t>ی</w:t>
      </w:r>
      <w:r>
        <w:rPr>
          <w:rFonts w:hint="eastAsia"/>
          <w:rtl/>
        </w:rPr>
        <w:t>ح</w:t>
      </w:r>
      <w:r>
        <w:rPr>
          <w:rtl/>
        </w:rPr>
        <w:t xml:space="preserve"> هذه ال</w:t>
      </w:r>
      <w:r w:rsidR="00DF76A0">
        <w:rPr>
          <w:rtl/>
        </w:rPr>
        <w:t>جملة</w:t>
      </w:r>
      <w:r>
        <w:rPr>
          <w:rtl/>
        </w:rPr>
        <w:t>،</w:t>
      </w:r>
      <w:r w:rsidR="00DF76A0">
        <w:rPr>
          <w:rtl/>
        </w:rPr>
        <w:t>انتهى</w:t>
      </w:r>
      <w:r>
        <w:rPr>
          <w:rtl/>
        </w:rPr>
        <w:t xml:space="preserve">.و </w:t>
      </w:r>
      <w:r w:rsidR="00DF76A0">
        <w:rPr>
          <w:rtl/>
        </w:rPr>
        <w:t>حکي</w:t>
      </w:r>
      <w:r>
        <w:rPr>
          <w:rtl/>
        </w:rPr>
        <w:t xml:space="preserve"> انّه استصغر بأحد فردّ ثمّ شهد ما بعدها و </w:t>
      </w:r>
      <w:r w:rsidR="006926E7">
        <w:rPr>
          <w:rtl/>
        </w:rPr>
        <w:t>روي</w:t>
      </w:r>
      <w:r>
        <w:rPr>
          <w:rtl/>
        </w:rPr>
        <w:t xml:space="preserve"> الکث</w:t>
      </w:r>
      <w:r>
        <w:rPr>
          <w:rFonts w:hint="cs"/>
          <w:rtl/>
        </w:rPr>
        <w:t>ی</w:t>
      </w:r>
      <w:r>
        <w:rPr>
          <w:rFonts w:hint="eastAsia"/>
          <w:rtl/>
        </w:rPr>
        <w:t>ر،مات</w:t>
      </w:r>
      <w:r>
        <w:rPr>
          <w:rtl/>
        </w:rPr>
        <w:t xml:space="preserve"> بال</w:t>
      </w:r>
      <w:r w:rsidR="009B6D3C">
        <w:rPr>
          <w:rtl/>
        </w:rPr>
        <w:t>مدینة</w:t>
      </w:r>
      <w:r>
        <w:rPr>
          <w:rtl/>
        </w:rPr>
        <w:t xml:space="preserve"> </w:t>
      </w:r>
      <w:r w:rsidR="00712DE8">
        <w:rPr>
          <w:rtl/>
        </w:rPr>
        <w:t>سنة</w:t>
      </w:r>
      <w:r>
        <w:rPr>
          <w:rtl/>
        </w:rPr>
        <w:t xml:space="preserve"> ثلاث أو أربع أو خمس و ست</w:t>
      </w:r>
      <w:r>
        <w:rPr>
          <w:rFonts w:hint="cs"/>
          <w:rtl/>
        </w:rPr>
        <w:t>ی</w:t>
      </w:r>
      <w:r>
        <w:rPr>
          <w:rtl/>
        </w:rPr>
        <w:t>ن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w:t>
      </w:r>
    </w:p>
    <w:p w:rsidR="00D94CCA" w:rsidRDefault="00A33C4B" w:rsidP="004726EB">
      <w:pPr>
        <w:pStyle w:val="libCenterBold1"/>
        <w:rPr>
          <w:rtl/>
        </w:rPr>
      </w:pPr>
      <w:r>
        <w:rPr>
          <w:rFonts w:hint="eastAsia"/>
          <w:rtl/>
        </w:rPr>
        <w:t>ما</w:t>
      </w:r>
      <w:r>
        <w:rPr>
          <w:rtl/>
        </w:rPr>
        <w:t xml:space="preserve"> جر</w:t>
      </w:r>
      <w:r>
        <w:rPr>
          <w:rFonts w:hint="cs"/>
          <w:rtl/>
        </w:rPr>
        <w:t>ی</w:t>
      </w:r>
      <w:r>
        <w:rPr>
          <w:rtl/>
        </w:rPr>
        <w:t xml:space="preserve"> ع</w:t>
      </w:r>
      <w:r w:rsidR="009B6D3C">
        <w:rPr>
          <w:rtl/>
        </w:rPr>
        <w:t>لي</w:t>
      </w:r>
      <w:r>
        <w:rPr>
          <w:rtl/>
        </w:rPr>
        <w:t xml:space="preserve"> </w:t>
      </w:r>
      <w:r w:rsidR="004B4B77">
        <w:rPr>
          <w:rtl/>
        </w:rPr>
        <w:t>أبي</w:t>
      </w:r>
      <w:r>
        <w:rPr>
          <w:rtl/>
        </w:rPr>
        <w:t xml:space="preserve"> سع</w:t>
      </w:r>
      <w:r>
        <w:rPr>
          <w:rFonts w:hint="cs"/>
          <w:rtl/>
        </w:rPr>
        <w:t>ی</w:t>
      </w:r>
      <w:r>
        <w:rPr>
          <w:rFonts w:hint="eastAsia"/>
          <w:rtl/>
        </w:rPr>
        <w:t>د</w:t>
      </w:r>
      <w:r>
        <w:rPr>
          <w:rtl/>
        </w:rPr>
        <w:t xml:space="preserve"> ال</w:t>
      </w:r>
      <w:r w:rsidR="00DF76A0">
        <w:rPr>
          <w:rtl/>
        </w:rPr>
        <w:t>خدري</w:t>
      </w:r>
      <w:r>
        <w:rPr>
          <w:rtl/>
        </w:rPr>
        <w:t xml:space="preserve"> </w:t>
      </w:r>
      <w:r w:rsidR="004B4B77">
        <w:rPr>
          <w:rtl/>
        </w:rPr>
        <w:t>في</w:t>
      </w:r>
      <w:r>
        <w:rPr>
          <w:rtl/>
        </w:rPr>
        <w:t xml:space="preserve"> </w:t>
      </w:r>
      <w:r w:rsidR="00DF76A0">
        <w:rPr>
          <w:rtl/>
        </w:rPr>
        <w:t>واقعة</w:t>
      </w:r>
      <w:r>
        <w:rPr>
          <w:rtl/>
        </w:rPr>
        <w:t xml:space="preserve"> ال</w:t>
      </w:r>
      <w:r w:rsidR="006926E7">
        <w:rPr>
          <w:rtl/>
        </w:rPr>
        <w:t>حرّة</w:t>
      </w:r>
    </w:p>
    <w:p w:rsidR="00D94CCA" w:rsidRDefault="00A33C4B" w:rsidP="00A33C4B">
      <w:pPr>
        <w:pStyle w:val="libNormal"/>
        <w:rPr>
          <w:rtl/>
        </w:rPr>
      </w:pPr>
      <w:r>
        <w:rPr>
          <w:rFonts w:hint="eastAsia"/>
          <w:rtl/>
        </w:rPr>
        <w:t>قال</w:t>
      </w:r>
      <w:r>
        <w:rPr>
          <w:rtl/>
        </w:rPr>
        <w:t xml:space="preserve"> ابن </w:t>
      </w:r>
      <w:r w:rsidR="00DF76A0">
        <w:rPr>
          <w:rtl/>
        </w:rPr>
        <w:t>قتیبة</w:t>
      </w:r>
      <w:r>
        <w:rPr>
          <w:rtl/>
        </w:rPr>
        <w:t xml:space="preserve"> </w:t>
      </w:r>
      <w:r w:rsidR="004B4B77">
        <w:rPr>
          <w:rtl/>
        </w:rPr>
        <w:t>في</w:t>
      </w:r>
      <w:r>
        <w:rPr>
          <w:rtl/>
        </w:rPr>
        <w:t xml:space="preserve"> ذکر </w:t>
      </w:r>
      <w:r w:rsidR="00DF76A0">
        <w:rPr>
          <w:rtl/>
        </w:rPr>
        <w:t>واقعة</w:t>
      </w:r>
      <w:r>
        <w:rPr>
          <w:rtl/>
        </w:rPr>
        <w:t xml:space="preserve"> ال</w:t>
      </w:r>
      <w:r w:rsidR="006926E7">
        <w:rPr>
          <w:rtl/>
        </w:rPr>
        <w:t>حرّة</w:t>
      </w:r>
      <w:r>
        <w:rPr>
          <w:rtl/>
        </w:rPr>
        <w:t xml:space="preserve"> </w:t>
      </w:r>
      <w:r w:rsidR="004B4B77">
        <w:rPr>
          <w:rtl/>
        </w:rPr>
        <w:t>في</w:t>
      </w:r>
      <w:r>
        <w:rPr>
          <w:rtl/>
        </w:rPr>
        <w:t>(ال</w:t>
      </w:r>
      <w:r w:rsidR="00B42BAC">
        <w:rPr>
          <w:rtl/>
        </w:rPr>
        <w:t>إمامة</w:t>
      </w:r>
      <w:r>
        <w:rPr>
          <w:rtl/>
        </w:rPr>
        <w:t xml:space="preserve"> و ال</w:t>
      </w:r>
      <w:r w:rsidR="00DF76A0">
        <w:rPr>
          <w:rtl/>
        </w:rPr>
        <w:t>سیاسة</w:t>
      </w:r>
      <w:r>
        <w:rPr>
          <w:rtl/>
        </w:rPr>
        <w:t>):و لزم أبو سع</w:t>
      </w:r>
      <w:r>
        <w:rPr>
          <w:rFonts w:hint="cs"/>
          <w:rtl/>
        </w:rPr>
        <w:t>ی</w:t>
      </w:r>
      <w:r>
        <w:rPr>
          <w:rFonts w:hint="eastAsia"/>
          <w:rtl/>
        </w:rPr>
        <w:t>د</w:t>
      </w:r>
      <w:r>
        <w:rPr>
          <w:rtl/>
        </w:rPr>
        <w:t xml:space="preserve"> ال</w:t>
      </w:r>
      <w:r w:rsidR="00DF76A0">
        <w:rPr>
          <w:rtl/>
        </w:rPr>
        <w:t>خدري</w:t>
      </w:r>
      <w:r>
        <w:rPr>
          <w:rtl/>
        </w:rPr>
        <w:t xml:space="preserve"> ب</w:t>
      </w:r>
      <w:r>
        <w:rPr>
          <w:rFonts w:hint="cs"/>
          <w:rtl/>
        </w:rPr>
        <w:t>ی</w:t>
      </w:r>
      <w:r>
        <w:rPr>
          <w:rFonts w:hint="eastAsia"/>
          <w:rtl/>
        </w:rPr>
        <w:t>ته</w:t>
      </w:r>
      <w:r>
        <w:rPr>
          <w:rtl/>
        </w:rPr>
        <w:t xml:space="preserve"> فدخل ع</w:t>
      </w:r>
      <w:r w:rsidR="009B6D3C">
        <w:rPr>
          <w:rtl/>
        </w:rPr>
        <w:t>لي</w:t>
      </w:r>
      <w:r>
        <w:rPr>
          <w:rFonts w:hint="eastAsia"/>
          <w:rtl/>
        </w:rPr>
        <w:t>ه</w:t>
      </w:r>
      <w:r>
        <w:rPr>
          <w:rtl/>
        </w:rPr>
        <w:t xml:space="preserve"> نفر من أهل الشام فقالوا:</w:t>
      </w:r>
      <w:r w:rsidR="004B4B77">
        <w:rPr>
          <w:rtl/>
        </w:rPr>
        <w:t>أيّ</w:t>
      </w:r>
      <w:r>
        <w:rPr>
          <w:rFonts w:hint="eastAsia"/>
          <w:rtl/>
        </w:rPr>
        <w:t>ها</w:t>
      </w:r>
      <w:r>
        <w:rPr>
          <w:rtl/>
        </w:rPr>
        <w:t xml:space="preserve"> الش</w:t>
      </w:r>
      <w:r>
        <w:rPr>
          <w:rFonts w:hint="cs"/>
          <w:rtl/>
        </w:rPr>
        <w:t>ی</w:t>
      </w:r>
      <w:r>
        <w:rPr>
          <w:rFonts w:hint="eastAsia"/>
          <w:rtl/>
        </w:rPr>
        <w:t>خ</w:t>
      </w:r>
      <w:r>
        <w:rPr>
          <w:rtl/>
        </w:rPr>
        <w:t xml:space="preserve"> من أنت؟فقال:أنا أبو سع</w:t>
      </w:r>
      <w:r>
        <w:rPr>
          <w:rFonts w:hint="cs"/>
          <w:rtl/>
        </w:rPr>
        <w:t>ی</w:t>
      </w:r>
      <w:r>
        <w:rPr>
          <w:rFonts w:hint="eastAsia"/>
          <w:rtl/>
        </w:rPr>
        <w:t>د</w:t>
      </w:r>
      <w:r>
        <w:rPr>
          <w:rtl/>
        </w:rPr>
        <w:t xml:space="preserve"> ال</w:t>
      </w:r>
      <w:r w:rsidR="00DF76A0">
        <w:rPr>
          <w:rtl/>
        </w:rPr>
        <w:t>خدري</w:t>
      </w:r>
      <w:r>
        <w:rPr>
          <w:rtl/>
        </w:rPr>
        <w:t xml:space="preserve"> صاحب رسول اللّه </w:t>
      </w:r>
      <w:r w:rsidR="00D665AA" w:rsidRPr="00D665AA">
        <w:rPr>
          <w:rStyle w:val="libAlaemChar"/>
          <w:rtl/>
        </w:rPr>
        <w:t>صلى‌الله‌عليه‌وآله‌وسلم</w:t>
      </w:r>
      <w:r>
        <w:rPr>
          <w:rtl/>
        </w:rPr>
        <w:t xml:space="preserve">،فقالوا:ما زلنا نسمع عنک،فبحظّک أخذت </w:t>
      </w:r>
      <w:r w:rsidR="004B4B77">
        <w:rPr>
          <w:rtl/>
        </w:rPr>
        <w:t>في</w:t>
      </w:r>
      <w:r>
        <w:rPr>
          <w:rtl/>
        </w:rPr>
        <w:t xml:space="preserve"> ترکک قتالنا و کفّک عنّا و لزوم ب</w:t>
      </w:r>
      <w:r>
        <w:rPr>
          <w:rFonts w:hint="cs"/>
          <w:rtl/>
        </w:rPr>
        <w:t>ی</w:t>
      </w:r>
      <w:r>
        <w:rPr>
          <w:rFonts w:hint="eastAsia"/>
          <w:rtl/>
        </w:rPr>
        <w:t>تک</w:t>
      </w:r>
      <w:r>
        <w:rPr>
          <w:rtl/>
        </w:rPr>
        <w:t xml:space="preserve"> و لکن أخرج </w:t>
      </w:r>
      <w:r w:rsidR="00265D50">
        <w:rPr>
          <w:rtl/>
        </w:rPr>
        <w:t>الينا</w:t>
      </w:r>
      <w:r>
        <w:rPr>
          <w:rtl/>
        </w:rPr>
        <w:t xml:space="preserve"> ما عندک،قال:و اللّه ما </w:t>
      </w:r>
      <w:r w:rsidR="00810611">
        <w:rPr>
          <w:rtl/>
        </w:rPr>
        <w:t>عندي</w:t>
      </w:r>
      <w:r>
        <w:rPr>
          <w:rtl/>
        </w:rPr>
        <w:t xml:space="preserve"> مال،فنتفوا لح</w:t>
      </w:r>
      <w:r>
        <w:rPr>
          <w:rFonts w:hint="cs"/>
          <w:rtl/>
        </w:rPr>
        <w:t>ی</w:t>
      </w:r>
      <w:r>
        <w:rPr>
          <w:rFonts w:hint="eastAsia"/>
          <w:rtl/>
        </w:rPr>
        <w:t>ته</w:t>
      </w:r>
      <w:r>
        <w:rPr>
          <w:rtl/>
        </w:rPr>
        <w:t xml:space="preserve"> و ضربوه ضربات ثمّ أخذوا کلّما وجدوه </w:t>
      </w:r>
      <w:r w:rsidR="004B4B77">
        <w:rPr>
          <w:rtl/>
        </w:rPr>
        <w:t>في</w:t>
      </w:r>
      <w:r>
        <w:rPr>
          <w:rtl/>
        </w:rPr>
        <w:t xml:space="preserve"> ب</w:t>
      </w:r>
      <w:r>
        <w:rPr>
          <w:rFonts w:hint="cs"/>
          <w:rtl/>
        </w:rPr>
        <w:t>ی</w:t>
      </w:r>
      <w:r>
        <w:rPr>
          <w:rFonts w:hint="eastAsia"/>
          <w:rtl/>
        </w:rPr>
        <w:t>ته</w:t>
      </w:r>
      <w:r>
        <w:rPr>
          <w:rtl/>
        </w:rPr>
        <w:t xml:space="preserve"> حتّ</w:t>
      </w:r>
      <w:r>
        <w:rPr>
          <w:rFonts w:hint="cs"/>
          <w:rtl/>
        </w:rPr>
        <w:t>ی</w:t>
      </w:r>
      <w:r>
        <w:rPr>
          <w:rtl/>
        </w:rPr>
        <w:t xml:space="preserve"> الثوم و حتّ</w:t>
      </w:r>
      <w:r>
        <w:rPr>
          <w:rFonts w:hint="cs"/>
          <w:rtl/>
        </w:rPr>
        <w:t>ی</w:t>
      </w:r>
      <w:r>
        <w:rPr>
          <w:rtl/>
        </w:rPr>
        <w:t xml:space="preserve"> زوج حمام کان له،</w:t>
      </w:r>
      <w:r w:rsidR="00DF76A0">
        <w:rPr>
          <w:rtl/>
        </w:rPr>
        <w:t>انتهى</w:t>
      </w:r>
      <w:r>
        <w:rPr>
          <w:rtl/>
        </w:rPr>
        <w:t>.</w:t>
      </w:r>
    </w:p>
    <w:p w:rsidR="00D94CCA" w:rsidRDefault="00A33C4B" w:rsidP="004726EB">
      <w:pPr>
        <w:pStyle w:val="libNormal"/>
        <w:rPr>
          <w:rtl/>
        </w:rPr>
      </w:pPr>
      <w:r>
        <w:rPr>
          <w:rFonts w:hint="eastAsia"/>
          <w:rtl/>
        </w:rPr>
        <w:t>دعاء</w:t>
      </w:r>
      <w:r>
        <w:rPr>
          <w:rtl/>
        </w:rPr>
        <w:t xml:space="preserve"> الرضا </w:t>
      </w:r>
      <w:r w:rsidR="00D665AA" w:rsidRPr="00D665AA">
        <w:rPr>
          <w:rStyle w:val="libAlaemChar"/>
          <w:rtl/>
        </w:rPr>
        <w:t>عليه‌السلام</w:t>
      </w:r>
      <w:r>
        <w:rPr>
          <w:rtl/>
        </w:rPr>
        <w:t xml:space="preserve"> ع</w:t>
      </w:r>
      <w:r w:rsidR="009B6D3C">
        <w:rPr>
          <w:rtl/>
        </w:rPr>
        <w:t>لي</w:t>
      </w:r>
      <w:r>
        <w:rPr>
          <w:rtl/>
        </w:rPr>
        <w:t xml:space="preserve"> </w:t>
      </w:r>
      <w:r w:rsidR="004B4B77">
        <w:rPr>
          <w:rtl/>
        </w:rPr>
        <w:t>أبي</w:t>
      </w:r>
      <w:r>
        <w:rPr>
          <w:rtl/>
        </w:rPr>
        <w:t xml:space="preserve"> سع</w:t>
      </w:r>
      <w:r>
        <w:rPr>
          <w:rFonts w:hint="cs"/>
          <w:rtl/>
        </w:rPr>
        <w:t>ی</w:t>
      </w:r>
      <w:r>
        <w:rPr>
          <w:rFonts w:hint="eastAsia"/>
          <w:rtl/>
        </w:rPr>
        <w:t>د</w:t>
      </w:r>
      <w:r>
        <w:rPr>
          <w:rtl/>
        </w:rPr>
        <w:t xml:space="preserve"> ال</w:t>
      </w:r>
      <w:r w:rsidR="004726EB">
        <w:rPr>
          <w:rtl/>
        </w:rPr>
        <w:t>مکاري</w:t>
      </w:r>
      <w:r>
        <w:rPr>
          <w:rtl/>
        </w:rPr>
        <w:t xml:space="preserve"> الواق</w:t>
      </w:r>
      <w:r w:rsidR="004B4B77">
        <w:rPr>
          <w:rtl/>
        </w:rPr>
        <w:t>في</w:t>
      </w:r>
      <w:r>
        <w:rPr>
          <w:rtl/>
        </w:rPr>
        <w:t xml:space="preserve"> بالفقر: و ذهاب نور </w:t>
      </w:r>
      <w:r w:rsidR="006926E7">
        <w:rPr>
          <w:rtl/>
        </w:rPr>
        <w:t>بصرة</w:t>
      </w:r>
      <w:r>
        <w:rPr>
          <w:rtl/>
        </w:rPr>
        <w:t xml:space="preserve"> فخرج من عنده و افتقر و ذهب </w:t>
      </w:r>
      <w:r w:rsidR="006926E7">
        <w:rPr>
          <w:rtl/>
        </w:rPr>
        <w:t>بصر</w:t>
      </w:r>
      <w:r w:rsidR="004726EB">
        <w:rPr>
          <w:rFonts w:hint="cs"/>
          <w:rtl/>
        </w:rPr>
        <w:t>ه</w:t>
      </w:r>
      <w:r>
        <w:rPr>
          <w:rtl/>
        </w:rPr>
        <w:t xml:space="preserve"> ثمّ مات(</w:t>
      </w:r>
      <w:r w:rsidR="007522F7">
        <w:rPr>
          <w:rtl/>
        </w:rPr>
        <w:t>لعنة</w:t>
      </w:r>
      <w:r>
        <w:rPr>
          <w:rtl/>
        </w:rPr>
        <w:t xml:space="preserve"> اللّه)و </w:t>
      </w:r>
      <w:r w:rsidR="009B6D3C">
        <w:rPr>
          <w:rtl/>
        </w:rPr>
        <w:t>لي</w:t>
      </w:r>
      <w:r>
        <w:rPr>
          <w:rFonts w:hint="eastAsia"/>
          <w:rtl/>
        </w:rPr>
        <w:t>س</w:t>
      </w:r>
      <w:r>
        <w:rPr>
          <w:rtl/>
        </w:rPr>
        <w:t xml:space="preserve"> عنده مب</w:t>
      </w:r>
      <w:r>
        <w:rPr>
          <w:rFonts w:hint="cs"/>
          <w:rtl/>
        </w:rPr>
        <w:t>ی</w:t>
      </w:r>
      <w:r>
        <w:rPr>
          <w:rFonts w:hint="eastAsia"/>
          <w:rtl/>
        </w:rPr>
        <w:t>ت</w:t>
      </w:r>
      <w:r>
        <w:rPr>
          <w:rtl/>
        </w:rPr>
        <w:t xml:space="preserve"> </w:t>
      </w:r>
      <w:r w:rsidR="006926E7">
        <w:rPr>
          <w:rtl/>
        </w:rPr>
        <w:t>ليلة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ابن مسعود </w:t>
      </w:r>
      <w:r w:rsidR="004B4B77">
        <w:rPr>
          <w:rtl/>
        </w:rPr>
        <w:t>في</w:t>
      </w:r>
      <w:r>
        <w:rPr>
          <w:rtl/>
        </w:rPr>
        <w:t xml:space="preserve"> الرهبا</w:t>
      </w:r>
      <w:r w:rsidR="00871E5D">
        <w:rPr>
          <w:rtl/>
        </w:rPr>
        <w:t>نیّة</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ح</w:t>
      </w:r>
      <w:r>
        <w:rPr>
          <w:rFonts w:hint="cs"/>
          <w:rtl/>
        </w:rPr>
        <w:t>ی</w:t>
      </w:r>
      <w:r>
        <w:rPr>
          <w:rFonts w:hint="eastAsia"/>
          <w:rtl/>
        </w:rPr>
        <w:t>ن</w:t>
      </w:r>
      <w:r>
        <w:rPr>
          <w:rtl/>
        </w:rPr>
        <w:t xml:space="preserve"> کان رد</w:t>
      </w:r>
      <w:r>
        <w:rPr>
          <w:rFonts w:hint="cs"/>
          <w:rtl/>
        </w:rPr>
        <w:t>ی</w:t>
      </w:r>
      <w:r>
        <w:rPr>
          <w:rFonts w:hint="eastAsia"/>
          <w:rtl/>
        </w:rPr>
        <w:t>فه</w:t>
      </w:r>
      <w:r>
        <w:rPr>
          <w:rtl/>
        </w:rPr>
        <w:t xml:space="preserve"> </w:t>
      </w:r>
      <w:r w:rsidR="00D665AA" w:rsidRPr="00D665AA">
        <w:rPr>
          <w:rStyle w:val="libAlaemChar"/>
          <w:rtl/>
        </w:rPr>
        <w:t>صلى‌الله‌عليه‌وآله‌وسلم</w:t>
      </w:r>
      <w:r>
        <w:rPr>
          <w:rtl/>
        </w:rPr>
        <w:t xml:space="preserve"> ع</w:t>
      </w:r>
      <w:r w:rsidR="009B6D3C">
        <w:rPr>
          <w:rtl/>
        </w:rPr>
        <w:t>لي</w:t>
      </w:r>
      <w:r>
        <w:rPr>
          <w:rtl/>
        </w:rPr>
        <w:t xml:space="preserve"> حمار </w:t>
      </w:r>
      <w:r w:rsidR="00643081">
        <w:rPr>
          <w:rStyle w:val="libFootnotenumChar"/>
          <w:rtl/>
        </w:rPr>
        <w:t>(2)</w:t>
      </w:r>
      <w:r>
        <w:rPr>
          <w:rtl/>
        </w:rPr>
        <w:t xml:space="preserve">. </w:t>
      </w:r>
      <w:r w:rsidRPr="004726EB">
        <w:rPr>
          <w:rStyle w:val="libBold1Char"/>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بابن مسعود </w:t>
      </w:r>
      <w:r w:rsidR="004B4B77">
        <w:rPr>
          <w:rtl/>
        </w:rPr>
        <w:t>في</w:t>
      </w:r>
      <w:r>
        <w:rPr>
          <w:rtl/>
        </w:rPr>
        <w:t xml:space="preserve"> عبد اللّه بن مسعود.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726EB">
        <w:rPr>
          <w:rStyle w:val="libFootnote0Char"/>
          <w:rFonts w:hint="cs"/>
          <w:rtl/>
        </w:rPr>
        <w:t xml:space="preserve"> ق:14/10/129،ج:58/166.</w:t>
      </w:r>
    </w:p>
    <w:p w:rsidR="00643081" w:rsidRPr="00643081" w:rsidRDefault="00643081" w:rsidP="00643081">
      <w:pPr>
        <w:pStyle w:val="libLine"/>
        <w:rPr>
          <w:rStyle w:val="libFootnote0Char"/>
          <w:rtl/>
        </w:rPr>
      </w:pPr>
      <w:r w:rsidRPr="00643081">
        <w:rPr>
          <w:rStyle w:val="libFootnote0Char"/>
          <w:rFonts w:hint="eastAsia"/>
          <w:rtl/>
        </w:rPr>
        <w:t>(2)</w:t>
      </w:r>
      <w:r w:rsidR="004726EB">
        <w:rPr>
          <w:rStyle w:val="libFootnote0Char"/>
          <w:rFonts w:hint="cs"/>
          <w:rtl/>
        </w:rPr>
        <w:t xml:space="preserve"> ق:5/69/398،ج:14/277.</w:t>
      </w:r>
    </w:p>
    <w:p w:rsidR="00643081" w:rsidRDefault="00643081" w:rsidP="00A33C4B">
      <w:pPr>
        <w:pStyle w:val="libNormal"/>
        <w:rPr>
          <w:rtl/>
        </w:rPr>
      </w:pPr>
      <w:r>
        <w:rPr>
          <w:rFonts w:hint="eastAsia"/>
          <w:rtl/>
        </w:rPr>
        <w:br w:type="page"/>
      </w:r>
    </w:p>
    <w:p w:rsidR="00D94CCA" w:rsidRDefault="004726EB" w:rsidP="004726EB">
      <w:pPr>
        <w:pStyle w:val="libCenterBold1"/>
        <w:rPr>
          <w:rtl/>
        </w:rPr>
      </w:pPr>
      <w:r>
        <w:rPr>
          <w:rFonts w:hint="eastAsia"/>
          <w:rtl/>
        </w:rPr>
        <w:lastRenderedPageBreak/>
        <w:t>سعیدة</w:t>
      </w:r>
      <w:r w:rsidR="00A33C4B">
        <w:rPr>
          <w:rtl/>
        </w:rPr>
        <w:t xml:space="preserve"> </w:t>
      </w:r>
      <w:r w:rsidR="00935265">
        <w:rPr>
          <w:rtl/>
        </w:rPr>
        <w:t>جاریة</w:t>
      </w:r>
      <w:r w:rsidR="00A33C4B">
        <w:rPr>
          <w:rtl/>
        </w:rPr>
        <w:t xml:space="preserve"> الصادق </w:t>
      </w:r>
      <w:r w:rsidR="00D665AA" w:rsidRPr="00D665AA">
        <w:rPr>
          <w:rStyle w:val="libAlaemChar"/>
          <w:rtl/>
        </w:rPr>
        <w:t>عليه‌السلام</w:t>
      </w:r>
    </w:p>
    <w:p w:rsidR="00D94CCA" w:rsidRDefault="004726EB" w:rsidP="00A33C4B">
      <w:pPr>
        <w:pStyle w:val="libNormal"/>
        <w:rPr>
          <w:rtl/>
        </w:rPr>
      </w:pPr>
      <w:r>
        <w:rPr>
          <w:rFonts w:hint="eastAsia"/>
          <w:rtl/>
        </w:rPr>
        <w:t>سعیدة</w:t>
      </w:r>
      <w:r w:rsidR="00A33C4B">
        <w:rPr>
          <w:rtl/>
        </w:rPr>
        <w:t xml:space="preserve"> </w:t>
      </w:r>
      <w:r w:rsidR="00935265">
        <w:rPr>
          <w:rtl/>
        </w:rPr>
        <w:t>جاریة</w:t>
      </w:r>
      <w:r w:rsidR="00A33C4B">
        <w:rPr>
          <w:rtl/>
        </w:rPr>
        <w:t xml:space="preserve"> الصادق </w:t>
      </w:r>
      <w:r w:rsidR="00D665AA" w:rsidRPr="00D665AA">
        <w:rPr>
          <w:rStyle w:val="libAlaemChar"/>
          <w:rtl/>
        </w:rPr>
        <w:t>عليه‌السلام</w:t>
      </w:r>
      <w:r w:rsidR="00A33C4B">
        <w:rPr>
          <w:rtl/>
        </w:rPr>
        <w:t xml:space="preserve"> و کانت منه ب</w:t>
      </w:r>
      <w:r w:rsidR="00871E5D">
        <w:rPr>
          <w:rtl/>
        </w:rPr>
        <w:t>منزلة</w:t>
      </w:r>
      <w:r w:rsidR="00A33C4B">
        <w:rPr>
          <w:rtl/>
        </w:rPr>
        <w:t xml:space="preserve"> </w:t>
      </w:r>
      <w:r w:rsidR="00643081">
        <w:rPr>
          <w:rStyle w:val="libFootnotenumChar"/>
          <w:rtl/>
        </w:rPr>
        <w:t>(1)</w:t>
      </w:r>
      <w:r w:rsidR="00A33C4B">
        <w:rPr>
          <w:rtl/>
        </w:rPr>
        <w:t>.</w:t>
      </w:r>
    </w:p>
    <w:p w:rsidR="00D94CCA" w:rsidRDefault="00341F87" w:rsidP="004726EB">
      <w:pPr>
        <w:pStyle w:val="libNormal"/>
        <w:rPr>
          <w:rtl/>
        </w:rPr>
      </w:pPr>
      <w:r>
        <w:rPr>
          <w:rFonts w:hint="eastAsia"/>
          <w:rtl/>
        </w:rPr>
        <w:t>رسالة</w:t>
      </w:r>
      <w:r w:rsidR="00A33C4B">
        <w:rPr>
          <w:rtl/>
        </w:rPr>
        <w:t xml:space="preserve"> محمّد بن سلام عنها ا</w:t>
      </w:r>
      <w:r w:rsidR="009B6D3C">
        <w:rPr>
          <w:rtl/>
        </w:rPr>
        <w:t>ل</w:t>
      </w:r>
      <w:r w:rsidR="004726EB">
        <w:rPr>
          <w:rFonts w:hint="cs"/>
          <w:rtl/>
        </w:rPr>
        <w:t>ى</w:t>
      </w:r>
      <w:r w:rsidR="00A33C4B">
        <w:rPr>
          <w:rtl/>
        </w:rPr>
        <w:t xml:space="preserve"> </w:t>
      </w:r>
      <w:r w:rsidR="004B4B77">
        <w:rPr>
          <w:rtl/>
        </w:rPr>
        <w:t>أبي</w:t>
      </w:r>
      <w:r w:rsidR="00A33C4B">
        <w:rPr>
          <w:rtl/>
        </w:rPr>
        <w:t xml:space="preserve"> عبد اللّه </w:t>
      </w:r>
      <w:r w:rsidR="00D665AA" w:rsidRPr="00D665AA">
        <w:rPr>
          <w:rStyle w:val="libAlaemChar"/>
          <w:rtl/>
        </w:rPr>
        <w:t>عليه‌السلام</w:t>
      </w:r>
      <w:r w:rsidR="00A33C4B">
        <w:rPr>
          <w:rtl/>
        </w:rPr>
        <w:t xml:space="preserve"> </w:t>
      </w:r>
      <w:r w:rsidR="004B4B77">
        <w:rPr>
          <w:rtl/>
        </w:rPr>
        <w:t>في</w:t>
      </w:r>
      <w:r w:rsidR="00A33C4B">
        <w:rPr>
          <w:rtl/>
        </w:rPr>
        <w:t xml:space="preserve"> السؤال عن حکم ال</w:t>
      </w:r>
      <w:r w:rsidR="004726EB">
        <w:rPr>
          <w:rtl/>
        </w:rPr>
        <w:t>بقرة</w:t>
      </w:r>
      <w:r w:rsidR="00A33C4B">
        <w:rPr>
          <w:rtl/>
        </w:rPr>
        <w:t xml:space="preserve"> ال</w:t>
      </w:r>
      <w:r w:rsidR="004726EB">
        <w:rPr>
          <w:rtl/>
        </w:rPr>
        <w:t>مذبوحة</w:t>
      </w:r>
      <w:r w:rsidR="00A33C4B">
        <w:rPr>
          <w:rtl/>
        </w:rPr>
        <w:t xml:space="preserve"> بعد أن وقذف بفأس،و </w:t>
      </w:r>
      <w:r w:rsidR="00A33C4B">
        <w:rPr>
          <w:rFonts w:hint="cs"/>
          <w:rtl/>
        </w:rPr>
        <w:t>ی</w:t>
      </w:r>
      <w:r w:rsidR="00A33C4B">
        <w:rPr>
          <w:rFonts w:hint="eastAsia"/>
          <w:rtl/>
        </w:rPr>
        <w:t>ظهر</w:t>
      </w:r>
      <w:r w:rsidR="00A33C4B">
        <w:rPr>
          <w:rtl/>
        </w:rPr>
        <w:t xml:space="preserve"> من ال</w:t>
      </w:r>
      <w:r w:rsidR="00B42BAC">
        <w:rPr>
          <w:rtl/>
        </w:rPr>
        <w:t>رو</w:t>
      </w:r>
      <w:r w:rsidR="009D0B59">
        <w:rPr>
          <w:rtl/>
        </w:rPr>
        <w:t>اي</w:t>
      </w:r>
      <w:r w:rsidR="00B42BAC">
        <w:rPr>
          <w:rtl/>
        </w:rPr>
        <w:t>ة</w:t>
      </w:r>
      <w:r w:rsidR="00A33C4B">
        <w:rPr>
          <w:rtl/>
        </w:rPr>
        <w:t xml:space="preserve"> انّها کانت م</w:t>
      </w:r>
      <w:r w:rsidR="00712DE8">
        <w:rPr>
          <w:rtl/>
        </w:rPr>
        <w:t>ولاة</w:t>
      </w:r>
      <w:r w:rsidR="00A33C4B">
        <w:rPr>
          <w:rtl/>
        </w:rPr>
        <w:t xml:space="preserve"> أمّ </w:t>
      </w:r>
      <w:r w:rsidR="004726EB">
        <w:rPr>
          <w:rtl/>
        </w:rPr>
        <w:t>فروة</w:t>
      </w:r>
      <w:r w:rsidR="00A33C4B">
        <w:rPr>
          <w:rtl/>
        </w:rPr>
        <w:t xml:space="preserve"> </w:t>
      </w:r>
      <w:r w:rsidR="00643081">
        <w:rPr>
          <w:rStyle w:val="libFootnotenumChar"/>
          <w:rtl/>
        </w:rPr>
        <w:t>(2)</w:t>
      </w:r>
      <w:r w:rsidR="00A33C4B">
        <w:rPr>
          <w:rtl/>
        </w:rPr>
        <w:t>.</w:t>
      </w:r>
    </w:p>
    <w:p w:rsidR="00D94CCA" w:rsidRDefault="00A33C4B" w:rsidP="004726EB">
      <w:pPr>
        <w:pStyle w:val="libNormal"/>
        <w:rPr>
          <w:rtl/>
        </w:rPr>
      </w:pPr>
      <w:r w:rsidRPr="004726EB">
        <w:rPr>
          <w:rStyle w:val="libBold1Char"/>
          <w:rFonts w:hint="eastAsia"/>
          <w:rtl/>
        </w:rPr>
        <w:t>رجال</w:t>
      </w:r>
      <w:r w:rsidRPr="004726EB">
        <w:rPr>
          <w:rStyle w:val="libBold1Char"/>
          <w:rtl/>
        </w:rPr>
        <w:t xml:space="preserve"> ال</w:t>
      </w:r>
      <w:r w:rsidR="00935265" w:rsidRPr="004726EB">
        <w:rPr>
          <w:rStyle w:val="libBold1Char"/>
          <w:rtl/>
        </w:rPr>
        <w:t>کشّي</w:t>
      </w:r>
      <w:r>
        <w:rPr>
          <w:rtl/>
        </w:rPr>
        <w:t xml:space="preserve">:عن </w:t>
      </w:r>
      <w:r w:rsidR="004B4B77">
        <w:rPr>
          <w:rtl/>
        </w:rPr>
        <w:t>أبي</w:t>
      </w:r>
      <w:r>
        <w:rPr>
          <w:rtl/>
        </w:rPr>
        <w:t xml:space="preserve"> الحسن الرضا </w:t>
      </w:r>
      <w:r w:rsidR="00D665AA" w:rsidRPr="00D665AA">
        <w:rPr>
          <w:rStyle w:val="libAlaemChar"/>
          <w:rtl/>
        </w:rPr>
        <w:t>عليه‌السلام</w:t>
      </w:r>
      <w:r>
        <w:rPr>
          <w:rtl/>
        </w:rPr>
        <w:t xml:space="preserve">: ذکر انّ </w:t>
      </w:r>
      <w:r w:rsidR="004726EB">
        <w:rPr>
          <w:rtl/>
        </w:rPr>
        <w:t>سعیدة</w:t>
      </w:r>
      <w:r>
        <w:rPr>
          <w:rtl/>
        </w:rPr>
        <w:t xml:space="preserve"> م</w:t>
      </w:r>
      <w:r w:rsidR="00712DE8">
        <w:rPr>
          <w:rtl/>
        </w:rPr>
        <w:t>ولاة</w:t>
      </w:r>
      <w:r>
        <w:rPr>
          <w:rtl/>
        </w:rPr>
        <w:t xml:space="preserve"> جعفر </w:t>
      </w:r>
      <w:r w:rsidR="00D665AA" w:rsidRPr="00D665AA">
        <w:rPr>
          <w:rStyle w:val="libAlaemChar"/>
          <w:rtl/>
        </w:rPr>
        <w:t>عليه‌السلام</w:t>
      </w:r>
      <w:r>
        <w:rPr>
          <w:rtl/>
        </w:rPr>
        <w:t xml:space="preserve"> کانت من أهل الفضل،کانت تعلم کلمات سمعت من </w:t>
      </w:r>
      <w:r w:rsidR="004B4B77">
        <w:rPr>
          <w:rtl/>
        </w:rPr>
        <w:t>أبي</w:t>
      </w:r>
      <w:r>
        <w:rPr>
          <w:rtl/>
        </w:rPr>
        <w:t xml:space="preserve"> عبد اللّه </w:t>
      </w:r>
      <w:r w:rsidR="00D665AA" w:rsidRPr="00D665AA">
        <w:rPr>
          <w:rStyle w:val="libAlaemChar"/>
          <w:rtl/>
        </w:rPr>
        <w:t>عليه‌السلام</w:t>
      </w:r>
      <w:r>
        <w:rPr>
          <w:rtl/>
        </w:rPr>
        <w:t xml:space="preserve"> فانّه کان عندها </w:t>
      </w:r>
      <w:r w:rsidR="006926E7">
        <w:rPr>
          <w:rtl/>
        </w:rPr>
        <w:t>وصيّ</w:t>
      </w:r>
      <w:r w:rsidR="00CA70AC">
        <w:rPr>
          <w:rtl/>
        </w:rPr>
        <w:t>ة</w:t>
      </w:r>
      <w:r>
        <w:rPr>
          <w:rtl/>
        </w:rPr>
        <w:t xml:space="preserve"> رسول اللّه </w:t>
      </w:r>
      <w:r w:rsidR="00D665AA" w:rsidRPr="00D665AA">
        <w:rPr>
          <w:rStyle w:val="libAlaemChar"/>
          <w:rtl/>
        </w:rPr>
        <w:t>صلى‌الله‌عليه‌وآله‌وسلم</w:t>
      </w:r>
      <w:r>
        <w:rPr>
          <w:rtl/>
        </w:rPr>
        <w:t xml:space="preserve"> و انّ جعفرا </w:t>
      </w:r>
      <w:r w:rsidR="00D665AA" w:rsidRPr="00D665AA">
        <w:rPr>
          <w:rStyle w:val="libAlaemChar"/>
          <w:rtl/>
        </w:rPr>
        <w:t>عليه‌السلام</w:t>
      </w:r>
      <w:r>
        <w:rPr>
          <w:rtl/>
        </w:rPr>
        <w:t xml:space="preserve"> قال لها:أسأل الل</w:t>
      </w:r>
      <w:r>
        <w:rPr>
          <w:rFonts w:hint="eastAsia"/>
          <w:rtl/>
        </w:rPr>
        <w:t>ّه</w:t>
      </w:r>
      <w:r>
        <w:rPr>
          <w:rtl/>
        </w:rPr>
        <w:t xml:space="preserve"> ال</w:t>
      </w:r>
      <w:r w:rsidR="004B4B77">
        <w:rPr>
          <w:rtl/>
        </w:rPr>
        <w:t>ذي</w:t>
      </w:r>
      <w:r>
        <w:rPr>
          <w:rtl/>
        </w:rPr>
        <w:t xml:space="preserve"> </w:t>
      </w:r>
      <w:r w:rsidR="00AB35BD">
        <w:rPr>
          <w:rtl/>
        </w:rPr>
        <w:t>عرفني</w:t>
      </w:r>
      <w:r>
        <w:rPr>
          <w:rFonts w:hint="eastAsia"/>
          <w:rtl/>
        </w:rPr>
        <w:t>ک</w:t>
      </w:r>
      <w:r>
        <w:rPr>
          <w:rtl/>
        </w:rPr>
        <w:t xml:space="preserve"> </w:t>
      </w:r>
      <w:r w:rsidR="004B4B77">
        <w:rPr>
          <w:rtl/>
        </w:rPr>
        <w:t>في</w:t>
      </w:r>
      <w:r>
        <w:rPr>
          <w:rtl/>
        </w:rPr>
        <w:t xml:space="preserve"> الدن</w:t>
      </w:r>
      <w:r>
        <w:rPr>
          <w:rFonts w:hint="cs"/>
          <w:rtl/>
        </w:rPr>
        <w:t>ی</w:t>
      </w:r>
      <w:r>
        <w:rPr>
          <w:rFonts w:hint="eastAsia"/>
          <w:rtl/>
        </w:rPr>
        <w:t>ا</w:t>
      </w:r>
      <w:r>
        <w:rPr>
          <w:rtl/>
        </w:rPr>
        <w:t xml:space="preserve"> أن </w:t>
      </w:r>
      <w:r>
        <w:rPr>
          <w:rFonts w:hint="cs"/>
          <w:rtl/>
        </w:rPr>
        <w:t>ی</w:t>
      </w:r>
      <w:r>
        <w:rPr>
          <w:rFonts w:hint="eastAsia"/>
          <w:rtl/>
        </w:rPr>
        <w:t>زوّجن</w:t>
      </w:r>
      <w:r>
        <w:rPr>
          <w:rFonts w:hint="cs"/>
          <w:rtl/>
        </w:rPr>
        <w:t>ی</w:t>
      </w:r>
      <w:r>
        <w:rPr>
          <w:rFonts w:hint="eastAsia"/>
          <w:rtl/>
        </w:rPr>
        <w:t>ک</w:t>
      </w:r>
      <w:r>
        <w:rPr>
          <w:rtl/>
        </w:rPr>
        <w:t xml:space="preserve"> </w:t>
      </w:r>
      <w:r w:rsidR="004B4B77">
        <w:rPr>
          <w:rtl/>
        </w:rPr>
        <w:t>في</w:t>
      </w:r>
      <w:r>
        <w:rPr>
          <w:rtl/>
        </w:rPr>
        <w:t xml:space="preserve"> ال</w:t>
      </w:r>
      <w:r w:rsidR="009B6D3C">
        <w:rPr>
          <w:rtl/>
        </w:rPr>
        <w:t>جنة</w:t>
      </w:r>
      <w:r>
        <w:rPr>
          <w:rtl/>
        </w:rPr>
        <w:t xml:space="preserve">،و انّها کانت </w:t>
      </w:r>
      <w:r w:rsidR="004B4B77">
        <w:rPr>
          <w:rtl/>
        </w:rPr>
        <w:t>في</w:t>
      </w:r>
      <w:r>
        <w:rPr>
          <w:rtl/>
        </w:rPr>
        <w:t xml:space="preserve"> قرب دار جعفر </w:t>
      </w:r>
      <w:r w:rsidR="00D665AA" w:rsidRPr="00D665AA">
        <w:rPr>
          <w:rStyle w:val="libAlaemChar"/>
          <w:rtl/>
        </w:rPr>
        <w:t>عليه‌السلام</w:t>
      </w:r>
      <w:r>
        <w:rPr>
          <w:rtl/>
        </w:rPr>
        <w:t xml:space="preserve"> لم تکن تر</w:t>
      </w:r>
      <w:r>
        <w:rPr>
          <w:rFonts w:hint="cs"/>
          <w:rtl/>
        </w:rPr>
        <w:t>ی</w:t>
      </w:r>
      <w:r>
        <w:rPr>
          <w:rtl/>
        </w:rPr>
        <w:t xml:space="preserve"> </w:t>
      </w:r>
      <w:r w:rsidR="004B4B77">
        <w:rPr>
          <w:rtl/>
        </w:rPr>
        <w:t>في</w:t>
      </w:r>
      <w:r>
        <w:rPr>
          <w:rtl/>
        </w:rPr>
        <w:t xml:space="preserve"> المسجد الاّ </w:t>
      </w:r>
      <w:r w:rsidR="00DF76A0">
        <w:rPr>
          <w:rtl/>
        </w:rPr>
        <w:t>مسلمة</w:t>
      </w:r>
      <w:r>
        <w:rPr>
          <w:rtl/>
        </w:rPr>
        <w:t xml:space="preserve"> ع</w:t>
      </w:r>
      <w:r w:rsidR="009B6D3C">
        <w:rPr>
          <w:rtl/>
        </w:rPr>
        <w:t>لي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712DE8">
        <w:rPr>
          <w:rtl/>
        </w:rPr>
        <w:t>خارجة</w:t>
      </w:r>
      <w:r>
        <w:rPr>
          <w:rtl/>
        </w:rPr>
        <w:t xml:space="preserve"> ا</w:t>
      </w:r>
      <w:r w:rsidR="009B6D3C">
        <w:rPr>
          <w:rtl/>
        </w:rPr>
        <w:t>ل</w:t>
      </w:r>
      <w:r w:rsidR="004726EB">
        <w:rPr>
          <w:rFonts w:hint="cs"/>
          <w:rtl/>
        </w:rPr>
        <w:t>ى</w:t>
      </w:r>
      <w:r>
        <w:rPr>
          <w:rtl/>
        </w:rPr>
        <w:t xml:space="preserve"> </w:t>
      </w:r>
      <w:r w:rsidR="009B6D3C">
        <w:rPr>
          <w:rtl/>
        </w:rPr>
        <w:t>مکّة</w:t>
      </w:r>
      <w:r>
        <w:rPr>
          <w:rtl/>
        </w:rPr>
        <w:t xml:space="preserve"> أو قادمه من </w:t>
      </w:r>
      <w:r w:rsidR="009B6D3C">
        <w:rPr>
          <w:rtl/>
        </w:rPr>
        <w:t>مکّة</w:t>
      </w:r>
      <w:r>
        <w:rPr>
          <w:rtl/>
        </w:rPr>
        <w:t xml:space="preserve">،و ذکر انّه کان آخر قولها:قد </w:t>
      </w:r>
      <w:r w:rsidR="00DF76A0">
        <w:rPr>
          <w:rtl/>
        </w:rPr>
        <w:t>رضي</w:t>
      </w:r>
      <w:r>
        <w:rPr>
          <w:rFonts w:hint="eastAsia"/>
          <w:rtl/>
        </w:rPr>
        <w:t>نا</w:t>
      </w:r>
      <w:r>
        <w:rPr>
          <w:rtl/>
        </w:rPr>
        <w:t xml:space="preserve"> الثواب و أمنّا العقاب </w:t>
      </w:r>
      <w:r w:rsidR="00643081">
        <w:rPr>
          <w:rStyle w:val="libFootnotenumChar"/>
          <w:rtl/>
        </w:rPr>
        <w:t>(3)</w:t>
      </w:r>
      <w:r>
        <w:rPr>
          <w:rtl/>
        </w:rPr>
        <w:t>.</w:t>
      </w:r>
    </w:p>
    <w:p w:rsidR="00D94CCA" w:rsidRDefault="00A33C4B" w:rsidP="004726EB">
      <w:pPr>
        <w:pStyle w:val="libCenterBold1"/>
        <w:rPr>
          <w:rtl/>
        </w:rPr>
      </w:pPr>
      <w:r>
        <w:rPr>
          <w:rFonts w:hint="eastAsia"/>
          <w:rtl/>
        </w:rPr>
        <w:t>ابن</w:t>
      </w:r>
      <w:r>
        <w:rPr>
          <w:rtl/>
        </w:rPr>
        <w:t xml:space="preserve"> سع</w:t>
      </w:r>
      <w:r>
        <w:rPr>
          <w:rFonts w:hint="cs"/>
          <w:rtl/>
        </w:rPr>
        <w:t>ی</w:t>
      </w:r>
      <w:r>
        <w:rPr>
          <w:rFonts w:hint="eastAsia"/>
          <w:rtl/>
        </w:rPr>
        <w:t>د</w:t>
      </w:r>
      <w:r>
        <w:rPr>
          <w:rtl/>
        </w:rPr>
        <w:t xml:space="preserve"> الح</w:t>
      </w:r>
      <w:r w:rsidR="009B6D3C">
        <w:rPr>
          <w:rtl/>
        </w:rPr>
        <w:t>لي</w:t>
      </w:r>
    </w:p>
    <w:p w:rsidR="00D94CCA" w:rsidRDefault="00A33C4B" w:rsidP="004726EB">
      <w:pPr>
        <w:pStyle w:val="libNormal"/>
        <w:rPr>
          <w:rtl/>
        </w:rPr>
      </w:pPr>
      <w:r w:rsidRPr="004726EB">
        <w:rPr>
          <w:rStyle w:val="libBold1Char"/>
          <w:rFonts w:hint="eastAsia"/>
          <w:rtl/>
        </w:rPr>
        <w:t>أقول</w:t>
      </w:r>
      <w:r>
        <w:rPr>
          <w:rtl/>
        </w:rPr>
        <w:t>: ابن سع</w:t>
      </w:r>
      <w:r>
        <w:rPr>
          <w:rFonts w:hint="cs"/>
          <w:rtl/>
        </w:rPr>
        <w:t>ی</w:t>
      </w:r>
      <w:r>
        <w:rPr>
          <w:rFonts w:hint="eastAsia"/>
          <w:rtl/>
        </w:rPr>
        <w:t>د</w:t>
      </w:r>
      <w:r>
        <w:rPr>
          <w:rtl/>
        </w:rPr>
        <w:t xml:space="preserve"> إذا وصف بالح</w:t>
      </w:r>
      <w:r w:rsidR="009B6D3C">
        <w:rPr>
          <w:rtl/>
        </w:rPr>
        <w:t>لي</w:t>
      </w:r>
      <w:r>
        <w:rPr>
          <w:rtl/>
        </w:rPr>
        <w:t xml:space="preserve"> فهو أبو زکر</w:t>
      </w:r>
      <w:r>
        <w:rPr>
          <w:rFonts w:hint="cs"/>
          <w:rtl/>
        </w:rPr>
        <w:t>یّ</w:t>
      </w:r>
      <w:r>
        <w:rPr>
          <w:rFonts w:hint="eastAsia"/>
          <w:rtl/>
        </w:rPr>
        <w:t>ا</w:t>
      </w:r>
      <w:r>
        <w:rPr>
          <w:rtl/>
        </w:rPr>
        <w:t xml:space="preserve"> </w:t>
      </w:r>
      <w:r w:rsidR="00E1755D">
        <w:rPr>
          <w:rFonts w:hint="cs"/>
          <w:rtl/>
        </w:rPr>
        <w:t>یحیى</w:t>
      </w:r>
      <w:r>
        <w:rPr>
          <w:rtl/>
        </w:rPr>
        <w:t xml:space="preserve"> بن أحمد بن </w:t>
      </w:r>
      <w:r w:rsidR="00E1755D">
        <w:rPr>
          <w:rFonts w:hint="cs"/>
          <w:rtl/>
        </w:rPr>
        <w:t>یحیى</w:t>
      </w:r>
      <w:r>
        <w:rPr>
          <w:rtl/>
        </w:rPr>
        <w:t xml:space="preserve"> بن الحسن بن سع</w:t>
      </w:r>
      <w:r>
        <w:rPr>
          <w:rFonts w:hint="cs"/>
          <w:rtl/>
        </w:rPr>
        <w:t>ی</w:t>
      </w:r>
      <w:r>
        <w:rPr>
          <w:rFonts w:hint="eastAsia"/>
          <w:rtl/>
        </w:rPr>
        <w:t>د</w:t>
      </w:r>
      <w:r>
        <w:rPr>
          <w:rtl/>
        </w:rPr>
        <w:t xml:space="preserve"> الهذ</w:t>
      </w:r>
      <w:r w:rsidR="009B6D3C">
        <w:rPr>
          <w:rtl/>
        </w:rPr>
        <w:t>لي</w:t>
      </w:r>
      <w:r>
        <w:rPr>
          <w:rtl/>
        </w:rPr>
        <w:t xml:space="preserve"> العالم الفاضل الفق</w:t>
      </w:r>
      <w:r>
        <w:rPr>
          <w:rFonts w:hint="cs"/>
          <w:rtl/>
        </w:rPr>
        <w:t>ی</w:t>
      </w:r>
      <w:r>
        <w:rPr>
          <w:rFonts w:hint="eastAsia"/>
          <w:rtl/>
        </w:rPr>
        <w:t>ه</w:t>
      </w:r>
      <w:r>
        <w:rPr>
          <w:rtl/>
        </w:rPr>
        <w:t xml:space="preserve"> الورع الزاهد الأد</w:t>
      </w:r>
      <w:r>
        <w:rPr>
          <w:rFonts w:hint="cs"/>
          <w:rtl/>
        </w:rPr>
        <w:t>ی</w:t>
      </w:r>
      <w:r>
        <w:rPr>
          <w:rFonts w:hint="eastAsia"/>
          <w:rtl/>
        </w:rPr>
        <w:t>ب</w:t>
      </w:r>
      <w:r>
        <w:rPr>
          <w:rtl/>
        </w:rPr>
        <w:t xml:space="preserve"> ال</w:t>
      </w:r>
      <w:r w:rsidR="004726EB">
        <w:rPr>
          <w:rtl/>
        </w:rPr>
        <w:t>نحوي</w:t>
      </w:r>
      <w:r>
        <w:rPr>
          <w:rtl/>
        </w:rPr>
        <w:t xml:space="preserve"> المعروف بالش</w:t>
      </w:r>
      <w:r>
        <w:rPr>
          <w:rFonts w:hint="cs"/>
          <w:rtl/>
        </w:rPr>
        <w:t>ی</w:t>
      </w:r>
      <w:r>
        <w:rPr>
          <w:rFonts w:hint="eastAsia"/>
          <w:rtl/>
        </w:rPr>
        <w:t>خ</w:t>
      </w:r>
      <w:r>
        <w:rPr>
          <w:rtl/>
        </w:rPr>
        <w:t xml:space="preserve"> نج</w:t>
      </w:r>
      <w:r>
        <w:rPr>
          <w:rFonts w:hint="cs"/>
          <w:rtl/>
        </w:rPr>
        <w:t>ی</w:t>
      </w:r>
      <w:r>
        <w:rPr>
          <w:rFonts w:hint="eastAsia"/>
          <w:rtl/>
        </w:rPr>
        <w:t>ب</w:t>
      </w:r>
      <w:r>
        <w:rPr>
          <w:rtl/>
        </w:rPr>
        <w:t xml:space="preserve"> الد</w:t>
      </w:r>
      <w:r>
        <w:rPr>
          <w:rFonts w:hint="cs"/>
          <w:rtl/>
        </w:rPr>
        <w:t>ی</w:t>
      </w:r>
      <w:r>
        <w:rPr>
          <w:rFonts w:hint="eastAsia"/>
          <w:rtl/>
        </w:rPr>
        <w:t>ن</w:t>
      </w:r>
      <w:r>
        <w:rPr>
          <w:rtl/>
        </w:rPr>
        <w:t xml:space="preserve"> ابن عمّ المحقق الح</w:t>
      </w:r>
      <w:r w:rsidR="009B6D3C">
        <w:rPr>
          <w:rtl/>
        </w:rPr>
        <w:t>لي</w:t>
      </w:r>
      <w:r>
        <w:rPr>
          <w:rtl/>
        </w:rPr>
        <w:t xml:space="preserve">(عطّر اللّه مرقدهما)و سبط صاحب السرائر </w:t>
      </w:r>
      <w:r w:rsidR="00AA3CDF" w:rsidRPr="00AA3CDF">
        <w:rPr>
          <w:rStyle w:val="libAlaemChar"/>
          <w:rtl/>
        </w:rPr>
        <w:t>رحمه‌الله</w:t>
      </w:r>
      <w:r w:rsidR="004726EB">
        <w:rPr>
          <w:rtl/>
        </w:rPr>
        <w:t xml:space="preserve"> </w:t>
      </w:r>
      <w:r>
        <w:rPr>
          <w:rtl/>
        </w:rPr>
        <w:t>،له کتاب الجامع للشر</w:t>
      </w:r>
      <w:r w:rsidR="009D0B59">
        <w:rPr>
          <w:rtl/>
        </w:rPr>
        <w:t>اي</w:t>
      </w:r>
      <w:r>
        <w:rPr>
          <w:rFonts w:hint="eastAsia"/>
          <w:rtl/>
        </w:rPr>
        <w:t>ع</w:t>
      </w:r>
      <w:r>
        <w:rPr>
          <w:rtl/>
        </w:rPr>
        <w:t xml:space="preserve"> و </w:t>
      </w:r>
      <w:r w:rsidR="004726EB">
        <w:rPr>
          <w:rtl/>
        </w:rPr>
        <w:t>نزهة</w:t>
      </w:r>
      <w:r>
        <w:rPr>
          <w:rtl/>
        </w:rPr>
        <w:t xml:space="preserve"> الناظر و غ</w:t>
      </w:r>
      <w:r>
        <w:rPr>
          <w:rFonts w:hint="cs"/>
          <w:rtl/>
        </w:rPr>
        <w:t>ی</w:t>
      </w:r>
      <w:r>
        <w:rPr>
          <w:rFonts w:hint="eastAsia"/>
          <w:rtl/>
        </w:rPr>
        <w:t>ر</w:t>
      </w:r>
      <w:r>
        <w:rPr>
          <w:rtl/>
        </w:rPr>
        <w:t xml:space="preserve"> ذلک،</w:t>
      </w:r>
      <w:r>
        <w:rPr>
          <w:rFonts w:hint="cs"/>
          <w:rtl/>
        </w:rPr>
        <w:t>ی</w:t>
      </w:r>
      <w:r w:rsidR="006926E7">
        <w:rPr>
          <w:rFonts w:hint="eastAsia"/>
          <w:rtl/>
        </w:rPr>
        <w:t>روي</w:t>
      </w:r>
      <w:r>
        <w:rPr>
          <w:rtl/>
        </w:rPr>
        <w:t xml:space="preserve"> عنه ال</w:t>
      </w:r>
      <w:r w:rsidR="009B6D3C">
        <w:rPr>
          <w:rtl/>
        </w:rPr>
        <w:t>علاّمة</w:t>
      </w:r>
      <w:r>
        <w:rPr>
          <w:rtl/>
        </w:rPr>
        <w:t xml:space="preserve"> الح</w:t>
      </w:r>
      <w:r w:rsidR="009B6D3C">
        <w:rPr>
          <w:rtl/>
        </w:rPr>
        <w:t>لي</w:t>
      </w:r>
      <w:r>
        <w:rPr>
          <w:rFonts w:hint="eastAsia"/>
          <w:rtl/>
        </w:rPr>
        <w:t>،تو</w:t>
      </w:r>
      <w:r w:rsidR="004B4B77">
        <w:rPr>
          <w:rFonts w:hint="eastAsia"/>
          <w:rtl/>
        </w:rPr>
        <w:t>في</w:t>
      </w:r>
      <w:r>
        <w:rPr>
          <w:rtl/>
        </w:rPr>
        <w:t xml:space="preserve"> </w:t>
      </w:r>
      <w:r w:rsidR="006926E7">
        <w:rPr>
          <w:rtl/>
        </w:rPr>
        <w:t>ليلة</w:t>
      </w:r>
      <w:r>
        <w:rPr>
          <w:rtl/>
        </w:rPr>
        <w:t xml:space="preserve"> </w:t>
      </w:r>
      <w:r w:rsidR="004726EB">
        <w:rPr>
          <w:rtl/>
        </w:rPr>
        <w:t>عرفة</w:t>
      </w:r>
      <w:r>
        <w:rPr>
          <w:rtl/>
        </w:rPr>
        <w:t xml:space="preserve"> </w:t>
      </w:r>
      <w:r w:rsidR="00712DE8">
        <w:rPr>
          <w:rtl/>
        </w:rPr>
        <w:t>سنة</w:t>
      </w:r>
      <w:r>
        <w:rPr>
          <w:rtl/>
        </w:rPr>
        <w:t>(</w:t>
      </w:r>
      <w:r w:rsidR="004726EB">
        <w:rPr>
          <w:rFonts w:hint="cs"/>
          <w:rtl/>
        </w:rPr>
        <w:t>689</w:t>
      </w:r>
      <w:r w:rsidRPr="004726EB">
        <w:rPr>
          <w:rtl/>
        </w:rPr>
        <w:t>)</w:t>
      </w:r>
      <w:r>
        <w:rPr>
          <w:rtl/>
        </w:rPr>
        <w:t>و قبره ب</w:t>
      </w:r>
      <w:r w:rsidR="00A638DD">
        <w:rPr>
          <w:rtl/>
        </w:rPr>
        <w:t>حلّة</w:t>
      </w:r>
      <w:r>
        <w:rPr>
          <w:rtl/>
        </w:rPr>
        <w:t xml:space="preserve">،قال </w:t>
      </w:r>
      <w:r w:rsidR="00AA3CDF" w:rsidRPr="00AA3CDF">
        <w:rPr>
          <w:rStyle w:val="libAlaemChar"/>
          <w:rtl/>
        </w:rPr>
        <w:t>رحمه‌الله</w:t>
      </w:r>
      <w:r>
        <w:rPr>
          <w:rtl/>
        </w:rPr>
        <w:t xml:space="preserve"> </w:t>
      </w:r>
      <w:r w:rsidR="004B4B77">
        <w:rPr>
          <w:rtl/>
        </w:rPr>
        <w:t>في</w:t>
      </w:r>
      <w:r>
        <w:rPr>
          <w:rtl/>
        </w:rPr>
        <w:t xml:space="preserve"> کتاب الجامع </w:t>
      </w:r>
      <w:r w:rsidR="004B4B77">
        <w:rPr>
          <w:rtl/>
        </w:rPr>
        <w:t>في</w:t>
      </w:r>
      <w:r>
        <w:rPr>
          <w:rtl/>
        </w:rPr>
        <w:t xml:space="preserve"> باب اللعان:انّه إذا وقع بال</w:t>
      </w:r>
      <w:r w:rsidR="009B6D3C">
        <w:rPr>
          <w:rtl/>
        </w:rPr>
        <w:t>مدینة</w:t>
      </w:r>
      <w:r>
        <w:rPr>
          <w:rtl/>
        </w:rPr>
        <w:t xml:space="preserve"> </w:t>
      </w:r>
      <w:r>
        <w:rPr>
          <w:rFonts w:hint="cs"/>
          <w:rtl/>
        </w:rPr>
        <w:t>ی</w:t>
      </w:r>
      <w:r>
        <w:rPr>
          <w:rFonts w:hint="eastAsia"/>
          <w:rtl/>
        </w:rPr>
        <w:t>ستحبّ</w:t>
      </w:r>
      <w:r>
        <w:rPr>
          <w:rtl/>
        </w:rPr>
        <w:t xml:space="preserve"> أن </w:t>
      </w:r>
      <w:r>
        <w:rPr>
          <w:rFonts w:hint="cs"/>
          <w:rtl/>
        </w:rPr>
        <w:t>ی</w:t>
      </w:r>
      <w:r>
        <w:rPr>
          <w:rFonts w:hint="eastAsia"/>
          <w:rtl/>
        </w:rPr>
        <w:t>کون</w:t>
      </w:r>
      <w:r>
        <w:rPr>
          <w:rtl/>
        </w:rPr>
        <w:t xml:space="preserve"> بم</w:t>
      </w:r>
      <w:r w:rsidR="006926E7">
        <w:rPr>
          <w:rtl/>
        </w:rPr>
        <w:t>سجد</w:t>
      </w:r>
      <w:r w:rsidR="004726EB">
        <w:rPr>
          <w:rFonts w:hint="cs"/>
          <w:rtl/>
        </w:rPr>
        <w:t>ه</w:t>
      </w:r>
      <w:r>
        <w:rPr>
          <w:rtl/>
        </w:rPr>
        <w:t xml:space="preserve">ا عند منبره </w:t>
      </w:r>
      <w:r w:rsidR="00D665AA" w:rsidRPr="00D665AA">
        <w:rPr>
          <w:rStyle w:val="libAlaemChar"/>
          <w:rtl/>
        </w:rPr>
        <w:t>صلى‌الله‌عليه‌وآله‌وسلم</w:t>
      </w:r>
      <w:r>
        <w:rPr>
          <w:rtl/>
        </w:rPr>
        <w:t xml:space="preserve">، ثمّ قال:و </w:t>
      </w:r>
      <w:r w:rsidR="004B4B77">
        <w:rPr>
          <w:rtl/>
        </w:rPr>
        <w:t>في</w:t>
      </w:r>
      <w:r>
        <w:rPr>
          <w:rtl/>
        </w:rPr>
        <w:t xml:space="preserve"> هذه ال</w:t>
      </w:r>
      <w:r w:rsidR="00712DE8">
        <w:rPr>
          <w:rtl/>
        </w:rPr>
        <w:t>سنة</w:t>
      </w:r>
      <w:r>
        <w:rPr>
          <w:rtl/>
        </w:rPr>
        <w:t xml:space="preserve"> و </w:t>
      </w:r>
      <w:r w:rsidR="00B80428">
        <w:rPr>
          <w:rtl/>
        </w:rPr>
        <w:t>هي</w:t>
      </w:r>
      <w:r>
        <w:rPr>
          <w:rtl/>
        </w:rPr>
        <w:t xml:space="preserve"> </w:t>
      </w:r>
      <w:r w:rsidR="00712DE8">
        <w:rPr>
          <w:rtl/>
        </w:rPr>
        <w:t>سنة</w:t>
      </w:r>
      <w:r>
        <w:rPr>
          <w:rtl/>
        </w:rPr>
        <w:t xml:space="preserve"> أربع و </w:t>
      </w:r>
      <w:r>
        <w:rPr>
          <w:rFonts w:hint="eastAsia"/>
          <w:rtl/>
        </w:rPr>
        <w:t>خمس</w:t>
      </w:r>
      <w:r>
        <w:rPr>
          <w:rFonts w:hint="cs"/>
          <w:rtl/>
        </w:rPr>
        <w:t>ی</w:t>
      </w:r>
      <w:r>
        <w:rPr>
          <w:rFonts w:hint="eastAsia"/>
          <w:rtl/>
        </w:rPr>
        <w:t>ن</w:t>
      </w:r>
      <w:r>
        <w:rPr>
          <w:rtl/>
        </w:rPr>
        <w:t xml:space="preserve"> و </w:t>
      </w:r>
      <w:r w:rsidR="00167E25">
        <w:rPr>
          <w:rtl/>
        </w:rPr>
        <w:t>ستمائة</w:t>
      </w:r>
      <w:r>
        <w:rPr>
          <w:rtl/>
        </w:rPr>
        <w:t xml:space="preserve"> </w:t>
      </w:r>
      <w:r w:rsidR="004B4B77">
        <w:rPr>
          <w:rtl/>
        </w:rPr>
        <w:t>في</w:t>
      </w:r>
      <w:r>
        <w:rPr>
          <w:rtl/>
        </w:rPr>
        <w:t xml:space="preserve"> شهر رمضان احترق</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726EB">
        <w:rPr>
          <w:rStyle w:val="libFootnote0Char"/>
          <w:rFonts w:hint="cs"/>
          <w:rtl/>
        </w:rPr>
        <w:t xml:space="preserve"> ق:7/101/327،ج:26/215.</w:t>
      </w:r>
    </w:p>
    <w:p w:rsidR="004726EB" w:rsidRPr="004726EB" w:rsidRDefault="00643081" w:rsidP="004726EB">
      <w:pPr>
        <w:pStyle w:val="libLine"/>
        <w:rPr>
          <w:rtl/>
        </w:rPr>
      </w:pPr>
      <w:r w:rsidRPr="00643081">
        <w:rPr>
          <w:rStyle w:val="libFootnote0Char"/>
          <w:rFonts w:hint="eastAsia"/>
          <w:rtl/>
        </w:rPr>
        <w:t>(2)</w:t>
      </w:r>
      <w:r w:rsidR="004726EB">
        <w:rPr>
          <w:rStyle w:val="libFootnote0Char"/>
          <w:rFonts w:hint="cs"/>
          <w:rtl/>
        </w:rPr>
        <w:t xml:space="preserve"> ق:14/123/808،ج:65/318.</w:t>
      </w:r>
    </w:p>
    <w:p w:rsidR="00643081" w:rsidRPr="00643081" w:rsidRDefault="00643081" w:rsidP="00643081">
      <w:pPr>
        <w:pStyle w:val="libLine"/>
        <w:rPr>
          <w:rStyle w:val="libFootnote0Char"/>
          <w:rtl/>
        </w:rPr>
      </w:pPr>
      <w:r w:rsidRPr="00643081">
        <w:rPr>
          <w:rStyle w:val="libFootnote0Char"/>
          <w:rFonts w:hint="eastAsia"/>
          <w:rtl/>
        </w:rPr>
        <w:t>(3)</w:t>
      </w:r>
      <w:r w:rsidR="004726EB">
        <w:rPr>
          <w:rStyle w:val="libFootnote0Char"/>
          <w:rFonts w:hint="cs"/>
          <w:rtl/>
        </w:rPr>
        <w:t xml:space="preserve"> ق:11/33/210،ج:47/351.</w:t>
      </w:r>
    </w:p>
    <w:p w:rsidR="00643081" w:rsidRDefault="00643081" w:rsidP="00A33C4B">
      <w:pPr>
        <w:pStyle w:val="libNormal"/>
        <w:rPr>
          <w:rtl/>
        </w:rPr>
      </w:pPr>
      <w:r>
        <w:rPr>
          <w:rFonts w:hint="eastAsia"/>
          <w:rtl/>
        </w:rPr>
        <w:br w:type="page"/>
      </w:r>
    </w:p>
    <w:p w:rsidR="00D94CCA" w:rsidRDefault="00A33C4B" w:rsidP="004726EB">
      <w:pPr>
        <w:pStyle w:val="libNormal0"/>
        <w:rPr>
          <w:rtl/>
        </w:rPr>
      </w:pPr>
      <w:r>
        <w:rPr>
          <w:rFonts w:hint="eastAsia"/>
          <w:rtl/>
        </w:rPr>
        <w:lastRenderedPageBreak/>
        <w:t>المنبر</w:t>
      </w:r>
      <w:r>
        <w:rPr>
          <w:rtl/>
        </w:rPr>
        <w:t xml:space="preserve"> و سقوف المسجد ثمّ عمل بدل المنبر </w:t>
      </w:r>
      <w:r w:rsidR="00643081">
        <w:rPr>
          <w:rStyle w:val="libFootnotenumChar"/>
          <w:rtl/>
        </w:rPr>
        <w:t>(1)</w:t>
      </w:r>
      <w:r>
        <w:rPr>
          <w:rtl/>
        </w:rPr>
        <w:t>.</w:t>
      </w:r>
    </w:p>
    <w:p w:rsidR="00D94CCA" w:rsidRDefault="00A33C4B" w:rsidP="004726EB">
      <w:pPr>
        <w:pStyle w:val="libCenterBold1"/>
        <w:rPr>
          <w:rtl/>
        </w:rPr>
      </w:pPr>
      <w:r>
        <w:rPr>
          <w:rFonts w:hint="eastAsia"/>
          <w:rtl/>
        </w:rPr>
        <w:t>ابن</w:t>
      </w:r>
      <w:r>
        <w:rPr>
          <w:rtl/>
        </w:rPr>
        <w:t xml:space="preserve"> سع</w:t>
      </w:r>
      <w:r>
        <w:rPr>
          <w:rFonts w:hint="cs"/>
          <w:rtl/>
        </w:rPr>
        <w:t>ی</w:t>
      </w:r>
      <w:r>
        <w:rPr>
          <w:rFonts w:hint="eastAsia"/>
          <w:rtl/>
        </w:rPr>
        <w:t>د</w:t>
      </w:r>
      <w:r>
        <w:rPr>
          <w:rtl/>
        </w:rPr>
        <w:t xml:space="preserve"> الم</w:t>
      </w:r>
      <w:r w:rsidR="006926E7">
        <w:rPr>
          <w:rtl/>
        </w:rPr>
        <w:t>غربي</w:t>
      </w:r>
      <w:r>
        <w:rPr>
          <w:rtl/>
        </w:rPr>
        <w:t xml:space="preserve"> و وص</w:t>
      </w:r>
      <w:r w:rsidR="009D0B59">
        <w:rPr>
          <w:rtl/>
        </w:rPr>
        <w:t>اي</w:t>
      </w:r>
      <w:r>
        <w:rPr>
          <w:rFonts w:hint="eastAsia"/>
          <w:rtl/>
        </w:rPr>
        <w:t>اه</w:t>
      </w:r>
      <w:r>
        <w:rPr>
          <w:rtl/>
        </w:rPr>
        <w:t xml:space="preserve"> نظما و نثرا</w:t>
      </w:r>
    </w:p>
    <w:p w:rsidR="00D94CCA" w:rsidRDefault="00A33C4B" w:rsidP="004726EB">
      <w:pPr>
        <w:pStyle w:val="libNormal"/>
        <w:rPr>
          <w:rtl/>
        </w:rPr>
      </w:pPr>
      <w:r>
        <w:rPr>
          <w:rFonts w:hint="eastAsia"/>
          <w:rtl/>
        </w:rPr>
        <w:t>و</w:t>
      </w:r>
      <w:r>
        <w:rPr>
          <w:rtl/>
        </w:rPr>
        <w:t xml:space="preserve"> أمّا إذا ق</w:t>
      </w:r>
      <w:r>
        <w:rPr>
          <w:rFonts w:hint="cs"/>
          <w:rtl/>
        </w:rPr>
        <w:t>ی</w:t>
      </w:r>
      <w:r>
        <w:rPr>
          <w:rFonts w:hint="eastAsia"/>
          <w:rtl/>
        </w:rPr>
        <w:t>ل</w:t>
      </w:r>
      <w:r>
        <w:rPr>
          <w:rtl/>
        </w:rPr>
        <w:t xml:space="preserve"> ابن سع</w:t>
      </w:r>
      <w:r>
        <w:rPr>
          <w:rFonts w:hint="cs"/>
          <w:rtl/>
        </w:rPr>
        <w:t>ی</w:t>
      </w:r>
      <w:r>
        <w:rPr>
          <w:rFonts w:hint="eastAsia"/>
          <w:rtl/>
        </w:rPr>
        <w:t>د</w:t>
      </w:r>
      <w:r>
        <w:rPr>
          <w:rtl/>
        </w:rPr>
        <w:t xml:space="preserve"> الم</w:t>
      </w:r>
      <w:r w:rsidR="006926E7">
        <w:rPr>
          <w:rtl/>
        </w:rPr>
        <w:t>غربي</w:t>
      </w:r>
      <w:r>
        <w:rPr>
          <w:rtl/>
        </w:rPr>
        <w:t xml:space="preserve"> فهو أبو الحسن نور الد</w:t>
      </w:r>
      <w:r>
        <w:rPr>
          <w:rFonts w:hint="cs"/>
          <w:rtl/>
        </w:rPr>
        <w:t>ی</w:t>
      </w:r>
      <w:r>
        <w:rPr>
          <w:rFonts w:hint="eastAsia"/>
          <w:rtl/>
        </w:rPr>
        <w:t>ن</w:t>
      </w:r>
      <w:r>
        <w:rPr>
          <w:rtl/>
        </w:rPr>
        <w:t xml:space="preserve"> </w:t>
      </w:r>
      <w:r w:rsidR="004B4B77">
        <w:rPr>
          <w:rtl/>
        </w:rPr>
        <w:t>عليّ</w:t>
      </w:r>
      <w:r>
        <w:rPr>
          <w:rtl/>
        </w:rPr>
        <w:t xml:space="preserve"> بن موس</w:t>
      </w:r>
      <w:r>
        <w:rPr>
          <w:rFonts w:hint="cs"/>
          <w:rtl/>
        </w:rPr>
        <w:t>ی</w:t>
      </w:r>
      <w:r>
        <w:rPr>
          <w:rtl/>
        </w:rPr>
        <w:t xml:space="preserve"> بن عبد الملک ال</w:t>
      </w:r>
      <w:r w:rsidR="004726EB">
        <w:rPr>
          <w:rtl/>
        </w:rPr>
        <w:t>غرناطي</w:t>
      </w:r>
      <w:r>
        <w:rPr>
          <w:rtl/>
        </w:rPr>
        <w:t xml:space="preserve"> تلم</w:t>
      </w:r>
      <w:r>
        <w:rPr>
          <w:rFonts w:hint="cs"/>
          <w:rtl/>
        </w:rPr>
        <w:t>ی</w:t>
      </w:r>
      <w:r>
        <w:rPr>
          <w:rFonts w:hint="eastAsia"/>
          <w:rtl/>
        </w:rPr>
        <w:t>ذ</w:t>
      </w:r>
      <w:r>
        <w:rPr>
          <w:rtl/>
        </w:rPr>
        <w:t xml:space="preserve"> </w:t>
      </w:r>
      <w:r w:rsidR="004B4B77">
        <w:rPr>
          <w:rtl/>
        </w:rPr>
        <w:t>أبي</w:t>
      </w:r>
      <w:r>
        <w:rPr>
          <w:rtl/>
        </w:rPr>
        <w:t xml:space="preserve"> </w:t>
      </w:r>
      <w:r w:rsidR="004B4B77">
        <w:rPr>
          <w:rtl/>
        </w:rPr>
        <w:t>عليّ</w:t>
      </w:r>
      <w:r>
        <w:rPr>
          <w:rtl/>
        </w:rPr>
        <w:t xml:space="preserve"> الشلوب</w:t>
      </w:r>
      <w:r>
        <w:rPr>
          <w:rFonts w:hint="cs"/>
          <w:rtl/>
        </w:rPr>
        <w:t>ی</w:t>
      </w:r>
      <w:r>
        <w:rPr>
          <w:rFonts w:hint="eastAsia"/>
          <w:rtl/>
        </w:rPr>
        <w:t>ن،له</w:t>
      </w:r>
      <w:r>
        <w:rPr>
          <w:rtl/>
        </w:rPr>
        <w:t xml:space="preserve"> کتب و أشعار </w:t>
      </w:r>
      <w:r w:rsidR="009B6D3C">
        <w:rPr>
          <w:rtl/>
        </w:rPr>
        <w:t>کثیرة</w:t>
      </w:r>
      <w:r>
        <w:rPr>
          <w:rtl/>
        </w:rPr>
        <w:t xml:space="preserve"> منها قص</w:t>
      </w:r>
      <w:r>
        <w:rPr>
          <w:rFonts w:hint="cs"/>
          <w:rtl/>
        </w:rPr>
        <w:t>ی</w:t>
      </w:r>
      <w:r>
        <w:rPr>
          <w:rFonts w:hint="eastAsia"/>
          <w:rtl/>
        </w:rPr>
        <w:t>د</w:t>
      </w:r>
      <w:r w:rsidR="004726EB">
        <w:rPr>
          <w:rFonts w:hint="cs"/>
          <w:rtl/>
        </w:rPr>
        <w:t>ة</w:t>
      </w:r>
      <w:r>
        <w:rPr>
          <w:rtl/>
        </w:rPr>
        <w:t xml:space="preserve"> ذکر </w:t>
      </w:r>
      <w:r w:rsidR="004B4B77">
        <w:rPr>
          <w:rtl/>
        </w:rPr>
        <w:t>في</w:t>
      </w:r>
      <w:r>
        <w:rPr>
          <w:rFonts w:hint="eastAsia"/>
          <w:rtl/>
        </w:rPr>
        <w:t>ها</w:t>
      </w:r>
      <w:r>
        <w:rPr>
          <w:rtl/>
        </w:rPr>
        <w:t xml:space="preserve"> </w:t>
      </w:r>
      <w:r w:rsidR="006926E7">
        <w:rPr>
          <w:rtl/>
        </w:rPr>
        <w:t>وصيّ</w:t>
      </w:r>
      <w:r>
        <w:rPr>
          <w:rFonts w:hint="eastAsia"/>
          <w:rtl/>
        </w:rPr>
        <w:t>ته</w:t>
      </w:r>
      <w:r>
        <w:rPr>
          <w:rtl/>
        </w:rPr>
        <w:t xml:space="preserve"> لولده ع</w:t>
      </w:r>
      <w:r w:rsidR="009B6D3C">
        <w:rPr>
          <w:rtl/>
        </w:rPr>
        <w:t>لي</w:t>
      </w:r>
      <w:r>
        <w:rPr>
          <w:rtl/>
        </w:rPr>
        <w:t xml:space="preserve"> </w:t>
      </w:r>
      <w:r>
        <w:rPr>
          <w:rFonts w:hint="cs"/>
          <w:rtl/>
        </w:rPr>
        <w:t>ی</w:t>
      </w:r>
      <w:r>
        <w:rPr>
          <w:rFonts w:hint="eastAsia"/>
          <w:rtl/>
        </w:rPr>
        <w:t>جعلها</w:t>
      </w:r>
      <w:r>
        <w:rPr>
          <w:rtl/>
        </w:rPr>
        <w:t xml:space="preserve"> </w:t>
      </w:r>
      <w:r w:rsidR="00B42BAC">
        <w:rPr>
          <w:rtl/>
        </w:rPr>
        <w:t>إمامة</w:t>
      </w:r>
      <w:r>
        <w:rPr>
          <w:rtl/>
        </w:rPr>
        <w:t xml:space="preserve"> </w:t>
      </w:r>
      <w:r w:rsidR="004B4B77">
        <w:rPr>
          <w:rtl/>
        </w:rPr>
        <w:t>في</w:t>
      </w:r>
      <w:r>
        <w:rPr>
          <w:rtl/>
        </w:rPr>
        <w:t xml:space="preserve"> ال</w:t>
      </w:r>
      <w:r w:rsidR="004726EB">
        <w:rPr>
          <w:rtl/>
        </w:rPr>
        <w:t>غربة</w:t>
      </w:r>
      <w:r>
        <w:rPr>
          <w:rtl/>
        </w:rPr>
        <w:t xml:space="preserve"> ح</w:t>
      </w:r>
      <w:r>
        <w:rPr>
          <w:rFonts w:hint="cs"/>
          <w:rtl/>
        </w:rPr>
        <w:t>ی</w:t>
      </w:r>
      <w:r>
        <w:rPr>
          <w:rFonts w:hint="eastAsia"/>
          <w:rtl/>
        </w:rPr>
        <w:t>ن</w:t>
      </w:r>
      <w:r>
        <w:rPr>
          <w:rtl/>
        </w:rPr>
        <w:t xml:space="preserve"> أراد ولده النهوض من ثغر ال</w:t>
      </w:r>
      <w:r w:rsidR="004726EB">
        <w:rPr>
          <w:rtl/>
        </w:rPr>
        <w:t>اسکندریّة</w:t>
      </w:r>
      <w:r>
        <w:rPr>
          <w:rtl/>
        </w:rPr>
        <w:t xml:space="preserve"> ا</w:t>
      </w:r>
      <w:r w:rsidR="009B6D3C">
        <w:rPr>
          <w:rtl/>
        </w:rPr>
        <w:t>ل</w:t>
      </w:r>
      <w:r w:rsidR="004726EB">
        <w:rPr>
          <w:rFonts w:hint="cs"/>
          <w:rtl/>
        </w:rPr>
        <w:t>ى</w:t>
      </w:r>
      <w:r>
        <w:rPr>
          <w:rtl/>
        </w:rPr>
        <w:t xml:space="preserve"> ال</w:t>
      </w:r>
      <w:r w:rsidR="004726EB">
        <w:rPr>
          <w:rtl/>
        </w:rPr>
        <w:t>قاهرة</w:t>
      </w:r>
      <w:r>
        <w:rPr>
          <w:rtl/>
        </w:rPr>
        <w:t xml:space="preserve"> فمنها قو</w:t>
      </w:r>
      <w:r>
        <w:rPr>
          <w:rFonts w:hint="eastAsia"/>
          <w:rtl/>
        </w:rPr>
        <w:t>له</w:t>
      </w:r>
      <w:r>
        <w:rPr>
          <w:rtl/>
        </w:rPr>
        <w:t>:</w:t>
      </w:r>
    </w:p>
    <w:tbl>
      <w:tblPr>
        <w:tblStyle w:val="TableGrid"/>
        <w:bidiVisual/>
        <w:tblW w:w="4562" w:type="pct"/>
        <w:tblInd w:w="384" w:type="dxa"/>
        <w:tblLook w:val="01E0"/>
      </w:tblPr>
      <w:tblGrid>
        <w:gridCol w:w="3544"/>
        <w:gridCol w:w="271"/>
        <w:gridCol w:w="3495"/>
      </w:tblGrid>
      <w:tr w:rsidR="004726EB" w:rsidTr="007C7B27">
        <w:trPr>
          <w:trHeight w:val="350"/>
        </w:trPr>
        <w:tc>
          <w:tcPr>
            <w:tcW w:w="3920" w:type="dxa"/>
            <w:shd w:val="clear" w:color="auto" w:fill="auto"/>
          </w:tcPr>
          <w:p w:rsidR="004726EB" w:rsidRDefault="004726EB" w:rsidP="007C7B27">
            <w:pPr>
              <w:pStyle w:val="libPoem"/>
            </w:pPr>
            <w:r>
              <w:rPr>
                <w:rFonts w:hint="eastAsia"/>
                <w:rtl/>
              </w:rPr>
              <w:t>أودّعک</w:t>
            </w:r>
            <w:r>
              <w:rPr>
                <w:rtl/>
              </w:rPr>
              <w:t xml:space="preserve"> الرحمن في غربتک</w:t>
            </w:r>
            <w:r w:rsidRPr="00725071">
              <w:rPr>
                <w:rStyle w:val="libPoemTiniChar0"/>
                <w:rtl/>
              </w:rPr>
              <w:br/>
              <w:t> </w:t>
            </w:r>
          </w:p>
        </w:tc>
        <w:tc>
          <w:tcPr>
            <w:tcW w:w="279" w:type="dxa"/>
            <w:shd w:val="clear" w:color="auto" w:fill="auto"/>
          </w:tcPr>
          <w:p w:rsidR="004726EB" w:rsidRDefault="004726EB" w:rsidP="007C7B27">
            <w:pPr>
              <w:pStyle w:val="libPoem"/>
              <w:rPr>
                <w:rtl/>
              </w:rPr>
            </w:pPr>
          </w:p>
        </w:tc>
        <w:tc>
          <w:tcPr>
            <w:tcW w:w="3881" w:type="dxa"/>
            <w:shd w:val="clear" w:color="auto" w:fill="auto"/>
          </w:tcPr>
          <w:p w:rsidR="004726EB" w:rsidRDefault="004726EB" w:rsidP="007C7B27">
            <w:pPr>
              <w:pStyle w:val="libPoem"/>
            </w:pPr>
            <w:r>
              <w:rPr>
                <w:rFonts w:hint="eastAsia"/>
                <w:rtl/>
              </w:rPr>
              <w:t>مرتقبا</w:t>
            </w:r>
            <w:r>
              <w:rPr>
                <w:rtl/>
              </w:rPr>
              <w:t xml:space="preserve"> رحماه في أوبتک</w:t>
            </w:r>
            <w:r w:rsidRPr="00725071">
              <w:rPr>
                <w:rStyle w:val="libPoemTiniChar0"/>
                <w:rtl/>
              </w:rPr>
              <w:br/>
              <w:t> </w:t>
            </w:r>
          </w:p>
        </w:tc>
      </w:tr>
      <w:tr w:rsidR="004726EB" w:rsidTr="007C7B27">
        <w:trPr>
          <w:trHeight w:val="350"/>
        </w:trPr>
        <w:tc>
          <w:tcPr>
            <w:tcW w:w="3920" w:type="dxa"/>
          </w:tcPr>
          <w:p w:rsidR="004726EB" w:rsidRDefault="004726EB" w:rsidP="007C7B27">
            <w:pPr>
              <w:pStyle w:val="libPoem"/>
            </w:pPr>
            <w:r>
              <w:rPr>
                <w:rFonts w:hint="eastAsia"/>
                <w:rtl/>
              </w:rPr>
              <w:t>فلا</w:t>
            </w:r>
            <w:r>
              <w:rPr>
                <w:rtl/>
              </w:rPr>
              <w:t xml:space="preserve"> تطل حبل النو</w:t>
            </w:r>
            <w:r>
              <w:rPr>
                <w:rFonts w:hint="cs"/>
                <w:rtl/>
              </w:rPr>
              <w:t>ی</w:t>
            </w:r>
            <w:r>
              <w:rPr>
                <w:rtl/>
              </w:rPr>
              <w:t xml:space="preserve"> انّن</w:t>
            </w:r>
            <w:r>
              <w:rPr>
                <w:rFonts w:hint="cs"/>
                <w:rtl/>
              </w:rPr>
              <w:t>ی</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و</w:t>
            </w:r>
            <w:r>
              <w:rPr>
                <w:rtl/>
              </w:rPr>
              <w:t xml:space="preserve"> اللّه مشتاق ال</w:t>
            </w:r>
            <w:r>
              <w:rPr>
                <w:rFonts w:hint="cs"/>
                <w:rtl/>
              </w:rPr>
              <w:t>ى</w:t>
            </w:r>
            <w:r>
              <w:rPr>
                <w:rtl/>
              </w:rPr>
              <w:t xml:space="preserve"> طلعتک</w:t>
            </w:r>
            <w:r w:rsidRPr="00725071">
              <w:rPr>
                <w:rStyle w:val="libPoemTiniChar0"/>
                <w:rtl/>
              </w:rPr>
              <w:br/>
              <w:t> </w:t>
            </w:r>
          </w:p>
        </w:tc>
      </w:tr>
      <w:tr w:rsidR="004726EB" w:rsidTr="007C7B27">
        <w:trPr>
          <w:trHeight w:val="350"/>
        </w:trPr>
        <w:tc>
          <w:tcPr>
            <w:tcW w:w="3920" w:type="dxa"/>
          </w:tcPr>
          <w:p w:rsidR="004726EB" w:rsidRDefault="004726EB" w:rsidP="007C7B27">
            <w:pPr>
              <w:pStyle w:val="libPoem"/>
            </w:pPr>
            <w:r>
              <w:rPr>
                <w:rFonts w:hint="eastAsia"/>
                <w:rtl/>
              </w:rPr>
              <w:t>و</w:t>
            </w:r>
            <w:r>
              <w:rPr>
                <w:rtl/>
              </w:rPr>
              <w:t xml:space="preserve"> اجعل وصأتي نصب ع</w:t>
            </w:r>
            <w:r>
              <w:rPr>
                <w:rFonts w:hint="cs"/>
                <w:rtl/>
              </w:rPr>
              <w:t>ی</w:t>
            </w:r>
            <w:r>
              <w:rPr>
                <w:rFonts w:hint="eastAsia"/>
                <w:rtl/>
              </w:rPr>
              <w:t>ن</w:t>
            </w:r>
            <w:r>
              <w:rPr>
                <w:rtl/>
              </w:rPr>
              <w:t xml:space="preserve"> و لا</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تبرح</w:t>
            </w:r>
            <w:r>
              <w:rPr>
                <w:rtl/>
              </w:rPr>
              <w:t xml:space="preserve"> مد</w:t>
            </w:r>
            <w:r>
              <w:rPr>
                <w:rFonts w:hint="cs"/>
                <w:rtl/>
              </w:rPr>
              <w:t>ی</w:t>
            </w:r>
            <w:r>
              <w:rPr>
                <w:rtl/>
              </w:rPr>
              <w:t xml:space="preserve"> الأيّ</w:t>
            </w:r>
            <w:r>
              <w:rPr>
                <w:rFonts w:hint="eastAsia"/>
                <w:rtl/>
              </w:rPr>
              <w:t>ام</w:t>
            </w:r>
            <w:r>
              <w:rPr>
                <w:rtl/>
              </w:rPr>
              <w:t xml:space="preserve"> من فکرتک</w:t>
            </w:r>
            <w:r w:rsidRPr="00725071">
              <w:rPr>
                <w:rStyle w:val="libPoemTiniChar0"/>
                <w:rtl/>
              </w:rPr>
              <w:br/>
              <w:t> </w:t>
            </w:r>
          </w:p>
        </w:tc>
      </w:tr>
      <w:tr w:rsidR="004726EB" w:rsidTr="007C7B27">
        <w:trPr>
          <w:trHeight w:val="350"/>
        </w:trPr>
        <w:tc>
          <w:tcPr>
            <w:tcW w:w="3920" w:type="dxa"/>
          </w:tcPr>
          <w:p w:rsidR="004726EB" w:rsidRDefault="004726EB" w:rsidP="007C7B27">
            <w:pPr>
              <w:pStyle w:val="libPoem"/>
            </w:pPr>
            <w:r>
              <w:rPr>
                <w:rFonts w:hint="eastAsia"/>
                <w:rtl/>
              </w:rPr>
              <w:t>خلاص</w:t>
            </w:r>
            <w:r>
              <w:rPr>
                <w:rFonts w:hint="cs"/>
                <w:rtl/>
              </w:rPr>
              <w:t>ة</w:t>
            </w:r>
            <w:r>
              <w:rPr>
                <w:rtl/>
              </w:rPr>
              <w:t xml:space="preserve"> العمر التي حنّکت</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في</w:t>
            </w:r>
            <w:r>
              <w:rPr>
                <w:rtl/>
              </w:rPr>
              <w:t xml:space="preserve"> ساعة زفّت ال</w:t>
            </w:r>
            <w:r>
              <w:rPr>
                <w:rFonts w:hint="cs"/>
                <w:rtl/>
              </w:rPr>
              <w:t>ى</w:t>
            </w:r>
            <w:r>
              <w:rPr>
                <w:rtl/>
              </w:rPr>
              <w:t xml:space="preserve"> فطنتک</w:t>
            </w:r>
            <w:r w:rsidRPr="00725071">
              <w:rPr>
                <w:rStyle w:val="libPoemTiniChar0"/>
                <w:rtl/>
              </w:rPr>
              <w:br/>
              <w:t> </w:t>
            </w:r>
          </w:p>
        </w:tc>
      </w:tr>
      <w:tr w:rsidR="004726EB" w:rsidTr="007C7B27">
        <w:trPr>
          <w:trHeight w:val="350"/>
        </w:trPr>
        <w:tc>
          <w:tcPr>
            <w:tcW w:w="3920" w:type="dxa"/>
          </w:tcPr>
          <w:p w:rsidR="004726EB" w:rsidRDefault="004726EB" w:rsidP="007C7B27">
            <w:pPr>
              <w:pStyle w:val="libPoem"/>
            </w:pPr>
            <w:r>
              <w:rPr>
                <w:rFonts w:hint="eastAsia"/>
                <w:rtl/>
              </w:rPr>
              <w:t>فللتجار</w:t>
            </w:r>
            <w:r>
              <w:rPr>
                <w:rFonts w:hint="cs"/>
                <w:rtl/>
              </w:rPr>
              <w:t>ی</w:t>
            </w:r>
            <w:r>
              <w:rPr>
                <w:rFonts w:hint="eastAsia"/>
                <w:rtl/>
              </w:rPr>
              <w:t>ب</w:t>
            </w:r>
            <w:r>
              <w:rPr>
                <w:rtl/>
              </w:rPr>
              <w:t xml:space="preserve"> أمور إذا</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طالعتها</w:t>
            </w:r>
            <w:r>
              <w:rPr>
                <w:rtl/>
              </w:rPr>
              <w:t xml:space="preserve"> تشحذ من غفلتک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فلا</w:t>
            </w:r>
            <w:r>
              <w:rPr>
                <w:rtl/>
              </w:rPr>
              <w:t xml:space="preserve"> تجالس من فشا جهله</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و</w:t>
            </w:r>
            <w:r>
              <w:rPr>
                <w:rtl/>
              </w:rPr>
              <w:t xml:space="preserve"> اقصد لمن </w:t>
            </w:r>
            <w:r>
              <w:rPr>
                <w:rFonts w:hint="cs"/>
                <w:rtl/>
              </w:rPr>
              <w:t>ی</w:t>
            </w:r>
            <w:r>
              <w:rPr>
                <w:rFonts w:hint="eastAsia"/>
                <w:rtl/>
              </w:rPr>
              <w:t>رغب</w:t>
            </w:r>
            <w:r>
              <w:rPr>
                <w:rtl/>
              </w:rPr>
              <w:t xml:space="preserve"> في صنعتک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و</w:t>
            </w:r>
            <w:r>
              <w:rPr>
                <w:rtl/>
              </w:rPr>
              <w:t xml:space="preserve"> لا تجادل أبدا حاسدا</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فانّه</w:t>
            </w:r>
            <w:r>
              <w:rPr>
                <w:rtl/>
              </w:rPr>
              <w:t xml:space="preserve"> أدع</w:t>
            </w:r>
            <w:r>
              <w:rPr>
                <w:rFonts w:hint="cs"/>
                <w:rtl/>
              </w:rPr>
              <w:t>ی</w:t>
            </w:r>
            <w:r>
              <w:rPr>
                <w:rtl/>
              </w:rPr>
              <w:t xml:space="preserve"> ال</w:t>
            </w:r>
            <w:r>
              <w:rPr>
                <w:rFonts w:hint="cs"/>
                <w:rtl/>
              </w:rPr>
              <w:t>ى</w:t>
            </w:r>
            <w:r>
              <w:rPr>
                <w:rtl/>
              </w:rPr>
              <w:t xml:space="preserve"> هي</w:t>
            </w:r>
            <w:r>
              <w:rPr>
                <w:rFonts w:hint="eastAsia"/>
                <w:rtl/>
              </w:rPr>
              <w:t>بتک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أفش</w:t>
            </w:r>
            <w:r>
              <w:rPr>
                <w:rtl/>
              </w:rPr>
              <w:t xml:space="preserve"> التح</w:t>
            </w:r>
            <w:r>
              <w:rPr>
                <w:rFonts w:hint="cs"/>
                <w:rtl/>
              </w:rPr>
              <w:t>یّ</w:t>
            </w:r>
            <w:r>
              <w:rPr>
                <w:rFonts w:hint="eastAsia"/>
                <w:rtl/>
              </w:rPr>
              <w:t>ات</w:t>
            </w:r>
            <w:r>
              <w:rPr>
                <w:rtl/>
              </w:rPr>
              <w:t xml:space="preserve"> ال</w:t>
            </w:r>
            <w:r>
              <w:rPr>
                <w:rFonts w:hint="cs"/>
                <w:rtl/>
              </w:rPr>
              <w:t>ى</w:t>
            </w:r>
            <w:r>
              <w:rPr>
                <w:rtl/>
              </w:rPr>
              <w:t xml:space="preserve"> أهلها</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و</w:t>
            </w:r>
            <w:r>
              <w:rPr>
                <w:rtl/>
              </w:rPr>
              <w:t xml:space="preserve"> نبّه الناس عل</w:t>
            </w:r>
            <w:r>
              <w:rPr>
                <w:rFonts w:hint="cs"/>
                <w:rtl/>
              </w:rPr>
              <w:t>ى</w:t>
            </w:r>
            <w:r>
              <w:rPr>
                <w:rtl/>
              </w:rPr>
              <w:t xml:space="preserve"> رتبتک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و</w:t>
            </w:r>
            <w:r>
              <w:rPr>
                <w:rtl/>
              </w:rPr>
              <w:t xml:space="preserve"> انطق بح</w:t>
            </w:r>
            <w:r>
              <w:rPr>
                <w:rFonts w:hint="cs"/>
                <w:rtl/>
              </w:rPr>
              <w:t>ی</w:t>
            </w:r>
            <w:r>
              <w:rPr>
                <w:rFonts w:hint="eastAsia"/>
                <w:rtl/>
              </w:rPr>
              <w:t>ث</w:t>
            </w:r>
            <w:r>
              <w:rPr>
                <w:rtl/>
              </w:rPr>
              <w:t xml:space="preserve"> الع</w:t>
            </w:r>
            <w:r>
              <w:rPr>
                <w:rFonts w:hint="cs"/>
                <w:rtl/>
              </w:rPr>
              <w:t>يّ</w:t>
            </w:r>
            <w:r>
              <w:rPr>
                <w:rtl/>
              </w:rPr>
              <w:t xml:space="preserve"> مستقبح</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و</w:t>
            </w:r>
            <w:r>
              <w:rPr>
                <w:rtl/>
              </w:rPr>
              <w:t xml:space="preserve"> اصمت بح</w:t>
            </w:r>
            <w:r>
              <w:rPr>
                <w:rFonts w:hint="cs"/>
                <w:rtl/>
              </w:rPr>
              <w:t>ی</w:t>
            </w:r>
            <w:r>
              <w:rPr>
                <w:rFonts w:hint="eastAsia"/>
                <w:rtl/>
              </w:rPr>
              <w:t>ث</w:t>
            </w:r>
            <w:r>
              <w:rPr>
                <w:rtl/>
              </w:rPr>
              <w:t xml:space="preserve"> الخ</w:t>
            </w:r>
            <w:r>
              <w:rPr>
                <w:rFonts w:hint="cs"/>
                <w:rtl/>
              </w:rPr>
              <w:t>ی</w:t>
            </w:r>
            <w:r>
              <w:rPr>
                <w:rFonts w:hint="eastAsia"/>
                <w:rtl/>
              </w:rPr>
              <w:t>ر</w:t>
            </w:r>
            <w:r>
              <w:rPr>
                <w:rtl/>
              </w:rPr>
              <w:t xml:space="preserve"> في سکتتک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و</w:t>
            </w:r>
            <w:r>
              <w:rPr>
                <w:rtl/>
              </w:rPr>
              <w:t xml:space="preserve"> لا تکن تحقر ذا </w:t>
            </w:r>
            <w:r w:rsidR="002E2B33">
              <w:rPr>
                <w:rtl/>
              </w:rPr>
              <w:t>رتبة</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فانّه</w:t>
            </w:r>
            <w:r>
              <w:rPr>
                <w:rtl/>
              </w:rPr>
              <w:t xml:space="preserve"> أنفع في عزّتک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و</w:t>
            </w:r>
            <w:r>
              <w:rPr>
                <w:rtl/>
              </w:rPr>
              <w:t xml:space="preserve"> للرزاي</w:t>
            </w:r>
            <w:r>
              <w:rPr>
                <w:rFonts w:hint="eastAsia"/>
                <w:rtl/>
              </w:rPr>
              <w:t>ا</w:t>
            </w:r>
            <w:r>
              <w:rPr>
                <w:rtl/>
              </w:rPr>
              <w:t xml:space="preserve"> و ثبه ما لها</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الاّ</w:t>
            </w:r>
            <w:r>
              <w:rPr>
                <w:rtl/>
              </w:rPr>
              <w:t xml:space="preserve"> الذي تذخر من عدّتک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و</w:t>
            </w:r>
            <w:r>
              <w:rPr>
                <w:rtl/>
              </w:rPr>
              <w:t xml:space="preserve"> اعتبر الناس بألفاظهم</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و</w:t>
            </w:r>
            <w:r>
              <w:rPr>
                <w:rtl/>
              </w:rPr>
              <w:t xml:space="preserve"> اصحب أخا </w:t>
            </w:r>
            <w:r>
              <w:rPr>
                <w:rFonts w:hint="cs"/>
                <w:rtl/>
              </w:rPr>
              <w:t>ی</w:t>
            </w:r>
            <w:r>
              <w:rPr>
                <w:rFonts w:hint="eastAsia"/>
                <w:rtl/>
              </w:rPr>
              <w:t>رغب</w:t>
            </w:r>
            <w:r>
              <w:rPr>
                <w:rtl/>
              </w:rPr>
              <w:t xml:space="preserve"> في صحبتک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بعد</w:t>
            </w:r>
            <w:r>
              <w:rPr>
                <w:rtl/>
              </w:rPr>
              <w:t xml:space="preserve"> اختبار منک </w:t>
            </w:r>
            <w:r>
              <w:rPr>
                <w:rFonts w:hint="cs"/>
                <w:rtl/>
              </w:rPr>
              <w:t>ی</w:t>
            </w:r>
            <w:r w:rsidR="00914580">
              <w:rPr>
                <w:rFonts w:hint="eastAsia"/>
                <w:rtl/>
              </w:rPr>
              <w:t>قضي</w:t>
            </w:r>
            <w:r>
              <w:rPr>
                <w:rtl/>
              </w:rPr>
              <w:t xml:space="preserve"> بما</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cs"/>
                <w:rtl/>
              </w:rPr>
              <w:t>ی</w:t>
            </w:r>
            <w:r>
              <w:rPr>
                <w:rFonts w:hint="eastAsia"/>
                <w:rtl/>
              </w:rPr>
              <w:t>حسن</w:t>
            </w:r>
            <w:r>
              <w:rPr>
                <w:rtl/>
              </w:rPr>
              <w:t xml:space="preserve"> في الآخذ من خلطتک</w:t>
            </w:r>
            <w:r w:rsidRPr="00725071">
              <w:rPr>
                <w:rStyle w:val="libPoemTiniChar0"/>
                <w:rtl/>
              </w:rPr>
              <w:br/>
              <w:t> </w:t>
            </w:r>
          </w:p>
        </w:tc>
      </w:tr>
      <w:tr w:rsidR="004726EB" w:rsidTr="007C7B27">
        <w:tblPrEx>
          <w:tblLook w:val="04A0"/>
        </w:tblPrEx>
        <w:trPr>
          <w:trHeight w:val="350"/>
        </w:trPr>
        <w:tc>
          <w:tcPr>
            <w:tcW w:w="3920" w:type="dxa"/>
          </w:tcPr>
          <w:p w:rsidR="004726EB" w:rsidRDefault="004726EB" w:rsidP="007C7B27">
            <w:pPr>
              <w:pStyle w:val="libPoem"/>
            </w:pPr>
            <w:r>
              <w:rPr>
                <w:rFonts w:hint="eastAsia"/>
                <w:rtl/>
              </w:rPr>
              <w:t>کم</w:t>
            </w:r>
            <w:r>
              <w:rPr>
                <w:rtl/>
              </w:rPr>
              <w:t xml:space="preserve"> من صد</w:t>
            </w:r>
            <w:r>
              <w:rPr>
                <w:rFonts w:hint="cs"/>
                <w:rtl/>
              </w:rPr>
              <w:t>ی</w:t>
            </w:r>
            <w:r>
              <w:rPr>
                <w:rFonts w:hint="eastAsia"/>
                <w:rtl/>
              </w:rPr>
              <w:t>ق</w:t>
            </w:r>
            <w:r>
              <w:rPr>
                <w:rtl/>
              </w:rPr>
              <w:t xml:space="preserve"> مظهر نصحه</w:t>
            </w:r>
            <w:r w:rsidRPr="00725071">
              <w:rPr>
                <w:rStyle w:val="libPoemTiniChar0"/>
                <w:rtl/>
              </w:rPr>
              <w:br/>
              <w:t> </w:t>
            </w:r>
          </w:p>
        </w:tc>
        <w:tc>
          <w:tcPr>
            <w:tcW w:w="279" w:type="dxa"/>
          </w:tcPr>
          <w:p w:rsidR="004726EB" w:rsidRDefault="004726EB" w:rsidP="007C7B27">
            <w:pPr>
              <w:pStyle w:val="libPoem"/>
              <w:rPr>
                <w:rtl/>
              </w:rPr>
            </w:pPr>
          </w:p>
        </w:tc>
        <w:tc>
          <w:tcPr>
            <w:tcW w:w="3881" w:type="dxa"/>
          </w:tcPr>
          <w:p w:rsidR="004726EB" w:rsidRDefault="004726EB" w:rsidP="007C7B27">
            <w:pPr>
              <w:pStyle w:val="libPoem"/>
            </w:pPr>
            <w:r>
              <w:rPr>
                <w:rFonts w:hint="eastAsia"/>
                <w:rtl/>
              </w:rPr>
              <w:t>و</w:t>
            </w:r>
            <w:r>
              <w:rPr>
                <w:rtl/>
              </w:rPr>
              <w:t xml:space="preserve"> فکره وقف عل</w:t>
            </w:r>
            <w:r>
              <w:rPr>
                <w:rFonts w:hint="cs"/>
                <w:rtl/>
              </w:rPr>
              <w:t>ى</w:t>
            </w:r>
            <w:r>
              <w:rPr>
                <w:rtl/>
              </w:rPr>
              <w:t xml:space="preserve"> عثرتک</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726EB">
        <w:rPr>
          <w:rStyle w:val="libFootnote0Char"/>
          <w:rFonts w:hint="cs"/>
          <w:rtl/>
        </w:rPr>
        <w:t xml:space="preserve"> ق:12/39/178،ج:50/338.</w:t>
      </w:r>
    </w:p>
    <w:p w:rsidR="00643081" w:rsidRDefault="00643081" w:rsidP="00A33C4B">
      <w:pPr>
        <w:pStyle w:val="libNormal"/>
        <w:rPr>
          <w:rtl/>
        </w:rPr>
      </w:pPr>
      <w:r>
        <w:rPr>
          <w:rFonts w:hint="eastAsia"/>
          <w:rtl/>
        </w:rPr>
        <w:br w:type="page"/>
      </w:r>
    </w:p>
    <w:p w:rsidR="007C7B27" w:rsidRDefault="004B4B77" w:rsidP="007C7B27">
      <w:pPr>
        <w:pStyle w:val="libCenterBold1"/>
        <w:rPr>
          <w:rtl/>
        </w:rPr>
      </w:pPr>
      <w:r>
        <w:rPr>
          <w:rFonts w:hint="eastAsia"/>
          <w:rtl/>
        </w:rPr>
        <w:lastRenderedPageBreak/>
        <w:t>في</w:t>
      </w:r>
      <w:r w:rsidR="00A33C4B">
        <w:rPr>
          <w:rtl/>
        </w:rPr>
        <w:t xml:space="preserve"> ال</w:t>
      </w:r>
      <w:r w:rsidR="007C7B27">
        <w:rPr>
          <w:rtl/>
        </w:rPr>
        <w:t>نصیحة</w:t>
      </w:r>
    </w:p>
    <w:p w:rsidR="00D94CCA" w:rsidRDefault="00A33C4B" w:rsidP="007C7B27">
      <w:pPr>
        <w:pStyle w:val="libNormal"/>
        <w:rPr>
          <w:rtl/>
        </w:rPr>
      </w:pPr>
      <w:r>
        <w:rPr>
          <w:rtl/>
        </w:rPr>
        <w:t xml:space="preserve">و قال </w:t>
      </w:r>
      <w:r w:rsidR="004B4B77">
        <w:rPr>
          <w:rtl/>
        </w:rPr>
        <w:t>في</w:t>
      </w:r>
      <w:r>
        <w:rPr>
          <w:rtl/>
        </w:rPr>
        <w:t xml:space="preserve"> ال</w:t>
      </w:r>
      <w:r w:rsidR="007C7B27">
        <w:rPr>
          <w:rtl/>
        </w:rPr>
        <w:t>نصیحة</w:t>
      </w:r>
      <w:r>
        <w:rPr>
          <w:rtl/>
        </w:rPr>
        <w:t xml:space="preserve"> له منثورا:و </w:t>
      </w:r>
      <w:r w:rsidR="004B4B77">
        <w:rPr>
          <w:rtl/>
        </w:rPr>
        <w:t>في</w:t>
      </w:r>
      <w:r>
        <w:rPr>
          <w:rtl/>
        </w:rPr>
        <w:t xml:space="preserve"> أمثال الع</w:t>
      </w:r>
      <w:r w:rsidR="009B6D3C">
        <w:rPr>
          <w:rtl/>
        </w:rPr>
        <w:t>أمّة</w:t>
      </w:r>
      <w:r>
        <w:rPr>
          <w:rtl/>
        </w:rPr>
        <w:t>:من سبقک ب</w:t>
      </w:r>
      <w:r>
        <w:rPr>
          <w:rFonts w:hint="cs"/>
          <w:rtl/>
        </w:rPr>
        <w:t>ی</w:t>
      </w:r>
      <w:r>
        <w:rPr>
          <w:rFonts w:hint="eastAsia"/>
          <w:rtl/>
        </w:rPr>
        <w:t>وم</w:t>
      </w:r>
      <w:r>
        <w:rPr>
          <w:rtl/>
        </w:rPr>
        <w:t xml:space="preserve"> فقد سبقک بعقل فاحتذ بأمثله من جرّب،و استمع ا</w:t>
      </w:r>
      <w:r w:rsidR="009B6D3C">
        <w:rPr>
          <w:rtl/>
        </w:rPr>
        <w:t>ل</w:t>
      </w:r>
      <w:r w:rsidR="007C7B27">
        <w:rPr>
          <w:rFonts w:hint="cs"/>
          <w:rtl/>
        </w:rPr>
        <w:t>ى</w:t>
      </w:r>
      <w:r>
        <w:rPr>
          <w:rtl/>
        </w:rPr>
        <w:t xml:space="preserve"> ما خلد الماضون بعد جهدهم و تعبهم من الأقوال فانّها </w:t>
      </w:r>
      <w:r w:rsidR="007C7B27">
        <w:rPr>
          <w:rtl/>
        </w:rPr>
        <w:t>خلاصة</w:t>
      </w:r>
      <w:r>
        <w:rPr>
          <w:rtl/>
        </w:rPr>
        <w:t xml:space="preserve"> </w:t>
      </w:r>
      <w:r w:rsidR="00712DE8">
        <w:rPr>
          <w:rtl/>
        </w:rPr>
        <w:t>عمر</w:t>
      </w:r>
      <w:r w:rsidR="007C7B27">
        <w:rPr>
          <w:rFonts w:hint="cs"/>
          <w:rtl/>
        </w:rPr>
        <w:t>ه</w:t>
      </w:r>
      <w:r>
        <w:rPr>
          <w:rtl/>
        </w:rPr>
        <w:t xml:space="preserve">م و </w:t>
      </w:r>
      <w:r w:rsidR="007C7B27">
        <w:rPr>
          <w:rtl/>
        </w:rPr>
        <w:t>زبدة</w:t>
      </w:r>
      <w:r>
        <w:rPr>
          <w:rtl/>
        </w:rPr>
        <w:t xml:space="preserve"> تجاربهم،و لا تتّکل ع</w:t>
      </w:r>
      <w:r w:rsidR="009B6D3C">
        <w:rPr>
          <w:rtl/>
        </w:rPr>
        <w:t>ل</w:t>
      </w:r>
      <w:r w:rsidR="007C7B27">
        <w:rPr>
          <w:rFonts w:hint="cs"/>
          <w:rtl/>
        </w:rPr>
        <w:t>ى</w:t>
      </w:r>
      <w:r>
        <w:rPr>
          <w:rtl/>
        </w:rPr>
        <w:t xml:space="preserve"> عقلک فانّ النظر </w:t>
      </w:r>
      <w:r w:rsidR="004B4B77">
        <w:rPr>
          <w:rtl/>
        </w:rPr>
        <w:t>في</w:t>
      </w:r>
      <w:r>
        <w:rPr>
          <w:rFonts w:hint="eastAsia"/>
          <w:rtl/>
        </w:rPr>
        <w:t>ما</w:t>
      </w:r>
      <w:r>
        <w:rPr>
          <w:rtl/>
        </w:rPr>
        <w:t xml:space="preserve"> تعب </w:t>
      </w:r>
      <w:r w:rsidR="004B4B77">
        <w:rPr>
          <w:rtl/>
        </w:rPr>
        <w:t>في</w:t>
      </w:r>
      <w:r>
        <w:rPr>
          <w:rFonts w:hint="eastAsia"/>
          <w:rtl/>
        </w:rPr>
        <w:t>ه</w:t>
      </w:r>
      <w:r>
        <w:rPr>
          <w:rtl/>
        </w:rPr>
        <w:t xml:space="preserve"> الناس طول أ</w:t>
      </w:r>
      <w:r w:rsidR="00A20FA8">
        <w:rPr>
          <w:rtl/>
        </w:rPr>
        <w:t>عمارة</w:t>
      </w:r>
      <w:r>
        <w:rPr>
          <w:rtl/>
        </w:rPr>
        <w:t>م و ابتاعوه غ</w:t>
      </w:r>
      <w:r w:rsidR="003261A0">
        <w:rPr>
          <w:rtl/>
        </w:rPr>
        <w:t>الى</w:t>
      </w:r>
      <w:r>
        <w:rPr>
          <w:rFonts w:hint="eastAsia"/>
          <w:rtl/>
        </w:rPr>
        <w:t>ا</w:t>
      </w:r>
      <w:r>
        <w:rPr>
          <w:rtl/>
        </w:rPr>
        <w:t xml:space="preserve"> بتجاربهم </w:t>
      </w:r>
      <w:r>
        <w:rPr>
          <w:rFonts w:hint="cs"/>
          <w:rtl/>
        </w:rPr>
        <w:t>ی</w:t>
      </w:r>
      <w:r>
        <w:rPr>
          <w:rFonts w:hint="eastAsia"/>
          <w:rtl/>
        </w:rPr>
        <w:t>ربحک</w:t>
      </w:r>
      <w:r>
        <w:rPr>
          <w:rtl/>
        </w:rPr>
        <w:t xml:space="preserve"> و </w:t>
      </w:r>
      <w:r>
        <w:rPr>
          <w:rFonts w:hint="cs"/>
          <w:rtl/>
        </w:rPr>
        <w:t>ی</w:t>
      </w:r>
      <w:r>
        <w:rPr>
          <w:rFonts w:hint="eastAsia"/>
          <w:rtl/>
        </w:rPr>
        <w:t>قع</w:t>
      </w:r>
      <w:r>
        <w:rPr>
          <w:rtl/>
        </w:rPr>
        <w:t xml:space="preserve"> ع</w:t>
      </w:r>
      <w:r w:rsidR="009B6D3C">
        <w:rPr>
          <w:rtl/>
        </w:rPr>
        <w:t>لي</w:t>
      </w:r>
      <w:r>
        <w:rPr>
          <w:rFonts w:hint="eastAsia"/>
          <w:rtl/>
        </w:rPr>
        <w:t>ک</w:t>
      </w:r>
      <w:r>
        <w:rPr>
          <w:rtl/>
        </w:rPr>
        <w:t xml:space="preserve"> رخ</w:t>
      </w:r>
      <w:r>
        <w:rPr>
          <w:rFonts w:hint="cs"/>
          <w:rtl/>
        </w:rPr>
        <w:t>ی</w:t>
      </w:r>
      <w:r>
        <w:rPr>
          <w:rFonts w:hint="eastAsia"/>
          <w:rtl/>
        </w:rPr>
        <w:t>صا،و</w:t>
      </w:r>
      <w:r>
        <w:rPr>
          <w:rtl/>
        </w:rPr>
        <w:t xml:space="preserve"> إن ر</w:t>
      </w:r>
      <w:r w:rsidR="009D0B59">
        <w:rPr>
          <w:rtl/>
        </w:rPr>
        <w:t>اي</w:t>
      </w:r>
      <w:r>
        <w:rPr>
          <w:rFonts w:hint="eastAsia"/>
          <w:rtl/>
        </w:rPr>
        <w:t>ت</w:t>
      </w:r>
      <w:r>
        <w:rPr>
          <w:rtl/>
        </w:rPr>
        <w:t xml:space="preserve"> من له عقل و </w:t>
      </w:r>
      <w:r w:rsidR="00167E25">
        <w:rPr>
          <w:rtl/>
        </w:rPr>
        <w:t>مروّة</w:t>
      </w:r>
      <w:r>
        <w:rPr>
          <w:rtl/>
        </w:rPr>
        <w:t xml:space="preserve"> و </w:t>
      </w:r>
      <w:r w:rsidR="007C7B27">
        <w:rPr>
          <w:rtl/>
        </w:rPr>
        <w:t>تجربة</w:t>
      </w:r>
      <w:r>
        <w:rPr>
          <w:rtl/>
        </w:rPr>
        <w:t xml:space="preserve"> فاستفد منه و لا تض</w:t>
      </w:r>
      <w:r>
        <w:rPr>
          <w:rFonts w:hint="cs"/>
          <w:rtl/>
        </w:rPr>
        <w:t>یّ</w:t>
      </w:r>
      <w:r>
        <w:rPr>
          <w:rFonts w:hint="eastAsia"/>
          <w:rtl/>
        </w:rPr>
        <w:t>ع</w:t>
      </w:r>
      <w:r>
        <w:rPr>
          <w:rtl/>
        </w:rPr>
        <w:t xml:space="preserve"> قوله و لا فعله، فإنّ </w:t>
      </w:r>
      <w:r w:rsidR="004B4B77">
        <w:rPr>
          <w:rtl/>
        </w:rPr>
        <w:t>في</w:t>
      </w:r>
      <w:r>
        <w:rPr>
          <w:rFonts w:hint="eastAsia"/>
          <w:rtl/>
        </w:rPr>
        <w:t>ما</w:t>
      </w:r>
      <w:r>
        <w:rPr>
          <w:rtl/>
        </w:rPr>
        <w:t xml:space="preserve"> تلقاه ت</w:t>
      </w:r>
      <w:r w:rsidR="00341F87">
        <w:rPr>
          <w:rtl/>
        </w:rPr>
        <w:t>لقي</w:t>
      </w:r>
      <w:r>
        <w:rPr>
          <w:rFonts w:hint="eastAsia"/>
          <w:rtl/>
        </w:rPr>
        <w:t>حا</w:t>
      </w:r>
      <w:r>
        <w:rPr>
          <w:rtl/>
        </w:rPr>
        <w:t xml:space="preserve"> لعقلک و حثّا لک و اهتداء،و اقلل من </w:t>
      </w:r>
      <w:r w:rsidR="007C7B27">
        <w:rPr>
          <w:rtl/>
        </w:rPr>
        <w:t>زیارة</w:t>
      </w:r>
      <w:r>
        <w:rPr>
          <w:rtl/>
        </w:rPr>
        <w:t xml:space="preserve"> الناس ما استطعت و لا تجفهم بال</w:t>
      </w:r>
      <w:r w:rsidR="00DF76A0">
        <w:rPr>
          <w:rtl/>
        </w:rPr>
        <w:t>جملة</w:t>
      </w:r>
      <w:r>
        <w:rPr>
          <w:rtl/>
        </w:rPr>
        <w:t xml:space="preserve"> و لکن </w:t>
      </w:r>
      <w:r>
        <w:rPr>
          <w:rFonts w:hint="cs"/>
          <w:rtl/>
        </w:rPr>
        <w:t>ی</w:t>
      </w:r>
      <w:r>
        <w:rPr>
          <w:rFonts w:hint="eastAsia"/>
          <w:rtl/>
        </w:rPr>
        <w:t>کون</w:t>
      </w:r>
      <w:r>
        <w:rPr>
          <w:rtl/>
        </w:rPr>
        <w:t xml:space="preserve"> ذلک بح</w:t>
      </w:r>
      <w:r>
        <w:rPr>
          <w:rFonts w:hint="cs"/>
          <w:rtl/>
        </w:rPr>
        <w:t>ی</w:t>
      </w:r>
      <w:r>
        <w:rPr>
          <w:rFonts w:hint="eastAsia"/>
          <w:rtl/>
        </w:rPr>
        <w:t>ث</w:t>
      </w:r>
      <w:r>
        <w:rPr>
          <w:rtl/>
        </w:rPr>
        <w:t xml:space="preserve"> لا </w:t>
      </w:r>
      <w:r>
        <w:rPr>
          <w:rFonts w:hint="cs"/>
          <w:rtl/>
        </w:rPr>
        <w:t>ی</w:t>
      </w:r>
      <w:r>
        <w:rPr>
          <w:rFonts w:hint="eastAsia"/>
          <w:rtl/>
        </w:rPr>
        <w:t>لحق</w:t>
      </w:r>
      <w:r>
        <w:rPr>
          <w:rtl/>
        </w:rPr>
        <w:t xml:space="preserve"> منه مل</w:t>
      </w:r>
      <w:r>
        <w:rPr>
          <w:rFonts w:hint="eastAsia"/>
          <w:rtl/>
        </w:rPr>
        <w:t>ل</w:t>
      </w:r>
      <w:r>
        <w:rPr>
          <w:rtl/>
        </w:rPr>
        <w:t xml:space="preserve"> و لا ضجر و لا جفاء، و احرص ع</w:t>
      </w:r>
      <w:r w:rsidR="009B6D3C">
        <w:rPr>
          <w:rtl/>
        </w:rPr>
        <w:t>ل</w:t>
      </w:r>
      <w:r w:rsidR="007C7B27">
        <w:rPr>
          <w:rFonts w:hint="cs"/>
          <w:rtl/>
        </w:rPr>
        <w:t>ى</w:t>
      </w:r>
      <w:r>
        <w:rPr>
          <w:rtl/>
        </w:rPr>
        <w:t xml:space="preserve"> ما جمع قول القائل:</w:t>
      </w:r>
      <w:r w:rsidR="004B4B77">
        <w:rPr>
          <w:rtl/>
        </w:rPr>
        <w:t>ثلاثة</w:t>
      </w:r>
      <w:r>
        <w:rPr>
          <w:rtl/>
        </w:rPr>
        <w:t xml:space="preserve"> ت</w:t>
      </w:r>
      <w:r w:rsidR="00167E25">
        <w:rPr>
          <w:rtl/>
        </w:rPr>
        <w:t>بقي</w:t>
      </w:r>
      <w:r>
        <w:rPr>
          <w:rtl/>
        </w:rPr>
        <w:t xml:space="preserve"> لک الودّ </w:t>
      </w:r>
      <w:r w:rsidR="004B4B77">
        <w:rPr>
          <w:rtl/>
        </w:rPr>
        <w:t>في</w:t>
      </w:r>
      <w:r>
        <w:rPr>
          <w:rtl/>
        </w:rPr>
        <w:t xml:space="preserve"> صدر أخ</w:t>
      </w:r>
      <w:r>
        <w:rPr>
          <w:rFonts w:hint="cs"/>
          <w:rtl/>
        </w:rPr>
        <w:t>ی</w:t>
      </w:r>
      <w:r>
        <w:rPr>
          <w:rFonts w:hint="eastAsia"/>
          <w:rtl/>
        </w:rPr>
        <w:t>ک</w:t>
      </w:r>
      <w:r>
        <w:rPr>
          <w:rtl/>
        </w:rPr>
        <w:t xml:space="preserve">:أن تبدأه بالسلام و توسّع له </w:t>
      </w:r>
      <w:r w:rsidR="004B4B77">
        <w:rPr>
          <w:rtl/>
        </w:rPr>
        <w:t>في</w:t>
      </w:r>
      <w:r>
        <w:rPr>
          <w:rtl/>
        </w:rPr>
        <w:t xml:space="preserve"> المجلس و ت</w:t>
      </w:r>
      <w:r w:rsidR="009B6D3C">
        <w:rPr>
          <w:rtl/>
        </w:rPr>
        <w:t>دعوة</w:t>
      </w:r>
      <w:r>
        <w:rPr>
          <w:rtl/>
        </w:rPr>
        <w:t xml:space="preserve"> بأحبّ الأسماء </w:t>
      </w:r>
      <w:r w:rsidR="00265D50">
        <w:rPr>
          <w:rtl/>
        </w:rPr>
        <w:t>اليه</w:t>
      </w:r>
      <w:r>
        <w:rPr>
          <w:rFonts w:hint="eastAsia"/>
          <w:rtl/>
        </w:rPr>
        <w:t>،و</w:t>
      </w:r>
      <w:r>
        <w:rPr>
          <w:rtl/>
        </w:rPr>
        <w:t xml:space="preserve"> مت</w:t>
      </w:r>
      <w:r>
        <w:rPr>
          <w:rFonts w:hint="cs"/>
          <w:rtl/>
        </w:rPr>
        <w:t>ی</w:t>
      </w:r>
      <w:r>
        <w:rPr>
          <w:rtl/>
        </w:rPr>
        <w:t xml:space="preserve"> رفعک الزمان ا</w:t>
      </w:r>
      <w:r w:rsidR="009B6D3C">
        <w:rPr>
          <w:rtl/>
        </w:rPr>
        <w:t>ل</w:t>
      </w:r>
      <w:r w:rsidR="007C7B27">
        <w:rPr>
          <w:rFonts w:hint="cs"/>
          <w:rtl/>
        </w:rPr>
        <w:t>ى</w:t>
      </w:r>
      <w:r>
        <w:rPr>
          <w:rtl/>
        </w:rPr>
        <w:t xml:space="preserve"> قوم </w:t>
      </w:r>
      <w:r>
        <w:rPr>
          <w:rFonts w:hint="cs"/>
          <w:rtl/>
        </w:rPr>
        <w:t>ی</w:t>
      </w:r>
      <w:r>
        <w:rPr>
          <w:rFonts w:hint="eastAsia"/>
          <w:rtl/>
        </w:rPr>
        <w:t>ذمّون</w:t>
      </w:r>
      <w:r>
        <w:rPr>
          <w:rtl/>
        </w:rPr>
        <w:t xml:space="preserve"> من العلم ما ت</w:t>
      </w:r>
      <w:r w:rsidR="009B6D3C">
        <w:rPr>
          <w:rtl/>
        </w:rPr>
        <w:t>حسنة</w:t>
      </w:r>
      <w:r>
        <w:rPr>
          <w:rtl/>
        </w:rPr>
        <w:t xml:space="preserve"> حسدا لک و قصدا لتصغ</w:t>
      </w:r>
      <w:r>
        <w:rPr>
          <w:rFonts w:hint="cs"/>
          <w:rtl/>
        </w:rPr>
        <w:t>ی</w:t>
      </w:r>
      <w:r>
        <w:rPr>
          <w:rFonts w:hint="eastAsia"/>
          <w:rtl/>
        </w:rPr>
        <w:t>ر</w:t>
      </w:r>
      <w:r>
        <w:rPr>
          <w:rtl/>
        </w:rPr>
        <w:t xml:space="preserve"> قدرک عندک و تز</w:t>
      </w:r>
      <w:r w:rsidR="00B80428">
        <w:rPr>
          <w:rtl/>
        </w:rPr>
        <w:t>هي</w:t>
      </w:r>
      <w:r>
        <w:rPr>
          <w:rFonts w:hint="eastAsia"/>
          <w:rtl/>
        </w:rPr>
        <w:t>دا</w:t>
      </w:r>
      <w:r>
        <w:rPr>
          <w:rtl/>
        </w:rPr>
        <w:t xml:space="preserve"> لک </w:t>
      </w:r>
      <w:r w:rsidR="004B4B77">
        <w:rPr>
          <w:rtl/>
        </w:rPr>
        <w:t>في</w:t>
      </w:r>
      <w:r>
        <w:rPr>
          <w:rFonts w:hint="eastAsia"/>
          <w:rtl/>
        </w:rPr>
        <w:t>ه</w:t>
      </w:r>
      <w:r>
        <w:rPr>
          <w:rtl/>
        </w:rPr>
        <w:t xml:space="preserve"> فلا </w:t>
      </w:r>
      <w:r>
        <w:rPr>
          <w:rFonts w:hint="cs"/>
          <w:rtl/>
        </w:rPr>
        <w:t>ی</w:t>
      </w:r>
      <w:r>
        <w:rPr>
          <w:rFonts w:hint="eastAsia"/>
          <w:rtl/>
        </w:rPr>
        <w:t>حملک</w:t>
      </w:r>
      <w:r>
        <w:rPr>
          <w:rtl/>
        </w:rPr>
        <w:t xml:space="preserve"> ذلک ع</w:t>
      </w:r>
      <w:r w:rsidR="009B6D3C">
        <w:rPr>
          <w:rtl/>
        </w:rPr>
        <w:t>ل</w:t>
      </w:r>
      <w:r w:rsidR="007C7B27">
        <w:rPr>
          <w:rFonts w:hint="cs"/>
          <w:rtl/>
        </w:rPr>
        <w:t>ى</w:t>
      </w:r>
      <w:r>
        <w:rPr>
          <w:rtl/>
        </w:rPr>
        <w:t xml:space="preserve"> أن تزهد </w:t>
      </w:r>
      <w:r w:rsidR="004B4B77">
        <w:rPr>
          <w:rtl/>
        </w:rPr>
        <w:t>في</w:t>
      </w:r>
      <w:r>
        <w:rPr>
          <w:rtl/>
        </w:rPr>
        <w:t xml:space="preserve"> علمک و ترکن ا</w:t>
      </w:r>
      <w:r w:rsidR="009B6D3C">
        <w:rPr>
          <w:rtl/>
        </w:rPr>
        <w:t>ل</w:t>
      </w:r>
      <w:r w:rsidR="007C7B27">
        <w:rPr>
          <w:rFonts w:hint="cs"/>
          <w:rtl/>
        </w:rPr>
        <w:t>ى</w:t>
      </w:r>
      <w:r>
        <w:rPr>
          <w:rtl/>
        </w:rPr>
        <w:t xml:space="preserve"> العلم ال</w:t>
      </w:r>
      <w:r w:rsidR="004B4B77">
        <w:rPr>
          <w:rtl/>
        </w:rPr>
        <w:t>ذي</w:t>
      </w:r>
      <w:r>
        <w:rPr>
          <w:rtl/>
        </w:rPr>
        <w:t xml:space="preserve"> مدحوه فتکون مثل الغراب ال</w:t>
      </w:r>
      <w:r w:rsidR="004B4B77">
        <w:rPr>
          <w:rtl/>
        </w:rPr>
        <w:t>ذي</w:t>
      </w:r>
      <w:r>
        <w:rPr>
          <w:rtl/>
        </w:rPr>
        <w:t xml:space="preserve"> أعجبه </w:t>
      </w:r>
      <w:r w:rsidR="007522F7">
        <w:rPr>
          <w:rtl/>
        </w:rPr>
        <w:t>مشي</w:t>
      </w:r>
      <w:r>
        <w:rPr>
          <w:rtl/>
        </w:rPr>
        <w:t xml:space="preserve"> ال</w:t>
      </w:r>
      <w:r w:rsidR="007C7B27">
        <w:rPr>
          <w:rtl/>
        </w:rPr>
        <w:t>حجلة</w:t>
      </w:r>
      <w:r>
        <w:rPr>
          <w:rtl/>
        </w:rPr>
        <w:t xml:space="preserve"> فرام أن </w:t>
      </w:r>
      <w:r>
        <w:rPr>
          <w:rFonts w:hint="cs"/>
          <w:rtl/>
        </w:rPr>
        <w:t>ی</w:t>
      </w:r>
      <w:r>
        <w:rPr>
          <w:rFonts w:hint="eastAsia"/>
          <w:rtl/>
        </w:rPr>
        <w:t>تعلّمه</w:t>
      </w:r>
      <w:r>
        <w:rPr>
          <w:rtl/>
        </w:rPr>
        <w:t xml:space="preserve"> فصعب ع</w:t>
      </w:r>
      <w:r w:rsidR="009B6D3C">
        <w:rPr>
          <w:rtl/>
        </w:rPr>
        <w:t>لي</w:t>
      </w:r>
      <w:r>
        <w:rPr>
          <w:rFonts w:hint="eastAsia"/>
          <w:rtl/>
        </w:rPr>
        <w:t>ه</w:t>
      </w:r>
      <w:r>
        <w:rPr>
          <w:rtl/>
        </w:rPr>
        <w:t xml:space="preserve"> ثمّ أراد أن </w:t>
      </w:r>
      <w:r>
        <w:rPr>
          <w:rFonts w:hint="cs"/>
          <w:rtl/>
        </w:rPr>
        <w:t>ی</w:t>
      </w:r>
      <w:r>
        <w:rPr>
          <w:rFonts w:hint="eastAsia"/>
          <w:rtl/>
        </w:rPr>
        <w:t>رجع</w:t>
      </w:r>
      <w:r>
        <w:rPr>
          <w:rtl/>
        </w:rPr>
        <w:t xml:space="preserve"> ا</w:t>
      </w:r>
      <w:r w:rsidR="009B6D3C">
        <w:rPr>
          <w:rtl/>
        </w:rPr>
        <w:t>ل</w:t>
      </w:r>
      <w:r w:rsidR="007C7B27">
        <w:rPr>
          <w:rFonts w:hint="cs"/>
          <w:rtl/>
        </w:rPr>
        <w:t>ى</w:t>
      </w:r>
      <w:r>
        <w:rPr>
          <w:rtl/>
        </w:rPr>
        <w:t xml:space="preserve"> </w:t>
      </w:r>
      <w:r w:rsidR="007522F7">
        <w:rPr>
          <w:rtl/>
        </w:rPr>
        <w:t>مشي</w:t>
      </w:r>
      <w:r>
        <w:rPr>
          <w:rFonts w:hint="eastAsia"/>
          <w:rtl/>
        </w:rPr>
        <w:t>ه</w:t>
      </w:r>
      <w:r>
        <w:rPr>
          <w:rtl/>
        </w:rPr>
        <w:t xml:space="preserve"> فنس</w:t>
      </w:r>
      <w:r>
        <w:rPr>
          <w:rFonts w:hint="cs"/>
          <w:rtl/>
        </w:rPr>
        <w:t>ی</w:t>
      </w:r>
      <w:r>
        <w:rPr>
          <w:rFonts w:hint="eastAsia"/>
          <w:rtl/>
        </w:rPr>
        <w:t>ه</w:t>
      </w:r>
      <w:r>
        <w:rPr>
          <w:rtl/>
        </w:rPr>
        <w:t xml:space="preserve"> ف</w:t>
      </w:r>
      <w:r w:rsidR="00167E25">
        <w:rPr>
          <w:rtl/>
        </w:rPr>
        <w:t>بقي</w:t>
      </w:r>
      <w:r>
        <w:rPr>
          <w:rtl/>
        </w:rPr>
        <w:t xml:space="preserve"> مخبّل ال</w:t>
      </w:r>
      <w:r w:rsidR="007522F7">
        <w:rPr>
          <w:rtl/>
        </w:rPr>
        <w:t>مشي</w:t>
      </w:r>
      <w:r>
        <w:rPr>
          <w:rtl/>
        </w:rPr>
        <w:t xml:space="preserve"> کما ق</w:t>
      </w:r>
      <w:r>
        <w:rPr>
          <w:rFonts w:hint="cs"/>
          <w:rtl/>
        </w:rPr>
        <w:t>ی</w:t>
      </w:r>
      <w:r>
        <w:rPr>
          <w:rFonts w:hint="eastAsia"/>
          <w:rtl/>
        </w:rPr>
        <w:t>ل</w:t>
      </w:r>
      <w:r>
        <w:rPr>
          <w:rtl/>
        </w:rPr>
        <w:t>:</w:t>
      </w:r>
    </w:p>
    <w:tbl>
      <w:tblPr>
        <w:tblStyle w:val="TableGrid"/>
        <w:bidiVisual/>
        <w:tblW w:w="4562" w:type="pct"/>
        <w:tblInd w:w="384" w:type="dxa"/>
        <w:tblLook w:val="01E0"/>
      </w:tblPr>
      <w:tblGrid>
        <w:gridCol w:w="3530"/>
        <w:gridCol w:w="272"/>
        <w:gridCol w:w="3508"/>
      </w:tblGrid>
      <w:tr w:rsidR="007C7B27" w:rsidTr="007C7B27">
        <w:trPr>
          <w:trHeight w:val="350"/>
        </w:trPr>
        <w:tc>
          <w:tcPr>
            <w:tcW w:w="3920" w:type="dxa"/>
            <w:shd w:val="clear" w:color="auto" w:fill="auto"/>
          </w:tcPr>
          <w:p w:rsidR="007C7B27" w:rsidRDefault="007C7B27" w:rsidP="007C7B27">
            <w:pPr>
              <w:pStyle w:val="libPoem"/>
            </w:pPr>
            <w:r>
              <w:rPr>
                <w:rFonts w:hint="eastAsia"/>
                <w:rtl/>
              </w:rPr>
              <w:t>انّ</w:t>
            </w:r>
            <w:r>
              <w:rPr>
                <w:rtl/>
              </w:rPr>
              <w:t xml:space="preserve"> الغراب و کان </w:t>
            </w:r>
            <w:r>
              <w:rPr>
                <w:rFonts w:hint="cs"/>
                <w:rtl/>
              </w:rPr>
              <w:t>ی</w:t>
            </w:r>
            <w:r>
              <w:rPr>
                <w:rFonts w:hint="eastAsia"/>
                <w:rtl/>
              </w:rPr>
              <w:t>مشي</w:t>
            </w:r>
            <w:r>
              <w:rPr>
                <w:rtl/>
              </w:rPr>
              <w:t xml:space="preserve"> مشي</w:t>
            </w:r>
            <w:r>
              <w:rPr>
                <w:rFonts w:hint="cs"/>
                <w:rtl/>
              </w:rPr>
              <w:t>ة</w:t>
            </w:r>
            <w:r w:rsidRPr="00725071">
              <w:rPr>
                <w:rStyle w:val="libPoemTiniChar0"/>
                <w:rtl/>
              </w:rPr>
              <w:br/>
              <w:t> </w:t>
            </w:r>
          </w:p>
        </w:tc>
        <w:tc>
          <w:tcPr>
            <w:tcW w:w="279" w:type="dxa"/>
            <w:shd w:val="clear" w:color="auto" w:fill="auto"/>
          </w:tcPr>
          <w:p w:rsidR="007C7B27" w:rsidRDefault="007C7B27" w:rsidP="007C7B27">
            <w:pPr>
              <w:pStyle w:val="libPoem"/>
              <w:rPr>
                <w:rtl/>
              </w:rPr>
            </w:pPr>
          </w:p>
        </w:tc>
        <w:tc>
          <w:tcPr>
            <w:tcW w:w="3881" w:type="dxa"/>
            <w:shd w:val="clear" w:color="auto" w:fill="auto"/>
          </w:tcPr>
          <w:p w:rsidR="007C7B27" w:rsidRDefault="007C7B27" w:rsidP="007C7B27">
            <w:pPr>
              <w:pStyle w:val="libPoem"/>
            </w:pPr>
            <w:r>
              <w:rPr>
                <w:rFonts w:hint="eastAsia"/>
                <w:rtl/>
              </w:rPr>
              <w:t>فيما</w:t>
            </w:r>
            <w:r>
              <w:rPr>
                <w:rtl/>
              </w:rPr>
              <w:t xml:space="preserve"> مض</w:t>
            </w:r>
            <w:r>
              <w:rPr>
                <w:rFonts w:hint="cs"/>
                <w:rtl/>
              </w:rPr>
              <w:t>ی</w:t>
            </w:r>
            <w:r>
              <w:rPr>
                <w:rtl/>
              </w:rPr>
              <w:t xml:space="preserve"> من سالف الأج</w:t>
            </w:r>
            <w:r>
              <w:rPr>
                <w:rFonts w:hint="cs"/>
                <w:rtl/>
              </w:rPr>
              <w:t>ی</w:t>
            </w:r>
            <w:r>
              <w:rPr>
                <w:rFonts w:hint="eastAsia"/>
                <w:rtl/>
              </w:rPr>
              <w:t>ال</w:t>
            </w:r>
            <w:r w:rsidRPr="00725071">
              <w:rPr>
                <w:rStyle w:val="libPoemTiniChar0"/>
                <w:rtl/>
              </w:rPr>
              <w:br/>
              <w:t> </w:t>
            </w:r>
          </w:p>
        </w:tc>
      </w:tr>
      <w:tr w:rsidR="007C7B27" w:rsidTr="007C7B27">
        <w:trPr>
          <w:trHeight w:val="350"/>
        </w:trPr>
        <w:tc>
          <w:tcPr>
            <w:tcW w:w="3920" w:type="dxa"/>
          </w:tcPr>
          <w:p w:rsidR="007C7B27" w:rsidRDefault="007C7B27" w:rsidP="007C7B27">
            <w:pPr>
              <w:pStyle w:val="libPoem"/>
            </w:pPr>
            <w:r>
              <w:rPr>
                <w:rFonts w:hint="eastAsia"/>
                <w:rtl/>
              </w:rPr>
              <w:t>حسد</w:t>
            </w:r>
            <w:r>
              <w:rPr>
                <w:rtl/>
              </w:rPr>
              <w:t xml:space="preserve"> القطا و أراد </w:t>
            </w:r>
            <w:r>
              <w:rPr>
                <w:rFonts w:hint="cs"/>
                <w:rtl/>
              </w:rPr>
              <w:t>ی</w:t>
            </w:r>
            <w:r>
              <w:rPr>
                <w:rFonts w:hint="eastAsia"/>
                <w:rtl/>
              </w:rPr>
              <w:t>مشي</w:t>
            </w:r>
            <w:r>
              <w:rPr>
                <w:rtl/>
              </w:rPr>
              <w:t xml:space="preserve"> مشي</w:t>
            </w:r>
            <w:r>
              <w:rPr>
                <w:rFonts w:hint="eastAsia"/>
                <w:rtl/>
              </w:rPr>
              <w:t>ها</w:t>
            </w:r>
            <w:r w:rsidRPr="00725071">
              <w:rPr>
                <w:rStyle w:val="libPoemTiniChar0"/>
                <w:rtl/>
              </w:rPr>
              <w:br/>
              <w:t> </w:t>
            </w:r>
          </w:p>
        </w:tc>
        <w:tc>
          <w:tcPr>
            <w:tcW w:w="279" w:type="dxa"/>
          </w:tcPr>
          <w:p w:rsidR="007C7B27" w:rsidRDefault="007C7B27" w:rsidP="007C7B27">
            <w:pPr>
              <w:pStyle w:val="libPoem"/>
              <w:rPr>
                <w:rtl/>
              </w:rPr>
            </w:pPr>
          </w:p>
        </w:tc>
        <w:tc>
          <w:tcPr>
            <w:tcW w:w="3881" w:type="dxa"/>
          </w:tcPr>
          <w:p w:rsidR="007C7B27" w:rsidRDefault="007C7B27" w:rsidP="007C7B27">
            <w:pPr>
              <w:pStyle w:val="libPoem"/>
            </w:pPr>
            <w:r>
              <w:rPr>
                <w:rFonts w:hint="eastAsia"/>
                <w:rtl/>
              </w:rPr>
              <w:t>فإصاب</w:t>
            </w:r>
            <w:r>
              <w:rPr>
                <w:rFonts w:hint="cs"/>
                <w:rtl/>
              </w:rPr>
              <w:t>ه</w:t>
            </w:r>
            <w:r>
              <w:rPr>
                <w:rtl/>
              </w:rPr>
              <w:t xml:space="preserve"> ضرب من العقّال </w:t>
            </w:r>
            <w:r>
              <w:rPr>
                <w:rStyle w:val="libFootnotenumChar"/>
                <w:rtl/>
              </w:rPr>
              <w:t>(1)</w:t>
            </w:r>
            <w:r w:rsidRPr="00725071">
              <w:rPr>
                <w:rStyle w:val="libPoemTiniChar0"/>
                <w:rtl/>
              </w:rPr>
              <w:br/>
              <w:t> </w:t>
            </w:r>
          </w:p>
        </w:tc>
      </w:tr>
      <w:tr w:rsidR="007C7B27" w:rsidTr="007C7B27">
        <w:trPr>
          <w:trHeight w:val="350"/>
        </w:trPr>
        <w:tc>
          <w:tcPr>
            <w:tcW w:w="3920" w:type="dxa"/>
          </w:tcPr>
          <w:p w:rsidR="007C7B27" w:rsidRDefault="007C7B27" w:rsidP="007C7B27">
            <w:pPr>
              <w:pStyle w:val="libPoem"/>
            </w:pPr>
            <w:r>
              <w:rPr>
                <w:rFonts w:hint="eastAsia"/>
                <w:rtl/>
              </w:rPr>
              <w:t>فأضلّ</w:t>
            </w:r>
            <w:r>
              <w:rPr>
                <w:rtl/>
              </w:rPr>
              <w:t xml:space="preserve"> مشي</w:t>
            </w:r>
            <w:r>
              <w:rPr>
                <w:rFonts w:hint="eastAsia"/>
                <w:rtl/>
              </w:rPr>
              <w:t>ته</w:t>
            </w:r>
            <w:r>
              <w:rPr>
                <w:rtl/>
              </w:rPr>
              <w:t xml:space="preserve"> و أخطأ مشي</w:t>
            </w:r>
            <w:r>
              <w:rPr>
                <w:rFonts w:hint="eastAsia"/>
                <w:rtl/>
              </w:rPr>
              <w:t>ها</w:t>
            </w:r>
            <w:r w:rsidRPr="00725071">
              <w:rPr>
                <w:rStyle w:val="libPoemTiniChar0"/>
                <w:rtl/>
              </w:rPr>
              <w:br/>
              <w:t> </w:t>
            </w:r>
          </w:p>
        </w:tc>
        <w:tc>
          <w:tcPr>
            <w:tcW w:w="279" w:type="dxa"/>
          </w:tcPr>
          <w:p w:rsidR="007C7B27" w:rsidRDefault="007C7B27" w:rsidP="007C7B27">
            <w:pPr>
              <w:pStyle w:val="libPoem"/>
              <w:rPr>
                <w:rtl/>
              </w:rPr>
            </w:pPr>
          </w:p>
        </w:tc>
        <w:tc>
          <w:tcPr>
            <w:tcW w:w="3881" w:type="dxa"/>
          </w:tcPr>
          <w:p w:rsidR="007C7B27" w:rsidRDefault="007C7B27" w:rsidP="007C7B27">
            <w:pPr>
              <w:pStyle w:val="libPoem"/>
            </w:pPr>
            <w:r>
              <w:rPr>
                <w:rFonts w:hint="eastAsia"/>
                <w:rtl/>
              </w:rPr>
              <w:t>فلذاک</w:t>
            </w:r>
            <w:r>
              <w:rPr>
                <w:rtl/>
              </w:rPr>
              <w:t xml:space="preserve"> سمّوه أبا مرقال</w:t>
            </w:r>
            <w:r w:rsidRPr="00725071">
              <w:rPr>
                <w:rStyle w:val="libPoemTiniChar0"/>
                <w:rtl/>
              </w:rPr>
              <w:br/>
              <w:t> </w:t>
            </w:r>
          </w:p>
        </w:tc>
      </w:tr>
    </w:tbl>
    <w:p w:rsidR="00D94CCA" w:rsidRPr="007C7B27" w:rsidRDefault="00A33C4B" w:rsidP="007C7B27">
      <w:pPr>
        <w:pStyle w:val="libNormal"/>
        <w:rPr>
          <w:rtl/>
        </w:rPr>
      </w:pPr>
      <w:r>
        <w:rPr>
          <w:rFonts w:hint="eastAsia"/>
          <w:rtl/>
        </w:rPr>
        <w:t>و</w:t>
      </w:r>
      <w:r>
        <w:rPr>
          <w:rtl/>
        </w:rPr>
        <w:t xml:space="preserve"> لا </w:t>
      </w:r>
      <w:r>
        <w:rPr>
          <w:rFonts w:hint="cs"/>
          <w:rtl/>
        </w:rPr>
        <w:t>ی</w:t>
      </w:r>
      <w:r>
        <w:rPr>
          <w:rFonts w:hint="eastAsia"/>
          <w:rtl/>
        </w:rPr>
        <w:t>فسد</w:t>
      </w:r>
      <w:r>
        <w:rPr>
          <w:rtl/>
        </w:rPr>
        <w:t xml:space="preserve"> خاطرک من جعل </w:t>
      </w:r>
      <w:r>
        <w:rPr>
          <w:rFonts w:hint="cs"/>
          <w:rtl/>
        </w:rPr>
        <w:t>ی</w:t>
      </w:r>
      <w:r>
        <w:rPr>
          <w:rFonts w:hint="eastAsia"/>
          <w:rtl/>
        </w:rPr>
        <w:t>ذمّ</w:t>
      </w:r>
      <w:r>
        <w:rPr>
          <w:rtl/>
        </w:rPr>
        <w:t xml:space="preserve"> الزمان و </w:t>
      </w:r>
      <w:r>
        <w:rPr>
          <w:rFonts w:hint="cs"/>
          <w:rtl/>
        </w:rPr>
        <w:t>ی</w:t>
      </w:r>
      <w:r>
        <w:rPr>
          <w:rFonts w:hint="eastAsia"/>
          <w:rtl/>
        </w:rPr>
        <w:t>قول</w:t>
      </w:r>
      <w:r>
        <w:rPr>
          <w:rtl/>
        </w:rPr>
        <w:t xml:space="preserve">:ما </w:t>
      </w:r>
      <w:r w:rsidR="00167E25">
        <w:rPr>
          <w:rtl/>
        </w:rPr>
        <w:t>بقي</w:t>
      </w:r>
      <w:r>
        <w:rPr>
          <w:rtl/>
        </w:rPr>
        <w:t xml:space="preserve"> </w:t>
      </w:r>
      <w:r w:rsidR="004B4B77">
        <w:rPr>
          <w:rtl/>
        </w:rPr>
        <w:t>في</w:t>
      </w:r>
      <w:r>
        <w:rPr>
          <w:rtl/>
        </w:rPr>
        <w:t xml:space="preserve"> الدن</w:t>
      </w:r>
      <w:r>
        <w:rPr>
          <w:rFonts w:hint="cs"/>
          <w:rtl/>
        </w:rPr>
        <w:t>ی</w:t>
      </w:r>
      <w:r>
        <w:rPr>
          <w:rFonts w:hint="eastAsia"/>
          <w:rtl/>
        </w:rPr>
        <w:t>ا</w:t>
      </w:r>
      <w:r>
        <w:rPr>
          <w:rtl/>
        </w:rPr>
        <w:t xml:space="preserve"> کر</w:t>
      </w:r>
      <w:r>
        <w:rPr>
          <w:rFonts w:hint="cs"/>
          <w:rtl/>
        </w:rPr>
        <w:t>ی</w:t>
      </w:r>
      <w:r>
        <w:rPr>
          <w:rFonts w:hint="eastAsia"/>
          <w:rtl/>
        </w:rPr>
        <w:t>م</w:t>
      </w:r>
      <w:r>
        <w:rPr>
          <w:rtl/>
        </w:rPr>
        <w:t xml:space="preserve"> و لا فاضل و لا مکان </w:t>
      </w:r>
      <w:r>
        <w:rPr>
          <w:rFonts w:hint="cs"/>
          <w:rtl/>
        </w:rPr>
        <w:t>ی</w:t>
      </w:r>
      <w:r>
        <w:rPr>
          <w:rFonts w:hint="eastAsia"/>
          <w:rtl/>
        </w:rPr>
        <w:t>رتاح</w:t>
      </w:r>
      <w:r>
        <w:rPr>
          <w:rtl/>
        </w:rPr>
        <w:t xml:space="preserve"> </w:t>
      </w:r>
      <w:r w:rsidR="004B4B77">
        <w:rPr>
          <w:rtl/>
        </w:rPr>
        <w:t>في</w:t>
      </w:r>
      <w:r>
        <w:rPr>
          <w:rFonts w:hint="eastAsia"/>
          <w:rtl/>
        </w:rPr>
        <w:t>ه</w:t>
      </w:r>
      <w:r>
        <w:rPr>
          <w:rtl/>
        </w:rPr>
        <w:t>...الخ،تو</w:t>
      </w:r>
      <w:r w:rsidR="004B4B77">
        <w:rPr>
          <w:rtl/>
        </w:rPr>
        <w:t>في</w:t>
      </w:r>
      <w:r>
        <w:rPr>
          <w:rtl/>
        </w:rPr>
        <w:t xml:space="preserve"> </w:t>
      </w:r>
      <w:r w:rsidR="00712DE8" w:rsidRPr="007C7B27">
        <w:rPr>
          <w:rtl/>
        </w:rPr>
        <w:t>سنة</w:t>
      </w:r>
      <w:r w:rsidRPr="007C7B27">
        <w:rPr>
          <w:rtl/>
        </w:rPr>
        <w:t>(</w:t>
      </w:r>
      <w:r w:rsidR="007C7B27">
        <w:rPr>
          <w:rFonts w:hint="cs"/>
          <w:rtl/>
        </w:rPr>
        <w:t>685</w:t>
      </w:r>
      <w:r w:rsidRPr="007C7B27">
        <w:rPr>
          <w:rtl/>
        </w:rPr>
        <w:t>).</w:t>
      </w:r>
    </w:p>
    <w:p w:rsidR="00D94CCA" w:rsidRDefault="00A33C4B" w:rsidP="00A33C4B">
      <w:pPr>
        <w:pStyle w:val="libNormal"/>
        <w:rPr>
          <w:rtl/>
        </w:rPr>
      </w:pPr>
      <w:r w:rsidRPr="007C7B27">
        <w:rPr>
          <w:rStyle w:val="libBold1Char"/>
          <w:rFonts w:hint="eastAsia"/>
          <w:rtl/>
        </w:rPr>
        <w:t>قلت</w:t>
      </w:r>
      <w:r>
        <w:rPr>
          <w:rtl/>
        </w:rPr>
        <w:t xml:space="preserve">: قد أطلنا الکلام </w:t>
      </w:r>
      <w:r w:rsidR="004B4B77">
        <w:rPr>
          <w:rtl/>
        </w:rPr>
        <w:t>في</w:t>
      </w:r>
      <w:r>
        <w:rPr>
          <w:rtl/>
        </w:rPr>
        <w:t xml:space="preserve"> ذکر هذا الرجل ل</w:t>
      </w:r>
      <w:r w:rsidR="006926E7">
        <w:rPr>
          <w:rtl/>
        </w:rPr>
        <w:t>کثرة</w:t>
      </w:r>
      <w:r>
        <w:rPr>
          <w:rtl/>
        </w:rPr>
        <w:t xml:space="preserve"> </w:t>
      </w:r>
      <w:r w:rsidR="000417EE">
        <w:rPr>
          <w:rtl/>
        </w:rPr>
        <w:t>فائدة</w:t>
      </w:r>
      <w:r>
        <w:rPr>
          <w:rtl/>
        </w:rPr>
        <w:t xml:space="preserve"> کلامه.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7B27">
        <w:rPr>
          <w:rStyle w:val="libFootnote0Char"/>
          <w:rFonts w:hint="cs"/>
          <w:rtl/>
        </w:rPr>
        <w:t xml:space="preserve"> عُقّال كرمّان: داءٌ في رجل الدابة.</w:t>
      </w:r>
    </w:p>
    <w:p w:rsidR="00643081" w:rsidRDefault="00643081" w:rsidP="00A33C4B">
      <w:pPr>
        <w:pStyle w:val="libNormal"/>
        <w:rPr>
          <w:rtl/>
        </w:rPr>
      </w:pPr>
      <w:r>
        <w:rPr>
          <w:rFonts w:hint="eastAsia"/>
          <w:rtl/>
        </w:rPr>
        <w:br w:type="page"/>
      </w:r>
    </w:p>
    <w:p w:rsidR="00D94CCA" w:rsidRDefault="00A33C4B" w:rsidP="007C7B27">
      <w:pPr>
        <w:pStyle w:val="libCenterBold1"/>
        <w:rPr>
          <w:rtl/>
        </w:rPr>
      </w:pPr>
      <w:r>
        <w:rPr>
          <w:rFonts w:hint="eastAsia"/>
          <w:rtl/>
        </w:rPr>
        <w:lastRenderedPageBreak/>
        <w:t>ال</w:t>
      </w:r>
      <w:r w:rsidR="007C7B27">
        <w:rPr>
          <w:rFonts w:hint="eastAsia"/>
          <w:rtl/>
        </w:rPr>
        <w:t>مسعودي</w:t>
      </w:r>
    </w:p>
    <w:p w:rsidR="00D94CCA" w:rsidRDefault="00A33C4B" w:rsidP="007C7B27">
      <w:pPr>
        <w:pStyle w:val="libNormal"/>
        <w:rPr>
          <w:rtl/>
        </w:rPr>
      </w:pPr>
      <w:r>
        <w:rPr>
          <w:rFonts w:hint="eastAsia"/>
          <w:rtl/>
        </w:rPr>
        <w:t>ال</w:t>
      </w:r>
      <w:r w:rsidR="007C7B27">
        <w:rPr>
          <w:rFonts w:hint="eastAsia"/>
          <w:rtl/>
        </w:rPr>
        <w:t>مسعودي</w:t>
      </w:r>
      <w:r>
        <w:rPr>
          <w:rtl/>
        </w:rPr>
        <w:t>:هو العالم الج</w:t>
      </w:r>
      <w:r w:rsidR="009B6D3C">
        <w:rPr>
          <w:rtl/>
        </w:rPr>
        <w:t>لي</w:t>
      </w:r>
      <w:r>
        <w:rPr>
          <w:rFonts w:hint="eastAsia"/>
          <w:rtl/>
        </w:rPr>
        <w:t>ل</w:t>
      </w:r>
      <w:r>
        <w:rPr>
          <w:rtl/>
        </w:rPr>
        <w:t xml:space="preserve"> ش</w:t>
      </w:r>
      <w:r>
        <w:rPr>
          <w:rFonts w:hint="cs"/>
          <w:rtl/>
        </w:rPr>
        <w:t>ی</w:t>
      </w:r>
      <w:r>
        <w:rPr>
          <w:rFonts w:hint="eastAsia"/>
          <w:rtl/>
        </w:rPr>
        <w:t>خ</w:t>
      </w:r>
      <w:r>
        <w:rPr>
          <w:rtl/>
        </w:rPr>
        <w:t xml:space="preserve"> المؤرخ</w:t>
      </w:r>
      <w:r>
        <w:rPr>
          <w:rFonts w:hint="cs"/>
          <w:rtl/>
        </w:rPr>
        <w:t>ی</w:t>
      </w:r>
      <w:r>
        <w:rPr>
          <w:rFonts w:hint="eastAsia"/>
          <w:rtl/>
        </w:rPr>
        <w:t>ن</w:t>
      </w:r>
      <w:r>
        <w:rPr>
          <w:rtl/>
        </w:rPr>
        <w:t xml:space="preserve"> و عمادهم أبو الحسن </w:t>
      </w:r>
      <w:r w:rsidR="004B4B77">
        <w:rPr>
          <w:rtl/>
        </w:rPr>
        <w:t>عليّ</w:t>
      </w:r>
      <w:r>
        <w:rPr>
          <w:rtl/>
        </w:rPr>
        <w:t xml:space="preserve"> بن الحس</w:t>
      </w:r>
      <w:r>
        <w:rPr>
          <w:rFonts w:hint="cs"/>
          <w:rtl/>
        </w:rPr>
        <w:t>ی</w:t>
      </w:r>
      <w:r>
        <w:rPr>
          <w:rFonts w:hint="eastAsia"/>
          <w:rtl/>
        </w:rPr>
        <w:t>ن</w:t>
      </w:r>
      <w:r>
        <w:rPr>
          <w:rtl/>
        </w:rPr>
        <w:t xml:space="preserve"> بن </w:t>
      </w:r>
      <w:r w:rsidR="004B4B77">
        <w:rPr>
          <w:rtl/>
        </w:rPr>
        <w:t>عليّ</w:t>
      </w:r>
      <w:r>
        <w:rPr>
          <w:rtl/>
        </w:rPr>
        <w:t xml:space="preserve"> ال</w:t>
      </w:r>
      <w:r w:rsidR="007C7B27">
        <w:rPr>
          <w:rtl/>
        </w:rPr>
        <w:t>مسعودي</w:t>
      </w:r>
      <w:r>
        <w:rPr>
          <w:rtl/>
        </w:rPr>
        <w:t xml:space="preserve"> الهذ</w:t>
      </w:r>
      <w:r w:rsidR="009B6D3C">
        <w:rPr>
          <w:rtl/>
        </w:rPr>
        <w:t>لي</w:t>
      </w:r>
      <w:r>
        <w:rPr>
          <w:rFonts w:hint="eastAsia"/>
          <w:rtl/>
        </w:rPr>
        <w:t>،ذکره</w:t>
      </w:r>
      <w:r>
        <w:rPr>
          <w:rtl/>
        </w:rPr>
        <w:t xml:space="preserve"> ال</w:t>
      </w:r>
      <w:r w:rsidR="009B6D3C">
        <w:rPr>
          <w:rtl/>
        </w:rPr>
        <w:t>علاّمة</w:t>
      </w:r>
      <w:r>
        <w:rPr>
          <w:rtl/>
        </w:rPr>
        <w:t xml:space="preserve"> </w:t>
      </w:r>
      <w:r w:rsidR="004B4B77">
        <w:rPr>
          <w:rtl/>
        </w:rPr>
        <w:t>في</w:t>
      </w:r>
      <w:r>
        <w:rPr>
          <w:rtl/>
        </w:rPr>
        <w:t xml:space="preserve"> القسم الأوّل من ال</w:t>
      </w:r>
      <w:r w:rsidR="007C7B27">
        <w:rPr>
          <w:rtl/>
        </w:rPr>
        <w:t>خلاصة</w:t>
      </w:r>
      <w:r>
        <w:rPr>
          <w:rtl/>
        </w:rPr>
        <w:t xml:space="preserve"> و قال:له کتاب </w:t>
      </w:r>
      <w:r w:rsidR="004B4B77">
        <w:rPr>
          <w:rtl/>
        </w:rPr>
        <w:t>في</w:t>
      </w:r>
      <w:r>
        <w:rPr>
          <w:rtl/>
        </w:rPr>
        <w:t xml:space="preserve"> ال</w:t>
      </w:r>
      <w:r w:rsidR="00B42BAC">
        <w:rPr>
          <w:rtl/>
        </w:rPr>
        <w:t>إمامة</w:t>
      </w:r>
      <w:r>
        <w:rPr>
          <w:rtl/>
        </w:rPr>
        <w:t xml:space="preserve"> و غ</w:t>
      </w:r>
      <w:r>
        <w:rPr>
          <w:rFonts w:hint="cs"/>
          <w:rtl/>
        </w:rPr>
        <w:t>ی</w:t>
      </w:r>
      <w:r>
        <w:rPr>
          <w:rFonts w:hint="eastAsia"/>
          <w:rtl/>
        </w:rPr>
        <w:t>رها</w:t>
      </w:r>
      <w:r>
        <w:rPr>
          <w:rtl/>
        </w:rPr>
        <w:t xml:space="preserve"> منها کتاب </w:t>
      </w:r>
      <w:r w:rsidR="004B4B77">
        <w:rPr>
          <w:rtl/>
        </w:rPr>
        <w:t>في</w:t>
      </w:r>
      <w:r>
        <w:rPr>
          <w:rtl/>
        </w:rPr>
        <w:t xml:space="preserve"> اثبات ال</w:t>
      </w:r>
      <w:r w:rsidR="006926E7">
        <w:rPr>
          <w:rtl/>
        </w:rPr>
        <w:t>وصيّ</w:t>
      </w:r>
      <w:r w:rsidR="00CA70AC">
        <w:rPr>
          <w:rtl/>
        </w:rPr>
        <w:t>ة</w:t>
      </w:r>
      <w:r>
        <w:rPr>
          <w:rtl/>
        </w:rPr>
        <w:t xml:space="preserve"> ل</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و هو صاحب مروج الذهب،و </w:t>
      </w:r>
      <w:r w:rsidR="004B4B77">
        <w:rPr>
          <w:rtl/>
        </w:rPr>
        <w:t>في</w:t>
      </w:r>
      <w:r>
        <w:rPr>
          <w:rtl/>
        </w:rPr>
        <w:t xml:space="preserve"> </w:t>
      </w:r>
      <w:r>
        <w:rPr>
          <w:rFonts w:hint="eastAsia"/>
          <w:rtl/>
        </w:rPr>
        <w:t>المستدرک</w:t>
      </w:r>
      <w:r>
        <w:rPr>
          <w:rtl/>
        </w:rPr>
        <w:t xml:space="preserve"> و </w:t>
      </w:r>
      <w:r w:rsidR="004B4B77">
        <w:rPr>
          <w:rtl/>
        </w:rPr>
        <w:t>في</w:t>
      </w:r>
      <w:r>
        <w:rPr>
          <w:rtl/>
        </w:rPr>
        <w:t xml:space="preserve"> ر</w:t>
      </w:r>
      <w:r>
        <w:rPr>
          <w:rFonts w:hint="cs"/>
          <w:rtl/>
        </w:rPr>
        <w:t>ی</w:t>
      </w:r>
      <w:r>
        <w:rPr>
          <w:rFonts w:hint="eastAsia"/>
          <w:rtl/>
        </w:rPr>
        <w:t>اض</w:t>
      </w:r>
      <w:r>
        <w:rPr>
          <w:rtl/>
        </w:rPr>
        <w:t xml:space="preserve"> العلماء قال الس</w:t>
      </w:r>
      <w:r>
        <w:rPr>
          <w:rFonts w:hint="cs"/>
          <w:rtl/>
        </w:rPr>
        <w:t>یّ</w:t>
      </w:r>
      <w:r>
        <w:rPr>
          <w:rFonts w:hint="eastAsia"/>
          <w:rtl/>
        </w:rPr>
        <w:t>د</w:t>
      </w:r>
      <w:r>
        <w:rPr>
          <w:rtl/>
        </w:rPr>
        <w:t xml:space="preserve"> الداماد </w:t>
      </w:r>
      <w:r w:rsidR="004B4B77">
        <w:rPr>
          <w:rtl/>
        </w:rPr>
        <w:t>في</w:t>
      </w:r>
      <w:r>
        <w:rPr>
          <w:rtl/>
        </w:rPr>
        <w:t xml:space="preserve"> حاش</w:t>
      </w:r>
      <w:r>
        <w:rPr>
          <w:rFonts w:hint="cs"/>
          <w:rtl/>
        </w:rPr>
        <w:t>ی</w:t>
      </w:r>
      <w:r>
        <w:rPr>
          <w:rFonts w:hint="eastAsia"/>
          <w:rtl/>
        </w:rPr>
        <w:t>ته</w:t>
      </w:r>
      <w:r>
        <w:rPr>
          <w:rtl/>
        </w:rPr>
        <w:t xml:space="preserve"> ع</w:t>
      </w:r>
      <w:r w:rsidR="009B6D3C">
        <w:rPr>
          <w:rtl/>
        </w:rPr>
        <w:t>ل</w:t>
      </w:r>
      <w:r w:rsidR="007C7B27">
        <w:rPr>
          <w:rFonts w:hint="cs"/>
          <w:rtl/>
        </w:rPr>
        <w:t>ى</w:t>
      </w:r>
      <w:r>
        <w:rPr>
          <w:rtl/>
        </w:rPr>
        <w:t xml:space="preserve"> اخت</w:t>
      </w:r>
      <w:r>
        <w:rPr>
          <w:rFonts w:hint="cs"/>
          <w:rtl/>
        </w:rPr>
        <w:t>ی</w:t>
      </w:r>
      <w:r>
        <w:rPr>
          <w:rFonts w:hint="eastAsia"/>
          <w:rtl/>
        </w:rPr>
        <w:t>ار</w:t>
      </w:r>
      <w:r>
        <w:rPr>
          <w:rtl/>
        </w:rPr>
        <w:t xml:space="preserve"> رجال الکشّ</w:t>
      </w:r>
      <w:r w:rsidR="007C7B27">
        <w:rPr>
          <w:rFonts w:hint="cs"/>
          <w:rtl/>
        </w:rPr>
        <w:t>ي</w:t>
      </w:r>
      <w:r>
        <w:rPr>
          <w:rtl/>
        </w:rPr>
        <w:t xml:space="preserve"> للش</w:t>
      </w:r>
      <w:r>
        <w:rPr>
          <w:rFonts w:hint="cs"/>
          <w:rtl/>
        </w:rPr>
        <w:t>ی</w:t>
      </w:r>
      <w:r>
        <w:rPr>
          <w:rFonts w:hint="eastAsia"/>
          <w:rtl/>
        </w:rPr>
        <w:t>خ</w:t>
      </w:r>
      <w:r>
        <w:rPr>
          <w:rtl/>
        </w:rPr>
        <w:t xml:space="preserve"> ال</w:t>
      </w:r>
      <w:r w:rsidR="004B4B77">
        <w:rPr>
          <w:rtl/>
        </w:rPr>
        <w:t>طوسيّ</w:t>
      </w:r>
      <w:r>
        <w:rPr>
          <w:rtl/>
        </w:rPr>
        <w:t>:قال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ال</w:t>
      </w:r>
      <w:r w:rsidR="006926E7">
        <w:rPr>
          <w:rtl/>
        </w:rPr>
        <w:t>ثقة</w:t>
      </w:r>
      <w:r>
        <w:rPr>
          <w:rtl/>
        </w:rPr>
        <w:t xml:space="preserve"> الثبت المأمون الحد</w:t>
      </w:r>
      <w:r>
        <w:rPr>
          <w:rFonts w:hint="cs"/>
          <w:rtl/>
        </w:rPr>
        <w:t>ی</w:t>
      </w:r>
      <w:r>
        <w:rPr>
          <w:rFonts w:hint="eastAsia"/>
          <w:rtl/>
        </w:rPr>
        <w:t>ث</w:t>
      </w:r>
      <w:r>
        <w:rPr>
          <w:rtl/>
        </w:rPr>
        <w:t xml:space="preserve"> عند الع</w:t>
      </w:r>
      <w:r w:rsidR="009B6D3C">
        <w:rPr>
          <w:rtl/>
        </w:rPr>
        <w:t>أمّة</w:t>
      </w:r>
      <w:r>
        <w:rPr>
          <w:rtl/>
        </w:rPr>
        <w:t xml:space="preserve"> و ال</w:t>
      </w:r>
      <w:r w:rsidR="007C7B27">
        <w:rPr>
          <w:rtl/>
        </w:rPr>
        <w:t>خاصّة</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ال</w:t>
      </w:r>
      <w:r w:rsidR="007C7B27">
        <w:rPr>
          <w:rtl/>
        </w:rPr>
        <w:t>مسعودي</w:t>
      </w:r>
      <w:r>
        <w:rPr>
          <w:rtl/>
        </w:rPr>
        <w:t xml:space="preserve"> أبو الحسن الهذ</w:t>
      </w:r>
      <w:r w:rsidR="009B6D3C">
        <w:rPr>
          <w:rtl/>
        </w:rPr>
        <w:t>لي</w:t>
      </w:r>
      <w:r>
        <w:rPr>
          <w:rtl/>
        </w:rPr>
        <w:t xml:space="preserve"> </w:t>
      </w:r>
      <w:r w:rsidR="004B4B77">
        <w:rPr>
          <w:rtl/>
        </w:rPr>
        <w:t>في</w:t>
      </w:r>
      <w:r>
        <w:rPr>
          <w:rtl/>
        </w:rPr>
        <w:t xml:space="preserve"> کتاب مروج الذهب،و قال ابن </w:t>
      </w:r>
      <w:r w:rsidR="003261A0">
        <w:rPr>
          <w:rtl/>
        </w:rPr>
        <w:t>أدري</w:t>
      </w:r>
      <w:r>
        <w:rPr>
          <w:rFonts w:hint="eastAsia"/>
          <w:rtl/>
        </w:rPr>
        <w:t>س</w:t>
      </w:r>
      <w:r>
        <w:rPr>
          <w:rtl/>
        </w:rPr>
        <w:t xml:space="preserve"> </w:t>
      </w:r>
      <w:r w:rsidR="004B4B77">
        <w:rPr>
          <w:rtl/>
        </w:rPr>
        <w:t>في</w:t>
      </w:r>
      <w:r>
        <w:rPr>
          <w:rtl/>
        </w:rPr>
        <w:t>(السرائر)</w:t>
      </w:r>
      <w:r w:rsidR="004B4B77">
        <w:rPr>
          <w:rtl/>
        </w:rPr>
        <w:t>في</w:t>
      </w:r>
      <w:r>
        <w:rPr>
          <w:rtl/>
        </w:rPr>
        <w:t xml:space="preserve"> کتاب ال</w:t>
      </w:r>
      <w:r>
        <w:rPr>
          <w:rFonts w:hint="eastAsia"/>
          <w:rtl/>
        </w:rPr>
        <w:t>حجّ</w:t>
      </w:r>
      <w:r>
        <w:rPr>
          <w:rtl/>
        </w:rPr>
        <w:t>:</w:t>
      </w:r>
    </w:p>
    <w:p w:rsidR="00D94CCA" w:rsidRDefault="00A33C4B" w:rsidP="007C7B27">
      <w:pPr>
        <w:pStyle w:val="libNormal"/>
        <w:rPr>
          <w:rtl/>
        </w:rPr>
      </w:pPr>
      <w:r>
        <w:rPr>
          <w:rFonts w:hint="eastAsia"/>
          <w:rtl/>
        </w:rPr>
        <w:t>قال</w:t>
      </w:r>
      <w:r>
        <w:rPr>
          <w:rtl/>
        </w:rPr>
        <w:t xml:space="preserve"> أبو الحسن </w:t>
      </w:r>
      <w:r w:rsidR="004B4B77">
        <w:rPr>
          <w:rtl/>
        </w:rPr>
        <w:t>عليّ</w:t>
      </w:r>
      <w:r>
        <w:rPr>
          <w:rtl/>
        </w:rPr>
        <w:t xml:space="preserve"> بن الحس</w:t>
      </w:r>
      <w:r>
        <w:rPr>
          <w:rFonts w:hint="cs"/>
          <w:rtl/>
        </w:rPr>
        <w:t>ی</w:t>
      </w:r>
      <w:r>
        <w:rPr>
          <w:rFonts w:hint="eastAsia"/>
          <w:rtl/>
        </w:rPr>
        <w:t>ن</w:t>
      </w:r>
      <w:r>
        <w:rPr>
          <w:rtl/>
        </w:rPr>
        <w:t xml:space="preserve"> </w:t>
      </w:r>
      <w:r w:rsidR="004B4B77">
        <w:rPr>
          <w:rtl/>
        </w:rPr>
        <w:t>في</w:t>
      </w:r>
      <w:r>
        <w:rPr>
          <w:rtl/>
        </w:rPr>
        <w:t xml:space="preserve"> </w:t>
      </w:r>
      <w:r w:rsidR="00A638DD">
        <w:rPr>
          <w:rtl/>
        </w:rPr>
        <w:t>کتابة</w:t>
      </w:r>
      <w:r>
        <w:rPr>
          <w:rtl/>
        </w:rPr>
        <w:t xml:space="preserve"> المترجم بمروج الذهب و معادن الجوهر </w:t>
      </w:r>
      <w:r w:rsidR="004B4B77">
        <w:rPr>
          <w:rtl/>
        </w:rPr>
        <w:t>في</w:t>
      </w:r>
      <w:r>
        <w:rPr>
          <w:rtl/>
        </w:rPr>
        <w:t xml:space="preserve"> التار</w:t>
      </w:r>
      <w:r>
        <w:rPr>
          <w:rFonts w:hint="cs"/>
          <w:rtl/>
        </w:rPr>
        <w:t>ی</w:t>
      </w:r>
      <w:r>
        <w:rPr>
          <w:rFonts w:hint="eastAsia"/>
          <w:rtl/>
        </w:rPr>
        <w:t>خ</w:t>
      </w:r>
      <w:r>
        <w:rPr>
          <w:rtl/>
        </w:rPr>
        <w:t xml:space="preserve"> و غ</w:t>
      </w:r>
      <w:r>
        <w:rPr>
          <w:rFonts w:hint="cs"/>
          <w:rtl/>
        </w:rPr>
        <w:t>ی</w:t>
      </w:r>
      <w:r>
        <w:rPr>
          <w:rFonts w:hint="eastAsia"/>
          <w:rtl/>
        </w:rPr>
        <w:t>ره</w:t>
      </w:r>
      <w:r>
        <w:rPr>
          <w:rtl/>
        </w:rPr>
        <w:t xml:space="preserve"> و هو کتاب حسن کب</w:t>
      </w:r>
      <w:r>
        <w:rPr>
          <w:rFonts w:hint="cs"/>
          <w:rtl/>
        </w:rPr>
        <w:t>ی</w:t>
      </w:r>
      <w:r>
        <w:rPr>
          <w:rFonts w:hint="eastAsia"/>
          <w:rtl/>
        </w:rPr>
        <w:t>ر</w:t>
      </w:r>
      <w:r>
        <w:rPr>
          <w:rtl/>
        </w:rPr>
        <w:t xml:space="preserve"> کث</w:t>
      </w:r>
      <w:r>
        <w:rPr>
          <w:rFonts w:hint="cs"/>
          <w:rtl/>
        </w:rPr>
        <w:t>ی</w:t>
      </w:r>
      <w:r>
        <w:rPr>
          <w:rFonts w:hint="eastAsia"/>
          <w:rtl/>
        </w:rPr>
        <w:t>ر</w:t>
      </w:r>
      <w:r>
        <w:rPr>
          <w:rtl/>
        </w:rPr>
        <w:t xml:space="preserve"> الفوائد،و هذا الرجل من مصنّ</w:t>
      </w:r>
      <w:r w:rsidR="004B4B77">
        <w:rPr>
          <w:rtl/>
        </w:rPr>
        <w:t>في</w:t>
      </w:r>
      <w:r>
        <w:rPr>
          <w:rtl/>
        </w:rPr>
        <w:t xml:space="preserve"> أصحابنا معتقد للحقّ،له کتاب المقالات ا</w:t>
      </w:r>
      <w:r w:rsidR="009B6D3C">
        <w:rPr>
          <w:rtl/>
        </w:rPr>
        <w:t>ل</w:t>
      </w:r>
      <w:r w:rsidR="007C7B27">
        <w:rPr>
          <w:rFonts w:hint="cs"/>
          <w:rtl/>
        </w:rPr>
        <w:t>ى</w:t>
      </w:r>
      <w:r>
        <w:rPr>
          <w:rtl/>
        </w:rPr>
        <w:t xml:space="preserve"> غ</w:t>
      </w:r>
      <w:r>
        <w:rPr>
          <w:rFonts w:hint="cs"/>
          <w:rtl/>
        </w:rPr>
        <w:t>ی</w:t>
      </w:r>
      <w:r>
        <w:rPr>
          <w:rFonts w:hint="eastAsia"/>
          <w:rtl/>
        </w:rPr>
        <w:t>ر</w:t>
      </w:r>
      <w:r>
        <w:rPr>
          <w:rtl/>
        </w:rPr>
        <w:t xml:space="preserve"> ذلک من العبارات ال</w:t>
      </w:r>
      <w:r w:rsidR="007C7B27">
        <w:rPr>
          <w:rtl/>
        </w:rPr>
        <w:t>صریحة</w:t>
      </w:r>
      <w:r>
        <w:rPr>
          <w:rtl/>
        </w:rPr>
        <w:t xml:space="preserve"> </w:t>
      </w:r>
      <w:r w:rsidR="004B4B77">
        <w:rPr>
          <w:rtl/>
        </w:rPr>
        <w:t>في</w:t>
      </w:r>
      <w:r>
        <w:rPr>
          <w:rtl/>
        </w:rPr>
        <w:t xml:space="preserve"> کونه من علماء ال</w:t>
      </w:r>
      <w:r w:rsidR="007C7B27">
        <w:rPr>
          <w:rtl/>
        </w:rPr>
        <w:t>إمامية</w:t>
      </w:r>
      <w:r>
        <w:rPr>
          <w:rFonts w:hint="eastAsia"/>
          <w:rtl/>
        </w:rPr>
        <w:t>،بل</w:t>
      </w:r>
      <w:r>
        <w:rPr>
          <w:rtl/>
        </w:rPr>
        <w:t xml:space="preserve"> </w:t>
      </w:r>
      <w:r w:rsidR="004B4B77">
        <w:rPr>
          <w:rtl/>
        </w:rPr>
        <w:t>في</w:t>
      </w:r>
      <w:r>
        <w:rPr>
          <w:rtl/>
        </w:rPr>
        <w:t xml:space="preserve"> رجال </w:t>
      </w:r>
      <w:r w:rsidR="004B4B77">
        <w:rPr>
          <w:rtl/>
        </w:rPr>
        <w:t>أبي</w:t>
      </w:r>
      <w:r>
        <w:rPr>
          <w:rtl/>
        </w:rPr>
        <w:t xml:space="preserve"> </w:t>
      </w:r>
      <w:r>
        <w:rPr>
          <w:rFonts w:hint="eastAsia"/>
          <w:rtl/>
        </w:rPr>
        <w:t>ع</w:t>
      </w:r>
      <w:r w:rsidR="009B6D3C">
        <w:rPr>
          <w:rFonts w:hint="eastAsia"/>
          <w:rtl/>
        </w:rPr>
        <w:t>لي</w:t>
      </w:r>
      <w:r>
        <w:rPr>
          <w:rtl/>
        </w:rPr>
        <w:t>:و لم أقف ا</w:t>
      </w:r>
      <w:r w:rsidR="009B6D3C">
        <w:rPr>
          <w:rtl/>
        </w:rPr>
        <w:t>ل</w:t>
      </w:r>
      <w:r w:rsidR="007C7B27">
        <w:rPr>
          <w:rFonts w:hint="cs"/>
          <w:rtl/>
        </w:rPr>
        <w:t>ى</w:t>
      </w:r>
      <w:r>
        <w:rPr>
          <w:rtl/>
        </w:rPr>
        <w:t xml:space="preserve"> الآن[ع</w:t>
      </w:r>
      <w:r w:rsidR="009B6D3C">
        <w:rPr>
          <w:rtl/>
        </w:rPr>
        <w:t>ل</w:t>
      </w:r>
      <w:r w:rsidR="007C7B27">
        <w:rPr>
          <w:rFonts w:hint="cs"/>
          <w:rtl/>
        </w:rPr>
        <w:t>ى</w:t>
      </w:r>
      <w:r>
        <w:rPr>
          <w:rtl/>
        </w:rPr>
        <w:t xml:space="preserve">]من توقّف </w:t>
      </w:r>
      <w:r w:rsidR="004B4B77">
        <w:rPr>
          <w:rtl/>
        </w:rPr>
        <w:t>في</w:t>
      </w:r>
      <w:r>
        <w:rPr>
          <w:rtl/>
        </w:rPr>
        <w:t xml:space="preserve"> تش</w:t>
      </w:r>
      <w:r>
        <w:rPr>
          <w:rFonts w:hint="cs"/>
          <w:rtl/>
        </w:rPr>
        <w:t>یّ</w:t>
      </w:r>
      <w:r>
        <w:rPr>
          <w:rFonts w:hint="eastAsia"/>
          <w:rtl/>
        </w:rPr>
        <w:t>ع</w:t>
      </w:r>
      <w:r>
        <w:rPr>
          <w:rtl/>
        </w:rPr>
        <w:t xml:space="preserve"> هذا الش</w:t>
      </w:r>
      <w:r>
        <w:rPr>
          <w:rFonts w:hint="cs"/>
          <w:rtl/>
        </w:rPr>
        <w:t>ی</w:t>
      </w:r>
      <w:r>
        <w:rPr>
          <w:rFonts w:hint="eastAsia"/>
          <w:rtl/>
        </w:rPr>
        <w:t>خ</w:t>
      </w:r>
      <w:r>
        <w:rPr>
          <w:rtl/>
        </w:rPr>
        <w:t xml:space="preserve"> سو</w:t>
      </w:r>
      <w:r>
        <w:rPr>
          <w:rFonts w:hint="cs"/>
          <w:rtl/>
        </w:rPr>
        <w:t>ی</w:t>
      </w:r>
      <w:r>
        <w:rPr>
          <w:rtl/>
        </w:rPr>
        <w:t xml:space="preserve"> ولد الأستاذ ال</w:t>
      </w:r>
      <w:r w:rsidR="009B6D3C">
        <w:rPr>
          <w:rtl/>
        </w:rPr>
        <w:t>علاّمة</w:t>
      </w:r>
      <w:r>
        <w:rPr>
          <w:rtl/>
        </w:rPr>
        <w:t xml:space="preserve"> أع</w:t>
      </w:r>
      <w:r w:rsidR="009B6D3C">
        <w:rPr>
          <w:rtl/>
        </w:rPr>
        <w:t>ل</w:t>
      </w:r>
      <w:r w:rsidR="007C7B27">
        <w:rPr>
          <w:rFonts w:hint="cs"/>
          <w:rtl/>
        </w:rPr>
        <w:t>ى</w:t>
      </w:r>
      <w:r>
        <w:rPr>
          <w:rtl/>
        </w:rPr>
        <w:t xml:space="preserve"> اللّه </w:t>
      </w:r>
      <w:r w:rsidR="004B4B77">
        <w:rPr>
          <w:rtl/>
        </w:rPr>
        <w:t>في</w:t>
      </w:r>
      <w:r>
        <w:rPr>
          <w:rtl/>
        </w:rPr>
        <w:t xml:space="preserve"> الدار</w:t>
      </w:r>
      <w:r>
        <w:rPr>
          <w:rFonts w:hint="cs"/>
          <w:rtl/>
        </w:rPr>
        <w:t>ی</w:t>
      </w:r>
      <w:r>
        <w:rPr>
          <w:rFonts w:hint="eastAsia"/>
          <w:rtl/>
        </w:rPr>
        <w:t>ن</w:t>
      </w:r>
      <w:r>
        <w:rPr>
          <w:rtl/>
        </w:rPr>
        <w:t xml:space="preserve"> م</w:t>
      </w:r>
      <w:r w:rsidR="006926E7">
        <w:rPr>
          <w:rtl/>
        </w:rPr>
        <w:t>قامة</w:t>
      </w:r>
      <w:r>
        <w:rPr>
          <w:rtl/>
        </w:rPr>
        <w:t xml:space="preserve"> و م</w:t>
      </w:r>
      <w:r w:rsidR="006926E7">
        <w:rPr>
          <w:rtl/>
        </w:rPr>
        <w:t>قامة</w:t>
      </w:r>
      <w:r>
        <w:rPr>
          <w:rtl/>
        </w:rPr>
        <w:t>، فانّه أصرّ ع</w:t>
      </w:r>
      <w:r w:rsidR="009B6D3C">
        <w:rPr>
          <w:rtl/>
        </w:rPr>
        <w:t>لي</w:t>
      </w:r>
      <w:r>
        <w:rPr>
          <w:rtl/>
        </w:rPr>
        <w:t xml:space="preserve"> الخلاف و ادّع</w:t>
      </w:r>
      <w:r>
        <w:rPr>
          <w:rFonts w:hint="cs"/>
          <w:rtl/>
        </w:rPr>
        <w:t>ی</w:t>
      </w:r>
      <w:r>
        <w:rPr>
          <w:rtl/>
        </w:rPr>
        <w:t xml:space="preserve"> کونه من أهل الخلاف،</w:t>
      </w:r>
      <w:r w:rsidR="00DF76A0">
        <w:rPr>
          <w:rtl/>
        </w:rPr>
        <w:t>انتهى</w:t>
      </w:r>
      <w:r>
        <w:rPr>
          <w:rtl/>
        </w:rPr>
        <w:t>.</w:t>
      </w:r>
    </w:p>
    <w:p w:rsidR="00D94CCA" w:rsidRDefault="00A33C4B" w:rsidP="007C7B27">
      <w:pPr>
        <w:pStyle w:val="libNormal"/>
        <w:rPr>
          <w:rtl/>
        </w:rPr>
      </w:pPr>
      <w:r>
        <w:rPr>
          <w:rFonts w:hint="eastAsia"/>
          <w:rtl/>
        </w:rPr>
        <w:t>قال</w:t>
      </w:r>
      <w:r>
        <w:rPr>
          <w:rtl/>
        </w:rPr>
        <w:t xml:space="preserve"> ال</w:t>
      </w:r>
      <w:r w:rsidR="00A638DD">
        <w:rPr>
          <w:rtl/>
        </w:rPr>
        <w:t>مجلسي</w:t>
      </w:r>
      <w:r>
        <w:rPr>
          <w:rtl/>
        </w:rPr>
        <w:t xml:space="preserve"> </w:t>
      </w:r>
      <w:r w:rsidR="004B4B77">
        <w:rPr>
          <w:rtl/>
        </w:rPr>
        <w:t>في</w:t>
      </w:r>
      <w:r>
        <w:rPr>
          <w:rtl/>
        </w:rPr>
        <w:t xml:space="preserve"> </w:t>
      </w:r>
      <w:r w:rsidR="0087759A">
        <w:rPr>
          <w:rtl/>
        </w:rPr>
        <w:t>مقدّمة</w:t>
      </w:r>
      <w:r>
        <w:rPr>
          <w:rtl/>
        </w:rPr>
        <w:t xml:space="preserve"> البحار: و ال</w:t>
      </w:r>
      <w:r w:rsidR="007C7B27">
        <w:rPr>
          <w:rtl/>
        </w:rPr>
        <w:t>مسعودي</w:t>
      </w:r>
      <w:r>
        <w:rPr>
          <w:rtl/>
        </w:rPr>
        <w:t xml:space="preserve"> </w:t>
      </w:r>
      <w:r w:rsidR="006926E7">
        <w:rPr>
          <w:rtl/>
        </w:rPr>
        <w:t>عدّة</w:t>
      </w:r>
      <w:r>
        <w:rPr>
          <w:rtl/>
        </w:rPr>
        <w:t xml:space="preserve"> ال</w:t>
      </w:r>
      <w:r w:rsidR="00935265">
        <w:rPr>
          <w:rtl/>
        </w:rPr>
        <w:t>نجاشيّ</w:t>
      </w:r>
      <w:r>
        <w:rPr>
          <w:rtl/>
        </w:rPr>
        <w:t xml:space="preserve"> </w:t>
      </w:r>
      <w:r w:rsidR="004B4B77">
        <w:rPr>
          <w:rtl/>
        </w:rPr>
        <w:t>في</w:t>
      </w:r>
      <w:r>
        <w:rPr>
          <w:rtl/>
        </w:rPr>
        <w:t xml:space="preserve"> فهرسته من </w:t>
      </w:r>
      <w:r w:rsidR="007C7B27">
        <w:rPr>
          <w:rtl/>
        </w:rPr>
        <w:t>رواة</w:t>
      </w:r>
      <w:r>
        <w:rPr>
          <w:rtl/>
        </w:rPr>
        <w:t xml:space="preserve"> ال</w:t>
      </w:r>
      <w:r w:rsidR="00CA70AC">
        <w:rPr>
          <w:rtl/>
        </w:rPr>
        <w:t>شیعة</w:t>
      </w:r>
      <w:r>
        <w:rPr>
          <w:rtl/>
        </w:rPr>
        <w:t xml:space="preserve"> و قال:له کتب منها کتاب اثبات ال</w:t>
      </w:r>
      <w:r w:rsidR="006926E7">
        <w:rPr>
          <w:rtl/>
        </w:rPr>
        <w:t>وصيّ</w:t>
      </w:r>
      <w:r w:rsidR="00CA70AC">
        <w:rPr>
          <w:rtl/>
        </w:rPr>
        <w:t>ة</w:t>
      </w:r>
      <w:r>
        <w:rPr>
          <w:rtl/>
        </w:rPr>
        <w:t xml:space="preserve"> ل</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و کتاب مروج الذهب،مات </w:t>
      </w:r>
      <w:r w:rsidR="00712DE8">
        <w:rPr>
          <w:rtl/>
        </w:rPr>
        <w:t>سنة</w:t>
      </w:r>
      <w:r w:rsidRPr="007C7B27">
        <w:rPr>
          <w:rtl/>
        </w:rPr>
        <w:t>(</w:t>
      </w:r>
      <w:r w:rsidR="007C7B27">
        <w:rPr>
          <w:rFonts w:hint="cs"/>
          <w:rtl/>
        </w:rPr>
        <w:t>333</w:t>
      </w:r>
      <w:r w:rsidRPr="007C7B27">
        <w:rPr>
          <w:rtl/>
        </w:rPr>
        <w:t>)،</w:t>
      </w:r>
      <w:r w:rsidR="00DF76A0" w:rsidRPr="007C7B27">
        <w:rPr>
          <w:rtl/>
        </w:rPr>
        <w:t>انتهى</w:t>
      </w:r>
      <w:r>
        <w:rPr>
          <w:rFonts w:hint="eastAsia"/>
          <w:rtl/>
        </w:rPr>
        <w:t>؛و</w:t>
      </w:r>
      <w:r>
        <w:rPr>
          <w:rtl/>
        </w:rPr>
        <w:t xml:space="preserve"> ق</w:t>
      </w:r>
      <w:r>
        <w:rPr>
          <w:rFonts w:hint="cs"/>
          <w:rtl/>
        </w:rPr>
        <w:t>ی</w:t>
      </w:r>
      <w:r>
        <w:rPr>
          <w:rFonts w:hint="eastAsia"/>
          <w:rtl/>
        </w:rPr>
        <w:t>ل</w:t>
      </w:r>
      <w:r>
        <w:rPr>
          <w:rtl/>
        </w:rPr>
        <w:t xml:space="preserve"> انّه </w:t>
      </w:r>
      <w:r w:rsidR="00167E25">
        <w:rPr>
          <w:rtl/>
        </w:rPr>
        <w:t>بقي</w:t>
      </w:r>
      <w:r>
        <w:rPr>
          <w:rtl/>
        </w:rPr>
        <w:t xml:space="preserve"> ا</w:t>
      </w:r>
      <w:r w:rsidR="009B6D3C">
        <w:rPr>
          <w:rtl/>
        </w:rPr>
        <w:t>ل</w:t>
      </w:r>
      <w:r w:rsidR="007C7B27">
        <w:rPr>
          <w:rFonts w:hint="cs"/>
          <w:rtl/>
        </w:rPr>
        <w:t>ى</w:t>
      </w:r>
      <w:r>
        <w:rPr>
          <w:rtl/>
        </w:rPr>
        <w:t xml:space="preserve"> </w:t>
      </w:r>
      <w:r w:rsidR="00712DE8">
        <w:rPr>
          <w:rtl/>
        </w:rPr>
        <w:t>سنة</w:t>
      </w:r>
      <w:r w:rsidRPr="007C7B27">
        <w:rPr>
          <w:rtl/>
        </w:rPr>
        <w:t>(</w:t>
      </w:r>
      <w:r w:rsidR="007C7B27">
        <w:rPr>
          <w:rFonts w:hint="cs"/>
          <w:rtl/>
        </w:rPr>
        <w:t>345</w:t>
      </w:r>
      <w:r w:rsidRPr="007C7B27">
        <w:rPr>
          <w:rtl/>
        </w:rPr>
        <w:t>).</w:t>
      </w:r>
    </w:p>
    <w:p w:rsidR="00D94CCA" w:rsidRDefault="00A33C4B" w:rsidP="007C7B27">
      <w:pPr>
        <w:pStyle w:val="libNormal"/>
        <w:rPr>
          <w:rtl/>
        </w:rPr>
      </w:pPr>
      <w:r w:rsidRPr="007C7B27">
        <w:rPr>
          <w:rStyle w:val="libBold1Char"/>
          <w:rFonts w:hint="eastAsia"/>
          <w:rtl/>
        </w:rPr>
        <w:t>سعر</w:t>
      </w:r>
      <w:r>
        <w:rPr>
          <w:rtl/>
        </w:rPr>
        <w:t>:</w:t>
      </w:r>
      <w:r w:rsidR="007C7B27">
        <w:rPr>
          <w:rFonts w:hint="cs"/>
          <w:rtl/>
        </w:rPr>
        <w:t xml:space="preserve"> </w:t>
      </w:r>
      <w:r>
        <w:rPr>
          <w:rFonts w:hint="eastAsia"/>
          <w:rtl/>
        </w:rPr>
        <w:t>باب</w:t>
      </w:r>
      <w:r>
        <w:rPr>
          <w:rtl/>
        </w:rPr>
        <w:t xml:space="preserve"> الأرزاق و الأسعار </w:t>
      </w:r>
      <w:r w:rsidR="00643081">
        <w:rPr>
          <w:rStyle w:val="libFootnotenumChar"/>
          <w:rtl/>
        </w:rPr>
        <w:t>(1)</w:t>
      </w:r>
      <w:r>
        <w:rPr>
          <w:rtl/>
        </w:rPr>
        <w:t>.</w:t>
      </w:r>
      <w:r w:rsidR="004B4B77">
        <w:rPr>
          <w:rtl/>
        </w:rPr>
        <w:t>في</w:t>
      </w:r>
      <w:r>
        <w:rPr>
          <w:rFonts w:hint="eastAsia"/>
          <w:rtl/>
        </w:rPr>
        <w:t>ه</w:t>
      </w:r>
      <w:r>
        <w:rPr>
          <w:rtl/>
        </w:rPr>
        <w:t>:</w:t>
      </w:r>
    </w:p>
    <w:p w:rsidR="00D94CCA" w:rsidRDefault="00A33C4B" w:rsidP="007C7B27">
      <w:pPr>
        <w:pStyle w:val="libNormal"/>
        <w:rPr>
          <w:rtl/>
        </w:rPr>
      </w:pPr>
      <w:r w:rsidRPr="007C7B27">
        <w:rPr>
          <w:rStyle w:val="libBold1Char"/>
          <w:rFonts w:hint="eastAsia"/>
          <w:rtl/>
        </w:rPr>
        <w:t>الکا</w:t>
      </w:r>
      <w:r w:rsidR="004B4B77" w:rsidRPr="007C7B27">
        <w:rPr>
          <w:rStyle w:val="libBold1Char"/>
          <w:rFonts w:hint="eastAsia"/>
          <w:rtl/>
        </w:rPr>
        <w:t>في</w:t>
      </w:r>
      <w:r>
        <w:rPr>
          <w:rtl/>
        </w:rPr>
        <w:t>:ال</w:t>
      </w:r>
      <w:r w:rsidR="004B4B77">
        <w:rPr>
          <w:rtl/>
        </w:rPr>
        <w:t>صادقي</w:t>
      </w:r>
      <w:r>
        <w:rPr>
          <w:rtl/>
        </w:rPr>
        <w:t xml:space="preserve"> </w:t>
      </w:r>
      <w:r w:rsidR="00D665AA" w:rsidRPr="00D665AA">
        <w:rPr>
          <w:rStyle w:val="libAlaemChar"/>
          <w:rtl/>
        </w:rPr>
        <w:t>عليه‌السلام</w:t>
      </w:r>
      <w:r>
        <w:rPr>
          <w:rtl/>
        </w:rPr>
        <w:t>: ان اللّه تعا</w:t>
      </w:r>
      <w:r w:rsidR="009B6D3C">
        <w:rPr>
          <w:rtl/>
        </w:rPr>
        <w:t>ل</w:t>
      </w:r>
      <w:r w:rsidR="007C7B27">
        <w:rPr>
          <w:rFonts w:hint="cs"/>
          <w:rtl/>
        </w:rPr>
        <w:t>ى</w:t>
      </w:r>
      <w:r>
        <w:rPr>
          <w:rtl/>
        </w:rPr>
        <w:t xml:space="preserve"> وکّل بالسعر ملکا فلن </w:t>
      </w:r>
      <w:r>
        <w:rPr>
          <w:rFonts w:hint="cs"/>
          <w:rtl/>
        </w:rPr>
        <w:t>ی</w:t>
      </w:r>
      <w:r>
        <w:rPr>
          <w:rFonts w:hint="eastAsia"/>
          <w:rtl/>
        </w:rPr>
        <w:t>غلو</w:t>
      </w:r>
      <w:r>
        <w:rPr>
          <w:rtl/>
        </w:rPr>
        <w:t xml:space="preserve"> من </w:t>
      </w:r>
      <w:r w:rsidR="00B87804">
        <w:rPr>
          <w:rtl/>
        </w:rPr>
        <w:t>قلّة</w:t>
      </w:r>
      <w:r>
        <w:rPr>
          <w:rtl/>
        </w:rPr>
        <w:t xml:space="preserve"> و لا </w:t>
      </w:r>
      <w:r>
        <w:rPr>
          <w:rFonts w:hint="cs"/>
          <w:rtl/>
        </w:rPr>
        <w:t>ی</w:t>
      </w:r>
      <w:r>
        <w:rPr>
          <w:rFonts w:hint="eastAsia"/>
          <w:rtl/>
        </w:rPr>
        <w:t>رخص</w:t>
      </w:r>
      <w:r>
        <w:rPr>
          <w:rtl/>
        </w:rPr>
        <w:t xml:space="preserve"> من </w:t>
      </w:r>
      <w:r w:rsidR="006926E7">
        <w:rPr>
          <w:rtl/>
        </w:rPr>
        <w:t>کثرة</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7B27">
        <w:rPr>
          <w:rStyle w:val="libFootnote0Char"/>
          <w:rFonts w:hint="cs"/>
          <w:rtl/>
        </w:rPr>
        <w:t xml:space="preserve"> ق:3/5/40،ج:5/143.</w:t>
      </w:r>
    </w:p>
    <w:p w:rsidR="00643081" w:rsidRPr="00643081" w:rsidRDefault="00643081" w:rsidP="00643081">
      <w:pPr>
        <w:pStyle w:val="libLine"/>
        <w:rPr>
          <w:rStyle w:val="libFootnote0Char"/>
          <w:rtl/>
        </w:rPr>
      </w:pPr>
      <w:r w:rsidRPr="00643081">
        <w:rPr>
          <w:rStyle w:val="libFootnote0Char"/>
          <w:rFonts w:hint="eastAsia"/>
          <w:rtl/>
        </w:rPr>
        <w:t>(2)</w:t>
      </w:r>
      <w:r w:rsidR="007C7B27">
        <w:rPr>
          <w:rStyle w:val="libFootnote0Char"/>
          <w:rFonts w:hint="cs"/>
          <w:rtl/>
        </w:rPr>
        <w:t xml:space="preserve"> ق:3/5/41،ج:5/147.</w:t>
      </w:r>
    </w:p>
    <w:p w:rsidR="00643081" w:rsidRDefault="00643081" w:rsidP="00A33C4B">
      <w:pPr>
        <w:pStyle w:val="libNormal"/>
        <w:rPr>
          <w:rtl/>
        </w:rPr>
      </w:pPr>
      <w:r>
        <w:rPr>
          <w:rFonts w:hint="eastAsia"/>
          <w:rtl/>
        </w:rPr>
        <w:br w:type="page"/>
      </w:r>
    </w:p>
    <w:p w:rsidR="00D94CCA" w:rsidRDefault="00A33C4B" w:rsidP="007C7B27">
      <w:pPr>
        <w:pStyle w:val="libCenterBold1"/>
        <w:rPr>
          <w:rtl/>
        </w:rPr>
      </w:pPr>
      <w:r>
        <w:rPr>
          <w:rFonts w:hint="eastAsia"/>
          <w:rtl/>
        </w:rPr>
        <w:lastRenderedPageBreak/>
        <w:t>مسعر</w:t>
      </w:r>
      <w:r>
        <w:rPr>
          <w:rtl/>
        </w:rPr>
        <w:t xml:space="preserve"> بن کدام</w:t>
      </w:r>
    </w:p>
    <w:p w:rsidR="00D94CCA" w:rsidRDefault="00A33C4B" w:rsidP="007C7B27">
      <w:pPr>
        <w:pStyle w:val="libNormal"/>
        <w:rPr>
          <w:rtl/>
        </w:rPr>
      </w:pPr>
      <w:r w:rsidRPr="007C7B27">
        <w:rPr>
          <w:rStyle w:val="libBold1Char"/>
          <w:rFonts w:hint="eastAsia"/>
          <w:rtl/>
        </w:rPr>
        <w:t>أقول</w:t>
      </w:r>
      <w:r>
        <w:rPr>
          <w:rtl/>
        </w:rPr>
        <w:t xml:space="preserve">: مسعر بن کدام أبو </w:t>
      </w:r>
      <w:r w:rsidR="007C7B27">
        <w:rPr>
          <w:rtl/>
        </w:rPr>
        <w:t>سلمة</w:t>
      </w:r>
      <w:r>
        <w:rPr>
          <w:rtl/>
        </w:rPr>
        <w:t xml:space="preserve"> ال</w:t>
      </w:r>
      <w:r w:rsidR="00BD204D">
        <w:rPr>
          <w:rtl/>
        </w:rPr>
        <w:t>هلالي</w:t>
      </w:r>
      <w:r>
        <w:rPr>
          <w:rtl/>
        </w:rPr>
        <w:t xml:space="preserve"> الکو</w:t>
      </w:r>
      <w:r w:rsidR="004B4B77">
        <w:rPr>
          <w:rtl/>
        </w:rPr>
        <w:t>في</w:t>
      </w:r>
      <w:r>
        <w:rPr>
          <w:rtl/>
        </w:rPr>
        <w:t xml:space="preserve"> أحد الأعلام،حدّث عن </w:t>
      </w:r>
      <w:r w:rsidR="004B4B77">
        <w:rPr>
          <w:rtl/>
        </w:rPr>
        <w:t>عليّ</w:t>
      </w:r>
      <w:r>
        <w:rPr>
          <w:rtl/>
        </w:rPr>
        <w:t xml:space="preserve"> ابن ثابت و الحکم بن </w:t>
      </w:r>
      <w:r w:rsidR="004B4B77">
        <w:rPr>
          <w:rtl/>
        </w:rPr>
        <w:t>عیینة</w:t>
      </w:r>
      <w:r>
        <w:rPr>
          <w:rtl/>
        </w:rPr>
        <w:t xml:space="preserve"> و </w:t>
      </w:r>
      <w:r w:rsidR="004B4B77">
        <w:rPr>
          <w:rtl/>
        </w:rPr>
        <w:t>قتادة</w:t>
      </w:r>
      <w:r>
        <w:rPr>
          <w:rtl/>
        </w:rPr>
        <w:t xml:space="preserve"> و طبقتهم،و عنه س</w:t>
      </w:r>
      <w:r w:rsidR="004B4B77">
        <w:rPr>
          <w:rtl/>
        </w:rPr>
        <w:t>في</w:t>
      </w:r>
      <w:r>
        <w:rPr>
          <w:rFonts w:hint="eastAsia"/>
          <w:rtl/>
        </w:rPr>
        <w:t>ان</w:t>
      </w:r>
      <w:r>
        <w:rPr>
          <w:rtl/>
        </w:rPr>
        <w:t xml:space="preserve"> بن </w:t>
      </w:r>
      <w:r w:rsidR="004B4B77">
        <w:rPr>
          <w:rtl/>
        </w:rPr>
        <w:t>عیینة</w:t>
      </w:r>
      <w:r>
        <w:rPr>
          <w:rtl/>
        </w:rPr>
        <w:t xml:space="preserve"> و </w:t>
      </w:r>
      <w:r w:rsidR="00167E25">
        <w:rPr>
          <w:rFonts w:hint="cs"/>
          <w:rtl/>
        </w:rPr>
        <w:t>یحی</w:t>
      </w:r>
      <w:r w:rsidR="007C7B27">
        <w:rPr>
          <w:rFonts w:hint="cs"/>
          <w:rtl/>
        </w:rPr>
        <w:t>ى</w:t>
      </w:r>
      <w:r>
        <w:rPr>
          <w:rtl/>
        </w:rPr>
        <w:t xml:space="preserve"> القطّان و أبو نع</w:t>
      </w:r>
      <w:r>
        <w:rPr>
          <w:rFonts w:hint="cs"/>
          <w:rtl/>
        </w:rPr>
        <w:t>ی</w:t>
      </w:r>
      <w:r>
        <w:rPr>
          <w:rFonts w:hint="eastAsia"/>
          <w:rtl/>
        </w:rPr>
        <w:t>م</w:t>
      </w:r>
      <w:r>
        <w:rPr>
          <w:rtl/>
        </w:rPr>
        <w:t xml:space="preserve"> و خلق کث</w:t>
      </w:r>
      <w:r>
        <w:rPr>
          <w:rFonts w:hint="cs"/>
          <w:rtl/>
        </w:rPr>
        <w:t>ی</w:t>
      </w:r>
      <w:r>
        <w:rPr>
          <w:rFonts w:hint="eastAsia"/>
          <w:rtl/>
        </w:rPr>
        <w:t>ر،و</w:t>
      </w:r>
      <w:r>
        <w:rPr>
          <w:rtl/>
        </w:rPr>
        <w:t xml:space="preserve"> عن خالد بن عمر قال:ر</w:t>
      </w:r>
      <w:r w:rsidR="009D0B59">
        <w:rPr>
          <w:rtl/>
        </w:rPr>
        <w:t>اي</w:t>
      </w:r>
      <w:r>
        <w:rPr>
          <w:rFonts w:hint="eastAsia"/>
          <w:rtl/>
        </w:rPr>
        <w:t>ت</w:t>
      </w:r>
      <w:r>
        <w:rPr>
          <w:rtl/>
        </w:rPr>
        <w:t xml:space="preserve"> مسعرا کأنّ جبهته ر</w:t>
      </w:r>
      <w:r w:rsidR="007C7B27">
        <w:rPr>
          <w:rtl/>
        </w:rPr>
        <w:t>کبة</w:t>
      </w:r>
      <w:r>
        <w:rPr>
          <w:rtl/>
        </w:rPr>
        <w:t xml:space="preserve"> عنز من السجود،قال </w:t>
      </w:r>
      <w:r w:rsidR="00E217D7">
        <w:rPr>
          <w:rtl/>
        </w:rPr>
        <w:t>شعبة</w:t>
      </w:r>
      <w:r>
        <w:rPr>
          <w:rtl/>
        </w:rPr>
        <w:t>:کنّا ن</w:t>
      </w:r>
      <w:r w:rsidR="00DF76A0">
        <w:rPr>
          <w:rtl/>
        </w:rPr>
        <w:t>سمّي</w:t>
      </w:r>
      <w:r>
        <w:rPr>
          <w:rtl/>
        </w:rPr>
        <w:t xml:space="preserve"> مسعر</w:t>
      </w:r>
      <w:r>
        <w:rPr>
          <w:rFonts w:hint="eastAsia"/>
          <w:rtl/>
        </w:rPr>
        <w:t>ا</w:t>
      </w:r>
      <w:r>
        <w:rPr>
          <w:rtl/>
        </w:rPr>
        <w:t xml:space="preserve"> المصحف من إتقانه،و قال محمّد بن مسعر:کان </w:t>
      </w:r>
      <w:r w:rsidR="004B4B77">
        <w:rPr>
          <w:rtl/>
        </w:rPr>
        <w:t>أبي</w:t>
      </w:r>
      <w:r>
        <w:rPr>
          <w:rtl/>
        </w:rPr>
        <w:t xml:space="preserve"> لا </w:t>
      </w:r>
      <w:r>
        <w:rPr>
          <w:rFonts w:hint="cs"/>
          <w:rtl/>
        </w:rPr>
        <w:t>ی</w:t>
      </w:r>
      <w:r>
        <w:rPr>
          <w:rFonts w:hint="eastAsia"/>
          <w:rtl/>
        </w:rPr>
        <w:t>نام</w:t>
      </w:r>
      <w:r>
        <w:rPr>
          <w:rtl/>
        </w:rPr>
        <w:t xml:space="preserve"> </w:t>
      </w:r>
      <w:r w:rsidR="003261A0">
        <w:rPr>
          <w:rtl/>
        </w:rPr>
        <w:t>الى</w:t>
      </w:r>
      <w:r>
        <w:rPr>
          <w:rtl/>
        </w:rPr>
        <w:t xml:space="preserve"> أن </w:t>
      </w:r>
      <w:r>
        <w:rPr>
          <w:rFonts w:hint="cs"/>
          <w:rtl/>
        </w:rPr>
        <w:t>ی</w:t>
      </w:r>
      <w:r>
        <w:rPr>
          <w:rFonts w:hint="eastAsia"/>
          <w:rtl/>
        </w:rPr>
        <w:t>قرأ</w:t>
      </w:r>
      <w:r>
        <w:rPr>
          <w:rtl/>
        </w:rPr>
        <w:t xml:space="preserve"> نصف القرآن،و عنه قال:</w:t>
      </w:r>
      <w:r w:rsidR="007C7B27">
        <w:rPr>
          <w:rtl/>
        </w:rPr>
        <w:t>دعاني</w:t>
      </w:r>
      <w:r>
        <w:rPr>
          <w:rtl/>
        </w:rPr>
        <w:t xml:space="preserve"> المنصور </w:t>
      </w:r>
      <w:r w:rsidR="009B6D3C">
        <w:rPr>
          <w:rtl/>
        </w:rPr>
        <w:t>لي</w:t>
      </w:r>
      <w:r>
        <w:rPr>
          <w:rFonts w:hint="eastAsia"/>
          <w:rtl/>
        </w:rPr>
        <w:t>و</w:t>
      </w:r>
      <w:r w:rsidR="009B6D3C">
        <w:rPr>
          <w:rFonts w:hint="eastAsia"/>
          <w:rtl/>
        </w:rPr>
        <w:t>لي</w:t>
      </w:r>
      <w:r>
        <w:rPr>
          <w:rFonts w:hint="eastAsia"/>
          <w:rtl/>
        </w:rPr>
        <w:t>ن</w:t>
      </w:r>
      <w:r w:rsidR="007C7B27">
        <w:rPr>
          <w:rFonts w:hint="cs"/>
          <w:rtl/>
        </w:rPr>
        <w:t>ي</w:t>
      </w:r>
      <w:r>
        <w:rPr>
          <w:rtl/>
        </w:rPr>
        <w:t xml:space="preserve"> فقلت:انّ أه</w:t>
      </w:r>
      <w:r w:rsidR="009B6D3C">
        <w:rPr>
          <w:rtl/>
        </w:rPr>
        <w:t>لي</w:t>
      </w:r>
      <w:r>
        <w:rPr>
          <w:rtl/>
        </w:rPr>
        <w:t xml:space="preserve"> </w:t>
      </w:r>
      <w:r w:rsidR="009B6D3C">
        <w:rPr>
          <w:rtl/>
        </w:rPr>
        <w:t>لي</w:t>
      </w:r>
      <w:r>
        <w:rPr>
          <w:rFonts w:hint="eastAsia"/>
          <w:rtl/>
        </w:rPr>
        <w:t>قولون</w:t>
      </w:r>
      <w:r>
        <w:rPr>
          <w:rtl/>
        </w:rPr>
        <w:t xml:space="preserve"> لا ن</w:t>
      </w:r>
      <w:r w:rsidR="00DF76A0">
        <w:rPr>
          <w:rtl/>
        </w:rPr>
        <w:t>رضي</w:t>
      </w:r>
      <w:r>
        <w:rPr>
          <w:rtl/>
        </w:rPr>
        <w:t xml:space="preserve"> اشتراءک لنا </w:t>
      </w:r>
      <w:r w:rsidR="004B4B77">
        <w:rPr>
          <w:rtl/>
        </w:rPr>
        <w:t>في</w:t>
      </w:r>
      <w:r>
        <w:rPr>
          <w:rtl/>
        </w:rPr>
        <w:t xml:space="preserve"> </w:t>
      </w:r>
      <w:r w:rsidR="004B4B77">
        <w:rPr>
          <w:rtl/>
        </w:rPr>
        <w:t>شيء</w:t>
      </w:r>
      <w:r>
        <w:rPr>
          <w:rtl/>
        </w:rPr>
        <w:t xml:space="preserve"> بدرهم</w:t>
      </w:r>
      <w:r>
        <w:rPr>
          <w:rFonts w:hint="cs"/>
          <w:rtl/>
        </w:rPr>
        <w:t>ی</w:t>
      </w:r>
      <w:r>
        <w:rPr>
          <w:rFonts w:hint="eastAsia"/>
          <w:rtl/>
        </w:rPr>
        <w:t>ن</w:t>
      </w:r>
      <w:r>
        <w:rPr>
          <w:rtl/>
        </w:rPr>
        <w:t xml:space="preserve"> و أنت تو</w:t>
      </w:r>
      <w:r w:rsidR="009B6D3C">
        <w:rPr>
          <w:rtl/>
        </w:rPr>
        <w:t>لي</w:t>
      </w:r>
      <w:r>
        <w:rPr>
          <w:rFonts w:hint="eastAsia"/>
          <w:rtl/>
        </w:rPr>
        <w:t>ن</w:t>
      </w:r>
      <w:r w:rsidR="007C7B27">
        <w:rPr>
          <w:rFonts w:hint="cs"/>
          <w:rtl/>
        </w:rPr>
        <w:t>ي</w:t>
      </w:r>
      <w:r>
        <w:rPr>
          <w:rtl/>
        </w:rPr>
        <w:t xml:space="preserve"> أصلحک اللّه!انّ لنا قراب</w:t>
      </w:r>
      <w:r w:rsidR="007C7B27">
        <w:rPr>
          <w:rFonts w:hint="cs"/>
          <w:rtl/>
        </w:rPr>
        <w:t>ة</w:t>
      </w:r>
      <w:r>
        <w:rPr>
          <w:rtl/>
        </w:rPr>
        <w:t xml:space="preserve"> و حقّا،فأعفاه.و من کلماته:من صبر ع</w:t>
      </w:r>
      <w:r w:rsidR="009B6D3C">
        <w:rPr>
          <w:rtl/>
        </w:rPr>
        <w:t>ل</w:t>
      </w:r>
      <w:r w:rsidR="007C7B27">
        <w:rPr>
          <w:rFonts w:hint="cs"/>
          <w:rtl/>
        </w:rPr>
        <w:t>ى</w:t>
      </w:r>
      <w:r>
        <w:rPr>
          <w:rtl/>
        </w:rPr>
        <w:t xml:space="preserve"> الخلّ و الب</w:t>
      </w:r>
      <w:r>
        <w:rPr>
          <w:rFonts w:hint="eastAsia"/>
          <w:rtl/>
        </w:rPr>
        <w:t>قل</w:t>
      </w:r>
      <w:r>
        <w:rPr>
          <w:rtl/>
        </w:rPr>
        <w:t xml:space="preserve"> لم </w:t>
      </w:r>
      <w:r>
        <w:rPr>
          <w:rFonts w:hint="cs"/>
          <w:rtl/>
        </w:rPr>
        <w:t>ی</w:t>
      </w:r>
      <w:r>
        <w:rPr>
          <w:rFonts w:hint="eastAsia"/>
          <w:rtl/>
        </w:rPr>
        <w:t>ستعبد،و</w:t>
      </w:r>
      <w:r>
        <w:rPr>
          <w:rtl/>
        </w:rPr>
        <w:t xml:space="preserve"> ق</w:t>
      </w:r>
      <w:r>
        <w:rPr>
          <w:rFonts w:hint="cs"/>
          <w:rtl/>
        </w:rPr>
        <w:t>ی</w:t>
      </w:r>
      <w:r>
        <w:rPr>
          <w:rFonts w:hint="eastAsia"/>
          <w:rtl/>
        </w:rPr>
        <w:t>ل</w:t>
      </w:r>
      <w:r>
        <w:rPr>
          <w:rtl/>
        </w:rPr>
        <w:t xml:space="preserve"> </w:t>
      </w:r>
      <w:r w:rsidR="004B4B77">
        <w:rPr>
          <w:rtl/>
        </w:rPr>
        <w:t>في</w:t>
      </w:r>
      <w:r>
        <w:rPr>
          <w:rFonts w:hint="eastAsia"/>
          <w:rtl/>
        </w:rPr>
        <w:t>ه</w:t>
      </w:r>
      <w:r>
        <w:rPr>
          <w:rtl/>
        </w:rPr>
        <w:t>:</w:t>
      </w:r>
    </w:p>
    <w:tbl>
      <w:tblPr>
        <w:tblStyle w:val="TableGrid"/>
        <w:bidiVisual/>
        <w:tblW w:w="4562" w:type="pct"/>
        <w:tblInd w:w="384" w:type="dxa"/>
        <w:tblLook w:val="01E0"/>
      </w:tblPr>
      <w:tblGrid>
        <w:gridCol w:w="3538"/>
        <w:gridCol w:w="272"/>
        <w:gridCol w:w="3500"/>
      </w:tblGrid>
      <w:tr w:rsidR="007C7B27" w:rsidTr="007C7B27">
        <w:trPr>
          <w:trHeight w:val="350"/>
        </w:trPr>
        <w:tc>
          <w:tcPr>
            <w:tcW w:w="3920" w:type="dxa"/>
            <w:shd w:val="clear" w:color="auto" w:fill="auto"/>
          </w:tcPr>
          <w:p w:rsidR="007C7B27" w:rsidRDefault="007C7B27" w:rsidP="007C7B27">
            <w:pPr>
              <w:pStyle w:val="libPoem"/>
            </w:pPr>
            <w:r>
              <w:rPr>
                <w:rFonts w:hint="eastAsia"/>
                <w:rtl/>
              </w:rPr>
              <w:t>من</w:t>
            </w:r>
            <w:r>
              <w:rPr>
                <w:rtl/>
              </w:rPr>
              <w:t xml:space="preserve"> کان ملتمسا جلي</w:t>
            </w:r>
            <w:r>
              <w:rPr>
                <w:rFonts w:hint="eastAsia"/>
                <w:rtl/>
              </w:rPr>
              <w:t>سا</w:t>
            </w:r>
            <w:r>
              <w:rPr>
                <w:rtl/>
              </w:rPr>
              <w:t xml:space="preserve"> صالحا</w:t>
            </w:r>
            <w:r w:rsidRPr="00725071">
              <w:rPr>
                <w:rStyle w:val="libPoemTiniChar0"/>
                <w:rtl/>
              </w:rPr>
              <w:br/>
              <w:t> </w:t>
            </w:r>
          </w:p>
        </w:tc>
        <w:tc>
          <w:tcPr>
            <w:tcW w:w="279" w:type="dxa"/>
            <w:shd w:val="clear" w:color="auto" w:fill="auto"/>
          </w:tcPr>
          <w:p w:rsidR="007C7B27" w:rsidRDefault="007C7B27" w:rsidP="007C7B27">
            <w:pPr>
              <w:pStyle w:val="libPoem"/>
              <w:rPr>
                <w:rtl/>
              </w:rPr>
            </w:pPr>
          </w:p>
        </w:tc>
        <w:tc>
          <w:tcPr>
            <w:tcW w:w="3881" w:type="dxa"/>
            <w:shd w:val="clear" w:color="auto" w:fill="auto"/>
          </w:tcPr>
          <w:p w:rsidR="007C7B27" w:rsidRDefault="007C7B27" w:rsidP="007C7B27">
            <w:pPr>
              <w:pStyle w:val="libPoem"/>
            </w:pPr>
            <w:r>
              <w:rPr>
                <w:rFonts w:hint="eastAsia"/>
                <w:rtl/>
              </w:rPr>
              <w:t>فليأت</w:t>
            </w:r>
            <w:r>
              <w:rPr>
                <w:rtl/>
              </w:rPr>
              <w:t xml:space="preserve"> حلقة مسعر بن کدام</w:t>
            </w:r>
            <w:r w:rsidRPr="00725071">
              <w:rPr>
                <w:rStyle w:val="libPoemTiniChar0"/>
                <w:rtl/>
              </w:rPr>
              <w:br/>
              <w:t> </w:t>
            </w:r>
          </w:p>
        </w:tc>
      </w:tr>
      <w:tr w:rsidR="007C7B27" w:rsidTr="007C7B27">
        <w:trPr>
          <w:trHeight w:val="350"/>
        </w:trPr>
        <w:tc>
          <w:tcPr>
            <w:tcW w:w="3920" w:type="dxa"/>
          </w:tcPr>
          <w:p w:rsidR="007C7B27" w:rsidRDefault="007C7B27" w:rsidP="007C7B27">
            <w:pPr>
              <w:pStyle w:val="libPoem"/>
            </w:pPr>
            <w:r>
              <w:rPr>
                <w:rFonts w:hint="eastAsia"/>
                <w:rtl/>
              </w:rPr>
              <w:t>فيها</w:t>
            </w:r>
            <w:r>
              <w:rPr>
                <w:rtl/>
              </w:rPr>
              <w:t xml:space="preserve"> السکینة و الوقار و أهلها</w:t>
            </w:r>
            <w:r w:rsidRPr="00725071">
              <w:rPr>
                <w:rStyle w:val="libPoemTiniChar0"/>
                <w:rtl/>
              </w:rPr>
              <w:br/>
              <w:t> </w:t>
            </w:r>
          </w:p>
        </w:tc>
        <w:tc>
          <w:tcPr>
            <w:tcW w:w="279" w:type="dxa"/>
          </w:tcPr>
          <w:p w:rsidR="007C7B27" w:rsidRDefault="007C7B27" w:rsidP="007C7B27">
            <w:pPr>
              <w:pStyle w:val="libPoem"/>
              <w:rPr>
                <w:rtl/>
              </w:rPr>
            </w:pPr>
          </w:p>
        </w:tc>
        <w:tc>
          <w:tcPr>
            <w:tcW w:w="3881" w:type="dxa"/>
          </w:tcPr>
          <w:p w:rsidR="007C7B27" w:rsidRDefault="007C7B27" w:rsidP="007C7B27">
            <w:pPr>
              <w:pStyle w:val="libPoem"/>
            </w:pPr>
            <w:r>
              <w:rPr>
                <w:rFonts w:hint="eastAsia"/>
                <w:rtl/>
              </w:rPr>
              <w:t>أهل</w:t>
            </w:r>
            <w:r>
              <w:rPr>
                <w:rtl/>
              </w:rPr>
              <w:t xml:space="preserve"> العفاف و علي</w:t>
            </w:r>
            <w:r>
              <w:rPr>
                <w:rFonts w:hint="cs"/>
                <w:rtl/>
              </w:rPr>
              <w:t>ة</w:t>
            </w:r>
            <w:r>
              <w:rPr>
                <w:rtl/>
              </w:rPr>
              <w:t xml:space="preserve"> الأقوام</w:t>
            </w:r>
            <w:r w:rsidRPr="00725071">
              <w:rPr>
                <w:rStyle w:val="libPoemTiniChar0"/>
                <w:rtl/>
              </w:rPr>
              <w:br/>
              <w:t> </w:t>
            </w:r>
          </w:p>
        </w:tc>
      </w:tr>
    </w:tbl>
    <w:p w:rsidR="00D94CCA" w:rsidRDefault="00A33C4B" w:rsidP="007C7B27">
      <w:pPr>
        <w:pStyle w:val="libNormal"/>
        <w:rPr>
          <w:rtl/>
        </w:rPr>
      </w:pPr>
      <w:r>
        <w:rPr>
          <w:rFonts w:hint="eastAsia"/>
          <w:rtl/>
        </w:rPr>
        <w:t>تو</w:t>
      </w:r>
      <w:r w:rsidR="004B4B77">
        <w:rPr>
          <w:rFonts w:hint="eastAsia"/>
          <w:rtl/>
        </w:rPr>
        <w:t>في</w:t>
      </w:r>
      <w:r>
        <w:rPr>
          <w:rtl/>
        </w:rPr>
        <w:t xml:space="preserve"> مسعر </w:t>
      </w:r>
      <w:r w:rsidR="00712DE8">
        <w:rPr>
          <w:rtl/>
        </w:rPr>
        <w:t>سنة</w:t>
      </w:r>
      <w:r>
        <w:rPr>
          <w:rtl/>
        </w:rPr>
        <w:t>(</w:t>
      </w:r>
      <w:r w:rsidR="007C7B27">
        <w:rPr>
          <w:rFonts w:hint="cs"/>
          <w:rtl/>
        </w:rPr>
        <w:t>155</w:t>
      </w:r>
      <w:r>
        <w:rPr>
          <w:rtl/>
        </w:rPr>
        <w:t xml:space="preserve">)،نقلت ذلک من </w:t>
      </w:r>
      <w:r w:rsidR="00871E5D">
        <w:rPr>
          <w:rtl/>
        </w:rPr>
        <w:t>تذکرة</w:t>
      </w:r>
      <w:r>
        <w:rPr>
          <w:rtl/>
        </w:rPr>
        <w:t xml:space="preserve"> الحفّاظ.</w:t>
      </w:r>
    </w:p>
    <w:p w:rsidR="00D94CCA" w:rsidRDefault="00A33C4B" w:rsidP="007C7B27">
      <w:pPr>
        <w:pStyle w:val="libBold1"/>
        <w:rPr>
          <w:rtl/>
        </w:rPr>
      </w:pPr>
      <w:r>
        <w:rPr>
          <w:rFonts w:hint="eastAsia"/>
          <w:rtl/>
        </w:rPr>
        <w:t>سعط</w:t>
      </w:r>
      <w:r>
        <w:rPr>
          <w:rtl/>
        </w:rPr>
        <w:t>:</w:t>
      </w:r>
    </w:p>
    <w:p w:rsidR="00D94CCA" w:rsidRDefault="004B4B77" w:rsidP="007C7B27">
      <w:pPr>
        <w:pStyle w:val="libCenterBold1"/>
        <w:rPr>
          <w:rtl/>
        </w:rPr>
      </w:pPr>
      <w:r>
        <w:rPr>
          <w:rFonts w:hint="eastAsia"/>
          <w:rtl/>
        </w:rPr>
        <w:t>في</w:t>
      </w:r>
      <w:r w:rsidR="00A33C4B">
        <w:rPr>
          <w:rtl/>
        </w:rPr>
        <w:t xml:space="preserve"> السعوط</w:t>
      </w:r>
    </w:p>
    <w:p w:rsidR="00D94CCA" w:rsidRDefault="00A33C4B" w:rsidP="00A33C4B">
      <w:pPr>
        <w:pStyle w:val="libNormal"/>
        <w:rPr>
          <w:rtl/>
        </w:rPr>
      </w:pPr>
      <w:r>
        <w:rPr>
          <w:rFonts w:hint="eastAsia"/>
          <w:rtl/>
        </w:rPr>
        <w:t>باب</w:t>
      </w:r>
      <w:r>
        <w:rPr>
          <w:rtl/>
        </w:rPr>
        <w:t xml:space="preserve"> ال</w:t>
      </w:r>
      <w:r w:rsidR="007C7B27">
        <w:rPr>
          <w:rtl/>
        </w:rPr>
        <w:t>حجامة</w:t>
      </w:r>
      <w:r>
        <w:rPr>
          <w:rtl/>
        </w:rPr>
        <w:t xml:space="preserve"> و ال</w:t>
      </w:r>
      <w:r w:rsidR="007C7B27">
        <w:rPr>
          <w:rtl/>
        </w:rPr>
        <w:t>حقنة</w:t>
      </w:r>
      <w:r>
        <w:rPr>
          <w:rtl/>
        </w:rPr>
        <w:t xml:space="preserve"> و السعوط </w:t>
      </w:r>
      <w:r w:rsidR="00643081">
        <w:rPr>
          <w:rStyle w:val="libFootnotenumChar"/>
          <w:rtl/>
        </w:rPr>
        <w:t>(1)</w:t>
      </w:r>
      <w:r>
        <w:rPr>
          <w:rtl/>
        </w:rPr>
        <w:t>.</w:t>
      </w:r>
    </w:p>
    <w:p w:rsidR="00D94CCA" w:rsidRDefault="00A33C4B" w:rsidP="007C7B27">
      <w:pPr>
        <w:pStyle w:val="libNormal"/>
        <w:rPr>
          <w:rtl/>
        </w:rPr>
      </w:pPr>
      <w:r w:rsidRPr="007C7B27">
        <w:rPr>
          <w:rStyle w:val="libBold1Char"/>
          <w:rFonts w:hint="eastAsia"/>
          <w:rtl/>
        </w:rPr>
        <w:t>طب</w:t>
      </w:r>
      <w:r w:rsidRPr="007C7B27">
        <w:rPr>
          <w:rStyle w:val="libBold1Char"/>
          <w:rtl/>
        </w:rPr>
        <w:t xml:space="preserve"> ال</w:t>
      </w:r>
      <w:r w:rsidR="00B42BAC" w:rsidRPr="007C7B27">
        <w:rPr>
          <w:rStyle w:val="libBold1Char"/>
          <w:rtl/>
        </w:rPr>
        <w:t>أئمة</w:t>
      </w:r>
      <w:r>
        <w:rPr>
          <w:rtl/>
        </w:rPr>
        <w:t xml:space="preserve">:عن عمر بن </w:t>
      </w:r>
      <w:r>
        <w:rPr>
          <w:rFonts w:hint="cs"/>
          <w:rtl/>
        </w:rPr>
        <w:t>ی</w:t>
      </w:r>
      <w:r>
        <w:rPr>
          <w:rFonts w:hint="eastAsia"/>
          <w:rtl/>
        </w:rPr>
        <w:t>ز</w:t>
      </w:r>
      <w:r>
        <w:rPr>
          <w:rFonts w:hint="cs"/>
          <w:rtl/>
        </w:rPr>
        <w:t>ی</w:t>
      </w:r>
      <w:r>
        <w:rPr>
          <w:rFonts w:hint="eastAsia"/>
          <w:rtl/>
        </w:rPr>
        <w:t>د</w:t>
      </w:r>
      <w:r>
        <w:rPr>
          <w:rtl/>
        </w:rPr>
        <w:t xml:space="preserve"> قال: کتب جابر بن ح</w:t>
      </w:r>
      <w:r>
        <w:rPr>
          <w:rFonts w:hint="cs"/>
          <w:rtl/>
        </w:rPr>
        <w:t>ی</w:t>
      </w:r>
      <w:r>
        <w:rPr>
          <w:rFonts w:hint="eastAsia"/>
          <w:rtl/>
        </w:rPr>
        <w:t>ان</w:t>
      </w:r>
      <w:r>
        <w:rPr>
          <w:rtl/>
        </w:rPr>
        <w:t xml:space="preserve"> الصو</w:t>
      </w:r>
      <w:r w:rsidR="004B4B77">
        <w:rPr>
          <w:rtl/>
        </w:rPr>
        <w:t>في</w:t>
      </w:r>
      <w:r>
        <w:rPr>
          <w:rtl/>
        </w:rPr>
        <w:t xml:space="preserve"> ا</w:t>
      </w:r>
      <w:r w:rsidR="009B6D3C">
        <w:rPr>
          <w:rtl/>
        </w:rPr>
        <w:t>ل</w:t>
      </w:r>
      <w:r w:rsidR="007C7B27">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فقال:</w:t>
      </w:r>
      <w:r>
        <w:rPr>
          <w:rFonts w:hint="cs"/>
          <w:rtl/>
        </w:rPr>
        <w:t>ی</w:t>
      </w:r>
      <w:r>
        <w:rPr>
          <w:rFonts w:hint="eastAsia"/>
          <w:rtl/>
        </w:rPr>
        <w:t>ابن</w:t>
      </w:r>
      <w:r>
        <w:rPr>
          <w:rtl/>
        </w:rPr>
        <w:t xml:space="preserve"> رسول اللّه،م</w:t>
      </w:r>
      <w:r w:rsidR="007C7B27">
        <w:rPr>
          <w:rtl/>
        </w:rPr>
        <w:t>نعتني</w:t>
      </w:r>
      <w:r>
        <w:rPr>
          <w:rtl/>
        </w:rPr>
        <w:t xml:space="preserve"> ر</w:t>
      </w:r>
      <w:r>
        <w:rPr>
          <w:rFonts w:hint="cs"/>
          <w:rtl/>
        </w:rPr>
        <w:t>ی</w:t>
      </w:r>
      <w:r>
        <w:rPr>
          <w:rFonts w:hint="eastAsia"/>
          <w:rtl/>
        </w:rPr>
        <w:t>ح</w:t>
      </w:r>
      <w:r>
        <w:rPr>
          <w:rtl/>
        </w:rPr>
        <w:t xml:space="preserve"> </w:t>
      </w:r>
      <w:r w:rsidR="007C7B27">
        <w:rPr>
          <w:rtl/>
        </w:rPr>
        <w:t>شابکة</w:t>
      </w:r>
      <w:r>
        <w:rPr>
          <w:rtl/>
        </w:rPr>
        <w:t xml:space="preserve"> شبکت ب</w:t>
      </w:r>
      <w:r>
        <w:rPr>
          <w:rFonts w:hint="cs"/>
          <w:rtl/>
        </w:rPr>
        <w:t>ی</w:t>
      </w:r>
      <w:r>
        <w:rPr>
          <w:rFonts w:hint="eastAsia"/>
          <w:rtl/>
        </w:rPr>
        <w:t>ن</w:t>
      </w:r>
      <w:r>
        <w:rPr>
          <w:rtl/>
        </w:rPr>
        <w:t xml:space="preserve"> </w:t>
      </w:r>
      <w:r w:rsidR="007C7B27">
        <w:rPr>
          <w:rtl/>
        </w:rPr>
        <w:t>قرني</w:t>
      </w:r>
      <w:r>
        <w:rPr>
          <w:rtl/>
        </w:rPr>
        <w:t xml:space="preserve"> ا</w:t>
      </w:r>
      <w:r w:rsidR="009B6D3C">
        <w:rPr>
          <w:rtl/>
        </w:rPr>
        <w:t>ل</w:t>
      </w:r>
      <w:r w:rsidR="007C7B27">
        <w:rPr>
          <w:rFonts w:hint="cs"/>
          <w:rtl/>
        </w:rPr>
        <w:t>ى</w:t>
      </w:r>
      <w:r>
        <w:rPr>
          <w:rtl/>
        </w:rPr>
        <w:t xml:space="preserve"> </w:t>
      </w:r>
      <w:r w:rsidR="007C7B27">
        <w:rPr>
          <w:rtl/>
        </w:rPr>
        <w:t>قدمي</w:t>
      </w:r>
      <w:r>
        <w:rPr>
          <w:rtl/>
        </w:rPr>
        <w:t xml:space="preserve"> فادع اللّه </w:t>
      </w:r>
      <w:r w:rsidR="009B6D3C">
        <w:rPr>
          <w:rtl/>
        </w:rPr>
        <w:t>لي</w:t>
      </w:r>
      <w:r>
        <w:rPr>
          <w:rFonts w:hint="eastAsia"/>
          <w:rtl/>
        </w:rPr>
        <w:t>،</w:t>
      </w:r>
      <w:r>
        <w:rPr>
          <w:rtl/>
        </w:rPr>
        <w:t xml:space="preserve"> فدعا له و کتب </w:t>
      </w:r>
      <w:r w:rsidR="00265D50">
        <w:rPr>
          <w:rtl/>
        </w:rPr>
        <w:t>اليه</w:t>
      </w:r>
      <w:r>
        <w:rPr>
          <w:rtl/>
        </w:rPr>
        <w:t>:ع</w:t>
      </w:r>
      <w:r w:rsidR="009B6D3C">
        <w:rPr>
          <w:rtl/>
        </w:rPr>
        <w:t>لي</w:t>
      </w:r>
      <w:r>
        <w:rPr>
          <w:rFonts w:hint="eastAsia"/>
          <w:rtl/>
        </w:rPr>
        <w:t>ک</w:t>
      </w:r>
      <w:r>
        <w:rPr>
          <w:rtl/>
        </w:rPr>
        <w:t xml:space="preserve"> بسعوط العنبر و الزنبق تعا</w:t>
      </w:r>
      <w:r w:rsidR="004B4B77">
        <w:rPr>
          <w:rtl/>
        </w:rPr>
        <w:t>في</w:t>
      </w:r>
      <w:r>
        <w:rPr>
          <w:rtl/>
        </w:rPr>
        <w:t xml:space="preserve"> منه إن شاء اللّه،ففعل ذلک فکأنّما نشط من عق</w:t>
      </w:r>
      <w:r>
        <w:rPr>
          <w:rFonts w:hint="eastAsia"/>
          <w:rtl/>
        </w:rPr>
        <w:t>ال</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7B27">
        <w:rPr>
          <w:rStyle w:val="libFootnote0Char"/>
          <w:rFonts w:hint="cs"/>
          <w:rtl/>
        </w:rPr>
        <w:t xml:space="preserve"> ق:14/54/513،ج:62/108.</w:t>
      </w:r>
    </w:p>
    <w:p w:rsidR="00643081" w:rsidRDefault="00643081" w:rsidP="00A33C4B">
      <w:pPr>
        <w:pStyle w:val="libNormal"/>
        <w:rPr>
          <w:rtl/>
        </w:rPr>
      </w:pPr>
      <w:r>
        <w:rPr>
          <w:rFonts w:hint="eastAsia"/>
          <w:rtl/>
        </w:rPr>
        <w:br w:type="page"/>
      </w:r>
    </w:p>
    <w:p w:rsidR="00D94CCA" w:rsidRDefault="00A33C4B" w:rsidP="007C7B27">
      <w:pPr>
        <w:pStyle w:val="libBold1"/>
        <w:rPr>
          <w:rtl/>
        </w:rPr>
      </w:pPr>
      <w:r>
        <w:rPr>
          <w:rFonts w:hint="eastAsia"/>
          <w:rtl/>
        </w:rPr>
        <w:lastRenderedPageBreak/>
        <w:t>سعل</w:t>
      </w:r>
      <w:r>
        <w:rPr>
          <w:rtl/>
        </w:rPr>
        <w:t>:</w:t>
      </w:r>
    </w:p>
    <w:p w:rsidR="00D94CCA" w:rsidRDefault="00A33C4B" w:rsidP="007C7B27">
      <w:pPr>
        <w:pStyle w:val="libCenterBold1"/>
        <w:rPr>
          <w:rtl/>
        </w:rPr>
      </w:pPr>
      <w:r>
        <w:rPr>
          <w:rFonts w:hint="eastAsia"/>
          <w:rtl/>
        </w:rPr>
        <w:t>الدواء</w:t>
      </w:r>
      <w:r>
        <w:rPr>
          <w:rtl/>
        </w:rPr>
        <w:t xml:space="preserve"> للسعال</w:t>
      </w:r>
    </w:p>
    <w:p w:rsidR="00D94CCA" w:rsidRDefault="00A33C4B" w:rsidP="00A33C4B">
      <w:pPr>
        <w:pStyle w:val="libNormal"/>
        <w:rPr>
          <w:rtl/>
        </w:rPr>
      </w:pPr>
      <w:r>
        <w:rPr>
          <w:rFonts w:hint="eastAsia"/>
          <w:rtl/>
        </w:rPr>
        <w:t>باب</w:t>
      </w:r>
      <w:r>
        <w:rPr>
          <w:rtl/>
        </w:rPr>
        <w:t xml:space="preserve"> الدواء للسعال و السلّ </w:t>
      </w:r>
      <w:r w:rsidR="00643081">
        <w:rPr>
          <w:rStyle w:val="libFootnotenumChar"/>
          <w:rtl/>
        </w:rPr>
        <w:t>(1)</w:t>
      </w:r>
      <w:r>
        <w:rPr>
          <w:rtl/>
        </w:rPr>
        <w:t>.</w:t>
      </w:r>
    </w:p>
    <w:p w:rsidR="00D94CCA" w:rsidRDefault="00A33C4B" w:rsidP="007C7B27">
      <w:pPr>
        <w:pStyle w:val="libNormal"/>
        <w:rPr>
          <w:rtl/>
        </w:rPr>
      </w:pPr>
      <w:r w:rsidRPr="007C7B27">
        <w:rPr>
          <w:rStyle w:val="libBold1Char"/>
          <w:rFonts w:hint="eastAsia"/>
          <w:rtl/>
        </w:rPr>
        <w:t>الکا</w:t>
      </w:r>
      <w:r w:rsidR="004B4B77" w:rsidRPr="007C7B27">
        <w:rPr>
          <w:rStyle w:val="libBold1Char"/>
          <w:rFonts w:hint="eastAsia"/>
          <w:rtl/>
        </w:rPr>
        <w:t>في</w:t>
      </w:r>
      <w:r>
        <w:rPr>
          <w:rtl/>
        </w:rPr>
        <w:t xml:space="preserve">:عن ابن </w:t>
      </w:r>
      <w:r w:rsidR="007C7B27">
        <w:rPr>
          <w:rtl/>
        </w:rPr>
        <w:t>أذينة</w:t>
      </w:r>
      <w:r>
        <w:rPr>
          <w:rtl/>
        </w:rPr>
        <w:t xml:space="preserve"> قال: شک</w:t>
      </w:r>
      <w:r>
        <w:rPr>
          <w:rFonts w:hint="cs"/>
          <w:rtl/>
        </w:rPr>
        <w:t>ی</w:t>
      </w:r>
      <w:r>
        <w:rPr>
          <w:rtl/>
        </w:rPr>
        <w:t xml:space="preserve"> رجل ا</w:t>
      </w:r>
      <w:r w:rsidR="009B6D3C">
        <w:rPr>
          <w:rtl/>
        </w:rPr>
        <w:t>ل</w:t>
      </w:r>
      <w:r w:rsidR="007C7B27">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السعال و أنا حاضر فقال له:</w:t>
      </w:r>
    </w:p>
    <w:p w:rsidR="00D94CCA" w:rsidRDefault="00A33C4B" w:rsidP="00A33C4B">
      <w:pPr>
        <w:pStyle w:val="libNormal"/>
        <w:rPr>
          <w:rtl/>
        </w:rPr>
      </w:pPr>
      <w:r>
        <w:rPr>
          <w:rFonts w:hint="eastAsia"/>
          <w:rtl/>
        </w:rPr>
        <w:t>خذ</w:t>
      </w:r>
      <w:r>
        <w:rPr>
          <w:rtl/>
        </w:rPr>
        <w:t xml:space="preserve"> </w:t>
      </w:r>
      <w:r w:rsidR="004B4B77">
        <w:rPr>
          <w:rtl/>
        </w:rPr>
        <w:t>في</w:t>
      </w:r>
      <w:r>
        <w:rPr>
          <w:rtl/>
        </w:rPr>
        <w:t xml:space="preserve"> راحتک ش</w:t>
      </w:r>
      <w:r>
        <w:rPr>
          <w:rFonts w:hint="cs"/>
          <w:rtl/>
        </w:rPr>
        <w:t>ی</w:t>
      </w:r>
      <w:r>
        <w:rPr>
          <w:rFonts w:hint="eastAsia"/>
          <w:rtl/>
        </w:rPr>
        <w:t>ئا</w:t>
      </w:r>
      <w:r>
        <w:rPr>
          <w:rtl/>
        </w:rPr>
        <w:t xml:space="preserve"> من کاشم و مثله من سکّر فاستفّه </w:t>
      </w:r>
      <w:r>
        <w:rPr>
          <w:rFonts w:hint="cs"/>
          <w:rtl/>
        </w:rPr>
        <w:t>ی</w:t>
      </w:r>
      <w:r>
        <w:rPr>
          <w:rFonts w:hint="eastAsia"/>
          <w:rtl/>
        </w:rPr>
        <w:t>وما</w:t>
      </w:r>
      <w:r>
        <w:rPr>
          <w:rtl/>
        </w:rPr>
        <w:t xml:space="preserve"> أو </w:t>
      </w:r>
      <w:r w:rsidR="007522F7">
        <w:rPr>
          <w:rFonts w:hint="cs"/>
          <w:rtl/>
        </w:rPr>
        <w:t>یومي</w:t>
      </w:r>
      <w:r>
        <w:rPr>
          <w:rFonts w:hint="eastAsia"/>
          <w:rtl/>
        </w:rPr>
        <w:t>ن،قال</w:t>
      </w:r>
      <w:r>
        <w:rPr>
          <w:rtl/>
        </w:rPr>
        <w:t xml:space="preserve"> ابن </w:t>
      </w:r>
      <w:r w:rsidR="007C7B27">
        <w:rPr>
          <w:rtl/>
        </w:rPr>
        <w:t>أذينة</w:t>
      </w:r>
      <w:r>
        <w:rPr>
          <w:rtl/>
        </w:rPr>
        <w:t>:</w:t>
      </w:r>
    </w:p>
    <w:p w:rsidR="00D94CCA" w:rsidRDefault="00A33C4B" w:rsidP="00A33C4B">
      <w:pPr>
        <w:pStyle w:val="libNormal"/>
        <w:rPr>
          <w:rtl/>
        </w:rPr>
      </w:pPr>
      <w:r>
        <w:rPr>
          <w:rFonts w:hint="eastAsia"/>
          <w:rtl/>
        </w:rPr>
        <w:t>ف</w:t>
      </w:r>
      <w:r w:rsidR="00341F87">
        <w:rPr>
          <w:rFonts w:hint="eastAsia"/>
          <w:rtl/>
        </w:rPr>
        <w:t>لقي</w:t>
      </w:r>
      <w:r>
        <w:rPr>
          <w:rFonts w:hint="eastAsia"/>
          <w:rtl/>
        </w:rPr>
        <w:t>ت</w:t>
      </w:r>
      <w:r>
        <w:rPr>
          <w:rtl/>
        </w:rPr>
        <w:t xml:space="preserve"> الرجل بعد ذلک فقال:ما فعلته الاّ </w:t>
      </w:r>
      <w:r w:rsidR="006926E7">
        <w:rPr>
          <w:rtl/>
        </w:rPr>
        <w:t>مرّة</w:t>
      </w:r>
      <w:r>
        <w:rPr>
          <w:rtl/>
        </w:rPr>
        <w:t xml:space="preserve"> حتّ</w:t>
      </w:r>
      <w:r>
        <w:rPr>
          <w:rFonts w:hint="cs"/>
          <w:rtl/>
        </w:rPr>
        <w:t>ی</w:t>
      </w:r>
      <w:r>
        <w:rPr>
          <w:rtl/>
        </w:rPr>
        <w:t xml:space="preserve"> ذهب </w:t>
      </w:r>
      <w:r w:rsidR="00643081">
        <w:rPr>
          <w:rStyle w:val="libFootnotenumChar"/>
          <w:rtl/>
        </w:rPr>
        <w:t>(2)</w:t>
      </w:r>
      <w:r>
        <w:rPr>
          <w:rtl/>
        </w:rPr>
        <w:t>. الکاشم:الأنجدان ال</w:t>
      </w:r>
      <w:r w:rsidR="007C7B27">
        <w:rPr>
          <w:rtl/>
        </w:rPr>
        <w:t>رومي</w:t>
      </w:r>
      <w:r>
        <w:rPr>
          <w:rtl/>
        </w:rPr>
        <w:t>.</w:t>
      </w:r>
    </w:p>
    <w:p w:rsidR="00D94CCA" w:rsidRDefault="00A33C4B" w:rsidP="00A33C4B">
      <w:pPr>
        <w:pStyle w:val="libNormal"/>
        <w:rPr>
          <w:rtl/>
        </w:rPr>
      </w:pPr>
      <w:r>
        <w:rPr>
          <w:rFonts w:hint="eastAsia"/>
          <w:rtl/>
        </w:rPr>
        <w:t>قال</w:t>
      </w:r>
      <w:r>
        <w:rPr>
          <w:rtl/>
        </w:rPr>
        <w:t xml:space="preserve"> ابن ب</w:t>
      </w:r>
      <w:r>
        <w:rPr>
          <w:rFonts w:hint="cs"/>
          <w:rtl/>
        </w:rPr>
        <w:t>ی</w:t>
      </w:r>
      <w:r>
        <w:rPr>
          <w:rFonts w:hint="eastAsia"/>
          <w:rtl/>
        </w:rPr>
        <w:t>طار</w:t>
      </w:r>
      <w:r>
        <w:rPr>
          <w:rtl/>
        </w:rPr>
        <w:t xml:space="preserve"> </w:t>
      </w:r>
      <w:r w:rsidR="004B4B77">
        <w:rPr>
          <w:rtl/>
        </w:rPr>
        <w:t>في</w:t>
      </w:r>
      <w:r>
        <w:rPr>
          <w:rtl/>
        </w:rPr>
        <w:t xml:space="preserve"> العناب:هو نافع من السعال و من الربو و وجع الک</w:t>
      </w:r>
      <w:r w:rsidR="009B6D3C">
        <w:rPr>
          <w:rtl/>
        </w:rPr>
        <w:t>لي</w:t>
      </w:r>
      <w:r>
        <w:rPr>
          <w:rFonts w:hint="eastAsia"/>
          <w:rtl/>
        </w:rPr>
        <w:t>ت</w:t>
      </w:r>
      <w:r>
        <w:rPr>
          <w:rFonts w:hint="cs"/>
          <w:rtl/>
        </w:rPr>
        <w:t>ی</w:t>
      </w:r>
      <w:r>
        <w:rPr>
          <w:rFonts w:hint="eastAsia"/>
          <w:rtl/>
        </w:rPr>
        <w:t>ن</w:t>
      </w:r>
      <w:r>
        <w:rPr>
          <w:rtl/>
        </w:rPr>
        <w:t xml:space="preserve"> و المثانه و وجع الصدر </w:t>
      </w:r>
      <w:r w:rsidR="00643081">
        <w:rPr>
          <w:rStyle w:val="libFootnotenumChar"/>
          <w:rtl/>
        </w:rPr>
        <w:t>(3)</w:t>
      </w:r>
      <w:r>
        <w:rPr>
          <w:rtl/>
        </w:rPr>
        <w:t>.</w:t>
      </w:r>
    </w:p>
    <w:p w:rsidR="00D94CCA" w:rsidRDefault="00A33C4B" w:rsidP="007C7B27">
      <w:pPr>
        <w:pStyle w:val="libCenterBold1"/>
        <w:rPr>
          <w:rtl/>
        </w:rPr>
      </w:pPr>
      <w:r>
        <w:rPr>
          <w:rFonts w:hint="eastAsia"/>
          <w:rtl/>
        </w:rPr>
        <w:t>ال</w:t>
      </w:r>
      <w:r w:rsidR="007C7B27">
        <w:rPr>
          <w:rFonts w:hint="eastAsia"/>
          <w:rtl/>
        </w:rPr>
        <w:t>سعلاة</w:t>
      </w:r>
    </w:p>
    <w:p w:rsidR="00D94CCA" w:rsidRDefault="00A33C4B" w:rsidP="007C7B27">
      <w:pPr>
        <w:pStyle w:val="libNormal"/>
        <w:rPr>
          <w:rtl/>
        </w:rPr>
      </w:pPr>
      <w:r>
        <w:rPr>
          <w:rFonts w:hint="eastAsia"/>
          <w:rtl/>
        </w:rPr>
        <w:t>ال</w:t>
      </w:r>
      <w:r w:rsidR="007C7B27">
        <w:rPr>
          <w:rFonts w:hint="eastAsia"/>
          <w:rtl/>
        </w:rPr>
        <w:t>سعلاة</w:t>
      </w:r>
      <w:r>
        <w:rPr>
          <w:rtl/>
        </w:rPr>
        <w:t xml:space="preserve"> أخبث الغ</w:t>
      </w:r>
      <w:r>
        <w:rPr>
          <w:rFonts w:hint="cs"/>
          <w:rtl/>
        </w:rPr>
        <w:t>ی</w:t>
      </w:r>
      <w:r>
        <w:rPr>
          <w:rFonts w:hint="eastAsia"/>
          <w:rtl/>
        </w:rPr>
        <w:t>لان،قال</w:t>
      </w:r>
      <w:r>
        <w:rPr>
          <w:rtl/>
        </w:rPr>
        <w:t xml:space="preserve"> الس</w:t>
      </w:r>
      <w:r w:rsidR="00B80428">
        <w:rPr>
          <w:rtl/>
        </w:rPr>
        <w:t>هي</w:t>
      </w:r>
      <w:r w:rsidR="009B6D3C">
        <w:rPr>
          <w:rFonts w:hint="eastAsia"/>
          <w:rtl/>
        </w:rPr>
        <w:t>لي</w:t>
      </w:r>
      <w:r>
        <w:rPr>
          <w:rtl/>
        </w:rPr>
        <w:t>:ال</w:t>
      </w:r>
      <w:r w:rsidR="007C7B27">
        <w:rPr>
          <w:rtl/>
        </w:rPr>
        <w:t>سعلاة</w:t>
      </w:r>
      <w:r>
        <w:rPr>
          <w:rtl/>
        </w:rPr>
        <w:t xml:space="preserve"> ما </w:t>
      </w:r>
      <w:r>
        <w:rPr>
          <w:rFonts w:hint="cs"/>
          <w:rtl/>
        </w:rPr>
        <w:t>ی</w:t>
      </w:r>
      <w:r>
        <w:rPr>
          <w:rFonts w:hint="eastAsia"/>
          <w:rtl/>
        </w:rPr>
        <w:t>تراء</w:t>
      </w:r>
      <w:r>
        <w:rPr>
          <w:rFonts w:hint="cs"/>
          <w:rtl/>
        </w:rPr>
        <w:t>ی</w:t>
      </w:r>
      <w:r>
        <w:rPr>
          <w:rtl/>
        </w:rPr>
        <w:t xml:space="preserve"> للناس بالنهار و الغول بال</w:t>
      </w:r>
      <w:r w:rsidR="009B6D3C">
        <w:rPr>
          <w:rtl/>
        </w:rPr>
        <w:t>لي</w:t>
      </w:r>
      <w:r>
        <w:rPr>
          <w:rFonts w:hint="eastAsia"/>
          <w:rtl/>
        </w:rPr>
        <w:t>ل؛قال</w:t>
      </w:r>
      <w:r>
        <w:rPr>
          <w:rtl/>
        </w:rPr>
        <w:t xml:space="preserve"> ال</w:t>
      </w:r>
      <w:r w:rsidR="007C7B27">
        <w:rPr>
          <w:rtl/>
        </w:rPr>
        <w:t>قزوینيّ</w:t>
      </w:r>
      <w:r>
        <w:rPr>
          <w:rtl/>
        </w:rPr>
        <w:t xml:space="preserve"> :ال</w:t>
      </w:r>
      <w:r w:rsidR="007C7B27">
        <w:rPr>
          <w:rtl/>
        </w:rPr>
        <w:t>سعلاة</w:t>
      </w:r>
      <w:r>
        <w:rPr>
          <w:rtl/>
        </w:rPr>
        <w:t xml:space="preserve"> نوع من ال</w:t>
      </w:r>
      <w:r w:rsidR="007C7B27">
        <w:rPr>
          <w:rtl/>
        </w:rPr>
        <w:t>متشیطنة</w:t>
      </w:r>
      <w:r>
        <w:rPr>
          <w:rtl/>
        </w:rPr>
        <w:t xml:space="preserve"> مغ</w:t>
      </w:r>
      <w:r w:rsidR="009D0B59">
        <w:rPr>
          <w:rtl/>
        </w:rPr>
        <w:t>اي</w:t>
      </w:r>
      <w:r>
        <w:rPr>
          <w:rFonts w:hint="eastAsia"/>
          <w:rtl/>
        </w:rPr>
        <w:t>ر</w:t>
      </w:r>
      <w:r>
        <w:rPr>
          <w:rtl/>
        </w:rPr>
        <w:t xml:space="preserve"> للغول،و أکثر ما توجد ال</w:t>
      </w:r>
      <w:r w:rsidR="007C7B27">
        <w:rPr>
          <w:rtl/>
        </w:rPr>
        <w:t>سعلاة</w:t>
      </w:r>
      <w:r>
        <w:rPr>
          <w:rtl/>
        </w:rPr>
        <w:t xml:space="preserve"> </w:t>
      </w:r>
      <w:r w:rsidR="004B4B77">
        <w:rPr>
          <w:rtl/>
        </w:rPr>
        <w:t>في</w:t>
      </w:r>
      <w:r>
        <w:rPr>
          <w:rtl/>
        </w:rPr>
        <w:t xml:space="preserve"> الغ</w:t>
      </w:r>
      <w:r>
        <w:rPr>
          <w:rFonts w:hint="cs"/>
          <w:rtl/>
        </w:rPr>
        <w:t>ی</w:t>
      </w:r>
      <w:r>
        <w:rPr>
          <w:rFonts w:hint="eastAsia"/>
          <w:rtl/>
        </w:rPr>
        <w:t>اض</w:t>
      </w:r>
      <w:r>
        <w:rPr>
          <w:rtl/>
        </w:rPr>
        <w:t xml:space="preserve"> إذا ظفرت بإنسان تر</w:t>
      </w:r>
      <w:r w:rsidR="00810611">
        <w:rPr>
          <w:rtl/>
        </w:rPr>
        <w:t>قصة</w:t>
      </w:r>
      <w:r>
        <w:rPr>
          <w:rtl/>
        </w:rPr>
        <w:t xml:space="preserve"> و تلعب به کما </w:t>
      </w:r>
      <w:r>
        <w:rPr>
          <w:rFonts w:hint="cs"/>
          <w:rtl/>
        </w:rPr>
        <w:t>ی</w:t>
      </w:r>
      <w:r>
        <w:rPr>
          <w:rFonts w:hint="eastAsia"/>
          <w:rtl/>
        </w:rPr>
        <w:t>لعب</w:t>
      </w:r>
      <w:r>
        <w:rPr>
          <w:rtl/>
        </w:rPr>
        <w:t xml:space="preserve"> القطّ بالفار، قال:و ربّما اصطادها الذئب بال</w:t>
      </w:r>
      <w:r w:rsidR="009B6D3C">
        <w:rPr>
          <w:rtl/>
        </w:rPr>
        <w:t>لي</w:t>
      </w:r>
      <w:r>
        <w:rPr>
          <w:rFonts w:hint="eastAsia"/>
          <w:rtl/>
        </w:rPr>
        <w:t>ل</w:t>
      </w:r>
      <w:r>
        <w:rPr>
          <w:rtl/>
        </w:rPr>
        <w:t xml:space="preserve"> فأ</w:t>
      </w:r>
      <w:r>
        <w:rPr>
          <w:rFonts w:hint="eastAsia"/>
          <w:rtl/>
        </w:rPr>
        <w:t>کلها،فإذا</w:t>
      </w:r>
      <w:r>
        <w:rPr>
          <w:rtl/>
        </w:rPr>
        <w:t xml:space="preserve"> افترسها ترفع صوتها و تقول:</w:t>
      </w:r>
      <w:r w:rsidR="007C7B27">
        <w:rPr>
          <w:rFonts w:hint="cs"/>
          <w:rtl/>
        </w:rPr>
        <w:t xml:space="preserve"> </w:t>
      </w:r>
      <w:r w:rsidR="007C7B27">
        <w:rPr>
          <w:rFonts w:hint="eastAsia"/>
          <w:rtl/>
        </w:rPr>
        <w:t>أدرکوني</w:t>
      </w:r>
      <w:r>
        <w:rPr>
          <w:rtl/>
        </w:rPr>
        <w:t xml:space="preserve"> فانّ الذئب قد </w:t>
      </w:r>
      <w:r w:rsidR="007C7B27">
        <w:rPr>
          <w:rtl/>
        </w:rPr>
        <w:t>أکلني</w:t>
      </w:r>
      <w:r>
        <w:rPr>
          <w:rFonts w:hint="eastAsia"/>
          <w:rtl/>
        </w:rPr>
        <w:t>،و</w:t>
      </w:r>
      <w:r>
        <w:rPr>
          <w:rtl/>
        </w:rPr>
        <w:t xml:space="preserve"> ربّما تقول:من </w:t>
      </w:r>
      <w:r>
        <w:rPr>
          <w:rFonts w:hint="cs"/>
          <w:rtl/>
        </w:rPr>
        <w:t>ی</w:t>
      </w:r>
      <w:r w:rsidR="007C7B27">
        <w:rPr>
          <w:rFonts w:hint="eastAsia"/>
          <w:rtl/>
        </w:rPr>
        <w:t>خلّصني</w:t>
      </w:r>
      <w:r>
        <w:rPr>
          <w:rtl/>
        </w:rPr>
        <w:t xml:space="preserve"> و </w:t>
      </w:r>
      <w:r w:rsidR="004B4B77">
        <w:rPr>
          <w:rtl/>
        </w:rPr>
        <w:t>معي</w:t>
      </w:r>
      <w:r>
        <w:rPr>
          <w:rtl/>
        </w:rPr>
        <w:t xml:space="preserve"> ألف د</w:t>
      </w:r>
      <w:r>
        <w:rPr>
          <w:rFonts w:hint="cs"/>
          <w:rtl/>
        </w:rPr>
        <w:t>ی</w:t>
      </w:r>
      <w:r>
        <w:rPr>
          <w:rFonts w:hint="eastAsia"/>
          <w:rtl/>
        </w:rPr>
        <w:t>نار</w:t>
      </w:r>
      <w:r>
        <w:rPr>
          <w:rtl/>
        </w:rPr>
        <w:t xml:space="preserve"> </w:t>
      </w:r>
      <w:r>
        <w:rPr>
          <w:rFonts w:hint="cs"/>
          <w:rtl/>
        </w:rPr>
        <w:t>ی</w:t>
      </w:r>
      <w:r>
        <w:rPr>
          <w:rFonts w:hint="eastAsia"/>
          <w:rtl/>
        </w:rPr>
        <w:t>أخذها،و</w:t>
      </w:r>
      <w:r>
        <w:rPr>
          <w:rtl/>
        </w:rPr>
        <w:t xml:space="preserve"> الناس </w:t>
      </w:r>
      <w:r>
        <w:rPr>
          <w:rFonts w:hint="cs"/>
          <w:rtl/>
        </w:rPr>
        <w:t>ی</w:t>
      </w:r>
      <w:r>
        <w:rPr>
          <w:rFonts w:hint="eastAsia"/>
          <w:rtl/>
        </w:rPr>
        <w:t>عرفون</w:t>
      </w:r>
      <w:r>
        <w:rPr>
          <w:rtl/>
        </w:rPr>
        <w:t xml:space="preserve"> أنّه کلام ال</w:t>
      </w:r>
      <w:r w:rsidR="007C7B27">
        <w:rPr>
          <w:rtl/>
        </w:rPr>
        <w:t>سعلاة</w:t>
      </w:r>
      <w:r>
        <w:rPr>
          <w:rtl/>
        </w:rPr>
        <w:t xml:space="preserve"> فلا </w:t>
      </w:r>
      <w:r>
        <w:rPr>
          <w:rFonts w:hint="cs"/>
          <w:rtl/>
        </w:rPr>
        <w:t>ی</w:t>
      </w:r>
      <w:r>
        <w:rPr>
          <w:rFonts w:hint="eastAsia"/>
          <w:rtl/>
        </w:rPr>
        <w:t>خلّصها</w:t>
      </w:r>
      <w:r>
        <w:rPr>
          <w:rtl/>
        </w:rPr>
        <w:t xml:space="preserve"> أحد </w:t>
      </w:r>
      <w:r w:rsidR="004B4B77">
        <w:rPr>
          <w:rtl/>
        </w:rPr>
        <w:t>في</w:t>
      </w:r>
      <w:r>
        <w:rPr>
          <w:rFonts w:hint="eastAsia"/>
          <w:rtl/>
        </w:rPr>
        <w:t>أکلها</w:t>
      </w:r>
      <w:r>
        <w:rPr>
          <w:rtl/>
        </w:rPr>
        <w:t xml:space="preserve"> الذئب </w:t>
      </w:r>
      <w:r w:rsidR="00643081">
        <w:rPr>
          <w:rStyle w:val="libFootnotenumChar"/>
          <w:rtl/>
        </w:rPr>
        <w:t>(4)</w:t>
      </w:r>
      <w:r>
        <w:rPr>
          <w:rtl/>
        </w:rPr>
        <w:t>.</w:t>
      </w:r>
    </w:p>
    <w:p w:rsidR="00D94CCA" w:rsidRDefault="00A33C4B" w:rsidP="007C7B27">
      <w:pPr>
        <w:pStyle w:val="libBold1"/>
        <w:rPr>
          <w:rtl/>
        </w:rPr>
      </w:pPr>
      <w:r>
        <w:rPr>
          <w:rFonts w:hint="eastAsia"/>
          <w:rtl/>
        </w:rPr>
        <w:t>سع</w:t>
      </w:r>
      <w:r>
        <w:rPr>
          <w:rFonts w:hint="cs"/>
          <w:rtl/>
        </w:rPr>
        <w:t>ی</w:t>
      </w:r>
      <w:r>
        <w:rPr>
          <w:rtl/>
        </w:rPr>
        <w:t>:</w:t>
      </w:r>
    </w:p>
    <w:p w:rsidR="00D94CCA" w:rsidRDefault="00A33C4B" w:rsidP="007C7B27">
      <w:pPr>
        <w:pStyle w:val="libCenterBold1"/>
        <w:rPr>
          <w:rtl/>
        </w:rPr>
      </w:pPr>
      <w:r>
        <w:rPr>
          <w:rFonts w:hint="eastAsia"/>
          <w:rtl/>
        </w:rPr>
        <w:t>ذمّ</w:t>
      </w:r>
      <w:r>
        <w:rPr>
          <w:rtl/>
        </w:rPr>
        <w:t xml:space="preserve"> ال</w:t>
      </w:r>
      <w:r w:rsidR="007C7B27">
        <w:rPr>
          <w:rtl/>
        </w:rPr>
        <w:t>سعاية</w:t>
      </w:r>
    </w:p>
    <w:p w:rsidR="00D94CCA" w:rsidRDefault="00A33C4B" w:rsidP="00A33C4B">
      <w:pPr>
        <w:pStyle w:val="libNormal"/>
        <w:rPr>
          <w:rtl/>
        </w:rPr>
      </w:pPr>
      <w:r>
        <w:rPr>
          <w:rFonts w:hint="eastAsia"/>
          <w:rtl/>
        </w:rPr>
        <w:t>باب</w:t>
      </w:r>
      <w:r>
        <w:rPr>
          <w:rtl/>
        </w:rPr>
        <w:t xml:space="preserve"> ال</w:t>
      </w:r>
      <w:r w:rsidR="00A638DD">
        <w:rPr>
          <w:rtl/>
        </w:rPr>
        <w:t>نمیمة</w:t>
      </w:r>
      <w:r>
        <w:rPr>
          <w:rtl/>
        </w:rPr>
        <w:t xml:space="preserve"> و ال</w:t>
      </w:r>
      <w:r w:rsidR="007C7B27">
        <w:rPr>
          <w:rtl/>
        </w:rPr>
        <w:t>سعاية</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7B27">
        <w:rPr>
          <w:rStyle w:val="libFootnote0Char"/>
          <w:rFonts w:hint="cs"/>
          <w:rtl/>
        </w:rPr>
        <w:t xml:space="preserve"> ق:14/64/527،ج:62/179.</w:t>
      </w:r>
    </w:p>
    <w:p w:rsidR="00643081" w:rsidRPr="00643081" w:rsidRDefault="00643081" w:rsidP="00643081">
      <w:pPr>
        <w:pStyle w:val="libLine"/>
        <w:rPr>
          <w:rStyle w:val="libFootnote0Char"/>
          <w:rtl/>
        </w:rPr>
      </w:pPr>
      <w:r w:rsidRPr="00643081">
        <w:rPr>
          <w:rStyle w:val="libFootnote0Char"/>
          <w:rFonts w:hint="eastAsia"/>
          <w:rtl/>
        </w:rPr>
        <w:t>(2)</w:t>
      </w:r>
      <w:r w:rsidR="007C7B27">
        <w:rPr>
          <w:rStyle w:val="libFootnote0Char"/>
          <w:rFonts w:hint="cs"/>
          <w:rtl/>
        </w:rPr>
        <w:t xml:space="preserve"> ق:14/64/528،ج:62/182.</w:t>
      </w:r>
    </w:p>
    <w:p w:rsidR="00643081" w:rsidRPr="00643081" w:rsidRDefault="00643081" w:rsidP="00643081">
      <w:pPr>
        <w:pStyle w:val="libLine"/>
        <w:rPr>
          <w:rStyle w:val="libFootnote0Char"/>
          <w:rtl/>
        </w:rPr>
      </w:pPr>
      <w:r w:rsidRPr="00643081">
        <w:rPr>
          <w:rStyle w:val="libFootnote0Char"/>
          <w:rFonts w:hint="eastAsia"/>
          <w:rtl/>
        </w:rPr>
        <w:t>(3)</w:t>
      </w:r>
      <w:r w:rsidR="007C7B27">
        <w:rPr>
          <w:rStyle w:val="libFootnote0Char"/>
          <w:rFonts w:hint="cs"/>
          <w:rtl/>
        </w:rPr>
        <w:t xml:space="preserve"> ق:14/102/538،ج:62/232.</w:t>
      </w:r>
    </w:p>
    <w:p w:rsidR="00643081" w:rsidRPr="007C7B27" w:rsidRDefault="00643081" w:rsidP="007C7B27">
      <w:pPr>
        <w:pStyle w:val="libFootnote0"/>
        <w:rPr>
          <w:rtl/>
        </w:rPr>
      </w:pPr>
      <w:r w:rsidRPr="00643081">
        <w:rPr>
          <w:rStyle w:val="libFootnote0Char"/>
          <w:rFonts w:hint="eastAsia"/>
          <w:rtl/>
        </w:rPr>
        <w:t>(4)</w:t>
      </w:r>
      <w:r w:rsidR="007C7B27">
        <w:rPr>
          <w:rStyle w:val="libFootnote0Char"/>
          <w:rFonts w:hint="cs"/>
          <w:rtl/>
        </w:rPr>
        <w:t xml:space="preserve"> ق:14/91/643،ج:63/314.</w:t>
      </w:r>
    </w:p>
    <w:p w:rsidR="007C7B27" w:rsidRPr="007C7B27" w:rsidRDefault="007C7B27" w:rsidP="007C7B27">
      <w:pPr>
        <w:pStyle w:val="libFootnote0"/>
        <w:rPr>
          <w:rtl/>
        </w:rPr>
      </w:pPr>
      <w:r>
        <w:rPr>
          <w:rFonts w:hint="cs"/>
          <w:rtl/>
        </w:rPr>
        <w:t>(5) ق:كتاب العشرة/67/190،ج:75/263.</w:t>
      </w:r>
    </w:p>
    <w:p w:rsidR="00643081" w:rsidRDefault="00643081" w:rsidP="00A33C4B">
      <w:pPr>
        <w:pStyle w:val="libNormal"/>
        <w:rPr>
          <w:rtl/>
        </w:rPr>
      </w:pPr>
      <w:r>
        <w:rPr>
          <w:rFonts w:hint="eastAsia"/>
          <w:rtl/>
        </w:rPr>
        <w:br w:type="page"/>
      </w:r>
    </w:p>
    <w:p w:rsidR="00D94CCA" w:rsidRDefault="00A33C4B" w:rsidP="007C7B27">
      <w:pPr>
        <w:pStyle w:val="libNormal"/>
        <w:rPr>
          <w:rtl/>
        </w:rPr>
      </w:pPr>
      <w:r w:rsidRPr="007C7B27">
        <w:rPr>
          <w:rStyle w:val="libBold1Char"/>
          <w:rFonts w:hint="eastAsia"/>
          <w:rtl/>
        </w:rPr>
        <w:lastRenderedPageBreak/>
        <w:t>کتاب</w:t>
      </w:r>
      <w:r w:rsidRPr="007C7B27">
        <w:rPr>
          <w:rStyle w:val="libBold1Char"/>
          <w:rtl/>
        </w:rPr>
        <w:t xml:space="preserve"> ال</w:t>
      </w:r>
      <w:r w:rsidR="00B42BAC" w:rsidRPr="007C7B27">
        <w:rPr>
          <w:rStyle w:val="libBold1Char"/>
          <w:rtl/>
        </w:rPr>
        <w:t>إمامة</w:t>
      </w:r>
      <w:r w:rsidRPr="007C7B27">
        <w:rPr>
          <w:rStyle w:val="libBold1Char"/>
          <w:rtl/>
        </w:rPr>
        <w:t xml:space="preserve"> و ال</w:t>
      </w:r>
      <w:r w:rsidR="00B42BAC" w:rsidRPr="007C7B27">
        <w:rPr>
          <w:rStyle w:val="libBold1Char"/>
          <w:rtl/>
        </w:rPr>
        <w:t>تبصرة</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شرّ الناس المثلّث،ق</w:t>
      </w:r>
      <w:r>
        <w:rPr>
          <w:rFonts w:hint="cs"/>
          <w:rtl/>
        </w:rPr>
        <w:t>ی</w:t>
      </w:r>
      <w:r>
        <w:rPr>
          <w:rFonts w:hint="eastAsia"/>
          <w:rtl/>
        </w:rPr>
        <w:t>ل</w:t>
      </w:r>
      <w:r>
        <w:rPr>
          <w:rtl/>
        </w:rPr>
        <w:t>:</w:t>
      </w:r>
      <w:r>
        <w:rPr>
          <w:rFonts w:hint="cs"/>
          <w:rtl/>
        </w:rPr>
        <w:t>ی</w:t>
      </w:r>
      <w:r>
        <w:rPr>
          <w:rFonts w:hint="eastAsia"/>
          <w:rtl/>
        </w:rPr>
        <w:t>ا</w:t>
      </w:r>
      <w:r>
        <w:rPr>
          <w:rtl/>
        </w:rPr>
        <w:t xml:space="preserve"> رسول اللّه،و ما المثلّث؟قال:ال</w:t>
      </w:r>
      <w:r w:rsidR="004B4B77">
        <w:rPr>
          <w:rtl/>
        </w:rPr>
        <w:t>ذي</w:t>
      </w:r>
      <w:r>
        <w:rPr>
          <w:rtl/>
        </w:rPr>
        <w:t xml:space="preserve"> </w:t>
      </w:r>
      <w:r>
        <w:rPr>
          <w:rFonts w:hint="cs"/>
          <w:rtl/>
        </w:rPr>
        <w:t>ی</w:t>
      </w:r>
      <w:r>
        <w:rPr>
          <w:rFonts w:hint="eastAsia"/>
          <w:rtl/>
        </w:rPr>
        <w:t>سع</w:t>
      </w:r>
      <w:r>
        <w:rPr>
          <w:rFonts w:hint="cs"/>
          <w:rtl/>
        </w:rPr>
        <w:t>ی</w:t>
      </w:r>
      <w:r>
        <w:rPr>
          <w:rtl/>
        </w:rPr>
        <w:t xml:space="preserve"> بأخ</w:t>
      </w:r>
      <w:r>
        <w:rPr>
          <w:rFonts w:hint="cs"/>
          <w:rtl/>
        </w:rPr>
        <w:t>ی</w:t>
      </w:r>
      <w:r>
        <w:rPr>
          <w:rFonts w:hint="eastAsia"/>
          <w:rtl/>
        </w:rPr>
        <w:t>ه</w:t>
      </w:r>
      <w:r>
        <w:rPr>
          <w:rtl/>
        </w:rPr>
        <w:t xml:space="preserve"> ا</w:t>
      </w:r>
      <w:r w:rsidR="009B6D3C">
        <w:rPr>
          <w:rtl/>
        </w:rPr>
        <w:t>ل</w:t>
      </w:r>
      <w:r w:rsidR="007C7B27">
        <w:rPr>
          <w:rFonts w:hint="cs"/>
          <w:rtl/>
        </w:rPr>
        <w:t>ى</w:t>
      </w:r>
      <w:r>
        <w:rPr>
          <w:rtl/>
        </w:rPr>
        <w:t xml:space="preserve"> السلطان </w:t>
      </w:r>
      <w:r w:rsidR="004B4B77">
        <w:rPr>
          <w:rtl/>
        </w:rPr>
        <w:t>في</w:t>
      </w:r>
      <w:r>
        <w:rPr>
          <w:rFonts w:hint="eastAsia"/>
          <w:rtl/>
        </w:rPr>
        <w:t>هلک</w:t>
      </w:r>
      <w:r>
        <w:rPr>
          <w:rtl/>
        </w:rPr>
        <w:t xml:space="preserve"> نفسه و </w:t>
      </w:r>
      <w:r>
        <w:rPr>
          <w:rFonts w:hint="cs"/>
          <w:rtl/>
        </w:rPr>
        <w:t>ی</w:t>
      </w:r>
      <w:r>
        <w:rPr>
          <w:rFonts w:hint="eastAsia"/>
          <w:rtl/>
        </w:rPr>
        <w:t>هلک</w:t>
      </w:r>
      <w:r>
        <w:rPr>
          <w:rtl/>
        </w:rPr>
        <w:t xml:space="preserve"> أخاه و </w:t>
      </w:r>
      <w:r>
        <w:rPr>
          <w:rFonts w:hint="cs"/>
          <w:rtl/>
        </w:rPr>
        <w:t>ی</w:t>
      </w:r>
      <w:r>
        <w:rPr>
          <w:rFonts w:hint="eastAsia"/>
          <w:rtl/>
        </w:rPr>
        <w:t>هلک</w:t>
      </w:r>
      <w:r>
        <w:rPr>
          <w:rtl/>
        </w:rPr>
        <w:t xml:space="preserve"> السلطان </w:t>
      </w:r>
      <w:r w:rsidR="00643081">
        <w:rPr>
          <w:rStyle w:val="libFootnotenumChar"/>
          <w:rtl/>
        </w:rPr>
        <w:t>(1)</w:t>
      </w:r>
      <w:r>
        <w:rPr>
          <w:rtl/>
        </w:rPr>
        <w:t>.</w:t>
      </w:r>
      <w:r w:rsidRPr="007C7B27">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7C7B27">
        <w:rPr>
          <w:rtl/>
        </w:rPr>
        <w:t>في</w:t>
      </w:r>
      <w:r w:rsidR="00643081" w:rsidRPr="007C7B27">
        <w:rPr>
          <w:rFonts w:hint="eastAsia"/>
          <w:rtl/>
        </w:rPr>
        <w:t>(</w:t>
      </w:r>
      <w:r w:rsidRPr="007C7B27">
        <w:rPr>
          <w:rFonts w:hint="eastAsia"/>
          <w:rtl/>
        </w:rPr>
        <w:t>نمم</w:t>
      </w:r>
      <w:r w:rsidR="00643081" w:rsidRPr="007C7B27">
        <w:rPr>
          <w:rFonts w:hint="eastAsia"/>
          <w:rtl/>
        </w:rPr>
        <w:t>)</w:t>
      </w:r>
      <w:r w:rsidRPr="007C7B27">
        <w:rPr>
          <w:rtl/>
        </w:rPr>
        <w:t>.</w:t>
      </w:r>
    </w:p>
    <w:p w:rsidR="00D94CCA" w:rsidRDefault="00A33C4B" w:rsidP="007C7B27">
      <w:pPr>
        <w:pStyle w:val="libNormal"/>
        <w:rPr>
          <w:rtl/>
        </w:rPr>
      </w:pPr>
      <w:r>
        <w:rPr>
          <w:rFonts w:hint="eastAsia"/>
          <w:rtl/>
        </w:rPr>
        <w:t>باب</w:t>
      </w:r>
      <w:r>
        <w:rPr>
          <w:rtl/>
        </w:rPr>
        <w:t xml:space="preserve"> </w:t>
      </w:r>
      <w:r w:rsidRPr="007C7B27">
        <w:rPr>
          <w:rtl/>
        </w:rPr>
        <w:t>المکر و ال</w:t>
      </w:r>
      <w:r w:rsidR="007C7B27">
        <w:rPr>
          <w:rtl/>
        </w:rPr>
        <w:t>خدیعة</w:t>
      </w:r>
      <w:r w:rsidRPr="007C7B27">
        <w:rPr>
          <w:rtl/>
        </w:rPr>
        <w:t xml:space="preserve"> و السع</w:t>
      </w:r>
      <w:r w:rsidR="007C7B27">
        <w:rPr>
          <w:rFonts w:hint="cs"/>
          <w:rtl/>
        </w:rPr>
        <w:t>ي</w:t>
      </w:r>
      <w:r w:rsidRPr="007C7B27">
        <w:rPr>
          <w:rtl/>
        </w:rPr>
        <w:t xml:space="preserve"> </w:t>
      </w:r>
      <w:r w:rsidR="004B4B77" w:rsidRPr="007C7B27">
        <w:rPr>
          <w:rtl/>
        </w:rPr>
        <w:t>في</w:t>
      </w:r>
      <w:r w:rsidRPr="007C7B27">
        <w:rPr>
          <w:rtl/>
        </w:rPr>
        <w:t xml:space="preserve"> ال</w:t>
      </w:r>
      <w:r w:rsidR="007C7B27">
        <w:rPr>
          <w:rtl/>
        </w:rPr>
        <w:t>فتنة</w:t>
      </w:r>
      <w:r w:rsidRPr="007C7B27">
        <w:rPr>
          <w:rtl/>
        </w:rPr>
        <w:t xml:space="preserve"> </w:t>
      </w:r>
      <w:r w:rsidR="00643081" w:rsidRPr="007C7B27">
        <w:rPr>
          <w:rStyle w:val="libFootnotenumChar"/>
          <w:rtl/>
        </w:rPr>
        <w:t>(2)</w:t>
      </w:r>
      <w:r w:rsidRPr="007C7B27">
        <w:rPr>
          <w:rtl/>
        </w:rPr>
        <w:t>،</w:t>
      </w:r>
      <w:r w:rsidR="007C7B27">
        <w:rPr>
          <w:rFonts w:hint="cs"/>
          <w:rtl/>
        </w:rPr>
        <w:t xml:space="preserve"> </w:t>
      </w:r>
      <w:r w:rsidRPr="007C7B27">
        <w:rPr>
          <w:rFonts w:hint="eastAsia"/>
          <w:rtl/>
        </w:rPr>
        <w:t>و</w:t>
      </w:r>
      <w:r w:rsidRPr="007C7B27">
        <w:rPr>
          <w:rtl/>
        </w:rPr>
        <w:t xml:space="preserve"> </w:t>
      </w:r>
      <w:r w:rsidR="009B6D3C" w:rsidRPr="007C7B27">
        <w:rPr>
          <w:rFonts w:hint="cs"/>
          <w:rtl/>
        </w:rPr>
        <w:t>یأتي</w:t>
      </w:r>
      <w:r w:rsidRPr="007C7B27">
        <w:rPr>
          <w:rtl/>
        </w:rPr>
        <w:t xml:space="preserve"> </w:t>
      </w:r>
      <w:r w:rsidR="004B4B77" w:rsidRPr="007C7B27">
        <w:rPr>
          <w:rtl/>
        </w:rPr>
        <w:t>في</w:t>
      </w:r>
      <w:r w:rsidRPr="007C7B27">
        <w:rPr>
          <w:rtl/>
        </w:rPr>
        <w:t xml:space="preserve"> </w:t>
      </w:r>
      <w:r w:rsidR="00643081" w:rsidRPr="007C7B27">
        <w:rPr>
          <w:rtl/>
        </w:rPr>
        <w:t>(</w:t>
      </w:r>
      <w:r w:rsidRPr="007C7B27">
        <w:rPr>
          <w:rtl/>
        </w:rPr>
        <w:t>کفر</w:t>
      </w:r>
      <w:r w:rsidR="00643081" w:rsidRPr="007C7B27">
        <w:rPr>
          <w:rtl/>
        </w:rPr>
        <w:t>)</w:t>
      </w:r>
      <w:r w:rsidR="007C7B27">
        <w:rPr>
          <w:rFonts w:hint="cs"/>
          <w:rtl/>
        </w:rPr>
        <w:t xml:space="preserve"> </w:t>
      </w:r>
      <w:r>
        <w:rPr>
          <w:rFonts w:hint="eastAsia"/>
          <w:rtl/>
        </w:rPr>
        <w:t>حد</w:t>
      </w:r>
      <w:r>
        <w:rPr>
          <w:rFonts w:hint="cs"/>
          <w:rtl/>
        </w:rPr>
        <w:t>ی</w:t>
      </w:r>
      <w:r>
        <w:rPr>
          <w:rFonts w:hint="eastAsia"/>
          <w:rtl/>
        </w:rPr>
        <w:t>ث</w:t>
      </w:r>
      <w:r>
        <w:rPr>
          <w:rtl/>
        </w:rPr>
        <w:t>: کفر باللّه العظ</w:t>
      </w:r>
      <w:r>
        <w:rPr>
          <w:rFonts w:hint="cs"/>
          <w:rtl/>
        </w:rPr>
        <w:t>ی</w:t>
      </w:r>
      <w:r>
        <w:rPr>
          <w:rFonts w:hint="eastAsia"/>
          <w:rtl/>
        </w:rPr>
        <w:t>م</w:t>
      </w:r>
      <w:r>
        <w:rPr>
          <w:rtl/>
        </w:rPr>
        <w:t xml:space="preserve"> من هذه ال</w:t>
      </w:r>
      <w:r w:rsidR="009B6D3C">
        <w:rPr>
          <w:rtl/>
        </w:rPr>
        <w:t>أمّة</w:t>
      </w:r>
      <w:r>
        <w:rPr>
          <w:rtl/>
        </w:rPr>
        <w:t xml:space="preserve"> </w:t>
      </w:r>
      <w:r w:rsidR="004B4B77">
        <w:rPr>
          <w:rtl/>
        </w:rPr>
        <w:t>عشرة</w:t>
      </w:r>
      <w:r>
        <w:rPr>
          <w:rtl/>
        </w:rPr>
        <w:t>، و عدّ منهم الساع</w:t>
      </w:r>
      <w:r w:rsidR="007C7B27">
        <w:rPr>
          <w:rFonts w:hint="cs"/>
          <w:rtl/>
        </w:rPr>
        <w:t>ي</w:t>
      </w:r>
      <w:r>
        <w:rPr>
          <w:rtl/>
        </w:rPr>
        <w:t xml:space="preserve"> </w:t>
      </w:r>
      <w:r w:rsidR="004B4B77">
        <w:rPr>
          <w:rtl/>
        </w:rPr>
        <w:t>في</w:t>
      </w:r>
      <w:r>
        <w:rPr>
          <w:rtl/>
        </w:rPr>
        <w:t xml:space="preserve"> ال</w:t>
      </w:r>
      <w:r w:rsidR="007C7B27">
        <w:rPr>
          <w:rtl/>
        </w:rPr>
        <w:t>فتنة</w:t>
      </w:r>
      <w:r>
        <w:rPr>
          <w:rtl/>
        </w:rPr>
        <w:t>.</w:t>
      </w:r>
    </w:p>
    <w:p w:rsidR="00D94CCA" w:rsidRDefault="007C7B27" w:rsidP="007C7B27">
      <w:pPr>
        <w:pStyle w:val="libNormal"/>
        <w:rPr>
          <w:rtl/>
        </w:rPr>
      </w:pPr>
      <w:r>
        <w:rPr>
          <w:rFonts w:hint="eastAsia"/>
          <w:rtl/>
        </w:rPr>
        <w:t>سعاية</w:t>
      </w:r>
      <w:r w:rsidR="00A33C4B">
        <w:rPr>
          <w:rtl/>
        </w:rPr>
        <w:t xml:space="preserve"> </w:t>
      </w:r>
      <w:r w:rsidR="00167E25">
        <w:rPr>
          <w:rFonts w:hint="cs"/>
          <w:rtl/>
        </w:rPr>
        <w:t>یحی</w:t>
      </w:r>
      <w:r>
        <w:rPr>
          <w:rFonts w:hint="cs"/>
          <w:rtl/>
        </w:rPr>
        <w:t>ى</w:t>
      </w:r>
      <w:r w:rsidR="00A33C4B">
        <w:rPr>
          <w:rtl/>
        </w:rPr>
        <w:t xml:space="preserve"> بن خالد ال</w:t>
      </w:r>
      <w:r>
        <w:rPr>
          <w:rtl/>
        </w:rPr>
        <w:t>برمکي</w:t>
      </w:r>
      <w:r w:rsidR="00A33C4B">
        <w:rPr>
          <w:rtl/>
        </w:rPr>
        <w:t xml:space="preserve"> بهشام بن الحکم و بموس</w:t>
      </w:r>
      <w:r w:rsidR="00A33C4B">
        <w:rPr>
          <w:rFonts w:hint="cs"/>
          <w:rtl/>
        </w:rPr>
        <w:t>ی</w:t>
      </w:r>
      <w:r w:rsidR="00A33C4B">
        <w:rPr>
          <w:rtl/>
        </w:rPr>
        <w:t xml:space="preserve"> بن جعفر </w:t>
      </w:r>
      <w:r w:rsidR="00D665AA" w:rsidRPr="00D665AA">
        <w:rPr>
          <w:rStyle w:val="libAlaemChar"/>
          <w:rtl/>
        </w:rPr>
        <w:t>عليهما‌السلام</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sidRPr="007C7B27">
        <w:rPr>
          <w:rStyle w:val="libBold1Char"/>
          <w:rFonts w:hint="eastAsia"/>
          <w:rtl/>
        </w:rPr>
        <w:t>ال</w:t>
      </w:r>
      <w:r w:rsidR="007C7B27" w:rsidRPr="007C7B27">
        <w:rPr>
          <w:rStyle w:val="libBold1Char"/>
          <w:rFonts w:hint="eastAsia"/>
          <w:rtl/>
        </w:rPr>
        <w:t>غیبة</w:t>
      </w:r>
      <w:r w:rsidRPr="007C7B27">
        <w:rPr>
          <w:rStyle w:val="libBold1Char"/>
          <w:rtl/>
        </w:rPr>
        <w:t xml:space="preserve"> لل</w:t>
      </w:r>
      <w:r w:rsidR="004B4B77" w:rsidRPr="007C7B27">
        <w:rPr>
          <w:rStyle w:val="libBold1Char"/>
          <w:rtl/>
        </w:rPr>
        <w:t>طوسيّ</w:t>
      </w:r>
      <w:r>
        <w:rPr>
          <w:rtl/>
        </w:rPr>
        <w:t xml:space="preserve">: </w:t>
      </w:r>
      <w:r w:rsidR="007C7B27">
        <w:rPr>
          <w:rtl/>
        </w:rPr>
        <w:t>سعاية</w:t>
      </w:r>
      <w:r>
        <w:rPr>
          <w:rtl/>
        </w:rPr>
        <w:t xml:space="preserve"> </w:t>
      </w:r>
      <w:r w:rsidR="004B4B77">
        <w:rPr>
          <w:rtl/>
        </w:rPr>
        <w:t>عليّ</w:t>
      </w:r>
      <w:r>
        <w:rPr>
          <w:rtl/>
        </w:rPr>
        <w:t xml:space="preserve"> بن إسماع</w:t>
      </w:r>
      <w:r>
        <w:rPr>
          <w:rFonts w:hint="cs"/>
          <w:rtl/>
        </w:rPr>
        <w:t>ی</w:t>
      </w:r>
      <w:r>
        <w:rPr>
          <w:rFonts w:hint="eastAsia"/>
          <w:rtl/>
        </w:rPr>
        <w:t>ل</w:t>
      </w:r>
      <w:r>
        <w:rPr>
          <w:rtl/>
        </w:rPr>
        <w:t xml:space="preserve"> بن جعفر بموس</w:t>
      </w:r>
      <w:r>
        <w:rPr>
          <w:rFonts w:hint="cs"/>
          <w:rtl/>
        </w:rPr>
        <w:t>ی</w:t>
      </w:r>
      <w:r>
        <w:rPr>
          <w:rtl/>
        </w:rPr>
        <w:t xml:space="preserve"> بن جعفر </w:t>
      </w:r>
      <w:r w:rsidR="00D665AA" w:rsidRPr="00D665AA">
        <w:rPr>
          <w:rStyle w:val="libAlaemChar"/>
          <w:rtl/>
        </w:rPr>
        <w:t>عليهما‌السلام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(رجال ال</w:t>
      </w:r>
      <w:r w:rsidR="00935265">
        <w:rPr>
          <w:rtl/>
        </w:rPr>
        <w:t>کشّي</w:t>
      </w:r>
      <w:r>
        <w:rPr>
          <w:rtl/>
        </w:rPr>
        <w:t>)و(الکا</w:t>
      </w:r>
      <w:r w:rsidR="004B4B77">
        <w:rPr>
          <w:rtl/>
        </w:rPr>
        <w:t>في</w:t>
      </w:r>
      <w:r>
        <w:rPr>
          <w:rtl/>
        </w:rPr>
        <w:t>)محمّد بن إسماع</w:t>
      </w:r>
      <w:r>
        <w:rPr>
          <w:rFonts w:hint="cs"/>
          <w:rtl/>
        </w:rPr>
        <w:t>ی</w:t>
      </w:r>
      <w:r>
        <w:rPr>
          <w:rFonts w:hint="eastAsia"/>
          <w:rtl/>
        </w:rPr>
        <w:t>ل</w:t>
      </w:r>
      <w:r>
        <w:rPr>
          <w:rtl/>
        </w:rPr>
        <w:t xml:space="preserve"> بدل </w:t>
      </w:r>
      <w:r w:rsidR="004B4B77">
        <w:rPr>
          <w:rtl/>
        </w:rPr>
        <w:t>عليّ</w:t>
      </w:r>
      <w:r>
        <w:rPr>
          <w:rtl/>
        </w:rPr>
        <w:t xml:space="preserve"> بن إسماع</w:t>
      </w:r>
      <w:r>
        <w:rPr>
          <w:rFonts w:hint="cs"/>
          <w:rtl/>
        </w:rPr>
        <w:t>ی</w:t>
      </w:r>
      <w:r>
        <w:rPr>
          <w:rFonts w:hint="eastAsia"/>
          <w:rtl/>
        </w:rPr>
        <w:t>ل،</w:t>
      </w:r>
      <w:r>
        <w:rPr>
          <w:rtl/>
        </w:rPr>
        <w:t xml:space="preserve"> و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فعل کلّ منهما ما نسب </w:t>
      </w:r>
      <w:r w:rsidR="00265D50">
        <w:rPr>
          <w:rtl/>
        </w:rPr>
        <w:t>اليه</w:t>
      </w:r>
      <w:r>
        <w:rPr>
          <w:rtl/>
        </w:rPr>
        <w:t xml:space="preserve"> و اللّه العالم </w:t>
      </w:r>
      <w:r w:rsidR="00643081">
        <w:rPr>
          <w:rStyle w:val="libFootnotenumChar"/>
          <w:rtl/>
        </w:rPr>
        <w:t>(5)</w:t>
      </w:r>
      <w:r>
        <w:rPr>
          <w:rtl/>
        </w:rPr>
        <w:t>.</w:t>
      </w:r>
    </w:p>
    <w:p w:rsidR="00D94CCA" w:rsidRDefault="007C7B27" w:rsidP="007C7B27">
      <w:pPr>
        <w:pStyle w:val="libNormal"/>
        <w:rPr>
          <w:rtl/>
        </w:rPr>
      </w:pPr>
      <w:r>
        <w:rPr>
          <w:rFonts w:hint="eastAsia"/>
          <w:rtl/>
        </w:rPr>
        <w:t>سعاية</w:t>
      </w:r>
      <w:r w:rsidR="00A33C4B">
        <w:rPr>
          <w:rtl/>
        </w:rPr>
        <w:t xml:space="preserve"> ابن </w:t>
      </w:r>
      <w:r w:rsidR="004B4B77">
        <w:rPr>
          <w:rtl/>
        </w:rPr>
        <w:t>أبي</w:t>
      </w:r>
      <w:r w:rsidR="00A33C4B">
        <w:rPr>
          <w:rtl/>
        </w:rPr>
        <w:t xml:space="preserve"> داود بمحمّد بن </w:t>
      </w:r>
      <w:r w:rsidR="004B4B77">
        <w:rPr>
          <w:rtl/>
        </w:rPr>
        <w:t>عليّ</w:t>
      </w:r>
      <w:r w:rsidR="00A33C4B">
        <w:rPr>
          <w:rtl/>
        </w:rPr>
        <w:t xml:space="preserve"> الجواد </w:t>
      </w:r>
      <w:r w:rsidR="00D665AA" w:rsidRPr="00D665AA">
        <w:rPr>
          <w:rStyle w:val="libAlaemChar"/>
          <w:rtl/>
        </w:rPr>
        <w:t>عليهما‌السلام</w:t>
      </w:r>
      <w:r w:rsidR="00A33C4B">
        <w:rPr>
          <w:rtl/>
        </w:rPr>
        <w:t xml:space="preserve"> ا</w:t>
      </w:r>
      <w:r w:rsidR="009B6D3C">
        <w:rPr>
          <w:rtl/>
        </w:rPr>
        <w:t>ل</w:t>
      </w:r>
      <w:r>
        <w:rPr>
          <w:rFonts w:hint="cs"/>
          <w:rtl/>
        </w:rPr>
        <w:t>ى</w:t>
      </w:r>
      <w:r w:rsidR="00A33C4B">
        <w:rPr>
          <w:rtl/>
        </w:rPr>
        <w:t xml:space="preserve"> المعتصم </w:t>
      </w:r>
      <w:r w:rsidR="00643081">
        <w:rPr>
          <w:rStyle w:val="libFootnotenumChar"/>
          <w:rtl/>
        </w:rPr>
        <w:t>(6)</w:t>
      </w:r>
      <w:r w:rsidR="00A33C4B">
        <w:rPr>
          <w:rtl/>
        </w:rPr>
        <w:t>.</w:t>
      </w:r>
    </w:p>
    <w:p w:rsidR="00D94CCA" w:rsidRDefault="007C7B27" w:rsidP="007C7B27">
      <w:pPr>
        <w:pStyle w:val="libNormal"/>
        <w:rPr>
          <w:rtl/>
        </w:rPr>
      </w:pPr>
      <w:r>
        <w:rPr>
          <w:rFonts w:hint="eastAsia"/>
          <w:rtl/>
        </w:rPr>
        <w:t>سعاية</w:t>
      </w:r>
      <w:r w:rsidR="00A33C4B">
        <w:rPr>
          <w:rtl/>
        </w:rPr>
        <w:t xml:space="preserve"> البطحائ</w:t>
      </w:r>
      <w:r>
        <w:rPr>
          <w:rFonts w:hint="cs"/>
          <w:rtl/>
        </w:rPr>
        <w:t>ي</w:t>
      </w:r>
      <w:r w:rsidR="00A33C4B">
        <w:rPr>
          <w:rtl/>
        </w:rPr>
        <w:t xml:space="preserve"> و غ</w:t>
      </w:r>
      <w:r w:rsidR="00A33C4B">
        <w:rPr>
          <w:rFonts w:hint="cs"/>
          <w:rtl/>
        </w:rPr>
        <w:t>ی</w:t>
      </w:r>
      <w:r w:rsidR="00A33C4B">
        <w:rPr>
          <w:rFonts w:hint="eastAsia"/>
          <w:rtl/>
        </w:rPr>
        <w:t>ره</w:t>
      </w:r>
      <w:r w:rsidR="00A33C4B">
        <w:rPr>
          <w:rtl/>
        </w:rPr>
        <w:t xml:space="preserve"> ب</w:t>
      </w:r>
      <w:r w:rsidR="004B4B77">
        <w:rPr>
          <w:rtl/>
        </w:rPr>
        <w:t>عليّ</w:t>
      </w:r>
      <w:r w:rsidR="00A33C4B">
        <w:rPr>
          <w:rtl/>
        </w:rPr>
        <w:t xml:space="preserve"> ال</w:t>
      </w:r>
      <w:r w:rsidR="00A050D0">
        <w:rPr>
          <w:rtl/>
        </w:rPr>
        <w:t>هادي</w:t>
      </w:r>
      <w:r w:rsidR="00A33C4B">
        <w:rPr>
          <w:rtl/>
        </w:rPr>
        <w:t xml:space="preserve"> </w:t>
      </w:r>
      <w:r w:rsidR="00D665AA" w:rsidRPr="00D665AA">
        <w:rPr>
          <w:rStyle w:val="libAlaemChar"/>
          <w:rtl/>
        </w:rPr>
        <w:t>عليه‌السلام</w:t>
      </w:r>
      <w:r w:rsidR="00A33C4B">
        <w:rPr>
          <w:rtl/>
        </w:rPr>
        <w:t xml:space="preserve"> ا</w:t>
      </w:r>
      <w:r w:rsidR="009B6D3C">
        <w:rPr>
          <w:rtl/>
        </w:rPr>
        <w:t>ل</w:t>
      </w:r>
      <w:r>
        <w:rPr>
          <w:rFonts w:hint="cs"/>
          <w:rtl/>
        </w:rPr>
        <w:t>ى</w:t>
      </w:r>
      <w:r w:rsidR="00A33C4B">
        <w:rPr>
          <w:rtl/>
        </w:rPr>
        <w:t xml:space="preserve"> المتوکّل </w:t>
      </w:r>
      <w:r w:rsidR="00643081">
        <w:rPr>
          <w:rStyle w:val="libFootnotenumChar"/>
          <w:rtl/>
        </w:rPr>
        <w:t>(7)</w:t>
      </w:r>
      <w:r w:rsidR="00A33C4B">
        <w:rPr>
          <w:rtl/>
        </w:rPr>
        <w:t>.</w:t>
      </w:r>
    </w:p>
    <w:p w:rsidR="00D94CCA" w:rsidRDefault="007C7B27" w:rsidP="007C7B27">
      <w:pPr>
        <w:pStyle w:val="libNormal"/>
        <w:rPr>
          <w:rtl/>
        </w:rPr>
      </w:pPr>
      <w:r>
        <w:rPr>
          <w:rFonts w:hint="eastAsia"/>
          <w:rtl/>
        </w:rPr>
        <w:t>سعاية</w:t>
      </w:r>
      <w:r w:rsidR="00A33C4B">
        <w:rPr>
          <w:rtl/>
        </w:rPr>
        <w:t xml:space="preserve"> غلام </w:t>
      </w:r>
      <w:r w:rsidR="004B4B77">
        <w:rPr>
          <w:rtl/>
        </w:rPr>
        <w:t>عليّ</w:t>
      </w:r>
      <w:r w:rsidR="00A33C4B">
        <w:rPr>
          <w:rtl/>
        </w:rPr>
        <w:t xml:space="preserve"> بن </w:t>
      </w:r>
      <w:r w:rsidR="00A33C4B">
        <w:rPr>
          <w:rFonts w:hint="cs"/>
          <w:rtl/>
        </w:rPr>
        <w:t>ی</w:t>
      </w:r>
      <w:r w:rsidR="00A33C4B">
        <w:rPr>
          <w:rFonts w:hint="eastAsia"/>
          <w:rtl/>
        </w:rPr>
        <w:t>قط</w:t>
      </w:r>
      <w:r w:rsidR="00A33C4B">
        <w:rPr>
          <w:rFonts w:hint="cs"/>
          <w:rtl/>
        </w:rPr>
        <w:t>ی</w:t>
      </w:r>
      <w:r w:rsidR="00A33C4B">
        <w:rPr>
          <w:rFonts w:hint="eastAsia"/>
          <w:rtl/>
        </w:rPr>
        <w:t>ن</w:t>
      </w:r>
      <w:r w:rsidR="00A33C4B">
        <w:rPr>
          <w:rtl/>
        </w:rPr>
        <w:t xml:space="preserve"> بم</w:t>
      </w:r>
      <w:r w:rsidR="00712DE8">
        <w:rPr>
          <w:rtl/>
        </w:rPr>
        <w:t>ولا</w:t>
      </w:r>
      <w:r>
        <w:rPr>
          <w:rFonts w:hint="cs"/>
          <w:rtl/>
        </w:rPr>
        <w:t>ه</w:t>
      </w:r>
      <w:r w:rsidR="00A33C4B">
        <w:rPr>
          <w:rtl/>
        </w:rPr>
        <w:t xml:space="preserve"> ا</w:t>
      </w:r>
      <w:r w:rsidR="009B6D3C">
        <w:rPr>
          <w:rtl/>
        </w:rPr>
        <w:t>ل</w:t>
      </w:r>
      <w:r>
        <w:rPr>
          <w:rFonts w:hint="cs"/>
          <w:rtl/>
        </w:rPr>
        <w:t>ى</w:t>
      </w:r>
      <w:r w:rsidR="00A33C4B">
        <w:rPr>
          <w:rtl/>
        </w:rPr>
        <w:t xml:space="preserve"> الرش</w:t>
      </w:r>
      <w:r w:rsidR="00A33C4B">
        <w:rPr>
          <w:rFonts w:hint="cs"/>
          <w:rtl/>
        </w:rPr>
        <w:t>ی</w:t>
      </w:r>
      <w:r w:rsidR="00A33C4B">
        <w:rPr>
          <w:rFonts w:hint="eastAsia"/>
          <w:rtl/>
        </w:rPr>
        <w:t>د</w:t>
      </w:r>
      <w:r w:rsidR="00A33C4B">
        <w:rPr>
          <w:rtl/>
        </w:rPr>
        <w:t xml:space="preserve"> </w:t>
      </w:r>
      <w:r w:rsidR="004B4B77">
        <w:rPr>
          <w:rtl/>
        </w:rPr>
        <w:t>في</w:t>
      </w:r>
      <w:r w:rsidR="00A33C4B">
        <w:rPr>
          <w:rtl/>
        </w:rPr>
        <w:t xml:space="preserve"> </w:t>
      </w:r>
      <w:r w:rsidR="00810611">
        <w:rPr>
          <w:rtl/>
        </w:rPr>
        <w:t>قصة</w:t>
      </w:r>
      <w:r w:rsidR="00A33C4B">
        <w:rPr>
          <w:rtl/>
        </w:rPr>
        <w:t xml:space="preserve"> ال</w:t>
      </w:r>
      <w:r>
        <w:rPr>
          <w:rtl/>
        </w:rPr>
        <w:t>درّاعة</w:t>
      </w:r>
      <w:r w:rsidR="00A33C4B">
        <w:rPr>
          <w:rtl/>
        </w:rPr>
        <w:t xml:space="preserve"> </w:t>
      </w:r>
      <w:r w:rsidR="00643081">
        <w:rPr>
          <w:rStyle w:val="libFootnotenumChar"/>
          <w:rtl/>
        </w:rPr>
        <w:t>(8)</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7B27">
        <w:rPr>
          <w:rStyle w:val="libFootnote0Char"/>
          <w:rFonts w:hint="cs"/>
          <w:rtl/>
        </w:rPr>
        <w:t xml:space="preserve"> ق:كتاب العشرة/67/191،ج:75/266.</w:t>
      </w:r>
    </w:p>
    <w:p w:rsidR="00643081" w:rsidRPr="00643081" w:rsidRDefault="00643081" w:rsidP="00643081">
      <w:pPr>
        <w:pStyle w:val="libLine"/>
        <w:rPr>
          <w:rStyle w:val="libFootnote0Char"/>
          <w:rtl/>
        </w:rPr>
      </w:pPr>
      <w:r w:rsidRPr="00643081">
        <w:rPr>
          <w:rStyle w:val="libFootnote0Char"/>
          <w:rFonts w:hint="eastAsia"/>
          <w:rtl/>
        </w:rPr>
        <w:t>(2)</w:t>
      </w:r>
      <w:r w:rsidR="007C7B27">
        <w:rPr>
          <w:rStyle w:val="libFootnote0Char"/>
          <w:rFonts w:hint="cs"/>
          <w:rtl/>
        </w:rPr>
        <w:t xml:space="preserve"> ق:كتاب العشرة/72/195،ج:75/283.</w:t>
      </w:r>
    </w:p>
    <w:p w:rsidR="00643081" w:rsidRPr="00643081" w:rsidRDefault="00643081" w:rsidP="00643081">
      <w:pPr>
        <w:pStyle w:val="libLine"/>
        <w:rPr>
          <w:rStyle w:val="libFootnote0Char"/>
          <w:rtl/>
        </w:rPr>
      </w:pPr>
      <w:r w:rsidRPr="00643081">
        <w:rPr>
          <w:rStyle w:val="libFootnote0Char"/>
          <w:rFonts w:hint="eastAsia"/>
          <w:rtl/>
        </w:rPr>
        <w:t>(3)</w:t>
      </w:r>
      <w:r w:rsidR="007C7B27">
        <w:rPr>
          <w:rStyle w:val="libFootnote0Char"/>
          <w:rFonts w:hint="cs"/>
          <w:rtl/>
        </w:rPr>
        <w:t xml:space="preserve"> ق:11/43/294،ج:48/207.</w:t>
      </w:r>
    </w:p>
    <w:p w:rsidR="00643081" w:rsidRPr="007C7B27" w:rsidRDefault="00643081" w:rsidP="007C7B27">
      <w:pPr>
        <w:pStyle w:val="libFootnote0"/>
        <w:rPr>
          <w:rtl/>
        </w:rPr>
      </w:pPr>
      <w:r w:rsidRPr="00643081">
        <w:rPr>
          <w:rStyle w:val="libFootnote0Char"/>
          <w:rFonts w:hint="eastAsia"/>
          <w:rtl/>
        </w:rPr>
        <w:t>(4)</w:t>
      </w:r>
      <w:r w:rsidR="007C7B27">
        <w:rPr>
          <w:rStyle w:val="libFootnote0Char"/>
          <w:rFonts w:hint="cs"/>
          <w:rtl/>
        </w:rPr>
        <w:t xml:space="preserve"> ق:11/43/302،ج:48/231.</w:t>
      </w:r>
    </w:p>
    <w:p w:rsidR="007C7B27" w:rsidRDefault="007C7B27" w:rsidP="007C7B27">
      <w:pPr>
        <w:pStyle w:val="libFootnote0"/>
        <w:rPr>
          <w:rtl/>
        </w:rPr>
      </w:pPr>
      <w:r>
        <w:rPr>
          <w:rFonts w:hint="cs"/>
          <w:rtl/>
        </w:rPr>
        <w:t>(5) ق:11/43/305،ج:48/239.</w:t>
      </w:r>
    </w:p>
    <w:p w:rsidR="007C7B27" w:rsidRDefault="007C7B27" w:rsidP="007C7B27">
      <w:pPr>
        <w:pStyle w:val="libFootnote0"/>
        <w:rPr>
          <w:rtl/>
        </w:rPr>
      </w:pPr>
      <w:r>
        <w:rPr>
          <w:rFonts w:hint="cs"/>
          <w:rtl/>
        </w:rPr>
        <w:t>(6) ق:12/24/100،ج:50/5.</w:t>
      </w:r>
    </w:p>
    <w:p w:rsidR="007C7B27" w:rsidRDefault="007C7B27" w:rsidP="007C7B27">
      <w:pPr>
        <w:pStyle w:val="libFootnote0"/>
        <w:rPr>
          <w:rtl/>
        </w:rPr>
      </w:pPr>
      <w:r>
        <w:rPr>
          <w:rFonts w:hint="cs"/>
          <w:rtl/>
        </w:rPr>
        <w:t>(7) ق:12/32/146،ج:50/19.</w:t>
      </w:r>
    </w:p>
    <w:p w:rsidR="007C7B27" w:rsidRPr="007C7B27" w:rsidRDefault="007C7B27" w:rsidP="007C7B27">
      <w:pPr>
        <w:pStyle w:val="libFootnote0"/>
        <w:rPr>
          <w:rtl/>
        </w:rPr>
      </w:pPr>
      <w:r>
        <w:rPr>
          <w:rFonts w:hint="cs"/>
          <w:rtl/>
        </w:rPr>
        <w:t>(8) ق:11/40/273،ج:48/137.</w:t>
      </w:r>
    </w:p>
    <w:p w:rsidR="00643081" w:rsidRDefault="00643081" w:rsidP="00A33C4B">
      <w:pPr>
        <w:pStyle w:val="libNormal"/>
        <w:rPr>
          <w:rtl/>
        </w:rPr>
      </w:pPr>
      <w:r>
        <w:rPr>
          <w:rFonts w:hint="eastAsia"/>
          <w:rtl/>
        </w:rPr>
        <w:br w:type="page"/>
      </w:r>
    </w:p>
    <w:p w:rsidR="00D94CCA" w:rsidRDefault="00A33C4B" w:rsidP="007C7B27">
      <w:pPr>
        <w:pStyle w:val="Heading3Center"/>
        <w:rPr>
          <w:rtl/>
        </w:rPr>
      </w:pPr>
      <w:bookmarkStart w:id="11" w:name="_Toc473479056"/>
      <w:r>
        <w:rPr>
          <w:rFonts w:hint="eastAsia"/>
          <w:rtl/>
        </w:rPr>
        <w:lastRenderedPageBreak/>
        <w:t>باب</w:t>
      </w:r>
      <w:r>
        <w:rPr>
          <w:rtl/>
        </w:rPr>
        <w:t xml:space="preserve"> الس</w:t>
      </w:r>
      <w:r>
        <w:rPr>
          <w:rFonts w:hint="cs"/>
          <w:rtl/>
        </w:rPr>
        <w:t>ی</w:t>
      </w:r>
      <w:r>
        <w:rPr>
          <w:rFonts w:hint="eastAsia"/>
          <w:rtl/>
        </w:rPr>
        <w:t>ن</w:t>
      </w:r>
      <w:r>
        <w:rPr>
          <w:rtl/>
        </w:rPr>
        <w:t xml:space="preserve"> بعده الفاء</w:t>
      </w:r>
      <w:bookmarkEnd w:id="11"/>
    </w:p>
    <w:p w:rsidR="00D94CCA" w:rsidRDefault="00A33C4B" w:rsidP="007C7B27">
      <w:pPr>
        <w:pStyle w:val="libBold1"/>
        <w:rPr>
          <w:rtl/>
        </w:rPr>
      </w:pPr>
      <w:r>
        <w:rPr>
          <w:rFonts w:hint="eastAsia"/>
          <w:rtl/>
        </w:rPr>
        <w:t>سفر</w:t>
      </w:r>
      <w:r>
        <w:rPr>
          <w:rtl/>
        </w:rPr>
        <w:t>:</w:t>
      </w:r>
    </w:p>
    <w:p w:rsidR="00D94CCA" w:rsidRDefault="00A33C4B" w:rsidP="007C7B27">
      <w:pPr>
        <w:pStyle w:val="libCenterBold1"/>
        <w:rPr>
          <w:rtl/>
        </w:rPr>
      </w:pPr>
      <w:r>
        <w:rPr>
          <w:rFonts w:hint="eastAsia"/>
          <w:rtl/>
        </w:rPr>
        <w:t>آداب</w:t>
      </w:r>
      <w:r>
        <w:rPr>
          <w:rtl/>
        </w:rPr>
        <w:t xml:space="preserve"> السفر</w:t>
      </w:r>
    </w:p>
    <w:p w:rsidR="00D94CCA" w:rsidRDefault="00A33C4B" w:rsidP="00A33C4B">
      <w:pPr>
        <w:pStyle w:val="libNormal"/>
        <w:rPr>
          <w:rtl/>
        </w:rPr>
      </w:pPr>
      <w:r>
        <w:rPr>
          <w:rFonts w:hint="eastAsia"/>
          <w:rtl/>
        </w:rPr>
        <w:t>باب</w:t>
      </w:r>
      <w:r>
        <w:rPr>
          <w:rtl/>
        </w:rPr>
        <w:t xml:space="preserve"> مقدّمات السفر و آ</w:t>
      </w:r>
      <w:r w:rsidR="00DF76A0">
        <w:rPr>
          <w:rtl/>
        </w:rPr>
        <w:t>دابة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أبواب</w:t>
      </w:r>
      <w:r>
        <w:rPr>
          <w:rtl/>
        </w:rPr>
        <w:t xml:space="preserve"> آداب السفر:</w:t>
      </w:r>
    </w:p>
    <w:p w:rsidR="00D94CCA" w:rsidRDefault="00A33C4B" w:rsidP="00A33C4B">
      <w:pPr>
        <w:pStyle w:val="libNormal"/>
        <w:rPr>
          <w:rtl/>
        </w:rPr>
      </w:pPr>
      <w:r>
        <w:rPr>
          <w:rFonts w:hint="eastAsia"/>
          <w:rtl/>
        </w:rPr>
        <w:t>باب</w:t>
      </w:r>
      <w:r>
        <w:rPr>
          <w:rtl/>
        </w:rPr>
        <w:t xml:space="preserve"> ذمّ السفر و ما </w:t>
      </w:r>
      <w:r w:rsidR="007522F7">
        <w:rPr>
          <w:rFonts w:hint="cs"/>
          <w:rtl/>
        </w:rPr>
        <w:t>ینبغي</w:t>
      </w:r>
      <w:r>
        <w:rPr>
          <w:rtl/>
        </w:rPr>
        <w:t xml:space="preserve"> منه </w:t>
      </w:r>
      <w:r w:rsidR="00643081">
        <w:rPr>
          <w:rStyle w:val="libFootnotenumChar"/>
          <w:rtl/>
        </w:rPr>
        <w:t>(2)</w:t>
      </w:r>
      <w:r>
        <w:rPr>
          <w:rtl/>
        </w:rPr>
        <w:t>.</w:t>
      </w:r>
    </w:p>
    <w:p w:rsidR="00D94CCA" w:rsidRDefault="00A33C4B" w:rsidP="007C7B27">
      <w:pPr>
        <w:pStyle w:val="libNormal"/>
        <w:rPr>
          <w:rtl/>
        </w:rPr>
      </w:pPr>
      <w:r w:rsidRPr="007C7B27">
        <w:rPr>
          <w:rStyle w:val="libBold1Char"/>
          <w:rFonts w:hint="eastAsia"/>
          <w:rtl/>
        </w:rPr>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w:t>
      </w:r>
      <w:r w:rsidR="004B4B77">
        <w:rPr>
          <w:rtl/>
        </w:rPr>
        <w:t>في</w:t>
      </w:r>
      <w:r>
        <w:rPr>
          <w:rtl/>
        </w:rPr>
        <w:t xml:space="preserve"> </w:t>
      </w:r>
      <w:r w:rsidR="006926E7">
        <w:rPr>
          <w:rtl/>
        </w:rPr>
        <w:t>حکمة</w:t>
      </w:r>
      <w:r>
        <w:rPr>
          <w:rtl/>
        </w:rPr>
        <w:t xml:space="preserve"> آل داود </w:t>
      </w:r>
      <w:r w:rsidR="00D665AA" w:rsidRPr="00D665AA">
        <w:rPr>
          <w:rStyle w:val="libAlaemChar"/>
          <w:rtl/>
        </w:rPr>
        <w:t>عليه‌السلام</w:t>
      </w:r>
      <w:r>
        <w:rPr>
          <w:rtl/>
        </w:rPr>
        <w:t>:انّ ع</w:t>
      </w:r>
      <w:r w:rsidR="009B6D3C">
        <w:rPr>
          <w:rtl/>
        </w:rPr>
        <w:t>ل</w:t>
      </w:r>
      <w:r w:rsidR="007C7B27">
        <w:rPr>
          <w:rFonts w:hint="cs"/>
          <w:rtl/>
        </w:rPr>
        <w:t>ى</w:t>
      </w:r>
      <w:r>
        <w:rPr>
          <w:rtl/>
        </w:rPr>
        <w:t xml:space="preserve"> العاقل أن لا </w:t>
      </w:r>
      <w:r>
        <w:rPr>
          <w:rFonts w:hint="cs"/>
          <w:rtl/>
        </w:rPr>
        <w:t>ی</w:t>
      </w:r>
      <w:r>
        <w:rPr>
          <w:rFonts w:hint="eastAsia"/>
          <w:rtl/>
        </w:rPr>
        <w:t>کون</w:t>
      </w:r>
      <w:r>
        <w:rPr>
          <w:rtl/>
        </w:rPr>
        <w:t xml:space="preserve"> ظاعنا الاّ </w:t>
      </w:r>
      <w:r w:rsidR="004B4B77">
        <w:rPr>
          <w:rtl/>
        </w:rPr>
        <w:t>في</w:t>
      </w:r>
      <w:r>
        <w:rPr>
          <w:rtl/>
        </w:rPr>
        <w:t xml:space="preserve"> تزوّد لمعاد أو </w:t>
      </w:r>
      <w:r w:rsidR="007C7B27">
        <w:rPr>
          <w:rtl/>
        </w:rPr>
        <w:t>مرمّة</w:t>
      </w:r>
      <w:r>
        <w:rPr>
          <w:rtl/>
        </w:rPr>
        <w:t xml:space="preserve"> لمعاش أو طلب </w:t>
      </w:r>
      <w:r w:rsidR="007C7B27">
        <w:rPr>
          <w:rtl/>
        </w:rPr>
        <w:t>لذّة</w:t>
      </w:r>
      <w:r>
        <w:rPr>
          <w:rtl/>
        </w:rPr>
        <w:t xml:space="preserve"> </w:t>
      </w:r>
      <w:r w:rsidR="004B4B77">
        <w:rPr>
          <w:rtl/>
        </w:rPr>
        <w:t>في</w:t>
      </w:r>
      <w:r>
        <w:rPr>
          <w:rtl/>
        </w:rPr>
        <w:t xml:space="preserve"> غ</w:t>
      </w:r>
      <w:r>
        <w:rPr>
          <w:rFonts w:hint="cs"/>
          <w:rtl/>
        </w:rPr>
        <w:t>ی</w:t>
      </w:r>
      <w:r>
        <w:rPr>
          <w:rFonts w:hint="eastAsia"/>
          <w:rtl/>
        </w:rPr>
        <w:t>ر</w:t>
      </w:r>
      <w:r>
        <w:rPr>
          <w:rtl/>
        </w:rPr>
        <w:t xml:space="preserve"> محرّم.</w:t>
      </w:r>
    </w:p>
    <w:p w:rsidR="00D94CCA" w:rsidRDefault="00A33C4B" w:rsidP="007C7B27">
      <w:pPr>
        <w:pStyle w:val="libNormal"/>
        <w:rPr>
          <w:rtl/>
        </w:rPr>
      </w:pPr>
      <w:r w:rsidRPr="007C7B27">
        <w:rPr>
          <w:rStyle w:val="libBold1Char"/>
          <w:rFonts w:hint="eastAsia"/>
          <w:rtl/>
        </w:rPr>
        <w:t>المحاسن</w:t>
      </w:r>
      <w:r>
        <w:rPr>
          <w:rtl/>
        </w:rPr>
        <w:t xml:space="preserve">:قال رسول اللّه </w:t>
      </w:r>
      <w:r w:rsidR="00D665AA" w:rsidRPr="00D665AA">
        <w:rPr>
          <w:rStyle w:val="libAlaemChar"/>
          <w:rtl/>
        </w:rPr>
        <w:t>صلى‌الله‌عليه‌وآله‌وسلم</w:t>
      </w:r>
      <w:r>
        <w:rPr>
          <w:rtl/>
        </w:rPr>
        <w:t xml:space="preserve">: السفر </w:t>
      </w:r>
      <w:r w:rsidR="00DF76A0">
        <w:rPr>
          <w:rtl/>
        </w:rPr>
        <w:t>قطعة</w:t>
      </w:r>
      <w:r>
        <w:rPr>
          <w:rtl/>
        </w:rPr>
        <w:t xml:space="preserve"> من العذاب،و إذا </w:t>
      </w:r>
      <w:r w:rsidR="00914580">
        <w:rPr>
          <w:rtl/>
        </w:rPr>
        <w:t>قضي</w:t>
      </w:r>
      <w:r>
        <w:rPr>
          <w:rtl/>
        </w:rPr>
        <w:t xml:space="preserve"> أحدکم سفره ف</w:t>
      </w:r>
      <w:r w:rsidR="009B6D3C">
        <w:rPr>
          <w:rtl/>
        </w:rPr>
        <w:t>لي</w:t>
      </w:r>
      <w:r>
        <w:rPr>
          <w:rFonts w:hint="eastAsia"/>
          <w:rtl/>
        </w:rPr>
        <w:t>سرع</w:t>
      </w:r>
      <w:r>
        <w:rPr>
          <w:rtl/>
        </w:rPr>
        <w:t xml:space="preserve"> ال</w:t>
      </w:r>
      <w:r w:rsidR="009D0B59">
        <w:rPr>
          <w:rtl/>
        </w:rPr>
        <w:t>اي</w:t>
      </w:r>
      <w:r>
        <w:rPr>
          <w:rFonts w:hint="eastAsia"/>
          <w:rtl/>
        </w:rPr>
        <w:t>اب</w:t>
      </w:r>
      <w:r>
        <w:rPr>
          <w:rtl/>
        </w:rPr>
        <w:t xml:space="preserve"> ا</w:t>
      </w:r>
      <w:r w:rsidR="009B6D3C">
        <w:rPr>
          <w:rtl/>
        </w:rPr>
        <w:t>ل</w:t>
      </w:r>
      <w:r w:rsidR="007C7B27">
        <w:rPr>
          <w:rFonts w:hint="cs"/>
          <w:rtl/>
        </w:rPr>
        <w:t>ى</w:t>
      </w:r>
      <w:r>
        <w:rPr>
          <w:rtl/>
        </w:rPr>
        <w:t xml:space="preserve"> أهله. </w:t>
      </w:r>
      <w:r w:rsidR="00643081">
        <w:rPr>
          <w:rStyle w:val="libFootnotenumChar"/>
          <w:rtl/>
        </w:rPr>
        <w:t>(3)</w:t>
      </w:r>
      <w:r>
        <w:rPr>
          <w:rFonts w:hint="eastAsia"/>
          <w:rtl/>
        </w:rPr>
        <w:t>و</w:t>
      </w:r>
      <w:r>
        <w:rPr>
          <w:rtl/>
        </w:rPr>
        <w:t xml:space="preserve"> </w:t>
      </w:r>
      <w:r w:rsidR="006926E7">
        <w:rPr>
          <w:rtl/>
        </w:rPr>
        <w:t>روي</w:t>
      </w:r>
      <w:r>
        <w:rPr>
          <w:rtl/>
        </w:rPr>
        <w:t>: ال</w:t>
      </w:r>
      <w:r w:rsidR="004B4B77">
        <w:rPr>
          <w:rtl/>
        </w:rPr>
        <w:t>نهي</w:t>
      </w:r>
      <w:r>
        <w:rPr>
          <w:rtl/>
        </w:rPr>
        <w:t xml:space="preserve"> عن ال</w:t>
      </w:r>
      <w:r w:rsidR="007C7B27">
        <w:rPr>
          <w:rtl/>
        </w:rPr>
        <w:t>مسافرة</w:t>
      </w:r>
      <w:r>
        <w:rPr>
          <w:rtl/>
        </w:rPr>
        <w:t xml:space="preserve"> ا</w:t>
      </w:r>
      <w:r w:rsidR="009B6D3C">
        <w:rPr>
          <w:rtl/>
        </w:rPr>
        <w:t>ل</w:t>
      </w:r>
      <w:r w:rsidR="007C7B27">
        <w:rPr>
          <w:rFonts w:hint="cs"/>
          <w:rtl/>
        </w:rPr>
        <w:t>ى</w:t>
      </w:r>
      <w:r>
        <w:rPr>
          <w:rtl/>
        </w:rPr>
        <w:t xml:space="preserve"> الأرض </w:t>
      </w:r>
      <w:r w:rsidR="004B4B77">
        <w:rPr>
          <w:rtl/>
        </w:rPr>
        <w:t>التي</w:t>
      </w:r>
      <w:r>
        <w:rPr>
          <w:rtl/>
        </w:rPr>
        <w:t xml:space="preserve"> لا </w:t>
      </w:r>
      <w:r>
        <w:rPr>
          <w:rFonts w:hint="cs"/>
          <w:rtl/>
        </w:rPr>
        <w:t>ی</w:t>
      </w:r>
      <w:r>
        <w:rPr>
          <w:rFonts w:hint="eastAsia"/>
          <w:rtl/>
        </w:rPr>
        <w:t>جد</w:t>
      </w:r>
      <w:r>
        <w:rPr>
          <w:rtl/>
        </w:rPr>
        <w:t xml:space="preserve"> الاّ الثلج أو ماء جامدا.</w:t>
      </w:r>
    </w:p>
    <w:p w:rsidR="00D94CCA" w:rsidRDefault="00A33C4B" w:rsidP="007C7B27">
      <w:pPr>
        <w:pStyle w:val="libCenterBold1"/>
        <w:rPr>
          <w:rtl/>
        </w:rPr>
      </w:pPr>
      <w:r>
        <w:rPr>
          <w:rFonts w:hint="eastAsia"/>
          <w:rtl/>
        </w:rPr>
        <w:t>أوقات</w:t>
      </w:r>
      <w:r>
        <w:rPr>
          <w:rtl/>
        </w:rPr>
        <w:t xml:space="preserve"> السفر</w:t>
      </w:r>
    </w:p>
    <w:p w:rsidR="00D94CCA" w:rsidRDefault="00A33C4B" w:rsidP="007C7B27">
      <w:pPr>
        <w:pStyle w:val="libNormal"/>
        <w:rPr>
          <w:rtl/>
        </w:rPr>
      </w:pPr>
      <w:r>
        <w:rPr>
          <w:rFonts w:hint="eastAsia"/>
          <w:rtl/>
        </w:rPr>
        <w:t>باب</w:t>
      </w:r>
      <w:r>
        <w:rPr>
          <w:rtl/>
        </w:rPr>
        <w:t xml:space="preserve"> الأوقات ال</w:t>
      </w:r>
      <w:r w:rsidR="007C7B27">
        <w:rPr>
          <w:rtl/>
        </w:rPr>
        <w:t>محمودة</w:t>
      </w:r>
      <w:r>
        <w:rPr>
          <w:rtl/>
        </w:rPr>
        <w:t xml:space="preserve"> و ال</w:t>
      </w:r>
      <w:r w:rsidR="007C7B27">
        <w:rPr>
          <w:rtl/>
        </w:rPr>
        <w:t>مذمومة</w:t>
      </w:r>
      <w:r>
        <w:rPr>
          <w:rtl/>
        </w:rPr>
        <w:t xml:space="preserve"> للسفر و ما </w:t>
      </w:r>
      <w:r>
        <w:rPr>
          <w:rFonts w:hint="cs"/>
          <w:rtl/>
        </w:rPr>
        <w:t>ی</w:t>
      </w:r>
      <w:r>
        <w:rPr>
          <w:rFonts w:hint="eastAsia"/>
          <w:rtl/>
        </w:rPr>
        <w:t>تشأّم</w:t>
      </w:r>
      <w:r>
        <w:rPr>
          <w:rtl/>
        </w:rPr>
        <w:t xml:space="preserve"> به المسافر؛ </w:t>
      </w:r>
      <w:r w:rsidR="00643081">
        <w:rPr>
          <w:rStyle w:val="libFootnotenumChar"/>
          <w:rtl/>
        </w:rPr>
        <w:t>(4)</w:t>
      </w:r>
      <w:r w:rsidR="004B4B77">
        <w:rPr>
          <w:rtl/>
        </w:rPr>
        <w:t>في</w:t>
      </w:r>
      <w:r>
        <w:rPr>
          <w:rFonts w:hint="eastAsia"/>
          <w:rtl/>
        </w:rPr>
        <w:t>ه</w:t>
      </w:r>
      <w:r>
        <w:rPr>
          <w:rtl/>
        </w:rPr>
        <w:t xml:space="preserve"> ال</w:t>
      </w:r>
      <w:r w:rsidR="004B4B77">
        <w:rPr>
          <w:rtl/>
        </w:rPr>
        <w:t>نهي</w:t>
      </w:r>
      <w:r>
        <w:rPr>
          <w:rtl/>
        </w:rPr>
        <w:t xml:space="preserve"> عن السفر </w:t>
      </w:r>
      <w:r w:rsidR="004B4B77">
        <w:rPr>
          <w:rtl/>
        </w:rPr>
        <w:t>في</w:t>
      </w:r>
      <w:r>
        <w:rPr>
          <w:rtl/>
        </w:rPr>
        <w:t xml:space="preserve">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بل </w:t>
      </w:r>
      <w:r>
        <w:rPr>
          <w:rFonts w:hint="cs"/>
          <w:rtl/>
        </w:rPr>
        <w:t>ی</w:t>
      </w:r>
      <w:r>
        <w:rPr>
          <w:rFonts w:hint="eastAsia"/>
          <w:rtl/>
        </w:rPr>
        <w:t>سافر</w:t>
      </w:r>
      <w:r>
        <w:rPr>
          <w:rtl/>
        </w:rPr>
        <w:t xml:space="preserve"> </w:t>
      </w:r>
      <w:r w:rsidR="004B4B77">
        <w:rPr>
          <w:rtl/>
        </w:rPr>
        <w:t>في</w:t>
      </w:r>
      <w:r>
        <w:rPr>
          <w:rtl/>
        </w:rPr>
        <w:t xml:space="preserve"> </w:t>
      </w:r>
      <w:r>
        <w:rPr>
          <w:rFonts w:hint="cs"/>
          <w:rtl/>
        </w:rPr>
        <w:t>ی</w:t>
      </w:r>
      <w:r>
        <w:rPr>
          <w:rFonts w:hint="eastAsia"/>
          <w:rtl/>
        </w:rPr>
        <w:t>وم</w:t>
      </w:r>
      <w:r>
        <w:rPr>
          <w:rtl/>
        </w:rPr>
        <w:t xml:space="preserve"> الثلاثاء لأنّه </w:t>
      </w:r>
      <w:r>
        <w:rPr>
          <w:rFonts w:hint="cs"/>
          <w:rtl/>
        </w:rPr>
        <w:t>ی</w:t>
      </w:r>
      <w:r>
        <w:rPr>
          <w:rFonts w:hint="eastAsia"/>
          <w:rtl/>
        </w:rPr>
        <w:t>وم</w:t>
      </w:r>
      <w:r>
        <w:rPr>
          <w:rtl/>
        </w:rPr>
        <w:t xml:space="preserve"> سهل و </w:t>
      </w:r>
      <w:r w:rsidR="009B6D3C">
        <w:rPr>
          <w:rtl/>
        </w:rPr>
        <w:t>لي</w:t>
      </w:r>
      <w:r>
        <w:rPr>
          <w:rFonts w:hint="eastAsia"/>
          <w:rtl/>
        </w:rPr>
        <w:t>ن</w:t>
      </w:r>
      <w:r>
        <w:rPr>
          <w:rtl/>
        </w:rPr>
        <w:t xml:space="preserve"> لإلان</w:t>
      </w:r>
      <w:r w:rsidR="007C7B27">
        <w:rPr>
          <w:rFonts w:hint="cs"/>
          <w:rtl/>
        </w:rPr>
        <w:t>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7B27">
        <w:rPr>
          <w:rStyle w:val="libFootnote0Char"/>
          <w:rFonts w:hint="cs"/>
          <w:rtl/>
        </w:rPr>
        <w:t xml:space="preserve"> ق:22/1/2،ج:100/101.</w:t>
      </w:r>
    </w:p>
    <w:p w:rsidR="00643081" w:rsidRPr="00643081" w:rsidRDefault="00643081" w:rsidP="00643081">
      <w:pPr>
        <w:pStyle w:val="libLine"/>
        <w:rPr>
          <w:rStyle w:val="libFootnote0Char"/>
          <w:rtl/>
        </w:rPr>
      </w:pPr>
      <w:r w:rsidRPr="00643081">
        <w:rPr>
          <w:rStyle w:val="libFootnote0Char"/>
          <w:rFonts w:hint="eastAsia"/>
          <w:rtl/>
        </w:rPr>
        <w:t>(2)</w:t>
      </w:r>
      <w:r w:rsidR="007C7B27">
        <w:rPr>
          <w:rStyle w:val="libFootnote0Char"/>
          <w:rFonts w:hint="cs"/>
          <w:rtl/>
        </w:rPr>
        <w:t xml:space="preserve"> ق:16/45/55،ج:76/221.</w:t>
      </w:r>
    </w:p>
    <w:p w:rsidR="00643081" w:rsidRPr="00643081" w:rsidRDefault="00643081" w:rsidP="00643081">
      <w:pPr>
        <w:pStyle w:val="libLine"/>
        <w:rPr>
          <w:rStyle w:val="libFootnote0Char"/>
          <w:rtl/>
        </w:rPr>
      </w:pPr>
      <w:r w:rsidRPr="00643081">
        <w:rPr>
          <w:rStyle w:val="libFootnote0Char"/>
          <w:rFonts w:hint="eastAsia"/>
          <w:rtl/>
        </w:rPr>
        <w:t>(3)</w:t>
      </w:r>
      <w:r w:rsidR="007C7B27">
        <w:rPr>
          <w:rStyle w:val="libFootnote0Char"/>
          <w:rFonts w:hint="cs"/>
          <w:rtl/>
        </w:rPr>
        <w:t xml:space="preserve"> ق:16/45/55،ج:76/222.</w:t>
      </w:r>
    </w:p>
    <w:p w:rsidR="00643081" w:rsidRDefault="00643081" w:rsidP="00643081">
      <w:pPr>
        <w:pStyle w:val="libLine"/>
        <w:rPr>
          <w:rtl/>
        </w:rPr>
      </w:pPr>
      <w:r w:rsidRPr="00643081">
        <w:rPr>
          <w:rStyle w:val="libFootnote0Char"/>
          <w:rFonts w:hint="eastAsia"/>
          <w:rtl/>
        </w:rPr>
        <w:t>(4)</w:t>
      </w:r>
      <w:r w:rsidR="007C7B27">
        <w:rPr>
          <w:rStyle w:val="libFootnote0Char"/>
          <w:rFonts w:hint="cs"/>
          <w:rtl/>
        </w:rPr>
        <w:t xml:space="preserve"> ق:16/46/55،ج:76/223.</w:t>
      </w:r>
    </w:p>
    <w:p w:rsidR="00643081" w:rsidRDefault="00643081" w:rsidP="00A33C4B">
      <w:pPr>
        <w:pStyle w:val="libNormal"/>
        <w:rPr>
          <w:rtl/>
        </w:rPr>
      </w:pPr>
      <w:r>
        <w:rPr>
          <w:rFonts w:hint="eastAsia"/>
          <w:rtl/>
        </w:rPr>
        <w:br w:type="page"/>
      </w:r>
    </w:p>
    <w:p w:rsidR="00D94CCA" w:rsidRDefault="00A33C4B" w:rsidP="007C7B27">
      <w:pPr>
        <w:pStyle w:val="libNormal0"/>
        <w:rPr>
          <w:rtl/>
        </w:rPr>
      </w:pPr>
      <w:r>
        <w:rPr>
          <w:rFonts w:hint="eastAsia"/>
          <w:rtl/>
        </w:rPr>
        <w:lastRenderedPageBreak/>
        <w:t>الحد</w:t>
      </w:r>
      <w:r>
        <w:rPr>
          <w:rFonts w:hint="cs"/>
          <w:rtl/>
        </w:rPr>
        <w:t>ی</w:t>
      </w:r>
      <w:r>
        <w:rPr>
          <w:rFonts w:hint="eastAsia"/>
          <w:rtl/>
        </w:rPr>
        <w:t>د</w:t>
      </w:r>
      <w:r>
        <w:rPr>
          <w:rtl/>
        </w:rPr>
        <w:t xml:space="preserve"> </w:t>
      </w:r>
      <w:r w:rsidR="004B4B77">
        <w:rPr>
          <w:rtl/>
        </w:rPr>
        <w:t>في</w:t>
      </w:r>
      <w:r>
        <w:rPr>
          <w:rFonts w:hint="eastAsia"/>
          <w:rtl/>
        </w:rPr>
        <w:t>ه</w:t>
      </w:r>
      <w:r>
        <w:rPr>
          <w:rtl/>
        </w:rPr>
        <w:t xml:space="preserve"> لداود </w:t>
      </w:r>
      <w:r w:rsidR="00D665AA" w:rsidRPr="00D665AA">
        <w:rPr>
          <w:rStyle w:val="libAlaemChar"/>
          <w:rtl/>
        </w:rPr>
        <w:t>عليه‌السلام</w:t>
      </w:r>
      <w:r>
        <w:rPr>
          <w:rtl/>
        </w:rPr>
        <w:t xml:space="preserve">،أو </w:t>
      </w:r>
      <w:r>
        <w:rPr>
          <w:rFonts w:hint="cs"/>
          <w:rtl/>
        </w:rPr>
        <w:t>ی</w:t>
      </w:r>
      <w:r>
        <w:rPr>
          <w:rFonts w:hint="eastAsia"/>
          <w:rtl/>
        </w:rPr>
        <w:t>وم</w:t>
      </w:r>
      <w:r>
        <w:rPr>
          <w:rtl/>
        </w:rPr>
        <w:t xml:space="preserve"> السبت فلو انّ حجرا زال عن جبل </w:t>
      </w:r>
      <w:r>
        <w:rPr>
          <w:rFonts w:hint="cs"/>
          <w:rtl/>
        </w:rPr>
        <w:t>ی</w:t>
      </w:r>
      <w:r>
        <w:rPr>
          <w:rFonts w:hint="eastAsia"/>
          <w:rtl/>
        </w:rPr>
        <w:t>وم</w:t>
      </w:r>
      <w:r>
        <w:rPr>
          <w:rtl/>
        </w:rPr>
        <w:t xml:space="preserve"> السبت لردّه اللّه تعا</w:t>
      </w:r>
      <w:r w:rsidR="009B6D3C">
        <w:rPr>
          <w:rtl/>
        </w:rPr>
        <w:t>ل</w:t>
      </w:r>
      <w:r w:rsidR="007C7B27">
        <w:rPr>
          <w:rFonts w:hint="cs"/>
          <w:rtl/>
        </w:rPr>
        <w:t>ى</w:t>
      </w:r>
      <w:r>
        <w:rPr>
          <w:rtl/>
        </w:rPr>
        <w:t xml:space="preserve"> ا</w:t>
      </w:r>
      <w:r w:rsidR="009B6D3C">
        <w:rPr>
          <w:rtl/>
        </w:rPr>
        <w:t>ل</w:t>
      </w:r>
      <w:r w:rsidR="007C7B27">
        <w:rPr>
          <w:rFonts w:hint="cs"/>
          <w:rtl/>
        </w:rPr>
        <w:t>ى</w:t>
      </w:r>
      <w:r>
        <w:rPr>
          <w:rtl/>
        </w:rPr>
        <w:t xml:space="preserve"> مکانه،</w:t>
      </w:r>
      <w:r w:rsidR="007C7B27">
        <w:rPr>
          <w:rFonts w:hint="cs"/>
          <w:rtl/>
        </w:rPr>
        <w:t xml:space="preserve"> </w:t>
      </w:r>
      <w:r>
        <w:rPr>
          <w:rFonts w:hint="eastAsia"/>
          <w:rtl/>
        </w:rPr>
        <w:t>و</w:t>
      </w:r>
      <w:r>
        <w:rPr>
          <w:rtl/>
        </w:rPr>
        <w:t xml:space="preserve">: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سافر</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و قال:</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w:t>
      </w:r>
      <w:r>
        <w:rPr>
          <w:rFonts w:hint="cs"/>
          <w:rtl/>
        </w:rPr>
        <w:t>ی</w:t>
      </w:r>
      <w:r>
        <w:rPr>
          <w:rFonts w:hint="eastAsia"/>
          <w:rtl/>
        </w:rPr>
        <w:t>وم</w:t>
      </w:r>
      <w:r>
        <w:rPr>
          <w:rtl/>
        </w:rPr>
        <w:t xml:space="preserve"> </w:t>
      </w:r>
      <w:r>
        <w:rPr>
          <w:rFonts w:hint="cs"/>
          <w:rtl/>
        </w:rPr>
        <w:t>ی</w:t>
      </w:r>
      <w:r w:rsidR="007522F7">
        <w:rPr>
          <w:rFonts w:hint="eastAsia"/>
          <w:rtl/>
        </w:rPr>
        <w:t>حبّة</w:t>
      </w:r>
      <w:r>
        <w:rPr>
          <w:rtl/>
        </w:rPr>
        <w:t xml:space="preserve"> اللّه و رسوله و ملائکته.</w:t>
      </w:r>
      <w:r>
        <w:rPr>
          <w:rFonts w:hint="eastAsia"/>
          <w:rtl/>
        </w:rPr>
        <w:t>و</w:t>
      </w:r>
      <w:r>
        <w:rPr>
          <w:rtl/>
        </w:rPr>
        <w:t xml:space="preserve"> قال الصادق </w:t>
      </w:r>
      <w:r w:rsidR="00D665AA" w:rsidRPr="00D665AA">
        <w:rPr>
          <w:rStyle w:val="libAlaemChar"/>
          <w:rtl/>
        </w:rPr>
        <w:t>عليه‌السلام</w:t>
      </w:r>
      <w:r>
        <w:rPr>
          <w:rtl/>
        </w:rPr>
        <w:t xml:space="preserve">: من سافر أو تزوّج و القمر </w:t>
      </w:r>
      <w:r w:rsidR="004B4B77">
        <w:rPr>
          <w:rtl/>
        </w:rPr>
        <w:t>في</w:t>
      </w:r>
      <w:r>
        <w:rPr>
          <w:rtl/>
        </w:rPr>
        <w:t xml:space="preserve"> العقرب لم </w:t>
      </w:r>
      <w:r>
        <w:rPr>
          <w:rFonts w:hint="cs"/>
          <w:rtl/>
        </w:rPr>
        <w:t>ی</w:t>
      </w:r>
      <w:r>
        <w:rPr>
          <w:rFonts w:hint="eastAsia"/>
          <w:rtl/>
        </w:rPr>
        <w:t>ر</w:t>
      </w:r>
      <w:r>
        <w:rPr>
          <w:rtl/>
        </w:rPr>
        <w:t xml:space="preserve"> الحسن</w:t>
      </w:r>
      <w:r>
        <w:rPr>
          <w:rFonts w:hint="cs"/>
          <w:rtl/>
        </w:rPr>
        <w:t>ی</w:t>
      </w:r>
      <w:r>
        <w:rPr>
          <w:rtl/>
        </w:rPr>
        <w:t>.</w:t>
      </w:r>
      <w:r w:rsidR="007C7B27">
        <w:rPr>
          <w:rFonts w:hint="cs"/>
          <w:rtl/>
        </w:rPr>
        <w:t xml:space="preserve"> </w:t>
      </w:r>
      <w:r>
        <w:rPr>
          <w:rFonts w:hint="eastAsia"/>
          <w:rtl/>
        </w:rPr>
        <w:t>و</w:t>
      </w:r>
      <w:r>
        <w:rPr>
          <w:rtl/>
        </w:rPr>
        <w:t xml:space="preserve"> عنه </w:t>
      </w:r>
      <w:r w:rsidR="00D665AA" w:rsidRPr="00D665AA">
        <w:rPr>
          <w:rStyle w:val="libAlaemChar"/>
          <w:rtl/>
        </w:rPr>
        <w:t>عليه‌السلام</w:t>
      </w:r>
      <w:r>
        <w:rPr>
          <w:rtl/>
        </w:rPr>
        <w:t xml:space="preserve"> قال: سافر </w:t>
      </w:r>
      <w:r w:rsidR="004B4B77">
        <w:rPr>
          <w:rtl/>
        </w:rPr>
        <w:t>أيّ</w:t>
      </w:r>
      <w:r>
        <w:rPr>
          <w:rtl/>
        </w:rPr>
        <w:t xml:space="preserve"> </w:t>
      </w:r>
      <w:r>
        <w:rPr>
          <w:rFonts w:hint="cs"/>
          <w:rtl/>
        </w:rPr>
        <w:t>ی</w:t>
      </w:r>
      <w:r>
        <w:rPr>
          <w:rFonts w:hint="eastAsia"/>
          <w:rtl/>
        </w:rPr>
        <w:t>وم</w:t>
      </w:r>
      <w:r>
        <w:rPr>
          <w:rtl/>
        </w:rPr>
        <w:t xml:space="preserve"> شئت و تصدّق ب</w:t>
      </w:r>
      <w:r w:rsidR="004B4B77">
        <w:rPr>
          <w:rtl/>
        </w:rPr>
        <w:t>صدقة</w:t>
      </w:r>
      <w:r>
        <w:rPr>
          <w:rtl/>
        </w:rPr>
        <w:t>.</w:t>
      </w:r>
      <w:r w:rsidR="007C7B27">
        <w:rPr>
          <w:rFonts w:hint="cs"/>
          <w:rtl/>
        </w:rPr>
        <w:t xml:space="preserve"> </w:t>
      </w:r>
      <w:r>
        <w:rPr>
          <w:rFonts w:hint="eastAsia"/>
          <w:rtl/>
        </w:rPr>
        <w:t>و</w:t>
      </w:r>
      <w:r>
        <w:rPr>
          <w:rtl/>
        </w:rPr>
        <w:t xml:space="preserve"> عنه </w:t>
      </w:r>
      <w:r w:rsidR="00D665AA" w:rsidRPr="00D665AA">
        <w:rPr>
          <w:rStyle w:val="libAlaemChar"/>
          <w:rtl/>
        </w:rPr>
        <w:t>عليه‌السلام</w:t>
      </w:r>
      <w:r>
        <w:rPr>
          <w:rtl/>
        </w:rPr>
        <w:t xml:space="preserve"> قال: لا بأس بالخروج </w:t>
      </w:r>
      <w:r w:rsidR="004B4B77">
        <w:rPr>
          <w:rtl/>
        </w:rPr>
        <w:t>في</w:t>
      </w:r>
      <w:r>
        <w:rPr>
          <w:rtl/>
        </w:rPr>
        <w:t xml:space="preserve"> السفر </w:t>
      </w:r>
      <w:r w:rsidR="006926E7">
        <w:rPr>
          <w:rtl/>
        </w:rPr>
        <w:t>ليلة</w:t>
      </w:r>
      <w:r>
        <w:rPr>
          <w:rtl/>
        </w:rPr>
        <w:t xml:space="preserve"> ال</w:t>
      </w:r>
      <w:r w:rsidR="006926E7">
        <w:rPr>
          <w:rtl/>
        </w:rPr>
        <w:t>جمعة</w:t>
      </w:r>
      <w:r>
        <w:rPr>
          <w:rtl/>
        </w:rPr>
        <w:t>.</w:t>
      </w:r>
    </w:p>
    <w:p w:rsidR="00D94CCA" w:rsidRDefault="00A33C4B" w:rsidP="00A33C4B">
      <w:pPr>
        <w:pStyle w:val="libNormal"/>
        <w:rPr>
          <w:rtl/>
        </w:rPr>
      </w:pPr>
      <w:r w:rsidRPr="0083560A">
        <w:rPr>
          <w:rStyle w:val="libBold1Char"/>
          <w:rFonts w:hint="eastAsia"/>
          <w:rtl/>
        </w:rPr>
        <w:t>المحاسن</w:t>
      </w:r>
      <w:r>
        <w:rPr>
          <w:rtl/>
        </w:rPr>
        <w:t xml:space="preserve">:عن </w:t>
      </w:r>
      <w:r w:rsidR="004B4B77">
        <w:rPr>
          <w:rtl/>
        </w:rPr>
        <w:t>أبي</w:t>
      </w:r>
      <w:r>
        <w:rPr>
          <w:rtl/>
        </w:rPr>
        <w:t xml:space="preserve"> </w:t>
      </w:r>
      <w:r w:rsidR="004B4B77">
        <w:rPr>
          <w:rtl/>
        </w:rPr>
        <w:t>أيّ</w:t>
      </w:r>
      <w:r>
        <w:rPr>
          <w:rFonts w:hint="eastAsia"/>
          <w:rtl/>
        </w:rPr>
        <w:t>وب</w:t>
      </w:r>
      <w:r>
        <w:rPr>
          <w:rtl/>
        </w:rPr>
        <w:t xml:space="preserve"> الخزّاز قال: أردنا أن نخرج فجئنا نسلّم ع</w:t>
      </w:r>
      <w:r w:rsidR="009B6D3C">
        <w:rPr>
          <w:rtl/>
        </w:rPr>
        <w:t>لي</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فقال:کأنّکم طلبتم </w:t>
      </w:r>
      <w:r w:rsidR="000E3431">
        <w:rPr>
          <w:rtl/>
        </w:rPr>
        <w:t>برکة</w:t>
      </w:r>
      <w:r>
        <w:rPr>
          <w:rtl/>
        </w:rPr>
        <w:t xml:space="preserve"> الإثن</w:t>
      </w:r>
      <w:r>
        <w:rPr>
          <w:rFonts w:hint="cs"/>
          <w:rtl/>
        </w:rPr>
        <w:t>ی</w:t>
      </w:r>
      <w:r>
        <w:rPr>
          <w:rFonts w:hint="eastAsia"/>
          <w:rtl/>
        </w:rPr>
        <w:t>ن؟فقلنا</w:t>
      </w:r>
      <w:r>
        <w:rPr>
          <w:rtl/>
        </w:rPr>
        <w:t xml:space="preserve">:نعم،قال:و </w:t>
      </w:r>
      <w:r w:rsidR="009D0B59">
        <w:rPr>
          <w:rtl/>
        </w:rPr>
        <w:t>اي</w:t>
      </w:r>
      <w:r>
        <w:rPr>
          <w:rtl/>
        </w:rPr>
        <w:t xml:space="preserve"> </w:t>
      </w:r>
      <w:r>
        <w:rPr>
          <w:rFonts w:hint="cs"/>
          <w:rtl/>
        </w:rPr>
        <w:t>ی</w:t>
      </w:r>
      <w:r>
        <w:rPr>
          <w:rFonts w:hint="eastAsia"/>
          <w:rtl/>
        </w:rPr>
        <w:t>وم</w:t>
      </w:r>
      <w:r>
        <w:rPr>
          <w:rtl/>
        </w:rPr>
        <w:t xml:space="preserve"> أعظم شؤما من الاثن</w:t>
      </w:r>
      <w:r>
        <w:rPr>
          <w:rFonts w:hint="cs"/>
          <w:rtl/>
        </w:rPr>
        <w:t>ی</w:t>
      </w:r>
      <w:r>
        <w:rPr>
          <w:rFonts w:hint="eastAsia"/>
          <w:rtl/>
        </w:rPr>
        <w:t>ن،</w:t>
      </w:r>
      <w:r>
        <w:rPr>
          <w:rFonts w:hint="cs"/>
          <w:rtl/>
        </w:rPr>
        <w:t>ی</w:t>
      </w:r>
      <w:r>
        <w:rPr>
          <w:rFonts w:hint="eastAsia"/>
          <w:rtl/>
        </w:rPr>
        <w:t>وم</w:t>
      </w:r>
      <w:r>
        <w:rPr>
          <w:rtl/>
        </w:rPr>
        <w:t xml:space="preserve"> فقدنا </w:t>
      </w:r>
      <w:r w:rsidR="004B4B77">
        <w:rPr>
          <w:rtl/>
        </w:rPr>
        <w:t>في</w:t>
      </w:r>
      <w:r>
        <w:rPr>
          <w:rFonts w:hint="eastAsia"/>
          <w:rtl/>
        </w:rPr>
        <w:t>ه</w:t>
      </w:r>
      <w:r>
        <w:rPr>
          <w:rtl/>
        </w:rPr>
        <w:t xml:space="preserve"> </w:t>
      </w:r>
      <w:r w:rsidR="004B4B77">
        <w:rPr>
          <w:rtl/>
        </w:rPr>
        <w:t>نبيّ</w:t>
      </w:r>
      <w:r>
        <w:rPr>
          <w:rFonts w:hint="eastAsia"/>
          <w:rtl/>
        </w:rPr>
        <w:t>نا</w:t>
      </w:r>
      <w:r>
        <w:rPr>
          <w:rtl/>
        </w:rPr>
        <w:t xml:space="preserve"> و ارتفع </w:t>
      </w:r>
      <w:r w:rsidR="004B4B77">
        <w:rPr>
          <w:rtl/>
        </w:rPr>
        <w:t>في</w:t>
      </w:r>
      <w:r>
        <w:rPr>
          <w:rFonts w:hint="eastAsia"/>
          <w:rtl/>
        </w:rPr>
        <w:t>ه</w:t>
      </w:r>
      <w:r>
        <w:rPr>
          <w:rtl/>
        </w:rPr>
        <w:t xml:space="preserve"> ال</w:t>
      </w:r>
      <w:r w:rsidR="0083560A">
        <w:rPr>
          <w:rtl/>
        </w:rPr>
        <w:t>وحي</w:t>
      </w:r>
      <w:r>
        <w:rPr>
          <w:rFonts w:hint="eastAsia"/>
          <w:rtl/>
        </w:rPr>
        <w:t>،لا</w:t>
      </w:r>
      <w:r>
        <w:rPr>
          <w:rtl/>
        </w:rPr>
        <w:t xml:space="preserve"> تخرجوا و اخرجوا </w:t>
      </w:r>
      <w:r>
        <w:rPr>
          <w:rFonts w:hint="cs"/>
          <w:rtl/>
        </w:rPr>
        <w:t>ی</w:t>
      </w:r>
      <w:r>
        <w:rPr>
          <w:rFonts w:hint="eastAsia"/>
          <w:rtl/>
        </w:rPr>
        <w:t>وم</w:t>
      </w:r>
      <w:r>
        <w:rPr>
          <w:rtl/>
        </w:rPr>
        <w:t xml:space="preserve"> الثلاثاء </w:t>
      </w:r>
      <w:r w:rsidR="00643081">
        <w:rPr>
          <w:rStyle w:val="libFootnotenumChar"/>
          <w:rtl/>
        </w:rPr>
        <w:t>(1)</w:t>
      </w:r>
      <w:r>
        <w:rPr>
          <w:rtl/>
        </w:rPr>
        <w:t>.</w:t>
      </w:r>
    </w:p>
    <w:p w:rsidR="00D94CCA" w:rsidRDefault="00A33C4B" w:rsidP="0083560A">
      <w:pPr>
        <w:pStyle w:val="libNormal"/>
        <w:rPr>
          <w:rtl/>
        </w:rPr>
      </w:pPr>
      <w:r w:rsidRPr="0083560A">
        <w:rPr>
          <w:rStyle w:val="libBold1Char"/>
          <w:rFonts w:hint="eastAsia"/>
          <w:rtl/>
        </w:rPr>
        <w:t>علل</w:t>
      </w:r>
      <w:r w:rsidRPr="0083560A">
        <w:rPr>
          <w:rStyle w:val="libBold1Char"/>
          <w:rtl/>
        </w:rPr>
        <w:t xml:space="preserve"> الشر</w:t>
      </w:r>
      <w:r w:rsidR="009D0B59" w:rsidRPr="0083560A">
        <w:rPr>
          <w:rStyle w:val="libBold1Char"/>
          <w:rtl/>
        </w:rPr>
        <w:t>اي</w:t>
      </w:r>
      <w:r w:rsidRPr="0083560A">
        <w:rPr>
          <w:rStyle w:val="libBold1Char"/>
          <w:rFonts w:hint="eastAsia"/>
          <w:rtl/>
        </w:rPr>
        <w:t>ع</w:t>
      </w:r>
      <w:r>
        <w:rPr>
          <w:rtl/>
        </w:rPr>
        <w:t>:العلو</w:t>
      </w:r>
      <w:r>
        <w:rPr>
          <w:rFonts w:hint="cs"/>
          <w:rtl/>
        </w:rPr>
        <w:t>ی</w:t>
      </w:r>
      <w:r>
        <w:rPr>
          <w:rtl/>
        </w:rPr>
        <w:t xml:space="preserve"> </w:t>
      </w:r>
      <w:r w:rsidR="00D665AA" w:rsidRPr="00D665AA">
        <w:rPr>
          <w:rStyle w:val="libAlaemChar"/>
          <w:rtl/>
        </w:rPr>
        <w:t>عليه‌السلام</w:t>
      </w:r>
      <w:r>
        <w:rPr>
          <w:rtl/>
        </w:rPr>
        <w:t xml:space="preserve">: و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w:t>
      </w:r>
      <w:r>
        <w:rPr>
          <w:rFonts w:hint="cs"/>
          <w:rtl/>
        </w:rPr>
        <w:t>ی</w:t>
      </w:r>
      <w:r>
        <w:rPr>
          <w:rFonts w:hint="eastAsia"/>
          <w:rtl/>
        </w:rPr>
        <w:t>وم</w:t>
      </w:r>
      <w:r>
        <w:rPr>
          <w:rtl/>
        </w:rPr>
        <w:t xml:space="preserve"> سفر و طلب. قال الصدوق:</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w:t>
      </w:r>
      <w:r>
        <w:rPr>
          <w:rFonts w:hint="cs"/>
          <w:rtl/>
        </w:rPr>
        <w:t>ی</w:t>
      </w:r>
      <w:r>
        <w:rPr>
          <w:rFonts w:hint="eastAsia"/>
          <w:rtl/>
        </w:rPr>
        <w:t>وم</w:t>
      </w:r>
      <w:r>
        <w:rPr>
          <w:rtl/>
        </w:rPr>
        <w:t xml:space="preserve"> سفر ا</w:t>
      </w:r>
      <w:r w:rsidR="009B6D3C">
        <w:rPr>
          <w:rtl/>
        </w:rPr>
        <w:t>ل</w:t>
      </w:r>
      <w:r w:rsidR="0083560A">
        <w:rPr>
          <w:rFonts w:hint="cs"/>
          <w:rtl/>
        </w:rPr>
        <w:t>ى</w:t>
      </w:r>
      <w:r>
        <w:rPr>
          <w:rtl/>
        </w:rPr>
        <w:t xml:space="preserve"> موضع الإستسقاء لطلب المطر. قال ال</w:t>
      </w:r>
      <w:r w:rsidR="00A638DD">
        <w:rPr>
          <w:rtl/>
        </w:rPr>
        <w:t>مجلسي</w:t>
      </w:r>
      <w:r>
        <w:rPr>
          <w:rtl/>
        </w:rPr>
        <w:t xml:space="preserve">: </w:t>
      </w:r>
      <w:r>
        <w:rPr>
          <w:rFonts w:hint="cs"/>
          <w:rtl/>
        </w:rPr>
        <w:t>ی</w:t>
      </w:r>
      <w:r>
        <w:rPr>
          <w:rFonts w:hint="eastAsia"/>
          <w:rtl/>
        </w:rPr>
        <w:t>مکن</w:t>
      </w:r>
      <w:r>
        <w:rPr>
          <w:rtl/>
        </w:rPr>
        <w:t xml:space="preserve"> حمل ما ورد </w:t>
      </w:r>
      <w:r w:rsidR="004B4B77">
        <w:rPr>
          <w:rtl/>
        </w:rPr>
        <w:t>في</w:t>
      </w:r>
      <w:r>
        <w:rPr>
          <w:rtl/>
        </w:rPr>
        <w:t xml:space="preserve"> الإثن</w:t>
      </w:r>
      <w:r>
        <w:rPr>
          <w:rFonts w:hint="cs"/>
          <w:rtl/>
        </w:rPr>
        <w:t>ی</w:t>
      </w:r>
      <w:r>
        <w:rPr>
          <w:rFonts w:hint="eastAsia"/>
          <w:rtl/>
        </w:rPr>
        <w:t>ن</w:t>
      </w:r>
      <w:r>
        <w:rPr>
          <w:rtl/>
        </w:rPr>
        <w:t xml:space="preserve"> ع</w:t>
      </w:r>
      <w:r w:rsidR="009B6D3C">
        <w:rPr>
          <w:rtl/>
        </w:rPr>
        <w:t>لي</w:t>
      </w:r>
      <w:r>
        <w:rPr>
          <w:rtl/>
        </w:rPr>
        <w:t xml:space="preserve"> ال</w:t>
      </w:r>
      <w:r w:rsidR="00B87804">
        <w:rPr>
          <w:rtl/>
        </w:rPr>
        <w:t>تقیّة</w:t>
      </w:r>
      <w:r>
        <w:rPr>
          <w:rtl/>
        </w:rPr>
        <w:t xml:space="preserve"> </w:t>
      </w:r>
      <w:r w:rsidR="00643081">
        <w:rPr>
          <w:rStyle w:val="libFootnotenumChar"/>
          <w:rtl/>
        </w:rPr>
        <w:t>(2)</w:t>
      </w:r>
      <w:r>
        <w:rPr>
          <w:rtl/>
        </w:rPr>
        <w:t>.</w:t>
      </w:r>
    </w:p>
    <w:p w:rsidR="00D94CCA" w:rsidRDefault="00A33C4B" w:rsidP="00A33C4B">
      <w:pPr>
        <w:pStyle w:val="libNormal"/>
        <w:rPr>
          <w:rtl/>
        </w:rPr>
      </w:pPr>
      <w:r w:rsidRPr="0083560A">
        <w:rPr>
          <w:rStyle w:val="libBold1Char"/>
          <w:rFonts w:hint="eastAsia"/>
          <w:rtl/>
        </w:rPr>
        <w:t>قرب</w:t>
      </w:r>
      <w:r w:rsidRPr="0083560A">
        <w:rPr>
          <w:rStyle w:val="libBold1Char"/>
          <w:rtl/>
        </w:rPr>
        <w:t xml:space="preserve"> الإسناد</w:t>
      </w:r>
      <w:r>
        <w:rPr>
          <w:rtl/>
        </w:rPr>
        <w:t xml:space="preserve">: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سافر</w:t>
      </w:r>
      <w:r>
        <w:rPr>
          <w:rtl/>
        </w:rPr>
        <w:t xml:space="preserve"> </w:t>
      </w:r>
      <w:r>
        <w:rPr>
          <w:rFonts w:hint="cs"/>
          <w:rtl/>
        </w:rPr>
        <w:t>ی</w:t>
      </w:r>
      <w:r>
        <w:rPr>
          <w:rFonts w:hint="eastAsia"/>
          <w:rtl/>
        </w:rPr>
        <w:t>وم</w:t>
      </w:r>
      <w:r>
        <w:rPr>
          <w:rtl/>
        </w:rPr>
        <w:t xml:space="preserve"> الإثن</w:t>
      </w:r>
      <w:r>
        <w:rPr>
          <w:rFonts w:hint="cs"/>
          <w:rtl/>
        </w:rPr>
        <w:t>ی</w:t>
      </w:r>
      <w:r>
        <w:rPr>
          <w:rFonts w:hint="eastAsia"/>
          <w:rtl/>
        </w:rPr>
        <w:t>ن</w:t>
      </w:r>
      <w:r>
        <w:rPr>
          <w:rtl/>
        </w:rPr>
        <w:t xml:space="preserve"> و الخم</w:t>
      </w:r>
      <w:r>
        <w:rPr>
          <w:rFonts w:hint="cs"/>
          <w:rtl/>
        </w:rPr>
        <w:t>ی</w:t>
      </w:r>
      <w:r>
        <w:rPr>
          <w:rFonts w:hint="eastAsia"/>
          <w:rtl/>
        </w:rPr>
        <w:t>س</w:t>
      </w:r>
      <w:r>
        <w:rPr>
          <w:rtl/>
        </w:rPr>
        <w:t xml:space="preserve"> و </w:t>
      </w:r>
      <w:r>
        <w:rPr>
          <w:rFonts w:hint="cs"/>
          <w:rtl/>
        </w:rPr>
        <w:t>ی</w:t>
      </w:r>
      <w:r>
        <w:rPr>
          <w:rFonts w:hint="eastAsia"/>
          <w:rtl/>
        </w:rPr>
        <w:t>عقد</w:t>
      </w:r>
      <w:r>
        <w:rPr>
          <w:rtl/>
        </w:rPr>
        <w:t xml:space="preserve"> </w:t>
      </w:r>
      <w:r w:rsidR="004B4B77">
        <w:rPr>
          <w:rtl/>
        </w:rPr>
        <w:t>في</w:t>
      </w:r>
      <w:r>
        <w:rPr>
          <w:rFonts w:hint="eastAsia"/>
          <w:rtl/>
        </w:rPr>
        <w:t>هما</w:t>
      </w:r>
      <w:r>
        <w:rPr>
          <w:rtl/>
        </w:rPr>
        <w:t xml:space="preserve"> ال</w:t>
      </w:r>
      <w:r w:rsidR="0083560A">
        <w:rPr>
          <w:rtl/>
        </w:rPr>
        <w:t>ألویة</w:t>
      </w:r>
      <w:r>
        <w:rPr>
          <w:rtl/>
        </w:rPr>
        <w:t xml:space="preserve"> </w:t>
      </w:r>
      <w:r w:rsidR="00643081">
        <w:rPr>
          <w:rStyle w:val="libFootnotenumChar"/>
          <w:rtl/>
        </w:rPr>
        <w:t>(3)</w:t>
      </w:r>
      <w:r>
        <w:rPr>
          <w:rtl/>
        </w:rPr>
        <w:t>.</w:t>
      </w:r>
    </w:p>
    <w:p w:rsidR="00D94CCA" w:rsidRDefault="00A33C4B" w:rsidP="0083560A">
      <w:pPr>
        <w:pStyle w:val="libNormal"/>
        <w:rPr>
          <w:rtl/>
        </w:rPr>
      </w:pPr>
      <w:r>
        <w:rPr>
          <w:rFonts w:hint="eastAsia"/>
          <w:rtl/>
        </w:rPr>
        <w:t>و</w:t>
      </w:r>
      <w:r>
        <w:rPr>
          <w:rtl/>
        </w:rPr>
        <w:t xml:space="preserve"> عن الرضا </w:t>
      </w:r>
      <w:r w:rsidR="00D665AA" w:rsidRPr="00D665AA">
        <w:rPr>
          <w:rStyle w:val="libAlaemChar"/>
          <w:rtl/>
        </w:rPr>
        <w:t>عليه‌السلام</w:t>
      </w:r>
      <w:r>
        <w:rPr>
          <w:rtl/>
        </w:rPr>
        <w:t xml:space="preserve">: من خرج </w:t>
      </w:r>
      <w:r>
        <w:rPr>
          <w:rFonts w:hint="cs"/>
          <w:rtl/>
        </w:rPr>
        <w:t>ی</w:t>
      </w:r>
      <w:r>
        <w:rPr>
          <w:rFonts w:hint="eastAsia"/>
          <w:rtl/>
        </w:rPr>
        <w:t>وم</w:t>
      </w:r>
      <w:r>
        <w:rPr>
          <w:rtl/>
        </w:rPr>
        <w:t xml:space="preserve"> الأربعاء لا </w:t>
      </w:r>
      <w:r>
        <w:rPr>
          <w:rFonts w:hint="cs"/>
          <w:rtl/>
        </w:rPr>
        <w:t>ی</w:t>
      </w:r>
      <w:r>
        <w:rPr>
          <w:rFonts w:hint="eastAsia"/>
          <w:rtl/>
        </w:rPr>
        <w:t>دور</w:t>
      </w:r>
      <w:r>
        <w:rPr>
          <w:rtl/>
        </w:rPr>
        <w:t xml:space="preserve"> خلافا ع</w:t>
      </w:r>
      <w:r w:rsidR="009B6D3C">
        <w:rPr>
          <w:rtl/>
        </w:rPr>
        <w:t>ل</w:t>
      </w:r>
      <w:r w:rsidR="0083560A">
        <w:rPr>
          <w:rFonts w:hint="cs"/>
          <w:rtl/>
        </w:rPr>
        <w:t>ى</w:t>
      </w:r>
      <w:r>
        <w:rPr>
          <w:rtl/>
        </w:rPr>
        <w:t xml:space="preserve"> أهل ال</w:t>
      </w:r>
      <w:r w:rsidR="0083560A">
        <w:rPr>
          <w:rtl/>
        </w:rPr>
        <w:t>طیرة</w:t>
      </w:r>
      <w:r>
        <w:rPr>
          <w:rtl/>
        </w:rPr>
        <w:t xml:space="preserve"> </w:t>
      </w:r>
      <w:r w:rsidR="0083560A">
        <w:rPr>
          <w:rtl/>
        </w:rPr>
        <w:t>وقي</w:t>
      </w:r>
      <w:r>
        <w:rPr>
          <w:rtl/>
        </w:rPr>
        <w:t xml:space="preserve"> من کلّ آفه و عو</w:t>
      </w:r>
      <w:r w:rsidR="004B4B77">
        <w:rPr>
          <w:rtl/>
        </w:rPr>
        <w:t>في</w:t>
      </w:r>
      <w:r>
        <w:rPr>
          <w:rtl/>
        </w:rPr>
        <w:t xml:space="preserve"> من کلّ </w:t>
      </w:r>
      <w:r w:rsidR="0083560A">
        <w:rPr>
          <w:rtl/>
        </w:rPr>
        <w:t>عاهة</w:t>
      </w:r>
      <w:r>
        <w:rPr>
          <w:rtl/>
        </w:rPr>
        <w:t xml:space="preserve"> و </w:t>
      </w:r>
      <w:r w:rsidR="00914580">
        <w:rPr>
          <w:rtl/>
        </w:rPr>
        <w:t>قضي</w:t>
      </w:r>
      <w:r>
        <w:rPr>
          <w:rtl/>
        </w:rPr>
        <w:t xml:space="preserve"> اللّه له حاجته </w:t>
      </w:r>
      <w:r w:rsidR="00643081">
        <w:rPr>
          <w:rStyle w:val="libFootnotenumChar"/>
          <w:rtl/>
        </w:rPr>
        <w:t>(4)</w:t>
      </w:r>
      <w:r>
        <w:rPr>
          <w:rtl/>
        </w:rPr>
        <w:t>.</w:t>
      </w:r>
    </w:p>
    <w:p w:rsidR="00D94CCA" w:rsidRDefault="00A33C4B" w:rsidP="0083560A">
      <w:pPr>
        <w:pStyle w:val="libNormal"/>
        <w:rPr>
          <w:rtl/>
        </w:rPr>
      </w:pPr>
      <w:r>
        <w:rPr>
          <w:rFonts w:hint="eastAsia"/>
          <w:rtl/>
        </w:rPr>
        <w:t>و</w:t>
      </w:r>
      <w:r>
        <w:rPr>
          <w:rtl/>
        </w:rPr>
        <w:t xml:space="preserve"> أمّا ال</w:t>
      </w:r>
      <w:r w:rsidR="004B4B77">
        <w:rPr>
          <w:rtl/>
        </w:rPr>
        <w:t>أيّ</w:t>
      </w:r>
      <w:r>
        <w:rPr>
          <w:rFonts w:hint="eastAsia"/>
          <w:rtl/>
        </w:rPr>
        <w:t>ام</w:t>
      </w:r>
      <w:r>
        <w:rPr>
          <w:rtl/>
        </w:rPr>
        <w:t xml:space="preserve"> ال</w:t>
      </w:r>
      <w:r w:rsidR="0083560A">
        <w:rPr>
          <w:rtl/>
        </w:rPr>
        <w:t>مکروهة</w:t>
      </w:r>
      <w:r>
        <w:rPr>
          <w:rtl/>
        </w:rPr>
        <w:t xml:space="preserve"> </w:t>
      </w:r>
      <w:r w:rsidR="004B4B77">
        <w:rPr>
          <w:rtl/>
        </w:rPr>
        <w:t>في</w:t>
      </w:r>
      <w:r>
        <w:rPr>
          <w:rtl/>
        </w:rPr>
        <w:t xml:space="preserve"> الشهر للسفر </w:t>
      </w:r>
      <w:r w:rsidRPr="0083560A">
        <w:rPr>
          <w:rFonts w:hint="cs"/>
          <w:rtl/>
        </w:rPr>
        <w:t>ی</w:t>
      </w:r>
      <w:r w:rsidRPr="0083560A">
        <w:rPr>
          <w:rFonts w:hint="eastAsia"/>
          <w:rtl/>
        </w:rPr>
        <w:t>وم</w:t>
      </w:r>
      <w:r w:rsidRPr="0083560A">
        <w:rPr>
          <w:rtl/>
        </w:rPr>
        <w:t xml:space="preserve"> </w:t>
      </w:r>
      <w:r w:rsidR="0083560A">
        <w:rPr>
          <w:rFonts w:hint="cs"/>
          <w:rtl/>
        </w:rPr>
        <w:t>3</w:t>
      </w:r>
      <w:r w:rsidRPr="0083560A">
        <w:rPr>
          <w:rtl/>
        </w:rPr>
        <w:t xml:space="preserve"> و </w:t>
      </w:r>
      <w:r w:rsidR="0083560A">
        <w:rPr>
          <w:rFonts w:hint="cs"/>
          <w:rtl/>
        </w:rPr>
        <w:t>4</w:t>
      </w:r>
      <w:r w:rsidRPr="0083560A">
        <w:rPr>
          <w:rtl/>
        </w:rPr>
        <w:t xml:space="preserve"> و </w:t>
      </w:r>
      <w:r w:rsidR="0083560A">
        <w:rPr>
          <w:rFonts w:hint="cs"/>
          <w:rtl/>
        </w:rPr>
        <w:t>5</w:t>
      </w:r>
      <w:r w:rsidRPr="0083560A">
        <w:rPr>
          <w:rtl/>
        </w:rPr>
        <w:t xml:space="preserve"> و </w:t>
      </w:r>
      <w:r w:rsidR="0083560A">
        <w:rPr>
          <w:rFonts w:hint="cs"/>
          <w:rtl/>
        </w:rPr>
        <w:t>13</w:t>
      </w:r>
      <w:r w:rsidRPr="0083560A">
        <w:rPr>
          <w:rtl/>
        </w:rPr>
        <w:t xml:space="preserve"> و </w:t>
      </w:r>
      <w:r w:rsidR="0083560A">
        <w:rPr>
          <w:rFonts w:hint="cs"/>
          <w:rtl/>
        </w:rPr>
        <w:t>16</w:t>
      </w:r>
      <w:r w:rsidRPr="0083560A">
        <w:rPr>
          <w:rtl/>
        </w:rPr>
        <w:t xml:space="preserve"> و </w:t>
      </w:r>
      <w:r w:rsidR="0083560A">
        <w:rPr>
          <w:rFonts w:hint="cs"/>
          <w:rtl/>
        </w:rPr>
        <w:t>20</w:t>
      </w:r>
      <w:r w:rsidRPr="0083560A">
        <w:rPr>
          <w:rtl/>
        </w:rPr>
        <w:t xml:space="preserve"> و </w:t>
      </w:r>
      <w:r w:rsidR="0083560A">
        <w:rPr>
          <w:rFonts w:hint="cs"/>
          <w:rtl/>
        </w:rPr>
        <w:t>21</w:t>
      </w:r>
      <w:r w:rsidRPr="0083560A">
        <w:rPr>
          <w:rtl/>
        </w:rPr>
        <w:t xml:space="preserve"> و </w:t>
      </w:r>
      <w:r w:rsidR="0083560A">
        <w:rPr>
          <w:rFonts w:hint="cs"/>
          <w:rtl/>
        </w:rPr>
        <w:t>24</w:t>
      </w:r>
      <w:r w:rsidRPr="0083560A">
        <w:rPr>
          <w:rtl/>
        </w:rPr>
        <w:t xml:space="preserve"> و </w:t>
      </w:r>
      <w:r w:rsidR="0083560A">
        <w:rPr>
          <w:rFonts w:hint="cs"/>
          <w:rtl/>
        </w:rPr>
        <w:t>25</w:t>
      </w:r>
      <w:r w:rsidRPr="0083560A">
        <w:rPr>
          <w:rtl/>
        </w:rPr>
        <w:t xml:space="preserve"> و </w:t>
      </w:r>
      <w:r w:rsidR="0083560A">
        <w:rPr>
          <w:rFonts w:hint="cs"/>
          <w:rtl/>
        </w:rPr>
        <w:t>26</w:t>
      </w:r>
      <w:r w:rsidRPr="0083560A">
        <w:rPr>
          <w:rtl/>
        </w:rPr>
        <w:t>،</w:t>
      </w:r>
      <w:r>
        <w:rPr>
          <w:rtl/>
        </w:rPr>
        <w:t>و</w:t>
      </w:r>
      <w:r w:rsidR="0083560A">
        <w:rPr>
          <w:rFonts w:hint="cs"/>
          <w:rtl/>
        </w:rPr>
        <w:t xml:space="preserve"> </w:t>
      </w:r>
      <w:r w:rsidR="004B4B77">
        <w:rPr>
          <w:rFonts w:hint="eastAsia"/>
          <w:rtl/>
        </w:rPr>
        <w:t>في</w:t>
      </w:r>
      <w:r>
        <w:rPr>
          <w:rtl/>
        </w:rPr>
        <w:t xml:space="preserve"> بعض الرو</w:t>
      </w:r>
      <w:r w:rsidR="009D0B59">
        <w:rPr>
          <w:rtl/>
        </w:rPr>
        <w:t>اي</w:t>
      </w:r>
      <w:r>
        <w:rPr>
          <w:rFonts w:hint="eastAsia"/>
          <w:rtl/>
        </w:rPr>
        <w:t>ات</w:t>
      </w:r>
      <w:r>
        <w:rPr>
          <w:rtl/>
        </w:rPr>
        <w:t xml:space="preserve">: انّ </w:t>
      </w:r>
      <w:r>
        <w:rPr>
          <w:rFonts w:hint="cs"/>
          <w:rtl/>
        </w:rPr>
        <w:t>ی</w:t>
      </w:r>
      <w:r>
        <w:rPr>
          <w:rFonts w:hint="eastAsia"/>
          <w:rtl/>
        </w:rPr>
        <w:t>وم</w:t>
      </w:r>
      <w:r>
        <w:rPr>
          <w:rtl/>
        </w:rPr>
        <w:t xml:space="preserve"> الرابع و </w:t>
      </w:r>
      <w:r w:rsidR="00265D50">
        <w:rPr>
          <w:rtl/>
        </w:rPr>
        <w:t>اليوم</w:t>
      </w:r>
      <w:r>
        <w:rPr>
          <w:rtl/>
        </w:rPr>
        <w:t xml:space="preserve"> ال</w:t>
      </w:r>
      <w:r w:rsidR="0083560A">
        <w:rPr>
          <w:rtl/>
        </w:rPr>
        <w:t>حادي</w:t>
      </w:r>
      <w:r>
        <w:rPr>
          <w:rtl/>
        </w:rPr>
        <w:t xml:space="preserve"> و العشر</w:t>
      </w:r>
      <w:r>
        <w:rPr>
          <w:rFonts w:hint="cs"/>
          <w:rtl/>
        </w:rPr>
        <w:t>ی</w:t>
      </w:r>
      <w:r>
        <w:rPr>
          <w:rFonts w:hint="eastAsia"/>
          <w:rtl/>
        </w:rPr>
        <w:t>ن</w:t>
      </w:r>
      <w:r>
        <w:rPr>
          <w:rtl/>
        </w:rPr>
        <w:t xml:space="preserve"> من الشهر صالحان للأسفار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3560A">
        <w:rPr>
          <w:rStyle w:val="libFootnote0Char"/>
          <w:rFonts w:hint="cs"/>
          <w:rtl/>
        </w:rPr>
        <w:t xml:space="preserve"> ق:16/46/56،ج:76/226.</w:t>
      </w:r>
    </w:p>
    <w:p w:rsidR="00643081" w:rsidRPr="00643081" w:rsidRDefault="00643081" w:rsidP="00643081">
      <w:pPr>
        <w:pStyle w:val="libLine"/>
        <w:rPr>
          <w:rStyle w:val="libFootnote0Char"/>
          <w:rtl/>
        </w:rPr>
      </w:pPr>
      <w:r w:rsidRPr="00643081">
        <w:rPr>
          <w:rStyle w:val="libFootnote0Char"/>
          <w:rFonts w:hint="eastAsia"/>
          <w:rtl/>
        </w:rPr>
        <w:t>(2)</w:t>
      </w:r>
      <w:r w:rsidR="0083560A">
        <w:rPr>
          <w:rStyle w:val="libFootnote0Char"/>
          <w:rFonts w:hint="cs"/>
          <w:rtl/>
        </w:rPr>
        <w:t xml:space="preserve"> ق:14/16/192،ج:59/23.</w:t>
      </w:r>
    </w:p>
    <w:p w:rsidR="00643081" w:rsidRPr="00643081" w:rsidRDefault="00643081" w:rsidP="00643081">
      <w:pPr>
        <w:pStyle w:val="libLine"/>
        <w:rPr>
          <w:rStyle w:val="libFootnote0Char"/>
          <w:rtl/>
        </w:rPr>
      </w:pPr>
      <w:r w:rsidRPr="00643081">
        <w:rPr>
          <w:rStyle w:val="libFootnote0Char"/>
          <w:rFonts w:hint="eastAsia"/>
          <w:rtl/>
        </w:rPr>
        <w:t>(3)</w:t>
      </w:r>
      <w:r w:rsidR="0083560A">
        <w:rPr>
          <w:rStyle w:val="libFootnote0Char"/>
          <w:rFonts w:hint="cs"/>
          <w:rtl/>
        </w:rPr>
        <w:t xml:space="preserve"> ق:14/19/195،ج:59/37.</w:t>
      </w:r>
    </w:p>
    <w:p w:rsidR="00643081" w:rsidRPr="0083560A" w:rsidRDefault="00643081" w:rsidP="0083560A">
      <w:pPr>
        <w:pStyle w:val="libFootnote0"/>
        <w:rPr>
          <w:rtl/>
        </w:rPr>
      </w:pPr>
      <w:r w:rsidRPr="00643081">
        <w:rPr>
          <w:rStyle w:val="libFootnote0Char"/>
          <w:rFonts w:hint="eastAsia"/>
          <w:rtl/>
        </w:rPr>
        <w:t>(4)</w:t>
      </w:r>
      <w:r w:rsidR="0083560A">
        <w:rPr>
          <w:rStyle w:val="libFootnote0Char"/>
          <w:rFonts w:hint="cs"/>
          <w:rtl/>
        </w:rPr>
        <w:t xml:space="preserve"> ق:16/46/56،ج:76/224.</w:t>
      </w:r>
    </w:p>
    <w:p w:rsidR="0083560A" w:rsidRPr="0083560A" w:rsidRDefault="0083560A" w:rsidP="0083560A">
      <w:pPr>
        <w:pStyle w:val="libFootnote0"/>
        <w:rPr>
          <w:rtl/>
        </w:rPr>
      </w:pPr>
      <w:r>
        <w:rPr>
          <w:rFonts w:hint="cs"/>
          <w:rtl/>
        </w:rPr>
        <w:t>(5) ق:16/46/57،ج:76/227.</w:t>
      </w:r>
    </w:p>
    <w:p w:rsidR="00643081" w:rsidRDefault="00643081" w:rsidP="00A33C4B">
      <w:pPr>
        <w:pStyle w:val="libNormal"/>
        <w:rPr>
          <w:rtl/>
        </w:rPr>
      </w:pPr>
      <w:r>
        <w:rPr>
          <w:rFonts w:hint="eastAsia"/>
          <w:rtl/>
        </w:rPr>
        <w:br w:type="page"/>
      </w:r>
    </w:p>
    <w:p w:rsidR="00D94CCA" w:rsidRDefault="006926E7" w:rsidP="00A33C4B">
      <w:pPr>
        <w:pStyle w:val="libNormal"/>
        <w:rPr>
          <w:rtl/>
        </w:rPr>
      </w:pPr>
      <w:r>
        <w:rPr>
          <w:rFonts w:hint="eastAsia"/>
          <w:rtl/>
        </w:rPr>
        <w:lastRenderedPageBreak/>
        <w:t>کراهة</w:t>
      </w:r>
      <w:r w:rsidR="00A33C4B">
        <w:rPr>
          <w:rtl/>
        </w:rPr>
        <w:t xml:space="preserve"> التزو</w:t>
      </w:r>
      <w:r w:rsidR="00A33C4B">
        <w:rPr>
          <w:rFonts w:hint="cs"/>
          <w:rtl/>
        </w:rPr>
        <w:t>ی</w:t>
      </w:r>
      <w:r w:rsidR="00A33C4B">
        <w:rPr>
          <w:rFonts w:hint="eastAsia"/>
          <w:rtl/>
        </w:rPr>
        <w:t>ج</w:t>
      </w:r>
      <w:r w:rsidR="00A33C4B">
        <w:rPr>
          <w:rtl/>
        </w:rPr>
        <w:t xml:space="preserve"> و السفر </w:t>
      </w:r>
      <w:r w:rsidR="004B4B77">
        <w:rPr>
          <w:rtl/>
        </w:rPr>
        <w:t>في</w:t>
      </w:r>
      <w:r w:rsidR="00A33C4B">
        <w:rPr>
          <w:rtl/>
        </w:rPr>
        <w:t xml:space="preserve"> محاق الشهر أو القمر </w:t>
      </w:r>
      <w:r w:rsidR="004B4B77">
        <w:rPr>
          <w:rtl/>
        </w:rPr>
        <w:t>في</w:t>
      </w:r>
      <w:r w:rsidR="00A33C4B">
        <w:rPr>
          <w:rtl/>
        </w:rPr>
        <w:t xml:space="preserve"> العقرب </w:t>
      </w:r>
      <w:r w:rsidR="00643081">
        <w:rPr>
          <w:rStyle w:val="libFootnotenumChar"/>
          <w:rtl/>
        </w:rPr>
        <w:t>(1)</w:t>
      </w:r>
      <w:r w:rsidR="00A33C4B">
        <w:rPr>
          <w:rtl/>
        </w:rPr>
        <w:t>.</w:t>
      </w:r>
    </w:p>
    <w:p w:rsidR="00D94CCA" w:rsidRDefault="00A33C4B" w:rsidP="00A33C4B">
      <w:pPr>
        <w:pStyle w:val="libNormal"/>
        <w:rPr>
          <w:rtl/>
        </w:rPr>
      </w:pPr>
      <w:r>
        <w:rPr>
          <w:rFonts w:hint="eastAsia"/>
          <w:rtl/>
        </w:rPr>
        <w:t>الشوم</w:t>
      </w:r>
      <w:r>
        <w:rPr>
          <w:rtl/>
        </w:rPr>
        <w:t xml:space="preserve"> للمسافر </w:t>
      </w:r>
      <w:r w:rsidR="004B4B77">
        <w:rPr>
          <w:rtl/>
        </w:rPr>
        <w:t>في</w:t>
      </w:r>
      <w:r>
        <w:rPr>
          <w:rtl/>
        </w:rPr>
        <w:t xml:space="preserve"> </w:t>
      </w:r>
      <w:r w:rsidR="003261A0">
        <w:rPr>
          <w:rtl/>
        </w:rPr>
        <w:t>طریقة</w:t>
      </w:r>
      <w:r>
        <w:rPr>
          <w:rtl/>
        </w:rPr>
        <w:t xml:space="preserve"> </w:t>
      </w:r>
      <w:r w:rsidR="009B6D3C">
        <w:rPr>
          <w:rtl/>
        </w:rPr>
        <w:t>خمسة</w:t>
      </w:r>
      <w:r>
        <w:rPr>
          <w:rtl/>
        </w:rPr>
        <w:t xml:space="preserve"> أش</w:t>
      </w:r>
      <w:r>
        <w:rPr>
          <w:rFonts w:hint="cs"/>
          <w:rtl/>
        </w:rPr>
        <w:t>ی</w:t>
      </w:r>
      <w:r>
        <w:rPr>
          <w:rFonts w:hint="eastAsia"/>
          <w:rtl/>
        </w:rPr>
        <w:t>اء</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الر</w:t>
      </w:r>
      <w:r w:rsidR="004B4B77">
        <w:rPr>
          <w:rtl/>
        </w:rPr>
        <w:t>في</w:t>
      </w:r>
      <w:r>
        <w:rPr>
          <w:rFonts w:hint="eastAsia"/>
          <w:rtl/>
        </w:rPr>
        <w:t>ق</w:t>
      </w:r>
      <w:r>
        <w:rPr>
          <w:rtl/>
        </w:rPr>
        <w:t xml:space="preserve"> و عددهم و حکم من خرج وحده </w:t>
      </w:r>
      <w:r w:rsidR="00643081">
        <w:rPr>
          <w:rStyle w:val="libFootnotenumChar"/>
          <w:rtl/>
        </w:rPr>
        <w:t>(3)</w:t>
      </w:r>
      <w:r>
        <w:rPr>
          <w:rtl/>
        </w:rPr>
        <w:t xml:space="preserve">. و قد </w:t>
      </w:r>
      <w:r w:rsidRPr="0083560A">
        <w:rPr>
          <w:rtl/>
        </w:rPr>
        <w:t xml:space="preserve">تقدّم </w:t>
      </w:r>
      <w:r w:rsidR="004B4B77" w:rsidRPr="0083560A">
        <w:rPr>
          <w:rtl/>
        </w:rPr>
        <w:t>في</w:t>
      </w:r>
      <w:r w:rsidR="00643081" w:rsidRPr="0083560A">
        <w:rPr>
          <w:rFonts w:hint="eastAsia"/>
          <w:rtl/>
        </w:rPr>
        <w:t>(</w:t>
      </w:r>
      <w:r w:rsidRPr="0083560A">
        <w:rPr>
          <w:rFonts w:hint="eastAsia"/>
          <w:rtl/>
        </w:rPr>
        <w:t>رفق</w:t>
      </w:r>
      <w:r w:rsidR="00643081" w:rsidRPr="0083560A">
        <w:rPr>
          <w:rFonts w:hint="eastAsia"/>
          <w:rtl/>
        </w:rPr>
        <w:t>)</w:t>
      </w:r>
      <w:r w:rsidRPr="0083560A">
        <w:rPr>
          <w:rFonts w:hint="eastAsia"/>
          <w:rtl/>
        </w:rPr>
        <w:t>ما</w:t>
      </w:r>
      <w:r>
        <w:rPr>
          <w:rtl/>
        </w:rPr>
        <w:t xml:space="preserve"> </w:t>
      </w:r>
      <w:r>
        <w:rPr>
          <w:rFonts w:hint="cs"/>
          <w:rtl/>
        </w:rPr>
        <w:t>ی</w:t>
      </w:r>
      <w:r>
        <w:rPr>
          <w:rFonts w:hint="eastAsia"/>
          <w:rtl/>
        </w:rPr>
        <w:t>تعلق</w:t>
      </w:r>
      <w:r>
        <w:rPr>
          <w:rtl/>
        </w:rPr>
        <w:t xml:space="preserve"> به.</w:t>
      </w:r>
    </w:p>
    <w:p w:rsidR="00D94CCA" w:rsidRDefault="00A33C4B" w:rsidP="0083560A">
      <w:pPr>
        <w:pStyle w:val="libCenterBold1"/>
        <w:rPr>
          <w:rtl/>
        </w:rPr>
      </w:pPr>
      <w:r>
        <w:rPr>
          <w:rFonts w:hint="eastAsia"/>
          <w:rtl/>
        </w:rPr>
        <w:t>آداب</w:t>
      </w:r>
      <w:r>
        <w:rPr>
          <w:rtl/>
        </w:rPr>
        <w:t xml:space="preserve"> الخروج ا</w:t>
      </w:r>
      <w:r w:rsidR="009B6D3C">
        <w:rPr>
          <w:rtl/>
        </w:rPr>
        <w:t>ل</w:t>
      </w:r>
      <w:r w:rsidR="0083560A">
        <w:rPr>
          <w:rFonts w:hint="cs"/>
          <w:rtl/>
        </w:rPr>
        <w:t>ى</w:t>
      </w:r>
      <w:r>
        <w:rPr>
          <w:rtl/>
        </w:rPr>
        <w:t xml:space="preserve"> السفر</w:t>
      </w:r>
    </w:p>
    <w:p w:rsidR="00D94CCA" w:rsidRDefault="00A33C4B" w:rsidP="00A33C4B">
      <w:pPr>
        <w:pStyle w:val="libNormal"/>
        <w:rPr>
          <w:rtl/>
        </w:rPr>
      </w:pPr>
      <w:r>
        <w:rPr>
          <w:rFonts w:hint="eastAsia"/>
          <w:rtl/>
        </w:rPr>
        <w:t>باب</w:t>
      </w:r>
      <w:r>
        <w:rPr>
          <w:rtl/>
        </w:rPr>
        <w:t xml:space="preserve"> حمل العصا و </w:t>
      </w:r>
      <w:r w:rsidR="0083560A">
        <w:rPr>
          <w:rtl/>
        </w:rPr>
        <w:t>إدارة</w:t>
      </w:r>
      <w:r>
        <w:rPr>
          <w:rtl/>
        </w:rPr>
        <w:t xml:space="preserve"> الحنک و س</w:t>
      </w:r>
      <w:r w:rsidR="009D0B59">
        <w:rPr>
          <w:rtl/>
        </w:rPr>
        <w:t>اي</w:t>
      </w:r>
      <w:r>
        <w:rPr>
          <w:rFonts w:hint="eastAsia"/>
          <w:rtl/>
        </w:rPr>
        <w:t>ر</w:t>
      </w:r>
      <w:r>
        <w:rPr>
          <w:rtl/>
        </w:rPr>
        <w:t xml:space="preserve"> آداب الخروج من ال</w:t>
      </w:r>
      <w:r w:rsidR="004B4B77">
        <w:rPr>
          <w:rtl/>
        </w:rPr>
        <w:t>صدقة</w:t>
      </w:r>
      <w:r>
        <w:rPr>
          <w:rtl/>
        </w:rPr>
        <w:t xml:space="preserve"> و الدعاء و ال</w:t>
      </w:r>
      <w:r w:rsidR="001E131A">
        <w:rPr>
          <w:rtl/>
        </w:rPr>
        <w:t>صلاة</w:t>
      </w:r>
      <w:r>
        <w:rPr>
          <w:rtl/>
        </w:rPr>
        <w:t xml:space="preserve"> و س</w:t>
      </w:r>
      <w:r w:rsidR="009D0B59">
        <w:rPr>
          <w:rtl/>
        </w:rPr>
        <w:t>اي</w:t>
      </w:r>
      <w:r>
        <w:rPr>
          <w:rFonts w:hint="eastAsia"/>
          <w:rtl/>
        </w:rPr>
        <w:t>ر</w:t>
      </w:r>
      <w:r>
        <w:rPr>
          <w:rtl/>
        </w:rPr>
        <w:t xml:space="preserve"> ال</w:t>
      </w:r>
      <w:r w:rsidR="009D0B59">
        <w:rPr>
          <w:rtl/>
        </w:rPr>
        <w:t>أدعیة</w:t>
      </w:r>
      <w:r>
        <w:rPr>
          <w:rtl/>
        </w:rPr>
        <w:t xml:space="preserve"> ال</w:t>
      </w:r>
      <w:r w:rsidR="0083560A">
        <w:rPr>
          <w:rtl/>
        </w:rPr>
        <w:t>متعلّقة</w:t>
      </w:r>
      <w:r>
        <w:rPr>
          <w:rtl/>
        </w:rPr>
        <w:t xml:space="preserve"> بالسفر </w:t>
      </w:r>
      <w:r w:rsidR="00643081">
        <w:rPr>
          <w:rStyle w:val="libFootnotenumChar"/>
          <w:rtl/>
        </w:rPr>
        <w:t>(4)</w:t>
      </w:r>
      <w:r>
        <w:rPr>
          <w:rtl/>
        </w:rPr>
        <w:t>.</w:t>
      </w:r>
    </w:p>
    <w:p w:rsidR="00D94CCA" w:rsidRDefault="006926E7" w:rsidP="0083560A">
      <w:pPr>
        <w:pStyle w:val="libNormal"/>
        <w:rPr>
          <w:rtl/>
        </w:rPr>
      </w:pPr>
      <w:r>
        <w:rPr>
          <w:rFonts w:hint="eastAsia"/>
          <w:rtl/>
        </w:rPr>
        <w:t>روي</w:t>
      </w:r>
      <w:r w:rsidR="00A33C4B">
        <w:rPr>
          <w:rtl/>
        </w:rPr>
        <w:t xml:space="preserve">: من خرج </w:t>
      </w:r>
      <w:r w:rsidR="004B4B77">
        <w:rPr>
          <w:rtl/>
        </w:rPr>
        <w:t>في</w:t>
      </w:r>
      <w:r w:rsidR="00A33C4B">
        <w:rPr>
          <w:rtl/>
        </w:rPr>
        <w:t xml:space="preserve"> سفر و معه عصا لوز مرّ و ت</w:t>
      </w:r>
      <w:r w:rsidR="009B6D3C">
        <w:rPr>
          <w:rtl/>
        </w:rPr>
        <w:t>ل</w:t>
      </w:r>
      <w:r w:rsidR="0083560A">
        <w:rPr>
          <w:rFonts w:hint="cs"/>
          <w:rtl/>
        </w:rPr>
        <w:t>ى</w:t>
      </w:r>
      <w:r w:rsidR="00A33C4B">
        <w:rPr>
          <w:rtl/>
        </w:rPr>
        <w:t xml:space="preserve"> هذه </w:t>
      </w:r>
      <w:r w:rsidR="004B4B77">
        <w:rPr>
          <w:rtl/>
        </w:rPr>
        <w:t>ال</w:t>
      </w:r>
      <w:r w:rsidR="009D0B59">
        <w:rPr>
          <w:rtl/>
        </w:rPr>
        <w:t>اي</w:t>
      </w:r>
      <w:r w:rsidR="004B4B77">
        <w:rPr>
          <w:rtl/>
        </w:rPr>
        <w:t>ة</w:t>
      </w:r>
      <w:r w:rsidR="00A33C4B">
        <w:rPr>
          <w:rtl/>
        </w:rPr>
        <w:t xml:space="preserve">: </w:t>
      </w:r>
      <w:r w:rsidR="00643081" w:rsidRPr="00643081">
        <w:rPr>
          <w:rStyle w:val="libAlaemChar"/>
          <w:rtl/>
        </w:rPr>
        <w:t>(</w:t>
      </w:r>
      <w:r w:rsidR="00A33C4B" w:rsidRPr="00643081">
        <w:rPr>
          <w:rStyle w:val="libAieChar"/>
          <w:rtl/>
        </w:rPr>
        <w:t>وَ لَمّٰا تَوَجَّهَ تِلْقٰاءَ مَدْ</w:t>
      </w:r>
      <w:r w:rsidR="00A33C4B" w:rsidRPr="00643081">
        <w:rPr>
          <w:rStyle w:val="libAieChar"/>
          <w:rFonts w:hint="cs"/>
          <w:rtl/>
        </w:rPr>
        <w:t>یَ</w:t>
      </w:r>
      <w:r w:rsidR="00A33C4B" w:rsidRPr="00643081">
        <w:rPr>
          <w:rStyle w:val="libAieChar"/>
          <w:rFonts w:hint="eastAsia"/>
          <w:rtl/>
        </w:rPr>
        <w:t>نَ</w:t>
      </w:r>
      <w:r w:rsidR="00A33C4B" w:rsidRPr="00643081">
        <w:rPr>
          <w:rStyle w:val="libAieChar"/>
          <w:rtl/>
        </w:rPr>
        <w:t>...</w:t>
      </w:r>
      <w:r w:rsidR="00643081" w:rsidRPr="00643081">
        <w:rPr>
          <w:rStyle w:val="libAlaemChar"/>
          <w:rtl/>
        </w:rPr>
        <w:t>)</w:t>
      </w:r>
      <w:r w:rsidR="00A33C4B">
        <w:rPr>
          <w:rtl/>
        </w:rPr>
        <w:t xml:space="preserve"> </w:t>
      </w:r>
      <w:r w:rsidR="00A33C4B" w:rsidRPr="0083560A">
        <w:rPr>
          <w:rtl/>
        </w:rPr>
        <w:t>ا</w:t>
      </w:r>
      <w:r w:rsidR="009B6D3C" w:rsidRPr="0083560A">
        <w:rPr>
          <w:rtl/>
        </w:rPr>
        <w:t>ل</w:t>
      </w:r>
      <w:r w:rsidR="0083560A">
        <w:rPr>
          <w:rFonts w:hint="cs"/>
          <w:rtl/>
        </w:rPr>
        <w:t>ى</w:t>
      </w:r>
      <w:r w:rsidR="00A33C4B" w:rsidRPr="0083560A">
        <w:rPr>
          <w:rtl/>
        </w:rPr>
        <w:t xml:space="preserve"> </w:t>
      </w:r>
      <w:r w:rsidR="00643081" w:rsidRPr="0083560A">
        <w:rPr>
          <w:rStyle w:val="libAlaemChar"/>
          <w:rtl/>
        </w:rPr>
        <w:t>(</w:t>
      </w:r>
      <w:r w:rsidR="00A33C4B" w:rsidRPr="0083560A">
        <w:rPr>
          <w:rStyle w:val="libAieChar"/>
          <w:rtl/>
        </w:rPr>
        <w:t>وَکِ</w:t>
      </w:r>
      <w:r w:rsidR="00A33C4B" w:rsidRPr="0083560A">
        <w:rPr>
          <w:rStyle w:val="libAieChar"/>
          <w:rFonts w:hint="cs"/>
          <w:rtl/>
        </w:rPr>
        <w:t>ی</w:t>
      </w:r>
      <w:r w:rsidR="00A33C4B" w:rsidRPr="0083560A">
        <w:rPr>
          <w:rStyle w:val="libAieChar"/>
          <w:rFonts w:hint="eastAsia"/>
          <w:rtl/>
        </w:rPr>
        <w:t>لٌ</w:t>
      </w:r>
      <w:r w:rsidR="00643081" w:rsidRPr="0083560A">
        <w:rPr>
          <w:rStyle w:val="libAlaemChar"/>
          <w:rFonts w:hint="eastAsia"/>
          <w:rtl/>
        </w:rPr>
        <w:t>)</w:t>
      </w:r>
      <w:r w:rsidR="00A33C4B">
        <w:rPr>
          <w:rtl/>
        </w:rPr>
        <w:t xml:space="preserve"> </w:t>
      </w:r>
      <w:r w:rsidR="00643081">
        <w:rPr>
          <w:rStyle w:val="libFootnotenumChar"/>
          <w:rtl/>
        </w:rPr>
        <w:t>(5)</w:t>
      </w:r>
      <w:r w:rsidR="00A33C4B">
        <w:rPr>
          <w:rtl/>
        </w:rPr>
        <w:t xml:space="preserve">آمنه اللّه من کلّ سبع </w:t>
      </w:r>
      <w:r w:rsidR="0083560A">
        <w:rPr>
          <w:rtl/>
        </w:rPr>
        <w:t>ضاري</w:t>
      </w:r>
      <w:r w:rsidR="00A33C4B">
        <w:rPr>
          <w:rtl/>
        </w:rPr>
        <w:t xml:space="preserve"> و کلّ لصّ عاد و کلّ ذات </w:t>
      </w:r>
      <w:r w:rsidR="0083560A">
        <w:rPr>
          <w:rtl/>
        </w:rPr>
        <w:t>حمة</w:t>
      </w:r>
      <w:r w:rsidR="00A33C4B">
        <w:rPr>
          <w:rtl/>
        </w:rPr>
        <w:t xml:space="preserve"> حتّ</w:t>
      </w:r>
      <w:r w:rsidR="00A33C4B">
        <w:rPr>
          <w:rFonts w:hint="cs"/>
          <w:rtl/>
        </w:rPr>
        <w:t>ی</w:t>
      </w:r>
      <w:r w:rsidR="00A33C4B">
        <w:rPr>
          <w:rtl/>
        </w:rPr>
        <w:t xml:space="preserve"> </w:t>
      </w:r>
      <w:r w:rsidR="00A33C4B">
        <w:rPr>
          <w:rFonts w:hint="cs"/>
          <w:rtl/>
        </w:rPr>
        <w:t>ی</w:t>
      </w:r>
      <w:r w:rsidR="00A33C4B">
        <w:rPr>
          <w:rFonts w:hint="eastAsia"/>
          <w:rtl/>
        </w:rPr>
        <w:t>رجع</w:t>
      </w:r>
      <w:r w:rsidR="00A33C4B">
        <w:rPr>
          <w:rtl/>
        </w:rPr>
        <w:t xml:space="preserve"> ا</w:t>
      </w:r>
      <w:r w:rsidR="009B6D3C">
        <w:rPr>
          <w:rtl/>
        </w:rPr>
        <w:t>ل</w:t>
      </w:r>
      <w:r w:rsidR="0083560A">
        <w:rPr>
          <w:rFonts w:hint="cs"/>
          <w:rtl/>
        </w:rPr>
        <w:t>ى</w:t>
      </w:r>
      <w:r w:rsidR="00A33C4B">
        <w:rPr>
          <w:rtl/>
        </w:rPr>
        <w:t xml:space="preserve"> أهله و </w:t>
      </w:r>
      <w:r w:rsidR="00871E5D">
        <w:rPr>
          <w:rtl/>
        </w:rPr>
        <w:t>منزلة</w:t>
      </w:r>
      <w:r w:rsidR="00A33C4B">
        <w:rPr>
          <w:rtl/>
        </w:rPr>
        <w:t xml:space="preserve"> و کان معه </w:t>
      </w:r>
      <w:r w:rsidR="004B4B77">
        <w:rPr>
          <w:rtl/>
        </w:rPr>
        <w:t>سبعة</w:t>
      </w:r>
      <w:r w:rsidR="00A33C4B">
        <w:rPr>
          <w:rtl/>
        </w:rPr>
        <w:t xml:space="preserve"> و سبعون من المعقّبات </w:t>
      </w:r>
      <w:r w:rsidR="00A33C4B">
        <w:rPr>
          <w:rFonts w:hint="cs"/>
          <w:rtl/>
        </w:rPr>
        <w:t>ی</w:t>
      </w:r>
      <w:r w:rsidR="00A33C4B">
        <w:rPr>
          <w:rFonts w:hint="eastAsia"/>
          <w:rtl/>
        </w:rPr>
        <w:t>ستغفرون</w:t>
      </w:r>
      <w:r w:rsidR="00A33C4B">
        <w:rPr>
          <w:rtl/>
        </w:rPr>
        <w:t xml:space="preserve"> له حتّ</w:t>
      </w:r>
      <w:r w:rsidR="00A33C4B">
        <w:rPr>
          <w:rFonts w:hint="cs"/>
          <w:rtl/>
        </w:rPr>
        <w:t>ی</w:t>
      </w:r>
      <w:r w:rsidR="00A33C4B">
        <w:rPr>
          <w:rtl/>
        </w:rPr>
        <w:t xml:space="preserve"> </w:t>
      </w:r>
      <w:r w:rsidR="00A33C4B">
        <w:rPr>
          <w:rFonts w:hint="cs"/>
          <w:rtl/>
        </w:rPr>
        <w:t>ی</w:t>
      </w:r>
      <w:r w:rsidR="00A33C4B">
        <w:rPr>
          <w:rFonts w:hint="eastAsia"/>
          <w:rtl/>
        </w:rPr>
        <w:t>رجع</w:t>
      </w:r>
      <w:r w:rsidR="00A33C4B">
        <w:rPr>
          <w:rtl/>
        </w:rPr>
        <w:t xml:space="preserve"> و </w:t>
      </w:r>
      <w:r w:rsidR="00A33C4B">
        <w:rPr>
          <w:rFonts w:hint="cs"/>
          <w:rtl/>
        </w:rPr>
        <w:t>ی</w:t>
      </w:r>
      <w:r w:rsidR="00A33C4B">
        <w:rPr>
          <w:rtl/>
        </w:rPr>
        <w:t>ضعها.</w:t>
      </w:r>
    </w:p>
    <w:p w:rsidR="00D94CCA" w:rsidRDefault="00A33C4B" w:rsidP="0083560A">
      <w:pPr>
        <w:pStyle w:val="libNormal"/>
        <w:rPr>
          <w:rtl/>
        </w:rPr>
      </w:pPr>
      <w:r w:rsidRPr="0083560A">
        <w:rPr>
          <w:rStyle w:val="libBold1Char"/>
          <w:rtl/>
        </w:rPr>
        <w:t>ثواب الأعمال</w:t>
      </w:r>
      <w:r>
        <w:rPr>
          <w:rtl/>
        </w:rPr>
        <w:t xml:space="preserve">:عن </w:t>
      </w:r>
      <w:r w:rsidR="004B4B77">
        <w:rPr>
          <w:rtl/>
        </w:rPr>
        <w:t>أبي</w:t>
      </w:r>
      <w:r>
        <w:rPr>
          <w:rtl/>
        </w:rPr>
        <w:t xml:space="preserve"> الحسن الأوّل </w:t>
      </w:r>
      <w:r w:rsidR="00D665AA" w:rsidRPr="00D665AA">
        <w:rPr>
          <w:rStyle w:val="libAlaemChar"/>
          <w:rtl/>
        </w:rPr>
        <w:t>عليه‌السلام</w:t>
      </w:r>
      <w:r>
        <w:rPr>
          <w:rtl/>
        </w:rPr>
        <w:t xml:space="preserve"> قال: أنا الضامن لمن خرج من ب</w:t>
      </w:r>
      <w:r>
        <w:rPr>
          <w:rFonts w:hint="cs"/>
          <w:rtl/>
        </w:rPr>
        <w:t>ی</w:t>
      </w:r>
      <w:r>
        <w:rPr>
          <w:rFonts w:hint="eastAsia"/>
          <w:rtl/>
        </w:rPr>
        <w:t>ته</w:t>
      </w:r>
      <w:r>
        <w:rPr>
          <w:rtl/>
        </w:rPr>
        <w:t xml:space="preserve"> </w:t>
      </w:r>
      <w:r>
        <w:rPr>
          <w:rFonts w:hint="cs"/>
          <w:rtl/>
        </w:rPr>
        <w:t>ی</w:t>
      </w:r>
      <w:r>
        <w:rPr>
          <w:rFonts w:hint="eastAsia"/>
          <w:rtl/>
        </w:rPr>
        <w:t>ر</w:t>
      </w:r>
      <w:r>
        <w:rPr>
          <w:rFonts w:hint="cs"/>
          <w:rtl/>
        </w:rPr>
        <w:t>ی</w:t>
      </w:r>
      <w:r>
        <w:rPr>
          <w:rFonts w:hint="eastAsia"/>
          <w:rtl/>
        </w:rPr>
        <w:t>د</w:t>
      </w:r>
      <w:r>
        <w:rPr>
          <w:rtl/>
        </w:rPr>
        <w:t xml:space="preserve"> سفرا معتمّا تحت حنکه أن لا </w:t>
      </w:r>
      <w:r>
        <w:rPr>
          <w:rFonts w:hint="cs"/>
          <w:rtl/>
        </w:rPr>
        <w:t>ی</w:t>
      </w:r>
      <w:r>
        <w:rPr>
          <w:rFonts w:hint="eastAsia"/>
          <w:rtl/>
        </w:rPr>
        <w:t>ص</w:t>
      </w:r>
      <w:r>
        <w:rPr>
          <w:rFonts w:hint="cs"/>
          <w:rtl/>
        </w:rPr>
        <w:t>ی</w:t>
      </w:r>
      <w:r>
        <w:rPr>
          <w:rFonts w:hint="eastAsia"/>
          <w:rtl/>
        </w:rPr>
        <w:t>به</w:t>
      </w:r>
      <w:r>
        <w:rPr>
          <w:rtl/>
        </w:rPr>
        <w:t xml:space="preserve"> السرق و الغرق و الحرق؛ و </w:t>
      </w:r>
      <w:r w:rsidR="007522F7">
        <w:rPr>
          <w:rFonts w:hint="cs"/>
          <w:rtl/>
        </w:rPr>
        <w:t>ینبغي</w:t>
      </w:r>
      <w:r>
        <w:rPr>
          <w:rtl/>
        </w:rPr>
        <w:t xml:space="preserve"> لمن </w:t>
      </w:r>
      <w:r>
        <w:rPr>
          <w:rFonts w:hint="cs"/>
          <w:rtl/>
        </w:rPr>
        <w:t>ی</w:t>
      </w:r>
      <w:r>
        <w:rPr>
          <w:rFonts w:hint="eastAsia"/>
          <w:rtl/>
        </w:rPr>
        <w:t>خرج</w:t>
      </w:r>
      <w:r>
        <w:rPr>
          <w:rtl/>
        </w:rPr>
        <w:t xml:space="preserve"> </w:t>
      </w:r>
      <w:r w:rsidR="004B4B77">
        <w:rPr>
          <w:rtl/>
        </w:rPr>
        <w:t>في</w:t>
      </w:r>
      <w:r>
        <w:rPr>
          <w:rtl/>
        </w:rPr>
        <w:t xml:space="preserve"> الأربعاء من آخر الشهر أو </w:t>
      </w:r>
      <w:r w:rsidR="004B4B77">
        <w:rPr>
          <w:rtl/>
        </w:rPr>
        <w:t>في</w:t>
      </w:r>
      <w:r>
        <w:rPr>
          <w:rtl/>
        </w:rPr>
        <w:t xml:space="preserve"> </w:t>
      </w:r>
      <w:r>
        <w:rPr>
          <w:rFonts w:hint="cs"/>
          <w:rtl/>
        </w:rPr>
        <w:t>ی</w:t>
      </w:r>
      <w:r>
        <w:rPr>
          <w:rFonts w:hint="eastAsia"/>
          <w:rtl/>
        </w:rPr>
        <w:t>وم</w:t>
      </w:r>
      <w:r>
        <w:rPr>
          <w:rtl/>
        </w:rPr>
        <w:t xml:space="preserve"> </w:t>
      </w:r>
      <w:r>
        <w:rPr>
          <w:rFonts w:hint="cs"/>
          <w:rtl/>
        </w:rPr>
        <w:t>ی</w:t>
      </w:r>
      <w:r>
        <w:rPr>
          <w:rFonts w:hint="eastAsia"/>
          <w:rtl/>
        </w:rPr>
        <w:t>کرهه</w:t>
      </w:r>
      <w:r>
        <w:rPr>
          <w:rtl/>
        </w:rPr>
        <w:t xml:space="preserve"> الناس أن </w:t>
      </w:r>
      <w:r>
        <w:rPr>
          <w:rFonts w:hint="cs"/>
          <w:rtl/>
        </w:rPr>
        <w:t>ی</w:t>
      </w:r>
      <w:r>
        <w:rPr>
          <w:rFonts w:hint="eastAsia"/>
          <w:rtl/>
        </w:rPr>
        <w:t>تصدّق</w:t>
      </w:r>
      <w:r>
        <w:rPr>
          <w:rtl/>
        </w:rPr>
        <w:t xml:space="preserve"> ثمّ </w:t>
      </w:r>
      <w:r>
        <w:rPr>
          <w:rFonts w:hint="cs"/>
          <w:rtl/>
        </w:rPr>
        <w:t>ی</w:t>
      </w:r>
      <w:r>
        <w:rPr>
          <w:rFonts w:hint="eastAsia"/>
          <w:rtl/>
        </w:rPr>
        <w:t>خرج؛</w:t>
      </w:r>
      <w:r w:rsidR="0083560A">
        <w:rPr>
          <w:rFonts w:hint="cs"/>
          <w:rtl/>
        </w:rPr>
        <w:t xml:space="preserve"> </w:t>
      </w:r>
      <w:r>
        <w:rPr>
          <w:rFonts w:hint="eastAsia"/>
          <w:rtl/>
        </w:rPr>
        <w:t>و</w:t>
      </w:r>
      <w:r>
        <w:rPr>
          <w:rtl/>
        </w:rPr>
        <w:t xml:space="preserve"> </w:t>
      </w:r>
      <w:r w:rsidR="006926E7">
        <w:rPr>
          <w:rtl/>
        </w:rPr>
        <w:t>روي</w:t>
      </w:r>
      <w:r>
        <w:rPr>
          <w:rtl/>
        </w:rPr>
        <w:t>:</w:t>
      </w:r>
      <w:r w:rsidR="0083560A">
        <w:rPr>
          <w:rFonts w:hint="cs"/>
          <w:rtl/>
        </w:rPr>
        <w:t xml:space="preserve"> </w:t>
      </w:r>
      <w:r>
        <w:rPr>
          <w:rFonts w:hint="eastAsia"/>
          <w:rtl/>
        </w:rPr>
        <w:t>لمن</w:t>
      </w:r>
      <w:r>
        <w:rPr>
          <w:rtl/>
        </w:rPr>
        <w:t xml:space="preserve"> وقع </w:t>
      </w:r>
      <w:r w:rsidR="004B4B77">
        <w:rPr>
          <w:rtl/>
        </w:rPr>
        <w:t>في</w:t>
      </w:r>
      <w:r>
        <w:rPr>
          <w:rtl/>
        </w:rPr>
        <w:t xml:space="preserve"> نفسه </w:t>
      </w:r>
      <w:r w:rsidR="004B4B77">
        <w:rPr>
          <w:rtl/>
        </w:rPr>
        <w:t>شيء</w:t>
      </w:r>
      <w:r>
        <w:rPr>
          <w:rtl/>
        </w:rPr>
        <w:t xml:space="preserve"> أن </w:t>
      </w:r>
      <w:r>
        <w:rPr>
          <w:rFonts w:hint="cs"/>
          <w:rtl/>
        </w:rPr>
        <w:t>ی</w:t>
      </w:r>
      <w:r>
        <w:rPr>
          <w:rFonts w:hint="eastAsia"/>
          <w:rtl/>
        </w:rPr>
        <w:t>تصدّق</w:t>
      </w:r>
      <w:r>
        <w:rPr>
          <w:rtl/>
        </w:rPr>
        <w:t xml:space="preserve"> ع</w:t>
      </w:r>
      <w:r w:rsidR="009B6D3C">
        <w:rPr>
          <w:rtl/>
        </w:rPr>
        <w:t>لي</w:t>
      </w:r>
      <w:r>
        <w:rPr>
          <w:rtl/>
        </w:rPr>
        <w:t xml:space="preserve"> أوّل مسک</w:t>
      </w:r>
      <w:r>
        <w:rPr>
          <w:rFonts w:hint="cs"/>
          <w:rtl/>
        </w:rPr>
        <w:t>ی</w:t>
      </w:r>
      <w:r>
        <w:rPr>
          <w:rFonts w:hint="eastAsia"/>
          <w:rtl/>
        </w:rPr>
        <w:t>ن</w:t>
      </w:r>
      <w:r>
        <w:rPr>
          <w:rtl/>
        </w:rPr>
        <w:t xml:space="preserve"> ثمّ </w:t>
      </w:r>
      <w:r>
        <w:rPr>
          <w:rFonts w:hint="cs"/>
          <w:rtl/>
        </w:rPr>
        <w:t>ی</w:t>
      </w:r>
      <w:r>
        <w:rPr>
          <w:rFonts w:hint="eastAsia"/>
          <w:rtl/>
        </w:rPr>
        <w:t>خرج</w:t>
      </w:r>
      <w:r>
        <w:rPr>
          <w:rtl/>
        </w:rPr>
        <w:t>.</w:t>
      </w:r>
    </w:p>
    <w:p w:rsidR="00D94CCA" w:rsidRDefault="00A33C4B" w:rsidP="0083560A">
      <w:pPr>
        <w:pStyle w:val="libNormal"/>
        <w:rPr>
          <w:rtl/>
        </w:rPr>
      </w:pPr>
      <w:r w:rsidRPr="0083560A">
        <w:rPr>
          <w:rStyle w:val="libBold1Char"/>
          <w:rFonts w:hint="eastAsia"/>
          <w:rtl/>
        </w:rPr>
        <w:t>مکارم</w:t>
      </w:r>
      <w:r w:rsidRPr="0083560A">
        <w:rPr>
          <w:rStyle w:val="libBold1Char"/>
          <w:rtl/>
        </w:rPr>
        <w:t xml:space="preserve"> الأخلاق</w:t>
      </w:r>
      <w:r>
        <w:rPr>
          <w:rtl/>
        </w:rPr>
        <w:t>: و کان ال</w:t>
      </w:r>
      <w:r w:rsidR="004B4B77">
        <w:rPr>
          <w:rtl/>
        </w:rPr>
        <w:t>نبيّ</w:t>
      </w:r>
      <w:r>
        <w:rPr>
          <w:rtl/>
        </w:rPr>
        <w:t xml:space="preserve"> </w:t>
      </w:r>
      <w:r w:rsidR="00D665AA" w:rsidRPr="00D665AA">
        <w:rPr>
          <w:rStyle w:val="libAlaemChar"/>
          <w:rtl/>
        </w:rPr>
        <w:t>صلى‌الله‌عليه‌وآله‌وسلم</w:t>
      </w:r>
      <w:r>
        <w:rPr>
          <w:rtl/>
        </w:rPr>
        <w:t xml:space="preserve"> لا </w:t>
      </w:r>
      <w:r>
        <w:rPr>
          <w:rFonts w:hint="cs"/>
          <w:rtl/>
        </w:rPr>
        <w:t>ی</w:t>
      </w:r>
      <w:r>
        <w:rPr>
          <w:rFonts w:hint="eastAsia"/>
          <w:rtl/>
        </w:rPr>
        <w:t>فارقه</w:t>
      </w:r>
      <w:r>
        <w:rPr>
          <w:rtl/>
        </w:rPr>
        <w:t xml:space="preserve"> </w:t>
      </w:r>
      <w:r w:rsidR="004B4B77">
        <w:rPr>
          <w:rtl/>
        </w:rPr>
        <w:t>في</w:t>
      </w:r>
      <w:r>
        <w:rPr>
          <w:rtl/>
        </w:rPr>
        <w:t xml:space="preserve"> أس</w:t>
      </w:r>
      <w:r w:rsidR="00E36BF5">
        <w:rPr>
          <w:rtl/>
        </w:rPr>
        <w:t>فأرة</w:t>
      </w:r>
      <w:r>
        <w:rPr>
          <w:rtl/>
        </w:rPr>
        <w:t xml:space="preserve"> </w:t>
      </w:r>
      <w:r w:rsidR="0083560A">
        <w:rPr>
          <w:rtl/>
        </w:rPr>
        <w:t>قارورة</w:t>
      </w:r>
      <w:r>
        <w:rPr>
          <w:rtl/>
        </w:rPr>
        <w:t xml:space="preserve"> الدهن و ال</w:t>
      </w:r>
      <w:r w:rsidR="0083560A">
        <w:rPr>
          <w:rtl/>
        </w:rPr>
        <w:t>مکحلة</w:t>
      </w:r>
      <w:r>
        <w:rPr>
          <w:rtl/>
        </w:rPr>
        <w:t xml:space="preserve"> و المقراض و ال</w:t>
      </w:r>
      <w:r w:rsidR="00C057D4">
        <w:rPr>
          <w:rtl/>
        </w:rPr>
        <w:t>مرأة</w:t>
      </w:r>
      <w:r>
        <w:rPr>
          <w:rtl/>
        </w:rPr>
        <w:t xml:space="preserve"> و المسواک و المشط؛</w:t>
      </w:r>
      <w:r w:rsidR="0083560A">
        <w:rPr>
          <w:rFonts w:hint="cs"/>
          <w:rtl/>
        </w:rPr>
        <w:t xml:space="preserve"> </w:t>
      </w: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تکون معه الخ</w:t>
      </w:r>
      <w:r>
        <w:rPr>
          <w:rFonts w:hint="cs"/>
          <w:rtl/>
        </w:rPr>
        <w:t>ی</w:t>
      </w:r>
      <w:r>
        <w:rPr>
          <w:rFonts w:hint="eastAsia"/>
          <w:rtl/>
        </w:rPr>
        <w:t>ط</w:t>
      </w:r>
      <w:r>
        <w:rPr>
          <w:rtl/>
        </w:rPr>
        <w:t xml:space="preserve"> و ال</w:t>
      </w:r>
      <w:r w:rsidR="0083560A">
        <w:rPr>
          <w:rtl/>
        </w:rPr>
        <w:t>أبرة</w:t>
      </w:r>
      <w:r>
        <w:rPr>
          <w:rtl/>
        </w:rPr>
        <w:t xml:space="preserve"> و المخصف و الس</w:t>
      </w:r>
      <w:r>
        <w:rPr>
          <w:rFonts w:hint="cs"/>
          <w:rtl/>
        </w:rPr>
        <w:t>ی</w:t>
      </w:r>
      <w:r>
        <w:rPr>
          <w:rFonts w:hint="eastAsia"/>
          <w:rtl/>
        </w:rPr>
        <w:t>ور،</w:t>
      </w:r>
      <w:r w:rsidR="004B4B77">
        <w:rPr>
          <w:rFonts w:hint="eastAsia"/>
          <w:rtl/>
        </w:rPr>
        <w:t>في</w:t>
      </w:r>
      <w:r>
        <w:rPr>
          <w:rFonts w:hint="eastAsia"/>
          <w:rtl/>
        </w:rPr>
        <w:t>خ</w:t>
      </w:r>
      <w:r>
        <w:rPr>
          <w:rFonts w:hint="cs"/>
          <w:rtl/>
        </w:rPr>
        <w:t>ی</w:t>
      </w:r>
      <w:r>
        <w:rPr>
          <w:rFonts w:hint="eastAsia"/>
          <w:rtl/>
        </w:rPr>
        <w:t>ط</w:t>
      </w:r>
      <w:r>
        <w:rPr>
          <w:rtl/>
        </w:rPr>
        <w:t xml:space="preserve"> ث</w:t>
      </w:r>
      <w:r>
        <w:rPr>
          <w:rFonts w:hint="cs"/>
          <w:rtl/>
        </w:rPr>
        <w:t>ی</w:t>
      </w:r>
      <w:r>
        <w:rPr>
          <w:rFonts w:hint="eastAsia"/>
          <w:rtl/>
        </w:rPr>
        <w:t>ابه</w:t>
      </w:r>
      <w:r>
        <w:rPr>
          <w:rtl/>
        </w:rPr>
        <w:t xml:space="preserve"> و </w:t>
      </w:r>
      <w:r>
        <w:rPr>
          <w:rFonts w:hint="cs"/>
          <w:rtl/>
        </w:rPr>
        <w:t>ی</w:t>
      </w:r>
      <w:r>
        <w:rPr>
          <w:rFonts w:hint="eastAsia"/>
          <w:rtl/>
        </w:rPr>
        <w:t>خصف</w:t>
      </w:r>
      <w:r>
        <w:rPr>
          <w:rtl/>
        </w:rPr>
        <w:t xml:space="preserve"> نعله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3560A">
        <w:rPr>
          <w:rStyle w:val="libFootnote0Char"/>
          <w:rFonts w:hint="cs"/>
          <w:rtl/>
        </w:rPr>
        <w:t xml:space="preserve"> ق:14/11/152،ج:58/254.</w:t>
      </w:r>
    </w:p>
    <w:p w:rsidR="00643081" w:rsidRPr="00643081" w:rsidRDefault="00643081" w:rsidP="00643081">
      <w:pPr>
        <w:pStyle w:val="libLine"/>
        <w:rPr>
          <w:rStyle w:val="libFootnote0Char"/>
          <w:rtl/>
        </w:rPr>
      </w:pPr>
      <w:r w:rsidRPr="00643081">
        <w:rPr>
          <w:rStyle w:val="libFootnote0Char"/>
          <w:rFonts w:hint="eastAsia"/>
          <w:rtl/>
        </w:rPr>
        <w:t>(2)</w:t>
      </w:r>
      <w:r w:rsidR="0083560A">
        <w:rPr>
          <w:rStyle w:val="libFootnote0Char"/>
          <w:rFonts w:hint="cs"/>
          <w:rtl/>
        </w:rPr>
        <w:t xml:space="preserve"> ق:14/12/170،ج:58/325.</w:t>
      </w:r>
    </w:p>
    <w:p w:rsidR="00643081" w:rsidRPr="00643081" w:rsidRDefault="00643081" w:rsidP="00643081">
      <w:pPr>
        <w:pStyle w:val="libLine"/>
        <w:rPr>
          <w:rStyle w:val="libFootnote0Char"/>
          <w:rtl/>
        </w:rPr>
      </w:pPr>
      <w:r w:rsidRPr="00643081">
        <w:rPr>
          <w:rStyle w:val="libFootnote0Char"/>
          <w:rFonts w:hint="eastAsia"/>
          <w:rtl/>
        </w:rPr>
        <w:t>(3)</w:t>
      </w:r>
      <w:r w:rsidR="0083560A">
        <w:rPr>
          <w:rStyle w:val="libFootnote0Char"/>
          <w:rFonts w:hint="cs"/>
          <w:rtl/>
        </w:rPr>
        <w:t xml:space="preserve"> ق:16/47/57،ج:76/227.</w:t>
      </w:r>
    </w:p>
    <w:p w:rsidR="00643081" w:rsidRPr="0083560A" w:rsidRDefault="00643081" w:rsidP="0083560A">
      <w:pPr>
        <w:pStyle w:val="libFootnote0"/>
        <w:rPr>
          <w:rtl/>
        </w:rPr>
      </w:pPr>
      <w:r w:rsidRPr="00643081">
        <w:rPr>
          <w:rStyle w:val="libFootnote0Char"/>
          <w:rFonts w:hint="eastAsia"/>
          <w:rtl/>
        </w:rPr>
        <w:t>(4)</w:t>
      </w:r>
      <w:r w:rsidR="0083560A">
        <w:rPr>
          <w:rStyle w:val="libFootnote0Char"/>
          <w:rFonts w:hint="cs"/>
          <w:rtl/>
        </w:rPr>
        <w:t xml:space="preserve"> ق:16/48/57،ج:76/229.</w:t>
      </w:r>
    </w:p>
    <w:p w:rsidR="0083560A" w:rsidRDefault="0083560A" w:rsidP="0083560A">
      <w:pPr>
        <w:pStyle w:val="libFootnote0"/>
        <w:rPr>
          <w:rtl/>
        </w:rPr>
      </w:pPr>
      <w:r>
        <w:rPr>
          <w:rFonts w:hint="cs"/>
          <w:rtl/>
        </w:rPr>
        <w:t>(5) سورة القصص/الآية22-28.</w:t>
      </w:r>
    </w:p>
    <w:p w:rsidR="0083560A" w:rsidRPr="0083560A" w:rsidRDefault="0083560A" w:rsidP="0083560A">
      <w:pPr>
        <w:pStyle w:val="libFootnote0"/>
        <w:rPr>
          <w:rtl/>
        </w:rPr>
      </w:pPr>
      <w:r>
        <w:rPr>
          <w:rFonts w:hint="cs"/>
          <w:rtl/>
        </w:rPr>
        <w:t>(6) ق:16/48/58،ج:76/232.</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83560A">
        <w:rPr>
          <w:rStyle w:val="libBold1Char"/>
          <w:rFonts w:hint="eastAsia"/>
          <w:rtl/>
        </w:rPr>
        <w:lastRenderedPageBreak/>
        <w:t>فقه</w:t>
      </w:r>
      <w:r w:rsidRPr="0083560A">
        <w:rPr>
          <w:rStyle w:val="libBold1Char"/>
          <w:rtl/>
        </w:rPr>
        <w:t xml:space="preserve"> الرضا</w:t>
      </w:r>
      <w:r>
        <w:rPr>
          <w:rtl/>
        </w:rPr>
        <w:t>: إذا أردت سفرا فاجمع أهلک و صلّ رکعت</w:t>
      </w:r>
      <w:r>
        <w:rPr>
          <w:rFonts w:hint="cs"/>
          <w:rtl/>
        </w:rPr>
        <w:t>ی</w:t>
      </w:r>
      <w:r>
        <w:rPr>
          <w:rFonts w:hint="eastAsia"/>
          <w:rtl/>
        </w:rPr>
        <w:t>ن</w:t>
      </w:r>
      <w:r>
        <w:rPr>
          <w:rtl/>
        </w:rPr>
        <w:t xml:space="preserve"> و قل</w:t>
      </w:r>
      <w:r w:rsidRPr="0083560A">
        <w:rPr>
          <w:rtl/>
        </w:rPr>
        <w:t>:</w:t>
      </w:r>
      <w:r w:rsidR="00643081" w:rsidRPr="0083560A">
        <w:rPr>
          <w:rtl/>
        </w:rPr>
        <w:t>(</w:t>
      </w:r>
      <w:r w:rsidRPr="0083560A">
        <w:rPr>
          <w:rtl/>
        </w:rPr>
        <w:t xml:space="preserve">اللّهم </w:t>
      </w:r>
      <w:r w:rsidR="004B4B77" w:rsidRPr="0083560A">
        <w:rPr>
          <w:rtl/>
        </w:rPr>
        <w:t>انّي</w:t>
      </w:r>
      <w:r w:rsidRPr="0083560A">
        <w:rPr>
          <w:rtl/>
        </w:rPr>
        <w:t xml:space="preserve"> أستودعک </w:t>
      </w:r>
      <w:r w:rsidR="00A050D0" w:rsidRPr="0083560A">
        <w:rPr>
          <w:rtl/>
        </w:rPr>
        <w:t>دیني</w:t>
      </w:r>
      <w:r w:rsidRPr="0083560A">
        <w:rPr>
          <w:rtl/>
        </w:rPr>
        <w:t xml:space="preserve"> و </w:t>
      </w:r>
      <w:r w:rsidR="00167E25" w:rsidRPr="0083560A">
        <w:rPr>
          <w:rtl/>
        </w:rPr>
        <w:t>نفسي</w:t>
      </w:r>
      <w:r w:rsidRPr="0083560A">
        <w:rPr>
          <w:rtl/>
        </w:rPr>
        <w:t xml:space="preserve"> و أه</w:t>
      </w:r>
      <w:r w:rsidR="009B6D3C" w:rsidRPr="0083560A">
        <w:rPr>
          <w:rtl/>
        </w:rPr>
        <w:t>لي</w:t>
      </w:r>
      <w:r w:rsidRPr="0083560A">
        <w:rPr>
          <w:rtl/>
        </w:rPr>
        <w:t xml:space="preserve"> و </w:t>
      </w:r>
      <w:r w:rsidR="00712DE8" w:rsidRPr="0083560A">
        <w:rPr>
          <w:rtl/>
        </w:rPr>
        <w:t>ولدي</w:t>
      </w:r>
      <w:r w:rsidRPr="0083560A">
        <w:rPr>
          <w:rtl/>
        </w:rPr>
        <w:t xml:space="preserve"> و ع</w:t>
      </w:r>
      <w:r w:rsidRPr="0083560A">
        <w:rPr>
          <w:rFonts w:hint="cs"/>
          <w:rtl/>
        </w:rPr>
        <w:t>ی</w:t>
      </w:r>
      <w:r w:rsidR="003261A0">
        <w:rPr>
          <w:rFonts w:hint="eastAsia"/>
          <w:rtl/>
        </w:rPr>
        <w:t>الى</w:t>
      </w:r>
      <w:r w:rsidR="00643081" w:rsidRPr="0083560A">
        <w:rPr>
          <w:rFonts w:hint="eastAsia"/>
          <w:rtl/>
        </w:rPr>
        <w:t>)</w:t>
      </w:r>
      <w:r>
        <w:rPr>
          <w:rtl/>
        </w:rPr>
        <w:t xml:space="preserve"> </w:t>
      </w:r>
      <w:r w:rsidR="00643081">
        <w:rPr>
          <w:rStyle w:val="libFootnotenumChar"/>
          <w:rtl/>
        </w:rPr>
        <w:t>(1)</w:t>
      </w:r>
      <w:r>
        <w:rPr>
          <w:rtl/>
        </w:rPr>
        <w:t>.</w:t>
      </w:r>
    </w:p>
    <w:p w:rsidR="00D94CCA" w:rsidRDefault="00A33C4B" w:rsidP="00A33C4B">
      <w:pPr>
        <w:pStyle w:val="libNormal"/>
        <w:rPr>
          <w:rtl/>
        </w:rPr>
      </w:pPr>
      <w:r w:rsidRPr="0083560A">
        <w:rPr>
          <w:rStyle w:val="libBold1Char"/>
          <w:rFonts w:hint="eastAsia"/>
          <w:rtl/>
        </w:rPr>
        <w:t>دعوات</w:t>
      </w:r>
      <w:r w:rsidRPr="0083560A">
        <w:rPr>
          <w:rStyle w:val="libBold1Char"/>
          <w:rtl/>
        </w:rPr>
        <w:t xml:space="preserve"> </w:t>
      </w:r>
      <w:r w:rsidR="004B4B77" w:rsidRPr="0083560A">
        <w:rPr>
          <w:rStyle w:val="libBold1Char"/>
          <w:rtl/>
        </w:rPr>
        <w:t>الروانديُ</w:t>
      </w:r>
      <w:r>
        <w:rPr>
          <w:rtl/>
        </w:rPr>
        <w:t xml:space="preserve">:عن الصادق </w:t>
      </w:r>
      <w:r w:rsidR="00D665AA" w:rsidRPr="00D665AA">
        <w:rPr>
          <w:rStyle w:val="libAlaemChar"/>
          <w:rtl/>
        </w:rPr>
        <w:t>عليه‌السلام</w:t>
      </w:r>
      <w:r>
        <w:rPr>
          <w:rtl/>
        </w:rPr>
        <w:t>: ضمنت لمن خرج من ب</w:t>
      </w:r>
      <w:r>
        <w:rPr>
          <w:rFonts w:hint="cs"/>
          <w:rtl/>
        </w:rPr>
        <w:t>ی</w:t>
      </w:r>
      <w:r>
        <w:rPr>
          <w:rFonts w:hint="eastAsia"/>
          <w:rtl/>
        </w:rPr>
        <w:t>ته</w:t>
      </w:r>
      <w:r>
        <w:rPr>
          <w:rtl/>
        </w:rPr>
        <w:t xml:space="preserve"> معتمّا أن </w:t>
      </w:r>
      <w:r>
        <w:rPr>
          <w:rFonts w:hint="cs"/>
          <w:rtl/>
        </w:rPr>
        <w:t>ی</w:t>
      </w:r>
      <w:r>
        <w:rPr>
          <w:rFonts w:hint="eastAsia"/>
          <w:rtl/>
        </w:rPr>
        <w:t>رجع</w:t>
      </w:r>
      <w:r>
        <w:rPr>
          <w:rtl/>
        </w:rPr>
        <w:t xml:space="preserve"> </w:t>
      </w:r>
      <w:r w:rsidR="00265D50">
        <w:rPr>
          <w:rtl/>
        </w:rPr>
        <w:t>اليه</w:t>
      </w:r>
      <w:r>
        <w:rPr>
          <w:rFonts w:hint="eastAsia"/>
          <w:rtl/>
        </w:rPr>
        <w:t>م</w:t>
      </w:r>
      <w:r>
        <w:rPr>
          <w:rtl/>
        </w:rPr>
        <w:t>.</w:t>
      </w:r>
    </w:p>
    <w:p w:rsidR="00D94CCA" w:rsidRDefault="00A33C4B" w:rsidP="0083560A">
      <w:pPr>
        <w:pStyle w:val="libNormal"/>
        <w:rPr>
          <w:rtl/>
        </w:rPr>
      </w:pP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عن جبرئ</w:t>
      </w:r>
      <w:r>
        <w:rPr>
          <w:rFonts w:hint="cs"/>
          <w:rtl/>
        </w:rPr>
        <w:t>ی</w:t>
      </w:r>
      <w:r>
        <w:rPr>
          <w:rFonts w:hint="eastAsia"/>
          <w:rtl/>
        </w:rPr>
        <w:t>ل</w:t>
      </w:r>
      <w:r>
        <w:rPr>
          <w:rtl/>
        </w:rPr>
        <w:t xml:space="preserve"> </w:t>
      </w:r>
      <w:r w:rsidR="00D665AA" w:rsidRPr="00D665AA">
        <w:rPr>
          <w:rStyle w:val="libAlaemChar"/>
          <w:rtl/>
        </w:rPr>
        <w:t>عليه‌السلام</w:t>
      </w:r>
      <w:r>
        <w:rPr>
          <w:rtl/>
        </w:rPr>
        <w:t>: من أراد سفرا فأخذ ب</w:t>
      </w:r>
      <w:r w:rsidR="0083560A">
        <w:rPr>
          <w:rtl/>
        </w:rPr>
        <w:t>عضادتي</w:t>
      </w:r>
      <w:r>
        <w:rPr>
          <w:rtl/>
        </w:rPr>
        <w:t xml:space="preserve"> باب </w:t>
      </w:r>
      <w:r w:rsidR="00871E5D">
        <w:rPr>
          <w:rtl/>
        </w:rPr>
        <w:t>منزلة</w:t>
      </w:r>
      <w:r>
        <w:rPr>
          <w:rtl/>
        </w:rPr>
        <w:t xml:space="preserve"> فقرأ إحد</w:t>
      </w:r>
      <w:r>
        <w:rPr>
          <w:rFonts w:hint="cs"/>
          <w:rtl/>
        </w:rPr>
        <w:t>ی</w:t>
      </w:r>
      <w:r>
        <w:rPr>
          <w:rtl/>
        </w:rPr>
        <w:t xml:space="preserve"> </w:t>
      </w:r>
      <w:r w:rsidR="004B4B77">
        <w:rPr>
          <w:rtl/>
        </w:rPr>
        <w:t>عشر</w:t>
      </w:r>
      <w:r w:rsidR="0083560A">
        <w:rPr>
          <w:rFonts w:hint="cs"/>
          <w:rtl/>
        </w:rPr>
        <w:t>ه</w:t>
      </w:r>
      <w:r>
        <w:rPr>
          <w:rtl/>
        </w:rPr>
        <w:t xml:space="preserve"> </w:t>
      </w:r>
      <w:r w:rsidR="006926E7">
        <w:rPr>
          <w:rtl/>
        </w:rPr>
        <w:t>مرّة</w:t>
      </w:r>
      <w:r>
        <w:rPr>
          <w:rtl/>
        </w:rPr>
        <w:t xml:space="preserve"> قل هو اللّه أحد کان اللّه له حارسا حتّ</w:t>
      </w:r>
      <w:r>
        <w:rPr>
          <w:rFonts w:hint="cs"/>
          <w:rtl/>
        </w:rPr>
        <w:t>ی</w:t>
      </w:r>
      <w:r>
        <w:rPr>
          <w:rtl/>
        </w:rPr>
        <w:t xml:space="preserve"> </w:t>
      </w:r>
      <w:r>
        <w:rPr>
          <w:rFonts w:hint="cs"/>
          <w:rtl/>
        </w:rPr>
        <w:t>ی</w:t>
      </w:r>
      <w:r>
        <w:rPr>
          <w:rFonts w:hint="eastAsia"/>
          <w:rtl/>
        </w:rPr>
        <w:t>رجع</w:t>
      </w:r>
      <w:r>
        <w:rPr>
          <w:rtl/>
        </w:rPr>
        <w:t>.</w:t>
      </w:r>
    </w:p>
    <w:p w:rsidR="00D94CCA" w:rsidRDefault="00A33C4B" w:rsidP="0083560A">
      <w:pPr>
        <w:pStyle w:val="libCenterBold1"/>
        <w:rPr>
          <w:rtl/>
        </w:rPr>
      </w:pPr>
      <w:r>
        <w:rPr>
          <w:rFonts w:hint="eastAsia"/>
          <w:rtl/>
        </w:rPr>
        <w:t>آداب</w:t>
      </w:r>
      <w:r>
        <w:rPr>
          <w:rtl/>
        </w:rPr>
        <w:t xml:space="preserve"> الرکوب</w:t>
      </w:r>
    </w:p>
    <w:p w:rsidR="00D94CCA" w:rsidRDefault="00A33C4B" w:rsidP="0083560A">
      <w:pPr>
        <w:pStyle w:val="libNormal"/>
        <w:rPr>
          <w:rtl/>
        </w:rPr>
      </w:pPr>
      <w:r>
        <w:rPr>
          <w:rFonts w:hint="eastAsia"/>
          <w:rtl/>
        </w:rPr>
        <w:t>و</w:t>
      </w:r>
      <w:r>
        <w:rPr>
          <w:rtl/>
        </w:rPr>
        <w:t xml:space="preserve"> قال ال</w:t>
      </w:r>
      <w:r w:rsidR="004B4B77">
        <w:rPr>
          <w:rtl/>
        </w:rPr>
        <w:t>نبيّ</w:t>
      </w:r>
      <w:r>
        <w:rPr>
          <w:rtl/>
        </w:rPr>
        <w:t xml:space="preserve"> </w:t>
      </w:r>
      <w:r w:rsidR="00D665AA" w:rsidRPr="00D665AA">
        <w:rPr>
          <w:rStyle w:val="libAlaemChar"/>
          <w:rtl/>
        </w:rPr>
        <w:t>صلى‌الله‌عليه‌وآله‌وسلم</w:t>
      </w:r>
      <w:r>
        <w:rPr>
          <w:rtl/>
        </w:rPr>
        <w:t>: إذا رکب الرجل ال</w:t>
      </w:r>
      <w:r w:rsidR="00DF76A0">
        <w:rPr>
          <w:rtl/>
        </w:rPr>
        <w:t>دابة</w:t>
      </w:r>
      <w:r>
        <w:rPr>
          <w:rtl/>
        </w:rPr>
        <w:t xml:space="preserve"> ف</w:t>
      </w:r>
      <w:r w:rsidR="00DF76A0">
        <w:rPr>
          <w:rtl/>
        </w:rPr>
        <w:t>سمّ</w:t>
      </w:r>
      <w:r w:rsidR="0083560A">
        <w:rPr>
          <w:rFonts w:hint="cs"/>
          <w:rtl/>
        </w:rPr>
        <w:t>ى</w:t>
      </w:r>
      <w:r>
        <w:rPr>
          <w:rtl/>
        </w:rPr>
        <w:t xml:space="preserve"> اللّه ردفه ملک </w:t>
      </w:r>
      <w:r>
        <w:rPr>
          <w:rFonts w:hint="cs"/>
          <w:rtl/>
        </w:rPr>
        <w:t>ی</w:t>
      </w:r>
      <w:r w:rsidR="007522F7">
        <w:rPr>
          <w:rFonts w:hint="eastAsia"/>
          <w:rtl/>
        </w:rPr>
        <w:t>حفظ</w:t>
      </w:r>
      <w:r w:rsidR="0083560A">
        <w:rPr>
          <w:rFonts w:hint="cs"/>
          <w:rtl/>
        </w:rPr>
        <w:t>ه</w:t>
      </w:r>
      <w:r>
        <w:rPr>
          <w:rtl/>
        </w:rPr>
        <w:t xml:space="preserve"> حتّ</w:t>
      </w:r>
      <w:r>
        <w:rPr>
          <w:rFonts w:hint="cs"/>
          <w:rtl/>
        </w:rPr>
        <w:t>ی</w:t>
      </w:r>
      <w:r>
        <w:rPr>
          <w:rtl/>
        </w:rPr>
        <w:t xml:space="preserve"> </w:t>
      </w:r>
      <w:r>
        <w:rPr>
          <w:rFonts w:hint="cs"/>
          <w:rtl/>
        </w:rPr>
        <w:t>ی</w:t>
      </w:r>
      <w:r>
        <w:rPr>
          <w:rFonts w:hint="eastAsia"/>
          <w:rtl/>
        </w:rPr>
        <w:t>نزله،فإن</w:t>
      </w:r>
      <w:r>
        <w:rPr>
          <w:rtl/>
        </w:rPr>
        <w:t xml:space="preserve"> رکب و لم </w:t>
      </w:r>
      <w:r>
        <w:rPr>
          <w:rFonts w:hint="cs"/>
          <w:rtl/>
        </w:rPr>
        <w:t>ی</w:t>
      </w:r>
      <w:r>
        <w:rPr>
          <w:rFonts w:hint="eastAsia"/>
          <w:rtl/>
        </w:rPr>
        <w:t>سمّ</w:t>
      </w:r>
      <w:r>
        <w:rPr>
          <w:rtl/>
        </w:rPr>
        <w:t xml:space="preserve"> ردفه ش</w:t>
      </w:r>
      <w:r>
        <w:rPr>
          <w:rFonts w:hint="cs"/>
          <w:rtl/>
        </w:rPr>
        <w:t>ی</w:t>
      </w:r>
      <w:r>
        <w:rPr>
          <w:rFonts w:hint="eastAsia"/>
          <w:rtl/>
        </w:rPr>
        <w:t>طان</w:t>
      </w:r>
      <w:r>
        <w:rPr>
          <w:rtl/>
        </w:rPr>
        <w:t>.</w:t>
      </w:r>
      <w:r w:rsidR="0083560A">
        <w:rPr>
          <w:rFonts w:hint="cs"/>
          <w:rtl/>
        </w:rPr>
        <w:t xml:space="preserve"> </w:t>
      </w:r>
      <w:r>
        <w:rPr>
          <w:rFonts w:hint="eastAsia"/>
          <w:rtl/>
        </w:rPr>
        <w:t>و</w:t>
      </w:r>
      <w:r>
        <w:rPr>
          <w:rtl/>
        </w:rPr>
        <w:t xml:space="preserve"> قال الصادق </w:t>
      </w:r>
      <w:r w:rsidR="00D665AA" w:rsidRPr="00D665AA">
        <w:rPr>
          <w:rStyle w:val="libAlaemChar"/>
          <w:rtl/>
        </w:rPr>
        <w:t>عليه‌السلام</w:t>
      </w:r>
      <w:r>
        <w:rPr>
          <w:rtl/>
        </w:rPr>
        <w:t xml:space="preserve">: إذا أردت سفرا فلا تضع رجلک </w:t>
      </w:r>
      <w:r w:rsidR="004B4B77">
        <w:rPr>
          <w:rtl/>
        </w:rPr>
        <w:t>في</w:t>
      </w:r>
      <w:r>
        <w:rPr>
          <w:rtl/>
        </w:rPr>
        <w:t xml:space="preserve"> الرکاب حتّ</w:t>
      </w:r>
      <w:r>
        <w:rPr>
          <w:rFonts w:hint="cs"/>
          <w:rtl/>
        </w:rPr>
        <w:t>ی</w:t>
      </w:r>
      <w:r>
        <w:rPr>
          <w:rtl/>
        </w:rPr>
        <w:t xml:space="preserve"> تقدّم ب</w:t>
      </w:r>
      <w:r>
        <w:rPr>
          <w:rFonts w:hint="cs"/>
          <w:rtl/>
        </w:rPr>
        <w:t>ی</w:t>
      </w:r>
      <w:r>
        <w:rPr>
          <w:rFonts w:hint="eastAsia"/>
          <w:rtl/>
        </w:rPr>
        <w:t>ن</w:t>
      </w:r>
      <w:r>
        <w:rPr>
          <w:rtl/>
        </w:rPr>
        <w:t xml:space="preserve"> </w:t>
      </w:r>
      <w:r w:rsidR="006926E7">
        <w:rPr>
          <w:rFonts w:hint="cs"/>
          <w:rtl/>
        </w:rPr>
        <w:t>یدي</w:t>
      </w:r>
      <w:r>
        <w:rPr>
          <w:rFonts w:hint="eastAsia"/>
          <w:rtl/>
        </w:rPr>
        <w:t>ک</w:t>
      </w:r>
      <w:r>
        <w:rPr>
          <w:rtl/>
        </w:rPr>
        <w:t xml:space="preserve"> </w:t>
      </w:r>
      <w:r w:rsidR="004B4B77">
        <w:rPr>
          <w:rtl/>
        </w:rPr>
        <w:t>صدقة</w:t>
      </w:r>
      <w:r>
        <w:rPr>
          <w:rtl/>
        </w:rPr>
        <w:t xml:space="preserve"> قلّ أم کثر،قال المع</w:t>
      </w:r>
      <w:r w:rsidR="009B6D3C">
        <w:rPr>
          <w:rtl/>
        </w:rPr>
        <w:t>ل</w:t>
      </w:r>
      <w:r w:rsidR="0083560A">
        <w:rPr>
          <w:rFonts w:hint="cs"/>
          <w:rtl/>
        </w:rPr>
        <w:t>ى</w:t>
      </w:r>
      <w:r>
        <w:rPr>
          <w:rtl/>
        </w:rPr>
        <w:t xml:space="preserve"> بن خن</w:t>
      </w:r>
      <w:r>
        <w:rPr>
          <w:rFonts w:hint="cs"/>
          <w:rtl/>
        </w:rPr>
        <w:t>ی</w:t>
      </w:r>
      <w:r>
        <w:rPr>
          <w:rFonts w:hint="eastAsia"/>
          <w:rtl/>
        </w:rPr>
        <w:t>س</w:t>
      </w:r>
      <w:r>
        <w:rPr>
          <w:rtl/>
        </w:rPr>
        <w:t>:</w:t>
      </w:r>
      <w:r w:rsidR="0083560A">
        <w:rPr>
          <w:rFonts w:hint="cs"/>
          <w:rtl/>
        </w:rPr>
        <w:t xml:space="preserve"> </w:t>
      </w:r>
      <w:r>
        <w:rPr>
          <w:rFonts w:hint="eastAsia"/>
          <w:rtl/>
        </w:rPr>
        <w:t>قلت</w:t>
      </w:r>
      <w:r>
        <w:rPr>
          <w:rtl/>
        </w:rPr>
        <w:t xml:space="preserve">: </w:t>
      </w:r>
      <w:r>
        <w:rPr>
          <w:rFonts w:hint="cs"/>
          <w:rtl/>
        </w:rPr>
        <w:t>ی</w:t>
      </w:r>
      <w:r>
        <w:rPr>
          <w:rFonts w:hint="eastAsia"/>
          <w:rtl/>
        </w:rPr>
        <w:t>ابن</w:t>
      </w:r>
      <w:r>
        <w:rPr>
          <w:rtl/>
        </w:rPr>
        <w:t xml:space="preserve"> رسول اللّه،کم الق</w:t>
      </w:r>
      <w:r w:rsidR="009B6D3C">
        <w:rPr>
          <w:rtl/>
        </w:rPr>
        <w:t>لي</w:t>
      </w:r>
      <w:r>
        <w:rPr>
          <w:rFonts w:hint="eastAsia"/>
          <w:rtl/>
        </w:rPr>
        <w:t>ل</w:t>
      </w:r>
      <w:r>
        <w:rPr>
          <w:rtl/>
        </w:rPr>
        <w:t xml:space="preserve"> و کم الکث</w:t>
      </w:r>
      <w:r>
        <w:rPr>
          <w:rFonts w:hint="cs"/>
          <w:rtl/>
        </w:rPr>
        <w:t>ی</w:t>
      </w:r>
      <w:r>
        <w:rPr>
          <w:rFonts w:hint="eastAsia"/>
          <w:rtl/>
        </w:rPr>
        <w:t>ر؟قال</w:t>
      </w:r>
      <w:r>
        <w:rPr>
          <w:rtl/>
        </w:rPr>
        <w:t>:ما ب</w:t>
      </w:r>
      <w:r>
        <w:rPr>
          <w:rFonts w:hint="cs"/>
          <w:rtl/>
        </w:rPr>
        <w:t>ی</w:t>
      </w:r>
      <w:r>
        <w:rPr>
          <w:rFonts w:hint="eastAsia"/>
          <w:rtl/>
        </w:rPr>
        <w:t>ن</w:t>
      </w:r>
      <w:r>
        <w:rPr>
          <w:rtl/>
        </w:rPr>
        <w:t xml:space="preserve"> الرغ</w:t>
      </w:r>
      <w:r>
        <w:rPr>
          <w:rFonts w:hint="cs"/>
          <w:rtl/>
        </w:rPr>
        <w:t>ی</w:t>
      </w:r>
      <w:r>
        <w:rPr>
          <w:rFonts w:hint="eastAsia"/>
          <w:rtl/>
        </w:rPr>
        <w:t>ف</w:t>
      </w:r>
      <w:r>
        <w:rPr>
          <w:rtl/>
        </w:rPr>
        <w:t xml:space="preserve"> فصاعدا و کلّما أکثرت صدقتک کان أ</w:t>
      </w:r>
      <w:r w:rsidR="00914580">
        <w:rPr>
          <w:rtl/>
        </w:rPr>
        <w:t>قضي</w:t>
      </w:r>
      <w:r>
        <w:rPr>
          <w:rtl/>
        </w:rPr>
        <w:t xml:space="preserve"> لحاجتک.</w:t>
      </w:r>
    </w:p>
    <w:p w:rsidR="00D94CCA" w:rsidRDefault="00A33C4B" w:rsidP="0083560A">
      <w:pPr>
        <w:pStyle w:val="libCenterBold1"/>
        <w:rPr>
          <w:rtl/>
        </w:rPr>
      </w:pPr>
      <w:r>
        <w:rPr>
          <w:rFonts w:hint="eastAsia"/>
          <w:rtl/>
        </w:rPr>
        <w:t>آداب</w:t>
      </w:r>
      <w:r>
        <w:rPr>
          <w:rtl/>
        </w:rPr>
        <w:t xml:space="preserve"> السفر</w:t>
      </w:r>
    </w:p>
    <w:p w:rsidR="00D94CCA" w:rsidRDefault="00A33C4B" w:rsidP="0083560A">
      <w:pPr>
        <w:pStyle w:val="libNormal"/>
        <w:rPr>
          <w:rtl/>
        </w:rPr>
      </w:pPr>
      <w:r>
        <w:rPr>
          <w:rFonts w:hint="eastAsia"/>
          <w:rtl/>
        </w:rPr>
        <w:t>و</w:t>
      </w:r>
      <w:r>
        <w:rPr>
          <w:rtl/>
        </w:rPr>
        <w:t xml:space="preserve"> قالوا </w:t>
      </w:r>
      <w:r w:rsidR="00763D20" w:rsidRPr="00763D20">
        <w:rPr>
          <w:rStyle w:val="libAlaemChar"/>
          <w:rtl/>
        </w:rPr>
        <w:t>عليهم‌السلام</w:t>
      </w:r>
      <w:r>
        <w:rPr>
          <w:rtl/>
        </w:rPr>
        <w:t>: إذا أردت سفرا فتوضّأ وضوء ال</w:t>
      </w:r>
      <w:r w:rsidR="001E131A">
        <w:rPr>
          <w:rtl/>
        </w:rPr>
        <w:t>صلاة</w:t>
      </w:r>
      <w:r>
        <w:rPr>
          <w:rtl/>
        </w:rPr>
        <w:t xml:space="preserve"> و اجمع أهلک و صلّ رکعت</w:t>
      </w:r>
      <w:r>
        <w:rPr>
          <w:rFonts w:hint="cs"/>
          <w:rtl/>
        </w:rPr>
        <w:t>ی</w:t>
      </w:r>
      <w:r>
        <w:rPr>
          <w:rFonts w:hint="eastAsia"/>
          <w:rtl/>
        </w:rPr>
        <w:t>ن</w:t>
      </w:r>
      <w:r>
        <w:rPr>
          <w:rtl/>
        </w:rPr>
        <w:t xml:space="preserve"> فاذا سلّمت فقل:اللّهم </w:t>
      </w:r>
      <w:r w:rsidR="004B4B77">
        <w:rPr>
          <w:rtl/>
        </w:rPr>
        <w:t>انّي</w:t>
      </w:r>
      <w:r>
        <w:rPr>
          <w:rtl/>
        </w:rPr>
        <w:t xml:space="preserve"> استودعک ال</w:t>
      </w:r>
      <w:r w:rsidR="00DF76A0">
        <w:rPr>
          <w:rtl/>
        </w:rPr>
        <w:t>ساعة</w:t>
      </w:r>
      <w:r>
        <w:rPr>
          <w:rtl/>
        </w:rPr>
        <w:t xml:space="preserve"> </w:t>
      </w:r>
      <w:r w:rsidR="00167E25">
        <w:rPr>
          <w:rtl/>
        </w:rPr>
        <w:t>نفسي</w:t>
      </w:r>
      <w:r>
        <w:rPr>
          <w:rtl/>
        </w:rPr>
        <w:t xml:space="preserve"> و أه</w:t>
      </w:r>
      <w:r w:rsidR="009B6D3C">
        <w:rPr>
          <w:rtl/>
        </w:rPr>
        <w:t>لي</w:t>
      </w:r>
      <w:r>
        <w:rPr>
          <w:rFonts w:hint="eastAsia"/>
          <w:rtl/>
        </w:rPr>
        <w:t>،اللّهم</w:t>
      </w:r>
      <w:r>
        <w:rPr>
          <w:rtl/>
        </w:rPr>
        <w:t xml:space="preserve"> أنت الصاحب و أنت ال</w:t>
      </w:r>
      <w:r w:rsidR="0083560A">
        <w:rPr>
          <w:rtl/>
        </w:rPr>
        <w:t>خليفة</w:t>
      </w:r>
      <w:r>
        <w:rPr>
          <w:rFonts w:hint="eastAsia"/>
          <w:rtl/>
        </w:rPr>
        <w:t>،و</w:t>
      </w:r>
      <w:r>
        <w:rPr>
          <w:rtl/>
        </w:rPr>
        <w:t xml:space="preserve"> إذا وضعت رجلک ع</w:t>
      </w:r>
      <w:r w:rsidR="009B6D3C">
        <w:rPr>
          <w:rtl/>
        </w:rPr>
        <w:t>ل</w:t>
      </w:r>
      <w:r w:rsidR="0083560A">
        <w:rPr>
          <w:rFonts w:hint="cs"/>
          <w:rtl/>
        </w:rPr>
        <w:t>ى</w:t>
      </w:r>
      <w:r>
        <w:rPr>
          <w:rtl/>
        </w:rPr>
        <w:t xml:space="preserve"> بابک فقل:بسم اللّه آمنت باللّه توکّلت ع</w:t>
      </w:r>
      <w:r w:rsidR="009B6D3C">
        <w:rPr>
          <w:rtl/>
        </w:rPr>
        <w:t>ل</w:t>
      </w:r>
      <w:r w:rsidR="0083560A">
        <w:rPr>
          <w:rFonts w:hint="cs"/>
          <w:rtl/>
        </w:rPr>
        <w:t>ى</w:t>
      </w:r>
      <w:r>
        <w:rPr>
          <w:rtl/>
        </w:rPr>
        <w:t xml:space="preserve"> اللّه ما شاء اللّه لا </w:t>
      </w:r>
      <w:r w:rsidR="006926E7">
        <w:rPr>
          <w:rtl/>
        </w:rPr>
        <w:t>قوّة</w:t>
      </w:r>
      <w:r>
        <w:rPr>
          <w:rtl/>
        </w:rPr>
        <w:t xml:space="preserve"> الاّ باللّه </w:t>
      </w:r>
      <w:r w:rsidR="00643081">
        <w:rPr>
          <w:rStyle w:val="libFootnotenumChar"/>
          <w:rtl/>
        </w:rPr>
        <w:t>(2)</w:t>
      </w:r>
      <w:r>
        <w:rPr>
          <w:rtl/>
        </w:rPr>
        <w:t>.</w:t>
      </w:r>
    </w:p>
    <w:p w:rsidR="00D94CCA" w:rsidRDefault="00A33C4B" w:rsidP="0083560A">
      <w:pPr>
        <w:pStyle w:val="libNormal"/>
        <w:rPr>
          <w:rtl/>
        </w:rPr>
      </w:pPr>
      <w:r w:rsidRPr="0083560A">
        <w:rPr>
          <w:rStyle w:val="libBold1Char"/>
          <w:rFonts w:hint="eastAsia"/>
          <w:rtl/>
        </w:rPr>
        <w:t>المحاسن</w:t>
      </w:r>
      <w:r>
        <w:rPr>
          <w:rtl/>
        </w:rPr>
        <w:t xml:space="preserve">:عن </w:t>
      </w:r>
      <w:r w:rsidR="004B4B77">
        <w:rPr>
          <w:rtl/>
        </w:rPr>
        <w:t>أبي</w:t>
      </w:r>
      <w:r>
        <w:rPr>
          <w:rtl/>
        </w:rPr>
        <w:t xml:space="preserve"> الحسن موس</w:t>
      </w:r>
      <w:r>
        <w:rPr>
          <w:rFonts w:hint="cs"/>
          <w:rtl/>
        </w:rPr>
        <w:t>ی</w:t>
      </w:r>
      <w:r>
        <w:rPr>
          <w:rtl/>
        </w:rPr>
        <w:t xml:space="preserve"> </w:t>
      </w:r>
      <w:r w:rsidR="00D665AA" w:rsidRPr="00D665AA">
        <w:rPr>
          <w:rStyle w:val="libAlaemChar"/>
          <w:rtl/>
        </w:rPr>
        <w:t>عليه‌السلام</w:t>
      </w:r>
      <w:r>
        <w:rPr>
          <w:rtl/>
        </w:rPr>
        <w:t xml:space="preserve"> قال: لو کان الرجل منکم إذا أراد سفرا قام ع</w:t>
      </w:r>
      <w:r w:rsidR="009B6D3C">
        <w:rPr>
          <w:rtl/>
        </w:rPr>
        <w:t>ل</w:t>
      </w:r>
      <w:r w:rsidR="0083560A">
        <w:rPr>
          <w:rFonts w:hint="cs"/>
          <w:rtl/>
        </w:rPr>
        <w:t>ى</w:t>
      </w:r>
      <w:r>
        <w:rPr>
          <w:rtl/>
        </w:rPr>
        <w:t xml:space="preserve"> باب داره تلقاء و</w:t>
      </w:r>
      <w:r w:rsidR="00B80428">
        <w:rPr>
          <w:rtl/>
        </w:rPr>
        <w:t>جه</w:t>
      </w:r>
      <w:r w:rsidR="0083560A">
        <w:rPr>
          <w:rFonts w:hint="cs"/>
          <w:rtl/>
        </w:rPr>
        <w:t xml:space="preserve">ه </w:t>
      </w:r>
      <w:r>
        <w:rPr>
          <w:rtl/>
        </w:rPr>
        <w:t xml:space="preserve">له فقرأ </w:t>
      </w:r>
      <w:r w:rsidR="0083560A">
        <w:rPr>
          <w:rtl/>
        </w:rPr>
        <w:t>فاتحة</w:t>
      </w:r>
      <w:r>
        <w:rPr>
          <w:rtl/>
        </w:rPr>
        <w:t xml:space="preserve"> الکتاب </w:t>
      </w:r>
      <w:r w:rsidR="00B42BAC">
        <w:rPr>
          <w:rtl/>
        </w:rPr>
        <w:t>إمامة</w:t>
      </w:r>
      <w:r>
        <w:rPr>
          <w:rtl/>
        </w:rPr>
        <w:t xml:space="preserve"> و عن </w:t>
      </w:r>
      <w:r>
        <w:rPr>
          <w:rFonts w:hint="cs"/>
          <w:rtl/>
        </w:rPr>
        <w:t>ی</w:t>
      </w:r>
      <w:r>
        <w:rPr>
          <w:rFonts w:hint="eastAsia"/>
          <w:rtl/>
        </w:rPr>
        <w:t>م</w:t>
      </w:r>
      <w:r>
        <w:rPr>
          <w:rFonts w:hint="cs"/>
          <w:rtl/>
        </w:rPr>
        <w:t>ی</w:t>
      </w:r>
      <w:r>
        <w:rPr>
          <w:rFonts w:hint="eastAsia"/>
          <w:rtl/>
        </w:rPr>
        <w:t>نه</w:t>
      </w:r>
      <w:r>
        <w:rPr>
          <w:rtl/>
        </w:rPr>
        <w:t xml:space="preserve"> و عن شماله ثمّ قال:اللّهم </w:t>
      </w:r>
      <w:r w:rsidR="0083560A">
        <w:rPr>
          <w:rtl/>
        </w:rPr>
        <w:t>احفظني</w:t>
      </w:r>
      <w:r>
        <w:rPr>
          <w:rtl/>
        </w:rPr>
        <w:t xml:space="preserve"> و احفظ ما </w:t>
      </w:r>
      <w:r w:rsidR="004B4B77">
        <w:rPr>
          <w:rtl/>
        </w:rPr>
        <w:t>معي</w:t>
      </w:r>
      <w:r>
        <w:rPr>
          <w:rtl/>
        </w:rPr>
        <w:t xml:space="preserve"> و سلّمن</w:t>
      </w:r>
      <w:r>
        <w:rPr>
          <w:rFonts w:hint="cs"/>
          <w:rtl/>
        </w:rPr>
        <w:t>ی</w:t>
      </w:r>
      <w:r>
        <w:rPr>
          <w:rtl/>
        </w:rPr>
        <w:t xml:space="preserve"> و سلّم ما </w:t>
      </w:r>
      <w:r w:rsidR="004B4B77">
        <w:rPr>
          <w:rtl/>
        </w:rPr>
        <w:t>معي</w:t>
      </w:r>
      <w:r>
        <w:rPr>
          <w:rtl/>
        </w:rPr>
        <w:t xml:space="preserve"> و بلّغن</w:t>
      </w:r>
      <w:r w:rsidR="0083560A">
        <w:rPr>
          <w:rFonts w:hint="cs"/>
          <w:rtl/>
        </w:rPr>
        <w:t>ي</w:t>
      </w:r>
      <w:r>
        <w:rPr>
          <w:rtl/>
        </w:rPr>
        <w:t xml:space="preserve"> و بلّغ ما </w:t>
      </w:r>
      <w:r w:rsidR="004B4B77">
        <w:rPr>
          <w:rtl/>
        </w:rPr>
        <w:t>معي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3560A">
        <w:rPr>
          <w:rStyle w:val="libFootnote0Char"/>
          <w:rFonts w:hint="cs"/>
          <w:rtl/>
        </w:rPr>
        <w:t xml:space="preserve"> ق:16/48/59،ج:76/235.</w:t>
      </w:r>
    </w:p>
    <w:p w:rsidR="00643081" w:rsidRPr="00643081" w:rsidRDefault="00643081" w:rsidP="00643081">
      <w:pPr>
        <w:pStyle w:val="libLine"/>
        <w:rPr>
          <w:rStyle w:val="libFootnote0Char"/>
          <w:rtl/>
        </w:rPr>
      </w:pPr>
      <w:r w:rsidRPr="00643081">
        <w:rPr>
          <w:rStyle w:val="libFootnote0Char"/>
          <w:rFonts w:hint="eastAsia"/>
          <w:rtl/>
        </w:rPr>
        <w:t>(2)</w:t>
      </w:r>
      <w:r w:rsidR="0083560A">
        <w:rPr>
          <w:rStyle w:val="libFootnote0Char"/>
          <w:rFonts w:hint="cs"/>
          <w:rtl/>
        </w:rPr>
        <w:t xml:space="preserve"> ق:16/48/62،ج:76/242.</w:t>
      </w:r>
    </w:p>
    <w:p w:rsidR="00643081" w:rsidRDefault="00643081" w:rsidP="00A33C4B">
      <w:pPr>
        <w:pStyle w:val="libNormal"/>
        <w:rPr>
          <w:rtl/>
        </w:rPr>
      </w:pPr>
      <w:r>
        <w:rPr>
          <w:rFonts w:hint="eastAsia"/>
          <w:rtl/>
        </w:rPr>
        <w:br w:type="page"/>
      </w:r>
    </w:p>
    <w:p w:rsidR="00D94CCA" w:rsidRDefault="00A33C4B" w:rsidP="0083560A">
      <w:pPr>
        <w:pStyle w:val="libNormal0"/>
        <w:rPr>
          <w:rtl/>
        </w:rPr>
      </w:pPr>
      <w:r>
        <w:rPr>
          <w:rFonts w:hint="eastAsia"/>
          <w:rtl/>
        </w:rPr>
        <w:lastRenderedPageBreak/>
        <w:t>ببلاغک</w:t>
      </w:r>
      <w:r>
        <w:rPr>
          <w:rtl/>
        </w:rPr>
        <w:t xml:space="preserve"> الحسن الجم</w:t>
      </w:r>
      <w:r>
        <w:rPr>
          <w:rFonts w:hint="cs"/>
          <w:rtl/>
        </w:rPr>
        <w:t>ی</w:t>
      </w:r>
      <w:r>
        <w:rPr>
          <w:rFonts w:hint="eastAsia"/>
          <w:rtl/>
        </w:rPr>
        <w:t>ل،ل</w:t>
      </w:r>
      <w:r w:rsidR="007522F7">
        <w:rPr>
          <w:rFonts w:hint="eastAsia"/>
          <w:rtl/>
        </w:rPr>
        <w:t>حفظ</w:t>
      </w:r>
      <w:r w:rsidR="0083560A">
        <w:rPr>
          <w:rFonts w:hint="cs"/>
          <w:rtl/>
        </w:rPr>
        <w:t>ه</w:t>
      </w:r>
      <w:r>
        <w:rPr>
          <w:rtl/>
        </w:rPr>
        <w:t xml:space="preserve"> اللّه و حفظ ما معه و </w:t>
      </w:r>
      <w:r w:rsidR="007C7B27">
        <w:rPr>
          <w:rtl/>
        </w:rPr>
        <w:t>سلم</w:t>
      </w:r>
      <w:r w:rsidR="0083560A">
        <w:rPr>
          <w:rFonts w:hint="cs"/>
          <w:rtl/>
        </w:rPr>
        <w:t>ه</w:t>
      </w:r>
      <w:r>
        <w:rPr>
          <w:rtl/>
        </w:rPr>
        <w:t xml:space="preserve"> اللّه و سلّم ما معه و ب</w:t>
      </w:r>
      <w:r w:rsidR="006926E7">
        <w:rPr>
          <w:rtl/>
        </w:rPr>
        <w:t>لغة</w:t>
      </w:r>
      <w:r>
        <w:rPr>
          <w:rtl/>
        </w:rPr>
        <w:t xml:space="preserve"> اللّه و بلّغ ما معه </w:t>
      </w:r>
      <w:r w:rsidR="00643081">
        <w:rPr>
          <w:rStyle w:val="libFootnotenumChar"/>
          <w:rtl/>
        </w:rPr>
        <w:t>(1)</w:t>
      </w:r>
      <w:r>
        <w:rPr>
          <w:rtl/>
        </w:rPr>
        <w:t>.</w:t>
      </w:r>
    </w:p>
    <w:p w:rsidR="00D94CCA" w:rsidRDefault="00A33C4B" w:rsidP="0083560A">
      <w:pPr>
        <w:pStyle w:val="libNormal"/>
        <w:rPr>
          <w:rtl/>
        </w:rPr>
      </w:pPr>
      <w:r w:rsidRPr="0083560A">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قال: </w:t>
      </w:r>
      <w:r w:rsidR="006926E7">
        <w:rPr>
          <w:rtl/>
        </w:rPr>
        <w:t>أت</w:t>
      </w:r>
      <w:r w:rsidR="0083560A">
        <w:rPr>
          <w:rFonts w:hint="cs"/>
          <w:rtl/>
        </w:rPr>
        <w:t>ى</w:t>
      </w:r>
      <w:r>
        <w:rPr>
          <w:rtl/>
        </w:rPr>
        <w:t xml:space="preserve"> أخوان رسول اللّه </w:t>
      </w:r>
      <w:r w:rsidR="00D665AA" w:rsidRPr="00D665AA">
        <w:rPr>
          <w:rStyle w:val="libAlaemChar"/>
          <w:rtl/>
        </w:rPr>
        <w:t>صلى‌الله‌عليه‌وآله‌وسلم</w:t>
      </w:r>
      <w:r>
        <w:rPr>
          <w:rtl/>
        </w:rPr>
        <w:t xml:space="preserve"> فقالا:انّا نر</w:t>
      </w:r>
      <w:r>
        <w:rPr>
          <w:rFonts w:hint="cs"/>
          <w:rtl/>
        </w:rPr>
        <w:t>ی</w:t>
      </w:r>
      <w:r>
        <w:rPr>
          <w:rFonts w:hint="eastAsia"/>
          <w:rtl/>
        </w:rPr>
        <w:t>د</w:t>
      </w:r>
      <w:r>
        <w:rPr>
          <w:rtl/>
        </w:rPr>
        <w:t xml:space="preserve"> الشام </w:t>
      </w:r>
      <w:r w:rsidR="004B4B77">
        <w:rPr>
          <w:rtl/>
        </w:rPr>
        <w:t>في</w:t>
      </w:r>
      <w:r>
        <w:rPr>
          <w:rtl/>
        </w:rPr>
        <w:t xml:space="preserve"> </w:t>
      </w:r>
      <w:r w:rsidR="00322099">
        <w:rPr>
          <w:rtl/>
        </w:rPr>
        <w:t>تجارة</w:t>
      </w:r>
      <w:r>
        <w:rPr>
          <w:rtl/>
        </w:rPr>
        <w:t xml:space="preserve"> فعلّمنا ما نقول،قال:نعم،اذا أو</w:t>
      </w:r>
      <w:r>
        <w:rPr>
          <w:rFonts w:hint="cs"/>
          <w:rtl/>
        </w:rPr>
        <w:t>ی</w:t>
      </w:r>
      <w:r>
        <w:rPr>
          <w:rFonts w:hint="eastAsia"/>
          <w:rtl/>
        </w:rPr>
        <w:t>تما</w:t>
      </w:r>
      <w:r>
        <w:rPr>
          <w:rtl/>
        </w:rPr>
        <w:t xml:space="preserve"> ا</w:t>
      </w:r>
      <w:r w:rsidR="009B6D3C">
        <w:rPr>
          <w:rtl/>
        </w:rPr>
        <w:t>ل</w:t>
      </w:r>
      <w:r w:rsidR="0083560A">
        <w:rPr>
          <w:rFonts w:hint="cs"/>
          <w:rtl/>
        </w:rPr>
        <w:t>ى</w:t>
      </w:r>
      <w:r>
        <w:rPr>
          <w:rtl/>
        </w:rPr>
        <w:t xml:space="preserve"> منزل فص</w:t>
      </w:r>
      <w:r w:rsidR="009B6D3C">
        <w:rPr>
          <w:rtl/>
        </w:rPr>
        <w:t>لي</w:t>
      </w:r>
      <w:r>
        <w:rPr>
          <w:rFonts w:hint="eastAsia"/>
          <w:rtl/>
        </w:rPr>
        <w:t>تما</w:t>
      </w:r>
      <w:r>
        <w:rPr>
          <w:rtl/>
        </w:rPr>
        <w:t xml:space="preserve"> العشاء ال</w:t>
      </w:r>
      <w:r w:rsidR="009B6D3C">
        <w:rPr>
          <w:rtl/>
        </w:rPr>
        <w:t>آخرة</w:t>
      </w:r>
      <w:r>
        <w:rPr>
          <w:rtl/>
        </w:rPr>
        <w:t xml:space="preserve"> فاذا وضع أحدکما جنبه ع</w:t>
      </w:r>
      <w:r w:rsidR="009B6D3C">
        <w:rPr>
          <w:rtl/>
        </w:rPr>
        <w:t>ل</w:t>
      </w:r>
      <w:r w:rsidR="0083560A">
        <w:rPr>
          <w:rFonts w:hint="cs"/>
          <w:rtl/>
        </w:rPr>
        <w:t>ى</w:t>
      </w:r>
      <w:r>
        <w:rPr>
          <w:rtl/>
        </w:rPr>
        <w:t xml:space="preserve"> فراشه بعد ال</w:t>
      </w:r>
      <w:r w:rsidR="001E131A">
        <w:rPr>
          <w:rtl/>
        </w:rPr>
        <w:t>صلاة</w:t>
      </w:r>
      <w:r>
        <w:rPr>
          <w:rtl/>
        </w:rPr>
        <w:t xml:space="preserve"> ف</w:t>
      </w:r>
      <w:r w:rsidR="009B6D3C">
        <w:rPr>
          <w:rtl/>
        </w:rPr>
        <w:t>لي</w:t>
      </w:r>
      <w:r>
        <w:rPr>
          <w:rFonts w:hint="eastAsia"/>
          <w:rtl/>
        </w:rPr>
        <w:t>سبّح</w:t>
      </w:r>
      <w:r>
        <w:rPr>
          <w:rtl/>
        </w:rPr>
        <w:t xml:space="preserve"> ت</w:t>
      </w:r>
      <w:r w:rsidR="0087759A">
        <w:rPr>
          <w:rtl/>
        </w:rPr>
        <w:t>سبي</w:t>
      </w:r>
      <w:r>
        <w:rPr>
          <w:rFonts w:hint="eastAsia"/>
          <w:rtl/>
        </w:rPr>
        <w:t>ح</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ثمّ </w:t>
      </w:r>
      <w:r w:rsidR="009B6D3C">
        <w:rPr>
          <w:rtl/>
        </w:rPr>
        <w:t>لي</w:t>
      </w:r>
      <w:r>
        <w:rPr>
          <w:rFonts w:hint="eastAsia"/>
          <w:rtl/>
        </w:rPr>
        <w:t>قرأ</w:t>
      </w:r>
      <w:r>
        <w:rPr>
          <w:rtl/>
        </w:rPr>
        <w:t xml:space="preserve"> </w:t>
      </w:r>
      <w:r w:rsidR="009D0B59">
        <w:rPr>
          <w:rtl/>
        </w:rPr>
        <w:t>اي</w:t>
      </w:r>
      <w:r w:rsidR="0083560A">
        <w:rPr>
          <w:rFonts w:hint="cs"/>
          <w:rtl/>
        </w:rPr>
        <w:t>ة</w:t>
      </w:r>
      <w:r>
        <w:rPr>
          <w:rtl/>
        </w:rPr>
        <w:t xml:space="preserve"> الکرس</w:t>
      </w:r>
      <w:r w:rsidR="0083560A">
        <w:rPr>
          <w:rFonts w:hint="cs"/>
          <w:rtl/>
        </w:rPr>
        <w:t>يّ</w:t>
      </w:r>
      <w:r>
        <w:rPr>
          <w:rtl/>
        </w:rPr>
        <w:t xml:space="preserve"> فانّه محفوظ من کلّ </w:t>
      </w:r>
      <w:r w:rsidR="004B4B77">
        <w:rPr>
          <w:rtl/>
        </w:rPr>
        <w:t>شيء</w:t>
      </w:r>
      <w:r>
        <w:rPr>
          <w:rtl/>
        </w:rPr>
        <w:t xml:space="preserve"> حتّ</w:t>
      </w:r>
      <w:r>
        <w:rPr>
          <w:rFonts w:hint="cs"/>
          <w:rtl/>
        </w:rPr>
        <w:t>ی</w:t>
      </w:r>
      <w:r>
        <w:rPr>
          <w:rtl/>
        </w:rPr>
        <w:t xml:space="preserve"> </w:t>
      </w:r>
      <w:r>
        <w:rPr>
          <w:rFonts w:hint="cs"/>
          <w:rtl/>
        </w:rPr>
        <w:t>ی</w:t>
      </w:r>
      <w:r>
        <w:rPr>
          <w:rFonts w:hint="eastAsia"/>
          <w:rtl/>
        </w:rPr>
        <w:t>صبح</w:t>
      </w:r>
      <w:r>
        <w:rPr>
          <w:rtl/>
        </w:rPr>
        <w:t xml:space="preserve">...الخ. و </w:t>
      </w:r>
      <w:r w:rsidR="004B4B77">
        <w:rPr>
          <w:rtl/>
        </w:rPr>
        <w:t>في</w:t>
      </w:r>
      <w:r>
        <w:rPr>
          <w:rFonts w:hint="eastAsia"/>
          <w:rtl/>
        </w:rPr>
        <w:t>ه</w:t>
      </w:r>
      <w:r>
        <w:rPr>
          <w:rtl/>
        </w:rPr>
        <w:t xml:space="preserve"> انّهما عملا بذلک فسلما من اللصوص .</w:t>
      </w:r>
    </w:p>
    <w:p w:rsidR="00D94CCA" w:rsidRDefault="00A33C4B" w:rsidP="0083560A">
      <w:pPr>
        <w:pStyle w:val="libNormal"/>
        <w:rPr>
          <w:rtl/>
        </w:rPr>
      </w:pPr>
      <w:r w:rsidRPr="0083560A">
        <w:rPr>
          <w:rStyle w:val="libBold1Char"/>
          <w:rFonts w:hint="eastAsia"/>
          <w:rtl/>
        </w:rPr>
        <w:t>المحاسن</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إذا ضللت </w:t>
      </w:r>
      <w:r w:rsidR="004B4B77">
        <w:rPr>
          <w:rtl/>
        </w:rPr>
        <w:t>في</w:t>
      </w:r>
      <w:r>
        <w:rPr>
          <w:rtl/>
        </w:rPr>
        <w:t xml:space="preserve"> الطر</w:t>
      </w:r>
      <w:r>
        <w:rPr>
          <w:rFonts w:hint="cs"/>
          <w:rtl/>
        </w:rPr>
        <w:t>ی</w:t>
      </w:r>
      <w:r>
        <w:rPr>
          <w:rFonts w:hint="eastAsia"/>
          <w:rtl/>
        </w:rPr>
        <w:t>ق</w:t>
      </w:r>
      <w:r>
        <w:rPr>
          <w:rtl/>
        </w:rPr>
        <w:t xml:space="preserve"> فناد:</w:t>
      </w:r>
      <w:r>
        <w:rPr>
          <w:rFonts w:hint="cs"/>
          <w:rtl/>
        </w:rPr>
        <w:t>ی</w:t>
      </w:r>
      <w:r>
        <w:rPr>
          <w:rFonts w:hint="eastAsia"/>
          <w:rtl/>
        </w:rPr>
        <w:t>ا</w:t>
      </w:r>
      <w:r>
        <w:rPr>
          <w:rtl/>
        </w:rPr>
        <w:t xml:space="preserve"> أبا صالح </w:t>
      </w:r>
      <w:r>
        <w:rPr>
          <w:rFonts w:hint="cs"/>
          <w:rtl/>
        </w:rPr>
        <w:t>ی</w:t>
      </w:r>
      <w:r>
        <w:rPr>
          <w:rFonts w:hint="eastAsia"/>
          <w:rtl/>
        </w:rPr>
        <w:t>ا</w:t>
      </w:r>
      <w:r>
        <w:rPr>
          <w:rtl/>
        </w:rPr>
        <w:t xml:space="preserve"> أبا صالح أرشدونا ا</w:t>
      </w:r>
      <w:r w:rsidR="0083560A">
        <w:rPr>
          <w:rFonts w:hint="cs"/>
          <w:rtl/>
        </w:rPr>
        <w:t>لى</w:t>
      </w:r>
      <w:r>
        <w:rPr>
          <w:rtl/>
        </w:rPr>
        <w:t xml:space="preserve"> الطر</w:t>
      </w:r>
      <w:r>
        <w:rPr>
          <w:rFonts w:hint="cs"/>
          <w:rtl/>
        </w:rPr>
        <w:t>ی</w:t>
      </w:r>
      <w:r>
        <w:rPr>
          <w:rFonts w:hint="eastAsia"/>
          <w:rtl/>
        </w:rPr>
        <w:t>ق</w:t>
      </w:r>
      <w:r>
        <w:rPr>
          <w:rtl/>
        </w:rPr>
        <w:t xml:space="preserve"> رحمکم اللّه .</w:t>
      </w:r>
    </w:p>
    <w:p w:rsidR="00D94CCA" w:rsidRDefault="00A33C4B" w:rsidP="0083560A">
      <w:pPr>
        <w:pStyle w:val="libNormal"/>
        <w:rPr>
          <w:rtl/>
        </w:rPr>
      </w:pPr>
      <w:r>
        <w:rPr>
          <w:rFonts w:hint="eastAsia"/>
          <w:rtl/>
        </w:rPr>
        <w:t>عن</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قال: إذا دخلت مدخلا تخافه فاقرأ هذه </w:t>
      </w:r>
      <w:r w:rsidR="004B4B77">
        <w:rPr>
          <w:rtl/>
        </w:rPr>
        <w:t>ال</w:t>
      </w:r>
      <w:r w:rsidR="009D0B59">
        <w:rPr>
          <w:rtl/>
        </w:rPr>
        <w:t>اي</w:t>
      </w:r>
      <w:r w:rsidR="004B4B77">
        <w:rPr>
          <w:rtl/>
        </w:rPr>
        <w:t>ة</w:t>
      </w:r>
      <w:r>
        <w:rPr>
          <w:rtl/>
        </w:rPr>
        <w:t xml:space="preserve">: </w:t>
      </w:r>
      <w:r w:rsidR="00643081" w:rsidRPr="00643081">
        <w:rPr>
          <w:rStyle w:val="libAlaemChar"/>
          <w:rtl/>
        </w:rPr>
        <w:t>(</w:t>
      </w:r>
      <w:r w:rsidRPr="00643081">
        <w:rPr>
          <w:rStyle w:val="libAieChar"/>
          <w:rtl/>
        </w:rPr>
        <w:t>رَبِّ أَ</w:t>
      </w:r>
      <w:r w:rsidR="006031DD">
        <w:rPr>
          <w:rStyle w:val="libAieChar"/>
          <w:rtl/>
        </w:rPr>
        <w:t>دخلني</w:t>
      </w:r>
      <w:r w:rsidRPr="00643081">
        <w:rPr>
          <w:rStyle w:val="libAieChar"/>
          <w:rtl/>
        </w:rPr>
        <w:t xml:space="preserve"> مُدْخَلَ صِدْقٍ وَ أَخْرِجْنِ</w:t>
      </w:r>
      <w:r w:rsidR="0083560A">
        <w:rPr>
          <w:rStyle w:val="libAieChar"/>
          <w:rFonts w:hint="cs"/>
          <w:rtl/>
        </w:rPr>
        <w:t>ي</w:t>
      </w:r>
      <w:r w:rsidRPr="00643081">
        <w:rPr>
          <w:rStyle w:val="libAieChar"/>
          <w:rtl/>
        </w:rPr>
        <w:t xml:space="preserve"> مُخْرَجَ صِدْقٍ وَ اجْعَلْ </w:t>
      </w:r>
      <w:r w:rsidR="009B6D3C">
        <w:rPr>
          <w:rStyle w:val="libAieChar"/>
          <w:rtl/>
        </w:rPr>
        <w:t>لي</w:t>
      </w:r>
      <w:r w:rsidRPr="00643081">
        <w:rPr>
          <w:rStyle w:val="libAieChar"/>
          <w:rtl/>
        </w:rPr>
        <w:t xml:space="preserve"> مِنْ لَدُنْکَ سُلْطٰاناً نَصِ</w:t>
      </w:r>
      <w:r w:rsidRPr="00643081">
        <w:rPr>
          <w:rStyle w:val="libAieChar"/>
          <w:rFonts w:hint="cs"/>
          <w:rtl/>
        </w:rPr>
        <w:t>ی</w:t>
      </w:r>
      <w:r w:rsidRPr="00643081">
        <w:rPr>
          <w:rStyle w:val="libAieChar"/>
          <w:rFonts w:hint="eastAsia"/>
          <w:rtl/>
        </w:rPr>
        <w:t>راً</w:t>
      </w:r>
      <w:r w:rsidR="00643081" w:rsidRPr="00643081">
        <w:rPr>
          <w:rStyle w:val="libAlaemChar"/>
          <w:rFonts w:hint="eastAsia"/>
          <w:rtl/>
        </w:rPr>
        <w:t>)</w:t>
      </w:r>
      <w:r>
        <w:rPr>
          <w:rtl/>
        </w:rPr>
        <w:t xml:space="preserve"> </w:t>
      </w:r>
      <w:r w:rsidR="00643081">
        <w:rPr>
          <w:rStyle w:val="libFootnotenumChar"/>
          <w:rtl/>
        </w:rPr>
        <w:t>(2)</w:t>
      </w:r>
      <w:r>
        <w:rPr>
          <w:rtl/>
        </w:rPr>
        <w:t>فاذا ع</w:t>
      </w:r>
      <w:r w:rsidR="009D0B59">
        <w:rPr>
          <w:rtl/>
        </w:rPr>
        <w:t>اي</w:t>
      </w:r>
      <w:r>
        <w:rPr>
          <w:rFonts w:hint="eastAsia"/>
          <w:rtl/>
        </w:rPr>
        <w:t>نت</w:t>
      </w:r>
      <w:r>
        <w:rPr>
          <w:rtl/>
        </w:rPr>
        <w:t xml:space="preserve"> ال</w:t>
      </w:r>
      <w:r w:rsidR="004B4B77">
        <w:rPr>
          <w:rtl/>
        </w:rPr>
        <w:t>ذي</w:t>
      </w:r>
      <w:r>
        <w:rPr>
          <w:rtl/>
        </w:rPr>
        <w:t xml:space="preserve"> تخافه فاقرأ </w:t>
      </w:r>
      <w:r w:rsidR="009D0B59">
        <w:rPr>
          <w:rtl/>
        </w:rPr>
        <w:t>اي</w:t>
      </w:r>
      <w:r w:rsidR="0083560A">
        <w:rPr>
          <w:rFonts w:hint="cs"/>
          <w:rtl/>
        </w:rPr>
        <w:t>ة</w:t>
      </w:r>
      <w:r>
        <w:rPr>
          <w:rtl/>
        </w:rPr>
        <w:t xml:space="preserve"> الکرس</w:t>
      </w:r>
      <w:r w:rsidR="0083560A">
        <w:rPr>
          <w:rFonts w:hint="cs"/>
          <w:rtl/>
        </w:rPr>
        <w:t>يّ</w:t>
      </w:r>
      <w:r>
        <w:rPr>
          <w:rtl/>
        </w:rPr>
        <w:t xml:space="preserve"> </w:t>
      </w:r>
      <w:r w:rsidR="00643081">
        <w:rPr>
          <w:rStyle w:val="libFootnotenumChar"/>
          <w:rtl/>
        </w:rPr>
        <w:t>(3)</w:t>
      </w:r>
      <w:r>
        <w:rPr>
          <w:rtl/>
        </w:rPr>
        <w:t>.</w:t>
      </w:r>
    </w:p>
    <w:p w:rsidR="00D94CCA" w:rsidRDefault="00A33C4B" w:rsidP="0083560A">
      <w:pPr>
        <w:pStyle w:val="libNormal"/>
        <w:rPr>
          <w:rtl/>
        </w:rPr>
      </w:pPr>
      <w:r>
        <w:rPr>
          <w:rFonts w:hint="eastAsia"/>
          <w:rtl/>
        </w:rPr>
        <w:t>عن</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 من کان </w:t>
      </w:r>
      <w:r w:rsidR="004B4B77">
        <w:rPr>
          <w:rtl/>
        </w:rPr>
        <w:t>في</w:t>
      </w:r>
      <w:r>
        <w:rPr>
          <w:rtl/>
        </w:rPr>
        <w:t xml:space="preserve"> سفر و خاف اللصوص و السبع ف</w:t>
      </w:r>
      <w:r w:rsidR="009B6D3C">
        <w:rPr>
          <w:rtl/>
        </w:rPr>
        <w:t>لي</w:t>
      </w:r>
      <w:r>
        <w:rPr>
          <w:rFonts w:hint="eastAsia"/>
          <w:rtl/>
        </w:rPr>
        <w:t>کتب</w:t>
      </w:r>
      <w:r>
        <w:rPr>
          <w:rtl/>
        </w:rPr>
        <w:t xml:space="preserve"> ع</w:t>
      </w:r>
      <w:r w:rsidR="009B6D3C">
        <w:rPr>
          <w:rtl/>
        </w:rPr>
        <w:t>ل</w:t>
      </w:r>
      <w:r w:rsidR="0083560A">
        <w:rPr>
          <w:rFonts w:hint="cs"/>
          <w:rtl/>
        </w:rPr>
        <w:t>ى</w:t>
      </w:r>
      <w:r>
        <w:rPr>
          <w:rtl/>
        </w:rPr>
        <w:t xml:space="preserve"> عرف دابّته: </w:t>
      </w:r>
      <w:r w:rsidR="00643081" w:rsidRPr="00643081">
        <w:rPr>
          <w:rStyle w:val="libAlaemChar"/>
          <w:rtl/>
        </w:rPr>
        <w:t>(</w:t>
      </w:r>
      <w:r w:rsidRPr="00643081">
        <w:rPr>
          <w:rStyle w:val="libAieChar"/>
          <w:rtl/>
        </w:rPr>
        <w:t>لاٰ تَخٰافُ دَرَکاً وَ لاٰ تَخْش</w:t>
      </w:r>
      <w:r w:rsidRPr="00643081">
        <w:rPr>
          <w:rStyle w:val="libAieChar"/>
          <w:rFonts w:hint="cs"/>
          <w:rtl/>
        </w:rPr>
        <w:t>یٰ</w:t>
      </w:r>
      <w:r w:rsidR="00643081" w:rsidRPr="00643081">
        <w:rPr>
          <w:rStyle w:val="libAlaemChar"/>
          <w:rFonts w:hint="eastAsia"/>
          <w:rtl/>
        </w:rPr>
        <w:t>)</w:t>
      </w:r>
      <w:r>
        <w:rPr>
          <w:rtl/>
        </w:rPr>
        <w:t xml:space="preserve"> </w:t>
      </w:r>
      <w:r w:rsidR="00643081">
        <w:rPr>
          <w:rStyle w:val="libFootnotenumChar"/>
          <w:rtl/>
        </w:rPr>
        <w:t>(4)</w:t>
      </w:r>
      <w:r>
        <w:rPr>
          <w:rtl/>
        </w:rPr>
        <w:t xml:space="preserve">فانه </w:t>
      </w:r>
      <w:r>
        <w:rPr>
          <w:rFonts w:hint="cs"/>
          <w:rtl/>
        </w:rPr>
        <w:t>ی</w:t>
      </w:r>
      <w:r>
        <w:rPr>
          <w:rFonts w:hint="eastAsia"/>
          <w:rtl/>
        </w:rPr>
        <w:t>أمن</w:t>
      </w:r>
      <w:r>
        <w:rPr>
          <w:rtl/>
        </w:rPr>
        <w:t xml:space="preserve"> بإذن اللّه(عزّ و جلّ) </w:t>
      </w:r>
      <w:r w:rsidR="00643081">
        <w:rPr>
          <w:rStyle w:val="libFootnotenumChar"/>
          <w:rtl/>
        </w:rPr>
        <w:t>(5)</w:t>
      </w:r>
      <w:r>
        <w:rPr>
          <w:rtl/>
        </w:rPr>
        <w:t>.</w:t>
      </w:r>
    </w:p>
    <w:p w:rsidR="00D94CCA" w:rsidRDefault="00A33C4B" w:rsidP="0083560A">
      <w:pPr>
        <w:pStyle w:val="libNormal"/>
        <w:rPr>
          <w:rtl/>
        </w:rPr>
      </w:pPr>
      <w:r w:rsidRPr="0083560A">
        <w:rPr>
          <w:rStyle w:val="libBold1Char"/>
          <w:rFonts w:hint="eastAsia"/>
          <w:rtl/>
        </w:rPr>
        <w:t>مکارم</w:t>
      </w:r>
      <w:r w:rsidRPr="0083560A">
        <w:rPr>
          <w:rStyle w:val="libBold1Char"/>
          <w:rtl/>
        </w:rPr>
        <w:t xml:space="preserve"> الأخلاق</w:t>
      </w:r>
      <w:r>
        <w:rPr>
          <w:rtl/>
        </w:rPr>
        <w:t xml:space="preserve">:عن الصادق </w:t>
      </w:r>
      <w:r w:rsidR="00D665AA" w:rsidRPr="00D665AA">
        <w:rPr>
          <w:rStyle w:val="libAlaemChar"/>
          <w:rtl/>
        </w:rPr>
        <w:t>عليه‌السلام</w:t>
      </w:r>
      <w:r>
        <w:rPr>
          <w:rtl/>
        </w:rPr>
        <w:t xml:space="preserve"> قال: من قرأ </w:t>
      </w:r>
      <w:r w:rsidR="009D0B59">
        <w:rPr>
          <w:rtl/>
        </w:rPr>
        <w:t>اي</w:t>
      </w:r>
      <w:r w:rsidR="0083560A">
        <w:rPr>
          <w:rFonts w:hint="cs"/>
          <w:rtl/>
        </w:rPr>
        <w:t>ة</w:t>
      </w:r>
      <w:r>
        <w:rPr>
          <w:rtl/>
        </w:rPr>
        <w:t xml:space="preserve"> الکرس</w:t>
      </w:r>
      <w:r w:rsidR="0083560A">
        <w:rPr>
          <w:rFonts w:hint="cs"/>
          <w:rtl/>
        </w:rPr>
        <w:t>يّ</w:t>
      </w:r>
      <w:r>
        <w:rPr>
          <w:rtl/>
        </w:rPr>
        <w:t xml:space="preserve"> </w:t>
      </w:r>
      <w:r w:rsidR="004B4B77">
        <w:rPr>
          <w:rtl/>
        </w:rPr>
        <w:t>في</w:t>
      </w:r>
      <w:r>
        <w:rPr>
          <w:rtl/>
        </w:rPr>
        <w:t xml:space="preserve"> کلّ </w:t>
      </w:r>
      <w:r w:rsidR="006926E7">
        <w:rPr>
          <w:rtl/>
        </w:rPr>
        <w:t>ليلة</w:t>
      </w:r>
      <w:r>
        <w:rPr>
          <w:rtl/>
        </w:rPr>
        <w:t xml:space="preserve"> سلم و سلم ما معه،و </w:t>
      </w:r>
      <w:r w:rsidRPr="0083560A">
        <w:rPr>
          <w:rFonts w:hint="cs"/>
          <w:rtl/>
        </w:rPr>
        <w:t>ی</w:t>
      </w:r>
      <w:r w:rsidRPr="0083560A">
        <w:rPr>
          <w:rFonts w:hint="eastAsia"/>
          <w:rtl/>
        </w:rPr>
        <w:t>قول</w:t>
      </w:r>
      <w:r w:rsidRPr="0083560A">
        <w:rPr>
          <w:rtl/>
        </w:rPr>
        <w:t>:</w:t>
      </w:r>
      <w:r w:rsidR="00643081" w:rsidRPr="0083560A">
        <w:rPr>
          <w:rtl/>
        </w:rPr>
        <w:t>(</w:t>
      </w:r>
      <w:r w:rsidRPr="0083560A">
        <w:rPr>
          <w:rtl/>
        </w:rPr>
        <w:t>اللّهم اجعل مس</w:t>
      </w:r>
      <w:r w:rsidRPr="0083560A">
        <w:rPr>
          <w:rFonts w:hint="cs"/>
          <w:rtl/>
        </w:rPr>
        <w:t>ی</w:t>
      </w:r>
      <w:r w:rsidRPr="0083560A">
        <w:rPr>
          <w:rFonts w:hint="eastAsia"/>
          <w:rtl/>
        </w:rPr>
        <w:t>ر</w:t>
      </w:r>
      <w:r w:rsidR="0083560A">
        <w:rPr>
          <w:rFonts w:hint="cs"/>
          <w:rtl/>
        </w:rPr>
        <w:t>ي</w:t>
      </w:r>
      <w:r w:rsidRPr="0083560A">
        <w:rPr>
          <w:rtl/>
        </w:rPr>
        <w:t xml:space="preserve"> عبرا و صمت</w:t>
      </w:r>
      <w:r w:rsidR="0083560A">
        <w:rPr>
          <w:rFonts w:hint="cs"/>
          <w:rtl/>
        </w:rPr>
        <w:t>ي</w:t>
      </w:r>
      <w:r w:rsidRPr="0083560A">
        <w:rPr>
          <w:rtl/>
        </w:rPr>
        <w:t xml:space="preserve"> تفکّرا و کلام</w:t>
      </w:r>
      <w:r w:rsidR="0083560A">
        <w:rPr>
          <w:rFonts w:hint="cs"/>
          <w:rtl/>
        </w:rPr>
        <w:t>ي</w:t>
      </w:r>
      <w:r w:rsidRPr="0083560A">
        <w:rPr>
          <w:rtl/>
        </w:rPr>
        <w:t xml:space="preserve"> ذکرا</w:t>
      </w:r>
      <w:r w:rsidR="00643081" w:rsidRPr="0083560A">
        <w:rPr>
          <w:rtl/>
        </w:rPr>
        <w:t>)</w:t>
      </w:r>
      <w:r w:rsidRPr="0083560A">
        <w:rPr>
          <w:rtl/>
        </w:rPr>
        <w:t>،</w:t>
      </w:r>
      <w:r w:rsidR="0083560A">
        <w:rPr>
          <w:rFonts w:hint="cs"/>
          <w:rtl/>
        </w:rPr>
        <w:t xml:space="preserve"> </w:t>
      </w:r>
      <w:r>
        <w:rPr>
          <w:rFonts w:hint="eastAsia"/>
          <w:rtl/>
        </w:rPr>
        <w:t>و</w:t>
      </w:r>
      <w:r>
        <w:rPr>
          <w:rtl/>
        </w:rPr>
        <w:t xml:space="preserve"> </w:t>
      </w:r>
      <w:r w:rsidR="006926E7">
        <w:rPr>
          <w:rtl/>
        </w:rPr>
        <w:t>روي</w:t>
      </w:r>
      <w:r>
        <w:rPr>
          <w:rtl/>
        </w:rPr>
        <w:t>:</w:t>
      </w:r>
      <w:r w:rsidR="0083560A">
        <w:rPr>
          <w:rFonts w:hint="cs"/>
          <w:rtl/>
        </w:rPr>
        <w:t xml:space="preserve"> </w:t>
      </w:r>
      <w:r>
        <w:rPr>
          <w:rFonts w:hint="eastAsia"/>
          <w:rtl/>
        </w:rPr>
        <w:t>انّ</w:t>
      </w:r>
      <w:r>
        <w:rPr>
          <w:rtl/>
        </w:rPr>
        <w:t xml:space="preserve"> الرضا </w:t>
      </w:r>
      <w:r w:rsidR="00D665AA" w:rsidRPr="00D665AA">
        <w:rPr>
          <w:rStyle w:val="libAlaemChar"/>
          <w:rtl/>
        </w:rPr>
        <w:t>عليه‌السلام</w:t>
      </w:r>
      <w:r>
        <w:rPr>
          <w:rtl/>
        </w:rPr>
        <w:t xml:space="preserve"> ما </w:t>
      </w:r>
      <w:r>
        <w:rPr>
          <w:rFonts w:hint="cs"/>
          <w:rtl/>
        </w:rPr>
        <w:t>ی</w:t>
      </w:r>
      <w:r>
        <w:rPr>
          <w:rFonts w:hint="eastAsia"/>
          <w:rtl/>
        </w:rPr>
        <w:t>کاد</w:t>
      </w:r>
      <w:r>
        <w:rPr>
          <w:rtl/>
        </w:rPr>
        <w:t xml:space="preserve"> </w:t>
      </w:r>
      <w:r>
        <w:rPr>
          <w:rFonts w:hint="cs"/>
          <w:rtl/>
        </w:rPr>
        <w:t>ی</w:t>
      </w:r>
      <w:r>
        <w:rPr>
          <w:rFonts w:hint="eastAsia"/>
          <w:rtl/>
        </w:rPr>
        <w:t>وجه</w:t>
      </w:r>
      <w:r>
        <w:rPr>
          <w:rtl/>
        </w:rPr>
        <w:t xml:space="preserve"> ش</w:t>
      </w:r>
      <w:r>
        <w:rPr>
          <w:rFonts w:hint="cs"/>
          <w:rtl/>
        </w:rPr>
        <w:t>ی</w:t>
      </w:r>
      <w:r>
        <w:rPr>
          <w:rFonts w:hint="eastAsia"/>
          <w:rtl/>
        </w:rPr>
        <w:t>ئا</w:t>
      </w:r>
      <w:r>
        <w:rPr>
          <w:rtl/>
        </w:rPr>
        <w:t xml:space="preserve"> من الث</w:t>
      </w:r>
      <w:r>
        <w:rPr>
          <w:rFonts w:hint="cs"/>
          <w:rtl/>
        </w:rPr>
        <w:t>ی</w:t>
      </w:r>
      <w:r>
        <w:rPr>
          <w:rFonts w:hint="eastAsia"/>
          <w:rtl/>
        </w:rPr>
        <w:t>اب</w:t>
      </w:r>
      <w:r>
        <w:rPr>
          <w:rtl/>
        </w:rPr>
        <w:t xml:space="preserve"> و لا غ</w:t>
      </w:r>
      <w:r>
        <w:rPr>
          <w:rFonts w:hint="cs"/>
          <w:rtl/>
        </w:rPr>
        <w:t>ی</w:t>
      </w:r>
      <w:r>
        <w:rPr>
          <w:rFonts w:hint="eastAsia"/>
          <w:rtl/>
        </w:rPr>
        <w:t>ره</w:t>
      </w:r>
      <w:r>
        <w:rPr>
          <w:rtl/>
        </w:rPr>
        <w:t xml:space="preserve"> الاّ و </w:t>
      </w:r>
      <w:r>
        <w:rPr>
          <w:rFonts w:hint="cs"/>
          <w:rtl/>
        </w:rPr>
        <w:t>ی</w:t>
      </w:r>
      <w:r>
        <w:rPr>
          <w:rFonts w:hint="eastAsia"/>
          <w:rtl/>
        </w:rPr>
        <w:t>جعل</w:t>
      </w:r>
      <w:r>
        <w:rPr>
          <w:rtl/>
        </w:rPr>
        <w:t xml:space="preserve"> </w:t>
      </w:r>
      <w:r w:rsidR="004B4B77">
        <w:rPr>
          <w:rtl/>
        </w:rPr>
        <w:t>في</w:t>
      </w:r>
      <w:r>
        <w:rPr>
          <w:rFonts w:hint="eastAsia"/>
          <w:rtl/>
        </w:rPr>
        <w:t>ه</w:t>
      </w:r>
      <w:r>
        <w:rPr>
          <w:rtl/>
        </w:rPr>
        <w:t xml:space="preserve"> الط</w:t>
      </w:r>
      <w:r>
        <w:rPr>
          <w:rFonts w:hint="cs"/>
          <w:rtl/>
        </w:rPr>
        <w:t>ی</w:t>
      </w:r>
      <w:r>
        <w:rPr>
          <w:rFonts w:hint="eastAsia"/>
          <w:rtl/>
        </w:rPr>
        <w:t>ن،</w:t>
      </w:r>
      <w:r w:rsidR="009D0B59">
        <w:rPr>
          <w:rFonts w:hint="eastAsia"/>
          <w:rtl/>
        </w:rPr>
        <w:t>اي</w:t>
      </w:r>
      <w:r>
        <w:rPr>
          <w:rtl/>
        </w:rPr>
        <w:t xml:space="preserve"> ط</w:t>
      </w:r>
      <w:r>
        <w:rPr>
          <w:rFonts w:hint="cs"/>
          <w:rtl/>
        </w:rPr>
        <w:t>ی</w:t>
      </w:r>
      <w:r>
        <w:rPr>
          <w:rFonts w:hint="eastAsia"/>
          <w:rtl/>
        </w:rPr>
        <w:t>ن</w:t>
      </w:r>
      <w:r>
        <w:rPr>
          <w:rtl/>
        </w:rPr>
        <w:t xml:space="preserve"> قبر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کان </w:t>
      </w:r>
      <w:r>
        <w:rPr>
          <w:rFonts w:hint="cs"/>
          <w:rtl/>
        </w:rPr>
        <w:t>ی</w:t>
      </w:r>
      <w:r>
        <w:rPr>
          <w:rFonts w:hint="eastAsia"/>
          <w:rtl/>
        </w:rPr>
        <w:t>قول</w:t>
      </w:r>
      <w:r>
        <w:rPr>
          <w:rtl/>
        </w:rPr>
        <w:t xml:space="preserve">:أمان بإذن اللّه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3560A">
        <w:rPr>
          <w:rStyle w:val="libFootnote0Char"/>
          <w:rFonts w:hint="cs"/>
          <w:rtl/>
        </w:rPr>
        <w:t xml:space="preserve"> ق:16/48/63،ج:76/245.</w:t>
      </w:r>
    </w:p>
    <w:p w:rsidR="00643081" w:rsidRPr="00643081" w:rsidRDefault="00643081" w:rsidP="00643081">
      <w:pPr>
        <w:pStyle w:val="libLine"/>
        <w:rPr>
          <w:rStyle w:val="libFootnote0Char"/>
          <w:rtl/>
        </w:rPr>
      </w:pPr>
      <w:r w:rsidRPr="00643081">
        <w:rPr>
          <w:rStyle w:val="libFootnote0Char"/>
          <w:rFonts w:hint="eastAsia"/>
          <w:rtl/>
        </w:rPr>
        <w:t>(2)</w:t>
      </w:r>
      <w:r w:rsidR="0083560A">
        <w:rPr>
          <w:rStyle w:val="libFootnote0Char"/>
          <w:rFonts w:hint="cs"/>
          <w:rtl/>
        </w:rPr>
        <w:t xml:space="preserve"> سورة الاسراء/الآية80.</w:t>
      </w:r>
    </w:p>
    <w:p w:rsidR="00643081" w:rsidRPr="00643081" w:rsidRDefault="00643081" w:rsidP="00643081">
      <w:pPr>
        <w:pStyle w:val="libLine"/>
        <w:rPr>
          <w:rStyle w:val="libFootnote0Char"/>
          <w:rtl/>
        </w:rPr>
      </w:pPr>
      <w:r w:rsidRPr="00643081">
        <w:rPr>
          <w:rStyle w:val="libFootnote0Char"/>
          <w:rFonts w:hint="eastAsia"/>
          <w:rtl/>
        </w:rPr>
        <w:t>(3)</w:t>
      </w:r>
      <w:r w:rsidR="0083560A">
        <w:rPr>
          <w:rStyle w:val="libFootnote0Char"/>
          <w:rFonts w:hint="cs"/>
          <w:rtl/>
        </w:rPr>
        <w:t xml:space="preserve"> ق:16/48/64،ج:76/247.</w:t>
      </w:r>
    </w:p>
    <w:p w:rsidR="00643081" w:rsidRPr="0083560A" w:rsidRDefault="00643081" w:rsidP="0083560A">
      <w:pPr>
        <w:pStyle w:val="libFootnote0"/>
        <w:rPr>
          <w:rtl/>
        </w:rPr>
      </w:pPr>
      <w:r w:rsidRPr="00643081">
        <w:rPr>
          <w:rStyle w:val="libFootnote0Char"/>
          <w:rFonts w:hint="eastAsia"/>
          <w:rtl/>
        </w:rPr>
        <w:t>(4)</w:t>
      </w:r>
      <w:r w:rsidR="0083560A">
        <w:rPr>
          <w:rStyle w:val="libFootnote0Char"/>
          <w:rFonts w:hint="cs"/>
          <w:rtl/>
        </w:rPr>
        <w:t xml:space="preserve"> سورة طه/الآية77.</w:t>
      </w:r>
    </w:p>
    <w:p w:rsidR="0083560A" w:rsidRDefault="0083560A" w:rsidP="0083560A">
      <w:pPr>
        <w:pStyle w:val="libFootnote0"/>
        <w:rPr>
          <w:rtl/>
        </w:rPr>
      </w:pPr>
      <w:r>
        <w:rPr>
          <w:rFonts w:hint="cs"/>
          <w:rtl/>
        </w:rPr>
        <w:t>(5) ق:16/48/65،ج:76/249.</w:t>
      </w:r>
    </w:p>
    <w:p w:rsidR="0083560A" w:rsidRPr="0083560A" w:rsidRDefault="0083560A" w:rsidP="0083560A">
      <w:pPr>
        <w:pStyle w:val="libFootnote0"/>
        <w:rPr>
          <w:rtl/>
        </w:rPr>
      </w:pPr>
      <w:r>
        <w:rPr>
          <w:rFonts w:hint="cs"/>
          <w:rtl/>
        </w:rPr>
        <w:t>(6) ق:16/48/66،ج:76/252.</w:t>
      </w:r>
    </w:p>
    <w:p w:rsidR="00643081" w:rsidRDefault="00643081" w:rsidP="00A33C4B">
      <w:pPr>
        <w:pStyle w:val="libNormal"/>
        <w:rPr>
          <w:rtl/>
        </w:rPr>
      </w:pPr>
      <w:r>
        <w:rPr>
          <w:rFonts w:hint="eastAsia"/>
          <w:rtl/>
        </w:rPr>
        <w:br w:type="page"/>
      </w:r>
    </w:p>
    <w:p w:rsidR="00D94CCA" w:rsidRDefault="00A33C4B" w:rsidP="0083560A">
      <w:pPr>
        <w:pStyle w:val="libNormal"/>
        <w:rPr>
          <w:rtl/>
        </w:rPr>
      </w:pPr>
      <w:r>
        <w:rPr>
          <w:rFonts w:hint="eastAsia"/>
          <w:rtl/>
        </w:rPr>
        <w:lastRenderedPageBreak/>
        <w:t>قال</w:t>
      </w:r>
      <w:r>
        <w:rPr>
          <w:rtl/>
        </w:rPr>
        <w:t xml:space="preserve"> ال</w:t>
      </w:r>
      <w:r w:rsidR="004B4B77">
        <w:rPr>
          <w:rtl/>
        </w:rPr>
        <w:t>نبيّ</w:t>
      </w:r>
      <w:r>
        <w:rPr>
          <w:rtl/>
        </w:rPr>
        <w:t xml:space="preserve"> ل</w:t>
      </w:r>
      <w:r w:rsidR="004B4B77">
        <w:rPr>
          <w:rtl/>
        </w:rPr>
        <w:t>عليّ</w:t>
      </w:r>
      <w:r>
        <w:rPr>
          <w:rtl/>
        </w:rPr>
        <w:t>(ع</w:t>
      </w:r>
      <w:r w:rsidR="009B6D3C">
        <w:rPr>
          <w:rtl/>
        </w:rPr>
        <w:t>لي</w:t>
      </w:r>
      <w:r>
        <w:rPr>
          <w:rFonts w:hint="eastAsia"/>
          <w:rtl/>
        </w:rPr>
        <w:t>هما</w:t>
      </w:r>
      <w:r>
        <w:rPr>
          <w:rtl/>
        </w:rPr>
        <w:t xml:space="preserve"> و آلهما السلام): إذا أردت </w:t>
      </w:r>
      <w:r w:rsidR="009B6D3C">
        <w:rPr>
          <w:rtl/>
        </w:rPr>
        <w:t>مدینة</w:t>
      </w:r>
      <w:r>
        <w:rPr>
          <w:rtl/>
        </w:rPr>
        <w:t xml:space="preserve"> أو </w:t>
      </w:r>
      <w:r w:rsidR="00B42BAC">
        <w:rPr>
          <w:rtl/>
        </w:rPr>
        <w:t>قریة</w:t>
      </w:r>
      <w:r>
        <w:rPr>
          <w:rtl/>
        </w:rPr>
        <w:t xml:space="preserve"> فقل ح</w:t>
      </w:r>
      <w:r>
        <w:rPr>
          <w:rFonts w:hint="cs"/>
          <w:rtl/>
        </w:rPr>
        <w:t>ی</w:t>
      </w:r>
      <w:r>
        <w:rPr>
          <w:rFonts w:hint="eastAsia"/>
          <w:rtl/>
        </w:rPr>
        <w:t>ن</w:t>
      </w:r>
      <w:r>
        <w:rPr>
          <w:rtl/>
        </w:rPr>
        <w:t xml:space="preserve"> تع</w:t>
      </w:r>
      <w:r w:rsidR="009D0B59">
        <w:rPr>
          <w:rtl/>
        </w:rPr>
        <w:t>اي</w:t>
      </w:r>
      <w:r>
        <w:rPr>
          <w:rFonts w:hint="eastAsia"/>
          <w:rtl/>
        </w:rPr>
        <w:t>نها</w:t>
      </w:r>
      <w:r>
        <w:rPr>
          <w:rtl/>
        </w:rPr>
        <w:t xml:space="preserve">:اللّهم </w:t>
      </w:r>
      <w:r w:rsidR="004B4B77">
        <w:rPr>
          <w:rtl/>
        </w:rPr>
        <w:t>انّي</w:t>
      </w:r>
      <w:r>
        <w:rPr>
          <w:rtl/>
        </w:rPr>
        <w:t xml:space="preserve"> أسألک </w:t>
      </w:r>
      <w:r w:rsidR="00A638DD">
        <w:rPr>
          <w:rtl/>
        </w:rPr>
        <w:t>خیرة</w:t>
      </w:r>
      <w:r>
        <w:rPr>
          <w:rFonts w:hint="eastAsia"/>
          <w:rtl/>
        </w:rPr>
        <w:t>ا</w:t>
      </w:r>
      <w:r>
        <w:rPr>
          <w:rtl/>
        </w:rPr>
        <w:t xml:space="preserve"> و أعوذ بک من شرّها،اللّهم أطعمنا من جناها و أعذنا من وباها و حبّبنا ا</w:t>
      </w:r>
      <w:r w:rsidR="009B6D3C">
        <w:rPr>
          <w:rtl/>
        </w:rPr>
        <w:t>ل</w:t>
      </w:r>
      <w:r w:rsidR="0083560A">
        <w:rPr>
          <w:rFonts w:hint="cs"/>
          <w:rtl/>
        </w:rPr>
        <w:t>ى</w:t>
      </w:r>
      <w:r>
        <w:rPr>
          <w:rtl/>
        </w:rPr>
        <w:t xml:space="preserve"> أهلها و حبّب صالح</w:t>
      </w:r>
      <w:r w:rsidR="0083560A">
        <w:rPr>
          <w:rFonts w:hint="cs"/>
          <w:rtl/>
        </w:rPr>
        <w:t>ي</w:t>
      </w:r>
      <w:r>
        <w:rPr>
          <w:rtl/>
        </w:rPr>
        <w:t xml:space="preserve"> أهلها </w:t>
      </w:r>
      <w:r w:rsidR="00265D50">
        <w:rPr>
          <w:rtl/>
        </w:rPr>
        <w:t>الينا</w:t>
      </w:r>
      <w:r>
        <w:rPr>
          <w:rtl/>
        </w:rPr>
        <w:t>.</w:t>
      </w:r>
      <w:r w:rsidR="0083560A">
        <w:rPr>
          <w:rFonts w:hint="cs"/>
          <w:rtl/>
        </w:rPr>
        <w:t xml:space="preserve"> </w:t>
      </w:r>
      <w:r>
        <w:rPr>
          <w:rFonts w:hint="eastAsia"/>
          <w:rtl/>
        </w:rPr>
        <w:t>و</w:t>
      </w:r>
      <w:r>
        <w:rPr>
          <w:rtl/>
        </w:rPr>
        <w:t xml:space="preserve">: کان رسول اللّه </w:t>
      </w:r>
      <w:r w:rsidR="00D665AA" w:rsidRPr="00D665AA">
        <w:rPr>
          <w:rStyle w:val="libAlaemChar"/>
          <w:rtl/>
        </w:rPr>
        <w:t>صلى‌الله‌عليه‌وآله‌وسلم</w:t>
      </w:r>
      <w:r>
        <w:rPr>
          <w:rtl/>
        </w:rPr>
        <w:t xml:space="preserve"> </w:t>
      </w:r>
      <w:r w:rsidR="004B4B77">
        <w:rPr>
          <w:rtl/>
        </w:rPr>
        <w:t>في</w:t>
      </w:r>
      <w:r>
        <w:rPr>
          <w:rtl/>
        </w:rPr>
        <w:t xml:space="preserve"> سفره إذا هبط سبّح و إذا صعد کبّر.</w:t>
      </w:r>
    </w:p>
    <w:p w:rsidR="00D94CCA" w:rsidRDefault="00A33C4B" w:rsidP="0083560A">
      <w:pPr>
        <w:pStyle w:val="libNormal"/>
        <w:rPr>
          <w:rtl/>
        </w:rPr>
      </w:pPr>
      <w:r>
        <w:rPr>
          <w:rFonts w:hint="eastAsia"/>
          <w:rtl/>
        </w:rPr>
        <w:t>و</w:t>
      </w:r>
      <w:r>
        <w:rPr>
          <w:rtl/>
        </w:rPr>
        <w:t xml:space="preserve"> قال الصادق </w:t>
      </w:r>
      <w:r w:rsidR="00D665AA" w:rsidRPr="00D665AA">
        <w:rPr>
          <w:rStyle w:val="libAlaemChar"/>
          <w:rtl/>
        </w:rPr>
        <w:t>عليه‌السلام</w:t>
      </w:r>
      <w:r>
        <w:rPr>
          <w:rtl/>
        </w:rPr>
        <w:t xml:space="preserve">: إذا کنت </w:t>
      </w:r>
      <w:r w:rsidR="004B4B77">
        <w:rPr>
          <w:rtl/>
        </w:rPr>
        <w:t>في</w:t>
      </w:r>
      <w:r>
        <w:rPr>
          <w:rtl/>
        </w:rPr>
        <w:t xml:space="preserve"> سفر أو </w:t>
      </w:r>
      <w:r w:rsidR="004B4B77">
        <w:rPr>
          <w:rtl/>
        </w:rPr>
        <w:t>في</w:t>
      </w:r>
      <w:r>
        <w:rPr>
          <w:rtl/>
        </w:rPr>
        <w:t xml:space="preserve"> مفازه فخفت جن</w:t>
      </w:r>
      <w:r>
        <w:rPr>
          <w:rFonts w:hint="cs"/>
          <w:rtl/>
        </w:rPr>
        <w:t>یّ</w:t>
      </w:r>
      <w:r>
        <w:rPr>
          <w:rFonts w:hint="eastAsia"/>
          <w:rtl/>
        </w:rPr>
        <w:t>ا</w:t>
      </w:r>
      <w:r>
        <w:rPr>
          <w:rtl/>
        </w:rPr>
        <w:t xml:space="preserve"> أو آدم</w:t>
      </w:r>
      <w:r>
        <w:rPr>
          <w:rFonts w:hint="cs"/>
          <w:rtl/>
        </w:rPr>
        <w:t>یّ</w:t>
      </w:r>
      <w:r>
        <w:rPr>
          <w:rFonts w:hint="eastAsia"/>
          <w:rtl/>
        </w:rPr>
        <w:t>ا</w:t>
      </w:r>
      <w:r>
        <w:rPr>
          <w:rtl/>
        </w:rPr>
        <w:t xml:space="preserve"> فضع </w:t>
      </w:r>
      <w:r>
        <w:rPr>
          <w:rFonts w:hint="cs"/>
          <w:rtl/>
        </w:rPr>
        <w:t>ی</w:t>
      </w:r>
      <w:r>
        <w:rPr>
          <w:rFonts w:hint="eastAsia"/>
          <w:rtl/>
        </w:rPr>
        <w:t>م</w:t>
      </w:r>
      <w:r>
        <w:rPr>
          <w:rFonts w:hint="cs"/>
          <w:rtl/>
        </w:rPr>
        <w:t>ی</w:t>
      </w:r>
      <w:r>
        <w:rPr>
          <w:rFonts w:hint="eastAsia"/>
          <w:rtl/>
        </w:rPr>
        <w:t>نک</w:t>
      </w:r>
      <w:r>
        <w:rPr>
          <w:rtl/>
        </w:rPr>
        <w:t xml:space="preserve"> ع</w:t>
      </w:r>
      <w:r w:rsidR="009B6D3C">
        <w:rPr>
          <w:rtl/>
        </w:rPr>
        <w:t>ل</w:t>
      </w:r>
      <w:r w:rsidR="0083560A">
        <w:rPr>
          <w:rFonts w:hint="cs"/>
          <w:rtl/>
        </w:rPr>
        <w:t>ى</w:t>
      </w:r>
      <w:r>
        <w:rPr>
          <w:rtl/>
        </w:rPr>
        <w:t xml:space="preserve"> أمّ رأسک و اقرأ بر</w:t>
      </w:r>
      <w:r w:rsidR="004B4B77">
        <w:rPr>
          <w:rtl/>
        </w:rPr>
        <w:t>في</w:t>
      </w:r>
      <w:r>
        <w:rPr>
          <w:rFonts w:hint="eastAsia"/>
          <w:rtl/>
        </w:rPr>
        <w:t>ع</w:t>
      </w:r>
      <w:r>
        <w:rPr>
          <w:rtl/>
        </w:rPr>
        <w:t xml:space="preserve"> صوتک: </w:t>
      </w:r>
      <w:r w:rsidR="00643081" w:rsidRPr="00643081">
        <w:rPr>
          <w:rStyle w:val="libAlaemChar"/>
          <w:rtl/>
        </w:rPr>
        <w:t>(</w:t>
      </w:r>
      <w:r w:rsidRPr="00643081">
        <w:rPr>
          <w:rStyle w:val="libAieChar"/>
          <w:rtl/>
        </w:rPr>
        <w:t>أَ فَغَ</w:t>
      </w:r>
      <w:r w:rsidRPr="00643081">
        <w:rPr>
          <w:rStyle w:val="libAieChar"/>
          <w:rFonts w:hint="cs"/>
          <w:rtl/>
        </w:rPr>
        <w:t>یْ</w:t>
      </w:r>
      <w:r w:rsidRPr="00643081">
        <w:rPr>
          <w:rStyle w:val="libAieChar"/>
          <w:rFonts w:hint="eastAsia"/>
          <w:rtl/>
        </w:rPr>
        <w:t>رَ</w:t>
      </w:r>
      <w:r w:rsidRPr="00643081">
        <w:rPr>
          <w:rStyle w:val="libAieChar"/>
          <w:rtl/>
        </w:rPr>
        <w:t xml:space="preserve"> دِ</w:t>
      </w:r>
      <w:r w:rsidRPr="00643081">
        <w:rPr>
          <w:rStyle w:val="libAieChar"/>
          <w:rFonts w:hint="cs"/>
          <w:rtl/>
        </w:rPr>
        <w:t>ی</w:t>
      </w:r>
      <w:r w:rsidRPr="00643081">
        <w:rPr>
          <w:rStyle w:val="libAieChar"/>
          <w:rFonts w:hint="eastAsia"/>
          <w:rtl/>
        </w:rPr>
        <w:t>نِ</w:t>
      </w:r>
      <w:r w:rsidRPr="00643081">
        <w:rPr>
          <w:rStyle w:val="libAieChar"/>
          <w:rtl/>
        </w:rPr>
        <w:t xml:space="preserve"> اللّٰهِ </w:t>
      </w:r>
      <w:r w:rsidRPr="00643081">
        <w:rPr>
          <w:rStyle w:val="libAieChar"/>
          <w:rFonts w:hint="cs"/>
          <w:rtl/>
        </w:rPr>
        <w:t>یَ</w:t>
      </w:r>
      <w:r w:rsidRPr="00643081">
        <w:rPr>
          <w:rStyle w:val="libAieChar"/>
          <w:rFonts w:hint="eastAsia"/>
          <w:rtl/>
        </w:rPr>
        <w:t>بْغُونَ</w:t>
      </w:r>
      <w:r w:rsidRPr="00643081">
        <w:rPr>
          <w:rStyle w:val="libAieChar"/>
          <w:rtl/>
        </w:rPr>
        <w:t xml:space="preserve"> وَ لَهُ أَسْلَمَ مَنْ </w:t>
      </w:r>
      <w:r w:rsidR="004B4B77">
        <w:rPr>
          <w:rStyle w:val="libAieChar"/>
          <w:rtl/>
        </w:rPr>
        <w:t>في</w:t>
      </w:r>
      <w:r w:rsidRPr="00643081">
        <w:rPr>
          <w:rStyle w:val="libAieChar"/>
          <w:rtl/>
        </w:rPr>
        <w:t xml:space="preserve"> السَّمٰاوٰاتِ وَ الْأَرْضِ طَوْعاً وَ کَرْهاً وَ </w:t>
      </w:r>
      <w:r w:rsidR="00265D50">
        <w:rPr>
          <w:rStyle w:val="libAieChar"/>
          <w:rtl/>
        </w:rPr>
        <w:t>اليه</w:t>
      </w:r>
      <w:r w:rsidRPr="00643081">
        <w:rPr>
          <w:rStyle w:val="libAieChar"/>
          <w:rtl/>
        </w:rPr>
        <w:t xml:space="preserve"> </w:t>
      </w:r>
      <w:r w:rsidRPr="00643081">
        <w:rPr>
          <w:rStyle w:val="libAieChar"/>
          <w:rFonts w:hint="cs"/>
          <w:rtl/>
        </w:rPr>
        <w:t>یُ</w:t>
      </w:r>
      <w:r w:rsidRPr="00643081">
        <w:rPr>
          <w:rStyle w:val="libAieChar"/>
          <w:rFonts w:hint="eastAsia"/>
          <w:rtl/>
        </w:rPr>
        <w:t>رْجَعُونَ</w:t>
      </w:r>
      <w:r w:rsidR="00643081" w:rsidRPr="00643081">
        <w:rPr>
          <w:rStyle w:val="libAlaemChar"/>
          <w:rFonts w:hint="eastAsia"/>
          <w:rtl/>
        </w:rPr>
        <w:t>)</w:t>
      </w:r>
      <w:r>
        <w:rPr>
          <w:rtl/>
        </w:rPr>
        <w:t xml:space="preserve"> </w:t>
      </w:r>
      <w:r w:rsidR="00643081">
        <w:rPr>
          <w:rStyle w:val="libFootnotenumChar"/>
          <w:rtl/>
        </w:rPr>
        <w:t>(1)</w:t>
      </w:r>
      <w:r>
        <w:rPr>
          <w:rtl/>
        </w:rPr>
        <w:t>.</w:t>
      </w:r>
    </w:p>
    <w:p w:rsidR="00D94CCA" w:rsidRDefault="00A33C4B" w:rsidP="0083560A">
      <w:pPr>
        <w:pStyle w:val="libCenterBold1"/>
        <w:rPr>
          <w:rtl/>
        </w:rPr>
      </w:pPr>
      <w:r>
        <w:rPr>
          <w:rFonts w:hint="eastAsia"/>
          <w:rtl/>
        </w:rPr>
        <w:t>آداب</w:t>
      </w:r>
      <w:r>
        <w:rPr>
          <w:rtl/>
        </w:rPr>
        <w:t xml:space="preserve"> رکوب ال</w:t>
      </w:r>
      <w:r w:rsidR="00A60431">
        <w:rPr>
          <w:rtl/>
        </w:rPr>
        <w:t>سفينة</w:t>
      </w:r>
    </w:p>
    <w:p w:rsidR="00D94CCA" w:rsidRDefault="00A33C4B" w:rsidP="0083560A">
      <w:pPr>
        <w:pStyle w:val="libNormal"/>
        <w:rPr>
          <w:rtl/>
        </w:rPr>
      </w:pPr>
      <w:r>
        <w:rPr>
          <w:rFonts w:hint="eastAsia"/>
          <w:rtl/>
        </w:rPr>
        <w:t>و</w:t>
      </w:r>
      <w:r>
        <w:rPr>
          <w:rtl/>
        </w:rPr>
        <w:t xml:space="preserve"> </w:t>
      </w:r>
      <w:r w:rsidR="006926E7">
        <w:rPr>
          <w:rtl/>
        </w:rPr>
        <w:t>روي</w:t>
      </w:r>
      <w:r>
        <w:rPr>
          <w:rtl/>
        </w:rPr>
        <w:t xml:space="preserve">: إذا رکبت </w:t>
      </w:r>
      <w:r w:rsidR="00A60431">
        <w:rPr>
          <w:rtl/>
        </w:rPr>
        <w:t>سفينة</w:t>
      </w:r>
      <w:r>
        <w:rPr>
          <w:rtl/>
        </w:rPr>
        <w:t xml:space="preserve"> تکبّر اللّه </w:t>
      </w:r>
      <w:r w:rsidR="00A050D0">
        <w:rPr>
          <w:rtl/>
        </w:rPr>
        <w:t>مائة</w:t>
      </w:r>
      <w:r>
        <w:rPr>
          <w:rtl/>
        </w:rPr>
        <w:t xml:space="preserve"> ت</w:t>
      </w:r>
      <w:r w:rsidR="00CA70AC">
        <w:rPr>
          <w:rtl/>
        </w:rPr>
        <w:t>کبیرة</w:t>
      </w:r>
      <w:r>
        <w:rPr>
          <w:rtl/>
        </w:rPr>
        <w:t xml:space="preserve"> و تص</w:t>
      </w:r>
      <w:r w:rsidR="009B6D3C">
        <w:rPr>
          <w:rtl/>
        </w:rPr>
        <w:t>لي</w:t>
      </w:r>
      <w:r>
        <w:rPr>
          <w:rtl/>
        </w:rPr>
        <w:t xml:space="preserve"> ع</w:t>
      </w:r>
      <w:r w:rsidR="009B6D3C">
        <w:rPr>
          <w:rtl/>
        </w:rPr>
        <w:t>ل</w:t>
      </w:r>
      <w:r w:rsidR="0083560A">
        <w:rPr>
          <w:rFonts w:hint="cs"/>
          <w:rtl/>
        </w:rPr>
        <w:t>ى</w:t>
      </w:r>
      <w:r>
        <w:rPr>
          <w:rtl/>
        </w:rPr>
        <w:t xml:space="preserve"> محمّد و آل محمّد </w:t>
      </w:r>
      <w:r w:rsidR="00A050D0">
        <w:rPr>
          <w:rtl/>
        </w:rPr>
        <w:t>مائة</w:t>
      </w:r>
      <w:r>
        <w:rPr>
          <w:rtl/>
        </w:rPr>
        <w:t xml:space="preserve"> </w:t>
      </w:r>
      <w:r w:rsidR="006926E7">
        <w:rPr>
          <w:rtl/>
        </w:rPr>
        <w:t>مرّة</w:t>
      </w:r>
      <w:r>
        <w:rPr>
          <w:rtl/>
        </w:rPr>
        <w:t xml:space="preserve"> و تلعن </w:t>
      </w:r>
      <w:r w:rsidR="00712DE8">
        <w:rPr>
          <w:rtl/>
        </w:rPr>
        <w:t>ظالمي</w:t>
      </w:r>
      <w:r>
        <w:rPr>
          <w:rtl/>
        </w:rPr>
        <w:t xml:space="preserve"> آل محمّد </w:t>
      </w:r>
      <w:r w:rsidR="00A050D0">
        <w:rPr>
          <w:rtl/>
        </w:rPr>
        <w:t>مائة</w:t>
      </w:r>
      <w:r>
        <w:rPr>
          <w:rtl/>
        </w:rPr>
        <w:t xml:space="preserve"> </w:t>
      </w:r>
      <w:r w:rsidR="007522F7">
        <w:rPr>
          <w:rtl/>
        </w:rPr>
        <w:t>مرة</w:t>
      </w:r>
      <w:r>
        <w:rPr>
          <w:rtl/>
        </w:rPr>
        <w:t xml:space="preserve"> و تقول(بسم اللّه و باللّه)...الدعاء </w:t>
      </w:r>
      <w:r w:rsidR="00643081">
        <w:rPr>
          <w:rStyle w:val="libFootnotenumChar"/>
          <w:rtl/>
        </w:rPr>
        <w:t>(2)</w:t>
      </w:r>
      <w:r>
        <w:rPr>
          <w:rtl/>
        </w:rPr>
        <w:t>.</w:t>
      </w:r>
    </w:p>
    <w:p w:rsidR="00D94CCA" w:rsidRDefault="00A33C4B" w:rsidP="0083560A">
      <w:pPr>
        <w:pStyle w:val="libCenterBold1"/>
        <w:rPr>
          <w:rtl/>
        </w:rPr>
      </w:pPr>
      <w:r>
        <w:rPr>
          <w:rFonts w:hint="eastAsia"/>
          <w:rtl/>
        </w:rPr>
        <w:t>آداب</w:t>
      </w:r>
      <w:r>
        <w:rPr>
          <w:rtl/>
        </w:rPr>
        <w:t xml:space="preserve"> الر</w:t>
      </w:r>
      <w:r w:rsidR="004B4B77">
        <w:rPr>
          <w:rtl/>
        </w:rPr>
        <w:t>في</w:t>
      </w:r>
      <w:r>
        <w:rPr>
          <w:rFonts w:hint="eastAsia"/>
          <w:rtl/>
        </w:rPr>
        <w:t>ق</w:t>
      </w:r>
      <w:r>
        <w:rPr>
          <w:rtl/>
        </w:rPr>
        <w:t xml:space="preserve"> و السفر</w:t>
      </w:r>
    </w:p>
    <w:p w:rsidR="00D94CCA" w:rsidRDefault="00A33C4B" w:rsidP="0083560A">
      <w:pPr>
        <w:pStyle w:val="libNormal"/>
        <w:rPr>
          <w:rtl/>
        </w:rPr>
      </w:pPr>
      <w:r>
        <w:rPr>
          <w:rFonts w:hint="eastAsia"/>
          <w:rtl/>
        </w:rPr>
        <w:t>باب</w:t>
      </w:r>
      <w:r>
        <w:rPr>
          <w:rtl/>
        </w:rPr>
        <w:t xml:space="preserve"> حسن الخلق و حسن ال</w:t>
      </w:r>
      <w:r w:rsidR="004B4B77">
        <w:rPr>
          <w:rtl/>
        </w:rPr>
        <w:t>صحابة</w:t>
      </w:r>
      <w:r>
        <w:rPr>
          <w:rtl/>
        </w:rPr>
        <w:t xml:space="preserve"> و س</w:t>
      </w:r>
      <w:r w:rsidR="009D0B59">
        <w:rPr>
          <w:rtl/>
        </w:rPr>
        <w:t>اي</w:t>
      </w:r>
      <w:r>
        <w:rPr>
          <w:rFonts w:hint="eastAsia"/>
          <w:rtl/>
        </w:rPr>
        <w:t>ر</w:t>
      </w:r>
      <w:r>
        <w:rPr>
          <w:rtl/>
        </w:rPr>
        <w:t xml:space="preserve"> آداب السفر </w:t>
      </w:r>
      <w:r w:rsidR="00643081">
        <w:rPr>
          <w:rStyle w:val="libFootnotenumChar"/>
          <w:rtl/>
        </w:rPr>
        <w:t>(3)</w:t>
      </w:r>
      <w:r>
        <w:rPr>
          <w:rtl/>
        </w:rPr>
        <w:t>؛</w:t>
      </w:r>
      <w:r w:rsidR="0083560A">
        <w:rPr>
          <w:rFonts w:hint="cs"/>
          <w:rtl/>
        </w:rPr>
        <w:t xml:space="preserve"> </w:t>
      </w:r>
      <w:r w:rsidR="004B4B77">
        <w:rPr>
          <w:rFonts w:hint="eastAsia"/>
          <w:rtl/>
        </w:rPr>
        <w:t>في</w:t>
      </w:r>
      <w:r>
        <w:rPr>
          <w:rFonts w:hint="eastAsia"/>
          <w:rtl/>
        </w:rPr>
        <w:t>ه</w:t>
      </w:r>
      <w:r>
        <w:rPr>
          <w:rtl/>
        </w:rPr>
        <w:t xml:space="preserve">: انّ </w:t>
      </w:r>
      <w:r w:rsidR="00167E25">
        <w:rPr>
          <w:rtl/>
        </w:rPr>
        <w:t>مروّة</w:t>
      </w:r>
      <w:r>
        <w:rPr>
          <w:rtl/>
        </w:rPr>
        <w:t xml:space="preserve"> السفر بذل الزاد و </w:t>
      </w:r>
      <w:r w:rsidR="00B87804">
        <w:rPr>
          <w:rtl/>
        </w:rPr>
        <w:t>قلّة</w:t>
      </w:r>
      <w:r>
        <w:rPr>
          <w:rtl/>
        </w:rPr>
        <w:t xml:space="preserve"> الخلاف ع</w:t>
      </w:r>
      <w:r w:rsidR="009B6D3C">
        <w:rPr>
          <w:rtl/>
        </w:rPr>
        <w:t>ل</w:t>
      </w:r>
      <w:r w:rsidR="0083560A">
        <w:rPr>
          <w:rFonts w:hint="cs"/>
          <w:rtl/>
        </w:rPr>
        <w:t>ى</w:t>
      </w:r>
      <w:r>
        <w:rPr>
          <w:rtl/>
        </w:rPr>
        <w:t xml:space="preserve"> الصحب و </w:t>
      </w:r>
      <w:r w:rsidR="006926E7">
        <w:rPr>
          <w:rtl/>
        </w:rPr>
        <w:t>کثرة</w:t>
      </w:r>
      <w:r>
        <w:rPr>
          <w:rtl/>
        </w:rPr>
        <w:t xml:space="preserve"> ذکر اللّه تعا</w:t>
      </w:r>
      <w:r w:rsidR="009B6D3C">
        <w:rPr>
          <w:rtl/>
        </w:rPr>
        <w:t>ل</w:t>
      </w:r>
      <w:r w:rsidR="0083560A">
        <w:rPr>
          <w:rFonts w:hint="cs"/>
          <w:rtl/>
        </w:rPr>
        <w:t>ى</w:t>
      </w:r>
      <w:r>
        <w:rPr>
          <w:rtl/>
        </w:rPr>
        <w:t xml:space="preserve"> </w:t>
      </w:r>
      <w:r w:rsidR="004B4B77">
        <w:rPr>
          <w:rtl/>
        </w:rPr>
        <w:t>في</w:t>
      </w:r>
      <w:r>
        <w:rPr>
          <w:rtl/>
        </w:rPr>
        <w:t xml:space="preserve"> کلّ مصعد و مهبط و نزول و ق</w:t>
      </w:r>
      <w:r>
        <w:rPr>
          <w:rFonts w:hint="cs"/>
          <w:rtl/>
        </w:rPr>
        <w:t>ی</w:t>
      </w:r>
      <w:r>
        <w:rPr>
          <w:rFonts w:hint="eastAsia"/>
          <w:rtl/>
        </w:rPr>
        <w:t>ام</w:t>
      </w:r>
      <w:r>
        <w:rPr>
          <w:rtl/>
        </w:rPr>
        <w:t xml:space="preserve"> و قعود، و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و المزاح </w:t>
      </w:r>
      <w:r w:rsidR="004B4B77">
        <w:rPr>
          <w:rtl/>
        </w:rPr>
        <w:t>في</w:t>
      </w:r>
      <w:r>
        <w:rPr>
          <w:rtl/>
        </w:rPr>
        <w:t xml:space="preserve"> غ</w:t>
      </w:r>
      <w:r>
        <w:rPr>
          <w:rFonts w:hint="cs"/>
          <w:rtl/>
        </w:rPr>
        <w:t>ی</w:t>
      </w:r>
      <w:r>
        <w:rPr>
          <w:rFonts w:hint="eastAsia"/>
          <w:rtl/>
        </w:rPr>
        <w:t>ر</w:t>
      </w:r>
      <w:r>
        <w:rPr>
          <w:rtl/>
        </w:rPr>
        <w:t xml:space="preserve"> الم</w:t>
      </w:r>
      <w:r w:rsidR="00DF76A0">
        <w:rPr>
          <w:rtl/>
        </w:rPr>
        <w:t>عاصي</w:t>
      </w:r>
      <w:r>
        <w:rPr>
          <w:rFonts w:hint="eastAsia"/>
          <w:rtl/>
        </w:rPr>
        <w:t>؛</w:t>
      </w:r>
      <w:r w:rsidR="0083560A">
        <w:rPr>
          <w:rFonts w:hint="cs"/>
          <w:rtl/>
        </w:rPr>
        <w:t xml:space="preserve"> </w:t>
      </w:r>
      <w:r>
        <w:rPr>
          <w:rFonts w:hint="eastAsia"/>
          <w:rtl/>
        </w:rPr>
        <w:t>و</w:t>
      </w:r>
      <w:r>
        <w:rPr>
          <w:rtl/>
        </w:rPr>
        <w:t xml:space="preserve"> </w:t>
      </w:r>
      <w:r w:rsidR="006926E7">
        <w:rPr>
          <w:rtl/>
        </w:rPr>
        <w:t>روي</w:t>
      </w:r>
      <w:r>
        <w:rPr>
          <w:rtl/>
        </w:rPr>
        <w:t xml:space="preserve">: انّه من حق المسافر أن </w:t>
      </w:r>
      <w:r>
        <w:rPr>
          <w:rFonts w:hint="cs"/>
          <w:rtl/>
        </w:rPr>
        <w:t>ی</w:t>
      </w:r>
      <w:r>
        <w:rPr>
          <w:rFonts w:hint="eastAsia"/>
          <w:rtl/>
        </w:rPr>
        <w:t>ق</w:t>
      </w:r>
      <w:r>
        <w:rPr>
          <w:rFonts w:hint="cs"/>
          <w:rtl/>
        </w:rPr>
        <w:t>ی</w:t>
      </w:r>
      <w:r>
        <w:rPr>
          <w:rFonts w:hint="eastAsia"/>
          <w:rtl/>
        </w:rPr>
        <w:t>م</w:t>
      </w:r>
      <w:r>
        <w:rPr>
          <w:rtl/>
        </w:rPr>
        <w:t xml:space="preserve"> ع</w:t>
      </w:r>
      <w:r w:rsidR="009B6D3C">
        <w:rPr>
          <w:rtl/>
        </w:rPr>
        <w:t>لي</w:t>
      </w:r>
      <w:r>
        <w:rPr>
          <w:rFonts w:hint="eastAsia"/>
          <w:rtl/>
        </w:rPr>
        <w:t>ه</w:t>
      </w:r>
      <w:r>
        <w:rPr>
          <w:rtl/>
        </w:rPr>
        <w:t xml:space="preserve"> أ</w:t>
      </w:r>
      <w:r w:rsidR="004B4B77">
        <w:rPr>
          <w:rtl/>
        </w:rPr>
        <w:t>صحابة</w:t>
      </w:r>
      <w:r>
        <w:rPr>
          <w:rtl/>
        </w:rPr>
        <w:t xml:space="preserve"> إذا مرض ثلاثا،و انّه </w:t>
      </w:r>
      <w:r w:rsidR="009B6D3C">
        <w:rPr>
          <w:rtl/>
        </w:rPr>
        <w:t>لي</w:t>
      </w:r>
      <w:r>
        <w:rPr>
          <w:rFonts w:hint="eastAsia"/>
          <w:rtl/>
        </w:rPr>
        <w:t>س</w:t>
      </w:r>
      <w:r>
        <w:rPr>
          <w:rtl/>
        </w:rPr>
        <w:t xml:space="preserve"> من ال</w:t>
      </w:r>
      <w:r w:rsidR="00167E25">
        <w:rPr>
          <w:rtl/>
        </w:rPr>
        <w:t>مروّة</w:t>
      </w:r>
      <w:r>
        <w:rPr>
          <w:rtl/>
        </w:rPr>
        <w:t xml:space="preserve"> أن </w:t>
      </w:r>
      <w:r>
        <w:rPr>
          <w:rFonts w:hint="cs"/>
          <w:rtl/>
        </w:rPr>
        <w:t>ی</w:t>
      </w:r>
      <w:r>
        <w:rPr>
          <w:rFonts w:hint="eastAsia"/>
          <w:rtl/>
        </w:rPr>
        <w:t>حدّث</w:t>
      </w:r>
      <w:r>
        <w:rPr>
          <w:rtl/>
        </w:rPr>
        <w:t xml:space="preserve"> الرجل بما </w:t>
      </w:r>
      <w:r>
        <w:rPr>
          <w:rFonts w:hint="cs"/>
          <w:rtl/>
        </w:rPr>
        <w:t>ی</w:t>
      </w:r>
      <w:r w:rsidR="00341F87">
        <w:rPr>
          <w:rFonts w:hint="eastAsia"/>
          <w:rtl/>
        </w:rPr>
        <w:t>لقي</w:t>
      </w:r>
      <w:r>
        <w:rPr>
          <w:rtl/>
        </w:rPr>
        <w:t xml:space="preserve"> </w:t>
      </w:r>
      <w:r w:rsidR="004B4B77">
        <w:rPr>
          <w:rtl/>
        </w:rPr>
        <w:t>في</w:t>
      </w:r>
      <w:r>
        <w:rPr>
          <w:rtl/>
        </w:rPr>
        <w:t xml:space="preserve"> سفره من خ</w:t>
      </w:r>
      <w:r>
        <w:rPr>
          <w:rFonts w:hint="cs"/>
          <w:rtl/>
        </w:rPr>
        <w:t>ی</w:t>
      </w:r>
      <w:r>
        <w:rPr>
          <w:rFonts w:hint="eastAsia"/>
          <w:rtl/>
        </w:rPr>
        <w:t>ر</w:t>
      </w:r>
      <w:r>
        <w:rPr>
          <w:rtl/>
        </w:rPr>
        <w:t xml:space="preserve"> أو شر،و </w:t>
      </w:r>
      <w:r w:rsidR="007522F7">
        <w:rPr>
          <w:rFonts w:hint="cs"/>
          <w:rtl/>
        </w:rPr>
        <w:t>ینبغي</w:t>
      </w:r>
      <w:r>
        <w:rPr>
          <w:rtl/>
        </w:rPr>
        <w:t xml:space="preserve"> للمسافر أن لا </w:t>
      </w:r>
      <w:r>
        <w:rPr>
          <w:rFonts w:hint="cs"/>
          <w:rtl/>
        </w:rPr>
        <w:t>ی</w:t>
      </w:r>
      <w:r>
        <w:rPr>
          <w:rFonts w:hint="eastAsia"/>
          <w:rtl/>
        </w:rPr>
        <w:t>رسل</w:t>
      </w:r>
      <w:r>
        <w:rPr>
          <w:rtl/>
        </w:rPr>
        <w:t xml:space="preserve"> راحلته بل </w:t>
      </w:r>
      <w:r>
        <w:rPr>
          <w:rFonts w:hint="cs"/>
          <w:rtl/>
        </w:rPr>
        <w:t>ی</w:t>
      </w:r>
      <w:r>
        <w:rPr>
          <w:rFonts w:hint="eastAsia"/>
          <w:rtl/>
        </w:rPr>
        <w:t>ستوثق</w:t>
      </w:r>
      <w:r>
        <w:rPr>
          <w:rtl/>
        </w:rPr>
        <w:t xml:space="preserve"> منها </w:t>
      </w:r>
      <w:r w:rsidR="00643081">
        <w:rPr>
          <w:rStyle w:val="libFootnotenumChar"/>
          <w:rtl/>
        </w:rPr>
        <w:t>(4)</w:t>
      </w:r>
      <w:r>
        <w:rPr>
          <w:rtl/>
        </w:rPr>
        <w:t>.</w:t>
      </w:r>
    </w:p>
    <w:p w:rsidR="00D94CCA" w:rsidRDefault="00A33C4B" w:rsidP="00A33C4B">
      <w:pPr>
        <w:pStyle w:val="libNormal"/>
        <w:rPr>
          <w:rtl/>
        </w:rPr>
      </w:pPr>
      <w:r w:rsidRPr="0083560A">
        <w:rPr>
          <w:rStyle w:val="libBold1Char"/>
          <w:rFonts w:hint="eastAsia"/>
          <w:rtl/>
        </w:rPr>
        <w:t>المحاسن</w:t>
      </w:r>
      <w:r>
        <w:rPr>
          <w:rtl/>
        </w:rPr>
        <w:t xml:space="preserve">:عن </w:t>
      </w:r>
      <w:r w:rsidR="004B4B77">
        <w:rPr>
          <w:rtl/>
        </w:rPr>
        <w:t>أبي</w:t>
      </w:r>
      <w:r>
        <w:rPr>
          <w:rtl/>
        </w:rPr>
        <w:t xml:space="preserve"> بص</w:t>
      </w:r>
      <w:r>
        <w:rPr>
          <w:rFonts w:hint="cs"/>
          <w:rtl/>
        </w:rPr>
        <w:t>ی</w:t>
      </w:r>
      <w:r>
        <w:rPr>
          <w:rFonts w:hint="eastAsia"/>
          <w:rtl/>
        </w:rPr>
        <w:t>ر</w:t>
      </w:r>
      <w:r>
        <w:rPr>
          <w:rtl/>
        </w:rPr>
        <w:t xml:space="preserve"> قال: قلت ل</w:t>
      </w:r>
      <w:r w:rsidR="004B4B77">
        <w:rPr>
          <w:rtl/>
        </w:rPr>
        <w:t>أبي</w:t>
      </w:r>
      <w:r>
        <w:rPr>
          <w:rtl/>
        </w:rPr>
        <w:t xml:space="preserve"> عبد اللّه </w:t>
      </w:r>
      <w:r w:rsidR="00D665AA" w:rsidRPr="00D665AA">
        <w:rPr>
          <w:rStyle w:val="libAlaemChar"/>
          <w:rtl/>
        </w:rPr>
        <w:t>عليه‌السلام</w:t>
      </w:r>
      <w:r>
        <w:rPr>
          <w:rtl/>
        </w:rPr>
        <w:t>:</w:t>
      </w:r>
      <w:r>
        <w:rPr>
          <w:rFonts w:hint="cs"/>
          <w:rtl/>
        </w:rPr>
        <w:t>ی</w:t>
      </w:r>
      <w:r>
        <w:rPr>
          <w:rFonts w:hint="eastAsia"/>
          <w:rtl/>
        </w:rPr>
        <w:t>خرج</w:t>
      </w:r>
      <w:r>
        <w:rPr>
          <w:rtl/>
        </w:rPr>
        <w:t xml:space="preserve"> الرجل مع قوم م</w:t>
      </w:r>
      <w:r>
        <w:rPr>
          <w:rFonts w:hint="cs"/>
          <w:rtl/>
        </w:rPr>
        <w:t>ی</w:t>
      </w:r>
      <w:r>
        <w:rPr>
          <w:rFonts w:hint="eastAsia"/>
          <w:rtl/>
        </w:rPr>
        <w:t>اس</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3560A">
        <w:rPr>
          <w:rStyle w:val="libFootnote0Char"/>
          <w:rFonts w:hint="cs"/>
          <w:rtl/>
        </w:rPr>
        <w:t xml:space="preserve"> سورة آل عمران/الآية83.</w:t>
      </w:r>
    </w:p>
    <w:p w:rsidR="00643081" w:rsidRPr="00643081" w:rsidRDefault="00643081" w:rsidP="00643081">
      <w:pPr>
        <w:pStyle w:val="libLine"/>
        <w:rPr>
          <w:rStyle w:val="libFootnote0Char"/>
          <w:rtl/>
        </w:rPr>
      </w:pPr>
      <w:r w:rsidRPr="00643081">
        <w:rPr>
          <w:rStyle w:val="libFootnote0Char"/>
          <w:rFonts w:hint="eastAsia"/>
          <w:rtl/>
        </w:rPr>
        <w:t>(2)</w:t>
      </w:r>
      <w:r w:rsidR="0083560A">
        <w:rPr>
          <w:rStyle w:val="libFootnote0Char"/>
          <w:rFonts w:hint="cs"/>
          <w:rtl/>
        </w:rPr>
        <w:t xml:space="preserve"> ق:16/48/67،ج:76/254.</w:t>
      </w:r>
    </w:p>
    <w:p w:rsidR="00643081" w:rsidRPr="00643081" w:rsidRDefault="00643081" w:rsidP="00643081">
      <w:pPr>
        <w:pStyle w:val="libLine"/>
        <w:rPr>
          <w:rStyle w:val="libFootnote0Char"/>
          <w:rtl/>
        </w:rPr>
      </w:pPr>
      <w:r w:rsidRPr="00643081">
        <w:rPr>
          <w:rStyle w:val="libFootnote0Char"/>
          <w:rFonts w:hint="eastAsia"/>
          <w:rtl/>
        </w:rPr>
        <w:t>(3)</w:t>
      </w:r>
      <w:r w:rsidR="0083560A">
        <w:rPr>
          <w:rStyle w:val="libFootnote0Char"/>
          <w:rFonts w:hint="cs"/>
          <w:rtl/>
        </w:rPr>
        <w:t xml:space="preserve"> ق:16/49/72،ج:76/266.</w:t>
      </w:r>
    </w:p>
    <w:p w:rsidR="00643081" w:rsidRDefault="00643081" w:rsidP="00643081">
      <w:pPr>
        <w:pStyle w:val="libLine"/>
        <w:rPr>
          <w:rtl/>
        </w:rPr>
      </w:pPr>
      <w:r w:rsidRPr="00643081">
        <w:rPr>
          <w:rStyle w:val="libFootnote0Char"/>
          <w:rFonts w:hint="eastAsia"/>
          <w:rtl/>
        </w:rPr>
        <w:t>(4)</w:t>
      </w:r>
      <w:r w:rsidR="0083560A">
        <w:rPr>
          <w:rStyle w:val="libFootnote0Char"/>
          <w:rFonts w:hint="cs"/>
          <w:rtl/>
        </w:rPr>
        <w:t xml:space="preserve"> ق:16/49/73،ج:76/267.</w:t>
      </w:r>
    </w:p>
    <w:p w:rsidR="00643081" w:rsidRDefault="00643081" w:rsidP="00A33C4B">
      <w:pPr>
        <w:pStyle w:val="libNormal"/>
        <w:rPr>
          <w:rtl/>
        </w:rPr>
      </w:pPr>
      <w:r>
        <w:rPr>
          <w:rFonts w:hint="eastAsia"/>
          <w:rtl/>
        </w:rPr>
        <w:br w:type="page"/>
      </w:r>
    </w:p>
    <w:p w:rsidR="00D94CCA" w:rsidRDefault="00A33C4B" w:rsidP="0083560A">
      <w:pPr>
        <w:pStyle w:val="libNormal0"/>
        <w:rPr>
          <w:rtl/>
        </w:rPr>
      </w:pPr>
      <w:r>
        <w:rPr>
          <w:rFonts w:hint="eastAsia"/>
          <w:rtl/>
        </w:rPr>
        <w:lastRenderedPageBreak/>
        <w:t>و</w:t>
      </w:r>
      <w:r>
        <w:rPr>
          <w:rtl/>
        </w:rPr>
        <w:t xml:space="preserve"> هو أ</w:t>
      </w:r>
      <w:r w:rsidR="00B87804">
        <w:rPr>
          <w:rtl/>
        </w:rPr>
        <w:t>قلّ</w:t>
      </w:r>
      <w:r w:rsidR="0083560A">
        <w:rPr>
          <w:rFonts w:hint="cs"/>
          <w:rtl/>
        </w:rPr>
        <w:t>ه</w:t>
      </w:r>
      <w:r>
        <w:rPr>
          <w:rtl/>
        </w:rPr>
        <w:t>م ش</w:t>
      </w:r>
      <w:r>
        <w:rPr>
          <w:rFonts w:hint="cs"/>
          <w:rtl/>
        </w:rPr>
        <w:t>ی</w:t>
      </w:r>
      <w:r>
        <w:rPr>
          <w:rFonts w:hint="eastAsia"/>
          <w:rtl/>
        </w:rPr>
        <w:t>ئا</w:t>
      </w:r>
      <w:r>
        <w:rPr>
          <w:rtl/>
        </w:rPr>
        <w:t xml:space="preserve"> </w:t>
      </w:r>
      <w:r w:rsidR="004B4B77">
        <w:rPr>
          <w:rtl/>
        </w:rPr>
        <w:t>في</w:t>
      </w:r>
      <w:r>
        <w:rPr>
          <w:rFonts w:hint="eastAsia"/>
          <w:rtl/>
        </w:rPr>
        <w:t>خرج</w:t>
      </w:r>
      <w:r>
        <w:rPr>
          <w:rtl/>
        </w:rPr>
        <w:t xml:space="preserve"> القوم نفقتهم و لا </w:t>
      </w:r>
      <w:r>
        <w:rPr>
          <w:rFonts w:hint="cs"/>
          <w:rtl/>
        </w:rPr>
        <w:t>ی</w:t>
      </w:r>
      <w:r>
        <w:rPr>
          <w:rFonts w:hint="eastAsia"/>
          <w:rtl/>
        </w:rPr>
        <w:t>قدر</w:t>
      </w:r>
      <w:r>
        <w:rPr>
          <w:rtl/>
        </w:rPr>
        <w:t xml:space="preserve"> هو أن </w:t>
      </w:r>
      <w:r>
        <w:rPr>
          <w:rFonts w:hint="cs"/>
          <w:rtl/>
        </w:rPr>
        <w:t>ی</w:t>
      </w:r>
      <w:r>
        <w:rPr>
          <w:rFonts w:hint="eastAsia"/>
          <w:rtl/>
        </w:rPr>
        <w:t>خرج</w:t>
      </w:r>
      <w:r>
        <w:rPr>
          <w:rtl/>
        </w:rPr>
        <w:t xml:space="preserve"> مثل ما أخرجوا،فقال:</w:t>
      </w:r>
      <w:r w:rsidR="0083560A">
        <w:rPr>
          <w:rFonts w:hint="cs"/>
          <w:rtl/>
        </w:rPr>
        <w:t xml:space="preserve"> </w:t>
      </w:r>
      <w:r>
        <w:rPr>
          <w:rFonts w:hint="eastAsia"/>
          <w:rtl/>
        </w:rPr>
        <w:t>ما</w:t>
      </w:r>
      <w:r>
        <w:rPr>
          <w:rtl/>
        </w:rPr>
        <w:t xml:space="preserve"> أحبّ أن </w:t>
      </w:r>
      <w:r>
        <w:rPr>
          <w:rFonts w:hint="cs"/>
          <w:rtl/>
        </w:rPr>
        <w:t>ی</w:t>
      </w:r>
      <w:r>
        <w:rPr>
          <w:rFonts w:hint="eastAsia"/>
          <w:rtl/>
        </w:rPr>
        <w:t>ذلّ</w:t>
      </w:r>
      <w:r>
        <w:rPr>
          <w:rtl/>
        </w:rPr>
        <w:t xml:space="preserve"> نفسه،</w:t>
      </w:r>
      <w:r w:rsidR="009B6D3C">
        <w:rPr>
          <w:rtl/>
        </w:rPr>
        <w:t>لي</w:t>
      </w:r>
      <w:r>
        <w:rPr>
          <w:rFonts w:hint="eastAsia"/>
          <w:rtl/>
        </w:rPr>
        <w:t>خرج</w:t>
      </w:r>
      <w:r>
        <w:rPr>
          <w:rtl/>
        </w:rPr>
        <w:t xml:space="preserve"> مع من هو مثله.</w:t>
      </w:r>
    </w:p>
    <w:p w:rsidR="00D94CCA" w:rsidRDefault="00A33C4B" w:rsidP="0083560A">
      <w:pPr>
        <w:pStyle w:val="libNormal"/>
        <w:rPr>
          <w:rtl/>
        </w:rPr>
      </w:pPr>
      <w:r w:rsidRPr="0083560A">
        <w:rPr>
          <w:rStyle w:val="libBold1Char"/>
          <w:rFonts w:hint="eastAsia"/>
          <w:rtl/>
        </w:rPr>
        <w:t>المحاسن</w:t>
      </w:r>
      <w:r>
        <w:rPr>
          <w:rtl/>
        </w:rPr>
        <w:t>:عن صفوان الجمّال قال: قلت ل</w:t>
      </w:r>
      <w:r w:rsidR="004B4B77">
        <w:rPr>
          <w:rtl/>
        </w:rPr>
        <w:t>أبي</w:t>
      </w:r>
      <w:r>
        <w:rPr>
          <w:rtl/>
        </w:rPr>
        <w:t xml:space="preserve"> عبد اللّه </w:t>
      </w:r>
      <w:r w:rsidR="00D665AA" w:rsidRPr="00D665AA">
        <w:rPr>
          <w:rStyle w:val="libAlaemChar"/>
          <w:rtl/>
        </w:rPr>
        <w:t>عليه‌السلام</w:t>
      </w:r>
      <w:r>
        <w:rPr>
          <w:rtl/>
        </w:rPr>
        <w:t xml:space="preserve"> ان </w:t>
      </w:r>
      <w:r w:rsidR="004B4B77">
        <w:rPr>
          <w:rtl/>
        </w:rPr>
        <w:t>معي</w:t>
      </w:r>
      <w:r>
        <w:rPr>
          <w:rtl/>
        </w:rPr>
        <w:t xml:space="preserve"> أه</w:t>
      </w:r>
      <w:r w:rsidR="009B6D3C">
        <w:rPr>
          <w:rtl/>
        </w:rPr>
        <w:t>لي</w:t>
      </w:r>
      <w:r>
        <w:rPr>
          <w:rtl/>
        </w:rPr>
        <w:t xml:space="preserve"> و أنا أر</w:t>
      </w:r>
      <w:r>
        <w:rPr>
          <w:rFonts w:hint="cs"/>
          <w:rtl/>
        </w:rPr>
        <w:t>ی</w:t>
      </w:r>
      <w:r>
        <w:rPr>
          <w:rFonts w:hint="eastAsia"/>
          <w:rtl/>
        </w:rPr>
        <w:t>د</w:t>
      </w:r>
      <w:r>
        <w:rPr>
          <w:rtl/>
        </w:rPr>
        <w:t xml:space="preserve"> الحجّ أشدّ نفقت</w:t>
      </w:r>
      <w:r w:rsidR="0083560A">
        <w:rPr>
          <w:rFonts w:hint="cs"/>
          <w:rtl/>
        </w:rPr>
        <w:t>ي</w:t>
      </w:r>
      <w:r>
        <w:rPr>
          <w:rtl/>
        </w:rPr>
        <w:t xml:space="preserve"> </w:t>
      </w:r>
      <w:r w:rsidR="004B4B77">
        <w:rPr>
          <w:rtl/>
        </w:rPr>
        <w:t>في</w:t>
      </w:r>
      <w:r>
        <w:rPr>
          <w:rtl/>
        </w:rPr>
        <w:t xml:space="preserve"> حقو</w:t>
      </w:r>
      <w:r w:rsidR="0083560A">
        <w:rPr>
          <w:rFonts w:hint="cs"/>
          <w:rtl/>
        </w:rPr>
        <w:t>ي</w:t>
      </w:r>
      <w:r>
        <w:rPr>
          <w:rFonts w:hint="eastAsia"/>
          <w:rtl/>
        </w:rPr>
        <w:t>،قال</w:t>
      </w:r>
      <w:r>
        <w:rPr>
          <w:rtl/>
        </w:rPr>
        <w:t xml:space="preserve">:نعم انّ </w:t>
      </w:r>
      <w:r w:rsidR="004B4B77">
        <w:rPr>
          <w:rtl/>
        </w:rPr>
        <w:t>أبي</w:t>
      </w:r>
      <w:r>
        <w:rPr>
          <w:rtl/>
        </w:rPr>
        <w:t xml:space="preserve"> </w:t>
      </w:r>
      <w:r w:rsidR="00D665AA" w:rsidRPr="00D665AA">
        <w:rPr>
          <w:rStyle w:val="libAlaemChar"/>
          <w:rtl/>
        </w:rPr>
        <w:t>عليه‌السلام</w:t>
      </w:r>
      <w:r>
        <w:rPr>
          <w:rtl/>
        </w:rPr>
        <w:t xml:space="preserve"> کان </w:t>
      </w:r>
      <w:r>
        <w:rPr>
          <w:rFonts w:hint="cs"/>
          <w:rtl/>
        </w:rPr>
        <w:t>ی</w:t>
      </w:r>
      <w:r>
        <w:rPr>
          <w:rFonts w:hint="eastAsia"/>
          <w:rtl/>
        </w:rPr>
        <w:t>قول</w:t>
      </w:r>
      <w:r>
        <w:rPr>
          <w:rtl/>
        </w:rPr>
        <w:t>:من فقه المسافر حفظ نفقته.</w:t>
      </w:r>
    </w:p>
    <w:p w:rsidR="00D94CCA" w:rsidRDefault="00A33C4B" w:rsidP="00A33C4B">
      <w:pPr>
        <w:pStyle w:val="libNormal"/>
        <w:rPr>
          <w:rtl/>
        </w:rPr>
      </w:pPr>
      <w:r w:rsidRPr="0083560A">
        <w:rPr>
          <w:rStyle w:val="libBold1Char"/>
          <w:rFonts w:hint="eastAsia"/>
          <w:rtl/>
        </w:rPr>
        <w:t>المحاسن</w:t>
      </w:r>
      <w:r>
        <w:rPr>
          <w:rtl/>
        </w:rPr>
        <w:t xml:space="preserve">: </w:t>
      </w:r>
      <w:r w:rsidR="006926E7">
        <w:rPr>
          <w:rtl/>
        </w:rPr>
        <w:t>وصيّ</w:t>
      </w:r>
      <w:r w:rsidR="00CA70AC">
        <w:rPr>
          <w:rtl/>
        </w:rPr>
        <w:t>ة</w:t>
      </w:r>
      <w:r>
        <w:rPr>
          <w:rtl/>
        </w:rPr>
        <w:t xml:space="preserve"> لقمان ل</w:t>
      </w:r>
      <w:r w:rsidR="005F3CBA">
        <w:rPr>
          <w:rtl/>
        </w:rPr>
        <w:t>ابنة</w:t>
      </w:r>
      <w:r>
        <w:rPr>
          <w:rtl/>
        </w:rPr>
        <w:t xml:space="preserve"> </w:t>
      </w:r>
      <w:r w:rsidR="004B4B77">
        <w:rPr>
          <w:rtl/>
        </w:rPr>
        <w:t>في</w:t>
      </w:r>
      <w:r>
        <w:rPr>
          <w:rtl/>
        </w:rPr>
        <w:t xml:space="preserve"> آداب السفر </w:t>
      </w:r>
      <w:r w:rsidR="00643081">
        <w:rPr>
          <w:rStyle w:val="libFootnotenumChar"/>
          <w:rtl/>
        </w:rPr>
        <w:t>(1)</w:t>
      </w:r>
      <w:r>
        <w:rPr>
          <w:rtl/>
        </w:rPr>
        <w:t>.</w:t>
      </w:r>
    </w:p>
    <w:p w:rsidR="00D94CCA" w:rsidRDefault="00A33C4B" w:rsidP="0083560A">
      <w:pPr>
        <w:pStyle w:val="libNormal"/>
        <w:rPr>
          <w:rtl/>
        </w:rPr>
      </w:pPr>
      <w:r w:rsidRPr="0083560A">
        <w:rPr>
          <w:rStyle w:val="libBold1Char"/>
          <w:rFonts w:hint="eastAsia"/>
          <w:rtl/>
        </w:rPr>
        <w:t>مکارم</w:t>
      </w:r>
      <w:r w:rsidRPr="0083560A">
        <w:rPr>
          <w:rStyle w:val="libBold1Char"/>
          <w:rtl/>
        </w:rPr>
        <w:t xml:space="preserve"> الأخلاق</w:t>
      </w:r>
      <w:r>
        <w:rPr>
          <w:rtl/>
        </w:rPr>
        <w:t xml:space="preserve">:قال </w:t>
      </w:r>
      <w:r w:rsidR="00D665AA" w:rsidRPr="00D665AA">
        <w:rPr>
          <w:rStyle w:val="libAlaemChar"/>
          <w:rtl/>
        </w:rPr>
        <w:t>صلى‌الله‌عليه‌وآله‌وسلم</w:t>
      </w:r>
      <w:r>
        <w:rPr>
          <w:rtl/>
        </w:rPr>
        <w:t>: س</w:t>
      </w:r>
      <w:r>
        <w:rPr>
          <w:rFonts w:hint="cs"/>
          <w:rtl/>
        </w:rPr>
        <w:t>یّ</w:t>
      </w:r>
      <w:r>
        <w:rPr>
          <w:rFonts w:hint="eastAsia"/>
          <w:rtl/>
        </w:rPr>
        <w:t>د</w:t>
      </w:r>
      <w:r>
        <w:rPr>
          <w:rtl/>
        </w:rPr>
        <w:t xml:space="preserve"> القوم خادمهم </w:t>
      </w:r>
      <w:r w:rsidR="004B4B77">
        <w:rPr>
          <w:rtl/>
        </w:rPr>
        <w:t>في</w:t>
      </w:r>
      <w:r>
        <w:rPr>
          <w:rtl/>
        </w:rPr>
        <w:t xml:space="preserve"> السفر.</w:t>
      </w:r>
      <w:r w:rsidR="0083560A">
        <w:rPr>
          <w:rFonts w:hint="cs"/>
          <w:rtl/>
        </w:rPr>
        <w:t xml:space="preserve"> </w:t>
      </w:r>
      <w:r>
        <w:rPr>
          <w:rFonts w:hint="eastAsia"/>
          <w:rtl/>
        </w:rPr>
        <w:t>و</w:t>
      </w:r>
      <w:r>
        <w:rPr>
          <w:rtl/>
        </w:rPr>
        <w:t xml:space="preserve"> </w:t>
      </w:r>
      <w:r w:rsidR="006926E7">
        <w:rPr>
          <w:rtl/>
        </w:rPr>
        <w:t>روي</w:t>
      </w:r>
      <w:r>
        <w:rPr>
          <w:rtl/>
        </w:rPr>
        <w:t>: انّه ذکر عند ال</w:t>
      </w:r>
      <w:r w:rsidR="004B4B77">
        <w:rPr>
          <w:rtl/>
        </w:rPr>
        <w:t>نبيّ</w:t>
      </w:r>
      <w:r>
        <w:rPr>
          <w:rtl/>
        </w:rPr>
        <w:t xml:space="preserve"> </w:t>
      </w:r>
      <w:r w:rsidR="00D665AA" w:rsidRPr="00D665AA">
        <w:rPr>
          <w:rStyle w:val="libAlaemChar"/>
          <w:rtl/>
        </w:rPr>
        <w:t>صلى‌الله‌عليه‌وآله‌وسلم</w:t>
      </w:r>
      <w:r>
        <w:rPr>
          <w:rtl/>
        </w:rPr>
        <w:t xml:space="preserve"> رجل فق</w:t>
      </w:r>
      <w:r>
        <w:rPr>
          <w:rFonts w:hint="cs"/>
          <w:rtl/>
        </w:rPr>
        <w:t>ی</w:t>
      </w:r>
      <w:r>
        <w:rPr>
          <w:rFonts w:hint="eastAsia"/>
          <w:rtl/>
        </w:rPr>
        <w:t>ل</w:t>
      </w:r>
      <w:r>
        <w:rPr>
          <w:rtl/>
        </w:rPr>
        <w:t xml:space="preserve"> له خ</w:t>
      </w:r>
      <w:r>
        <w:rPr>
          <w:rFonts w:hint="cs"/>
          <w:rtl/>
        </w:rPr>
        <w:t>ی</w:t>
      </w:r>
      <w:r>
        <w:rPr>
          <w:rFonts w:hint="eastAsia"/>
          <w:rtl/>
        </w:rPr>
        <w:t>ر</w:t>
      </w:r>
      <w:r>
        <w:rPr>
          <w:rtl/>
        </w:rPr>
        <w:t xml:space="preserve"> قالوا:</w:t>
      </w:r>
      <w:r>
        <w:rPr>
          <w:rFonts w:hint="cs"/>
          <w:rtl/>
        </w:rPr>
        <w:t>ی</w:t>
      </w:r>
      <w:r>
        <w:rPr>
          <w:rFonts w:hint="eastAsia"/>
          <w:rtl/>
        </w:rPr>
        <w:t>ا</w:t>
      </w:r>
      <w:r>
        <w:rPr>
          <w:rtl/>
        </w:rPr>
        <w:t xml:space="preserve"> رسول اللّه خرج معنا حاجّا فإذا نزلنا لم </w:t>
      </w:r>
      <w:r>
        <w:rPr>
          <w:rFonts w:hint="cs"/>
          <w:rtl/>
        </w:rPr>
        <w:t>ی</w:t>
      </w:r>
      <w:r>
        <w:rPr>
          <w:rFonts w:hint="eastAsia"/>
          <w:rtl/>
        </w:rPr>
        <w:t>زل</w:t>
      </w:r>
      <w:r>
        <w:rPr>
          <w:rtl/>
        </w:rPr>
        <w:t xml:space="preserve"> </w:t>
      </w:r>
      <w:r>
        <w:rPr>
          <w:rFonts w:hint="cs"/>
          <w:rtl/>
        </w:rPr>
        <w:t>ی</w:t>
      </w:r>
      <w:r>
        <w:rPr>
          <w:rFonts w:hint="eastAsia"/>
          <w:rtl/>
        </w:rPr>
        <w:t>هلّل</w:t>
      </w:r>
      <w:r>
        <w:rPr>
          <w:rtl/>
        </w:rPr>
        <w:t xml:space="preserve"> اللّه حتّ</w:t>
      </w:r>
      <w:r>
        <w:rPr>
          <w:rFonts w:hint="cs"/>
          <w:rtl/>
        </w:rPr>
        <w:t>ی</w:t>
      </w:r>
      <w:r>
        <w:rPr>
          <w:rtl/>
        </w:rPr>
        <w:t xml:space="preserve"> نرتحل،فإذا ارتحلنا لم </w:t>
      </w:r>
      <w:r>
        <w:rPr>
          <w:rFonts w:hint="cs"/>
          <w:rtl/>
        </w:rPr>
        <w:t>ی</w:t>
      </w:r>
      <w:r>
        <w:rPr>
          <w:rFonts w:hint="eastAsia"/>
          <w:rtl/>
        </w:rPr>
        <w:t>زل</w:t>
      </w:r>
      <w:r>
        <w:rPr>
          <w:rtl/>
        </w:rPr>
        <w:t xml:space="preserve"> </w:t>
      </w:r>
      <w:r>
        <w:rPr>
          <w:rFonts w:hint="cs"/>
          <w:rtl/>
        </w:rPr>
        <w:t>ی</w:t>
      </w:r>
      <w:r>
        <w:rPr>
          <w:rFonts w:hint="eastAsia"/>
          <w:rtl/>
        </w:rPr>
        <w:t>ذکر</w:t>
      </w:r>
      <w:r>
        <w:rPr>
          <w:rtl/>
        </w:rPr>
        <w:t xml:space="preserve"> اللّه حتّ</w:t>
      </w:r>
      <w:r>
        <w:rPr>
          <w:rFonts w:hint="cs"/>
          <w:rtl/>
        </w:rPr>
        <w:t>ی</w:t>
      </w:r>
      <w:r>
        <w:rPr>
          <w:rtl/>
        </w:rPr>
        <w:t xml:space="preserve"> ننزل،فقال رسول اللّه </w:t>
      </w:r>
      <w:r w:rsidR="00D665AA" w:rsidRPr="00D665AA">
        <w:rPr>
          <w:rStyle w:val="libAlaemChar"/>
          <w:rtl/>
        </w:rPr>
        <w:t>صلى‌الله‌عليه‌وآله‌وسلم</w:t>
      </w:r>
      <w:r>
        <w:rPr>
          <w:rtl/>
        </w:rPr>
        <w:t>:</w:t>
      </w:r>
      <w:r w:rsidR="0083560A">
        <w:rPr>
          <w:rFonts w:hint="cs"/>
          <w:rtl/>
        </w:rPr>
        <w:t xml:space="preserve"> </w:t>
      </w:r>
      <w:r>
        <w:rPr>
          <w:rFonts w:hint="eastAsia"/>
          <w:rtl/>
        </w:rPr>
        <w:t>فمن</w:t>
      </w:r>
      <w:r>
        <w:rPr>
          <w:rtl/>
        </w:rPr>
        <w:t xml:space="preserve"> کان </w:t>
      </w:r>
      <w:r>
        <w:rPr>
          <w:rFonts w:hint="cs"/>
          <w:rtl/>
        </w:rPr>
        <w:t>ی</w:t>
      </w:r>
      <w:r>
        <w:rPr>
          <w:rFonts w:hint="eastAsia"/>
          <w:rtl/>
        </w:rPr>
        <w:t>ک</w:t>
      </w:r>
      <w:r w:rsidR="004B4B77">
        <w:rPr>
          <w:rFonts w:hint="eastAsia"/>
          <w:rtl/>
        </w:rPr>
        <w:t>في</w:t>
      </w:r>
      <w:r>
        <w:rPr>
          <w:rFonts w:hint="eastAsia"/>
          <w:rtl/>
        </w:rPr>
        <w:t>ه</w:t>
      </w:r>
      <w:r>
        <w:rPr>
          <w:rtl/>
        </w:rPr>
        <w:t xml:space="preserve"> علف دابّته و </w:t>
      </w:r>
      <w:r>
        <w:rPr>
          <w:rFonts w:hint="cs"/>
          <w:rtl/>
        </w:rPr>
        <w:t>ی</w:t>
      </w:r>
      <w:r>
        <w:rPr>
          <w:rFonts w:hint="eastAsia"/>
          <w:rtl/>
        </w:rPr>
        <w:t>صنع</w:t>
      </w:r>
      <w:r>
        <w:rPr>
          <w:rtl/>
        </w:rPr>
        <w:t xml:space="preserve"> طعامه؟قالوا:کلّنا،قال:کلّکم خ</w:t>
      </w:r>
      <w:r>
        <w:rPr>
          <w:rFonts w:hint="cs"/>
          <w:rtl/>
        </w:rPr>
        <w:t>ی</w:t>
      </w:r>
      <w:r>
        <w:rPr>
          <w:rFonts w:hint="eastAsia"/>
          <w:rtl/>
        </w:rPr>
        <w:t>ر</w:t>
      </w:r>
      <w:r>
        <w:rPr>
          <w:rtl/>
        </w:rPr>
        <w:t xml:space="preserve"> منه.</w:t>
      </w:r>
    </w:p>
    <w:p w:rsidR="00D94CCA" w:rsidRDefault="00A33C4B" w:rsidP="0083560A">
      <w:pPr>
        <w:pStyle w:val="libCenterBold1"/>
        <w:rPr>
          <w:rtl/>
        </w:rPr>
      </w:pPr>
      <w:r>
        <w:rPr>
          <w:rFonts w:hint="eastAsia"/>
          <w:rtl/>
        </w:rPr>
        <w:t>فضل</w:t>
      </w:r>
      <w:r>
        <w:rPr>
          <w:rtl/>
        </w:rPr>
        <w:t xml:space="preserve"> </w:t>
      </w:r>
      <w:r w:rsidR="0083560A">
        <w:rPr>
          <w:rtl/>
        </w:rPr>
        <w:t>إعانة</w:t>
      </w:r>
      <w:r>
        <w:rPr>
          <w:rtl/>
        </w:rPr>
        <w:t xml:space="preserve"> المسافر</w:t>
      </w:r>
    </w:p>
    <w:p w:rsidR="00D94CCA" w:rsidRDefault="00A33C4B" w:rsidP="0083560A">
      <w:pPr>
        <w:pStyle w:val="libNormal"/>
        <w:rPr>
          <w:rtl/>
        </w:rPr>
      </w:pPr>
      <w:r>
        <w:rPr>
          <w:rFonts w:hint="eastAsia"/>
          <w:rtl/>
        </w:rPr>
        <w:t>و</w:t>
      </w:r>
      <w:r>
        <w:rPr>
          <w:rtl/>
        </w:rPr>
        <w:t xml:space="preserve"> قال </w:t>
      </w:r>
      <w:r w:rsidR="00D665AA" w:rsidRPr="00D665AA">
        <w:rPr>
          <w:rStyle w:val="libAlaemChar"/>
          <w:rtl/>
        </w:rPr>
        <w:t>صلى‌الله‌عليه‌وآله‌وسلم</w:t>
      </w:r>
      <w:r>
        <w:rPr>
          <w:rtl/>
        </w:rPr>
        <w:t>: من أعان مؤمنا مسافرا نفّس اللّه عنه ثلاث و سبع</w:t>
      </w:r>
      <w:r>
        <w:rPr>
          <w:rFonts w:hint="cs"/>
          <w:rtl/>
        </w:rPr>
        <w:t>ی</w:t>
      </w:r>
      <w:r>
        <w:rPr>
          <w:rFonts w:hint="eastAsia"/>
          <w:rtl/>
        </w:rPr>
        <w:t>ن</w:t>
      </w:r>
      <w:r>
        <w:rPr>
          <w:rtl/>
        </w:rPr>
        <w:t xml:space="preserve"> کرب</w:t>
      </w:r>
      <w:r w:rsidR="0083560A">
        <w:rPr>
          <w:rFonts w:hint="cs"/>
          <w:rtl/>
        </w:rPr>
        <w:t>ة</w:t>
      </w:r>
      <w:r>
        <w:rPr>
          <w:rtl/>
        </w:rPr>
        <w:t xml:space="preserve"> و أجاره </w:t>
      </w:r>
      <w:r w:rsidR="004B4B77">
        <w:rPr>
          <w:rtl/>
        </w:rPr>
        <w:t>في</w:t>
      </w:r>
      <w:r>
        <w:rPr>
          <w:rtl/>
        </w:rPr>
        <w:t xml:space="preserve"> الدن</w:t>
      </w:r>
      <w:r>
        <w:rPr>
          <w:rFonts w:hint="cs"/>
          <w:rtl/>
        </w:rPr>
        <w:t>ی</w:t>
      </w:r>
      <w:r>
        <w:rPr>
          <w:rFonts w:hint="eastAsia"/>
          <w:rtl/>
        </w:rPr>
        <w:t>ا</w:t>
      </w:r>
      <w:r>
        <w:rPr>
          <w:rtl/>
        </w:rPr>
        <w:t xml:space="preserve"> من الغمّ و الهمّ و نفّس عنه کرب</w:t>
      </w:r>
      <w:r w:rsidR="0083560A">
        <w:rPr>
          <w:rFonts w:hint="cs"/>
          <w:rtl/>
        </w:rPr>
        <w:t>ة</w:t>
      </w:r>
      <w:r>
        <w:rPr>
          <w:rtl/>
        </w:rPr>
        <w:t xml:space="preserve"> العظ</w:t>
      </w:r>
      <w:r>
        <w:rPr>
          <w:rFonts w:hint="cs"/>
          <w:rtl/>
        </w:rPr>
        <w:t>ی</w:t>
      </w:r>
      <w:r>
        <w:rPr>
          <w:rFonts w:hint="eastAsia"/>
          <w:rtl/>
        </w:rPr>
        <w:t>م</w:t>
      </w:r>
      <w:r>
        <w:rPr>
          <w:rtl/>
        </w:rPr>
        <w:t xml:space="preserve"> </w:t>
      </w:r>
      <w:r>
        <w:rPr>
          <w:rFonts w:hint="cs"/>
          <w:rtl/>
        </w:rPr>
        <w:t>ی</w:t>
      </w:r>
      <w:r>
        <w:rPr>
          <w:rFonts w:hint="eastAsia"/>
          <w:rtl/>
        </w:rPr>
        <w:t>وم</w:t>
      </w:r>
      <w:r>
        <w:rPr>
          <w:rtl/>
        </w:rPr>
        <w:t xml:space="preserve"> </w:t>
      </w:r>
      <w:r>
        <w:rPr>
          <w:rFonts w:hint="cs"/>
          <w:rtl/>
        </w:rPr>
        <w:t>ی</w:t>
      </w:r>
      <w:r>
        <w:rPr>
          <w:rFonts w:hint="eastAsia"/>
          <w:rtl/>
        </w:rPr>
        <w:t>غصّ</w:t>
      </w:r>
      <w:r>
        <w:rPr>
          <w:rtl/>
        </w:rPr>
        <w:t xml:space="preserve"> الناس بأنفاسهم </w:t>
      </w:r>
      <w:r w:rsidR="00643081">
        <w:rPr>
          <w:rStyle w:val="libFootnotenumChar"/>
          <w:rtl/>
        </w:rPr>
        <w:t>(2)</w:t>
      </w:r>
      <w:r>
        <w:rPr>
          <w:rtl/>
        </w:rPr>
        <w:t>.</w:t>
      </w:r>
    </w:p>
    <w:p w:rsidR="00D94CCA" w:rsidRDefault="00FE5C64" w:rsidP="0083560A">
      <w:pPr>
        <w:pStyle w:val="libNormal"/>
        <w:rPr>
          <w:rtl/>
        </w:rPr>
      </w:pPr>
      <w:r>
        <w:rPr>
          <w:rStyle w:val="libBold1Char"/>
          <w:rFonts w:hint="eastAsia"/>
          <w:rtl/>
        </w:rPr>
        <w:t>أمالي</w:t>
      </w:r>
      <w:r w:rsidR="00A33C4B" w:rsidRPr="0083560A">
        <w:rPr>
          <w:rStyle w:val="libBold1Char"/>
          <w:rtl/>
        </w:rPr>
        <w:t xml:space="preserve"> ال</w:t>
      </w:r>
      <w:r w:rsidR="004B4B77" w:rsidRPr="0083560A">
        <w:rPr>
          <w:rStyle w:val="libBold1Char"/>
          <w:rtl/>
        </w:rPr>
        <w:t>طوسيّ</w:t>
      </w:r>
      <w:r w:rsidR="00A33C4B">
        <w:rPr>
          <w:rtl/>
        </w:rPr>
        <w:t>:ال</w:t>
      </w:r>
      <w:r w:rsidR="004B4B77">
        <w:rPr>
          <w:rtl/>
        </w:rPr>
        <w:t>صادقي</w:t>
      </w:r>
      <w:r w:rsidR="00A33C4B">
        <w:rPr>
          <w:rtl/>
        </w:rPr>
        <w:t>: من صحب مؤمنا أ</w:t>
      </w:r>
      <w:r w:rsidR="006926E7">
        <w:rPr>
          <w:rtl/>
        </w:rPr>
        <w:t>ربعي</w:t>
      </w:r>
      <w:r w:rsidR="00A33C4B">
        <w:rPr>
          <w:rFonts w:hint="eastAsia"/>
          <w:rtl/>
        </w:rPr>
        <w:t>ن</w:t>
      </w:r>
      <w:r w:rsidR="00A33C4B">
        <w:rPr>
          <w:rtl/>
        </w:rPr>
        <w:t xml:space="preserve"> خطو</w:t>
      </w:r>
      <w:r w:rsidR="0083560A">
        <w:rPr>
          <w:rFonts w:hint="cs"/>
          <w:rtl/>
        </w:rPr>
        <w:t>ة</w:t>
      </w:r>
      <w:r w:rsidR="00A33C4B">
        <w:rPr>
          <w:rtl/>
        </w:rPr>
        <w:t xml:space="preserve"> سأله اللّه عنه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من صحب أخاه المؤمن </w:t>
      </w:r>
      <w:r w:rsidR="004B4B77">
        <w:rPr>
          <w:rtl/>
        </w:rPr>
        <w:t>في</w:t>
      </w:r>
      <w:r>
        <w:rPr>
          <w:rtl/>
        </w:rPr>
        <w:t xml:space="preserve"> طر</w:t>
      </w:r>
      <w:r>
        <w:rPr>
          <w:rFonts w:hint="cs"/>
          <w:rtl/>
        </w:rPr>
        <w:t>ی</w:t>
      </w:r>
      <w:r>
        <w:rPr>
          <w:rFonts w:hint="eastAsia"/>
          <w:rtl/>
        </w:rPr>
        <w:t>ق</w:t>
      </w:r>
      <w:r>
        <w:rPr>
          <w:rtl/>
        </w:rPr>
        <w:t xml:space="preserve"> فتقدّمه </w:t>
      </w:r>
      <w:r w:rsidR="004B4B77">
        <w:rPr>
          <w:rtl/>
        </w:rPr>
        <w:t>في</w:t>
      </w:r>
      <w:r>
        <w:rPr>
          <w:rFonts w:hint="eastAsia"/>
          <w:rtl/>
        </w:rPr>
        <w:t>ه</w:t>
      </w:r>
      <w:r>
        <w:rPr>
          <w:rtl/>
        </w:rPr>
        <w:t xml:space="preserve"> بقدر ما </w:t>
      </w:r>
      <w:r>
        <w:rPr>
          <w:rFonts w:hint="cs"/>
          <w:rtl/>
        </w:rPr>
        <w:t>ی</w:t>
      </w:r>
      <w:r>
        <w:rPr>
          <w:rFonts w:hint="eastAsia"/>
          <w:rtl/>
        </w:rPr>
        <w:t>غ</w:t>
      </w:r>
      <w:r>
        <w:rPr>
          <w:rFonts w:hint="cs"/>
          <w:rtl/>
        </w:rPr>
        <w:t>ی</w:t>
      </w:r>
      <w:r>
        <w:rPr>
          <w:rFonts w:hint="eastAsia"/>
          <w:rtl/>
        </w:rPr>
        <w:t>ب</w:t>
      </w:r>
      <w:r>
        <w:rPr>
          <w:rtl/>
        </w:rPr>
        <w:t xml:space="preserve"> عنه </w:t>
      </w:r>
      <w:r w:rsidR="006926E7">
        <w:rPr>
          <w:rtl/>
        </w:rPr>
        <w:t>بصرة</w:t>
      </w:r>
      <w:r>
        <w:rPr>
          <w:rtl/>
        </w:rPr>
        <w:t xml:space="preserve"> فقد </w:t>
      </w:r>
      <w:r w:rsidR="00712DE8">
        <w:rPr>
          <w:rtl/>
        </w:rPr>
        <w:t>ظلمة</w:t>
      </w:r>
      <w:r>
        <w:rPr>
          <w:rtl/>
        </w:rPr>
        <w:t>.</w:t>
      </w:r>
    </w:p>
    <w:p w:rsidR="00D94CCA" w:rsidRDefault="00A33C4B" w:rsidP="00322099">
      <w:pPr>
        <w:pStyle w:val="libNormal"/>
        <w:rPr>
          <w:rtl/>
        </w:rPr>
      </w:pPr>
      <w:r w:rsidRPr="00137DE3">
        <w:rPr>
          <w:rStyle w:val="libBold1Char"/>
          <w:rFonts w:hint="eastAsia"/>
          <w:rtl/>
        </w:rPr>
        <w:t>دعوات</w:t>
      </w:r>
      <w:r w:rsidRPr="00137DE3">
        <w:rPr>
          <w:rStyle w:val="libBold1Char"/>
          <w:rtl/>
        </w:rPr>
        <w:t xml:space="preserve"> </w:t>
      </w:r>
      <w:r w:rsidR="004B4B77" w:rsidRPr="00137DE3">
        <w:rPr>
          <w:rStyle w:val="libBold1Char"/>
          <w:rtl/>
        </w:rPr>
        <w:t>الروانديُ</w:t>
      </w:r>
      <w:r>
        <w:rPr>
          <w:rtl/>
        </w:rPr>
        <w:t>:قال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سفر: من کان </w:t>
      </w:r>
      <w:r>
        <w:rPr>
          <w:rFonts w:hint="cs"/>
          <w:rtl/>
        </w:rPr>
        <w:t>ی</w:t>
      </w:r>
      <w:r w:rsidR="00322099">
        <w:rPr>
          <w:rFonts w:hint="eastAsia"/>
          <w:rtl/>
        </w:rPr>
        <w:t>سيء</w:t>
      </w:r>
      <w:r>
        <w:rPr>
          <w:rtl/>
        </w:rPr>
        <w:t xml:space="preserve"> الجوار فلا </w:t>
      </w:r>
      <w:r>
        <w:rPr>
          <w:rFonts w:hint="cs"/>
          <w:rtl/>
        </w:rPr>
        <w:t>ی</w:t>
      </w:r>
      <w:r>
        <w:rPr>
          <w:rFonts w:hint="eastAsia"/>
          <w:rtl/>
        </w:rPr>
        <w:t>صاحبنا،</w:t>
      </w:r>
      <w:r>
        <w:rPr>
          <w:rtl/>
        </w:rPr>
        <w:t xml:space="preserve"> احتمل الأ</w:t>
      </w:r>
      <w:r w:rsidR="004B4B77">
        <w:rPr>
          <w:rtl/>
        </w:rPr>
        <w:t>ذي</w:t>
      </w:r>
      <w:r>
        <w:rPr>
          <w:rtl/>
        </w:rPr>
        <w:t xml:space="preserve"> عمّن هو أکبر منک و أصغر منک و خ</w:t>
      </w:r>
      <w:r>
        <w:rPr>
          <w:rFonts w:hint="cs"/>
          <w:rtl/>
        </w:rPr>
        <w:t>ی</w:t>
      </w:r>
      <w:r>
        <w:rPr>
          <w:rFonts w:hint="eastAsia"/>
          <w:rtl/>
        </w:rPr>
        <w:t>ر</w:t>
      </w:r>
      <w:r>
        <w:rPr>
          <w:rtl/>
        </w:rPr>
        <w:t xml:space="preserve"> منک و شرّ منک فإنّک إن کنت کذلک ت</w:t>
      </w:r>
      <w:r w:rsidR="00341F87">
        <w:rPr>
          <w:rtl/>
        </w:rPr>
        <w:t>لقي</w:t>
      </w:r>
      <w:r>
        <w:rPr>
          <w:rtl/>
        </w:rPr>
        <w:t xml:space="preserve"> اللّه جلّ جلاله </w:t>
      </w:r>
      <w:r>
        <w:rPr>
          <w:rFonts w:hint="cs"/>
          <w:rtl/>
        </w:rPr>
        <w:t>ی</w:t>
      </w:r>
      <w:r>
        <w:rPr>
          <w:rFonts w:hint="eastAsia"/>
          <w:rtl/>
        </w:rPr>
        <w:t>با</w:t>
      </w:r>
      <w:r w:rsidR="00B80428">
        <w:rPr>
          <w:rFonts w:hint="eastAsia"/>
          <w:rtl/>
        </w:rPr>
        <w:t>هي</w:t>
      </w:r>
      <w:r>
        <w:rPr>
          <w:rtl/>
        </w:rPr>
        <w:t xml:space="preserve"> بک ال</w:t>
      </w:r>
      <w:r w:rsidR="00B80428">
        <w:rPr>
          <w:rtl/>
        </w:rPr>
        <w:t>ملائکة</w:t>
      </w:r>
      <w:r>
        <w:rPr>
          <w:rtl/>
        </w:rPr>
        <w:t>.</w:t>
      </w:r>
      <w:r w:rsidR="00322099">
        <w:rPr>
          <w:rFonts w:hint="cs"/>
          <w:rtl/>
        </w:rPr>
        <w:t xml:space="preserve"> </w:t>
      </w:r>
      <w:r>
        <w:rPr>
          <w:rFonts w:hint="eastAsia"/>
          <w:rtl/>
        </w:rPr>
        <w:t>و</w:t>
      </w:r>
      <w:r>
        <w:rPr>
          <w:rtl/>
        </w:rPr>
        <w:t xml:space="preserve"> قال لقمان ل</w:t>
      </w:r>
      <w:r w:rsidR="005F3CBA">
        <w:rPr>
          <w:rtl/>
        </w:rPr>
        <w:t>ابنة</w:t>
      </w:r>
      <w:r>
        <w:rPr>
          <w:rtl/>
        </w:rPr>
        <w:t>: تزوّد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ق:16/49/74،ج:76/271. ق:5/48/324،ج:13/425.</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ق:16/49/75،ج:76/274.</w:t>
      </w:r>
    </w:p>
    <w:p w:rsidR="00643081" w:rsidRDefault="00643081" w:rsidP="00A33C4B">
      <w:pPr>
        <w:pStyle w:val="libNormal"/>
        <w:rPr>
          <w:rtl/>
        </w:rPr>
      </w:pPr>
      <w:r>
        <w:rPr>
          <w:rFonts w:hint="eastAsia"/>
          <w:rtl/>
        </w:rPr>
        <w:br w:type="page"/>
      </w:r>
    </w:p>
    <w:p w:rsidR="00D94CCA" w:rsidRDefault="00A33C4B" w:rsidP="00322099">
      <w:pPr>
        <w:pStyle w:val="libNormal0"/>
        <w:rPr>
          <w:rtl/>
        </w:rPr>
      </w:pPr>
      <w:r>
        <w:rPr>
          <w:rFonts w:hint="eastAsia"/>
          <w:rtl/>
        </w:rPr>
        <w:lastRenderedPageBreak/>
        <w:t>معک</w:t>
      </w:r>
      <w:r>
        <w:rPr>
          <w:rtl/>
        </w:rPr>
        <w:t xml:space="preserve"> ال</w:t>
      </w:r>
      <w:r w:rsidR="00322099">
        <w:rPr>
          <w:rtl/>
        </w:rPr>
        <w:t>أ</w:t>
      </w:r>
      <w:r w:rsidR="00C73733">
        <w:rPr>
          <w:rtl/>
        </w:rPr>
        <w:t>دوي</w:t>
      </w:r>
      <w:r w:rsidR="00322099">
        <w:rPr>
          <w:rtl/>
        </w:rPr>
        <w:t>ة</w:t>
      </w:r>
      <w:r>
        <w:rPr>
          <w:rtl/>
        </w:rPr>
        <w:t xml:space="preserve"> فتنتفع بها أنت و من معک و کن لأصحابک موافقا الاّ </w:t>
      </w:r>
      <w:r w:rsidR="004B4B77">
        <w:rPr>
          <w:rtl/>
        </w:rPr>
        <w:t>في</w:t>
      </w:r>
      <w:r>
        <w:rPr>
          <w:rtl/>
        </w:rPr>
        <w:t xml:space="preserve"> </w:t>
      </w:r>
      <w:r w:rsidR="004B4B77">
        <w:rPr>
          <w:rtl/>
        </w:rPr>
        <w:t>معصية</w:t>
      </w:r>
      <w:r>
        <w:rPr>
          <w:rtl/>
        </w:rPr>
        <w:t xml:space="preserve"> اللّه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آداب الس</w:t>
      </w:r>
      <w:r>
        <w:rPr>
          <w:rFonts w:hint="cs"/>
          <w:rtl/>
        </w:rPr>
        <w:t>ی</w:t>
      </w:r>
      <w:r>
        <w:rPr>
          <w:rFonts w:hint="eastAsia"/>
          <w:rtl/>
        </w:rPr>
        <w:t>ر</w:t>
      </w:r>
      <w:r>
        <w:rPr>
          <w:rtl/>
        </w:rPr>
        <w:t xml:space="preserve"> </w:t>
      </w:r>
      <w:r w:rsidR="004B4B77">
        <w:rPr>
          <w:rtl/>
        </w:rPr>
        <w:t>في</w:t>
      </w:r>
      <w:r>
        <w:rPr>
          <w:rtl/>
        </w:rPr>
        <w:t xml:space="preserve"> السفر </w:t>
      </w:r>
      <w:r w:rsidR="00643081">
        <w:rPr>
          <w:rStyle w:val="libFootnotenumChar"/>
          <w:rtl/>
        </w:rPr>
        <w:t>(2)</w:t>
      </w:r>
      <w:r>
        <w:rPr>
          <w:rtl/>
        </w:rPr>
        <w:t>.</w:t>
      </w:r>
    </w:p>
    <w:p w:rsidR="00D94CCA" w:rsidRDefault="00A33C4B" w:rsidP="00A33C4B">
      <w:pPr>
        <w:pStyle w:val="libNormal"/>
        <w:rPr>
          <w:rtl/>
        </w:rPr>
      </w:pPr>
      <w:r w:rsidRPr="00322099">
        <w:rPr>
          <w:rStyle w:val="libBold1Char"/>
          <w:rFonts w:hint="eastAsia"/>
          <w:rtl/>
        </w:rPr>
        <w:t>المحاسن</w:t>
      </w:r>
      <w:r>
        <w:rPr>
          <w:rtl/>
        </w:rPr>
        <w:t xml:space="preserve">:قال أبو عبد اللّه </w:t>
      </w:r>
      <w:r w:rsidR="00D665AA" w:rsidRPr="00D665AA">
        <w:rPr>
          <w:rStyle w:val="libAlaemChar"/>
          <w:rtl/>
        </w:rPr>
        <w:t>عليه‌السلام</w:t>
      </w:r>
      <w:r>
        <w:rPr>
          <w:rtl/>
        </w:rPr>
        <w:t>: س</w:t>
      </w:r>
      <w:r>
        <w:rPr>
          <w:rFonts w:hint="cs"/>
          <w:rtl/>
        </w:rPr>
        <w:t>ی</w:t>
      </w:r>
      <w:r>
        <w:rPr>
          <w:rFonts w:hint="eastAsia"/>
          <w:rtl/>
        </w:rPr>
        <w:t>روا</w:t>
      </w:r>
      <w:r>
        <w:rPr>
          <w:rtl/>
        </w:rPr>
        <w:t xml:space="preserve"> و انسلوا فانّه أخفّ ع</w:t>
      </w:r>
      <w:r w:rsidR="009B6D3C">
        <w:rPr>
          <w:rtl/>
        </w:rPr>
        <w:t>لي</w:t>
      </w:r>
      <w:r>
        <w:rPr>
          <w:rFonts w:hint="eastAsia"/>
          <w:rtl/>
        </w:rPr>
        <w:t>کم</w:t>
      </w:r>
      <w:r>
        <w:rPr>
          <w:rtl/>
        </w:rPr>
        <w:t>.</w:t>
      </w:r>
    </w:p>
    <w:p w:rsidR="00D94CCA" w:rsidRDefault="00A33C4B" w:rsidP="00A33C4B">
      <w:pPr>
        <w:pStyle w:val="libNormal"/>
        <w:rPr>
          <w:rtl/>
        </w:rPr>
      </w:pPr>
      <w:r w:rsidRPr="00322099">
        <w:rPr>
          <w:rStyle w:val="libBold1Char"/>
          <w:rFonts w:hint="eastAsia"/>
          <w:rtl/>
        </w:rPr>
        <w:t>المحاسن</w:t>
      </w:r>
      <w:r>
        <w:rPr>
          <w:rtl/>
        </w:rPr>
        <w:t xml:space="preserve">:عنه </w:t>
      </w:r>
      <w:r w:rsidR="00D665AA" w:rsidRPr="00D665AA">
        <w:rPr>
          <w:rStyle w:val="libAlaemChar"/>
          <w:rtl/>
        </w:rPr>
        <w:t>عليه‌السلام</w:t>
      </w:r>
      <w:r>
        <w:rPr>
          <w:rtl/>
        </w:rPr>
        <w:t xml:space="preserve"> قال: راح رسول اللّه </w:t>
      </w:r>
      <w:r w:rsidR="00D665AA" w:rsidRPr="00D665AA">
        <w:rPr>
          <w:rStyle w:val="libAlaemChar"/>
          <w:rtl/>
        </w:rPr>
        <w:t>صلى‌الله‌عليه‌وآله‌وسلم</w:t>
      </w:r>
      <w:r>
        <w:rPr>
          <w:rtl/>
        </w:rPr>
        <w:t xml:space="preserve"> من کراع الغم</w:t>
      </w:r>
      <w:r>
        <w:rPr>
          <w:rFonts w:hint="cs"/>
          <w:rtl/>
        </w:rPr>
        <w:t>ی</w:t>
      </w:r>
      <w:r>
        <w:rPr>
          <w:rFonts w:hint="eastAsia"/>
          <w:rtl/>
        </w:rPr>
        <w:t>م</w:t>
      </w:r>
      <w:r>
        <w:rPr>
          <w:rtl/>
        </w:rPr>
        <w:t xml:space="preserve"> فصفّ له الم</w:t>
      </w:r>
      <w:r w:rsidR="009B6D3C">
        <w:rPr>
          <w:rtl/>
        </w:rPr>
        <w:t>شاة</w:t>
      </w:r>
      <w:r>
        <w:rPr>
          <w:rtl/>
        </w:rPr>
        <w:t xml:space="preserve"> و قالوا:نتعرض لدعوته فقال:اللّهم أعطهم أجرهم و </w:t>
      </w:r>
      <w:r w:rsidR="006926E7">
        <w:rPr>
          <w:rtl/>
        </w:rPr>
        <w:t>قوّة</w:t>
      </w:r>
      <w:r>
        <w:rPr>
          <w:rtl/>
        </w:rPr>
        <w:t xml:space="preserve">م،ثمّ قال </w:t>
      </w:r>
      <w:r w:rsidR="00D665AA" w:rsidRPr="00D665AA">
        <w:rPr>
          <w:rStyle w:val="libAlaemChar"/>
          <w:rtl/>
        </w:rPr>
        <w:t>صلى‌الله‌عليه‌وآله‌وسلم</w:t>
      </w:r>
      <w:r>
        <w:rPr>
          <w:rtl/>
        </w:rPr>
        <w:t>:لو استعنتم بالنسلان لخفّف أجسامکم و قطعتم الطر</w:t>
      </w:r>
      <w:r>
        <w:rPr>
          <w:rFonts w:hint="cs"/>
          <w:rtl/>
        </w:rPr>
        <w:t>ی</w:t>
      </w:r>
      <w:r>
        <w:rPr>
          <w:rFonts w:hint="eastAsia"/>
          <w:rtl/>
        </w:rPr>
        <w:t>ق،ففعلوا</w:t>
      </w:r>
      <w:r>
        <w:rPr>
          <w:rtl/>
        </w:rPr>
        <w:t xml:space="preserve"> فخفّف </w:t>
      </w:r>
      <w:r>
        <w:rPr>
          <w:rFonts w:hint="eastAsia"/>
          <w:rtl/>
        </w:rPr>
        <w:t>أجسامهم</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قال: ع</w:t>
      </w:r>
      <w:r w:rsidR="009B6D3C">
        <w:rPr>
          <w:rtl/>
        </w:rPr>
        <w:t>لي</w:t>
      </w:r>
      <w:r>
        <w:rPr>
          <w:rFonts w:hint="eastAsia"/>
          <w:rtl/>
        </w:rPr>
        <w:t>کم</w:t>
      </w:r>
      <w:r>
        <w:rPr>
          <w:rtl/>
        </w:rPr>
        <w:t xml:space="preserve"> بالنسلان و البکور و </w:t>
      </w:r>
      <w:r w:rsidR="004B4B77">
        <w:rPr>
          <w:rtl/>
        </w:rPr>
        <w:t>شيء</w:t>
      </w:r>
      <w:r>
        <w:rPr>
          <w:rtl/>
        </w:rPr>
        <w:t xml:space="preserve"> من الدلج فإنّ الأرض تطو</w:t>
      </w:r>
      <w:r>
        <w:rPr>
          <w:rFonts w:hint="cs"/>
          <w:rtl/>
        </w:rPr>
        <w:t>ی</w:t>
      </w:r>
      <w:r>
        <w:rPr>
          <w:rtl/>
        </w:rPr>
        <w:t xml:space="preserve"> بال</w:t>
      </w:r>
      <w:r w:rsidR="009B6D3C">
        <w:rPr>
          <w:rtl/>
        </w:rPr>
        <w:t>لي</w:t>
      </w:r>
      <w:r>
        <w:rPr>
          <w:rFonts w:hint="eastAsia"/>
          <w:rtl/>
        </w:rPr>
        <w:t>ل</w:t>
      </w:r>
      <w:r>
        <w:rPr>
          <w:rtl/>
        </w:rPr>
        <w:t xml:space="preserve"> </w:t>
      </w:r>
      <w:r w:rsidR="00643081">
        <w:rPr>
          <w:rStyle w:val="libFootnotenumChar"/>
          <w:rtl/>
        </w:rPr>
        <w:t>(3)</w:t>
      </w:r>
      <w:r>
        <w:rPr>
          <w:rtl/>
        </w:rPr>
        <w:t>.</w:t>
      </w:r>
    </w:p>
    <w:p w:rsidR="00D94CCA" w:rsidRDefault="00A33C4B" w:rsidP="00322099">
      <w:pPr>
        <w:pStyle w:val="libNormal"/>
        <w:rPr>
          <w:rtl/>
        </w:rPr>
      </w:pPr>
      <w:r w:rsidRPr="00322099">
        <w:rPr>
          <w:rStyle w:val="libBold1Char"/>
          <w:rFonts w:hint="eastAsia"/>
          <w:rtl/>
        </w:rPr>
        <w:t>المحاسن</w:t>
      </w:r>
      <w:r>
        <w:rPr>
          <w:rtl/>
        </w:rPr>
        <w:t xml:space="preserve">:قال رسول اللّه </w:t>
      </w:r>
      <w:r w:rsidR="00D665AA" w:rsidRPr="00D665AA">
        <w:rPr>
          <w:rStyle w:val="libAlaemChar"/>
          <w:rtl/>
        </w:rPr>
        <w:t>صلى‌الله‌عليه‌وآله‌وسلم</w:t>
      </w:r>
      <w:r>
        <w:rPr>
          <w:rtl/>
        </w:rPr>
        <w:t xml:space="preserve">: </w:t>
      </w:r>
      <w:r w:rsidR="004B4B77">
        <w:rPr>
          <w:rtl/>
        </w:rPr>
        <w:t>أيّ</w:t>
      </w:r>
      <w:r>
        <w:rPr>
          <w:rFonts w:hint="eastAsia"/>
          <w:rtl/>
        </w:rPr>
        <w:t>اکم</w:t>
      </w:r>
      <w:r>
        <w:rPr>
          <w:rtl/>
        </w:rPr>
        <w:t xml:space="preserve"> و التعر</w:t>
      </w:r>
      <w:r>
        <w:rPr>
          <w:rFonts w:hint="cs"/>
          <w:rtl/>
        </w:rPr>
        <w:t>ی</w:t>
      </w:r>
      <w:r>
        <w:rPr>
          <w:rFonts w:hint="eastAsia"/>
          <w:rtl/>
        </w:rPr>
        <w:t>س</w:t>
      </w:r>
      <w:r>
        <w:rPr>
          <w:rtl/>
        </w:rPr>
        <w:t xml:space="preserve"> ع</w:t>
      </w:r>
      <w:r w:rsidR="009B6D3C">
        <w:rPr>
          <w:rtl/>
        </w:rPr>
        <w:t>ل</w:t>
      </w:r>
      <w:r w:rsidR="00322099">
        <w:rPr>
          <w:rFonts w:hint="cs"/>
          <w:rtl/>
        </w:rPr>
        <w:t>ى</w:t>
      </w:r>
      <w:r>
        <w:rPr>
          <w:rtl/>
        </w:rPr>
        <w:t xml:space="preserve"> ظهر الطر</w:t>
      </w:r>
      <w:r>
        <w:rPr>
          <w:rFonts w:hint="cs"/>
          <w:rtl/>
        </w:rPr>
        <w:t>ی</w:t>
      </w:r>
      <w:r>
        <w:rPr>
          <w:rFonts w:hint="eastAsia"/>
          <w:rtl/>
        </w:rPr>
        <w:t>ق</w:t>
      </w:r>
      <w:r>
        <w:rPr>
          <w:rtl/>
        </w:rPr>
        <w:t xml:space="preserve"> و بطون الأود</w:t>
      </w:r>
      <w:r>
        <w:rPr>
          <w:rFonts w:hint="cs"/>
          <w:rtl/>
        </w:rPr>
        <w:t>ی</w:t>
      </w:r>
      <w:r w:rsidR="00322099">
        <w:rPr>
          <w:rFonts w:hint="cs"/>
          <w:rtl/>
        </w:rPr>
        <w:t>ة</w:t>
      </w:r>
      <w:r>
        <w:rPr>
          <w:rtl/>
        </w:rPr>
        <w:t xml:space="preserve"> فانّها مدارج السباع و مأو</w:t>
      </w:r>
      <w:r>
        <w:rPr>
          <w:rFonts w:hint="cs"/>
          <w:rtl/>
        </w:rPr>
        <w:t>ی</w:t>
      </w:r>
      <w:r>
        <w:rPr>
          <w:rtl/>
        </w:rPr>
        <w:t xml:space="preserve"> الح</w:t>
      </w:r>
      <w:r>
        <w:rPr>
          <w:rFonts w:hint="cs"/>
          <w:rtl/>
        </w:rPr>
        <w:t>یّ</w:t>
      </w:r>
      <w:r>
        <w:rPr>
          <w:rFonts w:hint="eastAsia"/>
          <w:rtl/>
        </w:rPr>
        <w:t>ات</w:t>
      </w:r>
      <w:r>
        <w:rPr>
          <w:rtl/>
        </w:rPr>
        <w:t xml:space="preserve"> .</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صلى‌الله‌عليه‌وآله‌وسلم</w:t>
      </w:r>
      <w:r>
        <w:rPr>
          <w:rtl/>
        </w:rPr>
        <w:t xml:space="preserve"> قال: إذا ضللتم الطر</w:t>
      </w:r>
      <w:r>
        <w:rPr>
          <w:rFonts w:hint="cs"/>
          <w:rtl/>
        </w:rPr>
        <w:t>ی</w:t>
      </w:r>
      <w:r>
        <w:rPr>
          <w:rFonts w:hint="eastAsia"/>
          <w:rtl/>
        </w:rPr>
        <w:t>ق</w:t>
      </w:r>
      <w:r>
        <w:rPr>
          <w:rtl/>
        </w:rPr>
        <w:t xml:space="preserve"> فت</w:t>
      </w:r>
      <w:r>
        <w:rPr>
          <w:rFonts w:hint="cs"/>
          <w:rtl/>
        </w:rPr>
        <w:t>ی</w:t>
      </w:r>
      <w:r>
        <w:rPr>
          <w:rFonts w:hint="eastAsia"/>
          <w:rtl/>
        </w:rPr>
        <w:t>امنوا</w:t>
      </w:r>
      <w:r>
        <w:rPr>
          <w:rtl/>
        </w:rPr>
        <w:t xml:space="preserve"> </w:t>
      </w:r>
      <w:r w:rsidR="00643081">
        <w:rPr>
          <w:rStyle w:val="libFootnotenumChar"/>
          <w:rtl/>
        </w:rPr>
        <w:t>(4)</w:t>
      </w:r>
      <w:r>
        <w:rPr>
          <w:rtl/>
        </w:rPr>
        <w:t>.</w:t>
      </w:r>
    </w:p>
    <w:p w:rsidR="00D94CCA" w:rsidRDefault="00A33C4B" w:rsidP="00322099">
      <w:pPr>
        <w:pStyle w:val="libNormal"/>
        <w:rPr>
          <w:rtl/>
        </w:rPr>
      </w:pPr>
      <w:r>
        <w:rPr>
          <w:rFonts w:hint="eastAsia"/>
          <w:rtl/>
        </w:rPr>
        <w:t>باب</w:t>
      </w:r>
      <w:r>
        <w:rPr>
          <w:rtl/>
        </w:rPr>
        <w:t xml:space="preserve"> تش</w:t>
      </w:r>
      <w:r>
        <w:rPr>
          <w:rFonts w:hint="cs"/>
          <w:rtl/>
        </w:rPr>
        <w:t>یی</w:t>
      </w:r>
      <w:r>
        <w:rPr>
          <w:rFonts w:hint="eastAsia"/>
          <w:rtl/>
        </w:rPr>
        <w:t>ع</w:t>
      </w:r>
      <w:r>
        <w:rPr>
          <w:rtl/>
        </w:rPr>
        <w:t xml:space="preserve"> المسافر و تود</w:t>
      </w:r>
      <w:r>
        <w:rPr>
          <w:rFonts w:hint="cs"/>
          <w:rtl/>
        </w:rPr>
        <w:t>ی</w:t>
      </w:r>
      <w:r>
        <w:rPr>
          <w:rFonts w:hint="eastAsia"/>
          <w:rtl/>
        </w:rPr>
        <w:t>عه</w:t>
      </w:r>
      <w:r>
        <w:rPr>
          <w:rtl/>
        </w:rPr>
        <w:t xml:space="preserve"> </w:t>
      </w:r>
      <w:r w:rsidR="00643081">
        <w:rPr>
          <w:rStyle w:val="libFootnotenumChar"/>
          <w:rtl/>
        </w:rPr>
        <w:t>(5)</w:t>
      </w:r>
      <w:r>
        <w:rPr>
          <w:rtl/>
        </w:rPr>
        <w:t>؛</w:t>
      </w:r>
      <w:r w:rsidR="00322099">
        <w:rPr>
          <w:rFonts w:hint="cs"/>
          <w:rtl/>
        </w:rPr>
        <w:t xml:space="preserve"> </w:t>
      </w:r>
      <w:r w:rsidR="004B4B77">
        <w:rPr>
          <w:rFonts w:hint="eastAsia"/>
          <w:rtl/>
        </w:rPr>
        <w:t>في</w:t>
      </w:r>
      <w:r>
        <w:rPr>
          <w:rFonts w:hint="eastAsia"/>
          <w:rtl/>
        </w:rPr>
        <w:t>ه</w:t>
      </w:r>
      <w:r>
        <w:rPr>
          <w:rtl/>
        </w:rPr>
        <w:t xml:space="preserve"> تش</w:t>
      </w:r>
      <w:r>
        <w:rPr>
          <w:rFonts w:hint="cs"/>
          <w:rtl/>
        </w:rPr>
        <w:t>یی</w:t>
      </w:r>
      <w:r>
        <w:rPr>
          <w:rFonts w:hint="eastAsia"/>
          <w:rtl/>
        </w:rPr>
        <w:t>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الحسن</w:t>
      </w:r>
      <w:r>
        <w:rPr>
          <w:rFonts w:hint="cs"/>
          <w:rtl/>
        </w:rPr>
        <w:t>ی</w:t>
      </w:r>
      <w:r>
        <w:rPr>
          <w:rFonts w:hint="eastAsia"/>
          <w:rtl/>
        </w:rPr>
        <w:t>ن</w:t>
      </w:r>
      <w:r>
        <w:rPr>
          <w:rtl/>
        </w:rPr>
        <w:t xml:space="preserve"> </w:t>
      </w:r>
      <w:r w:rsidR="00763D20" w:rsidRPr="00763D20">
        <w:rPr>
          <w:rStyle w:val="libAlaemChar"/>
          <w:rtl/>
        </w:rPr>
        <w:t>عليهم‌السلام</w:t>
      </w:r>
      <w:r>
        <w:rPr>
          <w:rtl/>
        </w:rPr>
        <w:t xml:space="preserve"> و عق</w:t>
      </w:r>
      <w:r>
        <w:rPr>
          <w:rFonts w:hint="cs"/>
          <w:rtl/>
        </w:rPr>
        <w:t>ی</w:t>
      </w:r>
      <w:r>
        <w:rPr>
          <w:rFonts w:hint="eastAsia"/>
          <w:rtl/>
        </w:rPr>
        <w:t>ل</w:t>
      </w:r>
      <w:r>
        <w:rPr>
          <w:rtl/>
        </w:rPr>
        <w:t xml:space="preserve"> و عبد اللّه بن جعفر و عمّار أبا ذر(</w:t>
      </w:r>
      <w:r w:rsidR="003D2FE4" w:rsidRPr="00322099">
        <w:rPr>
          <w:rtl/>
        </w:rPr>
        <w:t>رضي‌</w:t>
      </w:r>
      <w:r w:rsidR="00322099">
        <w:rPr>
          <w:rFonts w:hint="cs"/>
          <w:rtl/>
        </w:rPr>
        <w:t xml:space="preserve"> </w:t>
      </w:r>
      <w:r w:rsidR="003D2FE4" w:rsidRPr="00322099">
        <w:rPr>
          <w:rtl/>
        </w:rPr>
        <w:t>الله‌</w:t>
      </w:r>
      <w:r w:rsidR="00322099">
        <w:rPr>
          <w:rFonts w:hint="cs"/>
          <w:rtl/>
        </w:rPr>
        <w:t xml:space="preserve"> </w:t>
      </w:r>
      <w:r w:rsidR="003D2FE4" w:rsidRPr="00322099">
        <w:rPr>
          <w:rtl/>
        </w:rPr>
        <w:t>عنه</w:t>
      </w:r>
      <w:r w:rsidRPr="00322099">
        <w:rPr>
          <w:rtl/>
        </w:rPr>
        <w:t>م</w:t>
      </w:r>
      <w:r>
        <w:rPr>
          <w:rtl/>
        </w:rPr>
        <w:t>).</w:t>
      </w:r>
    </w:p>
    <w:p w:rsidR="00D94CCA" w:rsidRDefault="00A33C4B" w:rsidP="00A33C4B">
      <w:pPr>
        <w:pStyle w:val="libNormal"/>
        <w:rPr>
          <w:rtl/>
        </w:rPr>
      </w:pPr>
      <w:r w:rsidRPr="00322099">
        <w:rPr>
          <w:rStyle w:val="libBold1Char"/>
          <w:rFonts w:hint="eastAsia"/>
          <w:rtl/>
        </w:rPr>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کان رسول اللّه </w:t>
      </w:r>
      <w:r w:rsidR="00D665AA" w:rsidRPr="00D665AA">
        <w:rPr>
          <w:rStyle w:val="libAlaemChar"/>
          <w:rtl/>
        </w:rPr>
        <w:t>صلى‌الله‌عليه‌وآله‌وسلم</w:t>
      </w:r>
      <w:r>
        <w:rPr>
          <w:rtl/>
        </w:rPr>
        <w:t xml:space="preserve"> إذا ودّع المؤمن قال:</w:t>
      </w:r>
    </w:p>
    <w:p w:rsidR="00D94CCA" w:rsidRDefault="00A33C4B" w:rsidP="00322099">
      <w:pPr>
        <w:pStyle w:val="libNormal"/>
        <w:rPr>
          <w:rtl/>
        </w:rPr>
      </w:pPr>
      <w:r>
        <w:rPr>
          <w:rFonts w:hint="eastAsia"/>
          <w:rtl/>
        </w:rPr>
        <w:t>رحمکم</w:t>
      </w:r>
      <w:r>
        <w:rPr>
          <w:rtl/>
        </w:rPr>
        <w:t xml:space="preserve"> اللّه و زوّدکم التقو</w:t>
      </w:r>
      <w:r>
        <w:rPr>
          <w:rFonts w:hint="cs"/>
          <w:rtl/>
        </w:rPr>
        <w:t>ی</w:t>
      </w:r>
      <w:r>
        <w:rPr>
          <w:rtl/>
        </w:rPr>
        <w:t xml:space="preserve"> و وجّهکم ا</w:t>
      </w:r>
      <w:r w:rsidR="009B6D3C">
        <w:rPr>
          <w:rtl/>
        </w:rPr>
        <w:t>ل</w:t>
      </w:r>
      <w:r w:rsidR="00322099">
        <w:rPr>
          <w:rFonts w:hint="cs"/>
          <w:rtl/>
        </w:rPr>
        <w:t>ى</w:t>
      </w:r>
      <w:r>
        <w:rPr>
          <w:rtl/>
        </w:rPr>
        <w:t xml:space="preserve"> کل خ</w:t>
      </w:r>
      <w:r>
        <w:rPr>
          <w:rFonts w:hint="cs"/>
          <w:rtl/>
        </w:rPr>
        <w:t>ی</w:t>
      </w:r>
      <w:r>
        <w:rPr>
          <w:rFonts w:hint="eastAsia"/>
          <w:rtl/>
        </w:rPr>
        <w:t>ر</w:t>
      </w:r>
      <w:r>
        <w:rPr>
          <w:rtl/>
        </w:rPr>
        <w:t xml:space="preserve"> و </w:t>
      </w:r>
      <w:r w:rsidR="00914580">
        <w:rPr>
          <w:rtl/>
        </w:rPr>
        <w:t>قضي</w:t>
      </w:r>
      <w:r>
        <w:rPr>
          <w:rtl/>
        </w:rPr>
        <w:t xml:space="preserve"> لکم کلّ </w:t>
      </w:r>
      <w:r w:rsidR="00167E25">
        <w:rPr>
          <w:rtl/>
        </w:rPr>
        <w:t>حاجة</w:t>
      </w:r>
      <w:r>
        <w:rPr>
          <w:rtl/>
        </w:rPr>
        <w:t xml:space="preserve"> و سلّم لکم د</w:t>
      </w:r>
      <w:r>
        <w:rPr>
          <w:rFonts w:hint="cs"/>
          <w:rtl/>
        </w:rPr>
        <w:t>ی</w:t>
      </w:r>
      <w:r>
        <w:rPr>
          <w:rFonts w:hint="eastAsia"/>
          <w:rtl/>
        </w:rPr>
        <w:t>نکم</w:t>
      </w:r>
      <w:r>
        <w:rPr>
          <w:rtl/>
        </w:rPr>
        <w:t xml:space="preserve"> و دن</w:t>
      </w:r>
      <w:r>
        <w:rPr>
          <w:rFonts w:hint="cs"/>
          <w:rtl/>
        </w:rPr>
        <w:t>ی</w:t>
      </w:r>
      <w:r>
        <w:rPr>
          <w:rFonts w:hint="eastAsia"/>
          <w:rtl/>
        </w:rPr>
        <w:t>اکم</w:t>
      </w:r>
      <w:r>
        <w:rPr>
          <w:rtl/>
        </w:rPr>
        <w:t xml:space="preserve"> و ردّکم سالم</w:t>
      </w:r>
      <w:r>
        <w:rPr>
          <w:rFonts w:hint="cs"/>
          <w:rtl/>
        </w:rPr>
        <w:t>ی</w:t>
      </w:r>
      <w:r>
        <w:rPr>
          <w:rFonts w:hint="eastAsia"/>
          <w:rtl/>
        </w:rPr>
        <w:t>ن</w:t>
      </w:r>
      <w:r>
        <w:rPr>
          <w:rtl/>
        </w:rPr>
        <w:t xml:space="preserve"> ا</w:t>
      </w:r>
      <w:r w:rsidR="009B6D3C">
        <w:rPr>
          <w:rtl/>
        </w:rPr>
        <w:t>ل</w:t>
      </w:r>
      <w:r w:rsidR="00322099">
        <w:rPr>
          <w:rFonts w:hint="cs"/>
          <w:rtl/>
        </w:rPr>
        <w:t>ى</w:t>
      </w:r>
      <w:r>
        <w:rPr>
          <w:rtl/>
        </w:rPr>
        <w:t xml:space="preserve"> سالم</w:t>
      </w:r>
      <w:r>
        <w:rPr>
          <w:rFonts w:hint="cs"/>
          <w:rtl/>
        </w:rPr>
        <w:t>ی</w:t>
      </w:r>
      <w:r>
        <w:rPr>
          <w:rFonts w:hint="eastAsia"/>
          <w:rtl/>
        </w:rPr>
        <w:t>ن</w:t>
      </w:r>
      <w:r>
        <w:rPr>
          <w:rtl/>
        </w:rPr>
        <w:t xml:space="preserve"> </w:t>
      </w:r>
      <w:r w:rsidR="00643081">
        <w:rPr>
          <w:rStyle w:val="libFootnotenumChar"/>
          <w:rtl/>
        </w:rPr>
        <w:t>(6)</w:t>
      </w:r>
      <w:r>
        <w:rPr>
          <w:rtl/>
        </w:rPr>
        <w:t>.</w:t>
      </w:r>
    </w:p>
    <w:p w:rsidR="00D94CCA" w:rsidRDefault="00A33C4B" w:rsidP="00322099">
      <w:pPr>
        <w:pStyle w:val="libNormal"/>
        <w:rPr>
          <w:rtl/>
        </w:rPr>
      </w:pPr>
      <w:r w:rsidRPr="00322099">
        <w:rPr>
          <w:rStyle w:val="libBold1Char"/>
          <w:rFonts w:hint="eastAsia"/>
          <w:rtl/>
        </w:rPr>
        <w:t>الکا</w:t>
      </w:r>
      <w:r w:rsidR="004B4B77" w:rsidRPr="00322099">
        <w:rPr>
          <w:rStyle w:val="libBold1Char"/>
          <w:rFonts w:hint="eastAsia"/>
          <w:rtl/>
        </w:rPr>
        <w:t>في</w:t>
      </w:r>
      <w:r>
        <w:rPr>
          <w:rtl/>
        </w:rPr>
        <w:t>:قال ال</w:t>
      </w:r>
      <w:r w:rsidR="004B4B77">
        <w:rPr>
          <w:rtl/>
        </w:rPr>
        <w:t>نبيّ</w:t>
      </w:r>
      <w:r>
        <w:rPr>
          <w:rtl/>
        </w:rPr>
        <w:t xml:space="preserve"> </w:t>
      </w:r>
      <w:r w:rsidR="00D665AA" w:rsidRPr="00D665AA">
        <w:rPr>
          <w:rStyle w:val="libAlaemChar"/>
          <w:rtl/>
        </w:rPr>
        <w:t>صلى‌الله‌عليه‌وآله‌وسلم</w:t>
      </w:r>
      <w:r>
        <w:rPr>
          <w:rtl/>
        </w:rPr>
        <w:t>: حقّ ع</w:t>
      </w:r>
      <w:r w:rsidR="009B6D3C">
        <w:rPr>
          <w:rtl/>
        </w:rPr>
        <w:t>ل</w:t>
      </w:r>
      <w:r w:rsidR="00322099">
        <w:rPr>
          <w:rFonts w:hint="cs"/>
          <w:rtl/>
        </w:rPr>
        <w:t>ى</w:t>
      </w:r>
      <w:r>
        <w:rPr>
          <w:rtl/>
        </w:rPr>
        <w:t xml:space="preserve"> المسلم إذا أراد سفرا أن </w:t>
      </w:r>
      <w:r>
        <w:rPr>
          <w:rFonts w:hint="cs"/>
          <w:rtl/>
        </w:rPr>
        <w:t>ی</w:t>
      </w:r>
      <w:r>
        <w:rPr>
          <w:rFonts w:hint="eastAsia"/>
          <w:rtl/>
        </w:rPr>
        <w:t>علم</w:t>
      </w:r>
      <w:r>
        <w:rPr>
          <w:rtl/>
        </w:rPr>
        <w:t xml:space="preserve"> إخوانه،و حقّ</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ق:16/49/76،ج:76/275.</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ق:16/50/76،ج:76/276.</w:t>
      </w:r>
    </w:p>
    <w:p w:rsidR="00643081" w:rsidRPr="00643081" w:rsidRDefault="00643081" w:rsidP="00643081">
      <w:pPr>
        <w:pStyle w:val="libLine"/>
        <w:rPr>
          <w:rStyle w:val="libFootnote0Char"/>
          <w:rtl/>
        </w:rPr>
      </w:pPr>
      <w:r w:rsidRPr="00643081">
        <w:rPr>
          <w:rStyle w:val="libFootnote0Char"/>
          <w:rFonts w:hint="eastAsia"/>
          <w:rtl/>
        </w:rPr>
        <w:t>(3)</w:t>
      </w:r>
      <w:r w:rsidR="00322099">
        <w:rPr>
          <w:rStyle w:val="libFootnote0Char"/>
          <w:rFonts w:hint="cs"/>
          <w:rtl/>
        </w:rPr>
        <w:t xml:space="preserve"> ق:16/50/76،ج:76/276.</w:t>
      </w:r>
    </w:p>
    <w:p w:rsidR="00643081" w:rsidRPr="00322099" w:rsidRDefault="00643081" w:rsidP="00322099">
      <w:pPr>
        <w:pStyle w:val="libFootnote0"/>
        <w:rPr>
          <w:rtl/>
        </w:rPr>
      </w:pPr>
      <w:r w:rsidRPr="00643081">
        <w:rPr>
          <w:rStyle w:val="libFootnote0Char"/>
          <w:rFonts w:hint="eastAsia"/>
          <w:rtl/>
        </w:rPr>
        <w:t>(4)</w:t>
      </w:r>
      <w:r w:rsidR="00322099">
        <w:rPr>
          <w:rStyle w:val="libFootnote0Char"/>
          <w:rFonts w:hint="cs"/>
          <w:rtl/>
        </w:rPr>
        <w:t xml:space="preserve"> ق:16/50/77،ج:76/279.</w:t>
      </w:r>
    </w:p>
    <w:p w:rsidR="00322099" w:rsidRDefault="00322099" w:rsidP="00322099">
      <w:pPr>
        <w:pStyle w:val="libFootnote0"/>
        <w:rPr>
          <w:rtl/>
        </w:rPr>
      </w:pPr>
      <w:r>
        <w:rPr>
          <w:rFonts w:hint="cs"/>
          <w:rtl/>
        </w:rPr>
        <w:t>(5) ق:16/51/77،ج:76/280.</w:t>
      </w:r>
    </w:p>
    <w:p w:rsidR="00322099" w:rsidRPr="00322099" w:rsidRDefault="00322099" w:rsidP="00322099">
      <w:pPr>
        <w:pStyle w:val="libFootnote0"/>
        <w:rPr>
          <w:rtl/>
        </w:rPr>
      </w:pPr>
      <w:r>
        <w:rPr>
          <w:rFonts w:hint="cs"/>
          <w:rtl/>
        </w:rPr>
        <w:t>(6) ق:16/51/77،ج:76/280.</w:t>
      </w:r>
    </w:p>
    <w:p w:rsidR="00643081" w:rsidRDefault="00643081" w:rsidP="00A33C4B">
      <w:pPr>
        <w:pStyle w:val="libNormal"/>
        <w:rPr>
          <w:rtl/>
        </w:rPr>
      </w:pPr>
      <w:r>
        <w:rPr>
          <w:rFonts w:hint="eastAsia"/>
          <w:rtl/>
        </w:rPr>
        <w:br w:type="page"/>
      </w:r>
    </w:p>
    <w:p w:rsidR="00D94CCA" w:rsidRDefault="00A33C4B" w:rsidP="00322099">
      <w:pPr>
        <w:pStyle w:val="libNormal0"/>
        <w:rPr>
          <w:rtl/>
        </w:rPr>
      </w:pPr>
      <w:r>
        <w:rPr>
          <w:rFonts w:hint="eastAsia"/>
          <w:rtl/>
        </w:rPr>
        <w:lastRenderedPageBreak/>
        <w:t>ع</w:t>
      </w:r>
      <w:r w:rsidR="009B6D3C">
        <w:rPr>
          <w:rFonts w:hint="eastAsia"/>
          <w:rtl/>
        </w:rPr>
        <w:t>ل</w:t>
      </w:r>
      <w:r w:rsidR="00322099">
        <w:rPr>
          <w:rFonts w:hint="cs"/>
          <w:rtl/>
        </w:rPr>
        <w:t>ى</w:t>
      </w:r>
      <w:r>
        <w:rPr>
          <w:rtl/>
        </w:rPr>
        <w:t xml:space="preserve"> إخوانه إذا قدم أن </w:t>
      </w:r>
      <w:r>
        <w:rPr>
          <w:rFonts w:hint="cs"/>
          <w:rtl/>
        </w:rPr>
        <w:t>ی</w:t>
      </w:r>
      <w:r>
        <w:rPr>
          <w:rFonts w:hint="eastAsia"/>
          <w:rtl/>
        </w:rPr>
        <w:t>أتوه</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آداب الرجوع عن السفر </w:t>
      </w:r>
      <w:r w:rsidR="00643081">
        <w:rPr>
          <w:rStyle w:val="libFootnotenumChar"/>
          <w:rtl/>
        </w:rPr>
        <w:t>(2)</w:t>
      </w:r>
      <w:r>
        <w:rPr>
          <w:rtl/>
        </w:rPr>
        <w:t>.</w:t>
      </w:r>
    </w:p>
    <w:p w:rsidR="00D94CCA" w:rsidRDefault="00A33C4B" w:rsidP="00A33C4B">
      <w:pPr>
        <w:pStyle w:val="libNormal"/>
        <w:rPr>
          <w:rtl/>
        </w:rPr>
      </w:pPr>
      <w:r w:rsidRPr="00322099">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قال: إذا سافر أحدکم فقدم </w:t>
      </w:r>
      <w:r w:rsidR="004B4B77">
        <w:rPr>
          <w:rtl/>
        </w:rPr>
        <w:t>في</w:t>
      </w:r>
      <w:r>
        <w:rPr>
          <w:rtl/>
        </w:rPr>
        <w:t xml:space="preserve"> </w:t>
      </w:r>
      <w:r w:rsidR="00643081">
        <w:rPr>
          <w:rStyle w:val="libFootnotenumChar"/>
          <w:rtl/>
        </w:rPr>
        <w:t>(3)</w:t>
      </w:r>
      <w:r>
        <w:rPr>
          <w:rtl/>
        </w:rPr>
        <w:t>سفره ف</w:t>
      </w:r>
      <w:r w:rsidR="009B6D3C">
        <w:rPr>
          <w:rtl/>
        </w:rPr>
        <w:t>لي</w:t>
      </w:r>
      <w:r>
        <w:rPr>
          <w:rFonts w:hint="eastAsia"/>
          <w:rtl/>
        </w:rPr>
        <w:t>أت</w:t>
      </w:r>
      <w:r>
        <w:rPr>
          <w:rtl/>
        </w:rPr>
        <w:t xml:space="preserve"> أهله بما ت</w:t>
      </w:r>
      <w:r>
        <w:rPr>
          <w:rFonts w:hint="cs"/>
          <w:rtl/>
        </w:rPr>
        <w:t>ی</w:t>
      </w:r>
      <w:r>
        <w:rPr>
          <w:rFonts w:hint="eastAsia"/>
          <w:rtl/>
        </w:rPr>
        <w:t>سّر</w:t>
      </w:r>
      <w:r>
        <w:rPr>
          <w:rtl/>
        </w:rPr>
        <w:t xml:space="preserve"> و لو بحجر.</w:t>
      </w:r>
    </w:p>
    <w:p w:rsidR="00D94CCA" w:rsidRDefault="00A33C4B" w:rsidP="00322099">
      <w:pPr>
        <w:pStyle w:val="libNormal"/>
        <w:rPr>
          <w:rtl/>
        </w:rPr>
      </w:pPr>
      <w:r w:rsidRPr="00322099">
        <w:rPr>
          <w:rStyle w:val="libBold1Char"/>
          <w:rFonts w:hint="eastAsia"/>
          <w:rtl/>
        </w:rPr>
        <w:t>مکارم</w:t>
      </w:r>
      <w:r w:rsidRPr="00322099">
        <w:rPr>
          <w:rStyle w:val="libBold1Char"/>
          <w:rtl/>
        </w:rPr>
        <w:t xml:space="preserve"> الأخلاق</w:t>
      </w:r>
      <w:r>
        <w:rPr>
          <w:rtl/>
        </w:rPr>
        <w:t xml:space="preserve">:عنه </w:t>
      </w:r>
      <w:r w:rsidR="00D665AA" w:rsidRPr="00D665AA">
        <w:rPr>
          <w:rStyle w:val="libAlaemChar"/>
          <w:rtl/>
        </w:rPr>
        <w:t>عليه‌السلام</w:t>
      </w:r>
      <w:r>
        <w:rPr>
          <w:rtl/>
        </w:rPr>
        <w:t>: انّ ال</w:t>
      </w:r>
      <w:r w:rsidR="004B4B77">
        <w:rPr>
          <w:rtl/>
        </w:rPr>
        <w:t>نبيّ</w:t>
      </w:r>
      <w:r>
        <w:rPr>
          <w:rtl/>
        </w:rPr>
        <w:t xml:space="preserve"> </w:t>
      </w:r>
      <w:r w:rsidR="00D665AA" w:rsidRPr="00D665AA">
        <w:rPr>
          <w:rStyle w:val="libAlaemChar"/>
          <w:rtl/>
        </w:rPr>
        <w:t>صلى‌الله‌عليه‌وآله‌وسلم</w:t>
      </w:r>
      <w:r>
        <w:rPr>
          <w:rtl/>
        </w:rPr>
        <w:t xml:space="preserve"> کان </w:t>
      </w:r>
      <w:r>
        <w:rPr>
          <w:rFonts w:hint="cs"/>
          <w:rtl/>
        </w:rPr>
        <w:t>ی</w:t>
      </w:r>
      <w:r>
        <w:rPr>
          <w:rFonts w:hint="eastAsia"/>
          <w:rtl/>
        </w:rPr>
        <w:t>قول</w:t>
      </w:r>
      <w:r>
        <w:rPr>
          <w:rtl/>
        </w:rPr>
        <w:t xml:space="preserve"> للقادم من الحجّ:تقبّل اللّه منک و أخلف ع</w:t>
      </w:r>
      <w:r w:rsidR="009B6D3C">
        <w:rPr>
          <w:rtl/>
        </w:rPr>
        <w:t>لي</w:t>
      </w:r>
      <w:r>
        <w:rPr>
          <w:rFonts w:hint="eastAsia"/>
          <w:rtl/>
        </w:rPr>
        <w:t>ک</w:t>
      </w:r>
      <w:r>
        <w:rPr>
          <w:rtl/>
        </w:rPr>
        <w:t xml:space="preserve"> نفقتک و غفر ذنبک.</w:t>
      </w:r>
      <w:r w:rsidR="00322099">
        <w:rPr>
          <w:rFonts w:hint="cs"/>
          <w:rtl/>
        </w:rPr>
        <w:t xml:space="preserve"> </w:t>
      </w:r>
      <w:r>
        <w:rPr>
          <w:rFonts w:hint="eastAsia"/>
          <w:rtl/>
        </w:rPr>
        <w:t>و</w:t>
      </w:r>
      <w:r>
        <w:rPr>
          <w:rtl/>
        </w:rPr>
        <w:t xml:space="preserve"> قال الصادق </w:t>
      </w:r>
      <w:r w:rsidR="00D665AA" w:rsidRPr="00D665AA">
        <w:rPr>
          <w:rStyle w:val="libAlaemChar"/>
          <w:rtl/>
        </w:rPr>
        <w:t>عليه‌السلام</w:t>
      </w:r>
      <w:r>
        <w:rPr>
          <w:rtl/>
        </w:rPr>
        <w:t xml:space="preserve">: من عانق حاجّا بغباره کان کمن استلم الحجر الأسود، و إذا قدم الرجل من السفر و دخل </w:t>
      </w:r>
      <w:r w:rsidR="00871E5D">
        <w:rPr>
          <w:rtl/>
        </w:rPr>
        <w:t>منزلة</w:t>
      </w:r>
      <w:r>
        <w:rPr>
          <w:rtl/>
        </w:rPr>
        <w:t xml:space="preserve"> </w:t>
      </w:r>
      <w:r w:rsidR="007522F7">
        <w:rPr>
          <w:rFonts w:hint="cs"/>
          <w:rtl/>
        </w:rPr>
        <w:t>ینبغي</w:t>
      </w:r>
      <w:r>
        <w:rPr>
          <w:rtl/>
        </w:rPr>
        <w:t xml:space="preserve"> أن لا </w:t>
      </w:r>
      <w:r>
        <w:rPr>
          <w:rFonts w:hint="cs"/>
          <w:rtl/>
        </w:rPr>
        <w:t>ی</w:t>
      </w:r>
      <w:r>
        <w:rPr>
          <w:rFonts w:hint="eastAsia"/>
          <w:rtl/>
        </w:rPr>
        <w:t>شتغل</w:t>
      </w:r>
      <w:r>
        <w:rPr>
          <w:rtl/>
        </w:rPr>
        <w:t xml:space="preserve"> ب</w:t>
      </w:r>
      <w:r w:rsidR="004B4B77">
        <w:rPr>
          <w:rtl/>
        </w:rPr>
        <w:t>شيء</w:t>
      </w:r>
      <w:r>
        <w:rPr>
          <w:rtl/>
        </w:rPr>
        <w:t xml:space="preserve"> حتّ</w:t>
      </w:r>
      <w:r>
        <w:rPr>
          <w:rFonts w:hint="cs"/>
          <w:rtl/>
        </w:rPr>
        <w:t>ی</w:t>
      </w:r>
      <w:r>
        <w:rPr>
          <w:rtl/>
        </w:rPr>
        <w:t xml:space="preserve"> </w:t>
      </w:r>
      <w:r>
        <w:rPr>
          <w:rFonts w:hint="cs"/>
          <w:rtl/>
        </w:rPr>
        <w:t>ی</w:t>
      </w:r>
      <w:r>
        <w:rPr>
          <w:rFonts w:hint="eastAsia"/>
          <w:rtl/>
        </w:rPr>
        <w:t>صبّ</w:t>
      </w:r>
      <w:r>
        <w:rPr>
          <w:rtl/>
        </w:rPr>
        <w:t xml:space="preserve"> ع</w:t>
      </w:r>
      <w:r w:rsidR="009B6D3C">
        <w:rPr>
          <w:rtl/>
        </w:rPr>
        <w:t>ل</w:t>
      </w:r>
      <w:r w:rsidR="00322099">
        <w:rPr>
          <w:rFonts w:hint="cs"/>
          <w:rtl/>
        </w:rPr>
        <w:t>ى</w:t>
      </w:r>
      <w:r>
        <w:rPr>
          <w:rtl/>
        </w:rPr>
        <w:t xml:space="preserve"> نفسه الماء و </w:t>
      </w:r>
      <w:r>
        <w:rPr>
          <w:rFonts w:hint="cs"/>
          <w:rtl/>
        </w:rPr>
        <w:t>ی</w:t>
      </w:r>
      <w:r>
        <w:rPr>
          <w:rFonts w:hint="eastAsia"/>
          <w:rtl/>
        </w:rPr>
        <w:t>ص</w:t>
      </w:r>
      <w:r w:rsidR="009B6D3C">
        <w:rPr>
          <w:rFonts w:hint="eastAsia"/>
          <w:rtl/>
        </w:rPr>
        <w:t>لي</w:t>
      </w:r>
      <w:r>
        <w:rPr>
          <w:rtl/>
        </w:rPr>
        <w:t xml:space="preserve"> رکعت</w:t>
      </w:r>
      <w:r>
        <w:rPr>
          <w:rFonts w:hint="cs"/>
          <w:rtl/>
        </w:rPr>
        <w:t>ی</w:t>
      </w:r>
      <w:r>
        <w:rPr>
          <w:rFonts w:hint="eastAsia"/>
          <w:rtl/>
        </w:rPr>
        <w:t>ن</w:t>
      </w:r>
      <w:r>
        <w:rPr>
          <w:rtl/>
        </w:rPr>
        <w:t xml:space="preserve"> و </w:t>
      </w:r>
      <w:r>
        <w:rPr>
          <w:rFonts w:hint="cs"/>
          <w:rtl/>
        </w:rPr>
        <w:t>ی</w:t>
      </w:r>
      <w:r>
        <w:rPr>
          <w:rFonts w:hint="eastAsia"/>
          <w:rtl/>
        </w:rPr>
        <w:t>سجد</w:t>
      </w:r>
      <w:r>
        <w:rPr>
          <w:rtl/>
        </w:rPr>
        <w:t xml:space="preserve"> و </w:t>
      </w:r>
      <w:r>
        <w:rPr>
          <w:rFonts w:hint="cs"/>
          <w:rtl/>
        </w:rPr>
        <w:t>ی</w:t>
      </w:r>
      <w:r>
        <w:rPr>
          <w:rFonts w:hint="eastAsia"/>
          <w:rtl/>
        </w:rPr>
        <w:t>شکر</w:t>
      </w:r>
      <w:r>
        <w:rPr>
          <w:rtl/>
        </w:rPr>
        <w:t xml:space="preserve"> اللّه </w:t>
      </w:r>
      <w:r w:rsidR="00A050D0">
        <w:rPr>
          <w:rtl/>
        </w:rPr>
        <w:t>مائة</w:t>
      </w:r>
      <w:r>
        <w:rPr>
          <w:rtl/>
        </w:rPr>
        <w:t xml:space="preserve"> </w:t>
      </w:r>
      <w:r w:rsidR="006926E7">
        <w:rPr>
          <w:rtl/>
        </w:rPr>
        <w:t>مرّة</w:t>
      </w:r>
      <w:r>
        <w:rPr>
          <w:rtl/>
        </w:rPr>
        <w:t>، هکذا هو الم</w:t>
      </w:r>
      <w:r w:rsidR="006926E7">
        <w:rPr>
          <w:rtl/>
        </w:rPr>
        <w:t>روي</w:t>
      </w:r>
      <w:r>
        <w:rPr>
          <w:rtl/>
        </w:rPr>
        <w:t xml:space="preserve"> عنهم </w:t>
      </w:r>
      <w:r w:rsidR="00763D20" w:rsidRPr="00763D20">
        <w:rPr>
          <w:rStyle w:val="libAlaemChar"/>
          <w:rtl/>
        </w:rPr>
        <w:t>عليهم‌السلام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فضل </w:t>
      </w:r>
      <w:r w:rsidR="0083560A">
        <w:rPr>
          <w:rtl/>
        </w:rPr>
        <w:t>إعانة</w:t>
      </w:r>
      <w:r>
        <w:rPr>
          <w:rtl/>
        </w:rPr>
        <w:t xml:space="preserve"> المسافر</w:t>
      </w:r>
      <w:r>
        <w:rPr>
          <w:rFonts w:hint="cs"/>
          <w:rtl/>
        </w:rPr>
        <w:t>ی</w:t>
      </w:r>
      <w:r>
        <w:rPr>
          <w:rFonts w:hint="eastAsia"/>
          <w:rtl/>
        </w:rPr>
        <w:t>ن</w:t>
      </w:r>
      <w:r>
        <w:rPr>
          <w:rtl/>
        </w:rPr>
        <w:t xml:space="preserve"> و ز</w:t>
      </w:r>
      <w:r>
        <w:rPr>
          <w:rFonts w:hint="cs"/>
          <w:rtl/>
        </w:rPr>
        <w:t>ی</w:t>
      </w:r>
      <w:r>
        <w:rPr>
          <w:rFonts w:hint="eastAsia"/>
          <w:rtl/>
        </w:rPr>
        <w:t>ارتهم</w:t>
      </w:r>
      <w:r>
        <w:rPr>
          <w:rtl/>
        </w:rPr>
        <w:t xml:space="preserve"> بعد قدومهم و آداب القادم من السفر </w:t>
      </w:r>
      <w:r w:rsidR="00643081">
        <w:rPr>
          <w:rStyle w:val="libFootnotenumChar"/>
          <w:rtl/>
        </w:rPr>
        <w:t>(5)</w:t>
      </w:r>
      <w:r>
        <w:rPr>
          <w:rtl/>
        </w:rPr>
        <w:t>.</w:t>
      </w:r>
    </w:p>
    <w:p w:rsidR="00D94CCA" w:rsidRDefault="00A33C4B" w:rsidP="00322099">
      <w:pPr>
        <w:pStyle w:val="libNormal"/>
        <w:rPr>
          <w:rtl/>
        </w:rPr>
      </w:pPr>
      <w:r w:rsidRPr="00322099">
        <w:rPr>
          <w:rStyle w:val="libBold1Char"/>
          <w:rFonts w:hint="eastAsia"/>
          <w:rtl/>
        </w:rPr>
        <w:t>أقول</w:t>
      </w:r>
      <w:r>
        <w:rPr>
          <w:rtl/>
        </w:rPr>
        <w:t xml:space="preserve">: قد تقدّم آنفا خبر </w:t>
      </w:r>
      <w:r w:rsidR="004B4B77">
        <w:rPr>
          <w:rtl/>
        </w:rPr>
        <w:t>في</w:t>
      </w:r>
      <w:r>
        <w:rPr>
          <w:rtl/>
        </w:rPr>
        <w:t xml:space="preserve"> فضل </w:t>
      </w:r>
      <w:r w:rsidR="0083560A">
        <w:rPr>
          <w:rtl/>
        </w:rPr>
        <w:t>إعانة</w:t>
      </w:r>
      <w:r>
        <w:rPr>
          <w:rtl/>
        </w:rPr>
        <w:t xml:space="preserve"> المسافر</w:t>
      </w:r>
      <w:r>
        <w:rPr>
          <w:rFonts w:hint="cs"/>
          <w:rtl/>
        </w:rPr>
        <w:t>ی</w:t>
      </w:r>
      <w:r>
        <w:rPr>
          <w:rFonts w:hint="eastAsia"/>
          <w:rtl/>
        </w:rPr>
        <w:t>ن،</w:t>
      </w:r>
      <w:r w:rsidR="00322099">
        <w:rPr>
          <w:rFonts w:hint="cs"/>
          <w:rtl/>
        </w:rPr>
        <w:t xml:space="preserve"> </w:t>
      </w:r>
      <w:r>
        <w:rPr>
          <w:rFonts w:hint="eastAsia"/>
          <w:rtl/>
        </w:rPr>
        <w:t>و</w:t>
      </w:r>
      <w:r>
        <w:rPr>
          <w:rtl/>
        </w:rPr>
        <w:t xml:space="preserve"> کان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لا </w:t>
      </w:r>
      <w:r>
        <w:rPr>
          <w:rFonts w:hint="cs"/>
          <w:rtl/>
        </w:rPr>
        <w:t>ی</w:t>
      </w:r>
      <w:r>
        <w:rPr>
          <w:rFonts w:hint="eastAsia"/>
          <w:rtl/>
        </w:rPr>
        <w:t>سافر</w:t>
      </w:r>
      <w:r>
        <w:rPr>
          <w:rtl/>
        </w:rPr>
        <w:t xml:space="preserve"> الاّ مع رفق</w:t>
      </w:r>
      <w:r w:rsidR="00322099">
        <w:rPr>
          <w:rFonts w:hint="cs"/>
          <w:rtl/>
        </w:rPr>
        <w:t>ة</w:t>
      </w:r>
      <w:r>
        <w:rPr>
          <w:rtl/>
        </w:rPr>
        <w:t xml:space="preserve"> لا </w:t>
      </w:r>
      <w:r>
        <w:rPr>
          <w:rFonts w:hint="cs"/>
          <w:rtl/>
        </w:rPr>
        <w:t>ی</w:t>
      </w:r>
      <w:r>
        <w:rPr>
          <w:rFonts w:hint="eastAsia"/>
          <w:rtl/>
        </w:rPr>
        <w:t>عرفونه</w:t>
      </w:r>
      <w:r>
        <w:rPr>
          <w:rtl/>
        </w:rPr>
        <w:t xml:space="preserve"> و </w:t>
      </w:r>
      <w:r>
        <w:rPr>
          <w:rFonts w:hint="cs"/>
          <w:rtl/>
        </w:rPr>
        <w:t>ی</w:t>
      </w:r>
      <w:r>
        <w:rPr>
          <w:rFonts w:hint="eastAsia"/>
          <w:rtl/>
        </w:rPr>
        <w:t>شترط</w:t>
      </w:r>
      <w:r>
        <w:rPr>
          <w:rtl/>
        </w:rPr>
        <w:t xml:space="preserve"> ع</w:t>
      </w:r>
      <w:r w:rsidR="009B6D3C">
        <w:rPr>
          <w:rtl/>
        </w:rPr>
        <w:t>لي</w:t>
      </w:r>
      <w:r>
        <w:rPr>
          <w:rFonts w:hint="eastAsia"/>
          <w:rtl/>
        </w:rPr>
        <w:t>هم</w:t>
      </w:r>
      <w:r>
        <w:rPr>
          <w:rtl/>
        </w:rPr>
        <w:t xml:space="preserve"> أن </w:t>
      </w:r>
      <w:r>
        <w:rPr>
          <w:rFonts w:hint="cs"/>
          <w:rtl/>
        </w:rPr>
        <w:t>ی</w:t>
      </w:r>
      <w:r>
        <w:rPr>
          <w:rFonts w:hint="eastAsia"/>
          <w:rtl/>
        </w:rPr>
        <w:t>کون</w:t>
      </w:r>
      <w:r>
        <w:rPr>
          <w:rtl/>
        </w:rPr>
        <w:t xml:space="preserve"> من خدم الرفق</w:t>
      </w:r>
      <w:r w:rsidR="00322099">
        <w:rPr>
          <w:rFonts w:hint="cs"/>
          <w:rtl/>
        </w:rPr>
        <w:t>ة</w:t>
      </w:r>
      <w:r>
        <w:rPr>
          <w:rtl/>
        </w:rPr>
        <w:t xml:space="preserve"> </w:t>
      </w:r>
      <w:r w:rsidR="004B4B77">
        <w:rPr>
          <w:rtl/>
        </w:rPr>
        <w:t>في</w:t>
      </w:r>
      <w:r>
        <w:rPr>
          <w:rFonts w:hint="eastAsia"/>
          <w:rtl/>
        </w:rPr>
        <w:t>ما</w:t>
      </w:r>
      <w:r>
        <w:rPr>
          <w:rtl/>
        </w:rPr>
        <w:t xml:space="preserve"> </w:t>
      </w:r>
      <w:r>
        <w:rPr>
          <w:rFonts w:hint="cs"/>
          <w:rtl/>
        </w:rPr>
        <w:t>ی</w:t>
      </w:r>
      <w:r>
        <w:rPr>
          <w:rFonts w:hint="eastAsia"/>
          <w:rtl/>
        </w:rPr>
        <w:t>حتاجون</w:t>
      </w:r>
      <w:r>
        <w:rPr>
          <w:rtl/>
        </w:rPr>
        <w:t xml:space="preserve"> </w:t>
      </w:r>
      <w:r w:rsidR="00265D50">
        <w:rPr>
          <w:rtl/>
        </w:rPr>
        <w:t>اليه</w:t>
      </w:r>
      <w:r>
        <w:rPr>
          <w:rtl/>
        </w:rPr>
        <w:t xml:space="preserve"> </w:t>
      </w:r>
      <w:r w:rsidR="00643081">
        <w:rPr>
          <w:rStyle w:val="libFootnotenumChar"/>
          <w:rtl/>
        </w:rPr>
        <w:t>(6)</w:t>
      </w:r>
      <w:r>
        <w:rPr>
          <w:rtl/>
        </w:rPr>
        <w:t>.</w:t>
      </w:r>
    </w:p>
    <w:p w:rsidR="00D94CCA" w:rsidRDefault="00A33C4B" w:rsidP="00322099">
      <w:pPr>
        <w:pStyle w:val="libCenterBold1"/>
        <w:rPr>
          <w:rtl/>
        </w:rPr>
      </w:pPr>
      <w:r>
        <w:rPr>
          <w:rFonts w:hint="eastAsia"/>
          <w:rtl/>
        </w:rPr>
        <w:t>آداب</w:t>
      </w:r>
      <w:r>
        <w:rPr>
          <w:rtl/>
        </w:rPr>
        <w:t xml:space="preserve"> الرکوب</w:t>
      </w:r>
    </w:p>
    <w:p w:rsidR="00D94CCA" w:rsidRDefault="00A33C4B" w:rsidP="00A33C4B">
      <w:pPr>
        <w:pStyle w:val="libNormal"/>
        <w:rPr>
          <w:rtl/>
        </w:rPr>
      </w:pPr>
      <w:r>
        <w:rPr>
          <w:rFonts w:hint="eastAsia"/>
          <w:rtl/>
        </w:rPr>
        <w:t>باب</w:t>
      </w:r>
      <w:r>
        <w:rPr>
          <w:rtl/>
        </w:rPr>
        <w:t xml:space="preserve"> آداب الرکوب و أنواعها و الم</w:t>
      </w:r>
      <w:r>
        <w:rPr>
          <w:rFonts w:hint="cs"/>
          <w:rtl/>
        </w:rPr>
        <w:t>ی</w:t>
      </w:r>
      <w:r>
        <w:rPr>
          <w:rFonts w:hint="eastAsia"/>
          <w:rtl/>
        </w:rPr>
        <w:t>اثر</w:t>
      </w:r>
      <w:r>
        <w:rPr>
          <w:rtl/>
        </w:rPr>
        <w:t xml:space="preserve"> و أنواعها </w:t>
      </w:r>
      <w:r w:rsidR="00643081">
        <w:rPr>
          <w:rStyle w:val="libFootnotenumChar"/>
          <w:rtl/>
        </w:rPr>
        <w:t>(7)</w:t>
      </w:r>
      <w:r>
        <w:rPr>
          <w:rtl/>
        </w:rPr>
        <w:t>.</w:t>
      </w:r>
    </w:p>
    <w:p w:rsidR="00D94CCA" w:rsidRDefault="00A33C4B" w:rsidP="00322099">
      <w:pPr>
        <w:pStyle w:val="libNormal"/>
        <w:rPr>
          <w:rtl/>
        </w:rPr>
      </w:pPr>
      <w:r>
        <w:rPr>
          <w:rFonts w:hint="eastAsia"/>
          <w:rtl/>
        </w:rPr>
        <w:t>وجد</w:t>
      </w:r>
      <w:r>
        <w:rPr>
          <w:rtl/>
        </w:rPr>
        <w:t xml:space="preserve"> بخطّ الش</w:t>
      </w:r>
      <w:r>
        <w:rPr>
          <w:rFonts w:hint="cs"/>
          <w:rtl/>
        </w:rPr>
        <w:t>ی</w:t>
      </w:r>
      <w:r>
        <w:rPr>
          <w:rFonts w:hint="eastAsia"/>
          <w:rtl/>
        </w:rPr>
        <w:t>خ</w:t>
      </w:r>
      <w:r>
        <w:rPr>
          <w:rtl/>
        </w:rPr>
        <w:t xml:space="preserve"> محمّد بن ع</w:t>
      </w:r>
      <w:r w:rsidR="009B6D3C">
        <w:rPr>
          <w:rtl/>
        </w:rPr>
        <w:t>لي</w:t>
      </w:r>
      <w:r>
        <w:rPr>
          <w:rtl/>
        </w:rPr>
        <w:t xml:space="preserve"> ال</w:t>
      </w:r>
      <w:r w:rsidR="00322099">
        <w:rPr>
          <w:rtl/>
        </w:rPr>
        <w:t>جبعي</w:t>
      </w:r>
      <w:r>
        <w:rPr>
          <w:rtl/>
        </w:rPr>
        <w:t xml:space="preserve"> نقلا عن خطّ الش</w:t>
      </w:r>
      <w:r>
        <w:rPr>
          <w:rFonts w:hint="cs"/>
          <w:rtl/>
        </w:rPr>
        <w:t>ی</w:t>
      </w:r>
      <w:r>
        <w:rPr>
          <w:rFonts w:hint="eastAsia"/>
          <w:rtl/>
        </w:rPr>
        <w:t>خ</w:t>
      </w:r>
      <w:r>
        <w:rPr>
          <w:rtl/>
        </w:rPr>
        <w:t xml:space="preserve"> الش</w:t>
      </w:r>
      <w:r w:rsidR="00B80428">
        <w:rPr>
          <w:rtl/>
        </w:rPr>
        <w:t>هي</w:t>
      </w:r>
      <w:r>
        <w:rPr>
          <w:rFonts w:hint="eastAsia"/>
          <w:rtl/>
        </w:rPr>
        <w:t>د</w:t>
      </w:r>
      <w:r>
        <w:rPr>
          <w:rtl/>
        </w:rPr>
        <w:t xml:space="preserve"> </w:t>
      </w:r>
      <w:r w:rsidR="00322099" w:rsidRPr="00322099">
        <w:rPr>
          <w:rStyle w:val="libAlaemChar"/>
          <w:rtl/>
        </w:rPr>
        <w:t>رحمه‌الله</w:t>
      </w:r>
      <w:r>
        <w:rPr>
          <w:rtl/>
        </w:rPr>
        <w:t xml:space="preserve"> انّه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ق:كتاب العشرة/15/72،ج:74/257.</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ق:16/52/78،ج:76/282.</w:t>
      </w:r>
    </w:p>
    <w:p w:rsidR="00643081" w:rsidRPr="00643081" w:rsidRDefault="00643081" w:rsidP="00643081">
      <w:pPr>
        <w:pStyle w:val="libLine"/>
        <w:rPr>
          <w:rStyle w:val="libFootnote0Char"/>
          <w:rtl/>
        </w:rPr>
      </w:pPr>
      <w:r w:rsidRPr="00643081">
        <w:rPr>
          <w:rStyle w:val="libFootnote0Char"/>
          <w:rFonts w:hint="eastAsia"/>
          <w:rtl/>
        </w:rPr>
        <w:t>(3)</w:t>
      </w:r>
      <w:r w:rsidR="00322099">
        <w:rPr>
          <w:rStyle w:val="libFootnote0Char"/>
          <w:rFonts w:hint="cs"/>
          <w:rtl/>
        </w:rPr>
        <w:t xml:space="preserve"> مِن (ظ).</w:t>
      </w:r>
    </w:p>
    <w:p w:rsidR="00643081" w:rsidRPr="00322099" w:rsidRDefault="00643081" w:rsidP="00322099">
      <w:pPr>
        <w:pStyle w:val="libFootnote0"/>
        <w:rPr>
          <w:rtl/>
        </w:rPr>
      </w:pPr>
      <w:r w:rsidRPr="00643081">
        <w:rPr>
          <w:rStyle w:val="libFootnote0Char"/>
          <w:rFonts w:hint="eastAsia"/>
          <w:rtl/>
        </w:rPr>
        <w:t>(4)</w:t>
      </w:r>
      <w:r w:rsidR="00322099">
        <w:rPr>
          <w:rStyle w:val="libFootnote0Char"/>
          <w:rFonts w:hint="cs"/>
          <w:rtl/>
        </w:rPr>
        <w:t xml:space="preserve"> ق:16/52/78،ج:76/282.</w:t>
      </w:r>
    </w:p>
    <w:p w:rsidR="00322099" w:rsidRDefault="00322099" w:rsidP="00322099">
      <w:pPr>
        <w:pStyle w:val="libFootnote0"/>
        <w:rPr>
          <w:rtl/>
        </w:rPr>
      </w:pPr>
      <w:r>
        <w:rPr>
          <w:rFonts w:hint="cs"/>
          <w:rtl/>
        </w:rPr>
        <w:t>(5) ق:16/54/80،ج:76/287.</w:t>
      </w:r>
    </w:p>
    <w:p w:rsidR="00322099" w:rsidRDefault="00322099" w:rsidP="00322099">
      <w:pPr>
        <w:pStyle w:val="libFootnote0"/>
        <w:rPr>
          <w:rtl/>
        </w:rPr>
      </w:pPr>
      <w:r>
        <w:rPr>
          <w:rFonts w:hint="cs"/>
          <w:rtl/>
        </w:rPr>
        <w:t>(6) ق:11/5/22،ج:46/69.</w:t>
      </w:r>
    </w:p>
    <w:p w:rsidR="00322099" w:rsidRPr="00322099" w:rsidRDefault="00322099" w:rsidP="00322099">
      <w:pPr>
        <w:pStyle w:val="libFootnote0"/>
        <w:rPr>
          <w:rtl/>
        </w:rPr>
      </w:pPr>
      <w:r>
        <w:rPr>
          <w:rFonts w:hint="cs"/>
          <w:rtl/>
        </w:rPr>
        <w:t>(7) ق:16/55/80،ج:76/288.</w:t>
      </w:r>
    </w:p>
    <w:p w:rsidR="00643081" w:rsidRDefault="00643081" w:rsidP="00A33C4B">
      <w:pPr>
        <w:pStyle w:val="libNormal"/>
        <w:rPr>
          <w:rtl/>
        </w:rPr>
      </w:pPr>
      <w:r>
        <w:rPr>
          <w:rFonts w:hint="eastAsia"/>
          <w:rtl/>
        </w:rPr>
        <w:br w:type="page"/>
      </w:r>
    </w:p>
    <w:p w:rsidR="00D94CCA" w:rsidRDefault="006926E7" w:rsidP="00322099">
      <w:pPr>
        <w:pStyle w:val="libNormal0"/>
        <w:rPr>
          <w:rtl/>
        </w:rPr>
      </w:pPr>
      <w:r>
        <w:rPr>
          <w:rFonts w:hint="eastAsia"/>
          <w:rtl/>
        </w:rPr>
        <w:lastRenderedPageBreak/>
        <w:t>روي</w:t>
      </w:r>
      <w:r w:rsidR="00A33C4B">
        <w:rPr>
          <w:rtl/>
        </w:rPr>
        <w:t xml:space="preserve"> مسندا عن </w:t>
      </w:r>
      <w:r w:rsidR="004B4B77">
        <w:rPr>
          <w:rtl/>
        </w:rPr>
        <w:t>أبي</w:t>
      </w:r>
      <w:r w:rsidR="00A33C4B">
        <w:rPr>
          <w:rtl/>
        </w:rPr>
        <w:t xml:space="preserve"> إسحاق ال</w:t>
      </w:r>
      <w:r w:rsidR="0087759A">
        <w:rPr>
          <w:rtl/>
        </w:rPr>
        <w:t>سبي</w:t>
      </w:r>
      <w:r w:rsidR="00935265">
        <w:rPr>
          <w:rtl/>
        </w:rPr>
        <w:t>عي</w:t>
      </w:r>
      <w:r w:rsidR="00A33C4B">
        <w:rPr>
          <w:rtl/>
        </w:rPr>
        <w:t xml:space="preserve"> ال</w:t>
      </w:r>
      <w:r w:rsidR="00935265">
        <w:rPr>
          <w:rtl/>
        </w:rPr>
        <w:t>همداني</w:t>
      </w:r>
      <w:r w:rsidR="00A33C4B">
        <w:rPr>
          <w:rtl/>
        </w:rPr>
        <w:t xml:space="preserve"> عن </w:t>
      </w:r>
      <w:r w:rsidR="004B4B77">
        <w:rPr>
          <w:rtl/>
        </w:rPr>
        <w:t>أبي</w:t>
      </w:r>
      <w:r w:rsidR="00A33C4B">
        <w:rPr>
          <w:rtl/>
        </w:rPr>
        <w:t xml:space="preserve"> ز</w:t>
      </w:r>
      <w:r w:rsidR="00B80428">
        <w:rPr>
          <w:rtl/>
        </w:rPr>
        <w:t>هي</w:t>
      </w:r>
      <w:r w:rsidR="00A33C4B">
        <w:rPr>
          <w:rFonts w:hint="eastAsia"/>
          <w:rtl/>
        </w:rPr>
        <w:t>ر</w:t>
      </w:r>
      <w:r w:rsidR="00A33C4B">
        <w:rPr>
          <w:rtl/>
        </w:rPr>
        <w:t xml:space="preserve"> حرث بن عبد اللّه ال</w:t>
      </w:r>
      <w:r w:rsidR="00935265">
        <w:rPr>
          <w:rtl/>
        </w:rPr>
        <w:t>همداني</w:t>
      </w:r>
      <w:r w:rsidR="00A33C4B">
        <w:rPr>
          <w:rtl/>
        </w:rPr>
        <w:t xml:space="preserve"> عن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انّه خرج من باب القصر فوضع رجله </w:t>
      </w:r>
      <w:r w:rsidR="004B4B77">
        <w:rPr>
          <w:rtl/>
        </w:rPr>
        <w:t>في</w:t>
      </w:r>
      <w:r w:rsidR="00A33C4B">
        <w:rPr>
          <w:rtl/>
        </w:rPr>
        <w:t xml:space="preserve"> الغرز فقال:بسم اللّه،فلمّا استو</w:t>
      </w:r>
      <w:r w:rsidR="00A33C4B">
        <w:rPr>
          <w:rFonts w:hint="cs"/>
          <w:rtl/>
        </w:rPr>
        <w:t>ی</w:t>
      </w:r>
      <w:r w:rsidR="00A33C4B">
        <w:rPr>
          <w:rtl/>
        </w:rPr>
        <w:t xml:space="preserve"> ع</w:t>
      </w:r>
      <w:r w:rsidR="009B6D3C">
        <w:rPr>
          <w:rtl/>
        </w:rPr>
        <w:t>ل</w:t>
      </w:r>
      <w:r w:rsidR="00322099">
        <w:rPr>
          <w:rFonts w:hint="cs"/>
          <w:rtl/>
        </w:rPr>
        <w:t>ى</w:t>
      </w:r>
      <w:r w:rsidR="00A33C4B">
        <w:rPr>
          <w:rtl/>
        </w:rPr>
        <w:t xml:space="preserve"> ال</w:t>
      </w:r>
      <w:r w:rsidR="00DF76A0">
        <w:rPr>
          <w:rtl/>
        </w:rPr>
        <w:t>دابة</w:t>
      </w:r>
      <w:r w:rsidR="00A33C4B">
        <w:rPr>
          <w:rtl/>
        </w:rPr>
        <w:t xml:space="preserve"> قال:الحمد للّه ال</w:t>
      </w:r>
      <w:r w:rsidR="004B4B77">
        <w:rPr>
          <w:rtl/>
        </w:rPr>
        <w:t>ذي</w:t>
      </w:r>
      <w:r w:rsidR="00A33C4B">
        <w:rPr>
          <w:rtl/>
        </w:rPr>
        <w:t xml:space="preserve"> أکرمنا و حملنا </w:t>
      </w:r>
      <w:r w:rsidR="004B4B77">
        <w:rPr>
          <w:rtl/>
        </w:rPr>
        <w:t>في</w:t>
      </w:r>
      <w:r w:rsidR="00A33C4B">
        <w:rPr>
          <w:rtl/>
        </w:rPr>
        <w:t xml:space="preserve"> البرّ و البحر و رزقنا من الط</w:t>
      </w:r>
      <w:r w:rsidR="00A33C4B">
        <w:rPr>
          <w:rFonts w:hint="cs"/>
          <w:rtl/>
        </w:rPr>
        <w:t>ی</w:t>
      </w:r>
      <w:r w:rsidR="00A33C4B">
        <w:rPr>
          <w:rtl/>
        </w:rPr>
        <w:t>ّبات و فضّلنا ع</w:t>
      </w:r>
      <w:r w:rsidR="009B6D3C">
        <w:rPr>
          <w:rtl/>
        </w:rPr>
        <w:t>ل</w:t>
      </w:r>
      <w:r w:rsidR="00322099">
        <w:rPr>
          <w:rFonts w:hint="cs"/>
          <w:rtl/>
        </w:rPr>
        <w:t>ى</w:t>
      </w:r>
      <w:r w:rsidR="00A33C4B">
        <w:rPr>
          <w:rtl/>
        </w:rPr>
        <w:t xml:space="preserve"> کث</w:t>
      </w:r>
      <w:r w:rsidR="00A33C4B">
        <w:rPr>
          <w:rFonts w:hint="cs"/>
          <w:rtl/>
        </w:rPr>
        <w:t>ی</w:t>
      </w:r>
      <w:r w:rsidR="00A33C4B">
        <w:rPr>
          <w:rFonts w:hint="eastAsia"/>
          <w:rtl/>
        </w:rPr>
        <w:t>ر</w:t>
      </w:r>
      <w:r w:rsidR="00A33C4B">
        <w:rPr>
          <w:rtl/>
        </w:rPr>
        <w:t xml:space="preserve"> ممن خلقنا </w:t>
      </w:r>
      <w:r w:rsidR="00643081">
        <w:rPr>
          <w:rStyle w:val="libFootnotenumChar"/>
          <w:rtl/>
        </w:rPr>
        <w:t>(1)</w:t>
      </w:r>
      <w:r w:rsidR="00A33C4B">
        <w:rPr>
          <w:rtl/>
        </w:rPr>
        <w:t>تفض</w:t>
      </w:r>
      <w:r w:rsidR="00A33C4B">
        <w:rPr>
          <w:rFonts w:hint="cs"/>
          <w:rtl/>
        </w:rPr>
        <w:t>ی</w:t>
      </w:r>
      <w:r w:rsidR="00A33C4B">
        <w:rPr>
          <w:rFonts w:hint="eastAsia"/>
          <w:rtl/>
        </w:rPr>
        <w:t>لا،</w:t>
      </w:r>
      <w:r w:rsidR="00A33C4B">
        <w:rPr>
          <w:rtl/>
        </w:rPr>
        <w:t xml:space="preserve"> </w:t>
      </w:r>
      <w:r w:rsidR="00A33C4B" w:rsidRPr="00322099">
        <w:rPr>
          <w:rStyle w:val="libNormalChar"/>
          <w:rtl/>
        </w:rPr>
        <w:t>سُبْحٰانَ الَّ</w:t>
      </w:r>
      <w:r w:rsidR="004B4B77" w:rsidRPr="00322099">
        <w:rPr>
          <w:rStyle w:val="libNormalChar"/>
          <w:rtl/>
        </w:rPr>
        <w:t>ذي</w:t>
      </w:r>
      <w:r w:rsidR="00A33C4B" w:rsidRPr="00322099">
        <w:rPr>
          <w:rStyle w:val="libNormalChar"/>
          <w:rtl/>
        </w:rPr>
        <w:t xml:space="preserve"> سَخَّرَ لَنٰا هٰذٰا وَ مٰا کُنّٰا لَهُ مُ</w:t>
      </w:r>
      <w:r w:rsidR="007C7B27" w:rsidRPr="00322099">
        <w:rPr>
          <w:rStyle w:val="libNormalChar"/>
          <w:rtl/>
        </w:rPr>
        <w:t>قرني</w:t>
      </w:r>
      <w:r w:rsidR="00A33C4B" w:rsidRPr="00322099">
        <w:rPr>
          <w:rStyle w:val="libNormalChar"/>
          <w:rFonts w:hint="eastAsia"/>
          <w:rtl/>
        </w:rPr>
        <w:t>نَ</w:t>
      </w:r>
      <w:r w:rsidR="00A33C4B" w:rsidRPr="00322099">
        <w:rPr>
          <w:rStyle w:val="libNormalChar"/>
          <w:rtl/>
        </w:rPr>
        <w:t xml:space="preserve"> وَ إِنّٰا </w:t>
      </w:r>
      <w:r w:rsidR="003261A0">
        <w:rPr>
          <w:rStyle w:val="libNormalChar"/>
          <w:rtl/>
        </w:rPr>
        <w:t>الى</w:t>
      </w:r>
      <w:r w:rsidR="00A33C4B" w:rsidRPr="00322099">
        <w:rPr>
          <w:rStyle w:val="libNormalChar"/>
          <w:rFonts w:hint="cs"/>
          <w:rtl/>
        </w:rPr>
        <w:t>ٰ</w:t>
      </w:r>
      <w:r w:rsidR="00A33C4B" w:rsidRPr="00322099">
        <w:rPr>
          <w:rStyle w:val="libNormalChar"/>
          <w:rtl/>
        </w:rPr>
        <w:t xml:space="preserve"> رَبِّنٰا لَمُنْقَلِبُونَ، ربّ </w:t>
      </w:r>
      <w:r w:rsidR="00A33C4B">
        <w:rPr>
          <w:rtl/>
        </w:rPr>
        <w:t xml:space="preserve">اغفر </w:t>
      </w:r>
      <w:r w:rsidR="009B6D3C">
        <w:rPr>
          <w:rtl/>
        </w:rPr>
        <w:t>لي</w:t>
      </w:r>
      <w:r w:rsidR="00A33C4B">
        <w:rPr>
          <w:rtl/>
        </w:rPr>
        <w:t xml:space="preserve"> </w:t>
      </w:r>
      <w:r w:rsidR="00322099">
        <w:rPr>
          <w:rtl/>
        </w:rPr>
        <w:t>ذنوبي</w:t>
      </w:r>
      <w:r w:rsidR="00A33C4B">
        <w:rPr>
          <w:rtl/>
        </w:rPr>
        <w:t xml:space="preserve"> انّه لا </w:t>
      </w:r>
      <w:r w:rsidR="00A33C4B">
        <w:rPr>
          <w:rFonts w:hint="cs"/>
          <w:rtl/>
        </w:rPr>
        <w:t>ی</w:t>
      </w:r>
      <w:r w:rsidR="00A33C4B">
        <w:rPr>
          <w:rFonts w:hint="eastAsia"/>
          <w:rtl/>
        </w:rPr>
        <w:t>غفر</w:t>
      </w:r>
      <w:r w:rsidR="00A33C4B">
        <w:rPr>
          <w:rtl/>
        </w:rPr>
        <w:t xml:space="preserve"> الذنوب الاّ أنت.ثم قال:سمعت رسول اللّه </w:t>
      </w:r>
      <w:r w:rsidR="00D665AA" w:rsidRPr="00D665AA">
        <w:rPr>
          <w:rStyle w:val="libAlaemChar"/>
          <w:rtl/>
        </w:rPr>
        <w:t>صلى‌الله‌عليه‌وآله‌وسلم</w:t>
      </w:r>
      <w:r w:rsidR="00A33C4B">
        <w:rPr>
          <w:rtl/>
        </w:rPr>
        <w:t xml:space="preserve"> </w:t>
      </w:r>
      <w:r w:rsidR="00A33C4B">
        <w:rPr>
          <w:rFonts w:hint="cs"/>
          <w:rtl/>
        </w:rPr>
        <w:t>ی</w:t>
      </w:r>
      <w:r w:rsidR="00A33C4B">
        <w:rPr>
          <w:rFonts w:hint="eastAsia"/>
          <w:rtl/>
        </w:rPr>
        <w:t>قول</w:t>
      </w:r>
      <w:r w:rsidR="00A33C4B">
        <w:rPr>
          <w:rtl/>
        </w:rPr>
        <w:t xml:space="preserve">:انّ اللّه </w:t>
      </w:r>
      <w:r w:rsidR="009B6D3C">
        <w:rPr>
          <w:rtl/>
        </w:rPr>
        <w:t>لي</w:t>
      </w:r>
      <w:r w:rsidR="00A33C4B">
        <w:rPr>
          <w:rFonts w:hint="eastAsia"/>
          <w:rtl/>
        </w:rPr>
        <w:t>عجب</w:t>
      </w:r>
      <w:r w:rsidR="00A33C4B">
        <w:rPr>
          <w:rtl/>
        </w:rPr>
        <w:t xml:space="preserve"> ب</w:t>
      </w:r>
      <w:r w:rsidR="007522F7">
        <w:rPr>
          <w:rtl/>
        </w:rPr>
        <w:t>عبدة</w:t>
      </w:r>
      <w:r w:rsidR="00A33C4B">
        <w:rPr>
          <w:rtl/>
        </w:rPr>
        <w:t xml:space="preserve"> إذا قال:ربّ اغفر </w:t>
      </w:r>
      <w:r w:rsidR="009B6D3C">
        <w:rPr>
          <w:rtl/>
        </w:rPr>
        <w:t>لي</w:t>
      </w:r>
      <w:r w:rsidR="00A33C4B">
        <w:rPr>
          <w:rtl/>
        </w:rPr>
        <w:t xml:space="preserve"> </w:t>
      </w:r>
      <w:r w:rsidR="00322099">
        <w:rPr>
          <w:rtl/>
        </w:rPr>
        <w:t>ذنوبي</w:t>
      </w:r>
      <w:r w:rsidR="00A33C4B">
        <w:rPr>
          <w:rtl/>
        </w:rPr>
        <w:t xml:space="preserve"> انّه لا </w:t>
      </w:r>
      <w:r w:rsidR="00A33C4B">
        <w:rPr>
          <w:rFonts w:hint="cs"/>
          <w:rtl/>
        </w:rPr>
        <w:t>ی</w:t>
      </w:r>
      <w:r w:rsidR="00A33C4B">
        <w:rPr>
          <w:rFonts w:hint="eastAsia"/>
          <w:rtl/>
        </w:rPr>
        <w:t>غفر</w:t>
      </w:r>
      <w:r w:rsidR="00A33C4B">
        <w:rPr>
          <w:rtl/>
        </w:rPr>
        <w:t xml:space="preserve"> الذنوب الاّ أنت .</w:t>
      </w:r>
    </w:p>
    <w:p w:rsidR="00D94CCA" w:rsidRDefault="00A33C4B" w:rsidP="00322099">
      <w:pPr>
        <w:pStyle w:val="libNormal"/>
        <w:rPr>
          <w:rtl/>
        </w:rPr>
      </w:pPr>
      <w:r w:rsidRPr="00322099">
        <w:rPr>
          <w:rStyle w:val="libBold1Char"/>
          <w:rFonts w:hint="eastAsia"/>
          <w:rtl/>
        </w:rPr>
        <w:t>ثواب</w:t>
      </w:r>
      <w:r w:rsidRPr="00322099">
        <w:rPr>
          <w:rStyle w:val="libBold1Char"/>
          <w:rtl/>
        </w:rPr>
        <w:t xml:space="preserve"> الأعمال</w:t>
      </w:r>
      <w:r>
        <w:rPr>
          <w:rtl/>
        </w:rPr>
        <w:t xml:space="preserve">:قال رسول اللّه </w:t>
      </w:r>
      <w:r w:rsidR="00D665AA" w:rsidRPr="00D665AA">
        <w:rPr>
          <w:rStyle w:val="libAlaemChar"/>
          <w:rtl/>
        </w:rPr>
        <w:t>صلى‌الله‌عليه‌وآله‌وسلم</w:t>
      </w:r>
      <w:r>
        <w:rPr>
          <w:rtl/>
        </w:rPr>
        <w:t>: إذا رکب الرجل ال</w:t>
      </w:r>
      <w:r w:rsidR="00DF76A0">
        <w:rPr>
          <w:rtl/>
        </w:rPr>
        <w:t>دابة</w:t>
      </w:r>
      <w:r>
        <w:rPr>
          <w:rtl/>
        </w:rPr>
        <w:t xml:space="preserve"> ف</w:t>
      </w:r>
      <w:r w:rsidR="00DF76A0">
        <w:rPr>
          <w:rtl/>
        </w:rPr>
        <w:t>سمّي</w:t>
      </w:r>
      <w:r>
        <w:rPr>
          <w:rtl/>
        </w:rPr>
        <w:t xml:space="preserve"> ردفه ملک </w:t>
      </w:r>
      <w:r>
        <w:rPr>
          <w:rFonts w:hint="cs"/>
          <w:rtl/>
        </w:rPr>
        <w:t>ی</w:t>
      </w:r>
      <w:r w:rsidR="007522F7">
        <w:rPr>
          <w:rFonts w:hint="eastAsia"/>
          <w:rtl/>
        </w:rPr>
        <w:t>حفظ</w:t>
      </w:r>
      <w:r w:rsidR="00322099">
        <w:rPr>
          <w:rFonts w:hint="cs"/>
          <w:rtl/>
        </w:rPr>
        <w:t>ه</w:t>
      </w:r>
      <w:r>
        <w:rPr>
          <w:rtl/>
        </w:rPr>
        <w:t xml:space="preserve"> حتّ</w:t>
      </w:r>
      <w:r>
        <w:rPr>
          <w:rFonts w:hint="cs"/>
          <w:rtl/>
        </w:rPr>
        <w:t>ی</w:t>
      </w:r>
      <w:r>
        <w:rPr>
          <w:rtl/>
        </w:rPr>
        <w:t xml:space="preserve"> </w:t>
      </w:r>
      <w:r>
        <w:rPr>
          <w:rFonts w:hint="cs"/>
          <w:rtl/>
        </w:rPr>
        <w:t>ی</w:t>
      </w:r>
      <w:r>
        <w:rPr>
          <w:rFonts w:hint="eastAsia"/>
          <w:rtl/>
        </w:rPr>
        <w:t>نزل،فإذا</w:t>
      </w:r>
      <w:r>
        <w:rPr>
          <w:rtl/>
        </w:rPr>
        <w:t xml:space="preserve"> رکب و لم </w:t>
      </w:r>
      <w:r>
        <w:rPr>
          <w:rFonts w:hint="cs"/>
          <w:rtl/>
        </w:rPr>
        <w:t>ی</w:t>
      </w:r>
      <w:r>
        <w:rPr>
          <w:rFonts w:hint="eastAsia"/>
          <w:rtl/>
        </w:rPr>
        <w:t>سمّ</w:t>
      </w:r>
      <w:r>
        <w:rPr>
          <w:rtl/>
        </w:rPr>
        <w:t xml:space="preserve"> ردفه ش</w:t>
      </w:r>
      <w:r>
        <w:rPr>
          <w:rFonts w:hint="cs"/>
          <w:rtl/>
        </w:rPr>
        <w:t>ی</w:t>
      </w:r>
      <w:r>
        <w:rPr>
          <w:rFonts w:hint="eastAsia"/>
          <w:rtl/>
        </w:rPr>
        <w:t>طان</w:t>
      </w:r>
      <w:r>
        <w:rPr>
          <w:rtl/>
        </w:rPr>
        <w:t xml:space="preserve"> </w:t>
      </w:r>
      <w:r w:rsidR="004B4B77">
        <w:rPr>
          <w:rtl/>
        </w:rPr>
        <w:t>في</w:t>
      </w:r>
      <w:r>
        <w:rPr>
          <w:rFonts w:hint="eastAsia"/>
          <w:rtl/>
        </w:rPr>
        <w:t>قول</w:t>
      </w:r>
      <w:r>
        <w:rPr>
          <w:rtl/>
        </w:rPr>
        <w:t xml:space="preserve"> له:تغنّ،فان قال:</w:t>
      </w:r>
      <w:r w:rsidR="00322099">
        <w:rPr>
          <w:rFonts w:hint="cs"/>
          <w:rtl/>
        </w:rPr>
        <w:t xml:space="preserve"> </w:t>
      </w:r>
      <w:r>
        <w:rPr>
          <w:rFonts w:hint="eastAsia"/>
          <w:rtl/>
        </w:rPr>
        <w:t>لا</w:t>
      </w:r>
      <w:r>
        <w:rPr>
          <w:rtl/>
        </w:rPr>
        <w:t xml:space="preserve"> أحسن قال له:تمنّ فلا </w:t>
      </w:r>
      <w:r>
        <w:rPr>
          <w:rFonts w:hint="cs"/>
          <w:rtl/>
        </w:rPr>
        <w:t>ی</w:t>
      </w:r>
      <w:r>
        <w:rPr>
          <w:rFonts w:hint="eastAsia"/>
          <w:rtl/>
        </w:rPr>
        <w:t>زال</w:t>
      </w:r>
      <w:r>
        <w:rPr>
          <w:rtl/>
        </w:rPr>
        <w:t xml:space="preserve"> </w:t>
      </w:r>
      <w:r>
        <w:rPr>
          <w:rFonts w:hint="cs"/>
          <w:rtl/>
        </w:rPr>
        <w:t>ی</w:t>
      </w:r>
      <w:r>
        <w:rPr>
          <w:rFonts w:hint="eastAsia"/>
          <w:rtl/>
        </w:rPr>
        <w:t>ت</w:t>
      </w:r>
      <w:r w:rsidR="00167E25">
        <w:rPr>
          <w:rFonts w:hint="eastAsia"/>
          <w:rtl/>
        </w:rPr>
        <w:t>منّي</w:t>
      </w:r>
      <w:r>
        <w:rPr>
          <w:rtl/>
        </w:rPr>
        <w:t xml:space="preserve"> حتّ</w:t>
      </w:r>
      <w:r>
        <w:rPr>
          <w:rFonts w:hint="cs"/>
          <w:rtl/>
        </w:rPr>
        <w:t>ی</w:t>
      </w:r>
      <w:r>
        <w:rPr>
          <w:rtl/>
        </w:rPr>
        <w:t xml:space="preserve"> </w:t>
      </w:r>
      <w:r>
        <w:rPr>
          <w:rFonts w:hint="cs"/>
          <w:rtl/>
        </w:rPr>
        <w:t>ی</w:t>
      </w:r>
      <w:r>
        <w:rPr>
          <w:rFonts w:hint="eastAsia"/>
          <w:rtl/>
        </w:rPr>
        <w:t>نزل؛</w:t>
      </w:r>
      <w:r>
        <w:rPr>
          <w:rtl/>
        </w:rPr>
        <w:t xml:space="preserve"> </w:t>
      </w:r>
      <w:r w:rsidR="00643081">
        <w:rPr>
          <w:rStyle w:val="libFootnotenumChar"/>
          <w:rtl/>
        </w:rPr>
        <w:t>(2)</w:t>
      </w:r>
      <w:r w:rsidR="00322099">
        <w:rPr>
          <w:rFonts w:hint="cs"/>
          <w:rtl/>
        </w:rPr>
        <w:t xml:space="preserve"> </w:t>
      </w:r>
      <w:r>
        <w:rPr>
          <w:rFonts w:hint="eastAsia"/>
          <w:rtl/>
        </w:rPr>
        <w:t>و</w:t>
      </w:r>
      <w:r>
        <w:rPr>
          <w:rtl/>
        </w:rPr>
        <w:t xml:space="preserve"> </w:t>
      </w:r>
      <w:r w:rsidR="006926E7">
        <w:rPr>
          <w:rtl/>
        </w:rPr>
        <w:t>روي</w:t>
      </w:r>
      <w:r>
        <w:rPr>
          <w:rtl/>
        </w:rPr>
        <w:t>: انّه کان أحبّ المط</w:t>
      </w:r>
      <w:r w:rsidR="009D0B59">
        <w:rPr>
          <w:rtl/>
        </w:rPr>
        <w:t>اي</w:t>
      </w:r>
      <w:r>
        <w:rPr>
          <w:rFonts w:hint="eastAsia"/>
          <w:rtl/>
        </w:rPr>
        <w:t>ا</w:t>
      </w:r>
      <w:r>
        <w:rPr>
          <w:rtl/>
        </w:rPr>
        <w:t xml:space="preserve"> ا</w:t>
      </w:r>
      <w:r w:rsidR="009B6D3C">
        <w:rPr>
          <w:rtl/>
        </w:rPr>
        <w:t>ل</w:t>
      </w:r>
      <w:r w:rsidR="00322099">
        <w:rPr>
          <w:rFonts w:hint="cs"/>
          <w:rtl/>
        </w:rPr>
        <w:t>ى</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الحمر .</w:t>
      </w:r>
    </w:p>
    <w:p w:rsidR="00D94CCA" w:rsidRDefault="00A33C4B" w:rsidP="00322099">
      <w:pPr>
        <w:pStyle w:val="libNormal"/>
        <w:rPr>
          <w:rtl/>
        </w:rPr>
      </w:pPr>
      <w:r w:rsidRPr="00322099">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قال: </w:t>
      </w:r>
      <w:r w:rsidR="004B4B77">
        <w:rPr>
          <w:rtl/>
        </w:rPr>
        <w:t>أيّ</w:t>
      </w:r>
      <w:r>
        <w:rPr>
          <w:rFonts w:hint="eastAsia"/>
          <w:rtl/>
        </w:rPr>
        <w:t>ما</w:t>
      </w:r>
      <w:r>
        <w:rPr>
          <w:rtl/>
        </w:rPr>
        <w:t xml:space="preserve"> </w:t>
      </w:r>
      <w:r w:rsidR="00DF76A0">
        <w:rPr>
          <w:rtl/>
        </w:rPr>
        <w:t>دابة</w:t>
      </w:r>
      <w:r>
        <w:rPr>
          <w:rtl/>
        </w:rPr>
        <w:t xml:space="preserve"> استصعبت ع</w:t>
      </w:r>
      <w:r w:rsidR="009B6D3C">
        <w:rPr>
          <w:rtl/>
        </w:rPr>
        <w:t>ل</w:t>
      </w:r>
      <w:r w:rsidR="00322099">
        <w:rPr>
          <w:rFonts w:hint="cs"/>
          <w:rtl/>
        </w:rPr>
        <w:t>ى</w:t>
      </w:r>
      <w:r>
        <w:rPr>
          <w:rtl/>
        </w:rPr>
        <w:t xml:space="preserve"> صاحبها من لجام أو نفور ف</w:t>
      </w:r>
      <w:r w:rsidR="009B6D3C">
        <w:rPr>
          <w:rtl/>
        </w:rPr>
        <w:t>لي</w:t>
      </w:r>
      <w:r>
        <w:rPr>
          <w:rFonts w:hint="eastAsia"/>
          <w:rtl/>
        </w:rPr>
        <w:t>قرأ</w:t>
      </w:r>
      <w:r>
        <w:rPr>
          <w:rtl/>
        </w:rPr>
        <w:t xml:space="preserve"> </w:t>
      </w:r>
      <w:r w:rsidR="004B4B77">
        <w:rPr>
          <w:rtl/>
        </w:rPr>
        <w:t>في</w:t>
      </w:r>
      <w:r>
        <w:rPr>
          <w:rtl/>
        </w:rPr>
        <w:t xml:space="preserve"> أذنها أو ع</w:t>
      </w:r>
      <w:r w:rsidR="009B6D3C">
        <w:rPr>
          <w:rtl/>
        </w:rPr>
        <w:t>لي</w:t>
      </w:r>
      <w:r>
        <w:rPr>
          <w:rFonts w:hint="eastAsia"/>
          <w:rtl/>
        </w:rPr>
        <w:t>ها</w:t>
      </w:r>
      <w:r>
        <w:rPr>
          <w:rtl/>
        </w:rPr>
        <w:t xml:space="preserve">: </w:t>
      </w:r>
      <w:r w:rsidR="00643081" w:rsidRPr="00643081">
        <w:rPr>
          <w:rStyle w:val="libAlaemChar"/>
          <w:rtl/>
        </w:rPr>
        <w:t>(</w:t>
      </w:r>
      <w:r w:rsidRPr="00643081">
        <w:rPr>
          <w:rStyle w:val="libAieChar"/>
          <w:rtl/>
        </w:rPr>
        <w:t>أَ فَغَ</w:t>
      </w:r>
      <w:r w:rsidRPr="00643081">
        <w:rPr>
          <w:rStyle w:val="libAieChar"/>
          <w:rFonts w:hint="cs"/>
          <w:rtl/>
        </w:rPr>
        <w:t>یْ</w:t>
      </w:r>
      <w:r w:rsidRPr="00643081">
        <w:rPr>
          <w:rStyle w:val="libAieChar"/>
          <w:rFonts w:hint="eastAsia"/>
          <w:rtl/>
        </w:rPr>
        <w:t>رَ</w:t>
      </w:r>
      <w:r w:rsidRPr="00643081">
        <w:rPr>
          <w:rStyle w:val="libAieChar"/>
          <w:rtl/>
        </w:rPr>
        <w:t xml:space="preserve"> دِ</w:t>
      </w:r>
      <w:r w:rsidRPr="00643081">
        <w:rPr>
          <w:rStyle w:val="libAieChar"/>
          <w:rFonts w:hint="cs"/>
          <w:rtl/>
        </w:rPr>
        <w:t>ی</w:t>
      </w:r>
      <w:r w:rsidRPr="00643081">
        <w:rPr>
          <w:rStyle w:val="libAieChar"/>
          <w:rFonts w:hint="eastAsia"/>
          <w:rtl/>
        </w:rPr>
        <w:t>نِ</w:t>
      </w:r>
      <w:r w:rsidRPr="00643081">
        <w:rPr>
          <w:rStyle w:val="libAieChar"/>
          <w:rtl/>
        </w:rPr>
        <w:t xml:space="preserve"> اللّٰهِ </w:t>
      </w:r>
      <w:r w:rsidRPr="00643081">
        <w:rPr>
          <w:rStyle w:val="libAieChar"/>
          <w:rFonts w:hint="cs"/>
          <w:rtl/>
        </w:rPr>
        <w:t>یَ</w:t>
      </w:r>
      <w:r w:rsidRPr="00643081">
        <w:rPr>
          <w:rStyle w:val="libAieChar"/>
          <w:rFonts w:hint="eastAsia"/>
          <w:rtl/>
        </w:rPr>
        <w:t>بْغُونَ</w:t>
      </w:r>
      <w:r w:rsidR="00643081" w:rsidRPr="00643081">
        <w:rPr>
          <w:rStyle w:val="libAlaemChar"/>
          <w:rFonts w:hint="eastAsia"/>
          <w:rtl/>
        </w:rPr>
        <w:t>)</w:t>
      </w:r>
      <w:r>
        <w:rPr>
          <w:rtl/>
        </w:rPr>
        <w:t xml:space="preserve"> </w:t>
      </w:r>
      <w:r w:rsidR="00643081">
        <w:rPr>
          <w:rStyle w:val="libFootnotenumChar"/>
          <w:rtl/>
        </w:rPr>
        <w:t>(3)</w:t>
      </w:r>
      <w:r w:rsidR="004B4B77">
        <w:rPr>
          <w:rtl/>
        </w:rPr>
        <w:t>ال</w:t>
      </w:r>
      <w:r w:rsidR="009D0B59">
        <w:rPr>
          <w:rtl/>
        </w:rPr>
        <w:t>اي</w:t>
      </w:r>
      <w:r w:rsidR="004B4B77">
        <w:rPr>
          <w:rtl/>
        </w:rPr>
        <w:t>ة</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w:t>
      </w:r>
      <w:r>
        <w:rPr>
          <w:rFonts w:hint="cs"/>
          <w:rtl/>
        </w:rPr>
        <w:t>ی</w:t>
      </w:r>
      <w:r>
        <w:rPr>
          <w:rFonts w:hint="eastAsia"/>
          <w:rtl/>
        </w:rPr>
        <w:t>قول</w:t>
      </w:r>
      <w:r>
        <w:rPr>
          <w:rtl/>
        </w:rPr>
        <w:t xml:space="preserve">: اللّهم سخّرها و بارک </w:t>
      </w:r>
      <w:r w:rsidR="004B4B77">
        <w:rPr>
          <w:rtl/>
        </w:rPr>
        <w:t>في</w:t>
      </w:r>
      <w:r>
        <w:rPr>
          <w:rFonts w:hint="eastAsia"/>
          <w:rtl/>
        </w:rPr>
        <w:t>ها</w:t>
      </w:r>
      <w:r>
        <w:rPr>
          <w:rtl/>
        </w:rPr>
        <w:t xml:space="preserve"> بحقّ محمّد و آله و </w:t>
      </w:r>
      <w:r>
        <w:rPr>
          <w:rFonts w:hint="cs"/>
          <w:rtl/>
        </w:rPr>
        <w:t>ی</w:t>
      </w:r>
      <w:r>
        <w:rPr>
          <w:rFonts w:hint="eastAsia"/>
          <w:rtl/>
        </w:rPr>
        <w:t>قرأ</w:t>
      </w:r>
      <w:r>
        <w:rPr>
          <w:rtl/>
        </w:rPr>
        <w:t xml:space="preserve"> إنّا أنزلناه.</w:t>
      </w:r>
    </w:p>
    <w:p w:rsidR="00D94CCA" w:rsidRDefault="00A33C4B" w:rsidP="00322099">
      <w:pPr>
        <w:pStyle w:val="libNormal"/>
      </w:pPr>
      <w:r>
        <w:rPr>
          <w:rFonts w:hint="eastAsia"/>
          <w:rtl/>
        </w:rPr>
        <w:t>و</w:t>
      </w:r>
      <w:r>
        <w:rPr>
          <w:rtl/>
        </w:rPr>
        <w:t xml:space="preserve"> </w:t>
      </w:r>
      <w:r w:rsidR="006926E7">
        <w:rPr>
          <w:rtl/>
        </w:rPr>
        <w:t>روي</w:t>
      </w:r>
      <w:r>
        <w:rPr>
          <w:rtl/>
        </w:rPr>
        <w:t xml:space="preserve"> </w:t>
      </w:r>
      <w:r w:rsidR="009D0B59">
        <w:rPr>
          <w:rtl/>
        </w:rPr>
        <w:t>اي</w:t>
      </w:r>
      <w:r>
        <w:rPr>
          <w:rFonts w:hint="eastAsia"/>
          <w:rtl/>
        </w:rPr>
        <w:t>ضا</w:t>
      </w:r>
      <w:r>
        <w:rPr>
          <w:rtl/>
        </w:rPr>
        <w:t xml:space="preserve">: </w:t>
      </w:r>
      <w:r>
        <w:rPr>
          <w:rFonts w:hint="cs"/>
          <w:rtl/>
        </w:rPr>
        <w:t>ی</w:t>
      </w:r>
      <w:r>
        <w:rPr>
          <w:rFonts w:hint="eastAsia"/>
          <w:rtl/>
        </w:rPr>
        <w:t>قرأ</w:t>
      </w:r>
      <w:r>
        <w:rPr>
          <w:rtl/>
        </w:rPr>
        <w:t xml:space="preserve"> </w:t>
      </w:r>
      <w:r w:rsidR="004B4B77">
        <w:rPr>
          <w:rtl/>
        </w:rPr>
        <w:t>في</w:t>
      </w:r>
      <w:r>
        <w:rPr>
          <w:rtl/>
        </w:rPr>
        <w:t xml:space="preserve"> أذن ال</w:t>
      </w:r>
      <w:r w:rsidR="00DF76A0">
        <w:rPr>
          <w:rtl/>
        </w:rPr>
        <w:t>دابة</w:t>
      </w:r>
      <w:r>
        <w:rPr>
          <w:rtl/>
        </w:rPr>
        <w:t xml:space="preserve"> الحرون: </w:t>
      </w:r>
      <w:r w:rsidR="00643081" w:rsidRPr="00643081">
        <w:rPr>
          <w:rStyle w:val="libAlaemChar"/>
          <w:rtl/>
        </w:rPr>
        <w:t>(</w:t>
      </w:r>
      <w:r w:rsidRPr="00643081">
        <w:rPr>
          <w:rStyle w:val="libAieChar"/>
          <w:rtl/>
        </w:rPr>
        <w:t xml:space="preserve">أَ وَ لَمْ </w:t>
      </w:r>
      <w:r w:rsidRPr="00643081">
        <w:rPr>
          <w:rStyle w:val="libAieChar"/>
          <w:rFonts w:hint="cs"/>
          <w:rtl/>
        </w:rPr>
        <w:t>یَ</w:t>
      </w:r>
      <w:r w:rsidRPr="00643081">
        <w:rPr>
          <w:rStyle w:val="libAieChar"/>
          <w:rFonts w:hint="eastAsia"/>
          <w:rtl/>
        </w:rPr>
        <w:t>رَوْا</w:t>
      </w:r>
      <w:r w:rsidRPr="00643081">
        <w:rPr>
          <w:rStyle w:val="libAieChar"/>
          <w:rtl/>
        </w:rPr>
        <w:t xml:space="preserve"> أَنّٰا خَلَقْنٰا لَهُمْ...</w:t>
      </w:r>
      <w:r>
        <w:rPr>
          <w:rtl/>
        </w:rPr>
        <w:t xml:space="preserve"> ا</w:t>
      </w:r>
      <w:r w:rsidR="009B6D3C">
        <w:rPr>
          <w:rtl/>
        </w:rPr>
        <w:t>ل</w:t>
      </w:r>
      <w:r w:rsidR="00322099">
        <w:rPr>
          <w:rFonts w:hint="cs"/>
          <w:rtl/>
        </w:rPr>
        <w:t>ى</w:t>
      </w:r>
      <w:r>
        <w:rPr>
          <w:rtl/>
        </w:rPr>
        <w:t xml:space="preserve"> قوله تعا</w:t>
      </w:r>
      <w:r w:rsidR="009B6D3C">
        <w:rPr>
          <w:rtl/>
        </w:rPr>
        <w:t>ل</w:t>
      </w:r>
      <w:r w:rsidR="00322099">
        <w:rPr>
          <w:rFonts w:hint="cs"/>
          <w:rtl/>
        </w:rPr>
        <w:t>ى</w:t>
      </w:r>
      <w:r>
        <w:rPr>
          <w:rtl/>
        </w:rPr>
        <w:t xml:space="preserve"> </w:t>
      </w:r>
      <w:r w:rsidRPr="00643081">
        <w:rPr>
          <w:rStyle w:val="libAieChar"/>
          <w:rtl/>
        </w:rPr>
        <w:t xml:space="preserve">وَ مِنْهٰا </w:t>
      </w:r>
      <w:r w:rsidRPr="00643081">
        <w:rPr>
          <w:rStyle w:val="libAieChar"/>
          <w:rFonts w:hint="cs"/>
          <w:rtl/>
        </w:rPr>
        <w:t>یَ</w:t>
      </w:r>
      <w:r w:rsidRPr="00643081">
        <w:rPr>
          <w:rStyle w:val="libAieChar"/>
          <w:rFonts w:hint="eastAsia"/>
          <w:rtl/>
        </w:rPr>
        <w:t>أْکُلُونَ</w:t>
      </w:r>
      <w:r w:rsidR="00643081" w:rsidRPr="00643081">
        <w:rPr>
          <w:rStyle w:val="libAlaemChar"/>
          <w:rFonts w:hint="eastAsia"/>
          <w:rtl/>
        </w:rPr>
        <w:t>)</w:t>
      </w:r>
      <w:r>
        <w:rPr>
          <w:rtl/>
        </w:rPr>
        <w:t xml:space="preserve"> </w:t>
      </w:r>
      <w:r w:rsidR="00643081">
        <w:rPr>
          <w:rStyle w:val="libFootnotenumChar"/>
          <w:rtl/>
        </w:rPr>
        <w:t>(4)</w:t>
      </w:r>
      <w:r>
        <w:rPr>
          <w:rtl/>
        </w:rPr>
        <w:t xml:space="preserve">. </w:t>
      </w:r>
      <w:r w:rsidR="00643081">
        <w:rPr>
          <w:rStyle w:val="libFootnotenumChar"/>
          <w:rtl/>
        </w:rPr>
        <w:t>(5)</w:t>
      </w:r>
    </w:p>
    <w:p w:rsidR="00D94CCA" w:rsidRDefault="00A33C4B" w:rsidP="00322099">
      <w:pPr>
        <w:pStyle w:val="libNormal"/>
        <w:rPr>
          <w:rtl/>
        </w:rPr>
      </w:pPr>
      <w:r w:rsidRPr="00322099">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قال: خرج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w:t>
      </w:r>
      <w:r w:rsidR="00322099">
        <w:rPr>
          <w:rFonts w:hint="cs"/>
          <w:rtl/>
        </w:rPr>
        <w:t>ى</w:t>
      </w:r>
      <w:r>
        <w:rPr>
          <w:rtl/>
        </w:rPr>
        <w:t xml:space="preserve"> أ</w:t>
      </w:r>
      <w:r w:rsidR="004B4B77">
        <w:rPr>
          <w:rtl/>
        </w:rPr>
        <w:t>صحاب</w:t>
      </w:r>
      <w:r w:rsidR="00322099">
        <w:rPr>
          <w:rFonts w:hint="cs"/>
          <w:rtl/>
        </w:rPr>
        <w:t>ه</w:t>
      </w:r>
      <w:r>
        <w:rPr>
          <w:rtl/>
        </w:rPr>
        <w:t xml:space="preserve"> و هو راکب فمشوا خلفه فالتفت </w:t>
      </w:r>
      <w:r w:rsidR="00265D50">
        <w:rPr>
          <w:rtl/>
        </w:rPr>
        <w:t>اليه</w:t>
      </w:r>
      <w:r>
        <w:rPr>
          <w:rFonts w:hint="eastAsia"/>
          <w:rtl/>
        </w:rPr>
        <w:t>م</w:t>
      </w:r>
      <w:r>
        <w:rPr>
          <w:rtl/>
        </w:rPr>
        <w:t xml:space="preserve"> فقال:لکم </w:t>
      </w:r>
      <w:r w:rsidR="00167E25">
        <w:rPr>
          <w:rtl/>
        </w:rPr>
        <w:t>حاجة</w:t>
      </w:r>
      <w:r>
        <w:rPr>
          <w:rtl/>
        </w:rPr>
        <w:t xml:space="preserve">؟فقالوا:لا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لکنّا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و هو تصحيف و الصواب (خلق).</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ق:16/55/82،ج:76/296.</w:t>
      </w:r>
    </w:p>
    <w:p w:rsidR="00643081" w:rsidRPr="00643081" w:rsidRDefault="00643081" w:rsidP="00643081">
      <w:pPr>
        <w:pStyle w:val="libLine"/>
        <w:rPr>
          <w:rStyle w:val="libFootnote0Char"/>
          <w:rtl/>
        </w:rPr>
      </w:pPr>
      <w:r w:rsidRPr="00643081">
        <w:rPr>
          <w:rStyle w:val="libFootnote0Char"/>
          <w:rFonts w:hint="eastAsia"/>
          <w:rtl/>
        </w:rPr>
        <w:t>(3)</w:t>
      </w:r>
      <w:r w:rsidR="00322099">
        <w:rPr>
          <w:rStyle w:val="libFootnote0Char"/>
          <w:rFonts w:hint="cs"/>
          <w:rtl/>
        </w:rPr>
        <w:t xml:space="preserve"> سورة آل عمران/الآية83.</w:t>
      </w:r>
    </w:p>
    <w:p w:rsidR="00643081" w:rsidRPr="00322099" w:rsidRDefault="00643081" w:rsidP="00322099">
      <w:pPr>
        <w:pStyle w:val="libFootnote0"/>
        <w:rPr>
          <w:rtl/>
        </w:rPr>
      </w:pPr>
      <w:r w:rsidRPr="00643081">
        <w:rPr>
          <w:rStyle w:val="libFootnote0Char"/>
          <w:rFonts w:hint="eastAsia"/>
          <w:rtl/>
        </w:rPr>
        <w:t>(4)</w:t>
      </w:r>
      <w:r w:rsidR="00322099">
        <w:rPr>
          <w:rStyle w:val="libFootnote0Char"/>
          <w:rFonts w:hint="cs"/>
          <w:rtl/>
        </w:rPr>
        <w:t xml:space="preserve"> سورة يس/الآية71و72.</w:t>
      </w:r>
    </w:p>
    <w:p w:rsidR="00322099" w:rsidRPr="00322099" w:rsidRDefault="00322099" w:rsidP="00322099">
      <w:pPr>
        <w:pStyle w:val="libFootnote0"/>
        <w:rPr>
          <w:rtl/>
        </w:rPr>
      </w:pPr>
      <w:r>
        <w:rPr>
          <w:rFonts w:hint="cs"/>
          <w:rtl/>
        </w:rPr>
        <w:t>(5) ق:16/55/83،ج:76/298.</w:t>
      </w:r>
    </w:p>
    <w:p w:rsidR="00643081" w:rsidRDefault="00643081" w:rsidP="00A33C4B">
      <w:pPr>
        <w:pStyle w:val="libNormal"/>
        <w:rPr>
          <w:rtl/>
        </w:rPr>
      </w:pPr>
      <w:r>
        <w:rPr>
          <w:rFonts w:hint="eastAsia"/>
          <w:rtl/>
        </w:rPr>
        <w:br w:type="page"/>
      </w:r>
    </w:p>
    <w:p w:rsidR="00D94CCA" w:rsidRDefault="00A33C4B" w:rsidP="00322099">
      <w:pPr>
        <w:pStyle w:val="libNormal0"/>
        <w:rPr>
          <w:rtl/>
        </w:rPr>
      </w:pPr>
      <w:r>
        <w:rPr>
          <w:rFonts w:hint="eastAsia"/>
          <w:rtl/>
        </w:rPr>
        <w:lastRenderedPageBreak/>
        <w:t>نحبّ</w:t>
      </w:r>
      <w:r>
        <w:rPr>
          <w:rtl/>
        </w:rPr>
        <w:t xml:space="preserve"> أن ن</w:t>
      </w:r>
      <w:r w:rsidR="007522F7">
        <w:rPr>
          <w:rtl/>
        </w:rPr>
        <w:t>مشي</w:t>
      </w:r>
      <w:r>
        <w:rPr>
          <w:rtl/>
        </w:rPr>
        <w:t xml:space="preserve"> معک،فقال لهم:انصرفوا فإنّ </w:t>
      </w:r>
      <w:r w:rsidR="007522F7">
        <w:rPr>
          <w:rtl/>
        </w:rPr>
        <w:t>مشي</w:t>
      </w:r>
      <w:r>
        <w:rPr>
          <w:rtl/>
        </w:rPr>
        <w:t xml:space="preserve"> ال</w:t>
      </w:r>
      <w:r w:rsidR="00322099">
        <w:rPr>
          <w:rtl/>
        </w:rPr>
        <w:t>ماشي</w:t>
      </w:r>
      <w:r>
        <w:rPr>
          <w:rtl/>
        </w:rPr>
        <w:t xml:space="preserve"> مع الراکب مفسد</w:t>
      </w:r>
      <w:r w:rsidR="00322099">
        <w:rPr>
          <w:rFonts w:hint="cs"/>
          <w:rtl/>
        </w:rPr>
        <w:t>ة</w:t>
      </w:r>
      <w:r>
        <w:rPr>
          <w:rtl/>
        </w:rPr>
        <w:t xml:space="preserve"> للراکب و مذلّ</w:t>
      </w:r>
      <w:r w:rsidR="00322099">
        <w:rPr>
          <w:rFonts w:hint="cs"/>
          <w:rtl/>
        </w:rPr>
        <w:t>ة</w:t>
      </w:r>
      <w:r>
        <w:rPr>
          <w:rtl/>
        </w:rPr>
        <w:t xml:space="preserve"> لل</w:t>
      </w:r>
      <w:r w:rsidR="00322099">
        <w:rPr>
          <w:rtl/>
        </w:rPr>
        <w:t>ماشي</w:t>
      </w:r>
      <w:r>
        <w:rPr>
          <w:rtl/>
        </w:rPr>
        <w:t xml:space="preserve">.قال:و رکب </w:t>
      </w:r>
      <w:r w:rsidR="006926E7">
        <w:rPr>
          <w:rtl/>
        </w:rPr>
        <w:t>مرّة</w:t>
      </w:r>
      <w:r>
        <w:rPr>
          <w:rtl/>
        </w:rPr>
        <w:t xml:space="preserve"> أخر</w:t>
      </w:r>
      <w:r>
        <w:rPr>
          <w:rFonts w:hint="cs"/>
          <w:rtl/>
        </w:rPr>
        <w:t>ی</w:t>
      </w:r>
      <w:r>
        <w:rPr>
          <w:rtl/>
        </w:rPr>
        <w:t xml:space="preserve"> فمشوا خلفه فقال:انصرفوا فانّ خفق النعال خلف أعقاب الرجال مفسد</w:t>
      </w:r>
      <w:r w:rsidR="00322099">
        <w:rPr>
          <w:rFonts w:hint="cs"/>
          <w:rtl/>
        </w:rPr>
        <w:t>ة</w:t>
      </w:r>
      <w:r>
        <w:rPr>
          <w:rtl/>
        </w:rPr>
        <w:t xml:space="preserve"> لقلوب النوک</w:t>
      </w:r>
      <w:r>
        <w:rPr>
          <w:rFonts w:hint="cs"/>
          <w:rtl/>
        </w:rPr>
        <w:t>ی</w:t>
      </w:r>
      <w:r>
        <w:rPr>
          <w:rtl/>
        </w:rPr>
        <w:t xml:space="preserve"> </w:t>
      </w:r>
      <w:r w:rsidR="00643081">
        <w:rPr>
          <w:rStyle w:val="libFootnotenumChar"/>
          <w:rtl/>
        </w:rPr>
        <w:t>(1)</w:t>
      </w:r>
      <w:r>
        <w:rPr>
          <w:rtl/>
        </w:rPr>
        <w:t>.</w:t>
      </w:r>
    </w:p>
    <w:p w:rsidR="00D94CCA" w:rsidRDefault="006926E7" w:rsidP="00322099">
      <w:pPr>
        <w:pStyle w:val="libCenterBold1"/>
        <w:rPr>
          <w:rtl/>
        </w:rPr>
      </w:pPr>
      <w:r>
        <w:rPr>
          <w:rFonts w:hint="eastAsia"/>
          <w:rtl/>
        </w:rPr>
        <w:t>وصيّ</w:t>
      </w:r>
      <w:r w:rsidR="00CA70AC">
        <w:rPr>
          <w:rFonts w:hint="eastAsia"/>
          <w:rtl/>
        </w:rPr>
        <w:t>ة</w:t>
      </w:r>
      <w:r w:rsidR="00A33C4B">
        <w:rPr>
          <w:rtl/>
        </w:rPr>
        <w:t xml:space="preserve"> </w:t>
      </w:r>
      <w:r w:rsidR="004B4B77">
        <w:rPr>
          <w:rtl/>
        </w:rPr>
        <w:t>أبي</w:t>
      </w:r>
      <w:r w:rsidR="00A33C4B">
        <w:rPr>
          <w:rtl/>
        </w:rPr>
        <w:t xml:space="preserve"> جعفر </w:t>
      </w:r>
      <w:r w:rsidR="00D665AA" w:rsidRPr="00D665AA">
        <w:rPr>
          <w:rStyle w:val="libAlaemChar"/>
          <w:rtl/>
        </w:rPr>
        <w:t>عليه‌السلام</w:t>
      </w:r>
      <w:r w:rsidR="00A33C4B">
        <w:rPr>
          <w:rtl/>
        </w:rPr>
        <w:t xml:space="preserve"> لمن أراد سفرا</w:t>
      </w:r>
    </w:p>
    <w:p w:rsidR="00D94CCA" w:rsidRDefault="006926E7" w:rsidP="00322099">
      <w:pPr>
        <w:pStyle w:val="libNormal"/>
        <w:rPr>
          <w:rtl/>
        </w:rPr>
      </w:pPr>
      <w:r>
        <w:rPr>
          <w:rFonts w:hint="eastAsia"/>
          <w:rtl/>
        </w:rPr>
        <w:t>روي</w:t>
      </w:r>
      <w:r w:rsidR="00A33C4B">
        <w:rPr>
          <w:rtl/>
        </w:rPr>
        <w:t xml:space="preserve"> عن </w:t>
      </w:r>
      <w:r w:rsidR="004B4B77">
        <w:rPr>
          <w:rtl/>
        </w:rPr>
        <w:t>أبي</w:t>
      </w:r>
      <w:r w:rsidR="00A33C4B">
        <w:rPr>
          <w:rtl/>
        </w:rPr>
        <w:t xml:space="preserve"> جعفر الباقر </w:t>
      </w:r>
      <w:r w:rsidR="00D665AA" w:rsidRPr="00D665AA">
        <w:rPr>
          <w:rStyle w:val="libAlaemChar"/>
          <w:rtl/>
        </w:rPr>
        <w:t>عليه‌السلام</w:t>
      </w:r>
      <w:r w:rsidR="00A33C4B">
        <w:rPr>
          <w:rtl/>
        </w:rPr>
        <w:t>: انّه قال لبعض ش</w:t>
      </w:r>
      <w:r w:rsidR="00A33C4B">
        <w:rPr>
          <w:rFonts w:hint="cs"/>
          <w:rtl/>
        </w:rPr>
        <w:t>ی</w:t>
      </w:r>
      <w:r w:rsidR="00A33C4B">
        <w:rPr>
          <w:rFonts w:hint="eastAsia"/>
          <w:rtl/>
        </w:rPr>
        <w:t>عته</w:t>
      </w:r>
      <w:r w:rsidR="00A33C4B">
        <w:rPr>
          <w:rtl/>
        </w:rPr>
        <w:t xml:space="preserve"> و قد أراد سفرا فقال له:</w:t>
      </w:r>
      <w:r w:rsidR="00322099">
        <w:rPr>
          <w:rFonts w:hint="cs"/>
          <w:rtl/>
        </w:rPr>
        <w:t xml:space="preserve"> </w:t>
      </w:r>
      <w:r w:rsidR="00322099">
        <w:rPr>
          <w:rFonts w:hint="eastAsia"/>
          <w:rtl/>
        </w:rPr>
        <w:t>أوصني</w:t>
      </w:r>
      <w:r w:rsidR="00A33C4B">
        <w:rPr>
          <w:rFonts w:hint="eastAsia"/>
          <w:rtl/>
        </w:rPr>
        <w:t>،فقال</w:t>
      </w:r>
      <w:r w:rsidR="00A33C4B">
        <w:rPr>
          <w:rtl/>
        </w:rPr>
        <w:t xml:space="preserve"> </w:t>
      </w:r>
      <w:r w:rsidR="00D665AA" w:rsidRPr="00D665AA">
        <w:rPr>
          <w:rStyle w:val="libAlaemChar"/>
          <w:rtl/>
        </w:rPr>
        <w:t>عليه‌السلام</w:t>
      </w:r>
      <w:r w:rsidR="00A33C4B">
        <w:rPr>
          <w:rtl/>
        </w:rPr>
        <w:t>:لا تس</w:t>
      </w:r>
      <w:r w:rsidR="00A33C4B">
        <w:rPr>
          <w:rFonts w:hint="cs"/>
          <w:rtl/>
        </w:rPr>
        <w:t>ی</w:t>
      </w:r>
      <w:r w:rsidR="00A33C4B">
        <w:rPr>
          <w:rFonts w:hint="eastAsia"/>
          <w:rtl/>
        </w:rPr>
        <w:t>رنّ</w:t>
      </w:r>
      <w:r w:rsidR="00A33C4B">
        <w:rPr>
          <w:rtl/>
        </w:rPr>
        <w:t xml:space="preserve"> س</w:t>
      </w:r>
      <w:r w:rsidR="00A33C4B">
        <w:rPr>
          <w:rFonts w:hint="cs"/>
          <w:rtl/>
        </w:rPr>
        <w:t>ی</w:t>
      </w:r>
      <w:r w:rsidR="00A33C4B">
        <w:rPr>
          <w:rFonts w:hint="eastAsia"/>
          <w:rtl/>
        </w:rPr>
        <w:t>را</w:t>
      </w:r>
      <w:r w:rsidR="00A33C4B">
        <w:rPr>
          <w:rtl/>
        </w:rPr>
        <w:t xml:space="preserve"> و أنت حاف،و لا تنزلنّ عن </w:t>
      </w:r>
      <w:r w:rsidR="00DF76A0">
        <w:rPr>
          <w:rtl/>
        </w:rPr>
        <w:t>دابة</w:t>
      </w:r>
      <w:r w:rsidR="00A33C4B">
        <w:rPr>
          <w:rtl/>
        </w:rPr>
        <w:t xml:space="preserve"> </w:t>
      </w:r>
      <w:r w:rsidR="009B6D3C">
        <w:rPr>
          <w:rtl/>
        </w:rPr>
        <w:t>لي</w:t>
      </w:r>
      <w:r w:rsidR="00A33C4B">
        <w:rPr>
          <w:rFonts w:hint="eastAsia"/>
          <w:rtl/>
        </w:rPr>
        <w:t>لا</w:t>
      </w:r>
      <w:r w:rsidR="00A33C4B">
        <w:rPr>
          <w:rtl/>
        </w:rPr>
        <w:t xml:space="preserve"> الاّ و رجلاک </w:t>
      </w:r>
      <w:r w:rsidR="004B4B77">
        <w:rPr>
          <w:rtl/>
        </w:rPr>
        <w:t>في</w:t>
      </w:r>
      <w:r w:rsidR="00A33C4B">
        <w:rPr>
          <w:rtl/>
        </w:rPr>
        <w:t xml:space="preserve"> خفّ،و لا تبولنّ </w:t>
      </w:r>
      <w:r w:rsidR="004B4B77">
        <w:rPr>
          <w:rtl/>
        </w:rPr>
        <w:t>في</w:t>
      </w:r>
      <w:r w:rsidR="00A33C4B">
        <w:rPr>
          <w:rtl/>
        </w:rPr>
        <w:t xml:space="preserve"> نفق،و لا تذوقنّ بقل</w:t>
      </w:r>
      <w:r w:rsidR="00322099">
        <w:rPr>
          <w:rFonts w:hint="cs"/>
          <w:rtl/>
        </w:rPr>
        <w:t>ة</w:t>
      </w:r>
      <w:r w:rsidR="00A33C4B">
        <w:rPr>
          <w:rtl/>
        </w:rPr>
        <w:t xml:space="preserve"> و لا تشمّها حتّ</w:t>
      </w:r>
      <w:r w:rsidR="00A33C4B">
        <w:rPr>
          <w:rFonts w:hint="cs"/>
          <w:rtl/>
        </w:rPr>
        <w:t>ی</w:t>
      </w:r>
      <w:r w:rsidR="00A33C4B">
        <w:rPr>
          <w:rtl/>
        </w:rPr>
        <w:t xml:space="preserve"> تعلم ما </w:t>
      </w:r>
      <w:r w:rsidR="00B80428">
        <w:rPr>
          <w:rtl/>
        </w:rPr>
        <w:t>هي</w:t>
      </w:r>
      <w:r w:rsidR="00A33C4B">
        <w:rPr>
          <w:rFonts w:hint="eastAsia"/>
          <w:rtl/>
        </w:rPr>
        <w:t>،و</w:t>
      </w:r>
      <w:r w:rsidR="00A33C4B">
        <w:rPr>
          <w:rtl/>
        </w:rPr>
        <w:t xml:space="preserve"> لا تشرب من سقاء حتّ</w:t>
      </w:r>
      <w:r w:rsidR="00A33C4B">
        <w:rPr>
          <w:rFonts w:hint="cs"/>
          <w:rtl/>
        </w:rPr>
        <w:t>ی</w:t>
      </w:r>
      <w:r w:rsidR="00A33C4B">
        <w:rPr>
          <w:rtl/>
        </w:rPr>
        <w:t xml:space="preserve"> تعرف ما </w:t>
      </w:r>
      <w:r w:rsidR="004B4B77">
        <w:rPr>
          <w:rtl/>
        </w:rPr>
        <w:t>في</w:t>
      </w:r>
      <w:r w:rsidR="00A33C4B">
        <w:rPr>
          <w:rFonts w:hint="eastAsia"/>
          <w:rtl/>
        </w:rPr>
        <w:t>ه،و</w:t>
      </w:r>
      <w:r w:rsidR="00A33C4B">
        <w:rPr>
          <w:rtl/>
        </w:rPr>
        <w:t xml:space="preserve"> لا تس</w:t>
      </w:r>
      <w:r w:rsidR="00A33C4B">
        <w:rPr>
          <w:rFonts w:hint="cs"/>
          <w:rtl/>
        </w:rPr>
        <w:t>ی</w:t>
      </w:r>
      <w:r w:rsidR="00A33C4B">
        <w:rPr>
          <w:rFonts w:hint="eastAsia"/>
          <w:rtl/>
        </w:rPr>
        <w:t>رنّ</w:t>
      </w:r>
      <w:r w:rsidR="00A33C4B">
        <w:rPr>
          <w:rtl/>
        </w:rPr>
        <w:t xml:space="preserve"> الاّ مع من تعرف و احذر من لا تعرف </w:t>
      </w:r>
      <w:r w:rsidR="00643081">
        <w:rPr>
          <w:rStyle w:val="libFootnotenumChar"/>
          <w:rtl/>
        </w:rPr>
        <w:t>(2)</w:t>
      </w:r>
      <w:r w:rsidR="00A33C4B">
        <w:rPr>
          <w:rtl/>
        </w:rPr>
        <w:t>.</w:t>
      </w:r>
    </w:p>
    <w:p w:rsidR="00D94CCA" w:rsidRDefault="00A33C4B" w:rsidP="00322099">
      <w:pPr>
        <w:pStyle w:val="libNormal"/>
        <w:rPr>
          <w:rtl/>
        </w:rPr>
      </w:pPr>
      <w:r>
        <w:rPr>
          <w:rFonts w:hint="eastAsia"/>
          <w:rtl/>
        </w:rPr>
        <w:t>قال</w:t>
      </w:r>
      <w:r>
        <w:rPr>
          <w:rtl/>
        </w:rPr>
        <w:t xml:space="preserve"> أبو محمّد </w:t>
      </w:r>
      <w:r w:rsidR="00B42BAC">
        <w:rPr>
          <w:rtl/>
        </w:rPr>
        <w:t>العسکريّ</w:t>
      </w:r>
      <w:r>
        <w:rPr>
          <w:rtl/>
        </w:rPr>
        <w:t xml:space="preserve"> </w:t>
      </w:r>
      <w:r w:rsidR="00D665AA" w:rsidRPr="00D665AA">
        <w:rPr>
          <w:rStyle w:val="libAlaemChar"/>
          <w:rtl/>
        </w:rPr>
        <w:t>عليه‌السلام</w:t>
      </w:r>
      <w:r>
        <w:rPr>
          <w:rtl/>
        </w:rPr>
        <w:t>: انّ الوصول إ</w:t>
      </w:r>
      <w:r w:rsidR="009B6D3C">
        <w:rPr>
          <w:rtl/>
        </w:rPr>
        <w:t>ل</w:t>
      </w:r>
      <w:r w:rsidR="00322099">
        <w:rPr>
          <w:rFonts w:hint="cs"/>
          <w:rtl/>
        </w:rPr>
        <w:t>ى</w:t>
      </w:r>
      <w:r>
        <w:rPr>
          <w:rtl/>
        </w:rPr>
        <w:t xml:space="preserve"> اللّه(عزّ و جلّ)سفر لا </w:t>
      </w:r>
      <w:r>
        <w:rPr>
          <w:rFonts w:hint="cs"/>
          <w:rtl/>
        </w:rPr>
        <w:t>ی</w:t>
      </w:r>
      <w:r>
        <w:rPr>
          <w:rFonts w:hint="eastAsia"/>
          <w:rtl/>
        </w:rPr>
        <w:t>درک</w:t>
      </w:r>
      <w:r>
        <w:rPr>
          <w:rtl/>
        </w:rPr>
        <w:t xml:space="preserve"> الاّ بامتطاء ال</w:t>
      </w:r>
      <w:r w:rsidR="009B6D3C">
        <w:rPr>
          <w:rtl/>
        </w:rPr>
        <w:t>لي</w:t>
      </w:r>
      <w:r>
        <w:rPr>
          <w:rFonts w:hint="eastAsia"/>
          <w:rtl/>
        </w:rPr>
        <w:t>ل</w:t>
      </w:r>
      <w:r>
        <w:rPr>
          <w:rtl/>
        </w:rPr>
        <w:t xml:space="preserve"> </w:t>
      </w:r>
      <w:r w:rsidR="00643081">
        <w:rPr>
          <w:rStyle w:val="libFootnotenumChar"/>
          <w:rtl/>
        </w:rPr>
        <w:t>(3)</w:t>
      </w:r>
      <w:r>
        <w:rPr>
          <w:rtl/>
        </w:rPr>
        <w:t>.</w:t>
      </w:r>
      <w:r w:rsidR="00322099">
        <w:rPr>
          <w:rFonts w:hint="cs"/>
          <w:rtl/>
        </w:rPr>
        <w:t xml:space="preserve"> </w:t>
      </w:r>
      <w:r w:rsidRPr="00322099">
        <w:rPr>
          <w:rStyle w:val="libBold1Char"/>
          <w:rFonts w:hint="eastAsia"/>
          <w:rtl/>
        </w:rPr>
        <w:t>أقول</w:t>
      </w:r>
      <w:r>
        <w:rPr>
          <w:rtl/>
        </w:rPr>
        <w:t>: امتطاء ال</w:t>
      </w:r>
      <w:r w:rsidR="009B6D3C">
        <w:rPr>
          <w:rtl/>
        </w:rPr>
        <w:t>لي</w:t>
      </w:r>
      <w:r>
        <w:rPr>
          <w:rFonts w:hint="eastAsia"/>
          <w:rtl/>
        </w:rPr>
        <w:t>ل</w:t>
      </w:r>
      <w:r>
        <w:rPr>
          <w:rtl/>
        </w:rPr>
        <w:t xml:space="preserve"> </w:t>
      </w:r>
      <w:r w:rsidR="009D0B59">
        <w:rPr>
          <w:rtl/>
        </w:rPr>
        <w:t>اي</w:t>
      </w:r>
      <w:r>
        <w:rPr>
          <w:rtl/>
        </w:rPr>
        <w:t xml:space="preserve"> أخذ ال</w:t>
      </w:r>
      <w:r w:rsidR="009B6D3C">
        <w:rPr>
          <w:rtl/>
        </w:rPr>
        <w:t>لي</w:t>
      </w:r>
      <w:r>
        <w:rPr>
          <w:rFonts w:hint="eastAsia"/>
          <w:rtl/>
        </w:rPr>
        <w:t>ل</w:t>
      </w:r>
      <w:r>
        <w:rPr>
          <w:rtl/>
        </w:rPr>
        <w:t xml:space="preserve"> مط</w:t>
      </w:r>
      <w:r>
        <w:rPr>
          <w:rFonts w:hint="cs"/>
          <w:rtl/>
        </w:rPr>
        <w:t>یّ</w:t>
      </w:r>
      <w:r>
        <w:rPr>
          <w:rFonts w:hint="eastAsia"/>
          <w:rtl/>
        </w:rPr>
        <w:t>ه،و</w:t>
      </w:r>
      <w:r>
        <w:rPr>
          <w:rtl/>
        </w:rPr>
        <w:t xml:space="preserve"> الظاهر انّ المراد منه ا</w:t>
      </w:r>
      <w:r w:rsidR="00341F87">
        <w:rPr>
          <w:rtl/>
        </w:rPr>
        <w:t>لقي</w:t>
      </w:r>
      <w:r>
        <w:rPr>
          <w:rFonts w:hint="eastAsia"/>
          <w:rtl/>
        </w:rPr>
        <w:t>ام</w:t>
      </w:r>
      <w:r>
        <w:rPr>
          <w:rtl/>
        </w:rPr>
        <w:t xml:space="preserve"> و التهجّد </w:t>
      </w:r>
      <w:r w:rsidR="004B4B77">
        <w:rPr>
          <w:rtl/>
        </w:rPr>
        <w:t>في</w:t>
      </w:r>
      <w:r>
        <w:rPr>
          <w:rtl/>
        </w:rPr>
        <w:t xml:space="preserve"> ال</w:t>
      </w:r>
      <w:r w:rsidR="009B6D3C">
        <w:rPr>
          <w:rtl/>
        </w:rPr>
        <w:t>لي</w:t>
      </w:r>
      <w:r>
        <w:rPr>
          <w:rFonts w:hint="eastAsia"/>
          <w:rtl/>
        </w:rPr>
        <w:t>ل</w:t>
      </w:r>
      <w:r>
        <w:rPr>
          <w:rtl/>
        </w:rPr>
        <w:t xml:space="preserve"> و الدعاء و الاستغفار و تلاو</w:t>
      </w:r>
      <w:r w:rsidR="00322099">
        <w:rPr>
          <w:rFonts w:hint="cs"/>
          <w:rtl/>
        </w:rPr>
        <w:t>ة</w:t>
      </w:r>
      <w:r>
        <w:rPr>
          <w:rtl/>
        </w:rPr>
        <w:t xml:space="preserve"> القرآن و المناجا</w:t>
      </w:r>
      <w:r w:rsidR="00322099">
        <w:rPr>
          <w:rFonts w:hint="cs"/>
          <w:rtl/>
        </w:rPr>
        <w:t>ة</w:t>
      </w:r>
      <w:r>
        <w:rPr>
          <w:rtl/>
        </w:rPr>
        <w:t xml:space="preserve"> مع اللّه و نحو ذلک من العبادات </w:t>
      </w:r>
      <w:r w:rsidR="004B4B77">
        <w:rPr>
          <w:rtl/>
        </w:rPr>
        <w:t>في</w:t>
      </w:r>
      <w:r>
        <w:rPr>
          <w:rFonts w:hint="eastAsia"/>
          <w:rtl/>
        </w:rPr>
        <w:t>ه</w:t>
      </w:r>
      <w:r>
        <w:rPr>
          <w:rtl/>
        </w:rPr>
        <w:t>.</w:t>
      </w:r>
    </w:p>
    <w:p w:rsidR="00D94CCA" w:rsidRDefault="00FE5C64" w:rsidP="00322099">
      <w:pPr>
        <w:pStyle w:val="libNormal"/>
        <w:rPr>
          <w:rtl/>
        </w:rPr>
      </w:pPr>
      <w:r>
        <w:rPr>
          <w:rStyle w:val="libBold1Char"/>
          <w:rFonts w:hint="eastAsia"/>
          <w:rtl/>
        </w:rPr>
        <w:t>أمالي</w:t>
      </w:r>
      <w:r w:rsidR="00A33C4B" w:rsidRPr="00322099">
        <w:rPr>
          <w:rStyle w:val="libBold1Char"/>
          <w:rtl/>
        </w:rPr>
        <w:t xml:space="preserve"> ال</w:t>
      </w:r>
      <w:r w:rsidR="004B4B77" w:rsidRPr="00322099">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قال: قام أبو ذرّ </w:t>
      </w:r>
      <w:r w:rsidR="00322099" w:rsidRPr="00322099">
        <w:rPr>
          <w:rStyle w:val="libAlaemChar"/>
          <w:rtl/>
        </w:rPr>
        <w:t>رحمه‌الله</w:t>
      </w:r>
      <w:r w:rsidR="00A33C4B">
        <w:rPr>
          <w:rtl/>
        </w:rPr>
        <w:t xml:space="preserve"> عند ال</w:t>
      </w:r>
      <w:r w:rsidR="007522F7">
        <w:rPr>
          <w:rtl/>
        </w:rPr>
        <w:t>کعبة</w:t>
      </w:r>
      <w:r w:rsidR="00A33C4B">
        <w:rPr>
          <w:rtl/>
        </w:rPr>
        <w:t xml:space="preserve"> فقال:أنا جندب ابن سکن فاکتنفه الناس فقال:لو انّ أحدکم أراد سفرا لاتّخذ </w:t>
      </w:r>
      <w:r w:rsidR="004B4B77">
        <w:rPr>
          <w:rtl/>
        </w:rPr>
        <w:t>في</w:t>
      </w:r>
      <w:r w:rsidR="00A33C4B">
        <w:rPr>
          <w:rFonts w:hint="eastAsia"/>
          <w:rtl/>
        </w:rPr>
        <w:t>ه</w:t>
      </w:r>
      <w:r w:rsidR="00A33C4B">
        <w:rPr>
          <w:rtl/>
        </w:rPr>
        <w:t xml:space="preserve"> من الزاد ما </w:t>
      </w:r>
      <w:r w:rsidR="00A33C4B">
        <w:rPr>
          <w:rFonts w:hint="cs"/>
          <w:rtl/>
        </w:rPr>
        <w:t>ی</w:t>
      </w:r>
      <w:r w:rsidR="00A33C4B">
        <w:rPr>
          <w:rFonts w:hint="eastAsia"/>
          <w:rtl/>
        </w:rPr>
        <w:t>صلحه،</w:t>
      </w:r>
      <w:r w:rsidR="00A33C4B">
        <w:rPr>
          <w:rtl/>
        </w:rPr>
        <w:t xml:space="preserve"> فسفر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 xml:space="preserve"> أحقّ ما تزوّدتم له،أ ما تر</w:t>
      </w:r>
      <w:r w:rsidR="00A33C4B">
        <w:rPr>
          <w:rFonts w:hint="cs"/>
          <w:rtl/>
        </w:rPr>
        <w:t>ی</w:t>
      </w:r>
      <w:r w:rsidR="00A33C4B">
        <w:rPr>
          <w:rFonts w:hint="eastAsia"/>
          <w:rtl/>
        </w:rPr>
        <w:t>دون</w:t>
      </w:r>
      <w:r w:rsidR="00A33C4B">
        <w:rPr>
          <w:rtl/>
        </w:rPr>
        <w:t xml:space="preserve"> </w:t>
      </w:r>
      <w:r w:rsidR="004B4B77">
        <w:rPr>
          <w:rtl/>
        </w:rPr>
        <w:t>في</w:t>
      </w:r>
      <w:r w:rsidR="00A33C4B">
        <w:rPr>
          <w:rFonts w:hint="eastAsia"/>
          <w:rtl/>
        </w:rPr>
        <w:t>ه</w:t>
      </w:r>
      <w:r w:rsidR="00A33C4B">
        <w:rPr>
          <w:rtl/>
        </w:rPr>
        <w:t xml:space="preserve"> ما </w:t>
      </w:r>
      <w:r w:rsidR="00A33C4B">
        <w:rPr>
          <w:rFonts w:hint="cs"/>
          <w:rtl/>
        </w:rPr>
        <w:t>ی</w:t>
      </w:r>
      <w:r w:rsidR="00A33C4B">
        <w:rPr>
          <w:rFonts w:hint="eastAsia"/>
          <w:rtl/>
        </w:rPr>
        <w:t>صلحکم؟فقام</w:t>
      </w:r>
      <w:r w:rsidR="00A33C4B">
        <w:rPr>
          <w:rtl/>
        </w:rPr>
        <w:t xml:space="preserve"> </w:t>
      </w:r>
      <w:r w:rsidR="00265D50">
        <w:rPr>
          <w:rtl/>
        </w:rPr>
        <w:t>اليه</w:t>
      </w:r>
      <w:r w:rsidR="00A33C4B">
        <w:rPr>
          <w:rtl/>
        </w:rPr>
        <w:t xml:space="preserve"> رجل فقال:أرشدن</w:t>
      </w:r>
      <w:r w:rsidR="00A33C4B">
        <w:rPr>
          <w:rFonts w:hint="eastAsia"/>
          <w:rtl/>
        </w:rPr>
        <w:t>ا،فقال</w:t>
      </w:r>
      <w:r w:rsidR="00A33C4B">
        <w:rPr>
          <w:rtl/>
        </w:rPr>
        <w:t xml:space="preserve">:صم </w:t>
      </w:r>
      <w:r w:rsidR="00A33C4B">
        <w:rPr>
          <w:rFonts w:hint="cs"/>
          <w:rtl/>
        </w:rPr>
        <w:t>ی</w:t>
      </w:r>
      <w:r w:rsidR="00A33C4B">
        <w:rPr>
          <w:rFonts w:hint="eastAsia"/>
          <w:rtl/>
        </w:rPr>
        <w:t>وما</w:t>
      </w:r>
      <w:r w:rsidR="00A33C4B">
        <w:rPr>
          <w:rtl/>
        </w:rPr>
        <w:t xml:space="preserve"> شد</w:t>
      </w:r>
      <w:r w:rsidR="00A33C4B">
        <w:rPr>
          <w:rFonts w:hint="cs"/>
          <w:rtl/>
        </w:rPr>
        <w:t>ی</w:t>
      </w:r>
      <w:r w:rsidR="00A33C4B">
        <w:rPr>
          <w:rFonts w:hint="eastAsia"/>
          <w:rtl/>
        </w:rPr>
        <w:t>د</w:t>
      </w:r>
      <w:r w:rsidR="00A33C4B">
        <w:rPr>
          <w:rtl/>
        </w:rPr>
        <w:t xml:space="preserve"> الحرّ للنشور،و حجّ </w:t>
      </w:r>
      <w:r w:rsidR="006926E7">
        <w:rPr>
          <w:rtl/>
        </w:rPr>
        <w:t>حجّة</w:t>
      </w:r>
      <w:r w:rsidR="00A33C4B">
        <w:rPr>
          <w:rtl/>
        </w:rPr>
        <w:t xml:space="preserve"> لعظائم الأمور، و صلّ رکعت</w:t>
      </w:r>
      <w:r w:rsidR="00A33C4B">
        <w:rPr>
          <w:rFonts w:hint="cs"/>
          <w:rtl/>
        </w:rPr>
        <w:t>ی</w:t>
      </w:r>
      <w:r w:rsidR="00A33C4B">
        <w:rPr>
          <w:rFonts w:hint="eastAsia"/>
          <w:rtl/>
        </w:rPr>
        <w:t>ن</w:t>
      </w:r>
      <w:r w:rsidR="00A33C4B">
        <w:rPr>
          <w:rtl/>
        </w:rPr>
        <w:t xml:space="preserve"> </w:t>
      </w:r>
      <w:r w:rsidR="004B4B77">
        <w:rPr>
          <w:rtl/>
        </w:rPr>
        <w:t>في</w:t>
      </w:r>
      <w:r w:rsidR="00A33C4B">
        <w:rPr>
          <w:rtl/>
        </w:rPr>
        <w:t xml:space="preserve"> سواد ال</w:t>
      </w:r>
      <w:r w:rsidR="009B6D3C">
        <w:rPr>
          <w:rtl/>
        </w:rPr>
        <w:t>لي</w:t>
      </w:r>
      <w:r w:rsidR="00A33C4B">
        <w:rPr>
          <w:rFonts w:hint="eastAsia"/>
          <w:rtl/>
        </w:rPr>
        <w:t>ل</w:t>
      </w:r>
      <w:r w:rsidR="00A33C4B">
        <w:rPr>
          <w:rtl/>
        </w:rPr>
        <w:t xml:space="preserve"> لوحش</w:t>
      </w:r>
      <w:r w:rsidR="00322099">
        <w:rPr>
          <w:rFonts w:hint="cs"/>
          <w:rtl/>
        </w:rPr>
        <w:t>ة</w:t>
      </w:r>
      <w:r w:rsidR="00A33C4B">
        <w:rPr>
          <w:rtl/>
        </w:rPr>
        <w:t xml:space="preserve"> القبور...الخ </w:t>
      </w:r>
      <w:r w:rsidR="00643081">
        <w:rPr>
          <w:rStyle w:val="libFootnotenumChar"/>
          <w:rtl/>
        </w:rPr>
        <w:t>(4)</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ق:16/55/84،ج:76/299.</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ق:17/22/168،ج:78/189.</w:t>
      </w:r>
    </w:p>
    <w:p w:rsidR="00643081" w:rsidRPr="00643081" w:rsidRDefault="00643081" w:rsidP="00643081">
      <w:pPr>
        <w:pStyle w:val="libLine"/>
        <w:rPr>
          <w:rStyle w:val="libFootnote0Char"/>
          <w:rtl/>
        </w:rPr>
      </w:pPr>
      <w:r w:rsidRPr="00643081">
        <w:rPr>
          <w:rStyle w:val="libFootnote0Char"/>
          <w:rFonts w:hint="eastAsia"/>
          <w:rtl/>
        </w:rPr>
        <w:t>(3)</w:t>
      </w:r>
      <w:r w:rsidR="00322099">
        <w:rPr>
          <w:rStyle w:val="libFootnote0Char"/>
          <w:rFonts w:hint="cs"/>
          <w:rtl/>
        </w:rPr>
        <w:t xml:space="preserve"> ق:17/29/218،ج:78/380.</w:t>
      </w:r>
    </w:p>
    <w:p w:rsidR="00643081" w:rsidRDefault="00643081" w:rsidP="00643081">
      <w:pPr>
        <w:pStyle w:val="libLine"/>
        <w:rPr>
          <w:rtl/>
        </w:rPr>
      </w:pPr>
      <w:r w:rsidRPr="00643081">
        <w:rPr>
          <w:rStyle w:val="libFootnote0Char"/>
          <w:rFonts w:hint="eastAsia"/>
          <w:rtl/>
        </w:rPr>
        <w:t>(4)</w:t>
      </w:r>
      <w:r w:rsidR="00322099">
        <w:rPr>
          <w:rStyle w:val="libFootnote0Char"/>
          <w:rFonts w:hint="cs"/>
          <w:rtl/>
        </w:rPr>
        <w:t xml:space="preserve"> ق:17/33/246،ج:78/448.</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ق</w:t>
      </w:r>
      <w:r>
        <w:rPr>
          <w:rFonts w:hint="cs"/>
          <w:rtl/>
        </w:rPr>
        <w:t>ی</w:t>
      </w:r>
      <w:r>
        <w:rPr>
          <w:rFonts w:hint="eastAsia"/>
          <w:rtl/>
        </w:rPr>
        <w:t>ل</w:t>
      </w:r>
      <w:r>
        <w:rPr>
          <w:rtl/>
        </w:rPr>
        <w:t xml:space="preserve"> ل</w:t>
      </w:r>
      <w:r w:rsidR="00DF76A0">
        <w:rPr>
          <w:rtl/>
        </w:rPr>
        <w:t>حکي</w:t>
      </w:r>
      <w:r>
        <w:rPr>
          <w:rFonts w:hint="eastAsia"/>
          <w:rtl/>
        </w:rPr>
        <w:t>م</w:t>
      </w:r>
      <w:r>
        <w:rPr>
          <w:rtl/>
        </w:rPr>
        <w:t>:لم تدمن إمساک العصا و لست بکب</w:t>
      </w:r>
      <w:r>
        <w:rPr>
          <w:rFonts w:hint="cs"/>
          <w:rtl/>
        </w:rPr>
        <w:t>ی</w:t>
      </w:r>
      <w:r>
        <w:rPr>
          <w:rFonts w:hint="eastAsia"/>
          <w:rtl/>
        </w:rPr>
        <w:t>ر</w:t>
      </w:r>
      <w:r>
        <w:rPr>
          <w:rtl/>
        </w:rPr>
        <w:t xml:space="preserve"> و لا مر</w:t>
      </w:r>
      <w:r>
        <w:rPr>
          <w:rFonts w:hint="cs"/>
          <w:rtl/>
        </w:rPr>
        <w:t>ی</w:t>
      </w:r>
      <w:r>
        <w:rPr>
          <w:rFonts w:hint="eastAsia"/>
          <w:rtl/>
        </w:rPr>
        <w:t>ض؟قال</w:t>
      </w:r>
      <w:r>
        <w:rPr>
          <w:rtl/>
        </w:rPr>
        <w:t xml:space="preserve">:لأعلم </w:t>
      </w:r>
      <w:r w:rsidR="004B4B77">
        <w:rPr>
          <w:rtl/>
        </w:rPr>
        <w:t>انّي</w:t>
      </w:r>
      <w:r>
        <w:rPr>
          <w:rtl/>
        </w:rPr>
        <w:t xml:space="preserve"> مسافر </w:t>
      </w:r>
      <w:r w:rsidR="00643081">
        <w:rPr>
          <w:rStyle w:val="libFootnotenumChar"/>
          <w:rtl/>
        </w:rPr>
        <w:t>(1)</w:t>
      </w:r>
      <w:r>
        <w:rPr>
          <w:rtl/>
        </w:rPr>
        <w:t>.</w:t>
      </w:r>
    </w:p>
    <w:p w:rsidR="00D94CCA" w:rsidRDefault="00A33C4B" w:rsidP="00322099">
      <w:pPr>
        <w:pStyle w:val="libNormal"/>
        <w:rPr>
          <w:rtl/>
        </w:rPr>
      </w:pPr>
      <w:r>
        <w:rPr>
          <w:rFonts w:hint="eastAsia"/>
          <w:rtl/>
        </w:rPr>
        <w:t>ذکر</w:t>
      </w:r>
      <w:r>
        <w:rPr>
          <w:rtl/>
        </w:rPr>
        <w:t xml:space="preserve"> </w:t>
      </w:r>
      <w:r w:rsidR="004B4B77">
        <w:rPr>
          <w:rtl/>
        </w:rPr>
        <w:t>في</w:t>
      </w:r>
      <w:r>
        <w:rPr>
          <w:rtl/>
        </w:rPr>
        <w:t xml:space="preserve"> طبّ الرضا </w:t>
      </w:r>
      <w:r w:rsidR="00D665AA" w:rsidRPr="00D665AA">
        <w:rPr>
          <w:rStyle w:val="libAlaemChar"/>
          <w:rtl/>
        </w:rPr>
        <w:t>عليه‌السلام</w:t>
      </w:r>
      <w:r>
        <w:rPr>
          <w:rtl/>
        </w:rPr>
        <w:t xml:space="preserve"> ما </w:t>
      </w:r>
      <w:r>
        <w:rPr>
          <w:rFonts w:hint="cs"/>
          <w:rtl/>
        </w:rPr>
        <w:t>ی</w:t>
      </w:r>
      <w:r>
        <w:rPr>
          <w:rFonts w:hint="eastAsia"/>
          <w:rtl/>
        </w:rPr>
        <w:t>صلح</w:t>
      </w:r>
      <w:r>
        <w:rPr>
          <w:rtl/>
        </w:rPr>
        <w:t xml:space="preserve"> للمسافر من ال</w:t>
      </w:r>
      <w:r w:rsidR="00322099">
        <w:rPr>
          <w:rtl/>
        </w:rPr>
        <w:t>أغذية</w:t>
      </w:r>
      <w:r>
        <w:rPr>
          <w:rFonts w:hint="eastAsia"/>
          <w:rtl/>
        </w:rPr>
        <w:t>،و</w:t>
      </w:r>
      <w:r>
        <w:rPr>
          <w:rtl/>
        </w:rPr>
        <w:t xml:space="preserve"> </w:t>
      </w:r>
      <w:r w:rsidR="004B4B77">
        <w:rPr>
          <w:rtl/>
        </w:rPr>
        <w:t>في</w:t>
      </w:r>
      <w:r>
        <w:rPr>
          <w:rFonts w:hint="eastAsia"/>
          <w:rtl/>
        </w:rPr>
        <w:t>ه</w:t>
      </w:r>
      <w:r>
        <w:rPr>
          <w:rtl/>
        </w:rPr>
        <w:t xml:space="preserve"> </w:t>
      </w:r>
      <w:r w:rsidR="009D0B59">
        <w:rPr>
          <w:rtl/>
        </w:rPr>
        <w:t>اي</w:t>
      </w:r>
      <w:r>
        <w:rPr>
          <w:rFonts w:hint="eastAsia"/>
          <w:rtl/>
        </w:rPr>
        <w:t>ضا</w:t>
      </w:r>
      <w:r>
        <w:rPr>
          <w:rtl/>
        </w:rPr>
        <w:t>: فأمّا صلاح المسافر و دفع الأ</w:t>
      </w:r>
      <w:r w:rsidR="004B4B77">
        <w:rPr>
          <w:rtl/>
        </w:rPr>
        <w:t>ذي</w:t>
      </w:r>
      <w:r>
        <w:rPr>
          <w:rtl/>
        </w:rPr>
        <w:t xml:space="preserve"> فهو أن لا </w:t>
      </w:r>
      <w:r>
        <w:rPr>
          <w:rFonts w:hint="cs"/>
          <w:rtl/>
        </w:rPr>
        <w:t>ی</w:t>
      </w:r>
      <w:r>
        <w:rPr>
          <w:rFonts w:hint="eastAsia"/>
          <w:rtl/>
        </w:rPr>
        <w:t>شرب</w:t>
      </w:r>
      <w:r>
        <w:rPr>
          <w:rtl/>
        </w:rPr>
        <w:t xml:space="preserve"> من ماء کلّ منزل </w:t>
      </w:r>
      <w:r>
        <w:rPr>
          <w:rFonts w:hint="cs"/>
          <w:rtl/>
        </w:rPr>
        <w:t>ی</w:t>
      </w:r>
      <w:r>
        <w:rPr>
          <w:rFonts w:hint="eastAsia"/>
          <w:rtl/>
        </w:rPr>
        <w:t>رده</w:t>
      </w:r>
      <w:r>
        <w:rPr>
          <w:rtl/>
        </w:rPr>
        <w:t xml:space="preserve"> الاّ بعد أن </w:t>
      </w:r>
      <w:r>
        <w:rPr>
          <w:rFonts w:hint="cs"/>
          <w:rtl/>
        </w:rPr>
        <w:t>ی</w:t>
      </w:r>
      <w:r>
        <w:rPr>
          <w:rFonts w:hint="eastAsia"/>
          <w:rtl/>
        </w:rPr>
        <w:t>مزجه</w:t>
      </w:r>
      <w:r>
        <w:rPr>
          <w:rtl/>
        </w:rPr>
        <w:t xml:space="preserve"> بماء المنزل ال</w:t>
      </w:r>
      <w:r w:rsidR="004B4B77">
        <w:rPr>
          <w:rtl/>
        </w:rPr>
        <w:t>ذي</w:t>
      </w:r>
      <w:r>
        <w:rPr>
          <w:rtl/>
        </w:rPr>
        <w:t xml:space="preserve"> </w:t>
      </w:r>
      <w:r w:rsidR="006926E7">
        <w:rPr>
          <w:rtl/>
        </w:rPr>
        <w:t>قبلة</w:t>
      </w:r>
      <w:r>
        <w:rPr>
          <w:rtl/>
        </w:rPr>
        <w:t xml:space="preserve">. و قال </w:t>
      </w:r>
      <w:r w:rsidR="009D0B59">
        <w:rPr>
          <w:rtl/>
        </w:rPr>
        <w:t>اي</w:t>
      </w:r>
      <w:r>
        <w:rPr>
          <w:rFonts w:hint="eastAsia"/>
          <w:rtl/>
        </w:rPr>
        <w:t>ضا</w:t>
      </w:r>
      <w:r>
        <w:rPr>
          <w:rtl/>
        </w:rPr>
        <w:t xml:space="preserve">: و الواجب أن </w:t>
      </w:r>
      <w:r>
        <w:rPr>
          <w:rFonts w:hint="cs"/>
          <w:rtl/>
        </w:rPr>
        <w:t>ی</w:t>
      </w:r>
      <w:r>
        <w:rPr>
          <w:rFonts w:hint="eastAsia"/>
          <w:rtl/>
        </w:rPr>
        <w:t>تزود</w:t>
      </w:r>
      <w:r>
        <w:rPr>
          <w:rtl/>
        </w:rPr>
        <w:t xml:space="preserve"> المسافر من </w:t>
      </w:r>
      <w:r w:rsidR="00322099">
        <w:rPr>
          <w:rtl/>
        </w:rPr>
        <w:t>تربة</w:t>
      </w:r>
      <w:r>
        <w:rPr>
          <w:rtl/>
        </w:rPr>
        <w:t xml:space="preserve"> </w:t>
      </w:r>
      <w:r w:rsidR="00712DE8">
        <w:rPr>
          <w:rtl/>
        </w:rPr>
        <w:t>بلدة</w:t>
      </w:r>
      <w:r>
        <w:rPr>
          <w:rtl/>
        </w:rPr>
        <w:t xml:space="preserve"> و ط</w:t>
      </w:r>
      <w:r>
        <w:rPr>
          <w:rFonts w:hint="cs"/>
          <w:rtl/>
        </w:rPr>
        <w:t>ی</w:t>
      </w:r>
      <w:r>
        <w:rPr>
          <w:rFonts w:hint="eastAsia"/>
          <w:rtl/>
        </w:rPr>
        <w:t>نته</w:t>
      </w:r>
      <w:r>
        <w:rPr>
          <w:rtl/>
        </w:rPr>
        <w:t xml:space="preserve"> </w:t>
      </w:r>
      <w:r w:rsidR="004B4B77">
        <w:rPr>
          <w:rtl/>
        </w:rPr>
        <w:t>التي</w:t>
      </w:r>
      <w:r>
        <w:rPr>
          <w:rtl/>
        </w:rPr>
        <w:t xml:space="preserve"> رب</w:t>
      </w:r>
      <w:r>
        <w:rPr>
          <w:rFonts w:hint="cs"/>
          <w:rtl/>
        </w:rPr>
        <w:t>ی</w:t>
      </w:r>
      <w:r>
        <w:rPr>
          <w:rtl/>
        </w:rPr>
        <w:t xml:space="preserve"> ع</w:t>
      </w:r>
      <w:r w:rsidR="009B6D3C">
        <w:rPr>
          <w:rtl/>
        </w:rPr>
        <w:t>لي</w:t>
      </w:r>
      <w:r>
        <w:rPr>
          <w:rFonts w:hint="eastAsia"/>
          <w:rtl/>
        </w:rPr>
        <w:t>ها</w:t>
      </w:r>
      <w:r>
        <w:rPr>
          <w:rtl/>
        </w:rPr>
        <w:t xml:space="preserve"> و کلم</w:t>
      </w:r>
      <w:r>
        <w:rPr>
          <w:rFonts w:hint="eastAsia"/>
          <w:rtl/>
        </w:rPr>
        <w:t>ا</w:t>
      </w:r>
      <w:r>
        <w:rPr>
          <w:rtl/>
        </w:rPr>
        <w:t xml:space="preserve"> ورد ا</w:t>
      </w:r>
      <w:r w:rsidR="00322099">
        <w:rPr>
          <w:rFonts w:hint="cs"/>
          <w:rtl/>
        </w:rPr>
        <w:t>لى</w:t>
      </w:r>
      <w:r>
        <w:rPr>
          <w:rtl/>
        </w:rPr>
        <w:t xml:space="preserve"> منزل طرح </w:t>
      </w:r>
      <w:r w:rsidR="004B4B77">
        <w:rPr>
          <w:rtl/>
        </w:rPr>
        <w:t>في</w:t>
      </w:r>
      <w:r>
        <w:rPr>
          <w:rtl/>
        </w:rPr>
        <w:t xml:space="preserve"> انائه ال</w:t>
      </w:r>
      <w:r w:rsidR="004B4B77">
        <w:rPr>
          <w:rtl/>
        </w:rPr>
        <w:t>ذي</w:t>
      </w:r>
      <w:r>
        <w:rPr>
          <w:rtl/>
        </w:rPr>
        <w:t xml:space="preserve"> </w:t>
      </w:r>
      <w:r>
        <w:rPr>
          <w:rFonts w:hint="cs"/>
          <w:rtl/>
        </w:rPr>
        <w:t>ی</w:t>
      </w:r>
      <w:r>
        <w:rPr>
          <w:rFonts w:hint="eastAsia"/>
          <w:rtl/>
        </w:rPr>
        <w:t>شرب</w:t>
      </w:r>
      <w:r>
        <w:rPr>
          <w:rtl/>
        </w:rPr>
        <w:t xml:space="preserve"> منه الماء ش</w:t>
      </w:r>
      <w:r>
        <w:rPr>
          <w:rFonts w:hint="cs"/>
          <w:rtl/>
        </w:rPr>
        <w:t>ی</w:t>
      </w:r>
      <w:r>
        <w:rPr>
          <w:rFonts w:hint="eastAsia"/>
          <w:rtl/>
        </w:rPr>
        <w:t>ئا</w:t>
      </w:r>
      <w:r>
        <w:rPr>
          <w:rtl/>
        </w:rPr>
        <w:t xml:space="preserve"> من الط</w:t>
      </w:r>
      <w:r>
        <w:rPr>
          <w:rFonts w:hint="cs"/>
          <w:rtl/>
        </w:rPr>
        <w:t>ی</w:t>
      </w:r>
      <w:r>
        <w:rPr>
          <w:rFonts w:hint="eastAsia"/>
          <w:rtl/>
        </w:rPr>
        <w:t>ن</w:t>
      </w:r>
      <w:r>
        <w:rPr>
          <w:rtl/>
        </w:rPr>
        <w:t xml:space="preserve"> ال</w:t>
      </w:r>
      <w:r w:rsidR="004B4B77">
        <w:rPr>
          <w:rtl/>
        </w:rPr>
        <w:t>ذي</w:t>
      </w:r>
      <w:r>
        <w:rPr>
          <w:rtl/>
        </w:rPr>
        <w:t xml:space="preserve"> تزوده من </w:t>
      </w:r>
      <w:r w:rsidR="00712DE8">
        <w:rPr>
          <w:rtl/>
        </w:rPr>
        <w:t>بلدة</w:t>
      </w:r>
      <w:r>
        <w:rPr>
          <w:rtl/>
        </w:rPr>
        <w:t xml:space="preserve"> و </w:t>
      </w:r>
      <w:r>
        <w:rPr>
          <w:rFonts w:hint="cs"/>
          <w:rtl/>
        </w:rPr>
        <w:t>ی</w:t>
      </w:r>
      <w:r>
        <w:rPr>
          <w:rFonts w:hint="eastAsia"/>
          <w:rtl/>
        </w:rPr>
        <w:t>شوب</w:t>
      </w:r>
      <w:r>
        <w:rPr>
          <w:rtl/>
        </w:rPr>
        <w:t xml:space="preserve"> الماء و الط</w:t>
      </w:r>
      <w:r>
        <w:rPr>
          <w:rFonts w:hint="cs"/>
          <w:rtl/>
        </w:rPr>
        <w:t>ی</w:t>
      </w:r>
      <w:r>
        <w:rPr>
          <w:rFonts w:hint="eastAsia"/>
          <w:rtl/>
        </w:rPr>
        <w:t>ن</w:t>
      </w:r>
      <w:r>
        <w:rPr>
          <w:rtl/>
        </w:rPr>
        <w:t xml:space="preserve"> </w:t>
      </w:r>
      <w:r w:rsidR="004B4B77">
        <w:rPr>
          <w:rtl/>
        </w:rPr>
        <w:t>في</w:t>
      </w:r>
      <w:r>
        <w:rPr>
          <w:rtl/>
        </w:rPr>
        <w:t xml:space="preserve"> ال</w:t>
      </w:r>
      <w:r w:rsidR="00322099">
        <w:rPr>
          <w:rtl/>
        </w:rPr>
        <w:t>آنیة</w:t>
      </w:r>
      <w:r>
        <w:rPr>
          <w:rtl/>
        </w:rPr>
        <w:t xml:space="preserve"> بالتحر</w:t>
      </w:r>
      <w:r>
        <w:rPr>
          <w:rFonts w:hint="cs"/>
          <w:rtl/>
        </w:rPr>
        <w:t>ی</w:t>
      </w:r>
      <w:r>
        <w:rPr>
          <w:rFonts w:hint="eastAsia"/>
          <w:rtl/>
        </w:rPr>
        <w:t>ک</w:t>
      </w:r>
      <w:r>
        <w:rPr>
          <w:rtl/>
        </w:rPr>
        <w:t xml:space="preserve"> و </w:t>
      </w:r>
      <w:r>
        <w:rPr>
          <w:rFonts w:hint="cs"/>
          <w:rtl/>
        </w:rPr>
        <w:t>ی</w:t>
      </w:r>
      <w:r>
        <w:rPr>
          <w:rFonts w:hint="eastAsia"/>
          <w:rtl/>
        </w:rPr>
        <w:t>ؤخّر</w:t>
      </w:r>
      <w:r>
        <w:rPr>
          <w:rtl/>
        </w:rPr>
        <w:t xml:space="preserve"> قبل شربه حتّ</w:t>
      </w:r>
      <w:r>
        <w:rPr>
          <w:rFonts w:hint="cs"/>
          <w:rtl/>
        </w:rPr>
        <w:t>ی</w:t>
      </w:r>
      <w:r>
        <w:rPr>
          <w:rtl/>
        </w:rPr>
        <w:t xml:space="preserve"> </w:t>
      </w:r>
      <w:r>
        <w:rPr>
          <w:rFonts w:hint="cs"/>
          <w:rtl/>
        </w:rPr>
        <w:t>ی</w:t>
      </w:r>
      <w:r>
        <w:rPr>
          <w:rFonts w:hint="eastAsia"/>
          <w:rtl/>
        </w:rPr>
        <w:t>صفو</w:t>
      </w:r>
      <w:r>
        <w:rPr>
          <w:rtl/>
        </w:rPr>
        <w:t xml:space="preserve"> صفاء ج</w:t>
      </w:r>
      <w:r>
        <w:rPr>
          <w:rFonts w:hint="cs"/>
          <w:rtl/>
        </w:rPr>
        <w:t>یّ</w:t>
      </w:r>
      <w:r>
        <w:rPr>
          <w:rFonts w:hint="eastAsia"/>
          <w:rtl/>
        </w:rPr>
        <w:t>دا</w:t>
      </w:r>
      <w:r>
        <w:rPr>
          <w:rtl/>
        </w:rPr>
        <w:t xml:space="preserve"> </w:t>
      </w:r>
      <w:r w:rsidR="00643081">
        <w:rPr>
          <w:rStyle w:val="libFootnotenumChar"/>
          <w:rtl/>
        </w:rPr>
        <w:t>(2)</w:t>
      </w:r>
      <w:r>
        <w:rPr>
          <w:rtl/>
        </w:rPr>
        <w:t>.</w:t>
      </w:r>
    </w:p>
    <w:p w:rsidR="00D94CCA" w:rsidRDefault="006926E7" w:rsidP="00322099">
      <w:pPr>
        <w:pStyle w:val="libNormal"/>
        <w:rPr>
          <w:rtl/>
        </w:rPr>
      </w:pPr>
      <w:r>
        <w:rPr>
          <w:rFonts w:hint="eastAsia"/>
          <w:rtl/>
        </w:rPr>
        <w:t>روي</w:t>
      </w:r>
      <w:r w:rsidR="00A33C4B">
        <w:rPr>
          <w:rtl/>
        </w:rPr>
        <w:t xml:space="preserve">: انّه کان </w:t>
      </w:r>
      <w:r w:rsidR="004B4B77">
        <w:rPr>
          <w:rtl/>
        </w:rPr>
        <w:t>عليّ</w:t>
      </w:r>
      <w:r w:rsidR="00A33C4B">
        <w:rPr>
          <w:rtl/>
        </w:rPr>
        <w:t xml:space="preserve"> بن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r w:rsidR="00A33C4B">
        <w:rPr>
          <w:rtl/>
        </w:rPr>
        <w:t xml:space="preserve"> إذا سافر ا</w:t>
      </w:r>
      <w:r w:rsidR="009B6D3C">
        <w:rPr>
          <w:rtl/>
        </w:rPr>
        <w:t>ل</w:t>
      </w:r>
      <w:r w:rsidR="00322099">
        <w:rPr>
          <w:rFonts w:hint="cs"/>
          <w:rtl/>
        </w:rPr>
        <w:t>ى</w:t>
      </w:r>
      <w:r w:rsidR="00A33C4B">
        <w:rPr>
          <w:rtl/>
        </w:rPr>
        <w:t xml:space="preserve"> </w:t>
      </w:r>
      <w:r w:rsidR="009B6D3C">
        <w:rPr>
          <w:rtl/>
        </w:rPr>
        <w:t>مکّة</w:t>
      </w:r>
      <w:r w:rsidR="00A33C4B">
        <w:rPr>
          <w:rtl/>
        </w:rPr>
        <w:t xml:space="preserve"> للحجّ و ال</w:t>
      </w:r>
      <w:r w:rsidR="00712DE8">
        <w:rPr>
          <w:rtl/>
        </w:rPr>
        <w:t>عمرة</w:t>
      </w:r>
      <w:r w:rsidR="00A33C4B">
        <w:rPr>
          <w:rtl/>
        </w:rPr>
        <w:t xml:space="preserve"> تزوّد من أط</w:t>
      </w:r>
      <w:r w:rsidR="00A33C4B">
        <w:rPr>
          <w:rFonts w:hint="cs"/>
          <w:rtl/>
        </w:rPr>
        <w:t>ی</w:t>
      </w:r>
      <w:r w:rsidR="00A33C4B">
        <w:rPr>
          <w:rFonts w:hint="eastAsia"/>
          <w:rtl/>
        </w:rPr>
        <w:t>ب</w:t>
      </w:r>
      <w:r w:rsidR="00A33C4B">
        <w:rPr>
          <w:rtl/>
        </w:rPr>
        <w:t xml:space="preserve"> الزاد من اللّوز و السکّر و السو</w:t>
      </w:r>
      <w:r w:rsidR="00A33C4B">
        <w:rPr>
          <w:rFonts w:hint="cs"/>
          <w:rtl/>
        </w:rPr>
        <w:t>ی</w:t>
      </w:r>
      <w:r w:rsidR="00A33C4B">
        <w:rPr>
          <w:rFonts w:hint="eastAsia"/>
          <w:rtl/>
        </w:rPr>
        <w:t>ق</w:t>
      </w:r>
      <w:r w:rsidR="00A33C4B">
        <w:rPr>
          <w:rtl/>
        </w:rPr>
        <w:t xml:space="preserve"> المحمّض و المح</w:t>
      </w:r>
      <w:r w:rsidR="009B6D3C">
        <w:rPr>
          <w:rtl/>
        </w:rPr>
        <w:t>ل</w:t>
      </w:r>
      <w:r w:rsidR="00322099">
        <w:rPr>
          <w:rFonts w:hint="cs"/>
          <w:rtl/>
        </w:rPr>
        <w:t>ى</w:t>
      </w:r>
      <w:r w:rsidR="00A33C4B">
        <w:rPr>
          <w:rtl/>
        </w:rPr>
        <w:t xml:space="preserve"> </w:t>
      </w:r>
      <w:r w:rsidR="00643081">
        <w:rPr>
          <w:rStyle w:val="libFootnotenumChar"/>
          <w:rtl/>
        </w:rPr>
        <w:t>(3)</w:t>
      </w:r>
      <w:r w:rsidR="00A33C4B">
        <w:rPr>
          <w:rtl/>
        </w:rPr>
        <w:t>.</w:t>
      </w:r>
      <w:r w:rsidR="00322099">
        <w:rPr>
          <w:rFonts w:hint="cs"/>
          <w:rtl/>
        </w:rPr>
        <w:t xml:space="preserve"> </w:t>
      </w:r>
      <w:r w:rsidR="00A33C4B" w:rsidRPr="00322099">
        <w:rPr>
          <w:rStyle w:val="libBold1Char"/>
          <w:rFonts w:hint="eastAsia"/>
          <w:rtl/>
        </w:rPr>
        <w:t>أقول</w:t>
      </w:r>
      <w:r w:rsidR="00A33C4B">
        <w:rPr>
          <w:rtl/>
        </w:rPr>
        <w:t>: هذه ال</w:t>
      </w:r>
      <w:r w:rsidR="004B4B77">
        <w:rPr>
          <w:rtl/>
        </w:rPr>
        <w:t>أبي</w:t>
      </w:r>
      <w:r w:rsidR="00A33C4B">
        <w:rPr>
          <w:rFonts w:hint="eastAsia"/>
          <w:rtl/>
        </w:rPr>
        <w:t>ات</w:t>
      </w:r>
      <w:r w:rsidR="00A33C4B">
        <w:rPr>
          <w:rtl/>
        </w:rPr>
        <w:t xml:space="preserve"> أخذناها من منظوم</w:t>
      </w:r>
      <w:r w:rsidR="00322099">
        <w:rPr>
          <w:rFonts w:hint="cs"/>
          <w:rtl/>
        </w:rPr>
        <w:t>ة</w:t>
      </w:r>
      <w:r w:rsidR="00A33C4B">
        <w:rPr>
          <w:rtl/>
        </w:rPr>
        <w:t xml:space="preserve"> ابن الأعسم ذکرناها هاهنا لل</w:t>
      </w:r>
      <w:r w:rsidR="00A638DD">
        <w:rPr>
          <w:rtl/>
        </w:rPr>
        <w:t>مناسبة</w:t>
      </w:r>
      <w:r w:rsidR="00A33C4B">
        <w:rPr>
          <w:rtl/>
        </w:rPr>
        <w:t xml:space="preserve">،قال </w:t>
      </w:r>
      <w:r w:rsidR="00322099" w:rsidRPr="00322099">
        <w:rPr>
          <w:rStyle w:val="libAlaemChar"/>
          <w:rtl/>
        </w:rPr>
        <w:t>رحمه‌الله</w:t>
      </w:r>
      <w:r w:rsidR="00A33C4B">
        <w:rPr>
          <w:rtl/>
        </w:rPr>
        <w:t>:</w:t>
      </w:r>
    </w:p>
    <w:tbl>
      <w:tblPr>
        <w:tblStyle w:val="TableGrid"/>
        <w:bidiVisual/>
        <w:tblW w:w="4562" w:type="pct"/>
        <w:tblInd w:w="384" w:type="dxa"/>
        <w:tblLook w:val="01E0"/>
      </w:tblPr>
      <w:tblGrid>
        <w:gridCol w:w="3538"/>
        <w:gridCol w:w="272"/>
        <w:gridCol w:w="3500"/>
      </w:tblGrid>
      <w:tr w:rsidR="00322099" w:rsidTr="00322099">
        <w:trPr>
          <w:trHeight w:val="350"/>
        </w:trPr>
        <w:tc>
          <w:tcPr>
            <w:tcW w:w="3920" w:type="dxa"/>
            <w:shd w:val="clear" w:color="auto" w:fill="auto"/>
          </w:tcPr>
          <w:p w:rsidR="00322099" w:rsidRDefault="00322099" w:rsidP="00322099">
            <w:pPr>
              <w:pStyle w:val="libPoem"/>
            </w:pPr>
            <w:r>
              <w:rPr>
                <w:rFonts w:hint="eastAsia"/>
                <w:rtl/>
              </w:rPr>
              <w:t>من</w:t>
            </w:r>
            <w:r>
              <w:rPr>
                <w:rtl/>
              </w:rPr>
              <w:t xml:space="preserve"> شرف الإنسان في الأسفار</w:t>
            </w:r>
            <w:r w:rsidRPr="00725071">
              <w:rPr>
                <w:rStyle w:val="libPoemTiniChar0"/>
                <w:rtl/>
              </w:rPr>
              <w:br/>
              <w:t> </w:t>
            </w:r>
          </w:p>
        </w:tc>
        <w:tc>
          <w:tcPr>
            <w:tcW w:w="279" w:type="dxa"/>
            <w:shd w:val="clear" w:color="auto" w:fill="auto"/>
          </w:tcPr>
          <w:p w:rsidR="00322099" w:rsidRDefault="00322099" w:rsidP="00322099">
            <w:pPr>
              <w:pStyle w:val="libPoem"/>
              <w:rPr>
                <w:rtl/>
              </w:rPr>
            </w:pPr>
          </w:p>
        </w:tc>
        <w:tc>
          <w:tcPr>
            <w:tcW w:w="3881" w:type="dxa"/>
            <w:shd w:val="clear" w:color="auto" w:fill="auto"/>
          </w:tcPr>
          <w:p w:rsidR="00322099" w:rsidRDefault="00322099" w:rsidP="00322099">
            <w:pPr>
              <w:pStyle w:val="libPoem"/>
            </w:pPr>
            <w:r>
              <w:rPr>
                <w:rFonts w:hint="eastAsia"/>
                <w:rtl/>
              </w:rPr>
              <w:t>تط</w:t>
            </w:r>
            <w:r>
              <w:rPr>
                <w:rFonts w:hint="cs"/>
                <w:rtl/>
              </w:rPr>
              <w:t>یی</w:t>
            </w:r>
            <w:r>
              <w:rPr>
                <w:rFonts w:hint="eastAsia"/>
                <w:rtl/>
              </w:rPr>
              <w:t>به</w:t>
            </w:r>
            <w:r>
              <w:rPr>
                <w:rtl/>
              </w:rPr>
              <w:t xml:space="preserve"> الزاد مع الإکثار</w:t>
            </w:r>
            <w:r w:rsidRPr="00725071">
              <w:rPr>
                <w:rStyle w:val="libPoemTiniChar0"/>
                <w:rtl/>
              </w:rPr>
              <w:br/>
              <w:t> </w:t>
            </w:r>
          </w:p>
        </w:tc>
      </w:tr>
      <w:tr w:rsidR="00322099" w:rsidTr="00322099">
        <w:trPr>
          <w:trHeight w:val="350"/>
        </w:trPr>
        <w:tc>
          <w:tcPr>
            <w:tcW w:w="3920" w:type="dxa"/>
          </w:tcPr>
          <w:p w:rsidR="00322099" w:rsidRDefault="00322099" w:rsidP="00322099">
            <w:pPr>
              <w:pStyle w:val="libPoem"/>
            </w:pPr>
            <w:r>
              <w:rPr>
                <w:rFonts w:hint="eastAsia"/>
                <w:rtl/>
              </w:rPr>
              <w:t>و</w:t>
            </w:r>
            <w:r>
              <w:rPr>
                <w:rtl/>
              </w:rPr>
              <w:t xml:space="preserve"> لي</w:t>
            </w:r>
            <w:r>
              <w:rPr>
                <w:rFonts w:hint="eastAsia"/>
                <w:rtl/>
              </w:rPr>
              <w:t>حسن</w:t>
            </w:r>
            <w:r>
              <w:rPr>
                <w:rtl/>
              </w:rPr>
              <w:t xml:space="preserve"> الإنسان في حال السفر</w:t>
            </w:r>
            <w:r w:rsidRPr="00725071">
              <w:rPr>
                <w:rStyle w:val="libPoemTiniChar0"/>
                <w:rtl/>
              </w:rPr>
              <w:br/>
              <w:t> </w:t>
            </w:r>
          </w:p>
        </w:tc>
        <w:tc>
          <w:tcPr>
            <w:tcW w:w="279" w:type="dxa"/>
          </w:tcPr>
          <w:p w:rsidR="00322099" w:rsidRDefault="00322099" w:rsidP="00322099">
            <w:pPr>
              <w:pStyle w:val="libPoem"/>
              <w:rPr>
                <w:rtl/>
              </w:rPr>
            </w:pPr>
          </w:p>
        </w:tc>
        <w:tc>
          <w:tcPr>
            <w:tcW w:w="3881" w:type="dxa"/>
          </w:tcPr>
          <w:p w:rsidR="00322099" w:rsidRDefault="00322099" w:rsidP="00322099">
            <w:pPr>
              <w:pStyle w:val="libPoem"/>
            </w:pPr>
            <w:r>
              <w:rPr>
                <w:rFonts w:hint="eastAsia"/>
                <w:rtl/>
              </w:rPr>
              <w:t>أخلاقه</w:t>
            </w:r>
            <w:r>
              <w:rPr>
                <w:rtl/>
              </w:rPr>
              <w:t xml:space="preserve"> زیادة عل</w:t>
            </w:r>
            <w:r>
              <w:rPr>
                <w:rFonts w:hint="cs"/>
                <w:rtl/>
              </w:rPr>
              <w:t>ى</w:t>
            </w:r>
            <w:r>
              <w:rPr>
                <w:rtl/>
              </w:rPr>
              <w:t xml:space="preserve"> الحضر</w:t>
            </w:r>
            <w:r w:rsidRPr="00725071">
              <w:rPr>
                <w:rStyle w:val="libPoemTiniChar0"/>
                <w:rtl/>
              </w:rPr>
              <w:br/>
              <w:t> </w:t>
            </w:r>
          </w:p>
        </w:tc>
      </w:tr>
      <w:tr w:rsidR="00322099" w:rsidTr="00322099">
        <w:trPr>
          <w:trHeight w:val="350"/>
        </w:trPr>
        <w:tc>
          <w:tcPr>
            <w:tcW w:w="3920" w:type="dxa"/>
          </w:tcPr>
          <w:p w:rsidR="00322099" w:rsidRDefault="00322099" w:rsidP="00322099">
            <w:pPr>
              <w:pStyle w:val="libPoem"/>
            </w:pPr>
            <w:r>
              <w:rPr>
                <w:rFonts w:hint="eastAsia"/>
                <w:rtl/>
              </w:rPr>
              <w:t>و</w:t>
            </w:r>
            <w:r>
              <w:rPr>
                <w:rtl/>
              </w:rPr>
              <w:t xml:space="preserve"> لي</w:t>
            </w:r>
            <w:r>
              <w:rPr>
                <w:rFonts w:hint="eastAsia"/>
                <w:rtl/>
              </w:rPr>
              <w:t>دع</w:t>
            </w:r>
            <w:r>
              <w:rPr>
                <w:rtl/>
              </w:rPr>
              <w:t xml:space="preserve"> عند الوضع للخوان</w:t>
            </w:r>
            <w:r w:rsidRPr="00725071">
              <w:rPr>
                <w:rStyle w:val="libPoemTiniChar0"/>
                <w:rtl/>
              </w:rPr>
              <w:br/>
              <w:t> </w:t>
            </w:r>
          </w:p>
        </w:tc>
        <w:tc>
          <w:tcPr>
            <w:tcW w:w="279" w:type="dxa"/>
          </w:tcPr>
          <w:p w:rsidR="00322099" w:rsidRDefault="00322099" w:rsidP="00322099">
            <w:pPr>
              <w:pStyle w:val="libPoem"/>
              <w:rPr>
                <w:rtl/>
              </w:rPr>
            </w:pPr>
          </w:p>
        </w:tc>
        <w:tc>
          <w:tcPr>
            <w:tcW w:w="3881" w:type="dxa"/>
          </w:tcPr>
          <w:p w:rsidR="00322099" w:rsidRDefault="00322099" w:rsidP="00322099">
            <w:pPr>
              <w:pStyle w:val="libPoem"/>
            </w:pPr>
            <w:r>
              <w:rPr>
                <w:rFonts w:hint="eastAsia"/>
                <w:rtl/>
              </w:rPr>
              <w:t>من</w:t>
            </w:r>
            <w:r>
              <w:rPr>
                <w:rtl/>
              </w:rPr>
              <w:t xml:space="preserve"> کان حاضرا من الإخوان</w:t>
            </w:r>
            <w:r w:rsidRPr="00725071">
              <w:rPr>
                <w:rStyle w:val="libPoemTiniChar0"/>
                <w:rtl/>
              </w:rPr>
              <w:br/>
              <w:t> </w:t>
            </w:r>
          </w:p>
        </w:tc>
      </w:tr>
      <w:tr w:rsidR="00322099" w:rsidTr="00322099">
        <w:trPr>
          <w:trHeight w:val="350"/>
        </w:trPr>
        <w:tc>
          <w:tcPr>
            <w:tcW w:w="3920" w:type="dxa"/>
          </w:tcPr>
          <w:p w:rsidR="00322099" w:rsidRDefault="00322099" w:rsidP="00322099">
            <w:pPr>
              <w:pStyle w:val="libPoem"/>
            </w:pPr>
            <w:r>
              <w:rPr>
                <w:rFonts w:hint="eastAsia"/>
                <w:rtl/>
              </w:rPr>
              <w:t>و</w:t>
            </w:r>
            <w:r>
              <w:rPr>
                <w:rtl/>
              </w:rPr>
              <w:t xml:space="preserve"> لي</w:t>
            </w:r>
            <w:r>
              <w:rPr>
                <w:rFonts w:hint="eastAsia"/>
                <w:rtl/>
              </w:rPr>
              <w:t>کثر</w:t>
            </w:r>
            <w:r>
              <w:rPr>
                <w:rtl/>
              </w:rPr>
              <w:t xml:space="preserve"> المزح مع الصّحب إذا</w:t>
            </w:r>
            <w:r w:rsidRPr="00725071">
              <w:rPr>
                <w:rStyle w:val="libPoemTiniChar0"/>
                <w:rtl/>
              </w:rPr>
              <w:br/>
              <w:t> </w:t>
            </w:r>
          </w:p>
        </w:tc>
        <w:tc>
          <w:tcPr>
            <w:tcW w:w="279" w:type="dxa"/>
          </w:tcPr>
          <w:p w:rsidR="00322099" w:rsidRDefault="00322099" w:rsidP="00322099">
            <w:pPr>
              <w:pStyle w:val="libPoem"/>
              <w:rPr>
                <w:rtl/>
              </w:rPr>
            </w:pPr>
          </w:p>
        </w:tc>
        <w:tc>
          <w:tcPr>
            <w:tcW w:w="3881" w:type="dxa"/>
          </w:tcPr>
          <w:p w:rsidR="00322099" w:rsidRDefault="00322099" w:rsidP="00322099">
            <w:pPr>
              <w:pStyle w:val="libPoem"/>
            </w:pPr>
            <w:r>
              <w:rPr>
                <w:rFonts w:hint="eastAsia"/>
                <w:rtl/>
              </w:rPr>
              <w:t>لم</w:t>
            </w:r>
            <w:r>
              <w:rPr>
                <w:rtl/>
              </w:rPr>
              <w:t xml:space="preserve"> </w:t>
            </w:r>
            <w:r>
              <w:rPr>
                <w:rFonts w:hint="cs"/>
                <w:rtl/>
              </w:rPr>
              <w:t>ی</w:t>
            </w:r>
            <w:r>
              <w:rPr>
                <w:rFonts w:hint="eastAsia"/>
                <w:rtl/>
              </w:rPr>
              <w:t>سخط</w:t>
            </w:r>
            <w:r>
              <w:rPr>
                <w:rtl/>
              </w:rPr>
              <w:t xml:space="preserve"> اللّه و لم </w:t>
            </w:r>
            <w:r>
              <w:rPr>
                <w:rFonts w:hint="cs"/>
                <w:rtl/>
              </w:rPr>
              <w:t>ی</w:t>
            </w:r>
            <w:r>
              <w:rPr>
                <w:rFonts w:hint="eastAsia"/>
                <w:rtl/>
              </w:rPr>
              <w:t>جلب</w:t>
            </w:r>
            <w:r>
              <w:rPr>
                <w:rtl/>
              </w:rPr>
              <w:t xml:space="preserve"> أذي</w:t>
            </w:r>
            <w:r w:rsidRPr="00725071">
              <w:rPr>
                <w:rStyle w:val="libPoemTiniChar0"/>
                <w:rtl/>
              </w:rPr>
              <w:br/>
              <w:t> </w:t>
            </w:r>
          </w:p>
        </w:tc>
      </w:tr>
      <w:tr w:rsidR="00322099" w:rsidTr="00322099">
        <w:trPr>
          <w:trHeight w:val="350"/>
        </w:trPr>
        <w:tc>
          <w:tcPr>
            <w:tcW w:w="3920" w:type="dxa"/>
          </w:tcPr>
          <w:p w:rsidR="00322099" w:rsidRDefault="00322099" w:rsidP="00322099">
            <w:pPr>
              <w:pStyle w:val="libPoem"/>
            </w:pPr>
            <w:r>
              <w:rPr>
                <w:rFonts w:hint="eastAsia"/>
                <w:rtl/>
              </w:rPr>
              <w:t>من</w:t>
            </w:r>
            <w:r>
              <w:rPr>
                <w:rtl/>
              </w:rPr>
              <w:t xml:space="preserve"> جاء بلدة فذا ض</w:t>
            </w:r>
            <w:r>
              <w:rPr>
                <w:rFonts w:hint="cs"/>
                <w:rtl/>
              </w:rPr>
              <w:t>ی</w:t>
            </w:r>
            <w:r>
              <w:rPr>
                <w:rFonts w:hint="eastAsia"/>
                <w:rtl/>
              </w:rPr>
              <w:t>ف</w:t>
            </w:r>
            <w:r>
              <w:rPr>
                <w:rtl/>
              </w:rPr>
              <w:t xml:space="preserve"> عل</w:t>
            </w:r>
            <w:r>
              <w:rPr>
                <w:rFonts w:hint="cs"/>
                <w:rtl/>
              </w:rPr>
              <w:t>ى</w:t>
            </w:r>
            <w:r w:rsidRPr="00725071">
              <w:rPr>
                <w:rStyle w:val="libPoemTiniChar0"/>
                <w:rtl/>
              </w:rPr>
              <w:br/>
              <w:t> </w:t>
            </w:r>
          </w:p>
        </w:tc>
        <w:tc>
          <w:tcPr>
            <w:tcW w:w="279" w:type="dxa"/>
          </w:tcPr>
          <w:p w:rsidR="00322099" w:rsidRDefault="00322099" w:rsidP="00322099">
            <w:pPr>
              <w:pStyle w:val="libPoem"/>
              <w:rPr>
                <w:rtl/>
              </w:rPr>
            </w:pPr>
          </w:p>
        </w:tc>
        <w:tc>
          <w:tcPr>
            <w:tcW w:w="3881" w:type="dxa"/>
          </w:tcPr>
          <w:p w:rsidR="00322099" w:rsidRDefault="00322099" w:rsidP="00322099">
            <w:pPr>
              <w:pStyle w:val="libPoem"/>
            </w:pPr>
            <w:r>
              <w:rPr>
                <w:rFonts w:hint="eastAsia"/>
                <w:rtl/>
              </w:rPr>
              <w:t>إخوانه</w:t>
            </w:r>
            <w:r>
              <w:rPr>
                <w:rtl/>
              </w:rPr>
              <w:t xml:space="preserve"> في</w:t>
            </w:r>
            <w:r>
              <w:rPr>
                <w:rFonts w:hint="eastAsia"/>
                <w:rtl/>
              </w:rPr>
              <w:t>ها</w:t>
            </w:r>
            <w:r>
              <w:rPr>
                <w:rtl/>
              </w:rPr>
              <w:t xml:space="preserve"> ال</w:t>
            </w:r>
            <w:r>
              <w:rPr>
                <w:rFonts w:hint="cs"/>
                <w:rtl/>
              </w:rPr>
              <w:t>ى</w:t>
            </w:r>
            <w:r>
              <w:rPr>
                <w:rtl/>
              </w:rPr>
              <w:t xml:space="preserve"> أن </w:t>
            </w:r>
            <w:r>
              <w:rPr>
                <w:rFonts w:hint="cs"/>
                <w:rtl/>
              </w:rPr>
              <w:t>ی</w:t>
            </w:r>
            <w:r>
              <w:rPr>
                <w:rFonts w:hint="eastAsia"/>
                <w:rtl/>
              </w:rPr>
              <w:t>رحلا</w:t>
            </w:r>
            <w:r w:rsidRPr="00725071">
              <w:rPr>
                <w:rStyle w:val="libPoemTiniChar0"/>
                <w:rtl/>
              </w:rPr>
              <w:br/>
              <w:t> </w:t>
            </w:r>
          </w:p>
        </w:tc>
      </w:tr>
      <w:tr w:rsidR="00322099" w:rsidTr="00322099">
        <w:tblPrEx>
          <w:tblLook w:val="04A0"/>
        </w:tblPrEx>
        <w:trPr>
          <w:trHeight w:val="350"/>
        </w:trPr>
        <w:tc>
          <w:tcPr>
            <w:tcW w:w="3920" w:type="dxa"/>
          </w:tcPr>
          <w:p w:rsidR="00322099" w:rsidRDefault="00322099" w:rsidP="00322099">
            <w:pPr>
              <w:pStyle w:val="libPoem"/>
            </w:pPr>
            <w:r>
              <w:rPr>
                <w:rFonts w:hint="cs"/>
                <w:rtl/>
              </w:rPr>
              <w:t>ی</w:t>
            </w:r>
            <w:r>
              <w:rPr>
                <w:rFonts w:hint="eastAsia"/>
                <w:rtl/>
              </w:rPr>
              <w:t>برّ</w:t>
            </w:r>
            <w:r>
              <w:rPr>
                <w:rtl/>
              </w:rPr>
              <w:t xml:space="preserve"> لي</w:t>
            </w:r>
            <w:r>
              <w:rPr>
                <w:rFonts w:hint="eastAsia"/>
                <w:rtl/>
              </w:rPr>
              <w:t>لت</w:t>
            </w:r>
            <w:r>
              <w:rPr>
                <w:rFonts w:hint="cs"/>
                <w:rtl/>
              </w:rPr>
              <w:t>ی</w:t>
            </w:r>
            <w:r>
              <w:rPr>
                <w:rFonts w:hint="eastAsia"/>
                <w:rtl/>
              </w:rPr>
              <w:t>ن</w:t>
            </w:r>
            <w:r>
              <w:rPr>
                <w:rtl/>
              </w:rPr>
              <w:t xml:space="preserve"> ثمّ لي</w:t>
            </w:r>
            <w:r>
              <w:rPr>
                <w:rFonts w:hint="eastAsia"/>
                <w:rtl/>
              </w:rPr>
              <w:t>أکل</w:t>
            </w:r>
            <w:r w:rsidRPr="00725071">
              <w:rPr>
                <w:rStyle w:val="libPoemTiniChar0"/>
                <w:rtl/>
              </w:rPr>
              <w:br/>
              <w:t> </w:t>
            </w:r>
          </w:p>
        </w:tc>
        <w:tc>
          <w:tcPr>
            <w:tcW w:w="279" w:type="dxa"/>
          </w:tcPr>
          <w:p w:rsidR="00322099" w:rsidRDefault="00322099" w:rsidP="00322099">
            <w:pPr>
              <w:pStyle w:val="libPoem"/>
              <w:rPr>
                <w:rtl/>
              </w:rPr>
            </w:pPr>
          </w:p>
        </w:tc>
        <w:tc>
          <w:tcPr>
            <w:tcW w:w="3881" w:type="dxa"/>
          </w:tcPr>
          <w:p w:rsidR="00322099" w:rsidRDefault="00322099" w:rsidP="00322099">
            <w:pPr>
              <w:pStyle w:val="libPoem"/>
            </w:pPr>
            <w:r>
              <w:rPr>
                <w:rFonts w:hint="eastAsia"/>
                <w:rtl/>
              </w:rPr>
              <w:t>من</w:t>
            </w:r>
            <w:r>
              <w:rPr>
                <w:rtl/>
              </w:rPr>
              <w:t xml:space="preserve"> أکل أهل الب</w:t>
            </w:r>
            <w:r>
              <w:rPr>
                <w:rFonts w:hint="cs"/>
                <w:rtl/>
              </w:rPr>
              <w:t>ی</w:t>
            </w:r>
            <w:r>
              <w:rPr>
                <w:rFonts w:hint="eastAsia"/>
                <w:rtl/>
              </w:rPr>
              <w:t>ت</w:t>
            </w:r>
            <w:r>
              <w:rPr>
                <w:rtl/>
              </w:rPr>
              <w:t xml:space="preserve"> في المستقبل</w:t>
            </w:r>
            <w:r w:rsidRPr="00725071">
              <w:rPr>
                <w:rStyle w:val="libPoemTiniChar0"/>
                <w:rtl/>
              </w:rPr>
              <w:br/>
              <w:t> </w:t>
            </w:r>
          </w:p>
        </w:tc>
      </w:tr>
    </w:tbl>
    <w:p w:rsidR="00D94CCA" w:rsidRDefault="00A33C4B" w:rsidP="00A33C4B">
      <w:pPr>
        <w:pStyle w:val="libNormal"/>
        <w:rPr>
          <w:rtl/>
        </w:rPr>
      </w:pPr>
      <w:r>
        <w:rPr>
          <w:rFonts w:hint="eastAsia"/>
          <w:rtl/>
        </w:rPr>
        <w:t>باب</w:t>
      </w:r>
      <w:r>
        <w:rPr>
          <w:rtl/>
        </w:rPr>
        <w:t xml:space="preserve"> سفر الحجّ </w:t>
      </w:r>
      <w:r w:rsidR="004B4B77">
        <w:rPr>
          <w:rtl/>
        </w:rPr>
        <w:t>في</w:t>
      </w:r>
      <w:r>
        <w:rPr>
          <w:rtl/>
        </w:rPr>
        <w:t xml:space="preserve"> المراکب و غ</w:t>
      </w:r>
      <w:r>
        <w:rPr>
          <w:rFonts w:hint="cs"/>
          <w:rtl/>
        </w:rPr>
        <w:t>ی</w:t>
      </w:r>
      <w:r>
        <w:rPr>
          <w:rFonts w:hint="eastAsia"/>
          <w:rtl/>
        </w:rPr>
        <w:t>رها</w:t>
      </w:r>
      <w:r>
        <w:rPr>
          <w:rtl/>
        </w:rPr>
        <w:t xml:space="preserve">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ق:17/33/248،ج:78/456.</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ق:14/90/559،ج:62/326.</w:t>
      </w:r>
    </w:p>
    <w:p w:rsidR="00643081" w:rsidRPr="00643081" w:rsidRDefault="00643081" w:rsidP="00643081">
      <w:pPr>
        <w:pStyle w:val="libLine"/>
        <w:rPr>
          <w:rStyle w:val="libFootnote0Char"/>
          <w:rtl/>
        </w:rPr>
      </w:pPr>
      <w:r w:rsidRPr="00643081">
        <w:rPr>
          <w:rStyle w:val="libFootnote0Char"/>
          <w:rFonts w:hint="eastAsia"/>
          <w:rtl/>
        </w:rPr>
        <w:t>(3)</w:t>
      </w:r>
      <w:r w:rsidR="00322099">
        <w:rPr>
          <w:rStyle w:val="libFootnote0Char"/>
          <w:rFonts w:hint="cs"/>
          <w:rtl/>
        </w:rPr>
        <w:t xml:space="preserve"> ق:11/5/22،ج:46/71.</w:t>
      </w:r>
    </w:p>
    <w:p w:rsidR="00643081" w:rsidRDefault="00643081" w:rsidP="00643081">
      <w:pPr>
        <w:pStyle w:val="libLine"/>
        <w:rPr>
          <w:rtl/>
        </w:rPr>
      </w:pPr>
      <w:r w:rsidRPr="00643081">
        <w:rPr>
          <w:rStyle w:val="libFootnote0Char"/>
          <w:rFonts w:hint="eastAsia"/>
          <w:rtl/>
        </w:rPr>
        <w:t>(4)</w:t>
      </w:r>
      <w:r w:rsidR="00322099">
        <w:rPr>
          <w:rStyle w:val="libFootnote0Char"/>
          <w:rFonts w:hint="cs"/>
          <w:rtl/>
        </w:rPr>
        <w:t xml:space="preserve"> ق:21/20/27،ج:99/121.</w:t>
      </w:r>
    </w:p>
    <w:p w:rsidR="00643081" w:rsidRDefault="00643081" w:rsidP="00A33C4B">
      <w:pPr>
        <w:pStyle w:val="libNormal"/>
        <w:rPr>
          <w:rtl/>
        </w:rPr>
      </w:pPr>
      <w:r>
        <w:rPr>
          <w:rFonts w:hint="eastAsia"/>
          <w:rtl/>
        </w:rPr>
        <w:br w:type="page"/>
      </w:r>
    </w:p>
    <w:p w:rsidR="00D94CCA" w:rsidRDefault="00A33C4B" w:rsidP="00322099">
      <w:pPr>
        <w:pStyle w:val="libCenterBold1"/>
        <w:rPr>
          <w:rtl/>
        </w:rPr>
      </w:pPr>
      <w:r>
        <w:rPr>
          <w:rFonts w:hint="eastAsia"/>
          <w:rtl/>
        </w:rPr>
        <w:lastRenderedPageBreak/>
        <w:t>أسفار</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322099">
      <w:pPr>
        <w:pStyle w:val="libNormal"/>
        <w:rPr>
          <w:rtl/>
        </w:rPr>
      </w:pPr>
      <w:r>
        <w:rPr>
          <w:rFonts w:hint="eastAsia"/>
          <w:rtl/>
        </w:rPr>
        <w:t>سفر</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ا</w:t>
      </w:r>
      <w:r w:rsidR="009B6D3C">
        <w:rPr>
          <w:rtl/>
        </w:rPr>
        <w:t>ل</w:t>
      </w:r>
      <w:r w:rsidR="00322099">
        <w:rPr>
          <w:rFonts w:hint="cs"/>
          <w:rtl/>
        </w:rPr>
        <w:t>ى</w:t>
      </w:r>
      <w:r>
        <w:rPr>
          <w:rtl/>
        </w:rPr>
        <w:t xml:space="preserve"> الشام مع </w:t>
      </w:r>
      <w:r w:rsidR="004B4B77">
        <w:rPr>
          <w:rtl/>
        </w:rPr>
        <w:t>أبي</w:t>
      </w:r>
      <w:r>
        <w:rPr>
          <w:rtl/>
        </w:rPr>
        <w:t xml:space="preserve"> طالب و ما اتّفق له </w:t>
      </w:r>
      <w:r w:rsidR="004B4B77">
        <w:rPr>
          <w:rtl/>
        </w:rPr>
        <w:t>في</w:t>
      </w:r>
      <w:r>
        <w:rPr>
          <w:rtl/>
        </w:rPr>
        <w:t xml:space="preserve"> سفره </w:t>
      </w:r>
      <w:r w:rsidR="00643081">
        <w:rPr>
          <w:rStyle w:val="libFootnotenumChar"/>
          <w:rtl/>
        </w:rPr>
        <w:t>(1)</w:t>
      </w:r>
      <w:r>
        <w:rPr>
          <w:rtl/>
        </w:rPr>
        <w:t>.</w:t>
      </w:r>
    </w:p>
    <w:p w:rsidR="00D94CCA" w:rsidRDefault="00A33C4B" w:rsidP="00322099">
      <w:pPr>
        <w:pStyle w:val="libNormal"/>
        <w:rPr>
          <w:rtl/>
        </w:rPr>
      </w:pPr>
      <w:r>
        <w:rPr>
          <w:rFonts w:hint="eastAsia"/>
          <w:rtl/>
        </w:rPr>
        <w:t>سفره</w:t>
      </w:r>
      <w:r>
        <w:rPr>
          <w:rtl/>
        </w:rPr>
        <w:t xml:space="preserve"> </w:t>
      </w:r>
      <w:r w:rsidR="00D665AA" w:rsidRPr="00D665AA">
        <w:rPr>
          <w:rStyle w:val="libAlaemChar"/>
          <w:rtl/>
        </w:rPr>
        <w:t>صلى‌الله‌عليه‌وآله‌وسلم</w:t>
      </w:r>
      <w:r>
        <w:rPr>
          <w:rtl/>
        </w:rPr>
        <w:t xml:space="preserve"> ا</w:t>
      </w:r>
      <w:r w:rsidR="009B6D3C">
        <w:rPr>
          <w:rtl/>
        </w:rPr>
        <w:t>ل</w:t>
      </w:r>
      <w:r w:rsidR="00322099">
        <w:rPr>
          <w:rFonts w:hint="cs"/>
          <w:rtl/>
        </w:rPr>
        <w:t>ى</w:t>
      </w:r>
      <w:r>
        <w:rPr>
          <w:rtl/>
        </w:rPr>
        <w:t xml:space="preserve"> الشام لل</w:t>
      </w:r>
      <w:r w:rsidR="00322099">
        <w:rPr>
          <w:rtl/>
        </w:rPr>
        <w:t>تجارة</w:t>
      </w:r>
      <w:r>
        <w:rPr>
          <w:rtl/>
        </w:rPr>
        <w:t xml:space="preserve"> بمال </w:t>
      </w:r>
      <w:r w:rsidR="007522F7">
        <w:rPr>
          <w:rtl/>
        </w:rPr>
        <w:t>خدیجة</w:t>
      </w:r>
      <w:r>
        <w:rPr>
          <w:rtl/>
        </w:rPr>
        <w:t>(</w:t>
      </w:r>
      <w:r w:rsidR="006926E7">
        <w:rPr>
          <w:rtl/>
        </w:rPr>
        <w:t>رحم</w:t>
      </w:r>
      <w:r w:rsidR="00322099">
        <w:rPr>
          <w:rFonts w:hint="cs"/>
          <w:rtl/>
        </w:rPr>
        <w:t>ه</w:t>
      </w:r>
      <w:r>
        <w:rPr>
          <w:rtl/>
        </w:rPr>
        <w:t xml:space="preserve">ا اللّه)و له خمس و عشرون </w:t>
      </w:r>
      <w:r w:rsidR="00712DE8">
        <w:rPr>
          <w:rtl/>
        </w:rPr>
        <w:t>سنة</w:t>
      </w:r>
      <w:r>
        <w:rPr>
          <w:rtl/>
        </w:rPr>
        <w:t xml:space="preserve"> </w:t>
      </w:r>
      <w:r w:rsidR="00643081">
        <w:rPr>
          <w:rStyle w:val="libFootnotenumChar"/>
          <w:rtl/>
        </w:rPr>
        <w:t>(2)</w:t>
      </w:r>
      <w:r>
        <w:rPr>
          <w:rtl/>
        </w:rPr>
        <w:t>.</w:t>
      </w:r>
    </w:p>
    <w:p w:rsidR="00D94CCA" w:rsidRDefault="00A33C4B" w:rsidP="00322099">
      <w:pPr>
        <w:pStyle w:val="libNormal"/>
        <w:rPr>
          <w:rtl/>
        </w:rPr>
      </w:pPr>
      <w:r>
        <w:rPr>
          <w:rFonts w:hint="eastAsia"/>
          <w:rtl/>
        </w:rPr>
        <w:t>سفره</w:t>
      </w:r>
      <w:r>
        <w:rPr>
          <w:rtl/>
        </w:rPr>
        <w:t xml:space="preserve"> </w:t>
      </w:r>
      <w:r w:rsidR="00D665AA" w:rsidRPr="00D665AA">
        <w:rPr>
          <w:rStyle w:val="libAlaemChar"/>
          <w:rtl/>
        </w:rPr>
        <w:t>صلى‌الله‌عليه‌وآله‌وسلم</w:t>
      </w:r>
      <w:r>
        <w:rPr>
          <w:rtl/>
        </w:rPr>
        <w:t xml:space="preserve"> ا</w:t>
      </w:r>
      <w:r w:rsidR="009B6D3C">
        <w:rPr>
          <w:rtl/>
        </w:rPr>
        <w:t>ل</w:t>
      </w:r>
      <w:r w:rsidR="00322099">
        <w:rPr>
          <w:rFonts w:hint="cs"/>
          <w:rtl/>
        </w:rPr>
        <w:t>ى</w:t>
      </w:r>
      <w:r>
        <w:rPr>
          <w:rtl/>
        </w:rPr>
        <w:t xml:space="preserve"> الطائف بعد </w:t>
      </w:r>
      <w:r w:rsidR="00167E25">
        <w:rPr>
          <w:rtl/>
        </w:rPr>
        <w:t>وفاة</w:t>
      </w:r>
      <w:r>
        <w:rPr>
          <w:rtl/>
        </w:rPr>
        <w:t xml:space="preserve"> </w:t>
      </w:r>
      <w:r w:rsidR="004B4B77">
        <w:rPr>
          <w:rtl/>
        </w:rPr>
        <w:t>أبي</w:t>
      </w:r>
      <w:r>
        <w:rPr>
          <w:rtl/>
        </w:rPr>
        <w:t xml:space="preserve"> طالب و عرض نفسه ع</w:t>
      </w:r>
      <w:r w:rsidR="009B6D3C">
        <w:rPr>
          <w:rtl/>
        </w:rPr>
        <w:t>ل</w:t>
      </w:r>
      <w:r w:rsidR="00322099">
        <w:rPr>
          <w:rFonts w:hint="cs"/>
          <w:rtl/>
        </w:rPr>
        <w:t>ى</w:t>
      </w:r>
      <w:r>
        <w:rPr>
          <w:rtl/>
        </w:rPr>
        <w:t xml:space="preserve"> ثق</w:t>
      </w:r>
      <w:r>
        <w:rPr>
          <w:rFonts w:hint="cs"/>
          <w:rtl/>
        </w:rPr>
        <w:t>ی</w:t>
      </w:r>
      <w:r>
        <w:rPr>
          <w:rFonts w:hint="eastAsia"/>
          <w:rtl/>
        </w:rPr>
        <w:t>ف،و</w:t>
      </w:r>
      <w:r>
        <w:rPr>
          <w:rtl/>
        </w:rPr>
        <w:t xml:space="preserve"> ما جر</w:t>
      </w:r>
      <w:r>
        <w:rPr>
          <w:rFonts w:hint="cs"/>
          <w:rtl/>
        </w:rPr>
        <w:t>ی</w:t>
      </w:r>
      <w:r>
        <w:rPr>
          <w:rtl/>
        </w:rPr>
        <w:t xml:space="preserve"> ع</w:t>
      </w:r>
      <w:r w:rsidR="009B6D3C">
        <w:rPr>
          <w:rtl/>
        </w:rPr>
        <w:t>لي</w:t>
      </w:r>
      <w:r>
        <w:rPr>
          <w:rFonts w:hint="eastAsia"/>
          <w:rtl/>
        </w:rPr>
        <w:t>ه</w:t>
      </w:r>
      <w:r>
        <w:rPr>
          <w:rtl/>
        </w:rPr>
        <w:t xml:space="preserve"> من رضخهم رج</w:t>
      </w:r>
      <w:r w:rsidR="009B6D3C">
        <w:rPr>
          <w:rtl/>
        </w:rPr>
        <w:t>لي</w:t>
      </w:r>
      <w:r>
        <w:rPr>
          <w:rFonts w:hint="eastAsia"/>
          <w:rtl/>
        </w:rPr>
        <w:t>ه</w:t>
      </w:r>
      <w:r>
        <w:rPr>
          <w:rtl/>
        </w:rPr>
        <w:t xml:space="preserve"> </w:t>
      </w:r>
      <w:r w:rsidR="00D665AA" w:rsidRPr="00D665AA">
        <w:rPr>
          <w:rStyle w:val="libAlaemChar"/>
          <w:rtl/>
        </w:rPr>
        <w:t>صلى‌الله‌عليه‌وآله‌وسلم</w:t>
      </w:r>
      <w:r>
        <w:rPr>
          <w:rtl/>
        </w:rPr>
        <w:t xml:space="preserve"> بال</w:t>
      </w:r>
      <w:r w:rsidR="006926E7">
        <w:rPr>
          <w:rtl/>
        </w:rPr>
        <w:t>حجارة</w:t>
      </w:r>
      <w:r>
        <w:rPr>
          <w:rtl/>
        </w:rPr>
        <w:t xml:space="preserve"> حتّ</w:t>
      </w:r>
      <w:r>
        <w:rPr>
          <w:rFonts w:hint="cs"/>
          <w:rtl/>
        </w:rPr>
        <w:t>ی</w:t>
      </w:r>
      <w:r>
        <w:rPr>
          <w:rtl/>
        </w:rPr>
        <w:t xml:space="preserve"> أدم</w:t>
      </w:r>
      <w:r>
        <w:rPr>
          <w:rFonts w:hint="cs"/>
          <w:rtl/>
        </w:rPr>
        <w:t>ی</w:t>
      </w:r>
      <w:r>
        <w:rPr>
          <w:rFonts w:hint="eastAsia"/>
          <w:rtl/>
        </w:rPr>
        <w:t>تا</w:t>
      </w:r>
      <w:r>
        <w:rPr>
          <w:rtl/>
        </w:rPr>
        <w:t xml:space="preserve"> </w:t>
      </w:r>
      <w:r w:rsidR="00643081">
        <w:rPr>
          <w:rStyle w:val="libFootnotenumChar"/>
          <w:rtl/>
        </w:rPr>
        <w:t>(3)</w:t>
      </w:r>
      <w:r>
        <w:rPr>
          <w:rtl/>
        </w:rPr>
        <w:t>.</w:t>
      </w:r>
    </w:p>
    <w:p w:rsidR="00D94CCA" w:rsidRDefault="00A33C4B" w:rsidP="00322099">
      <w:pPr>
        <w:pStyle w:val="libCenterBold1"/>
        <w:rPr>
          <w:rtl/>
        </w:rPr>
      </w:pPr>
      <w:r>
        <w:rPr>
          <w:rFonts w:hint="eastAsia"/>
          <w:rtl/>
        </w:rPr>
        <w:t>السفراء</w:t>
      </w:r>
    </w:p>
    <w:p w:rsidR="00D94CCA" w:rsidRDefault="00A33C4B" w:rsidP="00A33C4B">
      <w:pPr>
        <w:pStyle w:val="libNormal"/>
        <w:rPr>
          <w:rtl/>
        </w:rPr>
      </w:pPr>
      <w:r>
        <w:rPr>
          <w:rFonts w:hint="eastAsia"/>
          <w:rtl/>
        </w:rPr>
        <w:t>باب</w:t>
      </w:r>
      <w:r>
        <w:rPr>
          <w:rtl/>
        </w:rPr>
        <w:t xml:space="preserve"> أحوال السفراء ال</w:t>
      </w:r>
      <w:r w:rsidR="004B4B77">
        <w:rPr>
          <w:rtl/>
        </w:rPr>
        <w:t>ذي</w:t>
      </w:r>
      <w:r>
        <w:rPr>
          <w:rFonts w:hint="eastAsia"/>
          <w:rtl/>
        </w:rPr>
        <w:t>ن</w:t>
      </w:r>
      <w:r>
        <w:rPr>
          <w:rtl/>
        </w:rPr>
        <w:t xml:space="preserve"> کانوا </w:t>
      </w:r>
      <w:r w:rsidR="004B4B77">
        <w:rPr>
          <w:rtl/>
        </w:rPr>
        <w:t>في</w:t>
      </w:r>
      <w:r>
        <w:rPr>
          <w:rtl/>
        </w:rPr>
        <w:t xml:space="preserve"> زمان ال</w:t>
      </w:r>
      <w:r w:rsidR="007C7B27">
        <w:rPr>
          <w:rtl/>
        </w:rPr>
        <w:t>غیبة</w:t>
      </w:r>
      <w:r>
        <w:rPr>
          <w:rtl/>
        </w:rPr>
        <w:t xml:space="preserve"> الصغر</w:t>
      </w:r>
      <w:r>
        <w:rPr>
          <w:rFonts w:hint="cs"/>
          <w:rtl/>
        </w:rPr>
        <w:t>ی</w:t>
      </w:r>
      <w:r>
        <w:rPr>
          <w:rtl/>
        </w:rPr>
        <w:t xml:space="preserve"> وس</w:t>
      </w:r>
      <w:r w:rsidR="009D0B59">
        <w:rPr>
          <w:rtl/>
        </w:rPr>
        <w:t>اي</w:t>
      </w:r>
      <w:r>
        <w:rPr>
          <w:rFonts w:hint="eastAsia"/>
          <w:rtl/>
        </w:rPr>
        <w:t>ط</w:t>
      </w:r>
      <w:r>
        <w:rPr>
          <w:rtl/>
        </w:rPr>
        <w:t xml:space="preserve"> ب</w:t>
      </w:r>
      <w:r>
        <w:rPr>
          <w:rFonts w:hint="cs"/>
          <w:rtl/>
        </w:rPr>
        <w:t>ی</w:t>
      </w:r>
      <w:r>
        <w:rPr>
          <w:rFonts w:hint="eastAsia"/>
          <w:rtl/>
        </w:rPr>
        <w:t>ن</w:t>
      </w:r>
      <w:r>
        <w:rPr>
          <w:rtl/>
        </w:rPr>
        <w:t xml:space="preserve"> ال</w:t>
      </w:r>
      <w:r w:rsidR="00CA70AC">
        <w:rPr>
          <w:rtl/>
        </w:rPr>
        <w:t>شیعة</w:t>
      </w:r>
      <w:r>
        <w:rPr>
          <w:rtl/>
        </w:rPr>
        <w:t xml:space="preserve"> و ب</w:t>
      </w:r>
      <w:r>
        <w:rPr>
          <w:rFonts w:hint="cs"/>
          <w:rtl/>
        </w:rPr>
        <w:t>ی</w:t>
      </w:r>
      <w:r>
        <w:rPr>
          <w:rFonts w:hint="eastAsia"/>
          <w:rtl/>
        </w:rPr>
        <w:t>ن</w:t>
      </w:r>
      <w:r>
        <w:rPr>
          <w:rtl/>
        </w:rPr>
        <w:t xml:space="preserve"> القائم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9253F3" w:rsidP="00A33C4B">
      <w:pPr>
        <w:pStyle w:val="libNormal"/>
        <w:rPr>
          <w:rtl/>
        </w:rPr>
      </w:pPr>
      <w:r>
        <w:rPr>
          <w:rFonts w:hint="eastAsia"/>
          <w:rtl/>
        </w:rPr>
        <w:t>أسامي</w:t>
      </w:r>
      <w:r w:rsidR="00A33C4B">
        <w:rPr>
          <w:rtl/>
        </w:rPr>
        <w:t xml:space="preserve"> </w:t>
      </w:r>
      <w:r w:rsidR="000E3431">
        <w:rPr>
          <w:rtl/>
        </w:rPr>
        <w:t>جماعة</w:t>
      </w:r>
      <w:r w:rsidR="00A33C4B">
        <w:rPr>
          <w:rtl/>
        </w:rPr>
        <w:t xml:space="preserve"> من السفراء غ</w:t>
      </w:r>
      <w:r w:rsidR="00A33C4B">
        <w:rPr>
          <w:rFonts w:hint="cs"/>
          <w:rtl/>
        </w:rPr>
        <w:t>ی</w:t>
      </w:r>
      <w:r w:rsidR="00A33C4B">
        <w:rPr>
          <w:rFonts w:hint="eastAsia"/>
          <w:rtl/>
        </w:rPr>
        <w:t>ر</w:t>
      </w:r>
      <w:r w:rsidR="00A33C4B">
        <w:rPr>
          <w:rtl/>
        </w:rPr>
        <w:t xml:space="preserve"> النوّاب و السفراء ال</w:t>
      </w:r>
      <w:r w:rsidR="006926E7">
        <w:rPr>
          <w:rtl/>
        </w:rPr>
        <w:t>أربعة</w:t>
      </w:r>
      <w:r w:rsidR="00A33C4B">
        <w:rPr>
          <w:rtl/>
        </w:rPr>
        <w:t xml:space="preserve"> </w:t>
      </w:r>
      <w:r w:rsidR="00643081">
        <w:rPr>
          <w:rStyle w:val="libFootnotenumChar"/>
          <w:rtl/>
        </w:rPr>
        <w:t>(5)</w:t>
      </w:r>
      <w:r w:rsidR="00A33C4B">
        <w:rPr>
          <w:rtl/>
        </w:rPr>
        <w:t>.</w:t>
      </w:r>
    </w:p>
    <w:p w:rsidR="00D94CCA" w:rsidRDefault="00A33C4B" w:rsidP="00322099">
      <w:pPr>
        <w:pStyle w:val="libNormal"/>
        <w:rPr>
          <w:rtl/>
        </w:rPr>
      </w:pPr>
      <w:r>
        <w:rPr>
          <w:rFonts w:hint="eastAsia"/>
          <w:rtl/>
        </w:rPr>
        <w:t>باب</w:t>
      </w:r>
      <w:r>
        <w:rPr>
          <w:rtl/>
        </w:rPr>
        <w:t xml:space="preserve"> ذکر المذموم</w:t>
      </w:r>
      <w:r>
        <w:rPr>
          <w:rFonts w:hint="cs"/>
          <w:rtl/>
        </w:rPr>
        <w:t>ی</w:t>
      </w:r>
      <w:r>
        <w:rPr>
          <w:rFonts w:hint="eastAsia"/>
          <w:rtl/>
        </w:rPr>
        <w:t>ن</w:t>
      </w:r>
      <w:r>
        <w:rPr>
          <w:rtl/>
        </w:rPr>
        <w:t xml:space="preserve"> ال</w:t>
      </w:r>
      <w:r w:rsidR="004B4B77">
        <w:rPr>
          <w:rtl/>
        </w:rPr>
        <w:t>ذي</w:t>
      </w:r>
      <w:r>
        <w:rPr>
          <w:rFonts w:hint="eastAsia"/>
          <w:rtl/>
        </w:rPr>
        <w:t>ن</w:t>
      </w:r>
      <w:r>
        <w:rPr>
          <w:rtl/>
        </w:rPr>
        <w:t xml:space="preserve"> ادّعوا ال</w:t>
      </w:r>
      <w:r w:rsidR="00322099">
        <w:rPr>
          <w:rtl/>
        </w:rPr>
        <w:t>بأبية</w:t>
      </w:r>
      <w:r>
        <w:rPr>
          <w:rtl/>
        </w:rPr>
        <w:t xml:space="preserve"> و الس</w:t>
      </w:r>
      <w:r w:rsidR="00E36BF5">
        <w:rPr>
          <w:rtl/>
        </w:rPr>
        <w:t>فأرة</w:t>
      </w:r>
      <w:r>
        <w:rPr>
          <w:rtl/>
        </w:rPr>
        <w:t xml:space="preserve"> کذبا و افتراء(</w:t>
      </w:r>
      <w:r w:rsidR="007522F7">
        <w:rPr>
          <w:rtl/>
        </w:rPr>
        <w:t>لعن</w:t>
      </w:r>
      <w:r w:rsidR="00322099">
        <w:rPr>
          <w:rFonts w:hint="cs"/>
          <w:rtl/>
        </w:rPr>
        <w:t>ه</w:t>
      </w:r>
      <w:r>
        <w:rPr>
          <w:rtl/>
        </w:rPr>
        <w:t xml:space="preserve">م اللّه) </w:t>
      </w:r>
      <w:r w:rsidR="00643081">
        <w:rPr>
          <w:rStyle w:val="libFootnotenumChar"/>
          <w:rtl/>
        </w:rPr>
        <w:t>(6)</w:t>
      </w:r>
      <w:r>
        <w:rPr>
          <w:rtl/>
        </w:rPr>
        <w:t>.</w:t>
      </w:r>
    </w:p>
    <w:p w:rsidR="00D94CCA" w:rsidRDefault="00A33C4B" w:rsidP="00322099">
      <w:pPr>
        <w:pStyle w:val="libBold1"/>
        <w:rPr>
          <w:rtl/>
        </w:rPr>
      </w:pPr>
      <w:r>
        <w:rPr>
          <w:rFonts w:hint="eastAsia"/>
          <w:rtl/>
        </w:rPr>
        <w:t>سفرجل</w:t>
      </w:r>
      <w:r>
        <w:rPr>
          <w:rtl/>
        </w:rPr>
        <w:t>:</w:t>
      </w:r>
    </w:p>
    <w:p w:rsidR="00D94CCA" w:rsidRDefault="00A33C4B" w:rsidP="00322099">
      <w:pPr>
        <w:pStyle w:val="libCenterBold1"/>
        <w:rPr>
          <w:rtl/>
        </w:rPr>
      </w:pPr>
      <w:r>
        <w:rPr>
          <w:rFonts w:hint="eastAsia"/>
          <w:rtl/>
        </w:rPr>
        <w:t>السفرجل</w:t>
      </w:r>
      <w:r>
        <w:rPr>
          <w:rtl/>
        </w:rPr>
        <w:t xml:space="preserve"> و منافعه</w:t>
      </w:r>
    </w:p>
    <w:p w:rsidR="00D94CCA" w:rsidRDefault="00A33C4B" w:rsidP="00A33C4B">
      <w:pPr>
        <w:pStyle w:val="libNormal"/>
        <w:rPr>
          <w:rtl/>
        </w:rPr>
      </w:pPr>
      <w:r>
        <w:rPr>
          <w:rFonts w:hint="eastAsia"/>
          <w:rtl/>
        </w:rPr>
        <w:t>باب</w:t>
      </w:r>
      <w:r>
        <w:rPr>
          <w:rtl/>
        </w:rPr>
        <w:t xml:space="preserve"> التفاح و السفرجل و الکمثر</w:t>
      </w:r>
      <w:r>
        <w:rPr>
          <w:rFonts w:hint="cs"/>
          <w:rtl/>
        </w:rPr>
        <w:t>ی</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2099">
        <w:rPr>
          <w:rStyle w:val="libFootnote0Char"/>
          <w:rFonts w:hint="cs"/>
          <w:rtl/>
        </w:rPr>
        <w:t xml:space="preserve"> ق:6/2/45-98،ج:15/193-410.</w:t>
      </w:r>
    </w:p>
    <w:p w:rsidR="00643081" w:rsidRPr="00643081" w:rsidRDefault="00643081" w:rsidP="00643081">
      <w:pPr>
        <w:pStyle w:val="libLine"/>
        <w:rPr>
          <w:rStyle w:val="libFootnote0Char"/>
          <w:rtl/>
        </w:rPr>
      </w:pPr>
      <w:r w:rsidRPr="00643081">
        <w:rPr>
          <w:rStyle w:val="libFootnote0Char"/>
          <w:rFonts w:hint="eastAsia"/>
          <w:rtl/>
        </w:rPr>
        <w:t>(2)</w:t>
      </w:r>
      <w:r w:rsidR="00322099">
        <w:rPr>
          <w:rStyle w:val="libFootnote0Char"/>
          <w:rFonts w:hint="cs"/>
          <w:rtl/>
        </w:rPr>
        <w:t xml:space="preserve"> ق:6/5/100،ج:16/9.</w:t>
      </w:r>
    </w:p>
    <w:p w:rsidR="00643081" w:rsidRPr="00643081" w:rsidRDefault="00643081" w:rsidP="00643081">
      <w:pPr>
        <w:pStyle w:val="libLine"/>
        <w:rPr>
          <w:rStyle w:val="libFootnote0Char"/>
          <w:rtl/>
        </w:rPr>
      </w:pPr>
      <w:r w:rsidRPr="00643081">
        <w:rPr>
          <w:rStyle w:val="libFootnote0Char"/>
          <w:rFonts w:hint="eastAsia"/>
          <w:rtl/>
        </w:rPr>
        <w:t>(3)</w:t>
      </w:r>
      <w:r w:rsidR="00322099">
        <w:rPr>
          <w:rStyle w:val="libFootnote0Char"/>
          <w:rFonts w:hint="cs"/>
          <w:rtl/>
        </w:rPr>
        <w:t xml:space="preserve"> ق:6/27/315،ج:18/77. ق:6/27/406،ج:19/17.</w:t>
      </w:r>
    </w:p>
    <w:p w:rsidR="00643081" w:rsidRPr="00322099" w:rsidRDefault="00643081" w:rsidP="00322099">
      <w:pPr>
        <w:pStyle w:val="libFootnote0"/>
        <w:rPr>
          <w:rtl/>
        </w:rPr>
      </w:pPr>
      <w:r w:rsidRPr="00643081">
        <w:rPr>
          <w:rStyle w:val="libFootnote0Char"/>
          <w:rFonts w:hint="eastAsia"/>
          <w:rtl/>
        </w:rPr>
        <w:t>(4)</w:t>
      </w:r>
      <w:r w:rsidR="00322099">
        <w:rPr>
          <w:rStyle w:val="libFootnote0Char"/>
          <w:rFonts w:hint="cs"/>
          <w:rtl/>
        </w:rPr>
        <w:t xml:space="preserve"> ق:13/22/93،ج:51/343. ق:13/21/77،</w:t>
      </w:r>
      <w:r w:rsidR="00322099" w:rsidRPr="00322099">
        <w:rPr>
          <w:rFonts w:hint="cs"/>
          <w:rtl/>
        </w:rPr>
        <w:t>ج:51/293.</w:t>
      </w:r>
    </w:p>
    <w:p w:rsidR="00322099" w:rsidRDefault="00322099" w:rsidP="00322099">
      <w:pPr>
        <w:pStyle w:val="libFootnote0"/>
        <w:rPr>
          <w:rtl/>
        </w:rPr>
      </w:pPr>
      <w:r>
        <w:rPr>
          <w:rFonts w:hint="cs"/>
          <w:rtl/>
        </w:rPr>
        <w:t>(5) ق:13/22/99و100،ج:51/365و367.</w:t>
      </w:r>
    </w:p>
    <w:p w:rsidR="00322099" w:rsidRDefault="00322099" w:rsidP="00322099">
      <w:pPr>
        <w:pStyle w:val="libFootnote0"/>
        <w:rPr>
          <w:rtl/>
        </w:rPr>
      </w:pPr>
      <w:r>
        <w:rPr>
          <w:rFonts w:hint="cs"/>
          <w:rtl/>
        </w:rPr>
        <w:t>(6) ق:13/23/100،ج:51/367.</w:t>
      </w:r>
    </w:p>
    <w:p w:rsidR="00322099" w:rsidRPr="00322099" w:rsidRDefault="00322099" w:rsidP="00322099">
      <w:pPr>
        <w:pStyle w:val="libFootnote0"/>
        <w:rPr>
          <w:rtl/>
        </w:rPr>
      </w:pPr>
      <w:r>
        <w:rPr>
          <w:rFonts w:hint="cs"/>
          <w:rtl/>
        </w:rPr>
        <w:t>(7) ق:14/144/848،ج:66/166.</w:t>
      </w:r>
    </w:p>
    <w:p w:rsidR="00643081" w:rsidRDefault="00643081" w:rsidP="00A33C4B">
      <w:pPr>
        <w:pStyle w:val="libNormal"/>
        <w:rPr>
          <w:rtl/>
        </w:rPr>
      </w:pPr>
      <w:r>
        <w:rPr>
          <w:rFonts w:hint="eastAsia"/>
          <w:rtl/>
        </w:rPr>
        <w:br w:type="page"/>
      </w:r>
    </w:p>
    <w:p w:rsidR="00D94CCA" w:rsidRDefault="00A33C4B" w:rsidP="00322099">
      <w:pPr>
        <w:pStyle w:val="libNormal"/>
        <w:rPr>
          <w:rtl/>
        </w:rPr>
      </w:pPr>
      <w:r w:rsidRPr="00322099">
        <w:rPr>
          <w:rStyle w:val="libBold1Char"/>
          <w:rFonts w:hint="eastAsia"/>
          <w:rtl/>
        </w:rPr>
        <w:lastRenderedPageBreak/>
        <w:t>الخصال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الزب</w:t>
      </w:r>
      <w:r>
        <w:rPr>
          <w:rFonts w:hint="cs"/>
          <w:rtl/>
        </w:rPr>
        <w:t>ی</w:t>
      </w:r>
      <w:r>
        <w:rPr>
          <w:rFonts w:hint="eastAsia"/>
          <w:rtl/>
        </w:rPr>
        <w:t>ر</w:t>
      </w:r>
      <w:r>
        <w:rPr>
          <w:rtl/>
        </w:rPr>
        <w:t xml:space="preserve"> دخل ع</w:t>
      </w:r>
      <w:r w:rsidR="009B6D3C">
        <w:rPr>
          <w:rtl/>
        </w:rPr>
        <w:t>ل</w:t>
      </w:r>
      <w:r w:rsidR="00322099">
        <w:rPr>
          <w:rFonts w:hint="cs"/>
          <w:rtl/>
        </w:rPr>
        <w:t>ى</w:t>
      </w:r>
      <w:r>
        <w:rPr>
          <w:rtl/>
        </w:rPr>
        <w:t xml:space="preserve"> رسول اللّه </w:t>
      </w:r>
      <w:r w:rsidR="00D665AA" w:rsidRPr="00D665AA">
        <w:rPr>
          <w:rStyle w:val="libAlaemChar"/>
          <w:rtl/>
        </w:rPr>
        <w:t>صلى‌الله‌عليه‌وآله‌وسلم</w:t>
      </w:r>
      <w:r>
        <w:rPr>
          <w:rtl/>
        </w:rPr>
        <w:t xml:space="preserve"> و ب</w:t>
      </w:r>
      <w:r>
        <w:rPr>
          <w:rFonts w:hint="cs"/>
          <w:rtl/>
        </w:rPr>
        <w:t>ی</w:t>
      </w:r>
      <w:r>
        <w:rPr>
          <w:rFonts w:hint="eastAsia"/>
          <w:rtl/>
        </w:rPr>
        <w:t>ده</w:t>
      </w:r>
      <w:r>
        <w:rPr>
          <w:rtl/>
        </w:rPr>
        <w:t xml:space="preserve"> س</w:t>
      </w:r>
      <w:r w:rsidR="00FB7027">
        <w:rPr>
          <w:rtl/>
        </w:rPr>
        <w:t>فرجلة</w:t>
      </w:r>
      <w:r>
        <w:rPr>
          <w:rtl/>
        </w:rPr>
        <w:t xml:space="preserve"> فقال له رسول اللّه </w:t>
      </w:r>
      <w:r w:rsidR="00D665AA" w:rsidRPr="00D665AA">
        <w:rPr>
          <w:rStyle w:val="libAlaemChar"/>
          <w:rtl/>
        </w:rPr>
        <w:t>صلى‌الله‌عليه‌وآله‌وسلم</w:t>
      </w:r>
      <w:r>
        <w:rPr>
          <w:rtl/>
        </w:rPr>
        <w:t>:</w:t>
      </w:r>
      <w:r>
        <w:rPr>
          <w:rFonts w:hint="cs"/>
          <w:rtl/>
        </w:rPr>
        <w:t>ی</w:t>
      </w:r>
      <w:r>
        <w:rPr>
          <w:rFonts w:hint="eastAsia"/>
          <w:rtl/>
        </w:rPr>
        <w:t>ا</w:t>
      </w:r>
      <w:r>
        <w:rPr>
          <w:rtl/>
        </w:rPr>
        <w:t xml:space="preserve"> زب</w:t>
      </w:r>
      <w:r>
        <w:rPr>
          <w:rFonts w:hint="cs"/>
          <w:rtl/>
        </w:rPr>
        <w:t>ی</w:t>
      </w:r>
      <w:r>
        <w:rPr>
          <w:rFonts w:hint="eastAsia"/>
          <w:rtl/>
        </w:rPr>
        <w:t>ر</w:t>
      </w:r>
      <w:r>
        <w:rPr>
          <w:rtl/>
        </w:rPr>
        <w:t xml:space="preserve"> ما هذه ب</w:t>
      </w:r>
      <w:r>
        <w:rPr>
          <w:rFonts w:hint="cs"/>
          <w:rtl/>
        </w:rPr>
        <w:t>ی</w:t>
      </w:r>
      <w:r>
        <w:rPr>
          <w:rFonts w:hint="eastAsia"/>
          <w:rtl/>
        </w:rPr>
        <w:t>دک؟قال</w:t>
      </w:r>
      <w:r>
        <w:rPr>
          <w:rtl/>
        </w:rPr>
        <w:t>:</w:t>
      </w:r>
      <w:r>
        <w:rPr>
          <w:rFonts w:hint="cs"/>
          <w:rtl/>
        </w:rPr>
        <w:t>ی</w:t>
      </w:r>
      <w:r>
        <w:rPr>
          <w:rFonts w:hint="eastAsia"/>
          <w:rtl/>
        </w:rPr>
        <w:t>ا</w:t>
      </w:r>
      <w:r>
        <w:rPr>
          <w:rtl/>
        </w:rPr>
        <w:t xml:space="preserve"> رسول اللّه هذه س</w:t>
      </w:r>
      <w:r w:rsidR="00FB7027">
        <w:rPr>
          <w:rtl/>
        </w:rPr>
        <w:t>فرجلة</w:t>
      </w:r>
      <w:r>
        <w:rPr>
          <w:rtl/>
        </w:rPr>
        <w:t>،فقال:</w:t>
      </w:r>
      <w:r>
        <w:rPr>
          <w:rFonts w:hint="cs"/>
          <w:rtl/>
        </w:rPr>
        <w:t>ی</w:t>
      </w:r>
      <w:r>
        <w:rPr>
          <w:rFonts w:hint="eastAsia"/>
          <w:rtl/>
        </w:rPr>
        <w:t>ا</w:t>
      </w:r>
      <w:r>
        <w:rPr>
          <w:rtl/>
        </w:rPr>
        <w:t xml:space="preserve"> زب</w:t>
      </w:r>
      <w:r>
        <w:rPr>
          <w:rFonts w:hint="cs"/>
          <w:rtl/>
        </w:rPr>
        <w:t>ی</w:t>
      </w:r>
      <w:r>
        <w:rPr>
          <w:rFonts w:hint="eastAsia"/>
          <w:rtl/>
        </w:rPr>
        <w:t>ر</w:t>
      </w:r>
      <w:r>
        <w:rPr>
          <w:rtl/>
        </w:rPr>
        <w:t xml:space="preserve"> کل السفرجل فانّ </w:t>
      </w:r>
      <w:r w:rsidR="004B4B77">
        <w:rPr>
          <w:rtl/>
        </w:rPr>
        <w:t>في</w:t>
      </w:r>
      <w:r>
        <w:rPr>
          <w:rFonts w:hint="eastAsia"/>
          <w:rtl/>
        </w:rPr>
        <w:t>ه</w:t>
      </w:r>
      <w:r>
        <w:rPr>
          <w:rtl/>
        </w:rPr>
        <w:t xml:space="preserve"> ثلاث خصال،ق</w:t>
      </w:r>
      <w:r>
        <w:rPr>
          <w:rFonts w:hint="eastAsia"/>
          <w:rtl/>
        </w:rPr>
        <w:t>ال</w:t>
      </w:r>
      <w:r>
        <w:rPr>
          <w:rtl/>
        </w:rPr>
        <w:t xml:space="preserve">:و ما </w:t>
      </w:r>
      <w:r w:rsidR="00B80428">
        <w:rPr>
          <w:rtl/>
        </w:rPr>
        <w:t>هي</w:t>
      </w:r>
      <w:r>
        <w:rPr>
          <w:rtl/>
        </w:rPr>
        <w:t xml:space="preserve"> </w:t>
      </w:r>
      <w:r>
        <w:rPr>
          <w:rFonts w:hint="cs"/>
          <w:rtl/>
        </w:rPr>
        <w:t>ی</w:t>
      </w:r>
      <w:r>
        <w:rPr>
          <w:rFonts w:hint="eastAsia"/>
          <w:rtl/>
        </w:rPr>
        <w:t>ا</w:t>
      </w:r>
      <w:r>
        <w:rPr>
          <w:rtl/>
        </w:rPr>
        <w:t xml:space="preserve"> رسول اللّه؟قال:</w:t>
      </w:r>
      <w:r>
        <w:rPr>
          <w:rFonts w:hint="cs"/>
          <w:rtl/>
        </w:rPr>
        <w:t>ی</w:t>
      </w:r>
      <w:r>
        <w:rPr>
          <w:rFonts w:hint="eastAsia"/>
          <w:rtl/>
        </w:rPr>
        <w:t>جمّ</w:t>
      </w:r>
      <w:r>
        <w:rPr>
          <w:rtl/>
        </w:rPr>
        <w:t xml:space="preserve"> الفؤاد و </w:t>
      </w:r>
      <w:r>
        <w:rPr>
          <w:rFonts w:hint="cs"/>
          <w:rtl/>
        </w:rPr>
        <w:t>ی</w:t>
      </w:r>
      <w:r w:rsidR="00810611">
        <w:rPr>
          <w:rFonts w:hint="eastAsia"/>
          <w:rtl/>
        </w:rPr>
        <w:t>سخي</w:t>
      </w:r>
      <w:r>
        <w:rPr>
          <w:rtl/>
        </w:rPr>
        <w:t xml:space="preserve"> البخ</w:t>
      </w:r>
      <w:r>
        <w:rPr>
          <w:rFonts w:hint="cs"/>
          <w:rtl/>
        </w:rPr>
        <w:t>ی</w:t>
      </w:r>
      <w:r>
        <w:rPr>
          <w:rFonts w:hint="eastAsia"/>
          <w:rtl/>
        </w:rPr>
        <w:t>ل</w:t>
      </w:r>
      <w:r>
        <w:rPr>
          <w:rtl/>
        </w:rPr>
        <w:t xml:space="preserve"> و </w:t>
      </w:r>
      <w:r>
        <w:rPr>
          <w:rFonts w:hint="cs"/>
          <w:rtl/>
        </w:rPr>
        <w:t>ی</w:t>
      </w:r>
      <w:r>
        <w:rPr>
          <w:rFonts w:hint="eastAsia"/>
          <w:rtl/>
        </w:rPr>
        <w:t>شجع</w:t>
      </w:r>
      <w:r>
        <w:rPr>
          <w:rtl/>
        </w:rPr>
        <w:t xml:space="preserve"> الجبان.</w:t>
      </w:r>
    </w:p>
    <w:p w:rsidR="00D94CCA" w:rsidRDefault="00A33C4B" w:rsidP="00FB7027">
      <w:pPr>
        <w:pStyle w:val="libNormal"/>
        <w:rPr>
          <w:rtl/>
        </w:rPr>
      </w:pPr>
      <w:r w:rsidRPr="00322099">
        <w:rPr>
          <w:rStyle w:val="libBold1Char"/>
          <w:rFonts w:hint="eastAsia"/>
          <w:rtl/>
        </w:rPr>
        <w:t>ب</w:t>
      </w:r>
      <w:r w:rsidRPr="00322099">
        <w:rPr>
          <w:rStyle w:val="libBold1Char"/>
          <w:rFonts w:hint="cs"/>
          <w:rtl/>
        </w:rPr>
        <w:t>ی</w:t>
      </w:r>
      <w:r w:rsidRPr="00322099">
        <w:rPr>
          <w:rStyle w:val="libBold1Char"/>
          <w:rFonts w:hint="eastAsia"/>
          <w:rtl/>
        </w:rPr>
        <w:t>ان</w:t>
      </w:r>
      <w:r>
        <w:rPr>
          <w:rtl/>
        </w:rPr>
        <w:t xml:space="preserve">: </w:t>
      </w:r>
      <w:r>
        <w:rPr>
          <w:rFonts w:hint="cs"/>
          <w:rtl/>
        </w:rPr>
        <w:t>ی</w:t>
      </w:r>
      <w:r>
        <w:rPr>
          <w:rFonts w:hint="eastAsia"/>
          <w:rtl/>
        </w:rPr>
        <w:t>جمّ</w:t>
      </w:r>
      <w:r>
        <w:rPr>
          <w:rtl/>
        </w:rPr>
        <w:t xml:space="preserve"> الفؤاد </w:t>
      </w:r>
      <w:r w:rsidR="009D0B59">
        <w:rPr>
          <w:rtl/>
        </w:rPr>
        <w:t>اي</w:t>
      </w:r>
      <w:r>
        <w:rPr>
          <w:rtl/>
        </w:rPr>
        <w:t xml:space="preserve"> </w:t>
      </w:r>
      <w:r>
        <w:rPr>
          <w:rFonts w:hint="cs"/>
          <w:rtl/>
        </w:rPr>
        <w:t>ی</w:t>
      </w:r>
      <w:r>
        <w:rPr>
          <w:rFonts w:hint="eastAsia"/>
          <w:rtl/>
        </w:rPr>
        <w:t>ر</w:t>
      </w:r>
      <w:r>
        <w:rPr>
          <w:rFonts w:hint="cs"/>
          <w:rtl/>
        </w:rPr>
        <w:t>ی</w:t>
      </w:r>
      <w:r>
        <w:rPr>
          <w:rFonts w:hint="eastAsia"/>
          <w:rtl/>
        </w:rPr>
        <w:t>حه</w:t>
      </w:r>
      <w:r>
        <w:rPr>
          <w:rtl/>
        </w:rPr>
        <w:t xml:space="preserve"> و ق</w:t>
      </w:r>
      <w:r>
        <w:rPr>
          <w:rFonts w:hint="cs"/>
          <w:rtl/>
        </w:rPr>
        <w:t>ی</w:t>
      </w:r>
      <w:r>
        <w:rPr>
          <w:rFonts w:hint="eastAsia"/>
          <w:rtl/>
        </w:rPr>
        <w:t>ل</w:t>
      </w:r>
      <w:r>
        <w:rPr>
          <w:rtl/>
        </w:rPr>
        <w:t xml:space="preserve"> </w:t>
      </w:r>
      <w:r>
        <w:rPr>
          <w:rFonts w:hint="cs"/>
          <w:rtl/>
        </w:rPr>
        <w:t>ی</w:t>
      </w:r>
      <w:r>
        <w:rPr>
          <w:rFonts w:hint="eastAsia"/>
          <w:rtl/>
        </w:rPr>
        <w:t>کمل</w:t>
      </w:r>
      <w:r>
        <w:rPr>
          <w:rtl/>
        </w:rPr>
        <w:t xml:space="preserve"> صلاحه و نشاطه.</w:t>
      </w:r>
      <w:r w:rsidR="00FB7027">
        <w:rPr>
          <w:rFonts w:hint="cs"/>
          <w:rtl/>
        </w:rPr>
        <w:t xml:space="preserve"> </w:t>
      </w:r>
      <w:r>
        <w:rPr>
          <w:rFonts w:hint="eastAsia"/>
          <w:rtl/>
        </w:rPr>
        <w:t>و</w:t>
      </w:r>
      <w:r>
        <w:rPr>
          <w:rtl/>
        </w:rPr>
        <w:t xml:space="preserve"> </w:t>
      </w:r>
      <w:r w:rsidR="006926E7">
        <w:rPr>
          <w:rtl/>
        </w:rPr>
        <w:t>روي</w:t>
      </w:r>
      <w:r>
        <w:rPr>
          <w:rtl/>
        </w:rPr>
        <w:t xml:space="preserve"> </w:t>
      </w:r>
      <w:r w:rsidR="004B4B77">
        <w:rPr>
          <w:rtl/>
        </w:rPr>
        <w:t>في</w:t>
      </w:r>
      <w:r>
        <w:rPr>
          <w:rtl/>
        </w:rPr>
        <w:t xml:space="preserve"> حد</w:t>
      </w:r>
      <w:r>
        <w:rPr>
          <w:rFonts w:hint="cs"/>
          <w:rtl/>
        </w:rPr>
        <w:t>ی</w:t>
      </w:r>
      <w:r>
        <w:rPr>
          <w:rFonts w:hint="eastAsia"/>
          <w:rtl/>
        </w:rPr>
        <w:t>ث</w:t>
      </w:r>
      <w:r>
        <w:rPr>
          <w:rtl/>
        </w:rPr>
        <w:t xml:space="preserve"> انّه قال ل</w:t>
      </w:r>
      <w:r w:rsidR="004B4B77">
        <w:rPr>
          <w:rtl/>
        </w:rPr>
        <w:t>عليّ</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w:t>
      </w:r>
      <w:r w:rsidR="004B4B77">
        <w:rPr>
          <w:rtl/>
        </w:rPr>
        <w:t>عليّ</w:t>
      </w:r>
      <w:r>
        <w:rPr>
          <w:rtl/>
        </w:rPr>
        <w:t xml:space="preserve"> من أکل السفرجل </w:t>
      </w:r>
      <w:r w:rsidR="004B4B77">
        <w:rPr>
          <w:rtl/>
        </w:rPr>
        <w:t>ثلاثة</w:t>
      </w:r>
      <w:r>
        <w:rPr>
          <w:rtl/>
        </w:rPr>
        <w:t xml:space="preserve"> </w:t>
      </w:r>
      <w:r w:rsidR="004B4B77">
        <w:rPr>
          <w:rtl/>
        </w:rPr>
        <w:t>أيّ</w:t>
      </w:r>
      <w:r>
        <w:rPr>
          <w:rFonts w:hint="eastAsia"/>
          <w:rtl/>
        </w:rPr>
        <w:t>ام</w:t>
      </w:r>
      <w:r>
        <w:rPr>
          <w:rtl/>
        </w:rPr>
        <w:t xml:space="preserve"> ع</w:t>
      </w:r>
      <w:r w:rsidR="009B6D3C">
        <w:rPr>
          <w:rtl/>
        </w:rPr>
        <w:t>ل</w:t>
      </w:r>
      <w:r w:rsidR="00FB7027">
        <w:rPr>
          <w:rFonts w:hint="cs"/>
          <w:rtl/>
        </w:rPr>
        <w:t>ى</w:t>
      </w:r>
      <w:r>
        <w:rPr>
          <w:rtl/>
        </w:rPr>
        <w:t xml:space="preserve"> الر</w:t>
      </w:r>
      <w:r>
        <w:rPr>
          <w:rFonts w:hint="cs"/>
          <w:rtl/>
        </w:rPr>
        <w:t>ی</w:t>
      </w:r>
      <w:r>
        <w:rPr>
          <w:rFonts w:hint="eastAsia"/>
          <w:rtl/>
        </w:rPr>
        <w:t>ق</w:t>
      </w:r>
      <w:r>
        <w:rPr>
          <w:rtl/>
        </w:rPr>
        <w:t xml:space="preserve"> صفا ذهنه و امتلأ جوفه حلما و علما و </w:t>
      </w:r>
      <w:r w:rsidR="0083560A">
        <w:rPr>
          <w:rtl/>
        </w:rPr>
        <w:t>وقي</w:t>
      </w:r>
      <w:r>
        <w:rPr>
          <w:rtl/>
        </w:rPr>
        <w:t xml:space="preserve"> من ک</w:t>
      </w:r>
      <w:r>
        <w:rPr>
          <w:rFonts w:hint="cs"/>
          <w:rtl/>
        </w:rPr>
        <w:t>ی</w:t>
      </w:r>
      <w:r>
        <w:rPr>
          <w:rFonts w:hint="eastAsia"/>
          <w:rtl/>
        </w:rPr>
        <w:t>د</w:t>
      </w:r>
      <w:r>
        <w:rPr>
          <w:rtl/>
        </w:rPr>
        <w:t xml:space="preserve"> إب</w:t>
      </w:r>
      <w:r w:rsidR="009B6D3C">
        <w:rPr>
          <w:rtl/>
        </w:rPr>
        <w:t>لي</w:t>
      </w:r>
      <w:r>
        <w:rPr>
          <w:rFonts w:hint="eastAsia"/>
          <w:rtl/>
        </w:rPr>
        <w:t>س</w:t>
      </w:r>
      <w:r>
        <w:rPr>
          <w:rtl/>
        </w:rPr>
        <w:t xml:space="preserve"> و جنوده </w:t>
      </w:r>
      <w:r w:rsidR="00643081">
        <w:rPr>
          <w:rStyle w:val="libFootnotenumChar"/>
          <w:rtl/>
        </w:rPr>
        <w:t>(1)</w:t>
      </w:r>
      <w:r>
        <w:rPr>
          <w:rtl/>
        </w:rPr>
        <w:t>.</w:t>
      </w:r>
    </w:p>
    <w:p w:rsidR="00D94CCA" w:rsidRDefault="00A33C4B" w:rsidP="00A33C4B">
      <w:pPr>
        <w:pStyle w:val="libNormal"/>
        <w:rPr>
          <w:rtl/>
        </w:rPr>
      </w:pPr>
      <w:r w:rsidRPr="00FB7027">
        <w:rPr>
          <w:rStyle w:val="libBold1Char"/>
          <w:rFonts w:hint="eastAsia"/>
          <w:rtl/>
        </w:rPr>
        <w:t>المحاسن</w:t>
      </w:r>
      <w:r>
        <w:rPr>
          <w:rtl/>
        </w:rPr>
        <w:t>:</w:t>
      </w:r>
      <w:r w:rsidR="006926E7">
        <w:rPr>
          <w:rtl/>
        </w:rPr>
        <w:t>روي</w:t>
      </w:r>
      <w:r>
        <w:rPr>
          <w:rtl/>
        </w:rPr>
        <w:t xml:space="preserve">: انّه کسر رسول اللّه </w:t>
      </w:r>
      <w:r w:rsidR="00D665AA" w:rsidRPr="00D665AA">
        <w:rPr>
          <w:rStyle w:val="libAlaemChar"/>
          <w:rtl/>
        </w:rPr>
        <w:t>صلى‌الله‌عليه‌وآله‌وسلم</w:t>
      </w:r>
      <w:r>
        <w:rPr>
          <w:rtl/>
        </w:rPr>
        <w:t xml:space="preserve"> س</w:t>
      </w:r>
      <w:r w:rsidR="00FB7027">
        <w:rPr>
          <w:rtl/>
        </w:rPr>
        <w:t>فرجلة</w:t>
      </w:r>
      <w:r>
        <w:rPr>
          <w:rtl/>
        </w:rPr>
        <w:t xml:space="preserve"> و أطعم جعفر بن </w:t>
      </w:r>
      <w:r w:rsidR="004B4B77">
        <w:rPr>
          <w:rtl/>
        </w:rPr>
        <w:t>أبي</w:t>
      </w:r>
      <w:r>
        <w:rPr>
          <w:rtl/>
        </w:rPr>
        <w:t xml:space="preserve"> طالب </w:t>
      </w:r>
      <w:r w:rsidR="00D665AA" w:rsidRPr="00D665AA">
        <w:rPr>
          <w:rStyle w:val="libAlaemChar"/>
          <w:rtl/>
        </w:rPr>
        <w:t>عليه‌السلام</w:t>
      </w:r>
      <w:r>
        <w:rPr>
          <w:rtl/>
        </w:rPr>
        <w:t xml:space="preserve"> و قال له:کل فانّه </w:t>
      </w:r>
      <w:r>
        <w:rPr>
          <w:rFonts w:hint="cs"/>
          <w:rtl/>
        </w:rPr>
        <w:t>ی</w:t>
      </w:r>
      <w:r>
        <w:rPr>
          <w:rFonts w:hint="eastAsia"/>
          <w:rtl/>
        </w:rPr>
        <w:t>ص</w:t>
      </w:r>
      <w:r w:rsidR="004B4B77">
        <w:rPr>
          <w:rFonts w:hint="eastAsia"/>
          <w:rtl/>
        </w:rPr>
        <w:t>في</w:t>
      </w:r>
      <w:r>
        <w:rPr>
          <w:rtl/>
        </w:rPr>
        <w:t xml:space="preserve"> اللون و </w:t>
      </w:r>
      <w:r>
        <w:rPr>
          <w:rFonts w:hint="cs"/>
          <w:rtl/>
        </w:rPr>
        <w:t>ی</w:t>
      </w:r>
      <w:r>
        <w:rPr>
          <w:rFonts w:hint="eastAsia"/>
          <w:rtl/>
        </w:rPr>
        <w:t>حسن</w:t>
      </w:r>
      <w:r>
        <w:rPr>
          <w:rtl/>
        </w:rPr>
        <w:t xml:space="preserve"> الولد.</w:t>
      </w:r>
    </w:p>
    <w:p w:rsidR="00D94CCA" w:rsidRDefault="00A33C4B" w:rsidP="00A33C4B">
      <w:pPr>
        <w:pStyle w:val="libNormal"/>
        <w:rPr>
          <w:rtl/>
        </w:rPr>
      </w:pPr>
      <w:r w:rsidRPr="00FB7027">
        <w:rPr>
          <w:rStyle w:val="libBold1Char"/>
          <w:rFonts w:hint="eastAsia"/>
          <w:rtl/>
        </w:rPr>
        <w:t>مکارم</w:t>
      </w:r>
      <w:r w:rsidRPr="00FB7027">
        <w:rPr>
          <w:rStyle w:val="libBold1Char"/>
          <w:rtl/>
        </w:rPr>
        <w:t xml:space="preserve"> الأخلاق</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أکل السفرجل </w:t>
      </w:r>
      <w:r w:rsidR="006926E7">
        <w:rPr>
          <w:rtl/>
        </w:rPr>
        <w:t>قوّة</w:t>
      </w:r>
      <w:r>
        <w:rPr>
          <w:rtl/>
        </w:rPr>
        <w:t xml:space="preserve"> للقلب الضع</w:t>
      </w:r>
      <w:r>
        <w:rPr>
          <w:rFonts w:hint="cs"/>
          <w:rtl/>
        </w:rPr>
        <w:t>ی</w:t>
      </w:r>
      <w:r>
        <w:rPr>
          <w:rFonts w:hint="eastAsia"/>
          <w:rtl/>
        </w:rPr>
        <w:t>ف</w:t>
      </w:r>
      <w:r>
        <w:rPr>
          <w:rtl/>
        </w:rPr>
        <w:t xml:space="preserve"> و </w:t>
      </w:r>
      <w:r>
        <w:rPr>
          <w:rFonts w:hint="cs"/>
          <w:rtl/>
        </w:rPr>
        <w:t>ی</w:t>
      </w:r>
      <w:r>
        <w:rPr>
          <w:rFonts w:hint="eastAsia"/>
          <w:rtl/>
        </w:rPr>
        <w:t>ط</w:t>
      </w:r>
      <w:r>
        <w:rPr>
          <w:rFonts w:hint="cs"/>
          <w:rtl/>
        </w:rPr>
        <w:t>ی</w:t>
      </w:r>
      <w:r>
        <w:rPr>
          <w:rFonts w:hint="eastAsia"/>
          <w:rtl/>
        </w:rPr>
        <w:t>ب</w:t>
      </w:r>
      <w:r>
        <w:rPr>
          <w:rtl/>
        </w:rPr>
        <w:t xml:space="preserve"> ال</w:t>
      </w:r>
      <w:r w:rsidR="00FB7027">
        <w:rPr>
          <w:rtl/>
        </w:rPr>
        <w:t>معدة</w:t>
      </w:r>
      <w:r>
        <w:rPr>
          <w:rtl/>
        </w:rPr>
        <w:t xml:space="preserve"> و </w:t>
      </w:r>
      <w:r w:rsidR="00FB7027">
        <w:rPr>
          <w:rFonts w:hint="cs"/>
          <w:rtl/>
        </w:rPr>
        <w:t>یذکي</w:t>
      </w:r>
      <w:r>
        <w:rPr>
          <w:rtl/>
        </w:rPr>
        <w:t xml:space="preserve"> الفؤاد و </w:t>
      </w:r>
      <w:r>
        <w:rPr>
          <w:rFonts w:hint="cs"/>
          <w:rtl/>
        </w:rPr>
        <w:t>ی</w:t>
      </w:r>
      <w:r>
        <w:rPr>
          <w:rFonts w:hint="eastAsia"/>
          <w:rtl/>
        </w:rPr>
        <w:t>شجع</w:t>
      </w:r>
      <w:r>
        <w:rPr>
          <w:rtl/>
        </w:rPr>
        <w:t xml:space="preserve"> الجبان.</w:t>
      </w:r>
    </w:p>
    <w:p w:rsidR="00D94CCA" w:rsidRDefault="00A33C4B" w:rsidP="00A33C4B">
      <w:pPr>
        <w:pStyle w:val="libNormal"/>
        <w:rPr>
          <w:rtl/>
        </w:rPr>
      </w:pPr>
      <w:r>
        <w:rPr>
          <w:rFonts w:hint="eastAsia"/>
          <w:rtl/>
        </w:rPr>
        <w:t>و</w:t>
      </w:r>
      <w:r>
        <w:rPr>
          <w:rtl/>
        </w:rPr>
        <w:t xml:space="preserve"> عن الصادق </w:t>
      </w:r>
      <w:r w:rsidR="00D665AA" w:rsidRPr="00D665AA">
        <w:rPr>
          <w:rStyle w:val="libAlaemChar"/>
          <w:rtl/>
        </w:rPr>
        <w:t>عليه‌السلام</w:t>
      </w:r>
      <w:r>
        <w:rPr>
          <w:rtl/>
        </w:rPr>
        <w:t xml:space="preserve"> قال: السفرجل </w:t>
      </w:r>
      <w:r>
        <w:rPr>
          <w:rFonts w:hint="cs"/>
          <w:rtl/>
        </w:rPr>
        <w:t>ی</w:t>
      </w:r>
      <w:r>
        <w:rPr>
          <w:rFonts w:hint="eastAsia"/>
          <w:rtl/>
        </w:rPr>
        <w:t>ذهب</w:t>
      </w:r>
      <w:r>
        <w:rPr>
          <w:rtl/>
        </w:rPr>
        <w:t xml:space="preserve"> بهمّ الحز</w:t>
      </w:r>
      <w:r>
        <w:rPr>
          <w:rFonts w:hint="cs"/>
          <w:rtl/>
        </w:rPr>
        <w:t>ی</w:t>
      </w:r>
      <w:r>
        <w:rPr>
          <w:rFonts w:hint="eastAsia"/>
          <w:rtl/>
        </w:rPr>
        <w:t>ن</w:t>
      </w:r>
      <w:r>
        <w:rPr>
          <w:rtl/>
        </w:rPr>
        <w:t xml:space="preserve"> کما تذهب </w:t>
      </w:r>
      <w:r w:rsidR="003261A0">
        <w:rPr>
          <w:rtl/>
        </w:rPr>
        <w:t>الى</w:t>
      </w:r>
      <w:r>
        <w:rPr>
          <w:rFonts w:hint="eastAsia"/>
          <w:rtl/>
        </w:rPr>
        <w:t>د</w:t>
      </w:r>
      <w:r>
        <w:rPr>
          <w:rtl/>
        </w:rPr>
        <w:t xml:space="preserve"> بعرق الجب</w:t>
      </w:r>
      <w:r>
        <w:rPr>
          <w:rFonts w:hint="cs"/>
          <w:rtl/>
        </w:rPr>
        <w:t>ی</w:t>
      </w:r>
      <w:r>
        <w:rPr>
          <w:rFonts w:hint="eastAsia"/>
          <w:rtl/>
        </w:rPr>
        <w:t>ن</w:t>
      </w:r>
      <w:r>
        <w:rPr>
          <w:rtl/>
        </w:rPr>
        <w:t>.</w:t>
      </w:r>
    </w:p>
    <w:p w:rsidR="00D94CCA" w:rsidRDefault="00A33C4B" w:rsidP="00A33C4B">
      <w:pPr>
        <w:pStyle w:val="libNormal"/>
        <w:rPr>
          <w:rtl/>
        </w:rPr>
      </w:pPr>
      <w:r>
        <w:rPr>
          <w:rFonts w:hint="eastAsia"/>
          <w:rtl/>
        </w:rPr>
        <w:t>و</w:t>
      </w:r>
      <w:r>
        <w:rPr>
          <w:rtl/>
        </w:rPr>
        <w:t xml:space="preserve"> ورد: ما بعث اللّه </w:t>
      </w:r>
      <w:r w:rsidR="004B4B77">
        <w:rPr>
          <w:rtl/>
        </w:rPr>
        <w:t>نبيّ</w:t>
      </w:r>
      <w:r>
        <w:rPr>
          <w:rFonts w:hint="eastAsia"/>
          <w:rtl/>
        </w:rPr>
        <w:t>ا</w:t>
      </w:r>
      <w:r>
        <w:rPr>
          <w:rtl/>
        </w:rPr>
        <w:t xml:space="preserve"> الاّ أکل السفرجل،و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حبه</w:t>
      </w:r>
      <w:r>
        <w:rPr>
          <w:rtl/>
        </w:rPr>
        <w:t xml:space="preserve"> حبا شد</w:t>
      </w:r>
      <w:r>
        <w:rPr>
          <w:rFonts w:hint="cs"/>
          <w:rtl/>
        </w:rPr>
        <w:t>ی</w:t>
      </w:r>
      <w:r>
        <w:rPr>
          <w:rFonts w:hint="eastAsia"/>
          <w:rtl/>
        </w:rPr>
        <w:t>دا</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انّه </w:t>
      </w:r>
      <w:r>
        <w:rPr>
          <w:rFonts w:hint="cs"/>
          <w:rtl/>
        </w:rPr>
        <w:t>ی</w:t>
      </w:r>
      <w:r>
        <w:rPr>
          <w:rFonts w:hint="eastAsia"/>
          <w:rtl/>
        </w:rPr>
        <w:t>جلو</w:t>
      </w:r>
      <w:r>
        <w:rPr>
          <w:rtl/>
        </w:rPr>
        <w:t xml:space="preserve"> البصر و </w:t>
      </w:r>
      <w:r>
        <w:rPr>
          <w:rFonts w:hint="cs"/>
          <w:rtl/>
        </w:rPr>
        <w:t>ی</w:t>
      </w:r>
      <w:r>
        <w:rPr>
          <w:rFonts w:hint="eastAsia"/>
          <w:rtl/>
        </w:rPr>
        <w:t>نبت</w:t>
      </w:r>
      <w:r>
        <w:rPr>
          <w:rtl/>
        </w:rPr>
        <w:t xml:space="preserve"> ال</w:t>
      </w:r>
      <w:r w:rsidR="004B4B77">
        <w:rPr>
          <w:rtl/>
        </w:rPr>
        <w:t>مودّة</w:t>
      </w:r>
      <w:r>
        <w:rPr>
          <w:rtl/>
        </w:rPr>
        <w:t xml:space="preserve"> </w:t>
      </w:r>
      <w:r w:rsidR="004B4B77">
        <w:rPr>
          <w:rtl/>
        </w:rPr>
        <w:t>في</w:t>
      </w:r>
      <w:r>
        <w:rPr>
          <w:rtl/>
        </w:rPr>
        <w:t xml:space="preserve"> القلب و رائحته </w:t>
      </w:r>
      <w:r w:rsidR="000417EE">
        <w:rPr>
          <w:rtl/>
        </w:rPr>
        <w:t>رائحة</w:t>
      </w:r>
      <w:r>
        <w:rPr>
          <w:rtl/>
        </w:rPr>
        <w:t xml:space="preserve">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و لا </w:t>
      </w:r>
      <w:r w:rsidR="00643081">
        <w:rPr>
          <w:rStyle w:val="libFootnotenumChar"/>
          <w:rtl/>
        </w:rPr>
        <w:t>(2)</w:t>
      </w:r>
      <w:r>
        <w:rPr>
          <w:rtl/>
        </w:rPr>
        <w:t xml:space="preserve">بعث اللّه </w:t>
      </w:r>
      <w:r w:rsidR="004B4B77">
        <w:rPr>
          <w:rtl/>
        </w:rPr>
        <w:t>نبيّ</w:t>
      </w:r>
      <w:r>
        <w:rPr>
          <w:rFonts w:hint="eastAsia"/>
          <w:rtl/>
        </w:rPr>
        <w:t>ا</w:t>
      </w:r>
      <w:r>
        <w:rPr>
          <w:rtl/>
        </w:rPr>
        <w:t xml:space="preserve"> و لا </w:t>
      </w:r>
      <w:r w:rsidR="006926E7">
        <w:rPr>
          <w:rtl/>
        </w:rPr>
        <w:t>وصيّ</w:t>
      </w:r>
      <w:r>
        <w:rPr>
          <w:rFonts w:hint="eastAsia"/>
          <w:rtl/>
        </w:rPr>
        <w:t>ا</w:t>
      </w:r>
      <w:r>
        <w:rPr>
          <w:rtl/>
        </w:rPr>
        <w:t xml:space="preserve"> الاّ وجد منه </w:t>
      </w:r>
      <w:r w:rsidR="000417EE">
        <w:rPr>
          <w:rtl/>
        </w:rPr>
        <w:t>رائحة</w:t>
      </w:r>
      <w:r>
        <w:rPr>
          <w:rtl/>
        </w:rPr>
        <w:t xml:space="preserve"> السفرجل </w:t>
      </w:r>
      <w:r w:rsidR="00643081">
        <w:rPr>
          <w:rStyle w:val="libFootnotenumChar"/>
          <w:rtl/>
        </w:rPr>
        <w:t>(3)</w:t>
      </w:r>
      <w:r>
        <w:rPr>
          <w:rtl/>
        </w:rPr>
        <w:t>.</w:t>
      </w:r>
    </w:p>
    <w:p w:rsidR="00D94CCA" w:rsidRDefault="00A33C4B" w:rsidP="00A33C4B">
      <w:pPr>
        <w:pStyle w:val="libNormal"/>
        <w:rPr>
          <w:rtl/>
        </w:rPr>
      </w:pPr>
      <w:r w:rsidRPr="00FB7027">
        <w:rPr>
          <w:rStyle w:val="libBold1Char"/>
          <w:rFonts w:hint="eastAsia"/>
          <w:rtl/>
        </w:rPr>
        <w:t>الکا</w:t>
      </w:r>
      <w:r w:rsidR="004B4B77" w:rsidRPr="00FB7027">
        <w:rPr>
          <w:rStyle w:val="libBold1Char"/>
          <w:rFonts w:hint="eastAsia"/>
          <w:rtl/>
        </w:rPr>
        <w:t>في</w:t>
      </w:r>
      <w:r>
        <w:rPr>
          <w:rtl/>
        </w:rPr>
        <w:t>:</w:t>
      </w:r>
      <w:r w:rsidR="006926E7">
        <w:rPr>
          <w:rtl/>
        </w:rPr>
        <w:t>روي</w:t>
      </w:r>
      <w:r>
        <w:rPr>
          <w:rtl/>
        </w:rPr>
        <w:t xml:space="preserve">: انّه ما بعث اللّه </w:t>
      </w:r>
      <w:r w:rsidR="004B4B77">
        <w:rPr>
          <w:rtl/>
        </w:rPr>
        <w:t>نبيّ</w:t>
      </w:r>
      <w:r>
        <w:rPr>
          <w:rFonts w:hint="eastAsia"/>
          <w:rtl/>
        </w:rPr>
        <w:t>ا</w:t>
      </w:r>
      <w:r>
        <w:rPr>
          <w:rtl/>
        </w:rPr>
        <w:t xml:space="preserve"> الاّ و معه </w:t>
      </w:r>
      <w:r w:rsidR="000417EE">
        <w:rPr>
          <w:rtl/>
        </w:rPr>
        <w:t>رائحة</w:t>
      </w:r>
      <w:r>
        <w:rPr>
          <w:rtl/>
        </w:rPr>
        <w:t xml:space="preserve"> السفرجل </w:t>
      </w:r>
      <w:r w:rsidR="00643081">
        <w:rPr>
          <w:rStyle w:val="libFootnotenumChar"/>
          <w:rtl/>
        </w:rPr>
        <w:t>(4)</w:t>
      </w:r>
      <w:r>
        <w:rPr>
          <w:rtl/>
        </w:rPr>
        <w:t>.</w:t>
      </w:r>
    </w:p>
    <w:p w:rsidR="00D94CCA" w:rsidRDefault="00A33C4B" w:rsidP="00A33C4B">
      <w:pPr>
        <w:pStyle w:val="libNormal"/>
        <w:rPr>
          <w:rtl/>
        </w:rPr>
      </w:pPr>
      <w:r w:rsidRPr="00FB7027">
        <w:rPr>
          <w:rStyle w:val="libBold1Char"/>
          <w:rFonts w:hint="eastAsia"/>
          <w:rtl/>
        </w:rPr>
        <w:t>المحاسن</w:t>
      </w:r>
      <w:r>
        <w:rPr>
          <w:rtl/>
        </w:rPr>
        <w:t xml:space="preserve">:عن الصادق </w:t>
      </w:r>
      <w:r w:rsidR="00D665AA" w:rsidRPr="00D665AA">
        <w:rPr>
          <w:rStyle w:val="libAlaemChar"/>
          <w:rtl/>
        </w:rPr>
        <w:t>عليه‌السلام</w:t>
      </w:r>
      <w:r>
        <w:rPr>
          <w:rtl/>
        </w:rPr>
        <w:t>: من أکل س</w:t>
      </w:r>
      <w:r w:rsidR="00FB7027">
        <w:rPr>
          <w:rtl/>
        </w:rPr>
        <w:t>فرجلة</w:t>
      </w:r>
      <w:r>
        <w:rPr>
          <w:rtl/>
        </w:rPr>
        <w:t xml:space="preserve"> أنطق اللّه ال</w:t>
      </w:r>
      <w:r w:rsidR="006926E7">
        <w:rPr>
          <w:rtl/>
        </w:rPr>
        <w:t>حکمة</w:t>
      </w:r>
      <w:r>
        <w:rPr>
          <w:rtl/>
        </w:rPr>
        <w:t xml:space="preserve"> ع</w:t>
      </w:r>
      <w:r w:rsidR="009B6D3C">
        <w:rPr>
          <w:rtl/>
        </w:rPr>
        <w:t>لي</w:t>
      </w:r>
      <w:r>
        <w:rPr>
          <w:rtl/>
        </w:rPr>
        <w:t xml:space="preserve"> لسانه أ</w:t>
      </w:r>
      <w:r w:rsidR="006926E7">
        <w:rPr>
          <w:rtl/>
        </w:rPr>
        <w:t>ربعي</w:t>
      </w:r>
      <w:r>
        <w:rPr>
          <w:rFonts w:hint="eastAsia"/>
          <w:rtl/>
        </w:rPr>
        <w:t>ن</w:t>
      </w:r>
      <w:r>
        <w:rPr>
          <w:rtl/>
        </w:rPr>
        <w:t xml:space="preserve"> </w:t>
      </w:r>
      <w:r>
        <w:rPr>
          <w:rFonts w:hint="cs"/>
          <w:rtl/>
        </w:rPr>
        <w:t>ی</w:t>
      </w:r>
      <w:r>
        <w:rPr>
          <w:rFonts w:hint="eastAsia"/>
          <w:rtl/>
        </w:rPr>
        <w:t>وما</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B7027">
        <w:rPr>
          <w:rStyle w:val="libFootnote0Char"/>
          <w:rFonts w:hint="cs"/>
          <w:rtl/>
        </w:rPr>
        <w:t xml:space="preserve"> ق:</w:t>
      </w:r>
      <w:r w:rsidR="00AB35BD">
        <w:rPr>
          <w:rStyle w:val="libFootnote0Char"/>
          <w:rFonts w:hint="cs"/>
          <w:rtl/>
        </w:rPr>
        <w:t>14/144/848،ج:66/166.</w:t>
      </w:r>
    </w:p>
    <w:p w:rsidR="00643081" w:rsidRPr="00643081" w:rsidRDefault="00643081" w:rsidP="00643081">
      <w:pPr>
        <w:pStyle w:val="libLine"/>
        <w:rPr>
          <w:rStyle w:val="libFootnote0Char"/>
          <w:rtl/>
        </w:rPr>
      </w:pPr>
      <w:r w:rsidRPr="00643081">
        <w:rPr>
          <w:rStyle w:val="libFootnote0Char"/>
          <w:rFonts w:hint="eastAsia"/>
          <w:rtl/>
        </w:rPr>
        <w:t>(2)</w:t>
      </w:r>
      <w:r w:rsidR="00AB35BD">
        <w:rPr>
          <w:rStyle w:val="libFootnote0Char"/>
          <w:rFonts w:hint="cs"/>
          <w:rtl/>
        </w:rPr>
        <w:t xml:space="preserve"> تصحيف و الصواب (ما).</w:t>
      </w:r>
    </w:p>
    <w:p w:rsidR="00643081" w:rsidRPr="00643081" w:rsidRDefault="00643081" w:rsidP="00643081">
      <w:pPr>
        <w:pStyle w:val="libLine"/>
        <w:rPr>
          <w:rStyle w:val="libFootnote0Char"/>
          <w:rtl/>
        </w:rPr>
      </w:pPr>
      <w:r w:rsidRPr="00643081">
        <w:rPr>
          <w:rStyle w:val="libFootnote0Char"/>
          <w:rFonts w:hint="eastAsia"/>
          <w:rtl/>
        </w:rPr>
        <w:t>(3)</w:t>
      </w:r>
      <w:r w:rsidR="00AB35BD">
        <w:rPr>
          <w:rStyle w:val="libFootnote0Char"/>
          <w:rFonts w:hint="cs"/>
          <w:rtl/>
        </w:rPr>
        <w:t xml:space="preserve"> ق:14/144/850،ج:66/176.</w:t>
      </w:r>
    </w:p>
    <w:p w:rsidR="00643081" w:rsidRPr="00AB35BD" w:rsidRDefault="00643081" w:rsidP="00AB35BD">
      <w:pPr>
        <w:pStyle w:val="libFootnote0"/>
        <w:rPr>
          <w:rtl/>
        </w:rPr>
      </w:pPr>
      <w:r w:rsidRPr="00643081">
        <w:rPr>
          <w:rStyle w:val="libFootnote0Char"/>
          <w:rFonts w:hint="eastAsia"/>
          <w:rtl/>
        </w:rPr>
        <w:t>(4)</w:t>
      </w:r>
      <w:r w:rsidR="00AB35BD">
        <w:rPr>
          <w:rStyle w:val="libFootnote0Char"/>
          <w:rFonts w:hint="cs"/>
          <w:rtl/>
        </w:rPr>
        <w:t xml:space="preserve"> ق:5/80/442،ج:14/460. ق:14/88/550</w:t>
      </w:r>
      <w:r w:rsidR="00AB35BD" w:rsidRPr="00AB35BD">
        <w:rPr>
          <w:rFonts w:hint="cs"/>
          <w:rtl/>
        </w:rPr>
        <w:t>،ج:62/284.</w:t>
      </w:r>
    </w:p>
    <w:p w:rsidR="00AB35BD" w:rsidRPr="00AB35BD" w:rsidRDefault="00AB35BD" w:rsidP="00AB35BD">
      <w:pPr>
        <w:pStyle w:val="libFootnote0"/>
        <w:rPr>
          <w:rtl/>
        </w:rPr>
      </w:pPr>
      <w:r>
        <w:rPr>
          <w:rFonts w:hint="cs"/>
          <w:rtl/>
        </w:rPr>
        <w:t>(5) ق:14/144/848،ج:66/169.</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AB35BD">
        <w:rPr>
          <w:rStyle w:val="libBold1Char"/>
          <w:rFonts w:hint="eastAsia"/>
          <w:rtl/>
        </w:rPr>
        <w:lastRenderedPageBreak/>
        <w:t>مکارم</w:t>
      </w:r>
      <w:r w:rsidRPr="00AB35BD">
        <w:rPr>
          <w:rStyle w:val="libBold1Char"/>
          <w:rtl/>
        </w:rPr>
        <w:t xml:space="preserve"> الأخلاق</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کلوا السفرجل و تهادوا ب</w:t>
      </w:r>
      <w:r>
        <w:rPr>
          <w:rFonts w:hint="cs"/>
          <w:rtl/>
        </w:rPr>
        <w:t>ی</w:t>
      </w:r>
      <w:r>
        <w:rPr>
          <w:rFonts w:hint="eastAsia"/>
          <w:rtl/>
        </w:rPr>
        <w:t>نکم</w:t>
      </w:r>
      <w:r>
        <w:rPr>
          <w:rtl/>
        </w:rPr>
        <w:t xml:space="preserve"> فانّه </w:t>
      </w:r>
      <w:r>
        <w:rPr>
          <w:rFonts w:hint="cs"/>
          <w:rtl/>
        </w:rPr>
        <w:t>ی</w:t>
      </w:r>
      <w:r>
        <w:rPr>
          <w:rFonts w:hint="eastAsia"/>
          <w:rtl/>
        </w:rPr>
        <w:t>جلو</w:t>
      </w:r>
      <w:r>
        <w:rPr>
          <w:rtl/>
        </w:rPr>
        <w:t xml:space="preserve"> البصر و </w:t>
      </w:r>
      <w:r>
        <w:rPr>
          <w:rFonts w:hint="cs"/>
          <w:rtl/>
        </w:rPr>
        <w:t>ی</w:t>
      </w:r>
      <w:r>
        <w:rPr>
          <w:rFonts w:hint="eastAsia"/>
          <w:rtl/>
        </w:rPr>
        <w:t>نبت</w:t>
      </w:r>
      <w:r>
        <w:rPr>
          <w:rtl/>
        </w:rPr>
        <w:t xml:space="preserve"> ال</w:t>
      </w:r>
      <w:r w:rsidR="004B4B77">
        <w:rPr>
          <w:rtl/>
        </w:rPr>
        <w:t>مودّة</w:t>
      </w:r>
      <w:r>
        <w:rPr>
          <w:rtl/>
        </w:rPr>
        <w:t xml:space="preserve"> </w:t>
      </w:r>
      <w:r w:rsidR="004B4B77">
        <w:rPr>
          <w:rtl/>
        </w:rPr>
        <w:t>في</w:t>
      </w:r>
      <w:r>
        <w:rPr>
          <w:rtl/>
        </w:rPr>
        <w:t xml:space="preserve"> القلب و أطعموا حبالاکم فانّه </w:t>
      </w:r>
      <w:r>
        <w:rPr>
          <w:rFonts w:hint="cs"/>
          <w:rtl/>
        </w:rPr>
        <w:t>ی</w:t>
      </w:r>
      <w:r>
        <w:rPr>
          <w:rFonts w:hint="eastAsia"/>
          <w:rtl/>
        </w:rPr>
        <w:t>حسن</w:t>
      </w:r>
      <w:r>
        <w:rPr>
          <w:rtl/>
        </w:rPr>
        <w:t xml:space="preserve"> أولادکم.</w:t>
      </w:r>
    </w:p>
    <w:p w:rsidR="00D94CCA" w:rsidRDefault="00A33C4B" w:rsidP="00AB35BD">
      <w:pPr>
        <w:pStyle w:val="libNormal"/>
        <w:rPr>
          <w:rtl/>
        </w:rPr>
      </w:pPr>
      <w:r>
        <w:rPr>
          <w:rFonts w:hint="eastAsia"/>
          <w:rtl/>
        </w:rPr>
        <w:t>و</w:t>
      </w:r>
      <w:r>
        <w:rPr>
          <w:rtl/>
        </w:rPr>
        <w:t xml:space="preserve"> عن الصادق </w:t>
      </w:r>
      <w:r w:rsidR="00D665AA" w:rsidRPr="00D665AA">
        <w:rPr>
          <w:rStyle w:val="libAlaemChar"/>
          <w:rtl/>
        </w:rPr>
        <w:t>عليه‌السلام</w:t>
      </w:r>
      <w:r>
        <w:rPr>
          <w:rtl/>
        </w:rPr>
        <w:t>: من أکل السفرجل ع</w:t>
      </w:r>
      <w:r w:rsidR="009B6D3C">
        <w:rPr>
          <w:rtl/>
        </w:rPr>
        <w:t>ل</w:t>
      </w:r>
      <w:r w:rsidR="00AB35BD">
        <w:rPr>
          <w:rFonts w:hint="cs"/>
          <w:rtl/>
        </w:rPr>
        <w:t>ى</w:t>
      </w:r>
      <w:r>
        <w:rPr>
          <w:rtl/>
        </w:rPr>
        <w:t xml:space="preserve"> الر</w:t>
      </w:r>
      <w:r>
        <w:rPr>
          <w:rFonts w:hint="cs"/>
          <w:rtl/>
        </w:rPr>
        <w:t>ی</w:t>
      </w:r>
      <w:r>
        <w:rPr>
          <w:rFonts w:hint="eastAsia"/>
          <w:rtl/>
        </w:rPr>
        <w:t>ق</w:t>
      </w:r>
      <w:r>
        <w:rPr>
          <w:rtl/>
        </w:rPr>
        <w:t xml:space="preserve"> طاب ماؤه و حسن و</w:t>
      </w:r>
      <w:r w:rsidR="00B80428">
        <w:rPr>
          <w:rtl/>
        </w:rPr>
        <w:t>جه</w:t>
      </w:r>
      <w:r w:rsidR="00AB35BD">
        <w:rPr>
          <w:rFonts w:hint="cs"/>
          <w:rtl/>
        </w:rPr>
        <w:t>ه</w:t>
      </w:r>
      <w:r>
        <w:rPr>
          <w:rtl/>
        </w:rPr>
        <w:t xml:space="preserve"> </w:t>
      </w:r>
      <w:r w:rsidR="00643081">
        <w:rPr>
          <w:rStyle w:val="libFootnotenumChar"/>
          <w:rtl/>
        </w:rPr>
        <w:t>(1)</w:t>
      </w:r>
      <w:r>
        <w:rPr>
          <w:rtl/>
        </w:rPr>
        <w:t>.</w:t>
      </w:r>
    </w:p>
    <w:p w:rsidR="00D94CCA" w:rsidRDefault="00A33C4B" w:rsidP="00AB35BD">
      <w:pPr>
        <w:pStyle w:val="libNormal"/>
        <w:rPr>
          <w:rtl/>
        </w:rPr>
      </w:pPr>
      <w:r>
        <w:rPr>
          <w:rFonts w:hint="eastAsia"/>
          <w:rtl/>
        </w:rPr>
        <w:t>و</w:t>
      </w:r>
      <w:r>
        <w:rPr>
          <w:rtl/>
        </w:rPr>
        <w:t xml:space="preserve"> </w:t>
      </w:r>
      <w:r w:rsidR="006926E7">
        <w:rPr>
          <w:rtl/>
        </w:rPr>
        <w:t>روي</w:t>
      </w:r>
      <w:r>
        <w:rPr>
          <w:rtl/>
        </w:rPr>
        <w:t xml:space="preserve">: انّه </w:t>
      </w:r>
      <w:r w:rsidR="00D665AA" w:rsidRPr="00D665AA">
        <w:rPr>
          <w:rStyle w:val="libAlaemChar"/>
          <w:rtl/>
        </w:rPr>
        <w:t>عليه‌السلام</w:t>
      </w:r>
      <w:r>
        <w:rPr>
          <w:rtl/>
        </w:rPr>
        <w:t xml:space="preserve"> نظر ا</w:t>
      </w:r>
      <w:r w:rsidR="009B6D3C">
        <w:rPr>
          <w:rtl/>
        </w:rPr>
        <w:t>ل</w:t>
      </w:r>
      <w:r w:rsidR="00AB35BD">
        <w:rPr>
          <w:rFonts w:hint="cs"/>
          <w:rtl/>
        </w:rPr>
        <w:t>ى</w:t>
      </w:r>
      <w:r>
        <w:rPr>
          <w:rtl/>
        </w:rPr>
        <w:t xml:space="preserve"> غلام جم</w:t>
      </w:r>
      <w:r>
        <w:rPr>
          <w:rFonts w:hint="cs"/>
          <w:rtl/>
        </w:rPr>
        <w:t>ی</w:t>
      </w:r>
      <w:r>
        <w:rPr>
          <w:rFonts w:hint="eastAsia"/>
          <w:rtl/>
        </w:rPr>
        <w:t>ل</w:t>
      </w:r>
      <w:r>
        <w:rPr>
          <w:rtl/>
        </w:rPr>
        <w:t xml:space="preserve"> فقال:</w:t>
      </w:r>
      <w:r w:rsidR="007522F7">
        <w:rPr>
          <w:rFonts w:hint="cs"/>
          <w:rtl/>
        </w:rPr>
        <w:t>ینبغي</w:t>
      </w:r>
      <w:r>
        <w:rPr>
          <w:rtl/>
        </w:rPr>
        <w:t xml:space="preserve"> أن </w:t>
      </w:r>
      <w:r>
        <w:rPr>
          <w:rFonts w:hint="cs"/>
          <w:rtl/>
        </w:rPr>
        <w:t>ی</w:t>
      </w:r>
      <w:r>
        <w:rPr>
          <w:rFonts w:hint="eastAsia"/>
          <w:rtl/>
        </w:rPr>
        <w:t>کون</w:t>
      </w:r>
      <w:r>
        <w:rPr>
          <w:rtl/>
        </w:rPr>
        <w:t xml:space="preserve"> أبو هذا أکل سفرجلا.</w:t>
      </w:r>
    </w:p>
    <w:p w:rsidR="00D94CCA" w:rsidRDefault="00A33C4B" w:rsidP="00A33C4B">
      <w:pPr>
        <w:pStyle w:val="libNormal"/>
        <w:rPr>
          <w:rtl/>
        </w:rPr>
      </w:pPr>
      <w:r>
        <w:rPr>
          <w:rFonts w:hint="eastAsia"/>
          <w:rtl/>
        </w:rPr>
        <w:t>قال</w:t>
      </w:r>
      <w:r>
        <w:rPr>
          <w:rtl/>
        </w:rPr>
        <w:t xml:space="preserve"> ابن الأعسم:</w:t>
      </w:r>
    </w:p>
    <w:tbl>
      <w:tblPr>
        <w:tblStyle w:val="TableGrid"/>
        <w:bidiVisual/>
        <w:tblW w:w="4562" w:type="pct"/>
        <w:tblInd w:w="384" w:type="dxa"/>
        <w:tblLook w:val="01E0"/>
      </w:tblPr>
      <w:tblGrid>
        <w:gridCol w:w="3543"/>
        <w:gridCol w:w="272"/>
        <w:gridCol w:w="3495"/>
      </w:tblGrid>
      <w:tr w:rsidR="00AB35BD" w:rsidTr="00790837">
        <w:trPr>
          <w:trHeight w:val="350"/>
        </w:trPr>
        <w:tc>
          <w:tcPr>
            <w:tcW w:w="3920" w:type="dxa"/>
            <w:shd w:val="clear" w:color="auto" w:fill="auto"/>
          </w:tcPr>
          <w:p w:rsidR="00AB35BD" w:rsidRDefault="00AB35BD" w:rsidP="00790837">
            <w:pPr>
              <w:pStyle w:val="libPoem"/>
            </w:pPr>
            <w:r>
              <w:rPr>
                <w:rFonts w:hint="eastAsia"/>
                <w:rtl/>
              </w:rPr>
              <w:t>و</w:t>
            </w:r>
            <w:r>
              <w:rPr>
                <w:rtl/>
              </w:rPr>
              <w:t xml:space="preserve"> في السفرجل الحد</w:t>
            </w:r>
            <w:r>
              <w:rPr>
                <w:rFonts w:hint="cs"/>
                <w:rtl/>
              </w:rPr>
              <w:t>ی</w:t>
            </w:r>
            <w:r>
              <w:rPr>
                <w:rFonts w:hint="eastAsia"/>
                <w:rtl/>
              </w:rPr>
              <w:t>ث</w:t>
            </w:r>
            <w:r>
              <w:rPr>
                <w:rtl/>
              </w:rPr>
              <w:t xml:space="preserve"> قد ورد</w:t>
            </w:r>
            <w:r w:rsidRPr="00725071">
              <w:rPr>
                <w:rStyle w:val="libPoemTiniChar0"/>
                <w:rtl/>
              </w:rPr>
              <w:br/>
              <w:t> </w:t>
            </w:r>
          </w:p>
        </w:tc>
        <w:tc>
          <w:tcPr>
            <w:tcW w:w="279" w:type="dxa"/>
            <w:shd w:val="clear" w:color="auto" w:fill="auto"/>
          </w:tcPr>
          <w:p w:rsidR="00AB35BD" w:rsidRDefault="00AB35BD" w:rsidP="00790837">
            <w:pPr>
              <w:pStyle w:val="libPoem"/>
              <w:rPr>
                <w:rtl/>
              </w:rPr>
            </w:pPr>
          </w:p>
        </w:tc>
        <w:tc>
          <w:tcPr>
            <w:tcW w:w="3881" w:type="dxa"/>
            <w:shd w:val="clear" w:color="auto" w:fill="auto"/>
          </w:tcPr>
          <w:p w:rsidR="00AB35BD" w:rsidRDefault="00AB35BD" w:rsidP="00790837">
            <w:pPr>
              <w:pStyle w:val="libPoem"/>
            </w:pPr>
            <w:r>
              <w:rPr>
                <w:rFonts w:hint="eastAsia"/>
                <w:rtl/>
              </w:rPr>
              <w:t>تأکله</w:t>
            </w:r>
            <w:r>
              <w:rPr>
                <w:rtl/>
              </w:rPr>
              <w:t xml:space="preserve"> الحبل</w:t>
            </w:r>
            <w:r>
              <w:rPr>
                <w:rFonts w:hint="cs"/>
                <w:rtl/>
              </w:rPr>
              <w:t>ى</w:t>
            </w:r>
            <w:r>
              <w:rPr>
                <w:rtl/>
              </w:rPr>
              <w:t xml:space="preserve"> في</w:t>
            </w:r>
            <w:r>
              <w:rPr>
                <w:rFonts w:hint="eastAsia"/>
                <w:rtl/>
              </w:rPr>
              <w:t>حسن</w:t>
            </w:r>
            <w:r>
              <w:rPr>
                <w:rtl/>
              </w:rPr>
              <w:t xml:space="preserve"> الولد</w:t>
            </w:r>
            <w:r w:rsidRPr="00725071">
              <w:rPr>
                <w:rStyle w:val="libPoemTiniChar0"/>
                <w:rtl/>
              </w:rPr>
              <w:br/>
              <w:t> </w:t>
            </w:r>
          </w:p>
        </w:tc>
      </w:tr>
    </w:tbl>
    <w:p w:rsidR="00D94CCA" w:rsidRDefault="00A33C4B" w:rsidP="00AB35BD">
      <w:pPr>
        <w:pStyle w:val="libBold1"/>
        <w:rPr>
          <w:rtl/>
        </w:rPr>
      </w:pPr>
      <w:r>
        <w:rPr>
          <w:rFonts w:hint="eastAsia"/>
          <w:rtl/>
        </w:rPr>
        <w:t>سفل</w:t>
      </w:r>
      <w:r>
        <w:rPr>
          <w:rtl/>
        </w:rPr>
        <w:t>:</w:t>
      </w:r>
    </w:p>
    <w:p w:rsidR="00D94CCA" w:rsidRDefault="00A33C4B" w:rsidP="00AB35BD">
      <w:pPr>
        <w:pStyle w:val="libCenterBold1"/>
        <w:rPr>
          <w:rtl/>
        </w:rPr>
      </w:pPr>
      <w:r>
        <w:rPr>
          <w:rFonts w:hint="eastAsia"/>
          <w:rtl/>
        </w:rPr>
        <w:t>ال</w:t>
      </w:r>
      <w:r w:rsidR="00AB35BD">
        <w:rPr>
          <w:rFonts w:hint="eastAsia"/>
          <w:rtl/>
        </w:rPr>
        <w:t>سفلة</w:t>
      </w:r>
      <w:r>
        <w:rPr>
          <w:rtl/>
        </w:rPr>
        <w:t xml:space="preserve"> و معناه</w:t>
      </w:r>
    </w:p>
    <w:p w:rsidR="00D94CCA" w:rsidRDefault="00A33C4B" w:rsidP="00A33C4B">
      <w:pPr>
        <w:pStyle w:val="libNormal"/>
        <w:rPr>
          <w:rtl/>
        </w:rPr>
      </w:pPr>
      <w:r>
        <w:rPr>
          <w:rFonts w:hint="eastAsia"/>
          <w:rtl/>
        </w:rPr>
        <w:t>باب</w:t>
      </w:r>
      <w:r>
        <w:rPr>
          <w:rtl/>
        </w:rPr>
        <w:t xml:space="preserve"> الس</w:t>
      </w:r>
      <w:r w:rsidR="004B4B77">
        <w:rPr>
          <w:rtl/>
        </w:rPr>
        <w:t>في</w:t>
      </w:r>
      <w:r>
        <w:rPr>
          <w:rFonts w:hint="eastAsia"/>
          <w:rtl/>
        </w:rPr>
        <w:t>ه</w:t>
      </w:r>
      <w:r>
        <w:rPr>
          <w:rtl/>
        </w:rPr>
        <w:t xml:space="preserve"> و ال</w:t>
      </w:r>
      <w:r w:rsidR="00AB35BD">
        <w:rPr>
          <w:rtl/>
        </w:rPr>
        <w:t>سفلة</w:t>
      </w:r>
      <w:r>
        <w:rPr>
          <w:rtl/>
        </w:rPr>
        <w:t xml:space="preserve"> </w:t>
      </w:r>
      <w:r w:rsidR="00643081">
        <w:rPr>
          <w:rStyle w:val="libFootnotenumChar"/>
          <w:rtl/>
        </w:rPr>
        <w:t>(2)</w:t>
      </w:r>
      <w:r>
        <w:rPr>
          <w:rtl/>
        </w:rPr>
        <w:t>.</w:t>
      </w:r>
    </w:p>
    <w:p w:rsidR="00D94CCA" w:rsidRDefault="00A33C4B" w:rsidP="00AB35BD">
      <w:pPr>
        <w:pStyle w:val="libNormal"/>
        <w:rPr>
          <w:rtl/>
        </w:rPr>
      </w:pPr>
      <w:r w:rsidRPr="00AB35BD">
        <w:rPr>
          <w:rStyle w:val="libBold1Char"/>
          <w:rFonts w:hint="eastAsia"/>
          <w:rtl/>
        </w:rPr>
        <w:t>الخصال</w:t>
      </w:r>
      <w:r>
        <w:rPr>
          <w:rtl/>
        </w:rPr>
        <w:t xml:space="preserve">:قال رسول اللّه </w:t>
      </w:r>
      <w:r w:rsidR="00D665AA" w:rsidRPr="00D665AA">
        <w:rPr>
          <w:rStyle w:val="libAlaemChar"/>
          <w:rtl/>
        </w:rPr>
        <w:t>صلى‌الله‌عليه‌وآله‌وسلم</w:t>
      </w:r>
      <w:r>
        <w:rPr>
          <w:rtl/>
        </w:rPr>
        <w:t xml:space="preserve">: </w:t>
      </w:r>
      <w:r w:rsidR="004B4B77">
        <w:rPr>
          <w:rtl/>
        </w:rPr>
        <w:t>ثلاثة</w:t>
      </w:r>
      <w:r>
        <w:rPr>
          <w:rtl/>
        </w:rPr>
        <w:t xml:space="preserve"> إن لم ت</w:t>
      </w:r>
      <w:r w:rsidR="00712DE8">
        <w:rPr>
          <w:rtl/>
        </w:rPr>
        <w:t>ظلم</w:t>
      </w:r>
      <w:r w:rsidR="00AB35BD">
        <w:rPr>
          <w:rFonts w:hint="cs"/>
          <w:rtl/>
        </w:rPr>
        <w:t>ه</w:t>
      </w:r>
      <w:r>
        <w:rPr>
          <w:rtl/>
        </w:rPr>
        <w:t>م ظلموک:ال</w:t>
      </w:r>
      <w:r w:rsidR="00AB35BD">
        <w:rPr>
          <w:rtl/>
        </w:rPr>
        <w:t>سفلة</w:t>
      </w:r>
      <w:r>
        <w:rPr>
          <w:rtl/>
        </w:rPr>
        <w:t xml:space="preserve"> و زوجتک و خادمک.</w:t>
      </w:r>
    </w:p>
    <w:p w:rsidR="00D94CCA" w:rsidRDefault="00A33C4B" w:rsidP="00A33C4B">
      <w:pPr>
        <w:pStyle w:val="libNormal"/>
        <w:rPr>
          <w:rtl/>
        </w:rPr>
      </w:pPr>
      <w:r w:rsidRPr="00AB35BD">
        <w:rPr>
          <w:rStyle w:val="libBold1Char"/>
          <w:rFonts w:hint="eastAsia"/>
          <w:rtl/>
        </w:rPr>
        <w:t>الخصال</w:t>
      </w:r>
      <w:r>
        <w:rPr>
          <w:rtl/>
        </w:rPr>
        <w:t xml:space="preserve">: سئل أبو عبد اللّه </w:t>
      </w:r>
      <w:r w:rsidR="00D665AA" w:rsidRPr="00D665AA">
        <w:rPr>
          <w:rStyle w:val="libAlaemChar"/>
          <w:rtl/>
        </w:rPr>
        <w:t>عليه‌السلام</w:t>
      </w:r>
      <w:r>
        <w:rPr>
          <w:rtl/>
        </w:rPr>
        <w:t xml:space="preserve"> عن ال</w:t>
      </w:r>
      <w:r w:rsidR="00AB35BD">
        <w:rPr>
          <w:rtl/>
        </w:rPr>
        <w:t>سفلة</w:t>
      </w:r>
      <w:r>
        <w:rPr>
          <w:rtl/>
        </w:rPr>
        <w:t xml:space="preserve"> فقال:من </w:t>
      </w:r>
      <w:r>
        <w:rPr>
          <w:rFonts w:hint="cs"/>
          <w:rtl/>
        </w:rPr>
        <w:t>ی</w:t>
      </w:r>
      <w:r>
        <w:rPr>
          <w:rFonts w:hint="eastAsia"/>
          <w:rtl/>
        </w:rPr>
        <w:t>شرب</w:t>
      </w:r>
      <w:r>
        <w:rPr>
          <w:rtl/>
        </w:rPr>
        <w:t xml:space="preserve"> الخمر و </w:t>
      </w:r>
      <w:r>
        <w:rPr>
          <w:rFonts w:hint="cs"/>
          <w:rtl/>
        </w:rPr>
        <w:t>ی</w:t>
      </w:r>
      <w:r>
        <w:rPr>
          <w:rFonts w:hint="eastAsia"/>
          <w:rtl/>
        </w:rPr>
        <w:t>ضرب</w:t>
      </w:r>
      <w:r>
        <w:rPr>
          <w:rtl/>
        </w:rPr>
        <w:t xml:space="preserve"> بالطنبور.</w:t>
      </w:r>
    </w:p>
    <w:p w:rsidR="00D94CCA" w:rsidRDefault="00A33C4B" w:rsidP="00A33C4B">
      <w:pPr>
        <w:pStyle w:val="libNormal"/>
        <w:rPr>
          <w:rtl/>
        </w:rPr>
      </w:pPr>
      <w:r w:rsidRPr="00AB35BD">
        <w:rPr>
          <w:rStyle w:val="libBold1Char"/>
          <w:rFonts w:hint="eastAsia"/>
          <w:rtl/>
        </w:rPr>
        <w:t>السرائر</w:t>
      </w:r>
      <w:r>
        <w:rPr>
          <w:rtl/>
        </w:rPr>
        <w:t>:عن جامع ال</w:t>
      </w:r>
      <w:r w:rsidR="00AB35BD">
        <w:rPr>
          <w:rtl/>
        </w:rPr>
        <w:t>بزنطي</w:t>
      </w:r>
      <w:r>
        <w:rPr>
          <w:rtl/>
        </w:rPr>
        <w:t xml:space="preserve"> قال: سئل أبو الحسن </w:t>
      </w:r>
      <w:r w:rsidR="00D665AA" w:rsidRPr="00D665AA">
        <w:rPr>
          <w:rStyle w:val="libAlaemChar"/>
          <w:rtl/>
        </w:rPr>
        <w:t>عليه‌السلام</w:t>
      </w:r>
      <w:r>
        <w:rPr>
          <w:rtl/>
        </w:rPr>
        <w:t xml:space="preserve"> فقال:ال</w:t>
      </w:r>
      <w:r w:rsidR="00AB35BD">
        <w:rPr>
          <w:rtl/>
        </w:rPr>
        <w:t>سفلة</w:t>
      </w:r>
      <w:r>
        <w:rPr>
          <w:rtl/>
        </w:rPr>
        <w:t xml:space="preserve"> ال</w:t>
      </w:r>
      <w:r w:rsidR="004B4B77">
        <w:rPr>
          <w:rtl/>
        </w:rPr>
        <w:t>ذي</w:t>
      </w:r>
      <w:r>
        <w:rPr>
          <w:rtl/>
        </w:rPr>
        <w:t xml:space="preserve"> </w:t>
      </w:r>
      <w:r>
        <w:rPr>
          <w:rFonts w:hint="cs"/>
          <w:rtl/>
        </w:rPr>
        <w:t>ی</w:t>
      </w:r>
      <w:r>
        <w:rPr>
          <w:rFonts w:hint="eastAsia"/>
          <w:rtl/>
        </w:rPr>
        <w:t>أکل</w:t>
      </w:r>
      <w:r>
        <w:rPr>
          <w:rtl/>
        </w:rPr>
        <w:t xml:space="preserve"> </w:t>
      </w:r>
      <w:r w:rsidR="004B4B77">
        <w:rPr>
          <w:rtl/>
        </w:rPr>
        <w:t>في</w:t>
      </w:r>
      <w:r>
        <w:rPr>
          <w:rtl/>
        </w:rPr>
        <w:t xml:space="preserve"> الأسواق.</w:t>
      </w:r>
    </w:p>
    <w:p w:rsidR="00D94CCA" w:rsidRDefault="00A33C4B" w:rsidP="00AB35BD">
      <w:pPr>
        <w:pStyle w:val="libNormal"/>
        <w:rPr>
          <w:rtl/>
        </w:rPr>
      </w:pPr>
      <w:r w:rsidRPr="00AB35BD">
        <w:rPr>
          <w:rStyle w:val="libBold1Char"/>
          <w:rFonts w:hint="eastAsia"/>
          <w:rtl/>
        </w:rPr>
        <w:t>السرائر</w:t>
      </w:r>
      <w:r>
        <w:rPr>
          <w:rtl/>
        </w:rPr>
        <w:t>:ال</w:t>
      </w:r>
      <w:r w:rsidR="00AB35BD">
        <w:rPr>
          <w:rtl/>
        </w:rPr>
        <w:t>سیّاري</w:t>
      </w:r>
      <w:r>
        <w:rPr>
          <w:rtl/>
        </w:rPr>
        <w:t xml:space="preserve"> عن </w:t>
      </w:r>
      <w:r w:rsidR="004B4B77">
        <w:rPr>
          <w:rtl/>
        </w:rPr>
        <w:t>أبي</w:t>
      </w:r>
      <w:r>
        <w:rPr>
          <w:rtl/>
        </w:rPr>
        <w:t xml:space="preserve"> الحسن الأول قال: جاء رجل ا</w:t>
      </w:r>
      <w:r w:rsidR="009B6D3C">
        <w:rPr>
          <w:rtl/>
        </w:rPr>
        <w:t>ل</w:t>
      </w:r>
      <w:r w:rsidR="00AB35BD">
        <w:rPr>
          <w:rFonts w:hint="cs"/>
          <w:rtl/>
        </w:rPr>
        <w:t>ى</w:t>
      </w:r>
      <w:r>
        <w:rPr>
          <w:rtl/>
        </w:rPr>
        <w:t xml:space="preserve"> عمر فقال انّ امرأته نازعته فقالت له:</w:t>
      </w:r>
      <w:r>
        <w:rPr>
          <w:rFonts w:hint="cs"/>
          <w:rtl/>
        </w:rPr>
        <w:t>ی</w:t>
      </w:r>
      <w:r>
        <w:rPr>
          <w:rFonts w:hint="eastAsia"/>
          <w:rtl/>
        </w:rPr>
        <w:t>ا</w:t>
      </w:r>
      <w:r>
        <w:rPr>
          <w:rtl/>
        </w:rPr>
        <w:t xml:space="preserve"> </w:t>
      </w:r>
      <w:r w:rsidR="00AB35BD">
        <w:rPr>
          <w:rtl/>
        </w:rPr>
        <w:t>سفلة</w:t>
      </w:r>
      <w:r>
        <w:rPr>
          <w:rtl/>
        </w:rPr>
        <w:t xml:space="preserve">،فقال لها إن کان </w:t>
      </w:r>
      <w:r w:rsidR="00AB35BD">
        <w:rPr>
          <w:rtl/>
        </w:rPr>
        <w:t>سفلة</w:t>
      </w:r>
      <w:r>
        <w:rPr>
          <w:rtl/>
        </w:rPr>
        <w:t xml:space="preserve"> ف</w:t>
      </w:r>
      <w:r w:rsidR="00B80428">
        <w:rPr>
          <w:rtl/>
        </w:rPr>
        <w:t>هي</w:t>
      </w:r>
      <w:r>
        <w:rPr>
          <w:rtl/>
        </w:rPr>
        <w:t xml:space="preserve"> طالق،فقال:إن کنت ممّن </w:t>
      </w:r>
      <w:r>
        <w:rPr>
          <w:rFonts w:hint="cs"/>
          <w:rtl/>
        </w:rPr>
        <w:t>ی</w:t>
      </w:r>
      <w:r>
        <w:rPr>
          <w:rFonts w:hint="eastAsia"/>
          <w:rtl/>
        </w:rPr>
        <w:t>تبع</w:t>
      </w:r>
      <w:r>
        <w:rPr>
          <w:rtl/>
        </w:rPr>
        <w:t xml:space="preserve"> القصّاص و </w:t>
      </w:r>
      <w:r>
        <w:rPr>
          <w:rFonts w:hint="cs"/>
          <w:rtl/>
        </w:rPr>
        <w:t>ی</w:t>
      </w:r>
      <w:r w:rsidR="007522F7">
        <w:rPr>
          <w:rFonts w:hint="eastAsia"/>
          <w:rtl/>
        </w:rPr>
        <w:t>مشي</w:t>
      </w:r>
      <w:r>
        <w:rPr>
          <w:rtl/>
        </w:rPr>
        <w:t xml:space="preserve"> </w:t>
      </w:r>
      <w:r w:rsidR="004B4B77">
        <w:rPr>
          <w:rtl/>
        </w:rPr>
        <w:t>في</w:t>
      </w:r>
      <w:r>
        <w:rPr>
          <w:rtl/>
        </w:rPr>
        <w:t xml:space="preserve"> غ</w:t>
      </w:r>
      <w:r>
        <w:rPr>
          <w:rFonts w:hint="cs"/>
          <w:rtl/>
        </w:rPr>
        <w:t>ی</w:t>
      </w:r>
      <w:r>
        <w:rPr>
          <w:rFonts w:hint="eastAsia"/>
          <w:rtl/>
        </w:rPr>
        <w:t>ر</w:t>
      </w:r>
      <w:r>
        <w:rPr>
          <w:rtl/>
        </w:rPr>
        <w:t xml:space="preserve"> </w:t>
      </w:r>
      <w:r w:rsidR="00167E25">
        <w:rPr>
          <w:rtl/>
        </w:rPr>
        <w:t>حاجة</w:t>
      </w:r>
      <w:r>
        <w:rPr>
          <w:rtl/>
        </w:rPr>
        <w:t xml:space="preserve"> و </w:t>
      </w:r>
      <w:r w:rsidR="009B6D3C">
        <w:rPr>
          <w:rFonts w:hint="cs"/>
          <w:rtl/>
        </w:rPr>
        <w:t>یأتي</w:t>
      </w:r>
      <w:r>
        <w:rPr>
          <w:rtl/>
        </w:rPr>
        <w:t xml:space="preserve"> أبواب السلاط</w:t>
      </w:r>
      <w:r>
        <w:rPr>
          <w:rFonts w:hint="cs"/>
          <w:rtl/>
        </w:rPr>
        <w:t>ی</w:t>
      </w:r>
      <w:r>
        <w:rPr>
          <w:rFonts w:hint="eastAsia"/>
          <w:rtl/>
        </w:rPr>
        <w:t>ن</w:t>
      </w:r>
      <w:r>
        <w:rPr>
          <w:rtl/>
        </w:rPr>
        <w:t xml:space="preserve"> فقد بانت منک،فقال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r w:rsidR="009B6D3C">
        <w:rPr>
          <w:rtl/>
        </w:rPr>
        <w:t>لي</w:t>
      </w:r>
      <w:r>
        <w:rPr>
          <w:rFonts w:hint="eastAsia"/>
          <w:rtl/>
        </w:rPr>
        <w:t>س</w:t>
      </w:r>
      <w:r>
        <w:rPr>
          <w:rtl/>
        </w:rPr>
        <w:t xml:space="preserve"> کما قل</w:t>
      </w:r>
      <w:r>
        <w:rPr>
          <w:rFonts w:hint="eastAsia"/>
          <w:rtl/>
        </w:rPr>
        <w:t>ت،</w:t>
      </w:r>
      <w:r w:rsidR="003261A0">
        <w:rPr>
          <w:rFonts w:hint="eastAsia"/>
          <w:rtl/>
        </w:rPr>
        <w:t>الى</w:t>
      </w:r>
      <w:r>
        <w:rPr>
          <w:rFonts w:hint="eastAsia"/>
          <w:rtl/>
        </w:rPr>
        <w:t>،فقال</w:t>
      </w:r>
      <w:r>
        <w:rPr>
          <w:rtl/>
        </w:rPr>
        <w:t xml:space="preserve"> له عمر:</w:t>
      </w:r>
      <w:r w:rsidR="006926E7">
        <w:rPr>
          <w:rtl/>
        </w:rPr>
        <w:t>أتي</w:t>
      </w:r>
      <w:r>
        <w:rPr>
          <w:rFonts w:hint="eastAsia"/>
          <w:rtl/>
        </w:rPr>
        <w:t>ه</w:t>
      </w:r>
      <w:r>
        <w:rPr>
          <w:rtl/>
        </w:rPr>
        <w:t xml:space="preserve"> فاسمع </w:t>
      </w:r>
      <w:r>
        <w:rPr>
          <w:rFonts w:hint="cs"/>
          <w:rtl/>
        </w:rPr>
        <w:t>ی</w:t>
      </w:r>
      <w:r>
        <w:rPr>
          <w:rFonts w:hint="eastAsia"/>
          <w:rtl/>
        </w:rPr>
        <w:t>فت</w:t>
      </w:r>
      <w:r>
        <w:rPr>
          <w:rFonts w:hint="cs"/>
          <w:rtl/>
        </w:rPr>
        <w:t>ی</w:t>
      </w:r>
      <w:r>
        <w:rPr>
          <w:rFonts w:hint="eastAsia"/>
          <w:rtl/>
        </w:rPr>
        <w:t>ک</w:t>
      </w:r>
      <w:r>
        <w:rPr>
          <w:rtl/>
        </w:rPr>
        <w:t xml:space="preserve"> به،فأتاه فقال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:إن کنت ممّن لا </w:t>
      </w:r>
      <w:r>
        <w:rPr>
          <w:rFonts w:hint="cs"/>
          <w:rtl/>
        </w:rPr>
        <w:t>ی</w:t>
      </w:r>
      <w:r>
        <w:rPr>
          <w:rFonts w:hint="eastAsia"/>
          <w:rtl/>
        </w:rPr>
        <w:t>ب</w:t>
      </w:r>
      <w:r w:rsidR="003261A0">
        <w:rPr>
          <w:rFonts w:hint="eastAsia"/>
          <w:rtl/>
        </w:rPr>
        <w:t>الى</w:t>
      </w:r>
      <w:r>
        <w:rPr>
          <w:rtl/>
        </w:rPr>
        <w:t xml:space="preserve"> بما قال و لا ما ق</w:t>
      </w:r>
      <w:r>
        <w:rPr>
          <w:rFonts w:hint="cs"/>
          <w:rtl/>
        </w:rPr>
        <w:t>ی</w:t>
      </w:r>
      <w:r>
        <w:rPr>
          <w:rFonts w:hint="eastAsia"/>
          <w:rtl/>
        </w:rPr>
        <w:t>ل</w:t>
      </w:r>
      <w:r>
        <w:rPr>
          <w:rtl/>
        </w:rPr>
        <w:t xml:space="preserve"> لک فأنت </w:t>
      </w:r>
      <w:r w:rsidR="00AB35BD">
        <w:rPr>
          <w:rtl/>
        </w:rPr>
        <w:t>سفلة</w:t>
      </w:r>
      <w:r>
        <w:rPr>
          <w:rtl/>
        </w:rPr>
        <w:t xml:space="preserve"> و الاّ فلا </w:t>
      </w:r>
      <w:r w:rsidR="004B4B77">
        <w:rPr>
          <w:rtl/>
        </w:rPr>
        <w:t>شيء</w:t>
      </w:r>
      <w:r>
        <w:rPr>
          <w:rtl/>
        </w:rPr>
        <w:t xml:space="preserve"> ع</w:t>
      </w:r>
      <w:r w:rsidR="009B6D3C">
        <w:rPr>
          <w:rtl/>
        </w:rPr>
        <w:t>لي</w:t>
      </w:r>
      <w:r>
        <w:rPr>
          <w:rFonts w:hint="eastAsia"/>
          <w:rtl/>
        </w:rPr>
        <w:t>ک</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B35BD">
        <w:rPr>
          <w:rStyle w:val="libFootnote0Char"/>
          <w:rFonts w:hint="cs"/>
          <w:rtl/>
        </w:rPr>
        <w:t xml:space="preserve"> ق:14/144/850،ج:66/176.</w:t>
      </w:r>
    </w:p>
    <w:p w:rsidR="00643081" w:rsidRPr="00643081" w:rsidRDefault="00643081" w:rsidP="00643081">
      <w:pPr>
        <w:pStyle w:val="libLine"/>
        <w:rPr>
          <w:rStyle w:val="libFootnote0Char"/>
          <w:rtl/>
        </w:rPr>
      </w:pPr>
      <w:r w:rsidRPr="00643081">
        <w:rPr>
          <w:rStyle w:val="libFootnote0Char"/>
          <w:rFonts w:hint="eastAsia"/>
          <w:rtl/>
        </w:rPr>
        <w:t>(2)</w:t>
      </w:r>
      <w:r w:rsidR="00AB35BD">
        <w:rPr>
          <w:rStyle w:val="libFootnote0Char"/>
          <w:rFonts w:hint="cs"/>
          <w:rtl/>
        </w:rPr>
        <w:t xml:space="preserve"> ق:كتاب العشرة/74/198،ج:75/293.</w:t>
      </w:r>
    </w:p>
    <w:p w:rsidR="00643081" w:rsidRPr="00643081" w:rsidRDefault="00643081" w:rsidP="00643081">
      <w:pPr>
        <w:pStyle w:val="libLine"/>
        <w:rPr>
          <w:rStyle w:val="libFootnote0Char"/>
          <w:rtl/>
        </w:rPr>
      </w:pPr>
      <w:r w:rsidRPr="00643081">
        <w:rPr>
          <w:rStyle w:val="libFootnote0Char"/>
          <w:rFonts w:hint="eastAsia"/>
          <w:rtl/>
        </w:rPr>
        <w:t>(3)</w:t>
      </w:r>
      <w:r w:rsidR="00AB35BD">
        <w:rPr>
          <w:rStyle w:val="libFootnote0Char"/>
          <w:rFonts w:hint="cs"/>
          <w:rtl/>
        </w:rPr>
        <w:t xml:space="preserve"> ق:كتاب العشرة/74/200،ج:75/300.</w:t>
      </w:r>
    </w:p>
    <w:p w:rsidR="00643081" w:rsidRDefault="00643081" w:rsidP="00A33C4B">
      <w:pPr>
        <w:pStyle w:val="libNormal"/>
        <w:rPr>
          <w:rtl/>
        </w:rPr>
      </w:pPr>
      <w:r>
        <w:rPr>
          <w:rFonts w:hint="eastAsia"/>
          <w:rtl/>
        </w:rPr>
        <w:br w:type="page"/>
      </w:r>
    </w:p>
    <w:p w:rsidR="00D94CCA" w:rsidRDefault="00A33C4B" w:rsidP="00AB35BD">
      <w:pPr>
        <w:pStyle w:val="libNormal"/>
        <w:rPr>
          <w:rtl/>
        </w:rPr>
      </w:pPr>
      <w:r w:rsidRPr="00AB35BD">
        <w:rPr>
          <w:rStyle w:val="libBold1Char"/>
          <w:rFonts w:hint="eastAsia"/>
          <w:rtl/>
        </w:rPr>
        <w:lastRenderedPageBreak/>
        <w:t>أقول</w:t>
      </w:r>
      <w:r>
        <w:rPr>
          <w:rtl/>
        </w:rPr>
        <w:t>: قال</w:t>
      </w:r>
      <w:r w:rsidR="00AB35BD">
        <w:rPr>
          <w:rFonts w:hint="cs"/>
          <w:rtl/>
        </w:rPr>
        <w:t xml:space="preserve"> </w:t>
      </w:r>
      <w:r w:rsidR="004B4B77">
        <w:rPr>
          <w:rFonts w:hint="eastAsia"/>
          <w:rtl/>
        </w:rPr>
        <w:t>في</w:t>
      </w:r>
      <w:r>
        <w:rPr>
          <w:rtl/>
        </w:rPr>
        <w:t>(مجمع البحر</w:t>
      </w:r>
      <w:r>
        <w:rPr>
          <w:rFonts w:hint="cs"/>
          <w:rtl/>
        </w:rPr>
        <w:t>ی</w:t>
      </w:r>
      <w:r>
        <w:rPr>
          <w:rFonts w:hint="eastAsia"/>
          <w:rtl/>
        </w:rPr>
        <w:t>ن</w:t>
      </w:r>
      <w:r>
        <w:rPr>
          <w:rtl/>
        </w:rPr>
        <w:t xml:space="preserve">):و </w:t>
      </w:r>
      <w:r w:rsidR="004B4B77">
        <w:rPr>
          <w:rtl/>
        </w:rPr>
        <w:t>في</w:t>
      </w:r>
      <w:r>
        <w:rPr>
          <w:rtl/>
        </w:rPr>
        <w:t xml:space="preserve"> الحد</w:t>
      </w:r>
      <w:r>
        <w:rPr>
          <w:rFonts w:hint="cs"/>
          <w:rtl/>
        </w:rPr>
        <w:t>ی</w:t>
      </w:r>
      <w:r>
        <w:rPr>
          <w:rFonts w:hint="eastAsia"/>
          <w:rtl/>
        </w:rPr>
        <w:t>ث</w:t>
      </w:r>
      <w:r>
        <w:rPr>
          <w:rtl/>
        </w:rPr>
        <w:t xml:space="preserve">: </w:t>
      </w:r>
      <w:r w:rsidR="004B4B77">
        <w:rPr>
          <w:rtl/>
        </w:rPr>
        <w:t>أيّ</w:t>
      </w:r>
      <w:r>
        <w:rPr>
          <w:rFonts w:hint="eastAsia"/>
          <w:rtl/>
        </w:rPr>
        <w:t>اک</w:t>
      </w:r>
      <w:r>
        <w:rPr>
          <w:rtl/>
        </w:rPr>
        <w:t xml:space="preserve"> و مخالط</w:t>
      </w:r>
      <w:r w:rsidR="00AB35BD">
        <w:rPr>
          <w:rFonts w:hint="cs"/>
          <w:rtl/>
        </w:rPr>
        <w:t>ة</w:t>
      </w:r>
      <w:r>
        <w:rPr>
          <w:rtl/>
        </w:rPr>
        <w:t xml:space="preserve"> ال</w:t>
      </w:r>
      <w:r w:rsidR="00AB35BD">
        <w:rPr>
          <w:rtl/>
        </w:rPr>
        <w:t>سفلة</w:t>
      </w:r>
      <w:r>
        <w:rPr>
          <w:rtl/>
        </w:rPr>
        <w:t xml:space="preserve"> فانّه لا </w:t>
      </w:r>
      <w:r>
        <w:rPr>
          <w:rFonts w:hint="cs"/>
          <w:rtl/>
        </w:rPr>
        <w:t>ی</w:t>
      </w:r>
      <w:r>
        <w:rPr>
          <w:rFonts w:hint="eastAsia"/>
          <w:rtl/>
        </w:rPr>
        <w:t>ؤل</w:t>
      </w:r>
      <w:r>
        <w:rPr>
          <w:rtl/>
        </w:rPr>
        <w:t xml:space="preserve"> ا</w:t>
      </w:r>
      <w:r w:rsidR="009B6D3C">
        <w:rPr>
          <w:rtl/>
        </w:rPr>
        <w:t>ل</w:t>
      </w:r>
      <w:r w:rsidR="00AB35BD">
        <w:rPr>
          <w:rFonts w:hint="cs"/>
          <w:rtl/>
        </w:rPr>
        <w:t>ى</w:t>
      </w:r>
      <w:r>
        <w:rPr>
          <w:rtl/>
        </w:rPr>
        <w:t xml:space="preserve"> خ</w:t>
      </w:r>
      <w:r>
        <w:rPr>
          <w:rFonts w:hint="cs"/>
          <w:rtl/>
        </w:rPr>
        <w:t>ی</w:t>
      </w:r>
      <w:r>
        <w:rPr>
          <w:rFonts w:hint="eastAsia"/>
          <w:rtl/>
        </w:rPr>
        <w:t>ر</w:t>
      </w:r>
      <w:r>
        <w:rPr>
          <w:rtl/>
        </w:rPr>
        <w:t>. ال</w:t>
      </w:r>
      <w:r w:rsidR="00AB35BD">
        <w:rPr>
          <w:rtl/>
        </w:rPr>
        <w:t>سفلة</w:t>
      </w:r>
      <w:r>
        <w:rPr>
          <w:rtl/>
        </w:rPr>
        <w:t xml:space="preserve"> بکسر الس</w:t>
      </w:r>
      <w:r>
        <w:rPr>
          <w:rFonts w:hint="cs"/>
          <w:rtl/>
        </w:rPr>
        <w:t>ی</w:t>
      </w:r>
      <w:r>
        <w:rPr>
          <w:rFonts w:hint="eastAsia"/>
          <w:rtl/>
        </w:rPr>
        <w:t>ن</w:t>
      </w:r>
      <w:r>
        <w:rPr>
          <w:rtl/>
        </w:rPr>
        <w:t xml:space="preserve"> و سکون الفاء أو فتحه مع کسر الع</w:t>
      </w:r>
      <w:r>
        <w:rPr>
          <w:rFonts w:hint="cs"/>
          <w:rtl/>
        </w:rPr>
        <w:t>ی</w:t>
      </w:r>
      <w:r>
        <w:rPr>
          <w:rFonts w:hint="eastAsia"/>
          <w:rtl/>
        </w:rPr>
        <w:t>ن</w:t>
      </w:r>
      <w:r>
        <w:rPr>
          <w:rtl/>
        </w:rPr>
        <w:t>:الساقط من الناس،</w:t>
      </w:r>
      <w:r w:rsidR="00AB35BD">
        <w:rPr>
          <w:rFonts w:hint="cs"/>
          <w:rtl/>
        </w:rPr>
        <w:t xml:space="preserve"> </w:t>
      </w:r>
      <w:r>
        <w:rPr>
          <w:rFonts w:hint="eastAsia"/>
          <w:rtl/>
        </w:rPr>
        <w:t>و</w:t>
      </w:r>
      <w:r>
        <w:rPr>
          <w:rtl/>
        </w:rPr>
        <w:t xml:space="preserve"> </w:t>
      </w:r>
      <w:r w:rsidR="004B4B77">
        <w:rPr>
          <w:rtl/>
        </w:rPr>
        <w:t>في</w:t>
      </w:r>
      <w:r>
        <w:rPr>
          <w:rtl/>
        </w:rPr>
        <w:t xml:space="preserve"> الفق</w:t>
      </w:r>
      <w:r>
        <w:rPr>
          <w:rFonts w:hint="cs"/>
          <w:rtl/>
        </w:rPr>
        <w:t>ی</w:t>
      </w:r>
      <w:r>
        <w:rPr>
          <w:rFonts w:hint="eastAsia"/>
          <w:rtl/>
        </w:rPr>
        <w:t>ه</w:t>
      </w:r>
      <w:r>
        <w:rPr>
          <w:rtl/>
        </w:rPr>
        <w:t xml:space="preserve">:جاءت الأخبار </w:t>
      </w:r>
      <w:r w:rsidR="004B4B77">
        <w:rPr>
          <w:rtl/>
        </w:rPr>
        <w:t>في</w:t>
      </w:r>
      <w:r>
        <w:rPr>
          <w:rtl/>
        </w:rPr>
        <w:t xml:space="preserve"> ال</w:t>
      </w:r>
      <w:r w:rsidR="00AB35BD">
        <w:rPr>
          <w:rtl/>
        </w:rPr>
        <w:t>سفلة</w:t>
      </w:r>
      <w:r>
        <w:rPr>
          <w:rtl/>
        </w:rPr>
        <w:t xml:space="preserve"> ع</w:t>
      </w:r>
      <w:r w:rsidR="009B6D3C">
        <w:rPr>
          <w:rtl/>
        </w:rPr>
        <w:t>ل</w:t>
      </w:r>
      <w:r w:rsidR="00AB35BD">
        <w:rPr>
          <w:rFonts w:hint="cs"/>
          <w:rtl/>
        </w:rPr>
        <w:t>ى</w:t>
      </w:r>
      <w:r>
        <w:rPr>
          <w:rtl/>
        </w:rPr>
        <w:t xml:space="preserve"> وجوه،: فمنها انّ ال</w:t>
      </w:r>
      <w:r w:rsidR="00AB35BD">
        <w:rPr>
          <w:rtl/>
        </w:rPr>
        <w:t>سفلة</w:t>
      </w:r>
      <w:r>
        <w:rPr>
          <w:rtl/>
        </w:rPr>
        <w:t xml:space="preserve"> هو ال</w:t>
      </w:r>
      <w:r w:rsidR="004B4B77">
        <w:rPr>
          <w:rtl/>
        </w:rPr>
        <w:t>ذي</w:t>
      </w:r>
      <w:r>
        <w:rPr>
          <w:rtl/>
        </w:rPr>
        <w:t xml:space="preserve"> لا </w:t>
      </w:r>
      <w:r>
        <w:rPr>
          <w:rFonts w:hint="cs"/>
          <w:rtl/>
        </w:rPr>
        <w:t>ی</w:t>
      </w:r>
      <w:r>
        <w:rPr>
          <w:rFonts w:hint="eastAsia"/>
          <w:rtl/>
        </w:rPr>
        <w:t>ب</w:t>
      </w:r>
      <w:r w:rsidR="003261A0">
        <w:rPr>
          <w:rFonts w:hint="eastAsia"/>
          <w:rtl/>
        </w:rPr>
        <w:t>الى</w:t>
      </w:r>
      <w:r>
        <w:rPr>
          <w:rtl/>
        </w:rPr>
        <w:t xml:space="preserve"> بما قال و لا ما ق</w:t>
      </w:r>
      <w:r>
        <w:rPr>
          <w:rFonts w:hint="cs"/>
          <w:rtl/>
        </w:rPr>
        <w:t>ی</w:t>
      </w:r>
      <w:r>
        <w:rPr>
          <w:rFonts w:hint="eastAsia"/>
          <w:rtl/>
        </w:rPr>
        <w:t>ل</w:t>
      </w:r>
      <w:r>
        <w:rPr>
          <w:rtl/>
        </w:rPr>
        <w:t xml:space="preserve"> له، و منها: انّ ال</w:t>
      </w:r>
      <w:r w:rsidR="00AB35BD">
        <w:rPr>
          <w:rtl/>
        </w:rPr>
        <w:t>سفلة</w:t>
      </w:r>
      <w:r>
        <w:rPr>
          <w:rtl/>
        </w:rPr>
        <w:t xml:space="preserve"> من </w:t>
      </w:r>
      <w:r>
        <w:rPr>
          <w:rFonts w:hint="cs"/>
          <w:rtl/>
        </w:rPr>
        <w:t>ی</w:t>
      </w:r>
      <w:r>
        <w:rPr>
          <w:rFonts w:hint="eastAsia"/>
          <w:rtl/>
        </w:rPr>
        <w:t>ضرب</w:t>
      </w:r>
      <w:r>
        <w:rPr>
          <w:rtl/>
        </w:rPr>
        <w:t xml:space="preserve"> بالطنبور، و منها: انّ ال</w:t>
      </w:r>
      <w:r w:rsidR="00AB35BD">
        <w:rPr>
          <w:rtl/>
        </w:rPr>
        <w:t>سفلة</w:t>
      </w:r>
      <w:r>
        <w:rPr>
          <w:rtl/>
        </w:rPr>
        <w:t xml:space="preserve"> من لم </w:t>
      </w:r>
      <w:r>
        <w:rPr>
          <w:rFonts w:hint="cs"/>
          <w:rtl/>
        </w:rPr>
        <w:t>ی</w:t>
      </w:r>
      <w:r>
        <w:rPr>
          <w:rFonts w:hint="eastAsia"/>
          <w:rtl/>
        </w:rPr>
        <w:t>سرّه</w:t>
      </w:r>
      <w:r>
        <w:rPr>
          <w:rtl/>
        </w:rPr>
        <w:t xml:space="preserve"> الإحسان و لم تسؤه الاساء</w:t>
      </w:r>
      <w:r w:rsidR="00AB35BD">
        <w:rPr>
          <w:rFonts w:hint="cs"/>
          <w:rtl/>
        </w:rPr>
        <w:t>ة</w:t>
      </w:r>
      <w:r>
        <w:rPr>
          <w:rtl/>
        </w:rPr>
        <w:t>،و ال</w:t>
      </w:r>
      <w:r w:rsidR="00AB35BD">
        <w:rPr>
          <w:rtl/>
        </w:rPr>
        <w:t>سفلة</w:t>
      </w:r>
      <w:r>
        <w:rPr>
          <w:rtl/>
        </w:rPr>
        <w:t xml:space="preserve"> من ادّع</w:t>
      </w:r>
      <w:r>
        <w:rPr>
          <w:rFonts w:hint="cs"/>
          <w:rtl/>
        </w:rPr>
        <w:t>ی</w:t>
      </w:r>
      <w:r>
        <w:rPr>
          <w:rtl/>
        </w:rPr>
        <w:t xml:space="preserve"> ال</w:t>
      </w:r>
      <w:r w:rsidR="00B42BAC">
        <w:rPr>
          <w:rtl/>
        </w:rPr>
        <w:t>إمامة</w:t>
      </w:r>
      <w:r>
        <w:rPr>
          <w:rtl/>
        </w:rPr>
        <w:t xml:space="preserve"> و </w:t>
      </w:r>
      <w:r w:rsidR="009B6D3C">
        <w:rPr>
          <w:rtl/>
        </w:rPr>
        <w:t>لي</w:t>
      </w:r>
      <w:r>
        <w:rPr>
          <w:rFonts w:hint="eastAsia"/>
          <w:rtl/>
        </w:rPr>
        <w:t>س</w:t>
      </w:r>
      <w:r>
        <w:rPr>
          <w:rtl/>
        </w:rPr>
        <w:t xml:space="preserve"> لها بأهل، ثمّ قال:هذه کلّه</w:t>
      </w:r>
      <w:r>
        <w:rPr>
          <w:rFonts w:hint="eastAsia"/>
          <w:rtl/>
        </w:rPr>
        <w:t>ا</w:t>
      </w:r>
      <w:r>
        <w:rPr>
          <w:rtl/>
        </w:rPr>
        <w:t xml:space="preserve"> أوصاف ال</w:t>
      </w:r>
      <w:r w:rsidR="00AB35BD">
        <w:rPr>
          <w:rtl/>
        </w:rPr>
        <w:t>سفلة</w:t>
      </w:r>
      <w:r>
        <w:rPr>
          <w:rtl/>
        </w:rPr>
        <w:t xml:space="preserve"> من اجتمع </w:t>
      </w:r>
      <w:r w:rsidR="004B4B77">
        <w:rPr>
          <w:rtl/>
        </w:rPr>
        <w:t>في</w:t>
      </w:r>
      <w:r>
        <w:rPr>
          <w:rFonts w:hint="eastAsia"/>
          <w:rtl/>
        </w:rPr>
        <w:t>ه</w:t>
      </w:r>
      <w:r>
        <w:rPr>
          <w:rtl/>
        </w:rPr>
        <w:t xml:space="preserve"> بعضها أو جم</w:t>
      </w:r>
      <w:r>
        <w:rPr>
          <w:rFonts w:hint="cs"/>
          <w:rtl/>
        </w:rPr>
        <w:t>ی</w:t>
      </w:r>
      <w:r>
        <w:rPr>
          <w:rFonts w:hint="eastAsia"/>
          <w:rtl/>
        </w:rPr>
        <w:t>عها</w:t>
      </w:r>
      <w:r>
        <w:rPr>
          <w:rtl/>
        </w:rPr>
        <w:t xml:space="preserve"> وجب اجتناب مخالطته.</w:t>
      </w:r>
    </w:p>
    <w:p w:rsidR="00D94CCA" w:rsidRDefault="00A33C4B" w:rsidP="00AB35BD">
      <w:pPr>
        <w:pStyle w:val="libBold1"/>
        <w:rPr>
          <w:rtl/>
        </w:rPr>
      </w:pPr>
      <w:r>
        <w:rPr>
          <w:rFonts w:hint="eastAsia"/>
          <w:rtl/>
        </w:rPr>
        <w:t>سفن</w:t>
      </w:r>
      <w:r>
        <w:rPr>
          <w:rtl/>
        </w:rPr>
        <w:t>:</w:t>
      </w:r>
    </w:p>
    <w:p w:rsidR="00D94CCA" w:rsidRDefault="00A60431" w:rsidP="00AB35BD">
      <w:pPr>
        <w:pStyle w:val="libCenterBold1"/>
        <w:rPr>
          <w:rtl/>
        </w:rPr>
      </w:pPr>
      <w:r>
        <w:rPr>
          <w:rFonts w:hint="eastAsia"/>
          <w:rtl/>
        </w:rPr>
        <w:t>سفينة</w:t>
      </w:r>
      <w:r w:rsidR="00A33C4B">
        <w:rPr>
          <w:rtl/>
        </w:rPr>
        <w:t xml:space="preserve"> نوح </w:t>
      </w:r>
      <w:r w:rsidR="00D665AA" w:rsidRPr="00D665AA">
        <w:rPr>
          <w:rStyle w:val="libAlaemChar"/>
          <w:rtl/>
        </w:rPr>
        <w:t>عليه‌السلام</w:t>
      </w:r>
    </w:p>
    <w:p w:rsidR="00D94CCA" w:rsidRDefault="00A33C4B" w:rsidP="00A33C4B">
      <w:pPr>
        <w:pStyle w:val="libNormal"/>
        <w:rPr>
          <w:rtl/>
        </w:rPr>
      </w:pPr>
      <w:r>
        <w:rPr>
          <w:rFonts w:hint="eastAsia"/>
          <w:rtl/>
        </w:rPr>
        <w:t>ب</w:t>
      </w:r>
      <w:r>
        <w:rPr>
          <w:rFonts w:hint="cs"/>
          <w:rtl/>
        </w:rPr>
        <w:t>ی</w:t>
      </w:r>
      <w:r>
        <w:rPr>
          <w:rFonts w:hint="eastAsia"/>
          <w:rtl/>
        </w:rPr>
        <w:t>ان</w:t>
      </w:r>
      <w:r>
        <w:rPr>
          <w:rtl/>
        </w:rPr>
        <w:t xml:space="preserve"> </w:t>
      </w:r>
      <w:r w:rsidR="00A60431">
        <w:rPr>
          <w:rtl/>
        </w:rPr>
        <w:t>سفينة</w:t>
      </w:r>
      <w:r>
        <w:rPr>
          <w:rtl/>
        </w:rPr>
        <w:t xml:space="preserve"> نوح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B35BD">
      <w:pPr>
        <w:pStyle w:val="libNormal"/>
        <w:rPr>
          <w:rtl/>
        </w:rPr>
      </w:pPr>
      <w:r w:rsidRPr="00AB35BD">
        <w:rPr>
          <w:rStyle w:val="libBold1Char"/>
          <w:rFonts w:hint="eastAsia"/>
          <w:rtl/>
        </w:rPr>
        <w:t>الدرّ</w:t>
      </w:r>
      <w:r w:rsidRPr="00AB35BD">
        <w:rPr>
          <w:rStyle w:val="libBold1Char"/>
          <w:rtl/>
        </w:rPr>
        <w:t xml:space="preserve"> المنثور</w:t>
      </w:r>
      <w:r>
        <w:rPr>
          <w:rtl/>
        </w:rPr>
        <w:t>:عن ابن عبّاس قال: قال ال</w:t>
      </w:r>
      <w:r w:rsidR="00DC26BB">
        <w:rPr>
          <w:rtl/>
        </w:rPr>
        <w:t>حواري</w:t>
      </w:r>
      <w:r>
        <w:rPr>
          <w:rFonts w:hint="eastAsia"/>
          <w:rtl/>
        </w:rPr>
        <w:t>ون</w:t>
      </w:r>
      <w:r>
        <w:rPr>
          <w:rtl/>
        </w:rPr>
        <w:t xml:space="preserve"> لع</w:t>
      </w:r>
      <w:r>
        <w:rPr>
          <w:rFonts w:hint="cs"/>
          <w:rtl/>
        </w:rPr>
        <w:t>ی</w:t>
      </w:r>
      <w:r>
        <w:rPr>
          <w:rFonts w:hint="eastAsia"/>
          <w:rtl/>
        </w:rPr>
        <w:t>س</w:t>
      </w:r>
      <w:r>
        <w:rPr>
          <w:rFonts w:hint="cs"/>
          <w:rtl/>
        </w:rPr>
        <w:t>ی</w:t>
      </w:r>
      <w:r>
        <w:rPr>
          <w:rtl/>
        </w:rPr>
        <w:t xml:space="preserve"> بن مر</w:t>
      </w:r>
      <w:r>
        <w:rPr>
          <w:rFonts w:hint="cs"/>
          <w:rtl/>
        </w:rPr>
        <w:t>ی</w:t>
      </w:r>
      <w:r>
        <w:rPr>
          <w:rFonts w:hint="eastAsia"/>
          <w:rtl/>
        </w:rPr>
        <w:t>م</w:t>
      </w:r>
      <w:r>
        <w:rPr>
          <w:rtl/>
        </w:rPr>
        <w:t xml:space="preserve"> </w:t>
      </w:r>
      <w:r w:rsidR="00D665AA" w:rsidRPr="00D665AA">
        <w:rPr>
          <w:rStyle w:val="libAlaemChar"/>
          <w:rtl/>
        </w:rPr>
        <w:t>عليهما‌السلام</w:t>
      </w:r>
      <w:r>
        <w:rPr>
          <w:rtl/>
        </w:rPr>
        <w:t>:لو بعثت لنا رجلا شهد ال</w:t>
      </w:r>
      <w:r w:rsidR="00A60431">
        <w:rPr>
          <w:rtl/>
        </w:rPr>
        <w:t>سفينة</w:t>
      </w:r>
      <w:r>
        <w:rPr>
          <w:rtl/>
        </w:rPr>
        <w:t xml:space="preserve"> فحدّثنا عنها،فانطلق بهم حتّ</w:t>
      </w:r>
      <w:r>
        <w:rPr>
          <w:rFonts w:hint="cs"/>
          <w:rtl/>
        </w:rPr>
        <w:t>ی</w:t>
      </w:r>
      <w:r>
        <w:rPr>
          <w:rtl/>
        </w:rPr>
        <w:t xml:space="preserve"> </w:t>
      </w:r>
      <w:r w:rsidR="00DF76A0">
        <w:rPr>
          <w:rtl/>
        </w:rPr>
        <w:t>انتهى</w:t>
      </w:r>
      <w:r>
        <w:rPr>
          <w:rtl/>
        </w:rPr>
        <w:t xml:space="preserve"> ا</w:t>
      </w:r>
      <w:r w:rsidR="009B6D3C">
        <w:rPr>
          <w:rtl/>
        </w:rPr>
        <w:t>ل</w:t>
      </w:r>
      <w:r w:rsidR="00AB35BD">
        <w:rPr>
          <w:rFonts w:hint="cs"/>
          <w:rtl/>
        </w:rPr>
        <w:t>ى</w:t>
      </w:r>
      <w:r>
        <w:rPr>
          <w:rtl/>
        </w:rPr>
        <w:t xml:space="preserve"> کث</w:t>
      </w:r>
      <w:r>
        <w:rPr>
          <w:rFonts w:hint="cs"/>
          <w:rtl/>
        </w:rPr>
        <w:t>ی</w:t>
      </w:r>
      <w:r>
        <w:rPr>
          <w:rFonts w:hint="eastAsia"/>
          <w:rtl/>
        </w:rPr>
        <w:t>ب</w:t>
      </w:r>
      <w:r>
        <w:rPr>
          <w:rtl/>
        </w:rPr>
        <w:t xml:space="preserve"> من تراب </w:t>
      </w:r>
      <w:r w:rsidR="00AB35BD">
        <w:rPr>
          <w:rtl/>
        </w:rPr>
        <w:t>فأخذ کفّا من ذلک التراب و قال:أ</w:t>
      </w:r>
      <w:r>
        <w:rPr>
          <w:rtl/>
        </w:rPr>
        <w:t xml:space="preserve">تدرون ما هذا؟قالوا:اللّه و رسوله أعلم،قال:هذا کعب حام بن نوح </w:t>
      </w:r>
      <w:r w:rsidR="00D665AA" w:rsidRPr="00D665AA">
        <w:rPr>
          <w:rStyle w:val="libAlaemChar"/>
          <w:rtl/>
        </w:rPr>
        <w:t>عليه‌السلام</w:t>
      </w:r>
      <w:r>
        <w:rPr>
          <w:rFonts w:hint="eastAsia"/>
          <w:rtl/>
        </w:rPr>
        <w:t>،فضرب</w:t>
      </w:r>
      <w:r>
        <w:rPr>
          <w:rtl/>
        </w:rPr>
        <w:t xml:space="preserve"> </w:t>
      </w:r>
      <w:r w:rsidR="00D665AA" w:rsidRPr="00D665AA">
        <w:rPr>
          <w:rStyle w:val="libAlaemChar"/>
          <w:rtl/>
        </w:rPr>
        <w:t>عليه‌السلام</w:t>
      </w:r>
      <w:r>
        <w:rPr>
          <w:rtl/>
        </w:rPr>
        <w:t xml:space="preserve"> الکث</w:t>
      </w:r>
      <w:r>
        <w:rPr>
          <w:rFonts w:hint="cs"/>
          <w:rtl/>
        </w:rPr>
        <w:t>ی</w:t>
      </w:r>
      <w:r>
        <w:rPr>
          <w:rFonts w:hint="eastAsia"/>
          <w:rtl/>
        </w:rPr>
        <w:t>ب</w:t>
      </w:r>
      <w:r>
        <w:rPr>
          <w:rtl/>
        </w:rPr>
        <w:t xml:space="preserve"> بعصاه و قال:قم بإذن اللّه،فإذا هو قائم </w:t>
      </w:r>
      <w:r>
        <w:rPr>
          <w:rFonts w:hint="cs"/>
          <w:rtl/>
        </w:rPr>
        <w:t>ی</w:t>
      </w:r>
      <w:r>
        <w:rPr>
          <w:rFonts w:hint="eastAsia"/>
          <w:rtl/>
        </w:rPr>
        <w:t>نفض</w:t>
      </w:r>
      <w:r>
        <w:rPr>
          <w:rtl/>
        </w:rPr>
        <w:t xml:space="preserve"> التراب عن رأسه قد شاب،قال له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:هکذا هلکت؟قال:لا،متّ و أنا شاب و لکنن</w:t>
      </w:r>
      <w:r>
        <w:rPr>
          <w:rFonts w:hint="cs"/>
          <w:rtl/>
        </w:rPr>
        <w:t>ی</w:t>
      </w:r>
      <w:r>
        <w:rPr>
          <w:rtl/>
        </w:rPr>
        <w:t xml:space="preserve"> ظننت انّها ال</w:t>
      </w:r>
      <w:r w:rsidR="00DF76A0">
        <w:rPr>
          <w:rtl/>
        </w:rPr>
        <w:t>ساعة</w:t>
      </w:r>
      <w:r>
        <w:rPr>
          <w:rtl/>
        </w:rPr>
        <w:t xml:space="preserve"> فمن ثمّ شبت،قال:حدّثنا عن </w:t>
      </w:r>
      <w:r w:rsidR="00A60431">
        <w:rPr>
          <w:rtl/>
        </w:rPr>
        <w:t>سفينة</w:t>
      </w:r>
      <w:r>
        <w:rPr>
          <w:rtl/>
        </w:rPr>
        <w:t xml:space="preserve"> نوح </w:t>
      </w:r>
      <w:r w:rsidR="00D665AA" w:rsidRPr="00D665AA">
        <w:rPr>
          <w:rStyle w:val="libAlaemChar"/>
          <w:rtl/>
        </w:rPr>
        <w:t>عليه‌السلام</w:t>
      </w:r>
      <w:r>
        <w:rPr>
          <w:rtl/>
        </w:rPr>
        <w:t xml:space="preserve"> قال:کان طولها ألف ذراع و </w:t>
      </w:r>
      <w:r w:rsidR="00167E25">
        <w:rPr>
          <w:rtl/>
        </w:rPr>
        <w:t>مائتي</w:t>
      </w:r>
      <w:r>
        <w:rPr>
          <w:rtl/>
        </w:rPr>
        <w:t xml:space="preserve"> ذراع،کانت ثلاث طبقات فطبق</w:t>
      </w:r>
      <w:r w:rsidR="00AB35BD">
        <w:rPr>
          <w:rFonts w:hint="cs"/>
          <w:rtl/>
        </w:rPr>
        <w:t>ة</w:t>
      </w:r>
      <w:r>
        <w:rPr>
          <w:rtl/>
        </w:rPr>
        <w:t xml:space="preserve"> </w:t>
      </w:r>
      <w:r w:rsidR="004B4B77">
        <w:rPr>
          <w:rtl/>
        </w:rPr>
        <w:t>في</w:t>
      </w:r>
      <w:r>
        <w:rPr>
          <w:rFonts w:hint="eastAsia"/>
          <w:rtl/>
        </w:rPr>
        <w:t>ها</w:t>
      </w:r>
      <w:r>
        <w:rPr>
          <w:rtl/>
        </w:rPr>
        <w:t xml:space="preserve"> الدوابّ و الوحش و طبق</w:t>
      </w:r>
      <w:r w:rsidR="00AB35BD">
        <w:rPr>
          <w:rFonts w:hint="cs"/>
          <w:rtl/>
        </w:rPr>
        <w:t>ة</w:t>
      </w:r>
      <w:r>
        <w:rPr>
          <w:rtl/>
        </w:rPr>
        <w:t xml:space="preserve"> </w:t>
      </w:r>
      <w:r w:rsidR="004B4B77">
        <w:rPr>
          <w:rtl/>
        </w:rPr>
        <w:t>في</w:t>
      </w:r>
      <w:r>
        <w:rPr>
          <w:rFonts w:hint="eastAsia"/>
          <w:rtl/>
        </w:rPr>
        <w:t>ها</w:t>
      </w:r>
      <w:r>
        <w:rPr>
          <w:rtl/>
        </w:rPr>
        <w:t xml:space="preserve"> الإنس و طبق</w:t>
      </w:r>
      <w:r w:rsidR="00AB35BD">
        <w:rPr>
          <w:rFonts w:hint="cs"/>
          <w:rtl/>
        </w:rPr>
        <w:t>ة</w:t>
      </w:r>
      <w:r>
        <w:rPr>
          <w:rtl/>
        </w:rPr>
        <w:t xml:space="preserve"> </w:t>
      </w:r>
      <w:r w:rsidR="004B4B77">
        <w:rPr>
          <w:rtl/>
        </w:rPr>
        <w:t>في</w:t>
      </w:r>
      <w:r>
        <w:rPr>
          <w:rFonts w:hint="eastAsia"/>
          <w:rtl/>
        </w:rPr>
        <w:t>ها</w:t>
      </w:r>
      <w:r>
        <w:rPr>
          <w:rtl/>
        </w:rPr>
        <w:t xml:space="preserve"> الط</w:t>
      </w:r>
      <w:r>
        <w:rPr>
          <w:rFonts w:hint="cs"/>
          <w:rtl/>
        </w:rPr>
        <w:t>ی</w:t>
      </w:r>
      <w:r>
        <w:rPr>
          <w:rFonts w:hint="eastAsia"/>
          <w:rtl/>
        </w:rPr>
        <w:t>ر</w:t>
      </w:r>
      <w:r>
        <w:rPr>
          <w:rtl/>
        </w:rPr>
        <w:t xml:space="preserve"> </w:t>
      </w:r>
      <w:r w:rsidR="00643081">
        <w:rPr>
          <w:rStyle w:val="libFootnotenumChar"/>
          <w:rtl/>
        </w:rPr>
        <w:t>(2)</w:t>
      </w:r>
      <w:r>
        <w:rPr>
          <w:rtl/>
        </w:rPr>
        <w:t>.</w:t>
      </w:r>
    </w:p>
    <w:p w:rsidR="00D94CCA" w:rsidRDefault="00A33C4B" w:rsidP="00AB35BD">
      <w:pPr>
        <w:pStyle w:val="libNormal"/>
        <w:rPr>
          <w:rtl/>
        </w:rPr>
      </w:pPr>
      <w:r w:rsidRPr="00AB35BD">
        <w:rPr>
          <w:rStyle w:val="libBold1Char"/>
          <w:rFonts w:hint="eastAsia"/>
          <w:rtl/>
        </w:rPr>
        <w:t>أقول</w:t>
      </w:r>
      <w:r>
        <w:rPr>
          <w:rtl/>
        </w:rPr>
        <w:t xml:space="preserve">: هذا </w:t>
      </w:r>
      <w:r>
        <w:rPr>
          <w:rFonts w:hint="cs"/>
          <w:rtl/>
        </w:rPr>
        <w:t>ی</w:t>
      </w:r>
      <w:r>
        <w:rPr>
          <w:rFonts w:hint="eastAsia"/>
          <w:rtl/>
        </w:rPr>
        <w:t>طابق</w:t>
      </w:r>
      <w:r>
        <w:rPr>
          <w:rtl/>
        </w:rPr>
        <w:t xml:space="preserve"> ما </w:t>
      </w:r>
      <w:r w:rsidR="007C7B27">
        <w:rPr>
          <w:rtl/>
        </w:rPr>
        <w:t>روا</w:t>
      </w:r>
      <w:r w:rsidR="00AB35BD">
        <w:rPr>
          <w:rFonts w:hint="cs"/>
          <w:rtl/>
        </w:rPr>
        <w:t xml:space="preserve">ه </w:t>
      </w:r>
      <w:r>
        <w:rPr>
          <w:rtl/>
        </w:rPr>
        <w:t>(تفس</w:t>
      </w:r>
      <w:r>
        <w:rPr>
          <w:rFonts w:hint="cs"/>
          <w:rtl/>
        </w:rPr>
        <w:t>ی</w:t>
      </w:r>
      <w:r>
        <w:rPr>
          <w:rFonts w:hint="eastAsia"/>
          <w:rtl/>
        </w:rPr>
        <w:t>ر</w:t>
      </w:r>
      <w:r>
        <w:rPr>
          <w:rtl/>
        </w:rPr>
        <w:t xml:space="preserve"> ال</w:t>
      </w:r>
      <w:r w:rsidR="00712DE8">
        <w:rPr>
          <w:rtl/>
        </w:rPr>
        <w:t>قمّيّ</w:t>
      </w:r>
      <w:r>
        <w:rPr>
          <w:rtl/>
        </w:rPr>
        <w:t>)</w:t>
      </w:r>
      <w:r w:rsidR="00AB35BD">
        <w:rPr>
          <w:rFonts w:hint="cs"/>
          <w:rtl/>
        </w:rPr>
        <w:t xml:space="preserve"> </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w:t>
      </w:r>
      <w:r w:rsidR="004B4B77">
        <w:rPr>
          <w:rtl/>
        </w:rPr>
        <w:t>في</w:t>
      </w:r>
      <w:r>
        <w:rPr>
          <w:rtl/>
        </w:rPr>
        <w:t xml:space="preserve"> </w:t>
      </w:r>
      <w:r w:rsidR="00810611">
        <w:rPr>
          <w:rtl/>
        </w:rPr>
        <w:t>قصة</w:t>
      </w:r>
      <w:r>
        <w:rPr>
          <w:rtl/>
        </w:rPr>
        <w:t xml:space="preserve"> نوح </w:t>
      </w:r>
      <w:r w:rsidR="00D665AA" w:rsidRPr="00D665AA">
        <w:rPr>
          <w:rStyle w:val="libAlaemChar"/>
          <w:rtl/>
        </w:rPr>
        <w:t>عليه‌السلام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B35BD">
        <w:rPr>
          <w:rStyle w:val="libFootnote0Char"/>
          <w:rFonts w:hint="cs"/>
          <w:rtl/>
        </w:rPr>
        <w:t xml:space="preserve"> ق:5/16/83و86/88،ج:11/299و310و317. ق:14/33/349،ج:60/251. قككتاب العشرة/51/154،ج:75/135.</w:t>
      </w:r>
    </w:p>
    <w:p w:rsidR="00643081" w:rsidRPr="00643081" w:rsidRDefault="00643081" w:rsidP="00643081">
      <w:pPr>
        <w:pStyle w:val="libLine"/>
        <w:rPr>
          <w:rStyle w:val="libFootnote0Char"/>
          <w:rtl/>
        </w:rPr>
      </w:pPr>
      <w:r w:rsidRPr="00643081">
        <w:rPr>
          <w:rStyle w:val="libFootnote0Char"/>
          <w:rFonts w:hint="eastAsia"/>
          <w:rtl/>
        </w:rPr>
        <w:t>(2)</w:t>
      </w:r>
      <w:r w:rsidR="00AB35BD">
        <w:rPr>
          <w:rStyle w:val="libFootnote0Char"/>
          <w:rFonts w:hint="cs"/>
          <w:rtl/>
        </w:rPr>
        <w:t xml:space="preserve"> ق:14/113/747،ج:65/66.</w:t>
      </w:r>
    </w:p>
    <w:p w:rsidR="00643081" w:rsidRDefault="00643081" w:rsidP="00A33C4B">
      <w:pPr>
        <w:pStyle w:val="libNormal"/>
        <w:rPr>
          <w:rtl/>
        </w:rPr>
      </w:pPr>
      <w:r>
        <w:rPr>
          <w:rFonts w:hint="eastAsia"/>
          <w:rtl/>
        </w:rPr>
        <w:br w:type="page"/>
      </w:r>
    </w:p>
    <w:p w:rsidR="00D94CCA" w:rsidRDefault="00A33C4B" w:rsidP="00AB35BD">
      <w:pPr>
        <w:pStyle w:val="libNormal0"/>
        <w:rPr>
          <w:rtl/>
        </w:rPr>
      </w:pPr>
      <w:r>
        <w:rPr>
          <w:rFonts w:hint="eastAsia"/>
          <w:rtl/>
        </w:rPr>
        <w:lastRenderedPageBreak/>
        <w:t>قال</w:t>
      </w:r>
      <w:r>
        <w:rPr>
          <w:rtl/>
        </w:rPr>
        <w:t>: فأ</w:t>
      </w:r>
      <w:r w:rsidR="007522F7">
        <w:rPr>
          <w:rtl/>
        </w:rPr>
        <w:t>مرة</w:t>
      </w:r>
      <w:r>
        <w:rPr>
          <w:rtl/>
        </w:rPr>
        <w:t xml:space="preserve"> اللّه أن </w:t>
      </w:r>
      <w:r>
        <w:rPr>
          <w:rFonts w:hint="cs"/>
          <w:rtl/>
        </w:rPr>
        <w:t>ی</w:t>
      </w:r>
      <w:r>
        <w:rPr>
          <w:rFonts w:hint="eastAsia"/>
          <w:rtl/>
        </w:rPr>
        <w:t>نحت</w:t>
      </w:r>
      <w:r>
        <w:rPr>
          <w:rtl/>
        </w:rPr>
        <w:t xml:space="preserve"> ال</w:t>
      </w:r>
      <w:r w:rsidR="00A60431">
        <w:rPr>
          <w:rtl/>
        </w:rPr>
        <w:t>سفينة</w:t>
      </w:r>
      <w:r>
        <w:rPr>
          <w:rtl/>
        </w:rPr>
        <w:t xml:space="preserve"> و أمر جبرئ</w:t>
      </w:r>
      <w:r>
        <w:rPr>
          <w:rFonts w:hint="cs"/>
          <w:rtl/>
        </w:rPr>
        <w:t>ی</w:t>
      </w:r>
      <w:r>
        <w:rPr>
          <w:rFonts w:hint="eastAsia"/>
          <w:rtl/>
        </w:rPr>
        <w:t>ل</w:t>
      </w:r>
      <w:r>
        <w:rPr>
          <w:rtl/>
        </w:rPr>
        <w:t xml:space="preserve"> أن </w:t>
      </w:r>
      <w:r>
        <w:rPr>
          <w:rFonts w:hint="cs"/>
          <w:rtl/>
        </w:rPr>
        <w:t>ی</w:t>
      </w:r>
      <w:r>
        <w:rPr>
          <w:rFonts w:hint="eastAsia"/>
          <w:rtl/>
        </w:rPr>
        <w:t>نزل</w:t>
      </w:r>
      <w:r>
        <w:rPr>
          <w:rtl/>
        </w:rPr>
        <w:t xml:space="preserve"> ع</w:t>
      </w:r>
      <w:r w:rsidR="009B6D3C">
        <w:rPr>
          <w:rtl/>
        </w:rPr>
        <w:t>لي</w:t>
      </w:r>
      <w:r>
        <w:rPr>
          <w:rFonts w:hint="eastAsia"/>
          <w:rtl/>
        </w:rPr>
        <w:t>ه</w:t>
      </w:r>
      <w:r>
        <w:rPr>
          <w:rtl/>
        </w:rPr>
        <w:t xml:space="preserve"> و </w:t>
      </w:r>
      <w:r>
        <w:rPr>
          <w:rFonts w:hint="cs"/>
          <w:rtl/>
        </w:rPr>
        <w:t>ی</w:t>
      </w:r>
      <w:r>
        <w:rPr>
          <w:rFonts w:hint="eastAsia"/>
          <w:rtl/>
        </w:rPr>
        <w:t>علّمه</w:t>
      </w:r>
      <w:r>
        <w:rPr>
          <w:rtl/>
        </w:rPr>
        <w:t xml:space="preserve"> ک</w:t>
      </w:r>
      <w:r>
        <w:rPr>
          <w:rFonts w:hint="cs"/>
          <w:rtl/>
        </w:rPr>
        <w:t>ی</w:t>
      </w:r>
      <w:r>
        <w:rPr>
          <w:rFonts w:hint="eastAsia"/>
          <w:rtl/>
        </w:rPr>
        <w:t>ف</w:t>
      </w:r>
      <w:r>
        <w:rPr>
          <w:rtl/>
        </w:rPr>
        <w:t xml:space="preserve"> </w:t>
      </w:r>
      <w:r>
        <w:rPr>
          <w:rFonts w:hint="cs"/>
          <w:rtl/>
        </w:rPr>
        <w:t>ی</w:t>
      </w:r>
      <w:r>
        <w:rPr>
          <w:rFonts w:hint="eastAsia"/>
          <w:rtl/>
        </w:rPr>
        <w:t>تّخذها،</w:t>
      </w:r>
      <w:r>
        <w:rPr>
          <w:rtl/>
        </w:rPr>
        <w:t xml:space="preserve"> فقدر طولها </w:t>
      </w:r>
      <w:r w:rsidR="004B4B77">
        <w:rPr>
          <w:rtl/>
        </w:rPr>
        <w:t>في</w:t>
      </w:r>
      <w:r>
        <w:rPr>
          <w:rtl/>
        </w:rPr>
        <w:t xml:space="preserve"> الأرض ألفا و </w:t>
      </w:r>
      <w:r w:rsidR="00167E25">
        <w:rPr>
          <w:rtl/>
        </w:rPr>
        <w:t>مائتي</w:t>
      </w:r>
      <w:r>
        <w:rPr>
          <w:rtl/>
        </w:rPr>
        <w:t xml:space="preserve"> ذراع و عرضها ثمان</w:t>
      </w:r>
      <w:r w:rsidR="00A050D0">
        <w:rPr>
          <w:rtl/>
        </w:rPr>
        <w:t>مائة</w:t>
      </w:r>
      <w:r>
        <w:rPr>
          <w:rtl/>
        </w:rPr>
        <w:t xml:space="preserve"> ذراع و طولها </w:t>
      </w:r>
      <w:r w:rsidR="004B4B77">
        <w:rPr>
          <w:rtl/>
        </w:rPr>
        <w:t>في</w:t>
      </w:r>
      <w:r>
        <w:rPr>
          <w:rtl/>
        </w:rPr>
        <w:t xml:space="preserve"> السماء ثمانون ذراعا،الخبر. و لکن </w:t>
      </w:r>
      <w:r w:rsidR="004B4B77">
        <w:rPr>
          <w:rtl/>
        </w:rPr>
        <w:t>في</w:t>
      </w:r>
      <w:r w:rsidR="00AB35BD">
        <w:rPr>
          <w:rFonts w:hint="cs"/>
          <w:rtl/>
        </w:rPr>
        <w:t xml:space="preserve"> </w:t>
      </w:r>
      <w:r>
        <w:rPr>
          <w:rtl/>
        </w:rPr>
        <w:t>(علل الشر</w:t>
      </w:r>
      <w:r w:rsidR="009D0B59">
        <w:rPr>
          <w:rtl/>
        </w:rPr>
        <w:t>اي</w:t>
      </w:r>
      <w:r>
        <w:rPr>
          <w:rFonts w:hint="eastAsia"/>
          <w:rtl/>
        </w:rPr>
        <w:t>ع</w:t>
      </w:r>
      <w:r>
        <w:rPr>
          <w:rtl/>
        </w:rPr>
        <w:t>)و(ع</w:t>
      </w:r>
      <w:r>
        <w:rPr>
          <w:rFonts w:hint="cs"/>
          <w:rtl/>
        </w:rPr>
        <w:t>ی</w:t>
      </w:r>
      <w:r>
        <w:rPr>
          <w:rFonts w:hint="eastAsia"/>
          <w:rtl/>
        </w:rPr>
        <w:t>ون</w:t>
      </w:r>
      <w:r>
        <w:rPr>
          <w:rtl/>
        </w:rPr>
        <w:t xml:space="preserve"> أخبار الرضا): سأل ال</w:t>
      </w:r>
      <w:r w:rsidR="004B4B77">
        <w:rPr>
          <w:rtl/>
        </w:rPr>
        <w:t>شامي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w:t>
      </w:r>
      <w:r w:rsidR="00A60431">
        <w:rPr>
          <w:rtl/>
        </w:rPr>
        <w:t>سفينة</w:t>
      </w:r>
      <w:r>
        <w:rPr>
          <w:rtl/>
        </w:rPr>
        <w:t xml:space="preserve"> نوح </w:t>
      </w:r>
      <w:r w:rsidR="00D665AA" w:rsidRPr="00D665AA">
        <w:rPr>
          <w:rStyle w:val="libAlaemChar"/>
          <w:rtl/>
        </w:rPr>
        <w:t>عليه‌السلام</w:t>
      </w:r>
      <w:r>
        <w:rPr>
          <w:rtl/>
        </w:rPr>
        <w:t xml:space="preserve"> ما کان عرضها و طولها؟فقال:کان طولها ثمان</w:t>
      </w:r>
      <w:r w:rsidR="00A050D0">
        <w:rPr>
          <w:rtl/>
        </w:rPr>
        <w:t>مائة</w:t>
      </w:r>
      <w:r>
        <w:rPr>
          <w:rtl/>
        </w:rPr>
        <w:t xml:space="preserve"> ذراع و عرضها </w:t>
      </w:r>
      <w:r w:rsidR="006926E7">
        <w:rPr>
          <w:rtl/>
        </w:rPr>
        <w:t>خمسمائة</w:t>
      </w:r>
      <w:r>
        <w:rPr>
          <w:rtl/>
        </w:rPr>
        <w:t xml:space="preserve"> ذراع و ارتفاعها </w:t>
      </w:r>
      <w:r w:rsidR="004B4B77">
        <w:rPr>
          <w:rtl/>
        </w:rPr>
        <w:t>في</w:t>
      </w:r>
      <w:r>
        <w:rPr>
          <w:rtl/>
        </w:rPr>
        <w:t xml:space="preserve"> السماء </w:t>
      </w:r>
      <w:r w:rsidR="007522F7">
        <w:rPr>
          <w:rtl/>
        </w:rPr>
        <w:t>ثماني</w:t>
      </w:r>
      <w:r>
        <w:rPr>
          <w:rFonts w:hint="eastAsia"/>
          <w:rtl/>
        </w:rPr>
        <w:t>ن</w:t>
      </w:r>
      <w:r>
        <w:rPr>
          <w:rtl/>
        </w:rPr>
        <w:t xml:space="preserve"> ذراعا.</w:t>
      </w:r>
    </w:p>
    <w:p w:rsidR="00D94CCA" w:rsidRDefault="00A33C4B" w:rsidP="00AB35BD">
      <w:pPr>
        <w:pStyle w:val="libCenterBold1"/>
        <w:rPr>
          <w:rtl/>
        </w:rPr>
      </w:pPr>
      <w:r>
        <w:rPr>
          <w:rFonts w:hint="eastAsia"/>
          <w:rtl/>
        </w:rPr>
        <w:t>حد</w:t>
      </w:r>
      <w:r>
        <w:rPr>
          <w:rFonts w:hint="cs"/>
          <w:rtl/>
        </w:rPr>
        <w:t>ی</w:t>
      </w:r>
      <w:r>
        <w:rPr>
          <w:rFonts w:hint="eastAsia"/>
          <w:rtl/>
        </w:rPr>
        <w:t>ث</w:t>
      </w:r>
      <w:r>
        <w:rPr>
          <w:rtl/>
        </w:rPr>
        <w:t xml:space="preserve">(مثل أهل </w:t>
      </w:r>
      <w:r w:rsidR="00AB35BD">
        <w:rPr>
          <w:rtl/>
        </w:rPr>
        <w:t>بیتي</w:t>
      </w:r>
      <w:r>
        <w:rPr>
          <w:rtl/>
        </w:rPr>
        <w:t xml:space="preserve"> کمثل </w:t>
      </w:r>
      <w:r w:rsidR="00A60431">
        <w:rPr>
          <w:rtl/>
        </w:rPr>
        <w:t>سفينة</w:t>
      </w:r>
      <w:r>
        <w:rPr>
          <w:rtl/>
        </w:rPr>
        <w:t xml:space="preserve"> نوح </w:t>
      </w:r>
      <w:r w:rsidR="00D665AA" w:rsidRPr="00D665AA">
        <w:rPr>
          <w:rStyle w:val="libAlaemChar"/>
          <w:rtl/>
        </w:rPr>
        <w:t>عليه‌السلام</w:t>
      </w:r>
      <w:r>
        <w:rPr>
          <w:rtl/>
        </w:rPr>
        <w:t>)</w:t>
      </w:r>
    </w:p>
    <w:p w:rsidR="00D94CCA" w:rsidRDefault="00A33C4B" w:rsidP="00AB35BD">
      <w:pPr>
        <w:pStyle w:val="libNormal"/>
        <w:rPr>
          <w:rtl/>
        </w:rPr>
      </w:pPr>
      <w:r w:rsidRPr="00AB35BD">
        <w:rPr>
          <w:rStyle w:val="libBold1Char"/>
          <w:rFonts w:hint="eastAsia"/>
          <w:rtl/>
        </w:rPr>
        <w:t>رجال</w:t>
      </w:r>
      <w:r w:rsidRPr="00AB35BD">
        <w:rPr>
          <w:rStyle w:val="libBold1Char"/>
          <w:rtl/>
        </w:rPr>
        <w:t xml:space="preserve"> ال</w:t>
      </w:r>
      <w:r w:rsidR="00935265" w:rsidRPr="00AB35BD">
        <w:rPr>
          <w:rStyle w:val="libBold1Char"/>
          <w:rtl/>
        </w:rPr>
        <w:t>کشّي</w:t>
      </w:r>
      <w:r>
        <w:rPr>
          <w:rtl/>
        </w:rPr>
        <w:t xml:space="preserve">:عن </w:t>
      </w:r>
      <w:r w:rsidR="00C73733">
        <w:rPr>
          <w:rtl/>
        </w:rPr>
        <w:t>حذيفة</w:t>
      </w:r>
      <w:r>
        <w:rPr>
          <w:rtl/>
        </w:rPr>
        <w:t xml:space="preserve"> بن أس</w:t>
      </w:r>
      <w:r>
        <w:rPr>
          <w:rFonts w:hint="cs"/>
          <w:rtl/>
        </w:rPr>
        <w:t>ی</w:t>
      </w:r>
      <w:r>
        <w:rPr>
          <w:rFonts w:hint="eastAsia"/>
          <w:rtl/>
        </w:rPr>
        <w:t>د</w:t>
      </w:r>
      <w:r>
        <w:rPr>
          <w:rtl/>
        </w:rPr>
        <w:t xml:space="preserve"> قال: سمعت أبا ذر </w:t>
      </w:r>
      <w:r>
        <w:rPr>
          <w:rFonts w:hint="cs"/>
          <w:rtl/>
        </w:rPr>
        <w:t>ی</w:t>
      </w:r>
      <w:r>
        <w:rPr>
          <w:rFonts w:hint="eastAsia"/>
          <w:rtl/>
        </w:rPr>
        <w:t>قول</w:t>
      </w:r>
      <w:r>
        <w:rPr>
          <w:rtl/>
        </w:rPr>
        <w:t xml:space="preserve"> و هو متعلّق ب</w:t>
      </w:r>
      <w:r w:rsidR="00167E25">
        <w:rPr>
          <w:rtl/>
        </w:rPr>
        <w:t>حلقة</w:t>
      </w:r>
      <w:r>
        <w:rPr>
          <w:rtl/>
        </w:rPr>
        <w:t xml:space="preserve"> باب ال</w:t>
      </w:r>
      <w:r w:rsidR="007522F7">
        <w:rPr>
          <w:rtl/>
        </w:rPr>
        <w:t>کعبة</w:t>
      </w:r>
      <w:r>
        <w:rPr>
          <w:rtl/>
        </w:rPr>
        <w:t xml:space="preserve">:أنا جندب لمن </w:t>
      </w:r>
      <w:r w:rsidR="00AB35BD">
        <w:rPr>
          <w:rtl/>
        </w:rPr>
        <w:t>عرفني</w:t>
      </w:r>
      <w:r>
        <w:rPr>
          <w:rtl/>
        </w:rPr>
        <w:t xml:space="preserve"> و أنا أبو ذرّ بن </w:t>
      </w:r>
      <w:r w:rsidR="00AB35BD">
        <w:rPr>
          <w:rtl/>
        </w:rPr>
        <w:t>جنادة</w:t>
      </w:r>
      <w:r>
        <w:rPr>
          <w:rtl/>
        </w:rPr>
        <w:t xml:space="preserve"> لمن لم </w:t>
      </w:r>
      <w:r>
        <w:rPr>
          <w:rFonts w:hint="cs"/>
          <w:rtl/>
        </w:rPr>
        <w:t>ی</w:t>
      </w:r>
      <w:r w:rsidR="00AB35BD">
        <w:rPr>
          <w:rFonts w:hint="eastAsia"/>
          <w:rtl/>
        </w:rPr>
        <w:t>عرفني</w:t>
      </w:r>
      <w:r>
        <w:rPr>
          <w:rFonts w:hint="eastAsia"/>
          <w:rtl/>
        </w:rPr>
        <w:t>،</w:t>
      </w:r>
      <w:r w:rsidR="004B4B77">
        <w:rPr>
          <w:rFonts w:hint="eastAsia"/>
          <w:rtl/>
        </w:rPr>
        <w:t>انّي</w:t>
      </w:r>
      <w:r>
        <w:rPr>
          <w:rtl/>
        </w:rPr>
        <w:t xml:space="preserve"> سمعت رسول اللّه </w:t>
      </w:r>
      <w:r w:rsidR="00D665AA" w:rsidRPr="00D665AA">
        <w:rPr>
          <w:rStyle w:val="libAlaemChar"/>
          <w:rtl/>
        </w:rPr>
        <w:t>صلى‌الله‌عليه‌وآله‌وسلم</w:t>
      </w:r>
      <w:r>
        <w:rPr>
          <w:rtl/>
        </w:rPr>
        <w:t xml:space="preserve"> و هو </w:t>
      </w:r>
      <w:r>
        <w:rPr>
          <w:rFonts w:hint="cs"/>
          <w:rtl/>
        </w:rPr>
        <w:t>ی</w:t>
      </w:r>
      <w:r>
        <w:rPr>
          <w:rFonts w:hint="eastAsia"/>
          <w:rtl/>
        </w:rPr>
        <w:t>قول</w:t>
      </w:r>
      <w:r>
        <w:rPr>
          <w:rtl/>
        </w:rPr>
        <w:t xml:space="preserve">:من </w:t>
      </w:r>
      <w:r w:rsidR="00AB35BD">
        <w:rPr>
          <w:rtl/>
        </w:rPr>
        <w:t>قاتلني</w:t>
      </w:r>
      <w:r>
        <w:rPr>
          <w:rtl/>
        </w:rPr>
        <w:t xml:space="preserve"> </w:t>
      </w:r>
      <w:r w:rsidR="004B4B77">
        <w:rPr>
          <w:rtl/>
        </w:rPr>
        <w:t>في</w:t>
      </w:r>
      <w:r>
        <w:rPr>
          <w:rtl/>
        </w:rPr>
        <w:t xml:space="preserve"> الأو</w:t>
      </w:r>
      <w:r w:rsidR="009B6D3C">
        <w:rPr>
          <w:rtl/>
        </w:rPr>
        <w:t>ل</w:t>
      </w:r>
      <w:r w:rsidR="00AB35BD">
        <w:rPr>
          <w:rFonts w:hint="cs"/>
          <w:rtl/>
        </w:rPr>
        <w:t>ى</w:t>
      </w:r>
      <w:r>
        <w:rPr>
          <w:rtl/>
        </w:rPr>
        <w:t xml:space="preserve"> و </w:t>
      </w:r>
      <w:r w:rsidR="004B4B77">
        <w:rPr>
          <w:rtl/>
        </w:rPr>
        <w:t>في</w:t>
      </w:r>
      <w:r>
        <w:rPr>
          <w:rtl/>
        </w:rPr>
        <w:t xml:space="preserve"> ال</w:t>
      </w:r>
      <w:r w:rsidR="00A638DD">
        <w:rPr>
          <w:rtl/>
        </w:rPr>
        <w:t>ثاني</w:t>
      </w:r>
      <w:r w:rsidR="00CA70AC">
        <w:rPr>
          <w:rtl/>
        </w:rPr>
        <w:t>ة</w:t>
      </w:r>
      <w:r>
        <w:rPr>
          <w:rtl/>
        </w:rPr>
        <w:t xml:space="preserve"> فهو </w:t>
      </w:r>
      <w:r w:rsidR="004B4B77">
        <w:rPr>
          <w:rtl/>
        </w:rPr>
        <w:t>في</w:t>
      </w:r>
      <w:r>
        <w:rPr>
          <w:rtl/>
        </w:rPr>
        <w:t xml:space="preserve"> ال</w:t>
      </w:r>
      <w:r w:rsidR="00CA70AC">
        <w:rPr>
          <w:rtl/>
        </w:rPr>
        <w:t>ثالثة</w:t>
      </w:r>
      <w:r>
        <w:rPr>
          <w:rtl/>
        </w:rPr>
        <w:t xml:space="preserve"> من </w:t>
      </w:r>
      <w:r w:rsidR="00CA70AC">
        <w:rPr>
          <w:rtl/>
        </w:rPr>
        <w:t>شیعة</w:t>
      </w:r>
      <w:r>
        <w:rPr>
          <w:rtl/>
        </w:rPr>
        <w:t xml:space="preserve"> الد</w:t>
      </w:r>
      <w:r>
        <w:rPr>
          <w:rFonts w:hint="eastAsia"/>
          <w:rtl/>
        </w:rPr>
        <w:t>جّال،انّما</w:t>
      </w:r>
      <w:r>
        <w:rPr>
          <w:rtl/>
        </w:rPr>
        <w:t xml:space="preserve"> مثل أهل </w:t>
      </w:r>
      <w:r w:rsidR="00AB35BD">
        <w:rPr>
          <w:rtl/>
        </w:rPr>
        <w:t>بیتي</w:t>
      </w:r>
      <w:r>
        <w:rPr>
          <w:rtl/>
        </w:rPr>
        <w:t xml:space="preserve"> </w:t>
      </w:r>
      <w:r w:rsidR="004B4B77">
        <w:rPr>
          <w:rtl/>
        </w:rPr>
        <w:t>في</w:t>
      </w:r>
      <w:r>
        <w:rPr>
          <w:rtl/>
        </w:rPr>
        <w:t xml:space="preserve"> هذه ال</w:t>
      </w:r>
      <w:r w:rsidR="009B6D3C">
        <w:rPr>
          <w:rtl/>
        </w:rPr>
        <w:t>أمّة</w:t>
      </w:r>
      <w:r>
        <w:rPr>
          <w:rtl/>
        </w:rPr>
        <w:t xml:space="preserve"> </w:t>
      </w:r>
      <w:r w:rsidR="00A60431">
        <w:rPr>
          <w:rtl/>
        </w:rPr>
        <w:t>سفينة</w:t>
      </w:r>
      <w:r>
        <w:rPr>
          <w:rtl/>
        </w:rPr>
        <w:t xml:space="preserve"> نوح </w:t>
      </w:r>
      <w:r w:rsidR="004B4B77">
        <w:rPr>
          <w:rtl/>
        </w:rPr>
        <w:t>في</w:t>
      </w:r>
      <w:r>
        <w:rPr>
          <w:rtl/>
        </w:rPr>
        <w:t xml:space="preserve"> لجّه البحر من ر</w:t>
      </w:r>
      <w:r w:rsidR="007C7B27">
        <w:rPr>
          <w:rtl/>
        </w:rPr>
        <w:t>کب</w:t>
      </w:r>
      <w:r w:rsidR="00AB35BD">
        <w:rPr>
          <w:rFonts w:hint="cs"/>
          <w:rtl/>
        </w:rPr>
        <w:t>ه</w:t>
      </w:r>
      <w:r>
        <w:rPr>
          <w:rtl/>
        </w:rPr>
        <w:t>ا نج</w:t>
      </w:r>
      <w:r>
        <w:rPr>
          <w:rFonts w:hint="cs"/>
          <w:rtl/>
        </w:rPr>
        <w:t>ی</w:t>
      </w:r>
      <w:r>
        <w:rPr>
          <w:rtl/>
        </w:rPr>
        <w:t xml:space="preserve"> و من تخلّف عنها غرق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فض</w:t>
      </w:r>
      <w:r w:rsidR="009D0B59">
        <w:rPr>
          <w:rtl/>
        </w:rPr>
        <w:t>اي</w:t>
      </w:r>
      <w:r>
        <w:rPr>
          <w:rFonts w:hint="eastAsia"/>
          <w:rtl/>
        </w:rPr>
        <w:t>ل</w:t>
      </w:r>
      <w:r>
        <w:rPr>
          <w:rtl/>
        </w:rPr>
        <w:t xml:space="preserve"> أهل الب</w:t>
      </w:r>
      <w:r>
        <w:rPr>
          <w:rFonts w:hint="cs"/>
          <w:rtl/>
        </w:rPr>
        <w:t>ی</w:t>
      </w:r>
      <w:r>
        <w:rPr>
          <w:rFonts w:hint="eastAsia"/>
          <w:rtl/>
        </w:rPr>
        <w:t>ت</w:t>
      </w:r>
      <w:r>
        <w:rPr>
          <w:rtl/>
        </w:rPr>
        <w:t xml:space="preserve"> </w:t>
      </w:r>
      <w:r w:rsidR="00763D20" w:rsidRPr="00763D20">
        <w:rPr>
          <w:rStyle w:val="libAlaemChar"/>
          <w:rtl/>
        </w:rPr>
        <w:t>عليهم‌السلام</w:t>
      </w:r>
      <w:r>
        <w:rPr>
          <w:rtl/>
        </w:rPr>
        <w:t xml:space="preserve"> و النصّ ع</w:t>
      </w:r>
      <w:r w:rsidR="009B6D3C">
        <w:rPr>
          <w:rtl/>
        </w:rPr>
        <w:t>لي</w:t>
      </w:r>
      <w:r>
        <w:rPr>
          <w:rFonts w:hint="eastAsia"/>
          <w:rtl/>
        </w:rPr>
        <w:t>هم</w:t>
      </w:r>
      <w:r>
        <w:rPr>
          <w:rtl/>
        </w:rPr>
        <w:t xml:space="preserve"> من خبر الثق</w:t>
      </w:r>
      <w:r w:rsidR="009B6D3C">
        <w:rPr>
          <w:rtl/>
        </w:rPr>
        <w:t>لي</w:t>
      </w:r>
      <w:r>
        <w:rPr>
          <w:rFonts w:hint="eastAsia"/>
          <w:rtl/>
        </w:rPr>
        <w:t>ن</w:t>
      </w:r>
      <w:r>
        <w:rPr>
          <w:rtl/>
        </w:rPr>
        <w:t xml:space="preserve"> و ال</w:t>
      </w:r>
      <w:r w:rsidR="00A60431">
        <w:rPr>
          <w:rtl/>
        </w:rPr>
        <w:t>سفينة</w:t>
      </w:r>
      <w:r>
        <w:rPr>
          <w:rtl/>
        </w:rPr>
        <w:t xml:space="preserve"> </w:t>
      </w:r>
      <w:r w:rsidR="00643081">
        <w:rPr>
          <w:rStyle w:val="libFootnotenumChar"/>
          <w:rtl/>
        </w:rPr>
        <w:t>(2)</w:t>
      </w:r>
      <w:r>
        <w:rPr>
          <w:rtl/>
        </w:rPr>
        <w:t>.</w:t>
      </w:r>
    </w:p>
    <w:p w:rsidR="00D94CCA" w:rsidRDefault="00A33C4B" w:rsidP="00AB35BD">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AB35BD">
        <w:rPr>
          <w:rtl/>
        </w:rPr>
        <w:t>وصیة</w:t>
      </w:r>
      <w:r>
        <w:rPr>
          <w:rtl/>
        </w:rPr>
        <w:t xml:space="preserve"> لکم</w:t>
      </w:r>
      <w:r>
        <w:rPr>
          <w:rFonts w:hint="cs"/>
          <w:rtl/>
        </w:rPr>
        <w:t>ی</w:t>
      </w:r>
      <w:r>
        <w:rPr>
          <w:rFonts w:hint="eastAsia"/>
          <w:rtl/>
        </w:rPr>
        <w:t>ل</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ل،قال</w:t>
      </w:r>
      <w:r>
        <w:rPr>
          <w:rtl/>
        </w:rPr>
        <w:t xml:space="preserve"> رسول اللّه </w:t>
      </w:r>
      <w:r w:rsidR="00D665AA" w:rsidRPr="00D665AA">
        <w:rPr>
          <w:rStyle w:val="libAlaemChar"/>
          <w:rtl/>
        </w:rPr>
        <w:t>صلى‌الله‌عليه‌وآله‌وسلم</w:t>
      </w:r>
      <w:r>
        <w:rPr>
          <w:rtl/>
        </w:rPr>
        <w:t xml:space="preserve"> قولا أعلنه المهاجرون و الأنصار متوافرون </w:t>
      </w:r>
      <w:r>
        <w:rPr>
          <w:rFonts w:hint="cs"/>
          <w:rtl/>
        </w:rPr>
        <w:t>ی</w:t>
      </w:r>
      <w:r>
        <w:rPr>
          <w:rFonts w:hint="eastAsia"/>
          <w:rtl/>
        </w:rPr>
        <w:t>وما</w:t>
      </w:r>
      <w:r>
        <w:rPr>
          <w:rtl/>
        </w:rPr>
        <w:t xml:space="preserve"> بعد العصر </w:t>
      </w:r>
      <w:r>
        <w:rPr>
          <w:rFonts w:hint="cs"/>
          <w:rtl/>
        </w:rPr>
        <w:t>ی</w:t>
      </w:r>
      <w:r>
        <w:rPr>
          <w:rFonts w:hint="eastAsia"/>
          <w:rtl/>
        </w:rPr>
        <w:t>وم</w:t>
      </w:r>
      <w:r>
        <w:rPr>
          <w:rtl/>
        </w:rPr>
        <w:t xml:space="preserve"> النصف من شهر رمضان قائم ع</w:t>
      </w:r>
      <w:r w:rsidR="009B6D3C">
        <w:rPr>
          <w:rtl/>
        </w:rPr>
        <w:t>ل</w:t>
      </w:r>
      <w:r w:rsidR="00AB35BD">
        <w:rPr>
          <w:rFonts w:hint="cs"/>
          <w:rtl/>
        </w:rPr>
        <w:t>ى</w:t>
      </w:r>
      <w:r>
        <w:rPr>
          <w:rtl/>
        </w:rPr>
        <w:t xml:space="preserve"> </w:t>
      </w:r>
      <w:r w:rsidR="007C7B27">
        <w:rPr>
          <w:rtl/>
        </w:rPr>
        <w:t>قدمي</w:t>
      </w:r>
      <w:r>
        <w:rPr>
          <w:rFonts w:hint="eastAsia"/>
          <w:rtl/>
        </w:rPr>
        <w:t>ه</w:t>
      </w:r>
      <w:r>
        <w:rPr>
          <w:rtl/>
        </w:rPr>
        <w:t xml:space="preserve"> من فوق منبره:</w:t>
      </w:r>
      <w:r w:rsidR="004B4B77">
        <w:rPr>
          <w:rtl/>
        </w:rPr>
        <w:t>عليّ</w:t>
      </w:r>
      <w:r>
        <w:rPr>
          <w:rtl/>
        </w:rPr>
        <w:t xml:space="preserve"> </w:t>
      </w:r>
      <w:r w:rsidR="00167E25">
        <w:rPr>
          <w:rtl/>
        </w:rPr>
        <w:t>منّي</w:t>
      </w:r>
      <w:r>
        <w:rPr>
          <w:rtl/>
        </w:rPr>
        <w:t xml:space="preserve"> و ابن</w:t>
      </w:r>
      <w:r w:rsidR="009D0B59">
        <w:rPr>
          <w:rtl/>
        </w:rPr>
        <w:t>اي</w:t>
      </w:r>
      <w:r>
        <w:rPr>
          <w:rtl/>
        </w:rPr>
        <w:t xml:space="preserve"> منه و الط</w:t>
      </w:r>
      <w:r>
        <w:rPr>
          <w:rFonts w:hint="cs"/>
          <w:rtl/>
        </w:rPr>
        <w:t>یّ</w:t>
      </w:r>
      <w:r>
        <w:rPr>
          <w:rFonts w:hint="eastAsia"/>
          <w:rtl/>
        </w:rPr>
        <w:t>بون</w:t>
      </w:r>
      <w:r>
        <w:rPr>
          <w:rtl/>
        </w:rPr>
        <w:t xml:space="preserve"> </w:t>
      </w:r>
      <w:r w:rsidR="00167E25">
        <w:rPr>
          <w:rtl/>
        </w:rPr>
        <w:t>منّي</w:t>
      </w:r>
      <w:r>
        <w:rPr>
          <w:rtl/>
        </w:rPr>
        <w:t xml:space="preserve"> و منهم و هم ال</w:t>
      </w:r>
      <w:r>
        <w:rPr>
          <w:rFonts w:hint="eastAsia"/>
          <w:rtl/>
        </w:rPr>
        <w:t>ط</w:t>
      </w:r>
      <w:r>
        <w:rPr>
          <w:rFonts w:hint="cs"/>
          <w:rtl/>
        </w:rPr>
        <w:t>یّ</w:t>
      </w:r>
      <w:r>
        <w:rPr>
          <w:rFonts w:hint="eastAsia"/>
          <w:rtl/>
        </w:rPr>
        <w:t>بون</w:t>
      </w:r>
      <w:r>
        <w:rPr>
          <w:rtl/>
        </w:rPr>
        <w:t xml:space="preserve"> بعد </w:t>
      </w:r>
      <w:r w:rsidR="009B6D3C">
        <w:rPr>
          <w:rtl/>
        </w:rPr>
        <w:t>أمّ</w:t>
      </w:r>
      <w:r w:rsidR="00AB35BD">
        <w:rPr>
          <w:rFonts w:hint="cs"/>
          <w:rtl/>
        </w:rPr>
        <w:t>ه</w:t>
      </w:r>
      <w:r>
        <w:rPr>
          <w:rtl/>
        </w:rPr>
        <w:t xml:space="preserve">م و هم </w:t>
      </w:r>
      <w:r w:rsidR="00A60431">
        <w:rPr>
          <w:rtl/>
        </w:rPr>
        <w:t>سفينة</w:t>
      </w:r>
      <w:r>
        <w:rPr>
          <w:rtl/>
        </w:rPr>
        <w:t xml:space="preserve"> نوح من ر</w:t>
      </w:r>
      <w:r w:rsidR="007C7B27">
        <w:rPr>
          <w:rtl/>
        </w:rPr>
        <w:t>کب</w:t>
      </w:r>
      <w:r w:rsidR="00AB35BD">
        <w:rPr>
          <w:rFonts w:hint="cs"/>
          <w:rtl/>
        </w:rPr>
        <w:t>ه</w:t>
      </w:r>
      <w:r>
        <w:rPr>
          <w:rtl/>
        </w:rPr>
        <w:t>ا نج</w:t>
      </w:r>
      <w:r>
        <w:rPr>
          <w:rFonts w:hint="cs"/>
          <w:rtl/>
        </w:rPr>
        <w:t>ی</w:t>
      </w:r>
      <w:r>
        <w:rPr>
          <w:rtl/>
        </w:rPr>
        <w:t xml:space="preserve"> و من تخلّف عنها هو</w:t>
      </w:r>
      <w:r>
        <w:rPr>
          <w:rFonts w:hint="cs"/>
          <w:rtl/>
        </w:rPr>
        <w:t>ی</w:t>
      </w:r>
      <w:r>
        <w:rPr>
          <w:rFonts w:hint="eastAsia"/>
          <w:rtl/>
        </w:rPr>
        <w:t>،ال</w:t>
      </w:r>
      <w:r w:rsidR="006926E7">
        <w:rPr>
          <w:rFonts w:hint="eastAsia"/>
          <w:rtl/>
        </w:rPr>
        <w:t>ناجي</w:t>
      </w:r>
      <w:r>
        <w:rPr>
          <w:rtl/>
        </w:rPr>
        <w:t xml:space="preserve"> </w:t>
      </w:r>
      <w:r w:rsidR="004B4B77">
        <w:rPr>
          <w:rtl/>
        </w:rPr>
        <w:t>في</w:t>
      </w:r>
      <w:r>
        <w:rPr>
          <w:rtl/>
        </w:rPr>
        <w:t xml:space="preserve"> ال</w:t>
      </w:r>
      <w:r w:rsidR="009B6D3C">
        <w:rPr>
          <w:rtl/>
        </w:rPr>
        <w:t>جنة</w:t>
      </w:r>
      <w:r>
        <w:rPr>
          <w:rtl/>
        </w:rPr>
        <w:t xml:space="preserve"> و ال</w:t>
      </w:r>
      <w:r w:rsidR="00AB35BD">
        <w:rPr>
          <w:rtl/>
        </w:rPr>
        <w:t>هاوي</w:t>
      </w:r>
      <w:r>
        <w:rPr>
          <w:rtl/>
        </w:rPr>
        <w:t xml:space="preserve"> </w:t>
      </w:r>
      <w:r w:rsidR="004B4B77">
        <w:rPr>
          <w:rtl/>
        </w:rPr>
        <w:t>في</w:t>
      </w:r>
      <w:r>
        <w:rPr>
          <w:rtl/>
        </w:rPr>
        <w:t xml:space="preserve"> لظ</w:t>
      </w:r>
      <w:r>
        <w:rPr>
          <w:rFonts w:hint="cs"/>
          <w:rtl/>
        </w:rPr>
        <w:t>ی</w:t>
      </w:r>
      <w:r>
        <w:rPr>
          <w:rtl/>
        </w:rPr>
        <w:t xml:space="preserve"> </w:t>
      </w:r>
      <w:r w:rsidR="00643081">
        <w:rPr>
          <w:rStyle w:val="libFootnotenumChar"/>
          <w:rtl/>
        </w:rPr>
        <w:t>(3)</w:t>
      </w:r>
      <w:r>
        <w:rPr>
          <w:rtl/>
        </w:rPr>
        <w:t>.</w:t>
      </w:r>
    </w:p>
    <w:p w:rsidR="00D94CCA" w:rsidRDefault="006926E7" w:rsidP="00AB35BD">
      <w:pPr>
        <w:pStyle w:val="libNormal"/>
        <w:rPr>
          <w:rtl/>
        </w:rPr>
      </w:pPr>
      <w:r>
        <w:rPr>
          <w:rFonts w:hint="eastAsia"/>
          <w:rtl/>
        </w:rPr>
        <w:t>روي</w:t>
      </w:r>
      <w:r w:rsidR="00A33C4B">
        <w:rPr>
          <w:rtl/>
        </w:rPr>
        <w:t xml:space="preserve"> الش</w:t>
      </w:r>
      <w:r w:rsidR="00A33C4B">
        <w:rPr>
          <w:rFonts w:hint="cs"/>
          <w:rtl/>
        </w:rPr>
        <w:t>ی</w:t>
      </w:r>
      <w:r w:rsidR="00A33C4B">
        <w:rPr>
          <w:rFonts w:hint="eastAsia"/>
          <w:rtl/>
        </w:rPr>
        <w:t>خ</w:t>
      </w:r>
      <w:r w:rsidR="00A33C4B">
        <w:rPr>
          <w:rtl/>
        </w:rPr>
        <w:t xml:space="preserve"> الش</w:t>
      </w:r>
      <w:r w:rsidR="00B80428">
        <w:rPr>
          <w:rtl/>
        </w:rPr>
        <w:t>هي</w:t>
      </w:r>
      <w:r w:rsidR="00A33C4B">
        <w:rPr>
          <w:rFonts w:hint="eastAsia"/>
          <w:rtl/>
        </w:rPr>
        <w:t>د</w:t>
      </w:r>
      <w:r w:rsidR="00A33C4B">
        <w:rPr>
          <w:rtl/>
        </w:rPr>
        <w:t xml:space="preserve"> </w:t>
      </w:r>
      <w:r w:rsidR="00AB35BD" w:rsidRPr="00AB35BD">
        <w:rPr>
          <w:rStyle w:val="libAlaemChar"/>
          <w:rtl/>
        </w:rPr>
        <w:t>رحمه‌الله</w:t>
      </w:r>
      <w:r w:rsidR="00A33C4B">
        <w:rPr>
          <w:rtl/>
        </w:rPr>
        <w:t xml:space="preserve"> </w:t>
      </w:r>
      <w:r w:rsidR="004B4B77">
        <w:rPr>
          <w:rtl/>
        </w:rPr>
        <w:t>في</w:t>
      </w:r>
      <w:r w:rsidR="00A33C4B">
        <w:rPr>
          <w:rtl/>
        </w:rPr>
        <w:t xml:space="preserve"> اجازته لابن الخازن ال</w:t>
      </w:r>
      <w:r w:rsidR="00A050D0">
        <w:rPr>
          <w:rtl/>
        </w:rPr>
        <w:t>حائري</w:t>
      </w:r>
      <w:r w:rsidR="00A33C4B">
        <w:rPr>
          <w:rtl/>
        </w:rPr>
        <w:t xml:space="preserve"> عن فخر المحقق</w:t>
      </w:r>
      <w:r w:rsidR="00A33C4B">
        <w:rPr>
          <w:rFonts w:hint="cs"/>
          <w:rtl/>
        </w:rPr>
        <w:t>ی</w:t>
      </w:r>
      <w:r w:rsidR="00A33C4B">
        <w:rPr>
          <w:rFonts w:hint="eastAsia"/>
          <w:rtl/>
        </w:rPr>
        <w:t>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B35BD">
        <w:rPr>
          <w:rStyle w:val="libFootnote0Char"/>
          <w:rFonts w:hint="cs"/>
          <w:rtl/>
        </w:rPr>
        <w:t xml:space="preserve"> ق:6/79/771،ج:22/408. ق:8/16/190،ج:-.</w:t>
      </w:r>
    </w:p>
    <w:p w:rsidR="00643081" w:rsidRPr="00643081" w:rsidRDefault="00643081" w:rsidP="00643081">
      <w:pPr>
        <w:pStyle w:val="libLine"/>
        <w:rPr>
          <w:rStyle w:val="libFootnote0Char"/>
          <w:rtl/>
        </w:rPr>
      </w:pPr>
      <w:r w:rsidRPr="00643081">
        <w:rPr>
          <w:rStyle w:val="libFootnote0Char"/>
          <w:rFonts w:hint="eastAsia"/>
          <w:rtl/>
        </w:rPr>
        <w:t>(2)</w:t>
      </w:r>
      <w:r w:rsidR="00AB35BD">
        <w:rPr>
          <w:rStyle w:val="libFootnote0Char"/>
          <w:rFonts w:hint="cs"/>
          <w:rtl/>
        </w:rPr>
        <w:t xml:space="preserve"> ق:7/7/22،ج:23/104.</w:t>
      </w:r>
    </w:p>
    <w:p w:rsidR="00643081" w:rsidRPr="00643081" w:rsidRDefault="00643081" w:rsidP="00643081">
      <w:pPr>
        <w:pStyle w:val="libLine"/>
        <w:rPr>
          <w:rStyle w:val="libFootnote0Char"/>
          <w:rtl/>
        </w:rPr>
      </w:pPr>
      <w:r w:rsidRPr="00643081">
        <w:rPr>
          <w:rStyle w:val="libFootnote0Char"/>
          <w:rFonts w:hint="eastAsia"/>
          <w:rtl/>
        </w:rPr>
        <w:t>(3)</w:t>
      </w:r>
      <w:r w:rsidR="00AB35BD">
        <w:rPr>
          <w:rStyle w:val="libFootnote0Char"/>
          <w:rFonts w:hint="cs"/>
          <w:rtl/>
        </w:rPr>
        <w:t xml:space="preserve"> ق:17/11/76،ج:77/276.</w:t>
      </w:r>
    </w:p>
    <w:p w:rsidR="00643081" w:rsidRDefault="00643081" w:rsidP="00A33C4B">
      <w:pPr>
        <w:pStyle w:val="libNormal"/>
        <w:rPr>
          <w:rtl/>
        </w:rPr>
      </w:pPr>
      <w:r>
        <w:rPr>
          <w:rFonts w:hint="eastAsia"/>
          <w:rtl/>
        </w:rPr>
        <w:br w:type="page"/>
      </w:r>
    </w:p>
    <w:p w:rsidR="00D94CCA" w:rsidRDefault="00A33C4B" w:rsidP="00AB35BD">
      <w:pPr>
        <w:pStyle w:val="libNormal0"/>
        <w:rPr>
          <w:rtl/>
        </w:rPr>
      </w:pPr>
      <w:r>
        <w:rPr>
          <w:rFonts w:hint="eastAsia"/>
          <w:rtl/>
        </w:rPr>
        <w:lastRenderedPageBreak/>
        <w:t>و</w:t>
      </w:r>
      <w:r>
        <w:rPr>
          <w:rtl/>
        </w:rPr>
        <w:t xml:space="preserve"> جمع آخر عن جمال الد</w:t>
      </w:r>
      <w:r>
        <w:rPr>
          <w:rFonts w:hint="cs"/>
          <w:rtl/>
        </w:rPr>
        <w:t>ی</w:t>
      </w:r>
      <w:r>
        <w:rPr>
          <w:rFonts w:hint="eastAsia"/>
          <w:rtl/>
        </w:rPr>
        <w:t>ن</w:t>
      </w:r>
      <w:r>
        <w:rPr>
          <w:rtl/>
        </w:rPr>
        <w:t xml:space="preserve"> ال</w:t>
      </w:r>
      <w:r w:rsidR="009B6D3C">
        <w:rPr>
          <w:rtl/>
        </w:rPr>
        <w:t>علاّمة</w:t>
      </w:r>
      <w:r>
        <w:rPr>
          <w:rtl/>
        </w:rPr>
        <w:t xml:space="preserve"> عن والده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عن ابن نما عن محمّد ابن </w:t>
      </w:r>
      <w:r w:rsidR="003261A0">
        <w:rPr>
          <w:rtl/>
        </w:rPr>
        <w:t>أدري</w:t>
      </w:r>
      <w:r>
        <w:rPr>
          <w:rFonts w:hint="eastAsia"/>
          <w:rtl/>
        </w:rPr>
        <w:t>س</w:t>
      </w:r>
      <w:r>
        <w:rPr>
          <w:rtl/>
        </w:rPr>
        <w:t xml:space="preserve"> عن </w:t>
      </w:r>
      <w:r w:rsidR="00AB35BD">
        <w:rPr>
          <w:rtl/>
        </w:rPr>
        <w:t>عربي</w:t>
      </w:r>
      <w:r>
        <w:rPr>
          <w:rtl/>
        </w:rPr>
        <w:t xml:space="preserve"> بن مسافر ال</w:t>
      </w:r>
      <w:r w:rsidR="00AB35BD">
        <w:rPr>
          <w:rtl/>
        </w:rPr>
        <w:t>عبادي</w:t>
      </w:r>
      <w:r>
        <w:rPr>
          <w:rtl/>
        </w:rPr>
        <w:t xml:space="preserve"> عن </w:t>
      </w:r>
      <w:r w:rsidR="003261A0">
        <w:rPr>
          <w:rtl/>
        </w:rPr>
        <w:t>الى</w:t>
      </w:r>
      <w:r>
        <w:rPr>
          <w:rFonts w:hint="eastAsia"/>
          <w:rtl/>
        </w:rPr>
        <w:t>اس</w:t>
      </w:r>
      <w:r>
        <w:rPr>
          <w:rtl/>
        </w:rPr>
        <w:t xml:space="preserve"> بن هشام ال</w:t>
      </w:r>
      <w:r w:rsidR="00A050D0">
        <w:rPr>
          <w:rtl/>
        </w:rPr>
        <w:t>حائري</w:t>
      </w:r>
      <w:r>
        <w:rPr>
          <w:rtl/>
        </w:rPr>
        <w:t xml:space="preserve"> عن </w:t>
      </w:r>
      <w:r w:rsidR="004B4B77">
        <w:rPr>
          <w:rtl/>
        </w:rPr>
        <w:t>أبي</w:t>
      </w:r>
      <w:r>
        <w:rPr>
          <w:rtl/>
        </w:rPr>
        <w:t xml:space="preserve"> ع</w:t>
      </w:r>
      <w:r w:rsidR="009B6D3C">
        <w:rPr>
          <w:rtl/>
        </w:rPr>
        <w:t>لي</w:t>
      </w:r>
      <w:r>
        <w:rPr>
          <w:rtl/>
        </w:rPr>
        <w:t xml:space="preserve"> الم</w:t>
      </w:r>
      <w:r w:rsidR="004B4B77">
        <w:rPr>
          <w:rtl/>
        </w:rPr>
        <w:t>في</w:t>
      </w:r>
      <w:r>
        <w:rPr>
          <w:rFonts w:hint="eastAsia"/>
          <w:rtl/>
        </w:rPr>
        <w:t>د</w:t>
      </w:r>
      <w:r>
        <w:rPr>
          <w:rtl/>
        </w:rPr>
        <w:t xml:space="preserve"> عن والده </w:t>
      </w:r>
      <w:r w:rsidR="004B4B77">
        <w:rPr>
          <w:rtl/>
        </w:rPr>
        <w:t>أبي</w:t>
      </w:r>
      <w:r>
        <w:rPr>
          <w:rtl/>
        </w:rPr>
        <w:t xml:space="preserve"> جعفر ال</w:t>
      </w:r>
      <w:r w:rsidR="004B4B77">
        <w:rPr>
          <w:rtl/>
        </w:rPr>
        <w:t>طوسيّ</w:t>
      </w:r>
      <w:r>
        <w:rPr>
          <w:rtl/>
        </w:rPr>
        <w:t xml:space="preserve"> عن الم</w:t>
      </w:r>
      <w:r w:rsidR="004B4B77">
        <w:rPr>
          <w:rtl/>
        </w:rPr>
        <w:t>في</w:t>
      </w:r>
      <w:r>
        <w:rPr>
          <w:rFonts w:hint="eastAsia"/>
          <w:rtl/>
        </w:rPr>
        <w:t>د</w:t>
      </w:r>
      <w:r>
        <w:rPr>
          <w:rtl/>
        </w:rPr>
        <w:t xml:space="preserve"> عن </w:t>
      </w:r>
      <w:r w:rsidR="004B4B77">
        <w:rPr>
          <w:rtl/>
        </w:rPr>
        <w:t>أبي</w:t>
      </w:r>
      <w:r>
        <w:rPr>
          <w:rtl/>
        </w:rPr>
        <w:t xml:space="preserve"> جعفر بن بابو</w:t>
      </w:r>
      <w:r>
        <w:rPr>
          <w:rFonts w:hint="cs"/>
          <w:rtl/>
        </w:rPr>
        <w:t>ی</w:t>
      </w:r>
      <w:r>
        <w:rPr>
          <w:rFonts w:hint="eastAsia"/>
          <w:rtl/>
        </w:rPr>
        <w:t>ه</w:t>
      </w:r>
      <w:r>
        <w:rPr>
          <w:rtl/>
        </w:rPr>
        <w:t xml:space="preserve"> عن الش</w:t>
      </w:r>
      <w:r>
        <w:rPr>
          <w:rFonts w:hint="cs"/>
          <w:rtl/>
        </w:rPr>
        <w:t>ی</w:t>
      </w:r>
      <w:r>
        <w:rPr>
          <w:rFonts w:hint="eastAsia"/>
          <w:rtl/>
        </w:rPr>
        <w:t>خ</w:t>
      </w:r>
      <w:r>
        <w:rPr>
          <w:rtl/>
        </w:rPr>
        <w:t xml:space="preserve"> </w:t>
      </w:r>
      <w:r w:rsidR="004B4B77">
        <w:rPr>
          <w:rtl/>
        </w:rPr>
        <w:t>أبي</w:t>
      </w:r>
      <w:r>
        <w:rPr>
          <w:rtl/>
        </w:rPr>
        <w:t xml:space="preserve"> عبد اللّه الحسن بن محمّد ال</w:t>
      </w:r>
      <w:r w:rsidR="009B6D3C">
        <w:rPr>
          <w:rtl/>
        </w:rPr>
        <w:t>رازيّ</w:t>
      </w:r>
      <w:r>
        <w:rPr>
          <w:rtl/>
        </w:rPr>
        <w:t xml:space="preserve"> ق</w:t>
      </w:r>
      <w:r>
        <w:rPr>
          <w:rFonts w:hint="eastAsia"/>
          <w:rtl/>
        </w:rPr>
        <w:t>ال</w:t>
      </w:r>
      <w:r>
        <w:rPr>
          <w:rtl/>
        </w:rPr>
        <w:t xml:space="preserve">:حدّثنا </w:t>
      </w:r>
      <w:r w:rsidR="004B4B77">
        <w:rPr>
          <w:rtl/>
        </w:rPr>
        <w:t>عليّ</w:t>
      </w:r>
      <w:r>
        <w:rPr>
          <w:rtl/>
        </w:rPr>
        <w:t xml:space="preserve"> بن مه</w:t>
      </w:r>
      <w:r w:rsidR="004F0035">
        <w:rPr>
          <w:rtl/>
        </w:rPr>
        <w:t>روية</w:t>
      </w:r>
      <w:r>
        <w:rPr>
          <w:rtl/>
        </w:rPr>
        <w:t xml:space="preserve"> ال</w:t>
      </w:r>
      <w:r w:rsidR="007C7B27">
        <w:rPr>
          <w:rtl/>
        </w:rPr>
        <w:t>قزوینيّ</w:t>
      </w:r>
      <w:r>
        <w:rPr>
          <w:rtl/>
        </w:rPr>
        <w:t xml:space="preserve"> عن داود ابن س</w:t>
      </w:r>
      <w:r w:rsidR="009B6D3C">
        <w:rPr>
          <w:rtl/>
        </w:rPr>
        <w:t>لي</w:t>
      </w:r>
      <w:r>
        <w:rPr>
          <w:rFonts w:hint="eastAsia"/>
          <w:rtl/>
        </w:rPr>
        <w:t>مان</w:t>
      </w:r>
      <w:r>
        <w:rPr>
          <w:rtl/>
        </w:rPr>
        <w:t xml:space="preserve"> الغاز</w:t>
      </w:r>
      <w:r>
        <w:rPr>
          <w:rFonts w:hint="cs"/>
          <w:rtl/>
        </w:rPr>
        <w:t>ی</w:t>
      </w:r>
      <w:r>
        <w:rPr>
          <w:rtl/>
        </w:rPr>
        <w:t xml:space="preserve"> عن الامام المرتض</w:t>
      </w:r>
      <w:r>
        <w:rPr>
          <w:rFonts w:hint="cs"/>
          <w:rtl/>
        </w:rPr>
        <w:t>ی</w:t>
      </w:r>
      <w:r>
        <w:rPr>
          <w:rtl/>
        </w:rPr>
        <w:t xml:space="preserve"> </w:t>
      </w:r>
      <w:r w:rsidR="004B4B77">
        <w:rPr>
          <w:rtl/>
        </w:rPr>
        <w:t>أبي</w:t>
      </w:r>
      <w:r>
        <w:rPr>
          <w:rtl/>
        </w:rPr>
        <w:t xml:space="preserve"> الحسن </w:t>
      </w:r>
      <w:r w:rsidR="004B4B77">
        <w:rPr>
          <w:rtl/>
        </w:rPr>
        <w:t>عليّ</w:t>
      </w:r>
      <w:r>
        <w:rPr>
          <w:rtl/>
        </w:rPr>
        <w:t xml:space="preserve"> بن موس</w:t>
      </w:r>
      <w:r>
        <w:rPr>
          <w:rFonts w:hint="cs"/>
          <w:rtl/>
        </w:rPr>
        <w:t>ی</w:t>
      </w:r>
      <w:r>
        <w:rPr>
          <w:rtl/>
        </w:rPr>
        <w:t xml:space="preserve"> الرضا </w:t>
      </w:r>
      <w:r w:rsidR="00D665AA" w:rsidRPr="00D665AA">
        <w:rPr>
          <w:rStyle w:val="libAlaemChar"/>
          <w:rtl/>
        </w:rPr>
        <w:t>عليهما‌السلام</w:t>
      </w:r>
      <w:r>
        <w:rPr>
          <w:rtl/>
        </w:rPr>
        <w:t xml:space="preserve"> عن آبائه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عن ال</w:t>
      </w:r>
      <w:r w:rsidR="004B4B77">
        <w:rPr>
          <w:rtl/>
        </w:rPr>
        <w:t>نبيّ</w:t>
      </w:r>
      <w:r>
        <w:rPr>
          <w:rtl/>
        </w:rPr>
        <w:t>(ص</w:t>
      </w:r>
      <w:r w:rsidR="009B6D3C">
        <w:rPr>
          <w:rtl/>
        </w:rPr>
        <w:t>ل</w:t>
      </w:r>
      <w:r w:rsidR="00AB35BD">
        <w:rPr>
          <w:rFonts w:hint="cs"/>
          <w:rtl/>
        </w:rPr>
        <w:t>ى</w:t>
      </w:r>
      <w:r>
        <w:rPr>
          <w:rtl/>
        </w:rPr>
        <w:t xml:space="preserve"> اللّه ع</w:t>
      </w:r>
      <w:r w:rsidR="009B6D3C">
        <w:rPr>
          <w:rtl/>
        </w:rPr>
        <w:t>لي</w:t>
      </w:r>
      <w:r>
        <w:rPr>
          <w:rFonts w:hint="eastAsia"/>
          <w:rtl/>
        </w:rPr>
        <w:t>ه</w:t>
      </w:r>
      <w:r>
        <w:rPr>
          <w:rtl/>
        </w:rPr>
        <w:t xml:space="preserve"> و ع</w:t>
      </w:r>
      <w:r w:rsidR="009B6D3C">
        <w:rPr>
          <w:rtl/>
        </w:rPr>
        <w:t>لي</w:t>
      </w:r>
      <w:r>
        <w:rPr>
          <w:rFonts w:hint="eastAsia"/>
          <w:rtl/>
        </w:rPr>
        <w:t>هم</w:t>
      </w:r>
      <w:r>
        <w:rPr>
          <w:rtl/>
        </w:rPr>
        <w:t xml:space="preserve">)قال: مثل أهل </w:t>
      </w:r>
      <w:r w:rsidR="00AB35BD">
        <w:rPr>
          <w:rtl/>
        </w:rPr>
        <w:t>بیتي</w:t>
      </w:r>
      <w:r>
        <w:rPr>
          <w:rtl/>
        </w:rPr>
        <w:t xml:space="preserve"> کمثل </w:t>
      </w:r>
      <w:r w:rsidR="00A60431">
        <w:rPr>
          <w:rtl/>
        </w:rPr>
        <w:t>سفينة</w:t>
      </w:r>
      <w:r>
        <w:rPr>
          <w:rtl/>
        </w:rPr>
        <w:t xml:space="preserve"> نوح من ر</w:t>
      </w:r>
      <w:r w:rsidR="007C7B27">
        <w:rPr>
          <w:rtl/>
        </w:rPr>
        <w:t>کب</w:t>
      </w:r>
      <w:r w:rsidR="00AB35BD">
        <w:rPr>
          <w:rFonts w:hint="cs"/>
          <w:rtl/>
        </w:rPr>
        <w:t>ه</w:t>
      </w:r>
      <w:r>
        <w:rPr>
          <w:rtl/>
        </w:rPr>
        <w:t>ا نج</w:t>
      </w:r>
      <w:r>
        <w:rPr>
          <w:rFonts w:hint="cs"/>
          <w:rtl/>
        </w:rPr>
        <w:t>ی</w:t>
      </w:r>
      <w:r>
        <w:rPr>
          <w:rtl/>
        </w:rPr>
        <w:t xml:space="preserve"> و من تخلّف عنها زخّ </w:t>
      </w:r>
      <w:r w:rsidR="004B4B77">
        <w:rPr>
          <w:rtl/>
        </w:rPr>
        <w:t>في</w:t>
      </w:r>
      <w:r>
        <w:rPr>
          <w:rtl/>
        </w:rPr>
        <w:t xml:space="preserve"> النا</w:t>
      </w:r>
      <w:r>
        <w:rPr>
          <w:rFonts w:hint="eastAsia"/>
          <w:rtl/>
        </w:rPr>
        <w:t>ر</w:t>
      </w:r>
      <w:r>
        <w:rPr>
          <w:rtl/>
        </w:rPr>
        <w:t xml:space="preserve"> </w:t>
      </w:r>
      <w:r w:rsidR="00643081">
        <w:rPr>
          <w:rStyle w:val="libFootnotenumChar"/>
          <w:rtl/>
        </w:rPr>
        <w:t>(1)</w:t>
      </w:r>
      <w:r>
        <w:rPr>
          <w:rtl/>
        </w:rPr>
        <w:t>.</w:t>
      </w:r>
    </w:p>
    <w:p w:rsidR="00D94CCA" w:rsidRDefault="00A33C4B" w:rsidP="00AB35BD">
      <w:pPr>
        <w:pStyle w:val="libNormal"/>
        <w:rPr>
          <w:rtl/>
        </w:rPr>
      </w:pPr>
      <w:r>
        <w:rPr>
          <w:rFonts w:hint="eastAsia"/>
          <w:rtl/>
        </w:rPr>
        <w:t>و</w:t>
      </w:r>
      <w:r>
        <w:rPr>
          <w:rtl/>
        </w:rPr>
        <w:t xml:space="preserve"> </w:t>
      </w:r>
      <w:r w:rsidR="007C7B27">
        <w:rPr>
          <w:rtl/>
        </w:rPr>
        <w:t>روا</w:t>
      </w:r>
      <w:r w:rsidR="00AB35BD">
        <w:rPr>
          <w:rFonts w:hint="cs"/>
          <w:rtl/>
        </w:rPr>
        <w:t>ه</w:t>
      </w:r>
      <w:r>
        <w:rPr>
          <w:rtl/>
        </w:rPr>
        <w:t xml:space="preserve"> الش</w:t>
      </w:r>
      <w:r>
        <w:rPr>
          <w:rFonts w:hint="cs"/>
          <w:rtl/>
        </w:rPr>
        <w:t>ی</w:t>
      </w:r>
      <w:r>
        <w:rPr>
          <w:rFonts w:hint="eastAsia"/>
          <w:rtl/>
        </w:rPr>
        <w:t>خ</w:t>
      </w:r>
      <w:r>
        <w:rPr>
          <w:rtl/>
        </w:rPr>
        <w:t xml:space="preserve"> الأجلّ ال</w:t>
      </w:r>
      <w:r w:rsidR="009B6D3C">
        <w:rPr>
          <w:rtl/>
        </w:rPr>
        <w:t>علاّمة</w:t>
      </w:r>
      <w:r>
        <w:rPr>
          <w:rtl/>
        </w:rPr>
        <w:t xml:space="preserve"> الش</w:t>
      </w:r>
      <w:r>
        <w:rPr>
          <w:rFonts w:hint="cs"/>
          <w:rtl/>
        </w:rPr>
        <w:t>ی</w:t>
      </w:r>
      <w:r>
        <w:rPr>
          <w:rFonts w:hint="eastAsia"/>
          <w:rtl/>
        </w:rPr>
        <w:t>خ</w:t>
      </w:r>
      <w:r>
        <w:rPr>
          <w:rtl/>
        </w:rPr>
        <w:t xml:space="preserve"> </w:t>
      </w:r>
      <w:r w:rsidR="004B4B77">
        <w:rPr>
          <w:rtl/>
        </w:rPr>
        <w:t>عليّ</w:t>
      </w:r>
      <w:r>
        <w:rPr>
          <w:rtl/>
        </w:rPr>
        <w:t xml:space="preserve"> بن عبد الع</w:t>
      </w:r>
      <w:r w:rsidR="003261A0">
        <w:rPr>
          <w:rtl/>
        </w:rPr>
        <w:t>الى</w:t>
      </w:r>
      <w:r>
        <w:rPr>
          <w:rtl/>
        </w:rPr>
        <w:t xml:space="preserve"> ال</w:t>
      </w:r>
      <w:r w:rsidR="00AB35BD">
        <w:rPr>
          <w:rtl/>
        </w:rPr>
        <w:t>کرکي</w:t>
      </w:r>
      <w:r>
        <w:rPr>
          <w:rtl/>
        </w:rPr>
        <w:t xml:space="preserve"> </w:t>
      </w:r>
      <w:r w:rsidR="004B4B77">
        <w:rPr>
          <w:rtl/>
        </w:rPr>
        <w:t>في</w:t>
      </w:r>
      <w:r>
        <w:rPr>
          <w:rtl/>
        </w:rPr>
        <w:t xml:space="preserve"> إجازته للش</w:t>
      </w:r>
      <w:r>
        <w:rPr>
          <w:rFonts w:hint="cs"/>
          <w:rtl/>
        </w:rPr>
        <w:t>ی</w:t>
      </w:r>
      <w:r>
        <w:rPr>
          <w:rFonts w:hint="eastAsia"/>
          <w:rtl/>
        </w:rPr>
        <w:t>خ</w:t>
      </w:r>
      <w:r>
        <w:rPr>
          <w:rtl/>
        </w:rPr>
        <w:t xml:space="preserve"> ع</w:t>
      </w:r>
      <w:r w:rsidR="009B6D3C">
        <w:rPr>
          <w:rtl/>
        </w:rPr>
        <w:t>لي</w:t>
      </w:r>
      <w:r>
        <w:rPr>
          <w:rtl/>
        </w:rPr>
        <w:t xml:space="preserve"> بن عبد الع</w:t>
      </w:r>
      <w:r w:rsidR="003261A0">
        <w:rPr>
          <w:rtl/>
        </w:rPr>
        <w:t>الى</w:t>
      </w:r>
      <w:r>
        <w:rPr>
          <w:rtl/>
        </w:rPr>
        <w:t xml:space="preserve"> ال</w:t>
      </w:r>
      <w:r w:rsidR="00AB35BD">
        <w:rPr>
          <w:rtl/>
        </w:rPr>
        <w:t>میسي</w:t>
      </w:r>
      <w:r>
        <w:rPr>
          <w:rtl/>
        </w:rPr>
        <w:t xml:space="preserve"> و </w:t>
      </w:r>
      <w:r w:rsidR="005F3CBA">
        <w:rPr>
          <w:rtl/>
        </w:rPr>
        <w:t>ابنة</w:t>
      </w:r>
      <w:r>
        <w:rPr>
          <w:rtl/>
        </w:rPr>
        <w:t xml:space="preserve"> الش</w:t>
      </w:r>
      <w:r>
        <w:rPr>
          <w:rFonts w:hint="cs"/>
          <w:rtl/>
        </w:rPr>
        <w:t>ی</w:t>
      </w:r>
      <w:r>
        <w:rPr>
          <w:rFonts w:hint="eastAsia"/>
          <w:rtl/>
        </w:rPr>
        <w:t>خ</w:t>
      </w:r>
      <w:r>
        <w:rPr>
          <w:rtl/>
        </w:rPr>
        <w:t xml:space="preserve"> إبرا</w:t>
      </w:r>
      <w:r w:rsidR="00B80428">
        <w:rPr>
          <w:rtl/>
        </w:rPr>
        <w:t>هي</w:t>
      </w:r>
      <w:r>
        <w:rPr>
          <w:rFonts w:hint="eastAsia"/>
          <w:rtl/>
        </w:rPr>
        <w:t>م</w:t>
      </w:r>
      <w:r>
        <w:rPr>
          <w:rtl/>
        </w:rPr>
        <w:t xml:space="preserve"> برو</w:t>
      </w:r>
      <w:r w:rsidR="009D0B59">
        <w:rPr>
          <w:rtl/>
        </w:rPr>
        <w:t>اي</w:t>
      </w:r>
      <w:r>
        <w:rPr>
          <w:rFonts w:hint="eastAsia"/>
          <w:rtl/>
        </w:rPr>
        <w:t>ته</w:t>
      </w:r>
      <w:r>
        <w:rPr>
          <w:rtl/>
        </w:rPr>
        <w:t xml:space="preserve"> عن ش</w:t>
      </w:r>
      <w:r>
        <w:rPr>
          <w:rFonts w:hint="cs"/>
          <w:rtl/>
        </w:rPr>
        <w:t>ی</w:t>
      </w:r>
      <w:r>
        <w:rPr>
          <w:rFonts w:hint="eastAsia"/>
          <w:rtl/>
        </w:rPr>
        <w:t>خ</w:t>
      </w:r>
      <w:r>
        <w:rPr>
          <w:rtl/>
        </w:rPr>
        <w:t xml:space="preserve"> الإسلام </w:t>
      </w:r>
      <w:r w:rsidR="004B4B77">
        <w:rPr>
          <w:rtl/>
        </w:rPr>
        <w:t>أبي</w:t>
      </w:r>
      <w:r>
        <w:rPr>
          <w:rtl/>
        </w:rPr>
        <w:t xml:space="preserve"> الحسن </w:t>
      </w:r>
      <w:r w:rsidR="004B4B77">
        <w:rPr>
          <w:rtl/>
        </w:rPr>
        <w:t>عليّ</w:t>
      </w:r>
      <w:r>
        <w:rPr>
          <w:rtl/>
        </w:rPr>
        <w:t xml:space="preserve"> بن هلال الجزائر</w:t>
      </w:r>
      <w:r>
        <w:rPr>
          <w:rFonts w:hint="cs"/>
          <w:rtl/>
        </w:rPr>
        <w:t>یّ</w:t>
      </w:r>
      <w:r>
        <w:rPr>
          <w:rtl/>
        </w:rPr>
        <w:t xml:space="preserve"> عن الش</w:t>
      </w:r>
      <w:r>
        <w:rPr>
          <w:rFonts w:hint="cs"/>
          <w:rtl/>
        </w:rPr>
        <w:t>ی</w:t>
      </w:r>
      <w:r>
        <w:rPr>
          <w:rFonts w:hint="eastAsia"/>
          <w:rtl/>
        </w:rPr>
        <w:t>خ</w:t>
      </w:r>
      <w:r>
        <w:rPr>
          <w:rtl/>
        </w:rPr>
        <w:t xml:space="preserve"> الفق</w:t>
      </w:r>
      <w:r>
        <w:rPr>
          <w:rFonts w:hint="cs"/>
          <w:rtl/>
        </w:rPr>
        <w:t>ی</w:t>
      </w:r>
      <w:r>
        <w:rPr>
          <w:rFonts w:hint="eastAsia"/>
          <w:rtl/>
        </w:rPr>
        <w:t>ه</w:t>
      </w:r>
      <w:r>
        <w:rPr>
          <w:rtl/>
        </w:rPr>
        <w:t xml:space="preserve"> الزاهد أحمد بن فهد الح</w:t>
      </w:r>
      <w:r w:rsidR="009B6D3C">
        <w:rPr>
          <w:rtl/>
        </w:rPr>
        <w:t>لي</w:t>
      </w:r>
      <w:r>
        <w:rPr>
          <w:rtl/>
        </w:rPr>
        <w:t xml:space="preserve"> عن الفق</w:t>
      </w:r>
      <w:r>
        <w:rPr>
          <w:rFonts w:hint="cs"/>
          <w:rtl/>
        </w:rPr>
        <w:t>ی</w:t>
      </w:r>
      <w:r>
        <w:rPr>
          <w:rFonts w:hint="eastAsia"/>
          <w:rtl/>
        </w:rPr>
        <w:t>ه</w:t>
      </w:r>
      <w:r>
        <w:rPr>
          <w:rtl/>
        </w:rPr>
        <w:t xml:space="preserve"> السع</w:t>
      </w:r>
      <w:r>
        <w:rPr>
          <w:rFonts w:hint="cs"/>
          <w:rtl/>
        </w:rPr>
        <w:t>ی</w:t>
      </w:r>
      <w:r>
        <w:rPr>
          <w:rFonts w:hint="eastAsia"/>
          <w:rtl/>
        </w:rPr>
        <w:t>د</w:t>
      </w:r>
      <w:r>
        <w:rPr>
          <w:rtl/>
        </w:rPr>
        <w:t xml:space="preserve"> </w:t>
      </w:r>
      <w:r w:rsidR="004B4B77">
        <w:rPr>
          <w:rtl/>
        </w:rPr>
        <w:t>أبي</w:t>
      </w:r>
      <w:r>
        <w:rPr>
          <w:rtl/>
        </w:rPr>
        <w:t xml:space="preserve"> الحسن </w:t>
      </w:r>
      <w:r w:rsidR="004B4B77">
        <w:rPr>
          <w:rtl/>
        </w:rPr>
        <w:t>عليّ</w:t>
      </w:r>
      <w:r>
        <w:rPr>
          <w:rtl/>
        </w:rPr>
        <w:t xml:space="preserve"> بن </w:t>
      </w:r>
      <w:r>
        <w:rPr>
          <w:rFonts w:hint="eastAsia"/>
          <w:rtl/>
        </w:rPr>
        <w:t>الخازن</w:t>
      </w:r>
      <w:r>
        <w:rPr>
          <w:rtl/>
        </w:rPr>
        <w:t xml:space="preserve"> عن الش</w:t>
      </w:r>
      <w:r>
        <w:rPr>
          <w:rFonts w:hint="cs"/>
          <w:rtl/>
        </w:rPr>
        <w:t>ی</w:t>
      </w:r>
      <w:r>
        <w:rPr>
          <w:rFonts w:hint="eastAsia"/>
          <w:rtl/>
        </w:rPr>
        <w:t>خ</w:t>
      </w:r>
      <w:r>
        <w:rPr>
          <w:rtl/>
        </w:rPr>
        <w:t xml:space="preserve"> الإمام السع</w:t>
      </w:r>
      <w:r>
        <w:rPr>
          <w:rFonts w:hint="cs"/>
          <w:rtl/>
        </w:rPr>
        <w:t>ی</w:t>
      </w:r>
      <w:r>
        <w:rPr>
          <w:rFonts w:hint="eastAsia"/>
          <w:rtl/>
        </w:rPr>
        <w:t>د</w:t>
      </w:r>
      <w:r>
        <w:rPr>
          <w:rtl/>
        </w:rPr>
        <w:t xml:space="preserve"> محمّد بن </w:t>
      </w:r>
      <w:r w:rsidR="00AB35BD">
        <w:rPr>
          <w:rtl/>
        </w:rPr>
        <w:t>مکّي</w:t>
      </w:r>
      <w:r>
        <w:rPr>
          <w:rtl/>
        </w:rPr>
        <w:t xml:space="preserve"> الش</w:t>
      </w:r>
      <w:r w:rsidR="00B80428">
        <w:rPr>
          <w:rtl/>
        </w:rPr>
        <w:t>هي</w:t>
      </w:r>
      <w:r>
        <w:rPr>
          <w:rFonts w:hint="eastAsia"/>
          <w:rtl/>
        </w:rPr>
        <w:t>د</w:t>
      </w:r>
      <w:r>
        <w:rPr>
          <w:rtl/>
        </w:rPr>
        <w:t xml:space="preserve"> (رضوان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 xml:space="preserve">) </w:t>
      </w:r>
      <w:r w:rsidR="00643081">
        <w:rPr>
          <w:rStyle w:val="libFootnotenumChar"/>
          <w:rtl/>
        </w:rPr>
        <w:t>(2)</w:t>
      </w:r>
      <w:r w:rsidR="00AB35BD">
        <w:rPr>
          <w:rtl/>
        </w:rPr>
        <w:t>.</w:t>
      </w:r>
    </w:p>
    <w:p w:rsidR="00D94CCA" w:rsidRDefault="00A33C4B" w:rsidP="00AB35BD">
      <w:pPr>
        <w:pStyle w:val="libCenterBold1"/>
        <w:rPr>
          <w:rtl/>
        </w:rPr>
      </w:pPr>
      <w:r>
        <w:rPr>
          <w:rFonts w:hint="eastAsia"/>
          <w:rtl/>
        </w:rPr>
        <w:t>مدح</w:t>
      </w:r>
      <w:r>
        <w:rPr>
          <w:rtl/>
        </w:rPr>
        <w:t xml:space="preserve"> ال</w:t>
      </w:r>
      <w:r w:rsidR="00B87804">
        <w:rPr>
          <w:rtl/>
        </w:rPr>
        <w:t>تقیّة</w:t>
      </w:r>
    </w:p>
    <w:p w:rsidR="00D94CCA" w:rsidRDefault="00A33C4B" w:rsidP="00AB35BD">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xml:space="preserve"> </w:t>
      </w:r>
      <w:r w:rsidR="004B4B77">
        <w:rPr>
          <w:rtl/>
        </w:rPr>
        <w:t>في</w:t>
      </w:r>
      <w:r>
        <w:rPr>
          <w:rtl/>
        </w:rPr>
        <w:t xml:space="preserve"> </w:t>
      </w:r>
      <w:r w:rsidR="006926E7">
        <w:rPr>
          <w:rtl/>
        </w:rPr>
        <w:t>وصيّ</w:t>
      </w:r>
      <w:r>
        <w:rPr>
          <w:rFonts w:hint="eastAsia"/>
          <w:rtl/>
        </w:rPr>
        <w:t>ته</w:t>
      </w:r>
      <w:r>
        <w:rPr>
          <w:rtl/>
        </w:rPr>
        <w:t xml:space="preserve"> ل</w:t>
      </w:r>
      <w:r w:rsidR="004B4B77">
        <w:rPr>
          <w:rtl/>
        </w:rPr>
        <w:t>أبي</w:t>
      </w:r>
      <w:r>
        <w:rPr>
          <w:rtl/>
        </w:rPr>
        <w:t xml:space="preserve"> جعفر الأحول: إعلم انّ الحسن بن </w:t>
      </w:r>
      <w:r w:rsidR="004B4B77">
        <w:rPr>
          <w:rtl/>
        </w:rPr>
        <w:t>عليّ</w:t>
      </w:r>
      <w:r>
        <w:rPr>
          <w:rtl/>
        </w:rPr>
        <w:t xml:space="preserve"> </w:t>
      </w:r>
      <w:r w:rsidR="00D665AA" w:rsidRPr="00D665AA">
        <w:rPr>
          <w:rStyle w:val="libAlaemChar"/>
          <w:rtl/>
        </w:rPr>
        <w:t>عليهما‌السلام</w:t>
      </w:r>
      <w:r>
        <w:rPr>
          <w:rtl/>
        </w:rPr>
        <w:t xml:space="preserve"> لمّا طعن و اختلف الناس ع</w:t>
      </w:r>
      <w:r w:rsidR="009B6D3C">
        <w:rPr>
          <w:rtl/>
        </w:rPr>
        <w:t>لي</w:t>
      </w:r>
      <w:r>
        <w:rPr>
          <w:rFonts w:hint="eastAsia"/>
          <w:rtl/>
        </w:rPr>
        <w:t>ه</w:t>
      </w:r>
      <w:r>
        <w:rPr>
          <w:rtl/>
        </w:rPr>
        <w:t xml:space="preserve"> سلّم الأمر ل</w:t>
      </w:r>
      <w:r w:rsidR="004B4B77">
        <w:rPr>
          <w:rtl/>
        </w:rPr>
        <w:t>معاویة</w:t>
      </w:r>
      <w:r>
        <w:rPr>
          <w:rtl/>
        </w:rPr>
        <w:t xml:space="preserve"> فسلّمت ع</w:t>
      </w:r>
      <w:r w:rsidR="009B6D3C">
        <w:rPr>
          <w:rtl/>
        </w:rPr>
        <w:t>لي</w:t>
      </w:r>
      <w:r>
        <w:rPr>
          <w:rFonts w:hint="eastAsia"/>
          <w:rtl/>
        </w:rPr>
        <w:t>ه</w:t>
      </w:r>
      <w:r>
        <w:rPr>
          <w:rtl/>
        </w:rPr>
        <w:t xml:space="preserve"> ال</w:t>
      </w:r>
      <w:r w:rsidR="00CA70AC">
        <w:rPr>
          <w:rtl/>
        </w:rPr>
        <w:t>شیعة</w:t>
      </w:r>
      <w:r>
        <w:rPr>
          <w:rtl/>
        </w:rPr>
        <w:t>:(ع</w:t>
      </w:r>
      <w:r w:rsidR="009B6D3C">
        <w:rPr>
          <w:rtl/>
        </w:rPr>
        <w:t>لي</w:t>
      </w:r>
      <w:r>
        <w:rPr>
          <w:rFonts w:hint="eastAsia"/>
          <w:rtl/>
        </w:rPr>
        <w:t>ک</w:t>
      </w:r>
      <w:r>
        <w:rPr>
          <w:rtl/>
        </w:rPr>
        <w:t xml:space="preserve"> السلام </w:t>
      </w:r>
      <w:r>
        <w:rPr>
          <w:rFonts w:hint="cs"/>
          <w:rtl/>
        </w:rPr>
        <w:t>ی</w:t>
      </w:r>
      <w:r>
        <w:rPr>
          <w:rFonts w:hint="eastAsia"/>
          <w:rtl/>
        </w:rPr>
        <w:t>ا</w:t>
      </w:r>
      <w:r>
        <w:rPr>
          <w:rtl/>
        </w:rPr>
        <w:t xml:space="preserve"> مذلّ المؤمن</w:t>
      </w:r>
      <w:r>
        <w:rPr>
          <w:rFonts w:hint="cs"/>
          <w:rtl/>
        </w:rPr>
        <w:t>ی</w:t>
      </w:r>
      <w:r>
        <w:rPr>
          <w:rFonts w:hint="eastAsia"/>
          <w:rtl/>
        </w:rPr>
        <w:t>ن</w:t>
      </w:r>
      <w:r>
        <w:rPr>
          <w:rtl/>
        </w:rPr>
        <w:t>)فقال:ما أنا بمذلّ المؤمن</w:t>
      </w:r>
      <w:r>
        <w:rPr>
          <w:rFonts w:hint="cs"/>
          <w:rtl/>
        </w:rPr>
        <w:t>ی</w:t>
      </w:r>
      <w:r>
        <w:rPr>
          <w:rFonts w:hint="eastAsia"/>
          <w:rtl/>
        </w:rPr>
        <w:t>ن</w:t>
      </w:r>
      <w:r>
        <w:rPr>
          <w:rtl/>
        </w:rPr>
        <w:t xml:space="preserve"> و لکن معزّ المؤمن</w:t>
      </w:r>
      <w:r>
        <w:rPr>
          <w:rFonts w:hint="cs"/>
          <w:rtl/>
        </w:rPr>
        <w:t>ی</w:t>
      </w:r>
      <w:r>
        <w:rPr>
          <w:rFonts w:hint="eastAsia"/>
          <w:rtl/>
        </w:rPr>
        <w:t>ن،</w:t>
      </w:r>
      <w:r w:rsidR="004B4B77">
        <w:rPr>
          <w:rFonts w:hint="eastAsia"/>
          <w:rtl/>
        </w:rPr>
        <w:t>انّي</w:t>
      </w:r>
      <w:r>
        <w:rPr>
          <w:rtl/>
        </w:rPr>
        <w:t xml:space="preserve"> لمّا ر</w:t>
      </w:r>
      <w:r w:rsidR="009D0B59">
        <w:rPr>
          <w:rtl/>
        </w:rPr>
        <w:t>اي</w:t>
      </w:r>
      <w:r>
        <w:rPr>
          <w:rFonts w:hint="eastAsia"/>
          <w:rtl/>
        </w:rPr>
        <w:t>تکم</w:t>
      </w:r>
      <w:r>
        <w:rPr>
          <w:rtl/>
        </w:rPr>
        <w:t xml:space="preserve"> </w:t>
      </w:r>
      <w:r w:rsidR="009B6D3C">
        <w:rPr>
          <w:rtl/>
        </w:rPr>
        <w:t>لي</w:t>
      </w:r>
      <w:r>
        <w:rPr>
          <w:rFonts w:hint="eastAsia"/>
          <w:rtl/>
        </w:rPr>
        <w:t>س</w:t>
      </w:r>
      <w:r>
        <w:rPr>
          <w:rtl/>
        </w:rPr>
        <w:t xml:space="preserve"> بک</w:t>
      </w:r>
      <w:r>
        <w:rPr>
          <w:rFonts w:hint="eastAsia"/>
          <w:rtl/>
        </w:rPr>
        <w:t>م</w:t>
      </w:r>
      <w:r>
        <w:rPr>
          <w:rtl/>
        </w:rPr>
        <w:t xml:space="preserve"> ع</w:t>
      </w:r>
      <w:r w:rsidR="009B6D3C">
        <w:rPr>
          <w:rtl/>
        </w:rPr>
        <w:t>لي</w:t>
      </w:r>
      <w:r>
        <w:rPr>
          <w:rFonts w:hint="eastAsia"/>
          <w:rtl/>
        </w:rPr>
        <w:t>هم</w:t>
      </w:r>
      <w:r>
        <w:rPr>
          <w:rtl/>
        </w:rPr>
        <w:t xml:space="preserve"> </w:t>
      </w:r>
      <w:r w:rsidR="006926E7">
        <w:rPr>
          <w:rtl/>
        </w:rPr>
        <w:t>قوّة</w:t>
      </w:r>
      <w:r>
        <w:rPr>
          <w:rtl/>
        </w:rPr>
        <w:t xml:space="preserve"> سلّمت الأمر لأ</w:t>
      </w:r>
      <w:r w:rsidR="00167E25">
        <w:rPr>
          <w:rtl/>
        </w:rPr>
        <w:t>بقي</w:t>
      </w:r>
      <w:r>
        <w:rPr>
          <w:rtl/>
        </w:rPr>
        <w:t xml:space="preserve"> أنا و أنتم ب</w:t>
      </w:r>
      <w:r>
        <w:rPr>
          <w:rFonts w:hint="cs"/>
          <w:rtl/>
        </w:rPr>
        <w:t>ی</w:t>
      </w:r>
      <w:r>
        <w:rPr>
          <w:rFonts w:hint="eastAsia"/>
          <w:rtl/>
        </w:rPr>
        <w:t>ن</w:t>
      </w:r>
      <w:r>
        <w:rPr>
          <w:rtl/>
        </w:rPr>
        <w:t xml:space="preserve"> أظهرهم کما عاب العالم ال</w:t>
      </w:r>
      <w:r w:rsidR="00A60431">
        <w:rPr>
          <w:rtl/>
        </w:rPr>
        <w:t>سفينة</w:t>
      </w:r>
      <w:r>
        <w:rPr>
          <w:rtl/>
        </w:rPr>
        <w:t xml:space="preserve"> لت</w:t>
      </w:r>
      <w:r w:rsidR="00167E25">
        <w:rPr>
          <w:rtl/>
        </w:rPr>
        <w:t>بقي</w:t>
      </w:r>
      <w:r>
        <w:rPr>
          <w:rtl/>
        </w:rPr>
        <w:t xml:space="preserve"> لأ</w:t>
      </w:r>
      <w:r w:rsidR="004B4B77">
        <w:rPr>
          <w:rtl/>
        </w:rPr>
        <w:t>صحاب</w:t>
      </w:r>
      <w:r w:rsidR="00AB35BD">
        <w:rPr>
          <w:rFonts w:hint="cs"/>
          <w:rtl/>
        </w:rPr>
        <w:t>ه</w:t>
      </w:r>
      <w:r>
        <w:rPr>
          <w:rtl/>
        </w:rPr>
        <w:t xml:space="preserve">ا،و کذلک </w:t>
      </w:r>
      <w:r w:rsidR="00167E25">
        <w:rPr>
          <w:rtl/>
        </w:rPr>
        <w:t>نفسي</w:t>
      </w:r>
      <w:r>
        <w:rPr>
          <w:rtl/>
        </w:rPr>
        <w:t xml:space="preserve"> و أنتم لن</w:t>
      </w:r>
      <w:r w:rsidR="00167E25">
        <w:rPr>
          <w:rtl/>
        </w:rPr>
        <w:t>بقي</w:t>
      </w:r>
      <w:r>
        <w:rPr>
          <w:rtl/>
        </w:rPr>
        <w:t xml:space="preserve"> </w:t>
      </w:r>
      <w:r w:rsidR="00712DE8">
        <w:rPr>
          <w:rtl/>
        </w:rPr>
        <w:t>بین</w:t>
      </w:r>
      <w:r w:rsidR="00AB35BD">
        <w:rPr>
          <w:rFonts w:hint="cs"/>
          <w:rtl/>
        </w:rPr>
        <w:t>ه</w:t>
      </w:r>
      <w:r>
        <w:rPr>
          <w:rFonts w:hint="eastAsia"/>
          <w:rtl/>
        </w:rPr>
        <w:t>م،</w:t>
      </w:r>
      <w:r>
        <w:rPr>
          <w:rFonts w:hint="cs"/>
          <w:rtl/>
        </w:rPr>
        <w:t>ی</w:t>
      </w:r>
      <w:r>
        <w:rPr>
          <w:rFonts w:hint="eastAsia"/>
          <w:rtl/>
        </w:rPr>
        <w:t>ابن</w:t>
      </w:r>
      <w:r>
        <w:rPr>
          <w:rtl/>
        </w:rPr>
        <w:t xml:space="preserve"> النعمان </w:t>
      </w:r>
      <w:r w:rsidR="004B4B77">
        <w:rPr>
          <w:rtl/>
        </w:rPr>
        <w:t>انّي</w:t>
      </w:r>
      <w:r>
        <w:rPr>
          <w:rtl/>
        </w:rPr>
        <w:t xml:space="preserve"> لأحدّث الرجل منکم بحد</w:t>
      </w:r>
      <w:r>
        <w:rPr>
          <w:rFonts w:hint="cs"/>
          <w:rtl/>
        </w:rPr>
        <w:t>ی</w:t>
      </w:r>
      <w:r>
        <w:rPr>
          <w:rFonts w:hint="eastAsia"/>
          <w:rtl/>
        </w:rPr>
        <w:t>ث</w:t>
      </w:r>
      <w:r>
        <w:rPr>
          <w:rtl/>
        </w:rPr>
        <w:t xml:space="preserve"> </w:t>
      </w:r>
      <w:r w:rsidR="004B4B77">
        <w:rPr>
          <w:rtl/>
        </w:rPr>
        <w:t>في</w:t>
      </w:r>
      <w:r>
        <w:rPr>
          <w:rFonts w:hint="eastAsia"/>
          <w:rtl/>
        </w:rPr>
        <w:t>تحدّث</w:t>
      </w:r>
      <w:r>
        <w:rPr>
          <w:rtl/>
        </w:rPr>
        <w:t xml:space="preserve"> به </w:t>
      </w:r>
      <w:r w:rsidR="004B4B77">
        <w:rPr>
          <w:rtl/>
        </w:rPr>
        <w:t>عنّي</w:t>
      </w:r>
      <w:r>
        <w:rPr>
          <w:rtl/>
        </w:rPr>
        <w:t xml:space="preserve"> فاستحل بذلک لعنته و ال</w:t>
      </w:r>
      <w:r w:rsidR="00871E5D">
        <w:rPr>
          <w:rtl/>
        </w:rPr>
        <w:t>براءة</w:t>
      </w:r>
      <w:r>
        <w:rPr>
          <w:rtl/>
        </w:rPr>
        <w:t xml:space="preserve"> منه فانّ </w:t>
      </w:r>
      <w:r w:rsidR="004B4B77">
        <w:rPr>
          <w:rtl/>
        </w:rPr>
        <w:t>أبي</w:t>
      </w:r>
      <w:r>
        <w:rPr>
          <w:rtl/>
        </w:rPr>
        <w:t xml:space="preserve"> کان </w:t>
      </w:r>
      <w:r>
        <w:rPr>
          <w:rFonts w:hint="cs"/>
          <w:rtl/>
        </w:rPr>
        <w:t>ی</w:t>
      </w:r>
      <w:r>
        <w:rPr>
          <w:rFonts w:hint="eastAsia"/>
          <w:rtl/>
        </w:rPr>
        <w:t>قول</w:t>
      </w:r>
      <w:r>
        <w:rPr>
          <w:rtl/>
        </w:rPr>
        <w:t xml:space="preserve">:و </w:t>
      </w:r>
      <w:r w:rsidR="004B4B77">
        <w:rPr>
          <w:rtl/>
        </w:rPr>
        <w:t>أيّ</w:t>
      </w:r>
      <w:r>
        <w:rPr>
          <w:rtl/>
        </w:rPr>
        <w:t xml:space="preserve"> </w:t>
      </w:r>
      <w:r w:rsidR="004B4B77">
        <w:rPr>
          <w:rtl/>
        </w:rPr>
        <w:t>شيء</w:t>
      </w:r>
      <w:r>
        <w:rPr>
          <w:rtl/>
        </w:rPr>
        <w:t xml:space="preserve"> أقرّ للع</w:t>
      </w:r>
      <w:r>
        <w:rPr>
          <w:rFonts w:hint="cs"/>
          <w:rtl/>
        </w:rPr>
        <w:t>ی</w:t>
      </w:r>
      <w:r>
        <w:rPr>
          <w:rFonts w:hint="eastAsia"/>
          <w:rtl/>
        </w:rPr>
        <w:t>ن</w:t>
      </w:r>
      <w:r>
        <w:rPr>
          <w:rtl/>
        </w:rPr>
        <w:t xml:space="preserve"> من ال</w:t>
      </w:r>
      <w:r w:rsidR="00B87804">
        <w:rPr>
          <w:rFonts w:hint="eastAsia"/>
          <w:rtl/>
        </w:rPr>
        <w:t>تقیّة</w:t>
      </w:r>
      <w:r>
        <w:rPr>
          <w:rFonts w:hint="eastAsia"/>
          <w:rtl/>
        </w:rPr>
        <w:t>،انّ</w:t>
      </w:r>
      <w:r>
        <w:rPr>
          <w:rtl/>
        </w:rPr>
        <w:t xml:space="preserve"> ال</w:t>
      </w:r>
      <w:r w:rsidR="00B87804">
        <w:rPr>
          <w:rtl/>
        </w:rPr>
        <w:t>تقیّة</w:t>
      </w:r>
      <w:r>
        <w:rPr>
          <w:rtl/>
        </w:rPr>
        <w:t xml:space="preserve"> </w:t>
      </w:r>
      <w:r w:rsidR="009B6D3C">
        <w:rPr>
          <w:rtl/>
        </w:rPr>
        <w:t>جنة</w:t>
      </w:r>
      <w:r>
        <w:rPr>
          <w:rtl/>
        </w:rPr>
        <w:t xml:space="preserve"> المؤمن و لو لا ال</w:t>
      </w:r>
      <w:r w:rsidR="00B87804">
        <w:rPr>
          <w:rtl/>
        </w:rPr>
        <w:t>تقیّة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B35BD">
        <w:rPr>
          <w:rStyle w:val="libFootnote0Char"/>
          <w:rFonts w:hint="cs"/>
          <w:rtl/>
        </w:rPr>
        <w:t xml:space="preserve"> ق:كتاب الاجازات/39،ج:107/190.</w:t>
      </w:r>
    </w:p>
    <w:p w:rsidR="00643081" w:rsidRPr="00643081" w:rsidRDefault="00643081" w:rsidP="00643081">
      <w:pPr>
        <w:pStyle w:val="libLine"/>
        <w:rPr>
          <w:rStyle w:val="libFootnote0Char"/>
          <w:rtl/>
        </w:rPr>
      </w:pPr>
      <w:r w:rsidRPr="00643081">
        <w:rPr>
          <w:rStyle w:val="libFootnote0Char"/>
          <w:rFonts w:hint="eastAsia"/>
          <w:rtl/>
        </w:rPr>
        <w:t>(2)</w:t>
      </w:r>
      <w:r w:rsidR="00AB35BD">
        <w:rPr>
          <w:rStyle w:val="libFootnote0Char"/>
          <w:rFonts w:hint="cs"/>
          <w:rtl/>
        </w:rPr>
        <w:t xml:space="preserve"> ق:كتاب الاجازات/59،ج:108/47.</w:t>
      </w:r>
    </w:p>
    <w:p w:rsidR="00643081" w:rsidRDefault="00643081" w:rsidP="00A33C4B">
      <w:pPr>
        <w:pStyle w:val="libNormal"/>
        <w:rPr>
          <w:rtl/>
        </w:rPr>
      </w:pPr>
      <w:r>
        <w:rPr>
          <w:rFonts w:hint="eastAsia"/>
          <w:rtl/>
        </w:rPr>
        <w:br w:type="page"/>
      </w:r>
    </w:p>
    <w:p w:rsidR="00D94CCA" w:rsidRDefault="00A33C4B" w:rsidP="00AB35BD">
      <w:pPr>
        <w:pStyle w:val="libNormal0"/>
      </w:pPr>
      <w:r>
        <w:rPr>
          <w:rFonts w:hint="eastAsia"/>
          <w:rtl/>
        </w:rPr>
        <w:lastRenderedPageBreak/>
        <w:t>ما</w:t>
      </w:r>
      <w:r>
        <w:rPr>
          <w:rtl/>
        </w:rPr>
        <w:t xml:space="preserve"> عبد اللّه،و قال اللّه(عزّ و جلّ): </w:t>
      </w:r>
      <w:r w:rsidR="00643081" w:rsidRPr="00643081">
        <w:rPr>
          <w:rStyle w:val="libAlaemChar"/>
          <w:rtl/>
        </w:rPr>
        <w:t>(</w:t>
      </w:r>
      <w:r w:rsidRPr="00643081">
        <w:rPr>
          <w:rStyle w:val="libAieChar"/>
          <w:rtl/>
        </w:rPr>
        <w:t xml:space="preserve">لاٰ </w:t>
      </w:r>
      <w:r w:rsidRPr="00643081">
        <w:rPr>
          <w:rStyle w:val="libAieChar"/>
          <w:rFonts w:hint="cs"/>
          <w:rtl/>
        </w:rPr>
        <w:t>یَ</w:t>
      </w:r>
      <w:r w:rsidRPr="00643081">
        <w:rPr>
          <w:rStyle w:val="libAieChar"/>
          <w:rFonts w:hint="eastAsia"/>
          <w:rtl/>
        </w:rPr>
        <w:t>تَّخِذِ</w:t>
      </w:r>
      <w:r w:rsidRPr="00643081">
        <w:rPr>
          <w:rStyle w:val="libAieChar"/>
          <w:rtl/>
        </w:rPr>
        <w:t xml:space="preserve"> الْمُؤْمِنُونَ الْکٰافِرِ</w:t>
      </w:r>
      <w:r w:rsidRPr="00643081">
        <w:rPr>
          <w:rStyle w:val="libAieChar"/>
          <w:rFonts w:hint="cs"/>
          <w:rtl/>
        </w:rPr>
        <w:t>ی</w:t>
      </w:r>
      <w:r w:rsidRPr="00643081">
        <w:rPr>
          <w:rStyle w:val="libAieChar"/>
          <w:rFonts w:hint="eastAsia"/>
          <w:rtl/>
        </w:rPr>
        <w:t>نَ</w:t>
      </w:r>
      <w:r w:rsidRPr="00643081">
        <w:rPr>
          <w:rStyle w:val="libAieChar"/>
          <w:rtl/>
        </w:rPr>
        <w:t xml:space="preserve"> أَوْ</w:t>
      </w:r>
      <w:r w:rsidR="009B6D3C">
        <w:rPr>
          <w:rStyle w:val="libAieChar"/>
          <w:rtl/>
        </w:rPr>
        <w:t>لي</w:t>
      </w:r>
      <w:r w:rsidRPr="00643081">
        <w:rPr>
          <w:rStyle w:val="libAieChar"/>
          <w:rFonts w:hint="cs"/>
          <w:rtl/>
        </w:rPr>
        <w:t>ٰ</w:t>
      </w:r>
      <w:r w:rsidRPr="00643081">
        <w:rPr>
          <w:rStyle w:val="libAieChar"/>
          <w:rFonts w:hint="eastAsia"/>
          <w:rtl/>
        </w:rPr>
        <w:t>اءَ</w:t>
      </w:r>
      <w:r w:rsidRPr="00643081">
        <w:rPr>
          <w:rStyle w:val="libAieChar"/>
          <w:rtl/>
        </w:rPr>
        <w:t xml:space="preserve"> مِنْ دُونِ الْمُؤْمِنِ</w:t>
      </w:r>
      <w:r w:rsidRPr="00643081">
        <w:rPr>
          <w:rStyle w:val="libAieChar"/>
          <w:rFonts w:hint="cs"/>
          <w:rtl/>
        </w:rPr>
        <w:t>ی</w:t>
      </w:r>
      <w:r w:rsidRPr="00643081">
        <w:rPr>
          <w:rStyle w:val="libAieChar"/>
          <w:rFonts w:hint="eastAsia"/>
          <w:rtl/>
        </w:rPr>
        <w:t>نَ</w:t>
      </w:r>
      <w:r w:rsidRPr="00643081">
        <w:rPr>
          <w:rStyle w:val="libAieChar"/>
          <w:rtl/>
        </w:rPr>
        <w:t xml:space="preserve"> وَ مَنْ </w:t>
      </w:r>
      <w:r w:rsidRPr="00643081">
        <w:rPr>
          <w:rStyle w:val="libAieChar"/>
          <w:rFonts w:hint="cs"/>
          <w:rtl/>
        </w:rPr>
        <w:t>یَ</w:t>
      </w:r>
      <w:r w:rsidRPr="00643081">
        <w:rPr>
          <w:rStyle w:val="libAieChar"/>
          <w:rFonts w:hint="eastAsia"/>
          <w:rtl/>
        </w:rPr>
        <w:t>فْعَلْ</w:t>
      </w:r>
      <w:r w:rsidRPr="00643081">
        <w:rPr>
          <w:rStyle w:val="libAieChar"/>
          <w:rtl/>
        </w:rPr>
        <w:t xml:space="preserve"> ذٰلِکَ فَ</w:t>
      </w:r>
      <w:r w:rsidR="009B6D3C">
        <w:rPr>
          <w:rStyle w:val="libAieChar"/>
          <w:rtl/>
        </w:rPr>
        <w:t>لي</w:t>
      </w:r>
      <w:r w:rsidRPr="00643081">
        <w:rPr>
          <w:rStyle w:val="libAieChar"/>
          <w:rFonts w:hint="eastAsia"/>
          <w:rtl/>
        </w:rPr>
        <w:t>سَ</w:t>
      </w:r>
      <w:r w:rsidRPr="00643081">
        <w:rPr>
          <w:rStyle w:val="libAieChar"/>
          <w:rtl/>
        </w:rPr>
        <w:t xml:space="preserve"> مِنَ اللّٰهِ </w:t>
      </w:r>
      <w:r w:rsidR="004B4B77">
        <w:rPr>
          <w:rStyle w:val="libAieChar"/>
          <w:rtl/>
        </w:rPr>
        <w:t>في</w:t>
      </w:r>
      <w:r w:rsidRPr="00643081">
        <w:rPr>
          <w:rStyle w:val="libAieChar"/>
          <w:rtl/>
        </w:rPr>
        <w:t xml:space="preserve"> </w:t>
      </w:r>
      <w:r w:rsidR="004B4B77">
        <w:rPr>
          <w:rStyle w:val="libAieChar"/>
          <w:rtl/>
        </w:rPr>
        <w:t>شيء</w:t>
      </w:r>
      <w:r w:rsidRPr="00643081">
        <w:rPr>
          <w:rStyle w:val="libAieChar"/>
          <w:rtl/>
        </w:rPr>
        <w:t xml:space="preserve"> إِلاّٰ أَنْ تَتَّقُوا مِنْهُمْ تُقٰاهً</w:t>
      </w:r>
      <w:r w:rsidR="00643081" w:rsidRPr="00643081">
        <w:rPr>
          <w:rStyle w:val="libAlaemChar"/>
          <w:rtl/>
        </w:rPr>
        <w:t>)</w:t>
      </w:r>
      <w:r>
        <w:rPr>
          <w:rtl/>
        </w:rPr>
        <w:t xml:space="preserve"> </w:t>
      </w:r>
      <w:r w:rsidR="00643081">
        <w:rPr>
          <w:rStyle w:val="libFootnotenumChar"/>
          <w:rtl/>
        </w:rPr>
        <w:t>(1)</w:t>
      </w:r>
      <w:r>
        <w:rPr>
          <w:rtl/>
        </w:rPr>
        <w:t xml:space="preserve">. </w:t>
      </w:r>
      <w:r w:rsidR="00643081">
        <w:rPr>
          <w:rStyle w:val="libFootnotenumChar"/>
          <w:rtl/>
        </w:rPr>
        <w:t>(2)</w:t>
      </w:r>
    </w:p>
    <w:p w:rsidR="00D94CCA" w:rsidRDefault="00A33C4B" w:rsidP="00A33C4B">
      <w:pPr>
        <w:pStyle w:val="libNormal"/>
        <w:rPr>
          <w:rtl/>
        </w:rPr>
      </w:pPr>
      <w:r w:rsidRPr="00AB35BD">
        <w:rPr>
          <w:rStyle w:val="libBold1Char"/>
          <w:rFonts w:hint="eastAsia"/>
          <w:rtl/>
        </w:rPr>
        <w:t>أقول</w:t>
      </w:r>
      <w:r>
        <w:rPr>
          <w:rtl/>
        </w:rPr>
        <w:t xml:space="preserve">: تقدّم </w:t>
      </w:r>
      <w:r w:rsidR="004B4B77" w:rsidRPr="00AB35BD">
        <w:rPr>
          <w:rtl/>
        </w:rPr>
        <w:t>في</w:t>
      </w:r>
      <w:r w:rsidR="00643081" w:rsidRPr="00AB35BD">
        <w:rPr>
          <w:rFonts w:hint="eastAsia"/>
          <w:rtl/>
        </w:rPr>
        <w:t>(</w:t>
      </w:r>
      <w:r w:rsidRPr="00AB35BD">
        <w:rPr>
          <w:rFonts w:hint="eastAsia"/>
          <w:rtl/>
        </w:rPr>
        <w:t>زرر</w:t>
      </w:r>
      <w:r w:rsidR="00643081" w:rsidRPr="00AB35BD">
        <w:rPr>
          <w:rFonts w:hint="eastAsia"/>
          <w:rtl/>
        </w:rPr>
        <w:t>)</w:t>
      </w:r>
      <w:r w:rsidRPr="00AB35BD">
        <w:rPr>
          <w:rFonts w:hint="eastAsia"/>
          <w:rtl/>
        </w:rPr>
        <w:t>ما</w:t>
      </w:r>
      <w:r w:rsidRPr="00AB35BD">
        <w:rPr>
          <w:rtl/>
        </w:rPr>
        <w:t xml:space="preserve"> </w:t>
      </w:r>
      <w:r w:rsidRPr="00AB35BD">
        <w:rPr>
          <w:rFonts w:hint="cs"/>
          <w:rtl/>
        </w:rPr>
        <w:t>ی</w:t>
      </w:r>
      <w:r w:rsidRPr="00AB35BD">
        <w:rPr>
          <w:rFonts w:hint="eastAsia"/>
          <w:rtl/>
        </w:rPr>
        <w:t>شبه</w:t>
      </w:r>
      <w:r>
        <w:rPr>
          <w:rtl/>
        </w:rPr>
        <w:t xml:space="preserve"> ذلک.</w:t>
      </w:r>
    </w:p>
    <w:p w:rsidR="00D94CCA" w:rsidRDefault="00A60431" w:rsidP="00AB35BD">
      <w:pPr>
        <w:pStyle w:val="libCenterBold1"/>
        <w:rPr>
          <w:rtl/>
        </w:rPr>
      </w:pPr>
      <w:r>
        <w:rPr>
          <w:rFonts w:hint="eastAsia"/>
          <w:rtl/>
        </w:rPr>
        <w:t>سفينة</w:t>
      </w:r>
    </w:p>
    <w:p w:rsidR="00D94CCA" w:rsidRDefault="00A33C4B" w:rsidP="00A33C4B">
      <w:pPr>
        <w:pStyle w:val="libNormal"/>
        <w:rPr>
          <w:rtl/>
        </w:rPr>
      </w:pPr>
      <w:r>
        <w:rPr>
          <w:rFonts w:hint="eastAsia"/>
          <w:rtl/>
        </w:rPr>
        <w:t>خبر</w:t>
      </w:r>
      <w:r>
        <w:rPr>
          <w:rtl/>
        </w:rPr>
        <w:t xml:space="preserve"> </w:t>
      </w:r>
      <w:r w:rsidR="00A60431">
        <w:rPr>
          <w:rtl/>
        </w:rPr>
        <w:t>سفينة</w:t>
      </w:r>
      <w:r>
        <w:rPr>
          <w:rtl/>
        </w:rPr>
        <w:t xml:space="preserve"> مو</w:t>
      </w:r>
      <w:r w:rsidR="009B6D3C">
        <w:rPr>
          <w:rtl/>
        </w:rPr>
        <w:t>لي</w:t>
      </w:r>
      <w:r>
        <w:rPr>
          <w:rtl/>
        </w:rPr>
        <w:t xml:space="preserve"> رسول اللّه </w:t>
      </w:r>
      <w:r w:rsidR="00D665AA" w:rsidRPr="00D665AA">
        <w:rPr>
          <w:rStyle w:val="libAlaemChar"/>
          <w:rtl/>
        </w:rPr>
        <w:t>صلى‌الله‌عليه‌وآله‌وسلم</w:t>
      </w:r>
      <w:r>
        <w:rPr>
          <w:rtl/>
        </w:rPr>
        <w:t xml:space="preserve"> و الأسد </w:t>
      </w:r>
      <w:r w:rsidR="00643081">
        <w:rPr>
          <w:rStyle w:val="libFootnotenumChar"/>
          <w:rtl/>
        </w:rPr>
        <w:t>(3)</w:t>
      </w:r>
      <w:r>
        <w:rPr>
          <w:rtl/>
        </w:rPr>
        <w:t>.</w:t>
      </w:r>
    </w:p>
    <w:p w:rsidR="00D94CCA" w:rsidRDefault="00A33C4B" w:rsidP="00A33C4B">
      <w:pPr>
        <w:pStyle w:val="libNormal"/>
        <w:rPr>
          <w:rtl/>
        </w:rPr>
      </w:pPr>
      <w:r>
        <w:rPr>
          <w:rFonts w:hint="eastAsia"/>
          <w:rtl/>
        </w:rPr>
        <w:t>ال</w:t>
      </w:r>
      <w:r w:rsidR="00712DE8">
        <w:rPr>
          <w:rFonts w:hint="eastAsia"/>
          <w:rtl/>
        </w:rPr>
        <w:t>إشارة</w:t>
      </w:r>
      <w:r>
        <w:rPr>
          <w:rtl/>
        </w:rPr>
        <w:t xml:space="preserve"> </w:t>
      </w:r>
      <w:r w:rsidR="00265D50">
        <w:rPr>
          <w:rtl/>
        </w:rPr>
        <w:t>اليه</w:t>
      </w:r>
      <w:r>
        <w:rPr>
          <w:rtl/>
        </w:rPr>
        <w:t xml:space="preserve"> </w:t>
      </w:r>
      <w:r w:rsidR="00643081">
        <w:rPr>
          <w:rStyle w:val="libFootnotenumChar"/>
          <w:rtl/>
        </w:rPr>
        <w:t>(4)</w:t>
      </w:r>
      <w:r>
        <w:rPr>
          <w:rtl/>
        </w:rPr>
        <w:t>.</w:t>
      </w:r>
    </w:p>
    <w:p w:rsidR="00D94CCA" w:rsidRDefault="00A60431" w:rsidP="00A33C4B">
      <w:pPr>
        <w:pStyle w:val="libNormal"/>
        <w:rPr>
          <w:rtl/>
        </w:rPr>
      </w:pPr>
      <w:r>
        <w:rPr>
          <w:rFonts w:hint="eastAsia"/>
          <w:rtl/>
        </w:rPr>
        <w:t>سفينة</w:t>
      </w:r>
      <w:r w:rsidR="00A33C4B">
        <w:rPr>
          <w:rtl/>
        </w:rPr>
        <w:t xml:space="preserve"> اسمه مفلح الأسود،و </w:t>
      </w:r>
      <w:r w:rsidR="00A33C4B">
        <w:rPr>
          <w:rFonts w:hint="cs"/>
          <w:rtl/>
        </w:rPr>
        <w:t>ی</w:t>
      </w:r>
      <w:r w:rsidR="00A33C4B">
        <w:rPr>
          <w:rFonts w:hint="eastAsia"/>
          <w:rtl/>
        </w:rPr>
        <w:t>قال</w:t>
      </w:r>
      <w:r w:rsidR="00A33C4B">
        <w:rPr>
          <w:rtl/>
        </w:rPr>
        <w:t xml:space="preserve"> رومان ال</w:t>
      </w:r>
      <w:r w:rsidR="00AB35BD">
        <w:rPr>
          <w:rtl/>
        </w:rPr>
        <w:t>بلخيّ</w:t>
      </w:r>
      <w:r w:rsidR="00A33C4B">
        <w:rPr>
          <w:rtl/>
        </w:rPr>
        <w:t xml:space="preserve"> و کان لامّ </w:t>
      </w:r>
      <w:r w:rsidR="007C7B27">
        <w:rPr>
          <w:rtl/>
        </w:rPr>
        <w:t>سلمة</w:t>
      </w:r>
      <w:r w:rsidR="00A33C4B">
        <w:rPr>
          <w:rtl/>
        </w:rPr>
        <w:t xml:space="preserve"> فأعتقته و اشترطت ع</w:t>
      </w:r>
      <w:r w:rsidR="009B6D3C">
        <w:rPr>
          <w:rtl/>
        </w:rPr>
        <w:t>لي</w:t>
      </w:r>
      <w:r w:rsidR="00A33C4B">
        <w:rPr>
          <w:rFonts w:hint="eastAsia"/>
          <w:rtl/>
        </w:rPr>
        <w:t>ه</w:t>
      </w:r>
      <w:r w:rsidR="00A33C4B">
        <w:rPr>
          <w:rtl/>
        </w:rPr>
        <w:t xml:space="preserve"> </w:t>
      </w:r>
      <w:r w:rsidR="00AB35BD">
        <w:rPr>
          <w:rtl/>
        </w:rPr>
        <w:t>خدمة</w:t>
      </w:r>
      <w:r w:rsidR="00A33C4B">
        <w:rPr>
          <w:rtl/>
        </w:rPr>
        <w:t xml:space="preserve">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643081">
        <w:rPr>
          <w:rStyle w:val="libFootnotenumChar"/>
          <w:rtl/>
        </w:rPr>
        <w:t>(5)</w:t>
      </w:r>
      <w:r w:rsidR="00A33C4B">
        <w:rPr>
          <w:rtl/>
        </w:rPr>
        <w:t>.</w:t>
      </w:r>
    </w:p>
    <w:p w:rsidR="00D94CCA" w:rsidRDefault="00A33C4B" w:rsidP="00AB35BD">
      <w:pPr>
        <w:pStyle w:val="libNormal"/>
        <w:rPr>
          <w:rtl/>
        </w:rPr>
      </w:pPr>
      <w:r w:rsidRPr="00AB35BD">
        <w:rPr>
          <w:rStyle w:val="libBold1Char"/>
          <w:rFonts w:hint="eastAsia"/>
          <w:rtl/>
        </w:rPr>
        <w:t>أقول</w:t>
      </w:r>
      <w:r>
        <w:rPr>
          <w:rtl/>
        </w:rPr>
        <w:t>: و ق</w:t>
      </w:r>
      <w:r>
        <w:rPr>
          <w:rFonts w:hint="cs"/>
          <w:rtl/>
        </w:rPr>
        <w:t>ی</w:t>
      </w:r>
      <w:r>
        <w:rPr>
          <w:rFonts w:hint="eastAsia"/>
          <w:rtl/>
        </w:rPr>
        <w:t>ل</w:t>
      </w:r>
      <w:r>
        <w:rPr>
          <w:rtl/>
        </w:rPr>
        <w:t xml:space="preserve"> </w:t>
      </w:r>
      <w:r w:rsidR="004B4B77">
        <w:rPr>
          <w:rtl/>
        </w:rPr>
        <w:t>في</w:t>
      </w:r>
      <w:r>
        <w:rPr>
          <w:rtl/>
        </w:rPr>
        <w:t xml:space="preserve"> اسمه غ</w:t>
      </w:r>
      <w:r>
        <w:rPr>
          <w:rFonts w:hint="cs"/>
          <w:rtl/>
        </w:rPr>
        <w:t>ی</w:t>
      </w:r>
      <w:r>
        <w:rPr>
          <w:rFonts w:hint="eastAsia"/>
          <w:rtl/>
        </w:rPr>
        <w:t>ر</w:t>
      </w:r>
      <w:r>
        <w:rPr>
          <w:rtl/>
        </w:rPr>
        <w:t xml:space="preserve"> ذلک،</w:t>
      </w:r>
      <w:r w:rsidR="00AB35BD">
        <w:rPr>
          <w:rFonts w:hint="cs"/>
          <w:rtl/>
        </w:rPr>
        <w:t xml:space="preserve"> </w:t>
      </w:r>
      <w:r>
        <w:rPr>
          <w:rFonts w:hint="eastAsia"/>
          <w:rtl/>
        </w:rPr>
        <w:t>و</w:t>
      </w:r>
      <w:r>
        <w:rPr>
          <w:rtl/>
        </w:rPr>
        <w:t xml:space="preserve"> سمّاه رسول اللّه </w:t>
      </w:r>
      <w:r w:rsidR="00D665AA" w:rsidRPr="00D665AA">
        <w:rPr>
          <w:rStyle w:val="libAlaemChar"/>
          <w:rtl/>
        </w:rPr>
        <w:t>صلى‌الله‌عليه‌وآله‌وسلم</w:t>
      </w:r>
      <w:r>
        <w:rPr>
          <w:rtl/>
        </w:rPr>
        <w:t>(</w:t>
      </w:r>
      <w:r w:rsidR="00A60431">
        <w:rPr>
          <w:rtl/>
        </w:rPr>
        <w:t>سفينة</w:t>
      </w:r>
      <w:r>
        <w:rPr>
          <w:rtl/>
        </w:rPr>
        <w:t xml:space="preserve">)لأنّه کان معه </w:t>
      </w:r>
      <w:r w:rsidR="004B4B77">
        <w:rPr>
          <w:rtl/>
        </w:rPr>
        <w:t>في</w:t>
      </w:r>
      <w:r>
        <w:rPr>
          <w:rtl/>
        </w:rPr>
        <w:t xml:space="preserve"> سفر فکلّما أع</w:t>
      </w:r>
      <w:r>
        <w:rPr>
          <w:rFonts w:hint="cs"/>
          <w:rtl/>
        </w:rPr>
        <w:t>یی</w:t>
      </w:r>
      <w:r>
        <w:rPr>
          <w:rtl/>
        </w:rPr>
        <w:t xml:space="preserve"> بعض القوم ا</w:t>
      </w:r>
      <w:r w:rsidR="00341F87">
        <w:rPr>
          <w:rtl/>
        </w:rPr>
        <w:t>لق</w:t>
      </w:r>
      <w:r w:rsidR="00AB35BD">
        <w:rPr>
          <w:rFonts w:hint="cs"/>
          <w:rtl/>
        </w:rPr>
        <w:t>ى</w:t>
      </w:r>
      <w:r>
        <w:rPr>
          <w:rtl/>
        </w:rPr>
        <w:t xml:space="preserve"> ع</w:t>
      </w:r>
      <w:r w:rsidR="009B6D3C">
        <w:rPr>
          <w:rtl/>
        </w:rPr>
        <w:t>لي</w:t>
      </w:r>
      <w:r>
        <w:rPr>
          <w:rFonts w:hint="eastAsia"/>
          <w:rtl/>
        </w:rPr>
        <w:t>ه</w:t>
      </w:r>
      <w:r>
        <w:rPr>
          <w:rtl/>
        </w:rPr>
        <w:t xml:space="preserve"> س</w:t>
      </w:r>
      <w:r>
        <w:rPr>
          <w:rFonts w:hint="cs"/>
          <w:rtl/>
        </w:rPr>
        <w:t>ی</w:t>
      </w:r>
      <w:r>
        <w:rPr>
          <w:rFonts w:hint="eastAsia"/>
          <w:rtl/>
        </w:rPr>
        <w:t>فه</w:t>
      </w:r>
      <w:r>
        <w:rPr>
          <w:rtl/>
        </w:rPr>
        <w:t xml:space="preserve"> و ترسه و رمحه حتّ</w:t>
      </w:r>
      <w:r>
        <w:rPr>
          <w:rFonts w:hint="cs"/>
          <w:rtl/>
        </w:rPr>
        <w:t>ی</w:t>
      </w:r>
      <w:r>
        <w:rPr>
          <w:rtl/>
        </w:rPr>
        <w:t xml:space="preserve"> حمل ش</w:t>
      </w:r>
      <w:r>
        <w:rPr>
          <w:rFonts w:hint="cs"/>
          <w:rtl/>
        </w:rPr>
        <w:t>ی</w:t>
      </w:r>
      <w:r>
        <w:rPr>
          <w:rFonts w:hint="eastAsia"/>
          <w:rtl/>
        </w:rPr>
        <w:t>ئا</w:t>
      </w:r>
      <w:r>
        <w:rPr>
          <w:rtl/>
        </w:rPr>
        <w:t xml:space="preserve"> کث</w:t>
      </w:r>
      <w:r>
        <w:rPr>
          <w:rFonts w:hint="cs"/>
          <w:rtl/>
        </w:rPr>
        <w:t>ی</w:t>
      </w:r>
      <w:r>
        <w:rPr>
          <w:rFonts w:hint="eastAsia"/>
          <w:rtl/>
        </w:rPr>
        <w:t>را</w:t>
      </w:r>
      <w:r>
        <w:rPr>
          <w:rtl/>
        </w:rPr>
        <w:t xml:space="preserve"> فقال له ال</w:t>
      </w:r>
      <w:r w:rsidR="004B4B77">
        <w:rPr>
          <w:rtl/>
        </w:rPr>
        <w:t>نبيّ</w:t>
      </w:r>
      <w:r>
        <w:rPr>
          <w:rtl/>
        </w:rPr>
        <w:t xml:space="preserve"> </w:t>
      </w:r>
      <w:r w:rsidR="00D665AA" w:rsidRPr="00D665AA">
        <w:rPr>
          <w:rStyle w:val="libAlaemChar"/>
          <w:rtl/>
        </w:rPr>
        <w:t>صلى‌الله‌عليه‌وآله‌وسلم</w:t>
      </w:r>
      <w:r>
        <w:rPr>
          <w:rtl/>
        </w:rPr>
        <w:t xml:space="preserve">:أنت </w:t>
      </w:r>
      <w:r w:rsidR="00A60431">
        <w:rPr>
          <w:rtl/>
        </w:rPr>
        <w:t>سفينة</w:t>
      </w:r>
      <w:r>
        <w:rPr>
          <w:rFonts w:hint="eastAsia"/>
          <w:rtl/>
        </w:rPr>
        <w:t>،ف</w:t>
      </w:r>
      <w:r w:rsidR="00167E25">
        <w:rPr>
          <w:rFonts w:hint="eastAsia"/>
          <w:rtl/>
        </w:rPr>
        <w:t>بقي</w:t>
      </w:r>
      <w:r>
        <w:rPr>
          <w:rtl/>
        </w:rPr>
        <w:t xml:space="preserve"> ع</w:t>
      </w:r>
      <w:r w:rsidR="009B6D3C">
        <w:rPr>
          <w:rtl/>
        </w:rPr>
        <w:t>لي</w:t>
      </w:r>
      <w:r>
        <w:rPr>
          <w:rFonts w:hint="eastAsia"/>
          <w:rtl/>
        </w:rPr>
        <w:t>ه</w:t>
      </w:r>
      <w:r>
        <w:rPr>
          <w:rtl/>
        </w:rPr>
        <w:t>.</w:t>
      </w:r>
    </w:p>
    <w:p w:rsidR="00D94CCA" w:rsidRDefault="00A33C4B" w:rsidP="00A33C4B">
      <w:pPr>
        <w:pStyle w:val="libNormal"/>
        <w:rPr>
          <w:rtl/>
        </w:rPr>
      </w:pPr>
      <w:r>
        <w:rPr>
          <w:rFonts w:hint="eastAsia"/>
          <w:rtl/>
        </w:rPr>
        <w:t>رو</w:t>
      </w:r>
      <w:r w:rsidR="009D0B59">
        <w:rPr>
          <w:rFonts w:hint="eastAsia"/>
          <w:rtl/>
        </w:rPr>
        <w:t>اي</w:t>
      </w:r>
      <w:r>
        <w:rPr>
          <w:rFonts w:hint="eastAsia"/>
          <w:rtl/>
        </w:rPr>
        <w:t>ته</w:t>
      </w:r>
      <w:r>
        <w:rPr>
          <w:rtl/>
        </w:rPr>
        <w:t xml:space="preserve"> حد</w:t>
      </w:r>
      <w:r>
        <w:rPr>
          <w:rFonts w:hint="cs"/>
          <w:rtl/>
        </w:rPr>
        <w:t>ی</w:t>
      </w:r>
      <w:r>
        <w:rPr>
          <w:rFonts w:hint="eastAsia"/>
          <w:rtl/>
        </w:rPr>
        <w:t>ث</w:t>
      </w:r>
      <w:r>
        <w:rPr>
          <w:rtl/>
        </w:rPr>
        <w:t xml:space="preserve"> الط</w:t>
      </w:r>
      <w:r>
        <w:rPr>
          <w:rFonts w:hint="cs"/>
          <w:rtl/>
        </w:rPr>
        <w:t>ی</w:t>
      </w:r>
      <w:r>
        <w:rPr>
          <w:rFonts w:hint="eastAsia"/>
          <w:rtl/>
        </w:rPr>
        <w:t>ر</w:t>
      </w:r>
      <w:r>
        <w:rPr>
          <w:rtl/>
        </w:rPr>
        <w:t xml:space="preserve"> </w:t>
      </w:r>
      <w:r w:rsidR="00643081">
        <w:rPr>
          <w:rStyle w:val="libFootnotenumChar"/>
          <w:rtl/>
        </w:rPr>
        <w:t>(6)</w:t>
      </w:r>
      <w:r>
        <w:rPr>
          <w:rtl/>
        </w:rPr>
        <w:t>.</w:t>
      </w:r>
    </w:p>
    <w:p w:rsidR="00D94CCA" w:rsidRDefault="00A33C4B" w:rsidP="00AB35BD">
      <w:pPr>
        <w:pStyle w:val="libNormal"/>
        <w:rPr>
          <w:rtl/>
        </w:rPr>
      </w:pPr>
      <w:r>
        <w:rPr>
          <w:rFonts w:hint="eastAsia"/>
          <w:rtl/>
        </w:rPr>
        <w:t>س</w:t>
      </w:r>
      <w:r w:rsidR="004B4B77">
        <w:rPr>
          <w:rFonts w:hint="eastAsia"/>
          <w:rtl/>
        </w:rPr>
        <w:t>في</w:t>
      </w:r>
      <w:r>
        <w:rPr>
          <w:rFonts w:hint="eastAsia"/>
          <w:rtl/>
        </w:rPr>
        <w:t>ان</w:t>
      </w:r>
      <w:r>
        <w:rPr>
          <w:rtl/>
        </w:rPr>
        <w:t xml:space="preserve"> بن </w:t>
      </w:r>
      <w:r w:rsidR="004B4B77">
        <w:rPr>
          <w:rtl/>
        </w:rPr>
        <w:t>أبي</w:t>
      </w:r>
      <w:r>
        <w:rPr>
          <w:rtl/>
        </w:rPr>
        <w:t xml:space="preserve"> </w:t>
      </w:r>
      <w:r w:rsidR="009B6D3C">
        <w:rPr>
          <w:rtl/>
        </w:rPr>
        <w:t>لي</w:t>
      </w:r>
      <w:r w:rsidR="009B6D3C">
        <w:rPr>
          <w:rFonts w:hint="eastAsia"/>
          <w:rtl/>
        </w:rPr>
        <w:t>ل</w:t>
      </w:r>
      <w:r w:rsidR="00AB35BD">
        <w:rPr>
          <w:rFonts w:hint="cs"/>
          <w:rtl/>
        </w:rPr>
        <w:t>ى</w:t>
      </w:r>
      <w:r>
        <w:rPr>
          <w:rtl/>
        </w:rPr>
        <w:t xml:space="preserve"> ال</w:t>
      </w:r>
      <w:r w:rsidR="00935265">
        <w:rPr>
          <w:rtl/>
        </w:rPr>
        <w:t>همداني</w:t>
      </w:r>
      <w:r>
        <w:rPr>
          <w:rFonts w:hint="eastAsia"/>
          <w:rtl/>
        </w:rPr>
        <w:t>،</w:t>
      </w:r>
      <w:r w:rsidR="00AB35BD">
        <w:rPr>
          <w:rFonts w:hint="cs"/>
          <w:rtl/>
        </w:rPr>
        <w:t xml:space="preserve"> </w:t>
      </w:r>
      <w:r w:rsidR="006926E7">
        <w:rPr>
          <w:rFonts w:hint="eastAsia"/>
          <w:rtl/>
        </w:rPr>
        <w:t>عدّ</w:t>
      </w:r>
      <w:r w:rsidR="00AB35BD">
        <w:rPr>
          <w:rFonts w:hint="cs"/>
          <w:rtl/>
        </w:rPr>
        <w:t>ه</w:t>
      </w:r>
      <w:r>
        <w:rPr>
          <w:rtl/>
        </w:rPr>
        <w:t xml:space="preserve"> الش</w:t>
      </w:r>
      <w:r>
        <w:rPr>
          <w:rFonts w:hint="cs"/>
          <w:rtl/>
        </w:rPr>
        <w:t>ی</w:t>
      </w:r>
      <w:r>
        <w:rPr>
          <w:rFonts w:hint="eastAsia"/>
          <w:rtl/>
        </w:rPr>
        <w:t>خ</w:t>
      </w:r>
      <w:r>
        <w:rPr>
          <w:rtl/>
        </w:rPr>
        <w:t xml:space="preserve"> </w:t>
      </w:r>
      <w:r w:rsidR="00AB35BD" w:rsidRPr="00AB35BD">
        <w:rPr>
          <w:rStyle w:val="libAlaemChar"/>
          <w:rtl/>
        </w:rPr>
        <w:t>رحمه‌الله</w:t>
      </w:r>
      <w:r>
        <w:rPr>
          <w:rtl/>
        </w:rPr>
        <w:t xml:space="preserve"> من أصحاب الحسن المجتب</w:t>
      </w:r>
      <w:r>
        <w:rPr>
          <w:rFonts w:hint="cs"/>
          <w:rtl/>
        </w:rPr>
        <w:t>ی</w:t>
      </w:r>
      <w:r>
        <w:rPr>
          <w:rtl/>
        </w:rPr>
        <w:t xml:space="preserve"> </w:t>
      </w:r>
      <w:r w:rsidR="00D665AA" w:rsidRPr="00D665AA">
        <w:rPr>
          <w:rStyle w:val="libAlaemChar"/>
          <w:rtl/>
        </w:rPr>
        <w:t>عليه‌السلام</w:t>
      </w:r>
      <w:r>
        <w:rPr>
          <w:rtl/>
        </w:rPr>
        <w:t xml:space="preserve"> و تقدّم </w:t>
      </w:r>
      <w:r w:rsidR="004B4B77" w:rsidRPr="00AB35BD">
        <w:rPr>
          <w:rtl/>
        </w:rPr>
        <w:t>في</w:t>
      </w:r>
      <w:r w:rsidR="00643081" w:rsidRPr="00AB35BD">
        <w:rPr>
          <w:rFonts w:hint="eastAsia"/>
          <w:rtl/>
        </w:rPr>
        <w:t>(</w:t>
      </w:r>
      <w:r w:rsidRPr="00AB35BD">
        <w:rPr>
          <w:rFonts w:hint="eastAsia"/>
          <w:rtl/>
        </w:rPr>
        <w:t>حور</w:t>
      </w:r>
      <w:r w:rsidR="00643081" w:rsidRPr="00AB35BD">
        <w:rPr>
          <w:rFonts w:hint="eastAsia"/>
          <w:rtl/>
        </w:rPr>
        <w:t>)</w:t>
      </w:r>
      <w:r w:rsidRPr="00AB35BD">
        <w:rPr>
          <w:rFonts w:hint="eastAsia"/>
          <w:rtl/>
        </w:rPr>
        <w:t>انّه</w:t>
      </w:r>
      <w:r w:rsidRPr="00AB35BD">
        <w:rPr>
          <w:rtl/>
        </w:rPr>
        <w:t xml:space="preserve"> من</w:t>
      </w:r>
      <w:r>
        <w:rPr>
          <w:rtl/>
        </w:rPr>
        <w:t xml:space="preserve"> </w:t>
      </w:r>
      <w:r w:rsidR="00DC26BB">
        <w:rPr>
          <w:rtl/>
        </w:rPr>
        <w:t>حواري</w:t>
      </w:r>
      <w:r>
        <w:rPr>
          <w:rFonts w:hint="eastAsia"/>
          <w:rtl/>
        </w:rPr>
        <w:t>ه،و</w:t>
      </w:r>
      <w:r>
        <w:rPr>
          <w:rtl/>
        </w:rPr>
        <w:t xml:space="preserve"> هو ال</w:t>
      </w:r>
      <w:r w:rsidR="004B4B77">
        <w:rPr>
          <w:rtl/>
        </w:rPr>
        <w:t>ذي</w:t>
      </w:r>
      <w:r>
        <w:rPr>
          <w:rtl/>
        </w:rPr>
        <w:t xml:space="preserve"> جاء لز</w:t>
      </w:r>
      <w:r>
        <w:rPr>
          <w:rFonts w:hint="cs"/>
          <w:rtl/>
        </w:rPr>
        <w:t>ی</w:t>
      </w:r>
      <w:r>
        <w:rPr>
          <w:rFonts w:hint="eastAsia"/>
          <w:rtl/>
        </w:rPr>
        <w:t>ارته</w:t>
      </w:r>
      <w:r>
        <w:rPr>
          <w:rtl/>
        </w:rPr>
        <w:t xml:space="preserve"> و قال له:السلام ع</w:t>
      </w:r>
      <w:r w:rsidR="009B6D3C">
        <w:rPr>
          <w:rtl/>
        </w:rPr>
        <w:t>لي</w:t>
      </w:r>
      <w:r>
        <w:rPr>
          <w:rFonts w:hint="eastAsia"/>
          <w:rtl/>
        </w:rPr>
        <w:t>ک</w:t>
      </w:r>
      <w:r>
        <w:rPr>
          <w:rtl/>
        </w:rPr>
        <w:t xml:space="preserve"> </w:t>
      </w:r>
      <w:r>
        <w:rPr>
          <w:rFonts w:hint="cs"/>
          <w:rtl/>
        </w:rPr>
        <w:t>ی</w:t>
      </w:r>
      <w:r>
        <w:rPr>
          <w:rFonts w:hint="eastAsia"/>
          <w:rtl/>
        </w:rPr>
        <w:t>ا</w:t>
      </w:r>
      <w:r>
        <w:rPr>
          <w:rtl/>
        </w:rPr>
        <w:t xml:space="preserve"> مذلّ المؤمن</w:t>
      </w:r>
      <w:r>
        <w:rPr>
          <w:rFonts w:hint="cs"/>
          <w:rtl/>
        </w:rPr>
        <w:t>ی</w:t>
      </w:r>
      <w:r>
        <w:rPr>
          <w:rFonts w:hint="eastAsia"/>
          <w:rtl/>
        </w:rPr>
        <w:t>ن</w:t>
      </w:r>
      <w:r>
        <w:rPr>
          <w:rtl/>
        </w:rPr>
        <w:t xml:space="preserve"> و اعتذر له بأنّه قال ذلک م</w:t>
      </w:r>
      <w:r w:rsidR="007522F7">
        <w:rPr>
          <w:rtl/>
        </w:rPr>
        <w:t>حبّة</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B35BD">
        <w:rPr>
          <w:rStyle w:val="libFootnote0Char"/>
          <w:rFonts w:hint="cs"/>
          <w:rtl/>
        </w:rPr>
        <w:t xml:space="preserve"> سورة آل عمران/الآية28.</w:t>
      </w:r>
    </w:p>
    <w:p w:rsidR="00643081" w:rsidRPr="00643081" w:rsidRDefault="00643081" w:rsidP="00643081">
      <w:pPr>
        <w:pStyle w:val="libLine"/>
        <w:rPr>
          <w:rStyle w:val="libFootnote0Char"/>
          <w:rtl/>
        </w:rPr>
      </w:pPr>
      <w:r w:rsidRPr="00643081">
        <w:rPr>
          <w:rStyle w:val="libFootnote0Char"/>
          <w:rFonts w:hint="eastAsia"/>
          <w:rtl/>
        </w:rPr>
        <w:t>(2)</w:t>
      </w:r>
      <w:r w:rsidR="00AB35BD">
        <w:rPr>
          <w:rStyle w:val="libFootnote0Char"/>
          <w:rFonts w:hint="cs"/>
          <w:rtl/>
        </w:rPr>
        <w:t xml:space="preserve"> ق:17/24/195،ج:78/286.</w:t>
      </w:r>
    </w:p>
    <w:p w:rsidR="00643081" w:rsidRPr="00643081" w:rsidRDefault="00643081" w:rsidP="00643081">
      <w:pPr>
        <w:pStyle w:val="libLine"/>
        <w:rPr>
          <w:rStyle w:val="libFootnote0Char"/>
          <w:rtl/>
        </w:rPr>
      </w:pPr>
      <w:r w:rsidRPr="00643081">
        <w:rPr>
          <w:rStyle w:val="libFootnote0Char"/>
          <w:rFonts w:hint="eastAsia"/>
          <w:rtl/>
        </w:rPr>
        <w:t>(3)</w:t>
      </w:r>
      <w:r w:rsidR="00AB35BD">
        <w:rPr>
          <w:rStyle w:val="libFootnote0Char"/>
          <w:rFonts w:hint="cs"/>
          <w:rtl/>
        </w:rPr>
        <w:t xml:space="preserve"> ق:6/23/294،ج:17/405.</w:t>
      </w:r>
    </w:p>
    <w:p w:rsidR="00643081" w:rsidRPr="00AB35BD" w:rsidRDefault="00643081" w:rsidP="00AB35BD">
      <w:pPr>
        <w:pStyle w:val="libFootnote0"/>
        <w:rPr>
          <w:rtl/>
        </w:rPr>
      </w:pPr>
      <w:r w:rsidRPr="00643081">
        <w:rPr>
          <w:rStyle w:val="libFootnote0Char"/>
          <w:rFonts w:hint="eastAsia"/>
          <w:rtl/>
        </w:rPr>
        <w:t>(4)</w:t>
      </w:r>
      <w:r w:rsidR="00AB35BD">
        <w:rPr>
          <w:rStyle w:val="libFootnote0Char"/>
          <w:rFonts w:hint="cs"/>
          <w:rtl/>
        </w:rPr>
        <w:t xml:space="preserve"> ق:10/39/235،ج:45/169.</w:t>
      </w:r>
    </w:p>
    <w:p w:rsidR="00AB35BD" w:rsidRDefault="00AB35BD" w:rsidP="00AB35BD">
      <w:pPr>
        <w:pStyle w:val="libFootnote0"/>
        <w:rPr>
          <w:rtl/>
        </w:rPr>
      </w:pPr>
      <w:r>
        <w:rPr>
          <w:rFonts w:hint="cs"/>
          <w:rtl/>
        </w:rPr>
        <w:t>(5) ق:6/72/733،ج:22/255.</w:t>
      </w:r>
    </w:p>
    <w:p w:rsidR="00AB35BD" w:rsidRDefault="00AB35BD" w:rsidP="00AB35BD">
      <w:pPr>
        <w:pStyle w:val="libFootnote0"/>
        <w:rPr>
          <w:rtl/>
        </w:rPr>
      </w:pPr>
      <w:r>
        <w:rPr>
          <w:rFonts w:hint="cs"/>
          <w:rtl/>
        </w:rPr>
        <w:t>(6) ق:9/68/346،ج:38/355.</w:t>
      </w:r>
    </w:p>
    <w:p w:rsidR="00AB35BD" w:rsidRPr="00AB35BD" w:rsidRDefault="00AB35BD" w:rsidP="00AB35BD">
      <w:pPr>
        <w:pStyle w:val="libFootnote0"/>
        <w:rPr>
          <w:rtl/>
        </w:rPr>
      </w:pPr>
      <w:r>
        <w:rPr>
          <w:rFonts w:hint="cs"/>
          <w:rtl/>
        </w:rPr>
        <w:t>(7) ق:10/18/105،ج:44/23. ق:10/19/114،ج:44/59.</w:t>
      </w:r>
    </w:p>
    <w:p w:rsidR="00643081" w:rsidRDefault="00643081" w:rsidP="00A33C4B">
      <w:pPr>
        <w:pStyle w:val="libNormal"/>
        <w:rPr>
          <w:rtl/>
        </w:rPr>
      </w:pPr>
      <w:r>
        <w:rPr>
          <w:rFonts w:hint="eastAsia"/>
          <w:rtl/>
        </w:rPr>
        <w:br w:type="page"/>
      </w:r>
    </w:p>
    <w:p w:rsidR="00D94CCA" w:rsidRDefault="00A33C4B" w:rsidP="00AB35BD">
      <w:pPr>
        <w:pStyle w:val="libCenterBold1"/>
        <w:rPr>
          <w:rtl/>
        </w:rPr>
      </w:pPr>
      <w:r>
        <w:rPr>
          <w:rFonts w:hint="eastAsia"/>
          <w:rtl/>
        </w:rPr>
        <w:lastRenderedPageBreak/>
        <w:t>س</w:t>
      </w:r>
      <w:r w:rsidR="004B4B77">
        <w:rPr>
          <w:rFonts w:hint="eastAsia"/>
          <w:rtl/>
        </w:rPr>
        <w:t>في</w:t>
      </w:r>
      <w:r>
        <w:rPr>
          <w:rFonts w:hint="eastAsia"/>
          <w:rtl/>
        </w:rPr>
        <w:t>ان</w:t>
      </w:r>
      <w:r>
        <w:rPr>
          <w:rtl/>
        </w:rPr>
        <w:t xml:space="preserve"> ال</w:t>
      </w:r>
      <w:r w:rsidR="00AB35BD">
        <w:rPr>
          <w:rtl/>
        </w:rPr>
        <w:t>ثوري</w:t>
      </w:r>
    </w:p>
    <w:p w:rsidR="00D94CCA" w:rsidRDefault="00A33C4B" w:rsidP="00AB35BD">
      <w:pPr>
        <w:pStyle w:val="libNormal"/>
        <w:rPr>
          <w:rtl/>
        </w:rPr>
      </w:pPr>
      <w:r>
        <w:rPr>
          <w:rFonts w:hint="eastAsia"/>
          <w:rtl/>
        </w:rPr>
        <w:t>خبر</w:t>
      </w:r>
      <w:r>
        <w:rPr>
          <w:rtl/>
        </w:rPr>
        <w:t xml:space="preserve"> س</w:t>
      </w:r>
      <w:r w:rsidR="004B4B77">
        <w:rPr>
          <w:rtl/>
        </w:rPr>
        <w:t>في</w:t>
      </w:r>
      <w:r>
        <w:rPr>
          <w:rFonts w:hint="eastAsia"/>
          <w:rtl/>
        </w:rPr>
        <w:t>ان</w:t>
      </w:r>
      <w:r>
        <w:rPr>
          <w:rtl/>
        </w:rPr>
        <w:t xml:space="preserve"> ال</w:t>
      </w:r>
      <w:r w:rsidR="00AB35BD">
        <w:rPr>
          <w:rtl/>
        </w:rPr>
        <w:t>ثوري</w:t>
      </w:r>
      <w:r>
        <w:rPr>
          <w:rtl/>
        </w:rPr>
        <w:t xml:space="preserve"> و اعتراضه ع</w:t>
      </w:r>
      <w:r w:rsidR="009B6D3C">
        <w:rPr>
          <w:rtl/>
        </w:rPr>
        <w:t>ل</w:t>
      </w:r>
      <w:r w:rsidR="00AB35BD">
        <w:rPr>
          <w:rFonts w:hint="cs"/>
          <w:rtl/>
        </w:rPr>
        <w:t>ى</w:t>
      </w:r>
      <w:r>
        <w:rPr>
          <w:rtl/>
        </w:rPr>
        <w:t xml:space="preserve"> الصادق </w:t>
      </w:r>
      <w:r w:rsidR="00D665AA" w:rsidRPr="00D665AA">
        <w:rPr>
          <w:rStyle w:val="libAlaemChar"/>
          <w:rtl/>
        </w:rPr>
        <w:t>عليه‌السلام</w:t>
      </w:r>
      <w:r>
        <w:rPr>
          <w:rtl/>
        </w:rPr>
        <w:t xml:space="preserve"> </w:t>
      </w:r>
      <w:r w:rsidR="004B4B77">
        <w:rPr>
          <w:rtl/>
        </w:rPr>
        <w:t>في</w:t>
      </w:r>
      <w:r>
        <w:rPr>
          <w:rtl/>
        </w:rPr>
        <w:t xml:space="preserve"> لباسه </w:t>
      </w:r>
      <w:r w:rsidR="00643081">
        <w:rPr>
          <w:rStyle w:val="libFootnotenumChar"/>
          <w:rtl/>
        </w:rPr>
        <w:t>(1)</w:t>
      </w:r>
      <w:r>
        <w:rPr>
          <w:rtl/>
        </w:rPr>
        <w:t>.</w:t>
      </w:r>
    </w:p>
    <w:p w:rsidR="00D94CCA" w:rsidRDefault="00A33C4B" w:rsidP="00AB35BD">
      <w:pPr>
        <w:pStyle w:val="libNormal"/>
        <w:rPr>
          <w:rtl/>
        </w:rPr>
      </w:pPr>
      <w:r>
        <w:rPr>
          <w:rFonts w:hint="eastAsia"/>
          <w:rtl/>
        </w:rPr>
        <w:t>الأ</w:t>
      </w:r>
      <w:r w:rsidR="0083560A">
        <w:rPr>
          <w:rFonts w:hint="eastAsia"/>
          <w:rtl/>
        </w:rPr>
        <w:t>حادي</w:t>
      </w:r>
      <w:r>
        <w:rPr>
          <w:rFonts w:hint="eastAsia"/>
          <w:rtl/>
        </w:rPr>
        <w:t>ث</w:t>
      </w:r>
      <w:r>
        <w:rPr>
          <w:rtl/>
        </w:rPr>
        <w:t xml:space="preserve"> ال</w:t>
      </w:r>
      <w:r w:rsidR="00341F87">
        <w:rPr>
          <w:rtl/>
        </w:rPr>
        <w:t>موضوعة</w:t>
      </w:r>
      <w:r>
        <w:rPr>
          <w:rtl/>
        </w:rPr>
        <w:t xml:space="preserve"> </w:t>
      </w:r>
      <w:r w:rsidR="004B4B77">
        <w:rPr>
          <w:rtl/>
        </w:rPr>
        <w:t>التي</w:t>
      </w:r>
      <w:r>
        <w:rPr>
          <w:rtl/>
        </w:rPr>
        <w:t xml:space="preserve"> </w:t>
      </w:r>
      <w:r w:rsidR="007C7B27">
        <w:rPr>
          <w:rtl/>
        </w:rPr>
        <w:t>روا</w:t>
      </w:r>
      <w:r w:rsidR="00AB35BD">
        <w:rPr>
          <w:rFonts w:hint="cs"/>
          <w:rtl/>
        </w:rPr>
        <w:t>ه</w:t>
      </w:r>
      <w:r>
        <w:rPr>
          <w:rtl/>
        </w:rPr>
        <w:t>ا قوم عن س</w:t>
      </w:r>
      <w:r w:rsidR="004B4B77">
        <w:rPr>
          <w:rtl/>
        </w:rPr>
        <w:t>في</w:t>
      </w:r>
      <w:r>
        <w:rPr>
          <w:rFonts w:hint="eastAsia"/>
          <w:rtl/>
        </w:rPr>
        <w:t>ان</w:t>
      </w:r>
      <w:r>
        <w:rPr>
          <w:rtl/>
        </w:rPr>
        <w:t xml:space="preserve"> و عن عمرو بن عب</w:t>
      </w:r>
      <w:r>
        <w:rPr>
          <w:rFonts w:hint="cs"/>
          <w:rtl/>
        </w:rPr>
        <w:t>ی</w:t>
      </w:r>
      <w:r>
        <w:rPr>
          <w:rFonts w:hint="eastAsia"/>
          <w:rtl/>
        </w:rPr>
        <w:t>د</w:t>
      </w:r>
      <w:r>
        <w:rPr>
          <w:rtl/>
        </w:rPr>
        <w:t xml:space="preserve"> و أمثالهما </w:t>
      </w:r>
      <w:r w:rsidR="00643081">
        <w:rPr>
          <w:rStyle w:val="libFootnotenumChar"/>
          <w:rtl/>
        </w:rPr>
        <w:t>(2)</w:t>
      </w:r>
      <w:r>
        <w:rPr>
          <w:rtl/>
        </w:rPr>
        <w:t>.</w:t>
      </w:r>
    </w:p>
    <w:p w:rsidR="00D94CCA" w:rsidRDefault="00A33C4B" w:rsidP="00FC17A3">
      <w:pPr>
        <w:pStyle w:val="libNormal"/>
        <w:rPr>
          <w:rtl/>
        </w:rPr>
      </w:pPr>
      <w:r w:rsidRPr="00AB35BD">
        <w:rPr>
          <w:rStyle w:val="libBold1Char"/>
          <w:rFonts w:hint="eastAsia"/>
          <w:rtl/>
        </w:rPr>
        <w:t>الکا</w:t>
      </w:r>
      <w:r w:rsidR="004B4B77" w:rsidRPr="00AB35BD">
        <w:rPr>
          <w:rStyle w:val="libBold1Char"/>
          <w:rFonts w:hint="eastAsia"/>
          <w:rtl/>
        </w:rPr>
        <w:t>في</w:t>
      </w:r>
      <w:r>
        <w:rPr>
          <w:rtl/>
        </w:rPr>
        <w:t>:عن سد</w:t>
      </w:r>
      <w:r>
        <w:rPr>
          <w:rFonts w:hint="cs"/>
          <w:rtl/>
        </w:rPr>
        <w:t>ی</w:t>
      </w:r>
      <w:r>
        <w:rPr>
          <w:rFonts w:hint="eastAsia"/>
          <w:rtl/>
        </w:rPr>
        <w:t>ر</w:t>
      </w:r>
      <w:r>
        <w:rPr>
          <w:rtl/>
        </w:rPr>
        <w:t xml:space="preserve"> قال: سمعت أبا جعفر </w:t>
      </w:r>
      <w:r w:rsidR="00D665AA" w:rsidRPr="00D665AA">
        <w:rPr>
          <w:rStyle w:val="libAlaemChar"/>
          <w:rtl/>
        </w:rPr>
        <w:t>عليه‌السلام</w:t>
      </w:r>
      <w:r>
        <w:rPr>
          <w:rtl/>
        </w:rPr>
        <w:t xml:space="preserve"> و هو داخل و أنا خارج و أخذ ب</w:t>
      </w:r>
      <w:r w:rsidR="006926E7">
        <w:rPr>
          <w:rFonts w:hint="cs"/>
          <w:rtl/>
        </w:rPr>
        <w:t>یدي</w:t>
      </w:r>
      <w:r>
        <w:rPr>
          <w:rtl/>
        </w:rPr>
        <w:t xml:space="preserve"> ثمّ استقبل الب</w:t>
      </w:r>
      <w:r>
        <w:rPr>
          <w:rFonts w:hint="cs"/>
          <w:rtl/>
        </w:rPr>
        <w:t>ی</w:t>
      </w:r>
      <w:r>
        <w:rPr>
          <w:rFonts w:hint="eastAsia"/>
          <w:rtl/>
        </w:rPr>
        <w:t>ت</w:t>
      </w:r>
      <w:r>
        <w:rPr>
          <w:rtl/>
        </w:rPr>
        <w:t xml:space="preserve"> فقال:</w:t>
      </w:r>
      <w:r>
        <w:rPr>
          <w:rFonts w:hint="cs"/>
          <w:rtl/>
        </w:rPr>
        <w:t>ی</w:t>
      </w:r>
      <w:r>
        <w:rPr>
          <w:rFonts w:hint="eastAsia"/>
          <w:rtl/>
        </w:rPr>
        <w:t>ا</w:t>
      </w:r>
      <w:r>
        <w:rPr>
          <w:rtl/>
        </w:rPr>
        <w:t xml:space="preserve"> سد</w:t>
      </w:r>
      <w:r>
        <w:rPr>
          <w:rFonts w:hint="cs"/>
          <w:rtl/>
        </w:rPr>
        <w:t>ی</w:t>
      </w:r>
      <w:r>
        <w:rPr>
          <w:rFonts w:hint="eastAsia"/>
          <w:rtl/>
        </w:rPr>
        <w:t>ر</w:t>
      </w:r>
      <w:r>
        <w:rPr>
          <w:rtl/>
        </w:rPr>
        <w:t xml:space="preserve"> انّما أمر الناس أن </w:t>
      </w:r>
      <w:r>
        <w:rPr>
          <w:rFonts w:hint="cs"/>
          <w:rtl/>
        </w:rPr>
        <w:t>ی</w:t>
      </w:r>
      <w:r>
        <w:rPr>
          <w:rFonts w:hint="eastAsia"/>
          <w:rtl/>
        </w:rPr>
        <w:t>أتوا</w:t>
      </w:r>
      <w:r>
        <w:rPr>
          <w:rtl/>
        </w:rPr>
        <w:t xml:space="preserve"> هذه الأحجار </w:t>
      </w:r>
      <w:r w:rsidR="004B4B77">
        <w:rPr>
          <w:rtl/>
        </w:rPr>
        <w:t>في</w:t>
      </w:r>
      <w:r>
        <w:rPr>
          <w:rFonts w:hint="eastAsia"/>
          <w:rtl/>
        </w:rPr>
        <w:t>طوفوا</w:t>
      </w:r>
      <w:r>
        <w:rPr>
          <w:rtl/>
        </w:rPr>
        <w:t xml:space="preserve"> بها ثمّ </w:t>
      </w:r>
      <w:r>
        <w:rPr>
          <w:rFonts w:hint="cs"/>
          <w:rtl/>
        </w:rPr>
        <w:t>ی</w:t>
      </w:r>
      <w:r>
        <w:rPr>
          <w:rFonts w:hint="eastAsia"/>
          <w:rtl/>
        </w:rPr>
        <w:t>أتونا</w:t>
      </w:r>
      <w:r>
        <w:rPr>
          <w:rtl/>
        </w:rPr>
        <w:t xml:space="preserve"> </w:t>
      </w:r>
      <w:r w:rsidR="004B4B77">
        <w:rPr>
          <w:rtl/>
        </w:rPr>
        <w:t>في</w:t>
      </w:r>
      <w:r>
        <w:rPr>
          <w:rFonts w:hint="eastAsia"/>
          <w:rtl/>
        </w:rPr>
        <w:t>علمونا</w:t>
      </w:r>
      <w:r>
        <w:rPr>
          <w:rtl/>
        </w:rPr>
        <w:t xml:space="preserve"> ول</w:t>
      </w:r>
      <w:r w:rsidR="009D0B59">
        <w:rPr>
          <w:rtl/>
        </w:rPr>
        <w:t>اي</w:t>
      </w:r>
      <w:r>
        <w:rPr>
          <w:rFonts w:hint="eastAsia"/>
          <w:rtl/>
        </w:rPr>
        <w:t>تهم</w:t>
      </w:r>
      <w:r>
        <w:rPr>
          <w:rtl/>
        </w:rPr>
        <w:t xml:space="preserve"> لنا،و هو قول اللّه: </w:t>
      </w:r>
      <w:r w:rsidR="00643081" w:rsidRPr="00643081">
        <w:rPr>
          <w:rStyle w:val="libAlaemChar"/>
          <w:rtl/>
        </w:rPr>
        <w:t>(</w:t>
      </w:r>
      <w:r w:rsidRPr="00643081">
        <w:rPr>
          <w:rStyle w:val="libAieChar"/>
          <w:rtl/>
        </w:rPr>
        <w:t xml:space="preserve">وَ </w:t>
      </w:r>
      <w:r w:rsidR="004B4B77">
        <w:rPr>
          <w:rStyle w:val="libAieChar"/>
          <w:rtl/>
        </w:rPr>
        <w:t>انّي</w:t>
      </w:r>
      <w:r w:rsidRPr="00643081">
        <w:rPr>
          <w:rStyle w:val="libAieChar"/>
          <w:rtl/>
        </w:rPr>
        <w:t xml:space="preserve"> لَغَفّٰارٌ لِمَنْ تٰابَ وَ آمَنَ وَ عَم</w:t>
      </w:r>
      <w:r w:rsidRPr="00643081">
        <w:rPr>
          <w:rStyle w:val="libAieChar"/>
          <w:rFonts w:hint="eastAsia"/>
          <w:rtl/>
        </w:rPr>
        <w:t>ِلَ</w:t>
      </w:r>
      <w:r w:rsidRPr="00643081">
        <w:rPr>
          <w:rStyle w:val="libAieChar"/>
          <w:rtl/>
        </w:rPr>
        <w:t xml:space="preserve"> صٰالِحاً ثُمَّ اهْتَد</w:t>
      </w:r>
      <w:r w:rsidRPr="00643081">
        <w:rPr>
          <w:rStyle w:val="libAieChar"/>
          <w:rFonts w:hint="cs"/>
          <w:rtl/>
        </w:rPr>
        <w:t>یٰ</w:t>
      </w:r>
      <w:r w:rsidR="00643081" w:rsidRPr="00643081">
        <w:rPr>
          <w:rStyle w:val="libAlaemChar"/>
          <w:rFonts w:hint="eastAsia"/>
          <w:rtl/>
        </w:rPr>
        <w:t>)</w:t>
      </w:r>
      <w:r>
        <w:rPr>
          <w:rtl/>
        </w:rPr>
        <w:t xml:space="preserve"> </w:t>
      </w:r>
      <w:r w:rsidR="00643081">
        <w:rPr>
          <w:rStyle w:val="libFootnotenumChar"/>
          <w:rtl/>
        </w:rPr>
        <w:t>(3)</w:t>
      </w:r>
      <w:r>
        <w:rPr>
          <w:rtl/>
        </w:rPr>
        <w:t>،ثمّ أوم</w:t>
      </w:r>
      <w:r>
        <w:rPr>
          <w:rFonts w:hint="cs"/>
          <w:rtl/>
        </w:rPr>
        <w:t>ی</w:t>
      </w:r>
      <w:r>
        <w:rPr>
          <w:rtl/>
        </w:rPr>
        <w:t xml:space="preserve"> ب</w:t>
      </w:r>
      <w:r>
        <w:rPr>
          <w:rFonts w:hint="cs"/>
          <w:rtl/>
        </w:rPr>
        <w:t>ی</w:t>
      </w:r>
      <w:r>
        <w:rPr>
          <w:rFonts w:hint="eastAsia"/>
          <w:rtl/>
        </w:rPr>
        <w:t>ده</w:t>
      </w:r>
      <w:r>
        <w:rPr>
          <w:rtl/>
        </w:rPr>
        <w:t xml:space="preserve"> ا</w:t>
      </w:r>
      <w:r w:rsidR="009B6D3C">
        <w:rPr>
          <w:rtl/>
        </w:rPr>
        <w:t>ل</w:t>
      </w:r>
      <w:r w:rsidR="00AB35BD">
        <w:rPr>
          <w:rFonts w:hint="cs"/>
          <w:rtl/>
        </w:rPr>
        <w:t>ى</w:t>
      </w:r>
      <w:r>
        <w:rPr>
          <w:rtl/>
        </w:rPr>
        <w:t xml:space="preserve"> صدره:(ول</w:t>
      </w:r>
      <w:r w:rsidR="009D0B59">
        <w:rPr>
          <w:rtl/>
        </w:rPr>
        <w:t>اي</w:t>
      </w:r>
      <w:r>
        <w:rPr>
          <w:rFonts w:hint="eastAsia"/>
          <w:rtl/>
        </w:rPr>
        <w:t>تنا</w:t>
      </w:r>
      <w:r>
        <w:rPr>
          <w:rtl/>
        </w:rPr>
        <w:t>)،ثمّ قال:</w:t>
      </w:r>
      <w:r>
        <w:rPr>
          <w:rFonts w:hint="cs"/>
          <w:rtl/>
        </w:rPr>
        <w:t>ی</w:t>
      </w:r>
      <w:r>
        <w:rPr>
          <w:rFonts w:hint="eastAsia"/>
          <w:rtl/>
        </w:rPr>
        <w:t>ا</w:t>
      </w:r>
      <w:r>
        <w:rPr>
          <w:rtl/>
        </w:rPr>
        <w:t xml:space="preserve"> سد</w:t>
      </w:r>
      <w:r>
        <w:rPr>
          <w:rFonts w:hint="cs"/>
          <w:rtl/>
        </w:rPr>
        <w:t>ی</w:t>
      </w:r>
      <w:r>
        <w:rPr>
          <w:rFonts w:hint="eastAsia"/>
          <w:rtl/>
        </w:rPr>
        <w:t>ر</w:t>
      </w:r>
      <w:r>
        <w:rPr>
          <w:rtl/>
        </w:rPr>
        <w:t xml:space="preserve"> أفأر</w:t>
      </w:r>
      <w:r>
        <w:rPr>
          <w:rFonts w:hint="cs"/>
          <w:rtl/>
        </w:rPr>
        <w:t>ی</w:t>
      </w:r>
      <w:r>
        <w:rPr>
          <w:rFonts w:hint="eastAsia"/>
          <w:rtl/>
        </w:rPr>
        <w:t>ک</w:t>
      </w:r>
      <w:r>
        <w:rPr>
          <w:rtl/>
        </w:rPr>
        <w:t xml:space="preserve"> الصادّ</w:t>
      </w:r>
      <w:r>
        <w:rPr>
          <w:rFonts w:hint="cs"/>
          <w:rtl/>
        </w:rPr>
        <w:t>ی</w:t>
      </w:r>
      <w:r>
        <w:rPr>
          <w:rFonts w:hint="eastAsia"/>
          <w:rtl/>
        </w:rPr>
        <w:t>ن</w:t>
      </w:r>
      <w:r>
        <w:rPr>
          <w:rtl/>
        </w:rPr>
        <w:t xml:space="preserve"> عن د</w:t>
      </w:r>
      <w:r>
        <w:rPr>
          <w:rFonts w:hint="cs"/>
          <w:rtl/>
        </w:rPr>
        <w:t>ی</w:t>
      </w:r>
      <w:r>
        <w:rPr>
          <w:rFonts w:hint="eastAsia"/>
          <w:rtl/>
        </w:rPr>
        <w:t>ن</w:t>
      </w:r>
      <w:r>
        <w:rPr>
          <w:rtl/>
        </w:rPr>
        <w:t xml:space="preserve"> اللّه؟ثم نظر ا</w:t>
      </w:r>
      <w:r w:rsidR="009B6D3C">
        <w:rPr>
          <w:rtl/>
        </w:rPr>
        <w:t>ل</w:t>
      </w:r>
      <w:r w:rsidR="00FC17A3">
        <w:rPr>
          <w:rFonts w:hint="cs"/>
          <w:rtl/>
        </w:rPr>
        <w:t>ى</w:t>
      </w:r>
      <w:r>
        <w:rPr>
          <w:rtl/>
        </w:rPr>
        <w:t xml:space="preserve"> </w:t>
      </w:r>
      <w:r w:rsidR="004B4B77">
        <w:rPr>
          <w:rtl/>
        </w:rPr>
        <w:t>أبي</w:t>
      </w:r>
      <w:r>
        <w:rPr>
          <w:rtl/>
        </w:rPr>
        <w:t xml:space="preserve"> </w:t>
      </w:r>
      <w:r w:rsidR="004B4B77">
        <w:rPr>
          <w:rtl/>
        </w:rPr>
        <w:t>حنیفة</w:t>
      </w:r>
      <w:r>
        <w:rPr>
          <w:rtl/>
        </w:rPr>
        <w:t xml:space="preserve"> و س</w:t>
      </w:r>
      <w:r w:rsidR="004B4B77">
        <w:rPr>
          <w:rtl/>
        </w:rPr>
        <w:t>في</w:t>
      </w:r>
      <w:r>
        <w:rPr>
          <w:rFonts w:hint="eastAsia"/>
          <w:rtl/>
        </w:rPr>
        <w:t>ان</w:t>
      </w:r>
      <w:r>
        <w:rPr>
          <w:rtl/>
        </w:rPr>
        <w:t xml:space="preserve"> ال</w:t>
      </w:r>
      <w:r w:rsidR="00AB35BD">
        <w:rPr>
          <w:rtl/>
        </w:rPr>
        <w:t>ثوري</w:t>
      </w:r>
      <w:r>
        <w:rPr>
          <w:rtl/>
        </w:rPr>
        <w:t xml:space="preserve"> </w:t>
      </w:r>
      <w:r w:rsidR="004B4B77">
        <w:rPr>
          <w:rtl/>
        </w:rPr>
        <w:t>في</w:t>
      </w:r>
      <w:r>
        <w:rPr>
          <w:rtl/>
        </w:rPr>
        <w:t xml:space="preserve"> ذلک الزمان و هم حلق </w:t>
      </w:r>
      <w:r w:rsidR="004B4B77">
        <w:rPr>
          <w:rtl/>
        </w:rPr>
        <w:t>في</w:t>
      </w:r>
      <w:r>
        <w:rPr>
          <w:rtl/>
        </w:rPr>
        <w:t xml:space="preserve"> المسجد فقال:هؤلاء الصادّون عن د</w:t>
      </w:r>
      <w:r>
        <w:rPr>
          <w:rFonts w:hint="cs"/>
          <w:rtl/>
        </w:rPr>
        <w:t>ی</w:t>
      </w:r>
      <w:r>
        <w:rPr>
          <w:rFonts w:hint="eastAsia"/>
          <w:rtl/>
        </w:rPr>
        <w:t>ن</w:t>
      </w:r>
      <w:r>
        <w:rPr>
          <w:rtl/>
        </w:rPr>
        <w:t xml:space="preserve"> اللّه بلا هد</w:t>
      </w:r>
      <w:r>
        <w:rPr>
          <w:rFonts w:hint="cs"/>
          <w:rtl/>
        </w:rPr>
        <w:t>ی</w:t>
      </w:r>
      <w:r>
        <w:rPr>
          <w:rtl/>
        </w:rPr>
        <w:t xml:space="preserve"> من اللّه و لا کتاب مب</w:t>
      </w:r>
      <w:r>
        <w:rPr>
          <w:rFonts w:hint="cs"/>
          <w:rtl/>
        </w:rPr>
        <w:t>ی</w:t>
      </w:r>
      <w:r>
        <w:rPr>
          <w:rFonts w:hint="eastAsia"/>
          <w:rtl/>
        </w:rPr>
        <w:t>ن،</w:t>
      </w:r>
      <w:r>
        <w:rPr>
          <w:rtl/>
        </w:rPr>
        <w:t xml:space="preserve"> انّ هؤلاء ا</w:t>
      </w:r>
      <w:r>
        <w:rPr>
          <w:rFonts w:hint="eastAsia"/>
          <w:rtl/>
        </w:rPr>
        <w:t>لأخابث</w:t>
      </w:r>
      <w:r>
        <w:rPr>
          <w:rtl/>
        </w:rPr>
        <w:t xml:space="preserve"> لو جلسوا </w:t>
      </w:r>
      <w:r w:rsidR="004B4B77">
        <w:rPr>
          <w:rtl/>
        </w:rPr>
        <w:t>في</w:t>
      </w:r>
      <w:r>
        <w:rPr>
          <w:rtl/>
        </w:rPr>
        <w:t xml:space="preserve"> ب</w:t>
      </w:r>
      <w:r>
        <w:rPr>
          <w:rFonts w:hint="cs"/>
          <w:rtl/>
        </w:rPr>
        <w:t>ی</w:t>
      </w:r>
      <w:r>
        <w:rPr>
          <w:rFonts w:hint="eastAsia"/>
          <w:rtl/>
        </w:rPr>
        <w:t>وتهم</w:t>
      </w:r>
      <w:r>
        <w:rPr>
          <w:rtl/>
        </w:rPr>
        <w:t xml:space="preserve"> فجال الناس فلم </w:t>
      </w:r>
      <w:r>
        <w:rPr>
          <w:rFonts w:hint="cs"/>
          <w:rtl/>
        </w:rPr>
        <w:t>ی</w:t>
      </w:r>
      <w:r>
        <w:rPr>
          <w:rFonts w:hint="eastAsia"/>
          <w:rtl/>
        </w:rPr>
        <w:t>جدوا</w:t>
      </w:r>
      <w:r>
        <w:rPr>
          <w:rtl/>
        </w:rPr>
        <w:t xml:space="preserve"> أحدا </w:t>
      </w:r>
      <w:r>
        <w:rPr>
          <w:rFonts w:hint="cs"/>
          <w:rtl/>
        </w:rPr>
        <w:t>ی</w:t>
      </w:r>
      <w:r>
        <w:rPr>
          <w:rFonts w:hint="eastAsia"/>
          <w:rtl/>
        </w:rPr>
        <w:t>خبرهم</w:t>
      </w:r>
      <w:r>
        <w:rPr>
          <w:rtl/>
        </w:rPr>
        <w:t xml:space="preserve"> عن اللّه تبارک و </w:t>
      </w:r>
      <w:r w:rsidR="00FC17A3">
        <w:rPr>
          <w:rtl/>
        </w:rPr>
        <w:t>تعالى</w:t>
      </w:r>
      <w:r>
        <w:rPr>
          <w:rtl/>
        </w:rPr>
        <w:t xml:space="preserve"> و عن رسوله </w:t>
      </w:r>
      <w:r w:rsidR="00D665AA" w:rsidRPr="00D665AA">
        <w:rPr>
          <w:rStyle w:val="libAlaemChar"/>
          <w:rtl/>
        </w:rPr>
        <w:t>صلى‌الله‌عليه‌وآله‌وسلم</w:t>
      </w:r>
      <w:r>
        <w:rPr>
          <w:rtl/>
        </w:rPr>
        <w:t xml:space="preserve"> حتّ</w:t>
      </w:r>
      <w:r>
        <w:rPr>
          <w:rFonts w:hint="cs"/>
          <w:rtl/>
        </w:rPr>
        <w:t>ی</w:t>
      </w:r>
      <w:r>
        <w:rPr>
          <w:rtl/>
        </w:rPr>
        <w:t xml:space="preserve"> </w:t>
      </w:r>
      <w:r>
        <w:rPr>
          <w:rFonts w:hint="cs"/>
          <w:rtl/>
        </w:rPr>
        <w:t>ی</w:t>
      </w:r>
      <w:r>
        <w:rPr>
          <w:rFonts w:hint="eastAsia"/>
          <w:rtl/>
        </w:rPr>
        <w:t>أتونا</w:t>
      </w:r>
      <w:r>
        <w:rPr>
          <w:rtl/>
        </w:rPr>
        <w:t xml:space="preserve"> فنخبرهم عن اللّه تبارک و </w:t>
      </w:r>
      <w:r w:rsidR="00FC17A3">
        <w:rPr>
          <w:rtl/>
        </w:rPr>
        <w:t>تعالى</w:t>
      </w:r>
      <w:r>
        <w:rPr>
          <w:rtl/>
        </w:rPr>
        <w:t xml:space="preserve"> و عن رسوله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FC17A3">
      <w:pPr>
        <w:pStyle w:val="libCenterBold1"/>
        <w:rPr>
          <w:rtl/>
        </w:rPr>
      </w:pPr>
      <w:r>
        <w:rPr>
          <w:rFonts w:hint="eastAsia"/>
          <w:rtl/>
        </w:rPr>
        <w:t>ذمّ</w:t>
      </w:r>
      <w:r>
        <w:rPr>
          <w:rtl/>
        </w:rPr>
        <w:t xml:space="preserve"> س</w:t>
      </w:r>
      <w:r w:rsidR="004B4B77">
        <w:rPr>
          <w:rtl/>
        </w:rPr>
        <w:t>في</w:t>
      </w:r>
      <w:r>
        <w:rPr>
          <w:rFonts w:hint="eastAsia"/>
          <w:rtl/>
        </w:rPr>
        <w:t>ان</w:t>
      </w:r>
      <w:r>
        <w:rPr>
          <w:rtl/>
        </w:rPr>
        <w:t xml:space="preserve"> ال</w:t>
      </w:r>
      <w:r w:rsidR="00AB35BD">
        <w:rPr>
          <w:rtl/>
        </w:rPr>
        <w:t>ثوري</w:t>
      </w:r>
    </w:p>
    <w:p w:rsidR="00D94CCA" w:rsidRDefault="00A33C4B" w:rsidP="00FC17A3">
      <w:pPr>
        <w:pStyle w:val="libNormal"/>
        <w:rPr>
          <w:rtl/>
        </w:rPr>
      </w:pPr>
      <w:r w:rsidRPr="00FC17A3">
        <w:rPr>
          <w:rStyle w:val="libBold1Char"/>
          <w:rFonts w:hint="eastAsia"/>
          <w:rtl/>
        </w:rPr>
        <w:t>الکا</w:t>
      </w:r>
      <w:r w:rsidR="004B4B77" w:rsidRPr="00FC17A3">
        <w:rPr>
          <w:rStyle w:val="libBold1Char"/>
          <w:rFonts w:hint="eastAsia"/>
          <w:rtl/>
        </w:rPr>
        <w:t>في</w:t>
      </w:r>
      <w:r>
        <w:rPr>
          <w:rtl/>
        </w:rPr>
        <w:t>:عن الحکم بن مسک</w:t>
      </w:r>
      <w:r>
        <w:rPr>
          <w:rFonts w:hint="cs"/>
          <w:rtl/>
        </w:rPr>
        <w:t>ی</w:t>
      </w:r>
      <w:r>
        <w:rPr>
          <w:rFonts w:hint="eastAsia"/>
          <w:rtl/>
        </w:rPr>
        <w:t>ن</w:t>
      </w:r>
      <w:r>
        <w:rPr>
          <w:rtl/>
        </w:rPr>
        <w:t xml:space="preserve"> عن رجل من قر</w:t>
      </w:r>
      <w:r>
        <w:rPr>
          <w:rFonts w:hint="cs"/>
          <w:rtl/>
        </w:rPr>
        <w:t>ی</w:t>
      </w:r>
      <w:r>
        <w:rPr>
          <w:rFonts w:hint="eastAsia"/>
          <w:rtl/>
        </w:rPr>
        <w:t>ش</w:t>
      </w:r>
      <w:r>
        <w:rPr>
          <w:rtl/>
        </w:rPr>
        <w:t xml:space="preserve"> من أهل </w:t>
      </w:r>
      <w:r w:rsidR="009B6D3C">
        <w:rPr>
          <w:rtl/>
        </w:rPr>
        <w:t>مکّة</w:t>
      </w:r>
      <w:r>
        <w:rPr>
          <w:rtl/>
        </w:rPr>
        <w:t xml:space="preserve"> قال: قال س</w:t>
      </w:r>
      <w:r w:rsidR="004B4B77">
        <w:rPr>
          <w:rtl/>
        </w:rPr>
        <w:t>في</w:t>
      </w:r>
      <w:r>
        <w:rPr>
          <w:rFonts w:hint="eastAsia"/>
          <w:rtl/>
        </w:rPr>
        <w:t>ان</w:t>
      </w:r>
      <w:r>
        <w:rPr>
          <w:rtl/>
        </w:rPr>
        <w:t xml:space="preserve"> ال</w:t>
      </w:r>
      <w:r w:rsidR="00AB35BD">
        <w:rPr>
          <w:rtl/>
        </w:rPr>
        <w:t>ثوري</w:t>
      </w:r>
      <w:r>
        <w:rPr>
          <w:rtl/>
        </w:rPr>
        <w:t>:اذهب بنا ا</w:t>
      </w:r>
      <w:r w:rsidR="009B6D3C">
        <w:rPr>
          <w:rtl/>
        </w:rPr>
        <w:t>ل</w:t>
      </w:r>
      <w:r w:rsidR="00FC17A3">
        <w:rPr>
          <w:rFonts w:hint="cs"/>
          <w:rtl/>
        </w:rPr>
        <w:t>ى</w:t>
      </w:r>
      <w:r>
        <w:rPr>
          <w:rtl/>
        </w:rPr>
        <w:t xml:space="preserve"> جعفر بن محمّد </w:t>
      </w:r>
      <w:r w:rsidR="00D665AA" w:rsidRPr="00D665AA">
        <w:rPr>
          <w:rStyle w:val="libAlaemChar"/>
          <w:rtl/>
        </w:rPr>
        <w:t>عليهما‌السلام</w:t>
      </w:r>
      <w:r>
        <w:rPr>
          <w:rtl/>
        </w:rPr>
        <w:t xml:space="preserve">،قال:فذهبت معه </w:t>
      </w:r>
      <w:r w:rsidR="00265D50">
        <w:rPr>
          <w:rtl/>
        </w:rPr>
        <w:t>اليه</w:t>
      </w:r>
      <w:r>
        <w:rPr>
          <w:rtl/>
        </w:rPr>
        <w:t xml:space="preserve"> فوجدناه قد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C17A3">
        <w:rPr>
          <w:rStyle w:val="libFootnote0Char"/>
          <w:rFonts w:hint="cs"/>
          <w:rtl/>
        </w:rPr>
        <w:t xml:space="preserve"> ق:11/29/170و174،ج:47/221و232. ق:11/33/211و213،ج:47/353و360. ق:كتاب الأخلاق/14/54،ج:70/122.</w:t>
      </w:r>
    </w:p>
    <w:p w:rsidR="00643081" w:rsidRPr="00643081" w:rsidRDefault="00643081" w:rsidP="00643081">
      <w:pPr>
        <w:pStyle w:val="libLine"/>
        <w:rPr>
          <w:rStyle w:val="libFootnote0Char"/>
          <w:rtl/>
        </w:rPr>
      </w:pPr>
      <w:r w:rsidRPr="00643081">
        <w:rPr>
          <w:rStyle w:val="libFootnote0Char"/>
          <w:rFonts w:hint="eastAsia"/>
          <w:rtl/>
        </w:rPr>
        <w:t>(2)</w:t>
      </w:r>
      <w:r w:rsidR="00FC17A3">
        <w:rPr>
          <w:rStyle w:val="libFootnote0Char"/>
          <w:rFonts w:hint="cs"/>
          <w:rtl/>
        </w:rPr>
        <w:t xml:space="preserve"> ق:11/33/211،ج:47/354.</w:t>
      </w:r>
    </w:p>
    <w:p w:rsidR="00643081" w:rsidRPr="00643081" w:rsidRDefault="00643081" w:rsidP="00643081">
      <w:pPr>
        <w:pStyle w:val="libLine"/>
        <w:rPr>
          <w:rStyle w:val="libFootnote0Char"/>
          <w:rtl/>
        </w:rPr>
      </w:pPr>
      <w:r w:rsidRPr="00643081">
        <w:rPr>
          <w:rStyle w:val="libFootnote0Char"/>
          <w:rFonts w:hint="eastAsia"/>
          <w:rtl/>
        </w:rPr>
        <w:t>(3)</w:t>
      </w:r>
      <w:r w:rsidR="00FC17A3">
        <w:rPr>
          <w:rStyle w:val="libFootnote0Char"/>
          <w:rFonts w:hint="cs"/>
          <w:rtl/>
        </w:rPr>
        <w:t xml:space="preserve"> سورة طه/الآية82.</w:t>
      </w:r>
    </w:p>
    <w:p w:rsidR="00643081" w:rsidRDefault="00643081" w:rsidP="00643081">
      <w:pPr>
        <w:pStyle w:val="libLine"/>
        <w:rPr>
          <w:rtl/>
        </w:rPr>
      </w:pPr>
      <w:r w:rsidRPr="00643081">
        <w:rPr>
          <w:rStyle w:val="libFootnote0Char"/>
          <w:rFonts w:hint="eastAsia"/>
          <w:rtl/>
        </w:rPr>
        <w:t>(4)</w:t>
      </w:r>
      <w:r w:rsidR="00FC17A3">
        <w:rPr>
          <w:rStyle w:val="libFootnote0Char"/>
          <w:rFonts w:hint="cs"/>
          <w:rtl/>
        </w:rPr>
        <w:t xml:space="preserve"> ق:11/33/214،ج:47/364.</w:t>
      </w:r>
    </w:p>
    <w:p w:rsidR="00643081" w:rsidRDefault="00643081" w:rsidP="00A33C4B">
      <w:pPr>
        <w:pStyle w:val="libNormal"/>
        <w:rPr>
          <w:rtl/>
        </w:rPr>
      </w:pPr>
      <w:r>
        <w:rPr>
          <w:rFonts w:hint="eastAsia"/>
          <w:rtl/>
        </w:rPr>
        <w:br w:type="page"/>
      </w:r>
    </w:p>
    <w:p w:rsidR="00D94CCA" w:rsidRDefault="00A33C4B" w:rsidP="00FC17A3">
      <w:pPr>
        <w:pStyle w:val="libNormal0"/>
        <w:rPr>
          <w:rtl/>
        </w:rPr>
      </w:pPr>
      <w:r>
        <w:rPr>
          <w:rFonts w:hint="eastAsia"/>
          <w:rtl/>
        </w:rPr>
        <w:lastRenderedPageBreak/>
        <w:t>رکب</w:t>
      </w:r>
      <w:r>
        <w:rPr>
          <w:rtl/>
        </w:rPr>
        <w:t xml:space="preserve"> دابّته،فقال له س</w:t>
      </w:r>
      <w:r w:rsidR="004B4B77">
        <w:rPr>
          <w:rtl/>
        </w:rPr>
        <w:t>في</w:t>
      </w:r>
      <w:r>
        <w:rPr>
          <w:rFonts w:hint="eastAsia"/>
          <w:rtl/>
        </w:rPr>
        <w:t>ان</w:t>
      </w:r>
      <w:r>
        <w:rPr>
          <w:rtl/>
        </w:rPr>
        <w:t>:</w:t>
      </w:r>
      <w:r>
        <w:rPr>
          <w:rFonts w:hint="cs"/>
          <w:rtl/>
        </w:rPr>
        <w:t>ی</w:t>
      </w:r>
      <w:r>
        <w:rPr>
          <w:rFonts w:hint="eastAsia"/>
          <w:rtl/>
        </w:rPr>
        <w:t>ا</w:t>
      </w:r>
      <w:r>
        <w:rPr>
          <w:rtl/>
        </w:rPr>
        <w:t xml:space="preserve"> أبا عبد اللّه حدّثنا بحد</w:t>
      </w:r>
      <w:r>
        <w:rPr>
          <w:rFonts w:hint="cs"/>
          <w:rtl/>
        </w:rPr>
        <w:t>ی</w:t>
      </w:r>
      <w:r>
        <w:rPr>
          <w:rFonts w:hint="eastAsia"/>
          <w:rtl/>
        </w:rPr>
        <w:t>ث</w:t>
      </w:r>
      <w:r>
        <w:rPr>
          <w:rtl/>
        </w:rPr>
        <w:t xml:space="preserve"> </w:t>
      </w:r>
      <w:r w:rsidR="00FC17A3">
        <w:rPr>
          <w:rtl/>
        </w:rPr>
        <w:t>خطبة</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مسجد الخ</w:t>
      </w:r>
      <w:r>
        <w:rPr>
          <w:rFonts w:hint="cs"/>
          <w:rtl/>
        </w:rPr>
        <w:t>ی</w:t>
      </w:r>
      <w:r>
        <w:rPr>
          <w:rFonts w:hint="eastAsia"/>
          <w:rtl/>
        </w:rPr>
        <w:t>ف،قال</w:t>
      </w:r>
      <w:r>
        <w:rPr>
          <w:rtl/>
        </w:rPr>
        <w:t>:</w:t>
      </w:r>
      <w:r w:rsidR="00FC17A3">
        <w:rPr>
          <w:rtl/>
        </w:rPr>
        <w:t>دعني</w:t>
      </w:r>
      <w:r>
        <w:rPr>
          <w:rtl/>
        </w:rPr>
        <w:t xml:space="preserve"> حتّ</w:t>
      </w:r>
      <w:r>
        <w:rPr>
          <w:rFonts w:hint="cs"/>
          <w:rtl/>
        </w:rPr>
        <w:t>ی</w:t>
      </w:r>
      <w:r>
        <w:rPr>
          <w:rtl/>
        </w:rPr>
        <w:t xml:space="preserve"> أذهب </w:t>
      </w:r>
      <w:r w:rsidR="004B4B77">
        <w:rPr>
          <w:rtl/>
        </w:rPr>
        <w:t>في</w:t>
      </w:r>
      <w:r>
        <w:rPr>
          <w:rtl/>
        </w:rPr>
        <w:t xml:space="preserve"> </w:t>
      </w:r>
      <w:r w:rsidR="00FC17A3">
        <w:rPr>
          <w:rtl/>
        </w:rPr>
        <w:t>حاجتي</w:t>
      </w:r>
      <w:r>
        <w:rPr>
          <w:rtl/>
        </w:rPr>
        <w:t xml:space="preserve"> ف</w:t>
      </w:r>
      <w:r w:rsidR="004B4B77">
        <w:rPr>
          <w:rtl/>
        </w:rPr>
        <w:t>انّي</w:t>
      </w:r>
      <w:r>
        <w:rPr>
          <w:rtl/>
        </w:rPr>
        <w:t xml:space="preserve"> قد رکبت فإذا جئت حدّثتک،فقال:أسألک بقرابتک من رسول اللّه </w:t>
      </w:r>
      <w:r w:rsidR="00D665AA" w:rsidRPr="00D665AA">
        <w:rPr>
          <w:rStyle w:val="libAlaemChar"/>
          <w:rtl/>
        </w:rPr>
        <w:t>صلى‌الله‌عليه‌وآله‌وسلم</w:t>
      </w:r>
      <w:r>
        <w:rPr>
          <w:rtl/>
        </w:rPr>
        <w:t xml:space="preserve"> لمّا </w:t>
      </w:r>
      <w:r w:rsidR="00FC17A3">
        <w:rPr>
          <w:rtl/>
        </w:rPr>
        <w:t>حدّثتني</w:t>
      </w:r>
      <w:r>
        <w:rPr>
          <w:rFonts w:hint="eastAsia"/>
          <w:rtl/>
        </w:rPr>
        <w:t>،قال</w:t>
      </w:r>
      <w:r>
        <w:rPr>
          <w:rtl/>
        </w:rPr>
        <w:t xml:space="preserve">:فنزل </w:t>
      </w:r>
      <w:r>
        <w:rPr>
          <w:rFonts w:hint="eastAsia"/>
          <w:rtl/>
        </w:rPr>
        <w:t>فقال</w:t>
      </w:r>
      <w:r>
        <w:rPr>
          <w:rtl/>
        </w:rPr>
        <w:t xml:space="preserve"> له س</w:t>
      </w:r>
      <w:r w:rsidR="004B4B77">
        <w:rPr>
          <w:rtl/>
        </w:rPr>
        <w:t>في</w:t>
      </w:r>
      <w:r>
        <w:rPr>
          <w:rFonts w:hint="eastAsia"/>
          <w:rtl/>
        </w:rPr>
        <w:t>ان</w:t>
      </w:r>
      <w:r>
        <w:rPr>
          <w:rtl/>
        </w:rPr>
        <w:t xml:space="preserve">:مر </w:t>
      </w:r>
      <w:r w:rsidR="009B6D3C">
        <w:rPr>
          <w:rtl/>
        </w:rPr>
        <w:t>لي</w:t>
      </w:r>
      <w:r>
        <w:rPr>
          <w:rtl/>
        </w:rPr>
        <w:t xml:space="preserve"> بدوا</w:t>
      </w:r>
      <w:r w:rsidR="00FC17A3">
        <w:rPr>
          <w:rFonts w:hint="cs"/>
          <w:rtl/>
        </w:rPr>
        <w:t>ة</w:t>
      </w:r>
      <w:r>
        <w:rPr>
          <w:rtl/>
        </w:rPr>
        <w:t xml:space="preserve"> و قرطاس حتّ</w:t>
      </w:r>
      <w:r>
        <w:rPr>
          <w:rFonts w:hint="cs"/>
          <w:rtl/>
        </w:rPr>
        <w:t>ی</w:t>
      </w:r>
      <w:r>
        <w:rPr>
          <w:rtl/>
        </w:rPr>
        <w:t xml:space="preserve"> أثبته،فدعا به ثمّ قال:اکتب،بسم اللّه الرحمن الرح</w:t>
      </w:r>
      <w:r>
        <w:rPr>
          <w:rFonts w:hint="cs"/>
          <w:rtl/>
        </w:rPr>
        <w:t>ی</w:t>
      </w:r>
      <w:r>
        <w:rPr>
          <w:rFonts w:hint="eastAsia"/>
          <w:rtl/>
        </w:rPr>
        <w:t>م،</w:t>
      </w:r>
      <w:r w:rsidR="00FC17A3">
        <w:rPr>
          <w:rFonts w:hint="eastAsia"/>
          <w:rtl/>
        </w:rPr>
        <w:t>خطبة</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مسجد الخ</w:t>
      </w:r>
      <w:r>
        <w:rPr>
          <w:rFonts w:hint="cs"/>
          <w:rtl/>
        </w:rPr>
        <w:t>ی</w:t>
      </w:r>
      <w:r>
        <w:rPr>
          <w:rFonts w:hint="eastAsia"/>
          <w:rtl/>
        </w:rPr>
        <w:t>ف</w:t>
      </w:r>
      <w:r>
        <w:rPr>
          <w:rtl/>
        </w:rPr>
        <w:t>:نضّر اللّه عبدا سمع مق</w:t>
      </w:r>
      <w:r w:rsidR="004B4B77">
        <w:rPr>
          <w:rtl/>
        </w:rPr>
        <w:t>التي</w:t>
      </w:r>
      <w:r>
        <w:rPr>
          <w:rtl/>
        </w:rPr>
        <w:t xml:space="preserve"> فوعاها و ب</w:t>
      </w:r>
      <w:r w:rsidR="006926E7">
        <w:rPr>
          <w:rtl/>
        </w:rPr>
        <w:t>لغ</w:t>
      </w:r>
      <w:r w:rsidR="00FC17A3">
        <w:rPr>
          <w:rFonts w:hint="cs"/>
          <w:rtl/>
        </w:rPr>
        <w:t>ه</w:t>
      </w:r>
      <w:r>
        <w:rPr>
          <w:rtl/>
        </w:rPr>
        <w:t xml:space="preserve">ا من لم </w:t>
      </w:r>
      <w:r>
        <w:rPr>
          <w:rFonts w:hint="cs"/>
          <w:rtl/>
        </w:rPr>
        <w:t>ی</w:t>
      </w:r>
      <w:r>
        <w:rPr>
          <w:rFonts w:hint="eastAsia"/>
          <w:rtl/>
        </w:rPr>
        <w:t>ب</w:t>
      </w:r>
      <w:r w:rsidR="006926E7">
        <w:rPr>
          <w:rFonts w:hint="eastAsia"/>
          <w:rtl/>
        </w:rPr>
        <w:t>لغة</w:t>
      </w:r>
      <w:r>
        <w:rPr>
          <w:rFonts w:hint="eastAsia"/>
          <w:rtl/>
        </w:rPr>
        <w:t>،</w:t>
      </w:r>
      <w:r>
        <w:rPr>
          <w:rFonts w:hint="cs"/>
          <w:rtl/>
        </w:rPr>
        <w:t>ی</w:t>
      </w:r>
      <w:r>
        <w:rPr>
          <w:rFonts w:hint="eastAsia"/>
          <w:rtl/>
        </w:rPr>
        <w:t>ا</w:t>
      </w:r>
      <w:r>
        <w:rPr>
          <w:rtl/>
        </w:rPr>
        <w:t xml:space="preserve"> </w:t>
      </w:r>
      <w:r w:rsidR="004B4B77">
        <w:rPr>
          <w:rtl/>
        </w:rPr>
        <w:t>أيّ</w:t>
      </w:r>
      <w:r>
        <w:rPr>
          <w:rFonts w:hint="eastAsia"/>
          <w:rtl/>
        </w:rPr>
        <w:t>ها</w:t>
      </w:r>
      <w:r>
        <w:rPr>
          <w:rtl/>
        </w:rPr>
        <w:t xml:space="preserve"> الناس </w:t>
      </w:r>
      <w:r w:rsidR="009B6D3C">
        <w:rPr>
          <w:rtl/>
        </w:rPr>
        <w:t>لي</w:t>
      </w:r>
      <w:r>
        <w:rPr>
          <w:rFonts w:hint="eastAsia"/>
          <w:rtl/>
        </w:rPr>
        <w:t>بلّغ</w:t>
      </w:r>
      <w:r>
        <w:rPr>
          <w:rtl/>
        </w:rPr>
        <w:t xml:space="preserve"> ال</w:t>
      </w:r>
      <w:r w:rsidR="009B6D3C">
        <w:rPr>
          <w:rtl/>
        </w:rPr>
        <w:t>شا</w:t>
      </w:r>
      <w:r w:rsidR="00FC17A3">
        <w:rPr>
          <w:rFonts w:hint="cs"/>
          <w:rtl/>
        </w:rPr>
        <w:t>ه</w:t>
      </w:r>
      <w:r>
        <w:rPr>
          <w:rtl/>
        </w:rPr>
        <w:t>د الغ</w:t>
      </w:r>
      <w:r w:rsidR="009D0B59">
        <w:rPr>
          <w:rtl/>
        </w:rPr>
        <w:t>اي</w:t>
      </w:r>
      <w:r>
        <w:rPr>
          <w:rFonts w:hint="eastAsia"/>
          <w:rtl/>
        </w:rPr>
        <w:t>ب</w:t>
      </w:r>
      <w:r>
        <w:rPr>
          <w:rtl/>
        </w:rPr>
        <w:t xml:space="preserve"> فربّ حامل فقه </w:t>
      </w:r>
      <w:r w:rsidR="009B6D3C">
        <w:rPr>
          <w:rtl/>
        </w:rPr>
        <w:t>لي</w:t>
      </w:r>
      <w:r>
        <w:rPr>
          <w:rtl/>
        </w:rPr>
        <w:t>س بفق</w:t>
      </w:r>
      <w:r>
        <w:rPr>
          <w:rFonts w:hint="cs"/>
          <w:rtl/>
        </w:rPr>
        <w:t>ی</w:t>
      </w:r>
      <w:r>
        <w:rPr>
          <w:rFonts w:hint="eastAsia"/>
          <w:rtl/>
        </w:rPr>
        <w:t>ه،و</w:t>
      </w:r>
      <w:r>
        <w:rPr>
          <w:rtl/>
        </w:rPr>
        <w:t xml:space="preserve"> ربّ حامل فقه ا</w:t>
      </w:r>
      <w:r w:rsidR="009B6D3C">
        <w:rPr>
          <w:rtl/>
        </w:rPr>
        <w:t>ل</w:t>
      </w:r>
      <w:r w:rsidR="00FC17A3">
        <w:rPr>
          <w:rFonts w:hint="cs"/>
          <w:rtl/>
        </w:rPr>
        <w:t>ى</w:t>
      </w:r>
      <w:r>
        <w:rPr>
          <w:rtl/>
        </w:rPr>
        <w:t xml:space="preserve"> من هو أفقه منه؛ثلاث لا </w:t>
      </w:r>
      <w:r>
        <w:rPr>
          <w:rFonts w:hint="cs"/>
          <w:rtl/>
        </w:rPr>
        <w:t>ی</w:t>
      </w:r>
      <w:r>
        <w:rPr>
          <w:rFonts w:hint="eastAsia"/>
          <w:rtl/>
        </w:rPr>
        <w:t>غلّ</w:t>
      </w:r>
      <w:r>
        <w:rPr>
          <w:rtl/>
        </w:rPr>
        <w:t xml:space="preserve"> ع</w:t>
      </w:r>
      <w:r w:rsidR="009B6D3C">
        <w:rPr>
          <w:rtl/>
        </w:rPr>
        <w:t>لي</w:t>
      </w:r>
      <w:r>
        <w:rPr>
          <w:rFonts w:hint="eastAsia"/>
          <w:rtl/>
        </w:rPr>
        <w:t>هنّ</w:t>
      </w:r>
      <w:r>
        <w:rPr>
          <w:rtl/>
        </w:rPr>
        <w:t xml:space="preserve"> قلب </w:t>
      </w:r>
      <w:r w:rsidR="00B42BAC">
        <w:rPr>
          <w:rtl/>
        </w:rPr>
        <w:t>أمر</w:t>
      </w:r>
      <w:r w:rsidR="00FC17A3">
        <w:rPr>
          <w:rFonts w:hint="cs"/>
          <w:rtl/>
        </w:rPr>
        <w:t>ى</w:t>
      </w:r>
      <w:r>
        <w:rPr>
          <w:rFonts w:hint="eastAsia"/>
          <w:rtl/>
        </w:rPr>
        <w:t>ء</w:t>
      </w:r>
      <w:r>
        <w:rPr>
          <w:rtl/>
        </w:rPr>
        <w:t xml:space="preserve"> مسلم:</w:t>
      </w:r>
      <w:r w:rsidR="00FC17A3">
        <w:rPr>
          <w:rFonts w:hint="cs"/>
          <w:rtl/>
        </w:rPr>
        <w:t xml:space="preserve"> </w:t>
      </w:r>
      <w:r>
        <w:rPr>
          <w:rFonts w:hint="eastAsia"/>
          <w:rtl/>
        </w:rPr>
        <w:t>إخلاص</w:t>
      </w:r>
      <w:r>
        <w:rPr>
          <w:rtl/>
        </w:rPr>
        <w:t xml:space="preserve"> العمل للّه،و ال</w:t>
      </w:r>
      <w:r w:rsidR="007C7B27">
        <w:rPr>
          <w:rtl/>
        </w:rPr>
        <w:t>نصیحة</w:t>
      </w:r>
      <w:r>
        <w:rPr>
          <w:rtl/>
        </w:rPr>
        <w:t xml:space="preserve"> ل</w:t>
      </w:r>
      <w:r w:rsidR="00B42BAC">
        <w:rPr>
          <w:rtl/>
        </w:rPr>
        <w:t>أئمة</w:t>
      </w:r>
      <w:r>
        <w:rPr>
          <w:rtl/>
        </w:rPr>
        <w:t xml:space="preserve"> الم</w:t>
      </w:r>
      <w:r w:rsidR="00167E25">
        <w:rPr>
          <w:rtl/>
        </w:rPr>
        <w:t>سلمي</w:t>
      </w:r>
      <w:r>
        <w:rPr>
          <w:rFonts w:hint="eastAsia"/>
          <w:rtl/>
        </w:rPr>
        <w:t>ن</w:t>
      </w:r>
      <w:r>
        <w:rPr>
          <w:rtl/>
        </w:rPr>
        <w:t xml:space="preserve"> و اللزوم لجماعتهم فانّ دعوتهم مح</w:t>
      </w:r>
      <w:r>
        <w:rPr>
          <w:rFonts w:hint="cs"/>
          <w:rtl/>
        </w:rPr>
        <w:t>ی</w:t>
      </w:r>
      <w:r>
        <w:rPr>
          <w:rFonts w:hint="eastAsia"/>
          <w:rtl/>
        </w:rPr>
        <w:t>طه</w:t>
      </w:r>
      <w:r>
        <w:rPr>
          <w:rtl/>
        </w:rPr>
        <w:t xml:space="preserve"> من ورائهم،المؤمنون اخوه تتکافأ دماؤهم و هم </w:t>
      </w:r>
      <w:r>
        <w:rPr>
          <w:rFonts w:hint="cs"/>
          <w:rtl/>
        </w:rPr>
        <w:t>ی</w:t>
      </w:r>
      <w:r>
        <w:rPr>
          <w:rFonts w:hint="eastAsia"/>
          <w:rtl/>
        </w:rPr>
        <w:t>د</w:t>
      </w:r>
      <w:r>
        <w:rPr>
          <w:rtl/>
        </w:rPr>
        <w:t xml:space="preserve"> ع</w:t>
      </w:r>
      <w:r w:rsidR="009B6D3C">
        <w:rPr>
          <w:rtl/>
        </w:rPr>
        <w:t>ل</w:t>
      </w:r>
      <w:r w:rsidR="00FC17A3">
        <w:rPr>
          <w:rFonts w:hint="cs"/>
          <w:rtl/>
        </w:rPr>
        <w:t>ى</w:t>
      </w:r>
      <w:r>
        <w:rPr>
          <w:rtl/>
        </w:rPr>
        <w:t xml:space="preserve"> من </w:t>
      </w:r>
      <w:r w:rsidR="00DF76A0">
        <w:rPr>
          <w:rtl/>
        </w:rPr>
        <w:t>سوأ</w:t>
      </w:r>
      <w:r w:rsidR="00FC17A3">
        <w:rPr>
          <w:rFonts w:hint="cs"/>
          <w:rtl/>
        </w:rPr>
        <w:t>ه</w:t>
      </w:r>
      <w:r>
        <w:rPr>
          <w:rtl/>
        </w:rPr>
        <w:t xml:space="preserve">م </w:t>
      </w:r>
      <w:r>
        <w:rPr>
          <w:rFonts w:hint="cs"/>
          <w:rtl/>
        </w:rPr>
        <w:t>ی</w:t>
      </w:r>
      <w:r>
        <w:rPr>
          <w:rFonts w:hint="eastAsia"/>
          <w:rtl/>
        </w:rPr>
        <w:t>سع</w:t>
      </w:r>
      <w:r>
        <w:rPr>
          <w:rFonts w:hint="cs"/>
          <w:rtl/>
        </w:rPr>
        <w:t>ی</w:t>
      </w:r>
      <w:r>
        <w:rPr>
          <w:rtl/>
        </w:rPr>
        <w:t xml:space="preserve"> بذمّتهم أدناهم.فکتبه ثمّ عرضه ع</w:t>
      </w:r>
      <w:r w:rsidR="009B6D3C">
        <w:rPr>
          <w:rtl/>
        </w:rPr>
        <w:t>لي</w:t>
      </w:r>
      <w:r>
        <w:rPr>
          <w:rFonts w:hint="eastAsia"/>
          <w:rtl/>
        </w:rPr>
        <w:t>ه</w:t>
      </w:r>
      <w:r>
        <w:rPr>
          <w:rtl/>
        </w:rPr>
        <w:t xml:space="preserve"> و رکب أبو عبد اللّه </w:t>
      </w:r>
      <w:r w:rsidR="00D665AA" w:rsidRPr="00D665AA">
        <w:rPr>
          <w:rStyle w:val="libAlaemChar"/>
          <w:rtl/>
        </w:rPr>
        <w:t>عليه‌السلام</w:t>
      </w:r>
      <w:r>
        <w:rPr>
          <w:rtl/>
        </w:rPr>
        <w:t xml:space="preserve"> و جئت أنا و س</w:t>
      </w:r>
      <w:r w:rsidR="004B4B77">
        <w:rPr>
          <w:rtl/>
        </w:rPr>
        <w:t>في</w:t>
      </w:r>
      <w:r>
        <w:rPr>
          <w:rFonts w:hint="eastAsia"/>
          <w:rtl/>
        </w:rPr>
        <w:t>ان،</w:t>
      </w:r>
      <w:r>
        <w:rPr>
          <w:rtl/>
        </w:rPr>
        <w:t xml:space="preserve"> فلمّا کنّا </w:t>
      </w:r>
      <w:r w:rsidR="004B4B77">
        <w:rPr>
          <w:rtl/>
        </w:rPr>
        <w:t>في</w:t>
      </w:r>
      <w:r>
        <w:rPr>
          <w:rtl/>
        </w:rPr>
        <w:t xml:space="preserve"> بعض الطر</w:t>
      </w:r>
      <w:r>
        <w:rPr>
          <w:rFonts w:hint="cs"/>
          <w:rtl/>
        </w:rPr>
        <w:t>ی</w:t>
      </w:r>
      <w:r>
        <w:rPr>
          <w:rFonts w:hint="eastAsia"/>
          <w:rtl/>
        </w:rPr>
        <w:t>ق</w:t>
      </w:r>
      <w:r>
        <w:rPr>
          <w:rtl/>
        </w:rPr>
        <w:t xml:space="preserve"> فق</w:t>
      </w:r>
      <w:r>
        <w:rPr>
          <w:rFonts w:hint="eastAsia"/>
          <w:rtl/>
        </w:rPr>
        <w:t>ال</w:t>
      </w:r>
      <w:r>
        <w:rPr>
          <w:rtl/>
        </w:rPr>
        <w:t xml:space="preserve"> </w:t>
      </w:r>
      <w:r w:rsidR="009B6D3C">
        <w:rPr>
          <w:rtl/>
        </w:rPr>
        <w:t>لي</w:t>
      </w:r>
      <w:r>
        <w:rPr>
          <w:rtl/>
        </w:rPr>
        <w:t>:کما أنت حتّ</w:t>
      </w:r>
      <w:r>
        <w:rPr>
          <w:rFonts w:hint="cs"/>
          <w:rtl/>
        </w:rPr>
        <w:t>ی</w:t>
      </w:r>
      <w:r>
        <w:rPr>
          <w:rtl/>
        </w:rPr>
        <w:t xml:space="preserve"> أنظر </w:t>
      </w:r>
      <w:r w:rsidR="004B4B77">
        <w:rPr>
          <w:rtl/>
        </w:rPr>
        <w:t>في</w:t>
      </w:r>
      <w:r>
        <w:rPr>
          <w:rtl/>
        </w:rPr>
        <w:t xml:space="preserve"> هذا الحد</w:t>
      </w:r>
      <w:r>
        <w:rPr>
          <w:rFonts w:hint="cs"/>
          <w:rtl/>
        </w:rPr>
        <w:t>ی</w:t>
      </w:r>
      <w:r>
        <w:rPr>
          <w:rFonts w:hint="eastAsia"/>
          <w:rtl/>
        </w:rPr>
        <w:t>ث،فقلت</w:t>
      </w:r>
      <w:r>
        <w:rPr>
          <w:rtl/>
        </w:rPr>
        <w:t xml:space="preserve"> له:</w:t>
      </w:r>
      <w:r w:rsidR="00FC17A3">
        <w:rPr>
          <w:rFonts w:hint="cs"/>
          <w:rtl/>
        </w:rPr>
        <w:t xml:space="preserve"> </w:t>
      </w:r>
      <w:r>
        <w:rPr>
          <w:rFonts w:hint="eastAsia"/>
          <w:rtl/>
        </w:rPr>
        <w:t>قد</w:t>
      </w:r>
      <w:r>
        <w:rPr>
          <w:rtl/>
        </w:rPr>
        <w:t xml:space="preserve"> و اللّه ألزم أبو عبد اللّه </w:t>
      </w:r>
      <w:r w:rsidR="00D665AA" w:rsidRPr="00D665AA">
        <w:rPr>
          <w:rStyle w:val="libAlaemChar"/>
          <w:rtl/>
        </w:rPr>
        <w:t>عليه‌السلام</w:t>
      </w:r>
      <w:r>
        <w:rPr>
          <w:rtl/>
        </w:rPr>
        <w:t xml:space="preserve"> رقبتک ش</w:t>
      </w:r>
      <w:r>
        <w:rPr>
          <w:rFonts w:hint="cs"/>
          <w:rtl/>
        </w:rPr>
        <w:t>ی</w:t>
      </w:r>
      <w:r>
        <w:rPr>
          <w:rFonts w:hint="eastAsia"/>
          <w:rtl/>
        </w:rPr>
        <w:t>ئا</w:t>
      </w:r>
      <w:r>
        <w:rPr>
          <w:rtl/>
        </w:rPr>
        <w:t xml:space="preserve"> لا </w:t>
      </w:r>
      <w:r>
        <w:rPr>
          <w:rFonts w:hint="cs"/>
          <w:rtl/>
        </w:rPr>
        <w:t>ی</w:t>
      </w:r>
      <w:r>
        <w:rPr>
          <w:rFonts w:hint="eastAsia"/>
          <w:rtl/>
        </w:rPr>
        <w:t>ذهب</w:t>
      </w:r>
      <w:r>
        <w:rPr>
          <w:rtl/>
        </w:rPr>
        <w:t xml:space="preserve"> من رقبتک أبدا،فقال:و </w:t>
      </w:r>
      <w:r w:rsidR="004B4B77">
        <w:rPr>
          <w:rtl/>
        </w:rPr>
        <w:t>أيّ</w:t>
      </w:r>
      <w:r>
        <w:rPr>
          <w:rtl/>
        </w:rPr>
        <w:t xml:space="preserve"> </w:t>
      </w:r>
      <w:r w:rsidR="004B4B77">
        <w:rPr>
          <w:rtl/>
        </w:rPr>
        <w:t>شيء</w:t>
      </w:r>
      <w:r>
        <w:rPr>
          <w:rtl/>
        </w:rPr>
        <w:t xml:space="preserve"> ذلک؟فقلت له:ثلاث لا </w:t>
      </w:r>
      <w:r>
        <w:rPr>
          <w:rFonts w:hint="cs"/>
          <w:rtl/>
        </w:rPr>
        <w:t>ی</w:t>
      </w:r>
      <w:r>
        <w:rPr>
          <w:rFonts w:hint="eastAsia"/>
          <w:rtl/>
        </w:rPr>
        <w:t>غلّ</w:t>
      </w:r>
      <w:r>
        <w:rPr>
          <w:rtl/>
        </w:rPr>
        <w:t xml:space="preserve"> ع</w:t>
      </w:r>
      <w:r w:rsidR="009B6D3C">
        <w:rPr>
          <w:rtl/>
        </w:rPr>
        <w:t>لي</w:t>
      </w:r>
      <w:r>
        <w:rPr>
          <w:rFonts w:hint="eastAsia"/>
          <w:rtl/>
        </w:rPr>
        <w:t>هن</w:t>
      </w:r>
      <w:r>
        <w:rPr>
          <w:rtl/>
        </w:rPr>
        <w:t xml:space="preserve"> قلب </w:t>
      </w:r>
      <w:r w:rsidR="00B42BAC">
        <w:rPr>
          <w:rtl/>
        </w:rPr>
        <w:t>أمر</w:t>
      </w:r>
      <w:r w:rsidR="00FC17A3">
        <w:rPr>
          <w:rFonts w:hint="cs"/>
          <w:rtl/>
        </w:rPr>
        <w:t>ى</w:t>
      </w:r>
      <w:r>
        <w:rPr>
          <w:rFonts w:hint="eastAsia"/>
          <w:rtl/>
        </w:rPr>
        <w:t>ء</w:t>
      </w:r>
      <w:r>
        <w:rPr>
          <w:rtl/>
        </w:rPr>
        <w:t xml:space="preserve"> مسلم:إخلاص العمل للّه قد عرفناه،و ال</w:t>
      </w:r>
      <w:r w:rsidR="007C7B27">
        <w:rPr>
          <w:rtl/>
        </w:rPr>
        <w:t>نصیحة</w:t>
      </w:r>
      <w:r>
        <w:rPr>
          <w:rtl/>
        </w:rPr>
        <w:t xml:space="preserve"> ل</w:t>
      </w:r>
      <w:r w:rsidR="00B42BAC">
        <w:rPr>
          <w:rtl/>
        </w:rPr>
        <w:t>أئمة</w:t>
      </w:r>
      <w:r>
        <w:rPr>
          <w:rtl/>
        </w:rPr>
        <w:t xml:space="preserve"> الم</w:t>
      </w:r>
      <w:r w:rsidR="00167E25">
        <w:rPr>
          <w:rtl/>
        </w:rPr>
        <w:t>سلمي</w:t>
      </w:r>
      <w:r>
        <w:rPr>
          <w:rFonts w:hint="eastAsia"/>
          <w:rtl/>
        </w:rPr>
        <w:t>ن،من</w:t>
      </w:r>
      <w:r>
        <w:rPr>
          <w:rtl/>
        </w:rPr>
        <w:t xml:space="preserve"> هؤلاء ال</w:t>
      </w:r>
      <w:r w:rsidR="00B42BAC">
        <w:rPr>
          <w:rtl/>
        </w:rPr>
        <w:t>أئمة</w:t>
      </w:r>
      <w:r>
        <w:rPr>
          <w:rtl/>
        </w:rPr>
        <w:t xml:space="preserve"> ال</w:t>
      </w:r>
      <w:r w:rsidR="004B4B77">
        <w:rPr>
          <w:rtl/>
        </w:rPr>
        <w:t>ذي</w:t>
      </w:r>
      <w:r>
        <w:rPr>
          <w:rFonts w:hint="eastAsia"/>
          <w:rtl/>
        </w:rPr>
        <w:t>ن</w:t>
      </w:r>
      <w:r>
        <w:rPr>
          <w:rtl/>
        </w:rPr>
        <w:t xml:space="preserve"> تجب ع</w:t>
      </w:r>
      <w:r w:rsidR="009B6D3C">
        <w:rPr>
          <w:rtl/>
        </w:rPr>
        <w:t>لي</w:t>
      </w:r>
      <w:r>
        <w:rPr>
          <w:rFonts w:hint="eastAsia"/>
          <w:rtl/>
        </w:rPr>
        <w:t>نا</w:t>
      </w:r>
      <w:r>
        <w:rPr>
          <w:rtl/>
        </w:rPr>
        <w:t xml:space="preserve"> نص</w:t>
      </w:r>
      <w:r>
        <w:rPr>
          <w:rFonts w:hint="cs"/>
          <w:rtl/>
        </w:rPr>
        <w:t>ی</w:t>
      </w:r>
      <w:r>
        <w:rPr>
          <w:rFonts w:hint="eastAsia"/>
          <w:rtl/>
        </w:rPr>
        <w:t>حتهم</w:t>
      </w:r>
      <w:r>
        <w:rPr>
          <w:rtl/>
        </w:rPr>
        <w:t xml:space="preserve"> </w:t>
      </w:r>
      <w:r w:rsidR="004B4B77">
        <w:rPr>
          <w:rtl/>
        </w:rPr>
        <w:t>معاویة</w:t>
      </w:r>
      <w:r>
        <w:rPr>
          <w:rtl/>
        </w:rPr>
        <w:t xml:space="preserve"> بن </w:t>
      </w:r>
      <w:r w:rsidR="004B4B77">
        <w:rPr>
          <w:rtl/>
        </w:rPr>
        <w:t>أبي</w:t>
      </w:r>
      <w:r>
        <w:rPr>
          <w:rtl/>
        </w:rPr>
        <w:t xml:space="preserve"> س</w:t>
      </w:r>
      <w:r w:rsidR="004B4B77">
        <w:rPr>
          <w:rtl/>
        </w:rPr>
        <w:t>في</w:t>
      </w:r>
      <w:r>
        <w:rPr>
          <w:rFonts w:hint="eastAsia"/>
          <w:rtl/>
        </w:rPr>
        <w:t>ان</w:t>
      </w:r>
      <w:r>
        <w:rPr>
          <w:rtl/>
        </w:rPr>
        <w:t xml:space="preserve"> و </w:t>
      </w:r>
      <w:r>
        <w:rPr>
          <w:rFonts w:hint="cs"/>
          <w:rtl/>
        </w:rPr>
        <w:t>ی</w:t>
      </w:r>
      <w:r>
        <w:rPr>
          <w:rFonts w:hint="eastAsia"/>
          <w:rtl/>
        </w:rPr>
        <w:t>ز</w:t>
      </w:r>
      <w:r>
        <w:rPr>
          <w:rFonts w:hint="cs"/>
          <w:rtl/>
        </w:rPr>
        <w:t>ی</w:t>
      </w:r>
      <w:r>
        <w:rPr>
          <w:rFonts w:hint="eastAsia"/>
          <w:rtl/>
        </w:rPr>
        <w:t>د</w:t>
      </w:r>
      <w:r>
        <w:rPr>
          <w:rtl/>
        </w:rPr>
        <w:t xml:space="preserve"> </w:t>
      </w:r>
      <w:r>
        <w:rPr>
          <w:rFonts w:hint="eastAsia"/>
          <w:rtl/>
        </w:rPr>
        <w:t>بن</w:t>
      </w:r>
      <w:r>
        <w:rPr>
          <w:rtl/>
        </w:rPr>
        <w:t xml:space="preserve"> </w:t>
      </w:r>
      <w:r w:rsidR="004B4B77">
        <w:rPr>
          <w:rtl/>
        </w:rPr>
        <w:t>معاویة</w:t>
      </w:r>
      <w:r>
        <w:rPr>
          <w:rtl/>
        </w:rPr>
        <w:t xml:space="preserve"> و مروان بن الحکم و کلّ من لا تجوز شهادته عندنا و لا تجوز ال</w:t>
      </w:r>
      <w:r w:rsidR="001E131A">
        <w:rPr>
          <w:rtl/>
        </w:rPr>
        <w:t>صلاة</w:t>
      </w:r>
      <w:r>
        <w:rPr>
          <w:rtl/>
        </w:rPr>
        <w:t xml:space="preserve"> خلفهم؟و قوله:اللزوم لجماعتهم ف</w:t>
      </w:r>
      <w:r w:rsidR="004B4B77">
        <w:rPr>
          <w:rtl/>
        </w:rPr>
        <w:t>أيّ</w:t>
      </w:r>
      <w:r>
        <w:rPr>
          <w:rtl/>
        </w:rPr>
        <w:t xml:space="preserve"> ال</w:t>
      </w:r>
      <w:r w:rsidR="000E3431">
        <w:rPr>
          <w:rtl/>
        </w:rPr>
        <w:t>جماعة</w:t>
      </w:r>
      <w:r>
        <w:rPr>
          <w:rtl/>
        </w:rPr>
        <w:t>؟مرج</w:t>
      </w:r>
      <w:r>
        <w:rPr>
          <w:rFonts w:hint="cs"/>
          <w:rtl/>
        </w:rPr>
        <w:t>ی</w:t>
      </w:r>
      <w:r>
        <w:rPr>
          <w:rFonts w:hint="eastAsia"/>
          <w:rtl/>
        </w:rPr>
        <w:t>ء</w:t>
      </w:r>
      <w:r>
        <w:rPr>
          <w:rtl/>
        </w:rPr>
        <w:t xml:space="preserve"> </w:t>
      </w:r>
      <w:r>
        <w:rPr>
          <w:rFonts w:hint="cs"/>
          <w:rtl/>
        </w:rPr>
        <w:t>ی</w:t>
      </w:r>
      <w:r>
        <w:rPr>
          <w:rFonts w:hint="eastAsia"/>
          <w:rtl/>
        </w:rPr>
        <w:t>قول</w:t>
      </w:r>
      <w:r>
        <w:rPr>
          <w:rtl/>
        </w:rPr>
        <w:t xml:space="preserve">:من لم </w:t>
      </w:r>
      <w:r>
        <w:rPr>
          <w:rFonts w:hint="cs"/>
          <w:rtl/>
        </w:rPr>
        <w:t>ی</w:t>
      </w:r>
      <w:r>
        <w:rPr>
          <w:rFonts w:hint="eastAsia"/>
          <w:rtl/>
        </w:rPr>
        <w:t>صلّ</w:t>
      </w:r>
      <w:r>
        <w:rPr>
          <w:rtl/>
        </w:rPr>
        <w:t xml:space="preserve"> و لم </w:t>
      </w:r>
      <w:r>
        <w:rPr>
          <w:rFonts w:hint="cs"/>
          <w:rtl/>
        </w:rPr>
        <w:t>ی</w:t>
      </w:r>
      <w:r>
        <w:rPr>
          <w:rFonts w:hint="eastAsia"/>
          <w:rtl/>
        </w:rPr>
        <w:t>صم</w:t>
      </w:r>
      <w:r>
        <w:rPr>
          <w:rtl/>
        </w:rPr>
        <w:t xml:space="preserve"> و لم </w:t>
      </w:r>
      <w:r>
        <w:rPr>
          <w:rFonts w:hint="cs"/>
          <w:rtl/>
        </w:rPr>
        <w:t>ی</w:t>
      </w:r>
      <w:r>
        <w:rPr>
          <w:rFonts w:hint="eastAsia"/>
          <w:rtl/>
        </w:rPr>
        <w:t>غتسل</w:t>
      </w:r>
      <w:r>
        <w:rPr>
          <w:rtl/>
        </w:rPr>
        <w:t xml:space="preserve"> من </w:t>
      </w:r>
      <w:r w:rsidR="00FC17A3">
        <w:rPr>
          <w:rtl/>
        </w:rPr>
        <w:t>جنابة</w:t>
      </w:r>
      <w:r>
        <w:rPr>
          <w:rtl/>
        </w:rPr>
        <w:t xml:space="preserve"> و هدم ال</w:t>
      </w:r>
      <w:r w:rsidR="007522F7">
        <w:rPr>
          <w:rtl/>
        </w:rPr>
        <w:t>کعبة</w:t>
      </w:r>
      <w:r>
        <w:rPr>
          <w:rtl/>
        </w:rPr>
        <w:t xml:space="preserve"> و نکح </w:t>
      </w:r>
      <w:r w:rsidR="009B6D3C">
        <w:rPr>
          <w:rtl/>
        </w:rPr>
        <w:t>أمّة</w:t>
      </w:r>
      <w:r>
        <w:rPr>
          <w:rtl/>
        </w:rPr>
        <w:t xml:space="preserve"> فهو ع</w:t>
      </w:r>
      <w:r w:rsidR="009B6D3C">
        <w:rPr>
          <w:rtl/>
        </w:rPr>
        <w:t>ل</w:t>
      </w:r>
      <w:r w:rsidR="00FC17A3">
        <w:rPr>
          <w:rFonts w:hint="cs"/>
          <w:rtl/>
        </w:rPr>
        <w:t>ى</w:t>
      </w:r>
      <w:r>
        <w:rPr>
          <w:rtl/>
        </w:rPr>
        <w:t xml:space="preserve"> </w:t>
      </w:r>
      <w:r w:rsidR="009D0B59">
        <w:rPr>
          <w:rtl/>
        </w:rPr>
        <w:t>اي</w:t>
      </w:r>
      <w:r>
        <w:rPr>
          <w:rFonts w:hint="eastAsia"/>
          <w:rtl/>
        </w:rPr>
        <w:t>مان</w:t>
      </w:r>
      <w:r>
        <w:rPr>
          <w:rtl/>
        </w:rPr>
        <w:t xml:space="preserve"> جبرئ</w:t>
      </w:r>
      <w:r>
        <w:rPr>
          <w:rFonts w:hint="cs"/>
          <w:rtl/>
        </w:rPr>
        <w:t>ی</w:t>
      </w:r>
      <w:r>
        <w:rPr>
          <w:rFonts w:hint="eastAsia"/>
          <w:rtl/>
        </w:rPr>
        <w:t>ل</w:t>
      </w:r>
      <w:r>
        <w:rPr>
          <w:rtl/>
        </w:rPr>
        <w:t xml:space="preserve"> و م</w:t>
      </w:r>
      <w:r>
        <w:rPr>
          <w:rFonts w:hint="cs"/>
          <w:rtl/>
        </w:rPr>
        <w:t>ی</w:t>
      </w:r>
      <w:r>
        <w:rPr>
          <w:rFonts w:hint="eastAsia"/>
          <w:rtl/>
        </w:rPr>
        <w:t>کائ</w:t>
      </w:r>
      <w:r>
        <w:rPr>
          <w:rFonts w:hint="cs"/>
          <w:rtl/>
        </w:rPr>
        <w:t>ی</w:t>
      </w:r>
      <w:r>
        <w:rPr>
          <w:rFonts w:hint="eastAsia"/>
          <w:rtl/>
        </w:rPr>
        <w:t>ل</w:t>
      </w:r>
      <w:r>
        <w:rPr>
          <w:rtl/>
        </w:rPr>
        <w:t xml:space="preserve"> أو قدر</w:t>
      </w:r>
      <w:r>
        <w:rPr>
          <w:rFonts w:hint="cs"/>
          <w:rtl/>
        </w:rPr>
        <w:t>یّ</w:t>
      </w:r>
      <w:r>
        <w:rPr>
          <w:rtl/>
        </w:rPr>
        <w:t xml:space="preserve"> </w:t>
      </w:r>
      <w:r>
        <w:rPr>
          <w:rFonts w:hint="cs"/>
          <w:rtl/>
        </w:rPr>
        <w:t>ی</w:t>
      </w:r>
      <w:r>
        <w:rPr>
          <w:rFonts w:hint="eastAsia"/>
          <w:rtl/>
        </w:rPr>
        <w:t>قول</w:t>
      </w:r>
      <w:r>
        <w:rPr>
          <w:rtl/>
        </w:rPr>
        <w:t xml:space="preserve">:لا </w:t>
      </w:r>
      <w:r>
        <w:rPr>
          <w:rFonts w:hint="cs"/>
          <w:rtl/>
        </w:rPr>
        <w:t>ی</w:t>
      </w:r>
      <w:r>
        <w:rPr>
          <w:rFonts w:hint="eastAsia"/>
          <w:rtl/>
        </w:rPr>
        <w:t>کون</w:t>
      </w:r>
      <w:r>
        <w:rPr>
          <w:rtl/>
        </w:rPr>
        <w:t xml:space="preserve"> ما شاء اللّه(عزّ و جلّ)و </w:t>
      </w:r>
      <w:r>
        <w:rPr>
          <w:rFonts w:hint="cs"/>
          <w:rtl/>
        </w:rPr>
        <w:t>ی</w:t>
      </w:r>
      <w:r>
        <w:rPr>
          <w:rFonts w:hint="eastAsia"/>
          <w:rtl/>
        </w:rPr>
        <w:t>کون</w:t>
      </w:r>
      <w:r>
        <w:rPr>
          <w:rtl/>
        </w:rPr>
        <w:t xml:space="preserve"> ما شاء إب</w:t>
      </w:r>
      <w:r w:rsidR="009B6D3C">
        <w:rPr>
          <w:rtl/>
        </w:rPr>
        <w:t>لي</w:t>
      </w:r>
      <w:r>
        <w:rPr>
          <w:rFonts w:hint="eastAsia"/>
          <w:rtl/>
        </w:rPr>
        <w:t>س،أو</w:t>
      </w:r>
      <w:r>
        <w:rPr>
          <w:rtl/>
        </w:rPr>
        <w:t xml:space="preserve"> حرور</w:t>
      </w:r>
      <w:r w:rsidR="00FC17A3">
        <w:rPr>
          <w:rFonts w:hint="cs"/>
          <w:rtl/>
        </w:rPr>
        <w:t>ي</w:t>
      </w:r>
      <w:r>
        <w:rPr>
          <w:rtl/>
        </w:rPr>
        <w:t xml:space="preserve"> </w:t>
      </w:r>
      <w:r>
        <w:rPr>
          <w:rFonts w:hint="cs"/>
          <w:rtl/>
        </w:rPr>
        <w:t>ی</w:t>
      </w:r>
      <w:r>
        <w:rPr>
          <w:rFonts w:hint="eastAsia"/>
          <w:rtl/>
        </w:rPr>
        <w:t>برأ</w:t>
      </w:r>
      <w:r>
        <w:rPr>
          <w:rtl/>
        </w:rPr>
        <w:t xml:space="preserve"> من </w:t>
      </w:r>
      <w:r w:rsidR="004B4B77">
        <w:rPr>
          <w:rtl/>
        </w:rPr>
        <w:t>عليّ</w:t>
      </w:r>
      <w:r>
        <w:rPr>
          <w:rtl/>
        </w:rPr>
        <w:t xml:space="preserve"> بن </w:t>
      </w:r>
      <w:r w:rsidR="004B4B77">
        <w:rPr>
          <w:rtl/>
        </w:rPr>
        <w:t>أبي</w:t>
      </w:r>
      <w:r>
        <w:rPr>
          <w:rtl/>
        </w:rPr>
        <w:t xml:space="preserve"> طالب و </w:t>
      </w:r>
      <w:r>
        <w:rPr>
          <w:rFonts w:hint="cs"/>
          <w:rtl/>
        </w:rPr>
        <w:t>ی</w:t>
      </w:r>
      <w:r>
        <w:rPr>
          <w:rFonts w:hint="eastAsia"/>
          <w:rtl/>
        </w:rPr>
        <w:t>شهد</w:t>
      </w:r>
      <w:r>
        <w:rPr>
          <w:rtl/>
        </w:rPr>
        <w:t xml:space="preserve"> ع</w:t>
      </w:r>
      <w:r w:rsidR="009B6D3C">
        <w:rPr>
          <w:rtl/>
        </w:rPr>
        <w:t>لي</w:t>
      </w:r>
      <w:r>
        <w:rPr>
          <w:rFonts w:hint="eastAsia"/>
          <w:rtl/>
        </w:rPr>
        <w:t>ه</w:t>
      </w:r>
      <w:r>
        <w:rPr>
          <w:rtl/>
        </w:rPr>
        <w:t xml:space="preserve"> بالکفر،أو جهم</w:t>
      </w:r>
      <w:r w:rsidR="00FC17A3">
        <w:rPr>
          <w:rFonts w:hint="cs"/>
          <w:rtl/>
        </w:rPr>
        <w:t>يّ</w:t>
      </w:r>
      <w:r>
        <w:rPr>
          <w:rtl/>
        </w:rPr>
        <w:t xml:space="preserve"> </w:t>
      </w:r>
      <w:r>
        <w:rPr>
          <w:rFonts w:hint="cs"/>
          <w:rtl/>
        </w:rPr>
        <w:t>ی</w:t>
      </w:r>
      <w:r>
        <w:rPr>
          <w:rFonts w:hint="eastAsia"/>
          <w:rtl/>
        </w:rPr>
        <w:t>قول</w:t>
      </w:r>
      <w:r>
        <w:rPr>
          <w:rtl/>
        </w:rPr>
        <w:t xml:space="preserve">:انّما </w:t>
      </w:r>
      <w:r w:rsidR="00B80428">
        <w:rPr>
          <w:rtl/>
        </w:rPr>
        <w:t>هي</w:t>
      </w:r>
      <w:r>
        <w:rPr>
          <w:rtl/>
        </w:rPr>
        <w:t xml:space="preserve"> </w:t>
      </w:r>
      <w:r w:rsidR="009B6D3C">
        <w:rPr>
          <w:rtl/>
        </w:rPr>
        <w:t>معرفة</w:t>
      </w:r>
      <w:r>
        <w:rPr>
          <w:rtl/>
        </w:rPr>
        <w:t xml:space="preserve"> اللّه وحده </w:t>
      </w:r>
      <w:r w:rsidR="009B6D3C">
        <w:rPr>
          <w:rtl/>
        </w:rPr>
        <w:t>لي</w:t>
      </w:r>
      <w:r>
        <w:rPr>
          <w:rFonts w:hint="eastAsia"/>
          <w:rtl/>
        </w:rPr>
        <w:t>س</w:t>
      </w:r>
      <w:r>
        <w:rPr>
          <w:rtl/>
        </w:rPr>
        <w:t xml:space="preserve"> ال</w:t>
      </w:r>
      <w:r w:rsidR="009D0B59">
        <w:rPr>
          <w:rtl/>
        </w:rPr>
        <w:t>اي</w:t>
      </w:r>
      <w:r>
        <w:rPr>
          <w:rFonts w:hint="eastAsia"/>
          <w:rtl/>
        </w:rPr>
        <w:t>مان</w:t>
      </w:r>
      <w:r>
        <w:rPr>
          <w:rtl/>
        </w:rPr>
        <w:t xml:space="preserve"> </w:t>
      </w:r>
      <w:r w:rsidR="004B4B77">
        <w:rPr>
          <w:rtl/>
        </w:rPr>
        <w:t>شيء</w:t>
      </w:r>
      <w:r>
        <w:rPr>
          <w:rtl/>
        </w:rPr>
        <w:t xml:space="preserve"> غ</w:t>
      </w:r>
      <w:r>
        <w:rPr>
          <w:rFonts w:hint="cs"/>
          <w:rtl/>
        </w:rPr>
        <w:t>ی</w:t>
      </w:r>
      <w:r>
        <w:rPr>
          <w:rFonts w:hint="eastAsia"/>
          <w:rtl/>
        </w:rPr>
        <w:t>رها؟قال</w:t>
      </w:r>
      <w:r>
        <w:rPr>
          <w:rtl/>
        </w:rPr>
        <w:t>:و</w:t>
      </w:r>
      <w:r>
        <w:rPr>
          <w:rFonts w:hint="cs"/>
          <w:rtl/>
        </w:rPr>
        <w:t>ی</w:t>
      </w:r>
      <w:r>
        <w:rPr>
          <w:rFonts w:hint="eastAsia"/>
          <w:rtl/>
        </w:rPr>
        <w:t>حک</w:t>
      </w:r>
      <w:r>
        <w:rPr>
          <w:rtl/>
        </w:rPr>
        <w:t xml:space="preserve"> و </w:t>
      </w:r>
      <w:r w:rsidR="004B4B77">
        <w:rPr>
          <w:rtl/>
        </w:rPr>
        <w:t>أيّ</w:t>
      </w:r>
      <w:r>
        <w:rPr>
          <w:rtl/>
        </w:rPr>
        <w:t xml:space="preserve"> </w:t>
      </w:r>
      <w:r w:rsidR="004B4B77">
        <w:rPr>
          <w:rtl/>
        </w:rPr>
        <w:t>شيء</w:t>
      </w:r>
      <w:r>
        <w:rPr>
          <w:rtl/>
        </w:rPr>
        <w:t xml:space="preserve"> </w:t>
      </w:r>
      <w:r>
        <w:rPr>
          <w:rFonts w:hint="cs"/>
          <w:rtl/>
        </w:rPr>
        <w:t>ی</w:t>
      </w:r>
      <w:r>
        <w:rPr>
          <w:rFonts w:hint="eastAsia"/>
          <w:rtl/>
        </w:rPr>
        <w:t>قولون؟فقلت</w:t>
      </w:r>
      <w:r>
        <w:rPr>
          <w:rtl/>
        </w:rPr>
        <w:t>:</w:t>
      </w:r>
      <w:r>
        <w:rPr>
          <w:rFonts w:hint="cs"/>
          <w:rtl/>
        </w:rPr>
        <w:t>ی</w:t>
      </w:r>
      <w:r>
        <w:rPr>
          <w:rFonts w:hint="eastAsia"/>
          <w:rtl/>
        </w:rPr>
        <w:t>قولون</w:t>
      </w:r>
      <w:r>
        <w:rPr>
          <w:rtl/>
        </w:rPr>
        <w:t xml:space="preserve">:انّ </w:t>
      </w:r>
      <w:r w:rsidR="004B4B77">
        <w:rPr>
          <w:rtl/>
        </w:rPr>
        <w:t>عليّ</w:t>
      </w:r>
      <w:r>
        <w:rPr>
          <w:rtl/>
        </w:rPr>
        <w:t xml:space="preserve"> بن </w:t>
      </w:r>
      <w:r w:rsidR="004B4B77">
        <w:rPr>
          <w:rtl/>
        </w:rPr>
        <w:t>أبي</w:t>
      </w:r>
      <w:r>
        <w:rPr>
          <w:rtl/>
        </w:rPr>
        <w:t xml:space="preserve"> طالب و اللّه الامام ال</w:t>
      </w:r>
      <w:r w:rsidR="004B4B77">
        <w:rPr>
          <w:rtl/>
        </w:rPr>
        <w:t>ذي</w:t>
      </w:r>
      <w:r>
        <w:rPr>
          <w:rtl/>
        </w:rPr>
        <w:t xml:space="preserve"> </w:t>
      </w:r>
      <w:r>
        <w:rPr>
          <w:rFonts w:hint="cs"/>
          <w:rtl/>
        </w:rPr>
        <w:t>ی</w:t>
      </w:r>
      <w:r>
        <w:rPr>
          <w:rFonts w:hint="eastAsia"/>
          <w:rtl/>
        </w:rPr>
        <w:t>جب</w:t>
      </w:r>
      <w:r>
        <w:rPr>
          <w:rtl/>
        </w:rPr>
        <w:t xml:space="preserve"> ع</w:t>
      </w:r>
      <w:r w:rsidR="009B6D3C">
        <w:rPr>
          <w:rtl/>
        </w:rPr>
        <w:t>لي</w:t>
      </w:r>
      <w:r>
        <w:rPr>
          <w:rFonts w:hint="eastAsia"/>
          <w:rtl/>
        </w:rPr>
        <w:t>نا</w:t>
      </w:r>
      <w:r>
        <w:rPr>
          <w:rtl/>
        </w:rPr>
        <w:t xml:space="preserve"> نص</w:t>
      </w:r>
      <w:r>
        <w:rPr>
          <w:rFonts w:hint="cs"/>
          <w:rtl/>
        </w:rPr>
        <w:t>ی</w:t>
      </w:r>
      <w:r>
        <w:rPr>
          <w:rFonts w:hint="eastAsia"/>
          <w:rtl/>
        </w:rPr>
        <w:t>حته</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لزوم </w:t>
      </w:r>
      <w:r w:rsidR="000E3431">
        <w:rPr>
          <w:rtl/>
        </w:rPr>
        <w:t>جماعة</w:t>
      </w:r>
      <w:r>
        <w:rPr>
          <w:rtl/>
        </w:rPr>
        <w:t xml:space="preserve"> أهل ب</w:t>
      </w:r>
      <w:r>
        <w:rPr>
          <w:rFonts w:hint="cs"/>
          <w:rtl/>
        </w:rPr>
        <w:t>ی</w:t>
      </w:r>
      <w:r>
        <w:rPr>
          <w:rFonts w:hint="eastAsia"/>
          <w:rtl/>
        </w:rPr>
        <w:t>ته،قال</w:t>
      </w:r>
      <w:r>
        <w:rPr>
          <w:rtl/>
        </w:rPr>
        <w:t>:فأخذ الکتاب فخرّقه ثمّ قال:لا تخبر بها أحدا</w:t>
      </w:r>
      <w:r w:rsidR="00790837">
        <w:rPr>
          <w:rFonts w:hint="cs"/>
          <w:rtl/>
        </w:rPr>
        <w:t>ً</w:t>
      </w:r>
      <w:r>
        <w:rPr>
          <w:rtl/>
        </w:rPr>
        <w:t xml:space="preserve"> </w:t>
      </w:r>
      <w:r w:rsidR="00643081">
        <w:rPr>
          <w:rStyle w:val="libFootnotenumChar"/>
          <w:rtl/>
        </w:rPr>
        <w:t>(1)</w:t>
      </w:r>
      <w:r>
        <w:rPr>
          <w:rtl/>
        </w:rPr>
        <w:t>.</w:t>
      </w:r>
    </w:p>
    <w:p w:rsidR="00D94CCA" w:rsidRDefault="00A33C4B" w:rsidP="00A33C4B">
      <w:pPr>
        <w:pStyle w:val="libNormal"/>
        <w:rPr>
          <w:rtl/>
        </w:rPr>
      </w:pPr>
      <w:r w:rsidRPr="00790837">
        <w:rPr>
          <w:rStyle w:val="libBold1Char"/>
          <w:rFonts w:hint="eastAsia"/>
          <w:rtl/>
        </w:rPr>
        <w:t>أقول</w:t>
      </w:r>
      <w:r>
        <w:rPr>
          <w:rtl/>
        </w:rPr>
        <w:t>: ال</w:t>
      </w:r>
      <w:r w:rsidR="00AB35BD">
        <w:rPr>
          <w:rtl/>
        </w:rPr>
        <w:t>ثوري</w:t>
      </w:r>
      <w:r>
        <w:rPr>
          <w:rtl/>
        </w:rPr>
        <w:t xml:space="preserve"> بفتح ال</w:t>
      </w:r>
      <w:r w:rsidR="000417EE">
        <w:rPr>
          <w:rtl/>
        </w:rPr>
        <w:t>مثلثة</w:t>
      </w:r>
      <w:r>
        <w:rPr>
          <w:rtl/>
        </w:rPr>
        <w:t xml:space="preserve"> و سکون الواو </w:t>
      </w:r>
      <w:r w:rsidR="009D0B59">
        <w:rPr>
          <w:rtl/>
        </w:rPr>
        <w:t>نسبة</w:t>
      </w:r>
      <w:r>
        <w:rPr>
          <w:rtl/>
        </w:rPr>
        <w:t xml:space="preserve"> ا</w:t>
      </w:r>
      <w:r w:rsidR="00790837">
        <w:rPr>
          <w:rtl/>
        </w:rPr>
        <w:t>ل</w:t>
      </w:r>
      <w:r w:rsidR="00790837">
        <w:rPr>
          <w:rFonts w:hint="cs"/>
          <w:rtl/>
        </w:rPr>
        <w:t>ى</w:t>
      </w:r>
      <w:r>
        <w:rPr>
          <w:rtl/>
        </w:rPr>
        <w:t xml:space="preserve"> ثور،قال ابن حجر کما عن تقر</w:t>
      </w:r>
      <w:r>
        <w:rPr>
          <w:rFonts w:hint="cs"/>
          <w:rtl/>
        </w:rPr>
        <w:t>ی</w:t>
      </w:r>
      <w:r>
        <w:rPr>
          <w:rFonts w:hint="eastAsia"/>
          <w:rtl/>
        </w:rPr>
        <w:t>به</w:t>
      </w:r>
      <w:r>
        <w:rPr>
          <w:rtl/>
        </w:rPr>
        <w:t>:س</w:t>
      </w:r>
      <w:r w:rsidR="004B4B77">
        <w:rPr>
          <w:rtl/>
        </w:rPr>
        <w:t>في</w:t>
      </w:r>
      <w:r>
        <w:rPr>
          <w:rFonts w:hint="eastAsia"/>
          <w:rtl/>
        </w:rPr>
        <w:t>ان</w:t>
      </w:r>
      <w:r>
        <w:rPr>
          <w:rtl/>
        </w:rPr>
        <w:t xml:space="preserve"> بن سع</w:t>
      </w:r>
      <w:r>
        <w:rPr>
          <w:rFonts w:hint="cs"/>
          <w:rtl/>
        </w:rPr>
        <w:t>ی</w:t>
      </w:r>
      <w:r>
        <w:rPr>
          <w:rFonts w:hint="eastAsia"/>
          <w:rtl/>
        </w:rPr>
        <w:t>د</w:t>
      </w:r>
      <w:r>
        <w:rPr>
          <w:rtl/>
        </w:rPr>
        <w:t xml:space="preserve"> بن مسروق ال</w:t>
      </w:r>
      <w:r w:rsidR="00AB35BD">
        <w:rPr>
          <w:rtl/>
        </w:rPr>
        <w:t>ثوري</w:t>
      </w:r>
      <w:r>
        <w:rPr>
          <w:rtl/>
        </w:rPr>
        <w:t xml:space="preserve"> أبو عبد اللّه الکو</w:t>
      </w:r>
      <w:r w:rsidR="004B4B77">
        <w:rPr>
          <w:rtl/>
        </w:rPr>
        <w:t>في</w:t>
      </w:r>
      <w:r>
        <w:rPr>
          <w:rFonts w:hint="eastAsia"/>
          <w:rtl/>
        </w:rPr>
        <w:t>،</w:t>
      </w:r>
      <w:r w:rsidR="006926E7">
        <w:rPr>
          <w:rFonts w:hint="eastAsia"/>
          <w:rtl/>
        </w:rPr>
        <w:t>ثقة</w:t>
      </w:r>
      <w:r>
        <w:rPr>
          <w:rtl/>
        </w:rPr>
        <w:t xml:space="preserve"> عابد إمام </w:t>
      </w:r>
      <w:r w:rsidR="006926E7">
        <w:rPr>
          <w:rtl/>
        </w:rPr>
        <w:t>حجّة</w:t>
      </w:r>
      <w:r>
        <w:rPr>
          <w:rtl/>
        </w:rPr>
        <w:t xml:space="preserve"> من رؤوس </w:t>
      </w:r>
      <w:r w:rsidR="00790837">
        <w:rPr>
          <w:rtl/>
        </w:rPr>
        <w:t>الطبقة</w:t>
      </w:r>
      <w:r>
        <w:rPr>
          <w:rtl/>
        </w:rPr>
        <w:t xml:space="preserve"> ال</w:t>
      </w:r>
      <w:r w:rsidR="006926E7">
        <w:rPr>
          <w:rtl/>
        </w:rPr>
        <w:t>سابعة</w:t>
      </w:r>
      <w:r>
        <w:rPr>
          <w:rtl/>
        </w:rPr>
        <w:t xml:space="preserve"> و کان ربّما دلّس،</w:t>
      </w:r>
      <w:r w:rsidR="00DF76A0">
        <w:rPr>
          <w:rtl/>
        </w:rPr>
        <w:t>انتهى</w:t>
      </w:r>
      <w:r>
        <w:rPr>
          <w:rtl/>
        </w:rPr>
        <w:t xml:space="preserve">.و العجب انّه إذا کان </w:t>
      </w:r>
      <w:r>
        <w:rPr>
          <w:rFonts w:hint="cs"/>
          <w:rtl/>
        </w:rPr>
        <w:t>ی</w:t>
      </w:r>
      <w:r>
        <w:rPr>
          <w:rFonts w:hint="eastAsia"/>
          <w:rtl/>
        </w:rPr>
        <w:t>عترف</w:t>
      </w:r>
      <w:r>
        <w:rPr>
          <w:rtl/>
        </w:rPr>
        <w:t xml:space="preserve"> بأنّه کان ربّما دلّس ک</w:t>
      </w:r>
      <w:r>
        <w:rPr>
          <w:rFonts w:hint="cs"/>
          <w:rtl/>
        </w:rPr>
        <w:t>ی</w:t>
      </w:r>
      <w:r>
        <w:rPr>
          <w:rFonts w:hint="eastAsia"/>
          <w:rtl/>
        </w:rPr>
        <w:t>ف</w:t>
      </w:r>
      <w:r>
        <w:rPr>
          <w:rtl/>
        </w:rPr>
        <w:t xml:space="preserve"> و</w:t>
      </w:r>
      <w:r w:rsidR="006926E7">
        <w:rPr>
          <w:rtl/>
        </w:rPr>
        <w:t>ثقة</w:t>
      </w:r>
      <w:r>
        <w:rPr>
          <w:rtl/>
        </w:rPr>
        <w:t xml:space="preserve"> و ج</w:t>
      </w:r>
      <w:r>
        <w:rPr>
          <w:rFonts w:hint="eastAsia"/>
          <w:rtl/>
        </w:rPr>
        <w:t>عله</w:t>
      </w:r>
      <w:r>
        <w:rPr>
          <w:rtl/>
        </w:rPr>
        <w:t xml:space="preserve"> إماما </w:t>
      </w:r>
      <w:r w:rsidR="006926E7">
        <w:rPr>
          <w:rtl/>
        </w:rPr>
        <w:t>حجّة</w:t>
      </w:r>
      <w:r>
        <w:rPr>
          <w:rtl/>
        </w:rPr>
        <w:t xml:space="preserve">؟! و تقدّم </w:t>
      </w:r>
      <w:r w:rsidR="004B4B77" w:rsidRPr="00790837">
        <w:rPr>
          <w:rtl/>
        </w:rPr>
        <w:t>في</w:t>
      </w:r>
      <w:r w:rsidR="00643081" w:rsidRPr="00790837">
        <w:rPr>
          <w:rFonts w:hint="eastAsia"/>
          <w:rtl/>
        </w:rPr>
        <w:t>(</w:t>
      </w:r>
      <w:r w:rsidRPr="00790837">
        <w:rPr>
          <w:rFonts w:hint="eastAsia"/>
          <w:rtl/>
        </w:rPr>
        <w:t>ثور</w:t>
      </w:r>
      <w:r w:rsidR="00643081" w:rsidRPr="00790837">
        <w:rPr>
          <w:rFonts w:hint="eastAsia"/>
          <w:rtl/>
        </w:rPr>
        <w:t>)</w:t>
      </w:r>
      <w:r>
        <w:rPr>
          <w:rFonts w:hint="eastAsia"/>
          <w:rtl/>
        </w:rPr>
        <w:t>عن</w:t>
      </w:r>
      <w:r>
        <w:rPr>
          <w:rtl/>
        </w:rPr>
        <w:t>(مجمع البحر</w:t>
      </w:r>
      <w:r>
        <w:rPr>
          <w:rFonts w:hint="cs"/>
          <w:rtl/>
        </w:rPr>
        <w:t>ی</w:t>
      </w:r>
      <w:r>
        <w:rPr>
          <w:rFonts w:hint="eastAsia"/>
          <w:rtl/>
        </w:rPr>
        <w:t>ن</w:t>
      </w:r>
      <w:r>
        <w:rPr>
          <w:rtl/>
        </w:rPr>
        <w:t xml:space="preserve">)انّه کان </w:t>
      </w:r>
      <w:r w:rsidR="004B4B77">
        <w:rPr>
          <w:rtl/>
        </w:rPr>
        <w:t>في</w:t>
      </w:r>
      <w:r>
        <w:rPr>
          <w:rtl/>
        </w:rPr>
        <w:t xml:space="preserve"> </w:t>
      </w:r>
      <w:r w:rsidR="001934FD">
        <w:rPr>
          <w:rtl/>
        </w:rPr>
        <w:t>شرطة</w:t>
      </w:r>
      <w:r>
        <w:rPr>
          <w:rtl/>
        </w:rPr>
        <w:t xml:space="preserve"> هشام بن عبد الملک و هو ممّن شهد قتل ز</w:t>
      </w:r>
      <w:r>
        <w:rPr>
          <w:rFonts w:hint="cs"/>
          <w:rtl/>
        </w:rPr>
        <w:t>ی</w:t>
      </w:r>
      <w:r>
        <w:rPr>
          <w:rFonts w:hint="eastAsia"/>
          <w:rtl/>
        </w:rPr>
        <w:t>د</w:t>
      </w:r>
      <w:r>
        <w:rPr>
          <w:rtl/>
        </w:rPr>
        <w:t xml:space="preserve"> بن </w:t>
      </w:r>
      <w:r w:rsidR="004B4B77">
        <w:rPr>
          <w:rtl/>
        </w:rPr>
        <w:t>عليّ</w:t>
      </w:r>
      <w:r>
        <w:rPr>
          <w:rtl/>
        </w:rPr>
        <w:t xml:space="preserve"> بن الحس</w:t>
      </w:r>
      <w:r>
        <w:rPr>
          <w:rFonts w:hint="cs"/>
          <w:rtl/>
        </w:rPr>
        <w:t>ی</w:t>
      </w:r>
      <w:r>
        <w:rPr>
          <w:rFonts w:hint="eastAsia"/>
          <w:rtl/>
        </w:rPr>
        <w:t>ن</w:t>
      </w:r>
      <w:r>
        <w:rPr>
          <w:rtl/>
        </w:rPr>
        <w:t xml:space="preserve"> </w:t>
      </w:r>
      <w:r w:rsidR="00763D20" w:rsidRPr="00763D20">
        <w:rPr>
          <w:rStyle w:val="libAlaemChar"/>
          <w:rtl/>
        </w:rPr>
        <w:t>عليهم‌السلام</w:t>
      </w:r>
      <w:r>
        <w:rPr>
          <w:rtl/>
        </w:rPr>
        <w:t>.</w:t>
      </w:r>
    </w:p>
    <w:p w:rsidR="00D94CCA" w:rsidRDefault="00A33C4B" w:rsidP="00790837">
      <w:pPr>
        <w:pStyle w:val="libCenterBold1"/>
        <w:rPr>
          <w:rtl/>
        </w:rPr>
      </w:pPr>
      <w:r>
        <w:rPr>
          <w:rFonts w:hint="eastAsia"/>
          <w:rtl/>
        </w:rPr>
        <w:t>س</w:t>
      </w:r>
      <w:r w:rsidR="004B4B77">
        <w:rPr>
          <w:rFonts w:hint="eastAsia"/>
          <w:rtl/>
        </w:rPr>
        <w:t>في</w:t>
      </w:r>
      <w:r>
        <w:rPr>
          <w:rFonts w:hint="eastAsia"/>
          <w:rtl/>
        </w:rPr>
        <w:t>ان</w:t>
      </w:r>
      <w:r>
        <w:rPr>
          <w:rtl/>
        </w:rPr>
        <w:t xml:space="preserve"> بن عوف </w:t>
      </w:r>
      <w:r w:rsidR="00790837">
        <w:rPr>
          <w:rtl/>
        </w:rPr>
        <w:t>الغامدي</w:t>
      </w:r>
    </w:p>
    <w:p w:rsidR="00D94CCA" w:rsidRDefault="00A33C4B" w:rsidP="00790837">
      <w:pPr>
        <w:pStyle w:val="libNormal"/>
        <w:rPr>
          <w:rtl/>
        </w:rPr>
      </w:pPr>
      <w:r>
        <w:rPr>
          <w:rFonts w:hint="eastAsia"/>
          <w:rtl/>
        </w:rPr>
        <w:t>هو</w:t>
      </w:r>
      <w:r>
        <w:rPr>
          <w:rtl/>
        </w:rPr>
        <w:t xml:space="preserve"> ال</w:t>
      </w:r>
      <w:r w:rsidR="004B4B77">
        <w:rPr>
          <w:rtl/>
        </w:rPr>
        <w:t>ذي</w:t>
      </w:r>
      <w:r>
        <w:rPr>
          <w:rtl/>
        </w:rPr>
        <w:t xml:space="preserve"> بعثه </w:t>
      </w:r>
      <w:r w:rsidR="004B4B77">
        <w:rPr>
          <w:rtl/>
        </w:rPr>
        <w:t>معاویة</w:t>
      </w:r>
      <w:r>
        <w:rPr>
          <w:rtl/>
        </w:rPr>
        <w:t xml:space="preserve"> </w:t>
      </w:r>
      <w:r w:rsidR="004B4B77">
        <w:rPr>
          <w:rtl/>
        </w:rPr>
        <w:t>في</w:t>
      </w:r>
      <w:r>
        <w:rPr>
          <w:rtl/>
        </w:rPr>
        <w:t xml:space="preserve"> ج</w:t>
      </w:r>
      <w:r>
        <w:rPr>
          <w:rFonts w:hint="cs"/>
          <w:rtl/>
        </w:rPr>
        <w:t>ی</w:t>
      </w:r>
      <w:r>
        <w:rPr>
          <w:rFonts w:hint="eastAsia"/>
          <w:rtl/>
        </w:rPr>
        <w:t>ش</w:t>
      </w:r>
      <w:r>
        <w:rPr>
          <w:rtl/>
        </w:rPr>
        <w:t xml:space="preserve"> کث</w:t>
      </w:r>
      <w:r>
        <w:rPr>
          <w:rFonts w:hint="cs"/>
          <w:rtl/>
        </w:rPr>
        <w:t>ی</w:t>
      </w:r>
      <w:r>
        <w:rPr>
          <w:rFonts w:hint="eastAsia"/>
          <w:rtl/>
        </w:rPr>
        <w:t>ف</w:t>
      </w:r>
      <w:r>
        <w:rPr>
          <w:rtl/>
        </w:rPr>
        <w:t xml:space="preserve"> </w:t>
      </w:r>
      <w:r w:rsidR="00790837">
        <w:rPr>
          <w:rtl/>
        </w:rPr>
        <w:t>للإغارة</w:t>
      </w:r>
      <w:r>
        <w:rPr>
          <w:rtl/>
        </w:rPr>
        <w:t xml:space="preserve"> ع</w:t>
      </w:r>
      <w:r w:rsidR="009B6D3C">
        <w:rPr>
          <w:rtl/>
        </w:rPr>
        <w:t>لي</w:t>
      </w:r>
      <w:r>
        <w:rPr>
          <w:rtl/>
        </w:rPr>
        <w:t xml:space="preserve"> الأنبار و المدائن و غ</w:t>
      </w:r>
      <w:r>
        <w:rPr>
          <w:rFonts w:hint="cs"/>
          <w:rtl/>
        </w:rPr>
        <w:t>ی</w:t>
      </w:r>
      <w:r>
        <w:rPr>
          <w:rFonts w:hint="eastAsia"/>
          <w:rtl/>
        </w:rPr>
        <w:t>ر</w:t>
      </w:r>
      <w:r>
        <w:rPr>
          <w:rtl/>
        </w:rPr>
        <w:t xml:space="preserve"> ذلک، فسار(</w:t>
      </w:r>
      <w:r w:rsidR="007522F7">
        <w:rPr>
          <w:rtl/>
        </w:rPr>
        <w:t>لعن</w:t>
      </w:r>
      <w:r w:rsidR="00790837">
        <w:rPr>
          <w:rFonts w:hint="cs"/>
          <w:rtl/>
        </w:rPr>
        <w:t>ه</w:t>
      </w:r>
      <w:r>
        <w:rPr>
          <w:rtl/>
        </w:rPr>
        <w:t xml:space="preserve"> اللّه)و جر</w:t>
      </w:r>
      <w:r>
        <w:rPr>
          <w:rFonts w:hint="cs"/>
          <w:rtl/>
        </w:rPr>
        <w:t>ی</w:t>
      </w:r>
      <w:r>
        <w:rPr>
          <w:rtl/>
        </w:rPr>
        <w:t xml:space="preserve"> منه ع</w:t>
      </w:r>
      <w:r w:rsidR="009B6D3C">
        <w:rPr>
          <w:rtl/>
        </w:rPr>
        <w:t>لي</w:t>
      </w:r>
      <w:r>
        <w:rPr>
          <w:rtl/>
        </w:rPr>
        <w:t xml:space="preserve"> أهل الأنبار ما جر</w:t>
      </w:r>
      <w:r>
        <w:rPr>
          <w:rFonts w:hint="cs"/>
          <w:rtl/>
        </w:rPr>
        <w:t>ی</w:t>
      </w:r>
      <w:r>
        <w:rPr>
          <w:rtl/>
        </w:rPr>
        <w:t xml:space="preserve"> </w:t>
      </w:r>
      <w:r w:rsidR="00643081">
        <w:rPr>
          <w:rStyle w:val="libFootnotenumChar"/>
          <w:rtl/>
        </w:rPr>
        <w:t>(2)</w:t>
      </w:r>
      <w:r>
        <w:rPr>
          <w:rtl/>
        </w:rPr>
        <w:t>.</w:t>
      </w:r>
    </w:p>
    <w:p w:rsidR="00D94CCA" w:rsidRDefault="00A33C4B" w:rsidP="00790837">
      <w:pPr>
        <w:pStyle w:val="libNormal"/>
        <w:rPr>
          <w:rtl/>
        </w:rPr>
      </w:pPr>
      <w:r>
        <w:rPr>
          <w:rFonts w:hint="eastAsia"/>
          <w:rtl/>
        </w:rPr>
        <w:t>ذکر</w:t>
      </w:r>
      <w:r>
        <w:rPr>
          <w:rtl/>
        </w:rPr>
        <w:t xml:space="preserve"> ما </w:t>
      </w:r>
      <w:r w:rsidR="006926E7">
        <w:rPr>
          <w:rtl/>
        </w:rPr>
        <w:t>روي</w:t>
      </w:r>
      <w:r>
        <w:rPr>
          <w:rtl/>
        </w:rPr>
        <w:t xml:space="preserve"> انّه(</w:t>
      </w:r>
      <w:r w:rsidR="007522F7">
        <w:rPr>
          <w:rtl/>
        </w:rPr>
        <w:t>لعن</w:t>
      </w:r>
      <w:r w:rsidR="00790837">
        <w:rPr>
          <w:rFonts w:hint="cs"/>
          <w:rtl/>
        </w:rPr>
        <w:t>ه</w:t>
      </w:r>
      <w:r>
        <w:rPr>
          <w:rtl/>
        </w:rPr>
        <w:t xml:space="preserve"> اللّه)أغار ع</w:t>
      </w:r>
      <w:r w:rsidR="009B6D3C">
        <w:rPr>
          <w:rtl/>
        </w:rPr>
        <w:t>ل</w:t>
      </w:r>
      <w:r w:rsidR="00790837">
        <w:rPr>
          <w:rFonts w:hint="cs"/>
          <w:rtl/>
        </w:rPr>
        <w:t>ى</w:t>
      </w:r>
      <w:r>
        <w:rPr>
          <w:rtl/>
        </w:rPr>
        <w:t xml:space="preserve"> </w:t>
      </w:r>
      <w:r w:rsidR="00B80428">
        <w:rPr>
          <w:rtl/>
        </w:rPr>
        <w:t>هي</w:t>
      </w:r>
      <w:r>
        <w:rPr>
          <w:rFonts w:hint="eastAsia"/>
          <w:rtl/>
        </w:rPr>
        <w:t>ت</w:t>
      </w:r>
      <w:r>
        <w:rPr>
          <w:rtl/>
        </w:rPr>
        <w:t xml:space="preserve"> و الأنبار و قتل الم</w:t>
      </w:r>
      <w:r w:rsidR="00167E25">
        <w:rPr>
          <w:rtl/>
        </w:rPr>
        <w:t>سلمي</w:t>
      </w:r>
      <w:r>
        <w:rPr>
          <w:rFonts w:hint="eastAsia"/>
          <w:rtl/>
        </w:rPr>
        <w:t>ن</w:t>
      </w:r>
      <w:r>
        <w:rPr>
          <w:rtl/>
        </w:rPr>
        <w:t xml:space="preserve"> و </w:t>
      </w:r>
      <w:r w:rsidR="0087759A">
        <w:rPr>
          <w:rtl/>
        </w:rPr>
        <w:t>سب</w:t>
      </w:r>
      <w:r w:rsidR="00790837">
        <w:rPr>
          <w:rFonts w:hint="cs"/>
          <w:rtl/>
        </w:rPr>
        <w:t>ى</w:t>
      </w:r>
      <w:r>
        <w:rPr>
          <w:rtl/>
        </w:rPr>
        <w:t xml:space="preserve"> الحر</w:t>
      </w:r>
      <w:r>
        <w:rPr>
          <w:rFonts w:hint="cs"/>
          <w:rtl/>
        </w:rPr>
        <w:t>ی</w:t>
      </w:r>
      <w:r>
        <w:rPr>
          <w:rFonts w:hint="eastAsia"/>
          <w:rtl/>
        </w:rPr>
        <w:t>م</w:t>
      </w:r>
      <w:r>
        <w:rPr>
          <w:rtl/>
        </w:rPr>
        <w:t xml:space="preserve"> و عرض الناس ع</w:t>
      </w:r>
      <w:r w:rsidR="009B6D3C">
        <w:rPr>
          <w:rtl/>
        </w:rPr>
        <w:t>لي</w:t>
      </w:r>
      <w:r>
        <w:rPr>
          <w:rtl/>
        </w:rPr>
        <w:t xml:space="preserve"> ال</w:t>
      </w:r>
      <w:r w:rsidR="00871E5D">
        <w:rPr>
          <w:rtl/>
        </w:rPr>
        <w:t>براءة</w:t>
      </w:r>
      <w:r>
        <w:rPr>
          <w:rtl/>
        </w:rPr>
        <w:t xml:space="preserve">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790837">
      <w:pPr>
        <w:pStyle w:val="libCenterBold1"/>
        <w:rPr>
          <w:rtl/>
        </w:rPr>
      </w:pPr>
      <w:r>
        <w:rPr>
          <w:rFonts w:hint="eastAsia"/>
          <w:rtl/>
        </w:rPr>
        <w:t>س</w:t>
      </w:r>
      <w:r w:rsidR="004B4B77">
        <w:rPr>
          <w:rFonts w:hint="eastAsia"/>
          <w:rtl/>
        </w:rPr>
        <w:t>في</w:t>
      </w:r>
      <w:r>
        <w:rPr>
          <w:rFonts w:hint="eastAsia"/>
          <w:rtl/>
        </w:rPr>
        <w:t>ان</w:t>
      </w:r>
      <w:r>
        <w:rPr>
          <w:rtl/>
        </w:rPr>
        <w:t xml:space="preserve"> بن </w:t>
      </w:r>
      <w:r w:rsidR="004B4B77">
        <w:rPr>
          <w:rtl/>
        </w:rPr>
        <w:t>عیینة</w:t>
      </w:r>
    </w:p>
    <w:p w:rsidR="00D94CCA" w:rsidRDefault="00A33C4B" w:rsidP="00790837">
      <w:pPr>
        <w:pStyle w:val="libNormal"/>
        <w:rPr>
          <w:rtl/>
        </w:rPr>
      </w:pPr>
      <w:r w:rsidRPr="00790837">
        <w:rPr>
          <w:rStyle w:val="libBold1Char"/>
          <w:rFonts w:hint="eastAsia"/>
          <w:rtl/>
        </w:rPr>
        <w:t>رجال</w:t>
      </w:r>
      <w:r w:rsidRPr="00790837">
        <w:rPr>
          <w:rStyle w:val="libBold1Char"/>
          <w:rtl/>
        </w:rPr>
        <w:t xml:space="preserve"> ال</w:t>
      </w:r>
      <w:r w:rsidR="00935265" w:rsidRPr="00790837">
        <w:rPr>
          <w:rStyle w:val="libBold1Char"/>
          <w:rtl/>
        </w:rPr>
        <w:t>کشّي</w:t>
      </w:r>
      <w:r>
        <w:rPr>
          <w:rtl/>
        </w:rPr>
        <w:t>: قال س</w:t>
      </w:r>
      <w:r w:rsidR="004B4B77">
        <w:rPr>
          <w:rtl/>
        </w:rPr>
        <w:t>في</w:t>
      </w:r>
      <w:r>
        <w:rPr>
          <w:rFonts w:hint="eastAsia"/>
          <w:rtl/>
        </w:rPr>
        <w:t>ان</w:t>
      </w:r>
      <w:r>
        <w:rPr>
          <w:rtl/>
        </w:rPr>
        <w:t xml:space="preserve"> بن </w:t>
      </w:r>
      <w:r w:rsidR="004B4B77">
        <w:rPr>
          <w:rtl/>
        </w:rPr>
        <w:t>عیینة</w:t>
      </w:r>
      <w:r>
        <w:rPr>
          <w:rtl/>
        </w:rPr>
        <w:t xml:space="preserve"> ل</w:t>
      </w:r>
      <w:r w:rsidR="004B4B77">
        <w:rPr>
          <w:rtl/>
        </w:rPr>
        <w:t>أبي</w:t>
      </w:r>
      <w:r>
        <w:rPr>
          <w:rtl/>
        </w:rPr>
        <w:t xml:space="preserve"> عبد اللّه </w:t>
      </w:r>
      <w:r w:rsidR="00D665AA" w:rsidRPr="00D665AA">
        <w:rPr>
          <w:rStyle w:val="libAlaemChar"/>
          <w:rtl/>
        </w:rPr>
        <w:t>عليه‌السلام</w:t>
      </w:r>
      <w:r>
        <w:rPr>
          <w:rtl/>
        </w:rPr>
        <w:t xml:space="preserve"> انّه </w:t>
      </w:r>
      <w:r>
        <w:rPr>
          <w:rFonts w:hint="cs"/>
          <w:rtl/>
        </w:rPr>
        <w:t>ی</w:t>
      </w:r>
      <w:r w:rsidR="006926E7">
        <w:rPr>
          <w:rFonts w:hint="eastAsia"/>
          <w:rtl/>
        </w:rPr>
        <w:t>رو</w:t>
      </w:r>
      <w:r w:rsidR="00790837">
        <w:rPr>
          <w:rFonts w:hint="cs"/>
          <w:rtl/>
        </w:rPr>
        <w:t>ى</w:t>
      </w:r>
      <w:r>
        <w:rPr>
          <w:rtl/>
        </w:rPr>
        <w:t xml:space="preserve"> أنّ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کان </w:t>
      </w:r>
      <w:r>
        <w:rPr>
          <w:rFonts w:hint="cs"/>
          <w:rtl/>
        </w:rPr>
        <w:t>ی</w:t>
      </w:r>
      <w:r>
        <w:rPr>
          <w:rFonts w:hint="eastAsia"/>
          <w:rtl/>
        </w:rPr>
        <w:t>لبس</w:t>
      </w:r>
      <w:r>
        <w:rPr>
          <w:rtl/>
        </w:rPr>
        <w:t xml:space="preserve"> الخشن من الث</w:t>
      </w:r>
      <w:r>
        <w:rPr>
          <w:rFonts w:hint="cs"/>
          <w:rtl/>
        </w:rPr>
        <w:t>ی</w:t>
      </w:r>
      <w:r>
        <w:rPr>
          <w:rFonts w:hint="eastAsia"/>
          <w:rtl/>
        </w:rPr>
        <w:t>اب</w:t>
      </w:r>
      <w:r>
        <w:rPr>
          <w:rtl/>
        </w:rPr>
        <w:t xml:space="preserve"> و أنت تلبس القو</w:t>
      </w:r>
      <w:r w:rsidR="00B80428">
        <w:rPr>
          <w:rtl/>
        </w:rPr>
        <w:t>هي</w:t>
      </w:r>
      <w:r>
        <w:rPr>
          <w:rtl/>
        </w:rPr>
        <w:t xml:space="preserve"> </w:t>
      </w:r>
      <w:r w:rsidR="00643081">
        <w:rPr>
          <w:rStyle w:val="libFootnotenumChar"/>
          <w:rtl/>
        </w:rPr>
        <w:t>(4)</w:t>
      </w:r>
      <w:r>
        <w:rPr>
          <w:rtl/>
        </w:rPr>
        <w:t>الم</w:t>
      </w:r>
      <w:r w:rsidR="006926E7">
        <w:rPr>
          <w:rtl/>
        </w:rPr>
        <w:t>روي</w:t>
      </w:r>
      <w:r>
        <w:rPr>
          <w:rtl/>
        </w:rPr>
        <w:t xml:space="preserve"> قال:</w:t>
      </w:r>
    </w:p>
    <w:p w:rsidR="00D94CCA" w:rsidRDefault="00A33C4B" w:rsidP="00A33C4B">
      <w:pPr>
        <w:pStyle w:val="libNormal"/>
        <w:rPr>
          <w:rtl/>
        </w:rPr>
      </w:pPr>
      <w:r>
        <w:rPr>
          <w:rFonts w:hint="eastAsia"/>
          <w:rtl/>
        </w:rPr>
        <w:t>و</w:t>
      </w:r>
      <w:r>
        <w:rPr>
          <w:rFonts w:hint="cs"/>
          <w:rtl/>
        </w:rPr>
        <w:t>ی</w:t>
      </w:r>
      <w:r>
        <w:rPr>
          <w:rFonts w:hint="eastAsia"/>
          <w:rtl/>
        </w:rPr>
        <w:t>حک</w:t>
      </w:r>
      <w:r>
        <w:rPr>
          <w:rtl/>
        </w:rPr>
        <w:t xml:space="preserve"> انّ </w:t>
      </w:r>
      <w:r w:rsidR="004B4B77">
        <w:rPr>
          <w:rtl/>
        </w:rPr>
        <w:t>عليّ</w:t>
      </w:r>
      <w:r>
        <w:rPr>
          <w:rFonts w:hint="eastAsia"/>
          <w:rtl/>
        </w:rPr>
        <w:t>ا</w:t>
      </w:r>
      <w:r w:rsidR="00C96440">
        <w:rPr>
          <w:rFonts w:hint="cs"/>
          <w:rtl/>
        </w:rPr>
        <w:t>ً</w:t>
      </w:r>
      <w:r>
        <w:rPr>
          <w:rtl/>
        </w:rPr>
        <w:t xml:space="preserve"> </w:t>
      </w:r>
      <w:r w:rsidR="00D665AA" w:rsidRPr="00D665AA">
        <w:rPr>
          <w:rStyle w:val="libAlaemChar"/>
          <w:rtl/>
        </w:rPr>
        <w:t>عليه‌السلام</w:t>
      </w:r>
      <w:r>
        <w:rPr>
          <w:rtl/>
        </w:rPr>
        <w:t xml:space="preserve"> کان </w:t>
      </w:r>
      <w:r w:rsidR="004B4B77">
        <w:rPr>
          <w:rtl/>
        </w:rPr>
        <w:t>في</w:t>
      </w:r>
      <w:r>
        <w:rPr>
          <w:rtl/>
        </w:rPr>
        <w:t xml:space="preserve"> زمان ض</w:t>
      </w:r>
      <w:r>
        <w:rPr>
          <w:rFonts w:hint="cs"/>
          <w:rtl/>
        </w:rPr>
        <w:t>ی</w:t>
      </w:r>
      <w:r>
        <w:rPr>
          <w:rFonts w:hint="eastAsia"/>
          <w:rtl/>
        </w:rPr>
        <w:t>ق</w:t>
      </w:r>
      <w:r>
        <w:rPr>
          <w:rtl/>
        </w:rPr>
        <w:t xml:space="preserve"> فإذا اتّسع الزمان فأبرار الزمان أو</w:t>
      </w:r>
      <w:r w:rsidR="009B6D3C">
        <w:rPr>
          <w:rtl/>
        </w:rPr>
        <w:t>لي</w:t>
      </w:r>
      <w:r>
        <w:rPr>
          <w:rtl/>
        </w:rPr>
        <w:t xml:space="preserve"> به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96440">
        <w:rPr>
          <w:rStyle w:val="libFootnote0Char"/>
          <w:rFonts w:hint="cs"/>
          <w:rtl/>
        </w:rPr>
        <w:t xml:space="preserve"> ق:7/123/373،ج:27/69. ق:11/33/215،ج:47/365.</w:t>
      </w:r>
    </w:p>
    <w:p w:rsidR="00643081" w:rsidRPr="00643081" w:rsidRDefault="00643081" w:rsidP="00643081">
      <w:pPr>
        <w:pStyle w:val="libLine"/>
        <w:rPr>
          <w:rStyle w:val="libFootnote0Char"/>
          <w:rtl/>
        </w:rPr>
      </w:pPr>
      <w:r w:rsidRPr="00643081">
        <w:rPr>
          <w:rStyle w:val="libFootnote0Char"/>
          <w:rFonts w:hint="eastAsia"/>
          <w:rtl/>
        </w:rPr>
        <w:t>(2)</w:t>
      </w:r>
      <w:r w:rsidR="00C96440">
        <w:rPr>
          <w:rStyle w:val="libFootnote0Char"/>
          <w:rFonts w:hint="cs"/>
          <w:rtl/>
        </w:rPr>
        <w:t xml:space="preserve"> ق:8/64/679،ج:47/365.</w:t>
      </w:r>
    </w:p>
    <w:p w:rsidR="00643081" w:rsidRPr="00643081" w:rsidRDefault="00643081" w:rsidP="00643081">
      <w:pPr>
        <w:pStyle w:val="libLine"/>
        <w:rPr>
          <w:rStyle w:val="libFootnote0Char"/>
          <w:rtl/>
        </w:rPr>
      </w:pPr>
      <w:r w:rsidRPr="00643081">
        <w:rPr>
          <w:rStyle w:val="libFootnote0Char"/>
          <w:rFonts w:hint="eastAsia"/>
          <w:rtl/>
        </w:rPr>
        <w:t>(3)</w:t>
      </w:r>
      <w:r w:rsidR="00C96440">
        <w:rPr>
          <w:rStyle w:val="libFootnote0Char"/>
          <w:rFonts w:hint="cs"/>
          <w:rtl/>
        </w:rPr>
        <w:t xml:space="preserve"> ق:8/64/700،ج:34/147.</w:t>
      </w:r>
    </w:p>
    <w:p w:rsidR="00643081" w:rsidRPr="0048739E" w:rsidRDefault="00643081" w:rsidP="0048739E">
      <w:pPr>
        <w:pStyle w:val="libFootnote0"/>
        <w:rPr>
          <w:rtl/>
        </w:rPr>
      </w:pPr>
      <w:r w:rsidRPr="00643081">
        <w:rPr>
          <w:rStyle w:val="libFootnote0Char"/>
          <w:rFonts w:hint="eastAsia"/>
          <w:rtl/>
        </w:rPr>
        <w:t>(4)</w:t>
      </w:r>
      <w:r w:rsidR="00C96440">
        <w:rPr>
          <w:rStyle w:val="libFootnote0Char"/>
          <w:rFonts w:hint="cs"/>
          <w:rtl/>
        </w:rPr>
        <w:t xml:space="preserve"> القوهي منسوب الى قواهستان و هي كورة بين</w:t>
      </w:r>
      <w:r w:rsidR="00C96440" w:rsidRPr="0048739E">
        <w:rPr>
          <w:rFonts w:hint="cs"/>
          <w:rtl/>
        </w:rPr>
        <w:t xml:space="preserve"> نيسابور و هرات قصبتها قائن و طبس،تنسج بها الثياب،و المروي منسوب الى مرو.(مجمع البحرين).</w:t>
      </w:r>
    </w:p>
    <w:p w:rsidR="0048739E" w:rsidRPr="0048739E" w:rsidRDefault="0048739E" w:rsidP="0048739E">
      <w:pPr>
        <w:pStyle w:val="libFootnote0"/>
        <w:rPr>
          <w:rtl/>
        </w:rPr>
      </w:pPr>
      <w:r>
        <w:rPr>
          <w:rFonts w:hint="cs"/>
          <w:rtl/>
        </w:rPr>
        <w:t>(5) ق:11/33/211،ج:47/353.</w:t>
      </w:r>
    </w:p>
    <w:p w:rsidR="00643081" w:rsidRDefault="00643081" w:rsidP="00A33C4B">
      <w:pPr>
        <w:pStyle w:val="libNormal"/>
        <w:rPr>
          <w:rtl/>
        </w:rPr>
      </w:pPr>
      <w:r>
        <w:rPr>
          <w:rFonts w:hint="eastAsia"/>
          <w:rtl/>
        </w:rPr>
        <w:br w:type="page"/>
      </w:r>
    </w:p>
    <w:p w:rsidR="00D94CCA" w:rsidRDefault="00A33C4B" w:rsidP="0048739E">
      <w:pPr>
        <w:pStyle w:val="libNormal"/>
        <w:rPr>
          <w:rtl/>
        </w:rPr>
      </w:pPr>
      <w:r w:rsidRPr="0048739E">
        <w:rPr>
          <w:rStyle w:val="libBold1Char"/>
          <w:rFonts w:hint="eastAsia"/>
          <w:rtl/>
        </w:rPr>
        <w:lastRenderedPageBreak/>
        <w:t>أقول</w:t>
      </w:r>
      <w:r>
        <w:rPr>
          <w:rtl/>
        </w:rPr>
        <w:t>: س</w:t>
      </w:r>
      <w:r w:rsidR="004B4B77">
        <w:rPr>
          <w:rtl/>
        </w:rPr>
        <w:t>في</w:t>
      </w:r>
      <w:r>
        <w:rPr>
          <w:rFonts w:hint="eastAsia"/>
          <w:rtl/>
        </w:rPr>
        <w:t>ان</w:t>
      </w:r>
      <w:r>
        <w:rPr>
          <w:rtl/>
        </w:rPr>
        <w:t xml:space="preserve"> بن </w:t>
      </w:r>
      <w:r w:rsidR="004B4B77">
        <w:rPr>
          <w:rtl/>
        </w:rPr>
        <w:t>عیینة</w:t>
      </w:r>
      <w:r>
        <w:rPr>
          <w:rtl/>
        </w:rPr>
        <w:t xml:space="preserve"> بضمّ ع</w:t>
      </w:r>
      <w:r>
        <w:rPr>
          <w:rFonts w:hint="cs"/>
          <w:rtl/>
        </w:rPr>
        <w:t>ی</w:t>
      </w:r>
      <w:r>
        <w:rPr>
          <w:rFonts w:hint="eastAsia"/>
          <w:rtl/>
        </w:rPr>
        <w:t>نه</w:t>
      </w:r>
      <w:r>
        <w:rPr>
          <w:rtl/>
        </w:rPr>
        <w:t xml:space="preserve"> کس</w:t>
      </w:r>
      <w:r w:rsidR="004B4B77">
        <w:rPr>
          <w:rtl/>
        </w:rPr>
        <w:t>في</w:t>
      </w:r>
      <w:r>
        <w:rPr>
          <w:rFonts w:hint="eastAsia"/>
          <w:rtl/>
        </w:rPr>
        <w:t>ان</w:t>
      </w:r>
      <w:r>
        <w:rPr>
          <w:rtl/>
        </w:rPr>
        <w:t xml:space="preserve"> ال</w:t>
      </w:r>
      <w:r w:rsidR="00AB35BD">
        <w:rPr>
          <w:rtl/>
        </w:rPr>
        <w:t>ثوري</w:t>
      </w:r>
      <w:r>
        <w:rPr>
          <w:rtl/>
        </w:rPr>
        <w:t xml:space="preserve"> </w:t>
      </w:r>
      <w:r w:rsidR="009B6D3C">
        <w:rPr>
          <w:rtl/>
        </w:rPr>
        <w:t>لي</w:t>
      </w:r>
      <w:r>
        <w:rPr>
          <w:rFonts w:hint="eastAsia"/>
          <w:rtl/>
        </w:rPr>
        <w:t>سا</w:t>
      </w:r>
      <w:r>
        <w:rPr>
          <w:rtl/>
        </w:rPr>
        <w:t xml:space="preserve"> من أصحابنا و لا من عدادنا و کانا </w:t>
      </w:r>
      <w:r>
        <w:rPr>
          <w:rFonts w:hint="cs"/>
          <w:rtl/>
        </w:rPr>
        <w:t>ی</w:t>
      </w:r>
      <w:r>
        <w:rPr>
          <w:rFonts w:hint="eastAsia"/>
          <w:rtl/>
        </w:rPr>
        <w:t>دلّسان،و</w:t>
      </w:r>
      <w:r w:rsidR="006926E7">
        <w:rPr>
          <w:rFonts w:hint="eastAsia"/>
          <w:rtl/>
        </w:rPr>
        <w:t>روي</w:t>
      </w:r>
      <w:r>
        <w:rPr>
          <w:rtl/>
        </w:rPr>
        <w:t xml:space="preserve"> عن الرضا </w:t>
      </w:r>
      <w:r w:rsidR="00D665AA" w:rsidRPr="00D665AA">
        <w:rPr>
          <w:rStyle w:val="libAlaemChar"/>
          <w:rtl/>
        </w:rPr>
        <w:t>عليه‌السلام</w:t>
      </w:r>
      <w:r>
        <w:rPr>
          <w:rtl/>
        </w:rPr>
        <w:t xml:space="preserve"> قال: انّ س</w:t>
      </w:r>
      <w:r w:rsidR="004B4B77">
        <w:rPr>
          <w:rtl/>
        </w:rPr>
        <w:t>في</w:t>
      </w:r>
      <w:r>
        <w:rPr>
          <w:rFonts w:hint="eastAsia"/>
          <w:rtl/>
        </w:rPr>
        <w:t>ان</w:t>
      </w:r>
      <w:r>
        <w:rPr>
          <w:rtl/>
        </w:rPr>
        <w:t xml:space="preserve"> بن </w:t>
      </w:r>
      <w:r w:rsidR="004B4B77">
        <w:rPr>
          <w:rtl/>
        </w:rPr>
        <w:t>عیینة</w:t>
      </w:r>
      <w:r>
        <w:rPr>
          <w:rtl/>
        </w:rPr>
        <w:t xml:space="preserve"> </w:t>
      </w:r>
      <w:r w:rsidR="00341F87">
        <w:rPr>
          <w:rtl/>
        </w:rPr>
        <w:t>لقي</w:t>
      </w:r>
      <w:r>
        <w:rPr>
          <w:rtl/>
        </w:rPr>
        <w:t xml:space="preserve"> أبا عبد اللّه </w:t>
      </w:r>
      <w:r w:rsidR="00D665AA" w:rsidRPr="00D665AA">
        <w:rPr>
          <w:rStyle w:val="libAlaemChar"/>
          <w:rtl/>
        </w:rPr>
        <w:t>عليه‌السلام</w:t>
      </w:r>
      <w:r>
        <w:rPr>
          <w:rtl/>
        </w:rPr>
        <w:t xml:space="preserve"> فقال:</w:t>
      </w:r>
      <w:r>
        <w:rPr>
          <w:rFonts w:hint="cs"/>
          <w:rtl/>
        </w:rPr>
        <w:t>ی</w:t>
      </w:r>
      <w:r>
        <w:rPr>
          <w:rFonts w:hint="eastAsia"/>
          <w:rtl/>
        </w:rPr>
        <w:t>ا</w:t>
      </w:r>
      <w:r>
        <w:rPr>
          <w:rtl/>
        </w:rPr>
        <w:t xml:space="preserve"> أبا عبد اللّه ا</w:t>
      </w:r>
      <w:r w:rsidR="009B6D3C">
        <w:rPr>
          <w:rtl/>
        </w:rPr>
        <w:t>ل</w:t>
      </w:r>
      <w:r w:rsidR="0048739E">
        <w:rPr>
          <w:rFonts w:hint="cs"/>
          <w:rtl/>
        </w:rPr>
        <w:t>ى</w:t>
      </w:r>
      <w:r>
        <w:rPr>
          <w:rtl/>
        </w:rPr>
        <w:t xml:space="preserve"> مت</w:t>
      </w:r>
      <w:r>
        <w:rPr>
          <w:rFonts w:hint="cs"/>
          <w:rtl/>
        </w:rPr>
        <w:t>ی</w:t>
      </w:r>
      <w:r>
        <w:rPr>
          <w:rtl/>
        </w:rPr>
        <w:t xml:space="preserve"> هذه ال</w:t>
      </w:r>
      <w:r w:rsidR="00B87804">
        <w:rPr>
          <w:rtl/>
        </w:rPr>
        <w:t>تقیّة</w:t>
      </w:r>
      <w:r>
        <w:rPr>
          <w:rtl/>
        </w:rPr>
        <w:t xml:space="preserve"> و قد بلغت هذه السنّ؟فقال:و ال</w:t>
      </w:r>
      <w:r w:rsidR="004B4B77">
        <w:rPr>
          <w:rtl/>
        </w:rPr>
        <w:t>ذي</w:t>
      </w:r>
      <w:r>
        <w:rPr>
          <w:rtl/>
        </w:rPr>
        <w:t xml:space="preserve"> بعث محمّدا</w:t>
      </w:r>
      <w:r w:rsidR="0048739E">
        <w:rPr>
          <w:rFonts w:hint="cs"/>
          <w:rtl/>
        </w:rPr>
        <w:t>ً</w:t>
      </w:r>
      <w:r>
        <w:rPr>
          <w:rtl/>
        </w:rPr>
        <w:t xml:space="preserve"> </w:t>
      </w:r>
      <w:r w:rsidR="00D665AA" w:rsidRPr="00D665AA">
        <w:rPr>
          <w:rStyle w:val="libAlaemChar"/>
          <w:rtl/>
        </w:rPr>
        <w:t>صلى‌الله‌عليه‌وآله‌وسلم</w:t>
      </w:r>
      <w:r>
        <w:rPr>
          <w:rtl/>
        </w:rPr>
        <w:t xml:space="preserve"> بالحقّ لو انّ رجلا</w:t>
      </w:r>
      <w:r w:rsidR="0048739E">
        <w:rPr>
          <w:rFonts w:hint="cs"/>
          <w:rtl/>
        </w:rPr>
        <w:t>ً</w:t>
      </w:r>
      <w:r>
        <w:rPr>
          <w:rtl/>
        </w:rPr>
        <w:t xml:space="preserve"> ص</w:t>
      </w:r>
      <w:r w:rsidR="0048739E">
        <w:rPr>
          <w:rtl/>
        </w:rPr>
        <w:t>ل</w:t>
      </w:r>
      <w:r w:rsidR="0048739E">
        <w:rPr>
          <w:rFonts w:hint="cs"/>
          <w:rtl/>
        </w:rPr>
        <w:t>ّى</w:t>
      </w:r>
      <w:r>
        <w:rPr>
          <w:rtl/>
        </w:rPr>
        <w:t xml:space="preserve"> ما ب</w:t>
      </w:r>
      <w:r>
        <w:rPr>
          <w:rFonts w:hint="cs"/>
          <w:rtl/>
        </w:rPr>
        <w:t>ی</w:t>
      </w:r>
      <w:r>
        <w:rPr>
          <w:rFonts w:hint="eastAsia"/>
          <w:rtl/>
        </w:rPr>
        <w:t>ن</w:t>
      </w:r>
      <w:r>
        <w:rPr>
          <w:rtl/>
        </w:rPr>
        <w:t xml:space="preserve"> الرکن و المقام </w:t>
      </w:r>
      <w:r w:rsidR="00712DE8">
        <w:rPr>
          <w:rtl/>
        </w:rPr>
        <w:t>عمرة</w:t>
      </w:r>
      <w:r>
        <w:rPr>
          <w:rtl/>
        </w:rPr>
        <w:t xml:space="preserve"> ثمّ </w:t>
      </w:r>
      <w:r w:rsidR="00341F87">
        <w:rPr>
          <w:rtl/>
        </w:rPr>
        <w:t>لقي</w:t>
      </w:r>
      <w:r>
        <w:rPr>
          <w:rtl/>
        </w:rPr>
        <w:t xml:space="preserve"> ال</w:t>
      </w:r>
      <w:r>
        <w:rPr>
          <w:rFonts w:hint="eastAsia"/>
          <w:rtl/>
        </w:rPr>
        <w:t>لّه</w:t>
      </w:r>
      <w:r>
        <w:rPr>
          <w:rtl/>
        </w:rPr>
        <w:t xml:space="preserve"> </w:t>
      </w:r>
      <w:r w:rsidR="00C81F56">
        <w:rPr>
          <w:rtl/>
        </w:rPr>
        <w:t>بغي</w:t>
      </w:r>
      <w:r>
        <w:rPr>
          <w:rFonts w:hint="eastAsia"/>
          <w:rtl/>
        </w:rPr>
        <w:t>ر</w:t>
      </w:r>
      <w:r>
        <w:rPr>
          <w:rtl/>
        </w:rPr>
        <w:t xml:space="preserve"> ول</w:t>
      </w:r>
      <w:r w:rsidR="009D0B59">
        <w:rPr>
          <w:rtl/>
        </w:rPr>
        <w:t>اي</w:t>
      </w:r>
      <w:r>
        <w:rPr>
          <w:rFonts w:hint="eastAsia"/>
          <w:rtl/>
        </w:rPr>
        <w:t>تنا</w:t>
      </w:r>
      <w:r>
        <w:rPr>
          <w:rtl/>
        </w:rPr>
        <w:t xml:space="preserve"> أهل الب</w:t>
      </w:r>
      <w:r>
        <w:rPr>
          <w:rFonts w:hint="cs"/>
          <w:rtl/>
        </w:rPr>
        <w:t>ی</w:t>
      </w:r>
      <w:r>
        <w:rPr>
          <w:rFonts w:hint="eastAsia"/>
          <w:rtl/>
        </w:rPr>
        <w:t>ت</w:t>
      </w:r>
      <w:r>
        <w:rPr>
          <w:rtl/>
        </w:rPr>
        <w:t xml:space="preserve"> </w:t>
      </w:r>
      <w:r w:rsidR="00341F87">
        <w:rPr>
          <w:rtl/>
        </w:rPr>
        <w:t>لقي</w:t>
      </w:r>
      <w:r>
        <w:rPr>
          <w:rtl/>
        </w:rPr>
        <w:t xml:space="preserve"> اللّه ب</w:t>
      </w:r>
      <w:r w:rsidR="00712DE8">
        <w:rPr>
          <w:rtl/>
        </w:rPr>
        <w:t>میتة</w:t>
      </w:r>
      <w:r>
        <w:rPr>
          <w:rtl/>
        </w:rPr>
        <w:t xml:space="preserve"> </w:t>
      </w:r>
      <w:r w:rsidR="00871E5D">
        <w:rPr>
          <w:rtl/>
        </w:rPr>
        <w:t>جاهلية</w:t>
      </w:r>
      <w:r>
        <w:rPr>
          <w:rtl/>
        </w:rPr>
        <w:t>.</w:t>
      </w:r>
    </w:p>
    <w:p w:rsidR="00D94CCA" w:rsidRDefault="00A33C4B" w:rsidP="0048739E">
      <w:pPr>
        <w:pStyle w:val="libNormal"/>
        <w:rPr>
          <w:rtl/>
        </w:rPr>
      </w:pPr>
      <w:r>
        <w:rPr>
          <w:rFonts w:hint="eastAsia"/>
          <w:rtl/>
        </w:rPr>
        <w:t>س</w:t>
      </w:r>
      <w:r w:rsidR="004B4B77">
        <w:rPr>
          <w:rFonts w:hint="eastAsia"/>
          <w:rtl/>
        </w:rPr>
        <w:t>في</w:t>
      </w:r>
      <w:r>
        <w:rPr>
          <w:rFonts w:hint="eastAsia"/>
          <w:rtl/>
        </w:rPr>
        <w:t>ان</w:t>
      </w:r>
      <w:r>
        <w:rPr>
          <w:rtl/>
        </w:rPr>
        <w:t xml:space="preserve"> بن مصعب </w:t>
      </w:r>
      <w:r w:rsidR="0048739E">
        <w:rPr>
          <w:rtl/>
        </w:rPr>
        <w:t>العبدي</w:t>
      </w:r>
      <w:r>
        <w:rPr>
          <w:rtl/>
        </w:rPr>
        <w:t xml:space="preserve"> الشاعر الکو</w:t>
      </w:r>
      <w:r w:rsidR="004B4B77">
        <w:rPr>
          <w:rtl/>
        </w:rPr>
        <w:t>في</w:t>
      </w:r>
      <w:r>
        <w:rPr>
          <w:rFonts w:hint="eastAsia"/>
          <w:rtl/>
        </w:rPr>
        <w:t>،</w:t>
      </w:r>
      <w:r w:rsidR="006926E7">
        <w:rPr>
          <w:rFonts w:hint="eastAsia"/>
          <w:rtl/>
        </w:rPr>
        <w:t>روي</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قال:</w:t>
      </w:r>
      <w:r>
        <w:rPr>
          <w:rFonts w:hint="cs"/>
          <w:rtl/>
        </w:rPr>
        <w:t>ی</w:t>
      </w:r>
      <w:r>
        <w:rPr>
          <w:rFonts w:hint="eastAsia"/>
          <w:rtl/>
        </w:rPr>
        <w:t>ا</w:t>
      </w:r>
      <w:r>
        <w:rPr>
          <w:rtl/>
        </w:rPr>
        <w:t xml:space="preserve"> معشر ال</w:t>
      </w:r>
      <w:r w:rsidR="00CA70AC">
        <w:rPr>
          <w:rtl/>
        </w:rPr>
        <w:t>شیعة</w:t>
      </w:r>
      <w:r>
        <w:rPr>
          <w:rtl/>
        </w:rPr>
        <w:t xml:space="preserve"> علّموا أولادکم شعر </w:t>
      </w:r>
      <w:r w:rsidR="0048739E">
        <w:rPr>
          <w:rtl/>
        </w:rPr>
        <w:t>العبدي</w:t>
      </w:r>
      <w:r>
        <w:rPr>
          <w:rtl/>
        </w:rPr>
        <w:t xml:space="preserve"> فانّه ع</w:t>
      </w:r>
      <w:r w:rsidR="009B6D3C">
        <w:rPr>
          <w:rtl/>
        </w:rPr>
        <w:t>لي</w:t>
      </w:r>
      <w:r>
        <w:rPr>
          <w:rtl/>
        </w:rPr>
        <w:t xml:space="preserve"> د</w:t>
      </w:r>
      <w:r>
        <w:rPr>
          <w:rFonts w:hint="cs"/>
          <w:rtl/>
        </w:rPr>
        <w:t>ی</w:t>
      </w:r>
      <w:r>
        <w:rPr>
          <w:rFonts w:hint="eastAsia"/>
          <w:rtl/>
        </w:rPr>
        <w:t>ن</w:t>
      </w:r>
      <w:r>
        <w:rPr>
          <w:rtl/>
        </w:rPr>
        <w:t xml:space="preserve"> اللّه.</w:t>
      </w:r>
    </w:p>
    <w:p w:rsidR="00D94CCA" w:rsidRDefault="00A33C4B" w:rsidP="0048739E">
      <w:pPr>
        <w:pStyle w:val="libCenterBold1"/>
        <w:rPr>
          <w:rtl/>
        </w:rPr>
      </w:pPr>
      <w:r>
        <w:rPr>
          <w:rFonts w:hint="eastAsia"/>
          <w:rtl/>
        </w:rPr>
        <w:t>أبو</w:t>
      </w:r>
      <w:r>
        <w:rPr>
          <w:rtl/>
        </w:rPr>
        <w:t xml:space="preserve"> س</w:t>
      </w:r>
      <w:r w:rsidR="004B4B77">
        <w:rPr>
          <w:rtl/>
        </w:rPr>
        <w:t>في</w:t>
      </w:r>
      <w:r>
        <w:rPr>
          <w:rFonts w:hint="eastAsia"/>
          <w:rtl/>
        </w:rPr>
        <w:t>ان</w:t>
      </w:r>
      <w:r>
        <w:rPr>
          <w:rtl/>
        </w:rPr>
        <w:t xml:space="preserve"> بن الحارث بن عبد المطلب</w:t>
      </w:r>
    </w:p>
    <w:p w:rsidR="00D94CCA" w:rsidRDefault="00A33C4B" w:rsidP="0048739E">
      <w:pPr>
        <w:pStyle w:val="libNormal"/>
        <w:rPr>
          <w:rtl/>
        </w:rPr>
      </w:pPr>
      <w:r>
        <w:rPr>
          <w:rFonts w:hint="eastAsia"/>
          <w:rtl/>
        </w:rPr>
        <w:t>هو</w:t>
      </w:r>
      <w:r>
        <w:rPr>
          <w:rtl/>
        </w:rPr>
        <w:t xml:space="preserve"> ال</w:t>
      </w:r>
      <w:r w:rsidR="004B4B77">
        <w:rPr>
          <w:rtl/>
        </w:rPr>
        <w:t>ذي</w:t>
      </w:r>
      <w:r>
        <w:rPr>
          <w:rtl/>
        </w:rPr>
        <w:t xml:space="preserve"> أراد الدخول ع</w:t>
      </w:r>
      <w:r w:rsidR="009B6D3C">
        <w:rPr>
          <w:rtl/>
        </w:rPr>
        <w:t>ل</w:t>
      </w:r>
      <w:r w:rsidR="0048739E">
        <w:rPr>
          <w:rFonts w:hint="cs"/>
          <w:rtl/>
        </w:rPr>
        <w:t>ى</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w:t>
      </w:r>
      <w:r w:rsidR="0048739E">
        <w:rPr>
          <w:rtl/>
        </w:rPr>
        <w:t>غزاة</w:t>
      </w:r>
      <w:r>
        <w:rPr>
          <w:rtl/>
        </w:rPr>
        <w:t xml:space="preserve"> الفتح فلم </w:t>
      </w:r>
      <w:r>
        <w:rPr>
          <w:rFonts w:hint="cs"/>
          <w:rtl/>
        </w:rPr>
        <w:t>ی</w:t>
      </w:r>
      <w:r>
        <w:rPr>
          <w:rFonts w:hint="eastAsia"/>
          <w:rtl/>
        </w:rPr>
        <w:t>أذن</w:t>
      </w:r>
      <w:r>
        <w:rPr>
          <w:rtl/>
        </w:rPr>
        <w:t xml:space="preserve"> له </w:t>
      </w:r>
      <w:r w:rsidR="00643081">
        <w:rPr>
          <w:rStyle w:val="libFootnotenumChar"/>
          <w:rtl/>
        </w:rPr>
        <w:t>(1)</w:t>
      </w:r>
      <w:r>
        <w:rPr>
          <w:rtl/>
        </w:rPr>
        <w:t>.</w:t>
      </w:r>
    </w:p>
    <w:p w:rsidR="00D94CCA" w:rsidRDefault="00A33C4B" w:rsidP="00A33C4B">
      <w:pPr>
        <w:pStyle w:val="libNormal"/>
        <w:rPr>
          <w:rtl/>
        </w:rPr>
      </w:pPr>
      <w:r w:rsidRPr="0048739E">
        <w:rPr>
          <w:rStyle w:val="libBold1Char"/>
          <w:rFonts w:hint="eastAsia"/>
          <w:rtl/>
        </w:rPr>
        <w:t>أقول</w:t>
      </w:r>
      <w:r>
        <w:rPr>
          <w:rtl/>
        </w:rPr>
        <w:t>: أبو س</w:t>
      </w:r>
      <w:r w:rsidR="004B4B77">
        <w:rPr>
          <w:rtl/>
        </w:rPr>
        <w:t>في</w:t>
      </w:r>
      <w:r>
        <w:rPr>
          <w:rFonts w:hint="eastAsia"/>
          <w:rtl/>
        </w:rPr>
        <w:t>ان</w:t>
      </w:r>
      <w:r>
        <w:rPr>
          <w:rtl/>
        </w:rPr>
        <w:t xml:space="preserve"> المذکور ق</w:t>
      </w:r>
      <w:r>
        <w:rPr>
          <w:rFonts w:hint="cs"/>
          <w:rtl/>
        </w:rPr>
        <w:t>ی</w:t>
      </w:r>
      <w:r>
        <w:rPr>
          <w:rFonts w:hint="eastAsia"/>
          <w:rtl/>
        </w:rPr>
        <w:t>ل</w:t>
      </w:r>
      <w:r>
        <w:rPr>
          <w:rtl/>
        </w:rPr>
        <w:t xml:space="preserve"> اسمه کن</w:t>
      </w:r>
      <w:r>
        <w:rPr>
          <w:rFonts w:hint="cs"/>
          <w:rtl/>
        </w:rPr>
        <w:t>ی</w:t>
      </w:r>
      <w:r>
        <w:rPr>
          <w:rFonts w:hint="eastAsia"/>
          <w:rtl/>
        </w:rPr>
        <w:t>ته</w:t>
      </w:r>
      <w:r>
        <w:rPr>
          <w:rtl/>
        </w:rPr>
        <w:t xml:space="preserve"> و ق</w:t>
      </w:r>
      <w:r>
        <w:rPr>
          <w:rFonts w:hint="cs"/>
          <w:rtl/>
        </w:rPr>
        <w:t>ی</w:t>
      </w:r>
      <w:r>
        <w:rPr>
          <w:rFonts w:hint="eastAsia"/>
          <w:rtl/>
        </w:rPr>
        <w:t>ل</w:t>
      </w:r>
      <w:r>
        <w:rPr>
          <w:rtl/>
        </w:rPr>
        <w:t xml:space="preserve"> اسمه </w:t>
      </w:r>
      <w:r w:rsidR="0048739E">
        <w:rPr>
          <w:rtl/>
        </w:rPr>
        <w:t>المغیرة</w:t>
      </w:r>
      <w:r>
        <w:rPr>
          <w:rtl/>
        </w:rPr>
        <w:t xml:space="preserve"> بن الحارث،کان ابن عمّ رسول اللّه </w:t>
      </w:r>
      <w:r w:rsidR="00D665AA" w:rsidRPr="00D665AA">
        <w:rPr>
          <w:rStyle w:val="libAlaemChar"/>
          <w:rtl/>
        </w:rPr>
        <w:t>صلى‌الله‌عليه‌وآله‌وسلم</w:t>
      </w:r>
      <w:r>
        <w:rPr>
          <w:rtl/>
        </w:rPr>
        <w:t xml:space="preserve"> و أخاه من الر</w:t>
      </w:r>
      <w:r w:rsidR="00A050D0">
        <w:rPr>
          <w:rtl/>
        </w:rPr>
        <w:t>ضاعة</w:t>
      </w:r>
      <w:r>
        <w:rPr>
          <w:rtl/>
        </w:rPr>
        <w:t xml:space="preserve"> أرضعتهما </w:t>
      </w:r>
      <w:r w:rsidR="006F45ED">
        <w:rPr>
          <w:rtl/>
        </w:rPr>
        <w:t>حليمة</w:t>
      </w:r>
      <w:r>
        <w:rPr>
          <w:rtl/>
        </w:rPr>
        <w:t xml:space="preserve"> </w:t>
      </w:r>
      <w:r w:rsidR="006F45ED">
        <w:rPr>
          <w:rtl/>
        </w:rPr>
        <w:t>السعدية</w:t>
      </w:r>
      <w:r>
        <w:rPr>
          <w:rtl/>
        </w:rPr>
        <w:t xml:space="preserve"> </w:t>
      </w:r>
      <w:r w:rsidR="004B4B77">
        <w:rPr>
          <w:rtl/>
        </w:rPr>
        <w:t>أيّ</w:t>
      </w:r>
      <w:r>
        <w:rPr>
          <w:rFonts w:hint="eastAsia"/>
          <w:rtl/>
        </w:rPr>
        <w:t>اما،و</w:t>
      </w:r>
      <w:r>
        <w:rPr>
          <w:rtl/>
        </w:rPr>
        <w:t xml:space="preserve"> کان ترب رسول اللّه </w:t>
      </w:r>
      <w:r w:rsidR="00D665AA" w:rsidRPr="00D665AA">
        <w:rPr>
          <w:rStyle w:val="libAlaemChar"/>
          <w:rtl/>
        </w:rPr>
        <w:t>صلى‌الله‌عليه‌وآله‌وسلم</w:t>
      </w:r>
      <w:r>
        <w:rPr>
          <w:rtl/>
        </w:rPr>
        <w:t xml:space="preserve"> </w:t>
      </w:r>
      <w:r>
        <w:rPr>
          <w:rFonts w:hint="cs"/>
          <w:rtl/>
        </w:rPr>
        <w:t>ی</w:t>
      </w:r>
      <w:r>
        <w:rPr>
          <w:rFonts w:hint="eastAsia"/>
          <w:rtl/>
        </w:rPr>
        <w:t>ألفه</w:t>
      </w:r>
      <w:r>
        <w:rPr>
          <w:rtl/>
        </w:rPr>
        <w:t xml:space="preserve"> الفا شد</w:t>
      </w:r>
      <w:r>
        <w:rPr>
          <w:rFonts w:hint="cs"/>
          <w:rtl/>
        </w:rPr>
        <w:t>ی</w:t>
      </w:r>
      <w:r>
        <w:rPr>
          <w:rFonts w:hint="eastAsia"/>
          <w:rtl/>
        </w:rPr>
        <w:t>دا</w:t>
      </w:r>
      <w:r>
        <w:rPr>
          <w:rtl/>
        </w:rPr>
        <w:t xml:space="preserve"> قبل </w:t>
      </w:r>
      <w:r w:rsidR="006F45ED">
        <w:rPr>
          <w:rtl/>
        </w:rPr>
        <w:t>النبوّة</w:t>
      </w:r>
      <w:r>
        <w:rPr>
          <w:rtl/>
        </w:rPr>
        <w:t>،فلمّا بع</w:t>
      </w:r>
      <w:r>
        <w:rPr>
          <w:rFonts w:hint="eastAsia"/>
          <w:rtl/>
        </w:rPr>
        <w:t>ث</w:t>
      </w:r>
      <w:r>
        <w:rPr>
          <w:rtl/>
        </w:rPr>
        <w:t xml:space="preserve"> </w:t>
      </w:r>
      <w:r w:rsidR="00D665AA" w:rsidRPr="00D665AA">
        <w:rPr>
          <w:rStyle w:val="libAlaemChar"/>
          <w:rtl/>
        </w:rPr>
        <w:t>صلى‌الله‌عليه‌وآله‌وسلم</w:t>
      </w:r>
      <w:r>
        <w:rPr>
          <w:rtl/>
        </w:rPr>
        <w:t xml:space="preserve"> عاداه و هجاه و هجا أ</w:t>
      </w:r>
      <w:r w:rsidR="004B4B77">
        <w:rPr>
          <w:rtl/>
        </w:rPr>
        <w:t>صحابة</w:t>
      </w:r>
      <w:r>
        <w:rPr>
          <w:rtl/>
        </w:rPr>
        <w:t>،و کان شاعرا،و أسلم هو و ولده جعفر عام الفتح.</w:t>
      </w:r>
    </w:p>
    <w:p w:rsidR="00D94CCA" w:rsidRDefault="006926E7" w:rsidP="00A33C4B">
      <w:pPr>
        <w:pStyle w:val="libNormal"/>
        <w:rPr>
          <w:rtl/>
        </w:rPr>
      </w:pPr>
      <w:r>
        <w:rPr>
          <w:rFonts w:hint="eastAsia"/>
          <w:rtl/>
        </w:rPr>
        <w:t>روي</w:t>
      </w:r>
      <w:r w:rsidR="00A33C4B">
        <w:rPr>
          <w:rtl/>
        </w:rPr>
        <w:t xml:space="preserve"> الش</w:t>
      </w:r>
      <w:r w:rsidR="00A33C4B">
        <w:rPr>
          <w:rFonts w:hint="cs"/>
          <w:rtl/>
        </w:rPr>
        <w:t>ی</w:t>
      </w:r>
      <w:r w:rsidR="00A33C4B">
        <w:rPr>
          <w:rFonts w:hint="eastAsia"/>
          <w:rtl/>
        </w:rPr>
        <w:t>خ</w:t>
      </w:r>
      <w:r w:rsidR="00A33C4B">
        <w:rPr>
          <w:rtl/>
        </w:rPr>
        <w:t xml:space="preserve"> ال</w:t>
      </w:r>
      <w:r w:rsidR="009B6D3C">
        <w:rPr>
          <w:rtl/>
        </w:rPr>
        <w:t>طبرسيّ</w:t>
      </w:r>
      <w:r w:rsidR="00A33C4B">
        <w:rPr>
          <w:rtl/>
        </w:rPr>
        <w:t>: انّ أبا س</w:t>
      </w:r>
      <w:r w:rsidR="004B4B77">
        <w:rPr>
          <w:rtl/>
        </w:rPr>
        <w:t>في</w:t>
      </w:r>
      <w:r w:rsidR="00A33C4B">
        <w:rPr>
          <w:rFonts w:hint="eastAsia"/>
          <w:rtl/>
        </w:rPr>
        <w:t>ان</w:t>
      </w:r>
      <w:r w:rsidR="00A33C4B">
        <w:rPr>
          <w:rtl/>
        </w:rPr>
        <w:t xml:space="preserve"> بن الحارث و عبد اللّه بن </w:t>
      </w:r>
      <w:r w:rsidR="004B4B77">
        <w:rPr>
          <w:rtl/>
        </w:rPr>
        <w:t>أبي</w:t>
      </w:r>
      <w:r w:rsidR="00A33C4B">
        <w:rPr>
          <w:rtl/>
        </w:rPr>
        <w:t xml:space="preserve"> </w:t>
      </w:r>
      <w:r w:rsidR="00871E5D">
        <w:rPr>
          <w:rtl/>
        </w:rPr>
        <w:t>أمیّة</w:t>
      </w:r>
      <w:r w:rsidR="00A33C4B">
        <w:rPr>
          <w:rtl/>
        </w:rPr>
        <w:t xml:space="preserve"> بن </w:t>
      </w:r>
      <w:r w:rsidR="0048739E">
        <w:rPr>
          <w:rtl/>
        </w:rPr>
        <w:t>المغیرة</w:t>
      </w:r>
      <w:r w:rsidR="00A33C4B">
        <w:rPr>
          <w:rtl/>
        </w:rPr>
        <w:t xml:space="preserve"> </w:t>
      </w:r>
      <w:r w:rsidR="00341F87">
        <w:rPr>
          <w:rtl/>
        </w:rPr>
        <w:t>لقي</w:t>
      </w:r>
      <w:r w:rsidR="00A33C4B">
        <w:rPr>
          <w:rFonts w:hint="eastAsia"/>
          <w:rtl/>
        </w:rPr>
        <w:t>ا</w:t>
      </w:r>
      <w:r w:rsidR="00A33C4B">
        <w:rPr>
          <w:rtl/>
        </w:rPr>
        <w:t xml:space="preserve"> رسول اللّه </w:t>
      </w:r>
      <w:r w:rsidR="00D665AA" w:rsidRPr="00D665AA">
        <w:rPr>
          <w:rStyle w:val="libAlaemChar"/>
          <w:rtl/>
        </w:rPr>
        <w:t>صلى‌الله‌عليه‌وآله‌وسلم</w:t>
      </w:r>
      <w:r w:rsidR="00A33C4B">
        <w:rPr>
          <w:rtl/>
        </w:rPr>
        <w:t xml:space="preserve"> عام الفتح </w:t>
      </w:r>
      <w:r>
        <w:rPr>
          <w:rtl/>
        </w:rPr>
        <w:t>بني</w:t>
      </w:r>
      <w:r w:rsidR="00A33C4B">
        <w:rPr>
          <w:rFonts w:hint="eastAsia"/>
          <w:rtl/>
        </w:rPr>
        <w:t>ق</w:t>
      </w:r>
      <w:r w:rsidR="00A33C4B">
        <w:rPr>
          <w:rtl/>
        </w:rPr>
        <w:t xml:space="preserve"> العقاب و هو بتقد</w:t>
      </w:r>
      <w:r w:rsidR="00A33C4B">
        <w:rPr>
          <w:rFonts w:hint="cs"/>
          <w:rtl/>
        </w:rPr>
        <w:t>ی</w:t>
      </w:r>
      <w:r w:rsidR="00A33C4B">
        <w:rPr>
          <w:rFonts w:hint="eastAsia"/>
          <w:rtl/>
        </w:rPr>
        <w:t>م</w:t>
      </w:r>
      <w:r w:rsidR="00A33C4B">
        <w:rPr>
          <w:rtl/>
        </w:rPr>
        <w:t xml:space="preserve"> النون </w:t>
      </w:r>
      <w:r w:rsidR="006F45ED">
        <w:rPr>
          <w:rtl/>
        </w:rPr>
        <w:t>المکسورة</w:t>
      </w:r>
      <w:r w:rsidR="00A33C4B">
        <w:rPr>
          <w:rtl/>
        </w:rPr>
        <w:t xml:space="preserve"> ع</w:t>
      </w:r>
      <w:r w:rsidR="009B6D3C">
        <w:rPr>
          <w:rtl/>
        </w:rPr>
        <w:t>لي</w:t>
      </w:r>
      <w:r w:rsidR="00A33C4B">
        <w:rPr>
          <w:rtl/>
        </w:rPr>
        <w:t xml:space="preserve"> </w:t>
      </w:r>
      <w:r w:rsidR="003261A0">
        <w:rPr>
          <w:rtl/>
        </w:rPr>
        <w:t>الى</w:t>
      </w:r>
      <w:r w:rsidR="00A33C4B">
        <w:rPr>
          <w:rFonts w:hint="eastAsia"/>
          <w:rtl/>
        </w:rPr>
        <w:t>اء</w:t>
      </w:r>
      <w:r w:rsidR="00A33C4B">
        <w:rPr>
          <w:rtl/>
        </w:rPr>
        <w:t xml:space="preserve"> موضع ب</w:t>
      </w:r>
      <w:r w:rsidR="00A33C4B">
        <w:rPr>
          <w:rFonts w:hint="cs"/>
          <w:rtl/>
        </w:rPr>
        <w:t>ی</w:t>
      </w:r>
      <w:r w:rsidR="00A33C4B">
        <w:rPr>
          <w:rFonts w:hint="eastAsia"/>
          <w:rtl/>
        </w:rPr>
        <w:t>ن</w:t>
      </w:r>
      <w:r w:rsidR="00A33C4B">
        <w:rPr>
          <w:rtl/>
        </w:rPr>
        <w:t xml:space="preserve"> </w:t>
      </w:r>
      <w:r w:rsidR="009B6D3C">
        <w:rPr>
          <w:rtl/>
        </w:rPr>
        <w:t>مکّة</w:t>
      </w:r>
      <w:r w:rsidR="00A33C4B">
        <w:rPr>
          <w:rtl/>
        </w:rPr>
        <w:t xml:space="preserve"> و ال</w:t>
      </w:r>
      <w:r w:rsidR="009B6D3C">
        <w:rPr>
          <w:rtl/>
        </w:rPr>
        <w:t>مدینة</w:t>
      </w:r>
      <w:r w:rsidR="00A33C4B">
        <w:rPr>
          <w:rFonts w:hint="eastAsia"/>
          <w:rtl/>
        </w:rPr>
        <w:t>،</w:t>
      </w:r>
      <w:r w:rsidR="00A33C4B">
        <w:rPr>
          <w:rtl/>
        </w:rPr>
        <w:t xml:space="preserve"> فالتمسا الدخول ع</w:t>
      </w:r>
      <w:r w:rsidR="009B6D3C">
        <w:rPr>
          <w:rtl/>
        </w:rPr>
        <w:t>لي</w:t>
      </w:r>
      <w:r w:rsidR="00A33C4B">
        <w:rPr>
          <w:rFonts w:hint="eastAsia"/>
          <w:rtl/>
        </w:rPr>
        <w:t>ه</w:t>
      </w:r>
      <w:r w:rsidR="00A33C4B">
        <w:rPr>
          <w:rtl/>
        </w:rPr>
        <w:t xml:space="preserve"> فلم </w:t>
      </w:r>
      <w:r w:rsidR="00A33C4B">
        <w:rPr>
          <w:rFonts w:hint="cs"/>
          <w:rtl/>
        </w:rPr>
        <w:t>ی</w:t>
      </w:r>
      <w:r w:rsidR="00A33C4B">
        <w:rPr>
          <w:rFonts w:hint="eastAsia"/>
          <w:rtl/>
        </w:rPr>
        <w:t>أذن</w:t>
      </w:r>
      <w:r w:rsidR="00A33C4B">
        <w:rPr>
          <w:rtl/>
        </w:rPr>
        <w:t xml:space="preserve"> لهما،فکلّمته </w:t>
      </w:r>
      <w:r w:rsidR="00D665AA" w:rsidRPr="00D665AA">
        <w:rPr>
          <w:rStyle w:val="libAlaemChar"/>
          <w:rtl/>
        </w:rPr>
        <w:t>صلى‌الله‌عليه‌وآله‌وسلم</w:t>
      </w:r>
      <w:r w:rsidR="00A33C4B">
        <w:rPr>
          <w:rtl/>
        </w:rPr>
        <w:t xml:space="preserve"> أمّ </w:t>
      </w:r>
      <w:r w:rsidR="007C7B27">
        <w:rPr>
          <w:rtl/>
        </w:rPr>
        <w:t>سلم</w:t>
      </w:r>
      <w:r w:rsidR="007C7B27" w:rsidRPr="006F45ED">
        <w:rPr>
          <w:rtl/>
        </w:rPr>
        <w:t>ة</w:t>
      </w:r>
      <w:r w:rsidR="00A33C4B" w:rsidRPr="006F45ED">
        <w:rPr>
          <w:rtl/>
        </w:rPr>
        <w:t>(</w:t>
      </w:r>
      <w:r w:rsidR="003D2FE4" w:rsidRPr="006F45ED">
        <w:rPr>
          <w:rtl/>
        </w:rPr>
        <w:t>رضي‌الله‌عنه</w:t>
      </w:r>
      <w:r w:rsidR="00A33C4B" w:rsidRPr="006F45ED">
        <w:rPr>
          <w:rtl/>
        </w:rPr>
        <w:t>ا)</w:t>
      </w:r>
      <w:r w:rsidR="004B4B77" w:rsidRPr="006F45ED">
        <w:rPr>
          <w:rtl/>
        </w:rPr>
        <w:t>ف</w:t>
      </w:r>
      <w:r w:rsidR="004B4B77">
        <w:rPr>
          <w:rtl/>
        </w:rPr>
        <w:t>ي</w:t>
      </w:r>
      <w:r w:rsidR="00A33C4B">
        <w:rPr>
          <w:rFonts w:hint="eastAsia"/>
          <w:rtl/>
        </w:rPr>
        <w:t>هما</w:t>
      </w:r>
      <w:r w:rsidR="00A33C4B">
        <w:rPr>
          <w:rtl/>
        </w:rPr>
        <w:t xml:space="preserve"> فقالت:</w:t>
      </w:r>
      <w:r w:rsidR="00A33C4B">
        <w:rPr>
          <w:rFonts w:hint="cs"/>
          <w:rtl/>
        </w:rPr>
        <w:t>ی</w:t>
      </w:r>
      <w:r w:rsidR="00A33C4B">
        <w:rPr>
          <w:rFonts w:hint="eastAsia"/>
          <w:rtl/>
        </w:rPr>
        <w:t>ا</w:t>
      </w:r>
      <w:r w:rsidR="00A33C4B">
        <w:rPr>
          <w:rtl/>
        </w:rPr>
        <w:t xml:space="preserve"> رسول اللّه ابن عمّک و ابن عمّتک و صهرک، قال:لا </w:t>
      </w:r>
      <w:r w:rsidR="00167E25">
        <w:rPr>
          <w:rtl/>
        </w:rPr>
        <w:t>حاجة</w:t>
      </w:r>
      <w:r w:rsidR="00A33C4B">
        <w:rPr>
          <w:rtl/>
        </w:rPr>
        <w:t xml:space="preserve"> </w:t>
      </w:r>
      <w:r w:rsidR="009B6D3C">
        <w:rPr>
          <w:rtl/>
        </w:rPr>
        <w:t>لي</w:t>
      </w:r>
      <w:r w:rsidR="00A33C4B">
        <w:rPr>
          <w:rtl/>
        </w:rPr>
        <w:t xml:space="preserve"> </w:t>
      </w:r>
      <w:r w:rsidR="004B4B77">
        <w:rPr>
          <w:rtl/>
        </w:rPr>
        <w:t>في</w:t>
      </w:r>
      <w:r w:rsidR="00A33C4B">
        <w:rPr>
          <w:rFonts w:hint="eastAsia"/>
          <w:rtl/>
        </w:rPr>
        <w:t>هما،أمّا</w:t>
      </w:r>
      <w:r w:rsidR="00A33C4B">
        <w:rPr>
          <w:rtl/>
        </w:rPr>
        <w:t xml:space="preserve"> ابن </w:t>
      </w:r>
      <w:r>
        <w:rPr>
          <w:rtl/>
        </w:rPr>
        <w:t>عمّي</w:t>
      </w:r>
      <w:r w:rsidR="00A33C4B">
        <w:rPr>
          <w:rtl/>
        </w:rPr>
        <w:t xml:space="preserve"> فهو ال</w:t>
      </w:r>
      <w:r w:rsidR="004B4B77">
        <w:rPr>
          <w:rtl/>
        </w:rPr>
        <w:t>ذي</w:t>
      </w:r>
      <w:r w:rsidR="00A33C4B">
        <w:rPr>
          <w:rtl/>
        </w:rPr>
        <w:t xml:space="preserve"> هتک ع</w:t>
      </w:r>
      <w:r w:rsidR="00DF76A0">
        <w:rPr>
          <w:rtl/>
        </w:rPr>
        <w:t>رضي</w:t>
      </w:r>
      <w:r w:rsidR="00A33C4B">
        <w:rPr>
          <w:rFonts w:hint="eastAsia"/>
          <w:rtl/>
        </w:rPr>
        <w:t>،و</w:t>
      </w:r>
      <w:r w:rsidR="00A33C4B">
        <w:rPr>
          <w:rtl/>
        </w:rPr>
        <w:t xml:space="preserve"> أمّا ابن </w:t>
      </w:r>
      <w:r w:rsidR="006F45ED">
        <w:rPr>
          <w:rtl/>
        </w:rPr>
        <w:t>عمّتي</w:t>
      </w:r>
      <w:r w:rsidR="00A33C4B">
        <w:rPr>
          <w:rtl/>
        </w:rPr>
        <w:t xml:space="preserve"> و </w:t>
      </w:r>
      <w:r w:rsidR="006F45ED">
        <w:rPr>
          <w:rtl/>
        </w:rPr>
        <w:t>صهري</w:t>
      </w:r>
      <w:r w:rsidR="00A33C4B">
        <w:rPr>
          <w:rtl/>
        </w:rPr>
        <w:t xml:space="preserve"> فهو ال</w:t>
      </w:r>
      <w:r w:rsidR="004B4B77">
        <w:rPr>
          <w:rtl/>
        </w:rPr>
        <w:t>ذي</w:t>
      </w:r>
      <w:r w:rsidR="00A33C4B">
        <w:rPr>
          <w:rtl/>
        </w:rPr>
        <w:t xml:space="preserve"> قال </w:t>
      </w:r>
      <w:r w:rsidR="009B6D3C">
        <w:rPr>
          <w:rtl/>
        </w:rPr>
        <w:t>لي</w:t>
      </w:r>
      <w:r w:rsidR="00A33C4B">
        <w:rPr>
          <w:rtl/>
        </w:rPr>
        <w:t xml:space="preserve"> ب</w:t>
      </w:r>
      <w:r w:rsidR="009B6D3C">
        <w:rPr>
          <w:rtl/>
        </w:rPr>
        <w:t>مکّة</w:t>
      </w:r>
      <w:r w:rsidR="00A33C4B">
        <w:rPr>
          <w:rtl/>
        </w:rPr>
        <w:t xml:space="preserve"> ما قال،فلما أخرج الخبر </w:t>
      </w:r>
      <w:r w:rsidR="00265D50">
        <w:rPr>
          <w:rtl/>
        </w:rPr>
        <w:t>اليه</w:t>
      </w:r>
      <w:r w:rsidR="00A33C4B">
        <w:rPr>
          <w:rFonts w:hint="eastAsia"/>
          <w:rtl/>
        </w:rPr>
        <w:t>ما</w:t>
      </w:r>
      <w:r w:rsidR="00A33C4B">
        <w:rPr>
          <w:rtl/>
        </w:rPr>
        <w:t xml:space="preserve"> بذلک و مع </w:t>
      </w:r>
      <w:r w:rsidR="004B4B77">
        <w:rPr>
          <w:rtl/>
        </w:rPr>
        <w:t>أبي</w:t>
      </w:r>
      <w:r w:rsidR="00A33C4B">
        <w:rPr>
          <w:rtl/>
        </w:rPr>
        <w:t xml:space="preserve"> س</w:t>
      </w:r>
      <w:r w:rsidR="004B4B77">
        <w:rPr>
          <w:rtl/>
        </w:rPr>
        <w:t>في</w:t>
      </w:r>
      <w:r w:rsidR="00A33C4B">
        <w:rPr>
          <w:rFonts w:hint="eastAsia"/>
          <w:rtl/>
        </w:rPr>
        <w:t>ان</w:t>
      </w:r>
      <w:r w:rsidR="00A33C4B">
        <w:rPr>
          <w:rtl/>
        </w:rPr>
        <w:t xml:space="preserve"> </w:t>
      </w:r>
      <w:r w:rsidR="004B4B77">
        <w:rPr>
          <w:rtl/>
        </w:rPr>
        <w:t>بنيّ</w:t>
      </w:r>
      <w:r w:rsidR="00A33C4B">
        <w:rPr>
          <w:rtl/>
        </w:rPr>
        <w:t xml:space="preserve"> له فقال:و اللّه </w:t>
      </w:r>
      <w:r w:rsidR="009B6D3C">
        <w:rPr>
          <w:rtl/>
        </w:rPr>
        <w:t>لي</w:t>
      </w:r>
      <w:r w:rsidR="00A33C4B">
        <w:rPr>
          <w:rFonts w:hint="eastAsia"/>
          <w:rtl/>
        </w:rPr>
        <w:t>أذننّ</w:t>
      </w:r>
      <w:r w:rsidR="00A33C4B">
        <w:rPr>
          <w:rtl/>
        </w:rPr>
        <w:t xml:space="preserve"> </w:t>
      </w:r>
      <w:r w:rsidR="009B6D3C">
        <w:rPr>
          <w:rtl/>
        </w:rPr>
        <w:t>لي</w:t>
      </w:r>
      <w:r w:rsidR="00A33C4B">
        <w:rPr>
          <w:rtl/>
        </w:rPr>
        <w:t xml:space="preserve"> أو لآخذنّ ب</w:t>
      </w:r>
      <w:r w:rsidR="00A33C4B">
        <w:rPr>
          <w:rFonts w:hint="cs"/>
          <w:rtl/>
        </w:rPr>
        <w:t>ی</w:t>
      </w:r>
      <w:r w:rsidR="00A33C4B">
        <w:rPr>
          <w:rFonts w:hint="eastAsia"/>
          <w:rtl/>
        </w:rPr>
        <w:t>د</w:t>
      </w:r>
      <w:r w:rsidR="00A33C4B">
        <w:rPr>
          <w:rtl/>
        </w:rPr>
        <w:t xml:space="preserve"> </w:t>
      </w:r>
      <w:r w:rsidR="004B4B77">
        <w:rPr>
          <w:rtl/>
        </w:rPr>
        <w:t>بنيّ</w:t>
      </w:r>
      <w:r w:rsidR="00A33C4B">
        <w:rPr>
          <w:rtl/>
        </w:rPr>
        <w:t xml:space="preserve"> هذا ثمّ لنذهبنّ </w:t>
      </w:r>
      <w:r w:rsidR="004B4B77">
        <w:rPr>
          <w:rtl/>
        </w:rPr>
        <w:t>في</w:t>
      </w:r>
      <w:r w:rsidR="00A33C4B">
        <w:rPr>
          <w:rtl/>
        </w:rPr>
        <w:t xml:space="preserve"> الأرض</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049AC">
        <w:rPr>
          <w:rStyle w:val="libFootnote0Char"/>
          <w:rFonts w:hint="cs"/>
          <w:rtl/>
        </w:rPr>
        <w:t xml:space="preserve"> ق:6/56/597،ج:21/102.</w:t>
      </w:r>
    </w:p>
    <w:p w:rsidR="00643081" w:rsidRDefault="00643081" w:rsidP="00A33C4B">
      <w:pPr>
        <w:pStyle w:val="libNormal"/>
        <w:rPr>
          <w:rtl/>
        </w:rPr>
      </w:pPr>
      <w:r>
        <w:rPr>
          <w:rFonts w:hint="eastAsia"/>
          <w:rtl/>
        </w:rPr>
        <w:br w:type="page"/>
      </w:r>
    </w:p>
    <w:p w:rsidR="00D94CCA" w:rsidRDefault="00A33C4B" w:rsidP="004049AC">
      <w:pPr>
        <w:pStyle w:val="libNormal0"/>
        <w:rPr>
          <w:rtl/>
        </w:rPr>
      </w:pPr>
      <w:r>
        <w:rPr>
          <w:rFonts w:hint="eastAsia"/>
          <w:rtl/>
        </w:rPr>
        <w:lastRenderedPageBreak/>
        <w:t>حتّ</w:t>
      </w:r>
      <w:r>
        <w:rPr>
          <w:rFonts w:hint="cs"/>
          <w:rtl/>
        </w:rPr>
        <w:t>ی</w:t>
      </w:r>
      <w:r>
        <w:rPr>
          <w:rtl/>
        </w:rPr>
        <w:t xml:space="preserve"> نموت عطشا و جوعا،فلمّا بلغ ذلک رسول اللّه </w:t>
      </w:r>
      <w:r w:rsidR="00D665AA" w:rsidRPr="00D665AA">
        <w:rPr>
          <w:rStyle w:val="libAlaemChar"/>
          <w:rtl/>
        </w:rPr>
        <w:t>صلى‌الله‌عليه‌وآله‌وسلم</w:t>
      </w:r>
      <w:r>
        <w:rPr>
          <w:rtl/>
        </w:rPr>
        <w:t xml:space="preserve"> رقّ لهما فأذن لهما فدخ</w:t>
      </w:r>
      <w:r w:rsidR="007141A3">
        <w:rPr>
          <w:rtl/>
        </w:rPr>
        <w:t>لا على</w:t>
      </w:r>
      <w:r>
        <w:rPr>
          <w:rFonts w:hint="eastAsia"/>
          <w:rtl/>
        </w:rPr>
        <w:t>ه</w:t>
      </w:r>
      <w:r>
        <w:rPr>
          <w:rtl/>
        </w:rPr>
        <w:t xml:space="preserve"> فأسلما.</w:t>
      </w:r>
    </w:p>
    <w:p w:rsidR="00D94CCA" w:rsidRDefault="00A33C4B" w:rsidP="004049AC">
      <w:pPr>
        <w:pStyle w:val="libNormal"/>
        <w:rPr>
          <w:rtl/>
        </w:rPr>
      </w:pPr>
      <w:r w:rsidRPr="004049AC">
        <w:rPr>
          <w:rStyle w:val="libBold1Char"/>
          <w:rFonts w:hint="eastAsia"/>
          <w:rtl/>
        </w:rPr>
        <w:t>أقول</w:t>
      </w:r>
      <w:r>
        <w:rPr>
          <w:rtl/>
        </w:rPr>
        <w:t xml:space="preserve">: أرادت أم </w:t>
      </w:r>
      <w:r w:rsidR="007C7B27" w:rsidRPr="004049AC">
        <w:rPr>
          <w:rtl/>
        </w:rPr>
        <w:t>سلمة</w:t>
      </w:r>
      <w:r w:rsidRPr="004049AC">
        <w:rPr>
          <w:rtl/>
        </w:rPr>
        <w:t>(</w:t>
      </w:r>
      <w:r w:rsidR="003D2FE4" w:rsidRPr="004049AC">
        <w:rPr>
          <w:rtl/>
        </w:rPr>
        <w:t>رضي‌الله‌عنه</w:t>
      </w:r>
      <w:r w:rsidRPr="004049AC">
        <w:rPr>
          <w:rtl/>
        </w:rPr>
        <w:t>ا)بقولها</w:t>
      </w:r>
      <w:r>
        <w:rPr>
          <w:rtl/>
        </w:rPr>
        <w:t xml:space="preserve"> لرسول اللّه </w:t>
      </w:r>
      <w:r w:rsidR="00D665AA" w:rsidRPr="00D665AA">
        <w:rPr>
          <w:rStyle w:val="libAlaemChar"/>
          <w:rtl/>
        </w:rPr>
        <w:t>صلى‌الله‌عليه‌وآله‌وسلم</w:t>
      </w:r>
      <w:r>
        <w:rPr>
          <w:rtl/>
        </w:rPr>
        <w:t xml:space="preserve">:(ابن عمّتک و صهرک)عبد اللّه بن </w:t>
      </w:r>
      <w:r w:rsidR="004B4B77">
        <w:rPr>
          <w:rtl/>
        </w:rPr>
        <w:t>أبي</w:t>
      </w:r>
      <w:r>
        <w:rPr>
          <w:rtl/>
        </w:rPr>
        <w:t xml:space="preserve"> </w:t>
      </w:r>
      <w:r w:rsidR="00871E5D">
        <w:rPr>
          <w:rtl/>
        </w:rPr>
        <w:t>أمیّة</w:t>
      </w:r>
      <w:r>
        <w:rPr>
          <w:rtl/>
        </w:rPr>
        <w:t xml:space="preserve"> فانّه أخو أم </w:t>
      </w:r>
      <w:r w:rsidR="007C7B27">
        <w:rPr>
          <w:rtl/>
        </w:rPr>
        <w:t>سلمة</w:t>
      </w:r>
      <w:r>
        <w:rPr>
          <w:rtl/>
        </w:rPr>
        <w:t xml:space="preserve"> ل</w:t>
      </w:r>
      <w:r w:rsidR="004B4B77">
        <w:rPr>
          <w:rtl/>
        </w:rPr>
        <w:t>أبي</w:t>
      </w:r>
      <w:r>
        <w:rPr>
          <w:rFonts w:hint="eastAsia"/>
          <w:rtl/>
        </w:rPr>
        <w:t>ها</w:t>
      </w:r>
      <w:r>
        <w:rPr>
          <w:rtl/>
        </w:rPr>
        <w:t xml:space="preserve"> و </w:t>
      </w:r>
      <w:r w:rsidR="009B6D3C">
        <w:rPr>
          <w:rtl/>
        </w:rPr>
        <w:t>أمّ</w:t>
      </w:r>
      <w:r w:rsidR="004049AC">
        <w:rPr>
          <w:rFonts w:hint="cs"/>
          <w:rtl/>
        </w:rPr>
        <w:t>ه</w:t>
      </w:r>
      <w:r>
        <w:rPr>
          <w:rtl/>
        </w:rPr>
        <w:t xml:space="preserve"> </w:t>
      </w:r>
      <w:r w:rsidR="004049AC">
        <w:rPr>
          <w:rtl/>
        </w:rPr>
        <w:t>عاتکة</w:t>
      </w:r>
      <w:r>
        <w:rPr>
          <w:rtl/>
        </w:rPr>
        <w:t xml:space="preserve"> بنت عبد المطّلب، و قوله ال</w:t>
      </w:r>
      <w:r w:rsidR="004B4B77">
        <w:rPr>
          <w:rtl/>
        </w:rPr>
        <w:t>ذي</w:t>
      </w:r>
      <w:r>
        <w:rPr>
          <w:rtl/>
        </w:rPr>
        <w:t xml:space="preserve"> قال لل</w:t>
      </w:r>
      <w:r w:rsidR="004B4B77">
        <w:rPr>
          <w:rtl/>
        </w:rPr>
        <w:t>نبيّ</w:t>
      </w:r>
      <w:r>
        <w:rPr>
          <w:rtl/>
        </w:rPr>
        <w:t>(</w:t>
      </w:r>
      <w:r w:rsidR="00D665AA" w:rsidRPr="00D665AA">
        <w:rPr>
          <w:rStyle w:val="libAlaemChar"/>
          <w:rtl/>
        </w:rPr>
        <w:t>صلى‌الله‌عليه‌وآله‌وسلم</w:t>
      </w:r>
      <w:r>
        <w:rPr>
          <w:rtl/>
        </w:rPr>
        <w:t>)ب</w:t>
      </w:r>
      <w:r w:rsidR="009B6D3C">
        <w:rPr>
          <w:rtl/>
        </w:rPr>
        <w:t>مکّة</w:t>
      </w:r>
      <w:r>
        <w:rPr>
          <w:rtl/>
        </w:rPr>
        <w:t xml:space="preserve"> ما حکاه اللّه </w:t>
      </w:r>
      <w:r w:rsidR="00FC17A3">
        <w:rPr>
          <w:rtl/>
        </w:rPr>
        <w:t>تعالى</w:t>
      </w:r>
      <w:r>
        <w:rPr>
          <w:rtl/>
        </w:rPr>
        <w:t xml:space="preserve"> </w:t>
      </w:r>
      <w:r w:rsidR="004B4B77">
        <w:rPr>
          <w:rtl/>
        </w:rPr>
        <w:t>في</w:t>
      </w:r>
      <w:r>
        <w:rPr>
          <w:rtl/>
        </w:rPr>
        <w:t xml:space="preserve"> القرآن: </w:t>
      </w:r>
      <w:r w:rsidR="00643081" w:rsidRPr="00643081">
        <w:rPr>
          <w:rStyle w:val="libAlaemChar"/>
          <w:rtl/>
        </w:rPr>
        <w:t>(</w:t>
      </w:r>
      <w:r w:rsidRPr="00643081">
        <w:rPr>
          <w:rStyle w:val="libAieChar"/>
          <w:rtl/>
        </w:rPr>
        <w:t>لَنْ نُؤْمِنَ لَکَ حَتّٰ</w:t>
      </w:r>
      <w:r w:rsidRPr="00643081">
        <w:rPr>
          <w:rStyle w:val="libAieChar"/>
          <w:rFonts w:hint="cs"/>
          <w:rtl/>
        </w:rPr>
        <w:t>ی</w:t>
      </w:r>
      <w:r w:rsidRPr="00643081">
        <w:rPr>
          <w:rStyle w:val="libAieChar"/>
          <w:rtl/>
        </w:rPr>
        <w:t xml:space="preserve"> تَفْجُرَ لَنٰا مِنَ الْأَرْضِ </w:t>
      </w:r>
      <w:r w:rsidRPr="00643081">
        <w:rPr>
          <w:rStyle w:val="libAieChar"/>
          <w:rFonts w:hint="cs"/>
          <w:rtl/>
        </w:rPr>
        <w:t>یَ</w:t>
      </w:r>
      <w:r w:rsidRPr="00643081">
        <w:rPr>
          <w:rStyle w:val="libAieChar"/>
          <w:rFonts w:hint="eastAsia"/>
          <w:rtl/>
        </w:rPr>
        <w:t>نْبُوعاً</w:t>
      </w:r>
      <w:r w:rsidR="00643081" w:rsidRPr="00643081">
        <w:rPr>
          <w:rStyle w:val="libAlaemChar"/>
          <w:rFonts w:hint="eastAsia"/>
          <w:rtl/>
        </w:rPr>
        <w:t>)</w:t>
      </w:r>
      <w:r>
        <w:rPr>
          <w:rtl/>
        </w:rPr>
        <w:t xml:space="preserve"> </w:t>
      </w:r>
      <w:r w:rsidR="00643081">
        <w:rPr>
          <w:rStyle w:val="libFootnotenumChar"/>
          <w:rtl/>
        </w:rPr>
        <w:t>(1)</w:t>
      </w:r>
      <w:r w:rsidR="004B4B77">
        <w:rPr>
          <w:rtl/>
        </w:rPr>
        <w:t>ال</w:t>
      </w:r>
      <w:r w:rsidR="009D0B59">
        <w:rPr>
          <w:rtl/>
        </w:rPr>
        <w:t>اي</w:t>
      </w:r>
      <w:r w:rsidR="004B4B77">
        <w:rPr>
          <w:rtl/>
        </w:rPr>
        <w:t>ة</w:t>
      </w:r>
      <w:r>
        <w:rPr>
          <w:rtl/>
        </w:rPr>
        <w:t>.</w:t>
      </w:r>
    </w:p>
    <w:p w:rsidR="00D94CCA" w:rsidRDefault="00A33C4B" w:rsidP="00A33C4B">
      <w:pPr>
        <w:pStyle w:val="libNormal"/>
        <w:rPr>
          <w:rtl/>
        </w:rPr>
      </w:pPr>
      <w:r>
        <w:rPr>
          <w:rFonts w:hint="eastAsia"/>
          <w:rtl/>
        </w:rPr>
        <w:t>و</w:t>
      </w:r>
      <w:r>
        <w:rPr>
          <w:rtl/>
        </w:rPr>
        <w:t xml:space="preserve"> قال ابن عبد البرّ:أبو س</w:t>
      </w:r>
      <w:r w:rsidR="004B4B77">
        <w:rPr>
          <w:rtl/>
        </w:rPr>
        <w:t>في</w:t>
      </w:r>
      <w:r>
        <w:rPr>
          <w:rFonts w:hint="eastAsia"/>
          <w:rtl/>
        </w:rPr>
        <w:t>ان</w:t>
      </w:r>
      <w:r>
        <w:rPr>
          <w:rtl/>
        </w:rPr>
        <w:t xml:space="preserve"> بن الحارث بن عبد المطّلب ابن عم رسول اللّه </w:t>
      </w:r>
      <w:r w:rsidR="00D665AA" w:rsidRPr="00D665AA">
        <w:rPr>
          <w:rStyle w:val="libAlaemChar"/>
          <w:rtl/>
        </w:rPr>
        <w:t>صلى‌الله‌عليه‌وآله‌وسلم</w:t>
      </w:r>
      <w:r>
        <w:rPr>
          <w:rtl/>
        </w:rPr>
        <w:t>، کان من الشعراء المطبوع</w:t>
      </w:r>
      <w:r>
        <w:rPr>
          <w:rFonts w:hint="cs"/>
          <w:rtl/>
        </w:rPr>
        <w:t>ی</w:t>
      </w:r>
      <w:r>
        <w:rPr>
          <w:rFonts w:hint="eastAsia"/>
          <w:rtl/>
        </w:rPr>
        <w:t>ن</w:t>
      </w:r>
      <w:r>
        <w:rPr>
          <w:rtl/>
        </w:rPr>
        <w:t xml:space="preserve"> و کان سبق له هجاء </w:t>
      </w:r>
      <w:r w:rsidR="004B4B77">
        <w:rPr>
          <w:rtl/>
        </w:rPr>
        <w:t>في</w:t>
      </w:r>
      <w:r>
        <w:rPr>
          <w:rtl/>
        </w:rPr>
        <w:t xml:space="preserve"> رسول اللّه </w:t>
      </w:r>
      <w:r w:rsidR="00D665AA" w:rsidRPr="00D665AA">
        <w:rPr>
          <w:rStyle w:val="libAlaemChar"/>
          <w:rtl/>
        </w:rPr>
        <w:t>صلى‌الله‌عليه‌وآله‌وسلم</w:t>
      </w:r>
      <w:r>
        <w:rPr>
          <w:rtl/>
        </w:rPr>
        <w:t xml:space="preserve">،و </w:t>
      </w:r>
      <w:r w:rsidR="004049AC">
        <w:rPr>
          <w:rFonts w:hint="cs"/>
          <w:rtl/>
        </w:rPr>
        <w:t>إ</w:t>
      </w:r>
      <w:r w:rsidR="004B4B77">
        <w:rPr>
          <w:rtl/>
        </w:rPr>
        <w:t>يّ</w:t>
      </w:r>
      <w:r>
        <w:rPr>
          <w:rFonts w:hint="eastAsia"/>
          <w:rtl/>
        </w:rPr>
        <w:t>اه</w:t>
      </w:r>
      <w:r>
        <w:rPr>
          <w:rtl/>
        </w:rPr>
        <w:t xml:space="preserve"> عارض حسّان بقوله: ألا ابلغ أبا س</w:t>
      </w:r>
      <w:r w:rsidR="004B4B77">
        <w:rPr>
          <w:rtl/>
        </w:rPr>
        <w:t>في</w:t>
      </w:r>
      <w:r>
        <w:rPr>
          <w:rFonts w:hint="eastAsia"/>
          <w:rtl/>
        </w:rPr>
        <w:t>ان</w:t>
      </w:r>
      <w:r>
        <w:rPr>
          <w:rtl/>
        </w:rPr>
        <w:t>... الخ،ثمّ أسلم فحسن إ</w:t>
      </w:r>
      <w:r w:rsidR="004049AC">
        <w:rPr>
          <w:rFonts w:hint="eastAsia"/>
          <w:rtl/>
        </w:rPr>
        <w:t>سلام</w:t>
      </w:r>
      <w:r w:rsidR="004049AC">
        <w:rPr>
          <w:rFonts w:hint="cs"/>
          <w:rtl/>
        </w:rPr>
        <w:t>ه</w:t>
      </w:r>
      <w:r>
        <w:rPr>
          <w:rtl/>
        </w:rPr>
        <w:t xml:space="preserve"> فق</w:t>
      </w:r>
      <w:r>
        <w:rPr>
          <w:rFonts w:hint="cs"/>
          <w:rtl/>
        </w:rPr>
        <w:t>ی</w:t>
      </w:r>
      <w:r>
        <w:rPr>
          <w:rFonts w:hint="eastAsia"/>
          <w:rtl/>
        </w:rPr>
        <w:t>ل</w:t>
      </w:r>
      <w:r>
        <w:rPr>
          <w:rtl/>
        </w:rPr>
        <w:t xml:space="preserve"> انّه ما رفع رأسه </w:t>
      </w:r>
      <w:r w:rsidR="003261A0">
        <w:rPr>
          <w:rtl/>
        </w:rPr>
        <w:t>الى</w:t>
      </w:r>
      <w:r>
        <w:rPr>
          <w:rtl/>
        </w:rPr>
        <w:t xml:space="preserve"> رسول اللّه </w:t>
      </w:r>
      <w:r w:rsidR="00D665AA" w:rsidRPr="00D665AA">
        <w:rPr>
          <w:rStyle w:val="libAlaemChar"/>
          <w:rtl/>
        </w:rPr>
        <w:t>صلى‌الله‌عليه‌وآله‌وسلم</w:t>
      </w:r>
      <w:r>
        <w:rPr>
          <w:rtl/>
        </w:rPr>
        <w:t xml:space="preserve"> ح</w:t>
      </w:r>
      <w:r>
        <w:rPr>
          <w:rFonts w:hint="cs"/>
          <w:rtl/>
        </w:rPr>
        <w:t>ی</w:t>
      </w:r>
      <w:r>
        <w:rPr>
          <w:rFonts w:hint="eastAsia"/>
          <w:rtl/>
        </w:rPr>
        <w:t>اء</w:t>
      </w:r>
      <w:r w:rsidR="004049AC">
        <w:rPr>
          <w:rFonts w:hint="cs"/>
          <w:rtl/>
        </w:rPr>
        <w:t>ً</w:t>
      </w:r>
      <w:r>
        <w:rPr>
          <w:rtl/>
        </w:rPr>
        <w:t xml:space="preserve"> منه؛</w:t>
      </w:r>
    </w:p>
    <w:p w:rsidR="00D94CCA" w:rsidRDefault="00A33C4B" w:rsidP="004049AC">
      <w:pPr>
        <w:pStyle w:val="libNormal"/>
        <w:rPr>
          <w:rtl/>
        </w:rPr>
      </w:pPr>
      <w:r>
        <w:rPr>
          <w:rFonts w:hint="eastAsia"/>
          <w:rtl/>
        </w:rPr>
        <w:t>و</w:t>
      </w:r>
      <w:r>
        <w:rPr>
          <w:rtl/>
        </w:rPr>
        <w:t xml:space="preserve"> قال </w:t>
      </w:r>
      <w:r w:rsidR="004B4B77">
        <w:rPr>
          <w:rtl/>
        </w:rPr>
        <w:t>عليّ</w:t>
      </w:r>
      <w:r>
        <w:rPr>
          <w:rtl/>
        </w:rPr>
        <w:t xml:space="preserve"> </w:t>
      </w:r>
      <w:r w:rsidR="00D665AA" w:rsidRPr="00D665AA">
        <w:rPr>
          <w:rStyle w:val="libAlaemChar"/>
          <w:rtl/>
        </w:rPr>
        <w:t>عليه‌السلام</w:t>
      </w:r>
      <w:r>
        <w:rPr>
          <w:rtl/>
        </w:rPr>
        <w:t xml:space="preserve"> له: ائت رسول اللّه </w:t>
      </w:r>
      <w:r w:rsidR="00D665AA" w:rsidRPr="00D665AA">
        <w:rPr>
          <w:rStyle w:val="libAlaemChar"/>
          <w:rtl/>
        </w:rPr>
        <w:t>صلى‌الله‌عليه‌وآله‌وسلم</w:t>
      </w:r>
      <w:r>
        <w:rPr>
          <w:rtl/>
        </w:rPr>
        <w:t xml:space="preserve"> من قبل و</w:t>
      </w:r>
      <w:r w:rsidR="00B80428">
        <w:rPr>
          <w:rtl/>
        </w:rPr>
        <w:t>جهة</w:t>
      </w:r>
      <w:r>
        <w:rPr>
          <w:rtl/>
        </w:rPr>
        <w:t xml:space="preserve"> فقل له ما قال إخوه </w:t>
      </w:r>
      <w:r>
        <w:rPr>
          <w:rFonts w:hint="cs"/>
          <w:rtl/>
        </w:rPr>
        <w:t>ی</w:t>
      </w:r>
      <w:r>
        <w:rPr>
          <w:rFonts w:hint="eastAsia"/>
          <w:rtl/>
        </w:rPr>
        <w:t>وسف</w:t>
      </w:r>
      <w:r>
        <w:rPr>
          <w:rtl/>
        </w:rPr>
        <w:t xml:space="preserve"> </w:t>
      </w:r>
      <w:r w:rsidR="009B6D3C">
        <w:rPr>
          <w:rtl/>
        </w:rPr>
        <w:t>لي</w:t>
      </w:r>
      <w:r>
        <w:rPr>
          <w:rFonts w:hint="eastAsia"/>
          <w:rtl/>
        </w:rPr>
        <w:t>وسف</w:t>
      </w:r>
      <w:r>
        <w:rPr>
          <w:rtl/>
        </w:rPr>
        <w:t xml:space="preserve">: </w:t>
      </w:r>
      <w:r w:rsidR="00643081" w:rsidRPr="00643081">
        <w:rPr>
          <w:rStyle w:val="libAlaemChar"/>
          <w:rtl/>
        </w:rPr>
        <w:t>(</w:t>
      </w:r>
      <w:r w:rsidRPr="00643081">
        <w:rPr>
          <w:rStyle w:val="libAieChar"/>
          <w:rtl/>
        </w:rPr>
        <w:t>تَاللّٰهِ لَقَدْ آثَرَکَ اللّٰهُ عَ</w:t>
      </w:r>
      <w:r w:rsidR="009B6D3C">
        <w:rPr>
          <w:rStyle w:val="libAieChar"/>
          <w:rtl/>
        </w:rPr>
        <w:t>لي</w:t>
      </w:r>
      <w:r w:rsidRPr="00643081">
        <w:rPr>
          <w:rStyle w:val="libAieChar"/>
          <w:rFonts w:hint="eastAsia"/>
          <w:rtl/>
        </w:rPr>
        <w:t>نٰا</w:t>
      </w:r>
      <w:r w:rsidRPr="00643081">
        <w:rPr>
          <w:rStyle w:val="libAieChar"/>
          <w:rtl/>
        </w:rPr>
        <w:t xml:space="preserve"> وَ إِنْ کُنّٰا لَخٰاطِئِ</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(2)</w:t>
      </w:r>
      <w:r>
        <w:rPr>
          <w:rtl/>
        </w:rPr>
        <w:t xml:space="preserve">فانّه لا </w:t>
      </w:r>
      <w:r>
        <w:rPr>
          <w:rFonts w:hint="cs"/>
          <w:rtl/>
        </w:rPr>
        <w:t>ی</w:t>
      </w:r>
      <w:r w:rsidR="00DF76A0">
        <w:rPr>
          <w:rFonts w:hint="eastAsia"/>
          <w:rtl/>
        </w:rPr>
        <w:t>رض</w:t>
      </w:r>
      <w:r w:rsidR="004049AC">
        <w:rPr>
          <w:rFonts w:hint="cs"/>
          <w:rtl/>
        </w:rPr>
        <w:t>ى</w:t>
      </w:r>
      <w:r>
        <w:rPr>
          <w:rtl/>
        </w:rPr>
        <w:t xml:space="preserve"> أن </w:t>
      </w:r>
      <w:r>
        <w:rPr>
          <w:rFonts w:hint="cs"/>
          <w:rtl/>
        </w:rPr>
        <w:t>ی</w:t>
      </w:r>
      <w:r>
        <w:rPr>
          <w:rFonts w:hint="eastAsia"/>
          <w:rtl/>
        </w:rPr>
        <w:t>کون</w:t>
      </w:r>
      <w:r>
        <w:rPr>
          <w:rtl/>
        </w:rPr>
        <w:t xml:space="preserve"> أحد أحسن قولا</w:t>
      </w:r>
      <w:r w:rsidR="004049AC">
        <w:rPr>
          <w:rFonts w:hint="cs"/>
          <w:rtl/>
        </w:rPr>
        <w:t>ً</w:t>
      </w:r>
      <w:r>
        <w:rPr>
          <w:rtl/>
        </w:rPr>
        <w:t xml:space="preserve"> منه،ففعل ذلک أبو س</w:t>
      </w:r>
      <w:r w:rsidR="004B4B77">
        <w:rPr>
          <w:rtl/>
        </w:rPr>
        <w:t>في</w:t>
      </w:r>
      <w:r>
        <w:rPr>
          <w:rFonts w:hint="eastAsia"/>
          <w:rtl/>
        </w:rPr>
        <w:t>ان</w:t>
      </w:r>
      <w:r>
        <w:rPr>
          <w:rtl/>
        </w:rPr>
        <w:t xml:space="preserve"> فقال رسو</w:t>
      </w:r>
      <w:r>
        <w:rPr>
          <w:rFonts w:hint="eastAsia"/>
          <w:rtl/>
        </w:rPr>
        <w:t>ل</w:t>
      </w:r>
      <w:r>
        <w:rPr>
          <w:rtl/>
        </w:rPr>
        <w:t xml:space="preserve"> اللّه </w:t>
      </w:r>
      <w:r w:rsidR="00D665AA" w:rsidRPr="00D665AA">
        <w:rPr>
          <w:rStyle w:val="libAlaemChar"/>
          <w:rtl/>
        </w:rPr>
        <w:t>صلى‌الله‌عليه‌وآله‌وسلم</w:t>
      </w:r>
      <w:r>
        <w:rPr>
          <w:rtl/>
        </w:rPr>
        <w:t xml:space="preserve">: </w:t>
      </w:r>
      <w:r w:rsidR="00643081" w:rsidRPr="00643081">
        <w:rPr>
          <w:rStyle w:val="libAlaemChar"/>
          <w:rtl/>
        </w:rPr>
        <w:t>(</w:t>
      </w:r>
      <w:r w:rsidRPr="00643081">
        <w:rPr>
          <w:rStyle w:val="libAieChar"/>
          <w:rtl/>
        </w:rPr>
        <w:t>لاٰ تَثْرِ</w:t>
      </w:r>
      <w:r w:rsidRPr="00643081">
        <w:rPr>
          <w:rStyle w:val="libAieChar"/>
          <w:rFonts w:hint="cs"/>
          <w:rtl/>
        </w:rPr>
        <w:t>ی</w:t>
      </w:r>
      <w:r w:rsidRPr="00643081">
        <w:rPr>
          <w:rStyle w:val="libAieChar"/>
          <w:rFonts w:hint="eastAsia"/>
          <w:rtl/>
        </w:rPr>
        <w:t>بَ</w:t>
      </w:r>
      <w:r w:rsidRPr="00643081">
        <w:rPr>
          <w:rStyle w:val="libAieChar"/>
          <w:rtl/>
        </w:rPr>
        <w:t xml:space="preserve"> عَ</w:t>
      </w:r>
      <w:r w:rsidR="009B6D3C">
        <w:rPr>
          <w:rStyle w:val="libAieChar"/>
          <w:rtl/>
        </w:rPr>
        <w:t>لي</w:t>
      </w:r>
      <w:r w:rsidRPr="00643081">
        <w:rPr>
          <w:rStyle w:val="libAieChar"/>
          <w:rFonts w:hint="eastAsia"/>
          <w:rtl/>
        </w:rPr>
        <w:t>کُمُ</w:t>
      </w:r>
      <w:r w:rsidRPr="00643081">
        <w:rPr>
          <w:rStyle w:val="libAieChar"/>
          <w:rtl/>
        </w:rPr>
        <w:t xml:space="preserve"> </w:t>
      </w:r>
      <w:r w:rsidR="00265D50">
        <w:rPr>
          <w:rStyle w:val="libAieChar"/>
          <w:rtl/>
        </w:rPr>
        <w:t>اليوم</w:t>
      </w:r>
      <w:r w:rsidRPr="00643081">
        <w:rPr>
          <w:rStyle w:val="libAieChar"/>
          <w:rtl/>
        </w:rPr>
        <w:t xml:space="preserve"> </w:t>
      </w:r>
      <w:r w:rsidRPr="00643081">
        <w:rPr>
          <w:rStyle w:val="libAieChar"/>
          <w:rFonts w:hint="cs"/>
          <w:rtl/>
        </w:rPr>
        <w:t>یَ</w:t>
      </w:r>
      <w:r w:rsidRPr="00643081">
        <w:rPr>
          <w:rStyle w:val="libAieChar"/>
          <w:rFonts w:hint="eastAsia"/>
          <w:rtl/>
        </w:rPr>
        <w:t>غْفِرُ</w:t>
      </w:r>
      <w:r w:rsidRPr="00643081">
        <w:rPr>
          <w:rStyle w:val="libAieChar"/>
          <w:rtl/>
        </w:rPr>
        <w:t xml:space="preserve"> اللّٰهُ لَکُمْ وَ هُوَ أَرْحَمُ الرّٰاحِمِ</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(3)</w:t>
      </w:r>
      <w:r>
        <w:rPr>
          <w:rtl/>
        </w:rPr>
        <w:t xml:space="preserve">؛ ثم ذکر منه </w:t>
      </w:r>
      <w:r w:rsidR="004B4B77">
        <w:rPr>
          <w:rtl/>
        </w:rPr>
        <w:t>أبي</w:t>
      </w:r>
      <w:r>
        <w:rPr>
          <w:rFonts w:hint="eastAsia"/>
          <w:rtl/>
        </w:rPr>
        <w:t>اتا</w:t>
      </w:r>
      <w:r w:rsidR="004049AC">
        <w:rPr>
          <w:rFonts w:hint="cs"/>
          <w:rtl/>
        </w:rPr>
        <w:t>ً</w:t>
      </w:r>
      <w:r>
        <w:rPr>
          <w:rtl/>
        </w:rPr>
        <w:t xml:space="preserve"> </w:t>
      </w:r>
      <w:r w:rsidR="004B4B77">
        <w:rPr>
          <w:rtl/>
        </w:rPr>
        <w:t>في</w:t>
      </w:r>
      <w:r>
        <w:rPr>
          <w:rtl/>
        </w:rPr>
        <w:t xml:space="preserve"> الإعتذار،ثمّ قال: و کان رسول اللّه </w:t>
      </w:r>
      <w:r w:rsidR="00D665AA" w:rsidRPr="00D665AA">
        <w:rPr>
          <w:rStyle w:val="libAlaemChar"/>
          <w:rtl/>
        </w:rPr>
        <w:t>صلى‌الله‌عليه‌وآله‌وسلم</w:t>
      </w:r>
      <w:r>
        <w:rPr>
          <w:rtl/>
        </w:rPr>
        <w:t xml:space="preserve"> </w:t>
      </w:r>
      <w:r>
        <w:rPr>
          <w:rFonts w:hint="cs"/>
          <w:rtl/>
        </w:rPr>
        <w:t>ی</w:t>
      </w:r>
      <w:r w:rsidR="007522F7">
        <w:rPr>
          <w:rFonts w:hint="eastAsia"/>
          <w:rtl/>
        </w:rPr>
        <w:t>حبّة</w:t>
      </w:r>
      <w:r>
        <w:rPr>
          <w:rtl/>
        </w:rPr>
        <w:t xml:space="preserve"> و شهد له بال</w:t>
      </w:r>
      <w:r w:rsidR="009B6D3C">
        <w:rPr>
          <w:rtl/>
        </w:rPr>
        <w:t>جنة</w:t>
      </w:r>
      <w:r>
        <w:rPr>
          <w:rtl/>
        </w:rPr>
        <w:t xml:space="preserve">، </w:t>
      </w:r>
      <w:r w:rsidR="00DF76A0">
        <w:rPr>
          <w:rtl/>
        </w:rPr>
        <w:t>انتهى</w:t>
      </w:r>
      <w:r>
        <w:rPr>
          <w:rtl/>
        </w:rPr>
        <w:t>.</w:t>
      </w:r>
    </w:p>
    <w:p w:rsidR="00D94CCA" w:rsidRDefault="006926E7" w:rsidP="00A33C4B">
      <w:pPr>
        <w:pStyle w:val="libNormal"/>
        <w:rPr>
          <w:rtl/>
        </w:rPr>
      </w:pPr>
      <w:r>
        <w:rPr>
          <w:rFonts w:hint="eastAsia"/>
          <w:rtl/>
        </w:rPr>
        <w:t>روي</w:t>
      </w:r>
      <w:r w:rsidR="00A33C4B">
        <w:rPr>
          <w:rtl/>
        </w:rPr>
        <w:t xml:space="preserve"> عن </w:t>
      </w:r>
      <w:r w:rsidR="004B4B77">
        <w:rPr>
          <w:rtl/>
        </w:rPr>
        <w:t>أبي</w:t>
      </w:r>
      <w:r w:rsidR="00A33C4B">
        <w:rPr>
          <w:rtl/>
        </w:rPr>
        <w:t xml:space="preserve"> س</w:t>
      </w:r>
      <w:r w:rsidR="004B4B77">
        <w:rPr>
          <w:rtl/>
        </w:rPr>
        <w:t>في</w:t>
      </w:r>
      <w:r w:rsidR="00A33C4B">
        <w:rPr>
          <w:rFonts w:hint="eastAsia"/>
          <w:rtl/>
        </w:rPr>
        <w:t>ان</w:t>
      </w:r>
      <w:r w:rsidR="00A33C4B">
        <w:rPr>
          <w:rtl/>
        </w:rPr>
        <w:t xml:space="preserve"> بن الحارث انّه قال: خرجت مع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و شهدت فتح </w:t>
      </w:r>
      <w:r w:rsidR="009B6D3C">
        <w:rPr>
          <w:rtl/>
        </w:rPr>
        <w:t>مکّة</w:t>
      </w:r>
      <w:r w:rsidR="00A33C4B">
        <w:rPr>
          <w:rtl/>
        </w:rPr>
        <w:t xml:space="preserve"> و حن</w:t>
      </w:r>
      <w:r w:rsidR="00A33C4B">
        <w:rPr>
          <w:rFonts w:hint="cs"/>
          <w:rtl/>
        </w:rPr>
        <w:t>ی</w:t>
      </w:r>
      <w:r w:rsidR="00A33C4B">
        <w:rPr>
          <w:rFonts w:hint="eastAsia"/>
          <w:rtl/>
        </w:rPr>
        <w:t>نا،فلمّا</w:t>
      </w:r>
      <w:r w:rsidR="00A33C4B">
        <w:rPr>
          <w:rtl/>
        </w:rPr>
        <w:t xml:space="preserve"> </w:t>
      </w:r>
      <w:r w:rsidR="00341F87">
        <w:rPr>
          <w:rtl/>
        </w:rPr>
        <w:t>لقي</w:t>
      </w:r>
      <w:r w:rsidR="00A33C4B">
        <w:rPr>
          <w:rFonts w:hint="eastAsia"/>
          <w:rtl/>
        </w:rPr>
        <w:t>نا</w:t>
      </w:r>
      <w:r w:rsidR="00A33C4B">
        <w:rPr>
          <w:rtl/>
        </w:rPr>
        <w:t xml:space="preserve"> العدوّ بحن</w:t>
      </w:r>
      <w:r w:rsidR="00A33C4B">
        <w:rPr>
          <w:rFonts w:hint="cs"/>
          <w:rtl/>
        </w:rPr>
        <w:t>ی</w:t>
      </w:r>
      <w:r w:rsidR="00A33C4B">
        <w:rPr>
          <w:rFonts w:hint="eastAsia"/>
          <w:rtl/>
        </w:rPr>
        <w:t>ن</w:t>
      </w:r>
      <w:r w:rsidR="00A33C4B">
        <w:rPr>
          <w:rtl/>
        </w:rPr>
        <w:t xml:space="preserve"> اقتحمت عن </w:t>
      </w:r>
      <w:r w:rsidR="004049AC">
        <w:rPr>
          <w:rtl/>
        </w:rPr>
        <w:t>فرسي</w:t>
      </w:r>
      <w:r w:rsidR="00A33C4B">
        <w:rPr>
          <w:rtl/>
        </w:rPr>
        <w:t xml:space="preserve"> و ب</w:t>
      </w:r>
      <w:r>
        <w:rPr>
          <w:rFonts w:hint="cs"/>
          <w:rtl/>
        </w:rPr>
        <w:t>یدي</w:t>
      </w:r>
      <w:r w:rsidR="00A33C4B">
        <w:rPr>
          <w:rtl/>
        </w:rPr>
        <w:t xml:space="preserve"> الس</w:t>
      </w:r>
      <w:r w:rsidR="00A33C4B">
        <w:rPr>
          <w:rFonts w:hint="cs"/>
          <w:rtl/>
        </w:rPr>
        <w:t>ی</w:t>
      </w:r>
      <w:r w:rsidR="00A33C4B">
        <w:rPr>
          <w:rFonts w:hint="eastAsia"/>
          <w:rtl/>
        </w:rPr>
        <w:t>ف</w:t>
      </w:r>
      <w:r w:rsidR="00A33C4B">
        <w:rPr>
          <w:rtl/>
        </w:rPr>
        <w:t xml:space="preserve"> مصلتا و اللّه </w:t>
      </w:r>
      <w:r w:rsidR="00A33C4B">
        <w:rPr>
          <w:rFonts w:hint="cs"/>
          <w:rtl/>
        </w:rPr>
        <w:t>ی</w:t>
      </w:r>
      <w:r w:rsidR="00A33C4B">
        <w:rPr>
          <w:rFonts w:hint="eastAsia"/>
          <w:rtl/>
        </w:rPr>
        <w:t>علم</w:t>
      </w:r>
      <w:r w:rsidR="00A33C4B">
        <w:rPr>
          <w:rtl/>
        </w:rPr>
        <w:t xml:space="preserve"> </w:t>
      </w:r>
      <w:r w:rsidR="004B4B77">
        <w:rPr>
          <w:rtl/>
        </w:rPr>
        <w:t>انّي</w:t>
      </w:r>
      <w:r w:rsidR="00A33C4B">
        <w:rPr>
          <w:rtl/>
        </w:rPr>
        <w:t xml:space="preserve"> أر</w:t>
      </w:r>
      <w:r w:rsidR="00A33C4B">
        <w:rPr>
          <w:rFonts w:hint="cs"/>
          <w:rtl/>
        </w:rPr>
        <w:t>ی</w:t>
      </w:r>
      <w:r w:rsidR="00A33C4B">
        <w:rPr>
          <w:rFonts w:hint="eastAsia"/>
          <w:rtl/>
        </w:rPr>
        <w:t>د</w:t>
      </w:r>
      <w:r w:rsidR="00A33C4B">
        <w:rPr>
          <w:rtl/>
        </w:rPr>
        <w:t xml:space="preserve"> الموت دونه و هو </w:t>
      </w:r>
      <w:r w:rsidR="00A33C4B">
        <w:rPr>
          <w:rFonts w:hint="cs"/>
          <w:rtl/>
        </w:rPr>
        <w:t>ی</w:t>
      </w:r>
      <w:r w:rsidR="00A33C4B">
        <w:rPr>
          <w:rFonts w:hint="eastAsia"/>
          <w:rtl/>
        </w:rPr>
        <w:t>نظر</w:t>
      </w:r>
      <w:r w:rsidR="00A33C4B">
        <w:rPr>
          <w:rtl/>
        </w:rPr>
        <w:t xml:space="preserve"> </w:t>
      </w:r>
      <w:r w:rsidR="003261A0">
        <w:rPr>
          <w:rtl/>
        </w:rPr>
        <w:t>الى</w:t>
      </w:r>
      <w:r w:rsidR="00A33C4B">
        <w:rPr>
          <w:rtl/>
        </w:rPr>
        <w:t xml:space="preserve"> فقال له العباس:أخوک و ابن عمّک،فقال:</w:t>
      </w:r>
    </w:p>
    <w:p w:rsidR="00D94CCA" w:rsidRDefault="00A33C4B" w:rsidP="00A33C4B">
      <w:pPr>
        <w:pStyle w:val="libNormal"/>
        <w:rPr>
          <w:rtl/>
        </w:rPr>
      </w:pPr>
      <w:r>
        <w:rPr>
          <w:rFonts w:hint="eastAsia"/>
          <w:rtl/>
        </w:rPr>
        <w:t>قد</w:t>
      </w:r>
      <w:r>
        <w:rPr>
          <w:rtl/>
        </w:rPr>
        <w:t xml:space="preserve"> غفر اللّه له کلّ </w:t>
      </w:r>
      <w:r w:rsidR="00A638DD">
        <w:rPr>
          <w:rtl/>
        </w:rPr>
        <w:t>عداوة</w:t>
      </w:r>
      <w:r>
        <w:rPr>
          <w:rtl/>
        </w:rPr>
        <w:t xml:space="preserve"> عاد</w:t>
      </w:r>
      <w:r w:rsidR="004049AC">
        <w:rPr>
          <w:rtl/>
        </w:rPr>
        <w:t>آنی</w:t>
      </w:r>
      <w:r w:rsidR="004049AC">
        <w:rPr>
          <w:rFonts w:hint="cs"/>
          <w:rtl/>
        </w:rPr>
        <w:t>ه</w:t>
      </w:r>
      <w:r>
        <w:rPr>
          <w:rFonts w:hint="eastAsia"/>
          <w:rtl/>
        </w:rPr>
        <w:t>ا</w:t>
      </w:r>
      <w:r>
        <w:rPr>
          <w:rtl/>
        </w:rPr>
        <w:t>.</w:t>
      </w:r>
    </w:p>
    <w:p w:rsidR="00D94CCA" w:rsidRDefault="00A33C4B" w:rsidP="00A33C4B">
      <w:pPr>
        <w:pStyle w:val="libNormal"/>
        <w:rPr>
          <w:rtl/>
        </w:rPr>
      </w:pPr>
      <w:r>
        <w:rPr>
          <w:rFonts w:hint="eastAsia"/>
          <w:rtl/>
        </w:rPr>
        <w:t>و</w:t>
      </w:r>
      <w:r>
        <w:rPr>
          <w:rtl/>
        </w:rPr>
        <w:t xml:space="preserve"> عن(ذخائر العقب</w:t>
      </w:r>
      <w:r>
        <w:rPr>
          <w:rFonts w:hint="cs"/>
          <w:rtl/>
        </w:rPr>
        <w:t>ی</w:t>
      </w:r>
      <w:r>
        <w:rPr>
          <w:rtl/>
        </w:rPr>
        <w:t>): کان أبو س</w:t>
      </w:r>
      <w:r w:rsidR="004B4B77">
        <w:rPr>
          <w:rtl/>
        </w:rPr>
        <w:t>في</w:t>
      </w:r>
      <w:r>
        <w:rPr>
          <w:rFonts w:hint="eastAsia"/>
          <w:rtl/>
        </w:rPr>
        <w:t>ان</w:t>
      </w:r>
      <w:r>
        <w:rPr>
          <w:rtl/>
        </w:rPr>
        <w:t xml:space="preserve"> ممّن ثبت مع رسول اللّه </w:t>
      </w:r>
      <w:r w:rsidR="00D665AA" w:rsidRPr="00D665AA">
        <w:rPr>
          <w:rStyle w:val="libAlaemChar"/>
          <w:rtl/>
        </w:rPr>
        <w:t>صلى‌الله‌عليه‌وآله‌وسلم</w:t>
      </w:r>
      <w:r>
        <w:rPr>
          <w:rtl/>
        </w:rPr>
        <w:t xml:space="preserve"> و لم </w:t>
      </w:r>
      <w:r>
        <w:rPr>
          <w:rFonts w:hint="cs"/>
          <w:rtl/>
        </w:rPr>
        <w:t>ی</w:t>
      </w:r>
      <w:r>
        <w:rPr>
          <w:rFonts w:hint="eastAsia"/>
          <w:rtl/>
        </w:rPr>
        <w:t>فر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049AC">
        <w:rPr>
          <w:rStyle w:val="libFootnote0Char"/>
          <w:rFonts w:hint="cs"/>
          <w:rtl/>
        </w:rPr>
        <w:t xml:space="preserve"> سورة الاسراء/الآية90.</w:t>
      </w:r>
    </w:p>
    <w:p w:rsidR="00643081" w:rsidRPr="00643081" w:rsidRDefault="00643081" w:rsidP="00643081">
      <w:pPr>
        <w:pStyle w:val="libLine"/>
        <w:rPr>
          <w:rStyle w:val="libFootnote0Char"/>
          <w:rtl/>
        </w:rPr>
      </w:pPr>
      <w:r w:rsidRPr="00643081">
        <w:rPr>
          <w:rStyle w:val="libFootnote0Char"/>
          <w:rFonts w:hint="eastAsia"/>
          <w:rtl/>
        </w:rPr>
        <w:t>(2)</w:t>
      </w:r>
      <w:r w:rsidR="004049AC">
        <w:rPr>
          <w:rStyle w:val="libFootnote0Char"/>
          <w:rFonts w:hint="cs"/>
          <w:rtl/>
        </w:rPr>
        <w:t xml:space="preserve"> سورة يوسف/الآية91.</w:t>
      </w:r>
    </w:p>
    <w:p w:rsidR="00643081" w:rsidRPr="00643081" w:rsidRDefault="00643081" w:rsidP="00643081">
      <w:pPr>
        <w:pStyle w:val="libLine"/>
        <w:rPr>
          <w:rStyle w:val="libFootnote0Char"/>
          <w:rtl/>
        </w:rPr>
      </w:pPr>
      <w:r w:rsidRPr="00643081">
        <w:rPr>
          <w:rStyle w:val="libFootnote0Char"/>
          <w:rFonts w:hint="eastAsia"/>
          <w:rtl/>
        </w:rPr>
        <w:t>(3)</w:t>
      </w:r>
      <w:r w:rsidR="004049AC">
        <w:rPr>
          <w:rStyle w:val="libFootnote0Char"/>
          <w:rFonts w:hint="cs"/>
          <w:rtl/>
        </w:rPr>
        <w:t xml:space="preserve"> سورة يوسف/الآية92.</w:t>
      </w:r>
    </w:p>
    <w:p w:rsidR="00643081" w:rsidRDefault="00643081" w:rsidP="00A33C4B">
      <w:pPr>
        <w:pStyle w:val="libNormal"/>
        <w:rPr>
          <w:rtl/>
        </w:rPr>
      </w:pPr>
      <w:r>
        <w:rPr>
          <w:rFonts w:hint="eastAsia"/>
          <w:rtl/>
        </w:rPr>
        <w:br w:type="page"/>
      </w:r>
    </w:p>
    <w:p w:rsidR="00D94CCA" w:rsidRDefault="00A33C4B" w:rsidP="004049AC">
      <w:pPr>
        <w:pStyle w:val="libNormal0"/>
        <w:rPr>
          <w:rtl/>
        </w:rPr>
      </w:pPr>
      <w:r>
        <w:rPr>
          <w:rFonts w:hint="eastAsia"/>
          <w:rtl/>
        </w:rPr>
        <w:lastRenderedPageBreak/>
        <w:t>و</w:t>
      </w:r>
      <w:r>
        <w:rPr>
          <w:rtl/>
        </w:rPr>
        <w:t xml:space="preserve"> لم </w:t>
      </w:r>
      <w:r>
        <w:rPr>
          <w:rFonts w:hint="cs"/>
          <w:rtl/>
        </w:rPr>
        <w:t>ی</w:t>
      </w:r>
      <w:r>
        <w:rPr>
          <w:rFonts w:hint="eastAsia"/>
          <w:rtl/>
        </w:rPr>
        <w:t>فارق</w:t>
      </w:r>
      <w:r>
        <w:rPr>
          <w:rtl/>
        </w:rPr>
        <w:t xml:space="preserve"> </w:t>
      </w:r>
      <w:r>
        <w:rPr>
          <w:rFonts w:hint="cs"/>
          <w:rtl/>
        </w:rPr>
        <w:t>ی</w:t>
      </w:r>
      <w:r>
        <w:rPr>
          <w:rFonts w:hint="eastAsia"/>
          <w:rtl/>
        </w:rPr>
        <w:t>ده</w:t>
      </w:r>
      <w:r>
        <w:rPr>
          <w:rtl/>
        </w:rPr>
        <w:t xml:space="preserve"> لجام </w:t>
      </w:r>
      <w:r w:rsidR="00A050D0">
        <w:rPr>
          <w:rtl/>
        </w:rPr>
        <w:t>بغلة</w:t>
      </w:r>
      <w:r>
        <w:rPr>
          <w:rtl/>
        </w:rPr>
        <w:t xml:space="preserve"> رسول اللّه </w:t>
      </w:r>
      <w:r w:rsidR="00D665AA" w:rsidRPr="00D665AA">
        <w:rPr>
          <w:rStyle w:val="libAlaemChar"/>
          <w:rtl/>
        </w:rPr>
        <w:t>صلى‌الله‌عليه‌وآله‌وسلم</w:t>
      </w:r>
      <w:r>
        <w:rPr>
          <w:rtl/>
        </w:rPr>
        <w:t xml:space="preserve"> حتّ</w:t>
      </w:r>
      <w:r>
        <w:rPr>
          <w:rFonts w:hint="cs"/>
          <w:rtl/>
        </w:rPr>
        <w:t>ی</w:t>
      </w:r>
      <w:r>
        <w:rPr>
          <w:rtl/>
        </w:rPr>
        <w:t xml:space="preserve"> انصرف الناس،و کان أحد ال</w:t>
      </w:r>
      <w:r w:rsidR="004B4B77">
        <w:rPr>
          <w:rtl/>
        </w:rPr>
        <w:t>سبعة</w:t>
      </w:r>
      <w:r>
        <w:rPr>
          <w:rtl/>
        </w:rPr>
        <w:t xml:space="preserve"> ال</w:t>
      </w:r>
      <w:r w:rsidR="004B4B77">
        <w:rPr>
          <w:rtl/>
        </w:rPr>
        <w:t>ذي</w:t>
      </w:r>
      <w:r>
        <w:rPr>
          <w:rFonts w:hint="eastAsia"/>
          <w:rtl/>
        </w:rPr>
        <w:t>ن</w:t>
      </w:r>
      <w:r>
        <w:rPr>
          <w:rtl/>
        </w:rPr>
        <w:t xml:space="preserve"> </w:t>
      </w:r>
      <w:r>
        <w:rPr>
          <w:rFonts w:hint="cs"/>
          <w:rtl/>
        </w:rPr>
        <w:t>ی</w:t>
      </w:r>
      <w:r>
        <w:rPr>
          <w:rFonts w:hint="eastAsia"/>
          <w:rtl/>
        </w:rPr>
        <w:t>شبهون</w:t>
      </w:r>
      <w:r>
        <w:rPr>
          <w:rtl/>
        </w:rPr>
        <w:t xml:space="preserve"> رسول اللّه </w:t>
      </w:r>
      <w:r w:rsidR="00D665AA" w:rsidRPr="00D665AA">
        <w:rPr>
          <w:rStyle w:val="libAlaemChar"/>
          <w:rtl/>
        </w:rPr>
        <w:t>صلى‌الله‌عليه‌وآله‌وسلم</w:t>
      </w:r>
      <w:r>
        <w:rPr>
          <w:rtl/>
        </w:rPr>
        <w:t xml:space="preserve">، و مات </w:t>
      </w:r>
      <w:r w:rsidR="004B4B77">
        <w:rPr>
          <w:rtl/>
        </w:rPr>
        <w:t>في</w:t>
      </w:r>
      <w:r>
        <w:rPr>
          <w:rtl/>
        </w:rPr>
        <w:t xml:space="preserve"> </w:t>
      </w:r>
      <w:r w:rsidR="00871E5D">
        <w:rPr>
          <w:rtl/>
        </w:rPr>
        <w:t>خلافة</w:t>
      </w:r>
      <w:r>
        <w:rPr>
          <w:rtl/>
        </w:rPr>
        <w:t xml:space="preserve"> عمر بن الخطّاب </w:t>
      </w:r>
      <w:r w:rsidR="00712DE8" w:rsidRPr="004049AC">
        <w:rPr>
          <w:rStyle w:val="libNormalChar"/>
          <w:rtl/>
        </w:rPr>
        <w:t>سنة</w:t>
      </w:r>
      <w:r w:rsidRPr="004049AC">
        <w:rPr>
          <w:rStyle w:val="libNormalChar"/>
          <w:rtl/>
        </w:rPr>
        <w:t>(</w:t>
      </w:r>
      <w:r w:rsidR="004049AC">
        <w:rPr>
          <w:rStyle w:val="libNormalChar"/>
          <w:rFonts w:hint="cs"/>
          <w:rtl/>
        </w:rPr>
        <w:t>20</w:t>
      </w:r>
      <w:r w:rsidRPr="004049AC">
        <w:rPr>
          <w:rStyle w:val="libNormalChar"/>
          <w:rtl/>
        </w:rPr>
        <w:t>) عشر</w:t>
      </w:r>
      <w:r w:rsidRPr="004049AC">
        <w:rPr>
          <w:rStyle w:val="libNormalChar"/>
          <w:rFonts w:hint="cs"/>
          <w:rtl/>
        </w:rPr>
        <w:t>ی</w:t>
      </w:r>
      <w:r w:rsidRPr="004049AC">
        <w:rPr>
          <w:rStyle w:val="libNormalChar"/>
          <w:rFonts w:hint="eastAsia"/>
          <w:rtl/>
        </w:rPr>
        <w:t>ن</w:t>
      </w:r>
      <w:r>
        <w:rPr>
          <w:rtl/>
        </w:rPr>
        <w:t xml:space="preserve"> و ص</w:t>
      </w:r>
      <w:r w:rsidR="004049AC">
        <w:rPr>
          <w:rFonts w:hint="cs"/>
          <w:rtl/>
        </w:rPr>
        <w:t>لّى</w:t>
      </w:r>
      <w:r>
        <w:rPr>
          <w:rtl/>
        </w:rPr>
        <w:t xml:space="preserve"> ع</w:t>
      </w:r>
      <w:r w:rsidR="009B6D3C">
        <w:rPr>
          <w:rtl/>
        </w:rPr>
        <w:t>لي</w:t>
      </w:r>
      <w:r>
        <w:rPr>
          <w:rFonts w:hint="eastAsia"/>
          <w:rtl/>
        </w:rPr>
        <w:t>ه</w:t>
      </w:r>
      <w:r>
        <w:rPr>
          <w:rtl/>
        </w:rPr>
        <w:t xml:space="preserve"> عمر و دفن بال</w:t>
      </w:r>
      <w:r w:rsidR="00167E25">
        <w:rPr>
          <w:rtl/>
        </w:rPr>
        <w:t>بقي</w:t>
      </w:r>
      <w:r>
        <w:rPr>
          <w:rFonts w:hint="eastAsia"/>
          <w:rtl/>
        </w:rPr>
        <w:t>ع</w:t>
      </w:r>
      <w:r>
        <w:rPr>
          <w:rtl/>
        </w:rPr>
        <w:t xml:space="preserve"> و ق</w:t>
      </w:r>
      <w:r>
        <w:rPr>
          <w:rFonts w:hint="cs"/>
          <w:rtl/>
        </w:rPr>
        <w:t>ی</w:t>
      </w:r>
      <w:r>
        <w:rPr>
          <w:rFonts w:hint="eastAsia"/>
          <w:rtl/>
        </w:rPr>
        <w:t>ل</w:t>
      </w:r>
      <w:r>
        <w:rPr>
          <w:rtl/>
        </w:rPr>
        <w:t xml:space="preserve"> دفن </w:t>
      </w:r>
      <w:r w:rsidR="004B4B77">
        <w:rPr>
          <w:rtl/>
        </w:rPr>
        <w:t>في</w:t>
      </w:r>
      <w:r>
        <w:rPr>
          <w:rtl/>
        </w:rPr>
        <w:t xml:space="preserve"> دار عق</w:t>
      </w:r>
      <w:r>
        <w:rPr>
          <w:rFonts w:hint="cs"/>
          <w:rtl/>
        </w:rPr>
        <w:t>ی</w:t>
      </w:r>
      <w:r>
        <w:rPr>
          <w:rFonts w:hint="eastAsia"/>
          <w:rtl/>
        </w:rPr>
        <w:t>ل</w:t>
      </w:r>
      <w:r>
        <w:rPr>
          <w:rtl/>
        </w:rPr>
        <w:t xml:space="preserve"> بن </w:t>
      </w:r>
      <w:r w:rsidR="004B4B77">
        <w:rPr>
          <w:rtl/>
        </w:rPr>
        <w:t>أبي</w:t>
      </w:r>
      <w:r>
        <w:rPr>
          <w:rtl/>
        </w:rPr>
        <w:t xml:space="preserve"> </w:t>
      </w:r>
      <w:r>
        <w:rPr>
          <w:rFonts w:hint="eastAsia"/>
          <w:rtl/>
        </w:rPr>
        <w:t>طالب،و</w:t>
      </w:r>
      <w:r>
        <w:rPr>
          <w:rtl/>
        </w:rPr>
        <w:t xml:space="preserve"> کان هو ال</w:t>
      </w:r>
      <w:r w:rsidR="004B4B77">
        <w:rPr>
          <w:rtl/>
        </w:rPr>
        <w:t>ذي</w:t>
      </w:r>
      <w:r>
        <w:rPr>
          <w:rtl/>
        </w:rPr>
        <w:t xml:space="preserve"> حفر قبره بنفسه قبل أن </w:t>
      </w:r>
      <w:r>
        <w:rPr>
          <w:rFonts w:hint="cs"/>
          <w:rtl/>
        </w:rPr>
        <w:t>ی</w:t>
      </w:r>
      <w:r>
        <w:rPr>
          <w:rFonts w:hint="eastAsia"/>
          <w:rtl/>
        </w:rPr>
        <w:t>موت</w:t>
      </w:r>
      <w:r>
        <w:rPr>
          <w:rtl/>
        </w:rPr>
        <w:t xml:space="preserve"> ب</w:t>
      </w:r>
      <w:r w:rsidR="004B4B77">
        <w:rPr>
          <w:rtl/>
        </w:rPr>
        <w:t>ثلاثة</w:t>
      </w:r>
      <w:r>
        <w:rPr>
          <w:rtl/>
        </w:rPr>
        <w:t xml:space="preserve"> </w:t>
      </w:r>
      <w:r w:rsidR="009D0B59">
        <w:rPr>
          <w:rtl/>
        </w:rPr>
        <w:t>اي</w:t>
      </w:r>
      <w:r>
        <w:rPr>
          <w:rFonts w:hint="eastAsia"/>
          <w:rtl/>
        </w:rPr>
        <w:t>ام،و</w:t>
      </w:r>
      <w:r>
        <w:rPr>
          <w:rtl/>
        </w:rPr>
        <w:t xml:space="preserve"> کان </w:t>
      </w:r>
      <w:r w:rsidR="00AA3CDF" w:rsidRPr="00AA3CDF">
        <w:rPr>
          <w:rStyle w:val="libAlaemChar"/>
          <w:rtl/>
        </w:rPr>
        <w:t>رحمه‌الله</w:t>
      </w:r>
      <w:r>
        <w:rPr>
          <w:rtl/>
        </w:rPr>
        <w:t xml:space="preserve"> من فضلاء ال</w:t>
      </w:r>
      <w:r w:rsidR="004B4B77">
        <w:rPr>
          <w:rtl/>
        </w:rPr>
        <w:t>صحابة</w:t>
      </w:r>
      <w:r>
        <w:rPr>
          <w:rtl/>
        </w:rPr>
        <w:t>.</w:t>
      </w:r>
    </w:p>
    <w:p w:rsidR="00D94CCA" w:rsidRDefault="00A33C4B" w:rsidP="004049AC">
      <w:pPr>
        <w:pStyle w:val="libCenterBold1"/>
        <w:rPr>
          <w:rtl/>
        </w:rPr>
      </w:pPr>
      <w:r>
        <w:rPr>
          <w:rFonts w:hint="eastAsia"/>
          <w:rtl/>
        </w:rPr>
        <w:t>أحوال</w:t>
      </w:r>
      <w:r>
        <w:rPr>
          <w:rtl/>
        </w:rPr>
        <w:t xml:space="preserve"> </w:t>
      </w:r>
      <w:r w:rsidR="004B4B77">
        <w:rPr>
          <w:rtl/>
        </w:rPr>
        <w:t>أبي</w:t>
      </w:r>
      <w:r>
        <w:rPr>
          <w:rtl/>
        </w:rPr>
        <w:t xml:space="preserve"> س</w:t>
      </w:r>
      <w:r w:rsidR="004B4B77">
        <w:rPr>
          <w:rtl/>
        </w:rPr>
        <w:t>في</w:t>
      </w:r>
      <w:r>
        <w:rPr>
          <w:rFonts w:hint="eastAsia"/>
          <w:rtl/>
        </w:rPr>
        <w:t>ان</w:t>
      </w:r>
      <w:r>
        <w:rPr>
          <w:rtl/>
        </w:rPr>
        <w:t xml:space="preserve"> صخر بن حرب</w:t>
      </w:r>
    </w:p>
    <w:p w:rsidR="00D94CCA" w:rsidRDefault="00A33C4B" w:rsidP="00A33C4B">
      <w:pPr>
        <w:pStyle w:val="libNormal"/>
        <w:rPr>
          <w:rtl/>
        </w:rPr>
      </w:pPr>
      <w:r>
        <w:rPr>
          <w:rFonts w:hint="eastAsia"/>
          <w:rtl/>
        </w:rPr>
        <w:t>أبو</w:t>
      </w:r>
      <w:r>
        <w:rPr>
          <w:rtl/>
        </w:rPr>
        <w:t xml:space="preserve"> س</w:t>
      </w:r>
      <w:r w:rsidR="004B4B77">
        <w:rPr>
          <w:rtl/>
        </w:rPr>
        <w:t>في</w:t>
      </w:r>
      <w:r>
        <w:rPr>
          <w:rFonts w:hint="eastAsia"/>
          <w:rtl/>
        </w:rPr>
        <w:t>ان</w:t>
      </w:r>
      <w:r>
        <w:rPr>
          <w:rtl/>
        </w:rPr>
        <w:t xml:space="preserve"> صخر بن حرب بن </w:t>
      </w:r>
      <w:r w:rsidR="00871E5D">
        <w:rPr>
          <w:rtl/>
        </w:rPr>
        <w:t>أمیّة</w:t>
      </w:r>
      <w:r>
        <w:rPr>
          <w:rtl/>
        </w:rPr>
        <w:t xml:space="preserve"> کان ش</w:t>
      </w:r>
      <w:r>
        <w:rPr>
          <w:rFonts w:hint="cs"/>
          <w:rtl/>
        </w:rPr>
        <w:t>ی</w:t>
      </w:r>
      <w:r>
        <w:rPr>
          <w:rFonts w:hint="eastAsia"/>
          <w:rtl/>
        </w:rPr>
        <w:t>خا</w:t>
      </w:r>
      <w:r>
        <w:rPr>
          <w:rtl/>
        </w:rPr>
        <w:t xml:space="preserve"> ضالاّ </w:t>
      </w:r>
      <w:r w:rsidR="00643081">
        <w:rPr>
          <w:rStyle w:val="libFootnotenumChar"/>
          <w:rtl/>
        </w:rPr>
        <w:t>(1)</w:t>
      </w:r>
      <w:r>
        <w:rPr>
          <w:rtl/>
        </w:rPr>
        <w:t>.</w:t>
      </w:r>
    </w:p>
    <w:p w:rsidR="00D94CCA" w:rsidRDefault="00A33C4B" w:rsidP="00A33C4B">
      <w:pPr>
        <w:pStyle w:val="libNormal"/>
        <w:rPr>
          <w:rtl/>
        </w:rPr>
      </w:pPr>
      <w:r>
        <w:rPr>
          <w:rFonts w:hint="eastAsia"/>
          <w:rtl/>
        </w:rPr>
        <w:t>قال</w:t>
      </w:r>
      <w:r>
        <w:rPr>
          <w:rtl/>
        </w:rPr>
        <w:t xml:space="preserve"> ابن عبّاس و </w:t>
      </w:r>
      <w:r w:rsidR="004049AC">
        <w:rPr>
          <w:rtl/>
        </w:rPr>
        <w:t>عکرمة</w:t>
      </w:r>
      <w:r>
        <w:rPr>
          <w:rtl/>
        </w:rPr>
        <w:t>: لمّا أصاب الم</w:t>
      </w:r>
      <w:r w:rsidR="00167E25">
        <w:rPr>
          <w:rtl/>
        </w:rPr>
        <w:t>سلمي</w:t>
      </w:r>
      <w:r>
        <w:rPr>
          <w:rFonts w:hint="eastAsia"/>
          <w:rtl/>
        </w:rPr>
        <w:t>ن</w:t>
      </w:r>
      <w:r>
        <w:rPr>
          <w:rtl/>
        </w:rPr>
        <w:t xml:space="preserve"> ما </w:t>
      </w:r>
      <w:r w:rsidR="00871E5D">
        <w:rPr>
          <w:rtl/>
        </w:rPr>
        <w:t>إصابة</w:t>
      </w:r>
      <w:r>
        <w:rPr>
          <w:rtl/>
        </w:rPr>
        <w:t xml:space="preserve">م </w:t>
      </w:r>
      <w:r>
        <w:rPr>
          <w:rFonts w:hint="cs"/>
          <w:rtl/>
        </w:rPr>
        <w:t>ی</w:t>
      </w:r>
      <w:r>
        <w:rPr>
          <w:rFonts w:hint="eastAsia"/>
          <w:rtl/>
        </w:rPr>
        <w:t>وم</w:t>
      </w:r>
      <w:r>
        <w:rPr>
          <w:rtl/>
        </w:rPr>
        <w:t xml:space="preserve"> أحد و صعد ال</w:t>
      </w:r>
      <w:r w:rsidR="004B4B77">
        <w:rPr>
          <w:rtl/>
        </w:rPr>
        <w:t>نبيّ</w:t>
      </w:r>
      <w:r>
        <w:rPr>
          <w:rtl/>
        </w:rPr>
        <w:t xml:space="preserve"> </w:t>
      </w:r>
      <w:r w:rsidR="00D665AA" w:rsidRPr="00D665AA">
        <w:rPr>
          <w:rStyle w:val="libAlaemChar"/>
          <w:rtl/>
        </w:rPr>
        <w:t>صلى‌الله‌عليه‌وآله‌وسلم</w:t>
      </w:r>
      <w:r>
        <w:rPr>
          <w:rtl/>
        </w:rPr>
        <w:t xml:space="preserve"> الجبل جاء أبو س</w:t>
      </w:r>
      <w:r w:rsidR="004B4B77">
        <w:rPr>
          <w:rtl/>
        </w:rPr>
        <w:t>في</w:t>
      </w:r>
      <w:r>
        <w:rPr>
          <w:rFonts w:hint="eastAsia"/>
          <w:rtl/>
        </w:rPr>
        <w:t>ان</w:t>
      </w:r>
      <w:r>
        <w:rPr>
          <w:rtl/>
        </w:rPr>
        <w:t xml:space="preserve"> فقال:</w:t>
      </w:r>
      <w:r>
        <w:rPr>
          <w:rFonts w:hint="cs"/>
          <w:rtl/>
        </w:rPr>
        <w:t>ی</w:t>
      </w:r>
      <w:r>
        <w:rPr>
          <w:rFonts w:hint="eastAsia"/>
          <w:rtl/>
        </w:rPr>
        <w:t>ا</w:t>
      </w:r>
      <w:r>
        <w:rPr>
          <w:rtl/>
        </w:rPr>
        <w:t xml:space="preserve"> محمّد لنا </w:t>
      </w:r>
      <w:r>
        <w:rPr>
          <w:rFonts w:hint="cs"/>
          <w:rtl/>
        </w:rPr>
        <w:t>ی</w:t>
      </w:r>
      <w:r>
        <w:rPr>
          <w:rFonts w:hint="eastAsia"/>
          <w:rtl/>
        </w:rPr>
        <w:t>وم</w:t>
      </w:r>
      <w:r>
        <w:rPr>
          <w:rtl/>
        </w:rPr>
        <w:t xml:space="preserve"> و لکم </w:t>
      </w:r>
      <w:r>
        <w:rPr>
          <w:rFonts w:hint="cs"/>
          <w:rtl/>
        </w:rPr>
        <w:t>ی</w:t>
      </w:r>
      <w:r>
        <w:rPr>
          <w:rFonts w:hint="eastAsia"/>
          <w:rtl/>
        </w:rPr>
        <w:t>وم،فقال</w:t>
      </w:r>
      <w:r>
        <w:rPr>
          <w:rtl/>
        </w:rPr>
        <w:t xml:space="preserve">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eastAsia"/>
          <w:rtl/>
        </w:rPr>
        <w:t>أج</w:t>
      </w:r>
      <w:r>
        <w:rPr>
          <w:rFonts w:hint="cs"/>
          <w:rtl/>
        </w:rPr>
        <w:t>ی</w:t>
      </w:r>
      <w:r>
        <w:rPr>
          <w:rFonts w:hint="eastAsia"/>
          <w:rtl/>
        </w:rPr>
        <w:t>بوه،فقال</w:t>
      </w:r>
      <w:r>
        <w:rPr>
          <w:rtl/>
        </w:rPr>
        <w:t xml:space="preserve"> المسلمون:لا سواء،قتلانا </w:t>
      </w:r>
      <w:r w:rsidR="004B4B77">
        <w:rPr>
          <w:rtl/>
        </w:rPr>
        <w:t>في</w:t>
      </w:r>
      <w:r>
        <w:rPr>
          <w:rtl/>
        </w:rPr>
        <w:t xml:space="preserve"> ال</w:t>
      </w:r>
      <w:r w:rsidR="009B6D3C">
        <w:rPr>
          <w:rtl/>
        </w:rPr>
        <w:t>جنة</w:t>
      </w:r>
      <w:r>
        <w:rPr>
          <w:rtl/>
        </w:rPr>
        <w:t xml:space="preserve"> و قتلاکم </w:t>
      </w:r>
      <w:r w:rsidR="004B4B77">
        <w:rPr>
          <w:rtl/>
        </w:rPr>
        <w:t>في</w:t>
      </w:r>
      <w:r>
        <w:rPr>
          <w:rtl/>
        </w:rPr>
        <w:t xml:space="preserve"> النار،فقال أبو س</w:t>
      </w:r>
      <w:r w:rsidR="004B4B77">
        <w:rPr>
          <w:rtl/>
        </w:rPr>
        <w:t>في</w:t>
      </w:r>
      <w:r>
        <w:rPr>
          <w:rFonts w:hint="eastAsia"/>
          <w:rtl/>
        </w:rPr>
        <w:t>ان</w:t>
      </w:r>
      <w:r>
        <w:rPr>
          <w:rtl/>
        </w:rPr>
        <w:t>:لنا عزّ</w:t>
      </w:r>
      <w:r>
        <w:rPr>
          <w:rFonts w:hint="cs"/>
          <w:rtl/>
        </w:rPr>
        <w:t>ی</w:t>
      </w:r>
      <w:r>
        <w:rPr>
          <w:rtl/>
        </w:rPr>
        <w:t xml:space="preserve"> و لا عزّ</w:t>
      </w:r>
      <w:r>
        <w:rPr>
          <w:rFonts w:hint="cs"/>
          <w:rtl/>
        </w:rPr>
        <w:t>ی</w:t>
      </w:r>
      <w:r>
        <w:rPr>
          <w:rtl/>
        </w:rPr>
        <w:t xml:space="preserve"> لکم،فقال ال</w:t>
      </w:r>
      <w:r w:rsidR="004B4B77">
        <w:rPr>
          <w:rtl/>
        </w:rPr>
        <w:t>نبيّ</w:t>
      </w:r>
      <w:r>
        <w:rPr>
          <w:rtl/>
        </w:rPr>
        <w:t xml:space="preserve"> </w:t>
      </w:r>
      <w:r w:rsidR="00D665AA" w:rsidRPr="00D665AA">
        <w:rPr>
          <w:rStyle w:val="libAlaemChar"/>
          <w:rtl/>
        </w:rPr>
        <w:t>صلى‌الله‌عليه‌وآله‌وسلم</w:t>
      </w:r>
      <w:r>
        <w:rPr>
          <w:rtl/>
        </w:rPr>
        <w:t>:قولوا اللّه مولانا و لا مو</w:t>
      </w:r>
      <w:r w:rsidR="009B6D3C">
        <w:rPr>
          <w:rtl/>
        </w:rPr>
        <w:t>لي</w:t>
      </w:r>
      <w:r>
        <w:rPr>
          <w:rtl/>
        </w:rPr>
        <w:t xml:space="preserve"> لکم، فقال أبو س</w:t>
      </w:r>
      <w:r w:rsidR="004B4B77">
        <w:rPr>
          <w:rtl/>
        </w:rPr>
        <w:t>في</w:t>
      </w:r>
      <w:r>
        <w:rPr>
          <w:rFonts w:hint="eastAsia"/>
          <w:rtl/>
        </w:rPr>
        <w:t>ان</w:t>
      </w:r>
      <w:r>
        <w:rPr>
          <w:rtl/>
        </w:rPr>
        <w:t>:اعل هبل،فقال ال</w:t>
      </w:r>
      <w:r w:rsidR="004B4B77">
        <w:rPr>
          <w:rtl/>
        </w:rPr>
        <w:t>نبيّ</w:t>
      </w:r>
      <w:r>
        <w:rPr>
          <w:rtl/>
        </w:rPr>
        <w:t xml:space="preserve"> </w:t>
      </w:r>
      <w:r w:rsidR="00D665AA" w:rsidRPr="00D665AA">
        <w:rPr>
          <w:rStyle w:val="libAlaemChar"/>
          <w:rtl/>
        </w:rPr>
        <w:t>صلى‌الله‌عليه‌وآله‌وسلم</w:t>
      </w:r>
      <w:r>
        <w:rPr>
          <w:rtl/>
        </w:rPr>
        <w:t>:قولوا اللّه أع</w:t>
      </w:r>
      <w:r w:rsidR="009B6D3C">
        <w:rPr>
          <w:rtl/>
        </w:rPr>
        <w:t>لي</w:t>
      </w:r>
      <w:r>
        <w:rPr>
          <w:rtl/>
        </w:rPr>
        <w:t xml:space="preserve"> و أجلّ </w:t>
      </w:r>
      <w:r w:rsidR="00643081">
        <w:rPr>
          <w:rStyle w:val="libFootnotenumChar"/>
          <w:rtl/>
        </w:rPr>
        <w:t>(2)</w:t>
      </w:r>
      <w:r>
        <w:rPr>
          <w:rtl/>
        </w:rPr>
        <w:t>.</w:t>
      </w:r>
    </w:p>
    <w:p w:rsidR="00D94CCA" w:rsidRDefault="00A33C4B" w:rsidP="00864C24">
      <w:pPr>
        <w:pStyle w:val="libNormal"/>
        <w:rPr>
          <w:rtl/>
        </w:rPr>
      </w:pPr>
      <w:r>
        <w:rPr>
          <w:rtl/>
        </w:rPr>
        <w:t>بعث قر</w:t>
      </w:r>
      <w:r>
        <w:rPr>
          <w:rFonts w:hint="cs"/>
          <w:rtl/>
        </w:rPr>
        <w:t>ی</w:t>
      </w:r>
      <w:r>
        <w:rPr>
          <w:rFonts w:hint="eastAsia"/>
          <w:rtl/>
        </w:rPr>
        <w:t>ش</w:t>
      </w:r>
      <w:r>
        <w:rPr>
          <w:rtl/>
        </w:rPr>
        <w:t xml:space="preserve"> أبا س</w:t>
      </w:r>
      <w:r w:rsidR="004B4B77">
        <w:rPr>
          <w:rtl/>
        </w:rPr>
        <w:t>في</w:t>
      </w:r>
      <w:r>
        <w:rPr>
          <w:rFonts w:hint="eastAsia"/>
          <w:rtl/>
        </w:rPr>
        <w:t>ان</w:t>
      </w:r>
      <w:r>
        <w:rPr>
          <w:rtl/>
        </w:rPr>
        <w:t xml:space="preserve"> بن حرب من </w:t>
      </w:r>
      <w:r w:rsidR="009B6D3C">
        <w:rPr>
          <w:rtl/>
        </w:rPr>
        <w:t>مکّة</w:t>
      </w:r>
      <w:r>
        <w:rPr>
          <w:rtl/>
        </w:rPr>
        <w:t xml:space="preserve">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بال</w:t>
      </w:r>
      <w:r w:rsidR="009B6D3C">
        <w:rPr>
          <w:rtl/>
        </w:rPr>
        <w:t>مدینة</w:t>
      </w:r>
      <w:r>
        <w:rPr>
          <w:rtl/>
        </w:rPr>
        <w:t xml:space="preserve"> </w:t>
      </w:r>
      <w:r w:rsidR="009B6D3C">
        <w:rPr>
          <w:rtl/>
        </w:rPr>
        <w:t>لي</w:t>
      </w:r>
      <w:r>
        <w:rPr>
          <w:rFonts w:hint="eastAsia"/>
          <w:rtl/>
        </w:rPr>
        <w:t>شدّد</w:t>
      </w:r>
      <w:r>
        <w:rPr>
          <w:rtl/>
        </w:rPr>
        <w:t xml:space="preserve"> العقد ال</w:t>
      </w:r>
      <w:r w:rsidR="004B4B77">
        <w:rPr>
          <w:rtl/>
        </w:rPr>
        <w:t>ذي</w:t>
      </w:r>
      <w:r>
        <w:rPr>
          <w:rtl/>
        </w:rPr>
        <w:t xml:space="preserve"> وقع </w:t>
      </w:r>
      <w:r w:rsidR="00864C24">
        <w:rPr>
          <w:rtl/>
        </w:rPr>
        <w:t>بالحدیبیّة</w:t>
      </w:r>
      <w:r>
        <w:rPr>
          <w:rtl/>
        </w:rPr>
        <w:t xml:space="preserve"> و ما جر</w:t>
      </w:r>
      <w:r>
        <w:rPr>
          <w:rFonts w:hint="cs"/>
          <w:rtl/>
        </w:rPr>
        <w:t>ی</w:t>
      </w:r>
      <w:r>
        <w:rPr>
          <w:rtl/>
        </w:rPr>
        <w:t xml:space="preserve"> </w:t>
      </w:r>
      <w:r w:rsidR="00712DE8">
        <w:rPr>
          <w:rtl/>
        </w:rPr>
        <w:t>بین</w:t>
      </w:r>
      <w:r w:rsidR="00864C24">
        <w:rPr>
          <w:rFonts w:hint="cs"/>
          <w:rtl/>
        </w:rPr>
        <w:t>ه</w:t>
      </w:r>
      <w:r>
        <w:rPr>
          <w:rtl/>
        </w:rPr>
        <w:t xml:space="preserve"> و ب</w:t>
      </w:r>
      <w:r>
        <w:rPr>
          <w:rFonts w:hint="cs"/>
          <w:rtl/>
        </w:rPr>
        <w:t>ی</w:t>
      </w:r>
      <w:r>
        <w:rPr>
          <w:rFonts w:hint="eastAsia"/>
          <w:rtl/>
        </w:rPr>
        <w:t>ن</w:t>
      </w:r>
      <w:r>
        <w:rPr>
          <w:rtl/>
        </w:rPr>
        <w:t xml:space="preserve"> رسول اللّه </w:t>
      </w:r>
      <w:r w:rsidR="00D665AA" w:rsidRPr="00D665AA">
        <w:rPr>
          <w:rStyle w:val="libAlaemChar"/>
          <w:rtl/>
        </w:rPr>
        <w:t>صلى‌الله‌عليه‌وآله‌وسلم</w:t>
      </w:r>
      <w:r>
        <w:rPr>
          <w:rtl/>
        </w:rPr>
        <w:t xml:space="preserve"> و أ</w:t>
      </w:r>
      <w:r w:rsidR="004B4B77">
        <w:rPr>
          <w:rtl/>
        </w:rPr>
        <w:t>صحاب</w:t>
      </w:r>
      <w:r w:rsidR="00864C24">
        <w:rPr>
          <w:rFonts w:hint="cs"/>
          <w:rtl/>
        </w:rPr>
        <w:t>ه</w:t>
      </w:r>
      <w:r>
        <w:rPr>
          <w:rtl/>
        </w:rPr>
        <w:t xml:space="preserve"> و أمّ حب</w:t>
      </w:r>
      <w:r>
        <w:rPr>
          <w:rFonts w:hint="cs"/>
          <w:rtl/>
        </w:rPr>
        <w:t>ی</w:t>
      </w:r>
      <w:r>
        <w:rPr>
          <w:rFonts w:hint="eastAsia"/>
          <w:rtl/>
        </w:rPr>
        <w:t>ب</w:t>
      </w:r>
      <w:r w:rsidR="00864C24">
        <w:rPr>
          <w:rFonts w:hint="cs"/>
          <w:rtl/>
        </w:rPr>
        <w:t>ة</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قول</w:t>
      </w:r>
      <w:r>
        <w:rPr>
          <w:rtl/>
        </w:rPr>
        <w:t xml:space="preserve"> عمر لرسول اللّه </w:t>
      </w:r>
      <w:r w:rsidR="00D665AA" w:rsidRPr="00D665AA">
        <w:rPr>
          <w:rStyle w:val="libAlaemChar"/>
          <w:rtl/>
        </w:rPr>
        <w:t>صلى‌الله‌عليه‌وآله‌وسلم</w:t>
      </w:r>
      <w:r>
        <w:rPr>
          <w:rtl/>
        </w:rPr>
        <w:t>:هذا أبو س</w:t>
      </w:r>
      <w:r w:rsidR="004B4B77">
        <w:rPr>
          <w:rtl/>
        </w:rPr>
        <w:t>في</w:t>
      </w:r>
      <w:r>
        <w:rPr>
          <w:rFonts w:hint="eastAsia"/>
          <w:rtl/>
        </w:rPr>
        <w:t>ان</w:t>
      </w:r>
      <w:r>
        <w:rPr>
          <w:rtl/>
        </w:rPr>
        <w:t xml:space="preserve"> عدوّ اللّه قد أمکن اللّه منه </w:t>
      </w:r>
      <w:r w:rsidR="00C81F56">
        <w:rPr>
          <w:rtl/>
        </w:rPr>
        <w:t>بغي</w:t>
      </w:r>
      <w:r>
        <w:rPr>
          <w:rFonts w:hint="eastAsia"/>
          <w:rtl/>
        </w:rPr>
        <w:t>ر</w:t>
      </w:r>
      <w:r>
        <w:rPr>
          <w:rtl/>
        </w:rPr>
        <w:t xml:space="preserve"> عهد و لا عقد ف</w:t>
      </w:r>
      <w:r w:rsidR="00FC17A3">
        <w:rPr>
          <w:rtl/>
        </w:rPr>
        <w:t>دعني</w:t>
      </w:r>
      <w:r>
        <w:rPr>
          <w:rtl/>
        </w:rPr>
        <w:t xml:space="preserve"> أضرب عنقه،و </w:t>
      </w:r>
      <w:r w:rsidR="00A36A6A">
        <w:rPr>
          <w:rtl/>
        </w:rPr>
        <w:t>شفاعة</w:t>
      </w:r>
      <w:r>
        <w:rPr>
          <w:rtl/>
        </w:rPr>
        <w:t xml:space="preserve"> العباس له </w:t>
      </w:r>
      <w:r w:rsidR="00643081">
        <w:rPr>
          <w:rStyle w:val="libFootnotenumChar"/>
          <w:rtl/>
        </w:rPr>
        <w:t>(4)</w:t>
      </w:r>
      <w:r>
        <w:rPr>
          <w:rtl/>
        </w:rPr>
        <w:t>.</w:t>
      </w:r>
    </w:p>
    <w:p w:rsidR="00D94CCA" w:rsidRDefault="00A33C4B" w:rsidP="00864C24">
      <w:pPr>
        <w:pStyle w:val="libNormal"/>
        <w:rPr>
          <w:rtl/>
        </w:rPr>
      </w:pPr>
      <w:r>
        <w:rPr>
          <w:rFonts w:hint="eastAsia"/>
          <w:rtl/>
        </w:rPr>
        <w:t>قول</w:t>
      </w:r>
      <w:r>
        <w:rPr>
          <w:rtl/>
        </w:rPr>
        <w:t xml:space="preserve"> </w:t>
      </w:r>
      <w:r w:rsidR="004B4B77">
        <w:rPr>
          <w:rtl/>
        </w:rPr>
        <w:t>أبي</w:t>
      </w:r>
      <w:r>
        <w:rPr>
          <w:rtl/>
        </w:rPr>
        <w:t xml:space="preserve"> س</w:t>
      </w:r>
      <w:r w:rsidR="004B4B77">
        <w:rPr>
          <w:rtl/>
        </w:rPr>
        <w:t>في</w:t>
      </w:r>
      <w:r>
        <w:rPr>
          <w:rFonts w:hint="eastAsia"/>
          <w:rtl/>
        </w:rPr>
        <w:t>ان</w:t>
      </w:r>
      <w:r>
        <w:rPr>
          <w:rtl/>
        </w:rPr>
        <w:t xml:space="preserve"> للعبّاس:</w:t>
      </w:r>
      <w:r>
        <w:rPr>
          <w:rFonts w:hint="cs"/>
          <w:rtl/>
        </w:rPr>
        <w:t>ی</w:t>
      </w:r>
      <w:r>
        <w:rPr>
          <w:rFonts w:hint="eastAsia"/>
          <w:rtl/>
        </w:rPr>
        <w:t>ا</w:t>
      </w:r>
      <w:r>
        <w:rPr>
          <w:rtl/>
        </w:rPr>
        <w:t xml:space="preserve"> أبا الفضل لقد أصبح ملک ابن أخ</w:t>
      </w:r>
      <w:r>
        <w:rPr>
          <w:rFonts w:hint="cs"/>
          <w:rtl/>
        </w:rPr>
        <w:t>ی</w:t>
      </w:r>
      <w:r>
        <w:rPr>
          <w:rFonts w:hint="eastAsia"/>
          <w:rtl/>
        </w:rPr>
        <w:t>ک</w:t>
      </w:r>
      <w:r>
        <w:rPr>
          <w:rtl/>
        </w:rPr>
        <w:t xml:space="preserve"> عظ</w:t>
      </w:r>
      <w:r>
        <w:rPr>
          <w:rFonts w:hint="cs"/>
          <w:rtl/>
        </w:rPr>
        <w:t>ی</w:t>
      </w:r>
      <w:r>
        <w:rPr>
          <w:rFonts w:hint="eastAsia"/>
          <w:rtl/>
        </w:rPr>
        <w:t>ما</w:t>
      </w:r>
      <w:r w:rsidR="00864C24">
        <w:rPr>
          <w:rFonts w:hint="cs"/>
          <w:rtl/>
        </w:rPr>
        <w:t>ً</w:t>
      </w:r>
      <w:r>
        <w:rPr>
          <w:rFonts w:hint="eastAsia"/>
          <w:rtl/>
        </w:rPr>
        <w:t>،ح</w:t>
      </w:r>
      <w:r>
        <w:rPr>
          <w:rFonts w:hint="cs"/>
          <w:rtl/>
        </w:rPr>
        <w:t>ی</w:t>
      </w:r>
      <w:r>
        <w:rPr>
          <w:rFonts w:hint="eastAsia"/>
          <w:rtl/>
        </w:rPr>
        <w:t>ن</w:t>
      </w:r>
      <w:r>
        <w:rPr>
          <w:rtl/>
        </w:rPr>
        <w:t xml:space="preserve"> مرّ ع</w:t>
      </w:r>
      <w:r w:rsidR="009B6D3C">
        <w:rPr>
          <w:rtl/>
        </w:rPr>
        <w:t>لي</w:t>
      </w:r>
      <w:r>
        <w:rPr>
          <w:rFonts w:hint="eastAsia"/>
          <w:rtl/>
        </w:rPr>
        <w:t>ه</w:t>
      </w:r>
      <w:r>
        <w:rPr>
          <w:rtl/>
        </w:rPr>
        <w:t xml:space="preserve"> عسکر رسول اللّه </w:t>
      </w:r>
      <w:r w:rsidR="00D665AA" w:rsidRPr="00D665AA">
        <w:rPr>
          <w:rStyle w:val="libAlaemChar"/>
          <w:rtl/>
        </w:rPr>
        <w:t>صلى‌الله‌عليه‌وآله‌وسلم</w:t>
      </w:r>
      <w:r>
        <w:rPr>
          <w:rtl/>
        </w:rPr>
        <w:t xml:space="preserve"> </w:t>
      </w:r>
      <w:r w:rsidR="004B4B77">
        <w:rPr>
          <w:rtl/>
        </w:rPr>
        <w:t>في</w:t>
      </w:r>
      <w:r>
        <w:rPr>
          <w:rtl/>
        </w:rPr>
        <w:t xml:space="preserve"> </w:t>
      </w:r>
      <w:r w:rsidR="006926E7">
        <w:rPr>
          <w:rtl/>
        </w:rPr>
        <w:t>غزوة</w:t>
      </w:r>
      <w:r>
        <w:rPr>
          <w:rtl/>
        </w:rPr>
        <w:t xml:space="preserve"> الفتح و مرّ ع</w:t>
      </w:r>
      <w:r w:rsidR="009B6D3C">
        <w:rPr>
          <w:rtl/>
        </w:rPr>
        <w:t>لي</w:t>
      </w:r>
      <w:r>
        <w:rPr>
          <w:rFonts w:hint="eastAsia"/>
          <w:rtl/>
        </w:rPr>
        <w:t>ه</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w:t>
      </w:r>
      <w:r w:rsidR="00DF76A0">
        <w:rPr>
          <w:rtl/>
        </w:rPr>
        <w:t>کتیبة</w:t>
      </w:r>
      <w:r>
        <w:rPr>
          <w:rtl/>
        </w:rPr>
        <w:t xml:space="preserve"> خضراء من المهاجر</w:t>
      </w:r>
      <w:r>
        <w:rPr>
          <w:rFonts w:hint="cs"/>
          <w:rtl/>
        </w:rPr>
        <w:t>ی</w:t>
      </w:r>
      <w:r>
        <w:rPr>
          <w:rFonts w:hint="eastAsia"/>
          <w:rtl/>
        </w:rPr>
        <w:t>ن</w:t>
      </w:r>
      <w:r>
        <w:rPr>
          <w:rtl/>
        </w:rPr>
        <w:t xml:space="preserve"> و الأنصار </w:t>
      </w:r>
      <w:r w:rsidR="004B4B77">
        <w:rPr>
          <w:rtl/>
        </w:rPr>
        <w:t>في</w:t>
      </w:r>
      <w:r>
        <w:rPr>
          <w:rtl/>
        </w:rPr>
        <w:t xml:space="preserve"> الحد</w:t>
      </w:r>
      <w:r>
        <w:rPr>
          <w:rFonts w:hint="cs"/>
          <w:rtl/>
        </w:rPr>
        <w:t>ی</w:t>
      </w:r>
      <w:r>
        <w:rPr>
          <w:rFonts w:hint="eastAsia"/>
          <w:rtl/>
        </w:rPr>
        <w:t>د</w:t>
      </w:r>
      <w:r>
        <w:rPr>
          <w:rtl/>
        </w:rPr>
        <w:t xml:space="preserve"> و</w:t>
      </w:r>
      <w:r>
        <w:rPr>
          <w:rFonts w:hint="eastAsia"/>
          <w:rtl/>
        </w:rPr>
        <w:t>قول</w:t>
      </w:r>
      <w:r>
        <w:rPr>
          <w:rtl/>
        </w:rPr>
        <w:t xml:space="preserve"> رسول اللّه </w:t>
      </w:r>
      <w:r w:rsidR="00D665AA" w:rsidRPr="00D665AA">
        <w:rPr>
          <w:rStyle w:val="libAlaemChar"/>
          <w:rtl/>
        </w:rPr>
        <w:t>صلى‌الله‌عليه‌وآله‌وسلم</w:t>
      </w:r>
      <w:r>
        <w:rPr>
          <w:rtl/>
        </w:rPr>
        <w:t>: من دخل دار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64C24">
        <w:rPr>
          <w:rStyle w:val="libFootnote0Char"/>
          <w:rFonts w:hint="cs"/>
          <w:rtl/>
        </w:rPr>
        <w:t xml:space="preserve"> ق:6/28/321،ج:18/99.</w:t>
      </w:r>
    </w:p>
    <w:p w:rsidR="00643081" w:rsidRPr="00643081" w:rsidRDefault="00643081" w:rsidP="00643081">
      <w:pPr>
        <w:pStyle w:val="libLine"/>
        <w:rPr>
          <w:rStyle w:val="libFootnote0Char"/>
          <w:rtl/>
        </w:rPr>
      </w:pPr>
      <w:r w:rsidRPr="00643081">
        <w:rPr>
          <w:rStyle w:val="libFootnote0Char"/>
          <w:rFonts w:hint="eastAsia"/>
          <w:rtl/>
        </w:rPr>
        <w:t>(2)</w:t>
      </w:r>
      <w:r w:rsidR="00864C24">
        <w:rPr>
          <w:rStyle w:val="libFootnote0Char"/>
          <w:rFonts w:hint="cs"/>
          <w:rtl/>
        </w:rPr>
        <w:t xml:space="preserve"> ق:6/42/493،ج:20/44.</w:t>
      </w:r>
    </w:p>
    <w:p w:rsidR="00643081" w:rsidRPr="00643081" w:rsidRDefault="00643081" w:rsidP="00643081">
      <w:pPr>
        <w:pStyle w:val="libLine"/>
        <w:rPr>
          <w:rStyle w:val="libFootnote0Char"/>
          <w:rtl/>
        </w:rPr>
      </w:pPr>
      <w:r w:rsidRPr="00643081">
        <w:rPr>
          <w:rStyle w:val="libFootnote0Char"/>
          <w:rFonts w:hint="eastAsia"/>
          <w:rtl/>
        </w:rPr>
        <w:t>(3)</w:t>
      </w:r>
      <w:r w:rsidR="00864C24">
        <w:rPr>
          <w:rStyle w:val="libFootnote0Char"/>
          <w:rFonts w:hint="cs"/>
          <w:rtl/>
        </w:rPr>
        <w:t xml:space="preserve"> ق:6/56/597و603،ج:21/101و126.</w:t>
      </w:r>
    </w:p>
    <w:p w:rsidR="00643081" w:rsidRDefault="00643081" w:rsidP="00643081">
      <w:pPr>
        <w:pStyle w:val="libLine"/>
        <w:rPr>
          <w:rtl/>
        </w:rPr>
      </w:pPr>
      <w:r w:rsidRPr="00643081">
        <w:rPr>
          <w:rStyle w:val="libFootnote0Char"/>
          <w:rFonts w:hint="eastAsia"/>
          <w:rtl/>
        </w:rPr>
        <w:t>(4)</w:t>
      </w:r>
      <w:r w:rsidR="00864C24">
        <w:rPr>
          <w:rStyle w:val="libFootnote0Char"/>
          <w:rFonts w:hint="cs"/>
          <w:rtl/>
        </w:rPr>
        <w:t xml:space="preserve"> ق:6/56/597و604،ج:21/103و128.</w:t>
      </w:r>
    </w:p>
    <w:p w:rsidR="00643081" w:rsidRDefault="00643081" w:rsidP="00A33C4B">
      <w:pPr>
        <w:pStyle w:val="libNormal"/>
        <w:rPr>
          <w:rtl/>
        </w:rPr>
      </w:pPr>
      <w:r>
        <w:rPr>
          <w:rFonts w:hint="eastAsia"/>
          <w:rtl/>
        </w:rPr>
        <w:br w:type="page"/>
      </w:r>
    </w:p>
    <w:p w:rsidR="00D94CCA" w:rsidRDefault="004B4B77" w:rsidP="00AA0A3B">
      <w:pPr>
        <w:pStyle w:val="libNormal0"/>
        <w:rPr>
          <w:rtl/>
        </w:rPr>
      </w:pPr>
      <w:r>
        <w:rPr>
          <w:rFonts w:hint="eastAsia"/>
          <w:rtl/>
        </w:rPr>
        <w:lastRenderedPageBreak/>
        <w:t>أبي</w:t>
      </w:r>
      <w:r w:rsidR="00A33C4B">
        <w:rPr>
          <w:rtl/>
        </w:rPr>
        <w:t xml:space="preserve"> س</w:t>
      </w:r>
      <w:r>
        <w:rPr>
          <w:rtl/>
        </w:rPr>
        <w:t>في</w:t>
      </w:r>
      <w:r w:rsidR="00A33C4B">
        <w:rPr>
          <w:rFonts w:hint="eastAsia"/>
          <w:rtl/>
        </w:rPr>
        <w:t>ان</w:t>
      </w:r>
      <w:r w:rsidR="00A33C4B">
        <w:rPr>
          <w:rtl/>
        </w:rPr>
        <w:t xml:space="preserve"> و </w:t>
      </w:r>
      <w:r w:rsidR="00B80428">
        <w:rPr>
          <w:rtl/>
        </w:rPr>
        <w:t>هي</w:t>
      </w:r>
      <w:r w:rsidR="00A33C4B">
        <w:rPr>
          <w:rtl/>
        </w:rPr>
        <w:t xml:space="preserve"> بأع</w:t>
      </w:r>
      <w:r w:rsidR="009B6D3C">
        <w:rPr>
          <w:rtl/>
        </w:rPr>
        <w:t>ل</w:t>
      </w:r>
      <w:r w:rsidR="00AA0A3B">
        <w:rPr>
          <w:rFonts w:hint="cs"/>
          <w:rtl/>
        </w:rPr>
        <w:t>ى</w:t>
      </w:r>
      <w:r w:rsidR="00A33C4B">
        <w:rPr>
          <w:rtl/>
        </w:rPr>
        <w:t xml:space="preserve"> </w:t>
      </w:r>
      <w:r w:rsidR="009B6D3C">
        <w:rPr>
          <w:rtl/>
        </w:rPr>
        <w:t>مکّة</w:t>
      </w:r>
      <w:r w:rsidR="00A33C4B">
        <w:rPr>
          <w:rtl/>
        </w:rPr>
        <w:t xml:space="preserve"> آمن </w:t>
      </w:r>
      <w:r w:rsidR="00643081">
        <w:rPr>
          <w:rStyle w:val="libFootnotenumChar"/>
          <w:rtl/>
        </w:rPr>
        <w:t>(1)</w:t>
      </w:r>
      <w:r w:rsidR="00A33C4B">
        <w:rPr>
          <w:rtl/>
        </w:rPr>
        <w:t>.</w:t>
      </w:r>
    </w:p>
    <w:p w:rsidR="00D94CCA" w:rsidRDefault="00A33C4B" w:rsidP="00A33C4B">
      <w:pPr>
        <w:pStyle w:val="libNormal"/>
        <w:rPr>
          <w:rtl/>
        </w:rPr>
      </w:pPr>
      <w:r>
        <w:rPr>
          <w:rFonts w:hint="eastAsia"/>
          <w:rtl/>
        </w:rPr>
        <w:t>اسلام</w:t>
      </w:r>
      <w:r>
        <w:rPr>
          <w:rtl/>
        </w:rPr>
        <w:t xml:space="preserve"> </w:t>
      </w:r>
      <w:r w:rsidR="004B4B77">
        <w:rPr>
          <w:rtl/>
        </w:rPr>
        <w:t>أبي</w:t>
      </w:r>
      <w:r>
        <w:rPr>
          <w:rtl/>
        </w:rPr>
        <w:t xml:space="preserve"> س</w:t>
      </w:r>
      <w:r w:rsidR="004B4B77">
        <w:rPr>
          <w:rtl/>
        </w:rPr>
        <w:t>في</w:t>
      </w:r>
      <w:r>
        <w:rPr>
          <w:rFonts w:hint="eastAsia"/>
          <w:rtl/>
        </w:rPr>
        <w:t>ان</w:t>
      </w:r>
      <w:r>
        <w:rPr>
          <w:rtl/>
        </w:rPr>
        <w:t xml:space="preserve"> بحسب الظاهر خوفا من القتل </w:t>
      </w:r>
      <w:r w:rsidR="004B4B77">
        <w:rPr>
          <w:rtl/>
        </w:rPr>
        <w:t>في</w:t>
      </w:r>
      <w:r>
        <w:rPr>
          <w:rtl/>
        </w:rPr>
        <w:t xml:space="preserve"> </w:t>
      </w:r>
      <w:r w:rsidR="006926E7">
        <w:rPr>
          <w:rtl/>
        </w:rPr>
        <w:t>غزوة</w:t>
      </w:r>
      <w:r>
        <w:rPr>
          <w:rtl/>
        </w:rPr>
        <w:t xml:space="preserve"> الفتح </w:t>
      </w:r>
      <w:r w:rsidR="00643081">
        <w:rPr>
          <w:rStyle w:val="libFootnotenumChar"/>
          <w:rtl/>
        </w:rPr>
        <w:t>(2)</w:t>
      </w:r>
      <w:r>
        <w:rPr>
          <w:rtl/>
        </w:rPr>
        <w:t>.</w:t>
      </w:r>
    </w:p>
    <w:p w:rsidR="00D94CCA" w:rsidRDefault="00A33C4B" w:rsidP="00AA0A3B">
      <w:pPr>
        <w:pStyle w:val="libCenterBold1"/>
        <w:rPr>
          <w:rtl/>
        </w:rPr>
      </w:pPr>
      <w:r>
        <w:rPr>
          <w:rFonts w:hint="eastAsia"/>
          <w:rtl/>
        </w:rPr>
        <w:t>ما</w:t>
      </w:r>
      <w:r>
        <w:rPr>
          <w:rtl/>
        </w:rPr>
        <w:t xml:space="preserve"> جر</w:t>
      </w:r>
      <w:r>
        <w:rPr>
          <w:rFonts w:hint="cs"/>
          <w:rtl/>
        </w:rPr>
        <w:t>ی</w:t>
      </w:r>
      <w:r>
        <w:rPr>
          <w:rtl/>
        </w:rPr>
        <w:t xml:space="preserve"> </w:t>
      </w:r>
      <w:r w:rsidR="00712DE8">
        <w:rPr>
          <w:rtl/>
        </w:rPr>
        <w:t>بین</w:t>
      </w:r>
      <w:r w:rsidR="00AA0A3B">
        <w:rPr>
          <w:rFonts w:hint="cs"/>
          <w:rtl/>
        </w:rPr>
        <w:t>ه</w:t>
      </w:r>
      <w:r>
        <w:rPr>
          <w:rtl/>
        </w:rPr>
        <w:t xml:space="preserve"> و ب</w:t>
      </w:r>
      <w:r>
        <w:rPr>
          <w:rFonts w:hint="cs"/>
          <w:rtl/>
        </w:rPr>
        <w:t>ی</w:t>
      </w:r>
      <w:r>
        <w:rPr>
          <w:rFonts w:hint="eastAsia"/>
          <w:rtl/>
        </w:rPr>
        <w:t>ن</w:t>
      </w:r>
      <w:r>
        <w:rPr>
          <w:rtl/>
        </w:rPr>
        <w:t xml:space="preserve"> عمر</w:t>
      </w:r>
    </w:p>
    <w:p w:rsidR="00D94CCA" w:rsidRDefault="00A33C4B" w:rsidP="00AA0A3B">
      <w:pPr>
        <w:pStyle w:val="libNormal"/>
        <w:rPr>
          <w:rtl/>
        </w:rPr>
      </w:pPr>
      <w:r w:rsidRPr="00AA0A3B">
        <w:rPr>
          <w:rStyle w:val="libBold1Char"/>
          <w:rFonts w:hint="eastAsia"/>
          <w:rtl/>
        </w:rPr>
        <w:t>إعلام</w:t>
      </w:r>
      <w:r w:rsidRPr="00AA0A3B">
        <w:rPr>
          <w:rStyle w:val="libBold1Char"/>
          <w:rtl/>
        </w:rPr>
        <w:t xml:space="preserve"> الور</w:t>
      </w:r>
      <w:r w:rsidRPr="00AA0A3B">
        <w:rPr>
          <w:rStyle w:val="libBold1Char"/>
          <w:rFonts w:hint="cs"/>
          <w:rtl/>
        </w:rPr>
        <w:t>ی</w:t>
      </w:r>
      <w:r>
        <w:rPr>
          <w:rtl/>
        </w:rPr>
        <w:t>: قال العباس ل</w:t>
      </w:r>
      <w:r w:rsidR="004B4B77">
        <w:rPr>
          <w:rtl/>
        </w:rPr>
        <w:t>أبي</w:t>
      </w:r>
      <w:r>
        <w:rPr>
          <w:rtl/>
        </w:rPr>
        <w:t xml:space="preserve"> س</w:t>
      </w:r>
      <w:r w:rsidR="004B4B77">
        <w:rPr>
          <w:rtl/>
        </w:rPr>
        <w:t>في</w:t>
      </w:r>
      <w:r>
        <w:rPr>
          <w:rFonts w:hint="eastAsia"/>
          <w:rtl/>
        </w:rPr>
        <w:t>ان</w:t>
      </w:r>
      <w:r>
        <w:rPr>
          <w:rtl/>
        </w:rPr>
        <w:t>:</w:t>
      </w:r>
      <w:r>
        <w:rPr>
          <w:rFonts w:hint="cs"/>
          <w:rtl/>
        </w:rPr>
        <w:t>ی</w:t>
      </w:r>
      <w:r>
        <w:rPr>
          <w:rFonts w:hint="eastAsia"/>
          <w:rtl/>
        </w:rPr>
        <w:t>ضرب</w:t>
      </w:r>
      <w:r>
        <w:rPr>
          <w:rtl/>
        </w:rPr>
        <w:t xml:space="preserve"> و اللّه عنقک ال</w:t>
      </w:r>
      <w:r w:rsidR="00DF76A0">
        <w:rPr>
          <w:rtl/>
        </w:rPr>
        <w:t>ساعة</w:t>
      </w:r>
      <w:r>
        <w:rPr>
          <w:rtl/>
        </w:rPr>
        <w:t xml:space="preserve"> أو تشهد ان لا اله الاّ اللّه و انّه رسول اللّه </w:t>
      </w:r>
      <w:r w:rsidR="00D665AA" w:rsidRPr="00D665AA">
        <w:rPr>
          <w:rStyle w:val="libAlaemChar"/>
          <w:rtl/>
        </w:rPr>
        <w:t>صلى‌الله‌عليه‌وآله‌وسلم</w:t>
      </w:r>
      <w:r>
        <w:rPr>
          <w:rtl/>
        </w:rPr>
        <w:t>،قال:ف</w:t>
      </w:r>
      <w:r w:rsidR="004B4B77">
        <w:rPr>
          <w:rtl/>
        </w:rPr>
        <w:t>انّي</w:t>
      </w:r>
      <w:r>
        <w:rPr>
          <w:rtl/>
        </w:rPr>
        <w:t xml:space="preserve"> أشهد أن لا اله الاّ اللّه و انّک رسول اللّه،تلجلج بها فوه فقال أبو س</w:t>
      </w:r>
      <w:r w:rsidR="004B4B77">
        <w:rPr>
          <w:rtl/>
        </w:rPr>
        <w:t>في</w:t>
      </w:r>
      <w:r>
        <w:rPr>
          <w:rFonts w:hint="eastAsia"/>
          <w:rtl/>
        </w:rPr>
        <w:t>ان</w:t>
      </w:r>
      <w:r>
        <w:rPr>
          <w:rtl/>
        </w:rPr>
        <w:t xml:space="preserve"> للعبّاس:فما أصنع باللات و العزّ</w:t>
      </w:r>
      <w:r>
        <w:rPr>
          <w:rFonts w:hint="cs"/>
          <w:rtl/>
        </w:rPr>
        <w:t>ی</w:t>
      </w:r>
      <w:r>
        <w:rPr>
          <w:rFonts w:hint="eastAsia"/>
          <w:rtl/>
        </w:rPr>
        <w:t>؟فقال</w:t>
      </w:r>
      <w:r>
        <w:rPr>
          <w:rtl/>
        </w:rPr>
        <w:t xml:space="preserve"> له عمر:اسلح ع</w:t>
      </w:r>
      <w:r w:rsidR="009B6D3C">
        <w:rPr>
          <w:rtl/>
        </w:rPr>
        <w:t>لي</w:t>
      </w:r>
      <w:r>
        <w:rPr>
          <w:rFonts w:hint="eastAsia"/>
          <w:rtl/>
        </w:rPr>
        <w:t>هما،قال</w:t>
      </w:r>
      <w:r>
        <w:rPr>
          <w:rtl/>
        </w:rPr>
        <w:t xml:space="preserve"> أبو س</w:t>
      </w:r>
      <w:r w:rsidR="004B4B77">
        <w:rPr>
          <w:rtl/>
        </w:rPr>
        <w:t>في</w:t>
      </w:r>
      <w:r>
        <w:rPr>
          <w:rFonts w:hint="eastAsia"/>
          <w:rtl/>
        </w:rPr>
        <w:t>ان</w:t>
      </w:r>
      <w:r>
        <w:rPr>
          <w:rtl/>
        </w:rPr>
        <w:t xml:space="preserve">:أفّ لک ما أفحشک،ما </w:t>
      </w:r>
      <w:r>
        <w:rPr>
          <w:rFonts w:hint="cs"/>
          <w:rtl/>
        </w:rPr>
        <w:t>ی</w:t>
      </w:r>
      <w:r>
        <w:rPr>
          <w:rFonts w:hint="eastAsia"/>
          <w:rtl/>
        </w:rPr>
        <w:t>دخلک</w:t>
      </w:r>
      <w:r>
        <w:rPr>
          <w:rtl/>
        </w:rPr>
        <w:t xml:space="preserve"> </w:t>
      </w:r>
      <w:r>
        <w:rPr>
          <w:rFonts w:hint="cs"/>
          <w:rtl/>
        </w:rPr>
        <w:t>ی</w:t>
      </w:r>
      <w:r>
        <w:rPr>
          <w:rFonts w:hint="eastAsia"/>
          <w:rtl/>
        </w:rPr>
        <w:t>ا</w:t>
      </w:r>
      <w:r>
        <w:rPr>
          <w:rtl/>
        </w:rPr>
        <w:t xml:space="preserve"> عمر </w:t>
      </w:r>
      <w:r w:rsidR="004B4B77">
        <w:rPr>
          <w:rtl/>
        </w:rPr>
        <w:t>في</w:t>
      </w:r>
      <w:r>
        <w:rPr>
          <w:rtl/>
        </w:rPr>
        <w:t xml:space="preserve"> کلام</w:t>
      </w:r>
      <w:r>
        <w:rPr>
          <w:rFonts w:hint="cs"/>
          <w:rtl/>
        </w:rPr>
        <w:t>ی</w:t>
      </w:r>
      <w:r>
        <w:rPr>
          <w:rtl/>
        </w:rPr>
        <w:t xml:space="preserve"> و کلام ابن </w:t>
      </w:r>
      <w:r w:rsidR="006926E7">
        <w:rPr>
          <w:rtl/>
        </w:rPr>
        <w:t>عمّي</w:t>
      </w:r>
      <w:r>
        <w:rPr>
          <w:rFonts w:hint="eastAsia"/>
          <w:rtl/>
        </w:rPr>
        <w:t>؟فلمّا</w:t>
      </w:r>
      <w:r>
        <w:rPr>
          <w:rtl/>
        </w:rPr>
        <w:t xml:space="preserve"> أصبح سمع بلالا </w:t>
      </w:r>
      <w:r>
        <w:rPr>
          <w:rFonts w:hint="cs"/>
          <w:rtl/>
        </w:rPr>
        <w:t>ی</w:t>
      </w:r>
      <w:r>
        <w:rPr>
          <w:rFonts w:hint="eastAsia"/>
          <w:rtl/>
        </w:rPr>
        <w:t>ؤذّن</w:t>
      </w:r>
      <w:r>
        <w:rPr>
          <w:rtl/>
        </w:rPr>
        <w:t xml:space="preserve"> قال:ما هذا ال</w:t>
      </w:r>
      <w:r w:rsidR="00C057D4">
        <w:rPr>
          <w:rtl/>
        </w:rPr>
        <w:t>منادي</w:t>
      </w:r>
      <w:r>
        <w:rPr>
          <w:rtl/>
        </w:rPr>
        <w:t xml:space="preserve"> </w:t>
      </w:r>
      <w:r>
        <w:rPr>
          <w:rFonts w:hint="cs"/>
          <w:rtl/>
        </w:rPr>
        <w:t>ی</w:t>
      </w:r>
      <w:r>
        <w:rPr>
          <w:rFonts w:hint="eastAsia"/>
          <w:rtl/>
        </w:rPr>
        <w:t>ا</w:t>
      </w:r>
      <w:r>
        <w:rPr>
          <w:rtl/>
        </w:rPr>
        <w:t xml:space="preserve"> أبا الفضل؟قال:هذا مؤذّن رسول اللّه </w:t>
      </w:r>
      <w:r w:rsidR="00D665AA" w:rsidRPr="00D665AA">
        <w:rPr>
          <w:rStyle w:val="libAlaemChar"/>
          <w:rtl/>
        </w:rPr>
        <w:t>صلى‌الله‌عليه‌وآله‌وسلم</w:t>
      </w:r>
      <w:r>
        <w:rPr>
          <w:rtl/>
        </w:rPr>
        <w:t xml:space="preserve"> قم فتوضّأ و صلّ،قال:ک</w:t>
      </w:r>
      <w:r>
        <w:rPr>
          <w:rFonts w:hint="cs"/>
          <w:rtl/>
        </w:rPr>
        <w:t>ی</w:t>
      </w:r>
      <w:r>
        <w:rPr>
          <w:rFonts w:hint="eastAsia"/>
          <w:rtl/>
        </w:rPr>
        <w:t>ف</w:t>
      </w:r>
      <w:r>
        <w:rPr>
          <w:rtl/>
        </w:rPr>
        <w:t xml:space="preserve"> أتوضّأ؟فعلّمه،قال:و نظر أبو </w:t>
      </w:r>
      <w:r>
        <w:rPr>
          <w:rFonts w:hint="eastAsia"/>
          <w:rtl/>
        </w:rPr>
        <w:t>س</w:t>
      </w:r>
      <w:r w:rsidR="004B4B77">
        <w:rPr>
          <w:rFonts w:hint="eastAsia"/>
          <w:rtl/>
        </w:rPr>
        <w:t>في</w:t>
      </w:r>
      <w:r>
        <w:rPr>
          <w:rFonts w:hint="eastAsia"/>
          <w:rtl/>
        </w:rPr>
        <w:t>ان</w:t>
      </w:r>
      <w:r>
        <w:rPr>
          <w:rtl/>
        </w:rPr>
        <w:t xml:space="preserve">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 هو </w:t>
      </w:r>
      <w:r>
        <w:rPr>
          <w:rFonts w:hint="cs"/>
          <w:rtl/>
        </w:rPr>
        <w:t>ی</w:t>
      </w:r>
      <w:r>
        <w:rPr>
          <w:rFonts w:hint="eastAsia"/>
          <w:rtl/>
        </w:rPr>
        <w:t>توضّأ</w:t>
      </w:r>
      <w:r>
        <w:rPr>
          <w:rtl/>
        </w:rPr>
        <w:t xml:space="preserve"> و </w:t>
      </w:r>
      <w:r w:rsidR="009D0B59">
        <w:rPr>
          <w:rtl/>
        </w:rPr>
        <w:t>اي</w:t>
      </w:r>
      <w:r w:rsidR="006926E7">
        <w:rPr>
          <w:rFonts w:hint="cs"/>
          <w:rtl/>
        </w:rPr>
        <w:t>دي</w:t>
      </w:r>
      <w:r>
        <w:rPr>
          <w:rtl/>
        </w:rPr>
        <w:t xml:space="preserve"> الم</w:t>
      </w:r>
      <w:r w:rsidR="00167E25">
        <w:rPr>
          <w:rtl/>
        </w:rPr>
        <w:t>سلمي</w:t>
      </w:r>
      <w:r>
        <w:rPr>
          <w:rFonts w:hint="eastAsia"/>
          <w:rtl/>
        </w:rPr>
        <w:t>ن</w:t>
      </w:r>
      <w:r>
        <w:rPr>
          <w:rtl/>
        </w:rPr>
        <w:t xml:space="preserve"> تحت </w:t>
      </w:r>
      <w:r w:rsidR="00871E5D">
        <w:rPr>
          <w:rtl/>
        </w:rPr>
        <w:t>شعر</w:t>
      </w:r>
      <w:r w:rsidR="00AA0A3B">
        <w:rPr>
          <w:rFonts w:hint="cs"/>
          <w:rtl/>
        </w:rPr>
        <w:t>ه</w:t>
      </w:r>
      <w:r>
        <w:rPr>
          <w:rtl/>
        </w:rPr>
        <w:t xml:space="preserve"> ف</w:t>
      </w:r>
      <w:r w:rsidR="009B6D3C">
        <w:rPr>
          <w:rtl/>
        </w:rPr>
        <w:t>لي</w:t>
      </w:r>
      <w:r>
        <w:rPr>
          <w:rFonts w:hint="eastAsia"/>
          <w:rtl/>
        </w:rPr>
        <w:t>س</w:t>
      </w:r>
      <w:r>
        <w:rPr>
          <w:rtl/>
        </w:rPr>
        <w:t xml:space="preserve"> </w:t>
      </w:r>
      <w:r w:rsidR="00AA0A3B">
        <w:rPr>
          <w:rtl/>
        </w:rPr>
        <w:t>قطرة</w:t>
      </w:r>
      <w:r>
        <w:rPr>
          <w:rtl/>
        </w:rPr>
        <w:t xml:space="preserve"> </w:t>
      </w:r>
      <w:r>
        <w:rPr>
          <w:rFonts w:hint="cs"/>
          <w:rtl/>
        </w:rPr>
        <w:t>ی</w:t>
      </w:r>
      <w:r>
        <w:rPr>
          <w:rFonts w:hint="eastAsia"/>
          <w:rtl/>
        </w:rPr>
        <w:t>ص</w:t>
      </w:r>
      <w:r>
        <w:rPr>
          <w:rFonts w:hint="cs"/>
          <w:rtl/>
        </w:rPr>
        <w:t>ی</w:t>
      </w:r>
      <w:r>
        <w:rPr>
          <w:rFonts w:hint="eastAsia"/>
          <w:rtl/>
        </w:rPr>
        <w:t>ب</w:t>
      </w:r>
      <w:r>
        <w:rPr>
          <w:rtl/>
        </w:rPr>
        <w:t xml:space="preserve"> رجلا منهم الاّ مسح بها و</w:t>
      </w:r>
      <w:r w:rsidR="00B80428">
        <w:rPr>
          <w:rtl/>
        </w:rPr>
        <w:t>جهة</w:t>
      </w:r>
      <w:r>
        <w:rPr>
          <w:rtl/>
        </w:rPr>
        <w:t xml:space="preserve"> فقال:باللّه إن ر</w:t>
      </w:r>
      <w:r w:rsidR="009D0B59">
        <w:rPr>
          <w:rtl/>
        </w:rPr>
        <w:t>اي</w:t>
      </w:r>
      <w:r>
        <w:rPr>
          <w:rFonts w:hint="eastAsia"/>
          <w:rtl/>
        </w:rPr>
        <w:t>ت</w:t>
      </w:r>
      <w:r>
        <w:rPr>
          <w:rtl/>
        </w:rPr>
        <w:t xml:space="preserve"> ک</w:t>
      </w:r>
      <w:r w:rsidR="00265D50">
        <w:rPr>
          <w:rtl/>
        </w:rPr>
        <w:t>اليوم</w:t>
      </w:r>
      <w:r>
        <w:rPr>
          <w:rtl/>
        </w:rPr>
        <w:t xml:space="preserve"> قطّ ک</w:t>
      </w:r>
      <w:r w:rsidR="00DF76A0">
        <w:rPr>
          <w:rtl/>
        </w:rPr>
        <w:t>سر</w:t>
      </w:r>
      <w:r w:rsidR="00AA0A3B">
        <w:rPr>
          <w:rFonts w:hint="cs"/>
          <w:rtl/>
        </w:rPr>
        <w:t>ى</w:t>
      </w:r>
      <w:r>
        <w:rPr>
          <w:rtl/>
        </w:rPr>
        <w:t xml:space="preserve"> و لا ق</w:t>
      </w:r>
      <w:r>
        <w:rPr>
          <w:rFonts w:hint="cs"/>
          <w:rtl/>
        </w:rPr>
        <w:t>ی</w:t>
      </w:r>
      <w:r>
        <w:rPr>
          <w:rFonts w:hint="eastAsia"/>
          <w:rtl/>
        </w:rPr>
        <w:t>صر</w:t>
      </w:r>
      <w:r>
        <w:rPr>
          <w:rtl/>
        </w:rPr>
        <w:t xml:space="preserve"> </w:t>
      </w:r>
      <w:r w:rsidR="00643081">
        <w:rPr>
          <w:rStyle w:val="libFootnotenumChar"/>
          <w:rtl/>
        </w:rPr>
        <w:t>(3)</w:t>
      </w:r>
      <w:r>
        <w:rPr>
          <w:rtl/>
        </w:rPr>
        <w:t>.</w:t>
      </w:r>
    </w:p>
    <w:p w:rsidR="00D94CCA" w:rsidRDefault="00A33C4B" w:rsidP="00AA0A3B">
      <w:pPr>
        <w:pStyle w:val="libNormal"/>
        <w:rPr>
          <w:rtl/>
        </w:rPr>
      </w:pPr>
      <w:r w:rsidRPr="00AA0A3B">
        <w:rPr>
          <w:rStyle w:val="libBold1Char"/>
          <w:rFonts w:hint="eastAsia"/>
          <w:rtl/>
        </w:rPr>
        <w:t>المناقب</w:t>
      </w:r>
      <w:r>
        <w:rPr>
          <w:rtl/>
        </w:rPr>
        <w:t xml:space="preserve">: ضرب الحسن بن </w:t>
      </w:r>
      <w:r w:rsidR="004B4B77">
        <w:rPr>
          <w:rtl/>
        </w:rPr>
        <w:t>عليّ</w:t>
      </w:r>
      <w:r>
        <w:rPr>
          <w:rtl/>
        </w:rPr>
        <w:t xml:space="preserve"> </w:t>
      </w:r>
      <w:r w:rsidR="00D665AA" w:rsidRPr="00D665AA">
        <w:rPr>
          <w:rStyle w:val="libAlaemChar"/>
          <w:rtl/>
        </w:rPr>
        <w:t>عليهما‌السلام</w:t>
      </w:r>
      <w:r>
        <w:rPr>
          <w:rtl/>
        </w:rPr>
        <w:t xml:space="preserve"> و هو طفل من أبناء </w:t>
      </w:r>
      <w:r w:rsidR="006926E7">
        <w:rPr>
          <w:rtl/>
        </w:rPr>
        <w:t>أربعة</w:t>
      </w:r>
      <w:r>
        <w:rPr>
          <w:rtl/>
        </w:rPr>
        <w:t xml:space="preserve"> عشر شهرا إحد</w:t>
      </w:r>
      <w:r>
        <w:rPr>
          <w:rFonts w:hint="cs"/>
          <w:rtl/>
        </w:rPr>
        <w:t>ی</w:t>
      </w:r>
      <w:r>
        <w:rPr>
          <w:rtl/>
        </w:rPr>
        <w:t xml:space="preserve"> </w:t>
      </w:r>
      <w:r w:rsidR="006926E7">
        <w:rPr>
          <w:rFonts w:hint="cs"/>
          <w:rtl/>
        </w:rPr>
        <w:t>یدي</w:t>
      </w:r>
      <w:r>
        <w:rPr>
          <w:rFonts w:hint="eastAsia"/>
          <w:rtl/>
        </w:rPr>
        <w:t>ه</w:t>
      </w:r>
      <w:r>
        <w:rPr>
          <w:rtl/>
        </w:rPr>
        <w:t xml:space="preserve"> ع</w:t>
      </w:r>
      <w:r w:rsidR="009B6D3C">
        <w:rPr>
          <w:rtl/>
        </w:rPr>
        <w:t>ل</w:t>
      </w:r>
      <w:r w:rsidR="00AA0A3B">
        <w:rPr>
          <w:rFonts w:hint="cs"/>
          <w:rtl/>
        </w:rPr>
        <w:t>ى</w:t>
      </w:r>
      <w:r>
        <w:rPr>
          <w:rtl/>
        </w:rPr>
        <w:t xml:space="preserve"> أنف </w:t>
      </w:r>
      <w:r w:rsidR="004B4B77">
        <w:rPr>
          <w:rtl/>
        </w:rPr>
        <w:t>أبي</w:t>
      </w:r>
      <w:r>
        <w:rPr>
          <w:rtl/>
        </w:rPr>
        <w:t xml:space="preserve"> س</w:t>
      </w:r>
      <w:r w:rsidR="004B4B77">
        <w:rPr>
          <w:rtl/>
        </w:rPr>
        <w:t>في</w:t>
      </w:r>
      <w:r>
        <w:rPr>
          <w:rFonts w:hint="eastAsia"/>
          <w:rtl/>
        </w:rPr>
        <w:t>ان</w:t>
      </w:r>
      <w:r>
        <w:rPr>
          <w:rtl/>
        </w:rPr>
        <w:t xml:space="preserve"> و الأخر</w:t>
      </w:r>
      <w:r>
        <w:rPr>
          <w:rFonts w:hint="cs"/>
          <w:rtl/>
        </w:rPr>
        <w:t>ی</w:t>
      </w:r>
      <w:r>
        <w:rPr>
          <w:rtl/>
        </w:rPr>
        <w:t xml:space="preserve"> ع</w:t>
      </w:r>
      <w:r w:rsidR="009B6D3C">
        <w:rPr>
          <w:rtl/>
        </w:rPr>
        <w:t>ل</w:t>
      </w:r>
      <w:r w:rsidR="00AA0A3B">
        <w:rPr>
          <w:rFonts w:hint="cs"/>
          <w:rtl/>
        </w:rPr>
        <w:t>ى</w:t>
      </w:r>
      <w:r>
        <w:rPr>
          <w:rtl/>
        </w:rPr>
        <w:t xml:space="preserve"> لح</w:t>
      </w:r>
      <w:r>
        <w:rPr>
          <w:rFonts w:hint="cs"/>
          <w:rtl/>
        </w:rPr>
        <w:t>ی</w:t>
      </w:r>
      <w:r>
        <w:rPr>
          <w:rFonts w:hint="eastAsia"/>
          <w:rtl/>
        </w:rPr>
        <w:t>ته</w:t>
      </w:r>
      <w:r>
        <w:rPr>
          <w:rtl/>
        </w:rPr>
        <w:t xml:space="preserve"> و قال:</w:t>
      </w:r>
      <w:r>
        <w:rPr>
          <w:rFonts w:hint="cs"/>
          <w:rtl/>
        </w:rPr>
        <w:t>ی</w:t>
      </w:r>
      <w:r>
        <w:rPr>
          <w:rFonts w:hint="eastAsia"/>
          <w:rtl/>
        </w:rPr>
        <w:t>ا</w:t>
      </w:r>
      <w:r>
        <w:rPr>
          <w:rtl/>
        </w:rPr>
        <w:t xml:space="preserve"> أبا س</w:t>
      </w:r>
      <w:r w:rsidR="004B4B77">
        <w:rPr>
          <w:rtl/>
        </w:rPr>
        <w:t>في</w:t>
      </w:r>
      <w:r>
        <w:rPr>
          <w:rFonts w:hint="eastAsia"/>
          <w:rtl/>
        </w:rPr>
        <w:t>ان</w:t>
      </w:r>
      <w:r>
        <w:rPr>
          <w:rtl/>
        </w:rPr>
        <w:t xml:space="preserve"> قل لا اله الاّ اللّه محمّد رسول اللّه </w:t>
      </w:r>
      <w:r w:rsidR="00D665AA" w:rsidRPr="00D665AA">
        <w:rPr>
          <w:rStyle w:val="libAlaemChar"/>
          <w:rtl/>
        </w:rPr>
        <w:t>صلى‌الله‌عليه‌وآله‌وسلم</w:t>
      </w:r>
      <w:r>
        <w:rPr>
          <w:rtl/>
        </w:rPr>
        <w:t xml:space="preserve"> حتّ</w:t>
      </w:r>
      <w:r>
        <w:rPr>
          <w:rFonts w:hint="cs"/>
          <w:rtl/>
        </w:rPr>
        <w:t>ی</w:t>
      </w:r>
      <w:r>
        <w:rPr>
          <w:rtl/>
        </w:rPr>
        <w:t xml:space="preserve"> أکون لک ش</w:t>
      </w:r>
      <w:r w:rsidR="004B4B77">
        <w:rPr>
          <w:rtl/>
        </w:rPr>
        <w:t>في</w:t>
      </w:r>
      <w:r>
        <w:rPr>
          <w:rFonts w:hint="eastAsia"/>
          <w:rtl/>
        </w:rPr>
        <w:t>عا</w:t>
      </w:r>
      <w:r w:rsidR="00AA0A3B">
        <w:rPr>
          <w:rFonts w:hint="cs"/>
          <w:rtl/>
        </w:rPr>
        <w:t>ً</w:t>
      </w:r>
      <w:r>
        <w:rPr>
          <w:rFonts w:hint="eastAsia"/>
          <w:rtl/>
        </w:rPr>
        <w:t>،</w:t>
      </w:r>
      <w:r w:rsidR="00AA0A3B">
        <w:rPr>
          <w:rFonts w:hint="cs"/>
          <w:rtl/>
        </w:rPr>
        <w:t>أ</w:t>
      </w:r>
      <w:r w:rsidR="009D0B59">
        <w:rPr>
          <w:rFonts w:hint="eastAsia"/>
          <w:rtl/>
        </w:rPr>
        <w:t>ي</w:t>
      </w:r>
      <w:r>
        <w:rPr>
          <w:rtl/>
        </w:rPr>
        <w:t xml:space="preserve"> عند رسول اللّه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ذکر</w:t>
      </w:r>
      <w:r>
        <w:rPr>
          <w:rtl/>
        </w:rPr>
        <w:t xml:space="preserve"> ما </w:t>
      </w:r>
      <w:r>
        <w:rPr>
          <w:rFonts w:hint="cs"/>
          <w:rtl/>
        </w:rPr>
        <w:t>ی</w:t>
      </w:r>
      <w:r>
        <w:rPr>
          <w:rFonts w:hint="eastAsia"/>
          <w:rtl/>
        </w:rPr>
        <w:t>تعلق</w:t>
      </w:r>
      <w:r>
        <w:rPr>
          <w:rtl/>
        </w:rPr>
        <w:t xml:space="preserve"> ب</w:t>
      </w:r>
      <w:r w:rsidR="004B4B77">
        <w:rPr>
          <w:rtl/>
        </w:rPr>
        <w:t>أبي</w:t>
      </w:r>
      <w:r>
        <w:rPr>
          <w:rtl/>
        </w:rPr>
        <w:t xml:space="preserve"> س</w:t>
      </w:r>
      <w:r w:rsidR="004B4B77">
        <w:rPr>
          <w:rtl/>
        </w:rPr>
        <w:t>في</w:t>
      </w:r>
      <w:r>
        <w:rPr>
          <w:rFonts w:hint="eastAsia"/>
          <w:rtl/>
        </w:rPr>
        <w:t>ان</w:t>
      </w:r>
      <w:r>
        <w:rPr>
          <w:rtl/>
        </w:rPr>
        <w:t xml:space="preserve"> </w:t>
      </w:r>
      <w:r w:rsidR="00643081">
        <w:rPr>
          <w:rStyle w:val="libFootnotenumChar"/>
          <w:rtl/>
        </w:rPr>
        <w:t>(5)</w:t>
      </w:r>
      <w:r>
        <w:rPr>
          <w:rtl/>
        </w:rPr>
        <w:t>.</w:t>
      </w:r>
    </w:p>
    <w:p w:rsidR="00D94CCA" w:rsidRDefault="004B4B77" w:rsidP="00A33C4B">
      <w:pPr>
        <w:pStyle w:val="libNormal"/>
        <w:rPr>
          <w:rtl/>
        </w:rPr>
      </w:pPr>
      <w:r>
        <w:rPr>
          <w:rFonts w:hint="eastAsia"/>
          <w:rtl/>
        </w:rPr>
        <w:t>في</w:t>
      </w:r>
      <w:r w:rsidR="00A33C4B">
        <w:rPr>
          <w:rtl/>
        </w:rPr>
        <w:t xml:space="preserve"> انّه لعن </w:t>
      </w:r>
      <w:r>
        <w:rPr>
          <w:rtl/>
        </w:rPr>
        <w:t>في</w:t>
      </w:r>
      <w:r w:rsidR="00A33C4B">
        <w:rPr>
          <w:rtl/>
        </w:rPr>
        <w:t xml:space="preserve"> </w:t>
      </w:r>
      <w:r>
        <w:rPr>
          <w:rtl/>
        </w:rPr>
        <w:t>سبعة</w:t>
      </w:r>
      <w:r w:rsidR="00A33C4B">
        <w:rPr>
          <w:rtl/>
        </w:rPr>
        <w:t xml:space="preserve"> مواطن </w:t>
      </w:r>
      <w:r w:rsidR="00643081">
        <w:rPr>
          <w:rStyle w:val="libFootnotenumChar"/>
          <w:rtl/>
        </w:rPr>
        <w:t>(6)</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A0A3B">
        <w:rPr>
          <w:rStyle w:val="libFootnote0Char"/>
          <w:rFonts w:hint="cs"/>
          <w:rtl/>
        </w:rPr>
        <w:t xml:space="preserve"> ق:6/56/598و604،ج:21/104/129.</w:t>
      </w:r>
    </w:p>
    <w:p w:rsidR="00643081" w:rsidRPr="00643081" w:rsidRDefault="00643081" w:rsidP="00643081">
      <w:pPr>
        <w:pStyle w:val="libLine"/>
        <w:rPr>
          <w:rStyle w:val="libFootnote0Char"/>
          <w:rtl/>
        </w:rPr>
      </w:pPr>
      <w:r w:rsidRPr="00643081">
        <w:rPr>
          <w:rStyle w:val="libFootnote0Char"/>
          <w:rFonts w:hint="eastAsia"/>
          <w:rtl/>
        </w:rPr>
        <w:t>(2)</w:t>
      </w:r>
      <w:r w:rsidR="00AA0A3B">
        <w:rPr>
          <w:rStyle w:val="libFootnote0Char"/>
          <w:rFonts w:hint="cs"/>
          <w:rtl/>
        </w:rPr>
        <w:t xml:space="preserve"> ق:6/56/601،ج:21/119.</w:t>
      </w:r>
    </w:p>
    <w:p w:rsidR="00643081" w:rsidRPr="00AA0A3B" w:rsidRDefault="00643081" w:rsidP="00AA0A3B">
      <w:pPr>
        <w:pStyle w:val="libFootnote0"/>
        <w:rPr>
          <w:rtl/>
        </w:rPr>
      </w:pPr>
      <w:r w:rsidRPr="00643081">
        <w:rPr>
          <w:rStyle w:val="libFootnote0Char"/>
          <w:rFonts w:hint="eastAsia"/>
          <w:rtl/>
        </w:rPr>
        <w:t>(3)</w:t>
      </w:r>
      <w:r w:rsidR="00AA0A3B">
        <w:rPr>
          <w:rStyle w:val="libFootnote0Char"/>
          <w:rFonts w:hint="cs"/>
          <w:rtl/>
        </w:rPr>
        <w:t xml:space="preserve"> ق:6/56/604:ج:21/128.</w:t>
      </w:r>
    </w:p>
    <w:p w:rsidR="00643081" w:rsidRPr="00AA0A3B" w:rsidRDefault="00643081" w:rsidP="00AA0A3B">
      <w:pPr>
        <w:pStyle w:val="libFootnote0"/>
        <w:rPr>
          <w:rtl/>
        </w:rPr>
      </w:pPr>
      <w:r w:rsidRPr="00AA0A3B">
        <w:rPr>
          <w:rFonts w:hint="eastAsia"/>
          <w:rtl/>
        </w:rPr>
        <w:t>(4)</w:t>
      </w:r>
      <w:r w:rsidR="00AA0A3B" w:rsidRPr="00AA0A3B">
        <w:rPr>
          <w:rFonts w:hint="cs"/>
          <w:rtl/>
        </w:rPr>
        <w:t xml:space="preserve"> ق:10/15/90،ج:43/326.</w:t>
      </w:r>
    </w:p>
    <w:p w:rsidR="00AA0A3B" w:rsidRDefault="00AA0A3B" w:rsidP="00AA0A3B">
      <w:pPr>
        <w:pStyle w:val="libFootnote0"/>
        <w:rPr>
          <w:rtl/>
        </w:rPr>
      </w:pPr>
      <w:r>
        <w:rPr>
          <w:rFonts w:hint="cs"/>
          <w:rtl/>
        </w:rPr>
        <w:t>(5) ق:6/67/679،ج:22/76.</w:t>
      </w:r>
    </w:p>
    <w:p w:rsidR="00AA0A3B" w:rsidRDefault="00AA0A3B" w:rsidP="00AA0A3B">
      <w:pPr>
        <w:pStyle w:val="libFootnote0"/>
        <w:rPr>
          <w:rtl/>
        </w:rPr>
      </w:pPr>
      <w:r>
        <w:rPr>
          <w:rFonts w:hint="cs"/>
          <w:rtl/>
        </w:rPr>
        <w:t>(6) ق:8/32/379،ج:-. ق:10/20/118،ج:44/77.</w:t>
      </w:r>
    </w:p>
    <w:p w:rsidR="00643081" w:rsidRDefault="00643081" w:rsidP="00A33C4B">
      <w:pPr>
        <w:pStyle w:val="libNormal"/>
        <w:rPr>
          <w:rtl/>
        </w:rPr>
      </w:pPr>
      <w:r>
        <w:rPr>
          <w:rFonts w:hint="eastAsia"/>
          <w:rtl/>
        </w:rPr>
        <w:br w:type="page"/>
      </w:r>
    </w:p>
    <w:p w:rsidR="00D94CCA" w:rsidRDefault="00A33C4B" w:rsidP="00AA0A3B">
      <w:pPr>
        <w:pStyle w:val="libNormal"/>
        <w:rPr>
          <w:rtl/>
        </w:rPr>
      </w:pPr>
      <w:r>
        <w:rPr>
          <w:rFonts w:hint="eastAsia"/>
          <w:rtl/>
        </w:rPr>
        <w:lastRenderedPageBreak/>
        <w:t>ذکر</w:t>
      </w:r>
      <w:r>
        <w:rPr>
          <w:rtl/>
        </w:rPr>
        <w:t xml:space="preserve"> ما </w:t>
      </w:r>
      <w:r w:rsidR="004B4B77">
        <w:rPr>
          <w:rtl/>
        </w:rPr>
        <w:t>في</w:t>
      </w:r>
      <w:r>
        <w:rPr>
          <w:rtl/>
        </w:rPr>
        <w:t xml:space="preserve"> کتاب المعتضد من مطاعنه و </w:t>
      </w:r>
      <w:r w:rsidR="007522F7">
        <w:rPr>
          <w:rtl/>
        </w:rPr>
        <w:t>لعن</w:t>
      </w:r>
      <w:r w:rsidR="00AA0A3B">
        <w:rPr>
          <w:rFonts w:hint="cs"/>
          <w:rtl/>
        </w:rPr>
        <w:t>ه</w:t>
      </w:r>
      <w:r>
        <w:rPr>
          <w:rtl/>
        </w:rPr>
        <w:t xml:space="preserve"> </w:t>
      </w:r>
      <w:r w:rsidR="00643081">
        <w:rPr>
          <w:rStyle w:val="libFootnotenumChar"/>
          <w:rtl/>
        </w:rPr>
        <w:t>(1)</w:t>
      </w:r>
      <w:r>
        <w:rPr>
          <w:rtl/>
        </w:rPr>
        <w:t>.</w:t>
      </w:r>
    </w:p>
    <w:p w:rsidR="00D94CCA" w:rsidRDefault="00A33C4B" w:rsidP="00AA0A3B">
      <w:pPr>
        <w:pStyle w:val="libNormal"/>
        <w:rPr>
          <w:rtl/>
        </w:rPr>
      </w:pPr>
      <w:r>
        <w:rPr>
          <w:rFonts w:hint="eastAsia"/>
          <w:rtl/>
        </w:rPr>
        <w:t>إخبار</w:t>
      </w:r>
      <w:r>
        <w:rPr>
          <w:rtl/>
        </w:rPr>
        <w:t xml:space="preserve"> رسول اللّه </w:t>
      </w:r>
      <w:r w:rsidR="00D665AA" w:rsidRPr="00D665AA">
        <w:rPr>
          <w:rStyle w:val="libAlaemChar"/>
          <w:rtl/>
        </w:rPr>
        <w:t>صلى‌الله‌عليه‌وآله‌وسلم</w:t>
      </w:r>
      <w:r>
        <w:rPr>
          <w:rtl/>
        </w:rPr>
        <w:t>: أبا س</w:t>
      </w:r>
      <w:r w:rsidR="004B4B77">
        <w:rPr>
          <w:rtl/>
        </w:rPr>
        <w:t>في</w:t>
      </w:r>
      <w:r>
        <w:rPr>
          <w:rFonts w:hint="eastAsia"/>
          <w:rtl/>
        </w:rPr>
        <w:t>ان</w:t>
      </w:r>
      <w:r>
        <w:rPr>
          <w:rtl/>
        </w:rPr>
        <w:t xml:space="preserve"> عن مبلغ </w:t>
      </w:r>
      <w:r w:rsidR="00712DE8">
        <w:rPr>
          <w:rtl/>
        </w:rPr>
        <w:t>عمر</w:t>
      </w:r>
      <w:r w:rsidR="00AA0A3B">
        <w:rPr>
          <w:rFonts w:hint="cs"/>
          <w:rtl/>
        </w:rPr>
        <w:t>ه</w:t>
      </w:r>
      <w:r>
        <w:rPr>
          <w:rtl/>
        </w:rPr>
        <w:t xml:space="preserve"> </w:t>
      </w:r>
      <w:r w:rsidR="00D665AA" w:rsidRPr="00D665AA">
        <w:rPr>
          <w:rStyle w:val="libAlaemChar"/>
          <w:rtl/>
        </w:rPr>
        <w:t>صلى‌الله‌عليه‌وآله‌وسلم</w:t>
      </w:r>
      <w:r>
        <w:rPr>
          <w:rtl/>
        </w:rPr>
        <w:t xml:space="preserve"> و قول </w:t>
      </w:r>
      <w:r w:rsidR="004B4B77">
        <w:rPr>
          <w:rtl/>
        </w:rPr>
        <w:t>أبي</w:t>
      </w:r>
      <w:r>
        <w:rPr>
          <w:rtl/>
        </w:rPr>
        <w:t xml:space="preserve"> س</w:t>
      </w:r>
      <w:r w:rsidR="004B4B77">
        <w:rPr>
          <w:rtl/>
        </w:rPr>
        <w:t>في</w:t>
      </w:r>
      <w:r>
        <w:rPr>
          <w:rFonts w:hint="eastAsia"/>
          <w:rtl/>
        </w:rPr>
        <w:t>ان</w:t>
      </w:r>
      <w:r>
        <w:rPr>
          <w:rtl/>
        </w:rPr>
        <w:t>:أشهد انّک صادق،فقال:بلسانک دون قلبک،قال ابن عبّاس:و اللّه ما کان الاّ منافقا،قال:</w:t>
      </w:r>
    </w:p>
    <w:p w:rsidR="00D94CCA" w:rsidRDefault="00A33C4B" w:rsidP="00AA0A3B">
      <w:pPr>
        <w:pStyle w:val="libNormal"/>
        <w:rPr>
          <w:rtl/>
        </w:rPr>
      </w:pPr>
      <w:r>
        <w:rPr>
          <w:rFonts w:hint="eastAsia"/>
          <w:rtl/>
        </w:rPr>
        <w:t>و</w:t>
      </w:r>
      <w:r>
        <w:rPr>
          <w:rtl/>
        </w:rPr>
        <w:t xml:space="preserve"> لقد کنّا </w:t>
      </w:r>
      <w:r w:rsidR="004B4B77">
        <w:rPr>
          <w:rtl/>
        </w:rPr>
        <w:t>في</w:t>
      </w:r>
      <w:r>
        <w:rPr>
          <w:rtl/>
        </w:rPr>
        <w:t xml:space="preserve"> محفل </w:t>
      </w:r>
      <w:r w:rsidR="004B4B77">
        <w:rPr>
          <w:rtl/>
        </w:rPr>
        <w:t>في</w:t>
      </w:r>
      <w:r>
        <w:rPr>
          <w:rFonts w:hint="eastAsia"/>
          <w:rtl/>
        </w:rPr>
        <w:t>ه</w:t>
      </w:r>
      <w:r>
        <w:rPr>
          <w:rtl/>
        </w:rPr>
        <w:t xml:space="preserve"> أبو س</w:t>
      </w:r>
      <w:r w:rsidR="004B4B77">
        <w:rPr>
          <w:rtl/>
        </w:rPr>
        <w:t>في</w:t>
      </w:r>
      <w:r>
        <w:rPr>
          <w:rFonts w:hint="eastAsia"/>
          <w:rtl/>
        </w:rPr>
        <w:t>ان</w:t>
      </w:r>
      <w:r>
        <w:rPr>
          <w:rtl/>
        </w:rPr>
        <w:t xml:space="preserve"> و قد کفّ </w:t>
      </w:r>
      <w:r w:rsidR="006926E7">
        <w:rPr>
          <w:rtl/>
        </w:rPr>
        <w:t>بصر</w:t>
      </w:r>
      <w:r w:rsidR="00AA0A3B">
        <w:rPr>
          <w:rFonts w:hint="cs"/>
          <w:rtl/>
        </w:rPr>
        <w:t>ه</w:t>
      </w:r>
      <w:r>
        <w:rPr>
          <w:rtl/>
        </w:rPr>
        <w:t xml:space="preserve"> و </w:t>
      </w:r>
      <w:r w:rsidR="004B4B77">
        <w:rPr>
          <w:rtl/>
        </w:rPr>
        <w:t>في</w:t>
      </w:r>
      <w:r>
        <w:rPr>
          <w:rFonts w:hint="eastAsia"/>
          <w:rtl/>
        </w:rPr>
        <w:t>نا</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فأذّن المؤذّن،فلمّا قال:أشهد انّ محمّدا </w:t>
      </w:r>
      <w:r w:rsidR="00D665AA" w:rsidRPr="00D665AA">
        <w:rPr>
          <w:rStyle w:val="libAlaemChar"/>
          <w:rtl/>
        </w:rPr>
        <w:t>صلى‌الله‌عليه‌وآله‌وسلم</w:t>
      </w:r>
      <w:r>
        <w:rPr>
          <w:rtl/>
        </w:rPr>
        <w:t xml:space="preserve"> رسول اللّه قال:هاهنا من </w:t>
      </w:r>
      <w:r>
        <w:rPr>
          <w:rFonts w:hint="cs"/>
          <w:rtl/>
        </w:rPr>
        <w:t>ی</w:t>
      </w:r>
      <w:r>
        <w:rPr>
          <w:rFonts w:hint="eastAsia"/>
          <w:rtl/>
        </w:rPr>
        <w:t>حتشم؟قال</w:t>
      </w:r>
      <w:r>
        <w:rPr>
          <w:rtl/>
        </w:rPr>
        <w:t xml:space="preserve"> واحد من القوم:</w:t>
      </w:r>
      <w:r>
        <w:rPr>
          <w:rFonts w:hint="eastAsia"/>
          <w:rtl/>
        </w:rPr>
        <w:t>لا،فقال</w:t>
      </w:r>
      <w:r>
        <w:rPr>
          <w:rtl/>
        </w:rPr>
        <w:t>:للّه درّ أخ</w:t>
      </w:r>
      <w:r w:rsidR="00AA0A3B">
        <w:rPr>
          <w:rFonts w:hint="cs"/>
          <w:rtl/>
        </w:rPr>
        <w:t>ي</w:t>
      </w:r>
      <w:r>
        <w:rPr>
          <w:rtl/>
        </w:rPr>
        <w:t xml:space="preserve"> هاشم انظروا </w:t>
      </w:r>
      <w:r w:rsidR="009D0B59">
        <w:rPr>
          <w:rtl/>
        </w:rPr>
        <w:t>اي</w:t>
      </w:r>
      <w:r>
        <w:rPr>
          <w:rFonts w:hint="eastAsia"/>
          <w:rtl/>
        </w:rPr>
        <w:t>ن</w:t>
      </w:r>
      <w:r>
        <w:rPr>
          <w:rtl/>
        </w:rPr>
        <w:t xml:space="preserve"> وضع اسمه،فقال </w:t>
      </w:r>
      <w:r w:rsidR="004B4B77">
        <w:rPr>
          <w:rtl/>
        </w:rPr>
        <w:t>عليّ</w:t>
      </w:r>
      <w:r>
        <w:rPr>
          <w:rtl/>
        </w:rPr>
        <w:t xml:space="preserve"> </w:t>
      </w:r>
      <w:r w:rsidR="00D665AA" w:rsidRPr="00D665AA">
        <w:rPr>
          <w:rStyle w:val="libAlaemChar"/>
          <w:rtl/>
        </w:rPr>
        <w:t>عليه‌السلام</w:t>
      </w:r>
      <w:r>
        <w:rPr>
          <w:rtl/>
        </w:rPr>
        <w:t>:أسخن اللّه ع</w:t>
      </w:r>
      <w:r>
        <w:rPr>
          <w:rFonts w:hint="cs"/>
          <w:rtl/>
        </w:rPr>
        <w:t>ی</w:t>
      </w:r>
      <w:r>
        <w:rPr>
          <w:rFonts w:hint="eastAsia"/>
          <w:rtl/>
        </w:rPr>
        <w:t>نک</w:t>
      </w:r>
      <w:r>
        <w:rPr>
          <w:rtl/>
        </w:rPr>
        <w:t xml:space="preserve"> </w:t>
      </w:r>
      <w:r>
        <w:rPr>
          <w:rFonts w:hint="cs"/>
          <w:rtl/>
        </w:rPr>
        <w:t>ی</w:t>
      </w:r>
      <w:r>
        <w:rPr>
          <w:rFonts w:hint="eastAsia"/>
          <w:rtl/>
        </w:rPr>
        <w:t>ا</w:t>
      </w:r>
      <w:r>
        <w:rPr>
          <w:rtl/>
        </w:rPr>
        <w:t xml:space="preserve"> أبا س</w:t>
      </w:r>
      <w:r w:rsidR="004B4B77">
        <w:rPr>
          <w:rtl/>
        </w:rPr>
        <w:t>في</w:t>
      </w:r>
      <w:r>
        <w:rPr>
          <w:rFonts w:hint="eastAsia"/>
          <w:rtl/>
        </w:rPr>
        <w:t>ان،اللّه</w:t>
      </w:r>
      <w:r>
        <w:rPr>
          <w:rtl/>
        </w:rPr>
        <w:t xml:space="preserve"> فعل ذلک بقوله عزّ من قائل: </w:t>
      </w:r>
      <w:r w:rsidR="00643081" w:rsidRPr="00643081">
        <w:rPr>
          <w:rStyle w:val="libAlaemChar"/>
          <w:rtl/>
        </w:rPr>
        <w:t>(</w:t>
      </w:r>
      <w:r w:rsidRPr="00643081">
        <w:rPr>
          <w:rStyle w:val="libAieChar"/>
          <w:rtl/>
        </w:rPr>
        <w:t>وَ رَفَعْنٰا لَکَ ذِکْرَکَ</w:t>
      </w:r>
      <w:r w:rsidR="00643081" w:rsidRPr="00643081">
        <w:rPr>
          <w:rStyle w:val="libAlaemChar"/>
          <w:rtl/>
        </w:rPr>
        <w:t>)</w:t>
      </w:r>
      <w:r>
        <w:rPr>
          <w:rtl/>
        </w:rPr>
        <w:t xml:space="preserve"> </w:t>
      </w:r>
      <w:r w:rsidR="00643081">
        <w:rPr>
          <w:rStyle w:val="libFootnotenumChar"/>
          <w:rtl/>
        </w:rPr>
        <w:t>(2)</w:t>
      </w:r>
      <w:r>
        <w:rPr>
          <w:rtl/>
        </w:rPr>
        <w:t>فقال أبو س</w:t>
      </w:r>
      <w:r w:rsidR="004B4B77">
        <w:rPr>
          <w:rtl/>
        </w:rPr>
        <w:t>في</w:t>
      </w:r>
      <w:r>
        <w:rPr>
          <w:rFonts w:hint="eastAsia"/>
          <w:rtl/>
        </w:rPr>
        <w:t>ان</w:t>
      </w:r>
      <w:r>
        <w:rPr>
          <w:rtl/>
        </w:rPr>
        <w:t>:أسخن اللّه ع</w:t>
      </w:r>
      <w:r>
        <w:rPr>
          <w:rFonts w:hint="cs"/>
          <w:rtl/>
        </w:rPr>
        <w:t>ی</w:t>
      </w:r>
      <w:r>
        <w:rPr>
          <w:rFonts w:hint="eastAsia"/>
          <w:rtl/>
        </w:rPr>
        <w:t>ن</w:t>
      </w:r>
      <w:r>
        <w:rPr>
          <w:rtl/>
        </w:rPr>
        <w:t xml:space="preserve"> من قال </w:t>
      </w:r>
      <w:r w:rsidR="009B6D3C">
        <w:rPr>
          <w:rtl/>
        </w:rPr>
        <w:t>لي</w:t>
      </w:r>
      <w:r>
        <w:rPr>
          <w:rtl/>
        </w:rPr>
        <w:t xml:space="preserve"> </w:t>
      </w:r>
      <w:r w:rsidR="009B6D3C">
        <w:rPr>
          <w:rtl/>
        </w:rPr>
        <w:t>لي</w:t>
      </w:r>
      <w:r>
        <w:rPr>
          <w:rFonts w:hint="eastAsia"/>
          <w:rtl/>
        </w:rPr>
        <w:t>س</w:t>
      </w:r>
      <w:r>
        <w:rPr>
          <w:rtl/>
        </w:rPr>
        <w:t xml:space="preserve"> هاهنا من </w:t>
      </w:r>
      <w:r>
        <w:rPr>
          <w:rFonts w:hint="cs"/>
          <w:rtl/>
        </w:rPr>
        <w:t>ی</w:t>
      </w:r>
      <w:r>
        <w:rPr>
          <w:rFonts w:hint="eastAsia"/>
          <w:rtl/>
        </w:rPr>
        <w:t>حتشم</w:t>
      </w:r>
      <w:r>
        <w:rPr>
          <w:rtl/>
        </w:rPr>
        <w:t xml:space="preserve"> </w:t>
      </w:r>
      <w:r w:rsidR="00643081">
        <w:rPr>
          <w:rStyle w:val="libFootnotenumChar"/>
          <w:rtl/>
        </w:rPr>
        <w:t>(3)</w:t>
      </w:r>
      <w:r>
        <w:rPr>
          <w:rtl/>
        </w:rPr>
        <w:t>.</w:t>
      </w:r>
    </w:p>
    <w:p w:rsidR="00D94CCA" w:rsidRDefault="007460D3" w:rsidP="007460D3">
      <w:pPr>
        <w:pStyle w:val="libCenterBold1"/>
        <w:rPr>
          <w:rtl/>
        </w:rPr>
      </w:pPr>
      <w:r>
        <w:rPr>
          <w:rFonts w:hint="eastAsia"/>
          <w:rtl/>
        </w:rPr>
        <w:t>لئامة</w:t>
      </w:r>
      <w:r w:rsidR="00A33C4B">
        <w:rPr>
          <w:rtl/>
        </w:rPr>
        <w:t xml:space="preserve"> </w:t>
      </w:r>
      <w:r w:rsidR="004B4B77">
        <w:rPr>
          <w:rtl/>
        </w:rPr>
        <w:t>أبي</w:t>
      </w:r>
      <w:r w:rsidR="00A33C4B">
        <w:rPr>
          <w:rtl/>
        </w:rPr>
        <w:t xml:space="preserve"> س</w:t>
      </w:r>
      <w:r w:rsidR="004B4B77">
        <w:rPr>
          <w:rtl/>
        </w:rPr>
        <w:t>في</w:t>
      </w:r>
      <w:r w:rsidR="00A33C4B">
        <w:rPr>
          <w:rFonts w:hint="eastAsia"/>
          <w:rtl/>
        </w:rPr>
        <w:t>ان</w:t>
      </w:r>
      <w:r w:rsidR="00A33C4B">
        <w:rPr>
          <w:rtl/>
        </w:rPr>
        <w:t xml:space="preserve"> و انّها </w:t>
      </w:r>
      <w:r>
        <w:rPr>
          <w:rtl/>
        </w:rPr>
        <w:t>شیمة</w:t>
      </w:r>
      <w:r w:rsidR="00A33C4B">
        <w:rPr>
          <w:rtl/>
        </w:rPr>
        <w:t xml:space="preserve"> </w:t>
      </w:r>
      <w:r w:rsidR="006926E7">
        <w:rPr>
          <w:rtl/>
        </w:rPr>
        <w:t>بني</w:t>
      </w:r>
      <w:r w:rsidR="00A33C4B">
        <w:rPr>
          <w:rtl/>
        </w:rPr>
        <w:t xml:space="preserve"> </w:t>
      </w:r>
      <w:r w:rsidR="00871E5D">
        <w:rPr>
          <w:rtl/>
        </w:rPr>
        <w:t>أمیّة</w:t>
      </w:r>
    </w:p>
    <w:p w:rsidR="00D94CCA" w:rsidRDefault="00A33C4B" w:rsidP="00A33C4B">
      <w:pPr>
        <w:pStyle w:val="libNormal"/>
        <w:rPr>
          <w:rtl/>
        </w:rPr>
      </w:pPr>
      <w:r>
        <w:rPr>
          <w:rFonts w:hint="eastAsia"/>
          <w:rtl/>
        </w:rPr>
        <w:t>کان</w:t>
      </w:r>
      <w:r>
        <w:rPr>
          <w:rtl/>
        </w:rPr>
        <w:t xml:space="preserve"> أبو س</w:t>
      </w:r>
      <w:r w:rsidR="004B4B77">
        <w:rPr>
          <w:rtl/>
        </w:rPr>
        <w:t>في</w:t>
      </w:r>
      <w:r>
        <w:rPr>
          <w:rFonts w:hint="eastAsia"/>
          <w:rtl/>
        </w:rPr>
        <w:t>ان</w:t>
      </w:r>
      <w:r>
        <w:rPr>
          <w:rtl/>
        </w:rPr>
        <w:t xml:space="preserve"> </w:t>
      </w:r>
      <w:r>
        <w:rPr>
          <w:rFonts w:hint="cs"/>
          <w:rtl/>
        </w:rPr>
        <w:t>ی</w:t>
      </w:r>
      <w:r>
        <w:rPr>
          <w:rFonts w:hint="eastAsia"/>
          <w:rtl/>
        </w:rPr>
        <w:t>نحر</w:t>
      </w:r>
      <w:r>
        <w:rPr>
          <w:rtl/>
        </w:rPr>
        <w:t xml:space="preserve"> </w:t>
      </w:r>
      <w:r w:rsidR="004B4B77">
        <w:rPr>
          <w:rtl/>
        </w:rPr>
        <w:t>في</w:t>
      </w:r>
      <w:r>
        <w:rPr>
          <w:rtl/>
        </w:rPr>
        <w:t xml:space="preserve"> کلّ اسبوع جزور</w:t>
      </w:r>
      <w:r>
        <w:rPr>
          <w:rFonts w:hint="cs"/>
          <w:rtl/>
        </w:rPr>
        <w:t>ی</w:t>
      </w:r>
      <w:r>
        <w:rPr>
          <w:rFonts w:hint="eastAsia"/>
          <w:rtl/>
        </w:rPr>
        <w:t>ن</w:t>
      </w:r>
      <w:r>
        <w:rPr>
          <w:rtl/>
        </w:rPr>
        <w:t xml:space="preserve"> فأتاه </w:t>
      </w:r>
      <w:r>
        <w:rPr>
          <w:rFonts w:hint="cs"/>
          <w:rtl/>
        </w:rPr>
        <w:t>ی</w:t>
      </w:r>
      <w:r>
        <w:rPr>
          <w:rFonts w:hint="eastAsia"/>
          <w:rtl/>
        </w:rPr>
        <w:t>ت</w:t>
      </w:r>
      <w:r>
        <w:rPr>
          <w:rFonts w:hint="cs"/>
          <w:rtl/>
        </w:rPr>
        <w:t>ی</w:t>
      </w:r>
      <w:r>
        <w:rPr>
          <w:rFonts w:hint="eastAsia"/>
          <w:rtl/>
        </w:rPr>
        <w:t>م</w:t>
      </w:r>
      <w:r>
        <w:rPr>
          <w:rtl/>
        </w:rPr>
        <w:t xml:space="preserve"> فسأله ش</w:t>
      </w:r>
      <w:r>
        <w:rPr>
          <w:rFonts w:hint="cs"/>
          <w:rtl/>
        </w:rPr>
        <w:t>ی</w:t>
      </w:r>
      <w:r>
        <w:rPr>
          <w:rFonts w:hint="eastAsia"/>
          <w:rtl/>
        </w:rPr>
        <w:t>ئا</w:t>
      </w:r>
      <w:r>
        <w:rPr>
          <w:rtl/>
        </w:rPr>
        <w:t xml:space="preserve"> فقرعه بعصاه </w:t>
      </w:r>
      <w:r w:rsidR="00643081">
        <w:rPr>
          <w:rStyle w:val="libFootnotenumChar"/>
          <w:rtl/>
        </w:rPr>
        <w:t>(4)</w:t>
      </w:r>
      <w:r>
        <w:rPr>
          <w:rtl/>
        </w:rPr>
        <w:t>.</w:t>
      </w:r>
    </w:p>
    <w:p w:rsidR="00D94CCA" w:rsidRDefault="00A33C4B" w:rsidP="00A33C4B">
      <w:pPr>
        <w:pStyle w:val="libNormal"/>
        <w:rPr>
          <w:rtl/>
        </w:rPr>
      </w:pPr>
      <w:r w:rsidRPr="007460D3">
        <w:rPr>
          <w:rStyle w:val="libBold1Char"/>
          <w:rFonts w:hint="eastAsia"/>
          <w:rtl/>
        </w:rPr>
        <w:t>أقول</w:t>
      </w:r>
      <w:r>
        <w:rPr>
          <w:rtl/>
        </w:rPr>
        <w:t xml:space="preserve">: لا غرو من </w:t>
      </w:r>
      <w:r w:rsidR="004B4B77">
        <w:rPr>
          <w:rtl/>
        </w:rPr>
        <w:t>أبي</w:t>
      </w:r>
      <w:r>
        <w:rPr>
          <w:rtl/>
        </w:rPr>
        <w:t xml:space="preserve"> س</w:t>
      </w:r>
      <w:r w:rsidR="004B4B77">
        <w:rPr>
          <w:rtl/>
        </w:rPr>
        <w:t>في</w:t>
      </w:r>
      <w:r>
        <w:rPr>
          <w:rFonts w:hint="eastAsia"/>
          <w:rtl/>
        </w:rPr>
        <w:t>ان</w:t>
      </w:r>
      <w:r>
        <w:rPr>
          <w:rtl/>
        </w:rPr>
        <w:t xml:space="preserve"> هذه الخ</w:t>
      </w:r>
      <w:r w:rsidR="00167E25">
        <w:rPr>
          <w:rtl/>
        </w:rPr>
        <w:t>صلة</w:t>
      </w:r>
      <w:r>
        <w:rPr>
          <w:rtl/>
        </w:rPr>
        <w:t xml:space="preserve"> </w:t>
      </w:r>
      <w:r w:rsidR="007460D3">
        <w:rPr>
          <w:rtl/>
        </w:rPr>
        <w:t>الرذيلة</w:t>
      </w:r>
      <w:r>
        <w:rPr>
          <w:rtl/>
        </w:rPr>
        <w:t xml:space="preserve"> فانّها </w:t>
      </w:r>
      <w:r w:rsidR="007460D3">
        <w:rPr>
          <w:rtl/>
        </w:rPr>
        <w:t>شیمة</w:t>
      </w:r>
      <w:r>
        <w:rPr>
          <w:rtl/>
        </w:rPr>
        <w:t xml:space="preserve"> من عرقت </w:t>
      </w:r>
      <w:r w:rsidR="004B4B77">
        <w:rPr>
          <w:rtl/>
        </w:rPr>
        <w:t>في</w:t>
      </w:r>
      <w:r>
        <w:rPr>
          <w:rFonts w:hint="eastAsia"/>
          <w:rtl/>
        </w:rPr>
        <w:t>ه</w:t>
      </w:r>
      <w:r>
        <w:rPr>
          <w:rtl/>
        </w:rPr>
        <w:t xml:space="preserve"> عروق </w:t>
      </w:r>
      <w:r w:rsidR="00871E5D">
        <w:rPr>
          <w:rtl/>
        </w:rPr>
        <w:t>أمیّة</w:t>
      </w:r>
      <w:r>
        <w:rPr>
          <w:rFonts w:hint="eastAsia"/>
          <w:rtl/>
        </w:rPr>
        <w:t>،فقد</w:t>
      </w:r>
      <w:r>
        <w:rPr>
          <w:rtl/>
        </w:rPr>
        <w:t xml:space="preserve"> نقل عن محاضرات الراغب أنّه سأل أعر</w:t>
      </w:r>
      <w:r w:rsidR="007460D3">
        <w:rPr>
          <w:rFonts w:hint="cs"/>
          <w:rtl/>
        </w:rPr>
        <w:t>ا</w:t>
      </w:r>
      <w:r w:rsidR="004B4B77">
        <w:rPr>
          <w:rtl/>
        </w:rPr>
        <w:t>بي</w:t>
      </w:r>
      <w:r>
        <w:rPr>
          <w:rtl/>
        </w:rPr>
        <w:t xml:space="preserve"> ش</w:t>
      </w:r>
      <w:r>
        <w:rPr>
          <w:rFonts w:hint="cs"/>
          <w:rtl/>
        </w:rPr>
        <w:t>ی</w:t>
      </w:r>
      <w:r>
        <w:rPr>
          <w:rFonts w:hint="eastAsia"/>
          <w:rtl/>
        </w:rPr>
        <w:t>خا</w:t>
      </w:r>
      <w:r w:rsidR="007460D3">
        <w:rPr>
          <w:rFonts w:hint="cs"/>
          <w:rtl/>
        </w:rPr>
        <w:t>ً</w:t>
      </w:r>
      <w:r>
        <w:rPr>
          <w:rtl/>
        </w:rPr>
        <w:t xml:space="preserve"> من </w:t>
      </w:r>
      <w:r w:rsidR="006926E7">
        <w:rPr>
          <w:rtl/>
        </w:rPr>
        <w:t>بني</w:t>
      </w:r>
      <w:r>
        <w:rPr>
          <w:rtl/>
        </w:rPr>
        <w:t xml:space="preserve"> </w:t>
      </w:r>
      <w:r w:rsidR="00871E5D">
        <w:rPr>
          <w:rtl/>
        </w:rPr>
        <w:t>أمیّة</w:t>
      </w:r>
      <w:r>
        <w:rPr>
          <w:rtl/>
        </w:rPr>
        <w:t xml:space="preserve"> و حوله مش</w:t>
      </w:r>
      <w:r w:rsidR="009D0B59">
        <w:rPr>
          <w:rtl/>
        </w:rPr>
        <w:t>اي</w:t>
      </w:r>
      <w:r>
        <w:rPr>
          <w:rFonts w:hint="eastAsia"/>
          <w:rtl/>
        </w:rPr>
        <w:t>خ</w:t>
      </w:r>
      <w:r>
        <w:rPr>
          <w:rtl/>
        </w:rPr>
        <w:t xml:space="preserve"> فقال:أصابتنا </w:t>
      </w:r>
      <w:r w:rsidR="00712DE8">
        <w:rPr>
          <w:rtl/>
        </w:rPr>
        <w:t>سنة</w:t>
      </w:r>
      <w:r>
        <w:rPr>
          <w:rtl/>
        </w:rPr>
        <w:t xml:space="preserve"> و </w:t>
      </w:r>
      <w:r w:rsidR="009B6D3C">
        <w:rPr>
          <w:rtl/>
        </w:rPr>
        <w:t>لي</w:t>
      </w:r>
      <w:r>
        <w:rPr>
          <w:rtl/>
        </w:rPr>
        <w:t xml:space="preserve"> </w:t>
      </w:r>
      <w:r w:rsidR="007460D3">
        <w:rPr>
          <w:rtl/>
        </w:rPr>
        <w:t>بضعة</w:t>
      </w:r>
      <w:r>
        <w:rPr>
          <w:rtl/>
        </w:rPr>
        <w:t xml:space="preserve"> عشر بنتا فقال الش</w:t>
      </w:r>
      <w:r>
        <w:rPr>
          <w:rFonts w:hint="cs"/>
          <w:rtl/>
        </w:rPr>
        <w:t>ی</w:t>
      </w:r>
      <w:r>
        <w:rPr>
          <w:rFonts w:hint="eastAsia"/>
          <w:rtl/>
        </w:rPr>
        <w:t>خ</w:t>
      </w:r>
      <w:r>
        <w:rPr>
          <w:rtl/>
        </w:rPr>
        <w:t>:وددت أنّ اللّه ضرب ب</w:t>
      </w:r>
      <w:r>
        <w:rPr>
          <w:rFonts w:hint="cs"/>
          <w:rtl/>
        </w:rPr>
        <w:t>ی</w:t>
      </w:r>
      <w:r>
        <w:rPr>
          <w:rFonts w:hint="eastAsia"/>
          <w:rtl/>
        </w:rPr>
        <w:t>نکم</w:t>
      </w:r>
      <w:r>
        <w:rPr>
          <w:rtl/>
        </w:rPr>
        <w:t xml:space="preserve"> و ب</w:t>
      </w:r>
      <w:r>
        <w:rPr>
          <w:rFonts w:hint="cs"/>
          <w:rtl/>
        </w:rPr>
        <w:t>ی</w:t>
      </w:r>
      <w:r>
        <w:rPr>
          <w:rFonts w:hint="eastAsia"/>
          <w:rtl/>
        </w:rPr>
        <w:t>ن</w:t>
      </w:r>
      <w:r>
        <w:rPr>
          <w:rtl/>
        </w:rPr>
        <w:t xml:space="preserve"> السماء صف</w:t>
      </w:r>
      <w:r w:rsidR="009D0B59">
        <w:rPr>
          <w:rtl/>
        </w:rPr>
        <w:t>اي</w:t>
      </w:r>
      <w:r>
        <w:rPr>
          <w:rFonts w:hint="eastAsia"/>
          <w:rtl/>
        </w:rPr>
        <w:t>ح</w:t>
      </w:r>
      <w:r>
        <w:rPr>
          <w:rtl/>
        </w:rPr>
        <w:t xml:space="preserve"> من حد</w:t>
      </w:r>
      <w:r>
        <w:rPr>
          <w:rFonts w:hint="cs"/>
          <w:rtl/>
        </w:rPr>
        <w:t>ی</w:t>
      </w:r>
      <w:r>
        <w:rPr>
          <w:rFonts w:hint="eastAsia"/>
          <w:rtl/>
        </w:rPr>
        <w:t>د</w:t>
      </w:r>
      <w:r>
        <w:rPr>
          <w:rtl/>
        </w:rPr>
        <w:t xml:space="preserve"> فلا </w:t>
      </w:r>
      <w:r>
        <w:rPr>
          <w:rFonts w:hint="cs"/>
          <w:rtl/>
        </w:rPr>
        <w:t>ی</w:t>
      </w:r>
      <w:r>
        <w:rPr>
          <w:rFonts w:hint="eastAsia"/>
          <w:rtl/>
        </w:rPr>
        <w:t>قطر</w:t>
      </w:r>
      <w:r>
        <w:rPr>
          <w:rtl/>
        </w:rPr>
        <w:t xml:space="preserve"> ع</w:t>
      </w:r>
      <w:r w:rsidR="009B6D3C">
        <w:rPr>
          <w:rtl/>
        </w:rPr>
        <w:t>لي</w:t>
      </w:r>
      <w:r>
        <w:rPr>
          <w:rFonts w:hint="eastAsia"/>
          <w:rtl/>
        </w:rPr>
        <w:t>کم</w:t>
      </w:r>
      <w:r>
        <w:rPr>
          <w:rtl/>
        </w:rPr>
        <w:t xml:space="preserve"> </w:t>
      </w:r>
      <w:r w:rsidR="00AA0A3B">
        <w:rPr>
          <w:rtl/>
        </w:rPr>
        <w:t>قطرة</w:t>
      </w:r>
      <w:r>
        <w:rPr>
          <w:rtl/>
        </w:rPr>
        <w:t xml:space="preserve"> و أضعف بناتک أضعافا</w:t>
      </w:r>
      <w:r w:rsidR="007460D3">
        <w:rPr>
          <w:rFonts w:hint="cs"/>
          <w:rtl/>
        </w:rPr>
        <w:t>ً</w:t>
      </w:r>
      <w:r>
        <w:rPr>
          <w:rtl/>
        </w:rPr>
        <w:t xml:space="preserve"> و جعلک </w:t>
      </w:r>
      <w:r w:rsidR="007460D3">
        <w:rPr>
          <w:rtl/>
        </w:rPr>
        <w:t>بین</w:t>
      </w:r>
      <w:r w:rsidR="007460D3">
        <w:rPr>
          <w:rFonts w:hint="cs"/>
          <w:rtl/>
        </w:rPr>
        <w:t>ه</w:t>
      </w:r>
      <w:r>
        <w:rPr>
          <w:rFonts w:hint="eastAsia"/>
          <w:rtl/>
        </w:rPr>
        <w:t>ن</w:t>
      </w:r>
      <w:r>
        <w:rPr>
          <w:rtl/>
        </w:rPr>
        <w:t xml:space="preserve"> مقطوع </w:t>
      </w:r>
      <w:r w:rsidR="003261A0">
        <w:rPr>
          <w:rtl/>
        </w:rPr>
        <w:t>الى</w:t>
      </w:r>
      <w:r>
        <w:rPr>
          <w:rFonts w:hint="eastAsia"/>
          <w:rtl/>
        </w:rPr>
        <w:t>د</w:t>
      </w:r>
      <w:r>
        <w:rPr>
          <w:rtl/>
        </w:rPr>
        <w:t xml:space="preserve"> و الرجل ما لهنّ کاسب سواک،ثمّ صفر بکلب له فشدّ ع</w:t>
      </w:r>
      <w:r w:rsidR="009B6D3C">
        <w:rPr>
          <w:rtl/>
        </w:rPr>
        <w:t>لي</w:t>
      </w:r>
      <w:r>
        <w:rPr>
          <w:rFonts w:hint="eastAsia"/>
          <w:rtl/>
        </w:rPr>
        <w:t>ه</w:t>
      </w:r>
      <w:r>
        <w:rPr>
          <w:rtl/>
        </w:rPr>
        <w:t xml:space="preserve"> و قطع ث</w:t>
      </w:r>
      <w:r>
        <w:rPr>
          <w:rFonts w:hint="cs"/>
          <w:rtl/>
        </w:rPr>
        <w:t>ی</w:t>
      </w:r>
      <w:r>
        <w:rPr>
          <w:rFonts w:hint="eastAsia"/>
          <w:rtl/>
        </w:rPr>
        <w:t>ابه،فقال</w:t>
      </w:r>
      <w:r>
        <w:rPr>
          <w:rtl/>
        </w:rPr>
        <w:t xml:space="preserve"> السائل:و اللّه ما أدر</w:t>
      </w:r>
      <w:r w:rsidR="007460D3">
        <w:rPr>
          <w:rFonts w:hint="cs"/>
          <w:rtl/>
        </w:rPr>
        <w:t>ي</w:t>
      </w:r>
      <w:r>
        <w:rPr>
          <w:rtl/>
        </w:rPr>
        <w:t xml:space="preserve"> ما أقول لک انّک لقب</w:t>
      </w:r>
      <w:r>
        <w:rPr>
          <w:rFonts w:hint="cs"/>
          <w:rtl/>
        </w:rPr>
        <w:t>ی</w:t>
      </w:r>
      <w:r>
        <w:rPr>
          <w:rFonts w:hint="eastAsia"/>
          <w:rtl/>
        </w:rPr>
        <w:t>ح</w:t>
      </w:r>
      <w:r>
        <w:rPr>
          <w:rtl/>
        </w:rPr>
        <w:t xml:space="preserve"> المنظر </w:t>
      </w:r>
      <w:r w:rsidR="00810611">
        <w:rPr>
          <w:rtl/>
        </w:rPr>
        <w:t>سخي</w:t>
      </w:r>
      <w:r>
        <w:rPr>
          <w:rFonts w:hint="eastAsia"/>
          <w:rtl/>
        </w:rPr>
        <w:t>ف</w:t>
      </w:r>
      <w:r>
        <w:rPr>
          <w:rtl/>
        </w:rPr>
        <w:t xml:space="preserve"> المخبر فأعضّک اللّه ببظور </w:t>
      </w:r>
      <w:r w:rsidR="009B6D3C">
        <w:rPr>
          <w:rtl/>
        </w:rPr>
        <w:t>أمّة</w:t>
      </w:r>
      <w:r>
        <w:rPr>
          <w:rtl/>
        </w:rPr>
        <w:t>ات من حولک،</w:t>
      </w:r>
      <w:r w:rsidR="00DF76A0">
        <w:rPr>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460D3">
        <w:rPr>
          <w:rStyle w:val="libFootnote0Char"/>
          <w:rFonts w:hint="cs"/>
          <w:rtl/>
        </w:rPr>
        <w:t xml:space="preserve"> ق:8/50/568/،ج:33/203.</w:t>
      </w:r>
    </w:p>
    <w:p w:rsidR="00643081" w:rsidRPr="00643081" w:rsidRDefault="00643081" w:rsidP="00643081">
      <w:pPr>
        <w:pStyle w:val="libLine"/>
        <w:rPr>
          <w:rStyle w:val="libFootnote0Char"/>
          <w:rtl/>
        </w:rPr>
      </w:pPr>
      <w:r w:rsidRPr="00643081">
        <w:rPr>
          <w:rStyle w:val="libFootnote0Char"/>
          <w:rFonts w:hint="eastAsia"/>
          <w:rtl/>
        </w:rPr>
        <w:t>(2)</w:t>
      </w:r>
      <w:r w:rsidR="007460D3">
        <w:rPr>
          <w:rStyle w:val="libFootnote0Char"/>
          <w:rFonts w:hint="cs"/>
          <w:rtl/>
        </w:rPr>
        <w:t xml:space="preserve"> سورة الشرح/الآية4.</w:t>
      </w:r>
    </w:p>
    <w:p w:rsidR="00643081" w:rsidRPr="00643081" w:rsidRDefault="00643081" w:rsidP="00643081">
      <w:pPr>
        <w:pStyle w:val="libLine"/>
        <w:rPr>
          <w:rStyle w:val="libFootnote0Char"/>
          <w:rtl/>
        </w:rPr>
      </w:pPr>
      <w:r w:rsidRPr="00643081">
        <w:rPr>
          <w:rStyle w:val="libFootnote0Char"/>
          <w:rFonts w:hint="eastAsia"/>
          <w:rtl/>
        </w:rPr>
        <w:t>(3)</w:t>
      </w:r>
      <w:r w:rsidR="007460D3">
        <w:rPr>
          <w:rStyle w:val="libFootnote0Char"/>
          <w:rFonts w:hint="cs"/>
          <w:rtl/>
        </w:rPr>
        <w:t xml:space="preserve"> ق:6/29/323،ج:18/108. ق:8/32/380،ج:-.</w:t>
      </w:r>
    </w:p>
    <w:p w:rsidR="00643081" w:rsidRDefault="00643081" w:rsidP="00643081">
      <w:pPr>
        <w:pStyle w:val="libLine"/>
        <w:rPr>
          <w:rtl/>
        </w:rPr>
      </w:pPr>
      <w:r w:rsidRPr="00643081">
        <w:rPr>
          <w:rStyle w:val="libFootnote0Char"/>
          <w:rFonts w:hint="eastAsia"/>
          <w:rtl/>
        </w:rPr>
        <w:t>(4)</w:t>
      </w:r>
      <w:r w:rsidR="007460D3">
        <w:rPr>
          <w:rStyle w:val="libFootnote0Char"/>
          <w:rFonts w:hint="cs"/>
          <w:rtl/>
        </w:rPr>
        <w:t xml:space="preserve"> ق:6/31/340،ج:18/175.</w:t>
      </w:r>
    </w:p>
    <w:p w:rsidR="00643081" w:rsidRDefault="00643081" w:rsidP="00A33C4B">
      <w:pPr>
        <w:pStyle w:val="libNormal"/>
        <w:rPr>
          <w:rtl/>
        </w:rPr>
      </w:pPr>
      <w:r>
        <w:rPr>
          <w:rFonts w:hint="eastAsia"/>
          <w:rtl/>
        </w:rPr>
        <w:br w:type="page"/>
      </w:r>
    </w:p>
    <w:p w:rsidR="00D94CCA" w:rsidRDefault="00A33C4B" w:rsidP="00FF05E9">
      <w:pPr>
        <w:pStyle w:val="libCenterBold1"/>
        <w:rPr>
          <w:rtl/>
        </w:rPr>
      </w:pPr>
      <w:r>
        <w:rPr>
          <w:rFonts w:hint="eastAsia"/>
          <w:rtl/>
        </w:rPr>
        <w:lastRenderedPageBreak/>
        <w:t>إنکاره</w:t>
      </w:r>
      <w:r>
        <w:rPr>
          <w:rtl/>
        </w:rPr>
        <w:t xml:space="preserve"> لل</w:t>
      </w:r>
      <w:r w:rsidR="009B6D3C">
        <w:rPr>
          <w:rtl/>
        </w:rPr>
        <w:t>جنة</w:t>
      </w:r>
      <w:r>
        <w:rPr>
          <w:rtl/>
        </w:rPr>
        <w:t xml:space="preserve"> و النار</w:t>
      </w:r>
    </w:p>
    <w:p w:rsidR="00D94CCA" w:rsidRDefault="00A33C4B" w:rsidP="00A33C4B">
      <w:pPr>
        <w:pStyle w:val="libNormal"/>
        <w:rPr>
          <w:rtl/>
        </w:rPr>
      </w:pPr>
      <w:r>
        <w:rPr>
          <w:rFonts w:hint="eastAsia"/>
          <w:rtl/>
        </w:rPr>
        <w:t>قول</w:t>
      </w:r>
      <w:r>
        <w:rPr>
          <w:rtl/>
        </w:rPr>
        <w:t xml:space="preserve"> </w:t>
      </w:r>
      <w:r w:rsidR="004B4B77">
        <w:rPr>
          <w:rtl/>
        </w:rPr>
        <w:t>أبي</w:t>
      </w:r>
      <w:r>
        <w:rPr>
          <w:rtl/>
        </w:rPr>
        <w:t xml:space="preserve"> س</w:t>
      </w:r>
      <w:r w:rsidR="004B4B77">
        <w:rPr>
          <w:rtl/>
        </w:rPr>
        <w:t>في</w:t>
      </w:r>
      <w:r>
        <w:rPr>
          <w:rFonts w:hint="eastAsia"/>
          <w:rtl/>
        </w:rPr>
        <w:t>ان</w:t>
      </w:r>
      <w:r>
        <w:rPr>
          <w:rtl/>
        </w:rPr>
        <w:t xml:space="preserve"> </w:t>
      </w:r>
      <w:r w:rsidR="004B4B77">
        <w:rPr>
          <w:rtl/>
        </w:rPr>
        <w:t>في</w:t>
      </w:r>
      <w:r>
        <w:rPr>
          <w:rtl/>
        </w:rPr>
        <w:t xml:space="preserve"> محضر عثمان:</w:t>
      </w:r>
      <w:r>
        <w:rPr>
          <w:rFonts w:hint="cs"/>
          <w:rtl/>
        </w:rPr>
        <w:t>ی</w:t>
      </w:r>
      <w:r>
        <w:rPr>
          <w:rFonts w:hint="eastAsia"/>
          <w:rtl/>
        </w:rPr>
        <w:t>ا</w:t>
      </w:r>
      <w:r>
        <w:rPr>
          <w:rtl/>
        </w:rPr>
        <w:t xml:space="preserve"> </w:t>
      </w:r>
      <w:r w:rsidR="006926E7">
        <w:rPr>
          <w:rtl/>
        </w:rPr>
        <w:t>بني</w:t>
      </w:r>
      <w:r>
        <w:rPr>
          <w:rtl/>
        </w:rPr>
        <w:t xml:space="preserve"> </w:t>
      </w:r>
      <w:r w:rsidR="00871E5D">
        <w:rPr>
          <w:rtl/>
        </w:rPr>
        <w:t>أمیّة</w:t>
      </w:r>
      <w:r>
        <w:rPr>
          <w:rtl/>
        </w:rPr>
        <w:t xml:space="preserve"> تلقّفوها تلقّف </w:t>
      </w:r>
      <w:r w:rsidR="00FF05E9">
        <w:rPr>
          <w:rtl/>
        </w:rPr>
        <w:t>الکرة</w:t>
      </w:r>
      <w:r>
        <w:rPr>
          <w:rtl/>
        </w:rPr>
        <w:t>،و ال</w:t>
      </w:r>
      <w:r w:rsidR="004B4B77">
        <w:rPr>
          <w:rtl/>
        </w:rPr>
        <w:t>ذي</w:t>
      </w:r>
      <w:r>
        <w:rPr>
          <w:rtl/>
        </w:rPr>
        <w:t xml:space="preserve"> </w:t>
      </w:r>
      <w:r>
        <w:rPr>
          <w:rFonts w:hint="cs"/>
          <w:rtl/>
        </w:rPr>
        <w:t>ی</w:t>
      </w:r>
      <w:r>
        <w:rPr>
          <w:rFonts w:hint="eastAsia"/>
          <w:rtl/>
        </w:rPr>
        <w:t>حلف</w:t>
      </w:r>
      <w:r>
        <w:rPr>
          <w:rtl/>
        </w:rPr>
        <w:t xml:space="preserve"> به أبو س</w:t>
      </w:r>
      <w:r w:rsidR="004B4B77">
        <w:rPr>
          <w:rtl/>
        </w:rPr>
        <w:t>في</w:t>
      </w:r>
      <w:r>
        <w:rPr>
          <w:rFonts w:hint="eastAsia"/>
          <w:rtl/>
        </w:rPr>
        <w:t>ان</w:t>
      </w:r>
      <w:r>
        <w:rPr>
          <w:rtl/>
        </w:rPr>
        <w:t xml:space="preserve"> ما زلت أرجوها لکم و لتص</w:t>
      </w:r>
      <w:r>
        <w:rPr>
          <w:rFonts w:hint="cs"/>
          <w:rtl/>
        </w:rPr>
        <w:t>ی</w:t>
      </w:r>
      <w:r>
        <w:rPr>
          <w:rFonts w:hint="eastAsia"/>
          <w:rtl/>
        </w:rPr>
        <w:t>رنّ</w:t>
      </w:r>
      <w:r>
        <w:rPr>
          <w:rtl/>
        </w:rPr>
        <w:t xml:space="preserve"> </w:t>
      </w:r>
      <w:r w:rsidR="003261A0">
        <w:rPr>
          <w:rtl/>
        </w:rPr>
        <w:t>الى</w:t>
      </w:r>
      <w:r>
        <w:rPr>
          <w:rtl/>
        </w:rPr>
        <w:t xml:space="preserve"> صب</w:t>
      </w:r>
      <w:r>
        <w:rPr>
          <w:rFonts w:hint="cs"/>
          <w:rtl/>
        </w:rPr>
        <w:t>ی</w:t>
      </w:r>
      <w:r>
        <w:rPr>
          <w:rFonts w:hint="eastAsia"/>
          <w:rtl/>
        </w:rPr>
        <w:t>انکم</w:t>
      </w:r>
      <w:r>
        <w:rPr>
          <w:rtl/>
        </w:rPr>
        <w:t xml:space="preserve"> </w:t>
      </w:r>
      <w:r w:rsidR="00FF05E9">
        <w:rPr>
          <w:rtl/>
        </w:rPr>
        <w:t>وراثة</w:t>
      </w:r>
      <w:r>
        <w:rPr>
          <w:rtl/>
        </w:rPr>
        <w:t xml:space="preserve">،و </w:t>
      </w:r>
      <w:r w:rsidR="004B4B77">
        <w:rPr>
          <w:rtl/>
        </w:rPr>
        <w:t>في</w:t>
      </w:r>
      <w:r>
        <w:rPr>
          <w:rtl/>
        </w:rPr>
        <w:t xml:space="preserve"> </w:t>
      </w:r>
      <w:r w:rsidR="00B42BAC">
        <w:rPr>
          <w:rtl/>
        </w:rPr>
        <w:t>رو</w:t>
      </w:r>
      <w:r w:rsidR="009D0B59">
        <w:rPr>
          <w:rtl/>
        </w:rPr>
        <w:t>اي</w:t>
      </w:r>
      <w:r w:rsidR="00B42BAC">
        <w:rPr>
          <w:rtl/>
        </w:rPr>
        <w:t>ة</w:t>
      </w:r>
      <w:r>
        <w:rPr>
          <w:rtl/>
        </w:rPr>
        <w:t xml:space="preserve"> </w:t>
      </w:r>
      <w:r w:rsidR="004B4B77">
        <w:rPr>
          <w:rtl/>
        </w:rPr>
        <w:t>أبي</w:t>
      </w:r>
      <w:r>
        <w:rPr>
          <w:rtl/>
        </w:rPr>
        <w:t xml:space="preserve"> بکر الجوهر</w:t>
      </w:r>
      <w:r w:rsidR="00FF05E9">
        <w:rPr>
          <w:rFonts w:hint="cs"/>
          <w:rtl/>
        </w:rPr>
        <w:t>ي</w:t>
      </w:r>
      <w:r>
        <w:rPr>
          <w:rtl/>
        </w:rPr>
        <w:t xml:space="preserve"> انّه قال لعثمان:ب</w:t>
      </w:r>
      <w:r w:rsidR="004B4B77">
        <w:rPr>
          <w:rtl/>
        </w:rPr>
        <w:t>أبي</w:t>
      </w:r>
      <w:r>
        <w:rPr>
          <w:rtl/>
        </w:rPr>
        <w:t xml:space="preserve"> أنت و </w:t>
      </w:r>
      <w:r w:rsidR="0087759A">
        <w:rPr>
          <w:rtl/>
        </w:rPr>
        <w:t>أمّي</w:t>
      </w:r>
      <w:r>
        <w:rPr>
          <w:rtl/>
        </w:rPr>
        <w:t xml:space="preserve"> أنفق و لا تکن ک</w:t>
      </w:r>
      <w:r w:rsidR="004B4B77">
        <w:rPr>
          <w:rtl/>
        </w:rPr>
        <w:t>أبي</w:t>
      </w:r>
      <w:r>
        <w:rPr>
          <w:rtl/>
        </w:rPr>
        <w:t xml:space="preserve"> حجر و تداولوها </w:t>
      </w:r>
      <w:r>
        <w:rPr>
          <w:rFonts w:hint="cs"/>
          <w:rtl/>
        </w:rPr>
        <w:t>ی</w:t>
      </w:r>
      <w:r>
        <w:rPr>
          <w:rFonts w:hint="eastAsia"/>
          <w:rtl/>
        </w:rPr>
        <w:t>ا</w:t>
      </w:r>
      <w:r>
        <w:rPr>
          <w:rtl/>
        </w:rPr>
        <w:t xml:space="preserve"> </w:t>
      </w:r>
      <w:r w:rsidR="006926E7">
        <w:rPr>
          <w:rtl/>
        </w:rPr>
        <w:t>بني</w:t>
      </w:r>
      <w:r>
        <w:rPr>
          <w:rtl/>
        </w:rPr>
        <w:t xml:space="preserve"> </w:t>
      </w:r>
      <w:r w:rsidR="00871E5D">
        <w:rPr>
          <w:rtl/>
        </w:rPr>
        <w:t>أمیّة</w:t>
      </w:r>
      <w:r>
        <w:rPr>
          <w:rtl/>
        </w:rPr>
        <w:t xml:space="preserve"> تداول الولدان </w:t>
      </w:r>
      <w:r w:rsidR="00FF05E9">
        <w:rPr>
          <w:rtl/>
        </w:rPr>
        <w:t>الکرة</w:t>
      </w:r>
      <w:r>
        <w:rPr>
          <w:rtl/>
        </w:rPr>
        <w:t xml:space="preserve"> فو اللّه ما من </w:t>
      </w:r>
      <w:r w:rsidR="009B6D3C">
        <w:rPr>
          <w:rtl/>
        </w:rPr>
        <w:t>جنة</w:t>
      </w:r>
      <w:r>
        <w:rPr>
          <w:rtl/>
        </w:rPr>
        <w:t xml:space="preserve"> و لا نار </w:t>
      </w:r>
      <w:r w:rsidR="00643081">
        <w:rPr>
          <w:rStyle w:val="libFootnotenumChar"/>
          <w:rtl/>
        </w:rPr>
        <w:t>(1)</w:t>
      </w:r>
      <w:r>
        <w:rPr>
          <w:rtl/>
        </w:rPr>
        <w:t>.</w:t>
      </w:r>
    </w:p>
    <w:p w:rsidR="00D94CCA" w:rsidRDefault="00A33C4B" w:rsidP="00BA3960">
      <w:pPr>
        <w:pStyle w:val="libNormal"/>
        <w:rPr>
          <w:rtl/>
        </w:rPr>
      </w:pPr>
      <w:r w:rsidRPr="00FF05E9">
        <w:rPr>
          <w:rStyle w:val="libBold1Char"/>
          <w:rFonts w:hint="eastAsia"/>
          <w:rtl/>
        </w:rPr>
        <w:t>الاحتجاج</w:t>
      </w:r>
      <w:r>
        <w:rPr>
          <w:rtl/>
        </w:rPr>
        <w:t xml:space="preserve">:قال الحسن بن </w:t>
      </w:r>
      <w:r w:rsidR="004B4B77">
        <w:rPr>
          <w:rtl/>
        </w:rPr>
        <w:t>عليّ</w:t>
      </w:r>
      <w:r>
        <w:rPr>
          <w:rtl/>
        </w:rPr>
        <w:t xml:space="preserve"> </w:t>
      </w:r>
      <w:r w:rsidR="00D665AA" w:rsidRPr="00D665AA">
        <w:rPr>
          <w:rStyle w:val="libAlaemChar"/>
          <w:rtl/>
        </w:rPr>
        <w:t>عليهما‌السلام</w:t>
      </w:r>
      <w:r>
        <w:rPr>
          <w:rtl/>
        </w:rPr>
        <w:t xml:space="preserve"> </w:t>
      </w:r>
      <w:r w:rsidR="004B4B77">
        <w:rPr>
          <w:rtl/>
        </w:rPr>
        <w:t>في</w:t>
      </w:r>
      <w:r>
        <w:rPr>
          <w:rtl/>
        </w:rPr>
        <w:t xml:space="preserve"> محضر </w:t>
      </w:r>
      <w:r w:rsidR="004B4B77">
        <w:rPr>
          <w:rtl/>
        </w:rPr>
        <w:t>معاویة</w:t>
      </w:r>
      <w:r>
        <w:rPr>
          <w:rtl/>
        </w:rPr>
        <w:t xml:space="preserve"> و أ</w:t>
      </w:r>
      <w:r w:rsidR="004B4B77">
        <w:rPr>
          <w:rtl/>
        </w:rPr>
        <w:t>صحاب</w:t>
      </w:r>
      <w:r w:rsidR="00FF05E9">
        <w:rPr>
          <w:rFonts w:hint="cs"/>
          <w:rtl/>
        </w:rPr>
        <w:t>ه</w:t>
      </w:r>
      <w:r>
        <w:rPr>
          <w:rtl/>
        </w:rPr>
        <w:t>: أنشدکم باللّه أ تعلمون أنّ أبا س</w:t>
      </w:r>
      <w:r w:rsidR="004B4B77">
        <w:rPr>
          <w:rtl/>
        </w:rPr>
        <w:t>في</w:t>
      </w:r>
      <w:r>
        <w:rPr>
          <w:rFonts w:hint="eastAsia"/>
          <w:rtl/>
        </w:rPr>
        <w:t>ان</w:t>
      </w:r>
      <w:r>
        <w:rPr>
          <w:rtl/>
        </w:rPr>
        <w:t xml:space="preserve"> أخذ ب</w:t>
      </w:r>
      <w:r>
        <w:rPr>
          <w:rFonts w:hint="cs"/>
          <w:rtl/>
        </w:rPr>
        <w:t>ی</w:t>
      </w:r>
      <w:r>
        <w:rPr>
          <w:rFonts w:hint="eastAsia"/>
          <w:rtl/>
        </w:rPr>
        <w:t>د</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بو</w:t>
      </w:r>
      <w:r>
        <w:rPr>
          <w:rFonts w:hint="cs"/>
          <w:rtl/>
        </w:rPr>
        <w:t>ی</w:t>
      </w:r>
      <w:r>
        <w:rPr>
          <w:rFonts w:hint="eastAsia"/>
          <w:rtl/>
        </w:rPr>
        <w:t>ع</w:t>
      </w:r>
      <w:r>
        <w:rPr>
          <w:rtl/>
        </w:rPr>
        <w:t xml:space="preserve"> عثمان و قال:</w:t>
      </w:r>
      <w:r>
        <w:rPr>
          <w:rFonts w:hint="cs"/>
          <w:rtl/>
        </w:rPr>
        <w:t>ی</w:t>
      </w:r>
      <w:r>
        <w:rPr>
          <w:rFonts w:hint="eastAsia"/>
          <w:rtl/>
        </w:rPr>
        <w:t>ابن</w:t>
      </w:r>
      <w:r>
        <w:rPr>
          <w:rtl/>
        </w:rPr>
        <w:t xml:space="preserve"> أخ</w:t>
      </w:r>
      <w:r>
        <w:rPr>
          <w:rFonts w:hint="cs"/>
          <w:rtl/>
        </w:rPr>
        <w:t>ی</w:t>
      </w:r>
      <w:r>
        <w:rPr>
          <w:rtl/>
        </w:rPr>
        <w:t xml:space="preserve"> اخرج </w:t>
      </w:r>
      <w:r w:rsidR="004B4B77">
        <w:rPr>
          <w:rtl/>
        </w:rPr>
        <w:t>معي</w:t>
      </w:r>
      <w:r>
        <w:rPr>
          <w:rtl/>
        </w:rPr>
        <w:t xml:space="preserve"> ا</w:t>
      </w:r>
      <w:r w:rsidR="009B6D3C">
        <w:rPr>
          <w:rtl/>
        </w:rPr>
        <w:t>ل</w:t>
      </w:r>
      <w:r w:rsidR="00BA3960">
        <w:rPr>
          <w:rFonts w:hint="cs"/>
          <w:rtl/>
        </w:rPr>
        <w:t>ى</w:t>
      </w:r>
      <w:r>
        <w:rPr>
          <w:rtl/>
        </w:rPr>
        <w:t xml:space="preserve"> </w:t>
      </w:r>
      <w:r w:rsidR="00167E25">
        <w:rPr>
          <w:rtl/>
        </w:rPr>
        <w:t>بقي</w:t>
      </w:r>
      <w:r>
        <w:rPr>
          <w:rFonts w:hint="eastAsia"/>
          <w:rtl/>
        </w:rPr>
        <w:t>ع</w:t>
      </w:r>
      <w:r>
        <w:rPr>
          <w:rtl/>
        </w:rPr>
        <w:t xml:space="preserve"> الغرقد فخرج،حتّ</w:t>
      </w:r>
      <w:r>
        <w:rPr>
          <w:rFonts w:hint="cs"/>
          <w:rtl/>
        </w:rPr>
        <w:t>ی</w:t>
      </w:r>
      <w:r>
        <w:rPr>
          <w:rtl/>
        </w:rPr>
        <w:t xml:space="preserve"> إذا توسّط القبور أخبره فصاح بأع</w:t>
      </w:r>
      <w:r w:rsidR="009B6D3C">
        <w:rPr>
          <w:rtl/>
        </w:rPr>
        <w:t>ل</w:t>
      </w:r>
      <w:r w:rsidR="00BA3960">
        <w:rPr>
          <w:rFonts w:hint="cs"/>
          <w:rtl/>
        </w:rPr>
        <w:t>ى</w:t>
      </w:r>
      <w:r>
        <w:rPr>
          <w:rtl/>
        </w:rPr>
        <w:t xml:space="preserve"> صوته:</w:t>
      </w:r>
    </w:p>
    <w:p w:rsidR="00D94CCA" w:rsidRDefault="00A33C4B" w:rsidP="00A33C4B">
      <w:pPr>
        <w:pStyle w:val="libNormal"/>
        <w:rPr>
          <w:rtl/>
        </w:rPr>
      </w:pPr>
      <w:r>
        <w:rPr>
          <w:rFonts w:hint="cs"/>
          <w:rtl/>
        </w:rPr>
        <w:t>ی</w:t>
      </w:r>
      <w:r>
        <w:rPr>
          <w:rFonts w:hint="eastAsia"/>
          <w:rtl/>
        </w:rPr>
        <w:t>ا</w:t>
      </w:r>
      <w:r>
        <w:rPr>
          <w:rtl/>
        </w:rPr>
        <w:t xml:space="preserve"> أهل القبور ال</w:t>
      </w:r>
      <w:r w:rsidR="004B4B77">
        <w:rPr>
          <w:rtl/>
        </w:rPr>
        <w:t>ذي</w:t>
      </w:r>
      <w:r>
        <w:rPr>
          <w:rtl/>
        </w:rPr>
        <w:t xml:space="preserve"> کنتم تقاتلونا ع</w:t>
      </w:r>
      <w:r w:rsidR="009B6D3C">
        <w:rPr>
          <w:rtl/>
        </w:rPr>
        <w:t>لي</w:t>
      </w:r>
      <w:r>
        <w:rPr>
          <w:rFonts w:hint="eastAsia"/>
          <w:rtl/>
        </w:rPr>
        <w:t>ه</w:t>
      </w:r>
      <w:r>
        <w:rPr>
          <w:rtl/>
        </w:rPr>
        <w:t xml:space="preserve"> صار ب</w:t>
      </w:r>
      <w:r w:rsidR="009D0B59">
        <w:rPr>
          <w:rtl/>
        </w:rPr>
        <w:t>اي</w:t>
      </w:r>
      <w:r w:rsidR="006926E7">
        <w:rPr>
          <w:rFonts w:hint="cs"/>
          <w:rtl/>
        </w:rPr>
        <w:t>دي</w:t>
      </w:r>
      <w:r>
        <w:rPr>
          <w:rFonts w:hint="eastAsia"/>
          <w:rtl/>
        </w:rPr>
        <w:t>نا</w:t>
      </w:r>
      <w:r>
        <w:rPr>
          <w:rtl/>
        </w:rPr>
        <w:t xml:space="preserve"> و أنتم </w:t>
      </w:r>
      <w:r w:rsidR="00871E5D">
        <w:rPr>
          <w:rtl/>
        </w:rPr>
        <w:t>رمي</w:t>
      </w:r>
      <w:r>
        <w:rPr>
          <w:rFonts w:hint="eastAsia"/>
          <w:rtl/>
        </w:rPr>
        <w:t>م،فقال</w:t>
      </w:r>
      <w:r>
        <w:rPr>
          <w:rtl/>
        </w:rPr>
        <w:t xml:space="preserve">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:قبّح اللّه ش</w:t>
      </w:r>
      <w:r>
        <w:rPr>
          <w:rFonts w:hint="cs"/>
          <w:rtl/>
        </w:rPr>
        <w:t>ی</w:t>
      </w:r>
      <w:r>
        <w:rPr>
          <w:rFonts w:hint="eastAsia"/>
          <w:rtl/>
        </w:rPr>
        <w:t>بتک</w:t>
      </w:r>
      <w:r>
        <w:rPr>
          <w:rtl/>
        </w:rPr>
        <w:t xml:space="preserve"> و قبّح اللّه وجهک،ثمّ نتر </w:t>
      </w:r>
      <w:r>
        <w:rPr>
          <w:rFonts w:hint="cs"/>
          <w:rtl/>
        </w:rPr>
        <w:t>ی</w:t>
      </w:r>
      <w:r>
        <w:rPr>
          <w:rFonts w:hint="eastAsia"/>
          <w:rtl/>
        </w:rPr>
        <w:t>ده</w:t>
      </w:r>
      <w:r>
        <w:rPr>
          <w:rtl/>
        </w:rPr>
        <w:t xml:space="preserve"> و ترکه فلو لا النعمان بن بش</w:t>
      </w:r>
      <w:r>
        <w:rPr>
          <w:rFonts w:hint="cs"/>
          <w:rtl/>
        </w:rPr>
        <w:t>ی</w:t>
      </w:r>
      <w:r>
        <w:rPr>
          <w:rFonts w:hint="eastAsia"/>
          <w:rtl/>
        </w:rPr>
        <w:t>ر</w:t>
      </w:r>
      <w:r>
        <w:rPr>
          <w:rtl/>
        </w:rPr>
        <w:t xml:space="preserve"> أخذ ب</w:t>
      </w:r>
      <w:r>
        <w:rPr>
          <w:rFonts w:hint="cs"/>
          <w:rtl/>
        </w:rPr>
        <w:t>ی</w:t>
      </w:r>
      <w:r>
        <w:rPr>
          <w:rFonts w:hint="eastAsia"/>
          <w:rtl/>
        </w:rPr>
        <w:t>ده</w:t>
      </w:r>
      <w:r>
        <w:rPr>
          <w:rtl/>
        </w:rPr>
        <w:t xml:space="preserve"> و ردّه </w:t>
      </w:r>
      <w:r w:rsidR="003261A0">
        <w:rPr>
          <w:rtl/>
        </w:rPr>
        <w:t>الى</w:t>
      </w:r>
      <w:r>
        <w:rPr>
          <w:rtl/>
        </w:rPr>
        <w:t xml:space="preserve"> ال</w:t>
      </w:r>
      <w:r w:rsidR="009B6D3C">
        <w:rPr>
          <w:rtl/>
        </w:rPr>
        <w:t>مدینة</w:t>
      </w:r>
      <w:r>
        <w:rPr>
          <w:rtl/>
        </w:rPr>
        <w:t xml:space="preserve"> لهلک </w:t>
      </w:r>
      <w:r w:rsidR="00643081">
        <w:rPr>
          <w:rStyle w:val="libFootnotenumChar"/>
          <w:rtl/>
        </w:rPr>
        <w:t>(2)</w:t>
      </w:r>
      <w:r>
        <w:rPr>
          <w:rtl/>
        </w:rPr>
        <w:t>.</w:t>
      </w:r>
    </w:p>
    <w:p w:rsidR="00D94CCA" w:rsidRDefault="00A33C4B" w:rsidP="00BA3960">
      <w:pPr>
        <w:pStyle w:val="libNormal"/>
        <w:rPr>
          <w:rtl/>
        </w:rPr>
      </w:pPr>
      <w:r w:rsidRPr="00FF05E9">
        <w:rPr>
          <w:rStyle w:val="libBold1Char"/>
          <w:rFonts w:hint="eastAsia"/>
          <w:rtl/>
        </w:rPr>
        <w:t>أقول</w:t>
      </w:r>
      <w:r>
        <w:rPr>
          <w:rtl/>
        </w:rPr>
        <w:t>: کان أبو س</w:t>
      </w:r>
      <w:r w:rsidR="004B4B77">
        <w:rPr>
          <w:rtl/>
        </w:rPr>
        <w:t>في</w:t>
      </w:r>
      <w:r>
        <w:rPr>
          <w:rFonts w:hint="eastAsia"/>
          <w:rtl/>
        </w:rPr>
        <w:t>ان</w:t>
      </w:r>
      <w:r>
        <w:rPr>
          <w:rtl/>
        </w:rPr>
        <w:t xml:space="preserve"> صخر بن حرب </w:t>
      </w:r>
      <w:r w:rsidR="004B4B77">
        <w:rPr>
          <w:rtl/>
        </w:rPr>
        <w:t>في</w:t>
      </w:r>
      <w:r>
        <w:rPr>
          <w:rtl/>
        </w:rPr>
        <w:t xml:space="preserve"> ال</w:t>
      </w:r>
      <w:r w:rsidR="00871E5D">
        <w:rPr>
          <w:rtl/>
        </w:rPr>
        <w:t>جاهلية</w:t>
      </w:r>
      <w:r>
        <w:rPr>
          <w:rtl/>
        </w:rPr>
        <w:t xml:space="preserve"> </w:t>
      </w:r>
      <w:r>
        <w:rPr>
          <w:rFonts w:hint="cs"/>
          <w:rtl/>
        </w:rPr>
        <w:t>ی</w:t>
      </w:r>
      <w:r>
        <w:rPr>
          <w:rFonts w:hint="eastAsia"/>
          <w:rtl/>
        </w:rPr>
        <w:t>تّجر</w:t>
      </w:r>
      <w:r>
        <w:rPr>
          <w:rtl/>
        </w:rPr>
        <w:t xml:space="preserve"> </w:t>
      </w:r>
      <w:r w:rsidR="004B4B77">
        <w:rPr>
          <w:rtl/>
        </w:rPr>
        <w:t>في</w:t>
      </w:r>
      <w:r>
        <w:rPr>
          <w:rtl/>
        </w:rPr>
        <w:t xml:space="preserve"> ب</w:t>
      </w:r>
      <w:r>
        <w:rPr>
          <w:rFonts w:hint="cs"/>
          <w:rtl/>
        </w:rPr>
        <w:t>ی</w:t>
      </w:r>
      <w:r>
        <w:rPr>
          <w:rFonts w:hint="eastAsia"/>
          <w:rtl/>
        </w:rPr>
        <w:t>ع</w:t>
      </w:r>
      <w:r>
        <w:rPr>
          <w:rtl/>
        </w:rPr>
        <w:t xml:space="preserve"> الز</w:t>
      </w:r>
      <w:r>
        <w:rPr>
          <w:rFonts w:hint="cs"/>
          <w:rtl/>
        </w:rPr>
        <w:t>ی</w:t>
      </w:r>
      <w:r>
        <w:rPr>
          <w:rFonts w:hint="eastAsia"/>
          <w:rtl/>
        </w:rPr>
        <w:t>ت</w:t>
      </w:r>
      <w:r>
        <w:rPr>
          <w:rtl/>
        </w:rPr>
        <w:t xml:space="preserve"> و الادم و </w:t>
      </w:r>
      <w:r>
        <w:rPr>
          <w:rFonts w:hint="cs"/>
          <w:rtl/>
        </w:rPr>
        <w:t>ی</w:t>
      </w:r>
      <w:r>
        <w:rPr>
          <w:rFonts w:hint="eastAsia"/>
          <w:rtl/>
        </w:rPr>
        <w:t>جهز</w:t>
      </w:r>
      <w:r>
        <w:rPr>
          <w:rtl/>
        </w:rPr>
        <w:t xml:space="preserve"> ال</w:t>
      </w:r>
      <w:r w:rsidR="00322099">
        <w:rPr>
          <w:rtl/>
        </w:rPr>
        <w:t>تجارة</w:t>
      </w:r>
      <w:r>
        <w:rPr>
          <w:rtl/>
        </w:rPr>
        <w:t xml:space="preserve"> بماله و أموال قر</w:t>
      </w:r>
      <w:r>
        <w:rPr>
          <w:rFonts w:hint="cs"/>
          <w:rtl/>
        </w:rPr>
        <w:t>ی</w:t>
      </w:r>
      <w:r>
        <w:rPr>
          <w:rFonts w:hint="eastAsia"/>
          <w:rtl/>
        </w:rPr>
        <w:t>ش</w:t>
      </w:r>
      <w:r>
        <w:rPr>
          <w:rtl/>
        </w:rPr>
        <w:t xml:space="preserve"> </w:t>
      </w:r>
      <w:r w:rsidR="003261A0">
        <w:rPr>
          <w:rtl/>
        </w:rPr>
        <w:t>الى</w:t>
      </w:r>
      <w:r>
        <w:rPr>
          <w:rtl/>
        </w:rPr>
        <w:t xml:space="preserve"> بلاد العجم،فقأت ع</w:t>
      </w:r>
      <w:r>
        <w:rPr>
          <w:rFonts w:hint="cs"/>
          <w:rtl/>
        </w:rPr>
        <w:t>ی</w:t>
      </w:r>
      <w:r>
        <w:rPr>
          <w:rFonts w:hint="eastAsia"/>
          <w:rtl/>
        </w:rPr>
        <w:t>نه</w:t>
      </w:r>
      <w:r>
        <w:rPr>
          <w:rtl/>
        </w:rPr>
        <w:t xml:space="preserve"> </w:t>
      </w:r>
      <w:r>
        <w:rPr>
          <w:rFonts w:hint="cs"/>
          <w:rtl/>
        </w:rPr>
        <w:t>ی</w:t>
      </w:r>
      <w:r>
        <w:rPr>
          <w:rFonts w:hint="eastAsia"/>
          <w:rtl/>
        </w:rPr>
        <w:t>وم</w:t>
      </w:r>
      <w:r>
        <w:rPr>
          <w:rtl/>
        </w:rPr>
        <w:t xml:space="preserve"> الطائف ف</w:t>
      </w:r>
      <w:r w:rsidR="00167E25">
        <w:rPr>
          <w:rtl/>
        </w:rPr>
        <w:t>بقي</w:t>
      </w:r>
      <w:r>
        <w:rPr>
          <w:rtl/>
        </w:rPr>
        <w:t xml:space="preserve"> أعور ا</w:t>
      </w:r>
      <w:r w:rsidR="009B6D3C">
        <w:rPr>
          <w:rtl/>
        </w:rPr>
        <w:t>ل</w:t>
      </w:r>
      <w:r w:rsidR="00BA3960">
        <w:rPr>
          <w:rFonts w:hint="cs"/>
          <w:rtl/>
        </w:rPr>
        <w:t>ى</w:t>
      </w:r>
      <w:r>
        <w:rPr>
          <w:rtl/>
        </w:rPr>
        <w:t xml:space="preserve"> </w:t>
      </w:r>
      <w:r>
        <w:rPr>
          <w:rFonts w:hint="cs"/>
          <w:rtl/>
        </w:rPr>
        <w:t>ی</w:t>
      </w:r>
      <w:r>
        <w:rPr>
          <w:rFonts w:hint="eastAsia"/>
          <w:rtl/>
        </w:rPr>
        <w:t>وم</w:t>
      </w:r>
      <w:r>
        <w:rPr>
          <w:rtl/>
        </w:rPr>
        <w:t xml:space="preserve"> </w:t>
      </w:r>
      <w:r w:rsidR="00BA3960">
        <w:rPr>
          <w:rtl/>
        </w:rPr>
        <w:t>وقعة</w:t>
      </w:r>
      <w:r>
        <w:rPr>
          <w:rtl/>
        </w:rPr>
        <w:t xml:space="preserve"> </w:t>
      </w:r>
      <w:r w:rsidR="003261A0">
        <w:rPr>
          <w:rtl/>
        </w:rPr>
        <w:t>الى</w:t>
      </w:r>
      <w:r>
        <w:rPr>
          <w:rFonts w:hint="eastAsia"/>
          <w:rtl/>
        </w:rPr>
        <w:t>رموک</w:t>
      </w:r>
      <w:r>
        <w:rPr>
          <w:rtl/>
        </w:rPr>
        <w:t xml:space="preserve"> </w:t>
      </w:r>
      <w:r w:rsidR="00712DE8" w:rsidRPr="00FF05E9">
        <w:rPr>
          <w:rtl/>
        </w:rPr>
        <w:t>سنة</w:t>
      </w:r>
      <w:r w:rsidRPr="00FF05E9">
        <w:rPr>
          <w:rtl/>
        </w:rPr>
        <w:t>(</w:t>
      </w:r>
      <w:r w:rsidR="00FF05E9">
        <w:rPr>
          <w:rFonts w:hint="cs"/>
          <w:rtl/>
        </w:rPr>
        <w:t>13</w:t>
      </w:r>
      <w:r w:rsidRPr="00FF05E9">
        <w:rPr>
          <w:rtl/>
        </w:rPr>
        <w:t>)ففقأت ع</w:t>
      </w:r>
      <w:r w:rsidRPr="00FF05E9">
        <w:rPr>
          <w:rFonts w:hint="cs"/>
          <w:rtl/>
        </w:rPr>
        <w:t>ی</w:t>
      </w:r>
      <w:r w:rsidRPr="00FF05E9">
        <w:rPr>
          <w:rFonts w:hint="eastAsia"/>
          <w:rtl/>
        </w:rPr>
        <w:t>نه</w:t>
      </w:r>
      <w:r w:rsidRPr="00FF05E9">
        <w:rPr>
          <w:rtl/>
        </w:rPr>
        <w:t xml:space="preserve"> الأخر</w:t>
      </w:r>
      <w:r w:rsidRPr="00FF05E9">
        <w:rPr>
          <w:rFonts w:hint="cs"/>
          <w:rtl/>
        </w:rPr>
        <w:t>ی</w:t>
      </w:r>
      <w:r w:rsidRPr="00FF05E9">
        <w:rPr>
          <w:rtl/>
        </w:rPr>
        <w:t xml:space="preserve"> فعم</w:t>
      </w:r>
      <w:r w:rsidR="00BA3960">
        <w:rPr>
          <w:rFonts w:hint="cs"/>
          <w:rtl/>
        </w:rPr>
        <w:t>ي</w:t>
      </w:r>
      <w:r w:rsidRPr="00FF05E9">
        <w:rPr>
          <w:rtl/>
        </w:rPr>
        <w:t xml:space="preserve"> تو</w:t>
      </w:r>
      <w:r w:rsidR="004B4B77" w:rsidRPr="00FF05E9">
        <w:rPr>
          <w:rtl/>
        </w:rPr>
        <w:t>في</w:t>
      </w:r>
      <w:r w:rsidRPr="00FF05E9">
        <w:rPr>
          <w:rtl/>
        </w:rPr>
        <w:t xml:space="preserve"> </w:t>
      </w:r>
      <w:r w:rsidR="00712DE8" w:rsidRPr="00FF05E9">
        <w:rPr>
          <w:rtl/>
        </w:rPr>
        <w:t>سنة</w:t>
      </w:r>
      <w:r w:rsidRPr="00FF05E9">
        <w:rPr>
          <w:rtl/>
        </w:rPr>
        <w:t>(</w:t>
      </w:r>
      <w:r w:rsidR="00FF05E9">
        <w:rPr>
          <w:rFonts w:hint="cs"/>
          <w:rtl/>
        </w:rPr>
        <w:t>31</w:t>
      </w:r>
      <w:r w:rsidRPr="00FF05E9">
        <w:rPr>
          <w:rtl/>
        </w:rPr>
        <w:t xml:space="preserve">) عن ثمان </w:t>
      </w:r>
      <w:r>
        <w:rPr>
          <w:rtl/>
        </w:rPr>
        <w:t xml:space="preserve">و </w:t>
      </w:r>
      <w:r w:rsidR="007522F7">
        <w:rPr>
          <w:rtl/>
        </w:rPr>
        <w:t>ثماني</w:t>
      </w:r>
      <w:r>
        <w:rPr>
          <w:rFonts w:hint="eastAsia"/>
          <w:rtl/>
        </w:rPr>
        <w:t>ن</w:t>
      </w:r>
      <w:r>
        <w:rPr>
          <w:rtl/>
        </w:rPr>
        <w:t xml:space="preserve"> </w:t>
      </w:r>
      <w:r w:rsidR="00712DE8">
        <w:rPr>
          <w:rtl/>
        </w:rPr>
        <w:t>سنة</w:t>
      </w:r>
      <w:r>
        <w:rPr>
          <w:rtl/>
        </w:rPr>
        <w:t>.</w:t>
      </w:r>
    </w:p>
    <w:p w:rsidR="00D94CCA" w:rsidRDefault="00BA3960" w:rsidP="00BA3960">
      <w:pPr>
        <w:pStyle w:val="libCenterBold1"/>
        <w:rPr>
          <w:rtl/>
        </w:rPr>
      </w:pPr>
      <w:r>
        <w:rPr>
          <w:rFonts w:hint="eastAsia"/>
          <w:rtl/>
        </w:rPr>
        <w:t>السفياني</w:t>
      </w:r>
    </w:p>
    <w:p w:rsidR="00D94CCA" w:rsidRDefault="00A33C4B" w:rsidP="00A33C4B">
      <w:pPr>
        <w:pStyle w:val="libNormal"/>
        <w:rPr>
          <w:rtl/>
        </w:rPr>
      </w:pPr>
      <w:r>
        <w:rPr>
          <w:rFonts w:hint="eastAsia"/>
          <w:rtl/>
        </w:rPr>
        <w:t>باب</w:t>
      </w:r>
      <w:r>
        <w:rPr>
          <w:rtl/>
        </w:rPr>
        <w:t xml:space="preserve"> علامات ظهور القائم </w:t>
      </w:r>
      <w:r w:rsidR="00D665AA" w:rsidRPr="00D665AA">
        <w:rPr>
          <w:rStyle w:val="libAlaemChar"/>
          <w:rtl/>
        </w:rPr>
        <w:t>عليه‌السلام</w:t>
      </w:r>
      <w:r>
        <w:rPr>
          <w:rtl/>
        </w:rPr>
        <w:t xml:space="preserve"> من </w:t>
      </w:r>
      <w:r w:rsidR="00BA3960">
        <w:rPr>
          <w:rtl/>
        </w:rPr>
        <w:t>السفياني</w:t>
      </w:r>
      <w:r>
        <w:rPr>
          <w:rtl/>
        </w:rPr>
        <w:t xml:space="preserve"> و الدجّال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A3960">
        <w:rPr>
          <w:rStyle w:val="libFootnote0Char"/>
          <w:rFonts w:hint="cs"/>
          <w:rtl/>
        </w:rPr>
        <w:t xml:space="preserve"> ق:8/26/326،ج:-. ق:10/20/118،ج:44/78.</w:t>
      </w:r>
    </w:p>
    <w:p w:rsidR="00643081" w:rsidRPr="00643081" w:rsidRDefault="00643081" w:rsidP="00643081">
      <w:pPr>
        <w:pStyle w:val="libLine"/>
        <w:rPr>
          <w:rStyle w:val="libFootnote0Char"/>
          <w:rtl/>
        </w:rPr>
      </w:pPr>
      <w:r w:rsidRPr="00643081">
        <w:rPr>
          <w:rStyle w:val="libFootnote0Char"/>
          <w:rFonts w:hint="eastAsia"/>
          <w:rtl/>
        </w:rPr>
        <w:t>(2)</w:t>
      </w:r>
      <w:r w:rsidR="00BA3960">
        <w:rPr>
          <w:rStyle w:val="libFootnote0Char"/>
          <w:rFonts w:hint="cs"/>
          <w:rtl/>
        </w:rPr>
        <w:t xml:space="preserve"> ق:10/20/118،ج:44/78.</w:t>
      </w:r>
    </w:p>
    <w:p w:rsidR="00643081" w:rsidRPr="00643081" w:rsidRDefault="00643081" w:rsidP="00643081">
      <w:pPr>
        <w:pStyle w:val="libLine"/>
        <w:rPr>
          <w:rStyle w:val="libFootnote0Char"/>
          <w:rtl/>
        </w:rPr>
      </w:pPr>
      <w:r w:rsidRPr="00643081">
        <w:rPr>
          <w:rStyle w:val="libFootnote0Char"/>
          <w:rFonts w:hint="eastAsia"/>
          <w:rtl/>
        </w:rPr>
        <w:t>(3)</w:t>
      </w:r>
      <w:r w:rsidR="00BA3960">
        <w:rPr>
          <w:rStyle w:val="libFootnote0Char"/>
          <w:rFonts w:hint="cs"/>
          <w:rtl/>
        </w:rPr>
        <w:t>13/31/150،ج:52/181.</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ال</w:t>
      </w:r>
      <w:r w:rsidR="009B6D3C">
        <w:rPr>
          <w:rFonts w:hint="eastAsia"/>
          <w:rtl/>
        </w:rPr>
        <w:t>نبويّ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خرج</w:t>
      </w:r>
      <w:r>
        <w:rPr>
          <w:rtl/>
        </w:rPr>
        <w:t xml:space="preserve"> ع</w:t>
      </w:r>
      <w:r w:rsidR="009B6D3C">
        <w:rPr>
          <w:rtl/>
        </w:rPr>
        <w:t>لي</w:t>
      </w:r>
      <w:r>
        <w:rPr>
          <w:rFonts w:hint="eastAsia"/>
          <w:rtl/>
        </w:rPr>
        <w:t>هم</w:t>
      </w:r>
      <w:r>
        <w:rPr>
          <w:rtl/>
        </w:rPr>
        <w:t xml:space="preserve"> </w:t>
      </w:r>
      <w:r w:rsidR="00BA3960">
        <w:rPr>
          <w:rtl/>
        </w:rPr>
        <w:t>السفياني</w:t>
      </w:r>
      <w:r>
        <w:rPr>
          <w:rtl/>
        </w:rPr>
        <w:t xml:space="preserve"> من الواد </w:t>
      </w:r>
      <w:r w:rsidR="003261A0">
        <w:rPr>
          <w:rtl/>
        </w:rPr>
        <w:t>الى</w:t>
      </w:r>
      <w:r>
        <w:rPr>
          <w:rFonts w:hint="eastAsia"/>
          <w:rtl/>
        </w:rPr>
        <w:t>ابس</w:t>
      </w:r>
      <w:r>
        <w:rPr>
          <w:rtl/>
        </w:rPr>
        <w:t xml:space="preserve"> </w:t>
      </w:r>
      <w:r w:rsidR="00643081">
        <w:rPr>
          <w:rStyle w:val="libFootnotenumChar"/>
          <w:rtl/>
        </w:rPr>
        <w:t>(1)</w:t>
      </w:r>
      <w:r>
        <w:rPr>
          <w:rtl/>
        </w:rPr>
        <w:t>.</w:t>
      </w:r>
    </w:p>
    <w:p w:rsidR="00D94CCA" w:rsidRDefault="004B4B77" w:rsidP="004F0035">
      <w:pPr>
        <w:pStyle w:val="libNormal"/>
        <w:rPr>
          <w:rtl/>
        </w:rPr>
      </w:pPr>
      <w:r>
        <w:rPr>
          <w:rFonts w:hint="eastAsia"/>
          <w:rtl/>
        </w:rPr>
        <w:t>في</w:t>
      </w:r>
      <w:r w:rsidR="00A33C4B">
        <w:rPr>
          <w:rtl/>
        </w:rPr>
        <w:t xml:space="preserve"> انّ </w:t>
      </w:r>
      <w:r w:rsidR="00BA3960">
        <w:rPr>
          <w:rtl/>
        </w:rPr>
        <w:t>السفياني</w:t>
      </w:r>
      <w:r w:rsidR="00A33C4B">
        <w:rPr>
          <w:rtl/>
        </w:rPr>
        <w:t xml:space="preserve"> </w:t>
      </w:r>
      <w:r w:rsidR="00A33C4B">
        <w:rPr>
          <w:rFonts w:hint="cs"/>
          <w:rtl/>
        </w:rPr>
        <w:t>ی</w:t>
      </w:r>
      <w:r w:rsidR="00A33C4B">
        <w:rPr>
          <w:rFonts w:hint="eastAsia"/>
          <w:rtl/>
        </w:rPr>
        <w:t>ب</w:t>
      </w:r>
      <w:r w:rsidR="009D0B59">
        <w:rPr>
          <w:rFonts w:hint="eastAsia"/>
          <w:rtl/>
        </w:rPr>
        <w:t>اي</w:t>
      </w:r>
      <w:r w:rsidR="00A33C4B">
        <w:rPr>
          <w:rFonts w:hint="eastAsia"/>
          <w:rtl/>
        </w:rPr>
        <w:t>ع</w:t>
      </w:r>
      <w:r w:rsidR="00A33C4B">
        <w:rPr>
          <w:rtl/>
        </w:rPr>
        <w:t xml:space="preserve"> القائم </w:t>
      </w:r>
      <w:r w:rsidR="00D665AA" w:rsidRPr="00D665AA">
        <w:rPr>
          <w:rStyle w:val="libAlaemChar"/>
          <w:rtl/>
        </w:rPr>
        <w:t>عليه‌السلام</w:t>
      </w:r>
      <w:r w:rsidR="00A33C4B">
        <w:rPr>
          <w:rtl/>
        </w:rPr>
        <w:t xml:space="preserve"> أوّلا </w:t>
      </w:r>
      <w:r>
        <w:rPr>
          <w:rtl/>
        </w:rPr>
        <w:t>في</w:t>
      </w:r>
      <w:r w:rsidR="00A33C4B">
        <w:rPr>
          <w:rFonts w:hint="eastAsia"/>
          <w:rtl/>
        </w:rPr>
        <w:t>قول</w:t>
      </w:r>
      <w:r w:rsidR="00A33C4B">
        <w:rPr>
          <w:rtl/>
        </w:rPr>
        <w:t xml:space="preserve"> له أ</w:t>
      </w:r>
      <w:r>
        <w:rPr>
          <w:rtl/>
        </w:rPr>
        <w:t>صحاب</w:t>
      </w:r>
      <w:r w:rsidR="004F0035">
        <w:rPr>
          <w:rFonts w:hint="cs"/>
          <w:rtl/>
        </w:rPr>
        <w:t>ه</w:t>
      </w:r>
      <w:r w:rsidR="00A33C4B">
        <w:rPr>
          <w:rtl/>
        </w:rPr>
        <w:t>:قبّح اللّه ر</w:t>
      </w:r>
      <w:r w:rsidR="009D0B59">
        <w:rPr>
          <w:rtl/>
        </w:rPr>
        <w:t>اي</w:t>
      </w:r>
      <w:r w:rsidR="00A33C4B">
        <w:rPr>
          <w:rFonts w:hint="eastAsia"/>
          <w:rtl/>
        </w:rPr>
        <w:t>ک</w:t>
      </w:r>
      <w:r w:rsidR="00A33C4B">
        <w:rPr>
          <w:rtl/>
        </w:rPr>
        <w:t xml:space="preserve"> ب</w:t>
      </w:r>
      <w:r w:rsidR="00A33C4B">
        <w:rPr>
          <w:rFonts w:hint="cs"/>
          <w:rtl/>
        </w:rPr>
        <w:t>ی</w:t>
      </w:r>
      <w:r w:rsidR="00A33C4B">
        <w:rPr>
          <w:rFonts w:hint="eastAsia"/>
          <w:rtl/>
        </w:rPr>
        <w:t>ن</w:t>
      </w:r>
      <w:r w:rsidR="00A33C4B">
        <w:rPr>
          <w:rtl/>
        </w:rPr>
        <w:t xml:space="preserve"> ما أنت </w:t>
      </w:r>
      <w:r w:rsidR="0083560A">
        <w:rPr>
          <w:rtl/>
        </w:rPr>
        <w:t>خليفة</w:t>
      </w:r>
      <w:r w:rsidR="00A33C4B">
        <w:rPr>
          <w:rtl/>
        </w:rPr>
        <w:t xml:space="preserve"> مطبوع فصرت تابعا،ثمّ </w:t>
      </w:r>
      <w:r w:rsidR="00A33C4B">
        <w:rPr>
          <w:rFonts w:hint="cs"/>
          <w:rtl/>
        </w:rPr>
        <w:t>ی</w:t>
      </w:r>
      <w:r w:rsidR="00A33C4B">
        <w:rPr>
          <w:rFonts w:hint="eastAsia"/>
          <w:rtl/>
        </w:rPr>
        <w:t>مسون</w:t>
      </w:r>
      <w:r w:rsidR="00A33C4B">
        <w:rPr>
          <w:rtl/>
        </w:rPr>
        <w:t xml:space="preserve"> تلک ال</w:t>
      </w:r>
      <w:r w:rsidR="006926E7">
        <w:rPr>
          <w:rtl/>
        </w:rPr>
        <w:t>ليلة</w:t>
      </w:r>
      <w:r w:rsidR="00A33C4B">
        <w:rPr>
          <w:rtl/>
        </w:rPr>
        <w:t xml:space="preserve"> ثمّ </w:t>
      </w:r>
      <w:r w:rsidR="00A33C4B">
        <w:rPr>
          <w:rFonts w:hint="cs"/>
          <w:rtl/>
        </w:rPr>
        <w:t>ی</w:t>
      </w:r>
      <w:r w:rsidR="00A33C4B">
        <w:rPr>
          <w:rFonts w:hint="eastAsia"/>
          <w:rtl/>
        </w:rPr>
        <w:t>صبحون</w:t>
      </w:r>
      <w:r w:rsidR="00A33C4B">
        <w:rPr>
          <w:rtl/>
        </w:rPr>
        <w:t xml:space="preserve"> للقائم بالحرب </w:t>
      </w:r>
      <w:r>
        <w:rPr>
          <w:rtl/>
        </w:rPr>
        <w:t>في</w:t>
      </w:r>
      <w:r w:rsidR="00A33C4B">
        <w:rPr>
          <w:rFonts w:hint="eastAsia"/>
          <w:rtl/>
        </w:rPr>
        <w:t>قتتلون</w:t>
      </w:r>
      <w:r w:rsidR="00A33C4B">
        <w:rPr>
          <w:rtl/>
        </w:rPr>
        <w:t xml:space="preserve"> </w:t>
      </w:r>
      <w:r w:rsidR="00A33C4B">
        <w:rPr>
          <w:rFonts w:hint="cs"/>
          <w:rtl/>
        </w:rPr>
        <w:t>ی</w:t>
      </w:r>
      <w:r w:rsidR="00A33C4B">
        <w:rPr>
          <w:rFonts w:hint="eastAsia"/>
          <w:rtl/>
        </w:rPr>
        <w:t>ومهم</w:t>
      </w:r>
      <w:r w:rsidR="00A33C4B">
        <w:rPr>
          <w:rtl/>
        </w:rPr>
        <w:t xml:space="preserve"> </w:t>
      </w:r>
      <w:r w:rsidR="00A33C4B">
        <w:rPr>
          <w:rFonts w:hint="cs"/>
          <w:rtl/>
        </w:rPr>
        <w:t>ی</w:t>
      </w:r>
      <w:r w:rsidR="00A33C4B">
        <w:rPr>
          <w:rFonts w:hint="eastAsia"/>
          <w:rtl/>
        </w:rPr>
        <w:t>ومهم</w:t>
      </w:r>
      <w:r w:rsidR="00A33C4B">
        <w:rPr>
          <w:rtl/>
        </w:rPr>
        <w:t xml:space="preserve"> ذلک،ثمّ انّ اللّه </w:t>
      </w:r>
      <w:r w:rsidR="00FC17A3">
        <w:rPr>
          <w:rtl/>
        </w:rPr>
        <w:t>تعالى</w:t>
      </w:r>
      <w:r w:rsidR="00A33C4B">
        <w:rPr>
          <w:rtl/>
        </w:rPr>
        <w:t xml:space="preserve"> </w:t>
      </w:r>
      <w:r w:rsidR="00A33C4B">
        <w:rPr>
          <w:rFonts w:hint="cs"/>
          <w:rtl/>
        </w:rPr>
        <w:t>ی</w:t>
      </w:r>
      <w:r w:rsidR="00A33C4B">
        <w:rPr>
          <w:rFonts w:hint="eastAsia"/>
          <w:rtl/>
        </w:rPr>
        <w:t>منح</w:t>
      </w:r>
      <w:r w:rsidR="00A33C4B">
        <w:rPr>
          <w:rtl/>
        </w:rPr>
        <w:t xml:space="preserve"> القائم </w:t>
      </w:r>
      <w:r w:rsidR="00D665AA" w:rsidRPr="00D665AA">
        <w:rPr>
          <w:rStyle w:val="libAlaemChar"/>
          <w:rtl/>
        </w:rPr>
        <w:t>عليه‌السلام</w:t>
      </w:r>
      <w:r w:rsidR="00A33C4B">
        <w:rPr>
          <w:rtl/>
        </w:rPr>
        <w:t xml:space="preserve"> و أ</w:t>
      </w:r>
      <w:r>
        <w:rPr>
          <w:rtl/>
        </w:rPr>
        <w:t>صحابة</w:t>
      </w:r>
      <w:r w:rsidR="00A33C4B">
        <w:rPr>
          <w:rtl/>
        </w:rPr>
        <w:t xml:space="preserve"> أکتافهم </w:t>
      </w:r>
      <w:r>
        <w:rPr>
          <w:rtl/>
        </w:rPr>
        <w:t>في</w:t>
      </w:r>
      <w:r w:rsidR="00A33C4B">
        <w:rPr>
          <w:rFonts w:hint="eastAsia"/>
          <w:rtl/>
        </w:rPr>
        <w:t>قتلونهم</w:t>
      </w:r>
      <w:r w:rsidR="00A33C4B">
        <w:rPr>
          <w:rtl/>
        </w:rPr>
        <w:t xml:space="preserve"> حتّ</w:t>
      </w:r>
      <w:r w:rsidR="00A33C4B">
        <w:rPr>
          <w:rFonts w:hint="cs"/>
          <w:rtl/>
        </w:rPr>
        <w:t>ی</w:t>
      </w:r>
      <w:r w:rsidR="00A33C4B">
        <w:rPr>
          <w:rtl/>
        </w:rPr>
        <w:t xml:space="preserve"> </w:t>
      </w:r>
      <w:r w:rsidR="00A33C4B">
        <w:rPr>
          <w:rFonts w:hint="cs"/>
          <w:rtl/>
        </w:rPr>
        <w:t>ی</w:t>
      </w:r>
      <w:r w:rsidR="00A33C4B">
        <w:rPr>
          <w:rFonts w:hint="eastAsia"/>
          <w:rtl/>
        </w:rPr>
        <w:t>فنوهم</w:t>
      </w:r>
      <w:r w:rsidR="00A33C4B">
        <w:rPr>
          <w:rtl/>
        </w:rPr>
        <w:t xml:space="preserve"> </w:t>
      </w:r>
      <w:r w:rsidR="00643081">
        <w:rPr>
          <w:rStyle w:val="libFootnotenumChar"/>
          <w:rtl/>
        </w:rPr>
        <w:t>(2)</w:t>
      </w:r>
      <w:r w:rsidR="00A33C4B">
        <w:rPr>
          <w:rtl/>
        </w:rPr>
        <w:t>.</w:t>
      </w:r>
    </w:p>
    <w:p w:rsidR="00D94CCA" w:rsidRDefault="004B4B77" w:rsidP="00A33C4B">
      <w:pPr>
        <w:pStyle w:val="libNormal"/>
        <w:rPr>
          <w:rtl/>
        </w:rPr>
      </w:pPr>
      <w:r>
        <w:rPr>
          <w:rFonts w:hint="eastAsia"/>
          <w:rtl/>
        </w:rPr>
        <w:t>في</w:t>
      </w:r>
      <w:r w:rsidR="00A33C4B">
        <w:rPr>
          <w:rFonts w:hint="eastAsia"/>
          <w:rtl/>
        </w:rPr>
        <w:t>ما</w:t>
      </w:r>
      <w:r w:rsidR="00A33C4B">
        <w:rPr>
          <w:rtl/>
        </w:rPr>
        <w:t xml:space="preserve"> </w:t>
      </w:r>
      <w:r w:rsidR="00A33C4B">
        <w:rPr>
          <w:rFonts w:hint="cs"/>
          <w:rtl/>
        </w:rPr>
        <w:t>ی</w:t>
      </w:r>
      <w:r w:rsidR="00A33C4B">
        <w:rPr>
          <w:rFonts w:hint="eastAsia"/>
          <w:rtl/>
        </w:rPr>
        <w:t>تعلق</w:t>
      </w:r>
      <w:r w:rsidR="00A33C4B">
        <w:rPr>
          <w:rtl/>
        </w:rPr>
        <w:t xml:space="preserve"> ب</w:t>
      </w:r>
      <w:r w:rsidR="00BA3960">
        <w:rPr>
          <w:rtl/>
        </w:rPr>
        <w:t>السفياني</w:t>
      </w:r>
      <w:r w:rsidR="00A33C4B">
        <w:rPr>
          <w:rtl/>
        </w:rPr>
        <w:t xml:space="preserve"> </w:t>
      </w:r>
      <w:r w:rsidR="00643081">
        <w:rPr>
          <w:rStyle w:val="libFootnotenumChar"/>
          <w:rtl/>
        </w:rPr>
        <w:t>(3)</w:t>
      </w:r>
      <w:r w:rsidR="00A33C4B">
        <w:rPr>
          <w:rtl/>
        </w:rPr>
        <w:t>.</w:t>
      </w:r>
    </w:p>
    <w:p w:rsidR="00D94CCA" w:rsidRDefault="00A33C4B" w:rsidP="004F0035">
      <w:pPr>
        <w:pStyle w:val="libBold1"/>
        <w:rPr>
          <w:rtl/>
        </w:rPr>
      </w:pPr>
      <w:r>
        <w:rPr>
          <w:rFonts w:hint="eastAsia"/>
          <w:rtl/>
        </w:rPr>
        <w:t>سفه</w:t>
      </w:r>
      <w:r>
        <w:rPr>
          <w:rtl/>
        </w:rPr>
        <w:t>:</w:t>
      </w:r>
    </w:p>
    <w:p w:rsidR="00D94CCA" w:rsidRDefault="00A33C4B" w:rsidP="004F0035">
      <w:pPr>
        <w:pStyle w:val="libCenterBold1"/>
        <w:rPr>
          <w:rtl/>
        </w:rPr>
      </w:pPr>
      <w:r>
        <w:rPr>
          <w:rFonts w:hint="eastAsia"/>
          <w:rtl/>
        </w:rPr>
        <w:t>ذمّ</w:t>
      </w:r>
      <w:r>
        <w:rPr>
          <w:rtl/>
        </w:rPr>
        <w:t xml:space="preserve"> السفه</w:t>
      </w:r>
    </w:p>
    <w:p w:rsidR="00D94CCA" w:rsidRDefault="00A33C4B" w:rsidP="00A33C4B">
      <w:pPr>
        <w:pStyle w:val="libNormal"/>
        <w:rPr>
          <w:rtl/>
        </w:rPr>
      </w:pPr>
      <w:r>
        <w:rPr>
          <w:rFonts w:hint="eastAsia"/>
          <w:rtl/>
        </w:rPr>
        <w:t>ذمّ</w:t>
      </w:r>
      <w:r>
        <w:rPr>
          <w:rtl/>
        </w:rPr>
        <w:t xml:space="preserve"> السفه و مدح الحلم </w:t>
      </w:r>
      <w:r w:rsidR="00643081">
        <w:rPr>
          <w:rStyle w:val="libFootnotenumChar"/>
          <w:rtl/>
        </w:rPr>
        <w:t>(4)</w:t>
      </w:r>
      <w:r>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انّ شارب الخمر س</w:t>
      </w:r>
      <w:r w:rsidR="004B4B77">
        <w:rPr>
          <w:rtl/>
        </w:rPr>
        <w:t>في</w:t>
      </w:r>
      <w:r>
        <w:rPr>
          <w:rFonts w:hint="eastAsia"/>
          <w:rtl/>
        </w:rPr>
        <w:t>ه</w:t>
      </w:r>
      <w:r>
        <w:rPr>
          <w:rtl/>
        </w:rPr>
        <w:t xml:space="preserve"> و </w:t>
      </w:r>
      <w:r w:rsidR="004B4B77">
        <w:rPr>
          <w:rtl/>
        </w:rPr>
        <w:t>أيّ</w:t>
      </w:r>
      <w:r>
        <w:rPr>
          <w:rtl/>
        </w:rPr>
        <w:t xml:space="preserve"> س</w:t>
      </w:r>
      <w:r w:rsidR="004B4B77">
        <w:rPr>
          <w:rtl/>
        </w:rPr>
        <w:t>في</w:t>
      </w:r>
      <w:r>
        <w:rPr>
          <w:rFonts w:hint="eastAsia"/>
          <w:rtl/>
        </w:rPr>
        <w:t>ه</w:t>
      </w:r>
      <w:r>
        <w:rPr>
          <w:rtl/>
        </w:rPr>
        <w:t xml:space="preserve"> أسفه منه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السفه و ال</w:t>
      </w:r>
      <w:r w:rsidR="00AB35BD">
        <w:rPr>
          <w:rtl/>
        </w:rPr>
        <w:t>سفلة</w:t>
      </w:r>
      <w:r>
        <w:rPr>
          <w:rtl/>
        </w:rPr>
        <w:t xml:space="preserve"> </w:t>
      </w:r>
      <w:r w:rsidR="00643081">
        <w:rPr>
          <w:rStyle w:val="libFootnotenumChar"/>
          <w:rtl/>
        </w:rPr>
        <w:t>(6)</w:t>
      </w:r>
      <w:r>
        <w:rPr>
          <w:rtl/>
        </w:rPr>
        <w:t>.</w:t>
      </w:r>
    </w:p>
    <w:p w:rsidR="00D94CCA" w:rsidRDefault="00A33C4B" w:rsidP="00A33C4B">
      <w:pPr>
        <w:pStyle w:val="libNormal"/>
        <w:rPr>
          <w:rtl/>
        </w:rPr>
      </w:pPr>
      <w:r w:rsidRPr="004F0035">
        <w:rPr>
          <w:rStyle w:val="libBold1Char"/>
          <w:rFonts w:hint="eastAsia"/>
          <w:rtl/>
        </w:rPr>
        <w:t>الکا</w:t>
      </w:r>
      <w:r w:rsidR="004B4B77" w:rsidRPr="004F0035">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السفه خلق لئ</w:t>
      </w:r>
      <w:r>
        <w:rPr>
          <w:rFonts w:hint="cs"/>
          <w:rtl/>
        </w:rPr>
        <w:t>ی</w:t>
      </w:r>
      <w:r>
        <w:rPr>
          <w:rFonts w:hint="eastAsia"/>
          <w:rtl/>
        </w:rPr>
        <w:t>م</w:t>
      </w:r>
      <w:r>
        <w:rPr>
          <w:rtl/>
        </w:rPr>
        <w:t xml:space="preserve"> </w:t>
      </w:r>
      <w:r>
        <w:rPr>
          <w:rFonts w:hint="cs"/>
          <w:rtl/>
        </w:rPr>
        <w:t>ی</w:t>
      </w:r>
      <w:r>
        <w:rPr>
          <w:rFonts w:hint="eastAsia"/>
          <w:rtl/>
        </w:rPr>
        <w:t>ستط</w:t>
      </w:r>
      <w:r>
        <w:rPr>
          <w:rFonts w:hint="cs"/>
          <w:rtl/>
        </w:rPr>
        <w:t>ی</w:t>
      </w:r>
      <w:r>
        <w:rPr>
          <w:rFonts w:hint="eastAsia"/>
          <w:rtl/>
        </w:rPr>
        <w:t>ل</w:t>
      </w:r>
      <w:r>
        <w:rPr>
          <w:rtl/>
        </w:rPr>
        <w:t xml:space="preserve"> ع</w:t>
      </w:r>
      <w:r w:rsidR="009B6D3C">
        <w:rPr>
          <w:rtl/>
        </w:rPr>
        <w:t>لي</w:t>
      </w:r>
      <w:r>
        <w:rPr>
          <w:rtl/>
        </w:rPr>
        <w:t xml:space="preserve"> من دونه و </w:t>
      </w:r>
      <w:r>
        <w:rPr>
          <w:rFonts w:hint="cs"/>
          <w:rtl/>
        </w:rPr>
        <w:t>ی</w:t>
      </w:r>
      <w:r>
        <w:rPr>
          <w:rFonts w:hint="eastAsia"/>
          <w:rtl/>
        </w:rPr>
        <w:t>خضع</w:t>
      </w:r>
      <w:r>
        <w:rPr>
          <w:rtl/>
        </w:rPr>
        <w:t xml:space="preserve"> لمن فوقه.</w:t>
      </w:r>
    </w:p>
    <w:p w:rsidR="00D94CCA" w:rsidRDefault="00A33C4B" w:rsidP="00A33C4B">
      <w:pPr>
        <w:pStyle w:val="libNormal"/>
        <w:rPr>
          <w:rtl/>
        </w:rPr>
      </w:pPr>
      <w:r w:rsidRPr="004F0035">
        <w:rPr>
          <w:rStyle w:val="libBold1Char"/>
          <w:rFonts w:hint="eastAsia"/>
          <w:rtl/>
        </w:rPr>
        <w:t>ب</w:t>
      </w:r>
      <w:r w:rsidRPr="004F0035">
        <w:rPr>
          <w:rStyle w:val="libBold1Char"/>
          <w:rFonts w:hint="cs"/>
          <w:rtl/>
        </w:rPr>
        <w:t>ی</w:t>
      </w:r>
      <w:r w:rsidRPr="004F0035">
        <w:rPr>
          <w:rStyle w:val="libBold1Char"/>
          <w:rFonts w:hint="eastAsia"/>
          <w:rtl/>
        </w:rPr>
        <w:t>ان</w:t>
      </w:r>
      <w:r>
        <w:rPr>
          <w:rtl/>
        </w:rPr>
        <w:t xml:space="preserve">: السفه </w:t>
      </w:r>
      <w:r w:rsidR="00A638DD">
        <w:rPr>
          <w:rtl/>
        </w:rPr>
        <w:t>خفّة</w:t>
      </w:r>
      <w:r>
        <w:rPr>
          <w:rtl/>
        </w:rPr>
        <w:t xml:space="preserve"> العقل و </w:t>
      </w:r>
      <w:r w:rsidR="004F0035">
        <w:rPr>
          <w:rtl/>
        </w:rPr>
        <w:t>المبادرة</w:t>
      </w:r>
      <w:r>
        <w:rPr>
          <w:rtl/>
        </w:rPr>
        <w:t xml:space="preserve"> </w:t>
      </w:r>
      <w:r w:rsidR="003261A0">
        <w:rPr>
          <w:rtl/>
        </w:rPr>
        <w:t>الى</w:t>
      </w:r>
      <w:r>
        <w:rPr>
          <w:rtl/>
        </w:rPr>
        <w:t xml:space="preserve"> سوء القول و الفعل بلا </w:t>
      </w:r>
      <w:r w:rsidR="004F0035">
        <w:rPr>
          <w:rtl/>
        </w:rPr>
        <w:t>روية</w:t>
      </w:r>
      <w:r>
        <w:rPr>
          <w:rFonts w:hint="eastAsia"/>
          <w:rtl/>
        </w:rPr>
        <w:t>،و</w:t>
      </w:r>
      <w:r>
        <w:rPr>
          <w:rtl/>
        </w:rPr>
        <w:t xml:space="preserve"> </w:t>
      </w:r>
      <w:r w:rsidR="004F0035">
        <w:rPr>
          <w:rtl/>
        </w:rPr>
        <w:t>بعبارة</w:t>
      </w:r>
      <w:r>
        <w:rPr>
          <w:rtl/>
        </w:rPr>
        <w:t xml:space="preserve"> أخر</w:t>
      </w:r>
      <w:r>
        <w:rPr>
          <w:rFonts w:hint="cs"/>
          <w:rtl/>
        </w:rPr>
        <w:t>ی</w:t>
      </w:r>
      <w:r>
        <w:rPr>
          <w:rtl/>
        </w:rPr>
        <w:t xml:space="preserve"> التسرّع </w:t>
      </w:r>
      <w:r w:rsidR="003261A0">
        <w:rPr>
          <w:rtl/>
        </w:rPr>
        <w:t>الى</w:t>
      </w:r>
      <w:r>
        <w:rPr>
          <w:rtl/>
        </w:rPr>
        <w:t xml:space="preserve"> القول القب</w:t>
      </w:r>
      <w:r>
        <w:rPr>
          <w:rFonts w:hint="cs"/>
          <w:rtl/>
        </w:rPr>
        <w:t>ی</w:t>
      </w:r>
      <w:r>
        <w:rPr>
          <w:rFonts w:hint="eastAsia"/>
          <w:rtl/>
        </w:rPr>
        <w:t>ح</w:t>
      </w:r>
      <w:r>
        <w:rPr>
          <w:rtl/>
        </w:rPr>
        <w:t xml:space="preserve"> أو الفعل القب</w:t>
      </w:r>
      <w:r>
        <w:rPr>
          <w:rFonts w:hint="cs"/>
          <w:rtl/>
        </w:rPr>
        <w:t>ی</w:t>
      </w:r>
      <w:r>
        <w:rPr>
          <w:rFonts w:hint="eastAsia"/>
          <w:rtl/>
        </w:rPr>
        <w:t>ح،و</w:t>
      </w:r>
      <w:r>
        <w:rPr>
          <w:rtl/>
        </w:rPr>
        <w:t xml:space="preserve"> الس</w:t>
      </w:r>
      <w:r w:rsidR="004B4B77">
        <w:rPr>
          <w:rtl/>
        </w:rPr>
        <w:t>في</w:t>
      </w:r>
      <w:r>
        <w:rPr>
          <w:rFonts w:hint="eastAsia"/>
          <w:rtl/>
        </w:rPr>
        <w:t>ه</w:t>
      </w:r>
      <w:r>
        <w:rPr>
          <w:rtl/>
        </w:rPr>
        <w:t xml:space="preserve">:الجاهل،و </w:t>
      </w:r>
      <w:r w:rsidR="004B4B77">
        <w:rPr>
          <w:rtl/>
        </w:rPr>
        <w:t>في</w:t>
      </w:r>
      <w:r>
        <w:rPr>
          <w:rtl/>
        </w:rPr>
        <w:t>(ال</w:t>
      </w:r>
      <w:r w:rsidR="007522F7">
        <w:rPr>
          <w:rtl/>
        </w:rPr>
        <w:t>نهاية</w:t>
      </w:r>
      <w:r>
        <w:rPr>
          <w:rtl/>
        </w:rPr>
        <w:t>):</w:t>
      </w:r>
    </w:p>
    <w:p w:rsidR="00D94CCA" w:rsidRDefault="00A33C4B" w:rsidP="00A33C4B">
      <w:pPr>
        <w:pStyle w:val="libNormal"/>
        <w:rPr>
          <w:rtl/>
        </w:rPr>
      </w:pPr>
      <w:r>
        <w:rPr>
          <w:rFonts w:hint="eastAsia"/>
          <w:rtl/>
        </w:rPr>
        <w:t>السفه</w:t>
      </w:r>
      <w:r>
        <w:rPr>
          <w:rtl/>
        </w:rPr>
        <w:t xml:space="preserve"> </w:t>
      </w:r>
      <w:r w:rsidR="004B4B77">
        <w:rPr>
          <w:rtl/>
        </w:rPr>
        <w:t>في</w:t>
      </w:r>
      <w:r>
        <w:rPr>
          <w:rtl/>
        </w:rPr>
        <w:t xml:space="preserve"> الأصل ال</w:t>
      </w:r>
      <w:r w:rsidR="00A638DD">
        <w:rPr>
          <w:rtl/>
        </w:rPr>
        <w:t>خفّة</w:t>
      </w:r>
      <w:r>
        <w:rPr>
          <w:rtl/>
        </w:rPr>
        <w:t xml:space="preserve"> و الط</w:t>
      </w:r>
      <w:r>
        <w:rPr>
          <w:rFonts w:hint="cs"/>
          <w:rtl/>
        </w:rPr>
        <w:t>ی</w:t>
      </w:r>
      <w:r>
        <w:rPr>
          <w:rFonts w:hint="eastAsia"/>
          <w:rtl/>
        </w:rPr>
        <w:t>ش</w:t>
      </w:r>
      <w:r>
        <w:rPr>
          <w:rtl/>
        </w:rPr>
        <w:t xml:space="preserve"> </w:t>
      </w:r>
      <w:r w:rsidR="00643081">
        <w:rPr>
          <w:rStyle w:val="libFootnotenumChar"/>
          <w:rtl/>
        </w:rPr>
        <w:t>(7)</w:t>
      </w:r>
      <w:r>
        <w:rPr>
          <w:rtl/>
        </w:rPr>
        <w:t>.</w:t>
      </w:r>
    </w:p>
    <w:p w:rsidR="00D94CCA" w:rsidRDefault="00A33C4B" w:rsidP="00A33C4B">
      <w:pPr>
        <w:pStyle w:val="libNormal"/>
        <w:rPr>
          <w:rtl/>
        </w:rPr>
      </w:pPr>
      <w:r w:rsidRPr="004F0035">
        <w:rPr>
          <w:rStyle w:val="libBold1Char"/>
          <w:rFonts w:hint="eastAsia"/>
          <w:rtl/>
        </w:rPr>
        <w:t>الکا</w:t>
      </w:r>
      <w:r w:rsidR="004B4B77" w:rsidRPr="004F0035">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لا تسفهوا فانّ أئمّتکم </w:t>
      </w:r>
      <w:r w:rsidR="009B6D3C">
        <w:rPr>
          <w:rtl/>
        </w:rPr>
        <w:t>لي</w:t>
      </w:r>
      <w:r>
        <w:rPr>
          <w:rFonts w:hint="eastAsia"/>
          <w:rtl/>
        </w:rPr>
        <w:t>سوا</w:t>
      </w:r>
      <w:r>
        <w:rPr>
          <w:rtl/>
        </w:rPr>
        <w:t xml:space="preserve"> بسفهاء.</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F0035">
        <w:rPr>
          <w:rStyle w:val="libFootnote0Char"/>
          <w:rFonts w:hint="cs"/>
          <w:rtl/>
        </w:rPr>
        <w:t xml:space="preserve"> ق:13/31/151،ج:52/186.</w:t>
      </w:r>
    </w:p>
    <w:p w:rsidR="00643081" w:rsidRPr="00643081" w:rsidRDefault="00643081" w:rsidP="004F0035">
      <w:pPr>
        <w:pStyle w:val="libLine"/>
        <w:rPr>
          <w:rStyle w:val="libFootnote0Char"/>
          <w:rtl/>
        </w:rPr>
      </w:pPr>
      <w:r w:rsidRPr="00643081">
        <w:rPr>
          <w:rStyle w:val="libFootnote0Char"/>
          <w:rFonts w:hint="eastAsia"/>
          <w:rtl/>
        </w:rPr>
        <w:t>(2)</w:t>
      </w:r>
      <w:r w:rsidR="004F0035">
        <w:rPr>
          <w:rStyle w:val="libFootnote0Char"/>
          <w:rFonts w:hint="cs"/>
          <w:rtl/>
        </w:rPr>
        <w:t xml:space="preserve"> ق:13/33/199،ج:52/385.</w:t>
      </w:r>
    </w:p>
    <w:p w:rsidR="00643081" w:rsidRPr="00643081" w:rsidRDefault="00643081" w:rsidP="00643081">
      <w:pPr>
        <w:pStyle w:val="libLine"/>
        <w:rPr>
          <w:rStyle w:val="libFootnote0Char"/>
          <w:rtl/>
        </w:rPr>
      </w:pPr>
      <w:r w:rsidRPr="00643081">
        <w:rPr>
          <w:rStyle w:val="libFootnote0Char"/>
          <w:rFonts w:hint="eastAsia"/>
          <w:rtl/>
        </w:rPr>
        <w:t>(3)</w:t>
      </w:r>
      <w:r w:rsidR="004F0035">
        <w:rPr>
          <w:rStyle w:val="libFootnote0Char"/>
          <w:rFonts w:hint="cs"/>
          <w:rtl/>
        </w:rPr>
        <w:t xml:space="preserve"> ق:13/35/221،ج:53/85.</w:t>
      </w:r>
    </w:p>
    <w:p w:rsidR="00643081" w:rsidRPr="004F0035" w:rsidRDefault="00643081" w:rsidP="004F0035">
      <w:pPr>
        <w:pStyle w:val="libFootnote0"/>
        <w:rPr>
          <w:rtl/>
        </w:rPr>
      </w:pPr>
      <w:r w:rsidRPr="00643081">
        <w:rPr>
          <w:rStyle w:val="libFootnote0Char"/>
          <w:rFonts w:hint="eastAsia"/>
          <w:rtl/>
        </w:rPr>
        <w:t>(4)</w:t>
      </w:r>
      <w:r w:rsidR="004F0035">
        <w:rPr>
          <w:rStyle w:val="libFootnote0Char"/>
          <w:rFonts w:hint="cs"/>
          <w:rtl/>
        </w:rPr>
        <w:t xml:space="preserve"> ق:كتاب الأخلاق/55/214،ج:71/408.</w:t>
      </w:r>
    </w:p>
    <w:p w:rsidR="004F0035" w:rsidRDefault="004F0035" w:rsidP="004F0035">
      <w:pPr>
        <w:pStyle w:val="libFootnote0"/>
        <w:rPr>
          <w:rtl/>
        </w:rPr>
      </w:pPr>
      <w:r>
        <w:rPr>
          <w:rFonts w:hint="cs"/>
          <w:rtl/>
        </w:rPr>
        <w:t>(5) ق:23/17/23،ج:103/84. ق:23/38/39،ج:103/164و165.</w:t>
      </w:r>
    </w:p>
    <w:p w:rsidR="004F0035" w:rsidRDefault="004F0035" w:rsidP="004F0035">
      <w:pPr>
        <w:pStyle w:val="libFootnote0"/>
        <w:rPr>
          <w:rtl/>
        </w:rPr>
      </w:pPr>
      <w:r>
        <w:rPr>
          <w:rFonts w:hint="cs"/>
          <w:rtl/>
        </w:rPr>
        <w:t>(6) ق:كتاب العشرة/74/198،ج:75/293.</w:t>
      </w:r>
    </w:p>
    <w:p w:rsidR="004F0035" w:rsidRPr="004F0035" w:rsidRDefault="004F0035" w:rsidP="004F0035">
      <w:pPr>
        <w:pStyle w:val="libFootnote0"/>
        <w:rPr>
          <w:rtl/>
        </w:rPr>
      </w:pPr>
      <w:r>
        <w:rPr>
          <w:rFonts w:hint="cs"/>
          <w:rtl/>
        </w:rPr>
        <w:t>(7) ق: كتاب العشرة/74/198،ج:75/293.</w:t>
      </w:r>
    </w:p>
    <w:p w:rsidR="00643081" w:rsidRDefault="00643081" w:rsidP="00A33C4B">
      <w:pPr>
        <w:pStyle w:val="libNormal"/>
        <w:rPr>
          <w:rtl/>
        </w:rPr>
      </w:pPr>
      <w:r>
        <w:rPr>
          <w:rFonts w:hint="eastAsia"/>
          <w:rtl/>
        </w:rPr>
        <w:br w:type="page"/>
      </w:r>
    </w:p>
    <w:p w:rsidR="00D94CCA" w:rsidRDefault="00A33C4B" w:rsidP="00AE180B">
      <w:pPr>
        <w:pStyle w:val="libNormal"/>
        <w:rPr>
          <w:rtl/>
        </w:rPr>
      </w:pPr>
      <w:r>
        <w:rPr>
          <w:rFonts w:hint="eastAsia"/>
          <w:rtl/>
        </w:rPr>
        <w:lastRenderedPageBreak/>
        <w:t>و</w:t>
      </w:r>
      <w:r>
        <w:rPr>
          <w:rtl/>
        </w:rPr>
        <w:t xml:space="preserve"> قال أبو عبد اللّه </w:t>
      </w:r>
      <w:r w:rsidR="004F0035" w:rsidRPr="00D665AA">
        <w:rPr>
          <w:rStyle w:val="libAlaemChar"/>
          <w:rtl/>
        </w:rPr>
        <w:t>عليه‌السلام</w:t>
      </w:r>
      <w:r>
        <w:rPr>
          <w:rtl/>
        </w:rPr>
        <w:t>: من کا</w:t>
      </w:r>
      <w:r w:rsidR="004B4B77">
        <w:rPr>
          <w:rtl/>
        </w:rPr>
        <w:t>في</w:t>
      </w:r>
      <w:r>
        <w:rPr>
          <w:rtl/>
        </w:rPr>
        <w:t xml:space="preserve"> الس</w:t>
      </w:r>
      <w:r w:rsidR="004B4B77">
        <w:rPr>
          <w:rtl/>
        </w:rPr>
        <w:t>في</w:t>
      </w:r>
      <w:r>
        <w:rPr>
          <w:rFonts w:hint="eastAsia"/>
          <w:rtl/>
        </w:rPr>
        <w:t>ه</w:t>
      </w:r>
      <w:r>
        <w:rPr>
          <w:rtl/>
        </w:rPr>
        <w:t xml:space="preserve"> بالسفه فقد </w:t>
      </w:r>
      <w:r w:rsidR="00DF76A0">
        <w:rPr>
          <w:rtl/>
        </w:rPr>
        <w:t>رضي</w:t>
      </w:r>
      <w:r>
        <w:rPr>
          <w:rtl/>
        </w:rPr>
        <w:t xml:space="preserve"> بما </w:t>
      </w:r>
      <w:r w:rsidR="006926E7">
        <w:rPr>
          <w:rtl/>
        </w:rPr>
        <w:t>أتي</w:t>
      </w:r>
      <w:r>
        <w:rPr>
          <w:rtl/>
        </w:rPr>
        <w:t xml:space="preserve"> </w:t>
      </w:r>
      <w:r w:rsidR="00265D50">
        <w:rPr>
          <w:rtl/>
        </w:rPr>
        <w:t>اليه</w:t>
      </w:r>
      <w:r>
        <w:rPr>
          <w:rtl/>
        </w:rPr>
        <w:t xml:space="preserve"> ح</w:t>
      </w:r>
      <w:r>
        <w:rPr>
          <w:rFonts w:hint="cs"/>
          <w:rtl/>
        </w:rPr>
        <w:t>ی</w:t>
      </w:r>
      <w:r>
        <w:rPr>
          <w:rFonts w:hint="eastAsia"/>
          <w:rtl/>
        </w:rPr>
        <w:t>ث</w:t>
      </w:r>
      <w:r>
        <w:rPr>
          <w:rtl/>
        </w:rPr>
        <w:t xml:space="preserve"> احت</w:t>
      </w:r>
      <w:r w:rsidR="004B4B77">
        <w:rPr>
          <w:rtl/>
        </w:rPr>
        <w:t>ذ</w:t>
      </w:r>
      <w:r w:rsidR="00AE180B">
        <w:rPr>
          <w:rFonts w:hint="cs"/>
          <w:rtl/>
        </w:rPr>
        <w:t>ى</w:t>
      </w:r>
      <w:r>
        <w:rPr>
          <w:rtl/>
        </w:rPr>
        <w:t xml:space="preserve"> مثاله </w:t>
      </w:r>
      <w:r w:rsidR="00643081">
        <w:rPr>
          <w:rStyle w:val="libFootnotenumChar"/>
          <w:rtl/>
        </w:rPr>
        <w:t>(1)</w:t>
      </w:r>
      <w:r>
        <w:rPr>
          <w:rtl/>
        </w:rPr>
        <w:t>.</w:t>
      </w:r>
    </w:p>
    <w:p w:rsidR="00D94CCA" w:rsidRDefault="00A33C4B" w:rsidP="00A33C4B">
      <w:pPr>
        <w:pStyle w:val="libNormal"/>
        <w:rPr>
          <w:rtl/>
        </w:rPr>
      </w:pPr>
      <w:r w:rsidRPr="004F0035">
        <w:rPr>
          <w:rStyle w:val="libBold1Char"/>
          <w:rFonts w:hint="eastAsia"/>
          <w:rtl/>
        </w:rPr>
        <w:t>ب</w:t>
      </w:r>
      <w:r w:rsidRPr="004F0035">
        <w:rPr>
          <w:rStyle w:val="libBold1Char"/>
          <w:rFonts w:hint="cs"/>
          <w:rtl/>
        </w:rPr>
        <w:t>ی</w:t>
      </w:r>
      <w:r w:rsidRPr="004F0035">
        <w:rPr>
          <w:rStyle w:val="libBold1Char"/>
          <w:rFonts w:hint="eastAsia"/>
          <w:rtl/>
        </w:rPr>
        <w:t>ان</w:t>
      </w:r>
      <w:r>
        <w:rPr>
          <w:rtl/>
        </w:rPr>
        <w:t xml:space="preserve">: </w:t>
      </w:r>
      <w:r w:rsidR="004B4B77">
        <w:rPr>
          <w:rtl/>
        </w:rPr>
        <w:t>في</w:t>
      </w:r>
      <w:r>
        <w:rPr>
          <w:rFonts w:hint="eastAsia"/>
          <w:rtl/>
        </w:rPr>
        <w:t>ه</w:t>
      </w:r>
      <w:r>
        <w:rPr>
          <w:rtl/>
        </w:rPr>
        <w:t xml:space="preserve"> ترغ</w:t>
      </w:r>
      <w:r>
        <w:rPr>
          <w:rFonts w:hint="cs"/>
          <w:rtl/>
        </w:rPr>
        <w:t>ی</w:t>
      </w:r>
      <w:r>
        <w:rPr>
          <w:rFonts w:hint="eastAsia"/>
          <w:rtl/>
        </w:rPr>
        <w:t>ب</w:t>
      </w:r>
      <w:r>
        <w:rPr>
          <w:rtl/>
        </w:rPr>
        <w:t xml:space="preserve"> </w:t>
      </w:r>
      <w:r w:rsidR="004B4B77">
        <w:rPr>
          <w:rtl/>
        </w:rPr>
        <w:t>في</w:t>
      </w:r>
      <w:r>
        <w:rPr>
          <w:rtl/>
        </w:rPr>
        <w:t xml:space="preserve"> ترک </w:t>
      </w:r>
      <w:r w:rsidR="009B6D3C">
        <w:rPr>
          <w:rtl/>
        </w:rPr>
        <w:t>مکافاة</w:t>
      </w:r>
      <w:r>
        <w:rPr>
          <w:rtl/>
        </w:rPr>
        <w:t xml:space="preserve"> السفهاء کما قال اللّه </w:t>
      </w:r>
      <w:r w:rsidR="00FC17A3">
        <w:rPr>
          <w:rtl/>
        </w:rPr>
        <w:t>تعالى</w:t>
      </w:r>
      <w:r>
        <w:rPr>
          <w:rtl/>
        </w:rPr>
        <w:t xml:space="preserve">: </w:t>
      </w:r>
      <w:r w:rsidR="00643081" w:rsidRPr="00643081">
        <w:rPr>
          <w:rStyle w:val="libAlaemChar"/>
          <w:rtl/>
        </w:rPr>
        <w:t>(</w:t>
      </w:r>
      <w:r w:rsidRPr="00643081">
        <w:rPr>
          <w:rStyle w:val="libAieChar"/>
          <w:rtl/>
        </w:rPr>
        <w:t>وَ إِذٰا خٰاطَبَهُمُ الْجٰاهِلُونَ قٰالُوا سَلاٰماً</w:t>
      </w:r>
      <w:r w:rsidR="00643081" w:rsidRPr="00643081">
        <w:rPr>
          <w:rStyle w:val="libAlaemChar"/>
          <w:rtl/>
        </w:rPr>
        <w:t>)</w:t>
      </w:r>
      <w:r>
        <w:rPr>
          <w:rtl/>
        </w:rPr>
        <w:t xml:space="preserve"> </w:t>
      </w:r>
      <w:r w:rsidR="00643081">
        <w:rPr>
          <w:rStyle w:val="libFootnotenumChar"/>
          <w:rtl/>
        </w:rPr>
        <w:t>(2)</w:t>
      </w:r>
      <w:r>
        <w:rPr>
          <w:rtl/>
        </w:rPr>
        <w:t>و لکنّ ال</w:t>
      </w:r>
      <w:r w:rsidR="009D0B59">
        <w:rPr>
          <w:rtl/>
        </w:rPr>
        <w:t>اي</w:t>
      </w:r>
      <w:r>
        <w:rPr>
          <w:rFonts w:hint="eastAsia"/>
          <w:rtl/>
        </w:rPr>
        <w:t>ات</w:t>
      </w:r>
      <w:r>
        <w:rPr>
          <w:rtl/>
        </w:rPr>
        <w:t xml:space="preserve"> و الأخبار </w:t>
      </w:r>
      <w:r w:rsidR="00AE180B">
        <w:rPr>
          <w:rtl/>
        </w:rPr>
        <w:t>الدالّة</w:t>
      </w:r>
      <w:r>
        <w:rPr>
          <w:rtl/>
        </w:rPr>
        <w:t xml:space="preserve"> ع</w:t>
      </w:r>
      <w:r w:rsidR="009B6D3C">
        <w:rPr>
          <w:rtl/>
        </w:rPr>
        <w:t>لي</w:t>
      </w:r>
      <w:r>
        <w:rPr>
          <w:rtl/>
        </w:rPr>
        <w:t xml:space="preserve"> جواز المع</w:t>
      </w:r>
      <w:r w:rsidR="007522F7">
        <w:rPr>
          <w:rtl/>
        </w:rPr>
        <w:t>أرضة</w:t>
      </w:r>
      <w:r>
        <w:rPr>
          <w:rtl/>
        </w:rPr>
        <w:t xml:space="preserve"> بالمثل </w:t>
      </w:r>
      <w:r w:rsidR="009B6D3C">
        <w:rPr>
          <w:rtl/>
        </w:rPr>
        <w:t>کثیرة</w:t>
      </w:r>
      <w:r>
        <w:rPr>
          <w:rFonts w:hint="eastAsia"/>
          <w:rtl/>
        </w:rPr>
        <w:t>،قال</w:t>
      </w:r>
      <w:r>
        <w:rPr>
          <w:rtl/>
        </w:rPr>
        <w:t xml:space="preserve"> </w:t>
      </w:r>
      <w:r w:rsidR="00FC17A3">
        <w:rPr>
          <w:rtl/>
        </w:rPr>
        <w:t>تعالى</w:t>
      </w:r>
      <w:r>
        <w:rPr>
          <w:rtl/>
        </w:rPr>
        <w:t xml:space="preserve">: </w:t>
      </w:r>
      <w:r w:rsidR="00643081" w:rsidRPr="00643081">
        <w:rPr>
          <w:rStyle w:val="libAlaemChar"/>
          <w:rtl/>
        </w:rPr>
        <w:t>(</w:t>
      </w:r>
      <w:r w:rsidRPr="00643081">
        <w:rPr>
          <w:rStyle w:val="libAieChar"/>
          <w:rtl/>
        </w:rPr>
        <w:t>فَمَنِ اعْتَد</w:t>
      </w:r>
      <w:r w:rsidRPr="00643081">
        <w:rPr>
          <w:rStyle w:val="libAieChar"/>
          <w:rFonts w:hint="cs"/>
          <w:rtl/>
        </w:rPr>
        <w:t>یٰ</w:t>
      </w:r>
      <w:r w:rsidRPr="00643081">
        <w:rPr>
          <w:rStyle w:val="libAieChar"/>
          <w:rtl/>
        </w:rPr>
        <w:t xml:space="preserve"> عَ</w:t>
      </w:r>
      <w:r w:rsidR="009B6D3C">
        <w:rPr>
          <w:rStyle w:val="libAieChar"/>
          <w:rtl/>
        </w:rPr>
        <w:t>لي</w:t>
      </w:r>
      <w:r w:rsidRPr="00643081">
        <w:rPr>
          <w:rStyle w:val="libAieChar"/>
          <w:rFonts w:hint="eastAsia"/>
          <w:rtl/>
        </w:rPr>
        <w:t>کُمْ</w:t>
      </w:r>
      <w:r w:rsidRPr="00643081">
        <w:rPr>
          <w:rStyle w:val="libAieChar"/>
          <w:rtl/>
        </w:rPr>
        <w:t xml:space="preserve"> فَاعْتَدُوا عَ</w:t>
      </w:r>
      <w:r w:rsidR="009B6D3C">
        <w:rPr>
          <w:rStyle w:val="libAieChar"/>
          <w:rtl/>
        </w:rPr>
        <w:t>لي</w:t>
      </w:r>
      <w:r w:rsidRPr="00643081">
        <w:rPr>
          <w:rStyle w:val="libAieChar"/>
          <w:rFonts w:hint="eastAsia"/>
          <w:rtl/>
        </w:rPr>
        <w:t>هِ</w:t>
      </w:r>
      <w:r w:rsidRPr="00643081">
        <w:rPr>
          <w:rStyle w:val="libAieChar"/>
          <w:rtl/>
        </w:rPr>
        <w:t xml:space="preserve"> بِمِثْلِ مَا اعْتَد</w:t>
      </w:r>
      <w:r w:rsidRPr="00643081">
        <w:rPr>
          <w:rStyle w:val="libAieChar"/>
          <w:rFonts w:hint="cs"/>
          <w:rtl/>
        </w:rPr>
        <w:t>یٰ</w:t>
      </w:r>
      <w:r w:rsidRPr="00643081">
        <w:rPr>
          <w:rStyle w:val="libAieChar"/>
          <w:rtl/>
        </w:rPr>
        <w:t xml:space="preserve"> عَ</w:t>
      </w:r>
      <w:r w:rsidR="009B6D3C">
        <w:rPr>
          <w:rStyle w:val="libAieChar"/>
          <w:rtl/>
        </w:rPr>
        <w:t>لي</w:t>
      </w:r>
      <w:r w:rsidRPr="00643081">
        <w:rPr>
          <w:rStyle w:val="libAieChar"/>
          <w:rFonts w:hint="eastAsia"/>
          <w:rtl/>
        </w:rPr>
        <w:t>کُمْ</w:t>
      </w:r>
      <w:r w:rsidR="00643081" w:rsidRPr="00643081">
        <w:rPr>
          <w:rStyle w:val="libAlaemChar"/>
          <w:rFonts w:hint="eastAsia"/>
          <w:rtl/>
        </w:rPr>
        <w:t>)</w:t>
      </w:r>
      <w:r>
        <w:rPr>
          <w:rtl/>
        </w:rPr>
        <w:t xml:space="preserve"> </w:t>
      </w:r>
      <w:r w:rsidR="00643081">
        <w:rPr>
          <w:rStyle w:val="libFootnotenumChar"/>
          <w:rtl/>
        </w:rPr>
        <w:t>(3)</w:t>
      </w:r>
      <w:r>
        <w:rPr>
          <w:rtl/>
        </w:rPr>
        <w:t xml:space="preserve">و </w:t>
      </w:r>
      <w:r w:rsidR="00643081" w:rsidRPr="00643081">
        <w:rPr>
          <w:rStyle w:val="libAlaemChar"/>
          <w:rtl/>
        </w:rPr>
        <w:t>(</w:t>
      </w:r>
      <w:r w:rsidRPr="00643081">
        <w:rPr>
          <w:rStyle w:val="libAieChar"/>
          <w:rtl/>
        </w:rPr>
        <w:t>إِنْ عٰاقَبْتُمْ فَعٰاقِبُوا بِمِثْلِ مٰا عُوقِبْتُمْ بِهِ</w:t>
      </w:r>
      <w:r w:rsidR="00643081" w:rsidRPr="00643081">
        <w:rPr>
          <w:rStyle w:val="libAlaemChar"/>
          <w:rtl/>
        </w:rPr>
        <w:t>)</w:t>
      </w:r>
      <w:r>
        <w:rPr>
          <w:rtl/>
        </w:rPr>
        <w:t xml:space="preserve"> </w:t>
      </w:r>
      <w:r w:rsidR="00643081">
        <w:rPr>
          <w:rStyle w:val="libFootnotenumChar"/>
          <w:rtl/>
        </w:rPr>
        <w:t>(4)</w:t>
      </w:r>
      <w:r>
        <w:rPr>
          <w:rtl/>
        </w:rPr>
        <w:t xml:space="preserve">و </w:t>
      </w:r>
      <w:r w:rsidR="00643081" w:rsidRPr="00643081">
        <w:rPr>
          <w:rStyle w:val="libAlaemChar"/>
          <w:rtl/>
        </w:rPr>
        <w:t>(</w:t>
      </w:r>
      <w:r w:rsidRPr="00643081">
        <w:rPr>
          <w:rStyle w:val="libAieChar"/>
          <w:rtl/>
        </w:rPr>
        <w:t>الَّ</w:t>
      </w:r>
      <w:r w:rsidR="004B4B77">
        <w:rPr>
          <w:rStyle w:val="libAieChar"/>
          <w:rtl/>
        </w:rPr>
        <w:t>ذي</w:t>
      </w:r>
      <w:r w:rsidRPr="00643081">
        <w:rPr>
          <w:rStyle w:val="libAieChar"/>
          <w:rFonts w:hint="eastAsia"/>
          <w:rtl/>
        </w:rPr>
        <w:t>نَ</w:t>
      </w:r>
      <w:r w:rsidRPr="00643081">
        <w:rPr>
          <w:rStyle w:val="libAieChar"/>
          <w:rtl/>
        </w:rPr>
        <w:t xml:space="preserve"> إِذٰا أَصٰابَهُمُ الْ</w:t>
      </w:r>
      <w:r w:rsidR="00C81F56">
        <w:rPr>
          <w:rStyle w:val="libAieChar"/>
          <w:rtl/>
        </w:rPr>
        <w:t>بغي</w:t>
      </w:r>
      <w:r w:rsidRPr="00643081">
        <w:rPr>
          <w:rStyle w:val="libAieChar"/>
          <w:rtl/>
        </w:rPr>
        <w:t xml:space="preserve"> هُمْ </w:t>
      </w:r>
      <w:r w:rsidRPr="00643081">
        <w:rPr>
          <w:rStyle w:val="libAieChar"/>
          <w:rFonts w:hint="cs"/>
          <w:rtl/>
        </w:rPr>
        <w:t>یَ</w:t>
      </w:r>
      <w:r w:rsidRPr="00643081">
        <w:rPr>
          <w:rStyle w:val="libAieChar"/>
          <w:rFonts w:hint="eastAsia"/>
          <w:rtl/>
        </w:rPr>
        <w:t>نْتَصِرُونَ</w:t>
      </w:r>
      <w:r w:rsidR="00643081" w:rsidRPr="00643081">
        <w:rPr>
          <w:rStyle w:val="libAlaemChar"/>
          <w:rFonts w:hint="eastAsia"/>
          <w:rtl/>
        </w:rPr>
        <w:t>)</w:t>
      </w:r>
      <w:r>
        <w:rPr>
          <w:rtl/>
        </w:rPr>
        <w:t xml:space="preserve"> </w:t>
      </w:r>
      <w:r w:rsidR="00643081">
        <w:rPr>
          <w:rStyle w:val="libFootnotenumChar"/>
          <w:rtl/>
        </w:rPr>
        <w:t>(5)</w:t>
      </w:r>
      <w:r>
        <w:rPr>
          <w:rtl/>
        </w:rPr>
        <w:t xml:space="preserve">،و </w:t>
      </w:r>
      <w:r w:rsidR="00643081" w:rsidRPr="00643081">
        <w:rPr>
          <w:rStyle w:val="libAlaemChar"/>
          <w:rtl/>
        </w:rPr>
        <w:t>(</w:t>
      </w:r>
      <w:r w:rsidRPr="00643081">
        <w:rPr>
          <w:rStyle w:val="libAieChar"/>
          <w:rtl/>
        </w:rPr>
        <w:t xml:space="preserve">جَزٰاءُ </w:t>
      </w:r>
      <w:r w:rsidR="00543CDF">
        <w:rPr>
          <w:rStyle w:val="libAieChar"/>
          <w:rtl/>
        </w:rPr>
        <w:t>سیئة</w:t>
      </w:r>
      <w:r w:rsidRPr="00643081">
        <w:rPr>
          <w:rStyle w:val="libAieChar"/>
          <w:rtl/>
        </w:rPr>
        <w:t xml:space="preserve"> </w:t>
      </w:r>
      <w:r w:rsidR="00543CDF">
        <w:rPr>
          <w:rStyle w:val="libAieChar"/>
          <w:rtl/>
        </w:rPr>
        <w:t>سیئة</w:t>
      </w:r>
      <w:r w:rsidRPr="00643081">
        <w:rPr>
          <w:rStyle w:val="libAieChar"/>
          <w:rtl/>
        </w:rPr>
        <w:t xml:space="preserve"> مِثْلُهٰا</w:t>
      </w:r>
      <w:r w:rsidR="00643081" w:rsidRPr="00643081">
        <w:rPr>
          <w:rStyle w:val="libAlaemChar"/>
          <w:rtl/>
        </w:rPr>
        <w:t>)</w:t>
      </w:r>
      <w:r>
        <w:rPr>
          <w:rtl/>
        </w:rPr>
        <w:t xml:space="preserve"> </w:t>
      </w:r>
      <w:r w:rsidR="00643081">
        <w:rPr>
          <w:rStyle w:val="libFootnotenumChar"/>
          <w:rtl/>
        </w:rPr>
        <w:t>(6)</w:t>
      </w:r>
      <w:r>
        <w:rPr>
          <w:rtl/>
        </w:rPr>
        <w:t xml:space="preserve">و </w:t>
      </w:r>
      <w:r w:rsidR="00643081" w:rsidRPr="00643081">
        <w:rPr>
          <w:rStyle w:val="libAlaemChar"/>
          <w:rtl/>
        </w:rPr>
        <w:t>(</w:t>
      </w:r>
      <w:r w:rsidRPr="00643081">
        <w:rPr>
          <w:rStyle w:val="libAieChar"/>
          <w:rtl/>
        </w:rPr>
        <w:t xml:space="preserve">لَمَنِ انْتَصَرَ بَعْدَ </w:t>
      </w:r>
      <w:r w:rsidR="00712DE8">
        <w:rPr>
          <w:rStyle w:val="libAieChar"/>
          <w:rtl/>
        </w:rPr>
        <w:t>ظلمة</w:t>
      </w:r>
      <w:r w:rsidRPr="00643081">
        <w:rPr>
          <w:rStyle w:val="libAieChar"/>
          <w:rtl/>
        </w:rPr>
        <w:t xml:space="preserve"> فَأُولٰئِکَ مٰا عَ</w:t>
      </w:r>
      <w:r w:rsidR="009B6D3C">
        <w:rPr>
          <w:rStyle w:val="libAieChar"/>
          <w:rtl/>
        </w:rPr>
        <w:t>لي</w:t>
      </w:r>
      <w:r w:rsidRPr="00643081">
        <w:rPr>
          <w:rStyle w:val="libAieChar"/>
          <w:rFonts w:hint="eastAsia"/>
          <w:rtl/>
        </w:rPr>
        <w:t>هِمْ</w:t>
      </w:r>
      <w:r w:rsidRPr="00643081">
        <w:rPr>
          <w:rStyle w:val="libAieChar"/>
          <w:rtl/>
        </w:rPr>
        <w:t xml:space="preserve"> مِنْ </w:t>
      </w:r>
      <w:r w:rsidR="0087759A">
        <w:rPr>
          <w:rStyle w:val="libAieChar"/>
          <w:rtl/>
        </w:rPr>
        <w:t>سبي</w:t>
      </w:r>
      <w:r w:rsidRPr="00643081">
        <w:rPr>
          <w:rStyle w:val="libAieChar"/>
          <w:rFonts w:hint="eastAsia"/>
          <w:rtl/>
        </w:rPr>
        <w:t>لٍ</w:t>
      </w:r>
      <w:r w:rsidR="00643081" w:rsidRPr="00643081">
        <w:rPr>
          <w:rStyle w:val="libAlaemChar"/>
          <w:rFonts w:hint="eastAsia"/>
          <w:rtl/>
        </w:rPr>
        <w:t>)</w:t>
      </w:r>
      <w:r>
        <w:rPr>
          <w:rtl/>
        </w:rPr>
        <w:t xml:space="preserve"> </w:t>
      </w:r>
      <w:r w:rsidR="00643081">
        <w:rPr>
          <w:rStyle w:val="libFootnotenumChar"/>
          <w:rtl/>
        </w:rPr>
        <w:t>(7)</w:t>
      </w:r>
      <w:r>
        <w:rPr>
          <w:rtl/>
        </w:rPr>
        <w:t xml:space="preserve">.و قد تقدّم ما </w:t>
      </w:r>
      <w:r>
        <w:rPr>
          <w:rFonts w:hint="cs"/>
          <w:rtl/>
        </w:rPr>
        <w:t>ی</w:t>
      </w:r>
      <w:r>
        <w:rPr>
          <w:rFonts w:hint="eastAsia"/>
          <w:rtl/>
        </w:rPr>
        <w:t>ناسب</w:t>
      </w:r>
      <w:r>
        <w:rPr>
          <w:rtl/>
        </w:rPr>
        <w:t xml:space="preserve"> ذلک </w:t>
      </w:r>
      <w:r w:rsidR="004B4B77">
        <w:rPr>
          <w:rtl/>
        </w:rPr>
        <w:t>في</w:t>
      </w:r>
      <w:r w:rsidR="00643081" w:rsidRPr="004F0035">
        <w:rPr>
          <w:rFonts w:hint="eastAsia"/>
          <w:rtl/>
        </w:rPr>
        <w:t>(</w:t>
      </w:r>
      <w:r w:rsidRPr="004F0035">
        <w:rPr>
          <w:rFonts w:hint="eastAsia"/>
          <w:rtl/>
        </w:rPr>
        <w:t>سبب</w:t>
      </w:r>
      <w:r w:rsidR="00643081" w:rsidRPr="004F0035">
        <w:rPr>
          <w:rFonts w:hint="eastAsia"/>
          <w:rtl/>
        </w:rPr>
        <w:t>)</w:t>
      </w:r>
      <w:r>
        <w:rPr>
          <w:rtl/>
        </w:rPr>
        <w:t>.</w:t>
      </w:r>
    </w:p>
    <w:p w:rsidR="00D94CCA" w:rsidRDefault="00A33C4B" w:rsidP="00A33C4B">
      <w:pPr>
        <w:pStyle w:val="libNormal"/>
        <w:rPr>
          <w:rtl/>
        </w:rPr>
      </w:pPr>
      <w:r>
        <w:rPr>
          <w:rFonts w:hint="eastAsia"/>
          <w:rtl/>
        </w:rPr>
        <w:t>قال</w:t>
      </w:r>
      <w:r>
        <w:rPr>
          <w:rtl/>
        </w:rPr>
        <w:t xml:space="preserve"> المحقق الأردب</w:t>
      </w:r>
      <w:r>
        <w:rPr>
          <w:rFonts w:hint="cs"/>
          <w:rtl/>
        </w:rPr>
        <w:t>ی</w:t>
      </w:r>
      <w:r w:rsidR="009B6D3C">
        <w:rPr>
          <w:rFonts w:hint="eastAsia"/>
          <w:rtl/>
        </w:rPr>
        <w:t>لي</w:t>
      </w:r>
      <w:r>
        <w:rPr>
          <w:rtl/>
        </w:rPr>
        <w:t xml:space="preserve"> </w:t>
      </w:r>
      <w:r w:rsidR="008D28B1" w:rsidRPr="008D28B1">
        <w:rPr>
          <w:rStyle w:val="libAlaemChar"/>
          <w:rtl/>
        </w:rPr>
        <w:t>قدس‌سره</w:t>
      </w:r>
      <w:r>
        <w:rPr>
          <w:rtl/>
        </w:rPr>
        <w:t xml:space="preserve"> بعد ذکر بعض تلک ال</w:t>
      </w:r>
      <w:r w:rsidR="009D0B59">
        <w:rPr>
          <w:rtl/>
        </w:rPr>
        <w:t>اي</w:t>
      </w:r>
      <w:r>
        <w:rPr>
          <w:rFonts w:hint="eastAsia"/>
          <w:rtl/>
        </w:rPr>
        <w:t>ات</w:t>
      </w:r>
      <w:r>
        <w:rPr>
          <w:rtl/>
        </w:rPr>
        <w:t xml:space="preserve"> </w:t>
      </w:r>
      <w:r w:rsidR="00AE180B">
        <w:rPr>
          <w:rtl/>
        </w:rPr>
        <w:t>الشریفة</w:t>
      </w:r>
      <w:r>
        <w:rPr>
          <w:rtl/>
        </w:rPr>
        <w:t xml:space="preserve"> ما ملخّصه:</w:t>
      </w:r>
      <w:r w:rsidR="004B4B77">
        <w:rPr>
          <w:rtl/>
        </w:rPr>
        <w:t>في</w:t>
      </w:r>
      <w:r>
        <w:rPr>
          <w:rFonts w:hint="eastAsia"/>
          <w:rtl/>
        </w:rPr>
        <w:t>ها</w:t>
      </w:r>
      <w:r>
        <w:rPr>
          <w:rtl/>
        </w:rPr>
        <w:t xml:space="preserve"> </w:t>
      </w:r>
      <w:r w:rsidR="00871E5D">
        <w:rPr>
          <w:rtl/>
        </w:rPr>
        <w:t>دلالة</w:t>
      </w:r>
      <w:r>
        <w:rPr>
          <w:rtl/>
        </w:rPr>
        <w:t xml:space="preserve"> ع</w:t>
      </w:r>
      <w:r w:rsidR="009B6D3C">
        <w:rPr>
          <w:rtl/>
        </w:rPr>
        <w:t>لي</w:t>
      </w:r>
      <w:r>
        <w:rPr>
          <w:rtl/>
        </w:rPr>
        <w:t xml:space="preserve"> جواز القصاص </w:t>
      </w:r>
      <w:r w:rsidR="004B4B77">
        <w:rPr>
          <w:rtl/>
        </w:rPr>
        <w:t>في</w:t>
      </w:r>
      <w:r>
        <w:rPr>
          <w:rtl/>
        </w:rPr>
        <w:t xml:space="preserve"> النفس و الطرف و الجروح بل جواز التعر</w:t>
      </w:r>
      <w:r>
        <w:rPr>
          <w:rFonts w:hint="cs"/>
          <w:rtl/>
        </w:rPr>
        <w:t>ی</w:t>
      </w:r>
      <w:r>
        <w:rPr>
          <w:rFonts w:hint="eastAsia"/>
          <w:rtl/>
        </w:rPr>
        <w:t>ض</w:t>
      </w:r>
      <w:r>
        <w:rPr>
          <w:rtl/>
        </w:rPr>
        <w:t xml:space="preserve"> مطلقا</w:t>
      </w:r>
      <w:r w:rsidR="00AE180B">
        <w:rPr>
          <w:rFonts w:hint="cs"/>
          <w:rtl/>
        </w:rPr>
        <w:t>ً</w:t>
      </w:r>
      <w:r>
        <w:rPr>
          <w:rtl/>
        </w:rPr>
        <w:t xml:space="preserve"> حت</w:t>
      </w:r>
      <w:r>
        <w:rPr>
          <w:rFonts w:hint="cs"/>
          <w:rtl/>
        </w:rPr>
        <w:t>ی</w:t>
      </w:r>
      <w:r>
        <w:rPr>
          <w:rtl/>
        </w:rPr>
        <w:t xml:space="preserve"> ضرب المضروب و شتم المشتوم بمثل فعلهما،و </w:t>
      </w:r>
      <w:r w:rsidR="009D0B59">
        <w:rPr>
          <w:rtl/>
        </w:rPr>
        <w:t>اي</w:t>
      </w:r>
      <w:r>
        <w:rPr>
          <w:rFonts w:hint="eastAsia"/>
          <w:rtl/>
        </w:rPr>
        <w:t>ضا</w:t>
      </w:r>
      <w:r w:rsidR="00AE180B">
        <w:rPr>
          <w:rFonts w:hint="cs"/>
          <w:rtl/>
        </w:rPr>
        <w:t>ً</w:t>
      </w:r>
      <w:r>
        <w:rPr>
          <w:rtl/>
        </w:rPr>
        <w:t xml:space="preserve"> تدلّ ع</w:t>
      </w:r>
      <w:r w:rsidR="009B6D3C">
        <w:rPr>
          <w:rtl/>
        </w:rPr>
        <w:t>لي</w:t>
      </w:r>
      <w:r>
        <w:rPr>
          <w:rtl/>
        </w:rPr>
        <w:t xml:space="preserve"> جواز ذلک من غ</w:t>
      </w:r>
      <w:r>
        <w:rPr>
          <w:rFonts w:hint="cs"/>
          <w:rtl/>
        </w:rPr>
        <w:t>ی</w:t>
      </w:r>
      <w:r>
        <w:rPr>
          <w:rFonts w:hint="eastAsia"/>
          <w:rtl/>
        </w:rPr>
        <w:t>ر</w:t>
      </w:r>
      <w:r>
        <w:rPr>
          <w:rtl/>
        </w:rPr>
        <w:t xml:space="preserve"> إذن الحاکم و الاثبات عنده و الشهود </w:t>
      </w:r>
      <w:r>
        <w:rPr>
          <w:rFonts w:hint="eastAsia"/>
          <w:rtl/>
        </w:rPr>
        <w:t>و</w:t>
      </w:r>
      <w:r>
        <w:rPr>
          <w:rtl/>
        </w:rPr>
        <w:t xml:space="preserve"> غ</w:t>
      </w:r>
      <w:r>
        <w:rPr>
          <w:rFonts w:hint="cs"/>
          <w:rtl/>
        </w:rPr>
        <w:t>ی</w:t>
      </w:r>
      <w:r>
        <w:rPr>
          <w:rFonts w:hint="eastAsia"/>
          <w:rtl/>
        </w:rPr>
        <w:t>رها،و</w:t>
      </w:r>
      <w:r>
        <w:rPr>
          <w:rtl/>
        </w:rPr>
        <w:t xml:space="preserve"> تدلّ ع</w:t>
      </w:r>
      <w:r w:rsidR="009B6D3C">
        <w:rPr>
          <w:rtl/>
        </w:rPr>
        <w:t>لي</w:t>
      </w:r>
      <w:r>
        <w:rPr>
          <w:rtl/>
        </w:rPr>
        <w:t xml:space="preserve"> عدم التجاوز عمّا فعل به و تحر</w:t>
      </w:r>
      <w:r>
        <w:rPr>
          <w:rFonts w:hint="cs"/>
          <w:rtl/>
        </w:rPr>
        <w:t>ی</w:t>
      </w:r>
      <w:r>
        <w:rPr>
          <w:rFonts w:hint="eastAsia"/>
          <w:rtl/>
        </w:rPr>
        <w:t>م</w:t>
      </w:r>
      <w:r>
        <w:rPr>
          <w:rtl/>
        </w:rPr>
        <w:t xml:space="preserve"> الظلم و الت</w:t>
      </w:r>
      <w:r w:rsidR="004B4B77">
        <w:rPr>
          <w:rtl/>
        </w:rPr>
        <w:t>عدي</w:t>
      </w:r>
      <w:r>
        <w:rPr>
          <w:rtl/>
        </w:rPr>
        <w:t xml:space="preserve"> و ع</w:t>
      </w:r>
      <w:r w:rsidR="009B6D3C">
        <w:rPr>
          <w:rtl/>
        </w:rPr>
        <w:t>لي</w:t>
      </w:r>
      <w:r>
        <w:rPr>
          <w:rtl/>
        </w:rPr>
        <w:t xml:space="preserve"> حسن العفو و عدم الانتقام و انّه موجب للأجر العظ</w:t>
      </w:r>
      <w:r>
        <w:rPr>
          <w:rFonts w:hint="cs"/>
          <w:rtl/>
        </w:rPr>
        <w:t>ی</w:t>
      </w:r>
      <w:r>
        <w:rPr>
          <w:rFonts w:hint="eastAsia"/>
          <w:rtl/>
        </w:rPr>
        <w:t>م</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E180B">
        <w:rPr>
          <w:rStyle w:val="libFootnote0Char"/>
          <w:rFonts w:hint="cs"/>
          <w:rtl/>
        </w:rPr>
        <w:t xml:space="preserve"> احتذي مثاله:اقتدى به (القاموس).</w:t>
      </w:r>
    </w:p>
    <w:p w:rsidR="00643081" w:rsidRPr="00643081" w:rsidRDefault="00643081" w:rsidP="00643081">
      <w:pPr>
        <w:pStyle w:val="libLine"/>
        <w:rPr>
          <w:rStyle w:val="libFootnote0Char"/>
          <w:rtl/>
        </w:rPr>
      </w:pPr>
      <w:r w:rsidRPr="00643081">
        <w:rPr>
          <w:rStyle w:val="libFootnote0Char"/>
          <w:rFonts w:hint="eastAsia"/>
          <w:rtl/>
        </w:rPr>
        <w:t>(2)</w:t>
      </w:r>
      <w:r w:rsidR="00AE180B">
        <w:rPr>
          <w:rStyle w:val="libFootnote0Char"/>
          <w:rFonts w:hint="cs"/>
          <w:rtl/>
        </w:rPr>
        <w:t xml:space="preserve"> سورة الفرقان/الآية63.</w:t>
      </w:r>
    </w:p>
    <w:p w:rsidR="00643081" w:rsidRPr="00AE180B" w:rsidRDefault="00643081" w:rsidP="00AE180B">
      <w:pPr>
        <w:pStyle w:val="libFootnote0"/>
        <w:rPr>
          <w:rtl/>
        </w:rPr>
      </w:pPr>
      <w:r w:rsidRPr="00643081">
        <w:rPr>
          <w:rStyle w:val="libFootnote0Char"/>
          <w:rFonts w:hint="eastAsia"/>
          <w:rtl/>
        </w:rPr>
        <w:t>(3)</w:t>
      </w:r>
      <w:r w:rsidR="00AE180B">
        <w:rPr>
          <w:rStyle w:val="libFootnote0Char"/>
          <w:rFonts w:hint="cs"/>
          <w:rtl/>
        </w:rPr>
        <w:t xml:space="preserve"> سورة البقرة/الآية194.</w:t>
      </w:r>
    </w:p>
    <w:p w:rsidR="00643081" w:rsidRPr="00AE180B" w:rsidRDefault="00643081" w:rsidP="00AE180B">
      <w:pPr>
        <w:pStyle w:val="libFootnote0"/>
        <w:rPr>
          <w:rtl/>
        </w:rPr>
      </w:pPr>
      <w:r w:rsidRPr="00AE180B">
        <w:rPr>
          <w:rFonts w:hint="eastAsia"/>
          <w:rtl/>
        </w:rPr>
        <w:t>(4)</w:t>
      </w:r>
      <w:r w:rsidR="00AE180B" w:rsidRPr="00AE180B">
        <w:rPr>
          <w:rFonts w:hint="cs"/>
          <w:rtl/>
        </w:rPr>
        <w:t xml:space="preserve"> سورة النحل/الآية126.</w:t>
      </w:r>
    </w:p>
    <w:p w:rsidR="00AE180B" w:rsidRDefault="00AE180B" w:rsidP="00AE180B">
      <w:pPr>
        <w:pStyle w:val="libFootnote0"/>
        <w:rPr>
          <w:rtl/>
        </w:rPr>
      </w:pPr>
      <w:r>
        <w:rPr>
          <w:rFonts w:hint="cs"/>
          <w:rtl/>
        </w:rPr>
        <w:t>(5) سورة الشورى/الآية39.</w:t>
      </w:r>
    </w:p>
    <w:p w:rsidR="00AE180B" w:rsidRDefault="00AE180B" w:rsidP="00AE180B">
      <w:pPr>
        <w:pStyle w:val="libFootnote0"/>
        <w:rPr>
          <w:rtl/>
        </w:rPr>
      </w:pPr>
      <w:r>
        <w:rPr>
          <w:rFonts w:hint="cs"/>
          <w:rtl/>
        </w:rPr>
        <w:t>(6) سورة الشورى/الآية40.</w:t>
      </w:r>
    </w:p>
    <w:p w:rsidR="00AE180B" w:rsidRDefault="00AE180B" w:rsidP="00AE180B">
      <w:pPr>
        <w:pStyle w:val="libFootnote0"/>
        <w:rPr>
          <w:rtl/>
        </w:rPr>
      </w:pPr>
      <w:r>
        <w:rPr>
          <w:rFonts w:hint="cs"/>
          <w:rtl/>
        </w:rPr>
        <w:t>(7) سورة الشورى/الآية41.</w:t>
      </w:r>
    </w:p>
    <w:p w:rsidR="00AE180B" w:rsidRPr="00AE180B" w:rsidRDefault="00AE180B" w:rsidP="00AE180B">
      <w:pPr>
        <w:pStyle w:val="libFootnote0"/>
        <w:rPr>
          <w:rtl/>
        </w:rPr>
      </w:pPr>
      <w:r>
        <w:rPr>
          <w:rFonts w:hint="cs"/>
          <w:rtl/>
        </w:rPr>
        <w:t>(8) ق:كتاب العشرة/74/199،ج:75/298.</w:t>
      </w:r>
    </w:p>
    <w:p w:rsidR="00643081" w:rsidRDefault="00643081" w:rsidP="00A33C4B">
      <w:pPr>
        <w:pStyle w:val="libNormal"/>
        <w:rPr>
          <w:rtl/>
        </w:rPr>
      </w:pPr>
      <w:r>
        <w:rPr>
          <w:rFonts w:hint="eastAsia"/>
          <w:rtl/>
        </w:rPr>
        <w:br w:type="page"/>
      </w:r>
    </w:p>
    <w:p w:rsidR="00D94CCA" w:rsidRDefault="00A33C4B" w:rsidP="00AE180B">
      <w:pPr>
        <w:pStyle w:val="Heading3Center"/>
        <w:rPr>
          <w:rtl/>
        </w:rPr>
      </w:pPr>
      <w:bookmarkStart w:id="12" w:name="_Toc473479057"/>
      <w:r>
        <w:rPr>
          <w:rFonts w:hint="eastAsia"/>
          <w:rtl/>
        </w:rPr>
        <w:lastRenderedPageBreak/>
        <w:t>باب</w:t>
      </w:r>
      <w:r>
        <w:rPr>
          <w:rtl/>
        </w:rPr>
        <w:t xml:space="preserve"> الس</w:t>
      </w:r>
      <w:r>
        <w:rPr>
          <w:rFonts w:hint="cs"/>
          <w:rtl/>
        </w:rPr>
        <w:t>ی</w:t>
      </w:r>
      <w:r>
        <w:rPr>
          <w:rFonts w:hint="eastAsia"/>
          <w:rtl/>
        </w:rPr>
        <w:t>ن</w:t>
      </w:r>
      <w:r>
        <w:rPr>
          <w:rtl/>
        </w:rPr>
        <w:t xml:space="preserve"> بعده القاف</w:t>
      </w:r>
      <w:bookmarkEnd w:id="12"/>
    </w:p>
    <w:p w:rsidR="00D94CCA" w:rsidRDefault="00A33C4B" w:rsidP="00AE180B">
      <w:pPr>
        <w:pStyle w:val="libBold1"/>
        <w:rPr>
          <w:rtl/>
        </w:rPr>
      </w:pPr>
      <w:r>
        <w:rPr>
          <w:rFonts w:hint="eastAsia"/>
          <w:rtl/>
        </w:rPr>
        <w:t>سقر</w:t>
      </w:r>
      <w:r>
        <w:rPr>
          <w:rtl/>
        </w:rPr>
        <w:t>:</w:t>
      </w:r>
    </w:p>
    <w:p w:rsidR="00D94CCA" w:rsidRDefault="00A33C4B" w:rsidP="00AE180B">
      <w:pPr>
        <w:pStyle w:val="libCenterBold1"/>
        <w:rPr>
          <w:rtl/>
        </w:rPr>
      </w:pPr>
      <w:r>
        <w:rPr>
          <w:rtl/>
        </w:rPr>
        <w:t>سَقَر</w:t>
      </w:r>
    </w:p>
    <w:p w:rsidR="00D94CCA" w:rsidRDefault="00A33C4B" w:rsidP="00A33C4B">
      <w:pPr>
        <w:pStyle w:val="libNormal"/>
        <w:rPr>
          <w:rtl/>
        </w:rPr>
      </w:pPr>
      <w:r w:rsidRPr="00AE180B">
        <w:rPr>
          <w:rStyle w:val="libBold1Char"/>
          <w:rFonts w:hint="eastAsia"/>
          <w:rtl/>
        </w:rPr>
        <w:t>تفس</w:t>
      </w:r>
      <w:r w:rsidRPr="00AE180B">
        <w:rPr>
          <w:rStyle w:val="libBold1Char"/>
          <w:rFonts w:hint="cs"/>
          <w:rtl/>
        </w:rPr>
        <w:t>ی</w:t>
      </w:r>
      <w:r w:rsidRPr="00AE180B">
        <w:rPr>
          <w:rStyle w:val="libBold1Char"/>
          <w:rFonts w:hint="eastAsia"/>
          <w:rtl/>
        </w:rPr>
        <w:t>ر</w:t>
      </w:r>
      <w:r w:rsidRPr="00AE180B">
        <w:rPr>
          <w:rStyle w:val="libBold1Char"/>
          <w:rtl/>
        </w:rPr>
        <w:t xml:space="preserve"> ال</w:t>
      </w:r>
      <w:r w:rsidR="00712DE8" w:rsidRPr="00AE180B">
        <w:rPr>
          <w:rStyle w:val="libBold1Char"/>
          <w:rtl/>
        </w:rPr>
        <w:t>قمّيّ</w:t>
      </w:r>
      <w:r>
        <w:rPr>
          <w:rtl/>
        </w:rPr>
        <w:t>:</w:t>
      </w:r>
      <w:r w:rsidR="004B4B77">
        <w:rPr>
          <w:rtl/>
        </w:rPr>
        <w:t>أبي</w:t>
      </w:r>
      <w:r>
        <w:rPr>
          <w:rtl/>
        </w:rPr>
        <w:t xml:space="preserve"> عن ابن </w:t>
      </w:r>
      <w:r w:rsidR="004B4B77">
        <w:rPr>
          <w:rtl/>
        </w:rPr>
        <w:t>أبي</w:t>
      </w:r>
      <w:r>
        <w:rPr>
          <w:rtl/>
        </w:rPr>
        <w:t xml:space="preserve"> عم</w:t>
      </w:r>
      <w:r>
        <w:rPr>
          <w:rFonts w:hint="cs"/>
          <w:rtl/>
        </w:rPr>
        <w:t>ی</w:t>
      </w:r>
      <w:r>
        <w:rPr>
          <w:rFonts w:hint="eastAsia"/>
          <w:rtl/>
        </w:rPr>
        <w:t>ر</w:t>
      </w:r>
      <w:r>
        <w:rPr>
          <w:rtl/>
        </w:rPr>
        <w:t xml:space="preserve"> عن ابن بک</w:t>
      </w:r>
      <w:r>
        <w:rPr>
          <w:rFonts w:hint="cs"/>
          <w:rtl/>
        </w:rPr>
        <w:t>ی</w:t>
      </w:r>
      <w:r>
        <w:rPr>
          <w:rFonts w:hint="eastAsia"/>
          <w:rtl/>
        </w:rPr>
        <w:t>ر</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قال: انّ </w:t>
      </w:r>
      <w:r w:rsidR="004B4B77">
        <w:rPr>
          <w:rtl/>
        </w:rPr>
        <w:t>في</w:t>
      </w:r>
      <w:r>
        <w:rPr>
          <w:rtl/>
        </w:rPr>
        <w:t xml:space="preserve"> جهنّم ل</w:t>
      </w:r>
      <w:r w:rsidR="00DF76A0">
        <w:rPr>
          <w:rtl/>
        </w:rPr>
        <w:t>وادي</w:t>
      </w:r>
      <w:r>
        <w:rPr>
          <w:rFonts w:hint="eastAsia"/>
          <w:rtl/>
        </w:rPr>
        <w:t>ا</w:t>
      </w:r>
      <w:r>
        <w:rPr>
          <w:rtl/>
        </w:rPr>
        <w:t xml:space="preserve"> للمتکبر</w:t>
      </w:r>
      <w:r>
        <w:rPr>
          <w:rFonts w:hint="cs"/>
          <w:rtl/>
        </w:rPr>
        <w:t>ی</w:t>
      </w:r>
      <w:r>
        <w:rPr>
          <w:rFonts w:hint="eastAsia"/>
          <w:rtl/>
        </w:rPr>
        <w:t>ن</w:t>
      </w:r>
      <w:r>
        <w:rPr>
          <w:rtl/>
        </w:rPr>
        <w:t xml:space="preserve"> </w:t>
      </w:r>
      <w:r>
        <w:rPr>
          <w:rFonts w:hint="cs"/>
          <w:rtl/>
        </w:rPr>
        <w:t>ی</w:t>
      </w:r>
      <w:r>
        <w:rPr>
          <w:rFonts w:hint="eastAsia"/>
          <w:rtl/>
        </w:rPr>
        <w:t>قال</w:t>
      </w:r>
      <w:r>
        <w:rPr>
          <w:rtl/>
        </w:rPr>
        <w:t xml:space="preserve"> له سقر شک</w:t>
      </w:r>
      <w:r>
        <w:rPr>
          <w:rFonts w:hint="cs"/>
          <w:rtl/>
        </w:rPr>
        <w:t>ی</w:t>
      </w:r>
      <w:r>
        <w:rPr>
          <w:rtl/>
        </w:rPr>
        <w:t xml:space="preserve"> </w:t>
      </w:r>
      <w:r w:rsidR="003261A0">
        <w:rPr>
          <w:rtl/>
        </w:rPr>
        <w:t>الى</w:t>
      </w:r>
      <w:r>
        <w:rPr>
          <w:rtl/>
        </w:rPr>
        <w:t xml:space="preserve"> اللّه </w:t>
      </w:r>
      <w:r w:rsidR="004B4B77">
        <w:rPr>
          <w:rtl/>
        </w:rPr>
        <w:t>شدّة</w:t>
      </w:r>
      <w:r>
        <w:rPr>
          <w:rtl/>
        </w:rPr>
        <w:t xml:space="preserve"> </w:t>
      </w:r>
      <w:r w:rsidR="006926E7">
        <w:rPr>
          <w:rtl/>
        </w:rPr>
        <w:t>حرّة</w:t>
      </w:r>
      <w:r>
        <w:rPr>
          <w:rtl/>
        </w:rPr>
        <w:t xml:space="preserve"> و سأله أن </w:t>
      </w:r>
      <w:r>
        <w:rPr>
          <w:rFonts w:hint="cs"/>
          <w:rtl/>
        </w:rPr>
        <w:t>ی</w:t>
      </w:r>
      <w:r>
        <w:rPr>
          <w:rFonts w:hint="eastAsia"/>
          <w:rtl/>
        </w:rPr>
        <w:t>تنفّس</w:t>
      </w:r>
      <w:r>
        <w:rPr>
          <w:rtl/>
        </w:rPr>
        <w:t xml:space="preserve"> فأذن له فتنفّس فأحرق جهنّم </w:t>
      </w:r>
      <w:r w:rsidR="00643081">
        <w:rPr>
          <w:rStyle w:val="libFootnotenumChar"/>
          <w:rtl/>
        </w:rPr>
        <w:t>(1)</w:t>
      </w:r>
      <w:r>
        <w:rPr>
          <w:rtl/>
        </w:rPr>
        <w:t>.</w:t>
      </w:r>
    </w:p>
    <w:p w:rsidR="00D94CCA" w:rsidRDefault="00A33C4B" w:rsidP="00A33C4B">
      <w:pPr>
        <w:pStyle w:val="libNormal"/>
        <w:rPr>
          <w:rtl/>
        </w:rPr>
      </w:pPr>
      <w:r>
        <w:rPr>
          <w:rFonts w:hint="eastAsia"/>
          <w:rtl/>
        </w:rPr>
        <w:t>وصف</w:t>
      </w:r>
      <w:r>
        <w:rPr>
          <w:rtl/>
        </w:rPr>
        <w:t xml:space="preserve"> سقر أعاذنا اللّه منه </w:t>
      </w:r>
      <w:r w:rsidR="00643081">
        <w:rPr>
          <w:rStyle w:val="libFootnotenumChar"/>
          <w:rtl/>
        </w:rPr>
        <w:t>(2)</w:t>
      </w:r>
      <w:r>
        <w:rPr>
          <w:rtl/>
        </w:rPr>
        <w:t>.</w:t>
      </w:r>
    </w:p>
    <w:p w:rsidR="00D94CCA" w:rsidRDefault="00A33C4B" w:rsidP="00AE180B">
      <w:pPr>
        <w:pStyle w:val="libCenterBold1"/>
        <w:rPr>
          <w:rtl/>
        </w:rPr>
      </w:pPr>
      <w:r>
        <w:rPr>
          <w:rFonts w:hint="eastAsia"/>
          <w:rtl/>
        </w:rPr>
        <w:t>السقنقور</w:t>
      </w:r>
    </w:p>
    <w:p w:rsidR="00D94CCA" w:rsidRDefault="00A33C4B" w:rsidP="00A33C4B">
      <w:pPr>
        <w:pStyle w:val="libNormal"/>
        <w:rPr>
          <w:rtl/>
        </w:rPr>
      </w:pPr>
      <w:r w:rsidRPr="00AE180B">
        <w:rPr>
          <w:rStyle w:val="libBold1Char"/>
          <w:rFonts w:hint="eastAsia"/>
          <w:rtl/>
        </w:rPr>
        <w:t>مکارم</w:t>
      </w:r>
      <w:r w:rsidRPr="00AE180B">
        <w:rPr>
          <w:rStyle w:val="libBold1Char"/>
          <w:rtl/>
        </w:rPr>
        <w:t xml:space="preserve"> الأخلاق</w:t>
      </w:r>
      <w:r>
        <w:rPr>
          <w:rtl/>
        </w:rPr>
        <w:t xml:space="preserve">:عن أحمد بن إسحاق قال: کتبت </w:t>
      </w:r>
      <w:r w:rsidR="003261A0">
        <w:rPr>
          <w:rtl/>
        </w:rPr>
        <w:t>الى</w:t>
      </w:r>
      <w:r>
        <w:rPr>
          <w:rtl/>
        </w:rPr>
        <w:t xml:space="preserve"> </w:t>
      </w:r>
      <w:r w:rsidR="004B4B77">
        <w:rPr>
          <w:rtl/>
        </w:rPr>
        <w:t>أبي</w:t>
      </w:r>
      <w:r>
        <w:rPr>
          <w:rtl/>
        </w:rPr>
        <w:t xml:space="preserve"> محمّد </w:t>
      </w:r>
      <w:r w:rsidR="00D665AA" w:rsidRPr="00D665AA">
        <w:rPr>
          <w:rStyle w:val="libAlaemChar"/>
          <w:rtl/>
        </w:rPr>
        <w:t>عليه‌السلام</w:t>
      </w:r>
      <w:r>
        <w:rPr>
          <w:rtl/>
        </w:rPr>
        <w:t xml:space="preserve"> سألته عن الاسقنقور </w:t>
      </w:r>
      <w:r>
        <w:rPr>
          <w:rFonts w:hint="cs"/>
          <w:rtl/>
        </w:rPr>
        <w:t>ی</w:t>
      </w:r>
      <w:r>
        <w:rPr>
          <w:rFonts w:hint="eastAsia"/>
          <w:rtl/>
        </w:rPr>
        <w:t>دخل</w:t>
      </w:r>
      <w:r>
        <w:rPr>
          <w:rtl/>
        </w:rPr>
        <w:t xml:space="preserve"> </w:t>
      </w:r>
      <w:r w:rsidR="004B4B77">
        <w:rPr>
          <w:rtl/>
        </w:rPr>
        <w:t>في</w:t>
      </w:r>
      <w:r>
        <w:rPr>
          <w:rtl/>
        </w:rPr>
        <w:t xml:space="preserve"> دواء الباه له مخ</w:t>
      </w:r>
      <w:r w:rsidR="003261A0">
        <w:rPr>
          <w:rtl/>
        </w:rPr>
        <w:t>الى</w:t>
      </w:r>
      <w:r>
        <w:rPr>
          <w:rFonts w:hint="eastAsia"/>
          <w:rtl/>
        </w:rPr>
        <w:t>ب</w:t>
      </w:r>
      <w:r>
        <w:rPr>
          <w:rtl/>
        </w:rPr>
        <w:t xml:space="preserve"> و ذنب أ </w:t>
      </w:r>
      <w:r>
        <w:rPr>
          <w:rFonts w:hint="cs"/>
          <w:rtl/>
        </w:rPr>
        <w:t>ی</w:t>
      </w:r>
      <w:r>
        <w:rPr>
          <w:rFonts w:hint="eastAsia"/>
          <w:rtl/>
        </w:rPr>
        <w:t>جوز</w:t>
      </w:r>
      <w:r>
        <w:rPr>
          <w:rtl/>
        </w:rPr>
        <w:t xml:space="preserve"> أن </w:t>
      </w:r>
      <w:r>
        <w:rPr>
          <w:rFonts w:hint="cs"/>
          <w:rtl/>
        </w:rPr>
        <w:t>ی</w:t>
      </w:r>
      <w:r>
        <w:rPr>
          <w:rFonts w:hint="eastAsia"/>
          <w:rtl/>
        </w:rPr>
        <w:t>شرب؟فقال</w:t>
      </w:r>
      <w:r>
        <w:rPr>
          <w:rtl/>
        </w:rPr>
        <w:t>:إذا کان له قشور فلا بأس.</w:t>
      </w:r>
    </w:p>
    <w:p w:rsidR="00D94CCA" w:rsidRDefault="00A33C4B" w:rsidP="00AE180B">
      <w:pPr>
        <w:pStyle w:val="libNormal"/>
        <w:rPr>
          <w:rtl/>
        </w:rPr>
      </w:pPr>
      <w:r w:rsidRPr="00AE180B">
        <w:rPr>
          <w:rStyle w:val="libBold1Char"/>
          <w:rFonts w:hint="eastAsia"/>
          <w:rtl/>
        </w:rPr>
        <w:t>توض</w:t>
      </w:r>
      <w:r w:rsidRPr="00AE180B">
        <w:rPr>
          <w:rStyle w:val="libBold1Char"/>
          <w:rFonts w:hint="cs"/>
          <w:rtl/>
        </w:rPr>
        <w:t>ی</w:t>
      </w:r>
      <w:r w:rsidRPr="00AE180B">
        <w:rPr>
          <w:rStyle w:val="libBold1Char"/>
          <w:rFonts w:hint="eastAsia"/>
          <w:rtl/>
        </w:rPr>
        <w:t>ح</w:t>
      </w:r>
      <w:r>
        <w:rPr>
          <w:rtl/>
        </w:rPr>
        <w:t>:ق</w:t>
      </w:r>
      <w:r>
        <w:rPr>
          <w:rFonts w:hint="cs"/>
          <w:rtl/>
        </w:rPr>
        <w:t>ی</w:t>
      </w:r>
      <w:r>
        <w:rPr>
          <w:rFonts w:hint="eastAsia"/>
          <w:rtl/>
        </w:rPr>
        <w:t>ل</w:t>
      </w:r>
      <w:r>
        <w:rPr>
          <w:rtl/>
        </w:rPr>
        <w:t xml:space="preserve"> </w:t>
      </w:r>
      <w:r w:rsidR="004B4B77">
        <w:rPr>
          <w:rtl/>
        </w:rPr>
        <w:t>في</w:t>
      </w:r>
      <w:r>
        <w:rPr>
          <w:rtl/>
        </w:rPr>
        <w:t xml:space="preserve"> السقنقور انّه التمساح ال</w:t>
      </w:r>
      <w:r w:rsidR="00AA3285">
        <w:rPr>
          <w:rtl/>
        </w:rPr>
        <w:t>برّي</w:t>
      </w:r>
      <w:r>
        <w:rPr>
          <w:rFonts w:hint="eastAsia"/>
          <w:rtl/>
        </w:rPr>
        <w:t>،ل</w:t>
      </w:r>
      <w:r w:rsidR="0083560A">
        <w:rPr>
          <w:rFonts w:hint="eastAsia"/>
          <w:rtl/>
        </w:rPr>
        <w:t>حم</w:t>
      </w:r>
      <w:r w:rsidR="00AE180B">
        <w:rPr>
          <w:rFonts w:hint="cs"/>
          <w:rtl/>
        </w:rPr>
        <w:t>ه</w:t>
      </w:r>
      <w:r>
        <w:rPr>
          <w:rtl/>
        </w:rPr>
        <w:t xml:space="preserve"> حارّ </w:t>
      </w:r>
      <w:r w:rsidR="004B4B77">
        <w:rPr>
          <w:rtl/>
        </w:rPr>
        <w:t>في</w:t>
      </w:r>
      <w:r>
        <w:rPr>
          <w:rtl/>
        </w:rPr>
        <w:t xml:space="preserve"> </w:t>
      </w:r>
      <w:r w:rsidR="00790837">
        <w:rPr>
          <w:rtl/>
        </w:rPr>
        <w:t>الطبقة</w:t>
      </w:r>
      <w:r>
        <w:rPr>
          <w:rtl/>
        </w:rPr>
        <w:t xml:space="preserve"> ال</w:t>
      </w:r>
      <w:r w:rsidR="00A638DD">
        <w:rPr>
          <w:rtl/>
        </w:rPr>
        <w:t>ثاني</w:t>
      </w:r>
      <w:r w:rsidR="00CA70AC">
        <w:rPr>
          <w:rtl/>
        </w:rPr>
        <w:t>ة</w:t>
      </w:r>
      <w:r>
        <w:rPr>
          <w:rtl/>
        </w:rPr>
        <w:t xml:space="preserve"> و </w:t>
      </w:r>
      <w:r>
        <w:rPr>
          <w:rFonts w:hint="cs"/>
          <w:rtl/>
        </w:rPr>
        <w:t>ی</w:t>
      </w:r>
      <w:r>
        <w:rPr>
          <w:rFonts w:hint="eastAsia"/>
          <w:rtl/>
        </w:rPr>
        <w:t>ز</w:t>
      </w:r>
      <w:r>
        <w:rPr>
          <w:rFonts w:hint="cs"/>
          <w:rtl/>
        </w:rPr>
        <w:t>ی</w:t>
      </w:r>
      <w:r>
        <w:rPr>
          <w:rFonts w:hint="eastAsia"/>
          <w:rtl/>
        </w:rPr>
        <w:t>د</w:t>
      </w:r>
      <w:r>
        <w:rPr>
          <w:rtl/>
        </w:rPr>
        <w:t xml:space="preserve"> </w:t>
      </w:r>
      <w:r w:rsidR="004B4B77">
        <w:rPr>
          <w:rtl/>
        </w:rPr>
        <w:t>في</w:t>
      </w:r>
      <w:r>
        <w:rPr>
          <w:rtl/>
        </w:rPr>
        <w:t xml:space="preserve"> الباه،و هو نوعان </w:t>
      </w:r>
      <w:r w:rsidR="00AE180B">
        <w:rPr>
          <w:rtl/>
        </w:rPr>
        <w:t>هندي</w:t>
      </w:r>
      <w:r>
        <w:rPr>
          <w:rtl/>
        </w:rPr>
        <w:t xml:space="preserve"> و </w:t>
      </w:r>
      <w:r w:rsidR="00A050D0">
        <w:rPr>
          <w:rtl/>
        </w:rPr>
        <w:t>مصري</w:t>
      </w:r>
      <w:r>
        <w:rPr>
          <w:rFonts w:hint="eastAsia"/>
          <w:rtl/>
        </w:rPr>
        <w:t>،منه</w:t>
      </w:r>
      <w:r>
        <w:rPr>
          <w:rtl/>
        </w:rPr>
        <w:t xml:space="preserve"> ما </w:t>
      </w:r>
      <w:r>
        <w:rPr>
          <w:rFonts w:hint="cs"/>
          <w:rtl/>
        </w:rPr>
        <w:t>ی</w:t>
      </w:r>
      <w:r>
        <w:rPr>
          <w:rFonts w:hint="eastAsia"/>
          <w:rtl/>
        </w:rPr>
        <w:t>تولّد</w:t>
      </w:r>
      <w:r>
        <w:rPr>
          <w:rtl/>
        </w:rPr>
        <w:t xml:space="preserve"> ببحر القلزم و بلاد ال</w:t>
      </w:r>
      <w:r w:rsidR="009B6D3C">
        <w:rPr>
          <w:rtl/>
        </w:rPr>
        <w:t>حبشة</w:t>
      </w:r>
      <w:r>
        <w:rPr>
          <w:rtl/>
        </w:rPr>
        <w:t xml:space="preserve"> و هو </w:t>
      </w:r>
      <w:r>
        <w:rPr>
          <w:rFonts w:hint="cs"/>
          <w:rtl/>
        </w:rPr>
        <w:t>ی</w:t>
      </w:r>
      <w:r>
        <w:rPr>
          <w:rFonts w:hint="eastAsia"/>
          <w:rtl/>
        </w:rPr>
        <w:t>غت</w:t>
      </w:r>
      <w:r w:rsidR="004B4B77">
        <w:rPr>
          <w:rFonts w:hint="eastAsia"/>
          <w:rtl/>
        </w:rPr>
        <w:t>ذي</w:t>
      </w:r>
      <w:r>
        <w:rPr>
          <w:rtl/>
        </w:rPr>
        <w:t xml:space="preserve"> بالسمک </w:t>
      </w:r>
      <w:r w:rsidR="004B4B77">
        <w:rPr>
          <w:rtl/>
        </w:rPr>
        <w:t>في</w:t>
      </w:r>
      <w:r>
        <w:rPr>
          <w:rtl/>
        </w:rPr>
        <w:t xml:space="preserve"> الماء،و </w:t>
      </w:r>
      <w:r w:rsidR="004B4B77">
        <w:rPr>
          <w:rtl/>
        </w:rPr>
        <w:t>في</w:t>
      </w:r>
      <w:r>
        <w:rPr>
          <w:rtl/>
        </w:rPr>
        <w:t xml:space="preserve"> البرّ بالقطا </w:t>
      </w:r>
      <w:r>
        <w:rPr>
          <w:rFonts w:hint="cs"/>
          <w:rtl/>
        </w:rPr>
        <w:t>ی</w:t>
      </w:r>
      <w:r>
        <w:rPr>
          <w:rFonts w:hint="eastAsia"/>
          <w:rtl/>
        </w:rPr>
        <w:t>سرقه</w:t>
      </w:r>
      <w:r>
        <w:rPr>
          <w:rtl/>
        </w:rPr>
        <w:t xml:space="preserve"> کالح</w:t>
      </w:r>
      <w:r>
        <w:rPr>
          <w:rFonts w:hint="cs"/>
          <w:rtl/>
        </w:rPr>
        <w:t>یّ</w:t>
      </w:r>
      <w:r>
        <w:rPr>
          <w:rFonts w:hint="eastAsia"/>
          <w:rtl/>
        </w:rPr>
        <w:t>ات،و</w:t>
      </w:r>
      <w:r>
        <w:rPr>
          <w:rtl/>
        </w:rPr>
        <w:t xml:space="preserve"> أنثاه تب</w:t>
      </w:r>
      <w:r>
        <w:rPr>
          <w:rFonts w:hint="cs"/>
          <w:rtl/>
        </w:rPr>
        <w:t>ی</w:t>
      </w:r>
      <w:r>
        <w:rPr>
          <w:rFonts w:hint="eastAsia"/>
          <w:rtl/>
        </w:rPr>
        <w:t>ض</w:t>
      </w:r>
      <w:r>
        <w:rPr>
          <w:rtl/>
        </w:rPr>
        <w:t xml:space="preserve"> عشر</w:t>
      </w:r>
      <w:r>
        <w:rPr>
          <w:rFonts w:hint="cs"/>
          <w:rtl/>
        </w:rPr>
        <w:t>ی</w:t>
      </w:r>
      <w:r>
        <w:rPr>
          <w:rFonts w:hint="eastAsia"/>
          <w:rtl/>
        </w:rPr>
        <w:t>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E180B">
        <w:rPr>
          <w:rStyle w:val="libFootnote0Char"/>
          <w:rFonts w:hint="cs"/>
          <w:rtl/>
        </w:rPr>
        <w:t xml:space="preserve"> ق:3/58/375،ج:8/294.</w:t>
      </w:r>
    </w:p>
    <w:p w:rsidR="00643081" w:rsidRPr="00643081" w:rsidRDefault="00643081" w:rsidP="00643081">
      <w:pPr>
        <w:pStyle w:val="libLine"/>
        <w:rPr>
          <w:rStyle w:val="libFootnote0Char"/>
          <w:rtl/>
        </w:rPr>
      </w:pPr>
      <w:r w:rsidRPr="00643081">
        <w:rPr>
          <w:rStyle w:val="libFootnote0Char"/>
          <w:rFonts w:hint="eastAsia"/>
          <w:rtl/>
        </w:rPr>
        <w:t>(2)</w:t>
      </w:r>
      <w:r w:rsidR="00AE180B">
        <w:rPr>
          <w:rStyle w:val="libFootnote0Char"/>
          <w:rFonts w:hint="cs"/>
          <w:rtl/>
        </w:rPr>
        <w:t xml:space="preserve"> ق:3/58/381،ج:8/311. ق:5/21/212،ج:12/37. ق:8/21/253،ج:-.</w:t>
      </w:r>
    </w:p>
    <w:p w:rsidR="00643081" w:rsidRDefault="00643081" w:rsidP="00A33C4B">
      <w:pPr>
        <w:pStyle w:val="libNormal"/>
        <w:rPr>
          <w:rtl/>
        </w:rPr>
      </w:pPr>
      <w:r>
        <w:rPr>
          <w:rFonts w:hint="eastAsia"/>
          <w:rtl/>
        </w:rPr>
        <w:br w:type="page"/>
      </w:r>
    </w:p>
    <w:p w:rsidR="00D94CCA" w:rsidRDefault="0087759A" w:rsidP="00AE180B">
      <w:pPr>
        <w:pStyle w:val="libNormal0"/>
      </w:pPr>
      <w:r>
        <w:rPr>
          <w:rFonts w:hint="eastAsia"/>
          <w:rtl/>
        </w:rPr>
        <w:lastRenderedPageBreak/>
        <w:t>بیضة</w:t>
      </w:r>
      <w:r w:rsidR="00A33C4B">
        <w:rPr>
          <w:rtl/>
        </w:rPr>
        <w:t xml:space="preserve"> تدفنها </w:t>
      </w:r>
      <w:r w:rsidR="004B4B77">
        <w:rPr>
          <w:rtl/>
        </w:rPr>
        <w:t>في</w:t>
      </w:r>
      <w:r w:rsidR="00A33C4B">
        <w:rPr>
          <w:rtl/>
        </w:rPr>
        <w:t xml:space="preserve"> الرمل </w:t>
      </w:r>
      <w:r w:rsidR="004B4B77">
        <w:rPr>
          <w:rtl/>
        </w:rPr>
        <w:t>في</w:t>
      </w:r>
      <w:r w:rsidR="00A33C4B">
        <w:rPr>
          <w:rFonts w:hint="eastAsia"/>
          <w:rtl/>
        </w:rPr>
        <w:t>کون</w:t>
      </w:r>
      <w:r w:rsidR="00A33C4B">
        <w:rPr>
          <w:rtl/>
        </w:rPr>
        <w:t xml:space="preserve"> ذلک حضنا</w:t>
      </w:r>
      <w:r w:rsidR="00AE180B">
        <w:rPr>
          <w:rFonts w:hint="cs"/>
          <w:rtl/>
        </w:rPr>
        <w:t>ً</w:t>
      </w:r>
      <w:r w:rsidR="00A33C4B">
        <w:rPr>
          <w:rtl/>
        </w:rPr>
        <w:t xml:space="preserve"> لها؛و من عج</w:t>
      </w:r>
      <w:r w:rsidR="00A33C4B">
        <w:rPr>
          <w:rFonts w:hint="cs"/>
          <w:rtl/>
        </w:rPr>
        <w:t>ی</w:t>
      </w:r>
      <w:r w:rsidR="00A33C4B">
        <w:rPr>
          <w:rFonts w:hint="eastAsia"/>
          <w:rtl/>
        </w:rPr>
        <w:t>ب</w:t>
      </w:r>
      <w:r w:rsidR="00A33C4B">
        <w:rPr>
          <w:rtl/>
        </w:rPr>
        <w:t xml:space="preserve"> أ</w:t>
      </w:r>
      <w:r w:rsidR="007522F7">
        <w:rPr>
          <w:rtl/>
        </w:rPr>
        <w:t>مر</w:t>
      </w:r>
      <w:r w:rsidR="00AE180B">
        <w:rPr>
          <w:rFonts w:hint="cs"/>
          <w:rtl/>
        </w:rPr>
        <w:t>ه</w:t>
      </w:r>
      <w:r w:rsidR="00A33C4B">
        <w:rPr>
          <w:rtl/>
        </w:rPr>
        <w:t xml:space="preserve"> انّه إذا عضّ إنسانا</w:t>
      </w:r>
      <w:r w:rsidR="00AE180B">
        <w:rPr>
          <w:rFonts w:hint="cs"/>
          <w:rtl/>
        </w:rPr>
        <w:t>ً</w:t>
      </w:r>
      <w:r w:rsidR="00A33C4B">
        <w:rPr>
          <w:rtl/>
        </w:rPr>
        <w:t xml:space="preserve"> و سبقه </w:t>
      </w:r>
      <w:r w:rsidR="003261A0">
        <w:rPr>
          <w:rtl/>
        </w:rPr>
        <w:t>الى</w:t>
      </w:r>
      <w:r w:rsidR="00A33C4B">
        <w:rPr>
          <w:rtl/>
        </w:rPr>
        <w:t xml:space="preserve"> الماء و اغتسل منه مات السقنقور و إن سبق السقنقور </w:t>
      </w:r>
      <w:r w:rsidR="003261A0">
        <w:rPr>
          <w:rtl/>
        </w:rPr>
        <w:t>الى</w:t>
      </w:r>
      <w:r w:rsidR="00A33C4B">
        <w:rPr>
          <w:rtl/>
        </w:rPr>
        <w:t xml:space="preserve"> الماء مات الإنسان،و المختار من أعضائه ما </w:t>
      </w:r>
      <w:r w:rsidR="00A33C4B">
        <w:rPr>
          <w:rFonts w:hint="cs"/>
          <w:rtl/>
        </w:rPr>
        <w:t>ی</w:t>
      </w:r>
      <w:r w:rsidR="009B6D3C">
        <w:rPr>
          <w:rFonts w:hint="eastAsia"/>
          <w:rtl/>
        </w:rPr>
        <w:t>لي</w:t>
      </w:r>
      <w:r w:rsidR="00A33C4B">
        <w:rPr>
          <w:rtl/>
        </w:rPr>
        <w:t xml:space="preserve"> الذنب من ظهره </w:t>
      </w:r>
      <w:r w:rsidR="00643081">
        <w:rPr>
          <w:rStyle w:val="libFootnotenumChar"/>
          <w:rtl/>
        </w:rPr>
        <w:t>(1)</w:t>
      </w:r>
    </w:p>
    <w:p w:rsidR="00D94CCA" w:rsidRDefault="00A33C4B" w:rsidP="00AA3CDF">
      <w:pPr>
        <w:pStyle w:val="libBold1"/>
        <w:rPr>
          <w:rtl/>
        </w:rPr>
      </w:pPr>
      <w:r>
        <w:rPr>
          <w:rFonts w:hint="eastAsia"/>
          <w:rtl/>
        </w:rPr>
        <w:t>سقرط</w:t>
      </w:r>
      <w:r>
        <w:rPr>
          <w:rtl/>
        </w:rPr>
        <w:t>:</w:t>
      </w:r>
    </w:p>
    <w:p w:rsidR="00D94CCA" w:rsidRDefault="00A33C4B" w:rsidP="00AA3CDF">
      <w:pPr>
        <w:pStyle w:val="libCenterBold1"/>
        <w:rPr>
          <w:rtl/>
        </w:rPr>
      </w:pPr>
      <w:r>
        <w:rPr>
          <w:rFonts w:hint="eastAsia"/>
          <w:rtl/>
        </w:rPr>
        <w:t>سقراط</w:t>
      </w:r>
      <w:r>
        <w:rPr>
          <w:rtl/>
        </w:rPr>
        <w:t xml:space="preserve"> ال</w:t>
      </w:r>
      <w:r w:rsidR="00DF76A0">
        <w:rPr>
          <w:rtl/>
        </w:rPr>
        <w:t>حکي</w:t>
      </w:r>
      <w:r>
        <w:rPr>
          <w:rFonts w:hint="eastAsia"/>
          <w:rtl/>
        </w:rPr>
        <w:t>م</w:t>
      </w:r>
    </w:p>
    <w:p w:rsidR="00D94CCA" w:rsidRDefault="00DF76A0" w:rsidP="00A33C4B">
      <w:pPr>
        <w:pStyle w:val="libNormal"/>
        <w:rPr>
          <w:rtl/>
        </w:rPr>
      </w:pPr>
      <w:r>
        <w:rPr>
          <w:rFonts w:hint="eastAsia"/>
          <w:rtl/>
        </w:rPr>
        <w:t>حکي</w:t>
      </w:r>
      <w:r w:rsidR="00A33C4B">
        <w:rPr>
          <w:rtl/>
        </w:rPr>
        <w:t xml:space="preserve"> عن سقراط انّه سمع بموس</w:t>
      </w:r>
      <w:r w:rsidR="00A33C4B">
        <w:rPr>
          <w:rFonts w:hint="cs"/>
          <w:rtl/>
        </w:rPr>
        <w:t>ی</w:t>
      </w:r>
      <w:r w:rsidR="00A33C4B">
        <w:rPr>
          <w:rtl/>
        </w:rPr>
        <w:t xml:space="preserve"> </w:t>
      </w:r>
      <w:r w:rsidR="00D665AA" w:rsidRPr="00D665AA">
        <w:rPr>
          <w:rStyle w:val="libAlaemChar"/>
          <w:rtl/>
        </w:rPr>
        <w:t>عليه‌السلام</w:t>
      </w:r>
      <w:r w:rsidR="00A33C4B">
        <w:rPr>
          <w:rtl/>
        </w:rPr>
        <w:t xml:space="preserve"> و ق</w:t>
      </w:r>
      <w:r w:rsidR="00A33C4B">
        <w:rPr>
          <w:rFonts w:hint="cs"/>
          <w:rtl/>
        </w:rPr>
        <w:t>ی</w:t>
      </w:r>
      <w:r w:rsidR="00A33C4B">
        <w:rPr>
          <w:rFonts w:hint="eastAsia"/>
          <w:rtl/>
        </w:rPr>
        <w:t>ل</w:t>
      </w:r>
      <w:r w:rsidR="00A33C4B">
        <w:rPr>
          <w:rtl/>
        </w:rPr>
        <w:t xml:space="preserve"> له: لو هاجرت </w:t>
      </w:r>
      <w:r w:rsidR="00265D50">
        <w:rPr>
          <w:rtl/>
        </w:rPr>
        <w:t>اليه</w:t>
      </w:r>
      <w:r w:rsidR="00A33C4B">
        <w:rPr>
          <w:rFonts w:hint="eastAsia"/>
          <w:rtl/>
        </w:rPr>
        <w:t>،فقال</w:t>
      </w:r>
      <w:r w:rsidR="00A33C4B">
        <w:rPr>
          <w:rtl/>
        </w:rPr>
        <w:t xml:space="preserve">:نحن قوم مهذّبون فلا </w:t>
      </w:r>
      <w:r w:rsidR="00167E25">
        <w:rPr>
          <w:rtl/>
        </w:rPr>
        <w:t>حاجة</w:t>
      </w:r>
      <w:r w:rsidR="00A33C4B">
        <w:rPr>
          <w:rtl/>
        </w:rPr>
        <w:t xml:space="preserve"> </w:t>
      </w:r>
      <w:r w:rsidR="003261A0">
        <w:rPr>
          <w:rtl/>
        </w:rPr>
        <w:t>الى</w:t>
      </w:r>
      <w:r w:rsidR="00A33C4B">
        <w:rPr>
          <w:rtl/>
        </w:rPr>
        <w:t xml:space="preserve"> من </w:t>
      </w:r>
      <w:r w:rsidR="00A33C4B">
        <w:rPr>
          <w:rFonts w:hint="cs"/>
          <w:rtl/>
        </w:rPr>
        <w:t>ی</w:t>
      </w:r>
      <w:r w:rsidR="00A33C4B">
        <w:rPr>
          <w:rFonts w:hint="eastAsia"/>
          <w:rtl/>
        </w:rPr>
        <w:t>هذّبنا</w:t>
      </w:r>
      <w:r w:rsidR="00A33C4B">
        <w:rPr>
          <w:rtl/>
        </w:rPr>
        <w:t xml:space="preserve"> </w:t>
      </w:r>
      <w:r w:rsidR="00643081">
        <w:rPr>
          <w:rStyle w:val="libFootnotenumChar"/>
          <w:rtl/>
        </w:rPr>
        <w:t>(2)</w:t>
      </w:r>
      <w:r w:rsidR="00A33C4B">
        <w:rPr>
          <w:rtl/>
        </w:rPr>
        <w:t>.</w:t>
      </w:r>
    </w:p>
    <w:p w:rsidR="00D94CCA" w:rsidRDefault="00A33C4B" w:rsidP="00A33C4B">
      <w:pPr>
        <w:pStyle w:val="libNormal"/>
        <w:rPr>
          <w:rtl/>
        </w:rPr>
      </w:pPr>
      <w:r w:rsidRPr="00AA3CDF">
        <w:rPr>
          <w:rStyle w:val="libBold1Char"/>
          <w:rFonts w:hint="eastAsia"/>
          <w:rtl/>
        </w:rPr>
        <w:t>أقول</w:t>
      </w:r>
      <w:r>
        <w:rPr>
          <w:rtl/>
        </w:rPr>
        <w:t xml:space="preserve">: تقدّم </w:t>
      </w:r>
      <w:r w:rsidR="004B4B77">
        <w:rPr>
          <w:rtl/>
        </w:rPr>
        <w:t>في</w:t>
      </w:r>
      <w:r w:rsidR="00643081" w:rsidRPr="00AA3CDF">
        <w:rPr>
          <w:rFonts w:hint="eastAsia"/>
          <w:rtl/>
        </w:rPr>
        <w:t>(</w:t>
      </w:r>
      <w:r w:rsidRPr="00AA3CDF">
        <w:rPr>
          <w:rFonts w:hint="eastAsia"/>
          <w:rtl/>
        </w:rPr>
        <w:t>جلنس</w:t>
      </w:r>
      <w:r w:rsidR="00643081" w:rsidRPr="00AA3CDF">
        <w:rPr>
          <w:rFonts w:hint="eastAsia"/>
          <w:rtl/>
        </w:rPr>
        <w:t>)</w:t>
      </w:r>
      <w:r w:rsidRPr="00AA3CDF">
        <w:rPr>
          <w:rFonts w:hint="eastAsia"/>
          <w:rtl/>
        </w:rPr>
        <w:t>کلام</w:t>
      </w:r>
      <w:r>
        <w:rPr>
          <w:rtl/>
        </w:rPr>
        <w:t xml:space="preserve"> من ال</w:t>
      </w:r>
      <w:r w:rsidR="00A638DD">
        <w:rPr>
          <w:rtl/>
        </w:rPr>
        <w:t>مجلسي</w:t>
      </w:r>
      <w:r>
        <w:rPr>
          <w:rtl/>
        </w:rPr>
        <w:t xml:space="preserve"> </w:t>
      </w:r>
      <w:r w:rsidR="004B4B77">
        <w:rPr>
          <w:rtl/>
        </w:rPr>
        <w:t>في</w:t>
      </w:r>
      <w:r>
        <w:rPr>
          <w:rtl/>
        </w:rPr>
        <w:t xml:space="preserve"> حقّ الحکماء.</w:t>
      </w:r>
    </w:p>
    <w:p w:rsidR="00D94CCA" w:rsidRDefault="00A33C4B" w:rsidP="00AA3CDF">
      <w:pPr>
        <w:pStyle w:val="libNormal"/>
        <w:rPr>
          <w:rtl/>
        </w:rPr>
      </w:pPr>
      <w:r>
        <w:rPr>
          <w:rFonts w:hint="eastAsia"/>
          <w:rtl/>
        </w:rPr>
        <w:t>قال</w:t>
      </w:r>
      <w:r>
        <w:rPr>
          <w:rtl/>
        </w:rPr>
        <w:t xml:space="preserve"> ش</w:t>
      </w:r>
      <w:r>
        <w:rPr>
          <w:rFonts w:hint="cs"/>
          <w:rtl/>
        </w:rPr>
        <w:t>ی</w:t>
      </w:r>
      <w:r>
        <w:rPr>
          <w:rFonts w:hint="eastAsia"/>
          <w:rtl/>
        </w:rPr>
        <w:t>خنا</w:t>
      </w:r>
      <w:r>
        <w:rPr>
          <w:rtl/>
        </w:rPr>
        <w:t xml:space="preserve"> ال</w:t>
      </w:r>
      <w:r w:rsidR="00935265">
        <w:rPr>
          <w:rtl/>
        </w:rPr>
        <w:t>بهائي</w:t>
      </w:r>
      <w:r>
        <w:rPr>
          <w:rtl/>
        </w:rPr>
        <w:t xml:space="preserve"> </w:t>
      </w:r>
      <w:r w:rsidR="004B4B77">
        <w:rPr>
          <w:rtl/>
        </w:rPr>
        <w:t>في</w:t>
      </w:r>
      <w:r>
        <w:rPr>
          <w:rtl/>
        </w:rPr>
        <w:t xml:space="preserve"> کشکوله:کان سقراط ال</w:t>
      </w:r>
      <w:r w:rsidR="00DF76A0">
        <w:rPr>
          <w:rtl/>
        </w:rPr>
        <w:t>حکي</w:t>
      </w:r>
      <w:r>
        <w:rPr>
          <w:rFonts w:hint="eastAsia"/>
          <w:rtl/>
        </w:rPr>
        <w:t>م</w:t>
      </w:r>
      <w:r>
        <w:rPr>
          <w:rtl/>
        </w:rPr>
        <w:t xml:space="preserve"> ق</w:t>
      </w:r>
      <w:r w:rsidR="009B6D3C">
        <w:rPr>
          <w:rtl/>
        </w:rPr>
        <w:t>لي</w:t>
      </w:r>
      <w:r>
        <w:rPr>
          <w:rFonts w:hint="eastAsia"/>
          <w:rtl/>
        </w:rPr>
        <w:t>ل</w:t>
      </w:r>
      <w:r>
        <w:rPr>
          <w:rtl/>
        </w:rPr>
        <w:t xml:space="preserve"> الأکل خشن اللباس فکتب </w:t>
      </w:r>
      <w:r w:rsidR="00265D50">
        <w:rPr>
          <w:rtl/>
        </w:rPr>
        <w:t>اليه</w:t>
      </w:r>
      <w:r>
        <w:rPr>
          <w:rtl/>
        </w:rPr>
        <w:t xml:space="preserve"> بعض </w:t>
      </w:r>
      <w:r w:rsidR="00AA3CDF">
        <w:rPr>
          <w:rtl/>
        </w:rPr>
        <w:t>فلاسفة</w:t>
      </w:r>
      <w:r>
        <w:rPr>
          <w:rtl/>
        </w:rPr>
        <w:t xml:space="preserve"> عصره:أنت تزعم انّ ال</w:t>
      </w:r>
      <w:r w:rsidR="006926E7">
        <w:rPr>
          <w:rtl/>
        </w:rPr>
        <w:t>رحمة</w:t>
      </w:r>
      <w:r>
        <w:rPr>
          <w:rtl/>
        </w:rPr>
        <w:t xml:space="preserve"> لکلّ </w:t>
      </w:r>
      <w:r w:rsidR="004B4B77">
        <w:rPr>
          <w:rtl/>
        </w:rPr>
        <w:t>ذي</w:t>
      </w:r>
      <w:r>
        <w:rPr>
          <w:rtl/>
        </w:rPr>
        <w:t xml:space="preserve"> روح </w:t>
      </w:r>
      <w:r w:rsidR="00AA3CDF">
        <w:rPr>
          <w:rtl/>
        </w:rPr>
        <w:t>واجبة</w:t>
      </w:r>
      <w:r>
        <w:rPr>
          <w:rtl/>
        </w:rPr>
        <w:t xml:space="preserve"> و أنت ذو روح فلم لا تت</w:t>
      </w:r>
      <w:r w:rsidR="006926E7">
        <w:rPr>
          <w:rtl/>
        </w:rPr>
        <w:t>رحم</w:t>
      </w:r>
      <w:r w:rsidR="00AA3CDF">
        <w:rPr>
          <w:rFonts w:hint="cs"/>
          <w:rtl/>
        </w:rPr>
        <w:t>ه</w:t>
      </w:r>
      <w:r>
        <w:rPr>
          <w:rtl/>
        </w:rPr>
        <w:t xml:space="preserve">ا بترک </w:t>
      </w:r>
      <w:r w:rsidR="00B87804">
        <w:rPr>
          <w:rtl/>
        </w:rPr>
        <w:t>قلّة</w:t>
      </w:r>
      <w:r>
        <w:rPr>
          <w:rtl/>
        </w:rPr>
        <w:t xml:space="preserve"> الأکل و خشن اللباس؟فکتب </w:t>
      </w:r>
      <w:r w:rsidR="004B4B77">
        <w:rPr>
          <w:rtl/>
        </w:rPr>
        <w:t>في</w:t>
      </w:r>
      <w:r>
        <w:rPr>
          <w:rtl/>
        </w:rPr>
        <w:t xml:space="preserve"> جوابه:عاتبتن</w:t>
      </w:r>
      <w:r w:rsidR="00AA3CDF">
        <w:rPr>
          <w:rFonts w:hint="cs"/>
          <w:rtl/>
        </w:rPr>
        <w:t>ي</w:t>
      </w:r>
      <w:r>
        <w:rPr>
          <w:rtl/>
        </w:rPr>
        <w:t xml:space="preserve"> ع</w:t>
      </w:r>
      <w:r w:rsidR="009B6D3C">
        <w:rPr>
          <w:rtl/>
        </w:rPr>
        <w:t>لي</w:t>
      </w:r>
      <w:r>
        <w:rPr>
          <w:rtl/>
        </w:rPr>
        <w:t xml:space="preserve"> لبس الخشن و قد </w:t>
      </w:r>
      <w:r>
        <w:rPr>
          <w:rFonts w:hint="cs"/>
          <w:rtl/>
        </w:rPr>
        <w:t>ی</w:t>
      </w:r>
      <w:r>
        <w:rPr>
          <w:rFonts w:hint="eastAsia"/>
          <w:rtl/>
        </w:rPr>
        <w:t>عشق</w:t>
      </w:r>
      <w:r>
        <w:rPr>
          <w:rtl/>
        </w:rPr>
        <w:t xml:space="preserve"> الإنسان القب</w:t>
      </w:r>
      <w:r>
        <w:rPr>
          <w:rFonts w:hint="cs"/>
          <w:rtl/>
        </w:rPr>
        <w:t>ی</w:t>
      </w:r>
      <w:r>
        <w:rPr>
          <w:rFonts w:hint="eastAsia"/>
          <w:rtl/>
        </w:rPr>
        <w:t>ح</w:t>
      </w:r>
      <w:r w:rsidR="00AA3CDF">
        <w:rPr>
          <w:rFonts w:hint="cs"/>
          <w:rtl/>
        </w:rPr>
        <w:t>ة</w:t>
      </w:r>
      <w:r>
        <w:rPr>
          <w:rtl/>
        </w:rPr>
        <w:t xml:space="preserve"> و </w:t>
      </w:r>
      <w:r>
        <w:rPr>
          <w:rFonts w:hint="cs"/>
          <w:rtl/>
        </w:rPr>
        <w:t>ی</w:t>
      </w:r>
      <w:r>
        <w:rPr>
          <w:rFonts w:hint="eastAsia"/>
          <w:rtl/>
        </w:rPr>
        <w:t>ترک</w:t>
      </w:r>
      <w:r>
        <w:rPr>
          <w:rtl/>
        </w:rPr>
        <w:t xml:space="preserve"> الحسناء،و </w:t>
      </w:r>
      <w:r w:rsidR="00AA3CDF">
        <w:rPr>
          <w:rtl/>
        </w:rPr>
        <w:t>عاتبتني</w:t>
      </w:r>
      <w:r>
        <w:rPr>
          <w:rtl/>
        </w:rPr>
        <w:t xml:space="preserve"> ع</w:t>
      </w:r>
      <w:r w:rsidR="009B6D3C">
        <w:rPr>
          <w:rtl/>
        </w:rPr>
        <w:t>ل</w:t>
      </w:r>
      <w:r w:rsidR="00AA3CDF">
        <w:rPr>
          <w:rFonts w:hint="cs"/>
          <w:rtl/>
        </w:rPr>
        <w:t>ى</w:t>
      </w:r>
      <w:r>
        <w:rPr>
          <w:rtl/>
        </w:rPr>
        <w:t xml:space="preserve"> </w:t>
      </w:r>
      <w:r w:rsidR="00B87804">
        <w:rPr>
          <w:rtl/>
        </w:rPr>
        <w:t>قلّة</w:t>
      </w:r>
      <w:r>
        <w:rPr>
          <w:rtl/>
        </w:rPr>
        <w:t xml:space="preserve"> الأکل و انّما أر</w:t>
      </w:r>
      <w:r>
        <w:rPr>
          <w:rFonts w:hint="cs"/>
          <w:rtl/>
        </w:rPr>
        <w:t>ی</w:t>
      </w:r>
      <w:r>
        <w:rPr>
          <w:rFonts w:hint="eastAsia"/>
          <w:rtl/>
        </w:rPr>
        <w:t>د</w:t>
      </w:r>
      <w:r>
        <w:rPr>
          <w:rtl/>
        </w:rPr>
        <w:t xml:space="preserve"> أن آکل لأع</w:t>
      </w:r>
      <w:r>
        <w:rPr>
          <w:rFonts w:hint="cs"/>
          <w:rtl/>
        </w:rPr>
        <w:t>ی</w:t>
      </w:r>
      <w:r>
        <w:rPr>
          <w:rFonts w:hint="eastAsia"/>
          <w:rtl/>
        </w:rPr>
        <w:t>ش</w:t>
      </w:r>
      <w:r>
        <w:rPr>
          <w:rtl/>
        </w:rPr>
        <w:t xml:space="preserve"> و أنت تر</w:t>
      </w:r>
      <w:r>
        <w:rPr>
          <w:rFonts w:hint="cs"/>
          <w:rtl/>
        </w:rPr>
        <w:t>ی</w:t>
      </w:r>
      <w:r>
        <w:rPr>
          <w:rFonts w:hint="eastAsia"/>
          <w:rtl/>
        </w:rPr>
        <w:t>د</w:t>
      </w:r>
      <w:r>
        <w:rPr>
          <w:rtl/>
        </w:rPr>
        <w:t xml:space="preserve"> أن تع</w:t>
      </w:r>
      <w:r>
        <w:rPr>
          <w:rFonts w:hint="cs"/>
          <w:rtl/>
        </w:rPr>
        <w:t>ی</w:t>
      </w:r>
      <w:r>
        <w:rPr>
          <w:rFonts w:hint="eastAsia"/>
          <w:rtl/>
        </w:rPr>
        <w:t>ش</w:t>
      </w:r>
      <w:r>
        <w:rPr>
          <w:rtl/>
        </w:rPr>
        <w:t xml:space="preserve"> لتأکل و السلام.</w:t>
      </w:r>
    </w:p>
    <w:p w:rsidR="00D94CCA" w:rsidRDefault="00A33C4B" w:rsidP="00AA3CDF">
      <w:pPr>
        <w:pStyle w:val="libBold1"/>
        <w:rPr>
          <w:rtl/>
        </w:rPr>
      </w:pPr>
      <w:r>
        <w:rPr>
          <w:rFonts w:hint="eastAsia"/>
          <w:rtl/>
        </w:rPr>
        <w:t>سقط</w:t>
      </w:r>
      <w:r>
        <w:rPr>
          <w:rtl/>
        </w:rPr>
        <w:t>:</w:t>
      </w:r>
    </w:p>
    <w:p w:rsidR="00D94CCA" w:rsidRDefault="00A33C4B" w:rsidP="00AA3CDF">
      <w:pPr>
        <w:pStyle w:val="libCenterBold1"/>
        <w:rPr>
          <w:rtl/>
        </w:rPr>
      </w:pPr>
      <w:r>
        <w:rPr>
          <w:rFonts w:hint="eastAsia"/>
          <w:rtl/>
        </w:rPr>
        <w:t>السقط</w:t>
      </w:r>
    </w:p>
    <w:p w:rsidR="00D94CCA" w:rsidRDefault="00A33C4B" w:rsidP="00A33C4B">
      <w:pPr>
        <w:pStyle w:val="libNormal"/>
        <w:rPr>
          <w:rtl/>
        </w:rPr>
      </w:pPr>
      <w:r w:rsidRPr="00AA3CDF">
        <w:rPr>
          <w:rStyle w:val="libBold1Char"/>
          <w:rFonts w:hint="eastAsia"/>
          <w:rtl/>
        </w:rPr>
        <w:t>الکا</w:t>
      </w:r>
      <w:r w:rsidR="004B4B77" w:rsidRPr="00AA3CDF">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انّ أسقاطکم إذا لقوکم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و لم تسمّوهم </w:t>
      </w:r>
      <w:r>
        <w:rPr>
          <w:rFonts w:hint="cs"/>
          <w:rtl/>
        </w:rPr>
        <w:t>ی</w:t>
      </w:r>
      <w:r>
        <w:rPr>
          <w:rFonts w:hint="eastAsia"/>
          <w:rtl/>
        </w:rPr>
        <w:t>قول</w:t>
      </w:r>
      <w:r>
        <w:rPr>
          <w:rtl/>
        </w:rPr>
        <w:t xml:space="preserve"> السقط ل</w:t>
      </w:r>
      <w:r w:rsidR="004B4B77">
        <w:rPr>
          <w:rtl/>
        </w:rPr>
        <w:t>أبي</w:t>
      </w:r>
      <w:r>
        <w:rPr>
          <w:rFonts w:hint="eastAsia"/>
          <w:rtl/>
        </w:rPr>
        <w:t>ه</w:t>
      </w:r>
      <w:r>
        <w:rPr>
          <w:rtl/>
        </w:rPr>
        <w:t xml:space="preserve">:ألا </w:t>
      </w:r>
      <w:r w:rsidR="00AA3CDF">
        <w:rPr>
          <w:rtl/>
        </w:rPr>
        <w:t>سمیتني</w:t>
      </w:r>
      <w:r>
        <w:rPr>
          <w:rtl/>
        </w:rPr>
        <w:t xml:space="preserve"> و قد </w:t>
      </w:r>
      <w:r w:rsidR="00DF76A0">
        <w:rPr>
          <w:rtl/>
        </w:rPr>
        <w:t>سمّي</w:t>
      </w:r>
      <w:r>
        <w:rPr>
          <w:rtl/>
        </w:rPr>
        <w:t xml:space="preserve"> رسول اللّه </w:t>
      </w:r>
      <w:r w:rsidR="00D665AA" w:rsidRPr="00D665AA">
        <w:rPr>
          <w:rStyle w:val="libAlaemChar"/>
          <w:rtl/>
        </w:rPr>
        <w:t>صلى‌الله‌عليه‌وآله‌وسلم</w:t>
      </w:r>
      <w:r>
        <w:rPr>
          <w:rtl/>
        </w:rPr>
        <w:t xml:space="preserve"> محسنا قبل أن </w:t>
      </w:r>
      <w:r>
        <w:rPr>
          <w:rFonts w:hint="cs"/>
          <w:rtl/>
        </w:rPr>
        <w:t>ی</w:t>
      </w:r>
      <w:r>
        <w:rPr>
          <w:rFonts w:hint="eastAsia"/>
          <w:rtl/>
        </w:rPr>
        <w:t>ولد</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A3CDF">
        <w:rPr>
          <w:rStyle w:val="libFootnote0Char"/>
          <w:rFonts w:hint="cs"/>
          <w:rtl/>
        </w:rPr>
        <w:t xml:space="preserve"> ق:14/119/780،ج:65/199.</w:t>
      </w:r>
    </w:p>
    <w:p w:rsidR="00643081" w:rsidRPr="00643081" w:rsidRDefault="00643081" w:rsidP="00643081">
      <w:pPr>
        <w:pStyle w:val="libLine"/>
        <w:rPr>
          <w:rStyle w:val="libFootnote0Char"/>
          <w:rtl/>
        </w:rPr>
      </w:pPr>
      <w:r w:rsidRPr="00643081">
        <w:rPr>
          <w:rStyle w:val="libFootnote0Char"/>
          <w:rFonts w:hint="eastAsia"/>
          <w:rtl/>
        </w:rPr>
        <w:t>(2)</w:t>
      </w:r>
      <w:r w:rsidR="00AA3CDF">
        <w:rPr>
          <w:rStyle w:val="libFootnote0Char"/>
          <w:rFonts w:hint="cs"/>
          <w:rtl/>
        </w:rPr>
        <w:t xml:space="preserve"> ق:14/35/334،ج:60/198.</w:t>
      </w:r>
    </w:p>
    <w:p w:rsidR="00643081" w:rsidRPr="00643081" w:rsidRDefault="00643081" w:rsidP="00643081">
      <w:pPr>
        <w:pStyle w:val="libLine"/>
        <w:rPr>
          <w:rStyle w:val="libFootnote0Char"/>
          <w:rtl/>
        </w:rPr>
      </w:pPr>
      <w:r w:rsidRPr="00643081">
        <w:rPr>
          <w:rStyle w:val="libFootnote0Char"/>
          <w:rFonts w:hint="eastAsia"/>
          <w:rtl/>
        </w:rPr>
        <w:t>(3)</w:t>
      </w:r>
      <w:r w:rsidR="00AA3CDF">
        <w:rPr>
          <w:rStyle w:val="libFootnote0Char"/>
          <w:rFonts w:hint="cs"/>
          <w:rtl/>
        </w:rPr>
        <w:t xml:space="preserve"> ق:10/7/55،ج:43/195.</w:t>
      </w:r>
    </w:p>
    <w:p w:rsidR="00643081" w:rsidRDefault="00643081" w:rsidP="00A33C4B">
      <w:pPr>
        <w:pStyle w:val="libNormal"/>
        <w:rPr>
          <w:rtl/>
        </w:rPr>
      </w:pPr>
      <w:r>
        <w:rPr>
          <w:rFonts w:hint="eastAsia"/>
          <w:rtl/>
        </w:rPr>
        <w:br w:type="page"/>
      </w:r>
    </w:p>
    <w:p w:rsidR="00D94CCA" w:rsidRDefault="00A33C4B" w:rsidP="00AA3CDF">
      <w:pPr>
        <w:pStyle w:val="libBold1"/>
        <w:rPr>
          <w:rtl/>
        </w:rPr>
      </w:pPr>
      <w:r>
        <w:rPr>
          <w:rFonts w:hint="eastAsia"/>
          <w:rtl/>
        </w:rPr>
        <w:lastRenderedPageBreak/>
        <w:t>سقم</w:t>
      </w:r>
      <w:r>
        <w:rPr>
          <w:rtl/>
        </w:rPr>
        <w:t>:</w:t>
      </w:r>
    </w:p>
    <w:p w:rsidR="00D94CCA" w:rsidRDefault="00A33C4B" w:rsidP="00AA3CDF">
      <w:pPr>
        <w:pStyle w:val="libCenterBold1"/>
        <w:rPr>
          <w:rtl/>
        </w:rPr>
      </w:pPr>
      <w:r>
        <w:rPr>
          <w:rFonts w:hint="eastAsia"/>
          <w:rtl/>
        </w:rPr>
        <w:t>السقم</w:t>
      </w:r>
    </w:p>
    <w:p w:rsidR="00D94CCA" w:rsidRDefault="004B4B77" w:rsidP="00A33C4B">
      <w:pPr>
        <w:pStyle w:val="libNormal"/>
      </w:pPr>
      <w:r>
        <w:rPr>
          <w:rFonts w:hint="eastAsia"/>
          <w:rtl/>
        </w:rPr>
        <w:t>في</w:t>
      </w:r>
      <w:r w:rsidR="00A33C4B">
        <w:rPr>
          <w:rtl/>
        </w:rPr>
        <w:t xml:space="preserve"> تأو</w:t>
      </w:r>
      <w:r w:rsidR="00A33C4B">
        <w:rPr>
          <w:rFonts w:hint="cs"/>
          <w:rtl/>
        </w:rPr>
        <w:t>ی</w:t>
      </w:r>
      <w:r w:rsidR="00A33C4B">
        <w:rPr>
          <w:rFonts w:hint="eastAsia"/>
          <w:rtl/>
        </w:rPr>
        <w:t>ل</w:t>
      </w:r>
      <w:r w:rsidR="00A33C4B">
        <w:rPr>
          <w:rtl/>
        </w:rPr>
        <w:t xml:space="preserve"> قول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 xml:space="preserve">: </w:t>
      </w:r>
      <w:r w:rsidR="00643081" w:rsidRPr="00643081">
        <w:rPr>
          <w:rStyle w:val="libAlaemChar"/>
          <w:rtl/>
        </w:rPr>
        <w:t>(</w:t>
      </w:r>
      <w:r>
        <w:rPr>
          <w:rStyle w:val="libAieChar"/>
          <w:rtl/>
        </w:rPr>
        <w:t>انّي</w:t>
      </w:r>
      <w:r w:rsidR="00A33C4B" w:rsidRPr="00643081">
        <w:rPr>
          <w:rStyle w:val="libAieChar"/>
          <w:rtl/>
        </w:rPr>
        <w:t xml:space="preserve"> سَقِ</w:t>
      </w:r>
      <w:r w:rsidR="00A33C4B" w:rsidRPr="00643081">
        <w:rPr>
          <w:rStyle w:val="libAieChar"/>
          <w:rFonts w:hint="cs"/>
          <w:rtl/>
        </w:rPr>
        <w:t>ی</w:t>
      </w:r>
      <w:r w:rsidR="00A33C4B" w:rsidRPr="00643081">
        <w:rPr>
          <w:rStyle w:val="libAieChar"/>
          <w:rFonts w:hint="eastAsia"/>
          <w:rtl/>
        </w:rPr>
        <w:t>مٌ</w:t>
      </w:r>
      <w:r w:rsidR="00643081" w:rsidRPr="00643081">
        <w:rPr>
          <w:rStyle w:val="libAlaemChar"/>
          <w:rFonts w:hint="eastAsia"/>
          <w:rtl/>
        </w:rPr>
        <w:t>)</w:t>
      </w:r>
      <w:r w:rsidR="00A33C4B">
        <w:rPr>
          <w:rtl/>
        </w:rPr>
        <w:t xml:space="preserve"> </w:t>
      </w:r>
      <w:r w:rsidR="00643081">
        <w:rPr>
          <w:rStyle w:val="libFootnotenumChar"/>
          <w:rtl/>
        </w:rPr>
        <w:t>(1)</w:t>
      </w:r>
      <w:r w:rsidR="00A33C4B">
        <w:rPr>
          <w:rtl/>
        </w:rPr>
        <w:t xml:space="preserve">. </w:t>
      </w:r>
      <w:r w:rsidR="00643081">
        <w:rPr>
          <w:rStyle w:val="libFootnotenumChar"/>
          <w:rtl/>
        </w:rPr>
        <w:t>(2)</w:t>
      </w:r>
    </w:p>
    <w:p w:rsidR="00D94CCA" w:rsidRDefault="00A33C4B" w:rsidP="00AA3CDF">
      <w:pPr>
        <w:pStyle w:val="libNormal"/>
        <w:rPr>
          <w:rtl/>
        </w:rPr>
      </w:pPr>
      <w:r w:rsidRPr="00AA3CDF">
        <w:rPr>
          <w:rStyle w:val="libBold1Char"/>
          <w:rFonts w:hint="eastAsia"/>
          <w:rtl/>
        </w:rPr>
        <w:t>أقول</w:t>
      </w:r>
      <w:r>
        <w:rPr>
          <w:rtl/>
        </w:rPr>
        <w:t xml:space="preserve">: </w:t>
      </w:r>
      <w:r w:rsidR="004B4B77">
        <w:rPr>
          <w:rtl/>
        </w:rPr>
        <w:t>في</w:t>
      </w:r>
      <w:r>
        <w:rPr>
          <w:rtl/>
        </w:rPr>
        <w:t>(مجمع البحر</w:t>
      </w:r>
      <w:r>
        <w:rPr>
          <w:rFonts w:hint="cs"/>
          <w:rtl/>
        </w:rPr>
        <w:t>ی</w:t>
      </w:r>
      <w:r>
        <w:rPr>
          <w:rFonts w:hint="eastAsia"/>
          <w:rtl/>
        </w:rPr>
        <w:t>ن</w:t>
      </w:r>
      <w:r>
        <w:rPr>
          <w:rtl/>
        </w:rPr>
        <w:t xml:space="preserve">)قال </w:t>
      </w:r>
      <w:r w:rsidR="004B4B77">
        <w:rPr>
          <w:rtl/>
        </w:rPr>
        <w:t>في</w:t>
      </w:r>
      <w:r>
        <w:rPr>
          <w:rtl/>
        </w:rPr>
        <w:t xml:space="preserve"> </w:t>
      </w:r>
      <w:r w:rsidR="004B4B77">
        <w:rPr>
          <w:rtl/>
        </w:rPr>
        <w:t>ذي</w:t>
      </w:r>
      <w:r>
        <w:rPr>
          <w:rFonts w:hint="eastAsia"/>
          <w:rtl/>
        </w:rPr>
        <w:t>ل</w:t>
      </w:r>
      <w:r>
        <w:rPr>
          <w:rtl/>
        </w:rPr>
        <w:t xml:space="preserve"> </w:t>
      </w:r>
      <w:r w:rsidR="004B4B77">
        <w:rPr>
          <w:rtl/>
        </w:rPr>
        <w:t>ال</w:t>
      </w:r>
      <w:r w:rsidR="009D0B59">
        <w:rPr>
          <w:rtl/>
        </w:rPr>
        <w:t>اي</w:t>
      </w:r>
      <w:r w:rsidR="004B4B77">
        <w:rPr>
          <w:rtl/>
        </w:rPr>
        <w:t>ة</w:t>
      </w:r>
      <w:r>
        <w:rPr>
          <w:rtl/>
        </w:rPr>
        <w:t>:</w:t>
      </w:r>
      <w:r w:rsidR="009D0B59">
        <w:rPr>
          <w:rtl/>
        </w:rPr>
        <w:t>اي</w:t>
      </w:r>
      <w:r>
        <w:rPr>
          <w:rtl/>
        </w:rPr>
        <w:t xml:space="preserve"> سأسقم،و </w:t>
      </w:r>
      <w:r>
        <w:rPr>
          <w:rFonts w:hint="cs"/>
          <w:rtl/>
        </w:rPr>
        <w:t>ی</w:t>
      </w:r>
      <w:r>
        <w:rPr>
          <w:rFonts w:hint="eastAsia"/>
          <w:rtl/>
        </w:rPr>
        <w:t>قال</w:t>
      </w:r>
      <w:r>
        <w:rPr>
          <w:rtl/>
        </w:rPr>
        <w:t xml:space="preserve"> هو من معار</w:t>
      </w:r>
      <w:r>
        <w:rPr>
          <w:rFonts w:hint="cs"/>
          <w:rtl/>
        </w:rPr>
        <w:t>ی</w:t>
      </w:r>
      <w:r>
        <w:rPr>
          <w:rFonts w:hint="eastAsia"/>
          <w:rtl/>
        </w:rPr>
        <w:t>ض</w:t>
      </w:r>
      <w:r>
        <w:rPr>
          <w:rtl/>
        </w:rPr>
        <w:t xml:space="preserve"> الکلام و انّما نو</w:t>
      </w:r>
      <w:r>
        <w:rPr>
          <w:rFonts w:hint="cs"/>
          <w:rtl/>
        </w:rPr>
        <w:t>ی</w:t>
      </w:r>
      <w:r>
        <w:rPr>
          <w:rtl/>
        </w:rPr>
        <w:t xml:space="preserve"> به انّ من کان </w:t>
      </w:r>
      <w:r w:rsidR="009B6D3C">
        <w:rPr>
          <w:rtl/>
        </w:rPr>
        <w:t>آخرة</w:t>
      </w:r>
      <w:r>
        <w:rPr>
          <w:rtl/>
        </w:rPr>
        <w:t xml:space="preserve"> الموت سق</w:t>
      </w:r>
      <w:r>
        <w:rPr>
          <w:rFonts w:hint="cs"/>
          <w:rtl/>
        </w:rPr>
        <w:t>ی</w:t>
      </w:r>
      <w:r>
        <w:rPr>
          <w:rFonts w:hint="eastAsia"/>
          <w:rtl/>
        </w:rPr>
        <w:t>م</w:t>
      </w:r>
      <w:r>
        <w:rPr>
          <w:rtl/>
        </w:rPr>
        <w:t>.و</w:t>
      </w:r>
      <w:r w:rsidR="004B4B77">
        <w:rPr>
          <w:rFonts w:hint="eastAsia"/>
          <w:rtl/>
        </w:rPr>
        <w:t>في</w:t>
      </w:r>
      <w:r>
        <w:rPr>
          <w:rtl/>
        </w:rPr>
        <w:t xml:space="preserve"> حد</w:t>
      </w:r>
      <w:r>
        <w:rPr>
          <w:rFonts w:hint="cs"/>
          <w:rtl/>
        </w:rPr>
        <w:t>ی</w:t>
      </w:r>
      <w:r>
        <w:rPr>
          <w:rFonts w:hint="eastAsia"/>
          <w:rtl/>
        </w:rPr>
        <w:t>ث</w:t>
      </w:r>
      <w:r>
        <w:rPr>
          <w:rtl/>
        </w:rPr>
        <w:t xml:space="preserve"> الباقر و الصادق </w:t>
      </w:r>
      <w:r w:rsidR="00D665AA" w:rsidRPr="00D665AA">
        <w:rPr>
          <w:rStyle w:val="libAlaemChar"/>
          <w:rtl/>
        </w:rPr>
        <w:t>عليهما‌السلام</w:t>
      </w:r>
      <w:r>
        <w:rPr>
          <w:rtl/>
        </w:rPr>
        <w:t xml:space="preserve"> انّهما قالا: و اللّه ما کان سق</w:t>
      </w:r>
      <w:r>
        <w:rPr>
          <w:rFonts w:hint="cs"/>
          <w:rtl/>
        </w:rPr>
        <w:t>ی</w:t>
      </w:r>
      <w:r>
        <w:rPr>
          <w:rFonts w:hint="eastAsia"/>
          <w:rtl/>
        </w:rPr>
        <w:t>ما</w:t>
      </w:r>
      <w:r>
        <w:rPr>
          <w:rtl/>
        </w:rPr>
        <w:t xml:space="preserve"> و ما کذب. و ق</w:t>
      </w:r>
      <w:r>
        <w:rPr>
          <w:rFonts w:hint="cs"/>
          <w:rtl/>
        </w:rPr>
        <w:t>ی</w:t>
      </w:r>
      <w:r>
        <w:rPr>
          <w:rFonts w:hint="eastAsia"/>
          <w:rtl/>
        </w:rPr>
        <w:t>ل</w:t>
      </w:r>
      <w:r>
        <w:rPr>
          <w:rtl/>
        </w:rPr>
        <w:t xml:space="preserve"> استدلّ بالنظر </w:t>
      </w:r>
      <w:r w:rsidR="004B4B77">
        <w:rPr>
          <w:rtl/>
        </w:rPr>
        <w:t>في</w:t>
      </w:r>
      <w:r>
        <w:rPr>
          <w:rtl/>
        </w:rPr>
        <w:t xml:space="preserve"> النجوم ع</w:t>
      </w:r>
      <w:r w:rsidR="009B6D3C">
        <w:rPr>
          <w:rtl/>
        </w:rPr>
        <w:t>لي</w:t>
      </w:r>
      <w:r>
        <w:rPr>
          <w:rtl/>
        </w:rPr>
        <w:t xml:space="preserve"> وقت حمّ</w:t>
      </w:r>
      <w:r>
        <w:rPr>
          <w:rFonts w:hint="cs"/>
          <w:rtl/>
        </w:rPr>
        <w:t>ی</w:t>
      </w:r>
      <w:r>
        <w:rPr>
          <w:rtl/>
        </w:rPr>
        <w:t xml:space="preserve"> کانت ت</w:t>
      </w:r>
      <w:r w:rsidR="006926E7">
        <w:rPr>
          <w:rtl/>
        </w:rPr>
        <w:t>أتي</w:t>
      </w:r>
      <w:r>
        <w:rPr>
          <w:rFonts w:hint="eastAsia"/>
          <w:rtl/>
        </w:rPr>
        <w:t>ه</w:t>
      </w:r>
      <w:r>
        <w:rPr>
          <w:rtl/>
        </w:rPr>
        <w:t xml:space="preserve"> و کان زمانه زمان نجوم،و ق</w:t>
      </w:r>
      <w:r>
        <w:rPr>
          <w:rFonts w:hint="cs"/>
          <w:rtl/>
        </w:rPr>
        <w:t>ی</w:t>
      </w:r>
      <w:r>
        <w:rPr>
          <w:rFonts w:hint="eastAsia"/>
          <w:rtl/>
        </w:rPr>
        <w:t>ل</w:t>
      </w:r>
      <w:r>
        <w:rPr>
          <w:rtl/>
        </w:rPr>
        <w:t xml:space="preserve"> انّ ملکهم أرسل </w:t>
      </w:r>
      <w:r w:rsidR="00265D50">
        <w:rPr>
          <w:rtl/>
        </w:rPr>
        <w:t>اليه</w:t>
      </w:r>
      <w:r>
        <w:rPr>
          <w:rtl/>
        </w:rPr>
        <w:t xml:space="preserve"> انّ غدا ع</w:t>
      </w:r>
      <w:r>
        <w:rPr>
          <w:rFonts w:hint="cs"/>
          <w:rtl/>
        </w:rPr>
        <w:t>ی</w:t>
      </w:r>
      <w:r>
        <w:rPr>
          <w:rFonts w:hint="eastAsia"/>
          <w:rtl/>
        </w:rPr>
        <w:t>دنا</w:t>
      </w:r>
      <w:r>
        <w:rPr>
          <w:rtl/>
        </w:rPr>
        <w:t xml:space="preserve"> اخرج معنا،فأراد التخلّف عنهم فنظر </w:t>
      </w:r>
      <w:r w:rsidR="003261A0">
        <w:rPr>
          <w:rtl/>
        </w:rPr>
        <w:t>الى</w:t>
      </w:r>
      <w:r>
        <w:rPr>
          <w:rtl/>
        </w:rPr>
        <w:t xml:space="preserve"> نجم فقال:هذا النجم </w:t>
      </w:r>
      <w:r>
        <w:rPr>
          <w:rFonts w:hint="eastAsia"/>
          <w:rtl/>
        </w:rPr>
        <w:t>لم</w:t>
      </w:r>
      <w:r>
        <w:rPr>
          <w:rtl/>
        </w:rPr>
        <w:t xml:space="preserve"> </w:t>
      </w:r>
      <w:r>
        <w:rPr>
          <w:rFonts w:hint="cs"/>
          <w:rtl/>
        </w:rPr>
        <w:t>ی</w:t>
      </w:r>
      <w:r>
        <w:rPr>
          <w:rFonts w:hint="eastAsia"/>
          <w:rtl/>
        </w:rPr>
        <w:t>طلع</w:t>
      </w:r>
      <w:r>
        <w:rPr>
          <w:rtl/>
        </w:rPr>
        <w:t xml:space="preserve"> الاّ أسقم؛و ق</w:t>
      </w:r>
      <w:r>
        <w:rPr>
          <w:rFonts w:hint="cs"/>
          <w:rtl/>
        </w:rPr>
        <w:t>ی</w:t>
      </w:r>
      <w:r>
        <w:rPr>
          <w:rFonts w:hint="eastAsia"/>
          <w:rtl/>
        </w:rPr>
        <w:t>ل</w:t>
      </w:r>
      <w:r>
        <w:rPr>
          <w:rtl/>
        </w:rPr>
        <w:t xml:space="preserve"> أراد </w:t>
      </w:r>
      <w:r w:rsidR="004B4B77">
        <w:rPr>
          <w:rtl/>
        </w:rPr>
        <w:t>انّي</w:t>
      </w:r>
      <w:r>
        <w:rPr>
          <w:rtl/>
        </w:rPr>
        <w:t xml:space="preserve"> سق</w:t>
      </w:r>
      <w:r>
        <w:rPr>
          <w:rFonts w:hint="cs"/>
          <w:rtl/>
        </w:rPr>
        <w:t>ی</w:t>
      </w:r>
      <w:r>
        <w:rPr>
          <w:rFonts w:hint="eastAsia"/>
          <w:rtl/>
        </w:rPr>
        <w:t>م</w:t>
      </w:r>
      <w:r>
        <w:rPr>
          <w:rtl/>
        </w:rPr>
        <w:t xml:space="preserve"> ب</w:t>
      </w:r>
      <w:r w:rsidR="00DC26BB">
        <w:rPr>
          <w:rtl/>
        </w:rPr>
        <w:t>رؤیة</w:t>
      </w:r>
      <w:r>
        <w:rPr>
          <w:rtl/>
        </w:rPr>
        <w:t xml:space="preserve"> عبادتکم غ</w:t>
      </w:r>
      <w:r>
        <w:rPr>
          <w:rFonts w:hint="cs"/>
          <w:rtl/>
        </w:rPr>
        <w:t>ی</w:t>
      </w:r>
      <w:r>
        <w:rPr>
          <w:rFonts w:hint="eastAsia"/>
          <w:rtl/>
        </w:rPr>
        <w:t>ر</w:t>
      </w:r>
      <w:r>
        <w:rPr>
          <w:rtl/>
        </w:rPr>
        <w:t xml:space="preserve"> اللّه </w:t>
      </w:r>
      <w:r w:rsidR="00FC17A3">
        <w:rPr>
          <w:rtl/>
        </w:rPr>
        <w:t>تعالى</w:t>
      </w:r>
      <w:r>
        <w:rPr>
          <w:rFonts w:hint="eastAsia"/>
          <w:rtl/>
        </w:rPr>
        <w:t>،</w:t>
      </w:r>
      <w:r w:rsidR="00DF76A0">
        <w:rPr>
          <w:rFonts w:hint="eastAsia"/>
          <w:rtl/>
        </w:rPr>
        <w:t>انتهى</w:t>
      </w:r>
      <w:r>
        <w:rPr>
          <w:rtl/>
        </w:rPr>
        <w:t>.</w:t>
      </w:r>
    </w:p>
    <w:p w:rsidR="00D94CCA" w:rsidRDefault="00A33C4B" w:rsidP="00A33C4B">
      <w:pPr>
        <w:pStyle w:val="libNormal"/>
        <w:rPr>
          <w:rtl/>
        </w:rPr>
      </w:pPr>
      <w:r>
        <w:rPr>
          <w:rFonts w:hint="eastAsia"/>
          <w:rtl/>
        </w:rPr>
        <w:t>و</w:t>
      </w:r>
      <w:r>
        <w:rPr>
          <w:rtl/>
        </w:rPr>
        <w:t xml:space="preserve"> ذکر بعض ذلک ال</w:t>
      </w:r>
      <w:r w:rsidR="00A638DD">
        <w:rPr>
          <w:rtl/>
        </w:rPr>
        <w:t>مجلسي</w:t>
      </w:r>
      <w:r>
        <w:rPr>
          <w:rtl/>
        </w:rPr>
        <w:t xml:space="preserve"> ثمّ قال:و قد مرّ انّه کان مراده حزن القلب بما </w:t>
      </w:r>
      <w:r>
        <w:rPr>
          <w:rFonts w:hint="cs"/>
          <w:rtl/>
        </w:rPr>
        <w:t>ی</w:t>
      </w:r>
      <w:r>
        <w:rPr>
          <w:rFonts w:hint="eastAsia"/>
          <w:rtl/>
        </w:rPr>
        <w:t>فعل</w:t>
      </w:r>
      <w:r>
        <w:rPr>
          <w:rtl/>
        </w:rPr>
        <w:t xml:space="preserve"> بالحس</w:t>
      </w:r>
      <w:r>
        <w:rPr>
          <w:rFonts w:hint="cs"/>
          <w:rtl/>
        </w:rPr>
        <w:t>ی</w:t>
      </w:r>
      <w:r>
        <w:rPr>
          <w:rFonts w:hint="eastAsia"/>
          <w:rtl/>
        </w:rPr>
        <w:t>ن</w:t>
      </w:r>
      <w:r>
        <w:rPr>
          <w:rtl/>
        </w:rPr>
        <w:t xml:space="preserve"> </w:t>
      </w:r>
      <w:r w:rsidR="00D665AA" w:rsidRPr="00D665AA">
        <w:rPr>
          <w:rStyle w:val="libAlaemChar"/>
          <w:rtl/>
        </w:rPr>
        <w:t>عليه‌السلام</w:t>
      </w:r>
      <w:r>
        <w:rPr>
          <w:rtl/>
        </w:rPr>
        <w:t>،</w:t>
      </w:r>
      <w:r w:rsidR="00DF76A0">
        <w:rPr>
          <w:rtl/>
        </w:rPr>
        <w:t>انتهى</w:t>
      </w:r>
      <w:r>
        <w:rPr>
          <w:rtl/>
        </w:rPr>
        <w:t>.</w:t>
      </w:r>
    </w:p>
    <w:p w:rsidR="00D94CCA" w:rsidRDefault="00FE5C64" w:rsidP="00AA3CDF">
      <w:pPr>
        <w:pStyle w:val="libNormal"/>
        <w:rPr>
          <w:rtl/>
        </w:rPr>
      </w:pPr>
      <w:r>
        <w:rPr>
          <w:rStyle w:val="libBold1Char"/>
          <w:rFonts w:hint="eastAsia"/>
          <w:rtl/>
        </w:rPr>
        <w:t>أمالي</w:t>
      </w:r>
      <w:r w:rsidR="00A33C4B" w:rsidRPr="00AA3CDF">
        <w:rPr>
          <w:rStyle w:val="libBold1Char"/>
          <w:rtl/>
        </w:rPr>
        <w:t xml:space="preserve"> الصدوق</w:t>
      </w:r>
      <w:r w:rsidR="00A33C4B">
        <w:rPr>
          <w:rtl/>
        </w:rPr>
        <w:t xml:space="preserve">:عن </w:t>
      </w:r>
      <w:r w:rsidR="004B4B77">
        <w:rPr>
          <w:rtl/>
        </w:rPr>
        <w:t>أبي</w:t>
      </w:r>
      <w:r w:rsidR="00A33C4B">
        <w:rPr>
          <w:rFonts w:hint="eastAsia"/>
          <w:rtl/>
        </w:rPr>
        <w:t>ه</w:t>
      </w:r>
      <w:r w:rsidR="00A33C4B">
        <w:rPr>
          <w:rtl/>
        </w:rPr>
        <w:t xml:space="preserve"> عن </w:t>
      </w:r>
      <w:r w:rsidR="004B4B77">
        <w:rPr>
          <w:rtl/>
        </w:rPr>
        <w:t>عليّ</w:t>
      </w:r>
      <w:r w:rsidR="00A33C4B">
        <w:rPr>
          <w:rtl/>
        </w:rPr>
        <w:t xml:space="preserve"> بن إبرا</w:t>
      </w:r>
      <w:r w:rsidR="00B80428">
        <w:rPr>
          <w:rtl/>
        </w:rPr>
        <w:t>هي</w:t>
      </w:r>
      <w:r w:rsidR="00A33C4B">
        <w:rPr>
          <w:rFonts w:hint="eastAsia"/>
          <w:rtl/>
        </w:rPr>
        <w:t>م</w:t>
      </w:r>
      <w:r w:rsidR="00A33C4B">
        <w:rPr>
          <w:rtl/>
        </w:rPr>
        <w:t xml:space="preserve"> عن </w:t>
      </w:r>
      <w:r w:rsidR="004B4B77">
        <w:rPr>
          <w:rtl/>
        </w:rPr>
        <w:t>أبي</w:t>
      </w:r>
      <w:r w:rsidR="00A33C4B">
        <w:rPr>
          <w:rFonts w:hint="eastAsia"/>
          <w:rtl/>
        </w:rPr>
        <w:t>ه</w:t>
      </w:r>
      <w:r w:rsidR="00A33C4B">
        <w:rPr>
          <w:rtl/>
        </w:rPr>
        <w:t xml:space="preserve"> عن الحسن بن محبوب عن عبد اللّه بن سنان عن محمّد بن المنکدر قال: مرض عون بن عبد اللّه بن مسعود ف</w:t>
      </w:r>
      <w:r w:rsidR="006926E7">
        <w:rPr>
          <w:rtl/>
        </w:rPr>
        <w:t>أتي</w:t>
      </w:r>
      <w:r w:rsidR="00A33C4B">
        <w:rPr>
          <w:rFonts w:hint="eastAsia"/>
          <w:rtl/>
        </w:rPr>
        <w:t>ته</w:t>
      </w:r>
      <w:r w:rsidR="00A33C4B">
        <w:rPr>
          <w:rtl/>
        </w:rPr>
        <w:t xml:space="preserve"> أعوده فقال:أ فلا أحدّثک بحد</w:t>
      </w:r>
      <w:r w:rsidR="00A33C4B">
        <w:rPr>
          <w:rFonts w:hint="cs"/>
          <w:rtl/>
        </w:rPr>
        <w:t>ی</w:t>
      </w:r>
      <w:r w:rsidR="00A33C4B">
        <w:rPr>
          <w:rFonts w:hint="eastAsia"/>
          <w:rtl/>
        </w:rPr>
        <w:t>ث</w:t>
      </w:r>
      <w:r w:rsidR="00A33C4B">
        <w:rPr>
          <w:rtl/>
        </w:rPr>
        <w:t xml:space="preserve"> عن عبد اللّه بن مسعود؟قلت:ب</w:t>
      </w:r>
      <w:r w:rsidR="009B6D3C">
        <w:rPr>
          <w:rtl/>
        </w:rPr>
        <w:t>لي</w:t>
      </w:r>
      <w:r w:rsidR="00A33C4B">
        <w:rPr>
          <w:rFonts w:hint="eastAsia"/>
          <w:rtl/>
        </w:rPr>
        <w:t>،قال</w:t>
      </w:r>
      <w:r w:rsidR="00A33C4B">
        <w:rPr>
          <w:rtl/>
        </w:rPr>
        <w:t>:قال عبد اللّه:ب</w:t>
      </w:r>
      <w:r w:rsidR="00A33C4B">
        <w:rPr>
          <w:rFonts w:hint="cs"/>
          <w:rtl/>
        </w:rPr>
        <w:t>ی</w:t>
      </w:r>
      <w:r w:rsidR="00A33C4B">
        <w:rPr>
          <w:rFonts w:hint="eastAsia"/>
          <w:rtl/>
        </w:rPr>
        <w:t>نا</w:t>
      </w:r>
      <w:r w:rsidR="00A33C4B">
        <w:rPr>
          <w:rtl/>
        </w:rPr>
        <w:t xml:space="preserve"> نحن عند رسول اللّه </w:t>
      </w:r>
      <w:r w:rsidR="00D665AA" w:rsidRPr="00D665AA">
        <w:rPr>
          <w:rStyle w:val="libAlaemChar"/>
          <w:rtl/>
        </w:rPr>
        <w:t>صلى‌الله‌عليه‌وآله‌وسلم</w:t>
      </w:r>
      <w:r w:rsidR="00A33C4B">
        <w:rPr>
          <w:rtl/>
        </w:rPr>
        <w:t xml:space="preserve"> إذ تبسّم فقلت له:ما لک </w:t>
      </w:r>
      <w:r w:rsidR="00A33C4B">
        <w:rPr>
          <w:rFonts w:hint="cs"/>
          <w:rtl/>
        </w:rPr>
        <w:t>ی</w:t>
      </w:r>
      <w:r w:rsidR="00A33C4B">
        <w:rPr>
          <w:rFonts w:hint="eastAsia"/>
          <w:rtl/>
        </w:rPr>
        <w:t>ا</w:t>
      </w:r>
      <w:r w:rsidR="00A33C4B">
        <w:rPr>
          <w:rtl/>
        </w:rPr>
        <w:t xml:space="preserve"> رسول اللّه تبسّمت؟فقال:عجبت للمؤمن و جزعه من السقم و لو </w:t>
      </w:r>
      <w:r w:rsidR="00A33C4B">
        <w:rPr>
          <w:rFonts w:hint="cs"/>
          <w:rtl/>
        </w:rPr>
        <w:t>ی</w:t>
      </w:r>
      <w:r w:rsidR="00A33C4B">
        <w:rPr>
          <w:rFonts w:hint="eastAsia"/>
          <w:rtl/>
        </w:rPr>
        <w:t>علم</w:t>
      </w:r>
      <w:r w:rsidR="00A33C4B">
        <w:rPr>
          <w:rtl/>
        </w:rPr>
        <w:t xml:space="preserve"> ما له </w:t>
      </w:r>
      <w:r w:rsidR="004B4B77">
        <w:rPr>
          <w:rtl/>
        </w:rPr>
        <w:t>في</w:t>
      </w:r>
      <w:r w:rsidR="00A33C4B">
        <w:rPr>
          <w:rtl/>
        </w:rPr>
        <w:t xml:space="preserve"> السقم من الثواب لأحبّ ان لا </w:t>
      </w:r>
      <w:r w:rsidR="00A33C4B">
        <w:rPr>
          <w:rFonts w:hint="cs"/>
          <w:rtl/>
        </w:rPr>
        <w:t>ی</w:t>
      </w:r>
      <w:r w:rsidR="00A33C4B">
        <w:rPr>
          <w:rFonts w:hint="eastAsia"/>
          <w:rtl/>
        </w:rPr>
        <w:t>زال</w:t>
      </w:r>
      <w:r w:rsidR="00A33C4B">
        <w:rPr>
          <w:rtl/>
        </w:rPr>
        <w:t xml:space="preserve"> سق</w:t>
      </w:r>
      <w:r w:rsidR="00A33C4B">
        <w:rPr>
          <w:rFonts w:hint="cs"/>
          <w:rtl/>
        </w:rPr>
        <w:t>ی</w:t>
      </w:r>
      <w:r w:rsidR="00A33C4B">
        <w:rPr>
          <w:rFonts w:hint="eastAsia"/>
          <w:rtl/>
        </w:rPr>
        <w:t>ما</w:t>
      </w:r>
      <w:r w:rsidR="00A33C4B">
        <w:rPr>
          <w:rtl/>
        </w:rPr>
        <w:t xml:space="preserve"> حتّ</w:t>
      </w:r>
      <w:r w:rsidR="00A33C4B">
        <w:rPr>
          <w:rFonts w:hint="cs"/>
          <w:rtl/>
        </w:rPr>
        <w:t>ی</w:t>
      </w:r>
      <w:r w:rsidR="00A33C4B">
        <w:rPr>
          <w:rtl/>
        </w:rPr>
        <w:t xml:space="preserve"> </w:t>
      </w:r>
      <w:r w:rsidR="00A33C4B">
        <w:rPr>
          <w:rFonts w:hint="cs"/>
          <w:rtl/>
        </w:rPr>
        <w:t>ی</w:t>
      </w:r>
      <w:r w:rsidR="00341F87">
        <w:rPr>
          <w:rFonts w:hint="eastAsia"/>
          <w:rtl/>
        </w:rPr>
        <w:t>لق</w:t>
      </w:r>
      <w:r w:rsidR="00AA3CDF">
        <w:rPr>
          <w:rFonts w:hint="cs"/>
          <w:rtl/>
        </w:rPr>
        <w:t>ى</w:t>
      </w:r>
      <w:r w:rsidR="00A33C4B">
        <w:rPr>
          <w:rtl/>
        </w:rPr>
        <w:t xml:space="preserve"> اللّه(عزّ و جلّ) </w:t>
      </w:r>
      <w:r w:rsidR="00643081">
        <w:rPr>
          <w:rStyle w:val="libFootnotenumChar"/>
          <w:rtl/>
        </w:rPr>
        <w:t>(3)</w:t>
      </w:r>
      <w:r w:rsidR="00A33C4B">
        <w:rPr>
          <w:rtl/>
        </w:rPr>
        <w:t>.</w:t>
      </w:r>
    </w:p>
    <w:p w:rsidR="00D94CCA" w:rsidRDefault="00A33C4B" w:rsidP="00AA3CDF">
      <w:pPr>
        <w:pStyle w:val="libNormal"/>
        <w:rPr>
          <w:rtl/>
        </w:rPr>
      </w:pPr>
      <w:r w:rsidRPr="00AA3CDF">
        <w:rPr>
          <w:rStyle w:val="libBold1Char"/>
          <w:rFonts w:hint="eastAsia"/>
          <w:rtl/>
        </w:rPr>
        <w:t>أقول</w:t>
      </w:r>
      <w:r>
        <w:rPr>
          <w:rtl/>
        </w:rPr>
        <w:t>:</w:t>
      </w:r>
      <w:r>
        <w:rPr>
          <w:rFonts w:hint="eastAsia"/>
          <w:rtl/>
        </w:rPr>
        <w:t>و</w:t>
      </w:r>
      <w:r>
        <w:rPr>
          <w:rtl/>
        </w:rPr>
        <w:t xml:space="preserve"> تقدّم ما </w:t>
      </w:r>
      <w:r>
        <w:rPr>
          <w:rFonts w:hint="cs"/>
          <w:rtl/>
        </w:rPr>
        <w:t>ی</w:t>
      </w:r>
      <w:r>
        <w:rPr>
          <w:rFonts w:hint="eastAsia"/>
          <w:rtl/>
        </w:rPr>
        <w:t>ناسب</w:t>
      </w:r>
      <w:r>
        <w:rPr>
          <w:rtl/>
        </w:rPr>
        <w:t xml:space="preserve"> </w:t>
      </w:r>
      <w:r w:rsidRPr="00AA3CDF">
        <w:rPr>
          <w:rtl/>
        </w:rPr>
        <w:t xml:space="preserve">ذلک </w:t>
      </w:r>
      <w:r w:rsidR="004B4B77" w:rsidRPr="00AA3CDF">
        <w:rPr>
          <w:rtl/>
        </w:rPr>
        <w:t>في</w:t>
      </w:r>
      <w:r w:rsidR="00643081" w:rsidRPr="00AA3CDF">
        <w:rPr>
          <w:rFonts w:hint="eastAsia"/>
          <w:rtl/>
        </w:rPr>
        <w:t>(</w:t>
      </w:r>
      <w:r w:rsidRPr="00AA3CDF">
        <w:rPr>
          <w:rFonts w:hint="eastAsia"/>
          <w:rtl/>
        </w:rPr>
        <w:t>بلا</w:t>
      </w:r>
      <w:r w:rsidR="00643081" w:rsidRPr="00AA3CDF">
        <w:rPr>
          <w:rFonts w:hint="eastAsia"/>
          <w:rtl/>
        </w:rPr>
        <w:t>)</w:t>
      </w:r>
      <w:r w:rsidRPr="00AA3CDF">
        <w:rPr>
          <w:rFonts w:hint="eastAsia"/>
          <w:rtl/>
        </w:rPr>
        <w:t>و</w:t>
      </w:r>
      <w:r w:rsidRPr="00AA3CDF">
        <w:rPr>
          <w:rtl/>
        </w:rPr>
        <w:t xml:space="preserve"> </w:t>
      </w:r>
      <w:r w:rsidR="009B6D3C" w:rsidRPr="00AA3CDF">
        <w:rPr>
          <w:rFonts w:hint="cs"/>
          <w:rtl/>
        </w:rPr>
        <w:t>یأتي</w:t>
      </w:r>
      <w:r w:rsidRPr="00AA3CDF">
        <w:rPr>
          <w:rtl/>
        </w:rPr>
        <w:t xml:space="preserve"> </w:t>
      </w:r>
      <w:r w:rsidR="004B4B77" w:rsidRPr="00AA3CDF">
        <w:rPr>
          <w:rtl/>
        </w:rPr>
        <w:t>في</w:t>
      </w:r>
      <w:r w:rsidRPr="00AA3CDF">
        <w:rPr>
          <w:rtl/>
        </w:rPr>
        <w:t xml:space="preserve"> </w:t>
      </w:r>
      <w:r w:rsidR="00643081" w:rsidRPr="00AA3CDF">
        <w:rPr>
          <w:rtl/>
        </w:rPr>
        <w:t>(</w:t>
      </w:r>
      <w:r w:rsidRPr="00AA3CDF">
        <w:rPr>
          <w:rtl/>
        </w:rPr>
        <w:t>مرض</w:t>
      </w:r>
      <w:r w:rsidR="00643081" w:rsidRPr="00AA3CDF">
        <w:rPr>
          <w:rtl/>
        </w:rPr>
        <w:t>)</w:t>
      </w:r>
      <w:r w:rsidRPr="00AA3CDF">
        <w:rPr>
          <w:rtl/>
        </w:rPr>
        <w:t>.</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AA3CDF">
        <w:rPr>
          <w:rStyle w:val="libFootnote0Char"/>
          <w:rFonts w:hint="cs"/>
          <w:rtl/>
        </w:rPr>
        <w:t xml:space="preserve"> سورة الصافات/الآية89.</w:t>
      </w:r>
    </w:p>
    <w:p w:rsidR="00643081" w:rsidRPr="00643081" w:rsidRDefault="00643081" w:rsidP="00643081">
      <w:pPr>
        <w:pStyle w:val="libLine"/>
        <w:rPr>
          <w:rStyle w:val="libFootnote0Char"/>
          <w:rtl/>
        </w:rPr>
      </w:pPr>
      <w:r w:rsidRPr="00643081">
        <w:rPr>
          <w:rStyle w:val="libFootnote0Char"/>
          <w:rFonts w:hint="eastAsia"/>
          <w:rtl/>
        </w:rPr>
        <w:t>(2)</w:t>
      </w:r>
      <w:r w:rsidR="00AA3CDF">
        <w:rPr>
          <w:rStyle w:val="libFootnote0Char"/>
          <w:rFonts w:hint="cs"/>
          <w:rtl/>
        </w:rPr>
        <w:t xml:space="preserve"> ق:5/21/125،ج:12/49.</w:t>
      </w:r>
    </w:p>
    <w:p w:rsidR="00643081" w:rsidRPr="00643081" w:rsidRDefault="00643081" w:rsidP="00643081">
      <w:pPr>
        <w:pStyle w:val="libLine"/>
        <w:rPr>
          <w:rStyle w:val="libFootnote0Char"/>
          <w:rtl/>
        </w:rPr>
      </w:pPr>
      <w:r w:rsidRPr="00643081">
        <w:rPr>
          <w:rStyle w:val="libFootnote0Char"/>
          <w:rFonts w:hint="eastAsia"/>
          <w:rtl/>
        </w:rPr>
        <w:t>(3)</w:t>
      </w:r>
      <w:r w:rsidR="00AA3CDF">
        <w:rPr>
          <w:rStyle w:val="libFootnote0Char"/>
          <w:rFonts w:hint="cs"/>
          <w:rtl/>
        </w:rPr>
        <w:t xml:space="preserve"> ق:كتاب الطهارة/47/141،ج:81/206.</w:t>
      </w:r>
    </w:p>
    <w:p w:rsidR="00643081" w:rsidRDefault="00643081" w:rsidP="00A33C4B">
      <w:pPr>
        <w:pStyle w:val="libNormal"/>
        <w:rPr>
          <w:rtl/>
        </w:rPr>
      </w:pPr>
      <w:r>
        <w:rPr>
          <w:rFonts w:hint="eastAsia"/>
          <w:rtl/>
        </w:rPr>
        <w:br w:type="page"/>
      </w:r>
    </w:p>
    <w:p w:rsidR="00D94CCA" w:rsidRDefault="00A33C4B" w:rsidP="00AA3CDF">
      <w:pPr>
        <w:pStyle w:val="libBold1"/>
        <w:rPr>
          <w:rtl/>
        </w:rPr>
      </w:pPr>
      <w:r>
        <w:rPr>
          <w:rFonts w:hint="eastAsia"/>
          <w:rtl/>
        </w:rPr>
        <w:lastRenderedPageBreak/>
        <w:t>سق</w:t>
      </w:r>
      <w:r>
        <w:rPr>
          <w:rFonts w:hint="cs"/>
          <w:rtl/>
        </w:rPr>
        <w:t>ی</w:t>
      </w:r>
      <w:r>
        <w:rPr>
          <w:rtl/>
        </w:rPr>
        <w:t>:</w:t>
      </w:r>
    </w:p>
    <w:p w:rsidR="00D94CCA" w:rsidRDefault="00A33C4B" w:rsidP="00AA3CDF">
      <w:pPr>
        <w:pStyle w:val="libCenterBold1"/>
        <w:rPr>
          <w:rtl/>
        </w:rPr>
      </w:pPr>
      <w:r>
        <w:rPr>
          <w:rFonts w:hint="eastAsia"/>
          <w:rtl/>
        </w:rPr>
        <w:t>سق</w:t>
      </w:r>
      <w:r w:rsidR="00AA3CDF">
        <w:rPr>
          <w:rFonts w:hint="cs"/>
          <w:rtl/>
        </w:rPr>
        <w:t>ي</w:t>
      </w:r>
      <w:r>
        <w:rPr>
          <w:rtl/>
        </w:rPr>
        <w:t xml:space="preserve"> المؤمن و فضله</w:t>
      </w:r>
    </w:p>
    <w:p w:rsidR="00D94CCA" w:rsidRDefault="00A33C4B" w:rsidP="00A33C4B">
      <w:pPr>
        <w:pStyle w:val="libNormal"/>
        <w:rPr>
          <w:rtl/>
        </w:rPr>
      </w:pPr>
      <w:r>
        <w:rPr>
          <w:rFonts w:hint="eastAsia"/>
          <w:rtl/>
        </w:rPr>
        <w:t>باب</w:t>
      </w:r>
      <w:r>
        <w:rPr>
          <w:rtl/>
        </w:rPr>
        <w:t xml:space="preserve"> إطعام المؤمن و سق</w:t>
      </w:r>
      <w:r>
        <w:rPr>
          <w:rFonts w:hint="cs"/>
          <w:rtl/>
        </w:rPr>
        <w:t>ی</w:t>
      </w:r>
      <w:r>
        <w:rPr>
          <w:rFonts w:hint="eastAsia"/>
          <w:rtl/>
        </w:rPr>
        <w:t>ه</w:t>
      </w:r>
      <w:r>
        <w:rPr>
          <w:rtl/>
        </w:rPr>
        <w:t xml:space="preserve"> </w:t>
      </w:r>
      <w:r w:rsidR="00643081">
        <w:rPr>
          <w:rStyle w:val="libFootnotenumChar"/>
          <w:rtl/>
        </w:rPr>
        <w:t>(1)</w:t>
      </w:r>
      <w:r>
        <w:rPr>
          <w:rtl/>
        </w:rPr>
        <w:t>.</w:t>
      </w:r>
    </w:p>
    <w:p w:rsidR="00D94CCA" w:rsidRDefault="00A33C4B" w:rsidP="00A33C4B">
      <w:pPr>
        <w:pStyle w:val="libNormal"/>
        <w:rPr>
          <w:rtl/>
        </w:rPr>
      </w:pPr>
      <w:r w:rsidRPr="00AA3CDF">
        <w:rPr>
          <w:rStyle w:val="libBold1Char"/>
          <w:rFonts w:hint="eastAsia"/>
          <w:rtl/>
        </w:rPr>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ما من مؤمن </w:t>
      </w:r>
      <w:r>
        <w:rPr>
          <w:rFonts w:hint="cs"/>
          <w:rtl/>
        </w:rPr>
        <w:t>ی</w:t>
      </w:r>
      <w:r>
        <w:rPr>
          <w:rFonts w:hint="eastAsia"/>
          <w:rtl/>
        </w:rPr>
        <w:t>طعم</w:t>
      </w:r>
      <w:r>
        <w:rPr>
          <w:rtl/>
        </w:rPr>
        <w:t xml:space="preserve"> مؤمنا</w:t>
      </w:r>
      <w:r w:rsidR="00AA3CDF">
        <w:rPr>
          <w:rFonts w:hint="cs"/>
          <w:rtl/>
        </w:rPr>
        <w:t>ً</w:t>
      </w:r>
      <w:r>
        <w:rPr>
          <w:rtl/>
        </w:rPr>
        <w:t xml:space="preserve"> الاّ أطعمه اللّه من طعام ال</w:t>
      </w:r>
      <w:r w:rsidR="009B6D3C">
        <w:rPr>
          <w:rtl/>
        </w:rPr>
        <w:t>جنة</w:t>
      </w:r>
      <w:r>
        <w:rPr>
          <w:rtl/>
        </w:rPr>
        <w:t xml:space="preserve"> و لا سقاه ر</w:t>
      </w:r>
      <w:r>
        <w:rPr>
          <w:rFonts w:hint="cs"/>
          <w:rtl/>
        </w:rPr>
        <w:t>یّ</w:t>
      </w:r>
      <w:r>
        <w:rPr>
          <w:rFonts w:hint="eastAsia"/>
          <w:rtl/>
        </w:rPr>
        <w:t>ه</w:t>
      </w:r>
      <w:r>
        <w:rPr>
          <w:rtl/>
        </w:rPr>
        <w:t xml:space="preserve"> الاّ سقاه اللّه من الرح</w:t>
      </w:r>
      <w:r>
        <w:rPr>
          <w:rFonts w:hint="cs"/>
          <w:rtl/>
        </w:rPr>
        <w:t>ی</w:t>
      </w:r>
      <w:r>
        <w:rPr>
          <w:rFonts w:hint="eastAsia"/>
          <w:rtl/>
        </w:rPr>
        <w:t>ق</w:t>
      </w:r>
      <w:r>
        <w:rPr>
          <w:rtl/>
        </w:rPr>
        <w:t xml:space="preserve"> المختوم </w:t>
      </w:r>
      <w:r w:rsidR="00643081">
        <w:rPr>
          <w:rStyle w:val="libFootnotenumChar"/>
          <w:rtl/>
        </w:rPr>
        <w:t>(2)</w:t>
      </w:r>
      <w:r>
        <w:rPr>
          <w:rtl/>
        </w:rPr>
        <w:t>.</w:t>
      </w:r>
    </w:p>
    <w:p w:rsidR="00D94CCA" w:rsidRDefault="00A33C4B" w:rsidP="00AA3CDF">
      <w:pPr>
        <w:pStyle w:val="libNormal"/>
        <w:rPr>
          <w:rtl/>
        </w:rPr>
      </w:pPr>
      <w:r w:rsidRPr="00AA3CDF">
        <w:rPr>
          <w:rStyle w:val="libBold1Char"/>
          <w:rFonts w:hint="eastAsia"/>
          <w:rtl/>
        </w:rPr>
        <w:t>کتاب</w:t>
      </w:r>
      <w:r w:rsidRPr="00AA3CDF">
        <w:rPr>
          <w:rStyle w:val="libBold1Char"/>
          <w:rtl/>
        </w:rPr>
        <w:t xml:space="preserve"> الغ</w:t>
      </w:r>
      <w:r w:rsidR="009D0B59" w:rsidRPr="00AA3CDF">
        <w:rPr>
          <w:rStyle w:val="libBold1Char"/>
          <w:rtl/>
        </w:rPr>
        <w:t>اي</w:t>
      </w:r>
      <w:r w:rsidRPr="00AA3CDF">
        <w:rPr>
          <w:rStyle w:val="libBold1Char"/>
          <w:rFonts w:hint="eastAsia"/>
          <w:rtl/>
        </w:rPr>
        <w:t>ات</w:t>
      </w:r>
      <w:r>
        <w:rPr>
          <w:rtl/>
        </w:rPr>
        <w:t>:قال ال</w:t>
      </w:r>
      <w:r w:rsidR="004B4B77">
        <w:rPr>
          <w:rtl/>
        </w:rPr>
        <w:t>نبيّ</w:t>
      </w:r>
      <w:r>
        <w:rPr>
          <w:rtl/>
        </w:rPr>
        <w:t xml:space="preserve"> </w:t>
      </w:r>
      <w:r w:rsidR="00D665AA" w:rsidRPr="00D665AA">
        <w:rPr>
          <w:rStyle w:val="libAlaemChar"/>
          <w:rtl/>
        </w:rPr>
        <w:t>صلى‌الله‌عليه‌وآله‌وسلم</w:t>
      </w:r>
      <w:r>
        <w:rPr>
          <w:rtl/>
        </w:rPr>
        <w:t>: أفضل ال</w:t>
      </w:r>
      <w:r w:rsidR="004B4B77">
        <w:rPr>
          <w:rtl/>
        </w:rPr>
        <w:t>صدقة</w:t>
      </w:r>
      <w:r>
        <w:rPr>
          <w:rtl/>
        </w:rPr>
        <w:t xml:space="preserve"> </w:t>
      </w:r>
      <w:r w:rsidR="004B4B77">
        <w:rPr>
          <w:rtl/>
        </w:rPr>
        <w:t>صدقة</w:t>
      </w:r>
      <w:r>
        <w:rPr>
          <w:rtl/>
        </w:rPr>
        <w:t xml:space="preserve"> الماء،و قال:أفضل الأعمال إبراد الکبد الحرّ</w:t>
      </w:r>
      <w:r>
        <w:rPr>
          <w:rFonts w:hint="cs"/>
          <w:rtl/>
        </w:rPr>
        <w:t>ی</w:t>
      </w:r>
      <w:r>
        <w:rPr>
          <w:rFonts w:hint="eastAsia"/>
          <w:rtl/>
        </w:rPr>
        <w:t>،</w:t>
      </w:r>
      <w:r w:rsidR="00167E25">
        <w:rPr>
          <w:rFonts w:hint="cs"/>
          <w:rtl/>
        </w:rPr>
        <w:t>یعني</w:t>
      </w:r>
      <w:r>
        <w:rPr>
          <w:rtl/>
        </w:rPr>
        <w:t xml:space="preserve"> سق</w:t>
      </w:r>
      <w:r w:rsidR="00AA3CDF">
        <w:rPr>
          <w:rFonts w:hint="cs"/>
          <w:rtl/>
        </w:rPr>
        <w:t>ي</w:t>
      </w:r>
      <w:r>
        <w:rPr>
          <w:rtl/>
        </w:rPr>
        <w:t xml:space="preserve"> الماء؛</w:t>
      </w:r>
      <w:r>
        <w:rPr>
          <w:rFonts w:hint="eastAsia"/>
          <w:rtl/>
        </w:rPr>
        <w:t>و</w:t>
      </w:r>
      <w:r>
        <w:rPr>
          <w:rtl/>
        </w:rPr>
        <w:t xml:space="preserve"> منه عن </w:t>
      </w:r>
      <w:r w:rsidR="004B4B77">
        <w:rPr>
          <w:rtl/>
        </w:rPr>
        <w:t>أبي</w:t>
      </w:r>
      <w:r>
        <w:rPr>
          <w:rtl/>
        </w:rPr>
        <w:t xml:space="preserve"> </w:t>
      </w:r>
      <w:r w:rsidR="0087759A">
        <w:rPr>
          <w:rtl/>
        </w:rPr>
        <w:t>علقمة</w:t>
      </w:r>
      <w:r>
        <w:rPr>
          <w:rtl/>
        </w:rPr>
        <w:t xml:space="preserve"> مو</w:t>
      </w:r>
      <w:r w:rsidR="009B6D3C">
        <w:rPr>
          <w:rtl/>
        </w:rPr>
        <w:t>لي</w:t>
      </w:r>
      <w:r>
        <w:rPr>
          <w:rtl/>
        </w:rPr>
        <w:t xml:space="preserve"> </w:t>
      </w:r>
      <w:r w:rsidR="006926E7">
        <w:rPr>
          <w:rtl/>
        </w:rPr>
        <w:t>بني</w:t>
      </w:r>
      <w:r>
        <w:rPr>
          <w:rtl/>
        </w:rPr>
        <w:t xml:space="preserve"> هاشم قال: ص</w:t>
      </w:r>
      <w:r w:rsidR="00AA3CDF">
        <w:rPr>
          <w:rtl/>
        </w:rPr>
        <w:t>ل</w:t>
      </w:r>
      <w:r w:rsidR="00AA3CDF">
        <w:rPr>
          <w:rFonts w:hint="cs"/>
          <w:rtl/>
        </w:rPr>
        <w:t>ى</w:t>
      </w:r>
      <w:r>
        <w:rPr>
          <w:rtl/>
        </w:rPr>
        <w:t xml:space="preserve"> بنا رسول اللّه </w:t>
      </w:r>
      <w:r w:rsidR="00D665AA" w:rsidRPr="00D665AA">
        <w:rPr>
          <w:rStyle w:val="libAlaemChar"/>
          <w:rtl/>
        </w:rPr>
        <w:t>صلى‌الله‌عليه‌وآله‌وسلم</w:t>
      </w:r>
      <w:r>
        <w:rPr>
          <w:rtl/>
        </w:rPr>
        <w:t xml:space="preserve"> الصبح ثمّ التفت </w:t>
      </w:r>
      <w:r w:rsidR="00265D50">
        <w:rPr>
          <w:rtl/>
        </w:rPr>
        <w:t>الينا</w:t>
      </w:r>
      <w:r>
        <w:rPr>
          <w:rtl/>
        </w:rPr>
        <w:t xml:space="preserve"> فقال:معاشر أصح</w:t>
      </w:r>
      <w:r w:rsidR="004B4B77">
        <w:rPr>
          <w:rtl/>
        </w:rPr>
        <w:t>أبي</w:t>
      </w:r>
      <w:r>
        <w:rPr>
          <w:rtl/>
        </w:rPr>
        <w:t xml:space="preserve"> ر</w:t>
      </w:r>
      <w:r w:rsidR="009D0B59">
        <w:rPr>
          <w:rtl/>
        </w:rPr>
        <w:t>اي</w:t>
      </w:r>
      <w:r>
        <w:rPr>
          <w:rFonts w:hint="eastAsia"/>
          <w:rtl/>
        </w:rPr>
        <w:t>ت</w:t>
      </w:r>
      <w:r>
        <w:rPr>
          <w:rtl/>
        </w:rPr>
        <w:t xml:space="preserve"> ال</w:t>
      </w:r>
      <w:r w:rsidR="007B2F23">
        <w:rPr>
          <w:rtl/>
        </w:rPr>
        <w:t>بارحة</w:t>
      </w:r>
      <w:r>
        <w:rPr>
          <w:rtl/>
        </w:rPr>
        <w:t xml:space="preserve"> </w:t>
      </w:r>
      <w:r w:rsidR="006926E7">
        <w:rPr>
          <w:rtl/>
        </w:rPr>
        <w:t>عمّي</w:t>
      </w:r>
      <w:r>
        <w:rPr>
          <w:rtl/>
        </w:rPr>
        <w:t xml:space="preserve"> </w:t>
      </w:r>
      <w:r w:rsidR="004B4B77">
        <w:rPr>
          <w:rtl/>
        </w:rPr>
        <w:t>حمزة</w:t>
      </w:r>
      <w:r>
        <w:rPr>
          <w:rtl/>
        </w:rPr>
        <w:t xml:space="preserve"> بن عبد المطلب </w:t>
      </w:r>
      <w:r w:rsidR="00AA3CDF" w:rsidRPr="00AA3CDF">
        <w:rPr>
          <w:rStyle w:val="libAlaemChar"/>
          <w:rtl/>
        </w:rPr>
        <w:t>رحمه‌الله</w:t>
      </w:r>
      <w:r>
        <w:rPr>
          <w:rtl/>
        </w:rPr>
        <w:t xml:space="preserve"> و أخ</w:t>
      </w:r>
      <w:r>
        <w:rPr>
          <w:rFonts w:hint="cs"/>
          <w:rtl/>
        </w:rPr>
        <w:t>ی</w:t>
      </w:r>
      <w:r>
        <w:rPr>
          <w:rtl/>
        </w:rPr>
        <w:t xml:space="preserve"> جعفر بن </w:t>
      </w:r>
      <w:r w:rsidR="004B4B77">
        <w:rPr>
          <w:rtl/>
        </w:rPr>
        <w:t>أبي</w:t>
      </w:r>
      <w:r>
        <w:rPr>
          <w:rtl/>
        </w:rPr>
        <w:t xml:space="preserve"> طالب </w:t>
      </w:r>
      <w:r w:rsidR="00AA3CDF" w:rsidRPr="00AA3CDF">
        <w:rPr>
          <w:rStyle w:val="libAlaemChar"/>
          <w:rtl/>
        </w:rPr>
        <w:t>رحمه‌الله</w:t>
      </w:r>
      <w:r>
        <w:rPr>
          <w:rtl/>
        </w:rPr>
        <w:t xml:space="preserve"> و ب</w:t>
      </w:r>
      <w:r>
        <w:rPr>
          <w:rFonts w:hint="cs"/>
          <w:rtl/>
        </w:rPr>
        <w:t>ی</w:t>
      </w:r>
      <w:r>
        <w:rPr>
          <w:rFonts w:hint="eastAsia"/>
          <w:rtl/>
        </w:rPr>
        <w:t>ن</w:t>
      </w:r>
      <w:r>
        <w:rPr>
          <w:rtl/>
        </w:rPr>
        <w:t xml:space="preserve"> </w:t>
      </w:r>
      <w:r w:rsidR="009D0B59">
        <w:rPr>
          <w:rtl/>
        </w:rPr>
        <w:t>اي</w:t>
      </w:r>
      <w:r w:rsidR="006926E7">
        <w:rPr>
          <w:rFonts w:hint="cs"/>
          <w:rtl/>
        </w:rPr>
        <w:t>دي</w:t>
      </w:r>
      <w:r>
        <w:rPr>
          <w:rFonts w:hint="eastAsia"/>
          <w:rtl/>
        </w:rPr>
        <w:t>هما</w:t>
      </w:r>
      <w:r>
        <w:rPr>
          <w:rtl/>
        </w:rPr>
        <w:t xml:space="preserve"> طبق من نبق فأکلا </w:t>
      </w:r>
      <w:r w:rsidR="00DF76A0">
        <w:rPr>
          <w:rtl/>
        </w:rPr>
        <w:t>ساعة</w:t>
      </w:r>
      <w:r>
        <w:rPr>
          <w:rtl/>
        </w:rPr>
        <w:t xml:space="preserve"> فتحوّل لهما النبق عنبا فأکلا </w:t>
      </w:r>
      <w:r w:rsidR="00DF76A0">
        <w:rPr>
          <w:rtl/>
        </w:rPr>
        <w:t>ساعة</w:t>
      </w:r>
      <w:r>
        <w:rPr>
          <w:rtl/>
        </w:rPr>
        <w:t xml:space="preserve"> فتحوّل العنب رطبا،فدنوت منهما فقلت:ب</w:t>
      </w:r>
      <w:r w:rsidR="004B4B77">
        <w:rPr>
          <w:rtl/>
        </w:rPr>
        <w:t>أبي</w:t>
      </w:r>
      <w:r>
        <w:rPr>
          <w:rtl/>
        </w:rPr>
        <w:t xml:space="preserve"> أنتما </w:t>
      </w:r>
      <w:r w:rsidR="004B4B77">
        <w:rPr>
          <w:rtl/>
        </w:rPr>
        <w:t>أيّ</w:t>
      </w:r>
      <w:r>
        <w:rPr>
          <w:rtl/>
        </w:rPr>
        <w:t xml:space="preserve"> الأعمال أفضل؟فقالا:وجدنا أفضل الأعمال ال</w:t>
      </w:r>
      <w:r w:rsidR="001E131A">
        <w:rPr>
          <w:rtl/>
        </w:rPr>
        <w:t>صلاة</w:t>
      </w:r>
      <w:r>
        <w:rPr>
          <w:rtl/>
        </w:rPr>
        <w:t xml:space="preserve"> ع</w:t>
      </w:r>
      <w:r w:rsidR="009B6D3C">
        <w:rPr>
          <w:rtl/>
        </w:rPr>
        <w:t>لي</w:t>
      </w:r>
      <w:r>
        <w:rPr>
          <w:rFonts w:hint="eastAsia"/>
          <w:rtl/>
        </w:rPr>
        <w:t>ک</w:t>
      </w:r>
      <w:r>
        <w:rPr>
          <w:rtl/>
        </w:rPr>
        <w:t xml:space="preserve"> و سق</w:t>
      </w:r>
      <w:r>
        <w:rPr>
          <w:rFonts w:hint="cs"/>
          <w:rtl/>
        </w:rPr>
        <w:t>ی</w:t>
      </w:r>
      <w:r>
        <w:rPr>
          <w:rtl/>
        </w:rPr>
        <w:t xml:space="preserve"> الماء و حبّ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rPr>
          <w:rtl/>
        </w:rPr>
      </w:pPr>
      <w:r w:rsidRPr="00AA3CDF">
        <w:rPr>
          <w:rStyle w:val="libBold1Char"/>
          <w:rFonts w:hint="eastAsia"/>
          <w:rtl/>
        </w:rPr>
        <w:t>الکا</w:t>
      </w:r>
      <w:r w:rsidR="004B4B77" w:rsidRPr="00AA3CDF">
        <w:rPr>
          <w:rStyle w:val="libBold1Char"/>
          <w:rFonts w:hint="eastAsia"/>
          <w:rtl/>
        </w:rPr>
        <w:t>في</w:t>
      </w:r>
      <w:r>
        <w:rPr>
          <w:rtl/>
        </w:rPr>
        <w:t xml:space="preserve">:عن الصادق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من سق</w:t>
      </w:r>
      <w:r>
        <w:rPr>
          <w:rFonts w:hint="cs"/>
          <w:rtl/>
        </w:rPr>
        <w:t>ی</w:t>
      </w:r>
      <w:r>
        <w:rPr>
          <w:rtl/>
        </w:rPr>
        <w:t xml:space="preserve"> مؤمنا شربه من ماء من ح</w:t>
      </w:r>
      <w:r>
        <w:rPr>
          <w:rFonts w:hint="cs"/>
          <w:rtl/>
        </w:rPr>
        <w:t>ی</w:t>
      </w:r>
      <w:r>
        <w:rPr>
          <w:rFonts w:hint="eastAsia"/>
          <w:rtl/>
        </w:rPr>
        <w:t>ث</w:t>
      </w:r>
      <w:r>
        <w:rPr>
          <w:rtl/>
        </w:rPr>
        <w:t xml:space="preserve"> </w:t>
      </w:r>
      <w:r>
        <w:rPr>
          <w:rFonts w:hint="cs"/>
          <w:rtl/>
        </w:rPr>
        <w:t>ی</w:t>
      </w:r>
      <w:r>
        <w:rPr>
          <w:rFonts w:hint="eastAsia"/>
          <w:rtl/>
        </w:rPr>
        <w:t>قدر</w:t>
      </w:r>
      <w:r>
        <w:rPr>
          <w:rtl/>
        </w:rPr>
        <w:t xml:space="preserve"> ع</w:t>
      </w:r>
      <w:r w:rsidR="009B6D3C">
        <w:rPr>
          <w:rtl/>
        </w:rPr>
        <w:t>لي</w:t>
      </w:r>
      <w:r>
        <w:rPr>
          <w:rtl/>
        </w:rPr>
        <w:t xml:space="preserve"> الماء أعطاه اللّه بکلّ شربه سبع</w:t>
      </w:r>
      <w:r>
        <w:rPr>
          <w:rFonts w:hint="cs"/>
          <w:rtl/>
        </w:rPr>
        <w:t>ی</w:t>
      </w:r>
      <w:r>
        <w:rPr>
          <w:rFonts w:hint="eastAsia"/>
          <w:rtl/>
        </w:rPr>
        <w:t>ن</w:t>
      </w:r>
      <w:r>
        <w:rPr>
          <w:rtl/>
        </w:rPr>
        <w:t xml:space="preserve"> ألف </w:t>
      </w:r>
      <w:r w:rsidR="009B6D3C">
        <w:rPr>
          <w:rtl/>
        </w:rPr>
        <w:t>حسنة</w:t>
      </w:r>
      <w:r>
        <w:rPr>
          <w:rtl/>
        </w:rPr>
        <w:t>،و إن سقاه من ح</w:t>
      </w:r>
      <w:r>
        <w:rPr>
          <w:rFonts w:hint="cs"/>
          <w:rtl/>
        </w:rPr>
        <w:t>ی</w:t>
      </w:r>
      <w:r>
        <w:rPr>
          <w:rFonts w:hint="eastAsia"/>
          <w:rtl/>
        </w:rPr>
        <w:t>ث</w:t>
      </w:r>
      <w:r>
        <w:rPr>
          <w:rtl/>
        </w:rPr>
        <w:t xml:space="preserve"> لا </w:t>
      </w:r>
      <w:r>
        <w:rPr>
          <w:rFonts w:hint="cs"/>
          <w:rtl/>
        </w:rPr>
        <w:t>ی</w:t>
      </w:r>
      <w:r>
        <w:rPr>
          <w:rFonts w:hint="eastAsia"/>
          <w:rtl/>
        </w:rPr>
        <w:t>قدر</w:t>
      </w:r>
      <w:r>
        <w:rPr>
          <w:rtl/>
        </w:rPr>
        <w:t xml:space="preserve"> ع</w:t>
      </w:r>
      <w:r w:rsidR="009B6D3C">
        <w:rPr>
          <w:rtl/>
        </w:rPr>
        <w:t>لي</w:t>
      </w:r>
      <w:r>
        <w:rPr>
          <w:rtl/>
        </w:rPr>
        <w:t xml:space="preserve"> الماء فکأنّما أعتق عشر رقاب من ولد إسماع</w:t>
      </w:r>
      <w:r>
        <w:rPr>
          <w:rFonts w:hint="cs"/>
          <w:rtl/>
        </w:rPr>
        <w:t>ی</w:t>
      </w:r>
      <w:r>
        <w:rPr>
          <w:rFonts w:hint="eastAsia"/>
          <w:rtl/>
        </w:rPr>
        <w:t>ل</w:t>
      </w:r>
      <w:r>
        <w:rPr>
          <w:rtl/>
        </w:rPr>
        <w:t>.</w:t>
      </w:r>
    </w:p>
    <w:p w:rsidR="00D94CCA" w:rsidRDefault="00A33C4B" w:rsidP="00A33C4B">
      <w:pPr>
        <w:pStyle w:val="libNormal"/>
        <w:rPr>
          <w:rtl/>
        </w:rPr>
      </w:pPr>
      <w:r w:rsidRPr="00AA3CDF">
        <w:rPr>
          <w:rStyle w:val="libBold1Char"/>
          <w:rFonts w:hint="eastAsia"/>
          <w:rtl/>
        </w:rPr>
        <w:t>ب</w:t>
      </w:r>
      <w:r w:rsidRPr="00AA3CDF">
        <w:rPr>
          <w:rStyle w:val="libBold1Char"/>
          <w:rFonts w:hint="cs"/>
          <w:rtl/>
        </w:rPr>
        <w:t>ی</w:t>
      </w:r>
      <w:r w:rsidRPr="00AA3CDF">
        <w:rPr>
          <w:rStyle w:val="libBold1Char"/>
          <w:rFonts w:hint="eastAsia"/>
          <w:rtl/>
        </w:rPr>
        <w:t>ان</w:t>
      </w:r>
      <w:r>
        <w:rPr>
          <w:rtl/>
        </w:rPr>
        <w:t>: المراد بعتق ال</w:t>
      </w:r>
      <w:r w:rsidR="006926E7">
        <w:rPr>
          <w:rtl/>
        </w:rPr>
        <w:t>رقبة</w:t>
      </w:r>
      <w:r>
        <w:rPr>
          <w:rtl/>
        </w:rPr>
        <w:t xml:space="preserve"> من ولد إسماع</w:t>
      </w:r>
      <w:r>
        <w:rPr>
          <w:rFonts w:hint="cs"/>
          <w:rtl/>
        </w:rPr>
        <w:t>ی</w:t>
      </w:r>
      <w:r>
        <w:rPr>
          <w:rFonts w:hint="eastAsia"/>
          <w:rtl/>
        </w:rPr>
        <w:t>ل</w:t>
      </w:r>
      <w:r>
        <w:rPr>
          <w:rtl/>
        </w:rPr>
        <w:t xml:space="preserve"> تخ</w:t>
      </w:r>
      <w:r w:rsidR="009B6D3C">
        <w:rPr>
          <w:rtl/>
        </w:rPr>
        <w:t>لي</w:t>
      </w:r>
      <w:r>
        <w:rPr>
          <w:rFonts w:hint="eastAsia"/>
          <w:rtl/>
        </w:rPr>
        <w:t>صه</w:t>
      </w:r>
      <w:r>
        <w:rPr>
          <w:rtl/>
        </w:rPr>
        <w:t xml:space="preserve"> من القتل أو من المملوک</w:t>
      </w:r>
      <w:r>
        <w:rPr>
          <w:rFonts w:hint="cs"/>
          <w:rtl/>
        </w:rPr>
        <w:t>ی</w:t>
      </w:r>
      <w:r>
        <w:rPr>
          <w:rFonts w:hint="eastAsia"/>
          <w:rtl/>
        </w:rPr>
        <w:t>ه</w:t>
      </w:r>
      <w:r>
        <w:rPr>
          <w:rtl/>
        </w:rPr>
        <w:t xml:space="preserve"> قهرا </w:t>
      </w:r>
      <w:r w:rsidR="00C81F56">
        <w:rPr>
          <w:rtl/>
        </w:rPr>
        <w:t>بغي</w:t>
      </w:r>
      <w:r>
        <w:rPr>
          <w:rFonts w:hint="eastAsia"/>
          <w:rtl/>
        </w:rPr>
        <w:t>ر</w:t>
      </w:r>
      <w:r>
        <w:rPr>
          <w:rtl/>
        </w:rPr>
        <w:t xml:space="preserve"> الحقّ أو من المملوک</w:t>
      </w:r>
      <w:r>
        <w:rPr>
          <w:rFonts w:hint="cs"/>
          <w:rtl/>
        </w:rPr>
        <w:t>ی</w:t>
      </w:r>
      <w:r>
        <w:rPr>
          <w:rFonts w:hint="eastAsia"/>
          <w:rtl/>
        </w:rPr>
        <w:t>ه</w:t>
      </w:r>
      <w:r>
        <w:rPr>
          <w:rtl/>
        </w:rPr>
        <w:t xml:space="preserve"> ال</w:t>
      </w:r>
      <w:r w:rsidR="00A638DD">
        <w:rPr>
          <w:rtl/>
        </w:rPr>
        <w:t>حقیقي</w:t>
      </w:r>
      <w:r>
        <w:rPr>
          <w:rFonts w:hint="eastAsia"/>
          <w:rtl/>
        </w:rPr>
        <w:t>ه</w:t>
      </w:r>
      <w:r>
        <w:rPr>
          <w:rtl/>
        </w:rPr>
        <w:t xml:space="preserve"> </w:t>
      </w:r>
      <w:r w:rsidR="009D0B59">
        <w:rPr>
          <w:rtl/>
        </w:rPr>
        <w:t>اي</w:t>
      </w:r>
      <w:r>
        <w:rPr>
          <w:rFonts w:hint="eastAsia"/>
          <w:rtl/>
        </w:rPr>
        <w:t>ضا،فانّ</w:t>
      </w:r>
      <w:r>
        <w:rPr>
          <w:rtl/>
        </w:rPr>
        <w:t xml:space="preserve"> کونه من ولده لا تنا</w:t>
      </w:r>
      <w:r w:rsidR="004B4B77">
        <w:rPr>
          <w:rtl/>
        </w:rPr>
        <w:t>في</w:t>
      </w:r>
      <w:r>
        <w:rPr>
          <w:rtl/>
        </w:rPr>
        <w:t xml:space="preserve"> </w:t>
      </w:r>
      <w:r w:rsidR="004B4B77">
        <w:rPr>
          <w:rtl/>
        </w:rPr>
        <w:t>رقي</w:t>
      </w:r>
      <w:r>
        <w:rPr>
          <w:rFonts w:hint="eastAsia"/>
          <w:rtl/>
        </w:rPr>
        <w:t>ته</w:t>
      </w:r>
      <w:r>
        <w:rPr>
          <w:rtl/>
        </w:rPr>
        <w:t xml:space="preserve"> إذا کان کافرا،فان العرب کلّهم من ولد إسماع</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tl/>
        </w:rPr>
        <w:t>سق</w:t>
      </w:r>
      <w:r>
        <w:rPr>
          <w:rFonts w:hint="cs"/>
          <w:rtl/>
        </w:rPr>
        <w:t>ی</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سفر أ</w:t>
      </w:r>
      <w:r w:rsidR="004B4B77">
        <w:rPr>
          <w:rtl/>
        </w:rPr>
        <w:t>صحابة</w:t>
      </w:r>
      <w:r>
        <w:rPr>
          <w:rtl/>
        </w:rPr>
        <w:t xml:space="preserve"> بماء ق</w:t>
      </w:r>
      <w:r w:rsidR="009B6D3C">
        <w:rPr>
          <w:rtl/>
        </w:rPr>
        <w:t>لي</w:t>
      </w:r>
      <w:r>
        <w:rPr>
          <w:rFonts w:hint="eastAsia"/>
          <w:rtl/>
        </w:rPr>
        <w:t>ل</w:t>
      </w:r>
      <w:r>
        <w:rPr>
          <w:rtl/>
        </w:rPr>
        <w:t xml:space="preserve"> فضل من وضوئه </w:t>
      </w:r>
      <w:r w:rsidR="00D665AA" w:rsidRPr="00D665AA">
        <w:rPr>
          <w:rStyle w:val="libAlaemChar"/>
          <w:rtl/>
        </w:rPr>
        <w:t>صلى‌الله‌عليه‌وآله‌وسلم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8797D">
        <w:rPr>
          <w:rStyle w:val="libFootnote0Char"/>
          <w:rFonts w:hint="cs"/>
          <w:rtl/>
        </w:rPr>
        <w:t xml:space="preserve"> ق:كتاب العشرة/28/102،ج:74/359.</w:t>
      </w:r>
    </w:p>
    <w:p w:rsidR="00643081" w:rsidRPr="00643081" w:rsidRDefault="00643081" w:rsidP="00446E53">
      <w:pPr>
        <w:pStyle w:val="libLine"/>
        <w:rPr>
          <w:rStyle w:val="libFootnote0Char"/>
          <w:rtl/>
        </w:rPr>
      </w:pPr>
      <w:r w:rsidRPr="00643081">
        <w:rPr>
          <w:rStyle w:val="libFootnote0Char"/>
          <w:rFonts w:hint="eastAsia"/>
          <w:rtl/>
        </w:rPr>
        <w:t>(2)</w:t>
      </w:r>
      <w:r w:rsidR="00446E53">
        <w:rPr>
          <w:rStyle w:val="libFootnote0Char"/>
          <w:rFonts w:hint="cs"/>
          <w:rtl/>
        </w:rPr>
        <w:t xml:space="preserve"> ق:كتاب العشرة/28/104،ج:74/366.</w:t>
      </w:r>
    </w:p>
    <w:p w:rsidR="00643081" w:rsidRPr="00643081" w:rsidRDefault="00643081" w:rsidP="00446E53">
      <w:pPr>
        <w:pStyle w:val="libLine"/>
        <w:rPr>
          <w:rStyle w:val="libFootnote0Char"/>
          <w:rtl/>
        </w:rPr>
      </w:pPr>
      <w:r w:rsidRPr="00643081">
        <w:rPr>
          <w:rStyle w:val="libFootnote0Char"/>
          <w:rFonts w:hint="eastAsia"/>
          <w:rtl/>
        </w:rPr>
        <w:t>(3)</w:t>
      </w:r>
      <w:r w:rsidR="00446E53">
        <w:rPr>
          <w:rStyle w:val="libFootnote0Char"/>
          <w:rFonts w:hint="cs"/>
          <w:rtl/>
        </w:rPr>
        <w:t xml:space="preserve"> ق:كتاب العشرة/28/105،ج:74/369.</w:t>
      </w:r>
    </w:p>
    <w:p w:rsidR="00643081" w:rsidRDefault="00643081" w:rsidP="00446E53">
      <w:pPr>
        <w:pStyle w:val="libLine"/>
        <w:rPr>
          <w:rtl/>
        </w:rPr>
      </w:pPr>
      <w:r w:rsidRPr="00643081">
        <w:rPr>
          <w:rStyle w:val="libFootnote0Char"/>
          <w:rFonts w:hint="eastAsia"/>
          <w:rtl/>
        </w:rPr>
        <w:t>(4)</w:t>
      </w:r>
      <w:r w:rsidR="00446E53">
        <w:rPr>
          <w:rStyle w:val="libFootnote0Char"/>
          <w:rFonts w:hint="cs"/>
          <w:rtl/>
        </w:rPr>
        <w:t xml:space="preserve"> ق:كتاب العشرة/28/107،ج:74/374.</w:t>
      </w:r>
    </w:p>
    <w:p w:rsidR="00643081" w:rsidRDefault="00643081" w:rsidP="00A33C4B">
      <w:pPr>
        <w:pStyle w:val="libNormal"/>
        <w:rPr>
          <w:rtl/>
        </w:rPr>
      </w:pPr>
      <w:r>
        <w:rPr>
          <w:rFonts w:hint="eastAsia"/>
          <w:rtl/>
        </w:rPr>
        <w:br w:type="page"/>
      </w:r>
    </w:p>
    <w:p w:rsidR="00D94CCA" w:rsidRDefault="00A33C4B" w:rsidP="002E0A33">
      <w:pPr>
        <w:pStyle w:val="libNormal0"/>
        <w:rPr>
          <w:rtl/>
        </w:rPr>
      </w:pPr>
      <w:r>
        <w:rPr>
          <w:rFonts w:hint="eastAsia"/>
          <w:rtl/>
        </w:rPr>
        <w:lastRenderedPageBreak/>
        <w:t>و</w:t>
      </w:r>
      <w:r>
        <w:rPr>
          <w:rtl/>
        </w:rPr>
        <w:t xml:space="preserve"> س</w:t>
      </w:r>
      <w:r w:rsidR="009B6D3C">
        <w:rPr>
          <w:rFonts w:hint="cs"/>
          <w:rtl/>
        </w:rPr>
        <w:t>یأتي</w:t>
      </w:r>
      <w:r>
        <w:rPr>
          <w:rtl/>
        </w:rPr>
        <w:t xml:space="preserve"> </w:t>
      </w:r>
      <w:r w:rsidRPr="002E0A33">
        <w:rPr>
          <w:rtl/>
        </w:rPr>
        <w:t xml:space="preserve">خبره </w:t>
      </w:r>
      <w:r w:rsidR="004B4B77" w:rsidRPr="002E0A33">
        <w:rPr>
          <w:rtl/>
        </w:rPr>
        <w:t>في</w:t>
      </w:r>
      <w:r w:rsidR="00643081" w:rsidRPr="002E0A33">
        <w:rPr>
          <w:rFonts w:hint="eastAsia"/>
          <w:rtl/>
        </w:rPr>
        <w:t>(</w:t>
      </w:r>
      <w:r w:rsidRPr="002E0A33">
        <w:rPr>
          <w:rFonts w:hint="eastAsia"/>
          <w:rtl/>
        </w:rPr>
        <w:t>شرب</w:t>
      </w:r>
      <w:r w:rsidR="00643081" w:rsidRPr="002E0A33">
        <w:rPr>
          <w:rFonts w:hint="eastAsia"/>
          <w:rtl/>
        </w:rPr>
        <w:t>)</w:t>
      </w:r>
      <w:r w:rsidRPr="002E0A33">
        <w:rPr>
          <w:rFonts w:hint="eastAsia"/>
          <w:rtl/>
        </w:rPr>
        <w:t>،</w:t>
      </w:r>
      <w:r>
        <w:rPr>
          <w:rFonts w:hint="eastAsia"/>
          <w:rtl/>
        </w:rPr>
        <w:t>و</w:t>
      </w:r>
      <w:r>
        <w:rPr>
          <w:rtl/>
        </w:rPr>
        <w:t xml:space="preserve"> </w:t>
      </w:r>
      <w:r w:rsidR="004B4B77">
        <w:rPr>
          <w:rtl/>
        </w:rPr>
        <w:t>في</w:t>
      </w:r>
      <w:r>
        <w:rPr>
          <w:rFonts w:hint="eastAsia"/>
          <w:rtl/>
        </w:rPr>
        <w:t>ه</w:t>
      </w:r>
      <w:r w:rsidR="002E0A33">
        <w:rPr>
          <w:rFonts w:hint="cs"/>
          <w:rtl/>
        </w:rPr>
        <w:t xml:space="preserve"> </w:t>
      </w:r>
      <w:r>
        <w:rPr>
          <w:rFonts w:hint="eastAsia"/>
          <w:rtl/>
        </w:rPr>
        <w:t>قوله</w:t>
      </w:r>
      <w:r>
        <w:rPr>
          <w:rtl/>
        </w:rPr>
        <w:t xml:space="preserve"> </w:t>
      </w:r>
      <w:r w:rsidR="00D665AA" w:rsidRPr="00D665AA">
        <w:rPr>
          <w:rStyle w:val="libAlaemChar"/>
          <w:rtl/>
        </w:rPr>
        <w:t>صلى‌الله‌عليه‌وآله‌وسلم</w:t>
      </w:r>
      <w:r>
        <w:rPr>
          <w:rtl/>
        </w:rPr>
        <w:t xml:space="preserve">: </w:t>
      </w:r>
      <w:r w:rsidR="002E0A33">
        <w:rPr>
          <w:rtl/>
        </w:rPr>
        <w:t>ساقي</w:t>
      </w:r>
      <w:r>
        <w:rPr>
          <w:rtl/>
        </w:rPr>
        <w:t xml:space="preserve"> القوم </w:t>
      </w:r>
      <w:r w:rsidR="009B6D3C">
        <w:rPr>
          <w:rtl/>
        </w:rPr>
        <w:t>آخر</w:t>
      </w:r>
      <w:r w:rsidR="002E0A33">
        <w:rPr>
          <w:rFonts w:hint="cs"/>
          <w:rtl/>
        </w:rPr>
        <w:t>ه</w:t>
      </w:r>
      <w:r>
        <w:rPr>
          <w:rtl/>
        </w:rPr>
        <w:t>م شربا</w:t>
      </w:r>
      <w:r w:rsidR="002E0A33">
        <w:rPr>
          <w:rFonts w:hint="cs"/>
          <w:rtl/>
        </w:rPr>
        <w:t>ً</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قوله(عزّ و جلّ): </w:t>
      </w:r>
      <w:r w:rsidR="00643081" w:rsidRPr="00643081">
        <w:rPr>
          <w:rStyle w:val="libAlaemChar"/>
          <w:rtl/>
        </w:rPr>
        <w:t>(</w:t>
      </w:r>
      <w:r w:rsidRPr="00643081">
        <w:rPr>
          <w:rStyle w:val="libAieChar"/>
          <w:rtl/>
        </w:rPr>
        <w:t>أَ جَعَلْتُمْ سِقٰ</w:t>
      </w:r>
      <w:r w:rsidR="009D0B59">
        <w:rPr>
          <w:rStyle w:val="libAieChar"/>
          <w:rtl/>
        </w:rPr>
        <w:t>اي</w:t>
      </w:r>
      <w:r w:rsidRPr="00643081">
        <w:rPr>
          <w:rStyle w:val="libAieChar"/>
          <w:rFonts w:hint="eastAsia"/>
          <w:rtl/>
        </w:rPr>
        <w:t>هَ</w:t>
      </w:r>
      <w:r w:rsidRPr="00643081">
        <w:rPr>
          <w:rStyle w:val="libAieChar"/>
          <w:rtl/>
        </w:rPr>
        <w:t xml:space="preserve"> الْحٰاجِّ</w:t>
      </w:r>
      <w:r w:rsidR="00643081" w:rsidRPr="00643081">
        <w:rPr>
          <w:rStyle w:val="libAlaemChar"/>
          <w:rtl/>
        </w:rPr>
        <w:t>)</w:t>
      </w:r>
      <w:r>
        <w:rPr>
          <w:rtl/>
        </w:rPr>
        <w:t xml:space="preserve"> </w:t>
      </w:r>
      <w:r w:rsidR="00643081">
        <w:rPr>
          <w:rStyle w:val="libFootnotenumChar"/>
          <w:rtl/>
        </w:rPr>
        <w:t>(2)</w:t>
      </w:r>
      <w:r w:rsidR="004B4B77">
        <w:rPr>
          <w:rtl/>
        </w:rPr>
        <w:t>ال</w:t>
      </w:r>
      <w:r w:rsidR="009D0B59">
        <w:rPr>
          <w:rtl/>
        </w:rPr>
        <w:t>اي</w:t>
      </w:r>
      <w:r w:rsidR="004B4B77">
        <w:rPr>
          <w:rtl/>
        </w:rPr>
        <w:t>ة</w:t>
      </w:r>
      <w:r>
        <w:rPr>
          <w:rtl/>
        </w:rPr>
        <w:t xml:space="preserve"> </w:t>
      </w:r>
      <w:r w:rsidR="004B4B77">
        <w:rPr>
          <w:rtl/>
        </w:rPr>
        <w:t>في</w:t>
      </w:r>
      <w:r>
        <w:rPr>
          <w:rtl/>
        </w:rPr>
        <w:t xml:space="preserve"> شأن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2E0A33">
        <w:rPr>
          <w:rtl/>
        </w:rPr>
        <w:t>ساقي</w:t>
      </w:r>
      <w:r>
        <w:rPr>
          <w:rtl/>
        </w:rPr>
        <w:t xml:space="preserve"> الحوض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انّ مستق</w:t>
      </w:r>
      <w:r>
        <w:rPr>
          <w:rFonts w:hint="cs"/>
          <w:rtl/>
        </w:rPr>
        <w:t>ی</w:t>
      </w:r>
      <w:r>
        <w:rPr>
          <w:rtl/>
        </w:rPr>
        <w:t xml:space="preserve"> العلم من ب</w:t>
      </w:r>
      <w:r>
        <w:rPr>
          <w:rFonts w:hint="cs"/>
          <w:rtl/>
        </w:rPr>
        <w:t>ی</w:t>
      </w:r>
      <w:r>
        <w:rPr>
          <w:rFonts w:hint="eastAsia"/>
          <w:rtl/>
        </w:rPr>
        <w:t>تهم</w:t>
      </w:r>
      <w:r>
        <w:rPr>
          <w:rtl/>
        </w:rPr>
        <w:t xml:space="preserve"> </w:t>
      </w:r>
      <w:r w:rsidR="00763D20" w:rsidRPr="00763D20">
        <w:rPr>
          <w:rStyle w:val="libAlaemChar"/>
          <w:rtl/>
        </w:rPr>
        <w:t>عليهم‌السلام</w:t>
      </w:r>
      <w:r>
        <w:rPr>
          <w:rtl/>
        </w:rPr>
        <w:t xml:space="preserve"> </w:t>
      </w:r>
      <w:r w:rsidR="00643081">
        <w:rPr>
          <w:rStyle w:val="libFootnotenumChar"/>
          <w:rtl/>
        </w:rPr>
        <w:t>(5)</w:t>
      </w:r>
      <w:r>
        <w:rPr>
          <w:rtl/>
        </w:rPr>
        <w:t>.</w:t>
      </w:r>
    </w:p>
    <w:p w:rsidR="00D94CCA" w:rsidRDefault="00A33C4B" w:rsidP="002E0A33">
      <w:pPr>
        <w:pStyle w:val="libCenterBold1"/>
        <w:rPr>
          <w:rtl/>
        </w:rPr>
      </w:pPr>
      <w:r>
        <w:rPr>
          <w:rFonts w:hint="eastAsia"/>
          <w:rtl/>
        </w:rPr>
        <w:t>الاستسقاء</w:t>
      </w:r>
    </w:p>
    <w:p w:rsidR="00D94CCA" w:rsidRDefault="00A33C4B" w:rsidP="002E0A33">
      <w:pPr>
        <w:pStyle w:val="libNormal"/>
        <w:rPr>
          <w:rtl/>
        </w:rPr>
      </w:pPr>
      <w:r>
        <w:rPr>
          <w:rFonts w:hint="eastAsia"/>
          <w:rtl/>
        </w:rPr>
        <w:t>باب</w:t>
      </w:r>
      <w:r>
        <w:rPr>
          <w:rtl/>
        </w:rPr>
        <w:t xml:space="preserve"> </w:t>
      </w:r>
      <w:r w:rsidR="001E131A">
        <w:rPr>
          <w:rtl/>
        </w:rPr>
        <w:t>صلاة</w:t>
      </w:r>
      <w:r>
        <w:rPr>
          <w:rtl/>
        </w:rPr>
        <w:t xml:space="preserve"> الاستسقاء و آ</w:t>
      </w:r>
      <w:r w:rsidR="00DF76A0">
        <w:rPr>
          <w:rtl/>
        </w:rPr>
        <w:t>داب</w:t>
      </w:r>
      <w:r w:rsidR="002E0A33">
        <w:rPr>
          <w:rFonts w:hint="cs"/>
          <w:rtl/>
        </w:rPr>
        <w:t>ه</w:t>
      </w:r>
      <w:r>
        <w:rPr>
          <w:rtl/>
        </w:rPr>
        <w:t xml:space="preserve">ا و </w:t>
      </w:r>
      <w:r w:rsidR="00FC17A3">
        <w:rPr>
          <w:rtl/>
        </w:rPr>
        <w:t>خطب</w:t>
      </w:r>
      <w:r w:rsidR="002E0A33">
        <w:rPr>
          <w:rFonts w:hint="cs"/>
          <w:rtl/>
        </w:rPr>
        <w:t>ه</w:t>
      </w:r>
      <w:r>
        <w:rPr>
          <w:rtl/>
        </w:rPr>
        <w:t>ا و أدع</w:t>
      </w:r>
      <w:r>
        <w:rPr>
          <w:rFonts w:hint="cs"/>
          <w:rtl/>
        </w:rPr>
        <w:t>ی</w:t>
      </w:r>
      <w:r>
        <w:rPr>
          <w:rFonts w:hint="eastAsia"/>
          <w:rtl/>
        </w:rPr>
        <w:t>تها</w:t>
      </w:r>
      <w:r>
        <w:rPr>
          <w:rtl/>
        </w:rPr>
        <w:t xml:space="preserve"> </w:t>
      </w:r>
      <w:r w:rsidR="00643081">
        <w:rPr>
          <w:rStyle w:val="libFootnotenumChar"/>
          <w:rtl/>
        </w:rPr>
        <w:t>(6)</w:t>
      </w:r>
      <w:r>
        <w:rPr>
          <w:rtl/>
        </w:rPr>
        <w:t>،</w:t>
      </w:r>
      <w:r w:rsidR="004B4B77">
        <w:rPr>
          <w:rtl/>
        </w:rPr>
        <w:t>في</w:t>
      </w:r>
      <w:r>
        <w:rPr>
          <w:rFonts w:hint="eastAsia"/>
          <w:rtl/>
        </w:rPr>
        <w:t>ه</w:t>
      </w:r>
      <w:r>
        <w:rPr>
          <w:rtl/>
        </w:rPr>
        <w:t xml:space="preserve"> ما </w:t>
      </w:r>
      <w:r>
        <w:rPr>
          <w:rFonts w:hint="cs"/>
          <w:rtl/>
        </w:rPr>
        <w:t>ی</w:t>
      </w:r>
      <w:r>
        <w:rPr>
          <w:rFonts w:hint="eastAsia"/>
          <w:rtl/>
        </w:rPr>
        <w:t>ظهر</w:t>
      </w:r>
      <w:r>
        <w:rPr>
          <w:rtl/>
        </w:rPr>
        <w:t xml:space="preserve"> من ال</w:t>
      </w:r>
      <w:r w:rsidR="009D0B59">
        <w:rPr>
          <w:rtl/>
        </w:rPr>
        <w:t>اي</w:t>
      </w:r>
      <w:r>
        <w:rPr>
          <w:rFonts w:hint="eastAsia"/>
          <w:rtl/>
        </w:rPr>
        <w:t>ات</w:t>
      </w:r>
      <w:r>
        <w:rPr>
          <w:rtl/>
        </w:rPr>
        <w:t xml:space="preserve"> ال</w:t>
      </w:r>
      <w:r w:rsidR="00810611">
        <w:rPr>
          <w:rtl/>
        </w:rPr>
        <w:t>کریمة</w:t>
      </w:r>
      <w:r>
        <w:rPr>
          <w:rtl/>
        </w:rPr>
        <w:t xml:space="preserve"> انّ منع برکات السماء و الأرض بسبب الکفر و الم</w:t>
      </w:r>
      <w:r w:rsidR="00DF76A0">
        <w:rPr>
          <w:rtl/>
        </w:rPr>
        <w:t>عاصي</w:t>
      </w:r>
      <w:r>
        <w:rPr>
          <w:rtl/>
        </w:rPr>
        <w:t>.</w:t>
      </w:r>
    </w:p>
    <w:p w:rsidR="00D94CCA" w:rsidRDefault="00A33C4B" w:rsidP="00A33C4B">
      <w:pPr>
        <w:pStyle w:val="libNormal"/>
        <w:rPr>
          <w:rtl/>
        </w:rPr>
      </w:pPr>
      <w:r>
        <w:rPr>
          <w:rFonts w:hint="eastAsia"/>
          <w:rtl/>
        </w:rPr>
        <w:t>دعاء</w:t>
      </w:r>
      <w:r>
        <w:rPr>
          <w:rtl/>
        </w:rPr>
        <w:t xml:space="preserve"> 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للاستسقاء بکلمات </w:t>
      </w:r>
      <w:r w:rsidR="002E0A33">
        <w:rPr>
          <w:rtl/>
        </w:rPr>
        <w:t>فصیحة</w:t>
      </w:r>
      <w:r>
        <w:rPr>
          <w:rtl/>
        </w:rPr>
        <w:t xml:space="preserve"> </w:t>
      </w:r>
      <w:r w:rsidR="002E0A33">
        <w:rPr>
          <w:rtl/>
        </w:rPr>
        <w:t>بليغة</w:t>
      </w:r>
      <w:r>
        <w:rPr>
          <w:rtl/>
        </w:rPr>
        <w:t xml:space="preserve"> </w:t>
      </w:r>
      <w:r w:rsidR="002E0A33">
        <w:rPr>
          <w:rtl/>
        </w:rPr>
        <w:t>مشکلة</w:t>
      </w:r>
      <w:r>
        <w:rPr>
          <w:rtl/>
        </w:rPr>
        <w:t xml:space="preserve"> و نزول المطر و قول الناس لسلمان: </w:t>
      </w:r>
      <w:r>
        <w:rPr>
          <w:rFonts w:hint="cs"/>
          <w:rtl/>
        </w:rPr>
        <w:t>ی</w:t>
      </w:r>
      <w:r>
        <w:rPr>
          <w:rFonts w:hint="eastAsia"/>
          <w:rtl/>
        </w:rPr>
        <w:t>ا</w:t>
      </w:r>
      <w:r>
        <w:rPr>
          <w:rtl/>
        </w:rPr>
        <w:t xml:space="preserve"> أبا عبد اللّه أ عُلّما هذا الدعاء؟و قول سلمان </w:t>
      </w:r>
      <w:r w:rsidR="00AA3CDF" w:rsidRPr="00AA3CDF">
        <w:rPr>
          <w:rStyle w:val="libAlaemChar"/>
          <w:rtl/>
        </w:rPr>
        <w:t>رحمه‌الله</w:t>
      </w:r>
      <w:r>
        <w:rPr>
          <w:rtl/>
        </w:rPr>
        <w:t>:</w:t>
      </w:r>
    </w:p>
    <w:p w:rsidR="00D94CCA" w:rsidRDefault="00A33C4B" w:rsidP="002E0A33">
      <w:pPr>
        <w:pStyle w:val="libNormal"/>
        <w:rPr>
          <w:rtl/>
        </w:rPr>
      </w:pPr>
      <w:r>
        <w:rPr>
          <w:rFonts w:hint="eastAsia"/>
          <w:rtl/>
        </w:rPr>
        <w:t>و</w:t>
      </w:r>
      <w:r>
        <w:rPr>
          <w:rFonts w:hint="cs"/>
          <w:rtl/>
        </w:rPr>
        <w:t>ی</w:t>
      </w:r>
      <w:r>
        <w:rPr>
          <w:rFonts w:hint="eastAsia"/>
          <w:rtl/>
        </w:rPr>
        <w:t>حکم</w:t>
      </w:r>
      <w:r>
        <w:rPr>
          <w:rtl/>
        </w:rPr>
        <w:t xml:space="preserve"> </w:t>
      </w:r>
      <w:r w:rsidR="009D0B59">
        <w:rPr>
          <w:rtl/>
        </w:rPr>
        <w:t>اي</w:t>
      </w:r>
      <w:r>
        <w:rPr>
          <w:rFonts w:hint="eastAsia"/>
          <w:rtl/>
        </w:rPr>
        <w:t>ن</w:t>
      </w:r>
      <w:r>
        <w:rPr>
          <w:rtl/>
        </w:rPr>
        <w:t xml:space="preserve"> أنتم عن حد</w:t>
      </w:r>
      <w:r>
        <w:rPr>
          <w:rFonts w:hint="cs"/>
          <w:rtl/>
        </w:rPr>
        <w:t>ی</w:t>
      </w:r>
      <w:r>
        <w:rPr>
          <w:rFonts w:hint="eastAsia"/>
          <w:rtl/>
        </w:rPr>
        <w:t>ث</w:t>
      </w:r>
      <w:r>
        <w:rPr>
          <w:rtl/>
        </w:rPr>
        <w:t xml:space="preserve"> رسول اللّه </w:t>
      </w:r>
      <w:r w:rsidR="00D665AA" w:rsidRPr="00D665AA">
        <w:rPr>
          <w:rStyle w:val="libAlaemChar"/>
          <w:rtl/>
        </w:rPr>
        <w:t>صلى‌الله‌عليه‌وآله‌وسلم</w:t>
      </w:r>
      <w:r>
        <w:rPr>
          <w:rtl/>
        </w:rPr>
        <w:t xml:space="preserve"> ح</w:t>
      </w:r>
      <w:r>
        <w:rPr>
          <w:rFonts w:hint="cs"/>
          <w:rtl/>
        </w:rPr>
        <w:t>ی</w:t>
      </w:r>
      <w:r>
        <w:rPr>
          <w:rFonts w:hint="eastAsia"/>
          <w:rtl/>
        </w:rPr>
        <w:t>ث</w:t>
      </w:r>
      <w:r>
        <w:rPr>
          <w:rtl/>
        </w:rPr>
        <w:t xml:space="preserve"> </w:t>
      </w:r>
      <w:r>
        <w:rPr>
          <w:rFonts w:hint="cs"/>
          <w:rtl/>
        </w:rPr>
        <w:t>ی</w:t>
      </w:r>
      <w:r>
        <w:rPr>
          <w:rFonts w:hint="eastAsia"/>
          <w:rtl/>
        </w:rPr>
        <w:t>قول</w:t>
      </w:r>
      <w:r>
        <w:rPr>
          <w:rtl/>
        </w:rPr>
        <w:t xml:space="preserve">:انّ اللّه </w:t>
      </w:r>
      <w:r w:rsidR="00FC17A3">
        <w:rPr>
          <w:rtl/>
        </w:rPr>
        <w:t>تعالى</w:t>
      </w:r>
      <w:r>
        <w:rPr>
          <w:rtl/>
        </w:rPr>
        <w:t xml:space="preserve"> أجر</w:t>
      </w:r>
      <w:r>
        <w:rPr>
          <w:rFonts w:hint="cs"/>
          <w:rtl/>
        </w:rPr>
        <w:t>ی</w:t>
      </w:r>
      <w:r>
        <w:rPr>
          <w:rtl/>
        </w:rPr>
        <w:t xml:space="preserve"> ع</w:t>
      </w:r>
      <w:r w:rsidR="009B6D3C">
        <w:rPr>
          <w:rtl/>
        </w:rPr>
        <w:t>ل</w:t>
      </w:r>
      <w:r w:rsidR="002E0A33">
        <w:rPr>
          <w:rFonts w:hint="cs"/>
          <w:rtl/>
        </w:rPr>
        <w:t>ى</w:t>
      </w:r>
      <w:r>
        <w:rPr>
          <w:rtl/>
        </w:rPr>
        <w:t xml:space="preserve"> ألسن أهل </w:t>
      </w:r>
      <w:r w:rsidR="00AB35BD">
        <w:rPr>
          <w:rtl/>
        </w:rPr>
        <w:t>بیتي</w:t>
      </w:r>
      <w:r>
        <w:rPr>
          <w:rtl/>
        </w:rPr>
        <w:t xml:space="preserve"> مص</w:t>
      </w:r>
      <w:r w:rsidR="004B4B77">
        <w:rPr>
          <w:rtl/>
        </w:rPr>
        <w:t>أبي</w:t>
      </w:r>
      <w:r>
        <w:rPr>
          <w:rFonts w:hint="eastAsia"/>
          <w:rtl/>
        </w:rPr>
        <w:t>ح</w:t>
      </w:r>
      <w:r>
        <w:rPr>
          <w:rtl/>
        </w:rPr>
        <w:t xml:space="preserve"> ال</w:t>
      </w:r>
      <w:r w:rsidR="006926E7">
        <w:rPr>
          <w:rtl/>
        </w:rPr>
        <w:t>حکمة</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خبر</w:t>
      </w:r>
      <w:r>
        <w:rPr>
          <w:rtl/>
        </w:rPr>
        <w:t xml:space="preserve"> استسقاء </w:t>
      </w:r>
      <w:r w:rsidR="00643081">
        <w:rPr>
          <w:rStyle w:val="libFootnotenumChar"/>
          <w:rtl/>
        </w:rPr>
        <w:t>(8)</w:t>
      </w:r>
      <w:r>
        <w:rPr>
          <w:rtl/>
        </w:rPr>
        <w:t xml:space="preserve">النمله </w:t>
      </w:r>
      <w:r w:rsidR="004B4B77">
        <w:rPr>
          <w:rtl/>
        </w:rPr>
        <w:t>في</w:t>
      </w:r>
      <w:r>
        <w:rPr>
          <w:rtl/>
        </w:rPr>
        <w:t xml:space="preserve"> زمن س</w:t>
      </w:r>
      <w:r w:rsidR="009B6D3C">
        <w:rPr>
          <w:rtl/>
        </w:rPr>
        <w:t>لي</w:t>
      </w:r>
      <w:r>
        <w:rPr>
          <w:rFonts w:hint="eastAsia"/>
          <w:rtl/>
        </w:rPr>
        <w:t>مان</w:t>
      </w:r>
      <w:r>
        <w:rPr>
          <w:rtl/>
        </w:rPr>
        <w:t xml:space="preserve"> بن داود </w:t>
      </w:r>
      <w:r w:rsidR="00D665AA" w:rsidRPr="00D665AA">
        <w:rPr>
          <w:rStyle w:val="libAlaemChar"/>
          <w:rtl/>
        </w:rPr>
        <w:t>عليهما‌السلام</w:t>
      </w:r>
      <w:r>
        <w:rPr>
          <w:rtl/>
        </w:rPr>
        <w:t xml:space="preserve">، و </w:t>
      </w:r>
      <w:r w:rsidR="009B6D3C">
        <w:rPr>
          <w:rFonts w:hint="cs"/>
          <w:rtl/>
        </w:rPr>
        <w:t>یأتي</w:t>
      </w:r>
      <w:r>
        <w:rPr>
          <w:rtl/>
        </w:rPr>
        <w:t xml:space="preserve"> </w:t>
      </w:r>
      <w:r w:rsidR="004B4B77">
        <w:rPr>
          <w:rtl/>
        </w:rPr>
        <w:t>في</w:t>
      </w:r>
      <w:r>
        <w:rPr>
          <w:rtl/>
        </w:rPr>
        <w:t xml:space="preserve"> </w:t>
      </w:r>
      <w:r w:rsidR="00643081" w:rsidRPr="002E0A33">
        <w:rPr>
          <w:rtl/>
        </w:rPr>
        <w:t>(</w:t>
      </w:r>
      <w:r w:rsidRPr="002E0A33">
        <w:rPr>
          <w:rtl/>
        </w:rPr>
        <w:t>سلم</w:t>
      </w:r>
      <w:r w:rsidR="00643081" w:rsidRPr="002E0A33">
        <w:rPr>
          <w:rtl/>
        </w:rPr>
        <w:t>)</w:t>
      </w:r>
      <w:r>
        <w:rPr>
          <w:rtl/>
        </w:rPr>
        <w:t xml:space="preserve"> </w:t>
      </w:r>
      <w:r w:rsidR="00643081">
        <w:rPr>
          <w:rStyle w:val="libFootnotenumChar"/>
          <w:rtl/>
        </w:rPr>
        <w:t>(9)</w:t>
      </w:r>
      <w:r>
        <w:rPr>
          <w:rtl/>
        </w:rPr>
        <w:t>.</w:t>
      </w:r>
    </w:p>
    <w:p w:rsidR="00D94CCA" w:rsidRDefault="00A33C4B" w:rsidP="002E0A33">
      <w:pPr>
        <w:pStyle w:val="libNormal"/>
        <w:rPr>
          <w:rtl/>
        </w:rPr>
      </w:pPr>
      <w:r>
        <w:rPr>
          <w:rFonts w:hint="eastAsia"/>
          <w:rtl/>
        </w:rPr>
        <w:t>استسقاء</w:t>
      </w:r>
      <w:r>
        <w:rPr>
          <w:rtl/>
        </w:rPr>
        <w:t xml:space="preserve"> عبد المطلب لأهل </w:t>
      </w:r>
      <w:r w:rsidR="009B6D3C">
        <w:rPr>
          <w:rtl/>
        </w:rPr>
        <w:t>مکّة</w:t>
      </w:r>
      <w:r>
        <w:rPr>
          <w:rtl/>
        </w:rPr>
        <w:t xml:space="preserve"> متوسّلا بمحمّد </w:t>
      </w:r>
      <w:r w:rsidR="00D665AA" w:rsidRPr="00D665AA">
        <w:rPr>
          <w:rStyle w:val="libAlaemChar"/>
          <w:rtl/>
        </w:rPr>
        <w:t>صلى‌الله‌عليه‌وآله‌وسلم</w:t>
      </w:r>
      <w:r>
        <w:rPr>
          <w:rtl/>
        </w:rPr>
        <w:t xml:space="preserve"> و رافعا </w:t>
      </w:r>
      <w:r w:rsidR="002E0A33">
        <w:rPr>
          <w:rFonts w:hint="cs"/>
          <w:rtl/>
        </w:rPr>
        <w:t>إ</w:t>
      </w:r>
      <w:r w:rsidR="004B4B77">
        <w:rPr>
          <w:rtl/>
        </w:rPr>
        <w:t>يّ</w:t>
      </w:r>
      <w:r>
        <w:rPr>
          <w:rFonts w:hint="eastAsia"/>
          <w:rtl/>
        </w:rPr>
        <w:t>اه</w:t>
      </w:r>
      <w:r>
        <w:rPr>
          <w:rtl/>
        </w:rPr>
        <w:t xml:space="preserve"> ع</w:t>
      </w:r>
      <w:r w:rsidR="009B6D3C">
        <w:rPr>
          <w:rtl/>
        </w:rPr>
        <w:t>لي</w:t>
      </w:r>
      <w:r>
        <w:rPr>
          <w:rtl/>
        </w:rPr>
        <w:t xml:space="preserve"> عاتقه </w:t>
      </w:r>
      <w:r w:rsidR="002E0A33">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E0A33">
        <w:rPr>
          <w:rStyle w:val="libFootnote0Char"/>
          <w:rFonts w:hint="cs"/>
          <w:rtl/>
        </w:rPr>
        <w:t xml:space="preserve"> ق:14/216/906،ج:66/466.</w:t>
      </w:r>
    </w:p>
    <w:p w:rsidR="00643081" w:rsidRPr="00643081" w:rsidRDefault="00643081" w:rsidP="00643081">
      <w:pPr>
        <w:pStyle w:val="libLine"/>
        <w:rPr>
          <w:rStyle w:val="libFootnote0Char"/>
          <w:rtl/>
        </w:rPr>
      </w:pPr>
      <w:r w:rsidRPr="00643081">
        <w:rPr>
          <w:rStyle w:val="libFootnote0Char"/>
          <w:rFonts w:hint="eastAsia"/>
          <w:rtl/>
        </w:rPr>
        <w:t>(2)</w:t>
      </w:r>
      <w:r w:rsidR="002E0A33">
        <w:rPr>
          <w:rStyle w:val="libFootnote0Char"/>
          <w:rFonts w:hint="cs"/>
          <w:rtl/>
        </w:rPr>
        <w:t xml:space="preserve"> سورة التوبة/الآية19.</w:t>
      </w:r>
    </w:p>
    <w:p w:rsidR="00643081" w:rsidRPr="00643081" w:rsidRDefault="00643081" w:rsidP="00643081">
      <w:pPr>
        <w:pStyle w:val="libLine"/>
        <w:rPr>
          <w:rStyle w:val="libFootnote0Char"/>
          <w:rtl/>
        </w:rPr>
      </w:pPr>
      <w:r w:rsidRPr="00643081">
        <w:rPr>
          <w:rStyle w:val="libFootnote0Char"/>
          <w:rFonts w:hint="eastAsia"/>
          <w:rtl/>
        </w:rPr>
        <w:t>(3)</w:t>
      </w:r>
      <w:r w:rsidR="002E0A33">
        <w:rPr>
          <w:rStyle w:val="libFootnote0Char"/>
          <w:rFonts w:hint="cs"/>
          <w:rtl/>
        </w:rPr>
        <w:t xml:space="preserve"> ق:9/31/89،ج:36/34.</w:t>
      </w:r>
    </w:p>
    <w:p w:rsidR="00643081" w:rsidRPr="002E0A33" w:rsidRDefault="00643081" w:rsidP="002E0A33">
      <w:pPr>
        <w:pStyle w:val="libFootnote0"/>
        <w:rPr>
          <w:rtl/>
        </w:rPr>
      </w:pPr>
      <w:r w:rsidRPr="00643081">
        <w:rPr>
          <w:rStyle w:val="libFootnote0Char"/>
          <w:rFonts w:hint="eastAsia"/>
          <w:rtl/>
        </w:rPr>
        <w:t>(4)</w:t>
      </w:r>
      <w:r w:rsidR="002E0A33">
        <w:rPr>
          <w:rStyle w:val="libFootnote0Char"/>
          <w:rFonts w:hint="cs"/>
          <w:rtl/>
        </w:rPr>
        <w:t xml:space="preserve"> ق:9/84/393،ج:39/311.</w:t>
      </w:r>
    </w:p>
    <w:p w:rsidR="002E0A33" w:rsidRDefault="002E0A33" w:rsidP="002E0A33">
      <w:pPr>
        <w:pStyle w:val="libFootnote0"/>
        <w:rPr>
          <w:rtl/>
        </w:rPr>
      </w:pPr>
      <w:r>
        <w:rPr>
          <w:rFonts w:hint="cs"/>
          <w:rtl/>
        </w:rPr>
        <w:t>(5) ق:7/96/313،ج:26/157.</w:t>
      </w:r>
    </w:p>
    <w:p w:rsidR="002E0A33" w:rsidRDefault="002E0A33" w:rsidP="002E0A33">
      <w:pPr>
        <w:pStyle w:val="libFootnote0"/>
        <w:rPr>
          <w:rtl/>
        </w:rPr>
      </w:pPr>
      <w:r>
        <w:rPr>
          <w:rFonts w:hint="cs"/>
          <w:rtl/>
        </w:rPr>
        <w:t>(6) ق:كتاب الصلاة/119/942،ج:91/289.</w:t>
      </w:r>
    </w:p>
    <w:p w:rsidR="002E0A33" w:rsidRDefault="002E0A33" w:rsidP="002E0A33">
      <w:pPr>
        <w:pStyle w:val="libFootnote0"/>
        <w:rPr>
          <w:rtl/>
        </w:rPr>
      </w:pPr>
      <w:r>
        <w:rPr>
          <w:rFonts w:hint="cs"/>
          <w:rtl/>
        </w:rPr>
        <w:t>(7) ق:كتاب الصلاة/119/952،ج:91/322.</w:t>
      </w:r>
    </w:p>
    <w:p w:rsidR="002E0A33" w:rsidRDefault="002E0A33" w:rsidP="002E0A33">
      <w:pPr>
        <w:pStyle w:val="libFootnote0"/>
        <w:rPr>
          <w:rtl/>
        </w:rPr>
      </w:pPr>
      <w:r>
        <w:rPr>
          <w:rFonts w:hint="cs"/>
          <w:rtl/>
        </w:rPr>
        <w:t xml:space="preserve">(8) الاستسقاء هو طلب السقيا من الله تعالى عند الحاجة </w:t>
      </w:r>
      <w:r w:rsidR="00174A2F">
        <w:rPr>
          <w:rFonts w:hint="cs"/>
          <w:rtl/>
        </w:rPr>
        <w:t>اليها</w:t>
      </w:r>
      <w:r>
        <w:rPr>
          <w:rFonts w:hint="cs"/>
          <w:rtl/>
        </w:rPr>
        <w:t>.(منه مد ظله).</w:t>
      </w:r>
    </w:p>
    <w:p w:rsidR="002E0A33" w:rsidRDefault="002E0A33" w:rsidP="002E0A33">
      <w:pPr>
        <w:pStyle w:val="libFootnote0"/>
        <w:rPr>
          <w:rtl/>
        </w:rPr>
      </w:pPr>
      <w:r>
        <w:rPr>
          <w:rFonts w:hint="cs"/>
          <w:rtl/>
        </w:rPr>
        <w:t>(9) ق:5/54/349و354،ج:14/73و94. ق:14/103/715،ج:64/260.</w:t>
      </w:r>
    </w:p>
    <w:p w:rsidR="002E0A33" w:rsidRPr="002E0A33" w:rsidRDefault="002E0A33" w:rsidP="002E0A33">
      <w:pPr>
        <w:pStyle w:val="libFootnote0"/>
        <w:rPr>
          <w:rtl/>
        </w:rPr>
      </w:pPr>
      <w:r>
        <w:rPr>
          <w:rFonts w:hint="cs"/>
          <w:rtl/>
        </w:rPr>
        <w:t>(10) ق:6/4/96،ج:15/403.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مثله استسقاء </w:t>
      </w:r>
      <w:r w:rsidR="004B4B77">
        <w:rPr>
          <w:rtl/>
        </w:rPr>
        <w:t>أبي</w:t>
      </w:r>
      <w:r>
        <w:rPr>
          <w:rtl/>
        </w:rPr>
        <w:t xml:space="preserve"> طالب </w:t>
      </w:r>
      <w:r w:rsidR="00D665AA" w:rsidRPr="00D665AA">
        <w:rPr>
          <w:rStyle w:val="libAlaemChar"/>
          <w:rtl/>
        </w:rPr>
        <w:t>عليه‌السلام</w:t>
      </w:r>
      <w:r>
        <w:rPr>
          <w:rtl/>
        </w:rPr>
        <w:t xml:space="preserve"> به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استسقاء</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لمضر </w:t>
      </w:r>
      <w:r w:rsidR="00643081">
        <w:rPr>
          <w:rStyle w:val="libFootnotenumChar"/>
          <w:rtl/>
        </w:rPr>
        <w:t>(2)</w:t>
      </w:r>
      <w:r>
        <w:rPr>
          <w:rtl/>
        </w:rPr>
        <w:t>.</w:t>
      </w:r>
    </w:p>
    <w:p w:rsidR="00D94CCA" w:rsidRDefault="00A33C4B" w:rsidP="00A33C4B">
      <w:pPr>
        <w:pStyle w:val="libNormal"/>
        <w:rPr>
          <w:rtl/>
        </w:rPr>
      </w:pPr>
      <w:r>
        <w:rPr>
          <w:rFonts w:hint="eastAsia"/>
          <w:rtl/>
        </w:rPr>
        <w:t>استسقاؤه</w:t>
      </w:r>
      <w:r>
        <w:rPr>
          <w:rtl/>
        </w:rPr>
        <w:t xml:space="preserve"> </w:t>
      </w:r>
      <w:r w:rsidR="00D665AA" w:rsidRPr="00D665AA">
        <w:rPr>
          <w:rStyle w:val="libAlaemChar"/>
          <w:rtl/>
        </w:rPr>
        <w:t>صلى‌الله‌عليه‌وآله‌وسلم</w:t>
      </w:r>
      <w:r>
        <w:rPr>
          <w:rtl/>
        </w:rPr>
        <w:t xml:space="preserve"> لأهل ال</w:t>
      </w:r>
      <w:r w:rsidR="009B6D3C">
        <w:rPr>
          <w:rtl/>
        </w:rPr>
        <w:t>مدینة</w:t>
      </w:r>
      <w:r>
        <w:rPr>
          <w:rtl/>
        </w:rPr>
        <w:t xml:space="preserve"> </w:t>
      </w:r>
      <w:r w:rsidR="00643081">
        <w:rPr>
          <w:rStyle w:val="libFootnotenumChar"/>
          <w:rtl/>
        </w:rPr>
        <w:t>(3)</w:t>
      </w:r>
      <w:r>
        <w:rPr>
          <w:rtl/>
        </w:rPr>
        <w:t>.</w:t>
      </w:r>
    </w:p>
    <w:p w:rsidR="00D94CCA" w:rsidRDefault="00A33C4B" w:rsidP="00344017">
      <w:pPr>
        <w:pStyle w:val="libNormal"/>
        <w:rPr>
          <w:rtl/>
        </w:rPr>
      </w:pPr>
      <w:r>
        <w:rPr>
          <w:rFonts w:hint="eastAsia"/>
          <w:rtl/>
        </w:rPr>
        <w:t>خبر</w:t>
      </w:r>
      <w:r>
        <w:rPr>
          <w:rtl/>
        </w:rPr>
        <w:t xml:space="preserve"> استسقائه </w:t>
      </w:r>
      <w:r w:rsidR="00D665AA" w:rsidRPr="00D665AA">
        <w:rPr>
          <w:rStyle w:val="libAlaemChar"/>
          <w:rtl/>
        </w:rPr>
        <w:t>صلى‌الله‌عليه‌وآله‌وسلم</w:t>
      </w:r>
      <w:r>
        <w:rPr>
          <w:rtl/>
        </w:rPr>
        <w:t xml:space="preserve"> و نزول المطر بح</w:t>
      </w:r>
      <w:r>
        <w:rPr>
          <w:rFonts w:hint="cs"/>
          <w:rtl/>
        </w:rPr>
        <w:t>ی</w:t>
      </w:r>
      <w:r>
        <w:rPr>
          <w:rFonts w:hint="eastAsia"/>
          <w:rtl/>
        </w:rPr>
        <w:t>ث</w:t>
      </w:r>
      <w:r>
        <w:rPr>
          <w:rtl/>
        </w:rPr>
        <w:t xml:space="preserve"> صاح الناس:الغرق الغرق فقال:</w:t>
      </w:r>
      <w:r>
        <w:rPr>
          <w:rFonts w:hint="eastAsia"/>
          <w:rtl/>
        </w:rPr>
        <w:t>اللّهم</w:t>
      </w:r>
      <w:r>
        <w:rPr>
          <w:rtl/>
        </w:rPr>
        <w:t xml:space="preserve"> حو</w:t>
      </w:r>
      <w:r w:rsidR="00265D50">
        <w:rPr>
          <w:rtl/>
        </w:rPr>
        <w:t>الينا</w:t>
      </w:r>
      <w:r>
        <w:rPr>
          <w:rtl/>
        </w:rPr>
        <w:t xml:space="preserve"> و </w:t>
      </w:r>
      <w:r w:rsidR="007141A3">
        <w:rPr>
          <w:rtl/>
        </w:rPr>
        <w:t>لا على</w:t>
      </w:r>
      <w:r>
        <w:rPr>
          <w:rFonts w:hint="eastAsia"/>
          <w:rtl/>
        </w:rPr>
        <w:t>نا،فانجاب</w:t>
      </w:r>
      <w:r>
        <w:rPr>
          <w:rtl/>
        </w:rPr>
        <w:t xml:space="preserve"> السحاب عن السماء،فضحک </w:t>
      </w:r>
      <w:r w:rsidR="00D665AA" w:rsidRPr="00D665AA">
        <w:rPr>
          <w:rStyle w:val="libAlaemChar"/>
          <w:rtl/>
        </w:rPr>
        <w:t>صلى‌الله‌عليه‌وآله‌وسلم</w:t>
      </w:r>
      <w:r>
        <w:rPr>
          <w:rtl/>
        </w:rPr>
        <w:t xml:space="preserve"> و قال:للّه درّ </w:t>
      </w:r>
      <w:r w:rsidR="004B4B77">
        <w:rPr>
          <w:rtl/>
        </w:rPr>
        <w:t>أبي</w:t>
      </w:r>
      <w:r>
        <w:rPr>
          <w:rtl/>
        </w:rPr>
        <w:t xml:space="preserve"> طالب،لو کان ح</w:t>
      </w:r>
      <w:r>
        <w:rPr>
          <w:rFonts w:hint="cs"/>
          <w:rtl/>
        </w:rPr>
        <w:t>یّ</w:t>
      </w:r>
      <w:r>
        <w:rPr>
          <w:rFonts w:hint="eastAsia"/>
          <w:rtl/>
        </w:rPr>
        <w:t>ا</w:t>
      </w:r>
      <w:r w:rsidR="00344017">
        <w:rPr>
          <w:rFonts w:hint="cs"/>
          <w:rtl/>
        </w:rPr>
        <w:t>ً</w:t>
      </w:r>
      <w:r>
        <w:rPr>
          <w:rtl/>
        </w:rPr>
        <w:t xml:space="preserve"> لقرّت ع</w:t>
      </w:r>
      <w:r>
        <w:rPr>
          <w:rFonts w:hint="cs"/>
          <w:rtl/>
        </w:rPr>
        <w:t>ی</w:t>
      </w:r>
      <w:r>
        <w:rPr>
          <w:rFonts w:hint="eastAsia"/>
          <w:rtl/>
        </w:rPr>
        <w:t>ناه،من</w:t>
      </w:r>
      <w:r>
        <w:rPr>
          <w:rtl/>
        </w:rPr>
        <w:t xml:space="preserve"> </w:t>
      </w:r>
      <w:r>
        <w:rPr>
          <w:rFonts w:hint="cs"/>
          <w:rtl/>
        </w:rPr>
        <w:t>ی</w:t>
      </w:r>
      <w:r>
        <w:rPr>
          <w:rFonts w:hint="eastAsia"/>
          <w:rtl/>
        </w:rPr>
        <w:t>نشدنا</w:t>
      </w:r>
      <w:r>
        <w:rPr>
          <w:rtl/>
        </w:rPr>
        <w:t xml:space="preserve"> قوله؟فقام عمر و قرأ:</w:t>
      </w:r>
    </w:p>
    <w:tbl>
      <w:tblPr>
        <w:tblStyle w:val="TableGrid"/>
        <w:bidiVisual/>
        <w:tblW w:w="4562" w:type="pct"/>
        <w:tblInd w:w="384" w:type="dxa"/>
        <w:tblLook w:val="01E0"/>
      </w:tblPr>
      <w:tblGrid>
        <w:gridCol w:w="3547"/>
        <w:gridCol w:w="272"/>
        <w:gridCol w:w="3491"/>
      </w:tblGrid>
      <w:tr w:rsidR="00A81600" w:rsidTr="00DB1DCD">
        <w:trPr>
          <w:trHeight w:val="350"/>
        </w:trPr>
        <w:tc>
          <w:tcPr>
            <w:tcW w:w="3920" w:type="dxa"/>
            <w:shd w:val="clear" w:color="auto" w:fill="auto"/>
          </w:tcPr>
          <w:p w:rsidR="00A81600" w:rsidRDefault="00A81600" w:rsidP="00DB1DCD">
            <w:pPr>
              <w:pStyle w:val="libPoem"/>
            </w:pPr>
            <w:r>
              <w:rPr>
                <w:rFonts w:hint="eastAsia"/>
                <w:rtl/>
              </w:rPr>
              <w:t>و</w:t>
            </w:r>
            <w:r>
              <w:rPr>
                <w:rtl/>
              </w:rPr>
              <w:t xml:space="preserve"> ما حملت من </w:t>
            </w:r>
            <w:r w:rsidR="00E217D7">
              <w:rPr>
                <w:rtl/>
              </w:rPr>
              <w:t>ناقة</w:t>
            </w:r>
            <w:r>
              <w:rPr>
                <w:rtl/>
              </w:rPr>
              <w:t xml:space="preserve"> فوق ظهرها</w:t>
            </w:r>
            <w:r w:rsidRPr="00725071">
              <w:rPr>
                <w:rStyle w:val="libPoemTiniChar0"/>
                <w:rtl/>
              </w:rPr>
              <w:br/>
              <w:t> </w:t>
            </w:r>
          </w:p>
        </w:tc>
        <w:tc>
          <w:tcPr>
            <w:tcW w:w="279" w:type="dxa"/>
            <w:shd w:val="clear" w:color="auto" w:fill="auto"/>
          </w:tcPr>
          <w:p w:rsidR="00A81600" w:rsidRDefault="00A81600" w:rsidP="00DB1DCD">
            <w:pPr>
              <w:pStyle w:val="libPoem"/>
              <w:rPr>
                <w:rtl/>
              </w:rPr>
            </w:pPr>
          </w:p>
        </w:tc>
        <w:tc>
          <w:tcPr>
            <w:tcW w:w="3881" w:type="dxa"/>
            <w:shd w:val="clear" w:color="auto" w:fill="auto"/>
          </w:tcPr>
          <w:p w:rsidR="00A81600" w:rsidRDefault="00A81600" w:rsidP="00DB1DCD">
            <w:pPr>
              <w:pStyle w:val="libPoem"/>
            </w:pPr>
            <w:r>
              <w:rPr>
                <w:rFonts w:hint="eastAsia"/>
                <w:rtl/>
              </w:rPr>
              <w:t>أبرّ</w:t>
            </w:r>
            <w:r>
              <w:rPr>
                <w:rtl/>
              </w:rPr>
              <w:t xml:space="preserve"> و أوفي ذمّه من محمد</w:t>
            </w:r>
            <w:r w:rsidRPr="00725071">
              <w:rPr>
                <w:rStyle w:val="libPoemTiniChar0"/>
                <w:rtl/>
              </w:rPr>
              <w:br/>
              <w:t> </w:t>
            </w:r>
          </w:p>
        </w:tc>
      </w:tr>
    </w:tbl>
    <w:p w:rsidR="00D94CCA" w:rsidRDefault="00A33C4B" w:rsidP="00A33C4B">
      <w:pPr>
        <w:pStyle w:val="libNormal"/>
        <w:rPr>
          <w:rtl/>
        </w:rPr>
      </w:pPr>
      <w:r>
        <w:rPr>
          <w:rFonts w:hint="eastAsia"/>
          <w:rtl/>
        </w:rPr>
        <w:t>فقال</w:t>
      </w:r>
      <w:r>
        <w:rPr>
          <w:rtl/>
        </w:rPr>
        <w:t xml:space="preserve"> </w:t>
      </w:r>
      <w:r w:rsidR="00D665AA" w:rsidRPr="00D665AA">
        <w:rPr>
          <w:rStyle w:val="libAlaemChar"/>
          <w:rtl/>
        </w:rPr>
        <w:t>صلى‌الله‌عليه‌وآله‌وسلم</w:t>
      </w:r>
      <w:r>
        <w:rPr>
          <w:rtl/>
        </w:rPr>
        <w:t>:</w:t>
      </w:r>
      <w:r w:rsidR="009B6D3C">
        <w:rPr>
          <w:rtl/>
        </w:rPr>
        <w:t>لي</w:t>
      </w:r>
      <w:r>
        <w:rPr>
          <w:rFonts w:hint="eastAsia"/>
          <w:rtl/>
        </w:rPr>
        <w:t>س</w:t>
      </w:r>
      <w:r>
        <w:rPr>
          <w:rtl/>
        </w:rPr>
        <w:t xml:space="preserve"> هذا من قول </w:t>
      </w:r>
      <w:r w:rsidR="004B4B77">
        <w:rPr>
          <w:rtl/>
        </w:rPr>
        <w:t>أبي</w:t>
      </w:r>
      <w:r>
        <w:rPr>
          <w:rtl/>
        </w:rPr>
        <w:t xml:space="preserve"> طالب،هذا من قول حسّان بن ثابت،فقام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فقال:کأنّک أردت </w:t>
      </w:r>
      <w:r>
        <w:rPr>
          <w:rFonts w:hint="cs"/>
          <w:rtl/>
        </w:rPr>
        <w:t>ی</w:t>
      </w:r>
      <w:r>
        <w:rPr>
          <w:rFonts w:hint="eastAsia"/>
          <w:rtl/>
        </w:rPr>
        <w:t>ا</w:t>
      </w:r>
      <w:r>
        <w:rPr>
          <w:rtl/>
        </w:rPr>
        <w:t xml:space="preserve"> رسول اللّه:</w:t>
      </w:r>
    </w:p>
    <w:p w:rsidR="00D94CCA" w:rsidRDefault="00A33C4B" w:rsidP="00344017">
      <w:pPr>
        <w:pStyle w:val="libNormal"/>
        <w:rPr>
          <w:rtl/>
        </w:rPr>
      </w:pPr>
      <w:r>
        <w:rPr>
          <w:rFonts w:hint="eastAsia"/>
          <w:rtl/>
        </w:rPr>
        <w:t>و</w:t>
      </w:r>
      <w:r>
        <w:rPr>
          <w:rtl/>
        </w:rPr>
        <w:t xml:space="preserve"> </w:t>
      </w:r>
      <w:r w:rsidR="004B4B77">
        <w:rPr>
          <w:rtl/>
        </w:rPr>
        <w:t>أبي</w:t>
      </w:r>
      <w:r>
        <w:rPr>
          <w:rFonts w:hint="eastAsia"/>
          <w:rtl/>
        </w:rPr>
        <w:t>ض</w:t>
      </w:r>
      <w:r>
        <w:rPr>
          <w:rtl/>
        </w:rPr>
        <w:t xml:space="preserve"> </w:t>
      </w:r>
      <w:r>
        <w:rPr>
          <w:rFonts w:hint="cs"/>
          <w:rtl/>
        </w:rPr>
        <w:t>ی</w:t>
      </w:r>
      <w:r w:rsidR="00167E25">
        <w:rPr>
          <w:rFonts w:hint="eastAsia"/>
          <w:rtl/>
        </w:rPr>
        <w:t>ستسقي</w:t>
      </w:r>
      <w:r>
        <w:rPr>
          <w:rtl/>
        </w:rPr>
        <w:t xml:space="preserve"> الغمام بو</w:t>
      </w:r>
      <w:r w:rsidR="00B80428">
        <w:rPr>
          <w:rtl/>
        </w:rPr>
        <w:t>جهة</w:t>
      </w:r>
      <w:r>
        <w:rPr>
          <w:rtl/>
        </w:rPr>
        <w:t>...</w:t>
      </w:r>
      <w:r>
        <w:rPr>
          <w:rFonts w:hint="eastAsia"/>
          <w:rtl/>
        </w:rPr>
        <w:t>الخ</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استسقاؤه</w:t>
      </w:r>
      <w:r>
        <w:rPr>
          <w:rtl/>
        </w:rPr>
        <w:t xml:space="preserve"> </w:t>
      </w:r>
      <w:r w:rsidR="00D665AA" w:rsidRPr="00D665AA">
        <w:rPr>
          <w:rStyle w:val="libAlaemChar"/>
          <w:rtl/>
        </w:rPr>
        <w:t>صلى‌الله‌عليه‌وآله‌وسلم</w:t>
      </w:r>
      <w:r>
        <w:rPr>
          <w:rtl/>
        </w:rPr>
        <w:t xml:space="preserve"> لقر</w:t>
      </w:r>
      <w:r>
        <w:rPr>
          <w:rFonts w:hint="cs"/>
          <w:rtl/>
        </w:rPr>
        <w:t>ی</w:t>
      </w:r>
      <w:r>
        <w:rPr>
          <w:rFonts w:hint="eastAsia"/>
          <w:rtl/>
        </w:rPr>
        <w:t>ش</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استسقاؤه</w:t>
      </w:r>
      <w:r>
        <w:rPr>
          <w:rtl/>
        </w:rPr>
        <w:t xml:space="preserve"> لأهل </w:t>
      </w:r>
      <w:r w:rsidR="009B6D3C">
        <w:rPr>
          <w:rtl/>
        </w:rPr>
        <w:t>مکّة</w:t>
      </w:r>
      <w:r>
        <w:rPr>
          <w:rtl/>
        </w:rPr>
        <w:t xml:space="preserve"> ح</w:t>
      </w:r>
      <w:r>
        <w:rPr>
          <w:rFonts w:hint="cs"/>
          <w:rtl/>
        </w:rPr>
        <w:t>ی</w:t>
      </w:r>
      <w:r>
        <w:rPr>
          <w:rFonts w:hint="eastAsia"/>
          <w:rtl/>
        </w:rPr>
        <w:t>ن</w:t>
      </w:r>
      <w:r>
        <w:rPr>
          <w:rtl/>
        </w:rPr>
        <w:t xml:space="preserve"> صغره </w:t>
      </w:r>
      <w:r w:rsidR="00D665AA" w:rsidRPr="00D665AA">
        <w:rPr>
          <w:rStyle w:val="libAlaemChar"/>
          <w:rtl/>
        </w:rPr>
        <w:t>صلى‌الله‌عليه‌وآله‌وسلم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استسقاؤه</w:t>
      </w:r>
      <w:r>
        <w:rPr>
          <w:rtl/>
        </w:rPr>
        <w:t xml:space="preserve"> </w:t>
      </w:r>
      <w:r w:rsidR="00D665AA" w:rsidRPr="00D665AA">
        <w:rPr>
          <w:rStyle w:val="libAlaemChar"/>
          <w:rtl/>
        </w:rPr>
        <w:t>صلى‌الله‌عليه‌وآله‌وسلم</w:t>
      </w:r>
      <w:r>
        <w:rPr>
          <w:rtl/>
        </w:rPr>
        <w:t xml:space="preserve"> و </w:t>
      </w:r>
      <w:r w:rsidR="001E131A">
        <w:rPr>
          <w:rtl/>
        </w:rPr>
        <w:t>صلاة</w:t>
      </w:r>
      <w:r>
        <w:rPr>
          <w:rtl/>
        </w:rPr>
        <w:t xml:space="preserve"> الاستسقاء </w:t>
      </w:r>
      <w:r w:rsidR="00643081">
        <w:rPr>
          <w:rStyle w:val="libFootnotenumChar"/>
          <w:rtl/>
        </w:rPr>
        <w:t>(7)</w:t>
      </w:r>
      <w:r>
        <w:rPr>
          <w:rtl/>
        </w:rPr>
        <w:t>.</w:t>
      </w:r>
    </w:p>
    <w:p w:rsidR="00D94CCA" w:rsidRDefault="004B4B77" w:rsidP="00A33C4B">
      <w:pPr>
        <w:pStyle w:val="libNormal"/>
        <w:rPr>
          <w:rtl/>
        </w:rPr>
      </w:pPr>
      <w:r>
        <w:rPr>
          <w:rFonts w:hint="eastAsia"/>
          <w:rtl/>
        </w:rPr>
        <w:t>في</w:t>
      </w:r>
      <w:r w:rsidR="00A33C4B">
        <w:rPr>
          <w:rtl/>
        </w:rPr>
        <w:t xml:space="preserve"> انّ ال</w:t>
      </w:r>
      <w:r>
        <w:rPr>
          <w:rtl/>
        </w:rPr>
        <w:t>نبيّ</w:t>
      </w:r>
      <w:r w:rsidR="00A33C4B">
        <w:rPr>
          <w:rtl/>
        </w:rPr>
        <w:t xml:space="preserve"> </w:t>
      </w:r>
      <w:r w:rsidR="00D665AA" w:rsidRPr="00D665AA">
        <w:rPr>
          <w:rStyle w:val="libAlaemChar"/>
          <w:rtl/>
        </w:rPr>
        <w:t>صلى‌الله‌عليه‌وآله‌وسلم</w:t>
      </w:r>
      <w:r w:rsidR="00A33C4B">
        <w:rPr>
          <w:rtl/>
        </w:rPr>
        <w:t xml:space="preserve"> قال </w:t>
      </w:r>
      <w:r w:rsidR="006926E7">
        <w:rPr>
          <w:rtl/>
        </w:rPr>
        <w:t>ليلة</w:t>
      </w:r>
      <w:r w:rsidR="00A33C4B">
        <w:rPr>
          <w:rtl/>
        </w:rPr>
        <w:t xml:space="preserve"> بدر: من </w:t>
      </w:r>
      <w:r w:rsidR="00A33C4B">
        <w:rPr>
          <w:rFonts w:hint="cs"/>
          <w:rtl/>
        </w:rPr>
        <w:t>ی</w:t>
      </w:r>
      <w:r w:rsidR="00167E25">
        <w:rPr>
          <w:rFonts w:hint="eastAsia"/>
          <w:rtl/>
        </w:rPr>
        <w:t>ستسقي</w:t>
      </w:r>
      <w:r w:rsidR="00A33C4B">
        <w:rPr>
          <w:rtl/>
        </w:rPr>
        <w:t xml:space="preserve"> لنا من الماء؟فأحجم الناس،فقام </w:t>
      </w:r>
      <w:r>
        <w:rPr>
          <w:rtl/>
        </w:rPr>
        <w:t>عليّ</w:t>
      </w:r>
      <w:r w:rsidR="00A33C4B">
        <w:rPr>
          <w:rtl/>
        </w:rPr>
        <w:t xml:space="preserve"> </w:t>
      </w:r>
      <w:r w:rsidR="00D665AA" w:rsidRPr="00D665AA">
        <w:rPr>
          <w:rStyle w:val="libAlaemChar"/>
          <w:rtl/>
        </w:rPr>
        <w:t>عليه‌السلام</w:t>
      </w:r>
      <w:r w:rsidR="00A33C4B">
        <w:rPr>
          <w:rtl/>
        </w:rPr>
        <w:t xml:space="preserve"> فاحتضن </w:t>
      </w:r>
      <w:r w:rsidR="00344017">
        <w:rPr>
          <w:rtl/>
        </w:rPr>
        <w:t>قربة</w:t>
      </w:r>
      <w:r w:rsidR="00A33C4B">
        <w:rPr>
          <w:rtl/>
        </w:rPr>
        <w:t xml:space="preserve"> ثمّ </w:t>
      </w:r>
      <w:r w:rsidR="006926E7">
        <w:rPr>
          <w:rtl/>
        </w:rPr>
        <w:t>أتي</w:t>
      </w:r>
      <w:r w:rsidR="00A33C4B">
        <w:rPr>
          <w:rtl/>
        </w:rPr>
        <w:t xml:space="preserve"> بئرا بع</w:t>
      </w:r>
      <w:r w:rsidR="00A33C4B">
        <w:rPr>
          <w:rFonts w:hint="cs"/>
          <w:rtl/>
        </w:rPr>
        <w:t>ی</w:t>
      </w:r>
      <w:r w:rsidR="00A33C4B">
        <w:rPr>
          <w:rFonts w:hint="eastAsia"/>
          <w:rtl/>
        </w:rPr>
        <w:t>د</w:t>
      </w:r>
      <w:r w:rsidR="00A33C4B">
        <w:rPr>
          <w:rtl/>
        </w:rPr>
        <w:t xml:space="preserve"> القعر م</w:t>
      </w:r>
      <w:r w:rsidR="00712DE8">
        <w:rPr>
          <w:rtl/>
        </w:rPr>
        <w:t>ظلمة</w:t>
      </w:r>
      <w:r w:rsidR="00A33C4B">
        <w:rPr>
          <w:rtl/>
        </w:rPr>
        <w:t xml:space="preserve"> فانحدر </w:t>
      </w:r>
      <w:r>
        <w:rPr>
          <w:rtl/>
        </w:rPr>
        <w:t>في</w:t>
      </w:r>
      <w:r w:rsidR="00A33C4B">
        <w:rPr>
          <w:rFonts w:hint="eastAsia"/>
          <w:rtl/>
        </w:rPr>
        <w:t>ها</w:t>
      </w:r>
      <w:r w:rsidR="00A33C4B">
        <w:rPr>
          <w:rtl/>
        </w:rPr>
        <w:t xml:space="preserve">...الخ </w:t>
      </w:r>
      <w:r w:rsidR="00643081">
        <w:rPr>
          <w:rStyle w:val="libFootnotenumChar"/>
          <w:rtl/>
        </w:rPr>
        <w:t>(8)</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44017">
        <w:rPr>
          <w:rStyle w:val="libFootnote0Char"/>
          <w:rFonts w:hint="cs"/>
          <w:rtl/>
        </w:rPr>
        <w:t xml:space="preserve"> ق:9/3/28،ج:35/132.</w:t>
      </w:r>
    </w:p>
    <w:p w:rsidR="00643081" w:rsidRPr="00643081" w:rsidRDefault="00643081" w:rsidP="00643081">
      <w:pPr>
        <w:pStyle w:val="libLine"/>
        <w:rPr>
          <w:rStyle w:val="libFootnote0Char"/>
          <w:rtl/>
        </w:rPr>
      </w:pPr>
      <w:r w:rsidRPr="00643081">
        <w:rPr>
          <w:rStyle w:val="libFootnote0Char"/>
          <w:rFonts w:hint="eastAsia"/>
          <w:rtl/>
        </w:rPr>
        <w:t>(2)</w:t>
      </w:r>
      <w:r w:rsidR="00344017">
        <w:rPr>
          <w:rStyle w:val="libFootnote0Char"/>
          <w:rFonts w:hint="cs"/>
          <w:rtl/>
        </w:rPr>
        <w:t xml:space="preserve"> ق:6/20/250،ج:17/230.</w:t>
      </w:r>
    </w:p>
    <w:p w:rsidR="00643081" w:rsidRPr="00344017" w:rsidRDefault="00643081" w:rsidP="00344017">
      <w:pPr>
        <w:pStyle w:val="libFootnote0"/>
        <w:rPr>
          <w:rtl/>
        </w:rPr>
      </w:pPr>
      <w:r w:rsidRPr="00643081">
        <w:rPr>
          <w:rStyle w:val="libFootnote0Char"/>
          <w:rFonts w:hint="eastAsia"/>
          <w:rtl/>
        </w:rPr>
        <w:t>(3)</w:t>
      </w:r>
      <w:r w:rsidR="00344017">
        <w:rPr>
          <w:rStyle w:val="libFootnote0Char"/>
          <w:rFonts w:hint="cs"/>
          <w:rtl/>
        </w:rPr>
        <w:t xml:space="preserve"> ق:6/20/262،ج:17/276. ق:4/6/98،ج:10/30.</w:t>
      </w:r>
    </w:p>
    <w:p w:rsidR="00643081" w:rsidRPr="00344017" w:rsidRDefault="00643081" w:rsidP="00344017">
      <w:pPr>
        <w:pStyle w:val="libFootnote0"/>
        <w:rPr>
          <w:rtl/>
        </w:rPr>
      </w:pPr>
      <w:r w:rsidRPr="00344017">
        <w:rPr>
          <w:rFonts w:hint="eastAsia"/>
          <w:rtl/>
        </w:rPr>
        <w:t>(4)</w:t>
      </w:r>
      <w:r w:rsidR="00344017" w:rsidRPr="00344017">
        <w:rPr>
          <w:rFonts w:hint="cs"/>
          <w:rtl/>
        </w:rPr>
        <w:t xml:space="preserve"> ق:6/24/297و300،ج:18/2-14. ق:9/3/16،ج:35/75.</w:t>
      </w:r>
    </w:p>
    <w:p w:rsidR="00344017" w:rsidRDefault="00344017" w:rsidP="00344017">
      <w:pPr>
        <w:pStyle w:val="libFootnote0"/>
        <w:rPr>
          <w:rtl/>
        </w:rPr>
      </w:pPr>
      <w:r>
        <w:rPr>
          <w:rFonts w:hint="cs"/>
          <w:rtl/>
        </w:rPr>
        <w:t>(5) ق:6/29/323،ج:18/105.</w:t>
      </w:r>
    </w:p>
    <w:p w:rsidR="00344017" w:rsidRDefault="00344017" w:rsidP="00344017">
      <w:pPr>
        <w:pStyle w:val="libFootnote0"/>
        <w:rPr>
          <w:rtl/>
        </w:rPr>
      </w:pPr>
      <w:r>
        <w:rPr>
          <w:rFonts w:hint="cs"/>
          <w:rtl/>
        </w:rPr>
        <w:t>(6) ق:6/24/298،ج:18/3.</w:t>
      </w:r>
    </w:p>
    <w:p w:rsidR="00344017" w:rsidRDefault="00344017" w:rsidP="00344017">
      <w:pPr>
        <w:pStyle w:val="libFootnote0"/>
        <w:rPr>
          <w:rtl/>
        </w:rPr>
      </w:pPr>
      <w:r>
        <w:rPr>
          <w:rFonts w:hint="cs"/>
          <w:rtl/>
        </w:rPr>
        <w:t>(7) ق:6/48/549،ج:20/299. ق:كتاب الصلاة/119/955،ج:91/330.</w:t>
      </w:r>
    </w:p>
    <w:p w:rsidR="00344017" w:rsidRPr="00344017" w:rsidRDefault="00344017" w:rsidP="00344017">
      <w:pPr>
        <w:pStyle w:val="libFootnote0"/>
        <w:rPr>
          <w:rtl/>
        </w:rPr>
      </w:pPr>
      <w:r>
        <w:rPr>
          <w:rFonts w:hint="cs"/>
          <w:rtl/>
        </w:rPr>
        <w:t>(8) 6/40/466-472،ج:19/285-316. ق:9/90/446،ج:40/84.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استسقاء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للأصحاب </w:t>
      </w:r>
      <w:r w:rsidR="004B4B77">
        <w:rPr>
          <w:rtl/>
        </w:rPr>
        <w:t>في</w:t>
      </w:r>
      <w:r>
        <w:rPr>
          <w:rtl/>
        </w:rPr>
        <w:t xml:space="preserve"> </w:t>
      </w:r>
      <w:r w:rsidR="006926E7">
        <w:rPr>
          <w:rtl/>
        </w:rPr>
        <w:t>غزوة</w:t>
      </w:r>
      <w:r>
        <w:rPr>
          <w:rtl/>
        </w:rPr>
        <w:t xml:space="preserve"> </w:t>
      </w:r>
      <w:r w:rsidR="00A81600">
        <w:rPr>
          <w:rtl/>
        </w:rPr>
        <w:t>الحدیبیة</w:t>
      </w:r>
      <w:r>
        <w:rPr>
          <w:rtl/>
        </w:rPr>
        <w:t xml:space="preserve"> ح</w:t>
      </w:r>
      <w:r>
        <w:rPr>
          <w:rFonts w:hint="cs"/>
          <w:rtl/>
        </w:rPr>
        <w:t>ی</w:t>
      </w:r>
      <w:r>
        <w:rPr>
          <w:rFonts w:hint="eastAsia"/>
          <w:rtl/>
        </w:rPr>
        <w:t>ن</w:t>
      </w:r>
      <w:r>
        <w:rPr>
          <w:rtl/>
        </w:rPr>
        <w:t xml:space="preserve"> لا </w:t>
      </w:r>
      <w:r>
        <w:rPr>
          <w:rFonts w:hint="cs"/>
          <w:rtl/>
        </w:rPr>
        <w:t>ی</w:t>
      </w:r>
      <w:r>
        <w:rPr>
          <w:rFonts w:hint="eastAsia"/>
          <w:rtl/>
        </w:rPr>
        <w:t>قدم</w:t>
      </w:r>
      <w:r>
        <w:rPr>
          <w:rtl/>
        </w:rPr>
        <w:t xml:space="preserve"> أحد ع</w:t>
      </w:r>
      <w:r w:rsidR="009B6D3C">
        <w:rPr>
          <w:rtl/>
        </w:rPr>
        <w:t>لي</w:t>
      </w:r>
      <w:r>
        <w:rPr>
          <w:rtl/>
        </w:rPr>
        <w:t xml:space="preserve"> الاستسقاء من خوف قر</w:t>
      </w:r>
      <w:r>
        <w:rPr>
          <w:rFonts w:hint="cs"/>
          <w:rtl/>
        </w:rPr>
        <w:t>ی</w:t>
      </w:r>
      <w:r>
        <w:rPr>
          <w:rFonts w:hint="eastAsia"/>
          <w:rtl/>
        </w:rPr>
        <w:t>ش</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استسقاء</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لأهل ال</w:t>
      </w:r>
      <w:r w:rsidR="004B4B77">
        <w:rPr>
          <w:rtl/>
        </w:rPr>
        <w:t>كوفة</w:t>
      </w:r>
      <w:r>
        <w:rPr>
          <w:rtl/>
        </w:rPr>
        <w:t xml:space="preserve"> بأمر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6926E7" w:rsidP="00DB1DCD">
      <w:pPr>
        <w:pStyle w:val="libNormal"/>
        <w:rPr>
          <w:rtl/>
        </w:rPr>
      </w:pPr>
      <w:r>
        <w:rPr>
          <w:rFonts w:hint="eastAsia"/>
          <w:rtl/>
        </w:rPr>
        <w:t>روي</w:t>
      </w:r>
      <w:r w:rsidR="00A33C4B">
        <w:rPr>
          <w:rtl/>
        </w:rPr>
        <w:t>: انّ عمر بن الخطّاب کان إذا قحط أهل ال</w:t>
      </w:r>
      <w:r w:rsidR="009B6D3C">
        <w:rPr>
          <w:rtl/>
        </w:rPr>
        <w:t>مدینة</w:t>
      </w:r>
      <w:r w:rsidR="00A33C4B">
        <w:rPr>
          <w:rtl/>
        </w:rPr>
        <w:t xml:space="preserve"> ا</w:t>
      </w:r>
      <w:r w:rsidR="00167E25">
        <w:rPr>
          <w:rtl/>
        </w:rPr>
        <w:t>ستسقي</w:t>
      </w:r>
      <w:r w:rsidR="00A33C4B">
        <w:rPr>
          <w:rtl/>
        </w:rPr>
        <w:t xml:space="preserve"> بالعباس،فا</w:t>
      </w:r>
      <w:r w:rsidR="00167E25">
        <w:rPr>
          <w:rtl/>
        </w:rPr>
        <w:t>ستسق</w:t>
      </w:r>
      <w:r w:rsidR="00DB1DCD">
        <w:rPr>
          <w:rFonts w:hint="cs"/>
          <w:rtl/>
        </w:rPr>
        <w:t>ى</w:t>
      </w:r>
      <w:r w:rsidR="00A33C4B">
        <w:rPr>
          <w:rtl/>
        </w:rPr>
        <w:t xml:space="preserve"> به </w:t>
      </w:r>
      <w:r w:rsidR="00712DE8">
        <w:rPr>
          <w:rtl/>
        </w:rPr>
        <w:t>سنة</w:t>
      </w:r>
      <w:r w:rsidR="00A33C4B">
        <w:rPr>
          <w:rtl/>
        </w:rPr>
        <w:t xml:space="preserve"> فقام العباس فدعا اللّه </w:t>
      </w:r>
      <w:r w:rsidR="00FC17A3">
        <w:rPr>
          <w:rtl/>
        </w:rPr>
        <w:t>تعالى</w:t>
      </w:r>
      <w:r w:rsidR="00A33C4B">
        <w:rPr>
          <w:rtl/>
        </w:rPr>
        <w:t xml:space="preserve"> فا</w:t>
      </w:r>
      <w:r w:rsidR="00167E25">
        <w:rPr>
          <w:rtl/>
        </w:rPr>
        <w:t>ستسق</w:t>
      </w:r>
      <w:r w:rsidR="00DB1DCD">
        <w:rPr>
          <w:rFonts w:hint="cs"/>
          <w:rtl/>
        </w:rPr>
        <w:t>ى</w:t>
      </w:r>
      <w:r w:rsidR="00A33C4B">
        <w:rPr>
          <w:rtl/>
        </w:rPr>
        <w:t xml:space="preserve"> فأرخت السماء عز</w:t>
      </w:r>
      <w:r w:rsidR="00174A2F">
        <w:rPr>
          <w:rtl/>
        </w:rPr>
        <w:t>اليها</w:t>
      </w:r>
      <w:r w:rsidR="00A33C4B">
        <w:rPr>
          <w:rtl/>
        </w:rPr>
        <w:t xml:space="preserve"> و أخصبت الأرض </w:t>
      </w:r>
      <w:r w:rsidR="00643081">
        <w:rPr>
          <w:rStyle w:val="libFootnotenumChar"/>
          <w:rtl/>
        </w:rPr>
        <w:t>(3)</w:t>
      </w:r>
      <w:r w:rsidR="00A33C4B">
        <w:rPr>
          <w:rtl/>
        </w:rPr>
        <w:t>.</w:t>
      </w:r>
    </w:p>
    <w:p w:rsidR="00D94CCA" w:rsidRDefault="00A33C4B" w:rsidP="00DB1DCD">
      <w:pPr>
        <w:pStyle w:val="libNormal"/>
        <w:rPr>
          <w:rtl/>
        </w:rPr>
      </w:pPr>
      <w:r w:rsidRPr="00DB1DCD">
        <w:rPr>
          <w:rStyle w:val="libBold1Char"/>
          <w:rFonts w:hint="eastAsia"/>
          <w:rtl/>
        </w:rPr>
        <w:t>أقول</w:t>
      </w:r>
      <w:r>
        <w:rPr>
          <w:rtl/>
        </w:rPr>
        <w:t xml:space="preserve">: و لعلّ </w:t>
      </w:r>
      <w:r w:rsidR="003261A0">
        <w:rPr>
          <w:rtl/>
        </w:rPr>
        <w:t>الى</w:t>
      </w:r>
      <w:r>
        <w:rPr>
          <w:rtl/>
        </w:rPr>
        <w:t xml:space="preserve"> هذا الاستسقاء أشار</w:t>
      </w:r>
      <w:r>
        <w:rPr>
          <w:rFonts w:hint="eastAsia"/>
          <w:rtl/>
        </w:rPr>
        <w:t>أبو</w:t>
      </w:r>
      <w:r>
        <w:rPr>
          <w:rtl/>
        </w:rPr>
        <w:t xml:space="preserve"> جعفر </w:t>
      </w:r>
      <w:r w:rsidR="00D665AA" w:rsidRPr="00D665AA">
        <w:rPr>
          <w:rStyle w:val="libAlaemChar"/>
          <w:rtl/>
        </w:rPr>
        <w:t>عليه‌السلام</w:t>
      </w:r>
      <w:r>
        <w:rPr>
          <w:rtl/>
        </w:rPr>
        <w:t xml:space="preserve"> </w:t>
      </w:r>
      <w:r w:rsidR="004B4B77">
        <w:rPr>
          <w:rtl/>
        </w:rPr>
        <w:t>في</w:t>
      </w:r>
      <w:r>
        <w:rPr>
          <w:rtl/>
        </w:rPr>
        <w:t xml:space="preserve"> ذکره </w:t>
      </w:r>
      <w:r w:rsidR="00810611">
        <w:rPr>
          <w:rtl/>
        </w:rPr>
        <w:t>شجرة</w:t>
      </w:r>
      <w:r>
        <w:rPr>
          <w:rtl/>
        </w:rPr>
        <w:t xml:space="preserve"> رسول اللّه </w:t>
      </w:r>
      <w:r w:rsidR="00D665AA" w:rsidRPr="00D665AA">
        <w:rPr>
          <w:rStyle w:val="libAlaemChar"/>
          <w:rtl/>
        </w:rPr>
        <w:t>صلى‌الله‌عليه‌وآله‌وسلم</w:t>
      </w:r>
      <w:r>
        <w:rPr>
          <w:rtl/>
        </w:rPr>
        <w:t xml:space="preserve"> و أهل ب</w:t>
      </w:r>
      <w:r>
        <w:rPr>
          <w:rFonts w:hint="cs"/>
          <w:rtl/>
        </w:rPr>
        <w:t>ی</w:t>
      </w:r>
      <w:r>
        <w:rPr>
          <w:rFonts w:hint="eastAsia"/>
          <w:rtl/>
        </w:rPr>
        <w:t>ته</w:t>
      </w:r>
      <w:r>
        <w:rPr>
          <w:rtl/>
        </w:rPr>
        <w:t xml:space="preserve"> بقوله: و منهم الم</w:t>
      </w:r>
      <w:r w:rsidR="00167E25">
        <w:rPr>
          <w:rtl/>
        </w:rPr>
        <w:t>ستسقي</w:t>
      </w:r>
      <w:r>
        <w:rPr>
          <w:rtl/>
        </w:rPr>
        <w:t xml:space="preserve"> به </w:t>
      </w:r>
      <w:r>
        <w:rPr>
          <w:rFonts w:hint="cs"/>
          <w:rtl/>
        </w:rPr>
        <w:t>ی</w:t>
      </w:r>
      <w:r>
        <w:rPr>
          <w:rFonts w:hint="eastAsia"/>
          <w:rtl/>
        </w:rPr>
        <w:t>وم</w:t>
      </w:r>
      <w:r>
        <w:rPr>
          <w:rtl/>
        </w:rPr>
        <w:t xml:space="preserve"> </w:t>
      </w:r>
      <w:r w:rsidR="00DB1DCD">
        <w:rPr>
          <w:rtl/>
        </w:rPr>
        <w:t>الرمادة</w:t>
      </w:r>
      <w:r>
        <w:rPr>
          <w:rtl/>
        </w:rPr>
        <w:t xml:space="preserve"> العباس بن عبد المطّلب عمّ رسول اللّه </w:t>
      </w:r>
      <w:r w:rsidR="00D665AA" w:rsidRPr="00D665AA">
        <w:rPr>
          <w:rStyle w:val="libAlaemChar"/>
          <w:rtl/>
        </w:rPr>
        <w:t>صلى‌الله‌عليه‌وآله‌وسلم</w:t>
      </w:r>
      <w:r>
        <w:rPr>
          <w:rtl/>
        </w:rPr>
        <w:t xml:space="preserve"> و صنو </w:t>
      </w:r>
      <w:r w:rsidR="004B4B77">
        <w:rPr>
          <w:rtl/>
        </w:rPr>
        <w:t>أبي</w:t>
      </w:r>
      <w:r>
        <w:rPr>
          <w:rFonts w:hint="eastAsia"/>
          <w:rtl/>
        </w:rPr>
        <w:t>ه</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تع</w:t>
      </w:r>
      <w:r w:rsidR="009B6D3C">
        <w:rPr>
          <w:rFonts w:hint="eastAsia"/>
          <w:rtl/>
        </w:rPr>
        <w:t>لي</w:t>
      </w:r>
      <w:r>
        <w:rPr>
          <w:rFonts w:hint="eastAsia"/>
          <w:rtl/>
        </w:rPr>
        <w:t>م</w:t>
      </w:r>
      <w:r>
        <w:rPr>
          <w:rtl/>
        </w:rPr>
        <w:t xml:space="preserve"> الصادق </w:t>
      </w:r>
      <w:r w:rsidR="00D665AA" w:rsidRPr="00D665AA">
        <w:rPr>
          <w:rStyle w:val="libAlaemChar"/>
          <w:rtl/>
        </w:rPr>
        <w:t>عليه‌السلام</w:t>
      </w:r>
      <w:r>
        <w:rPr>
          <w:rtl/>
        </w:rPr>
        <w:t xml:space="preserve"> </w:t>
      </w:r>
      <w:r w:rsidR="001E131A">
        <w:rPr>
          <w:rtl/>
        </w:rPr>
        <w:t>صلاة</w:t>
      </w:r>
      <w:r>
        <w:rPr>
          <w:rtl/>
        </w:rPr>
        <w:t xml:space="preserve"> الاستسقاء لو</w:t>
      </w:r>
      <w:r w:rsidR="003261A0">
        <w:rPr>
          <w:rtl/>
        </w:rPr>
        <w:t>الى</w:t>
      </w:r>
      <w:r>
        <w:rPr>
          <w:rtl/>
        </w:rPr>
        <w:t xml:space="preserve"> ال</w:t>
      </w:r>
      <w:r w:rsidR="009B6D3C">
        <w:rPr>
          <w:rtl/>
        </w:rPr>
        <w:t>مدینة</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استسقاء</w:t>
      </w:r>
      <w:r>
        <w:rPr>
          <w:rtl/>
        </w:rPr>
        <w:t xml:space="preserve"> الرضا </w:t>
      </w:r>
      <w:r w:rsidR="00D665AA" w:rsidRPr="00D665AA">
        <w:rPr>
          <w:rStyle w:val="libAlaemChar"/>
          <w:rtl/>
        </w:rPr>
        <w:t>عليه‌السلام</w:t>
      </w:r>
      <w:r>
        <w:rPr>
          <w:rtl/>
        </w:rPr>
        <w:t xml:space="preserve"> لمّا قال بعض </w:t>
      </w:r>
      <w:r w:rsidR="00DB1DCD">
        <w:rPr>
          <w:rtl/>
        </w:rPr>
        <w:t>حاشیة</w:t>
      </w:r>
      <w:r>
        <w:rPr>
          <w:rtl/>
        </w:rPr>
        <w:t xml:space="preserve"> المأمون و المنافقون:لمّا صار الرضا </w:t>
      </w:r>
      <w:r w:rsidR="00D665AA" w:rsidRPr="00D665AA">
        <w:rPr>
          <w:rStyle w:val="libAlaemChar"/>
          <w:rtl/>
        </w:rPr>
        <w:t>عليه‌السلام</w:t>
      </w:r>
      <w:r>
        <w:rPr>
          <w:rtl/>
        </w:rPr>
        <w:t xml:space="preserve"> و</w:t>
      </w:r>
      <w:r w:rsidR="009B6D3C">
        <w:rPr>
          <w:rtl/>
        </w:rPr>
        <w:t>لي</w:t>
      </w:r>
      <w:r>
        <w:rPr>
          <w:rtl/>
        </w:rPr>
        <w:t xml:space="preserve"> عهدنا فحبس اللّه عنّا المطر </w:t>
      </w:r>
      <w:r w:rsidR="00643081">
        <w:rPr>
          <w:rStyle w:val="libFootnotenumChar"/>
          <w:rtl/>
        </w:rPr>
        <w:t>(6)</w:t>
      </w:r>
      <w:r>
        <w:rPr>
          <w:rtl/>
        </w:rPr>
        <w:t>.</w:t>
      </w:r>
    </w:p>
    <w:p w:rsidR="00D94CCA" w:rsidRDefault="00A33C4B" w:rsidP="00A33C4B">
      <w:pPr>
        <w:pStyle w:val="libNormal"/>
        <w:rPr>
          <w:rtl/>
        </w:rPr>
      </w:pPr>
      <w:r>
        <w:rPr>
          <w:rFonts w:hint="eastAsia"/>
          <w:rtl/>
        </w:rPr>
        <w:t>استسقاء</w:t>
      </w:r>
      <w:r>
        <w:rPr>
          <w:rtl/>
        </w:rPr>
        <w:t xml:space="preserve"> الجاث</w:t>
      </w:r>
      <w:r w:rsidR="009B6D3C">
        <w:rPr>
          <w:rtl/>
        </w:rPr>
        <w:t>لي</w:t>
      </w:r>
      <w:r>
        <w:rPr>
          <w:rFonts w:hint="eastAsia"/>
          <w:rtl/>
        </w:rPr>
        <w:t>ق</w:t>
      </w:r>
      <w:r>
        <w:rPr>
          <w:rtl/>
        </w:rPr>
        <w:t xml:space="preserve"> و نزول المطر و م</w:t>
      </w:r>
      <w:r>
        <w:rPr>
          <w:rFonts w:hint="cs"/>
          <w:rtl/>
        </w:rPr>
        <w:t>ی</w:t>
      </w:r>
      <w:r>
        <w:rPr>
          <w:rFonts w:hint="eastAsia"/>
          <w:rtl/>
        </w:rPr>
        <w:t>ل</w:t>
      </w:r>
      <w:r>
        <w:rPr>
          <w:rtl/>
        </w:rPr>
        <w:t xml:space="preserve"> الناس </w:t>
      </w:r>
      <w:r w:rsidR="003261A0">
        <w:rPr>
          <w:rtl/>
        </w:rPr>
        <w:t>الى</w:t>
      </w:r>
      <w:r>
        <w:rPr>
          <w:rtl/>
        </w:rPr>
        <w:t xml:space="preserve"> ال</w:t>
      </w:r>
      <w:r w:rsidR="00D61EF7">
        <w:rPr>
          <w:rtl/>
        </w:rPr>
        <w:t>نصراني</w:t>
      </w:r>
      <w:r w:rsidR="00871E5D">
        <w:rPr>
          <w:rtl/>
        </w:rPr>
        <w:t>ة</w:t>
      </w:r>
      <w:r>
        <w:rPr>
          <w:rtl/>
        </w:rPr>
        <w:t xml:space="preserve"> و أمر </w:t>
      </w:r>
      <w:r w:rsidR="00B42BAC">
        <w:rPr>
          <w:rtl/>
        </w:rPr>
        <w:t>العسکريّ</w:t>
      </w:r>
      <w:r>
        <w:rPr>
          <w:rtl/>
        </w:rPr>
        <w:t xml:space="preserve"> </w:t>
      </w:r>
      <w:r w:rsidR="00D665AA" w:rsidRPr="00D665AA">
        <w:rPr>
          <w:rStyle w:val="libAlaemChar"/>
          <w:rtl/>
        </w:rPr>
        <w:t>عليه‌السلام</w:t>
      </w:r>
      <w:r>
        <w:rPr>
          <w:rtl/>
        </w:rPr>
        <w:t>:</w:t>
      </w:r>
    </w:p>
    <w:p w:rsidR="00D94CCA" w:rsidRDefault="00A33C4B" w:rsidP="00A33C4B">
      <w:pPr>
        <w:pStyle w:val="libNormal"/>
        <w:rPr>
          <w:rtl/>
        </w:rPr>
      </w:pPr>
      <w:r>
        <w:rPr>
          <w:rFonts w:hint="eastAsia"/>
          <w:rtl/>
        </w:rPr>
        <w:t>بأن</w:t>
      </w:r>
      <w:r>
        <w:rPr>
          <w:rtl/>
        </w:rPr>
        <w:t xml:space="preserve"> </w:t>
      </w:r>
      <w:r>
        <w:rPr>
          <w:rFonts w:hint="cs"/>
          <w:rtl/>
        </w:rPr>
        <w:t>ی</w:t>
      </w:r>
      <w:r>
        <w:rPr>
          <w:rFonts w:hint="eastAsia"/>
          <w:rtl/>
        </w:rPr>
        <w:t>قبض</w:t>
      </w:r>
      <w:r>
        <w:rPr>
          <w:rtl/>
        </w:rPr>
        <w:t xml:space="preserve"> ع</w:t>
      </w:r>
      <w:r w:rsidR="009B6D3C">
        <w:rPr>
          <w:rtl/>
        </w:rPr>
        <w:t>لي</w:t>
      </w:r>
      <w:r>
        <w:rPr>
          <w:rtl/>
        </w:rPr>
        <w:t xml:space="preserve"> </w:t>
      </w:r>
      <w:r>
        <w:rPr>
          <w:rFonts w:hint="cs"/>
          <w:rtl/>
        </w:rPr>
        <w:t>ی</w:t>
      </w:r>
      <w:r>
        <w:rPr>
          <w:rFonts w:hint="eastAsia"/>
          <w:rtl/>
        </w:rPr>
        <w:t>ده</w:t>
      </w:r>
      <w:r>
        <w:rPr>
          <w:rtl/>
        </w:rPr>
        <w:t xml:space="preserve"> </w:t>
      </w:r>
      <w:r w:rsidR="00E217D7">
        <w:rPr>
          <w:rtl/>
        </w:rPr>
        <w:t>اليمن</w:t>
      </w:r>
      <w:r>
        <w:rPr>
          <w:rFonts w:hint="cs"/>
          <w:rtl/>
        </w:rPr>
        <w:t>ی</w:t>
      </w:r>
      <w:r>
        <w:rPr>
          <w:rtl/>
        </w:rPr>
        <w:t xml:space="preserve"> ح</w:t>
      </w:r>
      <w:r>
        <w:rPr>
          <w:rFonts w:hint="cs"/>
          <w:rtl/>
        </w:rPr>
        <w:t>ی</w:t>
      </w:r>
      <w:r>
        <w:rPr>
          <w:rFonts w:hint="eastAsia"/>
          <w:rtl/>
        </w:rPr>
        <w:t>ن</w:t>
      </w:r>
      <w:r>
        <w:rPr>
          <w:rtl/>
        </w:rPr>
        <w:t xml:space="preserve"> </w:t>
      </w:r>
      <w:r>
        <w:rPr>
          <w:rFonts w:hint="cs"/>
          <w:rtl/>
        </w:rPr>
        <w:t>ی</w:t>
      </w:r>
      <w:r w:rsidR="00167E25">
        <w:rPr>
          <w:rFonts w:hint="eastAsia"/>
          <w:rtl/>
        </w:rPr>
        <w:t>ستسقي</w:t>
      </w:r>
      <w:r>
        <w:rPr>
          <w:rtl/>
        </w:rPr>
        <w:t xml:space="preserve"> فأخذ من ب</w:t>
      </w:r>
      <w:r>
        <w:rPr>
          <w:rFonts w:hint="cs"/>
          <w:rtl/>
        </w:rPr>
        <w:t>ی</w:t>
      </w:r>
      <w:r>
        <w:rPr>
          <w:rFonts w:hint="eastAsia"/>
          <w:rtl/>
        </w:rPr>
        <w:t>ن</w:t>
      </w:r>
      <w:r>
        <w:rPr>
          <w:rtl/>
        </w:rPr>
        <w:t xml:space="preserve"> سبّابته عظما أسود فقال له:</w:t>
      </w:r>
    </w:p>
    <w:p w:rsidR="00D94CCA" w:rsidRDefault="00A33C4B" w:rsidP="00DB1DCD">
      <w:pPr>
        <w:pStyle w:val="libNormal"/>
        <w:rPr>
          <w:rtl/>
        </w:rPr>
      </w:pPr>
      <w:r>
        <w:rPr>
          <w:rFonts w:hint="eastAsia"/>
          <w:rtl/>
        </w:rPr>
        <w:t>استسق</w:t>
      </w:r>
      <w:r>
        <w:rPr>
          <w:rtl/>
        </w:rPr>
        <w:t xml:space="preserve"> الآن،فا</w:t>
      </w:r>
      <w:r w:rsidR="00167E25">
        <w:rPr>
          <w:rtl/>
        </w:rPr>
        <w:t>ستسق</w:t>
      </w:r>
      <w:r w:rsidR="00DB1DCD">
        <w:rPr>
          <w:rFonts w:hint="cs"/>
          <w:rtl/>
        </w:rPr>
        <w:t>ى</w:t>
      </w:r>
      <w:r>
        <w:rPr>
          <w:rtl/>
        </w:rPr>
        <w:t xml:space="preserve"> فلم </w:t>
      </w:r>
      <w:r>
        <w:rPr>
          <w:rFonts w:hint="cs"/>
          <w:rtl/>
        </w:rPr>
        <w:t>ی</w:t>
      </w:r>
      <w:r>
        <w:rPr>
          <w:rFonts w:hint="eastAsia"/>
          <w:rtl/>
        </w:rPr>
        <w:t>مطر</w:t>
      </w:r>
      <w:r>
        <w:rPr>
          <w:rtl/>
        </w:rPr>
        <w:t xml:space="preserve">...الخ </w:t>
      </w:r>
      <w:r w:rsidR="00643081">
        <w:rPr>
          <w:rStyle w:val="libFootnotenumChar"/>
          <w:rtl/>
        </w:rPr>
        <w:t>(7)</w:t>
      </w:r>
      <w:r>
        <w:rPr>
          <w:rtl/>
        </w:rPr>
        <w:t>.</w:t>
      </w:r>
    </w:p>
    <w:p w:rsidR="00D94CCA" w:rsidRDefault="00A33C4B" w:rsidP="00A33C4B">
      <w:pPr>
        <w:pStyle w:val="libNormal"/>
        <w:rPr>
          <w:rtl/>
        </w:rPr>
      </w:pPr>
      <w:r>
        <w:rPr>
          <w:rFonts w:hint="eastAsia"/>
          <w:rtl/>
        </w:rPr>
        <w:t>باب</w:t>
      </w:r>
      <w:r>
        <w:rPr>
          <w:rtl/>
        </w:rPr>
        <w:t xml:space="preserve"> </w:t>
      </w:r>
      <w:r w:rsidR="00DB1DCD">
        <w:rPr>
          <w:rtl/>
        </w:rPr>
        <w:t>المزارعة</w:t>
      </w:r>
      <w:r>
        <w:rPr>
          <w:rtl/>
        </w:rPr>
        <w:t xml:space="preserve"> و </w:t>
      </w:r>
      <w:r w:rsidR="00DB1DCD">
        <w:rPr>
          <w:rtl/>
        </w:rPr>
        <w:t>المساقاة</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B1DCD">
        <w:rPr>
          <w:rStyle w:val="libFootnote0Char"/>
          <w:rFonts w:hint="cs"/>
          <w:rtl/>
        </w:rPr>
        <w:t xml:space="preserve"> ق:6/50/563،ج:20/360.</w:t>
      </w:r>
    </w:p>
    <w:p w:rsidR="00643081" w:rsidRPr="00643081" w:rsidRDefault="00643081" w:rsidP="00643081">
      <w:pPr>
        <w:pStyle w:val="libLine"/>
        <w:rPr>
          <w:rStyle w:val="libFootnote0Char"/>
          <w:rtl/>
        </w:rPr>
      </w:pPr>
      <w:r w:rsidRPr="00643081">
        <w:rPr>
          <w:rStyle w:val="libFootnote0Char"/>
          <w:rFonts w:hint="eastAsia"/>
          <w:rtl/>
        </w:rPr>
        <w:t>(2)</w:t>
      </w:r>
      <w:r w:rsidR="00DB1DCD">
        <w:rPr>
          <w:rStyle w:val="libFootnote0Char"/>
          <w:rFonts w:hint="cs"/>
          <w:rtl/>
        </w:rPr>
        <w:t xml:space="preserve"> ق:10/25/143،ج:44/187.</w:t>
      </w:r>
    </w:p>
    <w:p w:rsidR="00643081" w:rsidRPr="00DB1DCD" w:rsidRDefault="00643081" w:rsidP="00DB1DCD">
      <w:pPr>
        <w:pStyle w:val="libFootnote0"/>
        <w:rPr>
          <w:rtl/>
        </w:rPr>
      </w:pPr>
      <w:r w:rsidRPr="00643081">
        <w:rPr>
          <w:rStyle w:val="libFootnote0Char"/>
          <w:rFonts w:hint="eastAsia"/>
          <w:rtl/>
        </w:rPr>
        <w:t>(3)</w:t>
      </w:r>
      <w:r w:rsidR="00DB1DCD">
        <w:rPr>
          <w:rStyle w:val="libFootnote0Char"/>
          <w:rFonts w:hint="cs"/>
          <w:rtl/>
        </w:rPr>
        <w:t xml:space="preserve"> ق:6/72/740،ج:22/290.</w:t>
      </w:r>
    </w:p>
    <w:p w:rsidR="00643081" w:rsidRPr="00DB1DCD" w:rsidRDefault="00643081" w:rsidP="00DB1DCD">
      <w:pPr>
        <w:pStyle w:val="libFootnote0"/>
        <w:rPr>
          <w:rtl/>
        </w:rPr>
      </w:pPr>
      <w:r w:rsidRPr="00DB1DCD">
        <w:rPr>
          <w:rFonts w:hint="eastAsia"/>
          <w:rtl/>
        </w:rPr>
        <w:t>(4)</w:t>
      </w:r>
      <w:r w:rsidR="00DB1DCD" w:rsidRPr="00DB1DCD">
        <w:rPr>
          <w:rFonts w:hint="cs"/>
          <w:rtl/>
        </w:rPr>
        <w:t xml:space="preserve"> ق:7/13/51،ج:23/246. ق:7/107/335،ج:26/252.</w:t>
      </w:r>
    </w:p>
    <w:p w:rsidR="00DB1DCD" w:rsidRDefault="00DB1DCD" w:rsidP="00DB1DCD">
      <w:pPr>
        <w:pStyle w:val="libFootnote0"/>
        <w:rPr>
          <w:rtl/>
        </w:rPr>
      </w:pPr>
      <w:r>
        <w:rPr>
          <w:rFonts w:hint="cs"/>
          <w:rtl/>
        </w:rPr>
        <w:t>(5) ق:11/29/174،ج":47/231.</w:t>
      </w:r>
    </w:p>
    <w:p w:rsidR="00DB1DCD" w:rsidRDefault="00DB1DCD" w:rsidP="00DB1DCD">
      <w:pPr>
        <w:pStyle w:val="libFootnote0"/>
        <w:rPr>
          <w:rtl/>
        </w:rPr>
      </w:pPr>
      <w:r>
        <w:rPr>
          <w:rFonts w:hint="cs"/>
          <w:rtl/>
        </w:rPr>
        <w:t>(6) 12/14/54،ج:49/180.</w:t>
      </w:r>
    </w:p>
    <w:p w:rsidR="00DB1DCD" w:rsidRDefault="00DB1DCD" w:rsidP="00DB1DCD">
      <w:pPr>
        <w:pStyle w:val="libFootnote0"/>
        <w:rPr>
          <w:rtl/>
        </w:rPr>
      </w:pPr>
      <w:r>
        <w:rPr>
          <w:rFonts w:hint="cs"/>
          <w:rtl/>
        </w:rPr>
        <w:t>(7) ق:12/37/163،ج:50/270.</w:t>
      </w:r>
    </w:p>
    <w:p w:rsidR="00DB1DCD" w:rsidRPr="00DB1DCD" w:rsidRDefault="00DB1DCD" w:rsidP="00DB1DCD">
      <w:pPr>
        <w:pStyle w:val="libFootnote0"/>
        <w:rPr>
          <w:rtl/>
        </w:rPr>
      </w:pPr>
      <w:r>
        <w:rPr>
          <w:rFonts w:hint="cs"/>
          <w:rtl/>
        </w:rPr>
        <w:t>(8) ق:23/41/41،ج:103/171.</w:t>
      </w:r>
    </w:p>
    <w:p w:rsidR="00643081" w:rsidRDefault="00643081" w:rsidP="00A33C4B">
      <w:pPr>
        <w:pStyle w:val="libNormal"/>
        <w:rPr>
          <w:rtl/>
        </w:rPr>
      </w:pPr>
      <w:r>
        <w:rPr>
          <w:rFonts w:hint="eastAsia"/>
          <w:rtl/>
        </w:rPr>
        <w:br w:type="page"/>
      </w:r>
    </w:p>
    <w:p w:rsidR="00D94CCA" w:rsidRDefault="00A33C4B" w:rsidP="00E555CE">
      <w:pPr>
        <w:pStyle w:val="Heading3Center"/>
        <w:rPr>
          <w:rtl/>
        </w:rPr>
      </w:pPr>
      <w:bookmarkStart w:id="13" w:name="_Toc473479058"/>
      <w:r>
        <w:rPr>
          <w:rFonts w:hint="eastAsia"/>
          <w:rtl/>
        </w:rPr>
        <w:lastRenderedPageBreak/>
        <w:t>باب</w:t>
      </w:r>
      <w:r>
        <w:rPr>
          <w:rtl/>
        </w:rPr>
        <w:t xml:space="preserve"> الس</w:t>
      </w:r>
      <w:r>
        <w:rPr>
          <w:rFonts w:hint="cs"/>
          <w:rtl/>
        </w:rPr>
        <w:t>ی</w:t>
      </w:r>
      <w:r>
        <w:rPr>
          <w:rFonts w:hint="eastAsia"/>
          <w:rtl/>
        </w:rPr>
        <w:t>ن</w:t>
      </w:r>
      <w:r>
        <w:rPr>
          <w:rtl/>
        </w:rPr>
        <w:t xml:space="preserve"> بعده الکاف</w:t>
      </w:r>
      <w:bookmarkEnd w:id="13"/>
    </w:p>
    <w:p w:rsidR="00D94CCA" w:rsidRDefault="00A33C4B" w:rsidP="00E555CE">
      <w:pPr>
        <w:pStyle w:val="libNormal"/>
        <w:rPr>
          <w:rtl/>
        </w:rPr>
      </w:pPr>
      <w:r w:rsidRPr="00E555CE">
        <w:rPr>
          <w:rStyle w:val="libBold1Char"/>
          <w:rFonts w:hint="eastAsia"/>
          <w:rtl/>
        </w:rPr>
        <w:t>سکت</w:t>
      </w:r>
      <w:r>
        <w:rPr>
          <w:rtl/>
        </w:rPr>
        <w:t>:</w:t>
      </w:r>
      <w:r>
        <w:rPr>
          <w:rFonts w:hint="eastAsia"/>
          <w:rtl/>
        </w:rPr>
        <w:t>باب</w:t>
      </w:r>
      <w:r>
        <w:rPr>
          <w:rtl/>
        </w:rPr>
        <w:t xml:space="preserve"> السکوت و الکلام و م</w:t>
      </w:r>
      <w:r w:rsidR="00DF76A0">
        <w:rPr>
          <w:rtl/>
        </w:rPr>
        <w:t>واقع</w:t>
      </w:r>
      <w:r w:rsidR="00E555CE">
        <w:rPr>
          <w:rFonts w:hint="cs"/>
          <w:rtl/>
        </w:rPr>
        <w:t>ه</w:t>
      </w:r>
      <w:r>
        <w:rPr>
          <w:rtl/>
        </w:rPr>
        <w:t xml:space="preserve">ما و فضل الصمت و ترک ما لا </w:t>
      </w:r>
      <w:r w:rsidR="00167E25">
        <w:rPr>
          <w:rFonts w:hint="cs"/>
          <w:rtl/>
        </w:rPr>
        <w:t>یعني</w:t>
      </w:r>
      <w:r>
        <w:rPr>
          <w:rtl/>
        </w:rPr>
        <w:t xml:space="preserve"> من الکلام </w:t>
      </w:r>
      <w:r w:rsidR="00643081">
        <w:rPr>
          <w:rStyle w:val="libFootnotenumChar"/>
          <w:rtl/>
        </w:rPr>
        <w:t>(1)</w:t>
      </w:r>
      <w:r>
        <w:rPr>
          <w:rtl/>
        </w:rPr>
        <w:t>.</w:t>
      </w:r>
    </w:p>
    <w:p w:rsidR="00D94CCA" w:rsidRDefault="00A33C4B" w:rsidP="00A33C4B">
      <w:pPr>
        <w:pStyle w:val="libNormal"/>
        <w:rPr>
          <w:rtl/>
        </w:rPr>
      </w:pPr>
      <w:r w:rsidRPr="00E555CE">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Pr>
          <w:rtl/>
        </w:rPr>
        <w:t>في</w:t>
      </w:r>
      <w:r w:rsidR="00643081" w:rsidRPr="00E555CE">
        <w:rPr>
          <w:rFonts w:hint="eastAsia"/>
          <w:rtl/>
        </w:rPr>
        <w:t>(</w:t>
      </w:r>
      <w:r w:rsidRPr="00E555CE">
        <w:rPr>
          <w:rFonts w:hint="eastAsia"/>
          <w:rtl/>
        </w:rPr>
        <w:t>صمت</w:t>
      </w:r>
      <w:r w:rsidR="00643081" w:rsidRPr="00E555CE">
        <w:rPr>
          <w:rFonts w:hint="eastAsia"/>
          <w:rtl/>
        </w:rPr>
        <w:t>)</w:t>
      </w:r>
      <w:r w:rsidRPr="00E555CE">
        <w:rPr>
          <w:rFonts w:hint="eastAsia"/>
          <w:rtl/>
        </w:rPr>
        <w:t>و</w:t>
      </w:r>
      <w:r w:rsidR="00643081" w:rsidRPr="00E555CE">
        <w:rPr>
          <w:rFonts w:hint="eastAsia"/>
          <w:rtl/>
        </w:rPr>
        <w:t>(</w:t>
      </w:r>
      <w:r w:rsidRPr="00E555CE">
        <w:rPr>
          <w:rFonts w:hint="eastAsia"/>
          <w:rtl/>
        </w:rPr>
        <w:t>کلم</w:t>
      </w:r>
      <w:r w:rsidR="00643081" w:rsidRPr="00E555CE">
        <w:rPr>
          <w:rFonts w:hint="eastAsia"/>
          <w:rtl/>
        </w:rPr>
        <w:t>)</w:t>
      </w:r>
      <w:r w:rsidRPr="00E555CE">
        <w:rPr>
          <w:rFonts w:hint="eastAsia"/>
          <w:rtl/>
        </w:rPr>
        <w:t>و</w:t>
      </w:r>
      <w:r w:rsidR="00643081" w:rsidRPr="00E555CE">
        <w:rPr>
          <w:rFonts w:hint="eastAsia"/>
          <w:rtl/>
        </w:rPr>
        <w:t>(</w:t>
      </w:r>
      <w:r w:rsidRPr="00E555CE">
        <w:rPr>
          <w:rFonts w:hint="eastAsia"/>
          <w:rtl/>
        </w:rPr>
        <w:t>لسن</w:t>
      </w:r>
      <w:r w:rsidR="00643081" w:rsidRPr="00E555CE">
        <w:rPr>
          <w:rFonts w:hint="eastAsia"/>
          <w:rtl/>
        </w:rPr>
        <w:t>)</w:t>
      </w:r>
      <w:r w:rsidRPr="00E555CE">
        <w:rPr>
          <w:rtl/>
        </w:rPr>
        <w:t>.</w:t>
      </w:r>
    </w:p>
    <w:p w:rsidR="00D94CCA" w:rsidRDefault="00A33C4B" w:rsidP="00E555CE">
      <w:pPr>
        <w:pStyle w:val="libCenterBold1"/>
        <w:rPr>
          <w:rtl/>
        </w:rPr>
      </w:pPr>
      <w:r>
        <w:rPr>
          <w:rFonts w:hint="eastAsia"/>
          <w:rtl/>
        </w:rPr>
        <w:t>ابن</w:t>
      </w:r>
      <w:r>
        <w:rPr>
          <w:rtl/>
        </w:rPr>
        <w:t xml:space="preserve"> السکّ</w:t>
      </w:r>
      <w:r>
        <w:rPr>
          <w:rFonts w:hint="cs"/>
          <w:rtl/>
        </w:rPr>
        <w:t>ی</w:t>
      </w:r>
      <w:r>
        <w:rPr>
          <w:rFonts w:hint="eastAsia"/>
          <w:rtl/>
        </w:rPr>
        <w:t>ت</w:t>
      </w:r>
      <w:r>
        <w:rPr>
          <w:rtl/>
        </w:rPr>
        <w:t xml:space="preserve"> </w:t>
      </w:r>
      <w:r w:rsidR="00AA3CDF" w:rsidRPr="00AA3CDF">
        <w:rPr>
          <w:rStyle w:val="libAlaemChar"/>
          <w:rtl/>
        </w:rPr>
        <w:t>رحمه‌الله</w:t>
      </w:r>
    </w:p>
    <w:p w:rsidR="00D94CCA" w:rsidRDefault="00A33C4B" w:rsidP="00A33C4B">
      <w:pPr>
        <w:pStyle w:val="libNormal"/>
        <w:rPr>
          <w:rtl/>
        </w:rPr>
      </w:pPr>
      <w:r>
        <w:rPr>
          <w:rFonts w:hint="eastAsia"/>
          <w:rtl/>
        </w:rPr>
        <w:t>سؤال</w:t>
      </w:r>
      <w:r>
        <w:rPr>
          <w:rtl/>
        </w:rPr>
        <w:t xml:space="preserve"> ابن السکّ</w:t>
      </w:r>
      <w:r>
        <w:rPr>
          <w:rFonts w:hint="cs"/>
          <w:rtl/>
        </w:rPr>
        <w:t>ی</w:t>
      </w:r>
      <w:r>
        <w:rPr>
          <w:rFonts w:hint="eastAsia"/>
          <w:rtl/>
        </w:rPr>
        <w:t>ت</w:t>
      </w:r>
      <w:r>
        <w:rPr>
          <w:rtl/>
        </w:rPr>
        <w:t xml:space="preserve"> الرضا </w:t>
      </w:r>
      <w:r w:rsidR="00D665AA" w:rsidRPr="00D665AA">
        <w:rPr>
          <w:rStyle w:val="libAlaemChar"/>
          <w:rtl/>
        </w:rPr>
        <w:t>عليه‌السلام</w:t>
      </w:r>
      <w:r>
        <w:rPr>
          <w:rtl/>
        </w:rPr>
        <w:t xml:space="preserve"> عن اختصاص بعض الأنب</w:t>
      </w:r>
      <w:r>
        <w:rPr>
          <w:rFonts w:hint="cs"/>
          <w:rtl/>
        </w:rPr>
        <w:t>ی</w:t>
      </w:r>
      <w:r>
        <w:rPr>
          <w:rFonts w:hint="eastAsia"/>
          <w:rtl/>
        </w:rPr>
        <w:t>اء</w:t>
      </w:r>
      <w:r>
        <w:rPr>
          <w:rtl/>
        </w:rPr>
        <w:t xml:space="preserve"> ب</w:t>
      </w:r>
      <w:r w:rsidR="00A638DD">
        <w:rPr>
          <w:rtl/>
        </w:rPr>
        <w:t>معجزة</w:t>
      </w:r>
      <w:r>
        <w:rPr>
          <w:rtl/>
        </w:rPr>
        <w:t xml:space="preserve"> </w:t>
      </w:r>
      <w:r w:rsidR="007C7B27">
        <w:rPr>
          <w:rtl/>
        </w:rPr>
        <w:t>خاصّة</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سؤاله</w:t>
      </w:r>
      <w:r>
        <w:rPr>
          <w:rtl/>
        </w:rPr>
        <w:t xml:space="preserve"> ال</w:t>
      </w:r>
      <w:r w:rsidR="00A050D0">
        <w:rPr>
          <w:rtl/>
        </w:rPr>
        <w:t>هادي</w:t>
      </w:r>
      <w:r>
        <w:rPr>
          <w:rtl/>
        </w:rPr>
        <w:t xml:space="preserve"> </w:t>
      </w:r>
      <w:r w:rsidR="00D665AA" w:rsidRPr="00D665AA">
        <w:rPr>
          <w:rStyle w:val="libAlaemChar"/>
          <w:rtl/>
        </w:rPr>
        <w:t>عليه‌السلام</w:t>
      </w:r>
      <w:r>
        <w:rPr>
          <w:rtl/>
        </w:rPr>
        <w:t xml:space="preserve"> عن ذلک </w:t>
      </w:r>
      <w:r w:rsidR="00E555CE">
        <w:rPr>
          <w:rFonts w:hint="cs"/>
          <w:rtl/>
        </w:rPr>
        <w:t>أ</w:t>
      </w:r>
      <w:r w:rsidR="009D0B59">
        <w:rPr>
          <w:rtl/>
        </w:rPr>
        <w:t>ي</w:t>
      </w:r>
      <w:r>
        <w:rPr>
          <w:rFonts w:hint="eastAsia"/>
          <w:rtl/>
        </w:rPr>
        <w:t>ضا</w:t>
      </w:r>
      <w:r w:rsidR="00E555CE">
        <w:rPr>
          <w:rFonts w:hint="cs"/>
          <w:rtl/>
        </w:rPr>
        <w:t>ً</w:t>
      </w:r>
      <w:r>
        <w:rPr>
          <w:rtl/>
        </w:rPr>
        <w:t xml:space="preserve"> </w:t>
      </w:r>
      <w:r w:rsidR="00643081">
        <w:rPr>
          <w:rStyle w:val="libFootnotenumChar"/>
          <w:rtl/>
        </w:rPr>
        <w:t>(3)</w:t>
      </w:r>
      <w:r>
        <w:rPr>
          <w:rtl/>
        </w:rPr>
        <w:t>.</w:t>
      </w:r>
    </w:p>
    <w:p w:rsidR="00D94CCA" w:rsidRDefault="00A33C4B" w:rsidP="00E555CE">
      <w:pPr>
        <w:pStyle w:val="libNormal"/>
        <w:rPr>
          <w:rtl/>
        </w:rPr>
      </w:pPr>
      <w:r w:rsidRPr="00E555CE">
        <w:rPr>
          <w:rStyle w:val="libBold1Char"/>
          <w:rFonts w:hint="eastAsia"/>
          <w:rtl/>
        </w:rPr>
        <w:t>أقول</w:t>
      </w:r>
      <w:r>
        <w:rPr>
          <w:rtl/>
        </w:rPr>
        <w:t>: ابن السکّ</w:t>
      </w:r>
      <w:r>
        <w:rPr>
          <w:rFonts w:hint="cs"/>
          <w:rtl/>
        </w:rPr>
        <w:t>ی</w:t>
      </w:r>
      <w:r>
        <w:rPr>
          <w:rFonts w:hint="eastAsia"/>
          <w:rtl/>
        </w:rPr>
        <w:t>ت</w:t>
      </w:r>
      <w:r>
        <w:rPr>
          <w:rtl/>
        </w:rPr>
        <w:t xml:space="preserve"> بکسر الس</w:t>
      </w:r>
      <w:r>
        <w:rPr>
          <w:rFonts w:hint="cs"/>
          <w:rtl/>
        </w:rPr>
        <w:t>ی</w:t>
      </w:r>
      <w:r>
        <w:rPr>
          <w:rFonts w:hint="eastAsia"/>
          <w:rtl/>
        </w:rPr>
        <w:t>ن</w:t>
      </w:r>
      <w:r>
        <w:rPr>
          <w:rtl/>
        </w:rPr>
        <w:t xml:space="preserve"> و تشد</w:t>
      </w:r>
      <w:r>
        <w:rPr>
          <w:rFonts w:hint="cs"/>
          <w:rtl/>
        </w:rPr>
        <w:t>ی</w:t>
      </w:r>
      <w:r>
        <w:rPr>
          <w:rFonts w:hint="eastAsia"/>
          <w:rtl/>
        </w:rPr>
        <w:t>د</w:t>
      </w:r>
      <w:r>
        <w:rPr>
          <w:rtl/>
        </w:rPr>
        <w:t xml:space="preserve"> الکاف هو أبو </w:t>
      </w:r>
      <w:r>
        <w:rPr>
          <w:rFonts w:hint="cs"/>
          <w:rtl/>
        </w:rPr>
        <w:t>ی</w:t>
      </w:r>
      <w:r>
        <w:rPr>
          <w:rFonts w:hint="eastAsia"/>
          <w:rtl/>
        </w:rPr>
        <w:t>وسف</w:t>
      </w:r>
      <w:r>
        <w:rPr>
          <w:rtl/>
        </w:rPr>
        <w:t xml:space="preserve"> </w:t>
      </w:r>
      <w:r>
        <w:rPr>
          <w:rFonts w:hint="cs"/>
          <w:rtl/>
        </w:rPr>
        <w:t>ی</w:t>
      </w:r>
      <w:r>
        <w:rPr>
          <w:rFonts w:hint="eastAsia"/>
          <w:rtl/>
        </w:rPr>
        <w:t>عقوب</w:t>
      </w:r>
      <w:r>
        <w:rPr>
          <w:rtl/>
        </w:rPr>
        <w:t xml:space="preserve"> بن إسحاق الدو</w:t>
      </w:r>
      <w:r w:rsidR="004B4B77">
        <w:rPr>
          <w:rtl/>
        </w:rPr>
        <w:t>رقي</w:t>
      </w:r>
      <w:r>
        <w:rPr>
          <w:rtl/>
        </w:rPr>
        <w:t xml:space="preserve"> الأهواز</w:t>
      </w:r>
      <w:r w:rsidR="00E555CE">
        <w:rPr>
          <w:rFonts w:hint="cs"/>
          <w:rtl/>
        </w:rPr>
        <w:t>ي</w:t>
      </w:r>
      <w:r>
        <w:rPr>
          <w:rtl/>
        </w:rPr>
        <w:t xml:space="preserve"> ال</w:t>
      </w:r>
      <w:r w:rsidR="007522F7">
        <w:rPr>
          <w:rtl/>
        </w:rPr>
        <w:t>شیعي</w:t>
      </w:r>
      <w:r>
        <w:rPr>
          <w:rtl/>
        </w:rPr>
        <w:t xml:space="preserve"> أحد </w:t>
      </w:r>
      <w:r w:rsidR="00B42BAC">
        <w:rPr>
          <w:rtl/>
        </w:rPr>
        <w:t>أئمة</w:t>
      </w:r>
      <w:r>
        <w:rPr>
          <w:rtl/>
        </w:rPr>
        <w:t xml:space="preserve"> ال</w:t>
      </w:r>
      <w:r w:rsidR="006926E7">
        <w:rPr>
          <w:rtl/>
        </w:rPr>
        <w:t>لغة</w:t>
      </w:r>
      <w:r>
        <w:rPr>
          <w:rtl/>
        </w:rPr>
        <w:t xml:space="preserve"> و الأدب،ذکره کث</w:t>
      </w:r>
      <w:r>
        <w:rPr>
          <w:rFonts w:hint="cs"/>
          <w:rtl/>
        </w:rPr>
        <w:t>ی</w:t>
      </w:r>
      <w:r>
        <w:rPr>
          <w:rFonts w:hint="eastAsia"/>
          <w:rtl/>
        </w:rPr>
        <w:t>ر</w:t>
      </w:r>
      <w:r>
        <w:rPr>
          <w:rtl/>
        </w:rPr>
        <w:t xml:space="preserve"> من المؤرخ</w:t>
      </w:r>
      <w:r>
        <w:rPr>
          <w:rFonts w:hint="cs"/>
          <w:rtl/>
        </w:rPr>
        <w:t>ی</w:t>
      </w:r>
      <w:r>
        <w:rPr>
          <w:rFonts w:hint="eastAsia"/>
          <w:rtl/>
        </w:rPr>
        <w:t>ن</w:t>
      </w:r>
      <w:r>
        <w:rPr>
          <w:rtl/>
        </w:rPr>
        <w:t xml:space="preserve"> و أثنوا ع</w:t>
      </w:r>
      <w:r w:rsidR="009B6D3C">
        <w:rPr>
          <w:rtl/>
        </w:rPr>
        <w:t>لي</w:t>
      </w:r>
      <w:r>
        <w:rPr>
          <w:rFonts w:hint="eastAsia"/>
          <w:rtl/>
        </w:rPr>
        <w:t>ه</w:t>
      </w:r>
      <w:r>
        <w:rPr>
          <w:rtl/>
        </w:rPr>
        <w:t xml:space="preserve"> و کان </w:t>
      </w:r>
      <w:r w:rsidR="006926E7">
        <w:rPr>
          <w:rtl/>
        </w:rPr>
        <w:t>ثقة</w:t>
      </w:r>
      <w:r>
        <w:rPr>
          <w:rtl/>
        </w:rPr>
        <w:t xml:space="preserve"> ج</w:t>
      </w:r>
      <w:r w:rsidR="009B6D3C">
        <w:rPr>
          <w:rtl/>
        </w:rPr>
        <w:t>لي</w:t>
      </w:r>
      <w:r>
        <w:rPr>
          <w:rFonts w:hint="eastAsia"/>
          <w:rtl/>
        </w:rPr>
        <w:t>لا</w:t>
      </w:r>
      <w:r>
        <w:rPr>
          <w:rtl/>
        </w:rPr>
        <w:t xml:space="preserve"> من عظماء ال</w:t>
      </w:r>
      <w:r w:rsidR="00CA70AC">
        <w:rPr>
          <w:rtl/>
        </w:rPr>
        <w:t>شیعة</w:t>
      </w:r>
      <w:r>
        <w:rPr>
          <w:rtl/>
        </w:rPr>
        <w:t xml:space="preserve"> و </w:t>
      </w:r>
      <w:r>
        <w:rPr>
          <w:rFonts w:hint="cs"/>
          <w:rtl/>
        </w:rPr>
        <w:t>ی</w:t>
      </w:r>
      <w:r>
        <w:rPr>
          <w:rFonts w:hint="eastAsia"/>
          <w:rtl/>
        </w:rPr>
        <w:t>عدّ</w:t>
      </w:r>
      <w:r>
        <w:rPr>
          <w:rtl/>
        </w:rPr>
        <w:t xml:space="preserve"> من خواص التق</w:t>
      </w:r>
      <w:r>
        <w:rPr>
          <w:rFonts w:hint="cs"/>
          <w:rtl/>
        </w:rPr>
        <w:t>یّی</w:t>
      </w:r>
      <w:r>
        <w:rPr>
          <w:rFonts w:hint="eastAsia"/>
          <w:rtl/>
        </w:rPr>
        <w:t>ن</w:t>
      </w:r>
      <w:r>
        <w:rPr>
          <w:rtl/>
        </w:rPr>
        <w:t xml:space="preserve"> </w:t>
      </w:r>
      <w:r w:rsidR="00D665AA" w:rsidRPr="00D665AA">
        <w:rPr>
          <w:rStyle w:val="libAlaemChar"/>
          <w:rtl/>
        </w:rPr>
        <w:t>عليهما‌السلام</w:t>
      </w:r>
      <w:r>
        <w:rPr>
          <w:rtl/>
        </w:rPr>
        <w:t xml:space="preserve">،و کان حامل لواء علم </w:t>
      </w:r>
      <w:r w:rsidR="00E555CE">
        <w:rPr>
          <w:rtl/>
        </w:rPr>
        <w:t>العربية</w:t>
      </w:r>
      <w:r>
        <w:rPr>
          <w:rtl/>
        </w:rPr>
        <w:t xml:space="preserve"> و الأ</w:t>
      </w:r>
      <w:r>
        <w:rPr>
          <w:rFonts w:hint="eastAsia"/>
          <w:rtl/>
        </w:rPr>
        <w:t>دب</w:t>
      </w:r>
      <w:r>
        <w:rPr>
          <w:rtl/>
        </w:rPr>
        <w:t xml:space="preserve"> و الشعر و ال</w:t>
      </w:r>
      <w:r w:rsidR="006926E7">
        <w:rPr>
          <w:rtl/>
        </w:rPr>
        <w:t>لغة</w:t>
      </w:r>
      <w:r>
        <w:rPr>
          <w:rtl/>
        </w:rPr>
        <w:t xml:space="preserve"> و النحو،و له تصان</w:t>
      </w:r>
      <w:r>
        <w:rPr>
          <w:rFonts w:hint="cs"/>
          <w:rtl/>
        </w:rPr>
        <w:t>ی</w:t>
      </w:r>
      <w:r>
        <w:rPr>
          <w:rFonts w:hint="eastAsia"/>
          <w:rtl/>
        </w:rPr>
        <w:t>ف</w:t>
      </w:r>
      <w:r>
        <w:rPr>
          <w:rtl/>
        </w:rPr>
        <w:t xml:space="preserve"> </w:t>
      </w:r>
      <w:r w:rsidR="009B6D3C">
        <w:rPr>
          <w:rtl/>
        </w:rPr>
        <w:t>کثیرة</w:t>
      </w:r>
      <w:r>
        <w:rPr>
          <w:rtl/>
        </w:rPr>
        <w:t xml:space="preserve"> </w:t>
      </w:r>
      <w:r w:rsidR="00E555CE">
        <w:rPr>
          <w:rtl/>
        </w:rPr>
        <w:t>مفيدة</w:t>
      </w:r>
      <w:r>
        <w:rPr>
          <w:rtl/>
        </w:rPr>
        <w:t xml:space="preserve"> منها کتاب إصلاح المنطق،</w:t>
      </w:r>
      <w:r w:rsidR="0087759A">
        <w:rPr>
          <w:rtl/>
        </w:rPr>
        <w:t>قتل</w:t>
      </w:r>
      <w:r w:rsidR="00E555CE">
        <w:rPr>
          <w:rFonts w:hint="cs"/>
          <w:rtl/>
        </w:rPr>
        <w:t>ه</w:t>
      </w:r>
      <w:r>
        <w:rPr>
          <w:rtl/>
        </w:rPr>
        <w:t xml:space="preserve"> المتوکّل </w:t>
      </w:r>
      <w:r w:rsidR="004B4B77">
        <w:rPr>
          <w:rtl/>
        </w:rPr>
        <w:t>في</w:t>
      </w:r>
      <w:r>
        <w:rPr>
          <w:rtl/>
        </w:rPr>
        <w:t xml:space="preserve"> خامس شهر رجب </w:t>
      </w:r>
      <w:r w:rsidR="00712DE8" w:rsidRPr="00E555CE">
        <w:rPr>
          <w:rtl/>
        </w:rPr>
        <w:t>سنة</w:t>
      </w:r>
      <w:r w:rsidRPr="00E555CE">
        <w:rPr>
          <w:rtl/>
        </w:rPr>
        <w:t>(</w:t>
      </w:r>
      <w:r w:rsidR="00E555CE">
        <w:rPr>
          <w:rFonts w:hint="cs"/>
          <w:rtl/>
        </w:rPr>
        <w:t>244</w:t>
      </w:r>
      <w:r w:rsidRPr="00E555CE">
        <w:rPr>
          <w:rtl/>
        </w:rPr>
        <w:t>)،و سببه</w:t>
      </w:r>
      <w:r>
        <w:rPr>
          <w:rtl/>
        </w:rPr>
        <w:t xml:space="preserve"> انّ المتوکّل قال له </w:t>
      </w:r>
      <w:r>
        <w:rPr>
          <w:rFonts w:hint="cs"/>
          <w:rtl/>
        </w:rPr>
        <w:t>ی</w:t>
      </w:r>
      <w:r>
        <w:rPr>
          <w:rFonts w:hint="eastAsia"/>
          <w:rtl/>
        </w:rPr>
        <w:t>وما</w:t>
      </w:r>
      <w:r w:rsidR="00E555CE">
        <w:rPr>
          <w:rFonts w:hint="cs"/>
          <w:rtl/>
        </w:rPr>
        <w:t>ً</w:t>
      </w:r>
      <w:r>
        <w:rPr>
          <w:rtl/>
        </w:rPr>
        <w:t>:</w:t>
      </w:r>
      <w:r w:rsidR="004B4B77">
        <w:rPr>
          <w:rtl/>
        </w:rPr>
        <w:t>أيّ</w:t>
      </w:r>
      <w:r>
        <w:rPr>
          <w:rFonts w:hint="eastAsia"/>
          <w:rtl/>
        </w:rPr>
        <w:t>ما</w:t>
      </w:r>
      <w:r>
        <w:rPr>
          <w:rtl/>
        </w:rPr>
        <w:t xml:space="preserve"> أحبّ </w:t>
      </w:r>
      <w:r w:rsidR="003261A0">
        <w:rPr>
          <w:rtl/>
        </w:rPr>
        <w:t>الى</w:t>
      </w:r>
      <w:r>
        <w:rPr>
          <w:rFonts w:hint="eastAsia"/>
          <w:rtl/>
        </w:rPr>
        <w:t>ک</w:t>
      </w:r>
      <w:r>
        <w:rPr>
          <w:rtl/>
        </w:rPr>
        <w:t xml:space="preserve"> ابن</w:t>
      </w:r>
      <w:r w:rsidR="009D0B59">
        <w:rPr>
          <w:rtl/>
        </w:rPr>
        <w:t>اي</w:t>
      </w:r>
      <w:r>
        <w:rPr>
          <w:rtl/>
        </w:rPr>
        <w:t xml:space="preserve"> هذان،</w:t>
      </w:r>
      <w:r w:rsidR="009D0B59">
        <w:rPr>
          <w:rtl/>
        </w:rPr>
        <w:t>اي</w:t>
      </w:r>
      <w:r>
        <w:rPr>
          <w:rtl/>
        </w:rPr>
        <w:t xml:space="preserve"> المعتزّ و المؤ</w:t>
      </w:r>
      <w:r>
        <w:rPr>
          <w:rFonts w:hint="cs"/>
          <w:rtl/>
        </w:rPr>
        <w:t>یّ</w:t>
      </w:r>
      <w:r>
        <w:rPr>
          <w:rFonts w:hint="eastAsia"/>
          <w:rtl/>
        </w:rPr>
        <w:t>د،أم</w:t>
      </w:r>
      <w:r>
        <w:rPr>
          <w:rtl/>
        </w:rPr>
        <w:t xml:space="preserve"> الحسن و الحس</w:t>
      </w:r>
      <w:r>
        <w:rPr>
          <w:rFonts w:hint="cs"/>
          <w:rtl/>
        </w:rPr>
        <w:t>ی</w:t>
      </w:r>
      <w:r>
        <w:rPr>
          <w:rFonts w:hint="eastAsia"/>
          <w:rtl/>
        </w:rPr>
        <w:t>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5F18">
        <w:rPr>
          <w:rStyle w:val="libFootnote0Char"/>
          <w:rFonts w:hint="cs"/>
          <w:rtl/>
        </w:rPr>
        <w:t xml:space="preserve"> ق:كتاب الأخلاق/40/184،ج:71/274.</w:t>
      </w:r>
    </w:p>
    <w:p w:rsidR="00643081" w:rsidRPr="00643081" w:rsidRDefault="00643081" w:rsidP="00643081">
      <w:pPr>
        <w:pStyle w:val="libLine"/>
        <w:rPr>
          <w:rStyle w:val="libFootnote0Char"/>
          <w:rtl/>
        </w:rPr>
      </w:pPr>
      <w:r w:rsidRPr="00643081">
        <w:rPr>
          <w:rStyle w:val="libFootnote0Char"/>
          <w:rFonts w:hint="eastAsia"/>
          <w:rtl/>
        </w:rPr>
        <w:t>(2)</w:t>
      </w:r>
      <w:r w:rsidR="00CA5F18">
        <w:rPr>
          <w:rStyle w:val="libFootnote0Char"/>
          <w:rFonts w:hint="cs"/>
          <w:rtl/>
        </w:rPr>
        <w:t xml:space="preserve"> ق:5/3/19،ج:11/70. ق:6/19/245،ج:17/210.</w:t>
      </w:r>
    </w:p>
    <w:p w:rsidR="00643081" w:rsidRPr="00643081" w:rsidRDefault="00643081" w:rsidP="00643081">
      <w:pPr>
        <w:pStyle w:val="libLine"/>
        <w:rPr>
          <w:rStyle w:val="libFootnote0Char"/>
          <w:rtl/>
        </w:rPr>
      </w:pPr>
      <w:r w:rsidRPr="00643081">
        <w:rPr>
          <w:rStyle w:val="libFootnote0Char"/>
          <w:rFonts w:hint="eastAsia"/>
          <w:rtl/>
        </w:rPr>
        <w:t>(3)</w:t>
      </w:r>
      <w:r w:rsidR="00CA5F18">
        <w:rPr>
          <w:rStyle w:val="libFootnote0Char"/>
          <w:rFonts w:hint="cs"/>
          <w:rtl/>
        </w:rPr>
        <w:t xml:space="preserve"> ق:12/31/138،ج:50/164.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فقال</w:t>
      </w:r>
      <w:r>
        <w:rPr>
          <w:rtl/>
        </w:rPr>
        <w:t xml:space="preserve"> ابن السکّ</w:t>
      </w:r>
      <w:r>
        <w:rPr>
          <w:rFonts w:hint="cs"/>
          <w:rtl/>
        </w:rPr>
        <w:t>ی</w:t>
      </w:r>
      <w:r>
        <w:rPr>
          <w:rFonts w:hint="eastAsia"/>
          <w:rtl/>
        </w:rPr>
        <w:t>ت</w:t>
      </w:r>
      <w:r>
        <w:rPr>
          <w:rtl/>
        </w:rPr>
        <w:t xml:space="preserve">:و اللّه </w:t>
      </w:r>
      <w:r w:rsidR="00643081">
        <w:rPr>
          <w:rStyle w:val="libFootnotenumChar"/>
          <w:rtl/>
        </w:rPr>
        <w:t>(1)</w:t>
      </w:r>
      <w:r>
        <w:rPr>
          <w:rtl/>
        </w:rPr>
        <w:t xml:space="preserve">انّ قنبرا خادم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خ</w:t>
      </w:r>
      <w:r>
        <w:rPr>
          <w:rFonts w:hint="cs"/>
          <w:rtl/>
        </w:rPr>
        <w:t>ی</w:t>
      </w:r>
      <w:r>
        <w:rPr>
          <w:rFonts w:hint="eastAsia"/>
          <w:rtl/>
        </w:rPr>
        <w:t>ر</w:t>
      </w:r>
      <w:r>
        <w:rPr>
          <w:rtl/>
        </w:rPr>
        <w:t xml:space="preserve"> منک و من ا</w:t>
      </w:r>
      <w:r w:rsidR="006926E7">
        <w:rPr>
          <w:rtl/>
        </w:rPr>
        <w:t>بني</w:t>
      </w:r>
      <w:r>
        <w:rPr>
          <w:rFonts w:hint="eastAsia"/>
          <w:rtl/>
        </w:rPr>
        <w:t>ک،فقال</w:t>
      </w:r>
      <w:r>
        <w:rPr>
          <w:rtl/>
        </w:rPr>
        <w:t xml:space="preserve"> المتوکّل للأتراک:سلّوا لسانه من قفاه،ففعلوا فمات، و ق</w:t>
      </w:r>
      <w:r>
        <w:rPr>
          <w:rFonts w:hint="cs"/>
          <w:rtl/>
        </w:rPr>
        <w:t>ی</w:t>
      </w:r>
      <w:r>
        <w:rPr>
          <w:rFonts w:hint="eastAsia"/>
          <w:rtl/>
        </w:rPr>
        <w:t>ل</w:t>
      </w:r>
      <w:r>
        <w:rPr>
          <w:rtl/>
        </w:rPr>
        <w:t>: بل أثن</w:t>
      </w:r>
      <w:r>
        <w:rPr>
          <w:rFonts w:hint="cs"/>
          <w:rtl/>
        </w:rPr>
        <w:t>ی</w:t>
      </w:r>
      <w:r>
        <w:rPr>
          <w:rtl/>
        </w:rPr>
        <w:t xml:space="preserve"> ع</w:t>
      </w:r>
      <w:r w:rsidR="009B6D3C">
        <w:rPr>
          <w:rtl/>
        </w:rPr>
        <w:t>لي</w:t>
      </w:r>
      <w:r>
        <w:rPr>
          <w:rtl/>
        </w:rPr>
        <w:t xml:space="preserve"> 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و لم </w:t>
      </w:r>
      <w:r>
        <w:rPr>
          <w:rFonts w:hint="cs"/>
          <w:rtl/>
        </w:rPr>
        <w:t>ی</w:t>
      </w:r>
      <w:r>
        <w:rPr>
          <w:rFonts w:hint="eastAsia"/>
          <w:rtl/>
        </w:rPr>
        <w:t>ذکر</w:t>
      </w:r>
      <w:r>
        <w:rPr>
          <w:rtl/>
        </w:rPr>
        <w:t xml:space="preserve"> ا</w:t>
      </w:r>
      <w:r w:rsidR="006926E7">
        <w:rPr>
          <w:rtl/>
        </w:rPr>
        <w:t>بني</w:t>
      </w:r>
      <w:r>
        <w:rPr>
          <w:rFonts w:hint="eastAsia"/>
          <w:rtl/>
        </w:rPr>
        <w:t>ه</w:t>
      </w:r>
      <w:r>
        <w:rPr>
          <w:rtl/>
        </w:rPr>
        <w:t xml:space="preserve"> فأمر المتوکّل الأتراک فداسوا بطنه فحمل </w:t>
      </w:r>
      <w:r w:rsidR="003261A0">
        <w:rPr>
          <w:rtl/>
        </w:rPr>
        <w:t>الى</w:t>
      </w:r>
      <w:r>
        <w:rPr>
          <w:rtl/>
        </w:rPr>
        <w:t xml:space="preserve"> دار</w:t>
      </w:r>
      <w:r>
        <w:rPr>
          <w:rFonts w:hint="eastAsia"/>
          <w:rtl/>
        </w:rPr>
        <w:t>ه</w:t>
      </w:r>
      <w:r>
        <w:rPr>
          <w:rtl/>
        </w:rPr>
        <w:t xml:space="preserve"> فمات بعد غد ذلک </w:t>
      </w:r>
      <w:r w:rsidR="00265D50">
        <w:rPr>
          <w:rtl/>
        </w:rPr>
        <w:t>اليوم</w:t>
      </w:r>
      <w:r>
        <w:rPr>
          <w:rFonts w:hint="eastAsia"/>
          <w:rtl/>
        </w:rPr>
        <w:t>،و</w:t>
      </w:r>
      <w:r>
        <w:rPr>
          <w:rtl/>
        </w:rPr>
        <w:t xml:space="preserve"> من الغر</w:t>
      </w:r>
      <w:r>
        <w:rPr>
          <w:rFonts w:hint="cs"/>
          <w:rtl/>
        </w:rPr>
        <w:t>ی</w:t>
      </w:r>
      <w:r>
        <w:rPr>
          <w:rFonts w:hint="eastAsia"/>
          <w:rtl/>
        </w:rPr>
        <w:t>ب</w:t>
      </w:r>
      <w:r>
        <w:rPr>
          <w:rtl/>
        </w:rPr>
        <w:t xml:space="preserve"> انّه وقع </w:t>
      </w:r>
      <w:r w:rsidR="004B4B77">
        <w:rPr>
          <w:rtl/>
        </w:rPr>
        <w:t>في</w:t>
      </w:r>
      <w:r>
        <w:rPr>
          <w:rFonts w:hint="eastAsia"/>
          <w:rtl/>
        </w:rPr>
        <w:t>ما</w:t>
      </w:r>
      <w:r>
        <w:rPr>
          <w:rtl/>
        </w:rPr>
        <w:t xml:space="preserve"> حذّره من عثرات اللسان بقوله قبل ذلک ب</w:t>
      </w:r>
      <w:r>
        <w:rPr>
          <w:rFonts w:hint="cs"/>
          <w:rtl/>
        </w:rPr>
        <w:t>ی</w:t>
      </w:r>
      <w:r>
        <w:rPr>
          <w:rFonts w:hint="eastAsia"/>
          <w:rtl/>
        </w:rPr>
        <w:t>س</w:t>
      </w:r>
      <w:r>
        <w:rPr>
          <w:rFonts w:hint="cs"/>
          <w:rtl/>
        </w:rPr>
        <w:t>ی</w:t>
      </w:r>
      <w:r>
        <w:rPr>
          <w:rFonts w:hint="eastAsia"/>
          <w:rtl/>
        </w:rPr>
        <w:t>ر</w:t>
      </w:r>
      <w:r>
        <w:rPr>
          <w:rtl/>
        </w:rPr>
        <w:t>:</w:t>
      </w:r>
    </w:p>
    <w:tbl>
      <w:tblPr>
        <w:tblStyle w:val="TableGrid"/>
        <w:bidiVisual/>
        <w:tblW w:w="4562" w:type="pct"/>
        <w:tblInd w:w="384" w:type="dxa"/>
        <w:tblLook w:val="01E0"/>
      </w:tblPr>
      <w:tblGrid>
        <w:gridCol w:w="3536"/>
        <w:gridCol w:w="272"/>
        <w:gridCol w:w="3502"/>
      </w:tblGrid>
      <w:tr w:rsidR="00CA5F18" w:rsidTr="003261A0">
        <w:trPr>
          <w:trHeight w:val="350"/>
        </w:trPr>
        <w:tc>
          <w:tcPr>
            <w:tcW w:w="3920" w:type="dxa"/>
            <w:shd w:val="clear" w:color="auto" w:fill="auto"/>
          </w:tcPr>
          <w:p w:rsidR="00CA5F18" w:rsidRDefault="00CA5F18" w:rsidP="003261A0">
            <w:pPr>
              <w:pStyle w:val="libPoem"/>
            </w:pPr>
            <w:r>
              <w:rPr>
                <w:rFonts w:hint="cs"/>
                <w:rtl/>
              </w:rPr>
              <w:t>ی</w:t>
            </w:r>
            <w:r>
              <w:rPr>
                <w:rFonts w:hint="eastAsia"/>
                <w:rtl/>
              </w:rPr>
              <w:t>صاب</w:t>
            </w:r>
            <w:r>
              <w:rPr>
                <w:rtl/>
              </w:rPr>
              <w:t xml:space="preserve"> الفت</w:t>
            </w:r>
            <w:r>
              <w:rPr>
                <w:rFonts w:hint="cs"/>
                <w:rtl/>
              </w:rPr>
              <w:t>ی</w:t>
            </w:r>
            <w:r>
              <w:rPr>
                <w:rtl/>
              </w:rPr>
              <w:t xml:space="preserve"> من عثرة بلسانه</w:t>
            </w:r>
            <w:r w:rsidRPr="00725071">
              <w:rPr>
                <w:rStyle w:val="libPoemTiniChar0"/>
                <w:rtl/>
              </w:rPr>
              <w:br/>
              <w:t> </w:t>
            </w:r>
          </w:p>
        </w:tc>
        <w:tc>
          <w:tcPr>
            <w:tcW w:w="279" w:type="dxa"/>
            <w:shd w:val="clear" w:color="auto" w:fill="auto"/>
          </w:tcPr>
          <w:p w:rsidR="00CA5F18" w:rsidRDefault="00CA5F18" w:rsidP="003261A0">
            <w:pPr>
              <w:pStyle w:val="libPoem"/>
              <w:rPr>
                <w:rtl/>
              </w:rPr>
            </w:pPr>
          </w:p>
        </w:tc>
        <w:tc>
          <w:tcPr>
            <w:tcW w:w="3881" w:type="dxa"/>
            <w:shd w:val="clear" w:color="auto" w:fill="auto"/>
          </w:tcPr>
          <w:p w:rsidR="00CA5F18" w:rsidRDefault="00CA5F18" w:rsidP="003261A0">
            <w:pPr>
              <w:pStyle w:val="libPoem"/>
            </w:pPr>
            <w:r>
              <w:rPr>
                <w:rFonts w:hint="eastAsia"/>
                <w:rtl/>
              </w:rPr>
              <w:t>و</w:t>
            </w:r>
            <w:r>
              <w:rPr>
                <w:rtl/>
              </w:rPr>
              <w:t xml:space="preserve"> لي</w:t>
            </w:r>
            <w:r>
              <w:rPr>
                <w:rFonts w:hint="eastAsia"/>
                <w:rtl/>
              </w:rPr>
              <w:t>س</w:t>
            </w:r>
            <w:r>
              <w:rPr>
                <w:rtl/>
              </w:rPr>
              <w:t xml:space="preserve"> </w:t>
            </w:r>
            <w:r>
              <w:rPr>
                <w:rFonts w:hint="cs"/>
                <w:rtl/>
              </w:rPr>
              <w:t>ی</w:t>
            </w:r>
            <w:r>
              <w:rPr>
                <w:rFonts w:hint="eastAsia"/>
                <w:rtl/>
              </w:rPr>
              <w:t>صاب</w:t>
            </w:r>
            <w:r>
              <w:rPr>
                <w:rtl/>
              </w:rPr>
              <w:t xml:space="preserve"> المرء من عثرة الرّجل</w:t>
            </w:r>
            <w:r w:rsidRPr="00725071">
              <w:rPr>
                <w:rStyle w:val="libPoemTiniChar0"/>
                <w:rtl/>
              </w:rPr>
              <w:br/>
              <w:t> </w:t>
            </w:r>
          </w:p>
        </w:tc>
      </w:tr>
      <w:tr w:rsidR="00CA5F18" w:rsidTr="003261A0">
        <w:trPr>
          <w:trHeight w:val="350"/>
        </w:trPr>
        <w:tc>
          <w:tcPr>
            <w:tcW w:w="3920" w:type="dxa"/>
          </w:tcPr>
          <w:p w:rsidR="00CA5F18" w:rsidRDefault="00CA5F18" w:rsidP="003261A0">
            <w:pPr>
              <w:pStyle w:val="libPoem"/>
            </w:pPr>
            <w:r>
              <w:rPr>
                <w:rFonts w:hint="eastAsia"/>
                <w:rtl/>
              </w:rPr>
              <w:t>فعثرته</w:t>
            </w:r>
            <w:r>
              <w:rPr>
                <w:rtl/>
              </w:rPr>
              <w:t xml:space="preserve"> في القول تذهب رأسه</w:t>
            </w:r>
            <w:r w:rsidRPr="00725071">
              <w:rPr>
                <w:rStyle w:val="libPoemTiniChar0"/>
                <w:rtl/>
              </w:rPr>
              <w:br/>
              <w:t> </w:t>
            </w:r>
          </w:p>
        </w:tc>
        <w:tc>
          <w:tcPr>
            <w:tcW w:w="279" w:type="dxa"/>
          </w:tcPr>
          <w:p w:rsidR="00CA5F18" w:rsidRDefault="00CA5F18" w:rsidP="003261A0">
            <w:pPr>
              <w:pStyle w:val="libPoem"/>
              <w:rPr>
                <w:rtl/>
              </w:rPr>
            </w:pPr>
          </w:p>
        </w:tc>
        <w:tc>
          <w:tcPr>
            <w:tcW w:w="3881" w:type="dxa"/>
          </w:tcPr>
          <w:p w:rsidR="00CA5F18" w:rsidRDefault="00CA5F18" w:rsidP="003261A0">
            <w:pPr>
              <w:pStyle w:val="libPoem"/>
            </w:pPr>
            <w:r>
              <w:rPr>
                <w:rFonts w:hint="eastAsia"/>
                <w:rtl/>
              </w:rPr>
              <w:t>و</w:t>
            </w:r>
            <w:r>
              <w:rPr>
                <w:rtl/>
              </w:rPr>
              <w:t xml:space="preserve"> عثرته في الرجل تبرأ عن مهل</w:t>
            </w:r>
            <w:r w:rsidRPr="00725071">
              <w:rPr>
                <w:rStyle w:val="libPoemTiniChar0"/>
                <w:rtl/>
              </w:rPr>
              <w:br/>
              <w:t> </w:t>
            </w:r>
          </w:p>
        </w:tc>
      </w:tr>
    </w:tbl>
    <w:p w:rsidR="00D94CCA" w:rsidRDefault="00A33C4B" w:rsidP="00CA5F18">
      <w:pPr>
        <w:pStyle w:val="libNormal"/>
        <w:rPr>
          <w:rtl/>
        </w:rPr>
      </w:pPr>
      <w:r w:rsidRPr="00CA5F18">
        <w:rPr>
          <w:rStyle w:val="libBold1Char"/>
          <w:rFonts w:hint="eastAsia"/>
          <w:rtl/>
        </w:rPr>
        <w:t>سکر</w:t>
      </w:r>
      <w:r>
        <w:rPr>
          <w:rtl/>
        </w:rPr>
        <w:t>:</w:t>
      </w:r>
      <w:r>
        <w:rPr>
          <w:rFonts w:hint="eastAsia"/>
          <w:rtl/>
        </w:rPr>
        <w:t>باب</w:t>
      </w:r>
      <w:r>
        <w:rPr>
          <w:rtl/>
        </w:rPr>
        <w:t xml:space="preserve"> السکّر و أنواعه و فوائده </w:t>
      </w:r>
      <w:r w:rsidR="00643081">
        <w:rPr>
          <w:rStyle w:val="libFootnotenumChar"/>
          <w:rtl/>
        </w:rPr>
        <w:t>(2)</w:t>
      </w:r>
      <w:r>
        <w:rPr>
          <w:rtl/>
        </w:rPr>
        <w:t>.</w:t>
      </w:r>
    </w:p>
    <w:p w:rsidR="00D94CCA" w:rsidRDefault="00A33C4B" w:rsidP="00CA5F18">
      <w:pPr>
        <w:pStyle w:val="libCenterBold1"/>
        <w:rPr>
          <w:rtl/>
        </w:rPr>
      </w:pPr>
      <w:r>
        <w:rPr>
          <w:rFonts w:hint="eastAsia"/>
          <w:rtl/>
        </w:rPr>
        <w:t>منافع</w:t>
      </w:r>
      <w:r>
        <w:rPr>
          <w:rtl/>
        </w:rPr>
        <w:t xml:space="preserve"> السکّر و معن</w:t>
      </w:r>
      <w:r>
        <w:rPr>
          <w:rFonts w:hint="cs"/>
          <w:rtl/>
        </w:rPr>
        <w:t>ی</w:t>
      </w:r>
      <w:r>
        <w:rPr>
          <w:rtl/>
        </w:rPr>
        <w:t xml:space="preserve"> الطبرزد</w:t>
      </w:r>
    </w:p>
    <w:p w:rsidR="00D94CCA" w:rsidRDefault="00A33C4B" w:rsidP="00A33C4B">
      <w:pPr>
        <w:pStyle w:val="libNormal"/>
        <w:rPr>
          <w:rtl/>
        </w:rPr>
      </w:pPr>
      <w:r w:rsidRPr="00CA5F18">
        <w:rPr>
          <w:rStyle w:val="libBold1Char"/>
          <w:rFonts w:hint="eastAsia"/>
          <w:rtl/>
        </w:rPr>
        <w:t>المحاسن</w:t>
      </w:r>
      <w:r>
        <w:rPr>
          <w:rtl/>
        </w:rPr>
        <w:t xml:space="preserve">:عن الرضا </w:t>
      </w:r>
      <w:r w:rsidR="00D665AA" w:rsidRPr="00D665AA">
        <w:rPr>
          <w:rStyle w:val="libAlaemChar"/>
          <w:rtl/>
        </w:rPr>
        <w:t>عليه‌السلام</w:t>
      </w:r>
      <w:r>
        <w:rPr>
          <w:rtl/>
        </w:rPr>
        <w:t xml:space="preserve">: السکّر الطبرزد </w:t>
      </w:r>
      <w:r>
        <w:rPr>
          <w:rFonts w:hint="cs"/>
          <w:rtl/>
        </w:rPr>
        <w:t>ی</w:t>
      </w:r>
      <w:r>
        <w:rPr>
          <w:rFonts w:hint="eastAsia"/>
          <w:rtl/>
        </w:rPr>
        <w:t>أکل</w:t>
      </w:r>
      <w:r>
        <w:rPr>
          <w:rtl/>
        </w:rPr>
        <w:t xml:space="preserve"> البلغم أکلا</w:t>
      </w:r>
      <w:r w:rsidR="00CA5F18">
        <w:rPr>
          <w:rFonts w:hint="cs"/>
          <w:rtl/>
        </w:rPr>
        <w:t>ً</w:t>
      </w:r>
      <w:r>
        <w:rPr>
          <w:rtl/>
        </w:rPr>
        <w:t>.</w:t>
      </w:r>
    </w:p>
    <w:p w:rsidR="00D94CCA" w:rsidRDefault="00A33C4B" w:rsidP="00A33C4B">
      <w:pPr>
        <w:pStyle w:val="libNormal"/>
        <w:rPr>
          <w:rtl/>
        </w:rPr>
      </w:pPr>
      <w:r w:rsidRPr="00CA5F18">
        <w:rPr>
          <w:rStyle w:val="libBold1Char"/>
          <w:rFonts w:hint="eastAsia"/>
          <w:rtl/>
        </w:rPr>
        <w:t>ب</w:t>
      </w:r>
      <w:r w:rsidRPr="00CA5F18">
        <w:rPr>
          <w:rStyle w:val="libBold1Char"/>
          <w:rFonts w:hint="cs"/>
          <w:rtl/>
        </w:rPr>
        <w:t>ی</w:t>
      </w:r>
      <w:r w:rsidRPr="00CA5F18">
        <w:rPr>
          <w:rStyle w:val="libBold1Char"/>
          <w:rFonts w:hint="eastAsia"/>
          <w:rtl/>
        </w:rPr>
        <w:t>ان</w:t>
      </w:r>
      <w:r>
        <w:rPr>
          <w:rtl/>
        </w:rPr>
        <w:t>: السکّر بالضم و تشد</w:t>
      </w:r>
      <w:r>
        <w:rPr>
          <w:rFonts w:hint="cs"/>
          <w:rtl/>
        </w:rPr>
        <w:t>ی</w:t>
      </w:r>
      <w:r>
        <w:rPr>
          <w:rFonts w:hint="eastAsia"/>
          <w:rtl/>
        </w:rPr>
        <w:t>د</w:t>
      </w:r>
      <w:r>
        <w:rPr>
          <w:rtl/>
        </w:rPr>
        <w:t xml:space="preserve"> الکاف معرّب شکر واحدته بهاء،و الطبرزد کسفرجل هو السکّر الأبلوج </w:t>
      </w:r>
      <w:r w:rsidR="00643081">
        <w:rPr>
          <w:rStyle w:val="libFootnotenumChar"/>
          <w:rtl/>
        </w:rPr>
        <w:t>(3)</w:t>
      </w:r>
      <w:r>
        <w:rPr>
          <w:rtl/>
        </w:rPr>
        <w:t>.</w:t>
      </w:r>
    </w:p>
    <w:p w:rsidR="00D94CCA" w:rsidRDefault="00A33C4B" w:rsidP="00A33C4B">
      <w:pPr>
        <w:pStyle w:val="libNormal"/>
        <w:rPr>
          <w:rtl/>
        </w:rPr>
      </w:pPr>
      <w:r>
        <w:rPr>
          <w:rFonts w:hint="eastAsia"/>
          <w:rtl/>
        </w:rPr>
        <w:t>قال</w:t>
      </w:r>
      <w:r>
        <w:rPr>
          <w:rtl/>
        </w:rPr>
        <w:t xml:space="preserve"> ابن ب</w:t>
      </w:r>
      <w:r>
        <w:rPr>
          <w:rFonts w:hint="cs"/>
          <w:rtl/>
        </w:rPr>
        <w:t>ی</w:t>
      </w:r>
      <w:r>
        <w:rPr>
          <w:rFonts w:hint="eastAsia"/>
          <w:rtl/>
        </w:rPr>
        <w:t>طار</w:t>
      </w:r>
      <w:r>
        <w:rPr>
          <w:rtl/>
        </w:rPr>
        <w:t xml:space="preserve">:الطبرزد معرّب </w:t>
      </w:r>
      <w:r w:rsidR="009D0B59">
        <w:rPr>
          <w:rtl/>
        </w:rPr>
        <w:t>اي</w:t>
      </w:r>
      <w:r>
        <w:rPr>
          <w:rtl/>
        </w:rPr>
        <w:t xml:space="preserve"> انّه صلب </w:t>
      </w:r>
      <w:r w:rsidR="009B6D3C">
        <w:rPr>
          <w:rtl/>
        </w:rPr>
        <w:t>لي</w:t>
      </w:r>
      <w:r>
        <w:rPr>
          <w:rFonts w:hint="eastAsia"/>
          <w:rtl/>
        </w:rPr>
        <w:t>س</w:t>
      </w:r>
      <w:r>
        <w:rPr>
          <w:rtl/>
        </w:rPr>
        <w:t xml:space="preserve"> برخو و لا </w:t>
      </w:r>
      <w:r w:rsidR="009B6D3C">
        <w:rPr>
          <w:rtl/>
        </w:rPr>
        <w:t>لي</w:t>
      </w:r>
      <w:r>
        <w:rPr>
          <w:rFonts w:hint="eastAsia"/>
          <w:rtl/>
        </w:rPr>
        <w:t>ن</w:t>
      </w:r>
      <w:r>
        <w:rPr>
          <w:rtl/>
        </w:rPr>
        <w:t>.</w:t>
      </w:r>
    </w:p>
    <w:p w:rsidR="00D94CCA" w:rsidRDefault="00A33C4B" w:rsidP="00A33C4B">
      <w:pPr>
        <w:pStyle w:val="libNormal"/>
        <w:rPr>
          <w:rtl/>
        </w:rPr>
      </w:pPr>
      <w:r>
        <w:rPr>
          <w:rFonts w:hint="eastAsia"/>
          <w:rtl/>
        </w:rPr>
        <w:t>قال</w:t>
      </w:r>
      <w:r>
        <w:rPr>
          <w:rtl/>
        </w:rPr>
        <w:t xml:space="preserve"> ال</w:t>
      </w:r>
      <w:r w:rsidR="00A638DD">
        <w:rPr>
          <w:rtl/>
        </w:rPr>
        <w:t>مجلسي</w:t>
      </w:r>
      <w:r>
        <w:rPr>
          <w:rtl/>
        </w:rPr>
        <w:t xml:space="preserve"> بعد نقل الکلمات </w:t>
      </w:r>
      <w:r w:rsidR="004B4B77">
        <w:rPr>
          <w:rtl/>
        </w:rPr>
        <w:t>في</w:t>
      </w:r>
      <w:r>
        <w:rPr>
          <w:rtl/>
        </w:rPr>
        <w:t xml:space="preserve"> معن</w:t>
      </w:r>
      <w:r>
        <w:rPr>
          <w:rFonts w:hint="cs"/>
          <w:rtl/>
        </w:rPr>
        <w:t>ی</w:t>
      </w:r>
      <w:r>
        <w:rPr>
          <w:rtl/>
        </w:rPr>
        <w:t xml:space="preserve"> الطبرزد:</w:t>
      </w:r>
      <w:r>
        <w:rPr>
          <w:rFonts w:hint="cs"/>
          <w:rtl/>
        </w:rPr>
        <w:t>ی</w:t>
      </w:r>
      <w:r>
        <w:rPr>
          <w:rFonts w:hint="eastAsia"/>
          <w:rtl/>
        </w:rPr>
        <w:t>ظهر</w:t>
      </w:r>
      <w:r>
        <w:rPr>
          <w:rtl/>
        </w:rPr>
        <w:t xml:space="preserve"> من بعض کلماتهم انّ الطبرزد هو المعروف بالنبات و من أ</w:t>
      </w:r>
      <w:r w:rsidR="006926E7">
        <w:rPr>
          <w:rtl/>
        </w:rPr>
        <w:t>کثرة</w:t>
      </w:r>
      <w:r>
        <w:rPr>
          <w:rtl/>
        </w:rPr>
        <w:t>ا انّه القند.</w:t>
      </w:r>
    </w:p>
    <w:p w:rsidR="00D94CCA" w:rsidRDefault="00A33C4B" w:rsidP="00A33C4B">
      <w:pPr>
        <w:pStyle w:val="libNormal"/>
        <w:rPr>
          <w:rtl/>
        </w:rPr>
      </w:pPr>
      <w:r w:rsidRPr="00CA5F18">
        <w:rPr>
          <w:rStyle w:val="libBold1Char"/>
          <w:rFonts w:hint="eastAsia"/>
          <w:rtl/>
        </w:rPr>
        <w:t>الکا</w:t>
      </w:r>
      <w:r w:rsidR="004B4B77" w:rsidRPr="00CA5F18">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انّه شک</w:t>
      </w:r>
      <w:r>
        <w:rPr>
          <w:rFonts w:hint="cs"/>
          <w:rtl/>
        </w:rPr>
        <w:t>ی</w:t>
      </w:r>
      <w:r>
        <w:rPr>
          <w:rtl/>
        </w:rPr>
        <w:t xml:space="preserve"> </w:t>
      </w:r>
      <w:r w:rsidR="00265D50">
        <w:rPr>
          <w:rtl/>
        </w:rPr>
        <w:t>اليه</w:t>
      </w:r>
      <w:r>
        <w:rPr>
          <w:rtl/>
        </w:rPr>
        <w:t xml:space="preserve"> رجل الوباء فقال له:و </w:t>
      </w:r>
      <w:r w:rsidR="009D0B59">
        <w:rPr>
          <w:rtl/>
        </w:rPr>
        <w:t>اي</w:t>
      </w:r>
      <w:r>
        <w:rPr>
          <w:rFonts w:hint="eastAsia"/>
          <w:rtl/>
        </w:rPr>
        <w:t>ن</w:t>
      </w:r>
      <w:r>
        <w:rPr>
          <w:rtl/>
        </w:rPr>
        <w:t xml:space="preserve"> أنت عن الط</w:t>
      </w:r>
      <w:r>
        <w:rPr>
          <w:rFonts w:hint="cs"/>
          <w:rtl/>
        </w:rPr>
        <w:t>یّ</w:t>
      </w:r>
      <w:r>
        <w:rPr>
          <w:rFonts w:hint="eastAsia"/>
          <w:rtl/>
        </w:rPr>
        <w:t>ب</w:t>
      </w:r>
      <w:r>
        <w:rPr>
          <w:rtl/>
        </w:rPr>
        <w:t xml:space="preserve"> المبارک؟قال:قلت:و ما الط</w:t>
      </w:r>
      <w:r>
        <w:rPr>
          <w:rFonts w:hint="cs"/>
          <w:rtl/>
        </w:rPr>
        <w:t>یّ</w:t>
      </w:r>
      <w:r>
        <w:rPr>
          <w:rFonts w:hint="eastAsia"/>
          <w:rtl/>
        </w:rPr>
        <w:t>ب</w:t>
      </w:r>
      <w:r>
        <w:rPr>
          <w:rtl/>
        </w:rPr>
        <w:t xml:space="preserve"> المبارک؟قال:س</w:t>
      </w:r>
      <w:r w:rsidR="009B6D3C">
        <w:rPr>
          <w:rtl/>
        </w:rPr>
        <w:t>ل</w:t>
      </w:r>
      <w:r w:rsidR="00935265">
        <w:rPr>
          <w:rtl/>
        </w:rPr>
        <w:t>يماني</w:t>
      </w:r>
      <w:r>
        <w:rPr>
          <w:rFonts w:hint="eastAsia"/>
          <w:rtl/>
        </w:rPr>
        <w:t>کم</w:t>
      </w:r>
      <w:r>
        <w:rPr>
          <w:rtl/>
        </w:rPr>
        <w:t xml:space="preserve"> هذا،قال:فقال أبو عبد اللّه </w:t>
      </w:r>
      <w:r w:rsidR="00D665AA" w:rsidRPr="00D665AA">
        <w:rPr>
          <w:rStyle w:val="libAlaemChar"/>
          <w:rtl/>
        </w:rPr>
        <w:t>عليه‌السلام</w:t>
      </w:r>
      <w:r>
        <w:rPr>
          <w:rtl/>
        </w:rPr>
        <w:t>:انّ أوّل من اتّخذ السکّر س</w:t>
      </w:r>
      <w:r w:rsidR="009B6D3C">
        <w:rPr>
          <w:rtl/>
        </w:rPr>
        <w:t>لي</w:t>
      </w:r>
      <w:r>
        <w:rPr>
          <w:rFonts w:hint="eastAsia"/>
          <w:rtl/>
        </w:rPr>
        <w:t>مان</w:t>
      </w:r>
      <w:r>
        <w:rPr>
          <w:rtl/>
        </w:rPr>
        <w:t xml:space="preserve"> بن داود </w:t>
      </w:r>
      <w:r w:rsidR="00D665AA" w:rsidRPr="00D665AA">
        <w:rPr>
          <w:rStyle w:val="libAlaemChar"/>
          <w:rtl/>
        </w:rPr>
        <w:t>عليهما‌السلام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3261A0">
      <w:pPr>
        <w:pStyle w:val="libLine"/>
        <w:rPr>
          <w:rStyle w:val="libFootnote0Char"/>
          <w:rtl/>
        </w:rPr>
      </w:pPr>
      <w:r w:rsidRPr="00643081">
        <w:rPr>
          <w:rStyle w:val="libFootnote0Char"/>
          <w:rFonts w:hint="eastAsia"/>
          <w:rtl/>
        </w:rPr>
        <w:t>(1)</w:t>
      </w:r>
      <w:r w:rsidR="00CA5F18">
        <w:rPr>
          <w:rStyle w:val="libFootnote0Char"/>
          <w:rFonts w:hint="cs"/>
          <w:rtl/>
        </w:rPr>
        <w:t xml:space="preserve"> </w:t>
      </w:r>
      <w:r w:rsidR="003261A0">
        <w:rPr>
          <w:rStyle w:val="libFootnote0Char"/>
          <w:rFonts w:hint="cs"/>
          <w:rtl/>
        </w:rPr>
        <w:t xml:space="preserve">نقل عن المجلسي الأول </w:t>
      </w:r>
      <w:r w:rsidR="003261A0" w:rsidRPr="003261A0">
        <w:rPr>
          <w:rStyle w:val="libFootnoteAlaemChar"/>
          <w:rtl/>
        </w:rPr>
        <w:t>رحمه‌الله</w:t>
      </w:r>
      <w:r w:rsidR="003261A0">
        <w:rPr>
          <w:rStyle w:val="libFootnote0Char"/>
          <w:rFonts w:hint="cs"/>
          <w:rtl/>
        </w:rPr>
        <w:t xml:space="preserve"> انّه قال: اعلم انّ أمثال هؤلاء الأعلام كانوا يعلمون وجوب التقيّه ولكنّهم كانوا يصيرون غضباً لله تعالى بحيث لا يبقى لهم الإختيار عند سماع هذه الأباطيل كما هو المعهود فيمن كان له قوّة في الدين، رضي الله عنهم أجمعين.(منه مدّ ظلّه).</w:t>
      </w:r>
    </w:p>
    <w:p w:rsidR="00643081" w:rsidRPr="00643081" w:rsidRDefault="00643081" w:rsidP="00643081">
      <w:pPr>
        <w:pStyle w:val="libLine"/>
        <w:rPr>
          <w:rStyle w:val="libFootnote0Char"/>
          <w:rtl/>
        </w:rPr>
      </w:pPr>
      <w:r w:rsidRPr="00643081">
        <w:rPr>
          <w:rStyle w:val="libFootnote0Char"/>
          <w:rFonts w:hint="eastAsia"/>
          <w:rtl/>
        </w:rPr>
        <w:t>(2)</w:t>
      </w:r>
      <w:r w:rsidR="003261A0">
        <w:rPr>
          <w:rStyle w:val="libFootnote0Char"/>
          <w:rFonts w:hint="cs"/>
          <w:rtl/>
        </w:rPr>
        <w:t xml:space="preserve"> ق:14/186/867،ج:66/297.</w:t>
      </w:r>
    </w:p>
    <w:p w:rsidR="00643081" w:rsidRPr="00643081" w:rsidRDefault="00643081" w:rsidP="00643081">
      <w:pPr>
        <w:pStyle w:val="libLine"/>
        <w:rPr>
          <w:rStyle w:val="libFootnote0Char"/>
          <w:rtl/>
        </w:rPr>
      </w:pPr>
      <w:r w:rsidRPr="00643081">
        <w:rPr>
          <w:rStyle w:val="libFootnote0Char"/>
          <w:rFonts w:hint="eastAsia"/>
          <w:rtl/>
        </w:rPr>
        <w:t>(3)</w:t>
      </w:r>
      <w:r w:rsidR="003261A0">
        <w:rPr>
          <w:rStyle w:val="libFootnote0Char"/>
          <w:rFonts w:hint="cs"/>
          <w:rtl/>
        </w:rPr>
        <w:t xml:space="preserve"> الأبلوج: السكر الأبيض.</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3261A0">
        <w:rPr>
          <w:rStyle w:val="libBold1Char"/>
          <w:rFonts w:hint="eastAsia"/>
          <w:rtl/>
        </w:rPr>
        <w:lastRenderedPageBreak/>
        <w:t>المحاسن</w:t>
      </w:r>
      <w:r>
        <w:rPr>
          <w:rtl/>
        </w:rPr>
        <w:t xml:space="preserve">: کان أبو الحسن الأوّل </w:t>
      </w:r>
      <w:r w:rsidR="00D665AA" w:rsidRPr="00D665AA">
        <w:rPr>
          <w:rStyle w:val="libAlaemChar"/>
          <w:rtl/>
        </w:rPr>
        <w:t>عليه‌السلام</w:t>
      </w:r>
      <w:r>
        <w:rPr>
          <w:rtl/>
        </w:rPr>
        <w:t xml:space="preserve"> کث</w:t>
      </w:r>
      <w:r>
        <w:rPr>
          <w:rFonts w:hint="cs"/>
          <w:rtl/>
        </w:rPr>
        <w:t>ی</w:t>
      </w:r>
      <w:r>
        <w:rPr>
          <w:rFonts w:hint="eastAsia"/>
          <w:rtl/>
        </w:rPr>
        <w:t>را</w:t>
      </w:r>
      <w:r>
        <w:rPr>
          <w:rtl/>
        </w:rPr>
        <w:t xml:space="preserve"> ما </w:t>
      </w:r>
      <w:r>
        <w:rPr>
          <w:rFonts w:hint="cs"/>
          <w:rtl/>
        </w:rPr>
        <w:t>ی</w:t>
      </w:r>
      <w:r>
        <w:rPr>
          <w:rFonts w:hint="eastAsia"/>
          <w:rtl/>
        </w:rPr>
        <w:t>أکل</w:t>
      </w:r>
      <w:r>
        <w:rPr>
          <w:rtl/>
        </w:rPr>
        <w:t xml:space="preserve"> السکّر عند النوم.</w:t>
      </w:r>
    </w:p>
    <w:p w:rsidR="00D94CCA" w:rsidRDefault="00A33C4B" w:rsidP="003261A0">
      <w:pPr>
        <w:pStyle w:val="libNormal"/>
        <w:rPr>
          <w:rtl/>
        </w:rPr>
      </w:pPr>
      <w:r w:rsidRPr="003261A0">
        <w:rPr>
          <w:rStyle w:val="libBold1Char"/>
          <w:rFonts w:hint="eastAsia"/>
          <w:rtl/>
        </w:rPr>
        <w:t>مکارم</w:t>
      </w:r>
      <w:r w:rsidRPr="003261A0">
        <w:rPr>
          <w:rStyle w:val="libBold1Char"/>
          <w:rtl/>
        </w:rPr>
        <w:t xml:space="preserve"> الأخلاق</w:t>
      </w:r>
      <w:r>
        <w:rPr>
          <w:rtl/>
        </w:rPr>
        <w:t xml:space="preserve">:عنه </w:t>
      </w:r>
      <w:r w:rsidR="00D665AA" w:rsidRPr="00D665AA">
        <w:rPr>
          <w:rStyle w:val="libAlaemChar"/>
          <w:rtl/>
        </w:rPr>
        <w:t>عليه‌السلام</w:t>
      </w:r>
      <w:r>
        <w:rPr>
          <w:rtl/>
        </w:rPr>
        <w:t xml:space="preserve">: </w:t>
      </w:r>
      <w:r>
        <w:rPr>
          <w:rFonts w:hint="cs"/>
          <w:rtl/>
        </w:rPr>
        <w:t>ی</w:t>
      </w:r>
      <w:r>
        <w:rPr>
          <w:rFonts w:hint="eastAsia"/>
          <w:rtl/>
        </w:rPr>
        <w:t>ؤخذ</w:t>
      </w:r>
      <w:r>
        <w:rPr>
          <w:rtl/>
        </w:rPr>
        <w:t xml:space="preserve"> للحمّ</w:t>
      </w:r>
      <w:r>
        <w:rPr>
          <w:rFonts w:hint="cs"/>
          <w:rtl/>
        </w:rPr>
        <w:t>ی</w:t>
      </w:r>
      <w:r>
        <w:rPr>
          <w:rtl/>
        </w:rPr>
        <w:t xml:space="preserve"> وزن </w:t>
      </w:r>
      <w:r w:rsidR="004B4B77">
        <w:rPr>
          <w:rtl/>
        </w:rPr>
        <w:t>عشرة</w:t>
      </w:r>
      <w:r>
        <w:rPr>
          <w:rtl/>
        </w:rPr>
        <w:t xml:space="preserve"> دراهم سکّر بماء بارد ع</w:t>
      </w:r>
      <w:r w:rsidR="009B6D3C">
        <w:rPr>
          <w:rtl/>
        </w:rPr>
        <w:t>ل</w:t>
      </w:r>
      <w:r w:rsidR="003261A0">
        <w:rPr>
          <w:rFonts w:hint="cs"/>
          <w:rtl/>
        </w:rPr>
        <w:t>ى</w:t>
      </w:r>
      <w:r>
        <w:rPr>
          <w:rtl/>
        </w:rPr>
        <w:t xml:space="preserve"> الر</w:t>
      </w:r>
      <w:r>
        <w:rPr>
          <w:rFonts w:hint="cs"/>
          <w:rtl/>
        </w:rPr>
        <w:t>ی</w:t>
      </w:r>
      <w:r>
        <w:rPr>
          <w:rFonts w:hint="eastAsia"/>
          <w:rtl/>
        </w:rPr>
        <w:t>ق</w:t>
      </w:r>
      <w:r>
        <w:rPr>
          <w:rtl/>
        </w:rPr>
        <w:t>.</w:t>
      </w:r>
    </w:p>
    <w:p w:rsidR="00D94CCA" w:rsidRDefault="00A33C4B" w:rsidP="00A33C4B">
      <w:pPr>
        <w:pStyle w:val="libNormal"/>
        <w:rPr>
          <w:rtl/>
        </w:rPr>
      </w:pPr>
      <w:r w:rsidRPr="003261A0">
        <w:rPr>
          <w:rStyle w:val="libBold1Char"/>
          <w:rFonts w:hint="eastAsia"/>
          <w:rtl/>
        </w:rPr>
        <w:t>مکارم</w:t>
      </w:r>
      <w:r w:rsidRPr="003261A0">
        <w:rPr>
          <w:rStyle w:val="libBold1Char"/>
          <w:rtl/>
        </w:rPr>
        <w:t xml:space="preserve"> الأخلاق</w:t>
      </w:r>
      <w:r>
        <w:rPr>
          <w:rtl/>
        </w:rPr>
        <w:t xml:space="preserve">:عن </w:t>
      </w:r>
      <w:r w:rsidR="004B4B77">
        <w:rPr>
          <w:rtl/>
        </w:rPr>
        <w:t>أبي</w:t>
      </w:r>
      <w:r>
        <w:rPr>
          <w:rtl/>
        </w:rPr>
        <w:t xml:space="preserve"> الحسن </w:t>
      </w:r>
      <w:r w:rsidR="00D665AA" w:rsidRPr="00D665AA">
        <w:rPr>
          <w:rStyle w:val="libAlaemChar"/>
          <w:rtl/>
        </w:rPr>
        <w:t>عليه‌السلام</w:t>
      </w:r>
      <w:r>
        <w:rPr>
          <w:rtl/>
        </w:rPr>
        <w:t xml:space="preserve"> قال: من أخذ سکّرت</w:t>
      </w:r>
      <w:r>
        <w:rPr>
          <w:rFonts w:hint="cs"/>
          <w:rtl/>
        </w:rPr>
        <w:t>ی</w:t>
      </w:r>
      <w:r>
        <w:rPr>
          <w:rFonts w:hint="eastAsia"/>
          <w:rtl/>
        </w:rPr>
        <w:t>ن</w:t>
      </w:r>
      <w:r>
        <w:rPr>
          <w:rtl/>
        </w:rPr>
        <w:t xml:space="preserve"> عند النوم کان شفاء من کلّ داء الاّ السام.</w:t>
      </w:r>
    </w:p>
    <w:p w:rsidR="00D94CCA" w:rsidRDefault="00A33C4B" w:rsidP="003261A0">
      <w:pPr>
        <w:pStyle w:val="libNormal"/>
        <w:rPr>
          <w:rtl/>
        </w:rPr>
      </w:pPr>
      <w:r w:rsidRPr="003261A0">
        <w:rPr>
          <w:rStyle w:val="libBold1Char"/>
          <w:rFonts w:hint="eastAsia"/>
          <w:rtl/>
        </w:rPr>
        <w:t>الکا</w:t>
      </w:r>
      <w:r w:rsidR="004B4B77" w:rsidRPr="003261A0">
        <w:rPr>
          <w:rStyle w:val="libBold1Char"/>
          <w:rFonts w:hint="eastAsia"/>
          <w:rtl/>
        </w:rPr>
        <w:t>في</w:t>
      </w:r>
      <w:r>
        <w:rPr>
          <w:rtl/>
        </w:rPr>
        <w:t>:عن بعض أصحابنا قال: شکوت ا</w:t>
      </w:r>
      <w:r w:rsidR="009B6D3C">
        <w:rPr>
          <w:rtl/>
        </w:rPr>
        <w:t>ل</w:t>
      </w:r>
      <w:r w:rsidR="003261A0">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الوجع فقال:إذا أو</w:t>
      </w:r>
      <w:r>
        <w:rPr>
          <w:rFonts w:hint="cs"/>
          <w:rtl/>
        </w:rPr>
        <w:t>ی</w:t>
      </w:r>
      <w:r>
        <w:rPr>
          <w:rFonts w:hint="eastAsia"/>
          <w:rtl/>
        </w:rPr>
        <w:t>ت</w:t>
      </w:r>
      <w:r>
        <w:rPr>
          <w:rtl/>
        </w:rPr>
        <w:t xml:space="preserve"> </w:t>
      </w:r>
      <w:r w:rsidR="003261A0">
        <w:rPr>
          <w:rtl/>
        </w:rPr>
        <w:t>الى</w:t>
      </w:r>
      <w:r>
        <w:rPr>
          <w:rtl/>
        </w:rPr>
        <w:t xml:space="preserve"> فراشک فکل سکّرت</w:t>
      </w:r>
      <w:r>
        <w:rPr>
          <w:rFonts w:hint="cs"/>
          <w:rtl/>
        </w:rPr>
        <w:t>ی</w:t>
      </w:r>
      <w:r>
        <w:rPr>
          <w:rFonts w:hint="eastAsia"/>
          <w:rtl/>
        </w:rPr>
        <w:t>ن،قال</w:t>
      </w:r>
      <w:r>
        <w:rPr>
          <w:rtl/>
        </w:rPr>
        <w:t>:ففعلت فبرأت و أخبرت به بعض المتطبب</w:t>
      </w:r>
      <w:r>
        <w:rPr>
          <w:rFonts w:hint="cs"/>
          <w:rtl/>
        </w:rPr>
        <w:t>ی</w:t>
      </w:r>
      <w:r>
        <w:rPr>
          <w:rFonts w:hint="eastAsia"/>
          <w:rtl/>
        </w:rPr>
        <w:t>ن</w:t>
      </w:r>
      <w:r>
        <w:rPr>
          <w:rtl/>
        </w:rPr>
        <w:t xml:space="preserve"> و کان أفره أهل بلادنا فقال:من </w:t>
      </w:r>
      <w:r w:rsidR="009D0B59">
        <w:rPr>
          <w:rtl/>
        </w:rPr>
        <w:t>اي</w:t>
      </w:r>
      <w:r>
        <w:rPr>
          <w:rFonts w:hint="eastAsia"/>
          <w:rtl/>
        </w:rPr>
        <w:t>ن</w:t>
      </w:r>
      <w:r>
        <w:rPr>
          <w:rtl/>
        </w:rPr>
        <w:t xml:space="preserve"> عرف أبو عبد اللّه </w:t>
      </w:r>
      <w:r w:rsidR="00D665AA" w:rsidRPr="00D665AA">
        <w:rPr>
          <w:rStyle w:val="libAlaemChar"/>
          <w:rtl/>
        </w:rPr>
        <w:t>عليه‌السلام</w:t>
      </w:r>
      <w:r>
        <w:rPr>
          <w:rtl/>
        </w:rPr>
        <w:t xml:space="preserve"> هذا؟هذا من مخزون علمنا أما انّه صاحب کتب </w:t>
      </w:r>
      <w:r w:rsidR="007522F7">
        <w:rPr>
          <w:rFonts w:hint="cs"/>
          <w:rtl/>
        </w:rPr>
        <w:t>ینبغي</w:t>
      </w:r>
      <w:r>
        <w:rPr>
          <w:rtl/>
        </w:rPr>
        <w:t xml:space="preserve"> أن </w:t>
      </w:r>
      <w:r>
        <w:rPr>
          <w:rFonts w:hint="cs"/>
          <w:rtl/>
        </w:rPr>
        <w:t>ی</w:t>
      </w:r>
      <w:r>
        <w:rPr>
          <w:rFonts w:hint="eastAsia"/>
          <w:rtl/>
        </w:rPr>
        <w:t>کون</w:t>
      </w:r>
      <w:r>
        <w:rPr>
          <w:rtl/>
        </w:rPr>
        <w:t xml:space="preserve"> </w:t>
      </w:r>
      <w:r w:rsidR="00871E5D">
        <w:rPr>
          <w:rtl/>
        </w:rPr>
        <w:t>إصابة</w:t>
      </w:r>
      <w:r>
        <w:rPr>
          <w:rtl/>
        </w:rPr>
        <w:t xml:space="preserve"> </w:t>
      </w:r>
      <w:r w:rsidR="004B4B77">
        <w:rPr>
          <w:rtl/>
        </w:rPr>
        <w:t>في</w:t>
      </w:r>
      <w:r>
        <w:rPr>
          <w:rtl/>
        </w:rPr>
        <w:t xml:space="preserve"> بعض کتبه </w:t>
      </w:r>
      <w:r w:rsidR="00643081">
        <w:rPr>
          <w:rStyle w:val="libFootnotenumChar"/>
          <w:rtl/>
        </w:rPr>
        <w:t>(1)</w:t>
      </w:r>
      <w:r>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ال</w:t>
      </w:r>
      <w:r w:rsidR="00871E5D">
        <w:rPr>
          <w:rtl/>
        </w:rPr>
        <w:t>واردة</w:t>
      </w:r>
      <w:r>
        <w:rPr>
          <w:rtl/>
        </w:rPr>
        <w:t xml:space="preserve"> </w:t>
      </w:r>
      <w:r w:rsidR="004B4B77">
        <w:rPr>
          <w:rtl/>
        </w:rPr>
        <w:t>في</w:t>
      </w:r>
      <w:r>
        <w:rPr>
          <w:rtl/>
        </w:rPr>
        <w:t xml:space="preserve"> نفع السکّر مع الماء للحمّ</w:t>
      </w:r>
      <w:r>
        <w:rPr>
          <w:rFonts w:hint="cs"/>
          <w:rtl/>
        </w:rPr>
        <w:t>ی</w:t>
      </w:r>
      <w:r>
        <w:rPr>
          <w:rFonts w:hint="eastAsia"/>
          <w:rtl/>
        </w:rPr>
        <w:t>،</w:t>
      </w:r>
      <w:r>
        <w:rPr>
          <w:rtl/>
        </w:rPr>
        <w:t xml:space="preserve"> و تقدّم </w:t>
      </w:r>
      <w:r w:rsidR="004B4B77" w:rsidRPr="003261A0">
        <w:rPr>
          <w:rtl/>
        </w:rPr>
        <w:t>في</w:t>
      </w:r>
      <w:r w:rsidR="00643081" w:rsidRPr="003261A0">
        <w:rPr>
          <w:rFonts w:hint="eastAsia"/>
          <w:rtl/>
        </w:rPr>
        <w:t>(</w:t>
      </w:r>
      <w:r w:rsidRPr="003261A0">
        <w:rPr>
          <w:rFonts w:hint="eastAsia"/>
          <w:rtl/>
        </w:rPr>
        <w:t>حمم</w:t>
      </w:r>
      <w:r w:rsidR="00643081" w:rsidRPr="003261A0">
        <w:rPr>
          <w:rFonts w:hint="eastAsia"/>
          <w:rtl/>
        </w:rPr>
        <w:t>)</w:t>
      </w:r>
      <w:r w:rsidRPr="003261A0">
        <w:rPr>
          <w:rtl/>
        </w:rPr>
        <w:t>.</w:t>
      </w:r>
    </w:p>
    <w:p w:rsidR="00D94CCA" w:rsidRDefault="00A33C4B" w:rsidP="00A33C4B">
      <w:pPr>
        <w:pStyle w:val="libNormal"/>
        <w:rPr>
          <w:rtl/>
        </w:rPr>
      </w:pPr>
      <w:r>
        <w:rPr>
          <w:rFonts w:hint="eastAsia"/>
          <w:rtl/>
        </w:rPr>
        <w:t>باب</w:t>
      </w:r>
      <w:r>
        <w:rPr>
          <w:rtl/>
        </w:rPr>
        <w:t xml:space="preserve"> قصب السکّر </w:t>
      </w:r>
      <w:r w:rsidR="00643081">
        <w:rPr>
          <w:rStyle w:val="libFootnotenumChar"/>
          <w:rtl/>
        </w:rPr>
        <w:t>(2)</w:t>
      </w:r>
      <w:r>
        <w:rPr>
          <w:rtl/>
        </w:rPr>
        <w:t>،</w:t>
      </w:r>
      <w:r w:rsidR="004B4B77">
        <w:rPr>
          <w:rtl/>
        </w:rPr>
        <w:t>في</w:t>
      </w:r>
      <w:r>
        <w:rPr>
          <w:rFonts w:hint="eastAsia"/>
          <w:rtl/>
        </w:rPr>
        <w:t>ه</w:t>
      </w:r>
      <w:r>
        <w:rPr>
          <w:rtl/>
        </w:rPr>
        <w:t xml:space="preserve"> انّه </w:t>
      </w:r>
      <w:r>
        <w:rPr>
          <w:rFonts w:hint="cs"/>
          <w:rtl/>
        </w:rPr>
        <w:t>ی</w:t>
      </w:r>
      <w:r>
        <w:rPr>
          <w:rFonts w:hint="eastAsia"/>
          <w:rtl/>
        </w:rPr>
        <w:t>فتح</w:t>
      </w:r>
      <w:r>
        <w:rPr>
          <w:rtl/>
        </w:rPr>
        <w:t xml:space="preserve"> السدد و لا داء </w:t>
      </w:r>
      <w:r w:rsidR="004B4B77">
        <w:rPr>
          <w:rtl/>
        </w:rPr>
        <w:t>في</w:t>
      </w:r>
      <w:r>
        <w:rPr>
          <w:rFonts w:hint="eastAsia"/>
          <w:rtl/>
        </w:rPr>
        <w:t>ه</w:t>
      </w:r>
      <w:r>
        <w:rPr>
          <w:rtl/>
        </w:rPr>
        <w:t xml:space="preserve"> و لا </w:t>
      </w:r>
      <w:r w:rsidR="00871E5D">
        <w:rPr>
          <w:rtl/>
        </w:rPr>
        <w:t>غائلة</w:t>
      </w:r>
      <w:r>
        <w:rPr>
          <w:rtl/>
        </w:rPr>
        <w:t xml:space="preserve"> </w:t>
      </w:r>
      <w:r w:rsidR="00643081">
        <w:rPr>
          <w:rStyle w:val="libFootnotenumChar"/>
          <w:rtl/>
        </w:rPr>
        <w:t>(3)</w:t>
      </w:r>
      <w:r>
        <w:rPr>
          <w:rtl/>
        </w:rPr>
        <w:t>.</w:t>
      </w:r>
    </w:p>
    <w:p w:rsidR="00D94CCA" w:rsidRDefault="004B4B77" w:rsidP="003261A0">
      <w:pPr>
        <w:pStyle w:val="libCenterBold1"/>
        <w:rPr>
          <w:rtl/>
        </w:rPr>
      </w:pPr>
      <w:r>
        <w:rPr>
          <w:rFonts w:hint="eastAsia"/>
          <w:rtl/>
        </w:rPr>
        <w:t>في</w:t>
      </w:r>
      <w:r w:rsidR="00A33C4B">
        <w:rPr>
          <w:rtl/>
        </w:rPr>
        <w:t xml:space="preserve"> المسکرات</w:t>
      </w:r>
    </w:p>
    <w:p w:rsidR="00D94CCA" w:rsidRDefault="00A33C4B" w:rsidP="00A33C4B">
      <w:pPr>
        <w:pStyle w:val="libNormal"/>
        <w:rPr>
          <w:rtl/>
        </w:rPr>
      </w:pPr>
      <w:r>
        <w:rPr>
          <w:rFonts w:hint="eastAsia"/>
          <w:rtl/>
        </w:rPr>
        <w:t>باب</w:t>
      </w:r>
      <w:r>
        <w:rPr>
          <w:rtl/>
        </w:rPr>
        <w:t xml:space="preserve"> ال</w:t>
      </w:r>
      <w:r w:rsidR="003261A0">
        <w:rPr>
          <w:rtl/>
        </w:rPr>
        <w:t>أنبذة</w:t>
      </w:r>
      <w:r>
        <w:rPr>
          <w:rtl/>
        </w:rPr>
        <w:t xml:space="preserve"> و المسکرات </w:t>
      </w:r>
      <w:r w:rsidR="00643081">
        <w:rPr>
          <w:rStyle w:val="libFootnotenumChar"/>
          <w:rtl/>
        </w:rPr>
        <w:t>(4)</w:t>
      </w:r>
      <w:r>
        <w:rPr>
          <w:rtl/>
        </w:rPr>
        <w:t>.</w:t>
      </w:r>
    </w:p>
    <w:p w:rsidR="00D94CCA" w:rsidRDefault="00A33C4B" w:rsidP="003261A0">
      <w:pPr>
        <w:pStyle w:val="libNormal"/>
        <w:rPr>
          <w:rtl/>
        </w:rPr>
      </w:pPr>
      <w:r w:rsidRPr="003261A0">
        <w:rPr>
          <w:rStyle w:val="libBold1Char"/>
          <w:rFonts w:hint="eastAsia"/>
          <w:rtl/>
        </w:rPr>
        <w:t>علل</w:t>
      </w:r>
      <w:r w:rsidRPr="003261A0">
        <w:rPr>
          <w:rStyle w:val="libBold1Char"/>
          <w:rtl/>
        </w:rPr>
        <w:t xml:space="preserve"> الشر</w:t>
      </w:r>
      <w:r w:rsidR="009D0B59" w:rsidRPr="003261A0">
        <w:rPr>
          <w:rStyle w:val="libBold1Char"/>
          <w:rtl/>
        </w:rPr>
        <w:t>اي</w:t>
      </w:r>
      <w:r w:rsidRPr="003261A0">
        <w:rPr>
          <w:rStyle w:val="libBold1Char"/>
          <w:rFonts w:hint="eastAsia"/>
          <w:rtl/>
        </w:rPr>
        <w:t>ع</w:t>
      </w:r>
      <w:r>
        <w:rPr>
          <w:rtl/>
        </w:rPr>
        <w:t xml:space="preserve">:عن محمّد بن سنان قال: سمعت الرضا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:حرّم اللّه الخمر لما </w:t>
      </w:r>
      <w:r w:rsidR="004B4B77">
        <w:rPr>
          <w:rtl/>
        </w:rPr>
        <w:t>في</w:t>
      </w:r>
      <w:r>
        <w:rPr>
          <w:rFonts w:hint="eastAsia"/>
          <w:rtl/>
        </w:rPr>
        <w:t>ها</w:t>
      </w:r>
      <w:r>
        <w:rPr>
          <w:rtl/>
        </w:rPr>
        <w:t xml:space="preserve"> من الفساد،</w:t>
      </w:r>
      <w:r w:rsidR="003261A0">
        <w:rPr>
          <w:rtl/>
        </w:rPr>
        <w:t>الى</w:t>
      </w:r>
      <w:r>
        <w:rPr>
          <w:rtl/>
        </w:rPr>
        <w:t xml:space="preserve"> أن قال:ف</w:t>
      </w:r>
      <w:r w:rsidR="009B6D3C">
        <w:rPr>
          <w:rtl/>
        </w:rPr>
        <w:t>لي</w:t>
      </w:r>
      <w:r>
        <w:rPr>
          <w:rFonts w:hint="eastAsia"/>
          <w:rtl/>
        </w:rPr>
        <w:t>جتنب</w:t>
      </w:r>
      <w:r>
        <w:rPr>
          <w:rtl/>
        </w:rPr>
        <w:t xml:space="preserve"> من </w:t>
      </w:r>
      <w:r>
        <w:rPr>
          <w:rFonts w:hint="cs"/>
          <w:rtl/>
        </w:rPr>
        <w:t>ی</w:t>
      </w:r>
      <w:r>
        <w:rPr>
          <w:rFonts w:hint="eastAsia"/>
          <w:rtl/>
        </w:rPr>
        <w:t>ؤمن</w:t>
      </w:r>
      <w:r>
        <w:rPr>
          <w:rtl/>
        </w:rPr>
        <w:t xml:space="preserve"> باللّه و </w:t>
      </w:r>
      <w:r w:rsidR="003261A0">
        <w:rPr>
          <w:rtl/>
        </w:rPr>
        <w:t>ال</w:t>
      </w:r>
      <w:r w:rsidR="003261A0">
        <w:rPr>
          <w:rFonts w:hint="cs"/>
          <w:rtl/>
        </w:rPr>
        <w:t>ي</w:t>
      </w:r>
      <w:r>
        <w:rPr>
          <w:rFonts w:hint="eastAsia"/>
          <w:rtl/>
        </w:rPr>
        <w:t>وم</w:t>
      </w:r>
      <w:r>
        <w:rPr>
          <w:rtl/>
        </w:rPr>
        <w:t xml:space="preserve"> الآخر و </w:t>
      </w:r>
      <w:r>
        <w:rPr>
          <w:rFonts w:hint="cs"/>
          <w:rtl/>
        </w:rPr>
        <w:t>ی</w:t>
      </w:r>
      <w:r>
        <w:rPr>
          <w:rFonts w:hint="eastAsia"/>
          <w:rtl/>
        </w:rPr>
        <w:t>تولاّنا</w:t>
      </w:r>
      <w:r>
        <w:rPr>
          <w:rtl/>
        </w:rPr>
        <w:t xml:space="preserve"> و </w:t>
      </w:r>
      <w:r>
        <w:rPr>
          <w:rFonts w:hint="cs"/>
          <w:rtl/>
        </w:rPr>
        <w:t>ی</w:t>
      </w:r>
      <w:r>
        <w:rPr>
          <w:rFonts w:hint="eastAsia"/>
          <w:rtl/>
        </w:rPr>
        <w:t>نتحل</w:t>
      </w:r>
      <w:r>
        <w:rPr>
          <w:rtl/>
        </w:rPr>
        <w:t xml:space="preserve"> مودّتنا کلّ شراب مسکر فانّه لا </w:t>
      </w:r>
      <w:r w:rsidR="003261A0">
        <w:rPr>
          <w:rtl/>
        </w:rPr>
        <w:t>عصمة</w:t>
      </w:r>
      <w:r>
        <w:rPr>
          <w:rtl/>
        </w:rPr>
        <w:t xml:space="preserve"> ب</w:t>
      </w:r>
      <w:r>
        <w:rPr>
          <w:rFonts w:hint="cs"/>
          <w:rtl/>
        </w:rPr>
        <w:t>ی</w:t>
      </w:r>
      <w:r>
        <w:rPr>
          <w:rFonts w:hint="eastAsia"/>
          <w:rtl/>
        </w:rPr>
        <w:t>ننا</w:t>
      </w:r>
      <w:r>
        <w:rPr>
          <w:rtl/>
        </w:rPr>
        <w:t xml:space="preserve"> و ب</w:t>
      </w:r>
      <w:r>
        <w:rPr>
          <w:rFonts w:hint="cs"/>
          <w:rtl/>
        </w:rPr>
        <w:t>ی</w:t>
      </w:r>
      <w:r>
        <w:rPr>
          <w:rFonts w:hint="eastAsia"/>
          <w:rtl/>
        </w:rPr>
        <w:t>ن</w:t>
      </w:r>
      <w:r>
        <w:rPr>
          <w:rtl/>
        </w:rPr>
        <w:t xml:space="preserve"> شاربها </w:t>
      </w:r>
      <w:r w:rsidR="00643081">
        <w:rPr>
          <w:rStyle w:val="libFootnotenumChar"/>
          <w:rtl/>
        </w:rPr>
        <w:t>(5)</w:t>
      </w:r>
      <w:r>
        <w:rPr>
          <w:rtl/>
        </w:rPr>
        <w:t>.</w:t>
      </w:r>
    </w:p>
    <w:p w:rsidR="00D94CCA" w:rsidRDefault="00A33C4B" w:rsidP="00A33C4B">
      <w:pPr>
        <w:pStyle w:val="libNormal"/>
        <w:rPr>
          <w:rtl/>
        </w:rPr>
      </w:pPr>
      <w:r w:rsidRPr="003261A0">
        <w:rPr>
          <w:rStyle w:val="libBold1Char"/>
          <w:rFonts w:hint="eastAsia"/>
          <w:rtl/>
        </w:rPr>
        <w:t>دعائم</w:t>
      </w:r>
      <w:r w:rsidRPr="003261A0">
        <w:rPr>
          <w:rStyle w:val="libBold1Char"/>
          <w:rtl/>
        </w:rPr>
        <w:t xml:space="preserve"> الإسلام</w:t>
      </w:r>
      <w:r>
        <w:rPr>
          <w:rtl/>
        </w:rPr>
        <w:t xml:space="preserve">:عن جعفر بن محمّد </w:t>
      </w:r>
      <w:r w:rsidR="00D665AA" w:rsidRPr="00D665AA">
        <w:rPr>
          <w:rStyle w:val="libAlaemChar"/>
          <w:rtl/>
        </w:rPr>
        <w:t>عليهما‌السلام</w:t>
      </w:r>
      <w:r>
        <w:rPr>
          <w:rtl/>
        </w:rPr>
        <w:t xml:space="preserve"> قال: حرّم رسول اللّه </w:t>
      </w:r>
      <w:r w:rsidR="00D665AA" w:rsidRPr="00D665AA">
        <w:rPr>
          <w:rStyle w:val="libAlaemChar"/>
          <w:rtl/>
        </w:rPr>
        <w:t>صلى‌الله‌عليه‌وآله‌وسلم</w:t>
      </w:r>
      <w:r>
        <w:rPr>
          <w:rtl/>
        </w:rPr>
        <w:t xml:space="preserve"> المسکر من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61A0">
        <w:rPr>
          <w:rStyle w:val="libFootnote0Char"/>
          <w:rFonts w:hint="cs"/>
          <w:rtl/>
        </w:rPr>
        <w:t xml:space="preserve"> ق:14/186/868،ج:66/300. ق:11/26/116،ج:47/41.</w:t>
      </w:r>
    </w:p>
    <w:p w:rsidR="00643081" w:rsidRPr="00643081" w:rsidRDefault="00643081" w:rsidP="00643081">
      <w:pPr>
        <w:pStyle w:val="libLine"/>
        <w:rPr>
          <w:rStyle w:val="libFootnote0Char"/>
          <w:rtl/>
        </w:rPr>
      </w:pPr>
      <w:r w:rsidRPr="00643081">
        <w:rPr>
          <w:rStyle w:val="libFootnote0Char"/>
          <w:rFonts w:hint="eastAsia"/>
          <w:rtl/>
        </w:rPr>
        <w:t>(2)</w:t>
      </w:r>
      <w:r w:rsidR="003261A0">
        <w:rPr>
          <w:rStyle w:val="libFootnote0Char"/>
          <w:rFonts w:hint="cs"/>
          <w:rtl/>
        </w:rPr>
        <w:t xml:space="preserve"> ق:14/149/835،ج:66/188.</w:t>
      </w:r>
    </w:p>
    <w:p w:rsidR="00643081" w:rsidRPr="00643081" w:rsidRDefault="00643081" w:rsidP="00643081">
      <w:pPr>
        <w:pStyle w:val="libLine"/>
        <w:rPr>
          <w:rStyle w:val="libFootnote0Char"/>
          <w:rtl/>
        </w:rPr>
      </w:pPr>
      <w:r w:rsidRPr="00643081">
        <w:rPr>
          <w:rStyle w:val="libFootnote0Char"/>
          <w:rFonts w:hint="eastAsia"/>
          <w:rtl/>
        </w:rPr>
        <w:t>(3)</w:t>
      </w:r>
      <w:r w:rsidR="003261A0">
        <w:rPr>
          <w:rStyle w:val="libFootnote0Char"/>
          <w:rFonts w:hint="cs"/>
          <w:rtl/>
        </w:rPr>
        <w:t xml:space="preserve"> ق:14/149/835،ج:66/189.</w:t>
      </w:r>
    </w:p>
    <w:p w:rsidR="00643081" w:rsidRPr="003261A0" w:rsidRDefault="00643081" w:rsidP="003261A0">
      <w:pPr>
        <w:pStyle w:val="libFootnote0"/>
        <w:rPr>
          <w:rtl/>
        </w:rPr>
      </w:pPr>
      <w:r w:rsidRPr="00643081">
        <w:rPr>
          <w:rStyle w:val="libFootnote0Char"/>
          <w:rFonts w:hint="eastAsia"/>
          <w:rtl/>
        </w:rPr>
        <w:t>(4)</w:t>
      </w:r>
      <w:r w:rsidR="003261A0">
        <w:rPr>
          <w:rStyle w:val="libFootnote0Char"/>
          <w:rFonts w:hint="cs"/>
          <w:rtl/>
        </w:rPr>
        <w:t xml:space="preserve"> ق:14/219/911،ج:66/482.</w:t>
      </w:r>
    </w:p>
    <w:p w:rsidR="003261A0" w:rsidRPr="003261A0" w:rsidRDefault="003261A0" w:rsidP="003261A0">
      <w:pPr>
        <w:pStyle w:val="libFootnote0"/>
        <w:rPr>
          <w:rtl/>
        </w:rPr>
      </w:pPr>
      <w:r>
        <w:rPr>
          <w:rFonts w:hint="cs"/>
          <w:rtl/>
        </w:rPr>
        <w:t>(5) ق:14/219/911،ج:66/483.</w:t>
      </w:r>
    </w:p>
    <w:p w:rsidR="00643081" w:rsidRDefault="00643081" w:rsidP="00A33C4B">
      <w:pPr>
        <w:pStyle w:val="libNormal"/>
        <w:rPr>
          <w:rtl/>
        </w:rPr>
      </w:pPr>
      <w:r>
        <w:rPr>
          <w:rFonts w:hint="eastAsia"/>
          <w:rtl/>
        </w:rPr>
        <w:br w:type="page"/>
      </w:r>
    </w:p>
    <w:p w:rsidR="00D94CCA" w:rsidRDefault="00A33C4B" w:rsidP="003261A0">
      <w:pPr>
        <w:pStyle w:val="libNormal0"/>
        <w:rPr>
          <w:rtl/>
        </w:rPr>
      </w:pPr>
      <w:r>
        <w:rPr>
          <w:rFonts w:hint="eastAsia"/>
          <w:rtl/>
        </w:rPr>
        <w:lastRenderedPageBreak/>
        <w:t>کلّ</w:t>
      </w:r>
      <w:r>
        <w:rPr>
          <w:rtl/>
        </w:rPr>
        <w:t xml:space="preserve"> شراب،و ما </w:t>
      </w:r>
      <w:r w:rsidR="00DF76A0">
        <w:rPr>
          <w:rtl/>
        </w:rPr>
        <w:t>حرمة</w:t>
      </w:r>
      <w:r>
        <w:rPr>
          <w:rtl/>
        </w:rPr>
        <w:t xml:space="preserve"> رسول اللّه </w:t>
      </w:r>
      <w:r w:rsidR="00D665AA" w:rsidRPr="00D665AA">
        <w:rPr>
          <w:rStyle w:val="libAlaemChar"/>
          <w:rtl/>
        </w:rPr>
        <w:t>صلى‌الله‌عليه‌وآله‌وسلم</w:t>
      </w:r>
      <w:r>
        <w:rPr>
          <w:rtl/>
        </w:rPr>
        <w:t xml:space="preserve"> فقد </w:t>
      </w:r>
      <w:r w:rsidR="00DF76A0">
        <w:rPr>
          <w:rtl/>
        </w:rPr>
        <w:t>حرم</w:t>
      </w:r>
      <w:r w:rsidR="003261A0">
        <w:rPr>
          <w:rFonts w:hint="cs"/>
          <w:rtl/>
        </w:rPr>
        <w:t>ه</w:t>
      </w:r>
      <w:r>
        <w:rPr>
          <w:rtl/>
        </w:rPr>
        <w:t xml:space="preserve"> اللّه،و کلّ مسکر حرام،و ما أسکر </w:t>
      </w:r>
      <w:r w:rsidR="009B6D3C">
        <w:rPr>
          <w:rtl/>
        </w:rPr>
        <w:t>کثیرة</w:t>
      </w:r>
      <w:r>
        <w:rPr>
          <w:rtl/>
        </w:rPr>
        <w:t xml:space="preserve"> فق</w:t>
      </w:r>
      <w:r w:rsidR="006926E7">
        <w:rPr>
          <w:rtl/>
        </w:rPr>
        <w:t>ليل</w:t>
      </w:r>
      <w:r w:rsidR="003261A0">
        <w:rPr>
          <w:rFonts w:hint="cs"/>
          <w:rtl/>
        </w:rPr>
        <w:t>ه</w:t>
      </w:r>
      <w:r>
        <w:rPr>
          <w:rtl/>
        </w:rPr>
        <w:t xml:space="preserve"> حرام،فقال له رجل من أهل ال</w:t>
      </w:r>
      <w:r w:rsidR="004B4B77">
        <w:rPr>
          <w:rtl/>
        </w:rPr>
        <w:t>كوفة</w:t>
      </w:r>
      <w:r>
        <w:rPr>
          <w:rtl/>
        </w:rPr>
        <w:t xml:space="preserve">:أصلحک اللّه انّ فقهاء بلدنا </w:t>
      </w:r>
      <w:r>
        <w:rPr>
          <w:rFonts w:hint="cs"/>
          <w:rtl/>
        </w:rPr>
        <w:t>ی</w:t>
      </w:r>
      <w:r>
        <w:rPr>
          <w:rFonts w:hint="eastAsia"/>
          <w:rtl/>
        </w:rPr>
        <w:t>قولون</w:t>
      </w:r>
      <w:r>
        <w:rPr>
          <w:rtl/>
        </w:rPr>
        <w:t xml:space="preserve"> انّما حرّم السکر،فقال:</w:t>
      </w:r>
      <w:r>
        <w:rPr>
          <w:rFonts w:hint="cs"/>
          <w:rtl/>
        </w:rPr>
        <w:t>ی</w:t>
      </w:r>
      <w:r>
        <w:rPr>
          <w:rFonts w:hint="eastAsia"/>
          <w:rtl/>
        </w:rPr>
        <w:t>ا</w:t>
      </w:r>
      <w:r>
        <w:rPr>
          <w:rtl/>
        </w:rPr>
        <w:t xml:space="preserve"> ش</w:t>
      </w:r>
      <w:r>
        <w:rPr>
          <w:rFonts w:hint="cs"/>
          <w:rtl/>
        </w:rPr>
        <w:t>ی</w:t>
      </w:r>
      <w:r>
        <w:rPr>
          <w:rFonts w:hint="eastAsia"/>
          <w:rtl/>
        </w:rPr>
        <w:t>خ</w:t>
      </w:r>
      <w:r>
        <w:rPr>
          <w:rtl/>
        </w:rPr>
        <w:t xml:space="preserve"> ما </w:t>
      </w:r>
      <w:r w:rsidR="003261A0">
        <w:rPr>
          <w:rtl/>
        </w:rPr>
        <w:t>أدري</w:t>
      </w:r>
      <w:r>
        <w:rPr>
          <w:rtl/>
        </w:rPr>
        <w:t xml:space="preserve"> ما </w:t>
      </w:r>
      <w:r>
        <w:rPr>
          <w:rFonts w:hint="cs"/>
          <w:rtl/>
        </w:rPr>
        <w:t>ی</w:t>
      </w:r>
      <w:r>
        <w:rPr>
          <w:rFonts w:hint="eastAsia"/>
          <w:rtl/>
        </w:rPr>
        <w:t>قول</w:t>
      </w:r>
      <w:r>
        <w:rPr>
          <w:rtl/>
        </w:rPr>
        <w:t xml:space="preserve"> فقهاء بلدک،</w:t>
      </w:r>
      <w:r w:rsidR="006926E7">
        <w:rPr>
          <w:rtl/>
        </w:rPr>
        <w:t>حدّثني</w:t>
      </w:r>
      <w:r>
        <w:rPr>
          <w:rtl/>
        </w:rPr>
        <w:t xml:space="preserve"> </w:t>
      </w:r>
      <w:r w:rsidR="004B4B77">
        <w:rPr>
          <w:rtl/>
        </w:rPr>
        <w:t>أبي</w:t>
      </w:r>
      <w:r>
        <w:rPr>
          <w:rtl/>
        </w:rPr>
        <w:t xml:space="preserve"> عن </w:t>
      </w:r>
      <w:r w:rsidR="004B4B77">
        <w:rPr>
          <w:rtl/>
        </w:rPr>
        <w:t>أبي</w:t>
      </w:r>
      <w:r>
        <w:rPr>
          <w:rFonts w:hint="eastAsia"/>
          <w:rtl/>
        </w:rPr>
        <w:t>ه</w:t>
      </w:r>
      <w:r>
        <w:rPr>
          <w:rtl/>
        </w:rPr>
        <w:t xml:space="preserve"> </w:t>
      </w:r>
      <w:r>
        <w:rPr>
          <w:rFonts w:hint="eastAsia"/>
          <w:rtl/>
        </w:rPr>
        <w:t>عن</w:t>
      </w:r>
      <w:r>
        <w:rPr>
          <w:rtl/>
        </w:rPr>
        <w:t xml:space="preserve"> جدّه عن </w:t>
      </w:r>
      <w:r w:rsidR="004B4B77">
        <w:rPr>
          <w:rtl/>
        </w:rPr>
        <w:t>عليّ</w:t>
      </w:r>
      <w:r>
        <w:rPr>
          <w:rtl/>
        </w:rPr>
        <w:t xml:space="preserve"> بن </w:t>
      </w:r>
      <w:r w:rsidR="004B4B77">
        <w:rPr>
          <w:rtl/>
        </w:rPr>
        <w:t>أبي</w:t>
      </w:r>
      <w:r>
        <w:rPr>
          <w:rtl/>
        </w:rPr>
        <w:t xml:space="preserve"> طالب </w:t>
      </w:r>
      <w:r w:rsidR="00763D20" w:rsidRPr="00763D20">
        <w:rPr>
          <w:rStyle w:val="libAlaemChar"/>
          <w:rtl/>
        </w:rPr>
        <w:t>عليهم‌السلام</w:t>
      </w:r>
      <w:r>
        <w:rPr>
          <w:rtl/>
        </w:rPr>
        <w:t xml:space="preserve"> أنّ رسول اللّه </w:t>
      </w:r>
      <w:r w:rsidR="003261A0" w:rsidRPr="00D665AA">
        <w:rPr>
          <w:rStyle w:val="libAlaemChar"/>
          <w:rtl/>
        </w:rPr>
        <w:t>صلى‌الله‌عليه‌وآله‌وسلم</w:t>
      </w:r>
      <w:r w:rsidR="003261A0">
        <w:rPr>
          <w:rtl/>
        </w:rPr>
        <w:t xml:space="preserve"> </w:t>
      </w:r>
      <w:r>
        <w:rPr>
          <w:rtl/>
        </w:rPr>
        <w:t xml:space="preserve">قال:ما أسکر </w:t>
      </w:r>
      <w:r w:rsidR="009B6D3C">
        <w:rPr>
          <w:rtl/>
        </w:rPr>
        <w:t>کثیرة</w:t>
      </w:r>
      <w:r>
        <w:rPr>
          <w:rtl/>
        </w:rPr>
        <w:t xml:space="preserve"> فق</w:t>
      </w:r>
      <w:r w:rsidR="006926E7">
        <w:rPr>
          <w:rtl/>
        </w:rPr>
        <w:t>ليل</w:t>
      </w:r>
      <w:r w:rsidR="003261A0">
        <w:rPr>
          <w:rFonts w:hint="cs"/>
          <w:rtl/>
        </w:rPr>
        <w:t>ه</w:t>
      </w:r>
      <w:r>
        <w:rPr>
          <w:rtl/>
        </w:rPr>
        <w:t xml:space="preserve"> حرام .</w:t>
      </w:r>
    </w:p>
    <w:p w:rsidR="00D94CCA" w:rsidRDefault="00A33C4B" w:rsidP="00A33C4B">
      <w:pPr>
        <w:pStyle w:val="libNormal"/>
        <w:rPr>
          <w:rtl/>
        </w:rPr>
      </w:pPr>
      <w:r w:rsidRPr="003261A0">
        <w:rPr>
          <w:rStyle w:val="libBold1Char"/>
          <w:rFonts w:hint="eastAsia"/>
          <w:rtl/>
        </w:rPr>
        <w:t>دعائم</w:t>
      </w:r>
      <w:r w:rsidRPr="003261A0">
        <w:rPr>
          <w:rStyle w:val="libBold1Char"/>
          <w:rtl/>
        </w:rPr>
        <w:t xml:space="preserve"> الإسلام</w:t>
      </w:r>
      <w:r>
        <w:rPr>
          <w:rtl/>
        </w:rPr>
        <w:t xml:space="preserve">:عن رسول اللّه </w:t>
      </w:r>
      <w:r w:rsidR="00D665AA" w:rsidRPr="00D665AA">
        <w:rPr>
          <w:rStyle w:val="libAlaemChar"/>
          <w:rtl/>
        </w:rPr>
        <w:t>صلى‌الله‌عليه‌وآله‌وسلم</w:t>
      </w:r>
      <w:r>
        <w:rPr>
          <w:rtl/>
        </w:rPr>
        <w:t xml:space="preserve"> قال: </w:t>
      </w:r>
      <w:r w:rsidR="009B6D3C">
        <w:rPr>
          <w:rtl/>
        </w:rPr>
        <w:t>لي</w:t>
      </w:r>
      <w:r>
        <w:rPr>
          <w:rFonts w:hint="eastAsia"/>
          <w:rtl/>
        </w:rPr>
        <w:t>س</w:t>
      </w:r>
      <w:r>
        <w:rPr>
          <w:rtl/>
        </w:rPr>
        <w:t xml:space="preserve"> </w:t>
      </w:r>
      <w:r w:rsidR="00167E25">
        <w:rPr>
          <w:rtl/>
        </w:rPr>
        <w:t>منّي</w:t>
      </w:r>
      <w:r>
        <w:rPr>
          <w:rtl/>
        </w:rPr>
        <w:t xml:space="preserve"> من استخفّ بال</w:t>
      </w:r>
      <w:r w:rsidR="001E131A">
        <w:rPr>
          <w:rtl/>
        </w:rPr>
        <w:t>صلاة</w:t>
      </w:r>
      <w:r>
        <w:rPr>
          <w:rtl/>
        </w:rPr>
        <w:t>،</w:t>
      </w:r>
      <w:r w:rsidR="009B6D3C">
        <w:rPr>
          <w:rtl/>
        </w:rPr>
        <w:t>لي</w:t>
      </w:r>
      <w:r>
        <w:rPr>
          <w:rFonts w:hint="eastAsia"/>
          <w:rtl/>
        </w:rPr>
        <w:t>س</w:t>
      </w:r>
      <w:r>
        <w:rPr>
          <w:rtl/>
        </w:rPr>
        <w:t xml:space="preserve"> </w:t>
      </w:r>
      <w:r w:rsidR="00167E25">
        <w:rPr>
          <w:rtl/>
        </w:rPr>
        <w:t>منّي</w:t>
      </w:r>
      <w:r>
        <w:rPr>
          <w:rtl/>
        </w:rPr>
        <w:t xml:space="preserve"> من شرب مسکرا لا </w:t>
      </w:r>
      <w:r>
        <w:rPr>
          <w:rFonts w:hint="cs"/>
          <w:rtl/>
        </w:rPr>
        <w:t>ی</w:t>
      </w:r>
      <w:r>
        <w:rPr>
          <w:rFonts w:hint="eastAsia"/>
          <w:rtl/>
        </w:rPr>
        <w:t>رد</w:t>
      </w:r>
      <w:r>
        <w:rPr>
          <w:rtl/>
        </w:rPr>
        <w:t xml:space="preserve"> </w:t>
      </w:r>
      <w:r w:rsidR="004B4B77">
        <w:rPr>
          <w:rtl/>
        </w:rPr>
        <w:t>عليّ</w:t>
      </w:r>
      <w:r>
        <w:rPr>
          <w:rtl/>
        </w:rPr>
        <w:t xml:space="preserve"> الحوض لا و اللّه </w:t>
      </w:r>
      <w:r w:rsidR="00643081">
        <w:rPr>
          <w:rStyle w:val="libFootnotenumChar"/>
          <w:rtl/>
        </w:rPr>
        <w:t>(1)</w:t>
      </w:r>
      <w:r>
        <w:rPr>
          <w:rtl/>
        </w:rPr>
        <w:t>.</w:t>
      </w:r>
    </w:p>
    <w:p w:rsidR="00D94CCA" w:rsidRDefault="004B4B77" w:rsidP="003261A0">
      <w:pPr>
        <w:pStyle w:val="libNormal"/>
        <w:rPr>
          <w:rtl/>
        </w:rPr>
      </w:pPr>
      <w:r>
        <w:rPr>
          <w:rFonts w:hint="eastAsia"/>
          <w:rtl/>
        </w:rPr>
        <w:t>في</w:t>
      </w:r>
      <w:r w:rsidR="00A33C4B">
        <w:rPr>
          <w:rtl/>
        </w:rPr>
        <w:t xml:space="preserve">(الدروس):لا </w:t>
      </w:r>
      <w:r w:rsidR="00A33C4B">
        <w:rPr>
          <w:rFonts w:hint="cs"/>
          <w:rtl/>
        </w:rPr>
        <w:t>ی</w:t>
      </w:r>
      <w:r w:rsidR="00A33C4B">
        <w:rPr>
          <w:rFonts w:hint="eastAsia"/>
          <w:rtl/>
        </w:rPr>
        <w:t>جوز</w:t>
      </w:r>
      <w:r w:rsidR="00A33C4B">
        <w:rPr>
          <w:rtl/>
        </w:rPr>
        <w:t xml:space="preserve"> أن </w:t>
      </w:r>
      <w:r w:rsidR="00A33C4B">
        <w:rPr>
          <w:rFonts w:hint="cs"/>
          <w:rtl/>
        </w:rPr>
        <w:t>ی</w:t>
      </w:r>
      <w:r w:rsidR="00A33C4B">
        <w:rPr>
          <w:rFonts w:hint="eastAsia"/>
          <w:rtl/>
        </w:rPr>
        <w:t>سق</w:t>
      </w:r>
      <w:r w:rsidR="00A33C4B">
        <w:rPr>
          <w:rFonts w:hint="cs"/>
          <w:rtl/>
        </w:rPr>
        <w:t>ی</w:t>
      </w:r>
      <w:r w:rsidR="00A33C4B">
        <w:rPr>
          <w:rtl/>
        </w:rPr>
        <w:t xml:space="preserve"> الطفل ش</w:t>
      </w:r>
      <w:r w:rsidR="00A33C4B">
        <w:rPr>
          <w:rFonts w:hint="cs"/>
          <w:rtl/>
        </w:rPr>
        <w:t>ی</w:t>
      </w:r>
      <w:r w:rsidR="00A33C4B">
        <w:rPr>
          <w:rFonts w:hint="eastAsia"/>
          <w:rtl/>
        </w:rPr>
        <w:t>ئا</w:t>
      </w:r>
      <w:r w:rsidR="00A33C4B">
        <w:rPr>
          <w:rtl/>
        </w:rPr>
        <w:t xml:space="preserve"> من المسکر،و أمّا ال</w:t>
      </w:r>
      <w:r w:rsidR="003261A0">
        <w:rPr>
          <w:rtl/>
        </w:rPr>
        <w:t>بهيمة</w:t>
      </w:r>
      <w:r w:rsidR="00A33C4B">
        <w:rPr>
          <w:rtl/>
        </w:rPr>
        <w:t xml:space="preserve"> فالمشهور ال</w:t>
      </w:r>
      <w:r w:rsidR="006926E7">
        <w:rPr>
          <w:rtl/>
        </w:rPr>
        <w:t>کراهة</w:t>
      </w:r>
      <w:r w:rsidR="00A33C4B">
        <w:rPr>
          <w:rtl/>
        </w:rPr>
        <w:t>،و سوّ</w:t>
      </w:r>
      <w:r w:rsidR="00A33C4B">
        <w:rPr>
          <w:rFonts w:hint="cs"/>
          <w:rtl/>
        </w:rPr>
        <w:t>ی</w:t>
      </w:r>
      <w:r w:rsidR="00A33C4B">
        <w:rPr>
          <w:rtl/>
        </w:rPr>
        <w:t xml:space="preserve"> ال</w:t>
      </w:r>
      <w:r w:rsidR="003261A0">
        <w:rPr>
          <w:rtl/>
        </w:rPr>
        <w:t>قاضي</w:t>
      </w:r>
      <w:r w:rsidR="00A33C4B">
        <w:rPr>
          <w:rtl/>
        </w:rPr>
        <w:t xml:space="preserve"> </w:t>
      </w:r>
      <w:r w:rsidR="00712DE8">
        <w:rPr>
          <w:rtl/>
        </w:rPr>
        <w:t>بین</w:t>
      </w:r>
      <w:r w:rsidR="003261A0">
        <w:rPr>
          <w:rFonts w:hint="cs"/>
          <w:rtl/>
        </w:rPr>
        <w:t>ه</w:t>
      </w:r>
      <w:r w:rsidR="00A33C4B">
        <w:rPr>
          <w:rFonts w:hint="eastAsia"/>
          <w:rtl/>
        </w:rPr>
        <w:t>ما</w:t>
      </w:r>
      <w:r w:rsidR="00A33C4B">
        <w:rPr>
          <w:rtl/>
        </w:rPr>
        <w:t xml:space="preserve"> </w:t>
      </w:r>
      <w:r>
        <w:rPr>
          <w:rtl/>
        </w:rPr>
        <w:t>في</w:t>
      </w:r>
      <w:r w:rsidR="00A33C4B">
        <w:rPr>
          <w:rtl/>
        </w:rPr>
        <w:t xml:space="preserve"> التحر</w:t>
      </w:r>
      <w:r w:rsidR="00A33C4B">
        <w:rPr>
          <w:rFonts w:hint="cs"/>
          <w:rtl/>
        </w:rPr>
        <w:t>ی</w:t>
      </w:r>
      <w:r w:rsidR="00A33C4B">
        <w:rPr>
          <w:rFonts w:hint="eastAsia"/>
          <w:rtl/>
        </w:rPr>
        <w:t>م،و</w:t>
      </w:r>
      <w:r w:rsidR="00A33C4B">
        <w:rPr>
          <w:rtl/>
        </w:rPr>
        <w:t xml:space="preserve"> </w:t>
      </w:r>
      <w:r w:rsidR="00B42BAC">
        <w:rPr>
          <w:rtl/>
        </w:rPr>
        <w:t>رو</w:t>
      </w:r>
      <w:r w:rsidR="009D0B59">
        <w:rPr>
          <w:rtl/>
        </w:rPr>
        <w:t>اي</w:t>
      </w:r>
      <w:r w:rsidR="00B42BAC">
        <w:rPr>
          <w:rtl/>
        </w:rPr>
        <w:t>ة</w:t>
      </w:r>
      <w:r w:rsidR="00A33C4B">
        <w:rPr>
          <w:rtl/>
        </w:rPr>
        <w:t xml:space="preserve"> </w:t>
      </w:r>
      <w:r>
        <w:rPr>
          <w:rtl/>
        </w:rPr>
        <w:t>أبي</w:t>
      </w:r>
      <w:r w:rsidR="00A33C4B">
        <w:rPr>
          <w:rtl/>
        </w:rPr>
        <w:t xml:space="preserve"> بص</w:t>
      </w:r>
      <w:r w:rsidR="00A33C4B">
        <w:rPr>
          <w:rFonts w:hint="cs"/>
          <w:rtl/>
        </w:rPr>
        <w:t>ی</w:t>
      </w:r>
      <w:r w:rsidR="00A33C4B">
        <w:rPr>
          <w:rFonts w:hint="eastAsia"/>
          <w:rtl/>
        </w:rPr>
        <w:t>ر</w:t>
      </w:r>
      <w:r w:rsidR="00A33C4B">
        <w:rPr>
          <w:rtl/>
        </w:rPr>
        <w:t xml:space="preserve"> تدلّ ع</w:t>
      </w:r>
      <w:r w:rsidR="009B6D3C">
        <w:rPr>
          <w:rtl/>
        </w:rPr>
        <w:t>ل</w:t>
      </w:r>
      <w:r w:rsidR="003261A0">
        <w:rPr>
          <w:rFonts w:hint="cs"/>
          <w:rtl/>
        </w:rPr>
        <w:t>ى</w:t>
      </w:r>
      <w:r w:rsidR="00A33C4B">
        <w:rPr>
          <w:rtl/>
        </w:rPr>
        <w:t xml:space="preserve"> ال</w:t>
      </w:r>
      <w:r w:rsidR="006926E7">
        <w:rPr>
          <w:rtl/>
        </w:rPr>
        <w:t>کراهة</w:t>
      </w:r>
      <w:r w:rsidR="00A33C4B">
        <w:rPr>
          <w:rtl/>
        </w:rPr>
        <w:t xml:space="preserve"> </w:t>
      </w:r>
      <w:r>
        <w:rPr>
          <w:rtl/>
        </w:rPr>
        <w:t>في</w:t>
      </w:r>
      <w:r w:rsidR="00A33C4B">
        <w:rPr>
          <w:rtl/>
        </w:rPr>
        <w:t xml:space="preserve"> ال</w:t>
      </w:r>
      <w:r w:rsidR="003261A0">
        <w:rPr>
          <w:rtl/>
        </w:rPr>
        <w:t>بهيمة</w:t>
      </w:r>
      <w:r w:rsidR="00A33C4B">
        <w:rPr>
          <w:rFonts w:hint="eastAsia"/>
          <w:rtl/>
        </w:rPr>
        <w:t>،</w:t>
      </w:r>
      <w:r w:rsidR="003261A0">
        <w:rPr>
          <w:rFonts w:hint="cs"/>
          <w:rtl/>
        </w:rPr>
        <w:t xml:space="preserve"> </w:t>
      </w:r>
      <w:r w:rsidR="00A33C4B">
        <w:rPr>
          <w:rFonts w:hint="eastAsia"/>
          <w:rtl/>
        </w:rPr>
        <w:t>و</w:t>
      </w:r>
      <w:r w:rsidR="00A33C4B">
        <w:rPr>
          <w:rtl/>
        </w:rPr>
        <w:t xml:space="preserve"> </w:t>
      </w:r>
      <w:r>
        <w:rPr>
          <w:rtl/>
        </w:rPr>
        <w:t>في</w:t>
      </w:r>
      <w:r w:rsidR="00A33C4B">
        <w:rPr>
          <w:rtl/>
        </w:rPr>
        <w:t xml:space="preserve"> </w:t>
      </w:r>
      <w:r w:rsidR="00B42BAC">
        <w:rPr>
          <w:rtl/>
        </w:rPr>
        <w:t>رو</w:t>
      </w:r>
      <w:r w:rsidR="009D0B59">
        <w:rPr>
          <w:rtl/>
        </w:rPr>
        <w:t>اي</w:t>
      </w:r>
      <w:r w:rsidR="00B42BAC">
        <w:rPr>
          <w:rtl/>
        </w:rPr>
        <w:t>ة</w:t>
      </w:r>
      <w:r w:rsidR="00A33C4B">
        <w:rPr>
          <w:rtl/>
        </w:rPr>
        <w:t xml:space="preserve"> عجلان: من سق</w:t>
      </w:r>
      <w:r w:rsidR="00A33C4B">
        <w:rPr>
          <w:rFonts w:hint="cs"/>
          <w:rtl/>
        </w:rPr>
        <w:t>ی</w:t>
      </w:r>
      <w:r w:rsidR="00A33C4B">
        <w:rPr>
          <w:rtl/>
        </w:rPr>
        <w:t xml:space="preserve"> مولودا مسکرا سقاه اللّه من الحم</w:t>
      </w:r>
      <w:r w:rsidR="00A33C4B">
        <w:rPr>
          <w:rFonts w:hint="cs"/>
          <w:rtl/>
        </w:rPr>
        <w:t>ی</w:t>
      </w:r>
      <w:r w:rsidR="00A33C4B">
        <w:rPr>
          <w:rFonts w:hint="eastAsia"/>
          <w:rtl/>
        </w:rPr>
        <w:t>م</w:t>
      </w:r>
      <w:r w:rsidR="00A33C4B">
        <w:rPr>
          <w:rtl/>
        </w:rPr>
        <w:t xml:space="preserve"> </w:t>
      </w:r>
      <w:r w:rsidR="00643081">
        <w:rPr>
          <w:rStyle w:val="libFootnotenumChar"/>
          <w:rtl/>
        </w:rPr>
        <w:t>(2)</w:t>
      </w:r>
      <w:r w:rsidR="00A33C4B">
        <w:rPr>
          <w:rtl/>
        </w:rPr>
        <w:t>.</w:t>
      </w:r>
    </w:p>
    <w:p w:rsidR="00D94CCA" w:rsidRDefault="004B4B77" w:rsidP="003261A0">
      <w:pPr>
        <w:pStyle w:val="libNormal"/>
        <w:rPr>
          <w:rtl/>
        </w:rPr>
      </w:pPr>
      <w:r>
        <w:rPr>
          <w:rFonts w:hint="eastAsia"/>
          <w:rtl/>
        </w:rPr>
        <w:t>في</w:t>
      </w:r>
      <w:r w:rsidR="00A33C4B">
        <w:rPr>
          <w:rtl/>
        </w:rPr>
        <w:t xml:space="preserve"> انّه سکر ملک المجوس ذات </w:t>
      </w:r>
      <w:r w:rsidR="006926E7">
        <w:rPr>
          <w:rtl/>
        </w:rPr>
        <w:t>ليلة</w:t>
      </w:r>
      <w:r w:rsidR="00A33C4B">
        <w:rPr>
          <w:rtl/>
        </w:rPr>
        <w:t xml:space="preserve"> فدع</w:t>
      </w:r>
      <w:r w:rsidR="00A33C4B">
        <w:rPr>
          <w:rFonts w:hint="cs"/>
          <w:rtl/>
        </w:rPr>
        <w:t>ی</w:t>
      </w:r>
      <w:r w:rsidR="00A33C4B">
        <w:rPr>
          <w:rtl/>
        </w:rPr>
        <w:t xml:space="preserve"> بابنته </w:t>
      </w:r>
      <w:r w:rsidR="003261A0">
        <w:rPr>
          <w:rtl/>
        </w:rPr>
        <w:t>الى</w:t>
      </w:r>
      <w:r w:rsidR="00A33C4B">
        <w:rPr>
          <w:rtl/>
        </w:rPr>
        <w:t xml:space="preserve"> فراشه فارت</w:t>
      </w:r>
      <w:r w:rsidR="007C7B27">
        <w:rPr>
          <w:rtl/>
        </w:rPr>
        <w:t>کب</w:t>
      </w:r>
      <w:r w:rsidR="003261A0">
        <w:rPr>
          <w:rFonts w:hint="cs"/>
          <w:rtl/>
        </w:rPr>
        <w:t>ها</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Pr>
          <w:rFonts w:hint="eastAsia"/>
          <w:rtl/>
        </w:rPr>
        <w:t>و</w:t>
      </w:r>
      <w:r>
        <w:rPr>
          <w:rtl/>
        </w:rPr>
        <w:t xml:space="preserve"> </w:t>
      </w:r>
      <w:r w:rsidR="009B6D3C">
        <w:rPr>
          <w:rFonts w:hint="cs"/>
          <w:rtl/>
        </w:rPr>
        <w:t>یأتي</w:t>
      </w:r>
      <w:r>
        <w:rPr>
          <w:rtl/>
        </w:rPr>
        <w:t xml:space="preserve"> </w:t>
      </w:r>
      <w:r w:rsidR="004B4B77" w:rsidRPr="003261A0">
        <w:rPr>
          <w:rtl/>
        </w:rPr>
        <w:t>في</w:t>
      </w:r>
      <w:r w:rsidRPr="003261A0">
        <w:rPr>
          <w:rtl/>
        </w:rPr>
        <w:t xml:space="preserve"> </w:t>
      </w:r>
      <w:r w:rsidR="00643081" w:rsidRPr="003261A0">
        <w:rPr>
          <w:rtl/>
        </w:rPr>
        <w:t>(</w:t>
      </w:r>
      <w:r w:rsidRPr="003261A0">
        <w:rPr>
          <w:rtl/>
        </w:rPr>
        <w:t>شبث</w:t>
      </w:r>
      <w:r w:rsidR="00643081" w:rsidRPr="003261A0">
        <w:rPr>
          <w:rtl/>
        </w:rPr>
        <w:t>)</w:t>
      </w:r>
      <w:r w:rsidRPr="003261A0">
        <w:rPr>
          <w:rtl/>
        </w:rPr>
        <w:t>انّ</w:t>
      </w:r>
      <w:r>
        <w:rPr>
          <w:rtl/>
        </w:rPr>
        <w:t xml:space="preserve"> غالب بن عبد القدّوس بن شبث ال</w:t>
      </w:r>
      <w:r w:rsidR="006926E7">
        <w:rPr>
          <w:rtl/>
        </w:rPr>
        <w:t>ربعي</w:t>
      </w:r>
      <w:r>
        <w:rPr>
          <w:rtl/>
        </w:rPr>
        <w:t xml:space="preserve"> سقط عن السطح </w:t>
      </w:r>
      <w:r w:rsidR="004B4B77">
        <w:rPr>
          <w:rtl/>
        </w:rPr>
        <w:t>في</w:t>
      </w:r>
      <w:r>
        <w:rPr>
          <w:rtl/>
        </w:rPr>
        <w:t xml:space="preserve"> حال سکره فوجد م</w:t>
      </w:r>
      <w:r>
        <w:rPr>
          <w:rFonts w:hint="cs"/>
          <w:rtl/>
        </w:rPr>
        <w:t>یّ</w:t>
      </w:r>
      <w:r>
        <w:rPr>
          <w:rFonts w:hint="eastAsia"/>
          <w:rtl/>
        </w:rPr>
        <w:t>تا،</w:t>
      </w:r>
      <w:r>
        <w:rPr>
          <w:rtl/>
        </w:rPr>
        <w:t xml:space="preserve"> و </w:t>
      </w:r>
      <w:r w:rsidRPr="003261A0">
        <w:rPr>
          <w:rtl/>
        </w:rPr>
        <w:t xml:space="preserve">تقدّم </w:t>
      </w:r>
      <w:r w:rsidR="004B4B77" w:rsidRPr="003261A0">
        <w:rPr>
          <w:rtl/>
        </w:rPr>
        <w:t>في</w:t>
      </w:r>
      <w:r w:rsidR="00643081" w:rsidRPr="003261A0">
        <w:rPr>
          <w:rFonts w:hint="eastAsia"/>
          <w:rtl/>
        </w:rPr>
        <w:t>(</w:t>
      </w:r>
      <w:r w:rsidRPr="003261A0">
        <w:rPr>
          <w:rFonts w:hint="eastAsia"/>
          <w:rtl/>
        </w:rPr>
        <w:t>جذع</w:t>
      </w:r>
      <w:r w:rsidR="00643081" w:rsidRPr="003261A0">
        <w:rPr>
          <w:rFonts w:hint="eastAsia"/>
          <w:rtl/>
        </w:rPr>
        <w:t>)</w:t>
      </w:r>
      <w:r w:rsidR="00810611" w:rsidRPr="003261A0">
        <w:rPr>
          <w:rFonts w:hint="eastAsia"/>
          <w:rtl/>
        </w:rPr>
        <w:t>قصة</w:t>
      </w:r>
      <w:r w:rsidRPr="003261A0">
        <w:rPr>
          <w:rtl/>
        </w:rPr>
        <w:t xml:space="preserve"> ابن جذعان و سکره،و </w:t>
      </w:r>
      <w:r w:rsidR="004B4B77" w:rsidRPr="003261A0">
        <w:rPr>
          <w:rtl/>
        </w:rPr>
        <w:t>في</w:t>
      </w:r>
      <w:r w:rsidRPr="003261A0">
        <w:rPr>
          <w:rtl/>
        </w:rPr>
        <w:t xml:space="preserve"> </w:t>
      </w:r>
      <w:r w:rsidR="00643081" w:rsidRPr="003261A0">
        <w:rPr>
          <w:rtl/>
        </w:rPr>
        <w:t>(</w:t>
      </w:r>
      <w:r w:rsidRPr="003261A0">
        <w:rPr>
          <w:rtl/>
        </w:rPr>
        <w:t>ز</w:t>
      </w:r>
      <w:r w:rsidRPr="003261A0">
        <w:rPr>
          <w:rFonts w:hint="cs"/>
          <w:rtl/>
        </w:rPr>
        <w:t>ی</w:t>
      </w:r>
      <w:r w:rsidRPr="003261A0">
        <w:rPr>
          <w:rFonts w:hint="eastAsia"/>
          <w:rtl/>
        </w:rPr>
        <w:t>د</w:t>
      </w:r>
      <w:r w:rsidR="00643081" w:rsidRPr="003261A0">
        <w:rPr>
          <w:rFonts w:hint="eastAsia"/>
          <w:rtl/>
        </w:rPr>
        <w:t>)</w:t>
      </w:r>
      <w:r w:rsidRPr="003261A0">
        <w:rPr>
          <w:rFonts w:hint="eastAsia"/>
          <w:rtl/>
        </w:rPr>
        <w:t>انّ</w:t>
      </w:r>
      <w:r>
        <w:rPr>
          <w:rtl/>
        </w:rPr>
        <w:t xml:space="preserve"> </w:t>
      </w:r>
      <w:r>
        <w:rPr>
          <w:rFonts w:hint="cs"/>
          <w:rtl/>
        </w:rPr>
        <w:t>ی</w:t>
      </w:r>
      <w:r>
        <w:rPr>
          <w:rFonts w:hint="eastAsia"/>
          <w:rtl/>
        </w:rPr>
        <w:t>ز</w:t>
      </w:r>
      <w:r>
        <w:rPr>
          <w:rFonts w:hint="cs"/>
          <w:rtl/>
        </w:rPr>
        <w:t>ی</w:t>
      </w:r>
      <w:r>
        <w:rPr>
          <w:rFonts w:hint="eastAsia"/>
          <w:rtl/>
        </w:rPr>
        <w:t>د</w:t>
      </w:r>
      <w:r>
        <w:rPr>
          <w:rtl/>
        </w:rPr>
        <w:t xml:space="preserve"> بات سکرانا و أصبح م</w:t>
      </w:r>
      <w:r>
        <w:rPr>
          <w:rFonts w:hint="cs"/>
          <w:rtl/>
        </w:rPr>
        <w:t>یّ</w:t>
      </w:r>
      <w:r>
        <w:rPr>
          <w:rFonts w:hint="eastAsia"/>
          <w:rtl/>
        </w:rPr>
        <w:t>تا</w:t>
      </w:r>
      <w:r>
        <w:rPr>
          <w:rtl/>
        </w:rPr>
        <w:t xml:space="preserve"> کأنّه مط</w:t>
      </w:r>
      <w:r w:rsidR="009B6D3C">
        <w:rPr>
          <w:rtl/>
        </w:rPr>
        <w:t>لي</w:t>
      </w:r>
      <w:r>
        <w:rPr>
          <w:rtl/>
        </w:rPr>
        <w:t xml:space="preserve"> بقار.</w:t>
      </w:r>
    </w:p>
    <w:p w:rsidR="00D94CCA" w:rsidRDefault="00A33C4B" w:rsidP="00A33C4B">
      <w:pPr>
        <w:pStyle w:val="libNormal"/>
        <w:rPr>
          <w:rtl/>
        </w:rPr>
      </w:pPr>
      <w:r>
        <w:rPr>
          <w:rFonts w:hint="eastAsia"/>
          <w:rtl/>
        </w:rPr>
        <w:t>باب</w:t>
      </w:r>
      <w:r>
        <w:rPr>
          <w:rtl/>
        </w:rPr>
        <w:t xml:space="preserve"> سکرات الموت و شد</w:t>
      </w:r>
      <w:r w:rsidR="009D0B59">
        <w:rPr>
          <w:rtl/>
        </w:rPr>
        <w:t>اي</w:t>
      </w:r>
      <w:r>
        <w:rPr>
          <w:rFonts w:hint="eastAsia"/>
          <w:rtl/>
        </w:rPr>
        <w:t>ده</w:t>
      </w:r>
      <w:r>
        <w:rPr>
          <w:rtl/>
        </w:rPr>
        <w:t xml:space="preserve"> </w:t>
      </w:r>
      <w:r w:rsidR="00643081">
        <w:rPr>
          <w:rStyle w:val="libFootnotenumChar"/>
          <w:rtl/>
        </w:rPr>
        <w:t>(4)</w:t>
      </w:r>
      <w:r>
        <w:rPr>
          <w:rtl/>
        </w:rPr>
        <w:t>.</w:t>
      </w:r>
    </w:p>
    <w:p w:rsidR="00D94CCA" w:rsidRDefault="00A33C4B" w:rsidP="003261A0">
      <w:pPr>
        <w:pStyle w:val="libNormal"/>
        <w:rPr>
          <w:rtl/>
        </w:rPr>
      </w:pPr>
      <w:r>
        <w:rPr>
          <w:rFonts w:hint="eastAsia"/>
          <w:rtl/>
        </w:rPr>
        <w:t>و</w:t>
      </w:r>
      <w:r>
        <w:rPr>
          <w:rtl/>
        </w:rPr>
        <w:t xml:space="preserve"> </w:t>
      </w:r>
      <w:r w:rsidR="004B4B77">
        <w:rPr>
          <w:rtl/>
        </w:rPr>
        <w:t>في</w:t>
      </w:r>
      <w:r>
        <w:rPr>
          <w:rtl/>
        </w:rPr>
        <w:t xml:space="preserve"> الحد</w:t>
      </w:r>
      <w:r>
        <w:rPr>
          <w:rFonts w:hint="cs"/>
          <w:rtl/>
        </w:rPr>
        <w:t>ی</w:t>
      </w:r>
      <w:r>
        <w:rPr>
          <w:rFonts w:hint="eastAsia"/>
          <w:rtl/>
        </w:rPr>
        <w:t>ث</w:t>
      </w:r>
      <w:r>
        <w:rPr>
          <w:rtl/>
        </w:rPr>
        <w:t xml:space="preserve">: انّ العبد </w:t>
      </w:r>
      <w:r w:rsidR="009B6D3C">
        <w:rPr>
          <w:rtl/>
        </w:rPr>
        <w:t>لي</w:t>
      </w:r>
      <w:r>
        <w:rPr>
          <w:rFonts w:hint="eastAsia"/>
          <w:rtl/>
        </w:rPr>
        <w:t>عالج</w:t>
      </w:r>
      <w:r>
        <w:rPr>
          <w:rtl/>
        </w:rPr>
        <w:t xml:space="preserve"> کرب الموت و سکراته و مفا</w:t>
      </w:r>
      <w:r w:rsidR="00167E25">
        <w:rPr>
          <w:rtl/>
        </w:rPr>
        <w:t>صلة</w:t>
      </w:r>
      <w:r>
        <w:rPr>
          <w:rtl/>
        </w:rPr>
        <w:t xml:space="preserve"> </w:t>
      </w:r>
      <w:r>
        <w:rPr>
          <w:rFonts w:hint="cs"/>
          <w:rtl/>
        </w:rPr>
        <w:t>ی</w:t>
      </w:r>
      <w:r>
        <w:rPr>
          <w:rFonts w:hint="eastAsia"/>
          <w:rtl/>
        </w:rPr>
        <w:t>سلّم</w:t>
      </w:r>
      <w:r>
        <w:rPr>
          <w:rtl/>
        </w:rPr>
        <w:t xml:space="preserve"> بعضها ع</w:t>
      </w:r>
      <w:r w:rsidR="009B6D3C">
        <w:rPr>
          <w:rtl/>
        </w:rPr>
        <w:t>ل</w:t>
      </w:r>
      <w:r w:rsidR="003261A0">
        <w:rPr>
          <w:rFonts w:hint="cs"/>
          <w:rtl/>
        </w:rPr>
        <w:t>ى</w:t>
      </w:r>
      <w:r>
        <w:rPr>
          <w:rtl/>
        </w:rPr>
        <w:t xml:space="preserve"> بعض </w:t>
      </w:r>
      <w:r>
        <w:rPr>
          <w:rFonts w:hint="cs"/>
          <w:rtl/>
        </w:rPr>
        <w:t>ی</w:t>
      </w:r>
      <w:r>
        <w:rPr>
          <w:rFonts w:hint="eastAsia"/>
          <w:rtl/>
        </w:rPr>
        <w:t>قول</w:t>
      </w:r>
      <w:r>
        <w:rPr>
          <w:rtl/>
        </w:rPr>
        <w:t>:ع</w:t>
      </w:r>
      <w:r w:rsidR="009B6D3C">
        <w:rPr>
          <w:rtl/>
        </w:rPr>
        <w:t>لي</w:t>
      </w:r>
      <w:r>
        <w:rPr>
          <w:rFonts w:hint="eastAsia"/>
          <w:rtl/>
        </w:rPr>
        <w:t>ک</w:t>
      </w:r>
      <w:r>
        <w:rPr>
          <w:rtl/>
        </w:rPr>
        <w:t xml:space="preserve"> السلام </w:t>
      </w:r>
      <w:r w:rsidR="003261A0">
        <w:rPr>
          <w:rtl/>
        </w:rPr>
        <w:t>تفارقني</w:t>
      </w:r>
      <w:r>
        <w:rPr>
          <w:rtl/>
        </w:rPr>
        <w:t xml:space="preserve"> و أفارقک </w:t>
      </w:r>
      <w:r w:rsidR="003261A0">
        <w:rPr>
          <w:rtl/>
        </w:rPr>
        <w:t>الى</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61A0">
        <w:rPr>
          <w:rStyle w:val="libFootnote0Char"/>
          <w:rFonts w:hint="cs"/>
          <w:rtl/>
        </w:rPr>
        <w:t xml:space="preserve"> ق:14/219/914،ج:66/495.</w:t>
      </w:r>
    </w:p>
    <w:p w:rsidR="00643081" w:rsidRPr="00643081" w:rsidRDefault="00643081" w:rsidP="00643081">
      <w:pPr>
        <w:pStyle w:val="libLine"/>
        <w:rPr>
          <w:rStyle w:val="libFootnote0Char"/>
          <w:rtl/>
        </w:rPr>
      </w:pPr>
      <w:r w:rsidRPr="00643081">
        <w:rPr>
          <w:rStyle w:val="libFootnote0Char"/>
          <w:rFonts w:hint="eastAsia"/>
          <w:rtl/>
        </w:rPr>
        <w:t>(2)</w:t>
      </w:r>
      <w:r w:rsidR="003261A0">
        <w:rPr>
          <w:rStyle w:val="libFootnote0Char"/>
          <w:rFonts w:hint="cs"/>
          <w:rtl/>
        </w:rPr>
        <w:t xml:space="preserve"> ق:14/219/915،ج:66/499.</w:t>
      </w:r>
    </w:p>
    <w:p w:rsidR="00643081" w:rsidRPr="00643081" w:rsidRDefault="00643081" w:rsidP="00643081">
      <w:pPr>
        <w:pStyle w:val="libLine"/>
        <w:rPr>
          <w:rStyle w:val="libFootnote0Char"/>
          <w:rtl/>
        </w:rPr>
      </w:pPr>
      <w:r w:rsidRPr="00643081">
        <w:rPr>
          <w:rStyle w:val="libFootnote0Char"/>
          <w:rFonts w:hint="eastAsia"/>
          <w:rtl/>
        </w:rPr>
        <w:t>(3)</w:t>
      </w:r>
      <w:r w:rsidR="003261A0">
        <w:rPr>
          <w:rStyle w:val="libFootnote0Char"/>
          <w:rFonts w:hint="cs"/>
          <w:rtl/>
        </w:rPr>
        <w:t xml:space="preserve"> ق:21/83/109،ج:100/66.</w:t>
      </w:r>
    </w:p>
    <w:p w:rsidR="00643081" w:rsidRPr="003261A0" w:rsidRDefault="00643081" w:rsidP="003261A0">
      <w:pPr>
        <w:pStyle w:val="libFootnote0"/>
        <w:rPr>
          <w:rtl/>
        </w:rPr>
      </w:pPr>
      <w:r w:rsidRPr="00643081">
        <w:rPr>
          <w:rStyle w:val="libFootnote0Char"/>
          <w:rFonts w:hint="eastAsia"/>
          <w:rtl/>
        </w:rPr>
        <w:t>(4)</w:t>
      </w:r>
      <w:r w:rsidR="003261A0">
        <w:rPr>
          <w:rStyle w:val="libFootnote0Char"/>
          <w:rFonts w:hint="cs"/>
          <w:rtl/>
        </w:rPr>
        <w:t xml:space="preserve"> ق:3/29/131،ج:6/145.</w:t>
      </w:r>
    </w:p>
    <w:p w:rsidR="003261A0" w:rsidRPr="003261A0" w:rsidRDefault="003261A0" w:rsidP="003261A0">
      <w:pPr>
        <w:pStyle w:val="libFootnote0"/>
        <w:rPr>
          <w:rtl/>
        </w:rPr>
      </w:pPr>
      <w:r>
        <w:rPr>
          <w:rFonts w:hint="cs"/>
          <w:rtl/>
        </w:rPr>
        <w:t>(5) ق:3/29/133،ج:6/150.</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انّ من کس</w:t>
      </w:r>
      <w:r w:rsidR="00A33C4B">
        <w:rPr>
          <w:rFonts w:hint="cs"/>
          <w:rtl/>
        </w:rPr>
        <w:t>ی</w:t>
      </w:r>
      <w:r w:rsidR="00A33C4B">
        <w:rPr>
          <w:rtl/>
        </w:rPr>
        <w:t xml:space="preserve"> أخاه </w:t>
      </w:r>
      <w:r w:rsidR="003261A0">
        <w:rPr>
          <w:rtl/>
        </w:rPr>
        <w:t>کسوة</w:t>
      </w:r>
      <w:r w:rsidR="00A33C4B">
        <w:rPr>
          <w:rtl/>
        </w:rPr>
        <w:t xml:space="preserve"> </w:t>
      </w:r>
      <w:r w:rsidR="00A33C4B">
        <w:rPr>
          <w:rFonts w:hint="cs"/>
          <w:rtl/>
        </w:rPr>
        <w:t>ی</w:t>
      </w:r>
      <w:r w:rsidR="00A33C4B">
        <w:rPr>
          <w:rFonts w:hint="eastAsia"/>
          <w:rtl/>
        </w:rPr>
        <w:t>هوّن</w:t>
      </w:r>
      <w:r w:rsidR="00A33C4B">
        <w:rPr>
          <w:rtl/>
        </w:rPr>
        <w:t xml:space="preserve"> ع</w:t>
      </w:r>
      <w:r w:rsidR="009B6D3C">
        <w:rPr>
          <w:rtl/>
        </w:rPr>
        <w:t>لي</w:t>
      </w:r>
      <w:r w:rsidR="00A33C4B">
        <w:rPr>
          <w:rFonts w:hint="eastAsia"/>
          <w:rtl/>
        </w:rPr>
        <w:t>ه</w:t>
      </w:r>
      <w:r w:rsidR="00A33C4B">
        <w:rPr>
          <w:rtl/>
        </w:rPr>
        <w:t xml:space="preserve"> سکرات الموت و </w:t>
      </w:r>
      <w:r w:rsidR="00A33C4B">
        <w:rPr>
          <w:rFonts w:hint="cs"/>
          <w:rtl/>
        </w:rPr>
        <w:t>ی</w:t>
      </w:r>
      <w:r w:rsidR="00A33C4B">
        <w:rPr>
          <w:rFonts w:hint="eastAsia"/>
          <w:rtl/>
        </w:rPr>
        <w:t>وسّع</w:t>
      </w:r>
      <w:r w:rsidR="00A33C4B">
        <w:rPr>
          <w:rtl/>
        </w:rPr>
        <w:t xml:space="preserve"> ع</w:t>
      </w:r>
      <w:r w:rsidR="009B6D3C">
        <w:rPr>
          <w:rtl/>
        </w:rPr>
        <w:t>لي</w:t>
      </w:r>
      <w:r w:rsidR="00A33C4B">
        <w:rPr>
          <w:rFonts w:hint="eastAsia"/>
          <w:rtl/>
        </w:rPr>
        <w:t>ه</w:t>
      </w:r>
      <w:r w:rsidR="00A33C4B">
        <w:rPr>
          <w:rtl/>
        </w:rPr>
        <w:t xml:space="preserve"> </w:t>
      </w:r>
      <w:r>
        <w:rPr>
          <w:rtl/>
        </w:rPr>
        <w:t>في</w:t>
      </w:r>
      <w:r w:rsidR="00A33C4B">
        <w:rPr>
          <w:rtl/>
        </w:rPr>
        <w:t xml:space="preserve"> قبره </w:t>
      </w:r>
      <w:r w:rsidR="00643081">
        <w:rPr>
          <w:rStyle w:val="libFootnotenumChar"/>
          <w:rtl/>
        </w:rPr>
        <w:t>(1)</w:t>
      </w:r>
      <w:r w:rsidR="00A33C4B">
        <w:rPr>
          <w:rtl/>
        </w:rPr>
        <w:t>.</w:t>
      </w:r>
    </w:p>
    <w:p w:rsidR="00D94CCA" w:rsidRDefault="00A33C4B" w:rsidP="00A33C4B">
      <w:pPr>
        <w:pStyle w:val="libNormal"/>
        <w:rPr>
          <w:rtl/>
        </w:rPr>
      </w:pPr>
      <w:r>
        <w:rPr>
          <w:rFonts w:hint="eastAsia"/>
          <w:rtl/>
        </w:rPr>
        <w:t>ال</w:t>
      </w:r>
      <w:r w:rsidR="00C057D4">
        <w:rPr>
          <w:rFonts w:hint="eastAsia"/>
          <w:rtl/>
        </w:rPr>
        <w:t>نبوي</w:t>
      </w:r>
      <w:r>
        <w:rPr>
          <w:rtl/>
        </w:rPr>
        <w:t xml:space="preserve"> </w:t>
      </w:r>
      <w:r w:rsidR="00D665AA" w:rsidRPr="00D665AA">
        <w:rPr>
          <w:rStyle w:val="libAlaemChar"/>
          <w:rtl/>
        </w:rPr>
        <w:t>صلى‌الله‌عليه‌وآله‌وسلم</w:t>
      </w:r>
      <w:r>
        <w:rPr>
          <w:rtl/>
        </w:rPr>
        <w:t xml:space="preserve">: ألا و من أحبّ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هوّن اللّه ع</w:t>
      </w:r>
      <w:r w:rsidR="009B6D3C">
        <w:rPr>
          <w:rtl/>
        </w:rPr>
        <w:t>لي</w:t>
      </w:r>
      <w:r>
        <w:rPr>
          <w:rFonts w:hint="eastAsia"/>
          <w:rtl/>
        </w:rPr>
        <w:t>ه</w:t>
      </w:r>
      <w:r>
        <w:rPr>
          <w:rtl/>
        </w:rPr>
        <w:t xml:space="preserve"> سکرات الموت و جعل قبره </w:t>
      </w:r>
      <w:r w:rsidR="00871E5D">
        <w:rPr>
          <w:rtl/>
        </w:rPr>
        <w:t>روضة</w:t>
      </w:r>
      <w:r>
        <w:rPr>
          <w:rtl/>
        </w:rPr>
        <w:t xml:space="preserve"> من ر</w:t>
      </w:r>
      <w:r>
        <w:rPr>
          <w:rFonts w:hint="cs"/>
          <w:rtl/>
        </w:rPr>
        <w:t>ی</w:t>
      </w:r>
      <w:r>
        <w:rPr>
          <w:rFonts w:hint="eastAsia"/>
          <w:rtl/>
        </w:rPr>
        <w:t>اض</w:t>
      </w:r>
      <w:r>
        <w:rPr>
          <w:rtl/>
        </w:rPr>
        <w:t xml:space="preserve"> ال</w:t>
      </w:r>
      <w:r w:rsidR="009B6D3C">
        <w:rPr>
          <w:rtl/>
        </w:rPr>
        <w:t>جنة</w:t>
      </w:r>
      <w:r>
        <w:rPr>
          <w:rtl/>
        </w:rPr>
        <w:t xml:space="preserve"> </w:t>
      </w:r>
      <w:r w:rsidR="00643081">
        <w:rPr>
          <w:rStyle w:val="libFootnotenumChar"/>
          <w:rtl/>
        </w:rPr>
        <w:t>(2)</w:t>
      </w:r>
      <w:r>
        <w:rPr>
          <w:rtl/>
        </w:rPr>
        <w:t>.</w:t>
      </w:r>
    </w:p>
    <w:p w:rsidR="00D94CCA" w:rsidRDefault="00167E25" w:rsidP="00A33C4B">
      <w:pPr>
        <w:pStyle w:val="libNormal"/>
        <w:rPr>
          <w:rtl/>
        </w:rPr>
      </w:pPr>
      <w:r>
        <w:rPr>
          <w:rFonts w:hint="eastAsia"/>
          <w:rtl/>
        </w:rPr>
        <w:t>صلة</w:t>
      </w:r>
      <w:r w:rsidR="00A33C4B">
        <w:rPr>
          <w:rtl/>
        </w:rPr>
        <w:t xml:space="preserve"> الرحم </w:t>
      </w:r>
      <w:r w:rsidR="00A33C4B">
        <w:rPr>
          <w:rFonts w:hint="cs"/>
          <w:rtl/>
        </w:rPr>
        <w:t>ی</w:t>
      </w:r>
      <w:r w:rsidR="00A33C4B">
        <w:rPr>
          <w:rFonts w:hint="eastAsia"/>
          <w:rtl/>
        </w:rPr>
        <w:t>هوّن</w:t>
      </w:r>
      <w:r w:rsidR="00A33C4B">
        <w:rPr>
          <w:rtl/>
        </w:rPr>
        <w:t xml:space="preserve"> سکرات الموت </w:t>
      </w:r>
      <w:r w:rsidR="00643081">
        <w:rPr>
          <w:rStyle w:val="libFootnotenumChar"/>
          <w:rtl/>
        </w:rPr>
        <w:t>(3)</w:t>
      </w:r>
      <w:r w:rsidR="00A33C4B">
        <w:rPr>
          <w:rtl/>
        </w:rPr>
        <w:t>.</w:t>
      </w:r>
    </w:p>
    <w:p w:rsidR="00D94CCA" w:rsidRDefault="00A33C4B" w:rsidP="003261A0">
      <w:pPr>
        <w:pStyle w:val="libNormal"/>
        <w:rPr>
          <w:rtl/>
        </w:rPr>
      </w:pPr>
      <w:r>
        <w:rPr>
          <w:rFonts w:hint="eastAsia"/>
          <w:rtl/>
        </w:rPr>
        <w:t>ذکر</w:t>
      </w:r>
      <w:r>
        <w:rPr>
          <w:rtl/>
        </w:rPr>
        <w:t xml:space="preserve"> دعاء </w:t>
      </w:r>
      <w:r>
        <w:rPr>
          <w:rFonts w:hint="cs"/>
          <w:rtl/>
        </w:rPr>
        <w:t>ی</w:t>
      </w:r>
      <w:r>
        <w:rPr>
          <w:rFonts w:hint="eastAsia"/>
          <w:rtl/>
        </w:rPr>
        <w:t>هوّن</w:t>
      </w:r>
      <w:r>
        <w:rPr>
          <w:rtl/>
        </w:rPr>
        <w:t xml:space="preserve"> سکرات الموت و هو دعاء موس</w:t>
      </w:r>
      <w:r>
        <w:rPr>
          <w:rFonts w:hint="cs"/>
          <w:rtl/>
        </w:rPr>
        <w:t>ی</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دخل ع</w:t>
      </w:r>
      <w:r w:rsidR="009B6D3C">
        <w:rPr>
          <w:rtl/>
        </w:rPr>
        <w:t>ل</w:t>
      </w:r>
      <w:r w:rsidR="003261A0">
        <w:rPr>
          <w:rFonts w:hint="cs"/>
          <w:rtl/>
        </w:rPr>
        <w:t>ى</w:t>
      </w:r>
      <w:r>
        <w:rPr>
          <w:rtl/>
        </w:rPr>
        <w:t xml:space="preserve"> فرعون </w:t>
      </w:r>
      <w:r w:rsidR="00643081">
        <w:rPr>
          <w:rStyle w:val="libFootnotenumChar"/>
          <w:rtl/>
        </w:rPr>
        <w:t>(4)</w:t>
      </w:r>
      <w:r>
        <w:rPr>
          <w:rtl/>
        </w:rPr>
        <w:t>.</w:t>
      </w:r>
    </w:p>
    <w:p w:rsidR="00D94CCA" w:rsidRDefault="00A33C4B" w:rsidP="003261A0">
      <w:pPr>
        <w:pStyle w:val="libBold1"/>
        <w:rPr>
          <w:rtl/>
        </w:rPr>
      </w:pPr>
      <w:r>
        <w:rPr>
          <w:rFonts w:hint="eastAsia"/>
          <w:rtl/>
        </w:rPr>
        <w:t>سکک</w:t>
      </w:r>
      <w:r>
        <w:rPr>
          <w:rtl/>
        </w:rPr>
        <w:t>:</w:t>
      </w:r>
    </w:p>
    <w:p w:rsidR="00D94CCA" w:rsidRDefault="004B4B77" w:rsidP="003261A0">
      <w:pPr>
        <w:pStyle w:val="libNormal"/>
        <w:rPr>
          <w:rtl/>
        </w:rPr>
      </w:pPr>
      <w:r w:rsidRPr="003261A0">
        <w:rPr>
          <w:rStyle w:val="libBold1Char"/>
          <w:rFonts w:hint="eastAsia"/>
          <w:rtl/>
        </w:rPr>
        <w:t>معاني</w:t>
      </w:r>
      <w:r w:rsidR="00A33C4B" w:rsidRPr="003261A0">
        <w:rPr>
          <w:rStyle w:val="libBold1Char"/>
          <w:rtl/>
        </w:rPr>
        <w:t xml:space="preserve"> الأخبار</w:t>
      </w:r>
      <w:r w:rsidR="00A33C4B">
        <w:rPr>
          <w:rtl/>
        </w:rPr>
        <w:t xml:space="preserve">:قال رسول اللّه </w:t>
      </w:r>
      <w:r w:rsidR="00D665AA" w:rsidRPr="00D665AA">
        <w:rPr>
          <w:rStyle w:val="libAlaemChar"/>
          <w:rtl/>
        </w:rPr>
        <w:t>صلى‌الله‌عليه‌وآله‌وسلم</w:t>
      </w:r>
      <w:r w:rsidR="00A33C4B">
        <w:rPr>
          <w:rtl/>
        </w:rPr>
        <w:t>: خ</w:t>
      </w:r>
      <w:r w:rsidR="00A33C4B">
        <w:rPr>
          <w:rFonts w:hint="cs"/>
          <w:rtl/>
        </w:rPr>
        <w:t>ی</w:t>
      </w:r>
      <w:r w:rsidR="00A33C4B">
        <w:rPr>
          <w:rFonts w:hint="eastAsia"/>
          <w:rtl/>
        </w:rPr>
        <w:t>ر</w:t>
      </w:r>
      <w:r w:rsidR="00A33C4B">
        <w:rPr>
          <w:rtl/>
        </w:rPr>
        <w:t xml:space="preserve"> المال سکّ</w:t>
      </w:r>
      <w:r w:rsidR="003261A0">
        <w:rPr>
          <w:rFonts w:hint="cs"/>
          <w:rtl/>
        </w:rPr>
        <w:t>ة</w:t>
      </w:r>
      <w:r w:rsidR="00A33C4B">
        <w:rPr>
          <w:rtl/>
        </w:rPr>
        <w:t xml:space="preserve"> </w:t>
      </w:r>
      <w:r w:rsidR="003261A0">
        <w:rPr>
          <w:rtl/>
        </w:rPr>
        <w:t>مأبورة</w:t>
      </w:r>
      <w:r w:rsidR="00A33C4B">
        <w:rPr>
          <w:rtl/>
        </w:rPr>
        <w:t xml:space="preserve"> و </w:t>
      </w:r>
      <w:r w:rsidR="003261A0">
        <w:rPr>
          <w:rtl/>
        </w:rPr>
        <w:t>مهرة</w:t>
      </w:r>
      <w:r w:rsidR="00A33C4B">
        <w:rPr>
          <w:rtl/>
        </w:rPr>
        <w:t xml:space="preserve"> </w:t>
      </w:r>
      <w:r w:rsidR="003261A0">
        <w:rPr>
          <w:rtl/>
        </w:rPr>
        <w:t>مأمورة</w:t>
      </w:r>
      <w:r w:rsidR="00A33C4B">
        <w:rPr>
          <w:rtl/>
        </w:rPr>
        <w:t>.</w:t>
      </w:r>
    </w:p>
    <w:p w:rsidR="00D94CCA" w:rsidRDefault="00A33C4B" w:rsidP="003261A0">
      <w:pPr>
        <w:pStyle w:val="libNormal"/>
        <w:rPr>
          <w:rtl/>
        </w:rPr>
      </w:pPr>
      <w:r w:rsidRPr="003261A0">
        <w:rPr>
          <w:rStyle w:val="libBold1Char"/>
          <w:rFonts w:hint="eastAsia"/>
          <w:rtl/>
        </w:rPr>
        <w:t>ب</w:t>
      </w:r>
      <w:r w:rsidRPr="003261A0">
        <w:rPr>
          <w:rStyle w:val="libBold1Char"/>
          <w:rFonts w:hint="cs"/>
          <w:rtl/>
        </w:rPr>
        <w:t>ی</w:t>
      </w:r>
      <w:r w:rsidRPr="003261A0">
        <w:rPr>
          <w:rStyle w:val="libBold1Char"/>
          <w:rFonts w:hint="eastAsia"/>
          <w:rtl/>
        </w:rPr>
        <w:t>ان</w:t>
      </w:r>
      <w:r>
        <w:rPr>
          <w:rtl/>
        </w:rPr>
        <w:t>: سکّ</w:t>
      </w:r>
      <w:r w:rsidR="003261A0">
        <w:rPr>
          <w:rFonts w:hint="cs"/>
          <w:rtl/>
        </w:rPr>
        <w:t>ة</w:t>
      </w:r>
      <w:r>
        <w:rPr>
          <w:rtl/>
        </w:rPr>
        <w:t xml:space="preserve"> </w:t>
      </w:r>
      <w:r w:rsidR="003261A0">
        <w:rPr>
          <w:rtl/>
        </w:rPr>
        <w:t>مأبورة</w:t>
      </w:r>
      <w:r>
        <w:rPr>
          <w:rtl/>
        </w:rPr>
        <w:t xml:space="preserve"> </w:t>
      </w:r>
      <w:r w:rsidR="00B80428">
        <w:rPr>
          <w:rtl/>
        </w:rPr>
        <w:t>هي</w:t>
      </w:r>
      <w:r>
        <w:rPr>
          <w:rtl/>
        </w:rPr>
        <w:t xml:space="preserve"> ال</w:t>
      </w:r>
      <w:r w:rsidR="003261A0">
        <w:rPr>
          <w:rtl/>
        </w:rPr>
        <w:t>طریقة</w:t>
      </w:r>
      <w:r>
        <w:rPr>
          <w:rtl/>
        </w:rPr>
        <w:t xml:space="preserve"> المست</w:t>
      </w:r>
      <w:r w:rsidR="00167E25">
        <w:rPr>
          <w:rtl/>
        </w:rPr>
        <w:t>قیمة</w:t>
      </w:r>
      <w:r>
        <w:rPr>
          <w:rtl/>
        </w:rPr>
        <w:t xml:space="preserve"> ال</w:t>
      </w:r>
      <w:r w:rsidR="003261A0">
        <w:rPr>
          <w:rtl/>
        </w:rPr>
        <w:t>مصطفّة</w:t>
      </w:r>
      <w:r>
        <w:rPr>
          <w:rtl/>
        </w:rPr>
        <w:t xml:space="preserve"> من النخل،و </w:t>
      </w:r>
      <w:r>
        <w:rPr>
          <w:rFonts w:hint="cs"/>
          <w:rtl/>
        </w:rPr>
        <w:t>ی</w:t>
      </w:r>
      <w:r>
        <w:rPr>
          <w:rFonts w:hint="eastAsia"/>
          <w:rtl/>
        </w:rPr>
        <w:t>قال</w:t>
      </w:r>
      <w:r>
        <w:rPr>
          <w:rtl/>
        </w:rPr>
        <w:t xml:space="preserve"> انّما </w:t>
      </w:r>
      <w:r w:rsidR="00DF76A0">
        <w:rPr>
          <w:rtl/>
        </w:rPr>
        <w:t>سمّي</w:t>
      </w:r>
      <w:r>
        <w:rPr>
          <w:rFonts w:hint="eastAsia"/>
          <w:rtl/>
        </w:rPr>
        <w:t>ت</w:t>
      </w:r>
      <w:r>
        <w:rPr>
          <w:rtl/>
        </w:rPr>
        <w:t xml:space="preserve"> ال</w:t>
      </w:r>
      <w:r w:rsidR="003261A0">
        <w:rPr>
          <w:rtl/>
        </w:rPr>
        <w:t>أزقّة</w:t>
      </w:r>
      <w:r>
        <w:rPr>
          <w:rtl/>
        </w:rPr>
        <w:t xml:space="preserve"> سککا لاصطفاف الدور </w:t>
      </w:r>
      <w:r w:rsidR="004B4B77">
        <w:rPr>
          <w:rtl/>
        </w:rPr>
        <w:t>في</w:t>
      </w:r>
      <w:r>
        <w:rPr>
          <w:rFonts w:hint="eastAsia"/>
          <w:rtl/>
        </w:rPr>
        <w:t>ها</w:t>
      </w:r>
      <w:r>
        <w:rPr>
          <w:rtl/>
        </w:rPr>
        <w:t xml:space="preserve"> کطرائق النخل.و</w:t>
      </w:r>
      <w:r w:rsidR="003261A0">
        <w:rPr>
          <w:rFonts w:hint="cs"/>
          <w:rtl/>
        </w:rPr>
        <w:t xml:space="preserve"> </w:t>
      </w:r>
      <w:r w:rsidR="006926E7">
        <w:rPr>
          <w:rFonts w:hint="eastAsia"/>
          <w:rtl/>
        </w:rPr>
        <w:t>روي</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لا تسمّوا الطر</w:t>
      </w:r>
      <w:r>
        <w:rPr>
          <w:rFonts w:hint="cs"/>
          <w:rtl/>
        </w:rPr>
        <w:t>ی</w:t>
      </w:r>
      <w:r>
        <w:rPr>
          <w:rFonts w:hint="eastAsia"/>
          <w:rtl/>
        </w:rPr>
        <w:t>ق</w:t>
      </w:r>
      <w:r>
        <w:rPr>
          <w:rtl/>
        </w:rPr>
        <w:t xml:space="preserve"> السکّ</w:t>
      </w:r>
      <w:r w:rsidR="003261A0">
        <w:rPr>
          <w:rFonts w:hint="cs"/>
          <w:rtl/>
        </w:rPr>
        <w:t>ة</w:t>
      </w:r>
      <w:r>
        <w:rPr>
          <w:rtl/>
        </w:rPr>
        <w:t xml:space="preserve"> فانّه لا </w:t>
      </w:r>
      <w:r w:rsidR="003261A0">
        <w:rPr>
          <w:rtl/>
        </w:rPr>
        <w:t>سکّة</w:t>
      </w:r>
      <w:r>
        <w:rPr>
          <w:rtl/>
        </w:rPr>
        <w:t xml:space="preserve"> الاّ سکک ال</w:t>
      </w:r>
      <w:r w:rsidR="009B6D3C">
        <w:rPr>
          <w:rtl/>
        </w:rPr>
        <w:t>جنة</w:t>
      </w:r>
      <w:r>
        <w:rPr>
          <w:rtl/>
        </w:rPr>
        <w:t>؛</w:t>
      </w:r>
      <w:r w:rsidR="003261A0">
        <w:rPr>
          <w:rFonts w:hint="cs"/>
          <w:rtl/>
        </w:rPr>
        <w:t xml:space="preserve"> </w:t>
      </w:r>
      <w:r>
        <w:rPr>
          <w:rFonts w:hint="eastAsia"/>
          <w:rtl/>
        </w:rPr>
        <w:t>و</w:t>
      </w:r>
      <w:r>
        <w:rPr>
          <w:rtl/>
        </w:rPr>
        <w:t xml:space="preserve"> أمّا ال</w:t>
      </w:r>
      <w:r w:rsidR="003261A0">
        <w:rPr>
          <w:rtl/>
        </w:rPr>
        <w:t>مأبورة</w:t>
      </w:r>
      <w:r>
        <w:rPr>
          <w:rtl/>
        </w:rPr>
        <w:t xml:space="preserve"> ف</w:t>
      </w:r>
      <w:r w:rsidR="00B80428">
        <w:rPr>
          <w:rtl/>
        </w:rPr>
        <w:t>هي</w:t>
      </w:r>
      <w:r>
        <w:rPr>
          <w:rtl/>
        </w:rPr>
        <w:t xml:space="preserve"> </w:t>
      </w:r>
      <w:r w:rsidR="004B4B77">
        <w:rPr>
          <w:rtl/>
        </w:rPr>
        <w:t>التي</w:t>
      </w:r>
      <w:r>
        <w:rPr>
          <w:rtl/>
        </w:rPr>
        <w:t xml:space="preserve"> قد لقحت،و ال</w:t>
      </w:r>
      <w:r w:rsidR="003261A0">
        <w:rPr>
          <w:rtl/>
        </w:rPr>
        <w:t>مهرة</w:t>
      </w:r>
      <w:r>
        <w:rPr>
          <w:rtl/>
        </w:rPr>
        <w:t xml:space="preserve"> ال</w:t>
      </w:r>
      <w:r w:rsidR="003261A0">
        <w:rPr>
          <w:rtl/>
        </w:rPr>
        <w:t>مأمورة</w:t>
      </w:r>
      <w:r>
        <w:rPr>
          <w:rtl/>
        </w:rPr>
        <w:t xml:space="preserve"> </w:t>
      </w:r>
      <w:r w:rsidR="00B80428">
        <w:rPr>
          <w:rtl/>
        </w:rPr>
        <w:t>هي</w:t>
      </w:r>
      <w:r>
        <w:rPr>
          <w:rtl/>
        </w:rPr>
        <w:t xml:space="preserve"> </w:t>
      </w:r>
      <w:r w:rsidR="009B6D3C">
        <w:rPr>
          <w:rtl/>
        </w:rPr>
        <w:t>کثیرة</w:t>
      </w:r>
      <w:r>
        <w:rPr>
          <w:rtl/>
        </w:rPr>
        <w:t xml:space="preserve"> النتاج،</w:t>
      </w:r>
      <w:r>
        <w:rPr>
          <w:rFonts w:hint="cs"/>
          <w:rtl/>
        </w:rPr>
        <w:t>ی</w:t>
      </w:r>
      <w:r>
        <w:rPr>
          <w:rFonts w:hint="eastAsia"/>
          <w:rtl/>
        </w:rPr>
        <w:t>قال</w:t>
      </w:r>
      <w:r>
        <w:rPr>
          <w:rtl/>
        </w:rPr>
        <w:t>:أ</w:t>
      </w:r>
      <w:r w:rsidR="007522F7">
        <w:rPr>
          <w:rtl/>
        </w:rPr>
        <w:t>مر</w:t>
      </w:r>
      <w:r w:rsidR="003261A0">
        <w:rPr>
          <w:rFonts w:hint="cs"/>
          <w:rtl/>
        </w:rPr>
        <w:t>ه</w:t>
      </w:r>
      <w:r>
        <w:rPr>
          <w:rtl/>
        </w:rPr>
        <w:t xml:space="preserve">م اللّه فأمروا </w:t>
      </w:r>
      <w:r w:rsidR="009D0B59">
        <w:rPr>
          <w:rtl/>
        </w:rPr>
        <w:t>اي</w:t>
      </w:r>
      <w:r>
        <w:rPr>
          <w:rtl/>
        </w:rPr>
        <w:t xml:space="preserve"> کثروا </w:t>
      </w:r>
      <w:r w:rsidR="00643081">
        <w:rPr>
          <w:rStyle w:val="libFootnotenumChar"/>
          <w:rtl/>
        </w:rPr>
        <w:t>(5)</w:t>
      </w:r>
      <w:r>
        <w:rPr>
          <w:rtl/>
        </w:rPr>
        <w:t>.</w:t>
      </w:r>
    </w:p>
    <w:p w:rsidR="003261A0" w:rsidRDefault="004B4B77" w:rsidP="003261A0">
      <w:pPr>
        <w:pStyle w:val="libCenterBold1"/>
        <w:rPr>
          <w:rtl/>
        </w:rPr>
      </w:pPr>
      <w:r>
        <w:rPr>
          <w:rFonts w:hint="eastAsia"/>
          <w:rtl/>
        </w:rPr>
        <w:t>في</w:t>
      </w:r>
      <w:r w:rsidR="00A33C4B">
        <w:rPr>
          <w:rtl/>
        </w:rPr>
        <w:t xml:space="preserve"> إنّ أوّل من أمر بضرب ال</w:t>
      </w:r>
      <w:r w:rsidR="003261A0">
        <w:rPr>
          <w:rtl/>
        </w:rPr>
        <w:t>سکّة</w:t>
      </w:r>
      <w:r w:rsidR="00A33C4B">
        <w:rPr>
          <w:rtl/>
        </w:rPr>
        <w:t xml:space="preserve"> ال</w:t>
      </w:r>
      <w:r w:rsidR="003261A0">
        <w:rPr>
          <w:rtl/>
        </w:rPr>
        <w:t>إسلامیة</w:t>
      </w:r>
    </w:p>
    <w:p w:rsidR="00D94CCA" w:rsidRDefault="00A33C4B" w:rsidP="003261A0">
      <w:pPr>
        <w:pStyle w:val="libCenterBold1"/>
        <w:rPr>
          <w:rtl/>
        </w:rPr>
      </w:pPr>
      <w:r>
        <w:rPr>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ثمّ عبد الملک</w:t>
      </w:r>
    </w:p>
    <w:p w:rsidR="00D94CCA" w:rsidRDefault="00A33C4B" w:rsidP="003261A0">
      <w:pPr>
        <w:pStyle w:val="libNormal"/>
        <w:rPr>
          <w:rtl/>
        </w:rPr>
      </w:pPr>
      <w:r w:rsidRPr="003261A0">
        <w:rPr>
          <w:rStyle w:val="libBold1Char"/>
          <w:rFonts w:hint="eastAsia"/>
          <w:rtl/>
        </w:rPr>
        <w:t>أقول</w:t>
      </w:r>
      <w:r>
        <w:rPr>
          <w:rtl/>
        </w:rPr>
        <w:t>: قال ال</w:t>
      </w:r>
      <w:r w:rsidR="003261A0">
        <w:rPr>
          <w:rtl/>
        </w:rPr>
        <w:t>دمیري</w:t>
      </w:r>
      <w:r>
        <w:rPr>
          <w:rtl/>
        </w:rPr>
        <w:t xml:space="preserve"> </w:t>
      </w:r>
      <w:r w:rsidR="004B4B77">
        <w:rPr>
          <w:rtl/>
        </w:rPr>
        <w:t>في</w:t>
      </w:r>
      <w:r>
        <w:rPr>
          <w:rtl/>
        </w:rPr>
        <w:t>(ح</w:t>
      </w:r>
      <w:r>
        <w:rPr>
          <w:rFonts w:hint="cs"/>
          <w:rtl/>
        </w:rPr>
        <w:t>ی</w:t>
      </w:r>
      <w:r>
        <w:rPr>
          <w:rFonts w:hint="eastAsia"/>
          <w:rtl/>
        </w:rPr>
        <w:t>ا</w:t>
      </w:r>
      <w:r w:rsidR="003261A0">
        <w:rPr>
          <w:rFonts w:hint="cs"/>
          <w:rtl/>
        </w:rPr>
        <w:t>ة</w:t>
      </w:r>
      <w:r>
        <w:rPr>
          <w:rtl/>
        </w:rPr>
        <w:t xml:space="preserve"> الح</w:t>
      </w:r>
      <w:r>
        <w:rPr>
          <w:rFonts w:hint="cs"/>
          <w:rtl/>
        </w:rPr>
        <w:t>ی</w:t>
      </w:r>
      <w:r>
        <w:rPr>
          <w:rFonts w:hint="eastAsia"/>
          <w:rtl/>
        </w:rPr>
        <w:t>وان</w:t>
      </w:r>
      <w:r>
        <w:rPr>
          <w:rtl/>
        </w:rPr>
        <w:t>)</w:t>
      </w:r>
      <w:r w:rsidR="004B4B77">
        <w:rPr>
          <w:rtl/>
        </w:rPr>
        <w:t>في</w:t>
      </w:r>
      <w:r>
        <w:rPr>
          <w:rtl/>
        </w:rPr>
        <w:t xml:space="preserve"> حال عبد الملک بن مروان:انّه أوّل من </w:t>
      </w:r>
      <w:r w:rsidR="00DF76A0">
        <w:rPr>
          <w:rtl/>
        </w:rPr>
        <w:t>سمّي</w:t>
      </w:r>
      <w:r>
        <w:rPr>
          <w:rtl/>
        </w:rPr>
        <w:t xml:space="preserve"> بعبد الملک </w:t>
      </w:r>
      <w:r w:rsidR="004B4B77">
        <w:rPr>
          <w:rtl/>
        </w:rPr>
        <w:t>في</w:t>
      </w:r>
      <w:r>
        <w:rPr>
          <w:rtl/>
        </w:rPr>
        <w:t xml:space="preserve"> الإسلام و أوّل من ضرب الدنان</w:t>
      </w:r>
      <w:r>
        <w:rPr>
          <w:rFonts w:hint="cs"/>
          <w:rtl/>
        </w:rPr>
        <w:t>ی</w:t>
      </w:r>
      <w:r>
        <w:rPr>
          <w:rFonts w:hint="eastAsia"/>
          <w:rtl/>
        </w:rPr>
        <w:t>ر</w:t>
      </w:r>
      <w:r>
        <w:rPr>
          <w:rtl/>
        </w:rPr>
        <w:t xml:space="preserve"> و الدراهم ب</w:t>
      </w:r>
      <w:r w:rsidR="003261A0">
        <w:rPr>
          <w:rtl/>
        </w:rPr>
        <w:t>سکّة</w:t>
      </w:r>
      <w:r>
        <w:rPr>
          <w:rtl/>
        </w:rPr>
        <w:t xml:space="preserve"> الإسلام، و کان ع</w:t>
      </w:r>
      <w:r w:rsidR="009B6D3C">
        <w:rPr>
          <w:rtl/>
        </w:rPr>
        <w:t>ل</w:t>
      </w:r>
      <w:r w:rsidR="003261A0">
        <w:rPr>
          <w:rFonts w:hint="cs"/>
          <w:rtl/>
        </w:rPr>
        <w:t>ى</w:t>
      </w:r>
      <w:r>
        <w:rPr>
          <w:rtl/>
        </w:rPr>
        <w:t xml:space="preserve"> الدنان</w:t>
      </w:r>
      <w:r>
        <w:rPr>
          <w:rFonts w:hint="cs"/>
          <w:rtl/>
        </w:rPr>
        <w:t>ی</w:t>
      </w:r>
      <w:r>
        <w:rPr>
          <w:rFonts w:hint="eastAsia"/>
          <w:rtl/>
        </w:rPr>
        <w:t>ر</w:t>
      </w:r>
      <w:r>
        <w:rPr>
          <w:rtl/>
        </w:rPr>
        <w:t xml:space="preserve"> نقش بال</w:t>
      </w:r>
      <w:r w:rsidR="007C7B27">
        <w:rPr>
          <w:rtl/>
        </w:rPr>
        <w:t>رومي</w:t>
      </w:r>
      <w:r w:rsidR="003261A0">
        <w:rPr>
          <w:rFonts w:hint="cs"/>
          <w:rtl/>
        </w:rPr>
        <w:t>ة</w:t>
      </w:r>
      <w:r>
        <w:rPr>
          <w:rtl/>
        </w:rPr>
        <w:t xml:space="preserve"> و ع</w:t>
      </w:r>
      <w:r w:rsidR="009B6D3C">
        <w:rPr>
          <w:rtl/>
        </w:rPr>
        <w:t>ل</w:t>
      </w:r>
      <w:r w:rsidR="003261A0">
        <w:rPr>
          <w:rFonts w:hint="cs"/>
          <w:rtl/>
        </w:rPr>
        <w:t>ى</w:t>
      </w:r>
      <w:r>
        <w:rPr>
          <w:rtl/>
        </w:rPr>
        <w:t xml:space="preserve"> الدراهم نقش بالفارس</w:t>
      </w:r>
      <w:r>
        <w:rPr>
          <w:rFonts w:hint="cs"/>
          <w:rtl/>
        </w:rPr>
        <w:t>ی</w:t>
      </w:r>
      <w:r w:rsidR="003261A0">
        <w:rPr>
          <w:rFonts w:hint="cs"/>
          <w:rtl/>
        </w:rPr>
        <w:t>ة</w:t>
      </w:r>
      <w:r>
        <w:rPr>
          <w:rFonts w:hint="eastAsia"/>
          <w:rtl/>
        </w:rPr>
        <w:t>،و</w:t>
      </w:r>
      <w:r>
        <w:rPr>
          <w:rtl/>
        </w:rPr>
        <w:t xml:space="preserve"> لهذا سبب،ثمّ نقل عن إبرا</w:t>
      </w:r>
      <w:r w:rsidR="00B80428">
        <w:rPr>
          <w:rtl/>
        </w:rPr>
        <w:t>هي</w:t>
      </w:r>
      <w:r>
        <w:rPr>
          <w:rFonts w:hint="eastAsia"/>
          <w:rtl/>
        </w:rPr>
        <w:t>م</w:t>
      </w:r>
      <w:r>
        <w:rPr>
          <w:rtl/>
        </w:rPr>
        <w:t xml:space="preserve"> بن محمّد ال</w:t>
      </w:r>
      <w:r w:rsidR="00167E25">
        <w:rPr>
          <w:rtl/>
        </w:rPr>
        <w:t>بیهقيّ</w:t>
      </w:r>
      <w:r>
        <w:rPr>
          <w:rtl/>
        </w:rPr>
        <w:t xml:space="preserve"> أحد الاعلام ما ذکره </w:t>
      </w:r>
      <w:r w:rsidR="004B4B77">
        <w:rPr>
          <w:rtl/>
        </w:rPr>
        <w:t>في</w:t>
      </w:r>
      <w:r>
        <w:rPr>
          <w:rtl/>
        </w:rPr>
        <w:t xml:space="preserve"> ذلک </w:t>
      </w:r>
      <w:r w:rsidR="004B4B77">
        <w:rPr>
          <w:rtl/>
        </w:rPr>
        <w:t>في</w:t>
      </w:r>
      <w:r>
        <w:rPr>
          <w:rtl/>
        </w:rPr>
        <w:t xml:space="preserve"> کتاب(المحاسن و ال</w:t>
      </w:r>
      <w:r w:rsidR="003261A0">
        <w:rPr>
          <w:rtl/>
        </w:rPr>
        <w:t>مساوي</w:t>
      </w:r>
      <w:r>
        <w:rPr>
          <w:rtl/>
        </w:rPr>
        <w:t xml:space="preserve">)بطوله </w:t>
      </w:r>
      <w:r w:rsidR="003261A0">
        <w:rPr>
          <w:rtl/>
        </w:rPr>
        <w:t>الى</w:t>
      </w:r>
      <w:r>
        <w:rPr>
          <w:rtl/>
        </w:rPr>
        <w:t xml:space="preserve"> أن قال:و ثبت ما أشار به محمّد بن </w:t>
      </w:r>
      <w:r w:rsidR="004B4B77">
        <w:rPr>
          <w:rtl/>
        </w:rPr>
        <w:t>عليّ</w:t>
      </w:r>
      <w:r>
        <w:rPr>
          <w:rtl/>
        </w:rPr>
        <w:t xml:space="preserve"> بن الحس</w:t>
      </w:r>
      <w:r>
        <w:rPr>
          <w:rFonts w:hint="cs"/>
          <w:rtl/>
        </w:rPr>
        <w:t>ی</w:t>
      </w:r>
      <w:r>
        <w:rPr>
          <w:rFonts w:hint="eastAsia"/>
          <w:rtl/>
        </w:rPr>
        <w:t>ن</w:t>
      </w:r>
      <w:r>
        <w:rPr>
          <w:rtl/>
        </w:rPr>
        <w:t xml:space="preserve"> </w:t>
      </w:r>
      <w:r w:rsidR="00763D20" w:rsidRPr="00763D20">
        <w:rPr>
          <w:rStyle w:val="libAlaemChar"/>
          <w:rtl/>
        </w:rPr>
        <w:t>عليهم‌السلام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61A0">
        <w:rPr>
          <w:rStyle w:val="libFootnote0Char"/>
          <w:rFonts w:hint="cs"/>
          <w:rtl/>
        </w:rPr>
        <w:t xml:space="preserve"> ق:3/41/248،ج:7/198.</w:t>
      </w:r>
    </w:p>
    <w:p w:rsidR="00643081" w:rsidRPr="00643081" w:rsidRDefault="00643081" w:rsidP="00643081">
      <w:pPr>
        <w:pStyle w:val="libLine"/>
        <w:rPr>
          <w:rStyle w:val="libFootnote0Char"/>
          <w:rtl/>
        </w:rPr>
      </w:pPr>
      <w:r w:rsidRPr="00643081">
        <w:rPr>
          <w:rStyle w:val="libFootnote0Char"/>
          <w:rFonts w:hint="eastAsia"/>
          <w:rtl/>
        </w:rPr>
        <w:t>(2)</w:t>
      </w:r>
      <w:r w:rsidR="003261A0">
        <w:rPr>
          <w:rStyle w:val="libFootnote0Char"/>
          <w:rFonts w:hint="cs"/>
          <w:rtl/>
        </w:rPr>
        <w:t xml:space="preserve"> ق:3/41/255،ج:7/222.</w:t>
      </w:r>
    </w:p>
    <w:p w:rsidR="00643081" w:rsidRPr="00643081" w:rsidRDefault="00643081" w:rsidP="00643081">
      <w:pPr>
        <w:pStyle w:val="libLine"/>
        <w:rPr>
          <w:rStyle w:val="libFootnote0Char"/>
          <w:rtl/>
        </w:rPr>
      </w:pPr>
      <w:r w:rsidRPr="00643081">
        <w:rPr>
          <w:rStyle w:val="libFootnote0Char"/>
          <w:rFonts w:hint="eastAsia"/>
          <w:rtl/>
        </w:rPr>
        <w:t>(3)</w:t>
      </w:r>
      <w:r w:rsidR="003261A0">
        <w:rPr>
          <w:rStyle w:val="libFootnote0Char"/>
          <w:rFonts w:hint="cs"/>
          <w:rtl/>
        </w:rPr>
        <w:t xml:space="preserve"> ق:5/41/302،ج:13/327.</w:t>
      </w:r>
    </w:p>
    <w:p w:rsidR="00643081" w:rsidRPr="003261A0" w:rsidRDefault="00643081" w:rsidP="003261A0">
      <w:pPr>
        <w:pStyle w:val="libFootnote0"/>
        <w:rPr>
          <w:rtl/>
        </w:rPr>
      </w:pPr>
      <w:r w:rsidRPr="00643081">
        <w:rPr>
          <w:rStyle w:val="libFootnote0Char"/>
          <w:rFonts w:hint="eastAsia"/>
          <w:rtl/>
        </w:rPr>
        <w:t>(4)</w:t>
      </w:r>
      <w:r w:rsidR="003261A0">
        <w:rPr>
          <w:rStyle w:val="libFootnote0Char"/>
          <w:rFonts w:hint="cs"/>
          <w:rtl/>
        </w:rPr>
        <w:t xml:space="preserve"> ق:5/34/256،ج:13/144.</w:t>
      </w:r>
    </w:p>
    <w:p w:rsidR="003261A0" w:rsidRPr="003261A0" w:rsidRDefault="003261A0" w:rsidP="003261A0">
      <w:pPr>
        <w:pStyle w:val="libFootnote0"/>
        <w:rPr>
          <w:rtl/>
        </w:rPr>
      </w:pPr>
      <w:r>
        <w:rPr>
          <w:rFonts w:hint="cs"/>
          <w:rtl/>
        </w:rPr>
        <w:t>(5) ق:14/100/693،ج:64/162.</w:t>
      </w:r>
    </w:p>
    <w:p w:rsidR="00643081" w:rsidRDefault="00643081" w:rsidP="00A33C4B">
      <w:pPr>
        <w:pStyle w:val="libNormal"/>
        <w:rPr>
          <w:rtl/>
        </w:rPr>
      </w:pPr>
      <w:r>
        <w:rPr>
          <w:rFonts w:hint="eastAsia"/>
          <w:rtl/>
        </w:rPr>
        <w:br w:type="page"/>
      </w:r>
    </w:p>
    <w:p w:rsidR="00D94CCA" w:rsidRDefault="00A33C4B" w:rsidP="003261A0">
      <w:pPr>
        <w:pStyle w:val="libNormal"/>
        <w:rPr>
          <w:rtl/>
        </w:rPr>
      </w:pPr>
      <w:r w:rsidRPr="003261A0">
        <w:rPr>
          <w:rStyle w:val="libBold1Char"/>
          <w:rFonts w:hint="eastAsia"/>
          <w:rtl/>
        </w:rPr>
        <w:lastRenderedPageBreak/>
        <w:t>قلت</w:t>
      </w:r>
      <w:r>
        <w:rPr>
          <w:rtl/>
        </w:rPr>
        <w:t>:</w:t>
      </w:r>
      <w:r w:rsidR="004B4B77">
        <w:rPr>
          <w:rtl/>
        </w:rPr>
        <w:t>انّي</w:t>
      </w:r>
      <w:r>
        <w:rPr>
          <w:rtl/>
        </w:rPr>
        <w:t xml:space="preserve"> ذکرت ذلک </w:t>
      </w:r>
      <w:r w:rsidR="004B4B77">
        <w:rPr>
          <w:rtl/>
        </w:rPr>
        <w:t>في</w:t>
      </w:r>
      <w:r>
        <w:rPr>
          <w:rtl/>
        </w:rPr>
        <w:t>(</w:t>
      </w:r>
      <w:r w:rsidR="003261A0">
        <w:rPr>
          <w:rtl/>
        </w:rPr>
        <w:t>هدیة</w:t>
      </w:r>
      <w:r>
        <w:rPr>
          <w:rtl/>
        </w:rPr>
        <w:t xml:space="preserve"> الأحباب)</w:t>
      </w:r>
      <w:r w:rsidR="004B4B77">
        <w:rPr>
          <w:rtl/>
        </w:rPr>
        <w:t>في</w:t>
      </w:r>
      <w:r>
        <w:rPr>
          <w:rtl/>
        </w:rPr>
        <w:t xml:space="preserve"> ال</w:t>
      </w:r>
      <w:r w:rsidR="00167E25">
        <w:rPr>
          <w:rtl/>
        </w:rPr>
        <w:t>بیهقيّ</w:t>
      </w:r>
      <w:r>
        <w:rPr>
          <w:rtl/>
        </w:rPr>
        <w:t xml:space="preserve"> ثمّ نقلت عن المجلد السابع عشر من </w:t>
      </w:r>
      <w:r w:rsidR="003261A0">
        <w:rPr>
          <w:rtl/>
        </w:rPr>
        <w:t>دائرة</w:t>
      </w:r>
      <w:r>
        <w:rPr>
          <w:rtl/>
        </w:rPr>
        <w:t xml:space="preserve"> المعارف البر</w:t>
      </w:r>
      <w:r>
        <w:rPr>
          <w:rFonts w:hint="cs"/>
          <w:rtl/>
        </w:rPr>
        <w:t>ی</w:t>
      </w:r>
      <w:r>
        <w:rPr>
          <w:rFonts w:hint="eastAsia"/>
          <w:rtl/>
        </w:rPr>
        <w:t>ط</w:t>
      </w:r>
      <w:r w:rsidR="00322099">
        <w:rPr>
          <w:rFonts w:hint="eastAsia"/>
          <w:rtl/>
        </w:rPr>
        <w:t>آنیة</w:t>
      </w:r>
      <w:r>
        <w:rPr>
          <w:rtl/>
        </w:rPr>
        <w:t xml:space="preserve"> ص </w:t>
      </w:r>
      <w:r w:rsidR="003261A0">
        <w:rPr>
          <w:rFonts w:hint="cs"/>
          <w:rtl/>
        </w:rPr>
        <w:t>904</w:t>
      </w:r>
      <w:r>
        <w:rPr>
          <w:rtl/>
        </w:rPr>
        <w:t xml:space="preserve"> من </w:t>
      </w:r>
      <w:r w:rsidR="00790837">
        <w:rPr>
          <w:rtl/>
        </w:rPr>
        <w:t>الطبقة</w:t>
      </w:r>
      <w:r>
        <w:rPr>
          <w:rtl/>
        </w:rPr>
        <w:t xml:space="preserve"> ال</w:t>
      </w:r>
      <w:r w:rsidR="00CA70AC">
        <w:rPr>
          <w:rtl/>
        </w:rPr>
        <w:t>ثالثة</w:t>
      </w:r>
      <w:r>
        <w:rPr>
          <w:rtl/>
        </w:rPr>
        <w:t xml:space="preserve"> عشر عند الکلام عن المسکوکات ال</w:t>
      </w:r>
      <w:r w:rsidR="003261A0">
        <w:rPr>
          <w:rtl/>
        </w:rPr>
        <w:t>قدیمة</w:t>
      </w:r>
      <w:r>
        <w:rPr>
          <w:rtl/>
        </w:rPr>
        <w:t xml:space="preserve"> ما تعر</w:t>
      </w:r>
      <w:r>
        <w:rPr>
          <w:rFonts w:hint="cs"/>
          <w:rtl/>
        </w:rPr>
        <w:t>ی</w:t>
      </w:r>
      <w:r>
        <w:rPr>
          <w:rFonts w:hint="eastAsia"/>
          <w:rtl/>
        </w:rPr>
        <w:t>به</w:t>
      </w:r>
      <w:r>
        <w:rPr>
          <w:rtl/>
        </w:rPr>
        <w:t>:ذلک انّ أوّل من أمر بضرب ال</w:t>
      </w:r>
      <w:r w:rsidR="003261A0">
        <w:rPr>
          <w:rtl/>
        </w:rPr>
        <w:t>سکّة</w:t>
      </w:r>
      <w:r>
        <w:rPr>
          <w:rtl/>
        </w:rPr>
        <w:t xml:space="preserve"> ال</w:t>
      </w:r>
      <w:r w:rsidR="003261A0">
        <w:rPr>
          <w:rtl/>
        </w:rPr>
        <w:t>إسلامیة</w:t>
      </w:r>
      <w:r>
        <w:rPr>
          <w:rtl/>
        </w:rPr>
        <w:t xml:space="preserve"> ع</w:t>
      </w:r>
      <w:r w:rsidR="009B6D3C">
        <w:rPr>
          <w:rtl/>
        </w:rPr>
        <w:t>ل</w:t>
      </w:r>
      <w:r w:rsidR="003261A0">
        <w:rPr>
          <w:rFonts w:hint="cs"/>
          <w:rtl/>
        </w:rPr>
        <w:t>ى</w:t>
      </w:r>
      <w:r>
        <w:rPr>
          <w:rtl/>
        </w:rPr>
        <w:t xml:space="preserve"> ال</w:t>
      </w:r>
      <w:r w:rsidR="003261A0">
        <w:rPr>
          <w:rtl/>
        </w:rPr>
        <w:t>فضة</w:t>
      </w:r>
      <w:r>
        <w:rPr>
          <w:rtl/>
        </w:rPr>
        <w:t xml:space="preserve"> هو ال</w:t>
      </w:r>
      <w:r w:rsidR="0083560A">
        <w:rPr>
          <w:rtl/>
        </w:rPr>
        <w:t>خليفة</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ب</w:t>
      </w:r>
      <w:r>
        <w:rPr>
          <w:rFonts w:hint="eastAsia"/>
          <w:rtl/>
        </w:rPr>
        <w:t>ال</w:t>
      </w:r>
      <w:r w:rsidR="006926E7">
        <w:rPr>
          <w:rFonts w:hint="eastAsia"/>
          <w:rtl/>
        </w:rPr>
        <w:t>بصرة</w:t>
      </w:r>
      <w:r>
        <w:rPr>
          <w:rtl/>
        </w:rPr>
        <w:t xml:space="preserve"> </w:t>
      </w:r>
      <w:r w:rsidR="00712DE8">
        <w:rPr>
          <w:rtl/>
        </w:rPr>
        <w:t>سنة</w:t>
      </w:r>
      <w:r>
        <w:rPr>
          <w:rtl/>
        </w:rPr>
        <w:t xml:space="preserve"> أ</w:t>
      </w:r>
      <w:r w:rsidR="006926E7">
        <w:rPr>
          <w:rtl/>
        </w:rPr>
        <w:t>ربعي</w:t>
      </w:r>
      <w:r>
        <w:rPr>
          <w:rFonts w:hint="eastAsia"/>
          <w:rtl/>
        </w:rPr>
        <w:t>ن</w:t>
      </w:r>
      <w:r>
        <w:rPr>
          <w:rtl/>
        </w:rPr>
        <w:t xml:space="preserve"> من ال</w:t>
      </w:r>
      <w:r w:rsidR="003261A0">
        <w:rPr>
          <w:rtl/>
        </w:rPr>
        <w:t>هجرة</w:t>
      </w:r>
      <w:r>
        <w:rPr>
          <w:rtl/>
        </w:rPr>
        <w:t xml:space="preserve"> </w:t>
      </w:r>
      <w:r w:rsidR="0087759A">
        <w:rPr>
          <w:rtl/>
        </w:rPr>
        <w:t>موافقة</w:t>
      </w:r>
      <w:r>
        <w:rPr>
          <w:rtl/>
        </w:rPr>
        <w:t xml:space="preserve"> ل</w:t>
      </w:r>
      <w:r w:rsidR="00712DE8">
        <w:rPr>
          <w:rtl/>
        </w:rPr>
        <w:t>سنة</w:t>
      </w:r>
      <w:r>
        <w:rPr>
          <w:rtl/>
        </w:rPr>
        <w:t xml:space="preserve"> ست</w:t>
      </w:r>
      <w:r>
        <w:rPr>
          <w:rFonts w:hint="cs"/>
          <w:rtl/>
        </w:rPr>
        <w:t>ی</w:t>
      </w:r>
      <w:r>
        <w:rPr>
          <w:rFonts w:hint="eastAsia"/>
          <w:rtl/>
        </w:rPr>
        <w:t>ن</w:t>
      </w:r>
      <w:r>
        <w:rPr>
          <w:rtl/>
        </w:rPr>
        <w:t xml:space="preserve"> و </w:t>
      </w:r>
      <w:r w:rsidR="00167E25">
        <w:rPr>
          <w:rtl/>
        </w:rPr>
        <w:t>ستمائة</w:t>
      </w:r>
      <w:r>
        <w:rPr>
          <w:rtl/>
        </w:rPr>
        <w:t xml:space="preserve"> ثمّ أکمل الأمر عبد الملک ال</w:t>
      </w:r>
      <w:r w:rsidR="0083560A">
        <w:rPr>
          <w:rtl/>
        </w:rPr>
        <w:t>خليفة</w:t>
      </w:r>
      <w:r>
        <w:rPr>
          <w:rtl/>
        </w:rPr>
        <w:t xml:space="preserve"> </w:t>
      </w:r>
      <w:r w:rsidR="00712DE8">
        <w:rPr>
          <w:rtl/>
        </w:rPr>
        <w:t>سنة</w:t>
      </w:r>
      <w:r>
        <w:rPr>
          <w:rtl/>
        </w:rPr>
        <w:t xml:space="preserve"> ست و سبع</w:t>
      </w:r>
      <w:r>
        <w:rPr>
          <w:rFonts w:hint="cs"/>
          <w:rtl/>
        </w:rPr>
        <w:t>ی</w:t>
      </w:r>
      <w:r>
        <w:rPr>
          <w:rFonts w:hint="eastAsia"/>
          <w:rtl/>
        </w:rPr>
        <w:t>ن</w:t>
      </w:r>
      <w:r>
        <w:rPr>
          <w:rtl/>
        </w:rPr>
        <w:t xml:space="preserve"> من ال</w:t>
      </w:r>
      <w:r w:rsidR="003261A0">
        <w:rPr>
          <w:rtl/>
        </w:rPr>
        <w:t>هجرة</w:t>
      </w:r>
      <w:r>
        <w:rPr>
          <w:rtl/>
        </w:rPr>
        <w:t xml:space="preserve"> </w:t>
      </w:r>
      <w:r w:rsidR="0087759A">
        <w:rPr>
          <w:rtl/>
        </w:rPr>
        <w:t>موافقة</w:t>
      </w:r>
      <w:r>
        <w:rPr>
          <w:rtl/>
        </w:rPr>
        <w:t xml:space="preserve"> ل</w:t>
      </w:r>
      <w:r w:rsidR="00712DE8">
        <w:rPr>
          <w:rtl/>
        </w:rPr>
        <w:t>سنة</w:t>
      </w:r>
      <w:r>
        <w:rPr>
          <w:rtl/>
        </w:rPr>
        <w:t xml:space="preserve"> خمس و تسع</w:t>
      </w:r>
      <w:r>
        <w:rPr>
          <w:rFonts w:hint="cs"/>
          <w:rtl/>
        </w:rPr>
        <w:t>ی</w:t>
      </w:r>
      <w:r>
        <w:rPr>
          <w:rFonts w:hint="eastAsia"/>
          <w:rtl/>
        </w:rPr>
        <w:t>ن</w:t>
      </w:r>
      <w:r>
        <w:rPr>
          <w:rtl/>
        </w:rPr>
        <w:t xml:space="preserve"> و </w:t>
      </w:r>
      <w:r w:rsidR="00167E25">
        <w:rPr>
          <w:rtl/>
        </w:rPr>
        <w:t>ستمائة</w:t>
      </w:r>
      <w:r>
        <w:rPr>
          <w:rtl/>
        </w:rPr>
        <w:t xml:space="preserve"> مس</w:t>
      </w:r>
      <w:r>
        <w:rPr>
          <w:rFonts w:hint="cs"/>
          <w:rtl/>
        </w:rPr>
        <w:t>ی</w:t>
      </w:r>
      <w:r>
        <w:rPr>
          <w:rFonts w:hint="eastAsia"/>
          <w:rtl/>
        </w:rPr>
        <w:t>ح</w:t>
      </w:r>
      <w:r>
        <w:rPr>
          <w:rFonts w:hint="cs"/>
          <w:rtl/>
        </w:rPr>
        <w:t>ی</w:t>
      </w:r>
      <w:r>
        <w:rPr>
          <w:rFonts w:hint="eastAsia"/>
          <w:rtl/>
        </w:rPr>
        <w:t>ه،</w:t>
      </w:r>
      <w:r w:rsidR="00DF76A0">
        <w:rPr>
          <w:rFonts w:hint="eastAsia"/>
          <w:rtl/>
        </w:rPr>
        <w:t>انتهى</w:t>
      </w:r>
      <w:r>
        <w:rPr>
          <w:rtl/>
        </w:rPr>
        <w:t>.</w:t>
      </w:r>
    </w:p>
    <w:p w:rsidR="00D94CCA" w:rsidRDefault="00A33C4B" w:rsidP="003261A0">
      <w:pPr>
        <w:pStyle w:val="libNormal"/>
        <w:rPr>
          <w:rtl/>
        </w:rPr>
      </w:pPr>
      <w:r w:rsidRPr="003261A0">
        <w:rPr>
          <w:rStyle w:val="libBold1Char"/>
          <w:rFonts w:hint="eastAsia"/>
          <w:rtl/>
        </w:rPr>
        <w:t>سکن</w:t>
      </w:r>
      <w:r>
        <w:rPr>
          <w:rtl/>
        </w:rPr>
        <w:t>:</w:t>
      </w:r>
      <w:r w:rsidR="003261A0">
        <w:rPr>
          <w:rFonts w:hint="cs"/>
          <w:rtl/>
        </w:rPr>
        <w:t xml:space="preserve"> </w:t>
      </w:r>
      <w:r>
        <w:rPr>
          <w:rFonts w:hint="eastAsia"/>
          <w:rtl/>
        </w:rPr>
        <w:t>أبواب</w:t>
      </w:r>
      <w:r>
        <w:rPr>
          <w:rtl/>
        </w:rPr>
        <w:t xml:space="preserve"> المساکن و ما </w:t>
      </w:r>
      <w:r>
        <w:rPr>
          <w:rFonts w:hint="cs"/>
          <w:rtl/>
        </w:rPr>
        <w:t>ی</w:t>
      </w:r>
      <w:r>
        <w:rPr>
          <w:rFonts w:hint="eastAsia"/>
          <w:rtl/>
        </w:rPr>
        <w:t>تعلق</w:t>
      </w:r>
      <w:r>
        <w:rPr>
          <w:rtl/>
        </w:rPr>
        <w:t xml:space="preserve"> بها </w:t>
      </w:r>
      <w:r w:rsidR="00643081">
        <w:rPr>
          <w:rStyle w:val="libFootnotenumChar"/>
          <w:rtl/>
        </w:rPr>
        <w:t>(1)</w:t>
      </w:r>
      <w:r>
        <w:rPr>
          <w:rtl/>
        </w:rPr>
        <w:t>.</w:t>
      </w:r>
    </w:p>
    <w:p w:rsidR="00D94CCA" w:rsidRDefault="00A33C4B" w:rsidP="00A33C4B">
      <w:pPr>
        <w:pStyle w:val="libNormal"/>
        <w:rPr>
          <w:rtl/>
        </w:rPr>
      </w:pPr>
      <w:r w:rsidRPr="003261A0">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w:t>
      </w:r>
      <w:r w:rsidR="004B4B77" w:rsidRPr="003261A0">
        <w:rPr>
          <w:rtl/>
        </w:rPr>
        <w:t>في</w:t>
      </w:r>
      <w:r w:rsidR="00643081" w:rsidRPr="003261A0">
        <w:rPr>
          <w:rFonts w:hint="eastAsia"/>
          <w:rtl/>
        </w:rPr>
        <w:t>(</w:t>
      </w:r>
      <w:r w:rsidRPr="003261A0">
        <w:rPr>
          <w:rFonts w:hint="eastAsia"/>
          <w:rtl/>
        </w:rPr>
        <w:t>دور</w:t>
      </w:r>
      <w:r w:rsidR="00643081" w:rsidRPr="003261A0">
        <w:rPr>
          <w:rFonts w:hint="eastAsia"/>
          <w:rtl/>
        </w:rPr>
        <w:t>)</w:t>
      </w:r>
      <w:r w:rsidRPr="003261A0">
        <w:rPr>
          <w:rtl/>
        </w:rPr>
        <w:t>.</w:t>
      </w:r>
    </w:p>
    <w:p w:rsidR="003261A0" w:rsidRDefault="00A33C4B" w:rsidP="003261A0">
      <w:pPr>
        <w:pStyle w:val="libNormal"/>
        <w:rPr>
          <w:rtl/>
        </w:rPr>
      </w:pPr>
      <w:r>
        <w:rPr>
          <w:rFonts w:hint="eastAsia"/>
          <w:rtl/>
        </w:rPr>
        <w:t>باب</w:t>
      </w:r>
      <w:r>
        <w:rPr>
          <w:rtl/>
        </w:rPr>
        <w:t xml:space="preserve"> ال</w:t>
      </w:r>
      <w:r w:rsidR="007C7B27">
        <w:rPr>
          <w:rtl/>
        </w:rPr>
        <w:t>سکینة</w:t>
      </w:r>
      <w:r>
        <w:rPr>
          <w:rtl/>
        </w:rPr>
        <w:t xml:space="preserve"> و روح ال</w:t>
      </w:r>
      <w:r w:rsidR="009D0B59">
        <w:rPr>
          <w:rtl/>
        </w:rPr>
        <w:t>اي</w:t>
      </w:r>
      <w:r>
        <w:rPr>
          <w:rFonts w:hint="eastAsia"/>
          <w:rtl/>
        </w:rPr>
        <w:t>مان</w:t>
      </w:r>
      <w:r>
        <w:rPr>
          <w:rtl/>
        </w:rPr>
        <w:t xml:space="preserve"> </w:t>
      </w:r>
      <w:r w:rsidR="00643081">
        <w:rPr>
          <w:rStyle w:val="libFootnotenumChar"/>
          <w:rtl/>
        </w:rPr>
        <w:t>(2)</w:t>
      </w:r>
      <w:r>
        <w:rPr>
          <w:rtl/>
        </w:rPr>
        <w:t>.</w:t>
      </w:r>
    </w:p>
    <w:p w:rsidR="00D94CCA" w:rsidRDefault="00643081" w:rsidP="003261A0">
      <w:pPr>
        <w:pStyle w:val="libNormal"/>
        <w:rPr>
          <w:rtl/>
        </w:rPr>
      </w:pPr>
      <w:r w:rsidRPr="00643081">
        <w:rPr>
          <w:rStyle w:val="libAlaemChar"/>
          <w:rFonts w:hint="eastAsia"/>
          <w:rtl/>
        </w:rPr>
        <w:t>(</w:t>
      </w:r>
      <w:r w:rsidR="00A33C4B" w:rsidRPr="003261A0">
        <w:rPr>
          <w:rStyle w:val="libAieChar"/>
          <w:rFonts w:hint="eastAsia"/>
          <w:rtl/>
        </w:rPr>
        <w:t>هُوَ</w:t>
      </w:r>
      <w:r w:rsidR="00A33C4B" w:rsidRPr="003261A0">
        <w:rPr>
          <w:rStyle w:val="libAieChar"/>
          <w:rtl/>
        </w:rPr>
        <w:t xml:space="preserve"> الَّ</w:t>
      </w:r>
      <w:r w:rsidR="004B4B77" w:rsidRPr="003261A0">
        <w:rPr>
          <w:rStyle w:val="libAieChar"/>
          <w:rtl/>
        </w:rPr>
        <w:t>ذي</w:t>
      </w:r>
      <w:r w:rsidR="00A33C4B" w:rsidRPr="003261A0">
        <w:rPr>
          <w:rStyle w:val="libAieChar"/>
          <w:rtl/>
        </w:rPr>
        <w:t xml:space="preserve"> أَنْزَلَ ال</w:t>
      </w:r>
      <w:r w:rsidR="007C7B27" w:rsidRPr="003261A0">
        <w:rPr>
          <w:rStyle w:val="libAieChar"/>
          <w:rtl/>
        </w:rPr>
        <w:t>سکینة</w:t>
      </w:r>
      <w:r w:rsidR="00A33C4B" w:rsidRPr="003261A0">
        <w:rPr>
          <w:rStyle w:val="libAieChar"/>
          <w:rtl/>
        </w:rPr>
        <w:t xml:space="preserve"> </w:t>
      </w:r>
      <w:r w:rsidR="004B4B77" w:rsidRPr="003261A0">
        <w:rPr>
          <w:rStyle w:val="libAieChar"/>
          <w:rtl/>
        </w:rPr>
        <w:t>في</w:t>
      </w:r>
      <w:r w:rsidR="00A33C4B" w:rsidRPr="003261A0">
        <w:rPr>
          <w:rStyle w:val="libAieChar"/>
          <w:rtl/>
        </w:rPr>
        <w:t xml:space="preserve"> قُلُوبِ الْمُؤْمِنِ</w:t>
      </w:r>
      <w:r w:rsidR="00A33C4B" w:rsidRPr="003261A0">
        <w:rPr>
          <w:rStyle w:val="libAieChar"/>
          <w:rFonts w:hint="cs"/>
          <w:rtl/>
        </w:rPr>
        <w:t>ی</w:t>
      </w:r>
      <w:r w:rsidR="00A33C4B" w:rsidRPr="003261A0">
        <w:rPr>
          <w:rStyle w:val="libAieChar"/>
          <w:rFonts w:hint="eastAsia"/>
          <w:rtl/>
        </w:rPr>
        <w:t>نَ</w:t>
      </w:r>
      <w:r w:rsidR="00A33C4B" w:rsidRPr="003261A0">
        <w:rPr>
          <w:rStyle w:val="libAieChar"/>
          <w:rtl/>
        </w:rPr>
        <w:t xml:space="preserve"> </w:t>
      </w:r>
      <w:r w:rsidR="009B6D3C" w:rsidRPr="003261A0">
        <w:rPr>
          <w:rStyle w:val="libAieChar"/>
          <w:rtl/>
        </w:rPr>
        <w:t>لي</w:t>
      </w:r>
      <w:r w:rsidR="00A33C4B" w:rsidRPr="003261A0">
        <w:rPr>
          <w:rStyle w:val="libAieChar"/>
          <w:rFonts w:hint="eastAsia"/>
          <w:rtl/>
        </w:rPr>
        <w:t>زْدٰادُوا</w:t>
      </w:r>
      <w:r w:rsidR="00A33C4B" w:rsidRPr="003261A0">
        <w:rPr>
          <w:rStyle w:val="libAieChar"/>
          <w:rtl/>
        </w:rPr>
        <w:t xml:space="preserve"> </w:t>
      </w:r>
      <w:r w:rsidR="009D0B59" w:rsidRPr="003261A0">
        <w:rPr>
          <w:rStyle w:val="libAieChar"/>
          <w:rtl/>
        </w:rPr>
        <w:t>اي</w:t>
      </w:r>
      <w:r w:rsidR="00A33C4B" w:rsidRPr="003261A0">
        <w:rPr>
          <w:rStyle w:val="libAieChar"/>
          <w:rFonts w:hint="eastAsia"/>
          <w:rtl/>
        </w:rPr>
        <w:t>مٰاناً</w:t>
      </w:r>
      <w:r w:rsidR="00A33C4B" w:rsidRPr="003261A0">
        <w:rPr>
          <w:rStyle w:val="libAieChar"/>
          <w:rtl/>
        </w:rPr>
        <w:t xml:space="preserve"> مَعَ </w:t>
      </w:r>
      <w:r w:rsidR="009D0B59" w:rsidRPr="003261A0">
        <w:rPr>
          <w:rStyle w:val="libAieChar"/>
          <w:rtl/>
        </w:rPr>
        <w:t>اي</w:t>
      </w:r>
      <w:r w:rsidR="00A33C4B" w:rsidRPr="003261A0">
        <w:rPr>
          <w:rStyle w:val="libAieChar"/>
          <w:rFonts w:hint="eastAsia"/>
          <w:rtl/>
        </w:rPr>
        <w:t>مٰانِهِمْ</w:t>
      </w:r>
      <w:r w:rsidRPr="00643081">
        <w:rPr>
          <w:rStyle w:val="libAlaemChar"/>
          <w:rFonts w:hint="eastAsia"/>
          <w:rtl/>
        </w:rPr>
        <w:t>)</w:t>
      </w:r>
      <w:r>
        <w:rPr>
          <w:rStyle w:val="libFootnotenumChar"/>
          <w:rtl/>
        </w:rPr>
        <w:t>(3)</w:t>
      </w:r>
      <w:r w:rsidR="00A33C4B">
        <w:rPr>
          <w:rtl/>
        </w:rPr>
        <w:t>.</w:t>
      </w:r>
    </w:p>
    <w:p w:rsidR="00D94CCA" w:rsidRDefault="00A33C4B" w:rsidP="00A33C4B">
      <w:pPr>
        <w:pStyle w:val="libNormal"/>
        <w:rPr>
          <w:rtl/>
        </w:rPr>
      </w:pPr>
      <w:r w:rsidRPr="003261A0">
        <w:rPr>
          <w:rStyle w:val="libBold1Char"/>
          <w:rFonts w:hint="eastAsia"/>
          <w:rtl/>
        </w:rPr>
        <w:t>الکا</w:t>
      </w:r>
      <w:r w:rsidR="004B4B77" w:rsidRPr="003261A0">
        <w:rPr>
          <w:rStyle w:val="libBold1Char"/>
          <w:rFonts w:hint="eastAsia"/>
          <w:rtl/>
        </w:rPr>
        <w:t>في</w:t>
      </w:r>
      <w:r>
        <w:rPr>
          <w:rtl/>
        </w:rPr>
        <w:t xml:space="preserve">:عن </w:t>
      </w:r>
      <w:r w:rsidR="004B4B77">
        <w:rPr>
          <w:rtl/>
        </w:rPr>
        <w:t>عليّ</w:t>
      </w:r>
      <w:r>
        <w:rPr>
          <w:rtl/>
        </w:rPr>
        <w:t xml:space="preserve"> بن </w:t>
      </w:r>
      <w:r w:rsidR="004B4B77">
        <w:rPr>
          <w:rtl/>
        </w:rPr>
        <w:t>أبي</w:t>
      </w:r>
      <w:r>
        <w:rPr>
          <w:rtl/>
        </w:rPr>
        <w:t xml:space="preserve"> </w:t>
      </w:r>
      <w:r w:rsidR="004B4B77">
        <w:rPr>
          <w:rtl/>
        </w:rPr>
        <w:t>حمزة</w:t>
      </w:r>
      <w:r>
        <w:rPr>
          <w:rtl/>
        </w:rPr>
        <w:t xml:space="preserve"> عن </w:t>
      </w:r>
      <w:r w:rsidR="004B4B77">
        <w:rPr>
          <w:rtl/>
        </w:rPr>
        <w:t>أبي</w:t>
      </w:r>
      <w:r>
        <w:rPr>
          <w:rtl/>
        </w:rPr>
        <w:t xml:space="preserve"> جعفر </w:t>
      </w:r>
      <w:r w:rsidR="00D665AA" w:rsidRPr="00D665AA">
        <w:rPr>
          <w:rStyle w:val="libAlaemChar"/>
          <w:rtl/>
        </w:rPr>
        <w:t>عليه‌السلام</w:t>
      </w:r>
      <w:r>
        <w:rPr>
          <w:rtl/>
        </w:rPr>
        <w:t xml:space="preserve"> قال: سألته عن قول اللّه(عزّ و جلّ):</w:t>
      </w:r>
    </w:p>
    <w:p w:rsidR="00D94CCA" w:rsidRDefault="00643081" w:rsidP="003261A0">
      <w:pPr>
        <w:pStyle w:val="libNormal"/>
        <w:rPr>
          <w:rtl/>
        </w:rPr>
      </w:pPr>
      <w:r w:rsidRPr="00643081">
        <w:rPr>
          <w:rStyle w:val="libAlaemChar"/>
          <w:rFonts w:hint="eastAsia"/>
          <w:rtl/>
        </w:rPr>
        <w:t>(</w:t>
      </w:r>
      <w:r w:rsidR="00A33C4B" w:rsidRPr="00643081">
        <w:rPr>
          <w:rStyle w:val="libAieChar"/>
          <w:rFonts w:hint="eastAsia"/>
          <w:rtl/>
        </w:rPr>
        <w:t>أَنْزَلَ</w:t>
      </w:r>
      <w:r w:rsidR="00A33C4B" w:rsidRPr="00643081">
        <w:rPr>
          <w:rStyle w:val="libAieChar"/>
          <w:rtl/>
        </w:rPr>
        <w:t xml:space="preserve"> ال</w:t>
      </w:r>
      <w:r w:rsidR="007C7B27">
        <w:rPr>
          <w:rStyle w:val="libAieChar"/>
          <w:rtl/>
        </w:rPr>
        <w:t>سکینة</w:t>
      </w:r>
      <w:r w:rsidRPr="00643081">
        <w:rPr>
          <w:rStyle w:val="libAlaemChar"/>
          <w:rFonts w:hint="eastAsia"/>
          <w:rtl/>
        </w:rPr>
        <w:t>)</w:t>
      </w:r>
      <w:r w:rsidR="00A33C4B">
        <w:rPr>
          <w:rtl/>
        </w:rPr>
        <w:t xml:space="preserve"> قال:هو </w:t>
      </w:r>
      <w:r>
        <w:rPr>
          <w:rStyle w:val="libFootnotenumChar"/>
          <w:rtl/>
        </w:rPr>
        <w:t>(4)</w:t>
      </w:r>
      <w:r w:rsidR="00A33C4B">
        <w:rPr>
          <w:rtl/>
        </w:rPr>
        <w:t>ال</w:t>
      </w:r>
      <w:r w:rsidR="009D0B59">
        <w:rPr>
          <w:rtl/>
        </w:rPr>
        <w:t>اي</w:t>
      </w:r>
      <w:r w:rsidR="00A33C4B">
        <w:rPr>
          <w:rFonts w:hint="eastAsia"/>
          <w:rtl/>
        </w:rPr>
        <w:t>مان،</w:t>
      </w:r>
      <w:r w:rsidR="00A33C4B">
        <w:rPr>
          <w:rtl/>
        </w:rPr>
        <w:t xml:space="preserve"> قال: و سألته عن قول اللّه(عزّ و جلّ):</w:t>
      </w:r>
      <w:r w:rsidRPr="00643081">
        <w:rPr>
          <w:rStyle w:val="libAlaemChar"/>
          <w:rFonts w:hint="eastAsia"/>
          <w:rtl/>
        </w:rPr>
        <w:t>(</w:t>
      </w:r>
      <w:r w:rsidR="00A33C4B" w:rsidRPr="003261A0">
        <w:rPr>
          <w:rStyle w:val="libAieChar"/>
          <w:rFonts w:hint="eastAsia"/>
          <w:rtl/>
        </w:rPr>
        <w:t>وَ</w:t>
      </w:r>
      <w:r w:rsidR="00A33C4B" w:rsidRPr="003261A0">
        <w:rPr>
          <w:rStyle w:val="libAieChar"/>
          <w:rtl/>
        </w:rPr>
        <w:t xml:space="preserve"> </w:t>
      </w:r>
      <w:r w:rsidR="004B4B77" w:rsidRPr="003261A0">
        <w:rPr>
          <w:rStyle w:val="libAieChar"/>
          <w:rtl/>
        </w:rPr>
        <w:t>أيّ</w:t>
      </w:r>
      <w:r w:rsidR="00A33C4B" w:rsidRPr="003261A0">
        <w:rPr>
          <w:rStyle w:val="libAieChar"/>
          <w:rFonts w:hint="eastAsia"/>
          <w:rtl/>
        </w:rPr>
        <w:t>دَهُمْ</w:t>
      </w:r>
      <w:r w:rsidR="00A33C4B" w:rsidRPr="003261A0">
        <w:rPr>
          <w:rStyle w:val="libAieChar"/>
          <w:rtl/>
        </w:rPr>
        <w:t xml:space="preserve"> بِرُوحٍ مِنْهُ</w:t>
      </w:r>
      <w:r w:rsidRPr="00643081">
        <w:rPr>
          <w:rStyle w:val="libAlaemChar"/>
          <w:rtl/>
        </w:rPr>
        <w:t>)</w:t>
      </w:r>
      <w:r>
        <w:rPr>
          <w:rStyle w:val="libFootnotenumChar"/>
          <w:rtl/>
        </w:rPr>
        <w:t>(5)</w:t>
      </w:r>
      <w:r w:rsidR="00A33C4B">
        <w:rPr>
          <w:rFonts w:hint="eastAsia"/>
          <w:rtl/>
        </w:rPr>
        <w:t>قال</w:t>
      </w:r>
      <w:r w:rsidR="00A33C4B">
        <w:rPr>
          <w:rtl/>
        </w:rPr>
        <w:t>:هو ال</w:t>
      </w:r>
      <w:r w:rsidR="009D0B59">
        <w:rPr>
          <w:rtl/>
        </w:rPr>
        <w:t>اي</w:t>
      </w:r>
      <w:r w:rsidR="00A33C4B">
        <w:rPr>
          <w:rFonts w:hint="eastAsia"/>
          <w:rtl/>
        </w:rPr>
        <w:t>مان</w:t>
      </w:r>
      <w:r w:rsidR="00A33C4B">
        <w:rPr>
          <w:rtl/>
        </w:rPr>
        <w:t>.</w:t>
      </w:r>
    </w:p>
    <w:p w:rsidR="00D94CCA" w:rsidRDefault="00A33C4B" w:rsidP="003261A0">
      <w:pPr>
        <w:pStyle w:val="libNormal"/>
        <w:rPr>
          <w:rtl/>
        </w:rPr>
      </w:pPr>
      <w:r w:rsidRPr="003261A0">
        <w:rPr>
          <w:rStyle w:val="libBold1Char"/>
          <w:rFonts w:hint="eastAsia"/>
          <w:rtl/>
        </w:rPr>
        <w:t>ب</w:t>
      </w:r>
      <w:r w:rsidRPr="003261A0">
        <w:rPr>
          <w:rStyle w:val="libBold1Char"/>
          <w:rFonts w:hint="cs"/>
          <w:rtl/>
        </w:rPr>
        <w:t>ی</w:t>
      </w:r>
      <w:r w:rsidRPr="003261A0">
        <w:rPr>
          <w:rStyle w:val="libBold1Char"/>
          <w:rFonts w:hint="eastAsia"/>
          <w:rtl/>
        </w:rPr>
        <w:t>ان</w:t>
      </w:r>
      <w:r>
        <w:rPr>
          <w:rtl/>
        </w:rPr>
        <w:t>: کأنّ المراد بال</w:t>
      </w:r>
      <w:r w:rsidR="007C7B27">
        <w:rPr>
          <w:rtl/>
        </w:rPr>
        <w:t>سکینة</w:t>
      </w:r>
      <w:r>
        <w:rPr>
          <w:rtl/>
        </w:rPr>
        <w:t xml:space="preserve"> الثبات و </w:t>
      </w:r>
      <w:r w:rsidR="003261A0">
        <w:rPr>
          <w:rtl/>
        </w:rPr>
        <w:t>طمأنینة</w:t>
      </w:r>
      <w:r>
        <w:rPr>
          <w:rtl/>
        </w:rPr>
        <w:t xml:space="preserve"> النفس و </w:t>
      </w:r>
      <w:r w:rsidR="004B4B77">
        <w:rPr>
          <w:rtl/>
        </w:rPr>
        <w:t>شدّة</w:t>
      </w:r>
      <w:r>
        <w:rPr>
          <w:rtl/>
        </w:rPr>
        <w:t xml:space="preserve"> </w:t>
      </w:r>
      <w:r w:rsidR="003261A0">
        <w:rPr>
          <w:rtl/>
        </w:rPr>
        <w:t>الى</w:t>
      </w:r>
      <w:r>
        <w:rPr>
          <w:rFonts w:hint="eastAsia"/>
          <w:rtl/>
        </w:rPr>
        <w:t>ق</w:t>
      </w:r>
      <w:r>
        <w:rPr>
          <w:rFonts w:hint="cs"/>
          <w:rtl/>
        </w:rPr>
        <w:t>ی</w:t>
      </w:r>
      <w:r>
        <w:rPr>
          <w:rFonts w:hint="eastAsia"/>
          <w:rtl/>
        </w:rPr>
        <w:t>ن</w:t>
      </w:r>
      <w:r>
        <w:rPr>
          <w:rtl/>
        </w:rPr>
        <w:t xml:space="preserve"> بح</w:t>
      </w:r>
      <w:r>
        <w:rPr>
          <w:rFonts w:hint="cs"/>
          <w:rtl/>
        </w:rPr>
        <w:t>ی</w:t>
      </w:r>
      <w:r>
        <w:rPr>
          <w:rFonts w:hint="eastAsia"/>
          <w:rtl/>
        </w:rPr>
        <w:t>ث</w:t>
      </w:r>
      <w:r>
        <w:rPr>
          <w:rtl/>
        </w:rPr>
        <w:t xml:space="preserve"> لا </w:t>
      </w:r>
      <w:r>
        <w:rPr>
          <w:rFonts w:hint="cs"/>
          <w:rtl/>
        </w:rPr>
        <w:t>ی</w:t>
      </w:r>
      <w:r>
        <w:rPr>
          <w:rFonts w:hint="eastAsia"/>
          <w:rtl/>
        </w:rPr>
        <w:t>تزلزل</w:t>
      </w:r>
      <w:r>
        <w:rPr>
          <w:rtl/>
        </w:rPr>
        <w:t xml:space="preserve"> عند الفتن و عروض الشبهات بل هذا </w:t>
      </w:r>
      <w:r w:rsidR="009D0B59">
        <w:rPr>
          <w:rtl/>
        </w:rPr>
        <w:t>اي</w:t>
      </w:r>
      <w:r>
        <w:rPr>
          <w:rFonts w:hint="eastAsia"/>
          <w:rtl/>
        </w:rPr>
        <w:t>مان</w:t>
      </w:r>
      <w:r>
        <w:rPr>
          <w:rtl/>
        </w:rPr>
        <w:t xml:space="preserve"> </w:t>
      </w:r>
      <w:r w:rsidR="003261A0">
        <w:rPr>
          <w:rtl/>
        </w:rPr>
        <w:t>موهبيّ</w:t>
      </w:r>
      <w:r>
        <w:rPr>
          <w:rtl/>
        </w:rPr>
        <w:t xml:space="preserve"> </w:t>
      </w:r>
      <w:r>
        <w:rPr>
          <w:rFonts w:hint="cs"/>
          <w:rtl/>
        </w:rPr>
        <w:t>ی</w:t>
      </w:r>
      <w:r>
        <w:rPr>
          <w:rFonts w:hint="eastAsia"/>
          <w:rtl/>
        </w:rPr>
        <w:t>تفرّع</w:t>
      </w:r>
      <w:r>
        <w:rPr>
          <w:rtl/>
        </w:rPr>
        <w:t xml:space="preserve"> ع</w:t>
      </w:r>
      <w:r w:rsidR="009B6D3C">
        <w:rPr>
          <w:rtl/>
        </w:rPr>
        <w:t>ل</w:t>
      </w:r>
      <w:r w:rsidR="003261A0">
        <w:rPr>
          <w:rFonts w:hint="cs"/>
          <w:rtl/>
        </w:rPr>
        <w:t>ى</w:t>
      </w:r>
      <w:r>
        <w:rPr>
          <w:rtl/>
        </w:rPr>
        <w:t xml:space="preserve"> الأعمال ال</w:t>
      </w:r>
      <w:r w:rsidR="004232BE">
        <w:rPr>
          <w:rtl/>
        </w:rPr>
        <w:t>صالحة</w:t>
      </w:r>
      <w:r>
        <w:rPr>
          <w:rtl/>
        </w:rPr>
        <w:t xml:space="preserve"> و المجاهدات ال</w:t>
      </w:r>
      <w:r w:rsidR="003261A0">
        <w:rPr>
          <w:rtl/>
        </w:rPr>
        <w:t>دینية</w:t>
      </w:r>
      <w:r>
        <w:rPr>
          <w:rtl/>
        </w:rPr>
        <w:t xml:space="preserve"> سو</w:t>
      </w:r>
      <w:r>
        <w:rPr>
          <w:rFonts w:hint="cs"/>
          <w:rtl/>
        </w:rPr>
        <w:t>ی</w:t>
      </w:r>
      <w:r>
        <w:rPr>
          <w:rtl/>
        </w:rPr>
        <w:t xml:space="preserve"> ال</w:t>
      </w:r>
      <w:r w:rsidR="009D0B59">
        <w:rPr>
          <w:rtl/>
        </w:rPr>
        <w:t>اي</w:t>
      </w:r>
      <w:r>
        <w:rPr>
          <w:rFonts w:hint="eastAsia"/>
          <w:rtl/>
        </w:rPr>
        <w:t>مان</w:t>
      </w:r>
      <w:r>
        <w:rPr>
          <w:rtl/>
        </w:rPr>
        <w:t xml:space="preserve"> الحاصل بالد</w:t>
      </w:r>
      <w:r w:rsidR="009B6D3C">
        <w:rPr>
          <w:rtl/>
        </w:rPr>
        <w:t>لي</w:t>
      </w:r>
      <w:r>
        <w:rPr>
          <w:rFonts w:hint="eastAsia"/>
          <w:rtl/>
        </w:rPr>
        <w:t>ل</w:t>
      </w:r>
      <w:r>
        <w:rPr>
          <w:rtl/>
        </w:rPr>
        <w:t xml:space="preserve"> و البرهان،و لذا قال: </w:t>
      </w:r>
      <w:r w:rsidR="00643081" w:rsidRPr="00643081">
        <w:rPr>
          <w:rStyle w:val="libAlaemChar"/>
          <w:rtl/>
        </w:rPr>
        <w:t>(</w:t>
      </w:r>
      <w:r w:rsidR="009B6D3C">
        <w:rPr>
          <w:rStyle w:val="libAieChar"/>
          <w:rtl/>
        </w:rPr>
        <w:t>لي</w:t>
      </w:r>
      <w:r w:rsidRPr="00643081">
        <w:rPr>
          <w:rStyle w:val="libAieChar"/>
          <w:rFonts w:hint="eastAsia"/>
          <w:rtl/>
        </w:rPr>
        <w:t>زْدٰادُوا</w:t>
      </w:r>
      <w:r w:rsidRPr="00643081">
        <w:rPr>
          <w:rStyle w:val="libAieChar"/>
          <w:rtl/>
        </w:rPr>
        <w:t xml:space="preserve"> </w:t>
      </w:r>
      <w:r w:rsidR="009D0B59">
        <w:rPr>
          <w:rStyle w:val="libAieChar"/>
          <w:rtl/>
        </w:rPr>
        <w:t>اي</w:t>
      </w:r>
      <w:r w:rsidRPr="00643081">
        <w:rPr>
          <w:rStyle w:val="libAieChar"/>
          <w:rFonts w:hint="eastAsia"/>
          <w:rtl/>
        </w:rPr>
        <w:t>مٰاناً</w:t>
      </w:r>
      <w:r w:rsidRPr="00643081">
        <w:rPr>
          <w:rStyle w:val="libAieChar"/>
          <w:rtl/>
        </w:rPr>
        <w:t xml:space="preserve"> مَعَ </w:t>
      </w:r>
      <w:r w:rsidR="009D0B59">
        <w:rPr>
          <w:rStyle w:val="libAieChar"/>
          <w:rtl/>
        </w:rPr>
        <w:t>اي</w:t>
      </w:r>
      <w:r w:rsidRPr="00643081">
        <w:rPr>
          <w:rStyle w:val="libAieChar"/>
          <w:rFonts w:hint="eastAsia"/>
          <w:rtl/>
        </w:rPr>
        <w:t>مٰانِهِمْ،</w:t>
      </w:r>
      <w:r w:rsidR="00643081" w:rsidRPr="00643081">
        <w:rPr>
          <w:rStyle w:val="libAlaemChar"/>
          <w:rFonts w:hint="eastAsia"/>
          <w:rtl/>
        </w:rPr>
        <w:t>)</w:t>
      </w:r>
      <w:r>
        <w:rPr>
          <w:rtl/>
        </w:rPr>
        <w:t xml:space="preserve"> و الحاصل انّ تف</w:t>
      </w:r>
      <w:r w:rsidR="004232BE">
        <w:rPr>
          <w:rtl/>
        </w:rPr>
        <w:t>سیرة</w:t>
      </w:r>
      <w:r>
        <w:rPr>
          <w:rtl/>
        </w:rPr>
        <w:t xml:space="preserve"> </w:t>
      </w:r>
      <w:r w:rsidR="00D665AA" w:rsidRPr="00D665AA">
        <w:rPr>
          <w:rStyle w:val="libAlaemChar"/>
          <w:rtl/>
        </w:rPr>
        <w:t>عليه‌السلام</w:t>
      </w:r>
      <w:r>
        <w:rPr>
          <w:rtl/>
        </w:rPr>
        <w:t xml:space="preserve"> ال</w:t>
      </w:r>
      <w:r w:rsidR="007C7B27">
        <w:rPr>
          <w:rtl/>
        </w:rPr>
        <w:t>سکینة</w:t>
      </w:r>
      <w:r>
        <w:rPr>
          <w:rtl/>
        </w:rPr>
        <w:t xml:space="preserve"> بال</w:t>
      </w:r>
      <w:r w:rsidR="009D0B59">
        <w:rPr>
          <w:rtl/>
        </w:rPr>
        <w:t>اي</w:t>
      </w:r>
      <w:r>
        <w:rPr>
          <w:rFonts w:hint="eastAsia"/>
          <w:rtl/>
        </w:rPr>
        <w:t>مان</w:t>
      </w:r>
      <w:r>
        <w:rPr>
          <w:rtl/>
        </w:rPr>
        <w:t xml:space="preserve"> امّا لکون هذا </w:t>
      </w:r>
      <w:r w:rsidR="003261A0">
        <w:rPr>
          <w:rtl/>
        </w:rPr>
        <w:t>ال</w:t>
      </w:r>
      <w:r w:rsidR="003261A0">
        <w:rPr>
          <w:rFonts w:hint="cs"/>
          <w:rtl/>
        </w:rPr>
        <w:t>ي</w:t>
      </w:r>
      <w:r>
        <w:rPr>
          <w:rFonts w:hint="eastAsia"/>
          <w:rtl/>
        </w:rPr>
        <w:t>ق</w:t>
      </w:r>
      <w:r>
        <w:rPr>
          <w:rFonts w:hint="cs"/>
          <w:rtl/>
        </w:rPr>
        <w:t>ی</w:t>
      </w:r>
      <w:r>
        <w:rPr>
          <w:rFonts w:hint="eastAsia"/>
          <w:rtl/>
        </w:rPr>
        <w:t>ن</w:t>
      </w:r>
      <w:r>
        <w:rPr>
          <w:rtl/>
        </w:rPr>
        <w:t xml:space="preserve"> کمال ال</w:t>
      </w:r>
      <w:r w:rsidR="009D0B59">
        <w:rPr>
          <w:rtl/>
        </w:rPr>
        <w:t>اي</w:t>
      </w:r>
      <w:r>
        <w:rPr>
          <w:rFonts w:hint="eastAsia"/>
          <w:rtl/>
        </w:rPr>
        <w:t>مان</w:t>
      </w:r>
      <w:r>
        <w:rPr>
          <w:rtl/>
        </w:rPr>
        <w:t xml:space="preserve"> أو </w:t>
      </w:r>
      <w:r w:rsidR="009D0B59">
        <w:rPr>
          <w:rtl/>
        </w:rPr>
        <w:t>اي</w:t>
      </w:r>
      <w:r>
        <w:rPr>
          <w:rFonts w:hint="eastAsia"/>
          <w:rtl/>
        </w:rPr>
        <w:t>مانا</w:t>
      </w:r>
      <w:r>
        <w:rPr>
          <w:rtl/>
        </w:rPr>
        <w:t xml:space="preserve"> </w:t>
      </w:r>
      <w:r w:rsidR="003261A0">
        <w:rPr>
          <w:rtl/>
        </w:rPr>
        <w:t>موهبيّ</w:t>
      </w:r>
      <w:r>
        <w:rPr>
          <w:rFonts w:hint="eastAsia"/>
          <w:rtl/>
        </w:rPr>
        <w:t>ا</w:t>
      </w:r>
      <w:r>
        <w:rPr>
          <w:rtl/>
        </w:rPr>
        <w:t xml:space="preserve"> </w:t>
      </w:r>
      <w:r>
        <w:rPr>
          <w:rFonts w:hint="cs"/>
          <w:rtl/>
        </w:rPr>
        <w:t>ی</w:t>
      </w:r>
      <w:r>
        <w:rPr>
          <w:rFonts w:hint="eastAsia"/>
          <w:rtl/>
        </w:rPr>
        <w:t>نضمّ</w:t>
      </w:r>
      <w:r>
        <w:rPr>
          <w:rtl/>
        </w:rPr>
        <w:t xml:space="preserve"> </w:t>
      </w:r>
      <w:r w:rsidR="003261A0">
        <w:rPr>
          <w:rtl/>
        </w:rPr>
        <w:t>الى</w:t>
      </w:r>
      <w:r>
        <w:rPr>
          <w:rtl/>
        </w:rPr>
        <w:t xml:space="preserve"> ال</w:t>
      </w:r>
      <w:r w:rsidR="009D0B59">
        <w:rPr>
          <w:rtl/>
        </w:rPr>
        <w:t>اي</w:t>
      </w:r>
      <w:r>
        <w:rPr>
          <w:rFonts w:hint="eastAsia"/>
          <w:rtl/>
        </w:rPr>
        <w:t>مان</w:t>
      </w:r>
      <w:r>
        <w:rPr>
          <w:rtl/>
        </w:rPr>
        <w:t xml:space="preserve"> ال</w:t>
      </w:r>
      <w:r w:rsidR="003261A0">
        <w:rPr>
          <w:rtl/>
        </w:rPr>
        <w:t>إستدلالي</w:t>
      </w:r>
      <w:r>
        <w:rPr>
          <w:rtl/>
        </w:rPr>
        <w:t xml:space="preserve"> و هذا ممّا </w:t>
      </w:r>
      <w:r>
        <w:rPr>
          <w:rFonts w:hint="cs"/>
          <w:rtl/>
        </w:rPr>
        <w:t>ی</w:t>
      </w:r>
      <w:r>
        <w:rPr>
          <w:rFonts w:hint="eastAsia"/>
          <w:rtl/>
        </w:rPr>
        <w:t>دلّ</w:t>
      </w:r>
      <w:r>
        <w:rPr>
          <w:rtl/>
        </w:rPr>
        <w:t xml:space="preserve"> ع</w:t>
      </w:r>
      <w:r w:rsidR="009B6D3C">
        <w:rPr>
          <w:rtl/>
        </w:rPr>
        <w:t>ل</w:t>
      </w:r>
      <w:r w:rsidR="003261A0">
        <w:rPr>
          <w:rFonts w:hint="cs"/>
          <w:rtl/>
        </w:rPr>
        <w:t>ى</w:t>
      </w:r>
      <w:r>
        <w:rPr>
          <w:rtl/>
        </w:rPr>
        <w:t xml:space="preserve"> انّ </w:t>
      </w:r>
      <w:r w:rsidR="003261A0">
        <w:rPr>
          <w:rtl/>
        </w:rPr>
        <w:t>ال</w:t>
      </w:r>
      <w:r w:rsidR="003261A0">
        <w:rPr>
          <w:rFonts w:hint="cs"/>
          <w:rtl/>
        </w:rPr>
        <w:t>ي</w:t>
      </w:r>
      <w:r>
        <w:rPr>
          <w:rFonts w:hint="eastAsia"/>
          <w:rtl/>
        </w:rPr>
        <w:t>ق</w:t>
      </w:r>
      <w:r>
        <w:rPr>
          <w:rFonts w:hint="cs"/>
          <w:rtl/>
        </w:rPr>
        <w:t>ی</w:t>
      </w:r>
      <w:r>
        <w:rPr>
          <w:rFonts w:hint="eastAsia"/>
          <w:rtl/>
        </w:rPr>
        <w:t>ن</w:t>
      </w:r>
      <w:r>
        <w:rPr>
          <w:rtl/>
        </w:rPr>
        <w:t xml:space="preserve"> </w:t>
      </w:r>
      <w:r>
        <w:rPr>
          <w:rFonts w:hint="cs"/>
          <w:rtl/>
        </w:rPr>
        <w:t>ی</w:t>
      </w:r>
      <w:r>
        <w:rPr>
          <w:rFonts w:hint="eastAsia"/>
          <w:rtl/>
        </w:rPr>
        <w:t>قبل</w:t>
      </w:r>
      <w:r>
        <w:rPr>
          <w:rtl/>
        </w:rPr>
        <w:t xml:space="preserve"> ال</w:t>
      </w:r>
      <w:r w:rsidR="003261A0">
        <w:rPr>
          <w:rtl/>
        </w:rPr>
        <w:t>شدة</w:t>
      </w:r>
      <w:r>
        <w:rPr>
          <w:rtl/>
        </w:rPr>
        <w:t xml:space="preserve"> و الضعف.</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61A0">
        <w:rPr>
          <w:rStyle w:val="libFootnote0Char"/>
          <w:rFonts w:hint="cs"/>
          <w:rtl/>
        </w:rPr>
        <w:t xml:space="preserve"> ق:16/26/29،ج:76/148.</w:t>
      </w:r>
    </w:p>
    <w:p w:rsidR="00643081" w:rsidRPr="00643081" w:rsidRDefault="00643081" w:rsidP="00643081">
      <w:pPr>
        <w:pStyle w:val="libLine"/>
        <w:rPr>
          <w:rStyle w:val="libFootnote0Char"/>
          <w:rtl/>
        </w:rPr>
      </w:pPr>
      <w:r w:rsidRPr="00643081">
        <w:rPr>
          <w:rStyle w:val="libFootnote0Char"/>
          <w:rFonts w:hint="eastAsia"/>
          <w:rtl/>
        </w:rPr>
        <w:t>(2)</w:t>
      </w:r>
      <w:r w:rsidR="003261A0">
        <w:rPr>
          <w:rStyle w:val="libFootnote0Char"/>
          <w:rFonts w:hint="cs"/>
          <w:rtl/>
        </w:rPr>
        <w:t xml:space="preserve"> ق:كتاب الايمان/33/263،ج:69/175.</w:t>
      </w:r>
    </w:p>
    <w:p w:rsidR="00643081" w:rsidRPr="00643081" w:rsidRDefault="00643081" w:rsidP="00643081">
      <w:pPr>
        <w:pStyle w:val="libLine"/>
        <w:rPr>
          <w:rStyle w:val="libFootnote0Char"/>
          <w:rtl/>
        </w:rPr>
      </w:pPr>
      <w:r w:rsidRPr="00643081">
        <w:rPr>
          <w:rStyle w:val="libFootnote0Char"/>
          <w:rFonts w:hint="eastAsia"/>
          <w:rtl/>
        </w:rPr>
        <w:t>(3)</w:t>
      </w:r>
      <w:r w:rsidR="003261A0">
        <w:rPr>
          <w:rStyle w:val="libFootnote0Char"/>
          <w:rFonts w:hint="cs"/>
          <w:rtl/>
        </w:rPr>
        <w:t xml:space="preserve"> سورة الفتح/الآية4.</w:t>
      </w:r>
    </w:p>
    <w:p w:rsidR="00643081" w:rsidRPr="003261A0" w:rsidRDefault="00643081" w:rsidP="003261A0">
      <w:pPr>
        <w:pStyle w:val="libFootnote0"/>
        <w:rPr>
          <w:rtl/>
        </w:rPr>
      </w:pPr>
      <w:r w:rsidRPr="00643081">
        <w:rPr>
          <w:rStyle w:val="libFootnote0Char"/>
          <w:rFonts w:hint="eastAsia"/>
          <w:rtl/>
        </w:rPr>
        <w:t>(4)</w:t>
      </w:r>
      <w:r w:rsidR="003261A0">
        <w:rPr>
          <w:rStyle w:val="libFootnote0Char"/>
          <w:rFonts w:hint="cs"/>
          <w:rtl/>
        </w:rPr>
        <w:t xml:space="preserve"> هي (خ ل).</w:t>
      </w:r>
    </w:p>
    <w:p w:rsidR="003261A0" w:rsidRPr="003261A0" w:rsidRDefault="003261A0" w:rsidP="003261A0">
      <w:pPr>
        <w:pStyle w:val="libFootnote0"/>
        <w:rPr>
          <w:rtl/>
        </w:rPr>
      </w:pPr>
      <w:r>
        <w:rPr>
          <w:rFonts w:hint="cs"/>
          <w:rtl/>
        </w:rPr>
        <w:t>(5) سورة المجادلة/الآية22.</w:t>
      </w:r>
    </w:p>
    <w:p w:rsidR="00643081" w:rsidRDefault="00643081" w:rsidP="00A33C4B">
      <w:pPr>
        <w:pStyle w:val="libNormal"/>
        <w:rPr>
          <w:rtl/>
        </w:rPr>
      </w:pPr>
      <w:r>
        <w:rPr>
          <w:rFonts w:hint="eastAsia"/>
          <w:rtl/>
        </w:rPr>
        <w:br w:type="page"/>
      </w:r>
    </w:p>
    <w:p w:rsidR="00D94CCA" w:rsidRDefault="00A33C4B" w:rsidP="003261A0">
      <w:pPr>
        <w:pStyle w:val="libNormal"/>
        <w:rPr>
          <w:rtl/>
        </w:rPr>
      </w:pPr>
      <w:r w:rsidRPr="003261A0">
        <w:rPr>
          <w:rStyle w:val="libBold1Char"/>
          <w:rFonts w:hint="eastAsia"/>
          <w:rtl/>
        </w:rPr>
        <w:lastRenderedPageBreak/>
        <w:t>الکا</w:t>
      </w:r>
      <w:r w:rsidR="004B4B77" w:rsidRPr="003261A0">
        <w:rPr>
          <w:rStyle w:val="libBold1Char"/>
          <w:rFonts w:hint="eastAsia"/>
          <w:rtl/>
        </w:rPr>
        <w:t>في</w:t>
      </w:r>
      <w:r>
        <w:rPr>
          <w:rtl/>
        </w:rPr>
        <w:t xml:space="preserve">:عن </w:t>
      </w:r>
      <w:r w:rsidR="004B4B77">
        <w:rPr>
          <w:rtl/>
        </w:rPr>
        <w:t>أبي</w:t>
      </w:r>
      <w:r>
        <w:rPr>
          <w:rtl/>
        </w:rPr>
        <w:t xml:space="preserve"> </w:t>
      </w:r>
      <w:r w:rsidR="007522F7">
        <w:rPr>
          <w:rtl/>
        </w:rPr>
        <w:t>خدیجة</w:t>
      </w:r>
      <w:r>
        <w:rPr>
          <w:rtl/>
        </w:rPr>
        <w:t xml:space="preserve"> قال: دخلت ع</w:t>
      </w:r>
      <w:r w:rsidR="009B6D3C">
        <w:rPr>
          <w:rtl/>
        </w:rPr>
        <w:t>ل</w:t>
      </w:r>
      <w:r w:rsidR="003261A0">
        <w:rPr>
          <w:rFonts w:hint="cs"/>
          <w:rtl/>
        </w:rPr>
        <w:t>ى</w:t>
      </w:r>
      <w:r>
        <w:rPr>
          <w:rtl/>
        </w:rPr>
        <w:t xml:space="preserve"> </w:t>
      </w:r>
      <w:r w:rsidR="004B4B77">
        <w:rPr>
          <w:rtl/>
        </w:rPr>
        <w:t>أبي</w:t>
      </w:r>
      <w:r>
        <w:rPr>
          <w:rtl/>
        </w:rPr>
        <w:t xml:space="preserve"> الحسن </w:t>
      </w:r>
      <w:r w:rsidR="00D665AA" w:rsidRPr="00D665AA">
        <w:rPr>
          <w:rStyle w:val="libAlaemChar"/>
          <w:rtl/>
        </w:rPr>
        <w:t>عليه‌السلام</w:t>
      </w:r>
      <w:r>
        <w:rPr>
          <w:rtl/>
        </w:rPr>
        <w:t xml:space="preserve"> فقال </w:t>
      </w:r>
      <w:r w:rsidR="009B6D3C">
        <w:rPr>
          <w:rtl/>
        </w:rPr>
        <w:t>لي</w:t>
      </w:r>
      <w:r>
        <w:rPr>
          <w:rtl/>
        </w:rPr>
        <w:t xml:space="preserve">:انّ اللّه تبارک و </w:t>
      </w:r>
      <w:r w:rsidR="00FC17A3">
        <w:rPr>
          <w:rtl/>
        </w:rPr>
        <w:t>تعالى</w:t>
      </w:r>
      <w:r>
        <w:rPr>
          <w:rtl/>
        </w:rPr>
        <w:t xml:space="preserve"> </w:t>
      </w:r>
      <w:r w:rsidR="004B4B77">
        <w:rPr>
          <w:rtl/>
        </w:rPr>
        <w:t>أيّ</w:t>
      </w:r>
      <w:r>
        <w:rPr>
          <w:rFonts w:hint="eastAsia"/>
          <w:rtl/>
        </w:rPr>
        <w:t>د</w:t>
      </w:r>
      <w:r>
        <w:rPr>
          <w:rtl/>
        </w:rPr>
        <w:t xml:space="preserve"> المؤمن بروح </w:t>
      </w:r>
      <w:r>
        <w:rPr>
          <w:rFonts w:hint="cs"/>
          <w:rtl/>
        </w:rPr>
        <w:t>ی</w:t>
      </w:r>
      <w:r>
        <w:rPr>
          <w:rFonts w:hint="eastAsia"/>
          <w:rtl/>
        </w:rPr>
        <w:t>حضره</w:t>
      </w:r>
      <w:r>
        <w:rPr>
          <w:rtl/>
        </w:rPr>
        <w:t xml:space="preserve"> </w:t>
      </w:r>
      <w:r w:rsidR="004B4B77">
        <w:rPr>
          <w:rtl/>
        </w:rPr>
        <w:t>في</w:t>
      </w:r>
      <w:r>
        <w:rPr>
          <w:rtl/>
        </w:rPr>
        <w:t xml:space="preserve"> کلّ وقت </w:t>
      </w:r>
      <w:r>
        <w:rPr>
          <w:rFonts w:hint="cs"/>
          <w:rtl/>
        </w:rPr>
        <w:t>ی</w:t>
      </w:r>
      <w:r>
        <w:rPr>
          <w:rFonts w:hint="eastAsia"/>
          <w:rtl/>
        </w:rPr>
        <w:t>حسن</w:t>
      </w:r>
      <w:r>
        <w:rPr>
          <w:rtl/>
        </w:rPr>
        <w:t xml:space="preserve"> </w:t>
      </w:r>
      <w:r w:rsidR="004B4B77">
        <w:rPr>
          <w:rtl/>
        </w:rPr>
        <w:t>في</w:t>
      </w:r>
      <w:r>
        <w:rPr>
          <w:rFonts w:hint="eastAsia"/>
          <w:rtl/>
        </w:rPr>
        <w:t>ه</w:t>
      </w:r>
      <w:r>
        <w:rPr>
          <w:rtl/>
        </w:rPr>
        <w:t xml:space="preserve"> و </w:t>
      </w:r>
      <w:r w:rsidR="003261A0">
        <w:rPr>
          <w:rFonts w:hint="cs"/>
          <w:rtl/>
        </w:rPr>
        <w:t>یتّقي</w:t>
      </w:r>
      <w:r>
        <w:rPr>
          <w:rtl/>
        </w:rPr>
        <w:t xml:space="preserve"> و </w:t>
      </w:r>
      <w:r>
        <w:rPr>
          <w:rFonts w:hint="cs"/>
          <w:rtl/>
        </w:rPr>
        <w:t>ی</w:t>
      </w:r>
      <w:r>
        <w:rPr>
          <w:rFonts w:hint="eastAsia"/>
          <w:rtl/>
        </w:rPr>
        <w:t>غ</w:t>
      </w:r>
      <w:r>
        <w:rPr>
          <w:rFonts w:hint="cs"/>
          <w:rtl/>
        </w:rPr>
        <w:t>ی</w:t>
      </w:r>
      <w:r>
        <w:rPr>
          <w:rFonts w:hint="eastAsia"/>
          <w:rtl/>
        </w:rPr>
        <w:t>ب</w:t>
      </w:r>
      <w:r>
        <w:rPr>
          <w:rtl/>
        </w:rPr>
        <w:t xml:space="preserve"> عنه </w:t>
      </w:r>
      <w:r w:rsidR="004B4B77">
        <w:rPr>
          <w:rtl/>
        </w:rPr>
        <w:t>في</w:t>
      </w:r>
      <w:r>
        <w:rPr>
          <w:rtl/>
        </w:rPr>
        <w:t xml:space="preserve"> کلّ وقت </w:t>
      </w:r>
      <w:r>
        <w:rPr>
          <w:rFonts w:hint="cs"/>
          <w:rtl/>
        </w:rPr>
        <w:t>ی</w:t>
      </w:r>
      <w:r>
        <w:rPr>
          <w:rFonts w:hint="eastAsia"/>
          <w:rtl/>
        </w:rPr>
        <w:t>ذنب</w:t>
      </w:r>
      <w:r>
        <w:rPr>
          <w:rtl/>
        </w:rPr>
        <w:t xml:space="preserve"> </w:t>
      </w:r>
      <w:r w:rsidR="004B4B77">
        <w:rPr>
          <w:rtl/>
        </w:rPr>
        <w:t>في</w:t>
      </w:r>
      <w:r>
        <w:rPr>
          <w:rFonts w:hint="eastAsia"/>
          <w:rtl/>
        </w:rPr>
        <w:t>ه</w:t>
      </w:r>
      <w:r>
        <w:rPr>
          <w:rtl/>
        </w:rPr>
        <w:t xml:space="preserve"> و </w:t>
      </w:r>
      <w:r w:rsidR="003261A0">
        <w:rPr>
          <w:rFonts w:hint="cs"/>
          <w:rtl/>
        </w:rPr>
        <w:t>یعتدي</w:t>
      </w:r>
      <w:r>
        <w:rPr>
          <w:rFonts w:hint="eastAsia"/>
          <w:rtl/>
        </w:rPr>
        <w:t>،ف</w:t>
      </w:r>
      <w:r w:rsidR="00B80428">
        <w:rPr>
          <w:rFonts w:hint="eastAsia"/>
          <w:rtl/>
        </w:rPr>
        <w:t>هي</w:t>
      </w:r>
      <w:r>
        <w:rPr>
          <w:rtl/>
        </w:rPr>
        <w:t xml:space="preserve"> معه تهتزّ سرورا عند إحسانه و تس</w:t>
      </w:r>
      <w:r>
        <w:rPr>
          <w:rFonts w:hint="cs"/>
          <w:rtl/>
        </w:rPr>
        <w:t>ی</w:t>
      </w:r>
      <w:r>
        <w:rPr>
          <w:rFonts w:hint="eastAsia"/>
          <w:rtl/>
        </w:rPr>
        <w:t>خ</w:t>
      </w:r>
      <w:r>
        <w:rPr>
          <w:rtl/>
        </w:rPr>
        <w:t xml:space="preserve"> </w:t>
      </w:r>
      <w:r w:rsidR="004B4B77">
        <w:rPr>
          <w:rtl/>
        </w:rPr>
        <w:t>في</w:t>
      </w:r>
      <w:r>
        <w:rPr>
          <w:rtl/>
        </w:rPr>
        <w:t xml:space="preserve"> الثر</w:t>
      </w:r>
      <w:r>
        <w:rPr>
          <w:rFonts w:hint="cs"/>
          <w:rtl/>
        </w:rPr>
        <w:t>ی</w:t>
      </w:r>
      <w:r>
        <w:rPr>
          <w:rtl/>
        </w:rPr>
        <w:t xml:space="preserve"> عند إسائته،فتعاهدوا عباد اللّه </w:t>
      </w:r>
      <w:r w:rsidR="006926E7">
        <w:rPr>
          <w:rtl/>
        </w:rPr>
        <w:t>نعمة</w:t>
      </w:r>
      <w:r>
        <w:rPr>
          <w:rtl/>
        </w:rPr>
        <w:t xml:space="preserve"> بإصلاحکم أنفسکم تزدادوا </w:t>
      </w:r>
      <w:r>
        <w:rPr>
          <w:rFonts w:hint="cs"/>
          <w:rtl/>
        </w:rPr>
        <w:t>ی</w:t>
      </w:r>
      <w:r>
        <w:rPr>
          <w:rFonts w:hint="eastAsia"/>
          <w:rtl/>
        </w:rPr>
        <w:t>ق</w:t>
      </w:r>
      <w:r>
        <w:rPr>
          <w:rFonts w:hint="cs"/>
          <w:rtl/>
        </w:rPr>
        <w:t>ی</w:t>
      </w:r>
      <w:r>
        <w:rPr>
          <w:rFonts w:hint="eastAsia"/>
          <w:rtl/>
        </w:rPr>
        <w:t>نا</w:t>
      </w:r>
      <w:r>
        <w:rPr>
          <w:rtl/>
        </w:rPr>
        <w:t xml:space="preserve"> و تربحوا ن</w:t>
      </w:r>
      <w:r w:rsidR="004B4B77">
        <w:rPr>
          <w:rtl/>
        </w:rPr>
        <w:t>في</w:t>
      </w:r>
      <w:r>
        <w:rPr>
          <w:rFonts w:hint="eastAsia"/>
          <w:rtl/>
        </w:rPr>
        <w:t>سا</w:t>
      </w:r>
      <w:r>
        <w:rPr>
          <w:rtl/>
        </w:rPr>
        <w:t xml:space="preserve"> ثم</w:t>
      </w:r>
      <w:r>
        <w:rPr>
          <w:rFonts w:hint="cs"/>
          <w:rtl/>
        </w:rPr>
        <w:t>ی</w:t>
      </w:r>
      <w:r>
        <w:rPr>
          <w:rFonts w:hint="eastAsia"/>
          <w:rtl/>
        </w:rPr>
        <w:t>نا،رحم</w:t>
      </w:r>
      <w:r>
        <w:rPr>
          <w:rtl/>
        </w:rPr>
        <w:t xml:space="preserve"> اللّه امرءا همّ بخ</w:t>
      </w:r>
      <w:r>
        <w:rPr>
          <w:rFonts w:hint="cs"/>
          <w:rtl/>
        </w:rPr>
        <w:t>ی</w:t>
      </w:r>
      <w:r>
        <w:rPr>
          <w:rFonts w:hint="eastAsia"/>
          <w:rtl/>
        </w:rPr>
        <w:t>ر</w:t>
      </w:r>
      <w:r>
        <w:rPr>
          <w:rtl/>
        </w:rPr>
        <w:t xml:space="preserve"> فعمله أو همّ بشرّ فارتدع عنه،ثمّ قال:نحن نؤ</w:t>
      </w:r>
      <w:r>
        <w:rPr>
          <w:rFonts w:hint="cs"/>
          <w:rtl/>
        </w:rPr>
        <w:t>یّ</w:t>
      </w:r>
      <w:r>
        <w:rPr>
          <w:rFonts w:hint="eastAsia"/>
          <w:rtl/>
        </w:rPr>
        <w:t>د</w:t>
      </w:r>
      <w:r>
        <w:rPr>
          <w:rtl/>
        </w:rPr>
        <w:t xml:space="preserve"> </w:t>
      </w:r>
      <w:r w:rsidR="00643081">
        <w:rPr>
          <w:rStyle w:val="libFootnotenumChar"/>
          <w:rtl/>
        </w:rPr>
        <w:t>(1)</w:t>
      </w:r>
      <w:r>
        <w:rPr>
          <w:rtl/>
        </w:rPr>
        <w:t>الروح بال</w:t>
      </w:r>
      <w:r w:rsidR="004B4B77">
        <w:rPr>
          <w:rtl/>
        </w:rPr>
        <w:t>طاعة</w:t>
      </w:r>
      <w:r>
        <w:rPr>
          <w:rtl/>
        </w:rPr>
        <w:t xml:space="preserve"> للّه و العمل له.</w:t>
      </w:r>
    </w:p>
    <w:p w:rsidR="00D94CCA" w:rsidRDefault="00A33C4B" w:rsidP="00A33C4B">
      <w:pPr>
        <w:pStyle w:val="libNormal"/>
        <w:rPr>
          <w:rtl/>
        </w:rPr>
      </w:pPr>
      <w:r>
        <w:rPr>
          <w:rFonts w:hint="eastAsia"/>
          <w:rtl/>
        </w:rPr>
        <w:t>باب</w:t>
      </w:r>
      <w:r>
        <w:rPr>
          <w:rtl/>
        </w:rPr>
        <w:t xml:space="preserve"> ال</w:t>
      </w:r>
      <w:r w:rsidR="007C7B27">
        <w:rPr>
          <w:rtl/>
        </w:rPr>
        <w:t>سکینة</w:t>
      </w:r>
      <w:r>
        <w:rPr>
          <w:rtl/>
        </w:rPr>
        <w:t xml:space="preserve"> و الوقار و غضّ الصوت </w:t>
      </w:r>
      <w:r w:rsidR="00643081">
        <w:rPr>
          <w:rStyle w:val="libFootnotenumChar"/>
          <w:rtl/>
        </w:rPr>
        <w:t>(2)</w:t>
      </w:r>
      <w:r>
        <w:rPr>
          <w:rtl/>
        </w:rPr>
        <w:t>.</w:t>
      </w:r>
    </w:p>
    <w:p w:rsidR="00D94CCA" w:rsidRDefault="00FE5C64" w:rsidP="00A33C4B">
      <w:pPr>
        <w:pStyle w:val="libNormal"/>
        <w:rPr>
          <w:rtl/>
        </w:rPr>
      </w:pPr>
      <w:r>
        <w:rPr>
          <w:rStyle w:val="libBold1Char"/>
          <w:rFonts w:hint="eastAsia"/>
          <w:rtl/>
        </w:rPr>
        <w:t>أمالي</w:t>
      </w:r>
      <w:r w:rsidR="00A33C4B" w:rsidRPr="003261A0">
        <w:rPr>
          <w:rStyle w:val="libBold1Char"/>
          <w:rtl/>
        </w:rPr>
        <w:t xml:space="preserve"> الصدوق</w:t>
      </w:r>
      <w:r w:rsidR="00A33C4B">
        <w:rPr>
          <w:rtl/>
        </w:rPr>
        <w:t xml:space="preserve">:قال رسول اللّه </w:t>
      </w:r>
      <w:r w:rsidR="00D665AA" w:rsidRPr="00D665AA">
        <w:rPr>
          <w:rStyle w:val="libAlaemChar"/>
          <w:rtl/>
        </w:rPr>
        <w:t>صلى‌الله‌عليه‌وآله‌وسلم</w:t>
      </w:r>
      <w:r w:rsidR="00A33C4B">
        <w:rPr>
          <w:rtl/>
        </w:rPr>
        <w:t>: أحسن ز</w:t>
      </w:r>
      <w:r w:rsidR="00A33C4B">
        <w:rPr>
          <w:rFonts w:hint="cs"/>
          <w:rtl/>
        </w:rPr>
        <w:t>ی</w:t>
      </w:r>
      <w:r w:rsidR="00A33C4B">
        <w:rPr>
          <w:rFonts w:hint="eastAsia"/>
          <w:rtl/>
        </w:rPr>
        <w:t>نه</w:t>
      </w:r>
      <w:r w:rsidR="00A33C4B">
        <w:rPr>
          <w:rtl/>
        </w:rPr>
        <w:t xml:space="preserve"> الرجل ال</w:t>
      </w:r>
      <w:r w:rsidR="007C7B27">
        <w:rPr>
          <w:rtl/>
        </w:rPr>
        <w:t>سکینة</w:t>
      </w:r>
      <w:r w:rsidR="00A33C4B">
        <w:rPr>
          <w:rtl/>
        </w:rPr>
        <w:t xml:space="preserve"> مع </w:t>
      </w:r>
      <w:r w:rsidR="009D0B59">
        <w:rPr>
          <w:rtl/>
        </w:rPr>
        <w:t>اي</w:t>
      </w:r>
      <w:r w:rsidR="00A33C4B">
        <w:rPr>
          <w:rFonts w:hint="eastAsia"/>
          <w:rtl/>
        </w:rPr>
        <w:t>مان</w:t>
      </w:r>
      <w:r w:rsidR="00A33C4B">
        <w:rPr>
          <w:rtl/>
        </w:rPr>
        <w:t xml:space="preserve"> </w:t>
      </w:r>
      <w:r w:rsidR="00643081">
        <w:rPr>
          <w:rStyle w:val="libFootnotenumChar"/>
          <w:rtl/>
        </w:rPr>
        <w:t>(3)</w:t>
      </w:r>
      <w:r w:rsidR="00A33C4B">
        <w:rPr>
          <w:rtl/>
        </w:rPr>
        <w:t>.</w:t>
      </w:r>
    </w:p>
    <w:p w:rsidR="00D94CCA" w:rsidRDefault="00A33C4B" w:rsidP="00A33C4B">
      <w:pPr>
        <w:pStyle w:val="libNormal"/>
      </w:pPr>
      <w:r>
        <w:rPr>
          <w:rFonts w:hint="eastAsia"/>
          <w:rtl/>
        </w:rPr>
        <w:t>کلام</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AA3CDF" w:rsidRPr="00AA3CDF">
        <w:rPr>
          <w:rStyle w:val="libAlaemChar"/>
          <w:rtl/>
        </w:rPr>
        <w:t>رحمه‌الله</w:t>
      </w:r>
      <w:r>
        <w:rPr>
          <w:rtl/>
        </w:rPr>
        <w:t xml:space="preserve"> </w:t>
      </w:r>
      <w:r w:rsidR="004B4B77">
        <w:rPr>
          <w:rtl/>
        </w:rPr>
        <w:t>في</w:t>
      </w:r>
      <w:r>
        <w:rPr>
          <w:rFonts w:hint="eastAsia"/>
          <w:rtl/>
        </w:rPr>
        <w:t>من</w:t>
      </w:r>
      <w:r>
        <w:rPr>
          <w:rtl/>
        </w:rPr>
        <w:t xml:space="preserve"> نزلت ع</w:t>
      </w:r>
      <w:r w:rsidR="009B6D3C">
        <w:rPr>
          <w:rtl/>
        </w:rPr>
        <w:t>لي</w:t>
      </w:r>
      <w:r>
        <w:rPr>
          <w:rFonts w:hint="eastAsia"/>
          <w:rtl/>
        </w:rPr>
        <w:t>ه</w:t>
      </w:r>
      <w:r>
        <w:rPr>
          <w:rtl/>
        </w:rPr>
        <w:t xml:space="preserve"> ال</w:t>
      </w:r>
      <w:r w:rsidR="007C7B27">
        <w:rPr>
          <w:rtl/>
        </w:rPr>
        <w:t>سکینة</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فَأَنْزَلَ اللّٰهُ سَکِ</w:t>
      </w:r>
      <w:r w:rsidRPr="00643081">
        <w:rPr>
          <w:rStyle w:val="libAieChar"/>
          <w:rFonts w:hint="cs"/>
          <w:rtl/>
        </w:rPr>
        <w:t>ی</w:t>
      </w:r>
      <w:r w:rsidRPr="00643081">
        <w:rPr>
          <w:rStyle w:val="libAieChar"/>
          <w:rFonts w:hint="eastAsia"/>
          <w:rtl/>
        </w:rPr>
        <w:t>نَتَهُ</w:t>
      </w:r>
      <w:r w:rsidRPr="00643081">
        <w:rPr>
          <w:rStyle w:val="libAieChar"/>
          <w:rtl/>
        </w:rPr>
        <w:t xml:space="preserve"> عَ</w:t>
      </w:r>
      <w:r w:rsidR="009B6D3C">
        <w:rPr>
          <w:rStyle w:val="libAieChar"/>
          <w:rtl/>
        </w:rPr>
        <w:t>لي</w:t>
      </w:r>
      <w:r w:rsidRPr="00643081">
        <w:rPr>
          <w:rStyle w:val="libAieChar"/>
          <w:rFonts w:hint="eastAsia"/>
          <w:rtl/>
        </w:rPr>
        <w:t>هِ</w:t>
      </w:r>
      <w:r w:rsidR="00643081" w:rsidRPr="00643081">
        <w:rPr>
          <w:rStyle w:val="libAlaemChar"/>
          <w:rFonts w:hint="eastAsia"/>
          <w:rtl/>
        </w:rPr>
        <w:t>)</w:t>
      </w:r>
      <w:r>
        <w:rPr>
          <w:rtl/>
        </w:rPr>
        <w:t xml:space="preserve"> </w:t>
      </w:r>
      <w:r w:rsidR="00643081">
        <w:rPr>
          <w:rStyle w:val="libFootnotenumChar"/>
          <w:rtl/>
        </w:rPr>
        <w:t>(4)</w:t>
      </w:r>
      <w:r>
        <w:rPr>
          <w:rtl/>
        </w:rPr>
        <w:t xml:space="preserve">. </w:t>
      </w:r>
      <w:r w:rsidR="00643081">
        <w:rPr>
          <w:rStyle w:val="libFootnotenumChar"/>
          <w:rtl/>
        </w:rPr>
        <w:t>(5)</w:t>
      </w:r>
    </w:p>
    <w:p w:rsidR="00D94CCA" w:rsidRDefault="004B4B77" w:rsidP="003261A0">
      <w:pPr>
        <w:pStyle w:val="libNormal"/>
        <w:rPr>
          <w:rtl/>
        </w:rPr>
      </w:pPr>
      <w:r>
        <w:rPr>
          <w:rFonts w:hint="eastAsia"/>
          <w:rtl/>
        </w:rPr>
        <w:t>في</w:t>
      </w:r>
      <w:r w:rsidR="00A33C4B">
        <w:rPr>
          <w:rtl/>
        </w:rPr>
        <w:t xml:space="preserve"> معن</w:t>
      </w:r>
      <w:r w:rsidR="00A33C4B">
        <w:rPr>
          <w:rFonts w:hint="cs"/>
          <w:rtl/>
        </w:rPr>
        <w:t>ی</w:t>
      </w:r>
      <w:r w:rsidR="00A33C4B">
        <w:rPr>
          <w:rtl/>
        </w:rPr>
        <w:t xml:space="preserve"> ال</w:t>
      </w:r>
      <w:r w:rsidR="007C7B27">
        <w:rPr>
          <w:rtl/>
        </w:rPr>
        <w:t>سکینة</w:t>
      </w:r>
      <w:r w:rsidR="00A33C4B">
        <w:rPr>
          <w:rtl/>
        </w:rPr>
        <w:t xml:space="preserve"> و </w:t>
      </w:r>
      <w:r w:rsidR="00B80428">
        <w:rPr>
          <w:rtl/>
        </w:rPr>
        <w:t>هي</w:t>
      </w:r>
      <w:r w:rsidR="00A33C4B">
        <w:rPr>
          <w:rtl/>
        </w:rPr>
        <w:t xml:space="preserve"> </w:t>
      </w:r>
      <w:r>
        <w:rPr>
          <w:rtl/>
        </w:rPr>
        <w:t>التي</w:t>
      </w:r>
      <w:r w:rsidR="00A33C4B">
        <w:rPr>
          <w:rtl/>
        </w:rPr>
        <w:t xml:space="preserve"> أنزلت ع</w:t>
      </w:r>
      <w:r w:rsidR="009B6D3C">
        <w:rPr>
          <w:rtl/>
        </w:rPr>
        <w:t>ل</w:t>
      </w:r>
      <w:r w:rsidR="003261A0">
        <w:rPr>
          <w:rFonts w:hint="cs"/>
          <w:rtl/>
        </w:rPr>
        <w:t>ى</w:t>
      </w:r>
      <w:r w:rsidR="00A33C4B">
        <w:rPr>
          <w:rtl/>
        </w:rPr>
        <w:t xml:space="preserve">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 xml:space="preserve"> ح</w:t>
      </w:r>
      <w:r w:rsidR="00A33C4B">
        <w:rPr>
          <w:rFonts w:hint="cs"/>
          <w:rtl/>
        </w:rPr>
        <w:t>ی</w:t>
      </w:r>
      <w:r w:rsidR="00A33C4B">
        <w:rPr>
          <w:rFonts w:hint="eastAsia"/>
          <w:rtl/>
        </w:rPr>
        <w:t>ن</w:t>
      </w:r>
      <w:r w:rsidR="00A33C4B">
        <w:rPr>
          <w:rtl/>
        </w:rPr>
        <w:t xml:space="preserve"> </w:t>
      </w:r>
      <w:r w:rsidR="006926E7">
        <w:rPr>
          <w:rtl/>
        </w:rPr>
        <w:t>بن</w:t>
      </w:r>
      <w:r w:rsidR="003261A0">
        <w:rPr>
          <w:rFonts w:hint="cs"/>
          <w:rtl/>
        </w:rPr>
        <w:t>ى</w:t>
      </w:r>
      <w:r w:rsidR="00A33C4B">
        <w:rPr>
          <w:rtl/>
        </w:rPr>
        <w:t xml:space="preserve"> الب</w:t>
      </w:r>
      <w:r w:rsidR="00A33C4B">
        <w:rPr>
          <w:rFonts w:hint="cs"/>
          <w:rtl/>
        </w:rPr>
        <w:t>ی</w:t>
      </w:r>
      <w:r w:rsidR="00A33C4B">
        <w:rPr>
          <w:rFonts w:hint="eastAsia"/>
          <w:rtl/>
        </w:rPr>
        <w:t>ت</w:t>
      </w:r>
      <w:r w:rsidR="00A33C4B">
        <w:rPr>
          <w:rtl/>
        </w:rPr>
        <w:t xml:space="preserve"> </w:t>
      </w:r>
      <w:r w:rsidR="00643081">
        <w:rPr>
          <w:rStyle w:val="libFootnotenumChar"/>
          <w:rtl/>
        </w:rPr>
        <w:t>(6)</w:t>
      </w:r>
      <w:r w:rsidR="00A33C4B">
        <w:rPr>
          <w:rtl/>
        </w:rPr>
        <w:t>.</w:t>
      </w:r>
    </w:p>
    <w:p w:rsidR="00D94CCA" w:rsidRDefault="00A33C4B" w:rsidP="00A33C4B">
      <w:pPr>
        <w:pStyle w:val="libNormal"/>
        <w:rPr>
          <w:rtl/>
        </w:rPr>
      </w:pPr>
      <w:r>
        <w:rPr>
          <w:rFonts w:hint="eastAsia"/>
          <w:rtl/>
        </w:rPr>
        <w:t>باب</w:t>
      </w:r>
      <w:r>
        <w:rPr>
          <w:rtl/>
        </w:rPr>
        <w:t xml:space="preserve"> تابوت ال</w:t>
      </w:r>
      <w:r w:rsidR="007C7B27">
        <w:rPr>
          <w:rtl/>
        </w:rPr>
        <w:t>سکینة</w:t>
      </w:r>
      <w:r>
        <w:rPr>
          <w:rtl/>
        </w:rPr>
        <w:t xml:space="preserve"> </w:t>
      </w:r>
      <w:r w:rsidR="00643081">
        <w:rPr>
          <w:rStyle w:val="libFootnotenumChar"/>
          <w:rtl/>
        </w:rPr>
        <w:t>(7)</w:t>
      </w:r>
      <w:r>
        <w:rPr>
          <w:rtl/>
        </w:rPr>
        <w:t>.</w:t>
      </w:r>
    </w:p>
    <w:p w:rsidR="00D94CCA" w:rsidRDefault="00A33C4B" w:rsidP="003261A0">
      <w:pPr>
        <w:pStyle w:val="libNormal"/>
        <w:rPr>
          <w:rtl/>
        </w:rPr>
      </w:pPr>
      <w:r>
        <w:rPr>
          <w:rtl/>
        </w:rPr>
        <w:t xml:space="preserve">دعا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م</w:t>
      </w:r>
      <w:r w:rsidR="00712DE8">
        <w:rPr>
          <w:rtl/>
        </w:rPr>
        <w:t>ولاة</w:t>
      </w:r>
      <w:r>
        <w:rPr>
          <w:rtl/>
        </w:rPr>
        <w:t xml:space="preserve"> له ت</w:t>
      </w:r>
      <w:r w:rsidR="00DF76A0">
        <w:rPr>
          <w:rtl/>
        </w:rPr>
        <w:t>سمّ</w:t>
      </w:r>
      <w:r w:rsidR="003261A0">
        <w:rPr>
          <w:rFonts w:hint="cs"/>
          <w:rtl/>
        </w:rPr>
        <w:t>ى</w:t>
      </w:r>
      <w:r>
        <w:rPr>
          <w:rtl/>
        </w:rPr>
        <w:t xml:space="preserve"> </w:t>
      </w:r>
      <w:r w:rsidR="007C7B27">
        <w:rPr>
          <w:rtl/>
        </w:rPr>
        <w:t>سکینة</w:t>
      </w:r>
      <w:r>
        <w:rPr>
          <w:rtl/>
        </w:rPr>
        <w:t xml:space="preserve"> فقال لها:لا </w:t>
      </w:r>
      <w:r>
        <w:rPr>
          <w:rFonts w:hint="cs"/>
          <w:rtl/>
        </w:rPr>
        <w:t>ی</w:t>
      </w:r>
      <w:r>
        <w:rPr>
          <w:rFonts w:hint="eastAsia"/>
          <w:rtl/>
        </w:rPr>
        <w:t>عبر</w:t>
      </w:r>
      <w:r>
        <w:rPr>
          <w:rtl/>
        </w:rPr>
        <w:t xml:space="preserve"> ع</w:t>
      </w:r>
      <w:r w:rsidR="009B6D3C">
        <w:rPr>
          <w:rtl/>
        </w:rPr>
        <w:t>ل</w:t>
      </w:r>
      <w:r w:rsidR="003261A0">
        <w:rPr>
          <w:rFonts w:hint="cs"/>
          <w:rtl/>
        </w:rPr>
        <w:t>ى</w:t>
      </w:r>
      <w:r>
        <w:rPr>
          <w:rtl/>
        </w:rPr>
        <w:t xml:space="preserve"> ب</w:t>
      </w:r>
      <w:r w:rsidR="004B4B77">
        <w:rPr>
          <w:rtl/>
        </w:rPr>
        <w:t>أبي</w:t>
      </w:r>
      <w:r>
        <w:rPr>
          <w:rtl/>
        </w:rPr>
        <w:t xml:space="preserve"> سائل الاّ أطعمتموه فانّ </w:t>
      </w:r>
      <w:r w:rsidR="00265D50">
        <w:rPr>
          <w:rtl/>
        </w:rPr>
        <w:t>اليوم</w:t>
      </w:r>
      <w:r>
        <w:rPr>
          <w:rtl/>
        </w:rPr>
        <w:t xml:space="preserve"> </w:t>
      </w:r>
      <w:r>
        <w:rPr>
          <w:rFonts w:hint="cs"/>
          <w:rtl/>
        </w:rPr>
        <w:t>ی</w:t>
      </w:r>
      <w:r>
        <w:rPr>
          <w:rFonts w:hint="eastAsia"/>
          <w:rtl/>
        </w:rPr>
        <w:t>وم</w:t>
      </w:r>
      <w:r>
        <w:rPr>
          <w:rtl/>
        </w:rPr>
        <w:t xml:space="preserve"> </w:t>
      </w:r>
      <w:r w:rsidR="006926E7">
        <w:rPr>
          <w:rtl/>
        </w:rPr>
        <w:t>جمعة</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261A0">
        <w:rPr>
          <w:rStyle w:val="libFootnote0Char"/>
          <w:rFonts w:hint="cs"/>
          <w:rtl/>
        </w:rPr>
        <w:t xml:space="preserve"> و في نسخة: نزيد.</w:t>
      </w:r>
    </w:p>
    <w:p w:rsidR="00643081" w:rsidRPr="00643081" w:rsidRDefault="00643081" w:rsidP="00643081">
      <w:pPr>
        <w:pStyle w:val="libLine"/>
        <w:rPr>
          <w:rStyle w:val="libFootnote0Char"/>
          <w:rtl/>
        </w:rPr>
      </w:pPr>
      <w:r w:rsidRPr="00643081">
        <w:rPr>
          <w:rStyle w:val="libFootnote0Char"/>
          <w:rFonts w:hint="eastAsia"/>
          <w:rtl/>
        </w:rPr>
        <w:t>(2)</w:t>
      </w:r>
      <w:r w:rsidR="003261A0">
        <w:rPr>
          <w:rStyle w:val="libFootnote0Char"/>
          <w:rFonts w:hint="cs"/>
          <w:rtl/>
        </w:rPr>
        <w:t xml:space="preserve"> ق:كتاب الأخلاق/44/197،ج:71/337.</w:t>
      </w:r>
    </w:p>
    <w:p w:rsidR="00643081" w:rsidRPr="00643081" w:rsidRDefault="00643081" w:rsidP="00643081">
      <w:pPr>
        <w:pStyle w:val="libLine"/>
        <w:rPr>
          <w:rStyle w:val="libFootnote0Char"/>
          <w:rtl/>
        </w:rPr>
      </w:pPr>
      <w:r w:rsidRPr="00643081">
        <w:rPr>
          <w:rStyle w:val="libFootnote0Char"/>
          <w:rFonts w:hint="eastAsia"/>
          <w:rtl/>
        </w:rPr>
        <w:t>(3)</w:t>
      </w:r>
      <w:r w:rsidR="003261A0">
        <w:rPr>
          <w:rStyle w:val="libFootnote0Char"/>
          <w:rFonts w:hint="cs"/>
          <w:rtl/>
        </w:rPr>
        <w:t xml:space="preserve"> ق:كتاب الأخلاق/44/197،ج:71/337.</w:t>
      </w:r>
    </w:p>
    <w:p w:rsidR="00643081" w:rsidRPr="003261A0" w:rsidRDefault="00643081" w:rsidP="003261A0">
      <w:pPr>
        <w:pStyle w:val="libFootnote0"/>
        <w:rPr>
          <w:rtl/>
        </w:rPr>
      </w:pPr>
      <w:r w:rsidRPr="00643081">
        <w:rPr>
          <w:rStyle w:val="libFootnote0Char"/>
          <w:rFonts w:hint="eastAsia"/>
          <w:rtl/>
        </w:rPr>
        <w:t>(4)</w:t>
      </w:r>
      <w:r w:rsidR="003261A0">
        <w:rPr>
          <w:rStyle w:val="libFootnote0Char"/>
          <w:rFonts w:hint="cs"/>
          <w:rtl/>
        </w:rPr>
        <w:t xml:space="preserve"> سورة التوبة/الآية40.</w:t>
      </w:r>
    </w:p>
    <w:p w:rsidR="003261A0" w:rsidRDefault="003261A0" w:rsidP="003261A0">
      <w:pPr>
        <w:pStyle w:val="libFootnote0"/>
        <w:rPr>
          <w:rtl/>
        </w:rPr>
      </w:pPr>
      <w:r>
        <w:rPr>
          <w:rFonts w:hint="cs"/>
          <w:rtl/>
        </w:rPr>
        <w:t>(5) ق:4/30/190،ج:10/420.</w:t>
      </w:r>
    </w:p>
    <w:p w:rsidR="003261A0" w:rsidRDefault="003261A0" w:rsidP="003261A0">
      <w:pPr>
        <w:pStyle w:val="libFootnote0"/>
        <w:rPr>
          <w:rtl/>
        </w:rPr>
      </w:pPr>
      <w:r>
        <w:rPr>
          <w:rFonts w:hint="cs"/>
          <w:rtl/>
        </w:rPr>
        <w:t>(6) ق:5/49/329،ج:13/443. ق:5/24/410،ج:12/120و103. ق:6/58/608،ج:21/147. ق:7/101/324،ج:26/302. ق:16/48/63،ج:76/243.</w:t>
      </w:r>
    </w:p>
    <w:p w:rsidR="003261A0" w:rsidRDefault="003261A0" w:rsidP="003261A0">
      <w:pPr>
        <w:pStyle w:val="libFootnote0"/>
        <w:rPr>
          <w:rtl/>
        </w:rPr>
      </w:pPr>
      <w:r>
        <w:rPr>
          <w:rFonts w:hint="cs"/>
          <w:rtl/>
        </w:rPr>
        <w:t>(7) ق:5/49/327،ج:13/435.</w:t>
      </w:r>
    </w:p>
    <w:p w:rsidR="003261A0" w:rsidRPr="003261A0" w:rsidRDefault="003261A0" w:rsidP="003261A0">
      <w:pPr>
        <w:pStyle w:val="libFootnote0"/>
        <w:rPr>
          <w:rtl/>
        </w:rPr>
      </w:pPr>
      <w:r>
        <w:rPr>
          <w:rFonts w:hint="cs"/>
          <w:rtl/>
        </w:rPr>
        <w:t>(8) ق:5/28/184،ج:12/271.</w:t>
      </w:r>
    </w:p>
    <w:p w:rsidR="00643081" w:rsidRDefault="00643081" w:rsidP="00A33C4B">
      <w:pPr>
        <w:pStyle w:val="libNormal"/>
        <w:rPr>
          <w:rtl/>
        </w:rPr>
      </w:pPr>
      <w:r>
        <w:rPr>
          <w:rFonts w:hint="eastAsia"/>
          <w:rtl/>
        </w:rPr>
        <w:br w:type="page"/>
      </w:r>
    </w:p>
    <w:p w:rsidR="005974EF" w:rsidRDefault="00CF5499" w:rsidP="00D85FFB">
      <w:pPr>
        <w:pStyle w:val="libCenterBold1"/>
        <w:rPr>
          <w:rtl/>
        </w:rPr>
      </w:pPr>
      <w:r>
        <w:rPr>
          <w:rFonts w:hint="cs"/>
          <w:rtl/>
        </w:rPr>
        <w:lastRenderedPageBreak/>
        <w:t>سُكَين النخعي</w:t>
      </w:r>
    </w:p>
    <w:p w:rsidR="00CF5499" w:rsidRDefault="00CF5499" w:rsidP="00A33C4B">
      <w:pPr>
        <w:pStyle w:val="libNormal"/>
        <w:rPr>
          <w:rtl/>
        </w:rPr>
      </w:pPr>
      <w:r w:rsidRPr="00D85FFB">
        <w:rPr>
          <w:rStyle w:val="libBold1Char"/>
          <w:rFonts w:hint="cs"/>
          <w:rtl/>
        </w:rPr>
        <w:t>الكتاب العتيق الغروي و رجال الكشّي</w:t>
      </w:r>
      <w:r>
        <w:rPr>
          <w:rFonts w:hint="cs"/>
          <w:rtl/>
        </w:rPr>
        <w:t xml:space="preserve">: عن إبراهيم بن عبد الحميد قال: حججتُ و سكين النخعي فتعبّد و ترك النساء و الطيب و الثياب و الطعام الطيّب و كان لا يرفع رأسه المسجد الى السماء، فلمّا قدم المدينة دنى من أبي اسحاق </w:t>
      </w:r>
      <w:r w:rsidR="00D85FFB" w:rsidRPr="00D665AA">
        <w:rPr>
          <w:rStyle w:val="libAlaemChar"/>
          <w:rtl/>
        </w:rPr>
        <w:t>عليه‌السلام</w:t>
      </w:r>
      <w:r>
        <w:rPr>
          <w:rFonts w:hint="cs"/>
          <w:rtl/>
        </w:rPr>
        <w:t xml:space="preserve"> فصلى الى جانبه فقال جعلتُ فداك اني أريد أن أسألك عن مسائل، قال: اذهب فاكتبها و أرسل بها اليّ، فكتب: جُعلت فداك رجلٌ دخله الخوف من الله( عزّ و جلّ) حتّى ترك النساء و الطعام الطيّب و لا يقدر أن يرفع رأسه الى السماء فكتب: أمّا قولك في ترك النساء فقد علمت ما كان لرسول الله </w:t>
      </w:r>
      <w:r w:rsidR="00D85FFB" w:rsidRPr="00D665AA">
        <w:rPr>
          <w:rStyle w:val="libAlaemChar"/>
          <w:rtl/>
        </w:rPr>
        <w:t>صلى‌الله‌عليه‌وآله‌وسلم</w:t>
      </w:r>
      <w:r>
        <w:rPr>
          <w:rFonts w:hint="cs"/>
          <w:rtl/>
        </w:rPr>
        <w:t xml:space="preserve"> من النساء، و أمّا قولك في ترك الطعام الطيّب فقد كان رسول الله </w:t>
      </w:r>
      <w:r w:rsidR="00D85FFB" w:rsidRPr="00D665AA">
        <w:rPr>
          <w:rStyle w:val="libAlaemChar"/>
          <w:rtl/>
        </w:rPr>
        <w:t>صلى‌الله‌عليه‌وآله‌وسلم</w:t>
      </w:r>
      <w:r>
        <w:rPr>
          <w:rFonts w:hint="cs"/>
          <w:rtl/>
        </w:rPr>
        <w:t xml:space="preserve"> يأكل اللحم و العسل، و أمّا قولك انه دخله الخوف حتى لايستطيع أن يرفع رأسه الى السماء فليُكثر من تلاوة هذه الآيات:</w:t>
      </w:r>
      <w:r w:rsidRPr="00D85FFB">
        <w:rPr>
          <w:rStyle w:val="libAlaemChar"/>
          <w:rFonts w:hint="cs"/>
          <w:rtl/>
        </w:rPr>
        <w:t>(</w:t>
      </w:r>
      <w:r w:rsidRPr="00D85FFB">
        <w:rPr>
          <w:rStyle w:val="libAieChar"/>
          <w:rFonts w:hint="cs"/>
          <w:rtl/>
        </w:rPr>
        <w:t xml:space="preserve"> الصّابِرِينَ وَ الصّ</w:t>
      </w:r>
      <w:r w:rsidR="00E2114D" w:rsidRPr="00D85FFB">
        <w:rPr>
          <w:rStyle w:val="libAieChar"/>
          <w:rFonts w:hint="cs"/>
          <w:rtl/>
        </w:rPr>
        <w:t>ادِقِينَ وَ القانِتِينَ و المُنْفِقِينَ وَ المُسْتَغْفِرِينَ بِالأَسْحارِ</w:t>
      </w:r>
      <w:r w:rsidR="00E2114D" w:rsidRPr="00D85FFB">
        <w:rPr>
          <w:rStyle w:val="libAlaemChar"/>
          <w:rFonts w:hint="cs"/>
          <w:rtl/>
        </w:rPr>
        <w:t>)</w:t>
      </w:r>
      <w:r w:rsidR="00E2114D">
        <w:rPr>
          <w:rFonts w:hint="cs"/>
          <w:rtl/>
        </w:rPr>
        <w:t xml:space="preserve"> </w:t>
      </w:r>
      <w:r w:rsidR="00E2114D" w:rsidRPr="00D85FFB">
        <w:rPr>
          <w:rStyle w:val="libFootnotenumChar"/>
          <w:rFonts w:hint="cs"/>
          <w:rtl/>
        </w:rPr>
        <w:t>(1)</w:t>
      </w:r>
      <w:r w:rsidR="00E2114D">
        <w:rPr>
          <w:rFonts w:hint="cs"/>
          <w:rtl/>
        </w:rPr>
        <w:t>.</w:t>
      </w:r>
    </w:p>
    <w:p w:rsidR="00E2114D" w:rsidRDefault="00E2114D" w:rsidP="00D85FFB">
      <w:pPr>
        <w:pStyle w:val="libCenterBold1"/>
        <w:rPr>
          <w:rtl/>
        </w:rPr>
      </w:pPr>
      <w:r>
        <w:rPr>
          <w:rFonts w:hint="cs"/>
          <w:rtl/>
        </w:rPr>
        <w:t xml:space="preserve">سكينة بنت الحسين </w:t>
      </w:r>
      <w:r w:rsidR="00D85FFB" w:rsidRPr="00D665AA">
        <w:rPr>
          <w:rStyle w:val="libAlaemChar"/>
          <w:rtl/>
        </w:rPr>
        <w:t>عليهما‌السلام</w:t>
      </w:r>
      <w:r>
        <w:rPr>
          <w:rFonts w:hint="cs"/>
          <w:rtl/>
        </w:rPr>
        <w:t xml:space="preserve"> </w:t>
      </w:r>
    </w:p>
    <w:p w:rsidR="00E2114D" w:rsidRDefault="00E2114D" w:rsidP="00A33C4B">
      <w:pPr>
        <w:pStyle w:val="libNormal"/>
        <w:rPr>
          <w:rtl/>
        </w:rPr>
      </w:pPr>
      <w:r>
        <w:rPr>
          <w:rFonts w:hint="cs"/>
          <w:rtl/>
        </w:rPr>
        <w:t xml:space="preserve">سكينة بنت الحسين </w:t>
      </w:r>
      <w:r w:rsidR="00D85FFB" w:rsidRPr="00D665AA">
        <w:rPr>
          <w:rStyle w:val="libAlaemChar"/>
          <w:rtl/>
        </w:rPr>
        <w:t>عليهما‌السلام</w:t>
      </w:r>
      <w:r>
        <w:rPr>
          <w:rFonts w:hint="cs"/>
          <w:rtl/>
        </w:rPr>
        <w:t xml:space="preserve"> :قد ذكرنا في (نفس المهوم) بعض ما يتعلق بها و ما جرى عليها في كربلا و انّها توفيت بالمدينة يوم الخميس الخامس من شهر ربيع الأول سنة (117)، و ليس ها هنا مقام ذكرها فلنكتفِ بهذا الخبر:</w:t>
      </w:r>
    </w:p>
    <w:p w:rsidR="00E2114D" w:rsidRDefault="00E2114D" w:rsidP="00A33C4B">
      <w:pPr>
        <w:pStyle w:val="libNormal"/>
        <w:rPr>
          <w:rtl/>
        </w:rPr>
      </w:pPr>
      <w:r>
        <w:rPr>
          <w:rFonts w:hint="cs"/>
          <w:rtl/>
        </w:rPr>
        <w:t xml:space="preserve">روى السبط في (التذكرة) عن سفيان الثوري قال: أراد عليّ بن الحسين </w:t>
      </w:r>
      <w:r w:rsidR="00D85FFB" w:rsidRPr="00D665AA">
        <w:rPr>
          <w:rStyle w:val="libAlaemChar"/>
          <w:rtl/>
        </w:rPr>
        <w:t>عليهما‌السلام</w:t>
      </w:r>
      <w:r>
        <w:rPr>
          <w:rFonts w:hint="cs"/>
          <w:rtl/>
        </w:rPr>
        <w:t xml:space="preserve"> الخروج الى </w:t>
      </w:r>
      <w:r w:rsidR="00D85FFB">
        <w:rPr>
          <w:rFonts w:hint="cs"/>
          <w:rtl/>
        </w:rPr>
        <w:t xml:space="preserve">الحجّ أو العمرة فاتّخذت له أخته سكينة بنت الحسين </w:t>
      </w:r>
      <w:r w:rsidR="00D85FFB" w:rsidRPr="00D665AA">
        <w:rPr>
          <w:rStyle w:val="libAlaemChar"/>
          <w:rtl/>
        </w:rPr>
        <w:t>عليهما‌السلام</w:t>
      </w:r>
      <w:r w:rsidR="00D85FFB">
        <w:rPr>
          <w:rFonts w:hint="cs"/>
          <w:rtl/>
        </w:rPr>
        <w:t xml:space="preserve"> سفرة أنفقت عليها ألف درهم و أرسلت بها اليه، فلمّا كان بظهر الحرّة أمر بها ففرّقت في الفقراء و المساكين، انتهى.</w:t>
      </w:r>
    </w:p>
    <w:p w:rsidR="00D85FFB" w:rsidRPr="00643081" w:rsidRDefault="00D85FFB" w:rsidP="00D85FFB">
      <w:pPr>
        <w:pStyle w:val="libLine"/>
        <w:rPr>
          <w:rStyle w:val="libFootnote0Char"/>
          <w:rtl/>
        </w:rPr>
      </w:pPr>
      <w:r>
        <w:rPr>
          <w:rFonts w:hint="eastAsia"/>
          <w:rtl/>
        </w:rPr>
        <w:t>____________________</w:t>
      </w:r>
    </w:p>
    <w:p w:rsidR="00D85FFB" w:rsidRDefault="00D85FFB" w:rsidP="00D85FFB">
      <w:pPr>
        <w:pStyle w:val="libFootnote0"/>
        <w:rPr>
          <w:rtl/>
        </w:rPr>
      </w:pPr>
      <w:r>
        <w:rPr>
          <w:rFonts w:hint="cs"/>
          <w:rtl/>
        </w:rPr>
        <w:t>(1) سورة آل عمران/الآية17.</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قال</w:t>
      </w:r>
      <w:r>
        <w:rPr>
          <w:rtl/>
        </w:rPr>
        <w:t xml:space="preserve"> ال</w:t>
      </w:r>
      <w:r w:rsidR="009B6D3C">
        <w:rPr>
          <w:rtl/>
        </w:rPr>
        <w:t>طبرسيّ</w:t>
      </w:r>
      <w:r>
        <w:rPr>
          <w:rtl/>
        </w:rPr>
        <w:t xml:space="preserve"> </w:t>
      </w:r>
      <w:r w:rsidR="004B4B77">
        <w:rPr>
          <w:rtl/>
        </w:rPr>
        <w:t>في</w:t>
      </w:r>
      <w:r>
        <w:rPr>
          <w:rtl/>
        </w:rPr>
        <w:t>(إعلام الور</w:t>
      </w:r>
      <w:r>
        <w:rPr>
          <w:rFonts w:hint="cs"/>
          <w:rtl/>
        </w:rPr>
        <w:t>ی</w:t>
      </w:r>
      <w:r>
        <w:rPr>
          <w:rtl/>
        </w:rPr>
        <w:t>)</w:t>
      </w:r>
      <w:r w:rsidR="004B4B77">
        <w:rPr>
          <w:rtl/>
        </w:rPr>
        <w:t>في</w:t>
      </w:r>
      <w:r>
        <w:rPr>
          <w:rtl/>
        </w:rPr>
        <w:t xml:space="preserve"> ذکر أولاد الحسن بن </w:t>
      </w:r>
      <w:r w:rsidR="004B4B77">
        <w:rPr>
          <w:rtl/>
        </w:rPr>
        <w:t>عليّ</w:t>
      </w:r>
      <w:r>
        <w:rPr>
          <w:rtl/>
        </w:rPr>
        <w:t xml:space="preserve"> </w:t>
      </w:r>
      <w:r w:rsidR="00D665AA" w:rsidRPr="00D665AA">
        <w:rPr>
          <w:rStyle w:val="libAlaemChar"/>
          <w:rtl/>
        </w:rPr>
        <w:t>عليهما‌السلام</w:t>
      </w:r>
      <w:r>
        <w:rPr>
          <w:rtl/>
        </w:rPr>
        <w:t xml:space="preserve">: و کان عبد اللّه بن الحسن قد </w:t>
      </w:r>
      <w:r w:rsidR="00194B2D">
        <w:rPr>
          <w:rtl/>
        </w:rPr>
        <w:t>زوجة</w:t>
      </w:r>
      <w:r>
        <w:rPr>
          <w:rtl/>
        </w:rPr>
        <w:t xml:space="preserve"> الحس</w:t>
      </w:r>
      <w:r>
        <w:rPr>
          <w:rFonts w:hint="cs"/>
          <w:rtl/>
        </w:rPr>
        <w:t>ی</w:t>
      </w:r>
      <w:r>
        <w:rPr>
          <w:rFonts w:hint="eastAsia"/>
          <w:rtl/>
        </w:rPr>
        <w:t>ن</w:t>
      </w:r>
      <w:r>
        <w:rPr>
          <w:rtl/>
        </w:rPr>
        <w:t xml:space="preserve"> ابنته </w:t>
      </w:r>
      <w:r w:rsidR="007C7B27">
        <w:rPr>
          <w:rtl/>
        </w:rPr>
        <w:t>سکینة</w:t>
      </w:r>
      <w:r>
        <w:rPr>
          <w:rtl/>
        </w:rPr>
        <w:t xml:space="preserve"> فقتل قبل أن </w:t>
      </w:r>
      <w:r>
        <w:rPr>
          <w:rFonts w:hint="cs"/>
          <w:rtl/>
        </w:rPr>
        <w:t>ی</w:t>
      </w:r>
      <w:r w:rsidR="006926E7">
        <w:rPr>
          <w:rFonts w:hint="eastAsia"/>
          <w:rtl/>
        </w:rPr>
        <w:t>بني</w:t>
      </w:r>
      <w:r>
        <w:rPr>
          <w:rtl/>
        </w:rPr>
        <w:t xml:space="preserve"> بها.</w:t>
      </w:r>
    </w:p>
    <w:p w:rsidR="00D94CCA" w:rsidRDefault="00A33C4B" w:rsidP="00D85FFB">
      <w:pPr>
        <w:pStyle w:val="libNormal"/>
        <w:rPr>
          <w:rtl/>
        </w:rPr>
      </w:pPr>
      <w:r>
        <w:rPr>
          <w:rFonts w:hint="eastAsia"/>
          <w:rtl/>
        </w:rPr>
        <w:t>مسک</w:t>
      </w:r>
      <w:r>
        <w:rPr>
          <w:rFonts w:hint="cs"/>
          <w:rtl/>
        </w:rPr>
        <w:t>ی</w:t>
      </w:r>
      <w:r>
        <w:rPr>
          <w:rFonts w:hint="eastAsia"/>
          <w:rtl/>
        </w:rPr>
        <w:t>ن</w:t>
      </w:r>
      <w:r>
        <w:rPr>
          <w:rtl/>
        </w:rPr>
        <w:t xml:space="preserve"> الرحّال العابد:</w:t>
      </w:r>
      <w:r w:rsidR="00D85FFB">
        <w:rPr>
          <w:rFonts w:hint="cs"/>
          <w:rtl/>
        </w:rPr>
        <w:t xml:space="preserve"> </w:t>
      </w:r>
      <w:r>
        <w:rPr>
          <w:rFonts w:hint="eastAsia"/>
          <w:rtl/>
        </w:rPr>
        <w:t>هو</w:t>
      </w:r>
      <w:r>
        <w:rPr>
          <w:rtl/>
        </w:rPr>
        <w:t xml:space="preserve"> ال</w:t>
      </w:r>
      <w:r w:rsidR="004B4B77">
        <w:rPr>
          <w:rtl/>
        </w:rPr>
        <w:t>ذي</w:t>
      </w:r>
      <w:r>
        <w:rPr>
          <w:rtl/>
        </w:rPr>
        <w:t xml:space="preserve"> لم </w:t>
      </w:r>
      <w:r>
        <w:rPr>
          <w:rFonts w:hint="cs"/>
          <w:rtl/>
        </w:rPr>
        <w:t>ی</w:t>
      </w:r>
      <w:r>
        <w:rPr>
          <w:rFonts w:hint="eastAsia"/>
          <w:rtl/>
        </w:rPr>
        <w:t>رفع</w:t>
      </w:r>
      <w:r>
        <w:rPr>
          <w:rtl/>
        </w:rPr>
        <w:t xml:space="preserve"> رأسه </w:t>
      </w:r>
      <w:r w:rsidR="003261A0">
        <w:rPr>
          <w:rtl/>
        </w:rPr>
        <w:t>الى</w:t>
      </w:r>
      <w:r>
        <w:rPr>
          <w:rtl/>
        </w:rPr>
        <w:t xml:space="preserve"> السماء أ</w:t>
      </w:r>
      <w:r w:rsidR="006926E7">
        <w:rPr>
          <w:rtl/>
        </w:rPr>
        <w:t>ربعي</w:t>
      </w:r>
      <w:r>
        <w:rPr>
          <w:rFonts w:hint="eastAsia"/>
          <w:rtl/>
        </w:rPr>
        <w:t>ن</w:t>
      </w:r>
      <w:r>
        <w:rPr>
          <w:rtl/>
        </w:rPr>
        <w:t xml:space="preserve"> </w:t>
      </w:r>
      <w:r w:rsidR="00712DE8">
        <w:rPr>
          <w:rtl/>
        </w:rPr>
        <w:t>سنة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فضل المساک</w:t>
      </w:r>
      <w:r>
        <w:rPr>
          <w:rFonts w:hint="cs"/>
          <w:rtl/>
        </w:rPr>
        <w:t>ی</w:t>
      </w:r>
      <w:r>
        <w:rPr>
          <w:rFonts w:hint="eastAsia"/>
          <w:rtl/>
        </w:rPr>
        <w:t>ن</w:t>
      </w:r>
      <w:r>
        <w:rPr>
          <w:rtl/>
        </w:rPr>
        <w:t xml:space="preserve"> </w:t>
      </w:r>
      <w:r w:rsidR="004B4B77">
        <w:rPr>
          <w:rtl/>
        </w:rPr>
        <w:t>في</w:t>
      </w:r>
      <w:r>
        <w:rPr>
          <w:rtl/>
        </w:rPr>
        <w:t xml:space="preserve"> باب فضل الفقراء </w:t>
      </w:r>
      <w:r w:rsidR="00643081">
        <w:rPr>
          <w:rStyle w:val="libFootnotenumChar"/>
          <w:rtl/>
        </w:rPr>
        <w:t>(2)</w:t>
      </w:r>
      <w:r>
        <w:rPr>
          <w:rtl/>
        </w:rPr>
        <w:t>.</w:t>
      </w:r>
    </w:p>
    <w:p w:rsidR="00D94CCA" w:rsidRDefault="00A33C4B" w:rsidP="00D85FFB">
      <w:pPr>
        <w:pStyle w:val="libCenterBold1"/>
        <w:rPr>
          <w:rtl/>
        </w:rPr>
      </w:pPr>
      <w:r>
        <w:rPr>
          <w:rFonts w:hint="eastAsia"/>
          <w:rtl/>
        </w:rPr>
        <w:t>ابن</w:t>
      </w:r>
      <w:r>
        <w:rPr>
          <w:rtl/>
        </w:rPr>
        <w:t xml:space="preserve"> السکون </w:t>
      </w:r>
      <w:r w:rsidR="00AA3CDF" w:rsidRPr="00AA3CDF">
        <w:rPr>
          <w:rStyle w:val="libAlaemChar"/>
          <w:rtl/>
        </w:rPr>
        <w:t>رحمه‌الله</w:t>
      </w:r>
    </w:p>
    <w:p w:rsidR="00D94CCA" w:rsidRDefault="00A33C4B" w:rsidP="00D85FFB">
      <w:pPr>
        <w:pStyle w:val="libNormal"/>
        <w:rPr>
          <w:rtl/>
        </w:rPr>
      </w:pPr>
      <w:r w:rsidRPr="00D85FFB">
        <w:rPr>
          <w:rStyle w:val="libBold1Char"/>
          <w:rFonts w:hint="eastAsia"/>
          <w:rtl/>
        </w:rPr>
        <w:t>أقول</w:t>
      </w:r>
      <w:r>
        <w:rPr>
          <w:rtl/>
        </w:rPr>
        <w:t>: ابن السکون بفتح الس</w:t>
      </w:r>
      <w:r>
        <w:rPr>
          <w:rFonts w:hint="cs"/>
          <w:rtl/>
        </w:rPr>
        <w:t>ی</w:t>
      </w:r>
      <w:r>
        <w:rPr>
          <w:rFonts w:hint="eastAsia"/>
          <w:rtl/>
        </w:rPr>
        <w:t>ن</w:t>
      </w:r>
      <w:r>
        <w:rPr>
          <w:rtl/>
        </w:rPr>
        <w:t xml:space="preserve"> هو أبو الحسن </w:t>
      </w:r>
      <w:r w:rsidR="004B4B77">
        <w:rPr>
          <w:rtl/>
        </w:rPr>
        <w:t>عليّ</w:t>
      </w:r>
      <w:r>
        <w:rPr>
          <w:rtl/>
        </w:rPr>
        <w:t xml:space="preserve"> بن محمّد بن محمّد بن ع</w:t>
      </w:r>
      <w:r w:rsidR="009B6D3C">
        <w:rPr>
          <w:rtl/>
        </w:rPr>
        <w:t>لي</w:t>
      </w:r>
      <w:r>
        <w:rPr>
          <w:rtl/>
        </w:rPr>
        <w:t xml:space="preserve"> الح</w:t>
      </w:r>
      <w:r w:rsidR="009B6D3C">
        <w:rPr>
          <w:rtl/>
        </w:rPr>
        <w:t>لي</w:t>
      </w:r>
      <w:r>
        <w:rPr>
          <w:rtl/>
        </w:rPr>
        <w:t xml:space="preserve"> العالم الفاضل العابد الورع ال</w:t>
      </w:r>
      <w:r w:rsidR="004726EB">
        <w:rPr>
          <w:rtl/>
        </w:rPr>
        <w:t>نحوي</w:t>
      </w:r>
      <w:r>
        <w:rPr>
          <w:rtl/>
        </w:rPr>
        <w:t xml:space="preserve"> اللغو</w:t>
      </w:r>
      <w:r>
        <w:rPr>
          <w:rFonts w:hint="cs"/>
          <w:rtl/>
        </w:rPr>
        <w:t>ی</w:t>
      </w:r>
      <w:r>
        <w:rPr>
          <w:rtl/>
        </w:rPr>
        <w:t xml:space="preserve"> الشاعر الفق</w:t>
      </w:r>
      <w:r>
        <w:rPr>
          <w:rFonts w:hint="cs"/>
          <w:rtl/>
        </w:rPr>
        <w:t>ی</w:t>
      </w:r>
      <w:r>
        <w:rPr>
          <w:rFonts w:hint="eastAsia"/>
          <w:rtl/>
        </w:rPr>
        <w:t>ه</w:t>
      </w:r>
      <w:r>
        <w:rPr>
          <w:rtl/>
        </w:rPr>
        <w:t xml:space="preserve"> من </w:t>
      </w:r>
      <w:r w:rsidR="00D85FFB">
        <w:rPr>
          <w:rtl/>
        </w:rPr>
        <w:t>ثقاة</w:t>
      </w:r>
      <w:r>
        <w:rPr>
          <w:rtl/>
        </w:rPr>
        <w:t xml:space="preserve"> علمائنا ال</w:t>
      </w:r>
      <w:r w:rsidR="007C7B27">
        <w:rPr>
          <w:rtl/>
        </w:rPr>
        <w:t>إمامية</w:t>
      </w:r>
      <w:r>
        <w:rPr>
          <w:rFonts w:hint="eastAsia"/>
          <w:rtl/>
        </w:rPr>
        <w:t>،ذکره</w:t>
      </w:r>
      <w:r>
        <w:rPr>
          <w:rtl/>
        </w:rPr>
        <w:t xml:space="preserve"> ال</w:t>
      </w:r>
      <w:r w:rsidR="00D85FFB">
        <w:rPr>
          <w:rtl/>
        </w:rPr>
        <w:t>سیوطي</w:t>
      </w:r>
      <w:r>
        <w:rPr>
          <w:rtl/>
        </w:rPr>
        <w:t xml:space="preserve"> </w:t>
      </w:r>
      <w:r w:rsidR="004B4B77">
        <w:rPr>
          <w:rtl/>
        </w:rPr>
        <w:t>في</w:t>
      </w:r>
      <w:r>
        <w:rPr>
          <w:rtl/>
        </w:rPr>
        <w:t xml:space="preserve"> الطبقات و مدحه مدحا ب</w:t>
      </w:r>
      <w:r w:rsidR="009B6D3C">
        <w:rPr>
          <w:rtl/>
        </w:rPr>
        <w:t>لي</w:t>
      </w:r>
      <w:r>
        <w:rPr>
          <w:rFonts w:hint="eastAsia"/>
          <w:rtl/>
        </w:rPr>
        <w:t>غا،و</w:t>
      </w:r>
      <w:r>
        <w:rPr>
          <w:rtl/>
        </w:rPr>
        <w:t xml:space="preserve"> کان </w:t>
      </w:r>
      <w:r w:rsidR="00AA3CDF" w:rsidRPr="00AA3CDF">
        <w:rPr>
          <w:rStyle w:val="libAlaemChar"/>
          <w:rtl/>
        </w:rPr>
        <w:t>رحمه‌الله</w:t>
      </w:r>
      <w:r>
        <w:rPr>
          <w:rtl/>
        </w:rPr>
        <w:t xml:space="preserve"> حسن الفهم ج</w:t>
      </w:r>
      <w:r>
        <w:rPr>
          <w:rFonts w:hint="cs"/>
          <w:rtl/>
        </w:rPr>
        <w:t>یّ</w:t>
      </w:r>
      <w:r>
        <w:rPr>
          <w:rFonts w:hint="eastAsia"/>
          <w:rtl/>
        </w:rPr>
        <w:t>د</w:t>
      </w:r>
      <w:r>
        <w:rPr>
          <w:rtl/>
        </w:rPr>
        <w:t xml:space="preserve"> النقل حر</w:t>
      </w:r>
      <w:r>
        <w:rPr>
          <w:rFonts w:hint="cs"/>
          <w:rtl/>
        </w:rPr>
        <w:t>ی</w:t>
      </w:r>
      <w:r>
        <w:rPr>
          <w:rFonts w:hint="eastAsia"/>
          <w:rtl/>
        </w:rPr>
        <w:t>صا</w:t>
      </w:r>
      <w:r>
        <w:rPr>
          <w:rtl/>
        </w:rPr>
        <w:t xml:space="preserve"> ع</w:t>
      </w:r>
      <w:r w:rsidR="009B6D3C">
        <w:rPr>
          <w:rtl/>
        </w:rPr>
        <w:t>ل</w:t>
      </w:r>
      <w:r w:rsidR="00D85FFB">
        <w:rPr>
          <w:rFonts w:hint="cs"/>
          <w:rtl/>
        </w:rPr>
        <w:t>ى</w:t>
      </w:r>
      <w:r>
        <w:rPr>
          <w:rtl/>
        </w:rPr>
        <w:t xml:space="preserve"> تصح</w:t>
      </w:r>
      <w:r>
        <w:rPr>
          <w:rFonts w:hint="cs"/>
          <w:rtl/>
        </w:rPr>
        <w:t>ی</w:t>
      </w:r>
      <w:r>
        <w:rPr>
          <w:rFonts w:hint="eastAsia"/>
          <w:rtl/>
        </w:rPr>
        <w:t>ح</w:t>
      </w:r>
      <w:r>
        <w:rPr>
          <w:rtl/>
        </w:rPr>
        <w:t xml:space="preserve"> ا</w:t>
      </w:r>
      <w:r>
        <w:rPr>
          <w:rFonts w:hint="eastAsia"/>
          <w:rtl/>
        </w:rPr>
        <w:t>لکتب،و</w:t>
      </w:r>
      <w:r>
        <w:rPr>
          <w:rtl/>
        </w:rPr>
        <w:t xml:space="preserve"> </w:t>
      </w:r>
      <w:r w:rsidR="00810611">
        <w:rPr>
          <w:rtl/>
        </w:rPr>
        <w:t>عندي</w:t>
      </w:r>
      <w:r>
        <w:rPr>
          <w:rtl/>
        </w:rPr>
        <w:t xml:space="preserve"> </w:t>
      </w:r>
      <w:r w:rsidR="00D85FFB">
        <w:rPr>
          <w:rtl/>
        </w:rPr>
        <w:t>نسخة</w:t>
      </w:r>
      <w:r>
        <w:rPr>
          <w:rtl/>
        </w:rPr>
        <w:t xml:space="preserve"> من </w:t>
      </w:r>
      <w:r w:rsidR="004B4B77">
        <w:rPr>
          <w:rtl/>
        </w:rPr>
        <w:t>أم</w:t>
      </w:r>
      <w:r w:rsidR="003261A0">
        <w:rPr>
          <w:rtl/>
        </w:rPr>
        <w:t>ال</w:t>
      </w:r>
      <w:r w:rsidR="00D85FFB">
        <w:rPr>
          <w:rFonts w:hint="cs"/>
          <w:rtl/>
        </w:rPr>
        <w:t>ي</w:t>
      </w:r>
      <w:r>
        <w:rPr>
          <w:rtl/>
        </w:rPr>
        <w:t xml:space="preserve"> الصدوق بخطّه فرغ من کتابته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رابع عشر </w:t>
      </w:r>
      <w:r w:rsidR="004B4B77">
        <w:rPr>
          <w:rtl/>
        </w:rPr>
        <w:t>ذي</w:t>
      </w:r>
      <w:r>
        <w:rPr>
          <w:rtl/>
        </w:rPr>
        <w:t xml:space="preserve"> ال</w:t>
      </w:r>
      <w:r w:rsidR="006926E7">
        <w:rPr>
          <w:rtl/>
        </w:rPr>
        <w:t>حجّة</w:t>
      </w:r>
      <w:r>
        <w:rPr>
          <w:rtl/>
        </w:rPr>
        <w:t xml:space="preserve"> من </w:t>
      </w:r>
      <w:r w:rsidR="00712DE8">
        <w:rPr>
          <w:rtl/>
        </w:rPr>
        <w:t>سنة</w:t>
      </w:r>
      <w:r>
        <w:rPr>
          <w:rtl/>
        </w:rPr>
        <w:t xml:space="preserve"> ثلاث و ست</w:t>
      </w:r>
      <w:r>
        <w:rPr>
          <w:rFonts w:hint="cs"/>
          <w:rtl/>
        </w:rPr>
        <w:t>ی</w:t>
      </w:r>
      <w:r>
        <w:rPr>
          <w:rFonts w:hint="eastAsia"/>
          <w:rtl/>
        </w:rPr>
        <w:t>ن</w:t>
      </w:r>
      <w:r>
        <w:rPr>
          <w:rtl/>
        </w:rPr>
        <w:t xml:space="preserve"> و </w:t>
      </w:r>
      <w:r w:rsidR="006926E7">
        <w:rPr>
          <w:rtl/>
        </w:rPr>
        <w:t>خمسمائة</w:t>
      </w:r>
      <w:r>
        <w:rPr>
          <w:rtl/>
        </w:rPr>
        <w:t>، و کان معاصرا لعم</w:t>
      </w:r>
      <w:r>
        <w:rPr>
          <w:rFonts w:hint="cs"/>
          <w:rtl/>
        </w:rPr>
        <w:t>ی</w:t>
      </w:r>
      <w:r>
        <w:rPr>
          <w:rFonts w:hint="eastAsia"/>
          <w:rtl/>
        </w:rPr>
        <w:t>د</w:t>
      </w:r>
      <w:r>
        <w:rPr>
          <w:rtl/>
        </w:rPr>
        <w:t xml:space="preserve"> الرؤساء </w:t>
      </w:r>
      <w:r w:rsidR="00871E5D">
        <w:rPr>
          <w:rtl/>
        </w:rPr>
        <w:t>راوي</w:t>
      </w:r>
      <w:r>
        <w:rPr>
          <w:rtl/>
        </w:rPr>
        <w:t xml:space="preserve"> ال</w:t>
      </w:r>
      <w:r w:rsidR="00D85FFB">
        <w:rPr>
          <w:rtl/>
        </w:rPr>
        <w:t>صحیفة</w:t>
      </w:r>
      <w:r>
        <w:rPr>
          <w:rtl/>
        </w:rPr>
        <w:t xml:space="preserve"> ال</w:t>
      </w:r>
      <w:r w:rsidR="00D85FFB">
        <w:rPr>
          <w:rtl/>
        </w:rPr>
        <w:t>کاملة</w:t>
      </w:r>
      <w:r>
        <w:rPr>
          <w:rtl/>
        </w:rPr>
        <w:t xml:space="preserve">،و </w:t>
      </w:r>
      <w:r w:rsidR="00DF76A0">
        <w:rPr>
          <w:rtl/>
        </w:rPr>
        <w:t>حکي</w:t>
      </w:r>
      <w:r>
        <w:rPr>
          <w:rtl/>
        </w:rPr>
        <w:t xml:space="preserve"> عن ش</w:t>
      </w:r>
      <w:r>
        <w:rPr>
          <w:rFonts w:hint="cs"/>
          <w:rtl/>
        </w:rPr>
        <w:t>ی</w:t>
      </w:r>
      <w:r>
        <w:rPr>
          <w:rFonts w:hint="eastAsia"/>
          <w:rtl/>
        </w:rPr>
        <w:t>خنا</w:t>
      </w:r>
      <w:r>
        <w:rPr>
          <w:rtl/>
        </w:rPr>
        <w:t xml:space="preserve"> ال</w:t>
      </w:r>
      <w:r w:rsidR="00935265">
        <w:rPr>
          <w:rtl/>
        </w:rPr>
        <w:t>بهائي</w:t>
      </w:r>
      <w:r>
        <w:rPr>
          <w:rtl/>
        </w:rPr>
        <w:t xml:space="preserve"> أنّ قائل(حدّثنا)</w:t>
      </w:r>
      <w:r w:rsidR="004B4B77">
        <w:rPr>
          <w:rtl/>
        </w:rPr>
        <w:t>في</w:t>
      </w:r>
      <w:r>
        <w:rPr>
          <w:rtl/>
        </w:rPr>
        <w:t xml:space="preserve"> أول ال</w:t>
      </w:r>
      <w:r w:rsidR="00D85FFB">
        <w:rPr>
          <w:rtl/>
        </w:rPr>
        <w:t>صحیفة</w:t>
      </w:r>
      <w:r>
        <w:rPr>
          <w:rtl/>
        </w:rPr>
        <w:t xml:space="preserve"> ال</w:t>
      </w:r>
      <w:r w:rsidR="006926E7">
        <w:rPr>
          <w:rtl/>
        </w:rPr>
        <w:t>مکرمة</w:t>
      </w:r>
      <w:r>
        <w:rPr>
          <w:rtl/>
        </w:rPr>
        <w:t xml:space="preserve"> هو ابن السّکون،مات </w:t>
      </w:r>
      <w:r w:rsidR="004B4B77">
        <w:rPr>
          <w:rtl/>
        </w:rPr>
        <w:t>في</w:t>
      </w:r>
      <w:r>
        <w:rPr>
          <w:rtl/>
        </w:rPr>
        <w:t xml:space="preserve"> حدود </w:t>
      </w:r>
      <w:r w:rsidR="00712DE8">
        <w:rPr>
          <w:rtl/>
        </w:rPr>
        <w:t>سنة</w:t>
      </w:r>
      <w:r>
        <w:rPr>
          <w:rtl/>
        </w:rPr>
        <w:t>(</w:t>
      </w:r>
      <w:r w:rsidR="00D85FFB">
        <w:rPr>
          <w:rFonts w:hint="cs"/>
          <w:rtl/>
        </w:rPr>
        <w:t>606</w:t>
      </w:r>
      <w:r>
        <w:rPr>
          <w:rtl/>
        </w:rPr>
        <w:t>).</w:t>
      </w:r>
    </w:p>
    <w:p w:rsidR="00D94CCA" w:rsidRDefault="00A33C4B" w:rsidP="00D85FFB">
      <w:pPr>
        <w:pStyle w:val="libCenterBold1"/>
        <w:rPr>
          <w:rtl/>
        </w:rPr>
      </w:pPr>
      <w:r>
        <w:rPr>
          <w:rFonts w:hint="eastAsia"/>
          <w:rtl/>
        </w:rPr>
        <w:t>أحوال</w:t>
      </w:r>
      <w:r>
        <w:rPr>
          <w:rtl/>
        </w:rPr>
        <w:t xml:space="preserve"> ال</w:t>
      </w:r>
      <w:r w:rsidR="00D85FFB">
        <w:rPr>
          <w:rtl/>
        </w:rPr>
        <w:t>سکوني</w:t>
      </w:r>
    </w:p>
    <w:p w:rsidR="00D94CCA" w:rsidRDefault="00A33C4B" w:rsidP="00A33C4B">
      <w:pPr>
        <w:pStyle w:val="libNormal"/>
        <w:rPr>
          <w:rtl/>
        </w:rPr>
      </w:pPr>
      <w:r>
        <w:rPr>
          <w:rFonts w:hint="eastAsia"/>
          <w:rtl/>
        </w:rPr>
        <w:t>ال</w:t>
      </w:r>
      <w:r w:rsidR="00D85FFB">
        <w:rPr>
          <w:rFonts w:hint="eastAsia"/>
          <w:rtl/>
        </w:rPr>
        <w:t>سکوني</w:t>
      </w:r>
      <w:r>
        <w:rPr>
          <w:rtl/>
        </w:rPr>
        <w:t>:هو إسماع</w:t>
      </w:r>
      <w:r>
        <w:rPr>
          <w:rFonts w:hint="cs"/>
          <w:rtl/>
        </w:rPr>
        <w:t>ی</w:t>
      </w:r>
      <w:r>
        <w:rPr>
          <w:rFonts w:hint="eastAsia"/>
          <w:rtl/>
        </w:rPr>
        <w:t>ل</w:t>
      </w:r>
      <w:r>
        <w:rPr>
          <w:rtl/>
        </w:rPr>
        <w:t xml:space="preserve"> بن </w:t>
      </w:r>
      <w:r w:rsidR="004B4B77">
        <w:rPr>
          <w:rtl/>
        </w:rPr>
        <w:t>أبي</w:t>
      </w:r>
      <w:r>
        <w:rPr>
          <w:rtl/>
        </w:rPr>
        <w:t xml:space="preserve"> ز</w:t>
      </w:r>
      <w:r>
        <w:rPr>
          <w:rFonts w:hint="cs"/>
          <w:rtl/>
        </w:rPr>
        <w:t>ی</w:t>
      </w:r>
      <w:r>
        <w:rPr>
          <w:rFonts w:hint="eastAsia"/>
          <w:rtl/>
        </w:rPr>
        <w:t>اد</w:t>
      </w:r>
      <w:r>
        <w:rPr>
          <w:rtl/>
        </w:rPr>
        <w:t xml:space="preserve"> ال</w:t>
      </w:r>
      <w:r w:rsidR="004B4B77">
        <w:rPr>
          <w:rtl/>
        </w:rPr>
        <w:t>ذي</w:t>
      </w:r>
      <w:r>
        <w:rPr>
          <w:rtl/>
        </w:rPr>
        <w:t xml:space="preserve"> </w:t>
      </w:r>
      <w:r>
        <w:rPr>
          <w:rFonts w:hint="cs"/>
          <w:rtl/>
        </w:rPr>
        <w:t>ی</w:t>
      </w:r>
      <w:r>
        <w:rPr>
          <w:rFonts w:hint="eastAsia"/>
          <w:rtl/>
        </w:rPr>
        <w:t>کثر</w:t>
      </w:r>
      <w:r>
        <w:rPr>
          <w:rtl/>
        </w:rPr>
        <w:t xml:space="preserve"> ال</w:t>
      </w:r>
      <w:r w:rsidR="00B42BAC">
        <w:rPr>
          <w:rtl/>
        </w:rPr>
        <w:t>رو</w:t>
      </w:r>
      <w:r w:rsidR="009D0B59">
        <w:rPr>
          <w:rtl/>
        </w:rPr>
        <w:t>اي</w:t>
      </w:r>
      <w:r w:rsidR="00B42BAC">
        <w:rPr>
          <w:rtl/>
        </w:rPr>
        <w:t>ة</w:t>
      </w:r>
      <w:r>
        <w:rPr>
          <w:rtl/>
        </w:rPr>
        <w:t xml:space="preserve"> عنه و احتمل بعض ت</w:t>
      </w:r>
      <w:r w:rsidR="00CA70AC">
        <w:rPr>
          <w:rtl/>
        </w:rPr>
        <w:t>شیعة</w:t>
      </w:r>
      <w:r>
        <w:rPr>
          <w:rFonts w:hint="eastAsia"/>
          <w:rtl/>
        </w:rPr>
        <w:t>،و</w:t>
      </w:r>
      <w:r>
        <w:rPr>
          <w:rtl/>
        </w:rPr>
        <w:t xml:space="preserve"> و</w:t>
      </w:r>
      <w:r w:rsidR="006926E7">
        <w:rPr>
          <w:rtl/>
        </w:rPr>
        <w:t>ثقة</w:t>
      </w:r>
      <w:r>
        <w:rPr>
          <w:rtl/>
        </w:rPr>
        <w:t xml:space="preserve"> المحقق الداماد و ال</w:t>
      </w:r>
      <w:r w:rsidR="009B6D3C">
        <w:rPr>
          <w:rtl/>
        </w:rPr>
        <w:t>علاّمة</w:t>
      </w:r>
      <w:r>
        <w:rPr>
          <w:rtl/>
        </w:rPr>
        <w:t xml:space="preserve"> ال</w:t>
      </w:r>
      <w:r w:rsidR="009B6D3C">
        <w:rPr>
          <w:rtl/>
        </w:rPr>
        <w:t>طباطبائي</w:t>
      </w:r>
      <w:r>
        <w:rPr>
          <w:rtl/>
        </w:rPr>
        <w:t xml:space="preserve"> و ذکر الأوّل منهما ال</w:t>
      </w:r>
      <w:r w:rsidR="00D85FFB">
        <w:rPr>
          <w:rtl/>
        </w:rPr>
        <w:t>راشحة</w:t>
      </w:r>
      <w:r>
        <w:rPr>
          <w:rtl/>
        </w:rPr>
        <w:t xml:space="preserve"> ال</w:t>
      </w:r>
      <w:r w:rsidR="00D85FFB">
        <w:rPr>
          <w:rtl/>
        </w:rPr>
        <w:t>تاسعة</w:t>
      </w:r>
      <w:r>
        <w:rPr>
          <w:rtl/>
        </w:rPr>
        <w:t xml:space="preserve"> من الرواشح </w:t>
      </w:r>
      <w:r w:rsidR="004B4B77">
        <w:rPr>
          <w:rtl/>
        </w:rPr>
        <w:t>في</w:t>
      </w:r>
      <w:r>
        <w:rPr>
          <w:rtl/>
        </w:rPr>
        <w:t xml:space="preserve"> حاله،و أطال الکلام </w:t>
      </w:r>
      <w:r w:rsidR="004B4B77">
        <w:rPr>
          <w:rtl/>
        </w:rPr>
        <w:t>في</w:t>
      </w:r>
      <w:r>
        <w:rPr>
          <w:rFonts w:hint="eastAsia"/>
          <w:rtl/>
        </w:rPr>
        <w:t>ه</w:t>
      </w:r>
      <w:r>
        <w:rPr>
          <w:rtl/>
        </w:rPr>
        <w:t xml:space="preserve"> الأستاذ الأکبر </w:t>
      </w:r>
      <w:r w:rsidR="004B4B77">
        <w:rPr>
          <w:rtl/>
        </w:rPr>
        <w:t>في</w:t>
      </w:r>
      <w:r>
        <w:rPr>
          <w:rtl/>
        </w:rPr>
        <w:t>(ال</w:t>
      </w:r>
      <w:r w:rsidR="00D85FFB">
        <w:rPr>
          <w:rtl/>
        </w:rPr>
        <w:t>تعليقة</w:t>
      </w:r>
      <w:r>
        <w:rPr>
          <w:rtl/>
        </w:rPr>
        <w:t>) و ش</w:t>
      </w:r>
      <w:r>
        <w:rPr>
          <w:rFonts w:hint="cs"/>
          <w:rtl/>
        </w:rPr>
        <w:t>ی</w:t>
      </w:r>
      <w:r>
        <w:rPr>
          <w:rFonts w:hint="eastAsia"/>
          <w:rtl/>
        </w:rPr>
        <w:t>خنا</w:t>
      </w:r>
      <w:r>
        <w:rPr>
          <w:rtl/>
        </w:rPr>
        <w:t xml:space="preserve"> المحدّث المتبحر </w:t>
      </w:r>
      <w:r w:rsidR="004B4B77">
        <w:rPr>
          <w:rtl/>
        </w:rPr>
        <w:t>في</w:t>
      </w:r>
      <w:r>
        <w:rPr>
          <w:rtl/>
        </w:rPr>
        <w:t xml:space="preserve"> </w:t>
      </w:r>
      <w:r w:rsidR="00935265">
        <w:rPr>
          <w:rtl/>
        </w:rPr>
        <w:t>خاتمة</w:t>
      </w:r>
      <w:r>
        <w:rPr>
          <w:rtl/>
        </w:rPr>
        <w:t>(المستد</w:t>
      </w:r>
      <w:r>
        <w:rPr>
          <w:rFonts w:hint="eastAsia"/>
          <w:rtl/>
        </w:rPr>
        <w:t>رک</w:t>
      </w:r>
      <w:r>
        <w:rPr>
          <w:rtl/>
        </w:rPr>
        <w:t xml:space="preserve">)،و قال </w:t>
      </w:r>
      <w:r w:rsidR="004B4B77">
        <w:rPr>
          <w:rtl/>
        </w:rPr>
        <w:t>في</w:t>
      </w:r>
      <w:r>
        <w:rPr>
          <w:rtl/>
        </w:rPr>
        <w:t>(المستدرک):و أمّا ال</w:t>
      </w:r>
      <w:r w:rsidR="00D85FFB">
        <w:rPr>
          <w:rtl/>
        </w:rPr>
        <w:t>سکوني</w:t>
      </w:r>
      <w:r>
        <w:rPr>
          <w:rtl/>
        </w:rPr>
        <w:t xml:space="preserve"> فخبره إمّا صح</w:t>
      </w:r>
      <w:r>
        <w:rPr>
          <w:rFonts w:hint="cs"/>
          <w:rtl/>
        </w:rPr>
        <w:t>ی</w:t>
      </w:r>
      <w:r>
        <w:rPr>
          <w:rFonts w:hint="eastAsia"/>
          <w:rtl/>
        </w:rPr>
        <w:t>ح</w:t>
      </w:r>
      <w:r>
        <w:rPr>
          <w:rtl/>
        </w:rPr>
        <w:t xml:space="preserve"> أو موثّق،و ما اشتهر من ضعفه فهو کما صرّح به بحر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FFB">
        <w:rPr>
          <w:rStyle w:val="libFootnote0Char"/>
          <w:rFonts w:hint="cs"/>
          <w:rtl/>
        </w:rPr>
        <w:t xml:space="preserve"> ق:7/50/128،ج:24/181. ق:كتاب الأخلاق/14/53،ج:70/117.</w:t>
      </w:r>
    </w:p>
    <w:p w:rsidR="00643081" w:rsidRPr="00643081" w:rsidRDefault="00643081" w:rsidP="00643081">
      <w:pPr>
        <w:pStyle w:val="libLine"/>
        <w:rPr>
          <w:rStyle w:val="libFootnote0Char"/>
          <w:rtl/>
        </w:rPr>
      </w:pPr>
      <w:r w:rsidRPr="00643081">
        <w:rPr>
          <w:rStyle w:val="libFootnote0Char"/>
          <w:rFonts w:hint="eastAsia"/>
          <w:rtl/>
        </w:rPr>
        <w:t>(2)</w:t>
      </w:r>
      <w:r w:rsidR="00D85FFB">
        <w:rPr>
          <w:rStyle w:val="libFootnote0Char"/>
          <w:rFonts w:hint="cs"/>
          <w:rtl/>
        </w:rPr>
        <w:t xml:space="preserve"> ق:كتاب الأخلاق/56/223،ج:72/17.</w:t>
      </w:r>
    </w:p>
    <w:p w:rsidR="00643081" w:rsidRDefault="00643081" w:rsidP="00A33C4B">
      <w:pPr>
        <w:pStyle w:val="libNormal"/>
        <w:rPr>
          <w:rtl/>
        </w:rPr>
      </w:pPr>
      <w:r>
        <w:rPr>
          <w:rFonts w:hint="eastAsia"/>
          <w:rtl/>
        </w:rPr>
        <w:br w:type="page"/>
      </w:r>
    </w:p>
    <w:p w:rsidR="00D94CCA" w:rsidRDefault="00A33C4B" w:rsidP="00D85FFB">
      <w:pPr>
        <w:pStyle w:val="libNormal0"/>
        <w:rPr>
          <w:rtl/>
        </w:rPr>
      </w:pPr>
      <w:r>
        <w:rPr>
          <w:rFonts w:hint="eastAsia"/>
          <w:rtl/>
        </w:rPr>
        <w:lastRenderedPageBreak/>
        <w:t>العلوم</w:t>
      </w:r>
      <w:r>
        <w:rPr>
          <w:rtl/>
        </w:rPr>
        <w:t xml:space="preserve"> و غ</w:t>
      </w:r>
      <w:r>
        <w:rPr>
          <w:rFonts w:hint="cs"/>
          <w:rtl/>
        </w:rPr>
        <w:t>ی</w:t>
      </w:r>
      <w:r>
        <w:rPr>
          <w:rFonts w:hint="eastAsia"/>
          <w:rtl/>
        </w:rPr>
        <w:t>ره</w:t>
      </w:r>
      <w:r>
        <w:rPr>
          <w:rtl/>
        </w:rPr>
        <w:t xml:space="preserve"> من المشهورات </w:t>
      </w:r>
      <w:r w:rsidR="004B4B77">
        <w:rPr>
          <w:rtl/>
        </w:rPr>
        <w:t>التي</w:t>
      </w:r>
      <w:r>
        <w:rPr>
          <w:rtl/>
        </w:rPr>
        <w:t xml:space="preserve"> لا أصل لها فانّا لم نجد </w:t>
      </w:r>
      <w:r w:rsidR="004B4B77">
        <w:rPr>
          <w:rtl/>
        </w:rPr>
        <w:t>في</w:t>
      </w:r>
      <w:r>
        <w:rPr>
          <w:rtl/>
        </w:rPr>
        <w:t xml:space="preserve"> تمام ما ب</w:t>
      </w:r>
      <w:r w:rsidR="009D0B59">
        <w:rPr>
          <w:rtl/>
        </w:rPr>
        <w:t>اي</w:t>
      </w:r>
      <w:r w:rsidR="006926E7">
        <w:rPr>
          <w:rFonts w:hint="cs"/>
          <w:rtl/>
        </w:rPr>
        <w:t>دي</w:t>
      </w:r>
      <w:r>
        <w:rPr>
          <w:rFonts w:hint="eastAsia"/>
          <w:rtl/>
        </w:rPr>
        <w:t>نا</w:t>
      </w:r>
      <w:r>
        <w:rPr>
          <w:rtl/>
        </w:rPr>
        <w:t xml:space="preserve"> من کتب هذا الفنّ و ما نقل عنه منها </w:t>
      </w:r>
      <w:r w:rsidR="00712DE8">
        <w:rPr>
          <w:rtl/>
        </w:rPr>
        <w:t>إشارة</w:t>
      </w:r>
      <w:r>
        <w:rPr>
          <w:rtl/>
        </w:rPr>
        <w:t xml:space="preserve"> </w:t>
      </w:r>
      <w:r w:rsidR="003261A0">
        <w:rPr>
          <w:rtl/>
        </w:rPr>
        <w:t>الى</w:t>
      </w:r>
      <w:r>
        <w:rPr>
          <w:rtl/>
        </w:rPr>
        <w:t xml:space="preserve"> قدح </w:t>
      </w:r>
      <w:r w:rsidR="004B4B77">
        <w:rPr>
          <w:rtl/>
        </w:rPr>
        <w:t>في</w:t>
      </w:r>
      <w:r>
        <w:rPr>
          <w:rFonts w:hint="eastAsia"/>
          <w:rtl/>
        </w:rPr>
        <w:t>ه</w:t>
      </w:r>
      <w:r>
        <w:rPr>
          <w:rtl/>
        </w:rPr>
        <w:t xml:space="preserve"> سو</w:t>
      </w:r>
      <w:r>
        <w:rPr>
          <w:rFonts w:hint="cs"/>
          <w:rtl/>
        </w:rPr>
        <w:t>ی</w:t>
      </w:r>
      <w:r>
        <w:rPr>
          <w:rtl/>
        </w:rPr>
        <w:t xml:space="preserve"> </w:t>
      </w:r>
      <w:r w:rsidR="009D0B59">
        <w:rPr>
          <w:rtl/>
        </w:rPr>
        <w:t>نسبة</w:t>
      </w:r>
      <w:r>
        <w:rPr>
          <w:rtl/>
        </w:rPr>
        <w:t xml:space="preserve"> الع</w:t>
      </w:r>
      <w:r w:rsidR="00871E5D">
        <w:rPr>
          <w:rtl/>
        </w:rPr>
        <w:t>أمیّة</w:t>
      </w:r>
      <w:r>
        <w:rPr>
          <w:rtl/>
        </w:rPr>
        <w:t xml:space="preserve"> </w:t>
      </w:r>
      <w:r w:rsidR="00265D50">
        <w:rPr>
          <w:rtl/>
        </w:rPr>
        <w:t>اليه</w:t>
      </w:r>
      <w:r>
        <w:rPr>
          <w:rtl/>
        </w:rPr>
        <w:t xml:space="preserve"> </w:t>
      </w:r>
      <w:r w:rsidR="004B4B77">
        <w:rPr>
          <w:rtl/>
        </w:rPr>
        <w:t>في</w:t>
      </w:r>
      <w:r>
        <w:rPr>
          <w:rtl/>
        </w:rPr>
        <w:t xml:space="preserve"> بعضها الغ</w:t>
      </w:r>
      <w:r>
        <w:rPr>
          <w:rFonts w:hint="cs"/>
          <w:rtl/>
        </w:rPr>
        <w:t>ی</w:t>
      </w:r>
      <w:r>
        <w:rPr>
          <w:rFonts w:hint="eastAsia"/>
          <w:rtl/>
        </w:rPr>
        <w:t>ر</w:t>
      </w:r>
      <w:r>
        <w:rPr>
          <w:rtl/>
        </w:rPr>
        <w:t xml:space="preserve"> ال</w:t>
      </w:r>
      <w:r w:rsidR="00D85FFB">
        <w:rPr>
          <w:rtl/>
        </w:rPr>
        <w:t>منافية</w:t>
      </w:r>
      <w:r>
        <w:rPr>
          <w:rtl/>
        </w:rPr>
        <w:t xml:space="preserve"> لل</w:t>
      </w:r>
      <w:r w:rsidR="00D85FFB">
        <w:rPr>
          <w:rtl/>
        </w:rPr>
        <w:t>وثاقة</w:t>
      </w:r>
      <w:r>
        <w:rPr>
          <w:rtl/>
        </w:rPr>
        <w:t xml:space="preserve">،و </w:t>
      </w:r>
      <w:r>
        <w:rPr>
          <w:rFonts w:hint="cs"/>
          <w:rtl/>
        </w:rPr>
        <w:t>ی</w:t>
      </w:r>
      <w:r>
        <w:rPr>
          <w:rFonts w:hint="eastAsia"/>
          <w:rtl/>
        </w:rPr>
        <w:t>دلّ</w:t>
      </w:r>
      <w:r>
        <w:rPr>
          <w:rtl/>
        </w:rPr>
        <w:t xml:space="preserve"> ع</w:t>
      </w:r>
      <w:r w:rsidR="009B6D3C">
        <w:rPr>
          <w:rtl/>
        </w:rPr>
        <w:t>ل</w:t>
      </w:r>
      <w:r w:rsidR="00D85FFB">
        <w:rPr>
          <w:rFonts w:hint="cs"/>
          <w:rtl/>
        </w:rPr>
        <w:t>ى</w:t>
      </w:r>
      <w:r>
        <w:rPr>
          <w:rtl/>
        </w:rPr>
        <w:t xml:space="preserve"> وثاقته بالمعن</w:t>
      </w:r>
      <w:r>
        <w:rPr>
          <w:rFonts w:hint="cs"/>
          <w:rtl/>
        </w:rPr>
        <w:t>ی</w:t>
      </w:r>
      <w:r>
        <w:rPr>
          <w:rtl/>
        </w:rPr>
        <w:t xml:space="preserve"> الأعمّ بل الأخصّ عند نقّاد هذا الفنّ أمور،ثمّ ش</w:t>
      </w:r>
      <w:r>
        <w:rPr>
          <w:rFonts w:hint="eastAsia"/>
          <w:rtl/>
        </w:rPr>
        <w:t>رع</w:t>
      </w:r>
      <w:r>
        <w:rPr>
          <w:rtl/>
        </w:rPr>
        <w:t xml:space="preserve"> </w:t>
      </w:r>
      <w:r w:rsidR="00AA3CDF" w:rsidRPr="00AA3CDF">
        <w:rPr>
          <w:rStyle w:val="libAlaemChar"/>
          <w:rtl/>
        </w:rPr>
        <w:t>رحمه‌الله</w:t>
      </w:r>
      <w:r>
        <w:rPr>
          <w:rtl/>
        </w:rPr>
        <w:t xml:space="preserve"> </w:t>
      </w:r>
      <w:r w:rsidR="004B4B77">
        <w:rPr>
          <w:rtl/>
        </w:rPr>
        <w:t>في</w:t>
      </w:r>
      <w:r>
        <w:rPr>
          <w:rtl/>
        </w:rPr>
        <w:t xml:space="preserve"> ذکر الأمور ال</w:t>
      </w:r>
      <w:r w:rsidR="00810611">
        <w:rPr>
          <w:rtl/>
        </w:rPr>
        <w:t>مذکورة</w:t>
      </w:r>
      <w:r>
        <w:rPr>
          <w:rtl/>
        </w:rPr>
        <w:t>،ثمّ قال:</w:t>
      </w:r>
      <w:r w:rsidR="00D85FFB">
        <w:rPr>
          <w:rFonts w:hint="cs"/>
          <w:rtl/>
        </w:rPr>
        <w:t xml:space="preserve"> </w:t>
      </w:r>
      <w:r>
        <w:rPr>
          <w:rFonts w:hint="eastAsia"/>
          <w:rtl/>
        </w:rPr>
        <w:t>و</w:t>
      </w:r>
      <w:r>
        <w:rPr>
          <w:rtl/>
        </w:rPr>
        <w:t xml:space="preserve"> </w:t>
      </w:r>
      <w:r w:rsidR="006926E7">
        <w:rPr>
          <w:rtl/>
        </w:rPr>
        <w:t>رو</w:t>
      </w:r>
      <w:r w:rsidR="00D85FFB">
        <w:rPr>
          <w:rFonts w:hint="cs"/>
          <w:rtl/>
        </w:rPr>
        <w:t>ى</w:t>
      </w:r>
      <w:r>
        <w:rPr>
          <w:rtl/>
        </w:rPr>
        <w:t xml:space="preserve"> الصدوق </w:t>
      </w:r>
      <w:r w:rsidR="004B4B77">
        <w:rPr>
          <w:rtl/>
        </w:rPr>
        <w:t>في</w:t>
      </w:r>
      <w:r>
        <w:rPr>
          <w:rtl/>
        </w:rPr>
        <w:t xml:space="preserve"> (العلل)عن </w:t>
      </w:r>
      <w:r w:rsidR="004B4B77">
        <w:rPr>
          <w:rtl/>
        </w:rPr>
        <w:t>أبي</w:t>
      </w:r>
      <w:r>
        <w:rPr>
          <w:rFonts w:hint="eastAsia"/>
          <w:rtl/>
        </w:rPr>
        <w:t>ه</w:t>
      </w:r>
      <w:r>
        <w:rPr>
          <w:rtl/>
        </w:rPr>
        <w:t xml:space="preserve"> عن </w:t>
      </w:r>
      <w:r w:rsidR="004B4B77">
        <w:rPr>
          <w:rtl/>
        </w:rPr>
        <w:t>عليّ</w:t>
      </w:r>
      <w:r>
        <w:rPr>
          <w:rtl/>
        </w:rPr>
        <w:t xml:space="preserve"> بن إبرا</w:t>
      </w:r>
      <w:r w:rsidR="00B80428">
        <w:rPr>
          <w:rtl/>
        </w:rPr>
        <w:t>هي</w:t>
      </w:r>
      <w:r>
        <w:rPr>
          <w:rFonts w:hint="eastAsia"/>
          <w:rtl/>
        </w:rPr>
        <w:t>م</w:t>
      </w:r>
      <w:r>
        <w:rPr>
          <w:rtl/>
        </w:rPr>
        <w:t xml:space="preserve"> عن </w:t>
      </w:r>
      <w:r w:rsidR="004B4B77">
        <w:rPr>
          <w:rtl/>
        </w:rPr>
        <w:t>أبي</w:t>
      </w:r>
      <w:r>
        <w:rPr>
          <w:rFonts w:hint="eastAsia"/>
          <w:rtl/>
        </w:rPr>
        <w:t>ه</w:t>
      </w:r>
      <w:r>
        <w:rPr>
          <w:rtl/>
        </w:rPr>
        <w:t xml:space="preserve"> عن النوف</w:t>
      </w:r>
      <w:r w:rsidR="009B6D3C">
        <w:rPr>
          <w:rtl/>
        </w:rPr>
        <w:t>لي</w:t>
      </w:r>
      <w:r>
        <w:rPr>
          <w:rtl/>
        </w:rPr>
        <w:t xml:space="preserve"> عن ال</w:t>
      </w:r>
      <w:r w:rsidR="00D85FFB">
        <w:rPr>
          <w:rtl/>
        </w:rPr>
        <w:t>سکوني</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قال: من ت</w:t>
      </w:r>
      <w:r w:rsidR="004B4B77">
        <w:rPr>
          <w:rtl/>
        </w:rPr>
        <w:t>عدي</w:t>
      </w:r>
      <w:r>
        <w:rPr>
          <w:rtl/>
        </w:rPr>
        <w:t xml:space="preserve"> </w:t>
      </w:r>
      <w:r w:rsidR="004B4B77">
        <w:rPr>
          <w:rtl/>
        </w:rPr>
        <w:t>في</w:t>
      </w:r>
      <w:r>
        <w:rPr>
          <w:rtl/>
        </w:rPr>
        <w:t xml:space="preserve"> الوضوء کان کنا</w:t>
      </w:r>
      <w:r w:rsidR="00810611">
        <w:rPr>
          <w:rtl/>
        </w:rPr>
        <w:t>قصة</w:t>
      </w:r>
      <w:r>
        <w:rPr>
          <w:rtl/>
        </w:rPr>
        <w:t xml:space="preserve">؛ </w:t>
      </w:r>
      <w:r>
        <w:rPr>
          <w:rFonts w:hint="cs"/>
          <w:rtl/>
        </w:rPr>
        <w:t>ی</w:t>
      </w:r>
      <w:r w:rsidR="006926E7">
        <w:rPr>
          <w:rFonts w:hint="eastAsia"/>
          <w:rtl/>
        </w:rPr>
        <w:t>روي</w:t>
      </w:r>
      <w:r>
        <w:rPr>
          <w:rtl/>
        </w:rPr>
        <w:t xml:space="preserve"> بالصاد ال</w:t>
      </w:r>
      <w:r w:rsidR="000417EE">
        <w:rPr>
          <w:rtl/>
        </w:rPr>
        <w:t>مهملة</w:t>
      </w:r>
      <w:r>
        <w:rPr>
          <w:rtl/>
        </w:rPr>
        <w:t xml:space="preserve"> و الضاد ال</w:t>
      </w:r>
      <w:r w:rsidR="000417EE">
        <w:rPr>
          <w:rtl/>
        </w:rPr>
        <w:t>معجمة</w:t>
      </w:r>
      <w:r>
        <w:rPr>
          <w:rtl/>
        </w:rPr>
        <w:t>،قال المحقق الس</w:t>
      </w:r>
      <w:r>
        <w:rPr>
          <w:rFonts w:hint="cs"/>
          <w:rtl/>
        </w:rPr>
        <w:t>یّ</w:t>
      </w:r>
      <w:r>
        <w:rPr>
          <w:rFonts w:hint="eastAsia"/>
          <w:rtl/>
        </w:rPr>
        <w:t>د</w:t>
      </w:r>
      <w:r>
        <w:rPr>
          <w:rtl/>
        </w:rPr>
        <w:t xml:space="preserve"> صدر الد</w:t>
      </w:r>
      <w:r>
        <w:rPr>
          <w:rFonts w:hint="cs"/>
          <w:rtl/>
        </w:rPr>
        <w:t>ی</w:t>
      </w:r>
      <w:r>
        <w:rPr>
          <w:rFonts w:hint="eastAsia"/>
          <w:rtl/>
        </w:rPr>
        <w:t>ن</w:t>
      </w:r>
      <w:r>
        <w:rPr>
          <w:rtl/>
        </w:rPr>
        <w:t xml:space="preserve"> العام</w:t>
      </w:r>
      <w:r w:rsidR="009B6D3C">
        <w:rPr>
          <w:rtl/>
        </w:rPr>
        <w:t>لي</w:t>
      </w:r>
      <w:r>
        <w:rPr>
          <w:rtl/>
        </w:rPr>
        <w:t xml:space="preserve">:فلعلّ خطابه بمثل هذه </w:t>
      </w:r>
      <w:r>
        <w:rPr>
          <w:rFonts w:hint="cs"/>
          <w:rtl/>
        </w:rPr>
        <w:t>ی</w:t>
      </w:r>
      <w:r>
        <w:rPr>
          <w:rFonts w:hint="eastAsia"/>
          <w:rtl/>
        </w:rPr>
        <w:t>شعر</w:t>
      </w:r>
      <w:r>
        <w:rPr>
          <w:rtl/>
        </w:rPr>
        <w:t xml:space="preserve"> بکونه من أه</w:t>
      </w:r>
      <w:r>
        <w:rPr>
          <w:rFonts w:hint="eastAsia"/>
          <w:rtl/>
        </w:rPr>
        <w:t>ل</w:t>
      </w:r>
      <w:r>
        <w:rPr>
          <w:rtl/>
        </w:rPr>
        <w:t xml:space="preserve"> ال</w:t>
      </w:r>
      <w:r w:rsidR="006926E7">
        <w:rPr>
          <w:rtl/>
        </w:rPr>
        <w:t>أمانة</w:t>
      </w:r>
      <w:r>
        <w:rPr>
          <w:rtl/>
        </w:rPr>
        <w:t>.</w:t>
      </w:r>
      <w:r w:rsidRPr="00D85FFB">
        <w:rPr>
          <w:rStyle w:val="libBold1Char"/>
          <w:rtl/>
        </w:rPr>
        <w:t>قلت</w:t>
      </w:r>
      <w:r>
        <w:rPr>
          <w:rtl/>
        </w:rPr>
        <w:t xml:space="preserve">:و ذلک لأنّه </w:t>
      </w:r>
      <w:r w:rsidR="00D665AA" w:rsidRPr="00D665AA">
        <w:rPr>
          <w:rStyle w:val="libAlaemChar"/>
          <w:rtl/>
        </w:rPr>
        <w:t>عليه‌السلام</w:t>
      </w:r>
      <w:r>
        <w:rPr>
          <w:rtl/>
        </w:rPr>
        <w:t xml:space="preserve"> أشار </w:t>
      </w:r>
      <w:r w:rsidR="004B4B77">
        <w:rPr>
          <w:rtl/>
        </w:rPr>
        <w:t>في</w:t>
      </w:r>
      <w:r>
        <w:rPr>
          <w:rtl/>
        </w:rPr>
        <w:t xml:space="preserve"> کلامه هذا </w:t>
      </w:r>
      <w:r w:rsidR="003261A0">
        <w:rPr>
          <w:rtl/>
        </w:rPr>
        <w:t>الى</w:t>
      </w:r>
      <w:r>
        <w:rPr>
          <w:rtl/>
        </w:rPr>
        <w:t xml:space="preserve"> المخال</w:t>
      </w:r>
      <w:r w:rsidR="004B4B77">
        <w:rPr>
          <w:rtl/>
        </w:rPr>
        <w:t>في</w:t>
      </w:r>
      <w:r>
        <w:rPr>
          <w:rFonts w:hint="eastAsia"/>
          <w:rtl/>
        </w:rPr>
        <w:t>ن</w:t>
      </w:r>
      <w:r>
        <w:rPr>
          <w:rtl/>
        </w:rPr>
        <w:t xml:space="preserve"> و ت</w:t>
      </w:r>
      <w:r w:rsidR="004B4B77">
        <w:rPr>
          <w:rtl/>
        </w:rPr>
        <w:t>عدي</w:t>
      </w:r>
      <w:r>
        <w:rPr>
          <w:rFonts w:hint="eastAsia"/>
          <w:rtl/>
        </w:rPr>
        <w:t>هم</w:t>
      </w:r>
      <w:r>
        <w:rPr>
          <w:rtl/>
        </w:rPr>
        <w:t xml:space="preserve"> </w:t>
      </w:r>
      <w:r w:rsidR="004B4B77">
        <w:rPr>
          <w:rtl/>
        </w:rPr>
        <w:t>في</w:t>
      </w:r>
      <w:r>
        <w:rPr>
          <w:rtl/>
        </w:rPr>
        <w:t xml:space="preserve"> الوضوء بجعل الغسلات ثلاثا ثلاثا و لذا ذکروا هذا الخبر </w:t>
      </w:r>
      <w:r w:rsidR="004B4B77">
        <w:rPr>
          <w:rtl/>
        </w:rPr>
        <w:t>في</w:t>
      </w:r>
      <w:r>
        <w:rPr>
          <w:rtl/>
        </w:rPr>
        <w:t xml:space="preserve"> هذا الباب و </w:t>
      </w:r>
      <w:r w:rsidR="004B4B77">
        <w:rPr>
          <w:rtl/>
        </w:rPr>
        <w:t>في</w:t>
      </w:r>
      <w:r>
        <w:rPr>
          <w:rFonts w:hint="eastAsia"/>
          <w:rtl/>
        </w:rPr>
        <w:t>ه</w:t>
      </w:r>
      <w:r>
        <w:rPr>
          <w:rtl/>
        </w:rPr>
        <w:t xml:space="preserve"> إشعار بعدم عا</w:t>
      </w:r>
      <w:r w:rsidR="00712DE8">
        <w:rPr>
          <w:rtl/>
        </w:rPr>
        <w:t>میتة</w:t>
      </w:r>
      <w:r>
        <w:rPr>
          <w:rtl/>
        </w:rPr>
        <w:t xml:space="preserve"> ککث</w:t>
      </w:r>
      <w:r>
        <w:rPr>
          <w:rFonts w:hint="cs"/>
          <w:rtl/>
        </w:rPr>
        <w:t>ی</w:t>
      </w:r>
      <w:r>
        <w:rPr>
          <w:rFonts w:hint="eastAsia"/>
          <w:rtl/>
        </w:rPr>
        <w:t>ر</w:t>
      </w:r>
      <w:r>
        <w:rPr>
          <w:rtl/>
        </w:rPr>
        <w:t xml:space="preserve"> من رو</w:t>
      </w:r>
      <w:r w:rsidR="009D0B59">
        <w:rPr>
          <w:rtl/>
        </w:rPr>
        <w:t>اي</w:t>
      </w:r>
      <w:r>
        <w:rPr>
          <w:rFonts w:hint="eastAsia"/>
          <w:rtl/>
        </w:rPr>
        <w:t>اته</w:t>
      </w:r>
      <w:r>
        <w:rPr>
          <w:rtl/>
        </w:rPr>
        <w:t xml:space="preserve"> ال</w:t>
      </w:r>
      <w:r w:rsidR="00D85FFB">
        <w:rPr>
          <w:rtl/>
        </w:rPr>
        <w:t>مخالفة</w:t>
      </w:r>
      <w:r>
        <w:rPr>
          <w:rtl/>
        </w:rPr>
        <w:t xml:space="preserve"> للع</w:t>
      </w:r>
      <w:r w:rsidR="009B6D3C">
        <w:rPr>
          <w:rtl/>
        </w:rPr>
        <w:t>أمّة</w:t>
      </w:r>
      <w:r>
        <w:rPr>
          <w:rtl/>
        </w:rPr>
        <w:t xml:space="preserve">،و له شواهد </w:t>
      </w:r>
      <w:r w:rsidR="009B6D3C">
        <w:rPr>
          <w:rtl/>
        </w:rPr>
        <w:t>کثیرة</w:t>
      </w:r>
      <w:r>
        <w:rPr>
          <w:rFonts w:hint="eastAsia"/>
          <w:rtl/>
        </w:rPr>
        <w:t>،ثمّ</w:t>
      </w:r>
      <w:r>
        <w:rPr>
          <w:rtl/>
        </w:rPr>
        <w:t xml:space="preserve"> ذکر الشواهد:منها عدم وثاق</w:t>
      </w:r>
      <w:r>
        <w:rPr>
          <w:rFonts w:hint="eastAsia"/>
          <w:rtl/>
        </w:rPr>
        <w:t>ته</w:t>
      </w:r>
      <w:r>
        <w:rPr>
          <w:rtl/>
        </w:rPr>
        <w:t xml:space="preserve"> عند المخال</w:t>
      </w:r>
      <w:r w:rsidR="004B4B77">
        <w:rPr>
          <w:rtl/>
        </w:rPr>
        <w:t>في</w:t>
      </w:r>
      <w:r>
        <w:rPr>
          <w:rFonts w:hint="eastAsia"/>
          <w:rtl/>
        </w:rPr>
        <w:t>ن</w:t>
      </w:r>
      <w:r>
        <w:rPr>
          <w:rtl/>
        </w:rPr>
        <w:t xml:space="preserve"> فقال ابن حجر </w:t>
      </w:r>
      <w:r w:rsidR="004B4B77">
        <w:rPr>
          <w:rtl/>
        </w:rPr>
        <w:t>في</w:t>
      </w:r>
      <w:r>
        <w:rPr>
          <w:rtl/>
        </w:rPr>
        <w:t xml:space="preserve"> (التقر</w:t>
      </w:r>
      <w:r>
        <w:rPr>
          <w:rFonts w:hint="cs"/>
          <w:rtl/>
        </w:rPr>
        <w:t>ی</w:t>
      </w:r>
      <w:r>
        <w:rPr>
          <w:rFonts w:hint="eastAsia"/>
          <w:rtl/>
        </w:rPr>
        <w:t>ب</w:t>
      </w:r>
      <w:r>
        <w:rPr>
          <w:rtl/>
        </w:rPr>
        <w:t>) :إسماع</w:t>
      </w:r>
      <w:r>
        <w:rPr>
          <w:rFonts w:hint="cs"/>
          <w:rtl/>
        </w:rPr>
        <w:t>ی</w:t>
      </w:r>
      <w:r>
        <w:rPr>
          <w:rFonts w:hint="eastAsia"/>
          <w:rtl/>
        </w:rPr>
        <w:t>ل</w:t>
      </w:r>
      <w:r>
        <w:rPr>
          <w:rtl/>
        </w:rPr>
        <w:t xml:space="preserve"> بن ز</w:t>
      </w:r>
      <w:r>
        <w:rPr>
          <w:rFonts w:hint="cs"/>
          <w:rtl/>
        </w:rPr>
        <w:t>ی</w:t>
      </w:r>
      <w:r>
        <w:rPr>
          <w:rFonts w:hint="eastAsia"/>
          <w:rtl/>
        </w:rPr>
        <w:t>اد</w:t>
      </w:r>
      <w:r>
        <w:rPr>
          <w:rtl/>
        </w:rPr>
        <w:t xml:space="preserve"> أو </w:t>
      </w:r>
      <w:r w:rsidR="004B4B77">
        <w:rPr>
          <w:rtl/>
        </w:rPr>
        <w:t>أبي</w:t>
      </w:r>
      <w:r>
        <w:rPr>
          <w:rtl/>
        </w:rPr>
        <w:t xml:space="preserve"> ز</w:t>
      </w:r>
      <w:r>
        <w:rPr>
          <w:rFonts w:hint="cs"/>
          <w:rtl/>
        </w:rPr>
        <w:t>ی</w:t>
      </w:r>
      <w:r>
        <w:rPr>
          <w:rFonts w:hint="eastAsia"/>
          <w:rtl/>
        </w:rPr>
        <w:t>اد</w:t>
      </w:r>
      <w:r>
        <w:rPr>
          <w:rtl/>
        </w:rPr>
        <w:t xml:space="preserve"> الکو</w:t>
      </w:r>
      <w:r w:rsidR="004B4B77">
        <w:rPr>
          <w:rtl/>
        </w:rPr>
        <w:t>في</w:t>
      </w:r>
      <w:r>
        <w:rPr>
          <w:rtl/>
        </w:rPr>
        <w:t xml:space="preserve"> </w:t>
      </w:r>
      <w:r w:rsidR="003261A0">
        <w:rPr>
          <w:rtl/>
        </w:rPr>
        <w:t>قاضي</w:t>
      </w:r>
      <w:r>
        <w:rPr>
          <w:rtl/>
        </w:rPr>
        <w:t xml:space="preserve"> الموصل متروک کذبوه من ال</w:t>
      </w:r>
      <w:r w:rsidR="00D85FFB">
        <w:rPr>
          <w:rtl/>
        </w:rPr>
        <w:t>ثامنة</w:t>
      </w:r>
      <w:r>
        <w:rPr>
          <w:rtl/>
        </w:rPr>
        <w:t xml:space="preserve">،و عن ابن </w:t>
      </w:r>
      <w:r w:rsidR="004B4B77">
        <w:rPr>
          <w:rtl/>
        </w:rPr>
        <w:t>عدي</w:t>
      </w:r>
      <w:r>
        <w:rPr>
          <w:rtl/>
        </w:rPr>
        <w:t xml:space="preserve"> انّه منکر الحد</w:t>
      </w:r>
      <w:r>
        <w:rPr>
          <w:rFonts w:hint="cs"/>
          <w:rtl/>
        </w:rPr>
        <w:t>ی</w:t>
      </w:r>
      <w:r>
        <w:rPr>
          <w:rFonts w:hint="eastAsia"/>
          <w:rtl/>
        </w:rPr>
        <w:t>ث</w:t>
      </w:r>
      <w:r>
        <w:rPr>
          <w:rtl/>
        </w:rPr>
        <w:t xml:space="preserve"> و لا وجه له الاّ </w:t>
      </w:r>
      <w:r w:rsidR="00935265">
        <w:rPr>
          <w:rtl/>
        </w:rPr>
        <w:t>إمامي</w:t>
      </w:r>
      <w:r w:rsidR="00712DE8">
        <w:rPr>
          <w:rtl/>
        </w:rPr>
        <w:t>تة</w:t>
      </w:r>
      <w:r>
        <w:rPr>
          <w:rFonts w:hint="eastAsia"/>
          <w:rtl/>
        </w:rPr>
        <w:t>،و</w:t>
      </w:r>
      <w:r>
        <w:rPr>
          <w:rtl/>
        </w:rPr>
        <w:t xml:space="preserve"> قال </w:t>
      </w:r>
      <w:r w:rsidR="004B4B77">
        <w:rPr>
          <w:rtl/>
        </w:rPr>
        <w:t>في</w:t>
      </w:r>
      <w:r>
        <w:rPr>
          <w:rtl/>
        </w:rPr>
        <w:t xml:space="preserve"> ال</w:t>
      </w:r>
      <w:r w:rsidR="00DB1DCD">
        <w:rPr>
          <w:rtl/>
        </w:rPr>
        <w:t>حاشیة</w:t>
      </w:r>
      <w:r>
        <w:rPr>
          <w:rtl/>
        </w:rPr>
        <w:t>:و قال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4B4B77">
        <w:rPr>
          <w:rtl/>
        </w:rPr>
        <w:t>في</w:t>
      </w:r>
      <w:r>
        <w:rPr>
          <w:rtl/>
        </w:rPr>
        <w:t xml:space="preserve"> </w:t>
      </w:r>
      <w:r w:rsidR="00341F87">
        <w:rPr>
          <w:rtl/>
        </w:rPr>
        <w:t>رسالة</w:t>
      </w:r>
      <w:r>
        <w:rPr>
          <w:rtl/>
        </w:rPr>
        <w:t xml:space="preserve"> المهر ردّا ع</w:t>
      </w:r>
      <w:r w:rsidR="009B6D3C">
        <w:rPr>
          <w:rtl/>
        </w:rPr>
        <w:t>ل</w:t>
      </w:r>
      <w:r w:rsidR="00D85FFB">
        <w:rPr>
          <w:rFonts w:hint="cs"/>
          <w:rtl/>
        </w:rPr>
        <w:t>ى</w:t>
      </w:r>
      <w:r>
        <w:rPr>
          <w:rtl/>
        </w:rPr>
        <w:t xml:space="preserve"> بعض أهل عصره بعد اثبات مر</w:t>
      </w:r>
      <w:r>
        <w:rPr>
          <w:rFonts w:hint="eastAsia"/>
          <w:rtl/>
        </w:rPr>
        <w:t>امه</w:t>
      </w:r>
      <w:r>
        <w:rPr>
          <w:rtl/>
        </w:rPr>
        <w:t xml:space="preserve"> و ردّ کلامه ما لفظه:و لا </w:t>
      </w:r>
      <w:r>
        <w:rPr>
          <w:rFonts w:hint="cs"/>
          <w:rtl/>
        </w:rPr>
        <w:t>ی</w:t>
      </w:r>
      <w:r>
        <w:rPr>
          <w:rFonts w:hint="eastAsia"/>
          <w:rtl/>
        </w:rPr>
        <w:t>خلو</w:t>
      </w:r>
      <w:r>
        <w:rPr>
          <w:rtl/>
        </w:rPr>
        <w:t xml:space="preserve"> قوله من وج</w:t>
      </w:r>
      <w:r w:rsidR="00B80428">
        <w:rPr>
          <w:rtl/>
        </w:rPr>
        <w:t>هي</w:t>
      </w:r>
      <w:r>
        <w:rPr>
          <w:rFonts w:hint="eastAsia"/>
          <w:rtl/>
        </w:rPr>
        <w:t>ن،إمّا</w:t>
      </w:r>
      <w:r>
        <w:rPr>
          <w:rtl/>
        </w:rPr>
        <w:t xml:space="preserve"> أن </w:t>
      </w:r>
      <w:r>
        <w:rPr>
          <w:rFonts w:hint="cs"/>
          <w:rtl/>
        </w:rPr>
        <w:t>ی</w:t>
      </w:r>
      <w:r>
        <w:rPr>
          <w:rFonts w:hint="eastAsia"/>
          <w:rtl/>
        </w:rPr>
        <w:t>کون</w:t>
      </w:r>
      <w:r>
        <w:rPr>
          <w:rtl/>
        </w:rPr>
        <w:t xml:space="preserve"> </w:t>
      </w:r>
      <w:r w:rsidR="00C4135D">
        <w:rPr>
          <w:rtl/>
        </w:rPr>
        <w:t>زلّة</w:t>
      </w:r>
      <w:r>
        <w:rPr>
          <w:rtl/>
        </w:rPr>
        <w:t xml:space="preserve"> منه فهذا </w:t>
      </w:r>
      <w:r>
        <w:rPr>
          <w:rFonts w:hint="cs"/>
          <w:rtl/>
        </w:rPr>
        <w:t>ی</w:t>
      </w:r>
      <w:r>
        <w:rPr>
          <w:rFonts w:hint="eastAsia"/>
          <w:rtl/>
        </w:rPr>
        <w:t>قع</w:t>
      </w:r>
      <w:r>
        <w:rPr>
          <w:rtl/>
        </w:rPr>
        <w:t xml:space="preserve"> من العلماء فقد قال ال</w:t>
      </w:r>
      <w:r w:rsidR="00DF76A0">
        <w:rPr>
          <w:rtl/>
        </w:rPr>
        <w:t>حکي</w:t>
      </w:r>
      <w:r>
        <w:rPr>
          <w:rFonts w:hint="eastAsia"/>
          <w:rtl/>
        </w:rPr>
        <w:t>م</w:t>
      </w:r>
      <w:r>
        <w:rPr>
          <w:rtl/>
        </w:rPr>
        <w:t xml:space="preserve">:لکلّ جواد </w:t>
      </w:r>
      <w:r w:rsidR="00CA5F18">
        <w:rPr>
          <w:rtl/>
        </w:rPr>
        <w:t>عثرة</w:t>
      </w:r>
      <w:r>
        <w:rPr>
          <w:rtl/>
        </w:rPr>
        <w:t xml:space="preserve"> و لکلّ عالم هفوه،و إمّا أن </w:t>
      </w:r>
      <w:r>
        <w:rPr>
          <w:rFonts w:hint="cs"/>
          <w:rtl/>
        </w:rPr>
        <w:t>ی</w:t>
      </w:r>
      <w:r>
        <w:rPr>
          <w:rFonts w:hint="eastAsia"/>
          <w:rtl/>
        </w:rPr>
        <w:t>کون</w:t>
      </w:r>
      <w:r>
        <w:rPr>
          <w:rtl/>
        </w:rPr>
        <w:t xml:space="preserve"> قد اشتبه ع</w:t>
      </w:r>
      <w:r w:rsidR="009B6D3C">
        <w:rPr>
          <w:rtl/>
        </w:rPr>
        <w:t>لي</w:t>
      </w:r>
      <w:r>
        <w:rPr>
          <w:rFonts w:hint="eastAsia"/>
          <w:rtl/>
        </w:rPr>
        <w:t>ه</w:t>
      </w:r>
      <w:r>
        <w:rPr>
          <w:rtl/>
        </w:rPr>
        <w:t xml:space="preserve"> فالأو</w:t>
      </w:r>
      <w:r w:rsidR="009B6D3C">
        <w:rPr>
          <w:rtl/>
        </w:rPr>
        <w:t>لي</w:t>
      </w:r>
      <w:r>
        <w:rPr>
          <w:rtl/>
        </w:rPr>
        <w:t xml:space="preserve"> أن </w:t>
      </w:r>
      <w:r>
        <w:rPr>
          <w:rFonts w:hint="cs"/>
          <w:rtl/>
        </w:rPr>
        <w:t>ی</w:t>
      </w:r>
      <w:r>
        <w:rPr>
          <w:rFonts w:hint="eastAsia"/>
          <w:rtl/>
        </w:rPr>
        <w:t>قف</w:t>
      </w:r>
      <w:r>
        <w:rPr>
          <w:rtl/>
        </w:rPr>
        <w:t xml:space="preserve"> عند ال</w:t>
      </w:r>
      <w:r w:rsidR="00D85FFB">
        <w:rPr>
          <w:rtl/>
        </w:rPr>
        <w:t>شبهة</w:t>
      </w:r>
      <w:r>
        <w:rPr>
          <w:rtl/>
        </w:rPr>
        <w:t xml:space="preserve"> </w:t>
      </w:r>
      <w:r w:rsidR="004B4B77">
        <w:rPr>
          <w:rtl/>
        </w:rPr>
        <w:t>في</w:t>
      </w:r>
      <w:r>
        <w:rPr>
          <w:rFonts w:hint="eastAsia"/>
          <w:rtl/>
        </w:rPr>
        <w:t>ما</w:t>
      </w:r>
      <w:r>
        <w:rPr>
          <w:rtl/>
        </w:rPr>
        <w:t xml:space="preserve"> لا </w:t>
      </w:r>
      <w:r>
        <w:rPr>
          <w:rFonts w:hint="cs"/>
          <w:rtl/>
        </w:rPr>
        <w:t>ی</w:t>
      </w:r>
      <w:r>
        <w:rPr>
          <w:rFonts w:hint="eastAsia"/>
          <w:rtl/>
        </w:rPr>
        <w:t>تحقّقه</w:t>
      </w:r>
      <w:r>
        <w:rPr>
          <w:rtl/>
        </w:rPr>
        <w:t xml:space="preserve"> فقد</w:t>
      </w:r>
    </w:p>
    <w:p w:rsidR="00D94CCA" w:rsidRDefault="00A33C4B" w:rsidP="00D85FFB">
      <w:pPr>
        <w:pStyle w:val="libNormal"/>
        <w:rPr>
          <w:rtl/>
        </w:rPr>
      </w:pPr>
      <w:r>
        <w:rPr>
          <w:rFonts w:hint="eastAsia"/>
          <w:rtl/>
        </w:rPr>
        <w:t>قال</w:t>
      </w:r>
      <w:r>
        <w:rPr>
          <w:rtl/>
        </w:rPr>
        <w:t xml:space="preserve">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الوقوف عند ال</w:t>
      </w:r>
      <w:r w:rsidR="00D85FFB">
        <w:rPr>
          <w:rtl/>
        </w:rPr>
        <w:t>شبهة</w:t>
      </w:r>
      <w:r>
        <w:rPr>
          <w:rtl/>
        </w:rPr>
        <w:t xml:space="preserve"> خ</w:t>
      </w:r>
      <w:r>
        <w:rPr>
          <w:rFonts w:hint="cs"/>
          <w:rtl/>
        </w:rPr>
        <w:t>ی</w:t>
      </w:r>
      <w:r>
        <w:rPr>
          <w:rFonts w:hint="eastAsia"/>
          <w:rtl/>
        </w:rPr>
        <w:t>ر</w:t>
      </w:r>
      <w:r>
        <w:rPr>
          <w:rtl/>
        </w:rPr>
        <w:t xml:space="preserve"> من الاقتحام </w:t>
      </w:r>
      <w:r w:rsidR="004B4B77">
        <w:rPr>
          <w:rtl/>
        </w:rPr>
        <w:t>في</w:t>
      </w:r>
      <w:r>
        <w:rPr>
          <w:rtl/>
        </w:rPr>
        <w:t xml:space="preserve"> ال</w:t>
      </w:r>
      <w:r w:rsidR="00D85FFB">
        <w:rPr>
          <w:rtl/>
        </w:rPr>
        <w:t>هلکة</w:t>
      </w:r>
      <w:r>
        <w:rPr>
          <w:rtl/>
        </w:rPr>
        <w:t xml:space="preserve"> و: ترکک حد</w:t>
      </w:r>
      <w:r>
        <w:rPr>
          <w:rFonts w:hint="cs"/>
          <w:rtl/>
        </w:rPr>
        <w:t>ی</w:t>
      </w:r>
      <w:r>
        <w:rPr>
          <w:rFonts w:hint="eastAsia"/>
          <w:rtl/>
        </w:rPr>
        <w:t>ثا</w:t>
      </w:r>
      <w:r>
        <w:rPr>
          <w:rtl/>
        </w:rPr>
        <w:t xml:space="preserve"> لم تروه خ</w:t>
      </w:r>
      <w:r>
        <w:rPr>
          <w:rFonts w:hint="cs"/>
          <w:rtl/>
        </w:rPr>
        <w:t>ی</w:t>
      </w:r>
      <w:r>
        <w:rPr>
          <w:rFonts w:hint="eastAsia"/>
          <w:rtl/>
        </w:rPr>
        <w:t>ر</w:t>
      </w:r>
      <w:r>
        <w:rPr>
          <w:rtl/>
        </w:rPr>
        <w:t xml:space="preserve"> من رو</w:t>
      </w:r>
      <w:r w:rsidR="009D0B59">
        <w:rPr>
          <w:rtl/>
        </w:rPr>
        <w:t>اي</w:t>
      </w:r>
      <w:r>
        <w:rPr>
          <w:rFonts w:hint="eastAsia"/>
          <w:rtl/>
        </w:rPr>
        <w:t>تک</w:t>
      </w:r>
      <w:r>
        <w:rPr>
          <w:rtl/>
        </w:rPr>
        <w:t xml:space="preserve"> حد</w:t>
      </w:r>
      <w:r>
        <w:rPr>
          <w:rFonts w:hint="cs"/>
          <w:rtl/>
        </w:rPr>
        <w:t>ی</w:t>
      </w:r>
      <w:r>
        <w:rPr>
          <w:rFonts w:hint="eastAsia"/>
          <w:rtl/>
        </w:rPr>
        <w:t>ثا</w:t>
      </w:r>
      <w:r>
        <w:rPr>
          <w:rtl/>
        </w:rPr>
        <w:t xml:space="preserve"> لم تحصه و: انّ ع</w:t>
      </w:r>
      <w:r w:rsidR="009B6D3C">
        <w:rPr>
          <w:rtl/>
        </w:rPr>
        <w:t>لي</w:t>
      </w:r>
      <w:r>
        <w:rPr>
          <w:rtl/>
        </w:rPr>
        <w:t xml:space="preserve"> کلّ حقّ حق</w:t>
      </w:r>
      <w:r>
        <w:rPr>
          <w:rFonts w:hint="cs"/>
          <w:rtl/>
        </w:rPr>
        <w:t>ی</w:t>
      </w:r>
      <w:r>
        <w:rPr>
          <w:rFonts w:hint="eastAsia"/>
          <w:rtl/>
        </w:rPr>
        <w:t>قه</w:t>
      </w:r>
      <w:r>
        <w:rPr>
          <w:rtl/>
        </w:rPr>
        <w:t xml:space="preserve"> و ع</w:t>
      </w:r>
      <w:r w:rsidR="009B6D3C">
        <w:rPr>
          <w:rtl/>
        </w:rPr>
        <w:t>ل</w:t>
      </w:r>
      <w:r w:rsidR="00D85FFB">
        <w:rPr>
          <w:rFonts w:hint="cs"/>
          <w:rtl/>
        </w:rPr>
        <w:t>ى</w:t>
      </w:r>
      <w:r>
        <w:rPr>
          <w:rtl/>
        </w:rPr>
        <w:t xml:space="preserve"> کلّ صواب نورا،فما وافق کتاب اللّه فخذوه و ما خالف کتاب اللّه ف</w:t>
      </w:r>
      <w:r w:rsidR="009B6D3C">
        <w:rPr>
          <w:rtl/>
        </w:rPr>
        <w:t>دعوة</w:t>
      </w:r>
      <w:r>
        <w:rPr>
          <w:rtl/>
        </w:rPr>
        <w:t>؛ حدّثنا به عن ال</w:t>
      </w:r>
      <w:r w:rsidR="00D85FFB">
        <w:rPr>
          <w:rtl/>
        </w:rPr>
        <w:t>سکوني</w:t>
      </w:r>
      <w:r>
        <w:rPr>
          <w:rtl/>
        </w:rPr>
        <w:t xml:space="preserve"> عن </w:t>
      </w:r>
      <w:r>
        <w:rPr>
          <w:rFonts w:hint="eastAsia"/>
          <w:rtl/>
        </w:rPr>
        <w:t>جعفر</w:t>
      </w:r>
      <w:r>
        <w:rPr>
          <w:rtl/>
        </w:rPr>
        <w:t xml:space="preserve"> بن محمّد عن </w:t>
      </w:r>
      <w:r w:rsidR="004B4B77">
        <w:rPr>
          <w:rtl/>
        </w:rPr>
        <w:t>أبي</w:t>
      </w:r>
      <w:r>
        <w:rPr>
          <w:rFonts w:hint="eastAsia"/>
          <w:rtl/>
        </w:rPr>
        <w:t>ه</w:t>
      </w:r>
      <w:r>
        <w:rPr>
          <w:rtl/>
        </w:rPr>
        <w:t xml:space="preserve"> عن جدّه عن </w:t>
      </w:r>
      <w:r w:rsidR="004B4B77">
        <w:rPr>
          <w:rtl/>
        </w:rPr>
        <w:t>عليّ</w:t>
      </w:r>
      <w:r>
        <w:rPr>
          <w:rtl/>
        </w:rPr>
        <w:t xml:space="preserve"> </w:t>
      </w:r>
      <w:r w:rsidR="00763D20" w:rsidRPr="00763D20">
        <w:rPr>
          <w:rStyle w:val="libAlaemChar"/>
          <w:rtl/>
        </w:rPr>
        <w:t>عليهم‌السلام</w:t>
      </w:r>
      <w:r>
        <w:rPr>
          <w:rtl/>
        </w:rPr>
        <w:t>: و ذکر الحد</w:t>
      </w:r>
      <w:r>
        <w:rPr>
          <w:rFonts w:hint="cs"/>
          <w:rtl/>
        </w:rPr>
        <w:t>ی</w:t>
      </w:r>
      <w:r>
        <w:rPr>
          <w:rFonts w:hint="eastAsia"/>
          <w:rtl/>
        </w:rPr>
        <w:t>ث،</w:t>
      </w:r>
      <w:r>
        <w:rPr>
          <w:rtl/>
        </w:rPr>
        <w:t xml:space="preserve"> </w:t>
      </w:r>
      <w:r w:rsidR="00DF76A0">
        <w:rPr>
          <w:rtl/>
        </w:rPr>
        <w:t>انتهى</w:t>
      </w:r>
      <w:r>
        <w:rPr>
          <w:rtl/>
        </w:rPr>
        <w:t xml:space="preserve">.و </w:t>
      </w:r>
      <w:r>
        <w:rPr>
          <w:rFonts w:hint="cs"/>
          <w:rtl/>
        </w:rPr>
        <w:t>ی</w:t>
      </w:r>
      <w:r>
        <w:rPr>
          <w:rFonts w:hint="eastAsia"/>
          <w:rtl/>
        </w:rPr>
        <w:t>ظهر</w:t>
      </w:r>
      <w:r>
        <w:rPr>
          <w:rtl/>
        </w:rPr>
        <w:t xml:space="preserve"> منه </w:t>
      </w:r>
      <w:r w:rsidR="00B80428">
        <w:rPr>
          <w:rtl/>
        </w:rPr>
        <w:t>غ</w:t>
      </w:r>
      <w:r w:rsidR="009D0B59">
        <w:rPr>
          <w:rtl/>
        </w:rPr>
        <w:t>اي</w:t>
      </w:r>
      <w:r w:rsidR="00B80428">
        <w:rPr>
          <w:rtl/>
        </w:rPr>
        <w:t>ة</w:t>
      </w:r>
      <w:r>
        <w:rPr>
          <w:rtl/>
        </w:rPr>
        <w:t xml:space="preserve"> اعتماده ع</w:t>
      </w:r>
      <w:r w:rsidR="009B6D3C">
        <w:rPr>
          <w:rtl/>
        </w:rPr>
        <w:t>ل</w:t>
      </w:r>
      <w:r w:rsidR="00D85FFB">
        <w:rPr>
          <w:rFonts w:hint="cs"/>
          <w:rtl/>
        </w:rPr>
        <w:t>ى</w:t>
      </w:r>
      <w:r>
        <w:rPr>
          <w:rtl/>
        </w:rPr>
        <w:t xml:space="preserve"> ال</w:t>
      </w:r>
      <w:r w:rsidR="00D85FFB">
        <w:rPr>
          <w:rtl/>
        </w:rPr>
        <w:t>سکوني</w:t>
      </w:r>
      <w:r>
        <w:rPr>
          <w:rtl/>
        </w:rPr>
        <w:t xml:space="preserve"> من وجوه لا </w:t>
      </w:r>
      <w:r>
        <w:rPr>
          <w:rFonts w:hint="cs"/>
          <w:rtl/>
        </w:rPr>
        <w:t>ی</w:t>
      </w:r>
      <w:r>
        <w:rPr>
          <w:rFonts w:hint="eastAsia"/>
          <w:rtl/>
        </w:rPr>
        <w:t>خ</w:t>
      </w:r>
      <w:r w:rsidR="004B4B77">
        <w:rPr>
          <w:rFonts w:hint="eastAsia"/>
          <w:rtl/>
        </w:rPr>
        <w:t>ف</w:t>
      </w:r>
      <w:r w:rsidR="00D85FFB">
        <w:rPr>
          <w:rFonts w:hint="cs"/>
          <w:rtl/>
        </w:rPr>
        <w:t xml:space="preserve">ى </w:t>
      </w:r>
      <w:r>
        <w:rPr>
          <w:rtl/>
        </w:rPr>
        <w:t>ع</w:t>
      </w:r>
      <w:r w:rsidR="009B6D3C">
        <w:rPr>
          <w:rtl/>
        </w:rPr>
        <w:t>ل</w:t>
      </w:r>
      <w:r w:rsidR="00D85FFB">
        <w:rPr>
          <w:rFonts w:hint="cs"/>
          <w:rtl/>
        </w:rPr>
        <w:t>ى</w:t>
      </w:r>
      <w:r>
        <w:rPr>
          <w:rtl/>
        </w:rPr>
        <w:t xml:space="preserve"> المتأمّل.</w:t>
      </w:r>
    </w:p>
    <w:p w:rsidR="00643081" w:rsidRDefault="00643081" w:rsidP="00A33C4B">
      <w:pPr>
        <w:pStyle w:val="libNormal"/>
        <w:rPr>
          <w:rtl/>
        </w:rPr>
      </w:pPr>
      <w:r>
        <w:rPr>
          <w:rFonts w:hint="eastAsia"/>
          <w:rtl/>
        </w:rPr>
        <w:br w:type="page"/>
      </w:r>
    </w:p>
    <w:p w:rsidR="00D94CCA" w:rsidRDefault="00A33C4B" w:rsidP="00D85FFB">
      <w:pPr>
        <w:pStyle w:val="Heading3Center"/>
        <w:rPr>
          <w:rtl/>
        </w:rPr>
      </w:pPr>
      <w:bookmarkStart w:id="14" w:name="_Toc473479059"/>
      <w:r>
        <w:rPr>
          <w:rFonts w:hint="eastAsia"/>
          <w:rtl/>
        </w:rPr>
        <w:lastRenderedPageBreak/>
        <w:t>باب</w:t>
      </w:r>
      <w:r>
        <w:rPr>
          <w:rtl/>
        </w:rPr>
        <w:t xml:space="preserve"> الس</w:t>
      </w:r>
      <w:r>
        <w:rPr>
          <w:rFonts w:hint="cs"/>
          <w:rtl/>
        </w:rPr>
        <w:t>ی</w:t>
      </w:r>
      <w:r>
        <w:rPr>
          <w:rFonts w:hint="eastAsia"/>
          <w:rtl/>
        </w:rPr>
        <w:t>ن</w:t>
      </w:r>
      <w:r>
        <w:rPr>
          <w:rtl/>
        </w:rPr>
        <w:t xml:space="preserve"> بعده اللام</w:t>
      </w:r>
      <w:bookmarkEnd w:id="14"/>
    </w:p>
    <w:p w:rsidR="00D94CCA" w:rsidRDefault="00A33C4B" w:rsidP="00D85FFB">
      <w:pPr>
        <w:pStyle w:val="libBold1"/>
        <w:rPr>
          <w:rtl/>
        </w:rPr>
      </w:pPr>
      <w:r>
        <w:rPr>
          <w:rFonts w:hint="eastAsia"/>
          <w:rtl/>
        </w:rPr>
        <w:t>سلب</w:t>
      </w:r>
      <w:r>
        <w:rPr>
          <w:rtl/>
        </w:rPr>
        <w:t>:</w:t>
      </w:r>
    </w:p>
    <w:p w:rsidR="00D94CCA" w:rsidRDefault="00A33C4B" w:rsidP="00D85FFB">
      <w:pPr>
        <w:pStyle w:val="libCenterBold1"/>
        <w:rPr>
          <w:rtl/>
        </w:rPr>
      </w:pPr>
      <w:r>
        <w:rPr>
          <w:rFonts w:hint="eastAsia"/>
          <w:rtl/>
        </w:rPr>
        <w:t>من</w:t>
      </w:r>
      <w:r>
        <w:rPr>
          <w:rtl/>
        </w:rPr>
        <w:t xml:space="preserve"> قتل قت</w:t>
      </w:r>
      <w:r>
        <w:rPr>
          <w:rFonts w:hint="cs"/>
          <w:rtl/>
        </w:rPr>
        <w:t>ی</w:t>
      </w:r>
      <w:r>
        <w:rPr>
          <w:rFonts w:hint="eastAsia"/>
          <w:rtl/>
        </w:rPr>
        <w:t>لا</w:t>
      </w:r>
      <w:r>
        <w:rPr>
          <w:rtl/>
        </w:rPr>
        <w:t xml:space="preserve"> فله سلبه</w:t>
      </w:r>
    </w:p>
    <w:p w:rsidR="00D94CCA" w:rsidRDefault="00A33C4B" w:rsidP="00A33C4B">
      <w:pPr>
        <w:pStyle w:val="libNormal"/>
        <w:rPr>
          <w:rtl/>
        </w:rPr>
      </w:pPr>
      <w:r w:rsidRPr="00D85FFB">
        <w:rPr>
          <w:rStyle w:val="libBold1Char"/>
          <w:rFonts w:hint="eastAsia"/>
          <w:rtl/>
        </w:rPr>
        <w:t>المناقب</w:t>
      </w:r>
      <w:r>
        <w:rPr>
          <w:rtl/>
        </w:rPr>
        <w:t>:قال ال</w:t>
      </w:r>
      <w:r w:rsidR="004B4B77">
        <w:rPr>
          <w:rtl/>
        </w:rPr>
        <w:t>نبيّ</w:t>
      </w:r>
      <w:r>
        <w:rPr>
          <w:rtl/>
        </w:rPr>
        <w:t xml:space="preserve"> </w:t>
      </w:r>
      <w:r w:rsidR="00D665AA" w:rsidRPr="00D665AA">
        <w:rPr>
          <w:rStyle w:val="libAlaemChar"/>
          <w:rtl/>
        </w:rPr>
        <w:t>صلى‌الله‌عليه‌وآله‌وسلم</w:t>
      </w:r>
      <w:r>
        <w:rPr>
          <w:rtl/>
        </w:rPr>
        <w:t>: من قتل قت</w:t>
      </w:r>
      <w:r>
        <w:rPr>
          <w:rFonts w:hint="cs"/>
          <w:rtl/>
        </w:rPr>
        <w:t>ی</w:t>
      </w:r>
      <w:r>
        <w:rPr>
          <w:rFonts w:hint="eastAsia"/>
          <w:rtl/>
        </w:rPr>
        <w:t>لا</w:t>
      </w:r>
      <w:r>
        <w:rPr>
          <w:rtl/>
        </w:rPr>
        <w:t xml:space="preserve"> فله سلبه.</w:t>
      </w:r>
    </w:p>
    <w:p w:rsidR="00D94CCA" w:rsidRDefault="00A33C4B" w:rsidP="00D85FFB">
      <w:pPr>
        <w:pStyle w:val="libNormal"/>
        <w:rPr>
          <w:rtl/>
        </w:rPr>
      </w:pPr>
      <w:r>
        <w:rPr>
          <w:rFonts w:hint="eastAsia"/>
          <w:rtl/>
        </w:rPr>
        <w:t>و</w:t>
      </w:r>
      <w:r>
        <w:rPr>
          <w:rtl/>
        </w:rPr>
        <w:t xml:space="preserve">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تورّع</w:t>
      </w:r>
      <w:r>
        <w:rPr>
          <w:rtl/>
        </w:rPr>
        <w:t xml:space="preserve"> عن ذلک،و انّه لم </w:t>
      </w:r>
      <w:r>
        <w:rPr>
          <w:rFonts w:hint="cs"/>
          <w:rtl/>
        </w:rPr>
        <w:t>ی</w:t>
      </w:r>
      <w:r>
        <w:rPr>
          <w:rFonts w:hint="eastAsia"/>
          <w:rtl/>
        </w:rPr>
        <w:t>تبع</w:t>
      </w:r>
      <w:r>
        <w:rPr>
          <w:rtl/>
        </w:rPr>
        <w:t xml:space="preserve"> منهزما و تأخّر عمّن استغاث،و لم </w:t>
      </w:r>
      <w:r>
        <w:rPr>
          <w:rFonts w:hint="cs"/>
          <w:rtl/>
        </w:rPr>
        <w:t>ی</w:t>
      </w:r>
      <w:r>
        <w:rPr>
          <w:rFonts w:hint="eastAsia"/>
          <w:rtl/>
        </w:rPr>
        <w:t>کن</w:t>
      </w:r>
      <w:r>
        <w:rPr>
          <w:rtl/>
        </w:rPr>
        <w:t xml:space="preserve"> </w:t>
      </w:r>
      <w:r>
        <w:rPr>
          <w:rFonts w:hint="cs"/>
          <w:rtl/>
        </w:rPr>
        <w:t>ی</w:t>
      </w:r>
      <w:r>
        <w:rPr>
          <w:rFonts w:hint="eastAsia"/>
          <w:rtl/>
        </w:rPr>
        <w:t>جهز</w:t>
      </w:r>
      <w:r>
        <w:rPr>
          <w:rtl/>
        </w:rPr>
        <w:t xml:space="preserve"> ع</w:t>
      </w:r>
      <w:r w:rsidR="009B6D3C">
        <w:rPr>
          <w:rtl/>
        </w:rPr>
        <w:t>لي</w:t>
      </w:r>
      <w:r>
        <w:rPr>
          <w:rtl/>
        </w:rPr>
        <w:t xml:space="preserve"> جر</w:t>
      </w:r>
      <w:r>
        <w:rPr>
          <w:rFonts w:hint="cs"/>
          <w:rtl/>
        </w:rPr>
        <w:t>ی</w:t>
      </w:r>
      <w:r>
        <w:rPr>
          <w:rFonts w:hint="eastAsia"/>
          <w:rtl/>
        </w:rPr>
        <w:t>ح،و</w:t>
      </w:r>
      <w:r>
        <w:rPr>
          <w:rtl/>
        </w:rPr>
        <w:t xml:space="preserve"> لمّا أرد</w:t>
      </w:r>
      <w:r>
        <w:rPr>
          <w:rFonts w:hint="cs"/>
          <w:rtl/>
        </w:rPr>
        <w:t>ی</w:t>
      </w:r>
      <w:r>
        <w:rPr>
          <w:rtl/>
        </w:rPr>
        <w:t xml:space="preserve"> عمروا قال عمرو:</w:t>
      </w:r>
      <w:r>
        <w:rPr>
          <w:rFonts w:hint="cs"/>
          <w:rtl/>
        </w:rPr>
        <w:t>ی</w:t>
      </w:r>
      <w:r>
        <w:rPr>
          <w:rFonts w:hint="eastAsia"/>
          <w:rtl/>
        </w:rPr>
        <w:t>ا</w:t>
      </w:r>
      <w:r>
        <w:rPr>
          <w:rtl/>
        </w:rPr>
        <w:t xml:space="preserve"> ابن عمّ انّ </w:t>
      </w:r>
      <w:r w:rsidR="009B6D3C">
        <w:rPr>
          <w:rtl/>
        </w:rPr>
        <w:t>لي</w:t>
      </w:r>
      <w:r>
        <w:rPr>
          <w:rtl/>
        </w:rPr>
        <w:t xml:space="preserve"> </w:t>
      </w:r>
      <w:r w:rsidR="003261A0">
        <w:rPr>
          <w:rtl/>
        </w:rPr>
        <w:t>ال</w:t>
      </w:r>
      <w:r w:rsidR="00D85FFB">
        <w:rPr>
          <w:rFonts w:hint="cs"/>
          <w:rtl/>
        </w:rPr>
        <w:t>ي</w:t>
      </w:r>
      <w:r>
        <w:rPr>
          <w:rFonts w:hint="eastAsia"/>
          <w:rtl/>
        </w:rPr>
        <w:t>ک</w:t>
      </w:r>
      <w:r>
        <w:rPr>
          <w:rtl/>
        </w:rPr>
        <w:t xml:space="preserve"> </w:t>
      </w:r>
      <w:r w:rsidR="00167E25">
        <w:rPr>
          <w:rtl/>
        </w:rPr>
        <w:t>حاجة</w:t>
      </w:r>
      <w:r>
        <w:rPr>
          <w:rtl/>
        </w:rPr>
        <w:t xml:space="preserve">،لا تکشف </w:t>
      </w:r>
      <w:r w:rsidR="00DF76A0">
        <w:rPr>
          <w:rtl/>
        </w:rPr>
        <w:t>سوأة</w:t>
      </w:r>
      <w:r>
        <w:rPr>
          <w:rtl/>
        </w:rPr>
        <w:t xml:space="preserve"> ابن عمّک و لا تسلبه سلبه،فقال </w:t>
      </w:r>
      <w:r w:rsidR="00D665AA" w:rsidRPr="00D665AA">
        <w:rPr>
          <w:rStyle w:val="libAlaemChar"/>
          <w:rtl/>
        </w:rPr>
        <w:t>عليه‌السلام</w:t>
      </w:r>
      <w:r>
        <w:rPr>
          <w:rtl/>
        </w:rPr>
        <w:t xml:space="preserve">:ذاک أهون </w:t>
      </w:r>
      <w:r w:rsidR="004B4B77">
        <w:rPr>
          <w:rtl/>
        </w:rPr>
        <w:t>عليّ</w:t>
      </w:r>
      <w:r>
        <w:rPr>
          <w:rFonts w:hint="eastAsia"/>
          <w:rtl/>
        </w:rPr>
        <w:t>،و</w:t>
      </w:r>
      <w:r>
        <w:rPr>
          <w:rtl/>
        </w:rPr>
        <w:t xml:space="preserve"> </w:t>
      </w:r>
      <w:r w:rsidR="004B4B77">
        <w:rPr>
          <w:rtl/>
        </w:rPr>
        <w:t>في</w:t>
      </w:r>
      <w:r>
        <w:rPr>
          <w:rFonts w:hint="eastAsia"/>
          <w:rtl/>
        </w:rPr>
        <w:t>ه</w:t>
      </w:r>
      <w:r>
        <w:rPr>
          <w:rtl/>
        </w:rPr>
        <w:t xml:space="preserve"> </w:t>
      </w:r>
      <w:r>
        <w:rPr>
          <w:rFonts w:hint="cs"/>
          <w:rtl/>
        </w:rPr>
        <w:t>ی</w:t>
      </w:r>
      <w:r>
        <w:rPr>
          <w:rFonts w:hint="eastAsia"/>
          <w:rtl/>
        </w:rPr>
        <w:t>قول</w:t>
      </w:r>
      <w:r>
        <w:rPr>
          <w:rtl/>
        </w:rPr>
        <w:t xml:space="preserve"> </w:t>
      </w:r>
      <w:r w:rsidR="00D665AA" w:rsidRPr="00D665AA">
        <w:rPr>
          <w:rStyle w:val="libAlaemChar"/>
          <w:rtl/>
        </w:rPr>
        <w:t>عليه‌السلام</w:t>
      </w:r>
      <w:r>
        <w:rPr>
          <w:rtl/>
        </w:rPr>
        <w:t>:</w:t>
      </w:r>
    </w:p>
    <w:tbl>
      <w:tblPr>
        <w:tblStyle w:val="TableGrid"/>
        <w:bidiVisual/>
        <w:tblW w:w="4562" w:type="pct"/>
        <w:tblInd w:w="384" w:type="dxa"/>
        <w:tblLook w:val="01E0"/>
      </w:tblPr>
      <w:tblGrid>
        <w:gridCol w:w="3540"/>
        <w:gridCol w:w="272"/>
        <w:gridCol w:w="3498"/>
      </w:tblGrid>
      <w:tr w:rsidR="00D85FFB" w:rsidTr="00194B2D">
        <w:trPr>
          <w:trHeight w:val="350"/>
        </w:trPr>
        <w:tc>
          <w:tcPr>
            <w:tcW w:w="3920" w:type="dxa"/>
            <w:shd w:val="clear" w:color="auto" w:fill="auto"/>
          </w:tcPr>
          <w:p w:rsidR="00D85FFB" w:rsidRDefault="00D85FFB" w:rsidP="00194B2D">
            <w:pPr>
              <w:pStyle w:val="libPoem"/>
            </w:pPr>
            <w:r>
              <w:rPr>
                <w:rFonts w:hint="eastAsia"/>
                <w:rtl/>
              </w:rPr>
              <w:t>و</w:t>
            </w:r>
            <w:r>
              <w:rPr>
                <w:rtl/>
              </w:rPr>
              <w:t xml:space="preserve"> عففت عن أثوابه و لو انّن</w:t>
            </w:r>
            <w:r>
              <w:rPr>
                <w:rFonts w:hint="cs"/>
                <w:rtl/>
              </w:rPr>
              <w:t>ي</w:t>
            </w:r>
            <w:r w:rsidRPr="00725071">
              <w:rPr>
                <w:rStyle w:val="libPoemTiniChar0"/>
                <w:rtl/>
              </w:rPr>
              <w:br/>
              <w:t> </w:t>
            </w:r>
          </w:p>
        </w:tc>
        <w:tc>
          <w:tcPr>
            <w:tcW w:w="279" w:type="dxa"/>
            <w:shd w:val="clear" w:color="auto" w:fill="auto"/>
          </w:tcPr>
          <w:p w:rsidR="00D85FFB" w:rsidRDefault="00D85FFB" w:rsidP="00194B2D">
            <w:pPr>
              <w:pStyle w:val="libPoem"/>
              <w:rPr>
                <w:rtl/>
              </w:rPr>
            </w:pPr>
          </w:p>
        </w:tc>
        <w:tc>
          <w:tcPr>
            <w:tcW w:w="3881" w:type="dxa"/>
            <w:shd w:val="clear" w:color="auto" w:fill="auto"/>
          </w:tcPr>
          <w:p w:rsidR="00D85FFB" w:rsidRDefault="00D85FFB" w:rsidP="00194B2D">
            <w:pPr>
              <w:pStyle w:val="libPoem"/>
            </w:pPr>
            <w:r>
              <w:rPr>
                <w:rFonts w:hint="eastAsia"/>
                <w:rtl/>
              </w:rPr>
              <w:t>کنت</w:t>
            </w:r>
            <w:r>
              <w:rPr>
                <w:rtl/>
              </w:rPr>
              <w:t xml:space="preserve"> المقطّر بزّن</w:t>
            </w:r>
            <w:r>
              <w:rPr>
                <w:rFonts w:hint="cs"/>
                <w:rtl/>
              </w:rPr>
              <w:t>ي</w:t>
            </w:r>
            <w:r>
              <w:rPr>
                <w:rtl/>
              </w:rPr>
              <w:t xml:space="preserve"> أثوأبي</w:t>
            </w:r>
            <w:r w:rsidRPr="00725071">
              <w:rPr>
                <w:rStyle w:val="libPoemTiniChar0"/>
                <w:rtl/>
              </w:rPr>
              <w:br/>
              <w:t> </w:t>
            </w:r>
          </w:p>
        </w:tc>
      </w:tr>
    </w:tbl>
    <w:p w:rsidR="00D94CCA" w:rsidRDefault="00A33C4B" w:rsidP="00D85FFB">
      <w:pPr>
        <w:pStyle w:val="libNormal"/>
        <w:rPr>
          <w:rtl/>
        </w:rPr>
      </w:pPr>
      <w:r>
        <w:rPr>
          <w:rFonts w:hint="eastAsia"/>
          <w:rtl/>
        </w:rPr>
        <w:t>محمّد</w:t>
      </w:r>
      <w:r>
        <w:rPr>
          <w:rtl/>
        </w:rPr>
        <w:t xml:space="preserve"> بن إسحاق: قال له عمر:هلاّ سلبت درعه فانّها تساو</w:t>
      </w:r>
      <w:r>
        <w:rPr>
          <w:rFonts w:hint="cs"/>
          <w:rtl/>
        </w:rPr>
        <w:t>ی</w:t>
      </w:r>
      <w:r>
        <w:rPr>
          <w:rtl/>
        </w:rPr>
        <w:t xml:space="preserve"> </w:t>
      </w:r>
      <w:r w:rsidR="004B4B77">
        <w:rPr>
          <w:rtl/>
        </w:rPr>
        <w:t>ثلاثة</w:t>
      </w:r>
      <w:r>
        <w:rPr>
          <w:rtl/>
        </w:rPr>
        <w:t xml:space="preserve"> آلاف و </w:t>
      </w:r>
      <w:r w:rsidR="009B6D3C">
        <w:rPr>
          <w:rtl/>
        </w:rPr>
        <w:t>لي</w:t>
      </w:r>
      <w:r>
        <w:rPr>
          <w:rFonts w:hint="eastAsia"/>
          <w:rtl/>
        </w:rPr>
        <w:t>س</w:t>
      </w:r>
      <w:r>
        <w:rPr>
          <w:rtl/>
        </w:rPr>
        <w:t xml:space="preserve"> للعرب مثلها،قال:</w:t>
      </w:r>
      <w:r w:rsidR="004B4B77">
        <w:rPr>
          <w:rtl/>
        </w:rPr>
        <w:t>انّي</w:t>
      </w:r>
      <w:r>
        <w:rPr>
          <w:rtl/>
        </w:rPr>
        <w:t xml:space="preserve"> استح</w:t>
      </w:r>
      <w:r>
        <w:rPr>
          <w:rFonts w:hint="cs"/>
          <w:rtl/>
        </w:rPr>
        <w:t>یی</w:t>
      </w:r>
      <w:r>
        <w:rPr>
          <w:rFonts w:hint="eastAsia"/>
          <w:rtl/>
        </w:rPr>
        <w:t>ت</w:t>
      </w:r>
      <w:r>
        <w:rPr>
          <w:rtl/>
        </w:rPr>
        <w:t xml:space="preserve"> أن أکشف ابن </w:t>
      </w:r>
      <w:r w:rsidR="006926E7">
        <w:rPr>
          <w:rtl/>
        </w:rPr>
        <w:t>عمّي</w:t>
      </w:r>
      <w:r>
        <w:rPr>
          <w:rFonts w:hint="eastAsia"/>
          <w:rtl/>
        </w:rPr>
        <w:t>،</w:t>
      </w:r>
      <w:r w:rsidR="00D85FFB">
        <w:rPr>
          <w:rFonts w:hint="cs"/>
          <w:rtl/>
        </w:rPr>
        <w:t xml:space="preserve"> </w:t>
      </w:r>
      <w:r>
        <w:rPr>
          <w:rFonts w:hint="eastAsia"/>
          <w:rtl/>
        </w:rPr>
        <w:t>و</w:t>
      </w:r>
      <w:r>
        <w:rPr>
          <w:rtl/>
        </w:rPr>
        <w:t xml:space="preserve"> </w:t>
      </w:r>
      <w:r w:rsidR="006926E7">
        <w:rPr>
          <w:rtl/>
        </w:rPr>
        <w:t>روي</w:t>
      </w:r>
      <w:r>
        <w:rPr>
          <w:rtl/>
        </w:rPr>
        <w:t xml:space="preserve">: أنّه جاءت أخت عمرو و رأته </w:t>
      </w:r>
      <w:r w:rsidR="004B4B77">
        <w:rPr>
          <w:rtl/>
        </w:rPr>
        <w:t>في</w:t>
      </w:r>
      <w:r>
        <w:rPr>
          <w:rtl/>
        </w:rPr>
        <w:t xml:space="preserve"> سلبه فلم تحزن و قالت:انّما </w:t>
      </w:r>
      <w:r w:rsidR="0087759A">
        <w:rPr>
          <w:rtl/>
        </w:rPr>
        <w:t>قتلة</w:t>
      </w:r>
      <w:r>
        <w:rPr>
          <w:rtl/>
        </w:rPr>
        <w:t xml:space="preserve"> کر</w:t>
      </w:r>
      <w:r>
        <w:rPr>
          <w:rFonts w:hint="cs"/>
          <w:rtl/>
        </w:rPr>
        <w:t>ی</w:t>
      </w:r>
      <w:r>
        <w:rPr>
          <w:rFonts w:hint="eastAsia"/>
          <w:rtl/>
        </w:rPr>
        <w:t>م</w:t>
      </w:r>
      <w:r>
        <w:rPr>
          <w:rtl/>
        </w:rPr>
        <w:t>.</w:t>
      </w:r>
    </w:p>
    <w:p w:rsidR="00D94CCA" w:rsidRDefault="00A33C4B" w:rsidP="00A33C4B">
      <w:pPr>
        <w:pStyle w:val="libNormal"/>
        <w:rPr>
          <w:rtl/>
        </w:rPr>
      </w:pPr>
      <w:r>
        <w:rPr>
          <w:rFonts w:hint="eastAsia"/>
          <w:rtl/>
        </w:rPr>
        <w:t>و</w:t>
      </w:r>
      <w:r>
        <w:rPr>
          <w:rtl/>
        </w:rPr>
        <w:t xml:space="preserve"> قال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قنبر لا تعر </w:t>
      </w:r>
      <w:r w:rsidR="00D85FFB">
        <w:rPr>
          <w:rtl/>
        </w:rPr>
        <w:t>فرائسي</w:t>
      </w:r>
      <w:r>
        <w:rPr>
          <w:rFonts w:hint="eastAsia"/>
          <w:rtl/>
        </w:rPr>
        <w:t>،أراد</w:t>
      </w:r>
      <w:r>
        <w:rPr>
          <w:rtl/>
        </w:rPr>
        <w:t xml:space="preserve"> لا تسلب قتل</w:t>
      </w:r>
      <w:r w:rsidR="009D0B59">
        <w:rPr>
          <w:rtl/>
        </w:rPr>
        <w:t>اي</w:t>
      </w:r>
      <w:r>
        <w:rPr>
          <w:rtl/>
        </w:rPr>
        <w:t xml:space="preserve"> من ال</w:t>
      </w:r>
      <w:r w:rsidR="00D85FFB">
        <w:rPr>
          <w:rtl/>
        </w:rPr>
        <w:t>بغاة</w:t>
      </w:r>
      <w:r>
        <w:rPr>
          <w:rtl/>
        </w:rPr>
        <w:t>.</w:t>
      </w:r>
    </w:p>
    <w:p w:rsidR="00D94CCA" w:rsidRDefault="00A33C4B" w:rsidP="00A33C4B">
      <w:pPr>
        <w:pStyle w:val="libNormal"/>
        <w:rPr>
          <w:rtl/>
        </w:rPr>
      </w:pPr>
      <w:r w:rsidRPr="00D85FFB">
        <w:rPr>
          <w:rStyle w:val="libBold1Char"/>
          <w:rFonts w:hint="eastAsia"/>
          <w:rtl/>
        </w:rPr>
        <w:t>ب</w:t>
      </w:r>
      <w:r w:rsidRPr="00D85FFB">
        <w:rPr>
          <w:rStyle w:val="libBold1Char"/>
          <w:rFonts w:hint="cs"/>
          <w:rtl/>
        </w:rPr>
        <w:t>ی</w:t>
      </w:r>
      <w:r w:rsidRPr="00D85FFB">
        <w:rPr>
          <w:rStyle w:val="libBold1Char"/>
          <w:rFonts w:hint="eastAsia"/>
          <w:rtl/>
        </w:rPr>
        <w:t>ان</w:t>
      </w:r>
      <w:r>
        <w:rPr>
          <w:rtl/>
        </w:rPr>
        <w:t xml:space="preserve">: </w:t>
      </w:r>
      <w:r>
        <w:rPr>
          <w:rFonts w:hint="cs"/>
          <w:rtl/>
        </w:rPr>
        <w:t>ی</w:t>
      </w:r>
      <w:r>
        <w:rPr>
          <w:rFonts w:hint="eastAsia"/>
          <w:rtl/>
        </w:rPr>
        <w:t>قال</w:t>
      </w:r>
      <w:r>
        <w:rPr>
          <w:rtl/>
        </w:rPr>
        <w:t xml:space="preserve"> طعنه ف</w:t>
      </w:r>
      <w:r w:rsidR="00AA0A3B">
        <w:rPr>
          <w:rtl/>
        </w:rPr>
        <w:t>قطرة</w:t>
      </w:r>
      <w:r>
        <w:rPr>
          <w:rtl/>
        </w:rPr>
        <w:t xml:space="preserve"> إذا ألقاه </w:t>
      </w:r>
      <w:r w:rsidR="00643081">
        <w:rPr>
          <w:rStyle w:val="libFootnotenumChar"/>
          <w:rtl/>
        </w:rPr>
        <w:t>(1)</w:t>
      </w:r>
      <w:r>
        <w:rPr>
          <w:rtl/>
        </w:rPr>
        <w:t>.</w:t>
      </w:r>
    </w:p>
    <w:p w:rsidR="00D94CCA" w:rsidRDefault="004B4B77" w:rsidP="00A33C4B">
      <w:pPr>
        <w:pStyle w:val="libNormal"/>
        <w:rPr>
          <w:rtl/>
        </w:rPr>
      </w:pPr>
      <w:r>
        <w:rPr>
          <w:rFonts w:hint="eastAsia"/>
          <w:rtl/>
        </w:rPr>
        <w:t>في</w:t>
      </w:r>
      <w:r w:rsidR="00A33C4B">
        <w:rPr>
          <w:rtl/>
        </w:rPr>
        <w:t xml:space="preserve"> انتقام اللّه </w:t>
      </w:r>
      <w:r w:rsidR="00FC17A3">
        <w:rPr>
          <w:rtl/>
        </w:rPr>
        <w:t>تعالى</w:t>
      </w:r>
      <w:r w:rsidR="00A33C4B">
        <w:rPr>
          <w:rtl/>
        </w:rPr>
        <w:t xml:space="preserve"> ممّن أخذ سلب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(2)</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FFB">
        <w:rPr>
          <w:rStyle w:val="libFootnote0Char"/>
          <w:rFonts w:hint="cs"/>
          <w:rtl/>
        </w:rPr>
        <w:t xml:space="preserve"> ق:9/105/525،ج:41/73.</w:t>
      </w:r>
    </w:p>
    <w:p w:rsidR="00643081" w:rsidRPr="00643081" w:rsidRDefault="00643081" w:rsidP="00643081">
      <w:pPr>
        <w:pStyle w:val="libLine"/>
        <w:rPr>
          <w:rStyle w:val="libFootnote0Char"/>
          <w:rtl/>
        </w:rPr>
      </w:pPr>
      <w:r w:rsidRPr="00643081">
        <w:rPr>
          <w:rStyle w:val="libFootnote0Char"/>
          <w:rFonts w:hint="eastAsia"/>
          <w:rtl/>
        </w:rPr>
        <w:t>(2)</w:t>
      </w:r>
      <w:r w:rsidR="00D85FFB">
        <w:rPr>
          <w:rStyle w:val="libFootnote0Char"/>
          <w:rFonts w:hint="cs"/>
          <w:rtl/>
        </w:rPr>
        <w:t xml:space="preserve"> ق:10/46/269،ج:45/301و302.</w:t>
      </w:r>
    </w:p>
    <w:p w:rsidR="00643081" w:rsidRDefault="00643081" w:rsidP="00A33C4B">
      <w:pPr>
        <w:pStyle w:val="libNormal"/>
        <w:rPr>
          <w:rtl/>
        </w:rPr>
      </w:pPr>
      <w:r>
        <w:rPr>
          <w:rFonts w:hint="eastAsia"/>
          <w:rtl/>
        </w:rPr>
        <w:br w:type="page"/>
      </w:r>
    </w:p>
    <w:p w:rsidR="00D94CCA" w:rsidRDefault="00A33C4B" w:rsidP="00D85FFB">
      <w:pPr>
        <w:pStyle w:val="libBold1"/>
        <w:rPr>
          <w:rtl/>
        </w:rPr>
      </w:pPr>
      <w:r>
        <w:rPr>
          <w:rFonts w:hint="eastAsia"/>
          <w:rtl/>
        </w:rPr>
        <w:lastRenderedPageBreak/>
        <w:t>سلح</w:t>
      </w:r>
      <w:r>
        <w:rPr>
          <w:rtl/>
        </w:rPr>
        <w:t>:</w:t>
      </w:r>
    </w:p>
    <w:p w:rsidR="00D94CCA" w:rsidRDefault="004B4B77" w:rsidP="00D85FFB">
      <w:pPr>
        <w:pStyle w:val="libCenterBold1"/>
        <w:rPr>
          <w:rtl/>
        </w:rPr>
      </w:pPr>
      <w:r>
        <w:rPr>
          <w:rFonts w:hint="eastAsia"/>
          <w:rtl/>
        </w:rPr>
        <w:t>في</w:t>
      </w:r>
      <w:r w:rsidR="00A33C4B">
        <w:rPr>
          <w:rtl/>
        </w:rPr>
        <w:t xml:space="preserve"> ال</w:t>
      </w:r>
      <w:r w:rsidR="00D85FFB">
        <w:rPr>
          <w:rtl/>
        </w:rPr>
        <w:t>أسلحة</w:t>
      </w:r>
    </w:p>
    <w:p w:rsidR="00D94CCA" w:rsidRDefault="00A33C4B" w:rsidP="00A33C4B">
      <w:pPr>
        <w:pStyle w:val="libNormal"/>
        <w:rPr>
          <w:rtl/>
        </w:rPr>
      </w:pPr>
      <w:r>
        <w:rPr>
          <w:rFonts w:hint="eastAsia"/>
          <w:rtl/>
        </w:rPr>
        <w:t>باب</w:t>
      </w:r>
      <w:r>
        <w:rPr>
          <w:rtl/>
        </w:rPr>
        <w:t xml:space="preserve"> أثواب رسول اللّه </w:t>
      </w:r>
      <w:r w:rsidR="00D665AA" w:rsidRPr="00D665AA">
        <w:rPr>
          <w:rStyle w:val="libAlaemChar"/>
          <w:rtl/>
        </w:rPr>
        <w:t>صلى‌الله‌عليه‌وآله‌وسلم</w:t>
      </w:r>
      <w:r>
        <w:rPr>
          <w:rtl/>
        </w:rPr>
        <w:t xml:space="preserve"> و سلاحه و دوابّه </w:t>
      </w:r>
      <w:r w:rsidR="00643081">
        <w:rPr>
          <w:rStyle w:val="libFootnotenumChar"/>
          <w:rtl/>
        </w:rPr>
        <w:t>(1)</w:t>
      </w:r>
      <w:r>
        <w:rPr>
          <w:rtl/>
        </w:rPr>
        <w:t>.</w:t>
      </w:r>
    </w:p>
    <w:p w:rsidR="00D94CCA" w:rsidRDefault="00A33C4B" w:rsidP="00D85FFB">
      <w:pPr>
        <w:pStyle w:val="libNormal"/>
        <w:rPr>
          <w:rtl/>
        </w:rPr>
      </w:pPr>
      <w:r>
        <w:rPr>
          <w:rtl/>
        </w:rPr>
        <w:t xml:space="preserve">کان </w:t>
      </w:r>
      <w:r w:rsidR="00712DE8">
        <w:rPr>
          <w:rtl/>
        </w:rPr>
        <w:t>عمامت</w:t>
      </w:r>
      <w:r w:rsidR="00D85FFB">
        <w:rPr>
          <w:rFonts w:hint="cs"/>
          <w:rtl/>
        </w:rPr>
        <w:t>ه</w:t>
      </w:r>
      <w:r>
        <w:rPr>
          <w:rtl/>
        </w:rPr>
        <w:t xml:space="preserve"> </w:t>
      </w:r>
      <w:r w:rsidR="00D665AA" w:rsidRPr="00D665AA">
        <w:rPr>
          <w:rStyle w:val="libAlaemChar"/>
          <w:rtl/>
        </w:rPr>
        <w:t>صلى‌الله‌عليه‌وآله‌وسلم</w:t>
      </w:r>
      <w:r>
        <w:rPr>
          <w:rtl/>
        </w:rPr>
        <w:t xml:space="preserve"> السحاب و س</w:t>
      </w:r>
      <w:r>
        <w:rPr>
          <w:rFonts w:hint="cs"/>
          <w:rtl/>
        </w:rPr>
        <w:t>ی</w:t>
      </w:r>
      <w:r>
        <w:rPr>
          <w:rFonts w:hint="eastAsia"/>
          <w:rtl/>
        </w:rPr>
        <w:t>فه</w:t>
      </w:r>
      <w:r>
        <w:rPr>
          <w:rtl/>
        </w:rPr>
        <w:t xml:space="preserve"> ذو الفقار و بغلته دلدل و حماره </w:t>
      </w:r>
      <w:r>
        <w:rPr>
          <w:rFonts w:hint="cs"/>
          <w:rtl/>
        </w:rPr>
        <w:t>ی</w:t>
      </w:r>
      <w:r>
        <w:rPr>
          <w:rFonts w:hint="eastAsia"/>
          <w:rtl/>
        </w:rPr>
        <w:t>عفور</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w:t>
      </w:r>
      <w:r w:rsidR="00D85FFB">
        <w:rPr>
          <w:rtl/>
        </w:rPr>
        <w:t>أسلحة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ملابسه و م</w:t>
      </w:r>
      <w:r w:rsidR="00935265">
        <w:rPr>
          <w:rtl/>
        </w:rPr>
        <w:t>راکبة</w:t>
      </w:r>
      <w:r>
        <w:rPr>
          <w:rtl/>
        </w:rPr>
        <w:t xml:space="preserve"> و لوائه و أمثال ذلک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ما عندهم </w:t>
      </w:r>
      <w:r w:rsidR="00763D20" w:rsidRPr="00763D20">
        <w:rPr>
          <w:rStyle w:val="libAlaemChar"/>
          <w:rtl/>
        </w:rPr>
        <w:t>عليهم‌السلام</w:t>
      </w:r>
      <w:r>
        <w:rPr>
          <w:rtl/>
        </w:rPr>
        <w:t xml:space="preserve"> من سلاح رسول اللّه </w:t>
      </w:r>
      <w:r w:rsidR="00D665AA" w:rsidRPr="00D665AA">
        <w:rPr>
          <w:rStyle w:val="libAlaemChar"/>
          <w:rtl/>
        </w:rPr>
        <w:t>صلى‌الله‌عليه‌وآله‌وسلم</w:t>
      </w:r>
      <w:r>
        <w:rPr>
          <w:rtl/>
        </w:rPr>
        <w:t xml:space="preserve"> و آثاره </w:t>
      </w:r>
      <w:r w:rsidR="00643081">
        <w:rPr>
          <w:rStyle w:val="libFootnotenumChar"/>
          <w:rtl/>
        </w:rPr>
        <w:t>(4)</w:t>
      </w:r>
      <w:r>
        <w:rPr>
          <w:rtl/>
        </w:rPr>
        <w:t>.</w:t>
      </w:r>
    </w:p>
    <w:p w:rsidR="00D94CCA" w:rsidRDefault="00A33C4B" w:rsidP="00D85FFB">
      <w:pPr>
        <w:pStyle w:val="libBold1"/>
        <w:rPr>
          <w:rtl/>
        </w:rPr>
      </w:pPr>
      <w:r>
        <w:rPr>
          <w:rFonts w:hint="eastAsia"/>
          <w:rtl/>
        </w:rPr>
        <w:t>سلحف</w:t>
      </w:r>
      <w:r>
        <w:rPr>
          <w:rtl/>
        </w:rPr>
        <w:t>:</w:t>
      </w:r>
    </w:p>
    <w:p w:rsidR="00D94CCA" w:rsidRDefault="00A33C4B" w:rsidP="00D85FFB">
      <w:pPr>
        <w:pStyle w:val="libCenterBold1"/>
        <w:rPr>
          <w:rtl/>
        </w:rPr>
      </w:pPr>
      <w:r>
        <w:rPr>
          <w:rFonts w:hint="eastAsia"/>
          <w:rtl/>
        </w:rPr>
        <w:t>ال</w:t>
      </w:r>
      <w:r w:rsidR="00D85FFB">
        <w:rPr>
          <w:rFonts w:hint="eastAsia"/>
          <w:rtl/>
        </w:rPr>
        <w:t>سلحفاة</w:t>
      </w:r>
    </w:p>
    <w:p w:rsidR="00D94CCA" w:rsidRDefault="00A33C4B" w:rsidP="00A33C4B">
      <w:pPr>
        <w:pStyle w:val="libNormal"/>
        <w:rPr>
          <w:rtl/>
        </w:rPr>
      </w:pPr>
      <w:r w:rsidRPr="00D85FFB">
        <w:rPr>
          <w:rStyle w:val="libBold1Char"/>
          <w:rFonts w:hint="eastAsia"/>
          <w:rtl/>
        </w:rPr>
        <w:t>قرب</w:t>
      </w:r>
      <w:r w:rsidRPr="00D85FFB">
        <w:rPr>
          <w:rStyle w:val="libBold1Char"/>
          <w:rtl/>
        </w:rPr>
        <w:t xml:space="preserve"> الإسناد</w:t>
      </w:r>
      <w:r>
        <w:rPr>
          <w:rtl/>
        </w:rPr>
        <w:t>:</w:t>
      </w:r>
      <w:r w:rsidR="004B4B77">
        <w:rPr>
          <w:rtl/>
        </w:rPr>
        <w:t>عليّ</w:t>
      </w:r>
      <w:r>
        <w:rPr>
          <w:rtl/>
        </w:rPr>
        <w:t xml:space="preserve"> بن جعفر عن أخ</w:t>
      </w:r>
      <w:r>
        <w:rPr>
          <w:rFonts w:hint="cs"/>
          <w:rtl/>
        </w:rPr>
        <w:t>ی</w:t>
      </w:r>
      <w:r>
        <w:rPr>
          <w:rFonts w:hint="eastAsia"/>
          <w:rtl/>
        </w:rPr>
        <w:t>ه</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قال: سألته عن أکل ال</w:t>
      </w:r>
      <w:r w:rsidR="00D85FFB">
        <w:rPr>
          <w:rtl/>
        </w:rPr>
        <w:t>سلحفاة</w:t>
      </w:r>
      <w:r>
        <w:rPr>
          <w:rtl/>
        </w:rPr>
        <w:t xml:space="preserve"> و السرطان و ال</w:t>
      </w:r>
      <w:r w:rsidR="00D85FFB">
        <w:rPr>
          <w:rtl/>
        </w:rPr>
        <w:t>جرّي أ</w:t>
      </w:r>
      <w:r>
        <w:rPr>
          <w:rFonts w:hint="cs"/>
          <w:rtl/>
        </w:rPr>
        <w:t>ی</w:t>
      </w:r>
      <w:r>
        <w:rPr>
          <w:rFonts w:hint="eastAsia"/>
          <w:rtl/>
        </w:rPr>
        <w:t>حلّ</w:t>
      </w:r>
      <w:r>
        <w:rPr>
          <w:rtl/>
        </w:rPr>
        <w:t xml:space="preserve"> أکله؟قال:لا </w:t>
      </w:r>
      <w:r>
        <w:rPr>
          <w:rFonts w:hint="cs"/>
          <w:rtl/>
        </w:rPr>
        <w:t>ی</w:t>
      </w:r>
      <w:r>
        <w:rPr>
          <w:rFonts w:hint="eastAsia"/>
          <w:rtl/>
        </w:rPr>
        <w:t>حلّ</w:t>
      </w:r>
      <w:r>
        <w:rPr>
          <w:rtl/>
        </w:rPr>
        <w:t xml:space="preserve"> أکل ال</w:t>
      </w:r>
      <w:r w:rsidR="00D85FFB">
        <w:rPr>
          <w:rtl/>
        </w:rPr>
        <w:t>سلحفاة</w:t>
      </w:r>
      <w:r>
        <w:rPr>
          <w:rtl/>
        </w:rPr>
        <w:t xml:space="preserve"> و السرطان و ال</w:t>
      </w:r>
      <w:r w:rsidR="00D85FFB">
        <w:rPr>
          <w:rtl/>
        </w:rPr>
        <w:t>جريّ</w:t>
      </w:r>
      <w:r>
        <w:rPr>
          <w:rtl/>
        </w:rPr>
        <w:t>.</w:t>
      </w:r>
    </w:p>
    <w:p w:rsidR="00D94CCA" w:rsidRDefault="000417EE" w:rsidP="00D85FFB">
      <w:pPr>
        <w:pStyle w:val="libNormal"/>
        <w:rPr>
          <w:rtl/>
        </w:rPr>
      </w:pPr>
      <w:r w:rsidRPr="00D85FFB">
        <w:rPr>
          <w:rStyle w:val="libBold1Char"/>
          <w:rFonts w:hint="eastAsia"/>
          <w:rtl/>
        </w:rPr>
        <w:t>فائدة</w:t>
      </w:r>
      <w:r w:rsidR="00A33C4B">
        <w:rPr>
          <w:rtl/>
        </w:rPr>
        <w:t>: ال</w:t>
      </w:r>
      <w:r w:rsidR="00D85FFB">
        <w:rPr>
          <w:rtl/>
        </w:rPr>
        <w:t>سلحفاة</w:t>
      </w:r>
      <w:r w:rsidR="00A33C4B">
        <w:rPr>
          <w:rtl/>
        </w:rPr>
        <w:t xml:space="preserve"> بفتح اللام و </w:t>
      </w:r>
      <w:r w:rsidR="004B4B77">
        <w:rPr>
          <w:rtl/>
        </w:rPr>
        <w:t>في</w:t>
      </w:r>
      <w:r w:rsidR="00A33C4B">
        <w:rPr>
          <w:rFonts w:hint="eastAsia"/>
          <w:rtl/>
        </w:rPr>
        <w:t>ها</w:t>
      </w:r>
      <w:r w:rsidR="00A33C4B">
        <w:rPr>
          <w:rtl/>
        </w:rPr>
        <w:t xml:space="preserve"> لغات،قال ال</w:t>
      </w:r>
      <w:r w:rsidR="003261A0">
        <w:rPr>
          <w:rtl/>
        </w:rPr>
        <w:t>دمیري</w:t>
      </w:r>
      <w:r w:rsidR="00A33C4B">
        <w:rPr>
          <w:rtl/>
        </w:rPr>
        <w:t>: و هذا الح</w:t>
      </w:r>
      <w:r w:rsidR="00A33C4B">
        <w:rPr>
          <w:rFonts w:hint="cs"/>
          <w:rtl/>
        </w:rPr>
        <w:t>ی</w:t>
      </w:r>
      <w:r w:rsidR="00A33C4B">
        <w:rPr>
          <w:rFonts w:hint="eastAsia"/>
          <w:rtl/>
        </w:rPr>
        <w:t>وان</w:t>
      </w:r>
      <w:r w:rsidR="00A33C4B">
        <w:rPr>
          <w:rtl/>
        </w:rPr>
        <w:t xml:space="preserve"> </w:t>
      </w:r>
      <w:r w:rsidR="00A33C4B">
        <w:rPr>
          <w:rFonts w:hint="cs"/>
          <w:rtl/>
        </w:rPr>
        <w:t>ی</w:t>
      </w:r>
      <w:r w:rsidR="00A33C4B">
        <w:rPr>
          <w:rFonts w:hint="eastAsia"/>
          <w:rtl/>
        </w:rPr>
        <w:t>ب</w:t>
      </w:r>
      <w:r w:rsidR="00A33C4B">
        <w:rPr>
          <w:rFonts w:hint="cs"/>
          <w:rtl/>
        </w:rPr>
        <w:t>ی</w:t>
      </w:r>
      <w:r w:rsidR="00A33C4B">
        <w:rPr>
          <w:rFonts w:hint="eastAsia"/>
          <w:rtl/>
        </w:rPr>
        <w:t>ض</w:t>
      </w:r>
      <w:r w:rsidR="00A33C4B">
        <w:rPr>
          <w:rtl/>
        </w:rPr>
        <w:t xml:space="preserve"> </w:t>
      </w:r>
      <w:r w:rsidR="004B4B77">
        <w:rPr>
          <w:rtl/>
        </w:rPr>
        <w:t>في</w:t>
      </w:r>
      <w:r w:rsidR="00A33C4B">
        <w:rPr>
          <w:rtl/>
        </w:rPr>
        <w:t xml:space="preserve"> البرّ،فما نزل </w:t>
      </w:r>
      <w:r w:rsidR="004B4B77">
        <w:rPr>
          <w:rtl/>
        </w:rPr>
        <w:t>في</w:t>
      </w:r>
      <w:r w:rsidR="00A33C4B">
        <w:rPr>
          <w:rtl/>
        </w:rPr>
        <w:t xml:space="preserve"> البحر </w:t>
      </w:r>
      <w:r w:rsidR="00A33C4B">
        <w:rPr>
          <w:rFonts w:hint="cs"/>
          <w:rtl/>
        </w:rPr>
        <w:t>ی</w:t>
      </w:r>
      <w:r w:rsidR="00A33C4B">
        <w:rPr>
          <w:rFonts w:hint="eastAsia"/>
          <w:rtl/>
        </w:rPr>
        <w:t>قال</w:t>
      </w:r>
      <w:r w:rsidR="00A33C4B">
        <w:rPr>
          <w:rtl/>
        </w:rPr>
        <w:t xml:space="preserve"> لها لجاه بالج</w:t>
      </w:r>
      <w:r w:rsidR="00A33C4B">
        <w:rPr>
          <w:rFonts w:hint="cs"/>
          <w:rtl/>
        </w:rPr>
        <w:t>ی</w:t>
      </w:r>
      <w:r w:rsidR="00A33C4B">
        <w:rPr>
          <w:rFonts w:hint="eastAsia"/>
          <w:rtl/>
        </w:rPr>
        <w:t>م،و</w:t>
      </w:r>
      <w:r w:rsidR="00A33C4B">
        <w:rPr>
          <w:rtl/>
        </w:rPr>
        <w:t xml:space="preserve"> ما استمرّ </w:t>
      </w:r>
      <w:r w:rsidR="004B4B77">
        <w:rPr>
          <w:rtl/>
        </w:rPr>
        <w:t>في</w:t>
      </w:r>
      <w:r w:rsidR="00A33C4B">
        <w:rPr>
          <w:rtl/>
        </w:rPr>
        <w:t xml:space="preserve"> البرّ کان </w:t>
      </w:r>
      <w:r w:rsidR="00D85FFB">
        <w:rPr>
          <w:rtl/>
        </w:rPr>
        <w:t>سلحفاة</w:t>
      </w:r>
      <w:r w:rsidR="00A33C4B">
        <w:rPr>
          <w:rtl/>
        </w:rPr>
        <w:t xml:space="preserve">، و </w:t>
      </w:r>
      <w:r w:rsidR="00A33C4B">
        <w:rPr>
          <w:rFonts w:hint="cs"/>
          <w:rtl/>
        </w:rPr>
        <w:t>ی</w:t>
      </w:r>
      <w:r w:rsidR="00A33C4B">
        <w:rPr>
          <w:rFonts w:hint="eastAsia"/>
          <w:rtl/>
        </w:rPr>
        <w:t>عظم</w:t>
      </w:r>
      <w:r w:rsidR="00A33C4B">
        <w:rPr>
          <w:rtl/>
        </w:rPr>
        <w:t xml:space="preserve"> الصنفان جدّا </w:t>
      </w:r>
      <w:r w:rsidR="003261A0">
        <w:rPr>
          <w:rtl/>
        </w:rPr>
        <w:t>الى</w:t>
      </w:r>
      <w:r w:rsidR="00A33C4B">
        <w:rPr>
          <w:rtl/>
        </w:rPr>
        <w:t xml:space="preserve"> أن </w:t>
      </w:r>
      <w:r w:rsidR="00A33C4B">
        <w:rPr>
          <w:rFonts w:hint="cs"/>
          <w:rtl/>
        </w:rPr>
        <w:t>ی</w:t>
      </w:r>
      <w:r w:rsidR="00A33C4B">
        <w:rPr>
          <w:rFonts w:hint="eastAsia"/>
          <w:rtl/>
        </w:rPr>
        <w:t>ص</w:t>
      </w:r>
      <w:r w:rsidR="00A33C4B">
        <w:rPr>
          <w:rFonts w:hint="cs"/>
          <w:rtl/>
        </w:rPr>
        <w:t>ی</w:t>
      </w:r>
      <w:r w:rsidR="00A33C4B">
        <w:rPr>
          <w:rFonts w:hint="eastAsia"/>
          <w:rtl/>
        </w:rPr>
        <w:t>ر</w:t>
      </w:r>
      <w:r w:rsidR="00A33C4B">
        <w:rPr>
          <w:rtl/>
        </w:rPr>
        <w:t xml:space="preserve"> کلّ واحد منهما حمل جمل،و إذا أراد الذکر السفاد و الأنث</w:t>
      </w:r>
      <w:r w:rsidR="00A33C4B">
        <w:rPr>
          <w:rFonts w:hint="cs"/>
          <w:rtl/>
        </w:rPr>
        <w:t>ی</w:t>
      </w:r>
      <w:r w:rsidR="00A33C4B">
        <w:rPr>
          <w:rtl/>
        </w:rPr>
        <w:t xml:space="preserve"> لا تط</w:t>
      </w:r>
      <w:r w:rsidR="00A33C4B">
        <w:rPr>
          <w:rFonts w:hint="cs"/>
          <w:rtl/>
        </w:rPr>
        <w:t>ی</w:t>
      </w:r>
      <w:r w:rsidR="00A33C4B">
        <w:rPr>
          <w:rFonts w:hint="eastAsia"/>
          <w:rtl/>
        </w:rPr>
        <w:t>عه</w:t>
      </w:r>
      <w:r w:rsidR="00A33C4B">
        <w:rPr>
          <w:rtl/>
        </w:rPr>
        <w:t xml:space="preserve"> </w:t>
      </w:r>
      <w:r w:rsidR="009B6D3C">
        <w:rPr>
          <w:rFonts w:hint="cs"/>
          <w:rtl/>
        </w:rPr>
        <w:t>یأتي</w:t>
      </w:r>
      <w:r w:rsidR="00A33C4B">
        <w:rPr>
          <w:rtl/>
        </w:rPr>
        <w:t xml:space="preserve"> الذ</w:t>
      </w:r>
      <w:r w:rsidR="00A33C4B">
        <w:rPr>
          <w:rFonts w:hint="eastAsia"/>
          <w:rtl/>
        </w:rPr>
        <w:t>کر</w:t>
      </w:r>
      <w:r w:rsidR="00A33C4B">
        <w:rPr>
          <w:rtl/>
        </w:rPr>
        <w:t xml:space="preserve"> ب</w:t>
      </w:r>
      <w:r w:rsidR="00D85FFB">
        <w:rPr>
          <w:rtl/>
        </w:rPr>
        <w:t>حشیشة</w:t>
      </w:r>
      <w:r w:rsidR="00A33C4B">
        <w:rPr>
          <w:rtl/>
        </w:rPr>
        <w:t xml:space="preserve"> </w:t>
      </w:r>
      <w:r w:rsidR="004B4B77">
        <w:rPr>
          <w:rtl/>
        </w:rPr>
        <w:t>في</w:t>
      </w:r>
      <w:r w:rsidR="00A33C4B">
        <w:rPr>
          <w:rtl/>
        </w:rPr>
        <w:t xml:space="preserve"> </w:t>
      </w:r>
      <w:r w:rsidR="004B4B77">
        <w:rPr>
          <w:rtl/>
        </w:rPr>
        <w:t>في</w:t>
      </w:r>
      <w:r w:rsidR="00A33C4B">
        <w:rPr>
          <w:rFonts w:hint="eastAsia"/>
          <w:rtl/>
        </w:rPr>
        <w:t>ه</w:t>
      </w:r>
      <w:r w:rsidR="00A33C4B">
        <w:rPr>
          <w:rtl/>
        </w:rPr>
        <w:t xml:space="preserve"> من خاص</w:t>
      </w:r>
      <w:r w:rsidR="00A33C4B">
        <w:rPr>
          <w:rFonts w:hint="cs"/>
          <w:rtl/>
        </w:rPr>
        <w:t>یّ</w:t>
      </w:r>
      <w:r w:rsidR="00A33C4B">
        <w:rPr>
          <w:rFonts w:hint="eastAsia"/>
          <w:rtl/>
        </w:rPr>
        <w:t>تها</w:t>
      </w:r>
      <w:r w:rsidR="00A33C4B">
        <w:rPr>
          <w:rtl/>
        </w:rPr>
        <w:t xml:space="preserve"> انّ صاحبها </w:t>
      </w:r>
      <w:r w:rsidR="00A33C4B">
        <w:rPr>
          <w:rFonts w:hint="cs"/>
          <w:rtl/>
        </w:rPr>
        <w:t>ی</w:t>
      </w:r>
      <w:r w:rsidR="00A33C4B">
        <w:rPr>
          <w:rFonts w:hint="eastAsia"/>
          <w:rtl/>
        </w:rPr>
        <w:t>کون</w:t>
      </w:r>
      <w:r w:rsidR="00A33C4B">
        <w:rPr>
          <w:rtl/>
        </w:rPr>
        <w:t xml:space="preserve"> مقبولا فعند ذلک تطاوعه،و هذه ال</w:t>
      </w:r>
      <w:r w:rsidR="00D85FFB">
        <w:rPr>
          <w:rtl/>
        </w:rPr>
        <w:t>حشیشة</w:t>
      </w:r>
      <w:r w:rsidR="00A33C4B">
        <w:rPr>
          <w:rtl/>
        </w:rPr>
        <w:t xml:space="preserve"> لا </w:t>
      </w:r>
      <w:r w:rsidR="00A33C4B">
        <w:rPr>
          <w:rFonts w:hint="cs"/>
          <w:rtl/>
        </w:rPr>
        <w:t>ی</w:t>
      </w:r>
      <w:r w:rsidR="004726EB">
        <w:rPr>
          <w:rFonts w:hint="eastAsia"/>
          <w:rtl/>
        </w:rPr>
        <w:t>عرف</w:t>
      </w:r>
      <w:r w:rsidR="00D85FFB">
        <w:rPr>
          <w:rFonts w:hint="cs"/>
          <w:rtl/>
        </w:rPr>
        <w:t>ه</w:t>
      </w:r>
      <w:r w:rsidR="00A33C4B">
        <w:rPr>
          <w:rFonts w:hint="eastAsia"/>
          <w:rtl/>
        </w:rPr>
        <w:t>ا</w:t>
      </w:r>
      <w:r w:rsidR="00A33C4B">
        <w:rPr>
          <w:rtl/>
        </w:rPr>
        <w:t xml:space="preserve"> الاّ الق</w:t>
      </w:r>
      <w:r w:rsidR="009B6D3C">
        <w:rPr>
          <w:rtl/>
        </w:rPr>
        <w:t>لي</w:t>
      </w:r>
      <w:r w:rsidR="00A33C4B">
        <w:rPr>
          <w:rFonts w:hint="eastAsia"/>
          <w:rtl/>
        </w:rPr>
        <w:t>ل</w:t>
      </w:r>
      <w:r w:rsidR="00A33C4B">
        <w:rPr>
          <w:rtl/>
        </w:rPr>
        <w:t xml:space="preserve"> من الناس،و </w:t>
      </w:r>
      <w:r w:rsidR="00B80428">
        <w:rPr>
          <w:rtl/>
        </w:rPr>
        <w:t>هي</w:t>
      </w:r>
      <w:r w:rsidR="00A33C4B">
        <w:rPr>
          <w:rtl/>
        </w:rPr>
        <w:t xml:space="preserve"> إذا باضت صرفت همّتها </w:t>
      </w:r>
      <w:r w:rsidR="003261A0">
        <w:rPr>
          <w:rtl/>
        </w:rPr>
        <w:t>الى</w:t>
      </w:r>
      <w:r w:rsidR="00A33C4B">
        <w:rPr>
          <w:rtl/>
        </w:rPr>
        <w:t xml:space="preserve"> </w:t>
      </w:r>
      <w:r w:rsidR="0087759A">
        <w:rPr>
          <w:rtl/>
        </w:rPr>
        <w:t>بیض</w:t>
      </w:r>
      <w:r w:rsidR="00D85FFB">
        <w:rPr>
          <w:rFonts w:hint="cs"/>
          <w:rtl/>
        </w:rPr>
        <w:t>ه</w:t>
      </w:r>
      <w:r w:rsidR="00A33C4B">
        <w:rPr>
          <w:rFonts w:hint="eastAsia"/>
          <w:rtl/>
        </w:rPr>
        <w:t>ا</w:t>
      </w:r>
      <w:r w:rsidR="00A33C4B">
        <w:rPr>
          <w:rtl/>
        </w:rPr>
        <w:t xml:space="preserve"> بالنظر </w:t>
      </w:r>
      <w:r w:rsidR="003261A0">
        <w:rPr>
          <w:rtl/>
        </w:rPr>
        <w:t>ال</w:t>
      </w:r>
      <w:r w:rsidR="00D85FFB">
        <w:rPr>
          <w:rFonts w:hint="cs"/>
          <w:rtl/>
        </w:rPr>
        <w:t>ي</w:t>
      </w:r>
      <w:r w:rsidR="00A33C4B">
        <w:rPr>
          <w:rFonts w:hint="eastAsia"/>
          <w:rtl/>
        </w:rPr>
        <w:t>ه،و</w:t>
      </w:r>
      <w:r w:rsidR="00A33C4B">
        <w:rPr>
          <w:rtl/>
        </w:rPr>
        <w:t xml:space="preserve"> لا تزال کذلک حتّ</w:t>
      </w:r>
      <w:r w:rsidR="00A33C4B">
        <w:rPr>
          <w:rFonts w:hint="cs"/>
          <w:rtl/>
        </w:rPr>
        <w:t>ی</w:t>
      </w:r>
      <w:r w:rsidR="00A33C4B">
        <w:rPr>
          <w:rtl/>
        </w:rPr>
        <w:t xml:space="preserve"> </w:t>
      </w:r>
      <w:r w:rsidR="00A33C4B">
        <w:rPr>
          <w:rFonts w:hint="cs"/>
          <w:rtl/>
        </w:rPr>
        <w:t>ی</w:t>
      </w:r>
      <w:r w:rsidR="00A33C4B">
        <w:rPr>
          <w:rFonts w:hint="eastAsia"/>
          <w:rtl/>
        </w:rPr>
        <w:t>خلق</w:t>
      </w:r>
      <w:r w:rsidR="00A33C4B">
        <w:rPr>
          <w:rtl/>
        </w:rPr>
        <w:t xml:space="preserve"> الولد منها إذ </w:t>
      </w:r>
      <w:r w:rsidR="009B6D3C">
        <w:rPr>
          <w:rtl/>
        </w:rPr>
        <w:t>لي</w:t>
      </w:r>
      <w:r w:rsidR="00A33C4B">
        <w:rPr>
          <w:rFonts w:hint="eastAsia"/>
          <w:rtl/>
        </w:rPr>
        <w:t>س</w:t>
      </w:r>
      <w:r w:rsidR="00A33C4B">
        <w:rPr>
          <w:rtl/>
        </w:rPr>
        <w:t xml:space="preserve"> لها أن تحضنه حتّ</w:t>
      </w:r>
      <w:r w:rsidR="00A33C4B">
        <w:rPr>
          <w:rFonts w:hint="cs"/>
          <w:rtl/>
        </w:rPr>
        <w:t>ی</w:t>
      </w:r>
      <w:r w:rsidR="00A33C4B">
        <w:rPr>
          <w:rtl/>
        </w:rPr>
        <w:t xml:space="preserve"> </w:t>
      </w:r>
      <w:r w:rsidR="00A33C4B">
        <w:rPr>
          <w:rFonts w:hint="cs"/>
          <w:rtl/>
        </w:rPr>
        <w:t>ی</w:t>
      </w:r>
      <w:r w:rsidR="00A33C4B">
        <w:rPr>
          <w:rFonts w:hint="eastAsia"/>
          <w:rtl/>
        </w:rPr>
        <w:t>کمل</w:t>
      </w:r>
      <w:r w:rsidR="00A33C4B">
        <w:rPr>
          <w:rtl/>
        </w:rPr>
        <w:t xml:space="preserve"> بحرارتها لأن أ</w:t>
      </w:r>
      <w:r w:rsidR="00AB35BD">
        <w:rPr>
          <w:rtl/>
        </w:rPr>
        <w:t>سفل</w:t>
      </w:r>
      <w:r w:rsidR="00D85FFB">
        <w:rPr>
          <w:rFonts w:hint="cs"/>
          <w:rtl/>
        </w:rPr>
        <w:t>ه</w:t>
      </w:r>
      <w:r w:rsidR="00A33C4B">
        <w:rPr>
          <w:rtl/>
        </w:rPr>
        <w:t xml:space="preserve">ا صلب لا </w:t>
      </w:r>
      <w:r w:rsidR="00D85FFB">
        <w:rPr>
          <w:rtl/>
        </w:rPr>
        <w:t>حرارة</w:t>
      </w:r>
      <w:r w:rsidR="00A33C4B">
        <w:rPr>
          <w:rtl/>
        </w:rPr>
        <w:t xml:space="preserve"> </w:t>
      </w:r>
      <w:r w:rsidR="004B4B77">
        <w:rPr>
          <w:rtl/>
        </w:rPr>
        <w:t>في</w:t>
      </w:r>
      <w:r w:rsidR="00A33C4B">
        <w:rPr>
          <w:rFonts w:hint="eastAsia"/>
          <w:rtl/>
        </w:rPr>
        <w:t>ه،و</w:t>
      </w:r>
      <w:r w:rsidR="00A33C4B">
        <w:rPr>
          <w:rtl/>
        </w:rPr>
        <w:t xml:space="preserve"> ربّما تقبض ال</w:t>
      </w:r>
      <w:r w:rsidR="00D85FFB">
        <w:rPr>
          <w:rtl/>
        </w:rPr>
        <w:t>سلحفاة</w:t>
      </w:r>
      <w:r w:rsidR="00A33C4B">
        <w:rPr>
          <w:rtl/>
        </w:rPr>
        <w:t xml:space="preserve"> ع</w:t>
      </w:r>
      <w:r w:rsidR="009B6D3C">
        <w:rPr>
          <w:rtl/>
        </w:rPr>
        <w:t>ل</w:t>
      </w:r>
      <w:r w:rsidR="00D85FFB">
        <w:rPr>
          <w:rFonts w:hint="cs"/>
          <w:rtl/>
        </w:rPr>
        <w:t>ى</w:t>
      </w:r>
      <w:r w:rsidR="00A33C4B">
        <w:rPr>
          <w:rtl/>
        </w:rPr>
        <w:t xml:space="preserve"> ذنب ا</w:t>
      </w:r>
      <w:r w:rsidR="007522F7">
        <w:rPr>
          <w:rtl/>
        </w:rPr>
        <w:t>لحیة</w:t>
      </w:r>
      <w:r w:rsidR="00A33C4B">
        <w:rPr>
          <w:rtl/>
        </w:rPr>
        <w:t xml:space="preserve"> و تقبع </w:t>
      </w:r>
      <w:r w:rsidR="00643081">
        <w:rPr>
          <w:rStyle w:val="libFootnotenumChar"/>
          <w:rtl/>
        </w:rPr>
        <w:t>(5)</w:t>
      </w:r>
      <w:r w:rsidR="00A33C4B">
        <w:rPr>
          <w:rtl/>
        </w:rPr>
        <w:t>رأسها و تمضغ من ذنبها و ا</w:t>
      </w:r>
      <w:r w:rsidR="007522F7">
        <w:rPr>
          <w:rtl/>
        </w:rPr>
        <w:t>لحیة</w:t>
      </w:r>
      <w:r w:rsidR="00A33C4B">
        <w:rPr>
          <w:rtl/>
        </w:rPr>
        <w:t xml:space="preserve"> تضرب بنفسها ع</w:t>
      </w:r>
      <w:r w:rsidR="009B6D3C">
        <w:rPr>
          <w:rtl/>
        </w:rPr>
        <w:t>ل</w:t>
      </w:r>
      <w:r w:rsidR="00D85FFB">
        <w:rPr>
          <w:rFonts w:hint="cs"/>
          <w:rtl/>
        </w:rPr>
        <w:t>ى</w:t>
      </w:r>
      <w:r w:rsidR="00A33C4B">
        <w:rPr>
          <w:rtl/>
        </w:rPr>
        <w:t xml:space="preserve"> ظهر ال</w:t>
      </w:r>
      <w:r w:rsidR="00D85FFB">
        <w:rPr>
          <w:rtl/>
        </w:rPr>
        <w:t>سلحفاة</w:t>
      </w:r>
      <w:r w:rsidR="00A33C4B">
        <w:rPr>
          <w:rtl/>
        </w:rPr>
        <w:t xml:space="preserve"> حتّ</w:t>
      </w:r>
      <w:r w:rsidR="00A33C4B">
        <w:rPr>
          <w:rFonts w:hint="cs"/>
          <w:rtl/>
        </w:rPr>
        <w:t>ی</w:t>
      </w:r>
      <w:r w:rsidR="00A33C4B">
        <w:rPr>
          <w:rtl/>
        </w:rPr>
        <w:t xml:space="preserve"> تموت،و ال</w:t>
      </w:r>
      <w:r w:rsidR="00D85FFB">
        <w:rPr>
          <w:rtl/>
        </w:rPr>
        <w:t>سلحفاة</w:t>
      </w:r>
      <w:r w:rsidR="00A33C4B">
        <w:rPr>
          <w:rtl/>
        </w:rPr>
        <w:t xml:space="preserve"> </w:t>
      </w:r>
      <w:r w:rsidR="00D85FFB">
        <w:rPr>
          <w:rtl/>
        </w:rPr>
        <w:t>مولعة</w:t>
      </w:r>
      <w:r w:rsidR="00A33C4B">
        <w:rPr>
          <w:rtl/>
        </w:rPr>
        <w:t xml:space="preserve"> بأکل الح</w:t>
      </w:r>
      <w:r w:rsidR="00A33C4B">
        <w:rPr>
          <w:rFonts w:hint="cs"/>
          <w:rtl/>
        </w:rPr>
        <w:t>یّ</w:t>
      </w:r>
      <w:r w:rsidR="00A33C4B">
        <w:rPr>
          <w:rFonts w:hint="eastAsia"/>
          <w:rtl/>
        </w:rPr>
        <w:t>ات،و</w:t>
      </w:r>
      <w:r w:rsidR="00A33C4B">
        <w:rPr>
          <w:rtl/>
        </w:rPr>
        <w:t xml:space="preserve"> لذکرها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FFB">
        <w:rPr>
          <w:rStyle w:val="libFootnote0Char"/>
          <w:rFonts w:hint="cs"/>
          <w:rtl/>
        </w:rPr>
        <w:t xml:space="preserve"> ق:6/6/118،ج:16/82.</w:t>
      </w:r>
    </w:p>
    <w:p w:rsidR="00643081" w:rsidRPr="00643081" w:rsidRDefault="00643081" w:rsidP="00643081">
      <w:pPr>
        <w:pStyle w:val="libLine"/>
        <w:rPr>
          <w:rStyle w:val="libFootnote0Char"/>
          <w:rtl/>
        </w:rPr>
      </w:pPr>
      <w:r w:rsidRPr="00643081">
        <w:rPr>
          <w:rStyle w:val="libFootnote0Char"/>
          <w:rFonts w:hint="eastAsia"/>
          <w:rtl/>
        </w:rPr>
        <w:t>(2)</w:t>
      </w:r>
      <w:r w:rsidR="00D85FFB">
        <w:rPr>
          <w:rStyle w:val="libFootnote0Char"/>
          <w:rFonts w:hint="cs"/>
          <w:rtl/>
        </w:rPr>
        <w:t xml:space="preserve"> ق:6/6/121و123،ج:16/97و110.</w:t>
      </w:r>
    </w:p>
    <w:p w:rsidR="00643081" w:rsidRPr="00643081" w:rsidRDefault="00643081" w:rsidP="00643081">
      <w:pPr>
        <w:pStyle w:val="libLine"/>
        <w:rPr>
          <w:rStyle w:val="libFootnote0Char"/>
          <w:rtl/>
        </w:rPr>
      </w:pPr>
      <w:r w:rsidRPr="00643081">
        <w:rPr>
          <w:rStyle w:val="libFootnote0Char"/>
          <w:rFonts w:hint="eastAsia"/>
          <w:rtl/>
        </w:rPr>
        <w:t>(3)</w:t>
      </w:r>
      <w:r w:rsidR="00D85FFB">
        <w:rPr>
          <w:rStyle w:val="libFootnote0Char"/>
          <w:rFonts w:hint="cs"/>
          <w:rtl/>
        </w:rPr>
        <w:t xml:space="preserve"> ق:9/118/611،ج:42/57.</w:t>
      </w:r>
    </w:p>
    <w:p w:rsidR="00643081" w:rsidRPr="00D85FFB" w:rsidRDefault="00643081" w:rsidP="00D85FFB">
      <w:pPr>
        <w:pStyle w:val="libFootnote0"/>
        <w:rPr>
          <w:rtl/>
        </w:rPr>
      </w:pPr>
      <w:r w:rsidRPr="00643081">
        <w:rPr>
          <w:rStyle w:val="libFootnote0Char"/>
          <w:rFonts w:hint="eastAsia"/>
          <w:rtl/>
        </w:rPr>
        <w:t>(4)</w:t>
      </w:r>
      <w:r w:rsidR="00D85FFB">
        <w:rPr>
          <w:rStyle w:val="libFootnote0Char"/>
          <w:rFonts w:hint="cs"/>
          <w:rtl/>
        </w:rPr>
        <w:t xml:space="preserve"> ق:7/101/323،ج:26/201.</w:t>
      </w:r>
    </w:p>
    <w:p w:rsidR="00D85FFB" w:rsidRPr="00D85FFB" w:rsidRDefault="00D85FFB" w:rsidP="00D85FFB">
      <w:pPr>
        <w:pStyle w:val="libFootnote0"/>
        <w:rPr>
          <w:rtl/>
        </w:rPr>
      </w:pPr>
      <w:r>
        <w:rPr>
          <w:rFonts w:hint="cs"/>
          <w:rtl/>
        </w:rPr>
        <w:t>(5) قبع القنفذ قبوعاً:أدخل رأسه و استخفى.(لسان العرب).</w:t>
      </w:r>
    </w:p>
    <w:p w:rsidR="00643081" w:rsidRDefault="00643081" w:rsidP="00A33C4B">
      <w:pPr>
        <w:pStyle w:val="libNormal"/>
        <w:rPr>
          <w:rtl/>
        </w:rPr>
      </w:pPr>
      <w:r>
        <w:rPr>
          <w:rFonts w:hint="eastAsia"/>
          <w:rtl/>
        </w:rPr>
        <w:br w:type="page"/>
      </w:r>
    </w:p>
    <w:p w:rsidR="00D94CCA" w:rsidRDefault="00A33C4B" w:rsidP="00D85FFB">
      <w:pPr>
        <w:pStyle w:val="libNormal0"/>
        <w:rPr>
          <w:rtl/>
        </w:rPr>
      </w:pPr>
      <w:r>
        <w:rPr>
          <w:rFonts w:hint="eastAsia"/>
          <w:rtl/>
        </w:rPr>
        <w:lastRenderedPageBreak/>
        <w:t>ذکران</w:t>
      </w:r>
      <w:r>
        <w:rPr>
          <w:rtl/>
        </w:rPr>
        <w:t xml:space="preserve"> و للأنث</w:t>
      </w:r>
      <w:r>
        <w:rPr>
          <w:rFonts w:hint="cs"/>
          <w:rtl/>
        </w:rPr>
        <w:t>ی</w:t>
      </w:r>
      <w:r>
        <w:rPr>
          <w:rtl/>
        </w:rPr>
        <w:t xml:space="preserve"> فرجان،و الذکر </w:t>
      </w:r>
      <w:r>
        <w:rPr>
          <w:rFonts w:hint="cs"/>
          <w:rtl/>
        </w:rPr>
        <w:t>ی</w:t>
      </w:r>
      <w:r>
        <w:rPr>
          <w:rFonts w:hint="eastAsia"/>
          <w:rtl/>
        </w:rPr>
        <w:t>ط</w:t>
      </w:r>
      <w:r>
        <w:rPr>
          <w:rFonts w:hint="cs"/>
          <w:rtl/>
        </w:rPr>
        <w:t>ی</w:t>
      </w:r>
      <w:r>
        <w:rPr>
          <w:rFonts w:hint="eastAsia"/>
          <w:rtl/>
        </w:rPr>
        <w:t>ل</w:t>
      </w:r>
      <w:r>
        <w:rPr>
          <w:rtl/>
        </w:rPr>
        <w:t xml:space="preserve"> المکث </w:t>
      </w:r>
      <w:r w:rsidR="004B4B77">
        <w:rPr>
          <w:rtl/>
        </w:rPr>
        <w:t>في</w:t>
      </w:r>
      <w:r>
        <w:rPr>
          <w:rtl/>
        </w:rPr>
        <w:t xml:space="preserve"> السفاد،و لل</w:t>
      </w:r>
      <w:r w:rsidR="00D85FFB">
        <w:rPr>
          <w:rtl/>
        </w:rPr>
        <w:t>سلحفاة</w:t>
      </w:r>
      <w:r>
        <w:rPr>
          <w:rtl/>
        </w:rPr>
        <w:t xml:space="preserve"> ال</w:t>
      </w:r>
      <w:r w:rsidR="00D85FFB">
        <w:rPr>
          <w:rtl/>
        </w:rPr>
        <w:t>بحریة</w:t>
      </w:r>
      <w:r>
        <w:rPr>
          <w:rtl/>
        </w:rPr>
        <w:t xml:space="preserve"> </w:t>
      </w:r>
      <w:r w:rsidR="00D85FFB">
        <w:rPr>
          <w:rtl/>
        </w:rPr>
        <w:t>حیلة</w:t>
      </w:r>
      <w:r>
        <w:rPr>
          <w:rtl/>
        </w:rPr>
        <w:t xml:space="preserve"> </w:t>
      </w:r>
      <w:r w:rsidR="00D85FFB">
        <w:rPr>
          <w:rtl/>
        </w:rPr>
        <w:t>عجیبة</w:t>
      </w:r>
      <w:r>
        <w:rPr>
          <w:rtl/>
        </w:rPr>
        <w:t xml:space="preserve"> </w:t>
      </w:r>
      <w:r w:rsidR="004B4B77">
        <w:rPr>
          <w:rtl/>
        </w:rPr>
        <w:t>في</w:t>
      </w:r>
      <w:r>
        <w:rPr>
          <w:rtl/>
        </w:rPr>
        <w:t xml:space="preserve"> ص</w:t>
      </w:r>
      <w:r>
        <w:rPr>
          <w:rFonts w:hint="cs"/>
          <w:rtl/>
        </w:rPr>
        <w:t>ی</w:t>
      </w:r>
      <w:r>
        <w:rPr>
          <w:rFonts w:hint="eastAsia"/>
          <w:rtl/>
        </w:rPr>
        <w:t>دها</w:t>
      </w:r>
      <w:r>
        <w:rPr>
          <w:rtl/>
        </w:rPr>
        <w:t xml:space="preserve"> من طائر أو غ</w:t>
      </w:r>
      <w:r>
        <w:rPr>
          <w:rFonts w:hint="cs"/>
          <w:rtl/>
        </w:rPr>
        <w:t>ی</w:t>
      </w:r>
      <w:r>
        <w:rPr>
          <w:rFonts w:hint="eastAsia"/>
          <w:rtl/>
        </w:rPr>
        <w:t>ره</w:t>
      </w:r>
      <w:r>
        <w:rPr>
          <w:rtl/>
        </w:rPr>
        <w:t xml:space="preserve"> و ذلک انّها تغوص </w:t>
      </w:r>
      <w:r w:rsidR="004B4B77">
        <w:rPr>
          <w:rtl/>
        </w:rPr>
        <w:t>في</w:t>
      </w:r>
      <w:r>
        <w:rPr>
          <w:rtl/>
        </w:rPr>
        <w:t xml:space="preserve"> الماء ثمّ تمرّغ </w:t>
      </w:r>
      <w:r w:rsidR="004B4B77">
        <w:rPr>
          <w:rtl/>
        </w:rPr>
        <w:t>في</w:t>
      </w:r>
      <w:r>
        <w:rPr>
          <w:rtl/>
        </w:rPr>
        <w:t xml:space="preserve"> التراب ثمّ تکمن لل</w:t>
      </w:r>
      <w:r w:rsidR="00D85FFB">
        <w:rPr>
          <w:rtl/>
        </w:rPr>
        <w:t>ظبي</w:t>
      </w:r>
      <w:r>
        <w:rPr>
          <w:rtl/>
        </w:rPr>
        <w:t xml:space="preserve"> </w:t>
      </w:r>
      <w:r w:rsidR="004B4B77">
        <w:rPr>
          <w:rtl/>
        </w:rPr>
        <w:t>في</w:t>
      </w:r>
      <w:r>
        <w:rPr>
          <w:rtl/>
        </w:rPr>
        <w:t xml:space="preserve"> مواضع شربها </w:t>
      </w:r>
      <w:r w:rsidR="004B4B77">
        <w:rPr>
          <w:rtl/>
        </w:rPr>
        <w:t>في</w:t>
      </w:r>
      <w:r>
        <w:rPr>
          <w:rFonts w:hint="eastAsia"/>
          <w:rtl/>
        </w:rPr>
        <w:t>خت</w:t>
      </w:r>
      <w:r w:rsidR="004B4B77">
        <w:rPr>
          <w:rFonts w:hint="eastAsia"/>
          <w:rtl/>
        </w:rPr>
        <w:t>في</w:t>
      </w:r>
      <w:r>
        <w:rPr>
          <w:rtl/>
        </w:rPr>
        <w:t xml:space="preserve"> ع</w:t>
      </w:r>
      <w:r w:rsidR="009B6D3C">
        <w:rPr>
          <w:rtl/>
        </w:rPr>
        <w:t>لي</w:t>
      </w:r>
      <w:r>
        <w:rPr>
          <w:rFonts w:hint="eastAsia"/>
          <w:rtl/>
        </w:rPr>
        <w:t>ه</w:t>
      </w:r>
      <w:r>
        <w:rPr>
          <w:rtl/>
        </w:rPr>
        <w:t xml:space="preserve"> لونها فتمسکه و تغوص به </w:t>
      </w:r>
      <w:r w:rsidR="004B4B77">
        <w:rPr>
          <w:rtl/>
        </w:rPr>
        <w:t>في</w:t>
      </w:r>
      <w:r>
        <w:rPr>
          <w:rtl/>
        </w:rPr>
        <w:t xml:space="preserve"> الماء حتّ</w:t>
      </w:r>
      <w:r>
        <w:rPr>
          <w:rFonts w:hint="cs"/>
          <w:rtl/>
        </w:rPr>
        <w:t>ی</w:t>
      </w:r>
      <w:r>
        <w:rPr>
          <w:rtl/>
        </w:rPr>
        <w:t xml:space="preserve"> </w:t>
      </w:r>
      <w:r>
        <w:rPr>
          <w:rFonts w:hint="cs"/>
          <w:rtl/>
        </w:rPr>
        <w:t>ی</w:t>
      </w:r>
      <w:r>
        <w:rPr>
          <w:rFonts w:hint="eastAsia"/>
          <w:rtl/>
        </w:rPr>
        <w:t>موت</w:t>
      </w:r>
      <w:r>
        <w:rPr>
          <w:rtl/>
        </w:rPr>
        <w:t xml:space="preserve"> فتأکله </w:t>
      </w:r>
      <w:r w:rsidR="00643081">
        <w:rPr>
          <w:rStyle w:val="libFootnotenumChar"/>
          <w:rtl/>
        </w:rPr>
        <w:t>(1)</w:t>
      </w:r>
      <w:r>
        <w:rPr>
          <w:rtl/>
        </w:rPr>
        <w:t xml:space="preserve">. </w:t>
      </w:r>
      <w:r w:rsidRPr="00D85FFB">
        <w:rPr>
          <w:rStyle w:val="libBold1Char"/>
          <w:rtl/>
        </w:rPr>
        <w:t>أقول</w:t>
      </w:r>
      <w:r>
        <w:rPr>
          <w:rtl/>
        </w:rPr>
        <w:t xml:space="preserve">: </w:t>
      </w:r>
      <w:r w:rsidR="009B6D3C">
        <w:rPr>
          <w:rFonts w:hint="cs"/>
          <w:rtl/>
        </w:rPr>
        <w:t>یأتي</w:t>
      </w:r>
      <w:r>
        <w:rPr>
          <w:rtl/>
        </w:rPr>
        <w:t xml:space="preserve"> </w:t>
      </w:r>
      <w:r w:rsidR="004B4B77">
        <w:rPr>
          <w:rFonts w:hint="eastAsia"/>
          <w:rtl/>
        </w:rPr>
        <w:t>في</w:t>
      </w:r>
      <w:r>
        <w:rPr>
          <w:rtl/>
        </w:rPr>
        <w:t xml:space="preserve"> </w:t>
      </w:r>
      <w:r w:rsidR="00643081" w:rsidRPr="00D85FFB">
        <w:rPr>
          <w:rStyle w:val="libNormalChar"/>
          <w:rtl/>
        </w:rPr>
        <w:t>(</w:t>
      </w:r>
      <w:r w:rsidRPr="00D85FFB">
        <w:rPr>
          <w:rStyle w:val="libNormalChar"/>
          <w:rtl/>
        </w:rPr>
        <w:t>عوج</w:t>
      </w:r>
      <w:r w:rsidR="00643081" w:rsidRPr="00D85FFB">
        <w:rPr>
          <w:rStyle w:val="libNormalChar"/>
          <w:rtl/>
        </w:rPr>
        <w:t>)</w:t>
      </w:r>
      <w:r>
        <w:rPr>
          <w:rtl/>
        </w:rPr>
        <w:t xml:space="preserve">ما </w:t>
      </w:r>
      <w:r>
        <w:rPr>
          <w:rFonts w:hint="cs"/>
          <w:rtl/>
        </w:rPr>
        <w:t>ی</w:t>
      </w:r>
      <w:r>
        <w:rPr>
          <w:rFonts w:hint="eastAsia"/>
          <w:rtl/>
        </w:rPr>
        <w:t>ناسب</w:t>
      </w:r>
      <w:r>
        <w:rPr>
          <w:rtl/>
        </w:rPr>
        <w:t xml:space="preserve"> ذلک.</w:t>
      </w:r>
    </w:p>
    <w:p w:rsidR="00D94CCA" w:rsidRDefault="00A33C4B" w:rsidP="00D85FFB">
      <w:pPr>
        <w:pStyle w:val="libBold1"/>
        <w:rPr>
          <w:rtl/>
        </w:rPr>
      </w:pPr>
      <w:r>
        <w:rPr>
          <w:rFonts w:hint="eastAsia"/>
          <w:rtl/>
        </w:rPr>
        <w:t>سلر</w:t>
      </w:r>
      <w:r>
        <w:rPr>
          <w:rtl/>
        </w:rPr>
        <w:t>:</w:t>
      </w:r>
    </w:p>
    <w:p w:rsidR="00D94CCA" w:rsidRDefault="00A33C4B" w:rsidP="00D85FFB">
      <w:pPr>
        <w:pStyle w:val="libCenterBold1"/>
        <w:rPr>
          <w:rtl/>
        </w:rPr>
      </w:pPr>
      <w:r>
        <w:rPr>
          <w:rFonts w:hint="eastAsia"/>
          <w:rtl/>
        </w:rPr>
        <w:t>سلاّر</w:t>
      </w:r>
      <w:r>
        <w:rPr>
          <w:rtl/>
        </w:rPr>
        <w:t xml:space="preserve"> بن عبد العز</w:t>
      </w:r>
      <w:r>
        <w:rPr>
          <w:rFonts w:hint="cs"/>
          <w:rtl/>
        </w:rPr>
        <w:t>ی</w:t>
      </w:r>
      <w:r>
        <w:rPr>
          <w:rFonts w:hint="eastAsia"/>
          <w:rtl/>
        </w:rPr>
        <w:t>ز</w:t>
      </w:r>
    </w:p>
    <w:p w:rsidR="00D94CCA" w:rsidRDefault="00A33C4B" w:rsidP="00FE5C64">
      <w:pPr>
        <w:pStyle w:val="libNormal"/>
        <w:rPr>
          <w:rtl/>
        </w:rPr>
      </w:pPr>
      <w:r>
        <w:rPr>
          <w:rFonts w:hint="eastAsia"/>
          <w:rtl/>
        </w:rPr>
        <w:t>سلاّر</w:t>
      </w:r>
      <w:r>
        <w:rPr>
          <w:rtl/>
        </w:rPr>
        <w:t xml:space="preserve"> بن عبد العز</w:t>
      </w:r>
      <w:r>
        <w:rPr>
          <w:rFonts w:hint="cs"/>
          <w:rtl/>
        </w:rPr>
        <w:t>ی</w:t>
      </w:r>
      <w:r>
        <w:rPr>
          <w:rFonts w:hint="eastAsia"/>
          <w:rtl/>
        </w:rPr>
        <w:t>ز</w:t>
      </w:r>
      <w:r>
        <w:rPr>
          <w:rtl/>
        </w:rPr>
        <w:t xml:space="preserve"> ال</w:t>
      </w:r>
      <w:r w:rsidR="00D85FFB">
        <w:rPr>
          <w:rtl/>
        </w:rPr>
        <w:t>دیلميّ</w:t>
      </w:r>
      <w:r>
        <w:rPr>
          <w:rtl/>
        </w:rPr>
        <w:t xml:space="preserve"> أبو </w:t>
      </w:r>
      <w:r>
        <w:rPr>
          <w:rFonts w:hint="cs"/>
          <w:rtl/>
        </w:rPr>
        <w:t>ی</w:t>
      </w:r>
      <w:r>
        <w:rPr>
          <w:rFonts w:hint="eastAsia"/>
          <w:rtl/>
        </w:rPr>
        <w:t>ع</w:t>
      </w:r>
      <w:r w:rsidR="009B6D3C">
        <w:rPr>
          <w:rFonts w:hint="eastAsia"/>
          <w:rtl/>
        </w:rPr>
        <w:t>ل</w:t>
      </w:r>
      <w:r w:rsidR="00D85FFB">
        <w:rPr>
          <w:rFonts w:hint="cs"/>
          <w:rtl/>
        </w:rPr>
        <w:t>ى</w:t>
      </w:r>
      <w:r>
        <w:rPr>
          <w:rFonts w:hint="eastAsia"/>
          <w:rtl/>
        </w:rPr>
        <w:t>،هو</w:t>
      </w:r>
      <w:r>
        <w:rPr>
          <w:rtl/>
        </w:rPr>
        <w:t xml:space="preserve"> الش</w:t>
      </w:r>
      <w:r>
        <w:rPr>
          <w:rFonts w:hint="cs"/>
          <w:rtl/>
        </w:rPr>
        <w:t>ی</w:t>
      </w:r>
      <w:r>
        <w:rPr>
          <w:rFonts w:hint="eastAsia"/>
          <w:rtl/>
        </w:rPr>
        <w:t>خ</w:t>
      </w:r>
      <w:r>
        <w:rPr>
          <w:rtl/>
        </w:rPr>
        <w:t xml:space="preserve"> الأجلّ المقدّم </w:t>
      </w:r>
      <w:r w:rsidR="004B4B77">
        <w:rPr>
          <w:rtl/>
        </w:rPr>
        <w:t>في</w:t>
      </w:r>
      <w:r>
        <w:rPr>
          <w:rtl/>
        </w:rPr>
        <w:t xml:space="preserve"> الفقه و الأدب و غ</w:t>
      </w:r>
      <w:r>
        <w:rPr>
          <w:rFonts w:hint="cs"/>
          <w:rtl/>
        </w:rPr>
        <w:t>ی</w:t>
      </w:r>
      <w:r>
        <w:rPr>
          <w:rFonts w:hint="eastAsia"/>
          <w:rtl/>
        </w:rPr>
        <w:t>رهما،کان</w:t>
      </w:r>
      <w:r>
        <w:rPr>
          <w:rtl/>
        </w:rPr>
        <w:t xml:space="preserve"> </w:t>
      </w:r>
      <w:r w:rsidR="006926E7">
        <w:rPr>
          <w:rtl/>
        </w:rPr>
        <w:t>ثقة</w:t>
      </w:r>
      <w:r>
        <w:rPr>
          <w:rtl/>
        </w:rPr>
        <w:t xml:space="preserve"> وجها له المقنع </w:t>
      </w:r>
      <w:r w:rsidR="004B4B77">
        <w:rPr>
          <w:rtl/>
        </w:rPr>
        <w:t>في</w:t>
      </w:r>
      <w:r>
        <w:rPr>
          <w:rtl/>
        </w:rPr>
        <w:t xml:space="preserve"> المذهب و التقر</w:t>
      </w:r>
      <w:r>
        <w:rPr>
          <w:rFonts w:hint="cs"/>
          <w:rtl/>
        </w:rPr>
        <w:t>ی</w:t>
      </w:r>
      <w:r>
        <w:rPr>
          <w:rFonts w:hint="eastAsia"/>
          <w:rtl/>
        </w:rPr>
        <w:t>ب</w:t>
      </w:r>
      <w:r>
        <w:rPr>
          <w:rtl/>
        </w:rPr>
        <w:t xml:space="preserve"> </w:t>
      </w:r>
      <w:r w:rsidR="004B4B77">
        <w:rPr>
          <w:rtl/>
        </w:rPr>
        <w:t>في</w:t>
      </w:r>
      <w:r>
        <w:rPr>
          <w:rtl/>
        </w:rPr>
        <w:t xml:space="preserve"> أصول الفقه و المراسم </w:t>
      </w:r>
      <w:r w:rsidR="004B4B77">
        <w:rPr>
          <w:rtl/>
        </w:rPr>
        <w:t>في</w:t>
      </w:r>
      <w:r>
        <w:rPr>
          <w:rtl/>
        </w:rPr>
        <w:t xml:space="preserve"> الفقه و الردّ ع</w:t>
      </w:r>
      <w:r w:rsidR="009B6D3C">
        <w:rPr>
          <w:rtl/>
        </w:rPr>
        <w:t>لي</w:t>
      </w:r>
      <w:r>
        <w:rPr>
          <w:rtl/>
        </w:rPr>
        <w:t xml:space="preserve"> </w:t>
      </w:r>
      <w:r w:rsidR="004B4B77">
        <w:rPr>
          <w:rtl/>
        </w:rPr>
        <w:t>أبي</w:t>
      </w:r>
      <w:r>
        <w:rPr>
          <w:rtl/>
        </w:rPr>
        <w:t xml:space="preserve"> الحسن ال</w:t>
      </w:r>
      <w:r w:rsidR="00871E5D">
        <w:rPr>
          <w:rtl/>
        </w:rPr>
        <w:t>بصري</w:t>
      </w:r>
      <w:r>
        <w:rPr>
          <w:rtl/>
        </w:rPr>
        <w:t xml:space="preserve"> </w:t>
      </w:r>
      <w:r w:rsidR="004B4B77">
        <w:rPr>
          <w:rtl/>
        </w:rPr>
        <w:t>في</w:t>
      </w:r>
      <w:r>
        <w:rPr>
          <w:rtl/>
        </w:rPr>
        <w:t xml:space="preserve"> نقض الشا</w:t>
      </w:r>
      <w:r w:rsidR="004B4B77">
        <w:rPr>
          <w:rtl/>
        </w:rPr>
        <w:t>في</w:t>
      </w:r>
      <w:r>
        <w:rPr>
          <w:rFonts w:hint="eastAsia"/>
          <w:rtl/>
        </w:rPr>
        <w:t>،و</w:t>
      </w:r>
      <w:r>
        <w:rPr>
          <w:rtl/>
        </w:rPr>
        <w:t xml:space="preserve"> سبب تصن</w:t>
      </w:r>
      <w:r>
        <w:rPr>
          <w:rFonts w:hint="cs"/>
          <w:rtl/>
        </w:rPr>
        <w:t>ی</w:t>
      </w:r>
      <w:r>
        <w:rPr>
          <w:rFonts w:hint="eastAsia"/>
          <w:rtl/>
        </w:rPr>
        <w:t>فه</w:t>
      </w:r>
      <w:r>
        <w:rPr>
          <w:rtl/>
        </w:rPr>
        <w:t xml:space="preserve"> لهذا الکتاب انّ ال</w:t>
      </w:r>
      <w:r w:rsidR="003261A0">
        <w:rPr>
          <w:rtl/>
        </w:rPr>
        <w:t>قاضي</w:t>
      </w:r>
      <w:r>
        <w:rPr>
          <w:rtl/>
        </w:rPr>
        <w:t xml:space="preserve"> عبد الجبار صن</w:t>
      </w:r>
      <w:r>
        <w:rPr>
          <w:rFonts w:hint="eastAsia"/>
          <w:rtl/>
        </w:rPr>
        <w:t>ّف</w:t>
      </w:r>
      <w:r>
        <w:rPr>
          <w:rtl/>
        </w:rPr>
        <w:t xml:space="preserve"> کتابا </w:t>
      </w:r>
      <w:r w:rsidR="004B4B77">
        <w:rPr>
          <w:rtl/>
        </w:rPr>
        <w:t>في</w:t>
      </w:r>
      <w:r>
        <w:rPr>
          <w:rtl/>
        </w:rPr>
        <w:t xml:space="preserve"> إبطال مذهب ال</w:t>
      </w:r>
      <w:r w:rsidR="00CA70AC">
        <w:rPr>
          <w:rtl/>
        </w:rPr>
        <w:t>شیعة</w:t>
      </w:r>
      <w:r>
        <w:rPr>
          <w:rtl/>
        </w:rPr>
        <w:t xml:space="preserve"> سمّاه ال</w:t>
      </w:r>
      <w:r w:rsidR="00FE5C64">
        <w:rPr>
          <w:rtl/>
        </w:rPr>
        <w:t>مغني</w:t>
      </w:r>
      <w:r>
        <w:rPr>
          <w:rtl/>
        </w:rPr>
        <w:t xml:space="preserve"> الکا</w:t>
      </w:r>
      <w:r w:rsidR="004B4B77">
        <w:rPr>
          <w:rtl/>
        </w:rPr>
        <w:t>في</w:t>
      </w:r>
      <w:r>
        <w:rPr>
          <w:rtl/>
        </w:rPr>
        <w:t xml:space="preserve"> ثمّ صنّف الس</w:t>
      </w:r>
      <w:r>
        <w:rPr>
          <w:rFonts w:hint="cs"/>
          <w:rtl/>
        </w:rPr>
        <w:t>یّ</w:t>
      </w:r>
      <w:r>
        <w:rPr>
          <w:rFonts w:hint="eastAsia"/>
          <w:rtl/>
        </w:rPr>
        <w:t>د</w:t>
      </w:r>
      <w:r>
        <w:rPr>
          <w:rtl/>
        </w:rPr>
        <w:t xml:space="preserve"> المرتض</w:t>
      </w:r>
      <w:r>
        <w:rPr>
          <w:rFonts w:hint="cs"/>
          <w:rtl/>
        </w:rPr>
        <w:t>ی</w:t>
      </w:r>
      <w:r>
        <w:rPr>
          <w:rtl/>
        </w:rPr>
        <w:t xml:space="preserve"> کتابا سمّاه الشا</w:t>
      </w:r>
      <w:r w:rsidR="004B4B77">
        <w:rPr>
          <w:rtl/>
        </w:rPr>
        <w:t>في</w:t>
      </w:r>
      <w:r>
        <w:rPr>
          <w:rtl/>
        </w:rPr>
        <w:t xml:space="preserve"> </w:t>
      </w:r>
      <w:r w:rsidR="004B4B77">
        <w:rPr>
          <w:rtl/>
        </w:rPr>
        <w:t>في</w:t>
      </w:r>
      <w:r>
        <w:rPr>
          <w:rtl/>
        </w:rPr>
        <w:t xml:space="preserve"> نقض الکا</w:t>
      </w:r>
      <w:r w:rsidR="004B4B77">
        <w:rPr>
          <w:rtl/>
        </w:rPr>
        <w:t>في</w:t>
      </w:r>
      <w:r>
        <w:rPr>
          <w:rtl/>
        </w:rPr>
        <w:t xml:space="preserve"> ثمّ صنّف أبو الحسن ال</w:t>
      </w:r>
      <w:r w:rsidR="00871E5D">
        <w:rPr>
          <w:rtl/>
        </w:rPr>
        <w:t>بصري</w:t>
      </w:r>
      <w:r>
        <w:rPr>
          <w:rtl/>
        </w:rPr>
        <w:t xml:space="preserve"> کتابا </w:t>
      </w:r>
      <w:r w:rsidR="004B4B77">
        <w:rPr>
          <w:rtl/>
        </w:rPr>
        <w:t>في</w:t>
      </w:r>
      <w:r>
        <w:rPr>
          <w:rtl/>
        </w:rPr>
        <w:t xml:space="preserve"> نقض الشا</w:t>
      </w:r>
      <w:r w:rsidR="004B4B77">
        <w:rPr>
          <w:rtl/>
        </w:rPr>
        <w:t>في</w:t>
      </w:r>
      <w:r>
        <w:rPr>
          <w:rtl/>
        </w:rPr>
        <w:t xml:space="preserve"> فردّه سلاّر،و قرأ ع</w:t>
      </w:r>
      <w:r w:rsidR="009B6D3C">
        <w:rPr>
          <w:rtl/>
        </w:rPr>
        <w:t>لي</w:t>
      </w:r>
      <w:r>
        <w:rPr>
          <w:rtl/>
        </w:rPr>
        <w:t xml:space="preserve"> الم</w:t>
      </w:r>
      <w:r w:rsidR="004B4B77">
        <w:rPr>
          <w:rtl/>
        </w:rPr>
        <w:t>في</w:t>
      </w:r>
      <w:r>
        <w:rPr>
          <w:rFonts w:hint="eastAsia"/>
          <w:rtl/>
        </w:rPr>
        <w:t>د</w:t>
      </w:r>
      <w:r>
        <w:rPr>
          <w:rtl/>
        </w:rPr>
        <w:t xml:space="preserve"> و ع</w:t>
      </w:r>
      <w:r w:rsidR="009B6D3C">
        <w:rPr>
          <w:rtl/>
        </w:rPr>
        <w:t>لي</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و ربّما درّس </w:t>
      </w:r>
      <w:r w:rsidR="00FE5C64">
        <w:rPr>
          <w:rtl/>
        </w:rPr>
        <w:t>نیابة</w:t>
      </w:r>
      <w:r>
        <w:rPr>
          <w:rtl/>
        </w:rPr>
        <w:t xml:space="preserve"> عنه،و تو</w:t>
      </w:r>
      <w:r w:rsidR="004B4B77">
        <w:rPr>
          <w:rtl/>
        </w:rPr>
        <w:t>في</w:t>
      </w:r>
      <w:r>
        <w:rPr>
          <w:rtl/>
        </w:rPr>
        <w:t xml:space="preserve"> لستّ خلون من شهر رمضان </w:t>
      </w:r>
      <w:r w:rsidR="00712DE8">
        <w:rPr>
          <w:rFonts w:hint="eastAsia"/>
          <w:rtl/>
        </w:rPr>
        <w:t>سنة</w:t>
      </w:r>
      <w:r>
        <w:rPr>
          <w:rtl/>
        </w:rPr>
        <w:t>(</w:t>
      </w:r>
      <w:r w:rsidR="00FE5C64">
        <w:rPr>
          <w:rFonts w:hint="cs"/>
          <w:rtl/>
        </w:rPr>
        <w:t>463</w:t>
      </w:r>
      <w:r>
        <w:rPr>
          <w:rtl/>
        </w:rPr>
        <w:t xml:space="preserve">)و قبره </w:t>
      </w:r>
      <w:r w:rsidR="004B4B77">
        <w:rPr>
          <w:rtl/>
        </w:rPr>
        <w:t>في</w:t>
      </w:r>
      <w:r>
        <w:rPr>
          <w:rtl/>
        </w:rPr>
        <w:t xml:space="preserve"> خسرو </w:t>
      </w:r>
      <w:r w:rsidR="009B6D3C">
        <w:rPr>
          <w:rtl/>
        </w:rPr>
        <w:t>شاة</w:t>
      </w:r>
      <w:r>
        <w:rPr>
          <w:rtl/>
        </w:rPr>
        <w:t xml:space="preserve"> من قر</w:t>
      </w:r>
      <w:r>
        <w:rPr>
          <w:rFonts w:hint="cs"/>
          <w:rtl/>
        </w:rPr>
        <w:t>ی</w:t>
      </w:r>
      <w:r>
        <w:rPr>
          <w:rtl/>
        </w:rPr>
        <w:t xml:space="preserve"> تبر</w:t>
      </w:r>
      <w:r>
        <w:rPr>
          <w:rFonts w:hint="cs"/>
          <w:rtl/>
        </w:rPr>
        <w:t>ی</w:t>
      </w:r>
      <w:r>
        <w:rPr>
          <w:rFonts w:hint="eastAsia"/>
          <w:rtl/>
        </w:rPr>
        <w:t>ز</w:t>
      </w:r>
      <w:r>
        <w:rPr>
          <w:rtl/>
        </w:rPr>
        <w:t>.</w:t>
      </w:r>
    </w:p>
    <w:p w:rsidR="00D94CCA" w:rsidRDefault="00A33C4B" w:rsidP="00FE5C64">
      <w:pPr>
        <w:pStyle w:val="libBold1"/>
        <w:rPr>
          <w:rtl/>
        </w:rPr>
      </w:pPr>
      <w:r>
        <w:rPr>
          <w:rFonts w:hint="eastAsia"/>
          <w:rtl/>
        </w:rPr>
        <w:t>سلسل</w:t>
      </w:r>
      <w:r>
        <w:rPr>
          <w:rtl/>
        </w:rPr>
        <w:t>:</w:t>
      </w:r>
    </w:p>
    <w:p w:rsidR="00D94CCA" w:rsidRDefault="00FE5C64" w:rsidP="00FE5C64">
      <w:pPr>
        <w:pStyle w:val="libCenterBold1"/>
        <w:rPr>
          <w:rtl/>
        </w:rPr>
      </w:pPr>
      <w:r>
        <w:rPr>
          <w:rFonts w:hint="eastAsia"/>
          <w:rtl/>
        </w:rPr>
        <w:t>سلسلة</w:t>
      </w:r>
      <w:r w:rsidR="00A33C4B">
        <w:rPr>
          <w:rtl/>
        </w:rPr>
        <w:t xml:space="preserve"> عهد داود </w:t>
      </w:r>
      <w:r w:rsidR="00D665AA" w:rsidRPr="00D665AA">
        <w:rPr>
          <w:rStyle w:val="libAlaemChar"/>
          <w:rtl/>
        </w:rPr>
        <w:t>عليه‌السلام</w:t>
      </w:r>
    </w:p>
    <w:p w:rsidR="00D94CCA" w:rsidRDefault="00A33C4B" w:rsidP="00FE5C64">
      <w:pPr>
        <w:pStyle w:val="libNormal"/>
        <w:rPr>
          <w:rtl/>
        </w:rPr>
      </w:pPr>
      <w:r>
        <w:rPr>
          <w:rFonts w:hint="eastAsia"/>
          <w:rtl/>
        </w:rPr>
        <w:t>کان</w:t>
      </w:r>
      <w:r>
        <w:rPr>
          <w:rtl/>
        </w:rPr>
        <w:t xml:space="preserve"> ع</w:t>
      </w:r>
      <w:r w:rsidR="009B6D3C">
        <w:rPr>
          <w:rtl/>
        </w:rPr>
        <w:t>لي</w:t>
      </w:r>
      <w:r>
        <w:rPr>
          <w:rtl/>
        </w:rPr>
        <w:t xml:space="preserve"> عهد داود </w:t>
      </w:r>
      <w:r w:rsidR="00D665AA" w:rsidRPr="00D665AA">
        <w:rPr>
          <w:rStyle w:val="libAlaemChar"/>
          <w:rtl/>
        </w:rPr>
        <w:t>عليه‌السلام</w:t>
      </w:r>
      <w:r>
        <w:rPr>
          <w:rtl/>
        </w:rPr>
        <w:t xml:space="preserve"> </w:t>
      </w:r>
      <w:r w:rsidR="00FE5C64">
        <w:rPr>
          <w:rtl/>
        </w:rPr>
        <w:t>سلسلة</w:t>
      </w:r>
      <w:r>
        <w:rPr>
          <w:rtl/>
        </w:rPr>
        <w:t xml:space="preserve"> </w:t>
      </w:r>
      <w:r>
        <w:rPr>
          <w:rFonts w:hint="cs"/>
          <w:rtl/>
        </w:rPr>
        <w:t>ی</w:t>
      </w:r>
      <w:r>
        <w:rPr>
          <w:rFonts w:hint="eastAsia"/>
          <w:rtl/>
        </w:rPr>
        <w:t>تحاکم</w:t>
      </w:r>
      <w:r>
        <w:rPr>
          <w:rtl/>
        </w:rPr>
        <w:t xml:space="preserve"> الناس </w:t>
      </w:r>
      <w:r w:rsidR="003261A0">
        <w:rPr>
          <w:rtl/>
        </w:rPr>
        <w:t>ال</w:t>
      </w:r>
      <w:r w:rsidR="00FE5C64">
        <w:rPr>
          <w:rFonts w:hint="cs"/>
          <w:rtl/>
        </w:rPr>
        <w:t>ي</w:t>
      </w:r>
      <w:r>
        <w:rPr>
          <w:rFonts w:hint="eastAsia"/>
          <w:rtl/>
        </w:rPr>
        <w:t>ها</w:t>
      </w:r>
      <w:r>
        <w:rPr>
          <w:rtl/>
        </w:rPr>
        <w:t xml:space="preserve"> رفعت بسبب مکر واحد.</w:t>
      </w:r>
    </w:p>
    <w:p w:rsidR="00D94CCA" w:rsidRDefault="006926E7" w:rsidP="00FE5C64">
      <w:pPr>
        <w:pStyle w:val="libNormal"/>
        <w:rPr>
          <w:rtl/>
        </w:rPr>
      </w:pPr>
      <w:r>
        <w:rPr>
          <w:rFonts w:hint="eastAsia"/>
          <w:rtl/>
        </w:rPr>
        <w:t>روي</w:t>
      </w:r>
      <w:r w:rsidR="00A33C4B">
        <w:rPr>
          <w:rtl/>
        </w:rPr>
        <w:t xml:space="preserve"> القطب </w:t>
      </w:r>
      <w:r w:rsidR="004B4B77">
        <w:rPr>
          <w:rtl/>
        </w:rPr>
        <w:t>الروانديُ</w:t>
      </w:r>
      <w:r w:rsidR="00A33C4B">
        <w:rPr>
          <w:rtl/>
        </w:rPr>
        <w:t xml:space="preserve"> </w:t>
      </w:r>
      <w:r w:rsidR="004B4B77">
        <w:rPr>
          <w:rtl/>
        </w:rPr>
        <w:t>في</w:t>
      </w:r>
      <w:r w:rsidR="00A33C4B">
        <w:rPr>
          <w:rtl/>
        </w:rPr>
        <w:t>(قصص الأنب</w:t>
      </w:r>
      <w:r w:rsidR="00A33C4B">
        <w:rPr>
          <w:rFonts w:hint="cs"/>
          <w:rtl/>
        </w:rPr>
        <w:t>ی</w:t>
      </w:r>
      <w:r w:rsidR="00A33C4B">
        <w:rPr>
          <w:rFonts w:hint="eastAsia"/>
          <w:rtl/>
        </w:rPr>
        <w:t>اء</w:t>
      </w:r>
      <w:r w:rsidR="00A33C4B">
        <w:rPr>
          <w:rtl/>
        </w:rPr>
        <w:t xml:space="preserve">)عن </w:t>
      </w:r>
      <w:r w:rsidR="004B4B77">
        <w:rPr>
          <w:rtl/>
        </w:rPr>
        <w:t>أبي</w:t>
      </w:r>
      <w:r w:rsidR="00A33C4B">
        <w:rPr>
          <w:rtl/>
        </w:rPr>
        <w:t xml:space="preserve"> عبد اللّه </w:t>
      </w:r>
      <w:r w:rsidR="00D665AA" w:rsidRPr="00D665AA">
        <w:rPr>
          <w:rStyle w:val="libAlaemChar"/>
          <w:rtl/>
        </w:rPr>
        <w:t>عليه‌السلام</w:t>
      </w:r>
      <w:r w:rsidR="00A33C4B">
        <w:rPr>
          <w:rtl/>
        </w:rPr>
        <w:t xml:space="preserve"> قال: کان ع</w:t>
      </w:r>
      <w:r w:rsidR="009B6D3C">
        <w:rPr>
          <w:rtl/>
        </w:rPr>
        <w:t>ل</w:t>
      </w:r>
      <w:r w:rsidR="00FE5C64">
        <w:rPr>
          <w:rFonts w:hint="cs"/>
          <w:rtl/>
        </w:rPr>
        <w:t>ى</w:t>
      </w:r>
      <w:r w:rsidR="00A33C4B">
        <w:rPr>
          <w:rtl/>
        </w:rPr>
        <w:t xml:space="preserve"> عهد داود </w:t>
      </w:r>
      <w:r w:rsidR="00D665AA" w:rsidRPr="00D665AA">
        <w:rPr>
          <w:rStyle w:val="libAlaemChar"/>
          <w:rtl/>
        </w:rPr>
        <w:t>عليه‌السلام</w:t>
      </w:r>
      <w:r w:rsidR="00A33C4B">
        <w:rPr>
          <w:rtl/>
        </w:rPr>
        <w:t xml:space="preserve"> </w:t>
      </w:r>
      <w:r w:rsidR="00FE5C64">
        <w:rPr>
          <w:rtl/>
        </w:rPr>
        <w:t>سلسلة</w:t>
      </w:r>
      <w:r w:rsidR="00A33C4B">
        <w:rPr>
          <w:rtl/>
        </w:rPr>
        <w:t xml:space="preserve"> </w:t>
      </w:r>
      <w:r w:rsidR="00A33C4B">
        <w:rPr>
          <w:rFonts w:hint="cs"/>
          <w:rtl/>
        </w:rPr>
        <w:t>ی</w:t>
      </w:r>
      <w:r w:rsidR="00A33C4B">
        <w:rPr>
          <w:rFonts w:hint="eastAsia"/>
          <w:rtl/>
        </w:rPr>
        <w:t>تحاکم</w:t>
      </w:r>
      <w:r w:rsidR="00A33C4B">
        <w:rPr>
          <w:rtl/>
        </w:rPr>
        <w:t xml:space="preserve"> الناس </w:t>
      </w:r>
      <w:r w:rsidR="003261A0">
        <w:rPr>
          <w:rtl/>
        </w:rPr>
        <w:t>ال</w:t>
      </w:r>
      <w:r w:rsidR="00FE5C64">
        <w:rPr>
          <w:rFonts w:hint="cs"/>
          <w:rtl/>
        </w:rPr>
        <w:t>ي</w:t>
      </w:r>
      <w:r w:rsidR="00A33C4B">
        <w:rPr>
          <w:rFonts w:hint="eastAsia"/>
          <w:rtl/>
        </w:rPr>
        <w:t>ها،و</w:t>
      </w:r>
      <w:r w:rsidR="00A33C4B">
        <w:rPr>
          <w:rtl/>
        </w:rPr>
        <w:t xml:space="preserve"> انّ رجلا أودع رجلا جوهرا فجحده </w:t>
      </w:r>
      <w:r w:rsidR="004B4B77">
        <w:rPr>
          <w:rtl/>
        </w:rPr>
        <w:t>أيّ</w:t>
      </w:r>
      <w:r w:rsidR="00A33C4B">
        <w:rPr>
          <w:rFonts w:hint="eastAsia"/>
          <w:rtl/>
        </w:rPr>
        <w:t>اه</w:t>
      </w:r>
      <w:r w:rsidR="00A33C4B">
        <w:rPr>
          <w:rtl/>
        </w:rPr>
        <w:t xml:space="preserve"> فدعاه </w:t>
      </w:r>
      <w:r w:rsidR="003261A0">
        <w:rPr>
          <w:rtl/>
        </w:rPr>
        <w:t>الى</w:t>
      </w:r>
      <w:r w:rsidR="00A33C4B">
        <w:rPr>
          <w:rtl/>
        </w:rPr>
        <w:t xml:space="preserve"> ال</w:t>
      </w:r>
      <w:r w:rsidR="00FE5C64">
        <w:rPr>
          <w:rtl/>
        </w:rPr>
        <w:t>سلسلة</w:t>
      </w:r>
      <w:r w:rsidR="00A33C4B">
        <w:rPr>
          <w:rtl/>
        </w:rPr>
        <w:t xml:space="preserve">،فذهب معه </w:t>
      </w:r>
      <w:r w:rsidR="003261A0">
        <w:rPr>
          <w:rtl/>
        </w:rPr>
        <w:t>ال</w:t>
      </w:r>
      <w:r w:rsidR="00FE5C64">
        <w:rPr>
          <w:rFonts w:hint="cs"/>
          <w:rtl/>
        </w:rPr>
        <w:t>ي</w:t>
      </w:r>
      <w:r w:rsidR="00A33C4B">
        <w:rPr>
          <w:rFonts w:hint="eastAsia"/>
          <w:rtl/>
        </w:rPr>
        <w:t>ها</w:t>
      </w:r>
      <w:r w:rsidR="00A33C4B">
        <w:rPr>
          <w:rtl/>
        </w:rPr>
        <w:t xml:space="preserve"> و قد أدخل الجوهر </w:t>
      </w:r>
      <w:r w:rsidR="004B4B77">
        <w:rPr>
          <w:rtl/>
        </w:rPr>
        <w:t>في</w:t>
      </w:r>
      <w:r w:rsidR="00A33C4B">
        <w:rPr>
          <w:rtl/>
        </w:rPr>
        <w:t xml:space="preserve"> </w:t>
      </w:r>
      <w:r w:rsidR="00FE5C64">
        <w:rPr>
          <w:rtl/>
        </w:rPr>
        <w:t>قناة</w:t>
      </w:r>
      <w:r w:rsidR="00A33C4B">
        <w:rPr>
          <w:rtl/>
        </w:rPr>
        <w:t xml:space="preserve">،فلمّا أراد أن </w:t>
      </w:r>
      <w:r w:rsidR="00A33C4B">
        <w:rPr>
          <w:rFonts w:hint="cs"/>
          <w:rtl/>
        </w:rPr>
        <w:t>ی</w:t>
      </w:r>
      <w:r w:rsidR="00A33C4B">
        <w:rPr>
          <w:rFonts w:hint="eastAsia"/>
          <w:rtl/>
        </w:rPr>
        <w:t>تناول</w:t>
      </w:r>
      <w:r w:rsidR="00A33C4B">
        <w:rPr>
          <w:rtl/>
        </w:rPr>
        <w:t xml:space="preserve"> ال</w:t>
      </w:r>
      <w:r w:rsidR="00FE5C64">
        <w:rPr>
          <w:rtl/>
        </w:rPr>
        <w:t>سلسلة</w:t>
      </w:r>
      <w:r w:rsidR="00A33C4B">
        <w:rPr>
          <w:rtl/>
        </w:rPr>
        <w:t xml:space="preserve"> قال </w:t>
      </w:r>
      <w:r w:rsidR="00A33C4B">
        <w:rPr>
          <w:rFonts w:hint="eastAsia"/>
          <w:rtl/>
        </w:rPr>
        <w:t>له</w:t>
      </w:r>
      <w:r w:rsidR="00A33C4B">
        <w:rPr>
          <w:rtl/>
        </w:rPr>
        <w:t>:امسک هذه ال</w:t>
      </w:r>
      <w:r w:rsidR="00FE5C64">
        <w:rPr>
          <w:rtl/>
        </w:rPr>
        <w:t>قناة</w:t>
      </w:r>
      <w:r w:rsidR="00A33C4B">
        <w:rPr>
          <w:rtl/>
        </w:rPr>
        <w:t xml:space="preserve"> حتّ</w:t>
      </w:r>
      <w:r w:rsidR="00A33C4B">
        <w:rPr>
          <w:rFonts w:hint="cs"/>
          <w:rtl/>
        </w:rPr>
        <w:t>ی</w:t>
      </w:r>
      <w:r w:rsidR="00A33C4B">
        <w:rPr>
          <w:rtl/>
        </w:rPr>
        <w:t xml:space="preserve"> آخذ ال</w:t>
      </w:r>
      <w:r w:rsidR="00FE5C64">
        <w:rPr>
          <w:rtl/>
        </w:rPr>
        <w:t>سلسلة</w:t>
      </w:r>
      <w:r w:rsidR="00A33C4B">
        <w:rPr>
          <w:rtl/>
        </w:rPr>
        <w:t xml:space="preserve"> فامکسها،و دنا الرجل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E5C64">
        <w:rPr>
          <w:rStyle w:val="libFootnote0Char"/>
          <w:rFonts w:hint="cs"/>
          <w:rtl/>
        </w:rPr>
        <w:t xml:space="preserve"> ق:14/119/779،ج:65/195.</w:t>
      </w:r>
    </w:p>
    <w:p w:rsidR="00643081" w:rsidRDefault="00643081" w:rsidP="00A33C4B">
      <w:pPr>
        <w:pStyle w:val="libNormal"/>
        <w:rPr>
          <w:rtl/>
        </w:rPr>
      </w:pPr>
      <w:r>
        <w:rPr>
          <w:rFonts w:hint="eastAsia"/>
          <w:rtl/>
        </w:rPr>
        <w:br w:type="page"/>
      </w:r>
    </w:p>
    <w:p w:rsidR="00D94CCA" w:rsidRDefault="00A33C4B" w:rsidP="00FE5C64">
      <w:pPr>
        <w:pStyle w:val="libNormal0"/>
        <w:rPr>
          <w:rtl/>
        </w:rPr>
      </w:pPr>
      <w:r>
        <w:rPr>
          <w:rFonts w:hint="eastAsia"/>
          <w:rtl/>
        </w:rPr>
        <w:lastRenderedPageBreak/>
        <w:t>من</w:t>
      </w:r>
      <w:r>
        <w:rPr>
          <w:rtl/>
        </w:rPr>
        <w:t xml:space="preserve"> ال</w:t>
      </w:r>
      <w:r w:rsidR="00FE5C64">
        <w:rPr>
          <w:rtl/>
        </w:rPr>
        <w:t>سلسلة</w:t>
      </w:r>
      <w:r>
        <w:rPr>
          <w:rtl/>
        </w:rPr>
        <w:t xml:space="preserve"> فتناولها و أخذها و صارت </w:t>
      </w:r>
      <w:r w:rsidR="004B4B77">
        <w:rPr>
          <w:rtl/>
        </w:rPr>
        <w:t>في</w:t>
      </w:r>
      <w:r>
        <w:rPr>
          <w:rtl/>
        </w:rPr>
        <w:t xml:space="preserve"> </w:t>
      </w:r>
      <w:r>
        <w:rPr>
          <w:rFonts w:hint="cs"/>
          <w:rtl/>
        </w:rPr>
        <w:t>ی</w:t>
      </w:r>
      <w:r>
        <w:rPr>
          <w:rFonts w:hint="eastAsia"/>
          <w:rtl/>
        </w:rPr>
        <w:t>ده،ف</w:t>
      </w:r>
      <w:r w:rsidR="00810611">
        <w:rPr>
          <w:rFonts w:hint="eastAsia"/>
          <w:rtl/>
        </w:rPr>
        <w:t>أوح</w:t>
      </w:r>
      <w:r w:rsidR="00FE5C64">
        <w:rPr>
          <w:rFonts w:hint="cs"/>
          <w:rtl/>
        </w:rPr>
        <w:t>ى</w:t>
      </w:r>
      <w:r>
        <w:rPr>
          <w:rtl/>
        </w:rPr>
        <w:t xml:space="preserve"> اللّه </w:t>
      </w:r>
      <w:r w:rsidR="00FC17A3">
        <w:rPr>
          <w:rtl/>
        </w:rPr>
        <w:t>تعالى</w:t>
      </w:r>
      <w:r>
        <w:rPr>
          <w:rtl/>
        </w:rPr>
        <w:t xml:space="preserve"> </w:t>
      </w:r>
      <w:r w:rsidR="003261A0">
        <w:rPr>
          <w:rtl/>
        </w:rPr>
        <w:t>الى</w:t>
      </w:r>
      <w:r>
        <w:rPr>
          <w:rtl/>
        </w:rPr>
        <w:t xml:space="preserve"> داود </w:t>
      </w:r>
      <w:r w:rsidR="00D665AA" w:rsidRPr="00D665AA">
        <w:rPr>
          <w:rStyle w:val="libAlaemChar"/>
          <w:rtl/>
        </w:rPr>
        <w:t>عليه‌السلام</w:t>
      </w:r>
      <w:r>
        <w:rPr>
          <w:rtl/>
        </w:rPr>
        <w:t xml:space="preserve"> ان احکم </w:t>
      </w:r>
      <w:r w:rsidR="00712DE8">
        <w:rPr>
          <w:rtl/>
        </w:rPr>
        <w:t>بین</w:t>
      </w:r>
      <w:r w:rsidR="00FE5C64">
        <w:rPr>
          <w:rFonts w:hint="cs"/>
          <w:rtl/>
        </w:rPr>
        <w:t>ه</w:t>
      </w:r>
      <w:r>
        <w:rPr>
          <w:rFonts w:hint="eastAsia"/>
          <w:rtl/>
        </w:rPr>
        <w:t>م</w:t>
      </w:r>
      <w:r>
        <w:rPr>
          <w:rtl/>
        </w:rPr>
        <w:t xml:space="preserve"> بالب</w:t>
      </w:r>
      <w:r>
        <w:rPr>
          <w:rFonts w:hint="cs"/>
          <w:rtl/>
        </w:rPr>
        <w:t>یّ</w:t>
      </w:r>
      <w:r>
        <w:rPr>
          <w:rFonts w:hint="eastAsia"/>
          <w:rtl/>
        </w:rPr>
        <w:t>نات</w:t>
      </w:r>
      <w:r>
        <w:rPr>
          <w:rtl/>
        </w:rPr>
        <w:t xml:space="preserve"> و أضفهم </w:t>
      </w:r>
      <w:r w:rsidR="003261A0">
        <w:rPr>
          <w:rtl/>
        </w:rPr>
        <w:t>الى</w:t>
      </w:r>
      <w:r>
        <w:rPr>
          <w:rtl/>
        </w:rPr>
        <w:t xml:space="preserve"> </w:t>
      </w:r>
      <w:r w:rsidR="00FE5C64">
        <w:rPr>
          <w:rtl/>
        </w:rPr>
        <w:t>إسمي</w:t>
      </w:r>
      <w:r>
        <w:rPr>
          <w:rtl/>
        </w:rPr>
        <w:t xml:space="preserve"> </w:t>
      </w:r>
      <w:r>
        <w:rPr>
          <w:rFonts w:hint="cs"/>
          <w:rtl/>
        </w:rPr>
        <w:t>ی</w:t>
      </w:r>
      <w:r>
        <w:rPr>
          <w:rFonts w:hint="eastAsia"/>
          <w:rtl/>
        </w:rPr>
        <w:t>حلفون</w:t>
      </w:r>
      <w:r>
        <w:rPr>
          <w:rtl/>
        </w:rPr>
        <w:t xml:space="preserve"> به و رفعت ال</w:t>
      </w:r>
      <w:r w:rsidR="00FE5C64">
        <w:rPr>
          <w:rtl/>
        </w:rPr>
        <w:t>سلسلة</w:t>
      </w:r>
      <w:r>
        <w:rPr>
          <w:rtl/>
        </w:rPr>
        <w:t xml:space="preserve"> </w:t>
      </w:r>
      <w:r w:rsidR="00643081">
        <w:rPr>
          <w:rStyle w:val="libFootnotenumChar"/>
          <w:rtl/>
        </w:rPr>
        <w:t>(1)</w:t>
      </w:r>
      <w:r>
        <w:rPr>
          <w:rtl/>
        </w:rPr>
        <w:t>.</w:t>
      </w:r>
    </w:p>
    <w:p w:rsidR="00D94CCA" w:rsidRDefault="006926E7" w:rsidP="00FE5C64">
      <w:pPr>
        <w:pStyle w:val="libCenterBold1"/>
        <w:rPr>
          <w:rtl/>
        </w:rPr>
      </w:pPr>
      <w:r>
        <w:rPr>
          <w:rFonts w:hint="eastAsia"/>
          <w:rtl/>
        </w:rPr>
        <w:t>غزوة</w:t>
      </w:r>
      <w:r w:rsidR="00A33C4B">
        <w:rPr>
          <w:rtl/>
        </w:rPr>
        <w:t xml:space="preserve"> ذات السلاسل</w:t>
      </w:r>
    </w:p>
    <w:p w:rsidR="00D94CCA" w:rsidRDefault="00A33C4B" w:rsidP="00A33C4B">
      <w:pPr>
        <w:pStyle w:val="libNormal"/>
        <w:rPr>
          <w:rtl/>
        </w:rPr>
      </w:pPr>
      <w:r>
        <w:rPr>
          <w:rFonts w:hint="eastAsia"/>
          <w:rtl/>
        </w:rPr>
        <w:t>باب</w:t>
      </w:r>
      <w:r>
        <w:rPr>
          <w:rtl/>
        </w:rPr>
        <w:t xml:space="preserve"> </w:t>
      </w:r>
      <w:r w:rsidR="006926E7">
        <w:rPr>
          <w:rtl/>
        </w:rPr>
        <w:t>غزوة</w:t>
      </w:r>
      <w:r>
        <w:rPr>
          <w:rtl/>
        </w:rPr>
        <w:t xml:space="preserve"> ذات السلاسل </w:t>
      </w:r>
      <w:r w:rsidR="00643081">
        <w:rPr>
          <w:rStyle w:val="libFootnotenumChar"/>
          <w:rtl/>
        </w:rPr>
        <w:t>(2)</w:t>
      </w:r>
      <w:r>
        <w:rPr>
          <w:rtl/>
        </w:rPr>
        <w:t>.</w:t>
      </w:r>
    </w:p>
    <w:p w:rsidR="00D94CCA" w:rsidRDefault="00A33C4B" w:rsidP="00FE5C64">
      <w:pPr>
        <w:pStyle w:val="libNormal"/>
        <w:rPr>
          <w:rtl/>
        </w:rPr>
      </w:pPr>
      <w:r w:rsidRPr="00FE5C64">
        <w:rPr>
          <w:rStyle w:val="libBold1Char"/>
          <w:rFonts w:hint="eastAsia"/>
          <w:rtl/>
        </w:rPr>
        <w:t>أقول</w:t>
      </w:r>
      <w:r>
        <w:rPr>
          <w:rtl/>
        </w:rPr>
        <w:t>: قال ال</w:t>
      </w:r>
      <w:r w:rsidR="00FE5C64">
        <w:rPr>
          <w:rtl/>
        </w:rPr>
        <w:t>جزري</w:t>
      </w:r>
      <w:r>
        <w:rPr>
          <w:rtl/>
        </w:rPr>
        <w:t xml:space="preserve"> </w:t>
      </w:r>
      <w:r w:rsidR="004B4B77">
        <w:rPr>
          <w:rtl/>
        </w:rPr>
        <w:t>في</w:t>
      </w:r>
      <w:r>
        <w:rPr>
          <w:rtl/>
        </w:rPr>
        <w:t>(ال</w:t>
      </w:r>
      <w:r w:rsidR="007522F7">
        <w:rPr>
          <w:rtl/>
        </w:rPr>
        <w:t>نهاية</w:t>
      </w:r>
      <w:r>
        <w:rPr>
          <w:rtl/>
        </w:rPr>
        <w:t>):</w:t>
      </w:r>
      <w:r w:rsidR="006926E7">
        <w:rPr>
          <w:rtl/>
        </w:rPr>
        <w:t>غزوة</w:t>
      </w:r>
      <w:r>
        <w:rPr>
          <w:rtl/>
        </w:rPr>
        <w:t xml:space="preserve"> ذات السلاسل هو بضمّ الس</w:t>
      </w:r>
      <w:r>
        <w:rPr>
          <w:rFonts w:hint="cs"/>
          <w:rtl/>
        </w:rPr>
        <w:t>ی</w:t>
      </w:r>
      <w:r>
        <w:rPr>
          <w:rFonts w:hint="eastAsia"/>
          <w:rtl/>
        </w:rPr>
        <w:t>ن</w:t>
      </w:r>
      <w:r>
        <w:rPr>
          <w:rtl/>
        </w:rPr>
        <w:t xml:space="preserve"> الأو</w:t>
      </w:r>
      <w:r w:rsidR="009B6D3C">
        <w:rPr>
          <w:rtl/>
        </w:rPr>
        <w:t>ل</w:t>
      </w:r>
      <w:r w:rsidR="00FE5C64">
        <w:rPr>
          <w:rFonts w:hint="cs"/>
          <w:rtl/>
        </w:rPr>
        <w:t>ى</w:t>
      </w:r>
      <w:r>
        <w:rPr>
          <w:rtl/>
        </w:rPr>
        <w:t xml:space="preserve"> و کسر ال</w:t>
      </w:r>
      <w:r w:rsidR="00A638DD">
        <w:rPr>
          <w:rtl/>
        </w:rPr>
        <w:t>ثاني</w:t>
      </w:r>
      <w:r w:rsidR="00CA70AC">
        <w:rPr>
          <w:rtl/>
        </w:rPr>
        <w:t>ة</w:t>
      </w:r>
      <w:r>
        <w:rPr>
          <w:rtl/>
        </w:rPr>
        <w:t xml:space="preserve"> ماء بأرض جذام و به </w:t>
      </w:r>
      <w:r w:rsidR="00DF76A0">
        <w:rPr>
          <w:rtl/>
        </w:rPr>
        <w:t>سمّي</w:t>
      </w:r>
      <w:r>
        <w:rPr>
          <w:rFonts w:hint="eastAsia"/>
          <w:rtl/>
        </w:rPr>
        <w:t>ت</w:t>
      </w:r>
      <w:r>
        <w:rPr>
          <w:rtl/>
        </w:rPr>
        <w:t xml:space="preserve"> ال</w:t>
      </w:r>
      <w:r w:rsidR="006926E7">
        <w:rPr>
          <w:rtl/>
        </w:rPr>
        <w:t>غزوة</w:t>
      </w:r>
      <w:r>
        <w:rPr>
          <w:rtl/>
        </w:rPr>
        <w:t xml:space="preserve"> و هو </w:t>
      </w:r>
      <w:r w:rsidR="004B4B77">
        <w:rPr>
          <w:rtl/>
        </w:rPr>
        <w:t>في</w:t>
      </w:r>
      <w:r>
        <w:rPr>
          <w:rtl/>
        </w:rPr>
        <w:t xml:space="preserve"> ال</w:t>
      </w:r>
      <w:r w:rsidR="006926E7">
        <w:rPr>
          <w:rtl/>
        </w:rPr>
        <w:t>لغة</w:t>
      </w:r>
      <w:r>
        <w:rPr>
          <w:rtl/>
        </w:rPr>
        <w:t xml:space="preserve"> الماء السلسال، </w:t>
      </w:r>
      <w:r w:rsidR="00DF76A0">
        <w:rPr>
          <w:rtl/>
        </w:rPr>
        <w:t>انتهى</w:t>
      </w:r>
      <w:r>
        <w:rPr>
          <w:rtl/>
        </w:rPr>
        <w:t>.و المشهور انّه بفتح الس</w:t>
      </w:r>
      <w:r>
        <w:rPr>
          <w:rFonts w:hint="cs"/>
          <w:rtl/>
        </w:rPr>
        <w:t>ی</w:t>
      </w:r>
      <w:r>
        <w:rPr>
          <w:rFonts w:hint="eastAsia"/>
          <w:rtl/>
        </w:rPr>
        <w:t>ن</w:t>
      </w:r>
      <w:r>
        <w:rPr>
          <w:rtl/>
        </w:rPr>
        <w:t xml:space="preserve"> الأو</w:t>
      </w:r>
      <w:r w:rsidR="009B6D3C">
        <w:rPr>
          <w:rtl/>
        </w:rPr>
        <w:t>لي</w:t>
      </w:r>
      <w:r>
        <w:rPr>
          <w:rFonts w:hint="eastAsia"/>
          <w:rtl/>
        </w:rPr>
        <w:t>،قال</w:t>
      </w:r>
      <w:r>
        <w:rPr>
          <w:rtl/>
        </w:rPr>
        <w:t xml:space="preserve"> ال</w:t>
      </w:r>
      <w:r w:rsidR="009B6D3C">
        <w:rPr>
          <w:rtl/>
        </w:rPr>
        <w:t>طبرسيّ</w:t>
      </w:r>
      <w:r>
        <w:rPr>
          <w:rtl/>
        </w:rPr>
        <w:t xml:space="preserve"> </w:t>
      </w:r>
      <w:r w:rsidR="004B4B77">
        <w:rPr>
          <w:rtl/>
        </w:rPr>
        <w:t>في</w:t>
      </w:r>
      <w:r>
        <w:rPr>
          <w:rtl/>
        </w:rPr>
        <w:t xml:space="preserve"> تفس</w:t>
      </w:r>
      <w:r>
        <w:rPr>
          <w:rFonts w:hint="cs"/>
          <w:rtl/>
        </w:rPr>
        <w:t>ی</w:t>
      </w:r>
      <w:r>
        <w:rPr>
          <w:rFonts w:hint="eastAsia"/>
          <w:rtl/>
        </w:rPr>
        <w:t>ر</w:t>
      </w:r>
      <w:r>
        <w:rPr>
          <w:rtl/>
        </w:rPr>
        <w:t xml:space="preserve">: </w:t>
      </w:r>
      <w:r w:rsidR="00643081" w:rsidRPr="00643081">
        <w:rPr>
          <w:rStyle w:val="libAlaemChar"/>
          <w:rtl/>
        </w:rPr>
        <w:t>(</w:t>
      </w:r>
      <w:r w:rsidRPr="00643081">
        <w:rPr>
          <w:rStyle w:val="libAieChar"/>
          <w:rtl/>
        </w:rPr>
        <w:t>وَ الْعٰادِ</w:t>
      </w:r>
      <w:r w:rsidRPr="00643081">
        <w:rPr>
          <w:rStyle w:val="libAieChar"/>
          <w:rFonts w:hint="cs"/>
          <w:rtl/>
        </w:rPr>
        <w:t>یٰ</w:t>
      </w:r>
      <w:r w:rsidRPr="00643081">
        <w:rPr>
          <w:rStyle w:val="libAieChar"/>
          <w:rFonts w:hint="eastAsia"/>
          <w:rtl/>
        </w:rPr>
        <w:t>اتِ</w:t>
      </w:r>
      <w:r w:rsidRPr="00643081">
        <w:rPr>
          <w:rStyle w:val="libAieChar"/>
          <w:rtl/>
        </w:rPr>
        <w:t xml:space="preserve"> ضَبْحاً</w:t>
      </w:r>
      <w:r w:rsidR="00643081" w:rsidRPr="00643081">
        <w:rPr>
          <w:rStyle w:val="libAlaemChar"/>
          <w:rtl/>
        </w:rPr>
        <w:t>)</w:t>
      </w:r>
      <w:r>
        <w:rPr>
          <w:rtl/>
        </w:rPr>
        <w:t xml:space="preserve"> </w:t>
      </w:r>
      <w:r w:rsidR="00643081">
        <w:rPr>
          <w:rStyle w:val="libFootnotenumChar"/>
          <w:rtl/>
        </w:rPr>
        <w:t>(3)</w:t>
      </w:r>
      <w:r>
        <w:rPr>
          <w:rtl/>
        </w:rPr>
        <w:t>:ق</w:t>
      </w:r>
      <w:r>
        <w:rPr>
          <w:rFonts w:hint="cs"/>
          <w:rtl/>
        </w:rPr>
        <w:t>ی</w:t>
      </w:r>
      <w:r>
        <w:rPr>
          <w:rFonts w:hint="eastAsia"/>
          <w:rtl/>
        </w:rPr>
        <w:t>ل</w:t>
      </w:r>
      <w:r>
        <w:rPr>
          <w:rtl/>
        </w:rPr>
        <w:t xml:space="preserve"> نزلت ال</w:t>
      </w:r>
      <w:r w:rsidR="00FE5C64">
        <w:rPr>
          <w:rtl/>
        </w:rPr>
        <w:t>سورة</w:t>
      </w:r>
      <w:r>
        <w:rPr>
          <w:rtl/>
        </w:rPr>
        <w:t xml:space="preserve"> لمّا بع</w:t>
      </w:r>
      <w:r>
        <w:rPr>
          <w:rFonts w:hint="eastAsia"/>
          <w:rtl/>
        </w:rPr>
        <w:t>ث</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ذات السلاسل فأوقع بهم و ذلک بعد أن بعث </w:t>
      </w:r>
      <w:r w:rsidR="003261A0">
        <w:rPr>
          <w:rtl/>
        </w:rPr>
        <w:t>ال</w:t>
      </w:r>
      <w:r w:rsidR="00FE5C64">
        <w:rPr>
          <w:rFonts w:hint="cs"/>
          <w:rtl/>
        </w:rPr>
        <w:t>ي</w:t>
      </w:r>
      <w:r>
        <w:rPr>
          <w:rFonts w:hint="eastAsia"/>
          <w:rtl/>
        </w:rPr>
        <w:t>هم</w:t>
      </w:r>
      <w:r>
        <w:rPr>
          <w:rtl/>
        </w:rPr>
        <w:t xml:space="preserve"> مرارا غ</w:t>
      </w:r>
      <w:r>
        <w:rPr>
          <w:rFonts w:hint="cs"/>
          <w:rtl/>
        </w:rPr>
        <w:t>ی</w:t>
      </w:r>
      <w:r>
        <w:rPr>
          <w:rFonts w:hint="eastAsia"/>
          <w:rtl/>
        </w:rPr>
        <w:t>ره</w:t>
      </w:r>
      <w:r>
        <w:rPr>
          <w:rtl/>
        </w:rPr>
        <w:t xml:space="preserve"> من ال</w:t>
      </w:r>
      <w:r w:rsidR="004B4B77">
        <w:rPr>
          <w:rtl/>
        </w:rPr>
        <w:t>صحابة</w:t>
      </w:r>
      <w:r>
        <w:rPr>
          <w:rtl/>
        </w:rPr>
        <w:t xml:space="preserve"> فرجع کل منهم </w:t>
      </w:r>
      <w:r w:rsidR="003261A0">
        <w:rPr>
          <w:rtl/>
        </w:rPr>
        <w:t>الى</w:t>
      </w:r>
      <w:r>
        <w:rPr>
          <w:rtl/>
        </w:rPr>
        <w:t xml:space="preserve"> رسول اللّه </w:t>
      </w:r>
      <w:r w:rsidR="00D665AA" w:rsidRPr="00D665AA">
        <w:rPr>
          <w:rStyle w:val="libAlaemChar"/>
          <w:rtl/>
        </w:rPr>
        <w:t>صلى‌الله‌عليه‌وآله‌وسلم</w:t>
      </w:r>
      <w:r>
        <w:rPr>
          <w:rtl/>
        </w:rPr>
        <w:t>،و هو</w:t>
      </w:r>
      <w:r w:rsidR="00FE5C64">
        <w:rPr>
          <w:rFonts w:hint="cs"/>
          <w:rtl/>
        </w:rPr>
        <w:t xml:space="preserve"> </w:t>
      </w:r>
      <w:r>
        <w:rPr>
          <w:rFonts w:hint="eastAsia"/>
          <w:rtl/>
        </w:rPr>
        <w:t>الم</w:t>
      </w:r>
      <w:r w:rsidR="006926E7">
        <w:rPr>
          <w:rFonts w:hint="eastAsia"/>
          <w:rtl/>
        </w:rPr>
        <w:t>روي</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w:t>
      </w:r>
      <w:r w:rsidR="004B4B77">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ل،قال</w:t>
      </w:r>
      <w:r>
        <w:rPr>
          <w:rtl/>
        </w:rPr>
        <w:t>:</w:t>
      </w:r>
      <w:r w:rsidR="00FE5C64">
        <w:rPr>
          <w:rFonts w:hint="cs"/>
          <w:rtl/>
        </w:rPr>
        <w:t xml:space="preserve"> </w:t>
      </w:r>
      <w:r>
        <w:rPr>
          <w:rFonts w:hint="eastAsia"/>
          <w:rtl/>
        </w:rPr>
        <w:t>و</w:t>
      </w:r>
      <w:r>
        <w:rPr>
          <w:rtl/>
        </w:rPr>
        <w:t xml:space="preserve"> </w:t>
      </w:r>
      <w:r w:rsidR="00DF76A0">
        <w:rPr>
          <w:rtl/>
        </w:rPr>
        <w:t>سمّي</w:t>
      </w:r>
      <w:r>
        <w:rPr>
          <w:rFonts w:hint="eastAsia"/>
          <w:rtl/>
        </w:rPr>
        <w:t>ت</w:t>
      </w:r>
      <w:r>
        <w:rPr>
          <w:rtl/>
        </w:rPr>
        <w:t xml:space="preserve"> هذه ال</w:t>
      </w:r>
      <w:r w:rsidR="006926E7">
        <w:rPr>
          <w:rtl/>
        </w:rPr>
        <w:t>غزوة</w:t>
      </w:r>
      <w:r>
        <w:rPr>
          <w:rtl/>
        </w:rPr>
        <w:t xml:space="preserve"> ذات السلاسل لأنّه أسر منهم و قتل و </w:t>
      </w:r>
      <w:r w:rsidR="0087759A">
        <w:rPr>
          <w:rtl/>
        </w:rPr>
        <w:t>سبي</w:t>
      </w:r>
      <w:r>
        <w:rPr>
          <w:rtl/>
        </w:rPr>
        <w:t xml:space="preserve"> و شدّ أساراهم </w:t>
      </w:r>
      <w:r w:rsidR="004B4B77">
        <w:rPr>
          <w:rtl/>
        </w:rPr>
        <w:t>في</w:t>
      </w:r>
      <w:r>
        <w:rPr>
          <w:rtl/>
        </w:rPr>
        <w:t xml:space="preserve"> الحبال مکتّ</w:t>
      </w:r>
      <w:r w:rsidR="004B4B77">
        <w:rPr>
          <w:rtl/>
        </w:rPr>
        <w:t>في</w:t>
      </w:r>
      <w:r>
        <w:rPr>
          <w:rFonts w:hint="eastAsia"/>
          <w:rtl/>
        </w:rPr>
        <w:t>ن</w:t>
      </w:r>
      <w:r>
        <w:rPr>
          <w:rtl/>
        </w:rPr>
        <w:t xml:space="preserve"> کأنّهم </w:t>
      </w:r>
      <w:r w:rsidR="004B4B77">
        <w:rPr>
          <w:rtl/>
        </w:rPr>
        <w:t>في</w:t>
      </w:r>
      <w:r>
        <w:rPr>
          <w:rtl/>
        </w:rPr>
        <w:t xml:space="preserve"> السلاسل.</w:t>
      </w:r>
    </w:p>
    <w:p w:rsidR="00D94CCA" w:rsidRDefault="00A33C4B" w:rsidP="00FE5C64">
      <w:pPr>
        <w:pStyle w:val="libBold1"/>
        <w:rPr>
          <w:rtl/>
        </w:rPr>
      </w:pPr>
      <w:r>
        <w:rPr>
          <w:rFonts w:hint="eastAsia"/>
          <w:rtl/>
        </w:rPr>
        <w:t>سلط</w:t>
      </w:r>
      <w:r>
        <w:rPr>
          <w:rtl/>
        </w:rPr>
        <w:t>:</w:t>
      </w:r>
    </w:p>
    <w:p w:rsidR="00D94CCA" w:rsidRDefault="004B4B77" w:rsidP="00FE5C64">
      <w:pPr>
        <w:pStyle w:val="libCenterBold1"/>
        <w:rPr>
          <w:rtl/>
        </w:rPr>
      </w:pPr>
      <w:r>
        <w:rPr>
          <w:rFonts w:hint="eastAsia"/>
          <w:rtl/>
        </w:rPr>
        <w:t>في</w:t>
      </w:r>
      <w:r w:rsidR="00A33C4B">
        <w:rPr>
          <w:rtl/>
        </w:rPr>
        <w:t xml:space="preserve"> السلاط</w:t>
      </w:r>
      <w:r w:rsidR="00A33C4B">
        <w:rPr>
          <w:rFonts w:hint="cs"/>
          <w:rtl/>
        </w:rPr>
        <w:t>ی</w:t>
      </w:r>
      <w:r w:rsidR="00A33C4B">
        <w:rPr>
          <w:rFonts w:hint="eastAsia"/>
          <w:rtl/>
        </w:rPr>
        <w:t>ن</w:t>
      </w:r>
    </w:p>
    <w:p w:rsidR="00D94CCA" w:rsidRDefault="00A33C4B" w:rsidP="00FE5C64">
      <w:pPr>
        <w:pStyle w:val="libNormal"/>
        <w:rPr>
          <w:rtl/>
        </w:rPr>
      </w:pPr>
      <w:r>
        <w:rPr>
          <w:rFonts w:hint="eastAsia"/>
          <w:rtl/>
        </w:rPr>
        <w:t>باب</w:t>
      </w:r>
      <w:r>
        <w:rPr>
          <w:rtl/>
        </w:rPr>
        <w:t xml:space="preserve"> آداب الدخول ع</w:t>
      </w:r>
      <w:r w:rsidR="009B6D3C">
        <w:rPr>
          <w:rtl/>
        </w:rPr>
        <w:t>ل</w:t>
      </w:r>
      <w:r w:rsidR="00FE5C64">
        <w:rPr>
          <w:rFonts w:hint="cs"/>
          <w:rtl/>
        </w:rPr>
        <w:t>ى</w:t>
      </w:r>
      <w:r>
        <w:rPr>
          <w:rtl/>
        </w:rPr>
        <w:t xml:space="preserve"> السلاط</w:t>
      </w:r>
      <w:r>
        <w:rPr>
          <w:rFonts w:hint="cs"/>
          <w:rtl/>
        </w:rPr>
        <w:t>ی</w:t>
      </w:r>
      <w:r>
        <w:rPr>
          <w:rFonts w:hint="eastAsia"/>
          <w:rtl/>
        </w:rPr>
        <w:t>ن</w:t>
      </w:r>
      <w:r>
        <w:rPr>
          <w:rtl/>
        </w:rPr>
        <w:t xml:space="preserve"> و الأمراء </w:t>
      </w:r>
      <w:r w:rsidR="00643081">
        <w:rPr>
          <w:rStyle w:val="libFootnotenumChar"/>
          <w:rtl/>
        </w:rPr>
        <w:t>(4)</w:t>
      </w:r>
      <w:r>
        <w:rPr>
          <w:rtl/>
        </w:rPr>
        <w:t>.</w:t>
      </w:r>
    </w:p>
    <w:p w:rsidR="00D94CCA" w:rsidRDefault="00A33C4B" w:rsidP="00FE5C64">
      <w:pPr>
        <w:pStyle w:val="libNormal"/>
        <w:rPr>
          <w:rtl/>
        </w:rPr>
      </w:pPr>
      <w:r w:rsidRPr="00FE5C64">
        <w:rPr>
          <w:rStyle w:val="libBold1Char"/>
          <w:rFonts w:hint="eastAsia"/>
          <w:rtl/>
        </w:rPr>
        <w:t>دعوات</w:t>
      </w:r>
      <w:r w:rsidRPr="00FE5C64">
        <w:rPr>
          <w:rStyle w:val="libBold1Char"/>
          <w:rtl/>
        </w:rPr>
        <w:t xml:space="preserve"> </w:t>
      </w:r>
      <w:r w:rsidR="004B4B77" w:rsidRPr="00FE5C64">
        <w:rPr>
          <w:rStyle w:val="libBold1Char"/>
          <w:rtl/>
        </w:rPr>
        <w:t>الروانديُ</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إذا دخلت ع</w:t>
      </w:r>
      <w:r w:rsidR="009B6D3C">
        <w:rPr>
          <w:rtl/>
        </w:rPr>
        <w:t>ل</w:t>
      </w:r>
      <w:r w:rsidR="00FE5C64">
        <w:rPr>
          <w:rFonts w:hint="cs"/>
          <w:rtl/>
        </w:rPr>
        <w:t>ى</w:t>
      </w:r>
      <w:r>
        <w:rPr>
          <w:rtl/>
        </w:rPr>
        <w:t xml:space="preserve"> سلطان جائر فاقرأ ح</w:t>
      </w:r>
      <w:r>
        <w:rPr>
          <w:rFonts w:hint="cs"/>
          <w:rtl/>
        </w:rPr>
        <w:t>ی</w:t>
      </w:r>
      <w:r>
        <w:rPr>
          <w:rFonts w:hint="eastAsia"/>
          <w:rtl/>
        </w:rPr>
        <w:t>ن</w:t>
      </w:r>
      <w:r>
        <w:rPr>
          <w:rtl/>
        </w:rPr>
        <w:t xml:space="preserve"> تنظر </w:t>
      </w:r>
      <w:r w:rsidR="00265D50">
        <w:rPr>
          <w:rtl/>
        </w:rPr>
        <w:t>اليه</w:t>
      </w:r>
      <w:r>
        <w:rPr>
          <w:rtl/>
        </w:rPr>
        <w:t xml:space="preserve">: </w:t>
      </w:r>
      <w:r w:rsidR="00643081" w:rsidRPr="00643081">
        <w:rPr>
          <w:rStyle w:val="libAlaemChar"/>
          <w:rtl/>
        </w:rPr>
        <w:t>(</w:t>
      </w:r>
      <w:r w:rsidRPr="00643081">
        <w:rPr>
          <w:rStyle w:val="libAieChar"/>
          <w:rtl/>
        </w:rPr>
        <w:t>قُلْ هُوَ اللّٰهُ أَحَدٌ</w:t>
      </w:r>
      <w:r w:rsidR="00643081" w:rsidRPr="00643081">
        <w:rPr>
          <w:rStyle w:val="libAlaemChar"/>
          <w:rtl/>
        </w:rPr>
        <w:t>)</w:t>
      </w:r>
      <w:r>
        <w:rPr>
          <w:rtl/>
        </w:rPr>
        <w:t xml:space="preserve"> و اعقد ب</w:t>
      </w:r>
      <w:r>
        <w:rPr>
          <w:rFonts w:hint="cs"/>
          <w:rtl/>
        </w:rPr>
        <w:t>ی</w:t>
      </w:r>
      <w:r>
        <w:rPr>
          <w:rFonts w:hint="eastAsia"/>
          <w:rtl/>
        </w:rPr>
        <w:t>دک</w:t>
      </w:r>
      <w:r>
        <w:rPr>
          <w:rtl/>
        </w:rPr>
        <w:t xml:space="preserve"> </w:t>
      </w:r>
      <w:r w:rsidR="003261A0">
        <w:rPr>
          <w:rtl/>
        </w:rPr>
        <w:t>ال</w:t>
      </w:r>
      <w:r w:rsidR="00FE5C64">
        <w:rPr>
          <w:rFonts w:hint="cs"/>
          <w:rtl/>
        </w:rPr>
        <w:t>ي</w:t>
      </w:r>
      <w:r w:rsidR="00DF76A0">
        <w:rPr>
          <w:rFonts w:hint="eastAsia"/>
          <w:rtl/>
        </w:rPr>
        <w:t>سر</w:t>
      </w:r>
      <w:r w:rsidR="00FE5C64">
        <w:rPr>
          <w:rFonts w:hint="cs"/>
          <w:rtl/>
        </w:rPr>
        <w:t>ى</w:t>
      </w:r>
      <w:r>
        <w:rPr>
          <w:rtl/>
        </w:rPr>
        <w:t xml:space="preserve"> و لا تفارقها حتّ</w:t>
      </w:r>
      <w:r>
        <w:rPr>
          <w:rFonts w:hint="cs"/>
          <w:rtl/>
        </w:rPr>
        <w:t>ی</w:t>
      </w:r>
      <w:r>
        <w:rPr>
          <w:rtl/>
        </w:rPr>
        <w:t xml:space="preserve"> تخرج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E5C64">
        <w:rPr>
          <w:rStyle w:val="libFootnote0Char"/>
          <w:rFonts w:hint="cs"/>
          <w:rtl/>
        </w:rPr>
        <w:t xml:space="preserve"> ق:5/50/334،ج:14/8.</w:t>
      </w:r>
    </w:p>
    <w:p w:rsidR="00643081" w:rsidRPr="00643081" w:rsidRDefault="00643081" w:rsidP="00643081">
      <w:pPr>
        <w:pStyle w:val="libLine"/>
        <w:rPr>
          <w:rStyle w:val="libFootnote0Char"/>
          <w:rtl/>
        </w:rPr>
      </w:pPr>
      <w:r w:rsidRPr="00643081">
        <w:rPr>
          <w:rStyle w:val="libFootnote0Char"/>
          <w:rFonts w:hint="eastAsia"/>
          <w:rtl/>
        </w:rPr>
        <w:t>(2)</w:t>
      </w:r>
      <w:r w:rsidR="00FE5C64">
        <w:rPr>
          <w:rStyle w:val="libFootnote0Char"/>
          <w:rFonts w:hint="cs"/>
          <w:rtl/>
        </w:rPr>
        <w:t xml:space="preserve"> ق:6/55/588،ج:21/66.</w:t>
      </w:r>
    </w:p>
    <w:p w:rsidR="00643081" w:rsidRPr="00643081" w:rsidRDefault="00643081" w:rsidP="00643081">
      <w:pPr>
        <w:pStyle w:val="libLine"/>
        <w:rPr>
          <w:rStyle w:val="libFootnote0Char"/>
          <w:rtl/>
        </w:rPr>
      </w:pPr>
      <w:r w:rsidRPr="00643081">
        <w:rPr>
          <w:rStyle w:val="libFootnote0Char"/>
          <w:rFonts w:hint="eastAsia"/>
          <w:rtl/>
        </w:rPr>
        <w:t>(3)</w:t>
      </w:r>
      <w:r w:rsidR="00FE5C64">
        <w:rPr>
          <w:rStyle w:val="libFootnote0Char"/>
          <w:rFonts w:hint="cs"/>
          <w:rtl/>
        </w:rPr>
        <w:t xml:space="preserve"> سورة العاديات/الآية1.</w:t>
      </w:r>
    </w:p>
    <w:p w:rsidR="00643081" w:rsidRPr="00FE5C64" w:rsidRDefault="00643081" w:rsidP="00FE5C64">
      <w:pPr>
        <w:pStyle w:val="libFootnote0"/>
        <w:rPr>
          <w:rtl/>
        </w:rPr>
      </w:pPr>
      <w:r w:rsidRPr="00643081">
        <w:rPr>
          <w:rStyle w:val="libFootnote0Char"/>
          <w:rFonts w:hint="eastAsia"/>
          <w:rtl/>
        </w:rPr>
        <w:t>(4)</w:t>
      </w:r>
      <w:r w:rsidR="00FE5C64">
        <w:rPr>
          <w:rStyle w:val="libFootnote0Char"/>
          <w:rFonts w:hint="cs"/>
          <w:rtl/>
        </w:rPr>
        <w:t xml:space="preserve"> ق:كتاب العشرة/80/209،ج:75/334.</w:t>
      </w:r>
    </w:p>
    <w:p w:rsidR="00FE5C64" w:rsidRPr="00FE5C64" w:rsidRDefault="00FE5C64" w:rsidP="00FE5C64">
      <w:pPr>
        <w:pStyle w:val="libFootnote0"/>
        <w:rPr>
          <w:rtl/>
        </w:rPr>
      </w:pPr>
      <w:r>
        <w:rPr>
          <w:rFonts w:hint="cs"/>
          <w:rtl/>
        </w:rPr>
        <w:t>(5) ق:كتاب العشرة/80/209،ج:75/334.</w:t>
      </w:r>
    </w:p>
    <w:p w:rsidR="00643081" w:rsidRDefault="00643081" w:rsidP="00A33C4B">
      <w:pPr>
        <w:pStyle w:val="libNormal"/>
        <w:rPr>
          <w:rtl/>
        </w:rPr>
      </w:pPr>
      <w:r>
        <w:rPr>
          <w:rFonts w:hint="eastAsia"/>
          <w:rtl/>
        </w:rPr>
        <w:br w:type="page"/>
      </w:r>
    </w:p>
    <w:p w:rsidR="00D94CCA" w:rsidRDefault="00A33C4B" w:rsidP="00FE5C64">
      <w:pPr>
        <w:pStyle w:val="libCenterBold1"/>
        <w:rPr>
          <w:rtl/>
        </w:rPr>
      </w:pPr>
      <w:r>
        <w:rPr>
          <w:rFonts w:hint="eastAsia"/>
          <w:rtl/>
        </w:rPr>
        <w:lastRenderedPageBreak/>
        <w:t>السلطان</w:t>
      </w:r>
      <w:r>
        <w:rPr>
          <w:rtl/>
        </w:rPr>
        <w:t xml:space="preserve"> و ما </w:t>
      </w:r>
      <w:r>
        <w:rPr>
          <w:rFonts w:hint="cs"/>
          <w:rtl/>
        </w:rPr>
        <w:t>ی</w:t>
      </w:r>
      <w:r>
        <w:rPr>
          <w:rFonts w:hint="eastAsia"/>
          <w:rtl/>
        </w:rPr>
        <w:t>تعلق</w:t>
      </w:r>
      <w:r>
        <w:rPr>
          <w:rtl/>
        </w:rPr>
        <w:t xml:space="preserve"> به</w:t>
      </w:r>
    </w:p>
    <w:p w:rsidR="00D94CCA" w:rsidRDefault="00FE5C64" w:rsidP="00A33C4B">
      <w:pPr>
        <w:pStyle w:val="libNormal"/>
        <w:rPr>
          <w:rtl/>
        </w:rPr>
      </w:pPr>
      <w:r w:rsidRPr="00FE5C64">
        <w:rPr>
          <w:rStyle w:val="libBold1Char"/>
          <w:rFonts w:hint="eastAsia"/>
          <w:rtl/>
        </w:rPr>
        <w:t>أمالي</w:t>
      </w:r>
      <w:r w:rsidR="00A33C4B" w:rsidRPr="00FE5C64">
        <w:rPr>
          <w:rStyle w:val="libBold1Char"/>
          <w:rtl/>
        </w:rPr>
        <w:t xml:space="preserve"> الصدوق</w:t>
      </w:r>
      <w:r w:rsidR="00A33C4B">
        <w:rPr>
          <w:rtl/>
        </w:rPr>
        <w:t xml:space="preserve">:قال الصادق </w:t>
      </w:r>
      <w:r w:rsidR="00D665AA" w:rsidRPr="00D665AA">
        <w:rPr>
          <w:rStyle w:val="libAlaemChar"/>
          <w:rtl/>
        </w:rPr>
        <w:t>عليه‌السلام</w:t>
      </w:r>
      <w:r w:rsidR="00A33C4B">
        <w:rPr>
          <w:rtl/>
        </w:rPr>
        <w:t>: إذا أراد اللّه(عزّ و جلّ)ب</w:t>
      </w:r>
      <w:r w:rsidR="004B4B77">
        <w:rPr>
          <w:rtl/>
        </w:rPr>
        <w:t>رعیّة</w:t>
      </w:r>
      <w:r w:rsidR="00A33C4B">
        <w:rPr>
          <w:rtl/>
        </w:rPr>
        <w:t xml:space="preserve"> خ</w:t>
      </w:r>
      <w:r w:rsidR="00A33C4B">
        <w:rPr>
          <w:rFonts w:hint="cs"/>
          <w:rtl/>
        </w:rPr>
        <w:t>ی</w:t>
      </w:r>
      <w:r w:rsidR="00A33C4B">
        <w:rPr>
          <w:rFonts w:hint="eastAsia"/>
          <w:rtl/>
        </w:rPr>
        <w:t>را</w:t>
      </w:r>
      <w:r w:rsidR="00A33C4B">
        <w:rPr>
          <w:rtl/>
        </w:rPr>
        <w:t xml:space="preserve"> جعل لها سلطانا رح</w:t>
      </w:r>
      <w:r w:rsidR="00A33C4B">
        <w:rPr>
          <w:rFonts w:hint="cs"/>
          <w:rtl/>
        </w:rPr>
        <w:t>ی</w:t>
      </w:r>
      <w:r w:rsidR="00A33C4B">
        <w:rPr>
          <w:rFonts w:hint="eastAsia"/>
          <w:rtl/>
        </w:rPr>
        <w:t>ما</w:t>
      </w:r>
      <w:r w:rsidR="00A33C4B">
        <w:rPr>
          <w:rtl/>
        </w:rPr>
        <w:t xml:space="preserve"> و ق</w:t>
      </w:r>
      <w:r w:rsidR="00A33C4B">
        <w:rPr>
          <w:rFonts w:hint="cs"/>
          <w:rtl/>
        </w:rPr>
        <w:t>یّ</w:t>
      </w:r>
      <w:r w:rsidR="00A33C4B">
        <w:rPr>
          <w:rFonts w:hint="eastAsia"/>
          <w:rtl/>
        </w:rPr>
        <w:t>ض</w:t>
      </w:r>
      <w:r w:rsidR="00A33C4B">
        <w:rPr>
          <w:rtl/>
        </w:rPr>
        <w:t xml:space="preserve"> له وز</w:t>
      </w:r>
      <w:r w:rsidR="00A33C4B">
        <w:rPr>
          <w:rFonts w:hint="cs"/>
          <w:rtl/>
        </w:rPr>
        <w:t>ی</w:t>
      </w:r>
      <w:r w:rsidR="00A33C4B">
        <w:rPr>
          <w:rFonts w:hint="eastAsia"/>
          <w:rtl/>
        </w:rPr>
        <w:t>را</w:t>
      </w:r>
      <w:r w:rsidR="00A33C4B">
        <w:rPr>
          <w:rtl/>
        </w:rPr>
        <w:t xml:space="preserve"> عادلا </w:t>
      </w:r>
      <w:r w:rsidR="00643081">
        <w:rPr>
          <w:rStyle w:val="libFootnotenumChar"/>
          <w:rtl/>
        </w:rPr>
        <w:t>(1)</w:t>
      </w:r>
      <w:r w:rsidR="00A33C4B">
        <w:rPr>
          <w:rtl/>
        </w:rPr>
        <w:t>.</w:t>
      </w:r>
    </w:p>
    <w:p w:rsidR="00D94CCA" w:rsidRDefault="00FE5C64" w:rsidP="00A33C4B">
      <w:pPr>
        <w:pStyle w:val="libNormal"/>
        <w:rPr>
          <w:rtl/>
        </w:rPr>
      </w:pPr>
      <w:r w:rsidRPr="00FE5C64">
        <w:rPr>
          <w:rStyle w:val="libBold1Char"/>
          <w:rFonts w:hint="eastAsia"/>
          <w:rtl/>
        </w:rPr>
        <w:t>أمالي</w:t>
      </w:r>
      <w:r w:rsidR="00A33C4B" w:rsidRPr="00FE5C64">
        <w:rPr>
          <w:rStyle w:val="libBold1Char"/>
          <w:rtl/>
        </w:rPr>
        <w:t xml:space="preserve"> الصدوق</w:t>
      </w:r>
      <w:r w:rsidR="00A33C4B">
        <w:rPr>
          <w:rtl/>
        </w:rPr>
        <w:t xml:space="preserve">:عن أنس قال:قال رسول اللّه </w:t>
      </w:r>
      <w:r w:rsidR="00D665AA" w:rsidRPr="00D665AA">
        <w:rPr>
          <w:rStyle w:val="libAlaemChar"/>
          <w:rtl/>
        </w:rPr>
        <w:t>صلى‌الله‌عليه‌وآله‌وسلم</w:t>
      </w:r>
      <w:r w:rsidR="00A33C4B">
        <w:rPr>
          <w:rtl/>
        </w:rPr>
        <w:t xml:space="preserve">: </w:t>
      </w:r>
      <w:r w:rsidR="004B4B77">
        <w:rPr>
          <w:rtl/>
        </w:rPr>
        <w:t>طاعة</w:t>
      </w:r>
      <w:r w:rsidR="00A33C4B">
        <w:rPr>
          <w:rtl/>
        </w:rPr>
        <w:t xml:space="preserve"> السلطان </w:t>
      </w:r>
      <w:r w:rsidR="00AA3CDF">
        <w:rPr>
          <w:rtl/>
        </w:rPr>
        <w:t>واجبة</w:t>
      </w:r>
      <w:r w:rsidR="00A33C4B">
        <w:rPr>
          <w:rtl/>
        </w:rPr>
        <w:t xml:space="preserve">،و من ترک </w:t>
      </w:r>
      <w:r w:rsidR="004B4B77">
        <w:rPr>
          <w:rtl/>
        </w:rPr>
        <w:t>طاعة</w:t>
      </w:r>
      <w:r w:rsidR="00A33C4B">
        <w:rPr>
          <w:rtl/>
        </w:rPr>
        <w:t xml:space="preserve"> السلطان فقد ترک </w:t>
      </w:r>
      <w:r w:rsidR="004B4B77">
        <w:rPr>
          <w:rtl/>
        </w:rPr>
        <w:t>طاعة</w:t>
      </w:r>
      <w:r w:rsidR="00A33C4B">
        <w:rPr>
          <w:rtl/>
        </w:rPr>
        <w:t xml:space="preserve"> اللّه و دخل </w:t>
      </w:r>
      <w:r w:rsidR="004B4B77">
        <w:rPr>
          <w:rtl/>
        </w:rPr>
        <w:t>في</w:t>
      </w:r>
      <w:r w:rsidR="00A33C4B">
        <w:rPr>
          <w:rtl/>
        </w:rPr>
        <w:t xml:space="preserve"> </w:t>
      </w:r>
      <w:r w:rsidR="004B4B77">
        <w:rPr>
          <w:rtl/>
        </w:rPr>
        <w:t>نهي</w:t>
      </w:r>
      <w:r w:rsidR="00A33C4B">
        <w:rPr>
          <w:rFonts w:hint="eastAsia"/>
          <w:rtl/>
        </w:rPr>
        <w:t>ه</w:t>
      </w:r>
      <w:r w:rsidR="00A33C4B">
        <w:rPr>
          <w:rtl/>
        </w:rPr>
        <w:t xml:space="preserve"> انّ اللّه </w:t>
      </w:r>
      <w:r w:rsidR="00FC17A3">
        <w:rPr>
          <w:rtl/>
        </w:rPr>
        <w:t>تعالى</w:t>
      </w:r>
      <w:r w:rsidR="00A33C4B">
        <w:rPr>
          <w:rtl/>
        </w:rPr>
        <w:t xml:space="preserve"> </w:t>
      </w:r>
      <w:r w:rsidR="00A33C4B">
        <w:rPr>
          <w:rFonts w:hint="cs"/>
          <w:rtl/>
        </w:rPr>
        <w:t>ی</w:t>
      </w:r>
      <w:r w:rsidR="00A33C4B">
        <w:rPr>
          <w:rFonts w:hint="eastAsia"/>
          <w:rtl/>
        </w:rPr>
        <w:t>قول</w:t>
      </w:r>
      <w:r w:rsidR="00A33C4B">
        <w:rPr>
          <w:rtl/>
        </w:rPr>
        <w:t xml:space="preserve">: </w:t>
      </w:r>
      <w:r w:rsidR="00643081" w:rsidRPr="00643081">
        <w:rPr>
          <w:rStyle w:val="libAlaemChar"/>
          <w:rtl/>
        </w:rPr>
        <w:t>(</w:t>
      </w:r>
      <w:r w:rsidR="00A33C4B" w:rsidRPr="00643081">
        <w:rPr>
          <w:rStyle w:val="libAieChar"/>
          <w:rtl/>
        </w:rPr>
        <w:t>وَ لاٰ تُلْقُوا بِ</w:t>
      </w:r>
      <w:r w:rsidR="009D0B59">
        <w:rPr>
          <w:rStyle w:val="libAieChar"/>
          <w:rtl/>
        </w:rPr>
        <w:t>اي</w:t>
      </w:r>
      <w:r w:rsidR="006926E7">
        <w:rPr>
          <w:rStyle w:val="libAieChar"/>
          <w:rFonts w:hint="cs"/>
          <w:rtl/>
        </w:rPr>
        <w:t>دي</w:t>
      </w:r>
      <w:r w:rsidR="00A33C4B" w:rsidRPr="00643081">
        <w:rPr>
          <w:rStyle w:val="libAieChar"/>
          <w:rFonts w:hint="eastAsia"/>
          <w:rtl/>
        </w:rPr>
        <w:t>کُمْ</w:t>
      </w:r>
      <w:r w:rsidR="00A33C4B" w:rsidRPr="00643081">
        <w:rPr>
          <w:rStyle w:val="libAieChar"/>
          <w:rtl/>
        </w:rPr>
        <w:t xml:space="preserve"> </w:t>
      </w:r>
      <w:r w:rsidR="003261A0">
        <w:rPr>
          <w:rStyle w:val="libAieChar"/>
          <w:rtl/>
        </w:rPr>
        <w:t>الى</w:t>
      </w:r>
      <w:r w:rsidR="00A33C4B" w:rsidRPr="00643081">
        <w:rPr>
          <w:rStyle w:val="libAieChar"/>
          <w:rtl/>
        </w:rPr>
        <w:t xml:space="preserve"> التَّ</w:t>
      </w:r>
      <w:r w:rsidR="00D85FFB">
        <w:rPr>
          <w:rStyle w:val="libAieChar"/>
          <w:rtl/>
        </w:rPr>
        <w:t>هلکة</w:t>
      </w:r>
      <w:r w:rsidR="00643081" w:rsidRPr="00643081">
        <w:rPr>
          <w:rStyle w:val="libAlaemChar"/>
          <w:rtl/>
        </w:rPr>
        <w:t>)</w:t>
      </w:r>
      <w:r w:rsidR="00A33C4B">
        <w:rPr>
          <w:rtl/>
        </w:rPr>
        <w:t xml:space="preserve"> </w:t>
      </w:r>
      <w:r w:rsidR="00643081">
        <w:rPr>
          <w:rStyle w:val="libFootnotenumChar"/>
          <w:rtl/>
        </w:rPr>
        <w:t>(2)</w:t>
      </w:r>
      <w:r w:rsidR="00A33C4B">
        <w:rPr>
          <w:rtl/>
        </w:rPr>
        <w:t>.</w:t>
      </w:r>
    </w:p>
    <w:p w:rsidR="00D94CCA" w:rsidRDefault="00FE5C64" w:rsidP="00A33C4B">
      <w:pPr>
        <w:pStyle w:val="libNormal"/>
        <w:rPr>
          <w:rtl/>
        </w:rPr>
      </w:pPr>
      <w:r w:rsidRPr="00FE5C64">
        <w:rPr>
          <w:rStyle w:val="libBold1Char"/>
          <w:rFonts w:hint="eastAsia"/>
          <w:rtl/>
        </w:rPr>
        <w:t>أمالي</w:t>
      </w:r>
      <w:r w:rsidR="00A33C4B" w:rsidRPr="00FE5C64">
        <w:rPr>
          <w:rStyle w:val="libBold1Char"/>
          <w:rtl/>
        </w:rPr>
        <w:t xml:space="preserve"> الصدوق</w:t>
      </w:r>
      <w:r w:rsidR="00A33C4B">
        <w:rPr>
          <w:rtl/>
        </w:rPr>
        <w:t>:عن موس</w:t>
      </w:r>
      <w:r w:rsidR="00A33C4B">
        <w:rPr>
          <w:rFonts w:hint="cs"/>
          <w:rtl/>
        </w:rPr>
        <w:t>ی</w:t>
      </w:r>
      <w:r w:rsidR="00A33C4B">
        <w:rPr>
          <w:rtl/>
        </w:rPr>
        <w:t xml:space="preserve"> بن جعفر </w:t>
      </w:r>
      <w:r w:rsidR="00D665AA" w:rsidRPr="00D665AA">
        <w:rPr>
          <w:rStyle w:val="libAlaemChar"/>
          <w:rtl/>
        </w:rPr>
        <w:t>عليهما‌السلام</w:t>
      </w:r>
      <w:r w:rsidR="00A33C4B">
        <w:rPr>
          <w:rtl/>
        </w:rPr>
        <w:t xml:space="preserve"> انّه قال لش</w:t>
      </w:r>
      <w:r w:rsidR="00A33C4B">
        <w:rPr>
          <w:rFonts w:hint="cs"/>
          <w:rtl/>
        </w:rPr>
        <w:t>ی</w:t>
      </w:r>
      <w:r w:rsidR="00A33C4B">
        <w:rPr>
          <w:rFonts w:hint="eastAsia"/>
          <w:rtl/>
        </w:rPr>
        <w:t>عته</w:t>
      </w:r>
      <w:r w:rsidR="00A33C4B">
        <w:rPr>
          <w:rtl/>
        </w:rPr>
        <w:t xml:space="preserve">: </w:t>
      </w:r>
      <w:r w:rsidR="00A33C4B">
        <w:rPr>
          <w:rFonts w:hint="cs"/>
          <w:rtl/>
        </w:rPr>
        <w:t>ی</w:t>
      </w:r>
      <w:r w:rsidR="00A33C4B">
        <w:rPr>
          <w:rFonts w:hint="eastAsia"/>
          <w:rtl/>
        </w:rPr>
        <w:t>ا</w:t>
      </w:r>
      <w:r w:rsidR="00A33C4B">
        <w:rPr>
          <w:rtl/>
        </w:rPr>
        <w:t xml:space="preserve"> معشر ال</w:t>
      </w:r>
      <w:r w:rsidR="00CA70AC">
        <w:rPr>
          <w:rtl/>
        </w:rPr>
        <w:t>شیعة</w:t>
      </w:r>
      <w:r w:rsidR="00A33C4B">
        <w:rPr>
          <w:rtl/>
        </w:rPr>
        <w:t xml:space="preserve"> لا تذلّوا رقابکم بترک </w:t>
      </w:r>
      <w:r w:rsidR="004B4B77">
        <w:rPr>
          <w:rtl/>
        </w:rPr>
        <w:t>طاعة</w:t>
      </w:r>
      <w:r w:rsidR="00A33C4B">
        <w:rPr>
          <w:rtl/>
        </w:rPr>
        <w:t xml:space="preserve"> سلطانکم فان کان عادلا فاسألوا اللّه إبقاءه و إن کان جائرا فاسألوا اللّه إصلاحه فانّ صلاحکم </w:t>
      </w:r>
      <w:r w:rsidR="004B4B77">
        <w:rPr>
          <w:rtl/>
        </w:rPr>
        <w:t>في</w:t>
      </w:r>
      <w:r w:rsidR="00A33C4B">
        <w:rPr>
          <w:rtl/>
        </w:rPr>
        <w:t xml:space="preserve"> صلاح سلطانکم و انّ السلطان العادل ب</w:t>
      </w:r>
      <w:r w:rsidR="00871E5D">
        <w:rPr>
          <w:rtl/>
        </w:rPr>
        <w:t>منزلة</w:t>
      </w:r>
      <w:r w:rsidR="00A33C4B">
        <w:rPr>
          <w:rtl/>
        </w:rPr>
        <w:t xml:space="preserve"> الوالد الرح</w:t>
      </w:r>
      <w:r w:rsidR="00A33C4B">
        <w:rPr>
          <w:rFonts w:hint="cs"/>
          <w:rtl/>
        </w:rPr>
        <w:t>ی</w:t>
      </w:r>
      <w:r w:rsidR="00A33C4B">
        <w:rPr>
          <w:rFonts w:hint="eastAsia"/>
          <w:rtl/>
        </w:rPr>
        <w:t>م</w:t>
      </w:r>
      <w:r w:rsidR="00A33C4B">
        <w:rPr>
          <w:rtl/>
        </w:rPr>
        <w:t xml:space="preserve"> فأحب</w:t>
      </w:r>
      <w:r w:rsidR="00A33C4B">
        <w:rPr>
          <w:rFonts w:hint="eastAsia"/>
          <w:rtl/>
        </w:rPr>
        <w:t>ّوا</w:t>
      </w:r>
      <w:r w:rsidR="00A33C4B">
        <w:rPr>
          <w:rtl/>
        </w:rPr>
        <w:t xml:space="preserve"> له ما تحبّون لأنفسکم و اکرهوا له ما تکرهون لأنفسکم </w:t>
      </w:r>
      <w:r w:rsidR="00643081">
        <w:rPr>
          <w:rStyle w:val="libFootnotenumChar"/>
          <w:rtl/>
        </w:rPr>
        <w:t>(3)</w:t>
      </w:r>
      <w:r w:rsidR="00A33C4B">
        <w:rPr>
          <w:rtl/>
        </w:rPr>
        <w:t>.</w:t>
      </w:r>
    </w:p>
    <w:p w:rsidR="00D94CCA" w:rsidRDefault="00A33C4B" w:rsidP="00A33C4B">
      <w:pPr>
        <w:pStyle w:val="libNormal"/>
        <w:rPr>
          <w:rtl/>
        </w:rPr>
      </w:pPr>
      <w:r w:rsidRPr="00FE5C64">
        <w:rPr>
          <w:rStyle w:val="libBold1Char"/>
          <w:rFonts w:hint="eastAsia"/>
          <w:rtl/>
        </w:rPr>
        <w:t>ثواب</w:t>
      </w:r>
      <w:r w:rsidRPr="00FE5C64">
        <w:rPr>
          <w:rStyle w:val="libBold1Char"/>
          <w:rtl/>
        </w:rPr>
        <w:t xml:space="preserve"> الأعمال</w:t>
      </w:r>
      <w:r>
        <w:rPr>
          <w:rtl/>
        </w:rPr>
        <w:t xml:space="preserve">:قال رسول اللّه </w:t>
      </w:r>
      <w:r w:rsidR="00D665AA" w:rsidRPr="00D665AA">
        <w:rPr>
          <w:rStyle w:val="libAlaemChar"/>
          <w:rtl/>
        </w:rPr>
        <w:t>صلى‌الله‌عليه‌وآله‌وسلم</w:t>
      </w:r>
      <w:r>
        <w:rPr>
          <w:rtl/>
        </w:rPr>
        <w:t>: ما اقترب عبد من سلطان الاّ تباعد من اللّه، و لا کثر ماله الاّ اشتدّ حسابه،و لا کثر تبعه الاّ کثرت ش</w:t>
      </w:r>
      <w:r>
        <w:rPr>
          <w:rFonts w:hint="cs"/>
          <w:rtl/>
        </w:rPr>
        <w:t>ی</w:t>
      </w:r>
      <w:r>
        <w:rPr>
          <w:rFonts w:hint="eastAsia"/>
          <w:rtl/>
        </w:rPr>
        <w:t>اط</w:t>
      </w:r>
      <w:r>
        <w:rPr>
          <w:rFonts w:hint="cs"/>
          <w:rtl/>
        </w:rPr>
        <w:t>ی</w:t>
      </w:r>
      <w:r>
        <w:rPr>
          <w:rFonts w:hint="eastAsia"/>
          <w:rtl/>
        </w:rPr>
        <w:t>نه</w:t>
      </w:r>
      <w:r>
        <w:rPr>
          <w:rtl/>
        </w:rPr>
        <w:t xml:space="preserve"> </w:t>
      </w:r>
      <w:r w:rsidR="00643081">
        <w:rPr>
          <w:rStyle w:val="libFootnotenumChar"/>
          <w:rtl/>
        </w:rPr>
        <w:t>(4)</w:t>
      </w:r>
      <w:r>
        <w:rPr>
          <w:rtl/>
        </w:rPr>
        <w:t>.</w:t>
      </w:r>
    </w:p>
    <w:p w:rsidR="00D94CCA" w:rsidRDefault="00A638DD" w:rsidP="00FE5C64">
      <w:pPr>
        <w:pStyle w:val="libNormal"/>
        <w:rPr>
          <w:rtl/>
        </w:rPr>
      </w:pPr>
      <w:r w:rsidRPr="00FE5C64">
        <w:rPr>
          <w:rStyle w:val="libBold1Char"/>
          <w:rFonts w:hint="eastAsia"/>
          <w:rtl/>
        </w:rPr>
        <w:t>کف</w:t>
      </w:r>
      <w:r w:rsidR="009D0B59" w:rsidRPr="00FE5C64">
        <w:rPr>
          <w:rStyle w:val="libBold1Char"/>
          <w:rFonts w:hint="eastAsia"/>
          <w:rtl/>
        </w:rPr>
        <w:t>اي</w:t>
      </w:r>
      <w:r w:rsidRPr="00FE5C64">
        <w:rPr>
          <w:rStyle w:val="libBold1Char"/>
          <w:rFonts w:hint="eastAsia"/>
          <w:rtl/>
        </w:rPr>
        <w:t>ة</w:t>
      </w:r>
      <w:r w:rsidR="00A33C4B" w:rsidRPr="00FE5C64">
        <w:rPr>
          <w:rStyle w:val="libBold1Char"/>
          <w:rtl/>
        </w:rPr>
        <w:t xml:space="preserve"> الأثر </w:t>
      </w:r>
      <w:r w:rsidR="004B4B77" w:rsidRPr="00FE5C64">
        <w:rPr>
          <w:rStyle w:val="libBold1Char"/>
          <w:rtl/>
        </w:rPr>
        <w:t>في</w:t>
      </w:r>
      <w:r w:rsidR="00A33C4B" w:rsidRPr="00FE5C64">
        <w:rPr>
          <w:rStyle w:val="libBold1Char"/>
          <w:rtl/>
        </w:rPr>
        <w:t xml:space="preserve"> النصوص</w:t>
      </w:r>
      <w:r w:rsidR="00A33C4B">
        <w:rPr>
          <w:rtl/>
        </w:rPr>
        <w:t xml:space="preserve">:عن عبد الغفّار بن القاسم عن الباقر </w:t>
      </w:r>
      <w:r w:rsidR="00D665AA" w:rsidRPr="00D665AA">
        <w:rPr>
          <w:rStyle w:val="libAlaemChar"/>
          <w:rtl/>
        </w:rPr>
        <w:t>عليه‌السلام</w:t>
      </w:r>
      <w:r w:rsidR="00A33C4B">
        <w:rPr>
          <w:rtl/>
        </w:rPr>
        <w:t xml:space="preserve"> قال: قلت له:</w:t>
      </w:r>
      <w:r w:rsidR="00FE5C64">
        <w:rPr>
          <w:rFonts w:hint="cs"/>
          <w:rtl/>
        </w:rPr>
        <w:t xml:space="preserve"> </w:t>
      </w:r>
      <w:r w:rsidR="00A33C4B">
        <w:rPr>
          <w:rFonts w:hint="cs"/>
          <w:rtl/>
        </w:rPr>
        <w:t>ی</w:t>
      </w:r>
      <w:r w:rsidR="00A33C4B">
        <w:rPr>
          <w:rFonts w:hint="eastAsia"/>
          <w:rtl/>
        </w:rPr>
        <w:t>ا</w:t>
      </w:r>
      <w:r w:rsidR="00A33C4B">
        <w:rPr>
          <w:rtl/>
        </w:rPr>
        <w:t xml:space="preserve"> س</w:t>
      </w:r>
      <w:r w:rsidR="006926E7">
        <w:rPr>
          <w:rFonts w:hint="cs"/>
          <w:rtl/>
        </w:rPr>
        <w:t>یدي</w:t>
      </w:r>
      <w:r w:rsidR="00A33C4B">
        <w:rPr>
          <w:rtl/>
        </w:rPr>
        <w:t xml:space="preserve"> ما تقول </w:t>
      </w:r>
      <w:r w:rsidR="004B4B77">
        <w:rPr>
          <w:rtl/>
        </w:rPr>
        <w:t>في</w:t>
      </w:r>
      <w:r w:rsidR="00A33C4B">
        <w:rPr>
          <w:rtl/>
        </w:rPr>
        <w:t xml:space="preserve"> الدخول ع</w:t>
      </w:r>
      <w:r w:rsidR="009B6D3C">
        <w:rPr>
          <w:rtl/>
        </w:rPr>
        <w:t>ل</w:t>
      </w:r>
      <w:r w:rsidR="00FE5C64">
        <w:rPr>
          <w:rFonts w:hint="cs"/>
          <w:rtl/>
        </w:rPr>
        <w:t>ى</w:t>
      </w:r>
      <w:r w:rsidR="00A33C4B">
        <w:rPr>
          <w:rtl/>
        </w:rPr>
        <w:t xml:space="preserve"> السلطان؟قال:لا أر</w:t>
      </w:r>
      <w:r w:rsidR="00A33C4B">
        <w:rPr>
          <w:rFonts w:hint="cs"/>
          <w:rtl/>
        </w:rPr>
        <w:t>ی</w:t>
      </w:r>
      <w:r w:rsidR="00A33C4B">
        <w:rPr>
          <w:rtl/>
        </w:rPr>
        <w:t xml:space="preserve"> لک ذلک،قلت:</w:t>
      </w:r>
      <w:r w:rsidR="004B4B77">
        <w:rPr>
          <w:rtl/>
        </w:rPr>
        <w:t>انّي</w:t>
      </w:r>
      <w:r w:rsidR="00A33C4B">
        <w:rPr>
          <w:rtl/>
        </w:rPr>
        <w:t xml:space="preserve"> ربّما سافرت </w:t>
      </w:r>
      <w:r w:rsidR="003261A0">
        <w:rPr>
          <w:rtl/>
        </w:rPr>
        <w:t>الى</w:t>
      </w:r>
      <w:r w:rsidR="00A33C4B">
        <w:rPr>
          <w:rtl/>
        </w:rPr>
        <w:t xml:space="preserve"> الشام فأدخل ع</w:t>
      </w:r>
      <w:r w:rsidR="009B6D3C">
        <w:rPr>
          <w:rtl/>
        </w:rPr>
        <w:t>لي</w:t>
      </w:r>
      <w:r w:rsidR="00A33C4B">
        <w:rPr>
          <w:rtl/>
        </w:rPr>
        <w:t xml:space="preserve"> إبرا</w:t>
      </w:r>
      <w:r w:rsidR="00B80428">
        <w:rPr>
          <w:rtl/>
        </w:rPr>
        <w:t>هي</w:t>
      </w:r>
      <w:r w:rsidR="00A33C4B">
        <w:rPr>
          <w:rFonts w:hint="eastAsia"/>
          <w:rtl/>
        </w:rPr>
        <w:t>م</w:t>
      </w:r>
      <w:r w:rsidR="00A33C4B">
        <w:rPr>
          <w:rtl/>
        </w:rPr>
        <w:t xml:space="preserve"> بن الو</w:t>
      </w:r>
      <w:r w:rsidR="009B6D3C">
        <w:rPr>
          <w:rtl/>
        </w:rPr>
        <w:t>لي</w:t>
      </w:r>
      <w:r w:rsidR="00A33C4B">
        <w:rPr>
          <w:rFonts w:hint="eastAsia"/>
          <w:rtl/>
        </w:rPr>
        <w:t>د</w:t>
      </w:r>
      <w:r w:rsidR="00A33C4B">
        <w:rPr>
          <w:rtl/>
        </w:rPr>
        <w:t xml:space="preserve"> قال:</w:t>
      </w:r>
      <w:r w:rsidR="00A33C4B">
        <w:rPr>
          <w:rFonts w:hint="cs"/>
          <w:rtl/>
        </w:rPr>
        <w:t>ی</w:t>
      </w:r>
      <w:r w:rsidR="00A33C4B">
        <w:rPr>
          <w:rFonts w:hint="eastAsia"/>
          <w:rtl/>
        </w:rPr>
        <w:t>ا</w:t>
      </w:r>
      <w:r w:rsidR="00A33C4B">
        <w:rPr>
          <w:rtl/>
        </w:rPr>
        <w:t xml:space="preserve"> عبد الغفّار إنّ دخولک ع</w:t>
      </w:r>
      <w:r w:rsidR="009B6D3C">
        <w:rPr>
          <w:rtl/>
        </w:rPr>
        <w:t>لي</w:t>
      </w:r>
      <w:r w:rsidR="00A33C4B">
        <w:rPr>
          <w:rtl/>
        </w:rPr>
        <w:t xml:space="preserve"> السلطان </w:t>
      </w:r>
      <w:r w:rsidR="00A33C4B">
        <w:rPr>
          <w:rFonts w:hint="cs"/>
          <w:rtl/>
        </w:rPr>
        <w:t>ی</w:t>
      </w:r>
      <w:r w:rsidR="00A33C4B">
        <w:rPr>
          <w:rFonts w:hint="eastAsia"/>
          <w:rtl/>
        </w:rPr>
        <w:t>دعو</w:t>
      </w:r>
      <w:r w:rsidR="00A33C4B">
        <w:rPr>
          <w:rtl/>
        </w:rPr>
        <w:t xml:space="preserve"> </w:t>
      </w:r>
      <w:r w:rsidR="003261A0">
        <w:rPr>
          <w:rtl/>
        </w:rPr>
        <w:t>الى</w:t>
      </w:r>
      <w:r w:rsidR="00A33C4B">
        <w:rPr>
          <w:rtl/>
        </w:rPr>
        <w:t xml:space="preserve"> </w:t>
      </w:r>
      <w:r w:rsidR="004B4B77">
        <w:rPr>
          <w:rtl/>
        </w:rPr>
        <w:t>ثلاثة</w:t>
      </w:r>
      <w:r w:rsidR="00A33C4B">
        <w:rPr>
          <w:rtl/>
        </w:rPr>
        <w:t xml:space="preserve"> أش</w:t>
      </w:r>
      <w:r w:rsidR="00A33C4B">
        <w:rPr>
          <w:rFonts w:hint="cs"/>
          <w:rtl/>
        </w:rPr>
        <w:t>ی</w:t>
      </w:r>
      <w:r w:rsidR="00A33C4B">
        <w:rPr>
          <w:rFonts w:hint="eastAsia"/>
          <w:rtl/>
        </w:rPr>
        <w:t>اء</w:t>
      </w:r>
      <w:r w:rsidR="00A33C4B">
        <w:rPr>
          <w:rtl/>
        </w:rPr>
        <w:t>:م</w:t>
      </w:r>
      <w:r w:rsidR="007522F7">
        <w:rPr>
          <w:rtl/>
        </w:rPr>
        <w:t>حبّة</w:t>
      </w:r>
      <w:r w:rsidR="00A33C4B">
        <w:rPr>
          <w:rtl/>
        </w:rPr>
        <w:t xml:space="preserve"> الدن</w:t>
      </w:r>
      <w:r w:rsidR="00A33C4B">
        <w:rPr>
          <w:rFonts w:hint="cs"/>
          <w:rtl/>
        </w:rPr>
        <w:t>ی</w:t>
      </w:r>
      <w:r w:rsidR="00A33C4B">
        <w:rPr>
          <w:rFonts w:hint="eastAsia"/>
          <w:rtl/>
        </w:rPr>
        <w:t>ا</w:t>
      </w:r>
      <w:r w:rsidR="00A33C4B">
        <w:rPr>
          <w:rtl/>
        </w:rPr>
        <w:t xml:space="preserve"> و نس</w:t>
      </w:r>
      <w:r w:rsidR="00A33C4B">
        <w:rPr>
          <w:rFonts w:hint="cs"/>
          <w:rtl/>
        </w:rPr>
        <w:t>ی</w:t>
      </w:r>
      <w:r w:rsidR="00A33C4B">
        <w:rPr>
          <w:rFonts w:hint="eastAsia"/>
          <w:rtl/>
        </w:rPr>
        <w:t>ان</w:t>
      </w:r>
      <w:r w:rsidR="00A33C4B">
        <w:rPr>
          <w:rtl/>
        </w:rPr>
        <w:t xml:space="preserve"> الموت و </w:t>
      </w:r>
      <w:r w:rsidR="00B87804">
        <w:rPr>
          <w:rtl/>
        </w:rPr>
        <w:t>قلّة</w:t>
      </w:r>
      <w:r w:rsidR="00A33C4B">
        <w:rPr>
          <w:rtl/>
        </w:rPr>
        <w:t xml:space="preserve"> الرضا بما قسم اللّه...الخ </w:t>
      </w:r>
      <w:r w:rsidR="00643081">
        <w:rPr>
          <w:rStyle w:val="libFootnotenumChar"/>
          <w:rtl/>
        </w:rPr>
        <w:t>(5)</w:t>
      </w:r>
      <w:r w:rsidR="00A33C4B">
        <w:rPr>
          <w:rtl/>
        </w:rPr>
        <w:t>.</w:t>
      </w:r>
    </w:p>
    <w:p w:rsidR="00D94CCA" w:rsidRDefault="00A33C4B" w:rsidP="00FE5C64">
      <w:pPr>
        <w:pStyle w:val="libNormal"/>
        <w:rPr>
          <w:rtl/>
        </w:rPr>
      </w:pPr>
      <w:r w:rsidRPr="00FE5C64">
        <w:rPr>
          <w:rStyle w:val="libBold1Char"/>
          <w:rFonts w:hint="eastAsia"/>
          <w:rtl/>
        </w:rPr>
        <w:t>الاختصاص</w:t>
      </w:r>
      <w:r>
        <w:rPr>
          <w:rtl/>
        </w:rPr>
        <w:t>:عن سد</w:t>
      </w:r>
      <w:r>
        <w:rPr>
          <w:rFonts w:hint="cs"/>
          <w:rtl/>
        </w:rPr>
        <w:t>ی</w:t>
      </w:r>
      <w:r>
        <w:rPr>
          <w:rFonts w:hint="eastAsia"/>
          <w:rtl/>
        </w:rPr>
        <w:t>ر</w:t>
      </w:r>
      <w:r>
        <w:rPr>
          <w:rtl/>
        </w:rPr>
        <w:t xml:space="preserve"> عن </w:t>
      </w:r>
      <w:r w:rsidR="004B4B77">
        <w:rPr>
          <w:rtl/>
        </w:rPr>
        <w:t>أبي</w:t>
      </w:r>
      <w:r>
        <w:rPr>
          <w:rtl/>
        </w:rPr>
        <w:t xml:space="preserve"> عبد اللّه </w:t>
      </w:r>
      <w:r w:rsidR="00D665AA" w:rsidRPr="00D665AA">
        <w:rPr>
          <w:rStyle w:val="libAlaemChar"/>
          <w:rtl/>
        </w:rPr>
        <w:t>عليه‌السلام</w:t>
      </w:r>
      <w:r w:rsidR="00FE5C64">
        <w:rPr>
          <w:rtl/>
        </w:rPr>
        <w:t xml:space="preserve"> قال: قال:أ</w:t>
      </w:r>
      <w:r>
        <w:rPr>
          <w:rtl/>
        </w:rPr>
        <w:t>لا أبشّرک؟قلت:ب</w:t>
      </w:r>
      <w:r w:rsidR="009B6D3C">
        <w:rPr>
          <w:rtl/>
        </w:rPr>
        <w:t>ل</w:t>
      </w:r>
      <w:r w:rsidR="00FE5C64">
        <w:rPr>
          <w:rFonts w:hint="cs"/>
          <w:rtl/>
        </w:rPr>
        <w:t>ى</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E5C64">
        <w:rPr>
          <w:rStyle w:val="libFootnote0Char"/>
          <w:rFonts w:hint="cs"/>
          <w:rtl/>
        </w:rPr>
        <w:t xml:space="preserve"> ق:كتاب العشرة/81/210،ج:75/340.</w:t>
      </w:r>
    </w:p>
    <w:p w:rsidR="00643081" w:rsidRPr="00643081" w:rsidRDefault="00643081" w:rsidP="00643081">
      <w:pPr>
        <w:pStyle w:val="libLine"/>
        <w:rPr>
          <w:rStyle w:val="libFootnote0Char"/>
          <w:rtl/>
        </w:rPr>
      </w:pPr>
      <w:r w:rsidRPr="00643081">
        <w:rPr>
          <w:rStyle w:val="libFootnote0Char"/>
          <w:rFonts w:hint="eastAsia"/>
          <w:rtl/>
        </w:rPr>
        <w:t>(2)</w:t>
      </w:r>
      <w:r w:rsidR="00FE5C64">
        <w:rPr>
          <w:rStyle w:val="libFootnote0Char"/>
          <w:rFonts w:hint="cs"/>
          <w:rtl/>
        </w:rPr>
        <w:t xml:space="preserve"> سورة البقرة/الآية195.</w:t>
      </w:r>
    </w:p>
    <w:p w:rsidR="00643081" w:rsidRPr="00643081" w:rsidRDefault="00643081" w:rsidP="00643081">
      <w:pPr>
        <w:pStyle w:val="libLine"/>
        <w:rPr>
          <w:rStyle w:val="libFootnote0Char"/>
          <w:rtl/>
        </w:rPr>
      </w:pPr>
      <w:r w:rsidRPr="00643081">
        <w:rPr>
          <w:rStyle w:val="libFootnote0Char"/>
          <w:rFonts w:hint="eastAsia"/>
          <w:rtl/>
        </w:rPr>
        <w:t>(3)</w:t>
      </w:r>
      <w:r w:rsidR="00FE5C64">
        <w:rPr>
          <w:rStyle w:val="libFootnote0Char"/>
          <w:rFonts w:hint="cs"/>
          <w:rtl/>
        </w:rPr>
        <w:t xml:space="preserve"> ق:كتاب العشرة/102/218،ج:75/369.</w:t>
      </w:r>
    </w:p>
    <w:p w:rsidR="00643081" w:rsidRDefault="00643081" w:rsidP="00FE5C64">
      <w:pPr>
        <w:pStyle w:val="libLine"/>
        <w:rPr>
          <w:rStyle w:val="libFootnote0Char"/>
          <w:rtl/>
        </w:rPr>
      </w:pPr>
      <w:r w:rsidRPr="00643081">
        <w:rPr>
          <w:rStyle w:val="libFootnote0Char"/>
          <w:rFonts w:hint="eastAsia"/>
          <w:rtl/>
        </w:rPr>
        <w:t>(4)</w:t>
      </w:r>
      <w:r w:rsidR="00FE5C64">
        <w:rPr>
          <w:rStyle w:val="libFootnote0Char"/>
          <w:rFonts w:hint="cs"/>
          <w:rtl/>
        </w:rPr>
        <w:t xml:space="preserve"> ق:كتاب العشرة/102/219،ج:75/372.</w:t>
      </w:r>
    </w:p>
    <w:p w:rsidR="00FE5C64" w:rsidRPr="00FE5C64" w:rsidRDefault="00FE5C64" w:rsidP="00FE5C64">
      <w:pPr>
        <w:pStyle w:val="libNormal0"/>
        <w:rPr>
          <w:rtl/>
        </w:rPr>
      </w:pPr>
      <w:r w:rsidRPr="00FE5C64">
        <w:rPr>
          <w:rStyle w:val="libFootnote0Char"/>
          <w:rFonts w:hint="cs"/>
          <w:rtl/>
        </w:rPr>
        <w:t xml:space="preserve">(5) </w:t>
      </w:r>
      <w:r>
        <w:rPr>
          <w:rStyle w:val="libFootnote0Char"/>
          <w:rFonts w:hint="cs"/>
          <w:rtl/>
        </w:rPr>
        <w:t>ق:كتاب العشرة/102/220،ج:75/377.</w:t>
      </w:r>
    </w:p>
    <w:p w:rsidR="00643081" w:rsidRDefault="00643081" w:rsidP="00A33C4B">
      <w:pPr>
        <w:pStyle w:val="libNormal"/>
        <w:rPr>
          <w:rtl/>
        </w:rPr>
      </w:pPr>
      <w:r>
        <w:rPr>
          <w:rFonts w:hint="eastAsia"/>
          <w:rtl/>
        </w:rPr>
        <w:br w:type="page"/>
      </w:r>
    </w:p>
    <w:p w:rsidR="00D94CCA" w:rsidRDefault="00FE5C64" w:rsidP="00FE5C64">
      <w:pPr>
        <w:pStyle w:val="libNormal0"/>
        <w:rPr>
          <w:rtl/>
        </w:rPr>
      </w:pPr>
      <w:r>
        <w:rPr>
          <w:rFonts w:hint="eastAsia"/>
          <w:rtl/>
        </w:rPr>
        <w:lastRenderedPageBreak/>
        <w:t>جعلني</w:t>
      </w:r>
      <w:r w:rsidR="00A33C4B">
        <w:rPr>
          <w:rtl/>
        </w:rPr>
        <w:t xml:space="preserve"> اللّه فداک،قال:اما انّه ما کان من سلطان جور </w:t>
      </w:r>
      <w:r w:rsidR="004B4B77">
        <w:rPr>
          <w:rtl/>
        </w:rPr>
        <w:t>في</w:t>
      </w:r>
      <w:r w:rsidR="00A33C4B">
        <w:rPr>
          <w:rFonts w:hint="eastAsia"/>
          <w:rtl/>
        </w:rPr>
        <w:t>ما</w:t>
      </w:r>
      <w:r w:rsidR="00A33C4B">
        <w:rPr>
          <w:rtl/>
        </w:rPr>
        <w:t xml:space="preserve"> مض</w:t>
      </w:r>
      <w:r w:rsidR="00A33C4B">
        <w:rPr>
          <w:rFonts w:hint="cs"/>
          <w:rtl/>
        </w:rPr>
        <w:t>ی</w:t>
      </w:r>
      <w:r w:rsidR="00A33C4B">
        <w:rPr>
          <w:rtl/>
        </w:rPr>
        <w:t xml:space="preserve"> و لا </w:t>
      </w:r>
      <w:r w:rsidR="009B6D3C">
        <w:rPr>
          <w:rFonts w:hint="cs"/>
          <w:rtl/>
        </w:rPr>
        <w:t>یأتي</w:t>
      </w:r>
      <w:r w:rsidR="00A33C4B">
        <w:rPr>
          <w:rtl/>
        </w:rPr>
        <w:t xml:space="preserve"> بعد الاّ و معه ظ</w:t>
      </w:r>
      <w:r w:rsidR="00B80428">
        <w:rPr>
          <w:rtl/>
        </w:rPr>
        <w:t>هي</w:t>
      </w:r>
      <w:r w:rsidR="00A33C4B">
        <w:rPr>
          <w:rFonts w:hint="eastAsia"/>
          <w:rtl/>
        </w:rPr>
        <w:t>ر</w:t>
      </w:r>
      <w:r w:rsidR="00A33C4B">
        <w:rPr>
          <w:rtl/>
        </w:rPr>
        <w:t xml:space="preserve"> من اللّه </w:t>
      </w:r>
      <w:r w:rsidR="00A33C4B">
        <w:rPr>
          <w:rFonts w:hint="cs"/>
          <w:rtl/>
        </w:rPr>
        <w:t>ی</w:t>
      </w:r>
      <w:r w:rsidR="00A33C4B">
        <w:rPr>
          <w:rFonts w:hint="eastAsia"/>
          <w:rtl/>
        </w:rPr>
        <w:t>دفع</w:t>
      </w:r>
      <w:r w:rsidR="00A33C4B">
        <w:rPr>
          <w:rtl/>
        </w:rPr>
        <w:t xml:space="preserve"> عن أو</w:t>
      </w:r>
      <w:r w:rsidR="009B6D3C">
        <w:rPr>
          <w:rtl/>
        </w:rPr>
        <w:t>لي</w:t>
      </w:r>
      <w:r w:rsidR="00A33C4B">
        <w:rPr>
          <w:rFonts w:hint="eastAsia"/>
          <w:rtl/>
        </w:rPr>
        <w:t>ائه</w:t>
      </w:r>
      <w:r w:rsidR="00A33C4B">
        <w:rPr>
          <w:rtl/>
        </w:rPr>
        <w:t xml:space="preserve"> شرّهم </w:t>
      </w:r>
      <w:r w:rsidR="00643081">
        <w:rPr>
          <w:rStyle w:val="libFootnotenumChar"/>
          <w:rtl/>
        </w:rPr>
        <w:t>(1)</w:t>
      </w:r>
      <w:r w:rsidR="00A33C4B">
        <w:rPr>
          <w:rtl/>
        </w:rPr>
        <w:t>.</w:t>
      </w:r>
    </w:p>
    <w:p w:rsidR="00D94CCA" w:rsidRDefault="00A33C4B" w:rsidP="00FE5C64">
      <w:pPr>
        <w:pStyle w:val="libNormal"/>
        <w:rPr>
          <w:rtl/>
        </w:rPr>
      </w:pPr>
      <w:r w:rsidRPr="00FE5C64">
        <w:rPr>
          <w:rStyle w:val="libBold1Char"/>
          <w:rFonts w:hint="eastAsia"/>
          <w:rtl/>
        </w:rPr>
        <w:t>أقول</w:t>
      </w:r>
      <w:r>
        <w:rPr>
          <w:rtl/>
        </w:rPr>
        <w:t>:</w:t>
      </w:r>
      <w:r>
        <w:rPr>
          <w:rFonts w:hint="eastAsia"/>
          <w:rtl/>
        </w:rPr>
        <w:t>و</w:t>
      </w:r>
      <w:r>
        <w:rPr>
          <w:rtl/>
        </w:rPr>
        <w:t xml:space="preserve"> </w:t>
      </w:r>
      <w:r w:rsidRPr="00FE5C64">
        <w:rPr>
          <w:rtl/>
        </w:rPr>
        <w:t xml:space="preserve">تقدّم </w:t>
      </w:r>
      <w:r w:rsidR="004B4B77" w:rsidRPr="00FE5C64">
        <w:rPr>
          <w:rtl/>
        </w:rPr>
        <w:t>في</w:t>
      </w:r>
      <w:r w:rsidR="00643081" w:rsidRPr="00FE5C64">
        <w:rPr>
          <w:rFonts w:hint="eastAsia"/>
          <w:rtl/>
        </w:rPr>
        <w:t>(</w:t>
      </w:r>
      <w:r w:rsidRPr="00FE5C64">
        <w:rPr>
          <w:rFonts w:hint="eastAsia"/>
          <w:rtl/>
        </w:rPr>
        <w:t>حمد</w:t>
      </w:r>
      <w:r w:rsidR="00643081" w:rsidRPr="00FE5C64">
        <w:rPr>
          <w:rFonts w:hint="eastAsia"/>
          <w:rtl/>
        </w:rPr>
        <w:t>)</w:t>
      </w:r>
      <w:r w:rsidRPr="00FE5C64">
        <w:rPr>
          <w:rFonts w:hint="eastAsia"/>
          <w:rtl/>
        </w:rPr>
        <w:t>عند</w:t>
      </w:r>
      <w:r w:rsidRPr="00FE5C64">
        <w:rPr>
          <w:rtl/>
        </w:rPr>
        <w:t xml:space="preserve"> ذکر محمّد بن إسماع</w:t>
      </w:r>
      <w:r w:rsidRPr="00FE5C64">
        <w:rPr>
          <w:rFonts w:hint="cs"/>
          <w:rtl/>
        </w:rPr>
        <w:t>ی</w:t>
      </w:r>
      <w:r w:rsidRPr="00FE5C64">
        <w:rPr>
          <w:rFonts w:hint="eastAsia"/>
          <w:rtl/>
        </w:rPr>
        <w:t>ل</w:t>
      </w:r>
      <w:r>
        <w:rPr>
          <w:rtl/>
        </w:rPr>
        <w:t xml:space="preserve"> بن بز</w:t>
      </w:r>
      <w:r>
        <w:rPr>
          <w:rFonts w:hint="cs"/>
          <w:rtl/>
        </w:rPr>
        <w:t>ی</w:t>
      </w:r>
      <w:r>
        <w:rPr>
          <w:rFonts w:hint="eastAsia"/>
          <w:rtl/>
        </w:rPr>
        <w:t>ع</w:t>
      </w:r>
      <w:r>
        <w:rPr>
          <w:rtl/>
        </w:rPr>
        <w:t xml:space="preserve"> ما </w:t>
      </w:r>
      <w:r>
        <w:rPr>
          <w:rFonts w:hint="cs"/>
          <w:rtl/>
        </w:rPr>
        <w:t>ی</w:t>
      </w:r>
      <w:r>
        <w:rPr>
          <w:rFonts w:hint="eastAsia"/>
          <w:rtl/>
        </w:rPr>
        <w:t>ناسب</w:t>
      </w:r>
      <w:r>
        <w:rPr>
          <w:rtl/>
        </w:rPr>
        <w:t xml:space="preserve"> ذلک.</w:t>
      </w:r>
    </w:p>
    <w:p w:rsidR="00D94CCA" w:rsidRDefault="00A33C4B" w:rsidP="00FE5C64">
      <w:pPr>
        <w:pStyle w:val="libCenterBold1"/>
        <w:rPr>
          <w:rtl/>
        </w:rPr>
      </w:pPr>
      <w:r>
        <w:rPr>
          <w:rFonts w:hint="eastAsia"/>
          <w:rtl/>
        </w:rPr>
        <w:t>سلطان</w:t>
      </w:r>
      <w:r>
        <w:rPr>
          <w:rtl/>
        </w:rPr>
        <w:t xml:space="preserve"> العلماء </w:t>
      </w:r>
      <w:r w:rsidR="00AA3CDF" w:rsidRPr="00AA3CDF">
        <w:rPr>
          <w:rStyle w:val="libAlaemChar"/>
          <w:rtl/>
        </w:rPr>
        <w:t>رحمه‌الله</w:t>
      </w:r>
    </w:p>
    <w:p w:rsidR="00D94CCA" w:rsidRDefault="00A33C4B" w:rsidP="00FE5C64">
      <w:pPr>
        <w:pStyle w:val="libNormal"/>
        <w:rPr>
          <w:rtl/>
        </w:rPr>
      </w:pPr>
      <w:r>
        <w:rPr>
          <w:rFonts w:hint="eastAsia"/>
          <w:rtl/>
        </w:rPr>
        <w:t>سلطان</w:t>
      </w:r>
      <w:r>
        <w:rPr>
          <w:rtl/>
        </w:rPr>
        <w:t xml:space="preserve"> العلماء:هو الس</w:t>
      </w:r>
      <w:r>
        <w:rPr>
          <w:rFonts w:hint="cs"/>
          <w:rtl/>
        </w:rPr>
        <w:t>یّ</w:t>
      </w:r>
      <w:r>
        <w:rPr>
          <w:rFonts w:hint="eastAsia"/>
          <w:rtl/>
        </w:rPr>
        <w:t>د</w:t>
      </w:r>
      <w:r>
        <w:rPr>
          <w:rtl/>
        </w:rPr>
        <w:t xml:space="preserve"> الأجلّ الوز</w:t>
      </w:r>
      <w:r>
        <w:rPr>
          <w:rFonts w:hint="cs"/>
          <w:rtl/>
        </w:rPr>
        <w:t>ی</w:t>
      </w:r>
      <w:r>
        <w:rPr>
          <w:rFonts w:hint="eastAsia"/>
          <w:rtl/>
        </w:rPr>
        <w:t>ر</w:t>
      </w:r>
      <w:r>
        <w:rPr>
          <w:rtl/>
        </w:rPr>
        <w:t xml:space="preserve"> الحس</w:t>
      </w:r>
      <w:r>
        <w:rPr>
          <w:rFonts w:hint="cs"/>
          <w:rtl/>
        </w:rPr>
        <w:t>ی</w:t>
      </w:r>
      <w:r>
        <w:rPr>
          <w:rFonts w:hint="eastAsia"/>
          <w:rtl/>
        </w:rPr>
        <w:t>ن</w:t>
      </w:r>
      <w:r>
        <w:rPr>
          <w:rtl/>
        </w:rPr>
        <w:t xml:space="preserve"> بن محمّد بن محمود ال</w:t>
      </w:r>
      <w:r w:rsidR="00FE5C64">
        <w:rPr>
          <w:rtl/>
        </w:rPr>
        <w:t>حسیني</w:t>
      </w:r>
      <w:r>
        <w:rPr>
          <w:rtl/>
        </w:rPr>
        <w:t xml:space="preserve"> الآم</w:t>
      </w:r>
      <w:r w:rsidR="009B6D3C">
        <w:rPr>
          <w:rtl/>
        </w:rPr>
        <w:t>لي</w:t>
      </w:r>
      <w:r>
        <w:rPr>
          <w:rtl/>
        </w:rPr>
        <w:t xml:space="preserve"> ال</w:t>
      </w:r>
      <w:r w:rsidR="00FE5C64">
        <w:rPr>
          <w:rtl/>
        </w:rPr>
        <w:t>أصفهانيّ</w:t>
      </w:r>
      <w:r>
        <w:rPr>
          <w:rtl/>
        </w:rPr>
        <w:t xml:space="preserve"> العالم المحقق المدقق علاء ال</w:t>
      </w:r>
      <w:r w:rsidR="00FE5C64">
        <w:rPr>
          <w:rtl/>
        </w:rPr>
        <w:t>دولة</w:t>
      </w:r>
      <w:r>
        <w:rPr>
          <w:rtl/>
        </w:rPr>
        <w:t xml:space="preserve"> و الد</w:t>
      </w:r>
      <w:r>
        <w:rPr>
          <w:rFonts w:hint="cs"/>
          <w:rtl/>
        </w:rPr>
        <w:t>ی</w:t>
      </w:r>
      <w:r>
        <w:rPr>
          <w:rFonts w:hint="eastAsia"/>
          <w:rtl/>
        </w:rPr>
        <w:t>ن</w:t>
      </w:r>
      <w:r>
        <w:rPr>
          <w:rtl/>
        </w:rPr>
        <w:t xml:space="preserve"> و الدن</w:t>
      </w:r>
      <w:r>
        <w:rPr>
          <w:rFonts w:hint="cs"/>
          <w:rtl/>
        </w:rPr>
        <w:t>ی</w:t>
      </w:r>
      <w:r>
        <w:rPr>
          <w:rFonts w:hint="eastAsia"/>
          <w:rtl/>
        </w:rPr>
        <w:t>ا،صاحب</w:t>
      </w:r>
      <w:r>
        <w:rPr>
          <w:rtl/>
        </w:rPr>
        <w:t xml:space="preserve"> </w:t>
      </w:r>
      <w:r w:rsidR="00FE5C64">
        <w:rPr>
          <w:rtl/>
        </w:rPr>
        <w:t>صدارة</w:t>
      </w:r>
      <w:r>
        <w:rPr>
          <w:rtl/>
        </w:rPr>
        <w:t xml:space="preserve"> الأعاظم و العلماء،جمع </w:t>
      </w:r>
      <w:r w:rsidR="003261A0">
        <w:rPr>
          <w:rtl/>
        </w:rPr>
        <w:t>الى</w:t>
      </w:r>
      <w:r>
        <w:rPr>
          <w:rtl/>
        </w:rPr>
        <w:t xml:space="preserve"> الشرف عزّ الجاه و نال من خ</w:t>
      </w:r>
      <w:r>
        <w:rPr>
          <w:rFonts w:hint="cs"/>
          <w:rtl/>
        </w:rPr>
        <w:t>ی</w:t>
      </w:r>
      <w:r>
        <w:rPr>
          <w:rFonts w:hint="eastAsia"/>
          <w:rtl/>
        </w:rPr>
        <w:t>ر</w:t>
      </w:r>
      <w:r>
        <w:rPr>
          <w:rtl/>
        </w:rPr>
        <w:t xml:space="preserve"> الدن</w:t>
      </w:r>
      <w:r>
        <w:rPr>
          <w:rFonts w:hint="cs"/>
          <w:rtl/>
        </w:rPr>
        <w:t>ی</w:t>
      </w:r>
      <w:r>
        <w:rPr>
          <w:rFonts w:hint="eastAsia"/>
          <w:rtl/>
        </w:rPr>
        <w:t>ا</w:t>
      </w:r>
      <w:r>
        <w:rPr>
          <w:rtl/>
        </w:rPr>
        <w:t xml:space="preserve"> و ال</w:t>
      </w:r>
      <w:r w:rsidR="009B6D3C">
        <w:rPr>
          <w:rtl/>
        </w:rPr>
        <w:t>آخرة</w:t>
      </w:r>
      <w:r>
        <w:rPr>
          <w:rtl/>
        </w:rPr>
        <w:t xml:space="preserve"> مرتجاه،ج</w:t>
      </w:r>
      <w:r w:rsidR="009B6D3C">
        <w:rPr>
          <w:rtl/>
        </w:rPr>
        <w:t>لي</w:t>
      </w:r>
      <w:r>
        <w:rPr>
          <w:rFonts w:hint="eastAsia"/>
          <w:rtl/>
        </w:rPr>
        <w:t>ل</w:t>
      </w:r>
      <w:r>
        <w:rPr>
          <w:rtl/>
        </w:rPr>
        <w:t xml:space="preserve"> القدر عظ</w:t>
      </w:r>
      <w:r>
        <w:rPr>
          <w:rFonts w:hint="cs"/>
          <w:rtl/>
        </w:rPr>
        <w:t>ی</w:t>
      </w:r>
      <w:r>
        <w:rPr>
          <w:rFonts w:hint="eastAsia"/>
          <w:rtl/>
        </w:rPr>
        <w:t>م</w:t>
      </w:r>
      <w:r>
        <w:rPr>
          <w:rtl/>
        </w:rPr>
        <w:t xml:space="preserve"> الشأن،و المش</w:t>
      </w:r>
      <w:r>
        <w:rPr>
          <w:rFonts w:hint="eastAsia"/>
          <w:rtl/>
        </w:rPr>
        <w:t>تهر</w:t>
      </w:r>
      <w:r>
        <w:rPr>
          <w:rtl/>
        </w:rPr>
        <w:t xml:space="preserve"> </w:t>
      </w:r>
      <w:r w:rsidR="009D0B59">
        <w:rPr>
          <w:rtl/>
        </w:rPr>
        <w:t>اي</w:t>
      </w:r>
      <w:r>
        <w:rPr>
          <w:rFonts w:hint="eastAsia"/>
          <w:rtl/>
        </w:rPr>
        <w:t>ضا</w:t>
      </w:r>
      <w:r>
        <w:rPr>
          <w:rtl/>
        </w:rPr>
        <w:t xml:space="preserve"> ب</w:t>
      </w:r>
      <w:r w:rsidR="0083560A">
        <w:rPr>
          <w:rtl/>
        </w:rPr>
        <w:t>خليفة</w:t>
      </w:r>
      <w:r>
        <w:rPr>
          <w:rtl/>
        </w:rPr>
        <w:t xml:space="preserve"> السلطان،فوّض </w:t>
      </w:r>
      <w:r w:rsidR="003261A0">
        <w:rPr>
          <w:rtl/>
        </w:rPr>
        <w:t>ال</w:t>
      </w:r>
      <w:r w:rsidR="00FE5C64">
        <w:rPr>
          <w:rFonts w:hint="cs"/>
          <w:rtl/>
        </w:rPr>
        <w:t>ي</w:t>
      </w:r>
      <w:r>
        <w:rPr>
          <w:rFonts w:hint="eastAsia"/>
          <w:rtl/>
        </w:rPr>
        <w:t>ه</w:t>
      </w:r>
      <w:r>
        <w:rPr>
          <w:rtl/>
        </w:rPr>
        <w:t xml:space="preserve"> </w:t>
      </w:r>
      <w:r w:rsidR="004B4B77">
        <w:rPr>
          <w:rtl/>
        </w:rPr>
        <w:t>في</w:t>
      </w:r>
      <w:r>
        <w:rPr>
          <w:rtl/>
        </w:rPr>
        <w:t xml:space="preserve"> زمان ال</w:t>
      </w:r>
      <w:r w:rsidR="009B6D3C">
        <w:rPr>
          <w:rtl/>
        </w:rPr>
        <w:t>شاة</w:t>
      </w:r>
      <w:r>
        <w:rPr>
          <w:rtl/>
        </w:rPr>
        <w:t xml:space="preserve"> عبّاس ال</w:t>
      </w:r>
      <w:r w:rsidR="00FE5C64">
        <w:rPr>
          <w:rtl/>
        </w:rPr>
        <w:t>ماضي</w:t>
      </w:r>
      <w:r>
        <w:rPr>
          <w:rtl/>
        </w:rPr>
        <w:t xml:space="preserve"> ال</w:t>
      </w:r>
      <w:r w:rsidR="00FE5C64">
        <w:rPr>
          <w:rtl/>
        </w:rPr>
        <w:t>صفوي</w:t>
      </w:r>
      <w:r>
        <w:rPr>
          <w:rtl/>
        </w:rPr>
        <w:t xml:space="preserve"> أمر ال</w:t>
      </w:r>
      <w:r w:rsidR="00FE5C64">
        <w:rPr>
          <w:rtl/>
        </w:rPr>
        <w:t>وزارة</w:t>
      </w:r>
      <w:r>
        <w:rPr>
          <w:rtl/>
        </w:rPr>
        <w:t xml:space="preserve"> و ال</w:t>
      </w:r>
      <w:r w:rsidR="00FE5C64">
        <w:rPr>
          <w:rtl/>
        </w:rPr>
        <w:t>صدارة</w:t>
      </w:r>
      <w:r>
        <w:rPr>
          <w:rtl/>
        </w:rPr>
        <w:t xml:space="preserve"> و صارت له </w:t>
      </w:r>
      <w:r w:rsidR="00FE5C64">
        <w:rPr>
          <w:rtl/>
        </w:rPr>
        <w:t>مرتبة</w:t>
      </w:r>
      <w:r>
        <w:rPr>
          <w:rtl/>
        </w:rPr>
        <w:t xml:space="preserve"> </w:t>
      </w:r>
      <w:r w:rsidR="00FE5C64">
        <w:rPr>
          <w:rtl/>
        </w:rPr>
        <w:t>عظیمة</w:t>
      </w:r>
      <w:r>
        <w:rPr>
          <w:rtl/>
        </w:rPr>
        <w:t xml:space="preserve"> عند السلطان حتّ</w:t>
      </w:r>
      <w:r>
        <w:rPr>
          <w:rFonts w:hint="cs"/>
          <w:rtl/>
        </w:rPr>
        <w:t>ی</w:t>
      </w:r>
      <w:r>
        <w:rPr>
          <w:rtl/>
        </w:rPr>
        <w:t xml:space="preserve"> اخ</w:t>
      </w:r>
      <w:r w:rsidR="00A638DD">
        <w:rPr>
          <w:rtl/>
        </w:rPr>
        <w:t>تار</w:t>
      </w:r>
      <w:r w:rsidR="00FE5C64">
        <w:rPr>
          <w:rFonts w:hint="cs"/>
          <w:rtl/>
        </w:rPr>
        <w:t>ه</w:t>
      </w:r>
      <w:r>
        <w:rPr>
          <w:rtl/>
        </w:rPr>
        <w:t xml:space="preserve"> لمصاهرته فتزوّج الس</w:t>
      </w:r>
      <w:r>
        <w:rPr>
          <w:rFonts w:hint="cs"/>
          <w:rtl/>
        </w:rPr>
        <w:t>یّ</w:t>
      </w:r>
      <w:r>
        <w:rPr>
          <w:rFonts w:hint="eastAsia"/>
          <w:rtl/>
        </w:rPr>
        <w:t>د</w:t>
      </w:r>
      <w:r>
        <w:rPr>
          <w:rtl/>
        </w:rPr>
        <w:t xml:space="preserve"> بنته فرزق أولادا کث</w:t>
      </w:r>
      <w:r>
        <w:rPr>
          <w:rFonts w:hint="cs"/>
          <w:rtl/>
        </w:rPr>
        <w:t>ی</w:t>
      </w:r>
      <w:r>
        <w:rPr>
          <w:rFonts w:hint="eastAsia"/>
          <w:rtl/>
        </w:rPr>
        <w:t>را</w:t>
      </w:r>
      <w:r>
        <w:rPr>
          <w:rtl/>
        </w:rPr>
        <w:t xml:space="preserve"> کلّهم فضلاء أزک</w:t>
      </w:r>
      <w:r>
        <w:rPr>
          <w:rFonts w:hint="cs"/>
          <w:rtl/>
        </w:rPr>
        <w:t>ی</w:t>
      </w:r>
      <w:r>
        <w:rPr>
          <w:rFonts w:hint="eastAsia"/>
          <w:rtl/>
        </w:rPr>
        <w:t>اء،له</w:t>
      </w:r>
      <w:r>
        <w:rPr>
          <w:rtl/>
        </w:rPr>
        <w:t xml:space="preserve"> تع</w:t>
      </w:r>
      <w:r w:rsidR="009B6D3C">
        <w:rPr>
          <w:rtl/>
        </w:rPr>
        <w:t>لي</w:t>
      </w:r>
      <w:r>
        <w:rPr>
          <w:rFonts w:hint="eastAsia"/>
          <w:rtl/>
        </w:rPr>
        <w:t>قات</w:t>
      </w:r>
      <w:r>
        <w:rPr>
          <w:rtl/>
        </w:rPr>
        <w:t xml:space="preserve"> و حواش ع</w:t>
      </w:r>
      <w:r w:rsidR="009B6D3C">
        <w:rPr>
          <w:rtl/>
        </w:rPr>
        <w:t>لي</w:t>
      </w:r>
      <w:r>
        <w:rPr>
          <w:rtl/>
        </w:rPr>
        <w:t xml:space="preserve"> کتب الفقه و الأصول کلّها </w:t>
      </w:r>
      <w:r w:rsidR="004B4B77">
        <w:rPr>
          <w:rtl/>
        </w:rPr>
        <w:t>في</w:t>
      </w:r>
      <w:r>
        <w:rPr>
          <w:rtl/>
        </w:rPr>
        <w:t xml:space="preserve"> </w:t>
      </w:r>
      <w:r w:rsidR="007522F7">
        <w:rPr>
          <w:rtl/>
        </w:rPr>
        <w:t>نهاية</w:t>
      </w:r>
      <w:r>
        <w:rPr>
          <w:rtl/>
        </w:rPr>
        <w:t xml:space="preserve"> ال</w:t>
      </w:r>
      <w:r w:rsidR="00FE5C64">
        <w:rPr>
          <w:rtl/>
        </w:rPr>
        <w:t>دقة</w:t>
      </w:r>
      <w:r>
        <w:rPr>
          <w:rtl/>
        </w:rPr>
        <w:t xml:space="preserve"> و ال</w:t>
      </w:r>
      <w:r w:rsidR="00FE5C64">
        <w:rPr>
          <w:rtl/>
        </w:rPr>
        <w:t>متانة</w:t>
      </w:r>
      <w:r>
        <w:rPr>
          <w:rtl/>
        </w:rPr>
        <w:t>،کحواش</w:t>
      </w:r>
      <w:r>
        <w:rPr>
          <w:rFonts w:hint="cs"/>
          <w:rtl/>
        </w:rPr>
        <w:t>ی</w:t>
      </w:r>
      <w:r>
        <w:rPr>
          <w:rFonts w:hint="eastAsia"/>
          <w:rtl/>
        </w:rPr>
        <w:t>ه</w:t>
      </w:r>
      <w:r>
        <w:rPr>
          <w:rtl/>
        </w:rPr>
        <w:t xml:space="preserve"> ع</w:t>
      </w:r>
      <w:r w:rsidR="009B6D3C">
        <w:rPr>
          <w:rtl/>
        </w:rPr>
        <w:t>لي</w:t>
      </w:r>
      <w:r>
        <w:rPr>
          <w:rtl/>
        </w:rPr>
        <w:t xml:space="preserve"> شرح اللمع</w:t>
      </w:r>
      <w:r w:rsidR="00FE5C64">
        <w:rPr>
          <w:rFonts w:hint="cs"/>
          <w:rtl/>
        </w:rPr>
        <w:t>ة</w:t>
      </w:r>
      <w:r>
        <w:rPr>
          <w:rtl/>
        </w:rPr>
        <w:t xml:space="preserve"> و المعالم و المختلف و ال</w:t>
      </w:r>
      <w:r w:rsidR="007C7B27">
        <w:rPr>
          <w:rtl/>
        </w:rPr>
        <w:t>زبدة</w:t>
      </w:r>
      <w:r>
        <w:rPr>
          <w:rtl/>
        </w:rPr>
        <w:t xml:space="preserve"> و ع</w:t>
      </w:r>
      <w:r w:rsidR="009B6D3C">
        <w:rPr>
          <w:rtl/>
        </w:rPr>
        <w:t>لي</w:t>
      </w:r>
      <w:r>
        <w:rPr>
          <w:rtl/>
        </w:rPr>
        <w:t xml:space="preserve"> بعض أبواب کتاب(من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)و غ</w:t>
      </w:r>
      <w:r>
        <w:rPr>
          <w:rFonts w:hint="cs"/>
          <w:rtl/>
        </w:rPr>
        <w:t>ی</w:t>
      </w:r>
      <w:r>
        <w:rPr>
          <w:rFonts w:hint="eastAsia"/>
          <w:rtl/>
        </w:rPr>
        <w:t>ره،له</w:t>
      </w:r>
      <w:r>
        <w:rPr>
          <w:rtl/>
        </w:rPr>
        <w:t xml:space="preserve"> تلخ</w:t>
      </w:r>
      <w:r>
        <w:rPr>
          <w:rFonts w:hint="cs"/>
          <w:rtl/>
        </w:rPr>
        <w:t>ی</w:t>
      </w:r>
      <w:r>
        <w:rPr>
          <w:rFonts w:hint="eastAsia"/>
          <w:rtl/>
        </w:rPr>
        <w:t>ص</w:t>
      </w:r>
      <w:r>
        <w:rPr>
          <w:rtl/>
        </w:rPr>
        <w:t xml:space="preserve"> أخلاق ال</w:t>
      </w:r>
      <w:r w:rsidR="00FE5C64">
        <w:rPr>
          <w:rtl/>
        </w:rPr>
        <w:t>ناصري</w:t>
      </w:r>
      <w:r>
        <w:rPr>
          <w:rtl/>
        </w:rPr>
        <w:t xml:space="preserve"> و </w:t>
      </w:r>
      <w:r w:rsidR="00341F87">
        <w:rPr>
          <w:rtl/>
        </w:rPr>
        <w:t>رسالة</w:t>
      </w:r>
      <w:r>
        <w:rPr>
          <w:rtl/>
        </w:rPr>
        <w:t xml:space="preserve"> </w:t>
      </w:r>
      <w:r w:rsidR="004B4B77">
        <w:rPr>
          <w:rtl/>
        </w:rPr>
        <w:t>في</w:t>
      </w:r>
      <w:r>
        <w:rPr>
          <w:rtl/>
        </w:rPr>
        <w:t xml:space="preserve"> آداب الحجّ و غ</w:t>
      </w:r>
      <w:r>
        <w:rPr>
          <w:rFonts w:hint="cs"/>
          <w:rtl/>
        </w:rPr>
        <w:t>ی</w:t>
      </w:r>
      <w:r>
        <w:rPr>
          <w:rFonts w:hint="eastAsia"/>
          <w:rtl/>
        </w:rPr>
        <w:t>ره،کان</w:t>
      </w:r>
      <w:r>
        <w:rPr>
          <w:rtl/>
        </w:rPr>
        <w:t xml:space="preserve"> </w:t>
      </w:r>
      <w:r w:rsidR="00AA3CDF" w:rsidRPr="00AA3CDF">
        <w:rPr>
          <w:rStyle w:val="libAlaemChar"/>
          <w:rtl/>
        </w:rPr>
        <w:t>رحمه‌الله</w:t>
      </w:r>
      <w:r>
        <w:rPr>
          <w:rtl/>
        </w:rPr>
        <w:t xml:space="preserve"> من </w:t>
      </w:r>
      <w:r w:rsidR="00FE5C64">
        <w:rPr>
          <w:rtl/>
        </w:rPr>
        <w:t>تلامذة</w:t>
      </w:r>
      <w:r>
        <w:rPr>
          <w:rtl/>
        </w:rPr>
        <w:t xml:space="preserve"> ش</w:t>
      </w:r>
      <w:r>
        <w:rPr>
          <w:rFonts w:hint="cs"/>
          <w:rtl/>
        </w:rPr>
        <w:t>ی</w:t>
      </w:r>
      <w:r>
        <w:rPr>
          <w:rFonts w:hint="eastAsia"/>
          <w:rtl/>
        </w:rPr>
        <w:t>خنا</w:t>
      </w:r>
      <w:r>
        <w:rPr>
          <w:rtl/>
        </w:rPr>
        <w:t xml:space="preserve"> ال</w:t>
      </w:r>
      <w:r w:rsidR="00935265">
        <w:rPr>
          <w:rtl/>
        </w:rPr>
        <w:t>بهائي</w:t>
      </w:r>
      <w:r>
        <w:rPr>
          <w:rtl/>
        </w:rPr>
        <w:t xml:space="preserve"> بل کانت </w:t>
      </w:r>
      <w:r w:rsidR="00FE5C64">
        <w:rPr>
          <w:rtl/>
        </w:rPr>
        <w:t>عمدة</w:t>
      </w:r>
      <w:r>
        <w:rPr>
          <w:rtl/>
        </w:rPr>
        <w:t xml:space="preserve"> </w:t>
      </w:r>
      <w:r w:rsidR="00FE5C64">
        <w:rPr>
          <w:rtl/>
        </w:rPr>
        <w:t>تلمّذة</w:t>
      </w:r>
      <w:r>
        <w:rPr>
          <w:rtl/>
        </w:rPr>
        <w:t xml:space="preserve"> ع</w:t>
      </w:r>
      <w:r w:rsidR="009B6D3C">
        <w:rPr>
          <w:rtl/>
        </w:rPr>
        <w:t>لي</w:t>
      </w:r>
      <w:r>
        <w:rPr>
          <w:rFonts w:hint="eastAsia"/>
          <w:rtl/>
        </w:rPr>
        <w:t>ه</w:t>
      </w:r>
      <w:r>
        <w:rPr>
          <w:rtl/>
        </w:rPr>
        <w:t xml:space="preserve"> و ع</w:t>
      </w:r>
      <w:r w:rsidR="009B6D3C">
        <w:rPr>
          <w:rtl/>
        </w:rPr>
        <w:t>ل</w:t>
      </w:r>
      <w:r w:rsidR="00FE5C64">
        <w:rPr>
          <w:rFonts w:hint="cs"/>
          <w:rtl/>
        </w:rPr>
        <w:t>ى</w:t>
      </w:r>
      <w:r>
        <w:rPr>
          <w:rtl/>
        </w:rPr>
        <w:t xml:space="preserve"> والده الس</w:t>
      </w:r>
      <w:r>
        <w:rPr>
          <w:rFonts w:hint="cs"/>
          <w:rtl/>
        </w:rPr>
        <w:t>یّ</w:t>
      </w:r>
      <w:r>
        <w:rPr>
          <w:rFonts w:hint="eastAsia"/>
          <w:rtl/>
        </w:rPr>
        <w:t>د</w:t>
      </w:r>
      <w:r>
        <w:rPr>
          <w:rtl/>
        </w:rPr>
        <w:t xml:space="preserve"> محمد(</w:t>
      </w:r>
      <w:r>
        <w:rPr>
          <w:rFonts w:hint="eastAsia"/>
          <w:rtl/>
        </w:rPr>
        <w:t>رضوان</w:t>
      </w:r>
      <w:r>
        <w:rPr>
          <w:rtl/>
        </w:rPr>
        <w:t xml:space="preserve"> اللّه ع</w:t>
      </w:r>
      <w:r w:rsidR="009B6D3C">
        <w:rPr>
          <w:rtl/>
        </w:rPr>
        <w:t>لي</w:t>
      </w:r>
      <w:r>
        <w:rPr>
          <w:rFonts w:hint="eastAsia"/>
          <w:rtl/>
        </w:rPr>
        <w:t>هم</w:t>
      </w:r>
      <w:r>
        <w:rPr>
          <w:rtl/>
        </w:rPr>
        <w:t>)فانّه کان من أهل العلم و الفضل و ع</w:t>
      </w:r>
      <w:r w:rsidR="009B6D3C">
        <w:rPr>
          <w:rtl/>
        </w:rPr>
        <w:t>ل</w:t>
      </w:r>
      <w:r w:rsidR="00FE5C64">
        <w:rPr>
          <w:rFonts w:hint="cs"/>
          <w:rtl/>
        </w:rPr>
        <w:t>ى</w:t>
      </w:r>
      <w:r>
        <w:rPr>
          <w:rtl/>
        </w:rPr>
        <w:t xml:space="preserve"> المو</w:t>
      </w:r>
      <w:r w:rsidR="009B6D3C">
        <w:rPr>
          <w:rtl/>
        </w:rPr>
        <w:t>ل</w:t>
      </w:r>
      <w:r w:rsidR="00FE5C64">
        <w:rPr>
          <w:rFonts w:hint="cs"/>
          <w:rtl/>
        </w:rPr>
        <w:t xml:space="preserve">ى </w:t>
      </w:r>
      <w:r>
        <w:rPr>
          <w:rtl/>
        </w:rPr>
        <w:t>الحاجّ محمود ال</w:t>
      </w:r>
      <w:r w:rsidR="00FE5C64">
        <w:rPr>
          <w:rtl/>
        </w:rPr>
        <w:t>رّناني</w:t>
      </w:r>
      <w:r>
        <w:rPr>
          <w:rFonts w:hint="eastAsia"/>
          <w:rtl/>
        </w:rPr>
        <w:t>،تو</w:t>
      </w:r>
      <w:r w:rsidR="004B4B77">
        <w:rPr>
          <w:rFonts w:hint="eastAsia"/>
          <w:rtl/>
        </w:rPr>
        <w:t>في</w:t>
      </w:r>
      <w:r>
        <w:rPr>
          <w:rtl/>
        </w:rPr>
        <w:t xml:space="preserve"> </w:t>
      </w:r>
      <w:r w:rsidR="00AA3CDF" w:rsidRPr="00AA3CDF">
        <w:rPr>
          <w:rStyle w:val="libAlaemChar"/>
          <w:rtl/>
        </w:rPr>
        <w:t>رحمه‌الله</w:t>
      </w:r>
      <w:r>
        <w:rPr>
          <w:rtl/>
        </w:rPr>
        <w:t xml:space="preserve"> </w:t>
      </w:r>
      <w:r w:rsidR="004B4B77">
        <w:rPr>
          <w:rtl/>
        </w:rPr>
        <w:t>في</w:t>
      </w:r>
      <w:r>
        <w:rPr>
          <w:rtl/>
        </w:rPr>
        <w:t xml:space="preserve"> </w:t>
      </w:r>
      <w:r w:rsidR="004B4B77">
        <w:rPr>
          <w:rtl/>
        </w:rPr>
        <w:t>أيّ</w:t>
      </w:r>
      <w:r>
        <w:rPr>
          <w:rFonts w:hint="eastAsia"/>
          <w:rtl/>
        </w:rPr>
        <w:t>ام</w:t>
      </w:r>
      <w:r>
        <w:rPr>
          <w:rtl/>
        </w:rPr>
        <w:t xml:space="preserve"> ال</w:t>
      </w:r>
      <w:r w:rsidR="009B6D3C">
        <w:rPr>
          <w:rtl/>
        </w:rPr>
        <w:t>شاة</w:t>
      </w:r>
      <w:r>
        <w:rPr>
          <w:rtl/>
        </w:rPr>
        <w:t xml:space="preserve"> عبّاس ال</w:t>
      </w:r>
      <w:r w:rsidR="00A638DD">
        <w:rPr>
          <w:rtl/>
        </w:rPr>
        <w:t>ثاني</w:t>
      </w:r>
      <w:r>
        <w:rPr>
          <w:rtl/>
        </w:rPr>
        <w:t xml:space="preserve"> ع</w:t>
      </w:r>
      <w:r w:rsidR="009B6D3C">
        <w:rPr>
          <w:rtl/>
        </w:rPr>
        <w:t>ل</w:t>
      </w:r>
      <w:r w:rsidR="00FE5C64">
        <w:rPr>
          <w:rFonts w:hint="cs"/>
          <w:rtl/>
        </w:rPr>
        <w:t>ى</w:t>
      </w:r>
      <w:r>
        <w:rPr>
          <w:rtl/>
        </w:rPr>
        <w:t xml:space="preserve"> وزارته </w:t>
      </w:r>
      <w:r w:rsidR="004B4B77">
        <w:rPr>
          <w:rtl/>
        </w:rPr>
        <w:t>في</w:t>
      </w:r>
      <w:r>
        <w:rPr>
          <w:rtl/>
        </w:rPr>
        <w:t xml:space="preserve"> مرجعه من فتح القندهار </w:t>
      </w:r>
      <w:r w:rsidR="004B4B77">
        <w:rPr>
          <w:rtl/>
        </w:rPr>
        <w:t>في</w:t>
      </w:r>
      <w:r>
        <w:rPr>
          <w:rtl/>
        </w:rPr>
        <w:t xml:space="preserve"> أشرف مازندران و ذلک </w:t>
      </w:r>
      <w:r w:rsidR="004B4B77">
        <w:rPr>
          <w:rtl/>
        </w:rPr>
        <w:t>في</w:t>
      </w:r>
      <w:r>
        <w:rPr>
          <w:rtl/>
        </w:rPr>
        <w:t xml:space="preserve"> </w:t>
      </w:r>
      <w:r w:rsidR="00712DE8">
        <w:rPr>
          <w:rtl/>
        </w:rPr>
        <w:t>سنة</w:t>
      </w:r>
      <w:r>
        <w:rPr>
          <w:rtl/>
        </w:rPr>
        <w:t>(</w:t>
      </w:r>
      <w:r w:rsidR="00FE5C64">
        <w:rPr>
          <w:rFonts w:hint="cs"/>
          <w:rtl/>
        </w:rPr>
        <w:t>1064</w:t>
      </w:r>
      <w:r>
        <w:rPr>
          <w:rtl/>
        </w:rPr>
        <w:t xml:space="preserve">) و حمل من الأشرف </w:t>
      </w:r>
      <w:r w:rsidR="003261A0">
        <w:rPr>
          <w:rtl/>
        </w:rPr>
        <w:t>الى</w:t>
      </w:r>
      <w:r>
        <w:rPr>
          <w:rtl/>
        </w:rPr>
        <w:t xml:space="preserve"> النجف الأشرف.</w:t>
      </w:r>
    </w:p>
    <w:p w:rsidR="00D94CCA" w:rsidRDefault="00A33C4B" w:rsidP="00FE5C64">
      <w:pPr>
        <w:pStyle w:val="libNormal"/>
        <w:rPr>
          <w:rtl/>
        </w:rPr>
      </w:pPr>
      <w:r w:rsidRPr="00FE5C64">
        <w:rPr>
          <w:rStyle w:val="libBold1Char"/>
          <w:rFonts w:hint="eastAsia"/>
          <w:rtl/>
        </w:rPr>
        <w:t>سلفع</w:t>
      </w:r>
      <w:r>
        <w:rPr>
          <w:rtl/>
        </w:rPr>
        <w:t>:</w:t>
      </w:r>
      <w:r w:rsidR="00FE5C64">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لا</w:t>
      </w:r>
      <w:r w:rsidR="00C057D4">
        <w:rPr>
          <w:rtl/>
        </w:rPr>
        <w:t>مرأة</w:t>
      </w:r>
      <w:r>
        <w:rPr>
          <w:rtl/>
        </w:rPr>
        <w:t xml:space="preserve"> </w:t>
      </w:r>
      <w:r w:rsidR="00FE5C64">
        <w:rPr>
          <w:rtl/>
        </w:rPr>
        <w:t>بذية</w:t>
      </w:r>
      <w:r>
        <w:rPr>
          <w:rtl/>
        </w:rPr>
        <w:t xml:space="preserve">: کذبت </w:t>
      </w:r>
      <w:r>
        <w:rPr>
          <w:rFonts w:hint="cs"/>
          <w:rtl/>
        </w:rPr>
        <w:t>ی</w:t>
      </w:r>
      <w:r>
        <w:rPr>
          <w:rFonts w:hint="eastAsia"/>
          <w:rtl/>
        </w:rPr>
        <w:t>ا</w:t>
      </w:r>
      <w:r>
        <w:rPr>
          <w:rtl/>
        </w:rPr>
        <w:t xml:space="preserve"> سلسع </w:t>
      </w:r>
      <w:r>
        <w:rPr>
          <w:rFonts w:hint="cs"/>
          <w:rtl/>
        </w:rPr>
        <w:t>ی</w:t>
      </w:r>
      <w:r>
        <w:rPr>
          <w:rFonts w:hint="eastAsia"/>
          <w:rtl/>
        </w:rPr>
        <w:t>ا</w:t>
      </w:r>
      <w:r>
        <w:rPr>
          <w:rtl/>
        </w:rPr>
        <w:t xml:space="preserve"> سلفع </w:t>
      </w:r>
      <w:r>
        <w:rPr>
          <w:rFonts w:hint="cs"/>
          <w:rtl/>
        </w:rPr>
        <w:t>ی</w:t>
      </w:r>
      <w:r>
        <w:rPr>
          <w:rFonts w:hint="eastAsia"/>
          <w:rtl/>
        </w:rPr>
        <w:t>ا</w:t>
      </w:r>
      <w:r>
        <w:rPr>
          <w:rtl/>
        </w:rPr>
        <w:t xml:space="preserve"> </w:t>
      </w:r>
      <w:r w:rsidR="004B4B77">
        <w:rPr>
          <w:rtl/>
        </w:rPr>
        <w:t>التي</w:t>
      </w:r>
      <w:r>
        <w:rPr>
          <w:rtl/>
        </w:rPr>
        <w:t xml:space="preserve"> لا تح</w:t>
      </w:r>
      <w:r>
        <w:rPr>
          <w:rFonts w:hint="cs"/>
          <w:rtl/>
        </w:rPr>
        <w:t>ی</w:t>
      </w:r>
      <w:r>
        <w:rPr>
          <w:rFonts w:hint="eastAsia"/>
          <w:rtl/>
        </w:rPr>
        <w:t>ض</w:t>
      </w:r>
      <w:r>
        <w:rPr>
          <w:rtl/>
        </w:rPr>
        <w:t xml:space="preserve"> مثل النساء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43CDF">
        <w:rPr>
          <w:rStyle w:val="libFootnote0Char"/>
          <w:rFonts w:hint="cs"/>
          <w:rtl/>
        </w:rPr>
        <w:t xml:space="preserve"> ق:كتاب العشرة/102/220،ج:75/378.</w:t>
      </w:r>
    </w:p>
    <w:p w:rsidR="00643081" w:rsidRPr="00643081" w:rsidRDefault="00643081" w:rsidP="00643081">
      <w:pPr>
        <w:pStyle w:val="libLine"/>
        <w:rPr>
          <w:rStyle w:val="libFootnote0Char"/>
          <w:rtl/>
        </w:rPr>
      </w:pPr>
      <w:r w:rsidRPr="00643081">
        <w:rPr>
          <w:rStyle w:val="libFootnote0Char"/>
          <w:rFonts w:hint="eastAsia"/>
          <w:rtl/>
        </w:rPr>
        <w:t>(2)</w:t>
      </w:r>
      <w:r w:rsidR="00543CDF">
        <w:rPr>
          <w:rStyle w:val="libFootnote0Char"/>
          <w:rFonts w:hint="cs"/>
          <w:rtl/>
        </w:rPr>
        <w:t xml:space="preserve"> ق:14/44/427،ج:61/137.</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543CDF">
        <w:rPr>
          <w:rStyle w:val="libBold1Char"/>
          <w:rFonts w:hint="eastAsia"/>
          <w:rtl/>
        </w:rPr>
        <w:lastRenderedPageBreak/>
        <w:t>أقول</w:t>
      </w:r>
      <w:r>
        <w:rPr>
          <w:rtl/>
        </w:rPr>
        <w:t>: السلفع کجعفر:ال</w:t>
      </w:r>
      <w:r w:rsidR="00543CDF">
        <w:rPr>
          <w:rtl/>
        </w:rPr>
        <w:t>صخّابة</w:t>
      </w:r>
      <w:r>
        <w:rPr>
          <w:rtl/>
        </w:rPr>
        <w:t xml:space="preserve"> ال</w:t>
      </w:r>
      <w:r w:rsidR="00FE5C64">
        <w:rPr>
          <w:rtl/>
        </w:rPr>
        <w:t>بذية</w:t>
      </w:r>
      <w:r>
        <w:rPr>
          <w:rtl/>
        </w:rPr>
        <w:t xml:space="preserve"> ال</w:t>
      </w:r>
      <w:r w:rsidR="00543CDF">
        <w:rPr>
          <w:rtl/>
        </w:rPr>
        <w:t>سیئة</w:t>
      </w:r>
      <w:r>
        <w:rPr>
          <w:rtl/>
        </w:rPr>
        <w:t xml:space="preserve"> الخلق،کذا </w:t>
      </w:r>
      <w:r w:rsidR="004B4B77">
        <w:rPr>
          <w:rtl/>
        </w:rPr>
        <w:t>في</w:t>
      </w:r>
      <w:r>
        <w:rPr>
          <w:rtl/>
        </w:rPr>
        <w:t xml:space="preserve"> القاموس ،و </w:t>
      </w:r>
      <w:r w:rsidR="004B4B77">
        <w:rPr>
          <w:rtl/>
        </w:rPr>
        <w:t>في</w:t>
      </w:r>
      <w:r>
        <w:rPr>
          <w:rtl/>
        </w:rPr>
        <w:t xml:space="preserve"> (مجمع البحر</w:t>
      </w:r>
      <w:r>
        <w:rPr>
          <w:rFonts w:hint="cs"/>
          <w:rtl/>
        </w:rPr>
        <w:t>ی</w:t>
      </w:r>
      <w:r>
        <w:rPr>
          <w:rFonts w:hint="eastAsia"/>
          <w:rtl/>
        </w:rPr>
        <w:t>ن</w:t>
      </w:r>
      <w:r>
        <w:rPr>
          <w:rtl/>
        </w:rPr>
        <w:t>):من تح</w:t>
      </w:r>
      <w:r>
        <w:rPr>
          <w:rFonts w:hint="cs"/>
          <w:rtl/>
        </w:rPr>
        <w:t>ی</w:t>
      </w:r>
      <w:r>
        <w:rPr>
          <w:rFonts w:hint="eastAsia"/>
          <w:rtl/>
        </w:rPr>
        <w:t>ض</w:t>
      </w:r>
      <w:r>
        <w:rPr>
          <w:rtl/>
        </w:rPr>
        <w:t xml:space="preserve"> من ح</w:t>
      </w:r>
      <w:r>
        <w:rPr>
          <w:rFonts w:hint="cs"/>
          <w:rtl/>
        </w:rPr>
        <w:t>ی</w:t>
      </w:r>
      <w:r>
        <w:rPr>
          <w:rFonts w:hint="eastAsia"/>
          <w:rtl/>
        </w:rPr>
        <w:t>ث</w:t>
      </w:r>
      <w:r>
        <w:rPr>
          <w:rtl/>
        </w:rPr>
        <w:t xml:space="preserve"> لا تح</w:t>
      </w:r>
      <w:r>
        <w:rPr>
          <w:rFonts w:hint="cs"/>
          <w:rtl/>
        </w:rPr>
        <w:t>ی</w:t>
      </w:r>
      <w:r>
        <w:rPr>
          <w:rFonts w:hint="eastAsia"/>
          <w:rtl/>
        </w:rPr>
        <w:t>ض</w:t>
      </w:r>
      <w:r>
        <w:rPr>
          <w:rtl/>
        </w:rPr>
        <w:t xml:space="preserve"> النساء،و </w:t>
      </w:r>
      <w:r w:rsidR="009B6D3C">
        <w:rPr>
          <w:rFonts w:hint="cs"/>
          <w:rtl/>
        </w:rPr>
        <w:t>یأتي</w:t>
      </w:r>
      <w:r>
        <w:rPr>
          <w:rtl/>
        </w:rPr>
        <w:t xml:space="preserve"> </w:t>
      </w:r>
      <w:r w:rsidR="004B4B77" w:rsidRPr="00543CDF">
        <w:rPr>
          <w:rtl/>
        </w:rPr>
        <w:t>في</w:t>
      </w:r>
      <w:r w:rsidRPr="00543CDF">
        <w:rPr>
          <w:rtl/>
        </w:rPr>
        <w:t xml:space="preserve"> </w:t>
      </w:r>
      <w:r w:rsidR="00643081" w:rsidRPr="00543CDF">
        <w:rPr>
          <w:rtl/>
        </w:rPr>
        <w:t>(</w:t>
      </w:r>
      <w:r w:rsidRPr="00543CDF">
        <w:rPr>
          <w:rtl/>
        </w:rPr>
        <w:t>سلق</w:t>
      </w:r>
      <w:r w:rsidR="00643081" w:rsidRPr="00543CDF">
        <w:rPr>
          <w:rtl/>
        </w:rPr>
        <w:t>)</w:t>
      </w:r>
      <w:r w:rsidRPr="00543CDF">
        <w:rPr>
          <w:rtl/>
        </w:rPr>
        <w:t>ما</w:t>
      </w:r>
      <w:r>
        <w:rPr>
          <w:rtl/>
        </w:rPr>
        <w:t xml:space="preserve"> </w:t>
      </w:r>
      <w:r>
        <w:rPr>
          <w:rFonts w:hint="cs"/>
          <w:rtl/>
        </w:rPr>
        <w:t>ی</w:t>
      </w:r>
      <w:r>
        <w:rPr>
          <w:rFonts w:hint="eastAsia"/>
          <w:rtl/>
        </w:rPr>
        <w:t>تعلق</w:t>
      </w:r>
      <w:r>
        <w:rPr>
          <w:rtl/>
        </w:rPr>
        <w:t xml:space="preserve"> بذلک.</w:t>
      </w:r>
    </w:p>
    <w:p w:rsidR="00D94CCA" w:rsidRDefault="00A33C4B" w:rsidP="00543CDF">
      <w:pPr>
        <w:pStyle w:val="libBold1"/>
        <w:rPr>
          <w:rtl/>
        </w:rPr>
      </w:pPr>
      <w:r>
        <w:rPr>
          <w:rFonts w:hint="eastAsia"/>
          <w:rtl/>
        </w:rPr>
        <w:t>سلق</w:t>
      </w:r>
      <w:r>
        <w:rPr>
          <w:rtl/>
        </w:rPr>
        <w:t>:</w:t>
      </w:r>
    </w:p>
    <w:p w:rsidR="00D94CCA" w:rsidRDefault="00A33C4B" w:rsidP="00543CDF">
      <w:pPr>
        <w:pStyle w:val="libCenterBold1"/>
        <w:rPr>
          <w:rtl/>
        </w:rPr>
      </w:pPr>
      <w:r>
        <w:rPr>
          <w:rFonts w:hint="eastAsia"/>
          <w:rtl/>
        </w:rPr>
        <w:t>السلق</w:t>
      </w:r>
      <w:r>
        <w:rPr>
          <w:rtl/>
        </w:rPr>
        <w:t xml:space="preserve"> و </w:t>
      </w:r>
      <w:r w:rsidR="007522F7">
        <w:rPr>
          <w:rtl/>
        </w:rPr>
        <w:t>ورق</w:t>
      </w:r>
      <w:r w:rsidR="00543CDF">
        <w:rPr>
          <w:rFonts w:hint="cs"/>
          <w:rtl/>
        </w:rPr>
        <w:t>ه</w:t>
      </w:r>
    </w:p>
    <w:p w:rsidR="00D94CCA" w:rsidRDefault="00A33C4B" w:rsidP="00543CDF">
      <w:pPr>
        <w:pStyle w:val="libNormal"/>
        <w:rPr>
          <w:rtl/>
        </w:rPr>
      </w:pPr>
      <w:r w:rsidRPr="00543CDF">
        <w:rPr>
          <w:rStyle w:val="libBold1Char"/>
          <w:rFonts w:hint="eastAsia"/>
          <w:rtl/>
        </w:rPr>
        <w:t>مکارم</w:t>
      </w:r>
      <w:r w:rsidRPr="00543CDF">
        <w:rPr>
          <w:rStyle w:val="libBold1Char"/>
          <w:rtl/>
        </w:rPr>
        <w:t xml:space="preserve"> الأخلاق</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انّ </w:t>
      </w:r>
      <w:r w:rsidR="006926E7">
        <w:rPr>
          <w:rtl/>
        </w:rPr>
        <w:t>بني</w:t>
      </w:r>
      <w:r>
        <w:rPr>
          <w:rtl/>
        </w:rPr>
        <w:t xml:space="preserve"> إسرائ</w:t>
      </w:r>
      <w:r>
        <w:rPr>
          <w:rFonts w:hint="cs"/>
          <w:rtl/>
        </w:rPr>
        <w:t>ی</w:t>
      </w:r>
      <w:r>
        <w:rPr>
          <w:rFonts w:hint="eastAsia"/>
          <w:rtl/>
        </w:rPr>
        <w:t>ل</w:t>
      </w:r>
      <w:r>
        <w:rPr>
          <w:rtl/>
        </w:rPr>
        <w:t xml:space="preserve"> شکوا </w:t>
      </w:r>
      <w:r w:rsidR="003261A0">
        <w:rPr>
          <w:rtl/>
        </w:rPr>
        <w:t>الى</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ما </w:t>
      </w:r>
      <w:r>
        <w:rPr>
          <w:rFonts w:hint="cs"/>
          <w:rtl/>
        </w:rPr>
        <w:t>ی</w:t>
      </w:r>
      <w:r>
        <w:rPr>
          <w:rFonts w:hint="eastAsia"/>
          <w:rtl/>
        </w:rPr>
        <w:t>لقون</w:t>
      </w:r>
      <w:r>
        <w:rPr>
          <w:rtl/>
        </w:rPr>
        <w:t xml:space="preserve"> من البرص،فشک</w:t>
      </w:r>
      <w:r>
        <w:rPr>
          <w:rFonts w:hint="cs"/>
          <w:rtl/>
        </w:rPr>
        <w:t>ی</w:t>
      </w:r>
      <w:r>
        <w:rPr>
          <w:rtl/>
        </w:rPr>
        <w:t xml:space="preserve"> ذلک </w:t>
      </w:r>
      <w:r w:rsidR="003261A0">
        <w:rPr>
          <w:rtl/>
        </w:rPr>
        <w:t>الى</w:t>
      </w:r>
      <w:r>
        <w:rPr>
          <w:rtl/>
        </w:rPr>
        <w:t xml:space="preserve"> اللّه(عزّ و جلّ)ف</w:t>
      </w:r>
      <w:r w:rsidR="00810611">
        <w:rPr>
          <w:rtl/>
        </w:rPr>
        <w:t>أوح</w:t>
      </w:r>
      <w:r w:rsidR="00543CDF">
        <w:rPr>
          <w:rFonts w:hint="cs"/>
          <w:rtl/>
        </w:rPr>
        <w:t>ى</w:t>
      </w:r>
      <w:r>
        <w:rPr>
          <w:rtl/>
        </w:rPr>
        <w:t xml:space="preserve"> اللّه </w:t>
      </w:r>
      <w:r w:rsidR="003261A0">
        <w:rPr>
          <w:rtl/>
        </w:rPr>
        <w:t>ال</w:t>
      </w:r>
      <w:r w:rsidR="00543CDF">
        <w:rPr>
          <w:rFonts w:hint="cs"/>
          <w:rtl/>
        </w:rPr>
        <w:t>ي</w:t>
      </w:r>
      <w:r>
        <w:rPr>
          <w:rFonts w:hint="eastAsia"/>
          <w:rtl/>
        </w:rPr>
        <w:t>ه</w:t>
      </w:r>
      <w:r>
        <w:rPr>
          <w:rtl/>
        </w:rPr>
        <w:t>:</w:t>
      </w:r>
      <w:r w:rsidR="007522F7">
        <w:rPr>
          <w:rtl/>
        </w:rPr>
        <w:t>مر</w:t>
      </w:r>
      <w:r w:rsidR="00543CDF">
        <w:rPr>
          <w:rFonts w:hint="cs"/>
          <w:rtl/>
        </w:rPr>
        <w:t>ه</w:t>
      </w:r>
      <w:r>
        <w:rPr>
          <w:rtl/>
        </w:rPr>
        <w:t>م ف</w:t>
      </w:r>
      <w:r w:rsidR="009B6D3C">
        <w:rPr>
          <w:rtl/>
        </w:rPr>
        <w:t>لي</w:t>
      </w:r>
      <w:r>
        <w:rPr>
          <w:rFonts w:hint="eastAsia"/>
          <w:rtl/>
        </w:rPr>
        <w:t>أکلوا</w:t>
      </w:r>
      <w:r>
        <w:rPr>
          <w:rtl/>
        </w:rPr>
        <w:t xml:space="preserve"> لحم البقر بالسلق </w:t>
      </w:r>
      <w:r w:rsidR="00643081">
        <w:rPr>
          <w:rStyle w:val="libFootnotenumChar"/>
          <w:rtl/>
        </w:rPr>
        <w:t>(1)</w:t>
      </w:r>
      <w:r>
        <w:rPr>
          <w:rtl/>
        </w:rPr>
        <w:t>.</w:t>
      </w:r>
    </w:p>
    <w:p w:rsidR="00D94CCA" w:rsidRDefault="00A33C4B" w:rsidP="00543CDF">
      <w:pPr>
        <w:pStyle w:val="libNormal"/>
        <w:rPr>
          <w:rtl/>
        </w:rPr>
      </w:pPr>
      <w:r w:rsidRPr="00543CDF">
        <w:rPr>
          <w:rStyle w:val="libBold1Char"/>
          <w:rFonts w:hint="eastAsia"/>
          <w:rtl/>
        </w:rPr>
        <w:t>أقول</w:t>
      </w:r>
      <w:r>
        <w:rPr>
          <w:rtl/>
        </w:rPr>
        <w:t xml:space="preserve">: السلق </w:t>
      </w:r>
      <w:r w:rsidRPr="00543CDF">
        <w:rPr>
          <w:rtl/>
        </w:rPr>
        <w:t>بال</w:t>
      </w:r>
      <w:r w:rsidR="00543CDF">
        <w:rPr>
          <w:rtl/>
        </w:rPr>
        <w:t>فارسیة</w:t>
      </w:r>
      <w:r w:rsidR="00643081" w:rsidRPr="00543CDF">
        <w:rPr>
          <w:rFonts w:hint="eastAsia"/>
          <w:rtl/>
        </w:rPr>
        <w:t>(</w:t>
      </w:r>
      <w:r w:rsidRPr="00543CDF">
        <w:rPr>
          <w:rFonts w:hint="eastAsia"/>
          <w:rtl/>
        </w:rPr>
        <w:t>چقندر</w:t>
      </w:r>
      <w:r w:rsidR="00643081" w:rsidRPr="00543CDF">
        <w:rPr>
          <w:rFonts w:hint="eastAsia"/>
          <w:rtl/>
        </w:rPr>
        <w:t>)</w:t>
      </w:r>
      <w:r w:rsidRPr="00543CDF">
        <w:rPr>
          <w:rFonts w:hint="eastAsia"/>
          <w:rtl/>
        </w:rPr>
        <w:t>؛</w:t>
      </w:r>
      <w:r w:rsidR="00543CDF">
        <w:rPr>
          <w:rFonts w:hint="cs"/>
          <w:rtl/>
        </w:rPr>
        <w:t xml:space="preserve"> </w:t>
      </w:r>
      <w:r>
        <w:rPr>
          <w:rFonts w:hint="eastAsia"/>
          <w:rtl/>
        </w:rPr>
        <w:t>و</w:t>
      </w:r>
      <w:r>
        <w:rPr>
          <w:rtl/>
        </w:rPr>
        <w:t xml:space="preserve"> </w:t>
      </w:r>
      <w:r w:rsidR="004B4B77">
        <w:rPr>
          <w:rtl/>
        </w:rPr>
        <w:t>في</w:t>
      </w:r>
      <w:r>
        <w:rPr>
          <w:rtl/>
        </w:rPr>
        <w:t>(الکا</w:t>
      </w:r>
      <w:r w:rsidR="004B4B77">
        <w:rPr>
          <w:rtl/>
        </w:rPr>
        <w:t>في</w:t>
      </w:r>
      <w:r>
        <w:rPr>
          <w:rtl/>
        </w:rPr>
        <w:t xml:space="preserve">): مثله الاّ انّ </w:t>
      </w:r>
      <w:r w:rsidR="004B4B77">
        <w:rPr>
          <w:rtl/>
        </w:rPr>
        <w:t>في</w:t>
      </w:r>
      <w:r>
        <w:rPr>
          <w:rFonts w:hint="eastAsia"/>
          <w:rtl/>
        </w:rPr>
        <w:t>ه</w:t>
      </w:r>
      <w:r>
        <w:rPr>
          <w:rtl/>
        </w:rPr>
        <w:t xml:space="preserve"> مکان البرص الب</w:t>
      </w:r>
      <w:r>
        <w:rPr>
          <w:rFonts w:hint="cs"/>
          <w:rtl/>
        </w:rPr>
        <w:t>ی</w:t>
      </w:r>
      <w:r>
        <w:rPr>
          <w:rFonts w:hint="eastAsia"/>
          <w:rtl/>
        </w:rPr>
        <w:t>اض</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السلق و الکرنب </w:t>
      </w:r>
      <w:r w:rsidR="00643081">
        <w:rPr>
          <w:rStyle w:val="libFootnotenumChar"/>
          <w:rtl/>
        </w:rPr>
        <w:t>(3)</w:t>
      </w:r>
      <w:r>
        <w:rPr>
          <w:rtl/>
        </w:rPr>
        <w:t>.</w:t>
      </w:r>
    </w:p>
    <w:p w:rsidR="00D94CCA" w:rsidRDefault="006926E7" w:rsidP="00A33C4B">
      <w:pPr>
        <w:pStyle w:val="libNormal"/>
        <w:rPr>
          <w:rtl/>
        </w:rPr>
      </w:pPr>
      <w:r>
        <w:rPr>
          <w:rFonts w:hint="eastAsia"/>
          <w:rtl/>
        </w:rPr>
        <w:t>روي</w:t>
      </w:r>
      <w:r w:rsidR="00A33C4B">
        <w:rPr>
          <w:rtl/>
        </w:rPr>
        <w:t xml:space="preserve">: انّ أکل السلق </w:t>
      </w:r>
      <w:r w:rsidR="00A33C4B">
        <w:rPr>
          <w:rFonts w:hint="cs"/>
          <w:rtl/>
        </w:rPr>
        <w:t>ی</w:t>
      </w:r>
      <w:r w:rsidR="00A33C4B">
        <w:rPr>
          <w:rFonts w:hint="eastAsia"/>
          <w:rtl/>
        </w:rPr>
        <w:t>ؤمن</w:t>
      </w:r>
      <w:r w:rsidR="00A33C4B">
        <w:rPr>
          <w:rtl/>
        </w:rPr>
        <w:t xml:space="preserve"> من الجذام و انّه </w:t>
      </w:r>
      <w:r w:rsidR="00A33C4B">
        <w:rPr>
          <w:rFonts w:hint="cs"/>
          <w:rtl/>
        </w:rPr>
        <w:t>ی</w:t>
      </w:r>
      <w:r w:rsidR="00A33C4B">
        <w:rPr>
          <w:rFonts w:hint="eastAsia"/>
          <w:rtl/>
        </w:rPr>
        <w:t>شدّ</w:t>
      </w:r>
      <w:r w:rsidR="00A33C4B">
        <w:rPr>
          <w:rtl/>
        </w:rPr>
        <w:t xml:space="preserve"> العقل و </w:t>
      </w:r>
      <w:r w:rsidR="00A33C4B">
        <w:rPr>
          <w:rFonts w:hint="cs"/>
          <w:rtl/>
        </w:rPr>
        <w:t>ی</w:t>
      </w:r>
      <w:r w:rsidR="00A33C4B">
        <w:rPr>
          <w:rFonts w:hint="eastAsia"/>
          <w:rtl/>
        </w:rPr>
        <w:t>ص</w:t>
      </w:r>
      <w:r w:rsidR="004B4B77">
        <w:rPr>
          <w:rFonts w:hint="eastAsia"/>
          <w:rtl/>
        </w:rPr>
        <w:t>في</w:t>
      </w:r>
      <w:r w:rsidR="00A33C4B">
        <w:rPr>
          <w:rtl/>
        </w:rPr>
        <w:t xml:space="preserve"> الدم.</w:t>
      </w:r>
    </w:p>
    <w:p w:rsidR="00D94CCA" w:rsidRDefault="00A33C4B" w:rsidP="00543CDF">
      <w:pPr>
        <w:pStyle w:val="libNormal"/>
        <w:rPr>
          <w:rtl/>
        </w:rPr>
      </w:pPr>
      <w:r>
        <w:rPr>
          <w:rFonts w:hint="eastAsia"/>
          <w:rtl/>
        </w:rPr>
        <w:t>عن</w:t>
      </w:r>
      <w:r>
        <w:rPr>
          <w:rtl/>
        </w:rPr>
        <w:t xml:space="preserve"> الرضا </w:t>
      </w:r>
      <w:r w:rsidR="00D665AA" w:rsidRPr="00D665AA">
        <w:rPr>
          <w:rStyle w:val="libAlaemChar"/>
          <w:rtl/>
        </w:rPr>
        <w:t>عليه‌السلام</w:t>
      </w:r>
      <w:r>
        <w:rPr>
          <w:rtl/>
        </w:rPr>
        <w:t xml:space="preserve"> قال: أطعموا مرضاکم السلق،</w:t>
      </w:r>
      <w:r w:rsidR="00167E25">
        <w:rPr>
          <w:rFonts w:hint="cs"/>
          <w:rtl/>
        </w:rPr>
        <w:t>یعني</w:t>
      </w:r>
      <w:r>
        <w:rPr>
          <w:rtl/>
        </w:rPr>
        <w:t xml:space="preserve"> </w:t>
      </w:r>
      <w:r w:rsidR="007522F7">
        <w:rPr>
          <w:rtl/>
        </w:rPr>
        <w:t>ورق</w:t>
      </w:r>
      <w:r w:rsidR="00543CDF">
        <w:rPr>
          <w:rFonts w:hint="cs"/>
          <w:rtl/>
        </w:rPr>
        <w:t>ه</w:t>
      </w:r>
      <w:r>
        <w:rPr>
          <w:rtl/>
        </w:rPr>
        <w:t xml:space="preserve">،فانّ </w:t>
      </w:r>
      <w:r w:rsidR="004B4B77">
        <w:rPr>
          <w:rtl/>
        </w:rPr>
        <w:t>في</w:t>
      </w:r>
      <w:r>
        <w:rPr>
          <w:rFonts w:hint="eastAsia"/>
          <w:rtl/>
        </w:rPr>
        <w:t>ه</w:t>
      </w:r>
      <w:r>
        <w:rPr>
          <w:rtl/>
        </w:rPr>
        <w:t xml:space="preserve"> شفاء و لا داء معه و لا </w:t>
      </w:r>
      <w:r w:rsidR="00871E5D">
        <w:rPr>
          <w:rtl/>
        </w:rPr>
        <w:t>غائلة</w:t>
      </w:r>
      <w:r>
        <w:rPr>
          <w:rtl/>
        </w:rPr>
        <w:t xml:space="preserve"> له و </w:t>
      </w:r>
      <w:r>
        <w:rPr>
          <w:rFonts w:hint="cs"/>
          <w:rtl/>
        </w:rPr>
        <w:t>ی</w:t>
      </w:r>
      <w:r>
        <w:rPr>
          <w:rFonts w:hint="eastAsia"/>
          <w:rtl/>
        </w:rPr>
        <w:t>هد</w:t>
      </w:r>
      <w:r>
        <w:rPr>
          <w:rFonts w:hint="cs"/>
          <w:rtl/>
        </w:rPr>
        <w:t>ی</w:t>
      </w:r>
      <w:r>
        <w:rPr>
          <w:rFonts w:hint="eastAsia"/>
          <w:rtl/>
        </w:rPr>
        <w:t>ء</w:t>
      </w:r>
      <w:r>
        <w:rPr>
          <w:rtl/>
        </w:rPr>
        <w:t xml:space="preserve"> نوم المر</w:t>
      </w:r>
      <w:r>
        <w:rPr>
          <w:rFonts w:hint="cs"/>
          <w:rtl/>
        </w:rPr>
        <w:t>ی</w:t>
      </w:r>
      <w:r>
        <w:rPr>
          <w:rFonts w:hint="eastAsia"/>
          <w:rtl/>
        </w:rPr>
        <w:t>ض</w:t>
      </w:r>
      <w:r>
        <w:rPr>
          <w:rtl/>
        </w:rPr>
        <w:t xml:space="preserve"> و اجتنبوا أ</w:t>
      </w:r>
      <w:r w:rsidR="00167E25">
        <w:rPr>
          <w:rtl/>
        </w:rPr>
        <w:t>صل</w:t>
      </w:r>
      <w:r w:rsidR="00543CDF">
        <w:rPr>
          <w:rFonts w:hint="cs"/>
          <w:rtl/>
        </w:rPr>
        <w:t>ه</w:t>
      </w:r>
      <w:r>
        <w:rPr>
          <w:rtl/>
        </w:rPr>
        <w:t xml:space="preserve"> فانّه </w:t>
      </w:r>
      <w:r>
        <w:rPr>
          <w:rFonts w:hint="cs"/>
          <w:rtl/>
        </w:rPr>
        <w:t>ی</w:t>
      </w:r>
      <w:r w:rsidR="00B80428">
        <w:rPr>
          <w:rFonts w:hint="eastAsia"/>
          <w:rtl/>
        </w:rPr>
        <w:t>هي</w:t>
      </w:r>
      <w:r>
        <w:rPr>
          <w:rFonts w:hint="eastAsia"/>
          <w:rtl/>
        </w:rPr>
        <w:t>ج</w:t>
      </w:r>
      <w:r>
        <w:rPr>
          <w:rtl/>
        </w:rPr>
        <w:t xml:space="preserve"> السوداء.</w:t>
      </w:r>
      <w:r w:rsidR="00543CDF">
        <w:rPr>
          <w:rFonts w:hint="cs"/>
          <w:rtl/>
        </w:rPr>
        <w:t xml:space="preserve"> </w:t>
      </w:r>
      <w:r>
        <w:rPr>
          <w:rFonts w:hint="eastAsia"/>
          <w:rtl/>
        </w:rPr>
        <w:t>و</w:t>
      </w:r>
      <w:r>
        <w:rPr>
          <w:rtl/>
        </w:rPr>
        <w:t xml:space="preserve"> قال </w:t>
      </w:r>
      <w:r w:rsidR="00D665AA" w:rsidRPr="00D665AA">
        <w:rPr>
          <w:rStyle w:val="libAlaemChar"/>
          <w:rtl/>
        </w:rPr>
        <w:t>عليه‌السلام</w:t>
      </w:r>
      <w:r>
        <w:rPr>
          <w:rtl/>
        </w:rPr>
        <w:t xml:space="preserve"> </w:t>
      </w:r>
      <w:r w:rsidR="004B4B77">
        <w:rPr>
          <w:rtl/>
        </w:rPr>
        <w:t>في</w:t>
      </w:r>
      <w:r>
        <w:rPr>
          <w:rtl/>
        </w:rPr>
        <w:t xml:space="preserve"> حد</w:t>
      </w:r>
      <w:r>
        <w:rPr>
          <w:rFonts w:hint="cs"/>
          <w:rtl/>
        </w:rPr>
        <w:t>ی</w:t>
      </w:r>
      <w:r>
        <w:rPr>
          <w:rFonts w:hint="eastAsia"/>
          <w:rtl/>
        </w:rPr>
        <w:t>ث</w:t>
      </w:r>
      <w:r>
        <w:rPr>
          <w:rtl/>
        </w:rPr>
        <w:t>: فع</w:t>
      </w:r>
      <w:r w:rsidR="009B6D3C">
        <w:rPr>
          <w:rtl/>
        </w:rPr>
        <w:t>لي</w:t>
      </w:r>
      <w:r>
        <w:rPr>
          <w:rFonts w:hint="eastAsia"/>
          <w:rtl/>
        </w:rPr>
        <w:t>ک</w:t>
      </w:r>
      <w:r>
        <w:rPr>
          <w:rtl/>
        </w:rPr>
        <w:t xml:space="preserve"> بالسلق فانه </w:t>
      </w:r>
      <w:r>
        <w:rPr>
          <w:rFonts w:hint="cs"/>
          <w:rtl/>
        </w:rPr>
        <w:t>ی</w:t>
      </w:r>
      <w:r>
        <w:rPr>
          <w:rFonts w:hint="eastAsia"/>
          <w:rtl/>
        </w:rPr>
        <w:t>نبت</w:t>
      </w:r>
      <w:r>
        <w:rPr>
          <w:rtl/>
        </w:rPr>
        <w:t xml:space="preserve"> ع</w:t>
      </w:r>
      <w:r w:rsidR="009B6D3C">
        <w:rPr>
          <w:rtl/>
        </w:rPr>
        <w:t>ل</w:t>
      </w:r>
      <w:r w:rsidR="00543CDF">
        <w:rPr>
          <w:rFonts w:hint="cs"/>
          <w:rtl/>
        </w:rPr>
        <w:t>ى</w:t>
      </w:r>
      <w:r>
        <w:rPr>
          <w:rtl/>
        </w:rPr>
        <w:t xml:space="preserve"> شاط</w:t>
      </w:r>
      <w:r>
        <w:rPr>
          <w:rFonts w:hint="cs"/>
          <w:rtl/>
        </w:rPr>
        <w:t>ی</w:t>
      </w:r>
      <w:r>
        <w:rPr>
          <w:rFonts w:hint="eastAsia"/>
          <w:rtl/>
        </w:rPr>
        <w:t>ء</w:t>
      </w:r>
      <w:r>
        <w:rPr>
          <w:rtl/>
        </w:rPr>
        <w:t xml:space="preserve"> الفردوس و </w:t>
      </w:r>
      <w:r w:rsidR="004B4B77">
        <w:rPr>
          <w:rtl/>
        </w:rPr>
        <w:t>في</w:t>
      </w:r>
      <w:r>
        <w:rPr>
          <w:rFonts w:hint="eastAsia"/>
          <w:rtl/>
        </w:rPr>
        <w:t>ه</w:t>
      </w:r>
      <w:r>
        <w:rPr>
          <w:rtl/>
        </w:rPr>
        <w:t xml:space="preserve"> شفاء من الأدواء و هو </w:t>
      </w:r>
      <w:r>
        <w:rPr>
          <w:rFonts w:hint="cs"/>
          <w:rtl/>
        </w:rPr>
        <w:t>ی</w:t>
      </w:r>
      <w:r>
        <w:rPr>
          <w:rFonts w:hint="eastAsia"/>
          <w:rtl/>
        </w:rPr>
        <w:t>غلظ</w:t>
      </w:r>
      <w:r>
        <w:rPr>
          <w:rtl/>
        </w:rPr>
        <w:t xml:space="preserve"> العظم و </w:t>
      </w:r>
      <w:r>
        <w:rPr>
          <w:rFonts w:hint="cs"/>
          <w:rtl/>
        </w:rPr>
        <w:t>ی</w:t>
      </w:r>
      <w:r>
        <w:rPr>
          <w:rFonts w:hint="eastAsia"/>
          <w:rtl/>
        </w:rPr>
        <w:t>نبت</w:t>
      </w:r>
      <w:r>
        <w:rPr>
          <w:rtl/>
        </w:rPr>
        <w:t xml:space="preserve"> اللحم و لو لا انّ تمسّه </w:t>
      </w:r>
      <w:r w:rsidR="009D0B59">
        <w:rPr>
          <w:rtl/>
        </w:rPr>
        <w:t>اي</w:t>
      </w:r>
      <w:r w:rsidR="006926E7">
        <w:rPr>
          <w:rFonts w:hint="cs"/>
          <w:rtl/>
        </w:rPr>
        <w:t>دي</w:t>
      </w:r>
      <w:r>
        <w:rPr>
          <w:rtl/>
        </w:rPr>
        <w:t xml:space="preserve"> الخاطئ</w:t>
      </w:r>
      <w:r>
        <w:rPr>
          <w:rFonts w:hint="cs"/>
          <w:rtl/>
        </w:rPr>
        <w:t>ی</w:t>
      </w:r>
      <w:r>
        <w:rPr>
          <w:rFonts w:hint="eastAsia"/>
          <w:rtl/>
        </w:rPr>
        <w:t>ن</w:t>
      </w:r>
      <w:r>
        <w:rPr>
          <w:rtl/>
        </w:rPr>
        <w:t xml:space="preserve"> لکانت ال</w:t>
      </w:r>
      <w:r w:rsidR="007522F7">
        <w:rPr>
          <w:rtl/>
        </w:rPr>
        <w:t>ورقة</w:t>
      </w:r>
      <w:r>
        <w:rPr>
          <w:rtl/>
        </w:rPr>
        <w:t xml:space="preserve"> منه تستر رجالا.</w:t>
      </w:r>
      <w:r w:rsidR="00543CDF">
        <w:rPr>
          <w:rFonts w:hint="cs"/>
          <w:rtl/>
        </w:rPr>
        <w:t xml:space="preserve"> </w:t>
      </w:r>
      <w:r>
        <w:rPr>
          <w:rFonts w:hint="eastAsia"/>
          <w:rtl/>
        </w:rPr>
        <w:t>و</w:t>
      </w:r>
      <w:r>
        <w:rPr>
          <w:rtl/>
        </w:rPr>
        <w:t xml:space="preserve"> </w:t>
      </w:r>
      <w:r w:rsidR="006926E7">
        <w:rPr>
          <w:rtl/>
        </w:rPr>
        <w:t>روي</w:t>
      </w:r>
      <w:r>
        <w:rPr>
          <w:rtl/>
        </w:rPr>
        <w:t xml:space="preserve">: ما دخل جوف المبرسم مثل ورق السلق </w:t>
      </w:r>
      <w:r w:rsidR="00643081">
        <w:rPr>
          <w:rStyle w:val="libFootnotenumChar"/>
          <w:rtl/>
        </w:rPr>
        <w:t>(4)</w:t>
      </w:r>
      <w:r>
        <w:rPr>
          <w:rtl/>
        </w:rPr>
        <w:t>.</w:t>
      </w:r>
    </w:p>
    <w:p w:rsidR="00D94CCA" w:rsidRDefault="00A33C4B" w:rsidP="00A33C4B">
      <w:pPr>
        <w:pStyle w:val="libNormal"/>
        <w:rPr>
          <w:rtl/>
        </w:rPr>
      </w:pPr>
      <w:r w:rsidRPr="00543CDF">
        <w:rPr>
          <w:rStyle w:val="libBold1Char"/>
          <w:rFonts w:hint="eastAsia"/>
          <w:rtl/>
        </w:rPr>
        <w:t>أقول</w:t>
      </w:r>
      <w:r>
        <w:rPr>
          <w:rtl/>
        </w:rPr>
        <w:t>: قال ابن الأعسم:</w:t>
      </w:r>
    </w:p>
    <w:tbl>
      <w:tblPr>
        <w:tblStyle w:val="TableGrid"/>
        <w:bidiVisual/>
        <w:tblW w:w="4562" w:type="pct"/>
        <w:tblInd w:w="384" w:type="dxa"/>
        <w:tblLook w:val="01E0"/>
      </w:tblPr>
      <w:tblGrid>
        <w:gridCol w:w="3537"/>
        <w:gridCol w:w="272"/>
        <w:gridCol w:w="3501"/>
      </w:tblGrid>
      <w:tr w:rsidR="00543CDF" w:rsidTr="00194B2D">
        <w:trPr>
          <w:trHeight w:val="350"/>
        </w:trPr>
        <w:tc>
          <w:tcPr>
            <w:tcW w:w="3920" w:type="dxa"/>
            <w:shd w:val="clear" w:color="auto" w:fill="auto"/>
          </w:tcPr>
          <w:p w:rsidR="00543CDF" w:rsidRDefault="00543CDF" w:rsidP="00194B2D">
            <w:pPr>
              <w:pStyle w:val="libPoem"/>
            </w:pPr>
            <w:r>
              <w:rPr>
                <w:rFonts w:hint="eastAsia"/>
                <w:rtl/>
              </w:rPr>
              <w:t>و</w:t>
            </w:r>
            <w:r>
              <w:rPr>
                <w:rtl/>
              </w:rPr>
              <w:t xml:space="preserve"> السّلق جاء في</w:t>
            </w:r>
            <w:r>
              <w:rPr>
                <w:rFonts w:hint="eastAsia"/>
                <w:rtl/>
              </w:rPr>
              <w:t>ه</w:t>
            </w:r>
            <w:r>
              <w:rPr>
                <w:rtl/>
              </w:rPr>
              <w:t xml:space="preserve"> نعم البقله</w:t>
            </w:r>
            <w:r w:rsidRPr="00725071">
              <w:rPr>
                <w:rStyle w:val="libPoemTiniChar0"/>
                <w:rtl/>
              </w:rPr>
              <w:br/>
              <w:t> </w:t>
            </w:r>
          </w:p>
        </w:tc>
        <w:tc>
          <w:tcPr>
            <w:tcW w:w="279" w:type="dxa"/>
            <w:shd w:val="clear" w:color="auto" w:fill="auto"/>
          </w:tcPr>
          <w:p w:rsidR="00543CDF" w:rsidRDefault="00543CDF" w:rsidP="00194B2D">
            <w:pPr>
              <w:pStyle w:val="libPoem"/>
              <w:rPr>
                <w:rtl/>
              </w:rPr>
            </w:pPr>
          </w:p>
        </w:tc>
        <w:tc>
          <w:tcPr>
            <w:tcW w:w="3881" w:type="dxa"/>
            <w:shd w:val="clear" w:color="auto" w:fill="auto"/>
          </w:tcPr>
          <w:p w:rsidR="00543CDF" w:rsidRDefault="00543CDF" w:rsidP="00194B2D">
            <w:pPr>
              <w:pStyle w:val="libPoem"/>
            </w:pPr>
            <w:r>
              <w:rPr>
                <w:rFonts w:hint="eastAsia"/>
                <w:rtl/>
              </w:rPr>
              <w:t>و</w:t>
            </w:r>
            <w:r>
              <w:rPr>
                <w:rtl/>
              </w:rPr>
              <w:t xml:space="preserve"> في</w:t>
            </w:r>
            <w:r>
              <w:rPr>
                <w:rFonts w:hint="eastAsia"/>
                <w:rtl/>
              </w:rPr>
              <w:t>ه</w:t>
            </w:r>
            <w:r>
              <w:rPr>
                <w:rtl/>
              </w:rPr>
              <w:t xml:space="preserve"> نفع قد أردنا نقله</w:t>
            </w:r>
            <w:r w:rsidRPr="00725071">
              <w:rPr>
                <w:rStyle w:val="libPoemTiniChar0"/>
                <w:rtl/>
              </w:rPr>
              <w:br/>
              <w:t> </w:t>
            </w:r>
          </w:p>
        </w:tc>
      </w:tr>
      <w:tr w:rsidR="00543CDF" w:rsidTr="00194B2D">
        <w:trPr>
          <w:trHeight w:val="350"/>
        </w:trPr>
        <w:tc>
          <w:tcPr>
            <w:tcW w:w="3920" w:type="dxa"/>
          </w:tcPr>
          <w:p w:rsidR="00543CDF" w:rsidRDefault="00543CDF" w:rsidP="00194B2D">
            <w:pPr>
              <w:pStyle w:val="libPoem"/>
            </w:pPr>
            <w:r>
              <w:rPr>
                <w:rFonts w:hint="eastAsia"/>
                <w:rtl/>
              </w:rPr>
              <w:t>من</w:t>
            </w:r>
            <w:r>
              <w:rPr>
                <w:rtl/>
              </w:rPr>
              <w:t xml:space="preserve"> ذلک التغلي</w:t>
            </w:r>
            <w:r>
              <w:rPr>
                <w:rFonts w:hint="eastAsia"/>
                <w:rtl/>
              </w:rPr>
              <w:t>ظ</w:t>
            </w:r>
            <w:r>
              <w:rPr>
                <w:rtl/>
              </w:rPr>
              <w:t xml:space="preserve"> للعظام</w:t>
            </w:r>
            <w:r w:rsidRPr="00725071">
              <w:rPr>
                <w:rStyle w:val="libPoemTiniChar0"/>
                <w:rtl/>
              </w:rPr>
              <w:br/>
              <w:t> </w:t>
            </w:r>
          </w:p>
        </w:tc>
        <w:tc>
          <w:tcPr>
            <w:tcW w:w="279" w:type="dxa"/>
          </w:tcPr>
          <w:p w:rsidR="00543CDF" w:rsidRDefault="00543CDF" w:rsidP="00194B2D">
            <w:pPr>
              <w:pStyle w:val="libPoem"/>
              <w:rPr>
                <w:rtl/>
              </w:rPr>
            </w:pPr>
          </w:p>
        </w:tc>
        <w:tc>
          <w:tcPr>
            <w:tcW w:w="3881" w:type="dxa"/>
          </w:tcPr>
          <w:p w:rsidR="00543CDF" w:rsidRDefault="00543CDF" w:rsidP="00194B2D">
            <w:pPr>
              <w:pStyle w:val="libPoem"/>
            </w:pPr>
            <w:r>
              <w:rPr>
                <w:rFonts w:hint="eastAsia"/>
                <w:rtl/>
              </w:rPr>
              <w:t>و</w:t>
            </w:r>
            <w:r>
              <w:rPr>
                <w:rtl/>
              </w:rPr>
              <w:t xml:space="preserve"> الدفع للجذام و البرسام</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543CDF">
        <w:rPr>
          <w:rStyle w:val="libFootnote0Char"/>
          <w:rFonts w:hint="cs"/>
          <w:rtl/>
        </w:rPr>
        <w:t xml:space="preserve"> ق:14/134/833،ج:66/97.</w:t>
      </w:r>
    </w:p>
    <w:p w:rsidR="00643081" w:rsidRPr="00643081" w:rsidRDefault="00643081" w:rsidP="00643081">
      <w:pPr>
        <w:pStyle w:val="libLine"/>
        <w:rPr>
          <w:rStyle w:val="libFootnote0Char"/>
          <w:rtl/>
        </w:rPr>
      </w:pPr>
      <w:r w:rsidRPr="00643081">
        <w:rPr>
          <w:rStyle w:val="libFootnote0Char"/>
          <w:rFonts w:hint="eastAsia"/>
          <w:rtl/>
        </w:rPr>
        <w:t>(2)</w:t>
      </w:r>
      <w:r w:rsidR="00543CDF">
        <w:rPr>
          <w:rStyle w:val="libFootnote0Char"/>
          <w:rFonts w:hint="cs"/>
          <w:rtl/>
        </w:rPr>
        <w:t xml:space="preserve"> ق:5/41/309،ج:13/359.</w:t>
      </w:r>
    </w:p>
    <w:p w:rsidR="00643081" w:rsidRPr="00643081" w:rsidRDefault="00643081" w:rsidP="00643081">
      <w:pPr>
        <w:pStyle w:val="libLine"/>
        <w:rPr>
          <w:rStyle w:val="libFootnote0Char"/>
          <w:rtl/>
        </w:rPr>
      </w:pPr>
      <w:r w:rsidRPr="00643081">
        <w:rPr>
          <w:rStyle w:val="libFootnote0Char"/>
          <w:rFonts w:hint="eastAsia"/>
          <w:rtl/>
        </w:rPr>
        <w:t>(3)</w:t>
      </w:r>
      <w:r w:rsidR="00543CDF">
        <w:rPr>
          <w:rStyle w:val="libFootnote0Char"/>
          <w:rFonts w:hint="cs"/>
          <w:rtl/>
        </w:rPr>
        <w:t xml:space="preserve"> ق:14/158/858،ج:66/216.</w:t>
      </w:r>
    </w:p>
    <w:p w:rsidR="00643081" w:rsidRDefault="00643081" w:rsidP="00643081">
      <w:pPr>
        <w:pStyle w:val="libLine"/>
        <w:rPr>
          <w:rtl/>
        </w:rPr>
      </w:pPr>
      <w:r w:rsidRPr="00643081">
        <w:rPr>
          <w:rStyle w:val="libFootnote0Char"/>
          <w:rFonts w:hint="eastAsia"/>
          <w:rtl/>
        </w:rPr>
        <w:t>(4)</w:t>
      </w:r>
      <w:r w:rsidR="00543CDF">
        <w:rPr>
          <w:rStyle w:val="libFootnote0Char"/>
          <w:rFonts w:hint="cs"/>
          <w:rtl/>
        </w:rPr>
        <w:t xml:space="preserve"> ق:14/158/858،ج:66/217.</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52"/>
        <w:gridCol w:w="272"/>
        <w:gridCol w:w="3486"/>
      </w:tblGrid>
      <w:tr w:rsidR="00C73733" w:rsidTr="00194B2D">
        <w:trPr>
          <w:trHeight w:val="350"/>
        </w:trPr>
        <w:tc>
          <w:tcPr>
            <w:tcW w:w="3920" w:type="dxa"/>
            <w:shd w:val="clear" w:color="auto" w:fill="auto"/>
          </w:tcPr>
          <w:p w:rsidR="00C73733" w:rsidRDefault="00C73733" w:rsidP="00194B2D">
            <w:pPr>
              <w:pStyle w:val="libPoem"/>
            </w:pPr>
            <w:r>
              <w:rPr>
                <w:rFonts w:hint="eastAsia"/>
                <w:rtl/>
              </w:rPr>
              <w:lastRenderedPageBreak/>
              <w:t>في</w:t>
            </w:r>
            <w:r>
              <w:rPr>
                <w:rtl/>
              </w:rPr>
              <w:t xml:space="preserve"> شاط</w:t>
            </w:r>
            <w:r>
              <w:rPr>
                <w:rFonts w:hint="cs"/>
                <w:rtl/>
              </w:rPr>
              <w:t>ی</w:t>
            </w:r>
            <w:r>
              <w:rPr>
                <w:rFonts w:hint="eastAsia"/>
                <w:rtl/>
              </w:rPr>
              <w:t>ء</w:t>
            </w:r>
            <w:r>
              <w:rPr>
                <w:rtl/>
              </w:rPr>
              <w:t xml:space="preserve"> الفردوس منه وجدا</w:t>
            </w:r>
            <w:r w:rsidRPr="00725071">
              <w:rPr>
                <w:rStyle w:val="libPoemTiniChar0"/>
                <w:rtl/>
              </w:rPr>
              <w:br/>
              <w:t> </w:t>
            </w:r>
          </w:p>
        </w:tc>
        <w:tc>
          <w:tcPr>
            <w:tcW w:w="279" w:type="dxa"/>
            <w:shd w:val="clear" w:color="auto" w:fill="auto"/>
          </w:tcPr>
          <w:p w:rsidR="00C73733" w:rsidRDefault="00C73733" w:rsidP="00194B2D">
            <w:pPr>
              <w:pStyle w:val="libPoem"/>
              <w:rPr>
                <w:rtl/>
              </w:rPr>
            </w:pPr>
          </w:p>
        </w:tc>
        <w:tc>
          <w:tcPr>
            <w:tcW w:w="3881" w:type="dxa"/>
            <w:shd w:val="clear" w:color="auto" w:fill="auto"/>
          </w:tcPr>
          <w:p w:rsidR="00C73733" w:rsidRDefault="00C73733" w:rsidP="00194B2D">
            <w:pPr>
              <w:pStyle w:val="libPoem"/>
            </w:pPr>
            <w:r>
              <w:rPr>
                <w:rFonts w:hint="eastAsia"/>
                <w:rtl/>
              </w:rPr>
              <w:t>فيه</w:t>
            </w:r>
            <w:r>
              <w:rPr>
                <w:rtl/>
              </w:rPr>
              <w:t xml:space="preserve"> شفاء نافع لکلّ داء</w:t>
            </w:r>
            <w:r w:rsidRPr="00725071">
              <w:rPr>
                <w:rStyle w:val="libPoemTiniChar0"/>
                <w:rtl/>
              </w:rPr>
              <w:br/>
              <w:t> </w:t>
            </w:r>
          </w:p>
        </w:tc>
      </w:tr>
    </w:tbl>
    <w:p w:rsidR="00D94CCA" w:rsidRDefault="00A33C4B" w:rsidP="00C73733">
      <w:pPr>
        <w:pStyle w:val="libCenterBold1"/>
        <w:rPr>
          <w:rtl/>
        </w:rPr>
      </w:pPr>
      <w:r>
        <w:rPr>
          <w:rFonts w:hint="eastAsia"/>
          <w:rtl/>
        </w:rPr>
        <w:t>ال</w:t>
      </w:r>
      <w:r w:rsidR="00C73733">
        <w:rPr>
          <w:rFonts w:hint="eastAsia"/>
          <w:rtl/>
        </w:rPr>
        <w:t>سلقلقية</w:t>
      </w:r>
    </w:p>
    <w:p w:rsidR="00D94CCA" w:rsidRDefault="00A33C4B" w:rsidP="00A33C4B">
      <w:pPr>
        <w:pStyle w:val="libNormal"/>
        <w:rPr>
          <w:rtl/>
        </w:rPr>
      </w:pPr>
      <w:r>
        <w:rPr>
          <w:rFonts w:hint="eastAsia"/>
          <w:rtl/>
        </w:rPr>
        <w:t>خبر</w:t>
      </w:r>
      <w:r>
        <w:rPr>
          <w:rtl/>
        </w:rPr>
        <w:t xml:space="preserve"> ال</w:t>
      </w:r>
      <w:r w:rsidR="00C057D4">
        <w:rPr>
          <w:rtl/>
        </w:rPr>
        <w:t>مرأة</w:t>
      </w:r>
      <w:r>
        <w:rPr>
          <w:rtl/>
        </w:rPr>
        <w:t xml:space="preserve"> </w:t>
      </w:r>
      <w:r w:rsidR="004B4B77">
        <w:rPr>
          <w:rtl/>
        </w:rPr>
        <w:t>التي</w:t>
      </w:r>
      <w:r>
        <w:rPr>
          <w:rtl/>
        </w:rPr>
        <w:t xml:space="preserve"> خاطبها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بقوله: </w:t>
      </w:r>
      <w:r>
        <w:rPr>
          <w:rFonts w:hint="cs"/>
          <w:rtl/>
        </w:rPr>
        <w:t>ی</w:t>
      </w:r>
      <w:r>
        <w:rPr>
          <w:rFonts w:hint="eastAsia"/>
          <w:rtl/>
        </w:rPr>
        <w:t>ا</w:t>
      </w:r>
      <w:r>
        <w:rPr>
          <w:rtl/>
        </w:rPr>
        <w:t xml:space="preserve"> سلفع </w:t>
      </w:r>
      <w:r>
        <w:rPr>
          <w:rFonts w:hint="cs"/>
          <w:rtl/>
        </w:rPr>
        <w:t>ی</w:t>
      </w:r>
      <w:r>
        <w:rPr>
          <w:rFonts w:hint="eastAsia"/>
          <w:rtl/>
        </w:rPr>
        <w:t>ا</w:t>
      </w:r>
      <w:r>
        <w:rPr>
          <w:rtl/>
        </w:rPr>
        <w:t xml:space="preserve"> </w:t>
      </w:r>
      <w:r w:rsidR="00C73733">
        <w:rPr>
          <w:rtl/>
        </w:rPr>
        <w:t>سلقلقية</w:t>
      </w:r>
      <w:r>
        <w:rPr>
          <w:rtl/>
        </w:rPr>
        <w:t xml:space="preserve"> </w:t>
      </w:r>
      <w:r w:rsidR="00643081">
        <w:rPr>
          <w:rStyle w:val="libFootnotenumChar"/>
          <w:rtl/>
        </w:rPr>
        <w:t>(1)</w:t>
      </w:r>
      <w:r>
        <w:rPr>
          <w:rtl/>
        </w:rPr>
        <w:t>.</w:t>
      </w:r>
    </w:p>
    <w:p w:rsidR="00D94CCA" w:rsidRDefault="00A33C4B" w:rsidP="00A33C4B">
      <w:pPr>
        <w:pStyle w:val="libNormal"/>
        <w:rPr>
          <w:rtl/>
        </w:rPr>
      </w:pPr>
      <w:r w:rsidRPr="00C73733">
        <w:rPr>
          <w:rStyle w:val="libBold1Char"/>
          <w:rFonts w:hint="eastAsia"/>
          <w:rtl/>
        </w:rPr>
        <w:t>أقول</w:t>
      </w:r>
      <w:r>
        <w:rPr>
          <w:rtl/>
        </w:rPr>
        <w:t>: ال</w:t>
      </w:r>
      <w:r w:rsidR="00C73733">
        <w:rPr>
          <w:rtl/>
        </w:rPr>
        <w:t>سلقلقية</w:t>
      </w:r>
      <w:r>
        <w:rPr>
          <w:rtl/>
        </w:rPr>
        <w:t>:</w:t>
      </w:r>
      <w:r w:rsidR="004B4B77">
        <w:rPr>
          <w:rtl/>
        </w:rPr>
        <w:t>التي</w:t>
      </w:r>
      <w:r>
        <w:rPr>
          <w:rtl/>
        </w:rPr>
        <w:t xml:space="preserve"> تح</w:t>
      </w:r>
      <w:r>
        <w:rPr>
          <w:rFonts w:hint="cs"/>
          <w:rtl/>
        </w:rPr>
        <w:t>ی</w:t>
      </w:r>
      <w:r>
        <w:rPr>
          <w:rFonts w:hint="eastAsia"/>
          <w:rtl/>
        </w:rPr>
        <w:t>ض</w:t>
      </w:r>
      <w:r>
        <w:rPr>
          <w:rtl/>
        </w:rPr>
        <w:t xml:space="preserve"> من دبرها؛ذکر ش</w:t>
      </w:r>
      <w:r>
        <w:rPr>
          <w:rFonts w:hint="cs"/>
          <w:rtl/>
        </w:rPr>
        <w:t>ی</w:t>
      </w:r>
      <w:r>
        <w:rPr>
          <w:rFonts w:hint="eastAsia"/>
          <w:rtl/>
        </w:rPr>
        <w:t>خنا</w:t>
      </w:r>
      <w:r>
        <w:rPr>
          <w:rtl/>
        </w:rPr>
        <w:t xml:space="preserve"> </w:t>
      </w:r>
      <w:r w:rsidR="008D28B1" w:rsidRPr="008D28B1">
        <w:rPr>
          <w:rStyle w:val="libAlaemChar"/>
          <w:rtl/>
        </w:rPr>
        <w:t>قدس‌سره</w:t>
      </w:r>
      <w:r>
        <w:rPr>
          <w:rtl/>
        </w:rPr>
        <w:t xml:space="preserve"> </w:t>
      </w:r>
      <w:r w:rsidR="004B4B77">
        <w:rPr>
          <w:rtl/>
        </w:rPr>
        <w:t>في</w:t>
      </w:r>
      <w:r>
        <w:rPr>
          <w:rtl/>
        </w:rPr>
        <w:t>(المستدرک)</w:t>
      </w:r>
      <w:r w:rsidR="004B4B77">
        <w:rPr>
          <w:rtl/>
        </w:rPr>
        <w:t>في</w:t>
      </w:r>
      <w:r>
        <w:rPr>
          <w:rtl/>
        </w:rPr>
        <w:t xml:space="preserve"> باب نوادر الح</w:t>
      </w:r>
      <w:r>
        <w:rPr>
          <w:rFonts w:hint="cs"/>
          <w:rtl/>
        </w:rPr>
        <w:t>ی</w:t>
      </w:r>
      <w:r>
        <w:rPr>
          <w:rFonts w:hint="eastAsia"/>
          <w:rtl/>
        </w:rPr>
        <w:t>ض</w:t>
      </w:r>
      <w:r>
        <w:rPr>
          <w:rtl/>
        </w:rPr>
        <w:t xml:space="preserve"> أخبارا </w:t>
      </w:r>
      <w:r w:rsidR="004B4B77">
        <w:rPr>
          <w:rtl/>
        </w:rPr>
        <w:t>في</w:t>
      </w:r>
      <w:r>
        <w:rPr>
          <w:rtl/>
        </w:rPr>
        <w:t xml:space="preserve"> ال</w:t>
      </w:r>
      <w:r w:rsidR="00C73733">
        <w:rPr>
          <w:rtl/>
        </w:rPr>
        <w:t>سلقلقية</w:t>
      </w:r>
      <w:r>
        <w:rPr>
          <w:rFonts w:hint="eastAsia"/>
          <w:rtl/>
        </w:rPr>
        <w:t>،و</w:t>
      </w:r>
      <w:r>
        <w:rPr>
          <w:rtl/>
        </w:rPr>
        <w:t xml:space="preserve"> ذکر </w:t>
      </w:r>
      <w:r w:rsidR="004B4B77">
        <w:rPr>
          <w:rtl/>
        </w:rPr>
        <w:t>في</w:t>
      </w:r>
      <w:r>
        <w:rPr>
          <w:rtl/>
        </w:rPr>
        <w:t xml:space="preserve"> ال</w:t>
      </w:r>
      <w:r w:rsidR="00DB1DCD">
        <w:rPr>
          <w:rtl/>
        </w:rPr>
        <w:t>حاشیة</w:t>
      </w:r>
      <w:r>
        <w:rPr>
          <w:rtl/>
        </w:rPr>
        <w:t xml:space="preserve"> شعر ابن الحجّاج مخاطبا لبعض النواصب:</w:t>
      </w:r>
    </w:p>
    <w:tbl>
      <w:tblPr>
        <w:tblStyle w:val="TableGrid"/>
        <w:bidiVisual/>
        <w:tblW w:w="4562" w:type="pct"/>
        <w:tblInd w:w="384" w:type="dxa"/>
        <w:tblLook w:val="01E0"/>
      </w:tblPr>
      <w:tblGrid>
        <w:gridCol w:w="3528"/>
        <w:gridCol w:w="272"/>
        <w:gridCol w:w="3510"/>
      </w:tblGrid>
      <w:tr w:rsidR="00C73733" w:rsidTr="00194B2D">
        <w:trPr>
          <w:trHeight w:val="350"/>
        </w:trPr>
        <w:tc>
          <w:tcPr>
            <w:tcW w:w="3920" w:type="dxa"/>
            <w:shd w:val="clear" w:color="auto" w:fill="auto"/>
          </w:tcPr>
          <w:p w:rsidR="00C73733" w:rsidRDefault="00C73733" w:rsidP="00194B2D">
            <w:pPr>
              <w:pStyle w:val="libPoem"/>
            </w:pPr>
            <w:r>
              <w:rPr>
                <w:rFonts w:hint="cs"/>
                <w:rtl/>
              </w:rPr>
              <w:t>ی</w:t>
            </w:r>
            <w:r>
              <w:rPr>
                <w:rFonts w:hint="eastAsia"/>
                <w:rtl/>
              </w:rPr>
              <w:t>ابن</w:t>
            </w:r>
            <w:r>
              <w:rPr>
                <w:rtl/>
              </w:rPr>
              <w:t xml:space="preserve"> البغاي</w:t>
            </w:r>
            <w:r>
              <w:rPr>
                <w:rFonts w:hint="eastAsia"/>
                <w:rtl/>
              </w:rPr>
              <w:t>ا</w:t>
            </w:r>
            <w:r>
              <w:rPr>
                <w:rtl/>
              </w:rPr>
              <w:t xml:space="preserve"> الزواني العاهرات و من</w:t>
            </w:r>
            <w:r w:rsidRPr="00725071">
              <w:rPr>
                <w:rStyle w:val="libPoemTiniChar0"/>
                <w:rtl/>
              </w:rPr>
              <w:br/>
              <w:t> </w:t>
            </w:r>
          </w:p>
        </w:tc>
        <w:tc>
          <w:tcPr>
            <w:tcW w:w="279" w:type="dxa"/>
            <w:shd w:val="clear" w:color="auto" w:fill="auto"/>
          </w:tcPr>
          <w:p w:rsidR="00C73733" w:rsidRDefault="00C73733" w:rsidP="00194B2D">
            <w:pPr>
              <w:pStyle w:val="libPoem"/>
              <w:rPr>
                <w:rtl/>
              </w:rPr>
            </w:pPr>
          </w:p>
        </w:tc>
        <w:tc>
          <w:tcPr>
            <w:tcW w:w="3881" w:type="dxa"/>
            <w:shd w:val="clear" w:color="auto" w:fill="auto"/>
          </w:tcPr>
          <w:p w:rsidR="00C73733" w:rsidRDefault="00C73733" w:rsidP="00194B2D">
            <w:pPr>
              <w:pStyle w:val="libPoem"/>
            </w:pPr>
            <w:r>
              <w:rPr>
                <w:rFonts w:hint="eastAsia"/>
                <w:rtl/>
              </w:rPr>
              <w:t>سلقلقياتهم</w:t>
            </w:r>
            <w:r>
              <w:rPr>
                <w:rtl/>
              </w:rPr>
              <w:t xml:space="preserve"> قد حضن من خلف</w:t>
            </w:r>
            <w:r w:rsidRPr="00725071">
              <w:rPr>
                <w:rStyle w:val="libPoemTiniChar0"/>
                <w:rtl/>
              </w:rPr>
              <w:br/>
              <w:t> </w:t>
            </w:r>
          </w:p>
        </w:tc>
      </w:tr>
    </w:tbl>
    <w:p w:rsidR="00D94CCA" w:rsidRDefault="00A33C4B" w:rsidP="00A33C4B">
      <w:pPr>
        <w:pStyle w:val="libNormal"/>
        <w:rPr>
          <w:rtl/>
        </w:rPr>
      </w:pPr>
      <w:r>
        <w:rPr>
          <w:rFonts w:hint="eastAsia"/>
          <w:rtl/>
        </w:rPr>
        <w:t>ثمّ</w:t>
      </w:r>
      <w:r>
        <w:rPr>
          <w:rtl/>
        </w:rPr>
        <w:t xml:space="preserve"> قال </w:t>
      </w:r>
      <w:r w:rsidR="008D28B1" w:rsidRPr="008D28B1">
        <w:rPr>
          <w:rStyle w:val="libAlaemChar"/>
          <w:rtl/>
        </w:rPr>
        <w:t>قدس‌سره</w:t>
      </w:r>
      <w:r>
        <w:rPr>
          <w:rtl/>
        </w:rPr>
        <w:t>:و من هذه الأخبار و غ</w:t>
      </w:r>
      <w:r>
        <w:rPr>
          <w:rFonts w:hint="cs"/>
          <w:rtl/>
        </w:rPr>
        <w:t>ی</w:t>
      </w:r>
      <w:r>
        <w:rPr>
          <w:rFonts w:hint="eastAsia"/>
          <w:rtl/>
        </w:rPr>
        <w:t>رها</w:t>
      </w:r>
      <w:r>
        <w:rPr>
          <w:rtl/>
        </w:rPr>
        <w:t xml:space="preserve"> </w:t>
      </w:r>
      <w:r>
        <w:rPr>
          <w:rFonts w:hint="cs"/>
          <w:rtl/>
        </w:rPr>
        <w:t>ی</w:t>
      </w:r>
      <w:r>
        <w:rPr>
          <w:rFonts w:hint="eastAsia"/>
          <w:rtl/>
        </w:rPr>
        <w:t>ظهر</w:t>
      </w:r>
      <w:r>
        <w:rPr>
          <w:rtl/>
        </w:rPr>
        <w:t xml:space="preserve"> إمکان تح</w:t>
      </w:r>
      <w:r>
        <w:rPr>
          <w:rFonts w:hint="cs"/>
          <w:rtl/>
        </w:rPr>
        <w:t>یّ</w:t>
      </w:r>
      <w:r>
        <w:rPr>
          <w:rFonts w:hint="eastAsia"/>
          <w:rtl/>
        </w:rPr>
        <w:t>ض</w:t>
      </w:r>
      <w:r>
        <w:rPr>
          <w:rtl/>
        </w:rPr>
        <w:t xml:space="preserve"> النساء من الدبر و وجود هذا الصنف </w:t>
      </w:r>
      <w:r w:rsidR="004B4B77">
        <w:rPr>
          <w:rtl/>
        </w:rPr>
        <w:t>في</w:t>
      </w:r>
      <w:r>
        <w:rPr>
          <w:rFonts w:hint="eastAsia"/>
          <w:rtl/>
        </w:rPr>
        <w:t>هنّ،و</w:t>
      </w:r>
      <w:r>
        <w:rPr>
          <w:rtl/>
        </w:rPr>
        <w:t xml:space="preserve"> لم أر من تعرّض لهذا الفرع من الفقهاء و هو عج</w:t>
      </w:r>
      <w:r>
        <w:rPr>
          <w:rFonts w:hint="cs"/>
          <w:rtl/>
        </w:rPr>
        <w:t>ی</w:t>
      </w:r>
      <w:r>
        <w:rPr>
          <w:rFonts w:hint="eastAsia"/>
          <w:rtl/>
        </w:rPr>
        <w:t>ب،</w:t>
      </w:r>
      <w:r w:rsidR="00DF76A0">
        <w:rPr>
          <w:rFonts w:hint="eastAsia"/>
          <w:rtl/>
        </w:rPr>
        <w:t>انتهى</w:t>
      </w:r>
      <w:r>
        <w:rPr>
          <w:rtl/>
        </w:rPr>
        <w:t>.</w:t>
      </w:r>
    </w:p>
    <w:p w:rsidR="00D94CCA" w:rsidRDefault="00A33C4B" w:rsidP="00A33C4B">
      <w:pPr>
        <w:pStyle w:val="libNormal"/>
        <w:rPr>
          <w:rtl/>
        </w:rPr>
      </w:pPr>
      <w:r>
        <w:rPr>
          <w:rFonts w:hint="eastAsia"/>
          <w:rtl/>
        </w:rPr>
        <w:t>ق</w:t>
      </w:r>
      <w:r>
        <w:rPr>
          <w:rFonts w:hint="cs"/>
          <w:rtl/>
        </w:rPr>
        <w:t>ی</w:t>
      </w:r>
      <w:r>
        <w:rPr>
          <w:rFonts w:hint="eastAsia"/>
          <w:rtl/>
        </w:rPr>
        <w:t>ل</w:t>
      </w:r>
      <w:r>
        <w:rPr>
          <w:rtl/>
        </w:rPr>
        <w:t xml:space="preserve"> انّه تعرّض لهذا الفرع المحقق ال</w:t>
      </w:r>
      <w:r w:rsidR="00712DE8">
        <w:rPr>
          <w:rtl/>
        </w:rPr>
        <w:t>قمّيّ</w:t>
      </w:r>
      <w:r>
        <w:rPr>
          <w:rtl/>
        </w:rPr>
        <w:t xml:space="preserve"> </w:t>
      </w:r>
      <w:r w:rsidR="00AA3CDF" w:rsidRPr="00AA3CDF">
        <w:rPr>
          <w:rStyle w:val="libAlaemChar"/>
          <w:rtl/>
        </w:rPr>
        <w:t>رحمه‌الله</w:t>
      </w:r>
      <w:r>
        <w:rPr>
          <w:rtl/>
        </w:rPr>
        <w:t xml:space="preserve"> </w:t>
      </w:r>
      <w:r w:rsidR="004B4B77">
        <w:rPr>
          <w:rtl/>
        </w:rPr>
        <w:t>في</w:t>
      </w:r>
      <w:r>
        <w:rPr>
          <w:rtl/>
        </w:rPr>
        <w:t xml:space="preserve"> </w:t>
      </w:r>
      <w:r w:rsidR="00C73733">
        <w:rPr>
          <w:rtl/>
        </w:rPr>
        <w:t>أجوبة</w:t>
      </w:r>
      <w:r>
        <w:rPr>
          <w:rtl/>
        </w:rPr>
        <w:t xml:space="preserve"> مسائله،و نقل عن الش</w:t>
      </w:r>
      <w:r w:rsidR="00B80428">
        <w:rPr>
          <w:rtl/>
        </w:rPr>
        <w:t>هي</w:t>
      </w:r>
      <w:r>
        <w:rPr>
          <w:rFonts w:hint="eastAsia"/>
          <w:rtl/>
        </w:rPr>
        <w:t>د</w:t>
      </w:r>
      <w:r>
        <w:rPr>
          <w:rtl/>
        </w:rPr>
        <w:t xml:space="preserve"> انّه وجدت ا</w:t>
      </w:r>
      <w:r w:rsidR="00C057D4">
        <w:rPr>
          <w:rtl/>
        </w:rPr>
        <w:t>مرأة</w:t>
      </w:r>
      <w:r>
        <w:rPr>
          <w:rtl/>
        </w:rPr>
        <w:t xml:space="preserve"> بهذه ال</w:t>
      </w:r>
      <w:r w:rsidR="007522F7">
        <w:rPr>
          <w:rtl/>
        </w:rPr>
        <w:t>صفة</w:t>
      </w:r>
      <w:r>
        <w:rPr>
          <w:rtl/>
        </w:rPr>
        <w:t xml:space="preserve"> </w:t>
      </w:r>
      <w:r w:rsidR="004B4B77">
        <w:rPr>
          <w:rtl/>
        </w:rPr>
        <w:t>في</w:t>
      </w:r>
      <w:r>
        <w:rPr>
          <w:rtl/>
        </w:rPr>
        <w:t xml:space="preserve"> زمانه و اللّه العالم.</w:t>
      </w:r>
    </w:p>
    <w:p w:rsidR="00D94CCA" w:rsidRDefault="00A33C4B" w:rsidP="00C73733">
      <w:pPr>
        <w:pStyle w:val="libNormal"/>
        <w:rPr>
          <w:rtl/>
        </w:rPr>
      </w:pPr>
      <w:r w:rsidRPr="00C73733">
        <w:rPr>
          <w:rStyle w:val="libBold1Char"/>
          <w:rFonts w:hint="eastAsia"/>
          <w:rtl/>
        </w:rPr>
        <w:t>سلل</w:t>
      </w:r>
      <w:r>
        <w:rPr>
          <w:rtl/>
        </w:rPr>
        <w:t>:</w:t>
      </w:r>
      <w:r w:rsidR="00C73733">
        <w:rPr>
          <w:rFonts w:hint="cs"/>
          <w:rtl/>
        </w:rPr>
        <w:t xml:space="preserve"> </w:t>
      </w:r>
      <w:r>
        <w:rPr>
          <w:rFonts w:hint="eastAsia"/>
          <w:rtl/>
        </w:rPr>
        <w:t>باب</w:t>
      </w:r>
      <w:r>
        <w:rPr>
          <w:rtl/>
        </w:rPr>
        <w:t xml:space="preserve"> الدواء لأوجاع الحلق و السعال و السلّ </w:t>
      </w:r>
      <w:r w:rsidR="00643081">
        <w:rPr>
          <w:rStyle w:val="libFootnotenumChar"/>
          <w:rtl/>
        </w:rPr>
        <w:t>(2)</w:t>
      </w:r>
      <w:r>
        <w:rPr>
          <w:rtl/>
        </w:rPr>
        <w:t>.</w:t>
      </w:r>
      <w:r w:rsidR="00C73733">
        <w:rPr>
          <w:rFonts w:hint="cs"/>
          <w:rtl/>
        </w:rPr>
        <w:t xml:space="preserve"> </w:t>
      </w:r>
      <w:r w:rsidRPr="00C73733">
        <w:rPr>
          <w:rStyle w:val="libBold1Char"/>
          <w:rFonts w:hint="eastAsia"/>
          <w:rtl/>
        </w:rPr>
        <w:t>أقول</w:t>
      </w:r>
      <w:r>
        <w:rPr>
          <w:rtl/>
        </w:rPr>
        <w:t xml:space="preserve">: قد ورد للسلّ الدواء الجامع و قد ذکرناه </w:t>
      </w:r>
      <w:r w:rsidR="004B4B77" w:rsidRPr="00C73733">
        <w:rPr>
          <w:rtl/>
        </w:rPr>
        <w:t>في</w:t>
      </w:r>
      <w:r w:rsidR="00643081" w:rsidRPr="00C73733">
        <w:rPr>
          <w:rFonts w:hint="eastAsia"/>
          <w:rtl/>
        </w:rPr>
        <w:t>(</w:t>
      </w:r>
      <w:r w:rsidR="00C73733">
        <w:rPr>
          <w:rFonts w:hint="eastAsia"/>
          <w:rtl/>
        </w:rPr>
        <w:t>دوي</w:t>
      </w:r>
      <w:r w:rsidR="00643081" w:rsidRPr="00C73733">
        <w:rPr>
          <w:rFonts w:hint="eastAsia"/>
          <w:rtl/>
        </w:rPr>
        <w:t>)</w:t>
      </w:r>
      <w:r w:rsidRPr="00C73733">
        <w:rPr>
          <w:rFonts w:hint="eastAsia"/>
          <w:rtl/>
        </w:rPr>
        <w:t>،</w:t>
      </w:r>
      <w:r w:rsidR="006926E7">
        <w:rPr>
          <w:rFonts w:hint="eastAsia"/>
          <w:rtl/>
        </w:rPr>
        <w:t>روي</w:t>
      </w:r>
      <w:r>
        <w:rPr>
          <w:rtl/>
        </w:rPr>
        <w:t xml:space="preserve"> انه </w:t>
      </w:r>
      <w:r>
        <w:rPr>
          <w:rFonts w:hint="cs"/>
          <w:rtl/>
        </w:rPr>
        <w:t>ی</w:t>
      </w:r>
      <w:r>
        <w:rPr>
          <w:rFonts w:hint="eastAsia"/>
          <w:rtl/>
        </w:rPr>
        <w:t>سق</w:t>
      </w:r>
      <w:r>
        <w:rPr>
          <w:rFonts w:hint="cs"/>
          <w:rtl/>
        </w:rPr>
        <w:t>ی</w:t>
      </w:r>
      <w:r>
        <w:rPr>
          <w:rtl/>
        </w:rPr>
        <w:t xml:space="preserve"> صاحب السلّ منه مثل ال</w:t>
      </w:r>
      <w:r w:rsidR="00C73733">
        <w:rPr>
          <w:rtl/>
        </w:rPr>
        <w:t>حمّصة</w:t>
      </w:r>
      <w:r>
        <w:rPr>
          <w:rtl/>
        </w:rPr>
        <w:t xml:space="preserve"> بماء مسخن عند النوم، و </w:t>
      </w:r>
      <w:r w:rsidRPr="00C73733">
        <w:rPr>
          <w:rtl/>
        </w:rPr>
        <w:t xml:space="preserve">تقدّم </w:t>
      </w:r>
      <w:r w:rsidR="004B4B77" w:rsidRPr="00C73733">
        <w:rPr>
          <w:rtl/>
        </w:rPr>
        <w:t>في</w:t>
      </w:r>
      <w:r w:rsidR="00643081" w:rsidRPr="00C73733">
        <w:rPr>
          <w:rFonts w:hint="eastAsia"/>
          <w:rtl/>
        </w:rPr>
        <w:t>(</w:t>
      </w:r>
      <w:r w:rsidRPr="00C73733">
        <w:rPr>
          <w:rFonts w:hint="eastAsia"/>
          <w:rtl/>
        </w:rPr>
        <w:t>سعل</w:t>
      </w:r>
      <w:r w:rsidR="00643081" w:rsidRPr="00C73733">
        <w:rPr>
          <w:rFonts w:hint="eastAsia"/>
          <w:rtl/>
        </w:rPr>
        <w:t>)</w:t>
      </w:r>
      <w:r w:rsidRPr="00C73733">
        <w:rPr>
          <w:rFonts w:hint="eastAsia"/>
          <w:rtl/>
        </w:rPr>
        <w:t>ما</w:t>
      </w:r>
      <w:r w:rsidRPr="00C73733">
        <w:rPr>
          <w:rtl/>
        </w:rPr>
        <w:t xml:space="preserve"> </w:t>
      </w:r>
      <w:r w:rsidRPr="00C73733">
        <w:rPr>
          <w:rFonts w:hint="cs"/>
          <w:rtl/>
        </w:rPr>
        <w:t>ی</w:t>
      </w:r>
      <w:r w:rsidRPr="00C73733">
        <w:rPr>
          <w:rFonts w:hint="eastAsia"/>
          <w:rtl/>
        </w:rPr>
        <w:t>ناسب</w:t>
      </w:r>
      <w:r>
        <w:rPr>
          <w:rtl/>
        </w:rPr>
        <w:t xml:space="preserve"> ذلک.</w:t>
      </w:r>
    </w:p>
    <w:p w:rsidR="00D94CCA" w:rsidRDefault="00A33C4B" w:rsidP="00C73733">
      <w:pPr>
        <w:pStyle w:val="libBold1"/>
        <w:rPr>
          <w:rtl/>
        </w:rPr>
      </w:pPr>
      <w:r>
        <w:rPr>
          <w:rFonts w:hint="eastAsia"/>
          <w:rtl/>
        </w:rPr>
        <w:t>سلم</w:t>
      </w:r>
      <w:r>
        <w:rPr>
          <w:rtl/>
        </w:rPr>
        <w:t>:</w:t>
      </w:r>
    </w:p>
    <w:p w:rsidR="00D94CCA" w:rsidRDefault="00A33C4B" w:rsidP="00C73733">
      <w:pPr>
        <w:pStyle w:val="libCenterBold1"/>
        <w:rPr>
          <w:rtl/>
        </w:rPr>
      </w:pPr>
      <w:r>
        <w:rPr>
          <w:rFonts w:hint="eastAsia"/>
          <w:rtl/>
        </w:rPr>
        <w:t>سالم</w:t>
      </w:r>
      <w:r>
        <w:rPr>
          <w:rtl/>
        </w:rPr>
        <w:t xml:space="preserve"> مو</w:t>
      </w:r>
      <w:r w:rsidR="009B6D3C">
        <w:rPr>
          <w:rtl/>
        </w:rPr>
        <w:t>ل</w:t>
      </w:r>
      <w:r w:rsidR="00C73733">
        <w:rPr>
          <w:rFonts w:hint="cs"/>
          <w:rtl/>
        </w:rPr>
        <w:t>ى</w:t>
      </w:r>
      <w:r>
        <w:rPr>
          <w:rtl/>
        </w:rPr>
        <w:t xml:space="preserve"> </w:t>
      </w:r>
      <w:r w:rsidR="004B4B77">
        <w:rPr>
          <w:rtl/>
        </w:rPr>
        <w:t>أبي</w:t>
      </w:r>
      <w:r>
        <w:rPr>
          <w:rtl/>
        </w:rPr>
        <w:t xml:space="preserve"> </w:t>
      </w:r>
      <w:r w:rsidR="00C73733">
        <w:rPr>
          <w:rtl/>
        </w:rPr>
        <w:t>حذيفة</w:t>
      </w:r>
    </w:p>
    <w:p w:rsidR="00D94CCA" w:rsidRDefault="00A33C4B" w:rsidP="00C73733">
      <w:pPr>
        <w:pStyle w:val="libNormal"/>
        <w:rPr>
          <w:rtl/>
        </w:rPr>
      </w:pPr>
      <w:r>
        <w:rPr>
          <w:rFonts w:hint="eastAsia"/>
          <w:rtl/>
        </w:rPr>
        <w:t>لحوق</w:t>
      </w:r>
      <w:r>
        <w:rPr>
          <w:rtl/>
        </w:rPr>
        <w:t xml:space="preserve"> سالم مو</w:t>
      </w:r>
      <w:r w:rsidR="009B6D3C">
        <w:rPr>
          <w:rtl/>
        </w:rPr>
        <w:t>ل</w:t>
      </w:r>
      <w:r w:rsidR="00C73733">
        <w:rPr>
          <w:rFonts w:hint="cs"/>
          <w:rtl/>
        </w:rPr>
        <w:t>ى</w:t>
      </w:r>
      <w:r>
        <w:rPr>
          <w:rtl/>
        </w:rPr>
        <w:t xml:space="preserve"> </w:t>
      </w:r>
      <w:r w:rsidR="004B4B77">
        <w:rPr>
          <w:rtl/>
        </w:rPr>
        <w:t>أبي</w:t>
      </w:r>
      <w:r>
        <w:rPr>
          <w:rtl/>
        </w:rPr>
        <w:t xml:space="preserve"> </w:t>
      </w:r>
      <w:r w:rsidR="00C73733">
        <w:rPr>
          <w:rtl/>
        </w:rPr>
        <w:t>حذيفة</w:t>
      </w:r>
      <w:r>
        <w:rPr>
          <w:rtl/>
        </w:rPr>
        <w:t xml:space="preserve"> بالمنافق</w:t>
      </w:r>
      <w:r>
        <w:rPr>
          <w:rFonts w:hint="cs"/>
          <w:rtl/>
        </w:rPr>
        <w:t>ی</w:t>
      </w:r>
      <w:r>
        <w:rPr>
          <w:rFonts w:hint="eastAsia"/>
          <w:rtl/>
        </w:rPr>
        <w:t>ن</w:t>
      </w:r>
      <w:r>
        <w:rPr>
          <w:rtl/>
        </w:rPr>
        <w:t xml:space="preserve"> و د</w:t>
      </w:r>
      <w:r w:rsidR="00953E7E">
        <w:rPr>
          <w:rtl/>
        </w:rPr>
        <w:t>خولة</w:t>
      </w:r>
      <w:r>
        <w:rPr>
          <w:rtl/>
        </w:rPr>
        <w:t xml:space="preserve"> </w:t>
      </w:r>
      <w:r w:rsidR="004B4B77">
        <w:rPr>
          <w:rtl/>
        </w:rPr>
        <w:t>في</w:t>
      </w:r>
      <w:r>
        <w:rPr>
          <w:rtl/>
        </w:rPr>
        <w:t xml:space="preserve"> العاقد</w:t>
      </w:r>
      <w:r>
        <w:rPr>
          <w:rFonts w:hint="cs"/>
          <w:rtl/>
        </w:rPr>
        <w:t>ی</w:t>
      </w:r>
      <w:r>
        <w:rPr>
          <w:rFonts w:hint="eastAsia"/>
          <w:rtl/>
        </w:rPr>
        <w:t>ن</w:t>
      </w:r>
      <w:r>
        <w:rPr>
          <w:rtl/>
        </w:rPr>
        <w:t xml:space="preserve"> ع</w:t>
      </w:r>
      <w:r w:rsidR="009B6D3C">
        <w:rPr>
          <w:rtl/>
        </w:rPr>
        <w:t>ل</w:t>
      </w:r>
      <w:r w:rsidR="00C73733">
        <w:rPr>
          <w:rFonts w:hint="cs"/>
          <w:rtl/>
        </w:rPr>
        <w:t>ى</w:t>
      </w:r>
      <w:r>
        <w:rPr>
          <w:rtl/>
        </w:rPr>
        <w:t xml:space="preserve"> </w:t>
      </w:r>
      <w:r w:rsidR="00D85FFB">
        <w:rPr>
          <w:rtl/>
        </w:rPr>
        <w:t>مخالفة</w:t>
      </w:r>
      <w:r>
        <w:rPr>
          <w:rtl/>
        </w:rPr>
        <w:t xml:space="preserve"> أهل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C73733">
      <w:pPr>
        <w:pStyle w:val="libLine"/>
        <w:rPr>
          <w:rStyle w:val="libFootnote0Char"/>
          <w:rtl/>
        </w:rPr>
      </w:pPr>
      <w:r w:rsidRPr="00643081">
        <w:rPr>
          <w:rStyle w:val="libFootnote0Char"/>
          <w:rFonts w:hint="eastAsia"/>
          <w:rtl/>
        </w:rPr>
        <w:t>(1</w:t>
      </w:r>
      <w:r w:rsidR="00C73733">
        <w:rPr>
          <w:rStyle w:val="libFootnote0Char"/>
          <w:rFonts w:hint="cs"/>
          <w:rtl/>
        </w:rPr>
        <w:t>) ق:7/130/406،ج:24/129. ق:8/66/722،ج:34/257. ق:8/67/730،ج:34/299. ق:9/92/459،ج:40/141. ق:9/113/579و580،ج:41/290-294.</w:t>
      </w:r>
    </w:p>
    <w:p w:rsidR="00643081" w:rsidRPr="00643081" w:rsidRDefault="00643081" w:rsidP="00643081">
      <w:pPr>
        <w:pStyle w:val="libLine"/>
        <w:rPr>
          <w:rStyle w:val="libFootnote0Char"/>
          <w:rtl/>
        </w:rPr>
      </w:pPr>
      <w:r w:rsidRPr="00643081">
        <w:rPr>
          <w:rStyle w:val="libFootnote0Char"/>
          <w:rFonts w:hint="eastAsia"/>
          <w:rtl/>
        </w:rPr>
        <w:t>(2)</w:t>
      </w:r>
      <w:r w:rsidR="00C73733">
        <w:rPr>
          <w:rStyle w:val="libFootnote0Char"/>
          <w:rFonts w:hint="cs"/>
          <w:rtl/>
        </w:rPr>
        <w:t xml:space="preserve"> ق:14/64/527،ج:62/179.</w:t>
      </w:r>
    </w:p>
    <w:p w:rsidR="00643081" w:rsidRDefault="00643081" w:rsidP="00A33C4B">
      <w:pPr>
        <w:pStyle w:val="libNormal"/>
        <w:rPr>
          <w:rtl/>
        </w:rPr>
      </w:pPr>
      <w:r>
        <w:rPr>
          <w:rFonts w:hint="eastAsia"/>
          <w:rtl/>
        </w:rPr>
        <w:br w:type="page"/>
      </w:r>
    </w:p>
    <w:p w:rsidR="00D94CCA" w:rsidRDefault="00A33C4B" w:rsidP="00C73733">
      <w:pPr>
        <w:pStyle w:val="libNormal0"/>
        <w:rPr>
          <w:rtl/>
        </w:rPr>
      </w:pPr>
      <w:r>
        <w:rPr>
          <w:rFonts w:hint="eastAsia"/>
          <w:rtl/>
        </w:rPr>
        <w:lastRenderedPageBreak/>
        <w:t>الب</w:t>
      </w:r>
      <w:r>
        <w:rPr>
          <w:rFonts w:hint="cs"/>
          <w:rtl/>
        </w:rPr>
        <w:t>ی</w:t>
      </w:r>
      <w:r>
        <w:rPr>
          <w:rFonts w:hint="eastAsia"/>
          <w:rtl/>
        </w:rPr>
        <w:t>ت</w:t>
      </w:r>
      <w:r>
        <w:rPr>
          <w:rtl/>
        </w:rPr>
        <w:t xml:space="preserve"> </w:t>
      </w:r>
      <w:r w:rsidR="00763D20" w:rsidRPr="00763D20">
        <w:rPr>
          <w:rStyle w:val="libAlaemChar"/>
          <w:rtl/>
        </w:rPr>
        <w:t>عليهم‌السلام</w:t>
      </w:r>
      <w:r>
        <w:rPr>
          <w:rtl/>
        </w:rPr>
        <w:t xml:space="preserve"> </w:t>
      </w:r>
      <w:r w:rsidR="00643081">
        <w:rPr>
          <w:rStyle w:val="libFootnotenumChar"/>
          <w:rtl/>
        </w:rPr>
        <w:t>(1)</w:t>
      </w:r>
      <w:r>
        <w:rPr>
          <w:rtl/>
        </w:rPr>
        <w:t>.</w:t>
      </w:r>
    </w:p>
    <w:p w:rsidR="00D94CCA" w:rsidRDefault="004B4B77" w:rsidP="00C73733">
      <w:pPr>
        <w:pStyle w:val="libNormal"/>
        <w:rPr>
          <w:rtl/>
        </w:rPr>
      </w:pPr>
      <w:r>
        <w:rPr>
          <w:rFonts w:hint="eastAsia"/>
          <w:rtl/>
        </w:rPr>
        <w:t>في</w:t>
      </w:r>
      <w:r w:rsidR="00A33C4B">
        <w:rPr>
          <w:rtl/>
        </w:rPr>
        <w:t xml:space="preserve"> تقو</w:t>
      </w:r>
      <w:r w:rsidR="00A33C4B">
        <w:rPr>
          <w:rFonts w:hint="cs"/>
          <w:rtl/>
        </w:rPr>
        <w:t>ی</w:t>
      </w:r>
      <w:r w:rsidR="00A33C4B">
        <w:rPr>
          <w:rFonts w:hint="eastAsia"/>
          <w:rtl/>
        </w:rPr>
        <w:t>ته</w:t>
      </w:r>
      <w:r w:rsidR="00A33C4B">
        <w:rPr>
          <w:rtl/>
        </w:rPr>
        <w:t xml:space="preserve"> أمر </w:t>
      </w:r>
      <w:r w:rsidR="00871E5D">
        <w:rPr>
          <w:rtl/>
        </w:rPr>
        <w:t>خلافة</w:t>
      </w:r>
      <w:r w:rsidR="00A33C4B">
        <w:rPr>
          <w:rtl/>
        </w:rPr>
        <w:t xml:space="preserve"> أخ</w:t>
      </w:r>
      <w:r w:rsidR="00C73733">
        <w:rPr>
          <w:rFonts w:hint="cs"/>
          <w:rtl/>
        </w:rPr>
        <w:t>ي</w:t>
      </w:r>
      <w:r w:rsidR="00A33C4B">
        <w:rPr>
          <w:rtl/>
        </w:rPr>
        <w:t xml:space="preserve"> ت</w:t>
      </w:r>
      <w:r w:rsidR="00A33C4B">
        <w:rPr>
          <w:rFonts w:hint="cs"/>
          <w:rtl/>
        </w:rPr>
        <w:t>ی</w:t>
      </w:r>
      <w:r w:rsidR="00A33C4B">
        <w:rPr>
          <w:rFonts w:hint="eastAsia"/>
          <w:rtl/>
        </w:rPr>
        <w:t>م</w:t>
      </w:r>
      <w:r w:rsidR="00A33C4B">
        <w:rPr>
          <w:rtl/>
        </w:rPr>
        <w:t xml:space="preserve"> </w:t>
      </w:r>
      <w:r w:rsidR="00643081">
        <w:rPr>
          <w:rStyle w:val="libFootnotenumChar"/>
          <w:rtl/>
        </w:rPr>
        <w:t>(2)</w:t>
      </w:r>
      <w:r w:rsidR="00A33C4B">
        <w:rPr>
          <w:rtl/>
        </w:rPr>
        <w:t>.</w:t>
      </w:r>
    </w:p>
    <w:p w:rsidR="00D94CCA" w:rsidRDefault="00A33C4B" w:rsidP="00C73733">
      <w:pPr>
        <w:pStyle w:val="libNormal"/>
        <w:rPr>
          <w:rtl/>
        </w:rPr>
      </w:pPr>
      <w:r>
        <w:rPr>
          <w:rFonts w:hint="eastAsia"/>
          <w:rtl/>
        </w:rPr>
        <w:t>ال</w:t>
      </w:r>
      <w:r w:rsidR="006926E7">
        <w:rPr>
          <w:rFonts w:hint="eastAsia"/>
          <w:rtl/>
        </w:rPr>
        <w:t>عمري</w:t>
      </w:r>
      <w:r>
        <w:rPr>
          <w:rtl/>
        </w:rPr>
        <w:t>: لو کان سالم مو</w:t>
      </w:r>
      <w:r w:rsidR="009B6D3C">
        <w:rPr>
          <w:rtl/>
        </w:rPr>
        <w:t>ل</w:t>
      </w:r>
      <w:r w:rsidR="00C73733">
        <w:rPr>
          <w:rFonts w:hint="cs"/>
          <w:rtl/>
        </w:rPr>
        <w:t>ى</w:t>
      </w:r>
      <w:r>
        <w:rPr>
          <w:rtl/>
        </w:rPr>
        <w:t xml:space="preserve"> </w:t>
      </w:r>
      <w:r w:rsidR="004B4B77">
        <w:rPr>
          <w:rtl/>
        </w:rPr>
        <w:t>أبي</w:t>
      </w:r>
      <w:r>
        <w:rPr>
          <w:rtl/>
        </w:rPr>
        <w:t xml:space="preserve"> </w:t>
      </w:r>
      <w:r w:rsidR="00C73733">
        <w:rPr>
          <w:rtl/>
        </w:rPr>
        <w:t>حذيفة</w:t>
      </w:r>
      <w:r>
        <w:rPr>
          <w:rtl/>
        </w:rPr>
        <w:t xml:space="preserve"> ح</w:t>
      </w:r>
      <w:r>
        <w:rPr>
          <w:rFonts w:hint="cs"/>
          <w:rtl/>
        </w:rPr>
        <w:t>یّ</w:t>
      </w:r>
      <w:r>
        <w:rPr>
          <w:rFonts w:hint="eastAsia"/>
          <w:rtl/>
        </w:rPr>
        <w:t>ا</w:t>
      </w:r>
      <w:r>
        <w:rPr>
          <w:rtl/>
        </w:rPr>
        <w:t xml:space="preserve"> لاستخلفته و قلت ل</w:t>
      </w:r>
      <w:r w:rsidR="006926E7">
        <w:rPr>
          <w:rtl/>
        </w:rPr>
        <w:t>ربّي</w:t>
      </w:r>
      <w:r>
        <w:rPr>
          <w:rtl/>
        </w:rPr>
        <w:t xml:space="preserve"> إن </w:t>
      </w:r>
      <w:r w:rsidR="00C73733">
        <w:rPr>
          <w:rtl/>
        </w:rPr>
        <w:t>سألني</w:t>
      </w:r>
      <w:r>
        <w:rPr>
          <w:rtl/>
        </w:rPr>
        <w:t>:</w:t>
      </w:r>
    </w:p>
    <w:p w:rsidR="00D94CCA" w:rsidRDefault="00A33C4B" w:rsidP="00A33C4B">
      <w:pPr>
        <w:pStyle w:val="libNormal"/>
        <w:rPr>
          <w:rtl/>
        </w:rPr>
      </w:pPr>
      <w:r>
        <w:rPr>
          <w:rFonts w:hint="eastAsia"/>
          <w:rtl/>
        </w:rPr>
        <w:t>سمعت</w:t>
      </w:r>
      <w:r>
        <w:rPr>
          <w:rtl/>
        </w:rPr>
        <w:t xml:space="preserve"> </w:t>
      </w:r>
      <w:r w:rsidR="004B4B77">
        <w:rPr>
          <w:rtl/>
        </w:rPr>
        <w:t>نبيّ</w:t>
      </w:r>
      <w:r>
        <w:rPr>
          <w:rFonts w:hint="eastAsia"/>
          <w:rtl/>
        </w:rPr>
        <w:t>ک</w:t>
      </w:r>
      <w:r>
        <w:rPr>
          <w:rtl/>
        </w:rPr>
        <w:t xml:space="preserve"> </w:t>
      </w:r>
      <w:r>
        <w:rPr>
          <w:rFonts w:hint="cs"/>
          <w:rtl/>
        </w:rPr>
        <w:t>ی</w:t>
      </w:r>
      <w:r>
        <w:rPr>
          <w:rFonts w:hint="eastAsia"/>
          <w:rtl/>
        </w:rPr>
        <w:t>قول</w:t>
      </w:r>
      <w:r>
        <w:rPr>
          <w:rtl/>
        </w:rPr>
        <w:t xml:space="preserve"> انّ سالما شد</w:t>
      </w:r>
      <w:r>
        <w:rPr>
          <w:rFonts w:hint="cs"/>
          <w:rtl/>
        </w:rPr>
        <w:t>ی</w:t>
      </w:r>
      <w:r>
        <w:rPr>
          <w:rFonts w:hint="eastAsia"/>
          <w:rtl/>
        </w:rPr>
        <w:t>د</w:t>
      </w:r>
      <w:r>
        <w:rPr>
          <w:rtl/>
        </w:rPr>
        <w:t xml:space="preserve"> الحبّ </w:t>
      </w:r>
      <w:r w:rsidR="004B4B77">
        <w:rPr>
          <w:rtl/>
        </w:rPr>
        <w:t>في</w:t>
      </w:r>
      <w:r>
        <w:rPr>
          <w:rtl/>
        </w:rPr>
        <w:t xml:space="preserve"> اللّه </w:t>
      </w:r>
      <w:r w:rsidR="00643081">
        <w:rPr>
          <w:rStyle w:val="libFootnotenumChar"/>
          <w:rtl/>
        </w:rPr>
        <w:t>(3)</w:t>
      </w:r>
      <w:r>
        <w:rPr>
          <w:rtl/>
        </w:rPr>
        <w:t>.</w:t>
      </w:r>
    </w:p>
    <w:p w:rsidR="00D94CCA" w:rsidRDefault="00A33C4B" w:rsidP="00C73733">
      <w:pPr>
        <w:pStyle w:val="libNormal"/>
        <w:rPr>
          <w:rtl/>
        </w:rPr>
      </w:pPr>
      <w:r w:rsidRPr="00C73733">
        <w:rPr>
          <w:rStyle w:val="libBold1Char"/>
          <w:rFonts w:hint="eastAsia"/>
          <w:rtl/>
        </w:rPr>
        <w:t>أقول</w:t>
      </w:r>
      <w:r>
        <w:rPr>
          <w:rtl/>
        </w:rPr>
        <w:t>: عن(أسد ال</w:t>
      </w:r>
      <w:r w:rsidR="0087759A">
        <w:rPr>
          <w:rtl/>
        </w:rPr>
        <w:t>غابة</w:t>
      </w:r>
      <w:r>
        <w:rPr>
          <w:rtl/>
        </w:rPr>
        <w:t xml:space="preserve">)انّه قتل </w:t>
      </w:r>
      <w:r>
        <w:rPr>
          <w:rFonts w:hint="cs"/>
          <w:rtl/>
        </w:rPr>
        <w:t>ی</w:t>
      </w:r>
      <w:r>
        <w:rPr>
          <w:rFonts w:hint="eastAsia"/>
          <w:rtl/>
        </w:rPr>
        <w:t>وم</w:t>
      </w:r>
      <w:r>
        <w:rPr>
          <w:rtl/>
        </w:rPr>
        <w:t xml:space="preserve"> </w:t>
      </w:r>
      <w:r w:rsidR="003261A0">
        <w:rPr>
          <w:rtl/>
        </w:rPr>
        <w:t>ال</w:t>
      </w:r>
      <w:r w:rsidR="00C73733">
        <w:rPr>
          <w:rFonts w:hint="cs"/>
          <w:rtl/>
        </w:rPr>
        <w:t>ي</w:t>
      </w:r>
      <w:r w:rsidR="00DF76A0">
        <w:rPr>
          <w:rtl/>
        </w:rPr>
        <w:t>مامة</w:t>
      </w:r>
      <w:r>
        <w:rPr>
          <w:rtl/>
        </w:rPr>
        <w:t>.</w:t>
      </w:r>
    </w:p>
    <w:p w:rsidR="00D94CCA" w:rsidRDefault="00A33C4B" w:rsidP="00A33C4B">
      <w:pPr>
        <w:pStyle w:val="libNormal"/>
        <w:rPr>
          <w:rtl/>
        </w:rPr>
      </w:pPr>
      <w:r>
        <w:rPr>
          <w:rFonts w:hint="eastAsia"/>
          <w:rtl/>
        </w:rPr>
        <w:t>ذمّ</w:t>
      </w:r>
      <w:r>
        <w:rPr>
          <w:rtl/>
        </w:rPr>
        <w:t xml:space="preserve"> سالم بن </w:t>
      </w:r>
      <w:r w:rsidR="004B4B77">
        <w:rPr>
          <w:rtl/>
        </w:rPr>
        <w:t>أبي</w:t>
      </w:r>
      <w:r>
        <w:rPr>
          <w:rtl/>
        </w:rPr>
        <w:t xml:space="preserve"> </w:t>
      </w:r>
      <w:r w:rsidR="00C73733">
        <w:rPr>
          <w:rtl/>
        </w:rPr>
        <w:t>حفصة</w:t>
      </w:r>
      <w:r>
        <w:rPr>
          <w:rtl/>
        </w:rPr>
        <w:t xml:space="preserve"> و لعن الصادق </w:t>
      </w:r>
      <w:r w:rsidR="00D665AA" w:rsidRPr="00D665AA">
        <w:rPr>
          <w:rStyle w:val="libAlaemChar"/>
          <w:rtl/>
        </w:rPr>
        <w:t>عليه‌السلام</w:t>
      </w:r>
      <w:r>
        <w:rPr>
          <w:rtl/>
        </w:rPr>
        <w:t xml:space="preserve"> </w:t>
      </w:r>
      <w:r w:rsidR="004B4B77">
        <w:rPr>
          <w:rtl/>
        </w:rPr>
        <w:t>أيّ</w:t>
      </w:r>
      <w:r>
        <w:rPr>
          <w:rFonts w:hint="eastAsia"/>
          <w:rtl/>
        </w:rPr>
        <w:t>اه</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احتجاج</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ع</w:t>
      </w:r>
      <w:r w:rsidR="009B6D3C">
        <w:rPr>
          <w:rtl/>
        </w:rPr>
        <w:t>لي</w:t>
      </w:r>
      <w:r>
        <w:rPr>
          <w:rtl/>
        </w:rPr>
        <w:t xml:space="preserve"> سالم </w:t>
      </w:r>
      <w:r w:rsidR="00643081">
        <w:rPr>
          <w:rStyle w:val="libFootnotenumChar"/>
          <w:rtl/>
        </w:rPr>
        <w:t>(5)</w:t>
      </w:r>
      <w:r>
        <w:rPr>
          <w:rtl/>
        </w:rPr>
        <w:t>.</w:t>
      </w:r>
    </w:p>
    <w:p w:rsidR="00D94CCA" w:rsidRDefault="00A33C4B" w:rsidP="00C73733">
      <w:pPr>
        <w:pStyle w:val="libNormal"/>
        <w:rPr>
          <w:rtl/>
        </w:rPr>
      </w:pPr>
      <w:r>
        <w:rPr>
          <w:rFonts w:hint="eastAsia"/>
          <w:rtl/>
        </w:rPr>
        <w:t>دخول</w:t>
      </w:r>
      <w:r>
        <w:rPr>
          <w:rtl/>
        </w:rPr>
        <w:t xml:space="preserve"> سالم بن </w:t>
      </w:r>
      <w:r w:rsidR="004B4B77">
        <w:rPr>
          <w:rtl/>
        </w:rPr>
        <w:t>أبي</w:t>
      </w:r>
      <w:r>
        <w:rPr>
          <w:rtl/>
        </w:rPr>
        <w:t xml:space="preserve"> </w:t>
      </w:r>
      <w:r w:rsidR="00C73733">
        <w:rPr>
          <w:rtl/>
        </w:rPr>
        <w:t>حفصة</w:t>
      </w:r>
      <w:r>
        <w:rPr>
          <w:rtl/>
        </w:rPr>
        <w:t xml:space="preserve"> ع</w:t>
      </w:r>
      <w:r w:rsidR="009B6D3C">
        <w:rPr>
          <w:rtl/>
        </w:rPr>
        <w:t>ل</w:t>
      </w:r>
      <w:r w:rsidR="00C73733">
        <w:rPr>
          <w:rFonts w:hint="cs"/>
          <w:rtl/>
        </w:rPr>
        <w:t>ى</w:t>
      </w:r>
      <w:r>
        <w:rPr>
          <w:rtl/>
        </w:rPr>
        <w:t xml:space="preserve"> الصادق </w:t>
      </w:r>
      <w:r w:rsidR="00D665AA" w:rsidRPr="00D665AA">
        <w:rPr>
          <w:rStyle w:val="libAlaemChar"/>
          <w:rtl/>
        </w:rPr>
        <w:t>عليه‌السلام</w:t>
      </w:r>
      <w:r>
        <w:rPr>
          <w:rtl/>
        </w:rPr>
        <w:t xml:space="preserve"> </w:t>
      </w:r>
      <w:r w:rsidR="009B6D3C">
        <w:rPr>
          <w:rtl/>
        </w:rPr>
        <w:t>لي</w:t>
      </w:r>
      <w:r>
        <w:rPr>
          <w:rFonts w:hint="eastAsia"/>
          <w:rtl/>
        </w:rPr>
        <w:t>عزّ</w:t>
      </w:r>
      <w:r>
        <w:rPr>
          <w:rFonts w:hint="cs"/>
          <w:rtl/>
        </w:rPr>
        <w:t>ی</w:t>
      </w:r>
      <w:r>
        <w:rPr>
          <w:rFonts w:hint="eastAsia"/>
          <w:rtl/>
        </w:rPr>
        <w:t>ه</w:t>
      </w:r>
      <w:r>
        <w:rPr>
          <w:rtl/>
        </w:rPr>
        <w:t xml:space="preserve"> </w:t>
      </w:r>
      <w:r w:rsidR="00322099">
        <w:rPr>
          <w:rtl/>
        </w:rPr>
        <w:t>بأبية</w:t>
      </w:r>
      <w:r>
        <w:rPr>
          <w:rtl/>
        </w:rPr>
        <w:t xml:space="preserve"> </w:t>
      </w:r>
      <w:r w:rsidR="004B4B77">
        <w:rPr>
          <w:rtl/>
        </w:rPr>
        <w:t>أبي</w:t>
      </w:r>
      <w:r>
        <w:rPr>
          <w:rtl/>
        </w:rPr>
        <w:t xml:space="preserve"> جعفر الباقر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C73733">
      <w:pPr>
        <w:pStyle w:val="libNormal"/>
        <w:rPr>
          <w:rtl/>
        </w:rPr>
      </w:pPr>
      <w:r w:rsidRPr="00C73733">
        <w:rPr>
          <w:rStyle w:val="libBold1Char"/>
          <w:rFonts w:hint="eastAsia"/>
          <w:rtl/>
        </w:rPr>
        <w:t>أقول</w:t>
      </w:r>
      <w:r>
        <w:rPr>
          <w:rtl/>
        </w:rPr>
        <w:t xml:space="preserve">: سالم بن </w:t>
      </w:r>
      <w:r w:rsidR="004B4B77">
        <w:rPr>
          <w:rtl/>
        </w:rPr>
        <w:t>أبي</w:t>
      </w:r>
      <w:r>
        <w:rPr>
          <w:rtl/>
        </w:rPr>
        <w:t xml:space="preserve"> </w:t>
      </w:r>
      <w:r w:rsidR="00C73733">
        <w:rPr>
          <w:rtl/>
        </w:rPr>
        <w:t>حفصة</w:t>
      </w:r>
      <w:r>
        <w:rPr>
          <w:rtl/>
        </w:rPr>
        <w:t xml:space="preserve">(قر) </w:t>
      </w:r>
      <w:r w:rsidR="00643081">
        <w:rPr>
          <w:rStyle w:val="libFootnotenumChar"/>
          <w:rtl/>
        </w:rPr>
        <w:t>(7)</w:t>
      </w:r>
      <w:r>
        <w:rPr>
          <w:rtl/>
        </w:rPr>
        <w:t>:ز</w:t>
      </w:r>
      <w:r w:rsidR="006926E7">
        <w:rPr>
          <w:rFonts w:hint="cs"/>
          <w:rtl/>
        </w:rPr>
        <w:t>یدي</w:t>
      </w:r>
      <w:r>
        <w:rPr>
          <w:rtl/>
        </w:rPr>
        <w:t xml:space="preserve"> </w:t>
      </w:r>
      <w:r w:rsidR="00C73733">
        <w:rPr>
          <w:rtl/>
        </w:rPr>
        <w:t>بتريّ</w:t>
      </w:r>
      <w:r>
        <w:rPr>
          <w:rtl/>
        </w:rPr>
        <w:t xml:space="preserve"> کان </w:t>
      </w:r>
      <w:r>
        <w:rPr>
          <w:rFonts w:hint="cs"/>
          <w:rtl/>
        </w:rPr>
        <w:t>ی</w:t>
      </w:r>
      <w:r>
        <w:rPr>
          <w:rFonts w:hint="eastAsia"/>
          <w:rtl/>
        </w:rPr>
        <w:t>کذب</w:t>
      </w:r>
      <w:r>
        <w:rPr>
          <w:rtl/>
        </w:rPr>
        <w:t xml:space="preserve"> ع</w:t>
      </w:r>
      <w:r w:rsidR="009B6D3C">
        <w:rPr>
          <w:rtl/>
        </w:rPr>
        <w:t>لي</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و </w:t>
      </w:r>
      <w:r w:rsidR="007522F7">
        <w:rPr>
          <w:rtl/>
        </w:rPr>
        <w:t>لعنة</w:t>
      </w:r>
      <w:r>
        <w:rPr>
          <w:rtl/>
        </w:rPr>
        <w:t xml:space="preserve"> الصادق </w:t>
      </w:r>
      <w:r w:rsidR="00D665AA" w:rsidRPr="00D665AA">
        <w:rPr>
          <w:rStyle w:val="libAlaemChar"/>
          <w:rtl/>
        </w:rPr>
        <w:t>عليه‌السلام</w:t>
      </w:r>
      <w:r>
        <w:rPr>
          <w:rtl/>
        </w:rPr>
        <w:t xml:space="preserve">،و </w:t>
      </w:r>
      <w:r w:rsidR="00DF76A0">
        <w:rPr>
          <w:rtl/>
        </w:rPr>
        <w:t>حکي</w:t>
      </w:r>
      <w:r>
        <w:rPr>
          <w:rtl/>
        </w:rPr>
        <w:t xml:space="preserve"> انّه کان مخت</w:t>
      </w:r>
      <w:r w:rsidR="004B4B77">
        <w:rPr>
          <w:rtl/>
        </w:rPr>
        <w:t>في</w:t>
      </w:r>
      <w:r>
        <w:rPr>
          <w:rFonts w:hint="eastAsia"/>
          <w:rtl/>
        </w:rPr>
        <w:t>ا</w:t>
      </w:r>
      <w:r>
        <w:rPr>
          <w:rtl/>
        </w:rPr>
        <w:t xml:space="preserve"> من </w:t>
      </w:r>
      <w:r w:rsidR="006926E7">
        <w:rPr>
          <w:rtl/>
        </w:rPr>
        <w:t>بني</w:t>
      </w:r>
      <w:r>
        <w:rPr>
          <w:rtl/>
        </w:rPr>
        <w:t xml:space="preserve"> </w:t>
      </w:r>
      <w:r w:rsidR="00871E5D">
        <w:rPr>
          <w:rtl/>
        </w:rPr>
        <w:t>أمیّة</w:t>
      </w:r>
      <w:r>
        <w:rPr>
          <w:rtl/>
        </w:rPr>
        <w:t xml:space="preserve"> بال</w:t>
      </w:r>
      <w:r w:rsidR="004B4B77">
        <w:rPr>
          <w:rtl/>
        </w:rPr>
        <w:t>كوفة</w:t>
      </w:r>
      <w:r>
        <w:rPr>
          <w:rtl/>
        </w:rPr>
        <w:t xml:space="preserve"> فلمّا بو</w:t>
      </w:r>
      <w:r>
        <w:rPr>
          <w:rFonts w:hint="cs"/>
          <w:rtl/>
        </w:rPr>
        <w:t>ی</w:t>
      </w:r>
      <w:r>
        <w:rPr>
          <w:rFonts w:hint="eastAsia"/>
          <w:rtl/>
        </w:rPr>
        <w:t>ع</w:t>
      </w:r>
      <w:r>
        <w:rPr>
          <w:rtl/>
        </w:rPr>
        <w:t xml:space="preserve"> ل</w:t>
      </w:r>
      <w:r w:rsidR="004B4B77">
        <w:rPr>
          <w:rtl/>
        </w:rPr>
        <w:t>أبي</w:t>
      </w:r>
      <w:r>
        <w:rPr>
          <w:rtl/>
        </w:rPr>
        <w:t xml:space="preserve"> العباس خرج من ال</w:t>
      </w:r>
      <w:r w:rsidR="004B4B77">
        <w:rPr>
          <w:rtl/>
        </w:rPr>
        <w:t>كوفة</w:t>
      </w:r>
      <w:r>
        <w:rPr>
          <w:rtl/>
        </w:rPr>
        <w:t xml:space="preserve"> محرما فلم </w:t>
      </w:r>
      <w:r>
        <w:rPr>
          <w:rFonts w:hint="cs"/>
          <w:rtl/>
        </w:rPr>
        <w:t>ی</w:t>
      </w:r>
      <w:r>
        <w:rPr>
          <w:rFonts w:hint="eastAsia"/>
          <w:rtl/>
        </w:rPr>
        <w:t>زل</w:t>
      </w:r>
      <w:r>
        <w:rPr>
          <w:rtl/>
        </w:rPr>
        <w:t xml:space="preserve"> </w:t>
      </w:r>
      <w:r>
        <w:rPr>
          <w:rFonts w:hint="cs"/>
          <w:rtl/>
        </w:rPr>
        <w:t>ی</w:t>
      </w:r>
      <w:r>
        <w:rPr>
          <w:rFonts w:hint="eastAsia"/>
          <w:rtl/>
        </w:rPr>
        <w:t>لبّ</w:t>
      </w:r>
      <w:r>
        <w:rPr>
          <w:rFonts w:hint="cs"/>
          <w:rtl/>
        </w:rPr>
        <w:t>ی</w:t>
      </w:r>
      <w:r>
        <w:rPr>
          <w:rtl/>
        </w:rPr>
        <w:t>:(لبّ</w:t>
      </w:r>
      <w:r>
        <w:rPr>
          <w:rFonts w:hint="cs"/>
          <w:rtl/>
        </w:rPr>
        <w:t>ی</w:t>
      </w:r>
      <w:r>
        <w:rPr>
          <w:rFonts w:hint="eastAsia"/>
          <w:rtl/>
        </w:rPr>
        <w:t>ک</w:t>
      </w:r>
      <w:r>
        <w:rPr>
          <w:rtl/>
        </w:rPr>
        <w:t xml:space="preserve"> قاصم </w:t>
      </w:r>
      <w:r w:rsidR="006926E7">
        <w:rPr>
          <w:rtl/>
        </w:rPr>
        <w:t>بني</w:t>
      </w:r>
      <w:r>
        <w:rPr>
          <w:rtl/>
        </w:rPr>
        <w:t xml:space="preserve"> </w:t>
      </w:r>
      <w:r w:rsidR="00871E5D">
        <w:rPr>
          <w:rtl/>
        </w:rPr>
        <w:t>أمیّة</w:t>
      </w:r>
      <w:r>
        <w:rPr>
          <w:rtl/>
        </w:rPr>
        <w:t xml:space="preserve"> لبّ</w:t>
      </w:r>
      <w:r>
        <w:rPr>
          <w:rFonts w:hint="cs"/>
          <w:rtl/>
        </w:rPr>
        <w:t>ی</w:t>
      </w:r>
      <w:r>
        <w:rPr>
          <w:rFonts w:hint="eastAsia"/>
          <w:rtl/>
        </w:rPr>
        <w:t>ک</w:t>
      </w:r>
      <w:r>
        <w:rPr>
          <w:rtl/>
        </w:rPr>
        <w:t>)حت</w:t>
      </w:r>
      <w:r>
        <w:rPr>
          <w:rFonts w:hint="cs"/>
          <w:rtl/>
        </w:rPr>
        <w:t>ی</w:t>
      </w:r>
      <w:r>
        <w:rPr>
          <w:rtl/>
        </w:rPr>
        <w:t xml:space="preserve"> أناخ بالب</w:t>
      </w:r>
      <w:r>
        <w:rPr>
          <w:rFonts w:hint="cs"/>
          <w:rtl/>
        </w:rPr>
        <w:t>ی</w:t>
      </w:r>
      <w:r>
        <w:rPr>
          <w:rFonts w:hint="eastAsia"/>
          <w:rtl/>
        </w:rPr>
        <w:t>ت،مات</w:t>
      </w:r>
      <w:r>
        <w:rPr>
          <w:rtl/>
        </w:rPr>
        <w:t xml:space="preserve"> </w:t>
      </w:r>
      <w:r w:rsidR="00712DE8">
        <w:rPr>
          <w:rtl/>
        </w:rPr>
        <w:t>سنة</w:t>
      </w:r>
      <w:r w:rsidRPr="00C73733">
        <w:rPr>
          <w:rtl/>
        </w:rPr>
        <w:t>(</w:t>
      </w:r>
      <w:r w:rsidR="00C73733">
        <w:rPr>
          <w:rFonts w:hint="cs"/>
          <w:rtl/>
        </w:rPr>
        <w:t>137</w:t>
      </w:r>
      <w:r w:rsidRPr="00C73733">
        <w:rPr>
          <w:rtl/>
        </w:rPr>
        <w:t>)</w:t>
      </w:r>
      <w:r>
        <w:rPr>
          <w:rtl/>
        </w:rPr>
        <w:t>.</w:t>
      </w:r>
    </w:p>
    <w:p w:rsidR="00D94CCA" w:rsidRDefault="007C367E" w:rsidP="00C73733">
      <w:pPr>
        <w:pStyle w:val="libCenterBold1"/>
        <w:rPr>
          <w:rtl/>
        </w:rPr>
      </w:pPr>
      <w:r>
        <w:rPr>
          <w:rFonts w:hint="cs"/>
          <w:rtl/>
        </w:rPr>
        <w:t>س</w:t>
      </w:r>
      <w:r w:rsidR="004B4B77">
        <w:rPr>
          <w:rtl/>
        </w:rPr>
        <w:t>معي</w:t>
      </w:r>
      <w:r w:rsidR="00A33C4B">
        <w:rPr>
          <w:rFonts w:hint="eastAsia"/>
          <w:rtl/>
        </w:rPr>
        <w:t>ن</w:t>
      </w:r>
      <w:r w:rsidR="00A33C4B">
        <w:rPr>
          <w:rtl/>
        </w:rPr>
        <w:t xml:space="preserve"> الد</w:t>
      </w:r>
      <w:r w:rsidR="00A33C4B">
        <w:rPr>
          <w:rFonts w:hint="cs"/>
          <w:rtl/>
        </w:rPr>
        <w:t>ی</w:t>
      </w:r>
      <w:r w:rsidR="00A33C4B">
        <w:rPr>
          <w:rFonts w:hint="eastAsia"/>
          <w:rtl/>
        </w:rPr>
        <w:t>ن</w:t>
      </w:r>
      <w:r w:rsidR="00A33C4B">
        <w:rPr>
          <w:rtl/>
        </w:rPr>
        <w:t xml:space="preserve"> ال</w:t>
      </w:r>
      <w:r w:rsidR="00A050D0">
        <w:rPr>
          <w:rtl/>
        </w:rPr>
        <w:t>مصري</w:t>
      </w:r>
    </w:p>
    <w:p w:rsidR="00D94CCA" w:rsidRDefault="00A33C4B" w:rsidP="00A33C4B">
      <w:pPr>
        <w:pStyle w:val="libNormal"/>
        <w:rPr>
          <w:rtl/>
        </w:rPr>
      </w:pPr>
      <w:r>
        <w:rPr>
          <w:rFonts w:hint="eastAsia"/>
          <w:rtl/>
        </w:rPr>
        <w:t>سالم</w:t>
      </w:r>
      <w:r>
        <w:rPr>
          <w:rtl/>
        </w:rPr>
        <w:t xml:space="preserve"> بن بدران بن ع</w:t>
      </w:r>
      <w:r w:rsidR="009B6D3C">
        <w:rPr>
          <w:rtl/>
        </w:rPr>
        <w:t>لي</w:t>
      </w:r>
      <w:r>
        <w:rPr>
          <w:rtl/>
        </w:rPr>
        <w:t xml:space="preserve"> ال</w:t>
      </w:r>
      <w:r w:rsidR="00A050D0">
        <w:rPr>
          <w:rtl/>
        </w:rPr>
        <w:t>مصري</w:t>
      </w:r>
      <w:r>
        <w:rPr>
          <w:rtl/>
        </w:rPr>
        <w:t>:هو العالم الفق</w:t>
      </w:r>
      <w:r>
        <w:rPr>
          <w:rFonts w:hint="cs"/>
          <w:rtl/>
        </w:rPr>
        <w:t>ی</w:t>
      </w:r>
      <w:r>
        <w:rPr>
          <w:rFonts w:hint="eastAsia"/>
          <w:rtl/>
        </w:rPr>
        <w:t>ه</w:t>
      </w:r>
      <w:r>
        <w:rPr>
          <w:rtl/>
        </w:rPr>
        <w:t xml:space="preserve"> الج</w:t>
      </w:r>
      <w:r w:rsidR="009B6D3C">
        <w:rPr>
          <w:rtl/>
        </w:rPr>
        <w:t>لي</w:t>
      </w:r>
      <w:r>
        <w:rPr>
          <w:rFonts w:hint="eastAsia"/>
          <w:rtl/>
        </w:rPr>
        <w:t>ل</w:t>
      </w:r>
      <w:r>
        <w:rPr>
          <w:rtl/>
        </w:rPr>
        <w:t xml:space="preserve"> </w:t>
      </w:r>
      <w:r w:rsidR="004B4B77">
        <w:rPr>
          <w:rtl/>
        </w:rPr>
        <w:t>معي</w:t>
      </w:r>
      <w:r>
        <w:rPr>
          <w:rFonts w:hint="eastAsia"/>
          <w:rtl/>
        </w:rPr>
        <w:t>ن</w:t>
      </w:r>
      <w:r>
        <w:rPr>
          <w:rtl/>
        </w:rPr>
        <w:t xml:space="preserve"> الد</w:t>
      </w:r>
      <w:r>
        <w:rPr>
          <w:rFonts w:hint="cs"/>
          <w:rtl/>
        </w:rPr>
        <w:t>ی</w:t>
      </w:r>
      <w:r>
        <w:rPr>
          <w:rFonts w:hint="eastAsia"/>
          <w:rtl/>
        </w:rPr>
        <w:t>ن</w:t>
      </w:r>
      <w:r>
        <w:rPr>
          <w:rtl/>
        </w:rPr>
        <w:t xml:space="preserve"> المذکور فتاو</w:t>
      </w:r>
      <w:r>
        <w:rPr>
          <w:rFonts w:hint="cs"/>
          <w:rtl/>
        </w:rPr>
        <w:t>ی</w:t>
      </w:r>
      <w:r>
        <w:rPr>
          <w:rFonts w:hint="eastAsia"/>
          <w:rtl/>
        </w:rPr>
        <w:t>ه</w:t>
      </w:r>
      <w:r>
        <w:rPr>
          <w:rtl/>
        </w:rPr>
        <w:t xml:space="preserve"> </w:t>
      </w:r>
      <w:r w:rsidR="004B4B77">
        <w:rPr>
          <w:rtl/>
        </w:rPr>
        <w:t>في</w:t>
      </w:r>
      <w:r>
        <w:rPr>
          <w:rtl/>
        </w:rPr>
        <w:t xml:space="preserve"> کتاب الموار</w:t>
      </w:r>
      <w:r>
        <w:rPr>
          <w:rFonts w:hint="cs"/>
          <w:rtl/>
        </w:rPr>
        <w:t>ی</w:t>
      </w:r>
      <w:r>
        <w:rPr>
          <w:rFonts w:hint="eastAsia"/>
          <w:rtl/>
        </w:rPr>
        <w:t>ث،</w:t>
      </w:r>
      <w:r>
        <w:rPr>
          <w:rFonts w:hint="cs"/>
          <w:rtl/>
        </w:rPr>
        <w:t>ی</w:t>
      </w:r>
      <w:r w:rsidR="006926E7">
        <w:rPr>
          <w:rFonts w:hint="eastAsia"/>
          <w:rtl/>
        </w:rPr>
        <w:t>روي</w:t>
      </w:r>
      <w:r>
        <w:rPr>
          <w:rtl/>
        </w:rPr>
        <w:t xml:space="preserve"> عن </w:t>
      </w:r>
      <w:r w:rsidR="004B4B77">
        <w:rPr>
          <w:rtl/>
        </w:rPr>
        <w:t>أبي</w:t>
      </w:r>
      <w:r>
        <w:rPr>
          <w:rtl/>
        </w:rPr>
        <w:t xml:space="preserve"> المکارم ابن </w:t>
      </w:r>
      <w:r w:rsidR="00871E5D">
        <w:rPr>
          <w:rtl/>
        </w:rPr>
        <w:t>زهرة</w:t>
      </w:r>
      <w:r>
        <w:rPr>
          <w:rtl/>
        </w:rPr>
        <w:t xml:space="preserve"> ال</w:t>
      </w:r>
      <w:r w:rsidR="00FE5C64">
        <w:rPr>
          <w:rtl/>
        </w:rPr>
        <w:t>حسیني</w:t>
      </w:r>
      <w:r>
        <w:rPr>
          <w:rFonts w:hint="eastAsia"/>
          <w:rtl/>
        </w:rPr>
        <w:t>،و</w:t>
      </w:r>
      <w:r>
        <w:rPr>
          <w:rtl/>
        </w:rPr>
        <w:t xml:space="preserve"> أجاز</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95212">
        <w:rPr>
          <w:rStyle w:val="libFootnote0Char"/>
          <w:rFonts w:hint="cs"/>
          <w:rtl/>
        </w:rPr>
        <w:t xml:space="preserve"> ق:8/3/23،ج:28/101.</w:t>
      </w:r>
    </w:p>
    <w:p w:rsidR="00643081" w:rsidRPr="00643081" w:rsidRDefault="00643081" w:rsidP="00643081">
      <w:pPr>
        <w:pStyle w:val="libLine"/>
        <w:rPr>
          <w:rStyle w:val="libFootnote0Char"/>
          <w:rtl/>
        </w:rPr>
      </w:pPr>
      <w:r w:rsidRPr="00643081">
        <w:rPr>
          <w:rStyle w:val="libFootnote0Char"/>
          <w:rFonts w:hint="eastAsia"/>
          <w:rtl/>
        </w:rPr>
        <w:t>(2)</w:t>
      </w:r>
      <w:r w:rsidR="00395212">
        <w:rPr>
          <w:rStyle w:val="libFootnote0Char"/>
          <w:rFonts w:hint="cs"/>
          <w:rtl/>
        </w:rPr>
        <w:t xml:space="preserve"> ق:8/4/40و53و54،ج:28/270.</w:t>
      </w:r>
    </w:p>
    <w:p w:rsidR="00643081" w:rsidRPr="00643081" w:rsidRDefault="00643081" w:rsidP="00643081">
      <w:pPr>
        <w:pStyle w:val="libLine"/>
        <w:rPr>
          <w:rStyle w:val="libFootnote0Char"/>
          <w:rtl/>
        </w:rPr>
      </w:pPr>
      <w:r w:rsidRPr="00643081">
        <w:rPr>
          <w:rStyle w:val="libFootnote0Char"/>
          <w:rFonts w:hint="eastAsia"/>
          <w:rtl/>
        </w:rPr>
        <w:t>(3)</w:t>
      </w:r>
      <w:r w:rsidR="00395212">
        <w:rPr>
          <w:rStyle w:val="libFootnote0Char"/>
          <w:rFonts w:hint="cs"/>
          <w:rtl/>
        </w:rPr>
        <w:t xml:space="preserve"> ق:8/23/308،ج:-.</w:t>
      </w:r>
    </w:p>
    <w:p w:rsidR="00643081" w:rsidRPr="00395212" w:rsidRDefault="00643081" w:rsidP="00395212">
      <w:pPr>
        <w:pStyle w:val="libFootnote0"/>
        <w:rPr>
          <w:rtl/>
        </w:rPr>
      </w:pPr>
      <w:r w:rsidRPr="00643081">
        <w:rPr>
          <w:rStyle w:val="libFootnote0Char"/>
          <w:rFonts w:hint="eastAsia"/>
          <w:rtl/>
        </w:rPr>
        <w:t>(4)</w:t>
      </w:r>
      <w:r w:rsidR="00395212">
        <w:rPr>
          <w:rStyle w:val="libFootnote0Char"/>
          <w:rFonts w:hint="cs"/>
          <w:rtl/>
        </w:rPr>
        <w:t xml:space="preserve"> ق:7/1/9،ج:23/41. ق:7/4/17،ج:23/80. ق:7/97/31</w:t>
      </w:r>
      <w:r w:rsidR="00395212" w:rsidRPr="00395212">
        <w:rPr>
          <w:rFonts w:hint="cs"/>
          <w:rtl/>
        </w:rPr>
        <w:t>8،ج:26/176.</w:t>
      </w:r>
    </w:p>
    <w:p w:rsidR="00395212" w:rsidRDefault="00395212" w:rsidP="00395212">
      <w:pPr>
        <w:pStyle w:val="libFootnote0"/>
        <w:rPr>
          <w:rtl/>
        </w:rPr>
      </w:pPr>
      <w:r>
        <w:rPr>
          <w:rFonts w:hint="cs"/>
          <w:rtl/>
        </w:rPr>
        <w:t>(5) ق:8/42/464،ج:32/344.</w:t>
      </w:r>
    </w:p>
    <w:p w:rsidR="00395212" w:rsidRDefault="00395212" w:rsidP="00395212">
      <w:pPr>
        <w:pStyle w:val="libFootnote0"/>
        <w:rPr>
          <w:rtl/>
        </w:rPr>
      </w:pPr>
      <w:r>
        <w:rPr>
          <w:rFonts w:hint="cs"/>
          <w:rtl/>
        </w:rPr>
        <w:t>(6) ق:11/33/206،ج:47/337.</w:t>
      </w:r>
    </w:p>
    <w:p w:rsidR="00395212" w:rsidRPr="00395212" w:rsidRDefault="00395212" w:rsidP="00395212">
      <w:pPr>
        <w:pStyle w:val="libFootnote0"/>
        <w:rPr>
          <w:rtl/>
        </w:rPr>
      </w:pPr>
      <w:r>
        <w:rPr>
          <w:rFonts w:hint="cs"/>
          <w:rtl/>
        </w:rPr>
        <w:t>(7) لم يرد في المقدمة، و لعلّة قاموس الرجال للتستري.</w:t>
      </w:r>
    </w:p>
    <w:p w:rsidR="00643081" w:rsidRDefault="00643081" w:rsidP="00A33C4B">
      <w:pPr>
        <w:pStyle w:val="libNormal"/>
        <w:rPr>
          <w:rtl/>
        </w:rPr>
      </w:pPr>
      <w:r>
        <w:rPr>
          <w:rFonts w:hint="eastAsia"/>
          <w:rtl/>
        </w:rPr>
        <w:br w:type="page"/>
      </w:r>
    </w:p>
    <w:p w:rsidR="00D94CCA" w:rsidRDefault="00A33C4B" w:rsidP="00EF7F49">
      <w:pPr>
        <w:pStyle w:val="libNormal"/>
        <w:rPr>
          <w:rtl/>
        </w:rPr>
      </w:pPr>
      <w:r>
        <w:rPr>
          <w:rFonts w:hint="eastAsia"/>
          <w:rtl/>
        </w:rPr>
        <w:lastRenderedPageBreak/>
        <w:t>للمحقق</w:t>
      </w:r>
      <w:r>
        <w:rPr>
          <w:rtl/>
        </w:rPr>
        <w:t xml:space="preserve"> الخواجه نص</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w:t>
      </w:r>
      <w:r w:rsidR="004B4B77">
        <w:rPr>
          <w:rtl/>
        </w:rPr>
        <w:t>طوسيّ</w:t>
      </w:r>
      <w:r>
        <w:rPr>
          <w:rtl/>
        </w:rPr>
        <w:t xml:space="preserve"> </w:t>
      </w:r>
      <w:r w:rsidR="004B4B77" w:rsidRPr="00EF7F49">
        <w:rPr>
          <w:rtl/>
        </w:rPr>
        <w:t>في</w:t>
      </w:r>
      <w:r w:rsidRPr="00EF7F49">
        <w:rPr>
          <w:rtl/>
        </w:rPr>
        <w:t xml:space="preserve"> </w:t>
      </w:r>
      <w:r w:rsidR="00643081" w:rsidRPr="00EF7F49">
        <w:rPr>
          <w:rtl/>
        </w:rPr>
        <w:t>(</w:t>
      </w:r>
      <w:r w:rsidR="00EF7F49">
        <w:rPr>
          <w:rFonts w:hint="cs"/>
          <w:rtl/>
        </w:rPr>
        <w:t>18</w:t>
      </w:r>
      <w:r w:rsidR="00643081" w:rsidRPr="00EF7F49">
        <w:rPr>
          <w:rtl/>
        </w:rPr>
        <w:t>)</w:t>
      </w:r>
      <w:r w:rsidRPr="00EF7F49">
        <w:rPr>
          <w:rtl/>
        </w:rPr>
        <w:t xml:space="preserve"> ج </w:t>
      </w:r>
      <w:r w:rsidR="00643081" w:rsidRPr="00EF7F49">
        <w:rPr>
          <w:rtl/>
        </w:rPr>
        <w:t>(1)</w:t>
      </w:r>
      <w:r w:rsidRPr="00EF7F49">
        <w:rPr>
          <w:rtl/>
        </w:rPr>
        <w:t xml:space="preserve"> </w:t>
      </w:r>
      <w:r w:rsidR="00712DE8" w:rsidRPr="00EF7F49">
        <w:rPr>
          <w:rtl/>
        </w:rPr>
        <w:t>سنة</w:t>
      </w:r>
      <w:r w:rsidRPr="00EF7F49">
        <w:rPr>
          <w:rtl/>
        </w:rPr>
        <w:t>(</w:t>
      </w:r>
      <w:r w:rsidR="00EF7F49">
        <w:rPr>
          <w:rFonts w:hint="cs"/>
          <w:rtl/>
        </w:rPr>
        <w:t>619</w:t>
      </w:r>
      <w:r w:rsidRPr="00EF7F49">
        <w:rPr>
          <w:rtl/>
        </w:rPr>
        <w:t>).</w:t>
      </w:r>
    </w:p>
    <w:p w:rsidR="00D94CCA" w:rsidRDefault="00A33C4B" w:rsidP="00EF7F49">
      <w:pPr>
        <w:pStyle w:val="libNormal"/>
        <w:rPr>
          <w:rtl/>
        </w:rPr>
      </w:pPr>
      <w:r>
        <w:rPr>
          <w:rFonts w:hint="eastAsia"/>
          <w:rtl/>
        </w:rPr>
        <w:t>سالم</w:t>
      </w:r>
      <w:r>
        <w:rPr>
          <w:rtl/>
        </w:rPr>
        <w:t xml:space="preserve"> بن محفوظ السّو</w:t>
      </w:r>
      <w:r w:rsidR="00871E5D">
        <w:rPr>
          <w:rtl/>
        </w:rPr>
        <w:t>راوي</w:t>
      </w:r>
      <w:r>
        <w:rPr>
          <w:rtl/>
        </w:rPr>
        <w:t xml:space="preserve"> الح</w:t>
      </w:r>
      <w:r w:rsidR="009B6D3C">
        <w:rPr>
          <w:rtl/>
        </w:rPr>
        <w:t>لي</w:t>
      </w:r>
      <w:r w:rsidR="00EF7F49">
        <w:rPr>
          <w:rFonts w:hint="cs"/>
          <w:rtl/>
        </w:rPr>
        <w:t xml:space="preserve"> </w:t>
      </w:r>
      <w:r>
        <w:rPr>
          <w:rFonts w:hint="eastAsia"/>
          <w:rtl/>
        </w:rPr>
        <w:t>هو</w:t>
      </w:r>
      <w:r>
        <w:rPr>
          <w:rtl/>
        </w:rPr>
        <w:t xml:space="preserve"> الش</w:t>
      </w:r>
      <w:r>
        <w:rPr>
          <w:rFonts w:hint="cs"/>
          <w:rtl/>
        </w:rPr>
        <w:t>ی</w:t>
      </w:r>
      <w:r>
        <w:rPr>
          <w:rFonts w:hint="eastAsia"/>
          <w:rtl/>
        </w:rPr>
        <w:t>خ</w:t>
      </w:r>
      <w:r>
        <w:rPr>
          <w:rtl/>
        </w:rPr>
        <w:t xml:space="preserve">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الفق</w:t>
      </w:r>
      <w:r>
        <w:rPr>
          <w:rFonts w:hint="cs"/>
          <w:rtl/>
        </w:rPr>
        <w:t>ی</w:t>
      </w:r>
      <w:r>
        <w:rPr>
          <w:rFonts w:hint="eastAsia"/>
          <w:rtl/>
        </w:rPr>
        <w:t>ه</w:t>
      </w:r>
      <w:r>
        <w:rPr>
          <w:rtl/>
        </w:rPr>
        <w:t xml:space="preserve"> العالم الفاضل صاحب المنهاج </w:t>
      </w:r>
      <w:r w:rsidR="004B4B77">
        <w:rPr>
          <w:rtl/>
        </w:rPr>
        <w:t>في</w:t>
      </w:r>
      <w:r>
        <w:rPr>
          <w:rtl/>
        </w:rPr>
        <w:t xml:space="preserve"> الکلام ال</w:t>
      </w:r>
      <w:r w:rsidR="004B4B77">
        <w:rPr>
          <w:rtl/>
        </w:rPr>
        <w:t>ذي</w:t>
      </w:r>
      <w:r>
        <w:rPr>
          <w:rtl/>
        </w:rPr>
        <w:t xml:space="preserve"> قرأ ع</w:t>
      </w:r>
      <w:r w:rsidR="009B6D3C">
        <w:rPr>
          <w:rtl/>
        </w:rPr>
        <w:t>لي</w:t>
      </w:r>
      <w:r>
        <w:rPr>
          <w:rFonts w:hint="eastAsia"/>
          <w:rtl/>
        </w:rPr>
        <w:t>ه</w:t>
      </w:r>
      <w:r>
        <w:rPr>
          <w:rtl/>
        </w:rPr>
        <w:t xml:space="preserve"> المحقق علم الکلام و ش</w:t>
      </w:r>
      <w:r>
        <w:rPr>
          <w:rFonts w:hint="cs"/>
          <w:rtl/>
        </w:rPr>
        <w:t>ی</w:t>
      </w:r>
      <w:r>
        <w:rPr>
          <w:rFonts w:hint="eastAsia"/>
          <w:rtl/>
        </w:rPr>
        <w:t>ئا</w:t>
      </w:r>
      <w:r w:rsidR="00EF7F49">
        <w:rPr>
          <w:rFonts w:hint="cs"/>
          <w:rtl/>
        </w:rPr>
        <w:t>ً</w:t>
      </w:r>
      <w:r>
        <w:rPr>
          <w:rtl/>
        </w:rPr>
        <w:t xml:space="preserve"> من علم الأوائل،</w:t>
      </w:r>
      <w:r>
        <w:rPr>
          <w:rFonts w:hint="cs"/>
          <w:rtl/>
        </w:rPr>
        <w:t>ی</w:t>
      </w:r>
      <w:r w:rsidR="006926E7">
        <w:rPr>
          <w:rFonts w:hint="eastAsia"/>
          <w:rtl/>
        </w:rPr>
        <w:t>روي</w:t>
      </w:r>
      <w:r>
        <w:rPr>
          <w:rtl/>
        </w:rPr>
        <w:t xml:space="preserve"> عن </w:t>
      </w:r>
      <w:r w:rsidR="00EF7F49">
        <w:rPr>
          <w:rFonts w:hint="cs"/>
          <w:rtl/>
        </w:rPr>
        <w:t>یحیى</w:t>
      </w:r>
      <w:r>
        <w:rPr>
          <w:rtl/>
        </w:rPr>
        <w:t xml:space="preserve"> بن سع</w:t>
      </w:r>
      <w:r>
        <w:rPr>
          <w:rFonts w:hint="cs"/>
          <w:rtl/>
        </w:rPr>
        <w:t>ی</w:t>
      </w:r>
      <w:r>
        <w:rPr>
          <w:rFonts w:hint="eastAsia"/>
          <w:rtl/>
        </w:rPr>
        <w:t>د</w:t>
      </w:r>
      <w:r>
        <w:rPr>
          <w:rtl/>
        </w:rPr>
        <w:t xml:space="preserve"> الأکبر جدّ المحقق.</w:t>
      </w:r>
    </w:p>
    <w:p w:rsidR="00D94CCA" w:rsidRDefault="00A33C4B" w:rsidP="00EF7F49">
      <w:pPr>
        <w:pStyle w:val="libCenterBold1"/>
        <w:rPr>
          <w:rtl/>
        </w:rPr>
      </w:pPr>
      <w:r>
        <w:rPr>
          <w:rFonts w:hint="eastAsia"/>
          <w:rtl/>
        </w:rPr>
        <w:t>أبو</w:t>
      </w:r>
      <w:r>
        <w:rPr>
          <w:rtl/>
        </w:rPr>
        <w:t xml:space="preserve"> </w:t>
      </w:r>
      <w:r w:rsidR="007522F7">
        <w:rPr>
          <w:rtl/>
        </w:rPr>
        <w:t>خدیجة</w:t>
      </w:r>
      <w:r>
        <w:rPr>
          <w:rtl/>
        </w:rPr>
        <w:t xml:space="preserve"> سالم بن مکرم</w:t>
      </w:r>
    </w:p>
    <w:p w:rsidR="00D94CCA" w:rsidRDefault="00A33C4B" w:rsidP="00EF7F49">
      <w:pPr>
        <w:pStyle w:val="libNormal"/>
        <w:rPr>
          <w:rtl/>
        </w:rPr>
      </w:pPr>
      <w:r>
        <w:rPr>
          <w:rFonts w:hint="eastAsia"/>
          <w:rtl/>
        </w:rPr>
        <w:t>سالم</w:t>
      </w:r>
      <w:r>
        <w:rPr>
          <w:rtl/>
        </w:rPr>
        <w:t xml:space="preserve"> بن مکرم بن عبد اللّه:أبو </w:t>
      </w:r>
      <w:r w:rsidR="007522F7">
        <w:rPr>
          <w:rtl/>
        </w:rPr>
        <w:t>خدیجة</w:t>
      </w:r>
      <w:r>
        <w:rPr>
          <w:rtl/>
        </w:rPr>
        <w:t xml:space="preserve"> مو</w:t>
      </w:r>
      <w:r w:rsidR="00EF7F49">
        <w:rPr>
          <w:rtl/>
        </w:rPr>
        <w:t>ل</w:t>
      </w:r>
      <w:r w:rsidR="00EF7F49">
        <w:rPr>
          <w:rFonts w:hint="cs"/>
          <w:rtl/>
        </w:rPr>
        <w:t>ى</w:t>
      </w:r>
      <w:r>
        <w:rPr>
          <w:rtl/>
        </w:rPr>
        <w:t xml:space="preserve"> </w:t>
      </w:r>
      <w:r w:rsidR="006926E7">
        <w:rPr>
          <w:rtl/>
        </w:rPr>
        <w:t>بني</w:t>
      </w:r>
      <w:r>
        <w:rPr>
          <w:rtl/>
        </w:rPr>
        <w:t xml:space="preserve"> أسد الجمّال،: کنّاه أبو عبد اللّه </w:t>
      </w:r>
      <w:r w:rsidR="00D665AA" w:rsidRPr="00D665AA">
        <w:rPr>
          <w:rStyle w:val="libAlaemChar"/>
          <w:rtl/>
        </w:rPr>
        <w:t>عليه‌السلام</w:t>
      </w:r>
      <w:r>
        <w:rPr>
          <w:rtl/>
        </w:rPr>
        <w:t xml:space="preserve"> أبا </w:t>
      </w:r>
      <w:r w:rsidR="007C7B27">
        <w:rPr>
          <w:rtl/>
        </w:rPr>
        <w:t>سلمة</w:t>
      </w:r>
      <w:r>
        <w:rPr>
          <w:rtl/>
        </w:rPr>
        <w:t>، و</w:t>
      </w:r>
      <w:r w:rsidR="006926E7">
        <w:rPr>
          <w:rtl/>
        </w:rPr>
        <w:t>ثقة</w:t>
      </w:r>
      <w:r>
        <w:rPr>
          <w:rtl/>
        </w:rPr>
        <w:t xml:space="preserve"> ال</w:t>
      </w:r>
      <w:r w:rsidR="00935265">
        <w:rPr>
          <w:rtl/>
        </w:rPr>
        <w:t>نجاشيّ</w:t>
      </w:r>
      <w:r>
        <w:rPr>
          <w:rFonts w:hint="eastAsia"/>
          <w:rtl/>
        </w:rPr>
        <w:t>،و</w:t>
      </w:r>
      <w:r>
        <w:rPr>
          <w:rtl/>
        </w:rPr>
        <w:t xml:space="preserve"> کان جمّالا من أهل ال</w:t>
      </w:r>
      <w:r w:rsidR="004B4B77">
        <w:rPr>
          <w:rtl/>
        </w:rPr>
        <w:t>كوفة</w:t>
      </w:r>
      <w:r>
        <w:rPr>
          <w:rtl/>
        </w:rPr>
        <w:t xml:space="preserve">،ذکر انّه حمل أبا عبد اللّه </w:t>
      </w:r>
      <w:r w:rsidR="00D665AA" w:rsidRPr="00D665AA">
        <w:rPr>
          <w:rStyle w:val="libAlaemChar"/>
          <w:rtl/>
        </w:rPr>
        <w:t>عليه‌السلام</w:t>
      </w:r>
      <w:r>
        <w:rPr>
          <w:rtl/>
        </w:rPr>
        <w:t xml:space="preserve"> من </w:t>
      </w:r>
      <w:r w:rsidR="009B6D3C">
        <w:rPr>
          <w:rtl/>
        </w:rPr>
        <w:t>مکّة</w:t>
      </w:r>
      <w:r>
        <w:rPr>
          <w:rtl/>
        </w:rPr>
        <w:t xml:space="preserve"> </w:t>
      </w:r>
      <w:r w:rsidR="003261A0">
        <w:rPr>
          <w:rtl/>
        </w:rPr>
        <w:t>الى</w:t>
      </w:r>
      <w:r>
        <w:rPr>
          <w:rtl/>
        </w:rPr>
        <w:t xml:space="preserve"> ال</w:t>
      </w:r>
      <w:r w:rsidR="009B6D3C">
        <w:rPr>
          <w:rtl/>
        </w:rPr>
        <w:t>مدینة</w:t>
      </w:r>
      <w:r>
        <w:rPr>
          <w:rFonts w:hint="eastAsia"/>
          <w:rtl/>
        </w:rPr>
        <w:t>،</w:t>
      </w:r>
      <w:r>
        <w:rPr>
          <w:rtl/>
        </w:rPr>
        <w:t xml:space="preserve"> و </w:t>
      </w:r>
      <w:r w:rsidR="006926E7">
        <w:rPr>
          <w:rtl/>
        </w:rPr>
        <w:t>روي</w:t>
      </w:r>
      <w:r>
        <w:rPr>
          <w:rtl/>
        </w:rPr>
        <w:t xml:space="preserve"> انّه کان من أصحاب </w:t>
      </w:r>
      <w:r w:rsidR="004B4B77">
        <w:rPr>
          <w:rtl/>
        </w:rPr>
        <w:t>أبي</w:t>
      </w:r>
      <w:r>
        <w:rPr>
          <w:rtl/>
        </w:rPr>
        <w:t xml:space="preserve"> الخطّاب و کان </w:t>
      </w:r>
      <w:r w:rsidR="004B4B77">
        <w:rPr>
          <w:rtl/>
        </w:rPr>
        <w:t>في</w:t>
      </w:r>
      <w:r>
        <w:rPr>
          <w:rtl/>
        </w:rPr>
        <w:t xml:space="preserve"> المسجد </w:t>
      </w:r>
      <w:r>
        <w:rPr>
          <w:rFonts w:hint="cs"/>
          <w:rtl/>
        </w:rPr>
        <w:t>ی</w:t>
      </w:r>
      <w:r>
        <w:rPr>
          <w:rFonts w:hint="eastAsia"/>
          <w:rtl/>
        </w:rPr>
        <w:t>وم</w:t>
      </w:r>
      <w:r>
        <w:rPr>
          <w:rtl/>
        </w:rPr>
        <w:t xml:space="preserve"> بعث ع</w:t>
      </w:r>
      <w:r>
        <w:rPr>
          <w:rFonts w:hint="cs"/>
          <w:rtl/>
        </w:rPr>
        <w:t>ی</w:t>
      </w:r>
      <w:r>
        <w:rPr>
          <w:rFonts w:hint="eastAsia"/>
          <w:rtl/>
        </w:rPr>
        <w:t>س</w:t>
      </w:r>
      <w:r>
        <w:rPr>
          <w:rFonts w:hint="cs"/>
          <w:rtl/>
        </w:rPr>
        <w:t>ی</w:t>
      </w:r>
      <w:r>
        <w:rPr>
          <w:rtl/>
        </w:rPr>
        <w:t xml:space="preserve"> بن موس</w:t>
      </w:r>
      <w:r>
        <w:rPr>
          <w:rFonts w:hint="cs"/>
          <w:rtl/>
        </w:rPr>
        <w:t>ی</w:t>
      </w:r>
      <w:r>
        <w:rPr>
          <w:rtl/>
        </w:rPr>
        <w:t xml:space="preserve"> </w:t>
      </w:r>
      <w:r w:rsidR="004B4B77">
        <w:rPr>
          <w:rtl/>
        </w:rPr>
        <w:t>عليّ</w:t>
      </w:r>
      <w:r>
        <w:rPr>
          <w:rtl/>
        </w:rPr>
        <w:t xml:space="preserve"> بن عبد اللّه بن العباس-و کان عامل المنصور ع</w:t>
      </w:r>
      <w:r w:rsidR="00EF7F49">
        <w:rPr>
          <w:rtl/>
        </w:rPr>
        <w:t>ل</w:t>
      </w:r>
      <w:r w:rsidR="00EF7F49">
        <w:rPr>
          <w:rFonts w:hint="cs"/>
          <w:rtl/>
        </w:rPr>
        <w:t>ى</w:t>
      </w:r>
      <w:r>
        <w:rPr>
          <w:rtl/>
        </w:rPr>
        <w:t xml:space="preserve"> ال</w:t>
      </w:r>
      <w:r w:rsidR="004B4B77">
        <w:rPr>
          <w:rtl/>
        </w:rPr>
        <w:t>كوفة</w:t>
      </w:r>
      <w:r>
        <w:rPr>
          <w:rtl/>
        </w:rPr>
        <w:t>-</w:t>
      </w:r>
      <w:r w:rsidR="003261A0">
        <w:rPr>
          <w:rtl/>
        </w:rPr>
        <w:t>الى</w:t>
      </w:r>
      <w:r>
        <w:rPr>
          <w:rtl/>
        </w:rPr>
        <w:t xml:space="preserve"> </w:t>
      </w:r>
      <w:r w:rsidR="004B4B77">
        <w:rPr>
          <w:rtl/>
        </w:rPr>
        <w:t>أبي</w:t>
      </w:r>
      <w:r>
        <w:rPr>
          <w:rtl/>
        </w:rPr>
        <w:t xml:space="preserve"> الخطّاب لما ب</w:t>
      </w:r>
      <w:r w:rsidR="006926E7">
        <w:rPr>
          <w:rtl/>
        </w:rPr>
        <w:t>لغ</w:t>
      </w:r>
      <w:r w:rsidR="00EF7F49">
        <w:rPr>
          <w:rFonts w:hint="cs"/>
          <w:rtl/>
        </w:rPr>
        <w:t>ه</w:t>
      </w:r>
      <w:r>
        <w:rPr>
          <w:rtl/>
        </w:rPr>
        <w:t xml:space="preserve"> أنّهم قد أظهروا الإباحات و دعوا الناس </w:t>
      </w:r>
      <w:r w:rsidR="003261A0">
        <w:rPr>
          <w:rtl/>
        </w:rPr>
        <w:t>الى</w:t>
      </w:r>
      <w:r w:rsidR="00EF7F49">
        <w:rPr>
          <w:rtl/>
        </w:rPr>
        <w:t xml:space="preserve"> نبوّ</w:t>
      </w:r>
      <w:r w:rsidR="00EF7F49">
        <w:rPr>
          <w:rFonts w:hint="cs"/>
          <w:rtl/>
        </w:rPr>
        <w:t>ة</w:t>
      </w:r>
      <w:r>
        <w:rPr>
          <w:rtl/>
        </w:rPr>
        <w:t xml:space="preserve"> </w:t>
      </w:r>
      <w:r w:rsidR="004B4B77">
        <w:rPr>
          <w:rtl/>
        </w:rPr>
        <w:t>أبي</w:t>
      </w:r>
      <w:r>
        <w:rPr>
          <w:rtl/>
        </w:rPr>
        <w:t xml:space="preserve"> الخطّاب و أنّهم </w:t>
      </w:r>
      <w:r>
        <w:rPr>
          <w:rFonts w:hint="cs"/>
          <w:rtl/>
        </w:rPr>
        <w:t>ی</w:t>
      </w:r>
      <w:r>
        <w:rPr>
          <w:rFonts w:hint="eastAsia"/>
          <w:rtl/>
        </w:rPr>
        <w:t>جتمعون</w:t>
      </w:r>
      <w:r>
        <w:rPr>
          <w:rtl/>
        </w:rPr>
        <w:t xml:space="preserve"> </w:t>
      </w:r>
      <w:r w:rsidR="004B4B77">
        <w:rPr>
          <w:rtl/>
        </w:rPr>
        <w:t>في</w:t>
      </w:r>
      <w:r>
        <w:rPr>
          <w:rtl/>
        </w:rPr>
        <w:t xml:space="preserve"> المسجد و لزموا الأساط</w:t>
      </w:r>
      <w:r>
        <w:rPr>
          <w:rFonts w:hint="cs"/>
          <w:rtl/>
        </w:rPr>
        <w:t>ی</w:t>
      </w:r>
      <w:r>
        <w:rPr>
          <w:rFonts w:hint="eastAsia"/>
          <w:rtl/>
        </w:rPr>
        <w:t>ن</w:t>
      </w:r>
      <w:r>
        <w:rPr>
          <w:rtl/>
        </w:rPr>
        <w:t xml:space="preserve"> </w:t>
      </w:r>
      <w:r>
        <w:rPr>
          <w:rFonts w:hint="cs"/>
          <w:rtl/>
        </w:rPr>
        <w:t>ی</w:t>
      </w:r>
      <w:r>
        <w:rPr>
          <w:rFonts w:hint="eastAsia"/>
          <w:rtl/>
        </w:rPr>
        <w:t>رون</w:t>
      </w:r>
      <w:r>
        <w:rPr>
          <w:rtl/>
        </w:rPr>
        <w:t xml:space="preserve"> الناس أنّهم قد لزموها لل</w:t>
      </w:r>
      <w:r w:rsidR="006926E7">
        <w:rPr>
          <w:rtl/>
        </w:rPr>
        <w:t>عبادة</w:t>
      </w:r>
      <w:r>
        <w:rPr>
          <w:rtl/>
        </w:rPr>
        <w:t xml:space="preserve">،و بعث </w:t>
      </w:r>
      <w:r w:rsidR="00265D50">
        <w:rPr>
          <w:rtl/>
        </w:rPr>
        <w:t>اليه</w:t>
      </w:r>
      <w:r>
        <w:rPr>
          <w:rFonts w:hint="eastAsia"/>
          <w:rtl/>
        </w:rPr>
        <w:t>م</w:t>
      </w:r>
      <w:r>
        <w:rPr>
          <w:rtl/>
        </w:rPr>
        <w:t xml:space="preserve"> ر</w:t>
      </w:r>
      <w:r>
        <w:rPr>
          <w:rFonts w:hint="eastAsia"/>
          <w:rtl/>
        </w:rPr>
        <w:t>جلا</w:t>
      </w:r>
      <w:r>
        <w:rPr>
          <w:rtl/>
        </w:rPr>
        <w:t xml:space="preserve"> ف</w:t>
      </w:r>
      <w:r w:rsidR="0087759A">
        <w:rPr>
          <w:rtl/>
        </w:rPr>
        <w:t>قتلة</w:t>
      </w:r>
      <w:r>
        <w:rPr>
          <w:rtl/>
        </w:rPr>
        <w:t>م جم</w:t>
      </w:r>
      <w:r>
        <w:rPr>
          <w:rFonts w:hint="cs"/>
          <w:rtl/>
        </w:rPr>
        <w:t>ی</w:t>
      </w:r>
      <w:r>
        <w:rPr>
          <w:rFonts w:hint="eastAsia"/>
          <w:rtl/>
        </w:rPr>
        <w:t>عا</w:t>
      </w:r>
      <w:r>
        <w:rPr>
          <w:rtl/>
        </w:rPr>
        <w:t xml:space="preserve"> لم </w:t>
      </w:r>
      <w:r>
        <w:rPr>
          <w:rFonts w:hint="cs"/>
          <w:rtl/>
        </w:rPr>
        <w:t>ی</w:t>
      </w:r>
      <w:r>
        <w:rPr>
          <w:rFonts w:hint="eastAsia"/>
          <w:rtl/>
        </w:rPr>
        <w:t>فلت</w:t>
      </w:r>
      <w:r>
        <w:rPr>
          <w:rtl/>
        </w:rPr>
        <w:t xml:space="preserve"> الاّ رجل واحد أصابته جراحات فسقط ب</w:t>
      </w:r>
      <w:r>
        <w:rPr>
          <w:rFonts w:hint="cs"/>
          <w:rtl/>
        </w:rPr>
        <w:t>ی</w:t>
      </w:r>
      <w:r>
        <w:rPr>
          <w:rFonts w:hint="eastAsia"/>
          <w:rtl/>
        </w:rPr>
        <w:t>ن</w:t>
      </w:r>
      <w:r>
        <w:rPr>
          <w:rtl/>
        </w:rPr>
        <w:t xml:space="preserve"> القت</w:t>
      </w:r>
      <w:r w:rsidR="009B6D3C">
        <w:rPr>
          <w:rtl/>
        </w:rPr>
        <w:t>لي</w:t>
      </w:r>
      <w:r>
        <w:rPr>
          <w:rtl/>
        </w:rPr>
        <w:t xml:space="preserve"> </w:t>
      </w:r>
      <w:r>
        <w:rPr>
          <w:rFonts w:hint="cs"/>
          <w:rtl/>
        </w:rPr>
        <w:t>ی</w:t>
      </w:r>
      <w:r>
        <w:rPr>
          <w:rFonts w:hint="eastAsia"/>
          <w:rtl/>
        </w:rPr>
        <w:t>عدّ</w:t>
      </w:r>
      <w:r>
        <w:rPr>
          <w:rtl/>
        </w:rPr>
        <w:t xml:space="preserve"> </w:t>
      </w:r>
      <w:r w:rsidR="004B4B77">
        <w:rPr>
          <w:rtl/>
        </w:rPr>
        <w:t>في</w:t>
      </w:r>
      <w:r>
        <w:rPr>
          <w:rFonts w:hint="eastAsia"/>
          <w:rtl/>
        </w:rPr>
        <w:t>هم،فلمّا</w:t>
      </w:r>
      <w:r>
        <w:rPr>
          <w:rtl/>
        </w:rPr>
        <w:t xml:space="preserve"> </w:t>
      </w:r>
      <w:r w:rsidR="009B6D3C">
        <w:rPr>
          <w:rtl/>
        </w:rPr>
        <w:t>جنة</w:t>
      </w:r>
      <w:r>
        <w:rPr>
          <w:rtl/>
        </w:rPr>
        <w:t xml:space="preserve"> ال</w:t>
      </w:r>
      <w:r w:rsidR="009B6D3C">
        <w:rPr>
          <w:rtl/>
        </w:rPr>
        <w:t>لي</w:t>
      </w:r>
      <w:r>
        <w:rPr>
          <w:rFonts w:hint="eastAsia"/>
          <w:rtl/>
        </w:rPr>
        <w:t>ل</w:t>
      </w:r>
      <w:r>
        <w:rPr>
          <w:rtl/>
        </w:rPr>
        <w:t xml:space="preserve"> خرج من </w:t>
      </w:r>
      <w:r w:rsidR="00712DE8">
        <w:rPr>
          <w:rtl/>
        </w:rPr>
        <w:t>بینة</w:t>
      </w:r>
      <w:r>
        <w:rPr>
          <w:rFonts w:hint="eastAsia"/>
          <w:rtl/>
        </w:rPr>
        <w:t>م</w:t>
      </w:r>
      <w:r>
        <w:rPr>
          <w:rtl/>
        </w:rPr>
        <w:t xml:space="preserve"> فتخلّص و هو أبو </w:t>
      </w:r>
      <w:r w:rsidR="007C7B27">
        <w:rPr>
          <w:rtl/>
        </w:rPr>
        <w:t>سلمة</w:t>
      </w:r>
      <w:r>
        <w:rPr>
          <w:rtl/>
        </w:rPr>
        <w:t xml:space="preserve"> سالم بن مکرم،فذکر بعد ذلک أنّه تاب،و کان ممّن </w:t>
      </w:r>
      <w:r>
        <w:rPr>
          <w:rFonts w:hint="cs"/>
          <w:rtl/>
        </w:rPr>
        <w:t>ی</w:t>
      </w:r>
      <w:r w:rsidR="006926E7">
        <w:rPr>
          <w:rFonts w:hint="eastAsia"/>
          <w:rtl/>
        </w:rPr>
        <w:t>روي</w:t>
      </w:r>
      <w:r>
        <w:rPr>
          <w:rtl/>
        </w:rPr>
        <w:t xml:space="preserve"> الحد</w:t>
      </w:r>
      <w:r>
        <w:rPr>
          <w:rFonts w:hint="cs"/>
          <w:rtl/>
        </w:rPr>
        <w:t>ی</w:t>
      </w:r>
      <w:r>
        <w:rPr>
          <w:rFonts w:hint="eastAsia"/>
          <w:rtl/>
        </w:rPr>
        <w:t>ث</w:t>
      </w:r>
      <w:r>
        <w:rPr>
          <w:rtl/>
        </w:rPr>
        <w:t xml:space="preserve"> و قد تقدم ذکره </w:t>
      </w:r>
      <w:r w:rsidR="004B4B77">
        <w:rPr>
          <w:rtl/>
        </w:rPr>
        <w:t>في</w:t>
      </w:r>
      <w:r w:rsidR="00643081" w:rsidRPr="00EF7F49">
        <w:rPr>
          <w:rFonts w:hint="eastAsia"/>
          <w:rtl/>
        </w:rPr>
        <w:t>(</w:t>
      </w:r>
      <w:r w:rsidRPr="00EF7F49">
        <w:rPr>
          <w:rFonts w:hint="eastAsia"/>
          <w:rtl/>
        </w:rPr>
        <w:t>خدج</w:t>
      </w:r>
      <w:r w:rsidR="00643081" w:rsidRPr="00EF7F49">
        <w:rPr>
          <w:rFonts w:hint="eastAsia"/>
          <w:rtl/>
        </w:rPr>
        <w:t>)</w:t>
      </w:r>
      <w:r w:rsidRPr="00EF7F49">
        <w:rPr>
          <w:rtl/>
        </w:rPr>
        <w:t>.</w:t>
      </w:r>
    </w:p>
    <w:p w:rsidR="00D94CCA" w:rsidRDefault="007C7B27" w:rsidP="008A3A04">
      <w:pPr>
        <w:pStyle w:val="libNormal"/>
        <w:rPr>
          <w:rtl/>
        </w:rPr>
      </w:pPr>
      <w:r>
        <w:rPr>
          <w:rFonts w:hint="eastAsia"/>
          <w:rtl/>
        </w:rPr>
        <w:t>سلمة</w:t>
      </w:r>
      <w:r w:rsidR="00A33C4B">
        <w:rPr>
          <w:rtl/>
        </w:rPr>
        <w:t xml:space="preserve"> بن الأکوع کأحمد الأ</w:t>
      </w:r>
      <w:r w:rsidR="00167E25">
        <w:rPr>
          <w:rtl/>
        </w:rPr>
        <w:t>سلمي</w:t>
      </w:r>
      <w:r w:rsidR="00A33C4B">
        <w:rPr>
          <w:rtl/>
        </w:rPr>
        <w:t>:</w:t>
      </w:r>
      <w:r w:rsidR="00A33C4B">
        <w:rPr>
          <w:rFonts w:hint="eastAsia"/>
          <w:rtl/>
        </w:rPr>
        <w:t>عن</w:t>
      </w:r>
      <w:r w:rsidR="00A33C4B">
        <w:rPr>
          <w:rtl/>
        </w:rPr>
        <w:t>(أسد ال</w:t>
      </w:r>
      <w:r w:rsidR="0087759A">
        <w:rPr>
          <w:rtl/>
        </w:rPr>
        <w:t>غابة</w:t>
      </w:r>
      <w:r w:rsidR="00A33C4B">
        <w:rPr>
          <w:rtl/>
        </w:rPr>
        <w:t>)انّه کان ممّن ب</w:t>
      </w:r>
      <w:r w:rsidR="009D0B59">
        <w:rPr>
          <w:rtl/>
        </w:rPr>
        <w:t>اي</w:t>
      </w:r>
      <w:r w:rsidR="00A33C4B">
        <w:rPr>
          <w:rFonts w:hint="eastAsia"/>
          <w:rtl/>
        </w:rPr>
        <w:t>ع</w:t>
      </w:r>
      <w:r w:rsidR="00A33C4B">
        <w:rPr>
          <w:rtl/>
        </w:rPr>
        <w:t xml:space="preserve"> تحت ال</w:t>
      </w:r>
      <w:r w:rsidR="00810611">
        <w:rPr>
          <w:rtl/>
        </w:rPr>
        <w:t>شجرة</w:t>
      </w:r>
      <w:r w:rsidR="00A33C4B">
        <w:rPr>
          <w:rtl/>
        </w:rPr>
        <w:t xml:space="preserve"> مرّت</w:t>
      </w:r>
      <w:r w:rsidR="00A33C4B">
        <w:rPr>
          <w:rFonts w:hint="cs"/>
          <w:rtl/>
        </w:rPr>
        <w:t>ی</w:t>
      </w:r>
      <w:r w:rsidR="00A33C4B">
        <w:rPr>
          <w:rFonts w:hint="eastAsia"/>
          <w:rtl/>
        </w:rPr>
        <w:t>ن،سکن</w:t>
      </w:r>
      <w:r w:rsidR="00A33C4B">
        <w:rPr>
          <w:rtl/>
        </w:rPr>
        <w:t xml:space="preserve"> ال</w:t>
      </w:r>
      <w:r w:rsidR="009B6D3C">
        <w:rPr>
          <w:rtl/>
        </w:rPr>
        <w:t>مدینة</w:t>
      </w:r>
      <w:r w:rsidR="008A3A04">
        <w:rPr>
          <w:rtl/>
        </w:rPr>
        <w:t xml:space="preserve"> ثمّ سکن الربذ</w:t>
      </w:r>
      <w:r w:rsidR="008A3A04">
        <w:rPr>
          <w:rFonts w:hint="cs"/>
          <w:rtl/>
        </w:rPr>
        <w:t>ة</w:t>
      </w:r>
      <w:r w:rsidR="00A33C4B">
        <w:rPr>
          <w:rtl/>
        </w:rPr>
        <w:t>،و کان شجاعا رام</w:t>
      </w:r>
      <w:r w:rsidR="00A33C4B">
        <w:rPr>
          <w:rFonts w:hint="cs"/>
          <w:rtl/>
        </w:rPr>
        <w:t>ی</w:t>
      </w:r>
      <w:r w:rsidR="00A33C4B">
        <w:rPr>
          <w:rFonts w:hint="eastAsia"/>
          <w:rtl/>
        </w:rPr>
        <w:t>ا</w:t>
      </w:r>
      <w:r w:rsidR="00A33C4B">
        <w:rPr>
          <w:rtl/>
        </w:rPr>
        <w:t xml:space="preserve"> محسنا خ</w:t>
      </w:r>
      <w:r w:rsidR="00A33C4B">
        <w:rPr>
          <w:rFonts w:hint="cs"/>
          <w:rtl/>
        </w:rPr>
        <w:t>یّ</w:t>
      </w:r>
      <w:r w:rsidR="00A33C4B">
        <w:rPr>
          <w:rFonts w:hint="eastAsia"/>
          <w:rtl/>
        </w:rPr>
        <w:t>را</w:t>
      </w:r>
      <w:r w:rsidR="00A33C4B">
        <w:rPr>
          <w:rtl/>
        </w:rPr>
        <w:t xml:space="preserve"> فاضلا،</w:t>
      </w:r>
      <w:r w:rsidR="006926E7">
        <w:rPr>
          <w:rtl/>
        </w:rPr>
        <w:t>روي</w:t>
      </w:r>
      <w:r w:rsidR="00A33C4B">
        <w:rPr>
          <w:rtl/>
        </w:rPr>
        <w:t xml:space="preserve"> عنه </w:t>
      </w:r>
      <w:r w:rsidR="000E3431">
        <w:rPr>
          <w:rtl/>
        </w:rPr>
        <w:t>جماعة</w:t>
      </w:r>
      <w:r w:rsidR="00A33C4B">
        <w:rPr>
          <w:rtl/>
        </w:rPr>
        <w:t xml:space="preserve"> من أهل ال</w:t>
      </w:r>
      <w:r w:rsidR="009B6D3C">
        <w:rPr>
          <w:rtl/>
        </w:rPr>
        <w:t>مدینة</w:t>
      </w:r>
      <w:r w:rsidR="008A3A04">
        <w:rPr>
          <w:rFonts w:hint="cs"/>
          <w:rtl/>
        </w:rPr>
        <w:t xml:space="preserve"> </w:t>
      </w:r>
      <w:r w:rsidR="00A33C4B">
        <w:rPr>
          <w:rFonts w:hint="eastAsia"/>
          <w:rtl/>
        </w:rPr>
        <w:t>و</w:t>
      </w:r>
      <w:r w:rsidR="00A33C4B">
        <w:rPr>
          <w:rtl/>
        </w:rPr>
        <w:t xml:space="preserve"> قال له رسول اللّه </w:t>
      </w:r>
      <w:r w:rsidR="00D665AA" w:rsidRPr="00D665AA">
        <w:rPr>
          <w:rStyle w:val="libAlaemChar"/>
          <w:rtl/>
        </w:rPr>
        <w:t>صلى‌الله‌عليه‌وآله‌وسلم</w:t>
      </w:r>
      <w:r w:rsidR="00A33C4B">
        <w:rPr>
          <w:rtl/>
        </w:rPr>
        <w:t>: خ</w:t>
      </w:r>
      <w:r w:rsidR="00A33C4B">
        <w:rPr>
          <w:rFonts w:hint="cs"/>
          <w:rtl/>
        </w:rPr>
        <w:t>ی</w:t>
      </w:r>
      <w:r w:rsidR="00A33C4B">
        <w:rPr>
          <w:rFonts w:hint="eastAsia"/>
          <w:rtl/>
        </w:rPr>
        <w:t>ر</w:t>
      </w:r>
      <w:r w:rsidR="00A33C4B">
        <w:rPr>
          <w:rtl/>
        </w:rPr>
        <w:t xml:space="preserve"> رجالنا </w:t>
      </w:r>
      <w:r>
        <w:rPr>
          <w:rtl/>
        </w:rPr>
        <w:t>سلمة</w:t>
      </w:r>
      <w:r w:rsidR="00A33C4B">
        <w:rPr>
          <w:rtl/>
        </w:rPr>
        <w:t xml:space="preserve"> بن الأکوع،قاله </w:t>
      </w:r>
      <w:r w:rsidR="004B4B77">
        <w:rPr>
          <w:rtl/>
        </w:rPr>
        <w:t>في</w:t>
      </w:r>
      <w:r w:rsidR="00A33C4B">
        <w:rPr>
          <w:rtl/>
        </w:rPr>
        <w:t xml:space="preserve"> </w:t>
      </w:r>
      <w:r w:rsidR="006926E7">
        <w:rPr>
          <w:rtl/>
        </w:rPr>
        <w:t>غزوة</w:t>
      </w:r>
      <w:r w:rsidR="00A33C4B">
        <w:rPr>
          <w:rtl/>
        </w:rPr>
        <w:t>(</w:t>
      </w:r>
      <w:r w:rsidR="004B4B77">
        <w:rPr>
          <w:rtl/>
        </w:rPr>
        <w:t>ذي</w:t>
      </w:r>
      <w:r w:rsidR="00A33C4B">
        <w:rPr>
          <w:rtl/>
        </w:rPr>
        <w:t xml:space="preserve"> قرد)لمّا استنقذ لقاح رسول اللّه </w:t>
      </w:r>
      <w:r w:rsidR="00D665AA" w:rsidRPr="00D665AA">
        <w:rPr>
          <w:rStyle w:val="libAlaemChar"/>
          <w:rtl/>
        </w:rPr>
        <w:t>صلى‌الله‌عليه‌وآله‌وسلم</w:t>
      </w:r>
      <w:r w:rsidR="00A33C4B">
        <w:rPr>
          <w:rtl/>
        </w:rPr>
        <w:t>.</w:t>
      </w:r>
    </w:p>
    <w:p w:rsidR="00D94CCA" w:rsidRDefault="007C7B27" w:rsidP="008A3A04">
      <w:pPr>
        <w:pStyle w:val="libNormal"/>
        <w:rPr>
          <w:rtl/>
        </w:rPr>
      </w:pPr>
      <w:r>
        <w:rPr>
          <w:rFonts w:hint="eastAsia"/>
          <w:rtl/>
        </w:rPr>
        <w:t>سلمة</w:t>
      </w:r>
      <w:r w:rsidR="00A33C4B">
        <w:rPr>
          <w:rtl/>
        </w:rPr>
        <w:t xml:space="preserve"> بن الخطّاب:</w:t>
      </w:r>
      <w:r w:rsidR="00A33C4B">
        <w:rPr>
          <w:rFonts w:hint="eastAsia"/>
          <w:rtl/>
        </w:rPr>
        <w:t>أبو</w:t>
      </w:r>
      <w:r w:rsidR="00A33C4B">
        <w:rPr>
          <w:rtl/>
        </w:rPr>
        <w:t xml:space="preserve"> الفضل البراوستان</w:t>
      </w:r>
      <w:r w:rsidR="00A33C4B">
        <w:rPr>
          <w:rFonts w:hint="cs"/>
          <w:rtl/>
        </w:rPr>
        <w:t>ی</w:t>
      </w:r>
      <w:r w:rsidR="00A33C4B">
        <w:rPr>
          <w:rtl/>
        </w:rPr>
        <w:t xml:space="preserve"> </w:t>
      </w:r>
      <w:r w:rsidR="009D0B59">
        <w:rPr>
          <w:rtl/>
        </w:rPr>
        <w:t>نسبة</w:t>
      </w:r>
      <w:r w:rsidR="00A33C4B">
        <w:rPr>
          <w:rtl/>
        </w:rPr>
        <w:t xml:space="preserve"> </w:t>
      </w:r>
      <w:r w:rsidR="003261A0">
        <w:rPr>
          <w:rtl/>
        </w:rPr>
        <w:t>الى</w:t>
      </w:r>
      <w:r w:rsidR="00A33C4B">
        <w:rPr>
          <w:rtl/>
        </w:rPr>
        <w:t xml:space="preserve"> براوستان من نواح</w:t>
      </w:r>
      <w:r w:rsidR="00A33C4B">
        <w:rPr>
          <w:rFonts w:hint="cs"/>
          <w:rtl/>
        </w:rPr>
        <w:t>ی</w:t>
      </w:r>
      <w:r w:rsidR="00A33C4B">
        <w:rPr>
          <w:rtl/>
        </w:rPr>
        <w:t xml:space="preserve"> قم،له کتب،</w:t>
      </w:r>
      <w:r w:rsidR="00A33C4B">
        <w:rPr>
          <w:rFonts w:hint="cs"/>
          <w:rtl/>
        </w:rPr>
        <w:t>ی</w:t>
      </w:r>
      <w:r w:rsidR="006926E7">
        <w:rPr>
          <w:rFonts w:hint="eastAsia"/>
          <w:rtl/>
        </w:rPr>
        <w:t>روي</w:t>
      </w:r>
      <w:r w:rsidR="00A33C4B">
        <w:rPr>
          <w:rtl/>
        </w:rPr>
        <w:t xml:space="preserve"> عنه جمع من مش</w:t>
      </w:r>
      <w:r w:rsidR="009D0B59">
        <w:rPr>
          <w:rtl/>
        </w:rPr>
        <w:t>اي</w:t>
      </w:r>
      <w:r w:rsidR="00A33C4B">
        <w:rPr>
          <w:rFonts w:hint="eastAsia"/>
          <w:rtl/>
        </w:rPr>
        <w:t>خ</w:t>
      </w:r>
      <w:r w:rsidR="00A33C4B">
        <w:rPr>
          <w:rtl/>
        </w:rPr>
        <w:t xml:space="preserve"> قم منهم محمّد بن الحسن الصفّار و غ</w:t>
      </w:r>
      <w:r w:rsidR="00A33C4B">
        <w:rPr>
          <w:rFonts w:hint="cs"/>
          <w:rtl/>
        </w:rPr>
        <w:t>ی</w:t>
      </w:r>
      <w:r w:rsidR="00A33C4B">
        <w:rPr>
          <w:rFonts w:hint="eastAsia"/>
          <w:rtl/>
        </w:rPr>
        <w:t>ره</w:t>
      </w:r>
      <w:r w:rsidR="00A33C4B">
        <w:rPr>
          <w:rtl/>
        </w:rPr>
        <w:t>.</w:t>
      </w:r>
    </w:p>
    <w:p w:rsidR="00643081" w:rsidRDefault="00643081" w:rsidP="00A33C4B">
      <w:pPr>
        <w:pStyle w:val="libNormal"/>
        <w:rPr>
          <w:rtl/>
        </w:rPr>
      </w:pPr>
      <w:r>
        <w:rPr>
          <w:rFonts w:hint="eastAsia"/>
          <w:rtl/>
        </w:rPr>
        <w:br w:type="page"/>
      </w:r>
    </w:p>
    <w:p w:rsidR="00D94CCA" w:rsidRDefault="007C7B27" w:rsidP="00194B2D">
      <w:pPr>
        <w:pStyle w:val="libCenterBold1"/>
        <w:rPr>
          <w:rtl/>
        </w:rPr>
      </w:pPr>
      <w:r>
        <w:rPr>
          <w:rFonts w:hint="eastAsia"/>
          <w:rtl/>
        </w:rPr>
        <w:lastRenderedPageBreak/>
        <w:t>سلمة</w:t>
      </w:r>
      <w:r w:rsidR="00A33C4B">
        <w:rPr>
          <w:rtl/>
        </w:rPr>
        <w:t xml:space="preserve"> بن هشام</w:t>
      </w:r>
    </w:p>
    <w:p w:rsidR="00D94CCA" w:rsidRDefault="007C7B27" w:rsidP="00194B2D">
      <w:pPr>
        <w:pStyle w:val="libNormal"/>
        <w:rPr>
          <w:rtl/>
        </w:rPr>
      </w:pPr>
      <w:r>
        <w:rPr>
          <w:rFonts w:hint="eastAsia"/>
          <w:rtl/>
        </w:rPr>
        <w:t>سلمة</w:t>
      </w:r>
      <w:r w:rsidR="00A33C4B">
        <w:rPr>
          <w:rtl/>
        </w:rPr>
        <w:t xml:space="preserve"> بن هشام ال</w:t>
      </w:r>
      <w:r w:rsidR="0087759A">
        <w:rPr>
          <w:rtl/>
        </w:rPr>
        <w:t>مخزومي</w:t>
      </w:r>
      <w:r w:rsidR="00A33C4B">
        <w:rPr>
          <w:rtl/>
        </w:rPr>
        <w:t xml:space="preserve"> أسلم قد</w:t>
      </w:r>
      <w:r w:rsidR="00A33C4B">
        <w:rPr>
          <w:rFonts w:hint="cs"/>
          <w:rtl/>
        </w:rPr>
        <w:t>ی</w:t>
      </w:r>
      <w:r w:rsidR="00A33C4B">
        <w:rPr>
          <w:rFonts w:hint="eastAsia"/>
          <w:rtl/>
        </w:rPr>
        <w:t>ما</w:t>
      </w:r>
      <w:r w:rsidR="00A33C4B">
        <w:rPr>
          <w:rtl/>
        </w:rPr>
        <w:t xml:space="preserve"> و کان من خ</w:t>
      </w:r>
      <w:r w:rsidR="00A33C4B">
        <w:rPr>
          <w:rFonts w:hint="cs"/>
          <w:rtl/>
        </w:rPr>
        <w:t>ی</w:t>
      </w:r>
      <w:r w:rsidR="00A33C4B">
        <w:rPr>
          <w:rFonts w:hint="eastAsia"/>
          <w:rtl/>
        </w:rPr>
        <w:t>ار</w:t>
      </w:r>
      <w:r w:rsidR="00A33C4B">
        <w:rPr>
          <w:rtl/>
        </w:rPr>
        <w:t xml:space="preserve"> ال</w:t>
      </w:r>
      <w:r w:rsidR="004B4B77">
        <w:rPr>
          <w:rtl/>
        </w:rPr>
        <w:t>صحابة</w:t>
      </w:r>
      <w:r w:rsidR="00A33C4B">
        <w:rPr>
          <w:rtl/>
        </w:rPr>
        <w:t xml:space="preserve"> و فضلائهم، هاجر </w:t>
      </w:r>
      <w:r w:rsidR="003261A0">
        <w:rPr>
          <w:rtl/>
        </w:rPr>
        <w:t>الى</w:t>
      </w:r>
      <w:r w:rsidR="00A33C4B">
        <w:rPr>
          <w:rtl/>
        </w:rPr>
        <w:t xml:space="preserve"> ال</w:t>
      </w:r>
      <w:r w:rsidR="009B6D3C">
        <w:rPr>
          <w:rtl/>
        </w:rPr>
        <w:t>حبشة</w:t>
      </w:r>
      <w:r w:rsidR="00A33C4B">
        <w:rPr>
          <w:rtl/>
        </w:rPr>
        <w:t xml:space="preserve"> و شهد مؤت</w:t>
      </w:r>
      <w:r w:rsidR="00194B2D">
        <w:rPr>
          <w:rFonts w:hint="cs"/>
          <w:rtl/>
        </w:rPr>
        <w:t>ة</w:t>
      </w:r>
      <w:r w:rsidR="00A33C4B">
        <w:rPr>
          <w:rtl/>
        </w:rPr>
        <w:t xml:space="preserve"> و عاد منهزما </w:t>
      </w:r>
      <w:r w:rsidR="003261A0">
        <w:rPr>
          <w:rtl/>
        </w:rPr>
        <w:t>الى</w:t>
      </w:r>
      <w:r w:rsidR="00A33C4B">
        <w:rPr>
          <w:rtl/>
        </w:rPr>
        <w:t xml:space="preserve"> ال</w:t>
      </w:r>
      <w:r w:rsidR="009B6D3C">
        <w:rPr>
          <w:rtl/>
        </w:rPr>
        <w:t>مدینة</w:t>
      </w:r>
      <w:r w:rsidR="00A33C4B">
        <w:rPr>
          <w:rtl/>
        </w:rPr>
        <w:t xml:space="preserve"> فکان لا </w:t>
      </w:r>
      <w:r w:rsidR="00A33C4B">
        <w:rPr>
          <w:rFonts w:hint="cs"/>
          <w:rtl/>
        </w:rPr>
        <w:t>ی</w:t>
      </w:r>
      <w:r w:rsidR="00A33C4B">
        <w:rPr>
          <w:rFonts w:hint="eastAsia"/>
          <w:rtl/>
        </w:rPr>
        <w:t>حضر</w:t>
      </w:r>
      <w:r w:rsidR="00A33C4B">
        <w:rPr>
          <w:rtl/>
        </w:rPr>
        <w:t xml:space="preserve"> ال</w:t>
      </w:r>
      <w:r w:rsidR="001E131A">
        <w:rPr>
          <w:rtl/>
        </w:rPr>
        <w:t>صلاة</w:t>
      </w:r>
      <w:r w:rsidR="00A33C4B">
        <w:rPr>
          <w:rtl/>
        </w:rPr>
        <w:t xml:space="preserve"> لأنّ الناس کانوا </w:t>
      </w:r>
      <w:r w:rsidR="00A33C4B">
        <w:rPr>
          <w:rFonts w:hint="cs"/>
          <w:rtl/>
        </w:rPr>
        <w:t>ی</w:t>
      </w:r>
      <w:r w:rsidR="00A33C4B">
        <w:rPr>
          <w:rFonts w:hint="eastAsia"/>
          <w:rtl/>
        </w:rPr>
        <w:t>ص</w:t>
      </w:r>
      <w:r w:rsidR="00A33C4B">
        <w:rPr>
          <w:rFonts w:hint="cs"/>
          <w:rtl/>
        </w:rPr>
        <w:t>ی</w:t>
      </w:r>
      <w:r w:rsidR="00A33C4B">
        <w:rPr>
          <w:rFonts w:hint="eastAsia"/>
          <w:rtl/>
        </w:rPr>
        <w:t>حون</w:t>
      </w:r>
      <w:r w:rsidR="00A33C4B">
        <w:rPr>
          <w:rtl/>
        </w:rPr>
        <w:t xml:space="preserve"> به و بمن سلم من مؤت</w:t>
      </w:r>
      <w:r w:rsidR="00194B2D">
        <w:rPr>
          <w:rFonts w:hint="cs"/>
          <w:rtl/>
        </w:rPr>
        <w:t>ة</w:t>
      </w:r>
      <w:r w:rsidR="00A33C4B">
        <w:rPr>
          <w:rtl/>
        </w:rPr>
        <w:t>:</w:t>
      </w:r>
      <w:r w:rsidR="00A33C4B">
        <w:rPr>
          <w:rFonts w:hint="cs"/>
          <w:rtl/>
        </w:rPr>
        <w:t>ی</w:t>
      </w:r>
      <w:r w:rsidR="00A33C4B">
        <w:rPr>
          <w:rFonts w:hint="eastAsia"/>
          <w:rtl/>
        </w:rPr>
        <w:t>ا</w:t>
      </w:r>
      <w:r w:rsidR="00A33C4B">
        <w:rPr>
          <w:rtl/>
        </w:rPr>
        <w:t xml:space="preserve"> فرّار</w:t>
      </w:r>
      <w:r w:rsidR="00A33C4B">
        <w:rPr>
          <w:rFonts w:hint="cs"/>
          <w:rtl/>
        </w:rPr>
        <w:t>ی</w:t>
      </w:r>
      <w:r w:rsidR="00A33C4B">
        <w:rPr>
          <w:rFonts w:hint="eastAsia"/>
          <w:rtl/>
        </w:rPr>
        <w:t>ن</w:t>
      </w:r>
      <w:r w:rsidR="00A33C4B">
        <w:rPr>
          <w:rtl/>
        </w:rPr>
        <w:t xml:space="preserve"> فررتم عن </w:t>
      </w:r>
      <w:r w:rsidR="0087759A">
        <w:rPr>
          <w:rtl/>
        </w:rPr>
        <w:t>سبي</w:t>
      </w:r>
      <w:r w:rsidR="00A33C4B">
        <w:rPr>
          <w:rFonts w:hint="eastAsia"/>
          <w:rtl/>
        </w:rPr>
        <w:t>ل</w:t>
      </w:r>
      <w:r w:rsidR="00A33C4B">
        <w:rPr>
          <w:rtl/>
        </w:rPr>
        <w:t xml:space="preserve"> اللّه،و لم </w:t>
      </w:r>
      <w:r w:rsidR="00A33C4B">
        <w:rPr>
          <w:rFonts w:hint="cs"/>
          <w:rtl/>
        </w:rPr>
        <w:t>ی</w:t>
      </w:r>
      <w:r w:rsidR="00A33C4B">
        <w:rPr>
          <w:rFonts w:hint="eastAsia"/>
          <w:rtl/>
        </w:rPr>
        <w:t>زل</w:t>
      </w:r>
      <w:r w:rsidR="00A33C4B">
        <w:rPr>
          <w:rtl/>
        </w:rPr>
        <w:t xml:space="preserve"> بال</w:t>
      </w:r>
      <w:r w:rsidR="009B6D3C">
        <w:rPr>
          <w:rtl/>
        </w:rPr>
        <w:t>مدینة</w:t>
      </w:r>
      <w:r w:rsidR="00A33C4B">
        <w:rPr>
          <w:rtl/>
        </w:rPr>
        <w:t xml:space="preserve"> حتّ</w:t>
      </w:r>
      <w:r w:rsidR="00A33C4B">
        <w:rPr>
          <w:rFonts w:hint="cs"/>
          <w:rtl/>
        </w:rPr>
        <w:t>ی</w:t>
      </w:r>
      <w:r w:rsidR="00A33C4B">
        <w:rPr>
          <w:rtl/>
        </w:rPr>
        <w:t xml:space="preserve"> قبض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فخرج </w:t>
      </w:r>
      <w:r w:rsidR="003261A0">
        <w:rPr>
          <w:rtl/>
        </w:rPr>
        <w:t>الى</w:t>
      </w:r>
      <w:r w:rsidR="00A33C4B">
        <w:rPr>
          <w:rtl/>
        </w:rPr>
        <w:t xml:space="preserve"> الشام مجاهدا ح</w:t>
      </w:r>
      <w:r w:rsidR="00A33C4B">
        <w:rPr>
          <w:rFonts w:hint="cs"/>
          <w:rtl/>
        </w:rPr>
        <w:t>ی</w:t>
      </w:r>
      <w:r w:rsidR="00A33C4B">
        <w:rPr>
          <w:rFonts w:hint="eastAsia"/>
          <w:rtl/>
        </w:rPr>
        <w:t>ن</w:t>
      </w:r>
      <w:r w:rsidR="00A33C4B">
        <w:rPr>
          <w:rtl/>
        </w:rPr>
        <w:t xml:space="preserve"> بعث أبو بکر الج</w:t>
      </w:r>
      <w:r w:rsidR="00A33C4B">
        <w:rPr>
          <w:rFonts w:hint="cs"/>
          <w:rtl/>
        </w:rPr>
        <w:t>ی</w:t>
      </w:r>
      <w:r w:rsidR="00A33C4B">
        <w:rPr>
          <w:rFonts w:hint="eastAsia"/>
          <w:rtl/>
        </w:rPr>
        <w:t>وش</w:t>
      </w:r>
      <w:r w:rsidR="00A33C4B">
        <w:rPr>
          <w:rtl/>
        </w:rPr>
        <w:t xml:space="preserve"> </w:t>
      </w:r>
      <w:r w:rsidR="003261A0">
        <w:rPr>
          <w:rtl/>
        </w:rPr>
        <w:t>الى</w:t>
      </w:r>
      <w:r w:rsidR="00A33C4B">
        <w:rPr>
          <w:rtl/>
        </w:rPr>
        <w:t xml:space="preserve"> الشام فقتل بمرج الصفر </w:t>
      </w:r>
      <w:r w:rsidR="00712DE8">
        <w:rPr>
          <w:rtl/>
        </w:rPr>
        <w:t>سنة</w:t>
      </w:r>
      <w:r w:rsidR="00A33C4B">
        <w:rPr>
          <w:rtl/>
        </w:rPr>
        <w:t>(</w:t>
      </w:r>
      <w:r w:rsidR="00194B2D">
        <w:rPr>
          <w:rFonts w:hint="cs"/>
          <w:rtl/>
        </w:rPr>
        <w:t>14</w:t>
      </w:r>
      <w:r w:rsidR="00A33C4B">
        <w:rPr>
          <w:rtl/>
        </w:rPr>
        <w:t>).</w:t>
      </w:r>
    </w:p>
    <w:p w:rsidR="00D94CCA" w:rsidRDefault="00A33C4B" w:rsidP="00194B2D">
      <w:pPr>
        <w:pStyle w:val="libCenterBold1"/>
        <w:rPr>
          <w:rtl/>
        </w:rPr>
      </w:pPr>
      <w:r>
        <w:rPr>
          <w:rFonts w:hint="eastAsia"/>
          <w:rtl/>
        </w:rPr>
        <w:t>أمّ</w:t>
      </w:r>
      <w:r>
        <w:rPr>
          <w:rtl/>
        </w:rPr>
        <w:t xml:space="preserve"> س</w:t>
      </w:r>
      <w:r w:rsidR="009B6D3C">
        <w:rPr>
          <w:rtl/>
        </w:rPr>
        <w:t>لي</w:t>
      </w:r>
      <w:r>
        <w:rPr>
          <w:rFonts w:hint="eastAsia"/>
          <w:rtl/>
        </w:rPr>
        <w:t>م</w:t>
      </w:r>
      <w:r>
        <w:rPr>
          <w:rtl/>
        </w:rPr>
        <w:t xml:space="preserve"> صاحبه الحصا</w:t>
      </w:r>
      <w:r w:rsidR="00194B2D">
        <w:rPr>
          <w:rFonts w:hint="cs"/>
          <w:rtl/>
        </w:rPr>
        <w:t>ة</w:t>
      </w:r>
    </w:p>
    <w:p w:rsidR="00D94CCA" w:rsidRDefault="00810611" w:rsidP="00194B2D">
      <w:pPr>
        <w:pStyle w:val="libNormal"/>
        <w:rPr>
          <w:rtl/>
        </w:rPr>
      </w:pPr>
      <w:r>
        <w:rPr>
          <w:rFonts w:hint="eastAsia"/>
          <w:rtl/>
        </w:rPr>
        <w:t>قصة</w:t>
      </w:r>
      <w:r w:rsidR="00A33C4B">
        <w:rPr>
          <w:rtl/>
        </w:rPr>
        <w:t xml:space="preserve"> أمّ س</w:t>
      </w:r>
      <w:r w:rsidR="009B6D3C">
        <w:rPr>
          <w:rtl/>
        </w:rPr>
        <w:t>لي</w:t>
      </w:r>
      <w:r w:rsidR="00A33C4B">
        <w:rPr>
          <w:rFonts w:hint="eastAsia"/>
          <w:rtl/>
        </w:rPr>
        <w:t>م</w:t>
      </w:r>
      <w:r w:rsidR="00A33C4B">
        <w:rPr>
          <w:rtl/>
        </w:rPr>
        <w:t xml:space="preserve"> صاحبه الحصا</w:t>
      </w:r>
      <w:r w:rsidR="00194B2D">
        <w:rPr>
          <w:rFonts w:hint="cs"/>
          <w:rtl/>
        </w:rPr>
        <w:t>ة</w:t>
      </w:r>
      <w:r w:rsidR="00A33C4B">
        <w:rPr>
          <w:rtl/>
        </w:rPr>
        <w:t xml:space="preserve">،: و </w:t>
      </w:r>
      <w:r w:rsidR="00B80428">
        <w:rPr>
          <w:rtl/>
        </w:rPr>
        <w:t>هي</w:t>
      </w:r>
      <w:r w:rsidR="00A33C4B">
        <w:rPr>
          <w:rtl/>
        </w:rPr>
        <w:t xml:space="preserve"> ا</w:t>
      </w:r>
      <w:r w:rsidR="00C057D4">
        <w:rPr>
          <w:rtl/>
        </w:rPr>
        <w:t>مرأة</w:t>
      </w:r>
      <w:r w:rsidR="00A33C4B">
        <w:rPr>
          <w:rtl/>
        </w:rPr>
        <w:t xml:space="preserve"> کانت قرأت ال</w:t>
      </w:r>
      <w:r w:rsidR="00194B2D">
        <w:rPr>
          <w:rtl/>
        </w:rPr>
        <w:t>توراة</w:t>
      </w:r>
      <w:r w:rsidR="00A33C4B">
        <w:rPr>
          <w:rtl/>
        </w:rPr>
        <w:t xml:space="preserve"> و الإنج</w:t>
      </w:r>
      <w:r w:rsidR="00A33C4B">
        <w:rPr>
          <w:rFonts w:hint="cs"/>
          <w:rtl/>
        </w:rPr>
        <w:t>ی</w:t>
      </w:r>
      <w:r w:rsidR="00A33C4B">
        <w:rPr>
          <w:rFonts w:hint="eastAsia"/>
          <w:rtl/>
        </w:rPr>
        <w:t>ل</w:t>
      </w:r>
      <w:r w:rsidR="00A33C4B">
        <w:rPr>
          <w:rtl/>
        </w:rPr>
        <w:t xml:space="preserve"> فعرفت أوص</w:t>
      </w:r>
      <w:r w:rsidR="00A33C4B">
        <w:rPr>
          <w:rFonts w:hint="cs"/>
          <w:rtl/>
        </w:rPr>
        <w:t>ی</w:t>
      </w:r>
      <w:r w:rsidR="00A33C4B">
        <w:rPr>
          <w:rFonts w:hint="eastAsia"/>
          <w:rtl/>
        </w:rPr>
        <w:t>اء</w:t>
      </w:r>
      <w:r w:rsidR="00A33C4B">
        <w:rPr>
          <w:rtl/>
        </w:rPr>
        <w:t xml:space="preserve"> الأنب</w:t>
      </w:r>
      <w:r w:rsidR="00A33C4B">
        <w:rPr>
          <w:rFonts w:hint="cs"/>
          <w:rtl/>
        </w:rPr>
        <w:t>ی</w:t>
      </w:r>
      <w:r w:rsidR="00A33C4B">
        <w:rPr>
          <w:rFonts w:hint="eastAsia"/>
          <w:rtl/>
        </w:rPr>
        <w:t>اء</w:t>
      </w:r>
      <w:r w:rsidR="00A33C4B">
        <w:rPr>
          <w:rtl/>
        </w:rPr>
        <w:t xml:space="preserve"> و أحبّت أن تعلم </w:t>
      </w:r>
      <w:r w:rsidR="006926E7">
        <w:rPr>
          <w:rtl/>
        </w:rPr>
        <w:t>وصيّ</w:t>
      </w:r>
      <w:r w:rsidR="00A33C4B">
        <w:rPr>
          <w:rtl/>
        </w:rPr>
        <w:t xml:space="preserve"> محمّد </w:t>
      </w:r>
      <w:r w:rsidR="00D665AA" w:rsidRPr="00D665AA">
        <w:rPr>
          <w:rStyle w:val="libAlaemChar"/>
          <w:rtl/>
        </w:rPr>
        <w:t>صلى‌الله‌عليه‌وآله‌وسلم</w:t>
      </w:r>
      <w:r w:rsidR="00A33C4B">
        <w:rPr>
          <w:rtl/>
        </w:rPr>
        <w:t>،فسألت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عن </w:t>
      </w:r>
      <w:r w:rsidR="006926E7">
        <w:rPr>
          <w:rtl/>
        </w:rPr>
        <w:t>وصيّ</w:t>
      </w:r>
      <w:r w:rsidR="00CA70AC">
        <w:rPr>
          <w:rtl/>
        </w:rPr>
        <w:t>ة</w:t>
      </w:r>
      <w:r w:rsidR="00A33C4B">
        <w:rPr>
          <w:rtl/>
        </w:rPr>
        <w:t xml:space="preserve"> فقال:ائت</w:t>
      </w:r>
      <w:r w:rsidR="00A33C4B">
        <w:rPr>
          <w:rFonts w:hint="cs"/>
          <w:rtl/>
        </w:rPr>
        <w:t>ی</w:t>
      </w:r>
      <w:r w:rsidR="00A33C4B">
        <w:rPr>
          <w:rFonts w:hint="eastAsia"/>
          <w:rtl/>
        </w:rPr>
        <w:t>ن</w:t>
      </w:r>
      <w:r w:rsidR="00A33C4B">
        <w:rPr>
          <w:rFonts w:hint="cs"/>
          <w:rtl/>
        </w:rPr>
        <w:t>ی</w:t>
      </w:r>
      <w:r w:rsidR="00A33C4B">
        <w:rPr>
          <w:rtl/>
        </w:rPr>
        <w:t xml:space="preserve"> بحصاه،فرفعت </w:t>
      </w:r>
      <w:r w:rsidR="00265D50">
        <w:rPr>
          <w:rtl/>
        </w:rPr>
        <w:t>اليه</w:t>
      </w:r>
      <w:r w:rsidR="00A33C4B">
        <w:rPr>
          <w:rtl/>
        </w:rPr>
        <w:t xml:space="preserve"> حصاه من الأرض فوضعها ب</w:t>
      </w:r>
      <w:r w:rsidR="00A33C4B">
        <w:rPr>
          <w:rFonts w:hint="cs"/>
          <w:rtl/>
        </w:rPr>
        <w:t>ی</w:t>
      </w:r>
      <w:r w:rsidR="00A33C4B">
        <w:rPr>
          <w:rFonts w:hint="eastAsia"/>
          <w:rtl/>
        </w:rPr>
        <w:t>ن</w:t>
      </w:r>
      <w:r w:rsidR="00A33C4B">
        <w:rPr>
          <w:rtl/>
        </w:rPr>
        <w:t xml:space="preserve"> ک</w:t>
      </w:r>
      <w:r w:rsidR="004B4B77">
        <w:rPr>
          <w:rtl/>
        </w:rPr>
        <w:t>في</w:t>
      </w:r>
      <w:r w:rsidR="00A33C4B">
        <w:rPr>
          <w:rFonts w:hint="eastAsia"/>
          <w:rtl/>
        </w:rPr>
        <w:t>ه</w:t>
      </w:r>
      <w:r w:rsidR="00A33C4B">
        <w:rPr>
          <w:rtl/>
        </w:rPr>
        <w:t xml:space="preserve"> ثمّ فرکها ب</w:t>
      </w:r>
      <w:r w:rsidR="00A33C4B">
        <w:rPr>
          <w:rFonts w:hint="cs"/>
          <w:rtl/>
        </w:rPr>
        <w:t>ی</w:t>
      </w:r>
      <w:r w:rsidR="00A33C4B">
        <w:rPr>
          <w:rFonts w:hint="eastAsia"/>
          <w:rtl/>
        </w:rPr>
        <w:t>ده</w:t>
      </w:r>
      <w:r w:rsidR="00A33C4B">
        <w:rPr>
          <w:rtl/>
        </w:rPr>
        <w:t xml:space="preserve"> کسح</w:t>
      </w:r>
      <w:r w:rsidR="00A33C4B">
        <w:rPr>
          <w:rFonts w:hint="cs"/>
          <w:rtl/>
        </w:rPr>
        <w:t>ی</w:t>
      </w:r>
      <w:r w:rsidR="00A33C4B">
        <w:rPr>
          <w:rFonts w:hint="eastAsia"/>
          <w:rtl/>
        </w:rPr>
        <w:t>ق</w:t>
      </w:r>
      <w:r w:rsidR="00A33C4B">
        <w:rPr>
          <w:rtl/>
        </w:rPr>
        <w:t xml:space="preserve"> الدّق</w:t>
      </w:r>
      <w:r w:rsidR="00A33C4B">
        <w:rPr>
          <w:rFonts w:hint="cs"/>
          <w:rtl/>
        </w:rPr>
        <w:t>ی</w:t>
      </w:r>
      <w:r w:rsidR="00A33C4B">
        <w:rPr>
          <w:rFonts w:hint="eastAsia"/>
          <w:rtl/>
        </w:rPr>
        <w:t>ق</w:t>
      </w:r>
      <w:r w:rsidR="00A33C4B">
        <w:rPr>
          <w:rtl/>
        </w:rPr>
        <w:t xml:space="preserve"> ثمّ ع</w:t>
      </w:r>
      <w:r w:rsidR="009B6D3C">
        <w:rPr>
          <w:rtl/>
        </w:rPr>
        <w:t>جنة</w:t>
      </w:r>
      <w:r w:rsidR="00A33C4B">
        <w:rPr>
          <w:rtl/>
        </w:rPr>
        <w:t xml:space="preserve">ا فجعلها </w:t>
      </w:r>
      <w:r w:rsidR="00A33C4B">
        <w:rPr>
          <w:rFonts w:hint="cs"/>
          <w:rtl/>
        </w:rPr>
        <w:t>ی</w:t>
      </w:r>
      <w:r w:rsidR="00A33C4B">
        <w:rPr>
          <w:rFonts w:hint="eastAsia"/>
          <w:rtl/>
        </w:rPr>
        <w:t>اقوته</w:t>
      </w:r>
      <w:r w:rsidR="00A33C4B">
        <w:rPr>
          <w:rtl/>
        </w:rPr>
        <w:t xml:space="preserve"> حمراء ختمها ب</w:t>
      </w:r>
      <w:r w:rsidR="00935265">
        <w:rPr>
          <w:rtl/>
        </w:rPr>
        <w:t>خاتمة</w:t>
      </w:r>
      <w:r w:rsidR="00A33C4B">
        <w:rPr>
          <w:rtl/>
        </w:rPr>
        <w:t xml:space="preserve"> فبدا النقش </w:t>
      </w:r>
      <w:r w:rsidR="004B4B77">
        <w:rPr>
          <w:rtl/>
        </w:rPr>
        <w:t>في</w:t>
      </w:r>
      <w:r w:rsidR="00A33C4B">
        <w:rPr>
          <w:rFonts w:hint="eastAsia"/>
          <w:rtl/>
        </w:rPr>
        <w:t>ها</w:t>
      </w:r>
      <w:r w:rsidR="00A33C4B">
        <w:rPr>
          <w:rtl/>
        </w:rPr>
        <w:t xml:space="preserve"> للناظر</w:t>
      </w:r>
      <w:r w:rsidR="00A33C4B">
        <w:rPr>
          <w:rFonts w:hint="cs"/>
          <w:rtl/>
        </w:rPr>
        <w:t>ی</w:t>
      </w:r>
      <w:r w:rsidR="00A33C4B">
        <w:rPr>
          <w:rFonts w:hint="eastAsia"/>
          <w:rtl/>
        </w:rPr>
        <w:t>ن</w:t>
      </w:r>
      <w:r w:rsidR="00A33C4B">
        <w:rPr>
          <w:rtl/>
        </w:rPr>
        <w:t xml:space="preserve"> ثمّ أعطاها و قال:من استطاع مثل هذا فهو </w:t>
      </w:r>
      <w:r w:rsidR="006926E7">
        <w:rPr>
          <w:rtl/>
        </w:rPr>
        <w:t>وصيّ</w:t>
      </w:r>
      <w:r w:rsidR="00A33C4B">
        <w:rPr>
          <w:rFonts w:hint="cs"/>
          <w:rtl/>
        </w:rPr>
        <w:t>ی</w:t>
      </w:r>
      <w:r w:rsidR="00A33C4B">
        <w:rPr>
          <w:rFonts w:hint="eastAsia"/>
          <w:rtl/>
        </w:rPr>
        <w:t>،ثمّ</w:t>
      </w:r>
      <w:r w:rsidR="00A33C4B">
        <w:rPr>
          <w:rtl/>
        </w:rPr>
        <w:t xml:space="preserve"> قال:</w:t>
      </w:r>
      <w:r w:rsidR="00A33C4B">
        <w:rPr>
          <w:rFonts w:hint="cs"/>
          <w:rtl/>
        </w:rPr>
        <w:t>ی</w:t>
      </w:r>
      <w:r w:rsidR="00A33C4B">
        <w:rPr>
          <w:rFonts w:hint="eastAsia"/>
          <w:rtl/>
        </w:rPr>
        <w:t>ا</w:t>
      </w:r>
      <w:r w:rsidR="00A33C4B">
        <w:rPr>
          <w:rtl/>
        </w:rPr>
        <w:t xml:space="preserve"> أمّ س</w:t>
      </w:r>
      <w:r w:rsidR="009B6D3C">
        <w:rPr>
          <w:rtl/>
        </w:rPr>
        <w:t>لي</w:t>
      </w:r>
      <w:r w:rsidR="00A33C4B">
        <w:rPr>
          <w:rFonts w:hint="eastAsia"/>
          <w:rtl/>
        </w:rPr>
        <w:t>م</w:t>
      </w:r>
      <w:r w:rsidR="00A33C4B">
        <w:rPr>
          <w:rtl/>
        </w:rPr>
        <w:t xml:space="preserve"> </w:t>
      </w:r>
      <w:r w:rsidR="006926E7">
        <w:rPr>
          <w:rtl/>
        </w:rPr>
        <w:t>وصيّ</w:t>
      </w:r>
      <w:r w:rsidR="00A33C4B">
        <w:rPr>
          <w:rFonts w:hint="cs"/>
          <w:rtl/>
        </w:rPr>
        <w:t>ی</w:t>
      </w:r>
      <w:r w:rsidR="00A33C4B">
        <w:rPr>
          <w:rtl/>
        </w:rPr>
        <w:t xml:space="preserve"> من </w:t>
      </w:r>
      <w:r w:rsidR="00A33C4B">
        <w:rPr>
          <w:rFonts w:hint="cs"/>
          <w:rtl/>
        </w:rPr>
        <w:t>ی</w:t>
      </w:r>
      <w:r w:rsidR="00A33C4B">
        <w:rPr>
          <w:rFonts w:hint="eastAsia"/>
          <w:rtl/>
        </w:rPr>
        <w:t>ستغن</w:t>
      </w:r>
      <w:r w:rsidR="00A33C4B">
        <w:rPr>
          <w:rFonts w:hint="cs"/>
          <w:rtl/>
        </w:rPr>
        <w:t>ی</w:t>
      </w:r>
      <w:r w:rsidR="00A33C4B">
        <w:rPr>
          <w:rtl/>
        </w:rPr>
        <w:t xml:space="preserve"> بنفسه </w:t>
      </w:r>
      <w:r w:rsidR="004B4B77">
        <w:rPr>
          <w:rtl/>
        </w:rPr>
        <w:t>في</w:t>
      </w:r>
      <w:r w:rsidR="00A33C4B">
        <w:rPr>
          <w:rtl/>
        </w:rPr>
        <w:t xml:space="preserve"> جم</w:t>
      </w:r>
      <w:r w:rsidR="00A33C4B">
        <w:rPr>
          <w:rFonts w:hint="cs"/>
          <w:rtl/>
        </w:rPr>
        <w:t>ی</w:t>
      </w:r>
      <w:r w:rsidR="00A33C4B">
        <w:rPr>
          <w:rFonts w:hint="eastAsia"/>
          <w:rtl/>
        </w:rPr>
        <w:t>ع</w:t>
      </w:r>
      <w:r w:rsidR="00A33C4B">
        <w:rPr>
          <w:rtl/>
        </w:rPr>
        <w:t xml:space="preserve"> حالاته کما أنا مستغن،قالت:فنظرت </w:t>
      </w:r>
      <w:r w:rsidR="003261A0">
        <w:rPr>
          <w:rtl/>
        </w:rPr>
        <w:t>الى</w:t>
      </w:r>
      <w:r w:rsidR="00A33C4B">
        <w:rPr>
          <w:rtl/>
        </w:rPr>
        <w:t xml:space="preserve"> رسول اللّه </w:t>
      </w:r>
      <w:r w:rsidR="00D665AA" w:rsidRPr="00D665AA">
        <w:rPr>
          <w:rStyle w:val="libAlaemChar"/>
          <w:rtl/>
        </w:rPr>
        <w:t>صلى‌الله‌عليه‌وآله‌وسلم</w:t>
      </w:r>
      <w:r w:rsidR="00A33C4B">
        <w:rPr>
          <w:rtl/>
        </w:rPr>
        <w:t xml:space="preserve"> و قد ضرب ب</w:t>
      </w:r>
      <w:r w:rsidR="00A33C4B">
        <w:rPr>
          <w:rFonts w:hint="cs"/>
          <w:rtl/>
        </w:rPr>
        <w:t>ی</w:t>
      </w:r>
      <w:r w:rsidR="00A33C4B">
        <w:rPr>
          <w:rFonts w:hint="eastAsia"/>
          <w:rtl/>
        </w:rPr>
        <w:t>ده</w:t>
      </w:r>
      <w:r w:rsidR="00A33C4B">
        <w:rPr>
          <w:rtl/>
        </w:rPr>
        <w:t xml:space="preserve"> </w:t>
      </w:r>
      <w:r w:rsidR="00E217D7">
        <w:rPr>
          <w:rtl/>
        </w:rPr>
        <w:t>اليمن</w:t>
      </w:r>
      <w:r w:rsidR="00A33C4B">
        <w:rPr>
          <w:rFonts w:hint="cs"/>
          <w:rtl/>
        </w:rPr>
        <w:t>ی</w:t>
      </w:r>
      <w:r w:rsidR="00A33C4B">
        <w:rPr>
          <w:rtl/>
        </w:rPr>
        <w:t xml:space="preserve"> </w:t>
      </w:r>
      <w:r w:rsidR="003261A0">
        <w:rPr>
          <w:rtl/>
        </w:rPr>
        <w:t>الى</w:t>
      </w:r>
      <w:r w:rsidR="00A33C4B">
        <w:rPr>
          <w:rtl/>
        </w:rPr>
        <w:t xml:space="preserve"> السقف و ب</w:t>
      </w:r>
      <w:r w:rsidR="00A33C4B">
        <w:rPr>
          <w:rFonts w:hint="cs"/>
          <w:rtl/>
        </w:rPr>
        <w:t>ی</w:t>
      </w:r>
      <w:r w:rsidR="00A33C4B">
        <w:rPr>
          <w:rFonts w:hint="eastAsia"/>
          <w:rtl/>
        </w:rPr>
        <w:t>ده</w:t>
      </w:r>
      <w:r w:rsidR="00A33C4B">
        <w:rPr>
          <w:rtl/>
        </w:rPr>
        <w:t xml:space="preserve"> </w:t>
      </w:r>
      <w:r w:rsidR="003261A0">
        <w:rPr>
          <w:rtl/>
        </w:rPr>
        <w:t>ال</w:t>
      </w:r>
      <w:r w:rsidR="00796C89">
        <w:rPr>
          <w:rtl/>
        </w:rPr>
        <w:t>يسري</w:t>
      </w:r>
      <w:r w:rsidR="00A33C4B">
        <w:rPr>
          <w:rtl/>
        </w:rPr>
        <w:t xml:space="preserve"> </w:t>
      </w:r>
      <w:r w:rsidR="003261A0">
        <w:rPr>
          <w:rtl/>
        </w:rPr>
        <w:t>الى</w:t>
      </w:r>
      <w:r w:rsidR="00A33C4B">
        <w:rPr>
          <w:rtl/>
        </w:rPr>
        <w:t xml:space="preserve"> الأرض قائما لا </w:t>
      </w:r>
      <w:r w:rsidR="00A33C4B">
        <w:rPr>
          <w:rFonts w:hint="cs"/>
          <w:rtl/>
        </w:rPr>
        <w:t>ی</w:t>
      </w:r>
      <w:r w:rsidR="00A33C4B">
        <w:rPr>
          <w:rFonts w:hint="eastAsia"/>
          <w:rtl/>
        </w:rPr>
        <w:t>نحن</w:t>
      </w:r>
      <w:r w:rsidR="00A33C4B">
        <w:rPr>
          <w:rFonts w:hint="cs"/>
          <w:rtl/>
        </w:rPr>
        <w:t>ی</w:t>
      </w:r>
      <w:r w:rsidR="00A33C4B">
        <w:rPr>
          <w:rtl/>
        </w:rPr>
        <w:t xml:space="preserve"> </w:t>
      </w:r>
      <w:r w:rsidR="004B4B77">
        <w:rPr>
          <w:rtl/>
        </w:rPr>
        <w:t>في</w:t>
      </w:r>
      <w:r w:rsidR="00A33C4B">
        <w:rPr>
          <w:rtl/>
        </w:rPr>
        <w:t xml:space="preserve"> حاله </w:t>
      </w:r>
      <w:r w:rsidR="006926E7">
        <w:rPr>
          <w:rtl/>
        </w:rPr>
        <w:t>واحدة</w:t>
      </w:r>
      <w:r w:rsidR="00A33C4B">
        <w:rPr>
          <w:rtl/>
        </w:rPr>
        <w:t xml:space="preserve"> </w:t>
      </w:r>
      <w:r w:rsidR="003261A0">
        <w:rPr>
          <w:rtl/>
        </w:rPr>
        <w:t>الى</w:t>
      </w:r>
      <w:r w:rsidR="00A33C4B">
        <w:rPr>
          <w:rtl/>
        </w:rPr>
        <w:t xml:space="preserve"> الأرض،و لا </w:t>
      </w:r>
      <w:r w:rsidR="00A33C4B">
        <w:rPr>
          <w:rFonts w:hint="cs"/>
          <w:rtl/>
        </w:rPr>
        <w:t>ی</w:t>
      </w:r>
      <w:r w:rsidR="00A33C4B">
        <w:rPr>
          <w:rFonts w:hint="eastAsia"/>
          <w:rtl/>
        </w:rPr>
        <w:t>رفع</w:t>
      </w:r>
      <w:r w:rsidR="00A33C4B">
        <w:rPr>
          <w:rtl/>
        </w:rPr>
        <w:t xml:space="preserve"> نفسه بطرف </w:t>
      </w:r>
      <w:r w:rsidR="007C7B27">
        <w:rPr>
          <w:rtl/>
        </w:rPr>
        <w:t>قدمي</w:t>
      </w:r>
      <w:r w:rsidR="00A33C4B">
        <w:rPr>
          <w:rFonts w:hint="eastAsia"/>
          <w:rtl/>
        </w:rPr>
        <w:t>ه،قالت</w:t>
      </w:r>
      <w:r w:rsidR="00A33C4B">
        <w:rPr>
          <w:rtl/>
        </w:rPr>
        <w:t>:</w:t>
      </w:r>
    </w:p>
    <w:p w:rsidR="00D94CCA" w:rsidRDefault="00A33C4B" w:rsidP="00194B2D">
      <w:pPr>
        <w:pStyle w:val="libNormal"/>
        <w:rPr>
          <w:rtl/>
        </w:rPr>
      </w:pPr>
      <w:r>
        <w:rPr>
          <w:rFonts w:hint="eastAsia"/>
          <w:rtl/>
        </w:rPr>
        <w:t>فخرجت</w:t>
      </w:r>
      <w:r>
        <w:rPr>
          <w:rtl/>
        </w:rPr>
        <w:t xml:space="preserve"> فر</w:t>
      </w:r>
      <w:r w:rsidR="009D0B59">
        <w:rPr>
          <w:rtl/>
        </w:rPr>
        <w:t>اي</w:t>
      </w:r>
      <w:r>
        <w:rPr>
          <w:rFonts w:hint="eastAsia"/>
          <w:rtl/>
        </w:rPr>
        <w:t>ت</w:t>
      </w:r>
      <w:r>
        <w:rPr>
          <w:rtl/>
        </w:rPr>
        <w:t xml:space="preserve"> سلمان </w:t>
      </w:r>
      <w:r w:rsidR="00AA3CDF" w:rsidRPr="00AA3CDF">
        <w:rPr>
          <w:rStyle w:val="libAlaemChar"/>
          <w:rtl/>
        </w:rPr>
        <w:t>رحمه‌الله</w:t>
      </w:r>
      <w:r>
        <w:rPr>
          <w:rtl/>
        </w:rPr>
        <w:t xml:space="preserve"> </w:t>
      </w:r>
      <w:r>
        <w:rPr>
          <w:rFonts w:hint="cs"/>
          <w:rtl/>
        </w:rPr>
        <w:t>ی</w:t>
      </w:r>
      <w:r>
        <w:rPr>
          <w:rFonts w:hint="eastAsia"/>
          <w:rtl/>
        </w:rPr>
        <w:t>کنف</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و </w:t>
      </w:r>
      <w:r>
        <w:rPr>
          <w:rFonts w:hint="cs"/>
          <w:rtl/>
        </w:rPr>
        <w:t>ی</w:t>
      </w:r>
      <w:r>
        <w:rPr>
          <w:rFonts w:hint="eastAsia"/>
          <w:rtl/>
        </w:rPr>
        <w:t>لوذ</w:t>
      </w:r>
      <w:r>
        <w:rPr>
          <w:rtl/>
        </w:rPr>
        <w:t xml:space="preserve"> بعقوته دون من </w:t>
      </w:r>
      <w:r w:rsidR="00DF76A0">
        <w:rPr>
          <w:rtl/>
        </w:rPr>
        <w:t>سو</w:t>
      </w:r>
      <w:r w:rsidR="00194B2D">
        <w:rPr>
          <w:rtl/>
        </w:rPr>
        <w:t>أ</w:t>
      </w:r>
      <w:r w:rsidR="00194B2D">
        <w:rPr>
          <w:rFonts w:hint="cs"/>
          <w:rtl/>
        </w:rPr>
        <w:t>ه</w:t>
      </w:r>
      <w:r>
        <w:rPr>
          <w:rtl/>
        </w:rPr>
        <w:t xml:space="preserve"> من </w:t>
      </w:r>
      <w:r w:rsidR="00194B2D">
        <w:rPr>
          <w:rtl/>
        </w:rPr>
        <w:t>أسرة</w:t>
      </w:r>
      <w:r>
        <w:rPr>
          <w:rtl/>
        </w:rPr>
        <w:t xml:space="preserve"> محمّد </w:t>
      </w:r>
      <w:r w:rsidR="00D665AA" w:rsidRPr="00D665AA">
        <w:rPr>
          <w:rStyle w:val="libAlaemChar"/>
          <w:rtl/>
        </w:rPr>
        <w:t>صلى‌الله‌عليه‌وآله‌وسلم</w:t>
      </w:r>
      <w:r>
        <w:rPr>
          <w:rtl/>
        </w:rPr>
        <w:t xml:space="preserve"> و صحابته ع</w:t>
      </w:r>
      <w:r w:rsidR="009B6D3C">
        <w:rPr>
          <w:rtl/>
        </w:rPr>
        <w:t>لي</w:t>
      </w:r>
      <w:r>
        <w:rPr>
          <w:rtl/>
        </w:rPr>
        <w:t xml:space="preserve"> حداث</w:t>
      </w:r>
      <w:r w:rsidR="00194B2D">
        <w:rPr>
          <w:rFonts w:hint="cs"/>
          <w:rtl/>
        </w:rPr>
        <w:t>ة</w:t>
      </w:r>
      <w:r>
        <w:rPr>
          <w:rtl/>
        </w:rPr>
        <w:t xml:space="preserve"> من </w:t>
      </w:r>
      <w:r w:rsidR="009B6D3C">
        <w:rPr>
          <w:rtl/>
        </w:rPr>
        <w:t>سنّة</w:t>
      </w:r>
      <w:r>
        <w:rPr>
          <w:rtl/>
        </w:rPr>
        <w:t xml:space="preserve">،فقلت </w:t>
      </w:r>
      <w:r w:rsidR="004B4B77">
        <w:rPr>
          <w:rtl/>
        </w:rPr>
        <w:t>في</w:t>
      </w:r>
      <w:r>
        <w:rPr>
          <w:rtl/>
        </w:rPr>
        <w:t xml:space="preserve"> </w:t>
      </w:r>
      <w:r w:rsidR="00167E25">
        <w:rPr>
          <w:rtl/>
        </w:rPr>
        <w:t>نفسي</w:t>
      </w:r>
      <w:r>
        <w:rPr>
          <w:rtl/>
        </w:rPr>
        <w:t>:هذا سلمان صاحب الکتب الأو</w:t>
      </w:r>
      <w:r w:rsidR="009B6D3C">
        <w:rPr>
          <w:rtl/>
        </w:rPr>
        <w:t>لي</w:t>
      </w:r>
      <w:r>
        <w:rPr>
          <w:rtl/>
        </w:rPr>
        <w:t xml:space="preserve"> قب</w:t>
      </w:r>
      <w:r w:rsidR="009B6D3C">
        <w:rPr>
          <w:rtl/>
        </w:rPr>
        <w:t>لي</w:t>
      </w:r>
      <w:r>
        <w:rPr>
          <w:rtl/>
        </w:rPr>
        <w:t xml:space="preserve"> صاحب الأوص</w:t>
      </w:r>
      <w:r>
        <w:rPr>
          <w:rFonts w:hint="cs"/>
          <w:rtl/>
        </w:rPr>
        <w:t>ی</w:t>
      </w:r>
      <w:r>
        <w:rPr>
          <w:rFonts w:hint="eastAsia"/>
          <w:rtl/>
        </w:rPr>
        <w:t>اء</w:t>
      </w:r>
      <w:r>
        <w:rPr>
          <w:rtl/>
        </w:rPr>
        <w:t xml:space="preserve"> و عنده من العلم ما لم </w:t>
      </w:r>
      <w:r>
        <w:rPr>
          <w:rFonts w:hint="cs"/>
          <w:rtl/>
        </w:rPr>
        <w:t>ی</w:t>
      </w:r>
      <w:r>
        <w:rPr>
          <w:rFonts w:hint="eastAsia"/>
          <w:rtl/>
        </w:rPr>
        <w:t>بلغن</w:t>
      </w:r>
      <w:r w:rsidR="00194B2D">
        <w:rPr>
          <w:rFonts w:hint="cs"/>
          <w:rtl/>
        </w:rPr>
        <w:t>ي</w:t>
      </w:r>
      <w:r>
        <w:rPr>
          <w:rtl/>
        </w:rPr>
        <w:t xml:space="preserve"> </w:t>
      </w:r>
      <w:r w:rsidR="004B4B77">
        <w:rPr>
          <w:rtl/>
        </w:rPr>
        <w:t>في</w:t>
      </w:r>
      <w:r>
        <w:rPr>
          <w:rFonts w:hint="eastAsia"/>
          <w:rtl/>
        </w:rPr>
        <w:t>وشک</w:t>
      </w:r>
      <w:r>
        <w:rPr>
          <w:rtl/>
        </w:rPr>
        <w:t xml:space="preserve"> أن </w:t>
      </w:r>
      <w:r>
        <w:rPr>
          <w:rFonts w:hint="cs"/>
          <w:rtl/>
        </w:rPr>
        <w:t>ی</w:t>
      </w:r>
      <w:r>
        <w:rPr>
          <w:rFonts w:hint="eastAsia"/>
          <w:rtl/>
        </w:rPr>
        <w:t>کون</w:t>
      </w:r>
      <w:r>
        <w:rPr>
          <w:rtl/>
        </w:rPr>
        <w:t xml:space="preserve"> صاحب</w:t>
      </w:r>
      <w:r w:rsidR="00194B2D">
        <w:rPr>
          <w:rFonts w:hint="cs"/>
          <w:rtl/>
        </w:rPr>
        <w:t>ي</w:t>
      </w:r>
      <w:r>
        <w:rPr>
          <w:rFonts w:hint="eastAsia"/>
          <w:rtl/>
        </w:rPr>
        <w:t>،ف</w:t>
      </w:r>
      <w:r w:rsidR="006926E7">
        <w:rPr>
          <w:rFonts w:hint="eastAsia"/>
          <w:rtl/>
        </w:rPr>
        <w:t>أتي</w:t>
      </w:r>
      <w:r>
        <w:rPr>
          <w:rFonts w:hint="eastAsia"/>
          <w:rtl/>
        </w:rPr>
        <w:t>ت</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و قلت:أنت </w:t>
      </w:r>
      <w:r w:rsidR="006926E7">
        <w:rPr>
          <w:rtl/>
        </w:rPr>
        <w:t>وصيّ</w:t>
      </w:r>
      <w:r>
        <w:rPr>
          <w:rtl/>
        </w:rPr>
        <w:t xml:space="preserve"> محمّد </w:t>
      </w:r>
      <w:r w:rsidR="00D665AA" w:rsidRPr="00D665AA">
        <w:rPr>
          <w:rStyle w:val="libAlaemChar"/>
          <w:rtl/>
        </w:rPr>
        <w:t>صلى‌الله‌عليه‌وآله‌وسلم</w:t>
      </w:r>
      <w:r>
        <w:rPr>
          <w:rtl/>
        </w:rPr>
        <w:t>؟قال:نعم،ما تر</w:t>
      </w:r>
      <w:r w:rsidR="006926E7">
        <w:rPr>
          <w:rFonts w:hint="cs"/>
          <w:rtl/>
        </w:rPr>
        <w:t>یدي</w:t>
      </w:r>
      <w:r>
        <w:rPr>
          <w:rFonts w:hint="eastAsia"/>
          <w:rtl/>
        </w:rPr>
        <w:t>ن؟فقلت</w:t>
      </w:r>
      <w:r>
        <w:rPr>
          <w:rtl/>
        </w:rPr>
        <w:t xml:space="preserve">:و ما </w:t>
      </w:r>
      <w:r w:rsidR="007522F7">
        <w:rPr>
          <w:rtl/>
        </w:rPr>
        <w:t>علامة</w:t>
      </w:r>
      <w:r>
        <w:rPr>
          <w:rtl/>
        </w:rPr>
        <w:t xml:space="preserve"> ذلک؟فقال:</w:t>
      </w:r>
      <w:r w:rsidR="009D0B59">
        <w:rPr>
          <w:rtl/>
        </w:rPr>
        <w:t>اي</w:t>
      </w:r>
      <w:r>
        <w:rPr>
          <w:rFonts w:hint="eastAsia"/>
          <w:rtl/>
        </w:rPr>
        <w:t>ت</w:t>
      </w:r>
      <w:r>
        <w:rPr>
          <w:rFonts w:hint="cs"/>
          <w:rtl/>
        </w:rPr>
        <w:t>ی</w:t>
      </w:r>
      <w:r>
        <w:rPr>
          <w:rFonts w:hint="eastAsia"/>
          <w:rtl/>
        </w:rPr>
        <w:t>ن</w:t>
      </w:r>
      <w:r w:rsidR="00194B2D">
        <w:rPr>
          <w:rFonts w:hint="cs"/>
          <w:rtl/>
        </w:rPr>
        <w:t>ي</w:t>
      </w:r>
      <w:r>
        <w:rPr>
          <w:rtl/>
        </w:rPr>
        <w:t xml:space="preserve"> بحصا</w:t>
      </w:r>
      <w:r w:rsidR="00194B2D">
        <w:rPr>
          <w:rFonts w:hint="cs"/>
          <w:rtl/>
        </w:rPr>
        <w:t>ة</w:t>
      </w:r>
      <w:r>
        <w:rPr>
          <w:rtl/>
        </w:rPr>
        <w:t xml:space="preserve">،فرفعت </w:t>
      </w:r>
      <w:r w:rsidR="00194B2D">
        <w:rPr>
          <w:rtl/>
        </w:rPr>
        <w:t>ال</w:t>
      </w:r>
      <w:r w:rsidR="00194B2D">
        <w:rPr>
          <w:rFonts w:hint="cs"/>
          <w:rtl/>
        </w:rPr>
        <w:t>ي</w:t>
      </w:r>
      <w:r>
        <w:rPr>
          <w:rFonts w:hint="eastAsia"/>
          <w:rtl/>
        </w:rPr>
        <w:t>ه</w:t>
      </w:r>
      <w:r w:rsidR="00194B2D">
        <w:rPr>
          <w:rtl/>
        </w:rPr>
        <w:t xml:space="preserve"> حصا</w:t>
      </w:r>
      <w:r w:rsidR="00194B2D">
        <w:rPr>
          <w:rFonts w:hint="cs"/>
          <w:rtl/>
        </w:rPr>
        <w:t>ة</w:t>
      </w:r>
      <w:r>
        <w:rPr>
          <w:rtl/>
        </w:rPr>
        <w:t xml:space="preserve"> من</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الأرض</w:t>
      </w:r>
      <w:r>
        <w:rPr>
          <w:rtl/>
        </w:rPr>
        <w:t xml:space="preserve"> ففعل مثل ال</w:t>
      </w:r>
      <w:r w:rsidR="004B4B77">
        <w:rPr>
          <w:rtl/>
        </w:rPr>
        <w:t>ذي</w:t>
      </w:r>
      <w:r>
        <w:rPr>
          <w:rtl/>
        </w:rPr>
        <w:t xml:space="preserve"> فعل رسول اللّه </w:t>
      </w:r>
      <w:r w:rsidR="00D665AA" w:rsidRPr="00D665AA">
        <w:rPr>
          <w:rStyle w:val="libAlaemChar"/>
          <w:rtl/>
        </w:rPr>
        <w:t>صلى‌الله‌عليه‌وآله‌وسلم</w:t>
      </w:r>
      <w:r>
        <w:rPr>
          <w:rtl/>
        </w:rPr>
        <w:t xml:space="preserve">،ثمّ لقت الحسن بن </w:t>
      </w:r>
      <w:r w:rsidR="004B4B77">
        <w:rPr>
          <w:rtl/>
        </w:rPr>
        <w:t>عليّ</w:t>
      </w:r>
      <w:r>
        <w:rPr>
          <w:rtl/>
        </w:rPr>
        <w:t xml:space="preserve"> </w:t>
      </w:r>
      <w:r w:rsidR="00D665AA" w:rsidRPr="00D665AA">
        <w:rPr>
          <w:rStyle w:val="libAlaemChar"/>
          <w:rtl/>
        </w:rPr>
        <w:t>عليهما‌السلام</w:t>
      </w:r>
      <w:r>
        <w:rPr>
          <w:rtl/>
        </w:rPr>
        <w:t xml:space="preserve"> ففعل مثل ذلک،ثمّ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ففعل مثله،ثمّ عاشت </w:t>
      </w:r>
      <w:r w:rsidR="003261A0">
        <w:rPr>
          <w:rtl/>
        </w:rPr>
        <w:t>الى</w:t>
      </w:r>
      <w:r>
        <w:rPr>
          <w:rtl/>
        </w:rPr>
        <w:t xml:space="preserve"> </w:t>
      </w:r>
      <w:r w:rsidR="004B4B77">
        <w:rPr>
          <w:rtl/>
        </w:rPr>
        <w:t>أيّ</w:t>
      </w:r>
      <w:r>
        <w:rPr>
          <w:rFonts w:hint="eastAsia"/>
          <w:rtl/>
        </w:rPr>
        <w:t>ام</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فصنع </w:t>
      </w:r>
      <w:r w:rsidR="00D665AA" w:rsidRPr="00D665AA">
        <w:rPr>
          <w:rStyle w:val="libAlaemChar"/>
          <w:rtl/>
        </w:rPr>
        <w:t>عليه‌السلام</w:t>
      </w:r>
      <w:r>
        <w:rPr>
          <w:rtl/>
        </w:rPr>
        <w:t xml:space="preserve"> لها مثل ذلک فماتت </w:t>
      </w:r>
      <w:r w:rsidR="004B4B77">
        <w:rPr>
          <w:rtl/>
        </w:rPr>
        <w:t>في</w:t>
      </w:r>
      <w:r>
        <w:rPr>
          <w:rtl/>
        </w:rPr>
        <w:t xml:space="preserve"> </w:t>
      </w:r>
      <w:r w:rsidR="009D0B59">
        <w:rPr>
          <w:rtl/>
        </w:rPr>
        <w:t>اي</w:t>
      </w:r>
      <w:r>
        <w:rPr>
          <w:rFonts w:hint="eastAsia"/>
          <w:rtl/>
        </w:rPr>
        <w:t>امه</w:t>
      </w:r>
      <w:r>
        <w:rPr>
          <w:rtl/>
        </w:rPr>
        <w:t>.</w:t>
      </w:r>
    </w:p>
    <w:p w:rsidR="00D94CCA" w:rsidRDefault="00A33C4B" w:rsidP="00194B2D">
      <w:pPr>
        <w:pStyle w:val="libNormal"/>
        <w:rPr>
          <w:rtl/>
        </w:rPr>
      </w:pPr>
      <w:r>
        <w:rPr>
          <w:rFonts w:hint="eastAsia"/>
          <w:rtl/>
        </w:rPr>
        <w:t>قال</w:t>
      </w:r>
      <w:r>
        <w:rPr>
          <w:rtl/>
        </w:rPr>
        <w:t xml:space="preserve"> أبو بکر محمّد بن عمر الجع</w:t>
      </w:r>
      <w:r w:rsidR="004B4B77">
        <w:rPr>
          <w:rtl/>
        </w:rPr>
        <w:t>أبي</w:t>
      </w:r>
      <w:r>
        <w:rPr>
          <w:rtl/>
        </w:rPr>
        <w:t>: أمّ س</w:t>
      </w:r>
      <w:r w:rsidR="009B6D3C">
        <w:rPr>
          <w:rtl/>
        </w:rPr>
        <w:t>لي</w:t>
      </w:r>
      <w:r>
        <w:rPr>
          <w:rFonts w:hint="eastAsia"/>
          <w:rtl/>
        </w:rPr>
        <w:t>م</w:t>
      </w:r>
      <w:r>
        <w:rPr>
          <w:rtl/>
        </w:rPr>
        <w:t xml:space="preserve"> ا</w:t>
      </w:r>
      <w:r w:rsidR="00C057D4">
        <w:rPr>
          <w:rtl/>
        </w:rPr>
        <w:t>مرأة</w:t>
      </w:r>
      <w:r>
        <w:rPr>
          <w:rtl/>
        </w:rPr>
        <w:t xml:space="preserve"> من النمر بن قاسط </w:t>
      </w:r>
      <w:r w:rsidR="00935265">
        <w:rPr>
          <w:rtl/>
        </w:rPr>
        <w:t>معروفة</w:t>
      </w:r>
      <w:r>
        <w:rPr>
          <w:rtl/>
        </w:rPr>
        <w:t xml:space="preserve"> من النساء الل</w:t>
      </w:r>
      <w:r w:rsidR="006926E7">
        <w:rPr>
          <w:rtl/>
        </w:rPr>
        <w:t>أتي</w:t>
      </w:r>
      <w:r>
        <w:rPr>
          <w:rtl/>
        </w:rPr>
        <w:t xml:space="preserve"> </w:t>
      </w:r>
      <w:r w:rsidR="006926E7">
        <w:rPr>
          <w:rtl/>
        </w:rPr>
        <w:t>روي</w:t>
      </w:r>
      <w:r>
        <w:rPr>
          <w:rFonts w:hint="eastAsia"/>
          <w:rtl/>
        </w:rPr>
        <w:t>ن</w:t>
      </w:r>
      <w:r>
        <w:rPr>
          <w:rtl/>
        </w:rPr>
        <w:t xml:space="preserve"> عن رسول اللّه </w:t>
      </w:r>
      <w:r w:rsidR="00D665AA" w:rsidRPr="00D665AA">
        <w:rPr>
          <w:rStyle w:val="libAlaemChar"/>
          <w:rtl/>
        </w:rPr>
        <w:t>صلى‌الله‌عليه‌وآله‌وسلم</w:t>
      </w:r>
      <w:r>
        <w:rPr>
          <w:rtl/>
        </w:rPr>
        <w:t xml:space="preserve">،قال:و </w:t>
      </w:r>
      <w:r w:rsidR="009B6D3C">
        <w:rPr>
          <w:rtl/>
        </w:rPr>
        <w:t>لي</w:t>
      </w:r>
      <w:r>
        <w:rPr>
          <w:rFonts w:hint="eastAsia"/>
          <w:rtl/>
        </w:rPr>
        <w:t>ست</w:t>
      </w:r>
      <w:r>
        <w:rPr>
          <w:rtl/>
        </w:rPr>
        <w:t xml:space="preserve"> أمّ س</w:t>
      </w:r>
      <w:r w:rsidR="009B6D3C">
        <w:rPr>
          <w:rtl/>
        </w:rPr>
        <w:t>لي</w:t>
      </w:r>
      <w:r>
        <w:rPr>
          <w:rFonts w:hint="eastAsia"/>
          <w:rtl/>
        </w:rPr>
        <w:t>م</w:t>
      </w:r>
      <w:r>
        <w:rPr>
          <w:rtl/>
        </w:rPr>
        <w:t xml:space="preserve"> ال</w:t>
      </w:r>
      <w:r w:rsidR="00194B2D">
        <w:rPr>
          <w:rtl/>
        </w:rPr>
        <w:t>أنصارية</w:t>
      </w:r>
      <w:r>
        <w:rPr>
          <w:rtl/>
        </w:rPr>
        <w:t xml:space="preserve"> أمّ أنس بن مالک و لا أم س</w:t>
      </w:r>
      <w:r w:rsidR="009B6D3C">
        <w:rPr>
          <w:rtl/>
        </w:rPr>
        <w:t>لي</w:t>
      </w:r>
      <w:r>
        <w:rPr>
          <w:rFonts w:hint="eastAsia"/>
          <w:rtl/>
        </w:rPr>
        <w:t>م</w:t>
      </w:r>
      <w:r>
        <w:rPr>
          <w:rtl/>
        </w:rPr>
        <w:t xml:space="preserve"> الدوس</w:t>
      </w:r>
      <w:r>
        <w:rPr>
          <w:rFonts w:hint="cs"/>
          <w:rtl/>
        </w:rPr>
        <w:t>یّ</w:t>
      </w:r>
      <w:r w:rsidR="00194B2D">
        <w:rPr>
          <w:rFonts w:hint="cs"/>
          <w:rtl/>
        </w:rPr>
        <w:t>ة</w:t>
      </w:r>
      <w:r>
        <w:rPr>
          <w:rtl/>
        </w:rPr>
        <w:t xml:space="preserve"> فانّها لها </w:t>
      </w:r>
      <w:r w:rsidR="00194B2D">
        <w:rPr>
          <w:rtl/>
        </w:rPr>
        <w:t>صحبة</w:t>
      </w:r>
      <w:r>
        <w:rPr>
          <w:rtl/>
        </w:rPr>
        <w:t xml:space="preserve"> و </w:t>
      </w:r>
      <w:r w:rsidR="00B42BAC">
        <w:rPr>
          <w:rtl/>
        </w:rPr>
        <w:t>رو</w:t>
      </w:r>
      <w:r w:rsidR="009D0B59">
        <w:rPr>
          <w:rtl/>
        </w:rPr>
        <w:t>اي</w:t>
      </w:r>
      <w:r w:rsidR="00B42BAC">
        <w:rPr>
          <w:rtl/>
        </w:rPr>
        <w:t>ة</w:t>
      </w:r>
      <w:r>
        <w:rPr>
          <w:rtl/>
        </w:rPr>
        <w:t xml:space="preserve"> و لا أمّ س</w:t>
      </w:r>
      <w:r w:rsidR="009B6D3C">
        <w:rPr>
          <w:rtl/>
        </w:rPr>
        <w:t>لي</w:t>
      </w:r>
      <w:r>
        <w:rPr>
          <w:rFonts w:hint="eastAsia"/>
          <w:rtl/>
        </w:rPr>
        <w:t>م</w:t>
      </w:r>
      <w:r>
        <w:rPr>
          <w:rtl/>
        </w:rPr>
        <w:t xml:space="preserve"> الخا</w:t>
      </w:r>
      <w:r w:rsidR="003261A0">
        <w:rPr>
          <w:rtl/>
        </w:rPr>
        <w:t>فضة</w:t>
      </w:r>
      <w:r>
        <w:rPr>
          <w:rtl/>
        </w:rPr>
        <w:t xml:space="preserve"> </w:t>
      </w:r>
      <w:r w:rsidR="004B4B77">
        <w:rPr>
          <w:rtl/>
        </w:rPr>
        <w:t>التي</w:t>
      </w:r>
      <w:r>
        <w:rPr>
          <w:rtl/>
        </w:rPr>
        <w:t xml:space="preserve"> کانت تخفض ال</w:t>
      </w:r>
      <w:r w:rsidR="00194B2D">
        <w:rPr>
          <w:rtl/>
        </w:rPr>
        <w:t>جواري</w:t>
      </w:r>
      <w:r>
        <w:rPr>
          <w:rtl/>
        </w:rPr>
        <w:t xml:space="preserve"> ع</w:t>
      </w:r>
      <w:r w:rsidR="009B6D3C">
        <w:rPr>
          <w:rtl/>
        </w:rPr>
        <w:t>لي</w:t>
      </w:r>
      <w:r>
        <w:rPr>
          <w:rtl/>
        </w:rPr>
        <w:t xml:space="preserve"> عهد رسول اللّه </w:t>
      </w:r>
      <w:r w:rsidR="00D665AA" w:rsidRPr="00D665AA">
        <w:rPr>
          <w:rStyle w:val="libAlaemChar"/>
          <w:rtl/>
        </w:rPr>
        <w:t>صلى‌الله‌عليه‌وآله‌وسلم</w:t>
      </w:r>
      <w:r>
        <w:rPr>
          <w:rtl/>
        </w:rPr>
        <w:t>،و لا أمّ س</w:t>
      </w:r>
      <w:r w:rsidR="009B6D3C">
        <w:rPr>
          <w:rtl/>
        </w:rPr>
        <w:t>لي</w:t>
      </w:r>
      <w:r>
        <w:rPr>
          <w:rFonts w:hint="eastAsia"/>
          <w:rtl/>
        </w:rPr>
        <w:t>م</w:t>
      </w:r>
      <w:r>
        <w:rPr>
          <w:rtl/>
        </w:rPr>
        <w:t xml:space="preserve"> ال</w:t>
      </w:r>
      <w:r w:rsidR="00194B2D">
        <w:rPr>
          <w:rtl/>
        </w:rPr>
        <w:t>ثقفية</w:t>
      </w:r>
      <w:r>
        <w:rPr>
          <w:rtl/>
        </w:rPr>
        <w:t xml:space="preserve"> و </w:t>
      </w:r>
      <w:r w:rsidR="00B80428">
        <w:rPr>
          <w:rtl/>
        </w:rPr>
        <w:t>هي</w:t>
      </w:r>
      <w:r>
        <w:rPr>
          <w:rtl/>
        </w:rPr>
        <w:t xml:space="preserve"> بنت مسعود أخت </w:t>
      </w:r>
      <w:r w:rsidR="00194B2D">
        <w:rPr>
          <w:rtl/>
        </w:rPr>
        <w:t>عروة</w:t>
      </w:r>
      <w:r>
        <w:rPr>
          <w:rtl/>
        </w:rPr>
        <w:t xml:space="preserve"> بن مسعود الثق</w:t>
      </w:r>
      <w:r w:rsidR="004B4B77">
        <w:rPr>
          <w:rtl/>
        </w:rPr>
        <w:t>في</w:t>
      </w:r>
      <w:r>
        <w:rPr>
          <w:rtl/>
        </w:rPr>
        <w:t xml:space="preserve"> فانّها أسلمت و حسن إ</w:t>
      </w:r>
      <w:r w:rsidR="00341F87">
        <w:rPr>
          <w:rtl/>
        </w:rPr>
        <w:t>سلام</w:t>
      </w:r>
      <w:r w:rsidR="00194B2D">
        <w:rPr>
          <w:rFonts w:hint="cs"/>
          <w:rtl/>
        </w:rPr>
        <w:t>ه</w:t>
      </w:r>
      <w:r>
        <w:rPr>
          <w:rtl/>
        </w:rPr>
        <w:t>ا و روت الحد</w:t>
      </w:r>
      <w:r>
        <w:rPr>
          <w:rFonts w:hint="cs"/>
          <w:rtl/>
        </w:rPr>
        <w:t>ی</w:t>
      </w:r>
      <w:r>
        <w:rPr>
          <w:rFonts w:hint="eastAsia"/>
          <w:rtl/>
        </w:rPr>
        <w:t>ث</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حد</w:t>
      </w:r>
      <w:r>
        <w:rPr>
          <w:rFonts w:hint="cs"/>
          <w:rtl/>
        </w:rPr>
        <w:t>ی</w:t>
      </w:r>
      <w:r>
        <w:rPr>
          <w:rFonts w:hint="eastAsia"/>
          <w:rtl/>
        </w:rPr>
        <w:t>ثها</w:t>
      </w:r>
      <w:r>
        <w:rPr>
          <w:rtl/>
        </w:rPr>
        <w:t xml:space="preserve"> مع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أمّ</w:t>
      </w:r>
      <w:r>
        <w:rPr>
          <w:rtl/>
        </w:rPr>
        <w:t xml:space="preserve"> </w:t>
      </w:r>
      <w:r w:rsidR="007C7B27">
        <w:rPr>
          <w:rtl/>
        </w:rPr>
        <w:t>سلمة</w:t>
      </w:r>
      <w:r>
        <w:rPr>
          <w:rtl/>
        </w:rPr>
        <w:t xml:space="preserve"> </w:t>
      </w:r>
      <w:r w:rsidR="00194B2D">
        <w:rPr>
          <w:rtl/>
        </w:rPr>
        <w:t>زوجة</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7353DB">
      <w:pPr>
        <w:pStyle w:val="libNormal"/>
        <w:rPr>
          <w:rtl/>
        </w:rPr>
      </w:pPr>
      <w:r>
        <w:rPr>
          <w:rFonts w:hint="eastAsia"/>
          <w:rtl/>
        </w:rPr>
        <w:t>أمّ</w:t>
      </w:r>
      <w:r>
        <w:rPr>
          <w:rtl/>
        </w:rPr>
        <w:t xml:space="preserve"> </w:t>
      </w:r>
      <w:r w:rsidR="007C7B27">
        <w:rPr>
          <w:rtl/>
        </w:rPr>
        <w:t>سلمة</w:t>
      </w:r>
      <w:r>
        <w:rPr>
          <w:rtl/>
        </w:rPr>
        <w:t xml:space="preserve"> </w:t>
      </w:r>
      <w:r w:rsidR="00194B2D">
        <w:rPr>
          <w:rtl/>
        </w:rPr>
        <w:t>زوجة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:اسمها هند بنت </w:t>
      </w:r>
      <w:r w:rsidR="00871E5D">
        <w:rPr>
          <w:rtl/>
        </w:rPr>
        <w:t>أمیّة</w:t>
      </w:r>
      <w:r>
        <w:rPr>
          <w:rtl/>
        </w:rPr>
        <w:t xml:space="preserve"> بن </w:t>
      </w:r>
      <w:r w:rsidR="0048739E">
        <w:rPr>
          <w:rtl/>
        </w:rPr>
        <w:t>المغیرة</w:t>
      </w:r>
      <w:r>
        <w:rPr>
          <w:rtl/>
        </w:rPr>
        <w:t xml:space="preserve"> بن عبد اللّه بن عمر ابن مخزوم،و </w:t>
      </w:r>
      <w:r w:rsidR="009B6D3C">
        <w:rPr>
          <w:rtl/>
        </w:rPr>
        <w:t>أم</w:t>
      </w:r>
      <w:r w:rsidR="004049AC">
        <w:rPr>
          <w:rtl/>
        </w:rPr>
        <w:t>ّ</w:t>
      </w:r>
      <w:r w:rsidR="004049AC">
        <w:rPr>
          <w:rFonts w:hint="cs"/>
          <w:rtl/>
        </w:rPr>
        <w:t>ه</w:t>
      </w:r>
      <w:r>
        <w:rPr>
          <w:rtl/>
        </w:rPr>
        <w:t xml:space="preserve"> </w:t>
      </w:r>
      <w:r w:rsidR="004049AC">
        <w:rPr>
          <w:rtl/>
        </w:rPr>
        <w:t>عاتکة</w:t>
      </w:r>
      <w:r>
        <w:rPr>
          <w:rtl/>
        </w:rPr>
        <w:t xml:space="preserve"> بنت عبد المطلب،و کانت قبل أن تزوّج بها رسول اللّه </w:t>
      </w:r>
      <w:r w:rsidR="00D665AA" w:rsidRPr="00D665AA">
        <w:rPr>
          <w:rStyle w:val="libAlaemChar"/>
          <w:rtl/>
        </w:rPr>
        <w:t>صلى‌الله‌عليه‌وآله‌وسلم</w:t>
      </w:r>
      <w:r>
        <w:rPr>
          <w:rtl/>
        </w:rPr>
        <w:t xml:space="preserve"> عند </w:t>
      </w:r>
      <w:r w:rsidR="004B4B77">
        <w:rPr>
          <w:rtl/>
        </w:rPr>
        <w:t>أبي</w:t>
      </w:r>
      <w:r>
        <w:rPr>
          <w:rtl/>
        </w:rPr>
        <w:t xml:space="preserve"> </w:t>
      </w:r>
      <w:r w:rsidR="007C7B27">
        <w:rPr>
          <w:rtl/>
        </w:rPr>
        <w:t>سلمة</w:t>
      </w:r>
      <w:r>
        <w:rPr>
          <w:rtl/>
        </w:rPr>
        <w:t xml:space="preserve"> عبد اللّه بن عبد الأسود فولدت له </w:t>
      </w:r>
      <w:r w:rsidR="007C7B27">
        <w:rPr>
          <w:rtl/>
        </w:rPr>
        <w:t>سلمة</w:t>
      </w:r>
      <w:r>
        <w:rPr>
          <w:rtl/>
        </w:rPr>
        <w:t xml:space="preserve"> و عمر و ز</w:t>
      </w:r>
      <w:r>
        <w:rPr>
          <w:rFonts w:hint="cs"/>
          <w:rtl/>
        </w:rPr>
        <w:t>ی</w:t>
      </w:r>
      <w:r>
        <w:rPr>
          <w:rFonts w:hint="eastAsia"/>
          <w:rtl/>
        </w:rPr>
        <w:t>نب</w:t>
      </w:r>
      <w:r>
        <w:rPr>
          <w:rtl/>
        </w:rPr>
        <w:t xml:space="preserve"> ثمّ تو</w:t>
      </w:r>
      <w:r w:rsidR="004B4B77">
        <w:rPr>
          <w:rtl/>
        </w:rPr>
        <w:t>في</w:t>
      </w:r>
      <w:r>
        <w:rPr>
          <w:rtl/>
        </w:rPr>
        <w:t xml:space="preserve"> فخلف ع</w:t>
      </w:r>
      <w:r w:rsidR="009B6D3C">
        <w:rPr>
          <w:rtl/>
        </w:rPr>
        <w:t>لي</w:t>
      </w:r>
      <w:r>
        <w:rPr>
          <w:rFonts w:hint="eastAsia"/>
          <w:rtl/>
        </w:rPr>
        <w:t>ها</w:t>
      </w:r>
      <w:r>
        <w:rPr>
          <w:rtl/>
        </w:rPr>
        <w:t xml:space="preserve"> رسول اللّه </w:t>
      </w:r>
      <w:r w:rsidR="00D665AA" w:rsidRPr="00D665AA">
        <w:rPr>
          <w:rStyle w:val="libAlaemChar"/>
          <w:rtl/>
        </w:rPr>
        <w:t>صلى‌الله‌عليه‌وآله‌وسلم</w:t>
      </w:r>
      <w:r>
        <w:rPr>
          <w:rtl/>
        </w:rPr>
        <w:t>،ق</w:t>
      </w:r>
      <w:r>
        <w:rPr>
          <w:rFonts w:hint="cs"/>
          <w:rtl/>
        </w:rPr>
        <w:t>ی</w:t>
      </w:r>
      <w:r>
        <w:rPr>
          <w:rFonts w:hint="eastAsia"/>
          <w:rtl/>
        </w:rPr>
        <w:t>ل</w:t>
      </w:r>
      <w:r>
        <w:rPr>
          <w:rtl/>
        </w:rPr>
        <w:t>:أوّل من مات من أزواج ال</w:t>
      </w:r>
      <w:r w:rsidR="004B4B77">
        <w:rPr>
          <w:rtl/>
        </w:rPr>
        <w:t>نبيّ</w:t>
      </w:r>
      <w:r>
        <w:rPr>
          <w:rtl/>
        </w:rPr>
        <w:t xml:space="preserve"> </w:t>
      </w:r>
      <w:r w:rsidR="00D665AA" w:rsidRPr="00D665AA">
        <w:rPr>
          <w:rStyle w:val="libAlaemChar"/>
          <w:rtl/>
        </w:rPr>
        <w:t>صلى‌الله‌عليه‌وآله‌وسلم</w:t>
      </w:r>
      <w:r>
        <w:rPr>
          <w:rtl/>
        </w:rPr>
        <w:t xml:space="preserve"> ز</w:t>
      </w:r>
      <w:r>
        <w:rPr>
          <w:rFonts w:hint="cs"/>
          <w:rtl/>
        </w:rPr>
        <w:t>ی</w:t>
      </w:r>
      <w:r>
        <w:rPr>
          <w:rFonts w:hint="eastAsia"/>
          <w:rtl/>
        </w:rPr>
        <w:t>نب</w:t>
      </w:r>
      <w:r>
        <w:rPr>
          <w:rtl/>
        </w:rPr>
        <w:t xml:space="preserve"> و آخر من ماتت منهنّ أم </w:t>
      </w:r>
      <w:r w:rsidR="007C7B27">
        <w:rPr>
          <w:rtl/>
        </w:rPr>
        <w:t>سلمة</w:t>
      </w:r>
      <w:r>
        <w:rPr>
          <w:rtl/>
        </w:rPr>
        <w:t xml:space="preserve">،ماتت </w:t>
      </w:r>
      <w:r w:rsidR="004B4B77">
        <w:rPr>
          <w:rtl/>
        </w:rPr>
        <w:t>في</w:t>
      </w:r>
      <w:r>
        <w:rPr>
          <w:rtl/>
        </w:rPr>
        <w:t xml:space="preserve"> زمن </w:t>
      </w:r>
      <w:r>
        <w:rPr>
          <w:rFonts w:hint="cs"/>
          <w:rtl/>
        </w:rPr>
        <w:t>ی</w:t>
      </w:r>
      <w:r>
        <w:rPr>
          <w:rFonts w:hint="eastAsia"/>
          <w:rtl/>
        </w:rPr>
        <w:t>ز</w:t>
      </w:r>
      <w:r>
        <w:rPr>
          <w:rFonts w:hint="cs"/>
          <w:rtl/>
        </w:rPr>
        <w:t>ی</w:t>
      </w:r>
      <w:r>
        <w:rPr>
          <w:rFonts w:hint="eastAsia"/>
          <w:rtl/>
        </w:rPr>
        <w:t>د</w:t>
      </w:r>
      <w:r>
        <w:rPr>
          <w:rtl/>
        </w:rPr>
        <w:t xml:space="preserve"> بن </w:t>
      </w:r>
      <w:r w:rsidR="004B4B77">
        <w:rPr>
          <w:rtl/>
        </w:rPr>
        <w:t>معاویة</w:t>
      </w:r>
      <w:r>
        <w:rPr>
          <w:rtl/>
        </w:rPr>
        <w:t xml:space="preserve"> </w:t>
      </w:r>
      <w:r w:rsidR="00712DE8">
        <w:rPr>
          <w:rtl/>
        </w:rPr>
        <w:t>سنة</w:t>
      </w:r>
      <w:r>
        <w:rPr>
          <w:rtl/>
        </w:rPr>
        <w:t>(</w:t>
      </w:r>
      <w:r w:rsidR="007353DB">
        <w:rPr>
          <w:rFonts w:hint="cs"/>
          <w:rtl/>
        </w:rPr>
        <w:t>63</w:t>
      </w:r>
      <w:r>
        <w:rPr>
          <w:rtl/>
        </w:rPr>
        <w:t xml:space="preserve">) </w:t>
      </w:r>
      <w:r w:rsidR="00643081">
        <w:rPr>
          <w:rStyle w:val="libFootnotenumChar"/>
          <w:rtl/>
        </w:rPr>
        <w:t>(3)</w:t>
      </w:r>
      <w:r>
        <w:rPr>
          <w:rtl/>
        </w:rPr>
        <w:t>، و من مو</w:t>
      </w:r>
      <w:r w:rsidR="007353DB">
        <w:rPr>
          <w:rtl/>
        </w:rPr>
        <w:t>ال</w:t>
      </w:r>
      <w:r w:rsidR="007353DB">
        <w:rPr>
          <w:rFonts w:hint="cs"/>
          <w:rtl/>
        </w:rPr>
        <w:t>ي</w:t>
      </w:r>
      <w:r>
        <w:rPr>
          <w:rFonts w:hint="eastAsia"/>
          <w:rtl/>
        </w:rPr>
        <w:t>ها</w:t>
      </w:r>
      <w:r>
        <w:rPr>
          <w:rtl/>
        </w:rPr>
        <w:t xml:space="preserve"> </w:t>
      </w:r>
      <w:r w:rsidR="007353DB">
        <w:rPr>
          <w:rtl/>
        </w:rPr>
        <w:t>شیبة</w:t>
      </w:r>
      <w:r>
        <w:rPr>
          <w:rtl/>
        </w:rPr>
        <w:t xml:space="preserve"> بن نصاح إمام أهل ال</w:t>
      </w:r>
      <w:r w:rsidR="009B6D3C">
        <w:rPr>
          <w:rtl/>
        </w:rPr>
        <w:t>مدینة</w:t>
      </w:r>
      <w:r>
        <w:rPr>
          <w:rtl/>
        </w:rPr>
        <w:t xml:space="preserve"> و </w:t>
      </w:r>
      <w:r w:rsidR="00A638DD">
        <w:rPr>
          <w:rtl/>
        </w:rPr>
        <w:t>خیرة</w:t>
      </w:r>
      <w:r>
        <w:rPr>
          <w:rtl/>
        </w:rPr>
        <w:t xml:space="preserve"> أ</w:t>
      </w:r>
      <w:r>
        <w:rPr>
          <w:rFonts w:hint="eastAsia"/>
          <w:rtl/>
        </w:rPr>
        <w:t>مّ</w:t>
      </w:r>
      <w:r>
        <w:rPr>
          <w:rtl/>
        </w:rPr>
        <w:t xml:space="preserve"> الحسن ال</w:t>
      </w:r>
      <w:r w:rsidR="00871E5D">
        <w:rPr>
          <w:rtl/>
        </w:rPr>
        <w:t>بصري</w:t>
      </w:r>
      <w:r>
        <w:rPr>
          <w:rtl/>
        </w:rPr>
        <w:t xml:space="preserve">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353DB">
        <w:rPr>
          <w:rStyle w:val="libFootnote0Char"/>
          <w:rFonts w:hint="cs"/>
          <w:rtl/>
        </w:rPr>
        <w:t xml:space="preserve"> ق:7/76/226،ج:25/185.</w:t>
      </w:r>
    </w:p>
    <w:p w:rsidR="00643081" w:rsidRPr="00643081" w:rsidRDefault="00643081" w:rsidP="00643081">
      <w:pPr>
        <w:pStyle w:val="libLine"/>
        <w:rPr>
          <w:rStyle w:val="libFootnote0Char"/>
          <w:rtl/>
        </w:rPr>
      </w:pPr>
      <w:r w:rsidRPr="00643081">
        <w:rPr>
          <w:rStyle w:val="libFootnote0Char"/>
          <w:rFonts w:hint="eastAsia"/>
          <w:rtl/>
        </w:rPr>
        <w:t>(2)</w:t>
      </w:r>
      <w:r w:rsidR="007353DB">
        <w:rPr>
          <w:rStyle w:val="libFootnote0Char"/>
          <w:rFonts w:hint="cs"/>
          <w:rtl/>
        </w:rPr>
        <w:t xml:space="preserve"> ق:11/3/11،ج:46/34.</w:t>
      </w:r>
    </w:p>
    <w:p w:rsidR="00643081" w:rsidRPr="00643081" w:rsidRDefault="00643081" w:rsidP="00643081">
      <w:pPr>
        <w:pStyle w:val="libLine"/>
        <w:rPr>
          <w:rStyle w:val="libFootnote0Char"/>
          <w:rtl/>
        </w:rPr>
      </w:pPr>
      <w:r w:rsidRPr="00643081">
        <w:rPr>
          <w:rStyle w:val="libFootnote0Char"/>
          <w:rFonts w:hint="eastAsia"/>
          <w:rtl/>
        </w:rPr>
        <w:t>(3)</w:t>
      </w:r>
      <w:r w:rsidR="007353DB">
        <w:rPr>
          <w:rStyle w:val="libFootnote0Char"/>
          <w:rFonts w:hint="cs"/>
          <w:rtl/>
        </w:rPr>
        <w:t xml:space="preserve"> ق:6/46/525،ج:20/185. ق:6/69/721،ج:22/203.</w:t>
      </w:r>
    </w:p>
    <w:p w:rsidR="00643081" w:rsidRDefault="00643081" w:rsidP="00643081">
      <w:pPr>
        <w:pStyle w:val="libLine"/>
        <w:rPr>
          <w:rtl/>
        </w:rPr>
      </w:pPr>
      <w:r w:rsidRPr="00643081">
        <w:rPr>
          <w:rStyle w:val="libFootnote0Char"/>
          <w:rFonts w:hint="eastAsia"/>
          <w:rtl/>
        </w:rPr>
        <w:t>(4)</w:t>
      </w:r>
      <w:r w:rsidR="007353DB">
        <w:rPr>
          <w:rStyle w:val="libFootnote0Char"/>
          <w:rFonts w:hint="cs"/>
          <w:rtl/>
        </w:rPr>
        <w:t xml:space="preserve"> ق:6/69/721،ج:22/203.</w:t>
      </w:r>
    </w:p>
    <w:p w:rsidR="00643081" w:rsidRDefault="00643081" w:rsidP="00A33C4B">
      <w:pPr>
        <w:pStyle w:val="libNormal"/>
        <w:rPr>
          <w:rtl/>
        </w:rPr>
      </w:pPr>
      <w:r>
        <w:rPr>
          <w:rFonts w:hint="eastAsia"/>
          <w:rtl/>
        </w:rPr>
        <w:br w:type="page"/>
      </w:r>
    </w:p>
    <w:p w:rsidR="00D94CCA" w:rsidRDefault="00A33C4B" w:rsidP="00C92238">
      <w:pPr>
        <w:pStyle w:val="libNormal"/>
        <w:rPr>
          <w:rtl/>
        </w:rPr>
      </w:pPr>
      <w:r w:rsidRPr="00C92238">
        <w:rPr>
          <w:rStyle w:val="libBold1Char"/>
          <w:rFonts w:hint="eastAsia"/>
          <w:rtl/>
        </w:rPr>
        <w:lastRenderedPageBreak/>
        <w:t>أقول</w:t>
      </w:r>
      <w:r>
        <w:rPr>
          <w:rtl/>
        </w:rPr>
        <w:t>:</w:t>
      </w:r>
      <w:r>
        <w:rPr>
          <w:rFonts w:hint="eastAsia"/>
          <w:rtl/>
        </w:rPr>
        <w:t>و</w:t>
      </w:r>
      <w:r>
        <w:rPr>
          <w:rtl/>
        </w:rPr>
        <w:t xml:space="preserve"> تقدّم </w:t>
      </w:r>
      <w:r w:rsidR="004B4B77">
        <w:rPr>
          <w:rtl/>
        </w:rPr>
        <w:t>في</w:t>
      </w:r>
      <w:r w:rsidR="00643081" w:rsidRPr="00C92238">
        <w:rPr>
          <w:rFonts w:hint="eastAsia"/>
          <w:rtl/>
        </w:rPr>
        <w:t>(</w:t>
      </w:r>
      <w:r w:rsidRPr="00C92238">
        <w:rPr>
          <w:rFonts w:hint="eastAsia"/>
          <w:rtl/>
        </w:rPr>
        <w:t>حسن</w:t>
      </w:r>
      <w:r w:rsidR="00643081" w:rsidRPr="00C92238">
        <w:rPr>
          <w:rFonts w:hint="eastAsia"/>
          <w:rtl/>
        </w:rPr>
        <w:t>)</w:t>
      </w:r>
      <w:r w:rsidRPr="00C92238">
        <w:rPr>
          <w:rFonts w:hint="eastAsia"/>
          <w:rtl/>
        </w:rPr>
        <w:t>انّ</w:t>
      </w:r>
      <w:r>
        <w:rPr>
          <w:rtl/>
        </w:rPr>
        <w:t xml:space="preserve"> </w:t>
      </w:r>
      <w:r w:rsidR="004B4B77">
        <w:rPr>
          <w:rtl/>
        </w:rPr>
        <w:t>فصاحة</w:t>
      </w:r>
      <w:r>
        <w:rPr>
          <w:rtl/>
        </w:rPr>
        <w:t xml:space="preserve"> الحسن کانت من </w:t>
      </w:r>
      <w:r w:rsidR="000E3431">
        <w:rPr>
          <w:rtl/>
        </w:rPr>
        <w:t>برکة</w:t>
      </w:r>
      <w:r>
        <w:rPr>
          <w:rtl/>
        </w:rPr>
        <w:t xml:space="preserve"> أمّ </w:t>
      </w:r>
      <w:r w:rsidR="007C7B27">
        <w:rPr>
          <w:rtl/>
        </w:rPr>
        <w:t>سلمة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أحوال أمّ </w:t>
      </w:r>
      <w:r w:rsidR="007C7B27">
        <w:rPr>
          <w:rtl/>
        </w:rPr>
        <w:t>سلمة</w:t>
      </w:r>
      <w:r w:rsidRPr="00C92238">
        <w:rPr>
          <w:rtl/>
        </w:rPr>
        <w:t>(</w:t>
      </w:r>
      <w:r w:rsidR="003D2FE4" w:rsidRPr="00C92238">
        <w:rPr>
          <w:rtl/>
        </w:rPr>
        <w:t>رضي‌الله‌عنه</w:t>
      </w:r>
      <w:r w:rsidRPr="00C92238">
        <w:rPr>
          <w:rtl/>
        </w:rPr>
        <w:t>ا</w:t>
      </w:r>
      <w:r>
        <w:rPr>
          <w:rtl/>
        </w:rPr>
        <w:t xml:space="preserve">)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Fonts w:hint="eastAsia"/>
          <w:rtl/>
        </w:rPr>
        <w:t>ه</w:t>
      </w:r>
      <w:r w:rsidR="00A33C4B">
        <w:rPr>
          <w:rtl/>
        </w:rPr>
        <w:t xml:space="preserve"> ما حدّثت به م</w:t>
      </w:r>
      <w:r w:rsidR="0023547C">
        <w:rPr>
          <w:rtl/>
        </w:rPr>
        <w:t>ولا</w:t>
      </w:r>
      <w:r w:rsidR="0023547C">
        <w:rPr>
          <w:rFonts w:hint="cs"/>
          <w:rtl/>
        </w:rPr>
        <w:t>ه</w:t>
      </w:r>
      <w:r w:rsidR="00A33C4B">
        <w:rPr>
          <w:rtl/>
        </w:rPr>
        <w:t>ا ال</w:t>
      </w:r>
      <w:r>
        <w:rPr>
          <w:rtl/>
        </w:rPr>
        <w:t>ذي</w:t>
      </w:r>
      <w:r w:rsidR="00A33C4B">
        <w:rPr>
          <w:rtl/>
        </w:rPr>
        <w:t xml:space="preserve"> کان </w:t>
      </w:r>
      <w:r w:rsidR="00A33C4B">
        <w:rPr>
          <w:rFonts w:hint="cs"/>
          <w:rtl/>
        </w:rPr>
        <w:t>ی</w:t>
      </w:r>
      <w:r w:rsidR="00A33C4B">
        <w:rPr>
          <w:rFonts w:hint="eastAsia"/>
          <w:rtl/>
        </w:rPr>
        <w:t>نتقص</w:t>
      </w:r>
      <w:r w:rsidR="00A33C4B">
        <w:rPr>
          <w:rtl/>
        </w:rPr>
        <w:t xml:space="preserve"> </w:t>
      </w:r>
      <w:r>
        <w:rPr>
          <w:rtl/>
        </w:rPr>
        <w:t>عليّ</w:t>
      </w:r>
      <w:r w:rsidR="00A33C4B">
        <w:rPr>
          <w:rFonts w:hint="eastAsia"/>
          <w:rtl/>
        </w:rPr>
        <w:t>ا</w:t>
      </w:r>
      <w:r w:rsidR="00A33C4B">
        <w:rPr>
          <w:rtl/>
        </w:rPr>
        <w:t xml:space="preserve"> </w:t>
      </w:r>
      <w:r w:rsidR="00D665AA" w:rsidRPr="00D665AA">
        <w:rPr>
          <w:rStyle w:val="libAlaemChar"/>
          <w:rtl/>
        </w:rPr>
        <w:t>عليه‌السلام</w:t>
      </w:r>
      <w:r w:rsidR="00A33C4B">
        <w:rPr>
          <w:rtl/>
        </w:rPr>
        <w:t xml:space="preserve"> و </w:t>
      </w:r>
      <w:r w:rsidR="00A33C4B">
        <w:rPr>
          <w:rFonts w:hint="cs"/>
          <w:rtl/>
        </w:rPr>
        <w:t>ی</w:t>
      </w:r>
      <w:r w:rsidR="00A33C4B">
        <w:rPr>
          <w:rFonts w:hint="eastAsia"/>
          <w:rtl/>
        </w:rPr>
        <w:t>تناوله</w:t>
      </w:r>
      <w:r w:rsidR="00A33C4B">
        <w:rPr>
          <w:rtl/>
        </w:rPr>
        <w:t xml:space="preserve"> فذکرت له ما سمعت من ال</w:t>
      </w:r>
      <w:r>
        <w:rPr>
          <w:rtl/>
        </w:rPr>
        <w:t>نبيّ</w:t>
      </w:r>
      <w:r w:rsidR="00A33C4B">
        <w:rPr>
          <w:rtl/>
        </w:rPr>
        <w:t xml:space="preserve"> </w:t>
      </w:r>
      <w:r>
        <w:rPr>
          <w:rtl/>
        </w:rPr>
        <w:t>في</w:t>
      </w:r>
      <w:r w:rsidR="00A33C4B">
        <w:rPr>
          <w:rtl/>
        </w:rPr>
        <w:t xml:space="preserve"> فضله </w:t>
      </w:r>
      <w:r w:rsidR="00D665AA" w:rsidRPr="00D665AA">
        <w:rPr>
          <w:rStyle w:val="libAlaemChar"/>
          <w:rtl/>
        </w:rPr>
        <w:t>عليهما‌السلام</w:t>
      </w:r>
      <w:r w:rsidR="00A33C4B">
        <w:rPr>
          <w:rtl/>
        </w:rPr>
        <w:t xml:space="preserve"> </w:t>
      </w:r>
      <w:r w:rsidR="00643081">
        <w:rPr>
          <w:rStyle w:val="libFootnotenumChar"/>
          <w:rtl/>
        </w:rPr>
        <w:t>(3)</w:t>
      </w:r>
      <w:r w:rsidR="00A33C4B">
        <w:rPr>
          <w:rtl/>
        </w:rPr>
        <w:t>.</w:t>
      </w:r>
    </w:p>
    <w:p w:rsidR="00D94CCA" w:rsidRDefault="00FE5C64" w:rsidP="00A33C4B">
      <w:pPr>
        <w:pStyle w:val="libNormal"/>
        <w:rPr>
          <w:rtl/>
        </w:rPr>
      </w:pPr>
      <w:r w:rsidRPr="00C92238">
        <w:rPr>
          <w:rStyle w:val="libBold1Char"/>
          <w:rFonts w:hint="eastAsia"/>
          <w:rtl/>
        </w:rPr>
        <w:t>أمالي</w:t>
      </w:r>
      <w:r w:rsidR="00A33C4B" w:rsidRPr="00C92238">
        <w:rPr>
          <w:rStyle w:val="libBold1Char"/>
          <w:rtl/>
        </w:rPr>
        <w:t xml:space="preserve"> الصدوق</w:t>
      </w:r>
      <w:r w:rsidR="00A33C4B">
        <w:rPr>
          <w:rtl/>
        </w:rPr>
        <w:t>:ما روتها للحسن ال</w:t>
      </w:r>
      <w:r w:rsidR="00871E5D">
        <w:rPr>
          <w:rtl/>
        </w:rPr>
        <w:t>بصري</w:t>
      </w:r>
      <w:r w:rsidR="00A33C4B">
        <w:rPr>
          <w:rtl/>
        </w:rPr>
        <w:t xml:space="preserve"> 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قال ل</w:t>
      </w:r>
      <w:r w:rsidR="004B4B77">
        <w:rPr>
          <w:rtl/>
        </w:rPr>
        <w:t>عليّ</w:t>
      </w:r>
      <w:r w:rsidR="00A33C4B">
        <w:rPr>
          <w:rtl/>
        </w:rPr>
        <w:t xml:space="preserve">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ا</w:t>
      </w:r>
      <w:r w:rsidR="00A33C4B">
        <w:rPr>
          <w:rtl/>
        </w:rPr>
        <w:t xml:space="preserve"> </w:t>
      </w:r>
      <w:r w:rsidR="004B4B77">
        <w:rPr>
          <w:rtl/>
        </w:rPr>
        <w:t>عليّ</w:t>
      </w:r>
      <w:r w:rsidR="00A33C4B">
        <w:rPr>
          <w:rtl/>
        </w:rPr>
        <w:t xml:space="preserve"> ما من عبد </w:t>
      </w:r>
      <w:r w:rsidR="00341F87">
        <w:rPr>
          <w:rtl/>
        </w:rPr>
        <w:t>لقي</w:t>
      </w:r>
      <w:r w:rsidR="00A33C4B">
        <w:rPr>
          <w:rtl/>
        </w:rPr>
        <w:t xml:space="preserve"> اللّه </w:t>
      </w:r>
      <w:r w:rsidR="00A33C4B">
        <w:rPr>
          <w:rFonts w:hint="cs"/>
          <w:rtl/>
        </w:rPr>
        <w:t>ی</w:t>
      </w:r>
      <w:r w:rsidR="00A33C4B">
        <w:rPr>
          <w:rFonts w:hint="eastAsia"/>
          <w:rtl/>
        </w:rPr>
        <w:t>وم</w:t>
      </w:r>
      <w:r w:rsidR="00A33C4B">
        <w:rPr>
          <w:rtl/>
        </w:rPr>
        <w:t xml:space="preserve"> </w:t>
      </w:r>
      <w:r w:rsidR="00A33C4B">
        <w:rPr>
          <w:rFonts w:hint="cs"/>
          <w:rtl/>
        </w:rPr>
        <w:t>ی</w:t>
      </w:r>
      <w:r w:rsidR="00A33C4B">
        <w:rPr>
          <w:rFonts w:hint="eastAsia"/>
          <w:rtl/>
        </w:rPr>
        <w:t>لقاه</w:t>
      </w:r>
      <w:r w:rsidR="00A33C4B">
        <w:rPr>
          <w:rtl/>
        </w:rPr>
        <w:t xml:space="preserve"> جاحدا لول</w:t>
      </w:r>
      <w:r w:rsidR="009D0B59">
        <w:rPr>
          <w:rtl/>
        </w:rPr>
        <w:t>اي</w:t>
      </w:r>
      <w:r w:rsidR="00A33C4B">
        <w:rPr>
          <w:rFonts w:hint="eastAsia"/>
          <w:rtl/>
        </w:rPr>
        <w:t>تک</w:t>
      </w:r>
      <w:r w:rsidR="00A33C4B">
        <w:rPr>
          <w:rtl/>
        </w:rPr>
        <w:t xml:space="preserve"> الاّ </w:t>
      </w:r>
      <w:r w:rsidR="00341F87">
        <w:rPr>
          <w:rtl/>
        </w:rPr>
        <w:t>لقي</w:t>
      </w:r>
      <w:r w:rsidR="00A33C4B">
        <w:rPr>
          <w:rtl/>
        </w:rPr>
        <w:t xml:space="preserve"> اللّه ب</w:t>
      </w:r>
      <w:r w:rsidR="006926E7">
        <w:rPr>
          <w:rtl/>
        </w:rPr>
        <w:t>عبادة</w:t>
      </w:r>
      <w:r w:rsidR="00A33C4B">
        <w:rPr>
          <w:rtl/>
        </w:rPr>
        <w:t xml:space="preserve"> صنم أو وثن </w:t>
      </w:r>
      <w:r w:rsidR="00643081">
        <w:rPr>
          <w:rStyle w:val="libFootnotenumChar"/>
          <w:rtl/>
        </w:rPr>
        <w:t>(4)</w:t>
      </w:r>
      <w:r w:rsidR="00A33C4B">
        <w:rPr>
          <w:rtl/>
        </w:rPr>
        <w:t>.</w:t>
      </w:r>
    </w:p>
    <w:p w:rsidR="00D94CCA" w:rsidRDefault="00A33C4B" w:rsidP="0023547C">
      <w:pPr>
        <w:pStyle w:val="libNormal"/>
        <w:rPr>
          <w:rtl/>
        </w:rPr>
      </w:pPr>
      <w:r>
        <w:rPr>
          <w:rFonts w:hint="eastAsia"/>
          <w:rtl/>
        </w:rPr>
        <w:t>رو</w:t>
      </w:r>
      <w:r w:rsidR="009D0B59">
        <w:rPr>
          <w:rFonts w:hint="eastAsia"/>
          <w:rtl/>
        </w:rPr>
        <w:t>اي</w:t>
      </w:r>
      <w:r>
        <w:rPr>
          <w:rFonts w:hint="eastAsia"/>
          <w:rtl/>
        </w:rPr>
        <w:t>تها</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 xml:space="preserve">: </w:t>
      </w:r>
      <w:r w:rsidR="004B4B77">
        <w:rPr>
          <w:rtl/>
        </w:rPr>
        <w:t>عليّ</w:t>
      </w:r>
      <w:r>
        <w:rPr>
          <w:rtl/>
        </w:rPr>
        <w:t xml:space="preserve"> مع القرآن و القرآن معه لا </w:t>
      </w:r>
      <w:r>
        <w:rPr>
          <w:rFonts w:hint="cs"/>
          <w:rtl/>
        </w:rPr>
        <w:t>ی</w:t>
      </w:r>
      <w:r>
        <w:rPr>
          <w:rFonts w:hint="eastAsia"/>
          <w:rtl/>
        </w:rPr>
        <w:t>فترقان</w:t>
      </w:r>
      <w:r>
        <w:rPr>
          <w:rtl/>
        </w:rPr>
        <w:t xml:space="preserve"> حتّ</w:t>
      </w:r>
      <w:r>
        <w:rPr>
          <w:rFonts w:hint="cs"/>
          <w:rtl/>
        </w:rPr>
        <w:t>ی</w:t>
      </w:r>
      <w:r>
        <w:rPr>
          <w:rtl/>
        </w:rPr>
        <w:t xml:space="preserve"> </w:t>
      </w:r>
      <w:r>
        <w:rPr>
          <w:rFonts w:hint="cs"/>
          <w:rtl/>
        </w:rPr>
        <w:t>ی</w:t>
      </w:r>
      <w:r>
        <w:rPr>
          <w:rFonts w:hint="eastAsia"/>
          <w:rtl/>
        </w:rPr>
        <w:t>ردا</w:t>
      </w:r>
      <w:r>
        <w:rPr>
          <w:rtl/>
        </w:rPr>
        <w:t xml:space="preserve"> </w:t>
      </w:r>
      <w:r w:rsidR="004B4B77">
        <w:rPr>
          <w:rtl/>
        </w:rPr>
        <w:t>عليّ</w:t>
      </w:r>
      <w:r>
        <w:rPr>
          <w:rtl/>
        </w:rPr>
        <w:t xml:space="preserve"> الحوض . و قولها </w:t>
      </w:r>
      <w:r w:rsidR="0023547C">
        <w:rPr>
          <w:rtl/>
        </w:rPr>
        <w:t>للحسرة</w:t>
      </w:r>
      <w:r>
        <w:rPr>
          <w:rtl/>
        </w:rPr>
        <w:t xml:space="preserve"> ال</w:t>
      </w:r>
      <w:r w:rsidR="00194B2D">
        <w:rPr>
          <w:rtl/>
        </w:rPr>
        <w:t>أنصارية</w:t>
      </w:r>
      <w:r>
        <w:rPr>
          <w:rtl/>
        </w:rPr>
        <w:t xml:space="preserve"> </w:t>
      </w:r>
      <w:r w:rsidR="004B4B77">
        <w:rPr>
          <w:rtl/>
        </w:rPr>
        <w:t>التي</w:t>
      </w:r>
      <w:r>
        <w:rPr>
          <w:rtl/>
        </w:rPr>
        <w:t xml:space="preserve"> کانت </w:t>
      </w:r>
      <w:r w:rsidR="0023547C">
        <w:rPr>
          <w:rtl/>
        </w:rPr>
        <w:t>تقضي</w:t>
      </w:r>
      <w:r>
        <w:rPr>
          <w:rtl/>
        </w:rPr>
        <w:t xml:space="preserve"> حقّ آل محمّد </w:t>
      </w:r>
      <w:r w:rsidR="00763D20" w:rsidRPr="00763D20">
        <w:rPr>
          <w:rStyle w:val="libAlaemChar"/>
          <w:rtl/>
        </w:rPr>
        <w:t>عليهم‌السلام</w:t>
      </w:r>
      <w:r>
        <w:rPr>
          <w:rtl/>
        </w:rPr>
        <w:t xml:space="preserve"> فقال لها زفر و حبتر:</w:t>
      </w:r>
      <w:r w:rsidR="009B6D3C">
        <w:rPr>
          <w:rtl/>
        </w:rPr>
        <w:t>لي</w:t>
      </w:r>
      <w:r>
        <w:rPr>
          <w:rFonts w:hint="eastAsia"/>
          <w:rtl/>
        </w:rPr>
        <w:t>س</w:t>
      </w:r>
      <w:r>
        <w:rPr>
          <w:rtl/>
        </w:rPr>
        <w:t xml:space="preserve"> لهم حقّ انّما کان هذا ع</w:t>
      </w:r>
      <w:r w:rsidR="009B6D3C">
        <w:rPr>
          <w:rtl/>
        </w:rPr>
        <w:t>ل</w:t>
      </w:r>
      <w:r w:rsidR="0023547C">
        <w:rPr>
          <w:rFonts w:hint="cs"/>
          <w:rtl/>
        </w:rPr>
        <w:t>ى</w:t>
      </w:r>
      <w:r>
        <w:rPr>
          <w:rtl/>
        </w:rPr>
        <w:t xml:space="preserve"> عهد رسول اللّه </w:t>
      </w:r>
      <w:r w:rsidR="00D665AA" w:rsidRPr="00D665AA">
        <w:rPr>
          <w:rStyle w:val="libAlaemChar"/>
          <w:rtl/>
        </w:rPr>
        <w:t>صلى‌الله‌عليه‌وآله‌وسلم</w:t>
      </w:r>
      <w:r>
        <w:rPr>
          <w:rtl/>
        </w:rPr>
        <w:t xml:space="preserve"> فقالت:</w:t>
      </w:r>
      <w:r>
        <w:rPr>
          <w:rFonts w:hint="eastAsia"/>
          <w:rtl/>
        </w:rPr>
        <w:t>کذبا</w:t>
      </w:r>
      <w:r>
        <w:rPr>
          <w:rtl/>
        </w:rPr>
        <w:t xml:space="preserve"> </w:t>
      </w:r>
      <w:r w:rsidR="007522F7">
        <w:rPr>
          <w:rtl/>
        </w:rPr>
        <w:t>لعنة</w:t>
      </w:r>
      <w:r>
        <w:rPr>
          <w:rtl/>
        </w:rPr>
        <w:t xml:space="preserve">ما اللّه لا </w:t>
      </w:r>
      <w:r>
        <w:rPr>
          <w:rFonts w:hint="cs"/>
          <w:rtl/>
        </w:rPr>
        <w:t>ی</w:t>
      </w:r>
      <w:r>
        <w:rPr>
          <w:rFonts w:hint="eastAsia"/>
          <w:rtl/>
        </w:rPr>
        <w:t>زال</w:t>
      </w:r>
      <w:r>
        <w:rPr>
          <w:rtl/>
        </w:rPr>
        <w:t xml:space="preserve"> حقّهم واجب ع</w:t>
      </w:r>
      <w:r w:rsidR="009B6D3C">
        <w:rPr>
          <w:rtl/>
        </w:rPr>
        <w:t>لي</w:t>
      </w:r>
      <w:r>
        <w:rPr>
          <w:rtl/>
        </w:rPr>
        <w:t xml:space="preserve"> الم</w:t>
      </w:r>
      <w:r w:rsidR="00167E25">
        <w:rPr>
          <w:rtl/>
        </w:rPr>
        <w:t>سلمي</w:t>
      </w:r>
      <w:r>
        <w:rPr>
          <w:rFonts w:hint="eastAsia"/>
          <w:rtl/>
        </w:rPr>
        <w:t>ن</w:t>
      </w:r>
      <w:r>
        <w:rPr>
          <w:rtl/>
        </w:rPr>
        <w:t xml:space="preserve"> </w:t>
      </w:r>
      <w:r w:rsidR="003261A0">
        <w:rPr>
          <w:rtl/>
        </w:rPr>
        <w:t>الى</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(5)</w:t>
      </w:r>
      <w:r>
        <w:rPr>
          <w:rtl/>
        </w:rPr>
        <w:t>.</w:t>
      </w:r>
    </w:p>
    <w:p w:rsidR="00D94CCA" w:rsidRDefault="00A33C4B" w:rsidP="00A33C4B">
      <w:pPr>
        <w:pStyle w:val="libNormal"/>
        <w:rPr>
          <w:rtl/>
        </w:rPr>
      </w:pPr>
      <w:r w:rsidRPr="00C92238">
        <w:rPr>
          <w:rStyle w:val="libBold1Char"/>
          <w:rFonts w:hint="eastAsia"/>
          <w:rtl/>
        </w:rPr>
        <w:t>الکا</w:t>
      </w:r>
      <w:r w:rsidR="004B4B77" w:rsidRPr="00C92238">
        <w:rPr>
          <w:rStyle w:val="libBold1Char"/>
          <w:rFonts w:hint="eastAsia"/>
          <w:rtl/>
        </w:rPr>
        <w:t>في</w:t>
      </w:r>
      <w:r>
        <w:rPr>
          <w:rtl/>
        </w:rPr>
        <w:t xml:space="preserve">:عن الصادق </w:t>
      </w:r>
      <w:r w:rsidR="00D665AA" w:rsidRPr="00D665AA">
        <w:rPr>
          <w:rStyle w:val="libAlaemChar"/>
          <w:rtl/>
        </w:rPr>
        <w:t>عليه‌السلام</w:t>
      </w:r>
      <w:r>
        <w:rPr>
          <w:rtl/>
        </w:rPr>
        <w:t xml:space="preserve">: تزوّج رسول اللّه </w:t>
      </w:r>
      <w:r w:rsidR="00D665AA" w:rsidRPr="00D665AA">
        <w:rPr>
          <w:rStyle w:val="libAlaemChar"/>
          <w:rtl/>
        </w:rPr>
        <w:t>صلى‌الله‌عليه‌وآله‌وسلم</w:t>
      </w:r>
      <w:r>
        <w:rPr>
          <w:rtl/>
        </w:rPr>
        <w:t xml:space="preserve"> أمّ </w:t>
      </w:r>
      <w:r w:rsidR="007C7B27">
        <w:rPr>
          <w:rtl/>
        </w:rPr>
        <w:t>سلمة</w:t>
      </w:r>
      <w:r>
        <w:rPr>
          <w:rtl/>
        </w:rPr>
        <w:t>،</w:t>
      </w:r>
      <w:r w:rsidR="0023547C">
        <w:rPr>
          <w:rtl/>
        </w:rPr>
        <w:t>زوج</w:t>
      </w:r>
      <w:r w:rsidR="0023547C">
        <w:rPr>
          <w:rFonts w:hint="cs"/>
          <w:rtl/>
        </w:rPr>
        <w:t>ه</w:t>
      </w:r>
      <w:r>
        <w:rPr>
          <w:rtl/>
        </w:rPr>
        <w:t xml:space="preserve">ا </w:t>
      </w:r>
      <w:r w:rsidR="004B4B77">
        <w:rPr>
          <w:rtl/>
        </w:rPr>
        <w:t>أيّ</w:t>
      </w:r>
      <w:r>
        <w:rPr>
          <w:rFonts w:hint="eastAsia"/>
          <w:rtl/>
        </w:rPr>
        <w:t>اه</w:t>
      </w:r>
      <w:r>
        <w:rPr>
          <w:rtl/>
        </w:rPr>
        <w:t xml:space="preserve"> عمرو بن </w:t>
      </w:r>
      <w:r w:rsidR="004B4B77">
        <w:rPr>
          <w:rtl/>
        </w:rPr>
        <w:t>أبي</w:t>
      </w:r>
      <w:r>
        <w:rPr>
          <w:rtl/>
        </w:rPr>
        <w:t xml:space="preserve"> </w:t>
      </w:r>
      <w:r w:rsidR="007C7B27">
        <w:rPr>
          <w:rtl/>
        </w:rPr>
        <w:t>سلمة</w:t>
      </w:r>
      <w:r>
        <w:rPr>
          <w:rtl/>
        </w:rPr>
        <w:t xml:space="preserve"> و هو صغ</w:t>
      </w:r>
      <w:r>
        <w:rPr>
          <w:rFonts w:hint="cs"/>
          <w:rtl/>
        </w:rPr>
        <w:t>ی</w:t>
      </w:r>
      <w:r>
        <w:rPr>
          <w:rFonts w:hint="eastAsia"/>
          <w:rtl/>
        </w:rPr>
        <w:t>ر</w:t>
      </w:r>
      <w:r>
        <w:rPr>
          <w:rtl/>
        </w:rPr>
        <w:t xml:space="preserve"> لم </w:t>
      </w:r>
      <w:r>
        <w:rPr>
          <w:rFonts w:hint="cs"/>
          <w:rtl/>
        </w:rPr>
        <w:t>ی</w:t>
      </w:r>
      <w:r>
        <w:rPr>
          <w:rFonts w:hint="eastAsia"/>
          <w:rtl/>
        </w:rPr>
        <w:t>بلغ</w:t>
      </w:r>
      <w:r>
        <w:rPr>
          <w:rtl/>
        </w:rPr>
        <w:t xml:space="preserve"> الحلم </w:t>
      </w:r>
      <w:r w:rsidR="00643081">
        <w:rPr>
          <w:rStyle w:val="libFootnotenumChar"/>
          <w:rtl/>
        </w:rPr>
        <w:t>(6)</w:t>
      </w:r>
      <w:r>
        <w:rPr>
          <w:rtl/>
        </w:rPr>
        <w:t>.</w:t>
      </w:r>
    </w:p>
    <w:p w:rsidR="00D94CCA" w:rsidRDefault="004B4B77" w:rsidP="00A33C4B">
      <w:pPr>
        <w:pStyle w:val="libNormal"/>
        <w:rPr>
          <w:rtl/>
        </w:rPr>
      </w:pPr>
      <w:r>
        <w:rPr>
          <w:rFonts w:hint="eastAsia"/>
          <w:rtl/>
        </w:rPr>
        <w:t>في</w:t>
      </w:r>
      <w:r w:rsidR="00A33C4B">
        <w:rPr>
          <w:rtl/>
        </w:rPr>
        <w:t xml:space="preserve"> انّها کانت </w:t>
      </w:r>
      <w:r w:rsidR="0023547C">
        <w:rPr>
          <w:rtl/>
        </w:rPr>
        <w:t>مستودعة</w:t>
      </w:r>
      <w:r w:rsidR="00A33C4B">
        <w:rPr>
          <w:rtl/>
        </w:rPr>
        <w:t xml:space="preserve"> لبعض الوص</w:t>
      </w:r>
      <w:r w:rsidR="009D0B59">
        <w:rPr>
          <w:rtl/>
        </w:rPr>
        <w:t>اي</w:t>
      </w:r>
      <w:r w:rsidR="00A33C4B">
        <w:rPr>
          <w:rFonts w:hint="eastAsia"/>
          <w:rtl/>
        </w:rPr>
        <w:t>ا</w:t>
      </w:r>
      <w:r w:rsidR="00A33C4B">
        <w:rPr>
          <w:rtl/>
        </w:rPr>
        <w:t xml:space="preserve"> و م</w:t>
      </w:r>
      <w:r w:rsidR="00A33C4B">
        <w:rPr>
          <w:rFonts w:hint="cs"/>
          <w:rtl/>
        </w:rPr>
        <w:t>ی</w:t>
      </w:r>
      <w:r w:rsidR="00A33C4B">
        <w:rPr>
          <w:rFonts w:hint="eastAsia"/>
          <w:rtl/>
        </w:rPr>
        <w:t>راث</w:t>
      </w:r>
      <w:r w:rsidR="00A33C4B">
        <w:rPr>
          <w:rtl/>
        </w:rPr>
        <w:t xml:space="preserve"> </w:t>
      </w:r>
      <w:r w:rsidR="006F45ED">
        <w:rPr>
          <w:rtl/>
        </w:rPr>
        <w:t>النبوّة</w:t>
      </w:r>
      <w:r w:rsidR="00A33C4B">
        <w:rPr>
          <w:rtl/>
        </w:rPr>
        <w:t xml:space="preserve"> </w:t>
      </w:r>
      <w:r w:rsidR="00643081">
        <w:rPr>
          <w:rStyle w:val="libFootnotenumChar"/>
          <w:rtl/>
        </w:rPr>
        <w:t>(7)</w:t>
      </w:r>
      <w:r w:rsidR="00A33C4B">
        <w:rPr>
          <w:rtl/>
        </w:rPr>
        <w:t>.</w:t>
      </w:r>
    </w:p>
    <w:p w:rsidR="00D94CCA" w:rsidRDefault="004B4B77" w:rsidP="00A33C4B">
      <w:pPr>
        <w:pStyle w:val="libNormal"/>
        <w:rPr>
          <w:rtl/>
        </w:rPr>
      </w:pPr>
      <w:r>
        <w:rPr>
          <w:rFonts w:hint="eastAsia"/>
          <w:rtl/>
        </w:rPr>
        <w:t>في</w:t>
      </w:r>
      <w:r w:rsidR="00A33C4B">
        <w:rPr>
          <w:rtl/>
        </w:rPr>
        <w:t xml:space="preserve"> انّ البساط ال</w:t>
      </w:r>
      <w:r>
        <w:rPr>
          <w:rtl/>
        </w:rPr>
        <w:t>ذي</w:t>
      </w:r>
      <w:r w:rsidR="00A33C4B">
        <w:rPr>
          <w:rtl/>
        </w:rPr>
        <w:t xml:space="preserve"> سار به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3261A0">
        <w:rPr>
          <w:rtl/>
        </w:rPr>
        <w:t>الى</w:t>
      </w:r>
      <w:r w:rsidR="00A33C4B">
        <w:rPr>
          <w:rtl/>
        </w:rPr>
        <w:t xml:space="preserve"> أصحاب الکهف کان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547C">
        <w:rPr>
          <w:rStyle w:val="libFootnote0Char"/>
          <w:rFonts w:hint="cs"/>
          <w:rtl/>
        </w:rPr>
        <w:t xml:space="preserve"> و كانت زينب بنت أمّ سلمة ربيبة رسول الله </w:t>
      </w:r>
      <w:r w:rsidR="00716909" w:rsidRPr="00716909">
        <w:rPr>
          <w:rStyle w:val="libFootnoteAlaemChar"/>
          <w:rtl/>
        </w:rPr>
        <w:t>صلى‌الله‌عليه‌وآله‌وسلم</w:t>
      </w:r>
      <w:r w:rsidR="0023547C">
        <w:rPr>
          <w:rStyle w:val="libFootnote0Char"/>
          <w:rFonts w:hint="cs"/>
          <w:rtl/>
        </w:rPr>
        <w:t xml:space="preserve"> ،و عن الاستيعات: إنها كانت من أفقه نساء زمانها،قالت: دخلت على النبي </w:t>
      </w:r>
      <w:r w:rsidR="00716909" w:rsidRPr="00716909">
        <w:rPr>
          <w:rStyle w:val="libFootnoteAlaemChar"/>
          <w:rtl/>
        </w:rPr>
        <w:t>صلى‌الله‌عليه‌وآله‌وسلم</w:t>
      </w:r>
      <w:r w:rsidR="00716909">
        <w:rPr>
          <w:rStyle w:val="libFootnote0Char"/>
          <w:rFonts w:hint="cs"/>
          <w:rtl/>
        </w:rPr>
        <w:t xml:space="preserve"> </w:t>
      </w:r>
      <w:r w:rsidR="0023547C">
        <w:rPr>
          <w:rStyle w:val="libFootnote0Char"/>
          <w:rFonts w:hint="cs"/>
          <w:rtl/>
        </w:rPr>
        <w:t>و هو يتغسل،فنضح في وجهي فلم يزل ماء الشباب في وجهي فلم يزل ماء الشباب في وجهي حتى كبرت و عجزت.</w:t>
      </w:r>
    </w:p>
    <w:p w:rsidR="00643081" w:rsidRPr="00643081" w:rsidRDefault="00643081" w:rsidP="00643081">
      <w:pPr>
        <w:pStyle w:val="libLine"/>
        <w:rPr>
          <w:rStyle w:val="libFootnote0Char"/>
          <w:rtl/>
        </w:rPr>
      </w:pPr>
      <w:r w:rsidRPr="00643081">
        <w:rPr>
          <w:rStyle w:val="libFootnote0Char"/>
          <w:rFonts w:hint="eastAsia"/>
          <w:rtl/>
        </w:rPr>
        <w:t>(2)</w:t>
      </w:r>
      <w:r w:rsidR="00692220">
        <w:rPr>
          <w:rStyle w:val="libFootnote0Char"/>
          <w:rFonts w:hint="cs"/>
          <w:rtl/>
        </w:rPr>
        <w:t xml:space="preserve"> ق:6/70/725،ج:22/221.</w:t>
      </w:r>
    </w:p>
    <w:p w:rsidR="00643081" w:rsidRPr="00643081" w:rsidRDefault="00643081" w:rsidP="00643081">
      <w:pPr>
        <w:pStyle w:val="libLine"/>
        <w:rPr>
          <w:rStyle w:val="libFootnote0Char"/>
          <w:rtl/>
        </w:rPr>
      </w:pPr>
      <w:r w:rsidRPr="00643081">
        <w:rPr>
          <w:rStyle w:val="libFootnote0Char"/>
          <w:rFonts w:hint="eastAsia"/>
          <w:rtl/>
        </w:rPr>
        <w:t>(3)</w:t>
      </w:r>
      <w:r w:rsidR="00692220">
        <w:rPr>
          <w:rStyle w:val="libFootnote0Char"/>
          <w:rFonts w:hint="cs"/>
          <w:rtl/>
        </w:rPr>
        <w:t xml:space="preserve"> ق:6/70/725،ج:22/221. ق:9/66/334،ج:38/309.</w:t>
      </w:r>
    </w:p>
    <w:p w:rsidR="00643081" w:rsidRPr="00C4135D" w:rsidRDefault="00643081" w:rsidP="00C4135D">
      <w:pPr>
        <w:pStyle w:val="libFootnote0"/>
        <w:rPr>
          <w:rtl/>
        </w:rPr>
      </w:pPr>
      <w:r w:rsidRPr="00C4135D">
        <w:rPr>
          <w:rFonts w:hint="eastAsia"/>
          <w:rtl/>
        </w:rPr>
        <w:t>(4)</w:t>
      </w:r>
      <w:r w:rsidR="00692220" w:rsidRPr="00C4135D">
        <w:rPr>
          <w:rFonts w:hint="cs"/>
          <w:rtl/>
        </w:rPr>
        <w:t xml:space="preserve"> ق:9/61/284،ج:38/101.</w:t>
      </w:r>
    </w:p>
    <w:p w:rsidR="00692220" w:rsidRDefault="00692220" w:rsidP="00C4135D">
      <w:pPr>
        <w:pStyle w:val="libFootnote0"/>
        <w:rPr>
          <w:rtl/>
        </w:rPr>
      </w:pPr>
      <w:r>
        <w:rPr>
          <w:rFonts w:hint="cs"/>
          <w:rtl/>
        </w:rPr>
        <w:t>(5) ق:8/20/211،ج:-. ق:6/70/725،ج:22/223.</w:t>
      </w:r>
    </w:p>
    <w:p w:rsidR="00692220" w:rsidRDefault="00692220" w:rsidP="00C4135D">
      <w:pPr>
        <w:pStyle w:val="libFootnote0"/>
        <w:rPr>
          <w:rtl/>
        </w:rPr>
      </w:pPr>
      <w:r>
        <w:rPr>
          <w:rFonts w:hint="cs"/>
          <w:rtl/>
        </w:rPr>
        <w:t>(6) 6/70/726،ج:22/224.</w:t>
      </w:r>
    </w:p>
    <w:p w:rsidR="00692220" w:rsidRPr="00692220" w:rsidRDefault="00692220" w:rsidP="00C4135D">
      <w:pPr>
        <w:pStyle w:val="libFootnote0"/>
        <w:rPr>
          <w:rtl/>
        </w:rPr>
      </w:pPr>
      <w:r>
        <w:rPr>
          <w:rFonts w:hint="cs"/>
          <w:rtl/>
        </w:rPr>
        <w:t>(7) ق:6/70/726،ج:</w:t>
      </w:r>
      <w:r w:rsidR="00C4135D">
        <w:rPr>
          <w:rFonts w:hint="cs"/>
          <w:rtl/>
        </w:rPr>
        <w:t>22/223. ق:7/86/287،ج:26/49. ق:7/92/306،ج:26/126. ق:9/61/292،ج:38/122.</w:t>
      </w:r>
    </w:p>
    <w:p w:rsidR="00643081" w:rsidRDefault="00643081" w:rsidP="00A33C4B">
      <w:pPr>
        <w:pStyle w:val="libNormal"/>
        <w:rPr>
          <w:rtl/>
        </w:rPr>
      </w:pPr>
      <w:r>
        <w:rPr>
          <w:rFonts w:hint="eastAsia"/>
          <w:rtl/>
        </w:rPr>
        <w:br w:type="page"/>
      </w:r>
    </w:p>
    <w:p w:rsidR="00D94CCA" w:rsidRDefault="00A33C4B" w:rsidP="00C4135D">
      <w:pPr>
        <w:pStyle w:val="libNormal0"/>
        <w:rPr>
          <w:rtl/>
        </w:rPr>
      </w:pPr>
      <w:r>
        <w:rPr>
          <w:rFonts w:hint="eastAsia"/>
          <w:rtl/>
        </w:rPr>
        <w:lastRenderedPageBreak/>
        <w:t>عندها</w:t>
      </w:r>
      <w:r>
        <w:rPr>
          <w:rtl/>
        </w:rPr>
        <w:t xml:space="preserve"> </w:t>
      </w:r>
      <w:r w:rsidR="00643081">
        <w:rPr>
          <w:rStyle w:val="libFootnotenumChar"/>
          <w:rtl/>
        </w:rPr>
        <w:t>(1)</w:t>
      </w:r>
      <w:r>
        <w:rPr>
          <w:rtl/>
        </w:rPr>
        <w:t>.</w:t>
      </w:r>
    </w:p>
    <w:p w:rsidR="00D94CCA" w:rsidRDefault="00A33C4B" w:rsidP="00A33C4B">
      <w:pPr>
        <w:pStyle w:val="libNormal"/>
        <w:rPr>
          <w:rtl/>
        </w:rPr>
      </w:pPr>
      <w:r w:rsidRPr="00C4135D">
        <w:rPr>
          <w:rStyle w:val="libBold1Char"/>
          <w:rFonts w:hint="eastAsia"/>
          <w:rtl/>
        </w:rPr>
        <w:t>الکا</w:t>
      </w:r>
      <w:r w:rsidR="004B4B77" w:rsidRPr="00C4135D">
        <w:rPr>
          <w:rStyle w:val="libBold1Char"/>
          <w:rFonts w:hint="eastAsia"/>
          <w:rtl/>
        </w:rPr>
        <w:t>في</w:t>
      </w:r>
      <w:r>
        <w:rPr>
          <w:rtl/>
        </w:rPr>
        <w:t xml:space="preserve">: </w:t>
      </w:r>
      <w:r w:rsidR="004B4B77">
        <w:rPr>
          <w:rtl/>
        </w:rPr>
        <w:t>في</w:t>
      </w:r>
      <w:r>
        <w:rPr>
          <w:rtl/>
        </w:rPr>
        <w:t xml:space="preserve"> سؤال الرج</w:t>
      </w:r>
      <w:r w:rsidR="009B6D3C">
        <w:rPr>
          <w:rtl/>
        </w:rPr>
        <w:t>لي</w:t>
      </w:r>
      <w:r>
        <w:rPr>
          <w:rFonts w:hint="eastAsia"/>
          <w:rtl/>
        </w:rPr>
        <w:t>ن</w:t>
      </w:r>
      <w:r>
        <w:rPr>
          <w:rtl/>
        </w:rPr>
        <w:t xml:space="preserve"> </w:t>
      </w:r>
      <w:r w:rsidR="004B4B77">
        <w:rPr>
          <w:rtl/>
        </w:rPr>
        <w:t>أيّ</w:t>
      </w:r>
      <w:r>
        <w:rPr>
          <w:rFonts w:hint="eastAsia"/>
          <w:rtl/>
        </w:rPr>
        <w:t>اها</w:t>
      </w:r>
      <w:r>
        <w:rPr>
          <w:rtl/>
        </w:rPr>
        <w:t xml:space="preserve"> عن </w:t>
      </w:r>
      <w:r w:rsidR="00C4135D">
        <w:rPr>
          <w:rtl/>
        </w:rPr>
        <w:t>مباضعة</w:t>
      </w:r>
      <w:r>
        <w:rPr>
          <w:rtl/>
        </w:rPr>
        <w:t xml:space="preserve"> رسول اللّه </w:t>
      </w:r>
      <w:r w:rsidR="00D665AA" w:rsidRPr="00D665AA">
        <w:rPr>
          <w:rStyle w:val="libAlaemChar"/>
          <w:rtl/>
        </w:rPr>
        <w:t>صلى‌الله‌عليه‌وآله‌وسلم</w:t>
      </w:r>
      <w:r>
        <w:rPr>
          <w:rtl/>
        </w:rPr>
        <w:t xml:space="preserve"> و غضب ال</w:t>
      </w:r>
      <w:r w:rsidR="004B4B77">
        <w:rPr>
          <w:rtl/>
        </w:rPr>
        <w:t>نبيّ</w:t>
      </w:r>
      <w:r>
        <w:rPr>
          <w:rtl/>
        </w:rPr>
        <w:t xml:space="preserve"> </w:t>
      </w:r>
      <w:r w:rsidR="00D665AA" w:rsidRPr="00D665AA">
        <w:rPr>
          <w:rStyle w:val="libAlaemChar"/>
          <w:rtl/>
        </w:rPr>
        <w:t>صلى‌الله‌عليه‌وآله‌وسلم</w:t>
      </w:r>
      <w:r>
        <w:rPr>
          <w:rtl/>
        </w:rPr>
        <w:t xml:space="preserve"> من ذلک و صعوده ع</w:t>
      </w:r>
      <w:r w:rsidR="009B6D3C">
        <w:rPr>
          <w:rtl/>
        </w:rPr>
        <w:t>لي</w:t>
      </w:r>
      <w:r>
        <w:rPr>
          <w:rtl/>
        </w:rPr>
        <w:t xml:space="preserve"> المنبر و قوله:لا </w:t>
      </w:r>
      <w:r>
        <w:rPr>
          <w:rFonts w:hint="cs"/>
          <w:rtl/>
        </w:rPr>
        <w:t>ی</w:t>
      </w:r>
      <w:r w:rsidR="00C73733">
        <w:rPr>
          <w:rFonts w:hint="eastAsia"/>
          <w:rtl/>
        </w:rPr>
        <w:t>سألني</w:t>
      </w:r>
      <w:r>
        <w:rPr>
          <w:rtl/>
        </w:rPr>
        <w:t xml:space="preserve"> أحد عن </w:t>
      </w:r>
      <w:r w:rsidR="004B4B77">
        <w:rPr>
          <w:rtl/>
        </w:rPr>
        <w:t>أبي</w:t>
      </w:r>
      <w:r>
        <w:rPr>
          <w:rFonts w:hint="eastAsia"/>
          <w:rtl/>
        </w:rPr>
        <w:t>ه</w:t>
      </w:r>
      <w:r>
        <w:rPr>
          <w:rtl/>
        </w:rPr>
        <w:t xml:space="preserve"> الاّ أخبرته؛و نزول </w:t>
      </w:r>
      <w:r w:rsidR="00C4135D">
        <w:rPr>
          <w:rtl/>
        </w:rPr>
        <w:t>هریسة</w:t>
      </w:r>
      <w:r>
        <w:rPr>
          <w:rtl/>
        </w:rPr>
        <w:t xml:space="preserve"> عملها الحور الع</w:t>
      </w:r>
      <w:r>
        <w:rPr>
          <w:rFonts w:hint="cs"/>
          <w:rtl/>
        </w:rPr>
        <w:t>ی</w:t>
      </w:r>
      <w:r>
        <w:rPr>
          <w:rFonts w:hint="eastAsia"/>
          <w:rtl/>
        </w:rPr>
        <w:t>ن</w:t>
      </w:r>
      <w:r>
        <w:rPr>
          <w:rtl/>
        </w:rPr>
        <w:t xml:space="preserve"> له ع</w:t>
      </w:r>
      <w:r w:rsidR="009B6D3C">
        <w:rPr>
          <w:rtl/>
        </w:rPr>
        <w:t>لي</w:t>
      </w:r>
      <w:r>
        <w:rPr>
          <w:rFonts w:hint="eastAsia"/>
          <w:rtl/>
        </w:rPr>
        <w:t>ه</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ندبه</w:t>
      </w:r>
      <w:r>
        <w:rPr>
          <w:rtl/>
        </w:rPr>
        <w:t xml:space="preserve"> أمّ </w:t>
      </w:r>
      <w:r w:rsidR="007C7B27">
        <w:rPr>
          <w:rtl/>
        </w:rPr>
        <w:t>سلمة</w:t>
      </w:r>
      <w:r>
        <w:rPr>
          <w:rtl/>
        </w:rPr>
        <w:t xml:space="preserve"> ع</w:t>
      </w:r>
      <w:r w:rsidR="009B6D3C">
        <w:rPr>
          <w:rtl/>
        </w:rPr>
        <w:t>لي</w:t>
      </w:r>
      <w:r>
        <w:rPr>
          <w:rtl/>
        </w:rPr>
        <w:t xml:space="preserve"> الو</w:t>
      </w:r>
      <w:r w:rsidR="009B6D3C">
        <w:rPr>
          <w:rtl/>
        </w:rPr>
        <w:t>لي</w:t>
      </w:r>
      <w:r>
        <w:rPr>
          <w:rFonts w:hint="eastAsia"/>
          <w:rtl/>
        </w:rPr>
        <w:t>د</w:t>
      </w:r>
      <w:r>
        <w:rPr>
          <w:rtl/>
        </w:rPr>
        <w:t xml:space="preserve"> بن </w:t>
      </w:r>
      <w:r w:rsidR="0048739E">
        <w:rPr>
          <w:rtl/>
        </w:rPr>
        <w:t>المغیرة</w:t>
      </w:r>
      <w:r>
        <w:rPr>
          <w:rtl/>
        </w:rPr>
        <w:t xml:space="preserve"> و أثر استرجاعها </w:t>
      </w:r>
      <w:r w:rsidR="004B4B77">
        <w:rPr>
          <w:rtl/>
        </w:rPr>
        <w:t>في</w:t>
      </w:r>
      <w:r>
        <w:rPr>
          <w:rtl/>
        </w:rPr>
        <w:t xml:space="preserve"> </w:t>
      </w:r>
      <w:r w:rsidR="00C4135D">
        <w:rPr>
          <w:rtl/>
        </w:rPr>
        <w:t>مصیبة</w:t>
      </w:r>
      <w:r>
        <w:rPr>
          <w:rtl/>
        </w:rPr>
        <w:t xml:space="preserve"> </w:t>
      </w:r>
      <w:r w:rsidR="004B4B77">
        <w:rPr>
          <w:rtl/>
        </w:rPr>
        <w:t>أبي</w:t>
      </w:r>
      <w:r>
        <w:rPr>
          <w:rtl/>
        </w:rPr>
        <w:t xml:space="preserve"> </w:t>
      </w:r>
      <w:r w:rsidR="007C7B27">
        <w:rPr>
          <w:rtl/>
        </w:rPr>
        <w:t>سلمة</w:t>
      </w:r>
      <w:r>
        <w:rPr>
          <w:rtl/>
        </w:rPr>
        <w:t xml:space="preserve"> </w:t>
      </w:r>
      <w:r w:rsidR="00643081">
        <w:rPr>
          <w:rStyle w:val="libFootnotenumChar"/>
          <w:rtl/>
        </w:rPr>
        <w:t>(3)</w:t>
      </w:r>
      <w:r>
        <w:rPr>
          <w:rtl/>
        </w:rPr>
        <w:t>.</w:t>
      </w:r>
    </w:p>
    <w:p w:rsidR="00D94CCA" w:rsidRDefault="00A33C4B" w:rsidP="00C4135D">
      <w:pPr>
        <w:pStyle w:val="libNormal"/>
        <w:rPr>
          <w:rtl/>
        </w:rPr>
      </w:pPr>
      <w:r>
        <w:rPr>
          <w:rFonts w:hint="eastAsia"/>
          <w:rtl/>
        </w:rPr>
        <w:t>رو</w:t>
      </w:r>
      <w:r w:rsidR="009D0B59">
        <w:rPr>
          <w:rFonts w:hint="eastAsia"/>
          <w:rtl/>
        </w:rPr>
        <w:t>اي</w:t>
      </w:r>
      <w:r>
        <w:rPr>
          <w:rFonts w:hint="eastAsia"/>
          <w:rtl/>
        </w:rPr>
        <w:t>تها</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من أصح</w:t>
      </w:r>
      <w:r w:rsidR="004B4B77">
        <w:rPr>
          <w:rtl/>
        </w:rPr>
        <w:t>أبي</w:t>
      </w:r>
      <w:r>
        <w:rPr>
          <w:rtl/>
        </w:rPr>
        <w:t xml:space="preserve"> من لا </w:t>
      </w:r>
      <w:r>
        <w:rPr>
          <w:rFonts w:hint="cs"/>
          <w:rtl/>
        </w:rPr>
        <w:t>ی</w:t>
      </w:r>
      <w:r>
        <w:rPr>
          <w:rFonts w:hint="eastAsia"/>
          <w:rtl/>
        </w:rPr>
        <w:t>ران</w:t>
      </w:r>
      <w:r w:rsidR="00C4135D">
        <w:rPr>
          <w:rFonts w:hint="cs"/>
          <w:rtl/>
        </w:rPr>
        <w:t>ي</w:t>
      </w:r>
      <w:r>
        <w:rPr>
          <w:rtl/>
        </w:rPr>
        <w:t xml:space="preserve"> بعد أن أفارقه،و سؤال ال</w:t>
      </w:r>
      <w:r w:rsidR="00A638DD">
        <w:rPr>
          <w:rtl/>
        </w:rPr>
        <w:t>ثاني</w:t>
      </w:r>
      <w:r>
        <w:rPr>
          <w:rtl/>
        </w:rPr>
        <w:t xml:space="preserve"> </w:t>
      </w:r>
      <w:r w:rsidR="004B4B77">
        <w:rPr>
          <w:rtl/>
        </w:rPr>
        <w:t>أيّ</w:t>
      </w:r>
      <w:r>
        <w:rPr>
          <w:rFonts w:hint="eastAsia"/>
          <w:rtl/>
        </w:rPr>
        <w:t>اها</w:t>
      </w:r>
      <w:r>
        <w:rPr>
          <w:rtl/>
        </w:rPr>
        <w:t xml:space="preserve">:أنا منهم؟و قولها </w:t>
      </w:r>
      <w:r w:rsidR="004B4B77">
        <w:rPr>
          <w:rtl/>
        </w:rPr>
        <w:t>في</w:t>
      </w:r>
      <w:r>
        <w:rPr>
          <w:rtl/>
        </w:rPr>
        <w:t xml:space="preserve"> جوابه:لا أعلم </w:t>
      </w:r>
      <w:r w:rsidR="00643081">
        <w:rPr>
          <w:rStyle w:val="libFootnotenumChar"/>
          <w:rtl/>
        </w:rPr>
        <w:t>(4)</w:t>
      </w:r>
      <w:r>
        <w:rPr>
          <w:rtl/>
        </w:rPr>
        <w:t>.</w:t>
      </w:r>
    </w:p>
    <w:p w:rsidR="00D94CCA" w:rsidRDefault="00A33C4B" w:rsidP="00A33C4B">
      <w:pPr>
        <w:pStyle w:val="libNormal"/>
        <w:rPr>
          <w:rtl/>
        </w:rPr>
      </w:pPr>
      <w:r>
        <w:rPr>
          <w:rFonts w:hint="eastAsia"/>
          <w:rtl/>
        </w:rPr>
        <w:t>إشهاد</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أيّ</w:t>
      </w:r>
      <w:r>
        <w:rPr>
          <w:rFonts w:hint="eastAsia"/>
          <w:rtl/>
        </w:rPr>
        <w:t>اها</w:t>
      </w:r>
      <w:r>
        <w:rPr>
          <w:rtl/>
        </w:rPr>
        <w:t xml:space="preserve"> ع</w:t>
      </w:r>
      <w:r w:rsidR="009B6D3C">
        <w:rPr>
          <w:rtl/>
        </w:rPr>
        <w:t>لي</w:t>
      </w:r>
      <w:r>
        <w:rPr>
          <w:rtl/>
        </w:rPr>
        <w:t xml:space="preserve"> بعض ما قال </w:t>
      </w:r>
      <w:r w:rsidR="004B4B77">
        <w:rPr>
          <w:rtl/>
        </w:rPr>
        <w:t>في</w:t>
      </w:r>
      <w:r>
        <w:rPr>
          <w:rtl/>
        </w:rPr>
        <w:t xml:space="preserve"> فضل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احتجاج أمّ </w:t>
      </w:r>
      <w:r w:rsidR="007C7B27">
        <w:rPr>
          <w:rtl/>
        </w:rPr>
        <w:t>سلمة</w:t>
      </w:r>
      <w:r>
        <w:rPr>
          <w:rtl/>
        </w:rPr>
        <w:t xml:space="preserve"> ع</w:t>
      </w:r>
      <w:r w:rsidR="009B6D3C">
        <w:rPr>
          <w:rtl/>
        </w:rPr>
        <w:t>لي</w:t>
      </w:r>
      <w:r>
        <w:rPr>
          <w:rtl/>
        </w:rPr>
        <w:t xml:space="preserve"> </w:t>
      </w:r>
      <w:r w:rsidR="00C057D4">
        <w:rPr>
          <w:rtl/>
        </w:rPr>
        <w:t>عائشة</w:t>
      </w:r>
      <w:r>
        <w:rPr>
          <w:rtl/>
        </w:rPr>
        <w:t xml:space="preserve"> و منعها من الخروج </w:t>
      </w:r>
      <w:r w:rsidR="003261A0">
        <w:rPr>
          <w:rtl/>
        </w:rPr>
        <w:t>الى</w:t>
      </w:r>
      <w:r>
        <w:rPr>
          <w:rtl/>
        </w:rPr>
        <w:t xml:space="preserve"> ال</w:t>
      </w:r>
      <w:r w:rsidR="006926E7">
        <w:rPr>
          <w:rtl/>
        </w:rPr>
        <w:t>بصرة</w:t>
      </w:r>
      <w:r>
        <w:rPr>
          <w:rtl/>
        </w:rPr>
        <w:t xml:space="preserve"> </w:t>
      </w:r>
      <w:r w:rsidR="00643081">
        <w:rPr>
          <w:rStyle w:val="libFootnotenumChar"/>
          <w:rtl/>
        </w:rPr>
        <w:t>(6)</w:t>
      </w:r>
      <w:r>
        <w:rPr>
          <w:rtl/>
        </w:rPr>
        <w:t>.</w:t>
      </w:r>
    </w:p>
    <w:p w:rsidR="00D94CCA" w:rsidRDefault="004B4B77" w:rsidP="00A33C4B">
      <w:pPr>
        <w:pStyle w:val="libNormal"/>
        <w:rPr>
          <w:rtl/>
        </w:rPr>
      </w:pPr>
      <w:r>
        <w:rPr>
          <w:rFonts w:hint="eastAsia"/>
          <w:rtl/>
        </w:rPr>
        <w:t>فصاحة</w:t>
      </w:r>
      <w:r w:rsidR="00A33C4B">
        <w:rPr>
          <w:rtl/>
        </w:rPr>
        <w:t xml:space="preserve"> أمّ </w:t>
      </w:r>
      <w:r w:rsidR="007C7B27">
        <w:rPr>
          <w:rtl/>
        </w:rPr>
        <w:t>سلمة</w:t>
      </w:r>
      <w:r w:rsidR="00A33C4B">
        <w:rPr>
          <w:rtl/>
        </w:rPr>
        <w:t xml:space="preserve"> و أشعارها </w:t>
      </w:r>
      <w:r>
        <w:rPr>
          <w:rtl/>
        </w:rPr>
        <w:t>في</w:t>
      </w:r>
      <w:r w:rsidR="00A33C4B">
        <w:rPr>
          <w:rtl/>
        </w:rPr>
        <w:t xml:space="preserve"> حقّ </w:t>
      </w:r>
      <w:r w:rsidR="00C057D4">
        <w:rPr>
          <w:rtl/>
        </w:rPr>
        <w:t>عائشة</w:t>
      </w:r>
      <w:r w:rsidR="00A33C4B">
        <w:rPr>
          <w:rtl/>
        </w:rPr>
        <w:t>:</w:t>
      </w:r>
    </w:p>
    <w:p w:rsidR="00D94CCA" w:rsidRDefault="00A33C4B" w:rsidP="00A33C4B">
      <w:pPr>
        <w:pStyle w:val="libNormal"/>
      </w:pPr>
      <w:r>
        <w:rPr>
          <w:rFonts w:hint="eastAsia"/>
          <w:rtl/>
        </w:rPr>
        <w:t>لو</w:t>
      </w:r>
      <w:r>
        <w:rPr>
          <w:rtl/>
        </w:rPr>
        <w:t xml:space="preserve"> کان معتصما</w:t>
      </w:r>
      <w:r w:rsidR="00C4135D">
        <w:rPr>
          <w:rFonts w:hint="cs"/>
          <w:rtl/>
        </w:rPr>
        <w:t>ً</w:t>
      </w:r>
      <w:r>
        <w:rPr>
          <w:rtl/>
        </w:rPr>
        <w:t xml:space="preserve"> من </w:t>
      </w:r>
      <w:r w:rsidR="00C4135D">
        <w:rPr>
          <w:rtl/>
        </w:rPr>
        <w:t>زلّة</w:t>
      </w:r>
      <w:r>
        <w:rPr>
          <w:rtl/>
        </w:rPr>
        <w:t xml:space="preserve"> أحد... </w:t>
      </w:r>
      <w:r w:rsidR="00643081">
        <w:rPr>
          <w:rStyle w:val="libFootnotenumChar"/>
          <w:rtl/>
        </w:rPr>
        <w:t>(7)</w:t>
      </w:r>
    </w:p>
    <w:p w:rsidR="00D94CCA" w:rsidRDefault="00A33C4B" w:rsidP="00A33C4B">
      <w:pPr>
        <w:pStyle w:val="libNormal"/>
        <w:rPr>
          <w:rtl/>
        </w:rPr>
      </w:pPr>
      <w:r w:rsidRPr="00C4135D">
        <w:rPr>
          <w:rStyle w:val="libBold1Char"/>
          <w:rFonts w:hint="eastAsia"/>
          <w:rtl/>
        </w:rPr>
        <w:t>أقول</w:t>
      </w:r>
      <w:r>
        <w:rPr>
          <w:rtl/>
        </w:rPr>
        <w:t xml:space="preserve">: و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C4135D">
        <w:rPr>
          <w:rtl/>
        </w:rPr>
        <w:t>في</w:t>
      </w:r>
      <w:r w:rsidR="00643081" w:rsidRPr="00C4135D">
        <w:rPr>
          <w:rFonts w:hint="eastAsia"/>
          <w:rtl/>
        </w:rPr>
        <w:t>(</w:t>
      </w:r>
      <w:r w:rsidRPr="00C4135D">
        <w:rPr>
          <w:rFonts w:hint="eastAsia"/>
          <w:rtl/>
        </w:rPr>
        <w:t>ع</w:t>
      </w:r>
      <w:r w:rsidRPr="00C4135D">
        <w:rPr>
          <w:rFonts w:hint="cs"/>
          <w:rtl/>
        </w:rPr>
        <w:t>ی</w:t>
      </w:r>
      <w:r w:rsidRPr="00C4135D">
        <w:rPr>
          <w:rFonts w:hint="eastAsia"/>
          <w:rtl/>
        </w:rPr>
        <w:t>ش</w:t>
      </w:r>
      <w:r w:rsidR="00643081" w:rsidRPr="00C4135D">
        <w:rPr>
          <w:rFonts w:hint="eastAsia"/>
          <w:rtl/>
        </w:rPr>
        <w:t>)</w:t>
      </w:r>
      <w:r>
        <w:rPr>
          <w:rtl/>
        </w:rPr>
        <w:t>.</w:t>
      </w:r>
    </w:p>
    <w:p w:rsidR="00D94CCA" w:rsidRDefault="00A33C4B" w:rsidP="00C4135D">
      <w:pPr>
        <w:pStyle w:val="libCenterBold1"/>
        <w:rPr>
          <w:rtl/>
        </w:rPr>
      </w:pPr>
      <w:r>
        <w:rPr>
          <w:rFonts w:hint="eastAsia"/>
          <w:rtl/>
        </w:rPr>
        <w:t>إحتجاج</w:t>
      </w:r>
      <w:r>
        <w:rPr>
          <w:rtl/>
        </w:rPr>
        <w:t xml:space="preserve"> أمّ </w:t>
      </w:r>
      <w:r w:rsidR="007C7B27">
        <w:rPr>
          <w:rtl/>
        </w:rPr>
        <w:t>سلمة</w:t>
      </w:r>
      <w:r>
        <w:rPr>
          <w:rtl/>
        </w:rPr>
        <w:t xml:space="preserve"> ع</w:t>
      </w:r>
      <w:r w:rsidR="009B6D3C">
        <w:rPr>
          <w:rtl/>
        </w:rPr>
        <w:t>لي</w:t>
      </w:r>
      <w:r>
        <w:rPr>
          <w:rtl/>
        </w:rPr>
        <w:t xml:space="preserve"> أخ</w:t>
      </w:r>
      <w:r w:rsidR="00C4135D">
        <w:rPr>
          <w:rFonts w:hint="cs"/>
          <w:rtl/>
        </w:rPr>
        <w:t>ي</w:t>
      </w:r>
      <w:r>
        <w:rPr>
          <w:rtl/>
        </w:rPr>
        <w:t xml:space="preserve"> ت</w:t>
      </w:r>
      <w:r>
        <w:rPr>
          <w:rFonts w:hint="cs"/>
          <w:rtl/>
        </w:rPr>
        <w:t>ی</w:t>
      </w:r>
      <w:r>
        <w:rPr>
          <w:rFonts w:hint="eastAsia"/>
          <w:rtl/>
        </w:rPr>
        <w:t>م</w:t>
      </w:r>
    </w:p>
    <w:p w:rsidR="00D94CCA" w:rsidRDefault="00A33C4B" w:rsidP="00A33C4B">
      <w:pPr>
        <w:pStyle w:val="libNormal"/>
        <w:rPr>
          <w:rtl/>
        </w:rPr>
      </w:pPr>
      <w:r>
        <w:rPr>
          <w:rFonts w:hint="eastAsia"/>
          <w:rtl/>
        </w:rPr>
        <w:t>و</w:t>
      </w:r>
      <w:r>
        <w:rPr>
          <w:rtl/>
        </w:rPr>
        <w:t xml:space="preserve"> </w:t>
      </w:r>
      <w:r w:rsidR="004B4B77">
        <w:rPr>
          <w:rtl/>
        </w:rPr>
        <w:t>في</w:t>
      </w:r>
      <w:r>
        <w:rPr>
          <w:rtl/>
        </w:rPr>
        <w:t>(الدرّ النظ</w:t>
      </w:r>
      <w:r>
        <w:rPr>
          <w:rFonts w:hint="cs"/>
          <w:rtl/>
        </w:rPr>
        <w:t>ی</w:t>
      </w:r>
      <w:r>
        <w:rPr>
          <w:rFonts w:hint="eastAsia"/>
          <w:rtl/>
        </w:rPr>
        <w:t>م</w:t>
      </w:r>
      <w:r>
        <w:rPr>
          <w:rtl/>
        </w:rPr>
        <w:t>)للش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w:t>
      </w:r>
      <w:r>
        <w:rPr>
          <w:rFonts w:hint="cs"/>
          <w:rtl/>
        </w:rPr>
        <w:t>ی</w:t>
      </w:r>
      <w:r>
        <w:rPr>
          <w:rFonts w:hint="eastAsia"/>
          <w:rtl/>
        </w:rPr>
        <w:t>وسف</w:t>
      </w:r>
      <w:r>
        <w:rPr>
          <w:rtl/>
        </w:rPr>
        <w:t xml:space="preserve"> بن حاتم ال</w:t>
      </w:r>
      <w:r w:rsidR="004B4B77">
        <w:rPr>
          <w:rtl/>
        </w:rPr>
        <w:t>شامي</w:t>
      </w:r>
      <w:r>
        <w:rPr>
          <w:rtl/>
        </w:rPr>
        <w:t xml:space="preserve"> قال بعد </w:t>
      </w:r>
      <w:r w:rsidR="00FC17A3">
        <w:rPr>
          <w:rtl/>
        </w:rPr>
        <w:t>خطبة</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w:t>
      </w:r>
      <w:r w:rsidR="004B4B77">
        <w:rPr>
          <w:rtl/>
        </w:rPr>
        <w:t>في</w:t>
      </w:r>
      <w:r>
        <w:rPr>
          <w:rtl/>
        </w:rPr>
        <w:t xml:space="preserve"> المسجد و کلام </w:t>
      </w:r>
      <w:r w:rsidR="004B4B77">
        <w:rPr>
          <w:rtl/>
        </w:rPr>
        <w:t>أبي</w:t>
      </w:r>
      <w:r>
        <w:rPr>
          <w:rtl/>
        </w:rPr>
        <w:t xml:space="preserve"> بکر،: فقالت أمّ </w:t>
      </w:r>
      <w:r w:rsidR="007C7B27" w:rsidRPr="00C4135D">
        <w:rPr>
          <w:rtl/>
        </w:rPr>
        <w:t>سلمة</w:t>
      </w:r>
      <w:r w:rsidRPr="00C4135D">
        <w:rPr>
          <w:rtl/>
        </w:rPr>
        <w:t>(</w:t>
      </w:r>
      <w:r w:rsidR="003D2FE4" w:rsidRPr="00C4135D">
        <w:rPr>
          <w:rtl/>
        </w:rPr>
        <w:t>رضي‌الله‌عنه</w:t>
      </w:r>
      <w:r w:rsidRPr="00C4135D">
        <w:rPr>
          <w:rtl/>
        </w:rPr>
        <w:t>ا)</w:t>
      </w:r>
      <w:r>
        <w:rPr>
          <w:rtl/>
        </w:rPr>
        <w:t>ح</w:t>
      </w:r>
      <w:r>
        <w:rPr>
          <w:rFonts w:hint="cs"/>
          <w:rtl/>
        </w:rPr>
        <w:t>ی</w:t>
      </w:r>
      <w:r>
        <w:rPr>
          <w:rFonts w:hint="eastAsia"/>
          <w:rtl/>
        </w:rPr>
        <w:t>ث</w:t>
      </w:r>
    </w:p>
    <w:p w:rsidR="00643081" w:rsidRPr="00643081" w:rsidRDefault="00643081" w:rsidP="00643081">
      <w:pPr>
        <w:pStyle w:val="libLine"/>
        <w:rPr>
          <w:rStyle w:val="libFootnote0Char"/>
          <w:rtl/>
        </w:rPr>
      </w:pPr>
      <w:r>
        <w:rPr>
          <w:rFonts w:hint="eastAsia"/>
          <w:rtl/>
        </w:rPr>
        <w:t>____________________</w:t>
      </w:r>
    </w:p>
    <w:p w:rsidR="00643081" w:rsidRPr="00C4135D" w:rsidRDefault="00643081" w:rsidP="00C4135D">
      <w:pPr>
        <w:pStyle w:val="libFootnote0"/>
        <w:rPr>
          <w:rtl/>
        </w:rPr>
      </w:pPr>
      <w:r w:rsidRPr="00C4135D">
        <w:rPr>
          <w:rFonts w:hint="eastAsia"/>
          <w:rtl/>
        </w:rPr>
        <w:t>(1)</w:t>
      </w:r>
      <w:r w:rsidR="00C4135D" w:rsidRPr="00C4135D">
        <w:rPr>
          <w:rFonts w:hint="cs"/>
          <w:rtl/>
        </w:rPr>
        <w:t xml:space="preserve"> ق:9/79/376،ج:39/138.</w:t>
      </w:r>
    </w:p>
    <w:p w:rsidR="00643081" w:rsidRPr="00C4135D" w:rsidRDefault="00643081" w:rsidP="00C4135D">
      <w:pPr>
        <w:pStyle w:val="libFootnote0"/>
        <w:rPr>
          <w:rtl/>
        </w:rPr>
      </w:pPr>
      <w:r w:rsidRPr="00C4135D">
        <w:rPr>
          <w:rFonts w:hint="eastAsia"/>
          <w:rtl/>
        </w:rPr>
        <w:t>(2)</w:t>
      </w:r>
      <w:r w:rsidR="00C4135D" w:rsidRPr="00C4135D">
        <w:rPr>
          <w:rFonts w:hint="cs"/>
          <w:rtl/>
        </w:rPr>
        <w:t xml:space="preserve"> ق:6/70/726،ج:22/225.</w:t>
      </w:r>
    </w:p>
    <w:p w:rsidR="00643081" w:rsidRPr="00C4135D" w:rsidRDefault="00643081" w:rsidP="00C4135D">
      <w:pPr>
        <w:pStyle w:val="libFootnote0"/>
        <w:rPr>
          <w:rtl/>
        </w:rPr>
      </w:pPr>
      <w:r w:rsidRPr="00C4135D">
        <w:rPr>
          <w:rFonts w:hint="eastAsia"/>
          <w:rtl/>
        </w:rPr>
        <w:t>(3)</w:t>
      </w:r>
      <w:r w:rsidR="00C4135D" w:rsidRPr="00C4135D">
        <w:rPr>
          <w:rFonts w:hint="cs"/>
          <w:rtl/>
        </w:rPr>
        <w:t xml:space="preserve"> ق:6/70/726،ج:22/226.</w:t>
      </w:r>
    </w:p>
    <w:p w:rsidR="00643081" w:rsidRPr="00C4135D" w:rsidRDefault="00643081" w:rsidP="00C4135D">
      <w:pPr>
        <w:pStyle w:val="libFootnote0"/>
        <w:rPr>
          <w:rtl/>
        </w:rPr>
      </w:pPr>
      <w:r w:rsidRPr="00C4135D">
        <w:rPr>
          <w:rFonts w:hint="eastAsia"/>
          <w:rtl/>
        </w:rPr>
        <w:t>(4)</w:t>
      </w:r>
      <w:r w:rsidR="00C4135D" w:rsidRPr="00C4135D">
        <w:rPr>
          <w:rFonts w:hint="cs"/>
          <w:rtl/>
        </w:rPr>
        <w:t xml:space="preserve"> ق:8/1/7،ج:28/22.</w:t>
      </w:r>
    </w:p>
    <w:p w:rsidR="00C4135D" w:rsidRDefault="00C4135D" w:rsidP="00D91BDF">
      <w:pPr>
        <w:pStyle w:val="libFootnote0"/>
        <w:rPr>
          <w:rtl/>
        </w:rPr>
      </w:pPr>
      <w:r>
        <w:rPr>
          <w:rFonts w:hint="cs"/>
          <w:rtl/>
        </w:rPr>
        <w:t>(5) ق:8/13/146،ج</w:t>
      </w:r>
      <w:r w:rsidR="00D91BDF">
        <w:rPr>
          <w:rFonts w:hint="cs"/>
          <w:rtl/>
        </w:rPr>
        <w:t xml:space="preserve">:-. </w:t>
      </w:r>
      <w:r>
        <w:rPr>
          <w:rFonts w:hint="cs"/>
          <w:rtl/>
        </w:rPr>
        <w:t>ق:8/40/456،ج:32/299. ق:9/61/289،ج:38/122. ق:9/86/406،ج:39/267.</w:t>
      </w:r>
    </w:p>
    <w:p w:rsidR="00C4135D" w:rsidRDefault="00C4135D" w:rsidP="00C4135D">
      <w:pPr>
        <w:pStyle w:val="libFootnote0"/>
        <w:rPr>
          <w:rtl/>
        </w:rPr>
      </w:pPr>
      <w:r>
        <w:rPr>
          <w:rFonts w:hint="cs"/>
          <w:rtl/>
        </w:rPr>
        <w:t>(6) ق:8/35/424،ج:32/149.</w:t>
      </w:r>
    </w:p>
    <w:p w:rsidR="00C4135D" w:rsidRPr="00C4135D" w:rsidRDefault="00C4135D" w:rsidP="00C4135D">
      <w:pPr>
        <w:pStyle w:val="libFootnote0"/>
        <w:rPr>
          <w:rtl/>
        </w:rPr>
      </w:pPr>
      <w:r>
        <w:rPr>
          <w:rFonts w:hint="cs"/>
          <w:rtl/>
        </w:rPr>
        <w:t>(7) ق:8/35/424،ج:32/152.</w:t>
      </w:r>
    </w:p>
    <w:p w:rsidR="00643081" w:rsidRDefault="00643081" w:rsidP="00A33C4B">
      <w:pPr>
        <w:pStyle w:val="libNormal"/>
        <w:rPr>
          <w:rtl/>
        </w:rPr>
      </w:pPr>
      <w:r>
        <w:rPr>
          <w:rFonts w:hint="eastAsia"/>
          <w:rtl/>
        </w:rPr>
        <w:br w:type="page"/>
      </w:r>
    </w:p>
    <w:p w:rsidR="00D94CCA" w:rsidRDefault="00A33C4B" w:rsidP="001E4EF9">
      <w:pPr>
        <w:pStyle w:val="libNormal0"/>
      </w:pPr>
      <w:r>
        <w:rPr>
          <w:rFonts w:hint="eastAsia"/>
          <w:rtl/>
        </w:rPr>
        <w:lastRenderedPageBreak/>
        <w:t>سمعت</w:t>
      </w:r>
      <w:r>
        <w:rPr>
          <w:rtl/>
        </w:rPr>
        <w:t xml:space="preserve"> ما جر</w:t>
      </w:r>
      <w:r>
        <w:rPr>
          <w:rFonts w:hint="cs"/>
          <w:rtl/>
        </w:rPr>
        <w:t>ی</w:t>
      </w:r>
      <w:r>
        <w:rPr>
          <w:rtl/>
        </w:rPr>
        <w:t xml:space="preserve"> ل</w:t>
      </w:r>
      <w:r w:rsidR="00712DE8">
        <w:rPr>
          <w:rtl/>
        </w:rPr>
        <w:t>فاطمة</w:t>
      </w:r>
      <w:r>
        <w:rPr>
          <w:rtl/>
        </w:rPr>
        <w:t xml:space="preserve"> </w:t>
      </w:r>
      <w:r w:rsidR="008D28B1" w:rsidRPr="008D28B1">
        <w:rPr>
          <w:rStyle w:val="libAlaemChar"/>
          <w:rtl/>
        </w:rPr>
        <w:t>عليها‌السلام</w:t>
      </w:r>
      <w:r>
        <w:rPr>
          <w:rtl/>
        </w:rPr>
        <w:t xml:space="preserve">:أ لمثل </w:t>
      </w:r>
      <w:r w:rsidR="00712DE8">
        <w:rPr>
          <w:rtl/>
        </w:rPr>
        <w:t>فاطمة</w:t>
      </w:r>
      <w:r>
        <w:rPr>
          <w:rtl/>
        </w:rPr>
        <w:t xml:space="preserve"> بنت رسول اللّه </w:t>
      </w:r>
      <w:r w:rsidR="00D665AA" w:rsidRPr="00D665AA">
        <w:rPr>
          <w:rStyle w:val="libAlaemChar"/>
          <w:rtl/>
        </w:rPr>
        <w:t>صلى‌الله‌عليه‌وآله‌وسلم</w:t>
      </w:r>
      <w:r>
        <w:rPr>
          <w:rtl/>
        </w:rPr>
        <w:t xml:space="preserve"> </w:t>
      </w:r>
      <w:r>
        <w:rPr>
          <w:rFonts w:hint="cs"/>
          <w:rtl/>
        </w:rPr>
        <w:t>ی</w:t>
      </w:r>
      <w:r>
        <w:rPr>
          <w:rFonts w:hint="eastAsia"/>
          <w:rtl/>
        </w:rPr>
        <w:t>قال</w:t>
      </w:r>
      <w:r>
        <w:rPr>
          <w:rtl/>
        </w:rPr>
        <w:t xml:space="preserve"> هذا القول؟! </w:t>
      </w:r>
      <w:r w:rsidR="00B80428">
        <w:rPr>
          <w:rtl/>
        </w:rPr>
        <w:t>هي</w:t>
      </w:r>
      <w:r>
        <w:rPr>
          <w:rtl/>
        </w:rPr>
        <w:t xml:space="preserve"> و اللّه الحوراء ب</w:t>
      </w:r>
      <w:r>
        <w:rPr>
          <w:rFonts w:hint="cs"/>
          <w:rtl/>
        </w:rPr>
        <w:t>ی</w:t>
      </w:r>
      <w:r>
        <w:rPr>
          <w:rFonts w:hint="eastAsia"/>
          <w:rtl/>
        </w:rPr>
        <w:t>ن</w:t>
      </w:r>
      <w:r>
        <w:rPr>
          <w:rtl/>
        </w:rPr>
        <w:t xml:space="preserve"> الإنس و النفس للنفس رب</w:t>
      </w:r>
      <w:r>
        <w:rPr>
          <w:rFonts w:hint="cs"/>
          <w:rtl/>
        </w:rPr>
        <w:t>ی</w:t>
      </w:r>
      <w:r>
        <w:rPr>
          <w:rFonts w:hint="eastAsia"/>
          <w:rtl/>
        </w:rPr>
        <w:t>ت</w:t>
      </w:r>
      <w:r>
        <w:rPr>
          <w:rtl/>
        </w:rPr>
        <w:t xml:space="preserve"> </w:t>
      </w:r>
      <w:r w:rsidR="004B4B77">
        <w:rPr>
          <w:rtl/>
        </w:rPr>
        <w:t>في</w:t>
      </w:r>
      <w:r>
        <w:rPr>
          <w:rtl/>
        </w:rPr>
        <w:t xml:space="preserve"> حجور الأتق</w:t>
      </w:r>
      <w:r>
        <w:rPr>
          <w:rFonts w:hint="cs"/>
          <w:rtl/>
        </w:rPr>
        <w:t>ی</w:t>
      </w:r>
      <w:r>
        <w:rPr>
          <w:rFonts w:hint="eastAsia"/>
          <w:rtl/>
        </w:rPr>
        <w:t>اء</w:t>
      </w:r>
      <w:r>
        <w:rPr>
          <w:rtl/>
        </w:rPr>
        <w:t xml:space="preserve"> و تناولتها </w:t>
      </w:r>
      <w:r w:rsidR="009D0B59">
        <w:rPr>
          <w:rtl/>
        </w:rPr>
        <w:t>اي</w:t>
      </w:r>
      <w:r w:rsidR="006926E7">
        <w:rPr>
          <w:rFonts w:hint="cs"/>
          <w:rtl/>
        </w:rPr>
        <w:t>دي</w:t>
      </w:r>
      <w:r>
        <w:rPr>
          <w:rtl/>
        </w:rPr>
        <w:t xml:space="preserve"> ال</w:t>
      </w:r>
      <w:r w:rsidR="00B80428">
        <w:rPr>
          <w:rtl/>
        </w:rPr>
        <w:t>ملائکة</w:t>
      </w:r>
      <w:r>
        <w:rPr>
          <w:rtl/>
        </w:rPr>
        <w:t xml:space="preserve"> و نمت </w:t>
      </w:r>
      <w:r w:rsidR="004B4B77">
        <w:rPr>
          <w:rtl/>
        </w:rPr>
        <w:t>في</w:t>
      </w:r>
      <w:r>
        <w:rPr>
          <w:rtl/>
        </w:rPr>
        <w:t xml:space="preserve"> حجور الطاهرات و نشأت خ</w:t>
      </w:r>
      <w:r>
        <w:rPr>
          <w:rFonts w:hint="cs"/>
          <w:rtl/>
        </w:rPr>
        <w:t>ی</w:t>
      </w:r>
      <w:r>
        <w:rPr>
          <w:rFonts w:hint="eastAsia"/>
          <w:rtl/>
        </w:rPr>
        <w:t>ر</w:t>
      </w:r>
      <w:r>
        <w:rPr>
          <w:rtl/>
        </w:rPr>
        <w:t xml:space="preserve"> نشأ و </w:t>
      </w:r>
      <w:r w:rsidR="006926E7">
        <w:rPr>
          <w:rtl/>
        </w:rPr>
        <w:t>ربّي</w:t>
      </w:r>
      <w:r>
        <w:rPr>
          <w:rFonts w:hint="eastAsia"/>
          <w:rtl/>
        </w:rPr>
        <w:t>ت</w:t>
      </w:r>
      <w:r>
        <w:rPr>
          <w:rtl/>
        </w:rPr>
        <w:t xml:space="preserve"> خ</w:t>
      </w:r>
      <w:r>
        <w:rPr>
          <w:rFonts w:hint="cs"/>
          <w:rtl/>
        </w:rPr>
        <w:t>ی</w:t>
      </w:r>
      <w:r>
        <w:rPr>
          <w:rFonts w:hint="eastAsia"/>
          <w:rtl/>
        </w:rPr>
        <w:t>ر</w:t>
      </w:r>
      <w:r>
        <w:rPr>
          <w:rtl/>
        </w:rPr>
        <w:t xml:space="preserve"> مرب</w:t>
      </w:r>
      <w:r>
        <w:rPr>
          <w:rFonts w:hint="cs"/>
          <w:rtl/>
        </w:rPr>
        <w:t>ی</w:t>
      </w:r>
      <w:r>
        <w:rPr>
          <w:rFonts w:hint="eastAsia"/>
          <w:rtl/>
        </w:rPr>
        <w:t>،</w:t>
      </w:r>
      <w:r>
        <w:rPr>
          <w:rtl/>
        </w:rPr>
        <w:t xml:space="preserve"> أ ت</w:t>
      </w:r>
      <w:r>
        <w:rPr>
          <w:rFonts w:hint="eastAsia"/>
          <w:rtl/>
        </w:rPr>
        <w:t>زعمون</w:t>
      </w:r>
      <w:r>
        <w:rPr>
          <w:rtl/>
        </w:rPr>
        <w:t xml:space="preserve"> أنّ رسول اللّه </w:t>
      </w:r>
      <w:r w:rsidR="00D665AA" w:rsidRPr="00D665AA">
        <w:rPr>
          <w:rStyle w:val="libAlaemChar"/>
          <w:rtl/>
        </w:rPr>
        <w:t>صلى‌الله‌عليه‌وآله‌وسلم</w:t>
      </w:r>
      <w:r>
        <w:rPr>
          <w:rtl/>
        </w:rPr>
        <w:t xml:space="preserve"> حرّم ع</w:t>
      </w:r>
      <w:r w:rsidR="009B6D3C">
        <w:rPr>
          <w:rtl/>
        </w:rPr>
        <w:t>لي</w:t>
      </w:r>
      <w:r>
        <w:rPr>
          <w:rFonts w:hint="eastAsia"/>
          <w:rtl/>
        </w:rPr>
        <w:t>ها</w:t>
      </w:r>
      <w:r>
        <w:rPr>
          <w:rtl/>
        </w:rPr>
        <w:t xml:space="preserve"> م</w:t>
      </w:r>
      <w:r>
        <w:rPr>
          <w:rFonts w:hint="cs"/>
          <w:rtl/>
        </w:rPr>
        <w:t>ی</w:t>
      </w:r>
      <w:r>
        <w:rPr>
          <w:rFonts w:hint="eastAsia"/>
          <w:rtl/>
        </w:rPr>
        <w:t>راثه</w:t>
      </w:r>
      <w:r>
        <w:rPr>
          <w:rtl/>
        </w:rPr>
        <w:t xml:space="preserve"> و لم </w:t>
      </w:r>
      <w:r>
        <w:rPr>
          <w:rFonts w:hint="cs"/>
          <w:rtl/>
        </w:rPr>
        <w:t>ی</w:t>
      </w:r>
      <w:r>
        <w:rPr>
          <w:rFonts w:hint="eastAsia"/>
          <w:rtl/>
        </w:rPr>
        <w:t>علمها</w:t>
      </w:r>
      <w:r>
        <w:rPr>
          <w:rtl/>
        </w:rPr>
        <w:t xml:space="preserve"> و قد قال اللّه </w:t>
      </w:r>
      <w:r w:rsidR="00FC17A3">
        <w:rPr>
          <w:rtl/>
        </w:rPr>
        <w:t>تعالى</w:t>
      </w:r>
      <w:r>
        <w:rPr>
          <w:rtl/>
        </w:rPr>
        <w:t>:</w:t>
      </w:r>
      <w:r w:rsidR="00643081" w:rsidRPr="00643081">
        <w:rPr>
          <w:rStyle w:val="libAlaemChar"/>
          <w:rFonts w:hint="eastAsia"/>
          <w:rtl/>
        </w:rPr>
        <w:t>(</w:t>
      </w:r>
      <w:r w:rsidRPr="001E4EF9">
        <w:rPr>
          <w:rStyle w:val="libAieChar"/>
          <w:rFonts w:hint="eastAsia"/>
          <w:rtl/>
        </w:rPr>
        <w:t>وَ</w:t>
      </w:r>
      <w:r w:rsidRPr="001E4EF9">
        <w:rPr>
          <w:rStyle w:val="libAieChar"/>
          <w:rtl/>
        </w:rPr>
        <w:t xml:space="preserve"> أَنْذِرْ عَشِ</w:t>
      </w:r>
      <w:r w:rsidRPr="001E4EF9">
        <w:rPr>
          <w:rStyle w:val="libAieChar"/>
          <w:rFonts w:hint="cs"/>
          <w:rtl/>
        </w:rPr>
        <w:t>ی</w:t>
      </w:r>
      <w:r w:rsidRPr="001E4EF9">
        <w:rPr>
          <w:rStyle w:val="libAieChar"/>
          <w:rFonts w:hint="eastAsia"/>
          <w:rtl/>
        </w:rPr>
        <w:t>رَتَکَ</w:t>
      </w:r>
      <w:r w:rsidRPr="001E4EF9">
        <w:rPr>
          <w:rStyle w:val="libAieChar"/>
          <w:rtl/>
        </w:rPr>
        <w:t xml:space="preserve"> الْأَقْرَبِ</w:t>
      </w:r>
      <w:r w:rsidRPr="001E4EF9">
        <w:rPr>
          <w:rStyle w:val="libAieChar"/>
          <w:rFonts w:hint="cs"/>
          <w:rtl/>
        </w:rPr>
        <w:t>ی</w:t>
      </w:r>
      <w:r w:rsidRPr="001E4EF9">
        <w:rPr>
          <w:rStyle w:val="libAieChar"/>
          <w:rFonts w:hint="eastAsia"/>
          <w:rtl/>
        </w:rPr>
        <w:t>نَ</w:t>
      </w:r>
      <w:r w:rsidR="00643081" w:rsidRPr="00643081">
        <w:rPr>
          <w:rStyle w:val="libAlaemChar"/>
          <w:rFonts w:hint="eastAsia"/>
          <w:rtl/>
        </w:rPr>
        <w:t>)</w:t>
      </w:r>
      <w:r w:rsidR="00643081">
        <w:rPr>
          <w:rStyle w:val="libFootnotenumChar"/>
          <w:rtl/>
        </w:rPr>
        <w:t>(1)</w:t>
      </w:r>
    </w:p>
    <w:p w:rsidR="00D94CCA" w:rsidRDefault="00A33C4B" w:rsidP="00A33C4B">
      <w:pPr>
        <w:pStyle w:val="libNormal"/>
        <w:rPr>
          <w:rtl/>
        </w:rPr>
      </w:pPr>
      <w:r>
        <w:rPr>
          <w:rFonts w:hint="eastAsia"/>
          <w:rtl/>
        </w:rPr>
        <w:t>أ</w:t>
      </w:r>
      <w:r>
        <w:rPr>
          <w:rtl/>
        </w:rPr>
        <w:t xml:space="preserve"> فأنذرها و خالفت </w:t>
      </w:r>
      <w:r w:rsidR="001E4EF9">
        <w:rPr>
          <w:rtl/>
        </w:rPr>
        <w:t>متطلّبة</w:t>
      </w:r>
      <w:r>
        <w:rPr>
          <w:rtl/>
        </w:rPr>
        <w:t xml:space="preserve"> و </w:t>
      </w:r>
      <w:r w:rsidR="00B80428">
        <w:rPr>
          <w:rtl/>
        </w:rPr>
        <w:t>هي</w:t>
      </w:r>
      <w:r>
        <w:rPr>
          <w:rtl/>
        </w:rPr>
        <w:t xml:space="preserve"> </w:t>
      </w:r>
      <w:r w:rsidR="00A638DD">
        <w:rPr>
          <w:rtl/>
        </w:rPr>
        <w:t>خیرة</w:t>
      </w:r>
      <w:r>
        <w:rPr>
          <w:rtl/>
        </w:rPr>
        <w:t xml:space="preserve"> النسوان و أمّ ساده الشبّان و </w:t>
      </w:r>
      <w:r w:rsidR="004B4B77">
        <w:rPr>
          <w:rtl/>
        </w:rPr>
        <w:t>عدي</w:t>
      </w:r>
      <w:r>
        <w:rPr>
          <w:rFonts w:hint="eastAsia"/>
          <w:rtl/>
        </w:rPr>
        <w:t>له</w:t>
      </w:r>
      <w:r>
        <w:rPr>
          <w:rtl/>
        </w:rPr>
        <w:t xml:space="preserve"> </w:t>
      </w:r>
      <w:r w:rsidR="005F3CBA">
        <w:rPr>
          <w:rtl/>
        </w:rPr>
        <w:t>ابنة</w:t>
      </w:r>
      <w:r>
        <w:rPr>
          <w:rtl/>
        </w:rPr>
        <w:t xml:space="preserve"> عمران،تمّت </w:t>
      </w:r>
      <w:r w:rsidR="005F3CBA">
        <w:rPr>
          <w:rtl/>
        </w:rPr>
        <w:t>بأبي</w:t>
      </w:r>
      <w:r w:rsidR="005F3CBA">
        <w:rPr>
          <w:rFonts w:hint="cs"/>
          <w:rtl/>
        </w:rPr>
        <w:t>ه</w:t>
      </w:r>
      <w:r>
        <w:rPr>
          <w:rFonts w:hint="eastAsia"/>
          <w:rtl/>
        </w:rPr>
        <w:t>ا</w:t>
      </w:r>
      <w:r>
        <w:rPr>
          <w:rtl/>
        </w:rPr>
        <w:t xml:space="preserve"> رسالات ربّه فو اللّه لقد کان </w:t>
      </w:r>
      <w:r>
        <w:rPr>
          <w:rFonts w:hint="cs"/>
          <w:rtl/>
        </w:rPr>
        <w:t>ی</w:t>
      </w:r>
      <w:r>
        <w:rPr>
          <w:rFonts w:hint="eastAsia"/>
          <w:rtl/>
        </w:rPr>
        <w:t>شفق</w:t>
      </w:r>
      <w:r>
        <w:rPr>
          <w:rtl/>
        </w:rPr>
        <w:t xml:space="preserve"> ع</w:t>
      </w:r>
      <w:r w:rsidR="009B6D3C">
        <w:rPr>
          <w:rtl/>
        </w:rPr>
        <w:t>لي</w:t>
      </w:r>
      <w:r>
        <w:rPr>
          <w:rFonts w:hint="eastAsia"/>
          <w:rtl/>
        </w:rPr>
        <w:t>ها</w:t>
      </w:r>
      <w:r>
        <w:rPr>
          <w:rtl/>
        </w:rPr>
        <w:t xml:space="preserve"> من الحرّ و القرّ و </w:t>
      </w:r>
      <w:r>
        <w:rPr>
          <w:rFonts w:hint="cs"/>
          <w:rtl/>
        </w:rPr>
        <w:t>ی</w:t>
      </w:r>
      <w:r>
        <w:rPr>
          <w:rFonts w:hint="eastAsia"/>
          <w:rtl/>
        </w:rPr>
        <w:t>وسدها</w:t>
      </w:r>
      <w:r>
        <w:rPr>
          <w:rtl/>
        </w:rPr>
        <w:t xml:space="preserve"> </w:t>
      </w:r>
      <w:r>
        <w:rPr>
          <w:rFonts w:hint="cs"/>
          <w:rtl/>
        </w:rPr>
        <w:t>ی</w:t>
      </w:r>
      <w:r>
        <w:rPr>
          <w:rFonts w:hint="eastAsia"/>
          <w:rtl/>
        </w:rPr>
        <w:t>م</w:t>
      </w:r>
      <w:r>
        <w:rPr>
          <w:rFonts w:hint="cs"/>
          <w:rtl/>
        </w:rPr>
        <w:t>ی</w:t>
      </w:r>
      <w:r>
        <w:rPr>
          <w:rFonts w:hint="eastAsia"/>
          <w:rtl/>
        </w:rPr>
        <w:t>نه</w:t>
      </w:r>
      <w:r>
        <w:rPr>
          <w:rtl/>
        </w:rPr>
        <w:t xml:space="preserve"> و </w:t>
      </w:r>
      <w:r>
        <w:rPr>
          <w:rFonts w:hint="cs"/>
          <w:rtl/>
        </w:rPr>
        <w:t>ی</w:t>
      </w:r>
      <w:r>
        <w:rPr>
          <w:rFonts w:hint="eastAsia"/>
          <w:rtl/>
        </w:rPr>
        <w:t>لحفها</w:t>
      </w:r>
      <w:r>
        <w:rPr>
          <w:rtl/>
        </w:rPr>
        <w:t xml:space="preserve"> بشماله </w:t>
      </w:r>
      <w:r w:rsidR="006926E7">
        <w:rPr>
          <w:rtl/>
        </w:rPr>
        <w:t>روي</w:t>
      </w:r>
      <w:r>
        <w:rPr>
          <w:rFonts w:hint="eastAsia"/>
          <w:rtl/>
        </w:rPr>
        <w:t>دا</w:t>
      </w:r>
      <w:r>
        <w:rPr>
          <w:rtl/>
        </w:rPr>
        <w:t xml:space="preserve"> و رسول اللّه </w:t>
      </w:r>
      <w:r w:rsidR="00D665AA" w:rsidRPr="00D665AA">
        <w:rPr>
          <w:rStyle w:val="libAlaemChar"/>
          <w:rtl/>
        </w:rPr>
        <w:t>صلى‌الله‌عليه‌وآله‌وسلم</w:t>
      </w:r>
      <w:r>
        <w:rPr>
          <w:rtl/>
        </w:rPr>
        <w:t xml:space="preserve"> بمر</w:t>
      </w:r>
      <w:r w:rsidR="009D0B59">
        <w:rPr>
          <w:rtl/>
        </w:rPr>
        <w:t>اي</w:t>
      </w:r>
      <w:r>
        <w:rPr>
          <w:rtl/>
        </w:rPr>
        <w:t xml:space="preserve"> منکم و ع</w:t>
      </w:r>
      <w:r w:rsidR="009B6D3C">
        <w:rPr>
          <w:rtl/>
        </w:rPr>
        <w:t>لي</w:t>
      </w:r>
      <w:r>
        <w:rPr>
          <w:rtl/>
        </w:rPr>
        <w:t xml:space="preserve"> اللّه ترد</w:t>
      </w:r>
      <w:r>
        <w:rPr>
          <w:rFonts w:hint="eastAsia"/>
          <w:rtl/>
        </w:rPr>
        <w:t>ون</w:t>
      </w:r>
      <w:r>
        <w:rPr>
          <w:rtl/>
        </w:rPr>
        <w:t xml:space="preserve"> واها لکم فسوف تعلمون،قال:فحرمت أمّ </w:t>
      </w:r>
      <w:r w:rsidR="007C7B27">
        <w:rPr>
          <w:rtl/>
        </w:rPr>
        <w:t>سلمة</w:t>
      </w:r>
      <w:r>
        <w:rPr>
          <w:rtl/>
        </w:rPr>
        <w:t xml:space="preserve"> عطاها </w:t>
      </w:r>
      <w:r w:rsidR="004B4B77">
        <w:rPr>
          <w:rtl/>
        </w:rPr>
        <w:t>في</w:t>
      </w:r>
      <w:r>
        <w:rPr>
          <w:rtl/>
        </w:rPr>
        <w:t xml:space="preserve"> تلک ال</w:t>
      </w:r>
      <w:r w:rsidR="00712DE8">
        <w:rPr>
          <w:rtl/>
        </w:rPr>
        <w:t>سنة</w:t>
      </w:r>
      <w:r>
        <w:rPr>
          <w:rtl/>
        </w:rPr>
        <w:t xml:space="preserve">، </w:t>
      </w:r>
      <w:r w:rsidR="00DF76A0">
        <w:rPr>
          <w:rtl/>
        </w:rPr>
        <w:t>انتهى</w:t>
      </w:r>
      <w:r>
        <w:rPr>
          <w:rtl/>
        </w:rPr>
        <w:t>.</w:t>
      </w:r>
    </w:p>
    <w:p w:rsidR="00D94CCA" w:rsidRDefault="00A33C4B" w:rsidP="00A33C4B">
      <w:pPr>
        <w:pStyle w:val="libNormal"/>
        <w:rPr>
          <w:rtl/>
        </w:rPr>
      </w:pPr>
      <w:r>
        <w:rPr>
          <w:rFonts w:hint="eastAsia"/>
          <w:rtl/>
        </w:rPr>
        <w:t>قول</w:t>
      </w:r>
      <w:r>
        <w:rPr>
          <w:rtl/>
        </w:rPr>
        <w:t xml:space="preserve"> </w:t>
      </w:r>
      <w:r w:rsidR="00C057D4">
        <w:rPr>
          <w:rtl/>
        </w:rPr>
        <w:t>عائشة</w:t>
      </w:r>
      <w:r>
        <w:rPr>
          <w:rtl/>
        </w:rPr>
        <w:t xml:space="preserve"> لها: أنت أقرب </w:t>
      </w:r>
      <w:r w:rsidR="00871E5D">
        <w:rPr>
          <w:rtl/>
        </w:rPr>
        <w:t>منزلة</w:t>
      </w:r>
      <w:r>
        <w:rPr>
          <w:rtl/>
        </w:rPr>
        <w:t xml:space="preserve"> من رسول اللّه </w:t>
      </w:r>
      <w:r w:rsidR="00D665AA" w:rsidRPr="00D665AA">
        <w:rPr>
          <w:rStyle w:val="libAlaemChar"/>
          <w:rtl/>
        </w:rPr>
        <w:t>صلى‌الله‌عليه‌وآله‌وسلم</w:t>
      </w:r>
      <w:r>
        <w:rPr>
          <w:rtl/>
        </w:rPr>
        <w:t xml:space="preserve"> </w:t>
      </w:r>
      <w:r w:rsidR="004B4B77">
        <w:rPr>
          <w:rtl/>
        </w:rPr>
        <w:t>في</w:t>
      </w:r>
      <w:r>
        <w:rPr>
          <w:rtl/>
        </w:rPr>
        <w:t xml:space="preserve"> نسائه و کان </w:t>
      </w:r>
      <w:r>
        <w:rPr>
          <w:rFonts w:hint="cs"/>
          <w:rtl/>
        </w:rPr>
        <w:t>ی</w:t>
      </w:r>
      <w:r>
        <w:rPr>
          <w:rFonts w:hint="eastAsia"/>
          <w:rtl/>
        </w:rPr>
        <w:t>نزل</w:t>
      </w:r>
      <w:r>
        <w:rPr>
          <w:rtl/>
        </w:rPr>
        <w:t xml:space="preserve"> ال</w:t>
      </w:r>
      <w:r w:rsidR="0083560A">
        <w:rPr>
          <w:rtl/>
        </w:rPr>
        <w:t>وحي</w:t>
      </w:r>
      <w:r>
        <w:rPr>
          <w:rtl/>
        </w:rPr>
        <w:t xml:space="preserve"> </w:t>
      </w:r>
      <w:r w:rsidR="004B4B77">
        <w:rPr>
          <w:rtl/>
        </w:rPr>
        <w:t>في</w:t>
      </w:r>
      <w:r>
        <w:rPr>
          <w:rtl/>
        </w:rPr>
        <w:t xml:space="preserve"> ب</w:t>
      </w:r>
      <w:r>
        <w:rPr>
          <w:rFonts w:hint="cs"/>
          <w:rtl/>
        </w:rPr>
        <w:t>ی</w:t>
      </w:r>
      <w:r>
        <w:rPr>
          <w:rFonts w:hint="eastAsia"/>
          <w:rtl/>
        </w:rPr>
        <w:t>تک</w:t>
      </w:r>
      <w:r>
        <w:rPr>
          <w:rtl/>
        </w:rPr>
        <w:t xml:space="preserve"> و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بعث</w:t>
      </w:r>
      <w:r>
        <w:rPr>
          <w:rtl/>
        </w:rPr>
        <w:t xml:space="preserve"> </w:t>
      </w:r>
      <w:r w:rsidR="003261A0">
        <w:rPr>
          <w:rtl/>
        </w:rPr>
        <w:t>الى</w:t>
      </w:r>
      <w:r>
        <w:rPr>
          <w:rtl/>
        </w:rPr>
        <w:t xml:space="preserve"> ب</w:t>
      </w:r>
      <w:r>
        <w:rPr>
          <w:rFonts w:hint="cs"/>
          <w:rtl/>
        </w:rPr>
        <w:t>ی</w:t>
      </w:r>
      <w:r>
        <w:rPr>
          <w:rFonts w:hint="eastAsia"/>
          <w:rtl/>
        </w:rPr>
        <w:t>تک</w:t>
      </w:r>
      <w:r>
        <w:rPr>
          <w:rtl/>
        </w:rPr>
        <w:t xml:space="preserve"> ما </w:t>
      </w:r>
      <w:r>
        <w:rPr>
          <w:rFonts w:hint="cs"/>
          <w:rtl/>
        </w:rPr>
        <w:t>ی</w:t>
      </w:r>
      <w:r>
        <w:rPr>
          <w:rFonts w:hint="eastAsia"/>
          <w:rtl/>
        </w:rPr>
        <w:t>تحف</w:t>
      </w:r>
      <w:r>
        <w:rPr>
          <w:rtl/>
        </w:rPr>
        <w:t xml:space="preserve"> له ثمّ </w:t>
      </w:r>
      <w:r>
        <w:rPr>
          <w:rFonts w:hint="cs"/>
          <w:rtl/>
        </w:rPr>
        <w:t>ی</w:t>
      </w:r>
      <w:r>
        <w:rPr>
          <w:rFonts w:hint="eastAsia"/>
          <w:rtl/>
        </w:rPr>
        <w:t>قسّمه</w:t>
      </w:r>
      <w:r>
        <w:rPr>
          <w:rtl/>
        </w:rPr>
        <w:t xml:space="preserve"> ب</w:t>
      </w:r>
      <w:r>
        <w:rPr>
          <w:rFonts w:hint="cs"/>
          <w:rtl/>
        </w:rPr>
        <w:t>ی</w:t>
      </w:r>
      <w:r>
        <w:rPr>
          <w:rFonts w:hint="eastAsia"/>
          <w:rtl/>
        </w:rPr>
        <w:t>ننا</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نزول </w:t>
      </w:r>
      <w:r w:rsidR="009D0B59">
        <w:rPr>
          <w:rtl/>
        </w:rPr>
        <w:t>اي</w:t>
      </w:r>
      <w:r>
        <w:rPr>
          <w:rFonts w:hint="eastAsia"/>
          <w:rtl/>
        </w:rPr>
        <w:t>ه</w:t>
      </w:r>
      <w:r>
        <w:rPr>
          <w:rtl/>
        </w:rPr>
        <w:t xml:space="preserve"> التط</w:t>
      </w:r>
      <w:r w:rsidR="00B80428">
        <w:rPr>
          <w:rtl/>
        </w:rPr>
        <w:t>هي</w:t>
      </w:r>
      <w:r>
        <w:rPr>
          <w:rFonts w:hint="eastAsia"/>
          <w:rtl/>
        </w:rPr>
        <w:t>ر</w:t>
      </w:r>
      <w:r>
        <w:rPr>
          <w:rtl/>
        </w:rPr>
        <w:t xml:space="preserve"> </w:t>
      </w:r>
      <w:r w:rsidR="004B4B77">
        <w:rPr>
          <w:rtl/>
        </w:rPr>
        <w:t>في</w:t>
      </w:r>
      <w:r>
        <w:rPr>
          <w:rtl/>
        </w:rPr>
        <w:t xml:space="preserve"> ب</w:t>
      </w:r>
      <w:r>
        <w:rPr>
          <w:rFonts w:hint="cs"/>
          <w:rtl/>
        </w:rPr>
        <w:t>ی</w:t>
      </w:r>
      <w:r>
        <w:rPr>
          <w:rFonts w:hint="eastAsia"/>
          <w:rtl/>
        </w:rPr>
        <w:t>ت</w:t>
      </w:r>
      <w:r>
        <w:rPr>
          <w:rtl/>
        </w:rPr>
        <w:t xml:space="preserve"> أمّ </w:t>
      </w:r>
      <w:r w:rsidR="007C7B27">
        <w:rPr>
          <w:rtl/>
        </w:rPr>
        <w:t>سلمة</w:t>
      </w:r>
      <w:r>
        <w:rPr>
          <w:rtl/>
        </w:rPr>
        <w:t xml:space="preserve">،و </w:t>
      </w:r>
      <w:r w:rsidR="009B6D3C">
        <w:rPr>
          <w:rFonts w:hint="cs"/>
          <w:rtl/>
        </w:rPr>
        <w:t>یأتي</w:t>
      </w:r>
      <w:r>
        <w:rPr>
          <w:rtl/>
        </w:rPr>
        <w:t xml:space="preserve"> ما </w:t>
      </w:r>
      <w:r>
        <w:rPr>
          <w:rFonts w:hint="cs"/>
          <w:rtl/>
        </w:rPr>
        <w:t>ی</w:t>
      </w:r>
      <w:r>
        <w:rPr>
          <w:rFonts w:hint="eastAsia"/>
          <w:rtl/>
        </w:rPr>
        <w:t>دلّ</w:t>
      </w:r>
      <w:r>
        <w:rPr>
          <w:rtl/>
        </w:rPr>
        <w:t xml:space="preserve"> ع</w:t>
      </w:r>
      <w:r w:rsidR="009B6D3C">
        <w:rPr>
          <w:rtl/>
        </w:rPr>
        <w:t>لي</w:t>
      </w:r>
      <w:r>
        <w:rPr>
          <w:rFonts w:hint="eastAsia"/>
          <w:rtl/>
        </w:rPr>
        <w:t>ها</w:t>
      </w:r>
      <w:r>
        <w:rPr>
          <w:rtl/>
        </w:rPr>
        <w:t xml:space="preserve"> </w:t>
      </w:r>
      <w:r w:rsidR="004B4B77">
        <w:rPr>
          <w:rtl/>
        </w:rPr>
        <w:t>في</w:t>
      </w:r>
      <w:r w:rsidR="00643081" w:rsidRPr="005F3CBA">
        <w:rPr>
          <w:rFonts w:hint="eastAsia"/>
          <w:rtl/>
        </w:rPr>
        <w:t>(</w:t>
      </w:r>
      <w:r w:rsidRPr="005F3CBA">
        <w:rPr>
          <w:rFonts w:hint="eastAsia"/>
          <w:rtl/>
        </w:rPr>
        <w:t>طهر</w:t>
      </w:r>
      <w:r w:rsidR="00643081" w:rsidRPr="005F3CBA">
        <w:rPr>
          <w:rFonts w:hint="eastAsia"/>
          <w:rtl/>
        </w:rPr>
        <w:t>)</w:t>
      </w:r>
      <w:r>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ال</w:t>
      </w:r>
      <w:r w:rsidR="00871E5D">
        <w:rPr>
          <w:rtl/>
        </w:rPr>
        <w:t>واردة</w:t>
      </w:r>
      <w:r>
        <w:rPr>
          <w:rtl/>
        </w:rPr>
        <w:t xml:space="preserve"> عنها عن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النصّ ع</w:t>
      </w:r>
      <w:r w:rsidR="009B6D3C">
        <w:rPr>
          <w:rtl/>
        </w:rPr>
        <w:t>لي</w:t>
      </w:r>
      <w:r>
        <w:rPr>
          <w:rtl/>
        </w:rPr>
        <w:t xml:space="preserve"> ال</w:t>
      </w:r>
      <w:r w:rsidR="00B42BAC">
        <w:rPr>
          <w:rtl/>
        </w:rPr>
        <w:t>أئمة</w:t>
      </w:r>
      <w:r>
        <w:rPr>
          <w:rtl/>
        </w:rPr>
        <w:t xml:space="preserve"> الاثن</w:t>
      </w:r>
      <w:r>
        <w:rPr>
          <w:rFonts w:hint="cs"/>
          <w:rtl/>
        </w:rPr>
        <w:t>ی</w:t>
      </w:r>
      <w:r>
        <w:rPr>
          <w:rtl/>
        </w:rPr>
        <w:t xml:space="preserve"> عشر </w:t>
      </w:r>
      <w:r w:rsidR="00763D20" w:rsidRPr="00763D20">
        <w:rPr>
          <w:rStyle w:val="libAlaemChar"/>
          <w:rtl/>
        </w:rPr>
        <w:t>عليهم‌السلام</w:t>
      </w:r>
      <w:r>
        <w:rPr>
          <w:rtl/>
        </w:rPr>
        <w:t xml:space="preserve"> </w:t>
      </w:r>
      <w:r w:rsidR="00643081">
        <w:rPr>
          <w:rStyle w:val="libFootnotenumChar"/>
          <w:rtl/>
        </w:rPr>
        <w:t>(3)</w:t>
      </w:r>
      <w:r>
        <w:rPr>
          <w:rtl/>
        </w:rPr>
        <w:t>.</w:t>
      </w:r>
    </w:p>
    <w:p w:rsidR="00D94CCA" w:rsidRDefault="00A33C4B" w:rsidP="00A33C4B">
      <w:pPr>
        <w:pStyle w:val="libNormal"/>
        <w:rPr>
          <w:rtl/>
        </w:rPr>
      </w:pPr>
      <w:r w:rsidRPr="005F3CBA">
        <w:rPr>
          <w:rStyle w:val="libBold1Char"/>
          <w:rFonts w:hint="eastAsia"/>
          <w:rtl/>
        </w:rPr>
        <w:t>إعلام</w:t>
      </w:r>
      <w:r w:rsidRPr="005F3CBA">
        <w:rPr>
          <w:rStyle w:val="libBold1Char"/>
          <w:rtl/>
        </w:rPr>
        <w:t xml:space="preserve"> الور</w:t>
      </w:r>
      <w:r w:rsidRPr="005F3CBA">
        <w:rPr>
          <w:rStyle w:val="libBold1Char"/>
          <w:rFonts w:hint="cs"/>
          <w:rtl/>
        </w:rPr>
        <w:t>ی</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لمّا سار </w:t>
      </w:r>
      <w:r w:rsidR="003261A0">
        <w:rPr>
          <w:rtl/>
        </w:rPr>
        <w:t>الى</w:t>
      </w:r>
      <w:r>
        <w:rPr>
          <w:rtl/>
        </w:rPr>
        <w:t xml:space="preserve"> ال</w:t>
      </w:r>
      <w:r w:rsidR="004B4B77">
        <w:rPr>
          <w:rtl/>
        </w:rPr>
        <w:t>كوفة</w:t>
      </w:r>
      <w:r>
        <w:rPr>
          <w:rtl/>
        </w:rPr>
        <w:t xml:space="preserve"> استودع أم </w:t>
      </w:r>
      <w:r w:rsidR="007C7B27">
        <w:rPr>
          <w:rtl/>
        </w:rPr>
        <w:t>سلمة</w:t>
      </w:r>
      <w:r>
        <w:rPr>
          <w:rtl/>
        </w:rPr>
        <w:t xml:space="preserve"> کتبه و ال</w:t>
      </w:r>
      <w:r w:rsidR="006926E7">
        <w:rPr>
          <w:rtl/>
        </w:rPr>
        <w:t>وصيّ</w:t>
      </w:r>
      <w:r w:rsidR="00CA70AC">
        <w:rPr>
          <w:rtl/>
        </w:rPr>
        <w:t>ة</w:t>
      </w:r>
      <w:r>
        <w:rPr>
          <w:rFonts w:hint="eastAsia"/>
          <w:rtl/>
        </w:rPr>
        <w:t>،فلمّا</w:t>
      </w:r>
      <w:r>
        <w:rPr>
          <w:rtl/>
        </w:rPr>
        <w:t xml:space="preserve"> رجع الحسن </w:t>
      </w:r>
      <w:r w:rsidR="00D665AA" w:rsidRPr="00D665AA">
        <w:rPr>
          <w:rStyle w:val="libAlaemChar"/>
          <w:rtl/>
        </w:rPr>
        <w:t>عليه‌السلام</w:t>
      </w:r>
      <w:r>
        <w:rPr>
          <w:rtl/>
        </w:rPr>
        <w:t xml:space="preserve"> دفعتها </w:t>
      </w:r>
      <w:r w:rsidR="005F3CBA">
        <w:rPr>
          <w:rtl/>
        </w:rPr>
        <w:t>ال</w:t>
      </w:r>
      <w:r w:rsidR="005F3CBA">
        <w:rPr>
          <w:rFonts w:hint="cs"/>
          <w:rtl/>
        </w:rPr>
        <w:t>ي</w:t>
      </w:r>
      <w:r>
        <w:rPr>
          <w:rFonts w:hint="eastAsia"/>
          <w:rtl/>
        </w:rPr>
        <w:t>ه</w:t>
      </w:r>
      <w:r>
        <w:rPr>
          <w:rtl/>
        </w:rPr>
        <w:t xml:space="preserve"> </w:t>
      </w:r>
      <w:r w:rsidR="00643081">
        <w:rPr>
          <w:rStyle w:val="libFootnotenumChar"/>
          <w:rtl/>
        </w:rPr>
        <w:t>(4)</w:t>
      </w:r>
      <w:r>
        <w:rPr>
          <w:rtl/>
        </w:rPr>
        <w:t>.</w:t>
      </w:r>
    </w:p>
    <w:p w:rsidR="00D94CCA" w:rsidRDefault="00A33C4B" w:rsidP="005F3CBA">
      <w:pPr>
        <w:pStyle w:val="libNormal"/>
        <w:rPr>
          <w:rtl/>
        </w:rPr>
      </w:pPr>
      <w:r w:rsidRPr="005F3CBA">
        <w:rPr>
          <w:rStyle w:val="libBold1Char"/>
          <w:rFonts w:hint="eastAsia"/>
          <w:rtl/>
        </w:rPr>
        <w:t>ال</w:t>
      </w:r>
      <w:r w:rsidR="007C7B27" w:rsidRPr="005F3CBA">
        <w:rPr>
          <w:rStyle w:val="libBold1Char"/>
          <w:rFonts w:hint="eastAsia"/>
          <w:rtl/>
        </w:rPr>
        <w:t>غیبة</w:t>
      </w:r>
      <w:r w:rsidRPr="005F3CBA">
        <w:rPr>
          <w:rStyle w:val="libBold1Char"/>
          <w:rtl/>
        </w:rPr>
        <w:t xml:space="preserve"> لل</w:t>
      </w:r>
      <w:r w:rsidR="004B4B77" w:rsidRPr="005F3CBA">
        <w:rPr>
          <w:rStyle w:val="libBold1Char"/>
          <w:rtl/>
        </w:rPr>
        <w:t>طوسيّ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لمّا توجّه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العراق دفع </w:t>
      </w:r>
      <w:r w:rsidR="003261A0">
        <w:rPr>
          <w:rtl/>
        </w:rPr>
        <w:t>الى</w:t>
      </w:r>
      <w:r>
        <w:rPr>
          <w:rtl/>
        </w:rPr>
        <w:t xml:space="preserve"> أمّ </w:t>
      </w:r>
      <w:r w:rsidR="007C7B27">
        <w:rPr>
          <w:rtl/>
        </w:rPr>
        <w:t>سلمة</w:t>
      </w:r>
      <w:r>
        <w:rPr>
          <w:rtl/>
        </w:rPr>
        <w:t xml:space="preserve"> ال</w:t>
      </w:r>
      <w:r w:rsidR="006926E7">
        <w:rPr>
          <w:rtl/>
        </w:rPr>
        <w:t>وصيّ</w:t>
      </w:r>
      <w:r w:rsidR="00CA70AC">
        <w:rPr>
          <w:rtl/>
        </w:rPr>
        <w:t>ة</w:t>
      </w:r>
      <w:r>
        <w:rPr>
          <w:rtl/>
        </w:rPr>
        <w:t xml:space="preserve"> و الکتب و غ</w:t>
      </w:r>
      <w:r>
        <w:rPr>
          <w:rFonts w:hint="cs"/>
          <w:rtl/>
        </w:rPr>
        <w:t>ی</w:t>
      </w:r>
      <w:r>
        <w:rPr>
          <w:rFonts w:hint="eastAsia"/>
          <w:rtl/>
        </w:rPr>
        <w:t>ر</w:t>
      </w:r>
      <w:r>
        <w:rPr>
          <w:rtl/>
        </w:rPr>
        <w:t xml:space="preserve"> ذلک و قال لها:إذا أتاک أکبر </w:t>
      </w:r>
      <w:r w:rsidR="00712DE8">
        <w:rPr>
          <w:rtl/>
        </w:rPr>
        <w:t>ولدي</w:t>
      </w:r>
      <w:r>
        <w:rPr>
          <w:rtl/>
        </w:rPr>
        <w:t xml:space="preserve"> فادفع</w:t>
      </w:r>
      <w:r>
        <w:rPr>
          <w:rFonts w:hint="cs"/>
          <w:rtl/>
        </w:rPr>
        <w:t>ی</w:t>
      </w:r>
      <w:r>
        <w:rPr>
          <w:rtl/>
        </w:rPr>
        <w:t xml:space="preserve"> </w:t>
      </w:r>
      <w:r w:rsidR="003261A0">
        <w:rPr>
          <w:rtl/>
        </w:rPr>
        <w:t>ال</w:t>
      </w:r>
      <w:r w:rsidR="005F3CBA">
        <w:rPr>
          <w:rFonts w:hint="cs"/>
          <w:rtl/>
        </w:rPr>
        <w:t>ي</w:t>
      </w:r>
      <w:r>
        <w:rPr>
          <w:rFonts w:hint="eastAsia"/>
          <w:rtl/>
        </w:rPr>
        <w:t>ه</w:t>
      </w:r>
      <w:r>
        <w:rPr>
          <w:rtl/>
        </w:rPr>
        <w:t xml:space="preserve"> ما دفعت </w:t>
      </w:r>
      <w:r w:rsidR="003261A0">
        <w:rPr>
          <w:rtl/>
        </w:rPr>
        <w:t>ال</w:t>
      </w:r>
      <w:r w:rsidR="005F3CBA">
        <w:rPr>
          <w:rFonts w:hint="cs"/>
          <w:rtl/>
        </w:rPr>
        <w:t>ي</w:t>
      </w:r>
      <w:r>
        <w:rPr>
          <w:rFonts w:hint="eastAsia"/>
          <w:rtl/>
        </w:rPr>
        <w:t>ک،فلمّا</w:t>
      </w:r>
      <w:r>
        <w:rPr>
          <w:rtl/>
        </w:rPr>
        <w:t xml:space="preserve"> 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926E7">
        <w:rPr>
          <w:rtl/>
        </w:rPr>
        <w:t>أت</w:t>
      </w:r>
      <w:r w:rsidR="005F3CBA">
        <w:rPr>
          <w:rFonts w:hint="cs"/>
          <w:rtl/>
        </w:rPr>
        <w:t>ى</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أمّ </w:t>
      </w:r>
      <w:r w:rsidR="007C7B27">
        <w:rPr>
          <w:rtl/>
        </w:rPr>
        <w:t>سلمة</w:t>
      </w:r>
      <w:r>
        <w:rPr>
          <w:rtl/>
        </w:rPr>
        <w:t xml:space="preserve"> فدف</w:t>
      </w:r>
      <w:r>
        <w:rPr>
          <w:rFonts w:hint="eastAsia"/>
          <w:rtl/>
        </w:rPr>
        <w:t>عت</w:t>
      </w:r>
      <w:r>
        <w:rPr>
          <w:rtl/>
        </w:rPr>
        <w:t xml:space="preserve"> </w:t>
      </w:r>
      <w:r w:rsidR="003261A0">
        <w:rPr>
          <w:rtl/>
        </w:rPr>
        <w:t>ال</w:t>
      </w:r>
      <w:r w:rsidR="005F3CBA">
        <w:rPr>
          <w:rFonts w:hint="cs"/>
          <w:rtl/>
        </w:rPr>
        <w:t>ي</w:t>
      </w:r>
      <w:r>
        <w:rPr>
          <w:rFonts w:hint="eastAsia"/>
          <w:rtl/>
        </w:rPr>
        <w:t>ه</w:t>
      </w:r>
      <w:r>
        <w:rPr>
          <w:rtl/>
        </w:rPr>
        <w:t xml:space="preserve"> کلّ </w:t>
      </w:r>
      <w:r w:rsidR="004B4B77">
        <w:rPr>
          <w:rtl/>
        </w:rPr>
        <w:t>شيء</w:t>
      </w:r>
      <w:r>
        <w:rPr>
          <w:rtl/>
        </w:rPr>
        <w:t xml:space="preserve"> أعطاها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F3CBA">
        <w:rPr>
          <w:rStyle w:val="libFootnote0Char"/>
          <w:rFonts w:hint="cs"/>
          <w:rtl/>
        </w:rPr>
        <w:t xml:space="preserve"> سورة الشعراء/الآية214.</w:t>
      </w:r>
    </w:p>
    <w:p w:rsidR="00643081" w:rsidRPr="00643081" w:rsidRDefault="00643081" w:rsidP="00643081">
      <w:pPr>
        <w:pStyle w:val="libLine"/>
        <w:rPr>
          <w:rStyle w:val="libFootnote0Char"/>
          <w:rtl/>
        </w:rPr>
      </w:pPr>
      <w:r w:rsidRPr="00643081">
        <w:rPr>
          <w:rStyle w:val="libFootnote0Char"/>
          <w:rFonts w:hint="eastAsia"/>
          <w:rtl/>
        </w:rPr>
        <w:t>(2)</w:t>
      </w:r>
      <w:r w:rsidR="005F3CBA">
        <w:rPr>
          <w:rStyle w:val="libFootnote0Char"/>
          <w:rFonts w:hint="cs"/>
          <w:rtl/>
        </w:rPr>
        <w:t xml:space="preserve"> ق:8/35/428،ج:32/167.</w:t>
      </w:r>
    </w:p>
    <w:p w:rsidR="00643081" w:rsidRPr="005F3CBA" w:rsidRDefault="00643081" w:rsidP="005F3CBA">
      <w:pPr>
        <w:pStyle w:val="libFootnote0"/>
        <w:rPr>
          <w:rtl/>
        </w:rPr>
      </w:pPr>
      <w:r w:rsidRPr="00643081">
        <w:rPr>
          <w:rStyle w:val="libFootnote0Char"/>
          <w:rFonts w:hint="eastAsia"/>
          <w:rtl/>
        </w:rPr>
        <w:t>(3)</w:t>
      </w:r>
      <w:r w:rsidR="005F3CBA">
        <w:rPr>
          <w:rStyle w:val="libFootnote0Char"/>
          <w:rFonts w:hint="cs"/>
          <w:rtl/>
        </w:rPr>
        <w:t xml:space="preserve"> ق:9/41/155و156،ج:46/34</w:t>
      </w:r>
      <w:r w:rsidR="005F3CBA" w:rsidRPr="005F3CBA">
        <w:rPr>
          <w:rFonts w:hint="cs"/>
          <w:rtl/>
        </w:rPr>
        <w:t>6-348.</w:t>
      </w:r>
    </w:p>
    <w:p w:rsidR="00643081" w:rsidRPr="005F3CBA" w:rsidRDefault="00643081" w:rsidP="005F3CBA">
      <w:pPr>
        <w:pStyle w:val="libFootnote0"/>
        <w:rPr>
          <w:rtl/>
        </w:rPr>
      </w:pPr>
      <w:r w:rsidRPr="005F3CBA">
        <w:rPr>
          <w:rFonts w:hint="eastAsia"/>
          <w:rtl/>
        </w:rPr>
        <w:t>(4)</w:t>
      </w:r>
      <w:r w:rsidR="005F3CBA" w:rsidRPr="005F3CBA">
        <w:rPr>
          <w:rFonts w:hint="cs"/>
          <w:rtl/>
        </w:rPr>
        <w:t xml:space="preserve"> ق:10/14/89،ج:43/323.</w:t>
      </w:r>
    </w:p>
    <w:p w:rsidR="005F3CBA" w:rsidRPr="005F3CBA" w:rsidRDefault="005F3CBA" w:rsidP="005F3CBA">
      <w:pPr>
        <w:pStyle w:val="libFootnote0"/>
        <w:rPr>
          <w:rtl/>
        </w:rPr>
      </w:pPr>
      <w:r>
        <w:rPr>
          <w:rFonts w:hint="cs"/>
          <w:rtl/>
        </w:rPr>
        <w:t>(5) ق:11/2/6،ج:46/18.</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tl/>
        </w:rPr>
        <w:lastRenderedPageBreak/>
        <w:t>إعطاء ال</w:t>
      </w:r>
      <w:r w:rsidR="004B4B77">
        <w:rPr>
          <w:rtl/>
        </w:rPr>
        <w:t>نبيّ</w:t>
      </w:r>
      <w:r>
        <w:rPr>
          <w:rtl/>
        </w:rPr>
        <w:t xml:space="preserve"> </w:t>
      </w:r>
      <w:r w:rsidR="00D665AA" w:rsidRPr="00D665AA">
        <w:rPr>
          <w:rStyle w:val="libAlaemChar"/>
          <w:rtl/>
        </w:rPr>
        <w:t>صلى‌الله‌عليه‌وآله‌وسلم</w:t>
      </w:r>
      <w:r>
        <w:rPr>
          <w:rtl/>
        </w:rPr>
        <w:t xml:space="preserve"> </w:t>
      </w:r>
      <w:r w:rsidR="00322099">
        <w:rPr>
          <w:rtl/>
        </w:rPr>
        <w:t>تربة</w:t>
      </w:r>
      <w:r>
        <w:rPr>
          <w:rtl/>
        </w:rPr>
        <w:t xml:space="preserve"> کربلا أمّ </w:t>
      </w:r>
      <w:r w:rsidR="007C7B27">
        <w:rPr>
          <w:rtl/>
        </w:rPr>
        <w:t>سلمة</w:t>
      </w:r>
      <w:r>
        <w:rPr>
          <w:rtl/>
        </w:rPr>
        <w:t xml:space="preserve"> </w:t>
      </w:r>
      <w:r w:rsidR="00643081">
        <w:rPr>
          <w:rStyle w:val="libFootnotenumChar"/>
          <w:rtl/>
        </w:rPr>
        <w:t>(1)</w:t>
      </w:r>
      <w:r>
        <w:rPr>
          <w:rtl/>
        </w:rPr>
        <w:t>.</w:t>
      </w:r>
    </w:p>
    <w:p w:rsidR="00D94CCA" w:rsidRDefault="00A33C4B" w:rsidP="005F3CBA">
      <w:pPr>
        <w:pStyle w:val="libNormal"/>
        <w:rPr>
          <w:rtl/>
        </w:rPr>
      </w:pPr>
      <w:r>
        <w:rPr>
          <w:rFonts w:hint="eastAsia"/>
          <w:rtl/>
        </w:rPr>
        <w:t>قولها</w:t>
      </w:r>
      <w:r>
        <w:rPr>
          <w:rtl/>
        </w:rPr>
        <w:t xml:space="preserve"> للحس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w:t>
      </w:r>
      <w:r w:rsidR="004B4B77">
        <w:rPr>
          <w:rtl/>
        </w:rPr>
        <w:t>بنيّ</w:t>
      </w:r>
      <w:r>
        <w:rPr>
          <w:rtl/>
        </w:rPr>
        <w:t xml:space="preserve"> لا </w:t>
      </w:r>
      <w:r w:rsidR="005F3CBA">
        <w:rPr>
          <w:rtl/>
        </w:rPr>
        <w:t>تحزنّي</w:t>
      </w:r>
      <w:r>
        <w:rPr>
          <w:rtl/>
        </w:rPr>
        <w:t xml:space="preserve"> بخروجک </w:t>
      </w:r>
      <w:r w:rsidR="003261A0">
        <w:rPr>
          <w:rtl/>
        </w:rPr>
        <w:t>الى</w:t>
      </w:r>
      <w:r>
        <w:rPr>
          <w:rtl/>
        </w:rPr>
        <w:t xml:space="preserve"> العراق و جوابه </w:t>
      </w:r>
      <w:r w:rsidR="005F3CBA">
        <w:rPr>
          <w:rFonts w:hint="cs"/>
          <w:rtl/>
        </w:rPr>
        <w:t>إ</w:t>
      </w:r>
      <w:r w:rsidR="004B4B77">
        <w:rPr>
          <w:rtl/>
        </w:rPr>
        <w:t>يّ</w:t>
      </w:r>
      <w:r>
        <w:rPr>
          <w:rFonts w:hint="eastAsia"/>
          <w:rtl/>
        </w:rPr>
        <w:t>اها</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لعن</w:t>
      </w:r>
      <w:r>
        <w:rPr>
          <w:rtl/>
        </w:rPr>
        <w:t xml:space="preserve"> أمّ </w:t>
      </w:r>
      <w:r w:rsidR="007C7B27">
        <w:rPr>
          <w:rtl/>
        </w:rPr>
        <w:t>سلمة</w:t>
      </w:r>
      <w:r>
        <w:rPr>
          <w:rtl/>
        </w:rPr>
        <w:t xml:space="preserve"> أهل العراق ح</w:t>
      </w:r>
      <w:r>
        <w:rPr>
          <w:rFonts w:hint="cs"/>
          <w:rtl/>
        </w:rPr>
        <w:t>ی</w:t>
      </w:r>
      <w:r>
        <w:rPr>
          <w:rFonts w:hint="eastAsia"/>
          <w:rtl/>
        </w:rPr>
        <w:t>ن</w:t>
      </w:r>
      <w:r>
        <w:rPr>
          <w:rtl/>
        </w:rPr>
        <w:t xml:space="preserve"> جاءها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نقلها حد</w:t>
      </w:r>
      <w:r>
        <w:rPr>
          <w:rFonts w:hint="cs"/>
          <w:rtl/>
        </w:rPr>
        <w:t>ی</w:t>
      </w:r>
      <w:r>
        <w:rPr>
          <w:rFonts w:hint="eastAsia"/>
          <w:rtl/>
        </w:rPr>
        <w:t>ث</w:t>
      </w:r>
      <w:r>
        <w:rPr>
          <w:rtl/>
        </w:rPr>
        <w:t xml:space="preserve"> الکساء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w:t>
      </w:r>
      <w:r w:rsidR="00DC26BB">
        <w:rPr>
          <w:rtl/>
        </w:rPr>
        <w:t>رؤیة</w:t>
      </w:r>
      <w:r>
        <w:rPr>
          <w:rtl/>
        </w:rPr>
        <w:t xml:space="preserve"> أمّ </w:t>
      </w:r>
      <w:r w:rsidR="007C7B27">
        <w:rPr>
          <w:rtl/>
        </w:rPr>
        <w:t>سلمة</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المنام و إخباره ب</w:t>
      </w:r>
      <w:r w:rsidR="00871E5D">
        <w:rPr>
          <w:rtl/>
        </w:rPr>
        <w:t>شهادة</w:t>
      </w:r>
      <w:r>
        <w:rPr>
          <w:rtl/>
        </w:rPr>
        <w:t xml:space="preserve"> الکرام </w:t>
      </w:r>
      <w:r w:rsidR="00643081">
        <w:rPr>
          <w:rStyle w:val="libFootnotenumChar"/>
          <w:rtl/>
        </w:rPr>
        <w:t>(4)</w:t>
      </w:r>
      <w:r>
        <w:rPr>
          <w:rtl/>
        </w:rPr>
        <w:t>.</w:t>
      </w:r>
    </w:p>
    <w:p w:rsidR="00D94CCA" w:rsidRDefault="00A33C4B" w:rsidP="005F3CBA">
      <w:pPr>
        <w:pStyle w:val="libCenterBold1"/>
        <w:rPr>
          <w:rtl/>
        </w:rPr>
      </w:pPr>
      <w:r>
        <w:rPr>
          <w:rFonts w:hint="eastAsia"/>
          <w:rtl/>
        </w:rPr>
        <w:t>الإسلام</w:t>
      </w:r>
      <w:r>
        <w:rPr>
          <w:rtl/>
        </w:rPr>
        <w:t xml:space="preserve"> و ال</w:t>
      </w:r>
      <w:r w:rsidR="009D0B59">
        <w:rPr>
          <w:rtl/>
        </w:rPr>
        <w:t>اي</w:t>
      </w:r>
      <w:r>
        <w:rPr>
          <w:rFonts w:hint="eastAsia"/>
          <w:rtl/>
        </w:rPr>
        <w:t>مان</w:t>
      </w:r>
    </w:p>
    <w:p w:rsidR="00D94CCA" w:rsidRDefault="00A33C4B" w:rsidP="005F3CBA">
      <w:pPr>
        <w:pStyle w:val="libNormal"/>
        <w:rPr>
          <w:rtl/>
        </w:rPr>
      </w:pPr>
      <w:r>
        <w:rPr>
          <w:rFonts w:hint="eastAsia"/>
          <w:rtl/>
        </w:rPr>
        <w:t>باب</w:t>
      </w:r>
      <w:r>
        <w:rPr>
          <w:rtl/>
        </w:rPr>
        <w:t xml:space="preserve"> الفرق ب</w:t>
      </w:r>
      <w:r>
        <w:rPr>
          <w:rFonts w:hint="cs"/>
          <w:rtl/>
        </w:rPr>
        <w:t>ی</w:t>
      </w:r>
      <w:r>
        <w:rPr>
          <w:rFonts w:hint="eastAsia"/>
          <w:rtl/>
        </w:rPr>
        <w:t>ن</w:t>
      </w:r>
      <w:r>
        <w:rPr>
          <w:rtl/>
        </w:rPr>
        <w:t xml:space="preserve"> الإسلام و ال</w:t>
      </w:r>
      <w:r w:rsidR="009D0B59">
        <w:rPr>
          <w:rtl/>
        </w:rPr>
        <w:t>اي</w:t>
      </w:r>
      <w:r>
        <w:rPr>
          <w:rFonts w:hint="eastAsia"/>
          <w:rtl/>
        </w:rPr>
        <w:t>مان</w:t>
      </w:r>
      <w:r>
        <w:rPr>
          <w:rtl/>
        </w:rPr>
        <w:t xml:space="preserve"> و ب</w:t>
      </w:r>
      <w:r>
        <w:rPr>
          <w:rFonts w:hint="cs"/>
          <w:rtl/>
        </w:rPr>
        <w:t>ی</w:t>
      </w:r>
      <w:r>
        <w:rPr>
          <w:rFonts w:hint="eastAsia"/>
          <w:rtl/>
        </w:rPr>
        <w:t>ان</w:t>
      </w:r>
      <w:r>
        <w:rPr>
          <w:rtl/>
        </w:rPr>
        <w:t xml:space="preserve"> </w:t>
      </w:r>
      <w:r w:rsidR="004B4B77">
        <w:rPr>
          <w:rtl/>
        </w:rPr>
        <w:t>معاني</w:t>
      </w:r>
      <w:r>
        <w:rPr>
          <w:rFonts w:hint="eastAsia"/>
          <w:rtl/>
        </w:rPr>
        <w:t>هما</w:t>
      </w:r>
      <w:r>
        <w:rPr>
          <w:rtl/>
        </w:rPr>
        <w:t xml:space="preserve"> و بعض شرائطهما </w:t>
      </w:r>
      <w:r w:rsidR="00643081">
        <w:rPr>
          <w:rStyle w:val="libFootnotenumChar"/>
          <w:rtl/>
        </w:rPr>
        <w:t>(5)</w:t>
      </w:r>
      <w:r>
        <w:rPr>
          <w:rtl/>
        </w:rPr>
        <w:t>.</w:t>
      </w:r>
      <w:r w:rsidR="00643081" w:rsidRPr="00643081">
        <w:rPr>
          <w:rStyle w:val="libAlaemChar"/>
          <w:rFonts w:hint="eastAsia"/>
          <w:rtl/>
        </w:rPr>
        <w:t>(</w:t>
      </w:r>
      <w:r w:rsidRPr="005F3CBA">
        <w:rPr>
          <w:rStyle w:val="libAieChar"/>
          <w:rFonts w:hint="eastAsia"/>
          <w:rtl/>
        </w:rPr>
        <w:t>إِنَّ</w:t>
      </w:r>
      <w:r w:rsidRPr="005F3CBA">
        <w:rPr>
          <w:rStyle w:val="libAieChar"/>
          <w:rtl/>
        </w:rPr>
        <w:t xml:space="preserve"> الدِّ</w:t>
      </w:r>
      <w:r w:rsidRPr="005F3CBA">
        <w:rPr>
          <w:rStyle w:val="libAieChar"/>
          <w:rFonts w:hint="cs"/>
          <w:rtl/>
        </w:rPr>
        <w:t>ی</w:t>
      </w:r>
      <w:r w:rsidRPr="005F3CBA">
        <w:rPr>
          <w:rStyle w:val="libAieChar"/>
          <w:rFonts w:hint="eastAsia"/>
          <w:rtl/>
        </w:rPr>
        <w:t>نَ</w:t>
      </w:r>
      <w:r w:rsidRPr="005F3CBA">
        <w:rPr>
          <w:rStyle w:val="libAieChar"/>
          <w:rtl/>
        </w:rPr>
        <w:t xml:space="preserve"> عِنْدَ اللّٰهِ الْإِسْلاٰمُ</w:t>
      </w:r>
      <w:r w:rsidR="00643081" w:rsidRPr="00643081">
        <w:rPr>
          <w:rStyle w:val="libAlaemChar"/>
          <w:rtl/>
        </w:rPr>
        <w:t>)</w:t>
      </w:r>
      <w:r w:rsidR="00643081">
        <w:rPr>
          <w:rStyle w:val="libFootnotenumChar"/>
          <w:rtl/>
        </w:rPr>
        <w:t>(6)</w:t>
      </w:r>
      <w:r>
        <w:rPr>
          <w:rFonts w:hint="eastAsia"/>
          <w:rtl/>
        </w:rPr>
        <w:t>ال</w:t>
      </w:r>
      <w:r w:rsidR="009D0B59">
        <w:rPr>
          <w:rFonts w:hint="eastAsia"/>
          <w:rtl/>
        </w:rPr>
        <w:t>اي</w:t>
      </w:r>
      <w:r>
        <w:rPr>
          <w:rFonts w:hint="eastAsia"/>
          <w:rtl/>
        </w:rPr>
        <w:t>ات،و</w:t>
      </w:r>
      <w:r>
        <w:rPr>
          <w:rtl/>
        </w:rPr>
        <w:t xml:space="preserve"> غ</w:t>
      </w:r>
      <w:r>
        <w:rPr>
          <w:rFonts w:hint="cs"/>
          <w:rtl/>
        </w:rPr>
        <w:t>ی</w:t>
      </w:r>
      <w:r>
        <w:rPr>
          <w:rFonts w:hint="eastAsia"/>
          <w:rtl/>
        </w:rPr>
        <w:t>ر</w:t>
      </w:r>
      <w:r>
        <w:rPr>
          <w:rtl/>
        </w:rPr>
        <w:t xml:space="preserve"> ذلک من ال</w:t>
      </w:r>
      <w:r w:rsidR="009D0B59">
        <w:rPr>
          <w:rtl/>
        </w:rPr>
        <w:t>اي</w:t>
      </w:r>
      <w:r>
        <w:rPr>
          <w:rFonts w:hint="eastAsia"/>
          <w:rtl/>
        </w:rPr>
        <w:t>ات</w:t>
      </w:r>
      <w:r>
        <w:rPr>
          <w:rtl/>
        </w:rPr>
        <w:t xml:space="preserve"> ال</w:t>
      </w:r>
      <w:r w:rsidR="00871E5D">
        <w:rPr>
          <w:rtl/>
        </w:rPr>
        <w:t>واردة</w:t>
      </w:r>
      <w:r>
        <w:rPr>
          <w:rtl/>
        </w:rPr>
        <w:t xml:space="preserve"> </w:t>
      </w:r>
      <w:r w:rsidR="004B4B77">
        <w:rPr>
          <w:rtl/>
        </w:rPr>
        <w:t>في</w:t>
      </w:r>
      <w:r>
        <w:rPr>
          <w:rtl/>
        </w:rPr>
        <w:t xml:space="preserve"> الإسلام و التس</w:t>
      </w:r>
      <w:r w:rsidR="009B6D3C">
        <w:rPr>
          <w:rtl/>
        </w:rPr>
        <w:t>لي</w:t>
      </w:r>
      <w:r>
        <w:rPr>
          <w:rFonts w:hint="eastAsia"/>
          <w:rtl/>
        </w:rPr>
        <w:t>م</w:t>
      </w:r>
      <w:r>
        <w:rPr>
          <w:rtl/>
        </w:rPr>
        <w:t xml:space="preserve"> و تف</w:t>
      </w:r>
      <w:r w:rsidR="004232BE">
        <w:rPr>
          <w:rtl/>
        </w:rPr>
        <w:t>سیرة</w:t>
      </w:r>
      <w:r>
        <w:rPr>
          <w:rFonts w:hint="eastAsia"/>
          <w:rtl/>
        </w:rPr>
        <w:t>ا</w:t>
      </w:r>
      <w:r>
        <w:rPr>
          <w:rtl/>
        </w:rPr>
        <w:t xml:space="preserve"> </w:t>
      </w:r>
      <w:r w:rsidR="00643081">
        <w:rPr>
          <w:rStyle w:val="libFootnotenumChar"/>
          <w:rtl/>
        </w:rPr>
        <w:t>(7)</w:t>
      </w:r>
      <w:r>
        <w:rPr>
          <w:rtl/>
        </w:rPr>
        <w:t>.</w:t>
      </w:r>
    </w:p>
    <w:p w:rsidR="00D94CCA" w:rsidRDefault="00A33C4B" w:rsidP="00A33C4B">
      <w:pPr>
        <w:pStyle w:val="libNormal"/>
        <w:rPr>
          <w:rtl/>
        </w:rPr>
      </w:pPr>
      <w:r w:rsidRPr="005F3CBA">
        <w:rPr>
          <w:rStyle w:val="libBold1Char"/>
          <w:rFonts w:hint="eastAsia"/>
          <w:rtl/>
        </w:rPr>
        <w:t>ع</w:t>
      </w:r>
      <w:r w:rsidRPr="005F3CBA">
        <w:rPr>
          <w:rStyle w:val="libBold1Char"/>
          <w:rFonts w:hint="cs"/>
          <w:rtl/>
        </w:rPr>
        <w:t>ی</w:t>
      </w:r>
      <w:r w:rsidRPr="005F3CBA">
        <w:rPr>
          <w:rStyle w:val="libBold1Char"/>
          <w:rFonts w:hint="eastAsia"/>
          <w:rtl/>
        </w:rPr>
        <w:t>ون</w:t>
      </w:r>
      <w:r w:rsidRPr="005F3CBA">
        <w:rPr>
          <w:rStyle w:val="libBold1Char"/>
          <w:rtl/>
        </w:rPr>
        <w:t xml:space="preserve"> أخبار الرضا</w:t>
      </w:r>
      <w:r>
        <w:rPr>
          <w:rtl/>
        </w:rPr>
        <w:t xml:space="preserve"> </w:t>
      </w:r>
      <w:r w:rsidR="00D665AA" w:rsidRPr="00D665AA">
        <w:rPr>
          <w:rStyle w:val="libAlaemChar"/>
          <w:rtl/>
        </w:rPr>
        <w:t>عليه‌السلام</w:t>
      </w:r>
      <w:r>
        <w:rPr>
          <w:rtl/>
        </w:rPr>
        <w:t xml:space="preserve">:عن الرضا </w:t>
      </w:r>
      <w:r w:rsidR="00D665AA" w:rsidRPr="00D665AA">
        <w:rPr>
          <w:rStyle w:val="libAlaemChar"/>
          <w:rtl/>
        </w:rPr>
        <w:t>عليه‌السلام</w:t>
      </w:r>
      <w:r>
        <w:rPr>
          <w:rtl/>
        </w:rPr>
        <w:t xml:space="preserve"> عن آبائه عن ال</w:t>
      </w:r>
      <w:r w:rsidR="004B4B77">
        <w:rPr>
          <w:rtl/>
        </w:rPr>
        <w:t>نبيّ</w:t>
      </w:r>
      <w:r>
        <w:rPr>
          <w:rtl/>
        </w:rPr>
        <w:t xml:space="preserve"> ص</w:t>
      </w:r>
      <w:r w:rsidR="009B6D3C">
        <w:rPr>
          <w:rtl/>
        </w:rPr>
        <w:t>لي</w:t>
      </w:r>
      <w:r>
        <w:rPr>
          <w:rtl/>
        </w:rPr>
        <w:t xml:space="preserve"> اللّه ع</w:t>
      </w:r>
      <w:r w:rsidR="009B6D3C">
        <w:rPr>
          <w:rtl/>
        </w:rPr>
        <w:t>لي</w:t>
      </w:r>
      <w:r>
        <w:rPr>
          <w:rFonts w:hint="eastAsia"/>
          <w:rtl/>
        </w:rPr>
        <w:t>هم</w:t>
      </w:r>
      <w:r>
        <w:rPr>
          <w:rtl/>
        </w:rPr>
        <w:t xml:space="preserve"> قال: أمرت أن أقاتل الناس حتّ</w:t>
      </w:r>
      <w:r>
        <w:rPr>
          <w:rFonts w:hint="cs"/>
          <w:rtl/>
        </w:rPr>
        <w:t>ی</w:t>
      </w:r>
      <w:r>
        <w:rPr>
          <w:rtl/>
        </w:rPr>
        <w:t xml:space="preserve"> </w:t>
      </w:r>
      <w:r>
        <w:rPr>
          <w:rFonts w:hint="cs"/>
          <w:rtl/>
        </w:rPr>
        <w:t>ی</w:t>
      </w:r>
      <w:r>
        <w:rPr>
          <w:rFonts w:hint="eastAsia"/>
          <w:rtl/>
        </w:rPr>
        <w:t>قولوا</w:t>
      </w:r>
      <w:r>
        <w:rPr>
          <w:rtl/>
        </w:rPr>
        <w:t xml:space="preserve"> لا اله الاّ اللّه فإذا قالوها فقد حرم </w:t>
      </w:r>
      <w:r w:rsidR="004B4B77">
        <w:rPr>
          <w:rtl/>
        </w:rPr>
        <w:t>عليّ</w:t>
      </w:r>
      <w:r>
        <w:rPr>
          <w:rtl/>
        </w:rPr>
        <w:t xml:space="preserve"> دماؤهم و أموالهم .</w:t>
      </w:r>
    </w:p>
    <w:p w:rsidR="00D94CCA" w:rsidRDefault="00A33C4B" w:rsidP="005F3CBA">
      <w:pPr>
        <w:pStyle w:val="libNormal"/>
        <w:rPr>
          <w:rtl/>
        </w:rPr>
      </w:pPr>
      <w:r w:rsidRPr="005F3CBA">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الإسلام </w:t>
      </w:r>
      <w:r>
        <w:rPr>
          <w:rFonts w:hint="cs"/>
          <w:rtl/>
        </w:rPr>
        <w:t>ی</w:t>
      </w:r>
      <w:r>
        <w:rPr>
          <w:rFonts w:hint="eastAsia"/>
          <w:rtl/>
        </w:rPr>
        <w:t>حقن</w:t>
      </w:r>
      <w:r>
        <w:rPr>
          <w:rtl/>
        </w:rPr>
        <w:t xml:space="preserve"> به الدم و تؤدّ</w:t>
      </w:r>
      <w:r>
        <w:rPr>
          <w:rFonts w:hint="cs"/>
          <w:rtl/>
        </w:rPr>
        <w:t>ی</w:t>
      </w:r>
      <w:r>
        <w:rPr>
          <w:rtl/>
        </w:rPr>
        <w:t xml:space="preserve"> به ال</w:t>
      </w:r>
      <w:r w:rsidR="005F3CBA">
        <w:rPr>
          <w:rFonts w:hint="cs"/>
          <w:rtl/>
        </w:rPr>
        <w:t>إ</w:t>
      </w:r>
      <w:r w:rsidR="006926E7">
        <w:rPr>
          <w:rtl/>
        </w:rPr>
        <w:t>مانة</w:t>
      </w:r>
      <w:r>
        <w:rPr>
          <w:rtl/>
        </w:rPr>
        <w:t xml:space="preserve"> و </w:t>
      </w:r>
      <w:r>
        <w:rPr>
          <w:rFonts w:hint="cs"/>
          <w:rtl/>
        </w:rPr>
        <w:t>ی</w:t>
      </w:r>
      <w:r>
        <w:rPr>
          <w:rFonts w:hint="eastAsia"/>
          <w:rtl/>
        </w:rPr>
        <w:t>ستحلّ</w:t>
      </w:r>
      <w:r>
        <w:rPr>
          <w:rtl/>
        </w:rPr>
        <w:t xml:space="preserve"> به الفروج و الثواب ع</w:t>
      </w:r>
      <w:r w:rsidR="009B6D3C">
        <w:rPr>
          <w:rtl/>
        </w:rPr>
        <w:t>لي</w:t>
      </w:r>
      <w:r>
        <w:rPr>
          <w:rtl/>
        </w:rPr>
        <w:t xml:space="preserve"> ال</w:t>
      </w:r>
      <w:r w:rsidR="009D0B59">
        <w:rPr>
          <w:rtl/>
        </w:rPr>
        <w:t>اي</w:t>
      </w:r>
      <w:r>
        <w:rPr>
          <w:rFonts w:hint="eastAsia"/>
          <w:rtl/>
        </w:rPr>
        <w:t>مان</w:t>
      </w:r>
      <w:r>
        <w:rPr>
          <w:rtl/>
        </w:rPr>
        <w:t xml:space="preserve"> </w:t>
      </w:r>
      <w:r w:rsidR="00643081">
        <w:rPr>
          <w:rStyle w:val="libFootnotenumChar"/>
          <w:rtl/>
        </w:rPr>
        <w:t>(8)</w:t>
      </w:r>
      <w:r>
        <w:rPr>
          <w:rtl/>
        </w:rPr>
        <w:t>.</w:t>
      </w:r>
    </w:p>
    <w:p w:rsidR="00D94CCA" w:rsidRDefault="00A33C4B" w:rsidP="00A33C4B">
      <w:pPr>
        <w:pStyle w:val="libNormal"/>
        <w:rPr>
          <w:rtl/>
        </w:rPr>
      </w:pPr>
      <w:r w:rsidRPr="005F3CBA">
        <w:rPr>
          <w:rStyle w:val="libBold1Char"/>
          <w:rFonts w:hint="eastAsia"/>
          <w:rtl/>
        </w:rPr>
        <w:t>الکا</w:t>
      </w:r>
      <w:r w:rsidR="004B4B77" w:rsidRPr="005F3CBA">
        <w:rPr>
          <w:rStyle w:val="libBold1Char"/>
          <w:rFonts w:hint="eastAsia"/>
          <w:rtl/>
        </w:rPr>
        <w:t>في</w:t>
      </w:r>
      <w:r>
        <w:rPr>
          <w:rtl/>
        </w:rPr>
        <w:t>:ال</w:t>
      </w:r>
      <w:r w:rsidR="004B4B77">
        <w:rPr>
          <w:rtl/>
        </w:rPr>
        <w:t>صادقي</w:t>
      </w:r>
      <w:r>
        <w:rPr>
          <w:rtl/>
        </w:rPr>
        <w:t xml:space="preserve"> </w:t>
      </w:r>
      <w:r w:rsidR="00D665AA" w:rsidRPr="00D665AA">
        <w:rPr>
          <w:rStyle w:val="libAlaemChar"/>
          <w:rtl/>
        </w:rPr>
        <w:t>عليه‌السلام</w:t>
      </w:r>
      <w:r>
        <w:rPr>
          <w:rtl/>
        </w:rPr>
        <w:t>: الإسلام هو الظاهر ال</w:t>
      </w:r>
      <w:r w:rsidR="004B4B77">
        <w:rPr>
          <w:rtl/>
        </w:rPr>
        <w:t>ذي</w:t>
      </w:r>
      <w:r>
        <w:rPr>
          <w:rtl/>
        </w:rPr>
        <w:t xml:space="preserve"> ع</w:t>
      </w:r>
      <w:r w:rsidR="009B6D3C">
        <w:rPr>
          <w:rtl/>
        </w:rPr>
        <w:t>لي</w:t>
      </w:r>
      <w:r>
        <w:rPr>
          <w:rFonts w:hint="eastAsia"/>
          <w:rtl/>
        </w:rPr>
        <w:t>ه</w:t>
      </w:r>
      <w:r>
        <w:rPr>
          <w:rtl/>
        </w:rPr>
        <w:t xml:space="preserve"> الناس،</w:t>
      </w:r>
      <w:r w:rsidR="00871E5D">
        <w:rPr>
          <w:rtl/>
        </w:rPr>
        <w:t>شهادة</w:t>
      </w:r>
      <w:r>
        <w:rPr>
          <w:rtl/>
        </w:rPr>
        <w:t xml:space="preserve"> أن لا اله الاّ اللّه و أنّ محمّدا</w:t>
      </w:r>
      <w:r w:rsidR="005F3CBA">
        <w:rPr>
          <w:rFonts w:hint="cs"/>
          <w:rtl/>
        </w:rPr>
        <w:t>ً</w:t>
      </w:r>
      <w:r>
        <w:rPr>
          <w:rtl/>
        </w:rPr>
        <w:t xml:space="preserve"> رسول اللّه </w:t>
      </w:r>
      <w:r w:rsidR="00D665AA" w:rsidRPr="00D665AA">
        <w:rPr>
          <w:rStyle w:val="libAlaemChar"/>
          <w:rtl/>
        </w:rPr>
        <w:t>صلى‌الله‌عليه‌وآله‌وسلم</w:t>
      </w:r>
      <w:r>
        <w:rPr>
          <w:rtl/>
        </w:rPr>
        <w:t xml:space="preserve"> و إقام ال</w:t>
      </w:r>
      <w:r w:rsidR="001E131A">
        <w:rPr>
          <w:rtl/>
        </w:rPr>
        <w:t>صلاة</w:t>
      </w:r>
      <w:r>
        <w:rPr>
          <w:rtl/>
        </w:rPr>
        <w:t xml:space="preserve"> و </w:t>
      </w:r>
      <w:r w:rsidR="009D0B59">
        <w:rPr>
          <w:rtl/>
        </w:rPr>
        <w:t>اي</w:t>
      </w:r>
      <w:r>
        <w:rPr>
          <w:rFonts w:hint="eastAsia"/>
          <w:rtl/>
        </w:rPr>
        <w:t>تاء</w:t>
      </w:r>
      <w:r>
        <w:rPr>
          <w:rtl/>
        </w:rPr>
        <w:t xml:space="preserve"> ال</w:t>
      </w:r>
      <w:r w:rsidR="001E131A">
        <w:rPr>
          <w:rtl/>
        </w:rPr>
        <w:t>زکاة</w:t>
      </w:r>
      <w:r>
        <w:rPr>
          <w:rtl/>
        </w:rPr>
        <w:t xml:space="preserve"> و حجّ الب</w:t>
      </w:r>
      <w:r>
        <w:rPr>
          <w:rFonts w:hint="cs"/>
          <w:rtl/>
        </w:rPr>
        <w:t>ی</w:t>
      </w:r>
      <w:r>
        <w:rPr>
          <w:rFonts w:hint="eastAsia"/>
          <w:rtl/>
        </w:rPr>
        <w:t>ت</w:t>
      </w:r>
      <w:r>
        <w:rPr>
          <w:rtl/>
        </w:rPr>
        <w:t xml:space="preserve"> و ص</w:t>
      </w:r>
      <w:r>
        <w:rPr>
          <w:rFonts w:hint="cs"/>
          <w:rtl/>
        </w:rPr>
        <w:t>ی</w:t>
      </w:r>
      <w:r>
        <w:rPr>
          <w:rFonts w:hint="eastAsia"/>
          <w:rtl/>
        </w:rPr>
        <w:t>ام</w:t>
      </w:r>
      <w:r>
        <w:rPr>
          <w:rtl/>
        </w:rPr>
        <w:t xml:space="preserve"> شهر رمضان فهذا الإسلام.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C07E1">
      <w:pPr>
        <w:pStyle w:val="libLine"/>
        <w:rPr>
          <w:rStyle w:val="libFootnote0Char"/>
          <w:rtl/>
        </w:rPr>
      </w:pPr>
      <w:r w:rsidRPr="00643081">
        <w:rPr>
          <w:rStyle w:val="libFootnote0Char"/>
          <w:rFonts w:hint="eastAsia"/>
          <w:rtl/>
        </w:rPr>
        <w:t>(1</w:t>
      </w:r>
      <w:r w:rsidR="006C07E1">
        <w:rPr>
          <w:rStyle w:val="libFootnote0Char"/>
          <w:rFonts w:hint="cs"/>
          <w:rtl/>
        </w:rPr>
        <w:t xml:space="preserve">) </w:t>
      </w:r>
      <w:r w:rsidR="005F3CBA">
        <w:rPr>
          <w:rStyle w:val="libFootnote0Char"/>
          <w:rFonts w:hint="cs"/>
          <w:rtl/>
        </w:rPr>
        <w:t>ق:10/30/151و155،ج:44/225و231. ق:10/37/213،ج:45/89. ق:10/42/252،ج:45/230.</w:t>
      </w:r>
    </w:p>
    <w:p w:rsidR="00643081" w:rsidRPr="00643081" w:rsidRDefault="00643081" w:rsidP="00643081">
      <w:pPr>
        <w:pStyle w:val="libLine"/>
        <w:rPr>
          <w:rStyle w:val="libFootnote0Char"/>
          <w:rtl/>
        </w:rPr>
      </w:pPr>
      <w:r w:rsidRPr="00643081">
        <w:rPr>
          <w:rStyle w:val="libFootnote0Char"/>
          <w:rFonts w:hint="eastAsia"/>
          <w:rtl/>
        </w:rPr>
        <w:t>(2)</w:t>
      </w:r>
      <w:r w:rsidR="005F3CBA">
        <w:rPr>
          <w:rStyle w:val="libFootnote0Char"/>
          <w:rFonts w:hint="cs"/>
          <w:rtl/>
        </w:rPr>
        <w:t xml:space="preserve"> ق:10/37/175،ج:44/331.</w:t>
      </w:r>
    </w:p>
    <w:p w:rsidR="00643081" w:rsidRPr="00643081" w:rsidRDefault="00643081" w:rsidP="005F3CBA">
      <w:pPr>
        <w:pStyle w:val="libLine"/>
        <w:rPr>
          <w:rStyle w:val="libFootnote0Char"/>
          <w:rtl/>
        </w:rPr>
      </w:pPr>
      <w:r w:rsidRPr="00643081">
        <w:rPr>
          <w:rStyle w:val="libFootnote0Char"/>
          <w:rFonts w:hint="eastAsia"/>
          <w:rtl/>
        </w:rPr>
        <w:t>(3)</w:t>
      </w:r>
      <w:r w:rsidR="005F3CBA">
        <w:rPr>
          <w:rStyle w:val="libFootnote0Char"/>
          <w:rFonts w:hint="cs"/>
          <w:rtl/>
        </w:rPr>
        <w:t xml:space="preserve"> ق:10/39/243،ج:45/198.</w:t>
      </w:r>
    </w:p>
    <w:p w:rsidR="00643081" w:rsidRPr="006C07E1" w:rsidRDefault="00643081" w:rsidP="006C07E1">
      <w:pPr>
        <w:pStyle w:val="libFootnote0"/>
        <w:rPr>
          <w:rtl/>
        </w:rPr>
      </w:pPr>
      <w:r w:rsidRPr="00643081">
        <w:rPr>
          <w:rStyle w:val="libFootnote0Char"/>
          <w:rFonts w:hint="eastAsia"/>
          <w:rtl/>
        </w:rPr>
        <w:t>(4)</w:t>
      </w:r>
      <w:r w:rsidR="005F3CBA">
        <w:rPr>
          <w:rStyle w:val="libFootnote0Char"/>
          <w:rFonts w:hint="cs"/>
          <w:rtl/>
        </w:rPr>
        <w:t xml:space="preserve"> ق:10/42/251،ج:45/230.</w:t>
      </w:r>
    </w:p>
    <w:p w:rsidR="005F3CBA" w:rsidRDefault="006C07E1" w:rsidP="006C07E1">
      <w:pPr>
        <w:pStyle w:val="libFootnote0"/>
        <w:rPr>
          <w:rtl/>
        </w:rPr>
      </w:pPr>
      <w:r>
        <w:rPr>
          <w:rFonts w:hint="cs"/>
          <w:rtl/>
        </w:rPr>
        <w:t>(5) ق:كتاب الايمان/24/163،ج:68/225.</w:t>
      </w:r>
    </w:p>
    <w:p w:rsidR="006C07E1" w:rsidRDefault="006C07E1" w:rsidP="006C07E1">
      <w:pPr>
        <w:pStyle w:val="libFootnote0"/>
        <w:rPr>
          <w:rtl/>
        </w:rPr>
      </w:pPr>
      <w:r>
        <w:rPr>
          <w:rFonts w:hint="cs"/>
          <w:rtl/>
        </w:rPr>
        <w:t>(6) سورة أل عمران/الآية19.</w:t>
      </w:r>
    </w:p>
    <w:p w:rsidR="006C07E1" w:rsidRDefault="006C07E1" w:rsidP="006C07E1">
      <w:pPr>
        <w:pStyle w:val="libFootnote0"/>
        <w:rPr>
          <w:rtl/>
        </w:rPr>
      </w:pPr>
      <w:r>
        <w:rPr>
          <w:rFonts w:hint="cs"/>
          <w:rtl/>
        </w:rPr>
        <w:t>(7) ق:كتاب الايمان/24/163،ج:68/225.</w:t>
      </w:r>
    </w:p>
    <w:p w:rsidR="006C07E1" w:rsidRPr="006C07E1" w:rsidRDefault="006C07E1" w:rsidP="006C07E1">
      <w:pPr>
        <w:pStyle w:val="libFootnote0"/>
        <w:rPr>
          <w:rtl/>
        </w:rPr>
      </w:pPr>
      <w:r>
        <w:rPr>
          <w:rFonts w:hint="cs"/>
          <w:rtl/>
        </w:rPr>
        <w:t>(8) ق:كتاب الايمان/24/168،ج:68/243.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قال </w:t>
      </w:r>
      <w:r w:rsidR="00D665AA" w:rsidRPr="00D665AA">
        <w:rPr>
          <w:rStyle w:val="libAlaemChar"/>
          <w:rtl/>
        </w:rPr>
        <w:t>عليه‌السلام</w:t>
      </w:r>
      <w:r>
        <w:rPr>
          <w:rtl/>
        </w:rPr>
        <w:t>: ال</w:t>
      </w:r>
      <w:r w:rsidR="009D0B59">
        <w:rPr>
          <w:rtl/>
        </w:rPr>
        <w:t>اي</w:t>
      </w:r>
      <w:r>
        <w:rPr>
          <w:rFonts w:hint="eastAsia"/>
          <w:rtl/>
        </w:rPr>
        <w:t>مان</w:t>
      </w:r>
      <w:r>
        <w:rPr>
          <w:rtl/>
        </w:rPr>
        <w:t xml:space="preserve"> </w:t>
      </w:r>
      <w:r w:rsidR="009B6D3C">
        <w:rPr>
          <w:rtl/>
        </w:rPr>
        <w:t>معرفة</w:t>
      </w:r>
      <w:r>
        <w:rPr>
          <w:rtl/>
        </w:rPr>
        <w:t xml:space="preserve"> هذا الأمر مع هذا،فان أقرّ بها و لم </w:t>
      </w:r>
      <w:r>
        <w:rPr>
          <w:rFonts w:hint="cs"/>
          <w:rtl/>
        </w:rPr>
        <w:t>ی</w:t>
      </w:r>
      <w:r>
        <w:rPr>
          <w:rFonts w:hint="eastAsia"/>
          <w:rtl/>
        </w:rPr>
        <w:t>عرف</w:t>
      </w:r>
      <w:r>
        <w:rPr>
          <w:rtl/>
        </w:rPr>
        <w:t xml:space="preserve"> هذا الأمر کان مسلما و کان ضالاّ .</w:t>
      </w:r>
    </w:p>
    <w:p w:rsidR="00D94CCA" w:rsidRDefault="00A33C4B" w:rsidP="00A33C4B">
      <w:pPr>
        <w:pStyle w:val="libNormal"/>
        <w:rPr>
          <w:rtl/>
        </w:rPr>
      </w:pPr>
      <w:r w:rsidRPr="000E3D55">
        <w:rPr>
          <w:rStyle w:val="libBold1Char"/>
          <w:rFonts w:hint="eastAsia"/>
          <w:rtl/>
        </w:rPr>
        <w:t>الکا</w:t>
      </w:r>
      <w:r w:rsidR="004B4B77" w:rsidRPr="000E3D55">
        <w:rPr>
          <w:rStyle w:val="libBold1Char"/>
          <w:rFonts w:hint="eastAsia"/>
          <w:rtl/>
        </w:rPr>
        <w:t>في</w:t>
      </w:r>
      <w:r>
        <w:rPr>
          <w:rtl/>
        </w:rPr>
        <w:t xml:space="preserve">:عنه </w:t>
      </w:r>
      <w:r w:rsidR="00D665AA" w:rsidRPr="00D665AA">
        <w:rPr>
          <w:rStyle w:val="libAlaemChar"/>
          <w:rtl/>
        </w:rPr>
        <w:t>عليه‌السلام</w:t>
      </w:r>
      <w:r>
        <w:rPr>
          <w:rtl/>
        </w:rPr>
        <w:t xml:space="preserve">: الإسلام </w:t>
      </w:r>
      <w:r w:rsidR="00871E5D">
        <w:rPr>
          <w:rtl/>
        </w:rPr>
        <w:t>شهادة</w:t>
      </w:r>
      <w:r>
        <w:rPr>
          <w:rtl/>
        </w:rPr>
        <w:t xml:space="preserve"> أن لا اله الاّ اللّه و التصد</w:t>
      </w:r>
      <w:r>
        <w:rPr>
          <w:rFonts w:hint="cs"/>
          <w:rtl/>
        </w:rPr>
        <w:t>ی</w:t>
      </w:r>
      <w:r>
        <w:rPr>
          <w:rFonts w:hint="eastAsia"/>
          <w:rtl/>
        </w:rPr>
        <w:t>ق</w:t>
      </w:r>
      <w:r>
        <w:rPr>
          <w:rtl/>
        </w:rPr>
        <w:t xml:space="preserve"> برسول اللّه </w:t>
      </w:r>
      <w:r w:rsidR="00D665AA" w:rsidRPr="00D665AA">
        <w:rPr>
          <w:rStyle w:val="libAlaemChar"/>
          <w:rtl/>
        </w:rPr>
        <w:t>صلى‌الله‌عليه‌وآله‌وسلم</w:t>
      </w:r>
      <w:r>
        <w:rPr>
          <w:rtl/>
        </w:rPr>
        <w:t>،به حقنت الدماء و ع</w:t>
      </w:r>
      <w:r w:rsidR="009B6D3C">
        <w:rPr>
          <w:rtl/>
        </w:rPr>
        <w:t>لي</w:t>
      </w:r>
      <w:r>
        <w:rPr>
          <w:rFonts w:hint="eastAsia"/>
          <w:rtl/>
        </w:rPr>
        <w:t>ه</w:t>
      </w:r>
      <w:r>
        <w:rPr>
          <w:rtl/>
        </w:rPr>
        <w:t xml:space="preserve"> جرت المناکح و الموار</w:t>
      </w:r>
      <w:r>
        <w:rPr>
          <w:rFonts w:hint="cs"/>
          <w:rtl/>
        </w:rPr>
        <w:t>ی</w:t>
      </w:r>
      <w:r>
        <w:rPr>
          <w:rFonts w:hint="eastAsia"/>
          <w:rtl/>
        </w:rPr>
        <w:t>ث</w:t>
      </w:r>
      <w:r>
        <w:rPr>
          <w:rtl/>
        </w:rPr>
        <w:t xml:space="preserve"> و ع</w:t>
      </w:r>
      <w:r w:rsidR="009B6D3C">
        <w:rPr>
          <w:rtl/>
        </w:rPr>
        <w:t>لي</w:t>
      </w:r>
      <w:r>
        <w:rPr>
          <w:rtl/>
        </w:rPr>
        <w:t xml:space="preserve"> ظاهره </w:t>
      </w:r>
      <w:r w:rsidR="000E3431">
        <w:rPr>
          <w:rtl/>
        </w:rPr>
        <w:t>جماعة</w:t>
      </w:r>
      <w:r>
        <w:rPr>
          <w:rtl/>
        </w:rPr>
        <w:t xml:space="preserve"> الناس، و ال</w:t>
      </w:r>
      <w:r w:rsidR="009D0B59">
        <w:rPr>
          <w:rtl/>
        </w:rPr>
        <w:t>اي</w:t>
      </w:r>
      <w:r>
        <w:rPr>
          <w:rFonts w:hint="eastAsia"/>
          <w:rtl/>
        </w:rPr>
        <w:t>مان</w:t>
      </w:r>
      <w:r>
        <w:rPr>
          <w:rtl/>
        </w:rPr>
        <w:t xml:space="preserve"> الهد</w:t>
      </w:r>
      <w:r>
        <w:rPr>
          <w:rFonts w:hint="cs"/>
          <w:rtl/>
        </w:rPr>
        <w:t>ی</w:t>
      </w:r>
      <w:r>
        <w:rPr>
          <w:rtl/>
        </w:rPr>
        <w:t xml:space="preserve"> و ما </w:t>
      </w:r>
      <w:r>
        <w:rPr>
          <w:rFonts w:hint="cs"/>
          <w:rtl/>
        </w:rPr>
        <w:t>ی</w:t>
      </w:r>
      <w:r>
        <w:rPr>
          <w:rFonts w:hint="eastAsia"/>
          <w:rtl/>
        </w:rPr>
        <w:t>ثبت</w:t>
      </w:r>
      <w:r>
        <w:rPr>
          <w:rtl/>
        </w:rPr>
        <w:t xml:space="preserve"> </w:t>
      </w:r>
      <w:r w:rsidR="004B4B77">
        <w:rPr>
          <w:rtl/>
        </w:rPr>
        <w:t>في</w:t>
      </w:r>
      <w:r>
        <w:rPr>
          <w:rtl/>
        </w:rPr>
        <w:t xml:space="preserve"> القلوب من </w:t>
      </w:r>
      <w:r w:rsidR="007522F7">
        <w:rPr>
          <w:rtl/>
        </w:rPr>
        <w:t>صفة</w:t>
      </w:r>
      <w:r>
        <w:rPr>
          <w:rtl/>
        </w:rPr>
        <w:t xml:space="preserve"> الإسلام و ما ظهر من العمل به، و </w:t>
      </w:r>
      <w:r>
        <w:rPr>
          <w:rFonts w:hint="eastAsia"/>
          <w:rtl/>
        </w:rPr>
        <w:t>ال</w:t>
      </w:r>
      <w:r w:rsidR="009D0B59">
        <w:rPr>
          <w:rFonts w:hint="eastAsia"/>
          <w:rtl/>
        </w:rPr>
        <w:t>اي</w:t>
      </w:r>
      <w:r>
        <w:rPr>
          <w:rFonts w:hint="eastAsia"/>
          <w:rtl/>
        </w:rPr>
        <w:t>مان</w:t>
      </w:r>
      <w:r>
        <w:rPr>
          <w:rtl/>
        </w:rPr>
        <w:t xml:space="preserve"> أرفع من الإسلام </w:t>
      </w:r>
      <w:r w:rsidR="000E3D55">
        <w:rPr>
          <w:rtl/>
        </w:rPr>
        <w:t>بدرجة</w:t>
      </w:r>
      <w:r>
        <w:rPr>
          <w:rtl/>
        </w:rPr>
        <w:t>،انّ ال</w:t>
      </w:r>
      <w:r w:rsidR="009D0B59">
        <w:rPr>
          <w:rtl/>
        </w:rPr>
        <w:t>اي</w:t>
      </w:r>
      <w:r>
        <w:rPr>
          <w:rFonts w:hint="eastAsia"/>
          <w:rtl/>
        </w:rPr>
        <w:t>مان</w:t>
      </w:r>
      <w:r>
        <w:rPr>
          <w:rtl/>
        </w:rPr>
        <w:t xml:space="preserve"> </w:t>
      </w:r>
      <w:r>
        <w:rPr>
          <w:rFonts w:hint="cs"/>
          <w:rtl/>
        </w:rPr>
        <w:t>ی</w:t>
      </w:r>
      <w:r>
        <w:rPr>
          <w:rFonts w:hint="eastAsia"/>
          <w:rtl/>
        </w:rPr>
        <w:t>شارک</w:t>
      </w:r>
      <w:r>
        <w:rPr>
          <w:rtl/>
        </w:rPr>
        <w:t xml:space="preserve"> الإسلام </w:t>
      </w:r>
      <w:r w:rsidR="004B4B77">
        <w:rPr>
          <w:rtl/>
        </w:rPr>
        <w:t>في</w:t>
      </w:r>
      <w:r>
        <w:rPr>
          <w:rtl/>
        </w:rPr>
        <w:t xml:space="preserve"> الظاهر و الإسلام لا </w:t>
      </w:r>
      <w:r>
        <w:rPr>
          <w:rFonts w:hint="cs"/>
          <w:rtl/>
        </w:rPr>
        <w:t>ی</w:t>
      </w:r>
      <w:r>
        <w:rPr>
          <w:rFonts w:hint="eastAsia"/>
          <w:rtl/>
        </w:rPr>
        <w:t>شارک</w:t>
      </w:r>
      <w:r>
        <w:rPr>
          <w:rtl/>
        </w:rPr>
        <w:t xml:space="preserve"> ال</w:t>
      </w:r>
      <w:r w:rsidR="009D0B59">
        <w:rPr>
          <w:rtl/>
        </w:rPr>
        <w:t>اي</w:t>
      </w:r>
      <w:r>
        <w:rPr>
          <w:rFonts w:hint="eastAsia"/>
          <w:rtl/>
        </w:rPr>
        <w:t>مان</w:t>
      </w:r>
      <w:r>
        <w:rPr>
          <w:rtl/>
        </w:rPr>
        <w:t xml:space="preserve"> </w:t>
      </w:r>
      <w:r w:rsidR="004B4B77">
        <w:rPr>
          <w:rtl/>
        </w:rPr>
        <w:t>في</w:t>
      </w:r>
      <w:r>
        <w:rPr>
          <w:rtl/>
        </w:rPr>
        <w:t xml:space="preserve"> الباطن و إن اجتمعا </w:t>
      </w:r>
      <w:r w:rsidR="004B4B77">
        <w:rPr>
          <w:rtl/>
        </w:rPr>
        <w:t>في</w:t>
      </w:r>
      <w:r>
        <w:rPr>
          <w:rtl/>
        </w:rPr>
        <w:t xml:space="preserve"> القول و ال</w:t>
      </w:r>
      <w:r w:rsidR="007522F7">
        <w:rPr>
          <w:rtl/>
        </w:rPr>
        <w:t>صفة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شبّه </w:t>
      </w:r>
      <w:r w:rsidR="00D665AA" w:rsidRPr="00D665AA">
        <w:rPr>
          <w:rStyle w:val="libAlaemChar"/>
          <w:rtl/>
        </w:rPr>
        <w:t>عليه‌السلام</w:t>
      </w:r>
      <w:r>
        <w:rPr>
          <w:rtl/>
        </w:rPr>
        <w:t xml:space="preserve"> الإسلام بمسجد الحرام و ال</w:t>
      </w:r>
      <w:r w:rsidR="009D0B59">
        <w:rPr>
          <w:rtl/>
        </w:rPr>
        <w:t>اي</w:t>
      </w:r>
      <w:r>
        <w:rPr>
          <w:rFonts w:hint="eastAsia"/>
          <w:rtl/>
        </w:rPr>
        <w:t>مان</w:t>
      </w:r>
      <w:r>
        <w:rPr>
          <w:rtl/>
        </w:rPr>
        <w:t xml:space="preserve"> بال</w:t>
      </w:r>
      <w:r w:rsidR="007522F7">
        <w:rPr>
          <w:rtl/>
        </w:rPr>
        <w:t>کعبة</w:t>
      </w:r>
      <w:r>
        <w:rPr>
          <w:rtl/>
        </w:rPr>
        <w:t xml:space="preserve">،فمن أحدث </w:t>
      </w:r>
      <w:r w:rsidR="004B4B77">
        <w:rPr>
          <w:rtl/>
        </w:rPr>
        <w:t>في</w:t>
      </w:r>
      <w:r>
        <w:rPr>
          <w:rtl/>
        </w:rPr>
        <w:t xml:space="preserve"> الأول متعمّدا</w:t>
      </w:r>
      <w:r w:rsidR="000E3D55">
        <w:rPr>
          <w:rFonts w:hint="cs"/>
          <w:rtl/>
        </w:rPr>
        <w:t>ً</w:t>
      </w:r>
      <w:r>
        <w:rPr>
          <w:rtl/>
        </w:rPr>
        <w:t xml:space="preserve"> </w:t>
      </w:r>
      <w:r>
        <w:rPr>
          <w:rFonts w:hint="cs"/>
          <w:rtl/>
        </w:rPr>
        <w:t>ی</w:t>
      </w:r>
      <w:r>
        <w:rPr>
          <w:rFonts w:hint="eastAsia"/>
          <w:rtl/>
        </w:rPr>
        <w:t>ضرب</w:t>
      </w:r>
      <w:r>
        <w:rPr>
          <w:rtl/>
        </w:rPr>
        <w:t xml:space="preserve"> ضرب شد</w:t>
      </w:r>
      <w:r>
        <w:rPr>
          <w:rFonts w:hint="cs"/>
          <w:rtl/>
        </w:rPr>
        <w:t>ی</w:t>
      </w:r>
      <w:r>
        <w:rPr>
          <w:rFonts w:hint="eastAsia"/>
          <w:rtl/>
        </w:rPr>
        <w:t>دا</w:t>
      </w:r>
      <w:r w:rsidR="000E3D55">
        <w:rPr>
          <w:rFonts w:hint="cs"/>
          <w:rtl/>
        </w:rPr>
        <w:t>ً</w:t>
      </w:r>
      <w:r>
        <w:rPr>
          <w:rtl/>
        </w:rPr>
        <w:t xml:space="preserve"> و </w:t>
      </w:r>
      <w:r w:rsidR="004B4B77">
        <w:rPr>
          <w:rtl/>
        </w:rPr>
        <w:t>في</w:t>
      </w:r>
      <w:r>
        <w:rPr>
          <w:rtl/>
        </w:rPr>
        <w:t xml:space="preserve"> ال</w:t>
      </w:r>
      <w:r w:rsidR="00A638DD">
        <w:rPr>
          <w:rtl/>
        </w:rPr>
        <w:t>ثاني</w:t>
      </w:r>
      <w:r>
        <w:rPr>
          <w:rtl/>
        </w:rPr>
        <w:t xml:space="preserve"> </w:t>
      </w:r>
      <w:r>
        <w:rPr>
          <w:rFonts w:hint="cs"/>
          <w:rtl/>
        </w:rPr>
        <w:t>ی</w:t>
      </w:r>
      <w:r>
        <w:rPr>
          <w:rFonts w:hint="eastAsia"/>
          <w:rtl/>
        </w:rPr>
        <w:t>قتل،فال</w:t>
      </w:r>
      <w:r w:rsidR="007522F7">
        <w:rPr>
          <w:rFonts w:hint="eastAsia"/>
          <w:rtl/>
        </w:rPr>
        <w:t>کعبة</w:t>
      </w:r>
      <w:r>
        <w:rPr>
          <w:rtl/>
        </w:rPr>
        <w:t xml:space="preserve"> </w:t>
      </w:r>
      <w:r>
        <w:rPr>
          <w:rFonts w:hint="cs"/>
          <w:rtl/>
        </w:rPr>
        <w:t>ی</w:t>
      </w:r>
      <w:r>
        <w:rPr>
          <w:rFonts w:hint="eastAsia"/>
          <w:rtl/>
        </w:rPr>
        <w:t>شترک</w:t>
      </w:r>
      <w:r>
        <w:rPr>
          <w:rtl/>
        </w:rPr>
        <w:t xml:space="preserve"> المسجد و المسجد لا </w:t>
      </w:r>
      <w:r>
        <w:rPr>
          <w:rFonts w:hint="cs"/>
          <w:rtl/>
        </w:rPr>
        <w:t>ی</w:t>
      </w:r>
      <w:r>
        <w:rPr>
          <w:rFonts w:hint="eastAsia"/>
          <w:rtl/>
        </w:rPr>
        <w:t>شترک</w:t>
      </w:r>
      <w:r>
        <w:rPr>
          <w:rtl/>
        </w:rPr>
        <w:t xml:space="preserve"> ال</w:t>
      </w:r>
      <w:r w:rsidR="007522F7">
        <w:rPr>
          <w:rtl/>
        </w:rPr>
        <w:t>کعبة</w:t>
      </w:r>
      <w:r>
        <w:rPr>
          <w:rtl/>
        </w:rPr>
        <w:t>،و کذلک ال</w:t>
      </w:r>
      <w:r w:rsidR="009D0B59">
        <w:rPr>
          <w:rtl/>
        </w:rPr>
        <w:t>اي</w:t>
      </w:r>
      <w:r>
        <w:rPr>
          <w:rFonts w:hint="eastAsia"/>
          <w:rtl/>
        </w:rPr>
        <w:t>مان</w:t>
      </w:r>
      <w:r>
        <w:rPr>
          <w:rtl/>
        </w:rPr>
        <w:t xml:space="preserve"> و الإسلام </w:t>
      </w:r>
      <w:r w:rsidR="00643081">
        <w:rPr>
          <w:rStyle w:val="libFootnotenumChar"/>
          <w:rtl/>
        </w:rPr>
        <w:t>(2)</w:t>
      </w:r>
      <w:r>
        <w:rPr>
          <w:rtl/>
        </w:rPr>
        <w:t>.</w:t>
      </w:r>
    </w:p>
    <w:p w:rsidR="00D94CCA" w:rsidRDefault="00A33C4B" w:rsidP="000E3D55">
      <w:pPr>
        <w:pStyle w:val="libCenterBold1"/>
        <w:rPr>
          <w:rtl/>
        </w:rPr>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p>
    <w:p w:rsidR="00D94CCA" w:rsidRDefault="00A33C4B" w:rsidP="000E3D55">
      <w:pPr>
        <w:pStyle w:val="libNormal"/>
        <w:rPr>
          <w:rtl/>
        </w:rPr>
      </w:pPr>
      <w:r w:rsidRPr="000E3D55">
        <w:rPr>
          <w:rStyle w:val="libBold1Char"/>
          <w:rFonts w:hint="eastAsia"/>
          <w:rtl/>
        </w:rPr>
        <w:t>أقول</w:t>
      </w:r>
      <w:r>
        <w:rPr>
          <w:rtl/>
        </w:rPr>
        <w:t>:</w:t>
      </w:r>
      <w:r>
        <w:rPr>
          <w:rFonts w:hint="eastAsia"/>
          <w:rtl/>
        </w:rPr>
        <w:t>قال</w:t>
      </w:r>
      <w:r>
        <w:rPr>
          <w:rtl/>
        </w:rPr>
        <w:t xml:space="preserve"> ال</w:t>
      </w:r>
      <w:r w:rsidR="007C7B27">
        <w:rPr>
          <w:rtl/>
        </w:rPr>
        <w:t>مسعودي</w:t>
      </w:r>
      <w:r>
        <w:rPr>
          <w:rtl/>
        </w:rPr>
        <w:t xml:space="preserve"> </w:t>
      </w:r>
      <w:r w:rsidR="004B4B77">
        <w:rPr>
          <w:rtl/>
        </w:rPr>
        <w:t>في</w:t>
      </w:r>
      <w:r>
        <w:rPr>
          <w:rtl/>
        </w:rPr>
        <w:t xml:space="preserve"> مروج الذهب: </w:t>
      </w:r>
      <w:r w:rsidR="006926E7">
        <w:rPr>
          <w:rtl/>
        </w:rPr>
        <w:t>حدّثني</w:t>
      </w:r>
      <w:r>
        <w:rPr>
          <w:rtl/>
        </w:rPr>
        <w:t xml:space="preserve"> محمّد بن الفرج ب</w:t>
      </w:r>
      <w:r w:rsidR="009B6D3C">
        <w:rPr>
          <w:rtl/>
        </w:rPr>
        <w:t>مدینة</w:t>
      </w:r>
      <w:r>
        <w:rPr>
          <w:rtl/>
        </w:rPr>
        <w:t xml:space="preserve"> جرجان </w:t>
      </w:r>
      <w:r w:rsidR="004B4B77">
        <w:rPr>
          <w:rtl/>
        </w:rPr>
        <w:t>في</w:t>
      </w:r>
      <w:r>
        <w:rPr>
          <w:rtl/>
        </w:rPr>
        <w:t xml:space="preserve"> ال</w:t>
      </w:r>
      <w:r w:rsidR="000E3D55">
        <w:rPr>
          <w:rtl/>
        </w:rPr>
        <w:t>محلة</w:t>
      </w:r>
      <w:r>
        <w:rPr>
          <w:rtl/>
        </w:rPr>
        <w:t xml:space="preserve"> ال</w:t>
      </w:r>
      <w:r w:rsidR="00935265">
        <w:rPr>
          <w:rtl/>
        </w:rPr>
        <w:t>معروفة</w:t>
      </w:r>
      <w:r>
        <w:rPr>
          <w:rtl/>
        </w:rPr>
        <w:t xml:space="preserve"> بغسّان قال:</w:t>
      </w:r>
      <w:r w:rsidR="006926E7">
        <w:rPr>
          <w:rtl/>
        </w:rPr>
        <w:t>حدّثني</w:t>
      </w:r>
      <w:r>
        <w:rPr>
          <w:rtl/>
        </w:rPr>
        <w:t xml:space="preserve"> أبو </w:t>
      </w:r>
      <w:r w:rsidR="000E3D55">
        <w:rPr>
          <w:rtl/>
        </w:rPr>
        <w:t>دعامة</w:t>
      </w:r>
      <w:r>
        <w:rPr>
          <w:rtl/>
        </w:rPr>
        <w:t xml:space="preserve"> قال: </w:t>
      </w:r>
      <w:r w:rsidR="006926E7">
        <w:rPr>
          <w:rtl/>
        </w:rPr>
        <w:t>أتي</w:t>
      </w:r>
      <w:r>
        <w:rPr>
          <w:rFonts w:hint="eastAsia"/>
          <w:rtl/>
        </w:rPr>
        <w:t>ت</w:t>
      </w:r>
      <w:r>
        <w:rPr>
          <w:rtl/>
        </w:rPr>
        <w:t xml:space="preserve"> </w:t>
      </w:r>
      <w:r w:rsidR="004B4B77">
        <w:rPr>
          <w:rtl/>
        </w:rPr>
        <w:t>عليّ</w:t>
      </w:r>
      <w:r>
        <w:rPr>
          <w:rtl/>
        </w:rPr>
        <w:t xml:space="preserve"> بن محمّد بن </w:t>
      </w:r>
      <w:r w:rsidR="004B4B77">
        <w:rPr>
          <w:rtl/>
        </w:rPr>
        <w:t>عليّ</w:t>
      </w:r>
      <w:r>
        <w:rPr>
          <w:rtl/>
        </w:rPr>
        <w:t xml:space="preserve"> بن موس</w:t>
      </w:r>
      <w:r>
        <w:rPr>
          <w:rFonts w:hint="cs"/>
          <w:rtl/>
        </w:rPr>
        <w:t>ی</w:t>
      </w:r>
      <w:r>
        <w:rPr>
          <w:rtl/>
        </w:rPr>
        <w:t xml:space="preserve"> </w:t>
      </w:r>
      <w:r w:rsidR="00763D20" w:rsidRPr="00763D20">
        <w:rPr>
          <w:rStyle w:val="libAlaemChar"/>
          <w:rtl/>
        </w:rPr>
        <w:t>عليهم‌السلام</w:t>
      </w:r>
      <w:r>
        <w:rPr>
          <w:rtl/>
        </w:rPr>
        <w:t xml:space="preserve"> عائدا </w:t>
      </w:r>
      <w:r w:rsidR="004B4B77">
        <w:rPr>
          <w:rtl/>
        </w:rPr>
        <w:t>في</w:t>
      </w:r>
      <w:r>
        <w:rPr>
          <w:rtl/>
        </w:rPr>
        <w:t xml:space="preserve"> علّته </w:t>
      </w:r>
      <w:r w:rsidR="004B4B77">
        <w:rPr>
          <w:rtl/>
        </w:rPr>
        <w:t>التي</w:t>
      </w:r>
      <w:r>
        <w:rPr>
          <w:rtl/>
        </w:rPr>
        <w:t xml:space="preserve"> کانت وفاته منها </w:t>
      </w:r>
      <w:r w:rsidR="004B4B77">
        <w:rPr>
          <w:rtl/>
        </w:rPr>
        <w:t>في</w:t>
      </w:r>
      <w:r>
        <w:rPr>
          <w:rtl/>
        </w:rPr>
        <w:t xml:space="preserve"> هذه ال</w:t>
      </w:r>
      <w:r w:rsidR="00712DE8">
        <w:rPr>
          <w:rtl/>
        </w:rPr>
        <w:t>سنة</w:t>
      </w:r>
      <w:r>
        <w:rPr>
          <w:rtl/>
        </w:rPr>
        <w:t xml:space="preserve">، فلمّا هممت بالإنصراف قال </w:t>
      </w:r>
      <w:r w:rsidR="009B6D3C">
        <w:rPr>
          <w:rtl/>
        </w:rPr>
        <w:t>لي</w:t>
      </w:r>
      <w:r>
        <w:rPr>
          <w:rtl/>
        </w:rPr>
        <w:t>:</w:t>
      </w:r>
      <w:r>
        <w:rPr>
          <w:rFonts w:hint="cs"/>
          <w:rtl/>
        </w:rPr>
        <w:t>ی</w:t>
      </w:r>
      <w:r>
        <w:rPr>
          <w:rFonts w:hint="eastAsia"/>
          <w:rtl/>
        </w:rPr>
        <w:t>ا</w:t>
      </w:r>
      <w:r>
        <w:rPr>
          <w:rtl/>
        </w:rPr>
        <w:t xml:space="preserve"> أبا </w:t>
      </w:r>
      <w:r w:rsidR="000E3D55">
        <w:rPr>
          <w:rtl/>
        </w:rPr>
        <w:t>دعامة</w:t>
      </w:r>
      <w:r>
        <w:rPr>
          <w:rtl/>
        </w:rPr>
        <w:t xml:space="preserve"> ق</w:t>
      </w:r>
      <w:r>
        <w:rPr>
          <w:rFonts w:hint="eastAsia"/>
          <w:rtl/>
        </w:rPr>
        <w:t>د</w:t>
      </w:r>
      <w:r>
        <w:rPr>
          <w:rtl/>
        </w:rPr>
        <w:t xml:space="preserve"> وجب حقّک أ فلا أخبرک بحد</w:t>
      </w:r>
      <w:r>
        <w:rPr>
          <w:rFonts w:hint="cs"/>
          <w:rtl/>
        </w:rPr>
        <w:t>ی</w:t>
      </w:r>
      <w:r>
        <w:rPr>
          <w:rFonts w:hint="eastAsia"/>
          <w:rtl/>
        </w:rPr>
        <w:t>ث</w:t>
      </w:r>
      <w:r>
        <w:rPr>
          <w:rtl/>
        </w:rPr>
        <w:t xml:space="preserve"> تسرّ به؟قال:فقلت له:ما </w:t>
      </w:r>
      <w:r w:rsidR="000E3D55">
        <w:rPr>
          <w:rtl/>
        </w:rPr>
        <w:t>أحوجني</w:t>
      </w:r>
      <w:r>
        <w:rPr>
          <w:rtl/>
        </w:rPr>
        <w:t xml:space="preserve"> </w:t>
      </w:r>
      <w:r w:rsidR="003261A0">
        <w:rPr>
          <w:rtl/>
        </w:rPr>
        <w:t>الى</w:t>
      </w:r>
      <w:r>
        <w:rPr>
          <w:rtl/>
        </w:rPr>
        <w:t xml:space="preserve"> ذلک </w:t>
      </w:r>
      <w:r>
        <w:rPr>
          <w:rFonts w:hint="cs"/>
          <w:rtl/>
        </w:rPr>
        <w:t>ی</w:t>
      </w:r>
      <w:r>
        <w:rPr>
          <w:rFonts w:hint="eastAsia"/>
          <w:rtl/>
        </w:rPr>
        <w:t>ابن</w:t>
      </w:r>
      <w:r>
        <w:rPr>
          <w:rtl/>
        </w:rPr>
        <w:t xml:space="preserve"> رسول اللّه،قال:</w:t>
      </w:r>
      <w:r w:rsidR="006926E7">
        <w:rPr>
          <w:rtl/>
        </w:rPr>
        <w:t>حدّثني</w:t>
      </w:r>
      <w:r>
        <w:rPr>
          <w:rtl/>
        </w:rPr>
        <w:t xml:space="preserve"> </w:t>
      </w:r>
      <w:r w:rsidR="004B4B77">
        <w:rPr>
          <w:rtl/>
        </w:rPr>
        <w:t>أبي</w:t>
      </w:r>
      <w:r>
        <w:rPr>
          <w:rtl/>
        </w:rPr>
        <w:t xml:space="preserve"> محمّد بن </w:t>
      </w:r>
      <w:r w:rsidR="004B4B77">
        <w:rPr>
          <w:rtl/>
        </w:rPr>
        <w:t>عليّ</w:t>
      </w:r>
      <w:r>
        <w:rPr>
          <w:rtl/>
        </w:rPr>
        <w:t xml:space="preserve"> قال:</w:t>
      </w:r>
      <w:r w:rsidR="006926E7">
        <w:rPr>
          <w:rtl/>
        </w:rPr>
        <w:t>حدّثني</w:t>
      </w:r>
      <w:r>
        <w:rPr>
          <w:rtl/>
        </w:rPr>
        <w:t xml:space="preserve"> </w:t>
      </w:r>
      <w:r w:rsidR="004B4B77">
        <w:rPr>
          <w:rtl/>
        </w:rPr>
        <w:t>أبي</w:t>
      </w:r>
      <w:r>
        <w:rPr>
          <w:rtl/>
        </w:rPr>
        <w:t xml:space="preserve"> </w:t>
      </w:r>
      <w:r w:rsidR="004B4B77">
        <w:rPr>
          <w:rtl/>
        </w:rPr>
        <w:t>عليّ</w:t>
      </w:r>
      <w:r>
        <w:rPr>
          <w:rtl/>
        </w:rPr>
        <w:t xml:space="preserve"> بن موس</w:t>
      </w:r>
      <w:r>
        <w:rPr>
          <w:rFonts w:hint="cs"/>
          <w:rtl/>
        </w:rPr>
        <w:t>ی</w:t>
      </w:r>
      <w:r>
        <w:rPr>
          <w:rtl/>
        </w:rPr>
        <w:t xml:space="preserve"> قال:</w:t>
      </w:r>
      <w:r w:rsidR="006926E7">
        <w:rPr>
          <w:rtl/>
        </w:rPr>
        <w:t>حدّثني</w:t>
      </w:r>
      <w:r>
        <w:rPr>
          <w:rtl/>
        </w:rPr>
        <w:t xml:space="preserve"> </w:t>
      </w:r>
      <w:r w:rsidR="004B4B77">
        <w:rPr>
          <w:rtl/>
        </w:rPr>
        <w:t>أبي</w:t>
      </w:r>
      <w:r>
        <w:rPr>
          <w:rtl/>
        </w:rPr>
        <w:t xml:space="preserve"> موس</w:t>
      </w:r>
      <w:r>
        <w:rPr>
          <w:rFonts w:hint="cs"/>
          <w:rtl/>
        </w:rPr>
        <w:t>ی</w:t>
      </w:r>
      <w:r>
        <w:rPr>
          <w:rtl/>
        </w:rPr>
        <w:t xml:space="preserve"> بن جعفر قال:</w:t>
      </w:r>
      <w:r w:rsidR="006926E7">
        <w:rPr>
          <w:rtl/>
        </w:rPr>
        <w:t>حدّثني</w:t>
      </w:r>
      <w:r>
        <w:rPr>
          <w:rtl/>
        </w:rPr>
        <w:t xml:space="preserve"> </w:t>
      </w:r>
      <w:r w:rsidR="004B4B77">
        <w:rPr>
          <w:rtl/>
        </w:rPr>
        <w:t>أبي</w:t>
      </w:r>
      <w:r>
        <w:rPr>
          <w:rtl/>
        </w:rPr>
        <w:t xml:space="preserve"> جعفر بن محمّد قال:</w:t>
      </w:r>
      <w:r w:rsidR="006926E7">
        <w:rPr>
          <w:rtl/>
        </w:rPr>
        <w:t>حدّثني</w:t>
      </w:r>
      <w:r>
        <w:rPr>
          <w:rtl/>
        </w:rPr>
        <w:t xml:space="preserve"> </w:t>
      </w:r>
      <w:r w:rsidR="004B4B77">
        <w:rPr>
          <w:rtl/>
        </w:rPr>
        <w:t>أبي</w:t>
      </w:r>
      <w:r>
        <w:rPr>
          <w:rtl/>
        </w:rPr>
        <w:t xml:space="preserve"> محمّد بن </w:t>
      </w:r>
      <w:r w:rsidR="004B4B77">
        <w:rPr>
          <w:rtl/>
        </w:rPr>
        <w:t>عليّ</w:t>
      </w:r>
      <w:r>
        <w:rPr>
          <w:rtl/>
        </w:rPr>
        <w:t xml:space="preserve"> قال:</w:t>
      </w:r>
      <w:r w:rsidR="006926E7">
        <w:rPr>
          <w:rtl/>
        </w:rPr>
        <w:t>حدّثني</w:t>
      </w:r>
      <w:r>
        <w:rPr>
          <w:rtl/>
        </w:rPr>
        <w:t xml:space="preserve"> </w:t>
      </w:r>
      <w:r w:rsidR="004B4B77">
        <w:rPr>
          <w:rtl/>
        </w:rPr>
        <w:t>أبي</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Pr>
          <w:rFonts w:hint="eastAsia"/>
          <w:rtl/>
        </w:rPr>
        <w:t>قال</w:t>
      </w:r>
      <w:r>
        <w:rPr>
          <w:rtl/>
        </w:rPr>
        <w:t>:</w:t>
      </w:r>
      <w:r w:rsidR="006926E7">
        <w:rPr>
          <w:rtl/>
        </w:rPr>
        <w:t>حدّثني</w:t>
      </w:r>
      <w:r>
        <w:rPr>
          <w:rtl/>
        </w:rPr>
        <w:t xml:space="preserve"> </w:t>
      </w:r>
      <w:r w:rsidR="004B4B77">
        <w:rPr>
          <w:rtl/>
        </w:rPr>
        <w:t>أبي</w:t>
      </w:r>
      <w:r>
        <w:rPr>
          <w:rtl/>
        </w:rPr>
        <w:t xml:space="preserve"> الحس</w:t>
      </w:r>
      <w:r>
        <w:rPr>
          <w:rFonts w:hint="cs"/>
          <w:rtl/>
        </w:rPr>
        <w:t>ی</w:t>
      </w:r>
      <w:r>
        <w:rPr>
          <w:rFonts w:hint="eastAsia"/>
          <w:rtl/>
        </w:rPr>
        <w:t>ن</w:t>
      </w:r>
      <w:r>
        <w:rPr>
          <w:rtl/>
        </w:rPr>
        <w:t xml:space="preserve"> بن </w:t>
      </w:r>
      <w:r w:rsidR="004B4B77">
        <w:rPr>
          <w:rtl/>
        </w:rPr>
        <w:t>عليّ</w:t>
      </w:r>
      <w:r>
        <w:rPr>
          <w:rtl/>
        </w:rPr>
        <w:t xml:space="preserve"> قال:</w:t>
      </w:r>
      <w:r w:rsidR="006926E7">
        <w:rPr>
          <w:rtl/>
        </w:rPr>
        <w:t>حدّثني</w:t>
      </w:r>
      <w:r>
        <w:rPr>
          <w:rtl/>
        </w:rPr>
        <w:t xml:space="preserve"> </w:t>
      </w:r>
      <w:r w:rsidR="004B4B77">
        <w:rPr>
          <w:rtl/>
        </w:rPr>
        <w:t>أبي</w:t>
      </w:r>
      <w:r>
        <w:rPr>
          <w:rtl/>
        </w:rPr>
        <w:t xml:space="preserve"> </w:t>
      </w:r>
      <w:r w:rsidR="004B4B77">
        <w:rPr>
          <w:rtl/>
        </w:rPr>
        <w:t>عليّ</w:t>
      </w:r>
      <w:r>
        <w:rPr>
          <w:rtl/>
        </w:rPr>
        <w:t xml:space="preserve"> بن </w:t>
      </w:r>
      <w:r w:rsidR="004B4B77">
        <w:rPr>
          <w:rtl/>
        </w:rPr>
        <w:t>أبي</w:t>
      </w:r>
      <w:r>
        <w:rPr>
          <w:rtl/>
        </w:rPr>
        <w:t xml:space="preserve"> طالب </w:t>
      </w:r>
      <w:r w:rsidR="00763D20" w:rsidRPr="00763D20">
        <w:rPr>
          <w:rStyle w:val="libAlaemChar"/>
          <w:rtl/>
        </w:rPr>
        <w:t>عليهم‌السلام</w:t>
      </w:r>
      <w:r>
        <w:rPr>
          <w:rtl/>
        </w:rPr>
        <w:t xml:space="preserve"> قال:قال رسول اللّه </w:t>
      </w:r>
      <w:r w:rsidR="00D665AA" w:rsidRPr="00D665AA">
        <w:rPr>
          <w:rStyle w:val="libAlaemChar"/>
          <w:rtl/>
        </w:rPr>
        <w:t>صلى‌الله‌عليه‌وآله‌وسلم</w:t>
      </w:r>
      <w:r>
        <w:rPr>
          <w:rtl/>
        </w:rPr>
        <w:t>:اکتب،قال:قلت:و ما أکتب؟قال:اکتب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E3D55">
        <w:rPr>
          <w:rStyle w:val="libFootnote0Char"/>
          <w:rFonts w:hint="cs"/>
          <w:rtl/>
        </w:rPr>
        <w:t xml:space="preserve"> ق:كتاب الايمان/24/169،ج:68/248.</w:t>
      </w:r>
    </w:p>
    <w:p w:rsidR="00643081" w:rsidRPr="00643081" w:rsidRDefault="00643081" w:rsidP="00643081">
      <w:pPr>
        <w:pStyle w:val="libLine"/>
        <w:rPr>
          <w:rStyle w:val="libFootnote0Char"/>
          <w:rtl/>
        </w:rPr>
      </w:pPr>
      <w:r w:rsidRPr="00643081">
        <w:rPr>
          <w:rStyle w:val="libFootnote0Char"/>
          <w:rFonts w:hint="eastAsia"/>
          <w:rtl/>
        </w:rPr>
        <w:t>(2)</w:t>
      </w:r>
      <w:r w:rsidR="000E3D55">
        <w:rPr>
          <w:rStyle w:val="libFootnote0Char"/>
          <w:rFonts w:hint="cs"/>
          <w:rtl/>
        </w:rPr>
        <w:t xml:space="preserve"> ق:كتاب الايمان/24/170،ج:68/250.</w:t>
      </w:r>
    </w:p>
    <w:p w:rsidR="00643081" w:rsidRDefault="00643081" w:rsidP="00A33C4B">
      <w:pPr>
        <w:pStyle w:val="libNormal"/>
        <w:rPr>
          <w:rtl/>
        </w:rPr>
      </w:pPr>
      <w:r>
        <w:rPr>
          <w:rFonts w:hint="eastAsia"/>
          <w:rtl/>
        </w:rPr>
        <w:br w:type="page"/>
      </w:r>
    </w:p>
    <w:p w:rsidR="00D94CCA" w:rsidRDefault="00A33C4B" w:rsidP="00C52E97">
      <w:pPr>
        <w:pStyle w:val="libNormal0"/>
        <w:rPr>
          <w:rtl/>
        </w:rPr>
      </w:pPr>
      <w:r>
        <w:rPr>
          <w:rFonts w:hint="eastAsia"/>
          <w:rtl/>
        </w:rPr>
        <w:lastRenderedPageBreak/>
        <w:t>بسم</w:t>
      </w:r>
      <w:r>
        <w:rPr>
          <w:rtl/>
        </w:rPr>
        <w:t xml:space="preserve"> اللّه الرحمن الرح</w:t>
      </w:r>
      <w:r>
        <w:rPr>
          <w:rFonts w:hint="cs"/>
          <w:rtl/>
        </w:rPr>
        <w:t>ی</w:t>
      </w:r>
      <w:r>
        <w:rPr>
          <w:rFonts w:hint="eastAsia"/>
          <w:rtl/>
        </w:rPr>
        <w:t>م</w:t>
      </w:r>
      <w:r>
        <w:rPr>
          <w:rtl/>
        </w:rPr>
        <w:t xml:space="preserve"> ال</w:t>
      </w:r>
      <w:r w:rsidR="009D0B59">
        <w:rPr>
          <w:rtl/>
        </w:rPr>
        <w:t>اي</w:t>
      </w:r>
      <w:r>
        <w:rPr>
          <w:rFonts w:hint="eastAsia"/>
          <w:rtl/>
        </w:rPr>
        <w:t>مان</w:t>
      </w:r>
      <w:r>
        <w:rPr>
          <w:rtl/>
        </w:rPr>
        <w:t xml:space="preserve"> ما وقّرته القلوب و صدّقته الأعمال،و الإسلام ما جر</w:t>
      </w:r>
      <w:r>
        <w:rPr>
          <w:rFonts w:hint="cs"/>
          <w:rtl/>
        </w:rPr>
        <w:t>ی</w:t>
      </w:r>
      <w:r>
        <w:rPr>
          <w:rtl/>
        </w:rPr>
        <w:t xml:space="preserve"> به اللسان و حلّت به ال</w:t>
      </w:r>
      <w:r w:rsidR="00C52E97">
        <w:rPr>
          <w:rtl/>
        </w:rPr>
        <w:t>مناکحة</w:t>
      </w:r>
      <w:r>
        <w:rPr>
          <w:rtl/>
        </w:rPr>
        <w:t xml:space="preserve">،قال أبو </w:t>
      </w:r>
      <w:r w:rsidR="000E3D55">
        <w:rPr>
          <w:rtl/>
        </w:rPr>
        <w:t>دعامة</w:t>
      </w:r>
      <w:r>
        <w:rPr>
          <w:rtl/>
        </w:rPr>
        <w:t>:فقلت:</w:t>
      </w:r>
      <w:r>
        <w:rPr>
          <w:rFonts w:hint="cs"/>
          <w:rtl/>
        </w:rPr>
        <w:t>ی</w:t>
      </w:r>
      <w:r>
        <w:rPr>
          <w:rFonts w:hint="eastAsia"/>
          <w:rtl/>
        </w:rPr>
        <w:t>ابن</w:t>
      </w:r>
      <w:r>
        <w:rPr>
          <w:rtl/>
        </w:rPr>
        <w:t xml:space="preserve"> رسول اللّه ما </w:t>
      </w:r>
      <w:r w:rsidR="003261A0">
        <w:rPr>
          <w:rtl/>
        </w:rPr>
        <w:t>أدري</w:t>
      </w:r>
      <w:r>
        <w:rPr>
          <w:rtl/>
        </w:rPr>
        <w:t xml:space="preserve"> و اللّه </w:t>
      </w:r>
      <w:r w:rsidR="004B4B77">
        <w:rPr>
          <w:rtl/>
        </w:rPr>
        <w:t>أيّ</w:t>
      </w:r>
      <w:r>
        <w:rPr>
          <w:rFonts w:hint="eastAsia"/>
          <w:rtl/>
        </w:rPr>
        <w:t>هما</w:t>
      </w:r>
      <w:r>
        <w:rPr>
          <w:rtl/>
        </w:rPr>
        <w:t xml:space="preserve"> أحسن الحد</w:t>
      </w:r>
      <w:r>
        <w:rPr>
          <w:rFonts w:hint="cs"/>
          <w:rtl/>
        </w:rPr>
        <w:t>ی</w:t>
      </w:r>
      <w:r>
        <w:rPr>
          <w:rFonts w:hint="eastAsia"/>
          <w:rtl/>
        </w:rPr>
        <w:t>ث</w:t>
      </w:r>
      <w:r>
        <w:rPr>
          <w:rtl/>
        </w:rPr>
        <w:t xml:space="preserve"> أم الاسناد؟فقال:انّها لب</w:t>
      </w:r>
      <w:r w:rsidR="00D85FFB">
        <w:rPr>
          <w:rtl/>
        </w:rPr>
        <w:t>صحیفة</w:t>
      </w:r>
      <w:r>
        <w:rPr>
          <w:rtl/>
        </w:rPr>
        <w:t xml:space="preserve"> بخطّ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و إملاء ر</w:t>
      </w:r>
      <w:r>
        <w:rPr>
          <w:rFonts w:hint="eastAsia"/>
          <w:rtl/>
        </w:rPr>
        <w:t>سول</w:t>
      </w:r>
      <w:r>
        <w:rPr>
          <w:rtl/>
        </w:rPr>
        <w:t xml:space="preserve"> اللّه </w:t>
      </w:r>
      <w:r w:rsidR="00D665AA" w:rsidRPr="00D665AA">
        <w:rPr>
          <w:rStyle w:val="libAlaemChar"/>
          <w:rtl/>
        </w:rPr>
        <w:t>صلى‌الله‌عليه‌وآله‌وسلم</w:t>
      </w:r>
      <w:r>
        <w:rPr>
          <w:rtl/>
        </w:rPr>
        <w:t xml:space="preserve"> نتوارثها صاغرا عن کابر.</w:t>
      </w:r>
    </w:p>
    <w:p w:rsidR="00D94CCA" w:rsidRDefault="00A638DD" w:rsidP="00A33C4B">
      <w:pPr>
        <w:pStyle w:val="libNormal"/>
        <w:rPr>
          <w:rtl/>
        </w:rPr>
      </w:pPr>
      <w:r>
        <w:rPr>
          <w:rFonts w:hint="eastAsia"/>
          <w:rtl/>
        </w:rPr>
        <w:t>صورة</w:t>
      </w:r>
      <w:r w:rsidR="00A33C4B">
        <w:rPr>
          <w:rtl/>
        </w:rPr>
        <w:t xml:space="preserve"> ما کتبه الرضا </w:t>
      </w:r>
      <w:r w:rsidR="00D665AA" w:rsidRPr="00D665AA">
        <w:rPr>
          <w:rStyle w:val="libAlaemChar"/>
          <w:rtl/>
        </w:rPr>
        <w:t>عليه‌السلام</w:t>
      </w:r>
      <w:r w:rsidR="00A33C4B">
        <w:rPr>
          <w:rtl/>
        </w:rPr>
        <w:t xml:space="preserve"> للمأمون </w:t>
      </w:r>
      <w:r w:rsidR="004B4B77">
        <w:rPr>
          <w:rtl/>
        </w:rPr>
        <w:t>في</w:t>
      </w:r>
      <w:r w:rsidR="00A33C4B">
        <w:rPr>
          <w:rtl/>
        </w:rPr>
        <w:t xml:space="preserve"> محض الإسلام </w:t>
      </w:r>
      <w:r w:rsidR="00643081">
        <w:rPr>
          <w:rStyle w:val="libFootnotenumChar"/>
          <w:rtl/>
        </w:rPr>
        <w:t>(1)</w:t>
      </w:r>
      <w:r w:rsidR="00A33C4B">
        <w:rPr>
          <w:rtl/>
        </w:rPr>
        <w:t>.</w:t>
      </w:r>
    </w:p>
    <w:p w:rsidR="00D94CCA" w:rsidRDefault="00A33C4B" w:rsidP="00A33C4B">
      <w:pPr>
        <w:pStyle w:val="libNormal"/>
        <w:rPr>
          <w:rtl/>
        </w:rPr>
      </w:pPr>
      <w:r>
        <w:rPr>
          <w:rFonts w:hint="eastAsia"/>
          <w:rtl/>
        </w:rPr>
        <w:t>کلام</w:t>
      </w:r>
      <w:r>
        <w:rPr>
          <w:rtl/>
        </w:rPr>
        <w:t xml:space="preserve"> الش</w:t>
      </w:r>
      <w:r w:rsidR="00B80428">
        <w:rPr>
          <w:rtl/>
        </w:rPr>
        <w:t>هي</w:t>
      </w:r>
      <w:r>
        <w:rPr>
          <w:rFonts w:hint="eastAsia"/>
          <w:rtl/>
        </w:rPr>
        <w:t>د</w:t>
      </w:r>
      <w:r>
        <w:rPr>
          <w:rtl/>
        </w:rPr>
        <w:t xml:space="preserve"> ال</w:t>
      </w:r>
      <w:r w:rsidR="00A638DD">
        <w:rPr>
          <w:rtl/>
        </w:rPr>
        <w:t>ثاني</w:t>
      </w:r>
      <w:r>
        <w:rPr>
          <w:rtl/>
        </w:rPr>
        <w:t xml:space="preserve"> </w:t>
      </w:r>
      <w:r w:rsidR="00AA3CDF" w:rsidRPr="00AA3CDF">
        <w:rPr>
          <w:rStyle w:val="libAlaemChar"/>
          <w:rtl/>
        </w:rPr>
        <w:t>رحمه‌الله</w:t>
      </w:r>
      <w:r>
        <w:rPr>
          <w:rtl/>
        </w:rPr>
        <w:t xml:space="preserve"> </w:t>
      </w:r>
      <w:r w:rsidR="004B4B77">
        <w:rPr>
          <w:rtl/>
        </w:rPr>
        <w:t>في</w:t>
      </w:r>
      <w:r>
        <w:rPr>
          <w:rtl/>
        </w:rPr>
        <w:t xml:space="preserve"> ال</w:t>
      </w:r>
      <w:r w:rsidR="009D0B59">
        <w:rPr>
          <w:rtl/>
        </w:rPr>
        <w:t>اي</w:t>
      </w:r>
      <w:r>
        <w:rPr>
          <w:rFonts w:hint="eastAsia"/>
          <w:rtl/>
        </w:rPr>
        <w:t>مان</w:t>
      </w:r>
      <w:r>
        <w:rPr>
          <w:rtl/>
        </w:rPr>
        <w:t xml:space="preserve"> و الإسلام و نقل الأقوال </w:t>
      </w:r>
      <w:r w:rsidR="004B4B77">
        <w:rPr>
          <w:rtl/>
        </w:rPr>
        <w:t>في</w:t>
      </w:r>
      <w:r>
        <w:rPr>
          <w:rFonts w:hint="eastAsia"/>
          <w:rtl/>
        </w:rPr>
        <w:t>هما</w:t>
      </w:r>
      <w:r>
        <w:rPr>
          <w:rtl/>
        </w:rPr>
        <w:t xml:space="preserve"> </w:t>
      </w:r>
      <w:r w:rsidR="00643081">
        <w:rPr>
          <w:rStyle w:val="libFootnotenumChar"/>
          <w:rtl/>
        </w:rPr>
        <w:t>(2)</w:t>
      </w:r>
      <w:r>
        <w:rPr>
          <w:rtl/>
        </w:rPr>
        <w:t>.</w:t>
      </w:r>
    </w:p>
    <w:p w:rsidR="00D94CCA" w:rsidRDefault="009D0B59" w:rsidP="00C52E97">
      <w:pPr>
        <w:pStyle w:val="libCenterBold1"/>
        <w:rPr>
          <w:rtl/>
        </w:rPr>
      </w:pPr>
      <w:r>
        <w:rPr>
          <w:rFonts w:hint="eastAsia"/>
          <w:rtl/>
        </w:rPr>
        <w:t>نسبة</w:t>
      </w:r>
      <w:r w:rsidR="00A33C4B">
        <w:rPr>
          <w:rtl/>
        </w:rPr>
        <w:t xml:space="preserve"> الإسلام</w:t>
      </w:r>
    </w:p>
    <w:p w:rsidR="00D94CCA" w:rsidRDefault="00A33C4B" w:rsidP="00A33C4B">
      <w:pPr>
        <w:pStyle w:val="libNormal"/>
        <w:rPr>
          <w:rtl/>
        </w:rPr>
      </w:pPr>
      <w:r>
        <w:rPr>
          <w:rFonts w:hint="eastAsia"/>
          <w:rtl/>
        </w:rPr>
        <w:t>باب</w:t>
      </w:r>
      <w:r>
        <w:rPr>
          <w:rtl/>
        </w:rPr>
        <w:t xml:space="preserve"> </w:t>
      </w:r>
      <w:r w:rsidR="009D0B59">
        <w:rPr>
          <w:rtl/>
        </w:rPr>
        <w:t>نسبة</w:t>
      </w:r>
      <w:r>
        <w:rPr>
          <w:rtl/>
        </w:rPr>
        <w:t xml:space="preserve"> الإسلام </w:t>
      </w:r>
      <w:r w:rsidR="00643081">
        <w:rPr>
          <w:rStyle w:val="libFootnotenumChar"/>
          <w:rtl/>
        </w:rPr>
        <w:t>(3)</w:t>
      </w:r>
      <w:r>
        <w:rPr>
          <w:rtl/>
        </w:rPr>
        <w:t>.</w:t>
      </w:r>
    </w:p>
    <w:p w:rsidR="00D94CCA" w:rsidRDefault="00A33C4B" w:rsidP="00C52E97">
      <w:pPr>
        <w:pStyle w:val="libNormal"/>
        <w:rPr>
          <w:rtl/>
        </w:rPr>
      </w:pPr>
      <w:r w:rsidRPr="00C52E97">
        <w:rPr>
          <w:rStyle w:val="libBold1Char"/>
          <w:rFonts w:hint="eastAsia"/>
          <w:rtl/>
        </w:rPr>
        <w:t>المحاسن</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لأنسبنّ </w:t>
      </w:r>
      <w:r w:rsidR="003261A0">
        <w:rPr>
          <w:rtl/>
        </w:rPr>
        <w:t>ال</w:t>
      </w:r>
      <w:r w:rsidR="00C52E97">
        <w:rPr>
          <w:rFonts w:hint="cs"/>
          <w:rtl/>
        </w:rPr>
        <w:t>ي</w:t>
      </w:r>
      <w:r>
        <w:rPr>
          <w:rFonts w:hint="eastAsia"/>
          <w:rtl/>
        </w:rPr>
        <w:t>وم</w:t>
      </w:r>
      <w:r>
        <w:rPr>
          <w:rtl/>
        </w:rPr>
        <w:t xml:space="preserve"> الإسلام </w:t>
      </w:r>
      <w:r w:rsidR="009D0B59">
        <w:rPr>
          <w:rtl/>
        </w:rPr>
        <w:t>نسبة</w:t>
      </w:r>
      <w:r>
        <w:rPr>
          <w:rtl/>
        </w:rPr>
        <w:t xml:space="preserve"> لم </w:t>
      </w:r>
      <w:r>
        <w:rPr>
          <w:rFonts w:hint="cs"/>
          <w:rtl/>
        </w:rPr>
        <w:t>ی</w:t>
      </w:r>
      <w:r w:rsidR="009D0B59">
        <w:rPr>
          <w:rFonts w:hint="eastAsia"/>
          <w:rtl/>
        </w:rPr>
        <w:t>نسب</w:t>
      </w:r>
      <w:r w:rsidR="00C52E97">
        <w:rPr>
          <w:rFonts w:hint="cs"/>
          <w:rtl/>
        </w:rPr>
        <w:t>ه</w:t>
      </w:r>
      <w:r>
        <w:rPr>
          <w:rtl/>
        </w:rPr>
        <w:t xml:space="preserve"> أحد قب</w:t>
      </w:r>
      <w:r w:rsidR="009B6D3C">
        <w:rPr>
          <w:rtl/>
        </w:rPr>
        <w:t>لي</w:t>
      </w:r>
      <w:r>
        <w:rPr>
          <w:rtl/>
        </w:rPr>
        <w:t xml:space="preserve"> و لا </w:t>
      </w:r>
      <w:r>
        <w:rPr>
          <w:rFonts w:hint="cs"/>
          <w:rtl/>
        </w:rPr>
        <w:t>ی</w:t>
      </w:r>
      <w:r w:rsidR="009D0B59">
        <w:rPr>
          <w:rFonts w:hint="eastAsia"/>
          <w:rtl/>
        </w:rPr>
        <w:t>نسب</w:t>
      </w:r>
      <w:r w:rsidR="00C52E97">
        <w:rPr>
          <w:rFonts w:hint="cs"/>
          <w:rtl/>
        </w:rPr>
        <w:t>ه</w:t>
      </w:r>
      <w:r>
        <w:rPr>
          <w:rtl/>
        </w:rPr>
        <w:t xml:space="preserve"> أحد ب</w:t>
      </w:r>
      <w:r w:rsidR="004B4B77">
        <w:rPr>
          <w:rtl/>
        </w:rPr>
        <w:t>عدي</w:t>
      </w:r>
      <w:r>
        <w:rPr>
          <w:rtl/>
        </w:rPr>
        <w:t xml:space="preserve"> الاّ بمثل ذلک،الإسلام هو التس</w:t>
      </w:r>
      <w:r w:rsidR="009B6D3C">
        <w:rPr>
          <w:rtl/>
        </w:rPr>
        <w:t>لي</w:t>
      </w:r>
      <w:r>
        <w:rPr>
          <w:rFonts w:hint="eastAsia"/>
          <w:rtl/>
        </w:rPr>
        <w:t>م،و</w:t>
      </w:r>
      <w:r>
        <w:rPr>
          <w:rtl/>
        </w:rPr>
        <w:t xml:space="preserve"> التس</w:t>
      </w:r>
      <w:r w:rsidR="009B6D3C">
        <w:rPr>
          <w:rtl/>
        </w:rPr>
        <w:t>لي</w:t>
      </w:r>
      <w:r>
        <w:rPr>
          <w:rFonts w:hint="eastAsia"/>
          <w:rtl/>
        </w:rPr>
        <w:t>م</w:t>
      </w:r>
      <w:r>
        <w:rPr>
          <w:rtl/>
        </w:rPr>
        <w:t xml:space="preserve"> هو </w:t>
      </w:r>
      <w:r w:rsidR="003261A0">
        <w:rPr>
          <w:rtl/>
        </w:rPr>
        <w:t>ال</w:t>
      </w:r>
      <w:r w:rsidR="00C52E97">
        <w:rPr>
          <w:rFonts w:hint="cs"/>
          <w:rtl/>
        </w:rPr>
        <w:t>ي</w:t>
      </w:r>
      <w:r>
        <w:rPr>
          <w:rFonts w:hint="eastAsia"/>
          <w:rtl/>
        </w:rPr>
        <w:t>ق</w:t>
      </w:r>
      <w:r>
        <w:rPr>
          <w:rFonts w:hint="cs"/>
          <w:rtl/>
        </w:rPr>
        <w:t>ی</w:t>
      </w:r>
      <w:r>
        <w:rPr>
          <w:rFonts w:hint="eastAsia"/>
          <w:rtl/>
        </w:rPr>
        <w:t>ن،</w:t>
      </w:r>
      <w:r>
        <w:rPr>
          <w:rtl/>
        </w:rPr>
        <w:t xml:space="preserve"> و </w:t>
      </w:r>
      <w:r w:rsidR="003261A0">
        <w:rPr>
          <w:rtl/>
        </w:rPr>
        <w:t>ال</w:t>
      </w:r>
      <w:r w:rsidR="00C52E97">
        <w:rPr>
          <w:rFonts w:hint="cs"/>
          <w:rtl/>
        </w:rPr>
        <w:t>ي</w:t>
      </w:r>
      <w:r>
        <w:rPr>
          <w:rFonts w:hint="eastAsia"/>
          <w:rtl/>
        </w:rPr>
        <w:t>ق</w:t>
      </w:r>
      <w:r>
        <w:rPr>
          <w:rFonts w:hint="cs"/>
          <w:rtl/>
        </w:rPr>
        <w:t>ی</w:t>
      </w:r>
      <w:r>
        <w:rPr>
          <w:rFonts w:hint="eastAsia"/>
          <w:rtl/>
        </w:rPr>
        <w:t>ن</w:t>
      </w:r>
      <w:r>
        <w:rPr>
          <w:rtl/>
        </w:rPr>
        <w:t xml:space="preserve"> هو التصد</w:t>
      </w:r>
      <w:r>
        <w:rPr>
          <w:rFonts w:hint="cs"/>
          <w:rtl/>
        </w:rPr>
        <w:t>ی</w:t>
      </w:r>
      <w:r>
        <w:rPr>
          <w:rFonts w:hint="eastAsia"/>
          <w:rtl/>
        </w:rPr>
        <w:t>ق،و</w:t>
      </w:r>
      <w:r>
        <w:rPr>
          <w:rtl/>
        </w:rPr>
        <w:t xml:space="preserve"> التصد</w:t>
      </w:r>
      <w:r>
        <w:rPr>
          <w:rFonts w:hint="cs"/>
          <w:rtl/>
        </w:rPr>
        <w:t>ی</w:t>
      </w:r>
      <w:r>
        <w:rPr>
          <w:rFonts w:hint="eastAsia"/>
          <w:rtl/>
        </w:rPr>
        <w:t>ق</w:t>
      </w:r>
      <w:r>
        <w:rPr>
          <w:rtl/>
        </w:rPr>
        <w:t xml:space="preserve"> هو الإقرار،و الإقرار هو العمل،و العمل هو الأداء،انّ المؤمن لم </w:t>
      </w:r>
      <w:r>
        <w:rPr>
          <w:rFonts w:hint="cs"/>
          <w:rtl/>
        </w:rPr>
        <w:t>ی</w:t>
      </w:r>
      <w:r>
        <w:rPr>
          <w:rFonts w:hint="eastAsia"/>
          <w:rtl/>
        </w:rPr>
        <w:t>أخذ</w:t>
      </w:r>
      <w:r>
        <w:rPr>
          <w:rtl/>
        </w:rPr>
        <w:t xml:space="preserve"> </w:t>
      </w:r>
      <w:r>
        <w:rPr>
          <w:rFonts w:hint="eastAsia"/>
          <w:rtl/>
        </w:rPr>
        <w:t>د</w:t>
      </w:r>
      <w:r>
        <w:rPr>
          <w:rFonts w:hint="cs"/>
          <w:rtl/>
        </w:rPr>
        <w:t>ی</w:t>
      </w:r>
      <w:r>
        <w:rPr>
          <w:rFonts w:hint="eastAsia"/>
          <w:rtl/>
        </w:rPr>
        <w:t>نه</w:t>
      </w:r>
      <w:r>
        <w:rPr>
          <w:rtl/>
        </w:rPr>
        <w:t xml:space="preserve"> عن </w:t>
      </w:r>
      <w:r w:rsidR="00871E5D">
        <w:rPr>
          <w:rtl/>
        </w:rPr>
        <w:t>راية</w:t>
      </w:r>
      <w:r>
        <w:rPr>
          <w:rtl/>
        </w:rPr>
        <w:t xml:space="preserve"> و لکن أتاه عن ربّه و أخذ به،انّ المؤمن </w:t>
      </w:r>
      <w:r>
        <w:rPr>
          <w:rFonts w:hint="cs"/>
          <w:rtl/>
        </w:rPr>
        <w:t>ی</w:t>
      </w:r>
      <w:r>
        <w:rPr>
          <w:rFonts w:hint="eastAsia"/>
          <w:rtl/>
        </w:rPr>
        <w:t>ر</w:t>
      </w:r>
      <w:r>
        <w:rPr>
          <w:rFonts w:hint="cs"/>
          <w:rtl/>
        </w:rPr>
        <w:t>ی</w:t>
      </w:r>
      <w:r>
        <w:rPr>
          <w:rtl/>
        </w:rPr>
        <w:t xml:space="preserve"> </w:t>
      </w:r>
      <w:r>
        <w:rPr>
          <w:rFonts w:hint="cs"/>
          <w:rtl/>
        </w:rPr>
        <w:t>ی</w:t>
      </w:r>
      <w:r>
        <w:rPr>
          <w:rFonts w:hint="eastAsia"/>
          <w:rtl/>
        </w:rPr>
        <w:t>ق</w:t>
      </w:r>
      <w:r>
        <w:rPr>
          <w:rFonts w:hint="cs"/>
          <w:rtl/>
        </w:rPr>
        <w:t>ی</w:t>
      </w:r>
      <w:r>
        <w:rPr>
          <w:rFonts w:hint="eastAsia"/>
          <w:rtl/>
        </w:rPr>
        <w:t>نه</w:t>
      </w:r>
      <w:r>
        <w:rPr>
          <w:rtl/>
        </w:rPr>
        <w:t xml:space="preserve"> </w:t>
      </w:r>
      <w:r w:rsidR="004B4B77">
        <w:rPr>
          <w:rtl/>
        </w:rPr>
        <w:t>في</w:t>
      </w:r>
      <w:r>
        <w:rPr>
          <w:rtl/>
        </w:rPr>
        <w:t xml:space="preserve"> عمله و الکافر </w:t>
      </w:r>
      <w:r>
        <w:rPr>
          <w:rFonts w:hint="cs"/>
          <w:rtl/>
        </w:rPr>
        <w:t>ی</w:t>
      </w:r>
      <w:r>
        <w:rPr>
          <w:rFonts w:hint="eastAsia"/>
          <w:rtl/>
        </w:rPr>
        <w:t>ر</w:t>
      </w:r>
      <w:r>
        <w:rPr>
          <w:rFonts w:hint="cs"/>
          <w:rtl/>
        </w:rPr>
        <w:t>ی</w:t>
      </w:r>
      <w:r>
        <w:rPr>
          <w:rtl/>
        </w:rPr>
        <w:t xml:space="preserve"> إنکاره </w:t>
      </w:r>
      <w:r w:rsidR="004B4B77">
        <w:rPr>
          <w:rtl/>
        </w:rPr>
        <w:t>في</w:t>
      </w:r>
      <w:r>
        <w:rPr>
          <w:rtl/>
        </w:rPr>
        <w:t xml:space="preserve"> عمله،فو ال</w:t>
      </w:r>
      <w:r w:rsidR="004B4B77">
        <w:rPr>
          <w:rtl/>
        </w:rPr>
        <w:t>ذي</w:t>
      </w:r>
      <w:r>
        <w:rPr>
          <w:rtl/>
        </w:rPr>
        <w:t xml:space="preserve"> </w:t>
      </w:r>
      <w:r w:rsidR="00167E25">
        <w:rPr>
          <w:rtl/>
        </w:rPr>
        <w:t>نفسي</w:t>
      </w:r>
      <w:r>
        <w:rPr>
          <w:rtl/>
        </w:rPr>
        <w:t xml:space="preserve"> ب</w:t>
      </w:r>
      <w:r>
        <w:rPr>
          <w:rFonts w:hint="cs"/>
          <w:rtl/>
        </w:rPr>
        <w:t>ی</w:t>
      </w:r>
      <w:r>
        <w:rPr>
          <w:rFonts w:hint="eastAsia"/>
          <w:rtl/>
        </w:rPr>
        <w:t>ده</w:t>
      </w:r>
      <w:r>
        <w:rPr>
          <w:rtl/>
        </w:rPr>
        <w:t xml:space="preserve"> ما عرفوا أمر ربّهم فاعتبروا إنکار الکافر</w:t>
      </w:r>
      <w:r>
        <w:rPr>
          <w:rFonts w:hint="cs"/>
          <w:rtl/>
        </w:rPr>
        <w:t>ی</w:t>
      </w:r>
      <w:r>
        <w:rPr>
          <w:rFonts w:hint="eastAsia"/>
          <w:rtl/>
        </w:rPr>
        <w:t>ن</w:t>
      </w:r>
      <w:r>
        <w:rPr>
          <w:rtl/>
        </w:rPr>
        <w:t xml:space="preserve"> و المنافق</w:t>
      </w:r>
      <w:r>
        <w:rPr>
          <w:rFonts w:hint="cs"/>
          <w:rtl/>
        </w:rPr>
        <w:t>ی</w:t>
      </w:r>
      <w:r>
        <w:rPr>
          <w:rFonts w:hint="eastAsia"/>
          <w:rtl/>
        </w:rPr>
        <w:t>ن</w:t>
      </w:r>
      <w:r>
        <w:rPr>
          <w:rtl/>
        </w:rPr>
        <w:t xml:space="preserve"> بأعمالهم ال</w:t>
      </w:r>
      <w:r w:rsidR="00A638DD">
        <w:rPr>
          <w:rtl/>
        </w:rPr>
        <w:t>خبیثة</w:t>
      </w:r>
      <w:r>
        <w:rPr>
          <w:rtl/>
        </w:rPr>
        <w:t>.</w:t>
      </w:r>
    </w:p>
    <w:p w:rsidR="00D94CCA" w:rsidRDefault="00A33C4B" w:rsidP="00A33C4B">
      <w:pPr>
        <w:pStyle w:val="libNormal"/>
        <w:rPr>
          <w:rtl/>
        </w:rPr>
      </w:pPr>
      <w:r w:rsidRPr="00C52E97">
        <w:rPr>
          <w:rStyle w:val="libBold1Char"/>
          <w:rFonts w:hint="eastAsia"/>
          <w:rtl/>
        </w:rPr>
        <w:t>ب</w:t>
      </w:r>
      <w:r w:rsidRPr="00C52E97">
        <w:rPr>
          <w:rStyle w:val="libBold1Char"/>
          <w:rFonts w:hint="cs"/>
          <w:rtl/>
        </w:rPr>
        <w:t>ی</w:t>
      </w:r>
      <w:r w:rsidRPr="00C52E97">
        <w:rPr>
          <w:rStyle w:val="libBold1Char"/>
          <w:rFonts w:hint="eastAsia"/>
          <w:rtl/>
        </w:rPr>
        <w:t>ان</w:t>
      </w:r>
      <w:r>
        <w:rPr>
          <w:rtl/>
        </w:rPr>
        <w:t xml:space="preserve">: المراد بقوله </w:t>
      </w:r>
      <w:r w:rsidR="00D665AA" w:rsidRPr="00D665AA">
        <w:rPr>
          <w:rStyle w:val="libAlaemChar"/>
          <w:rtl/>
        </w:rPr>
        <w:t>عليه‌السلام</w:t>
      </w:r>
      <w:r>
        <w:rPr>
          <w:rtl/>
        </w:rPr>
        <w:t>: (لأنسبنّ الإسلام) ب</w:t>
      </w:r>
      <w:r>
        <w:rPr>
          <w:rFonts w:hint="cs"/>
          <w:rtl/>
        </w:rPr>
        <w:t>ی</w:t>
      </w:r>
      <w:r>
        <w:rPr>
          <w:rFonts w:hint="eastAsia"/>
          <w:rtl/>
        </w:rPr>
        <w:t>ان</w:t>
      </w:r>
      <w:r>
        <w:rPr>
          <w:rtl/>
        </w:rPr>
        <w:t xml:space="preserve"> الإسلام و الکشف التامّ عن معناه،(</w:t>
      </w:r>
      <w:r>
        <w:rPr>
          <w:rFonts w:hint="cs"/>
          <w:rtl/>
        </w:rPr>
        <w:t>ی</w:t>
      </w:r>
      <w:r>
        <w:rPr>
          <w:rFonts w:hint="eastAsia"/>
          <w:rtl/>
        </w:rPr>
        <w:t>ر</w:t>
      </w:r>
      <w:r>
        <w:rPr>
          <w:rFonts w:hint="cs"/>
          <w:rtl/>
        </w:rPr>
        <w:t>ی</w:t>
      </w:r>
      <w:r>
        <w:rPr>
          <w:rtl/>
        </w:rPr>
        <w:t>)ع</w:t>
      </w:r>
      <w:r w:rsidR="009B6D3C">
        <w:rPr>
          <w:rtl/>
        </w:rPr>
        <w:t>لي</w:t>
      </w:r>
      <w:r>
        <w:rPr>
          <w:rtl/>
        </w:rPr>
        <w:t xml:space="preserve"> بناء المجهول أو المعلوم من باب الأفعال،(ما عرفوا)</w:t>
      </w:r>
      <w:r w:rsidR="009D0B59">
        <w:rPr>
          <w:rtl/>
        </w:rPr>
        <w:t>اي</w:t>
      </w:r>
      <w:r>
        <w:rPr>
          <w:rtl/>
        </w:rPr>
        <w:t xml:space="preserve"> المخالفون أو المنافقون،(أ</w:t>
      </w:r>
      <w:r w:rsidR="007522F7">
        <w:rPr>
          <w:rtl/>
        </w:rPr>
        <w:t>مرة</w:t>
      </w:r>
      <w:r>
        <w:rPr>
          <w:rtl/>
        </w:rPr>
        <w:t>م)</w:t>
      </w:r>
      <w:r w:rsidR="009D0B59">
        <w:rPr>
          <w:rtl/>
        </w:rPr>
        <w:t>اي</w:t>
      </w:r>
      <w:r>
        <w:rPr>
          <w:rtl/>
        </w:rPr>
        <w:t xml:space="preserve"> أمور د</w:t>
      </w:r>
      <w:r>
        <w:rPr>
          <w:rFonts w:hint="cs"/>
          <w:rtl/>
        </w:rPr>
        <w:t>ی</w:t>
      </w:r>
      <w:r>
        <w:rPr>
          <w:rFonts w:hint="eastAsia"/>
          <w:rtl/>
        </w:rPr>
        <w:t>نهم</w:t>
      </w:r>
      <w:r>
        <w:rPr>
          <w:rtl/>
        </w:rPr>
        <w:t xml:space="preserve"> فروعا و أصولا،و قد تصدّ</w:t>
      </w:r>
      <w:r>
        <w:rPr>
          <w:rFonts w:hint="cs"/>
          <w:rtl/>
        </w:rPr>
        <w:t>ی</w:t>
      </w:r>
      <w:r>
        <w:rPr>
          <w:rtl/>
        </w:rPr>
        <w:t xml:space="preserve"> لشرح هذا الحد</w:t>
      </w:r>
      <w:r>
        <w:rPr>
          <w:rFonts w:hint="cs"/>
          <w:rtl/>
        </w:rPr>
        <w:t>ی</w:t>
      </w:r>
      <w:r>
        <w:rPr>
          <w:rFonts w:hint="eastAsia"/>
          <w:rtl/>
        </w:rPr>
        <w:t>ث</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و ابن م</w:t>
      </w:r>
      <w:r>
        <w:rPr>
          <w:rFonts w:hint="cs"/>
          <w:rtl/>
        </w:rPr>
        <w:t>ی</w:t>
      </w:r>
      <w:r>
        <w:rPr>
          <w:rFonts w:hint="eastAsia"/>
          <w:rtl/>
        </w:rPr>
        <w:t>ثم</w:t>
      </w:r>
      <w:r>
        <w:rPr>
          <w:rtl/>
        </w:rPr>
        <w:t xml:space="preserve"> و الش</w:t>
      </w:r>
      <w:r w:rsidR="00B80428">
        <w:rPr>
          <w:rtl/>
        </w:rPr>
        <w:t>هي</w:t>
      </w:r>
      <w:r>
        <w:rPr>
          <w:rFonts w:hint="eastAsia"/>
          <w:rtl/>
        </w:rPr>
        <w:t>د</w:t>
      </w:r>
      <w:r>
        <w:rPr>
          <w:rtl/>
        </w:rPr>
        <w:t xml:space="preserve"> ال</w:t>
      </w:r>
      <w:r w:rsidR="00A638DD">
        <w:rPr>
          <w:rtl/>
        </w:rPr>
        <w:t>ثاني</w:t>
      </w:r>
      <w:r>
        <w:rPr>
          <w:rtl/>
        </w:rPr>
        <w:t xml:space="preserve"> و ال</w:t>
      </w:r>
      <w:r w:rsidR="00A638DD">
        <w:rPr>
          <w:rtl/>
        </w:rPr>
        <w:t>مجلسي</w:t>
      </w:r>
      <w:r>
        <w:rPr>
          <w:rtl/>
        </w:rPr>
        <w:t xml:space="preserve"> فراجع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52E97">
        <w:rPr>
          <w:rStyle w:val="libFootnote0Char"/>
          <w:rFonts w:hint="cs"/>
          <w:rtl/>
        </w:rPr>
        <w:t xml:space="preserve"> ق:كتاب الايمان/24/173،ج:68/261.</w:t>
      </w:r>
    </w:p>
    <w:p w:rsidR="00643081" w:rsidRPr="00643081" w:rsidRDefault="00643081" w:rsidP="00643081">
      <w:pPr>
        <w:pStyle w:val="libLine"/>
        <w:rPr>
          <w:rStyle w:val="libFootnote0Char"/>
          <w:rtl/>
        </w:rPr>
      </w:pPr>
      <w:r w:rsidRPr="00643081">
        <w:rPr>
          <w:rStyle w:val="libFootnote0Char"/>
          <w:rFonts w:hint="eastAsia"/>
          <w:rtl/>
        </w:rPr>
        <w:t>(2)</w:t>
      </w:r>
      <w:r w:rsidR="00C52E97">
        <w:rPr>
          <w:rStyle w:val="libFootnote0Char"/>
          <w:rFonts w:hint="cs"/>
          <w:rtl/>
        </w:rPr>
        <w:t xml:space="preserve"> ق:كتاب الايمان/24/184،ج:68/300.</w:t>
      </w:r>
    </w:p>
    <w:p w:rsidR="00643081" w:rsidRPr="00643081" w:rsidRDefault="00643081" w:rsidP="00643081">
      <w:pPr>
        <w:pStyle w:val="libLine"/>
        <w:rPr>
          <w:rStyle w:val="libFootnote0Char"/>
          <w:rtl/>
        </w:rPr>
      </w:pPr>
      <w:r w:rsidRPr="00643081">
        <w:rPr>
          <w:rStyle w:val="libFootnote0Char"/>
          <w:rFonts w:hint="eastAsia"/>
          <w:rtl/>
        </w:rPr>
        <w:t>(3)</w:t>
      </w:r>
      <w:r w:rsidR="00C52E97">
        <w:rPr>
          <w:rStyle w:val="libFootnote0Char"/>
          <w:rFonts w:hint="cs"/>
          <w:rtl/>
        </w:rPr>
        <w:t xml:space="preserve"> ق:كتاب الايمان/25/187،ج:68/309.</w:t>
      </w:r>
    </w:p>
    <w:p w:rsidR="00643081" w:rsidRDefault="00643081" w:rsidP="00643081">
      <w:pPr>
        <w:pStyle w:val="libLine"/>
        <w:rPr>
          <w:rtl/>
        </w:rPr>
      </w:pPr>
      <w:r w:rsidRPr="00643081">
        <w:rPr>
          <w:rStyle w:val="libFootnote0Char"/>
          <w:rFonts w:hint="eastAsia"/>
          <w:rtl/>
        </w:rPr>
        <w:t>(4)</w:t>
      </w:r>
      <w:r w:rsidR="00C52E97">
        <w:rPr>
          <w:rStyle w:val="libFootnote0Char"/>
          <w:rFonts w:hint="cs"/>
          <w:rtl/>
        </w:rPr>
        <w:t xml:space="preserve"> ق:كتاب الايمان/25/188،ج:68/311.</w:t>
      </w:r>
    </w:p>
    <w:p w:rsidR="00643081" w:rsidRDefault="00643081" w:rsidP="00A33C4B">
      <w:pPr>
        <w:pStyle w:val="libNormal"/>
        <w:rPr>
          <w:rtl/>
        </w:rPr>
      </w:pPr>
      <w:r>
        <w:rPr>
          <w:rFonts w:hint="eastAsia"/>
          <w:rtl/>
        </w:rPr>
        <w:br w:type="page"/>
      </w:r>
    </w:p>
    <w:p w:rsidR="00D94CCA" w:rsidRDefault="004B4B77" w:rsidP="00C61084">
      <w:pPr>
        <w:pStyle w:val="libCenterBold1"/>
        <w:rPr>
          <w:rtl/>
        </w:rPr>
      </w:pPr>
      <w:r>
        <w:rPr>
          <w:rFonts w:hint="eastAsia"/>
          <w:rtl/>
        </w:rPr>
        <w:lastRenderedPageBreak/>
        <w:t>في</w:t>
      </w:r>
      <w:r w:rsidR="00A33C4B">
        <w:rPr>
          <w:rtl/>
        </w:rPr>
        <w:t xml:space="preserve"> الإسلام و الم</w:t>
      </w:r>
      <w:r w:rsidR="00167E25">
        <w:rPr>
          <w:rtl/>
        </w:rPr>
        <w:t>سلمي</w:t>
      </w:r>
      <w:r w:rsidR="00A33C4B">
        <w:rPr>
          <w:rFonts w:hint="eastAsia"/>
          <w:rtl/>
        </w:rPr>
        <w:t>ن</w:t>
      </w:r>
    </w:p>
    <w:p w:rsidR="00D94CCA" w:rsidRDefault="00A33C4B" w:rsidP="00A33C4B">
      <w:pPr>
        <w:pStyle w:val="libNormal"/>
        <w:rPr>
          <w:rtl/>
        </w:rPr>
      </w:pPr>
      <w:r>
        <w:rPr>
          <w:rFonts w:hint="eastAsia"/>
          <w:rtl/>
        </w:rPr>
        <w:t>باب</w:t>
      </w:r>
      <w:r>
        <w:rPr>
          <w:rtl/>
        </w:rPr>
        <w:t xml:space="preserve"> دعائم الإسلام و ال</w:t>
      </w:r>
      <w:r w:rsidR="009D0B59">
        <w:rPr>
          <w:rtl/>
        </w:rPr>
        <w:t>اي</w:t>
      </w:r>
      <w:r>
        <w:rPr>
          <w:rFonts w:hint="eastAsia"/>
          <w:rtl/>
        </w:rPr>
        <w:t>مان</w:t>
      </w:r>
      <w:r>
        <w:rPr>
          <w:rtl/>
        </w:rPr>
        <w:t xml:space="preserve"> و </w:t>
      </w:r>
      <w:r w:rsidR="00E217D7">
        <w:rPr>
          <w:rtl/>
        </w:rPr>
        <w:t>شعبة</w:t>
      </w:r>
      <w:r>
        <w:rPr>
          <w:rtl/>
        </w:rPr>
        <w:t xml:space="preserve">ما و فضل الإسلام </w:t>
      </w:r>
      <w:r w:rsidR="00643081">
        <w:rPr>
          <w:rStyle w:val="libFootnotenumChar"/>
          <w:rtl/>
        </w:rPr>
        <w:t>(1)</w:t>
      </w:r>
      <w:r>
        <w:rPr>
          <w:rtl/>
        </w:rPr>
        <w:t>.</w:t>
      </w:r>
    </w:p>
    <w:p w:rsidR="00D94CCA" w:rsidRDefault="00A33C4B" w:rsidP="00C61084">
      <w:pPr>
        <w:pStyle w:val="libNormal"/>
        <w:rPr>
          <w:rtl/>
        </w:rPr>
      </w:pPr>
      <w:r w:rsidRPr="00C61084">
        <w:rPr>
          <w:rStyle w:val="libBold1Char"/>
          <w:rFonts w:hint="eastAsia"/>
          <w:rtl/>
        </w:rPr>
        <w:t>الکا</w:t>
      </w:r>
      <w:r w:rsidR="004B4B77" w:rsidRPr="00C61084">
        <w:rPr>
          <w:rStyle w:val="libBold1Char"/>
          <w:rFonts w:hint="eastAsia"/>
          <w:rtl/>
        </w:rPr>
        <w:t>في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w:t>
      </w:r>
      <w:r w:rsidR="006926E7">
        <w:rPr>
          <w:rtl/>
        </w:rPr>
        <w:t>بني</w:t>
      </w:r>
      <w:r>
        <w:rPr>
          <w:rtl/>
        </w:rPr>
        <w:t xml:space="preserve"> الإسلام ع</w:t>
      </w:r>
      <w:r w:rsidR="009B6D3C">
        <w:rPr>
          <w:rtl/>
        </w:rPr>
        <w:t>ل</w:t>
      </w:r>
      <w:r w:rsidR="00C61084">
        <w:rPr>
          <w:rFonts w:hint="cs"/>
          <w:rtl/>
        </w:rPr>
        <w:t>ى</w:t>
      </w:r>
      <w:r>
        <w:rPr>
          <w:rtl/>
        </w:rPr>
        <w:t xml:space="preserve"> خمس:ال</w:t>
      </w:r>
      <w:r w:rsidR="001E131A">
        <w:rPr>
          <w:rtl/>
        </w:rPr>
        <w:t>صلاة</w:t>
      </w:r>
      <w:r>
        <w:rPr>
          <w:rtl/>
        </w:rPr>
        <w:t xml:space="preserve"> و ال</w:t>
      </w:r>
      <w:r w:rsidR="001E131A">
        <w:rPr>
          <w:rtl/>
        </w:rPr>
        <w:t>زکاة</w:t>
      </w:r>
      <w:r>
        <w:rPr>
          <w:rtl/>
        </w:rPr>
        <w:t xml:space="preserve"> و الصوم و الحجّ و ال</w:t>
      </w:r>
      <w:r w:rsidR="00DC26BB">
        <w:rPr>
          <w:rtl/>
        </w:rPr>
        <w:t>ولاية</w:t>
      </w:r>
      <w:r>
        <w:rPr>
          <w:rFonts w:hint="eastAsia"/>
          <w:rtl/>
        </w:rPr>
        <w:t>،و</w:t>
      </w:r>
      <w:r>
        <w:rPr>
          <w:rtl/>
        </w:rPr>
        <w:t xml:space="preserve"> لم </w:t>
      </w:r>
      <w:r>
        <w:rPr>
          <w:rFonts w:hint="cs"/>
          <w:rtl/>
        </w:rPr>
        <w:t>ی</w:t>
      </w:r>
      <w:r>
        <w:rPr>
          <w:rFonts w:hint="eastAsia"/>
          <w:rtl/>
        </w:rPr>
        <w:t>ناد</w:t>
      </w:r>
      <w:r>
        <w:rPr>
          <w:rtl/>
        </w:rPr>
        <w:t xml:space="preserve"> ب</w:t>
      </w:r>
      <w:r w:rsidR="004B4B77">
        <w:rPr>
          <w:rtl/>
        </w:rPr>
        <w:t>شيء</w:t>
      </w:r>
      <w:r>
        <w:rPr>
          <w:rtl/>
        </w:rPr>
        <w:t xml:space="preserve"> کما نود</w:t>
      </w:r>
      <w:r>
        <w:rPr>
          <w:rFonts w:hint="cs"/>
          <w:rtl/>
        </w:rPr>
        <w:t>ی</w:t>
      </w:r>
      <w:r>
        <w:rPr>
          <w:rtl/>
        </w:rPr>
        <w:t xml:space="preserve"> بال</w:t>
      </w:r>
      <w:r w:rsidR="00DC26BB">
        <w:rPr>
          <w:rtl/>
        </w:rPr>
        <w:t>ولاية</w:t>
      </w:r>
      <w:r>
        <w:rPr>
          <w:rtl/>
        </w:rPr>
        <w:t xml:space="preserve"> </w:t>
      </w:r>
      <w:r w:rsidR="00643081">
        <w:rPr>
          <w:rStyle w:val="libFootnotenumChar"/>
          <w:rtl/>
        </w:rPr>
        <w:t>(2)</w:t>
      </w:r>
      <w:r>
        <w:rPr>
          <w:rtl/>
        </w:rPr>
        <w:t>.</w:t>
      </w:r>
    </w:p>
    <w:p w:rsidR="00D94CCA" w:rsidRDefault="00A33C4B" w:rsidP="00A33C4B">
      <w:pPr>
        <w:pStyle w:val="libNormal"/>
        <w:rPr>
          <w:rtl/>
        </w:rPr>
      </w:pPr>
      <w:r w:rsidRPr="00C61084">
        <w:rPr>
          <w:rStyle w:val="libBold1Char"/>
          <w:rFonts w:hint="eastAsia"/>
          <w:rtl/>
        </w:rPr>
        <w:t>الکا</w:t>
      </w:r>
      <w:r w:rsidR="004B4B77" w:rsidRPr="00C61084">
        <w:rPr>
          <w:rStyle w:val="libBold1Char"/>
          <w:rFonts w:hint="eastAsia"/>
          <w:rtl/>
        </w:rPr>
        <w:t>في</w:t>
      </w:r>
      <w:r>
        <w:rPr>
          <w:rtl/>
        </w:rPr>
        <w:t xml:space="preserve">:قال رسول اللّه </w:t>
      </w:r>
      <w:r w:rsidR="00D665AA" w:rsidRPr="00D665AA">
        <w:rPr>
          <w:rStyle w:val="libAlaemChar"/>
          <w:rtl/>
        </w:rPr>
        <w:t>صلى‌الله‌عليه‌وآله‌وسلم</w:t>
      </w:r>
      <w:r>
        <w:rPr>
          <w:rtl/>
        </w:rPr>
        <w:t>: الإسلام عر</w:t>
      </w:r>
      <w:r>
        <w:rPr>
          <w:rFonts w:hint="cs"/>
          <w:rtl/>
        </w:rPr>
        <w:t>ی</w:t>
      </w:r>
      <w:r>
        <w:rPr>
          <w:rFonts w:hint="eastAsia"/>
          <w:rtl/>
        </w:rPr>
        <w:t>ان</w:t>
      </w:r>
      <w:r>
        <w:rPr>
          <w:rtl/>
        </w:rPr>
        <w:t xml:space="preserve"> فلباسه الح</w:t>
      </w:r>
      <w:r>
        <w:rPr>
          <w:rFonts w:hint="cs"/>
          <w:rtl/>
        </w:rPr>
        <w:t>ی</w:t>
      </w:r>
      <w:r>
        <w:rPr>
          <w:rFonts w:hint="eastAsia"/>
          <w:rtl/>
        </w:rPr>
        <w:t>اء</w:t>
      </w:r>
      <w:r>
        <w:rPr>
          <w:rtl/>
        </w:rPr>
        <w:t xml:space="preserve"> و ز</w:t>
      </w:r>
      <w:r>
        <w:rPr>
          <w:rFonts w:hint="cs"/>
          <w:rtl/>
        </w:rPr>
        <w:t>ی</w:t>
      </w:r>
      <w:r>
        <w:rPr>
          <w:rFonts w:hint="eastAsia"/>
          <w:rtl/>
        </w:rPr>
        <w:t>نته</w:t>
      </w:r>
      <w:r>
        <w:rPr>
          <w:rtl/>
        </w:rPr>
        <w:t xml:space="preserve"> الوفاء و مروته العمل الصالح و عماده الورع،و لکلّ </w:t>
      </w:r>
      <w:r w:rsidR="004B4B77">
        <w:rPr>
          <w:rtl/>
        </w:rPr>
        <w:t>شيء</w:t>
      </w:r>
      <w:r>
        <w:rPr>
          <w:rtl/>
        </w:rPr>
        <w:t xml:space="preserve"> أساس و أساس الإسلام حبّنا أهل الب</w:t>
      </w:r>
      <w:r>
        <w:rPr>
          <w:rFonts w:hint="cs"/>
          <w:rtl/>
        </w:rPr>
        <w:t>ی</w:t>
      </w:r>
      <w:r>
        <w:rPr>
          <w:rFonts w:hint="eastAsia"/>
          <w:rtl/>
        </w:rPr>
        <w:t>ت</w:t>
      </w:r>
      <w:r>
        <w:rPr>
          <w:rtl/>
        </w:rPr>
        <w:t xml:space="preserve"> </w:t>
      </w:r>
      <w:r w:rsidR="00643081">
        <w:rPr>
          <w:rStyle w:val="libFootnotenumChar"/>
          <w:rtl/>
        </w:rPr>
        <w:t>(3)</w:t>
      </w:r>
      <w:r>
        <w:rPr>
          <w:rtl/>
        </w:rPr>
        <w:t>.</w:t>
      </w:r>
    </w:p>
    <w:p w:rsidR="00D94CCA" w:rsidRDefault="00A33C4B" w:rsidP="00C61084">
      <w:pPr>
        <w:pStyle w:val="libNormal"/>
        <w:rPr>
          <w:rtl/>
        </w:rPr>
      </w:pPr>
      <w:r w:rsidRPr="00C61084">
        <w:rPr>
          <w:rStyle w:val="libBold1Char"/>
          <w:rFonts w:hint="eastAsia"/>
          <w:rtl/>
        </w:rPr>
        <w:t>الکا</w:t>
      </w:r>
      <w:r w:rsidR="004B4B77" w:rsidRPr="00C61084">
        <w:rPr>
          <w:rStyle w:val="libBold1Char"/>
          <w:rFonts w:hint="eastAsia"/>
          <w:rtl/>
        </w:rPr>
        <w:t>في</w:t>
      </w:r>
      <w:r>
        <w:rPr>
          <w:rtl/>
        </w:rPr>
        <w:t xml:space="preserve">:عن الأصبغ بن </w:t>
      </w:r>
      <w:r w:rsidR="00712DE8">
        <w:rPr>
          <w:rtl/>
        </w:rPr>
        <w:t>نباتة</w:t>
      </w:r>
      <w:r>
        <w:rPr>
          <w:rtl/>
        </w:rPr>
        <w:t xml:space="preserve"> قال: خطبنا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داره-أو قال </w:t>
      </w:r>
      <w:r w:rsidR="004B4B77">
        <w:rPr>
          <w:rtl/>
        </w:rPr>
        <w:t>في</w:t>
      </w:r>
      <w:r>
        <w:rPr>
          <w:rtl/>
        </w:rPr>
        <w:t xml:space="preserve"> القصر-و نحن مجتمعون،ثمّ أمر </w:t>
      </w:r>
      <w:r w:rsidR="00D665AA" w:rsidRPr="00D665AA">
        <w:rPr>
          <w:rStyle w:val="libAlaemChar"/>
          <w:rtl/>
        </w:rPr>
        <w:t>عليه‌السلام</w:t>
      </w:r>
      <w:r>
        <w:rPr>
          <w:rtl/>
        </w:rPr>
        <w:t xml:space="preserve"> فکتب </w:t>
      </w:r>
      <w:r w:rsidR="004B4B77">
        <w:rPr>
          <w:rtl/>
        </w:rPr>
        <w:t>في</w:t>
      </w:r>
      <w:r>
        <w:rPr>
          <w:rtl/>
        </w:rPr>
        <w:t xml:space="preserve"> کتاب و قرء ع</w:t>
      </w:r>
      <w:r w:rsidR="009B6D3C">
        <w:rPr>
          <w:rtl/>
        </w:rPr>
        <w:t>لي</w:t>
      </w:r>
      <w:r>
        <w:rPr>
          <w:rtl/>
        </w:rPr>
        <w:t xml:space="preserve"> الناس،و </w:t>
      </w:r>
      <w:r w:rsidR="006926E7">
        <w:rPr>
          <w:rtl/>
        </w:rPr>
        <w:t>رو</w:t>
      </w:r>
      <w:r w:rsidR="00C61084">
        <w:rPr>
          <w:rFonts w:hint="cs"/>
          <w:rtl/>
        </w:rPr>
        <w:t>ى</w:t>
      </w:r>
      <w:r>
        <w:rPr>
          <w:rtl/>
        </w:rPr>
        <w:t xml:space="preserve"> غ</w:t>
      </w:r>
      <w:r>
        <w:rPr>
          <w:rFonts w:hint="cs"/>
          <w:rtl/>
        </w:rPr>
        <w:t>ی</w:t>
      </w:r>
      <w:r>
        <w:rPr>
          <w:rFonts w:hint="eastAsia"/>
          <w:rtl/>
        </w:rPr>
        <w:t>ره</w:t>
      </w:r>
      <w:r>
        <w:rPr>
          <w:rtl/>
        </w:rPr>
        <w:t xml:space="preserve"> انّ ابن الکوّا سأل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w:t>
      </w:r>
      <w:r w:rsidR="007522F7">
        <w:rPr>
          <w:rtl/>
        </w:rPr>
        <w:t>صفة</w:t>
      </w:r>
      <w:r>
        <w:rPr>
          <w:rtl/>
        </w:rPr>
        <w:t xml:space="preserve"> الإسلام و ال</w:t>
      </w:r>
      <w:r w:rsidR="009D0B59">
        <w:rPr>
          <w:rtl/>
        </w:rPr>
        <w:t>اي</w:t>
      </w:r>
      <w:r>
        <w:rPr>
          <w:rFonts w:hint="eastAsia"/>
          <w:rtl/>
        </w:rPr>
        <w:t>مان</w:t>
      </w:r>
      <w:r>
        <w:rPr>
          <w:rtl/>
        </w:rPr>
        <w:t xml:space="preserve"> و الکفر و النفاق فقال </w:t>
      </w:r>
      <w:r w:rsidR="00D665AA" w:rsidRPr="00D665AA">
        <w:rPr>
          <w:rStyle w:val="libAlaemChar"/>
          <w:rFonts w:hint="eastAsia"/>
          <w:rtl/>
        </w:rPr>
        <w:t>عليه‌السلام</w:t>
      </w:r>
      <w:r>
        <w:rPr>
          <w:rtl/>
        </w:rPr>
        <w:t xml:space="preserve">:أمّا بعد فانّ اللّه تبارک و </w:t>
      </w:r>
      <w:r w:rsidR="00FC17A3">
        <w:rPr>
          <w:rtl/>
        </w:rPr>
        <w:t>تعالى</w:t>
      </w:r>
      <w:r>
        <w:rPr>
          <w:rtl/>
        </w:rPr>
        <w:t xml:space="preserve"> شرع الإسلام و سهّل شر</w:t>
      </w:r>
      <w:r w:rsidR="009D0B59">
        <w:rPr>
          <w:rtl/>
        </w:rPr>
        <w:t>اي</w:t>
      </w:r>
      <w:r>
        <w:rPr>
          <w:rFonts w:hint="eastAsia"/>
          <w:rtl/>
        </w:rPr>
        <w:t>عه</w:t>
      </w:r>
      <w:r>
        <w:rPr>
          <w:rtl/>
        </w:rPr>
        <w:t xml:space="preserve"> لمن ورده...ال</w:t>
      </w:r>
      <w:r w:rsidR="00FC17A3">
        <w:rPr>
          <w:rtl/>
        </w:rPr>
        <w:t>خطبة</w:t>
      </w:r>
      <w:r>
        <w:rPr>
          <w:rtl/>
        </w:rPr>
        <w:t xml:space="preserve"> </w:t>
      </w:r>
      <w:r w:rsidR="00643081">
        <w:rPr>
          <w:rStyle w:val="libFootnotenumChar"/>
          <w:rtl/>
        </w:rPr>
        <w:t>(4)</w:t>
      </w:r>
      <w:r>
        <w:rPr>
          <w:rtl/>
        </w:rPr>
        <w:t>.</w:t>
      </w:r>
    </w:p>
    <w:p w:rsidR="00D94CCA" w:rsidRDefault="004B4B77" w:rsidP="00A33C4B">
      <w:pPr>
        <w:pStyle w:val="libNormal"/>
        <w:rPr>
          <w:rtl/>
        </w:rPr>
      </w:pPr>
      <w:r>
        <w:rPr>
          <w:rFonts w:hint="eastAsia"/>
          <w:rtl/>
        </w:rPr>
        <w:t>في</w:t>
      </w:r>
      <w:r w:rsidR="00A33C4B">
        <w:rPr>
          <w:rtl/>
        </w:rPr>
        <w:t xml:space="preserve"> إطلاقات ال</w:t>
      </w:r>
      <w:r w:rsidR="009D0B59">
        <w:rPr>
          <w:rtl/>
        </w:rPr>
        <w:t>اي</w:t>
      </w:r>
      <w:r w:rsidR="00A33C4B">
        <w:rPr>
          <w:rFonts w:hint="eastAsia"/>
          <w:rtl/>
        </w:rPr>
        <w:t>مان</w:t>
      </w:r>
      <w:r w:rsidR="00A33C4B">
        <w:rPr>
          <w:rtl/>
        </w:rPr>
        <w:t xml:space="preserve"> و الإسلام و کلمات العلماء </w:t>
      </w:r>
      <w:r>
        <w:rPr>
          <w:rtl/>
        </w:rPr>
        <w:t>في</w:t>
      </w:r>
      <w:r w:rsidR="00A33C4B">
        <w:rPr>
          <w:rtl/>
        </w:rPr>
        <w:t xml:space="preserve"> ذلک </w:t>
      </w:r>
      <w:r w:rsidR="00643081">
        <w:rPr>
          <w:rStyle w:val="libFootnotenumChar"/>
          <w:rtl/>
        </w:rPr>
        <w:t>(5)</w:t>
      </w:r>
      <w:r w:rsidR="00A33C4B">
        <w:rPr>
          <w:rtl/>
        </w:rPr>
        <w:t>.</w:t>
      </w:r>
    </w:p>
    <w:p w:rsidR="00D94CCA" w:rsidRDefault="00A33C4B" w:rsidP="00A33C4B">
      <w:pPr>
        <w:pStyle w:val="libNormal"/>
        <w:rPr>
          <w:rtl/>
        </w:rPr>
      </w:pPr>
      <w:r w:rsidRPr="00C61084">
        <w:rPr>
          <w:rStyle w:val="libBold1Char"/>
          <w:rFonts w:hint="eastAsia"/>
          <w:rtl/>
        </w:rPr>
        <w:t>أقول</w:t>
      </w:r>
      <w:r>
        <w:rPr>
          <w:rtl/>
        </w:rPr>
        <w:t xml:space="preserve">: قد تقدّم </w:t>
      </w:r>
      <w:r w:rsidR="004B4B77">
        <w:rPr>
          <w:rtl/>
        </w:rPr>
        <w:t>في</w:t>
      </w:r>
      <w:r w:rsidR="00643081" w:rsidRPr="00C61084">
        <w:rPr>
          <w:rFonts w:hint="eastAsia"/>
          <w:rtl/>
        </w:rPr>
        <w:t>(</w:t>
      </w:r>
      <w:r w:rsidRPr="00C61084">
        <w:rPr>
          <w:rFonts w:hint="eastAsia"/>
          <w:rtl/>
        </w:rPr>
        <w:t>أمن</w:t>
      </w:r>
      <w:r w:rsidR="00643081" w:rsidRPr="00C61084">
        <w:rPr>
          <w:rFonts w:hint="eastAsia"/>
          <w:rtl/>
        </w:rPr>
        <w:t>)</w:t>
      </w:r>
      <w:r>
        <w:rPr>
          <w:rFonts w:hint="eastAsia"/>
          <w:rtl/>
        </w:rPr>
        <w:t>بعض</w:t>
      </w:r>
      <w:r>
        <w:rPr>
          <w:rtl/>
        </w:rPr>
        <w:t xml:space="preserve"> ما </w:t>
      </w:r>
      <w:r>
        <w:rPr>
          <w:rFonts w:hint="cs"/>
          <w:rtl/>
        </w:rPr>
        <w:t>ی</w:t>
      </w:r>
      <w:r>
        <w:rPr>
          <w:rFonts w:hint="eastAsia"/>
          <w:rtl/>
        </w:rPr>
        <w:t>ناسب</w:t>
      </w:r>
      <w:r>
        <w:rPr>
          <w:rtl/>
        </w:rPr>
        <w:t xml:space="preserve"> هذا المقام.</w:t>
      </w:r>
    </w:p>
    <w:p w:rsidR="00D94CCA" w:rsidRDefault="00A33C4B" w:rsidP="00C61084">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الم</w:t>
      </w:r>
      <w:r w:rsidR="00167E25">
        <w:rPr>
          <w:rtl/>
        </w:rPr>
        <w:t>سلمي</w:t>
      </w:r>
      <w:r>
        <w:rPr>
          <w:rFonts w:hint="eastAsia"/>
          <w:rtl/>
        </w:rPr>
        <w:t>ن</w:t>
      </w:r>
      <w:r>
        <w:rPr>
          <w:rtl/>
        </w:rPr>
        <w:t xml:space="preserve"> و الإسلام بهم </w:t>
      </w:r>
      <w:r w:rsidR="00763D20" w:rsidRPr="00763D20">
        <w:rPr>
          <w:rStyle w:val="libAlaemChar"/>
          <w:rtl/>
        </w:rPr>
        <w:t>عليهم‌السلام</w:t>
      </w:r>
      <w:r>
        <w:rPr>
          <w:rtl/>
        </w:rPr>
        <w:t xml:space="preserve"> و بول</w:t>
      </w:r>
      <w:r w:rsidR="009D0B59">
        <w:rPr>
          <w:rtl/>
        </w:rPr>
        <w:t>اي</w:t>
      </w:r>
      <w:r>
        <w:rPr>
          <w:rFonts w:hint="eastAsia"/>
          <w:rtl/>
        </w:rPr>
        <w:t>تهم</w:t>
      </w:r>
      <w:r w:rsidR="00C61084">
        <w:rPr>
          <w:rFonts w:hint="cs"/>
          <w:rtl/>
        </w:rPr>
        <w:t xml:space="preserve"> </w:t>
      </w:r>
      <w:r>
        <w:rPr>
          <w:rFonts w:hint="eastAsia"/>
          <w:rtl/>
        </w:rPr>
        <w:t>و</w:t>
      </w:r>
      <w:r>
        <w:rPr>
          <w:rtl/>
        </w:rPr>
        <w:t xml:space="preserve"> الکفّار و المشرک</w:t>
      </w:r>
      <w:r>
        <w:rPr>
          <w:rFonts w:hint="cs"/>
          <w:rtl/>
        </w:rPr>
        <w:t>ی</w:t>
      </w:r>
      <w:r>
        <w:rPr>
          <w:rFonts w:hint="eastAsia"/>
          <w:rtl/>
        </w:rPr>
        <w:t>ن</w:t>
      </w:r>
      <w:r>
        <w:rPr>
          <w:rtl/>
        </w:rPr>
        <w:t xml:space="preserve"> و الکفر و الشرک و الجبت و الطاغوت و اللاّت و العزّ</w:t>
      </w:r>
      <w:r>
        <w:rPr>
          <w:rFonts w:hint="cs"/>
          <w:rtl/>
        </w:rPr>
        <w:t>ی</w:t>
      </w:r>
      <w:r>
        <w:rPr>
          <w:rtl/>
        </w:rPr>
        <w:t xml:space="preserve"> الأصنام بأعدائهم و مخال</w:t>
      </w:r>
      <w:r w:rsidR="004B4B77">
        <w:rPr>
          <w:rtl/>
        </w:rPr>
        <w:t>في</w:t>
      </w:r>
      <w:r>
        <w:rPr>
          <w:rFonts w:hint="eastAsia"/>
          <w:rtl/>
        </w:rPr>
        <w:t>هم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الإسلام بدأ غر</w:t>
      </w:r>
      <w:r>
        <w:rPr>
          <w:rFonts w:hint="cs"/>
          <w:rtl/>
        </w:rPr>
        <w:t>ی</w:t>
      </w:r>
      <w:r>
        <w:rPr>
          <w:rFonts w:hint="eastAsia"/>
          <w:rtl/>
        </w:rPr>
        <w:t>با</w:t>
      </w:r>
      <w:r w:rsidR="00C61084">
        <w:rPr>
          <w:rFonts w:hint="cs"/>
          <w:rtl/>
        </w:rPr>
        <w:t>ً</w:t>
      </w:r>
      <w:r>
        <w:rPr>
          <w:rtl/>
        </w:rPr>
        <w:t xml:space="preserve"> و س</w:t>
      </w:r>
      <w:r>
        <w:rPr>
          <w:rFonts w:hint="cs"/>
          <w:rtl/>
        </w:rPr>
        <w:t>ی</w:t>
      </w:r>
      <w:r>
        <w:rPr>
          <w:rFonts w:hint="eastAsia"/>
          <w:rtl/>
        </w:rPr>
        <w:t>عود</w:t>
      </w:r>
      <w:r>
        <w:rPr>
          <w:rtl/>
        </w:rPr>
        <w:t xml:space="preserve"> غر</w:t>
      </w:r>
      <w:r>
        <w:rPr>
          <w:rFonts w:hint="cs"/>
          <w:rtl/>
        </w:rPr>
        <w:t>ی</w:t>
      </w:r>
      <w:r>
        <w:rPr>
          <w:rFonts w:hint="eastAsia"/>
          <w:rtl/>
        </w:rPr>
        <w:t>با</w:t>
      </w:r>
      <w:r w:rsidR="00C61084">
        <w:rPr>
          <w:rFonts w:hint="cs"/>
          <w:rtl/>
        </w:rPr>
        <w:t>ً</w:t>
      </w:r>
      <w:r>
        <w:rPr>
          <w:rtl/>
        </w:rPr>
        <w:t xml:space="preserve"> فطوب</w:t>
      </w:r>
      <w:r>
        <w:rPr>
          <w:rFonts w:hint="cs"/>
          <w:rtl/>
        </w:rPr>
        <w:t>ی</w:t>
      </w:r>
      <w:r>
        <w:rPr>
          <w:rtl/>
        </w:rPr>
        <w:t xml:space="preserve"> للغرباء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45B7">
        <w:rPr>
          <w:rStyle w:val="libFootnote0Char"/>
          <w:rFonts w:hint="cs"/>
          <w:rtl/>
        </w:rPr>
        <w:t xml:space="preserve"> ق:كتاب الايمان/27/193،ج:68/329.</w:t>
      </w:r>
    </w:p>
    <w:p w:rsidR="00643081" w:rsidRPr="00643081" w:rsidRDefault="00643081" w:rsidP="00643081">
      <w:pPr>
        <w:pStyle w:val="libLine"/>
        <w:rPr>
          <w:rStyle w:val="libFootnote0Char"/>
          <w:rtl/>
        </w:rPr>
      </w:pPr>
      <w:r w:rsidRPr="00643081">
        <w:rPr>
          <w:rStyle w:val="libFootnote0Char"/>
          <w:rFonts w:hint="eastAsia"/>
          <w:rtl/>
        </w:rPr>
        <w:t>(2)</w:t>
      </w:r>
      <w:r w:rsidR="007145B7">
        <w:rPr>
          <w:rStyle w:val="libFootnote0Char"/>
          <w:rFonts w:hint="cs"/>
          <w:rtl/>
        </w:rPr>
        <w:t xml:space="preserve"> ق:كتاب الايمان/27/193و207،ج:68/329و379.</w:t>
      </w:r>
    </w:p>
    <w:p w:rsidR="00643081" w:rsidRPr="00643081" w:rsidRDefault="00643081" w:rsidP="007145B7">
      <w:pPr>
        <w:pStyle w:val="libLine"/>
        <w:rPr>
          <w:rStyle w:val="libFootnote0Char"/>
          <w:rtl/>
        </w:rPr>
      </w:pPr>
      <w:r w:rsidRPr="00643081">
        <w:rPr>
          <w:rStyle w:val="libFootnote0Char"/>
          <w:rFonts w:hint="eastAsia"/>
          <w:rtl/>
        </w:rPr>
        <w:t>(3)</w:t>
      </w:r>
      <w:r w:rsidR="007145B7">
        <w:rPr>
          <w:rStyle w:val="libFootnote0Char"/>
          <w:rFonts w:hint="cs"/>
          <w:rtl/>
        </w:rPr>
        <w:t xml:space="preserve"> ق:كتاب الايمان/27/197،ج:68/343.</w:t>
      </w:r>
    </w:p>
    <w:p w:rsidR="00643081" w:rsidRDefault="00643081" w:rsidP="007145B7">
      <w:pPr>
        <w:pStyle w:val="libLine"/>
        <w:rPr>
          <w:rStyle w:val="libFootnote0Char"/>
          <w:rtl/>
        </w:rPr>
      </w:pPr>
      <w:r w:rsidRPr="00643081">
        <w:rPr>
          <w:rStyle w:val="libFootnote0Char"/>
          <w:rFonts w:hint="eastAsia"/>
          <w:rtl/>
        </w:rPr>
        <w:t>(4)</w:t>
      </w:r>
      <w:r w:rsidR="007145B7">
        <w:rPr>
          <w:rStyle w:val="libFootnote0Char"/>
          <w:rFonts w:hint="cs"/>
          <w:rtl/>
        </w:rPr>
        <w:t xml:space="preserve"> ق:كتاب الايمان/27/199،ج:68/349.</w:t>
      </w:r>
    </w:p>
    <w:p w:rsidR="007145B7" w:rsidRPr="007145B7" w:rsidRDefault="007145B7" w:rsidP="007145B7">
      <w:pPr>
        <w:pStyle w:val="libFootnote0"/>
        <w:rPr>
          <w:rtl/>
        </w:rPr>
      </w:pPr>
      <w:r w:rsidRPr="007145B7">
        <w:rPr>
          <w:rStyle w:val="libFootnote0Char"/>
          <w:rFonts w:hint="cs"/>
          <w:rtl/>
        </w:rPr>
        <w:t xml:space="preserve">(5) </w:t>
      </w:r>
      <w:r>
        <w:rPr>
          <w:rStyle w:val="libFootnote0Char"/>
          <w:rFonts w:hint="cs"/>
          <w:rtl/>
        </w:rPr>
        <w:t>ق:كتاب الايمان/30/249،ج:69/126.</w:t>
      </w:r>
    </w:p>
    <w:p w:rsidR="007145B7" w:rsidRDefault="007145B7" w:rsidP="007145B7">
      <w:pPr>
        <w:pStyle w:val="libFootnote0"/>
        <w:rPr>
          <w:rtl/>
        </w:rPr>
      </w:pPr>
      <w:r>
        <w:rPr>
          <w:rFonts w:hint="cs"/>
          <w:rtl/>
        </w:rPr>
        <w:t>(6) ق:7/21/73،ج:23/354.</w:t>
      </w:r>
    </w:p>
    <w:p w:rsidR="007145B7" w:rsidRPr="007145B7" w:rsidRDefault="007145B7" w:rsidP="007145B7">
      <w:pPr>
        <w:pStyle w:val="libFootnote0"/>
        <w:rPr>
          <w:rtl/>
        </w:rPr>
      </w:pPr>
      <w:r>
        <w:rPr>
          <w:rFonts w:hint="cs"/>
          <w:rtl/>
        </w:rPr>
        <w:t>(7) ق:7/67/160،ج:24/328. ق:13/31/152،ج:52/191.</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7145B7">
        <w:rPr>
          <w:rStyle w:val="libBold1Char"/>
          <w:rFonts w:hint="eastAsia"/>
          <w:rtl/>
        </w:rPr>
        <w:lastRenderedPageBreak/>
        <w:t>کتاب</w:t>
      </w:r>
      <w:r w:rsidRPr="007145B7">
        <w:rPr>
          <w:rStyle w:val="libBold1Char"/>
          <w:rtl/>
        </w:rPr>
        <w:t xml:space="preserve"> الطّرف</w:t>
      </w:r>
      <w:r>
        <w:rPr>
          <w:rtl/>
        </w:rPr>
        <w:t>:عن کتاب ال</w:t>
      </w:r>
      <w:r w:rsidR="006926E7">
        <w:rPr>
          <w:rtl/>
        </w:rPr>
        <w:t>وصيّ</w:t>
      </w:r>
      <w:r w:rsidR="00CA70AC">
        <w:rPr>
          <w:rtl/>
        </w:rPr>
        <w:t>ة</w:t>
      </w:r>
      <w:r>
        <w:rPr>
          <w:rtl/>
        </w:rPr>
        <w:t xml:space="preserve"> عن موس</w:t>
      </w:r>
      <w:r>
        <w:rPr>
          <w:rFonts w:hint="cs"/>
          <w:rtl/>
        </w:rPr>
        <w:t>ی</w:t>
      </w:r>
      <w:r>
        <w:rPr>
          <w:rtl/>
        </w:rPr>
        <w:t xml:space="preserve"> بن جعفر </w:t>
      </w:r>
      <w:r w:rsidR="00D665AA" w:rsidRPr="00D665AA">
        <w:rPr>
          <w:rStyle w:val="libAlaemChar"/>
          <w:rtl/>
        </w:rPr>
        <w:t>عليهما‌السلام</w:t>
      </w:r>
      <w:r>
        <w:rPr>
          <w:rtl/>
        </w:rPr>
        <w:t xml:space="preserve"> قال: سألت </w:t>
      </w:r>
      <w:r w:rsidR="004B4B77">
        <w:rPr>
          <w:rtl/>
        </w:rPr>
        <w:t>أبي</w:t>
      </w:r>
      <w:r>
        <w:rPr>
          <w:rtl/>
        </w:rPr>
        <w:t xml:space="preserve"> عن بدء الإسلام ک</w:t>
      </w:r>
      <w:r>
        <w:rPr>
          <w:rFonts w:hint="cs"/>
          <w:rtl/>
        </w:rPr>
        <w:t>ی</w:t>
      </w:r>
      <w:r>
        <w:rPr>
          <w:rFonts w:hint="eastAsia"/>
          <w:rtl/>
        </w:rPr>
        <w:t>ف</w:t>
      </w:r>
      <w:r>
        <w:rPr>
          <w:rtl/>
        </w:rPr>
        <w:t xml:space="preserve"> أسلم </w:t>
      </w:r>
      <w:r w:rsidR="004B4B77">
        <w:rPr>
          <w:rtl/>
        </w:rPr>
        <w:t>عليّ</w:t>
      </w:r>
      <w:r>
        <w:rPr>
          <w:rtl/>
        </w:rPr>
        <w:t xml:space="preserve"> </w:t>
      </w:r>
      <w:r w:rsidR="00D665AA" w:rsidRPr="00D665AA">
        <w:rPr>
          <w:rStyle w:val="libAlaemChar"/>
          <w:rtl/>
        </w:rPr>
        <w:t>عليه‌السلام</w:t>
      </w:r>
      <w:r>
        <w:rPr>
          <w:rtl/>
        </w:rPr>
        <w:t xml:space="preserve"> و ک</w:t>
      </w:r>
      <w:r>
        <w:rPr>
          <w:rFonts w:hint="cs"/>
          <w:rtl/>
        </w:rPr>
        <w:t>ی</w:t>
      </w:r>
      <w:r>
        <w:rPr>
          <w:rFonts w:hint="eastAsia"/>
          <w:rtl/>
        </w:rPr>
        <w:t>ف</w:t>
      </w:r>
      <w:r>
        <w:rPr>
          <w:rtl/>
        </w:rPr>
        <w:t xml:space="preserve"> أسلمت </w:t>
      </w:r>
      <w:r w:rsidR="007522F7">
        <w:rPr>
          <w:rtl/>
        </w:rPr>
        <w:t>خدیجة</w:t>
      </w:r>
      <w:r>
        <w:rPr>
          <w:rtl/>
        </w:rPr>
        <w:t>(</w:t>
      </w:r>
      <w:r w:rsidR="007145B7">
        <w:rPr>
          <w:rtl/>
        </w:rPr>
        <w:t>رحم</w:t>
      </w:r>
      <w:r w:rsidR="007145B7">
        <w:rPr>
          <w:rFonts w:hint="cs"/>
          <w:rtl/>
        </w:rPr>
        <w:t>ه</w:t>
      </w:r>
      <w:r>
        <w:rPr>
          <w:rtl/>
        </w:rPr>
        <w:t xml:space="preserve">ا اللّه)فقال </w:t>
      </w:r>
      <w:r w:rsidR="009B6D3C">
        <w:rPr>
          <w:rtl/>
        </w:rPr>
        <w:t>لي</w:t>
      </w:r>
      <w:r>
        <w:rPr>
          <w:rtl/>
        </w:rPr>
        <w:t xml:space="preserve"> </w:t>
      </w:r>
      <w:r w:rsidR="004B4B77">
        <w:rPr>
          <w:rtl/>
        </w:rPr>
        <w:t>أبي</w:t>
      </w:r>
      <w:r>
        <w:rPr>
          <w:rtl/>
        </w:rPr>
        <w:t xml:space="preserve">:انّهما لمّا دعاهما رسول اللّه </w:t>
      </w:r>
      <w:r w:rsidR="00D665AA" w:rsidRPr="00D665AA">
        <w:rPr>
          <w:rStyle w:val="libAlaemChar"/>
          <w:rtl/>
        </w:rPr>
        <w:t>صلى‌الله‌عليه‌وآله‌وسلم</w:t>
      </w:r>
      <w:r>
        <w:rPr>
          <w:rtl/>
        </w:rPr>
        <w:t xml:space="preserve"> فقال:</w:t>
      </w:r>
      <w:r>
        <w:rPr>
          <w:rFonts w:hint="cs"/>
          <w:rtl/>
        </w:rPr>
        <w:t>ی</w:t>
      </w:r>
      <w:r>
        <w:rPr>
          <w:rFonts w:hint="eastAsia"/>
          <w:rtl/>
        </w:rPr>
        <w:t>ا</w:t>
      </w:r>
      <w:r>
        <w:rPr>
          <w:rtl/>
        </w:rPr>
        <w:t xml:space="preserve"> ع</w:t>
      </w:r>
      <w:r w:rsidR="009B6D3C">
        <w:rPr>
          <w:rtl/>
        </w:rPr>
        <w:t>لي</w:t>
      </w:r>
      <w:r>
        <w:rPr>
          <w:rtl/>
        </w:rPr>
        <w:t xml:space="preserve"> و </w:t>
      </w:r>
      <w:r>
        <w:rPr>
          <w:rFonts w:hint="cs"/>
          <w:rtl/>
        </w:rPr>
        <w:t>ی</w:t>
      </w:r>
      <w:r>
        <w:rPr>
          <w:rFonts w:hint="eastAsia"/>
          <w:rtl/>
        </w:rPr>
        <w:t>ا</w:t>
      </w:r>
      <w:r>
        <w:rPr>
          <w:rtl/>
        </w:rPr>
        <w:t xml:space="preserve"> </w:t>
      </w:r>
      <w:r w:rsidR="007522F7">
        <w:rPr>
          <w:rtl/>
        </w:rPr>
        <w:t>خدیجة</w:t>
      </w:r>
      <w:r>
        <w:rPr>
          <w:rtl/>
        </w:rPr>
        <w:t xml:space="preserve"> انّ جبرئ</w:t>
      </w:r>
      <w:r>
        <w:rPr>
          <w:rFonts w:hint="cs"/>
          <w:rtl/>
        </w:rPr>
        <w:t>ی</w:t>
      </w:r>
      <w:r>
        <w:rPr>
          <w:rFonts w:hint="eastAsia"/>
          <w:rtl/>
        </w:rPr>
        <w:t>ل</w:t>
      </w:r>
      <w:r>
        <w:rPr>
          <w:rtl/>
        </w:rPr>
        <w:t xml:space="preserve"> </w:t>
      </w:r>
      <w:r w:rsidR="00810611">
        <w:rPr>
          <w:rtl/>
        </w:rPr>
        <w:t>عندي</w:t>
      </w:r>
      <w:r>
        <w:rPr>
          <w:rtl/>
        </w:rPr>
        <w:t xml:space="preserve"> </w:t>
      </w:r>
      <w:r>
        <w:rPr>
          <w:rFonts w:hint="cs"/>
          <w:rtl/>
        </w:rPr>
        <w:t>ی</w:t>
      </w:r>
      <w:r>
        <w:rPr>
          <w:rtl/>
        </w:rPr>
        <w:t xml:space="preserve">دعوکما </w:t>
      </w:r>
      <w:r w:rsidR="003261A0">
        <w:rPr>
          <w:rtl/>
        </w:rPr>
        <w:t>الى</w:t>
      </w:r>
      <w:r>
        <w:rPr>
          <w:rtl/>
        </w:rPr>
        <w:t xml:space="preserve"> </w:t>
      </w:r>
      <w:r w:rsidR="00871E5D">
        <w:rPr>
          <w:rtl/>
        </w:rPr>
        <w:t>بیعة</w:t>
      </w:r>
      <w:r>
        <w:rPr>
          <w:rtl/>
        </w:rPr>
        <w:t xml:space="preserve"> الإسلام فأسلما تسلما و أط</w:t>
      </w:r>
      <w:r>
        <w:rPr>
          <w:rFonts w:hint="cs"/>
          <w:rtl/>
        </w:rPr>
        <w:t>ی</w:t>
      </w:r>
      <w:r>
        <w:rPr>
          <w:rFonts w:hint="eastAsia"/>
          <w:rtl/>
        </w:rPr>
        <w:t>عا</w:t>
      </w:r>
      <w:r>
        <w:rPr>
          <w:rtl/>
        </w:rPr>
        <w:t xml:space="preserve"> تهد</w:t>
      </w:r>
      <w:r>
        <w:rPr>
          <w:rFonts w:hint="cs"/>
          <w:rtl/>
        </w:rPr>
        <w:t>ی</w:t>
      </w:r>
      <w:r>
        <w:rPr>
          <w:rFonts w:hint="eastAsia"/>
          <w:rtl/>
        </w:rPr>
        <w:t>ا،فقالا</w:t>
      </w:r>
      <w:r>
        <w:rPr>
          <w:rtl/>
        </w:rPr>
        <w:t xml:space="preserve">:فعلنا و أطعنا </w:t>
      </w:r>
      <w:r>
        <w:rPr>
          <w:rFonts w:hint="cs"/>
          <w:rtl/>
        </w:rPr>
        <w:t>ی</w:t>
      </w:r>
      <w:r>
        <w:rPr>
          <w:rFonts w:hint="eastAsia"/>
          <w:rtl/>
        </w:rPr>
        <w:t>ا</w:t>
      </w:r>
      <w:r>
        <w:rPr>
          <w:rtl/>
        </w:rPr>
        <w:t xml:space="preserve"> رسول اللّه، فقال:انّ جبرئ</w:t>
      </w:r>
      <w:r>
        <w:rPr>
          <w:rFonts w:hint="cs"/>
          <w:rtl/>
        </w:rPr>
        <w:t>ی</w:t>
      </w:r>
      <w:r>
        <w:rPr>
          <w:rFonts w:hint="eastAsia"/>
          <w:rtl/>
        </w:rPr>
        <w:t>ل</w:t>
      </w:r>
      <w:r>
        <w:rPr>
          <w:rtl/>
        </w:rPr>
        <w:t xml:space="preserve"> </w:t>
      </w:r>
      <w:r w:rsidR="00810611">
        <w:rPr>
          <w:rtl/>
        </w:rPr>
        <w:t>عندي</w:t>
      </w:r>
      <w:r>
        <w:rPr>
          <w:rtl/>
        </w:rPr>
        <w:t xml:space="preserve"> </w:t>
      </w:r>
      <w:r>
        <w:rPr>
          <w:rFonts w:hint="cs"/>
          <w:rtl/>
        </w:rPr>
        <w:t>ی</w:t>
      </w:r>
      <w:r>
        <w:rPr>
          <w:rFonts w:hint="eastAsia"/>
          <w:rtl/>
        </w:rPr>
        <w:t>قول</w:t>
      </w:r>
      <w:r>
        <w:rPr>
          <w:rtl/>
        </w:rPr>
        <w:t xml:space="preserve"> لکما انّ للإسلام شروطا و عهودا و مواث</w:t>
      </w:r>
      <w:r>
        <w:rPr>
          <w:rFonts w:hint="cs"/>
          <w:rtl/>
        </w:rPr>
        <w:t>ی</w:t>
      </w:r>
      <w:r>
        <w:rPr>
          <w:rFonts w:hint="eastAsia"/>
          <w:rtl/>
        </w:rPr>
        <w:t>ق</w:t>
      </w:r>
      <w:r>
        <w:rPr>
          <w:rtl/>
        </w:rPr>
        <w:t xml:space="preserve">...الخ </w:t>
      </w:r>
      <w:r w:rsidR="00643081">
        <w:rPr>
          <w:rStyle w:val="libFootnotenumChar"/>
          <w:rtl/>
        </w:rPr>
        <w:t>(1)</w:t>
      </w:r>
      <w:r>
        <w:rPr>
          <w:rtl/>
        </w:rPr>
        <w:t>.</w:t>
      </w:r>
    </w:p>
    <w:p w:rsidR="00D94CCA" w:rsidRDefault="00A33C4B" w:rsidP="00A33C4B">
      <w:pPr>
        <w:pStyle w:val="libNormal"/>
        <w:rPr>
          <w:rtl/>
        </w:rPr>
      </w:pPr>
      <w:r>
        <w:rPr>
          <w:rFonts w:hint="eastAsia"/>
          <w:rtl/>
        </w:rPr>
        <w:t>أوّل</w:t>
      </w:r>
      <w:r>
        <w:rPr>
          <w:rtl/>
        </w:rPr>
        <w:t xml:space="preserve"> من أسلم و آمن برسول اللّه </w:t>
      </w:r>
      <w:r w:rsidR="00D665AA" w:rsidRPr="00D665AA">
        <w:rPr>
          <w:rStyle w:val="libAlaemChar"/>
          <w:rtl/>
        </w:rPr>
        <w:t>صلى‌الله‌عليه‌وآله‌وسلم</w:t>
      </w:r>
      <w:r>
        <w:rPr>
          <w:rtl/>
        </w:rPr>
        <w:t xml:space="preserve">: من النساء </w:t>
      </w:r>
      <w:r w:rsidR="007522F7">
        <w:rPr>
          <w:rtl/>
        </w:rPr>
        <w:t>خدیجة</w:t>
      </w:r>
      <w:r>
        <w:rPr>
          <w:rtl/>
        </w:rPr>
        <w:t xml:space="preserve"> و من الذکور </w:t>
      </w:r>
      <w:r w:rsidR="004B4B77">
        <w:rPr>
          <w:rtl/>
        </w:rPr>
        <w:t>عليّ</w:t>
      </w:r>
      <w:r>
        <w:rPr>
          <w:rtl/>
        </w:rPr>
        <w:t xml:space="preserve"> </w:t>
      </w:r>
      <w:r w:rsidR="00D665AA" w:rsidRPr="00D665AA">
        <w:rPr>
          <w:rStyle w:val="libAlaemChar"/>
          <w:rtl/>
        </w:rPr>
        <w:t>عليه‌السلام</w:t>
      </w:r>
      <w:r>
        <w:rPr>
          <w:rtl/>
        </w:rPr>
        <w:t xml:space="preserve"> و هو </w:t>
      </w:r>
      <w:r>
        <w:rPr>
          <w:rFonts w:hint="cs"/>
          <w:rtl/>
        </w:rPr>
        <w:t>ی</w:t>
      </w:r>
      <w:r>
        <w:rPr>
          <w:rFonts w:hint="eastAsia"/>
          <w:rtl/>
        </w:rPr>
        <w:t>ومئذ</w:t>
      </w:r>
      <w:r w:rsidR="007145B7">
        <w:rPr>
          <w:rFonts w:hint="cs"/>
          <w:rtl/>
        </w:rPr>
        <w:t>ٍ</w:t>
      </w:r>
      <w:r>
        <w:rPr>
          <w:rtl/>
        </w:rPr>
        <w:t xml:space="preserve"> ابن عشر سن</w:t>
      </w:r>
      <w:r>
        <w:rPr>
          <w:rFonts w:hint="cs"/>
          <w:rtl/>
        </w:rPr>
        <w:t>ی</w:t>
      </w:r>
      <w:r>
        <w:rPr>
          <w:rFonts w:hint="eastAsia"/>
          <w:rtl/>
        </w:rPr>
        <w:t>ن</w:t>
      </w:r>
      <w:r>
        <w:rPr>
          <w:rtl/>
        </w:rPr>
        <w:t xml:space="preserve"> ثمّ ز</w:t>
      </w:r>
      <w:r>
        <w:rPr>
          <w:rFonts w:hint="cs"/>
          <w:rtl/>
        </w:rPr>
        <w:t>ی</w:t>
      </w:r>
      <w:r>
        <w:rPr>
          <w:rFonts w:hint="eastAsia"/>
          <w:rtl/>
        </w:rPr>
        <w:t>د</w:t>
      </w:r>
      <w:r>
        <w:rPr>
          <w:rtl/>
        </w:rPr>
        <w:t xml:space="preserve"> بن </w:t>
      </w:r>
      <w:r w:rsidR="00DF76A0">
        <w:rPr>
          <w:rtl/>
        </w:rPr>
        <w:t>حارثة</w:t>
      </w:r>
      <w:r>
        <w:rPr>
          <w:rtl/>
        </w:rPr>
        <w:t xml:space="preserve"> </w:t>
      </w:r>
      <w:r w:rsidR="00643081">
        <w:rPr>
          <w:rStyle w:val="libFootnotenumChar"/>
          <w:rtl/>
        </w:rPr>
        <w:t>(2)</w:t>
      </w:r>
      <w:r>
        <w:rPr>
          <w:rtl/>
        </w:rPr>
        <w:t>.</w:t>
      </w:r>
    </w:p>
    <w:p w:rsidR="00D94CCA" w:rsidRDefault="00A33C4B" w:rsidP="00A33C4B">
      <w:pPr>
        <w:pStyle w:val="libNormal"/>
        <w:rPr>
          <w:rtl/>
        </w:rPr>
      </w:pPr>
      <w:r w:rsidRPr="007145B7">
        <w:rPr>
          <w:rStyle w:val="libBold1Char"/>
          <w:rFonts w:hint="eastAsia"/>
          <w:rtl/>
        </w:rPr>
        <w:t>أقول</w:t>
      </w:r>
      <w:r>
        <w:rPr>
          <w:rtl/>
        </w:rPr>
        <w:t xml:space="preserve">: و قد تقدّم ما </w:t>
      </w:r>
      <w:r>
        <w:rPr>
          <w:rFonts w:hint="cs"/>
          <w:rtl/>
        </w:rPr>
        <w:t>ی</w:t>
      </w:r>
      <w:r>
        <w:rPr>
          <w:rFonts w:hint="eastAsia"/>
          <w:rtl/>
        </w:rPr>
        <w:t>تعلق</w:t>
      </w:r>
      <w:r>
        <w:rPr>
          <w:rtl/>
        </w:rPr>
        <w:t xml:space="preserve"> بذلک </w:t>
      </w:r>
      <w:r w:rsidR="004B4B77">
        <w:rPr>
          <w:rtl/>
        </w:rPr>
        <w:t>في</w:t>
      </w:r>
      <w:r w:rsidR="00643081" w:rsidRPr="007145B7">
        <w:rPr>
          <w:rFonts w:hint="eastAsia"/>
          <w:rtl/>
        </w:rPr>
        <w:t>(</w:t>
      </w:r>
      <w:r w:rsidRPr="007145B7">
        <w:rPr>
          <w:rFonts w:hint="eastAsia"/>
          <w:rtl/>
        </w:rPr>
        <w:t>سبق</w:t>
      </w:r>
      <w:r w:rsidR="00643081" w:rsidRPr="007145B7">
        <w:rPr>
          <w:rFonts w:hint="eastAsia"/>
          <w:rtl/>
        </w:rPr>
        <w:t>)</w:t>
      </w:r>
      <w:r>
        <w:rPr>
          <w:rtl/>
        </w:rPr>
        <w:t>.</w:t>
      </w:r>
    </w:p>
    <w:p w:rsidR="00D94CCA" w:rsidRDefault="00A33C4B" w:rsidP="00A33C4B">
      <w:pPr>
        <w:pStyle w:val="libNormal"/>
        <w:rPr>
          <w:rtl/>
        </w:rPr>
      </w:pPr>
      <w:r>
        <w:rPr>
          <w:rFonts w:hint="eastAsia"/>
          <w:rtl/>
        </w:rPr>
        <w:t>برکات</w:t>
      </w:r>
      <w:r>
        <w:rPr>
          <w:rtl/>
        </w:rPr>
        <w:t xml:space="preserve"> أحکام الإسلام </w:t>
      </w:r>
      <w:r w:rsidR="00643081">
        <w:rPr>
          <w:rStyle w:val="libFootnotenumChar"/>
          <w:rtl/>
        </w:rPr>
        <w:t>(3)</w:t>
      </w:r>
      <w:r>
        <w:rPr>
          <w:rtl/>
        </w:rPr>
        <w:t>.</w:t>
      </w:r>
    </w:p>
    <w:p w:rsidR="00D94CCA" w:rsidRDefault="00A33C4B" w:rsidP="007145B7">
      <w:pPr>
        <w:pStyle w:val="libNormal"/>
        <w:rPr>
          <w:rtl/>
        </w:rPr>
      </w:pPr>
      <w:r>
        <w:rPr>
          <w:rFonts w:hint="eastAsia"/>
          <w:rtl/>
        </w:rPr>
        <w:t>خبر</w:t>
      </w:r>
      <w:r>
        <w:rPr>
          <w:rtl/>
        </w:rPr>
        <w:t xml:space="preserve"> زکر</w:t>
      </w:r>
      <w:r>
        <w:rPr>
          <w:rFonts w:hint="cs"/>
          <w:rtl/>
        </w:rPr>
        <w:t>یّ</w:t>
      </w:r>
      <w:r>
        <w:rPr>
          <w:rFonts w:hint="eastAsia"/>
          <w:rtl/>
        </w:rPr>
        <w:t>ا</w:t>
      </w:r>
      <w:r>
        <w:rPr>
          <w:rtl/>
        </w:rPr>
        <w:t xml:space="preserve"> بن إبرا</w:t>
      </w:r>
      <w:r w:rsidR="00B80428">
        <w:rPr>
          <w:rtl/>
        </w:rPr>
        <w:t>هي</w:t>
      </w:r>
      <w:r>
        <w:rPr>
          <w:rFonts w:hint="eastAsia"/>
          <w:rtl/>
        </w:rPr>
        <w:t>م</w:t>
      </w:r>
      <w:r>
        <w:rPr>
          <w:rtl/>
        </w:rPr>
        <w:t xml:space="preserve"> النصران</w:t>
      </w:r>
      <w:r w:rsidR="007145B7">
        <w:rPr>
          <w:rFonts w:hint="cs"/>
          <w:rtl/>
        </w:rPr>
        <w:t>ي</w:t>
      </w:r>
      <w:r>
        <w:rPr>
          <w:rtl/>
        </w:rPr>
        <w:t>: ال</w:t>
      </w:r>
      <w:r w:rsidR="004B4B77">
        <w:rPr>
          <w:rtl/>
        </w:rPr>
        <w:t>ذي</w:t>
      </w:r>
      <w:r>
        <w:rPr>
          <w:rtl/>
        </w:rPr>
        <w:t xml:space="preserve"> أسلم فأ</w:t>
      </w:r>
      <w:r w:rsidR="007522F7">
        <w:rPr>
          <w:rtl/>
        </w:rPr>
        <w:t>مرة</w:t>
      </w:r>
      <w:r>
        <w:rPr>
          <w:rtl/>
        </w:rPr>
        <w:t xml:space="preserve"> الصادق </w:t>
      </w:r>
      <w:r w:rsidR="00D665AA" w:rsidRPr="00D665AA">
        <w:rPr>
          <w:rStyle w:val="libAlaemChar"/>
          <w:rtl/>
        </w:rPr>
        <w:t>عليه‌السلام</w:t>
      </w:r>
      <w:r>
        <w:rPr>
          <w:rtl/>
        </w:rPr>
        <w:t xml:space="preserve"> له ببرّ </w:t>
      </w:r>
      <w:r w:rsidR="009B6D3C">
        <w:rPr>
          <w:rtl/>
        </w:rPr>
        <w:t>أمّ</w:t>
      </w:r>
      <w:r w:rsidR="007145B7">
        <w:rPr>
          <w:rFonts w:hint="cs"/>
          <w:rtl/>
        </w:rPr>
        <w:t>ه</w:t>
      </w:r>
      <w:r>
        <w:rPr>
          <w:rtl/>
        </w:rPr>
        <w:t xml:space="preserve"> فأسلمت </w:t>
      </w:r>
      <w:r w:rsidR="009B6D3C">
        <w:rPr>
          <w:rtl/>
        </w:rPr>
        <w:t>أمّة</w:t>
      </w:r>
      <w:r>
        <w:rPr>
          <w:rtl/>
        </w:rPr>
        <w:t xml:space="preserve"> لذلک </w:t>
      </w:r>
      <w:r w:rsidR="00643081">
        <w:rPr>
          <w:rStyle w:val="libFootnotenumChar"/>
          <w:rtl/>
        </w:rPr>
        <w:t>(4)</w:t>
      </w:r>
      <w:r>
        <w:rPr>
          <w:rtl/>
        </w:rPr>
        <w:t>.</w:t>
      </w:r>
    </w:p>
    <w:p w:rsidR="00D94CCA" w:rsidRDefault="00A33C4B" w:rsidP="00A33C4B">
      <w:pPr>
        <w:pStyle w:val="libNormal"/>
        <w:rPr>
          <w:rtl/>
        </w:rPr>
      </w:pPr>
      <w:r>
        <w:rPr>
          <w:rFonts w:hint="eastAsia"/>
          <w:rtl/>
        </w:rPr>
        <w:t>خبر</w:t>
      </w:r>
      <w:r>
        <w:rPr>
          <w:rtl/>
        </w:rPr>
        <w:t xml:space="preserve"> إسلام أس</w:t>
      </w:r>
      <w:r>
        <w:rPr>
          <w:rFonts w:hint="cs"/>
          <w:rtl/>
        </w:rPr>
        <w:t>ی</w:t>
      </w:r>
      <w:r>
        <w:rPr>
          <w:rFonts w:hint="eastAsia"/>
          <w:rtl/>
        </w:rPr>
        <w:t>ر</w:t>
      </w:r>
      <w:r>
        <w:rPr>
          <w:rtl/>
        </w:rPr>
        <w:t xml:space="preserve"> ب</w:t>
      </w:r>
      <w:r w:rsidR="000E3431">
        <w:rPr>
          <w:rtl/>
        </w:rPr>
        <w:t>برکة</w:t>
      </w:r>
      <w:r>
        <w:rPr>
          <w:rtl/>
        </w:rPr>
        <w:t xml:space="preserve"> أخلاق رسول اللّه </w:t>
      </w:r>
      <w:r w:rsidR="00D665AA" w:rsidRPr="00D665AA">
        <w:rPr>
          <w:rStyle w:val="libAlaemChar"/>
          <w:rtl/>
        </w:rPr>
        <w:t>صلى‌الله‌عليه‌وآله‌وسلم</w:t>
      </w:r>
      <w:r>
        <w:rPr>
          <w:rtl/>
        </w:rPr>
        <w:t xml:space="preserve"> </w:t>
      </w:r>
      <w:r w:rsidR="00643081">
        <w:rPr>
          <w:rStyle w:val="libFootnotenumChar"/>
          <w:rtl/>
        </w:rPr>
        <w:t>(5)</w:t>
      </w:r>
      <w:r>
        <w:rPr>
          <w:rtl/>
        </w:rPr>
        <w:t>.</w:t>
      </w:r>
    </w:p>
    <w:p w:rsidR="00D94CCA" w:rsidRDefault="00A33C4B" w:rsidP="007145B7">
      <w:pPr>
        <w:pStyle w:val="libNormal"/>
        <w:rPr>
          <w:rtl/>
        </w:rPr>
      </w:pPr>
      <w:r>
        <w:rPr>
          <w:rFonts w:hint="eastAsia"/>
          <w:rtl/>
        </w:rPr>
        <w:t>إسلام</w:t>
      </w:r>
      <w:r>
        <w:rPr>
          <w:rtl/>
        </w:rPr>
        <w:t xml:space="preserve"> ذمّ</w:t>
      </w:r>
      <w:r w:rsidR="007145B7">
        <w:rPr>
          <w:rFonts w:hint="cs"/>
          <w:rtl/>
        </w:rPr>
        <w:t>ي</w:t>
      </w:r>
      <w:r>
        <w:rPr>
          <w:rtl/>
        </w:rPr>
        <w:t xml:space="preserve"> ب</w:t>
      </w:r>
      <w:r w:rsidR="000E3431">
        <w:rPr>
          <w:rtl/>
        </w:rPr>
        <w:t>برکة</w:t>
      </w:r>
      <w:r>
        <w:rPr>
          <w:rtl/>
        </w:rPr>
        <w:t xml:space="preserve"> حسن مصاحبه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له </w:t>
      </w:r>
      <w:r w:rsidR="004B4B77">
        <w:rPr>
          <w:rtl/>
        </w:rPr>
        <w:t>في</w:t>
      </w:r>
      <w:r>
        <w:rPr>
          <w:rtl/>
        </w:rPr>
        <w:t xml:space="preserve"> طر</w:t>
      </w:r>
      <w:r>
        <w:rPr>
          <w:rFonts w:hint="cs"/>
          <w:rtl/>
        </w:rPr>
        <w:t>ی</w:t>
      </w:r>
      <w:r>
        <w:rPr>
          <w:rFonts w:hint="eastAsia"/>
          <w:rtl/>
        </w:rPr>
        <w:t>ق</w:t>
      </w:r>
      <w:r>
        <w:rPr>
          <w:rtl/>
        </w:rPr>
        <w:t xml:space="preserve"> </w:t>
      </w:r>
      <w:r w:rsidR="00643081">
        <w:rPr>
          <w:rStyle w:val="libFootnotenumChar"/>
          <w:rtl/>
        </w:rPr>
        <w:t>(6)</w:t>
      </w:r>
      <w:r>
        <w:rPr>
          <w:rtl/>
        </w:rPr>
        <w:t>.</w:t>
      </w:r>
    </w:p>
    <w:p w:rsidR="00D94CCA" w:rsidRDefault="00A33C4B" w:rsidP="00A33C4B">
      <w:pPr>
        <w:pStyle w:val="libNormal"/>
        <w:rPr>
          <w:rtl/>
        </w:rPr>
      </w:pPr>
      <w:r w:rsidRPr="007145B7">
        <w:rPr>
          <w:rStyle w:val="libBold1Char"/>
          <w:rFonts w:hint="eastAsia"/>
          <w:rtl/>
        </w:rPr>
        <w:t>تفس</w:t>
      </w:r>
      <w:r w:rsidRPr="007145B7">
        <w:rPr>
          <w:rStyle w:val="libBold1Char"/>
          <w:rFonts w:hint="cs"/>
          <w:rtl/>
        </w:rPr>
        <w:t>ی</w:t>
      </w:r>
      <w:r w:rsidRPr="007145B7">
        <w:rPr>
          <w:rStyle w:val="libBold1Char"/>
          <w:rFonts w:hint="eastAsia"/>
          <w:rtl/>
        </w:rPr>
        <w:t>ر</w:t>
      </w:r>
      <w:r w:rsidRPr="007145B7">
        <w:rPr>
          <w:rStyle w:val="libBold1Char"/>
          <w:rtl/>
        </w:rPr>
        <w:t xml:space="preserve"> الع</w:t>
      </w:r>
      <w:r w:rsidRPr="007145B7">
        <w:rPr>
          <w:rStyle w:val="libBold1Char"/>
          <w:rFonts w:hint="cs"/>
          <w:rtl/>
        </w:rPr>
        <w:t>یّ</w:t>
      </w:r>
      <w:r w:rsidRPr="007145B7">
        <w:rPr>
          <w:rStyle w:val="libBold1Char"/>
          <w:rFonts w:hint="eastAsia"/>
          <w:rtl/>
        </w:rPr>
        <w:t>اش</w:t>
      </w:r>
      <w:r w:rsidRPr="007145B7">
        <w:rPr>
          <w:rStyle w:val="libBold1Char"/>
          <w:rFonts w:hint="cs"/>
          <w:rtl/>
        </w:rPr>
        <w:t>ی</w:t>
      </w:r>
      <w:r>
        <w:rPr>
          <w:rtl/>
        </w:rPr>
        <w:t>:ال</w:t>
      </w:r>
      <w:r w:rsidR="009B6D3C">
        <w:rPr>
          <w:rtl/>
        </w:rPr>
        <w:t>نبويّ</w:t>
      </w:r>
      <w:r>
        <w:rPr>
          <w:rtl/>
        </w:rPr>
        <w:t xml:space="preserve"> </w:t>
      </w:r>
      <w:r w:rsidR="00D665AA" w:rsidRPr="00D665AA">
        <w:rPr>
          <w:rStyle w:val="libAlaemChar"/>
          <w:rtl/>
        </w:rPr>
        <w:t>صلى‌الله‌عليه‌وآله‌وسلم</w:t>
      </w:r>
      <w:r>
        <w:rPr>
          <w:rtl/>
        </w:rPr>
        <w:t>: و ال</w:t>
      </w:r>
      <w:r w:rsidR="004B4B77">
        <w:rPr>
          <w:rtl/>
        </w:rPr>
        <w:t>ذي</w:t>
      </w:r>
      <w:r>
        <w:rPr>
          <w:rtl/>
        </w:rPr>
        <w:t xml:space="preserve"> نفس محمّد </w:t>
      </w:r>
      <w:r w:rsidR="00D665AA" w:rsidRPr="00D665AA">
        <w:rPr>
          <w:rStyle w:val="libAlaemChar"/>
          <w:rtl/>
        </w:rPr>
        <w:t>صلى‌الله‌عليه‌وآله‌وسلم</w:t>
      </w:r>
      <w:r>
        <w:rPr>
          <w:rtl/>
        </w:rPr>
        <w:t xml:space="preserve"> ب</w:t>
      </w:r>
      <w:r>
        <w:rPr>
          <w:rFonts w:hint="cs"/>
          <w:rtl/>
        </w:rPr>
        <w:t>ی</w:t>
      </w:r>
      <w:r>
        <w:rPr>
          <w:rFonts w:hint="eastAsia"/>
          <w:rtl/>
        </w:rPr>
        <w:t>ده</w:t>
      </w:r>
      <w:r>
        <w:rPr>
          <w:rtl/>
        </w:rPr>
        <w:t xml:space="preserve"> لوددت انّ </w:t>
      </w:r>
      <w:r w:rsidR="00810611">
        <w:rPr>
          <w:rtl/>
        </w:rPr>
        <w:t>عندي</w:t>
      </w:r>
      <w:r>
        <w:rPr>
          <w:rtl/>
        </w:rPr>
        <w:t xml:space="preserve"> ما </w:t>
      </w:r>
      <w:r w:rsidR="004B4B77">
        <w:rPr>
          <w:rtl/>
        </w:rPr>
        <w:t>أعطي</w:t>
      </w:r>
      <w:r>
        <w:rPr>
          <w:rtl/>
        </w:rPr>
        <w:t xml:space="preserve"> کلّ إنسان د</w:t>
      </w:r>
      <w:r>
        <w:rPr>
          <w:rFonts w:hint="cs"/>
          <w:rtl/>
        </w:rPr>
        <w:t>ی</w:t>
      </w:r>
      <w:r>
        <w:rPr>
          <w:rFonts w:hint="eastAsia"/>
          <w:rtl/>
        </w:rPr>
        <w:t>ته</w:t>
      </w:r>
      <w:r>
        <w:rPr>
          <w:rtl/>
        </w:rPr>
        <w:t xml:space="preserve"> ع</w:t>
      </w:r>
      <w:r w:rsidR="009B6D3C">
        <w:rPr>
          <w:rtl/>
        </w:rPr>
        <w:t>لي</w:t>
      </w:r>
      <w:r>
        <w:rPr>
          <w:rtl/>
        </w:rPr>
        <w:t xml:space="preserve"> أن </w:t>
      </w:r>
      <w:r>
        <w:rPr>
          <w:rFonts w:hint="cs"/>
          <w:rtl/>
        </w:rPr>
        <w:t>ی</w:t>
      </w:r>
      <w:r>
        <w:rPr>
          <w:rFonts w:hint="eastAsia"/>
          <w:rtl/>
        </w:rPr>
        <w:t>سلم</w:t>
      </w:r>
      <w:r>
        <w:rPr>
          <w:rtl/>
        </w:rPr>
        <w:t xml:space="preserve"> للّه ربّ العالم</w:t>
      </w:r>
      <w:r>
        <w:rPr>
          <w:rFonts w:hint="cs"/>
          <w:rtl/>
        </w:rPr>
        <w:t>ی</w:t>
      </w:r>
      <w:r>
        <w:rPr>
          <w:rFonts w:hint="eastAsia"/>
          <w:rtl/>
        </w:rPr>
        <w:t>ن</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6909">
        <w:rPr>
          <w:rStyle w:val="libFootnote0Char"/>
          <w:rFonts w:hint="cs"/>
          <w:rtl/>
        </w:rPr>
        <w:t xml:space="preserve"> ق:كتاب الايمان/24/211،ج:68/392. ق:6/31/354،ج:18/232.</w:t>
      </w:r>
    </w:p>
    <w:p w:rsidR="00643081" w:rsidRPr="00716909" w:rsidRDefault="00643081" w:rsidP="00716909">
      <w:pPr>
        <w:pStyle w:val="libFootnote0"/>
        <w:rPr>
          <w:rtl/>
        </w:rPr>
      </w:pPr>
      <w:r w:rsidRPr="00643081">
        <w:rPr>
          <w:rStyle w:val="libFootnote0Char"/>
          <w:rFonts w:hint="eastAsia"/>
          <w:rtl/>
        </w:rPr>
        <w:t>(2)</w:t>
      </w:r>
      <w:r w:rsidR="00716909">
        <w:rPr>
          <w:rStyle w:val="libFootnote0Char"/>
          <w:rFonts w:hint="cs"/>
          <w:rtl/>
        </w:rPr>
        <w:t xml:space="preserve"> ق:6/31/353،ج:18/229.</w:t>
      </w:r>
    </w:p>
    <w:p w:rsidR="00643081" w:rsidRPr="00716909" w:rsidRDefault="00643081" w:rsidP="00716909">
      <w:pPr>
        <w:pStyle w:val="libFootnote0"/>
        <w:rPr>
          <w:rtl/>
        </w:rPr>
      </w:pPr>
      <w:r w:rsidRPr="00716909">
        <w:rPr>
          <w:rFonts w:hint="eastAsia"/>
          <w:rtl/>
        </w:rPr>
        <w:t>(3)</w:t>
      </w:r>
      <w:r w:rsidR="00716909" w:rsidRPr="00716909">
        <w:rPr>
          <w:rFonts w:hint="cs"/>
          <w:rtl/>
        </w:rPr>
        <w:t xml:space="preserve"> ق:8/67/733،ج:34/316.</w:t>
      </w:r>
    </w:p>
    <w:p w:rsidR="00643081" w:rsidRPr="00716909" w:rsidRDefault="00643081" w:rsidP="00716909">
      <w:pPr>
        <w:pStyle w:val="libFootnote0"/>
        <w:rPr>
          <w:rtl/>
        </w:rPr>
      </w:pPr>
      <w:r w:rsidRPr="00716909">
        <w:rPr>
          <w:rFonts w:hint="eastAsia"/>
          <w:rtl/>
        </w:rPr>
        <w:t>(4)</w:t>
      </w:r>
      <w:r w:rsidR="00716909" w:rsidRPr="00716909">
        <w:rPr>
          <w:rFonts w:hint="cs"/>
          <w:rtl/>
        </w:rPr>
        <w:t xml:space="preserve"> ق:كتاب العشرة/2/18،ج:74/53.</w:t>
      </w:r>
    </w:p>
    <w:p w:rsidR="00716909" w:rsidRDefault="00716909" w:rsidP="00716909">
      <w:pPr>
        <w:pStyle w:val="libFootnote0"/>
        <w:rPr>
          <w:rtl/>
        </w:rPr>
      </w:pPr>
      <w:r>
        <w:rPr>
          <w:rFonts w:hint="cs"/>
          <w:rtl/>
        </w:rPr>
        <w:t>(5) ق:كتاب العشرة/8/43،ج:74/149.</w:t>
      </w:r>
    </w:p>
    <w:p w:rsidR="00716909" w:rsidRDefault="00716909" w:rsidP="00716909">
      <w:pPr>
        <w:pStyle w:val="libFootnote0"/>
        <w:rPr>
          <w:rtl/>
        </w:rPr>
      </w:pPr>
      <w:r>
        <w:rPr>
          <w:rFonts w:hint="cs"/>
          <w:rtl/>
        </w:rPr>
        <w:t>(6) ق:كتاب العشرة/10/44،ج:74/157. ق:9/103/520،ج:41/53.</w:t>
      </w:r>
    </w:p>
    <w:p w:rsidR="00716909" w:rsidRPr="00716909" w:rsidRDefault="00716909" w:rsidP="00716909">
      <w:pPr>
        <w:pStyle w:val="libFootnote0"/>
        <w:rPr>
          <w:rtl/>
        </w:rPr>
      </w:pPr>
      <w:r>
        <w:rPr>
          <w:rFonts w:hint="cs"/>
          <w:rtl/>
        </w:rPr>
        <w:t>(7) ق:6/58/616،ج:21/178.</w:t>
      </w:r>
    </w:p>
    <w:p w:rsidR="00643081" w:rsidRDefault="00643081" w:rsidP="00A33C4B">
      <w:pPr>
        <w:pStyle w:val="libNormal"/>
        <w:rPr>
          <w:rtl/>
        </w:rPr>
      </w:pPr>
      <w:r>
        <w:rPr>
          <w:rFonts w:hint="eastAsia"/>
          <w:rtl/>
        </w:rPr>
        <w:br w:type="page"/>
      </w:r>
    </w:p>
    <w:p w:rsidR="00D94CCA" w:rsidRDefault="00A33C4B" w:rsidP="00716909">
      <w:pPr>
        <w:pStyle w:val="libCenterBold1"/>
        <w:rPr>
          <w:rtl/>
        </w:rPr>
      </w:pPr>
      <w:r>
        <w:rPr>
          <w:rFonts w:hint="eastAsia"/>
          <w:rtl/>
        </w:rPr>
        <w:lastRenderedPageBreak/>
        <w:t>الرضا</w:t>
      </w:r>
      <w:r>
        <w:rPr>
          <w:rtl/>
        </w:rPr>
        <w:t xml:space="preserve"> و التس</w:t>
      </w:r>
      <w:r w:rsidR="009B6D3C">
        <w:rPr>
          <w:rtl/>
        </w:rPr>
        <w:t>لي</w:t>
      </w:r>
      <w:r>
        <w:rPr>
          <w:rFonts w:hint="eastAsia"/>
          <w:rtl/>
        </w:rPr>
        <w:t>م</w:t>
      </w:r>
    </w:p>
    <w:p w:rsidR="00716909" w:rsidRDefault="00A33C4B" w:rsidP="00716909">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الرضا و التس</w:t>
      </w:r>
      <w:r w:rsidR="009B6D3C">
        <w:rPr>
          <w:rtl/>
        </w:rPr>
        <w:t>لي</w:t>
      </w:r>
      <w:r>
        <w:rPr>
          <w:rFonts w:hint="eastAsia"/>
          <w:rtl/>
        </w:rPr>
        <w:t>م</w:t>
      </w:r>
      <w:r>
        <w:rPr>
          <w:rtl/>
        </w:rPr>
        <w:t xml:space="preserve"> </w:t>
      </w:r>
      <w:r w:rsidR="00643081">
        <w:rPr>
          <w:rStyle w:val="libFootnotenumChar"/>
          <w:rtl/>
        </w:rPr>
        <w:t>(1)</w:t>
      </w:r>
      <w:r>
        <w:rPr>
          <w:rtl/>
        </w:rPr>
        <w:t>.</w:t>
      </w:r>
    </w:p>
    <w:p w:rsidR="00D94CCA" w:rsidRDefault="00643081" w:rsidP="00716909">
      <w:pPr>
        <w:pStyle w:val="libNormal"/>
        <w:rPr>
          <w:rtl/>
        </w:rPr>
      </w:pPr>
      <w:r w:rsidRPr="00643081">
        <w:rPr>
          <w:rStyle w:val="libAlaemChar"/>
          <w:rFonts w:hint="eastAsia"/>
          <w:rtl/>
        </w:rPr>
        <w:t>(</w:t>
      </w:r>
      <w:r w:rsidR="00A33C4B" w:rsidRPr="00716909">
        <w:rPr>
          <w:rStyle w:val="libAieChar"/>
          <w:rFonts w:hint="eastAsia"/>
          <w:rtl/>
        </w:rPr>
        <w:t>فَلاٰ</w:t>
      </w:r>
      <w:r w:rsidR="00A33C4B" w:rsidRPr="00716909">
        <w:rPr>
          <w:rStyle w:val="libAieChar"/>
          <w:rtl/>
        </w:rPr>
        <w:t xml:space="preserve"> وَ رَبِّکَ لاٰ </w:t>
      </w:r>
      <w:r w:rsidR="00A33C4B" w:rsidRPr="00716909">
        <w:rPr>
          <w:rStyle w:val="libAieChar"/>
          <w:rFonts w:hint="cs"/>
          <w:rtl/>
        </w:rPr>
        <w:t>یُ</w:t>
      </w:r>
      <w:r w:rsidR="00A33C4B" w:rsidRPr="00716909">
        <w:rPr>
          <w:rStyle w:val="libAieChar"/>
          <w:rFonts w:hint="eastAsia"/>
          <w:rtl/>
        </w:rPr>
        <w:t>ؤْمِنُونَ</w:t>
      </w:r>
      <w:r w:rsidR="00A33C4B" w:rsidRPr="00716909">
        <w:rPr>
          <w:rStyle w:val="libAieChar"/>
          <w:rtl/>
        </w:rPr>
        <w:t xml:space="preserve"> حَتّٰ</w:t>
      </w:r>
      <w:r w:rsidR="00A33C4B" w:rsidRPr="00716909">
        <w:rPr>
          <w:rStyle w:val="libAieChar"/>
          <w:rFonts w:hint="cs"/>
          <w:rtl/>
        </w:rPr>
        <w:t>ی</w:t>
      </w:r>
      <w:r w:rsidR="00A33C4B" w:rsidRPr="00716909">
        <w:rPr>
          <w:rStyle w:val="libAieChar"/>
          <w:rtl/>
        </w:rPr>
        <w:t xml:space="preserve"> </w:t>
      </w:r>
      <w:r w:rsidR="00A33C4B" w:rsidRPr="00716909">
        <w:rPr>
          <w:rStyle w:val="libAieChar"/>
          <w:rFonts w:hint="cs"/>
          <w:rtl/>
        </w:rPr>
        <w:t>یُ</w:t>
      </w:r>
      <w:r w:rsidR="00A33C4B" w:rsidRPr="00716909">
        <w:rPr>
          <w:rStyle w:val="libAieChar"/>
          <w:rFonts w:hint="eastAsia"/>
          <w:rtl/>
        </w:rPr>
        <w:t>حَکِّمُوکَ</w:t>
      </w:r>
      <w:r w:rsidR="00A33C4B" w:rsidRPr="00716909">
        <w:rPr>
          <w:rStyle w:val="libAieChar"/>
          <w:rtl/>
        </w:rPr>
        <w:t xml:space="preserve"> </w:t>
      </w:r>
      <w:r w:rsidR="004B4B77" w:rsidRPr="00716909">
        <w:rPr>
          <w:rStyle w:val="libAieChar"/>
          <w:rtl/>
        </w:rPr>
        <w:t>في</w:t>
      </w:r>
      <w:r w:rsidR="00A33C4B" w:rsidRPr="00716909">
        <w:rPr>
          <w:rStyle w:val="libAieChar"/>
          <w:rFonts w:hint="eastAsia"/>
          <w:rtl/>
        </w:rPr>
        <w:t>مٰا</w:t>
      </w:r>
      <w:r w:rsidR="00A33C4B" w:rsidRPr="00716909">
        <w:rPr>
          <w:rStyle w:val="libAieChar"/>
          <w:rtl/>
        </w:rPr>
        <w:t xml:space="preserve"> شَجَرَ </w:t>
      </w:r>
      <w:r w:rsidR="00712DE8" w:rsidRPr="00716909">
        <w:rPr>
          <w:rStyle w:val="libAieChar"/>
          <w:rtl/>
        </w:rPr>
        <w:t>بینة</w:t>
      </w:r>
      <w:r w:rsidR="00A33C4B" w:rsidRPr="00716909">
        <w:rPr>
          <w:rStyle w:val="libAieChar"/>
          <w:rFonts w:hint="eastAsia"/>
          <w:rtl/>
        </w:rPr>
        <w:t>مْ</w:t>
      </w:r>
      <w:r w:rsidR="00A33C4B" w:rsidRPr="00716909">
        <w:rPr>
          <w:rStyle w:val="libAieChar"/>
          <w:rtl/>
        </w:rPr>
        <w:t xml:space="preserve"> ثُمَّ لاٰ </w:t>
      </w:r>
      <w:r w:rsidR="00A33C4B" w:rsidRPr="00716909">
        <w:rPr>
          <w:rStyle w:val="libAieChar"/>
          <w:rFonts w:hint="cs"/>
          <w:rtl/>
        </w:rPr>
        <w:t>یَ</w:t>
      </w:r>
      <w:r w:rsidR="00A33C4B" w:rsidRPr="00716909">
        <w:rPr>
          <w:rStyle w:val="libAieChar"/>
          <w:rFonts w:hint="eastAsia"/>
          <w:rtl/>
        </w:rPr>
        <w:t>جِدُوا</w:t>
      </w:r>
      <w:r w:rsidR="00A33C4B" w:rsidRPr="00716909">
        <w:rPr>
          <w:rStyle w:val="libAieChar"/>
          <w:rtl/>
        </w:rPr>
        <w:t xml:space="preserve"> </w:t>
      </w:r>
      <w:r w:rsidR="004B4B77" w:rsidRPr="00716909">
        <w:rPr>
          <w:rStyle w:val="libAieChar"/>
          <w:rtl/>
        </w:rPr>
        <w:t>في</w:t>
      </w:r>
      <w:r w:rsidR="00A33C4B" w:rsidRPr="00716909">
        <w:rPr>
          <w:rStyle w:val="libAieChar"/>
          <w:rtl/>
        </w:rPr>
        <w:t xml:space="preserve"> أَنْفُسِهِمْ حَرَجاً مِمّٰا </w:t>
      </w:r>
      <w:r w:rsidR="00914580">
        <w:rPr>
          <w:rStyle w:val="libAieChar"/>
          <w:rtl/>
        </w:rPr>
        <w:t>قضي</w:t>
      </w:r>
      <w:r w:rsidR="00A33C4B" w:rsidRPr="00716909">
        <w:rPr>
          <w:rStyle w:val="libAieChar"/>
          <w:rFonts w:hint="eastAsia"/>
          <w:rtl/>
        </w:rPr>
        <w:t>تَ</w:t>
      </w:r>
      <w:r w:rsidR="00A33C4B" w:rsidRPr="00716909">
        <w:rPr>
          <w:rStyle w:val="libAieChar"/>
          <w:rtl/>
        </w:rPr>
        <w:t xml:space="preserve"> وَ </w:t>
      </w:r>
      <w:r w:rsidR="00A33C4B" w:rsidRPr="00716909">
        <w:rPr>
          <w:rStyle w:val="libAieChar"/>
          <w:rFonts w:hint="cs"/>
          <w:rtl/>
        </w:rPr>
        <w:t>یُ</w:t>
      </w:r>
      <w:r w:rsidR="00A33C4B" w:rsidRPr="00716909">
        <w:rPr>
          <w:rStyle w:val="libAieChar"/>
          <w:rFonts w:hint="eastAsia"/>
          <w:rtl/>
        </w:rPr>
        <w:t>سَلِّمُوا</w:t>
      </w:r>
      <w:r w:rsidR="00A33C4B" w:rsidRPr="00716909">
        <w:rPr>
          <w:rStyle w:val="libAieChar"/>
          <w:rtl/>
        </w:rPr>
        <w:t xml:space="preserve"> تَسْ</w:t>
      </w:r>
      <w:r w:rsidR="009B6D3C" w:rsidRPr="00716909">
        <w:rPr>
          <w:rStyle w:val="libAieChar"/>
          <w:rtl/>
        </w:rPr>
        <w:t>لي</w:t>
      </w:r>
      <w:r w:rsidR="00A33C4B" w:rsidRPr="00716909">
        <w:rPr>
          <w:rStyle w:val="libAieChar"/>
          <w:rFonts w:hint="eastAsia"/>
          <w:rtl/>
        </w:rPr>
        <w:t>ماً</w:t>
      </w:r>
      <w:r w:rsidRPr="00643081">
        <w:rPr>
          <w:rStyle w:val="libAlaemChar"/>
          <w:rFonts w:hint="eastAsia"/>
          <w:rtl/>
        </w:rPr>
        <w:t>)</w:t>
      </w:r>
      <w:r>
        <w:rPr>
          <w:rStyle w:val="libFootnotenumChar"/>
          <w:rtl/>
        </w:rPr>
        <w:t>(2)</w:t>
      </w:r>
      <w:r w:rsidR="00A33C4B">
        <w:rPr>
          <w:rtl/>
        </w:rPr>
        <w:t>.</w:t>
      </w:r>
    </w:p>
    <w:p w:rsidR="00D94CCA" w:rsidRDefault="00FE5C64" w:rsidP="00716909">
      <w:pPr>
        <w:pStyle w:val="libNormal"/>
        <w:rPr>
          <w:rtl/>
        </w:rPr>
      </w:pPr>
      <w:r w:rsidRPr="00716909">
        <w:rPr>
          <w:rStyle w:val="libBold1Char"/>
          <w:rFonts w:hint="eastAsia"/>
          <w:rtl/>
        </w:rPr>
        <w:t>أمالي</w:t>
      </w:r>
      <w:r w:rsidR="00A33C4B" w:rsidRPr="00716909">
        <w:rPr>
          <w:rStyle w:val="libBold1Char"/>
          <w:rtl/>
        </w:rPr>
        <w:t xml:space="preserve"> الصدوق</w:t>
      </w:r>
      <w:r w:rsidR="00A33C4B">
        <w:rPr>
          <w:rtl/>
        </w:rPr>
        <w:t>:السجّاد</w:t>
      </w:r>
      <w:r w:rsidR="00716909">
        <w:rPr>
          <w:rFonts w:hint="cs"/>
          <w:rtl/>
        </w:rPr>
        <w:t>ي</w:t>
      </w:r>
      <w:r w:rsidR="00A33C4B">
        <w:rPr>
          <w:rtl/>
        </w:rPr>
        <w:t xml:space="preserve"> </w:t>
      </w:r>
      <w:r w:rsidR="00D665AA" w:rsidRPr="00D665AA">
        <w:rPr>
          <w:rStyle w:val="libAlaemChar"/>
          <w:rtl/>
        </w:rPr>
        <w:t>عليه‌السلام</w:t>
      </w:r>
      <w:r w:rsidR="00A33C4B">
        <w:rPr>
          <w:rtl/>
        </w:rPr>
        <w:t>: انّ المراتب ال</w:t>
      </w:r>
      <w:r w:rsidR="00716909">
        <w:rPr>
          <w:rtl/>
        </w:rPr>
        <w:t>رفيعة</w:t>
      </w:r>
      <w:r w:rsidR="00A33C4B">
        <w:rPr>
          <w:rtl/>
        </w:rPr>
        <w:t xml:space="preserve"> لا تنال الاّ بالتس</w:t>
      </w:r>
      <w:r w:rsidR="009B6D3C">
        <w:rPr>
          <w:rtl/>
        </w:rPr>
        <w:t>لي</w:t>
      </w:r>
      <w:r w:rsidR="00A33C4B">
        <w:rPr>
          <w:rFonts w:hint="eastAsia"/>
          <w:rtl/>
        </w:rPr>
        <w:t>م</w:t>
      </w:r>
      <w:r w:rsidR="00A33C4B">
        <w:rPr>
          <w:rtl/>
        </w:rPr>
        <w:t xml:space="preserve"> للّه(عزّ و جلّ) </w:t>
      </w:r>
      <w:r w:rsidR="00643081">
        <w:rPr>
          <w:rStyle w:val="libFootnotenumChar"/>
          <w:rtl/>
        </w:rPr>
        <w:t>(3)</w:t>
      </w:r>
      <w:r w:rsidR="00A33C4B">
        <w:rPr>
          <w:rtl/>
        </w:rPr>
        <w:t>.</w:t>
      </w:r>
    </w:p>
    <w:p w:rsidR="00D94CCA" w:rsidRDefault="00A33C4B" w:rsidP="00A33C4B">
      <w:pPr>
        <w:pStyle w:val="libNormal"/>
        <w:rPr>
          <w:rtl/>
        </w:rPr>
      </w:pPr>
      <w:r>
        <w:rPr>
          <w:rFonts w:hint="eastAsia"/>
          <w:rtl/>
        </w:rPr>
        <w:t>باب</w:t>
      </w:r>
      <w:r>
        <w:rPr>
          <w:rtl/>
        </w:rPr>
        <w:t xml:space="preserve"> وجوب التس</w:t>
      </w:r>
      <w:r w:rsidR="009B6D3C">
        <w:rPr>
          <w:rtl/>
        </w:rPr>
        <w:t>لي</w:t>
      </w:r>
      <w:r>
        <w:rPr>
          <w:rFonts w:hint="eastAsia"/>
          <w:rtl/>
        </w:rPr>
        <w:t>م</w:t>
      </w:r>
      <w:r>
        <w:rPr>
          <w:rtl/>
        </w:rPr>
        <w:t xml:space="preserve"> لهم </w:t>
      </w:r>
      <w:r w:rsidR="00763D20" w:rsidRPr="00763D20">
        <w:rPr>
          <w:rStyle w:val="libAlaemChar"/>
          <w:rtl/>
        </w:rPr>
        <w:t>عليهم‌السلام</w:t>
      </w:r>
      <w:r>
        <w:rPr>
          <w:rtl/>
        </w:rPr>
        <w:t xml:space="preserve"> و ال</w:t>
      </w:r>
      <w:r w:rsidR="004B4B77">
        <w:rPr>
          <w:rtl/>
        </w:rPr>
        <w:t>نهي</w:t>
      </w:r>
      <w:r>
        <w:rPr>
          <w:rtl/>
        </w:rPr>
        <w:t xml:space="preserve"> عن ردّ أخبارهم </w:t>
      </w:r>
      <w:r w:rsidR="00643081">
        <w:rPr>
          <w:rStyle w:val="libFootnotenumChar"/>
          <w:rtl/>
        </w:rPr>
        <w:t>(4)</w:t>
      </w:r>
      <w:r>
        <w:rPr>
          <w:rtl/>
        </w:rPr>
        <w:t>.</w:t>
      </w:r>
    </w:p>
    <w:p w:rsidR="00D94CCA" w:rsidRDefault="00A33C4B" w:rsidP="00A33C4B">
      <w:pPr>
        <w:pStyle w:val="libNormal"/>
        <w:rPr>
          <w:rtl/>
        </w:rPr>
      </w:pPr>
      <w:r w:rsidRPr="00716909">
        <w:rPr>
          <w:rStyle w:val="libBold1Char"/>
          <w:rFonts w:hint="eastAsia"/>
          <w:rtl/>
        </w:rPr>
        <w:t>المحاسن</w:t>
      </w:r>
      <w:r>
        <w:rPr>
          <w:rtl/>
        </w:rPr>
        <w:t xml:space="preserve">:قال أبو عبد اللّه </w:t>
      </w:r>
      <w:r w:rsidR="00D665AA" w:rsidRPr="00D665AA">
        <w:rPr>
          <w:rStyle w:val="libAlaemChar"/>
          <w:rtl/>
        </w:rPr>
        <w:t>عليه‌السلام</w:t>
      </w:r>
      <w:r>
        <w:rPr>
          <w:rtl/>
        </w:rPr>
        <w:t>: لو انّ قوما عبدوا اللّه وحده لا شر</w:t>
      </w:r>
      <w:r>
        <w:rPr>
          <w:rFonts w:hint="cs"/>
          <w:rtl/>
        </w:rPr>
        <w:t>ی</w:t>
      </w:r>
      <w:r>
        <w:rPr>
          <w:rFonts w:hint="eastAsia"/>
          <w:rtl/>
        </w:rPr>
        <w:t>ک</w:t>
      </w:r>
      <w:r>
        <w:rPr>
          <w:rtl/>
        </w:rPr>
        <w:t xml:space="preserve"> له و أقاموا ال</w:t>
      </w:r>
      <w:r w:rsidR="001E131A">
        <w:rPr>
          <w:rtl/>
        </w:rPr>
        <w:t>صلاة</w:t>
      </w:r>
      <w:r>
        <w:rPr>
          <w:rtl/>
        </w:rPr>
        <w:t xml:space="preserve"> و آتوا ال</w:t>
      </w:r>
      <w:r w:rsidR="001E131A">
        <w:rPr>
          <w:rtl/>
        </w:rPr>
        <w:t>زکاة</w:t>
      </w:r>
      <w:r>
        <w:rPr>
          <w:rtl/>
        </w:rPr>
        <w:t xml:space="preserve"> و حجّوا الب</w:t>
      </w:r>
      <w:r>
        <w:rPr>
          <w:rFonts w:hint="cs"/>
          <w:rtl/>
        </w:rPr>
        <w:t>ی</w:t>
      </w:r>
      <w:r>
        <w:rPr>
          <w:rFonts w:hint="eastAsia"/>
          <w:rtl/>
        </w:rPr>
        <w:t>ت</w:t>
      </w:r>
      <w:r>
        <w:rPr>
          <w:rtl/>
        </w:rPr>
        <w:t xml:space="preserve"> و صاموا شهر رمضان ثمّ قالوا ل</w:t>
      </w:r>
      <w:r w:rsidR="004B4B77">
        <w:rPr>
          <w:rtl/>
        </w:rPr>
        <w:t>شيء</w:t>
      </w:r>
      <w:r>
        <w:rPr>
          <w:rtl/>
        </w:rPr>
        <w:t xml:space="preserve"> صنعه اللّه أو صنعه ال</w:t>
      </w:r>
      <w:r w:rsidR="004B4B77">
        <w:rPr>
          <w:rtl/>
        </w:rPr>
        <w:t>نبيّ</w:t>
      </w:r>
      <w:r>
        <w:rPr>
          <w:rtl/>
        </w:rPr>
        <w:t xml:space="preserve"> </w:t>
      </w:r>
      <w:r w:rsidR="00D665AA" w:rsidRPr="00D665AA">
        <w:rPr>
          <w:rStyle w:val="libAlaemChar"/>
          <w:rtl/>
        </w:rPr>
        <w:t>صلى‌الله‌عليه‌وآله‌وسلم</w:t>
      </w:r>
      <w:r>
        <w:rPr>
          <w:rtl/>
        </w:rPr>
        <w:t xml:space="preserve"> الاّ صنع خلاف ال</w:t>
      </w:r>
      <w:r w:rsidR="004B4B77">
        <w:rPr>
          <w:rtl/>
        </w:rPr>
        <w:t>ذي</w:t>
      </w:r>
      <w:r>
        <w:rPr>
          <w:rtl/>
        </w:rPr>
        <w:t xml:space="preserve"> صنع أو وجدوا ذلک </w:t>
      </w:r>
      <w:r w:rsidR="004B4B77">
        <w:rPr>
          <w:rtl/>
        </w:rPr>
        <w:t>في</w:t>
      </w:r>
      <w:r>
        <w:rPr>
          <w:rtl/>
        </w:rPr>
        <w:t xml:space="preserve"> قلوبه</w:t>
      </w:r>
      <w:r>
        <w:rPr>
          <w:rFonts w:hint="eastAsia"/>
          <w:rtl/>
        </w:rPr>
        <w:t>م</w:t>
      </w:r>
      <w:r>
        <w:rPr>
          <w:rtl/>
        </w:rPr>
        <w:t xml:space="preserve"> لکانوا بذلک مشرک</w:t>
      </w:r>
      <w:r>
        <w:rPr>
          <w:rFonts w:hint="cs"/>
          <w:rtl/>
        </w:rPr>
        <w:t>ی</w:t>
      </w:r>
      <w:r>
        <w:rPr>
          <w:rFonts w:hint="eastAsia"/>
          <w:rtl/>
        </w:rPr>
        <w:t>ن،ثمّ</w:t>
      </w:r>
      <w:r>
        <w:rPr>
          <w:rtl/>
        </w:rPr>
        <w:t xml:space="preserve"> تلا: </w:t>
      </w:r>
      <w:r w:rsidR="00643081" w:rsidRPr="00643081">
        <w:rPr>
          <w:rStyle w:val="libAlaemChar"/>
          <w:rtl/>
        </w:rPr>
        <w:t>(</w:t>
      </w:r>
      <w:r w:rsidRPr="00643081">
        <w:rPr>
          <w:rStyle w:val="libAieChar"/>
          <w:rtl/>
        </w:rPr>
        <w:t xml:space="preserve">فَلاٰ وَ رَبِّکَ لاٰ </w:t>
      </w:r>
      <w:r w:rsidRPr="00643081">
        <w:rPr>
          <w:rStyle w:val="libAieChar"/>
          <w:rFonts w:hint="cs"/>
          <w:rtl/>
        </w:rPr>
        <w:t>یُ</w:t>
      </w:r>
      <w:r w:rsidRPr="00643081">
        <w:rPr>
          <w:rStyle w:val="libAieChar"/>
          <w:rFonts w:hint="eastAsia"/>
          <w:rtl/>
        </w:rPr>
        <w:t>ؤْمِنُونَ</w:t>
      </w:r>
      <w:r w:rsidRPr="00643081">
        <w:rPr>
          <w:rStyle w:val="libAieChar"/>
          <w:rtl/>
        </w:rPr>
        <w:t xml:space="preserve"> حَتّٰ</w:t>
      </w:r>
      <w:r w:rsidRPr="00643081">
        <w:rPr>
          <w:rStyle w:val="libAieChar"/>
          <w:rFonts w:hint="cs"/>
          <w:rtl/>
        </w:rPr>
        <w:t>ی</w:t>
      </w:r>
      <w:r w:rsidRPr="00643081">
        <w:rPr>
          <w:rStyle w:val="libAieChar"/>
          <w:rtl/>
        </w:rPr>
        <w:t xml:space="preserve"> </w:t>
      </w:r>
      <w:r w:rsidRPr="00643081">
        <w:rPr>
          <w:rStyle w:val="libAieChar"/>
          <w:rFonts w:hint="cs"/>
          <w:rtl/>
        </w:rPr>
        <w:t>یُ</w:t>
      </w:r>
      <w:r w:rsidRPr="00643081">
        <w:rPr>
          <w:rStyle w:val="libAieChar"/>
          <w:rFonts w:hint="eastAsia"/>
          <w:rtl/>
        </w:rPr>
        <w:t>حَکِّمُوکَ</w:t>
      </w:r>
      <w:r w:rsidR="00643081" w:rsidRPr="00643081">
        <w:rPr>
          <w:rStyle w:val="libAlaemChar"/>
          <w:rFonts w:hint="eastAsia"/>
          <w:rtl/>
        </w:rPr>
        <w:t>)</w:t>
      </w:r>
      <w:r>
        <w:rPr>
          <w:rtl/>
        </w:rPr>
        <w:t xml:space="preserve"> </w:t>
      </w:r>
      <w:r w:rsidR="004B4B77">
        <w:rPr>
          <w:rtl/>
        </w:rPr>
        <w:t>ال</w:t>
      </w:r>
      <w:r w:rsidR="009D0B59">
        <w:rPr>
          <w:rtl/>
        </w:rPr>
        <w:t>اي</w:t>
      </w:r>
      <w:r w:rsidR="004B4B77">
        <w:rPr>
          <w:rtl/>
        </w:rPr>
        <w:t>ة</w:t>
      </w:r>
      <w:r>
        <w:rPr>
          <w:rFonts w:hint="eastAsia"/>
          <w:rtl/>
        </w:rPr>
        <w:t>،ثمّ</w:t>
      </w:r>
      <w:r>
        <w:rPr>
          <w:rtl/>
        </w:rPr>
        <w:t xml:space="preserve"> قال أبو عبد اللّه </w:t>
      </w:r>
      <w:r w:rsidR="00D665AA" w:rsidRPr="00D665AA">
        <w:rPr>
          <w:rStyle w:val="libAlaemChar"/>
          <w:rtl/>
        </w:rPr>
        <w:t>عليه‌السلام</w:t>
      </w:r>
      <w:r>
        <w:rPr>
          <w:rtl/>
        </w:rPr>
        <w:t>:و ع</w:t>
      </w:r>
      <w:r w:rsidR="009B6D3C">
        <w:rPr>
          <w:rtl/>
        </w:rPr>
        <w:t>لي</w:t>
      </w:r>
      <w:r>
        <w:rPr>
          <w:rFonts w:hint="eastAsia"/>
          <w:rtl/>
        </w:rPr>
        <w:t>کم</w:t>
      </w:r>
      <w:r>
        <w:rPr>
          <w:rtl/>
        </w:rPr>
        <w:t xml:space="preserve"> بالتس</w:t>
      </w:r>
      <w:r w:rsidR="009B6D3C">
        <w:rPr>
          <w:rtl/>
        </w:rPr>
        <w:t>لي</w:t>
      </w:r>
      <w:r>
        <w:rPr>
          <w:rFonts w:hint="eastAsia"/>
          <w:rtl/>
        </w:rPr>
        <w:t>م</w:t>
      </w:r>
      <w:r>
        <w:rPr>
          <w:rtl/>
        </w:rPr>
        <w:t>.</w:t>
      </w:r>
    </w:p>
    <w:p w:rsidR="00D94CCA" w:rsidRDefault="00A33C4B" w:rsidP="00A33C4B">
      <w:pPr>
        <w:pStyle w:val="libNormal"/>
      </w:pPr>
      <w:r w:rsidRPr="00716909">
        <w:rPr>
          <w:rStyle w:val="libBold1Char"/>
          <w:rFonts w:hint="eastAsia"/>
          <w:rtl/>
        </w:rPr>
        <w:t>بصائر</w:t>
      </w:r>
      <w:r w:rsidRPr="00716909">
        <w:rPr>
          <w:rStyle w:val="libBold1Char"/>
          <w:rtl/>
        </w:rPr>
        <w:t xml:space="preserve"> الدرجات</w:t>
      </w:r>
      <w:r>
        <w:rPr>
          <w:rtl/>
        </w:rPr>
        <w:t>:عن ز</w:t>
      </w:r>
      <w:r>
        <w:rPr>
          <w:rFonts w:hint="cs"/>
          <w:rtl/>
        </w:rPr>
        <w:t>ی</w:t>
      </w:r>
      <w:r>
        <w:rPr>
          <w:rFonts w:hint="eastAsia"/>
          <w:rtl/>
        </w:rPr>
        <w:t>د</w:t>
      </w:r>
      <w:r>
        <w:rPr>
          <w:rtl/>
        </w:rPr>
        <w:t xml:space="preserve"> الشحام عن </w:t>
      </w:r>
      <w:r w:rsidR="004B4B77">
        <w:rPr>
          <w:rtl/>
        </w:rPr>
        <w:t>أبي</w:t>
      </w:r>
      <w:r>
        <w:rPr>
          <w:rtl/>
        </w:rPr>
        <w:t xml:space="preserve"> عبد اللّه </w:t>
      </w:r>
      <w:r w:rsidR="00D665AA" w:rsidRPr="00D665AA">
        <w:rPr>
          <w:rStyle w:val="libAlaemChar"/>
          <w:rtl/>
        </w:rPr>
        <w:t>عليه‌السلام</w:t>
      </w:r>
      <w:r>
        <w:rPr>
          <w:rtl/>
        </w:rPr>
        <w:t xml:space="preserve"> قال: قلت له:انّ عندنا رجلا</w:t>
      </w:r>
      <w:r w:rsidR="00716909">
        <w:rPr>
          <w:rFonts w:hint="cs"/>
          <w:rtl/>
        </w:rPr>
        <w:t>ً</w:t>
      </w:r>
      <w:r>
        <w:rPr>
          <w:rtl/>
        </w:rPr>
        <w:t xml:space="preserve"> </w:t>
      </w:r>
      <w:r>
        <w:rPr>
          <w:rFonts w:hint="cs"/>
          <w:rtl/>
        </w:rPr>
        <w:t>ی</w:t>
      </w:r>
      <w:r w:rsidR="00DF76A0">
        <w:rPr>
          <w:rFonts w:hint="eastAsia"/>
          <w:rtl/>
        </w:rPr>
        <w:t>سمّي</w:t>
      </w:r>
      <w:r>
        <w:rPr>
          <w:rtl/>
        </w:rPr>
        <w:t xml:space="preserve"> ک</w:t>
      </w:r>
      <w:r w:rsidR="009B6D3C">
        <w:rPr>
          <w:rtl/>
        </w:rPr>
        <w:t>لي</w:t>
      </w:r>
      <w:r>
        <w:rPr>
          <w:rFonts w:hint="eastAsia"/>
          <w:rtl/>
        </w:rPr>
        <w:t>با</w:t>
      </w:r>
      <w:r>
        <w:rPr>
          <w:rtl/>
        </w:rPr>
        <w:t xml:space="preserve"> فلا نتحدّث عنکم ش</w:t>
      </w:r>
      <w:r>
        <w:rPr>
          <w:rFonts w:hint="cs"/>
          <w:rtl/>
        </w:rPr>
        <w:t>ی</w:t>
      </w:r>
      <w:r>
        <w:rPr>
          <w:rFonts w:hint="eastAsia"/>
          <w:rtl/>
        </w:rPr>
        <w:t>ئا</w:t>
      </w:r>
      <w:r>
        <w:rPr>
          <w:rtl/>
        </w:rPr>
        <w:t xml:space="preserve"> الاّ قال:أنا أسلّم،ف</w:t>
      </w:r>
      <w:r w:rsidR="00DF76A0">
        <w:rPr>
          <w:rtl/>
        </w:rPr>
        <w:t>سمّي</w:t>
      </w:r>
      <w:r>
        <w:rPr>
          <w:rFonts w:hint="eastAsia"/>
          <w:rtl/>
        </w:rPr>
        <w:t>ناه</w:t>
      </w:r>
      <w:r>
        <w:rPr>
          <w:rtl/>
        </w:rPr>
        <w:t>(ک</w:t>
      </w:r>
      <w:r w:rsidR="009B6D3C">
        <w:rPr>
          <w:rtl/>
        </w:rPr>
        <w:t>لي</w:t>
      </w:r>
      <w:r>
        <w:rPr>
          <w:rFonts w:hint="eastAsia"/>
          <w:rtl/>
        </w:rPr>
        <w:t>ب</w:t>
      </w:r>
      <w:r>
        <w:rPr>
          <w:rtl/>
        </w:rPr>
        <w:t xml:space="preserve"> التس</w:t>
      </w:r>
      <w:r w:rsidR="009B6D3C">
        <w:rPr>
          <w:rtl/>
        </w:rPr>
        <w:t>لي</w:t>
      </w:r>
      <w:r>
        <w:rPr>
          <w:rFonts w:hint="eastAsia"/>
          <w:rtl/>
        </w:rPr>
        <w:t>م</w:t>
      </w:r>
      <w:r>
        <w:rPr>
          <w:rtl/>
        </w:rPr>
        <w:t xml:space="preserve">)، قال:فترحّم </w:t>
      </w:r>
      <w:r w:rsidR="00D665AA" w:rsidRPr="00D665AA">
        <w:rPr>
          <w:rStyle w:val="libAlaemChar"/>
          <w:rtl/>
        </w:rPr>
        <w:t>عليه‌السلام</w:t>
      </w:r>
      <w:r>
        <w:rPr>
          <w:rtl/>
        </w:rPr>
        <w:t xml:space="preserve"> ع</w:t>
      </w:r>
      <w:r w:rsidR="009B6D3C">
        <w:rPr>
          <w:rtl/>
        </w:rPr>
        <w:t>لي</w:t>
      </w:r>
      <w:r>
        <w:rPr>
          <w:rFonts w:hint="eastAsia"/>
          <w:rtl/>
        </w:rPr>
        <w:t>ه</w:t>
      </w:r>
      <w:r>
        <w:rPr>
          <w:rtl/>
        </w:rPr>
        <w:t xml:space="preserve"> ثمّ قال:أ تدرون ما التس</w:t>
      </w:r>
      <w:r w:rsidR="009B6D3C">
        <w:rPr>
          <w:rtl/>
        </w:rPr>
        <w:t>لي</w:t>
      </w:r>
      <w:r>
        <w:rPr>
          <w:rFonts w:hint="eastAsia"/>
          <w:rtl/>
        </w:rPr>
        <w:t>م؟فسکتنا</w:t>
      </w:r>
      <w:r>
        <w:rPr>
          <w:rtl/>
        </w:rPr>
        <w:t xml:space="preserve"> فقال:هو و اللّه الإخبات، قول الل</w:t>
      </w:r>
      <w:r>
        <w:rPr>
          <w:rFonts w:hint="eastAsia"/>
          <w:rtl/>
        </w:rPr>
        <w:t>ّه</w:t>
      </w:r>
      <w:r>
        <w:rPr>
          <w:rtl/>
        </w:rPr>
        <w:t xml:space="preserve">: </w:t>
      </w:r>
      <w:r w:rsidR="00643081" w:rsidRPr="00643081">
        <w:rPr>
          <w:rStyle w:val="libAlaemChar"/>
          <w:rtl/>
        </w:rPr>
        <w:t>(</w:t>
      </w:r>
      <w:r w:rsidRPr="00643081">
        <w:rPr>
          <w:rStyle w:val="libAieChar"/>
          <w:rtl/>
        </w:rPr>
        <w:t>الَّ</w:t>
      </w:r>
      <w:r w:rsidR="004B4B77">
        <w:rPr>
          <w:rStyle w:val="libAieChar"/>
          <w:rtl/>
        </w:rPr>
        <w:t>ذي</w:t>
      </w:r>
      <w:r w:rsidRPr="00643081">
        <w:rPr>
          <w:rStyle w:val="libAieChar"/>
          <w:rFonts w:hint="eastAsia"/>
          <w:rtl/>
        </w:rPr>
        <w:t>نَ</w:t>
      </w:r>
      <w:r w:rsidRPr="00643081">
        <w:rPr>
          <w:rStyle w:val="libAieChar"/>
          <w:rtl/>
        </w:rPr>
        <w:t xml:space="preserve"> آمَنُوا وَ عَمِلُوا الصّٰالِحٰاتِ وَ أَخْبَتُوا </w:t>
      </w:r>
      <w:r w:rsidR="003261A0">
        <w:rPr>
          <w:rStyle w:val="libAieChar"/>
          <w:rtl/>
        </w:rPr>
        <w:t>الى</w:t>
      </w:r>
      <w:r w:rsidRPr="00643081">
        <w:rPr>
          <w:rStyle w:val="libAieChar"/>
          <w:rFonts w:hint="cs"/>
          <w:rtl/>
        </w:rPr>
        <w:t>ٰ</w:t>
      </w:r>
      <w:r w:rsidRPr="00643081">
        <w:rPr>
          <w:rStyle w:val="libAieChar"/>
          <w:rtl/>
        </w:rPr>
        <w:t xml:space="preserve"> رَبِّهِمْ</w:t>
      </w:r>
      <w:r w:rsidR="00643081" w:rsidRPr="00643081">
        <w:rPr>
          <w:rStyle w:val="libAlaemChar"/>
          <w:rtl/>
        </w:rPr>
        <w:t>)</w:t>
      </w:r>
      <w:r>
        <w:rPr>
          <w:rtl/>
        </w:rPr>
        <w:t xml:space="preserve"> </w:t>
      </w:r>
      <w:r w:rsidR="00643081">
        <w:rPr>
          <w:rStyle w:val="libFootnotenumChar"/>
          <w:rtl/>
        </w:rPr>
        <w:t>(5)</w:t>
      </w:r>
      <w:r>
        <w:rPr>
          <w:rtl/>
        </w:rPr>
        <w:t xml:space="preserve">. </w:t>
      </w:r>
      <w:r w:rsidR="00643081">
        <w:rPr>
          <w:rStyle w:val="libFootnotenumChar"/>
          <w:rtl/>
        </w:rPr>
        <w:t>(6)</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6909">
        <w:rPr>
          <w:rStyle w:val="libFootnote0Char"/>
          <w:rFonts w:hint="cs"/>
          <w:rtl/>
        </w:rPr>
        <w:t xml:space="preserve"> ق:كتاب الأخلاق/26/147،ج:71/98.</w:t>
      </w:r>
    </w:p>
    <w:p w:rsidR="00643081" w:rsidRPr="00643081" w:rsidRDefault="00643081" w:rsidP="00643081">
      <w:pPr>
        <w:pStyle w:val="libLine"/>
        <w:rPr>
          <w:rStyle w:val="libFootnote0Char"/>
          <w:rtl/>
        </w:rPr>
      </w:pPr>
      <w:r w:rsidRPr="00643081">
        <w:rPr>
          <w:rStyle w:val="libFootnote0Char"/>
          <w:rFonts w:hint="eastAsia"/>
          <w:rtl/>
        </w:rPr>
        <w:t>(2)</w:t>
      </w:r>
      <w:r w:rsidR="00716909">
        <w:rPr>
          <w:rStyle w:val="libFootnote0Char"/>
          <w:rFonts w:hint="cs"/>
          <w:rtl/>
        </w:rPr>
        <w:t xml:space="preserve"> سورة النساء/الآية65.</w:t>
      </w:r>
    </w:p>
    <w:p w:rsidR="00643081" w:rsidRPr="002F59A8" w:rsidRDefault="00643081" w:rsidP="002F59A8">
      <w:pPr>
        <w:pStyle w:val="libFootnote0"/>
        <w:rPr>
          <w:rtl/>
        </w:rPr>
      </w:pPr>
      <w:r w:rsidRPr="00643081">
        <w:rPr>
          <w:rStyle w:val="libFootnote0Char"/>
          <w:rFonts w:hint="eastAsia"/>
          <w:rtl/>
        </w:rPr>
        <w:t>(3)</w:t>
      </w:r>
      <w:r w:rsidR="00716909">
        <w:rPr>
          <w:rStyle w:val="libFootnote0Char"/>
          <w:rFonts w:hint="cs"/>
          <w:rtl/>
        </w:rPr>
        <w:t xml:space="preserve"> ق:11/3/8،ج:46/22.</w:t>
      </w:r>
    </w:p>
    <w:p w:rsidR="00643081" w:rsidRPr="002F59A8" w:rsidRDefault="00643081" w:rsidP="002F59A8">
      <w:pPr>
        <w:pStyle w:val="libFootnote0"/>
        <w:rPr>
          <w:rtl/>
        </w:rPr>
      </w:pPr>
      <w:r w:rsidRPr="002F59A8">
        <w:rPr>
          <w:rFonts w:hint="eastAsia"/>
          <w:rtl/>
        </w:rPr>
        <w:t>(4)</w:t>
      </w:r>
      <w:r w:rsidR="002F59A8" w:rsidRPr="002F59A8">
        <w:rPr>
          <w:rFonts w:hint="cs"/>
          <w:rtl/>
        </w:rPr>
        <w:t xml:space="preserve"> ق:7/84/268،ج:25/364. ق:1/31/117،ج:2/182.</w:t>
      </w:r>
    </w:p>
    <w:p w:rsidR="002F59A8" w:rsidRDefault="002F59A8" w:rsidP="002F59A8">
      <w:pPr>
        <w:pStyle w:val="libFootnote0"/>
        <w:rPr>
          <w:rtl/>
        </w:rPr>
      </w:pPr>
      <w:r>
        <w:rPr>
          <w:rFonts w:hint="cs"/>
          <w:rtl/>
        </w:rPr>
        <w:t>(5) سورة هود/الآية23.</w:t>
      </w:r>
    </w:p>
    <w:p w:rsidR="002F59A8" w:rsidRPr="002F59A8" w:rsidRDefault="002F59A8" w:rsidP="002F59A8">
      <w:pPr>
        <w:pStyle w:val="libFootnote0"/>
        <w:rPr>
          <w:rtl/>
        </w:rPr>
      </w:pPr>
      <w:r>
        <w:rPr>
          <w:rFonts w:hint="cs"/>
          <w:rtl/>
        </w:rPr>
        <w:t>(6) ق:1/31/133،ج:2/206.</w:t>
      </w:r>
    </w:p>
    <w:p w:rsidR="00643081" w:rsidRDefault="00643081" w:rsidP="00A33C4B">
      <w:pPr>
        <w:pStyle w:val="libNormal"/>
        <w:rPr>
          <w:rtl/>
        </w:rPr>
      </w:pPr>
      <w:r>
        <w:rPr>
          <w:rFonts w:hint="eastAsia"/>
          <w:rtl/>
        </w:rPr>
        <w:br w:type="page"/>
      </w:r>
    </w:p>
    <w:p w:rsidR="00D94CCA" w:rsidRDefault="00A33C4B" w:rsidP="002F59A8">
      <w:pPr>
        <w:pStyle w:val="libNormal"/>
        <w:rPr>
          <w:rtl/>
        </w:rPr>
      </w:pPr>
      <w:r>
        <w:rPr>
          <w:rFonts w:hint="eastAsia"/>
          <w:rtl/>
        </w:rPr>
        <w:lastRenderedPageBreak/>
        <w:t>و</w:t>
      </w:r>
      <w:r>
        <w:rPr>
          <w:rtl/>
        </w:rPr>
        <w:t xml:space="preserve"> </w:t>
      </w:r>
      <w:r w:rsidR="006926E7">
        <w:rPr>
          <w:rtl/>
        </w:rPr>
        <w:t>روي</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قَدْ أَفْلَحَ الْمُؤْمِنُونَ</w:t>
      </w:r>
      <w:r w:rsidR="00643081" w:rsidRPr="00643081">
        <w:rPr>
          <w:rStyle w:val="libAlaemChar"/>
          <w:rtl/>
        </w:rPr>
        <w:t>)</w:t>
      </w:r>
      <w:r>
        <w:rPr>
          <w:rtl/>
        </w:rPr>
        <w:t xml:space="preserve"> </w:t>
      </w:r>
      <w:r w:rsidR="00643081">
        <w:rPr>
          <w:rStyle w:val="libFootnotenumChar"/>
          <w:rtl/>
        </w:rPr>
        <w:t>(1)</w:t>
      </w:r>
      <w:r>
        <w:rPr>
          <w:rtl/>
        </w:rPr>
        <w:t>قد أفلح المسلّمون بتشد</w:t>
      </w:r>
      <w:r>
        <w:rPr>
          <w:rFonts w:hint="cs"/>
          <w:rtl/>
        </w:rPr>
        <w:t>ی</w:t>
      </w:r>
      <w:r>
        <w:rPr>
          <w:rFonts w:hint="eastAsia"/>
          <w:rtl/>
        </w:rPr>
        <w:t>د</w:t>
      </w:r>
      <w:r>
        <w:rPr>
          <w:rtl/>
        </w:rPr>
        <w:t xml:space="preserve"> اللام،و </w:t>
      </w:r>
      <w:r w:rsidR="009B6D3C">
        <w:rPr>
          <w:rFonts w:hint="cs"/>
          <w:rtl/>
        </w:rPr>
        <w:t>یأتي</w:t>
      </w:r>
      <w:r>
        <w:rPr>
          <w:rtl/>
        </w:rPr>
        <w:t xml:space="preserve"> </w:t>
      </w:r>
      <w:r w:rsidR="004B4B77">
        <w:rPr>
          <w:rtl/>
        </w:rPr>
        <w:t>في</w:t>
      </w:r>
      <w:r>
        <w:rPr>
          <w:rtl/>
        </w:rPr>
        <w:t xml:space="preserve"> عبد اللّه بن </w:t>
      </w:r>
      <w:r w:rsidR="004B4B77">
        <w:rPr>
          <w:rtl/>
        </w:rPr>
        <w:t>أبي</w:t>
      </w:r>
      <w:r>
        <w:rPr>
          <w:rtl/>
        </w:rPr>
        <w:t xml:space="preserve"> </w:t>
      </w:r>
      <w:r>
        <w:rPr>
          <w:rFonts w:hint="cs"/>
          <w:rtl/>
        </w:rPr>
        <w:t>ی</w:t>
      </w:r>
      <w:r>
        <w:rPr>
          <w:rFonts w:hint="eastAsia"/>
          <w:rtl/>
        </w:rPr>
        <w:t>عفور</w:t>
      </w:r>
      <w:r>
        <w:rPr>
          <w:rtl/>
        </w:rPr>
        <w:t xml:space="preserve"> </w:t>
      </w:r>
      <w:r w:rsidR="004B4B77">
        <w:rPr>
          <w:rtl/>
        </w:rPr>
        <w:t>شدّة</w:t>
      </w:r>
      <w:r>
        <w:rPr>
          <w:rtl/>
        </w:rPr>
        <w:t xml:space="preserve"> تس</w:t>
      </w:r>
      <w:r w:rsidR="009B6D3C">
        <w:rPr>
          <w:rtl/>
        </w:rPr>
        <w:t>لي</w:t>
      </w:r>
      <w:r>
        <w:rPr>
          <w:rFonts w:hint="eastAsia"/>
          <w:rtl/>
        </w:rPr>
        <w:t>مه</w:t>
      </w:r>
      <w:r>
        <w:rPr>
          <w:rtl/>
        </w:rPr>
        <w:t xml:space="preserve"> ل</w:t>
      </w:r>
      <w:r w:rsidR="00B42BAC">
        <w:rPr>
          <w:rtl/>
        </w:rPr>
        <w:t>إمام</w:t>
      </w:r>
      <w:r w:rsidR="002F59A8">
        <w:rPr>
          <w:rFonts w:hint="cs"/>
          <w:rtl/>
        </w:rPr>
        <w:t>ه</w:t>
      </w:r>
      <w:r>
        <w:rPr>
          <w:rtl/>
        </w:rPr>
        <w:t>.</w:t>
      </w:r>
    </w:p>
    <w:p w:rsidR="00D94CCA" w:rsidRDefault="004B4B77" w:rsidP="002F59A8">
      <w:pPr>
        <w:pStyle w:val="libCenterBold1"/>
        <w:rPr>
          <w:rtl/>
        </w:rPr>
      </w:pPr>
      <w:r>
        <w:rPr>
          <w:rFonts w:hint="eastAsia"/>
          <w:rtl/>
        </w:rPr>
        <w:t>في</w:t>
      </w:r>
      <w:r w:rsidR="00A33C4B">
        <w:rPr>
          <w:rtl/>
        </w:rPr>
        <w:t xml:space="preserve"> ال</w:t>
      </w:r>
      <w:r w:rsidR="006926E7">
        <w:rPr>
          <w:rtl/>
        </w:rPr>
        <w:t>تحیّة</w:t>
      </w:r>
      <w:r w:rsidR="00A33C4B">
        <w:rPr>
          <w:rtl/>
        </w:rPr>
        <w:t xml:space="preserve"> و التس</w:t>
      </w:r>
      <w:r w:rsidR="009B6D3C">
        <w:rPr>
          <w:rtl/>
        </w:rPr>
        <w:t>لي</w:t>
      </w:r>
      <w:r w:rsidR="00A33C4B">
        <w:rPr>
          <w:rFonts w:hint="eastAsia"/>
          <w:rtl/>
        </w:rPr>
        <w:t>م</w:t>
      </w:r>
    </w:p>
    <w:p w:rsidR="00D94CCA" w:rsidRDefault="00A33C4B" w:rsidP="00A33C4B">
      <w:pPr>
        <w:pStyle w:val="libNormal"/>
        <w:rPr>
          <w:rtl/>
        </w:rPr>
      </w:pPr>
      <w:r>
        <w:rPr>
          <w:rFonts w:hint="eastAsia"/>
          <w:rtl/>
        </w:rPr>
        <w:t>أبواب</w:t>
      </w:r>
      <w:r>
        <w:rPr>
          <w:rtl/>
        </w:rPr>
        <w:t xml:space="preserve"> ال</w:t>
      </w:r>
      <w:r w:rsidR="006926E7">
        <w:rPr>
          <w:rtl/>
        </w:rPr>
        <w:t>تحیّة</w:t>
      </w:r>
      <w:r>
        <w:rPr>
          <w:rtl/>
        </w:rPr>
        <w:t xml:space="preserve"> و التس</w:t>
      </w:r>
      <w:r w:rsidR="009B6D3C">
        <w:rPr>
          <w:rtl/>
        </w:rPr>
        <w:t>لي</w:t>
      </w:r>
      <w:r>
        <w:rPr>
          <w:rFonts w:hint="eastAsia"/>
          <w:rtl/>
        </w:rPr>
        <w:t>م</w:t>
      </w:r>
      <w:r>
        <w:rPr>
          <w:rtl/>
        </w:rPr>
        <w:t xml:space="preserve"> و العطاس و ما </w:t>
      </w:r>
      <w:r>
        <w:rPr>
          <w:rFonts w:hint="cs"/>
          <w:rtl/>
        </w:rPr>
        <w:t>ی</w:t>
      </w:r>
      <w:r>
        <w:rPr>
          <w:rFonts w:hint="eastAsia"/>
          <w:rtl/>
        </w:rPr>
        <w:t>تعلق</w:t>
      </w:r>
      <w:r>
        <w:rPr>
          <w:rtl/>
        </w:rPr>
        <w:t xml:space="preserve"> بهما.</w:t>
      </w:r>
    </w:p>
    <w:p w:rsidR="007141A3" w:rsidRDefault="00A33C4B" w:rsidP="007141A3">
      <w:pPr>
        <w:pStyle w:val="libNormal"/>
        <w:rPr>
          <w:rtl/>
        </w:rPr>
      </w:pPr>
      <w:r>
        <w:rPr>
          <w:rFonts w:hint="eastAsia"/>
          <w:rtl/>
        </w:rPr>
        <w:t>باب</w:t>
      </w:r>
      <w:r>
        <w:rPr>
          <w:rtl/>
        </w:rPr>
        <w:t xml:space="preserve"> افشاء السلام و الابتداء به و فضله و آ</w:t>
      </w:r>
      <w:r w:rsidR="00DF76A0">
        <w:rPr>
          <w:rtl/>
        </w:rPr>
        <w:t>دابة</w:t>
      </w:r>
      <w:r>
        <w:rPr>
          <w:rtl/>
        </w:rPr>
        <w:t xml:space="preserve"> و أنواعه و أحکامه و القول عند الإفتراق </w:t>
      </w:r>
      <w:r w:rsidR="00643081">
        <w:rPr>
          <w:rStyle w:val="libFootnotenumChar"/>
          <w:rtl/>
        </w:rPr>
        <w:t>(2)</w:t>
      </w:r>
      <w:r>
        <w:rPr>
          <w:rtl/>
        </w:rPr>
        <w:t>.</w:t>
      </w:r>
    </w:p>
    <w:p w:rsidR="00D94CCA" w:rsidRDefault="00643081" w:rsidP="007141A3">
      <w:pPr>
        <w:pStyle w:val="libNormal"/>
        <w:rPr>
          <w:rtl/>
        </w:rPr>
      </w:pPr>
      <w:r w:rsidRPr="00643081">
        <w:rPr>
          <w:rStyle w:val="libAlaemChar"/>
          <w:rFonts w:hint="eastAsia"/>
          <w:rtl/>
        </w:rPr>
        <w:t>(</w:t>
      </w:r>
      <w:r w:rsidR="00A33C4B" w:rsidRPr="007141A3">
        <w:rPr>
          <w:rStyle w:val="libAieChar"/>
          <w:rFonts w:hint="eastAsia"/>
          <w:rtl/>
        </w:rPr>
        <w:t>وَ</w:t>
      </w:r>
      <w:r w:rsidR="00A33C4B" w:rsidRPr="007141A3">
        <w:rPr>
          <w:rStyle w:val="libAieChar"/>
          <w:rtl/>
        </w:rPr>
        <w:t xml:space="preserve"> إِذٰا حُ</w:t>
      </w:r>
      <w:r w:rsidR="00A33C4B" w:rsidRPr="007141A3">
        <w:rPr>
          <w:rStyle w:val="libAieChar"/>
          <w:rFonts w:hint="cs"/>
          <w:rtl/>
        </w:rPr>
        <w:t>یِّی</w:t>
      </w:r>
      <w:r w:rsidR="00A33C4B" w:rsidRPr="007141A3">
        <w:rPr>
          <w:rStyle w:val="libAieChar"/>
          <w:rFonts w:hint="eastAsia"/>
          <w:rtl/>
        </w:rPr>
        <w:t>تُمْ</w:t>
      </w:r>
      <w:r w:rsidR="00A33C4B" w:rsidRPr="007141A3">
        <w:rPr>
          <w:rStyle w:val="libAieChar"/>
          <w:rtl/>
        </w:rPr>
        <w:t xml:space="preserve"> بِ</w:t>
      </w:r>
      <w:r w:rsidR="006926E7" w:rsidRPr="007141A3">
        <w:rPr>
          <w:rStyle w:val="libAieChar"/>
          <w:rtl/>
        </w:rPr>
        <w:t>تحیّة</w:t>
      </w:r>
      <w:r w:rsidR="00A33C4B" w:rsidRPr="007141A3">
        <w:rPr>
          <w:rStyle w:val="libAieChar"/>
          <w:rtl/>
        </w:rPr>
        <w:t xml:space="preserve"> فَحَ</w:t>
      </w:r>
      <w:r w:rsidR="00A33C4B" w:rsidRPr="007141A3">
        <w:rPr>
          <w:rStyle w:val="libAieChar"/>
          <w:rFonts w:hint="cs"/>
          <w:rtl/>
        </w:rPr>
        <w:t>یُّ</w:t>
      </w:r>
      <w:r w:rsidR="00A33C4B" w:rsidRPr="007141A3">
        <w:rPr>
          <w:rStyle w:val="libAieChar"/>
          <w:rFonts w:hint="eastAsia"/>
          <w:rtl/>
        </w:rPr>
        <w:t>وا</w:t>
      </w:r>
      <w:r w:rsidR="00A33C4B" w:rsidRPr="007141A3">
        <w:rPr>
          <w:rStyle w:val="libAieChar"/>
          <w:rtl/>
        </w:rPr>
        <w:t xml:space="preserve"> بِأَحْسَنَ مِنْهٰا أَوْ رُدُّوهٰا إِنَّ اللّٰهَ کٰانَ عَ</w:t>
      </w:r>
      <w:r w:rsidR="009B6D3C" w:rsidRPr="007141A3">
        <w:rPr>
          <w:rStyle w:val="libAieChar"/>
          <w:rtl/>
        </w:rPr>
        <w:t>لي</w:t>
      </w:r>
      <w:r w:rsidR="00A33C4B" w:rsidRPr="007141A3">
        <w:rPr>
          <w:rStyle w:val="libAieChar"/>
          <w:rFonts w:hint="cs"/>
          <w:rtl/>
        </w:rPr>
        <w:t>ٰ</w:t>
      </w:r>
      <w:r w:rsidR="00A33C4B" w:rsidRPr="007141A3">
        <w:rPr>
          <w:rStyle w:val="libAieChar"/>
          <w:rtl/>
        </w:rPr>
        <w:t xml:space="preserve"> کُلِّ </w:t>
      </w:r>
      <w:r w:rsidR="004B4B77" w:rsidRPr="007141A3">
        <w:rPr>
          <w:rStyle w:val="libAieChar"/>
          <w:rtl/>
        </w:rPr>
        <w:t>شيء</w:t>
      </w:r>
      <w:r w:rsidR="00A33C4B" w:rsidRPr="007141A3">
        <w:rPr>
          <w:rStyle w:val="libAieChar"/>
          <w:rtl/>
        </w:rPr>
        <w:t xml:space="preserve"> حَسِ</w:t>
      </w:r>
      <w:r w:rsidR="00A33C4B" w:rsidRPr="007141A3">
        <w:rPr>
          <w:rStyle w:val="libAieChar"/>
          <w:rFonts w:hint="cs"/>
          <w:rtl/>
        </w:rPr>
        <w:t>ی</w:t>
      </w:r>
      <w:r w:rsidR="00A33C4B" w:rsidRPr="007141A3">
        <w:rPr>
          <w:rStyle w:val="libAieChar"/>
          <w:rFonts w:hint="eastAsia"/>
          <w:rtl/>
        </w:rPr>
        <w:t>باً</w:t>
      </w:r>
      <w:r w:rsidRPr="00643081">
        <w:rPr>
          <w:rStyle w:val="libAlaemChar"/>
          <w:rFonts w:hint="eastAsia"/>
          <w:rtl/>
        </w:rPr>
        <w:t>)</w:t>
      </w:r>
      <w:r>
        <w:rPr>
          <w:rStyle w:val="libFootnotenumChar"/>
          <w:rtl/>
        </w:rPr>
        <w:t>(3)</w:t>
      </w:r>
      <w:r w:rsidR="00A33C4B">
        <w:rPr>
          <w:rtl/>
        </w:rPr>
        <w:t>.</w:t>
      </w:r>
    </w:p>
    <w:p w:rsidR="00D94CCA" w:rsidRDefault="00A33C4B" w:rsidP="007141A3">
      <w:pPr>
        <w:pStyle w:val="libNormal"/>
        <w:rPr>
          <w:rtl/>
        </w:rPr>
      </w:pPr>
      <w:r>
        <w:rPr>
          <w:rFonts w:hint="eastAsia"/>
          <w:rtl/>
        </w:rPr>
        <w:t>إعلم</w:t>
      </w:r>
      <w:r>
        <w:rPr>
          <w:rtl/>
        </w:rPr>
        <w:t xml:space="preserve"> انّه قد ورد فضل کث</w:t>
      </w:r>
      <w:r>
        <w:rPr>
          <w:rFonts w:hint="cs"/>
          <w:rtl/>
        </w:rPr>
        <w:t>ی</w:t>
      </w:r>
      <w:r>
        <w:rPr>
          <w:rFonts w:hint="eastAsia"/>
          <w:rtl/>
        </w:rPr>
        <w:t>ر</w:t>
      </w:r>
      <w:r>
        <w:rPr>
          <w:rtl/>
        </w:rPr>
        <w:t xml:space="preserve"> لإفشاء السلام فانّه خ</w:t>
      </w:r>
      <w:r>
        <w:rPr>
          <w:rFonts w:hint="cs"/>
          <w:rtl/>
        </w:rPr>
        <w:t>ی</w:t>
      </w:r>
      <w:r>
        <w:rPr>
          <w:rFonts w:hint="eastAsia"/>
          <w:rtl/>
        </w:rPr>
        <w:t>ر</w:t>
      </w:r>
      <w:r>
        <w:rPr>
          <w:rtl/>
        </w:rPr>
        <w:t xml:space="preserve"> أخلاق أهل الدن</w:t>
      </w:r>
      <w:r>
        <w:rPr>
          <w:rFonts w:hint="cs"/>
          <w:rtl/>
        </w:rPr>
        <w:t>ی</w:t>
      </w:r>
      <w:r>
        <w:rPr>
          <w:rFonts w:hint="eastAsia"/>
          <w:rtl/>
        </w:rPr>
        <w:t>ا</w:t>
      </w:r>
      <w:r>
        <w:rPr>
          <w:rtl/>
        </w:rPr>
        <w:t xml:space="preserve"> و ال</w:t>
      </w:r>
      <w:r w:rsidR="009B6D3C">
        <w:rPr>
          <w:rtl/>
        </w:rPr>
        <w:t>آخرة</w:t>
      </w:r>
      <w:r>
        <w:rPr>
          <w:rtl/>
        </w:rPr>
        <w:t xml:space="preserve"> و وصّ</w:t>
      </w:r>
      <w:r>
        <w:rPr>
          <w:rFonts w:hint="cs"/>
          <w:rtl/>
        </w:rPr>
        <w:t>ی</w:t>
      </w:r>
      <w:r>
        <w:rPr>
          <w:rtl/>
        </w:rPr>
        <w:t xml:space="preserve"> به رسول اللّه </w:t>
      </w:r>
      <w:r w:rsidR="00D665AA" w:rsidRPr="00D665AA">
        <w:rPr>
          <w:rStyle w:val="libAlaemChar"/>
          <w:rtl/>
        </w:rPr>
        <w:t>صلى‌الله‌عليه‌وآله‌وسلم</w:t>
      </w:r>
      <w:r>
        <w:rPr>
          <w:rtl/>
        </w:rPr>
        <w:t xml:space="preserve"> و أمر به،فع</w:t>
      </w:r>
      <w:r w:rsidR="009B6D3C">
        <w:rPr>
          <w:rtl/>
        </w:rPr>
        <w:t>لي</w:t>
      </w:r>
      <w:r>
        <w:rPr>
          <w:rFonts w:hint="eastAsia"/>
          <w:rtl/>
        </w:rPr>
        <w:t>ک</w:t>
      </w:r>
      <w:r>
        <w:rPr>
          <w:rtl/>
        </w:rPr>
        <w:t xml:space="preserve"> أن تسلّم ع</w:t>
      </w:r>
      <w:r w:rsidR="009B6D3C">
        <w:rPr>
          <w:rtl/>
        </w:rPr>
        <w:t>ل</w:t>
      </w:r>
      <w:r w:rsidR="007141A3">
        <w:rPr>
          <w:rFonts w:hint="cs"/>
          <w:rtl/>
        </w:rPr>
        <w:t>ى</w:t>
      </w:r>
      <w:r>
        <w:rPr>
          <w:rtl/>
        </w:rPr>
        <w:t xml:space="preserve"> من </w:t>
      </w:r>
      <w:r w:rsidR="00341F87">
        <w:rPr>
          <w:rtl/>
        </w:rPr>
        <w:t>لقي</w:t>
      </w:r>
      <w:r>
        <w:rPr>
          <w:rFonts w:hint="eastAsia"/>
          <w:rtl/>
        </w:rPr>
        <w:t>ت</w:t>
      </w:r>
      <w:r>
        <w:rPr>
          <w:rtl/>
        </w:rPr>
        <w:t xml:space="preserve"> فانّه من التواضع و لا تبخل به فانّ أبخل الناس من بخل بالسلام،و إذا دخلت الب</w:t>
      </w:r>
      <w:r>
        <w:rPr>
          <w:rFonts w:hint="cs"/>
          <w:rtl/>
        </w:rPr>
        <w:t>ی</w:t>
      </w:r>
      <w:r>
        <w:rPr>
          <w:rFonts w:hint="eastAsia"/>
          <w:rtl/>
        </w:rPr>
        <w:t>ت</w:t>
      </w:r>
      <w:r>
        <w:rPr>
          <w:rtl/>
        </w:rPr>
        <w:t xml:space="preserve"> فإن کان </w:t>
      </w:r>
      <w:r w:rsidR="004B4B77">
        <w:rPr>
          <w:rtl/>
        </w:rPr>
        <w:t>في</w:t>
      </w:r>
      <w:r>
        <w:rPr>
          <w:rFonts w:hint="eastAsia"/>
          <w:rtl/>
        </w:rPr>
        <w:t>ه</w:t>
      </w:r>
      <w:r>
        <w:rPr>
          <w:rtl/>
        </w:rPr>
        <w:t xml:space="preserve"> أحد </w:t>
      </w:r>
      <w:r>
        <w:rPr>
          <w:rFonts w:hint="eastAsia"/>
          <w:rtl/>
        </w:rPr>
        <w:t>فسلّم</w:t>
      </w:r>
      <w:r>
        <w:rPr>
          <w:rtl/>
        </w:rPr>
        <w:t xml:space="preserve"> ع</w:t>
      </w:r>
      <w:r w:rsidR="009B6D3C">
        <w:rPr>
          <w:rtl/>
        </w:rPr>
        <w:t>لي</w:t>
      </w:r>
      <w:r>
        <w:rPr>
          <w:rFonts w:hint="eastAsia"/>
          <w:rtl/>
        </w:rPr>
        <w:t>هم</w:t>
      </w:r>
      <w:r>
        <w:rPr>
          <w:rtl/>
        </w:rPr>
        <w:t xml:space="preserve"> و الاّ فقل:السلام ع</w:t>
      </w:r>
      <w:r w:rsidR="009B6D3C">
        <w:rPr>
          <w:rtl/>
        </w:rPr>
        <w:t>لي</w:t>
      </w:r>
      <w:r>
        <w:rPr>
          <w:rFonts w:hint="eastAsia"/>
          <w:rtl/>
        </w:rPr>
        <w:t>نا</w:t>
      </w:r>
      <w:r>
        <w:rPr>
          <w:rtl/>
        </w:rPr>
        <w:t xml:space="preserve"> من عند ربّنا،قال اللّه </w:t>
      </w:r>
      <w:r w:rsidR="00FC17A3">
        <w:rPr>
          <w:rtl/>
        </w:rPr>
        <w:t>تعالى</w:t>
      </w:r>
      <w:r>
        <w:rPr>
          <w:rtl/>
        </w:rPr>
        <w:t xml:space="preserve">: </w:t>
      </w:r>
      <w:r w:rsidR="00643081" w:rsidRPr="00643081">
        <w:rPr>
          <w:rStyle w:val="libAlaemChar"/>
          <w:rtl/>
        </w:rPr>
        <w:t>(</w:t>
      </w:r>
      <w:r w:rsidRPr="00643081">
        <w:rPr>
          <w:rStyle w:val="libAieChar"/>
          <w:rtl/>
        </w:rPr>
        <w:t>فَإِذٰا دَخَلْتُمْ بُ</w:t>
      </w:r>
      <w:r w:rsidRPr="00643081">
        <w:rPr>
          <w:rStyle w:val="libAieChar"/>
          <w:rFonts w:hint="cs"/>
          <w:rtl/>
        </w:rPr>
        <w:t>یُ</w:t>
      </w:r>
      <w:r w:rsidRPr="00643081">
        <w:rPr>
          <w:rStyle w:val="libAieChar"/>
          <w:rFonts w:hint="eastAsia"/>
          <w:rtl/>
        </w:rPr>
        <w:t>وتاً</w:t>
      </w:r>
      <w:r w:rsidRPr="00643081">
        <w:rPr>
          <w:rStyle w:val="libAieChar"/>
          <w:rtl/>
        </w:rPr>
        <w:t xml:space="preserve"> فَسَلِّمُوا عَ</w:t>
      </w:r>
      <w:r w:rsidR="007141A3">
        <w:rPr>
          <w:rStyle w:val="libAieChar"/>
          <w:rtl/>
        </w:rPr>
        <w:t>ل</w:t>
      </w:r>
      <w:r w:rsidR="007141A3">
        <w:rPr>
          <w:rStyle w:val="libAieChar"/>
          <w:rFonts w:hint="cs"/>
          <w:rtl/>
        </w:rPr>
        <w:t>ى</w:t>
      </w:r>
      <w:r w:rsidRPr="00643081">
        <w:rPr>
          <w:rStyle w:val="libAieChar"/>
          <w:rtl/>
        </w:rPr>
        <w:t xml:space="preserve"> أَنْفُسِکُمْ </w:t>
      </w:r>
      <w:r w:rsidR="006926E7">
        <w:rPr>
          <w:rStyle w:val="libAieChar"/>
          <w:rtl/>
        </w:rPr>
        <w:t>تحیّة</w:t>
      </w:r>
      <w:r w:rsidRPr="00643081">
        <w:rPr>
          <w:rStyle w:val="libAieChar"/>
          <w:rtl/>
        </w:rPr>
        <w:t xml:space="preserve"> مِنْ عِنْدِ اللّٰهِ مُبٰارَکَ</w:t>
      </w:r>
      <w:r w:rsidR="007141A3">
        <w:rPr>
          <w:rStyle w:val="libAieChar"/>
          <w:rFonts w:hint="cs"/>
          <w:rtl/>
        </w:rPr>
        <w:t>ةً</w:t>
      </w:r>
      <w:r w:rsidR="00643081" w:rsidRPr="00643081">
        <w:rPr>
          <w:rStyle w:val="libAlaemChar"/>
          <w:rtl/>
        </w:rPr>
        <w:t>)</w:t>
      </w:r>
      <w:r>
        <w:rPr>
          <w:rtl/>
        </w:rPr>
        <w:t xml:space="preserve"> </w:t>
      </w:r>
      <w:r w:rsidR="00643081">
        <w:rPr>
          <w:rStyle w:val="libFootnotenumChar"/>
          <w:rtl/>
        </w:rPr>
        <w:t>(4)</w:t>
      </w:r>
      <w:r>
        <w:rPr>
          <w:rtl/>
        </w:rPr>
        <w:t>،</w:t>
      </w:r>
      <w:r w:rsidR="007141A3">
        <w:rPr>
          <w:rFonts w:hint="cs"/>
          <w:rtl/>
        </w:rPr>
        <w:t xml:space="preserve"> </w:t>
      </w:r>
      <w:r>
        <w:rPr>
          <w:rFonts w:hint="eastAsia"/>
          <w:rtl/>
        </w:rPr>
        <w:t>و</w:t>
      </w:r>
      <w:r>
        <w:rPr>
          <w:rtl/>
        </w:rPr>
        <w:t xml:space="preserve"> ورد: إذا دخل أحدکم ب</w:t>
      </w:r>
      <w:r>
        <w:rPr>
          <w:rFonts w:hint="cs"/>
          <w:rtl/>
        </w:rPr>
        <w:t>ی</w:t>
      </w:r>
      <w:r>
        <w:rPr>
          <w:rFonts w:hint="eastAsia"/>
          <w:rtl/>
        </w:rPr>
        <w:t>ته</w:t>
      </w:r>
      <w:r>
        <w:rPr>
          <w:rtl/>
        </w:rPr>
        <w:t xml:space="preserve"> ف</w:t>
      </w:r>
      <w:r w:rsidR="009B6D3C">
        <w:rPr>
          <w:rtl/>
        </w:rPr>
        <w:t>لي</w:t>
      </w:r>
      <w:r>
        <w:rPr>
          <w:rFonts w:hint="eastAsia"/>
          <w:rtl/>
        </w:rPr>
        <w:t>سلّم</w:t>
      </w:r>
      <w:r>
        <w:rPr>
          <w:rtl/>
        </w:rPr>
        <w:t xml:space="preserve"> فانّه </w:t>
      </w:r>
      <w:r>
        <w:rPr>
          <w:rFonts w:hint="cs"/>
          <w:rtl/>
        </w:rPr>
        <w:t>ی</w:t>
      </w:r>
      <w:r>
        <w:rPr>
          <w:rFonts w:hint="eastAsia"/>
          <w:rtl/>
        </w:rPr>
        <w:t>نزله</w:t>
      </w:r>
      <w:r>
        <w:rPr>
          <w:rtl/>
        </w:rPr>
        <w:t xml:space="preserve"> ال</w:t>
      </w:r>
      <w:r w:rsidR="000E3431">
        <w:rPr>
          <w:rtl/>
        </w:rPr>
        <w:t>برکة</w:t>
      </w:r>
      <w:r>
        <w:rPr>
          <w:rtl/>
        </w:rPr>
        <w:t xml:space="preserve"> و تؤنسه ال</w:t>
      </w:r>
      <w:r w:rsidR="00B80428">
        <w:rPr>
          <w:rtl/>
        </w:rPr>
        <w:t>ملائکة</w:t>
      </w:r>
      <w:r>
        <w:rPr>
          <w:rtl/>
        </w:rPr>
        <w:t xml:space="preserve">...الخ؛ و إذا دخلت المسجد و القوم </w:t>
      </w:r>
      <w:r>
        <w:rPr>
          <w:rFonts w:hint="cs"/>
          <w:rtl/>
        </w:rPr>
        <w:t>ی</w:t>
      </w:r>
      <w:r>
        <w:rPr>
          <w:rFonts w:hint="eastAsia"/>
          <w:rtl/>
        </w:rPr>
        <w:t>صلّون</w:t>
      </w:r>
      <w:r>
        <w:rPr>
          <w:rtl/>
        </w:rPr>
        <w:t xml:space="preserve"> فلا تسلّم ع</w:t>
      </w:r>
      <w:r w:rsidR="009B6D3C">
        <w:rPr>
          <w:rtl/>
        </w:rPr>
        <w:t>لي</w:t>
      </w:r>
      <w:r>
        <w:rPr>
          <w:rFonts w:hint="eastAsia"/>
          <w:rtl/>
        </w:rPr>
        <w:t>هم</w:t>
      </w:r>
      <w:r>
        <w:rPr>
          <w:rtl/>
        </w:rPr>
        <w:t xml:space="preserve"> و سلّم ع</w:t>
      </w:r>
      <w:r w:rsidR="009B6D3C">
        <w:rPr>
          <w:rtl/>
        </w:rPr>
        <w:t>ل</w:t>
      </w:r>
      <w:r w:rsidR="007141A3">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ثمّ أقبل ع</w:t>
      </w:r>
      <w:r w:rsidR="009B6D3C">
        <w:rPr>
          <w:rtl/>
        </w:rPr>
        <w:t>ل</w:t>
      </w:r>
      <w:r w:rsidR="007141A3">
        <w:rPr>
          <w:rFonts w:hint="cs"/>
          <w:rtl/>
        </w:rPr>
        <w:t>ى</w:t>
      </w:r>
      <w:r>
        <w:rPr>
          <w:rtl/>
        </w:rPr>
        <w:t xml:space="preserve"> صلاتک.</w:t>
      </w:r>
    </w:p>
    <w:p w:rsidR="00D94CCA" w:rsidRDefault="00A33C4B" w:rsidP="007141A3">
      <w:pPr>
        <w:pStyle w:val="libNormal"/>
        <w:rPr>
          <w:rtl/>
        </w:rPr>
      </w:pPr>
      <w:r w:rsidRPr="007141A3">
        <w:rPr>
          <w:rStyle w:val="libBold1Char"/>
          <w:rFonts w:hint="eastAsia"/>
          <w:rtl/>
        </w:rPr>
        <w:t>الخصال</w:t>
      </w:r>
      <w:r>
        <w:rPr>
          <w:rtl/>
        </w:rPr>
        <w:t>:</w:t>
      </w:r>
      <w:r w:rsidR="006926E7">
        <w:rPr>
          <w:rtl/>
        </w:rPr>
        <w:t>روي</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من بدأ بالکلام قبل السلام فلا تج</w:t>
      </w:r>
      <w:r>
        <w:rPr>
          <w:rFonts w:hint="cs"/>
          <w:rtl/>
        </w:rPr>
        <w:t>ی</w:t>
      </w:r>
      <w:r>
        <w:rPr>
          <w:rFonts w:hint="eastAsia"/>
          <w:rtl/>
        </w:rPr>
        <w:t>بوه</w:t>
      </w:r>
      <w:r>
        <w:rPr>
          <w:rtl/>
        </w:rPr>
        <w:t>.</w:t>
      </w:r>
      <w:r w:rsidR="007141A3">
        <w:rPr>
          <w:rFonts w:hint="cs"/>
          <w:rtl/>
        </w:rPr>
        <w:t xml:space="preserve"> </w:t>
      </w:r>
      <w:r>
        <w:rPr>
          <w:rFonts w:hint="eastAsia"/>
          <w:rtl/>
        </w:rPr>
        <w:t>و</w:t>
      </w:r>
      <w:r>
        <w:rPr>
          <w:rtl/>
        </w:rPr>
        <w:t xml:space="preserve"> قال:</w:t>
      </w:r>
      <w:r w:rsidR="007141A3">
        <w:rPr>
          <w:rFonts w:hint="cs"/>
          <w:rtl/>
        </w:rPr>
        <w:t xml:space="preserve"> </w:t>
      </w:r>
      <w:r>
        <w:rPr>
          <w:rFonts w:hint="eastAsia"/>
          <w:rtl/>
        </w:rPr>
        <w:t>لا</w:t>
      </w:r>
      <w:r>
        <w:rPr>
          <w:rtl/>
        </w:rPr>
        <w:t xml:space="preserve"> تدع </w:t>
      </w:r>
      <w:r w:rsidR="003261A0">
        <w:rPr>
          <w:rtl/>
        </w:rPr>
        <w:t>الى</w:t>
      </w:r>
      <w:r>
        <w:rPr>
          <w:rtl/>
        </w:rPr>
        <w:t xml:space="preserve"> طعامک أحدا حتّ</w:t>
      </w:r>
      <w:r>
        <w:rPr>
          <w:rFonts w:hint="cs"/>
          <w:rtl/>
        </w:rPr>
        <w:t>ی</w:t>
      </w:r>
      <w:r>
        <w:rPr>
          <w:rtl/>
        </w:rPr>
        <w:t xml:space="preserve"> </w:t>
      </w:r>
      <w:r>
        <w:rPr>
          <w:rFonts w:hint="cs"/>
          <w:rtl/>
        </w:rPr>
        <w:t>ی</w:t>
      </w:r>
      <w:r>
        <w:rPr>
          <w:rFonts w:hint="eastAsia"/>
          <w:rtl/>
        </w:rPr>
        <w:t>سلّم</w:t>
      </w:r>
      <w:r>
        <w:rPr>
          <w:rtl/>
        </w:rPr>
        <w:t>.</w:t>
      </w:r>
    </w:p>
    <w:p w:rsidR="00D94CCA" w:rsidRDefault="00FE5C64" w:rsidP="00A33C4B">
      <w:pPr>
        <w:pStyle w:val="libNormal"/>
        <w:rPr>
          <w:rtl/>
        </w:rPr>
      </w:pPr>
      <w:r w:rsidRPr="007141A3">
        <w:rPr>
          <w:rStyle w:val="libBold1Char"/>
          <w:rFonts w:hint="eastAsia"/>
          <w:rtl/>
        </w:rPr>
        <w:t>أمالي</w:t>
      </w:r>
      <w:r w:rsidR="00A33C4B" w:rsidRPr="007141A3">
        <w:rPr>
          <w:rStyle w:val="libBold1Char"/>
          <w:rtl/>
        </w:rPr>
        <w:t xml:space="preserve"> ال</w:t>
      </w:r>
      <w:r w:rsidR="004B4B77" w:rsidRPr="007141A3">
        <w:rPr>
          <w:rStyle w:val="libBold1Char"/>
          <w:rtl/>
        </w:rPr>
        <w:t>طوسيّ</w:t>
      </w:r>
      <w:r w:rsidR="00A33C4B">
        <w:rPr>
          <w:rtl/>
        </w:rPr>
        <w:t xml:space="preserve">:عنه </w:t>
      </w:r>
      <w:r w:rsidR="00D665AA" w:rsidRPr="00D665AA">
        <w:rPr>
          <w:rStyle w:val="libAlaemChar"/>
          <w:rtl/>
        </w:rPr>
        <w:t>صلى‌الله‌عليه‌وآله‌وسلم</w:t>
      </w:r>
      <w:r w:rsidR="00A33C4B">
        <w:rPr>
          <w:rtl/>
        </w:rPr>
        <w:t xml:space="preserve"> قال: إذا تلاق</w:t>
      </w:r>
      <w:r w:rsidR="00A33C4B">
        <w:rPr>
          <w:rFonts w:hint="cs"/>
          <w:rtl/>
        </w:rPr>
        <w:t>ی</w:t>
      </w:r>
      <w:r w:rsidR="00A33C4B">
        <w:rPr>
          <w:rFonts w:hint="eastAsia"/>
          <w:rtl/>
        </w:rPr>
        <w:t>تم</w:t>
      </w:r>
      <w:r w:rsidR="00A33C4B">
        <w:rPr>
          <w:rtl/>
        </w:rPr>
        <w:t xml:space="preserve"> فتلاقوا بالتس</w:t>
      </w:r>
      <w:r w:rsidR="009B6D3C">
        <w:rPr>
          <w:rtl/>
        </w:rPr>
        <w:t>لي</w:t>
      </w:r>
      <w:r w:rsidR="00A33C4B">
        <w:rPr>
          <w:rFonts w:hint="eastAsia"/>
          <w:rtl/>
        </w:rPr>
        <w:t>م</w:t>
      </w:r>
      <w:r w:rsidR="00A33C4B">
        <w:rPr>
          <w:rtl/>
        </w:rPr>
        <w:t xml:space="preserve"> و التصافح و إذا تفرّقتم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41A3">
        <w:rPr>
          <w:rStyle w:val="libFootnote0Char"/>
          <w:rFonts w:hint="cs"/>
          <w:rtl/>
        </w:rPr>
        <w:t xml:space="preserve"> سورة المؤمنون/الآية1.</w:t>
      </w:r>
    </w:p>
    <w:p w:rsidR="00643081" w:rsidRPr="00643081" w:rsidRDefault="00643081" w:rsidP="00643081">
      <w:pPr>
        <w:pStyle w:val="libLine"/>
        <w:rPr>
          <w:rStyle w:val="libFootnote0Char"/>
          <w:rtl/>
        </w:rPr>
      </w:pPr>
      <w:r w:rsidRPr="00643081">
        <w:rPr>
          <w:rStyle w:val="libFootnote0Char"/>
          <w:rFonts w:hint="eastAsia"/>
          <w:rtl/>
        </w:rPr>
        <w:t>(2)</w:t>
      </w:r>
      <w:r w:rsidR="007141A3">
        <w:rPr>
          <w:rStyle w:val="libFootnote0Char"/>
          <w:rFonts w:hint="cs"/>
          <w:rtl/>
        </w:rPr>
        <w:t xml:space="preserve"> ق:كتاب العشرة/97/244،ج:76/1.</w:t>
      </w:r>
    </w:p>
    <w:p w:rsidR="00643081" w:rsidRPr="00643081" w:rsidRDefault="00643081" w:rsidP="00643081">
      <w:pPr>
        <w:pStyle w:val="libLine"/>
        <w:rPr>
          <w:rStyle w:val="libFootnote0Char"/>
          <w:rtl/>
        </w:rPr>
      </w:pPr>
      <w:r w:rsidRPr="00643081">
        <w:rPr>
          <w:rStyle w:val="libFootnote0Char"/>
          <w:rFonts w:hint="eastAsia"/>
          <w:rtl/>
        </w:rPr>
        <w:t>(3)</w:t>
      </w:r>
      <w:r w:rsidR="007141A3">
        <w:rPr>
          <w:rStyle w:val="libFootnote0Char"/>
          <w:rFonts w:hint="cs"/>
          <w:rtl/>
        </w:rPr>
        <w:t xml:space="preserve"> سورة النساء/الآية86.</w:t>
      </w:r>
    </w:p>
    <w:p w:rsidR="00643081" w:rsidRDefault="00643081" w:rsidP="00643081">
      <w:pPr>
        <w:pStyle w:val="libLine"/>
        <w:rPr>
          <w:rtl/>
        </w:rPr>
      </w:pPr>
      <w:r w:rsidRPr="00643081">
        <w:rPr>
          <w:rStyle w:val="libFootnote0Char"/>
          <w:rFonts w:hint="eastAsia"/>
          <w:rtl/>
        </w:rPr>
        <w:t>(4)</w:t>
      </w:r>
      <w:r w:rsidR="007141A3">
        <w:rPr>
          <w:rStyle w:val="libFootnote0Char"/>
          <w:rFonts w:hint="cs"/>
          <w:rtl/>
        </w:rPr>
        <w:t xml:space="preserve"> سورة النور/الآية61.</w:t>
      </w:r>
    </w:p>
    <w:p w:rsidR="00643081" w:rsidRDefault="00643081" w:rsidP="00A33C4B">
      <w:pPr>
        <w:pStyle w:val="libNormal"/>
        <w:rPr>
          <w:rtl/>
        </w:rPr>
      </w:pPr>
      <w:r>
        <w:rPr>
          <w:rFonts w:hint="eastAsia"/>
          <w:rtl/>
        </w:rPr>
        <w:br w:type="page"/>
      </w:r>
    </w:p>
    <w:p w:rsidR="00D94CCA" w:rsidRDefault="00A33C4B" w:rsidP="007141A3">
      <w:pPr>
        <w:pStyle w:val="libNormal0"/>
        <w:rPr>
          <w:rtl/>
        </w:rPr>
      </w:pPr>
      <w:r>
        <w:rPr>
          <w:rFonts w:hint="eastAsia"/>
          <w:rtl/>
        </w:rPr>
        <w:lastRenderedPageBreak/>
        <w:t>فتفرّقوا</w:t>
      </w:r>
      <w:r>
        <w:rPr>
          <w:rtl/>
        </w:rPr>
        <w:t xml:space="preserve"> بالاستغفار.</w:t>
      </w:r>
    </w:p>
    <w:p w:rsidR="00D94CCA" w:rsidRDefault="00FE5C64" w:rsidP="00D91BDF">
      <w:pPr>
        <w:pStyle w:val="libNormal"/>
        <w:rPr>
          <w:rtl/>
        </w:rPr>
      </w:pPr>
      <w:r w:rsidRPr="007141A3">
        <w:rPr>
          <w:rStyle w:val="libBold1Char"/>
          <w:rFonts w:hint="eastAsia"/>
          <w:rtl/>
        </w:rPr>
        <w:t>أمالي</w:t>
      </w:r>
      <w:r w:rsidR="00A33C4B" w:rsidRPr="007141A3">
        <w:rPr>
          <w:rStyle w:val="libBold1Char"/>
          <w:rtl/>
        </w:rPr>
        <w:t xml:space="preserve"> ال</w:t>
      </w:r>
      <w:r w:rsidR="004B4B77" w:rsidRPr="007141A3">
        <w:rPr>
          <w:rStyle w:val="libBold1Char"/>
          <w:rtl/>
        </w:rPr>
        <w:t>طوسيّ</w:t>
      </w:r>
      <w:r w:rsidR="00A33C4B">
        <w:rPr>
          <w:rtl/>
        </w:rPr>
        <w:t xml:space="preserve">:و قال </w:t>
      </w:r>
      <w:r w:rsidR="00D91BDF" w:rsidRPr="00D665AA">
        <w:rPr>
          <w:rStyle w:val="libAlaemChar"/>
          <w:rtl/>
        </w:rPr>
        <w:t>صلى‌الله‌عليه‌وآله‌وسلم</w:t>
      </w:r>
      <w:r w:rsidR="00A33C4B">
        <w:rPr>
          <w:rtl/>
        </w:rPr>
        <w:t>: انّ للمسلم ع</w:t>
      </w:r>
      <w:r w:rsidR="009B6D3C">
        <w:rPr>
          <w:rtl/>
        </w:rPr>
        <w:t>ل</w:t>
      </w:r>
      <w:r w:rsidR="007141A3">
        <w:rPr>
          <w:rFonts w:hint="cs"/>
          <w:rtl/>
        </w:rPr>
        <w:t>ى</w:t>
      </w:r>
      <w:r w:rsidR="00A33C4B">
        <w:rPr>
          <w:rtl/>
        </w:rPr>
        <w:t xml:space="preserve"> أخ</w:t>
      </w:r>
      <w:r w:rsidR="00A33C4B">
        <w:rPr>
          <w:rFonts w:hint="cs"/>
          <w:rtl/>
        </w:rPr>
        <w:t>ی</w:t>
      </w:r>
      <w:r w:rsidR="00A33C4B">
        <w:rPr>
          <w:rFonts w:hint="eastAsia"/>
          <w:rtl/>
        </w:rPr>
        <w:t>ه</w:t>
      </w:r>
      <w:r w:rsidR="00A33C4B">
        <w:rPr>
          <w:rtl/>
        </w:rPr>
        <w:t xml:space="preserve"> المسلم من المعروف ستّا:</w:t>
      </w:r>
      <w:r w:rsidR="007141A3">
        <w:rPr>
          <w:rFonts w:hint="cs"/>
          <w:rtl/>
        </w:rPr>
        <w:t xml:space="preserve"> </w:t>
      </w:r>
      <w:r w:rsidR="00A33C4B">
        <w:rPr>
          <w:rFonts w:hint="cs"/>
          <w:rtl/>
        </w:rPr>
        <w:t>ی</w:t>
      </w:r>
      <w:r w:rsidR="00A33C4B">
        <w:rPr>
          <w:rFonts w:hint="eastAsia"/>
          <w:rtl/>
        </w:rPr>
        <w:t>سلّم</w:t>
      </w:r>
      <w:r w:rsidR="00A33C4B">
        <w:rPr>
          <w:rtl/>
        </w:rPr>
        <w:t xml:space="preserve"> ع</w:t>
      </w:r>
      <w:r w:rsidR="009B6D3C">
        <w:rPr>
          <w:rtl/>
        </w:rPr>
        <w:t>لي</w:t>
      </w:r>
      <w:r w:rsidR="00A33C4B">
        <w:rPr>
          <w:rFonts w:hint="eastAsia"/>
          <w:rtl/>
        </w:rPr>
        <w:t>ه</w:t>
      </w:r>
      <w:r w:rsidR="00A33C4B">
        <w:rPr>
          <w:rtl/>
        </w:rPr>
        <w:t xml:space="preserve"> إذا </w:t>
      </w:r>
      <w:r w:rsidR="00341F87">
        <w:rPr>
          <w:rtl/>
        </w:rPr>
        <w:t>لقي</w:t>
      </w:r>
      <w:r w:rsidR="00A33C4B">
        <w:rPr>
          <w:rFonts w:hint="eastAsia"/>
          <w:rtl/>
        </w:rPr>
        <w:t>ه،و</w:t>
      </w:r>
      <w:r w:rsidR="00A33C4B">
        <w:rPr>
          <w:rtl/>
        </w:rPr>
        <w:t xml:space="preserve"> </w:t>
      </w:r>
      <w:r w:rsidR="00A33C4B">
        <w:rPr>
          <w:rFonts w:hint="cs"/>
          <w:rtl/>
        </w:rPr>
        <w:t>ی</w:t>
      </w:r>
      <w:r w:rsidR="00A33C4B">
        <w:rPr>
          <w:rFonts w:hint="eastAsia"/>
          <w:rtl/>
        </w:rPr>
        <w:t>عوده</w:t>
      </w:r>
      <w:r w:rsidR="00A33C4B">
        <w:rPr>
          <w:rtl/>
        </w:rPr>
        <w:t xml:space="preserve"> إذا مرض،و </w:t>
      </w:r>
      <w:r w:rsidR="00A33C4B">
        <w:rPr>
          <w:rFonts w:hint="cs"/>
          <w:rtl/>
        </w:rPr>
        <w:t>ی</w:t>
      </w:r>
      <w:r w:rsidR="00A33C4B">
        <w:rPr>
          <w:rFonts w:hint="eastAsia"/>
          <w:rtl/>
        </w:rPr>
        <w:t>سمّته</w:t>
      </w:r>
      <w:r w:rsidR="00A33C4B">
        <w:rPr>
          <w:rtl/>
        </w:rPr>
        <w:t xml:space="preserve"> إذا عطس،و </w:t>
      </w:r>
      <w:r w:rsidR="00A33C4B">
        <w:rPr>
          <w:rFonts w:hint="cs"/>
          <w:rtl/>
        </w:rPr>
        <w:t>ی</w:t>
      </w:r>
      <w:r w:rsidR="00A33C4B">
        <w:rPr>
          <w:rFonts w:hint="eastAsia"/>
          <w:rtl/>
        </w:rPr>
        <w:t>شهده</w:t>
      </w:r>
      <w:r w:rsidR="00A33C4B">
        <w:rPr>
          <w:rtl/>
        </w:rPr>
        <w:t xml:space="preserve"> إذا مات، و </w:t>
      </w:r>
      <w:r w:rsidR="00A33C4B">
        <w:rPr>
          <w:rFonts w:hint="cs"/>
          <w:rtl/>
        </w:rPr>
        <w:t>ی</w:t>
      </w:r>
      <w:r w:rsidR="00A33C4B">
        <w:rPr>
          <w:rFonts w:hint="eastAsia"/>
          <w:rtl/>
        </w:rPr>
        <w:t>ج</w:t>
      </w:r>
      <w:r w:rsidR="00A33C4B">
        <w:rPr>
          <w:rFonts w:hint="cs"/>
          <w:rtl/>
        </w:rPr>
        <w:t>ی</w:t>
      </w:r>
      <w:r w:rsidR="00A33C4B">
        <w:rPr>
          <w:rFonts w:hint="eastAsia"/>
          <w:rtl/>
        </w:rPr>
        <w:t>به</w:t>
      </w:r>
      <w:r w:rsidR="00A33C4B">
        <w:rPr>
          <w:rtl/>
        </w:rPr>
        <w:t xml:space="preserve"> إذا دعاه،و </w:t>
      </w:r>
      <w:r w:rsidR="00A33C4B">
        <w:rPr>
          <w:rFonts w:hint="cs"/>
          <w:rtl/>
        </w:rPr>
        <w:t>ی</w:t>
      </w:r>
      <w:r w:rsidR="00A33C4B">
        <w:rPr>
          <w:rFonts w:hint="eastAsia"/>
          <w:rtl/>
        </w:rPr>
        <w:t>حبّ</w:t>
      </w:r>
      <w:r w:rsidR="00A33C4B">
        <w:rPr>
          <w:rtl/>
        </w:rPr>
        <w:t xml:space="preserve"> له ما </w:t>
      </w:r>
      <w:r w:rsidR="00A33C4B">
        <w:rPr>
          <w:rFonts w:hint="cs"/>
          <w:rtl/>
        </w:rPr>
        <w:t>ی</w:t>
      </w:r>
      <w:r w:rsidR="00A33C4B">
        <w:rPr>
          <w:rFonts w:hint="eastAsia"/>
          <w:rtl/>
        </w:rPr>
        <w:t>حبّ</w:t>
      </w:r>
      <w:r w:rsidR="00A33C4B">
        <w:rPr>
          <w:rtl/>
        </w:rPr>
        <w:t xml:space="preserve"> لنفسه و </w:t>
      </w:r>
      <w:r w:rsidR="00A33C4B">
        <w:rPr>
          <w:rFonts w:hint="cs"/>
          <w:rtl/>
        </w:rPr>
        <w:t>ی</w:t>
      </w:r>
      <w:r w:rsidR="00A33C4B">
        <w:rPr>
          <w:rFonts w:hint="eastAsia"/>
          <w:rtl/>
        </w:rPr>
        <w:t>کره</w:t>
      </w:r>
      <w:r w:rsidR="00A33C4B">
        <w:rPr>
          <w:rtl/>
        </w:rPr>
        <w:t xml:space="preserve"> له ما </w:t>
      </w:r>
      <w:r w:rsidR="00A33C4B">
        <w:rPr>
          <w:rFonts w:hint="cs"/>
          <w:rtl/>
        </w:rPr>
        <w:t>ی</w:t>
      </w:r>
      <w:r w:rsidR="00A33C4B">
        <w:rPr>
          <w:rFonts w:hint="eastAsia"/>
          <w:rtl/>
        </w:rPr>
        <w:t>کره</w:t>
      </w:r>
      <w:r w:rsidR="00A33C4B">
        <w:rPr>
          <w:rtl/>
        </w:rPr>
        <w:t xml:space="preserve"> لنفسه.</w:t>
      </w:r>
    </w:p>
    <w:p w:rsidR="00D94CCA" w:rsidRDefault="00A33C4B" w:rsidP="007141A3">
      <w:pPr>
        <w:pStyle w:val="libNormal"/>
        <w:rPr>
          <w:rtl/>
        </w:rPr>
      </w:pPr>
      <w:r w:rsidRPr="007141A3">
        <w:rPr>
          <w:rStyle w:val="libBold1Char"/>
          <w:rFonts w:hint="eastAsia"/>
          <w:rtl/>
        </w:rPr>
        <w:t>جامع</w:t>
      </w:r>
      <w:r w:rsidRPr="007141A3">
        <w:rPr>
          <w:rStyle w:val="libBold1Char"/>
          <w:rtl/>
        </w:rPr>
        <w:t xml:space="preserve"> الأخبار</w:t>
      </w:r>
      <w:r>
        <w:rPr>
          <w:rtl/>
        </w:rPr>
        <w:t xml:space="preserve">:و عنه </w:t>
      </w:r>
      <w:r w:rsidR="00D665AA" w:rsidRPr="00D665AA">
        <w:rPr>
          <w:rStyle w:val="libAlaemChar"/>
          <w:rtl/>
        </w:rPr>
        <w:t>صلى‌الله‌عليه‌وآله‌وسلم</w:t>
      </w:r>
      <w:r>
        <w:rPr>
          <w:rtl/>
        </w:rPr>
        <w:t xml:space="preserve"> قال: إذا قام أحدکم من م</w:t>
      </w:r>
      <w:r w:rsidR="006926E7">
        <w:rPr>
          <w:rtl/>
        </w:rPr>
        <w:t>جلس</w:t>
      </w:r>
      <w:r w:rsidR="007141A3">
        <w:rPr>
          <w:rFonts w:hint="cs"/>
          <w:rtl/>
        </w:rPr>
        <w:t>ه</w:t>
      </w:r>
      <w:r>
        <w:rPr>
          <w:rtl/>
        </w:rPr>
        <w:t xml:space="preserve"> ف</w:t>
      </w:r>
      <w:r w:rsidR="009B6D3C">
        <w:rPr>
          <w:rtl/>
        </w:rPr>
        <w:t>لي</w:t>
      </w:r>
      <w:r>
        <w:rPr>
          <w:rFonts w:hint="eastAsia"/>
          <w:rtl/>
        </w:rPr>
        <w:t>ودّعهم</w:t>
      </w:r>
      <w:r>
        <w:rPr>
          <w:rtl/>
        </w:rPr>
        <w:t xml:space="preserve"> بالسلام.</w:t>
      </w:r>
    </w:p>
    <w:p w:rsidR="00D94CCA" w:rsidRDefault="00A33C4B" w:rsidP="007141A3">
      <w:pPr>
        <w:pStyle w:val="libNormal"/>
        <w:rPr>
          <w:rtl/>
        </w:rPr>
      </w:pPr>
      <w:r w:rsidRPr="007141A3">
        <w:rPr>
          <w:rStyle w:val="libBold1Char"/>
          <w:rFonts w:hint="eastAsia"/>
          <w:rtl/>
        </w:rPr>
        <w:t>کشف</w:t>
      </w:r>
      <w:r w:rsidRPr="007141A3">
        <w:rPr>
          <w:rStyle w:val="libBold1Char"/>
          <w:rtl/>
        </w:rPr>
        <w:t xml:space="preserve"> ال</w:t>
      </w:r>
      <w:r w:rsidR="00E36BF5">
        <w:rPr>
          <w:rStyle w:val="libBold1Char"/>
          <w:rtl/>
        </w:rPr>
        <w:t>غمّة</w:t>
      </w:r>
      <w:r>
        <w:rPr>
          <w:rtl/>
        </w:rPr>
        <w:t>:عن إسحاق بن عمّار الص</w:t>
      </w:r>
      <w:r>
        <w:rPr>
          <w:rFonts w:hint="cs"/>
          <w:rtl/>
        </w:rPr>
        <w:t>ی</w:t>
      </w:r>
      <w:r>
        <w:rPr>
          <w:rFonts w:hint="eastAsia"/>
          <w:rtl/>
        </w:rPr>
        <w:t>ر</w:t>
      </w:r>
      <w:r w:rsidR="004B4B77">
        <w:rPr>
          <w:rFonts w:hint="eastAsia"/>
          <w:rtl/>
        </w:rPr>
        <w:t>في</w:t>
      </w:r>
      <w:r>
        <w:rPr>
          <w:rtl/>
        </w:rPr>
        <w:t xml:space="preserve"> قال: دخلت ع</w:t>
      </w:r>
      <w:r w:rsidR="009B6D3C">
        <w:rPr>
          <w:rtl/>
        </w:rPr>
        <w:t>ل</w:t>
      </w:r>
      <w:r w:rsidR="007141A3">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و کنت ترکت التس</w:t>
      </w:r>
      <w:r w:rsidR="009B6D3C">
        <w:rPr>
          <w:rtl/>
        </w:rPr>
        <w:t>لي</w:t>
      </w:r>
      <w:r>
        <w:rPr>
          <w:rFonts w:hint="eastAsia"/>
          <w:rtl/>
        </w:rPr>
        <w:t>م</w:t>
      </w:r>
      <w:r>
        <w:rPr>
          <w:rtl/>
        </w:rPr>
        <w:t xml:space="preserve"> ع</w:t>
      </w:r>
      <w:r w:rsidR="009B6D3C">
        <w:rPr>
          <w:rtl/>
        </w:rPr>
        <w:t>ل</w:t>
      </w:r>
      <w:r w:rsidR="007141A3">
        <w:rPr>
          <w:rFonts w:hint="cs"/>
          <w:rtl/>
        </w:rPr>
        <w:t>ى</w:t>
      </w:r>
      <w:r>
        <w:rPr>
          <w:rtl/>
        </w:rPr>
        <w:t xml:space="preserve"> أصحابنا </w:t>
      </w:r>
      <w:r w:rsidR="004B4B77">
        <w:rPr>
          <w:rtl/>
        </w:rPr>
        <w:t>في</w:t>
      </w:r>
      <w:r>
        <w:rPr>
          <w:rtl/>
        </w:rPr>
        <w:t xml:space="preserve"> مسجد ال</w:t>
      </w:r>
      <w:r w:rsidR="004B4B77">
        <w:rPr>
          <w:rtl/>
        </w:rPr>
        <w:t>كوفة</w:t>
      </w:r>
      <w:r>
        <w:rPr>
          <w:rtl/>
        </w:rPr>
        <w:t xml:space="preserve"> و ذلک ل</w:t>
      </w:r>
      <w:r w:rsidR="00B87804">
        <w:rPr>
          <w:rtl/>
        </w:rPr>
        <w:t>تقیّة</w:t>
      </w:r>
      <w:r>
        <w:rPr>
          <w:rtl/>
        </w:rPr>
        <w:t xml:space="preserve"> ع</w:t>
      </w:r>
      <w:r w:rsidR="009B6D3C">
        <w:rPr>
          <w:rtl/>
        </w:rPr>
        <w:t>لي</w:t>
      </w:r>
      <w:r>
        <w:rPr>
          <w:rFonts w:hint="eastAsia"/>
          <w:rtl/>
        </w:rPr>
        <w:t>نا</w:t>
      </w:r>
      <w:r>
        <w:rPr>
          <w:rtl/>
        </w:rPr>
        <w:t xml:space="preserve"> </w:t>
      </w:r>
      <w:r w:rsidR="004B4B77">
        <w:rPr>
          <w:rtl/>
        </w:rPr>
        <w:t>في</w:t>
      </w:r>
      <w:r>
        <w:rPr>
          <w:rFonts w:hint="eastAsia"/>
          <w:rtl/>
        </w:rPr>
        <w:t>ها</w:t>
      </w:r>
      <w:r>
        <w:rPr>
          <w:rtl/>
        </w:rPr>
        <w:t xml:space="preserve"> </w:t>
      </w:r>
      <w:r w:rsidR="007141A3">
        <w:rPr>
          <w:rtl/>
        </w:rPr>
        <w:t>شدیدة</w:t>
      </w:r>
      <w:r>
        <w:rPr>
          <w:rFonts w:hint="eastAsia"/>
          <w:rtl/>
        </w:rPr>
        <w:t>،فقال</w:t>
      </w:r>
      <w:r>
        <w:rPr>
          <w:rtl/>
        </w:rPr>
        <w:t xml:space="preserve"> </w:t>
      </w:r>
      <w:r w:rsidR="009B6D3C">
        <w:rPr>
          <w:rtl/>
        </w:rPr>
        <w:t>لي</w:t>
      </w:r>
      <w:r>
        <w:rPr>
          <w:rtl/>
        </w:rPr>
        <w:t xml:space="preserve"> أبو عبد اللّه </w:t>
      </w:r>
      <w:r w:rsidR="00D665AA" w:rsidRPr="00D665AA">
        <w:rPr>
          <w:rStyle w:val="libAlaemChar"/>
          <w:rtl/>
        </w:rPr>
        <w:t>عليه‌السلام</w:t>
      </w:r>
      <w:r>
        <w:rPr>
          <w:rtl/>
        </w:rPr>
        <w:t>:</w:t>
      </w:r>
      <w:r>
        <w:rPr>
          <w:rFonts w:hint="cs"/>
          <w:rtl/>
        </w:rPr>
        <w:t>ی</w:t>
      </w:r>
      <w:r>
        <w:rPr>
          <w:rFonts w:hint="eastAsia"/>
          <w:rtl/>
        </w:rPr>
        <w:t>ا</w:t>
      </w:r>
      <w:r>
        <w:rPr>
          <w:rtl/>
        </w:rPr>
        <w:t xml:space="preserve"> إسحاق مت</w:t>
      </w:r>
      <w:r>
        <w:rPr>
          <w:rFonts w:hint="cs"/>
          <w:rtl/>
        </w:rPr>
        <w:t>ی</w:t>
      </w:r>
      <w:r>
        <w:rPr>
          <w:rtl/>
        </w:rPr>
        <w:t xml:space="preserve"> أحدثت هذا الجفاء لإخوانک تمرّ بهم فلا تسلّم ع</w:t>
      </w:r>
      <w:r w:rsidR="009B6D3C">
        <w:rPr>
          <w:rtl/>
        </w:rPr>
        <w:t>لي</w:t>
      </w:r>
      <w:r>
        <w:rPr>
          <w:rFonts w:hint="eastAsia"/>
          <w:rtl/>
        </w:rPr>
        <w:t>هم؟فقلت</w:t>
      </w:r>
      <w:r>
        <w:rPr>
          <w:rtl/>
        </w:rPr>
        <w:t xml:space="preserve"> له:ذلک ل</w:t>
      </w:r>
      <w:r w:rsidR="00B87804">
        <w:rPr>
          <w:rtl/>
        </w:rPr>
        <w:t>تقیّة</w:t>
      </w:r>
      <w:r>
        <w:rPr>
          <w:rtl/>
        </w:rPr>
        <w:t xml:space="preserve"> کنت </w:t>
      </w:r>
      <w:r w:rsidR="004B4B77">
        <w:rPr>
          <w:rtl/>
        </w:rPr>
        <w:t>في</w:t>
      </w:r>
      <w:r>
        <w:rPr>
          <w:rFonts w:hint="eastAsia"/>
          <w:rtl/>
        </w:rPr>
        <w:t>ها،فقال</w:t>
      </w:r>
      <w:r>
        <w:rPr>
          <w:rtl/>
        </w:rPr>
        <w:t>:</w:t>
      </w:r>
      <w:r w:rsidR="009B6D3C">
        <w:rPr>
          <w:rtl/>
        </w:rPr>
        <w:t>لي</w:t>
      </w:r>
      <w:r>
        <w:rPr>
          <w:rFonts w:hint="eastAsia"/>
          <w:rtl/>
        </w:rPr>
        <w:t>س</w:t>
      </w:r>
      <w:r>
        <w:rPr>
          <w:rtl/>
        </w:rPr>
        <w:t xml:space="preserve"> ع</w:t>
      </w:r>
      <w:r w:rsidR="009B6D3C">
        <w:rPr>
          <w:rtl/>
        </w:rPr>
        <w:t>لي</w:t>
      </w:r>
      <w:r>
        <w:rPr>
          <w:rFonts w:hint="eastAsia"/>
          <w:rtl/>
        </w:rPr>
        <w:t>ک</w:t>
      </w:r>
      <w:r>
        <w:rPr>
          <w:rtl/>
        </w:rPr>
        <w:t xml:space="preserve"> </w:t>
      </w:r>
      <w:r w:rsidR="004B4B77">
        <w:rPr>
          <w:rtl/>
        </w:rPr>
        <w:t>في</w:t>
      </w:r>
      <w:r>
        <w:rPr>
          <w:rtl/>
        </w:rPr>
        <w:t xml:space="preserve"> ال</w:t>
      </w:r>
      <w:r w:rsidR="00B87804">
        <w:rPr>
          <w:rtl/>
        </w:rPr>
        <w:t>تقیّة</w:t>
      </w:r>
      <w:r>
        <w:rPr>
          <w:rtl/>
        </w:rPr>
        <w:t xml:space="preserve"> ترک السلام،و انّما ع</w:t>
      </w:r>
      <w:r w:rsidR="009B6D3C">
        <w:rPr>
          <w:rtl/>
        </w:rPr>
        <w:t>لي</w:t>
      </w:r>
      <w:r>
        <w:rPr>
          <w:rFonts w:hint="eastAsia"/>
          <w:rtl/>
        </w:rPr>
        <w:t>ک</w:t>
      </w:r>
      <w:r>
        <w:rPr>
          <w:rtl/>
        </w:rPr>
        <w:t xml:space="preserve"> </w:t>
      </w:r>
      <w:r w:rsidR="004B4B77">
        <w:rPr>
          <w:rtl/>
        </w:rPr>
        <w:t>في</w:t>
      </w:r>
      <w:r>
        <w:rPr>
          <w:rtl/>
        </w:rPr>
        <w:t xml:space="preserve"> ال</w:t>
      </w:r>
      <w:r w:rsidR="00B87804">
        <w:rPr>
          <w:rtl/>
        </w:rPr>
        <w:t>تقیّة</w:t>
      </w:r>
      <w:r>
        <w:rPr>
          <w:rtl/>
        </w:rPr>
        <w:t xml:space="preserve"> الإذاعه،انّ المؤمن </w:t>
      </w:r>
      <w:r w:rsidR="009B6D3C">
        <w:rPr>
          <w:rtl/>
        </w:rPr>
        <w:t>لي</w:t>
      </w:r>
      <w:r>
        <w:rPr>
          <w:rFonts w:hint="eastAsia"/>
          <w:rtl/>
        </w:rPr>
        <w:t>مرّ</w:t>
      </w:r>
      <w:r>
        <w:rPr>
          <w:rtl/>
        </w:rPr>
        <w:t xml:space="preserve"> بالمؤمن</w:t>
      </w:r>
      <w:r>
        <w:rPr>
          <w:rFonts w:hint="cs"/>
          <w:rtl/>
        </w:rPr>
        <w:t>ی</w:t>
      </w:r>
      <w:r>
        <w:rPr>
          <w:rFonts w:hint="eastAsia"/>
          <w:rtl/>
        </w:rPr>
        <w:t>ن</w:t>
      </w:r>
      <w:r>
        <w:rPr>
          <w:rtl/>
        </w:rPr>
        <w:t xml:space="preserve"> </w:t>
      </w:r>
      <w:r w:rsidR="004B4B77">
        <w:rPr>
          <w:rtl/>
        </w:rPr>
        <w:t>في</w:t>
      </w:r>
      <w:r>
        <w:rPr>
          <w:rFonts w:hint="eastAsia"/>
          <w:rtl/>
        </w:rPr>
        <w:t>سلّم</w:t>
      </w:r>
      <w:r>
        <w:rPr>
          <w:rtl/>
        </w:rPr>
        <w:t xml:space="preserve"> ع</w:t>
      </w:r>
      <w:r w:rsidR="009B6D3C">
        <w:rPr>
          <w:rtl/>
        </w:rPr>
        <w:t>لي</w:t>
      </w:r>
      <w:r>
        <w:rPr>
          <w:rFonts w:hint="eastAsia"/>
          <w:rtl/>
        </w:rPr>
        <w:t>هم</w:t>
      </w:r>
      <w:r>
        <w:rPr>
          <w:rtl/>
        </w:rPr>
        <w:t xml:space="preserve"> فتردّ ال</w:t>
      </w:r>
      <w:r w:rsidR="00B80428">
        <w:rPr>
          <w:rtl/>
        </w:rPr>
        <w:t>ملائکة</w:t>
      </w:r>
      <w:r>
        <w:rPr>
          <w:rtl/>
        </w:rPr>
        <w:t>:سلام ع</w:t>
      </w:r>
      <w:r w:rsidR="009B6D3C">
        <w:rPr>
          <w:rtl/>
        </w:rPr>
        <w:t>لي</w:t>
      </w:r>
      <w:r>
        <w:rPr>
          <w:rFonts w:hint="eastAsia"/>
          <w:rtl/>
        </w:rPr>
        <w:t>ک</w:t>
      </w:r>
      <w:r>
        <w:rPr>
          <w:rtl/>
        </w:rPr>
        <w:t xml:space="preserve"> و </w:t>
      </w:r>
      <w:r w:rsidR="00AA3CDF" w:rsidRPr="00AA3CDF">
        <w:rPr>
          <w:rStyle w:val="libAlaemChar"/>
          <w:rtl/>
        </w:rPr>
        <w:t>رحمه‌الله</w:t>
      </w:r>
      <w:r>
        <w:rPr>
          <w:rtl/>
        </w:rPr>
        <w:t xml:space="preserve"> و برکاته أبدا.</w:t>
      </w:r>
    </w:p>
    <w:p w:rsidR="00D94CCA" w:rsidRDefault="00A33C4B" w:rsidP="00A33C4B">
      <w:pPr>
        <w:pStyle w:val="libNormal"/>
        <w:rPr>
          <w:rtl/>
        </w:rPr>
      </w:pPr>
      <w:r w:rsidRPr="007141A3">
        <w:rPr>
          <w:rStyle w:val="libBold1Char"/>
          <w:rFonts w:hint="eastAsia"/>
          <w:rtl/>
        </w:rPr>
        <w:t>تفس</w:t>
      </w:r>
      <w:r w:rsidRPr="007141A3">
        <w:rPr>
          <w:rStyle w:val="libBold1Char"/>
          <w:rFonts w:hint="cs"/>
          <w:rtl/>
        </w:rPr>
        <w:t>ی</w:t>
      </w:r>
      <w:r w:rsidRPr="007141A3">
        <w:rPr>
          <w:rStyle w:val="libBold1Char"/>
          <w:rFonts w:hint="eastAsia"/>
          <w:rtl/>
        </w:rPr>
        <w:t>ر</w:t>
      </w:r>
      <w:r w:rsidRPr="007141A3">
        <w:rPr>
          <w:rStyle w:val="libBold1Char"/>
          <w:rtl/>
        </w:rPr>
        <w:t xml:space="preserve"> ال</w:t>
      </w:r>
      <w:r w:rsidR="00712DE8" w:rsidRPr="007141A3">
        <w:rPr>
          <w:rStyle w:val="libBold1Char"/>
          <w:rtl/>
        </w:rPr>
        <w:t>قمّيّ</w:t>
      </w:r>
      <w:r>
        <w:rPr>
          <w:rtl/>
        </w:rPr>
        <w:t xml:space="preserve">: کان أصحاب رسول اللّه </w:t>
      </w:r>
      <w:r w:rsidR="00D665AA" w:rsidRPr="00D665AA">
        <w:rPr>
          <w:rStyle w:val="libAlaemChar"/>
          <w:rtl/>
        </w:rPr>
        <w:t>صلى‌الله‌عليه‌وآله‌وسلم</w:t>
      </w:r>
      <w:r>
        <w:rPr>
          <w:rtl/>
        </w:rPr>
        <w:t xml:space="preserve"> إذا أتوه </w:t>
      </w:r>
      <w:r>
        <w:rPr>
          <w:rFonts w:hint="cs"/>
          <w:rtl/>
        </w:rPr>
        <w:t>ی</w:t>
      </w:r>
      <w:r>
        <w:rPr>
          <w:rFonts w:hint="eastAsia"/>
          <w:rtl/>
        </w:rPr>
        <w:t>قولون</w:t>
      </w:r>
      <w:r>
        <w:rPr>
          <w:rtl/>
        </w:rPr>
        <w:t xml:space="preserve"> له:أنعم صباحا و أنعم مساء،و </w:t>
      </w:r>
      <w:r w:rsidR="00B80428">
        <w:rPr>
          <w:rtl/>
        </w:rPr>
        <w:t>هي</w:t>
      </w:r>
      <w:r>
        <w:rPr>
          <w:rtl/>
        </w:rPr>
        <w:t xml:space="preserve"> </w:t>
      </w:r>
      <w:r w:rsidR="006926E7">
        <w:rPr>
          <w:rtl/>
        </w:rPr>
        <w:t>تحیّة</w:t>
      </w:r>
      <w:r>
        <w:rPr>
          <w:rtl/>
        </w:rPr>
        <w:t xml:space="preserve"> أهل ال</w:t>
      </w:r>
      <w:r w:rsidR="00871E5D">
        <w:rPr>
          <w:rtl/>
        </w:rPr>
        <w:t>جاهلية</w:t>
      </w:r>
      <w:r>
        <w:rPr>
          <w:rFonts w:hint="eastAsia"/>
          <w:rtl/>
        </w:rPr>
        <w:t>،فأنزل</w:t>
      </w:r>
      <w:r>
        <w:rPr>
          <w:rtl/>
        </w:rPr>
        <w:t xml:space="preserve"> اللّه </w:t>
      </w:r>
      <w:r w:rsidR="00FC17A3">
        <w:rPr>
          <w:rtl/>
        </w:rPr>
        <w:t>تعالى</w:t>
      </w:r>
      <w:r>
        <w:rPr>
          <w:rtl/>
        </w:rPr>
        <w:t xml:space="preserve">: </w:t>
      </w:r>
      <w:r w:rsidR="00643081" w:rsidRPr="00643081">
        <w:rPr>
          <w:rStyle w:val="libAlaemChar"/>
          <w:rtl/>
        </w:rPr>
        <w:t>(</w:t>
      </w:r>
      <w:r w:rsidRPr="00643081">
        <w:rPr>
          <w:rStyle w:val="libAieChar"/>
          <w:rtl/>
        </w:rPr>
        <w:t>وَ إِذٰا جٰاؤُکَ حَ</w:t>
      </w:r>
      <w:r w:rsidRPr="00643081">
        <w:rPr>
          <w:rStyle w:val="libAieChar"/>
          <w:rFonts w:hint="cs"/>
          <w:rtl/>
        </w:rPr>
        <w:t>یَّ</w:t>
      </w:r>
      <w:r w:rsidRPr="00643081">
        <w:rPr>
          <w:rStyle w:val="libAieChar"/>
          <w:rFonts w:hint="eastAsia"/>
          <w:rtl/>
        </w:rPr>
        <w:t>وْکَ</w:t>
      </w:r>
      <w:r w:rsidRPr="00643081">
        <w:rPr>
          <w:rStyle w:val="libAieChar"/>
          <w:rtl/>
        </w:rPr>
        <w:t xml:space="preserve"> بِمٰا لَمْ </w:t>
      </w:r>
      <w:r w:rsidRPr="00643081">
        <w:rPr>
          <w:rStyle w:val="libAieChar"/>
          <w:rFonts w:hint="cs"/>
          <w:rtl/>
        </w:rPr>
        <w:t>یُ</w:t>
      </w:r>
      <w:r w:rsidRPr="00643081">
        <w:rPr>
          <w:rStyle w:val="libAieChar"/>
          <w:rFonts w:hint="eastAsia"/>
          <w:rtl/>
        </w:rPr>
        <w:t>حَ</w:t>
      </w:r>
      <w:r w:rsidRPr="00643081">
        <w:rPr>
          <w:rStyle w:val="libAieChar"/>
          <w:rFonts w:hint="cs"/>
          <w:rtl/>
        </w:rPr>
        <w:t>یِّ</w:t>
      </w:r>
      <w:r w:rsidRPr="00643081">
        <w:rPr>
          <w:rStyle w:val="libAieChar"/>
          <w:rFonts w:hint="eastAsia"/>
          <w:rtl/>
        </w:rPr>
        <w:t>کَ</w:t>
      </w:r>
      <w:r w:rsidRPr="00643081">
        <w:rPr>
          <w:rStyle w:val="libAieChar"/>
          <w:rtl/>
        </w:rPr>
        <w:t xml:space="preserve"> بِهِ اللّٰهُ</w:t>
      </w:r>
      <w:r w:rsidR="00643081" w:rsidRPr="00643081">
        <w:rPr>
          <w:rStyle w:val="libAlaemChar"/>
          <w:rtl/>
        </w:rPr>
        <w:t>)</w:t>
      </w:r>
      <w:r>
        <w:rPr>
          <w:rtl/>
        </w:rPr>
        <w:t xml:space="preserve"> </w:t>
      </w:r>
      <w:r w:rsidR="00643081">
        <w:rPr>
          <w:rStyle w:val="libFootnotenumChar"/>
          <w:rtl/>
        </w:rPr>
        <w:t>(1)</w:t>
      </w:r>
      <w:r>
        <w:rPr>
          <w:rtl/>
        </w:rPr>
        <w:t xml:space="preserve">فقال لهم رسول اللّه </w:t>
      </w:r>
      <w:r w:rsidR="00D665AA" w:rsidRPr="00D665AA">
        <w:rPr>
          <w:rStyle w:val="libAlaemChar"/>
          <w:rtl/>
        </w:rPr>
        <w:t>صلى‌الله‌عليه‌وآله‌وسلم</w:t>
      </w:r>
      <w:r>
        <w:rPr>
          <w:rtl/>
        </w:rPr>
        <w:t xml:space="preserve">:قد أبدلنا اللّه </w:t>
      </w:r>
      <w:r w:rsidR="00FC17A3">
        <w:rPr>
          <w:rtl/>
        </w:rPr>
        <w:t>تعالى</w:t>
      </w:r>
      <w:r>
        <w:rPr>
          <w:rtl/>
        </w:rPr>
        <w:t xml:space="preserve"> بخ</w:t>
      </w:r>
      <w:r>
        <w:rPr>
          <w:rFonts w:hint="cs"/>
          <w:rtl/>
        </w:rPr>
        <w:t>ی</w:t>
      </w:r>
      <w:r>
        <w:rPr>
          <w:rFonts w:hint="eastAsia"/>
          <w:rtl/>
        </w:rPr>
        <w:t>ر</w:t>
      </w:r>
      <w:r>
        <w:rPr>
          <w:rtl/>
        </w:rPr>
        <w:t xml:space="preserve"> من ذلک </w:t>
      </w:r>
      <w:r w:rsidR="006926E7">
        <w:rPr>
          <w:rtl/>
        </w:rPr>
        <w:t>تحیّة</w:t>
      </w:r>
      <w:r>
        <w:rPr>
          <w:rtl/>
        </w:rPr>
        <w:t xml:space="preserve"> أهل ال</w:t>
      </w:r>
      <w:r w:rsidR="009B6D3C">
        <w:rPr>
          <w:rtl/>
        </w:rPr>
        <w:t>جنة</w:t>
      </w:r>
      <w:r>
        <w:rPr>
          <w:rtl/>
        </w:rPr>
        <w:t>:(السلام ع</w:t>
      </w:r>
      <w:r w:rsidR="009B6D3C">
        <w:rPr>
          <w:rtl/>
        </w:rPr>
        <w:t>لي</w:t>
      </w:r>
      <w:r>
        <w:rPr>
          <w:rFonts w:hint="eastAsia"/>
          <w:rtl/>
        </w:rPr>
        <w:t>کم</w:t>
      </w:r>
      <w:r>
        <w:rPr>
          <w:rtl/>
        </w:rPr>
        <w:t>).</w:t>
      </w:r>
    </w:p>
    <w:p w:rsidR="00D94CCA" w:rsidRDefault="00A33C4B" w:rsidP="007141A3">
      <w:pPr>
        <w:pStyle w:val="libNormal"/>
        <w:rPr>
          <w:rtl/>
        </w:rPr>
      </w:pPr>
      <w:r w:rsidRPr="007141A3">
        <w:rPr>
          <w:rStyle w:val="libBold1Char"/>
          <w:rFonts w:hint="eastAsia"/>
          <w:rtl/>
        </w:rPr>
        <w:t>الخصال</w:t>
      </w:r>
      <w:r>
        <w:rPr>
          <w:rtl/>
        </w:rPr>
        <w:t xml:space="preserve">:عن الصادق </w:t>
      </w:r>
      <w:r w:rsidR="00D665AA" w:rsidRPr="00D665AA">
        <w:rPr>
          <w:rStyle w:val="libAlaemChar"/>
          <w:rtl/>
        </w:rPr>
        <w:t>عليه‌السلام</w:t>
      </w:r>
      <w:r>
        <w:rPr>
          <w:rtl/>
        </w:rPr>
        <w:t xml:space="preserve"> قال: </w:t>
      </w:r>
      <w:r w:rsidR="004B4B77">
        <w:rPr>
          <w:rtl/>
        </w:rPr>
        <w:t>ثلاثة</w:t>
      </w:r>
      <w:r>
        <w:rPr>
          <w:rtl/>
        </w:rPr>
        <w:t xml:space="preserve"> </w:t>
      </w:r>
      <w:r>
        <w:rPr>
          <w:rFonts w:hint="cs"/>
          <w:rtl/>
        </w:rPr>
        <w:t>ی</w:t>
      </w:r>
      <w:r>
        <w:rPr>
          <w:rFonts w:hint="eastAsia"/>
          <w:rtl/>
        </w:rPr>
        <w:t>ردّ</w:t>
      </w:r>
      <w:r>
        <w:rPr>
          <w:rtl/>
        </w:rPr>
        <w:t xml:space="preserve"> ع</w:t>
      </w:r>
      <w:r w:rsidR="009B6D3C">
        <w:rPr>
          <w:rtl/>
        </w:rPr>
        <w:t>لي</w:t>
      </w:r>
      <w:r>
        <w:rPr>
          <w:rFonts w:hint="eastAsia"/>
          <w:rtl/>
        </w:rPr>
        <w:t>هم</w:t>
      </w:r>
      <w:r>
        <w:rPr>
          <w:rtl/>
        </w:rPr>
        <w:t xml:space="preserve"> الدعاء </w:t>
      </w:r>
      <w:r w:rsidR="000E3431">
        <w:rPr>
          <w:rtl/>
        </w:rPr>
        <w:t>جماعة</w:t>
      </w:r>
      <w:r>
        <w:rPr>
          <w:rtl/>
        </w:rPr>
        <w:t xml:space="preserve"> و إن کانوا واحدا:</w:t>
      </w:r>
      <w:r w:rsidR="007141A3">
        <w:rPr>
          <w:rFonts w:hint="cs"/>
          <w:rtl/>
        </w:rPr>
        <w:t xml:space="preserve"> </w:t>
      </w:r>
      <w:r>
        <w:rPr>
          <w:rFonts w:hint="eastAsia"/>
          <w:rtl/>
        </w:rPr>
        <w:t>الرجل</w:t>
      </w:r>
      <w:r>
        <w:rPr>
          <w:rtl/>
        </w:rPr>
        <w:t xml:space="preserve"> </w:t>
      </w:r>
      <w:r>
        <w:rPr>
          <w:rFonts w:hint="cs"/>
          <w:rtl/>
        </w:rPr>
        <w:t>ی</w:t>
      </w:r>
      <w:r>
        <w:rPr>
          <w:rFonts w:hint="eastAsia"/>
          <w:rtl/>
        </w:rPr>
        <w:t>عطس</w:t>
      </w:r>
      <w:r>
        <w:rPr>
          <w:rtl/>
        </w:rPr>
        <w:t xml:space="preserve"> </w:t>
      </w:r>
      <w:r w:rsidR="004B4B77">
        <w:rPr>
          <w:rtl/>
        </w:rPr>
        <w:t>في</w:t>
      </w:r>
      <w:r>
        <w:rPr>
          <w:rFonts w:hint="eastAsia"/>
          <w:rtl/>
        </w:rPr>
        <w:t>قال</w:t>
      </w:r>
      <w:r>
        <w:rPr>
          <w:rtl/>
        </w:rPr>
        <w:t xml:space="preserve"> له(</w:t>
      </w:r>
      <w:r>
        <w:rPr>
          <w:rFonts w:hint="cs"/>
          <w:rtl/>
        </w:rPr>
        <w:t>ی</w:t>
      </w:r>
      <w:r>
        <w:rPr>
          <w:rFonts w:hint="eastAsia"/>
          <w:rtl/>
        </w:rPr>
        <w:t>رحمکم</w:t>
      </w:r>
      <w:r>
        <w:rPr>
          <w:rtl/>
        </w:rPr>
        <w:t xml:space="preserve"> اللّه)فانّ معه غ</w:t>
      </w:r>
      <w:r>
        <w:rPr>
          <w:rFonts w:hint="cs"/>
          <w:rtl/>
        </w:rPr>
        <w:t>ی</w:t>
      </w:r>
      <w:r>
        <w:rPr>
          <w:rFonts w:hint="eastAsia"/>
          <w:rtl/>
        </w:rPr>
        <w:t>ره،و</w:t>
      </w:r>
      <w:r>
        <w:rPr>
          <w:rtl/>
        </w:rPr>
        <w:t xml:space="preserve"> الرجل </w:t>
      </w:r>
      <w:r>
        <w:rPr>
          <w:rFonts w:hint="cs"/>
          <w:rtl/>
        </w:rPr>
        <w:t>ی</w:t>
      </w:r>
      <w:r>
        <w:rPr>
          <w:rFonts w:hint="eastAsia"/>
          <w:rtl/>
        </w:rPr>
        <w:t>سلّم</w:t>
      </w:r>
      <w:r>
        <w:rPr>
          <w:rtl/>
        </w:rPr>
        <w:t xml:space="preserve"> ع</w:t>
      </w:r>
      <w:r w:rsidR="009B6D3C">
        <w:rPr>
          <w:rtl/>
        </w:rPr>
        <w:t>ل</w:t>
      </w:r>
      <w:r w:rsidR="007141A3">
        <w:rPr>
          <w:rFonts w:hint="cs"/>
          <w:rtl/>
        </w:rPr>
        <w:t>ى</w:t>
      </w:r>
      <w:r>
        <w:rPr>
          <w:rtl/>
        </w:rPr>
        <w:t xml:space="preserve"> الرجل </w:t>
      </w:r>
      <w:r w:rsidR="004B4B77">
        <w:rPr>
          <w:rtl/>
        </w:rPr>
        <w:t>في</w:t>
      </w:r>
      <w:r>
        <w:rPr>
          <w:rFonts w:hint="eastAsia"/>
          <w:rtl/>
        </w:rPr>
        <w:t>قول</w:t>
      </w:r>
      <w:r>
        <w:rPr>
          <w:rtl/>
        </w:rPr>
        <w:t>(السلام ع</w:t>
      </w:r>
      <w:r w:rsidR="009B6D3C">
        <w:rPr>
          <w:rtl/>
        </w:rPr>
        <w:t>لي</w:t>
      </w:r>
      <w:r>
        <w:rPr>
          <w:rFonts w:hint="eastAsia"/>
          <w:rtl/>
        </w:rPr>
        <w:t>کم</w:t>
      </w:r>
      <w:r>
        <w:rPr>
          <w:rtl/>
        </w:rPr>
        <w:t xml:space="preserve">)،و الرجل </w:t>
      </w:r>
      <w:r>
        <w:rPr>
          <w:rFonts w:hint="cs"/>
          <w:rtl/>
        </w:rPr>
        <w:t>ی</w:t>
      </w:r>
      <w:r>
        <w:rPr>
          <w:rFonts w:hint="eastAsia"/>
          <w:rtl/>
        </w:rPr>
        <w:t>دعو</w:t>
      </w:r>
      <w:r>
        <w:rPr>
          <w:rtl/>
        </w:rPr>
        <w:t xml:space="preserve"> للرجل </w:t>
      </w:r>
      <w:r w:rsidR="004B4B77">
        <w:rPr>
          <w:rtl/>
        </w:rPr>
        <w:t>في</w:t>
      </w:r>
      <w:r>
        <w:rPr>
          <w:rFonts w:hint="eastAsia"/>
          <w:rtl/>
        </w:rPr>
        <w:t>قول</w:t>
      </w:r>
      <w:r>
        <w:rPr>
          <w:rtl/>
        </w:rPr>
        <w:t xml:space="preserve">(عافاکم اللّه) </w:t>
      </w:r>
      <w:r w:rsidR="00643081">
        <w:rPr>
          <w:rStyle w:val="libFootnotenumChar"/>
          <w:rtl/>
        </w:rPr>
        <w:t>(2)</w:t>
      </w:r>
      <w:r>
        <w:rPr>
          <w:rtl/>
        </w:rPr>
        <w:t>.</w:t>
      </w:r>
    </w:p>
    <w:p w:rsidR="00D94CCA" w:rsidRDefault="00A33C4B" w:rsidP="007141A3">
      <w:pPr>
        <w:pStyle w:val="libCenterBold1"/>
        <w:rPr>
          <w:rtl/>
        </w:rPr>
      </w:pPr>
      <w:r>
        <w:rPr>
          <w:rFonts w:hint="eastAsia"/>
          <w:rtl/>
        </w:rPr>
        <w:t>ال</w:t>
      </w:r>
      <w:r w:rsidR="004B4B77">
        <w:rPr>
          <w:rFonts w:hint="eastAsia"/>
          <w:rtl/>
        </w:rPr>
        <w:t>ذي</w:t>
      </w:r>
      <w:r>
        <w:rPr>
          <w:rFonts w:hint="eastAsia"/>
          <w:rtl/>
        </w:rPr>
        <w:t>ن</w:t>
      </w:r>
      <w:r>
        <w:rPr>
          <w:rtl/>
        </w:rPr>
        <w:t xml:space="preserve"> لا </w:t>
      </w:r>
      <w:r>
        <w:rPr>
          <w:rFonts w:hint="cs"/>
          <w:rtl/>
        </w:rPr>
        <w:t>ی</w:t>
      </w:r>
      <w:r>
        <w:rPr>
          <w:rFonts w:hint="eastAsia"/>
          <w:rtl/>
        </w:rPr>
        <w:t>سلّم</w:t>
      </w:r>
      <w:r>
        <w:rPr>
          <w:rtl/>
        </w:rPr>
        <w:t xml:space="preserve"> ع</w:t>
      </w:r>
      <w:r w:rsidR="009B6D3C">
        <w:rPr>
          <w:rtl/>
        </w:rPr>
        <w:t>لي</w:t>
      </w:r>
      <w:r>
        <w:rPr>
          <w:rFonts w:hint="eastAsia"/>
          <w:rtl/>
        </w:rPr>
        <w:t>هم</w:t>
      </w:r>
    </w:p>
    <w:p w:rsidR="00D94CCA" w:rsidRDefault="00A33C4B" w:rsidP="007141A3">
      <w:pPr>
        <w:pStyle w:val="libNormal"/>
        <w:rPr>
          <w:rtl/>
        </w:rPr>
      </w:pPr>
      <w:r>
        <w:rPr>
          <w:rFonts w:hint="eastAsia"/>
          <w:rtl/>
        </w:rPr>
        <w:t>و</w:t>
      </w:r>
      <w:r>
        <w:rPr>
          <w:rtl/>
        </w:rPr>
        <w:t xml:space="preserve"> ورد: لا تسلّموا ع</w:t>
      </w:r>
      <w:r w:rsidR="009B6D3C">
        <w:rPr>
          <w:rtl/>
        </w:rPr>
        <w:t>ل</w:t>
      </w:r>
      <w:r w:rsidR="007141A3">
        <w:rPr>
          <w:rFonts w:hint="cs"/>
          <w:rtl/>
        </w:rPr>
        <w:t>ى</w:t>
      </w:r>
      <w:r>
        <w:rPr>
          <w:rtl/>
        </w:rPr>
        <w:t xml:space="preserve"> </w:t>
      </w:r>
      <w:r w:rsidR="003261A0">
        <w:rPr>
          <w:rtl/>
        </w:rPr>
        <w:t>ال</w:t>
      </w:r>
      <w:r w:rsidR="007141A3">
        <w:rPr>
          <w:rFonts w:hint="cs"/>
          <w:rtl/>
        </w:rPr>
        <w:t>ي</w:t>
      </w:r>
      <w:r>
        <w:rPr>
          <w:rFonts w:hint="eastAsia"/>
          <w:rtl/>
        </w:rPr>
        <w:t>هود،و</w:t>
      </w:r>
      <w:r>
        <w:rPr>
          <w:rtl/>
        </w:rPr>
        <w:t xml:space="preserve"> لا ع</w:t>
      </w:r>
      <w:r w:rsidR="009B6D3C">
        <w:rPr>
          <w:rtl/>
        </w:rPr>
        <w:t>ل</w:t>
      </w:r>
      <w:r w:rsidR="007141A3">
        <w:rPr>
          <w:rFonts w:hint="cs"/>
          <w:rtl/>
        </w:rPr>
        <w:t>ى</w:t>
      </w:r>
      <w:r>
        <w:rPr>
          <w:rtl/>
        </w:rPr>
        <w:t xml:space="preserve"> النصار</w:t>
      </w:r>
      <w:r>
        <w:rPr>
          <w:rFonts w:hint="cs"/>
          <w:rtl/>
        </w:rPr>
        <w:t>ی</w:t>
      </w:r>
      <w:r>
        <w:rPr>
          <w:rFonts w:hint="eastAsia"/>
          <w:rtl/>
        </w:rPr>
        <w:t>،و</w:t>
      </w:r>
      <w:r>
        <w:rPr>
          <w:rtl/>
        </w:rPr>
        <w:t xml:space="preserve"> لا ع</w:t>
      </w:r>
      <w:r w:rsidR="009B6D3C">
        <w:rPr>
          <w:rtl/>
        </w:rPr>
        <w:t>ل</w:t>
      </w:r>
      <w:r w:rsidR="007141A3">
        <w:rPr>
          <w:rFonts w:hint="cs"/>
          <w:rtl/>
        </w:rPr>
        <w:t>ى</w:t>
      </w:r>
      <w:r>
        <w:rPr>
          <w:rtl/>
        </w:rPr>
        <w:t xml:space="preserve"> المجوس،و لا ع</w:t>
      </w:r>
      <w:r w:rsidR="009B6D3C">
        <w:rPr>
          <w:rtl/>
        </w:rPr>
        <w:t>ل</w:t>
      </w:r>
      <w:r w:rsidR="007141A3">
        <w:rPr>
          <w:rFonts w:hint="cs"/>
          <w:rtl/>
        </w:rPr>
        <w:t>ى</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41A3">
        <w:rPr>
          <w:rStyle w:val="libFootnote0Char"/>
          <w:rFonts w:hint="cs"/>
          <w:rtl/>
        </w:rPr>
        <w:t xml:space="preserve"> سورة المجادلة/الآية8.</w:t>
      </w:r>
    </w:p>
    <w:p w:rsidR="00643081" w:rsidRPr="00643081" w:rsidRDefault="00643081" w:rsidP="00643081">
      <w:pPr>
        <w:pStyle w:val="libLine"/>
        <w:rPr>
          <w:rStyle w:val="libFootnote0Char"/>
          <w:rtl/>
        </w:rPr>
      </w:pPr>
      <w:r w:rsidRPr="00643081">
        <w:rPr>
          <w:rStyle w:val="libFootnote0Char"/>
          <w:rFonts w:hint="eastAsia"/>
          <w:rtl/>
        </w:rPr>
        <w:t>(2)</w:t>
      </w:r>
      <w:r w:rsidR="007141A3">
        <w:rPr>
          <w:rStyle w:val="libFootnote0Char"/>
          <w:rFonts w:hint="cs"/>
          <w:rtl/>
        </w:rPr>
        <w:t xml:space="preserve"> ق:كتاب العشرة/97/245،ج:76/7.</w:t>
      </w:r>
    </w:p>
    <w:p w:rsidR="00643081" w:rsidRDefault="00643081" w:rsidP="00A33C4B">
      <w:pPr>
        <w:pStyle w:val="libNormal"/>
        <w:rPr>
          <w:rtl/>
        </w:rPr>
      </w:pPr>
      <w:r>
        <w:rPr>
          <w:rFonts w:hint="eastAsia"/>
          <w:rtl/>
        </w:rPr>
        <w:br w:type="page"/>
      </w:r>
    </w:p>
    <w:p w:rsidR="00D94CCA" w:rsidRDefault="007522F7" w:rsidP="00D61EF7">
      <w:pPr>
        <w:pStyle w:val="libNormal0"/>
        <w:rPr>
          <w:rtl/>
        </w:rPr>
      </w:pPr>
      <w:r>
        <w:rPr>
          <w:rFonts w:hint="eastAsia"/>
          <w:rtl/>
        </w:rPr>
        <w:lastRenderedPageBreak/>
        <w:t>عبدة</w:t>
      </w:r>
      <w:r w:rsidR="00A33C4B">
        <w:rPr>
          <w:rtl/>
        </w:rPr>
        <w:t xml:space="preserve"> الأوثان،و لا ع</w:t>
      </w:r>
      <w:r w:rsidR="009B6D3C">
        <w:rPr>
          <w:rtl/>
        </w:rPr>
        <w:t>ل</w:t>
      </w:r>
      <w:r w:rsidR="007141A3">
        <w:rPr>
          <w:rFonts w:hint="cs"/>
          <w:rtl/>
        </w:rPr>
        <w:t>ى</w:t>
      </w:r>
      <w:r w:rsidR="00A33C4B">
        <w:rPr>
          <w:rtl/>
        </w:rPr>
        <w:t xml:space="preserve"> موائد شراب الخمر،و لا ع</w:t>
      </w:r>
      <w:r w:rsidR="009B6D3C">
        <w:rPr>
          <w:rtl/>
        </w:rPr>
        <w:t>ل</w:t>
      </w:r>
      <w:r w:rsidR="007141A3">
        <w:rPr>
          <w:rFonts w:hint="cs"/>
          <w:rtl/>
        </w:rPr>
        <w:t>ى</w:t>
      </w:r>
      <w:r w:rsidR="00A33C4B">
        <w:rPr>
          <w:rtl/>
        </w:rPr>
        <w:t xml:space="preserve"> صاحب الشطرنج و النرد،و لا ع</w:t>
      </w:r>
      <w:r w:rsidR="009B6D3C">
        <w:rPr>
          <w:rtl/>
        </w:rPr>
        <w:t>ل</w:t>
      </w:r>
      <w:r w:rsidR="007141A3">
        <w:rPr>
          <w:rFonts w:hint="cs"/>
          <w:rtl/>
        </w:rPr>
        <w:t>ى</w:t>
      </w:r>
      <w:r w:rsidR="00A33C4B">
        <w:rPr>
          <w:rtl/>
        </w:rPr>
        <w:t xml:space="preserve"> المخنّث،و </w:t>
      </w:r>
      <w:r w:rsidR="007141A3">
        <w:rPr>
          <w:rtl/>
        </w:rPr>
        <w:t>لا على</w:t>
      </w:r>
      <w:r w:rsidR="00A33C4B">
        <w:rPr>
          <w:rtl/>
        </w:rPr>
        <w:t xml:space="preserve"> الشاعر ال</w:t>
      </w:r>
      <w:r w:rsidR="004B4B77">
        <w:rPr>
          <w:rtl/>
        </w:rPr>
        <w:t>ذي</w:t>
      </w:r>
      <w:r w:rsidR="00A33C4B">
        <w:rPr>
          <w:rtl/>
        </w:rPr>
        <w:t xml:space="preserve"> </w:t>
      </w:r>
      <w:r w:rsidR="00A33C4B">
        <w:rPr>
          <w:rFonts w:hint="cs"/>
          <w:rtl/>
        </w:rPr>
        <w:t>ی</w:t>
      </w:r>
      <w:r w:rsidR="00A33C4B">
        <w:rPr>
          <w:rFonts w:hint="eastAsia"/>
          <w:rtl/>
        </w:rPr>
        <w:t>قذف</w:t>
      </w:r>
      <w:r w:rsidR="00A33C4B">
        <w:rPr>
          <w:rtl/>
        </w:rPr>
        <w:t xml:space="preserve"> المحصنات،و </w:t>
      </w:r>
      <w:r w:rsidR="007141A3">
        <w:rPr>
          <w:rtl/>
        </w:rPr>
        <w:t>لا على</w:t>
      </w:r>
      <w:r w:rsidR="00A33C4B">
        <w:rPr>
          <w:rtl/>
        </w:rPr>
        <w:t xml:space="preserve"> المص</w:t>
      </w:r>
      <w:r w:rsidR="009B6D3C">
        <w:rPr>
          <w:rtl/>
        </w:rPr>
        <w:t>لي</w:t>
      </w:r>
      <w:r w:rsidR="00A33C4B">
        <w:rPr>
          <w:rtl/>
        </w:rPr>
        <w:t xml:space="preserve"> و ذلک لأن المص</w:t>
      </w:r>
      <w:r w:rsidR="009B6D3C">
        <w:rPr>
          <w:rtl/>
        </w:rPr>
        <w:t>لي</w:t>
      </w:r>
      <w:r w:rsidR="00A33C4B">
        <w:rPr>
          <w:rtl/>
        </w:rPr>
        <w:t xml:space="preserve"> لا </w:t>
      </w:r>
      <w:r w:rsidR="00A33C4B">
        <w:rPr>
          <w:rFonts w:hint="cs"/>
          <w:rtl/>
        </w:rPr>
        <w:t>ی</w:t>
      </w:r>
      <w:r w:rsidR="00A33C4B">
        <w:rPr>
          <w:rFonts w:hint="eastAsia"/>
          <w:rtl/>
        </w:rPr>
        <w:t>ستط</w:t>
      </w:r>
      <w:r w:rsidR="00A33C4B">
        <w:rPr>
          <w:rFonts w:hint="cs"/>
          <w:rtl/>
        </w:rPr>
        <w:t>ی</w:t>
      </w:r>
      <w:r w:rsidR="00A33C4B">
        <w:rPr>
          <w:rFonts w:hint="eastAsia"/>
          <w:rtl/>
        </w:rPr>
        <w:t>ع</w:t>
      </w:r>
      <w:r w:rsidR="00A33C4B">
        <w:rPr>
          <w:rtl/>
        </w:rPr>
        <w:t xml:space="preserve"> أن </w:t>
      </w:r>
      <w:r w:rsidR="00A33C4B">
        <w:rPr>
          <w:rFonts w:hint="cs"/>
          <w:rtl/>
        </w:rPr>
        <w:t>ی</w:t>
      </w:r>
      <w:r w:rsidR="00A33C4B">
        <w:rPr>
          <w:rFonts w:hint="eastAsia"/>
          <w:rtl/>
        </w:rPr>
        <w:t>ردّ</w:t>
      </w:r>
      <w:r w:rsidR="00A33C4B">
        <w:rPr>
          <w:rtl/>
        </w:rPr>
        <w:t xml:space="preserve"> السلام لأنّ التس</w:t>
      </w:r>
      <w:r w:rsidR="009B6D3C">
        <w:rPr>
          <w:rtl/>
        </w:rPr>
        <w:t>لي</w:t>
      </w:r>
      <w:r w:rsidR="00A33C4B">
        <w:rPr>
          <w:rFonts w:hint="eastAsia"/>
          <w:rtl/>
        </w:rPr>
        <w:t>م</w:t>
      </w:r>
      <w:r w:rsidR="00A33C4B">
        <w:rPr>
          <w:rtl/>
        </w:rPr>
        <w:t xml:space="preserve"> من المسلّم تطوّع و الردّ ع</w:t>
      </w:r>
      <w:r w:rsidR="009B6D3C">
        <w:rPr>
          <w:rtl/>
        </w:rPr>
        <w:t>لي</w:t>
      </w:r>
      <w:r w:rsidR="00A33C4B">
        <w:rPr>
          <w:rFonts w:hint="eastAsia"/>
          <w:rtl/>
        </w:rPr>
        <w:t>ه</w:t>
      </w:r>
      <w:r w:rsidR="00A33C4B">
        <w:rPr>
          <w:rtl/>
        </w:rPr>
        <w:t xml:space="preserve"> </w:t>
      </w:r>
      <w:r w:rsidR="006926E7">
        <w:rPr>
          <w:rtl/>
        </w:rPr>
        <w:t>فریضة</w:t>
      </w:r>
      <w:r w:rsidR="00A33C4B">
        <w:rPr>
          <w:rFonts w:hint="eastAsia"/>
          <w:rtl/>
        </w:rPr>
        <w:t>،و</w:t>
      </w:r>
      <w:r w:rsidR="00A33C4B">
        <w:rPr>
          <w:rtl/>
        </w:rPr>
        <w:t xml:space="preserve"> </w:t>
      </w:r>
      <w:r w:rsidR="007141A3">
        <w:rPr>
          <w:rtl/>
        </w:rPr>
        <w:t>لا على</w:t>
      </w:r>
      <w:r w:rsidR="00A33C4B">
        <w:rPr>
          <w:rtl/>
        </w:rPr>
        <w:t xml:space="preserve"> آکل الربا،و </w:t>
      </w:r>
      <w:r w:rsidR="007141A3">
        <w:rPr>
          <w:rtl/>
        </w:rPr>
        <w:t>لا على</w:t>
      </w:r>
      <w:r w:rsidR="00A33C4B">
        <w:rPr>
          <w:rtl/>
        </w:rPr>
        <w:t xml:space="preserve"> رجل جالس ع</w:t>
      </w:r>
      <w:r w:rsidR="009B6D3C">
        <w:rPr>
          <w:rtl/>
        </w:rPr>
        <w:t>ل</w:t>
      </w:r>
      <w:r w:rsidR="00D61EF7">
        <w:rPr>
          <w:rFonts w:hint="cs"/>
          <w:rtl/>
        </w:rPr>
        <w:t>ى</w:t>
      </w:r>
      <w:r w:rsidR="00A33C4B">
        <w:rPr>
          <w:rtl/>
        </w:rPr>
        <w:t xml:space="preserve"> غ</w:t>
      </w:r>
      <w:r w:rsidR="009D0B59">
        <w:rPr>
          <w:rtl/>
        </w:rPr>
        <w:t>اي</w:t>
      </w:r>
      <w:r w:rsidR="00A33C4B">
        <w:rPr>
          <w:rFonts w:hint="eastAsia"/>
          <w:rtl/>
        </w:rPr>
        <w:t>ط،و</w:t>
      </w:r>
      <w:r w:rsidR="00A33C4B">
        <w:rPr>
          <w:rtl/>
        </w:rPr>
        <w:t xml:space="preserve"> </w:t>
      </w:r>
      <w:r w:rsidR="007141A3">
        <w:rPr>
          <w:rtl/>
        </w:rPr>
        <w:t>لا على</w:t>
      </w:r>
      <w:r w:rsidR="00A33C4B">
        <w:rPr>
          <w:rtl/>
        </w:rPr>
        <w:t xml:space="preserve"> ال</w:t>
      </w:r>
      <w:r w:rsidR="004B4B77">
        <w:rPr>
          <w:rtl/>
        </w:rPr>
        <w:t>ذي</w:t>
      </w:r>
      <w:r w:rsidR="00A33C4B">
        <w:rPr>
          <w:rtl/>
        </w:rPr>
        <w:t xml:space="preserve"> </w:t>
      </w:r>
      <w:r w:rsidR="004B4B77">
        <w:rPr>
          <w:rtl/>
        </w:rPr>
        <w:t>في</w:t>
      </w:r>
      <w:r w:rsidR="00A33C4B">
        <w:rPr>
          <w:rtl/>
        </w:rPr>
        <w:t xml:space="preserve"> الحمّام،و </w:t>
      </w:r>
      <w:r w:rsidR="007141A3">
        <w:rPr>
          <w:rtl/>
        </w:rPr>
        <w:t>لا على</w:t>
      </w:r>
      <w:r w:rsidR="00A33C4B">
        <w:rPr>
          <w:rtl/>
        </w:rPr>
        <w:t xml:space="preserve"> الفاسق المعلن ب</w:t>
      </w:r>
      <w:r w:rsidR="00167E25">
        <w:rPr>
          <w:rtl/>
        </w:rPr>
        <w:t>فسقة</w:t>
      </w:r>
      <w:r w:rsidR="00A33C4B">
        <w:rPr>
          <w:rtl/>
        </w:rPr>
        <w:t>.</w:t>
      </w:r>
    </w:p>
    <w:p w:rsidR="00D94CCA" w:rsidRDefault="00A33C4B" w:rsidP="00A33C4B">
      <w:pPr>
        <w:pStyle w:val="libNormal"/>
        <w:rPr>
          <w:rtl/>
        </w:rPr>
      </w:pPr>
      <w:r>
        <w:rPr>
          <w:rFonts w:hint="eastAsia"/>
          <w:rtl/>
        </w:rPr>
        <w:t>و</w:t>
      </w:r>
      <w:r>
        <w:rPr>
          <w:rtl/>
        </w:rPr>
        <w:t xml:space="preserve"> عن:</w:t>
      </w:r>
    </w:p>
    <w:p w:rsidR="00D94CCA" w:rsidRDefault="00A33C4B" w:rsidP="00D61EF7">
      <w:pPr>
        <w:pStyle w:val="libNormal"/>
        <w:rPr>
          <w:rtl/>
        </w:rPr>
      </w:pPr>
      <w:r w:rsidRPr="00D61EF7">
        <w:rPr>
          <w:rStyle w:val="libBold1Char"/>
          <w:rFonts w:hint="eastAsia"/>
          <w:rtl/>
        </w:rPr>
        <w:t>جامع</w:t>
      </w:r>
      <w:r w:rsidRPr="00D61EF7">
        <w:rPr>
          <w:rStyle w:val="libBold1Char"/>
          <w:rtl/>
        </w:rPr>
        <w:t xml:space="preserve"> ال</w:t>
      </w:r>
      <w:r w:rsidR="00AB35BD" w:rsidRPr="00D61EF7">
        <w:rPr>
          <w:rStyle w:val="libBold1Char"/>
          <w:rtl/>
        </w:rPr>
        <w:t>بزنطي</w:t>
      </w:r>
      <w:r>
        <w:rPr>
          <w:rtl/>
        </w:rPr>
        <w:t xml:space="preserve">:عن الصادق </w:t>
      </w:r>
      <w:r w:rsidR="00D665AA" w:rsidRPr="00D665AA">
        <w:rPr>
          <w:rStyle w:val="libAlaemChar"/>
          <w:rtl/>
        </w:rPr>
        <w:t>عليه‌السلام</w:t>
      </w:r>
      <w:r>
        <w:rPr>
          <w:rtl/>
        </w:rPr>
        <w:t>: السلام ع</w:t>
      </w:r>
      <w:r w:rsidR="009B6D3C">
        <w:rPr>
          <w:rtl/>
        </w:rPr>
        <w:t>ل</w:t>
      </w:r>
      <w:r w:rsidR="00D61EF7">
        <w:rPr>
          <w:rFonts w:hint="cs"/>
          <w:rtl/>
        </w:rPr>
        <w:t>ى</w:t>
      </w:r>
      <w:r>
        <w:rPr>
          <w:rtl/>
        </w:rPr>
        <w:t xml:space="preserve"> اللا</w:t>
      </w:r>
      <w:r w:rsidR="00B80428">
        <w:rPr>
          <w:rtl/>
        </w:rPr>
        <w:t>هي</w:t>
      </w:r>
      <w:r>
        <w:rPr>
          <w:rtl/>
        </w:rPr>
        <w:t xml:space="preserve"> بالشطرنج </w:t>
      </w:r>
      <w:r w:rsidR="004B4B77">
        <w:rPr>
          <w:rtl/>
        </w:rPr>
        <w:t>معصية</w:t>
      </w:r>
      <w:r>
        <w:rPr>
          <w:rtl/>
        </w:rPr>
        <w:t xml:space="preserve"> و </w:t>
      </w:r>
      <w:r w:rsidR="00CA70AC">
        <w:rPr>
          <w:rtl/>
        </w:rPr>
        <w:t>کبیرة</w:t>
      </w:r>
      <w:r>
        <w:rPr>
          <w:rtl/>
        </w:rPr>
        <w:t xml:space="preserve"> </w:t>
      </w:r>
      <w:r w:rsidR="00D61EF7">
        <w:rPr>
          <w:rtl/>
        </w:rPr>
        <w:t>موبقة</w:t>
      </w:r>
      <w:r>
        <w:rPr>
          <w:rtl/>
        </w:rPr>
        <w:t xml:space="preserve"> و اللا</w:t>
      </w:r>
      <w:r w:rsidR="00B80428">
        <w:rPr>
          <w:rtl/>
        </w:rPr>
        <w:t>هي</w:t>
      </w:r>
      <w:r>
        <w:rPr>
          <w:rtl/>
        </w:rPr>
        <w:t xml:space="preserve"> بها و الناظر </w:t>
      </w:r>
      <w:r w:rsidR="003261A0">
        <w:rPr>
          <w:rtl/>
        </w:rPr>
        <w:t>ال</w:t>
      </w:r>
      <w:r w:rsidR="00D61EF7">
        <w:rPr>
          <w:rFonts w:hint="cs"/>
          <w:rtl/>
        </w:rPr>
        <w:t>ي</w:t>
      </w:r>
      <w:r>
        <w:rPr>
          <w:rFonts w:hint="eastAsia"/>
          <w:rtl/>
        </w:rPr>
        <w:t>ها</w:t>
      </w:r>
      <w:r>
        <w:rPr>
          <w:rtl/>
        </w:rPr>
        <w:t xml:space="preserve"> </w:t>
      </w:r>
      <w:r w:rsidR="004B4B77">
        <w:rPr>
          <w:rtl/>
        </w:rPr>
        <w:t>في</w:t>
      </w:r>
      <w:r>
        <w:rPr>
          <w:rtl/>
        </w:rPr>
        <w:t xml:space="preserve"> حال ما </w:t>
      </w:r>
      <w:r>
        <w:rPr>
          <w:rFonts w:hint="cs"/>
          <w:rtl/>
        </w:rPr>
        <w:t>ی</w:t>
      </w:r>
      <w:r>
        <w:rPr>
          <w:rFonts w:hint="eastAsia"/>
          <w:rtl/>
        </w:rPr>
        <w:t>ل</w:t>
      </w:r>
      <w:r w:rsidR="00B80428">
        <w:rPr>
          <w:rFonts w:hint="eastAsia"/>
          <w:rtl/>
        </w:rPr>
        <w:t>هي</w:t>
      </w:r>
      <w:r>
        <w:rPr>
          <w:rtl/>
        </w:rPr>
        <w:t xml:space="preserve"> بها،و السلام ع</w:t>
      </w:r>
      <w:r w:rsidR="009B6D3C">
        <w:rPr>
          <w:rtl/>
        </w:rPr>
        <w:t>ل</w:t>
      </w:r>
      <w:r w:rsidR="00D61EF7">
        <w:rPr>
          <w:rFonts w:hint="cs"/>
          <w:rtl/>
        </w:rPr>
        <w:t>ى</w:t>
      </w:r>
      <w:r>
        <w:rPr>
          <w:rtl/>
        </w:rPr>
        <w:t xml:space="preserve"> اللا</w:t>
      </w:r>
      <w:r w:rsidR="00B80428">
        <w:rPr>
          <w:rtl/>
        </w:rPr>
        <w:t>هي</w:t>
      </w:r>
      <w:r>
        <w:rPr>
          <w:rtl/>
        </w:rPr>
        <w:t xml:space="preserve"> بها </w:t>
      </w:r>
      <w:r w:rsidR="004B4B77">
        <w:rPr>
          <w:rtl/>
        </w:rPr>
        <w:t>في</w:t>
      </w:r>
      <w:r>
        <w:rPr>
          <w:rtl/>
        </w:rPr>
        <w:t xml:space="preserve"> حالته تلک </w:t>
      </w:r>
      <w:r w:rsidR="004B4B77">
        <w:rPr>
          <w:rtl/>
        </w:rPr>
        <w:t>في</w:t>
      </w:r>
      <w:r>
        <w:rPr>
          <w:rtl/>
        </w:rPr>
        <w:t xml:space="preserve"> الإثم سواء.</w:t>
      </w:r>
    </w:p>
    <w:p w:rsidR="00D94CCA" w:rsidRDefault="00A33C4B" w:rsidP="00D61EF7">
      <w:pPr>
        <w:pStyle w:val="libNormal"/>
        <w:rPr>
          <w:rtl/>
        </w:rPr>
      </w:pPr>
      <w:r w:rsidRPr="00D61EF7">
        <w:rPr>
          <w:rStyle w:val="libBold1Char"/>
          <w:rFonts w:hint="eastAsia"/>
          <w:rtl/>
        </w:rPr>
        <w:t>السرائر</w:t>
      </w:r>
      <w:r>
        <w:rPr>
          <w:rtl/>
        </w:rPr>
        <w:t xml:space="preserve">:و عنه </w:t>
      </w:r>
      <w:r w:rsidR="00D665AA" w:rsidRPr="00D665AA">
        <w:rPr>
          <w:rStyle w:val="libAlaemChar"/>
          <w:rtl/>
        </w:rPr>
        <w:t>عليه‌السلام</w:t>
      </w:r>
      <w:r>
        <w:rPr>
          <w:rtl/>
        </w:rPr>
        <w:t>: إذا سلّم ع</w:t>
      </w:r>
      <w:r w:rsidR="009B6D3C">
        <w:rPr>
          <w:rtl/>
        </w:rPr>
        <w:t>لي</w:t>
      </w:r>
      <w:r>
        <w:rPr>
          <w:rFonts w:hint="eastAsia"/>
          <w:rtl/>
        </w:rPr>
        <w:t>ک</w:t>
      </w:r>
      <w:r>
        <w:rPr>
          <w:rtl/>
        </w:rPr>
        <w:t xml:space="preserve"> </w:t>
      </w:r>
      <w:r w:rsidR="00D61EF7">
        <w:rPr>
          <w:rtl/>
        </w:rPr>
        <w:t>اليهودي</w:t>
      </w:r>
      <w:r>
        <w:rPr>
          <w:rtl/>
        </w:rPr>
        <w:t xml:space="preserve"> و ال</w:t>
      </w:r>
      <w:r w:rsidR="00D61EF7">
        <w:rPr>
          <w:rtl/>
        </w:rPr>
        <w:t>نصراني</w:t>
      </w:r>
      <w:r>
        <w:rPr>
          <w:rtl/>
        </w:rPr>
        <w:t xml:space="preserve"> و المشرک فقل:</w:t>
      </w:r>
      <w:r w:rsidR="00D61EF7">
        <w:rPr>
          <w:rFonts w:hint="cs"/>
          <w:rtl/>
        </w:rPr>
        <w:t xml:space="preserve"> </w:t>
      </w:r>
      <w:r>
        <w:rPr>
          <w:rFonts w:hint="eastAsia"/>
          <w:rtl/>
        </w:rPr>
        <w:t>و</w:t>
      </w:r>
      <w:r>
        <w:rPr>
          <w:rtl/>
        </w:rPr>
        <w:t xml:space="preserve"> ع</w:t>
      </w:r>
      <w:r w:rsidR="009B6D3C">
        <w:rPr>
          <w:rtl/>
        </w:rPr>
        <w:t>لي</w:t>
      </w:r>
      <w:r>
        <w:rPr>
          <w:rFonts w:hint="eastAsia"/>
          <w:rtl/>
        </w:rPr>
        <w:t>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ال</w:t>
      </w:r>
      <w:r w:rsidR="00C057D4">
        <w:rPr>
          <w:rFonts w:hint="eastAsia"/>
          <w:rtl/>
        </w:rPr>
        <w:t>نبوي</w:t>
      </w:r>
      <w:r>
        <w:rPr>
          <w:rtl/>
        </w:rPr>
        <w:t xml:space="preserve"> </w:t>
      </w:r>
      <w:r w:rsidR="00D665AA" w:rsidRPr="00D665AA">
        <w:rPr>
          <w:rStyle w:val="libAlaemChar"/>
          <w:rtl/>
        </w:rPr>
        <w:t>صلى‌الله‌عليه‌وآله‌وسلم</w:t>
      </w:r>
      <w:r>
        <w:rPr>
          <w:rtl/>
        </w:rPr>
        <w:t>: انّ أهل خ</w:t>
      </w:r>
      <w:r>
        <w:rPr>
          <w:rFonts w:hint="cs"/>
          <w:rtl/>
        </w:rPr>
        <w:t>ی</w:t>
      </w:r>
      <w:r>
        <w:rPr>
          <w:rFonts w:hint="eastAsia"/>
          <w:rtl/>
        </w:rPr>
        <w:t>بر</w:t>
      </w:r>
      <w:r>
        <w:rPr>
          <w:rtl/>
        </w:rPr>
        <w:t xml:space="preserve"> </w:t>
      </w:r>
      <w:r>
        <w:rPr>
          <w:rFonts w:hint="cs"/>
          <w:rtl/>
        </w:rPr>
        <w:t>ی</w:t>
      </w:r>
      <w:r>
        <w:rPr>
          <w:rFonts w:hint="eastAsia"/>
          <w:rtl/>
        </w:rPr>
        <w:t>ر</w:t>
      </w:r>
      <w:r>
        <w:rPr>
          <w:rFonts w:hint="cs"/>
          <w:rtl/>
        </w:rPr>
        <w:t>ی</w:t>
      </w:r>
      <w:r>
        <w:rPr>
          <w:rFonts w:hint="eastAsia"/>
          <w:rtl/>
        </w:rPr>
        <w:t>دون</w:t>
      </w:r>
      <w:r>
        <w:rPr>
          <w:rtl/>
        </w:rPr>
        <w:t xml:space="preserve"> أن </w:t>
      </w:r>
      <w:r>
        <w:rPr>
          <w:rFonts w:hint="cs"/>
          <w:rtl/>
        </w:rPr>
        <w:t>ی</w:t>
      </w:r>
      <w:r>
        <w:rPr>
          <w:rFonts w:hint="eastAsia"/>
          <w:rtl/>
        </w:rPr>
        <w:t>لقوکم</w:t>
      </w:r>
      <w:r>
        <w:rPr>
          <w:rtl/>
        </w:rPr>
        <w:t xml:space="preserve"> فلا تبدؤهم بالسلام،فقالوا:</w:t>
      </w:r>
      <w:r>
        <w:rPr>
          <w:rFonts w:hint="cs"/>
          <w:rtl/>
        </w:rPr>
        <w:t>ی</w:t>
      </w:r>
      <w:r>
        <w:rPr>
          <w:rFonts w:hint="eastAsia"/>
          <w:rtl/>
        </w:rPr>
        <w:t>ا</w:t>
      </w:r>
      <w:r>
        <w:rPr>
          <w:rtl/>
        </w:rPr>
        <w:t xml:space="preserve"> رسول اللّه فإن سلّموا ع</w:t>
      </w:r>
      <w:r w:rsidR="009B6D3C">
        <w:rPr>
          <w:rtl/>
        </w:rPr>
        <w:t>لي</w:t>
      </w:r>
      <w:r>
        <w:rPr>
          <w:rFonts w:hint="eastAsia"/>
          <w:rtl/>
        </w:rPr>
        <w:t>نا</w:t>
      </w:r>
      <w:r>
        <w:rPr>
          <w:rtl/>
        </w:rPr>
        <w:t xml:space="preserve"> فما ذا نردّ ع</w:t>
      </w:r>
      <w:r w:rsidR="009B6D3C">
        <w:rPr>
          <w:rtl/>
        </w:rPr>
        <w:t>لي</w:t>
      </w:r>
      <w:r>
        <w:rPr>
          <w:rFonts w:hint="eastAsia"/>
          <w:rtl/>
        </w:rPr>
        <w:t>هم؟فقال</w:t>
      </w:r>
      <w:r>
        <w:rPr>
          <w:rtl/>
        </w:rPr>
        <w:t>:تقولون:و ع</w:t>
      </w:r>
      <w:r w:rsidR="009B6D3C">
        <w:rPr>
          <w:rtl/>
        </w:rPr>
        <w:t>لي</w:t>
      </w:r>
      <w:r>
        <w:rPr>
          <w:rFonts w:hint="eastAsia"/>
          <w:rtl/>
        </w:rPr>
        <w:t>کم</w:t>
      </w:r>
      <w:r>
        <w:rPr>
          <w:rtl/>
        </w:rPr>
        <w:t xml:space="preserve"> </w:t>
      </w:r>
      <w:r w:rsidR="00643081">
        <w:rPr>
          <w:rStyle w:val="libFootnotenumChar"/>
          <w:rtl/>
        </w:rPr>
        <w:t>(2)</w:t>
      </w:r>
      <w:r>
        <w:rPr>
          <w:rtl/>
        </w:rPr>
        <w:t>.</w:t>
      </w:r>
    </w:p>
    <w:p w:rsidR="00D94CCA" w:rsidRDefault="00A33C4B" w:rsidP="00D61EF7">
      <w:pPr>
        <w:pStyle w:val="libNormal"/>
        <w:rPr>
          <w:rtl/>
        </w:rPr>
      </w:pPr>
      <w:r>
        <w:rPr>
          <w:rFonts w:hint="eastAsia"/>
          <w:rtl/>
        </w:rPr>
        <w:t>عن</w:t>
      </w:r>
      <w:r>
        <w:rPr>
          <w:rtl/>
        </w:rPr>
        <w:t xml:space="preserve"> خطّ ابن فهد الح</w:t>
      </w:r>
      <w:r w:rsidR="009B6D3C">
        <w:rPr>
          <w:rtl/>
        </w:rPr>
        <w:t>لي</w:t>
      </w:r>
      <w:r>
        <w:rPr>
          <w:rtl/>
        </w:rPr>
        <w:t xml:space="preserve"> ق</w:t>
      </w:r>
      <w:r>
        <w:rPr>
          <w:rFonts w:hint="cs"/>
          <w:rtl/>
        </w:rPr>
        <w:t>ی</w:t>
      </w:r>
      <w:r>
        <w:rPr>
          <w:rFonts w:hint="eastAsia"/>
          <w:rtl/>
        </w:rPr>
        <w:t>ل</w:t>
      </w:r>
      <w:r>
        <w:rPr>
          <w:rtl/>
        </w:rPr>
        <w:t>: انّ رجلا ورد ع</w:t>
      </w:r>
      <w:r w:rsidR="009B6D3C">
        <w:rPr>
          <w:rtl/>
        </w:rPr>
        <w:t>لي</w:t>
      </w:r>
      <w:r>
        <w:rPr>
          <w:rtl/>
        </w:rPr>
        <w:t xml:space="preserve"> </w:t>
      </w:r>
      <w:r w:rsidR="004B4B77">
        <w:rPr>
          <w:rtl/>
        </w:rPr>
        <w:t>أبي</w:t>
      </w:r>
      <w:r>
        <w:rPr>
          <w:rtl/>
        </w:rPr>
        <w:t xml:space="preserve"> جعفر الأوّل </w:t>
      </w:r>
      <w:r w:rsidR="00D61EF7" w:rsidRPr="00D665AA">
        <w:rPr>
          <w:rStyle w:val="libAlaemChar"/>
          <w:rtl/>
        </w:rPr>
        <w:t>عليه‌السلام</w:t>
      </w:r>
      <w:r w:rsidR="00D61EF7">
        <w:rPr>
          <w:rtl/>
        </w:rPr>
        <w:t xml:space="preserve"> </w:t>
      </w:r>
      <w:r>
        <w:rPr>
          <w:rtl/>
        </w:rPr>
        <w:t>بقص</w:t>
      </w:r>
      <w:r>
        <w:rPr>
          <w:rFonts w:hint="cs"/>
          <w:rtl/>
        </w:rPr>
        <w:t>ی</w:t>
      </w:r>
      <w:r>
        <w:rPr>
          <w:rFonts w:hint="eastAsia"/>
          <w:rtl/>
        </w:rPr>
        <w:t>ده</w:t>
      </w:r>
      <w:r>
        <w:rPr>
          <w:rtl/>
        </w:rPr>
        <w:t xml:space="preserve"> مطلعها (ع</w:t>
      </w:r>
      <w:r w:rsidR="009B6D3C">
        <w:rPr>
          <w:rtl/>
        </w:rPr>
        <w:t>لي</w:t>
      </w:r>
      <w:r>
        <w:rPr>
          <w:rFonts w:hint="eastAsia"/>
          <w:rtl/>
        </w:rPr>
        <w:t>ک</w:t>
      </w:r>
      <w:r>
        <w:rPr>
          <w:rtl/>
        </w:rPr>
        <w:t xml:space="preserve"> السلام أبا جعفر)، فلم </w:t>
      </w:r>
      <w:r>
        <w:rPr>
          <w:rFonts w:hint="cs"/>
          <w:rtl/>
        </w:rPr>
        <w:t>ی</w:t>
      </w:r>
      <w:r>
        <w:rPr>
          <w:rFonts w:hint="eastAsia"/>
          <w:rtl/>
        </w:rPr>
        <w:t>منحه</w:t>
      </w:r>
      <w:r>
        <w:rPr>
          <w:rtl/>
        </w:rPr>
        <w:t xml:space="preserve"> ش</w:t>
      </w:r>
      <w:r>
        <w:rPr>
          <w:rFonts w:hint="cs"/>
          <w:rtl/>
        </w:rPr>
        <w:t>ی</w:t>
      </w:r>
      <w:r>
        <w:rPr>
          <w:rFonts w:hint="eastAsia"/>
          <w:rtl/>
        </w:rPr>
        <w:t>ئا</w:t>
      </w:r>
      <w:r>
        <w:rPr>
          <w:rtl/>
        </w:rPr>
        <w:t xml:space="preserve"> فسأله </w:t>
      </w:r>
      <w:r w:rsidR="004B4B77">
        <w:rPr>
          <w:rtl/>
        </w:rPr>
        <w:t>في</w:t>
      </w:r>
      <w:r>
        <w:rPr>
          <w:rtl/>
        </w:rPr>
        <w:t xml:space="preserve"> ذلک و قال:لم لا تمنحن</w:t>
      </w:r>
      <w:r>
        <w:rPr>
          <w:rFonts w:hint="cs"/>
          <w:rtl/>
        </w:rPr>
        <w:t>ی</w:t>
      </w:r>
      <w:r>
        <w:rPr>
          <w:rtl/>
        </w:rPr>
        <w:t xml:space="preserve"> و قد مدحتک؟فقال:ح</w:t>
      </w:r>
      <w:r>
        <w:rPr>
          <w:rFonts w:hint="cs"/>
          <w:rtl/>
        </w:rPr>
        <w:t>یّی</w:t>
      </w:r>
      <w:r>
        <w:rPr>
          <w:rFonts w:hint="eastAsia"/>
          <w:rtl/>
        </w:rPr>
        <w:t>تن</w:t>
      </w:r>
      <w:r>
        <w:rPr>
          <w:rFonts w:hint="cs"/>
          <w:rtl/>
        </w:rPr>
        <w:t>ی</w:t>
      </w:r>
      <w:r>
        <w:rPr>
          <w:rtl/>
        </w:rPr>
        <w:t xml:space="preserve"> ب</w:t>
      </w:r>
      <w:r w:rsidR="006926E7">
        <w:rPr>
          <w:rtl/>
        </w:rPr>
        <w:t>تحیّة</w:t>
      </w:r>
      <w:r w:rsidR="00D61EF7">
        <w:rPr>
          <w:rtl/>
        </w:rPr>
        <w:t xml:space="preserve"> الأموات،أ</w:t>
      </w:r>
      <w:r>
        <w:rPr>
          <w:rtl/>
        </w:rPr>
        <w:t>ما سمعت قول الشاعر:</w:t>
      </w:r>
    </w:p>
    <w:tbl>
      <w:tblPr>
        <w:tblStyle w:val="TableGrid"/>
        <w:bidiVisual/>
        <w:tblW w:w="4562" w:type="pct"/>
        <w:tblInd w:w="384" w:type="dxa"/>
        <w:tblLook w:val="01E0"/>
      </w:tblPr>
      <w:tblGrid>
        <w:gridCol w:w="3541"/>
        <w:gridCol w:w="272"/>
        <w:gridCol w:w="3497"/>
      </w:tblGrid>
      <w:tr w:rsidR="00605B8C" w:rsidTr="00BD204D">
        <w:trPr>
          <w:trHeight w:val="350"/>
        </w:trPr>
        <w:tc>
          <w:tcPr>
            <w:tcW w:w="3920" w:type="dxa"/>
            <w:shd w:val="clear" w:color="auto" w:fill="auto"/>
          </w:tcPr>
          <w:p w:rsidR="00605B8C" w:rsidRDefault="00605B8C" w:rsidP="00BD204D">
            <w:pPr>
              <w:pStyle w:val="libPoem"/>
            </w:pPr>
            <w:r>
              <w:rPr>
                <w:rFonts w:hint="eastAsia"/>
                <w:rtl/>
              </w:rPr>
              <w:t>ألا</w:t>
            </w:r>
            <w:r>
              <w:rPr>
                <w:rtl/>
              </w:rPr>
              <w:t xml:space="preserve"> طرقتنا آخر اللي</w:t>
            </w:r>
            <w:r>
              <w:rPr>
                <w:rFonts w:hint="eastAsia"/>
                <w:rtl/>
              </w:rPr>
              <w:t>ل</w:t>
            </w:r>
            <w:r>
              <w:rPr>
                <w:rtl/>
              </w:rPr>
              <w:t xml:space="preserve"> ز</w:t>
            </w:r>
            <w:r>
              <w:rPr>
                <w:rFonts w:hint="cs"/>
                <w:rtl/>
              </w:rPr>
              <w:t>ی</w:t>
            </w:r>
            <w:r>
              <w:rPr>
                <w:rFonts w:hint="eastAsia"/>
                <w:rtl/>
              </w:rPr>
              <w:t>نب</w:t>
            </w:r>
            <w:r w:rsidRPr="00725071">
              <w:rPr>
                <w:rStyle w:val="libPoemTiniChar0"/>
                <w:rtl/>
              </w:rPr>
              <w:br/>
              <w:t> </w:t>
            </w:r>
          </w:p>
        </w:tc>
        <w:tc>
          <w:tcPr>
            <w:tcW w:w="279" w:type="dxa"/>
            <w:shd w:val="clear" w:color="auto" w:fill="auto"/>
          </w:tcPr>
          <w:p w:rsidR="00605B8C" w:rsidRDefault="00605B8C" w:rsidP="00BD204D">
            <w:pPr>
              <w:pStyle w:val="libPoem"/>
              <w:rPr>
                <w:rtl/>
              </w:rPr>
            </w:pPr>
          </w:p>
        </w:tc>
        <w:tc>
          <w:tcPr>
            <w:tcW w:w="3881" w:type="dxa"/>
            <w:shd w:val="clear" w:color="auto" w:fill="auto"/>
          </w:tcPr>
          <w:p w:rsidR="00605B8C" w:rsidRDefault="00605B8C" w:rsidP="00BD204D">
            <w:pPr>
              <w:pStyle w:val="libPoem"/>
            </w:pPr>
            <w:r>
              <w:rPr>
                <w:rFonts w:hint="eastAsia"/>
                <w:rtl/>
              </w:rPr>
              <w:t>عليک</w:t>
            </w:r>
            <w:r>
              <w:rPr>
                <w:rtl/>
              </w:rPr>
              <w:t xml:space="preserve"> سلام لما فات مطلب</w:t>
            </w:r>
            <w:r w:rsidRPr="00725071">
              <w:rPr>
                <w:rStyle w:val="libPoemTiniChar0"/>
                <w:rtl/>
              </w:rPr>
              <w:br/>
              <w:t> </w:t>
            </w:r>
          </w:p>
        </w:tc>
      </w:tr>
      <w:tr w:rsidR="00605B8C" w:rsidTr="00BD204D">
        <w:trPr>
          <w:trHeight w:val="350"/>
        </w:trPr>
        <w:tc>
          <w:tcPr>
            <w:tcW w:w="3920" w:type="dxa"/>
          </w:tcPr>
          <w:p w:rsidR="00605B8C" w:rsidRDefault="00605B8C" w:rsidP="00BD204D">
            <w:pPr>
              <w:pStyle w:val="libPoem"/>
            </w:pPr>
            <w:r>
              <w:rPr>
                <w:rFonts w:hint="eastAsia"/>
                <w:rtl/>
              </w:rPr>
              <w:t>فقلت</w:t>
            </w:r>
            <w:r>
              <w:rPr>
                <w:rtl/>
              </w:rPr>
              <w:t xml:space="preserve"> لها ح</w:t>
            </w:r>
            <w:r>
              <w:rPr>
                <w:rFonts w:hint="cs"/>
                <w:rtl/>
              </w:rPr>
              <w:t>یّی</w:t>
            </w:r>
            <w:r>
              <w:rPr>
                <w:rFonts w:hint="eastAsia"/>
                <w:rtl/>
              </w:rPr>
              <w:t>ت</w:t>
            </w:r>
            <w:r>
              <w:rPr>
                <w:rtl/>
              </w:rPr>
              <w:t xml:space="preserve"> ز</w:t>
            </w:r>
            <w:r>
              <w:rPr>
                <w:rFonts w:hint="cs"/>
                <w:rtl/>
              </w:rPr>
              <w:t>ی</w:t>
            </w:r>
            <w:r>
              <w:rPr>
                <w:rFonts w:hint="eastAsia"/>
                <w:rtl/>
              </w:rPr>
              <w:t>نب</w:t>
            </w:r>
            <w:r>
              <w:rPr>
                <w:rtl/>
              </w:rPr>
              <w:t xml:space="preserve"> خدنکم</w:t>
            </w:r>
            <w:r w:rsidRPr="00725071">
              <w:rPr>
                <w:rStyle w:val="libPoemTiniChar0"/>
                <w:rtl/>
              </w:rPr>
              <w:br/>
              <w:t> </w:t>
            </w:r>
          </w:p>
        </w:tc>
        <w:tc>
          <w:tcPr>
            <w:tcW w:w="279" w:type="dxa"/>
          </w:tcPr>
          <w:p w:rsidR="00605B8C" w:rsidRDefault="00605B8C" w:rsidP="00BD204D">
            <w:pPr>
              <w:pStyle w:val="libPoem"/>
              <w:rPr>
                <w:rtl/>
              </w:rPr>
            </w:pPr>
          </w:p>
        </w:tc>
        <w:tc>
          <w:tcPr>
            <w:tcW w:w="3881" w:type="dxa"/>
          </w:tcPr>
          <w:p w:rsidR="00605B8C" w:rsidRDefault="00605B8C" w:rsidP="00BD204D">
            <w:pPr>
              <w:pStyle w:val="libPoem"/>
            </w:pPr>
            <w:r>
              <w:rPr>
                <w:rFonts w:hint="eastAsia"/>
                <w:rtl/>
              </w:rPr>
              <w:t>تحیّة</w:t>
            </w:r>
            <w:r>
              <w:rPr>
                <w:rtl/>
              </w:rPr>
              <w:t xml:space="preserve"> م</w:t>
            </w:r>
            <w:r>
              <w:rPr>
                <w:rFonts w:hint="cs"/>
                <w:rtl/>
              </w:rPr>
              <w:t>ی</w:t>
            </w:r>
            <w:r>
              <w:rPr>
                <w:rFonts w:hint="eastAsia"/>
                <w:rtl/>
              </w:rPr>
              <w:t>ت</w:t>
            </w:r>
            <w:r>
              <w:rPr>
                <w:rtl/>
              </w:rPr>
              <w:t xml:space="preserve"> و هو في الح</w:t>
            </w:r>
            <w:r>
              <w:rPr>
                <w:rFonts w:hint="cs"/>
                <w:rtl/>
              </w:rPr>
              <w:t>یّ</w:t>
            </w:r>
            <w:r>
              <w:rPr>
                <w:rtl/>
              </w:rPr>
              <w:t xml:space="preserve"> </w:t>
            </w:r>
            <w:r>
              <w:rPr>
                <w:rFonts w:hint="cs"/>
                <w:rtl/>
              </w:rPr>
              <w:t>ی</w:t>
            </w:r>
            <w:r>
              <w:rPr>
                <w:rFonts w:hint="eastAsia"/>
                <w:rtl/>
              </w:rPr>
              <w:t>شرب</w:t>
            </w:r>
            <w:r w:rsidRPr="00725071">
              <w:rPr>
                <w:rStyle w:val="libPoemTiniChar0"/>
                <w:rtl/>
              </w:rPr>
              <w:br/>
              <w:t> </w:t>
            </w:r>
          </w:p>
        </w:tc>
      </w:tr>
    </w:tbl>
    <w:p w:rsidR="00D94CCA" w:rsidRDefault="00A33C4B" w:rsidP="00A33C4B">
      <w:pPr>
        <w:pStyle w:val="libNormal"/>
        <w:rPr>
          <w:rtl/>
        </w:rPr>
      </w:pPr>
      <w:r>
        <w:rPr>
          <w:rFonts w:hint="eastAsia"/>
          <w:rtl/>
        </w:rPr>
        <w:t>مع</w:t>
      </w:r>
      <w:r>
        <w:rPr>
          <w:rtl/>
        </w:rPr>
        <w:t xml:space="preserve"> انّه کان </w:t>
      </w:r>
      <w:r>
        <w:rPr>
          <w:rFonts w:hint="cs"/>
          <w:rtl/>
        </w:rPr>
        <w:t>ی</w:t>
      </w:r>
      <w:r>
        <w:rPr>
          <w:rFonts w:hint="eastAsia"/>
          <w:rtl/>
        </w:rPr>
        <w:t>ک</w:t>
      </w:r>
      <w:r w:rsidR="004B4B77">
        <w:rPr>
          <w:rFonts w:hint="eastAsia"/>
          <w:rtl/>
        </w:rPr>
        <w:t>في</w:t>
      </w:r>
      <w:r>
        <w:rPr>
          <w:rFonts w:hint="eastAsia"/>
          <w:rtl/>
        </w:rPr>
        <w:t>ک</w:t>
      </w:r>
      <w:r>
        <w:rPr>
          <w:rtl/>
        </w:rPr>
        <w:t xml:space="preserve"> أن تقول:سلام ع</w:t>
      </w:r>
      <w:r w:rsidR="009B6D3C">
        <w:rPr>
          <w:rtl/>
        </w:rPr>
        <w:t>لي</w:t>
      </w:r>
      <w:r>
        <w:rPr>
          <w:rFonts w:hint="eastAsia"/>
          <w:rtl/>
        </w:rPr>
        <w:t>ک</w:t>
      </w:r>
      <w:r>
        <w:rPr>
          <w:rtl/>
        </w:rPr>
        <w:t xml:space="preserve"> أبا جعفر </w:t>
      </w:r>
      <w:r w:rsidR="00643081">
        <w:rPr>
          <w:rStyle w:val="libFootnotenumChar"/>
          <w:rtl/>
        </w:rPr>
        <w:t>(3)</w:t>
      </w:r>
      <w:r>
        <w:rPr>
          <w:rtl/>
        </w:rPr>
        <w:t>.</w:t>
      </w:r>
    </w:p>
    <w:p w:rsidR="00D94CCA" w:rsidRDefault="00A33C4B" w:rsidP="00A33C4B">
      <w:pPr>
        <w:pStyle w:val="libNormal"/>
        <w:rPr>
          <w:rtl/>
        </w:rPr>
      </w:pPr>
      <w:r w:rsidRPr="00D61EF7">
        <w:rPr>
          <w:rStyle w:val="libBold1Char"/>
          <w:rFonts w:hint="eastAsia"/>
          <w:rtl/>
        </w:rPr>
        <w:t>قرب</w:t>
      </w:r>
      <w:r w:rsidRPr="00D61EF7">
        <w:rPr>
          <w:rStyle w:val="libBold1Char"/>
          <w:rtl/>
        </w:rPr>
        <w:t xml:space="preserve"> الإسناد</w:t>
      </w:r>
      <w:r>
        <w:rPr>
          <w:rtl/>
        </w:rPr>
        <w:t xml:space="preserve">:عن الصادق </w:t>
      </w:r>
      <w:r w:rsidR="00D665AA" w:rsidRPr="00D665AA">
        <w:rPr>
          <w:rStyle w:val="libAlaemChar"/>
          <w:rtl/>
        </w:rPr>
        <w:t>عليه‌السلام</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إذا قام الرجل من م</w:t>
      </w:r>
      <w:r w:rsidR="006926E7">
        <w:rPr>
          <w:rtl/>
        </w:rPr>
        <w:t>جلسة</w:t>
      </w:r>
      <w:r>
        <w:rPr>
          <w:rtl/>
        </w:rPr>
        <w:t xml:space="preserve"> ف</w:t>
      </w:r>
      <w:r w:rsidR="009B6D3C">
        <w:rPr>
          <w:rtl/>
        </w:rPr>
        <w:t>لي</w:t>
      </w:r>
      <w:r>
        <w:rPr>
          <w:rFonts w:hint="eastAsia"/>
          <w:rtl/>
        </w:rPr>
        <w:t>ودع</w:t>
      </w:r>
      <w:r>
        <w:rPr>
          <w:rtl/>
        </w:rPr>
        <w:t xml:space="preserve"> إخوانه بالسلام فإن أفاضوا </w:t>
      </w:r>
      <w:r w:rsidR="004B4B77">
        <w:rPr>
          <w:rtl/>
        </w:rPr>
        <w:t>في</w:t>
      </w:r>
      <w:r>
        <w:rPr>
          <w:rtl/>
        </w:rPr>
        <w:t xml:space="preserve"> خ</w:t>
      </w:r>
      <w:r>
        <w:rPr>
          <w:rFonts w:hint="cs"/>
          <w:rtl/>
        </w:rPr>
        <w:t>ی</w:t>
      </w:r>
      <w:r>
        <w:rPr>
          <w:rFonts w:hint="eastAsia"/>
          <w:rtl/>
        </w:rPr>
        <w:t>ر</w:t>
      </w:r>
      <w:r>
        <w:rPr>
          <w:rtl/>
        </w:rPr>
        <w:t xml:space="preserve"> کان شر</w:t>
      </w:r>
      <w:r>
        <w:rPr>
          <w:rFonts w:hint="cs"/>
          <w:rtl/>
        </w:rPr>
        <w:t>ی</w:t>
      </w:r>
      <w:r>
        <w:rPr>
          <w:rFonts w:hint="eastAsia"/>
          <w:rtl/>
        </w:rPr>
        <w:t>کهم</w:t>
      </w:r>
      <w:r>
        <w:rPr>
          <w:rtl/>
        </w:rPr>
        <w:t xml:space="preserve"> و إن أفاضوا </w:t>
      </w:r>
      <w:r w:rsidR="004B4B77">
        <w:rPr>
          <w:rtl/>
        </w:rPr>
        <w:t>في</w:t>
      </w:r>
      <w:r>
        <w:rPr>
          <w:rtl/>
        </w:rPr>
        <w:t xml:space="preserve"> باطل کان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ق:كتاب العشرة/97/246،ج:73/11.</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ق:6/52/573،ج:21/7.</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ق:11/19/98،ج:46/345.</w:t>
      </w:r>
    </w:p>
    <w:p w:rsidR="00643081" w:rsidRDefault="00643081" w:rsidP="00A33C4B">
      <w:pPr>
        <w:pStyle w:val="libNormal"/>
        <w:rPr>
          <w:rtl/>
        </w:rPr>
      </w:pPr>
      <w:r>
        <w:rPr>
          <w:rFonts w:hint="eastAsia"/>
          <w:rtl/>
        </w:rPr>
        <w:br w:type="page"/>
      </w:r>
    </w:p>
    <w:p w:rsidR="00D94CCA" w:rsidRDefault="00A33C4B" w:rsidP="00605B8C">
      <w:pPr>
        <w:pStyle w:val="libNormal0"/>
        <w:rPr>
          <w:rtl/>
        </w:rPr>
      </w:pPr>
      <w:r>
        <w:rPr>
          <w:rFonts w:hint="eastAsia"/>
          <w:rtl/>
        </w:rPr>
        <w:lastRenderedPageBreak/>
        <w:t>ع</w:t>
      </w:r>
      <w:r w:rsidR="009B6D3C">
        <w:rPr>
          <w:rFonts w:hint="eastAsia"/>
          <w:rtl/>
        </w:rPr>
        <w:t>لي</w:t>
      </w:r>
      <w:r>
        <w:rPr>
          <w:rFonts w:hint="eastAsia"/>
          <w:rtl/>
        </w:rPr>
        <w:t>هم</w:t>
      </w:r>
      <w:r>
        <w:rPr>
          <w:rtl/>
        </w:rPr>
        <w:t xml:space="preserve"> دونه </w:t>
      </w:r>
      <w:r w:rsidR="00643081">
        <w:rPr>
          <w:rStyle w:val="libFootnotenumChar"/>
          <w:rtl/>
        </w:rPr>
        <w:t>(1)</w:t>
      </w:r>
      <w:r>
        <w:rPr>
          <w:rtl/>
        </w:rPr>
        <w:t>.</w:t>
      </w:r>
    </w:p>
    <w:p w:rsidR="00D94CCA" w:rsidRDefault="00A33C4B" w:rsidP="00605B8C">
      <w:pPr>
        <w:pStyle w:val="libCenterBold1"/>
        <w:rPr>
          <w:rtl/>
        </w:rPr>
      </w:pPr>
      <w:r>
        <w:rPr>
          <w:rFonts w:hint="eastAsia"/>
          <w:rtl/>
        </w:rPr>
        <w:t>سلام</w:t>
      </w:r>
      <w:r>
        <w:rPr>
          <w:rtl/>
        </w:rPr>
        <w:t xml:space="preserve"> الإذن</w:t>
      </w:r>
    </w:p>
    <w:p w:rsidR="00605B8C" w:rsidRDefault="00A33C4B" w:rsidP="00605B8C">
      <w:pPr>
        <w:pStyle w:val="libNormal"/>
        <w:rPr>
          <w:rtl/>
        </w:rPr>
      </w:pPr>
      <w:r>
        <w:rPr>
          <w:rFonts w:hint="eastAsia"/>
          <w:rtl/>
        </w:rPr>
        <w:t>باب</w:t>
      </w:r>
      <w:r>
        <w:rPr>
          <w:rtl/>
        </w:rPr>
        <w:t xml:space="preserve"> الإذن </w:t>
      </w:r>
      <w:r w:rsidR="004B4B77">
        <w:rPr>
          <w:rtl/>
        </w:rPr>
        <w:t>في</w:t>
      </w:r>
      <w:r>
        <w:rPr>
          <w:rtl/>
        </w:rPr>
        <w:t xml:space="preserve"> الدخول و سلام الإذن </w:t>
      </w:r>
      <w:r w:rsidR="00643081">
        <w:rPr>
          <w:rStyle w:val="libFootnotenumChar"/>
          <w:rtl/>
        </w:rPr>
        <w:t>(2)</w:t>
      </w:r>
      <w:r>
        <w:rPr>
          <w:rtl/>
        </w:rPr>
        <w:t>.</w:t>
      </w:r>
    </w:p>
    <w:p w:rsidR="00D94CCA" w:rsidRDefault="00643081" w:rsidP="00605B8C">
      <w:pPr>
        <w:pStyle w:val="libNormal"/>
      </w:pPr>
      <w:r w:rsidRPr="00643081">
        <w:rPr>
          <w:rStyle w:val="libAlaemChar"/>
          <w:rFonts w:hint="eastAsia"/>
          <w:rtl/>
        </w:rPr>
        <w:t>(</w:t>
      </w:r>
      <w:r w:rsidR="00A33C4B" w:rsidRPr="00605B8C">
        <w:rPr>
          <w:rStyle w:val="libAieChar"/>
          <w:rFonts w:hint="cs"/>
          <w:rtl/>
        </w:rPr>
        <w:t>یٰ</w:t>
      </w:r>
      <w:r w:rsidR="00A33C4B" w:rsidRPr="00605B8C">
        <w:rPr>
          <w:rStyle w:val="libAieChar"/>
          <w:rFonts w:hint="eastAsia"/>
          <w:rtl/>
        </w:rPr>
        <w:t>ا</w:t>
      </w:r>
      <w:r w:rsidR="00A33C4B" w:rsidRPr="00605B8C">
        <w:rPr>
          <w:rStyle w:val="libAieChar"/>
          <w:rtl/>
        </w:rPr>
        <w:t xml:space="preserve"> </w:t>
      </w:r>
      <w:r w:rsidR="004B4B77" w:rsidRPr="00605B8C">
        <w:rPr>
          <w:rStyle w:val="libAieChar"/>
          <w:rtl/>
        </w:rPr>
        <w:t>أيّ</w:t>
      </w:r>
      <w:r w:rsidR="00A33C4B" w:rsidRPr="00605B8C">
        <w:rPr>
          <w:rStyle w:val="libAieChar"/>
          <w:rFonts w:hint="eastAsia"/>
          <w:rtl/>
        </w:rPr>
        <w:t>هَا</w:t>
      </w:r>
      <w:r w:rsidR="00A33C4B" w:rsidRPr="00605B8C">
        <w:rPr>
          <w:rStyle w:val="libAieChar"/>
          <w:rtl/>
        </w:rPr>
        <w:t xml:space="preserve"> الَّ</w:t>
      </w:r>
      <w:r w:rsidR="004B4B77" w:rsidRPr="00605B8C">
        <w:rPr>
          <w:rStyle w:val="libAieChar"/>
          <w:rtl/>
        </w:rPr>
        <w:t>ذي</w:t>
      </w:r>
      <w:r w:rsidR="00A33C4B" w:rsidRPr="00605B8C">
        <w:rPr>
          <w:rStyle w:val="libAieChar"/>
          <w:rFonts w:hint="eastAsia"/>
          <w:rtl/>
        </w:rPr>
        <w:t>نَ</w:t>
      </w:r>
      <w:r w:rsidR="00A33C4B" w:rsidRPr="00605B8C">
        <w:rPr>
          <w:rStyle w:val="libAieChar"/>
          <w:rtl/>
        </w:rPr>
        <w:t xml:space="preserve"> آمَنُوا لاٰ تَدْخُلُوا بُ</w:t>
      </w:r>
      <w:r w:rsidR="00A33C4B" w:rsidRPr="00605B8C">
        <w:rPr>
          <w:rStyle w:val="libAieChar"/>
          <w:rFonts w:hint="cs"/>
          <w:rtl/>
        </w:rPr>
        <w:t>یُ</w:t>
      </w:r>
      <w:r w:rsidR="00A33C4B" w:rsidRPr="00605B8C">
        <w:rPr>
          <w:rStyle w:val="libAieChar"/>
          <w:rFonts w:hint="eastAsia"/>
          <w:rtl/>
        </w:rPr>
        <w:t>وتاً</w:t>
      </w:r>
      <w:r w:rsidR="00A33C4B" w:rsidRPr="00605B8C">
        <w:rPr>
          <w:rStyle w:val="libAieChar"/>
          <w:rtl/>
        </w:rPr>
        <w:t xml:space="preserve"> غَ</w:t>
      </w:r>
      <w:r w:rsidR="00A33C4B" w:rsidRPr="00605B8C">
        <w:rPr>
          <w:rStyle w:val="libAieChar"/>
          <w:rFonts w:hint="cs"/>
          <w:rtl/>
        </w:rPr>
        <w:t>یْ</w:t>
      </w:r>
      <w:r w:rsidR="00A33C4B" w:rsidRPr="00605B8C">
        <w:rPr>
          <w:rStyle w:val="libAieChar"/>
          <w:rFonts w:hint="eastAsia"/>
          <w:rtl/>
        </w:rPr>
        <w:t>رَ</w:t>
      </w:r>
      <w:r w:rsidR="00A33C4B" w:rsidRPr="00605B8C">
        <w:rPr>
          <w:rStyle w:val="libAieChar"/>
          <w:rtl/>
        </w:rPr>
        <w:t xml:space="preserve"> بُ</w:t>
      </w:r>
      <w:r w:rsidR="00A33C4B" w:rsidRPr="00605B8C">
        <w:rPr>
          <w:rStyle w:val="libAieChar"/>
          <w:rFonts w:hint="cs"/>
          <w:rtl/>
        </w:rPr>
        <w:t>یُ</w:t>
      </w:r>
      <w:r w:rsidR="00A33C4B" w:rsidRPr="00605B8C">
        <w:rPr>
          <w:rStyle w:val="libAieChar"/>
          <w:rFonts w:hint="eastAsia"/>
          <w:rtl/>
        </w:rPr>
        <w:t>وتِکُمْ</w:t>
      </w:r>
      <w:r w:rsidR="00A33C4B" w:rsidRPr="00605B8C">
        <w:rPr>
          <w:rStyle w:val="libAieChar"/>
          <w:rtl/>
        </w:rPr>
        <w:t xml:space="preserve"> حَتّٰ</w:t>
      </w:r>
      <w:r w:rsidR="00A33C4B" w:rsidRPr="00605B8C">
        <w:rPr>
          <w:rStyle w:val="libAieChar"/>
          <w:rFonts w:hint="cs"/>
          <w:rtl/>
        </w:rPr>
        <w:t>ی</w:t>
      </w:r>
      <w:r w:rsidR="00A33C4B" w:rsidRPr="00605B8C">
        <w:rPr>
          <w:rStyle w:val="libAieChar"/>
          <w:rtl/>
        </w:rPr>
        <w:t xml:space="preserve"> تَسْتَأْنِسُوا وَ تُسَلِّمُوا عَ</w:t>
      </w:r>
      <w:r w:rsidR="009B6D3C" w:rsidRPr="00605B8C">
        <w:rPr>
          <w:rStyle w:val="libAieChar"/>
          <w:rtl/>
        </w:rPr>
        <w:t>لي</w:t>
      </w:r>
      <w:r w:rsidR="00A33C4B" w:rsidRPr="00605B8C">
        <w:rPr>
          <w:rStyle w:val="libAieChar"/>
          <w:rFonts w:hint="cs"/>
          <w:rtl/>
        </w:rPr>
        <w:t>ٰ</w:t>
      </w:r>
      <w:r w:rsidR="00A33C4B" w:rsidRPr="00605B8C">
        <w:rPr>
          <w:rStyle w:val="libAieChar"/>
          <w:rtl/>
        </w:rPr>
        <w:t xml:space="preserve"> أَهْلِهٰا</w:t>
      </w:r>
      <w:r w:rsidRPr="00643081">
        <w:rPr>
          <w:rStyle w:val="libAlaemChar"/>
          <w:rtl/>
        </w:rPr>
        <w:t>)</w:t>
      </w:r>
      <w:r>
        <w:rPr>
          <w:rStyle w:val="libFootnotenumChar"/>
          <w:rtl/>
        </w:rPr>
        <w:t>(3)</w:t>
      </w:r>
    </w:p>
    <w:p w:rsidR="00D94CCA" w:rsidRDefault="00A33C4B" w:rsidP="00A33C4B">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الاست</w:t>
      </w:r>
      <w:r>
        <w:rPr>
          <w:rFonts w:hint="cs"/>
          <w:rtl/>
        </w:rPr>
        <w:t>ی</w:t>
      </w:r>
      <w:r>
        <w:rPr>
          <w:rFonts w:hint="eastAsia"/>
          <w:rtl/>
        </w:rPr>
        <w:t>ناس</w:t>
      </w:r>
      <w:r>
        <w:rPr>
          <w:rtl/>
        </w:rPr>
        <w:t>:وقع النعل و التس</w:t>
      </w:r>
      <w:r w:rsidR="009B6D3C">
        <w:rPr>
          <w:rtl/>
        </w:rPr>
        <w:t>لي</w:t>
      </w:r>
      <w:r>
        <w:rPr>
          <w:rFonts w:hint="eastAsia"/>
          <w:rtl/>
        </w:rPr>
        <w:t>م</w:t>
      </w:r>
      <w:r>
        <w:rPr>
          <w:rtl/>
        </w:rPr>
        <w:t>.</w:t>
      </w:r>
    </w:p>
    <w:p w:rsidR="00D94CCA" w:rsidRDefault="00A33C4B" w:rsidP="00605B8C">
      <w:pPr>
        <w:pStyle w:val="libNormal"/>
        <w:rPr>
          <w:rtl/>
        </w:rPr>
      </w:pPr>
      <w:r w:rsidRPr="00605B8C">
        <w:rPr>
          <w:rStyle w:val="libBold1Char"/>
          <w:rFonts w:hint="eastAsia"/>
          <w:rtl/>
        </w:rPr>
        <w:t>الخصال</w:t>
      </w:r>
      <w:r>
        <w:rPr>
          <w:rtl/>
        </w:rPr>
        <w:t xml:space="preserve">:و قال </w:t>
      </w:r>
      <w:r w:rsidR="00D665AA" w:rsidRPr="00D665AA">
        <w:rPr>
          <w:rStyle w:val="libAlaemChar"/>
          <w:rtl/>
        </w:rPr>
        <w:t>عليه‌السلام</w:t>
      </w:r>
      <w:r>
        <w:rPr>
          <w:rtl/>
        </w:rPr>
        <w:t>: الإست</w:t>
      </w:r>
      <w:r>
        <w:rPr>
          <w:rFonts w:hint="cs"/>
          <w:rtl/>
        </w:rPr>
        <w:t>ی</w:t>
      </w:r>
      <w:r>
        <w:rPr>
          <w:rFonts w:hint="eastAsia"/>
          <w:rtl/>
        </w:rPr>
        <w:t>ذان</w:t>
      </w:r>
      <w:r>
        <w:rPr>
          <w:rtl/>
        </w:rPr>
        <w:t xml:space="preserve"> </w:t>
      </w:r>
      <w:r w:rsidR="004B4B77">
        <w:rPr>
          <w:rtl/>
        </w:rPr>
        <w:t>ثلاثة</w:t>
      </w:r>
      <w:r>
        <w:rPr>
          <w:rtl/>
        </w:rPr>
        <w:t>:أ</w:t>
      </w:r>
      <w:r w:rsidR="00712DE8">
        <w:rPr>
          <w:rtl/>
        </w:rPr>
        <w:t>ولا</w:t>
      </w:r>
      <w:r w:rsidR="00605B8C">
        <w:rPr>
          <w:rFonts w:hint="cs"/>
          <w:rtl/>
        </w:rPr>
        <w:t>ه</w:t>
      </w:r>
      <w:r>
        <w:rPr>
          <w:rtl/>
        </w:rPr>
        <w:t xml:space="preserve">ن </w:t>
      </w:r>
      <w:r>
        <w:rPr>
          <w:rFonts w:hint="cs"/>
          <w:rtl/>
        </w:rPr>
        <w:t>ی</w:t>
      </w:r>
      <w:r>
        <w:rPr>
          <w:rFonts w:hint="eastAsia"/>
          <w:rtl/>
        </w:rPr>
        <w:t>سمعون،و</w:t>
      </w:r>
      <w:r>
        <w:rPr>
          <w:rtl/>
        </w:rPr>
        <w:t xml:space="preserve"> ال</w:t>
      </w:r>
      <w:r w:rsidR="00A638DD">
        <w:rPr>
          <w:rtl/>
        </w:rPr>
        <w:t>ثاني</w:t>
      </w:r>
      <w:r w:rsidR="00CA70AC">
        <w:rPr>
          <w:rtl/>
        </w:rPr>
        <w:t>ة</w:t>
      </w:r>
      <w:r>
        <w:rPr>
          <w:rtl/>
        </w:rPr>
        <w:t xml:space="preserve"> </w:t>
      </w:r>
      <w:r>
        <w:rPr>
          <w:rFonts w:hint="cs"/>
          <w:rtl/>
        </w:rPr>
        <w:t>ی</w:t>
      </w:r>
      <w:r>
        <w:rPr>
          <w:rFonts w:hint="eastAsia"/>
          <w:rtl/>
        </w:rPr>
        <w:t>حذرون،و</w:t>
      </w:r>
      <w:r>
        <w:rPr>
          <w:rtl/>
        </w:rPr>
        <w:t xml:space="preserve"> ال</w:t>
      </w:r>
      <w:r w:rsidR="00CA70AC">
        <w:rPr>
          <w:rtl/>
        </w:rPr>
        <w:t>ثالثة</w:t>
      </w:r>
      <w:r>
        <w:rPr>
          <w:rtl/>
        </w:rPr>
        <w:t xml:space="preserve"> إن شاءوا أذنوا و إن شاءوا لم </w:t>
      </w:r>
      <w:r>
        <w:rPr>
          <w:rFonts w:hint="cs"/>
          <w:rtl/>
        </w:rPr>
        <w:t>ی</w:t>
      </w:r>
      <w:r>
        <w:rPr>
          <w:rFonts w:hint="eastAsia"/>
          <w:rtl/>
        </w:rPr>
        <w:t>فعلوا</w:t>
      </w:r>
      <w:r>
        <w:rPr>
          <w:rtl/>
        </w:rPr>
        <w:t xml:space="preserve"> </w:t>
      </w:r>
      <w:r w:rsidR="004B4B77">
        <w:rPr>
          <w:rtl/>
        </w:rPr>
        <w:t>في</w:t>
      </w:r>
      <w:r>
        <w:rPr>
          <w:rFonts w:hint="eastAsia"/>
          <w:rtl/>
        </w:rPr>
        <w:t>رجع</w:t>
      </w:r>
      <w:r>
        <w:rPr>
          <w:rtl/>
        </w:rPr>
        <w:t xml:space="preserve"> المستأذن .</w:t>
      </w:r>
    </w:p>
    <w:p w:rsidR="00D94CCA" w:rsidRDefault="00A33C4B" w:rsidP="00605B8C">
      <w:pPr>
        <w:pStyle w:val="libNormal"/>
      </w:pPr>
      <w:r>
        <w:rPr>
          <w:rFonts w:hint="eastAsia"/>
          <w:rtl/>
        </w:rPr>
        <w:t>تفس</w:t>
      </w:r>
      <w:r>
        <w:rPr>
          <w:rFonts w:hint="cs"/>
          <w:rtl/>
        </w:rPr>
        <w:t>ی</w:t>
      </w:r>
      <w:r>
        <w:rPr>
          <w:rFonts w:hint="eastAsia"/>
          <w:rtl/>
        </w:rPr>
        <w:t>ر</w:t>
      </w:r>
      <w:r>
        <w:rPr>
          <w:rtl/>
        </w:rPr>
        <w:t xml:space="preserve"> ال</w:t>
      </w:r>
      <w:r w:rsidR="00712DE8">
        <w:rPr>
          <w:rtl/>
        </w:rPr>
        <w:t>قمّيّ</w:t>
      </w:r>
      <w:r>
        <w:rPr>
          <w:rtl/>
        </w:rPr>
        <w:t xml:space="preserve">:قال </w:t>
      </w:r>
      <w:r w:rsidR="004B4B77">
        <w:rPr>
          <w:rtl/>
        </w:rPr>
        <w:t>عليّ</w:t>
      </w:r>
      <w:r>
        <w:rPr>
          <w:rtl/>
        </w:rPr>
        <w:t xml:space="preserve"> بن إبرا</w:t>
      </w:r>
      <w:r w:rsidR="00B80428">
        <w:rPr>
          <w:rtl/>
        </w:rPr>
        <w:t>هي</w:t>
      </w:r>
      <w:r>
        <w:rPr>
          <w:rFonts w:hint="eastAsia"/>
          <w:rtl/>
        </w:rPr>
        <w:t>م</w:t>
      </w:r>
      <w:r>
        <w:rPr>
          <w:rtl/>
        </w:rPr>
        <w:t xml:space="preserve"> </w:t>
      </w:r>
      <w:r w:rsidR="004B4B77">
        <w:rPr>
          <w:rtl/>
        </w:rPr>
        <w:t>في</w:t>
      </w:r>
      <w:r>
        <w:rPr>
          <w:rtl/>
        </w:rPr>
        <w:t xml:space="preserve"> قوله </w:t>
      </w:r>
      <w:r w:rsidR="00FC17A3">
        <w:rPr>
          <w:rtl/>
        </w:rPr>
        <w:t>تعالى</w:t>
      </w:r>
      <w:r>
        <w:rPr>
          <w:rtl/>
        </w:rPr>
        <w:t>:</w:t>
      </w:r>
      <w:r w:rsidR="00643081" w:rsidRPr="00643081">
        <w:rPr>
          <w:rStyle w:val="libAlaemChar"/>
          <w:rFonts w:hint="eastAsia"/>
          <w:rtl/>
        </w:rPr>
        <w:t>(</w:t>
      </w:r>
      <w:r w:rsidRPr="00605B8C">
        <w:rPr>
          <w:rStyle w:val="libAieChar"/>
          <w:rFonts w:hint="eastAsia"/>
          <w:rtl/>
        </w:rPr>
        <w:t>فَإِذٰا</w:t>
      </w:r>
      <w:r w:rsidRPr="00605B8C">
        <w:rPr>
          <w:rStyle w:val="libAieChar"/>
          <w:rtl/>
        </w:rPr>
        <w:t xml:space="preserve"> دَخَلْتُمْ بُ</w:t>
      </w:r>
      <w:r w:rsidRPr="00605B8C">
        <w:rPr>
          <w:rStyle w:val="libAieChar"/>
          <w:rFonts w:hint="cs"/>
          <w:rtl/>
        </w:rPr>
        <w:t>یُ</w:t>
      </w:r>
      <w:r w:rsidRPr="00605B8C">
        <w:rPr>
          <w:rStyle w:val="libAieChar"/>
          <w:rFonts w:hint="eastAsia"/>
          <w:rtl/>
        </w:rPr>
        <w:t>وتاً</w:t>
      </w:r>
      <w:r w:rsidRPr="00605B8C">
        <w:rPr>
          <w:rStyle w:val="libAieChar"/>
          <w:rtl/>
        </w:rPr>
        <w:t xml:space="preserve"> فَسَلِّمُوا عَ</w:t>
      </w:r>
      <w:r w:rsidR="009B6D3C" w:rsidRPr="00605B8C">
        <w:rPr>
          <w:rStyle w:val="libAieChar"/>
          <w:rtl/>
        </w:rPr>
        <w:t>لي</w:t>
      </w:r>
      <w:r w:rsidRPr="00605B8C">
        <w:rPr>
          <w:rStyle w:val="libAieChar"/>
          <w:rFonts w:hint="cs"/>
          <w:rtl/>
        </w:rPr>
        <w:t>ٰ</w:t>
      </w:r>
      <w:r w:rsidRPr="00605B8C">
        <w:rPr>
          <w:rStyle w:val="libAieChar"/>
          <w:rtl/>
        </w:rPr>
        <w:t xml:space="preserve"> أَنْفُسِکُمْ </w:t>
      </w:r>
      <w:r w:rsidR="006926E7" w:rsidRPr="00605B8C">
        <w:rPr>
          <w:rStyle w:val="libAieChar"/>
          <w:rtl/>
        </w:rPr>
        <w:t>تحیّة</w:t>
      </w:r>
      <w:r w:rsidRPr="00605B8C">
        <w:rPr>
          <w:rStyle w:val="libAieChar"/>
          <w:rtl/>
        </w:rPr>
        <w:t xml:space="preserve"> مِنْ عِنْدِ اللّٰهِ مُبٰارَکَهً </w:t>
      </w:r>
      <w:r w:rsidR="006926E7" w:rsidRPr="00605B8C">
        <w:rPr>
          <w:rStyle w:val="libAieChar"/>
          <w:rtl/>
        </w:rPr>
        <w:t>طیّبة</w:t>
      </w:r>
      <w:r w:rsidR="00643081" w:rsidRPr="00643081">
        <w:rPr>
          <w:rStyle w:val="libAlaemChar"/>
          <w:rFonts w:hint="eastAsia"/>
          <w:rtl/>
        </w:rPr>
        <w:t>)</w:t>
      </w:r>
      <w:r w:rsidR="00643081">
        <w:rPr>
          <w:rStyle w:val="libFootnotenumChar"/>
          <w:rtl/>
        </w:rPr>
        <w:t>(4)</w:t>
      </w:r>
    </w:p>
    <w:p w:rsidR="00D94CCA" w:rsidRDefault="00A33C4B" w:rsidP="00605B8C">
      <w:pPr>
        <w:pStyle w:val="libNormal"/>
        <w:rPr>
          <w:rtl/>
        </w:rPr>
      </w:pPr>
      <w:r>
        <w:rPr>
          <w:rFonts w:hint="eastAsia"/>
          <w:rtl/>
        </w:rPr>
        <w:t>قال</w:t>
      </w:r>
      <w:r>
        <w:rPr>
          <w:rtl/>
        </w:rPr>
        <w:t>:هو سلامک ع</w:t>
      </w:r>
      <w:r w:rsidR="009B6D3C">
        <w:rPr>
          <w:rtl/>
        </w:rPr>
        <w:t>لي</w:t>
      </w:r>
      <w:r>
        <w:rPr>
          <w:rtl/>
        </w:rPr>
        <w:t xml:space="preserve"> أهل الب</w:t>
      </w:r>
      <w:r>
        <w:rPr>
          <w:rFonts w:hint="cs"/>
          <w:rtl/>
        </w:rPr>
        <w:t>ی</w:t>
      </w:r>
      <w:r>
        <w:rPr>
          <w:rFonts w:hint="eastAsia"/>
          <w:rtl/>
        </w:rPr>
        <w:t>ت</w:t>
      </w:r>
      <w:r>
        <w:rPr>
          <w:rtl/>
        </w:rPr>
        <w:t xml:space="preserve"> و ردّهم ع</w:t>
      </w:r>
      <w:r w:rsidR="009B6D3C">
        <w:rPr>
          <w:rtl/>
        </w:rPr>
        <w:t>لي</w:t>
      </w:r>
      <w:r>
        <w:rPr>
          <w:rFonts w:hint="eastAsia"/>
          <w:rtl/>
        </w:rPr>
        <w:t>ک</w:t>
      </w:r>
      <w:r>
        <w:rPr>
          <w:rtl/>
        </w:rPr>
        <w:t xml:space="preserve"> فهو سلامک ع</w:t>
      </w:r>
      <w:r w:rsidR="009B6D3C">
        <w:rPr>
          <w:rtl/>
        </w:rPr>
        <w:t>ل</w:t>
      </w:r>
      <w:r w:rsidR="00605B8C">
        <w:rPr>
          <w:rFonts w:hint="cs"/>
          <w:rtl/>
        </w:rPr>
        <w:t>ى</w:t>
      </w:r>
      <w:r>
        <w:rPr>
          <w:rtl/>
        </w:rPr>
        <w:t xml:space="preserve"> نفسک </w:t>
      </w:r>
      <w:r w:rsidR="00643081">
        <w:rPr>
          <w:rStyle w:val="libFootnotenumChar"/>
          <w:rtl/>
        </w:rPr>
        <w:t>(5)</w:t>
      </w:r>
      <w:r>
        <w:rPr>
          <w:rtl/>
        </w:rPr>
        <w:t>.</w:t>
      </w:r>
    </w:p>
    <w:p w:rsidR="00D94CCA" w:rsidRDefault="00A33C4B" w:rsidP="00A33C4B">
      <w:pPr>
        <w:pStyle w:val="libNormal"/>
      </w:pPr>
      <w:r>
        <w:rPr>
          <w:rFonts w:hint="eastAsia"/>
          <w:rtl/>
        </w:rPr>
        <w:t>المطالب</w:t>
      </w:r>
      <w:r>
        <w:rPr>
          <w:rtl/>
        </w:rPr>
        <w:t xml:space="preserve"> ال</w:t>
      </w:r>
      <w:r w:rsidR="0083560A">
        <w:rPr>
          <w:rtl/>
        </w:rPr>
        <w:t>متعلّقة</w:t>
      </w:r>
      <w:r>
        <w:rPr>
          <w:rtl/>
        </w:rPr>
        <w:t xml:space="preserve"> بالسلام و ال</w:t>
      </w:r>
      <w:r w:rsidR="006926E7">
        <w:rPr>
          <w:rtl/>
        </w:rPr>
        <w:t>تحیّة</w:t>
      </w:r>
      <w:r>
        <w:rPr>
          <w:rtl/>
        </w:rPr>
        <w:t xml:space="preserve"> </w:t>
      </w:r>
      <w:r w:rsidR="004B4B77">
        <w:rPr>
          <w:rtl/>
        </w:rPr>
        <w:t>في</w:t>
      </w:r>
      <w:r>
        <w:rPr>
          <w:rtl/>
        </w:rPr>
        <w:t xml:space="preserve"> ال</w:t>
      </w:r>
      <w:r w:rsidR="001E131A">
        <w:rPr>
          <w:rtl/>
        </w:rPr>
        <w:t>صلاة</w:t>
      </w:r>
      <w:r>
        <w:rPr>
          <w:rtl/>
        </w:rPr>
        <w:t xml:space="preserve"> و غ</w:t>
      </w:r>
      <w:r>
        <w:rPr>
          <w:rFonts w:hint="cs"/>
          <w:rtl/>
        </w:rPr>
        <w:t>ی</w:t>
      </w:r>
      <w:r>
        <w:rPr>
          <w:rFonts w:hint="eastAsia"/>
          <w:rtl/>
        </w:rPr>
        <w:t>رها</w:t>
      </w:r>
      <w:r>
        <w:rPr>
          <w:rtl/>
        </w:rPr>
        <w:t xml:space="preserve"> </w:t>
      </w:r>
      <w:r w:rsidR="00643081">
        <w:rPr>
          <w:rStyle w:val="libFootnotenumChar"/>
          <w:rtl/>
        </w:rPr>
        <w:t>(6)</w:t>
      </w:r>
    </w:p>
    <w:p w:rsidR="00D94CCA" w:rsidRDefault="00A33C4B" w:rsidP="00A33C4B">
      <w:pPr>
        <w:pStyle w:val="libNormal"/>
        <w:rPr>
          <w:rtl/>
        </w:rPr>
      </w:pPr>
      <w:r>
        <w:rPr>
          <w:rFonts w:hint="eastAsia"/>
          <w:rtl/>
        </w:rPr>
        <w:t>باب</w:t>
      </w:r>
      <w:r>
        <w:rPr>
          <w:rtl/>
        </w:rPr>
        <w:t xml:space="preserve"> آداب التس</w:t>
      </w:r>
      <w:r w:rsidR="009B6D3C">
        <w:rPr>
          <w:rtl/>
        </w:rPr>
        <w:t>لي</w:t>
      </w:r>
      <w:r>
        <w:rPr>
          <w:rFonts w:hint="eastAsia"/>
          <w:rtl/>
        </w:rPr>
        <w:t>م</w:t>
      </w:r>
      <w:r>
        <w:rPr>
          <w:rtl/>
        </w:rPr>
        <w:t xml:space="preserve"> و آ</w:t>
      </w:r>
      <w:r w:rsidR="00DF76A0">
        <w:rPr>
          <w:rtl/>
        </w:rPr>
        <w:t>دابة</w:t>
      </w:r>
      <w:r>
        <w:rPr>
          <w:rtl/>
        </w:rPr>
        <w:t xml:space="preserve"> و أحکامه </w:t>
      </w:r>
      <w:r w:rsidR="00643081">
        <w:rPr>
          <w:rStyle w:val="libFootnotenumChar"/>
          <w:rtl/>
        </w:rPr>
        <w:t>(7)</w:t>
      </w:r>
      <w:r>
        <w:rPr>
          <w:rtl/>
        </w:rPr>
        <w:t>.</w:t>
      </w:r>
    </w:p>
    <w:p w:rsidR="00D94CCA" w:rsidRDefault="00A33C4B" w:rsidP="00A33C4B">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تحر</w:t>
      </w:r>
      <w:r>
        <w:rPr>
          <w:rFonts w:hint="cs"/>
          <w:rtl/>
        </w:rPr>
        <w:t>ی</w:t>
      </w:r>
      <w:r>
        <w:rPr>
          <w:rFonts w:hint="eastAsia"/>
          <w:rtl/>
        </w:rPr>
        <w:t>م</w:t>
      </w:r>
      <w:r>
        <w:rPr>
          <w:rtl/>
        </w:rPr>
        <w:t xml:space="preserve"> ال</w:t>
      </w:r>
      <w:r w:rsidR="001E131A">
        <w:rPr>
          <w:rtl/>
        </w:rPr>
        <w:t>صلاة</w:t>
      </w:r>
      <w:r>
        <w:rPr>
          <w:rtl/>
        </w:rPr>
        <w:t xml:space="preserve"> التکب</w:t>
      </w:r>
      <w:r>
        <w:rPr>
          <w:rFonts w:hint="cs"/>
          <w:rtl/>
        </w:rPr>
        <w:t>ی</w:t>
      </w:r>
      <w:r>
        <w:rPr>
          <w:rFonts w:hint="eastAsia"/>
          <w:rtl/>
        </w:rPr>
        <w:t>ر</w:t>
      </w:r>
      <w:r>
        <w:rPr>
          <w:rtl/>
        </w:rPr>
        <w:t xml:space="preserve"> و تح</w:t>
      </w:r>
      <w:r w:rsidR="006926E7">
        <w:rPr>
          <w:rtl/>
        </w:rPr>
        <w:t>ليلة</w:t>
      </w:r>
      <w:r>
        <w:rPr>
          <w:rFonts w:hint="eastAsia"/>
          <w:rtl/>
        </w:rPr>
        <w:t>ا</w:t>
      </w:r>
      <w:r>
        <w:rPr>
          <w:rtl/>
        </w:rPr>
        <w:t xml:space="preserve"> التس</w:t>
      </w:r>
      <w:r w:rsidR="009B6D3C">
        <w:rPr>
          <w:rtl/>
        </w:rPr>
        <w:t>لي</w:t>
      </w:r>
      <w:r>
        <w:rPr>
          <w:rFonts w:hint="eastAsia"/>
          <w:rtl/>
        </w:rPr>
        <w:t>م</w:t>
      </w:r>
      <w:r>
        <w:rPr>
          <w:rtl/>
        </w:rPr>
        <w:t xml:space="preserve"> </w:t>
      </w:r>
      <w:r w:rsidR="00643081">
        <w:rPr>
          <w:rStyle w:val="libFootnotenumChar"/>
          <w:rtl/>
        </w:rPr>
        <w:t>(8)</w:t>
      </w:r>
      <w:r>
        <w:rPr>
          <w:rtl/>
        </w:rPr>
        <w:t>.</w:t>
      </w:r>
    </w:p>
    <w:p w:rsidR="00D94CCA" w:rsidRDefault="004B4B77" w:rsidP="00605B8C">
      <w:pPr>
        <w:pStyle w:val="libNormal"/>
        <w:rPr>
          <w:rtl/>
        </w:rPr>
      </w:pPr>
      <w:r w:rsidRPr="00605B8C">
        <w:rPr>
          <w:rStyle w:val="libBold1Char"/>
          <w:rFonts w:hint="eastAsia"/>
          <w:rtl/>
        </w:rPr>
        <w:t>معاني</w:t>
      </w:r>
      <w:r w:rsidR="00A33C4B" w:rsidRPr="00605B8C">
        <w:rPr>
          <w:rStyle w:val="libBold1Char"/>
          <w:rtl/>
        </w:rPr>
        <w:t xml:space="preserve"> الأخبار</w:t>
      </w:r>
      <w:r w:rsidR="00A33C4B">
        <w:rPr>
          <w:rtl/>
        </w:rPr>
        <w:t>: دار السلام ال</w:t>
      </w:r>
      <w:r w:rsidR="009B6D3C">
        <w:rPr>
          <w:rtl/>
        </w:rPr>
        <w:t>جنة</w:t>
      </w:r>
      <w:r w:rsidR="00A33C4B">
        <w:rPr>
          <w:rtl/>
        </w:rPr>
        <w:t xml:space="preserve"> قال ابن عبّاس </w:t>
      </w:r>
      <w:r>
        <w:rPr>
          <w:rtl/>
        </w:rPr>
        <w:t>في</w:t>
      </w:r>
      <w:r w:rsidR="00A33C4B">
        <w:rPr>
          <w:rtl/>
        </w:rPr>
        <w:t xml:space="preserve"> وجه تس</w:t>
      </w:r>
      <w:r w:rsidR="00712DE8">
        <w:rPr>
          <w:rtl/>
        </w:rPr>
        <w:t>میت</w:t>
      </w:r>
      <w:r w:rsidR="00605B8C">
        <w:rPr>
          <w:rFonts w:hint="cs"/>
          <w:rtl/>
        </w:rPr>
        <w:t>ها</w:t>
      </w:r>
      <w:r w:rsidR="00A33C4B">
        <w:rPr>
          <w:rtl/>
        </w:rPr>
        <w:t xml:space="preserve"> بأنّ أهلها لهم ال</w:t>
      </w:r>
      <w:r w:rsidR="00341F87">
        <w:rPr>
          <w:rtl/>
        </w:rPr>
        <w:t>سلامة</w:t>
      </w:r>
      <w:r w:rsidR="00A33C4B">
        <w:rPr>
          <w:rtl/>
        </w:rPr>
        <w:t xml:space="preserve"> من جم</w:t>
      </w:r>
      <w:r w:rsidR="00A33C4B">
        <w:rPr>
          <w:rFonts w:hint="cs"/>
          <w:rtl/>
        </w:rPr>
        <w:t>ی</w:t>
      </w:r>
      <w:r w:rsidR="00A33C4B">
        <w:rPr>
          <w:rFonts w:hint="eastAsia"/>
          <w:rtl/>
        </w:rPr>
        <w:t>ع</w:t>
      </w:r>
      <w:r w:rsidR="00A33C4B">
        <w:rPr>
          <w:rtl/>
        </w:rPr>
        <w:t xml:space="preserve"> الآفات و العاهات و الأمراض و الأسقام و لهم ال</w:t>
      </w:r>
      <w:r w:rsidR="00341F87">
        <w:rPr>
          <w:rtl/>
        </w:rPr>
        <w:t>سلامة</w:t>
      </w:r>
      <w:r w:rsidR="00A33C4B">
        <w:rPr>
          <w:rtl/>
        </w:rPr>
        <w:t xml:space="preserve"> من الهرم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ق:كتاب العشرة/97/246،ج:76/9.</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ق:كتاب العشرة/98/247،ج:76/13.</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سورة النور/الآية27.</w:t>
      </w:r>
    </w:p>
    <w:p w:rsidR="00643081" w:rsidRPr="00605B8C" w:rsidRDefault="00643081" w:rsidP="00605B8C">
      <w:pPr>
        <w:pStyle w:val="libFootnote0"/>
        <w:rPr>
          <w:rtl/>
        </w:rPr>
      </w:pPr>
      <w:r w:rsidRPr="00643081">
        <w:rPr>
          <w:rStyle w:val="libFootnote0Char"/>
          <w:rFonts w:hint="eastAsia"/>
          <w:rtl/>
        </w:rPr>
        <w:t>(4)</w:t>
      </w:r>
      <w:r w:rsidR="00605B8C">
        <w:rPr>
          <w:rStyle w:val="libFootnote0Char"/>
          <w:rFonts w:hint="cs"/>
          <w:rtl/>
        </w:rPr>
        <w:t xml:space="preserve"> سورة النور/الآية61.</w:t>
      </w:r>
    </w:p>
    <w:p w:rsidR="00605B8C" w:rsidRPr="00605B8C" w:rsidRDefault="00605B8C" w:rsidP="00605B8C">
      <w:pPr>
        <w:pStyle w:val="libFootnote0"/>
        <w:rPr>
          <w:rtl/>
        </w:rPr>
      </w:pPr>
      <w:r>
        <w:rPr>
          <w:rFonts w:hint="cs"/>
          <w:rtl/>
        </w:rPr>
        <w:t xml:space="preserve">(5) </w:t>
      </w:r>
      <w:r w:rsidRPr="00605B8C">
        <w:rPr>
          <w:rFonts w:hint="cs"/>
          <w:rtl/>
        </w:rPr>
        <w:t>ق:كتاب العشرة/98/247،ج:76/14.</w:t>
      </w:r>
    </w:p>
    <w:p w:rsidR="00605B8C" w:rsidRDefault="00605B8C" w:rsidP="00605B8C">
      <w:pPr>
        <w:pStyle w:val="libFootnote0"/>
        <w:rPr>
          <w:rtl/>
        </w:rPr>
      </w:pPr>
      <w:r>
        <w:rPr>
          <w:rFonts w:hint="cs"/>
          <w:rtl/>
        </w:rPr>
        <w:t>(6) ق:كتاب الصلاة/39/204،ج:84/273.</w:t>
      </w:r>
    </w:p>
    <w:p w:rsidR="00605B8C" w:rsidRDefault="00605B8C" w:rsidP="00605B8C">
      <w:pPr>
        <w:pStyle w:val="libFootnote0"/>
        <w:rPr>
          <w:rtl/>
        </w:rPr>
      </w:pPr>
      <w:r>
        <w:rPr>
          <w:rFonts w:hint="cs"/>
          <w:rtl/>
        </w:rPr>
        <w:t>(7) ق:كتاب الصلاة/56/405،ج:85/295.</w:t>
      </w:r>
    </w:p>
    <w:p w:rsidR="00605B8C" w:rsidRPr="00605B8C" w:rsidRDefault="00605B8C" w:rsidP="00605B8C">
      <w:pPr>
        <w:pStyle w:val="libFootnote0"/>
        <w:rPr>
          <w:rtl/>
        </w:rPr>
      </w:pPr>
      <w:r>
        <w:rPr>
          <w:rFonts w:hint="cs"/>
          <w:rtl/>
        </w:rPr>
        <w:t>(8) ق:كتاب الصلاة/56/409،ج:85/310.</w:t>
      </w:r>
    </w:p>
    <w:p w:rsidR="00643081" w:rsidRDefault="00643081" w:rsidP="00A33C4B">
      <w:pPr>
        <w:pStyle w:val="libNormal"/>
        <w:rPr>
          <w:rtl/>
        </w:rPr>
      </w:pPr>
      <w:r>
        <w:rPr>
          <w:rFonts w:hint="eastAsia"/>
          <w:rtl/>
        </w:rPr>
        <w:br w:type="page"/>
      </w:r>
    </w:p>
    <w:p w:rsidR="00D94CCA" w:rsidRDefault="00A33C4B" w:rsidP="00605B8C">
      <w:pPr>
        <w:pStyle w:val="libNormal0"/>
        <w:rPr>
          <w:rtl/>
        </w:rPr>
      </w:pPr>
      <w:r>
        <w:rPr>
          <w:rFonts w:hint="eastAsia"/>
          <w:rtl/>
        </w:rPr>
        <w:lastRenderedPageBreak/>
        <w:t>و</w:t>
      </w:r>
      <w:r>
        <w:rPr>
          <w:rtl/>
        </w:rPr>
        <w:t xml:space="preserve"> الموت و تغ</w:t>
      </w:r>
      <w:r>
        <w:rPr>
          <w:rFonts w:hint="cs"/>
          <w:rtl/>
        </w:rPr>
        <w:t>یّ</w:t>
      </w:r>
      <w:r>
        <w:rPr>
          <w:rFonts w:hint="eastAsia"/>
          <w:rtl/>
        </w:rPr>
        <w:t>ر</w:t>
      </w:r>
      <w:r>
        <w:rPr>
          <w:rtl/>
        </w:rPr>
        <w:t xml:space="preserve"> الأحوال ع</w:t>
      </w:r>
      <w:r w:rsidR="009B6D3C">
        <w:rPr>
          <w:rtl/>
        </w:rPr>
        <w:t>لي</w:t>
      </w:r>
      <w:r>
        <w:rPr>
          <w:rFonts w:hint="eastAsia"/>
          <w:rtl/>
        </w:rPr>
        <w:t>هم</w:t>
      </w:r>
      <w:r>
        <w:rPr>
          <w:rtl/>
        </w:rPr>
        <w:t xml:space="preserve"> </w:t>
      </w:r>
      <w:r w:rsidR="00643081">
        <w:rPr>
          <w:rStyle w:val="libFootnotenumChar"/>
          <w:rtl/>
        </w:rPr>
        <w:t>(1)</w:t>
      </w:r>
      <w:r>
        <w:rPr>
          <w:rtl/>
        </w:rPr>
        <w:t>.</w:t>
      </w:r>
    </w:p>
    <w:p w:rsidR="00D94CCA" w:rsidRDefault="00A33C4B" w:rsidP="00605B8C">
      <w:pPr>
        <w:pStyle w:val="libNormal"/>
        <w:rPr>
          <w:rtl/>
        </w:rPr>
      </w:pPr>
      <w:r>
        <w:rPr>
          <w:rFonts w:hint="eastAsia"/>
          <w:rtl/>
        </w:rPr>
        <w:t>قتل</w:t>
      </w:r>
      <w:r>
        <w:rPr>
          <w:rtl/>
        </w:rPr>
        <w:t xml:space="preserve"> سلام بن </w:t>
      </w:r>
      <w:r w:rsidR="004B4B77">
        <w:rPr>
          <w:rtl/>
        </w:rPr>
        <w:t>أبي</w:t>
      </w:r>
      <w:r>
        <w:rPr>
          <w:rtl/>
        </w:rPr>
        <w:t xml:space="preserve"> الحق</w:t>
      </w:r>
      <w:r>
        <w:rPr>
          <w:rFonts w:hint="cs"/>
          <w:rtl/>
        </w:rPr>
        <w:t>ی</w:t>
      </w:r>
      <w:r>
        <w:rPr>
          <w:rFonts w:hint="eastAsia"/>
          <w:rtl/>
        </w:rPr>
        <w:t>ق</w:t>
      </w:r>
      <w:r>
        <w:rPr>
          <w:rtl/>
        </w:rPr>
        <w:t xml:space="preserve"> </w:t>
      </w:r>
      <w:r w:rsidR="00D61EF7">
        <w:rPr>
          <w:rtl/>
        </w:rPr>
        <w:t>اليهودي</w:t>
      </w:r>
      <w:r>
        <w:rPr>
          <w:rtl/>
        </w:rPr>
        <w:t xml:space="preserve"> ع</w:t>
      </w:r>
      <w:r w:rsidR="009B6D3C">
        <w:rPr>
          <w:rtl/>
        </w:rPr>
        <w:t>ل</w:t>
      </w:r>
      <w:r w:rsidR="00605B8C">
        <w:rPr>
          <w:rFonts w:hint="cs"/>
          <w:rtl/>
        </w:rPr>
        <w:t>ى</w:t>
      </w:r>
      <w:r>
        <w:rPr>
          <w:rtl/>
        </w:rPr>
        <w:t xml:space="preserve"> </w:t>
      </w:r>
      <w:r>
        <w:rPr>
          <w:rFonts w:hint="cs"/>
          <w:rtl/>
        </w:rPr>
        <w:t>ی</w:t>
      </w:r>
      <w:r>
        <w:rPr>
          <w:rFonts w:hint="eastAsia"/>
          <w:rtl/>
        </w:rPr>
        <w:t>د</w:t>
      </w:r>
      <w:r>
        <w:rPr>
          <w:rtl/>
        </w:rPr>
        <w:t xml:space="preserve"> </w:t>
      </w:r>
      <w:r w:rsidR="004B4B77">
        <w:rPr>
          <w:rtl/>
        </w:rPr>
        <w:t>أبي</w:t>
      </w:r>
      <w:r>
        <w:rPr>
          <w:rtl/>
        </w:rPr>
        <w:t xml:space="preserve"> رافع،و قد </w:t>
      </w:r>
      <w:r w:rsidRPr="00605B8C">
        <w:rPr>
          <w:rtl/>
        </w:rPr>
        <w:t xml:space="preserve">تقدّم </w:t>
      </w:r>
      <w:r w:rsidR="004B4B77" w:rsidRPr="00605B8C">
        <w:rPr>
          <w:rtl/>
        </w:rPr>
        <w:t>في</w:t>
      </w:r>
      <w:r w:rsidR="00643081" w:rsidRPr="00605B8C">
        <w:rPr>
          <w:rFonts w:hint="eastAsia"/>
          <w:rtl/>
        </w:rPr>
        <w:t>(</w:t>
      </w:r>
      <w:r w:rsidRPr="00605B8C">
        <w:rPr>
          <w:rFonts w:hint="eastAsia"/>
          <w:rtl/>
        </w:rPr>
        <w:t>رفع</w:t>
      </w:r>
      <w:r w:rsidR="00643081" w:rsidRPr="00605B8C">
        <w:rPr>
          <w:rFonts w:hint="eastAsia"/>
          <w:rtl/>
        </w:rPr>
        <w:t>)</w:t>
      </w:r>
      <w:r w:rsidRPr="00605B8C">
        <w:rPr>
          <w:rtl/>
        </w:rPr>
        <w:t>.</w:t>
      </w:r>
    </w:p>
    <w:p w:rsidR="00D94CCA" w:rsidRDefault="00A33C4B" w:rsidP="00605B8C">
      <w:pPr>
        <w:pStyle w:val="libCenterBold1"/>
        <w:rPr>
          <w:rtl/>
        </w:rPr>
      </w:pPr>
      <w:r>
        <w:rPr>
          <w:rFonts w:hint="eastAsia"/>
          <w:rtl/>
        </w:rPr>
        <w:t>سلمان</w:t>
      </w:r>
      <w:r>
        <w:rPr>
          <w:rtl/>
        </w:rPr>
        <w:t xml:space="preserve"> </w:t>
      </w:r>
      <w:r w:rsidR="00AA3CDF" w:rsidRPr="00AA3CDF">
        <w:rPr>
          <w:rStyle w:val="libAlaemChar"/>
          <w:rtl/>
        </w:rPr>
        <w:t>رحمه‌الله</w:t>
      </w:r>
      <w:r>
        <w:rPr>
          <w:rtl/>
        </w:rPr>
        <w:t xml:space="preserve"> و فضائله</w:t>
      </w:r>
    </w:p>
    <w:p w:rsidR="00D94CCA" w:rsidRDefault="00A33C4B" w:rsidP="00605B8C">
      <w:pPr>
        <w:pStyle w:val="libNormal"/>
        <w:rPr>
          <w:rtl/>
        </w:rPr>
      </w:pPr>
      <w:r>
        <w:rPr>
          <w:rFonts w:hint="eastAsia"/>
          <w:rtl/>
        </w:rPr>
        <w:t>باب</w:t>
      </w:r>
      <w:r>
        <w:rPr>
          <w:rtl/>
        </w:rPr>
        <w:t xml:space="preserve"> فضائل سلمان و </w:t>
      </w:r>
      <w:r w:rsidR="004B4B77">
        <w:rPr>
          <w:rtl/>
        </w:rPr>
        <w:t>أبي</w:t>
      </w:r>
      <w:r>
        <w:rPr>
          <w:rtl/>
        </w:rPr>
        <w:t xml:space="preserve"> ذر و المقداد و عمّار(</w:t>
      </w:r>
      <w:r w:rsidR="006926E7" w:rsidRPr="00605B8C">
        <w:rPr>
          <w:rtl/>
        </w:rPr>
        <w:t>رحم</w:t>
      </w:r>
      <w:r w:rsidR="00605B8C">
        <w:rPr>
          <w:rFonts w:hint="cs"/>
          <w:rtl/>
        </w:rPr>
        <w:t>ه</w:t>
      </w:r>
      <w:r w:rsidR="00E27118" w:rsidRPr="00605B8C">
        <w:rPr>
          <w:rtl/>
        </w:rPr>
        <w:t>م‌</w:t>
      </w:r>
      <w:r w:rsidR="00605B8C">
        <w:rPr>
          <w:rFonts w:hint="cs"/>
          <w:rtl/>
        </w:rPr>
        <w:t xml:space="preserve"> </w:t>
      </w:r>
      <w:r w:rsidR="00E27118" w:rsidRPr="00605B8C">
        <w:rPr>
          <w:rtl/>
        </w:rPr>
        <w:t>الله</w:t>
      </w:r>
      <w:r w:rsidRPr="00605B8C">
        <w:rPr>
          <w:rtl/>
        </w:rPr>
        <w:t xml:space="preserve"> </w:t>
      </w:r>
      <w:r w:rsidR="00FC17A3">
        <w:rPr>
          <w:rtl/>
        </w:rPr>
        <w:t>تعالى</w:t>
      </w:r>
      <w:r>
        <w:rPr>
          <w:rtl/>
        </w:rPr>
        <w:t xml:space="preserve">) </w:t>
      </w:r>
      <w:r w:rsidR="00643081">
        <w:rPr>
          <w:rStyle w:val="libFootnotenumChar"/>
          <w:rtl/>
        </w:rPr>
        <w:t>(2)</w:t>
      </w:r>
      <w:r>
        <w:rPr>
          <w:rtl/>
        </w:rPr>
        <w:t>.</w:t>
      </w:r>
    </w:p>
    <w:p w:rsidR="00D94CCA" w:rsidRDefault="004B4B77" w:rsidP="00605B8C">
      <w:pPr>
        <w:pStyle w:val="libNormal"/>
        <w:rPr>
          <w:rtl/>
        </w:rPr>
      </w:pPr>
      <w:r>
        <w:rPr>
          <w:rFonts w:hint="eastAsia"/>
          <w:rtl/>
        </w:rPr>
        <w:t>في</w:t>
      </w:r>
      <w:r w:rsidR="00A33C4B">
        <w:rPr>
          <w:rtl/>
        </w:rPr>
        <w:t xml:space="preserve"> صوم سلمان الدهر لأنّه کان </w:t>
      </w:r>
      <w:r w:rsidR="00A33C4B">
        <w:rPr>
          <w:rFonts w:hint="cs"/>
          <w:rtl/>
        </w:rPr>
        <w:t>ی</w:t>
      </w:r>
      <w:r w:rsidR="00A33C4B">
        <w:rPr>
          <w:rFonts w:hint="eastAsia"/>
          <w:rtl/>
        </w:rPr>
        <w:t>صوم</w:t>
      </w:r>
      <w:r w:rsidR="00A33C4B">
        <w:rPr>
          <w:rtl/>
        </w:rPr>
        <w:t xml:space="preserve"> ال</w:t>
      </w:r>
      <w:r>
        <w:rPr>
          <w:rtl/>
        </w:rPr>
        <w:t>ثلاثة</w:t>
      </w:r>
      <w:r w:rsidR="00A33C4B">
        <w:rPr>
          <w:rtl/>
        </w:rPr>
        <w:t xml:space="preserve"> </w:t>
      </w:r>
      <w:r>
        <w:rPr>
          <w:rtl/>
        </w:rPr>
        <w:t>أيّ</w:t>
      </w:r>
      <w:r w:rsidR="00A33C4B">
        <w:rPr>
          <w:rFonts w:hint="eastAsia"/>
          <w:rtl/>
        </w:rPr>
        <w:t>ام</w:t>
      </w:r>
      <w:r w:rsidR="00A33C4B">
        <w:rPr>
          <w:rtl/>
        </w:rPr>
        <w:t xml:space="preserve"> </w:t>
      </w:r>
      <w:r>
        <w:rPr>
          <w:rtl/>
        </w:rPr>
        <w:t>في</w:t>
      </w:r>
      <w:r w:rsidR="00A33C4B">
        <w:rPr>
          <w:rtl/>
        </w:rPr>
        <w:t xml:space="preserve"> الشهر،و </w:t>
      </w:r>
      <w:r w:rsidR="00A33C4B">
        <w:rPr>
          <w:rFonts w:hint="cs"/>
          <w:rtl/>
        </w:rPr>
        <w:t>ی</w:t>
      </w:r>
      <w:r w:rsidR="00A33C4B">
        <w:rPr>
          <w:rFonts w:hint="eastAsia"/>
          <w:rtl/>
        </w:rPr>
        <w:t>صل</w:t>
      </w:r>
      <w:r w:rsidR="00A33C4B">
        <w:rPr>
          <w:rtl/>
        </w:rPr>
        <w:t xml:space="preserve"> شعبان برمضان و إح</w:t>
      </w:r>
      <w:r w:rsidR="00A33C4B">
        <w:rPr>
          <w:rFonts w:hint="cs"/>
          <w:rtl/>
        </w:rPr>
        <w:t>ی</w:t>
      </w:r>
      <w:r w:rsidR="00A33C4B">
        <w:rPr>
          <w:rFonts w:hint="eastAsia"/>
          <w:rtl/>
        </w:rPr>
        <w:t>ائه</w:t>
      </w:r>
      <w:r w:rsidR="00A33C4B">
        <w:rPr>
          <w:rtl/>
        </w:rPr>
        <w:t xml:space="preserve"> ال</w:t>
      </w:r>
      <w:r w:rsidR="009B6D3C">
        <w:rPr>
          <w:rtl/>
        </w:rPr>
        <w:t>لي</w:t>
      </w:r>
      <w:r w:rsidR="00A33C4B">
        <w:rPr>
          <w:rFonts w:hint="eastAsia"/>
          <w:rtl/>
        </w:rPr>
        <w:t>ل</w:t>
      </w:r>
      <w:r w:rsidR="00A33C4B">
        <w:rPr>
          <w:rtl/>
        </w:rPr>
        <w:t xml:space="preserve"> بأنّه کان </w:t>
      </w:r>
      <w:r w:rsidR="00A33C4B">
        <w:rPr>
          <w:rFonts w:hint="cs"/>
          <w:rtl/>
        </w:rPr>
        <w:t>ی</w:t>
      </w:r>
      <w:r w:rsidR="00A33C4B">
        <w:rPr>
          <w:rFonts w:hint="eastAsia"/>
          <w:rtl/>
        </w:rPr>
        <w:t>ب</w:t>
      </w:r>
      <w:r w:rsidR="00A33C4B">
        <w:rPr>
          <w:rFonts w:hint="cs"/>
          <w:rtl/>
        </w:rPr>
        <w:t>ی</w:t>
      </w:r>
      <w:r w:rsidR="00A33C4B">
        <w:rPr>
          <w:rFonts w:hint="eastAsia"/>
          <w:rtl/>
        </w:rPr>
        <w:t>ت</w:t>
      </w:r>
      <w:r w:rsidR="00A33C4B">
        <w:rPr>
          <w:rtl/>
        </w:rPr>
        <w:t xml:space="preserve"> ع</w:t>
      </w:r>
      <w:r w:rsidR="009B6D3C">
        <w:rPr>
          <w:rtl/>
        </w:rPr>
        <w:t>ل</w:t>
      </w:r>
      <w:r w:rsidR="00605B8C">
        <w:rPr>
          <w:rFonts w:hint="cs"/>
          <w:rtl/>
        </w:rPr>
        <w:t>ى</w:t>
      </w:r>
      <w:r w:rsidR="00A33C4B">
        <w:rPr>
          <w:rtl/>
        </w:rPr>
        <w:t xml:space="preserve"> طهر،و ختمه القرآن </w:t>
      </w:r>
      <w:r>
        <w:rPr>
          <w:rtl/>
        </w:rPr>
        <w:t>في</w:t>
      </w:r>
      <w:r w:rsidR="00A33C4B">
        <w:rPr>
          <w:rtl/>
        </w:rPr>
        <w:t xml:space="preserve"> کلّ </w:t>
      </w:r>
      <w:r w:rsidR="00A33C4B">
        <w:rPr>
          <w:rFonts w:hint="cs"/>
          <w:rtl/>
        </w:rPr>
        <w:t>ی</w:t>
      </w:r>
      <w:r w:rsidR="00A33C4B">
        <w:rPr>
          <w:rFonts w:hint="eastAsia"/>
          <w:rtl/>
        </w:rPr>
        <w:t>وم</w:t>
      </w:r>
      <w:r w:rsidR="00A33C4B">
        <w:rPr>
          <w:rtl/>
        </w:rPr>
        <w:t xml:space="preserve"> لأنّه کان </w:t>
      </w:r>
      <w:r w:rsidR="00A33C4B">
        <w:rPr>
          <w:rFonts w:hint="cs"/>
          <w:rtl/>
        </w:rPr>
        <w:t>ی</w:t>
      </w:r>
      <w:r w:rsidR="00A33C4B">
        <w:rPr>
          <w:rFonts w:hint="eastAsia"/>
          <w:rtl/>
        </w:rPr>
        <w:t>قرأ</w:t>
      </w:r>
      <w:r w:rsidR="00A33C4B">
        <w:rPr>
          <w:rtl/>
        </w:rPr>
        <w:t xml:space="preserve"> کلّ </w:t>
      </w:r>
      <w:r w:rsidR="00A33C4B">
        <w:rPr>
          <w:rFonts w:hint="cs"/>
          <w:rtl/>
        </w:rPr>
        <w:t>ی</w:t>
      </w:r>
      <w:r w:rsidR="00A33C4B">
        <w:rPr>
          <w:rFonts w:hint="eastAsia"/>
          <w:rtl/>
        </w:rPr>
        <w:t>وم</w:t>
      </w:r>
      <w:r w:rsidR="00A33C4B">
        <w:rPr>
          <w:rtl/>
        </w:rPr>
        <w:t xml:space="preserve">: </w:t>
      </w:r>
      <w:r w:rsidR="00643081" w:rsidRPr="00643081">
        <w:rPr>
          <w:rStyle w:val="libAlaemChar"/>
          <w:rtl/>
        </w:rPr>
        <w:t>(</w:t>
      </w:r>
      <w:r w:rsidR="00A33C4B" w:rsidRPr="00643081">
        <w:rPr>
          <w:rStyle w:val="libAieChar"/>
          <w:rtl/>
        </w:rPr>
        <w:t>قُلْ هُوَ اللّٰهُ أَحَدٌ</w:t>
      </w:r>
      <w:r w:rsidR="00643081" w:rsidRPr="00643081">
        <w:rPr>
          <w:rStyle w:val="libAlaemChar"/>
          <w:rtl/>
        </w:rPr>
        <w:t>)</w:t>
      </w:r>
      <w:r w:rsidR="00A33C4B">
        <w:rPr>
          <w:rtl/>
        </w:rPr>
        <w:t xml:space="preserve"> ثلاث مرّات </w:t>
      </w:r>
      <w:r w:rsidR="00643081">
        <w:rPr>
          <w:rStyle w:val="libFootnotenumChar"/>
          <w:rtl/>
        </w:rPr>
        <w:t>(3)</w:t>
      </w:r>
      <w:r w:rsidR="00A33C4B">
        <w:rPr>
          <w:rtl/>
        </w:rPr>
        <w:t>.</w:t>
      </w:r>
    </w:p>
    <w:p w:rsidR="00D94CCA" w:rsidRDefault="004B4B77" w:rsidP="00A33C4B">
      <w:pPr>
        <w:pStyle w:val="libNormal"/>
        <w:rPr>
          <w:rtl/>
        </w:rPr>
      </w:pPr>
      <w:r>
        <w:rPr>
          <w:rFonts w:hint="eastAsia"/>
          <w:rtl/>
        </w:rPr>
        <w:t>في</w:t>
      </w:r>
      <w:r w:rsidR="00A33C4B">
        <w:rPr>
          <w:rtl/>
        </w:rPr>
        <w:t xml:space="preserve"> انّه أدرک العلم الأوّل و الآخر و هو بحر لا </w:t>
      </w:r>
      <w:r w:rsidR="00A33C4B">
        <w:rPr>
          <w:rFonts w:hint="cs"/>
          <w:rtl/>
        </w:rPr>
        <w:t>ی</w:t>
      </w:r>
      <w:r w:rsidR="00A33C4B">
        <w:rPr>
          <w:rFonts w:hint="eastAsia"/>
          <w:rtl/>
        </w:rPr>
        <w:t>نزف</w:t>
      </w:r>
      <w:r w:rsidR="00A33C4B">
        <w:rPr>
          <w:rtl/>
        </w:rPr>
        <w:t xml:space="preserve"> و هو منهم أهل الب</w:t>
      </w:r>
      <w:r w:rsidR="00A33C4B">
        <w:rPr>
          <w:rFonts w:hint="cs"/>
          <w:rtl/>
        </w:rPr>
        <w:t>ی</w:t>
      </w:r>
      <w:r w:rsidR="00A33C4B">
        <w:rPr>
          <w:rFonts w:hint="eastAsia"/>
          <w:rtl/>
        </w:rPr>
        <w:t>ت</w:t>
      </w:r>
      <w:r w:rsidR="00A33C4B">
        <w:rPr>
          <w:rtl/>
        </w:rPr>
        <w:t xml:space="preserve"> </w:t>
      </w:r>
      <w:r w:rsidR="00763D20" w:rsidRPr="00763D20">
        <w:rPr>
          <w:rStyle w:val="libAlaemChar"/>
          <w:rtl/>
        </w:rPr>
        <w:t>عليهم‌السلام</w:t>
      </w:r>
      <w:r w:rsidR="00A33C4B">
        <w:rPr>
          <w:rtl/>
        </w:rPr>
        <w:t>.</w:t>
      </w:r>
    </w:p>
    <w:p w:rsidR="00D94CCA" w:rsidRDefault="00A33C4B" w:rsidP="00A33C4B">
      <w:pPr>
        <w:pStyle w:val="libNormal"/>
        <w:rPr>
          <w:rtl/>
        </w:rPr>
      </w:pPr>
      <w:r>
        <w:rPr>
          <w:rFonts w:hint="eastAsia"/>
          <w:rtl/>
        </w:rPr>
        <w:t>حد</w:t>
      </w:r>
      <w:r>
        <w:rPr>
          <w:rFonts w:hint="cs"/>
          <w:rtl/>
        </w:rPr>
        <w:t>ی</w:t>
      </w:r>
      <w:r>
        <w:rPr>
          <w:rFonts w:hint="eastAsia"/>
          <w:rtl/>
        </w:rPr>
        <w:t>ثه</w:t>
      </w:r>
      <w:r>
        <w:rPr>
          <w:rtl/>
        </w:rPr>
        <w:t xml:space="preserve"> مع </w:t>
      </w:r>
      <w:r w:rsidR="004B4B77">
        <w:rPr>
          <w:rtl/>
        </w:rPr>
        <w:t>أبي</w:t>
      </w:r>
      <w:r>
        <w:rPr>
          <w:rtl/>
        </w:rPr>
        <w:t xml:space="preserve"> ذر </w:t>
      </w:r>
      <w:r w:rsidR="003D2FE4" w:rsidRPr="003D2FE4">
        <w:rPr>
          <w:rStyle w:val="libAlaemChar"/>
          <w:rtl/>
        </w:rPr>
        <w:t>رضي‌الله‌عنه</w:t>
      </w:r>
      <w:r>
        <w:rPr>
          <w:rtl/>
        </w:rPr>
        <w:t xml:space="preserve"> </w:t>
      </w:r>
      <w:r w:rsidR="004B4B77">
        <w:rPr>
          <w:rtl/>
        </w:rPr>
        <w:t>في</w:t>
      </w:r>
      <w:r>
        <w:rPr>
          <w:rtl/>
        </w:rPr>
        <w:t xml:space="preserve"> الرغ</w:t>
      </w:r>
      <w:r>
        <w:rPr>
          <w:rFonts w:hint="cs"/>
          <w:rtl/>
        </w:rPr>
        <w:t>ی</w:t>
      </w:r>
      <w:r w:rsidR="004B4B77">
        <w:rPr>
          <w:rFonts w:hint="eastAsia"/>
          <w:rtl/>
        </w:rPr>
        <w:t>في</w:t>
      </w:r>
      <w:r>
        <w:rPr>
          <w:rFonts w:hint="eastAsia"/>
          <w:rtl/>
        </w:rPr>
        <w:t>ن</w:t>
      </w:r>
      <w:r>
        <w:rPr>
          <w:rtl/>
        </w:rPr>
        <w:t xml:space="preserve"> </w:t>
      </w:r>
      <w:r w:rsidR="00643081">
        <w:rPr>
          <w:rStyle w:val="libFootnotenumChar"/>
          <w:rtl/>
        </w:rPr>
        <w:t>(4)</w:t>
      </w:r>
      <w:r>
        <w:rPr>
          <w:rtl/>
        </w:rPr>
        <w:t>.</w:t>
      </w:r>
    </w:p>
    <w:p w:rsidR="00D94CCA" w:rsidRDefault="00A33C4B" w:rsidP="00605B8C">
      <w:pPr>
        <w:pStyle w:val="libNormal"/>
        <w:rPr>
          <w:rtl/>
        </w:rPr>
      </w:pPr>
      <w:r w:rsidRPr="00605B8C">
        <w:rPr>
          <w:rStyle w:val="libBold1Char"/>
          <w:rFonts w:hint="eastAsia"/>
          <w:rtl/>
        </w:rPr>
        <w:t>الخصال</w:t>
      </w:r>
      <w:r>
        <w:rPr>
          <w:rtl/>
        </w:rPr>
        <w:t xml:space="preserve">:عن </w:t>
      </w:r>
      <w:r w:rsidR="00605B8C">
        <w:rPr>
          <w:rtl/>
        </w:rPr>
        <w:t>بریدة</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انّ اللّه </w:t>
      </w:r>
      <w:r w:rsidR="00FC17A3">
        <w:rPr>
          <w:rtl/>
        </w:rPr>
        <w:t>تعالى</w:t>
      </w:r>
      <w:r>
        <w:rPr>
          <w:rtl/>
        </w:rPr>
        <w:t xml:space="preserve"> </w:t>
      </w:r>
      <w:r w:rsidR="007522F7">
        <w:rPr>
          <w:rtl/>
        </w:rPr>
        <w:t>أمرني</w:t>
      </w:r>
      <w:r>
        <w:rPr>
          <w:rtl/>
        </w:rPr>
        <w:t xml:space="preserve"> بحبّ </w:t>
      </w:r>
      <w:r w:rsidR="006926E7">
        <w:rPr>
          <w:rtl/>
        </w:rPr>
        <w:t>أربعة</w:t>
      </w:r>
      <w:r>
        <w:rPr>
          <w:rtl/>
        </w:rPr>
        <w:t>،فقلنا:</w:t>
      </w:r>
      <w:r>
        <w:rPr>
          <w:rFonts w:hint="cs"/>
          <w:rtl/>
        </w:rPr>
        <w:t>ی</w:t>
      </w:r>
      <w:r>
        <w:rPr>
          <w:rFonts w:hint="eastAsia"/>
          <w:rtl/>
        </w:rPr>
        <w:t>ا</w:t>
      </w:r>
      <w:r>
        <w:rPr>
          <w:rtl/>
        </w:rPr>
        <w:t xml:space="preserve"> رسول اللّه من هم سمّهم لنا؟فقال:ع</w:t>
      </w:r>
      <w:r w:rsidR="009B6D3C">
        <w:rPr>
          <w:rtl/>
        </w:rPr>
        <w:t>لي</w:t>
      </w:r>
      <w:r>
        <w:rPr>
          <w:rtl/>
        </w:rPr>
        <w:t xml:space="preserve"> </w:t>
      </w:r>
      <w:r w:rsidR="00D665AA" w:rsidRPr="00D665AA">
        <w:rPr>
          <w:rStyle w:val="libAlaemChar"/>
          <w:rtl/>
        </w:rPr>
        <w:t>عليه‌السلام</w:t>
      </w:r>
      <w:r>
        <w:rPr>
          <w:rtl/>
        </w:rPr>
        <w:t xml:space="preserve"> منهم و سلمان و أبو ذرّ و المقداد، </w:t>
      </w:r>
      <w:r w:rsidR="007522F7">
        <w:rPr>
          <w:rtl/>
        </w:rPr>
        <w:t>أمرني</w:t>
      </w:r>
      <w:r>
        <w:rPr>
          <w:rtl/>
        </w:rPr>
        <w:t xml:space="preserve"> ب</w:t>
      </w:r>
      <w:r w:rsidR="007522F7">
        <w:rPr>
          <w:rtl/>
        </w:rPr>
        <w:t>حبّ</w:t>
      </w:r>
      <w:r w:rsidR="00605B8C">
        <w:rPr>
          <w:rFonts w:hint="cs"/>
          <w:rtl/>
        </w:rPr>
        <w:t>ه</w:t>
      </w:r>
      <w:r>
        <w:rPr>
          <w:rtl/>
        </w:rPr>
        <w:t xml:space="preserve">م و </w:t>
      </w:r>
      <w:r w:rsidR="006926E7">
        <w:rPr>
          <w:rtl/>
        </w:rPr>
        <w:t>أخبرني</w:t>
      </w:r>
      <w:r>
        <w:rPr>
          <w:rtl/>
        </w:rPr>
        <w:t xml:space="preserve"> أنّه </w:t>
      </w:r>
      <w:r>
        <w:rPr>
          <w:rFonts w:hint="cs"/>
          <w:rtl/>
        </w:rPr>
        <w:t>ی</w:t>
      </w:r>
      <w:r w:rsidR="007522F7">
        <w:rPr>
          <w:rFonts w:hint="eastAsia"/>
          <w:rtl/>
        </w:rPr>
        <w:t>حبّ</w:t>
      </w:r>
      <w:r w:rsidR="00605B8C">
        <w:rPr>
          <w:rFonts w:hint="cs"/>
          <w:rtl/>
        </w:rPr>
        <w:t>ه</w:t>
      </w:r>
      <w:r>
        <w:rPr>
          <w:rFonts w:hint="eastAsia"/>
          <w:rtl/>
        </w:rPr>
        <w:t>م</w:t>
      </w:r>
      <w:r>
        <w:rPr>
          <w:rtl/>
        </w:rPr>
        <w:t>.</w:t>
      </w:r>
      <w:r w:rsidR="00605B8C">
        <w:rPr>
          <w:rFonts w:hint="cs"/>
          <w:rtl/>
        </w:rPr>
        <w:t xml:space="preserve"> </w:t>
      </w:r>
      <w:r w:rsidRPr="00605B8C">
        <w:rPr>
          <w:rStyle w:val="libBold1Char"/>
          <w:rFonts w:hint="eastAsia"/>
          <w:rtl/>
        </w:rPr>
        <w:t>أقول</w:t>
      </w:r>
      <w:r>
        <w:rPr>
          <w:rtl/>
        </w:rPr>
        <w:t>: ورد بمضونه رو</w:t>
      </w:r>
      <w:r w:rsidR="009D0B59">
        <w:rPr>
          <w:rtl/>
        </w:rPr>
        <w:t>اي</w:t>
      </w:r>
      <w:r>
        <w:rPr>
          <w:rFonts w:hint="eastAsia"/>
          <w:rtl/>
        </w:rPr>
        <w:t>ات</w:t>
      </w:r>
      <w:r>
        <w:rPr>
          <w:rtl/>
        </w:rPr>
        <w:t xml:space="preserve"> </w:t>
      </w:r>
      <w:r w:rsidR="00643081">
        <w:rPr>
          <w:rStyle w:val="libFootnotenumChar"/>
          <w:rtl/>
        </w:rPr>
        <w:t>(5)</w:t>
      </w:r>
      <w:r>
        <w:rPr>
          <w:rtl/>
        </w:rPr>
        <w:t>.</w:t>
      </w:r>
    </w:p>
    <w:p w:rsidR="00D94CCA" w:rsidRDefault="00FE5C64" w:rsidP="00A33C4B">
      <w:pPr>
        <w:pStyle w:val="libNormal"/>
        <w:rPr>
          <w:rtl/>
        </w:rPr>
      </w:pPr>
      <w:r w:rsidRPr="00605B8C">
        <w:rPr>
          <w:rStyle w:val="libBold1Char"/>
          <w:rFonts w:hint="eastAsia"/>
          <w:rtl/>
        </w:rPr>
        <w:t>أمالي</w:t>
      </w:r>
      <w:r w:rsidR="00A33C4B" w:rsidRPr="00605B8C">
        <w:rPr>
          <w:rStyle w:val="libBold1Char"/>
          <w:rtl/>
        </w:rPr>
        <w:t xml:space="preserve"> ال</w:t>
      </w:r>
      <w:r w:rsidR="004B4B77" w:rsidRPr="00605B8C">
        <w:rPr>
          <w:rStyle w:val="libBold1Char"/>
          <w:rtl/>
        </w:rPr>
        <w:t>طوسيّ</w:t>
      </w:r>
      <w:r w:rsidR="00A33C4B">
        <w:rPr>
          <w:rtl/>
        </w:rPr>
        <w:t>:عن منصور بن بزرج قال: قلت ل</w:t>
      </w:r>
      <w:r w:rsidR="004B4B77">
        <w:rPr>
          <w:rtl/>
        </w:rPr>
        <w:t>أبي</w:t>
      </w:r>
      <w:r w:rsidR="00A33C4B">
        <w:rPr>
          <w:rtl/>
        </w:rPr>
        <w:t xml:space="preserve"> عبد اللّه الصادق </w:t>
      </w:r>
      <w:r w:rsidR="00D665AA" w:rsidRPr="00D665AA">
        <w:rPr>
          <w:rStyle w:val="libAlaemChar"/>
          <w:rtl/>
        </w:rPr>
        <w:t>عليه‌السلام</w:t>
      </w:r>
      <w:r w:rsidR="00A33C4B">
        <w:rPr>
          <w:rtl/>
        </w:rPr>
        <w:t>:ما أکثر ما أسمع منک س</w:t>
      </w:r>
      <w:r w:rsidR="006926E7">
        <w:rPr>
          <w:rFonts w:hint="cs"/>
          <w:rtl/>
        </w:rPr>
        <w:t>یدي</w:t>
      </w:r>
      <w:r w:rsidR="00A33C4B">
        <w:rPr>
          <w:rtl/>
        </w:rPr>
        <w:t xml:space="preserve"> ذکر سلمان ال</w:t>
      </w:r>
      <w:r w:rsidR="00605B8C">
        <w:rPr>
          <w:rtl/>
        </w:rPr>
        <w:t>فارسيّ</w:t>
      </w:r>
      <w:r w:rsidR="00A33C4B">
        <w:rPr>
          <w:rFonts w:hint="eastAsia"/>
          <w:rtl/>
        </w:rPr>
        <w:t>،قال</w:t>
      </w:r>
      <w:r w:rsidR="00A33C4B">
        <w:rPr>
          <w:rtl/>
        </w:rPr>
        <w:t>:لا تقل سلمان الفارس</w:t>
      </w:r>
      <w:r w:rsidR="00605B8C">
        <w:rPr>
          <w:rFonts w:hint="cs"/>
          <w:rtl/>
        </w:rPr>
        <w:t>يّ</w:t>
      </w:r>
      <w:r w:rsidR="00A33C4B">
        <w:rPr>
          <w:rtl/>
        </w:rPr>
        <w:t xml:space="preserve"> و لکن قل سلمان المحمد</w:t>
      </w:r>
      <w:r w:rsidR="00A33C4B">
        <w:rPr>
          <w:rFonts w:hint="cs"/>
          <w:rtl/>
        </w:rPr>
        <w:t>ی</w:t>
      </w:r>
      <w:r w:rsidR="00A33C4B">
        <w:rPr>
          <w:rFonts w:hint="eastAsia"/>
          <w:rtl/>
        </w:rPr>
        <w:t>،أ</w:t>
      </w:r>
      <w:r w:rsidR="00A33C4B">
        <w:rPr>
          <w:rtl/>
        </w:rPr>
        <w:t xml:space="preserve"> تدر</w:t>
      </w:r>
      <w:r w:rsidR="00A33C4B">
        <w:rPr>
          <w:rFonts w:hint="cs"/>
          <w:rtl/>
        </w:rPr>
        <w:t>ی</w:t>
      </w:r>
      <w:r w:rsidR="00A33C4B">
        <w:rPr>
          <w:rtl/>
        </w:rPr>
        <w:t xml:space="preserve"> ما </w:t>
      </w:r>
      <w:r w:rsidR="006926E7">
        <w:rPr>
          <w:rtl/>
        </w:rPr>
        <w:t>کثرة</w:t>
      </w:r>
      <w:r w:rsidR="00A33C4B">
        <w:rPr>
          <w:rtl/>
        </w:rPr>
        <w:t xml:space="preserve"> ذکر</w:t>
      </w:r>
      <w:r w:rsidR="00A33C4B">
        <w:rPr>
          <w:rFonts w:hint="cs"/>
          <w:rtl/>
        </w:rPr>
        <w:t>ی</w:t>
      </w:r>
      <w:r w:rsidR="00A33C4B">
        <w:rPr>
          <w:rtl/>
        </w:rPr>
        <w:t xml:space="preserve"> له؟قلت:لا،قال:لثلاث خصال:احداها </w:t>
      </w:r>
      <w:r w:rsidR="009D0B59">
        <w:rPr>
          <w:rtl/>
        </w:rPr>
        <w:t>اي</w:t>
      </w:r>
      <w:r w:rsidR="00A33C4B">
        <w:rPr>
          <w:rFonts w:hint="eastAsia"/>
          <w:rtl/>
        </w:rPr>
        <w:t>ثاره</w:t>
      </w:r>
      <w:r w:rsidR="00A33C4B">
        <w:rPr>
          <w:rtl/>
        </w:rPr>
        <w:t xml:space="preserve"> هو</w:t>
      </w:r>
      <w:r w:rsidR="00A33C4B">
        <w:rPr>
          <w:rFonts w:hint="cs"/>
          <w:rtl/>
        </w:rPr>
        <w:t>ی</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ع</w:t>
      </w:r>
      <w:r w:rsidR="009B6D3C">
        <w:rPr>
          <w:rtl/>
        </w:rPr>
        <w:t>لي</w:t>
      </w:r>
      <w:r w:rsidR="00A33C4B">
        <w:rPr>
          <w:rtl/>
        </w:rPr>
        <w:t xml:space="preserve"> هو</w:t>
      </w:r>
      <w:r w:rsidR="00A33C4B">
        <w:rPr>
          <w:rFonts w:hint="cs"/>
          <w:rtl/>
        </w:rPr>
        <w:t>ی</w:t>
      </w:r>
      <w:r w:rsidR="00A33C4B">
        <w:rPr>
          <w:rtl/>
        </w:rPr>
        <w:t xml:space="preserve"> نفسه،و ال</w:t>
      </w:r>
      <w:r w:rsidR="00A638DD">
        <w:rPr>
          <w:rtl/>
        </w:rPr>
        <w:t>ثاني</w:t>
      </w:r>
      <w:r w:rsidR="00CA70AC">
        <w:rPr>
          <w:rtl/>
        </w:rPr>
        <w:t>ة</w:t>
      </w:r>
      <w:r w:rsidR="00A33C4B">
        <w:rPr>
          <w:rtl/>
        </w:rPr>
        <w:t xml:space="preserve"> </w:t>
      </w:r>
      <w:r w:rsidR="007522F7">
        <w:rPr>
          <w:rtl/>
        </w:rPr>
        <w:t>حبّة</w:t>
      </w:r>
      <w:r w:rsidR="00A33C4B">
        <w:rPr>
          <w:rtl/>
        </w:rPr>
        <w:t xml:space="preserve"> الفقراء و اخت</w:t>
      </w:r>
      <w:r w:rsidR="00A33C4B">
        <w:rPr>
          <w:rFonts w:hint="cs"/>
          <w:rtl/>
        </w:rPr>
        <w:t>ی</w:t>
      </w:r>
      <w:r w:rsidR="00A33C4B">
        <w:rPr>
          <w:rFonts w:hint="eastAsia"/>
          <w:rtl/>
        </w:rPr>
        <w:t>اره</w:t>
      </w:r>
      <w:r w:rsidR="00A33C4B">
        <w:rPr>
          <w:rtl/>
        </w:rPr>
        <w:t xml:space="preserve"> </w:t>
      </w:r>
      <w:r w:rsidR="004B4B77">
        <w:rPr>
          <w:rtl/>
        </w:rPr>
        <w:t>أيّ</w:t>
      </w:r>
      <w:r w:rsidR="00A33C4B">
        <w:rPr>
          <w:rFonts w:hint="eastAsia"/>
          <w:rtl/>
        </w:rPr>
        <w:t>اهم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ق:3/57/346،ج:8/194.</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ق:6/77/747،ج:22/315.</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ق:6/77/747،ج:22/371. ق:9/86/403،ج:39/257. ق:16/39/40،ج:76/181.</w:t>
      </w:r>
    </w:p>
    <w:p w:rsidR="00643081" w:rsidRPr="00605B8C" w:rsidRDefault="00643081" w:rsidP="00605B8C">
      <w:pPr>
        <w:pStyle w:val="libFootnote0"/>
        <w:rPr>
          <w:rtl/>
        </w:rPr>
      </w:pPr>
      <w:r w:rsidRPr="00643081">
        <w:rPr>
          <w:rStyle w:val="libFootnote0Char"/>
          <w:rFonts w:hint="eastAsia"/>
          <w:rtl/>
        </w:rPr>
        <w:t>(4)</w:t>
      </w:r>
      <w:r w:rsidR="00605B8C">
        <w:rPr>
          <w:rStyle w:val="libFootnote0Char"/>
          <w:rFonts w:hint="cs"/>
          <w:rtl/>
        </w:rPr>
        <w:t xml:space="preserve"> ق:6/77/748،ج:22/320.</w:t>
      </w:r>
    </w:p>
    <w:p w:rsidR="00605B8C" w:rsidRPr="00605B8C" w:rsidRDefault="00605B8C" w:rsidP="00605B8C">
      <w:pPr>
        <w:pStyle w:val="libFootnote0"/>
        <w:rPr>
          <w:rtl/>
        </w:rPr>
      </w:pPr>
      <w:r>
        <w:rPr>
          <w:rFonts w:hint="cs"/>
          <w:rtl/>
        </w:rPr>
        <w:t>(5) ق:6/77/749،ج:22/329.</w:t>
      </w:r>
    </w:p>
    <w:p w:rsidR="00643081" w:rsidRDefault="00643081" w:rsidP="00A33C4B">
      <w:pPr>
        <w:pStyle w:val="libNormal"/>
        <w:rPr>
          <w:rtl/>
        </w:rPr>
      </w:pPr>
      <w:r>
        <w:rPr>
          <w:rFonts w:hint="eastAsia"/>
          <w:rtl/>
        </w:rPr>
        <w:br w:type="page"/>
      </w:r>
    </w:p>
    <w:p w:rsidR="00D94CCA" w:rsidRDefault="00A33C4B" w:rsidP="00605B8C">
      <w:pPr>
        <w:pStyle w:val="libNormal0"/>
        <w:rPr>
          <w:rtl/>
        </w:rPr>
      </w:pPr>
      <w:r>
        <w:rPr>
          <w:rFonts w:hint="eastAsia"/>
          <w:rtl/>
        </w:rPr>
        <w:lastRenderedPageBreak/>
        <w:t>ع</w:t>
      </w:r>
      <w:r w:rsidR="009B6D3C">
        <w:rPr>
          <w:rFonts w:hint="eastAsia"/>
          <w:rtl/>
        </w:rPr>
        <w:t>ل</w:t>
      </w:r>
      <w:r w:rsidR="00605B8C">
        <w:rPr>
          <w:rFonts w:hint="cs"/>
          <w:rtl/>
        </w:rPr>
        <w:t>ى</w:t>
      </w:r>
      <w:r>
        <w:rPr>
          <w:rtl/>
        </w:rPr>
        <w:t xml:space="preserve"> أهل الثروه و العدد،و ال</w:t>
      </w:r>
      <w:r w:rsidR="00CA70AC">
        <w:rPr>
          <w:rtl/>
        </w:rPr>
        <w:t>ثالثة</w:t>
      </w:r>
      <w:r>
        <w:rPr>
          <w:rtl/>
        </w:rPr>
        <w:t xml:space="preserve"> </w:t>
      </w:r>
      <w:r w:rsidR="007522F7">
        <w:rPr>
          <w:rtl/>
        </w:rPr>
        <w:t>حبّة</w:t>
      </w:r>
      <w:r>
        <w:rPr>
          <w:rtl/>
        </w:rPr>
        <w:t xml:space="preserve"> للعلم و العلماء،انّ سلمان کان عبدا صالحا حن</w:t>
      </w:r>
      <w:r>
        <w:rPr>
          <w:rFonts w:hint="cs"/>
          <w:rtl/>
        </w:rPr>
        <w:t>ی</w:t>
      </w:r>
      <w:r>
        <w:rPr>
          <w:rFonts w:hint="eastAsia"/>
          <w:rtl/>
        </w:rPr>
        <w:t>فا</w:t>
      </w:r>
      <w:r>
        <w:rPr>
          <w:rtl/>
        </w:rPr>
        <w:t xml:space="preserve"> مسلما و ما کان من المشرک</w:t>
      </w:r>
      <w:r>
        <w:rPr>
          <w:rFonts w:hint="cs"/>
          <w:rtl/>
        </w:rPr>
        <w:t>ی</w:t>
      </w:r>
      <w:r>
        <w:rPr>
          <w:rFonts w:hint="eastAsia"/>
          <w:rtl/>
        </w:rPr>
        <w:t>ن</w:t>
      </w:r>
      <w:r>
        <w:rPr>
          <w:rtl/>
        </w:rPr>
        <w:t xml:space="preserve"> </w:t>
      </w:r>
      <w:r w:rsidR="00643081">
        <w:rPr>
          <w:rStyle w:val="libFootnotenumChar"/>
          <w:rtl/>
        </w:rPr>
        <w:t>(1)</w:t>
      </w:r>
      <w:r>
        <w:rPr>
          <w:rtl/>
        </w:rPr>
        <w:t>.</w:t>
      </w:r>
    </w:p>
    <w:p w:rsidR="00D94CCA" w:rsidRDefault="00A33C4B" w:rsidP="00A33C4B">
      <w:pPr>
        <w:pStyle w:val="libNormal"/>
        <w:rPr>
          <w:rtl/>
        </w:rPr>
      </w:pPr>
      <w:r w:rsidRPr="00605B8C">
        <w:rPr>
          <w:rStyle w:val="libBold1Char"/>
          <w:rFonts w:hint="eastAsia"/>
          <w:rtl/>
        </w:rPr>
        <w:t>علل</w:t>
      </w:r>
      <w:r w:rsidRPr="00605B8C">
        <w:rPr>
          <w:rStyle w:val="libBold1Char"/>
          <w:rtl/>
        </w:rPr>
        <w:t xml:space="preserve"> الشر</w:t>
      </w:r>
      <w:r w:rsidR="009D0B59" w:rsidRPr="00605B8C">
        <w:rPr>
          <w:rStyle w:val="libBold1Char"/>
          <w:rtl/>
        </w:rPr>
        <w:t>اي</w:t>
      </w:r>
      <w:r w:rsidRPr="00605B8C">
        <w:rPr>
          <w:rStyle w:val="libBold1Char"/>
          <w:rFonts w:hint="eastAsia"/>
          <w:rtl/>
        </w:rPr>
        <w:t>ع</w:t>
      </w:r>
      <w:r>
        <w:rPr>
          <w:rtl/>
        </w:rPr>
        <w:t>:ال</w:t>
      </w:r>
      <w:r w:rsidR="004B4B77">
        <w:rPr>
          <w:rtl/>
        </w:rPr>
        <w:t>صادقي</w:t>
      </w:r>
      <w:r>
        <w:rPr>
          <w:rtl/>
        </w:rPr>
        <w:t xml:space="preserve"> </w:t>
      </w:r>
      <w:r w:rsidR="00D665AA" w:rsidRPr="00D665AA">
        <w:rPr>
          <w:rStyle w:val="libAlaemChar"/>
          <w:rtl/>
        </w:rPr>
        <w:t>عليه‌السلام</w:t>
      </w:r>
      <w:r>
        <w:rPr>
          <w:rtl/>
        </w:rPr>
        <w:t xml:space="preserve">: کان رسول اللّه </w:t>
      </w:r>
      <w:r w:rsidR="00D665AA" w:rsidRPr="00D665AA">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9B6D3C">
        <w:rPr>
          <w:rtl/>
        </w:rPr>
        <w:t>لي</w:t>
      </w:r>
      <w:r>
        <w:rPr>
          <w:rFonts w:hint="eastAsia"/>
          <w:rtl/>
        </w:rPr>
        <w:t>ه</w:t>
      </w:r>
      <w:r>
        <w:rPr>
          <w:rtl/>
        </w:rPr>
        <w:t>)</w:t>
      </w:r>
      <w:r>
        <w:rPr>
          <w:rFonts w:hint="cs"/>
          <w:rtl/>
        </w:rPr>
        <w:t>ی</w:t>
      </w:r>
      <w:r>
        <w:rPr>
          <w:rFonts w:hint="eastAsia"/>
          <w:rtl/>
        </w:rPr>
        <w:t>حدّثان</w:t>
      </w:r>
      <w:r>
        <w:rPr>
          <w:rtl/>
        </w:rPr>
        <w:t xml:space="preserve"> سلمان بما لا </w:t>
      </w:r>
      <w:r>
        <w:rPr>
          <w:rFonts w:hint="cs"/>
          <w:rtl/>
        </w:rPr>
        <w:t>ی</w:t>
      </w:r>
      <w:r>
        <w:rPr>
          <w:rFonts w:hint="eastAsia"/>
          <w:rtl/>
        </w:rPr>
        <w:t>حتمله</w:t>
      </w:r>
      <w:r>
        <w:rPr>
          <w:rtl/>
        </w:rPr>
        <w:t xml:space="preserve"> غ</w:t>
      </w:r>
      <w:r>
        <w:rPr>
          <w:rFonts w:hint="cs"/>
          <w:rtl/>
        </w:rPr>
        <w:t>ی</w:t>
      </w:r>
      <w:r>
        <w:rPr>
          <w:rFonts w:hint="eastAsia"/>
          <w:rtl/>
        </w:rPr>
        <w:t>ره</w:t>
      </w:r>
      <w:r>
        <w:rPr>
          <w:rtl/>
        </w:rPr>
        <w:t xml:space="preserve"> من مخزون علم اللّه و مکنونه </w:t>
      </w:r>
      <w:r w:rsidR="00643081">
        <w:rPr>
          <w:rStyle w:val="libFootnotenumChar"/>
          <w:rtl/>
        </w:rPr>
        <w:t>(2)</w:t>
      </w:r>
      <w:r>
        <w:rPr>
          <w:rtl/>
        </w:rPr>
        <w:t>.</w:t>
      </w:r>
    </w:p>
    <w:p w:rsidR="00D94CCA" w:rsidRDefault="00A33C4B" w:rsidP="00A33C4B">
      <w:pPr>
        <w:pStyle w:val="libNormal"/>
        <w:rPr>
          <w:rtl/>
        </w:rPr>
      </w:pPr>
      <w:r w:rsidRPr="00605B8C">
        <w:rPr>
          <w:rStyle w:val="libBold1Char"/>
          <w:rFonts w:hint="eastAsia"/>
          <w:rtl/>
        </w:rPr>
        <w:t>الکا</w:t>
      </w:r>
      <w:r w:rsidR="004B4B77" w:rsidRPr="00605B8C">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ذکر ال</w:t>
      </w:r>
      <w:r w:rsidR="00B87804">
        <w:rPr>
          <w:rtl/>
        </w:rPr>
        <w:t>تقیّة</w:t>
      </w:r>
      <w:r>
        <w:rPr>
          <w:rtl/>
        </w:rPr>
        <w:t xml:space="preserve"> </w:t>
      </w:r>
      <w:r>
        <w:rPr>
          <w:rFonts w:hint="cs"/>
          <w:rtl/>
        </w:rPr>
        <w:t>ی</w:t>
      </w:r>
      <w:r>
        <w:rPr>
          <w:rFonts w:hint="eastAsia"/>
          <w:rtl/>
        </w:rPr>
        <w:t>وما</w:t>
      </w:r>
      <w:r>
        <w:rPr>
          <w:rtl/>
        </w:rPr>
        <w:t xml:space="preserve"> عند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فقال:</w:t>
      </w:r>
    </w:p>
    <w:p w:rsidR="00D94CCA" w:rsidRDefault="00A33C4B" w:rsidP="00605B8C">
      <w:pPr>
        <w:pStyle w:val="libNormal"/>
        <w:rPr>
          <w:rtl/>
        </w:rPr>
      </w:pPr>
      <w:r>
        <w:rPr>
          <w:rFonts w:hint="eastAsia"/>
          <w:rtl/>
        </w:rPr>
        <w:t>و</w:t>
      </w:r>
      <w:r>
        <w:rPr>
          <w:rtl/>
        </w:rPr>
        <w:t xml:space="preserve"> اللّه لو علم أبو ذرّ ما </w:t>
      </w:r>
      <w:r w:rsidR="004B4B77">
        <w:rPr>
          <w:rtl/>
        </w:rPr>
        <w:t>في</w:t>
      </w:r>
      <w:r>
        <w:rPr>
          <w:rtl/>
        </w:rPr>
        <w:t xml:space="preserve"> قلب سلمان ل</w:t>
      </w:r>
      <w:r w:rsidR="0087759A">
        <w:rPr>
          <w:rtl/>
        </w:rPr>
        <w:t>قتلة</w:t>
      </w:r>
      <w:r>
        <w:rPr>
          <w:rtl/>
        </w:rPr>
        <w:t xml:space="preserve"> و لقد آخ</w:t>
      </w:r>
      <w:r>
        <w:rPr>
          <w:rFonts w:hint="cs"/>
          <w:rtl/>
        </w:rPr>
        <w:t>ی</w:t>
      </w:r>
      <w:r>
        <w:rPr>
          <w:rtl/>
        </w:rPr>
        <w:t xml:space="preserve"> رسول اللّه </w:t>
      </w:r>
      <w:r w:rsidR="00605B8C" w:rsidRPr="00D665AA">
        <w:rPr>
          <w:rStyle w:val="libAlaemChar"/>
          <w:rtl/>
        </w:rPr>
        <w:t>صلى‌الله‌عليه‌وآله‌وسلم</w:t>
      </w:r>
      <w:r w:rsidR="00605B8C">
        <w:rPr>
          <w:rtl/>
        </w:rPr>
        <w:t xml:space="preserve"> </w:t>
      </w:r>
      <w:r w:rsidR="00712DE8">
        <w:rPr>
          <w:rtl/>
        </w:rPr>
        <w:t>بین</w:t>
      </w:r>
      <w:r w:rsidR="00605B8C">
        <w:rPr>
          <w:rFonts w:hint="cs"/>
          <w:rtl/>
        </w:rPr>
        <w:t>ه</w:t>
      </w:r>
      <w:r>
        <w:rPr>
          <w:rFonts w:hint="eastAsia"/>
          <w:rtl/>
        </w:rPr>
        <w:t>ما،فما</w:t>
      </w:r>
      <w:r>
        <w:rPr>
          <w:rtl/>
        </w:rPr>
        <w:t xml:space="preserve"> ظنّکم بس</w:t>
      </w:r>
      <w:r w:rsidR="009D0B59">
        <w:rPr>
          <w:rtl/>
        </w:rPr>
        <w:t>اي</w:t>
      </w:r>
      <w:r>
        <w:rPr>
          <w:rFonts w:hint="eastAsia"/>
          <w:rtl/>
        </w:rPr>
        <w:t>ر</w:t>
      </w:r>
      <w:r>
        <w:rPr>
          <w:rtl/>
        </w:rPr>
        <w:t xml:space="preserve"> الخلق،انّ علم العلماء صعب مستصعب لا </w:t>
      </w:r>
      <w:r>
        <w:rPr>
          <w:rFonts w:hint="cs"/>
          <w:rtl/>
        </w:rPr>
        <w:t>ی</w:t>
      </w:r>
      <w:r>
        <w:rPr>
          <w:rFonts w:hint="eastAsia"/>
          <w:rtl/>
        </w:rPr>
        <w:t>حتمله</w:t>
      </w:r>
      <w:r>
        <w:rPr>
          <w:rtl/>
        </w:rPr>
        <w:t xml:space="preserve"> الاّ </w:t>
      </w:r>
      <w:r w:rsidR="004B4B77">
        <w:rPr>
          <w:rtl/>
        </w:rPr>
        <w:t>نبيّ</w:t>
      </w:r>
      <w:r>
        <w:rPr>
          <w:rtl/>
        </w:rPr>
        <w:t xml:space="preserve"> مرسل أو ملک مقرّب أو عبد امتحن اللّه قلبه لل</w:t>
      </w:r>
      <w:r w:rsidR="009D0B59">
        <w:rPr>
          <w:rtl/>
        </w:rPr>
        <w:t>اي</w:t>
      </w:r>
      <w:r>
        <w:rPr>
          <w:rFonts w:hint="eastAsia"/>
          <w:rtl/>
        </w:rPr>
        <w:t>مان،فقال</w:t>
      </w:r>
      <w:r>
        <w:rPr>
          <w:rtl/>
        </w:rPr>
        <w:t>:و انّما صار سلمان من العلماء ل</w:t>
      </w:r>
      <w:r>
        <w:rPr>
          <w:rFonts w:hint="eastAsia"/>
          <w:rtl/>
        </w:rPr>
        <w:t>أنه</w:t>
      </w:r>
      <w:r>
        <w:rPr>
          <w:rtl/>
        </w:rPr>
        <w:t xml:space="preserve"> امرؤ منّا أهل الب</w:t>
      </w:r>
      <w:r>
        <w:rPr>
          <w:rFonts w:hint="cs"/>
          <w:rtl/>
        </w:rPr>
        <w:t>ی</w:t>
      </w:r>
      <w:r>
        <w:rPr>
          <w:rFonts w:hint="eastAsia"/>
          <w:rtl/>
        </w:rPr>
        <w:t>ت</w:t>
      </w:r>
      <w:r>
        <w:rPr>
          <w:rtl/>
        </w:rPr>
        <w:t xml:space="preserve"> فلذلک نسبته </w:t>
      </w:r>
      <w:r w:rsidR="003261A0">
        <w:rPr>
          <w:rtl/>
        </w:rPr>
        <w:t>الى</w:t>
      </w:r>
      <w:r>
        <w:rPr>
          <w:rtl/>
        </w:rPr>
        <w:t xml:space="preserve"> العلماء.</w:t>
      </w:r>
      <w:r w:rsidR="00605B8C">
        <w:rPr>
          <w:rFonts w:hint="cs"/>
          <w:rtl/>
        </w:rPr>
        <w:t xml:space="preserve"> </w:t>
      </w:r>
      <w:r w:rsidRPr="00605B8C">
        <w:rPr>
          <w:rStyle w:val="libBold1Char"/>
          <w:rFonts w:hint="eastAsia"/>
          <w:rtl/>
        </w:rPr>
        <w:t>ب</w:t>
      </w:r>
      <w:r w:rsidRPr="00605B8C">
        <w:rPr>
          <w:rStyle w:val="libBold1Char"/>
          <w:rFonts w:hint="cs"/>
          <w:rtl/>
        </w:rPr>
        <w:t>ی</w:t>
      </w:r>
      <w:r w:rsidRPr="00605B8C">
        <w:rPr>
          <w:rStyle w:val="libBold1Char"/>
          <w:rFonts w:hint="eastAsia"/>
          <w:rtl/>
        </w:rPr>
        <w:t>ان</w:t>
      </w:r>
      <w:r>
        <w:rPr>
          <w:rtl/>
        </w:rPr>
        <w:t xml:space="preserve">: قوله </w:t>
      </w:r>
      <w:r w:rsidR="00D665AA" w:rsidRPr="00D665AA">
        <w:rPr>
          <w:rStyle w:val="libAlaemChar"/>
          <w:rtl/>
        </w:rPr>
        <w:t>عليه‌السلام</w:t>
      </w:r>
      <w:r>
        <w:rPr>
          <w:rtl/>
        </w:rPr>
        <w:t xml:space="preserve"> (ما </w:t>
      </w:r>
      <w:r w:rsidR="004B4B77">
        <w:rPr>
          <w:rtl/>
        </w:rPr>
        <w:t>في</w:t>
      </w:r>
      <w:r>
        <w:rPr>
          <w:rtl/>
        </w:rPr>
        <w:t xml:space="preserve"> قلب سلمان) </w:t>
      </w:r>
      <w:r w:rsidR="009D0B59">
        <w:rPr>
          <w:rtl/>
        </w:rPr>
        <w:t>اي</w:t>
      </w:r>
      <w:r>
        <w:rPr>
          <w:rtl/>
        </w:rPr>
        <w:t xml:space="preserve"> من مراتب </w:t>
      </w:r>
      <w:r w:rsidR="009B6D3C">
        <w:rPr>
          <w:rtl/>
        </w:rPr>
        <w:t>معرفة</w:t>
      </w:r>
      <w:r>
        <w:rPr>
          <w:rtl/>
        </w:rPr>
        <w:t xml:space="preserve"> اللّه و </w:t>
      </w:r>
      <w:r w:rsidR="009B6D3C">
        <w:rPr>
          <w:rtl/>
        </w:rPr>
        <w:t>معرفة</w:t>
      </w:r>
      <w:r>
        <w:rPr>
          <w:rtl/>
        </w:rPr>
        <w:t xml:space="preserve"> ال</w:t>
      </w:r>
      <w:r w:rsidR="004B4B77">
        <w:rPr>
          <w:rtl/>
        </w:rPr>
        <w:t>نبيّ</w:t>
      </w:r>
      <w:r>
        <w:rPr>
          <w:rtl/>
        </w:rPr>
        <w:t xml:space="preserve"> و ال</w:t>
      </w:r>
      <w:r w:rsidR="00B42BAC">
        <w:rPr>
          <w:rtl/>
        </w:rPr>
        <w:t>أئمة</w:t>
      </w:r>
      <w:r>
        <w:rPr>
          <w:rtl/>
        </w:rPr>
        <w:t>(صلوات اللّه ع</w:t>
      </w:r>
      <w:r w:rsidR="009B6D3C">
        <w:rPr>
          <w:rtl/>
        </w:rPr>
        <w:t>لي</w:t>
      </w:r>
      <w:r>
        <w:rPr>
          <w:rFonts w:hint="eastAsia"/>
          <w:rtl/>
        </w:rPr>
        <w:t>هم</w:t>
      </w:r>
      <w:r>
        <w:rPr>
          <w:rtl/>
        </w:rPr>
        <w:t>)فلو کان أظهر سلمان له ش</w:t>
      </w:r>
      <w:r>
        <w:rPr>
          <w:rFonts w:hint="cs"/>
          <w:rtl/>
        </w:rPr>
        <w:t>ی</w:t>
      </w:r>
      <w:r>
        <w:rPr>
          <w:rFonts w:hint="eastAsia"/>
          <w:rtl/>
        </w:rPr>
        <w:t>ئا</w:t>
      </w:r>
      <w:r>
        <w:rPr>
          <w:rtl/>
        </w:rPr>
        <w:t xml:space="preserve"> من ذلک لکان لا </w:t>
      </w:r>
      <w:r>
        <w:rPr>
          <w:rFonts w:hint="cs"/>
          <w:rtl/>
        </w:rPr>
        <w:t>ی</w:t>
      </w:r>
      <w:r>
        <w:rPr>
          <w:rFonts w:hint="eastAsia"/>
          <w:rtl/>
        </w:rPr>
        <w:t>حتمله</w:t>
      </w:r>
      <w:r>
        <w:rPr>
          <w:rtl/>
        </w:rPr>
        <w:t xml:space="preserve"> و </w:t>
      </w:r>
      <w:r>
        <w:rPr>
          <w:rFonts w:hint="cs"/>
          <w:rtl/>
        </w:rPr>
        <w:t>ی</w:t>
      </w:r>
      <w:r>
        <w:rPr>
          <w:rFonts w:hint="eastAsia"/>
          <w:rtl/>
        </w:rPr>
        <w:t>حمله</w:t>
      </w:r>
      <w:r>
        <w:rPr>
          <w:rtl/>
        </w:rPr>
        <w:t xml:space="preserve"> ع</w:t>
      </w:r>
      <w:r w:rsidR="009B6D3C">
        <w:rPr>
          <w:rtl/>
        </w:rPr>
        <w:t>ل</w:t>
      </w:r>
      <w:r w:rsidR="00605B8C">
        <w:rPr>
          <w:rFonts w:hint="cs"/>
          <w:rtl/>
        </w:rPr>
        <w:t>ى</w:t>
      </w:r>
      <w:r>
        <w:rPr>
          <w:rtl/>
        </w:rPr>
        <w:t xml:space="preserve"> الکذب و </w:t>
      </w:r>
      <w:r>
        <w:rPr>
          <w:rFonts w:hint="cs"/>
          <w:rtl/>
        </w:rPr>
        <w:t>ی</w:t>
      </w:r>
      <w:r w:rsidR="009D0B59">
        <w:rPr>
          <w:rFonts w:hint="eastAsia"/>
          <w:rtl/>
        </w:rPr>
        <w:t>نسبة</w:t>
      </w:r>
      <w:r>
        <w:rPr>
          <w:rtl/>
        </w:rPr>
        <w:t xml:space="preserve"> </w:t>
      </w:r>
      <w:r w:rsidR="003261A0">
        <w:rPr>
          <w:rtl/>
        </w:rPr>
        <w:t>الى</w:t>
      </w:r>
      <w:r>
        <w:rPr>
          <w:rtl/>
        </w:rPr>
        <w:t xml:space="preserve"> الإرتداد، أو العلوم ال</w:t>
      </w:r>
      <w:r w:rsidR="007522F7">
        <w:rPr>
          <w:rtl/>
        </w:rPr>
        <w:t>غریبة</w:t>
      </w:r>
      <w:r>
        <w:rPr>
          <w:rtl/>
        </w:rPr>
        <w:t xml:space="preserve"> و الآثار ال</w:t>
      </w:r>
      <w:r w:rsidR="00D85FFB">
        <w:rPr>
          <w:rtl/>
        </w:rPr>
        <w:t>عجیبة</w:t>
      </w:r>
      <w:r>
        <w:rPr>
          <w:rtl/>
        </w:rPr>
        <w:t xml:space="preserve"> </w:t>
      </w:r>
      <w:r w:rsidR="004B4B77">
        <w:rPr>
          <w:rtl/>
        </w:rPr>
        <w:t>التي</w:t>
      </w:r>
      <w:r>
        <w:rPr>
          <w:rtl/>
        </w:rPr>
        <w:t xml:space="preserve"> لو أظهرها له لحملها ع</w:t>
      </w:r>
      <w:r w:rsidR="009B6D3C">
        <w:rPr>
          <w:rtl/>
        </w:rPr>
        <w:t>ل</w:t>
      </w:r>
      <w:r w:rsidR="00605B8C">
        <w:rPr>
          <w:rFonts w:hint="cs"/>
          <w:rtl/>
        </w:rPr>
        <w:t>ى</w:t>
      </w:r>
      <w:r>
        <w:rPr>
          <w:rtl/>
        </w:rPr>
        <w:t xml:space="preserve"> السحر ف</w:t>
      </w:r>
      <w:r w:rsidR="0087759A">
        <w:rPr>
          <w:rtl/>
        </w:rPr>
        <w:t>قتلة</w:t>
      </w:r>
      <w:r>
        <w:rPr>
          <w:rtl/>
        </w:rPr>
        <w:t xml:space="preserve"> أو کان </w:t>
      </w:r>
      <w:r>
        <w:rPr>
          <w:rFonts w:hint="cs"/>
          <w:rtl/>
        </w:rPr>
        <w:t>ی</w:t>
      </w:r>
      <w:r>
        <w:rPr>
          <w:rFonts w:hint="eastAsia"/>
          <w:rtl/>
        </w:rPr>
        <w:t>فش</w:t>
      </w:r>
      <w:r>
        <w:rPr>
          <w:rFonts w:hint="cs"/>
          <w:rtl/>
        </w:rPr>
        <w:t>ی</w:t>
      </w:r>
      <w:r>
        <w:rPr>
          <w:rFonts w:hint="eastAsia"/>
          <w:rtl/>
        </w:rPr>
        <w:t>ه</w:t>
      </w:r>
      <w:r>
        <w:rPr>
          <w:rtl/>
        </w:rPr>
        <w:t xml:space="preserve"> و </w:t>
      </w:r>
      <w:r>
        <w:rPr>
          <w:rFonts w:hint="cs"/>
          <w:rtl/>
        </w:rPr>
        <w:t>ی</w:t>
      </w:r>
      <w:r>
        <w:rPr>
          <w:rFonts w:hint="eastAsia"/>
          <w:rtl/>
        </w:rPr>
        <w:t>ظهره</w:t>
      </w:r>
      <w:r>
        <w:rPr>
          <w:rtl/>
        </w:rPr>
        <w:t xml:space="preserve"> للناس </w:t>
      </w:r>
      <w:r w:rsidR="00643081">
        <w:rPr>
          <w:rStyle w:val="libFootnotenumChar"/>
          <w:rtl/>
        </w:rPr>
        <w:t>(3)</w:t>
      </w:r>
      <w:r w:rsidR="004B4B77">
        <w:rPr>
          <w:rtl/>
        </w:rPr>
        <w:t>في</w:t>
      </w:r>
      <w:r>
        <w:rPr>
          <w:rFonts w:hint="eastAsia"/>
          <w:rtl/>
        </w:rPr>
        <w:t>ص</w:t>
      </w:r>
      <w:r>
        <w:rPr>
          <w:rFonts w:hint="cs"/>
          <w:rtl/>
        </w:rPr>
        <w:t>ی</w:t>
      </w:r>
      <w:r>
        <w:rPr>
          <w:rFonts w:hint="eastAsia"/>
          <w:rtl/>
        </w:rPr>
        <w:t>ر</w:t>
      </w:r>
      <w:r>
        <w:rPr>
          <w:rtl/>
        </w:rPr>
        <w:t xml:space="preserve"> سببا لقتل سلمان ع</w:t>
      </w:r>
      <w:r w:rsidR="009B6D3C">
        <w:rPr>
          <w:rtl/>
        </w:rPr>
        <w:t>ل</w:t>
      </w:r>
      <w:r w:rsidR="00605B8C">
        <w:rPr>
          <w:rFonts w:hint="cs"/>
          <w:rtl/>
        </w:rPr>
        <w:t>ى</w:t>
      </w:r>
      <w:r>
        <w:rPr>
          <w:rtl/>
        </w:rPr>
        <w:t xml:space="preserve"> الوج</w:t>
      </w:r>
      <w:r w:rsidR="00B80428">
        <w:rPr>
          <w:rtl/>
        </w:rPr>
        <w:t>هي</w:t>
      </w:r>
      <w:r>
        <w:rPr>
          <w:rFonts w:hint="eastAsia"/>
          <w:rtl/>
        </w:rPr>
        <w:t>ن،</w:t>
      </w:r>
      <w:r>
        <w:rPr>
          <w:rtl/>
        </w:rPr>
        <w:t xml:space="preserve"> و ق</w:t>
      </w:r>
      <w:r>
        <w:rPr>
          <w:rFonts w:hint="cs"/>
          <w:rtl/>
        </w:rPr>
        <w:t>ی</w:t>
      </w:r>
      <w:r>
        <w:rPr>
          <w:rFonts w:hint="eastAsia"/>
          <w:rtl/>
        </w:rPr>
        <w:t>ل</w:t>
      </w:r>
      <w:r>
        <w:rPr>
          <w:rtl/>
        </w:rPr>
        <w:t>: الضم</w:t>
      </w:r>
      <w:r>
        <w:rPr>
          <w:rFonts w:hint="cs"/>
          <w:rtl/>
        </w:rPr>
        <w:t>ی</w:t>
      </w:r>
      <w:r>
        <w:rPr>
          <w:rFonts w:hint="eastAsia"/>
          <w:rtl/>
        </w:rPr>
        <w:t>ر</w:t>
      </w:r>
      <w:r>
        <w:rPr>
          <w:rtl/>
        </w:rPr>
        <w:t xml:space="preserve"> المرفوع </w:t>
      </w:r>
      <w:r w:rsidR="004B4B77">
        <w:rPr>
          <w:rtl/>
        </w:rPr>
        <w:t>في</w:t>
      </w:r>
      <w:r>
        <w:rPr>
          <w:rtl/>
        </w:rPr>
        <w:t xml:space="preserve"> (</w:t>
      </w:r>
      <w:r w:rsidR="0087759A">
        <w:rPr>
          <w:rtl/>
        </w:rPr>
        <w:t>قتلة</w:t>
      </w:r>
      <w:r>
        <w:rPr>
          <w:rtl/>
        </w:rPr>
        <w:t xml:space="preserve">) راجع </w:t>
      </w:r>
      <w:r w:rsidR="003261A0">
        <w:rPr>
          <w:rtl/>
        </w:rPr>
        <w:t>الى</w:t>
      </w:r>
      <w:r>
        <w:rPr>
          <w:rtl/>
        </w:rPr>
        <w:t xml:space="preserve"> العلم،و المنصوب </w:t>
      </w:r>
      <w:r w:rsidR="003261A0">
        <w:rPr>
          <w:rtl/>
        </w:rPr>
        <w:t>الى</w:t>
      </w:r>
      <w:r>
        <w:rPr>
          <w:rtl/>
        </w:rPr>
        <w:t xml:space="preserve"> </w:t>
      </w:r>
      <w:r w:rsidR="004B4B77">
        <w:rPr>
          <w:rtl/>
        </w:rPr>
        <w:t>أبي</w:t>
      </w:r>
      <w:r>
        <w:rPr>
          <w:rtl/>
        </w:rPr>
        <w:t xml:space="preserve"> ذر،</w:t>
      </w:r>
      <w:r w:rsidR="009D0B59">
        <w:rPr>
          <w:rtl/>
        </w:rPr>
        <w:t>اي</w:t>
      </w:r>
      <w:r>
        <w:rPr>
          <w:rtl/>
        </w:rPr>
        <w:t xml:space="preserve"> لقتل؛و أهلک ذلک العلم أبا ذر،</w:t>
      </w:r>
      <w:r w:rsidR="009D0B59">
        <w:rPr>
          <w:rtl/>
        </w:rPr>
        <w:t>اي</w:t>
      </w:r>
      <w:r>
        <w:rPr>
          <w:rtl/>
        </w:rPr>
        <w:t xml:space="preserve"> کأنّ لا </w:t>
      </w:r>
      <w:r>
        <w:rPr>
          <w:rFonts w:hint="cs"/>
          <w:rtl/>
        </w:rPr>
        <w:t>ی</w:t>
      </w:r>
      <w:r>
        <w:rPr>
          <w:rFonts w:hint="eastAsia"/>
          <w:rtl/>
        </w:rPr>
        <w:t>حتمله</w:t>
      </w:r>
      <w:r>
        <w:rPr>
          <w:rtl/>
        </w:rPr>
        <w:t xml:space="preserve"> عقله </w:t>
      </w:r>
      <w:r w:rsidR="004B4B77">
        <w:rPr>
          <w:rtl/>
        </w:rPr>
        <w:t>في</w:t>
      </w:r>
      <w:r>
        <w:rPr>
          <w:rFonts w:hint="eastAsia"/>
          <w:rtl/>
        </w:rPr>
        <w:t>کفر</w:t>
      </w:r>
      <w:r>
        <w:rPr>
          <w:rtl/>
        </w:rPr>
        <w:t xml:space="preserve"> بذلک أو لا </w:t>
      </w:r>
      <w:r>
        <w:rPr>
          <w:rFonts w:hint="cs"/>
          <w:rtl/>
        </w:rPr>
        <w:t>ی</w:t>
      </w:r>
      <w:r>
        <w:rPr>
          <w:rFonts w:hint="eastAsia"/>
          <w:rtl/>
        </w:rPr>
        <w:t>ط</w:t>
      </w:r>
      <w:r>
        <w:rPr>
          <w:rFonts w:hint="cs"/>
          <w:rtl/>
        </w:rPr>
        <w:t>ی</w:t>
      </w:r>
      <w:r>
        <w:rPr>
          <w:rFonts w:hint="eastAsia"/>
          <w:rtl/>
        </w:rPr>
        <w:t>ق</w:t>
      </w:r>
      <w:r>
        <w:rPr>
          <w:rtl/>
        </w:rPr>
        <w:t xml:space="preserve"> </w:t>
      </w:r>
      <w:r w:rsidR="009B6D3C">
        <w:rPr>
          <w:rtl/>
        </w:rPr>
        <w:t>سترة</w:t>
      </w:r>
      <w:r>
        <w:rPr>
          <w:rtl/>
        </w:rPr>
        <w:t xml:space="preserve"> و ص</w:t>
      </w:r>
      <w:r>
        <w:rPr>
          <w:rFonts w:hint="cs"/>
          <w:rtl/>
        </w:rPr>
        <w:t>ی</w:t>
      </w:r>
      <w:r>
        <w:rPr>
          <w:rFonts w:hint="eastAsia"/>
          <w:rtl/>
        </w:rPr>
        <w:t>انته</w:t>
      </w:r>
      <w:r>
        <w:rPr>
          <w:rtl/>
        </w:rPr>
        <w:t xml:space="preserve"> </w:t>
      </w:r>
      <w:r w:rsidR="004B4B77">
        <w:rPr>
          <w:rtl/>
        </w:rPr>
        <w:t>في</w:t>
      </w:r>
      <w:r>
        <w:rPr>
          <w:rFonts w:hint="eastAsia"/>
          <w:rtl/>
        </w:rPr>
        <w:t>ظهره</w:t>
      </w:r>
      <w:r>
        <w:rPr>
          <w:rtl/>
        </w:rPr>
        <w:t xml:space="preserve"> للناس </w:t>
      </w:r>
      <w:r w:rsidR="004B4B77">
        <w:rPr>
          <w:rtl/>
        </w:rPr>
        <w:t>في</w:t>
      </w:r>
      <w:r>
        <w:rPr>
          <w:rFonts w:hint="eastAsia"/>
          <w:rtl/>
        </w:rPr>
        <w:t>قتلونه،و</w:t>
      </w:r>
      <w:r>
        <w:rPr>
          <w:rtl/>
        </w:rPr>
        <w:t xml:space="preserve"> للس</w:t>
      </w:r>
      <w:r>
        <w:rPr>
          <w:rFonts w:hint="cs"/>
          <w:rtl/>
        </w:rPr>
        <w:t>یّ</w:t>
      </w:r>
      <w:r>
        <w:rPr>
          <w:rFonts w:hint="eastAsia"/>
          <w:rtl/>
        </w:rPr>
        <w:t>د</w:t>
      </w:r>
      <w:r>
        <w:rPr>
          <w:rtl/>
        </w:rPr>
        <w:t xml:space="preserve"> المرتض</w:t>
      </w:r>
      <w:r>
        <w:rPr>
          <w:rFonts w:hint="cs"/>
          <w:rtl/>
        </w:rPr>
        <w:t>ی</w:t>
      </w:r>
      <w:r>
        <w:rPr>
          <w:rtl/>
        </w:rPr>
        <w:t xml:space="preserve"> </w:t>
      </w:r>
      <w:r w:rsidR="003D2FE4" w:rsidRPr="003D2FE4">
        <w:rPr>
          <w:rStyle w:val="libAlaemChar"/>
          <w:rtl/>
        </w:rPr>
        <w:t>رضي‌الله‌عنه</w:t>
      </w:r>
      <w:r>
        <w:rPr>
          <w:rtl/>
        </w:rPr>
        <w:t xml:space="preserve"> کلام </w:t>
      </w:r>
      <w:r w:rsidR="004B4B77">
        <w:rPr>
          <w:rtl/>
        </w:rPr>
        <w:t>في</w:t>
      </w:r>
      <w:r>
        <w:rPr>
          <w:rtl/>
        </w:rPr>
        <w:t xml:space="preserve"> هذا المقام </w:t>
      </w:r>
      <w:r w:rsidR="00643081">
        <w:rPr>
          <w:rStyle w:val="libFootnotenumChar"/>
          <w:rtl/>
        </w:rPr>
        <w:t>(4)</w:t>
      </w:r>
      <w:r>
        <w:rPr>
          <w:rtl/>
        </w:rPr>
        <w:t>.</w:t>
      </w:r>
    </w:p>
    <w:p w:rsidR="00D94CCA" w:rsidRDefault="00A33C4B" w:rsidP="00605B8C">
      <w:pPr>
        <w:pStyle w:val="libCenterBold1"/>
        <w:rPr>
          <w:rtl/>
        </w:rPr>
      </w:pPr>
      <w:r>
        <w:rPr>
          <w:rFonts w:hint="eastAsia"/>
          <w:rtl/>
        </w:rPr>
        <w:t>مد</w:t>
      </w:r>
      <w:r>
        <w:rPr>
          <w:rFonts w:hint="cs"/>
          <w:rtl/>
        </w:rPr>
        <w:t>ی</w:t>
      </w:r>
      <w:r>
        <w:rPr>
          <w:rFonts w:hint="eastAsia"/>
          <w:rtl/>
        </w:rPr>
        <w:t>ح</w:t>
      </w:r>
      <w:r>
        <w:rPr>
          <w:rtl/>
        </w:rPr>
        <w:t xml:space="preserve"> سلمان </w:t>
      </w:r>
      <w:r w:rsidR="00AA3CDF" w:rsidRPr="00AA3CDF">
        <w:rPr>
          <w:rStyle w:val="libAlaemChar"/>
          <w:rtl/>
        </w:rPr>
        <w:t>رحمه‌الله</w:t>
      </w:r>
    </w:p>
    <w:p w:rsidR="00D94CCA" w:rsidRDefault="00A33C4B" w:rsidP="00A33C4B">
      <w:pPr>
        <w:pStyle w:val="libNormal"/>
        <w:rPr>
          <w:rtl/>
        </w:rPr>
      </w:pPr>
      <w:r w:rsidRPr="00605B8C">
        <w:rPr>
          <w:rStyle w:val="libBold1Char"/>
          <w:rFonts w:hint="eastAsia"/>
          <w:rtl/>
        </w:rPr>
        <w:t>الإختصاص</w:t>
      </w:r>
      <w:r>
        <w:rPr>
          <w:rtl/>
        </w:rPr>
        <w:t xml:space="preserve">:عن ابن </w:t>
      </w:r>
      <w:r w:rsidR="00712DE8">
        <w:rPr>
          <w:rtl/>
        </w:rPr>
        <w:t>نباتة</w:t>
      </w:r>
      <w:r>
        <w:rPr>
          <w:rtl/>
        </w:rPr>
        <w:t xml:space="preserve"> قال: سألت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سلمان ال</w:t>
      </w:r>
      <w:r w:rsidR="00605B8C">
        <w:rPr>
          <w:rtl/>
        </w:rPr>
        <w:t>فارسيّ</w:t>
      </w:r>
      <w:r>
        <w:rPr>
          <w:rtl/>
        </w:rPr>
        <w:t xml:space="preserve"> </w:t>
      </w:r>
      <w:r w:rsidR="003D2FE4" w:rsidRPr="003D2FE4">
        <w:rPr>
          <w:rStyle w:val="libAlaemChar"/>
          <w:rtl/>
        </w:rPr>
        <w:t>رضي‌الله‌عنه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ق:6/77/750،ج:22/327.</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ق:6/77/751،ج:22/331.</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فيقتلونه (ظ).</w:t>
      </w:r>
    </w:p>
    <w:p w:rsidR="00643081" w:rsidRDefault="00643081" w:rsidP="00643081">
      <w:pPr>
        <w:pStyle w:val="libLine"/>
        <w:rPr>
          <w:rtl/>
        </w:rPr>
      </w:pPr>
      <w:r w:rsidRPr="00643081">
        <w:rPr>
          <w:rStyle w:val="libFootnote0Char"/>
          <w:rFonts w:hint="eastAsia"/>
          <w:rtl/>
        </w:rPr>
        <w:t>(4)</w:t>
      </w:r>
      <w:r w:rsidR="00605B8C">
        <w:rPr>
          <w:rStyle w:val="libFootnote0Char"/>
          <w:rFonts w:hint="cs"/>
          <w:rtl/>
        </w:rPr>
        <w:t xml:space="preserve"> ق:6/77/754،ج:22/343.</w:t>
      </w:r>
    </w:p>
    <w:p w:rsidR="00643081" w:rsidRDefault="00643081" w:rsidP="00A33C4B">
      <w:pPr>
        <w:pStyle w:val="libNormal"/>
        <w:rPr>
          <w:rtl/>
        </w:rPr>
      </w:pPr>
      <w:r>
        <w:rPr>
          <w:rFonts w:hint="eastAsia"/>
          <w:rtl/>
        </w:rPr>
        <w:br w:type="page"/>
      </w:r>
    </w:p>
    <w:p w:rsidR="00D94CCA" w:rsidRDefault="00A33C4B" w:rsidP="00605B8C">
      <w:pPr>
        <w:pStyle w:val="libNormal0"/>
        <w:rPr>
          <w:rtl/>
        </w:rPr>
      </w:pPr>
      <w:r>
        <w:rPr>
          <w:rFonts w:hint="eastAsia"/>
          <w:rtl/>
        </w:rPr>
        <w:lastRenderedPageBreak/>
        <w:t>و</w:t>
      </w:r>
      <w:r>
        <w:rPr>
          <w:rtl/>
        </w:rPr>
        <w:t xml:space="preserve"> قلت:ما تقول </w:t>
      </w:r>
      <w:r w:rsidR="004B4B77">
        <w:rPr>
          <w:rtl/>
        </w:rPr>
        <w:t>في</w:t>
      </w:r>
      <w:r>
        <w:rPr>
          <w:rFonts w:hint="eastAsia"/>
          <w:rtl/>
        </w:rPr>
        <w:t>ه؟فقال</w:t>
      </w:r>
      <w:r>
        <w:rPr>
          <w:rtl/>
        </w:rPr>
        <w:t xml:space="preserve">:ما أقول </w:t>
      </w:r>
      <w:r w:rsidR="004B4B77">
        <w:rPr>
          <w:rtl/>
        </w:rPr>
        <w:t>في</w:t>
      </w:r>
      <w:r>
        <w:rPr>
          <w:rtl/>
        </w:rPr>
        <w:t xml:space="preserve"> رجل خلق من ط</w:t>
      </w:r>
      <w:r>
        <w:rPr>
          <w:rFonts w:hint="cs"/>
          <w:rtl/>
        </w:rPr>
        <w:t>ی</w:t>
      </w:r>
      <w:r>
        <w:rPr>
          <w:rFonts w:hint="eastAsia"/>
          <w:rtl/>
        </w:rPr>
        <w:t>نتنا</w:t>
      </w:r>
      <w:r>
        <w:rPr>
          <w:rtl/>
        </w:rPr>
        <w:t xml:space="preserve"> و روحه </w:t>
      </w:r>
      <w:r w:rsidR="00605B8C">
        <w:rPr>
          <w:rtl/>
        </w:rPr>
        <w:t>مقرونة</w:t>
      </w:r>
      <w:r>
        <w:rPr>
          <w:rtl/>
        </w:rPr>
        <w:t xml:space="preserve"> بروحنا، خصّه اللّه </w:t>
      </w:r>
      <w:r w:rsidR="00FC17A3">
        <w:rPr>
          <w:rtl/>
        </w:rPr>
        <w:t>تعالى</w:t>
      </w:r>
      <w:r>
        <w:rPr>
          <w:rtl/>
        </w:rPr>
        <w:t xml:space="preserve"> من العلوم بأوّلها و </w:t>
      </w:r>
      <w:r w:rsidR="009B6D3C">
        <w:rPr>
          <w:rtl/>
        </w:rPr>
        <w:t>آخر</w:t>
      </w:r>
      <w:r w:rsidR="00605B8C">
        <w:rPr>
          <w:rFonts w:hint="cs"/>
          <w:rtl/>
        </w:rPr>
        <w:t>ه</w:t>
      </w:r>
      <w:r>
        <w:rPr>
          <w:rtl/>
        </w:rPr>
        <w:t>ا و ظاهرها و باطنها و سرّها و علان</w:t>
      </w:r>
      <w:r>
        <w:rPr>
          <w:rFonts w:hint="cs"/>
          <w:rtl/>
        </w:rPr>
        <w:t>ی</w:t>
      </w:r>
      <w:r>
        <w:rPr>
          <w:rFonts w:hint="eastAsia"/>
          <w:rtl/>
        </w:rPr>
        <w:t>تها</w:t>
      </w:r>
      <w:r>
        <w:rPr>
          <w:rtl/>
        </w:rPr>
        <w:t xml:space="preserve">.و لقد حضرت رسول اللّه </w:t>
      </w:r>
      <w:r w:rsidR="00D665AA" w:rsidRPr="00D665AA">
        <w:rPr>
          <w:rStyle w:val="libAlaemChar"/>
          <w:rtl/>
        </w:rPr>
        <w:t>صلى‌الله‌عليه‌وآله‌وسلم</w:t>
      </w:r>
      <w:r>
        <w:rPr>
          <w:rtl/>
        </w:rPr>
        <w:t xml:space="preserve"> و سلمان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فدخل أعر</w:t>
      </w:r>
      <w:r w:rsidR="004B4B77">
        <w:rPr>
          <w:rtl/>
        </w:rPr>
        <w:t>أبي</w:t>
      </w:r>
      <w:r>
        <w:rPr>
          <w:rtl/>
        </w:rPr>
        <w:t xml:space="preserve"> فنحّاه عن مکانه و جلس </w:t>
      </w:r>
      <w:r w:rsidR="004B4B77">
        <w:rPr>
          <w:rFonts w:hint="eastAsia"/>
          <w:rtl/>
        </w:rPr>
        <w:t>في</w:t>
      </w:r>
      <w:r>
        <w:rPr>
          <w:rFonts w:hint="eastAsia"/>
          <w:rtl/>
        </w:rPr>
        <w:t>ه،فغضب</w:t>
      </w:r>
      <w:r>
        <w:rPr>
          <w:rtl/>
        </w:rPr>
        <w:t xml:space="preserve"> رسول اللّه </w:t>
      </w:r>
      <w:r w:rsidR="00D665AA" w:rsidRPr="00D665AA">
        <w:rPr>
          <w:rStyle w:val="libAlaemChar"/>
          <w:rtl/>
        </w:rPr>
        <w:t>صلى‌الله‌عليه‌وآله‌وسلم</w:t>
      </w:r>
      <w:r>
        <w:rPr>
          <w:rtl/>
        </w:rPr>
        <w:t xml:space="preserve"> حتّ</w:t>
      </w:r>
      <w:r>
        <w:rPr>
          <w:rFonts w:hint="cs"/>
          <w:rtl/>
        </w:rPr>
        <w:t>ی</w:t>
      </w:r>
      <w:r>
        <w:rPr>
          <w:rtl/>
        </w:rPr>
        <w:t xml:space="preserve"> درّ العرق ب</w:t>
      </w:r>
      <w:r>
        <w:rPr>
          <w:rFonts w:hint="cs"/>
          <w:rtl/>
        </w:rPr>
        <w:t>ی</w:t>
      </w:r>
      <w:r>
        <w:rPr>
          <w:rFonts w:hint="eastAsia"/>
          <w:rtl/>
        </w:rPr>
        <w:t>ن</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أحمرّتا ع</w:t>
      </w:r>
      <w:r>
        <w:rPr>
          <w:rFonts w:hint="cs"/>
          <w:rtl/>
        </w:rPr>
        <w:t>ی</w:t>
      </w:r>
      <w:r>
        <w:rPr>
          <w:rFonts w:hint="eastAsia"/>
          <w:rtl/>
        </w:rPr>
        <w:t>ناه</w:t>
      </w:r>
      <w:r>
        <w:rPr>
          <w:rtl/>
        </w:rPr>
        <w:t xml:space="preserve"> ثمّ قال:</w:t>
      </w:r>
      <w:r w:rsidR="00605B8C">
        <w:rPr>
          <w:rFonts w:hint="cs"/>
          <w:rtl/>
        </w:rPr>
        <w:t xml:space="preserve"> </w:t>
      </w:r>
      <w:r>
        <w:rPr>
          <w:rFonts w:hint="cs"/>
          <w:rtl/>
        </w:rPr>
        <w:t>ی</w:t>
      </w:r>
      <w:r>
        <w:rPr>
          <w:rFonts w:hint="eastAsia"/>
          <w:rtl/>
        </w:rPr>
        <w:t>ا</w:t>
      </w:r>
      <w:r>
        <w:rPr>
          <w:rtl/>
        </w:rPr>
        <w:t xml:space="preserve"> أعر</w:t>
      </w:r>
      <w:r w:rsidR="004B4B77">
        <w:rPr>
          <w:rtl/>
        </w:rPr>
        <w:t>أبي</w:t>
      </w:r>
      <w:r>
        <w:rPr>
          <w:rtl/>
        </w:rPr>
        <w:t xml:space="preserve"> أ تنحّ</w:t>
      </w:r>
      <w:r>
        <w:rPr>
          <w:rFonts w:hint="cs"/>
          <w:rtl/>
        </w:rPr>
        <w:t>ی</w:t>
      </w:r>
      <w:r>
        <w:rPr>
          <w:rtl/>
        </w:rPr>
        <w:t xml:space="preserve"> رجلا </w:t>
      </w:r>
      <w:r>
        <w:rPr>
          <w:rFonts w:hint="cs"/>
          <w:rtl/>
        </w:rPr>
        <w:t>ی</w:t>
      </w:r>
      <w:r w:rsidR="007522F7">
        <w:rPr>
          <w:rFonts w:hint="eastAsia"/>
          <w:rtl/>
        </w:rPr>
        <w:t>حبّة</w:t>
      </w:r>
      <w:r>
        <w:rPr>
          <w:rtl/>
        </w:rPr>
        <w:t xml:space="preserve"> اللّه(تبارک و </w:t>
      </w:r>
      <w:r w:rsidR="00FC17A3">
        <w:rPr>
          <w:rtl/>
        </w:rPr>
        <w:t>تعالى</w:t>
      </w:r>
      <w:r>
        <w:rPr>
          <w:rtl/>
        </w:rPr>
        <w:t>)</w:t>
      </w:r>
      <w:r w:rsidR="004B4B77">
        <w:rPr>
          <w:rtl/>
        </w:rPr>
        <w:t>في</w:t>
      </w:r>
      <w:r>
        <w:rPr>
          <w:rtl/>
        </w:rPr>
        <w:t xml:space="preserve"> السماء و </w:t>
      </w:r>
      <w:r>
        <w:rPr>
          <w:rFonts w:hint="cs"/>
          <w:rtl/>
        </w:rPr>
        <w:t>ی</w:t>
      </w:r>
      <w:r w:rsidR="007522F7">
        <w:rPr>
          <w:rFonts w:hint="eastAsia"/>
          <w:rtl/>
        </w:rPr>
        <w:t>حبّة</w:t>
      </w:r>
      <w:r>
        <w:rPr>
          <w:rtl/>
        </w:rPr>
        <w:t xml:space="preserve"> رسوله </w:t>
      </w:r>
      <w:r w:rsidR="004B4B77">
        <w:rPr>
          <w:rtl/>
        </w:rPr>
        <w:t>في</w:t>
      </w:r>
      <w:r>
        <w:rPr>
          <w:rtl/>
        </w:rPr>
        <w:t xml:space="preserve"> الأرض؟!</w:t>
      </w:r>
      <w:r>
        <w:rPr>
          <w:rFonts w:hint="cs"/>
          <w:rtl/>
        </w:rPr>
        <w:t>ی</w:t>
      </w:r>
      <w:r>
        <w:rPr>
          <w:rFonts w:hint="eastAsia"/>
          <w:rtl/>
        </w:rPr>
        <w:t>ا</w:t>
      </w:r>
      <w:r>
        <w:rPr>
          <w:rtl/>
        </w:rPr>
        <w:t xml:space="preserve"> أعر</w:t>
      </w:r>
      <w:r w:rsidR="004B4B77">
        <w:rPr>
          <w:rtl/>
        </w:rPr>
        <w:t>أبي</w:t>
      </w:r>
      <w:r w:rsidR="00605B8C">
        <w:rPr>
          <w:rtl/>
        </w:rPr>
        <w:t xml:space="preserve"> أ</w:t>
      </w:r>
      <w:r>
        <w:rPr>
          <w:rtl/>
        </w:rPr>
        <w:t>تنحّ</w:t>
      </w:r>
      <w:r>
        <w:rPr>
          <w:rFonts w:hint="cs"/>
          <w:rtl/>
        </w:rPr>
        <w:t>ی</w:t>
      </w:r>
      <w:r>
        <w:rPr>
          <w:rtl/>
        </w:rPr>
        <w:t xml:space="preserve"> رجلا ما حضرن</w:t>
      </w:r>
      <w:r>
        <w:rPr>
          <w:rFonts w:hint="cs"/>
          <w:rtl/>
        </w:rPr>
        <w:t>ی</w:t>
      </w:r>
      <w:r>
        <w:rPr>
          <w:rtl/>
        </w:rPr>
        <w:t xml:space="preserve"> جبرئ</w:t>
      </w:r>
      <w:r>
        <w:rPr>
          <w:rFonts w:hint="cs"/>
          <w:rtl/>
        </w:rPr>
        <w:t>ی</w:t>
      </w:r>
      <w:r>
        <w:rPr>
          <w:rFonts w:hint="eastAsia"/>
          <w:rtl/>
        </w:rPr>
        <w:t>ل</w:t>
      </w:r>
      <w:r>
        <w:rPr>
          <w:rtl/>
        </w:rPr>
        <w:t xml:space="preserve"> الاّ </w:t>
      </w:r>
      <w:r w:rsidR="007522F7">
        <w:rPr>
          <w:rtl/>
        </w:rPr>
        <w:t>أمرني</w:t>
      </w:r>
      <w:r>
        <w:rPr>
          <w:rtl/>
        </w:rPr>
        <w:t xml:space="preserve"> عن </w:t>
      </w:r>
      <w:r w:rsidR="006926E7">
        <w:rPr>
          <w:rtl/>
        </w:rPr>
        <w:t>ربّي</w:t>
      </w:r>
      <w:r>
        <w:rPr>
          <w:rtl/>
        </w:rPr>
        <w:t>(عزّ و جلّ) أن أقرأه السلام؟</w:t>
      </w:r>
      <w:r>
        <w:rPr>
          <w:rFonts w:hint="cs"/>
          <w:rtl/>
        </w:rPr>
        <w:t>ی</w:t>
      </w:r>
      <w:r>
        <w:rPr>
          <w:rFonts w:hint="eastAsia"/>
          <w:rtl/>
        </w:rPr>
        <w:t>ا</w:t>
      </w:r>
      <w:r>
        <w:rPr>
          <w:rtl/>
        </w:rPr>
        <w:t xml:space="preserve"> أعر</w:t>
      </w:r>
      <w:r w:rsidR="004B4B77">
        <w:rPr>
          <w:rtl/>
        </w:rPr>
        <w:t>أبي</w:t>
      </w:r>
      <w:r>
        <w:rPr>
          <w:rtl/>
        </w:rPr>
        <w:t xml:space="preserve"> انّ سلمان </w:t>
      </w:r>
      <w:r w:rsidR="00167E25">
        <w:rPr>
          <w:rtl/>
        </w:rPr>
        <w:t>منّي</w:t>
      </w:r>
      <w:r>
        <w:rPr>
          <w:rtl/>
        </w:rPr>
        <w:t xml:space="preserve"> من جفاه فقد </w:t>
      </w:r>
      <w:r w:rsidR="00605B8C">
        <w:rPr>
          <w:rtl/>
        </w:rPr>
        <w:t>جفاني</w:t>
      </w:r>
      <w:r>
        <w:rPr>
          <w:rtl/>
        </w:rPr>
        <w:t xml:space="preserve"> و من آذاه فقد آذان</w:t>
      </w:r>
      <w:r>
        <w:rPr>
          <w:rFonts w:hint="cs"/>
          <w:rtl/>
        </w:rPr>
        <w:t>ی</w:t>
      </w:r>
      <w:r>
        <w:rPr>
          <w:rtl/>
        </w:rPr>
        <w:t xml:space="preserve"> و من باعده فقد </w:t>
      </w:r>
      <w:r w:rsidR="00605B8C">
        <w:rPr>
          <w:rtl/>
        </w:rPr>
        <w:t>باعدني</w:t>
      </w:r>
      <w:r>
        <w:rPr>
          <w:rtl/>
        </w:rPr>
        <w:t xml:space="preserve"> و م</w:t>
      </w:r>
      <w:r>
        <w:rPr>
          <w:rFonts w:hint="eastAsia"/>
          <w:rtl/>
        </w:rPr>
        <w:t>ن</w:t>
      </w:r>
      <w:r>
        <w:rPr>
          <w:rtl/>
        </w:rPr>
        <w:t xml:space="preserve"> </w:t>
      </w:r>
      <w:r w:rsidR="00344017">
        <w:rPr>
          <w:rtl/>
        </w:rPr>
        <w:t>قربة</w:t>
      </w:r>
      <w:r>
        <w:rPr>
          <w:rtl/>
        </w:rPr>
        <w:t xml:space="preserve"> فقد قرّ</w:t>
      </w:r>
      <w:r w:rsidR="006926E7">
        <w:rPr>
          <w:rtl/>
        </w:rPr>
        <w:t>بني</w:t>
      </w:r>
      <w:r>
        <w:rPr>
          <w:rFonts w:hint="eastAsia"/>
          <w:rtl/>
        </w:rPr>
        <w:t>،</w:t>
      </w:r>
      <w:r>
        <w:rPr>
          <w:rFonts w:hint="cs"/>
          <w:rtl/>
        </w:rPr>
        <w:t>ی</w:t>
      </w:r>
      <w:r>
        <w:rPr>
          <w:rFonts w:hint="eastAsia"/>
          <w:rtl/>
        </w:rPr>
        <w:t>ا</w:t>
      </w:r>
      <w:r>
        <w:rPr>
          <w:rtl/>
        </w:rPr>
        <w:t xml:space="preserve"> أعر</w:t>
      </w:r>
      <w:r w:rsidR="004B4B77">
        <w:rPr>
          <w:rtl/>
        </w:rPr>
        <w:t>أبي</w:t>
      </w:r>
      <w:r>
        <w:rPr>
          <w:rtl/>
        </w:rPr>
        <w:t xml:space="preserve"> لا تغلطنّ </w:t>
      </w:r>
      <w:r w:rsidR="004B4B77">
        <w:rPr>
          <w:rtl/>
        </w:rPr>
        <w:t>في</w:t>
      </w:r>
      <w:r>
        <w:rPr>
          <w:rtl/>
        </w:rPr>
        <w:t xml:space="preserve"> سلمان فانّ اللّه تبارک و </w:t>
      </w:r>
      <w:r w:rsidR="00FC17A3">
        <w:rPr>
          <w:rtl/>
        </w:rPr>
        <w:t>تعالى</w:t>
      </w:r>
      <w:r>
        <w:rPr>
          <w:rtl/>
        </w:rPr>
        <w:t xml:space="preserve"> قد </w:t>
      </w:r>
      <w:r w:rsidR="007522F7">
        <w:rPr>
          <w:rtl/>
        </w:rPr>
        <w:t>أمرني</w:t>
      </w:r>
      <w:r>
        <w:rPr>
          <w:rtl/>
        </w:rPr>
        <w:t xml:space="preserve"> أن أطلعه ع</w:t>
      </w:r>
      <w:r w:rsidR="009B6D3C">
        <w:rPr>
          <w:rtl/>
        </w:rPr>
        <w:t>ل</w:t>
      </w:r>
      <w:r w:rsidR="00605B8C">
        <w:rPr>
          <w:rFonts w:hint="cs"/>
          <w:rtl/>
        </w:rPr>
        <w:t>ى</w:t>
      </w:r>
      <w:r>
        <w:rPr>
          <w:rtl/>
        </w:rPr>
        <w:t xml:space="preserve"> علم البل</w:t>
      </w:r>
      <w:r w:rsidR="009D0B59">
        <w:rPr>
          <w:rtl/>
        </w:rPr>
        <w:t>اي</w:t>
      </w:r>
      <w:r>
        <w:rPr>
          <w:rFonts w:hint="eastAsia"/>
          <w:rtl/>
        </w:rPr>
        <w:t>ا</w:t>
      </w:r>
      <w:r>
        <w:rPr>
          <w:rtl/>
        </w:rPr>
        <w:t xml:space="preserve"> و المن</w:t>
      </w:r>
      <w:r w:rsidR="009D0B59">
        <w:rPr>
          <w:rtl/>
        </w:rPr>
        <w:t>اي</w:t>
      </w:r>
      <w:r>
        <w:rPr>
          <w:rFonts w:hint="eastAsia"/>
          <w:rtl/>
        </w:rPr>
        <w:t>ا</w:t>
      </w:r>
      <w:r>
        <w:rPr>
          <w:rtl/>
        </w:rPr>
        <w:t xml:space="preserve"> و الأنساب و فصل الخطاب </w:t>
      </w:r>
      <w:r w:rsidR="00643081">
        <w:rPr>
          <w:rStyle w:val="libFootnotenumChar"/>
          <w:rtl/>
        </w:rPr>
        <w:t>(1)</w:t>
      </w:r>
      <w:r>
        <w:rPr>
          <w:rtl/>
        </w:rPr>
        <w:t>.</w:t>
      </w:r>
    </w:p>
    <w:p w:rsidR="00D94CCA" w:rsidRDefault="00A33C4B" w:rsidP="00605B8C">
      <w:pPr>
        <w:pStyle w:val="libNormal"/>
        <w:rPr>
          <w:rtl/>
        </w:rPr>
      </w:pPr>
      <w:r w:rsidRPr="00605B8C">
        <w:rPr>
          <w:rStyle w:val="libBold1Char"/>
          <w:rFonts w:hint="eastAsia"/>
          <w:rtl/>
        </w:rPr>
        <w:t>الاختصاص</w:t>
      </w:r>
      <w:r>
        <w:rPr>
          <w:rtl/>
        </w:rPr>
        <w:t>: جر</w:t>
      </w:r>
      <w:r>
        <w:rPr>
          <w:rFonts w:hint="cs"/>
          <w:rtl/>
        </w:rPr>
        <w:t>ی</w:t>
      </w:r>
      <w:r>
        <w:rPr>
          <w:rtl/>
        </w:rPr>
        <w:t xml:space="preserve"> ذکر سلمان و ذکر جعفر الط</w:t>
      </w:r>
      <w:r>
        <w:rPr>
          <w:rFonts w:hint="cs"/>
          <w:rtl/>
        </w:rPr>
        <w:t>یّ</w:t>
      </w:r>
      <w:r>
        <w:rPr>
          <w:rFonts w:hint="eastAsia"/>
          <w:rtl/>
        </w:rPr>
        <w:t>ار</w:t>
      </w:r>
      <w:r>
        <w:rPr>
          <w:rtl/>
        </w:rPr>
        <w:t xml:space="preserve"> ب</w:t>
      </w:r>
      <w:r>
        <w:rPr>
          <w:rFonts w:hint="cs"/>
          <w:rtl/>
        </w:rPr>
        <w:t>ی</w:t>
      </w:r>
      <w:r>
        <w:rPr>
          <w:rFonts w:hint="eastAsia"/>
          <w:rtl/>
        </w:rPr>
        <w:t>ن</w:t>
      </w:r>
      <w:r>
        <w:rPr>
          <w:rtl/>
        </w:rPr>
        <w:t xml:space="preserve"> </w:t>
      </w:r>
      <w:r w:rsidR="006926E7">
        <w:rPr>
          <w:rFonts w:hint="cs"/>
          <w:rtl/>
        </w:rPr>
        <w:t>یدي</w:t>
      </w:r>
      <w:r>
        <w:rPr>
          <w:rtl/>
        </w:rPr>
        <w:t xml:space="preserve"> جعفر بن محمّد </w:t>
      </w:r>
      <w:r w:rsidR="00D665AA" w:rsidRPr="00D665AA">
        <w:rPr>
          <w:rStyle w:val="libAlaemChar"/>
          <w:rtl/>
        </w:rPr>
        <w:t>عليهما‌السلام</w:t>
      </w:r>
      <w:r>
        <w:rPr>
          <w:rtl/>
        </w:rPr>
        <w:t xml:space="preserve"> و هو متّک</w:t>
      </w:r>
      <w:r>
        <w:rPr>
          <w:rFonts w:hint="cs"/>
          <w:rtl/>
        </w:rPr>
        <w:t>ی</w:t>
      </w:r>
      <w:r>
        <w:rPr>
          <w:rFonts w:hint="eastAsia"/>
          <w:rtl/>
        </w:rPr>
        <w:t>ء</w:t>
      </w:r>
      <w:r>
        <w:rPr>
          <w:rtl/>
        </w:rPr>
        <w:t xml:space="preserve"> ففضّل بعضهم جعفرا ع</w:t>
      </w:r>
      <w:r w:rsidR="009B6D3C">
        <w:rPr>
          <w:rtl/>
        </w:rPr>
        <w:t>لي</w:t>
      </w:r>
      <w:r>
        <w:rPr>
          <w:rFonts w:hint="eastAsia"/>
          <w:rtl/>
        </w:rPr>
        <w:t>ه</w:t>
      </w:r>
      <w:r>
        <w:rPr>
          <w:rtl/>
        </w:rPr>
        <w:t xml:space="preserve"> و هناک أبو بص</w:t>
      </w:r>
      <w:r>
        <w:rPr>
          <w:rFonts w:hint="cs"/>
          <w:rtl/>
        </w:rPr>
        <w:t>ی</w:t>
      </w:r>
      <w:r>
        <w:rPr>
          <w:rFonts w:hint="eastAsia"/>
          <w:rtl/>
        </w:rPr>
        <w:t>ر،فقال</w:t>
      </w:r>
      <w:r>
        <w:rPr>
          <w:rtl/>
        </w:rPr>
        <w:t xml:space="preserve"> بعضهم:انّ سلمان کان مجوس</w:t>
      </w:r>
      <w:r>
        <w:rPr>
          <w:rFonts w:hint="cs"/>
          <w:rtl/>
        </w:rPr>
        <w:t>یّ</w:t>
      </w:r>
      <w:r>
        <w:rPr>
          <w:rFonts w:hint="eastAsia"/>
          <w:rtl/>
        </w:rPr>
        <w:t>ا</w:t>
      </w:r>
      <w:r>
        <w:rPr>
          <w:rtl/>
        </w:rPr>
        <w:t xml:space="preserve"> ثمّ أسلم،فاستو</w:t>
      </w:r>
      <w:r>
        <w:rPr>
          <w:rFonts w:hint="cs"/>
          <w:rtl/>
        </w:rPr>
        <w:t>ی</w:t>
      </w:r>
      <w:r>
        <w:rPr>
          <w:rtl/>
        </w:rPr>
        <w:t xml:space="preserve"> أبو عبد اللّه </w:t>
      </w:r>
      <w:r w:rsidR="00D665AA" w:rsidRPr="00D665AA">
        <w:rPr>
          <w:rStyle w:val="libAlaemChar"/>
          <w:rtl/>
        </w:rPr>
        <w:t>عليه‌السلام</w:t>
      </w:r>
      <w:r>
        <w:rPr>
          <w:rtl/>
        </w:rPr>
        <w:t xml:space="preserve"> جالسا مغضبا و قال:</w:t>
      </w:r>
      <w:r>
        <w:rPr>
          <w:rFonts w:hint="cs"/>
          <w:rtl/>
        </w:rPr>
        <w:t>ی</w:t>
      </w:r>
      <w:r>
        <w:rPr>
          <w:rFonts w:hint="eastAsia"/>
          <w:rtl/>
        </w:rPr>
        <w:t>ا</w:t>
      </w:r>
      <w:r>
        <w:rPr>
          <w:rtl/>
        </w:rPr>
        <w:t xml:space="preserve"> أبا بص</w:t>
      </w:r>
      <w:r>
        <w:rPr>
          <w:rFonts w:hint="cs"/>
          <w:rtl/>
        </w:rPr>
        <w:t>ی</w:t>
      </w:r>
      <w:r>
        <w:rPr>
          <w:rFonts w:hint="eastAsia"/>
          <w:rtl/>
        </w:rPr>
        <w:t>ر</w:t>
      </w:r>
      <w:r>
        <w:rPr>
          <w:rtl/>
        </w:rPr>
        <w:t xml:space="preserve"> جعله اللّه </w:t>
      </w:r>
      <w:r w:rsidR="00A050D0">
        <w:rPr>
          <w:rtl/>
        </w:rPr>
        <w:t>علويّ</w:t>
      </w:r>
      <w:r>
        <w:rPr>
          <w:rFonts w:hint="eastAsia"/>
          <w:rtl/>
        </w:rPr>
        <w:t>ا</w:t>
      </w:r>
      <w:r>
        <w:rPr>
          <w:rtl/>
        </w:rPr>
        <w:t xml:space="preserve"> ب</w:t>
      </w:r>
      <w:r>
        <w:rPr>
          <w:rFonts w:hint="eastAsia"/>
          <w:rtl/>
        </w:rPr>
        <w:t>عد</w:t>
      </w:r>
      <w:r>
        <w:rPr>
          <w:rtl/>
        </w:rPr>
        <w:t xml:space="preserve"> أن کان مجوس</w:t>
      </w:r>
      <w:r>
        <w:rPr>
          <w:rFonts w:hint="cs"/>
          <w:rtl/>
        </w:rPr>
        <w:t>یّ</w:t>
      </w:r>
      <w:r>
        <w:rPr>
          <w:rFonts w:hint="eastAsia"/>
          <w:rtl/>
        </w:rPr>
        <w:t>ا،و</w:t>
      </w:r>
      <w:r>
        <w:rPr>
          <w:rtl/>
        </w:rPr>
        <w:t xml:space="preserve"> </w:t>
      </w:r>
      <w:r w:rsidR="00871E5D">
        <w:rPr>
          <w:rtl/>
        </w:rPr>
        <w:t>قرشيّ</w:t>
      </w:r>
      <w:r>
        <w:rPr>
          <w:rFonts w:hint="eastAsia"/>
          <w:rtl/>
        </w:rPr>
        <w:t>ا</w:t>
      </w:r>
      <w:r>
        <w:rPr>
          <w:rtl/>
        </w:rPr>
        <w:t xml:space="preserve"> بعد أن کان </w:t>
      </w:r>
      <w:r w:rsidR="00605B8C">
        <w:rPr>
          <w:rtl/>
        </w:rPr>
        <w:t>فارسيّ</w:t>
      </w:r>
      <w:r>
        <w:rPr>
          <w:rFonts w:hint="eastAsia"/>
          <w:rtl/>
        </w:rPr>
        <w:t>ا،فصلوات</w:t>
      </w:r>
      <w:r>
        <w:rPr>
          <w:rtl/>
        </w:rPr>
        <w:t xml:space="preserve"> اللّه ع</w:t>
      </w:r>
      <w:r w:rsidR="009B6D3C">
        <w:rPr>
          <w:rtl/>
        </w:rPr>
        <w:t>ل</w:t>
      </w:r>
      <w:r w:rsidR="00605B8C">
        <w:rPr>
          <w:rFonts w:hint="cs"/>
          <w:rtl/>
        </w:rPr>
        <w:t>ى</w:t>
      </w:r>
      <w:r>
        <w:rPr>
          <w:rtl/>
        </w:rPr>
        <w:t xml:space="preserve"> سلمان،و انّ لجعفر شأنا عند اللّه </w:t>
      </w:r>
      <w:r>
        <w:rPr>
          <w:rFonts w:hint="cs"/>
          <w:rtl/>
        </w:rPr>
        <w:t>ی</w:t>
      </w:r>
      <w:r>
        <w:rPr>
          <w:rFonts w:hint="eastAsia"/>
          <w:rtl/>
        </w:rPr>
        <w:t>ط</w:t>
      </w:r>
      <w:r>
        <w:rPr>
          <w:rFonts w:hint="cs"/>
          <w:rtl/>
        </w:rPr>
        <w:t>ی</w:t>
      </w:r>
      <w:r>
        <w:rPr>
          <w:rFonts w:hint="eastAsia"/>
          <w:rtl/>
        </w:rPr>
        <w:t>ر</w:t>
      </w:r>
      <w:r>
        <w:rPr>
          <w:rtl/>
        </w:rPr>
        <w:t xml:space="preserve"> مع ال</w:t>
      </w:r>
      <w:r w:rsidR="00B80428">
        <w:rPr>
          <w:rtl/>
        </w:rPr>
        <w:t>ملائکة</w:t>
      </w:r>
      <w:r>
        <w:rPr>
          <w:rtl/>
        </w:rPr>
        <w:t xml:space="preserve"> </w:t>
      </w:r>
      <w:r w:rsidR="004B4B77">
        <w:rPr>
          <w:rtl/>
        </w:rPr>
        <w:t>في</w:t>
      </w:r>
      <w:r>
        <w:rPr>
          <w:rtl/>
        </w:rPr>
        <w:t xml:space="preserve"> ال</w:t>
      </w:r>
      <w:r w:rsidR="009B6D3C">
        <w:rPr>
          <w:rtl/>
        </w:rPr>
        <w:t>جنة</w:t>
      </w:r>
      <w:r>
        <w:rPr>
          <w:rtl/>
        </w:rPr>
        <w:t>.</w:t>
      </w:r>
    </w:p>
    <w:p w:rsidR="00D94CCA" w:rsidRDefault="004B4B77" w:rsidP="00605B8C">
      <w:pPr>
        <w:pStyle w:val="libNormal"/>
        <w:rPr>
          <w:rtl/>
        </w:rPr>
      </w:pPr>
      <w:r>
        <w:rPr>
          <w:rFonts w:hint="eastAsia"/>
          <w:rtl/>
        </w:rPr>
        <w:t>في</w:t>
      </w:r>
      <w:r w:rsidR="00A33C4B">
        <w:rPr>
          <w:rtl/>
        </w:rPr>
        <w:t xml:space="preserve"> انّ سلمان علم الاسم الأعظم و انّه کان محدّثا و کان من المتوسّم</w:t>
      </w:r>
      <w:r w:rsidR="00A33C4B">
        <w:rPr>
          <w:rFonts w:hint="cs"/>
          <w:rtl/>
        </w:rPr>
        <w:t>ی</w:t>
      </w:r>
      <w:r w:rsidR="00A33C4B">
        <w:rPr>
          <w:rFonts w:hint="eastAsia"/>
          <w:rtl/>
        </w:rPr>
        <w:t>ن</w:t>
      </w:r>
      <w:r w:rsidR="00A33C4B">
        <w:rPr>
          <w:rtl/>
        </w:rPr>
        <w:t xml:space="preserve"> و انّه </w:t>
      </w:r>
      <w:r w:rsidR="00A33C4B">
        <w:rPr>
          <w:rFonts w:hint="cs"/>
          <w:rtl/>
        </w:rPr>
        <w:t>ی</w:t>
      </w:r>
      <w:r w:rsidR="00A33C4B">
        <w:rPr>
          <w:rFonts w:hint="eastAsia"/>
          <w:rtl/>
        </w:rPr>
        <w:t>بعث</w:t>
      </w:r>
      <w:r w:rsidR="00A33C4B">
        <w:rPr>
          <w:rtl/>
        </w:rPr>
        <w:t xml:space="preserve"> اللّه </w:t>
      </w:r>
      <w:r w:rsidR="003261A0">
        <w:rPr>
          <w:rtl/>
        </w:rPr>
        <w:t>ال</w:t>
      </w:r>
      <w:r w:rsidR="00605B8C">
        <w:rPr>
          <w:rFonts w:hint="cs"/>
          <w:rtl/>
        </w:rPr>
        <w:t>ي</w:t>
      </w:r>
      <w:r w:rsidR="00A33C4B">
        <w:rPr>
          <w:rFonts w:hint="eastAsia"/>
          <w:rtl/>
        </w:rPr>
        <w:t>ه</w:t>
      </w:r>
      <w:r w:rsidR="00A33C4B">
        <w:rPr>
          <w:rtl/>
        </w:rPr>
        <w:t xml:space="preserve"> ملکا </w:t>
      </w:r>
      <w:r w:rsidR="00A33C4B">
        <w:rPr>
          <w:rFonts w:hint="cs"/>
          <w:rtl/>
        </w:rPr>
        <w:t>ی</w:t>
      </w:r>
      <w:r w:rsidR="00A33C4B">
        <w:rPr>
          <w:rFonts w:hint="eastAsia"/>
          <w:rtl/>
        </w:rPr>
        <w:t>نقر</w:t>
      </w:r>
      <w:r w:rsidR="00A33C4B">
        <w:rPr>
          <w:rtl/>
        </w:rPr>
        <w:t xml:space="preserve"> </w:t>
      </w:r>
      <w:r>
        <w:rPr>
          <w:rtl/>
        </w:rPr>
        <w:t>في</w:t>
      </w:r>
      <w:r w:rsidR="00A33C4B">
        <w:rPr>
          <w:rtl/>
        </w:rPr>
        <w:t xml:space="preserve"> </w:t>
      </w:r>
      <w:r w:rsidR="00935265">
        <w:rPr>
          <w:rtl/>
        </w:rPr>
        <w:t>إذني</w:t>
      </w:r>
      <w:r w:rsidR="00A33C4B">
        <w:rPr>
          <w:rFonts w:hint="eastAsia"/>
          <w:rtl/>
        </w:rPr>
        <w:t>ه</w:t>
      </w:r>
      <w:r w:rsidR="00A33C4B">
        <w:rPr>
          <w:rtl/>
        </w:rPr>
        <w:t xml:space="preserve"> </w:t>
      </w:r>
      <w:r w:rsidR="00A33C4B">
        <w:rPr>
          <w:rFonts w:hint="cs"/>
          <w:rtl/>
        </w:rPr>
        <w:t>ی</w:t>
      </w:r>
      <w:r w:rsidR="00A33C4B">
        <w:rPr>
          <w:rFonts w:hint="eastAsia"/>
          <w:rtl/>
        </w:rPr>
        <w:t>قول</w:t>
      </w:r>
      <w:r w:rsidR="00A33C4B">
        <w:rPr>
          <w:rtl/>
        </w:rPr>
        <w:t xml:space="preserve"> ک</w:t>
      </w:r>
      <w:r w:rsidR="00A33C4B">
        <w:rPr>
          <w:rFonts w:hint="cs"/>
          <w:rtl/>
        </w:rPr>
        <w:t>ی</w:t>
      </w:r>
      <w:r w:rsidR="00A33C4B">
        <w:rPr>
          <w:rFonts w:hint="eastAsia"/>
          <w:rtl/>
        </w:rPr>
        <w:t>ت</w:t>
      </w:r>
      <w:r w:rsidR="00A33C4B">
        <w:rPr>
          <w:rtl/>
        </w:rPr>
        <w:t xml:space="preserve"> و ک</w:t>
      </w:r>
      <w:r w:rsidR="00A33C4B">
        <w:rPr>
          <w:rFonts w:hint="cs"/>
          <w:rtl/>
        </w:rPr>
        <w:t>ی</w:t>
      </w:r>
      <w:r w:rsidR="00A33C4B">
        <w:rPr>
          <w:rFonts w:hint="eastAsia"/>
          <w:rtl/>
        </w:rPr>
        <w:t>ت</w:t>
      </w:r>
      <w:r w:rsidR="00A33C4B">
        <w:rPr>
          <w:rtl/>
        </w:rPr>
        <w:t>.</w:t>
      </w:r>
    </w:p>
    <w:p w:rsidR="00D94CCA" w:rsidRDefault="00A33C4B" w:rsidP="00605B8C">
      <w:pPr>
        <w:pStyle w:val="libNormal"/>
        <w:rPr>
          <w:rtl/>
        </w:rPr>
      </w:pPr>
      <w:r w:rsidRPr="00605B8C">
        <w:rPr>
          <w:rStyle w:val="libBold1Char"/>
          <w:rFonts w:hint="eastAsia"/>
          <w:rtl/>
        </w:rPr>
        <w:t>رجال</w:t>
      </w:r>
      <w:r w:rsidRPr="00605B8C">
        <w:rPr>
          <w:rStyle w:val="libBold1Char"/>
          <w:rtl/>
        </w:rPr>
        <w:t xml:space="preserve"> ال</w:t>
      </w:r>
      <w:r w:rsidR="00935265" w:rsidRPr="00605B8C">
        <w:rPr>
          <w:rStyle w:val="libBold1Char"/>
          <w:rtl/>
        </w:rPr>
        <w:t>کشّي</w:t>
      </w:r>
      <w:r>
        <w:rPr>
          <w:rtl/>
        </w:rPr>
        <w:t xml:space="preserve">: خطب سلمان </w:t>
      </w:r>
      <w:r w:rsidR="003261A0">
        <w:rPr>
          <w:rtl/>
        </w:rPr>
        <w:t>الى</w:t>
      </w:r>
      <w:r>
        <w:rPr>
          <w:rtl/>
        </w:rPr>
        <w:t xml:space="preserve"> رمع </w:t>
      </w:r>
      <w:r w:rsidR="00643081">
        <w:rPr>
          <w:rStyle w:val="libFootnotenumChar"/>
          <w:rtl/>
        </w:rPr>
        <w:t>(2)</w:t>
      </w:r>
      <w:r>
        <w:rPr>
          <w:rtl/>
        </w:rPr>
        <w:t xml:space="preserve">فردّه ثمّ ندم فعاد </w:t>
      </w:r>
      <w:r w:rsidR="003261A0">
        <w:rPr>
          <w:rtl/>
        </w:rPr>
        <w:t>ال</w:t>
      </w:r>
      <w:r w:rsidR="00605B8C">
        <w:rPr>
          <w:rFonts w:hint="cs"/>
          <w:rtl/>
        </w:rPr>
        <w:t>ي</w:t>
      </w:r>
      <w:r>
        <w:rPr>
          <w:rFonts w:hint="eastAsia"/>
          <w:rtl/>
        </w:rPr>
        <w:t>ه</w:t>
      </w:r>
      <w:r>
        <w:rPr>
          <w:rtl/>
        </w:rPr>
        <w:t xml:space="preserve"> فقال </w:t>
      </w:r>
      <w:r w:rsidR="00AA3CDF" w:rsidRPr="00AA3CDF">
        <w:rPr>
          <w:rStyle w:val="libAlaemChar"/>
          <w:rtl/>
        </w:rPr>
        <w:t>رحمه‌الله</w:t>
      </w:r>
      <w:r>
        <w:rPr>
          <w:rtl/>
        </w:rPr>
        <w:t xml:space="preserve">:انّما أردت أن أعلم ذهبت </w:t>
      </w:r>
      <w:r w:rsidR="00605B8C">
        <w:rPr>
          <w:rtl/>
        </w:rPr>
        <w:t>حمیّة</w:t>
      </w:r>
      <w:r>
        <w:rPr>
          <w:rtl/>
        </w:rPr>
        <w:t xml:space="preserve"> ال</w:t>
      </w:r>
      <w:r w:rsidR="00871E5D">
        <w:rPr>
          <w:rtl/>
        </w:rPr>
        <w:t>جاهلية</w:t>
      </w:r>
      <w:r>
        <w:rPr>
          <w:rtl/>
        </w:rPr>
        <w:t xml:space="preserve"> من قلبک أم </w:t>
      </w:r>
      <w:r w:rsidR="00B80428">
        <w:rPr>
          <w:rtl/>
        </w:rPr>
        <w:t>هي</w:t>
      </w:r>
      <w:r>
        <w:rPr>
          <w:rtl/>
        </w:rPr>
        <w:t xml:space="preserve"> کما </w:t>
      </w:r>
      <w:r w:rsidR="00B80428">
        <w:rPr>
          <w:rtl/>
        </w:rPr>
        <w:t>هي</w:t>
      </w:r>
      <w:r>
        <w:rPr>
          <w:rtl/>
        </w:rPr>
        <w:t xml:space="preserve"> </w:t>
      </w:r>
      <w:r w:rsidR="00643081">
        <w:rPr>
          <w:rStyle w:val="libFootnotenumChar"/>
          <w:rtl/>
        </w:rPr>
        <w:t>(3)</w:t>
      </w:r>
      <w:r>
        <w:rPr>
          <w:rtl/>
        </w:rPr>
        <w:t>.</w:t>
      </w:r>
    </w:p>
    <w:p w:rsidR="00D94CCA" w:rsidRDefault="004B4B77" w:rsidP="00A33C4B">
      <w:pPr>
        <w:pStyle w:val="libNormal"/>
        <w:rPr>
          <w:rtl/>
        </w:rPr>
      </w:pPr>
      <w:r>
        <w:rPr>
          <w:rFonts w:hint="eastAsia"/>
          <w:rtl/>
        </w:rPr>
        <w:t>في</w:t>
      </w:r>
      <w:r w:rsidR="00A33C4B">
        <w:rPr>
          <w:rtl/>
        </w:rPr>
        <w:t xml:space="preserve"> انّه کان </w:t>
      </w:r>
      <w:r>
        <w:rPr>
          <w:rtl/>
        </w:rPr>
        <w:t>في</w:t>
      </w:r>
      <w:r w:rsidR="00A33C4B">
        <w:rPr>
          <w:rtl/>
        </w:rPr>
        <w:t xml:space="preserve"> ال</w:t>
      </w:r>
      <w:r w:rsidR="00605B8C">
        <w:rPr>
          <w:rtl/>
        </w:rPr>
        <w:t>درجة</w:t>
      </w:r>
      <w:r w:rsidR="00A33C4B">
        <w:rPr>
          <w:rtl/>
        </w:rPr>
        <w:t xml:space="preserve"> ال</w:t>
      </w:r>
      <w:r w:rsidR="00605B8C">
        <w:rPr>
          <w:rtl/>
        </w:rPr>
        <w:t>عاشرة</w:t>
      </w:r>
      <w:r w:rsidR="00A33C4B">
        <w:rPr>
          <w:rtl/>
        </w:rPr>
        <w:t xml:space="preserve"> من ال</w:t>
      </w:r>
      <w:r w:rsidR="009D0B59">
        <w:rPr>
          <w:rtl/>
        </w:rPr>
        <w:t>اي</w:t>
      </w:r>
      <w:r w:rsidR="00A33C4B">
        <w:rPr>
          <w:rFonts w:hint="eastAsia"/>
          <w:rtl/>
        </w:rPr>
        <w:t>مان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ق:6/77/755،ج:22/347.</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كناية عن الثاني.</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ق:6/77/755،ج:22/350.</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باب</w:t>
      </w:r>
      <w:r>
        <w:rPr>
          <w:rtl/>
        </w:rPr>
        <w:t xml:space="preserve"> </w:t>
      </w:r>
      <w:r w:rsidR="00605B8C">
        <w:rPr>
          <w:rtl/>
        </w:rPr>
        <w:t>کیفية</w:t>
      </w:r>
      <w:r>
        <w:rPr>
          <w:rtl/>
        </w:rPr>
        <w:t xml:space="preserve"> إسلام سلمان </w:t>
      </w:r>
      <w:r w:rsidR="003D2FE4" w:rsidRPr="003D2FE4">
        <w:rPr>
          <w:rStyle w:val="libAlaemChar"/>
          <w:rtl/>
        </w:rPr>
        <w:t>رضي‌الله‌عنه</w:t>
      </w:r>
      <w:r>
        <w:rPr>
          <w:rtl/>
        </w:rPr>
        <w:t xml:space="preserve"> و مکارم أخلاقه و بعض مواعظه و س</w:t>
      </w:r>
      <w:r w:rsidR="009D0B59">
        <w:rPr>
          <w:rtl/>
        </w:rPr>
        <w:t>اي</w:t>
      </w:r>
      <w:r>
        <w:rPr>
          <w:rFonts w:hint="eastAsia"/>
          <w:rtl/>
        </w:rPr>
        <w:t>ر</w:t>
      </w:r>
      <w:r>
        <w:rPr>
          <w:rtl/>
        </w:rPr>
        <w:t xml:space="preserve"> أحواله </w:t>
      </w:r>
      <w:r w:rsidR="00643081">
        <w:rPr>
          <w:rStyle w:val="libFootnotenumChar"/>
          <w:rtl/>
        </w:rPr>
        <w:t>(1)</w:t>
      </w:r>
      <w:r>
        <w:rPr>
          <w:rtl/>
        </w:rPr>
        <w:t>.</w:t>
      </w:r>
    </w:p>
    <w:p w:rsidR="00D94CCA" w:rsidRDefault="004B4B77" w:rsidP="00605B8C">
      <w:pPr>
        <w:pStyle w:val="libNormal"/>
        <w:rPr>
          <w:rtl/>
        </w:rPr>
      </w:pPr>
      <w:r>
        <w:rPr>
          <w:rFonts w:hint="eastAsia"/>
          <w:rtl/>
        </w:rPr>
        <w:t>في</w:t>
      </w:r>
      <w:r w:rsidR="00A33C4B">
        <w:rPr>
          <w:rtl/>
        </w:rPr>
        <w:t xml:space="preserve"> انّه کان </w:t>
      </w:r>
      <w:r w:rsidR="00AA3CDF" w:rsidRPr="00AA3CDF">
        <w:rPr>
          <w:rStyle w:val="libAlaemChar"/>
          <w:rtl/>
        </w:rPr>
        <w:t>رحمه‌الله</w:t>
      </w:r>
      <w:r w:rsidR="00A33C4B">
        <w:rPr>
          <w:rtl/>
        </w:rPr>
        <w:t xml:space="preserve"> من أهل أ</w:t>
      </w:r>
      <w:r w:rsidR="007522F7">
        <w:rPr>
          <w:rtl/>
        </w:rPr>
        <w:t>صف</w:t>
      </w:r>
      <w:r w:rsidR="00605B8C">
        <w:rPr>
          <w:rFonts w:hint="cs"/>
          <w:rtl/>
        </w:rPr>
        <w:t>ه</w:t>
      </w:r>
      <w:r w:rsidR="00A33C4B">
        <w:rPr>
          <w:rtl/>
        </w:rPr>
        <w:t xml:space="preserve">ان من </w:t>
      </w:r>
      <w:r w:rsidR="00B42BAC">
        <w:rPr>
          <w:rtl/>
        </w:rPr>
        <w:t>قریة</w:t>
      </w:r>
      <w:r w:rsidR="00A33C4B">
        <w:rPr>
          <w:rtl/>
        </w:rPr>
        <w:t xml:space="preserve"> </w:t>
      </w:r>
      <w:r w:rsidR="00A33C4B">
        <w:rPr>
          <w:rFonts w:hint="cs"/>
          <w:rtl/>
        </w:rPr>
        <w:t>ی</w:t>
      </w:r>
      <w:r w:rsidR="00A33C4B">
        <w:rPr>
          <w:rFonts w:hint="eastAsia"/>
          <w:rtl/>
        </w:rPr>
        <w:t>قال</w:t>
      </w:r>
      <w:r w:rsidR="00A33C4B">
        <w:rPr>
          <w:rtl/>
        </w:rPr>
        <w:t xml:space="preserve"> لها(ج</w:t>
      </w:r>
      <w:r w:rsidR="00605B8C">
        <w:rPr>
          <w:rFonts w:hint="cs"/>
          <w:rtl/>
        </w:rPr>
        <w:t>ي</w:t>
      </w:r>
      <w:r w:rsidR="00A33C4B">
        <w:rPr>
          <w:rtl/>
        </w:rPr>
        <w:t xml:space="preserve">) و کان أبوه دهقان </w:t>
      </w:r>
      <w:r w:rsidR="007522F7">
        <w:rPr>
          <w:rtl/>
        </w:rPr>
        <w:t>أرضة</w:t>
      </w:r>
      <w:r w:rsidR="00A33C4B">
        <w:rPr>
          <w:rtl/>
        </w:rPr>
        <w:t xml:space="preserve"> </w:t>
      </w:r>
      <w:r w:rsidR="00643081">
        <w:rPr>
          <w:rStyle w:val="libFootnotenumChar"/>
          <w:rtl/>
        </w:rPr>
        <w:t>(2)</w:t>
      </w:r>
      <w:r w:rsidR="00A33C4B">
        <w:rPr>
          <w:rtl/>
        </w:rPr>
        <w:t>.</w:t>
      </w:r>
    </w:p>
    <w:p w:rsidR="00D94CCA" w:rsidRDefault="00A33C4B" w:rsidP="00A33C4B">
      <w:pPr>
        <w:pStyle w:val="libNormal"/>
        <w:rPr>
          <w:rtl/>
        </w:rPr>
      </w:pPr>
      <w:r>
        <w:rPr>
          <w:rFonts w:hint="eastAsia"/>
          <w:rtl/>
        </w:rPr>
        <w:t>إخبار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موت سلمان و حضوره عند دفنه و تبسّم سلمان </w:t>
      </w:r>
      <w:r w:rsidR="003261A0">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بعد موته،و </w:t>
      </w:r>
      <w:r w:rsidR="001E131A">
        <w:rPr>
          <w:rtl/>
        </w:rPr>
        <w:t>صلاة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لي</w:t>
      </w:r>
      <w:r>
        <w:rPr>
          <w:rFonts w:hint="eastAsia"/>
          <w:rtl/>
        </w:rPr>
        <w:t>ه</w:t>
      </w:r>
      <w:r>
        <w:rPr>
          <w:rtl/>
        </w:rPr>
        <w:t xml:space="preserve"> مع جعفر و الخضر و مع کلّ واحد منهما سبعون صفّا من ال</w:t>
      </w:r>
      <w:r w:rsidR="00B80428">
        <w:rPr>
          <w:rtl/>
        </w:rPr>
        <w:t>ملائکة</w:t>
      </w:r>
      <w:r>
        <w:rPr>
          <w:rtl/>
        </w:rPr>
        <w:t xml:space="preserve"> </w:t>
      </w:r>
      <w:r w:rsidR="004B4B77">
        <w:rPr>
          <w:rtl/>
        </w:rPr>
        <w:t>في</w:t>
      </w:r>
      <w:r>
        <w:rPr>
          <w:rtl/>
        </w:rPr>
        <w:t xml:space="preserve"> کلّ صفّ ألف ألف ملک </w:t>
      </w:r>
      <w:r w:rsidR="00643081">
        <w:rPr>
          <w:rStyle w:val="libFootnotenumChar"/>
          <w:rtl/>
        </w:rPr>
        <w:t>(3)</w:t>
      </w:r>
      <w:r>
        <w:rPr>
          <w:rtl/>
        </w:rPr>
        <w:t>.</w:t>
      </w:r>
    </w:p>
    <w:p w:rsidR="00D94CCA" w:rsidRDefault="00A33C4B" w:rsidP="00A33C4B">
      <w:pPr>
        <w:pStyle w:val="libNormal"/>
        <w:rPr>
          <w:rtl/>
        </w:rPr>
      </w:pPr>
      <w:r w:rsidRPr="00605B8C">
        <w:rPr>
          <w:rStyle w:val="libBold1Char"/>
          <w:rFonts w:hint="eastAsia"/>
          <w:rtl/>
        </w:rPr>
        <w:t>الخر</w:t>
      </w:r>
      <w:r w:rsidR="009D0B59" w:rsidRPr="00605B8C">
        <w:rPr>
          <w:rStyle w:val="libBold1Char"/>
          <w:rFonts w:hint="eastAsia"/>
          <w:rtl/>
        </w:rPr>
        <w:t>اي</w:t>
      </w:r>
      <w:r w:rsidRPr="00605B8C">
        <w:rPr>
          <w:rStyle w:val="libBold1Char"/>
          <w:rFonts w:hint="eastAsia"/>
          <w:rtl/>
        </w:rPr>
        <w:t>ج</w:t>
      </w:r>
      <w:r>
        <w:rPr>
          <w:rtl/>
        </w:rPr>
        <w:t>:</w:t>
      </w:r>
      <w:r w:rsidR="006926E7">
        <w:rPr>
          <w:rtl/>
        </w:rPr>
        <w:t>روي</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دخل المسجد بال</w:t>
      </w:r>
      <w:r w:rsidR="009B6D3C">
        <w:rPr>
          <w:rtl/>
        </w:rPr>
        <w:t>مدینة</w:t>
      </w:r>
      <w:r>
        <w:rPr>
          <w:rtl/>
        </w:rPr>
        <w:t xml:space="preserve"> </w:t>
      </w:r>
      <w:r w:rsidR="00605B8C">
        <w:rPr>
          <w:rtl/>
        </w:rPr>
        <w:t>غداة</w:t>
      </w:r>
      <w:r>
        <w:rPr>
          <w:rtl/>
        </w:rPr>
        <w:t xml:space="preserve"> </w:t>
      </w:r>
      <w:r>
        <w:rPr>
          <w:rFonts w:hint="cs"/>
          <w:rtl/>
        </w:rPr>
        <w:t>ی</w:t>
      </w:r>
      <w:r>
        <w:rPr>
          <w:rFonts w:hint="eastAsia"/>
          <w:rtl/>
        </w:rPr>
        <w:t>وم</w:t>
      </w:r>
      <w:r>
        <w:rPr>
          <w:rtl/>
        </w:rPr>
        <w:t xml:space="preserve"> قال:ر</w:t>
      </w:r>
      <w:r w:rsidR="009D0B59">
        <w:rPr>
          <w:rtl/>
        </w:rPr>
        <w:t>اي</w:t>
      </w:r>
      <w:r>
        <w:rPr>
          <w:rFonts w:hint="eastAsia"/>
          <w:rtl/>
        </w:rPr>
        <w:t>ت</w:t>
      </w:r>
      <w:r>
        <w:rPr>
          <w:rtl/>
        </w:rPr>
        <w:t xml:space="preserve"> </w:t>
      </w:r>
      <w:r w:rsidR="004B4B77">
        <w:rPr>
          <w:rtl/>
        </w:rPr>
        <w:t>في</w:t>
      </w:r>
      <w:r>
        <w:rPr>
          <w:rtl/>
        </w:rPr>
        <w:t xml:space="preserve"> النوم رسول اللّه </w:t>
      </w:r>
      <w:r w:rsidR="00D665AA" w:rsidRPr="00D665AA">
        <w:rPr>
          <w:rStyle w:val="libAlaemChar"/>
          <w:rtl/>
        </w:rPr>
        <w:t>صلى‌الله‌عليه‌وآله‌وسلم</w:t>
      </w:r>
      <w:r>
        <w:rPr>
          <w:rtl/>
        </w:rPr>
        <w:t xml:space="preserve"> و قال </w:t>
      </w:r>
      <w:r w:rsidR="009B6D3C">
        <w:rPr>
          <w:rtl/>
        </w:rPr>
        <w:t>لي</w:t>
      </w:r>
      <w:r>
        <w:rPr>
          <w:rtl/>
        </w:rPr>
        <w:t xml:space="preserve"> انّ سلمان تو</w:t>
      </w:r>
      <w:r w:rsidR="004B4B77">
        <w:rPr>
          <w:rtl/>
        </w:rPr>
        <w:t>في</w:t>
      </w:r>
      <w:r>
        <w:rPr>
          <w:rtl/>
        </w:rPr>
        <w:t xml:space="preserve"> و </w:t>
      </w:r>
      <w:r w:rsidR="007522F7">
        <w:rPr>
          <w:rtl/>
        </w:rPr>
        <w:t>أوصاني</w:t>
      </w:r>
      <w:r>
        <w:rPr>
          <w:rtl/>
        </w:rPr>
        <w:t xml:space="preserve"> بغسله و تک</w:t>
      </w:r>
      <w:r w:rsidR="004B4B77">
        <w:rPr>
          <w:rtl/>
        </w:rPr>
        <w:t>في</w:t>
      </w:r>
      <w:r>
        <w:rPr>
          <w:rFonts w:hint="eastAsia"/>
          <w:rtl/>
        </w:rPr>
        <w:t>نه</w:t>
      </w:r>
      <w:r>
        <w:rPr>
          <w:rtl/>
        </w:rPr>
        <w:t xml:space="preserve"> و ال</w:t>
      </w:r>
      <w:r w:rsidR="001E131A">
        <w:rPr>
          <w:rtl/>
        </w:rPr>
        <w:t>صلاة</w:t>
      </w:r>
      <w:r>
        <w:rPr>
          <w:rtl/>
        </w:rPr>
        <w:t xml:space="preserve"> ع</w:t>
      </w:r>
      <w:r w:rsidR="009B6D3C">
        <w:rPr>
          <w:rtl/>
        </w:rPr>
        <w:t>لي</w:t>
      </w:r>
      <w:r>
        <w:rPr>
          <w:rFonts w:hint="eastAsia"/>
          <w:rtl/>
        </w:rPr>
        <w:t>ه</w:t>
      </w:r>
      <w:r>
        <w:rPr>
          <w:rtl/>
        </w:rPr>
        <w:t xml:space="preserve"> و دفنه و ها أنا خارج </w:t>
      </w:r>
      <w:r w:rsidR="003261A0">
        <w:rPr>
          <w:rtl/>
        </w:rPr>
        <w:t>الى</w:t>
      </w:r>
      <w:r>
        <w:rPr>
          <w:rtl/>
        </w:rPr>
        <w:t xml:space="preserve"> المدائن </w:t>
      </w:r>
      <w:r w:rsidR="00643081">
        <w:rPr>
          <w:rStyle w:val="libFootnotenumChar"/>
          <w:rtl/>
        </w:rPr>
        <w:t>(4)</w:t>
      </w:r>
      <w:r>
        <w:rPr>
          <w:rtl/>
        </w:rPr>
        <w:t>.</w:t>
      </w:r>
    </w:p>
    <w:p w:rsidR="00D94CCA" w:rsidRDefault="00A33C4B" w:rsidP="00605B8C">
      <w:pPr>
        <w:pStyle w:val="libNormal"/>
        <w:rPr>
          <w:rtl/>
        </w:rPr>
      </w:pPr>
      <w:r>
        <w:rPr>
          <w:rFonts w:hint="eastAsia"/>
          <w:rtl/>
        </w:rPr>
        <w:t>قلب</w:t>
      </w:r>
      <w:r>
        <w:rPr>
          <w:rtl/>
        </w:rPr>
        <w:t xml:space="preserve"> س</w:t>
      </w:r>
      <w:r>
        <w:rPr>
          <w:rFonts w:hint="cs"/>
          <w:rtl/>
        </w:rPr>
        <w:t>ی</w:t>
      </w:r>
      <w:r>
        <w:rPr>
          <w:rFonts w:hint="eastAsia"/>
          <w:rtl/>
        </w:rPr>
        <w:t>اط</w:t>
      </w:r>
      <w:r>
        <w:rPr>
          <w:rtl/>
        </w:rPr>
        <w:t xml:space="preserve"> </w:t>
      </w:r>
      <w:r w:rsidR="003261A0">
        <w:rPr>
          <w:rtl/>
        </w:rPr>
        <w:t>ال</w:t>
      </w:r>
      <w:r w:rsidR="00605B8C">
        <w:rPr>
          <w:rFonts w:hint="cs"/>
          <w:rtl/>
        </w:rPr>
        <w:t>ي</w:t>
      </w:r>
      <w:r>
        <w:rPr>
          <w:rFonts w:hint="eastAsia"/>
          <w:rtl/>
        </w:rPr>
        <w:t>هود</w:t>
      </w:r>
      <w:r>
        <w:rPr>
          <w:rtl/>
        </w:rPr>
        <w:t xml:space="preserve"> أفع</w:t>
      </w:r>
      <w:r>
        <w:rPr>
          <w:rFonts w:hint="cs"/>
          <w:rtl/>
        </w:rPr>
        <w:t>ی</w:t>
      </w:r>
      <w:r>
        <w:rPr>
          <w:rtl/>
        </w:rPr>
        <w:t xml:space="preserve"> بدعاء سلمان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إخبار</w:t>
      </w:r>
      <w:r>
        <w:rPr>
          <w:rtl/>
        </w:rPr>
        <w:t xml:space="preserve"> سلمان عن عمل رجل عمله </w:t>
      </w:r>
      <w:r w:rsidR="004B4B77">
        <w:rPr>
          <w:rtl/>
        </w:rPr>
        <w:t>في</w:t>
      </w:r>
      <w:r>
        <w:rPr>
          <w:rtl/>
        </w:rPr>
        <w:t xml:space="preserve"> بطن ب</w:t>
      </w:r>
      <w:r>
        <w:rPr>
          <w:rFonts w:hint="cs"/>
          <w:rtl/>
        </w:rPr>
        <w:t>ی</w:t>
      </w:r>
      <w:r>
        <w:rPr>
          <w:rFonts w:hint="eastAsia"/>
          <w:rtl/>
        </w:rPr>
        <w:t>ته</w:t>
      </w:r>
      <w:r>
        <w:rPr>
          <w:rtl/>
        </w:rPr>
        <w:t xml:space="preserve"> لم </w:t>
      </w:r>
      <w:r>
        <w:rPr>
          <w:rFonts w:hint="cs"/>
          <w:rtl/>
        </w:rPr>
        <w:t>ی</w:t>
      </w:r>
      <w:r>
        <w:rPr>
          <w:rFonts w:hint="eastAsia"/>
          <w:rtl/>
        </w:rPr>
        <w:t>طّلع</w:t>
      </w:r>
      <w:r>
        <w:rPr>
          <w:rtl/>
        </w:rPr>
        <w:t xml:space="preserve"> ع</w:t>
      </w:r>
      <w:r w:rsidR="009B6D3C">
        <w:rPr>
          <w:rtl/>
        </w:rPr>
        <w:t>لي</w:t>
      </w:r>
      <w:r>
        <w:rPr>
          <w:rFonts w:hint="eastAsia"/>
          <w:rtl/>
        </w:rPr>
        <w:t>ه</w:t>
      </w:r>
      <w:r>
        <w:rPr>
          <w:rtl/>
        </w:rPr>
        <w:t xml:space="preserve"> أحد الاّ اللّه </w:t>
      </w:r>
      <w:r w:rsidR="00FC17A3">
        <w:rPr>
          <w:rtl/>
        </w:rPr>
        <w:t>تعالى</w:t>
      </w:r>
      <w:r>
        <w:rPr>
          <w:rtl/>
        </w:rPr>
        <w:t>.</w:t>
      </w:r>
    </w:p>
    <w:p w:rsidR="00D94CCA" w:rsidRDefault="00A33C4B" w:rsidP="00605B8C">
      <w:pPr>
        <w:pStyle w:val="libNormal"/>
        <w:rPr>
          <w:rtl/>
        </w:rPr>
      </w:pPr>
      <w:r w:rsidRPr="00605B8C">
        <w:rPr>
          <w:rStyle w:val="libBold1Char"/>
          <w:rFonts w:hint="eastAsia"/>
          <w:rtl/>
        </w:rPr>
        <w:t>رجال</w:t>
      </w:r>
      <w:r w:rsidRPr="00605B8C">
        <w:rPr>
          <w:rStyle w:val="libBold1Char"/>
          <w:rtl/>
        </w:rPr>
        <w:t xml:space="preserve"> ال</w:t>
      </w:r>
      <w:r w:rsidR="00935265" w:rsidRPr="00605B8C">
        <w:rPr>
          <w:rStyle w:val="libBold1Char"/>
          <w:rtl/>
        </w:rPr>
        <w:t>کشّي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دخل أبو ذرّ ع</w:t>
      </w:r>
      <w:r w:rsidR="009B6D3C">
        <w:rPr>
          <w:rtl/>
        </w:rPr>
        <w:t>ل</w:t>
      </w:r>
      <w:r w:rsidR="00605B8C">
        <w:rPr>
          <w:rFonts w:hint="cs"/>
          <w:rtl/>
        </w:rPr>
        <w:t>ى</w:t>
      </w:r>
      <w:r>
        <w:rPr>
          <w:rtl/>
        </w:rPr>
        <w:t xml:space="preserve"> سلمان </w:t>
      </w:r>
      <w:r w:rsidR="00AA3CDF" w:rsidRPr="00AA3CDF">
        <w:rPr>
          <w:rStyle w:val="libAlaemChar"/>
          <w:rtl/>
        </w:rPr>
        <w:t>رحمه‌الله</w:t>
      </w:r>
      <w:r>
        <w:rPr>
          <w:rtl/>
        </w:rPr>
        <w:t xml:space="preserve"> و هو </w:t>
      </w:r>
      <w:r>
        <w:rPr>
          <w:rFonts w:hint="cs"/>
          <w:rtl/>
        </w:rPr>
        <w:t>ی</w:t>
      </w:r>
      <w:r>
        <w:rPr>
          <w:rFonts w:hint="eastAsia"/>
          <w:rtl/>
        </w:rPr>
        <w:t>طبخ</w:t>
      </w:r>
      <w:r>
        <w:rPr>
          <w:rtl/>
        </w:rPr>
        <w:t xml:space="preserve"> قدرا له،فب</w:t>
      </w:r>
      <w:r>
        <w:rPr>
          <w:rFonts w:hint="cs"/>
          <w:rtl/>
        </w:rPr>
        <w:t>ی</w:t>
      </w:r>
      <w:r>
        <w:rPr>
          <w:rFonts w:hint="eastAsia"/>
          <w:rtl/>
        </w:rPr>
        <w:t>نا</w:t>
      </w:r>
      <w:r>
        <w:rPr>
          <w:rtl/>
        </w:rPr>
        <w:t xml:space="preserve"> هما </w:t>
      </w:r>
      <w:r>
        <w:rPr>
          <w:rFonts w:hint="cs"/>
          <w:rtl/>
        </w:rPr>
        <w:t>ی</w:t>
      </w:r>
      <w:r>
        <w:rPr>
          <w:rFonts w:hint="eastAsia"/>
          <w:rtl/>
        </w:rPr>
        <w:t>تحادثان</w:t>
      </w:r>
      <w:r>
        <w:rPr>
          <w:rtl/>
        </w:rPr>
        <w:t xml:space="preserve"> إذا انکبّت القدر ع</w:t>
      </w:r>
      <w:r w:rsidR="009B6D3C">
        <w:rPr>
          <w:rtl/>
        </w:rPr>
        <w:t>ل</w:t>
      </w:r>
      <w:r w:rsidR="00605B8C">
        <w:rPr>
          <w:rFonts w:hint="cs"/>
          <w:rtl/>
        </w:rPr>
        <w:t>ى</w:t>
      </w:r>
      <w:r>
        <w:rPr>
          <w:rtl/>
        </w:rPr>
        <w:t xml:space="preserve"> و</w:t>
      </w:r>
      <w:r w:rsidR="00B80428">
        <w:rPr>
          <w:rtl/>
        </w:rPr>
        <w:t>جه</w:t>
      </w:r>
      <w:r w:rsidR="00605B8C">
        <w:rPr>
          <w:rFonts w:hint="cs"/>
          <w:rtl/>
        </w:rPr>
        <w:t>ه</w:t>
      </w:r>
      <w:r>
        <w:rPr>
          <w:rtl/>
        </w:rPr>
        <w:t>ا ع</w:t>
      </w:r>
      <w:r w:rsidR="009B6D3C">
        <w:rPr>
          <w:rtl/>
        </w:rPr>
        <w:t>ل</w:t>
      </w:r>
      <w:r w:rsidR="00605B8C">
        <w:rPr>
          <w:rFonts w:hint="cs"/>
          <w:rtl/>
        </w:rPr>
        <w:t>ى</w:t>
      </w:r>
      <w:r>
        <w:rPr>
          <w:rtl/>
        </w:rPr>
        <w:t xml:space="preserve"> الأرض فلم </w:t>
      </w:r>
      <w:r>
        <w:rPr>
          <w:rFonts w:hint="cs"/>
          <w:rtl/>
        </w:rPr>
        <w:t>ی</w:t>
      </w:r>
      <w:r>
        <w:rPr>
          <w:rFonts w:hint="eastAsia"/>
          <w:rtl/>
        </w:rPr>
        <w:t>سقط</w:t>
      </w:r>
      <w:r>
        <w:rPr>
          <w:rtl/>
        </w:rPr>
        <w:t xml:space="preserve"> من مرقها و لا من ودکها </w:t>
      </w:r>
      <w:r w:rsidR="004B4B77">
        <w:rPr>
          <w:rtl/>
        </w:rPr>
        <w:t>شيء</w:t>
      </w:r>
      <w:r>
        <w:rPr>
          <w:rtl/>
        </w:rPr>
        <w:t xml:space="preserve"> فعجب من ذلک أبو ذرّ عجبا شد</w:t>
      </w:r>
      <w:r>
        <w:rPr>
          <w:rFonts w:hint="cs"/>
          <w:rtl/>
        </w:rPr>
        <w:t>ی</w:t>
      </w:r>
      <w:r>
        <w:rPr>
          <w:rFonts w:hint="eastAsia"/>
          <w:rtl/>
        </w:rPr>
        <w:t>دا،و</w:t>
      </w:r>
      <w:r>
        <w:rPr>
          <w:rtl/>
        </w:rPr>
        <w:t xml:space="preserve"> أخذ سلمان القدر فوضعها ع</w:t>
      </w:r>
      <w:r w:rsidR="009B6D3C">
        <w:rPr>
          <w:rtl/>
        </w:rPr>
        <w:t>ل</w:t>
      </w:r>
      <w:r w:rsidR="00605B8C">
        <w:rPr>
          <w:rFonts w:hint="cs"/>
          <w:rtl/>
        </w:rPr>
        <w:t>ى</w:t>
      </w:r>
      <w:r>
        <w:rPr>
          <w:rtl/>
        </w:rPr>
        <w:t xml:space="preserve"> حالها الأو</w:t>
      </w:r>
      <w:r>
        <w:rPr>
          <w:rFonts w:hint="eastAsia"/>
          <w:rtl/>
        </w:rPr>
        <w:t>ّل</w:t>
      </w:r>
      <w:r>
        <w:rPr>
          <w:rtl/>
        </w:rPr>
        <w:t xml:space="preserve"> ع</w:t>
      </w:r>
      <w:r w:rsidR="009B6D3C">
        <w:rPr>
          <w:rtl/>
        </w:rPr>
        <w:t>ل</w:t>
      </w:r>
      <w:r w:rsidR="00605B8C">
        <w:rPr>
          <w:rFonts w:hint="cs"/>
          <w:rtl/>
        </w:rPr>
        <w:t>ى</w:t>
      </w:r>
      <w:r>
        <w:rPr>
          <w:rtl/>
        </w:rPr>
        <w:t xml:space="preserve"> النار </w:t>
      </w:r>
      <w:r w:rsidR="00A638DD">
        <w:rPr>
          <w:rtl/>
        </w:rPr>
        <w:t>ثاني</w:t>
      </w:r>
      <w:r w:rsidR="00CA70AC">
        <w:rPr>
          <w:rtl/>
        </w:rPr>
        <w:t>ة</w:t>
      </w:r>
      <w:r>
        <w:rPr>
          <w:rtl/>
        </w:rPr>
        <w:t xml:space="preserve"> و أقبلا </w:t>
      </w:r>
      <w:r>
        <w:rPr>
          <w:rFonts w:hint="cs"/>
          <w:rtl/>
        </w:rPr>
        <w:t>ی</w:t>
      </w:r>
      <w:r>
        <w:rPr>
          <w:rFonts w:hint="eastAsia"/>
          <w:rtl/>
        </w:rPr>
        <w:t>تحدّثان</w:t>
      </w:r>
      <w:r>
        <w:rPr>
          <w:rtl/>
        </w:rPr>
        <w:t xml:space="preserve"> فب</w:t>
      </w:r>
      <w:r>
        <w:rPr>
          <w:rFonts w:hint="cs"/>
          <w:rtl/>
        </w:rPr>
        <w:t>ی</w:t>
      </w:r>
      <w:r>
        <w:rPr>
          <w:rFonts w:hint="eastAsia"/>
          <w:rtl/>
        </w:rPr>
        <w:t>نما</w:t>
      </w:r>
      <w:r>
        <w:rPr>
          <w:rtl/>
        </w:rPr>
        <w:t xml:space="preserve"> هما </w:t>
      </w:r>
      <w:r>
        <w:rPr>
          <w:rFonts w:hint="cs"/>
          <w:rtl/>
        </w:rPr>
        <w:t>ی</w:t>
      </w:r>
      <w:r>
        <w:rPr>
          <w:rFonts w:hint="eastAsia"/>
          <w:rtl/>
        </w:rPr>
        <w:t>تحدّثان</w:t>
      </w:r>
      <w:r>
        <w:rPr>
          <w:rtl/>
        </w:rPr>
        <w:t xml:space="preserve"> اذ انکبت القدر ع</w:t>
      </w:r>
      <w:r w:rsidR="009B6D3C">
        <w:rPr>
          <w:rtl/>
        </w:rPr>
        <w:t>ل</w:t>
      </w:r>
      <w:r w:rsidR="00605B8C">
        <w:rPr>
          <w:rFonts w:hint="cs"/>
          <w:rtl/>
        </w:rPr>
        <w:t>ى</w:t>
      </w:r>
      <w:r>
        <w:rPr>
          <w:rtl/>
        </w:rPr>
        <w:t xml:space="preserve"> و</w:t>
      </w:r>
      <w:r w:rsidR="00B80428">
        <w:rPr>
          <w:rtl/>
        </w:rPr>
        <w:t>جه</w:t>
      </w:r>
      <w:r w:rsidR="00605B8C">
        <w:rPr>
          <w:rFonts w:hint="cs"/>
          <w:rtl/>
        </w:rPr>
        <w:t>ه</w:t>
      </w:r>
      <w:r>
        <w:rPr>
          <w:rtl/>
        </w:rPr>
        <w:t xml:space="preserve">ا فلم </w:t>
      </w:r>
      <w:r>
        <w:rPr>
          <w:rFonts w:hint="cs"/>
          <w:rtl/>
        </w:rPr>
        <w:t>ی</w:t>
      </w:r>
      <w:r>
        <w:rPr>
          <w:rFonts w:hint="eastAsia"/>
          <w:rtl/>
        </w:rPr>
        <w:t>سقط</w:t>
      </w:r>
      <w:r>
        <w:rPr>
          <w:rtl/>
        </w:rPr>
        <w:t xml:space="preserve"> منها </w:t>
      </w:r>
      <w:r w:rsidR="004B4B77">
        <w:rPr>
          <w:rtl/>
        </w:rPr>
        <w:t>شيء</w:t>
      </w:r>
      <w:r>
        <w:rPr>
          <w:rtl/>
        </w:rPr>
        <w:t xml:space="preserve"> من مرقها و لا من ودکها،قال:فخرج أبو ذرّ و هو مذعور من عند سلمان،فب</w:t>
      </w:r>
      <w:r>
        <w:rPr>
          <w:rFonts w:hint="cs"/>
          <w:rtl/>
        </w:rPr>
        <w:t>ی</w:t>
      </w:r>
      <w:r>
        <w:rPr>
          <w:rFonts w:hint="eastAsia"/>
          <w:rtl/>
        </w:rPr>
        <w:t>نما</w:t>
      </w:r>
      <w:r>
        <w:rPr>
          <w:rtl/>
        </w:rPr>
        <w:t xml:space="preserve"> هو متفکّر إذ </w:t>
      </w:r>
      <w:r w:rsidR="00341F87">
        <w:rPr>
          <w:rtl/>
        </w:rPr>
        <w:t>لقي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w:t>
      </w:r>
      <w:r w:rsidR="00605B8C">
        <w:rPr>
          <w:rFonts w:hint="cs"/>
          <w:rtl/>
        </w:rPr>
        <w:t>ى</w:t>
      </w:r>
      <w:r>
        <w:rPr>
          <w:rtl/>
        </w:rPr>
        <w:t xml:space="preserve"> الباب فلمّا أن بصر 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 له:</w:t>
      </w:r>
      <w:r>
        <w:rPr>
          <w:rFonts w:hint="cs"/>
          <w:rtl/>
        </w:rPr>
        <w:t>ی</w:t>
      </w:r>
      <w:r>
        <w:rPr>
          <w:rFonts w:hint="eastAsia"/>
          <w:rtl/>
        </w:rPr>
        <w:t>ا</w:t>
      </w:r>
      <w:r>
        <w:rPr>
          <w:rtl/>
        </w:rPr>
        <w:t xml:space="preserve"> أبا ذر ما ال</w:t>
      </w:r>
      <w:r w:rsidR="004B4B77">
        <w:rPr>
          <w:rtl/>
        </w:rPr>
        <w:t>ذي</w:t>
      </w:r>
      <w:r>
        <w:rPr>
          <w:rtl/>
        </w:rPr>
        <w:t xml:space="preserve"> أخرجک من عند سلمان و ما ال</w:t>
      </w:r>
      <w:r w:rsidR="004B4B77">
        <w:rPr>
          <w:rtl/>
        </w:rPr>
        <w:t>ذي</w:t>
      </w:r>
      <w:r>
        <w:rPr>
          <w:rtl/>
        </w:rPr>
        <w:t xml:space="preserve"> ذعّرک؟فقال له أبو ذر:</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ر</w:t>
      </w:r>
      <w:r w:rsidR="009D0B59">
        <w:rPr>
          <w:rtl/>
        </w:rPr>
        <w:t>اي</w:t>
      </w:r>
      <w:r>
        <w:rPr>
          <w:rFonts w:hint="eastAsia"/>
          <w:rtl/>
        </w:rPr>
        <w:t>ت</w:t>
      </w:r>
      <w:r>
        <w:rPr>
          <w:rtl/>
        </w:rPr>
        <w:t xml:space="preserve"> سلمان صنع کذا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ق:6/78/757،ج:22/355.</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ق:6/78/759،ج:22/362.</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ق:6/78/762،ج:22/373.</w:t>
      </w:r>
    </w:p>
    <w:p w:rsidR="00643081" w:rsidRPr="00605B8C" w:rsidRDefault="00643081" w:rsidP="00605B8C">
      <w:pPr>
        <w:pStyle w:val="libFootnote0"/>
        <w:rPr>
          <w:rtl/>
        </w:rPr>
      </w:pPr>
      <w:r w:rsidRPr="00643081">
        <w:rPr>
          <w:rStyle w:val="libFootnote0Char"/>
          <w:rFonts w:hint="eastAsia"/>
          <w:rtl/>
        </w:rPr>
        <w:t>(4)</w:t>
      </w:r>
      <w:r w:rsidR="00605B8C">
        <w:rPr>
          <w:rStyle w:val="libFootnote0Char"/>
          <w:rFonts w:hint="cs"/>
          <w:rtl/>
        </w:rPr>
        <w:t xml:space="preserve"> ق:6/78/760،ج:22/368. ق:9/</w:t>
      </w:r>
      <w:r w:rsidR="00605B8C" w:rsidRPr="00605B8C">
        <w:rPr>
          <w:rFonts w:hint="cs"/>
          <w:rtl/>
        </w:rPr>
        <w:t>79/377،ج:39/142.</w:t>
      </w:r>
    </w:p>
    <w:p w:rsidR="00605B8C" w:rsidRPr="00605B8C" w:rsidRDefault="00605B8C" w:rsidP="00605B8C">
      <w:pPr>
        <w:pStyle w:val="libFootnote0"/>
        <w:rPr>
          <w:rtl/>
        </w:rPr>
      </w:pPr>
      <w:r>
        <w:rPr>
          <w:rFonts w:hint="cs"/>
          <w:rtl/>
        </w:rPr>
        <w:t>(5) ق:6/78/761،ج:22/371.</w:t>
      </w:r>
    </w:p>
    <w:p w:rsidR="00643081" w:rsidRDefault="00643081" w:rsidP="00A33C4B">
      <w:pPr>
        <w:pStyle w:val="libNormal"/>
        <w:rPr>
          <w:rtl/>
        </w:rPr>
      </w:pPr>
      <w:r>
        <w:rPr>
          <w:rFonts w:hint="eastAsia"/>
          <w:rtl/>
        </w:rPr>
        <w:br w:type="page"/>
      </w:r>
    </w:p>
    <w:p w:rsidR="00D94CCA" w:rsidRDefault="00A33C4B" w:rsidP="00605B8C">
      <w:pPr>
        <w:pStyle w:val="libNormal0"/>
        <w:rPr>
          <w:rtl/>
        </w:rPr>
      </w:pPr>
      <w:r>
        <w:rPr>
          <w:rFonts w:hint="eastAsia"/>
          <w:rtl/>
        </w:rPr>
        <w:lastRenderedPageBreak/>
        <w:t>و</w:t>
      </w:r>
      <w:r>
        <w:rPr>
          <w:rtl/>
        </w:rPr>
        <w:t xml:space="preserve"> کذا فعجبت من ذلک،فقال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r>
        <w:rPr>
          <w:rFonts w:hint="cs"/>
          <w:rtl/>
        </w:rPr>
        <w:t>ی</w:t>
      </w:r>
      <w:r>
        <w:rPr>
          <w:rFonts w:hint="eastAsia"/>
          <w:rtl/>
        </w:rPr>
        <w:t>ا</w:t>
      </w:r>
      <w:r>
        <w:rPr>
          <w:rtl/>
        </w:rPr>
        <w:t xml:space="preserve"> با ذر انّ سلمان لو حدّثک بما </w:t>
      </w:r>
      <w:r>
        <w:rPr>
          <w:rFonts w:hint="cs"/>
          <w:rtl/>
        </w:rPr>
        <w:t>ی</w:t>
      </w:r>
      <w:r>
        <w:rPr>
          <w:rFonts w:hint="eastAsia"/>
          <w:rtl/>
        </w:rPr>
        <w:t>علم</w:t>
      </w:r>
      <w:r>
        <w:rPr>
          <w:rtl/>
        </w:rPr>
        <w:t xml:space="preserve"> لقلت رحم اللّه قاتل سلمان،</w:t>
      </w:r>
      <w:r>
        <w:rPr>
          <w:rFonts w:hint="cs"/>
          <w:rtl/>
        </w:rPr>
        <w:t>ی</w:t>
      </w:r>
      <w:r>
        <w:rPr>
          <w:rFonts w:hint="eastAsia"/>
          <w:rtl/>
        </w:rPr>
        <w:t>ا</w:t>
      </w:r>
      <w:r>
        <w:rPr>
          <w:rtl/>
        </w:rPr>
        <w:t xml:space="preserve"> باذر انّ سلمان باب اللّه </w:t>
      </w:r>
      <w:r w:rsidR="004B4B77">
        <w:rPr>
          <w:rtl/>
        </w:rPr>
        <w:t>في</w:t>
      </w:r>
      <w:r>
        <w:rPr>
          <w:rtl/>
        </w:rPr>
        <w:t xml:space="preserve"> الأرض من </w:t>
      </w:r>
      <w:r w:rsidR="004726EB">
        <w:rPr>
          <w:rtl/>
        </w:rPr>
        <w:t>عرفة</w:t>
      </w:r>
      <w:r>
        <w:rPr>
          <w:rtl/>
        </w:rPr>
        <w:t xml:space="preserve"> کان مؤمنا و من أنکره کان کافرا و انّ سلمان منّا أهل الب</w:t>
      </w:r>
      <w:r>
        <w:rPr>
          <w:rFonts w:hint="cs"/>
          <w:rtl/>
        </w:rPr>
        <w:t>ی</w:t>
      </w:r>
      <w:r>
        <w:rPr>
          <w:rFonts w:hint="eastAsia"/>
          <w:rtl/>
        </w:rPr>
        <w:t>ت</w:t>
      </w:r>
      <w:r>
        <w:rPr>
          <w:rtl/>
        </w:rPr>
        <w:t xml:space="preserve"> </w:t>
      </w:r>
      <w:r w:rsidR="00643081">
        <w:rPr>
          <w:rStyle w:val="libFootnotenumChar"/>
          <w:rtl/>
        </w:rPr>
        <w:t>(1)</w:t>
      </w:r>
      <w:r>
        <w:rPr>
          <w:rtl/>
        </w:rPr>
        <w:t>.</w:t>
      </w:r>
    </w:p>
    <w:p w:rsidR="00D94CCA" w:rsidRDefault="00A33C4B" w:rsidP="00A33C4B">
      <w:pPr>
        <w:pStyle w:val="libNormal"/>
        <w:rPr>
          <w:rtl/>
        </w:rPr>
      </w:pPr>
      <w:r w:rsidRPr="00605B8C">
        <w:rPr>
          <w:rStyle w:val="libBold1Char"/>
          <w:rFonts w:hint="eastAsia"/>
          <w:rtl/>
        </w:rPr>
        <w:t>الفضائل</w:t>
      </w:r>
      <w:r>
        <w:rPr>
          <w:rtl/>
        </w:rPr>
        <w:t>: خبر تکلّم الم</w:t>
      </w:r>
      <w:r>
        <w:rPr>
          <w:rFonts w:hint="cs"/>
          <w:rtl/>
        </w:rPr>
        <w:t>یّ</w:t>
      </w:r>
      <w:r>
        <w:rPr>
          <w:rFonts w:hint="eastAsia"/>
          <w:rtl/>
        </w:rPr>
        <w:t>ت</w:t>
      </w:r>
      <w:r>
        <w:rPr>
          <w:rtl/>
        </w:rPr>
        <w:t xml:space="preserve"> مع سلمان قبل موته </w:t>
      </w:r>
      <w:r w:rsidR="00643081">
        <w:rPr>
          <w:rStyle w:val="libFootnotenumChar"/>
          <w:rtl/>
        </w:rPr>
        <w:t>(2)</w:t>
      </w:r>
      <w:r>
        <w:rPr>
          <w:rtl/>
        </w:rPr>
        <w:t>.</w:t>
      </w:r>
    </w:p>
    <w:p w:rsidR="00D94CCA" w:rsidRDefault="00A33C4B" w:rsidP="00A33C4B">
      <w:pPr>
        <w:pStyle w:val="libNormal"/>
        <w:rPr>
          <w:rtl/>
        </w:rPr>
      </w:pPr>
      <w:r>
        <w:rPr>
          <w:rFonts w:hint="eastAsia"/>
          <w:rtl/>
        </w:rPr>
        <w:t>ضرب</w:t>
      </w:r>
      <w:r>
        <w:rPr>
          <w:rtl/>
        </w:rPr>
        <w:t xml:space="preserve"> سلمان الجمل ال</w:t>
      </w:r>
      <w:r w:rsidR="004B4B77">
        <w:rPr>
          <w:rtl/>
        </w:rPr>
        <w:t>ذي</w:t>
      </w:r>
      <w:r>
        <w:rPr>
          <w:rtl/>
        </w:rPr>
        <w:t xml:space="preserve"> </w:t>
      </w:r>
      <w:r>
        <w:rPr>
          <w:rFonts w:hint="cs"/>
          <w:rtl/>
        </w:rPr>
        <w:t>ی</w:t>
      </w:r>
      <w:r>
        <w:rPr>
          <w:rFonts w:hint="eastAsia"/>
          <w:rtl/>
        </w:rPr>
        <w:t>قال</w:t>
      </w:r>
      <w:r>
        <w:rPr>
          <w:rtl/>
        </w:rPr>
        <w:t xml:space="preserve"> له(عسکر) </w:t>
      </w:r>
      <w:r w:rsidR="00643081">
        <w:rPr>
          <w:rStyle w:val="libFootnotenumChar"/>
          <w:rtl/>
        </w:rPr>
        <w:t>(3)</w:t>
      </w:r>
      <w:r>
        <w:rPr>
          <w:rtl/>
        </w:rPr>
        <w:t>.</w:t>
      </w:r>
    </w:p>
    <w:p w:rsidR="00D94CCA" w:rsidRDefault="00A33C4B" w:rsidP="00A33C4B">
      <w:pPr>
        <w:pStyle w:val="libNormal"/>
        <w:rPr>
          <w:rtl/>
        </w:rPr>
      </w:pPr>
      <w:r w:rsidRPr="00605B8C">
        <w:rPr>
          <w:rStyle w:val="libBold1Char"/>
          <w:rFonts w:hint="eastAsia"/>
          <w:rtl/>
        </w:rPr>
        <w:t>مجالس</w:t>
      </w:r>
      <w:r w:rsidRPr="00605B8C">
        <w:rPr>
          <w:rStyle w:val="libBold1Char"/>
          <w:rtl/>
        </w:rPr>
        <w:t xml:space="preserve"> الم</w:t>
      </w:r>
      <w:r w:rsidR="004B4B77" w:rsidRPr="00605B8C">
        <w:rPr>
          <w:rStyle w:val="libBold1Char"/>
          <w:rtl/>
        </w:rPr>
        <w:t>في</w:t>
      </w:r>
      <w:r w:rsidRPr="00605B8C">
        <w:rPr>
          <w:rStyle w:val="libBold1Char"/>
          <w:rFonts w:hint="eastAsia"/>
          <w:rtl/>
        </w:rPr>
        <w:t>د</w:t>
      </w:r>
      <w:r>
        <w:rPr>
          <w:rtl/>
        </w:rPr>
        <w:t>: حد</w:t>
      </w:r>
      <w:r>
        <w:rPr>
          <w:rFonts w:hint="cs"/>
          <w:rtl/>
        </w:rPr>
        <w:t>ی</w:t>
      </w:r>
      <w:r>
        <w:rPr>
          <w:rFonts w:hint="eastAsia"/>
          <w:rtl/>
        </w:rPr>
        <w:t>ث</w:t>
      </w:r>
      <w:r>
        <w:rPr>
          <w:rtl/>
        </w:rPr>
        <w:t xml:space="preserve"> الشاب ال</w:t>
      </w:r>
      <w:r w:rsidR="004B4B77">
        <w:rPr>
          <w:rtl/>
        </w:rPr>
        <w:t>ذي</w:t>
      </w:r>
      <w:r>
        <w:rPr>
          <w:rtl/>
        </w:rPr>
        <w:t xml:space="preserve"> مرّ بالحدّاد</w:t>
      </w:r>
      <w:r>
        <w:rPr>
          <w:rFonts w:hint="cs"/>
          <w:rtl/>
        </w:rPr>
        <w:t>ی</w:t>
      </w:r>
      <w:r>
        <w:rPr>
          <w:rFonts w:hint="eastAsia"/>
          <w:rtl/>
        </w:rPr>
        <w:t>ن</w:t>
      </w:r>
      <w:r>
        <w:rPr>
          <w:rtl/>
        </w:rPr>
        <w:t xml:space="preserve"> فذکر قوله </w:t>
      </w:r>
      <w:r w:rsidR="00FC17A3">
        <w:rPr>
          <w:rtl/>
        </w:rPr>
        <w:t>تعالى</w:t>
      </w:r>
      <w:r>
        <w:rPr>
          <w:rtl/>
        </w:rPr>
        <w:t xml:space="preserve">: </w:t>
      </w:r>
      <w:r w:rsidR="00643081" w:rsidRPr="00643081">
        <w:rPr>
          <w:rStyle w:val="libAlaemChar"/>
          <w:rtl/>
        </w:rPr>
        <w:t>(</w:t>
      </w:r>
      <w:r w:rsidRPr="00643081">
        <w:rPr>
          <w:rStyle w:val="libAieChar"/>
          <w:rtl/>
        </w:rPr>
        <w:t>وَ لَهُمْ مَقٰامِعُ مِنْ حَدِ</w:t>
      </w:r>
      <w:r w:rsidRPr="00643081">
        <w:rPr>
          <w:rStyle w:val="libAieChar"/>
          <w:rFonts w:hint="cs"/>
          <w:rtl/>
        </w:rPr>
        <w:t>ی</w:t>
      </w:r>
      <w:r w:rsidRPr="00643081">
        <w:rPr>
          <w:rStyle w:val="libAieChar"/>
          <w:rFonts w:hint="eastAsia"/>
          <w:rtl/>
        </w:rPr>
        <w:t>دٍ</w:t>
      </w:r>
      <w:r w:rsidR="00643081" w:rsidRPr="00643081">
        <w:rPr>
          <w:rStyle w:val="libAlaemChar"/>
          <w:rFonts w:hint="eastAsia"/>
          <w:rtl/>
        </w:rPr>
        <w:t>)</w:t>
      </w:r>
      <w:r>
        <w:rPr>
          <w:rtl/>
        </w:rPr>
        <w:t xml:space="preserve"> </w:t>
      </w:r>
      <w:r w:rsidR="00643081">
        <w:rPr>
          <w:rStyle w:val="libFootnotenumChar"/>
          <w:rtl/>
        </w:rPr>
        <w:t>(4)</w:t>
      </w:r>
      <w:r>
        <w:rPr>
          <w:rtl/>
        </w:rPr>
        <w:t xml:space="preserve">فصعق،فقال الناس لسلمان:هذا قد صرع لو قرأت </w:t>
      </w:r>
      <w:r w:rsidR="004B4B77">
        <w:rPr>
          <w:rtl/>
        </w:rPr>
        <w:t>في</w:t>
      </w:r>
      <w:r>
        <w:rPr>
          <w:rtl/>
        </w:rPr>
        <w:t xml:space="preserve"> أذنه،فلمّا دن</w:t>
      </w:r>
      <w:r>
        <w:rPr>
          <w:rFonts w:hint="cs"/>
          <w:rtl/>
        </w:rPr>
        <w:t>ی</w:t>
      </w:r>
      <w:r>
        <w:rPr>
          <w:rtl/>
        </w:rPr>
        <w:t xml:space="preserve"> منه سلمان أفاق فاتّخذه سلمان أخا و لم </w:t>
      </w:r>
      <w:r>
        <w:rPr>
          <w:rFonts w:hint="cs"/>
          <w:rtl/>
        </w:rPr>
        <w:t>ی</w:t>
      </w:r>
      <w:r>
        <w:rPr>
          <w:rFonts w:hint="eastAsia"/>
          <w:rtl/>
        </w:rPr>
        <w:t>زل</w:t>
      </w:r>
      <w:r>
        <w:rPr>
          <w:rtl/>
        </w:rPr>
        <w:t xml:space="preserve"> معه حتّ</w:t>
      </w:r>
      <w:r>
        <w:rPr>
          <w:rFonts w:hint="cs"/>
          <w:rtl/>
        </w:rPr>
        <w:t>ی</w:t>
      </w:r>
      <w:r>
        <w:rPr>
          <w:rtl/>
        </w:rPr>
        <w:t xml:space="preserve"> مرض الشاب فجاءه سلمان و هو </w:t>
      </w:r>
      <w:r>
        <w:rPr>
          <w:rFonts w:hint="cs"/>
          <w:rtl/>
        </w:rPr>
        <w:t>ی</w:t>
      </w:r>
      <w:r>
        <w:rPr>
          <w:rFonts w:hint="eastAsia"/>
          <w:rtl/>
        </w:rPr>
        <w:t>جود</w:t>
      </w:r>
      <w:r>
        <w:rPr>
          <w:rtl/>
        </w:rPr>
        <w:t xml:space="preserve"> بنفسه فقال:</w:t>
      </w:r>
      <w:r>
        <w:rPr>
          <w:rFonts w:hint="cs"/>
          <w:rtl/>
        </w:rPr>
        <w:t>ی</w:t>
      </w:r>
      <w:r>
        <w:rPr>
          <w:rFonts w:hint="eastAsia"/>
          <w:rtl/>
        </w:rPr>
        <w:t>ا</w:t>
      </w:r>
      <w:r>
        <w:rPr>
          <w:rtl/>
        </w:rPr>
        <w:t xml:space="preserve"> م</w:t>
      </w:r>
      <w:r>
        <w:rPr>
          <w:rFonts w:hint="eastAsia"/>
          <w:rtl/>
        </w:rPr>
        <w:t>لک</w:t>
      </w:r>
      <w:r>
        <w:rPr>
          <w:rtl/>
        </w:rPr>
        <w:t xml:space="preserve"> الموت ارفق بأخ</w:t>
      </w:r>
      <w:r>
        <w:rPr>
          <w:rFonts w:hint="cs"/>
          <w:rtl/>
        </w:rPr>
        <w:t>ی</w:t>
      </w:r>
      <w:r>
        <w:rPr>
          <w:rFonts w:hint="eastAsia"/>
          <w:rtl/>
        </w:rPr>
        <w:t>،فقال</w:t>
      </w:r>
      <w:r>
        <w:rPr>
          <w:rtl/>
        </w:rPr>
        <w:t>:</w:t>
      </w:r>
      <w:r>
        <w:rPr>
          <w:rFonts w:hint="cs"/>
          <w:rtl/>
        </w:rPr>
        <w:t>ی</w:t>
      </w:r>
      <w:r>
        <w:rPr>
          <w:rFonts w:hint="eastAsia"/>
          <w:rtl/>
        </w:rPr>
        <w:t>ا</w:t>
      </w:r>
      <w:r>
        <w:rPr>
          <w:rtl/>
        </w:rPr>
        <w:t xml:space="preserve"> أبا عبد اللّه </w:t>
      </w:r>
      <w:r w:rsidR="004B4B77">
        <w:rPr>
          <w:rtl/>
        </w:rPr>
        <w:t>انّي</w:t>
      </w:r>
      <w:r>
        <w:rPr>
          <w:rtl/>
        </w:rPr>
        <w:t xml:space="preserve"> بکلّ مؤمن ر</w:t>
      </w:r>
      <w:r w:rsidR="004B4B77">
        <w:rPr>
          <w:rtl/>
        </w:rPr>
        <w:t>في</w:t>
      </w:r>
      <w:r>
        <w:rPr>
          <w:rFonts w:hint="eastAsia"/>
          <w:rtl/>
        </w:rPr>
        <w:t>ق</w:t>
      </w:r>
      <w:r>
        <w:rPr>
          <w:rtl/>
        </w:rPr>
        <w:t xml:space="preserve"> </w:t>
      </w:r>
      <w:r w:rsidR="00643081">
        <w:rPr>
          <w:rStyle w:val="libFootnotenumChar"/>
          <w:rtl/>
        </w:rPr>
        <w:t>(5)</w:t>
      </w:r>
      <w:r>
        <w:rPr>
          <w:rtl/>
        </w:rPr>
        <w:t>.</w:t>
      </w:r>
    </w:p>
    <w:p w:rsidR="00D94CCA" w:rsidRDefault="00A33C4B" w:rsidP="00A33C4B">
      <w:pPr>
        <w:pStyle w:val="libNormal"/>
        <w:rPr>
          <w:rtl/>
        </w:rPr>
      </w:pPr>
      <w:r w:rsidRPr="00605B8C">
        <w:rPr>
          <w:rStyle w:val="libBold1Char"/>
          <w:rFonts w:hint="eastAsia"/>
          <w:rtl/>
        </w:rPr>
        <w:t>رجال</w:t>
      </w:r>
      <w:r w:rsidRPr="00605B8C">
        <w:rPr>
          <w:rStyle w:val="libBold1Char"/>
          <w:rtl/>
        </w:rPr>
        <w:t xml:space="preserve"> ال</w:t>
      </w:r>
      <w:r w:rsidR="00935265" w:rsidRPr="00605B8C">
        <w:rPr>
          <w:rStyle w:val="libBold1Char"/>
          <w:rtl/>
        </w:rPr>
        <w:t>کشّي</w:t>
      </w:r>
      <w:r>
        <w:rPr>
          <w:rtl/>
        </w:rPr>
        <w:t>: مرور سلمان بکربلا و إخباره عن مصارع الشهداء و مروره بحروراء و إخباره عن الخوارج .</w:t>
      </w:r>
    </w:p>
    <w:p w:rsidR="00D94CCA" w:rsidRDefault="00A33C4B" w:rsidP="00A33C4B">
      <w:pPr>
        <w:pStyle w:val="libNormal"/>
        <w:rPr>
          <w:rtl/>
        </w:rPr>
      </w:pPr>
      <w:r w:rsidRPr="00605B8C">
        <w:rPr>
          <w:rStyle w:val="libBold1Char"/>
          <w:rFonts w:hint="eastAsia"/>
          <w:rtl/>
        </w:rPr>
        <w:t>رجال</w:t>
      </w:r>
      <w:r w:rsidRPr="00605B8C">
        <w:rPr>
          <w:rStyle w:val="libBold1Char"/>
          <w:rtl/>
        </w:rPr>
        <w:t xml:space="preserve"> ال</w:t>
      </w:r>
      <w:r w:rsidR="00935265" w:rsidRPr="00605B8C">
        <w:rPr>
          <w:rStyle w:val="libBold1Char"/>
          <w:rtl/>
        </w:rPr>
        <w:t>کشّي</w:t>
      </w:r>
      <w:r>
        <w:rPr>
          <w:rtl/>
        </w:rPr>
        <w:t xml:space="preserve">: </w:t>
      </w:r>
      <w:r w:rsidR="00FC17A3">
        <w:rPr>
          <w:rtl/>
        </w:rPr>
        <w:t>خطبة</w:t>
      </w:r>
      <w:r>
        <w:rPr>
          <w:rtl/>
        </w:rPr>
        <w:t xml:space="preserve"> سلمان و اخباره عن الملاحم </w:t>
      </w:r>
      <w:r w:rsidR="00643081">
        <w:rPr>
          <w:rStyle w:val="libFootnotenumChar"/>
          <w:rtl/>
        </w:rPr>
        <w:t>(6)</w:t>
      </w:r>
      <w:r>
        <w:rPr>
          <w:rtl/>
        </w:rPr>
        <w:t>.</w:t>
      </w:r>
    </w:p>
    <w:p w:rsidR="00D94CCA" w:rsidRDefault="00A33C4B" w:rsidP="00605B8C">
      <w:pPr>
        <w:pStyle w:val="libNormal"/>
        <w:rPr>
          <w:rtl/>
        </w:rPr>
      </w:pPr>
      <w:r>
        <w:rPr>
          <w:rFonts w:hint="eastAsia"/>
          <w:rtl/>
        </w:rPr>
        <w:t>قال</w:t>
      </w:r>
      <w:r>
        <w:rPr>
          <w:rtl/>
        </w:rPr>
        <w:t xml:space="preserve"> ابن </w:t>
      </w:r>
      <w:r w:rsidR="004B4B77">
        <w:rPr>
          <w:rtl/>
        </w:rPr>
        <w:t>أبي</w:t>
      </w:r>
      <w:r>
        <w:rPr>
          <w:rtl/>
        </w:rPr>
        <w:t xml:space="preserve"> الحد</w:t>
      </w:r>
      <w:r>
        <w:rPr>
          <w:rFonts w:hint="cs"/>
          <w:rtl/>
        </w:rPr>
        <w:t>ی</w:t>
      </w:r>
      <w:r>
        <w:rPr>
          <w:rFonts w:hint="eastAsia"/>
          <w:rtl/>
        </w:rPr>
        <w:t>د</w:t>
      </w:r>
      <w:r>
        <w:rPr>
          <w:rtl/>
        </w:rPr>
        <w:t>: سلمان رجل من فارس من رامهرمز و ق</w:t>
      </w:r>
      <w:r>
        <w:rPr>
          <w:rFonts w:hint="cs"/>
          <w:rtl/>
        </w:rPr>
        <w:t>ی</w:t>
      </w:r>
      <w:r>
        <w:rPr>
          <w:rFonts w:hint="eastAsia"/>
          <w:rtl/>
        </w:rPr>
        <w:t>ل</w:t>
      </w:r>
      <w:r>
        <w:rPr>
          <w:rtl/>
        </w:rPr>
        <w:t xml:space="preserve"> بل من أ</w:t>
      </w:r>
      <w:r w:rsidR="007522F7">
        <w:rPr>
          <w:rtl/>
        </w:rPr>
        <w:t>صف</w:t>
      </w:r>
      <w:r w:rsidR="00605B8C">
        <w:rPr>
          <w:rFonts w:hint="cs"/>
          <w:rtl/>
        </w:rPr>
        <w:t>ه</w:t>
      </w:r>
      <w:r>
        <w:rPr>
          <w:rtl/>
        </w:rPr>
        <w:t xml:space="preserve">ان من </w:t>
      </w:r>
      <w:r w:rsidR="00B42BAC">
        <w:rPr>
          <w:rtl/>
        </w:rPr>
        <w:t>قریة</w:t>
      </w:r>
      <w:r>
        <w:rPr>
          <w:rtl/>
        </w:rPr>
        <w:t xml:space="preserve"> </w:t>
      </w:r>
      <w:r>
        <w:rPr>
          <w:rFonts w:hint="cs"/>
          <w:rtl/>
        </w:rPr>
        <w:t>ی</w:t>
      </w:r>
      <w:r>
        <w:rPr>
          <w:rFonts w:hint="eastAsia"/>
          <w:rtl/>
        </w:rPr>
        <w:t>قال</w:t>
      </w:r>
      <w:r>
        <w:rPr>
          <w:rtl/>
        </w:rPr>
        <w:t xml:space="preserve"> لها(ج</w:t>
      </w:r>
      <w:r w:rsidR="00605B8C">
        <w:rPr>
          <w:rFonts w:hint="cs"/>
          <w:rtl/>
        </w:rPr>
        <w:t>ي</w:t>
      </w:r>
      <w:r>
        <w:rPr>
          <w:rtl/>
        </w:rPr>
        <w:t>)و هو معدود من مو</w:t>
      </w:r>
      <w:r w:rsidR="003261A0">
        <w:rPr>
          <w:rtl/>
        </w:rPr>
        <w:t>ال</w:t>
      </w:r>
      <w:r w:rsidR="00605B8C">
        <w:rPr>
          <w:rFonts w:hint="cs"/>
          <w:rtl/>
        </w:rPr>
        <w:t>ي</w:t>
      </w:r>
      <w:r>
        <w:rPr>
          <w:rtl/>
        </w:rPr>
        <w:t xml:space="preserve"> رسول اللّه </w:t>
      </w:r>
      <w:r w:rsidR="00D665AA" w:rsidRPr="00D665AA">
        <w:rPr>
          <w:rStyle w:val="libAlaemChar"/>
          <w:rtl/>
        </w:rPr>
        <w:t>صلى‌الله‌عليه‌وآله‌وسلم</w:t>
      </w:r>
      <w:r>
        <w:rPr>
          <w:rtl/>
        </w:rPr>
        <w:t xml:space="preserve"> و کن</w:t>
      </w:r>
      <w:r>
        <w:rPr>
          <w:rFonts w:hint="cs"/>
          <w:rtl/>
        </w:rPr>
        <w:t>ی</w:t>
      </w:r>
      <w:r>
        <w:rPr>
          <w:rFonts w:hint="eastAsia"/>
          <w:rtl/>
        </w:rPr>
        <w:t>ته</w:t>
      </w:r>
      <w:r>
        <w:rPr>
          <w:rtl/>
        </w:rPr>
        <w:t xml:space="preserve"> أبو عبد اللّه و کان إذا ق</w:t>
      </w:r>
      <w:r>
        <w:rPr>
          <w:rFonts w:hint="cs"/>
          <w:rtl/>
        </w:rPr>
        <w:t>ی</w:t>
      </w:r>
      <w:r>
        <w:rPr>
          <w:rFonts w:hint="eastAsia"/>
          <w:rtl/>
        </w:rPr>
        <w:t>ل</w:t>
      </w:r>
      <w:r>
        <w:rPr>
          <w:rtl/>
        </w:rPr>
        <w:t xml:space="preserve"> له إبن من أنت؟</w:t>
      </w:r>
      <w:r>
        <w:rPr>
          <w:rFonts w:hint="cs"/>
          <w:rtl/>
        </w:rPr>
        <w:t>ی</w:t>
      </w:r>
      <w:r>
        <w:rPr>
          <w:rFonts w:hint="eastAsia"/>
          <w:rtl/>
        </w:rPr>
        <w:t>قول</w:t>
      </w:r>
      <w:r>
        <w:rPr>
          <w:rtl/>
        </w:rPr>
        <w:t xml:space="preserve">:أنا سلمان ابن الإسلام أنا من </w:t>
      </w:r>
      <w:r w:rsidR="006926E7">
        <w:rPr>
          <w:rtl/>
        </w:rPr>
        <w:t>بني</w:t>
      </w:r>
      <w:r>
        <w:rPr>
          <w:rtl/>
        </w:rPr>
        <w:t xml:space="preserve"> آدم.</w:t>
      </w:r>
      <w:r w:rsidR="00605B8C">
        <w:rPr>
          <w:rFonts w:hint="cs"/>
          <w:rtl/>
        </w:rPr>
        <w:t xml:space="preserve"> </w:t>
      </w:r>
      <w:r>
        <w:rPr>
          <w:rFonts w:hint="eastAsia"/>
          <w:rtl/>
        </w:rPr>
        <w:t>و</w:t>
      </w:r>
      <w:r>
        <w:rPr>
          <w:rtl/>
        </w:rPr>
        <w:t xml:space="preserve"> قد </w:t>
      </w:r>
      <w:r w:rsidR="006926E7">
        <w:rPr>
          <w:rtl/>
        </w:rPr>
        <w:t>روي</w:t>
      </w:r>
      <w:r>
        <w:rPr>
          <w:rtl/>
        </w:rPr>
        <w:t>:</w:t>
      </w:r>
      <w:r w:rsidR="00605B8C">
        <w:rPr>
          <w:rFonts w:hint="cs"/>
          <w:rtl/>
        </w:rPr>
        <w:t xml:space="preserve"> </w:t>
      </w:r>
      <w:r>
        <w:rPr>
          <w:rFonts w:hint="eastAsia"/>
          <w:rtl/>
        </w:rPr>
        <w:t>انّه</w:t>
      </w:r>
      <w:r>
        <w:rPr>
          <w:rtl/>
        </w:rPr>
        <w:t xml:space="preserve"> تداوله </w:t>
      </w:r>
      <w:r w:rsidR="007460D3">
        <w:rPr>
          <w:rtl/>
        </w:rPr>
        <w:t>بضعة</w:t>
      </w:r>
      <w:r>
        <w:rPr>
          <w:rtl/>
        </w:rPr>
        <w:t xml:space="preserve"> عشر ربّا عن واحد </w:t>
      </w:r>
      <w:r w:rsidR="003261A0">
        <w:rPr>
          <w:rtl/>
        </w:rPr>
        <w:t>الى</w:t>
      </w:r>
      <w:r>
        <w:rPr>
          <w:rtl/>
        </w:rPr>
        <w:t xml:space="preserve"> آخر حتّ</w:t>
      </w:r>
      <w:r>
        <w:rPr>
          <w:rFonts w:hint="cs"/>
          <w:rtl/>
        </w:rPr>
        <w:t>ی</w:t>
      </w:r>
      <w:r>
        <w:rPr>
          <w:rtl/>
        </w:rPr>
        <w:t xml:space="preserve"> أفض</w:t>
      </w:r>
      <w:r>
        <w:rPr>
          <w:rFonts w:hint="cs"/>
          <w:rtl/>
        </w:rPr>
        <w:t>ی</w:t>
      </w:r>
      <w:r>
        <w:rPr>
          <w:rtl/>
        </w:rPr>
        <w:t xml:space="preserve"> </w:t>
      </w:r>
      <w:r w:rsidR="003261A0">
        <w:rPr>
          <w:rtl/>
        </w:rPr>
        <w:t>الى</w:t>
      </w:r>
      <w:r>
        <w:rPr>
          <w:rtl/>
        </w:rPr>
        <w:t xml:space="preserve"> رسول اللّه </w:t>
      </w:r>
      <w:r w:rsidR="00D665AA" w:rsidRPr="00D665AA">
        <w:rPr>
          <w:rStyle w:val="libAlaemChar"/>
          <w:rtl/>
        </w:rPr>
        <w:t>صلى‌الله‌عليه‌وآله‌وسلم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05B8C">
        <w:rPr>
          <w:rStyle w:val="libFootnote0Char"/>
          <w:rFonts w:hint="cs"/>
          <w:rtl/>
        </w:rPr>
        <w:t xml:space="preserve"> ق:6/78/762و465،ج:22/373و384.</w:t>
      </w:r>
    </w:p>
    <w:p w:rsidR="00643081" w:rsidRPr="00643081" w:rsidRDefault="00643081" w:rsidP="00643081">
      <w:pPr>
        <w:pStyle w:val="libLine"/>
        <w:rPr>
          <w:rStyle w:val="libFootnote0Char"/>
          <w:rtl/>
        </w:rPr>
      </w:pPr>
      <w:r w:rsidRPr="00643081">
        <w:rPr>
          <w:rStyle w:val="libFootnote0Char"/>
          <w:rFonts w:hint="eastAsia"/>
          <w:rtl/>
        </w:rPr>
        <w:t>(2)</w:t>
      </w:r>
      <w:r w:rsidR="00605B8C">
        <w:rPr>
          <w:rStyle w:val="libFootnote0Char"/>
          <w:rFonts w:hint="cs"/>
          <w:rtl/>
        </w:rPr>
        <w:t xml:space="preserve"> ق:6/78/762،ج:22/374.</w:t>
      </w:r>
    </w:p>
    <w:p w:rsidR="00643081" w:rsidRPr="00643081" w:rsidRDefault="00643081" w:rsidP="00643081">
      <w:pPr>
        <w:pStyle w:val="libLine"/>
        <w:rPr>
          <w:rStyle w:val="libFootnote0Char"/>
          <w:rtl/>
        </w:rPr>
      </w:pPr>
      <w:r w:rsidRPr="00643081">
        <w:rPr>
          <w:rStyle w:val="libFootnote0Char"/>
          <w:rFonts w:hint="eastAsia"/>
          <w:rtl/>
        </w:rPr>
        <w:t>(3)</w:t>
      </w:r>
      <w:r w:rsidR="00605B8C">
        <w:rPr>
          <w:rStyle w:val="libFootnote0Char"/>
          <w:rFonts w:hint="cs"/>
          <w:rtl/>
        </w:rPr>
        <w:t xml:space="preserve"> ق:6/78/764،ج:22/382.</w:t>
      </w:r>
    </w:p>
    <w:p w:rsidR="00643081" w:rsidRPr="00605B8C" w:rsidRDefault="00643081" w:rsidP="00605B8C">
      <w:pPr>
        <w:pStyle w:val="libFootnote0"/>
        <w:rPr>
          <w:rtl/>
        </w:rPr>
      </w:pPr>
      <w:r w:rsidRPr="00643081">
        <w:rPr>
          <w:rStyle w:val="libFootnote0Char"/>
          <w:rFonts w:hint="eastAsia"/>
          <w:rtl/>
        </w:rPr>
        <w:t>(4)</w:t>
      </w:r>
      <w:r w:rsidR="00605B8C">
        <w:rPr>
          <w:rStyle w:val="libFootnote0Char"/>
          <w:rFonts w:hint="cs"/>
          <w:rtl/>
        </w:rPr>
        <w:t xml:space="preserve"> سورة الحج/الآية21.</w:t>
      </w:r>
    </w:p>
    <w:p w:rsidR="00605B8C" w:rsidRDefault="00605B8C" w:rsidP="00605B8C">
      <w:pPr>
        <w:pStyle w:val="libFootnote0"/>
        <w:rPr>
          <w:rtl/>
        </w:rPr>
      </w:pPr>
      <w:r>
        <w:rPr>
          <w:rFonts w:hint="cs"/>
          <w:rtl/>
        </w:rPr>
        <w:t>(5) ق:6/78/765،ج:22/385. ق:3/29/138،ج:6/167.</w:t>
      </w:r>
    </w:p>
    <w:p w:rsidR="00605B8C" w:rsidRPr="00605B8C" w:rsidRDefault="00605B8C" w:rsidP="00605B8C">
      <w:pPr>
        <w:pStyle w:val="libFootnote0"/>
        <w:rPr>
          <w:rtl/>
        </w:rPr>
      </w:pPr>
      <w:r>
        <w:rPr>
          <w:rFonts w:hint="cs"/>
          <w:rtl/>
        </w:rPr>
        <w:t>(6) ق:6/78/765،ج:22/387.</w:t>
      </w:r>
    </w:p>
    <w:p w:rsidR="00643081" w:rsidRDefault="00643081" w:rsidP="00A33C4B">
      <w:pPr>
        <w:pStyle w:val="libNormal"/>
        <w:rPr>
          <w:rtl/>
        </w:rPr>
      </w:pPr>
      <w:r>
        <w:rPr>
          <w:rFonts w:hint="eastAsia"/>
          <w:rtl/>
        </w:rPr>
        <w:br w:type="page"/>
      </w:r>
    </w:p>
    <w:p w:rsidR="00D94CCA" w:rsidRDefault="00A33C4B" w:rsidP="002E2B33">
      <w:pPr>
        <w:pStyle w:val="libNormal0"/>
        <w:rPr>
          <w:rtl/>
        </w:rPr>
      </w:pPr>
      <w:r>
        <w:rPr>
          <w:rFonts w:hint="eastAsia"/>
          <w:rtl/>
        </w:rPr>
        <w:lastRenderedPageBreak/>
        <w:t>و</w:t>
      </w:r>
      <w:r>
        <w:rPr>
          <w:rtl/>
        </w:rPr>
        <w:t xml:space="preserve"> </w:t>
      </w:r>
      <w:r w:rsidR="006926E7">
        <w:rPr>
          <w:rtl/>
        </w:rPr>
        <w:t>روي</w:t>
      </w:r>
      <w:r>
        <w:rPr>
          <w:rtl/>
        </w:rPr>
        <w:t xml:space="preserve"> أبو عمر بن عبد البرّ </w:t>
      </w:r>
      <w:r w:rsidR="004B4B77">
        <w:rPr>
          <w:rtl/>
        </w:rPr>
        <w:t>في</w:t>
      </w:r>
      <w:r>
        <w:rPr>
          <w:rtl/>
        </w:rPr>
        <w:t xml:space="preserve"> الإست</w:t>
      </w:r>
      <w:r>
        <w:rPr>
          <w:rFonts w:hint="cs"/>
          <w:rtl/>
        </w:rPr>
        <w:t>ی</w:t>
      </w:r>
      <w:r>
        <w:rPr>
          <w:rFonts w:hint="eastAsia"/>
          <w:rtl/>
        </w:rPr>
        <w:t>عاب</w:t>
      </w:r>
      <w:r>
        <w:rPr>
          <w:rtl/>
        </w:rPr>
        <w:t xml:space="preserve">: انّ رسول اللّه </w:t>
      </w:r>
      <w:r w:rsidR="00D665AA" w:rsidRPr="00D665AA">
        <w:rPr>
          <w:rStyle w:val="libAlaemChar"/>
          <w:rtl/>
        </w:rPr>
        <w:t>صلى‌الله‌عليه‌وآله‌وسلم</w:t>
      </w:r>
      <w:r>
        <w:rPr>
          <w:rtl/>
        </w:rPr>
        <w:t xml:space="preserve"> اشتراه من أربابه و هم قوم </w:t>
      </w:r>
      <w:r>
        <w:rPr>
          <w:rFonts w:hint="cs"/>
          <w:rtl/>
        </w:rPr>
        <w:t>ی</w:t>
      </w:r>
      <w:r>
        <w:rPr>
          <w:rFonts w:hint="eastAsia"/>
          <w:rtl/>
        </w:rPr>
        <w:t>هود</w:t>
      </w:r>
      <w:r>
        <w:rPr>
          <w:rtl/>
        </w:rPr>
        <w:t xml:space="preserve"> ع</w:t>
      </w:r>
      <w:r w:rsidR="009B6D3C">
        <w:rPr>
          <w:rtl/>
        </w:rPr>
        <w:t>لي</w:t>
      </w:r>
      <w:r>
        <w:rPr>
          <w:rtl/>
        </w:rPr>
        <w:t xml:space="preserve"> أن </w:t>
      </w:r>
      <w:r>
        <w:rPr>
          <w:rFonts w:hint="cs"/>
          <w:rtl/>
        </w:rPr>
        <w:t>ی</w:t>
      </w:r>
      <w:r>
        <w:rPr>
          <w:rFonts w:hint="eastAsia"/>
          <w:rtl/>
        </w:rPr>
        <w:t>غرس</w:t>
      </w:r>
      <w:r>
        <w:rPr>
          <w:rtl/>
        </w:rPr>
        <w:t xml:space="preserve"> لهم من النخل کذا و کذا و </w:t>
      </w:r>
      <w:r>
        <w:rPr>
          <w:rFonts w:hint="cs"/>
          <w:rtl/>
        </w:rPr>
        <w:t>ی</w:t>
      </w:r>
      <w:r>
        <w:rPr>
          <w:rFonts w:hint="eastAsia"/>
          <w:rtl/>
        </w:rPr>
        <w:t>عمل</w:t>
      </w:r>
      <w:r>
        <w:rPr>
          <w:rtl/>
        </w:rPr>
        <w:t xml:space="preserve"> </w:t>
      </w:r>
      <w:r w:rsidR="004B4B77">
        <w:rPr>
          <w:rtl/>
        </w:rPr>
        <w:t>في</w:t>
      </w:r>
      <w:r>
        <w:rPr>
          <w:rFonts w:hint="eastAsia"/>
          <w:rtl/>
        </w:rPr>
        <w:t>ها</w:t>
      </w:r>
      <w:r>
        <w:rPr>
          <w:rtl/>
        </w:rPr>
        <w:t xml:space="preserve"> حتّ</w:t>
      </w:r>
      <w:r>
        <w:rPr>
          <w:rFonts w:hint="cs"/>
          <w:rtl/>
        </w:rPr>
        <w:t>ی</w:t>
      </w:r>
      <w:r>
        <w:rPr>
          <w:rtl/>
        </w:rPr>
        <w:t xml:space="preserve"> </w:t>
      </w:r>
      <w:r>
        <w:rPr>
          <w:rFonts w:hint="cs"/>
          <w:rtl/>
        </w:rPr>
        <w:t>ی</w:t>
      </w:r>
      <w:r>
        <w:rPr>
          <w:rFonts w:hint="eastAsia"/>
          <w:rtl/>
        </w:rPr>
        <w:t>درک،</w:t>
      </w:r>
      <w:r>
        <w:rPr>
          <w:rtl/>
        </w:rPr>
        <w:t xml:space="preserve"> فغرس رسول اللّه </w:t>
      </w:r>
      <w:r w:rsidR="00D665AA" w:rsidRPr="00D665AA">
        <w:rPr>
          <w:rStyle w:val="libAlaemChar"/>
          <w:rtl/>
        </w:rPr>
        <w:t>صلى‌الله‌عليه‌وآله‌وسلم</w:t>
      </w:r>
      <w:r>
        <w:rPr>
          <w:rtl/>
        </w:rPr>
        <w:t xml:space="preserve"> ذلک النخل کلّه ب</w:t>
      </w:r>
      <w:r>
        <w:rPr>
          <w:rFonts w:hint="cs"/>
          <w:rtl/>
        </w:rPr>
        <w:t>ی</w:t>
      </w:r>
      <w:r>
        <w:rPr>
          <w:rFonts w:hint="eastAsia"/>
          <w:rtl/>
        </w:rPr>
        <w:t>ده</w:t>
      </w:r>
      <w:r>
        <w:rPr>
          <w:rtl/>
        </w:rPr>
        <w:t xml:space="preserve"> الاّ </w:t>
      </w:r>
      <w:r w:rsidR="006926E7">
        <w:rPr>
          <w:rtl/>
        </w:rPr>
        <w:t>نخلة</w:t>
      </w:r>
      <w:r>
        <w:rPr>
          <w:rtl/>
        </w:rPr>
        <w:t xml:space="preserve"> </w:t>
      </w:r>
      <w:r w:rsidR="006926E7">
        <w:rPr>
          <w:rtl/>
        </w:rPr>
        <w:t>واحدة</w:t>
      </w:r>
      <w:r>
        <w:rPr>
          <w:rtl/>
        </w:rPr>
        <w:t xml:space="preserve"> غ</w:t>
      </w:r>
      <w:r>
        <w:rPr>
          <w:rFonts w:hint="eastAsia"/>
          <w:rtl/>
        </w:rPr>
        <w:t>رسها</w:t>
      </w:r>
      <w:r>
        <w:rPr>
          <w:rtl/>
        </w:rPr>
        <w:t xml:space="preserve"> عمر بن الخطّاب،فأطعم النخل کلّه الاّ تلک ال</w:t>
      </w:r>
      <w:r w:rsidR="006926E7">
        <w:rPr>
          <w:rtl/>
        </w:rPr>
        <w:t>نخلة</w:t>
      </w:r>
      <w:r>
        <w:rPr>
          <w:rtl/>
        </w:rPr>
        <w:t xml:space="preserve">،فقال رسول اللّه </w:t>
      </w:r>
      <w:r w:rsidR="00D665AA" w:rsidRPr="00D665AA">
        <w:rPr>
          <w:rStyle w:val="libAlaemChar"/>
          <w:rtl/>
        </w:rPr>
        <w:t>صلى‌الله‌عليه‌وآله‌وسلم</w:t>
      </w:r>
      <w:r>
        <w:rPr>
          <w:rtl/>
        </w:rPr>
        <w:t>:من غرسها؟ فق</w:t>
      </w:r>
      <w:r>
        <w:rPr>
          <w:rFonts w:hint="cs"/>
          <w:rtl/>
        </w:rPr>
        <w:t>ی</w:t>
      </w:r>
      <w:r>
        <w:rPr>
          <w:rFonts w:hint="eastAsia"/>
          <w:rtl/>
        </w:rPr>
        <w:t>ل</w:t>
      </w:r>
      <w:r>
        <w:rPr>
          <w:rtl/>
        </w:rPr>
        <w:t xml:space="preserve">:عمر،فقلعها و غرسها رسول اللّه </w:t>
      </w:r>
      <w:r w:rsidR="00D665AA" w:rsidRPr="00D665AA">
        <w:rPr>
          <w:rStyle w:val="libAlaemChar"/>
          <w:rtl/>
        </w:rPr>
        <w:t>صلى‌الله‌عليه‌وآله‌وسلم</w:t>
      </w:r>
      <w:r>
        <w:rPr>
          <w:rtl/>
        </w:rPr>
        <w:t xml:space="preserve"> ب</w:t>
      </w:r>
      <w:r>
        <w:rPr>
          <w:rFonts w:hint="cs"/>
          <w:rtl/>
        </w:rPr>
        <w:t>ی</w:t>
      </w:r>
      <w:r>
        <w:rPr>
          <w:rFonts w:hint="eastAsia"/>
          <w:rtl/>
        </w:rPr>
        <w:t>ده</w:t>
      </w:r>
      <w:r>
        <w:rPr>
          <w:rtl/>
        </w:rPr>
        <w:t xml:space="preserve"> فأطعمت.</w:t>
      </w:r>
    </w:p>
    <w:p w:rsidR="00D94CCA" w:rsidRDefault="00A33C4B" w:rsidP="002E2B33">
      <w:pPr>
        <w:pStyle w:val="libNormal"/>
        <w:rPr>
          <w:rtl/>
        </w:rPr>
      </w:pPr>
      <w:r>
        <w:rPr>
          <w:rFonts w:hint="eastAsia"/>
          <w:rtl/>
        </w:rPr>
        <w:t>قال</w:t>
      </w:r>
      <w:r>
        <w:rPr>
          <w:rtl/>
        </w:rPr>
        <w:t xml:space="preserve"> أبو عمر:و کان سلمان </w:t>
      </w:r>
      <w:r>
        <w:rPr>
          <w:rFonts w:hint="cs"/>
          <w:rtl/>
        </w:rPr>
        <w:t>ی</w:t>
      </w:r>
      <w:r>
        <w:rPr>
          <w:rFonts w:hint="eastAsia"/>
          <w:rtl/>
        </w:rPr>
        <w:t>سفّ</w:t>
      </w:r>
      <w:r>
        <w:rPr>
          <w:rtl/>
        </w:rPr>
        <w:t xml:space="preserve"> الخوص و هو أم</w:t>
      </w:r>
      <w:r>
        <w:rPr>
          <w:rFonts w:hint="cs"/>
          <w:rtl/>
        </w:rPr>
        <w:t>ی</w:t>
      </w:r>
      <w:r>
        <w:rPr>
          <w:rFonts w:hint="eastAsia"/>
          <w:rtl/>
        </w:rPr>
        <w:t>ر</w:t>
      </w:r>
      <w:r>
        <w:rPr>
          <w:rtl/>
        </w:rPr>
        <w:t xml:space="preserve"> ع</w:t>
      </w:r>
      <w:r w:rsidR="009B6D3C">
        <w:rPr>
          <w:rtl/>
        </w:rPr>
        <w:t>ل</w:t>
      </w:r>
      <w:r w:rsidR="002E2B33">
        <w:rPr>
          <w:rFonts w:hint="cs"/>
          <w:rtl/>
        </w:rPr>
        <w:t>ى</w:t>
      </w:r>
      <w:r>
        <w:rPr>
          <w:rtl/>
        </w:rPr>
        <w:t xml:space="preserve"> المد</w:t>
      </w:r>
      <w:r w:rsidR="009D0B59">
        <w:rPr>
          <w:rtl/>
        </w:rPr>
        <w:t>اي</w:t>
      </w:r>
      <w:r>
        <w:rPr>
          <w:rFonts w:hint="eastAsia"/>
          <w:rtl/>
        </w:rPr>
        <w:t>ن</w:t>
      </w:r>
      <w:r>
        <w:rPr>
          <w:rtl/>
        </w:rPr>
        <w:t xml:space="preserve"> و </w:t>
      </w:r>
      <w:r>
        <w:rPr>
          <w:rFonts w:hint="cs"/>
          <w:rtl/>
        </w:rPr>
        <w:t>ی</w:t>
      </w:r>
      <w:r w:rsidR="00871E5D">
        <w:rPr>
          <w:rFonts w:hint="eastAsia"/>
          <w:rtl/>
        </w:rPr>
        <w:t>بیعة</w:t>
      </w:r>
      <w:r>
        <w:rPr>
          <w:rtl/>
        </w:rPr>
        <w:t xml:space="preserve"> و </w:t>
      </w:r>
      <w:r>
        <w:rPr>
          <w:rFonts w:hint="cs"/>
          <w:rtl/>
        </w:rPr>
        <w:t>ی</w:t>
      </w:r>
      <w:r>
        <w:rPr>
          <w:rFonts w:hint="eastAsia"/>
          <w:rtl/>
        </w:rPr>
        <w:t>أکل</w:t>
      </w:r>
      <w:r>
        <w:rPr>
          <w:rtl/>
        </w:rPr>
        <w:t xml:space="preserve"> منه و </w:t>
      </w:r>
      <w:r>
        <w:rPr>
          <w:rFonts w:hint="cs"/>
          <w:rtl/>
        </w:rPr>
        <w:t>ی</w:t>
      </w:r>
      <w:r>
        <w:rPr>
          <w:rFonts w:hint="eastAsia"/>
          <w:rtl/>
        </w:rPr>
        <w:t>قول</w:t>
      </w:r>
      <w:r>
        <w:rPr>
          <w:rtl/>
        </w:rPr>
        <w:t xml:space="preserve">:لا أحبّ أن آکل الاّ من عمل </w:t>
      </w:r>
      <w:r w:rsidR="006926E7">
        <w:rPr>
          <w:rFonts w:hint="cs"/>
          <w:rtl/>
        </w:rPr>
        <w:t>یدي</w:t>
      </w:r>
      <w:r>
        <w:rPr>
          <w:rFonts w:hint="eastAsia"/>
          <w:rtl/>
        </w:rPr>
        <w:t>،و</w:t>
      </w:r>
      <w:r>
        <w:rPr>
          <w:rtl/>
        </w:rPr>
        <w:t xml:space="preserve"> کان تعلّم سفّ الخوص من ال</w:t>
      </w:r>
      <w:r w:rsidR="009B6D3C">
        <w:rPr>
          <w:rtl/>
        </w:rPr>
        <w:t>مدینة</w:t>
      </w:r>
      <w:r>
        <w:rPr>
          <w:rtl/>
        </w:rPr>
        <w:t>.و أوّل م</w:t>
      </w:r>
      <w:r w:rsidR="009B6D3C">
        <w:rPr>
          <w:rtl/>
        </w:rPr>
        <w:t>شا</w:t>
      </w:r>
      <w:r w:rsidR="002E2B33">
        <w:rPr>
          <w:rFonts w:hint="cs"/>
          <w:rtl/>
        </w:rPr>
        <w:t>ه</w:t>
      </w:r>
      <w:r>
        <w:rPr>
          <w:rtl/>
        </w:rPr>
        <w:t xml:space="preserve">ده الخندق،و قد </w:t>
      </w:r>
      <w:r w:rsidR="006926E7">
        <w:rPr>
          <w:rtl/>
        </w:rPr>
        <w:t>روي</w:t>
      </w:r>
      <w:r>
        <w:rPr>
          <w:rtl/>
        </w:rPr>
        <w:t xml:space="preserve"> انّه شهد بدرا و أحدا و لم </w:t>
      </w:r>
      <w:r>
        <w:rPr>
          <w:rFonts w:hint="cs"/>
          <w:rtl/>
        </w:rPr>
        <w:t>ی</w:t>
      </w:r>
      <w:r>
        <w:rPr>
          <w:rFonts w:hint="eastAsia"/>
          <w:rtl/>
        </w:rPr>
        <w:t>فته</w:t>
      </w:r>
      <w:r>
        <w:rPr>
          <w:rtl/>
        </w:rPr>
        <w:t xml:space="preserve"> بعد ذلک مشهد،قال:و کان سلمان خ</w:t>
      </w:r>
      <w:r>
        <w:rPr>
          <w:rFonts w:hint="cs"/>
          <w:rtl/>
        </w:rPr>
        <w:t>یّ</w:t>
      </w:r>
      <w:r>
        <w:rPr>
          <w:rFonts w:hint="eastAsia"/>
          <w:rtl/>
        </w:rPr>
        <w:t>را</w:t>
      </w:r>
      <w:r>
        <w:rPr>
          <w:rtl/>
        </w:rPr>
        <w:t xml:space="preserve"> فاضلا حبرا عا</w:t>
      </w:r>
      <w:r>
        <w:rPr>
          <w:rFonts w:hint="eastAsia"/>
          <w:rtl/>
        </w:rPr>
        <w:t>لما</w:t>
      </w:r>
      <w:r>
        <w:rPr>
          <w:rtl/>
        </w:rPr>
        <w:t xml:space="preserve"> زاهدا متقشّفا،و عن الحسن ال</w:t>
      </w:r>
      <w:r w:rsidR="00871E5D">
        <w:rPr>
          <w:rtl/>
        </w:rPr>
        <w:t>بصري</w:t>
      </w:r>
      <w:r>
        <w:rPr>
          <w:rtl/>
        </w:rPr>
        <w:t xml:space="preserve"> قال:کان عطاء سلمان </w:t>
      </w:r>
      <w:r w:rsidR="009B6D3C">
        <w:rPr>
          <w:rtl/>
        </w:rPr>
        <w:t>خمسة</w:t>
      </w:r>
      <w:r>
        <w:rPr>
          <w:rtl/>
        </w:rPr>
        <w:t xml:space="preserve"> آلاف و کان إذا خرج عطاؤه تصدّق به و </w:t>
      </w:r>
      <w:r>
        <w:rPr>
          <w:rFonts w:hint="cs"/>
          <w:rtl/>
        </w:rPr>
        <w:t>ی</w:t>
      </w:r>
      <w:r>
        <w:rPr>
          <w:rFonts w:hint="eastAsia"/>
          <w:rtl/>
        </w:rPr>
        <w:t>أکل</w:t>
      </w:r>
      <w:r>
        <w:rPr>
          <w:rtl/>
        </w:rPr>
        <w:t xml:space="preserve"> من عمل </w:t>
      </w:r>
      <w:r>
        <w:rPr>
          <w:rFonts w:hint="cs"/>
          <w:rtl/>
        </w:rPr>
        <w:t>ی</w:t>
      </w:r>
      <w:r>
        <w:rPr>
          <w:rFonts w:hint="eastAsia"/>
          <w:rtl/>
        </w:rPr>
        <w:t>ده،و</w:t>
      </w:r>
      <w:r>
        <w:rPr>
          <w:rtl/>
        </w:rPr>
        <w:t xml:space="preserve"> کانت له عباءه </w:t>
      </w:r>
      <w:r>
        <w:rPr>
          <w:rFonts w:hint="cs"/>
          <w:rtl/>
        </w:rPr>
        <w:t>ی</w:t>
      </w:r>
      <w:r>
        <w:rPr>
          <w:rFonts w:hint="eastAsia"/>
          <w:rtl/>
        </w:rPr>
        <w:t>فرش</w:t>
      </w:r>
      <w:r>
        <w:rPr>
          <w:rtl/>
        </w:rPr>
        <w:t xml:space="preserve"> بعضها و </w:t>
      </w:r>
      <w:r>
        <w:rPr>
          <w:rFonts w:hint="cs"/>
          <w:rtl/>
        </w:rPr>
        <w:t>ی</w:t>
      </w:r>
      <w:r>
        <w:rPr>
          <w:rFonts w:hint="eastAsia"/>
          <w:rtl/>
        </w:rPr>
        <w:t>لبس</w:t>
      </w:r>
      <w:r>
        <w:rPr>
          <w:rtl/>
        </w:rPr>
        <w:t xml:space="preserve"> بعضها،و قد ذکر ابن وهب و ابن نافع انّ سلمان لم </w:t>
      </w:r>
      <w:r>
        <w:rPr>
          <w:rFonts w:hint="cs"/>
          <w:rtl/>
        </w:rPr>
        <w:t>ی</w:t>
      </w:r>
      <w:r>
        <w:rPr>
          <w:rFonts w:hint="eastAsia"/>
          <w:rtl/>
        </w:rPr>
        <w:t>کن</w:t>
      </w:r>
      <w:r>
        <w:rPr>
          <w:rtl/>
        </w:rPr>
        <w:t xml:space="preserve"> له ب</w:t>
      </w:r>
      <w:r>
        <w:rPr>
          <w:rFonts w:hint="cs"/>
          <w:rtl/>
        </w:rPr>
        <w:t>ی</w:t>
      </w:r>
      <w:r>
        <w:rPr>
          <w:rFonts w:hint="eastAsia"/>
          <w:rtl/>
        </w:rPr>
        <w:t>ت</w:t>
      </w:r>
      <w:r>
        <w:rPr>
          <w:rtl/>
        </w:rPr>
        <w:t xml:space="preserve"> انّما کان </w:t>
      </w:r>
      <w:r>
        <w:rPr>
          <w:rFonts w:hint="cs"/>
          <w:rtl/>
        </w:rPr>
        <w:t>ی</w:t>
      </w:r>
      <w:r>
        <w:rPr>
          <w:rFonts w:hint="eastAsia"/>
          <w:rtl/>
        </w:rPr>
        <w:t>ستظلّ</w:t>
      </w:r>
      <w:r>
        <w:rPr>
          <w:rtl/>
        </w:rPr>
        <w:t xml:space="preserve"> بالجدر و الشجر،و انّ</w:t>
      </w:r>
      <w:r w:rsidR="002E2B33">
        <w:rPr>
          <w:rtl/>
        </w:rPr>
        <w:t xml:space="preserve"> رجلا قال:أ</w:t>
      </w:r>
      <w:r>
        <w:rPr>
          <w:rtl/>
        </w:rPr>
        <w:t xml:space="preserve">لا </w:t>
      </w:r>
      <w:r>
        <w:rPr>
          <w:rFonts w:hint="eastAsia"/>
          <w:rtl/>
        </w:rPr>
        <w:t>أ</w:t>
      </w:r>
      <w:r w:rsidR="006926E7">
        <w:rPr>
          <w:rFonts w:hint="eastAsia"/>
          <w:rtl/>
        </w:rPr>
        <w:t>بني</w:t>
      </w:r>
      <w:r>
        <w:rPr>
          <w:rtl/>
        </w:rPr>
        <w:t xml:space="preserve"> لک ب</w:t>
      </w:r>
      <w:r>
        <w:rPr>
          <w:rFonts w:hint="cs"/>
          <w:rtl/>
        </w:rPr>
        <w:t>ی</w:t>
      </w:r>
      <w:r>
        <w:rPr>
          <w:rFonts w:hint="eastAsia"/>
          <w:rtl/>
        </w:rPr>
        <w:t>تا</w:t>
      </w:r>
      <w:r>
        <w:rPr>
          <w:rtl/>
        </w:rPr>
        <w:t xml:space="preserve"> تسکن </w:t>
      </w:r>
      <w:r w:rsidR="004B4B77">
        <w:rPr>
          <w:rtl/>
        </w:rPr>
        <w:t>في</w:t>
      </w:r>
      <w:r>
        <w:rPr>
          <w:rFonts w:hint="eastAsia"/>
          <w:rtl/>
        </w:rPr>
        <w:t>ه؟قال</w:t>
      </w:r>
      <w:r>
        <w:rPr>
          <w:rtl/>
        </w:rPr>
        <w:t xml:space="preserve">:لا </w:t>
      </w:r>
      <w:r w:rsidR="00167E25">
        <w:rPr>
          <w:rtl/>
        </w:rPr>
        <w:t>حاجة</w:t>
      </w:r>
      <w:r>
        <w:rPr>
          <w:rtl/>
        </w:rPr>
        <w:t xml:space="preserve"> </w:t>
      </w:r>
      <w:r w:rsidR="009B6D3C">
        <w:rPr>
          <w:rtl/>
        </w:rPr>
        <w:t>لي</w:t>
      </w:r>
      <w:r>
        <w:rPr>
          <w:rtl/>
        </w:rPr>
        <w:t xml:space="preserve"> </w:t>
      </w:r>
      <w:r w:rsidR="004B4B77">
        <w:rPr>
          <w:rtl/>
        </w:rPr>
        <w:t>في</w:t>
      </w:r>
      <w:r>
        <w:rPr>
          <w:rtl/>
        </w:rPr>
        <w:t xml:space="preserve"> ذلک،فما زال به الرجل حتّ</w:t>
      </w:r>
      <w:r>
        <w:rPr>
          <w:rFonts w:hint="cs"/>
          <w:rtl/>
        </w:rPr>
        <w:t>ی</w:t>
      </w:r>
      <w:r>
        <w:rPr>
          <w:rtl/>
        </w:rPr>
        <w:t xml:space="preserve"> قال له:أنا أعرف الب</w:t>
      </w:r>
      <w:r>
        <w:rPr>
          <w:rFonts w:hint="cs"/>
          <w:rtl/>
        </w:rPr>
        <w:t>ی</w:t>
      </w:r>
      <w:r>
        <w:rPr>
          <w:rFonts w:hint="eastAsia"/>
          <w:rtl/>
        </w:rPr>
        <w:t>ت</w:t>
      </w:r>
      <w:r>
        <w:rPr>
          <w:rtl/>
        </w:rPr>
        <w:t xml:space="preserve"> ال</w:t>
      </w:r>
      <w:r w:rsidR="004B4B77">
        <w:rPr>
          <w:rtl/>
        </w:rPr>
        <w:t>ذي</w:t>
      </w:r>
      <w:r>
        <w:rPr>
          <w:rtl/>
        </w:rPr>
        <w:t xml:space="preserve"> </w:t>
      </w:r>
      <w:r>
        <w:rPr>
          <w:rFonts w:hint="cs"/>
          <w:rtl/>
        </w:rPr>
        <w:t>ی</w:t>
      </w:r>
      <w:r>
        <w:rPr>
          <w:rFonts w:hint="eastAsia"/>
          <w:rtl/>
        </w:rPr>
        <w:t>وافقک،قال</w:t>
      </w:r>
      <w:r>
        <w:rPr>
          <w:rtl/>
        </w:rPr>
        <w:t>:ف</w:t>
      </w:r>
      <w:r w:rsidR="007522F7">
        <w:rPr>
          <w:rtl/>
        </w:rPr>
        <w:t>صفة</w:t>
      </w:r>
      <w:r>
        <w:rPr>
          <w:rtl/>
        </w:rPr>
        <w:t xml:space="preserve"> </w:t>
      </w:r>
      <w:r w:rsidR="009B6D3C">
        <w:rPr>
          <w:rtl/>
        </w:rPr>
        <w:t>لي</w:t>
      </w:r>
      <w:r>
        <w:rPr>
          <w:rFonts w:hint="eastAsia"/>
          <w:rtl/>
        </w:rPr>
        <w:t>،قال</w:t>
      </w:r>
      <w:r>
        <w:rPr>
          <w:rtl/>
        </w:rPr>
        <w:t>:أ</w:t>
      </w:r>
      <w:r w:rsidR="006926E7">
        <w:rPr>
          <w:rtl/>
        </w:rPr>
        <w:t>بني</w:t>
      </w:r>
      <w:r>
        <w:rPr>
          <w:rtl/>
        </w:rPr>
        <w:t xml:space="preserve"> لک ب</w:t>
      </w:r>
      <w:r>
        <w:rPr>
          <w:rFonts w:hint="cs"/>
          <w:rtl/>
        </w:rPr>
        <w:t>ی</w:t>
      </w:r>
      <w:r>
        <w:rPr>
          <w:rFonts w:hint="eastAsia"/>
          <w:rtl/>
        </w:rPr>
        <w:t>تا</w:t>
      </w:r>
      <w:r>
        <w:rPr>
          <w:rtl/>
        </w:rPr>
        <w:t xml:space="preserve"> إذا أنت قمت </w:t>
      </w:r>
      <w:r w:rsidR="004B4B77">
        <w:rPr>
          <w:rtl/>
        </w:rPr>
        <w:t>في</w:t>
      </w:r>
      <w:r>
        <w:rPr>
          <w:rFonts w:hint="eastAsia"/>
          <w:rtl/>
        </w:rPr>
        <w:t>ه</w:t>
      </w:r>
      <w:r>
        <w:rPr>
          <w:rtl/>
        </w:rPr>
        <w:t xml:space="preserve"> أصاب رأسک سقفه،و إن أنت مددت </w:t>
      </w:r>
      <w:r w:rsidR="004B4B77">
        <w:rPr>
          <w:rtl/>
        </w:rPr>
        <w:t>في</w:t>
      </w:r>
      <w:r>
        <w:rPr>
          <w:rFonts w:hint="eastAsia"/>
          <w:rtl/>
        </w:rPr>
        <w:t>ه</w:t>
      </w:r>
      <w:r>
        <w:rPr>
          <w:rtl/>
        </w:rPr>
        <w:t xml:space="preserve"> رج</w:t>
      </w:r>
      <w:r w:rsidR="009B6D3C">
        <w:rPr>
          <w:rtl/>
        </w:rPr>
        <w:t>لي</w:t>
      </w:r>
      <w:r>
        <w:rPr>
          <w:rFonts w:hint="eastAsia"/>
          <w:rtl/>
        </w:rPr>
        <w:t>ک</w:t>
      </w:r>
      <w:r>
        <w:rPr>
          <w:rtl/>
        </w:rPr>
        <w:t xml:space="preserve"> </w:t>
      </w:r>
      <w:r w:rsidR="00871E5D">
        <w:rPr>
          <w:rtl/>
        </w:rPr>
        <w:t>إصاب</w:t>
      </w:r>
      <w:r w:rsidR="002E2B33">
        <w:rPr>
          <w:rFonts w:hint="cs"/>
          <w:rtl/>
        </w:rPr>
        <w:t>ه</w:t>
      </w:r>
      <w:r>
        <w:rPr>
          <w:rtl/>
        </w:rPr>
        <w:t>ما الجدار،قال:</w:t>
      </w:r>
      <w:r w:rsidR="002E2B33">
        <w:rPr>
          <w:rFonts w:hint="cs"/>
          <w:rtl/>
        </w:rPr>
        <w:t xml:space="preserve"> </w:t>
      </w:r>
      <w:r>
        <w:rPr>
          <w:rFonts w:hint="eastAsia"/>
          <w:rtl/>
        </w:rPr>
        <w:t>نعم،ف</w:t>
      </w:r>
      <w:r w:rsidR="006926E7">
        <w:rPr>
          <w:rFonts w:hint="eastAsia"/>
          <w:rtl/>
        </w:rPr>
        <w:t>بني</w:t>
      </w:r>
      <w:r>
        <w:rPr>
          <w:rtl/>
        </w:rPr>
        <w:t xml:space="preserve"> له،</w:t>
      </w:r>
      <w:r w:rsidR="002E2B33">
        <w:rPr>
          <w:rFonts w:hint="cs"/>
          <w:rtl/>
        </w:rPr>
        <w:t xml:space="preserve"> </w:t>
      </w:r>
      <w:r>
        <w:rPr>
          <w:rFonts w:hint="eastAsia"/>
          <w:rtl/>
        </w:rPr>
        <w:t>قال</w:t>
      </w:r>
      <w:r>
        <w:rPr>
          <w:rtl/>
        </w:rPr>
        <w:t xml:space="preserve"> أبو عمر:و قد </w:t>
      </w:r>
      <w:r w:rsidR="006926E7">
        <w:rPr>
          <w:rtl/>
        </w:rPr>
        <w:t>روي</w:t>
      </w:r>
      <w:r>
        <w:rPr>
          <w:rtl/>
        </w:rPr>
        <w:t xml:space="preserve"> عن رسول اللّه عن وجوه انّه قال: لو کان الدّ</w:t>
      </w:r>
      <w:r>
        <w:rPr>
          <w:rFonts w:hint="cs"/>
          <w:rtl/>
        </w:rPr>
        <w:t>ی</w:t>
      </w:r>
      <w:r>
        <w:rPr>
          <w:rFonts w:hint="eastAsia"/>
          <w:rtl/>
        </w:rPr>
        <w:t>ن</w:t>
      </w:r>
      <w:r>
        <w:rPr>
          <w:rtl/>
        </w:rPr>
        <w:t xml:space="preserve"> </w:t>
      </w:r>
      <w:r w:rsidR="004B4B77">
        <w:rPr>
          <w:rtl/>
        </w:rPr>
        <w:t>في</w:t>
      </w:r>
      <w:r>
        <w:rPr>
          <w:rtl/>
        </w:rPr>
        <w:t xml:space="preserve"> الثر</w:t>
      </w:r>
      <w:r>
        <w:rPr>
          <w:rFonts w:hint="cs"/>
          <w:rtl/>
        </w:rPr>
        <w:t>یّ</w:t>
      </w:r>
      <w:r>
        <w:rPr>
          <w:rFonts w:hint="eastAsia"/>
          <w:rtl/>
        </w:rPr>
        <w:t>ا</w:t>
      </w:r>
      <w:r>
        <w:rPr>
          <w:rtl/>
        </w:rPr>
        <w:t xml:space="preserve"> لناله سلمان.</w:t>
      </w:r>
    </w:p>
    <w:p w:rsidR="00D94CCA" w:rsidRDefault="00A33C4B" w:rsidP="00A33C4B">
      <w:pPr>
        <w:pStyle w:val="libNormal"/>
        <w:rPr>
          <w:rtl/>
        </w:rPr>
      </w:pPr>
      <w:r>
        <w:rPr>
          <w:rFonts w:hint="eastAsia"/>
          <w:rtl/>
        </w:rPr>
        <w:t>قال</w:t>
      </w:r>
      <w:r>
        <w:rPr>
          <w:rtl/>
        </w:rPr>
        <w:t xml:space="preserve">:و قد </w:t>
      </w:r>
      <w:r w:rsidR="006926E7">
        <w:rPr>
          <w:rtl/>
        </w:rPr>
        <w:t>روي</w:t>
      </w:r>
      <w:r>
        <w:rPr>
          <w:rFonts w:hint="eastAsia"/>
          <w:rtl/>
        </w:rPr>
        <w:t>نا</w:t>
      </w:r>
      <w:r>
        <w:rPr>
          <w:rtl/>
        </w:rPr>
        <w:t xml:space="preserve"> عن </w:t>
      </w:r>
      <w:r w:rsidR="00C057D4">
        <w:rPr>
          <w:rtl/>
        </w:rPr>
        <w:t>عائشة</w:t>
      </w:r>
      <w:r>
        <w:rPr>
          <w:rtl/>
        </w:rPr>
        <w:t xml:space="preserve"> قالت: کان لسلمان مجلس من رسول اللّه </w:t>
      </w:r>
      <w:r w:rsidR="00D665AA" w:rsidRPr="00D665AA">
        <w:rPr>
          <w:rStyle w:val="libAlaemChar"/>
          <w:rtl/>
        </w:rPr>
        <w:t>صلى‌الله‌عليه‌وآله‌وسلم</w:t>
      </w:r>
      <w:r>
        <w:rPr>
          <w:rtl/>
        </w:rPr>
        <w:t xml:space="preserve"> </w:t>
      </w:r>
      <w:r>
        <w:rPr>
          <w:rFonts w:hint="cs"/>
          <w:rtl/>
        </w:rPr>
        <w:t>ی</w:t>
      </w:r>
      <w:r>
        <w:rPr>
          <w:rFonts w:hint="eastAsia"/>
          <w:rtl/>
        </w:rPr>
        <w:t>نفرد</w:t>
      </w:r>
      <w:r>
        <w:rPr>
          <w:rtl/>
        </w:rPr>
        <w:t xml:space="preserve"> به ال</w:t>
      </w:r>
      <w:r w:rsidR="009B6D3C">
        <w:rPr>
          <w:rtl/>
        </w:rPr>
        <w:t>لي</w:t>
      </w:r>
      <w:r>
        <w:rPr>
          <w:rFonts w:hint="eastAsia"/>
          <w:rtl/>
        </w:rPr>
        <w:t>ل</w:t>
      </w:r>
      <w:r>
        <w:rPr>
          <w:rtl/>
        </w:rPr>
        <w:t xml:space="preserve"> حتّ</w:t>
      </w:r>
      <w:r>
        <w:rPr>
          <w:rFonts w:hint="cs"/>
          <w:rtl/>
        </w:rPr>
        <w:t>ی</w:t>
      </w:r>
      <w:r>
        <w:rPr>
          <w:rtl/>
        </w:rPr>
        <w:t xml:space="preserve"> کاد </w:t>
      </w:r>
      <w:r>
        <w:rPr>
          <w:rFonts w:hint="cs"/>
          <w:rtl/>
        </w:rPr>
        <w:t>ی</w:t>
      </w:r>
      <w:r>
        <w:rPr>
          <w:rFonts w:hint="eastAsia"/>
          <w:rtl/>
        </w:rPr>
        <w:t>غلبنا</w:t>
      </w:r>
      <w:r>
        <w:rPr>
          <w:rtl/>
        </w:rPr>
        <w:t xml:space="preserve"> ع</w:t>
      </w:r>
      <w:r w:rsidR="009B6D3C">
        <w:rPr>
          <w:rtl/>
        </w:rPr>
        <w:t>لي</w:t>
      </w:r>
      <w:r>
        <w:rPr>
          <w:rtl/>
        </w:rPr>
        <w:t xml:space="preserve"> رسول اللّه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2E2B33">
      <w:pPr>
        <w:pStyle w:val="libNormal"/>
        <w:rPr>
          <w:rtl/>
        </w:rPr>
      </w:pPr>
      <w:r>
        <w:rPr>
          <w:rFonts w:hint="eastAsia"/>
          <w:rtl/>
        </w:rPr>
        <w:t>غضب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لسلمان ع</w:t>
      </w:r>
      <w:r w:rsidR="009B6D3C">
        <w:rPr>
          <w:rtl/>
        </w:rPr>
        <w:t>ل</w:t>
      </w:r>
      <w:r w:rsidR="002E2B33">
        <w:rPr>
          <w:rFonts w:hint="cs"/>
          <w:rtl/>
        </w:rPr>
        <w:t>ى</w:t>
      </w:r>
      <w:r>
        <w:rPr>
          <w:rtl/>
        </w:rPr>
        <w:t xml:space="preserve">(رمع)لمّا همّ به </w:t>
      </w:r>
      <w:r w:rsidR="00643081">
        <w:rPr>
          <w:rStyle w:val="libFootnotenumChar"/>
          <w:rtl/>
        </w:rPr>
        <w:t>(2)</w:t>
      </w:r>
      <w:r>
        <w:rPr>
          <w:rtl/>
        </w:rPr>
        <w:t>.</w:t>
      </w:r>
    </w:p>
    <w:p w:rsidR="00D94CCA" w:rsidRDefault="00A33C4B" w:rsidP="002E2B33">
      <w:pPr>
        <w:pStyle w:val="libNormal"/>
        <w:rPr>
          <w:rtl/>
        </w:rPr>
      </w:pPr>
      <w:r>
        <w:rPr>
          <w:rFonts w:hint="eastAsia"/>
          <w:rtl/>
        </w:rPr>
        <w:t>باب</w:t>
      </w:r>
      <w:r>
        <w:rPr>
          <w:rtl/>
        </w:rPr>
        <w:t xml:space="preserve"> احتجاج سلمان و </w:t>
      </w:r>
      <w:r w:rsidR="004B4B77">
        <w:rPr>
          <w:rtl/>
        </w:rPr>
        <w:t>أبي</w:t>
      </w:r>
      <w:r>
        <w:rPr>
          <w:rtl/>
        </w:rPr>
        <w:t xml:space="preserve"> بن کعب و غ</w:t>
      </w:r>
      <w:r>
        <w:rPr>
          <w:rFonts w:hint="cs"/>
          <w:rtl/>
        </w:rPr>
        <w:t>ی</w:t>
      </w:r>
      <w:r>
        <w:rPr>
          <w:rFonts w:hint="eastAsia"/>
          <w:rtl/>
        </w:rPr>
        <w:t>رهما</w:t>
      </w:r>
      <w:r>
        <w:rPr>
          <w:rtl/>
        </w:rPr>
        <w:t xml:space="preserve"> ع</w:t>
      </w:r>
      <w:r w:rsidR="009B6D3C">
        <w:rPr>
          <w:rtl/>
        </w:rPr>
        <w:t>ل</w:t>
      </w:r>
      <w:r w:rsidR="002E2B33">
        <w:rPr>
          <w:rFonts w:hint="cs"/>
          <w:rtl/>
        </w:rPr>
        <w:t>ى</w:t>
      </w:r>
      <w:r>
        <w:rPr>
          <w:rtl/>
        </w:rPr>
        <w:t xml:space="preserve"> القوم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E2B33">
        <w:rPr>
          <w:rStyle w:val="libFootnote0Char"/>
          <w:rFonts w:hint="cs"/>
          <w:rtl/>
        </w:rPr>
        <w:t xml:space="preserve"> ق:6/78/766،ج:22/390.</w:t>
      </w:r>
    </w:p>
    <w:p w:rsidR="00643081" w:rsidRPr="00643081" w:rsidRDefault="00643081" w:rsidP="00643081">
      <w:pPr>
        <w:pStyle w:val="libLine"/>
        <w:rPr>
          <w:rStyle w:val="libFootnote0Char"/>
          <w:rtl/>
        </w:rPr>
      </w:pPr>
      <w:r w:rsidRPr="00643081">
        <w:rPr>
          <w:rStyle w:val="libFootnote0Char"/>
          <w:rFonts w:hint="eastAsia"/>
          <w:rtl/>
        </w:rPr>
        <w:t>(2)</w:t>
      </w:r>
      <w:r w:rsidR="002E2B33">
        <w:rPr>
          <w:rStyle w:val="libFootnote0Char"/>
          <w:rFonts w:hint="cs"/>
          <w:rtl/>
        </w:rPr>
        <w:t xml:space="preserve"> ق:8/4/40،ج:28/202.</w:t>
      </w:r>
    </w:p>
    <w:p w:rsidR="00643081" w:rsidRPr="00643081" w:rsidRDefault="00643081" w:rsidP="00643081">
      <w:pPr>
        <w:pStyle w:val="libLine"/>
        <w:rPr>
          <w:rStyle w:val="libFootnote0Char"/>
          <w:rtl/>
        </w:rPr>
      </w:pPr>
      <w:r w:rsidRPr="00643081">
        <w:rPr>
          <w:rStyle w:val="libFootnote0Char"/>
          <w:rFonts w:hint="eastAsia"/>
          <w:rtl/>
        </w:rPr>
        <w:t>(3)</w:t>
      </w:r>
      <w:r w:rsidR="002E2B33">
        <w:rPr>
          <w:rStyle w:val="libFootnote0Char"/>
          <w:rFonts w:hint="cs"/>
          <w:rtl/>
        </w:rPr>
        <w:t xml:space="preserve"> ق:8/8/88،ج:-.</w:t>
      </w:r>
    </w:p>
    <w:p w:rsidR="00643081" w:rsidRDefault="00643081" w:rsidP="00A33C4B">
      <w:pPr>
        <w:pStyle w:val="libNormal"/>
        <w:rPr>
          <w:rtl/>
        </w:rPr>
      </w:pPr>
      <w:r>
        <w:rPr>
          <w:rFonts w:hint="eastAsia"/>
          <w:rtl/>
        </w:rPr>
        <w:br w:type="page"/>
      </w:r>
    </w:p>
    <w:p w:rsidR="00D94CCA" w:rsidRDefault="00A33C4B" w:rsidP="002E2B33">
      <w:pPr>
        <w:pStyle w:val="libNormal"/>
        <w:rPr>
          <w:rtl/>
        </w:rPr>
      </w:pPr>
      <w:r w:rsidRPr="002E2B33">
        <w:rPr>
          <w:rStyle w:val="libBold1Char"/>
          <w:rFonts w:hint="eastAsia"/>
          <w:rtl/>
        </w:rPr>
        <w:lastRenderedPageBreak/>
        <w:t>الاحتجاج</w:t>
      </w:r>
      <w:r>
        <w:rPr>
          <w:rtl/>
        </w:rPr>
        <w:t xml:space="preserve">:عن جعفر بن محمّد عن آبائه </w:t>
      </w:r>
      <w:r w:rsidR="00763D20" w:rsidRPr="00763D20">
        <w:rPr>
          <w:rStyle w:val="libAlaemChar"/>
          <w:rtl/>
        </w:rPr>
        <w:t>عليهم‌السلام</w:t>
      </w:r>
      <w:r>
        <w:rPr>
          <w:rtl/>
        </w:rPr>
        <w:t xml:space="preserve"> قال: خطب الناس سلمان ال</w:t>
      </w:r>
      <w:r w:rsidR="00605B8C">
        <w:rPr>
          <w:rtl/>
        </w:rPr>
        <w:t>فارسيّ</w:t>
      </w:r>
      <w:r>
        <w:rPr>
          <w:rtl/>
        </w:rPr>
        <w:t xml:space="preserve"> </w:t>
      </w:r>
      <w:r w:rsidR="003D2FE4" w:rsidRPr="003D2FE4">
        <w:rPr>
          <w:rStyle w:val="libAlaemChar"/>
          <w:rtl/>
        </w:rPr>
        <w:t>رضي‌الله‌عنه</w:t>
      </w:r>
      <w:r>
        <w:rPr>
          <w:rtl/>
        </w:rPr>
        <w:t xml:space="preserve"> بعد أن دفن ال</w:t>
      </w:r>
      <w:r w:rsidR="004B4B77">
        <w:rPr>
          <w:rtl/>
        </w:rPr>
        <w:t>نبيّ</w:t>
      </w:r>
      <w:r>
        <w:rPr>
          <w:rtl/>
        </w:rPr>
        <w:t xml:space="preserve"> </w:t>
      </w:r>
      <w:r w:rsidR="00D665AA" w:rsidRPr="00D665AA">
        <w:rPr>
          <w:rStyle w:val="libAlaemChar"/>
          <w:rtl/>
        </w:rPr>
        <w:t>صلى‌الله‌عليه‌وآله‌وسلم</w:t>
      </w:r>
      <w:r>
        <w:rPr>
          <w:rtl/>
        </w:rPr>
        <w:t xml:space="preserve"> ب</w:t>
      </w:r>
      <w:r w:rsidR="004B4B77">
        <w:rPr>
          <w:rtl/>
        </w:rPr>
        <w:t>ثلاثة</w:t>
      </w:r>
      <w:r>
        <w:rPr>
          <w:rtl/>
        </w:rPr>
        <w:t xml:space="preserve"> </w:t>
      </w:r>
      <w:r w:rsidR="004B4B77">
        <w:rPr>
          <w:rtl/>
        </w:rPr>
        <w:t>أيّ</w:t>
      </w:r>
      <w:r>
        <w:rPr>
          <w:rFonts w:hint="eastAsia"/>
          <w:rtl/>
        </w:rPr>
        <w:t>ام</w:t>
      </w:r>
      <w:r>
        <w:rPr>
          <w:rtl/>
        </w:rPr>
        <w:t xml:space="preserve"> فقال </w:t>
      </w:r>
      <w:r w:rsidR="004B4B77">
        <w:rPr>
          <w:rtl/>
        </w:rPr>
        <w:t>في</w:t>
      </w:r>
      <w:r>
        <w:rPr>
          <w:rFonts w:hint="eastAsia"/>
          <w:rtl/>
        </w:rPr>
        <w:t>ها</w:t>
      </w:r>
      <w:r>
        <w:rPr>
          <w:rtl/>
        </w:rPr>
        <w:t xml:space="preserve">:ألا </w:t>
      </w:r>
      <w:r w:rsidR="004B4B77">
        <w:rPr>
          <w:rtl/>
        </w:rPr>
        <w:t>أيّ</w:t>
      </w:r>
      <w:r>
        <w:rPr>
          <w:rFonts w:hint="eastAsia"/>
          <w:rtl/>
        </w:rPr>
        <w:t>ها</w:t>
      </w:r>
      <w:r>
        <w:rPr>
          <w:rtl/>
        </w:rPr>
        <w:t xml:space="preserve"> الناس اسمعوا </w:t>
      </w:r>
      <w:r w:rsidR="004B4B77">
        <w:rPr>
          <w:rtl/>
        </w:rPr>
        <w:t>عنّي</w:t>
      </w:r>
      <w:r>
        <w:rPr>
          <w:rtl/>
        </w:rPr>
        <w:t xml:space="preserve"> حد</w:t>
      </w:r>
      <w:r>
        <w:rPr>
          <w:rFonts w:hint="cs"/>
          <w:rtl/>
        </w:rPr>
        <w:t>ی</w:t>
      </w:r>
      <w:r>
        <w:rPr>
          <w:rFonts w:hint="eastAsia"/>
          <w:rtl/>
        </w:rPr>
        <w:t>ث</w:t>
      </w:r>
      <w:r w:rsidR="002E2B33">
        <w:rPr>
          <w:rFonts w:hint="cs"/>
          <w:rtl/>
        </w:rPr>
        <w:t>ي</w:t>
      </w:r>
      <w:r>
        <w:rPr>
          <w:rtl/>
        </w:rPr>
        <w:t xml:space="preserve"> ثمّ اعقلوه عن</w:t>
      </w:r>
      <w:r w:rsidR="002E2B33">
        <w:rPr>
          <w:rFonts w:hint="cs"/>
          <w:rtl/>
        </w:rPr>
        <w:t>ي</w:t>
      </w:r>
      <w:r>
        <w:rPr>
          <w:rFonts w:hint="eastAsia"/>
          <w:rtl/>
        </w:rPr>
        <w:t>،ألا</w:t>
      </w:r>
      <w:r>
        <w:rPr>
          <w:rtl/>
        </w:rPr>
        <w:t xml:space="preserve"> </w:t>
      </w:r>
      <w:r w:rsidR="004B4B77">
        <w:rPr>
          <w:rtl/>
        </w:rPr>
        <w:t>انّي</w:t>
      </w:r>
      <w:r>
        <w:rPr>
          <w:rtl/>
        </w:rPr>
        <w:t xml:space="preserve"> </w:t>
      </w:r>
      <w:r w:rsidR="006926E7">
        <w:rPr>
          <w:rtl/>
        </w:rPr>
        <w:t>أتي</w:t>
      </w:r>
      <w:r>
        <w:rPr>
          <w:rFonts w:hint="eastAsia"/>
          <w:rtl/>
        </w:rPr>
        <w:t>ت</w:t>
      </w:r>
      <w:r>
        <w:rPr>
          <w:rtl/>
        </w:rPr>
        <w:t xml:space="preserve"> علما کث</w:t>
      </w:r>
      <w:r>
        <w:rPr>
          <w:rFonts w:hint="cs"/>
          <w:rtl/>
        </w:rPr>
        <w:t>ی</w:t>
      </w:r>
      <w:r>
        <w:rPr>
          <w:rFonts w:hint="eastAsia"/>
          <w:rtl/>
        </w:rPr>
        <w:t>را</w:t>
      </w:r>
      <w:r>
        <w:rPr>
          <w:rtl/>
        </w:rPr>
        <w:t xml:space="preserve"> فلو حدّثتکم بکلّ ما أعلم من فض</w:t>
      </w:r>
      <w:r w:rsidR="009D0B59">
        <w:rPr>
          <w:rtl/>
        </w:rPr>
        <w:t>اي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لقال </w:t>
      </w:r>
      <w:r w:rsidR="00871E5D">
        <w:rPr>
          <w:rtl/>
        </w:rPr>
        <w:t>طائفة</w:t>
      </w:r>
      <w:r>
        <w:rPr>
          <w:rtl/>
        </w:rPr>
        <w:t xml:space="preserve"> منکم:هو مجنون،و قال </w:t>
      </w:r>
      <w:r w:rsidR="00871E5D">
        <w:rPr>
          <w:rtl/>
        </w:rPr>
        <w:t>طائفة</w:t>
      </w:r>
      <w:r>
        <w:rPr>
          <w:rtl/>
        </w:rPr>
        <w:t xml:space="preserve"> أخر</w:t>
      </w:r>
      <w:r>
        <w:rPr>
          <w:rFonts w:hint="cs"/>
          <w:rtl/>
        </w:rPr>
        <w:t>ی</w:t>
      </w:r>
      <w:r>
        <w:rPr>
          <w:rtl/>
        </w:rPr>
        <w:t>:اللّهم اغفر لقاتل سلمان،ألا انّ لکم من</w:t>
      </w:r>
      <w:r w:rsidR="009D0B59">
        <w:rPr>
          <w:rtl/>
        </w:rPr>
        <w:t>اي</w:t>
      </w:r>
      <w:r>
        <w:rPr>
          <w:rFonts w:hint="eastAsia"/>
          <w:rtl/>
        </w:rPr>
        <w:t>ا</w:t>
      </w:r>
      <w:r>
        <w:rPr>
          <w:rtl/>
        </w:rPr>
        <w:t xml:space="preserve"> تتبعها بل</w:t>
      </w:r>
      <w:r w:rsidR="009D0B59">
        <w:rPr>
          <w:rtl/>
        </w:rPr>
        <w:t>اي</w:t>
      </w:r>
      <w:r>
        <w:rPr>
          <w:rFonts w:hint="eastAsia"/>
          <w:rtl/>
        </w:rPr>
        <w:t>ا،ألا</w:t>
      </w:r>
      <w:r>
        <w:rPr>
          <w:rtl/>
        </w:rPr>
        <w:t xml:space="preserve"> و انّ عند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المن</w:t>
      </w:r>
      <w:r w:rsidR="009D0B59">
        <w:rPr>
          <w:rtl/>
        </w:rPr>
        <w:t>اي</w:t>
      </w:r>
      <w:r>
        <w:rPr>
          <w:rFonts w:hint="eastAsia"/>
          <w:rtl/>
        </w:rPr>
        <w:t>ا</w:t>
      </w:r>
      <w:r>
        <w:rPr>
          <w:rtl/>
        </w:rPr>
        <w:t xml:space="preserve"> و البل</w:t>
      </w:r>
      <w:r w:rsidR="009D0B59">
        <w:rPr>
          <w:rtl/>
        </w:rPr>
        <w:t>اي</w:t>
      </w:r>
      <w:r>
        <w:rPr>
          <w:rFonts w:hint="eastAsia"/>
          <w:rtl/>
        </w:rPr>
        <w:t>ا</w:t>
      </w:r>
      <w:r>
        <w:rPr>
          <w:rtl/>
        </w:rPr>
        <w:t xml:space="preserve"> و م</w:t>
      </w:r>
      <w:r>
        <w:rPr>
          <w:rFonts w:hint="cs"/>
          <w:rtl/>
        </w:rPr>
        <w:t>ی</w:t>
      </w:r>
      <w:r>
        <w:rPr>
          <w:rFonts w:hint="eastAsia"/>
          <w:rtl/>
        </w:rPr>
        <w:t>راث</w:t>
      </w:r>
      <w:r>
        <w:rPr>
          <w:rtl/>
        </w:rPr>
        <w:t xml:space="preserve"> الوص</w:t>
      </w:r>
      <w:r w:rsidR="009D0B59">
        <w:rPr>
          <w:rtl/>
        </w:rPr>
        <w:t>اي</w:t>
      </w:r>
      <w:r>
        <w:rPr>
          <w:rFonts w:hint="eastAsia"/>
          <w:rtl/>
        </w:rPr>
        <w:t>ا</w:t>
      </w:r>
      <w:r>
        <w:rPr>
          <w:rtl/>
        </w:rPr>
        <w:t xml:space="preserve"> و فصل الخطاب...الخ </w:t>
      </w:r>
      <w:r w:rsidR="00643081">
        <w:rPr>
          <w:rStyle w:val="libFootnotenumChar"/>
          <w:rtl/>
        </w:rPr>
        <w:t>(1)</w:t>
      </w:r>
      <w:r>
        <w:rPr>
          <w:rtl/>
        </w:rPr>
        <w:t>.</w:t>
      </w:r>
    </w:p>
    <w:p w:rsidR="00D94CCA" w:rsidRDefault="00A33C4B" w:rsidP="002E2B33">
      <w:pPr>
        <w:pStyle w:val="libNormal"/>
        <w:rPr>
          <w:rtl/>
        </w:rPr>
      </w:pPr>
      <w:r>
        <w:rPr>
          <w:rFonts w:hint="eastAsia"/>
          <w:rtl/>
        </w:rPr>
        <w:t>احتجاجه</w:t>
      </w:r>
      <w:r>
        <w:rPr>
          <w:rtl/>
        </w:rPr>
        <w:t xml:space="preserve"> ع</w:t>
      </w:r>
      <w:r w:rsidR="009B6D3C">
        <w:rPr>
          <w:rtl/>
        </w:rPr>
        <w:t>ل</w:t>
      </w:r>
      <w:r w:rsidR="002E2B33">
        <w:rPr>
          <w:rFonts w:hint="cs"/>
          <w:rtl/>
        </w:rPr>
        <w:t>ى</w:t>
      </w:r>
      <w:r>
        <w:rPr>
          <w:rtl/>
        </w:rPr>
        <w:t xml:space="preserve"> ابن صور</w:t>
      </w:r>
      <w:r>
        <w:rPr>
          <w:rFonts w:hint="cs"/>
          <w:rtl/>
        </w:rPr>
        <w:t>ی</w:t>
      </w:r>
      <w:r>
        <w:rPr>
          <w:rFonts w:hint="eastAsia"/>
          <w:rtl/>
        </w:rPr>
        <w:t>ا</w:t>
      </w:r>
      <w:r>
        <w:rPr>
          <w:rtl/>
        </w:rPr>
        <w:t xml:space="preserve"> </w:t>
      </w:r>
      <w:r w:rsidR="00D61EF7">
        <w:rPr>
          <w:rtl/>
        </w:rPr>
        <w:t>اليهودي</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حد</w:t>
      </w:r>
      <w:r>
        <w:rPr>
          <w:rFonts w:hint="cs"/>
          <w:rtl/>
        </w:rPr>
        <w:t>ی</w:t>
      </w:r>
      <w:r>
        <w:rPr>
          <w:rFonts w:hint="eastAsia"/>
          <w:rtl/>
        </w:rPr>
        <w:t>ثه</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أشراط ال</w:t>
      </w:r>
      <w:r w:rsidR="00DF76A0">
        <w:rPr>
          <w:rtl/>
        </w:rPr>
        <w:t>ساعة</w:t>
      </w:r>
      <w:r>
        <w:rPr>
          <w:rtl/>
        </w:rPr>
        <w:t xml:space="preserve"> </w:t>
      </w:r>
      <w:r w:rsidR="00643081">
        <w:rPr>
          <w:rStyle w:val="libFootnotenumChar"/>
          <w:rtl/>
        </w:rPr>
        <w:t>(3)</w:t>
      </w:r>
      <w:r>
        <w:rPr>
          <w:rtl/>
        </w:rPr>
        <w:t>.</w:t>
      </w:r>
    </w:p>
    <w:p w:rsidR="00D94CCA" w:rsidRDefault="00A33C4B" w:rsidP="002E2B33">
      <w:pPr>
        <w:pStyle w:val="libNormal"/>
        <w:rPr>
          <w:rtl/>
        </w:rPr>
      </w:pPr>
      <w:r>
        <w:rPr>
          <w:rFonts w:hint="eastAsia"/>
          <w:rtl/>
        </w:rPr>
        <w:t>ما</w:t>
      </w:r>
      <w:r>
        <w:rPr>
          <w:rtl/>
        </w:rPr>
        <w:t xml:space="preserve"> </w:t>
      </w:r>
      <w:r w:rsidR="006926E7">
        <w:rPr>
          <w:rtl/>
        </w:rPr>
        <w:t>روي</w:t>
      </w:r>
      <w:r>
        <w:rPr>
          <w:rtl/>
        </w:rPr>
        <w:t xml:space="preserve"> عنه </w:t>
      </w:r>
      <w:r w:rsidR="004B4B77">
        <w:rPr>
          <w:rtl/>
        </w:rPr>
        <w:t>في</w:t>
      </w:r>
      <w:r>
        <w:rPr>
          <w:rtl/>
        </w:rPr>
        <w:t xml:space="preserve"> مائد</w:t>
      </w:r>
      <w:r w:rsidR="002E2B33">
        <w:rPr>
          <w:rFonts w:hint="cs"/>
          <w:rtl/>
        </w:rPr>
        <w:t>ة</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إنقاذه</w:t>
      </w:r>
      <w:r>
        <w:rPr>
          <w:rtl/>
        </w:rPr>
        <w:t xml:space="preserve"> الم</w:t>
      </w:r>
      <w:r w:rsidR="007522F7">
        <w:rPr>
          <w:rtl/>
        </w:rPr>
        <w:t>قصري</w:t>
      </w:r>
      <w:r>
        <w:rPr>
          <w:rFonts w:hint="eastAsia"/>
          <w:rtl/>
        </w:rPr>
        <w:t>ن</w:t>
      </w:r>
      <w:r>
        <w:rPr>
          <w:rtl/>
        </w:rPr>
        <w:t xml:space="preserve"> من عرصات ا</w:t>
      </w:r>
      <w:r w:rsidR="00341F87">
        <w:rPr>
          <w:rtl/>
        </w:rPr>
        <w:t>لقي</w:t>
      </w:r>
      <w:r w:rsidR="006926E7">
        <w:rPr>
          <w:rtl/>
        </w:rPr>
        <w:t>امة</w:t>
      </w:r>
      <w:r>
        <w:rPr>
          <w:rtl/>
        </w:rPr>
        <w:t xml:space="preserve"> </w:t>
      </w:r>
      <w:r w:rsidR="00643081">
        <w:rPr>
          <w:rStyle w:val="libFootnotenumChar"/>
          <w:rtl/>
        </w:rPr>
        <w:t>(5)</w:t>
      </w:r>
      <w:r>
        <w:rPr>
          <w:rtl/>
        </w:rPr>
        <w:t>.</w:t>
      </w:r>
    </w:p>
    <w:p w:rsidR="00D94CCA" w:rsidRDefault="00A33C4B" w:rsidP="00A33C4B">
      <w:pPr>
        <w:pStyle w:val="libNormal"/>
      </w:pPr>
      <w:r>
        <w:rPr>
          <w:rFonts w:hint="eastAsia"/>
          <w:rtl/>
        </w:rPr>
        <w:t>نزلت</w:t>
      </w:r>
      <w:r>
        <w:rPr>
          <w:rtl/>
        </w:rPr>
        <w:t xml:space="preserve"> </w:t>
      </w:r>
      <w:r w:rsidR="004B4B77">
        <w:rPr>
          <w:rtl/>
        </w:rPr>
        <w:t>في</w:t>
      </w:r>
      <w:r>
        <w:rPr>
          <w:rFonts w:hint="eastAsia"/>
          <w:rtl/>
        </w:rPr>
        <w:t>ه</w:t>
      </w:r>
      <w:r>
        <w:rPr>
          <w:rtl/>
        </w:rPr>
        <w:t xml:space="preserve"> و </w:t>
      </w:r>
      <w:r w:rsidR="004B4B77">
        <w:rPr>
          <w:rtl/>
        </w:rPr>
        <w:t>في</w:t>
      </w:r>
      <w:r>
        <w:rPr>
          <w:rtl/>
        </w:rPr>
        <w:t xml:space="preserve"> </w:t>
      </w:r>
      <w:r w:rsidR="004B4B77">
        <w:rPr>
          <w:rtl/>
        </w:rPr>
        <w:t>أبي</w:t>
      </w:r>
      <w:r>
        <w:rPr>
          <w:rtl/>
        </w:rPr>
        <w:t xml:space="preserve"> ذر و المقداد و عمّار: </w:t>
      </w:r>
      <w:r w:rsidR="00643081" w:rsidRPr="00643081">
        <w:rPr>
          <w:rStyle w:val="libAlaemChar"/>
          <w:rtl/>
        </w:rPr>
        <w:t>(</w:t>
      </w:r>
      <w:r w:rsidRPr="00643081">
        <w:rPr>
          <w:rStyle w:val="libAieChar"/>
          <w:rtl/>
        </w:rPr>
        <w:t>إِنَّ الَّ</w:t>
      </w:r>
      <w:r w:rsidR="004B4B77">
        <w:rPr>
          <w:rStyle w:val="libAieChar"/>
          <w:rtl/>
        </w:rPr>
        <w:t>ذي</w:t>
      </w:r>
      <w:r w:rsidRPr="00643081">
        <w:rPr>
          <w:rStyle w:val="libAieChar"/>
          <w:rFonts w:hint="eastAsia"/>
          <w:rtl/>
        </w:rPr>
        <w:t>نَ</w:t>
      </w:r>
      <w:r w:rsidRPr="00643081">
        <w:rPr>
          <w:rStyle w:val="libAieChar"/>
          <w:rtl/>
        </w:rPr>
        <w:t xml:space="preserve"> آمَنُوا وَ عَمِلُوا الصّٰالِحٰاتِ کٰانَتْ لَهُمْ جَنّٰاتُ الْفِرْدَوْسِ نُزُلاً</w:t>
      </w:r>
      <w:r w:rsidR="00643081" w:rsidRPr="00643081">
        <w:rPr>
          <w:rStyle w:val="libAlaemChar"/>
          <w:rtl/>
        </w:rPr>
        <w:t>)</w:t>
      </w:r>
      <w:r>
        <w:rPr>
          <w:rtl/>
        </w:rPr>
        <w:t xml:space="preserve"> </w:t>
      </w:r>
      <w:r w:rsidR="00643081">
        <w:rPr>
          <w:rStyle w:val="libFootnotenumChar"/>
          <w:rtl/>
        </w:rPr>
        <w:t>(6)</w:t>
      </w:r>
      <w:r>
        <w:rPr>
          <w:rtl/>
        </w:rPr>
        <w:t xml:space="preserve">. </w:t>
      </w:r>
      <w:r w:rsidR="00643081">
        <w:rPr>
          <w:rStyle w:val="libFootnotenumChar"/>
          <w:rtl/>
        </w:rPr>
        <w:t>(7)</w:t>
      </w:r>
    </w:p>
    <w:p w:rsidR="00D94CCA" w:rsidRDefault="00A33C4B" w:rsidP="00A33C4B">
      <w:pPr>
        <w:pStyle w:val="libNormal"/>
        <w:rPr>
          <w:rtl/>
        </w:rPr>
      </w:pPr>
      <w:r>
        <w:rPr>
          <w:rFonts w:hint="eastAsia"/>
          <w:rtl/>
        </w:rPr>
        <w:t>ال</w:t>
      </w:r>
      <w:r w:rsidR="00A050D0">
        <w:rPr>
          <w:rFonts w:hint="eastAsia"/>
          <w:rtl/>
        </w:rPr>
        <w:t>علويّ</w:t>
      </w:r>
      <w:r>
        <w:rPr>
          <w:rtl/>
        </w:rPr>
        <w:t xml:space="preserve"> </w:t>
      </w:r>
      <w:r w:rsidR="00D665AA" w:rsidRPr="00D665AA">
        <w:rPr>
          <w:rStyle w:val="libAlaemChar"/>
          <w:rtl/>
        </w:rPr>
        <w:t>عليه‌السلام</w:t>
      </w:r>
      <w:r>
        <w:rPr>
          <w:rtl/>
        </w:rPr>
        <w:t>: بخ بخ سلمان منّا أهل الب</w:t>
      </w:r>
      <w:r>
        <w:rPr>
          <w:rFonts w:hint="cs"/>
          <w:rtl/>
        </w:rPr>
        <w:t>ی</w:t>
      </w:r>
      <w:r>
        <w:rPr>
          <w:rFonts w:hint="eastAsia"/>
          <w:rtl/>
        </w:rPr>
        <w:t>ت</w:t>
      </w:r>
      <w:r>
        <w:rPr>
          <w:rtl/>
        </w:rPr>
        <w:t xml:space="preserve"> و من لکم بمثل لقمان ال</w:t>
      </w:r>
      <w:r w:rsidR="00DF76A0">
        <w:rPr>
          <w:rtl/>
        </w:rPr>
        <w:t>حکي</w:t>
      </w:r>
      <w:r>
        <w:rPr>
          <w:rFonts w:hint="eastAsia"/>
          <w:rtl/>
        </w:rPr>
        <w:t>م</w:t>
      </w:r>
      <w:r>
        <w:rPr>
          <w:rtl/>
        </w:rPr>
        <w:t xml:space="preserve"> علم علم الأوّل و علم الآخر </w:t>
      </w:r>
      <w:r w:rsidR="00643081">
        <w:rPr>
          <w:rStyle w:val="libFootnotenumChar"/>
          <w:rtl/>
        </w:rPr>
        <w:t>(8)</w:t>
      </w:r>
      <w:r>
        <w:rPr>
          <w:rtl/>
        </w:rPr>
        <w:t>.</w:t>
      </w:r>
    </w:p>
    <w:p w:rsidR="00D94CCA" w:rsidRDefault="00A33C4B" w:rsidP="00A33C4B">
      <w:pPr>
        <w:pStyle w:val="libNormal"/>
        <w:rPr>
          <w:rtl/>
        </w:rPr>
      </w:pPr>
      <w:r>
        <w:rPr>
          <w:rFonts w:hint="eastAsia"/>
          <w:rtl/>
        </w:rPr>
        <w:t>کان</w:t>
      </w:r>
      <w:r>
        <w:rPr>
          <w:rtl/>
        </w:rPr>
        <w:t xml:space="preserve"> سلمان من الذ</w:t>
      </w:r>
      <w:r w:rsidR="004B4B77">
        <w:rPr>
          <w:rtl/>
        </w:rPr>
        <w:t>أبي</w:t>
      </w:r>
      <w:r>
        <w:rPr>
          <w:rFonts w:hint="eastAsia"/>
          <w:rtl/>
        </w:rPr>
        <w:t>ن</w:t>
      </w:r>
      <w:r>
        <w:rPr>
          <w:rtl/>
        </w:rPr>
        <w:t xml:space="preserve"> عن الإسلام </w:t>
      </w:r>
      <w:r w:rsidR="00643081">
        <w:rPr>
          <w:rStyle w:val="libFootnotenumChar"/>
          <w:rtl/>
        </w:rPr>
        <w:t>(9)</w:t>
      </w:r>
      <w:r>
        <w:rPr>
          <w:rtl/>
        </w:rPr>
        <w:t>.</w:t>
      </w:r>
    </w:p>
    <w:p w:rsidR="00D94CCA" w:rsidRDefault="00A33C4B" w:rsidP="002E2B33">
      <w:pPr>
        <w:pStyle w:val="libNormal"/>
        <w:rPr>
          <w:rtl/>
        </w:rPr>
      </w:pPr>
      <w:r>
        <w:rPr>
          <w:rFonts w:hint="eastAsia"/>
          <w:rtl/>
        </w:rPr>
        <w:t>تعب</w:t>
      </w:r>
      <w:r>
        <w:rPr>
          <w:rFonts w:hint="cs"/>
          <w:rtl/>
        </w:rPr>
        <w:t>ی</w:t>
      </w:r>
      <w:r>
        <w:rPr>
          <w:rFonts w:hint="eastAsia"/>
          <w:rtl/>
        </w:rPr>
        <w:t>ر</w:t>
      </w:r>
      <w:r>
        <w:rPr>
          <w:rtl/>
        </w:rPr>
        <w:t>(رمع)عن سلمان بالفارس</w:t>
      </w:r>
      <w:r w:rsidR="002E2B33">
        <w:rPr>
          <w:rFonts w:hint="cs"/>
          <w:rtl/>
        </w:rPr>
        <w:t>ي</w:t>
      </w:r>
      <w:r>
        <w:rPr>
          <w:rtl/>
        </w:rPr>
        <w:t xml:space="preserve"> الطمطمان</w:t>
      </w:r>
      <w:r w:rsidR="002E2B33">
        <w:rPr>
          <w:rFonts w:hint="cs"/>
          <w:rtl/>
        </w:rPr>
        <w:t>ي</w:t>
      </w:r>
      <w:r>
        <w:rPr>
          <w:rtl/>
        </w:rPr>
        <w:t xml:space="preserve"> </w:t>
      </w:r>
      <w:r w:rsidR="002E2B33">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E2B33">
        <w:rPr>
          <w:rStyle w:val="libFootnote0Char"/>
          <w:rFonts w:hint="cs"/>
          <w:rtl/>
        </w:rPr>
        <w:t xml:space="preserve"> ق:8/8/88،ج:-.</w:t>
      </w:r>
    </w:p>
    <w:p w:rsidR="00643081" w:rsidRPr="00643081" w:rsidRDefault="00643081" w:rsidP="00643081">
      <w:pPr>
        <w:pStyle w:val="libLine"/>
        <w:rPr>
          <w:rStyle w:val="libFootnote0Char"/>
          <w:rtl/>
        </w:rPr>
      </w:pPr>
      <w:r w:rsidRPr="00643081">
        <w:rPr>
          <w:rStyle w:val="libFootnote0Char"/>
          <w:rFonts w:hint="eastAsia"/>
          <w:rtl/>
        </w:rPr>
        <w:t>(2)</w:t>
      </w:r>
      <w:r w:rsidR="002E2B33">
        <w:rPr>
          <w:rStyle w:val="libFootnote0Char"/>
          <w:rFonts w:hint="cs"/>
          <w:rtl/>
        </w:rPr>
        <w:t xml:space="preserve"> ق:4/3/77،ج:9/287.</w:t>
      </w:r>
    </w:p>
    <w:p w:rsidR="00643081" w:rsidRPr="00643081" w:rsidRDefault="00643081" w:rsidP="00643081">
      <w:pPr>
        <w:pStyle w:val="libLine"/>
        <w:rPr>
          <w:rStyle w:val="libFootnote0Char"/>
          <w:rtl/>
        </w:rPr>
      </w:pPr>
      <w:r w:rsidRPr="00643081">
        <w:rPr>
          <w:rStyle w:val="libFootnote0Char"/>
          <w:rFonts w:hint="eastAsia"/>
          <w:rtl/>
        </w:rPr>
        <w:t>(3)</w:t>
      </w:r>
      <w:r w:rsidR="002E2B33">
        <w:rPr>
          <w:rStyle w:val="libFootnote0Char"/>
          <w:rFonts w:hint="cs"/>
          <w:rtl/>
        </w:rPr>
        <w:t xml:space="preserve"> ق:3/34/178،ج:6/305.</w:t>
      </w:r>
    </w:p>
    <w:p w:rsidR="00643081" w:rsidRPr="002E2B33" w:rsidRDefault="00643081" w:rsidP="002E2B33">
      <w:pPr>
        <w:pStyle w:val="libFootnote0"/>
        <w:rPr>
          <w:rtl/>
        </w:rPr>
      </w:pPr>
      <w:r w:rsidRPr="00643081">
        <w:rPr>
          <w:rStyle w:val="libFootnote0Char"/>
          <w:rFonts w:hint="eastAsia"/>
          <w:rtl/>
        </w:rPr>
        <w:t>(4)</w:t>
      </w:r>
      <w:r w:rsidR="002E2B33">
        <w:rPr>
          <w:rStyle w:val="libFootnote0Char"/>
          <w:rFonts w:hint="cs"/>
          <w:rtl/>
        </w:rPr>
        <w:t xml:space="preserve"> ق:5/67/395،ج:14/263.</w:t>
      </w:r>
    </w:p>
    <w:p w:rsidR="002E2B33" w:rsidRDefault="002E2B33" w:rsidP="002E2B33">
      <w:pPr>
        <w:pStyle w:val="libFootnote0"/>
        <w:rPr>
          <w:rtl/>
        </w:rPr>
      </w:pPr>
      <w:r>
        <w:rPr>
          <w:rFonts w:hint="cs"/>
          <w:rtl/>
        </w:rPr>
        <w:t>(5) ق:3/55/302،ج:8/44.</w:t>
      </w:r>
    </w:p>
    <w:p w:rsidR="002E2B33" w:rsidRDefault="002E2B33" w:rsidP="002E2B33">
      <w:pPr>
        <w:pStyle w:val="libFootnote0"/>
        <w:rPr>
          <w:rtl/>
        </w:rPr>
      </w:pPr>
      <w:r>
        <w:rPr>
          <w:rFonts w:hint="cs"/>
          <w:rtl/>
        </w:rPr>
        <w:t>(6) سورة الكهف/الآية107.</w:t>
      </w:r>
    </w:p>
    <w:p w:rsidR="002E2B33" w:rsidRDefault="002E2B33" w:rsidP="002E2B33">
      <w:pPr>
        <w:pStyle w:val="libFootnote0"/>
        <w:rPr>
          <w:rtl/>
        </w:rPr>
      </w:pPr>
      <w:r>
        <w:rPr>
          <w:rFonts w:hint="cs"/>
          <w:rtl/>
        </w:rPr>
        <w:t>(7) ق:3/57/326،ج:8/123.</w:t>
      </w:r>
    </w:p>
    <w:p w:rsidR="002E2B33" w:rsidRDefault="002E2B33" w:rsidP="002E2B33">
      <w:pPr>
        <w:pStyle w:val="libFootnote0"/>
        <w:rPr>
          <w:rtl/>
        </w:rPr>
      </w:pPr>
      <w:r>
        <w:rPr>
          <w:rFonts w:hint="cs"/>
          <w:rtl/>
        </w:rPr>
        <w:t>(8) ق:4/12/120،ج:10/123.</w:t>
      </w:r>
    </w:p>
    <w:p w:rsidR="002E2B33" w:rsidRDefault="002E2B33" w:rsidP="002E2B33">
      <w:pPr>
        <w:pStyle w:val="libFootnote0"/>
        <w:rPr>
          <w:rtl/>
        </w:rPr>
      </w:pPr>
      <w:r>
        <w:rPr>
          <w:rFonts w:hint="cs"/>
          <w:rtl/>
        </w:rPr>
        <w:t>(9) ق:4/22/160،ج:10/298.</w:t>
      </w:r>
    </w:p>
    <w:p w:rsidR="002E2B33" w:rsidRPr="002E2B33" w:rsidRDefault="002E2B33" w:rsidP="002E2B33">
      <w:pPr>
        <w:pStyle w:val="libFootnote0"/>
        <w:rPr>
          <w:rtl/>
        </w:rPr>
      </w:pPr>
      <w:r>
        <w:rPr>
          <w:rFonts w:hint="cs"/>
          <w:rtl/>
        </w:rPr>
        <w:t>(10) ق:8/20/230،ج:-.</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سلمان: أمّا بعد فانّما مثل الدن</w:t>
      </w:r>
      <w:r>
        <w:rPr>
          <w:rFonts w:hint="cs"/>
          <w:rtl/>
        </w:rPr>
        <w:t>ی</w:t>
      </w:r>
      <w:r>
        <w:rPr>
          <w:rFonts w:hint="eastAsia"/>
          <w:rtl/>
        </w:rPr>
        <w:t>ا</w:t>
      </w:r>
      <w:r>
        <w:rPr>
          <w:rtl/>
        </w:rPr>
        <w:t xml:space="preserve"> مثل ا</w:t>
      </w:r>
      <w:r w:rsidR="007522F7">
        <w:rPr>
          <w:rtl/>
        </w:rPr>
        <w:t>لحیة</w:t>
      </w:r>
      <w:r>
        <w:rPr>
          <w:rtl/>
        </w:rPr>
        <w:t xml:space="preserve"> </w:t>
      </w:r>
      <w:r w:rsidR="00643081">
        <w:rPr>
          <w:rStyle w:val="libFootnotenumChar"/>
          <w:rtl/>
        </w:rPr>
        <w:t>(1)</w:t>
      </w:r>
      <w:r>
        <w:rPr>
          <w:rtl/>
        </w:rPr>
        <w:t>.</w:t>
      </w:r>
    </w:p>
    <w:p w:rsidR="00D94CCA" w:rsidRDefault="00A33C4B" w:rsidP="002E2B33">
      <w:pPr>
        <w:pStyle w:val="libNormal"/>
        <w:rPr>
          <w:rtl/>
        </w:rPr>
      </w:pPr>
      <w:r w:rsidRPr="002E2B33">
        <w:rPr>
          <w:rStyle w:val="libBold1Char"/>
          <w:rFonts w:hint="eastAsia"/>
          <w:rtl/>
        </w:rPr>
        <w:t>کشف</w:t>
      </w:r>
      <w:r w:rsidRPr="002E2B33">
        <w:rPr>
          <w:rStyle w:val="libBold1Char"/>
          <w:rtl/>
        </w:rPr>
        <w:t xml:space="preserve"> ال</w:t>
      </w:r>
      <w:r w:rsidR="00E36BF5">
        <w:rPr>
          <w:rStyle w:val="libBold1Char"/>
          <w:rtl/>
        </w:rPr>
        <w:t>غمّة</w:t>
      </w:r>
      <w:r>
        <w:rPr>
          <w:rtl/>
        </w:rPr>
        <w:t>:ابن مر</w:t>
      </w:r>
      <w:r w:rsidR="00C73733">
        <w:rPr>
          <w:rtl/>
        </w:rPr>
        <w:t>دوي</w:t>
      </w:r>
      <w:r>
        <w:rPr>
          <w:rFonts w:hint="eastAsia"/>
          <w:rtl/>
        </w:rPr>
        <w:t>ه</w:t>
      </w:r>
      <w:r>
        <w:rPr>
          <w:rtl/>
        </w:rPr>
        <w:t xml:space="preserve"> قال: السابقون الأوّلون:</w:t>
      </w:r>
      <w:r w:rsidR="004B4B77">
        <w:rPr>
          <w:rtl/>
        </w:rPr>
        <w:t>عليّ</w:t>
      </w:r>
      <w:r>
        <w:rPr>
          <w:rtl/>
        </w:rPr>
        <w:t xml:space="preserve"> و سلمان؛ </w:t>
      </w:r>
      <w:r>
        <w:rPr>
          <w:rFonts w:hint="cs"/>
          <w:rtl/>
        </w:rPr>
        <w:t>ی</w:t>
      </w:r>
      <w:r>
        <w:rPr>
          <w:rFonts w:hint="eastAsia"/>
          <w:rtl/>
        </w:rPr>
        <w:t>مکن</w:t>
      </w:r>
      <w:r>
        <w:rPr>
          <w:rtl/>
        </w:rPr>
        <w:t xml:space="preserve"> أن </w:t>
      </w:r>
      <w:r>
        <w:rPr>
          <w:rFonts w:hint="cs"/>
          <w:rtl/>
        </w:rPr>
        <w:t>ی</w:t>
      </w:r>
      <w:r>
        <w:rPr>
          <w:rFonts w:hint="eastAsia"/>
          <w:rtl/>
        </w:rPr>
        <w:t>کون</w:t>
      </w:r>
      <w:r>
        <w:rPr>
          <w:rtl/>
        </w:rPr>
        <w:t xml:space="preserve"> المراد من سبق إسلام سلمان السبق بحسب ال</w:t>
      </w:r>
      <w:r w:rsidR="002E2B33">
        <w:rPr>
          <w:rtl/>
        </w:rPr>
        <w:t>رتبة</w:t>
      </w:r>
      <w:r>
        <w:rPr>
          <w:rtl/>
        </w:rPr>
        <w:t xml:space="preserve">،أو </w:t>
      </w:r>
      <w:r>
        <w:rPr>
          <w:rFonts w:hint="cs"/>
          <w:rtl/>
        </w:rPr>
        <w:t>ی</w:t>
      </w:r>
      <w:r>
        <w:rPr>
          <w:rFonts w:hint="eastAsia"/>
          <w:rtl/>
        </w:rPr>
        <w:t>قال</w:t>
      </w:r>
      <w:r>
        <w:rPr>
          <w:rtl/>
        </w:rPr>
        <w:t xml:space="preserve"> انّه قد کان مؤمنا بالرسول </w:t>
      </w:r>
      <w:r w:rsidR="00D665AA" w:rsidRPr="00D665AA">
        <w:rPr>
          <w:rStyle w:val="libAlaemChar"/>
          <w:rtl/>
        </w:rPr>
        <w:t>صلى‌الله‌عليه‌وآله‌وسلم</w:t>
      </w:r>
      <w:r>
        <w:rPr>
          <w:rtl/>
        </w:rPr>
        <w:t xml:space="preserve"> قبل الوصول </w:t>
      </w:r>
      <w:r w:rsidR="003261A0">
        <w:rPr>
          <w:rtl/>
        </w:rPr>
        <w:t>ال</w:t>
      </w:r>
      <w:r w:rsidR="002E2B33">
        <w:rPr>
          <w:rFonts w:hint="cs"/>
          <w:rtl/>
        </w:rPr>
        <w:t>ي</w:t>
      </w:r>
      <w:r>
        <w:rPr>
          <w:rFonts w:hint="eastAsia"/>
          <w:rtl/>
        </w:rPr>
        <w:t>ه،ع</w:t>
      </w:r>
      <w:r w:rsidR="009B6D3C">
        <w:rPr>
          <w:rFonts w:hint="eastAsia"/>
          <w:rtl/>
        </w:rPr>
        <w:t>ل</w:t>
      </w:r>
      <w:r w:rsidR="002E2B33">
        <w:rPr>
          <w:rFonts w:hint="cs"/>
          <w:rtl/>
        </w:rPr>
        <w:t>ى</w:t>
      </w:r>
      <w:r>
        <w:rPr>
          <w:rtl/>
        </w:rPr>
        <w:t xml:space="preserve"> أنّه ق</w:t>
      </w:r>
      <w:r>
        <w:rPr>
          <w:rFonts w:hint="cs"/>
          <w:rtl/>
        </w:rPr>
        <w:t>ی</w:t>
      </w:r>
      <w:r>
        <w:rPr>
          <w:rFonts w:hint="eastAsia"/>
          <w:rtl/>
        </w:rPr>
        <w:t>ل</w:t>
      </w:r>
      <w:r>
        <w:rPr>
          <w:rtl/>
        </w:rPr>
        <w:t xml:space="preserve"> انّه قد وصل </w:t>
      </w:r>
      <w:r w:rsidR="003261A0">
        <w:rPr>
          <w:rtl/>
        </w:rPr>
        <w:t>ال</w:t>
      </w:r>
      <w:r w:rsidR="002E2B33">
        <w:rPr>
          <w:rFonts w:hint="cs"/>
          <w:rtl/>
        </w:rPr>
        <w:t>ي</w:t>
      </w:r>
      <w:r>
        <w:rPr>
          <w:rFonts w:hint="eastAsia"/>
          <w:rtl/>
        </w:rPr>
        <w:t>ه</w:t>
      </w:r>
      <w:r>
        <w:rPr>
          <w:rtl/>
        </w:rPr>
        <w:t xml:space="preserve"> و آمن به </w:t>
      </w:r>
      <w:r w:rsidR="00D665AA" w:rsidRPr="00D665AA">
        <w:rPr>
          <w:rStyle w:val="libAlaemChar"/>
          <w:rtl/>
        </w:rPr>
        <w:t>صلى‌الله‌عليه‌وآله‌وسلم</w:t>
      </w:r>
      <w:r>
        <w:rPr>
          <w:rtl/>
        </w:rPr>
        <w:t xml:space="preserve"> قبل البعثه.</w:t>
      </w:r>
    </w:p>
    <w:p w:rsidR="00D94CCA" w:rsidRDefault="00A33C4B" w:rsidP="00A33C4B">
      <w:pPr>
        <w:pStyle w:val="libNormal"/>
        <w:rPr>
          <w:rtl/>
        </w:rPr>
      </w:pPr>
      <w:r>
        <w:rPr>
          <w:rFonts w:hint="eastAsia"/>
          <w:rtl/>
        </w:rPr>
        <w:t>و</w:t>
      </w:r>
      <w:r>
        <w:rPr>
          <w:rtl/>
        </w:rPr>
        <w:t xml:space="preserve"> نقل عن بعض الکتب ال</w:t>
      </w:r>
      <w:r w:rsidR="002E2B33">
        <w:rPr>
          <w:rtl/>
        </w:rPr>
        <w:t>معتبرة</w:t>
      </w:r>
      <w:r w:rsidR="002E2B33">
        <w:rPr>
          <w:rFonts w:hint="cs"/>
          <w:rtl/>
        </w:rPr>
        <w:t xml:space="preserve"> </w:t>
      </w:r>
      <w:r>
        <w:rPr>
          <w:rtl/>
        </w:rPr>
        <w:t xml:space="preserve">انّه کان واسطه </w:t>
      </w:r>
      <w:r w:rsidR="004B4B77">
        <w:rPr>
          <w:rtl/>
        </w:rPr>
        <w:t>في</w:t>
      </w:r>
      <w:r>
        <w:rPr>
          <w:rtl/>
        </w:rPr>
        <w:t xml:space="preserve"> تقر</w:t>
      </w:r>
      <w:r>
        <w:rPr>
          <w:rFonts w:hint="cs"/>
          <w:rtl/>
        </w:rPr>
        <w:t>ی</w:t>
      </w:r>
      <w:r>
        <w:rPr>
          <w:rFonts w:hint="eastAsia"/>
          <w:rtl/>
        </w:rPr>
        <w:t>ب</w:t>
      </w:r>
      <w:r>
        <w:rPr>
          <w:rtl/>
        </w:rPr>
        <w:t xml:space="preserve"> </w:t>
      </w:r>
      <w:r w:rsidR="004B4B77">
        <w:rPr>
          <w:rtl/>
        </w:rPr>
        <w:t>أبي</w:t>
      </w:r>
      <w:r>
        <w:rPr>
          <w:rtl/>
        </w:rPr>
        <w:t xml:space="preserve"> بکر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w:t>
      </w:r>
      <w:r w:rsidR="009B6D3C">
        <w:rPr>
          <w:rtl/>
        </w:rPr>
        <w:t>مکّة</w:t>
      </w:r>
      <w:r>
        <w:rPr>
          <w:rtl/>
        </w:rPr>
        <w:t xml:space="preserve"> کما ذکره صاحب(إحقاق الحقّ) </w:t>
      </w:r>
      <w:r w:rsidR="00643081">
        <w:rPr>
          <w:rStyle w:val="libFootnotenumChar"/>
          <w:rtl/>
        </w:rPr>
        <w:t>(2)</w:t>
      </w:r>
      <w:r>
        <w:rPr>
          <w:rtl/>
        </w:rPr>
        <w:t>.</w:t>
      </w:r>
    </w:p>
    <w:p w:rsidR="00D94CCA" w:rsidRDefault="00A33C4B" w:rsidP="002E2B33">
      <w:pPr>
        <w:pStyle w:val="libNormal"/>
        <w:rPr>
          <w:rtl/>
        </w:rPr>
      </w:pPr>
      <w:r>
        <w:rPr>
          <w:rFonts w:hint="eastAsia"/>
          <w:rtl/>
        </w:rPr>
        <w:t>تحر</w:t>
      </w:r>
      <w:r>
        <w:rPr>
          <w:rFonts w:hint="cs"/>
          <w:rtl/>
        </w:rPr>
        <w:t>ی</w:t>
      </w:r>
      <w:r>
        <w:rPr>
          <w:rFonts w:hint="eastAsia"/>
          <w:rtl/>
        </w:rPr>
        <w:t>صه</w:t>
      </w:r>
      <w:r>
        <w:rPr>
          <w:rtl/>
        </w:rPr>
        <w:t xml:space="preserve"> الناس ع</w:t>
      </w:r>
      <w:r w:rsidR="009B6D3C">
        <w:rPr>
          <w:rtl/>
        </w:rPr>
        <w:t>ل</w:t>
      </w:r>
      <w:r w:rsidR="002E2B33">
        <w:rPr>
          <w:rFonts w:hint="cs"/>
          <w:rtl/>
        </w:rPr>
        <w:t>ى</w:t>
      </w:r>
      <w:r>
        <w:rPr>
          <w:rtl/>
        </w:rPr>
        <w:t xml:space="preserve"> التمسّک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pPr>
      <w:r>
        <w:rPr>
          <w:rFonts w:hint="eastAsia"/>
          <w:rtl/>
        </w:rPr>
        <w:t>قوله</w:t>
      </w:r>
      <w:r>
        <w:rPr>
          <w:rtl/>
        </w:rPr>
        <w:t xml:space="preserve"> ل</w:t>
      </w:r>
      <w:r w:rsidR="004B4B77">
        <w:rPr>
          <w:rtl/>
        </w:rPr>
        <w:t>أبي</w:t>
      </w:r>
      <w:r>
        <w:rPr>
          <w:rtl/>
        </w:rPr>
        <w:t xml:space="preserve"> بکر:(کرد</w:t>
      </w:r>
      <w:r>
        <w:rPr>
          <w:rFonts w:hint="cs"/>
          <w:rtl/>
        </w:rPr>
        <w:t>ی</w:t>
      </w:r>
      <w:r>
        <w:rPr>
          <w:rtl/>
        </w:rPr>
        <w:t xml:space="preserve"> و نکرد</w:t>
      </w:r>
      <w:r>
        <w:rPr>
          <w:rFonts w:hint="cs"/>
          <w:rtl/>
        </w:rPr>
        <w:t>ی</w:t>
      </w:r>
      <w:r>
        <w:rPr>
          <w:rtl/>
        </w:rPr>
        <w:t xml:space="preserve"> و حقّ از م</w:t>
      </w:r>
      <w:r>
        <w:rPr>
          <w:rFonts w:hint="cs"/>
          <w:rtl/>
        </w:rPr>
        <w:t>ی</w:t>
      </w:r>
      <w:r>
        <w:rPr>
          <w:rFonts w:hint="eastAsia"/>
          <w:rtl/>
        </w:rPr>
        <w:t>ر</w:t>
      </w:r>
      <w:r>
        <w:rPr>
          <w:rtl/>
        </w:rPr>
        <w:t xml:space="preserve"> ب</w:t>
      </w:r>
      <w:r w:rsidR="00810611">
        <w:rPr>
          <w:rtl/>
        </w:rPr>
        <w:t>بردي</w:t>
      </w:r>
      <w:r>
        <w:rPr>
          <w:rtl/>
        </w:rPr>
        <w:t xml:space="preserve">) </w:t>
      </w:r>
      <w:r w:rsidR="00643081">
        <w:rPr>
          <w:rStyle w:val="libFootnotenumChar"/>
          <w:rtl/>
        </w:rPr>
        <w:t>(4)</w:t>
      </w:r>
      <w:r>
        <w:rPr>
          <w:rtl/>
        </w:rPr>
        <w:t xml:space="preserve">. </w:t>
      </w:r>
      <w:r w:rsidR="00643081">
        <w:rPr>
          <w:rStyle w:val="libFootnotenumChar"/>
          <w:rtl/>
        </w:rPr>
        <w:t>(5)</w:t>
      </w:r>
    </w:p>
    <w:p w:rsidR="00D94CCA" w:rsidRDefault="006926E7" w:rsidP="002E2B33">
      <w:pPr>
        <w:pStyle w:val="libNormal"/>
        <w:rPr>
          <w:rtl/>
        </w:rPr>
      </w:pPr>
      <w:r>
        <w:rPr>
          <w:rFonts w:hint="eastAsia"/>
          <w:rtl/>
        </w:rPr>
        <w:t>روي</w:t>
      </w:r>
      <w:r w:rsidR="00A33C4B">
        <w:rPr>
          <w:rtl/>
        </w:rPr>
        <w:t xml:space="preserve">: انّ رسول اللّه </w:t>
      </w:r>
      <w:r w:rsidR="00D665AA" w:rsidRPr="00D665AA">
        <w:rPr>
          <w:rStyle w:val="libAlaemChar"/>
          <w:rtl/>
        </w:rPr>
        <w:t>صلى‌الله‌عليه‌وآله‌وسلم</w:t>
      </w:r>
      <w:r w:rsidR="00A33C4B">
        <w:rPr>
          <w:rtl/>
        </w:rPr>
        <w:t xml:space="preserve"> لمّا قبض لم </w:t>
      </w:r>
      <w:r w:rsidR="00A33C4B">
        <w:rPr>
          <w:rFonts w:hint="cs"/>
          <w:rtl/>
        </w:rPr>
        <w:t>ی</w:t>
      </w:r>
      <w:r w:rsidR="00A33C4B">
        <w:rPr>
          <w:rFonts w:hint="eastAsia"/>
          <w:rtl/>
        </w:rPr>
        <w:t>کن</w:t>
      </w:r>
      <w:r w:rsidR="00A33C4B">
        <w:rPr>
          <w:rtl/>
        </w:rPr>
        <w:t xml:space="preserve"> ع</w:t>
      </w:r>
      <w:r w:rsidR="009B6D3C">
        <w:rPr>
          <w:rtl/>
        </w:rPr>
        <w:t>ل</w:t>
      </w:r>
      <w:r w:rsidR="002E2B33">
        <w:rPr>
          <w:rFonts w:hint="cs"/>
          <w:rtl/>
        </w:rPr>
        <w:t>ى</w:t>
      </w:r>
      <w:r w:rsidR="00A33C4B">
        <w:rPr>
          <w:rtl/>
        </w:rPr>
        <w:t xml:space="preserve"> أمر اللّه ا</w:t>
      </w:r>
      <w:r w:rsidR="007141A3">
        <w:rPr>
          <w:rtl/>
        </w:rPr>
        <w:t>لا عل</w:t>
      </w:r>
      <w:r w:rsidR="002E2B33">
        <w:rPr>
          <w:rFonts w:hint="cs"/>
          <w:rtl/>
        </w:rPr>
        <w:t>يّ</w:t>
      </w:r>
      <w:r w:rsidR="00A33C4B">
        <w:rPr>
          <w:rtl/>
        </w:rPr>
        <w:t xml:space="preserve"> و الحسن و الحس</w:t>
      </w:r>
      <w:r w:rsidR="00A33C4B">
        <w:rPr>
          <w:rFonts w:hint="cs"/>
          <w:rtl/>
        </w:rPr>
        <w:t>ی</w:t>
      </w:r>
      <w:r w:rsidR="00A33C4B">
        <w:rPr>
          <w:rFonts w:hint="eastAsia"/>
          <w:rtl/>
        </w:rPr>
        <w:t>ن</w:t>
      </w:r>
      <w:r w:rsidR="00A33C4B">
        <w:rPr>
          <w:rtl/>
        </w:rPr>
        <w:t xml:space="preserve"> </w:t>
      </w:r>
      <w:r w:rsidR="00763D20" w:rsidRPr="00763D20">
        <w:rPr>
          <w:rStyle w:val="libAlaemChar"/>
          <w:rtl/>
        </w:rPr>
        <w:t>عليهم‌السلام</w:t>
      </w:r>
      <w:r w:rsidR="00A33C4B">
        <w:rPr>
          <w:rtl/>
        </w:rPr>
        <w:t xml:space="preserve"> و سلمان و المقداد و أبو ذر(</w:t>
      </w:r>
      <w:r w:rsidR="003D2FE4" w:rsidRPr="002E2B33">
        <w:rPr>
          <w:rtl/>
        </w:rPr>
        <w:t>رضي</w:t>
      </w:r>
      <w:r w:rsidR="002E2B33">
        <w:rPr>
          <w:rFonts w:hint="cs"/>
          <w:rtl/>
        </w:rPr>
        <w:t xml:space="preserve"> </w:t>
      </w:r>
      <w:r w:rsidR="003D2FE4" w:rsidRPr="002E2B33">
        <w:rPr>
          <w:rtl/>
        </w:rPr>
        <w:t>‌الله‌</w:t>
      </w:r>
      <w:r w:rsidR="002E2B33">
        <w:rPr>
          <w:rFonts w:hint="cs"/>
          <w:rtl/>
        </w:rPr>
        <w:t xml:space="preserve"> </w:t>
      </w:r>
      <w:r w:rsidR="003D2FE4" w:rsidRPr="002E2B33">
        <w:rPr>
          <w:rtl/>
        </w:rPr>
        <w:t>عنه</w:t>
      </w:r>
      <w:r w:rsidR="00A33C4B">
        <w:rPr>
          <w:rtl/>
        </w:rPr>
        <w:t xml:space="preserve">م) </w:t>
      </w:r>
      <w:r w:rsidR="00643081">
        <w:rPr>
          <w:rStyle w:val="libFootnotenumChar"/>
          <w:rtl/>
        </w:rPr>
        <w:t>(6)</w:t>
      </w:r>
      <w:r w:rsidR="00A33C4B">
        <w:rPr>
          <w:rtl/>
        </w:rPr>
        <w:t>.</w:t>
      </w:r>
    </w:p>
    <w:p w:rsidR="00D94CCA" w:rsidRDefault="00A33C4B" w:rsidP="002E2B33">
      <w:pPr>
        <w:pStyle w:val="libNormal"/>
        <w:rPr>
          <w:rtl/>
        </w:rPr>
      </w:pPr>
      <w:r>
        <w:rPr>
          <w:rFonts w:hint="eastAsia"/>
          <w:rtl/>
        </w:rPr>
        <w:t>خبر</w:t>
      </w:r>
      <w:r>
        <w:rPr>
          <w:rtl/>
        </w:rPr>
        <w:t xml:space="preserve"> تشرّف سلمان ب</w:t>
      </w:r>
      <w:r w:rsidR="00AB35BD">
        <w:rPr>
          <w:rtl/>
        </w:rPr>
        <w:t>خدمة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لمّا ورد </w:t>
      </w:r>
      <w:r w:rsidR="00D665AA" w:rsidRPr="00D665AA">
        <w:rPr>
          <w:rStyle w:val="libAlaemChar"/>
          <w:rtl/>
        </w:rPr>
        <w:t>صلى‌الله‌عليه‌وآله‌وسلم</w:t>
      </w:r>
      <w:r>
        <w:rPr>
          <w:rtl/>
        </w:rPr>
        <w:t xml:space="preserve"> ال</w:t>
      </w:r>
      <w:r w:rsidR="009B6D3C">
        <w:rPr>
          <w:rtl/>
        </w:rPr>
        <w:t>مدینة</w:t>
      </w:r>
      <w:r>
        <w:rPr>
          <w:rtl/>
        </w:rPr>
        <w:t xml:space="preserve"> و إهدائه </w:t>
      </w:r>
      <w:r w:rsidR="003261A0">
        <w:rPr>
          <w:rtl/>
        </w:rPr>
        <w:t>ال</w:t>
      </w:r>
      <w:r w:rsidR="002E2B33">
        <w:rPr>
          <w:rFonts w:hint="cs"/>
          <w:rtl/>
        </w:rPr>
        <w:t>ي</w:t>
      </w:r>
      <w:r>
        <w:rPr>
          <w:rFonts w:hint="eastAsia"/>
          <w:rtl/>
        </w:rPr>
        <w:t>ه</w:t>
      </w:r>
      <w:r>
        <w:rPr>
          <w:rtl/>
        </w:rPr>
        <w:t xml:space="preserve"> التمر </w:t>
      </w:r>
      <w:r w:rsidR="004B4B77">
        <w:rPr>
          <w:rtl/>
        </w:rPr>
        <w:t>صدقة</w:t>
      </w:r>
      <w:r>
        <w:rPr>
          <w:rtl/>
        </w:rPr>
        <w:t xml:space="preserve"> و </w:t>
      </w:r>
      <w:r w:rsidR="003261A0">
        <w:rPr>
          <w:rtl/>
        </w:rPr>
        <w:t>هدیة</w:t>
      </w:r>
      <w:r>
        <w:rPr>
          <w:rtl/>
        </w:rPr>
        <w:t xml:space="preserve"> </w:t>
      </w:r>
      <w:r w:rsidR="00643081">
        <w:rPr>
          <w:rStyle w:val="libFootnotenumChar"/>
          <w:rtl/>
        </w:rPr>
        <w:t>(7)</w:t>
      </w:r>
      <w:r>
        <w:rPr>
          <w:rtl/>
        </w:rPr>
        <w:t>.</w:t>
      </w:r>
    </w:p>
    <w:p w:rsidR="00D94CCA" w:rsidRDefault="00A33C4B" w:rsidP="002E2B33">
      <w:pPr>
        <w:pStyle w:val="libNormal"/>
        <w:rPr>
          <w:rtl/>
        </w:rPr>
      </w:pPr>
      <w:r>
        <w:rPr>
          <w:rFonts w:hint="eastAsia"/>
          <w:rtl/>
        </w:rPr>
        <w:t>عن</w:t>
      </w:r>
      <w:r>
        <w:rPr>
          <w:rtl/>
        </w:rPr>
        <w:t xml:space="preserve"> سلمان قال: دخلت ع</w:t>
      </w:r>
      <w:r w:rsidR="009B6D3C">
        <w:rPr>
          <w:rtl/>
        </w:rPr>
        <w:t>ل</w:t>
      </w:r>
      <w:r w:rsidR="002E2B33">
        <w:rPr>
          <w:rFonts w:hint="cs"/>
          <w:rtl/>
        </w:rPr>
        <w:t>ى</w:t>
      </w:r>
      <w:r>
        <w:rPr>
          <w:rtl/>
        </w:rPr>
        <w:t xml:space="preserve"> رسول اللّه </w:t>
      </w:r>
      <w:r w:rsidR="00D665AA" w:rsidRPr="00D665AA">
        <w:rPr>
          <w:rStyle w:val="libAlaemChar"/>
          <w:rtl/>
        </w:rPr>
        <w:t>صلى‌الله‌عليه‌وآله‌وسلم</w:t>
      </w:r>
      <w:r>
        <w:rPr>
          <w:rtl/>
        </w:rPr>
        <w:t xml:space="preserve"> و هو متّک</w:t>
      </w:r>
      <w:r>
        <w:rPr>
          <w:rFonts w:hint="cs"/>
          <w:rtl/>
        </w:rPr>
        <w:t>ی</w:t>
      </w:r>
      <w:r>
        <w:rPr>
          <w:rFonts w:hint="eastAsia"/>
          <w:rtl/>
        </w:rPr>
        <w:t>ء</w:t>
      </w:r>
      <w:r>
        <w:rPr>
          <w:rtl/>
        </w:rPr>
        <w:t xml:space="preserve"> ع</w:t>
      </w:r>
      <w:r w:rsidR="009B6D3C">
        <w:rPr>
          <w:rtl/>
        </w:rPr>
        <w:t>ل</w:t>
      </w:r>
      <w:r w:rsidR="002E2B33">
        <w:rPr>
          <w:rFonts w:hint="cs"/>
          <w:rtl/>
        </w:rPr>
        <w:t>ى</w:t>
      </w:r>
      <w:r>
        <w:rPr>
          <w:rtl/>
        </w:rPr>
        <w:t xml:space="preserve"> </w:t>
      </w:r>
      <w:r w:rsidR="002E2B33">
        <w:rPr>
          <w:rtl/>
        </w:rPr>
        <w:t>وسادة</w:t>
      </w:r>
      <w:r>
        <w:rPr>
          <w:rtl/>
        </w:rPr>
        <w:t xml:space="preserve"> فألقاها </w:t>
      </w:r>
      <w:r w:rsidR="003261A0">
        <w:rPr>
          <w:rtl/>
        </w:rPr>
        <w:t>الى</w:t>
      </w:r>
      <w:r>
        <w:rPr>
          <w:rtl/>
        </w:rPr>
        <w:t xml:space="preserve"> ثمّ قال:</w:t>
      </w:r>
      <w:r>
        <w:rPr>
          <w:rFonts w:hint="cs"/>
          <w:rtl/>
        </w:rPr>
        <w:t>ی</w:t>
      </w:r>
      <w:r>
        <w:rPr>
          <w:rFonts w:hint="eastAsia"/>
          <w:rtl/>
        </w:rPr>
        <w:t>ا</w:t>
      </w:r>
      <w:r>
        <w:rPr>
          <w:rtl/>
        </w:rPr>
        <w:t xml:space="preserve"> سلمان ما من مسلم دخل ع</w:t>
      </w:r>
      <w:r w:rsidR="009B6D3C">
        <w:rPr>
          <w:rtl/>
        </w:rPr>
        <w:t>ل</w:t>
      </w:r>
      <w:r w:rsidR="002E2B33">
        <w:rPr>
          <w:rFonts w:hint="cs"/>
          <w:rtl/>
        </w:rPr>
        <w:t>ى</w:t>
      </w:r>
      <w:r>
        <w:rPr>
          <w:rtl/>
        </w:rPr>
        <w:t xml:space="preserve"> أخ</w:t>
      </w:r>
      <w:r>
        <w:rPr>
          <w:rFonts w:hint="cs"/>
          <w:rtl/>
        </w:rPr>
        <w:t>ی</w:t>
      </w:r>
      <w:r>
        <w:rPr>
          <w:rFonts w:hint="eastAsia"/>
          <w:rtl/>
        </w:rPr>
        <w:t>ه</w:t>
      </w:r>
      <w:r>
        <w:rPr>
          <w:rtl/>
        </w:rPr>
        <w:t xml:space="preserve"> المسلم </w:t>
      </w:r>
      <w:r w:rsidR="004B4B77">
        <w:rPr>
          <w:rtl/>
        </w:rPr>
        <w:t>في</w:t>
      </w:r>
      <w:r w:rsidR="00341F87">
        <w:rPr>
          <w:rFonts w:hint="eastAsia"/>
          <w:rtl/>
        </w:rPr>
        <w:t>لقي</w:t>
      </w:r>
      <w:r>
        <w:rPr>
          <w:rtl/>
        </w:rPr>
        <w:t xml:space="preserve"> له ال</w:t>
      </w:r>
      <w:r w:rsidR="002E2B33">
        <w:rPr>
          <w:rtl/>
        </w:rPr>
        <w:t>وسادة</w:t>
      </w:r>
      <w:r>
        <w:rPr>
          <w:rtl/>
        </w:rPr>
        <w:t xml:space="preserve"> إکراما له الاّ غفر اللّه له </w:t>
      </w:r>
      <w:r w:rsidR="00643081">
        <w:rPr>
          <w:rStyle w:val="libFootnotenumChar"/>
          <w:rtl/>
        </w:rPr>
        <w:t>(8)</w:t>
      </w:r>
      <w:r>
        <w:rPr>
          <w:rtl/>
        </w:rPr>
        <w:t>.</w:t>
      </w:r>
    </w:p>
    <w:p w:rsidR="00D94CCA" w:rsidRDefault="00A33C4B" w:rsidP="00A33C4B">
      <w:pPr>
        <w:pStyle w:val="libNormal"/>
        <w:rPr>
          <w:rtl/>
        </w:rPr>
      </w:pPr>
      <w:r>
        <w:rPr>
          <w:rtl/>
        </w:rPr>
        <w:t xml:space="preserve">وضع رسول اللّه </w:t>
      </w:r>
      <w:r w:rsidR="00D665AA" w:rsidRPr="00D665AA">
        <w:rPr>
          <w:rStyle w:val="libAlaemChar"/>
          <w:rtl/>
        </w:rPr>
        <w:t>صلى‌الله‌عليه‌وآله‌وسلم</w:t>
      </w:r>
      <w:r>
        <w:rPr>
          <w:rtl/>
        </w:rPr>
        <w:t xml:space="preserve"> </w:t>
      </w:r>
      <w:r>
        <w:rPr>
          <w:rFonts w:hint="cs"/>
          <w:rtl/>
        </w:rPr>
        <w:t>ی</w:t>
      </w:r>
      <w:r>
        <w:rPr>
          <w:rFonts w:hint="eastAsia"/>
          <w:rtl/>
        </w:rPr>
        <w:t>ده</w:t>
      </w:r>
      <w:r>
        <w:rPr>
          <w:rtl/>
        </w:rPr>
        <w:t xml:space="preserve"> ع</w:t>
      </w:r>
      <w:r w:rsidR="009B6D3C">
        <w:rPr>
          <w:rtl/>
        </w:rPr>
        <w:t>لي</w:t>
      </w:r>
      <w:r>
        <w:rPr>
          <w:rtl/>
        </w:rPr>
        <w:t xml:space="preserve"> کتف سلمان و قال:لو کان الد</w:t>
      </w:r>
      <w:r>
        <w:rPr>
          <w:rFonts w:hint="cs"/>
          <w:rtl/>
        </w:rPr>
        <w:t>ی</w:t>
      </w:r>
      <w:r>
        <w:rPr>
          <w:rFonts w:hint="eastAsia"/>
          <w:rtl/>
        </w:rPr>
        <w:t>ن</w:t>
      </w:r>
      <w:r>
        <w:rPr>
          <w:rtl/>
        </w:rPr>
        <w:t xml:space="preserve"> </w:t>
      </w:r>
      <w:r w:rsidR="004B4B77">
        <w:rPr>
          <w:rtl/>
        </w:rPr>
        <w:t>في</w:t>
      </w:r>
      <w:r>
        <w:rPr>
          <w:rtl/>
        </w:rPr>
        <w:t xml:space="preserve"> الثر</w:t>
      </w:r>
      <w:r>
        <w:rPr>
          <w:rFonts w:hint="cs"/>
          <w:rtl/>
        </w:rPr>
        <w:t>یّ</w:t>
      </w:r>
      <w:r>
        <w:rPr>
          <w:rFonts w:hint="eastAsia"/>
          <w:rtl/>
        </w:rPr>
        <w:t>ا</w:t>
      </w:r>
      <w:r>
        <w:rPr>
          <w:rtl/>
        </w:rPr>
        <w:t xml:space="preserve"> لنالته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E2B33">
        <w:rPr>
          <w:rStyle w:val="libFootnote0Char"/>
          <w:rFonts w:hint="cs"/>
          <w:rtl/>
        </w:rPr>
        <w:t xml:space="preserve"> ق:8/62/362،ج:33/484.</w:t>
      </w:r>
    </w:p>
    <w:p w:rsidR="00643081" w:rsidRPr="00643081" w:rsidRDefault="00643081" w:rsidP="00643081">
      <w:pPr>
        <w:pStyle w:val="libLine"/>
        <w:rPr>
          <w:rStyle w:val="libFootnote0Char"/>
          <w:rtl/>
        </w:rPr>
      </w:pPr>
      <w:r w:rsidRPr="00643081">
        <w:rPr>
          <w:rStyle w:val="libFootnote0Char"/>
          <w:rFonts w:hint="eastAsia"/>
          <w:rtl/>
        </w:rPr>
        <w:t>(2)</w:t>
      </w:r>
      <w:r w:rsidR="002E2B33">
        <w:rPr>
          <w:rStyle w:val="libFootnote0Char"/>
          <w:rFonts w:hint="cs"/>
          <w:rtl/>
        </w:rPr>
        <w:t xml:space="preserve"> ق:9/12/65،ج:35/334.</w:t>
      </w:r>
    </w:p>
    <w:p w:rsidR="00643081" w:rsidRPr="00643081" w:rsidRDefault="00643081" w:rsidP="00643081">
      <w:pPr>
        <w:pStyle w:val="libLine"/>
        <w:rPr>
          <w:rStyle w:val="libFootnote0Char"/>
          <w:rtl/>
        </w:rPr>
      </w:pPr>
      <w:r w:rsidRPr="00643081">
        <w:rPr>
          <w:rStyle w:val="libFootnote0Char"/>
          <w:rFonts w:hint="eastAsia"/>
          <w:rtl/>
        </w:rPr>
        <w:t>(3)</w:t>
      </w:r>
      <w:r w:rsidR="002E2B33">
        <w:rPr>
          <w:rStyle w:val="libFootnote0Char"/>
          <w:rFonts w:hint="cs"/>
          <w:rtl/>
        </w:rPr>
        <w:t xml:space="preserve"> ق:9/90/436،ج:40/42.</w:t>
      </w:r>
    </w:p>
    <w:p w:rsidR="00643081" w:rsidRPr="002E2B33" w:rsidRDefault="00643081" w:rsidP="00B03B86">
      <w:pPr>
        <w:pStyle w:val="libFootnote0"/>
        <w:rPr>
          <w:rtl/>
        </w:rPr>
      </w:pPr>
      <w:r w:rsidRPr="00643081">
        <w:rPr>
          <w:rStyle w:val="libFootnote0Char"/>
          <w:rFonts w:hint="eastAsia"/>
          <w:rtl/>
        </w:rPr>
        <w:t>(4)</w:t>
      </w:r>
      <w:r w:rsidR="002E2B33">
        <w:rPr>
          <w:rStyle w:val="libFootnote0Char"/>
          <w:rFonts w:hint="cs"/>
          <w:rtl/>
        </w:rPr>
        <w:t xml:space="preserve"> أي فعلت و ما فعلت و غضبت حق الأمير </w:t>
      </w:r>
      <w:r w:rsidR="00B03B86" w:rsidRPr="00B03B86">
        <w:rPr>
          <w:rStyle w:val="libFootnoteAlaemChar"/>
          <w:rFonts w:eastAsiaTheme="minorHAnsi"/>
          <w:rtl/>
        </w:rPr>
        <w:t>عليه‌السلام</w:t>
      </w:r>
      <w:r w:rsidR="002E2B33">
        <w:rPr>
          <w:rStyle w:val="libFootnote0Char"/>
          <w:rFonts w:hint="cs"/>
          <w:rtl/>
        </w:rPr>
        <w:t>.</w:t>
      </w:r>
    </w:p>
    <w:p w:rsidR="002E2B33" w:rsidRDefault="002E2B33" w:rsidP="002E2B33">
      <w:pPr>
        <w:pStyle w:val="libFootnote0"/>
        <w:rPr>
          <w:rtl/>
        </w:rPr>
      </w:pPr>
      <w:r>
        <w:rPr>
          <w:rFonts w:hint="cs"/>
          <w:rtl/>
        </w:rPr>
        <w:t>(5) ق:9/115/605،ج:42/36.</w:t>
      </w:r>
    </w:p>
    <w:p w:rsidR="002E2B33" w:rsidRDefault="002E2B33" w:rsidP="002E2B33">
      <w:pPr>
        <w:pStyle w:val="libFootnote0"/>
        <w:rPr>
          <w:rtl/>
        </w:rPr>
      </w:pPr>
      <w:r>
        <w:rPr>
          <w:rFonts w:hint="cs"/>
          <w:rtl/>
        </w:rPr>
        <w:t>(6) ق:5/36/265،ج:13/180.</w:t>
      </w:r>
    </w:p>
    <w:p w:rsidR="002E2B33" w:rsidRDefault="002E2B33" w:rsidP="002E2B33">
      <w:pPr>
        <w:pStyle w:val="libFootnote0"/>
        <w:rPr>
          <w:rtl/>
        </w:rPr>
      </w:pPr>
      <w:r>
        <w:rPr>
          <w:rFonts w:hint="cs"/>
          <w:rtl/>
        </w:rPr>
        <w:t>(7) ق:6/37/426،ج:19/105.</w:t>
      </w:r>
    </w:p>
    <w:p w:rsidR="002E2B33" w:rsidRPr="002E2B33" w:rsidRDefault="002E2B33" w:rsidP="002E2B33">
      <w:pPr>
        <w:pStyle w:val="libFootnote0"/>
        <w:rPr>
          <w:rtl/>
        </w:rPr>
      </w:pPr>
      <w:r>
        <w:rPr>
          <w:rFonts w:hint="cs"/>
          <w:rtl/>
        </w:rPr>
        <w:t>(8) ق:6/9/152،ج:16/235.</w:t>
      </w:r>
    </w:p>
    <w:p w:rsidR="00643081" w:rsidRDefault="00643081" w:rsidP="00A33C4B">
      <w:pPr>
        <w:pStyle w:val="libNormal"/>
        <w:rPr>
          <w:rtl/>
        </w:rPr>
      </w:pPr>
      <w:r>
        <w:rPr>
          <w:rFonts w:hint="eastAsia"/>
          <w:rtl/>
        </w:rPr>
        <w:br w:type="page"/>
      </w:r>
    </w:p>
    <w:p w:rsidR="00D94CCA" w:rsidRDefault="00A33C4B" w:rsidP="00B03B86">
      <w:pPr>
        <w:pStyle w:val="libNormal0"/>
        <w:rPr>
          <w:rtl/>
        </w:rPr>
      </w:pPr>
      <w:r>
        <w:rPr>
          <w:rFonts w:hint="eastAsia"/>
          <w:rtl/>
        </w:rPr>
        <w:lastRenderedPageBreak/>
        <w:t>رجال</w:t>
      </w:r>
      <w:r>
        <w:rPr>
          <w:rtl/>
        </w:rPr>
        <w:t xml:space="preserve"> من هؤلاء </w:t>
      </w:r>
      <w:r w:rsidR="00643081">
        <w:rPr>
          <w:rStyle w:val="libFootnotenumChar"/>
          <w:rtl/>
        </w:rPr>
        <w:t>(1)</w:t>
      </w:r>
      <w:r>
        <w:rPr>
          <w:rtl/>
        </w:rPr>
        <w:t>.</w:t>
      </w:r>
    </w:p>
    <w:p w:rsidR="00D94CCA" w:rsidRDefault="00A33C4B" w:rsidP="00B03B86">
      <w:pPr>
        <w:pStyle w:val="libNormal"/>
        <w:rPr>
          <w:rtl/>
        </w:rPr>
      </w:pPr>
      <w:r>
        <w:rPr>
          <w:rFonts w:hint="eastAsia"/>
          <w:rtl/>
        </w:rPr>
        <w:t>ال</w:t>
      </w:r>
      <w:r w:rsidR="00C057D4">
        <w:rPr>
          <w:rFonts w:hint="eastAsia"/>
          <w:rtl/>
        </w:rPr>
        <w:t>نبوي</w:t>
      </w:r>
      <w:r>
        <w:rPr>
          <w:rtl/>
        </w:rPr>
        <w:t xml:space="preserve"> </w:t>
      </w:r>
      <w:r w:rsidR="00D665AA" w:rsidRPr="00D665AA">
        <w:rPr>
          <w:rStyle w:val="libAlaemChar"/>
          <w:rtl/>
        </w:rPr>
        <w:t>صلى‌الله‌عليه‌وآله‌وسلم</w:t>
      </w:r>
      <w:r>
        <w:rPr>
          <w:rtl/>
        </w:rPr>
        <w:t>: اللّهم أطلق لسان سلمان و لو ع</w:t>
      </w:r>
      <w:r w:rsidR="009B6D3C">
        <w:rPr>
          <w:rtl/>
        </w:rPr>
        <w:t>ل</w:t>
      </w:r>
      <w:r w:rsidR="00B03B86">
        <w:rPr>
          <w:rFonts w:hint="cs"/>
          <w:rtl/>
        </w:rPr>
        <w:t>ى</w:t>
      </w:r>
      <w:r>
        <w:rPr>
          <w:rtl/>
        </w:rPr>
        <w:t xml:space="preserve"> </w:t>
      </w:r>
      <w:r w:rsidR="00AB35BD">
        <w:rPr>
          <w:rtl/>
        </w:rPr>
        <w:t>بیتي</w:t>
      </w:r>
      <w:r>
        <w:rPr>
          <w:rFonts w:hint="eastAsia"/>
          <w:rtl/>
        </w:rPr>
        <w:t>ن</w:t>
      </w:r>
      <w:r>
        <w:rPr>
          <w:rtl/>
        </w:rPr>
        <w:t xml:space="preserve"> من شعر،فأنشأ </w:t>
      </w:r>
      <w:r>
        <w:rPr>
          <w:rFonts w:hint="cs"/>
          <w:rtl/>
        </w:rPr>
        <w:t>ی</w:t>
      </w:r>
      <w:r>
        <w:rPr>
          <w:rFonts w:hint="eastAsia"/>
          <w:rtl/>
        </w:rPr>
        <w:t>قول</w:t>
      </w:r>
      <w:r>
        <w:rPr>
          <w:rtl/>
        </w:rPr>
        <w:t>:</w:t>
      </w:r>
    </w:p>
    <w:tbl>
      <w:tblPr>
        <w:tblStyle w:val="TableGrid"/>
        <w:bidiVisual/>
        <w:tblW w:w="4562" w:type="pct"/>
        <w:tblInd w:w="384" w:type="dxa"/>
        <w:tblLook w:val="01E0"/>
      </w:tblPr>
      <w:tblGrid>
        <w:gridCol w:w="3538"/>
        <w:gridCol w:w="272"/>
        <w:gridCol w:w="3500"/>
      </w:tblGrid>
      <w:tr w:rsidR="00B03B86" w:rsidTr="00BD204D">
        <w:trPr>
          <w:trHeight w:val="350"/>
        </w:trPr>
        <w:tc>
          <w:tcPr>
            <w:tcW w:w="3920" w:type="dxa"/>
            <w:shd w:val="clear" w:color="auto" w:fill="auto"/>
          </w:tcPr>
          <w:p w:rsidR="00B03B86" w:rsidRDefault="00B03B86" w:rsidP="00BD204D">
            <w:pPr>
              <w:pStyle w:val="libPoem"/>
            </w:pPr>
            <w:r>
              <w:rPr>
                <w:rFonts w:hint="eastAsia"/>
                <w:rtl/>
              </w:rPr>
              <w:t>ما</w:t>
            </w:r>
            <w:r>
              <w:rPr>
                <w:rtl/>
              </w:rPr>
              <w:t xml:space="preserve"> لي لسان فأقول شعرا</w:t>
            </w:r>
            <w:r w:rsidRPr="00725071">
              <w:rPr>
                <w:rStyle w:val="libPoemTiniChar0"/>
                <w:rtl/>
              </w:rPr>
              <w:br/>
              <w:t> </w:t>
            </w:r>
          </w:p>
        </w:tc>
        <w:tc>
          <w:tcPr>
            <w:tcW w:w="279" w:type="dxa"/>
            <w:shd w:val="clear" w:color="auto" w:fill="auto"/>
          </w:tcPr>
          <w:p w:rsidR="00B03B86" w:rsidRDefault="00B03B86" w:rsidP="00BD204D">
            <w:pPr>
              <w:pStyle w:val="libPoem"/>
              <w:rPr>
                <w:rtl/>
              </w:rPr>
            </w:pPr>
          </w:p>
        </w:tc>
        <w:tc>
          <w:tcPr>
            <w:tcW w:w="3881" w:type="dxa"/>
            <w:shd w:val="clear" w:color="auto" w:fill="auto"/>
          </w:tcPr>
          <w:p w:rsidR="00B03B86" w:rsidRDefault="00B03B86" w:rsidP="00BD204D">
            <w:pPr>
              <w:pStyle w:val="libPoem"/>
            </w:pPr>
            <w:r>
              <w:rPr>
                <w:rFonts w:hint="eastAsia"/>
                <w:rtl/>
              </w:rPr>
              <w:t>أسأل</w:t>
            </w:r>
            <w:r>
              <w:rPr>
                <w:rtl/>
              </w:rPr>
              <w:t xml:space="preserve"> ربّي قوّة و نصرا</w:t>
            </w:r>
            <w:r w:rsidRPr="00725071">
              <w:rPr>
                <w:rStyle w:val="libPoemTiniChar0"/>
                <w:rtl/>
              </w:rPr>
              <w:br/>
              <w:t> </w:t>
            </w:r>
          </w:p>
        </w:tc>
      </w:tr>
    </w:tbl>
    <w:p w:rsidR="00D94CCA" w:rsidRDefault="00A33C4B" w:rsidP="00A33C4B">
      <w:pPr>
        <w:pStyle w:val="libNormal"/>
        <w:rPr>
          <w:rtl/>
        </w:rPr>
      </w:pPr>
      <w:r>
        <w:rPr>
          <w:rFonts w:hint="eastAsia"/>
          <w:rtl/>
        </w:rPr>
        <w:t>ال</w:t>
      </w:r>
      <w:r w:rsidR="004B4B77">
        <w:rPr>
          <w:rFonts w:hint="eastAsia"/>
          <w:rtl/>
        </w:rPr>
        <w:t>أبي</w:t>
      </w:r>
      <w:r>
        <w:rPr>
          <w:rFonts w:hint="eastAsia"/>
          <w:rtl/>
        </w:rPr>
        <w:t>ات</w:t>
      </w:r>
      <w:r>
        <w:rPr>
          <w:rtl/>
        </w:rPr>
        <w:t xml:space="preserve">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انّ سلمان صام ثلاثا و لم </w:t>
      </w:r>
      <w:r w:rsidR="00A33C4B">
        <w:rPr>
          <w:rFonts w:hint="cs"/>
          <w:rtl/>
        </w:rPr>
        <w:t>ی</w:t>
      </w:r>
      <w:r w:rsidR="00A33C4B">
        <w:rPr>
          <w:rFonts w:hint="eastAsia"/>
          <w:rtl/>
        </w:rPr>
        <w:t>قدر</w:t>
      </w:r>
      <w:r w:rsidR="00A33C4B">
        <w:rPr>
          <w:rtl/>
        </w:rPr>
        <w:t xml:space="preserve"> ا</w:t>
      </w:r>
      <w:r w:rsidR="007141A3">
        <w:rPr>
          <w:rtl/>
        </w:rPr>
        <w:t>لا على</w:t>
      </w:r>
      <w:r w:rsidR="00A33C4B">
        <w:rPr>
          <w:rtl/>
        </w:rPr>
        <w:t xml:space="preserve"> الماء،: فمسح رسول اللّه </w:t>
      </w:r>
      <w:r w:rsidR="00D665AA" w:rsidRPr="00D665AA">
        <w:rPr>
          <w:rStyle w:val="libAlaemChar"/>
          <w:rtl/>
        </w:rPr>
        <w:t>صلى‌الله‌عليه‌وآله‌وسلم</w:t>
      </w:r>
      <w:r w:rsidR="00A33C4B">
        <w:rPr>
          <w:rtl/>
        </w:rPr>
        <w:t xml:space="preserve"> موضع ضرع </w:t>
      </w:r>
      <w:r w:rsidR="009B6D3C">
        <w:rPr>
          <w:rtl/>
        </w:rPr>
        <w:t>عنزة</w:t>
      </w:r>
      <w:r w:rsidR="00A33C4B">
        <w:rPr>
          <w:rtl/>
        </w:rPr>
        <w:t xml:space="preserve"> حائل فانسدلت فملأ القعب لبنا فأعطاه صاحب العنز فشربه ثمّ ملأ القدح و أعطاه سلمان فشربه ثمّ أخذ القدح فملأه فشرب </w:t>
      </w:r>
      <w:r w:rsidR="00643081">
        <w:rPr>
          <w:rStyle w:val="libFootnotenumChar"/>
          <w:rtl/>
        </w:rPr>
        <w:t>(3)</w:t>
      </w:r>
      <w:r w:rsidR="00A33C4B">
        <w:rPr>
          <w:rtl/>
        </w:rPr>
        <w:t>.</w:t>
      </w:r>
    </w:p>
    <w:p w:rsidR="00D94CCA" w:rsidRDefault="00A33C4B" w:rsidP="00A33C4B">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xml:space="preserve"> لسلمان: س</w:t>
      </w:r>
      <w:r>
        <w:rPr>
          <w:rFonts w:hint="cs"/>
          <w:rtl/>
        </w:rPr>
        <w:t>ی</w:t>
      </w:r>
      <w:r>
        <w:rPr>
          <w:rFonts w:hint="eastAsia"/>
          <w:rtl/>
        </w:rPr>
        <w:t>وضع</w:t>
      </w:r>
      <w:r>
        <w:rPr>
          <w:rtl/>
        </w:rPr>
        <w:t xml:space="preserve"> ع</w:t>
      </w:r>
      <w:r w:rsidR="009B6D3C">
        <w:rPr>
          <w:rtl/>
        </w:rPr>
        <w:t>لي</w:t>
      </w:r>
      <w:r>
        <w:rPr>
          <w:rtl/>
        </w:rPr>
        <w:t xml:space="preserve"> رأسک تاج ک</w:t>
      </w:r>
      <w:r w:rsidR="00DF76A0">
        <w:rPr>
          <w:rtl/>
        </w:rPr>
        <w:t>سري</w:t>
      </w:r>
      <w:r>
        <w:rPr>
          <w:rFonts w:hint="eastAsia"/>
          <w:rtl/>
        </w:rPr>
        <w:t>،فوضع</w:t>
      </w:r>
      <w:r>
        <w:rPr>
          <w:rtl/>
        </w:rPr>
        <w:t xml:space="preserve"> التاج ع</w:t>
      </w:r>
      <w:r w:rsidR="009B6D3C">
        <w:rPr>
          <w:rtl/>
        </w:rPr>
        <w:t>لي</w:t>
      </w:r>
      <w:r>
        <w:rPr>
          <w:rtl/>
        </w:rPr>
        <w:t xml:space="preserve"> رأسه عند فتح فارس </w:t>
      </w:r>
      <w:r w:rsidR="00643081">
        <w:rPr>
          <w:rStyle w:val="libFootnotenumChar"/>
          <w:rtl/>
        </w:rPr>
        <w:t>(4)</w:t>
      </w:r>
      <w:r>
        <w:rPr>
          <w:rtl/>
        </w:rPr>
        <w:t>.</w:t>
      </w:r>
    </w:p>
    <w:p w:rsidR="00D94CCA" w:rsidRDefault="00A33C4B" w:rsidP="00A33C4B">
      <w:pPr>
        <w:pStyle w:val="libNormal"/>
        <w:rPr>
          <w:rtl/>
        </w:rPr>
      </w:pPr>
      <w:r w:rsidRPr="00B03B86">
        <w:rPr>
          <w:rStyle w:val="libBold1Char"/>
          <w:rFonts w:hint="eastAsia"/>
          <w:rtl/>
        </w:rPr>
        <w:t>المناقب</w:t>
      </w:r>
      <w:r>
        <w:rPr>
          <w:rtl/>
        </w:rPr>
        <w:t>: کتاب عهد ال</w:t>
      </w:r>
      <w:r w:rsidR="004B4B77">
        <w:rPr>
          <w:rtl/>
        </w:rPr>
        <w:t>نبيّ</w:t>
      </w:r>
      <w:r>
        <w:rPr>
          <w:rtl/>
        </w:rPr>
        <w:t xml:space="preserve"> </w:t>
      </w:r>
      <w:r w:rsidR="00D665AA" w:rsidRPr="00D665AA">
        <w:rPr>
          <w:rStyle w:val="libAlaemChar"/>
          <w:rtl/>
        </w:rPr>
        <w:t>صلى‌الله‌عليه‌وآله‌وسلم</w:t>
      </w:r>
      <w:r>
        <w:rPr>
          <w:rtl/>
        </w:rPr>
        <w:t xml:space="preserve"> لسلمان </w:t>
      </w:r>
      <w:r w:rsidR="003D2FE4" w:rsidRPr="003D2FE4">
        <w:rPr>
          <w:rStyle w:val="libAlaemChar"/>
          <w:rtl/>
        </w:rPr>
        <w:t>رضي‌الله‌عنه</w:t>
      </w:r>
      <w:r>
        <w:rPr>
          <w:rtl/>
        </w:rPr>
        <w:t xml:space="preserve"> کتبه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الکتاب </w:t>
      </w:r>
      <w:r w:rsidR="003261A0">
        <w:rPr>
          <w:rtl/>
        </w:rPr>
        <w:t>الى</w:t>
      </w:r>
      <w:r>
        <w:rPr>
          <w:rtl/>
        </w:rPr>
        <w:t xml:space="preserve"> الآن </w:t>
      </w:r>
      <w:r w:rsidR="004B4B77">
        <w:rPr>
          <w:rtl/>
        </w:rPr>
        <w:t>في</w:t>
      </w:r>
      <w:r>
        <w:rPr>
          <w:rtl/>
        </w:rPr>
        <w:t xml:space="preserve"> </w:t>
      </w:r>
      <w:r w:rsidR="009D0B59">
        <w:rPr>
          <w:rtl/>
        </w:rPr>
        <w:t>اي</w:t>
      </w:r>
      <w:r w:rsidR="006926E7">
        <w:rPr>
          <w:rFonts w:hint="cs"/>
          <w:rtl/>
        </w:rPr>
        <w:t>دي</w:t>
      </w:r>
      <w:r>
        <w:rPr>
          <w:rFonts w:hint="eastAsia"/>
          <w:rtl/>
        </w:rPr>
        <w:t>هم</w:t>
      </w:r>
      <w:r>
        <w:rPr>
          <w:rtl/>
        </w:rPr>
        <w:t xml:space="preserve"> </w:t>
      </w:r>
      <w:r w:rsidR="00643081">
        <w:rPr>
          <w:rStyle w:val="libFootnotenumChar"/>
          <w:rtl/>
        </w:rPr>
        <w:t>(5)</w:t>
      </w:r>
      <w:r>
        <w:rPr>
          <w:rtl/>
        </w:rPr>
        <w:t>.</w:t>
      </w:r>
    </w:p>
    <w:p w:rsidR="00D94CCA" w:rsidRDefault="00A33C4B" w:rsidP="00B03B86">
      <w:pPr>
        <w:pStyle w:val="libNormal"/>
        <w:rPr>
          <w:rtl/>
        </w:rPr>
      </w:pPr>
      <w:r w:rsidRPr="00B03B86">
        <w:rPr>
          <w:rStyle w:val="libBold1Char"/>
          <w:rFonts w:hint="eastAsia"/>
          <w:rtl/>
        </w:rPr>
        <w:t>مهج</w:t>
      </w:r>
      <w:r w:rsidRPr="00B03B86">
        <w:rPr>
          <w:rStyle w:val="libBold1Char"/>
          <w:rtl/>
        </w:rPr>
        <w:t xml:space="preserve"> الدعوات</w:t>
      </w:r>
      <w:r>
        <w:rPr>
          <w:rtl/>
        </w:rPr>
        <w:t>:ال</w:t>
      </w:r>
      <w:r w:rsidR="00A050D0">
        <w:rPr>
          <w:rtl/>
        </w:rPr>
        <w:t>علويّ</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سلمان ائت منزل </w:t>
      </w:r>
      <w:r w:rsidR="00712DE8">
        <w:rPr>
          <w:rtl/>
        </w:rPr>
        <w:t>فاطمة</w:t>
      </w:r>
      <w:r>
        <w:rPr>
          <w:rtl/>
        </w:rPr>
        <w:t xml:space="preserve"> بنت رسول اللّه </w:t>
      </w:r>
      <w:r w:rsidR="00B03B86" w:rsidRPr="00D665AA">
        <w:rPr>
          <w:rStyle w:val="libAlaemChar"/>
          <w:rtl/>
        </w:rPr>
        <w:t>صلى‌الله‌عليه‌وآله‌وسلم</w:t>
      </w:r>
      <w:r w:rsidR="00B03B86">
        <w:rPr>
          <w:rtl/>
        </w:rPr>
        <w:t xml:space="preserve"> </w:t>
      </w:r>
      <w:r>
        <w:rPr>
          <w:rtl/>
        </w:rPr>
        <w:t xml:space="preserve">فانّها </w:t>
      </w:r>
      <w:r w:rsidR="003261A0">
        <w:rPr>
          <w:rtl/>
        </w:rPr>
        <w:t>الى</w:t>
      </w:r>
      <w:r>
        <w:rPr>
          <w:rFonts w:hint="eastAsia"/>
          <w:rtl/>
        </w:rPr>
        <w:t>ک</w:t>
      </w:r>
      <w:r>
        <w:rPr>
          <w:rtl/>
        </w:rPr>
        <w:t xml:space="preserve"> مشتاقه تر</w:t>
      </w:r>
      <w:r>
        <w:rPr>
          <w:rFonts w:hint="cs"/>
          <w:rtl/>
        </w:rPr>
        <w:t>ی</w:t>
      </w:r>
      <w:r>
        <w:rPr>
          <w:rFonts w:hint="eastAsia"/>
          <w:rtl/>
        </w:rPr>
        <w:t>د</w:t>
      </w:r>
      <w:r>
        <w:rPr>
          <w:rtl/>
        </w:rPr>
        <w:t xml:space="preserve"> أن تتحفک بتحفه قد أتحفت بها من ال</w:t>
      </w:r>
      <w:r w:rsidR="009B6D3C">
        <w:rPr>
          <w:rtl/>
        </w:rPr>
        <w:t>جنة</w:t>
      </w:r>
      <w:r>
        <w:rPr>
          <w:rtl/>
        </w:rPr>
        <w:t xml:space="preserve">،الخبر. و </w:t>
      </w:r>
      <w:r w:rsidR="004B4B77">
        <w:rPr>
          <w:rtl/>
        </w:rPr>
        <w:t>في</w:t>
      </w:r>
      <w:r>
        <w:rPr>
          <w:rFonts w:hint="eastAsia"/>
          <w:rtl/>
        </w:rPr>
        <w:t>ه</w:t>
      </w:r>
      <w:r>
        <w:rPr>
          <w:rtl/>
        </w:rPr>
        <w:t>:</w:t>
      </w:r>
    </w:p>
    <w:p w:rsidR="00D94CCA" w:rsidRDefault="00A33C4B" w:rsidP="00A33C4B">
      <w:pPr>
        <w:pStyle w:val="libNormal"/>
        <w:rPr>
          <w:rtl/>
        </w:rPr>
      </w:pPr>
      <w:r>
        <w:rPr>
          <w:rFonts w:hint="eastAsia"/>
          <w:rtl/>
        </w:rPr>
        <w:t>تع</w:t>
      </w:r>
      <w:r w:rsidR="009B6D3C">
        <w:rPr>
          <w:rFonts w:hint="eastAsia"/>
          <w:rtl/>
        </w:rPr>
        <w:t>لي</w:t>
      </w:r>
      <w:r>
        <w:rPr>
          <w:rFonts w:hint="eastAsia"/>
          <w:rtl/>
        </w:rPr>
        <w:t>م</w:t>
      </w:r>
      <w:r>
        <w:rPr>
          <w:rtl/>
        </w:rPr>
        <w:t xml:space="preserve"> </w:t>
      </w:r>
      <w:r w:rsidR="00712DE8">
        <w:rPr>
          <w:rtl/>
        </w:rPr>
        <w:t>فاطمة</w:t>
      </w:r>
      <w:r>
        <w:rPr>
          <w:rtl/>
        </w:rPr>
        <w:t>(صلوات اللّه ع</w:t>
      </w:r>
      <w:r w:rsidR="009B6D3C">
        <w:rPr>
          <w:rtl/>
        </w:rPr>
        <w:t>لي</w:t>
      </w:r>
      <w:r>
        <w:rPr>
          <w:rFonts w:hint="eastAsia"/>
          <w:rtl/>
        </w:rPr>
        <w:t>ها</w:t>
      </w:r>
      <w:r>
        <w:rPr>
          <w:rtl/>
        </w:rPr>
        <w:t xml:space="preserve">)لسلمان دعاء النور </w:t>
      </w:r>
      <w:r w:rsidR="00643081">
        <w:rPr>
          <w:rStyle w:val="libFootnotenumChar"/>
          <w:rtl/>
        </w:rPr>
        <w:t>(6)</w:t>
      </w:r>
      <w:r>
        <w:rPr>
          <w:rtl/>
        </w:rPr>
        <w:t>.</w:t>
      </w:r>
    </w:p>
    <w:p w:rsidR="00643081" w:rsidRPr="00643081" w:rsidRDefault="00FE5C64" w:rsidP="00B03B86">
      <w:pPr>
        <w:pStyle w:val="libNormal"/>
        <w:rPr>
          <w:rStyle w:val="libFootnote0Char"/>
          <w:rtl/>
        </w:rPr>
      </w:pPr>
      <w:r w:rsidRPr="00B03B86">
        <w:rPr>
          <w:rStyle w:val="libBold1Char"/>
          <w:rFonts w:hint="eastAsia"/>
          <w:rtl/>
        </w:rPr>
        <w:t>أمالي</w:t>
      </w:r>
      <w:r w:rsidR="00A33C4B" w:rsidRPr="00B03B86">
        <w:rPr>
          <w:rStyle w:val="libBold1Char"/>
          <w:rtl/>
        </w:rPr>
        <w:t xml:space="preserve"> ال</w:t>
      </w:r>
      <w:r w:rsidR="004B4B77" w:rsidRPr="00B03B86">
        <w:rPr>
          <w:rStyle w:val="libBold1Char"/>
          <w:rtl/>
        </w:rPr>
        <w:t>طوسيّ</w:t>
      </w:r>
      <w:r w:rsidR="00A33C4B">
        <w:rPr>
          <w:rtl/>
        </w:rPr>
        <w:t xml:space="preserve">: لمّا کانت </w:t>
      </w:r>
      <w:r w:rsidR="006926E7">
        <w:rPr>
          <w:rtl/>
        </w:rPr>
        <w:t>ليلة</w:t>
      </w:r>
      <w:r w:rsidR="00A33C4B">
        <w:rPr>
          <w:rtl/>
        </w:rPr>
        <w:t xml:space="preserve"> زفاف </w:t>
      </w:r>
      <w:r w:rsidR="00712DE8">
        <w:rPr>
          <w:rtl/>
        </w:rPr>
        <w:t>فاطمة</w:t>
      </w:r>
      <w:r w:rsidR="00A33C4B">
        <w:rPr>
          <w:rtl/>
        </w:rPr>
        <w:t>(صلوات اللّه ع</w:t>
      </w:r>
      <w:r w:rsidR="009B6D3C">
        <w:rPr>
          <w:rtl/>
        </w:rPr>
        <w:t>لي</w:t>
      </w:r>
      <w:r w:rsidR="00A33C4B">
        <w:rPr>
          <w:rFonts w:hint="eastAsia"/>
          <w:rtl/>
        </w:rPr>
        <w:t>ها</w:t>
      </w:r>
      <w:r w:rsidR="00A33C4B">
        <w:rPr>
          <w:rtl/>
        </w:rPr>
        <w:t>)</w:t>
      </w:r>
      <w:r w:rsidR="006926E7">
        <w:rPr>
          <w:rtl/>
        </w:rPr>
        <w:t>أت</w:t>
      </w:r>
      <w:r w:rsidR="00B03B86">
        <w:rPr>
          <w:rFonts w:hint="cs"/>
          <w:rtl/>
        </w:rPr>
        <w:t>ى</w:t>
      </w:r>
      <w:r w:rsidR="00A33C4B">
        <w:rPr>
          <w:rtl/>
        </w:rPr>
        <w:t xml:space="preserve">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ببغلته الشهباء و ثن</w:t>
      </w:r>
      <w:r w:rsidR="00A33C4B">
        <w:rPr>
          <w:rFonts w:hint="cs"/>
          <w:rtl/>
        </w:rPr>
        <w:t>ی</w:t>
      </w:r>
      <w:r w:rsidR="00A33C4B">
        <w:rPr>
          <w:rtl/>
        </w:rPr>
        <w:t xml:space="preserve"> ع</w:t>
      </w:r>
      <w:r w:rsidR="009B6D3C">
        <w:rPr>
          <w:rtl/>
        </w:rPr>
        <w:t>لي</w:t>
      </w:r>
      <w:r w:rsidR="00A33C4B">
        <w:rPr>
          <w:rFonts w:hint="eastAsia"/>
          <w:rtl/>
        </w:rPr>
        <w:t>ها</w:t>
      </w:r>
      <w:r w:rsidR="00A33C4B">
        <w:rPr>
          <w:rtl/>
        </w:rPr>
        <w:t xml:space="preserve"> </w:t>
      </w:r>
      <w:r w:rsidR="00B03B86">
        <w:rPr>
          <w:rtl/>
        </w:rPr>
        <w:t>قطیفة</w:t>
      </w:r>
      <w:r w:rsidR="00A33C4B">
        <w:rPr>
          <w:rtl/>
        </w:rPr>
        <w:t xml:space="preserve"> و قال ل</w:t>
      </w:r>
      <w:r w:rsidR="00712DE8">
        <w:rPr>
          <w:rtl/>
        </w:rPr>
        <w:t>فاطمة</w:t>
      </w:r>
      <w:r w:rsidR="00A33C4B">
        <w:rPr>
          <w:rtl/>
        </w:rPr>
        <w:t>:</w:t>
      </w:r>
      <w:r w:rsidR="00B03B86">
        <w:rPr>
          <w:rtl/>
        </w:rPr>
        <w:t>ارکبي</w:t>
      </w:r>
      <w:r w:rsidR="00A33C4B">
        <w:rPr>
          <w:rFonts w:hint="eastAsia"/>
          <w:rtl/>
        </w:rPr>
        <w:t>،و</w:t>
      </w:r>
      <w:r w:rsidR="00A33C4B">
        <w:rPr>
          <w:rtl/>
        </w:rPr>
        <w:t xml:space="preserve"> أمر سلمان أن </w:t>
      </w:r>
      <w:r w:rsidR="00A33C4B">
        <w:rPr>
          <w:rFonts w:hint="cs"/>
          <w:rtl/>
        </w:rPr>
        <w:t>ی</w:t>
      </w:r>
      <w:r w:rsidR="00A33C4B">
        <w:rPr>
          <w:rFonts w:hint="eastAsia"/>
          <w:rtl/>
        </w:rPr>
        <w:t>قودها</w:t>
      </w:r>
      <w:r w:rsidR="00A33C4B">
        <w:rPr>
          <w:rtl/>
        </w:rPr>
        <w:t xml:space="preserve"> و ال</w:t>
      </w:r>
      <w:r w:rsidR="004B4B77">
        <w:rPr>
          <w:rtl/>
        </w:rPr>
        <w:t>نبيّ</w:t>
      </w:r>
      <w:r w:rsidR="00A33C4B">
        <w:rPr>
          <w:rtl/>
        </w:rPr>
        <w:t xml:space="preserve"> </w:t>
      </w:r>
      <w:r w:rsidR="00A33C4B">
        <w:rPr>
          <w:rFonts w:hint="cs"/>
          <w:rtl/>
        </w:rPr>
        <w:t>ی</w:t>
      </w:r>
      <w:r w:rsidR="00A33C4B">
        <w:rPr>
          <w:rFonts w:hint="eastAsia"/>
          <w:rtl/>
        </w:rPr>
        <w:t>سوقها</w:t>
      </w:r>
      <w:r w:rsidR="00A33C4B">
        <w:rPr>
          <w:rtl/>
        </w:rPr>
        <w:t xml:space="preserve"> فإذا بجبرئ</w:t>
      </w:r>
      <w:r w:rsidR="00A33C4B">
        <w:rPr>
          <w:rFonts w:hint="cs"/>
          <w:rtl/>
        </w:rPr>
        <w:t>ی</w:t>
      </w:r>
      <w:r w:rsidR="00A33C4B">
        <w:rPr>
          <w:rFonts w:hint="eastAsia"/>
          <w:rtl/>
        </w:rPr>
        <w:t>ل</w:t>
      </w:r>
      <w:r w:rsidR="00A33C4B">
        <w:rPr>
          <w:rtl/>
        </w:rPr>
        <w:t xml:space="preserve"> </w:t>
      </w:r>
      <w:r w:rsidR="004B4B77">
        <w:rPr>
          <w:rtl/>
        </w:rPr>
        <w:t>في</w:t>
      </w:r>
      <w:r w:rsidR="00A33C4B">
        <w:rPr>
          <w:rtl/>
        </w:rPr>
        <w:t xml:space="preserve"> سبع</w:t>
      </w:r>
      <w:r w:rsidR="00A33C4B">
        <w:rPr>
          <w:rFonts w:hint="cs"/>
          <w:rtl/>
        </w:rPr>
        <w:t>ی</w:t>
      </w:r>
      <w:r w:rsidR="00A33C4B">
        <w:rPr>
          <w:rFonts w:hint="eastAsia"/>
          <w:rtl/>
        </w:rPr>
        <w:t>ن</w:t>
      </w:r>
      <w:r w:rsidR="00A33C4B">
        <w:rPr>
          <w:rtl/>
        </w:rPr>
        <w:t xml:space="preserve"> ألفا و م</w:t>
      </w:r>
      <w:r w:rsidR="00A33C4B">
        <w:rPr>
          <w:rFonts w:hint="cs"/>
          <w:rtl/>
        </w:rPr>
        <w:t>ی</w:t>
      </w:r>
      <w:r w:rsidR="00A33C4B">
        <w:rPr>
          <w:rFonts w:hint="eastAsia"/>
          <w:rtl/>
        </w:rPr>
        <w:t>کائ</w:t>
      </w:r>
      <w:r w:rsidR="00A33C4B">
        <w:rPr>
          <w:rFonts w:hint="cs"/>
          <w:rtl/>
        </w:rPr>
        <w:t>ی</w:t>
      </w:r>
      <w:r w:rsidR="00A33C4B">
        <w:rPr>
          <w:rFonts w:hint="eastAsia"/>
          <w:rtl/>
        </w:rPr>
        <w:t>ل</w:t>
      </w:r>
      <w:r w:rsidR="00A33C4B">
        <w:rPr>
          <w:rtl/>
        </w:rPr>
        <w:t xml:space="preserve"> </w:t>
      </w:r>
      <w:r w:rsidR="004B4B77">
        <w:rPr>
          <w:rtl/>
        </w:rPr>
        <w:t>في</w:t>
      </w:r>
      <w:r w:rsidR="00A33C4B">
        <w:rPr>
          <w:rtl/>
        </w:rPr>
        <w:t xml:space="preserve"> سبع</w:t>
      </w:r>
      <w:r w:rsidR="00A33C4B">
        <w:rPr>
          <w:rFonts w:hint="cs"/>
          <w:rtl/>
        </w:rPr>
        <w:t>ی</w:t>
      </w:r>
      <w:r w:rsidR="00A33C4B">
        <w:rPr>
          <w:rFonts w:hint="eastAsia"/>
          <w:rtl/>
        </w:rPr>
        <w:t>ن</w:t>
      </w:r>
      <w:r w:rsidR="00A33C4B">
        <w:rPr>
          <w:rtl/>
        </w:rPr>
        <w:t xml:space="preserve"> ألفا فکبّرا و کبّرت </w:t>
      </w:r>
      <w:r w:rsidR="00A33C4B">
        <w:cr/>
      </w:r>
      <w:r w:rsidR="00643081">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03B86">
        <w:rPr>
          <w:rStyle w:val="libFootnote0Char"/>
          <w:rFonts w:hint="cs"/>
          <w:rtl/>
        </w:rPr>
        <w:t xml:space="preserve"> ق:6/11/168،ج:16/310.</w:t>
      </w:r>
    </w:p>
    <w:p w:rsidR="00643081" w:rsidRPr="00643081" w:rsidRDefault="00643081" w:rsidP="00643081">
      <w:pPr>
        <w:pStyle w:val="libLine"/>
        <w:rPr>
          <w:rStyle w:val="libFootnote0Char"/>
          <w:rtl/>
        </w:rPr>
      </w:pPr>
      <w:r w:rsidRPr="00643081">
        <w:rPr>
          <w:rStyle w:val="libFootnote0Char"/>
          <w:rFonts w:hint="eastAsia"/>
          <w:rtl/>
        </w:rPr>
        <w:t>(2)</w:t>
      </w:r>
      <w:r w:rsidR="00B03B86">
        <w:rPr>
          <w:rStyle w:val="libFootnote0Char"/>
          <w:rFonts w:hint="cs"/>
          <w:rtl/>
        </w:rPr>
        <w:t xml:space="preserve"> ق:6/25/302،ج:18/19.</w:t>
      </w:r>
    </w:p>
    <w:p w:rsidR="00643081" w:rsidRPr="00643081" w:rsidRDefault="00643081" w:rsidP="00643081">
      <w:pPr>
        <w:pStyle w:val="libLine"/>
        <w:rPr>
          <w:rStyle w:val="libFootnote0Char"/>
          <w:rtl/>
        </w:rPr>
      </w:pPr>
      <w:r w:rsidRPr="00643081">
        <w:rPr>
          <w:rStyle w:val="libFootnote0Char"/>
          <w:rFonts w:hint="eastAsia"/>
          <w:rtl/>
        </w:rPr>
        <w:t>(3)</w:t>
      </w:r>
      <w:r w:rsidR="00B03B86">
        <w:rPr>
          <w:rStyle w:val="libFootnote0Char"/>
          <w:rFonts w:hint="cs"/>
          <w:rtl/>
        </w:rPr>
        <w:t xml:space="preserve"> ق:6/25/304،ج:18/30.</w:t>
      </w:r>
    </w:p>
    <w:p w:rsidR="00643081" w:rsidRPr="00B03B86" w:rsidRDefault="00643081" w:rsidP="00B03B86">
      <w:pPr>
        <w:pStyle w:val="libFootnote0"/>
        <w:rPr>
          <w:rtl/>
        </w:rPr>
      </w:pPr>
      <w:r w:rsidRPr="00643081">
        <w:rPr>
          <w:rStyle w:val="libFootnote0Char"/>
          <w:rFonts w:hint="eastAsia"/>
          <w:rtl/>
        </w:rPr>
        <w:t>(4)</w:t>
      </w:r>
      <w:r w:rsidR="00B03B86">
        <w:rPr>
          <w:rStyle w:val="libFootnote0Char"/>
          <w:rFonts w:hint="cs"/>
          <w:rtl/>
        </w:rPr>
        <w:t xml:space="preserve"> ق:6/29/329،ج:18/331.</w:t>
      </w:r>
    </w:p>
    <w:p w:rsidR="00B03B86" w:rsidRDefault="00B03B86" w:rsidP="00B03B86">
      <w:pPr>
        <w:pStyle w:val="libFootnote0"/>
        <w:rPr>
          <w:rtl/>
        </w:rPr>
      </w:pPr>
      <w:r>
        <w:rPr>
          <w:rFonts w:hint="cs"/>
          <w:rtl/>
        </w:rPr>
        <w:t>(5) ق:6/29/330،ج:18/135.</w:t>
      </w:r>
    </w:p>
    <w:p w:rsidR="00B03B86" w:rsidRPr="00B03B86" w:rsidRDefault="00B03B86" w:rsidP="00B03B86">
      <w:pPr>
        <w:pStyle w:val="libFootnote0"/>
        <w:rPr>
          <w:rtl/>
        </w:rPr>
      </w:pPr>
      <w:r>
        <w:rPr>
          <w:rFonts w:hint="cs"/>
          <w:rtl/>
        </w:rPr>
        <w:t>(6) ق:10/3/20،ج:43/66.</w:t>
      </w:r>
    </w:p>
    <w:p w:rsidR="00643081" w:rsidRDefault="00643081" w:rsidP="00A33C4B">
      <w:pPr>
        <w:pStyle w:val="libNormal"/>
        <w:rPr>
          <w:rtl/>
        </w:rPr>
      </w:pPr>
      <w:r>
        <w:rPr>
          <w:rFonts w:hint="eastAsia"/>
          <w:rtl/>
        </w:rPr>
        <w:br w:type="page"/>
      </w:r>
    </w:p>
    <w:p w:rsidR="00D94CCA" w:rsidRDefault="00A33C4B" w:rsidP="00B03B86">
      <w:pPr>
        <w:pStyle w:val="libNormal0"/>
        <w:rPr>
          <w:rtl/>
        </w:rPr>
      </w:pPr>
      <w:r>
        <w:rPr>
          <w:rFonts w:hint="eastAsia"/>
          <w:rtl/>
        </w:rPr>
        <w:lastRenderedPageBreak/>
        <w:t>ال</w:t>
      </w:r>
      <w:r w:rsidR="00B80428">
        <w:rPr>
          <w:rFonts w:hint="eastAsia"/>
          <w:rtl/>
        </w:rPr>
        <w:t>ملائکة</w:t>
      </w:r>
      <w:r>
        <w:rPr>
          <w:rtl/>
        </w:rPr>
        <w:t xml:space="preserve"> و کبّر محمّد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B03B86">
      <w:pPr>
        <w:pStyle w:val="libNormal"/>
        <w:rPr>
          <w:rtl/>
        </w:rPr>
      </w:pPr>
      <w:r>
        <w:rPr>
          <w:rFonts w:hint="eastAsia"/>
          <w:rtl/>
        </w:rPr>
        <w:t>عن</w:t>
      </w:r>
      <w:r>
        <w:rPr>
          <w:rtl/>
        </w:rPr>
        <w:t xml:space="preserve"> سلمان قال: کنت واقفا ب</w:t>
      </w:r>
      <w:r>
        <w:rPr>
          <w:rFonts w:hint="cs"/>
          <w:rtl/>
        </w:rPr>
        <w:t>ی</w:t>
      </w:r>
      <w:r>
        <w:rPr>
          <w:rFonts w:hint="eastAsia"/>
          <w:rtl/>
        </w:rPr>
        <w:t>ن</w:t>
      </w:r>
      <w:r>
        <w:rPr>
          <w:rtl/>
        </w:rPr>
        <w:t xml:space="preserve"> </w:t>
      </w:r>
      <w:r w:rsidR="006926E7">
        <w:rPr>
          <w:rFonts w:hint="cs"/>
          <w:rtl/>
        </w:rPr>
        <w:t>یدي</w:t>
      </w:r>
      <w:r>
        <w:rPr>
          <w:rtl/>
        </w:rPr>
        <w:t xml:space="preserve"> رسول اللّه </w:t>
      </w:r>
      <w:r w:rsidR="00D665AA" w:rsidRPr="00D665AA">
        <w:rPr>
          <w:rStyle w:val="libAlaemChar"/>
          <w:rtl/>
        </w:rPr>
        <w:t>صلى‌الله‌عليه‌وآله‌وسلم</w:t>
      </w:r>
      <w:r>
        <w:rPr>
          <w:rtl/>
        </w:rPr>
        <w:t xml:space="preserve"> أسکب الماء ع</w:t>
      </w:r>
      <w:r w:rsidR="009B6D3C">
        <w:rPr>
          <w:rtl/>
        </w:rPr>
        <w:t>ل</w:t>
      </w:r>
      <w:r w:rsidR="00B03B86">
        <w:rPr>
          <w:rFonts w:hint="cs"/>
          <w:rtl/>
        </w:rPr>
        <w:t>ى</w:t>
      </w:r>
      <w:r>
        <w:rPr>
          <w:rtl/>
        </w:rPr>
        <w:t xml:space="preserve"> </w:t>
      </w:r>
      <w:r w:rsidR="006926E7">
        <w:rPr>
          <w:rFonts w:hint="cs"/>
          <w:rtl/>
        </w:rPr>
        <w:t>یدي</w:t>
      </w:r>
      <w:r>
        <w:rPr>
          <w:rFonts w:hint="eastAsia"/>
          <w:rtl/>
        </w:rPr>
        <w:t>ه</w:t>
      </w:r>
      <w:r>
        <w:rPr>
          <w:rtl/>
        </w:rPr>
        <w:t xml:space="preserve"> إذ دخلت </w:t>
      </w:r>
      <w:r w:rsidR="00712DE8">
        <w:rPr>
          <w:rtl/>
        </w:rPr>
        <w:t>فاطمة</w:t>
      </w:r>
      <w:r>
        <w:rPr>
          <w:rtl/>
        </w:rPr>
        <w:t xml:space="preserve"> </w:t>
      </w:r>
      <w:r w:rsidR="008D28B1" w:rsidRPr="008D28B1">
        <w:rPr>
          <w:rStyle w:val="libAlaemChar"/>
          <w:rtl/>
        </w:rPr>
        <w:t>عليها‌السلام</w:t>
      </w:r>
      <w:r>
        <w:rPr>
          <w:rtl/>
        </w:rPr>
        <w:t xml:space="preserve"> و </w:t>
      </w:r>
      <w:r w:rsidR="00B80428">
        <w:rPr>
          <w:rtl/>
        </w:rPr>
        <w:t>هي</w:t>
      </w:r>
      <w:r>
        <w:rPr>
          <w:rtl/>
        </w:rPr>
        <w:t xml:space="preserve"> تبک</w:t>
      </w:r>
      <w:r>
        <w:rPr>
          <w:rFonts w:hint="cs"/>
          <w:rtl/>
        </w:rPr>
        <w:t>ی</w:t>
      </w:r>
      <w:r>
        <w:rPr>
          <w:rFonts w:hint="eastAsia"/>
          <w:rtl/>
        </w:rPr>
        <w:t>،فوضع</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ده</w:t>
      </w:r>
      <w:r>
        <w:rPr>
          <w:rtl/>
        </w:rPr>
        <w:t xml:space="preserve"> ع</w:t>
      </w:r>
      <w:r w:rsidR="009B6D3C">
        <w:rPr>
          <w:rtl/>
        </w:rPr>
        <w:t>ل</w:t>
      </w:r>
      <w:r w:rsidR="00B03B86">
        <w:rPr>
          <w:rFonts w:hint="cs"/>
          <w:rtl/>
        </w:rPr>
        <w:t>ى</w:t>
      </w:r>
      <w:r>
        <w:rPr>
          <w:rtl/>
        </w:rPr>
        <w:t xml:space="preserve"> رأسها و قال:ما </w:t>
      </w:r>
      <w:r w:rsidR="00167E25">
        <w:rPr>
          <w:rFonts w:hint="cs"/>
          <w:rtl/>
        </w:rPr>
        <w:t>یبکي</w:t>
      </w:r>
      <w:r>
        <w:rPr>
          <w:rFonts w:hint="eastAsia"/>
          <w:rtl/>
        </w:rPr>
        <w:t>ک</w:t>
      </w:r>
      <w:r>
        <w:rPr>
          <w:rtl/>
        </w:rPr>
        <w:t xml:space="preserve"> لا </w:t>
      </w:r>
      <w:r w:rsidR="00341F87">
        <w:rPr>
          <w:rtl/>
        </w:rPr>
        <w:t>أبک</w:t>
      </w:r>
      <w:r w:rsidR="00B03B86">
        <w:rPr>
          <w:rFonts w:hint="cs"/>
          <w:rtl/>
        </w:rPr>
        <w:t>ى</w:t>
      </w:r>
      <w:r>
        <w:rPr>
          <w:rtl/>
        </w:rPr>
        <w:t xml:space="preserve"> اللّه ع</w:t>
      </w:r>
      <w:r>
        <w:rPr>
          <w:rFonts w:hint="cs"/>
          <w:rtl/>
        </w:rPr>
        <w:t>ی</w:t>
      </w:r>
      <w:r>
        <w:rPr>
          <w:rFonts w:hint="eastAsia"/>
          <w:rtl/>
        </w:rPr>
        <w:t>ن</w:t>
      </w:r>
      <w:r>
        <w:rPr>
          <w:rFonts w:hint="cs"/>
          <w:rtl/>
        </w:rPr>
        <w:t>ی</w:t>
      </w:r>
      <w:r>
        <w:rPr>
          <w:rFonts w:hint="eastAsia"/>
          <w:rtl/>
        </w:rPr>
        <w:t>ک</w:t>
      </w:r>
      <w:r>
        <w:rPr>
          <w:rtl/>
        </w:rPr>
        <w:t xml:space="preserve"> </w:t>
      </w:r>
      <w:r>
        <w:rPr>
          <w:rFonts w:hint="cs"/>
          <w:rtl/>
        </w:rPr>
        <w:t>ی</w:t>
      </w:r>
      <w:r>
        <w:rPr>
          <w:rFonts w:hint="eastAsia"/>
          <w:rtl/>
        </w:rPr>
        <w:t>ا</w:t>
      </w:r>
      <w:r>
        <w:rPr>
          <w:rtl/>
        </w:rPr>
        <w:t xml:space="preserve"> </w:t>
      </w:r>
      <w:r w:rsidR="00B03B86">
        <w:rPr>
          <w:rtl/>
        </w:rPr>
        <w:t>حوریّة</w:t>
      </w:r>
      <w:r>
        <w:rPr>
          <w:rFonts w:hint="eastAsia"/>
          <w:rtl/>
        </w:rPr>
        <w:t>؟قالت</w:t>
      </w:r>
      <w:r>
        <w:rPr>
          <w:rtl/>
        </w:rPr>
        <w:t>:مررت ع</w:t>
      </w:r>
      <w:r w:rsidR="009B6D3C">
        <w:rPr>
          <w:rtl/>
        </w:rPr>
        <w:t>ل</w:t>
      </w:r>
      <w:r w:rsidR="00B03B86">
        <w:rPr>
          <w:rFonts w:hint="cs"/>
          <w:rtl/>
        </w:rPr>
        <w:t>ى</w:t>
      </w:r>
      <w:r>
        <w:rPr>
          <w:rtl/>
        </w:rPr>
        <w:t xml:space="preserve"> ملأ من نساء </w:t>
      </w:r>
      <w:r>
        <w:rPr>
          <w:rFonts w:hint="eastAsia"/>
          <w:rtl/>
        </w:rPr>
        <w:t>قر</w:t>
      </w:r>
      <w:r>
        <w:rPr>
          <w:rFonts w:hint="cs"/>
          <w:rtl/>
        </w:rPr>
        <w:t>ی</w:t>
      </w:r>
      <w:r>
        <w:rPr>
          <w:rFonts w:hint="eastAsia"/>
          <w:rtl/>
        </w:rPr>
        <w:t>ش</w:t>
      </w:r>
      <w:r>
        <w:rPr>
          <w:rtl/>
        </w:rPr>
        <w:t xml:space="preserve"> فلمّا نظرن </w:t>
      </w:r>
      <w:r w:rsidR="003261A0">
        <w:rPr>
          <w:rtl/>
        </w:rPr>
        <w:t>الى</w:t>
      </w:r>
      <w:r>
        <w:rPr>
          <w:rtl/>
        </w:rPr>
        <w:t xml:space="preserve"> وقعوا </w:t>
      </w:r>
      <w:r w:rsidR="004B4B77">
        <w:rPr>
          <w:rtl/>
        </w:rPr>
        <w:t>في</w:t>
      </w:r>
      <w:r>
        <w:rPr>
          <w:rtl/>
        </w:rPr>
        <w:t xml:space="preserve"> و </w:t>
      </w:r>
      <w:r w:rsidR="004B4B77">
        <w:rPr>
          <w:rtl/>
        </w:rPr>
        <w:t>في</w:t>
      </w:r>
      <w:r>
        <w:rPr>
          <w:rtl/>
        </w:rPr>
        <w:t xml:space="preserve"> ابن </w:t>
      </w:r>
      <w:r w:rsidR="006926E7">
        <w:rPr>
          <w:rtl/>
        </w:rPr>
        <w:t>عمّي</w:t>
      </w:r>
      <w:r>
        <w:rPr>
          <w:rtl/>
        </w:rPr>
        <w:t xml:space="preserve"> </w:t>
      </w:r>
      <w:r w:rsidR="00643081">
        <w:rPr>
          <w:rStyle w:val="libFootnotenumChar"/>
          <w:rtl/>
        </w:rPr>
        <w:t>(2)</w:t>
      </w:r>
      <w:r>
        <w:rPr>
          <w:rtl/>
        </w:rPr>
        <w:t>.</w:t>
      </w:r>
    </w:p>
    <w:p w:rsidR="00D94CCA" w:rsidRDefault="00A33C4B" w:rsidP="00A33C4B">
      <w:pPr>
        <w:pStyle w:val="libNormal"/>
        <w:rPr>
          <w:rtl/>
        </w:rPr>
      </w:pPr>
      <w:r w:rsidRPr="00B03B86">
        <w:rPr>
          <w:rStyle w:val="libBold1Char"/>
          <w:rFonts w:hint="eastAsia"/>
          <w:rtl/>
        </w:rPr>
        <w:t>الکا</w:t>
      </w:r>
      <w:r w:rsidR="004B4B77" w:rsidRPr="00B03B86">
        <w:rPr>
          <w:rStyle w:val="libBold1Char"/>
          <w:rFonts w:hint="eastAsia"/>
          <w:rtl/>
        </w:rPr>
        <w:t>في</w:t>
      </w:r>
      <w:r>
        <w:rPr>
          <w:rtl/>
        </w:rPr>
        <w:t>:ال</w:t>
      </w:r>
      <w:r w:rsidR="004B4B77">
        <w:rPr>
          <w:rtl/>
        </w:rPr>
        <w:t>صادقي</w:t>
      </w:r>
      <w:r>
        <w:rPr>
          <w:rtl/>
        </w:rPr>
        <w:t xml:space="preserve"> </w:t>
      </w:r>
      <w:r w:rsidR="00D665AA" w:rsidRPr="00D665AA">
        <w:rPr>
          <w:rStyle w:val="libAlaemChar"/>
          <w:rtl/>
        </w:rPr>
        <w:t>عليه‌السلام</w:t>
      </w:r>
      <w:r>
        <w:rPr>
          <w:rtl/>
        </w:rPr>
        <w:t xml:space="preserve">: فأمّا سلمان </w:t>
      </w:r>
      <w:r w:rsidR="00AA3CDF" w:rsidRPr="00AA3CDF">
        <w:rPr>
          <w:rStyle w:val="libAlaemChar"/>
          <w:rtl/>
        </w:rPr>
        <w:t>رحمه‌الله</w:t>
      </w:r>
      <w:r>
        <w:rPr>
          <w:rtl/>
        </w:rPr>
        <w:t xml:space="preserve"> فکان إذا أخذ عطاءه رفع منه قوته لسنته حتّ</w:t>
      </w:r>
      <w:r>
        <w:rPr>
          <w:rFonts w:hint="cs"/>
          <w:rtl/>
        </w:rPr>
        <w:t>ی</w:t>
      </w:r>
      <w:r>
        <w:rPr>
          <w:rtl/>
        </w:rPr>
        <w:t xml:space="preserve"> </w:t>
      </w:r>
      <w:r>
        <w:rPr>
          <w:rFonts w:hint="cs"/>
          <w:rtl/>
        </w:rPr>
        <w:t>ی</w:t>
      </w:r>
      <w:r>
        <w:rPr>
          <w:rFonts w:hint="eastAsia"/>
          <w:rtl/>
        </w:rPr>
        <w:t>حضر</w:t>
      </w:r>
      <w:r>
        <w:rPr>
          <w:rtl/>
        </w:rPr>
        <w:t xml:space="preserve"> عطاؤه من قابل...الخ </w:t>
      </w:r>
      <w:r w:rsidR="00643081">
        <w:rPr>
          <w:rStyle w:val="libFootnotenumChar"/>
          <w:rtl/>
        </w:rPr>
        <w:t>(3)</w:t>
      </w:r>
      <w:r>
        <w:rPr>
          <w:rtl/>
        </w:rPr>
        <w:t>.</w:t>
      </w:r>
    </w:p>
    <w:p w:rsidR="00D94CCA" w:rsidRDefault="00A33C4B" w:rsidP="00A33C4B">
      <w:pPr>
        <w:pStyle w:val="libNormal"/>
        <w:rPr>
          <w:rtl/>
        </w:rPr>
      </w:pPr>
      <w:r>
        <w:rPr>
          <w:rFonts w:hint="eastAsia"/>
          <w:rtl/>
        </w:rPr>
        <w:t>س</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بسلمان: </w:t>
      </w:r>
      <w:r w:rsidR="009B6D3C">
        <w:rPr>
          <w:rtl/>
        </w:rPr>
        <w:t>لي</w:t>
      </w:r>
      <w:r>
        <w:rPr>
          <w:rFonts w:hint="eastAsia"/>
          <w:rtl/>
        </w:rPr>
        <w:t>ر</w:t>
      </w:r>
      <w:r>
        <w:rPr>
          <w:rFonts w:hint="cs"/>
          <w:rtl/>
        </w:rPr>
        <w:t>ی</w:t>
      </w:r>
      <w:r>
        <w:rPr>
          <w:rFonts w:hint="eastAsia"/>
          <w:rtl/>
        </w:rPr>
        <w:t>ه</w:t>
      </w:r>
      <w:r>
        <w:rPr>
          <w:rtl/>
        </w:rPr>
        <w:t xml:space="preserve"> </w:t>
      </w:r>
      <w:r w:rsidR="00E217D7">
        <w:rPr>
          <w:rtl/>
        </w:rPr>
        <w:t>ناقة</w:t>
      </w:r>
      <w:r>
        <w:rPr>
          <w:rtl/>
        </w:rPr>
        <w:t xml:space="preserve"> ثمود و غ</w:t>
      </w:r>
      <w:r>
        <w:rPr>
          <w:rFonts w:hint="cs"/>
          <w:rtl/>
        </w:rPr>
        <w:t>ی</w:t>
      </w:r>
      <w:r>
        <w:rPr>
          <w:rFonts w:hint="eastAsia"/>
          <w:rtl/>
        </w:rPr>
        <w:t>رها</w:t>
      </w:r>
      <w:r>
        <w:rPr>
          <w:rtl/>
        </w:rPr>
        <w:t xml:space="preserve"> من الغرائب </w:t>
      </w:r>
      <w:r w:rsidR="00643081">
        <w:rPr>
          <w:rStyle w:val="libFootnotenumChar"/>
          <w:rtl/>
        </w:rPr>
        <w:t>(4)</w:t>
      </w:r>
      <w:r>
        <w:rPr>
          <w:rtl/>
        </w:rPr>
        <w:t>.</w:t>
      </w:r>
    </w:p>
    <w:p w:rsidR="00D94CCA" w:rsidRDefault="00A33C4B" w:rsidP="00A33C4B">
      <w:pPr>
        <w:pStyle w:val="libNormal"/>
        <w:rPr>
          <w:rtl/>
        </w:rPr>
      </w:pPr>
      <w:r>
        <w:rPr>
          <w:rFonts w:hint="eastAsia"/>
          <w:rtl/>
        </w:rPr>
        <w:t>التق</w:t>
      </w:r>
      <w:r>
        <w:rPr>
          <w:rFonts w:hint="cs"/>
          <w:rtl/>
        </w:rPr>
        <w:t>ی</w:t>
      </w:r>
      <w:r>
        <w:rPr>
          <w:rtl/>
        </w:rPr>
        <w:t xml:space="preserve"> سلمان و عبد اللّه بن سلام فقال أحدهما لصاحبه:إن متّ قب</w:t>
      </w:r>
      <w:r w:rsidR="009B6D3C">
        <w:rPr>
          <w:rtl/>
        </w:rPr>
        <w:t>لي</w:t>
      </w:r>
      <w:r>
        <w:rPr>
          <w:rtl/>
        </w:rPr>
        <w:t xml:space="preserve"> ف</w:t>
      </w:r>
      <w:r w:rsidR="006926E7">
        <w:rPr>
          <w:rtl/>
        </w:rPr>
        <w:t>أخبرني</w:t>
      </w:r>
      <w:r>
        <w:rPr>
          <w:rtl/>
        </w:rPr>
        <w:t xml:space="preserve"> ما صنع بک ربّک </w:t>
      </w:r>
      <w:r w:rsidR="00643081">
        <w:rPr>
          <w:rStyle w:val="libFootnotenumChar"/>
          <w:rtl/>
        </w:rPr>
        <w:t>(5)</w:t>
      </w:r>
      <w:r>
        <w:rPr>
          <w:rtl/>
        </w:rPr>
        <w:t>.</w:t>
      </w:r>
    </w:p>
    <w:p w:rsidR="00D94CCA" w:rsidRDefault="00A33C4B" w:rsidP="00A33C4B">
      <w:pPr>
        <w:pStyle w:val="libNormal"/>
        <w:rPr>
          <w:rtl/>
        </w:rPr>
      </w:pPr>
      <w:r w:rsidRPr="00B03B86">
        <w:rPr>
          <w:rStyle w:val="libBold1Char"/>
          <w:rFonts w:hint="eastAsia"/>
          <w:rtl/>
        </w:rPr>
        <w:t>أقول</w:t>
      </w:r>
      <w:r>
        <w:rPr>
          <w:rtl/>
        </w:rPr>
        <w:t>: س</w:t>
      </w:r>
      <w:r w:rsidR="009B6D3C">
        <w:rPr>
          <w:rFonts w:hint="cs"/>
          <w:rtl/>
        </w:rPr>
        <w:t>یأتي</w:t>
      </w:r>
      <w:r>
        <w:rPr>
          <w:rtl/>
        </w:rPr>
        <w:t xml:space="preserve"> </w:t>
      </w:r>
      <w:r w:rsidR="004B4B77">
        <w:rPr>
          <w:rtl/>
        </w:rPr>
        <w:t>في</w:t>
      </w:r>
      <w:r w:rsidR="00643081" w:rsidRPr="00B03B86">
        <w:rPr>
          <w:rFonts w:hint="eastAsia"/>
          <w:rtl/>
        </w:rPr>
        <w:t>(</w:t>
      </w:r>
      <w:r w:rsidRPr="00B03B86">
        <w:rPr>
          <w:rFonts w:hint="eastAsia"/>
          <w:rtl/>
        </w:rPr>
        <w:t>سما</w:t>
      </w:r>
      <w:r w:rsidR="00643081" w:rsidRPr="00B03B86">
        <w:rPr>
          <w:rFonts w:hint="eastAsia"/>
          <w:rtl/>
        </w:rPr>
        <w:t>)</w:t>
      </w:r>
      <w:r>
        <w:rPr>
          <w:rFonts w:hint="eastAsia"/>
          <w:rtl/>
        </w:rPr>
        <w:t>انّ</w:t>
      </w:r>
      <w:r>
        <w:rPr>
          <w:rtl/>
        </w:rPr>
        <w:t xml:space="preserve"> سلمان کان </w:t>
      </w:r>
      <w:r>
        <w:rPr>
          <w:rFonts w:hint="cs"/>
          <w:rtl/>
        </w:rPr>
        <w:t>ی</w:t>
      </w:r>
      <w:r>
        <w:rPr>
          <w:rFonts w:hint="eastAsia"/>
          <w:rtl/>
        </w:rPr>
        <w:t>علم</w:t>
      </w:r>
      <w:r>
        <w:rPr>
          <w:rtl/>
        </w:rPr>
        <w:t xml:space="preserve"> الاسم الأعظم و ال</w:t>
      </w:r>
      <w:r w:rsidR="00712DE8">
        <w:rPr>
          <w:rtl/>
        </w:rPr>
        <w:t>إشارة</w:t>
      </w:r>
      <w:r>
        <w:rPr>
          <w:rtl/>
        </w:rPr>
        <w:t xml:space="preserve"> </w:t>
      </w:r>
      <w:r w:rsidR="003261A0">
        <w:rPr>
          <w:rtl/>
        </w:rPr>
        <w:t>الى</w:t>
      </w:r>
      <w:r>
        <w:rPr>
          <w:rtl/>
        </w:rPr>
        <w:t xml:space="preserve"> ب</w:t>
      </w:r>
      <w:r>
        <w:rPr>
          <w:rFonts w:hint="cs"/>
          <w:rtl/>
        </w:rPr>
        <w:t>ی</w:t>
      </w:r>
      <w:r>
        <w:rPr>
          <w:rFonts w:hint="eastAsia"/>
          <w:rtl/>
        </w:rPr>
        <w:t>ان</w:t>
      </w:r>
      <w:r>
        <w:rPr>
          <w:rtl/>
        </w:rPr>
        <w:t xml:space="preserve"> علوّ م</w:t>
      </w:r>
      <w:r w:rsidR="006926E7">
        <w:rPr>
          <w:rtl/>
        </w:rPr>
        <w:t>قامة</w:t>
      </w:r>
      <w:r>
        <w:rPr>
          <w:rtl/>
        </w:rPr>
        <w:t xml:space="preserve"> إن شاء اللّه </w:t>
      </w:r>
      <w:r w:rsidR="00FC17A3">
        <w:rPr>
          <w:rtl/>
        </w:rPr>
        <w:t>تعالى</w:t>
      </w:r>
      <w:r>
        <w:rPr>
          <w:rFonts w:hint="eastAsia"/>
          <w:rtl/>
        </w:rPr>
        <w:t>،و</w:t>
      </w:r>
      <w:r>
        <w:rPr>
          <w:rtl/>
        </w:rPr>
        <w:t xml:space="preserve"> </w:t>
      </w:r>
      <w:r w:rsidR="009B6D3C">
        <w:rPr>
          <w:rFonts w:hint="cs"/>
          <w:rtl/>
        </w:rPr>
        <w:t>یأتي</w:t>
      </w:r>
      <w:r>
        <w:rPr>
          <w:rtl/>
        </w:rPr>
        <w:t xml:space="preserve"> </w:t>
      </w:r>
      <w:r w:rsidR="004B4B77" w:rsidRPr="00B03B86">
        <w:rPr>
          <w:rtl/>
        </w:rPr>
        <w:t>في</w:t>
      </w:r>
      <w:r w:rsidRPr="00B03B86">
        <w:rPr>
          <w:rtl/>
        </w:rPr>
        <w:t xml:space="preserve"> </w:t>
      </w:r>
      <w:r w:rsidR="00643081" w:rsidRPr="00B03B86">
        <w:rPr>
          <w:rtl/>
        </w:rPr>
        <w:t>(</w:t>
      </w:r>
      <w:r w:rsidRPr="00B03B86">
        <w:rPr>
          <w:rtl/>
        </w:rPr>
        <w:t>فخر</w:t>
      </w:r>
      <w:r w:rsidR="00643081" w:rsidRPr="00B03B86">
        <w:rPr>
          <w:rtl/>
        </w:rPr>
        <w:t>)</w:t>
      </w:r>
      <w:r w:rsidRPr="00B03B86">
        <w:rPr>
          <w:rtl/>
        </w:rPr>
        <w:t>ما</w:t>
      </w:r>
      <w:r>
        <w:rPr>
          <w:rtl/>
        </w:rPr>
        <w:t xml:space="preserve"> </w:t>
      </w:r>
      <w:r>
        <w:rPr>
          <w:rFonts w:hint="cs"/>
          <w:rtl/>
        </w:rPr>
        <w:t>ی</w:t>
      </w:r>
      <w:r>
        <w:rPr>
          <w:rFonts w:hint="eastAsia"/>
          <w:rtl/>
        </w:rPr>
        <w:t>تعلق</w:t>
      </w:r>
      <w:r>
        <w:rPr>
          <w:rtl/>
        </w:rPr>
        <w:t xml:space="preserve"> به </w:t>
      </w:r>
      <w:r w:rsidR="009D0B59">
        <w:rPr>
          <w:rtl/>
        </w:rPr>
        <w:t>اي</w:t>
      </w:r>
      <w:r>
        <w:rPr>
          <w:rFonts w:hint="eastAsia"/>
          <w:rtl/>
        </w:rPr>
        <w:t>ضا</w:t>
      </w:r>
      <w:r>
        <w:rPr>
          <w:rtl/>
        </w:rPr>
        <w:t>.</w:t>
      </w:r>
    </w:p>
    <w:p w:rsidR="00D94CCA" w:rsidRDefault="00A33C4B" w:rsidP="00A33C4B">
      <w:pPr>
        <w:pStyle w:val="libNormal"/>
        <w:rPr>
          <w:rtl/>
        </w:rPr>
      </w:pPr>
      <w:r>
        <w:rPr>
          <w:rFonts w:hint="eastAsia"/>
          <w:rtl/>
        </w:rPr>
        <w:t>خبر</w:t>
      </w:r>
      <w:r>
        <w:rPr>
          <w:rtl/>
        </w:rPr>
        <w:t xml:space="preserve"> س</w:t>
      </w:r>
      <w:r w:rsidR="009B6D3C">
        <w:rPr>
          <w:rtl/>
        </w:rPr>
        <w:t>لي</w:t>
      </w:r>
      <w:r>
        <w:rPr>
          <w:rFonts w:hint="eastAsia"/>
          <w:rtl/>
        </w:rPr>
        <w:t>مان</w:t>
      </w:r>
      <w:r>
        <w:rPr>
          <w:rtl/>
        </w:rPr>
        <w:t xml:space="preserve"> بن خالد و ما ظهر له من دلائل </w:t>
      </w:r>
      <w:r w:rsidR="00B42BAC">
        <w:rPr>
          <w:rtl/>
        </w:rPr>
        <w:t>إمامة</w:t>
      </w:r>
      <w:r>
        <w:rPr>
          <w:rtl/>
        </w:rPr>
        <w:t xml:space="preserve"> </w:t>
      </w:r>
      <w:r w:rsidR="004B4B77">
        <w:rPr>
          <w:rtl/>
        </w:rPr>
        <w:t>أبي</w:t>
      </w:r>
      <w:r>
        <w:rPr>
          <w:rtl/>
        </w:rPr>
        <w:t xml:space="preserve"> جعفر الباقر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B03B86">
      <w:pPr>
        <w:pStyle w:val="libCenterBold1"/>
        <w:rPr>
          <w:rtl/>
        </w:rPr>
      </w:pPr>
      <w:r>
        <w:rPr>
          <w:rFonts w:hint="eastAsia"/>
          <w:rtl/>
        </w:rPr>
        <w:t>قصص</w:t>
      </w:r>
      <w:r>
        <w:rPr>
          <w:rtl/>
        </w:rPr>
        <w:t xml:space="preserve"> س</w:t>
      </w:r>
      <w:r w:rsidR="009B6D3C">
        <w:rPr>
          <w:rtl/>
        </w:rPr>
        <w:t>لي</w:t>
      </w:r>
      <w:r>
        <w:rPr>
          <w:rFonts w:hint="eastAsia"/>
          <w:rtl/>
        </w:rPr>
        <w:t>مان</w:t>
      </w:r>
      <w:r>
        <w:rPr>
          <w:rtl/>
        </w:rPr>
        <w:t xml:space="preserve"> بن داود </w:t>
      </w:r>
      <w:r w:rsidR="00D665AA" w:rsidRPr="00D665AA">
        <w:rPr>
          <w:rStyle w:val="libAlaemChar"/>
          <w:rtl/>
        </w:rPr>
        <w:t>عليهما‌السلام</w:t>
      </w:r>
    </w:p>
    <w:p w:rsidR="00D94CCA" w:rsidRDefault="00A33C4B" w:rsidP="00A33C4B">
      <w:pPr>
        <w:pStyle w:val="libNormal"/>
        <w:rPr>
          <w:rtl/>
        </w:rPr>
      </w:pPr>
      <w:r>
        <w:rPr>
          <w:rFonts w:hint="eastAsia"/>
          <w:rtl/>
        </w:rPr>
        <w:t>أبواب</w:t>
      </w:r>
      <w:r>
        <w:rPr>
          <w:rtl/>
        </w:rPr>
        <w:t xml:space="preserve"> قصص س</w:t>
      </w:r>
      <w:r w:rsidR="009B6D3C">
        <w:rPr>
          <w:rtl/>
        </w:rPr>
        <w:t>لي</w:t>
      </w:r>
      <w:r>
        <w:rPr>
          <w:rFonts w:hint="eastAsia"/>
          <w:rtl/>
        </w:rPr>
        <w:t>مان</w:t>
      </w:r>
      <w:r>
        <w:rPr>
          <w:rtl/>
        </w:rPr>
        <w:t xml:space="preserve"> بن داود ع</w:t>
      </w:r>
      <w:r w:rsidR="009B6D3C">
        <w:rPr>
          <w:rtl/>
        </w:rPr>
        <w:t>لي</w:t>
      </w:r>
      <w:r>
        <w:rPr>
          <w:rtl/>
        </w:rPr>
        <w:t xml:space="preserve"> </w:t>
      </w:r>
      <w:r w:rsidR="004B4B77">
        <w:rPr>
          <w:rtl/>
        </w:rPr>
        <w:t>نبيّ</w:t>
      </w:r>
      <w:r>
        <w:rPr>
          <w:rFonts w:hint="eastAsia"/>
          <w:rtl/>
        </w:rPr>
        <w:t>نا</w:t>
      </w:r>
      <w:r>
        <w:rPr>
          <w:rtl/>
        </w:rPr>
        <w:t xml:space="preserve"> و آله و ع</w:t>
      </w:r>
      <w:r w:rsidR="009B6D3C">
        <w:rPr>
          <w:rtl/>
        </w:rPr>
        <w:t>لي</w:t>
      </w:r>
      <w:r>
        <w:rPr>
          <w:rFonts w:hint="eastAsia"/>
          <w:rtl/>
        </w:rPr>
        <w:t>ه</w:t>
      </w:r>
      <w:r>
        <w:rPr>
          <w:rtl/>
        </w:rPr>
        <w:t xml:space="preserve"> السلام.</w:t>
      </w:r>
    </w:p>
    <w:p w:rsidR="00D94CCA" w:rsidRDefault="00A33C4B" w:rsidP="00A33C4B">
      <w:pPr>
        <w:pStyle w:val="libNormal"/>
        <w:rPr>
          <w:rtl/>
        </w:rPr>
      </w:pPr>
      <w:r>
        <w:rPr>
          <w:rFonts w:hint="eastAsia"/>
          <w:rtl/>
        </w:rPr>
        <w:t>باب</w:t>
      </w:r>
      <w:r>
        <w:rPr>
          <w:rtl/>
        </w:rPr>
        <w:t xml:space="preserve"> فضله و مکارم أخلاقه و جمل أحواله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03B86">
        <w:rPr>
          <w:rStyle w:val="libFootnote0Char"/>
          <w:rFonts w:hint="cs"/>
          <w:rtl/>
        </w:rPr>
        <w:t xml:space="preserve"> ق:10/5/31و41،ج:43/104و141.</w:t>
      </w:r>
    </w:p>
    <w:p w:rsidR="00643081" w:rsidRPr="00643081" w:rsidRDefault="00643081" w:rsidP="00643081">
      <w:pPr>
        <w:pStyle w:val="libLine"/>
        <w:rPr>
          <w:rStyle w:val="libFootnote0Char"/>
          <w:rtl/>
        </w:rPr>
      </w:pPr>
      <w:r w:rsidRPr="00643081">
        <w:rPr>
          <w:rStyle w:val="libFootnote0Char"/>
          <w:rFonts w:hint="eastAsia"/>
          <w:rtl/>
        </w:rPr>
        <w:t>(2)</w:t>
      </w:r>
      <w:r w:rsidR="00B03B86">
        <w:rPr>
          <w:rStyle w:val="libFootnote0Char"/>
          <w:rFonts w:hint="cs"/>
          <w:rtl/>
        </w:rPr>
        <w:t xml:space="preserve"> ق:10/6/43،ج:43/149.</w:t>
      </w:r>
    </w:p>
    <w:p w:rsidR="00643081" w:rsidRPr="00643081" w:rsidRDefault="00643081" w:rsidP="00643081">
      <w:pPr>
        <w:pStyle w:val="libLine"/>
        <w:rPr>
          <w:rStyle w:val="libFootnote0Char"/>
          <w:rtl/>
        </w:rPr>
      </w:pPr>
      <w:r w:rsidRPr="00643081">
        <w:rPr>
          <w:rStyle w:val="libFootnote0Char"/>
          <w:rFonts w:hint="eastAsia"/>
          <w:rtl/>
        </w:rPr>
        <w:t>(3)</w:t>
      </w:r>
      <w:r w:rsidR="00B03B86">
        <w:rPr>
          <w:rStyle w:val="libFootnote0Char"/>
          <w:rFonts w:hint="cs"/>
          <w:rtl/>
        </w:rPr>
        <w:t xml:space="preserve"> ق:11/29/175،ج:47/235.</w:t>
      </w:r>
    </w:p>
    <w:p w:rsidR="00643081" w:rsidRPr="00B03B86" w:rsidRDefault="00643081" w:rsidP="00B03B86">
      <w:pPr>
        <w:pStyle w:val="libFootnote0"/>
        <w:rPr>
          <w:rtl/>
        </w:rPr>
      </w:pPr>
      <w:r w:rsidRPr="00643081">
        <w:rPr>
          <w:rStyle w:val="libFootnote0Char"/>
          <w:rFonts w:hint="eastAsia"/>
          <w:rtl/>
        </w:rPr>
        <w:t>(4)</w:t>
      </w:r>
      <w:r w:rsidR="00B03B86">
        <w:rPr>
          <w:rStyle w:val="libFootnote0Char"/>
          <w:rFonts w:hint="cs"/>
          <w:rtl/>
        </w:rPr>
        <w:t xml:space="preserve"> ق:14/2/83،ج:57/339.</w:t>
      </w:r>
    </w:p>
    <w:p w:rsidR="00B03B86" w:rsidRDefault="00B03B86" w:rsidP="00B03B86">
      <w:pPr>
        <w:pStyle w:val="libFootnote0"/>
        <w:rPr>
          <w:rtl/>
        </w:rPr>
      </w:pPr>
      <w:r>
        <w:rPr>
          <w:rFonts w:hint="cs"/>
          <w:rtl/>
        </w:rPr>
        <w:t>(5) ق:14/7/103،ج:58/53.</w:t>
      </w:r>
    </w:p>
    <w:p w:rsidR="00B03B86" w:rsidRDefault="00B03B86" w:rsidP="00B03B86">
      <w:pPr>
        <w:pStyle w:val="libFootnote0"/>
        <w:rPr>
          <w:rtl/>
        </w:rPr>
      </w:pPr>
      <w:r>
        <w:rPr>
          <w:rFonts w:hint="cs"/>
          <w:rtl/>
        </w:rPr>
        <w:t>(6) ق:11/16/77،ج:46/272.</w:t>
      </w:r>
    </w:p>
    <w:p w:rsidR="00B03B86" w:rsidRPr="00B03B86" w:rsidRDefault="00B03B86" w:rsidP="00B03B86">
      <w:pPr>
        <w:pStyle w:val="libFootnote0"/>
        <w:rPr>
          <w:rtl/>
        </w:rPr>
      </w:pPr>
      <w:r>
        <w:rPr>
          <w:rFonts w:hint="cs"/>
          <w:rtl/>
        </w:rPr>
        <w:t>(7) ق:5/54/347،ج:14/65.</w:t>
      </w:r>
    </w:p>
    <w:p w:rsidR="00643081" w:rsidRDefault="00643081" w:rsidP="00A33C4B">
      <w:pPr>
        <w:pStyle w:val="libNormal"/>
        <w:rPr>
          <w:rtl/>
        </w:rPr>
      </w:pPr>
      <w:r>
        <w:rPr>
          <w:rFonts w:hint="eastAsia"/>
          <w:rtl/>
        </w:rPr>
        <w:br w:type="page"/>
      </w:r>
    </w:p>
    <w:p w:rsidR="00D94CCA" w:rsidRDefault="00643081" w:rsidP="00B03B86">
      <w:pPr>
        <w:pStyle w:val="libNormal"/>
        <w:rPr>
          <w:rtl/>
        </w:rPr>
      </w:pPr>
      <w:r w:rsidRPr="00643081">
        <w:rPr>
          <w:rStyle w:val="libAlaemChar"/>
          <w:rFonts w:hint="eastAsia"/>
          <w:rtl/>
        </w:rPr>
        <w:lastRenderedPageBreak/>
        <w:t>(</w:t>
      </w:r>
      <w:r w:rsidR="00A33C4B" w:rsidRPr="00B03B86">
        <w:rPr>
          <w:rStyle w:val="libAieChar"/>
          <w:rFonts w:hint="eastAsia"/>
          <w:rtl/>
        </w:rPr>
        <w:t>وَ</w:t>
      </w:r>
      <w:r w:rsidR="00A33C4B" w:rsidRPr="00B03B86">
        <w:rPr>
          <w:rStyle w:val="libAieChar"/>
          <w:rtl/>
        </w:rPr>
        <w:t xml:space="preserve"> لَقَدْ </w:t>
      </w:r>
      <w:r w:rsidR="006926E7" w:rsidRPr="00B03B86">
        <w:rPr>
          <w:rStyle w:val="libAieChar"/>
          <w:rtl/>
        </w:rPr>
        <w:t>أتي</w:t>
      </w:r>
      <w:r w:rsidR="00A33C4B" w:rsidRPr="00B03B86">
        <w:rPr>
          <w:rStyle w:val="libAieChar"/>
          <w:rFonts w:hint="eastAsia"/>
          <w:rtl/>
        </w:rPr>
        <w:t>نٰا</w:t>
      </w:r>
      <w:r w:rsidR="00A33C4B" w:rsidRPr="00B03B86">
        <w:rPr>
          <w:rStyle w:val="libAieChar"/>
          <w:rtl/>
        </w:rPr>
        <w:t xml:space="preserve"> دٰاوُدَ وَ سُ</w:t>
      </w:r>
      <w:r w:rsidR="009B6D3C" w:rsidRPr="00B03B86">
        <w:rPr>
          <w:rStyle w:val="libAieChar"/>
          <w:rtl/>
        </w:rPr>
        <w:t>لي</w:t>
      </w:r>
      <w:r w:rsidR="00A33C4B" w:rsidRPr="00B03B86">
        <w:rPr>
          <w:rStyle w:val="libAieChar"/>
          <w:rFonts w:hint="eastAsia"/>
          <w:rtl/>
        </w:rPr>
        <w:t>مٰانَ</w:t>
      </w:r>
      <w:r w:rsidR="00A33C4B" w:rsidRPr="00B03B86">
        <w:rPr>
          <w:rStyle w:val="libAieChar"/>
          <w:rtl/>
        </w:rPr>
        <w:t xml:space="preserve"> عِلْماً</w:t>
      </w:r>
      <w:r w:rsidRPr="00643081">
        <w:rPr>
          <w:rStyle w:val="libAlaemChar"/>
          <w:rtl/>
        </w:rPr>
        <w:t>)</w:t>
      </w:r>
      <w:r>
        <w:rPr>
          <w:rStyle w:val="libFootnotenumChar"/>
          <w:rtl/>
        </w:rPr>
        <w:t>(1)</w:t>
      </w:r>
      <w:r w:rsidR="00A33C4B">
        <w:rPr>
          <w:rFonts w:hint="eastAsia"/>
          <w:rtl/>
        </w:rPr>
        <w:t>ال</w:t>
      </w:r>
      <w:r w:rsidR="009D0B59">
        <w:rPr>
          <w:rFonts w:hint="eastAsia"/>
          <w:rtl/>
        </w:rPr>
        <w:t>اي</w:t>
      </w:r>
      <w:r w:rsidR="00A33C4B">
        <w:rPr>
          <w:rFonts w:hint="eastAsia"/>
          <w:rtl/>
        </w:rPr>
        <w:t>ات</w:t>
      </w:r>
      <w:r w:rsidR="00A33C4B">
        <w:rPr>
          <w:rtl/>
        </w:rPr>
        <w:t>.</w:t>
      </w:r>
    </w:p>
    <w:p w:rsidR="00D94CCA" w:rsidRDefault="00A33C4B" w:rsidP="00A33C4B">
      <w:pPr>
        <w:pStyle w:val="libNormal"/>
        <w:rPr>
          <w:rtl/>
        </w:rPr>
      </w:pPr>
      <w:r>
        <w:rPr>
          <w:rFonts w:hint="eastAsia"/>
          <w:rtl/>
        </w:rPr>
        <w:t>خبر</w:t>
      </w:r>
      <w:r>
        <w:rPr>
          <w:rtl/>
        </w:rPr>
        <w:t xml:space="preserve"> ظفره ب</w:t>
      </w:r>
      <w:r w:rsidR="00935265">
        <w:rPr>
          <w:rtl/>
        </w:rPr>
        <w:t>خاتمة</w:t>
      </w:r>
      <w:r>
        <w:rPr>
          <w:rtl/>
        </w:rPr>
        <w:t xml:space="preserve"> </w:t>
      </w:r>
      <w:r w:rsidR="004B4B77">
        <w:rPr>
          <w:rtl/>
        </w:rPr>
        <w:t>في</w:t>
      </w:r>
      <w:r>
        <w:rPr>
          <w:rtl/>
        </w:rPr>
        <w:t xml:space="preserve"> بطن </w:t>
      </w:r>
      <w:r w:rsidR="00B03B86">
        <w:rPr>
          <w:rtl/>
        </w:rPr>
        <w:t>سمکة</w:t>
      </w:r>
      <w:r>
        <w:rPr>
          <w:rtl/>
        </w:rPr>
        <w:t xml:space="preserve"> </w:t>
      </w:r>
      <w:r w:rsidR="00643081">
        <w:rPr>
          <w:rStyle w:val="libFootnotenumChar"/>
          <w:rtl/>
        </w:rPr>
        <w:t>(2)</w:t>
      </w:r>
      <w:r>
        <w:rPr>
          <w:rtl/>
        </w:rPr>
        <w:t>.</w:t>
      </w:r>
    </w:p>
    <w:p w:rsidR="00D94CCA" w:rsidRDefault="00A33C4B" w:rsidP="00A33C4B">
      <w:pPr>
        <w:pStyle w:val="libNormal"/>
        <w:rPr>
          <w:rtl/>
        </w:rPr>
      </w:pPr>
      <w:r w:rsidRPr="00B03B86">
        <w:rPr>
          <w:rStyle w:val="libBold1Char"/>
          <w:rFonts w:hint="eastAsia"/>
          <w:rtl/>
        </w:rPr>
        <w:t>الکا</w:t>
      </w:r>
      <w:r w:rsidR="004B4B77" w:rsidRPr="00B03B86">
        <w:rPr>
          <w:rStyle w:val="libBold1Char"/>
          <w:rFonts w:hint="eastAsia"/>
          <w:rtl/>
        </w:rPr>
        <w:t>في</w:t>
      </w:r>
      <w:r>
        <w:rPr>
          <w:rtl/>
        </w:rPr>
        <w:t xml:space="preserve">:عن </w:t>
      </w:r>
      <w:r w:rsidR="004B4B77">
        <w:rPr>
          <w:rtl/>
        </w:rPr>
        <w:t>أبي</w:t>
      </w:r>
      <w:r>
        <w:rPr>
          <w:rtl/>
        </w:rPr>
        <w:t xml:space="preserve"> الحسن </w:t>
      </w:r>
      <w:r w:rsidR="00D665AA" w:rsidRPr="00D665AA">
        <w:rPr>
          <w:rStyle w:val="libAlaemChar"/>
          <w:rtl/>
        </w:rPr>
        <w:t>عليه‌السلام</w:t>
      </w:r>
      <w:r>
        <w:rPr>
          <w:rtl/>
        </w:rPr>
        <w:t xml:space="preserve"> قال: کان لس</w:t>
      </w:r>
      <w:r w:rsidR="009B6D3C">
        <w:rPr>
          <w:rtl/>
        </w:rPr>
        <w:t>لي</w:t>
      </w:r>
      <w:r>
        <w:rPr>
          <w:rFonts w:hint="eastAsia"/>
          <w:rtl/>
        </w:rPr>
        <w:t>مان</w:t>
      </w:r>
      <w:r>
        <w:rPr>
          <w:rtl/>
        </w:rPr>
        <w:t xml:space="preserve"> بن داود </w:t>
      </w:r>
      <w:r w:rsidR="00D665AA" w:rsidRPr="00D665AA">
        <w:rPr>
          <w:rStyle w:val="libAlaemChar"/>
          <w:rtl/>
        </w:rPr>
        <w:t>عليه‌السلام</w:t>
      </w:r>
      <w:r>
        <w:rPr>
          <w:rtl/>
        </w:rPr>
        <w:t xml:space="preserve"> ألف ا</w:t>
      </w:r>
      <w:r w:rsidR="00C057D4">
        <w:rPr>
          <w:rtl/>
        </w:rPr>
        <w:t>مرأة</w:t>
      </w:r>
      <w:r>
        <w:rPr>
          <w:rtl/>
        </w:rPr>
        <w:t xml:space="preserve"> </w:t>
      </w:r>
      <w:r w:rsidR="004B4B77">
        <w:rPr>
          <w:rtl/>
        </w:rPr>
        <w:t>في</w:t>
      </w:r>
      <w:r>
        <w:rPr>
          <w:rtl/>
        </w:rPr>
        <w:t xml:space="preserve"> قصر واحد و </w:t>
      </w:r>
      <w:r w:rsidR="00712DE8">
        <w:rPr>
          <w:rtl/>
        </w:rPr>
        <w:t>ثلاثمائة</w:t>
      </w:r>
      <w:r>
        <w:rPr>
          <w:rtl/>
        </w:rPr>
        <w:t xml:space="preserve"> </w:t>
      </w:r>
      <w:r w:rsidR="00B03B86">
        <w:rPr>
          <w:rtl/>
        </w:rPr>
        <w:t>مهيرة</w:t>
      </w:r>
      <w:r>
        <w:rPr>
          <w:rtl/>
        </w:rPr>
        <w:t xml:space="preserve"> و سبع</w:t>
      </w:r>
      <w:r w:rsidR="00A050D0">
        <w:rPr>
          <w:rtl/>
        </w:rPr>
        <w:t>مائة</w:t>
      </w:r>
      <w:r>
        <w:rPr>
          <w:rtl/>
        </w:rPr>
        <w:t xml:space="preserve"> </w:t>
      </w:r>
      <w:r w:rsidR="00DF76A0">
        <w:rPr>
          <w:rtl/>
        </w:rPr>
        <w:t>سرية</w:t>
      </w:r>
      <w:r>
        <w:rPr>
          <w:rtl/>
        </w:rPr>
        <w:t>.</w:t>
      </w:r>
    </w:p>
    <w:p w:rsidR="00D94CCA" w:rsidRDefault="00A33C4B" w:rsidP="00A33C4B">
      <w:pPr>
        <w:pStyle w:val="libNormal"/>
        <w:rPr>
          <w:rtl/>
        </w:rPr>
      </w:pPr>
      <w:r w:rsidRPr="00B03B86">
        <w:rPr>
          <w:rStyle w:val="libBold1Char"/>
          <w:rFonts w:hint="eastAsia"/>
          <w:rtl/>
        </w:rPr>
        <w:t>قصص</w:t>
      </w:r>
      <w:r w:rsidRPr="00B03B86">
        <w:rPr>
          <w:rStyle w:val="libBold1Char"/>
          <w:rtl/>
        </w:rPr>
        <w:t xml:space="preserve"> الأنب</w:t>
      </w:r>
      <w:r w:rsidRPr="00B03B86">
        <w:rPr>
          <w:rStyle w:val="libBold1Char"/>
          <w:rFonts w:hint="cs"/>
          <w:rtl/>
        </w:rPr>
        <w:t>ی</w:t>
      </w:r>
      <w:r w:rsidRPr="00B03B86">
        <w:rPr>
          <w:rStyle w:val="libBold1Char"/>
          <w:rFonts w:hint="eastAsia"/>
          <w:rtl/>
        </w:rPr>
        <w:t>اء</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کان ملک س</w:t>
      </w:r>
      <w:r w:rsidR="009B6D3C">
        <w:rPr>
          <w:rtl/>
        </w:rPr>
        <w:t>لي</w:t>
      </w:r>
      <w:r>
        <w:rPr>
          <w:rFonts w:hint="eastAsia"/>
          <w:rtl/>
        </w:rPr>
        <w:t>مان</w:t>
      </w:r>
      <w:r>
        <w:rPr>
          <w:rtl/>
        </w:rPr>
        <w:t xml:space="preserve"> ما ب</w:t>
      </w:r>
      <w:r>
        <w:rPr>
          <w:rFonts w:hint="cs"/>
          <w:rtl/>
        </w:rPr>
        <w:t>ی</w:t>
      </w:r>
      <w:r>
        <w:rPr>
          <w:rFonts w:hint="eastAsia"/>
          <w:rtl/>
        </w:rPr>
        <w:t>ن</w:t>
      </w:r>
      <w:r>
        <w:rPr>
          <w:rtl/>
        </w:rPr>
        <w:t xml:space="preserve"> الشامات </w:t>
      </w:r>
      <w:r w:rsidR="003261A0">
        <w:rPr>
          <w:rtl/>
        </w:rPr>
        <w:t>الى</w:t>
      </w:r>
      <w:r>
        <w:rPr>
          <w:rtl/>
        </w:rPr>
        <w:t xml:space="preserve"> بلاد اصطخر.</w:t>
      </w:r>
    </w:p>
    <w:p w:rsidR="00D94CCA" w:rsidRDefault="00A33C4B" w:rsidP="00A33C4B">
      <w:pPr>
        <w:pStyle w:val="libNormal"/>
        <w:rPr>
          <w:rtl/>
        </w:rPr>
      </w:pPr>
      <w:r w:rsidRPr="00B03B86">
        <w:rPr>
          <w:rStyle w:val="libBold1Char"/>
          <w:rFonts w:hint="eastAsia"/>
          <w:rtl/>
        </w:rPr>
        <w:t>دعوات</w:t>
      </w:r>
      <w:r w:rsidRPr="00B03B86">
        <w:rPr>
          <w:rStyle w:val="libBold1Char"/>
          <w:rtl/>
        </w:rPr>
        <w:t xml:space="preserve"> </w:t>
      </w:r>
      <w:r w:rsidR="004B4B77" w:rsidRPr="00B03B86">
        <w:rPr>
          <w:rStyle w:val="libBold1Char"/>
          <w:rtl/>
        </w:rPr>
        <w:t>الروانديُ</w:t>
      </w:r>
      <w:r>
        <w:rPr>
          <w:rtl/>
        </w:rPr>
        <w:t xml:space="preserve">:قال الصادق </w:t>
      </w:r>
      <w:r w:rsidR="00D665AA" w:rsidRPr="00D665AA">
        <w:rPr>
          <w:rStyle w:val="libAlaemChar"/>
          <w:rtl/>
        </w:rPr>
        <w:t>عليه‌السلام</w:t>
      </w:r>
      <w:r>
        <w:rPr>
          <w:rtl/>
        </w:rPr>
        <w:t>: کان س</w:t>
      </w:r>
      <w:r w:rsidR="009B6D3C">
        <w:rPr>
          <w:rtl/>
        </w:rPr>
        <w:t>لي</w:t>
      </w:r>
      <w:r>
        <w:rPr>
          <w:rFonts w:hint="eastAsia"/>
          <w:rtl/>
        </w:rPr>
        <w:t>مان</w:t>
      </w:r>
      <w:r>
        <w:rPr>
          <w:rtl/>
        </w:rPr>
        <w:t xml:space="preserve"> </w:t>
      </w:r>
      <w:r>
        <w:rPr>
          <w:rFonts w:hint="cs"/>
          <w:rtl/>
        </w:rPr>
        <w:t>ی</w:t>
      </w:r>
      <w:r>
        <w:rPr>
          <w:rFonts w:hint="eastAsia"/>
          <w:rtl/>
        </w:rPr>
        <w:t>طعم</w:t>
      </w:r>
      <w:r>
        <w:rPr>
          <w:rtl/>
        </w:rPr>
        <w:t xml:space="preserve"> أض</w:t>
      </w:r>
      <w:r>
        <w:rPr>
          <w:rFonts w:hint="cs"/>
          <w:rtl/>
        </w:rPr>
        <w:t>ی</w:t>
      </w:r>
      <w:r>
        <w:rPr>
          <w:rFonts w:hint="eastAsia"/>
          <w:rtl/>
        </w:rPr>
        <w:t>افه</w:t>
      </w:r>
      <w:r>
        <w:rPr>
          <w:rtl/>
        </w:rPr>
        <w:t xml:space="preserve"> اللحم بال</w:t>
      </w:r>
      <w:r w:rsidR="00DC26BB">
        <w:rPr>
          <w:rtl/>
        </w:rPr>
        <w:t>حواري</w:t>
      </w:r>
      <w:r>
        <w:rPr>
          <w:rtl/>
        </w:rPr>
        <w:t xml:space="preserve"> و ع</w:t>
      </w:r>
      <w:r>
        <w:rPr>
          <w:rFonts w:hint="cs"/>
          <w:rtl/>
        </w:rPr>
        <w:t>ی</w:t>
      </w:r>
      <w:r>
        <w:rPr>
          <w:rFonts w:hint="eastAsia"/>
          <w:rtl/>
        </w:rPr>
        <w:t>اله</w:t>
      </w:r>
      <w:r>
        <w:rPr>
          <w:rtl/>
        </w:rPr>
        <w:t xml:space="preserve"> الخشکار و </w:t>
      </w:r>
      <w:r>
        <w:rPr>
          <w:rFonts w:hint="cs"/>
          <w:rtl/>
        </w:rPr>
        <w:t>ی</w:t>
      </w:r>
      <w:r>
        <w:rPr>
          <w:rFonts w:hint="eastAsia"/>
          <w:rtl/>
        </w:rPr>
        <w:t>أکل</w:t>
      </w:r>
      <w:r>
        <w:rPr>
          <w:rtl/>
        </w:rPr>
        <w:t xml:space="preserve"> هو الشع</w:t>
      </w:r>
      <w:r>
        <w:rPr>
          <w:rFonts w:hint="cs"/>
          <w:rtl/>
        </w:rPr>
        <w:t>ی</w:t>
      </w:r>
      <w:r>
        <w:rPr>
          <w:rFonts w:hint="eastAsia"/>
          <w:rtl/>
        </w:rPr>
        <w:t>ر</w:t>
      </w:r>
      <w:r>
        <w:rPr>
          <w:rtl/>
        </w:rPr>
        <w:t xml:space="preserve"> غ</w:t>
      </w:r>
      <w:r>
        <w:rPr>
          <w:rFonts w:hint="cs"/>
          <w:rtl/>
        </w:rPr>
        <w:t>ی</w:t>
      </w:r>
      <w:r>
        <w:rPr>
          <w:rFonts w:hint="eastAsia"/>
          <w:rtl/>
        </w:rPr>
        <w:t>ر</w:t>
      </w:r>
      <w:r>
        <w:rPr>
          <w:rtl/>
        </w:rPr>
        <w:t xml:space="preserve"> منخول.</w:t>
      </w:r>
    </w:p>
    <w:p w:rsidR="00D94CCA" w:rsidRDefault="00A33C4B" w:rsidP="00A33C4B">
      <w:pPr>
        <w:pStyle w:val="libNormal"/>
        <w:rPr>
          <w:rtl/>
        </w:rPr>
      </w:pPr>
      <w:r w:rsidRPr="00B03B86">
        <w:rPr>
          <w:rStyle w:val="libBold1Char"/>
          <w:rFonts w:hint="eastAsia"/>
          <w:rtl/>
        </w:rPr>
        <w:t>ب</w:t>
      </w:r>
      <w:r w:rsidRPr="00B03B86">
        <w:rPr>
          <w:rStyle w:val="libBold1Char"/>
          <w:rFonts w:hint="cs"/>
          <w:rtl/>
        </w:rPr>
        <w:t>ی</w:t>
      </w:r>
      <w:r w:rsidRPr="00B03B86">
        <w:rPr>
          <w:rStyle w:val="libBold1Char"/>
          <w:rFonts w:hint="eastAsia"/>
          <w:rtl/>
        </w:rPr>
        <w:t>ان</w:t>
      </w:r>
      <w:r>
        <w:rPr>
          <w:rtl/>
        </w:rPr>
        <w:t>: الخبز ال</w:t>
      </w:r>
      <w:r w:rsidR="00DC26BB">
        <w:rPr>
          <w:rtl/>
        </w:rPr>
        <w:t>حواري</w:t>
      </w:r>
      <w:r>
        <w:rPr>
          <w:rtl/>
        </w:rPr>
        <w:t>:ال</w:t>
      </w:r>
      <w:r w:rsidR="004B4B77">
        <w:rPr>
          <w:rtl/>
        </w:rPr>
        <w:t>ذي</w:t>
      </w:r>
      <w:r>
        <w:rPr>
          <w:rtl/>
        </w:rPr>
        <w:t xml:space="preserve"> نخل </w:t>
      </w:r>
      <w:r w:rsidR="006926E7">
        <w:rPr>
          <w:rtl/>
        </w:rPr>
        <w:t>مرّة</w:t>
      </w:r>
      <w:r>
        <w:rPr>
          <w:rtl/>
        </w:rPr>
        <w:t xml:space="preserve"> بعد </w:t>
      </w:r>
      <w:r w:rsidR="006926E7">
        <w:rPr>
          <w:rtl/>
        </w:rPr>
        <w:t>مرّة</w:t>
      </w:r>
      <w:r>
        <w:rPr>
          <w:rtl/>
        </w:rPr>
        <w:t xml:space="preserve">،و الخشکار کأنّه معرّب مولّد، و </w:t>
      </w:r>
      <w:r w:rsidR="004B4B77">
        <w:rPr>
          <w:rtl/>
        </w:rPr>
        <w:t>في</w:t>
      </w:r>
      <w:r>
        <w:rPr>
          <w:rtl/>
        </w:rPr>
        <w:t xml:space="preserve"> کتب الطبّ و بعض کتب ال</w:t>
      </w:r>
      <w:r w:rsidR="006926E7">
        <w:rPr>
          <w:rtl/>
        </w:rPr>
        <w:t>لغة</w:t>
      </w:r>
      <w:r>
        <w:rPr>
          <w:rtl/>
        </w:rPr>
        <w:t xml:space="preserve"> انّه الخبز المأخوذ من الدق</w:t>
      </w:r>
      <w:r>
        <w:rPr>
          <w:rFonts w:hint="cs"/>
          <w:rtl/>
        </w:rPr>
        <w:t>ی</w:t>
      </w:r>
      <w:r>
        <w:rPr>
          <w:rFonts w:hint="eastAsia"/>
          <w:rtl/>
        </w:rPr>
        <w:t>ق</w:t>
      </w:r>
      <w:r>
        <w:rPr>
          <w:rtl/>
        </w:rPr>
        <w:t xml:space="preserve"> غ</w:t>
      </w:r>
      <w:r>
        <w:rPr>
          <w:rFonts w:hint="cs"/>
          <w:rtl/>
        </w:rPr>
        <w:t>ی</w:t>
      </w:r>
      <w:r>
        <w:rPr>
          <w:rFonts w:hint="eastAsia"/>
          <w:rtl/>
        </w:rPr>
        <w:t>ر</w:t>
      </w:r>
      <w:r>
        <w:rPr>
          <w:rtl/>
        </w:rPr>
        <w:t xml:space="preserve"> المنخول </w:t>
      </w:r>
      <w:r w:rsidR="00643081">
        <w:rPr>
          <w:rStyle w:val="libFootnotenumChar"/>
          <w:rtl/>
        </w:rPr>
        <w:t>(3)</w:t>
      </w:r>
      <w:r>
        <w:rPr>
          <w:rtl/>
        </w:rPr>
        <w:t>.</w:t>
      </w:r>
    </w:p>
    <w:p w:rsidR="00D94CCA" w:rsidRDefault="00A33C4B" w:rsidP="00B03B86">
      <w:pPr>
        <w:pStyle w:val="libNormal"/>
        <w:rPr>
          <w:rtl/>
        </w:rPr>
      </w:pPr>
      <w:r w:rsidRPr="00B03B86">
        <w:rPr>
          <w:rStyle w:val="libBold1Char"/>
          <w:rFonts w:hint="eastAsia"/>
          <w:rtl/>
        </w:rPr>
        <w:t>من</w:t>
      </w:r>
      <w:r w:rsidRPr="00B03B86">
        <w:rPr>
          <w:rStyle w:val="libBold1Char"/>
          <w:rtl/>
        </w:rPr>
        <w:t xml:space="preserve"> لا </w:t>
      </w:r>
      <w:r w:rsidRPr="00B03B86">
        <w:rPr>
          <w:rStyle w:val="libBold1Char"/>
          <w:rFonts w:hint="cs"/>
          <w:rtl/>
        </w:rPr>
        <w:t>ی</w:t>
      </w:r>
      <w:r w:rsidRPr="00B03B86">
        <w:rPr>
          <w:rStyle w:val="libBold1Char"/>
          <w:rFonts w:hint="eastAsia"/>
          <w:rtl/>
        </w:rPr>
        <w:t>حضره</w:t>
      </w:r>
      <w:r w:rsidRPr="00B03B86">
        <w:rPr>
          <w:rStyle w:val="libBold1Char"/>
          <w:rtl/>
        </w:rPr>
        <w:t xml:space="preserve"> الفق</w:t>
      </w:r>
      <w:r w:rsidRPr="00B03B86">
        <w:rPr>
          <w:rStyle w:val="libBold1Char"/>
          <w:rFonts w:hint="cs"/>
          <w:rtl/>
        </w:rPr>
        <w:t>ی</w:t>
      </w:r>
      <w:r w:rsidRPr="00B03B86">
        <w:rPr>
          <w:rStyle w:val="libBold1Char"/>
          <w:rFonts w:hint="eastAsia"/>
          <w:rtl/>
        </w:rPr>
        <w:t>ه</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انّ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قد حجّ الب</w:t>
      </w:r>
      <w:r>
        <w:rPr>
          <w:rFonts w:hint="cs"/>
          <w:rtl/>
        </w:rPr>
        <w:t>ی</w:t>
      </w:r>
      <w:r>
        <w:rPr>
          <w:rFonts w:hint="eastAsia"/>
          <w:rtl/>
        </w:rPr>
        <w:t>ت</w:t>
      </w:r>
      <w:r>
        <w:rPr>
          <w:rtl/>
        </w:rPr>
        <w:t xml:space="preserve"> </w:t>
      </w:r>
      <w:r w:rsidR="004B4B77">
        <w:rPr>
          <w:rtl/>
        </w:rPr>
        <w:t>في</w:t>
      </w:r>
      <w:r>
        <w:rPr>
          <w:rtl/>
        </w:rPr>
        <w:t xml:space="preserve"> الجنّ و الإنس و الط</w:t>
      </w:r>
      <w:r>
        <w:rPr>
          <w:rFonts w:hint="cs"/>
          <w:rtl/>
        </w:rPr>
        <w:t>ی</w:t>
      </w:r>
      <w:r>
        <w:rPr>
          <w:rFonts w:hint="eastAsia"/>
          <w:rtl/>
        </w:rPr>
        <w:t>ر</w:t>
      </w:r>
      <w:r>
        <w:rPr>
          <w:rtl/>
        </w:rPr>
        <w:t xml:space="preserve"> و الر</w:t>
      </w:r>
      <w:r>
        <w:rPr>
          <w:rFonts w:hint="cs"/>
          <w:rtl/>
        </w:rPr>
        <w:t>ی</w:t>
      </w:r>
      <w:r>
        <w:rPr>
          <w:rFonts w:hint="eastAsia"/>
          <w:rtl/>
        </w:rPr>
        <w:t>اح</w:t>
      </w:r>
      <w:r>
        <w:rPr>
          <w:rtl/>
        </w:rPr>
        <w:t xml:space="preserve"> و کس</w:t>
      </w:r>
      <w:r>
        <w:rPr>
          <w:rFonts w:hint="cs"/>
          <w:rtl/>
        </w:rPr>
        <w:t>ی</w:t>
      </w:r>
      <w:r>
        <w:rPr>
          <w:rtl/>
        </w:rPr>
        <w:t xml:space="preserve"> الب</w:t>
      </w:r>
      <w:r>
        <w:rPr>
          <w:rFonts w:hint="cs"/>
          <w:rtl/>
        </w:rPr>
        <w:t>ی</w:t>
      </w:r>
      <w:r>
        <w:rPr>
          <w:rFonts w:hint="eastAsia"/>
          <w:rtl/>
        </w:rPr>
        <w:t>ت</w:t>
      </w:r>
      <w:r>
        <w:rPr>
          <w:rtl/>
        </w:rPr>
        <w:t xml:space="preserve"> القباط</w:t>
      </w:r>
      <w:r w:rsidR="00B03B86">
        <w:rPr>
          <w:rFonts w:hint="cs"/>
          <w:rtl/>
        </w:rPr>
        <w:t>ي</w:t>
      </w:r>
      <w:r>
        <w:rPr>
          <w:rtl/>
        </w:rPr>
        <w:t xml:space="preserve"> .</w:t>
      </w:r>
    </w:p>
    <w:p w:rsidR="00D94CCA" w:rsidRDefault="00A33C4B" w:rsidP="00B03B86">
      <w:pPr>
        <w:pStyle w:val="libNormal"/>
        <w:rPr>
          <w:rtl/>
        </w:rPr>
      </w:pPr>
      <w:r w:rsidRPr="00B03B86">
        <w:rPr>
          <w:rStyle w:val="libBold1Char"/>
          <w:rFonts w:hint="eastAsia"/>
          <w:rtl/>
        </w:rPr>
        <w:t>تفس</w:t>
      </w:r>
      <w:r w:rsidRPr="00B03B86">
        <w:rPr>
          <w:rStyle w:val="libBold1Char"/>
          <w:rFonts w:hint="cs"/>
          <w:rtl/>
        </w:rPr>
        <w:t>ی</w:t>
      </w:r>
      <w:r w:rsidRPr="00B03B86">
        <w:rPr>
          <w:rStyle w:val="libBold1Char"/>
          <w:rFonts w:hint="eastAsia"/>
          <w:rtl/>
        </w:rPr>
        <w:t>ر</w:t>
      </w:r>
      <w:r w:rsidRPr="00B03B86">
        <w:rPr>
          <w:rStyle w:val="libBold1Char"/>
          <w:rtl/>
        </w:rPr>
        <w:t xml:space="preserve"> ال</w:t>
      </w:r>
      <w:r w:rsidR="00712DE8" w:rsidRPr="00B03B86">
        <w:rPr>
          <w:rStyle w:val="libBold1Char"/>
          <w:rtl/>
        </w:rPr>
        <w:t>قمّيّ</w:t>
      </w:r>
      <w:r>
        <w:rPr>
          <w:rtl/>
        </w:rPr>
        <w:t>:</w:t>
      </w:r>
      <w:r w:rsidR="00B03B86">
        <w:rPr>
          <w:rFonts w:hint="cs"/>
          <w:rtl/>
        </w:rPr>
        <w:t xml:space="preserve"> </w:t>
      </w:r>
      <w:r w:rsidR="00643081" w:rsidRPr="00643081">
        <w:rPr>
          <w:rStyle w:val="libAlaemChar"/>
          <w:rFonts w:hint="eastAsia"/>
          <w:rtl/>
        </w:rPr>
        <w:t>(</w:t>
      </w:r>
      <w:r w:rsidRPr="00643081">
        <w:rPr>
          <w:rStyle w:val="libAieChar"/>
          <w:rFonts w:hint="eastAsia"/>
          <w:rtl/>
        </w:rPr>
        <w:t>وَ</w:t>
      </w:r>
      <w:r w:rsidRPr="00643081">
        <w:rPr>
          <w:rStyle w:val="libAieChar"/>
          <w:rtl/>
        </w:rPr>
        <w:t xml:space="preserve"> لِسُ</w:t>
      </w:r>
      <w:r w:rsidR="009B6D3C">
        <w:rPr>
          <w:rStyle w:val="libAieChar"/>
          <w:rtl/>
        </w:rPr>
        <w:t>لي</w:t>
      </w:r>
      <w:r w:rsidRPr="00643081">
        <w:rPr>
          <w:rStyle w:val="libAieChar"/>
          <w:rFonts w:hint="eastAsia"/>
          <w:rtl/>
        </w:rPr>
        <w:t>مٰانَ</w:t>
      </w:r>
      <w:r w:rsidRPr="00643081">
        <w:rPr>
          <w:rStyle w:val="libAieChar"/>
          <w:rtl/>
        </w:rPr>
        <w:t xml:space="preserve"> الرِّ</w:t>
      </w:r>
      <w:r w:rsidRPr="00643081">
        <w:rPr>
          <w:rStyle w:val="libAieChar"/>
          <w:rFonts w:hint="cs"/>
          <w:rtl/>
        </w:rPr>
        <w:t>ی</w:t>
      </w:r>
      <w:r w:rsidRPr="00643081">
        <w:rPr>
          <w:rStyle w:val="libAieChar"/>
          <w:rFonts w:hint="eastAsia"/>
          <w:rtl/>
        </w:rPr>
        <w:t>حَ</w:t>
      </w:r>
      <w:r w:rsidRPr="00643081">
        <w:rPr>
          <w:rStyle w:val="libAieChar"/>
          <w:rtl/>
        </w:rPr>
        <w:t xml:space="preserve"> غُدُوُّهٰا شَهْرٌ وَ رَوٰاحُهٰا شَهْرٌ</w:t>
      </w:r>
      <w:r w:rsidR="00643081" w:rsidRPr="00643081">
        <w:rPr>
          <w:rStyle w:val="libAlaemChar"/>
          <w:rtl/>
        </w:rPr>
        <w:t>)</w:t>
      </w:r>
      <w:r>
        <w:rPr>
          <w:rtl/>
        </w:rPr>
        <w:t xml:space="preserve"> قال:کانت الر</w:t>
      </w:r>
      <w:r>
        <w:rPr>
          <w:rFonts w:hint="cs"/>
          <w:rtl/>
        </w:rPr>
        <w:t>ی</w:t>
      </w:r>
      <w:r>
        <w:rPr>
          <w:rFonts w:hint="eastAsia"/>
          <w:rtl/>
        </w:rPr>
        <w:t>ح</w:t>
      </w:r>
      <w:r>
        <w:rPr>
          <w:rtl/>
        </w:rPr>
        <w:t xml:space="preserve"> تحمل کرس</w:t>
      </w:r>
      <w:r w:rsidR="00B03B86">
        <w:rPr>
          <w:rFonts w:hint="cs"/>
          <w:rtl/>
        </w:rPr>
        <w:t>ي</w:t>
      </w:r>
      <w:r>
        <w:rPr>
          <w:rtl/>
        </w:rPr>
        <w:t xml:space="preserve"> س</w:t>
      </w:r>
      <w:r w:rsidR="009B6D3C">
        <w:rPr>
          <w:rtl/>
        </w:rPr>
        <w:t>لي</w:t>
      </w:r>
      <w:r>
        <w:rPr>
          <w:rFonts w:hint="eastAsia"/>
          <w:rtl/>
        </w:rPr>
        <w:t>مان</w:t>
      </w:r>
      <w:r>
        <w:rPr>
          <w:rtl/>
        </w:rPr>
        <w:t xml:space="preserve"> فتس</w:t>
      </w:r>
      <w:r>
        <w:rPr>
          <w:rFonts w:hint="cs"/>
          <w:rtl/>
        </w:rPr>
        <w:t>ی</w:t>
      </w:r>
      <w:r>
        <w:rPr>
          <w:rFonts w:hint="eastAsia"/>
          <w:rtl/>
        </w:rPr>
        <w:t>ر</w:t>
      </w:r>
      <w:r>
        <w:rPr>
          <w:rtl/>
        </w:rPr>
        <w:t xml:space="preserve"> به </w:t>
      </w:r>
      <w:r w:rsidR="004B4B77">
        <w:rPr>
          <w:rtl/>
        </w:rPr>
        <w:t>في</w:t>
      </w:r>
      <w:r>
        <w:rPr>
          <w:rtl/>
        </w:rPr>
        <w:t xml:space="preserve"> ال</w:t>
      </w:r>
      <w:r w:rsidR="00605B8C">
        <w:rPr>
          <w:rtl/>
        </w:rPr>
        <w:t>غداة</w:t>
      </w:r>
      <w:r>
        <w:rPr>
          <w:rtl/>
        </w:rPr>
        <w:t xml:space="preserve"> مس</w:t>
      </w:r>
      <w:r>
        <w:rPr>
          <w:rFonts w:hint="cs"/>
          <w:rtl/>
        </w:rPr>
        <w:t>ی</w:t>
      </w:r>
      <w:r>
        <w:rPr>
          <w:rFonts w:hint="eastAsia"/>
          <w:rtl/>
        </w:rPr>
        <w:t>ر</w:t>
      </w:r>
      <w:r w:rsidR="00B03B86">
        <w:rPr>
          <w:rFonts w:hint="cs"/>
          <w:rtl/>
        </w:rPr>
        <w:t>ة</w:t>
      </w:r>
      <w:r>
        <w:rPr>
          <w:rtl/>
        </w:rPr>
        <w:t xml:space="preserve"> شهر و بالعش</w:t>
      </w:r>
      <w:r w:rsidR="00B03B86">
        <w:rPr>
          <w:rFonts w:hint="cs"/>
          <w:rtl/>
        </w:rPr>
        <w:t>ي</w:t>
      </w:r>
      <w:r>
        <w:rPr>
          <w:rtl/>
        </w:rPr>
        <w:t xml:space="preserve"> مس</w:t>
      </w:r>
      <w:r>
        <w:rPr>
          <w:rFonts w:hint="cs"/>
          <w:rtl/>
        </w:rPr>
        <w:t>ی</w:t>
      </w:r>
      <w:r>
        <w:rPr>
          <w:rFonts w:hint="eastAsia"/>
          <w:rtl/>
        </w:rPr>
        <w:t>ر</w:t>
      </w:r>
      <w:r w:rsidR="00B03B86">
        <w:rPr>
          <w:rFonts w:hint="cs"/>
          <w:rtl/>
        </w:rPr>
        <w:t>ة</w:t>
      </w:r>
      <w:r>
        <w:rPr>
          <w:rtl/>
        </w:rPr>
        <w:t xml:space="preserve"> شهر، </w:t>
      </w:r>
      <w:r w:rsidR="00643081" w:rsidRPr="00643081">
        <w:rPr>
          <w:rStyle w:val="libAlaemChar"/>
          <w:rtl/>
        </w:rPr>
        <w:t>(</w:t>
      </w:r>
      <w:r w:rsidRPr="00643081">
        <w:rPr>
          <w:rStyle w:val="libAieChar"/>
          <w:rtl/>
        </w:rPr>
        <w:t>وَ أَسَلْنٰا لَهُ عَ</w:t>
      </w:r>
      <w:r w:rsidRPr="00643081">
        <w:rPr>
          <w:rStyle w:val="libAieChar"/>
          <w:rFonts w:hint="cs"/>
          <w:rtl/>
        </w:rPr>
        <w:t>یْ</w:t>
      </w:r>
      <w:r w:rsidRPr="00643081">
        <w:rPr>
          <w:rStyle w:val="libAieChar"/>
          <w:rFonts w:hint="eastAsia"/>
          <w:rtl/>
        </w:rPr>
        <w:t>نَ</w:t>
      </w:r>
      <w:r w:rsidRPr="00643081">
        <w:rPr>
          <w:rStyle w:val="libAieChar"/>
          <w:rtl/>
        </w:rPr>
        <w:t xml:space="preserve"> الْقِطْرِ</w:t>
      </w:r>
      <w:r w:rsidR="00643081" w:rsidRPr="00643081">
        <w:rPr>
          <w:rStyle w:val="libAlaemChar"/>
          <w:rtl/>
        </w:rPr>
        <w:t>)</w:t>
      </w:r>
      <w:r>
        <w:rPr>
          <w:rtl/>
        </w:rPr>
        <w:t xml:space="preserve"> </w:t>
      </w:r>
      <w:r w:rsidR="00643081">
        <w:rPr>
          <w:rStyle w:val="libFootnotenumChar"/>
          <w:rtl/>
        </w:rPr>
        <w:t>(4)</w:t>
      </w:r>
      <w:r w:rsidR="009D0B59">
        <w:rPr>
          <w:rtl/>
        </w:rPr>
        <w:t>اي</w:t>
      </w:r>
      <w:r>
        <w:rPr>
          <w:rtl/>
        </w:rPr>
        <w:t xml:space="preserve"> الصفر، </w:t>
      </w:r>
      <w:r w:rsidR="00643081" w:rsidRPr="00643081">
        <w:rPr>
          <w:rStyle w:val="libAlaemChar"/>
          <w:rtl/>
        </w:rPr>
        <w:t>(</w:t>
      </w:r>
      <w:r w:rsidRPr="00643081">
        <w:rPr>
          <w:rStyle w:val="libAieChar"/>
          <w:rtl/>
        </w:rPr>
        <w:t>مَحٰارِ</w:t>
      </w:r>
      <w:r w:rsidRPr="00643081">
        <w:rPr>
          <w:rStyle w:val="libAieChar"/>
          <w:rFonts w:hint="cs"/>
          <w:rtl/>
        </w:rPr>
        <w:t>ی</w:t>
      </w:r>
      <w:r w:rsidRPr="00643081">
        <w:rPr>
          <w:rStyle w:val="libAieChar"/>
          <w:rFonts w:hint="eastAsia"/>
          <w:rtl/>
        </w:rPr>
        <w:t>بَ</w:t>
      </w:r>
      <w:r w:rsidRPr="00643081">
        <w:rPr>
          <w:rStyle w:val="libAieChar"/>
          <w:rtl/>
        </w:rPr>
        <w:t xml:space="preserve"> وَ تَمٰاثِ</w:t>
      </w:r>
      <w:r w:rsidRPr="00643081">
        <w:rPr>
          <w:rStyle w:val="libAieChar"/>
          <w:rFonts w:hint="cs"/>
          <w:rtl/>
        </w:rPr>
        <w:t>ی</w:t>
      </w:r>
      <w:r w:rsidRPr="00643081">
        <w:rPr>
          <w:rStyle w:val="libAieChar"/>
          <w:rFonts w:hint="eastAsia"/>
          <w:rtl/>
        </w:rPr>
        <w:t>لَ</w:t>
      </w:r>
      <w:r w:rsidR="00643081" w:rsidRPr="00643081">
        <w:rPr>
          <w:rStyle w:val="libAlaemChar"/>
          <w:rFonts w:hint="eastAsia"/>
          <w:rtl/>
        </w:rPr>
        <w:t>)</w:t>
      </w:r>
      <w:r>
        <w:rPr>
          <w:rtl/>
        </w:rPr>
        <w:t xml:space="preserve"> قال:الشجر،و </w:t>
      </w:r>
      <w:r w:rsidR="00643081" w:rsidRPr="00643081">
        <w:rPr>
          <w:rStyle w:val="libAlaemChar"/>
          <w:rtl/>
        </w:rPr>
        <w:t>(</w:t>
      </w:r>
      <w:r w:rsidRPr="00643081">
        <w:rPr>
          <w:rStyle w:val="libAieChar"/>
          <w:rtl/>
        </w:rPr>
        <w:t>جِفٰانٍ کَالْجَوٰابِ</w:t>
      </w:r>
      <w:r w:rsidR="00643081" w:rsidRPr="00643081">
        <w:rPr>
          <w:rStyle w:val="libAlaemChar"/>
          <w:rFonts w:hint="eastAsia"/>
          <w:rtl/>
        </w:rPr>
        <w:t>)</w:t>
      </w:r>
      <w:r>
        <w:rPr>
          <w:rtl/>
        </w:rPr>
        <w:t xml:space="preserve"> </w:t>
      </w:r>
      <w:r w:rsidR="009D0B59">
        <w:rPr>
          <w:rtl/>
        </w:rPr>
        <w:t>اي</w:t>
      </w:r>
      <w:r>
        <w:rPr>
          <w:rtl/>
        </w:rPr>
        <w:t xml:space="preserve"> جفن</w:t>
      </w:r>
      <w:r w:rsidR="00B03B86">
        <w:rPr>
          <w:rFonts w:hint="cs"/>
          <w:rtl/>
        </w:rPr>
        <w:t>ة</w:t>
      </w:r>
      <w:r>
        <w:rPr>
          <w:rtl/>
        </w:rPr>
        <w:t xml:space="preserve"> کالحفر</w:t>
      </w:r>
      <w:r w:rsidR="00B03B86">
        <w:rPr>
          <w:rFonts w:hint="cs"/>
          <w:rtl/>
        </w:rPr>
        <w:t>ة</w:t>
      </w:r>
      <w:r>
        <w:rPr>
          <w:rtl/>
        </w:rPr>
        <w:t xml:space="preserve">، </w:t>
      </w:r>
      <w:r w:rsidR="00643081" w:rsidRPr="00643081">
        <w:rPr>
          <w:rStyle w:val="libAlaemChar"/>
          <w:rtl/>
        </w:rPr>
        <w:t>(</w:t>
      </w:r>
      <w:r w:rsidRPr="00643081">
        <w:rPr>
          <w:rStyle w:val="libAieChar"/>
          <w:rtl/>
        </w:rPr>
        <w:t>وَ قُدُورٍ رٰاسِ</w:t>
      </w:r>
      <w:r w:rsidRPr="00643081">
        <w:rPr>
          <w:rStyle w:val="libAieChar"/>
          <w:rFonts w:hint="cs"/>
          <w:rtl/>
        </w:rPr>
        <w:t>یٰ</w:t>
      </w:r>
      <w:r w:rsidRPr="00643081">
        <w:rPr>
          <w:rStyle w:val="libAieChar"/>
          <w:rFonts w:hint="eastAsia"/>
          <w:rtl/>
        </w:rPr>
        <w:t>اتٍ</w:t>
      </w:r>
      <w:r w:rsidR="00643081" w:rsidRPr="00643081">
        <w:rPr>
          <w:rStyle w:val="libAlaemChar"/>
          <w:rFonts w:hint="eastAsia"/>
          <w:rtl/>
        </w:rPr>
        <w:t>)</w:t>
      </w:r>
      <w:r>
        <w:rPr>
          <w:rtl/>
        </w:rPr>
        <w:t xml:space="preserve"> </w:t>
      </w:r>
      <w:r w:rsidR="009D0B59">
        <w:rPr>
          <w:rtl/>
        </w:rPr>
        <w:t>اي</w:t>
      </w:r>
      <w:r>
        <w:rPr>
          <w:rtl/>
        </w:rPr>
        <w:t xml:space="preserve"> ثابتات،ثمّ قال: </w:t>
      </w:r>
      <w:r w:rsidR="00643081" w:rsidRPr="00643081">
        <w:rPr>
          <w:rStyle w:val="libAlaemChar"/>
          <w:rtl/>
        </w:rPr>
        <w:t>(</w:t>
      </w:r>
      <w:r w:rsidRPr="00643081">
        <w:rPr>
          <w:rStyle w:val="libAieChar"/>
          <w:rtl/>
        </w:rPr>
        <w:t>اعْمَلُوا آلَ دٰاوُدَ شُکْراً</w:t>
      </w:r>
      <w:r w:rsidR="00643081" w:rsidRPr="00643081">
        <w:rPr>
          <w:rStyle w:val="libAlaemChar"/>
          <w:rtl/>
        </w:rPr>
        <w:t>)</w:t>
      </w:r>
      <w:r>
        <w:rPr>
          <w:rtl/>
        </w:rPr>
        <w:t xml:space="preserve"> </w:t>
      </w:r>
      <w:r w:rsidR="00643081">
        <w:rPr>
          <w:rStyle w:val="libFootnotenumChar"/>
          <w:rtl/>
        </w:rPr>
        <w:t>(5)</w:t>
      </w:r>
      <w:r>
        <w:rPr>
          <w:rtl/>
        </w:rPr>
        <w:t>قال:اعملوا ما تشکرون ع</w:t>
      </w:r>
      <w:r w:rsidR="009B6D3C">
        <w:rPr>
          <w:rtl/>
        </w:rPr>
        <w:t>لي</w:t>
      </w:r>
      <w:r>
        <w:rPr>
          <w:rFonts w:hint="eastAsia"/>
          <w:rtl/>
        </w:rPr>
        <w:t>ه</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03B86">
        <w:rPr>
          <w:rStyle w:val="libFootnote0Char"/>
          <w:rFonts w:hint="cs"/>
          <w:rtl/>
        </w:rPr>
        <w:t xml:space="preserve"> سورة النمل/الآية15.</w:t>
      </w:r>
    </w:p>
    <w:p w:rsidR="00643081" w:rsidRPr="00643081" w:rsidRDefault="00643081" w:rsidP="00643081">
      <w:pPr>
        <w:pStyle w:val="libLine"/>
        <w:rPr>
          <w:rStyle w:val="libFootnote0Char"/>
          <w:rtl/>
        </w:rPr>
      </w:pPr>
      <w:r w:rsidRPr="00643081">
        <w:rPr>
          <w:rStyle w:val="libFootnote0Char"/>
          <w:rFonts w:hint="eastAsia"/>
          <w:rtl/>
        </w:rPr>
        <w:t>(2)</w:t>
      </w:r>
      <w:r w:rsidR="00B03B86">
        <w:rPr>
          <w:rStyle w:val="libFootnote0Char"/>
          <w:rFonts w:hint="cs"/>
          <w:rtl/>
        </w:rPr>
        <w:t xml:space="preserve"> ق:5/54/348،ج:14/68. ق:5/49/330،ج:13/447.</w:t>
      </w:r>
    </w:p>
    <w:p w:rsidR="00643081" w:rsidRPr="00643081" w:rsidRDefault="00643081" w:rsidP="00643081">
      <w:pPr>
        <w:pStyle w:val="libLine"/>
        <w:rPr>
          <w:rStyle w:val="libFootnote0Char"/>
          <w:rtl/>
        </w:rPr>
      </w:pPr>
      <w:r w:rsidRPr="00643081">
        <w:rPr>
          <w:rStyle w:val="libFootnote0Char"/>
          <w:rFonts w:hint="eastAsia"/>
          <w:rtl/>
        </w:rPr>
        <w:t>(3)</w:t>
      </w:r>
      <w:r w:rsidR="00B03B86">
        <w:rPr>
          <w:rStyle w:val="libFootnote0Char"/>
          <w:rFonts w:hint="cs"/>
          <w:rtl/>
        </w:rPr>
        <w:t xml:space="preserve"> ق:5/54/349،ج:14/70.</w:t>
      </w:r>
    </w:p>
    <w:p w:rsidR="00643081" w:rsidRPr="00B03B86" w:rsidRDefault="00643081" w:rsidP="00B03B86">
      <w:pPr>
        <w:pStyle w:val="libFootnote0"/>
        <w:rPr>
          <w:rtl/>
        </w:rPr>
      </w:pPr>
      <w:r w:rsidRPr="00643081">
        <w:rPr>
          <w:rStyle w:val="libFootnote0Char"/>
          <w:rFonts w:hint="eastAsia"/>
          <w:rtl/>
        </w:rPr>
        <w:t>(4)</w:t>
      </w:r>
      <w:r w:rsidR="00B03B86">
        <w:rPr>
          <w:rStyle w:val="libFootnote0Char"/>
          <w:rFonts w:hint="cs"/>
          <w:rtl/>
        </w:rPr>
        <w:t xml:space="preserve"> سورة سبأ/الآية12.</w:t>
      </w:r>
    </w:p>
    <w:p w:rsidR="00B03B86" w:rsidRDefault="00B03B86" w:rsidP="00B03B86">
      <w:pPr>
        <w:pStyle w:val="libFootnote0"/>
        <w:rPr>
          <w:rtl/>
        </w:rPr>
      </w:pPr>
      <w:r>
        <w:rPr>
          <w:rFonts w:hint="cs"/>
          <w:rtl/>
        </w:rPr>
        <w:t>(5) سورة سبأ/الآية13.</w:t>
      </w:r>
    </w:p>
    <w:p w:rsidR="00B03B86" w:rsidRPr="00B03B86" w:rsidRDefault="00B03B86" w:rsidP="00B03B86">
      <w:pPr>
        <w:pStyle w:val="libFootnote0"/>
        <w:rPr>
          <w:rtl/>
        </w:rPr>
      </w:pPr>
      <w:r>
        <w:rPr>
          <w:rFonts w:hint="cs"/>
          <w:rtl/>
        </w:rPr>
        <w:t>(6) ق:5/54/350،ج:14/75.</w:t>
      </w:r>
    </w:p>
    <w:p w:rsidR="00643081" w:rsidRDefault="00643081" w:rsidP="00A33C4B">
      <w:pPr>
        <w:pStyle w:val="libNormal"/>
        <w:rPr>
          <w:rtl/>
        </w:rPr>
      </w:pPr>
      <w:r>
        <w:rPr>
          <w:rFonts w:hint="eastAsia"/>
          <w:rtl/>
        </w:rPr>
        <w:br w:type="page"/>
      </w:r>
    </w:p>
    <w:p w:rsidR="00D94CCA" w:rsidRDefault="00A33C4B" w:rsidP="00B03B86">
      <w:pPr>
        <w:pStyle w:val="libNormal"/>
        <w:rPr>
          <w:rtl/>
        </w:rPr>
      </w:pPr>
      <w:r w:rsidRPr="00B03B86">
        <w:rPr>
          <w:rStyle w:val="libBold1Char"/>
          <w:rFonts w:hint="eastAsia"/>
          <w:rtl/>
        </w:rPr>
        <w:lastRenderedPageBreak/>
        <w:t>قصص</w:t>
      </w:r>
      <w:r w:rsidRPr="00B03B86">
        <w:rPr>
          <w:rStyle w:val="libBold1Char"/>
          <w:rtl/>
        </w:rPr>
        <w:t xml:space="preserve"> الأنب</w:t>
      </w:r>
      <w:r w:rsidRPr="00B03B86">
        <w:rPr>
          <w:rStyle w:val="libBold1Char"/>
          <w:rFonts w:hint="cs"/>
          <w:rtl/>
        </w:rPr>
        <w:t>ی</w:t>
      </w:r>
      <w:r w:rsidRPr="00B03B86">
        <w:rPr>
          <w:rStyle w:val="libBold1Char"/>
          <w:rFonts w:hint="eastAsia"/>
          <w:rtl/>
        </w:rPr>
        <w:t>اء</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خرج س</w:t>
      </w:r>
      <w:r w:rsidR="009B6D3C">
        <w:rPr>
          <w:rtl/>
        </w:rPr>
        <w:t>لي</w:t>
      </w:r>
      <w:r>
        <w:rPr>
          <w:rFonts w:hint="eastAsia"/>
          <w:rtl/>
        </w:rPr>
        <w:t>مان</w:t>
      </w:r>
      <w:r>
        <w:rPr>
          <w:rtl/>
        </w:rPr>
        <w:t xml:space="preserve"> </w:t>
      </w:r>
      <w:r>
        <w:rPr>
          <w:rFonts w:hint="cs"/>
          <w:rtl/>
        </w:rPr>
        <w:t>ی</w:t>
      </w:r>
      <w:r w:rsidR="00167E25">
        <w:rPr>
          <w:rFonts w:hint="eastAsia"/>
          <w:rtl/>
        </w:rPr>
        <w:t>ستسقي</w:t>
      </w:r>
      <w:r>
        <w:rPr>
          <w:rtl/>
        </w:rPr>
        <w:t xml:space="preserve"> و معه الجنّ و الإنس فمرّ بنمله عرجاء ناشر</w:t>
      </w:r>
      <w:r w:rsidR="00B03B86">
        <w:rPr>
          <w:rFonts w:hint="cs"/>
          <w:rtl/>
        </w:rPr>
        <w:t>ة</w:t>
      </w:r>
      <w:r>
        <w:rPr>
          <w:rtl/>
        </w:rPr>
        <w:t xml:space="preserve"> جناحها رافعه </w:t>
      </w:r>
      <w:r>
        <w:rPr>
          <w:rFonts w:hint="cs"/>
          <w:rtl/>
        </w:rPr>
        <w:t>ی</w:t>
      </w:r>
      <w:r>
        <w:rPr>
          <w:rFonts w:hint="eastAsia"/>
          <w:rtl/>
        </w:rPr>
        <w:t>دها</w:t>
      </w:r>
      <w:r>
        <w:rPr>
          <w:rtl/>
        </w:rPr>
        <w:t xml:space="preserve"> و تقول:اللّهم إنّا خلق من خلقک لا غن</w:t>
      </w:r>
      <w:r>
        <w:rPr>
          <w:rFonts w:hint="cs"/>
          <w:rtl/>
        </w:rPr>
        <w:t>ی</w:t>
      </w:r>
      <w:r>
        <w:rPr>
          <w:rtl/>
        </w:rPr>
        <w:t xml:space="preserve"> بنا من رزقک فلا تؤاخذنا بذنوب </w:t>
      </w:r>
      <w:r w:rsidR="006926E7">
        <w:rPr>
          <w:rtl/>
        </w:rPr>
        <w:t>بني</w:t>
      </w:r>
      <w:r>
        <w:rPr>
          <w:rtl/>
        </w:rPr>
        <w:t xml:space="preserve"> آدم و اسقنا،فقال س</w:t>
      </w:r>
      <w:r w:rsidR="009B6D3C">
        <w:rPr>
          <w:rtl/>
        </w:rPr>
        <w:t>لي</w:t>
      </w:r>
      <w:r>
        <w:rPr>
          <w:rFonts w:hint="eastAsia"/>
          <w:rtl/>
        </w:rPr>
        <w:t>مان</w:t>
      </w:r>
      <w:r>
        <w:rPr>
          <w:rtl/>
        </w:rPr>
        <w:t xml:space="preserve"> لمن کان معه:ارجعوا فقد شفّع </w:t>
      </w:r>
      <w:r w:rsidR="004B4B77">
        <w:rPr>
          <w:rtl/>
        </w:rPr>
        <w:t>في</w:t>
      </w:r>
      <w:r>
        <w:rPr>
          <w:rFonts w:hint="eastAsia"/>
          <w:rtl/>
        </w:rPr>
        <w:t>کم</w:t>
      </w:r>
      <w:r>
        <w:rPr>
          <w:rtl/>
        </w:rPr>
        <w:t xml:space="preserve"> غ</w:t>
      </w:r>
      <w:r>
        <w:rPr>
          <w:rFonts w:hint="cs"/>
          <w:rtl/>
        </w:rPr>
        <w:t>ی</w:t>
      </w:r>
      <w:r>
        <w:rPr>
          <w:rFonts w:hint="eastAsia"/>
          <w:rtl/>
        </w:rPr>
        <w:t>رکم،</w:t>
      </w:r>
      <w:r>
        <w:rPr>
          <w:rtl/>
        </w:rPr>
        <w:t xml:space="preserve"> و </w:t>
      </w:r>
      <w:r w:rsidR="004B4B77">
        <w:rPr>
          <w:rtl/>
        </w:rPr>
        <w:t>في</w:t>
      </w:r>
      <w:r>
        <w:rPr>
          <w:rtl/>
        </w:rPr>
        <w:t xml:space="preserve"> خبر: قد ک</w:t>
      </w:r>
      <w:r w:rsidR="004B4B77">
        <w:rPr>
          <w:rtl/>
        </w:rPr>
        <w:t>في</w:t>
      </w:r>
      <w:r>
        <w:rPr>
          <w:rFonts w:hint="eastAsia"/>
          <w:rtl/>
        </w:rPr>
        <w:t>تم</w:t>
      </w:r>
      <w:r>
        <w:rPr>
          <w:rtl/>
        </w:rPr>
        <w:t xml:space="preserve"> </w:t>
      </w:r>
      <w:r w:rsidR="00C81F56">
        <w:rPr>
          <w:rtl/>
        </w:rPr>
        <w:t>بغي</w:t>
      </w:r>
      <w:r>
        <w:rPr>
          <w:rFonts w:hint="eastAsia"/>
          <w:rtl/>
        </w:rPr>
        <w:t>رکم</w:t>
      </w:r>
      <w:r>
        <w:rPr>
          <w:rtl/>
        </w:rPr>
        <w:t xml:space="preserve"> </w:t>
      </w:r>
      <w:r w:rsidR="00643081">
        <w:rPr>
          <w:rStyle w:val="libFootnotenumChar"/>
          <w:rtl/>
        </w:rPr>
        <w:t>(1)</w:t>
      </w:r>
      <w:r>
        <w:rPr>
          <w:rtl/>
        </w:rPr>
        <w:t>.</w:t>
      </w:r>
    </w:p>
    <w:p w:rsidR="00D94CCA" w:rsidRDefault="00A33C4B" w:rsidP="00B03B86">
      <w:pPr>
        <w:pStyle w:val="libNormal"/>
        <w:rPr>
          <w:rtl/>
        </w:rPr>
      </w:pPr>
      <w:r w:rsidRPr="00B03B86">
        <w:rPr>
          <w:rStyle w:val="libBold1Char"/>
          <w:rFonts w:hint="eastAsia"/>
          <w:rtl/>
        </w:rPr>
        <w:t>الکا</w:t>
      </w:r>
      <w:r w:rsidR="004B4B77" w:rsidRPr="00B03B86">
        <w:rPr>
          <w:rStyle w:val="libBold1Char"/>
          <w:rFonts w:hint="eastAsia"/>
          <w:rtl/>
        </w:rPr>
        <w:t>في</w:t>
      </w:r>
      <w:r>
        <w:rPr>
          <w:rtl/>
        </w:rPr>
        <w:t xml:space="preserve">:عن </w:t>
      </w:r>
      <w:r w:rsidR="004B4B77">
        <w:rPr>
          <w:rtl/>
        </w:rPr>
        <w:t>أبي</w:t>
      </w:r>
      <w:r>
        <w:rPr>
          <w:rtl/>
        </w:rPr>
        <w:t xml:space="preserve"> الحسن الرضا </w:t>
      </w:r>
      <w:r w:rsidR="00D665AA" w:rsidRPr="00D665AA">
        <w:rPr>
          <w:rStyle w:val="libAlaemChar"/>
          <w:rtl/>
        </w:rPr>
        <w:t>عليه‌السلام</w:t>
      </w:r>
      <w:r>
        <w:rPr>
          <w:rtl/>
        </w:rPr>
        <w:t xml:space="preserve"> قال:قال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القنزع</w:t>
      </w:r>
      <w:r w:rsidR="00B03B86">
        <w:rPr>
          <w:rFonts w:hint="cs"/>
          <w:rtl/>
        </w:rPr>
        <w:t>ة</w:t>
      </w:r>
      <w:r>
        <w:rPr>
          <w:rtl/>
        </w:rPr>
        <w:t xml:space="preserve"> </w:t>
      </w:r>
      <w:r w:rsidR="004B4B77">
        <w:rPr>
          <w:rtl/>
        </w:rPr>
        <w:t>التي</w:t>
      </w:r>
      <w:r>
        <w:rPr>
          <w:rtl/>
        </w:rPr>
        <w:t xml:space="preserve"> ع</w:t>
      </w:r>
      <w:r w:rsidR="009B6D3C">
        <w:rPr>
          <w:rtl/>
        </w:rPr>
        <w:t>ل</w:t>
      </w:r>
      <w:r w:rsidR="00B03B86">
        <w:rPr>
          <w:rFonts w:hint="cs"/>
          <w:rtl/>
        </w:rPr>
        <w:t>ى</w:t>
      </w:r>
      <w:r>
        <w:rPr>
          <w:rtl/>
        </w:rPr>
        <w:t xml:space="preserve"> رأس القنبر</w:t>
      </w:r>
      <w:r w:rsidR="00B03B86">
        <w:rPr>
          <w:rFonts w:hint="cs"/>
          <w:rtl/>
        </w:rPr>
        <w:t>ة</w:t>
      </w:r>
      <w:r>
        <w:rPr>
          <w:rtl/>
        </w:rPr>
        <w:t xml:space="preserve"> من مسح</w:t>
      </w:r>
      <w:r w:rsidR="00B03B86">
        <w:rPr>
          <w:rFonts w:hint="cs"/>
          <w:rtl/>
        </w:rPr>
        <w:t>ة</w:t>
      </w:r>
      <w:r>
        <w:rPr>
          <w:rtl/>
        </w:rPr>
        <w:t xml:space="preserve"> س</w:t>
      </w:r>
      <w:r w:rsidR="009B6D3C">
        <w:rPr>
          <w:rtl/>
        </w:rPr>
        <w:t>لي</w:t>
      </w:r>
      <w:r>
        <w:rPr>
          <w:rFonts w:hint="eastAsia"/>
          <w:rtl/>
        </w:rPr>
        <w:t>مان</w:t>
      </w:r>
      <w:r>
        <w:rPr>
          <w:rtl/>
        </w:rPr>
        <w:t xml:space="preserve"> بن داود </w:t>
      </w:r>
      <w:r w:rsidR="00D665AA" w:rsidRPr="00D665AA">
        <w:rPr>
          <w:rStyle w:val="libAlaemChar"/>
          <w:rtl/>
        </w:rPr>
        <w:t>عليهما‌السلام</w:t>
      </w:r>
      <w:r>
        <w:rPr>
          <w:rtl/>
        </w:rPr>
        <w:t xml:space="preserve">،الخبر </w:t>
      </w:r>
      <w:r w:rsidR="00643081">
        <w:rPr>
          <w:rStyle w:val="libFootnotenumChar"/>
          <w:rtl/>
        </w:rPr>
        <w:t>(2)</w:t>
      </w:r>
      <w:r>
        <w:rPr>
          <w:rtl/>
        </w:rPr>
        <w:t>.</w:t>
      </w:r>
    </w:p>
    <w:p w:rsidR="00D94CCA" w:rsidRDefault="00A33C4B" w:rsidP="00B03B86">
      <w:pPr>
        <w:pStyle w:val="libNormal"/>
        <w:rPr>
          <w:rtl/>
        </w:rPr>
      </w:pPr>
      <w:r w:rsidRPr="00B03B86">
        <w:rPr>
          <w:rStyle w:val="libBold1Char"/>
          <w:rFonts w:hint="eastAsia"/>
          <w:rtl/>
        </w:rPr>
        <w:t>إرشاد</w:t>
      </w:r>
      <w:r w:rsidRPr="00B03B86">
        <w:rPr>
          <w:rStyle w:val="libBold1Char"/>
          <w:rtl/>
        </w:rPr>
        <w:t xml:space="preserve"> القلوب</w:t>
      </w:r>
      <w:r>
        <w:rPr>
          <w:rtl/>
        </w:rPr>
        <w:t>: کان س</w:t>
      </w:r>
      <w:r w:rsidR="009B6D3C">
        <w:rPr>
          <w:rtl/>
        </w:rPr>
        <w:t>لي</w:t>
      </w:r>
      <w:r>
        <w:rPr>
          <w:rFonts w:hint="eastAsia"/>
          <w:rtl/>
        </w:rPr>
        <w:t>مان</w:t>
      </w:r>
      <w:r>
        <w:rPr>
          <w:rtl/>
        </w:rPr>
        <w:t xml:space="preserve"> مع ما هو من الملک </w:t>
      </w:r>
      <w:r>
        <w:rPr>
          <w:rFonts w:hint="cs"/>
          <w:rtl/>
        </w:rPr>
        <w:t>ی</w:t>
      </w:r>
      <w:r>
        <w:rPr>
          <w:rFonts w:hint="eastAsia"/>
          <w:rtl/>
        </w:rPr>
        <w:t>لبس</w:t>
      </w:r>
      <w:r>
        <w:rPr>
          <w:rtl/>
        </w:rPr>
        <w:t xml:space="preserve"> الشعر،و إذا </w:t>
      </w:r>
      <w:r w:rsidR="009B6D3C">
        <w:rPr>
          <w:rtl/>
        </w:rPr>
        <w:t>جن</w:t>
      </w:r>
      <w:r w:rsidR="00B03B86">
        <w:rPr>
          <w:rFonts w:hint="cs"/>
          <w:rtl/>
        </w:rPr>
        <w:t>ه</w:t>
      </w:r>
      <w:r>
        <w:rPr>
          <w:rtl/>
        </w:rPr>
        <w:t xml:space="preserve"> ال</w:t>
      </w:r>
      <w:r w:rsidR="009B6D3C">
        <w:rPr>
          <w:rtl/>
        </w:rPr>
        <w:t>لي</w:t>
      </w:r>
      <w:r>
        <w:rPr>
          <w:rFonts w:hint="eastAsia"/>
          <w:rtl/>
        </w:rPr>
        <w:t>ل</w:t>
      </w:r>
      <w:r>
        <w:rPr>
          <w:rtl/>
        </w:rPr>
        <w:t xml:space="preserve"> شدّ </w:t>
      </w:r>
      <w:r w:rsidR="006926E7">
        <w:rPr>
          <w:rFonts w:hint="cs"/>
          <w:rtl/>
        </w:rPr>
        <w:t>یدي</w:t>
      </w:r>
      <w:r>
        <w:rPr>
          <w:rFonts w:hint="eastAsia"/>
          <w:rtl/>
        </w:rPr>
        <w:t>ه</w:t>
      </w:r>
      <w:r>
        <w:rPr>
          <w:rtl/>
        </w:rPr>
        <w:t xml:space="preserve"> </w:t>
      </w:r>
      <w:r w:rsidR="003261A0">
        <w:rPr>
          <w:rtl/>
        </w:rPr>
        <w:t>الى</w:t>
      </w:r>
      <w:r>
        <w:rPr>
          <w:rtl/>
        </w:rPr>
        <w:t xml:space="preserve"> عنقه فلا </w:t>
      </w:r>
      <w:r>
        <w:rPr>
          <w:rFonts w:hint="cs"/>
          <w:rtl/>
        </w:rPr>
        <w:t>ی</w:t>
      </w:r>
      <w:r>
        <w:rPr>
          <w:rFonts w:hint="eastAsia"/>
          <w:rtl/>
        </w:rPr>
        <w:t>زال</w:t>
      </w:r>
      <w:r>
        <w:rPr>
          <w:rtl/>
        </w:rPr>
        <w:t xml:space="preserve"> قائما حتّ</w:t>
      </w:r>
      <w:r>
        <w:rPr>
          <w:rFonts w:hint="cs"/>
          <w:rtl/>
        </w:rPr>
        <w:t>ی</w:t>
      </w:r>
      <w:r>
        <w:rPr>
          <w:rtl/>
        </w:rPr>
        <w:t xml:space="preserve"> </w:t>
      </w:r>
      <w:r>
        <w:rPr>
          <w:rFonts w:hint="cs"/>
          <w:rtl/>
        </w:rPr>
        <w:t>ی</w:t>
      </w:r>
      <w:r>
        <w:rPr>
          <w:rFonts w:hint="eastAsia"/>
          <w:rtl/>
        </w:rPr>
        <w:t>صبح</w:t>
      </w:r>
      <w:r>
        <w:rPr>
          <w:rtl/>
        </w:rPr>
        <w:t xml:space="preserve"> باک</w:t>
      </w:r>
      <w:r>
        <w:rPr>
          <w:rFonts w:hint="cs"/>
          <w:rtl/>
        </w:rPr>
        <w:t>ی</w:t>
      </w:r>
      <w:r>
        <w:rPr>
          <w:rFonts w:hint="eastAsia"/>
          <w:rtl/>
        </w:rPr>
        <w:t>ا،و</w:t>
      </w:r>
      <w:r>
        <w:rPr>
          <w:rtl/>
        </w:rPr>
        <w:t xml:space="preserve"> کان قوته من سفائف الخوص </w:t>
      </w:r>
      <w:r>
        <w:rPr>
          <w:rFonts w:hint="cs"/>
          <w:rtl/>
        </w:rPr>
        <w:t>ی</w:t>
      </w:r>
      <w:r>
        <w:rPr>
          <w:rFonts w:hint="eastAsia"/>
          <w:rtl/>
        </w:rPr>
        <w:t>عملها</w:t>
      </w:r>
      <w:r>
        <w:rPr>
          <w:rtl/>
        </w:rPr>
        <w:t xml:space="preserve"> ب</w:t>
      </w:r>
      <w:r>
        <w:rPr>
          <w:rFonts w:hint="cs"/>
          <w:rtl/>
        </w:rPr>
        <w:t>ی</w:t>
      </w:r>
      <w:r>
        <w:rPr>
          <w:rFonts w:hint="eastAsia"/>
          <w:rtl/>
        </w:rPr>
        <w:t>ده،و</w:t>
      </w:r>
      <w:r>
        <w:rPr>
          <w:rtl/>
        </w:rPr>
        <w:t xml:space="preserve"> انّما سأل الملک </w:t>
      </w:r>
      <w:r w:rsidR="009B6D3C">
        <w:rPr>
          <w:rtl/>
        </w:rPr>
        <w:t>لي</w:t>
      </w:r>
      <w:r>
        <w:rPr>
          <w:rFonts w:hint="eastAsia"/>
          <w:rtl/>
        </w:rPr>
        <w:t>قهر</w:t>
      </w:r>
      <w:r>
        <w:rPr>
          <w:rtl/>
        </w:rPr>
        <w:t xml:space="preserve"> ملوک الکفر </w:t>
      </w:r>
      <w:r w:rsidR="00643081">
        <w:rPr>
          <w:rStyle w:val="libFootnotenumChar"/>
          <w:rtl/>
        </w:rPr>
        <w:t>(3)</w:t>
      </w:r>
      <w:r>
        <w:rPr>
          <w:rtl/>
        </w:rPr>
        <w:t>.</w:t>
      </w:r>
    </w:p>
    <w:p w:rsidR="00D94CCA" w:rsidRDefault="00A33C4B" w:rsidP="00A33C4B">
      <w:pPr>
        <w:pStyle w:val="libNormal"/>
        <w:rPr>
          <w:rtl/>
        </w:rPr>
      </w:pPr>
      <w:r>
        <w:rPr>
          <w:rFonts w:hint="eastAsia"/>
          <w:rtl/>
        </w:rPr>
        <w:t>عمل</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و الجنّ لس</w:t>
      </w:r>
      <w:r w:rsidR="009B6D3C">
        <w:rPr>
          <w:rtl/>
        </w:rPr>
        <w:t>لي</w:t>
      </w:r>
      <w:r>
        <w:rPr>
          <w:rFonts w:hint="eastAsia"/>
          <w:rtl/>
        </w:rPr>
        <w:t>مان،و</w:t>
      </w:r>
      <w:r>
        <w:rPr>
          <w:rtl/>
        </w:rPr>
        <w:t xml:space="preserve"> کان ممّا عملوه ب</w:t>
      </w:r>
      <w:r>
        <w:rPr>
          <w:rFonts w:hint="cs"/>
          <w:rtl/>
        </w:rPr>
        <w:t>ی</w:t>
      </w:r>
      <w:r>
        <w:rPr>
          <w:rFonts w:hint="eastAsia"/>
          <w:rtl/>
        </w:rPr>
        <w:t>ت</w:t>
      </w:r>
      <w:r>
        <w:rPr>
          <w:rtl/>
        </w:rPr>
        <w:t xml:space="preserve"> المقدس </w:t>
      </w:r>
      <w:r w:rsidR="00643081">
        <w:rPr>
          <w:rStyle w:val="libFootnotenumChar"/>
          <w:rtl/>
        </w:rPr>
        <w:t>(4)</w:t>
      </w:r>
      <w:r>
        <w:rPr>
          <w:rtl/>
        </w:rPr>
        <w:t>.</w:t>
      </w:r>
    </w:p>
    <w:p w:rsidR="00D94CCA" w:rsidRDefault="00A33C4B" w:rsidP="00A33C4B">
      <w:pPr>
        <w:pStyle w:val="libNormal"/>
        <w:rPr>
          <w:rtl/>
        </w:rPr>
      </w:pPr>
      <w:r w:rsidRPr="00B03B86">
        <w:rPr>
          <w:rStyle w:val="libBold1Char"/>
          <w:rFonts w:hint="eastAsia"/>
          <w:rtl/>
        </w:rPr>
        <w:t>أقول</w:t>
      </w:r>
      <w:r>
        <w:rPr>
          <w:rtl/>
        </w:rPr>
        <w:t xml:space="preserve">: تقدّم </w:t>
      </w:r>
      <w:r w:rsidR="004B4B77" w:rsidRPr="00B03B86">
        <w:rPr>
          <w:rtl/>
        </w:rPr>
        <w:t>في</w:t>
      </w:r>
      <w:r w:rsidR="00643081" w:rsidRPr="00B03B86">
        <w:rPr>
          <w:rFonts w:hint="eastAsia"/>
          <w:rtl/>
        </w:rPr>
        <w:t>(</w:t>
      </w:r>
      <w:r w:rsidRPr="00B03B86">
        <w:rPr>
          <w:rFonts w:hint="eastAsia"/>
          <w:rtl/>
        </w:rPr>
        <w:t>بسط</w:t>
      </w:r>
      <w:r w:rsidR="00643081" w:rsidRPr="00B03B86">
        <w:rPr>
          <w:rFonts w:hint="eastAsia"/>
          <w:rtl/>
        </w:rPr>
        <w:t>)</w:t>
      </w:r>
      <w:r w:rsidR="00605B8C" w:rsidRPr="00B03B86">
        <w:rPr>
          <w:rFonts w:hint="eastAsia"/>
          <w:rtl/>
        </w:rPr>
        <w:t>کیفية</w:t>
      </w:r>
      <w:r w:rsidRPr="00B03B86">
        <w:rPr>
          <w:rtl/>
        </w:rPr>
        <w:t xml:space="preserve"> بساط</w:t>
      </w:r>
      <w:r>
        <w:rPr>
          <w:rtl/>
        </w:rPr>
        <w:t xml:space="preserve"> س</w:t>
      </w:r>
      <w:r w:rsidR="009B6D3C">
        <w:rPr>
          <w:rtl/>
        </w:rPr>
        <w:t>لي</w:t>
      </w:r>
      <w:r>
        <w:rPr>
          <w:rFonts w:hint="eastAsia"/>
          <w:rtl/>
        </w:rPr>
        <w:t>مان</w:t>
      </w:r>
      <w:r>
        <w:rPr>
          <w:rtl/>
        </w:rPr>
        <w:t xml:space="preserve"> و ال</w:t>
      </w:r>
      <w:r w:rsidR="00712DE8">
        <w:rPr>
          <w:rtl/>
        </w:rPr>
        <w:t>إشارة</w:t>
      </w:r>
      <w:r>
        <w:rPr>
          <w:rtl/>
        </w:rPr>
        <w:t xml:space="preserve"> </w:t>
      </w:r>
      <w:r w:rsidR="003261A0">
        <w:rPr>
          <w:rtl/>
        </w:rPr>
        <w:t>الى</w:t>
      </w:r>
      <w:r>
        <w:rPr>
          <w:rtl/>
        </w:rPr>
        <w:t xml:space="preserve"> ملکه.</w:t>
      </w:r>
    </w:p>
    <w:p w:rsidR="00D94CCA" w:rsidRDefault="00A33C4B" w:rsidP="00A33C4B">
      <w:pPr>
        <w:pStyle w:val="libNormal"/>
      </w:pPr>
      <w:r>
        <w:rPr>
          <w:rFonts w:hint="eastAsia"/>
          <w:rtl/>
        </w:rPr>
        <w:t>باب</w:t>
      </w:r>
      <w:r>
        <w:rPr>
          <w:rtl/>
        </w:rPr>
        <w:t xml:space="preserve"> معن</w:t>
      </w:r>
      <w:r>
        <w:rPr>
          <w:rFonts w:hint="cs"/>
          <w:rtl/>
        </w:rPr>
        <w:t>ی</w:t>
      </w:r>
      <w:r>
        <w:rPr>
          <w:rtl/>
        </w:rPr>
        <w:t xml:space="preserve"> قوله: </w:t>
      </w:r>
      <w:r w:rsidR="00643081" w:rsidRPr="00643081">
        <w:rPr>
          <w:rStyle w:val="libAlaemChar"/>
          <w:rtl/>
        </w:rPr>
        <w:t>(</w:t>
      </w:r>
      <w:r w:rsidRPr="00643081">
        <w:rPr>
          <w:rStyle w:val="libAieChar"/>
          <w:rtl/>
        </w:rPr>
        <w:t xml:space="preserve">وَ هَبْ </w:t>
      </w:r>
      <w:r w:rsidR="009B6D3C">
        <w:rPr>
          <w:rStyle w:val="libAieChar"/>
          <w:rtl/>
        </w:rPr>
        <w:t>لي</w:t>
      </w:r>
      <w:r w:rsidRPr="00643081">
        <w:rPr>
          <w:rStyle w:val="libAieChar"/>
          <w:rtl/>
        </w:rPr>
        <w:t xml:space="preserve"> مُلْکاً لاٰ </w:t>
      </w:r>
      <w:r w:rsidR="007522F7">
        <w:rPr>
          <w:rStyle w:val="libAieChar"/>
          <w:rFonts w:hint="cs"/>
          <w:rtl/>
        </w:rPr>
        <w:t>ینبغي</w:t>
      </w:r>
      <w:r w:rsidRPr="00643081">
        <w:rPr>
          <w:rStyle w:val="libAieChar"/>
          <w:rtl/>
        </w:rPr>
        <w:t xml:space="preserve"> لِأَحَدٍ مِنْ بَ</w:t>
      </w:r>
      <w:r w:rsidR="004B4B77">
        <w:rPr>
          <w:rStyle w:val="libAieChar"/>
          <w:rtl/>
        </w:rPr>
        <w:t>عدي</w:t>
      </w:r>
      <w:r w:rsidR="00643081" w:rsidRPr="00643081">
        <w:rPr>
          <w:rStyle w:val="libAlaemChar"/>
          <w:rFonts w:hint="eastAsia"/>
          <w:rtl/>
        </w:rPr>
        <w:t>)</w:t>
      </w:r>
      <w:r>
        <w:rPr>
          <w:rtl/>
        </w:rPr>
        <w:t xml:space="preserve"> </w:t>
      </w:r>
      <w:r w:rsidR="00643081">
        <w:rPr>
          <w:rStyle w:val="libFootnotenumChar"/>
          <w:rtl/>
        </w:rPr>
        <w:t>(5)</w:t>
      </w:r>
      <w:r>
        <w:rPr>
          <w:rtl/>
        </w:rPr>
        <w:t xml:space="preserve">. </w:t>
      </w:r>
      <w:r w:rsidR="00643081">
        <w:rPr>
          <w:rStyle w:val="libFootnotenumChar"/>
          <w:rtl/>
        </w:rPr>
        <w:t>(6)</w:t>
      </w:r>
    </w:p>
    <w:p w:rsidR="00B03B86" w:rsidRDefault="00A33C4B" w:rsidP="00B03B86">
      <w:pPr>
        <w:pStyle w:val="libNormal"/>
        <w:rPr>
          <w:rtl/>
        </w:rPr>
      </w:pPr>
      <w:r>
        <w:rPr>
          <w:rFonts w:hint="eastAsia"/>
          <w:rtl/>
        </w:rPr>
        <w:t>باب</w:t>
      </w:r>
      <w:r>
        <w:rPr>
          <w:rtl/>
        </w:rPr>
        <w:t xml:space="preserve"> </w:t>
      </w:r>
      <w:r w:rsidR="00810611">
        <w:rPr>
          <w:rtl/>
        </w:rPr>
        <w:t>قصة</w:t>
      </w:r>
      <w:r>
        <w:rPr>
          <w:rtl/>
        </w:rPr>
        <w:t xml:space="preserve"> وروده ب</w:t>
      </w:r>
      <w:r w:rsidR="00DF76A0">
        <w:rPr>
          <w:rtl/>
        </w:rPr>
        <w:t>وادي</w:t>
      </w:r>
      <w:r>
        <w:rPr>
          <w:rtl/>
        </w:rPr>
        <w:t xml:space="preserve"> النمل و ت</w:t>
      </w:r>
      <w:r w:rsidR="00871E5D">
        <w:rPr>
          <w:rtl/>
        </w:rPr>
        <w:t>کلم</w:t>
      </w:r>
      <w:r w:rsidR="00B03B86">
        <w:rPr>
          <w:rFonts w:hint="cs"/>
          <w:rtl/>
        </w:rPr>
        <w:t>ه</w:t>
      </w:r>
      <w:r>
        <w:rPr>
          <w:rtl/>
        </w:rPr>
        <w:t xml:space="preserve"> معها و س</w:t>
      </w:r>
      <w:r w:rsidR="009D0B59">
        <w:rPr>
          <w:rtl/>
        </w:rPr>
        <w:t>اي</w:t>
      </w:r>
      <w:r>
        <w:rPr>
          <w:rFonts w:hint="eastAsia"/>
          <w:rtl/>
        </w:rPr>
        <w:t>ر</w:t>
      </w:r>
      <w:r>
        <w:rPr>
          <w:rtl/>
        </w:rPr>
        <w:t xml:space="preserve"> ما وصل </w:t>
      </w:r>
      <w:r w:rsidR="003261A0">
        <w:rPr>
          <w:rtl/>
        </w:rPr>
        <w:t>ال</w:t>
      </w:r>
      <w:r w:rsidR="00B03B86">
        <w:rPr>
          <w:rFonts w:hint="cs"/>
          <w:rtl/>
        </w:rPr>
        <w:t>ي</w:t>
      </w:r>
      <w:r>
        <w:rPr>
          <w:rFonts w:hint="eastAsia"/>
          <w:rtl/>
        </w:rPr>
        <w:t>ه</w:t>
      </w:r>
      <w:r>
        <w:rPr>
          <w:rtl/>
        </w:rPr>
        <w:t xml:space="preserve"> من أصوات الح</w:t>
      </w:r>
      <w:r>
        <w:rPr>
          <w:rFonts w:hint="cs"/>
          <w:rtl/>
        </w:rPr>
        <w:t>ی</w:t>
      </w:r>
      <w:r>
        <w:rPr>
          <w:rFonts w:hint="eastAsia"/>
          <w:rtl/>
        </w:rPr>
        <w:t>وانات</w:t>
      </w:r>
      <w:r>
        <w:rPr>
          <w:rtl/>
        </w:rPr>
        <w:t xml:space="preserve"> </w:t>
      </w:r>
      <w:r w:rsidR="00643081">
        <w:rPr>
          <w:rStyle w:val="libFootnotenumChar"/>
          <w:rtl/>
        </w:rPr>
        <w:t>(7)</w:t>
      </w:r>
      <w:r>
        <w:rPr>
          <w:rtl/>
        </w:rPr>
        <w:t>.</w:t>
      </w:r>
    </w:p>
    <w:p w:rsidR="00D94CCA" w:rsidRDefault="00643081" w:rsidP="00B03B86">
      <w:pPr>
        <w:pStyle w:val="libNormal"/>
        <w:rPr>
          <w:rtl/>
        </w:rPr>
      </w:pPr>
      <w:r w:rsidRPr="00643081">
        <w:rPr>
          <w:rStyle w:val="libAlaemChar"/>
          <w:rFonts w:hint="eastAsia"/>
          <w:rtl/>
        </w:rPr>
        <w:t>(</w:t>
      </w:r>
      <w:r w:rsidR="00A33C4B" w:rsidRPr="00B03B86">
        <w:rPr>
          <w:rStyle w:val="libAieChar"/>
          <w:rFonts w:hint="eastAsia"/>
          <w:rtl/>
        </w:rPr>
        <w:t>وَ</w:t>
      </w:r>
      <w:r w:rsidR="00A33C4B" w:rsidRPr="00B03B86">
        <w:rPr>
          <w:rStyle w:val="libAieChar"/>
          <w:rtl/>
        </w:rPr>
        <w:t xml:space="preserve"> حُشِرَ لِسُ</w:t>
      </w:r>
      <w:r w:rsidR="009B6D3C" w:rsidRPr="00B03B86">
        <w:rPr>
          <w:rStyle w:val="libAieChar"/>
          <w:rtl/>
        </w:rPr>
        <w:t>لي</w:t>
      </w:r>
      <w:r w:rsidR="00A33C4B" w:rsidRPr="00B03B86">
        <w:rPr>
          <w:rStyle w:val="libAieChar"/>
          <w:rFonts w:hint="eastAsia"/>
          <w:rtl/>
        </w:rPr>
        <w:t>مٰانَ</w:t>
      </w:r>
      <w:r w:rsidR="00A33C4B" w:rsidRPr="00B03B86">
        <w:rPr>
          <w:rStyle w:val="libAieChar"/>
          <w:rtl/>
        </w:rPr>
        <w:t xml:space="preserve"> جُنُودُهُ مِنَ الْجِنِّ وَ الْإِنْسِ وَ الطَّ</w:t>
      </w:r>
      <w:r w:rsidR="00A33C4B" w:rsidRPr="00B03B86">
        <w:rPr>
          <w:rStyle w:val="libAieChar"/>
          <w:rFonts w:hint="cs"/>
          <w:rtl/>
        </w:rPr>
        <w:t>یْ</w:t>
      </w:r>
      <w:r w:rsidR="00A33C4B" w:rsidRPr="00B03B86">
        <w:rPr>
          <w:rStyle w:val="libAieChar"/>
          <w:rFonts w:hint="eastAsia"/>
          <w:rtl/>
        </w:rPr>
        <w:t>رِ</w:t>
      </w:r>
      <w:r w:rsidR="00A33C4B" w:rsidRPr="00B03B86">
        <w:rPr>
          <w:rStyle w:val="libAieChar"/>
          <w:rtl/>
        </w:rPr>
        <w:t xml:space="preserve"> فَهُمْ </w:t>
      </w:r>
      <w:r w:rsidR="00A33C4B" w:rsidRPr="00B03B86">
        <w:rPr>
          <w:rStyle w:val="libAieChar"/>
          <w:rFonts w:hint="cs"/>
          <w:rtl/>
        </w:rPr>
        <w:t>یُ</w:t>
      </w:r>
      <w:r w:rsidR="00A33C4B" w:rsidRPr="00B03B86">
        <w:rPr>
          <w:rStyle w:val="libAieChar"/>
          <w:rFonts w:hint="eastAsia"/>
          <w:rtl/>
        </w:rPr>
        <w:t>وزَعُونَ</w:t>
      </w:r>
      <w:r w:rsidR="00A33C4B" w:rsidRPr="00B03B86">
        <w:rPr>
          <w:rStyle w:val="libAieChar"/>
          <w:rtl/>
        </w:rPr>
        <w:t>* حَتّٰ</w:t>
      </w:r>
      <w:r w:rsidR="00A33C4B" w:rsidRPr="00B03B86">
        <w:rPr>
          <w:rStyle w:val="libAieChar"/>
          <w:rFonts w:hint="cs"/>
          <w:rtl/>
        </w:rPr>
        <w:t>ی</w:t>
      </w:r>
      <w:r w:rsidR="00A33C4B" w:rsidRPr="00B03B86">
        <w:rPr>
          <w:rStyle w:val="libAieChar"/>
          <w:rtl/>
        </w:rPr>
        <w:t xml:space="preserve"> إِذٰا أَتَوْا عَ</w:t>
      </w:r>
      <w:r w:rsidR="009B6D3C" w:rsidRPr="00B03B86">
        <w:rPr>
          <w:rStyle w:val="libAieChar"/>
          <w:rtl/>
        </w:rPr>
        <w:t>لي</w:t>
      </w:r>
      <w:r w:rsidR="00A33C4B" w:rsidRPr="00B03B86">
        <w:rPr>
          <w:rStyle w:val="libAieChar"/>
          <w:rFonts w:hint="cs"/>
          <w:rtl/>
        </w:rPr>
        <w:t>ٰ</w:t>
      </w:r>
      <w:r w:rsidR="00A33C4B" w:rsidRPr="00B03B86">
        <w:rPr>
          <w:rStyle w:val="libAieChar"/>
          <w:rtl/>
        </w:rPr>
        <w:t xml:space="preserve"> وٰادِ النَّمْلِ</w:t>
      </w:r>
      <w:r w:rsidRPr="00643081">
        <w:rPr>
          <w:rStyle w:val="libAlaemChar"/>
          <w:rtl/>
        </w:rPr>
        <w:t>)</w:t>
      </w:r>
      <w:r>
        <w:rPr>
          <w:rStyle w:val="libFootnotenumChar"/>
          <w:rtl/>
        </w:rPr>
        <w:t>(8)</w:t>
      </w:r>
      <w:r w:rsidR="00A33C4B">
        <w:rPr>
          <w:rFonts w:hint="eastAsia"/>
          <w:rtl/>
        </w:rPr>
        <w:t>ال</w:t>
      </w:r>
      <w:r w:rsidR="009D0B59">
        <w:rPr>
          <w:rFonts w:hint="eastAsia"/>
          <w:rtl/>
        </w:rPr>
        <w:t>اي</w:t>
      </w:r>
      <w:r w:rsidR="00A33C4B">
        <w:rPr>
          <w:rFonts w:hint="eastAsia"/>
          <w:rtl/>
        </w:rPr>
        <w:t>ات</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03B86">
        <w:rPr>
          <w:rStyle w:val="libFootnote0Char"/>
          <w:rFonts w:hint="cs"/>
          <w:rtl/>
        </w:rPr>
        <w:t xml:space="preserve"> ق:5/54/349،ج:14/73. ق:5/56/354،ج:14/94.</w:t>
      </w:r>
    </w:p>
    <w:p w:rsidR="00643081" w:rsidRPr="00643081" w:rsidRDefault="00643081" w:rsidP="00643081">
      <w:pPr>
        <w:pStyle w:val="libLine"/>
        <w:rPr>
          <w:rStyle w:val="libFootnote0Char"/>
          <w:rtl/>
        </w:rPr>
      </w:pPr>
      <w:r w:rsidRPr="00643081">
        <w:rPr>
          <w:rStyle w:val="libFootnote0Char"/>
          <w:rFonts w:hint="eastAsia"/>
          <w:rtl/>
        </w:rPr>
        <w:t>(2)</w:t>
      </w:r>
      <w:r w:rsidR="00B03B86">
        <w:rPr>
          <w:rStyle w:val="libFootnote0Char"/>
          <w:rFonts w:hint="cs"/>
          <w:rtl/>
        </w:rPr>
        <w:t xml:space="preserve"> ق:5/54/351،ج:14/82.</w:t>
      </w:r>
    </w:p>
    <w:p w:rsidR="00643081" w:rsidRPr="00643081" w:rsidRDefault="00643081" w:rsidP="00643081">
      <w:pPr>
        <w:pStyle w:val="libLine"/>
        <w:rPr>
          <w:rStyle w:val="libFootnote0Char"/>
          <w:rtl/>
        </w:rPr>
      </w:pPr>
      <w:r w:rsidRPr="00643081">
        <w:rPr>
          <w:rStyle w:val="libFootnote0Char"/>
          <w:rFonts w:hint="eastAsia"/>
          <w:rtl/>
        </w:rPr>
        <w:t>(3)</w:t>
      </w:r>
      <w:r w:rsidR="00B03B86">
        <w:rPr>
          <w:rStyle w:val="libFootnote0Char"/>
          <w:rFonts w:hint="cs"/>
          <w:rtl/>
        </w:rPr>
        <w:t xml:space="preserve"> ق:5/54/352،ج:14/83.</w:t>
      </w:r>
    </w:p>
    <w:p w:rsidR="00643081" w:rsidRPr="00B03B86" w:rsidRDefault="00643081" w:rsidP="00B03B86">
      <w:pPr>
        <w:pStyle w:val="libFootnote0"/>
        <w:rPr>
          <w:rtl/>
        </w:rPr>
      </w:pPr>
      <w:r w:rsidRPr="00643081">
        <w:rPr>
          <w:rStyle w:val="libFootnote0Char"/>
          <w:rFonts w:hint="eastAsia"/>
          <w:rtl/>
        </w:rPr>
        <w:t>(4)</w:t>
      </w:r>
      <w:r w:rsidR="00B03B86">
        <w:rPr>
          <w:rStyle w:val="libFootnote0Char"/>
          <w:rFonts w:hint="cs"/>
          <w:rtl/>
        </w:rPr>
        <w:t xml:space="preserve"> ق:5/54/350،ج:14/76.</w:t>
      </w:r>
    </w:p>
    <w:p w:rsidR="00B03B86" w:rsidRDefault="00B03B86" w:rsidP="00B03B86">
      <w:pPr>
        <w:pStyle w:val="libFootnote0"/>
        <w:rPr>
          <w:rtl/>
        </w:rPr>
      </w:pPr>
      <w:r>
        <w:rPr>
          <w:rFonts w:hint="cs"/>
          <w:rtl/>
        </w:rPr>
        <w:t>(5) سورة ص/الآية35.</w:t>
      </w:r>
    </w:p>
    <w:p w:rsidR="00B03B86" w:rsidRDefault="00B03B86" w:rsidP="00B03B86">
      <w:pPr>
        <w:pStyle w:val="libFootnote0"/>
        <w:rPr>
          <w:rtl/>
        </w:rPr>
      </w:pPr>
      <w:r>
        <w:rPr>
          <w:rFonts w:hint="cs"/>
          <w:rtl/>
        </w:rPr>
        <w:t>(6) ق:5/55/352،ج:14/85.</w:t>
      </w:r>
    </w:p>
    <w:p w:rsidR="00B03B86" w:rsidRDefault="00B03B86" w:rsidP="00B03B86">
      <w:pPr>
        <w:pStyle w:val="libFootnote0"/>
        <w:rPr>
          <w:rtl/>
        </w:rPr>
      </w:pPr>
      <w:r>
        <w:rPr>
          <w:rFonts w:hint="cs"/>
          <w:rtl/>
        </w:rPr>
        <w:t>(7) ق:5/56/353،ج:14/90.</w:t>
      </w:r>
    </w:p>
    <w:p w:rsidR="00B03B86" w:rsidRPr="00B03B86" w:rsidRDefault="00B03B86" w:rsidP="00B03B86">
      <w:pPr>
        <w:pStyle w:val="libFootnote0"/>
        <w:rPr>
          <w:rtl/>
        </w:rPr>
      </w:pPr>
      <w:r>
        <w:rPr>
          <w:rFonts w:hint="cs"/>
          <w:rtl/>
        </w:rPr>
        <w:t>(8) سورة النمل/الآية17و18.</w:t>
      </w:r>
    </w:p>
    <w:p w:rsidR="00643081" w:rsidRDefault="00643081" w:rsidP="00A33C4B">
      <w:pPr>
        <w:pStyle w:val="libNormal"/>
        <w:rPr>
          <w:rtl/>
        </w:rPr>
      </w:pPr>
      <w:r>
        <w:rPr>
          <w:rFonts w:hint="eastAsia"/>
          <w:rtl/>
        </w:rPr>
        <w:br w:type="page"/>
      </w:r>
    </w:p>
    <w:p w:rsidR="00D94CCA" w:rsidRDefault="006926E7" w:rsidP="00B03B86">
      <w:pPr>
        <w:pStyle w:val="libNormal"/>
        <w:rPr>
          <w:rtl/>
        </w:rPr>
      </w:pPr>
      <w:r>
        <w:rPr>
          <w:rFonts w:hint="eastAsia"/>
          <w:rtl/>
        </w:rPr>
        <w:lastRenderedPageBreak/>
        <w:t>روي</w:t>
      </w:r>
      <w:r w:rsidR="00A33C4B">
        <w:rPr>
          <w:rtl/>
        </w:rPr>
        <w:t xml:space="preserve"> البرس</w:t>
      </w:r>
      <w:r w:rsidR="00B03B86">
        <w:rPr>
          <w:rFonts w:hint="cs"/>
          <w:rtl/>
        </w:rPr>
        <w:t>ي</w:t>
      </w:r>
      <w:r w:rsidR="00A33C4B">
        <w:rPr>
          <w:rtl/>
        </w:rPr>
        <w:t xml:space="preserve"> </w:t>
      </w:r>
      <w:r w:rsidR="004B4B77">
        <w:rPr>
          <w:rtl/>
        </w:rPr>
        <w:t>في</w:t>
      </w:r>
      <w:r w:rsidR="00A33C4B">
        <w:rPr>
          <w:rtl/>
        </w:rPr>
        <w:t>(المشارق): انّ س</w:t>
      </w:r>
      <w:r w:rsidR="009B6D3C">
        <w:rPr>
          <w:rtl/>
        </w:rPr>
        <w:t>لي</w:t>
      </w:r>
      <w:r w:rsidR="00A33C4B">
        <w:rPr>
          <w:rFonts w:hint="eastAsia"/>
          <w:rtl/>
        </w:rPr>
        <w:t>مان</w:t>
      </w:r>
      <w:r w:rsidR="00A33C4B">
        <w:rPr>
          <w:rtl/>
        </w:rPr>
        <w:t xml:space="preserve"> </w:t>
      </w:r>
      <w:r w:rsidR="00D665AA" w:rsidRPr="00D665AA">
        <w:rPr>
          <w:rStyle w:val="libAlaemChar"/>
          <w:rtl/>
        </w:rPr>
        <w:t>عليه‌السلام</w:t>
      </w:r>
      <w:r w:rsidR="00A33C4B">
        <w:rPr>
          <w:rtl/>
        </w:rPr>
        <w:t xml:space="preserve"> کان سماطه کلّ </w:t>
      </w:r>
      <w:r w:rsidR="00A33C4B">
        <w:rPr>
          <w:rFonts w:hint="cs"/>
          <w:rtl/>
        </w:rPr>
        <w:t>ی</w:t>
      </w:r>
      <w:r w:rsidR="00A33C4B">
        <w:rPr>
          <w:rFonts w:hint="eastAsia"/>
          <w:rtl/>
        </w:rPr>
        <w:t>وم</w:t>
      </w:r>
      <w:r w:rsidR="00A33C4B">
        <w:rPr>
          <w:rtl/>
        </w:rPr>
        <w:t xml:space="preserve"> </w:t>
      </w:r>
      <w:r w:rsidR="004B4B77">
        <w:rPr>
          <w:rtl/>
        </w:rPr>
        <w:t>سبعة</w:t>
      </w:r>
      <w:r w:rsidR="00A33C4B">
        <w:rPr>
          <w:rtl/>
        </w:rPr>
        <w:t xml:space="preserve"> أکرار فخرجت </w:t>
      </w:r>
      <w:r w:rsidR="00DF76A0">
        <w:rPr>
          <w:rtl/>
        </w:rPr>
        <w:t>دابة</w:t>
      </w:r>
      <w:r w:rsidR="00A33C4B">
        <w:rPr>
          <w:rtl/>
        </w:rPr>
        <w:t xml:space="preserve"> من دوابّ البحر </w:t>
      </w:r>
      <w:r w:rsidR="00A33C4B">
        <w:rPr>
          <w:rFonts w:hint="cs"/>
          <w:rtl/>
        </w:rPr>
        <w:t>ی</w:t>
      </w:r>
      <w:r w:rsidR="00A33C4B">
        <w:rPr>
          <w:rFonts w:hint="eastAsia"/>
          <w:rtl/>
        </w:rPr>
        <w:t>وما</w:t>
      </w:r>
      <w:r w:rsidR="00A33C4B">
        <w:rPr>
          <w:rtl/>
        </w:rPr>
        <w:t xml:space="preserve"> و قالت:</w:t>
      </w:r>
      <w:r w:rsidR="00A33C4B">
        <w:rPr>
          <w:rFonts w:hint="cs"/>
          <w:rtl/>
        </w:rPr>
        <w:t>ی</w:t>
      </w:r>
      <w:r w:rsidR="00A33C4B">
        <w:rPr>
          <w:rFonts w:hint="eastAsia"/>
          <w:rtl/>
        </w:rPr>
        <w:t>ا</w:t>
      </w:r>
      <w:r w:rsidR="00A33C4B">
        <w:rPr>
          <w:rtl/>
        </w:rPr>
        <w:t xml:space="preserve"> س</w:t>
      </w:r>
      <w:r w:rsidR="009B6D3C">
        <w:rPr>
          <w:rtl/>
        </w:rPr>
        <w:t>لي</w:t>
      </w:r>
      <w:r w:rsidR="00A33C4B">
        <w:rPr>
          <w:rFonts w:hint="eastAsia"/>
          <w:rtl/>
        </w:rPr>
        <w:t>مان</w:t>
      </w:r>
      <w:r w:rsidR="00A33C4B">
        <w:rPr>
          <w:rtl/>
        </w:rPr>
        <w:t xml:space="preserve"> أضفن</w:t>
      </w:r>
      <w:r w:rsidR="00B03B86">
        <w:rPr>
          <w:rFonts w:hint="cs"/>
          <w:rtl/>
        </w:rPr>
        <w:t>ي</w:t>
      </w:r>
      <w:r w:rsidR="00A33C4B">
        <w:rPr>
          <w:rtl/>
        </w:rPr>
        <w:t xml:space="preserve"> </w:t>
      </w:r>
      <w:r w:rsidR="003261A0">
        <w:rPr>
          <w:rtl/>
        </w:rPr>
        <w:t>ال</w:t>
      </w:r>
      <w:r w:rsidR="00B03B86">
        <w:rPr>
          <w:rFonts w:hint="cs"/>
          <w:rtl/>
        </w:rPr>
        <w:t>ي</w:t>
      </w:r>
      <w:r w:rsidR="00A33C4B">
        <w:rPr>
          <w:rFonts w:hint="eastAsia"/>
          <w:rtl/>
        </w:rPr>
        <w:t>وم،فأمر</w:t>
      </w:r>
      <w:r w:rsidR="00A33C4B">
        <w:rPr>
          <w:rtl/>
        </w:rPr>
        <w:t xml:space="preserve"> أن </w:t>
      </w:r>
      <w:r w:rsidR="00A33C4B">
        <w:rPr>
          <w:rFonts w:hint="cs"/>
          <w:rtl/>
        </w:rPr>
        <w:t>ی</w:t>
      </w:r>
      <w:r w:rsidR="00A33C4B">
        <w:rPr>
          <w:rFonts w:hint="eastAsia"/>
          <w:rtl/>
        </w:rPr>
        <w:t>جمع</w:t>
      </w:r>
      <w:r w:rsidR="00A33C4B">
        <w:rPr>
          <w:rtl/>
        </w:rPr>
        <w:t xml:space="preserve"> لها مقدار سماطه شهرا فلمّا اجتمع ذلک ع</w:t>
      </w:r>
      <w:r w:rsidR="009B6D3C">
        <w:rPr>
          <w:rtl/>
        </w:rPr>
        <w:t>ل</w:t>
      </w:r>
      <w:r w:rsidR="00B03B86">
        <w:rPr>
          <w:rFonts w:hint="cs"/>
          <w:rtl/>
        </w:rPr>
        <w:t>ى</w:t>
      </w:r>
      <w:r w:rsidR="00A33C4B">
        <w:rPr>
          <w:rtl/>
        </w:rPr>
        <w:t xml:space="preserve"> ساحل البحر و صار کالجبل العظ</w:t>
      </w:r>
      <w:r w:rsidR="00A33C4B">
        <w:rPr>
          <w:rFonts w:hint="cs"/>
          <w:rtl/>
        </w:rPr>
        <w:t>ی</w:t>
      </w:r>
      <w:r w:rsidR="00A33C4B">
        <w:rPr>
          <w:rFonts w:hint="eastAsia"/>
          <w:rtl/>
        </w:rPr>
        <w:t>م</w:t>
      </w:r>
      <w:r w:rsidR="00A33C4B">
        <w:rPr>
          <w:rtl/>
        </w:rPr>
        <w:t xml:space="preserve"> أخرجت الحوت رأسها و ابتلعته و قال</w:t>
      </w:r>
      <w:r w:rsidR="00A33C4B">
        <w:rPr>
          <w:rFonts w:hint="eastAsia"/>
          <w:rtl/>
        </w:rPr>
        <w:t>ت</w:t>
      </w:r>
      <w:r w:rsidR="00A33C4B">
        <w:rPr>
          <w:rtl/>
        </w:rPr>
        <w:t>:</w:t>
      </w:r>
      <w:r w:rsidR="00A33C4B">
        <w:rPr>
          <w:rFonts w:hint="cs"/>
          <w:rtl/>
        </w:rPr>
        <w:t>ی</w:t>
      </w:r>
      <w:r w:rsidR="00A33C4B">
        <w:rPr>
          <w:rFonts w:hint="eastAsia"/>
          <w:rtl/>
        </w:rPr>
        <w:t>ا</w:t>
      </w:r>
      <w:r w:rsidR="00A33C4B">
        <w:rPr>
          <w:rtl/>
        </w:rPr>
        <w:t xml:space="preserve"> س</w:t>
      </w:r>
      <w:r w:rsidR="009B6D3C">
        <w:rPr>
          <w:rtl/>
        </w:rPr>
        <w:t>لي</w:t>
      </w:r>
      <w:r w:rsidR="00A33C4B">
        <w:rPr>
          <w:rFonts w:hint="eastAsia"/>
          <w:rtl/>
        </w:rPr>
        <w:t>مان</w:t>
      </w:r>
      <w:r w:rsidR="00A33C4B">
        <w:rPr>
          <w:rtl/>
        </w:rPr>
        <w:t xml:space="preserve"> </w:t>
      </w:r>
      <w:r w:rsidR="009D0B59">
        <w:rPr>
          <w:rtl/>
        </w:rPr>
        <w:t>اي</w:t>
      </w:r>
      <w:r w:rsidR="00A33C4B">
        <w:rPr>
          <w:rFonts w:hint="eastAsia"/>
          <w:rtl/>
        </w:rPr>
        <w:t>ن</w:t>
      </w:r>
      <w:r w:rsidR="00A33C4B">
        <w:rPr>
          <w:rtl/>
        </w:rPr>
        <w:t xml:space="preserve"> تمام قوت</w:t>
      </w:r>
      <w:r w:rsidR="00B03B86">
        <w:rPr>
          <w:rFonts w:hint="cs"/>
          <w:rtl/>
        </w:rPr>
        <w:t>ي</w:t>
      </w:r>
      <w:r w:rsidR="00A33C4B">
        <w:rPr>
          <w:rtl/>
        </w:rPr>
        <w:t xml:space="preserve"> </w:t>
      </w:r>
      <w:r w:rsidR="003261A0">
        <w:rPr>
          <w:rtl/>
        </w:rPr>
        <w:t>ال</w:t>
      </w:r>
      <w:r w:rsidR="00B03B86">
        <w:rPr>
          <w:rFonts w:hint="cs"/>
          <w:rtl/>
        </w:rPr>
        <w:t>ي</w:t>
      </w:r>
      <w:r w:rsidR="00A33C4B">
        <w:rPr>
          <w:rFonts w:hint="eastAsia"/>
          <w:rtl/>
        </w:rPr>
        <w:t>وم،هذا</w:t>
      </w:r>
      <w:r w:rsidR="00A33C4B">
        <w:rPr>
          <w:rtl/>
        </w:rPr>
        <w:t xml:space="preserve"> بعض قوت</w:t>
      </w:r>
      <w:r w:rsidR="00A33C4B">
        <w:rPr>
          <w:rFonts w:hint="cs"/>
          <w:rtl/>
        </w:rPr>
        <w:t>ی</w:t>
      </w:r>
      <w:r w:rsidR="00A33C4B">
        <w:rPr>
          <w:rFonts w:hint="eastAsia"/>
          <w:rtl/>
        </w:rPr>
        <w:t>،فعجب</w:t>
      </w:r>
      <w:r w:rsidR="00A33C4B">
        <w:rPr>
          <w:rtl/>
        </w:rPr>
        <w:t xml:space="preserve"> س</w:t>
      </w:r>
      <w:r w:rsidR="009B6D3C">
        <w:rPr>
          <w:rtl/>
        </w:rPr>
        <w:t>لي</w:t>
      </w:r>
      <w:r w:rsidR="00A33C4B">
        <w:rPr>
          <w:rFonts w:hint="eastAsia"/>
          <w:rtl/>
        </w:rPr>
        <w:t>مان</w:t>
      </w:r>
      <w:r w:rsidR="00A33C4B">
        <w:rPr>
          <w:rtl/>
        </w:rPr>
        <w:t xml:space="preserve"> فقال لها:هل </w:t>
      </w:r>
      <w:r w:rsidR="004B4B77">
        <w:rPr>
          <w:rtl/>
        </w:rPr>
        <w:t>في</w:t>
      </w:r>
      <w:r w:rsidR="00A33C4B">
        <w:rPr>
          <w:rtl/>
        </w:rPr>
        <w:t xml:space="preserve"> البحر </w:t>
      </w:r>
      <w:r w:rsidR="00DF76A0">
        <w:rPr>
          <w:rtl/>
        </w:rPr>
        <w:t>دابة</w:t>
      </w:r>
      <w:r w:rsidR="00A33C4B">
        <w:rPr>
          <w:rtl/>
        </w:rPr>
        <w:t xml:space="preserve"> مثلک؟فقالت:ألف </w:t>
      </w:r>
      <w:r w:rsidR="009B6D3C">
        <w:rPr>
          <w:rtl/>
        </w:rPr>
        <w:t>أمّة</w:t>
      </w:r>
      <w:r w:rsidR="00A33C4B">
        <w:rPr>
          <w:rtl/>
        </w:rPr>
        <w:t>، فقال س</w:t>
      </w:r>
      <w:r w:rsidR="009B6D3C">
        <w:rPr>
          <w:rtl/>
        </w:rPr>
        <w:t>لي</w:t>
      </w:r>
      <w:r w:rsidR="00A33C4B">
        <w:rPr>
          <w:rFonts w:hint="eastAsia"/>
          <w:rtl/>
        </w:rPr>
        <w:t>مان</w:t>
      </w:r>
      <w:r w:rsidR="00A33C4B">
        <w:rPr>
          <w:rtl/>
        </w:rPr>
        <w:t>:سبحان اللّه الملک.</w:t>
      </w:r>
      <w:r w:rsidR="00B03B86">
        <w:rPr>
          <w:rFonts w:hint="cs"/>
          <w:rtl/>
        </w:rPr>
        <w:t xml:space="preserve"> </w:t>
      </w:r>
      <w:r w:rsidR="00A33C4B" w:rsidRPr="00B03B86">
        <w:rPr>
          <w:rStyle w:val="libBold1Char"/>
          <w:rFonts w:hint="eastAsia"/>
          <w:rtl/>
        </w:rPr>
        <w:t>أقول</w:t>
      </w:r>
      <w:r w:rsidR="00A33C4B">
        <w:rPr>
          <w:rtl/>
        </w:rPr>
        <w:t>:</w:t>
      </w:r>
      <w:r w:rsidR="00A33C4B">
        <w:rPr>
          <w:rFonts w:hint="eastAsia"/>
          <w:rtl/>
        </w:rPr>
        <w:t>و</w:t>
      </w:r>
      <w:r w:rsidR="00A33C4B">
        <w:rPr>
          <w:rtl/>
        </w:rPr>
        <w:t xml:space="preserve"> </w:t>
      </w:r>
      <w:r w:rsidR="00A33C4B" w:rsidRPr="00B03B86">
        <w:rPr>
          <w:rtl/>
        </w:rPr>
        <w:t xml:space="preserve">تقدّم </w:t>
      </w:r>
      <w:r w:rsidR="004B4B77" w:rsidRPr="00B03B86">
        <w:rPr>
          <w:rtl/>
        </w:rPr>
        <w:t>في</w:t>
      </w:r>
      <w:r w:rsidR="00643081" w:rsidRPr="00B03B86">
        <w:rPr>
          <w:rFonts w:hint="eastAsia"/>
          <w:rtl/>
        </w:rPr>
        <w:t>(</w:t>
      </w:r>
      <w:r w:rsidR="00A33C4B" w:rsidRPr="00B03B86">
        <w:rPr>
          <w:rFonts w:hint="eastAsia"/>
          <w:rtl/>
        </w:rPr>
        <w:t>بلل</w:t>
      </w:r>
      <w:r w:rsidR="00643081" w:rsidRPr="00B03B86">
        <w:rPr>
          <w:rFonts w:hint="eastAsia"/>
          <w:rtl/>
        </w:rPr>
        <w:t>)</w:t>
      </w:r>
      <w:r w:rsidR="00A33C4B" w:rsidRPr="00B03B86">
        <w:rPr>
          <w:rFonts w:hint="eastAsia"/>
          <w:rtl/>
        </w:rPr>
        <w:t>و</w:t>
      </w:r>
      <w:r w:rsidR="00A33C4B">
        <w:rPr>
          <w:rtl/>
        </w:rPr>
        <w:t xml:space="preserve"> </w:t>
      </w:r>
      <w:r w:rsidR="009B6D3C">
        <w:rPr>
          <w:rFonts w:hint="cs"/>
          <w:rtl/>
        </w:rPr>
        <w:t>یأتي</w:t>
      </w:r>
      <w:r w:rsidR="00A33C4B">
        <w:rPr>
          <w:rtl/>
        </w:rPr>
        <w:t xml:space="preserve"> </w:t>
      </w:r>
      <w:r w:rsidR="004B4B77">
        <w:rPr>
          <w:rtl/>
        </w:rPr>
        <w:t>في</w:t>
      </w:r>
      <w:r w:rsidR="00A33C4B">
        <w:rPr>
          <w:rtl/>
        </w:rPr>
        <w:t xml:space="preserve"> </w:t>
      </w:r>
      <w:r w:rsidR="00643081" w:rsidRPr="00B03B86">
        <w:rPr>
          <w:rtl/>
        </w:rPr>
        <w:t>(</w:t>
      </w:r>
      <w:r w:rsidR="00A33C4B" w:rsidRPr="00B03B86">
        <w:rPr>
          <w:rtl/>
        </w:rPr>
        <w:t>عصفر</w:t>
      </w:r>
      <w:r w:rsidR="00643081" w:rsidRPr="00B03B86">
        <w:rPr>
          <w:rtl/>
        </w:rPr>
        <w:t>)</w:t>
      </w:r>
      <w:r w:rsidR="00A33C4B" w:rsidRPr="00B03B86">
        <w:rPr>
          <w:rtl/>
        </w:rPr>
        <w:t xml:space="preserve">ما </w:t>
      </w:r>
      <w:r w:rsidR="00A33C4B" w:rsidRPr="00B03B86">
        <w:rPr>
          <w:rFonts w:hint="cs"/>
          <w:rtl/>
        </w:rPr>
        <w:t>ی</w:t>
      </w:r>
      <w:r w:rsidR="00A33C4B" w:rsidRPr="00B03B86">
        <w:rPr>
          <w:rFonts w:hint="eastAsia"/>
          <w:rtl/>
        </w:rPr>
        <w:t>تعلق</w:t>
      </w:r>
      <w:r w:rsidR="00A33C4B">
        <w:rPr>
          <w:rtl/>
        </w:rPr>
        <w:t xml:space="preserve"> بذلک </w:t>
      </w:r>
      <w:r w:rsidR="00643081">
        <w:rPr>
          <w:rStyle w:val="libFootnotenumChar"/>
          <w:rtl/>
        </w:rPr>
        <w:t>(1)</w:t>
      </w:r>
      <w:r w:rsidR="00A33C4B">
        <w:rPr>
          <w:rtl/>
        </w:rPr>
        <w:t>.</w:t>
      </w:r>
    </w:p>
    <w:p w:rsidR="00D94CCA" w:rsidRDefault="00A33C4B" w:rsidP="00B03B86">
      <w:pPr>
        <w:pStyle w:val="libNormal"/>
      </w:pPr>
      <w:r>
        <w:rPr>
          <w:rFonts w:hint="eastAsia"/>
          <w:rtl/>
        </w:rPr>
        <w:t>باب</w:t>
      </w:r>
      <w:r>
        <w:rPr>
          <w:rtl/>
        </w:rPr>
        <w:t xml:space="preserve"> تفس</w:t>
      </w:r>
      <w:r>
        <w:rPr>
          <w:rFonts w:hint="cs"/>
          <w:rtl/>
        </w:rPr>
        <w:t>ی</w:t>
      </w:r>
      <w:r>
        <w:rPr>
          <w:rFonts w:hint="eastAsia"/>
          <w:rtl/>
        </w:rPr>
        <w:t>ر</w:t>
      </w:r>
      <w:r>
        <w:rPr>
          <w:rtl/>
        </w:rPr>
        <w:t xml:space="preserve"> قوله </w:t>
      </w:r>
      <w:r w:rsidR="00FC17A3">
        <w:rPr>
          <w:rtl/>
        </w:rPr>
        <w:t>تعالى</w:t>
      </w:r>
      <w:r>
        <w:rPr>
          <w:rtl/>
        </w:rPr>
        <w:t>:</w:t>
      </w:r>
      <w:r w:rsidR="00643081" w:rsidRPr="00643081">
        <w:rPr>
          <w:rStyle w:val="libAlaemChar"/>
          <w:rFonts w:hint="eastAsia"/>
          <w:rtl/>
        </w:rPr>
        <w:t>(</w:t>
      </w:r>
      <w:r w:rsidRPr="00B03B86">
        <w:rPr>
          <w:rStyle w:val="libAieChar"/>
          <w:rFonts w:hint="eastAsia"/>
          <w:rtl/>
        </w:rPr>
        <w:t>فَطَفِقَ</w:t>
      </w:r>
      <w:r w:rsidRPr="00B03B86">
        <w:rPr>
          <w:rStyle w:val="libAieChar"/>
          <w:rtl/>
        </w:rPr>
        <w:t xml:space="preserve"> مَسْحاً بِالسُّوقِ وَ الْأَعْنٰاقِ</w:t>
      </w:r>
      <w:r w:rsidR="00643081" w:rsidRPr="00643081">
        <w:rPr>
          <w:rStyle w:val="libAlaemChar"/>
          <w:rtl/>
        </w:rPr>
        <w:t>)</w:t>
      </w:r>
      <w:r w:rsidR="00643081">
        <w:rPr>
          <w:rStyle w:val="libFootnotenumChar"/>
          <w:rtl/>
        </w:rPr>
        <w:t>(2)</w:t>
      </w:r>
      <w:r>
        <w:rPr>
          <w:rFonts w:hint="eastAsia"/>
          <w:rtl/>
        </w:rPr>
        <w:t>و</w:t>
      </w:r>
      <w:r>
        <w:rPr>
          <w:rtl/>
        </w:rPr>
        <w:t xml:space="preserve"> قوله(عزّ و جلّ): </w:t>
      </w:r>
      <w:r w:rsidR="00643081" w:rsidRPr="00643081">
        <w:rPr>
          <w:rStyle w:val="libAlaemChar"/>
          <w:rtl/>
        </w:rPr>
        <w:t>(</w:t>
      </w:r>
      <w:r w:rsidRPr="00643081">
        <w:rPr>
          <w:rStyle w:val="libAieChar"/>
          <w:rtl/>
        </w:rPr>
        <w:t>وَ أَ</w:t>
      </w:r>
      <w:r w:rsidR="00341F87">
        <w:rPr>
          <w:rStyle w:val="libAieChar"/>
          <w:rtl/>
        </w:rPr>
        <w:t>لقي</w:t>
      </w:r>
      <w:r w:rsidRPr="00643081">
        <w:rPr>
          <w:rStyle w:val="libAieChar"/>
          <w:rFonts w:hint="eastAsia"/>
          <w:rtl/>
        </w:rPr>
        <w:t>نٰا</w:t>
      </w:r>
      <w:r w:rsidRPr="00643081">
        <w:rPr>
          <w:rStyle w:val="libAieChar"/>
          <w:rtl/>
        </w:rPr>
        <w:t xml:space="preserve"> عَ</w:t>
      </w:r>
      <w:r w:rsidR="009B6D3C">
        <w:rPr>
          <w:rStyle w:val="libAieChar"/>
          <w:rtl/>
        </w:rPr>
        <w:t>لي</w:t>
      </w:r>
      <w:r w:rsidRPr="00643081">
        <w:rPr>
          <w:rStyle w:val="libAieChar"/>
          <w:rFonts w:hint="cs"/>
          <w:rtl/>
        </w:rPr>
        <w:t>ٰ</w:t>
      </w:r>
      <w:r w:rsidRPr="00643081">
        <w:rPr>
          <w:rStyle w:val="libAieChar"/>
          <w:rtl/>
        </w:rPr>
        <w:t xml:space="preserve"> </w:t>
      </w:r>
      <w:r w:rsidR="0023020F">
        <w:rPr>
          <w:rStyle w:val="libAieChar"/>
          <w:rtl/>
        </w:rPr>
        <w:t>کرسيّ</w:t>
      </w:r>
      <w:r w:rsidRPr="00643081">
        <w:rPr>
          <w:rStyle w:val="libAieChar"/>
          <w:rFonts w:hint="eastAsia"/>
          <w:rtl/>
        </w:rPr>
        <w:t>هِ</w:t>
      </w:r>
      <w:r w:rsidRPr="00643081">
        <w:rPr>
          <w:rStyle w:val="libAieChar"/>
          <w:rtl/>
        </w:rPr>
        <w:t xml:space="preserve"> جَسَداً ثُمَّ أَنٰابَ</w:t>
      </w:r>
      <w:r w:rsidR="00643081" w:rsidRPr="00643081">
        <w:rPr>
          <w:rStyle w:val="libAlaemChar"/>
          <w:rtl/>
        </w:rPr>
        <w:t>)</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rPr>
          <w:rtl/>
        </w:rPr>
      </w:pPr>
      <w:r>
        <w:rPr>
          <w:rFonts w:hint="eastAsia"/>
          <w:rtl/>
        </w:rPr>
        <w:t>باب</w:t>
      </w:r>
      <w:r>
        <w:rPr>
          <w:rtl/>
        </w:rPr>
        <w:t xml:space="preserve"> قصّته مع ب</w:t>
      </w:r>
      <w:r w:rsidR="00341F87">
        <w:rPr>
          <w:rtl/>
        </w:rPr>
        <w:t>لقي</w:t>
      </w:r>
      <w:r>
        <w:rPr>
          <w:rFonts w:hint="eastAsia"/>
          <w:rtl/>
        </w:rPr>
        <w:t>س</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ما </w:t>
      </w:r>
      <w:r w:rsidR="00810611">
        <w:rPr>
          <w:rtl/>
        </w:rPr>
        <w:t>أوحي</w:t>
      </w:r>
      <w:r>
        <w:rPr>
          <w:rtl/>
        </w:rPr>
        <w:t xml:space="preserve"> </w:t>
      </w:r>
      <w:r w:rsidR="003261A0">
        <w:rPr>
          <w:rtl/>
        </w:rPr>
        <w:t>الى</w:t>
      </w:r>
      <w:r>
        <w:rPr>
          <w:rtl/>
        </w:rPr>
        <w:t xml:space="preserve"> س</w:t>
      </w:r>
      <w:r w:rsidR="009B6D3C">
        <w:rPr>
          <w:rtl/>
        </w:rPr>
        <w:t>لي</w:t>
      </w:r>
      <w:r>
        <w:rPr>
          <w:rFonts w:hint="eastAsia"/>
          <w:rtl/>
        </w:rPr>
        <w:t>مان</w:t>
      </w:r>
      <w:r>
        <w:rPr>
          <w:rtl/>
        </w:rPr>
        <w:t xml:space="preserve"> و صدر عنه من الحکم و </w:t>
      </w:r>
      <w:r w:rsidR="004B4B77">
        <w:rPr>
          <w:rtl/>
        </w:rPr>
        <w:t>في</w:t>
      </w:r>
      <w:r>
        <w:rPr>
          <w:rFonts w:hint="eastAsia"/>
          <w:rtl/>
        </w:rPr>
        <w:t>ه</w:t>
      </w:r>
      <w:r>
        <w:rPr>
          <w:rtl/>
        </w:rPr>
        <w:t xml:space="preserve"> </w:t>
      </w:r>
      <w:r w:rsidR="00810611">
        <w:rPr>
          <w:rtl/>
        </w:rPr>
        <w:t>قصة</w:t>
      </w:r>
      <w:r>
        <w:rPr>
          <w:rtl/>
        </w:rPr>
        <w:t xml:space="preserve"> نفش الغنم </w:t>
      </w:r>
      <w:r w:rsidR="00643081">
        <w:rPr>
          <w:rStyle w:val="libFootnotenumChar"/>
          <w:rtl/>
        </w:rPr>
        <w:t>(6)</w:t>
      </w:r>
      <w:r>
        <w:rPr>
          <w:rtl/>
        </w:rPr>
        <w:t>.</w:t>
      </w:r>
    </w:p>
    <w:p w:rsidR="00D94CCA" w:rsidRDefault="00A33C4B" w:rsidP="00B03B86">
      <w:pPr>
        <w:pStyle w:val="libNormal"/>
        <w:rPr>
          <w:rtl/>
        </w:rPr>
      </w:pPr>
      <w:r w:rsidRPr="00B03B86">
        <w:rPr>
          <w:rStyle w:val="libBold1Char"/>
          <w:rFonts w:hint="eastAsia"/>
          <w:rtl/>
        </w:rPr>
        <w:t>الخصال</w:t>
      </w:r>
      <w:r>
        <w:rPr>
          <w:rtl/>
        </w:rPr>
        <w:t>:قال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w:t>
      </w:r>
      <w:r w:rsidR="007522F7">
        <w:rPr>
          <w:rtl/>
        </w:rPr>
        <w:t>أوتي</w:t>
      </w:r>
      <w:r>
        <w:rPr>
          <w:rFonts w:hint="eastAsia"/>
          <w:rtl/>
        </w:rPr>
        <w:t>نا</w:t>
      </w:r>
      <w:r>
        <w:rPr>
          <w:rtl/>
        </w:rPr>
        <w:t xml:space="preserve"> ما </w:t>
      </w:r>
      <w:r w:rsidR="007522F7">
        <w:rPr>
          <w:rtl/>
        </w:rPr>
        <w:t>أوتي</w:t>
      </w:r>
      <w:r>
        <w:rPr>
          <w:rtl/>
        </w:rPr>
        <w:t xml:space="preserve"> الناس و ما لم </w:t>
      </w:r>
      <w:r>
        <w:rPr>
          <w:rFonts w:hint="cs"/>
          <w:rtl/>
        </w:rPr>
        <w:t>ی</w:t>
      </w:r>
      <w:r>
        <w:rPr>
          <w:rFonts w:hint="eastAsia"/>
          <w:rtl/>
        </w:rPr>
        <w:t>ؤتوا،و</w:t>
      </w:r>
      <w:r>
        <w:rPr>
          <w:rtl/>
        </w:rPr>
        <w:t xml:space="preserve"> علمنا ما علم الناس و ما لم </w:t>
      </w:r>
      <w:r>
        <w:rPr>
          <w:rFonts w:hint="cs"/>
          <w:rtl/>
        </w:rPr>
        <w:t>ی</w:t>
      </w:r>
      <w:r>
        <w:rPr>
          <w:rFonts w:hint="eastAsia"/>
          <w:rtl/>
        </w:rPr>
        <w:t>علموا</w:t>
      </w:r>
      <w:r>
        <w:rPr>
          <w:rtl/>
        </w:rPr>
        <w:t xml:space="preserve"> فلم نجد ش</w:t>
      </w:r>
      <w:r>
        <w:rPr>
          <w:rFonts w:hint="cs"/>
          <w:rtl/>
        </w:rPr>
        <w:t>ی</w:t>
      </w:r>
      <w:r>
        <w:rPr>
          <w:rFonts w:hint="eastAsia"/>
          <w:rtl/>
        </w:rPr>
        <w:t>ئا</w:t>
      </w:r>
      <w:r>
        <w:rPr>
          <w:rtl/>
        </w:rPr>
        <w:t xml:space="preserve"> أفضل من خش</w:t>
      </w:r>
      <w:r>
        <w:rPr>
          <w:rFonts w:hint="cs"/>
          <w:rtl/>
        </w:rPr>
        <w:t>ی</w:t>
      </w:r>
      <w:r w:rsidR="00B03B86">
        <w:rPr>
          <w:rFonts w:hint="cs"/>
          <w:rtl/>
        </w:rPr>
        <w:t>ة</w:t>
      </w:r>
      <w:r>
        <w:rPr>
          <w:rtl/>
        </w:rPr>
        <w:t xml:space="preserve"> اللّه </w:t>
      </w:r>
      <w:r w:rsidR="004B4B77">
        <w:rPr>
          <w:rtl/>
        </w:rPr>
        <w:t>في</w:t>
      </w:r>
      <w:r>
        <w:rPr>
          <w:rtl/>
        </w:rPr>
        <w:t xml:space="preserve"> المغ</w:t>
      </w:r>
      <w:r>
        <w:rPr>
          <w:rFonts w:hint="cs"/>
          <w:rtl/>
        </w:rPr>
        <w:t>ی</w:t>
      </w:r>
      <w:r>
        <w:rPr>
          <w:rFonts w:hint="eastAsia"/>
          <w:rtl/>
        </w:rPr>
        <w:t>ب</w:t>
      </w:r>
      <w:r>
        <w:rPr>
          <w:rtl/>
        </w:rPr>
        <w:t xml:space="preserve"> و المشهد،و القصد </w:t>
      </w:r>
      <w:r w:rsidR="004B4B77">
        <w:rPr>
          <w:rtl/>
        </w:rPr>
        <w:t>في</w:t>
      </w:r>
      <w:r>
        <w:rPr>
          <w:rtl/>
        </w:rPr>
        <w:t xml:space="preserve"> الغن</w:t>
      </w:r>
      <w:r>
        <w:rPr>
          <w:rFonts w:hint="cs"/>
          <w:rtl/>
        </w:rPr>
        <w:t>ی</w:t>
      </w:r>
      <w:r>
        <w:rPr>
          <w:rtl/>
        </w:rPr>
        <w:t xml:space="preserve"> و الفقر،و </w:t>
      </w:r>
      <w:r w:rsidR="00871E5D">
        <w:rPr>
          <w:rtl/>
        </w:rPr>
        <w:t>کلمة</w:t>
      </w:r>
      <w:r>
        <w:rPr>
          <w:rtl/>
        </w:rPr>
        <w:t xml:space="preserve"> الحقّ </w:t>
      </w:r>
      <w:r w:rsidR="004B4B77">
        <w:rPr>
          <w:rtl/>
        </w:rPr>
        <w:t>في</w:t>
      </w:r>
      <w:r>
        <w:rPr>
          <w:rtl/>
        </w:rPr>
        <w:t xml:space="preserve"> الرضا و الغضب،و التضرّع </w:t>
      </w:r>
      <w:r w:rsidR="003261A0">
        <w:rPr>
          <w:rtl/>
        </w:rPr>
        <w:t>الى</w:t>
      </w:r>
      <w:r>
        <w:rPr>
          <w:rtl/>
        </w:rPr>
        <w:t xml:space="preserve"> اللّه(عزّ و جلّ)</w:t>
      </w:r>
      <w:r w:rsidR="004B4B77">
        <w:rPr>
          <w:rtl/>
        </w:rPr>
        <w:t>في</w:t>
      </w:r>
      <w:r>
        <w:rPr>
          <w:rtl/>
        </w:rPr>
        <w:t xml:space="preserve"> کلّ حال </w:t>
      </w:r>
      <w:r w:rsidR="00643081">
        <w:rPr>
          <w:rStyle w:val="libFootnotenumChar"/>
          <w:rtl/>
        </w:rPr>
        <w:t>(7)</w:t>
      </w:r>
      <w:r>
        <w:rPr>
          <w:rtl/>
        </w:rPr>
        <w:t>.</w:t>
      </w:r>
    </w:p>
    <w:p w:rsidR="00D94CCA" w:rsidRDefault="006926E7" w:rsidP="00B03B86">
      <w:pPr>
        <w:pStyle w:val="libNormal"/>
        <w:rPr>
          <w:rtl/>
        </w:rPr>
      </w:pPr>
      <w:r>
        <w:rPr>
          <w:rFonts w:hint="eastAsia"/>
          <w:rtl/>
        </w:rPr>
        <w:t>روي</w:t>
      </w:r>
      <w:r w:rsidR="00A33C4B">
        <w:rPr>
          <w:rtl/>
        </w:rPr>
        <w:t xml:space="preserve"> ال</w:t>
      </w:r>
      <w:r w:rsidR="00B03B86">
        <w:rPr>
          <w:rtl/>
        </w:rPr>
        <w:t>ثعلبي</w:t>
      </w:r>
      <w:r w:rsidR="00A33C4B">
        <w:rPr>
          <w:rtl/>
        </w:rPr>
        <w:t>: انّه نزل کتاب من السماء ع</w:t>
      </w:r>
      <w:r w:rsidR="009B6D3C">
        <w:rPr>
          <w:rtl/>
        </w:rPr>
        <w:t>ل</w:t>
      </w:r>
      <w:r w:rsidR="00B03B86">
        <w:rPr>
          <w:rFonts w:hint="cs"/>
          <w:rtl/>
        </w:rPr>
        <w:t>ى</w:t>
      </w:r>
      <w:r w:rsidR="00A33C4B">
        <w:rPr>
          <w:rtl/>
        </w:rPr>
        <w:t xml:space="preserve"> داود </w:t>
      </w:r>
      <w:r w:rsidR="00D665AA" w:rsidRPr="00D665AA">
        <w:rPr>
          <w:rStyle w:val="libAlaemChar"/>
          <w:rtl/>
        </w:rPr>
        <w:t>عليه‌السلام</w:t>
      </w:r>
      <w:r w:rsidR="00A33C4B">
        <w:rPr>
          <w:rtl/>
        </w:rPr>
        <w:t xml:space="preserve"> مختوما بخاتم من ذهب </w:t>
      </w:r>
      <w:r w:rsidR="004B4B77">
        <w:rPr>
          <w:rtl/>
        </w:rPr>
        <w:t>في</w:t>
      </w:r>
      <w:r w:rsidR="00A33C4B">
        <w:rPr>
          <w:rFonts w:hint="eastAsia"/>
          <w:rtl/>
        </w:rPr>
        <w:t>ه</w:t>
      </w:r>
      <w:r w:rsidR="00A33C4B">
        <w:rPr>
          <w:rtl/>
        </w:rPr>
        <w:t xml:space="preserve"> ثلاث </w:t>
      </w:r>
      <w:r w:rsidR="004B4B77">
        <w:rPr>
          <w:rtl/>
        </w:rPr>
        <w:t>عشرة</w:t>
      </w:r>
      <w:r w:rsidR="00A33C4B">
        <w:rPr>
          <w:rtl/>
        </w:rPr>
        <w:t xml:space="preserve"> </w:t>
      </w:r>
      <w:r w:rsidR="00167E25">
        <w:rPr>
          <w:rtl/>
        </w:rPr>
        <w:t>مسألة</w:t>
      </w:r>
      <w:r w:rsidR="00A33C4B">
        <w:rPr>
          <w:rtl/>
        </w:rPr>
        <w:t>،ف</w:t>
      </w:r>
      <w:r w:rsidR="00810611">
        <w:rPr>
          <w:rtl/>
        </w:rPr>
        <w:t>أوح</w:t>
      </w:r>
      <w:r w:rsidR="00B03B86">
        <w:rPr>
          <w:rFonts w:hint="cs"/>
          <w:rtl/>
        </w:rPr>
        <w:t>ى</w:t>
      </w:r>
      <w:r w:rsidR="00A33C4B">
        <w:rPr>
          <w:rtl/>
        </w:rPr>
        <w:t xml:space="preserve"> اللّه </w:t>
      </w:r>
      <w:r w:rsidR="00FC17A3">
        <w:rPr>
          <w:rtl/>
        </w:rPr>
        <w:t>تعالى</w:t>
      </w:r>
      <w:r w:rsidR="00A33C4B">
        <w:rPr>
          <w:rtl/>
        </w:rPr>
        <w:t xml:space="preserve"> </w:t>
      </w:r>
      <w:r w:rsidR="003261A0">
        <w:rPr>
          <w:rtl/>
        </w:rPr>
        <w:t>الى</w:t>
      </w:r>
      <w:r w:rsidR="00A33C4B">
        <w:rPr>
          <w:rtl/>
        </w:rPr>
        <w:t xml:space="preserve"> داود أن اسأل عنها ابنک فإن أخبر بهنّ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03B86">
        <w:rPr>
          <w:rStyle w:val="libFootnote0Char"/>
          <w:rFonts w:hint="cs"/>
          <w:rtl/>
        </w:rPr>
        <w:t xml:space="preserve"> ق:5/56/354،ج:14/95.</w:t>
      </w:r>
    </w:p>
    <w:p w:rsidR="00643081" w:rsidRPr="00643081" w:rsidRDefault="00643081" w:rsidP="00643081">
      <w:pPr>
        <w:pStyle w:val="libLine"/>
        <w:rPr>
          <w:rStyle w:val="libFootnote0Char"/>
          <w:rtl/>
        </w:rPr>
      </w:pPr>
      <w:r w:rsidRPr="00643081">
        <w:rPr>
          <w:rStyle w:val="libFootnote0Char"/>
          <w:rFonts w:hint="eastAsia"/>
          <w:rtl/>
        </w:rPr>
        <w:t>(2)</w:t>
      </w:r>
      <w:r w:rsidR="00B03B86">
        <w:rPr>
          <w:rStyle w:val="libFootnote0Char"/>
          <w:rFonts w:hint="cs"/>
          <w:rtl/>
        </w:rPr>
        <w:t xml:space="preserve"> سورة ص/الآية33.</w:t>
      </w:r>
    </w:p>
    <w:p w:rsidR="00643081" w:rsidRPr="00643081" w:rsidRDefault="00643081" w:rsidP="00643081">
      <w:pPr>
        <w:pStyle w:val="libLine"/>
        <w:rPr>
          <w:rStyle w:val="libFootnote0Char"/>
          <w:rtl/>
        </w:rPr>
      </w:pPr>
      <w:r w:rsidRPr="00643081">
        <w:rPr>
          <w:rStyle w:val="libFootnote0Char"/>
          <w:rFonts w:hint="eastAsia"/>
          <w:rtl/>
        </w:rPr>
        <w:t>(3)</w:t>
      </w:r>
      <w:r w:rsidR="00B03B86">
        <w:rPr>
          <w:rStyle w:val="libFootnote0Char"/>
          <w:rFonts w:hint="cs"/>
          <w:rtl/>
        </w:rPr>
        <w:t xml:space="preserve"> سورة ص/الآية34.</w:t>
      </w:r>
    </w:p>
    <w:p w:rsidR="00643081" w:rsidRPr="00B03B86" w:rsidRDefault="00643081" w:rsidP="00B03B86">
      <w:pPr>
        <w:pStyle w:val="libFootnote0"/>
        <w:rPr>
          <w:rtl/>
        </w:rPr>
      </w:pPr>
      <w:r w:rsidRPr="00643081">
        <w:rPr>
          <w:rStyle w:val="libFootnote0Char"/>
          <w:rFonts w:hint="eastAsia"/>
          <w:rtl/>
        </w:rPr>
        <w:t>(4)</w:t>
      </w:r>
      <w:r w:rsidR="00B03B86">
        <w:rPr>
          <w:rStyle w:val="libFootnote0Char"/>
          <w:rFonts w:hint="cs"/>
          <w:rtl/>
        </w:rPr>
        <w:t xml:space="preserve"> ق:5/57/355،ج:14/98.</w:t>
      </w:r>
    </w:p>
    <w:p w:rsidR="00B03B86" w:rsidRDefault="00B03B86" w:rsidP="00B03B86">
      <w:pPr>
        <w:pStyle w:val="libFootnote0"/>
        <w:rPr>
          <w:rtl/>
        </w:rPr>
      </w:pPr>
      <w:r>
        <w:rPr>
          <w:rFonts w:hint="cs"/>
          <w:rtl/>
        </w:rPr>
        <w:t>(5) ق:5/58/358،ج:14/109.</w:t>
      </w:r>
    </w:p>
    <w:p w:rsidR="00B03B86" w:rsidRDefault="00B03B86" w:rsidP="00B03B86">
      <w:pPr>
        <w:pStyle w:val="libFootnote0"/>
        <w:rPr>
          <w:rtl/>
        </w:rPr>
      </w:pPr>
      <w:r>
        <w:rPr>
          <w:rFonts w:hint="cs"/>
          <w:rtl/>
        </w:rPr>
        <w:t>(6) ق:5/59/364،ج:14/130.</w:t>
      </w:r>
    </w:p>
    <w:p w:rsidR="00B03B86" w:rsidRPr="00B03B86" w:rsidRDefault="00B03B86" w:rsidP="00B03B86">
      <w:pPr>
        <w:pStyle w:val="libFootnote0"/>
        <w:rPr>
          <w:rtl/>
        </w:rPr>
      </w:pPr>
      <w:r>
        <w:rPr>
          <w:rFonts w:hint="cs"/>
          <w:rtl/>
        </w:rPr>
        <w:t>(7) ق:5/59/364،ج:14/130.</w:t>
      </w:r>
    </w:p>
    <w:p w:rsidR="00643081" w:rsidRDefault="00643081" w:rsidP="00A33C4B">
      <w:pPr>
        <w:pStyle w:val="libNormal"/>
        <w:rPr>
          <w:rtl/>
        </w:rPr>
      </w:pPr>
      <w:r>
        <w:rPr>
          <w:rFonts w:hint="eastAsia"/>
          <w:rtl/>
        </w:rPr>
        <w:br w:type="page"/>
      </w:r>
    </w:p>
    <w:p w:rsidR="00D94CCA" w:rsidRDefault="00A33C4B" w:rsidP="00BD204D">
      <w:pPr>
        <w:pStyle w:val="libNormal0"/>
        <w:rPr>
          <w:rtl/>
        </w:rPr>
      </w:pPr>
      <w:r>
        <w:rPr>
          <w:rFonts w:hint="eastAsia"/>
          <w:rtl/>
        </w:rPr>
        <w:lastRenderedPageBreak/>
        <w:t>فهو</w:t>
      </w:r>
      <w:r>
        <w:rPr>
          <w:rtl/>
        </w:rPr>
        <w:t xml:space="preserve"> ال</w:t>
      </w:r>
      <w:r w:rsidR="0083560A">
        <w:rPr>
          <w:rtl/>
        </w:rPr>
        <w:t>خليفة</w:t>
      </w:r>
      <w:r>
        <w:rPr>
          <w:rtl/>
        </w:rPr>
        <w:t xml:space="preserve"> من بعدک،قال:فدعا داود سبع</w:t>
      </w:r>
      <w:r>
        <w:rPr>
          <w:rFonts w:hint="cs"/>
          <w:rtl/>
        </w:rPr>
        <w:t>ی</w:t>
      </w:r>
      <w:r>
        <w:rPr>
          <w:rFonts w:hint="eastAsia"/>
          <w:rtl/>
        </w:rPr>
        <w:t>ن</w:t>
      </w:r>
      <w:r>
        <w:rPr>
          <w:rtl/>
        </w:rPr>
        <w:t xml:space="preserve"> قسّا و سبع</w:t>
      </w:r>
      <w:r>
        <w:rPr>
          <w:rFonts w:hint="cs"/>
          <w:rtl/>
        </w:rPr>
        <w:t>ی</w:t>
      </w:r>
      <w:r>
        <w:rPr>
          <w:rFonts w:hint="eastAsia"/>
          <w:rtl/>
        </w:rPr>
        <w:t>ن</w:t>
      </w:r>
      <w:r>
        <w:rPr>
          <w:rtl/>
        </w:rPr>
        <w:t xml:space="preserve"> حبرا و أجلس س</w:t>
      </w:r>
      <w:r w:rsidR="009B6D3C">
        <w:rPr>
          <w:rtl/>
        </w:rPr>
        <w:t>لي</w:t>
      </w:r>
      <w:r>
        <w:rPr>
          <w:rFonts w:hint="eastAsia"/>
          <w:rtl/>
        </w:rPr>
        <w:t>مان</w:t>
      </w:r>
      <w:r>
        <w:rPr>
          <w:rtl/>
        </w:rPr>
        <w:t xml:space="preserve"> ب</w:t>
      </w:r>
      <w:r>
        <w:rPr>
          <w:rFonts w:hint="cs"/>
          <w:rtl/>
        </w:rPr>
        <w:t>ی</w:t>
      </w:r>
      <w:r>
        <w:rPr>
          <w:rFonts w:hint="eastAsia"/>
          <w:rtl/>
        </w:rPr>
        <w:t>ن</w:t>
      </w:r>
      <w:r>
        <w:rPr>
          <w:rtl/>
        </w:rPr>
        <w:t xml:space="preserve"> </w:t>
      </w:r>
      <w:r w:rsidR="009D0B59">
        <w:rPr>
          <w:rtl/>
        </w:rPr>
        <w:t>اي</w:t>
      </w:r>
      <w:r w:rsidR="006926E7">
        <w:rPr>
          <w:rFonts w:hint="cs"/>
          <w:rtl/>
        </w:rPr>
        <w:t>دي</w:t>
      </w:r>
      <w:r>
        <w:rPr>
          <w:rFonts w:hint="eastAsia"/>
          <w:rtl/>
        </w:rPr>
        <w:t>هم</w:t>
      </w:r>
      <w:r>
        <w:rPr>
          <w:rtl/>
        </w:rPr>
        <w:t xml:space="preserve"> فقال:</w:t>
      </w:r>
      <w:r w:rsidR="006926E7">
        <w:rPr>
          <w:rtl/>
        </w:rPr>
        <w:t>أخبرني</w:t>
      </w:r>
      <w:r>
        <w:rPr>
          <w:rtl/>
        </w:rPr>
        <w:t xml:space="preserve"> </w:t>
      </w:r>
      <w:r>
        <w:rPr>
          <w:rFonts w:hint="cs"/>
          <w:rtl/>
        </w:rPr>
        <w:t>ی</w:t>
      </w:r>
      <w:r>
        <w:rPr>
          <w:rFonts w:hint="eastAsia"/>
          <w:rtl/>
        </w:rPr>
        <w:t>ا</w:t>
      </w:r>
      <w:r>
        <w:rPr>
          <w:rtl/>
        </w:rPr>
        <w:t xml:space="preserve"> </w:t>
      </w:r>
      <w:r w:rsidR="006926E7">
        <w:rPr>
          <w:rtl/>
        </w:rPr>
        <w:t>بني</w:t>
      </w:r>
      <w:r>
        <w:rPr>
          <w:rtl/>
        </w:rPr>
        <w:t xml:space="preserve"> ما أقرب الأش</w:t>
      </w:r>
      <w:r>
        <w:rPr>
          <w:rFonts w:hint="cs"/>
          <w:rtl/>
        </w:rPr>
        <w:t>ی</w:t>
      </w:r>
      <w:r>
        <w:rPr>
          <w:rFonts w:hint="eastAsia"/>
          <w:rtl/>
        </w:rPr>
        <w:t>اء</w:t>
      </w:r>
      <w:r>
        <w:rPr>
          <w:rtl/>
        </w:rPr>
        <w:t xml:space="preserve"> و ما أبعد الأش</w:t>
      </w:r>
      <w:r>
        <w:rPr>
          <w:rFonts w:hint="cs"/>
          <w:rtl/>
        </w:rPr>
        <w:t>ی</w:t>
      </w:r>
      <w:r>
        <w:rPr>
          <w:rFonts w:hint="eastAsia"/>
          <w:rtl/>
        </w:rPr>
        <w:t>اء</w:t>
      </w:r>
      <w:r>
        <w:rPr>
          <w:rtl/>
        </w:rPr>
        <w:t xml:space="preserve"> و ما آنس الأش</w:t>
      </w:r>
      <w:r>
        <w:rPr>
          <w:rFonts w:hint="cs"/>
          <w:rtl/>
        </w:rPr>
        <w:t>ی</w:t>
      </w:r>
      <w:r>
        <w:rPr>
          <w:rFonts w:hint="eastAsia"/>
          <w:rtl/>
        </w:rPr>
        <w:t>اء</w:t>
      </w:r>
      <w:r>
        <w:rPr>
          <w:rtl/>
        </w:rPr>
        <w:t xml:space="preserve"> و ما أوحش الأش</w:t>
      </w:r>
      <w:r>
        <w:rPr>
          <w:rFonts w:hint="cs"/>
          <w:rtl/>
        </w:rPr>
        <w:t>ی</w:t>
      </w:r>
      <w:r>
        <w:rPr>
          <w:rFonts w:hint="eastAsia"/>
          <w:rtl/>
        </w:rPr>
        <w:t>اء</w:t>
      </w:r>
      <w:r>
        <w:rPr>
          <w:rtl/>
        </w:rPr>
        <w:t>[و ما أحسن الأش</w:t>
      </w:r>
      <w:r>
        <w:rPr>
          <w:rFonts w:hint="cs"/>
          <w:rtl/>
        </w:rPr>
        <w:t>ی</w:t>
      </w:r>
      <w:r>
        <w:rPr>
          <w:rFonts w:hint="eastAsia"/>
          <w:rtl/>
        </w:rPr>
        <w:t>اء</w:t>
      </w:r>
      <w:r>
        <w:rPr>
          <w:rtl/>
        </w:rPr>
        <w:t xml:space="preserve">] </w:t>
      </w:r>
      <w:r w:rsidR="00643081">
        <w:rPr>
          <w:rStyle w:val="libFootnotenumChar"/>
          <w:rtl/>
        </w:rPr>
        <w:t>(1)</w:t>
      </w:r>
      <w:r>
        <w:rPr>
          <w:rtl/>
        </w:rPr>
        <w:t>و ما أقبح الأش</w:t>
      </w:r>
      <w:r>
        <w:rPr>
          <w:rFonts w:hint="cs"/>
          <w:rtl/>
        </w:rPr>
        <w:t>ی</w:t>
      </w:r>
      <w:r>
        <w:rPr>
          <w:rFonts w:hint="eastAsia"/>
          <w:rtl/>
        </w:rPr>
        <w:t>اء</w:t>
      </w:r>
      <w:r>
        <w:rPr>
          <w:rtl/>
        </w:rPr>
        <w:t xml:space="preserve"> و ما أقلّ الأش</w:t>
      </w:r>
      <w:r>
        <w:rPr>
          <w:rFonts w:hint="cs"/>
          <w:rtl/>
        </w:rPr>
        <w:t>ی</w:t>
      </w:r>
      <w:r>
        <w:rPr>
          <w:rFonts w:hint="eastAsia"/>
          <w:rtl/>
        </w:rPr>
        <w:t>اء</w:t>
      </w:r>
      <w:r>
        <w:rPr>
          <w:rtl/>
        </w:rPr>
        <w:t xml:space="preserve"> و ما أکثر الأش</w:t>
      </w:r>
      <w:r>
        <w:rPr>
          <w:rFonts w:hint="cs"/>
          <w:rtl/>
        </w:rPr>
        <w:t>ی</w:t>
      </w:r>
      <w:r>
        <w:rPr>
          <w:rFonts w:hint="eastAsia"/>
          <w:rtl/>
        </w:rPr>
        <w:t>اء</w:t>
      </w:r>
      <w:r>
        <w:rPr>
          <w:rtl/>
        </w:rPr>
        <w:t xml:space="preserve"> و ما القائم</w:t>
      </w:r>
      <w:r>
        <w:rPr>
          <w:rFonts w:hint="eastAsia"/>
          <w:rtl/>
        </w:rPr>
        <w:t>ان</w:t>
      </w:r>
      <w:r>
        <w:rPr>
          <w:rtl/>
        </w:rPr>
        <w:t xml:space="preserve"> و ما المختلفان و ما المتباغضان و ما الأمر ال</w:t>
      </w:r>
      <w:r w:rsidR="004B4B77">
        <w:rPr>
          <w:rtl/>
        </w:rPr>
        <w:t>ذي</w:t>
      </w:r>
      <w:r>
        <w:rPr>
          <w:rtl/>
        </w:rPr>
        <w:t xml:space="preserve"> إذا ر</w:t>
      </w:r>
      <w:r w:rsidR="007C7B27">
        <w:rPr>
          <w:rtl/>
        </w:rPr>
        <w:t>کبة</w:t>
      </w:r>
      <w:r>
        <w:rPr>
          <w:rtl/>
        </w:rPr>
        <w:t xml:space="preserve"> الرجل حمد </w:t>
      </w:r>
      <w:r w:rsidR="009B6D3C">
        <w:rPr>
          <w:rtl/>
        </w:rPr>
        <w:t>آخر</w:t>
      </w:r>
      <w:r w:rsidR="00BD204D">
        <w:rPr>
          <w:rFonts w:hint="cs"/>
          <w:rtl/>
        </w:rPr>
        <w:t>ه</w:t>
      </w:r>
      <w:r>
        <w:rPr>
          <w:rtl/>
        </w:rPr>
        <w:t xml:space="preserve"> و الأمر ال</w:t>
      </w:r>
      <w:r w:rsidR="004B4B77">
        <w:rPr>
          <w:rtl/>
        </w:rPr>
        <w:t>ذي</w:t>
      </w:r>
      <w:r>
        <w:rPr>
          <w:rtl/>
        </w:rPr>
        <w:t xml:space="preserve"> إذا ر</w:t>
      </w:r>
      <w:r w:rsidR="007C7B27">
        <w:rPr>
          <w:rtl/>
        </w:rPr>
        <w:t>کبة</w:t>
      </w:r>
      <w:r>
        <w:rPr>
          <w:rtl/>
        </w:rPr>
        <w:t xml:space="preserve"> الرجل ذمّ </w:t>
      </w:r>
      <w:r w:rsidR="009B6D3C">
        <w:rPr>
          <w:rtl/>
        </w:rPr>
        <w:t>آخر</w:t>
      </w:r>
      <w:r w:rsidR="00BD204D">
        <w:rPr>
          <w:rFonts w:hint="cs"/>
          <w:rtl/>
        </w:rPr>
        <w:t>ه</w:t>
      </w:r>
      <w:r>
        <w:rPr>
          <w:rtl/>
        </w:rPr>
        <w:t>؟قال س</w:t>
      </w:r>
      <w:r w:rsidR="009B6D3C">
        <w:rPr>
          <w:rtl/>
        </w:rPr>
        <w:t>لي</w:t>
      </w:r>
      <w:r>
        <w:rPr>
          <w:rFonts w:hint="eastAsia"/>
          <w:rtl/>
        </w:rPr>
        <w:t>مان</w:t>
      </w:r>
      <w:r>
        <w:rPr>
          <w:rtl/>
        </w:rPr>
        <w:t xml:space="preserve"> </w:t>
      </w:r>
      <w:r w:rsidR="00D665AA" w:rsidRPr="00D665AA">
        <w:rPr>
          <w:rStyle w:val="libAlaemChar"/>
          <w:rtl/>
        </w:rPr>
        <w:t>عليه‌السلام</w:t>
      </w:r>
      <w:r>
        <w:rPr>
          <w:rtl/>
        </w:rPr>
        <w:t>:أمّا أقرب الأش</w:t>
      </w:r>
      <w:r>
        <w:rPr>
          <w:rFonts w:hint="cs"/>
          <w:rtl/>
        </w:rPr>
        <w:t>ی</w:t>
      </w:r>
      <w:r>
        <w:rPr>
          <w:rFonts w:hint="eastAsia"/>
          <w:rtl/>
        </w:rPr>
        <w:t>اء</w:t>
      </w:r>
      <w:r>
        <w:rPr>
          <w:rtl/>
        </w:rPr>
        <w:t xml:space="preserve"> فال</w:t>
      </w:r>
      <w:r w:rsidR="009B6D3C">
        <w:rPr>
          <w:rtl/>
        </w:rPr>
        <w:t>آخر</w:t>
      </w:r>
      <w:r w:rsidR="00BD204D">
        <w:rPr>
          <w:rFonts w:hint="cs"/>
          <w:rtl/>
        </w:rPr>
        <w:t>ه</w:t>
      </w:r>
      <w:r>
        <w:rPr>
          <w:rtl/>
        </w:rPr>
        <w:t>،و أمّا أبعد الأش</w:t>
      </w:r>
      <w:r>
        <w:rPr>
          <w:rFonts w:hint="cs"/>
          <w:rtl/>
        </w:rPr>
        <w:t>ی</w:t>
      </w:r>
      <w:r>
        <w:rPr>
          <w:rFonts w:hint="eastAsia"/>
          <w:rtl/>
        </w:rPr>
        <w:t>اء</w:t>
      </w:r>
      <w:r>
        <w:rPr>
          <w:rtl/>
        </w:rPr>
        <w:t xml:space="preserve"> فما فاتک من الدن</w:t>
      </w:r>
      <w:r>
        <w:rPr>
          <w:rFonts w:hint="cs"/>
          <w:rtl/>
        </w:rPr>
        <w:t>ی</w:t>
      </w:r>
      <w:r>
        <w:rPr>
          <w:rFonts w:hint="eastAsia"/>
          <w:rtl/>
        </w:rPr>
        <w:t>ا؛و</w:t>
      </w:r>
      <w:r>
        <w:rPr>
          <w:rtl/>
        </w:rPr>
        <w:t xml:space="preserve"> أمّا آنس الأش</w:t>
      </w:r>
      <w:r>
        <w:rPr>
          <w:rFonts w:hint="cs"/>
          <w:rtl/>
        </w:rPr>
        <w:t>ی</w:t>
      </w:r>
      <w:r>
        <w:rPr>
          <w:rFonts w:hint="eastAsia"/>
          <w:rtl/>
        </w:rPr>
        <w:t>اء</w:t>
      </w:r>
      <w:r>
        <w:rPr>
          <w:rtl/>
        </w:rPr>
        <w:t xml:space="preserve"> فجسد </w:t>
      </w:r>
      <w:r w:rsidR="004B4B77">
        <w:rPr>
          <w:rtl/>
        </w:rPr>
        <w:t>في</w:t>
      </w:r>
      <w:r>
        <w:rPr>
          <w:rFonts w:hint="eastAsia"/>
          <w:rtl/>
        </w:rPr>
        <w:t>ه</w:t>
      </w:r>
      <w:r>
        <w:rPr>
          <w:rtl/>
        </w:rPr>
        <w:t xml:space="preserve"> روح ناطق و أمّا أوحش الأش</w:t>
      </w:r>
      <w:r>
        <w:rPr>
          <w:rFonts w:hint="cs"/>
          <w:rtl/>
        </w:rPr>
        <w:t>ی</w:t>
      </w:r>
      <w:r>
        <w:rPr>
          <w:rFonts w:hint="eastAsia"/>
          <w:rtl/>
        </w:rPr>
        <w:t>اء</w:t>
      </w:r>
      <w:r>
        <w:rPr>
          <w:rtl/>
        </w:rPr>
        <w:t xml:space="preserve"> فجسد بلا روح؛و أمّا أحسن الأش</w:t>
      </w:r>
      <w:r>
        <w:rPr>
          <w:rFonts w:hint="cs"/>
          <w:rtl/>
        </w:rPr>
        <w:t>ی</w:t>
      </w:r>
      <w:r>
        <w:rPr>
          <w:rFonts w:hint="eastAsia"/>
          <w:rtl/>
        </w:rPr>
        <w:t>اء</w:t>
      </w:r>
      <w:r>
        <w:rPr>
          <w:rtl/>
        </w:rPr>
        <w:t xml:space="preserve"> فال</w:t>
      </w:r>
      <w:r w:rsidR="009D0B59">
        <w:rPr>
          <w:rtl/>
        </w:rPr>
        <w:t>اي</w:t>
      </w:r>
      <w:r>
        <w:rPr>
          <w:rFonts w:hint="eastAsia"/>
          <w:rtl/>
        </w:rPr>
        <w:t>مان</w:t>
      </w:r>
      <w:r>
        <w:rPr>
          <w:rtl/>
        </w:rPr>
        <w:t xml:space="preserve"> بعد الکفر،و أمّا أقبح الأش</w:t>
      </w:r>
      <w:r>
        <w:rPr>
          <w:rFonts w:hint="cs"/>
          <w:rtl/>
        </w:rPr>
        <w:t>ی</w:t>
      </w:r>
      <w:r>
        <w:rPr>
          <w:rFonts w:hint="eastAsia"/>
          <w:rtl/>
        </w:rPr>
        <w:t>اء</w:t>
      </w:r>
      <w:r>
        <w:rPr>
          <w:rtl/>
        </w:rPr>
        <w:t xml:space="preserve"> فالکفر بعد ال</w:t>
      </w:r>
      <w:r w:rsidR="009D0B59">
        <w:rPr>
          <w:rtl/>
        </w:rPr>
        <w:t>اي</w:t>
      </w:r>
      <w:r>
        <w:rPr>
          <w:rFonts w:hint="eastAsia"/>
          <w:rtl/>
        </w:rPr>
        <w:t>مان؛و</w:t>
      </w:r>
      <w:r>
        <w:rPr>
          <w:rtl/>
        </w:rPr>
        <w:t xml:space="preserve"> أمّا أقلّ الأش</w:t>
      </w:r>
      <w:r>
        <w:rPr>
          <w:rFonts w:hint="cs"/>
          <w:rtl/>
        </w:rPr>
        <w:t>ی</w:t>
      </w:r>
      <w:r>
        <w:rPr>
          <w:rFonts w:hint="eastAsia"/>
          <w:rtl/>
        </w:rPr>
        <w:t>اء</w:t>
      </w:r>
      <w:r>
        <w:rPr>
          <w:rtl/>
        </w:rPr>
        <w:t xml:space="preserve"> ف</w:t>
      </w:r>
      <w:r w:rsidR="003261A0">
        <w:rPr>
          <w:rtl/>
        </w:rPr>
        <w:t>الى</w:t>
      </w:r>
      <w:r>
        <w:rPr>
          <w:rFonts w:hint="eastAsia"/>
          <w:rtl/>
        </w:rPr>
        <w:t>ق</w:t>
      </w:r>
      <w:r>
        <w:rPr>
          <w:rFonts w:hint="cs"/>
          <w:rtl/>
        </w:rPr>
        <w:t>ی</w:t>
      </w:r>
      <w:r>
        <w:rPr>
          <w:rFonts w:hint="eastAsia"/>
          <w:rtl/>
        </w:rPr>
        <w:t>ن،</w:t>
      </w:r>
      <w:r>
        <w:rPr>
          <w:rtl/>
        </w:rPr>
        <w:t xml:space="preserve"> و أمّا أکثر الأش</w:t>
      </w:r>
      <w:r>
        <w:rPr>
          <w:rFonts w:hint="cs"/>
          <w:rtl/>
        </w:rPr>
        <w:t>ی</w:t>
      </w:r>
      <w:r>
        <w:rPr>
          <w:rFonts w:hint="eastAsia"/>
          <w:rtl/>
        </w:rPr>
        <w:t>اء</w:t>
      </w:r>
      <w:r>
        <w:rPr>
          <w:rtl/>
        </w:rPr>
        <w:t xml:space="preserve"> فالشکّ؛و أمّا القائمان فالسماء و الأرض،و أمّا المختلفان فال</w:t>
      </w:r>
      <w:r w:rsidR="009B6D3C">
        <w:rPr>
          <w:rtl/>
        </w:rPr>
        <w:t>لي</w:t>
      </w:r>
      <w:r>
        <w:rPr>
          <w:rFonts w:hint="eastAsia"/>
          <w:rtl/>
        </w:rPr>
        <w:t>ل</w:t>
      </w:r>
      <w:r>
        <w:rPr>
          <w:rtl/>
        </w:rPr>
        <w:t xml:space="preserve"> و النهار،و أمّا المتباغضان فالموت و ال</w:t>
      </w:r>
      <w:r w:rsidR="00265D50">
        <w:rPr>
          <w:rtl/>
        </w:rPr>
        <w:t>حیاة</w:t>
      </w:r>
      <w:r>
        <w:rPr>
          <w:rFonts w:hint="eastAsia"/>
          <w:rtl/>
        </w:rPr>
        <w:t>،و</w:t>
      </w:r>
      <w:r>
        <w:rPr>
          <w:rtl/>
        </w:rPr>
        <w:t xml:space="preserve"> أمّا ال</w:t>
      </w:r>
      <w:r>
        <w:rPr>
          <w:rFonts w:hint="eastAsia"/>
          <w:rtl/>
        </w:rPr>
        <w:t>أمر</w:t>
      </w:r>
      <w:r>
        <w:rPr>
          <w:rtl/>
        </w:rPr>
        <w:t xml:space="preserve"> ال</w:t>
      </w:r>
      <w:r w:rsidR="004B4B77">
        <w:rPr>
          <w:rtl/>
        </w:rPr>
        <w:t>ذي</w:t>
      </w:r>
      <w:r>
        <w:rPr>
          <w:rtl/>
        </w:rPr>
        <w:t xml:space="preserve"> إذا ر</w:t>
      </w:r>
      <w:r w:rsidR="007C7B27">
        <w:rPr>
          <w:rtl/>
        </w:rPr>
        <w:t>کبة</w:t>
      </w:r>
      <w:r>
        <w:rPr>
          <w:rtl/>
        </w:rPr>
        <w:t xml:space="preserve"> الرجل حمد </w:t>
      </w:r>
      <w:r w:rsidR="009B6D3C">
        <w:rPr>
          <w:rtl/>
        </w:rPr>
        <w:t>آخرة</w:t>
      </w:r>
      <w:r>
        <w:rPr>
          <w:rtl/>
        </w:rPr>
        <w:t xml:space="preserve"> فالحلم ع</w:t>
      </w:r>
      <w:r w:rsidR="009B6D3C">
        <w:rPr>
          <w:rtl/>
        </w:rPr>
        <w:t>لي</w:t>
      </w:r>
      <w:r>
        <w:rPr>
          <w:rtl/>
        </w:rPr>
        <w:t xml:space="preserve"> الغضب،و أمّا الأمر ال</w:t>
      </w:r>
      <w:r w:rsidR="004B4B77">
        <w:rPr>
          <w:rtl/>
        </w:rPr>
        <w:t>ذي</w:t>
      </w:r>
      <w:r>
        <w:rPr>
          <w:rtl/>
        </w:rPr>
        <w:t xml:space="preserve"> إذا ر</w:t>
      </w:r>
      <w:r w:rsidR="007C7B27">
        <w:rPr>
          <w:rtl/>
        </w:rPr>
        <w:t>کبة</w:t>
      </w:r>
      <w:r>
        <w:rPr>
          <w:rtl/>
        </w:rPr>
        <w:t xml:space="preserve"> الرجل ذمّ </w:t>
      </w:r>
      <w:r w:rsidR="009B6D3C">
        <w:rPr>
          <w:rtl/>
        </w:rPr>
        <w:t>آخرة</w:t>
      </w:r>
      <w:r>
        <w:rPr>
          <w:rtl/>
        </w:rPr>
        <w:t xml:space="preserve"> فالحدّه ع</w:t>
      </w:r>
      <w:r w:rsidR="009B6D3C">
        <w:rPr>
          <w:rtl/>
        </w:rPr>
        <w:t>لي</w:t>
      </w:r>
      <w:r>
        <w:rPr>
          <w:rtl/>
        </w:rPr>
        <w:t xml:space="preserve"> الغضب.قال:ففکّ ذلک الخاتم فإذا هذه المسائل سواء ع</w:t>
      </w:r>
      <w:r w:rsidR="009B6D3C">
        <w:rPr>
          <w:rtl/>
        </w:rPr>
        <w:t>لي</w:t>
      </w:r>
      <w:r>
        <w:rPr>
          <w:rtl/>
        </w:rPr>
        <w:t xml:space="preserve"> ما نزل من السماء، فقال القسّ</w:t>
      </w:r>
      <w:r>
        <w:rPr>
          <w:rFonts w:hint="cs"/>
          <w:rtl/>
        </w:rPr>
        <w:t>ی</w:t>
      </w:r>
      <w:r>
        <w:rPr>
          <w:rFonts w:hint="eastAsia"/>
          <w:rtl/>
        </w:rPr>
        <w:t>سون</w:t>
      </w:r>
      <w:r>
        <w:rPr>
          <w:rtl/>
        </w:rPr>
        <w:t xml:space="preserve"> و الأحبار:ما ال</w:t>
      </w:r>
      <w:r w:rsidR="004B4B77">
        <w:rPr>
          <w:rtl/>
        </w:rPr>
        <w:t>شيء</w:t>
      </w:r>
      <w:r>
        <w:rPr>
          <w:rtl/>
        </w:rPr>
        <w:t xml:space="preserve"> ال</w:t>
      </w:r>
      <w:r w:rsidR="004B4B77">
        <w:rPr>
          <w:rtl/>
        </w:rPr>
        <w:t>ذي</w:t>
      </w:r>
      <w:r>
        <w:rPr>
          <w:rtl/>
        </w:rPr>
        <w:t xml:space="preserve"> إذا صلح صلح کلّ </w:t>
      </w:r>
      <w:r w:rsidR="004B4B77">
        <w:rPr>
          <w:rtl/>
        </w:rPr>
        <w:t>شيء</w:t>
      </w:r>
      <w:r>
        <w:rPr>
          <w:rtl/>
        </w:rPr>
        <w:t xml:space="preserve"> من الإنسان و إذا فسد فس</w:t>
      </w:r>
      <w:r>
        <w:rPr>
          <w:rFonts w:hint="eastAsia"/>
          <w:rtl/>
        </w:rPr>
        <w:t>د</w:t>
      </w:r>
      <w:r>
        <w:rPr>
          <w:rtl/>
        </w:rPr>
        <w:t xml:space="preserve"> کلّ </w:t>
      </w:r>
      <w:r w:rsidR="004B4B77">
        <w:rPr>
          <w:rtl/>
        </w:rPr>
        <w:t>شيء</w:t>
      </w:r>
      <w:r>
        <w:rPr>
          <w:rtl/>
        </w:rPr>
        <w:t xml:space="preserve"> منه؟فقال:القلب؛فرضوا بخلافته.</w:t>
      </w:r>
    </w:p>
    <w:p w:rsidR="00D94CCA" w:rsidRDefault="00A33C4B" w:rsidP="00BD204D">
      <w:pPr>
        <w:pStyle w:val="libNormal"/>
        <w:rPr>
          <w:rtl/>
        </w:rPr>
      </w:pPr>
      <w:r>
        <w:rPr>
          <w:rFonts w:hint="eastAsia"/>
          <w:rtl/>
        </w:rPr>
        <w:t>باب</w:t>
      </w:r>
      <w:r>
        <w:rPr>
          <w:rtl/>
        </w:rPr>
        <w:t xml:space="preserve"> </w:t>
      </w:r>
      <w:r w:rsidR="00167E25">
        <w:rPr>
          <w:rtl/>
        </w:rPr>
        <w:t>وفاة</w:t>
      </w:r>
      <w:r>
        <w:rPr>
          <w:rtl/>
        </w:rPr>
        <w:t xml:space="preserve">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و ما کان بعده </w:t>
      </w:r>
      <w:r w:rsidR="00643081">
        <w:rPr>
          <w:rStyle w:val="libFootnotenumChar"/>
          <w:rtl/>
        </w:rPr>
        <w:t>(2)</w:t>
      </w:r>
      <w:r>
        <w:rPr>
          <w:rtl/>
        </w:rPr>
        <w:t>.</w:t>
      </w:r>
      <w:r w:rsidR="00BD204D">
        <w:rPr>
          <w:rFonts w:hint="cs"/>
          <w:rtl/>
        </w:rPr>
        <w:t xml:space="preserve"> </w:t>
      </w:r>
      <w:r w:rsidRPr="00BD204D">
        <w:rPr>
          <w:rStyle w:val="libBold1Char"/>
          <w:rFonts w:hint="eastAsia"/>
          <w:rtl/>
        </w:rPr>
        <w:t>أقول</w:t>
      </w:r>
      <w:r>
        <w:rPr>
          <w:rtl/>
        </w:rPr>
        <w:t xml:space="preserve">: قد تقدّم ما </w:t>
      </w:r>
      <w:r>
        <w:rPr>
          <w:rFonts w:hint="cs"/>
          <w:rtl/>
        </w:rPr>
        <w:t>ی</w:t>
      </w:r>
      <w:r>
        <w:rPr>
          <w:rFonts w:hint="eastAsia"/>
          <w:rtl/>
        </w:rPr>
        <w:t>تعلق</w:t>
      </w:r>
      <w:r>
        <w:rPr>
          <w:rtl/>
        </w:rPr>
        <w:t xml:space="preserve"> بذلک </w:t>
      </w:r>
      <w:r w:rsidR="004B4B77">
        <w:rPr>
          <w:rtl/>
        </w:rPr>
        <w:t>في</w:t>
      </w:r>
      <w:r w:rsidR="00643081" w:rsidRPr="00BD204D">
        <w:rPr>
          <w:rFonts w:hint="eastAsia"/>
          <w:rtl/>
        </w:rPr>
        <w:t>(</w:t>
      </w:r>
      <w:r w:rsidRPr="00BD204D">
        <w:rPr>
          <w:rFonts w:hint="eastAsia"/>
          <w:rtl/>
        </w:rPr>
        <w:t>سرر</w:t>
      </w:r>
      <w:r w:rsidR="00643081" w:rsidRPr="00BD204D">
        <w:rPr>
          <w:rFonts w:hint="eastAsia"/>
          <w:rtl/>
        </w:rPr>
        <w:t>)</w:t>
      </w:r>
      <w:r w:rsidRPr="00BD204D">
        <w:rPr>
          <w:rtl/>
        </w:rPr>
        <w:t>.</w:t>
      </w:r>
    </w:p>
    <w:p w:rsidR="00D94CCA" w:rsidRDefault="00A33C4B" w:rsidP="00BD204D">
      <w:pPr>
        <w:pStyle w:val="libCenterBold1"/>
        <w:rPr>
          <w:rtl/>
        </w:rPr>
      </w:pPr>
      <w:r>
        <w:rPr>
          <w:rFonts w:hint="eastAsia"/>
          <w:rtl/>
        </w:rPr>
        <w:t>س</w:t>
      </w:r>
      <w:r w:rsidR="009B6D3C">
        <w:rPr>
          <w:rFonts w:hint="eastAsia"/>
          <w:rtl/>
        </w:rPr>
        <w:t>لي</w:t>
      </w:r>
      <w:r>
        <w:rPr>
          <w:rFonts w:hint="eastAsia"/>
          <w:rtl/>
        </w:rPr>
        <w:t>مان</w:t>
      </w:r>
      <w:r>
        <w:rPr>
          <w:rtl/>
        </w:rPr>
        <w:t xml:space="preserve"> ال</w:t>
      </w:r>
      <w:r w:rsidR="00BD204D">
        <w:rPr>
          <w:rtl/>
        </w:rPr>
        <w:t>جعفري</w:t>
      </w:r>
    </w:p>
    <w:p w:rsidR="00D94CCA" w:rsidRDefault="00A33C4B" w:rsidP="00A33C4B">
      <w:pPr>
        <w:pStyle w:val="libNormal"/>
        <w:rPr>
          <w:rtl/>
        </w:rPr>
      </w:pPr>
      <w:r>
        <w:rPr>
          <w:rFonts w:hint="eastAsia"/>
          <w:rtl/>
        </w:rPr>
        <w:t>س</w:t>
      </w:r>
      <w:r w:rsidR="009B6D3C">
        <w:rPr>
          <w:rFonts w:hint="eastAsia"/>
          <w:rtl/>
        </w:rPr>
        <w:t>لي</w:t>
      </w:r>
      <w:r>
        <w:rPr>
          <w:rFonts w:hint="eastAsia"/>
          <w:rtl/>
        </w:rPr>
        <w:t>مان</w:t>
      </w:r>
      <w:r>
        <w:rPr>
          <w:rtl/>
        </w:rPr>
        <w:t xml:space="preserve"> بن جعفر ال</w:t>
      </w:r>
      <w:r w:rsidR="00BD204D">
        <w:rPr>
          <w:rtl/>
        </w:rPr>
        <w:t>جعفري</w:t>
      </w:r>
      <w:r>
        <w:rPr>
          <w:rtl/>
        </w:rPr>
        <w:t>:</w:t>
      </w:r>
      <w:r w:rsidR="006926E7">
        <w:rPr>
          <w:rtl/>
        </w:rPr>
        <w:t>ثقة</w:t>
      </w:r>
      <w:r>
        <w:rPr>
          <w:rtl/>
        </w:rPr>
        <w:t xml:space="preserve">.(ظم) </w:t>
      </w:r>
      <w:r w:rsidR="00643081">
        <w:rPr>
          <w:rStyle w:val="libFootnotenumChar"/>
          <w:rtl/>
        </w:rPr>
        <w:t>(3)</w:t>
      </w:r>
      <w:r>
        <w:rPr>
          <w:rtl/>
        </w:rPr>
        <w:t>فقه الرضا، رجال ال</w:t>
      </w:r>
      <w:r w:rsidR="00935265">
        <w:rPr>
          <w:rtl/>
        </w:rPr>
        <w:t>نجاشيّ</w:t>
      </w:r>
      <w:r>
        <w:rPr>
          <w:rtl/>
        </w:rPr>
        <w:t>:</w:t>
      </w:r>
    </w:p>
    <w:p w:rsidR="00D94CCA" w:rsidRDefault="00A33C4B" w:rsidP="00A33C4B">
      <w:pPr>
        <w:pStyle w:val="libNormal"/>
        <w:rPr>
          <w:rtl/>
        </w:rPr>
      </w:pPr>
      <w:r>
        <w:rPr>
          <w:rFonts w:hint="eastAsia"/>
          <w:rtl/>
        </w:rPr>
        <w:t>س</w:t>
      </w:r>
      <w:r w:rsidR="009B6D3C">
        <w:rPr>
          <w:rFonts w:hint="eastAsia"/>
          <w:rtl/>
        </w:rPr>
        <w:t>لي</w:t>
      </w:r>
      <w:r>
        <w:rPr>
          <w:rFonts w:hint="eastAsia"/>
          <w:rtl/>
        </w:rPr>
        <w:t>مان</w:t>
      </w:r>
      <w:r>
        <w:rPr>
          <w:rtl/>
        </w:rPr>
        <w:t xml:space="preserve"> بن جعفر بن إبرا</w:t>
      </w:r>
      <w:r w:rsidR="00B80428">
        <w:rPr>
          <w:rtl/>
        </w:rPr>
        <w:t>هي</w:t>
      </w:r>
      <w:r>
        <w:rPr>
          <w:rFonts w:hint="eastAsia"/>
          <w:rtl/>
        </w:rPr>
        <w:t>م</w:t>
      </w:r>
      <w:r>
        <w:rPr>
          <w:rtl/>
        </w:rPr>
        <w:t xml:space="preserve"> بن محمّد بن </w:t>
      </w:r>
      <w:r w:rsidR="004B4B77">
        <w:rPr>
          <w:rtl/>
        </w:rPr>
        <w:t>عليّ</w:t>
      </w:r>
      <w:r>
        <w:rPr>
          <w:rtl/>
        </w:rPr>
        <w:t xml:space="preserve"> بن عبد اللّه بن جعفر الط</w:t>
      </w:r>
      <w:r>
        <w:rPr>
          <w:rFonts w:hint="cs"/>
          <w:rtl/>
        </w:rPr>
        <w:t>یّ</w:t>
      </w:r>
      <w:r>
        <w:rPr>
          <w:rFonts w:hint="eastAsia"/>
          <w:rtl/>
        </w:rPr>
        <w:t>ار</w:t>
      </w:r>
      <w:r>
        <w:rPr>
          <w:rtl/>
        </w:rPr>
        <w:t xml:space="preserve"> أبو محمّد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D204D">
        <w:rPr>
          <w:rStyle w:val="libFootnote0Char"/>
          <w:rFonts w:hint="cs"/>
          <w:rtl/>
        </w:rPr>
        <w:t xml:space="preserve"> ساقط من المتن.</w:t>
      </w:r>
    </w:p>
    <w:p w:rsidR="00643081" w:rsidRPr="00643081" w:rsidRDefault="00643081" w:rsidP="00643081">
      <w:pPr>
        <w:pStyle w:val="libLine"/>
        <w:rPr>
          <w:rStyle w:val="libFootnote0Char"/>
          <w:rtl/>
        </w:rPr>
      </w:pPr>
      <w:r w:rsidRPr="00643081">
        <w:rPr>
          <w:rStyle w:val="libFootnote0Char"/>
          <w:rFonts w:hint="eastAsia"/>
          <w:rtl/>
        </w:rPr>
        <w:t>(2)</w:t>
      </w:r>
      <w:r w:rsidR="00BD204D">
        <w:rPr>
          <w:rStyle w:val="libFootnote0Char"/>
          <w:rFonts w:hint="cs"/>
          <w:rtl/>
        </w:rPr>
        <w:t xml:space="preserve"> ق:5/60/365،ج:14/135.</w:t>
      </w:r>
    </w:p>
    <w:p w:rsidR="00643081" w:rsidRPr="00643081" w:rsidRDefault="00643081" w:rsidP="00643081">
      <w:pPr>
        <w:pStyle w:val="libLine"/>
        <w:rPr>
          <w:rStyle w:val="libFootnote0Char"/>
          <w:rtl/>
        </w:rPr>
      </w:pPr>
      <w:r w:rsidRPr="00643081">
        <w:rPr>
          <w:rStyle w:val="libFootnote0Char"/>
          <w:rFonts w:hint="eastAsia"/>
          <w:rtl/>
        </w:rPr>
        <w:t>(3)</w:t>
      </w:r>
      <w:r w:rsidR="00BD204D">
        <w:rPr>
          <w:rStyle w:val="libFootnote0Char"/>
          <w:rFonts w:hint="cs"/>
          <w:rtl/>
        </w:rPr>
        <w:t xml:space="preserve"> لم نعثر عليه.</w:t>
      </w:r>
    </w:p>
    <w:p w:rsidR="00643081" w:rsidRDefault="00643081" w:rsidP="00A33C4B">
      <w:pPr>
        <w:pStyle w:val="libNormal"/>
        <w:rPr>
          <w:rtl/>
        </w:rPr>
      </w:pPr>
      <w:r>
        <w:rPr>
          <w:rFonts w:hint="eastAsia"/>
          <w:rtl/>
        </w:rPr>
        <w:br w:type="page"/>
      </w:r>
    </w:p>
    <w:p w:rsidR="00D94CCA" w:rsidRDefault="00A33C4B" w:rsidP="00BD204D">
      <w:pPr>
        <w:pStyle w:val="libNormal0"/>
        <w:rPr>
          <w:rtl/>
        </w:rPr>
      </w:pPr>
      <w:r>
        <w:rPr>
          <w:rFonts w:hint="eastAsia"/>
          <w:rtl/>
        </w:rPr>
        <w:lastRenderedPageBreak/>
        <w:t>الطالب</w:t>
      </w:r>
      <w:r>
        <w:rPr>
          <w:rFonts w:hint="cs"/>
          <w:rtl/>
        </w:rPr>
        <w:t>ی</w:t>
      </w:r>
      <w:r>
        <w:rPr>
          <w:rtl/>
        </w:rPr>
        <w:t xml:space="preserve"> ال</w:t>
      </w:r>
      <w:r w:rsidR="00BD204D">
        <w:rPr>
          <w:rtl/>
        </w:rPr>
        <w:t>جعفري</w:t>
      </w:r>
      <w:r>
        <w:rPr>
          <w:rFonts w:hint="eastAsia"/>
          <w:rtl/>
        </w:rPr>
        <w:t>،</w:t>
      </w:r>
      <w:r w:rsidR="006926E7">
        <w:rPr>
          <w:rFonts w:hint="eastAsia"/>
          <w:rtl/>
        </w:rPr>
        <w:t>روي</w:t>
      </w:r>
      <w:r>
        <w:rPr>
          <w:rtl/>
        </w:rPr>
        <w:t xml:space="preserve"> عن الرضا </w:t>
      </w:r>
      <w:r w:rsidR="00D665AA" w:rsidRPr="00D665AA">
        <w:rPr>
          <w:rStyle w:val="libAlaemChar"/>
          <w:rtl/>
        </w:rPr>
        <w:t>عليه‌السلام</w:t>
      </w:r>
      <w:r>
        <w:rPr>
          <w:rtl/>
        </w:rPr>
        <w:t xml:space="preserve"> و </w:t>
      </w:r>
      <w:r w:rsidR="006926E7">
        <w:rPr>
          <w:rtl/>
        </w:rPr>
        <w:t>رو</w:t>
      </w:r>
      <w:r w:rsidR="00BD204D">
        <w:rPr>
          <w:rFonts w:hint="cs"/>
          <w:rtl/>
        </w:rPr>
        <w:t>ى</w:t>
      </w:r>
      <w:r>
        <w:rPr>
          <w:rtl/>
        </w:rPr>
        <w:t xml:space="preserve"> أبوه عن </w:t>
      </w:r>
      <w:r w:rsidR="004B4B77">
        <w:rPr>
          <w:rtl/>
        </w:rPr>
        <w:t>أبي</w:t>
      </w:r>
      <w:r>
        <w:rPr>
          <w:rtl/>
        </w:rPr>
        <w:t xml:space="preserve"> عبد اللّه و </w:t>
      </w:r>
      <w:r w:rsidR="004B4B77">
        <w:rPr>
          <w:rtl/>
        </w:rPr>
        <w:t>أبي</w:t>
      </w:r>
      <w:r>
        <w:rPr>
          <w:rtl/>
        </w:rPr>
        <w:t xml:space="preserve"> الحسن </w:t>
      </w:r>
      <w:r w:rsidR="00D665AA" w:rsidRPr="00D665AA">
        <w:rPr>
          <w:rStyle w:val="libAlaemChar"/>
          <w:rtl/>
        </w:rPr>
        <w:t>عليهما‌السلام</w:t>
      </w:r>
      <w:r>
        <w:rPr>
          <w:rtl/>
        </w:rPr>
        <w:t xml:space="preserve">،و کانا </w:t>
      </w:r>
      <w:r w:rsidR="00174A2F">
        <w:rPr>
          <w:rtl/>
        </w:rPr>
        <w:t>ثقتي</w:t>
      </w:r>
      <w:r>
        <w:rPr>
          <w:rFonts w:hint="eastAsia"/>
          <w:rtl/>
        </w:rPr>
        <w:t>ن،له</w:t>
      </w:r>
      <w:r>
        <w:rPr>
          <w:rtl/>
        </w:rPr>
        <w:t xml:space="preserve"> کتاب فضل الدعاء.</w:t>
      </w:r>
    </w:p>
    <w:p w:rsidR="00D94CCA" w:rsidRDefault="00A33C4B" w:rsidP="00A33C4B">
      <w:pPr>
        <w:pStyle w:val="libNormal"/>
        <w:rPr>
          <w:rtl/>
        </w:rPr>
      </w:pPr>
      <w:r w:rsidRPr="00BD204D">
        <w:rPr>
          <w:rStyle w:val="libBold1Char"/>
          <w:rFonts w:hint="eastAsia"/>
          <w:rtl/>
        </w:rPr>
        <w:t>رجال</w:t>
      </w:r>
      <w:r w:rsidRPr="00BD204D">
        <w:rPr>
          <w:rStyle w:val="libBold1Char"/>
          <w:rtl/>
        </w:rPr>
        <w:t xml:space="preserve"> الکشّ</w:t>
      </w:r>
      <w:r w:rsidRPr="00BD204D">
        <w:rPr>
          <w:rStyle w:val="libBold1Char"/>
          <w:rFonts w:hint="cs"/>
          <w:rtl/>
        </w:rPr>
        <w:t>ی</w:t>
      </w:r>
      <w:r>
        <w:rPr>
          <w:rtl/>
        </w:rPr>
        <w:t xml:space="preserve">:قال العبد الصالح </w:t>
      </w:r>
      <w:r w:rsidR="00D665AA" w:rsidRPr="00D665AA">
        <w:rPr>
          <w:rStyle w:val="libAlaemChar"/>
          <w:rtl/>
        </w:rPr>
        <w:t>عليه‌السلام</w:t>
      </w:r>
      <w:r>
        <w:rPr>
          <w:rtl/>
        </w:rPr>
        <w:t xml:space="preserve"> لس</w:t>
      </w:r>
      <w:r w:rsidR="009B6D3C">
        <w:rPr>
          <w:rtl/>
        </w:rPr>
        <w:t>لي</w:t>
      </w:r>
      <w:r>
        <w:rPr>
          <w:rFonts w:hint="eastAsia"/>
          <w:rtl/>
        </w:rPr>
        <w:t>مان</w:t>
      </w:r>
      <w:r>
        <w:rPr>
          <w:rtl/>
        </w:rPr>
        <w:t xml:space="preserve"> بن جعفر: </w:t>
      </w:r>
      <w:r>
        <w:rPr>
          <w:rFonts w:hint="cs"/>
          <w:rtl/>
        </w:rPr>
        <w:t>ی</w:t>
      </w:r>
      <w:r>
        <w:rPr>
          <w:rFonts w:hint="eastAsia"/>
          <w:rtl/>
        </w:rPr>
        <w:t>ا</w:t>
      </w:r>
      <w:r>
        <w:rPr>
          <w:rtl/>
        </w:rPr>
        <w:t xml:space="preserve"> س</w:t>
      </w:r>
      <w:r w:rsidR="009B6D3C">
        <w:rPr>
          <w:rtl/>
        </w:rPr>
        <w:t>لي</w:t>
      </w:r>
      <w:r>
        <w:rPr>
          <w:rFonts w:hint="eastAsia"/>
          <w:rtl/>
        </w:rPr>
        <w:t>مان</w:t>
      </w:r>
      <w:r>
        <w:rPr>
          <w:rtl/>
        </w:rPr>
        <w:t xml:space="preserve"> ولدک رسول اللّه </w:t>
      </w:r>
      <w:r w:rsidR="00D665AA" w:rsidRPr="00D665AA">
        <w:rPr>
          <w:rStyle w:val="libAlaemChar"/>
          <w:rtl/>
        </w:rPr>
        <w:t>صلى‌الله‌عليه‌وآله‌وسلم</w:t>
      </w:r>
      <w:r>
        <w:rPr>
          <w:rtl/>
        </w:rPr>
        <w:t xml:space="preserve">؟قال:نعم،قال:ولدک </w:t>
      </w:r>
      <w:r w:rsidR="004B4B77">
        <w:rPr>
          <w:rtl/>
        </w:rPr>
        <w:t>عليّ</w:t>
      </w:r>
      <w:r>
        <w:rPr>
          <w:rtl/>
        </w:rPr>
        <w:t xml:space="preserve"> </w:t>
      </w:r>
      <w:r w:rsidR="00D665AA" w:rsidRPr="00D665AA">
        <w:rPr>
          <w:rStyle w:val="libAlaemChar"/>
          <w:rtl/>
        </w:rPr>
        <w:t>عليه‌السلام</w:t>
      </w:r>
      <w:r>
        <w:rPr>
          <w:rtl/>
        </w:rPr>
        <w:t xml:space="preserve"> مرّت</w:t>
      </w:r>
      <w:r>
        <w:rPr>
          <w:rFonts w:hint="cs"/>
          <w:rtl/>
        </w:rPr>
        <w:t>ی</w:t>
      </w:r>
      <w:r>
        <w:rPr>
          <w:rFonts w:hint="eastAsia"/>
          <w:rtl/>
        </w:rPr>
        <w:t>ن؟قال</w:t>
      </w:r>
      <w:r>
        <w:rPr>
          <w:rtl/>
        </w:rPr>
        <w:t xml:space="preserve">:نعم،قال:و أنت لجعفر </w:t>
      </w:r>
      <w:r w:rsidR="00AA3CDF" w:rsidRPr="00AA3CDF">
        <w:rPr>
          <w:rStyle w:val="libAlaemChar"/>
          <w:rtl/>
        </w:rPr>
        <w:t>رحمه‌الله</w:t>
      </w:r>
      <w:r>
        <w:rPr>
          <w:rtl/>
        </w:rPr>
        <w:t>؟قال:نعم،قال:و لو لا ال</w:t>
      </w:r>
      <w:r w:rsidR="004B4B77">
        <w:rPr>
          <w:rtl/>
        </w:rPr>
        <w:t>ذي</w:t>
      </w:r>
      <w:r>
        <w:rPr>
          <w:rtl/>
        </w:rPr>
        <w:t xml:space="preserve"> أنت ع</w:t>
      </w:r>
      <w:r w:rsidR="009B6D3C">
        <w:rPr>
          <w:rtl/>
        </w:rPr>
        <w:t>لي</w:t>
      </w:r>
      <w:r>
        <w:rPr>
          <w:rFonts w:hint="eastAsia"/>
          <w:rtl/>
        </w:rPr>
        <w:t>ه</w:t>
      </w:r>
      <w:r>
        <w:rPr>
          <w:rtl/>
        </w:rPr>
        <w:t xml:space="preserve"> ما انتفعت بهذا.</w:t>
      </w:r>
    </w:p>
    <w:p w:rsidR="00D94CCA" w:rsidRDefault="00A33C4B" w:rsidP="00BD204D">
      <w:pPr>
        <w:pStyle w:val="libCenterBold1"/>
        <w:rPr>
          <w:rtl/>
        </w:rPr>
      </w:pPr>
      <w:r>
        <w:rPr>
          <w:rFonts w:hint="eastAsia"/>
          <w:rtl/>
        </w:rPr>
        <w:t>الش</w:t>
      </w:r>
      <w:r>
        <w:rPr>
          <w:rFonts w:hint="cs"/>
          <w:rtl/>
        </w:rPr>
        <w:t>ی</w:t>
      </w:r>
      <w:r>
        <w:rPr>
          <w:rFonts w:hint="eastAsia"/>
          <w:rtl/>
        </w:rPr>
        <w:t>خ</w:t>
      </w:r>
      <w:r>
        <w:rPr>
          <w:rtl/>
        </w:rPr>
        <w:t xml:space="preserve"> س</w:t>
      </w:r>
      <w:r w:rsidR="009B6D3C">
        <w:rPr>
          <w:rtl/>
        </w:rPr>
        <w:t>لي</w:t>
      </w:r>
      <w:r>
        <w:rPr>
          <w:rFonts w:hint="eastAsia"/>
          <w:rtl/>
        </w:rPr>
        <w:t>مان</w:t>
      </w:r>
      <w:r>
        <w:rPr>
          <w:rtl/>
        </w:rPr>
        <w:t xml:space="preserve"> ال</w:t>
      </w:r>
      <w:r w:rsidR="00BD204D">
        <w:rPr>
          <w:rtl/>
        </w:rPr>
        <w:t>صهرشتي</w:t>
      </w:r>
    </w:p>
    <w:p w:rsidR="00D94CCA" w:rsidRDefault="00A33C4B" w:rsidP="00A33C4B">
      <w:pPr>
        <w:pStyle w:val="libNormal"/>
        <w:rPr>
          <w:rtl/>
        </w:rPr>
      </w:pPr>
      <w:r>
        <w:rPr>
          <w:rFonts w:hint="eastAsia"/>
          <w:rtl/>
        </w:rPr>
        <w:t>س</w:t>
      </w:r>
      <w:r w:rsidR="009B6D3C">
        <w:rPr>
          <w:rFonts w:hint="eastAsia"/>
          <w:rtl/>
        </w:rPr>
        <w:t>لي</w:t>
      </w:r>
      <w:r>
        <w:rPr>
          <w:rFonts w:hint="eastAsia"/>
          <w:rtl/>
        </w:rPr>
        <w:t>مان</w:t>
      </w:r>
      <w:r>
        <w:rPr>
          <w:rtl/>
        </w:rPr>
        <w:t xml:space="preserve"> بن الحسن ال</w:t>
      </w:r>
      <w:r w:rsidR="00BD204D">
        <w:rPr>
          <w:rtl/>
        </w:rPr>
        <w:t>صهرشتي</w:t>
      </w:r>
      <w:r>
        <w:rPr>
          <w:rtl/>
        </w:rPr>
        <w:t xml:space="preserve"> صاحب کتاب(قبس المصباح)، قال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الش</w:t>
      </w:r>
      <w:r>
        <w:rPr>
          <w:rFonts w:hint="cs"/>
          <w:rtl/>
        </w:rPr>
        <w:t>ی</w:t>
      </w:r>
      <w:r>
        <w:rPr>
          <w:rFonts w:hint="eastAsia"/>
          <w:rtl/>
        </w:rPr>
        <w:t>خ</w:t>
      </w:r>
      <w:r>
        <w:rPr>
          <w:rtl/>
        </w:rPr>
        <w:t xml:space="preserve"> ال</w:t>
      </w:r>
      <w:r w:rsidR="006926E7">
        <w:rPr>
          <w:rtl/>
        </w:rPr>
        <w:t>ثقة</w:t>
      </w:r>
      <w:r>
        <w:rPr>
          <w:rtl/>
        </w:rPr>
        <w:t xml:space="preserve"> أبو الحسن س</w:t>
      </w:r>
      <w:r w:rsidR="009B6D3C">
        <w:rPr>
          <w:rtl/>
        </w:rPr>
        <w:t>لي</w:t>
      </w:r>
      <w:r>
        <w:rPr>
          <w:rFonts w:hint="eastAsia"/>
          <w:rtl/>
        </w:rPr>
        <w:t>مان</w:t>
      </w:r>
      <w:r>
        <w:rPr>
          <w:rtl/>
        </w:rPr>
        <w:t xml:space="preserve"> بن الحسن بن سلمان ال</w:t>
      </w:r>
      <w:r w:rsidR="00BD204D">
        <w:rPr>
          <w:rtl/>
        </w:rPr>
        <w:t>صهرشتي</w:t>
      </w:r>
      <w:r>
        <w:rPr>
          <w:rtl/>
        </w:rPr>
        <w:t xml:space="preserve"> فق</w:t>
      </w:r>
      <w:r>
        <w:rPr>
          <w:rFonts w:hint="cs"/>
          <w:rtl/>
        </w:rPr>
        <w:t>ی</w:t>
      </w:r>
      <w:r>
        <w:rPr>
          <w:rFonts w:hint="eastAsia"/>
          <w:rtl/>
        </w:rPr>
        <w:t>ه</w:t>
      </w:r>
      <w:r>
        <w:rPr>
          <w:rtl/>
        </w:rPr>
        <w:t xml:space="preserve"> وجه د</w:t>
      </w:r>
      <w:r>
        <w:rPr>
          <w:rFonts w:hint="cs"/>
          <w:rtl/>
        </w:rPr>
        <w:t>یّ</w:t>
      </w:r>
      <w:r>
        <w:rPr>
          <w:rFonts w:hint="eastAsia"/>
          <w:rtl/>
        </w:rPr>
        <w:t>ن،قرأ</w:t>
      </w:r>
      <w:r>
        <w:rPr>
          <w:rtl/>
        </w:rPr>
        <w:t xml:space="preserve"> ع</w:t>
      </w:r>
      <w:r w:rsidR="009B6D3C">
        <w:rPr>
          <w:rtl/>
        </w:rPr>
        <w:t>لي</w:t>
      </w:r>
      <w:r>
        <w:rPr>
          <w:rtl/>
        </w:rPr>
        <w:t xml:space="preserve"> ش</w:t>
      </w:r>
      <w:r>
        <w:rPr>
          <w:rFonts w:hint="cs"/>
          <w:rtl/>
        </w:rPr>
        <w:t>ی</w:t>
      </w:r>
      <w:r>
        <w:rPr>
          <w:rFonts w:hint="eastAsia"/>
          <w:rtl/>
        </w:rPr>
        <w:t>خنا</w:t>
      </w:r>
      <w:r>
        <w:rPr>
          <w:rtl/>
        </w:rPr>
        <w:t xml:space="preserve"> الموفّق </w:t>
      </w:r>
      <w:r w:rsidR="004B4B77">
        <w:rPr>
          <w:rtl/>
        </w:rPr>
        <w:t>أبي</w:t>
      </w:r>
      <w:r>
        <w:rPr>
          <w:rtl/>
        </w:rPr>
        <w:t xml:space="preserve"> جعفر ال</w:t>
      </w:r>
      <w:r w:rsidR="004B4B77">
        <w:rPr>
          <w:rtl/>
        </w:rPr>
        <w:t>طوسيّ</w:t>
      </w:r>
      <w:r>
        <w:rPr>
          <w:rtl/>
        </w:rPr>
        <w:t xml:space="preserve"> و جلس </w:t>
      </w:r>
      <w:r w:rsidR="004B4B77">
        <w:rPr>
          <w:rtl/>
        </w:rPr>
        <w:t>في</w:t>
      </w:r>
      <w:r>
        <w:rPr>
          <w:rtl/>
        </w:rPr>
        <w:t xml:space="preserve"> مجلس درس س</w:t>
      </w:r>
      <w:r>
        <w:rPr>
          <w:rFonts w:hint="cs"/>
          <w:rtl/>
        </w:rPr>
        <w:t>یّ</w:t>
      </w:r>
      <w:r>
        <w:rPr>
          <w:rFonts w:hint="eastAsia"/>
          <w:rtl/>
        </w:rPr>
        <w:t>دنا</w:t>
      </w:r>
      <w:r>
        <w:rPr>
          <w:rtl/>
        </w:rPr>
        <w:t xml:space="preserve"> المرتض</w:t>
      </w:r>
      <w:r>
        <w:rPr>
          <w:rFonts w:hint="cs"/>
          <w:rtl/>
        </w:rPr>
        <w:t>ی</w:t>
      </w:r>
      <w:r>
        <w:rPr>
          <w:rtl/>
        </w:rPr>
        <w:t xml:space="preserve"> علم الهد</w:t>
      </w:r>
      <w:r>
        <w:rPr>
          <w:rFonts w:hint="cs"/>
          <w:rtl/>
        </w:rPr>
        <w:t>ی</w:t>
      </w:r>
      <w:r>
        <w:rPr>
          <w:rtl/>
        </w:rPr>
        <w:t xml:space="preserve"> </w:t>
      </w:r>
      <w:r w:rsidR="00AA3CDF" w:rsidRPr="00AA3CDF">
        <w:rPr>
          <w:rStyle w:val="libAlaemChar"/>
          <w:rtl/>
        </w:rPr>
        <w:t>رحمه‌الله</w:t>
      </w:r>
      <w:r>
        <w:rPr>
          <w:rtl/>
        </w:rPr>
        <w:t>،و له تصان</w:t>
      </w:r>
      <w:r>
        <w:rPr>
          <w:rFonts w:hint="cs"/>
          <w:rtl/>
        </w:rPr>
        <w:t>ی</w:t>
      </w:r>
      <w:r>
        <w:rPr>
          <w:rFonts w:hint="eastAsia"/>
          <w:rtl/>
        </w:rPr>
        <w:t>ف</w:t>
      </w:r>
      <w:r>
        <w:rPr>
          <w:rtl/>
        </w:rPr>
        <w:t xml:space="preserve"> منها کتاب الن</w:t>
      </w:r>
      <w:r w:rsidR="004B4B77">
        <w:rPr>
          <w:rtl/>
        </w:rPr>
        <w:t>في</w:t>
      </w:r>
      <w:r>
        <w:rPr>
          <w:rFonts w:hint="eastAsia"/>
          <w:rtl/>
        </w:rPr>
        <w:t>س،کتاب</w:t>
      </w:r>
      <w:r>
        <w:rPr>
          <w:rtl/>
        </w:rPr>
        <w:t xml:space="preserve"> التنب</w:t>
      </w:r>
      <w:r>
        <w:rPr>
          <w:rFonts w:hint="cs"/>
          <w:rtl/>
        </w:rPr>
        <w:t>ی</w:t>
      </w:r>
      <w:r>
        <w:rPr>
          <w:rFonts w:hint="eastAsia"/>
          <w:rtl/>
        </w:rPr>
        <w:t>ه،کتاب</w:t>
      </w:r>
      <w:r>
        <w:rPr>
          <w:rtl/>
        </w:rPr>
        <w:t xml:space="preserve"> النوادر،کتاب المتعه،أخبرنا بها الوالد عن والده عنه </w:t>
      </w:r>
      <w:r w:rsidR="00643081">
        <w:rPr>
          <w:rStyle w:val="libFootnotenumChar"/>
          <w:rtl/>
        </w:rPr>
        <w:t>(1)</w:t>
      </w:r>
      <w:r>
        <w:rPr>
          <w:rtl/>
        </w:rPr>
        <w:t>.</w:t>
      </w:r>
    </w:p>
    <w:p w:rsidR="00D94CCA" w:rsidRDefault="00A33C4B" w:rsidP="00BD204D">
      <w:pPr>
        <w:pStyle w:val="libCenterBold1"/>
        <w:rPr>
          <w:rtl/>
        </w:rPr>
      </w:pPr>
      <w:r>
        <w:rPr>
          <w:rFonts w:hint="eastAsia"/>
          <w:rtl/>
        </w:rPr>
        <w:t>س</w:t>
      </w:r>
      <w:r w:rsidR="009B6D3C">
        <w:rPr>
          <w:rFonts w:hint="eastAsia"/>
          <w:rtl/>
        </w:rPr>
        <w:t>لي</w:t>
      </w:r>
      <w:r>
        <w:rPr>
          <w:rFonts w:hint="eastAsia"/>
          <w:rtl/>
        </w:rPr>
        <w:t>مان</w:t>
      </w:r>
      <w:r>
        <w:rPr>
          <w:rtl/>
        </w:rPr>
        <w:t xml:space="preserve"> المروز</w:t>
      </w:r>
      <w:r>
        <w:rPr>
          <w:rFonts w:hint="cs"/>
          <w:rtl/>
        </w:rPr>
        <w:t>ی</w:t>
      </w:r>
    </w:p>
    <w:p w:rsidR="00D94CCA" w:rsidRDefault="00A33C4B" w:rsidP="00A33C4B">
      <w:pPr>
        <w:pStyle w:val="libNormal"/>
        <w:rPr>
          <w:rtl/>
        </w:rPr>
      </w:pPr>
      <w:r>
        <w:rPr>
          <w:rFonts w:hint="eastAsia"/>
          <w:rtl/>
        </w:rPr>
        <w:t>س</w:t>
      </w:r>
      <w:r w:rsidR="009B6D3C">
        <w:rPr>
          <w:rFonts w:hint="eastAsia"/>
          <w:rtl/>
        </w:rPr>
        <w:t>لي</w:t>
      </w:r>
      <w:r>
        <w:rPr>
          <w:rFonts w:hint="eastAsia"/>
          <w:rtl/>
        </w:rPr>
        <w:t>مان</w:t>
      </w:r>
      <w:r>
        <w:rPr>
          <w:rtl/>
        </w:rPr>
        <w:t xml:space="preserve"> بن حفص المروز</w:t>
      </w:r>
      <w:r>
        <w:rPr>
          <w:rFonts w:hint="cs"/>
          <w:rtl/>
        </w:rPr>
        <w:t>ی</w:t>
      </w:r>
      <w:r>
        <w:rPr>
          <w:rtl/>
        </w:rPr>
        <w:t xml:space="preserve"> متکلّم خراسان.</w:t>
      </w:r>
    </w:p>
    <w:p w:rsidR="00D94CCA" w:rsidRDefault="00A33C4B" w:rsidP="00A33C4B">
      <w:pPr>
        <w:pStyle w:val="libNormal"/>
        <w:rPr>
          <w:rtl/>
        </w:rPr>
      </w:pPr>
      <w:r>
        <w:rPr>
          <w:rFonts w:hint="eastAsia"/>
          <w:rtl/>
        </w:rPr>
        <w:t>احتجاج</w:t>
      </w:r>
      <w:r>
        <w:rPr>
          <w:rtl/>
        </w:rPr>
        <w:t xml:space="preserve"> الرضا </w:t>
      </w:r>
      <w:r w:rsidR="00D665AA" w:rsidRPr="00D665AA">
        <w:rPr>
          <w:rStyle w:val="libAlaemChar"/>
          <w:rtl/>
        </w:rPr>
        <w:t>عليه‌السلام</w:t>
      </w:r>
      <w:r>
        <w:rPr>
          <w:rtl/>
        </w:rPr>
        <w:t xml:space="preserve"> ع</w:t>
      </w:r>
      <w:r w:rsidR="009B6D3C">
        <w:rPr>
          <w:rtl/>
        </w:rPr>
        <w:t>لي</w:t>
      </w:r>
      <w:r>
        <w:rPr>
          <w:rFonts w:hint="eastAsia"/>
          <w:rtl/>
        </w:rPr>
        <w:t>ه</w:t>
      </w:r>
      <w:r>
        <w:rPr>
          <w:rtl/>
        </w:rPr>
        <w:t xml:space="preserve"> </w:t>
      </w:r>
      <w:r w:rsidR="004B4B77">
        <w:rPr>
          <w:rtl/>
        </w:rPr>
        <w:t>في</w:t>
      </w:r>
      <w:r>
        <w:rPr>
          <w:rtl/>
        </w:rPr>
        <w:t xml:space="preserve"> </w:t>
      </w:r>
      <w:r w:rsidR="00167E25">
        <w:rPr>
          <w:rtl/>
        </w:rPr>
        <w:t>مسألة</w:t>
      </w:r>
      <w:r>
        <w:rPr>
          <w:rtl/>
        </w:rPr>
        <w:t xml:space="preserve"> البداء </w:t>
      </w:r>
      <w:r w:rsidR="004B4B77">
        <w:rPr>
          <w:rtl/>
        </w:rPr>
        <w:t>في</w:t>
      </w:r>
      <w:r>
        <w:rPr>
          <w:rtl/>
        </w:rPr>
        <w:t xml:space="preserve"> مجلس المأمون </w:t>
      </w:r>
      <w:r w:rsidR="00643081">
        <w:rPr>
          <w:rStyle w:val="libFootnotenumChar"/>
          <w:rtl/>
        </w:rPr>
        <w:t>(2)</w:t>
      </w:r>
      <w:r>
        <w:rPr>
          <w:rtl/>
        </w:rPr>
        <w:t>.</w:t>
      </w:r>
    </w:p>
    <w:p w:rsidR="00D94CCA" w:rsidRDefault="00A33C4B" w:rsidP="00A33C4B">
      <w:pPr>
        <w:pStyle w:val="libNormal"/>
        <w:rPr>
          <w:rtl/>
        </w:rPr>
      </w:pPr>
      <w:r>
        <w:rPr>
          <w:rFonts w:hint="eastAsia"/>
          <w:rtl/>
        </w:rPr>
        <w:t>عن</w:t>
      </w:r>
      <w:r>
        <w:rPr>
          <w:rtl/>
        </w:rPr>
        <w:t xml:space="preserve"> ال</w:t>
      </w:r>
      <w:r w:rsidR="00A638DD">
        <w:rPr>
          <w:rtl/>
        </w:rPr>
        <w:t>مجلسي</w:t>
      </w:r>
      <w:r>
        <w:rPr>
          <w:rtl/>
        </w:rPr>
        <w:t xml:space="preserve"> الأول قال:</w:t>
      </w:r>
      <w:r>
        <w:rPr>
          <w:rFonts w:hint="cs"/>
          <w:rtl/>
        </w:rPr>
        <w:t>ی</w:t>
      </w:r>
      <w:r>
        <w:rPr>
          <w:rFonts w:hint="eastAsia"/>
          <w:rtl/>
        </w:rPr>
        <w:t>ظهر</w:t>
      </w:r>
      <w:r>
        <w:rPr>
          <w:rtl/>
        </w:rPr>
        <w:t xml:space="preserve"> من الع</w:t>
      </w:r>
      <w:r>
        <w:rPr>
          <w:rFonts w:hint="cs"/>
          <w:rtl/>
        </w:rPr>
        <w:t>ی</w:t>
      </w:r>
      <w:r>
        <w:rPr>
          <w:rFonts w:hint="eastAsia"/>
          <w:rtl/>
        </w:rPr>
        <w:t>ون</w:t>
      </w:r>
      <w:r>
        <w:rPr>
          <w:rtl/>
        </w:rPr>
        <w:t xml:space="preserve"> انه کان من علماء خراسان و أوحد</w:t>
      </w:r>
      <w:r>
        <w:rPr>
          <w:rFonts w:hint="cs"/>
          <w:rtl/>
        </w:rPr>
        <w:t>یّ</w:t>
      </w:r>
      <w:r>
        <w:rPr>
          <w:rFonts w:hint="eastAsia"/>
          <w:rtl/>
        </w:rPr>
        <w:t>هم،و</w:t>
      </w:r>
      <w:r>
        <w:rPr>
          <w:rtl/>
        </w:rPr>
        <w:t xml:space="preserve"> باحث مع الرضا </w:t>
      </w:r>
      <w:r w:rsidR="00D665AA" w:rsidRPr="00D665AA">
        <w:rPr>
          <w:rStyle w:val="libAlaemChar"/>
          <w:rtl/>
        </w:rPr>
        <w:t>عليه‌السلام</w:t>
      </w:r>
      <w:r>
        <w:rPr>
          <w:rtl/>
        </w:rPr>
        <w:t xml:space="preserve"> و رجع </w:t>
      </w:r>
      <w:r w:rsidR="003261A0">
        <w:rPr>
          <w:rtl/>
        </w:rPr>
        <w:t>الى</w:t>
      </w:r>
      <w:r>
        <w:rPr>
          <w:rtl/>
        </w:rPr>
        <w:t xml:space="preserve"> الحقّ و له مکاتبات </w:t>
      </w:r>
      <w:r w:rsidR="003261A0">
        <w:rPr>
          <w:rtl/>
        </w:rPr>
        <w:t>الى</w:t>
      </w:r>
      <w:r>
        <w:rPr>
          <w:rtl/>
        </w:rPr>
        <w:t xml:space="preserve"> الجواد </w:t>
      </w:r>
      <w:r w:rsidR="00D665AA" w:rsidRPr="00D665AA">
        <w:rPr>
          <w:rStyle w:val="libAlaemChar"/>
          <w:rtl/>
        </w:rPr>
        <w:t>عليه‌السلام</w:t>
      </w:r>
      <w:r>
        <w:rPr>
          <w:rtl/>
        </w:rPr>
        <w:t xml:space="preserve"> و ال</w:t>
      </w:r>
      <w:r w:rsidR="00A050D0">
        <w:rPr>
          <w:rtl/>
        </w:rPr>
        <w:t>هادي</w:t>
      </w:r>
      <w:r>
        <w:rPr>
          <w:rtl/>
        </w:rPr>
        <w:t xml:space="preserve"> </w:t>
      </w:r>
      <w:r w:rsidR="00D665AA" w:rsidRPr="00D665AA">
        <w:rPr>
          <w:rStyle w:val="libAlaemChar"/>
          <w:rtl/>
        </w:rPr>
        <w:t>عليه‌السلام</w:t>
      </w:r>
      <w:r>
        <w:rPr>
          <w:rtl/>
        </w:rPr>
        <w:t>.</w:t>
      </w:r>
    </w:p>
    <w:p w:rsidR="00D94CCA" w:rsidRDefault="00A33C4B" w:rsidP="00BD204D">
      <w:pPr>
        <w:pStyle w:val="libNormal"/>
        <w:rPr>
          <w:rtl/>
        </w:rPr>
      </w:pPr>
      <w:r>
        <w:rPr>
          <w:rFonts w:hint="eastAsia"/>
          <w:rtl/>
        </w:rPr>
        <w:t>س</w:t>
      </w:r>
      <w:r w:rsidR="009B6D3C">
        <w:rPr>
          <w:rFonts w:hint="eastAsia"/>
          <w:rtl/>
        </w:rPr>
        <w:t>لي</w:t>
      </w:r>
      <w:r>
        <w:rPr>
          <w:rFonts w:hint="eastAsia"/>
          <w:rtl/>
        </w:rPr>
        <w:t>مان</w:t>
      </w:r>
      <w:r>
        <w:rPr>
          <w:rtl/>
        </w:rPr>
        <w:t xml:space="preserve"> بن خالد أبو الرب</w:t>
      </w:r>
      <w:r>
        <w:rPr>
          <w:rFonts w:hint="cs"/>
          <w:rtl/>
        </w:rPr>
        <w:t>ی</w:t>
      </w:r>
      <w:r>
        <w:rPr>
          <w:rFonts w:hint="eastAsia"/>
          <w:rtl/>
        </w:rPr>
        <w:t>ع</w:t>
      </w:r>
      <w:r>
        <w:rPr>
          <w:rtl/>
        </w:rPr>
        <w:t xml:space="preserve"> ال</w:t>
      </w:r>
      <w:r w:rsidR="00BD204D">
        <w:rPr>
          <w:rtl/>
        </w:rPr>
        <w:t>هلالي</w:t>
      </w:r>
      <w:r>
        <w:rPr>
          <w:rtl/>
        </w:rPr>
        <w:t xml:space="preserve"> البج</w:t>
      </w:r>
      <w:r w:rsidR="009B6D3C">
        <w:rPr>
          <w:rtl/>
        </w:rPr>
        <w:t>لي</w:t>
      </w:r>
      <w:r>
        <w:rPr>
          <w:rtl/>
        </w:rPr>
        <w:t xml:space="preserve"> الأقطع</w:t>
      </w:r>
      <w:r w:rsidR="00BD204D">
        <w:rPr>
          <w:rFonts w:hint="cs"/>
          <w:rtl/>
        </w:rPr>
        <w:t xml:space="preserve"> </w:t>
      </w:r>
      <w:r>
        <w:rPr>
          <w:rFonts w:hint="eastAsia"/>
          <w:rtl/>
        </w:rPr>
        <w:t>کو</w:t>
      </w:r>
      <w:r w:rsidR="004B4B77">
        <w:rPr>
          <w:rFonts w:hint="eastAsia"/>
          <w:rtl/>
        </w:rPr>
        <w:t>في</w:t>
      </w:r>
      <w:r>
        <w:rPr>
          <w:rFonts w:hint="eastAsia"/>
          <w:rtl/>
        </w:rPr>
        <w:t>،</w:t>
      </w:r>
      <w:r w:rsidR="006926E7">
        <w:rPr>
          <w:rFonts w:hint="eastAsia"/>
          <w:rtl/>
        </w:rPr>
        <w:t>عدّة</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AA3CDF" w:rsidRPr="00AA3CDF">
        <w:rPr>
          <w:rStyle w:val="libAlaemChar"/>
          <w:rtl/>
        </w:rPr>
        <w:t>رحمه‌الله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D204D">
        <w:rPr>
          <w:rStyle w:val="libFootnote0Char"/>
          <w:rFonts w:hint="cs"/>
          <w:rtl/>
        </w:rPr>
        <w:t xml:space="preserve"> ق:كتاب الاجازات/6،ج:105/235.</w:t>
      </w:r>
    </w:p>
    <w:p w:rsidR="00643081" w:rsidRPr="00643081" w:rsidRDefault="00643081" w:rsidP="00643081">
      <w:pPr>
        <w:pStyle w:val="libLine"/>
        <w:rPr>
          <w:rStyle w:val="libFootnote0Char"/>
          <w:rtl/>
        </w:rPr>
      </w:pPr>
      <w:r w:rsidRPr="00643081">
        <w:rPr>
          <w:rStyle w:val="libFootnote0Char"/>
          <w:rFonts w:hint="eastAsia"/>
          <w:rtl/>
        </w:rPr>
        <w:t>(2)</w:t>
      </w:r>
      <w:r w:rsidR="00BD204D">
        <w:rPr>
          <w:rStyle w:val="libFootnote0Char"/>
          <w:rFonts w:hint="cs"/>
          <w:rtl/>
        </w:rPr>
        <w:t xml:space="preserve"> ق:4/23/169،ج:10/329. ق:2/22/132،ج:4/95.</w:t>
      </w:r>
    </w:p>
    <w:p w:rsidR="00643081" w:rsidRDefault="00643081" w:rsidP="00A33C4B">
      <w:pPr>
        <w:pStyle w:val="libNormal"/>
        <w:rPr>
          <w:rtl/>
        </w:rPr>
      </w:pPr>
      <w:r>
        <w:rPr>
          <w:rFonts w:hint="eastAsia"/>
          <w:rtl/>
        </w:rPr>
        <w:br w:type="page"/>
      </w:r>
    </w:p>
    <w:p w:rsidR="00D94CCA" w:rsidRDefault="00A33C4B" w:rsidP="00174A2F">
      <w:pPr>
        <w:pStyle w:val="libNormal0"/>
        <w:rPr>
          <w:rtl/>
        </w:rPr>
      </w:pPr>
      <w:r>
        <w:rPr>
          <w:rFonts w:hint="eastAsia"/>
          <w:rtl/>
        </w:rPr>
        <w:lastRenderedPageBreak/>
        <w:t>من</w:t>
      </w:r>
      <w:r>
        <w:rPr>
          <w:rtl/>
        </w:rPr>
        <w:t xml:space="preserve"> ش</w:t>
      </w:r>
      <w:r>
        <w:rPr>
          <w:rFonts w:hint="cs"/>
          <w:rtl/>
        </w:rPr>
        <w:t>ی</w:t>
      </w:r>
      <w:r>
        <w:rPr>
          <w:rFonts w:hint="eastAsia"/>
          <w:rtl/>
        </w:rPr>
        <w:t>وخ</w:t>
      </w:r>
      <w:r>
        <w:rPr>
          <w:rtl/>
        </w:rPr>
        <w:t xml:space="preserve"> أصحاب </w:t>
      </w:r>
      <w:r w:rsidR="004B4B77">
        <w:rPr>
          <w:rtl/>
        </w:rPr>
        <w:t>أبي</w:t>
      </w:r>
      <w:r>
        <w:rPr>
          <w:rtl/>
        </w:rPr>
        <w:t xml:space="preserve"> عبد اللّه </w:t>
      </w:r>
      <w:r w:rsidR="00D665AA" w:rsidRPr="00D665AA">
        <w:rPr>
          <w:rStyle w:val="libAlaemChar"/>
          <w:rtl/>
        </w:rPr>
        <w:t>عليه‌السلام</w:t>
      </w:r>
      <w:r>
        <w:rPr>
          <w:rtl/>
        </w:rPr>
        <w:t xml:space="preserve"> و خاصّته و بطانته و ثقاته الفقهاء الصالح</w:t>
      </w:r>
      <w:r>
        <w:rPr>
          <w:rFonts w:hint="cs"/>
          <w:rtl/>
        </w:rPr>
        <w:t>ی</w:t>
      </w:r>
      <w:r>
        <w:rPr>
          <w:rFonts w:hint="eastAsia"/>
          <w:rtl/>
        </w:rPr>
        <w:t>ن</w:t>
      </w:r>
      <w:r>
        <w:rPr>
          <w:rtl/>
        </w:rPr>
        <w:t xml:space="preserve"> (رضوان اللّه ع</w:t>
      </w:r>
      <w:r w:rsidR="009B6D3C">
        <w:rPr>
          <w:rtl/>
        </w:rPr>
        <w:t>لي</w:t>
      </w:r>
      <w:r>
        <w:rPr>
          <w:rFonts w:hint="eastAsia"/>
          <w:rtl/>
        </w:rPr>
        <w:t>هم</w:t>
      </w:r>
      <w:r>
        <w:rPr>
          <w:rtl/>
        </w:rPr>
        <w:t>).</w:t>
      </w:r>
    </w:p>
    <w:p w:rsidR="00D94CCA" w:rsidRDefault="00A33C4B" w:rsidP="00174A2F">
      <w:pPr>
        <w:pStyle w:val="libNormal"/>
        <w:rPr>
          <w:rtl/>
        </w:rPr>
      </w:pPr>
      <w:r w:rsidRPr="00174A2F">
        <w:rPr>
          <w:rStyle w:val="libBold1Char"/>
          <w:rFonts w:hint="eastAsia"/>
          <w:rtl/>
        </w:rPr>
        <w:t>رجال</w:t>
      </w:r>
      <w:r w:rsidRPr="00174A2F">
        <w:rPr>
          <w:rStyle w:val="libBold1Char"/>
          <w:rtl/>
        </w:rPr>
        <w:t xml:space="preserve"> ال</w:t>
      </w:r>
      <w:r w:rsidR="00935265" w:rsidRPr="00174A2F">
        <w:rPr>
          <w:rStyle w:val="libBold1Char"/>
          <w:rtl/>
        </w:rPr>
        <w:t>نجاشيّ</w:t>
      </w:r>
      <w:r>
        <w:rPr>
          <w:rtl/>
        </w:rPr>
        <w:t>: کان قار</w:t>
      </w:r>
      <w:r>
        <w:rPr>
          <w:rFonts w:hint="cs"/>
          <w:rtl/>
        </w:rPr>
        <w:t>ی</w:t>
      </w:r>
      <w:r>
        <w:rPr>
          <w:rFonts w:hint="eastAsia"/>
          <w:rtl/>
        </w:rPr>
        <w:t>ا</w:t>
      </w:r>
      <w:r>
        <w:rPr>
          <w:rtl/>
        </w:rPr>
        <w:t xml:space="preserve"> فق</w:t>
      </w:r>
      <w:r>
        <w:rPr>
          <w:rFonts w:hint="cs"/>
          <w:rtl/>
        </w:rPr>
        <w:t>ی</w:t>
      </w:r>
      <w:r>
        <w:rPr>
          <w:rFonts w:hint="eastAsia"/>
          <w:rtl/>
        </w:rPr>
        <w:t>ها</w:t>
      </w:r>
      <w:r>
        <w:rPr>
          <w:rtl/>
        </w:rPr>
        <w:t xml:space="preserve"> وجها </w:t>
      </w:r>
      <w:r w:rsidR="006926E7">
        <w:rPr>
          <w:rtl/>
        </w:rPr>
        <w:t>روي</w:t>
      </w:r>
      <w:r>
        <w:rPr>
          <w:rtl/>
        </w:rPr>
        <w:t xml:space="preserve"> عن </w:t>
      </w:r>
      <w:r w:rsidR="004B4B77">
        <w:rPr>
          <w:rtl/>
        </w:rPr>
        <w:t>أبي</w:t>
      </w:r>
      <w:r>
        <w:rPr>
          <w:rtl/>
        </w:rPr>
        <w:t xml:space="preserve"> جعفر و </w:t>
      </w:r>
      <w:r w:rsidR="004B4B77">
        <w:rPr>
          <w:rtl/>
        </w:rPr>
        <w:t>أبي</w:t>
      </w:r>
      <w:r>
        <w:rPr>
          <w:rtl/>
        </w:rPr>
        <w:t xml:space="preserve"> عبد اللّه </w:t>
      </w:r>
      <w:r w:rsidR="00D665AA" w:rsidRPr="00D665AA">
        <w:rPr>
          <w:rStyle w:val="libAlaemChar"/>
          <w:rtl/>
        </w:rPr>
        <w:t>عليهما‌السلام</w:t>
      </w:r>
      <w:r>
        <w:rPr>
          <w:rtl/>
        </w:rPr>
        <w:t xml:space="preserve"> و خرج مع ز</w:t>
      </w:r>
      <w:r>
        <w:rPr>
          <w:rFonts w:hint="cs"/>
          <w:rtl/>
        </w:rPr>
        <w:t>ی</w:t>
      </w:r>
      <w:r>
        <w:rPr>
          <w:rFonts w:hint="eastAsia"/>
          <w:rtl/>
        </w:rPr>
        <w:t>د،و</w:t>
      </w:r>
      <w:r>
        <w:rPr>
          <w:rtl/>
        </w:rPr>
        <w:t xml:space="preserve"> لم </w:t>
      </w:r>
      <w:r>
        <w:rPr>
          <w:rFonts w:hint="cs"/>
          <w:rtl/>
        </w:rPr>
        <w:t>ی</w:t>
      </w:r>
      <w:r>
        <w:rPr>
          <w:rFonts w:hint="eastAsia"/>
          <w:rtl/>
        </w:rPr>
        <w:t>خرج</w:t>
      </w:r>
      <w:r>
        <w:rPr>
          <w:rtl/>
        </w:rPr>
        <w:t xml:space="preserve"> معه من أصحاب </w:t>
      </w:r>
      <w:r w:rsidR="004B4B77">
        <w:rPr>
          <w:rtl/>
        </w:rPr>
        <w:t>أبي</w:t>
      </w:r>
      <w:r>
        <w:rPr>
          <w:rtl/>
        </w:rPr>
        <w:t xml:space="preserve"> جعفر </w:t>
      </w:r>
      <w:r w:rsidR="00D665AA" w:rsidRPr="00D665AA">
        <w:rPr>
          <w:rStyle w:val="libAlaemChar"/>
          <w:rtl/>
        </w:rPr>
        <w:t>عليه‌السلام</w:t>
      </w:r>
      <w:r>
        <w:rPr>
          <w:rtl/>
        </w:rPr>
        <w:t xml:space="preserve"> غ</w:t>
      </w:r>
      <w:r>
        <w:rPr>
          <w:rFonts w:hint="cs"/>
          <w:rtl/>
        </w:rPr>
        <w:t>ی</w:t>
      </w:r>
      <w:r>
        <w:rPr>
          <w:rFonts w:hint="eastAsia"/>
          <w:rtl/>
        </w:rPr>
        <w:t>ره</w:t>
      </w:r>
      <w:r>
        <w:rPr>
          <w:rtl/>
        </w:rPr>
        <w:t xml:space="preserve"> فقطعت </w:t>
      </w:r>
      <w:r>
        <w:rPr>
          <w:rFonts w:hint="cs"/>
          <w:rtl/>
        </w:rPr>
        <w:t>ی</w:t>
      </w:r>
      <w:r>
        <w:rPr>
          <w:rFonts w:hint="eastAsia"/>
          <w:rtl/>
        </w:rPr>
        <w:t>ده</w:t>
      </w:r>
      <w:r>
        <w:rPr>
          <w:rtl/>
        </w:rPr>
        <w:t xml:space="preserve"> و کان ال</w:t>
      </w:r>
      <w:r w:rsidR="004B4B77">
        <w:rPr>
          <w:rtl/>
        </w:rPr>
        <w:t>ذي</w:t>
      </w:r>
      <w:r>
        <w:rPr>
          <w:rtl/>
        </w:rPr>
        <w:t xml:space="preserve"> </w:t>
      </w:r>
      <w:r w:rsidR="00DF76A0">
        <w:rPr>
          <w:rtl/>
        </w:rPr>
        <w:t>قطعة</w:t>
      </w:r>
      <w:r>
        <w:rPr>
          <w:rtl/>
        </w:rPr>
        <w:t xml:space="preserve">ا </w:t>
      </w:r>
      <w:r>
        <w:rPr>
          <w:rFonts w:hint="cs"/>
          <w:rtl/>
        </w:rPr>
        <w:t>ی</w:t>
      </w:r>
      <w:r>
        <w:rPr>
          <w:rFonts w:hint="eastAsia"/>
          <w:rtl/>
        </w:rPr>
        <w:t>وسف</w:t>
      </w:r>
      <w:r>
        <w:rPr>
          <w:rtl/>
        </w:rPr>
        <w:t xml:space="preserve"> بن عمر بنفسه،و مات </w:t>
      </w:r>
      <w:r w:rsidR="004B4B77">
        <w:rPr>
          <w:rtl/>
        </w:rPr>
        <w:t>في</w:t>
      </w:r>
      <w:r>
        <w:rPr>
          <w:rtl/>
        </w:rPr>
        <w:t xml:space="preserve"> ح</w:t>
      </w:r>
      <w:r>
        <w:rPr>
          <w:rFonts w:hint="cs"/>
          <w:rtl/>
        </w:rPr>
        <w:t>ی</w:t>
      </w:r>
      <w:r>
        <w:rPr>
          <w:rFonts w:hint="eastAsia"/>
          <w:rtl/>
        </w:rPr>
        <w:t>ا</w:t>
      </w:r>
      <w:r w:rsidR="00174A2F">
        <w:rPr>
          <w:rFonts w:hint="cs"/>
          <w:rtl/>
        </w:rPr>
        <w:t>ة</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فتوجّع لفقده و دعا لولده و أوص</w:t>
      </w:r>
      <w:r>
        <w:rPr>
          <w:rFonts w:hint="cs"/>
          <w:rtl/>
        </w:rPr>
        <w:t>ی</w:t>
      </w:r>
      <w:r>
        <w:rPr>
          <w:rtl/>
        </w:rPr>
        <w:t xml:space="preserve"> بهم أ</w:t>
      </w:r>
      <w:r w:rsidR="004B4B77">
        <w:rPr>
          <w:rtl/>
        </w:rPr>
        <w:t>صحابة</w:t>
      </w:r>
      <w:r>
        <w:rPr>
          <w:rtl/>
        </w:rPr>
        <w:t>،و لس</w:t>
      </w:r>
      <w:r w:rsidR="009B6D3C">
        <w:rPr>
          <w:rtl/>
        </w:rPr>
        <w:t>لي</w:t>
      </w:r>
      <w:r>
        <w:rPr>
          <w:rFonts w:hint="eastAsia"/>
          <w:rtl/>
        </w:rPr>
        <w:t>مان</w:t>
      </w:r>
      <w:r>
        <w:rPr>
          <w:rtl/>
        </w:rPr>
        <w:t xml:space="preserve"> کتاب </w:t>
      </w:r>
      <w:r w:rsidR="007C7B27">
        <w:rPr>
          <w:rtl/>
        </w:rPr>
        <w:t>رواة</w:t>
      </w:r>
      <w:r>
        <w:rPr>
          <w:rtl/>
        </w:rPr>
        <w:t xml:space="preserve"> عنه عبد اللّه بن مسکان.</w:t>
      </w:r>
    </w:p>
    <w:p w:rsidR="00D94CCA" w:rsidRDefault="00A33C4B" w:rsidP="00174A2F">
      <w:pPr>
        <w:pStyle w:val="libCenterBold1"/>
        <w:rPr>
          <w:rtl/>
        </w:rPr>
      </w:pPr>
      <w:r>
        <w:rPr>
          <w:rFonts w:hint="eastAsia"/>
          <w:rtl/>
        </w:rPr>
        <w:t>س</w:t>
      </w:r>
      <w:r w:rsidR="009B6D3C">
        <w:rPr>
          <w:rFonts w:hint="eastAsia"/>
          <w:rtl/>
        </w:rPr>
        <w:t>لي</w:t>
      </w:r>
      <w:r>
        <w:rPr>
          <w:rFonts w:hint="eastAsia"/>
          <w:rtl/>
        </w:rPr>
        <w:t>مان</w:t>
      </w:r>
      <w:r>
        <w:rPr>
          <w:rtl/>
        </w:rPr>
        <w:t xml:space="preserve"> بن صرد ال</w:t>
      </w:r>
      <w:r w:rsidR="009D0B59">
        <w:rPr>
          <w:rtl/>
        </w:rPr>
        <w:t>خزاعيّ</w:t>
      </w:r>
      <w:r>
        <w:rPr>
          <w:rtl/>
        </w:rPr>
        <w:t xml:space="preserve"> و شهادته</w:t>
      </w:r>
    </w:p>
    <w:p w:rsidR="00D94CCA" w:rsidRDefault="00A33C4B" w:rsidP="00A33C4B">
      <w:pPr>
        <w:pStyle w:val="libNormal"/>
        <w:rPr>
          <w:rtl/>
        </w:rPr>
      </w:pPr>
      <w:r>
        <w:rPr>
          <w:rFonts w:hint="eastAsia"/>
          <w:rtl/>
        </w:rPr>
        <w:t>س</w:t>
      </w:r>
      <w:r w:rsidR="009B6D3C">
        <w:rPr>
          <w:rFonts w:hint="eastAsia"/>
          <w:rtl/>
        </w:rPr>
        <w:t>لي</w:t>
      </w:r>
      <w:r>
        <w:rPr>
          <w:rFonts w:hint="eastAsia"/>
          <w:rtl/>
        </w:rPr>
        <w:t>مان</w:t>
      </w:r>
      <w:r>
        <w:rPr>
          <w:rtl/>
        </w:rPr>
        <w:t xml:space="preserve"> بن صرد ال</w:t>
      </w:r>
      <w:r w:rsidR="009D0B59">
        <w:rPr>
          <w:rtl/>
        </w:rPr>
        <w:t>خزاعيّ</w:t>
      </w:r>
      <w:r>
        <w:rPr>
          <w:rtl/>
        </w:rPr>
        <w:t xml:space="preserve">:کان </w:t>
      </w:r>
      <w:r w:rsidR="004B4B77">
        <w:rPr>
          <w:rtl/>
        </w:rPr>
        <w:t>في</w:t>
      </w:r>
      <w:r>
        <w:rPr>
          <w:rtl/>
        </w:rPr>
        <w:t xml:space="preserve"> ص</w:t>
      </w:r>
      <w:r w:rsidR="004B4B77">
        <w:rPr>
          <w:rtl/>
        </w:rPr>
        <w:t>في</w:t>
      </w:r>
      <w:r>
        <w:rPr>
          <w:rFonts w:hint="eastAsia"/>
          <w:rtl/>
        </w:rPr>
        <w:t>ن</w:t>
      </w:r>
      <w:r>
        <w:rPr>
          <w:rtl/>
        </w:rPr>
        <w:t xml:space="preserve"> </w:t>
      </w:r>
      <w:r w:rsidR="004B4B77">
        <w:rPr>
          <w:rtl/>
        </w:rPr>
        <w:t>في</w:t>
      </w:r>
      <w:r>
        <w:rPr>
          <w:rtl/>
        </w:rPr>
        <w:t xml:space="preserve"> رجال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قتل حوشب ذا ظ</w:t>
      </w:r>
      <w:r w:rsidR="009B6D3C">
        <w:rPr>
          <w:rtl/>
        </w:rPr>
        <w:t>لي</w:t>
      </w:r>
      <w:r>
        <w:rPr>
          <w:rFonts w:hint="eastAsia"/>
          <w:rtl/>
        </w:rPr>
        <w:t>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لمّا کتب کتاب ال</w:t>
      </w:r>
      <w:r w:rsidR="00174A2F">
        <w:rPr>
          <w:rtl/>
        </w:rPr>
        <w:t>موادعة</w:t>
      </w:r>
      <w:r>
        <w:rPr>
          <w:rtl/>
        </w:rPr>
        <w:t xml:space="preserve"> ب</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sidR="004B4B77">
        <w:rPr>
          <w:rtl/>
        </w:rPr>
        <w:t>معاویة</w:t>
      </w:r>
      <w:r>
        <w:rPr>
          <w:rtl/>
        </w:rPr>
        <w:t xml:space="preserve"> و ناد</w:t>
      </w:r>
      <w:r>
        <w:rPr>
          <w:rFonts w:hint="cs"/>
          <w:rtl/>
        </w:rPr>
        <w:t>ی</w:t>
      </w:r>
      <w:r>
        <w:rPr>
          <w:rtl/>
        </w:rPr>
        <w:t xml:space="preserve"> أصحاب ع</w:t>
      </w:r>
      <w:r w:rsidR="009B6D3C">
        <w:rPr>
          <w:rtl/>
        </w:rPr>
        <w:t>لي</w:t>
      </w:r>
      <w:r>
        <w:rPr>
          <w:rtl/>
        </w:rPr>
        <w:t xml:space="preserve"> </w:t>
      </w:r>
      <w:r w:rsidR="00643081" w:rsidRPr="00174A2F">
        <w:rPr>
          <w:rtl/>
        </w:rPr>
        <w:t>(</w:t>
      </w:r>
      <w:r w:rsidRPr="00174A2F">
        <w:rPr>
          <w:rtl/>
        </w:rPr>
        <w:t>لا حکم الاّ للّه</w:t>
      </w:r>
      <w:r w:rsidR="00643081" w:rsidRPr="00174A2F">
        <w:rPr>
          <w:rtl/>
        </w:rPr>
        <w:t>)</w:t>
      </w:r>
      <w:r>
        <w:rPr>
          <w:rtl/>
        </w:rPr>
        <w:t>و أبت الخوارج الاّ تض</w:t>
      </w:r>
      <w:r w:rsidR="009B6D3C">
        <w:rPr>
          <w:rtl/>
        </w:rPr>
        <w:t>لي</w:t>
      </w:r>
      <w:r>
        <w:rPr>
          <w:rFonts w:hint="eastAsia"/>
          <w:rtl/>
        </w:rPr>
        <w:t>ل</w:t>
      </w:r>
      <w:r>
        <w:rPr>
          <w:rtl/>
        </w:rPr>
        <w:t xml:space="preserve"> الت</w:t>
      </w:r>
      <w:r w:rsidR="00DF76A0">
        <w:rPr>
          <w:rtl/>
        </w:rPr>
        <w:t>حکي</w:t>
      </w:r>
      <w:r>
        <w:rPr>
          <w:rFonts w:hint="eastAsia"/>
          <w:rtl/>
        </w:rPr>
        <w:t>م</w:t>
      </w:r>
    </w:p>
    <w:p w:rsidR="00D94CCA" w:rsidRDefault="006926E7" w:rsidP="00174A2F">
      <w:pPr>
        <w:pStyle w:val="libNormal"/>
        <w:rPr>
          <w:rtl/>
        </w:rPr>
      </w:pPr>
      <w:r>
        <w:rPr>
          <w:rFonts w:hint="eastAsia"/>
          <w:rtl/>
        </w:rPr>
        <w:t>أتي</w:t>
      </w:r>
      <w:r w:rsidR="00A33C4B">
        <w:rPr>
          <w:rtl/>
        </w:rPr>
        <w:t xml:space="preserve"> س</w:t>
      </w:r>
      <w:r w:rsidR="009B6D3C">
        <w:rPr>
          <w:rtl/>
        </w:rPr>
        <w:t>لي</w:t>
      </w:r>
      <w:r w:rsidR="00A33C4B">
        <w:rPr>
          <w:rFonts w:hint="eastAsia"/>
          <w:rtl/>
        </w:rPr>
        <w:t>مان</w:t>
      </w:r>
      <w:r w:rsidR="00A33C4B">
        <w:rPr>
          <w:rtl/>
        </w:rPr>
        <w:t xml:space="preserve"> بن صرد </w:t>
      </w:r>
      <w:r w:rsidR="004B4B77">
        <w:rPr>
          <w:rtl/>
        </w:rPr>
        <w:t>عليّ</w:t>
      </w:r>
      <w:r w:rsidR="00A33C4B">
        <w:rPr>
          <w:rFonts w:hint="eastAsia"/>
          <w:rtl/>
        </w:rPr>
        <w:t>ا</w:t>
      </w:r>
      <w:r w:rsidR="00A33C4B">
        <w:rPr>
          <w:rtl/>
        </w:rPr>
        <w:t xml:space="preserve"> </w:t>
      </w:r>
      <w:r w:rsidR="00D665AA" w:rsidRPr="00D665AA">
        <w:rPr>
          <w:rStyle w:val="libAlaemChar"/>
          <w:rtl/>
        </w:rPr>
        <w:t>عليه‌السلام</w:t>
      </w:r>
      <w:r w:rsidR="00A33C4B">
        <w:rPr>
          <w:rtl/>
        </w:rPr>
        <w:t xml:space="preserve"> و و</w:t>
      </w:r>
      <w:r w:rsidR="00B80428">
        <w:rPr>
          <w:rtl/>
        </w:rPr>
        <w:t>جهة</w:t>
      </w:r>
      <w:r w:rsidR="00A33C4B">
        <w:rPr>
          <w:rtl/>
        </w:rPr>
        <w:t xml:space="preserve"> مضروب بالس</w:t>
      </w:r>
      <w:r w:rsidR="00A33C4B">
        <w:rPr>
          <w:rFonts w:hint="cs"/>
          <w:rtl/>
        </w:rPr>
        <w:t>ی</w:t>
      </w:r>
      <w:r w:rsidR="00A33C4B">
        <w:rPr>
          <w:rFonts w:hint="eastAsia"/>
          <w:rtl/>
        </w:rPr>
        <w:t>ف،فلمّا</w:t>
      </w:r>
      <w:r w:rsidR="00A33C4B">
        <w:rPr>
          <w:rtl/>
        </w:rPr>
        <w:t xml:space="preserve"> نظر </w:t>
      </w:r>
      <w:r w:rsidR="003261A0">
        <w:rPr>
          <w:rtl/>
        </w:rPr>
        <w:t>ال</w:t>
      </w:r>
      <w:r w:rsidR="00174A2F">
        <w:rPr>
          <w:rFonts w:hint="cs"/>
          <w:rtl/>
        </w:rPr>
        <w:t>ي</w:t>
      </w:r>
      <w:r w:rsidR="00A33C4B">
        <w:rPr>
          <w:rFonts w:hint="eastAsia"/>
          <w:rtl/>
        </w:rPr>
        <w:t>ه</w:t>
      </w:r>
      <w:r w:rsidR="00A33C4B">
        <w:rPr>
          <w:rtl/>
        </w:rPr>
        <w:t xml:space="preserve"> </w:t>
      </w:r>
      <w:r w:rsidR="004B4B77">
        <w:rPr>
          <w:rtl/>
        </w:rPr>
        <w:t>عليّ</w:t>
      </w:r>
      <w:r w:rsidR="00A33C4B">
        <w:rPr>
          <w:rtl/>
        </w:rPr>
        <w:t xml:space="preserve"> </w:t>
      </w:r>
      <w:r w:rsidR="00D665AA" w:rsidRPr="00D665AA">
        <w:rPr>
          <w:rStyle w:val="libAlaemChar"/>
          <w:rtl/>
        </w:rPr>
        <w:t>عليه‌السلام</w:t>
      </w:r>
      <w:r w:rsidR="00A33C4B">
        <w:rPr>
          <w:rtl/>
        </w:rPr>
        <w:t xml:space="preserve"> قال:</w:t>
      </w:r>
      <w:r w:rsidR="00174A2F">
        <w:rPr>
          <w:rFonts w:hint="cs"/>
          <w:rtl/>
        </w:rPr>
        <w:t xml:space="preserve"> </w:t>
      </w:r>
      <w:r w:rsidR="00643081" w:rsidRPr="00643081">
        <w:rPr>
          <w:rStyle w:val="libAlaemChar"/>
          <w:rFonts w:hint="eastAsia"/>
          <w:rtl/>
        </w:rPr>
        <w:t>(</w:t>
      </w:r>
      <w:r w:rsidR="00A33C4B" w:rsidRPr="00174A2F">
        <w:rPr>
          <w:rStyle w:val="libAieChar"/>
          <w:rFonts w:hint="eastAsia"/>
          <w:rtl/>
        </w:rPr>
        <w:t>فَمِنْهُمْ</w:t>
      </w:r>
      <w:r w:rsidR="00A33C4B" w:rsidRPr="00174A2F">
        <w:rPr>
          <w:rStyle w:val="libAieChar"/>
          <w:rtl/>
        </w:rPr>
        <w:t xml:space="preserve"> مَنْ </w:t>
      </w:r>
      <w:r w:rsidR="00914580">
        <w:rPr>
          <w:rStyle w:val="libAieChar"/>
          <w:rtl/>
        </w:rPr>
        <w:t>قضي</w:t>
      </w:r>
      <w:r w:rsidR="00A33C4B" w:rsidRPr="00174A2F">
        <w:rPr>
          <w:rStyle w:val="libAieChar"/>
          <w:rFonts w:hint="cs"/>
          <w:rtl/>
        </w:rPr>
        <w:t>ٰ</w:t>
      </w:r>
      <w:r w:rsidR="00A33C4B" w:rsidRPr="00174A2F">
        <w:rPr>
          <w:rStyle w:val="libAieChar"/>
          <w:rtl/>
        </w:rPr>
        <w:t xml:space="preserve"> نَحْبَهُ وَ مِنْهُمْ مَنْ </w:t>
      </w:r>
      <w:r w:rsidR="00A33C4B" w:rsidRPr="00174A2F">
        <w:rPr>
          <w:rStyle w:val="libAieChar"/>
          <w:rFonts w:hint="cs"/>
          <w:rtl/>
        </w:rPr>
        <w:t>یَ</w:t>
      </w:r>
      <w:r w:rsidR="00A33C4B" w:rsidRPr="00174A2F">
        <w:rPr>
          <w:rStyle w:val="libAieChar"/>
          <w:rFonts w:hint="eastAsia"/>
          <w:rtl/>
        </w:rPr>
        <w:t>نْتَظِرُ</w:t>
      </w:r>
      <w:r w:rsidR="00A33C4B" w:rsidRPr="00174A2F">
        <w:rPr>
          <w:rStyle w:val="libAieChar"/>
          <w:rtl/>
        </w:rPr>
        <w:t xml:space="preserve"> وَ مٰا بَدَّلُوا تَبْدِ</w:t>
      </w:r>
      <w:r w:rsidR="00A33C4B" w:rsidRPr="00174A2F">
        <w:rPr>
          <w:rStyle w:val="libAieChar"/>
          <w:rFonts w:hint="cs"/>
          <w:rtl/>
        </w:rPr>
        <w:t>ی</w:t>
      </w:r>
      <w:r w:rsidR="00A33C4B" w:rsidRPr="00174A2F">
        <w:rPr>
          <w:rStyle w:val="libAieChar"/>
          <w:rFonts w:hint="eastAsia"/>
          <w:rtl/>
        </w:rPr>
        <w:t>لاً</w:t>
      </w:r>
      <w:r w:rsidR="00643081" w:rsidRPr="00643081">
        <w:rPr>
          <w:rStyle w:val="libAlaemChar"/>
          <w:rFonts w:hint="eastAsia"/>
          <w:rtl/>
        </w:rPr>
        <w:t>)</w:t>
      </w:r>
      <w:r w:rsidR="00643081">
        <w:rPr>
          <w:rStyle w:val="libFootnotenumChar"/>
          <w:rtl/>
        </w:rPr>
        <w:t>(2)</w:t>
      </w:r>
      <w:r w:rsidR="00A33C4B">
        <w:rPr>
          <w:rFonts w:hint="eastAsia"/>
          <w:rtl/>
        </w:rPr>
        <w:t>،و</w:t>
      </w:r>
      <w:r w:rsidR="00A33C4B">
        <w:rPr>
          <w:rtl/>
        </w:rPr>
        <w:t xml:space="preserve"> أنت ممّن </w:t>
      </w:r>
      <w:r w:rsidR="00A33C4B">
        <w:rPr>
          <w:rFonts w:hint="cs"/>
          <w:rtl/>
        </w:rPr>
        <w:t>ی</w:t>
      </w:r>
      <w:r w:rsidR="00A33C4B">
        <w:rPr>
          <w:rFonts w:hint="eastAsia"/>
          <w:rtl/>
        </w:rPr>
        <w:t>نتظر</w:t>
      </w:r>
      <w:r w:rsidR="00A33C4B">
        <w:rPr>
          <w:rtl/>
        </w:rPr>
        <w:t xml:space="preserve"> و ممّن لم </w:t>
      </w:r>
      <w:r w:rsidR="00A33C4B">
        <w:rPr>
          <w:rFonts w:hint="cs"/>
          <w:rtl/>
        </w:rPr>
        <w:t>ی</w:t>
      </w:r>
      <w:r w:rsidR="00A33C4B">
        <w:rPr>
          <w:rFonts w:hint="eastAsia"/>
          <w:rtl/>
        </w:rPr>
        <w:t>بدّل</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sidRPr="00174A2F">
        <w:rPr>
          <w:rStyle w:val="libBold1Char"/>
          <w:rFonts w:hint="eastAsia"/>
          <w:rtl/>
        </w:rPr>
        <w:t>أقول</w:t>
      </w:r>
      <w:r>
        <w:rPr>
          <w:rtl/>
        </w:rPr>
        <w:t>: قال ابن الأث</w:t>
      </w:r>
      <w:r>
        <w:rPr>
          <w:rFonts w:hint="cs"/>
          <w:rtl/>
        </w:rPr>
        <w:t>ی</w:t>
      </w:r>
      <w:r>
        <w:rPr>
          <w:rFonts w:hint="eastAsia"/>
          <w:rtl/>
        </w:rPr>
        <w:t>ر</w:t>
      </w:r>
      <w:r>
        <w:rPr>
          <w:rtl/>
        </w:rPr>
        <w:t xml:space="preserve"> کما عن(أسد ال</w:t>
      </w:r>
      <w:r w:rsidR="0087759A">
        <w:rPr>
          <w:rtl/>
        </w:rPr>
        <w:t>غابة</w:t>
      </w:r>
      <w:r>
        <w:rPr>
          <w:rtl/>
        </w:rPr>
        <w:t xml:space="preserve">)بعد ذکر </w:t>
      </w:r>
      <w:r w:rsidR="009D0B59">
        <w:rPr>
          <w:rtl/>
        </w:rPr>
        <w:t>نسبة</w:t>
      </w:r>
      <w:r>
        <w:rPr>
          <w:rtl/>
        </w:rPr>
        <w:t>:و کان خ</w:t>
      </w:r>
      <w:r>
        <w:rPr>
          <w:rFonts w:hint="cs"/>
          <w:rtl/>
        </w:rPr>
        <w:t>یّ</w:t>
      </w:r>
      <w:r>
        <w:rPr>
          <w:rFonts w:hint="eastAsia"/>
          <w:rtl/>
        </w:rPr>
        <w:t>را</w:t>
      </w:r>
      <w:r>
        <w:rPr>
          <w:rtl/>
        </w:rPr>
        <w:t xml:space="preserve"> فاضلا له د</w:t>
      </w:r>
      <w:r>
        <w:rPr>
          <w:rFonts w:hint="cs"/>
          <w:rtl/>
        </w:rPr>
        <w:t>ی</w:t>
      </w:r>
      <w:r>
        <w:rPr>
          <w:rFonts w:hint="eastAsia"/>
          <w:rtl/>
        </w:rPr>
        <w:t>ن</w:t>
      </w:r>
      <w:r>
        <w:rPr>
          <w:rtl/>
        </w:rPr>
        <w:t xml:space="preserve"> و </w:t>
      </w:r>
      <w:r w:rsidR="006926E7">
        <w:rPr>
          <w:rtl/>
        </w:rPr>
        <w:t>عبادة</w:t>
      </w:r>
      <w:r>
        <w:rPr>
          <w:rtl/>
        </w:rPr>
        <w:t>،سکن ال</w:t>
      </w:r>
      <w:r w:rsidR="004B4B77">
        <w:rPr>
          <w:rtl/>
        </w:rPr>
        <w:t>كوفة</w:t>
      </w:r>
      <w:r>
        <w:rPr>
          <w:rtl/>
        </w:rPr>
        <w:t xml:space="preserve"> أوّل ما نزلها المسلمون و کان له قدر و شرف </w:t>
      </w:r>
      <w:r w:rsidR="004B4B77">
        <w:rPr>
          <w:rtl/>
        </w:rPr>
        <w:t>في</w:t>
      </w:r>
      <w:r>
        <w:rPr>
          <w:rtl/>
        </w:rPr>
        <w:t xml:space="preserve"> قومه و شهد مع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م</w:t>
      </w:r>
      <w:r w:rsidR="009B6D3C">
        <w:rPr>
          <w:rtl/>
        </w:rPr>
        <w:t>شاة</w:t>
      </w:r>
      <w:r>
        <w:rPr>
          <w:rtl/>
        </w:rPr>
        <w:t>ده کلّها و هو ال</w:t>
      </w:r>
      <w:r w:rsidR="004B4B77">
        <w:rPr>
          <w:rtl/>
        </w:rPr>
        <w:t>ذي</w:t>
      </w:r>
      <w:r>
        <w:rPr>
          <w:rtl/>
        </w:rPr>
        <w:t xml:space="preserve"> قتل حوشبا ذا ظ</w:t>
      </w:r>
      <w:r w:rsidR="009B6D3C">
        <w:rPr>
          <w:rtl/>
        </w:rPr>
        <w:t>لي</w:t>
      </w:r>
      <w:r>
        <w:rPr>
          <w:rFonts w:hint="eastAsia"/>
          <w:rtl/>
        </w:rPr>
        <w:t>م</w:t>
      </w:r>
      <w:r>
        <w:rPr>
          <w:rtl/>
        </w:rPr>
        <w:t xml:space="preserve"> بص</w:t>
      </w:r>
      <w:r w:rsidR="004B4B77">
        <w:rPr>
          <w:rtl/>
        </w:rPr>
        <w:t>في</w:t>
      </w:r>
      <w:r>
        <w:rPr>
          <w:rFonts w:hint="eastAsia"/>
          <w:rtl/>
        </w:rPr>
        <w:t>ن</w:t>
      </w:r>
      <w:r>
        <w:rPr>
          <w:rtl/>
        </w:rPr>
        <w:t xml:space="preserve"> </w:t>
      </w:r>
      <w:r w:rsidR="003F531A">
        <w:rPr>
          <w:rtl/>
        </w:rPr>
        <w:t>مبارزة</w:t>
      </w:r>
      <w:r>
        <w:rPr>
          <w:rtl/>
        </w:rPr>
        <w:t xml:space="preserve">،و کان </w:t>
      </w:r>
      <w:r w:rsidR="004B4B77">
        <w:rPr>
          <w:rtl/>
        </w:rPr>
        <w:t>في</w:t>
      </w:r>
      <w:r>
        <w:rPr>
          <w:rFonts w:hint="eastAsia"/>
          <w:rtl/>
        </w:rPr>
        <w:t>من</w:t>
      </w:r>
      <w:r>
        <w:rPr>
          <w:rtl/>
        </w:rPr>
        <w:t xml:space="preserve"> کتب </w:t>
      </w:r>
      <w:r w:rsidR="003261A0">
        <w:rPr>
          <w:rtl/>
        </w:rPr>
        <w:t>الى</w:t>
      </w:r>
      <w:r>
        <w:rPr>
          <w:rtl/>
        </w:rPr>
        <w:t xml:space="preserve">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 xml:space="preserve"> بعد موت </w:t>
      </w:r>
      <w:r w:rsidR="004B4B77">
        <w:rPr>
          <w:rtl/>
        </w:rPr>
        <w:t>معاویة</w:t>
      </w:r>
      <w:r>
        <w:rPr>
          <w:rtl/>
        </w:rPr>
        <w:t xml:space="preserve"> </w:t>
      </w:r>
      <w:r>
        <w:rPr>
          <w:rFonts w:hint="cs"/>
          <w:rtl/>
        </w:rPr>
        <w:t>ی</w:t>
      </w:r>
      <w:r>
        <w:rPr>
          <w:rFonts w:hint="eastAsia"/>
          <w:rtl/>
        </w:rPr>
        <w:t>سأله</w:t>
      </w:r>
      <w:r>
        <w:rPr>
          <w:rtl/>
        </w:rPr>
        <w:t xml:space="preserve"> القدوم </w:t>
      </w:r>
      <w:r w:rsidR="003261A0">
        <w:rPr>
          <w:rtl/>
        </w:rPr>
        <w:t>الى</w:t>
      </w:r>
      <w:r>
        <w:rPr>
          <w:rtl/>
        </w:rPr>
        <w:t xml:space="preserve"> ال</w:t>
      </w:r>
      <w:r w:rsidR="004B4B77">
        <w:rPr>
          <w:rtl/>
        </w:rPr>
        <w:t>كوفة</w:t>
      </w:r>
      <w:r>
        <w:rPr>
          <w:rtl/>
        </w:rPr>
        <w:t xml:space="preserve"> فلمّا قدمها ترک القتال معه،فلمّا 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ندم هو و المس</w:t>
      </w:r>
      <w:r>
        <w:rPr>
          <w:rFonts w:hint="cs"/>
          <w:rtl/>
        </w:rPr>
        <w:t>یّ</w:t>
      </w:r>
      <w:r>
        <w:rPr>
          <w:rFonts w:hint="eastAsia"/>
          <w:rtl/>
        </w:rPr>
        <w:t>ب</w:t>
      </w:r>
      <w:r>
        <w:rPr>
          <w:rtl/>
        </w:rPr>
        <w:t xml:space="preserve"> بن </w:t>
      </w:r>
      <w:r w:rsidR="0087759A">
        <w:rPr>
          <w:rtl/>
        </w:rPr>
        <w:t>نجبة</w:t>
      </w:r>
      <w:r>
        <w:rPr>
          <w:rtl/>
        </w:rPr>
        <w:t xml:space="preserve"> ال</w:t>
      </w:r>
      <w:r w:rsidR="00174A2F">
        <w:rPr>
          <w:rtl/>
        </w:rPr>
        <w:t>فزاريّ</w:t>
      </w:r>
      <w:r>
        <w:rPr>
          <w:rtl/>
        </w:rPr>
        <w:t xml:space="preserve"> و جم</w:t>
      </w:r>
      <w:r>
        <w:rPr>
          <w:rFonts w:hint="cs"/>
          <w:rtl/>
        </w:rPr>
        <w:t>ی</w:t>
      </w:r>
      <w:r>
        <w:rPr>
          <w:rFonts w:hint="eastAsia"/>
          <w:rtl/>
        </w:rPr>
        <w:t>ع</w:t>
      </w:r>
      <w:r>
        <w:rPr>
          <w:rtl/>
        </w:rPr>
        <w:t xml:space="preserve"> من خذله و لم </w:t>
      </w:r>
      <w:r>
        <w:rPr>
          <w:rFonts w:hint="cs"/>
          <w:rtl/>
        </w:rPr>
        <w:t>ی</w:t>
      </w:r>
      <w:r>
        <w:rPr>
          <w:rFonts w:hint="eastAsia"/>
          <w:rtl/>
        </w:rPr>
        <w:t>قاتل</w:t>
      </w:r>
      <w:r>
        <w:rPr>
          <w:rtl/>
        </w:rPr>
        <w:t xml:space="preserve"> معه و قالوا:ما لنا </w:t>
      </w:r>
      <w:r w:rsidR="00C057D4">
        <w:rPr>
          <w:rtl/>
        </w:rPr>
        <w:t>توبة</w:t>
      </w:r>
      <w:r>
        <w:rPr>
          <w:rtl/>
        </w:rPr>
        <w:t xml:space="preserve"> الاّ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ق:8/45/498،ج:32/509.</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سورة الاحزاب/الآية23.</w:t>
      </w:r>
    </w:p>
    <w:p w:rsidR="00643081" w:rsidRPr="00643081" w:rsidRDefault="00643081" w:rsidP="00643081">
      <w:pPr>
        <w:pStyle w:val="libLine"/>
        <w:rPr>
          <w:rStyle w:val="libFootnote0Char"/>
          <w:rtl/>
        </w:rPr>
      </w:pPr>
      <w:r w:rsidRPr="00643081">
        <w:rPr>
          <w:rStyle w:val="libFootnote0Char"/>
          <w:rFonts w:hint="eastAsia"/>
          <w:rtl/>
        </w:rPr>
        <w:t>(3)</w:t>
      </w:r>
      <w:r w:rsidR="00174A2F">
        <w:rPr>
          <w:rStyle w:val="libFootnote0Char"/>
          <w:rFonts w:hint="cs"/>
          <w:rtl/>
        </w:rPr>
        <w:t xml:space="preserve"> ق:8/45/505،ج:32/545.</w:t>
      </w:r>
    </w:p>
    <w:p w:rsidR="00643081" w:rsidRDefault="00643081" w:rsidP="00A33C4B">
      <w:pPr>
        <w:pStyle w:val="libNormal"/>
        <w:rPr>
          <w:rtl/>
        </w:rPr>
      </w:pPr>
      <w:r>
        <w:rPr>
          <w:rFonts w:hint="eastAsia"/>
          <w:rtl/>
        </w:rPr>
        <w:br w:type="page"/>
      </w:r>
    </w:p>
    <w:p w:rsidR="00D94CCA" w:rsidRDefault="00A33C4B" w:rsidP="00174A2F">
      <w:pPr>
        <w:pStyle w:val="libNormal0"/>
        <w:rPr>
          <w:rtl/>
        </w:rPr>
      </w:pPr>
      <w:r>
        <w:rPr>
          <w:rFonts w:hint="eastAsia"/>
          <w:rtl/>
        </w:rPr>
        <w:lastRenderedPageBreak/>
        <w:t>أن</w:t>
      </w:r>
      <w:r>
        <w:rPr>
          <w:rtl/>
        </w:rPr>
        <w:t xml:space="preserve"> نطلب بدمه،فخرجوا من ال</w:t>
      </w:r>
      <w:r w:rsidR="004B4B77">
        <w:rPr>
          <w:rtl/>
        </w:rPr>
        <w:t>كوفة</w:t>
      </w:r>
      <w:r>
        <w:rPr>
          <w:rtl/>
        </w:rPr>
        <w:t xml:space="preserve"> مستهلّ رب</w:t>
      </w:r>
      <w:r>
        <w:rPr>
          <w:rFonts w:hint="cs"/>
          <w:rtl/>
        </w:rPr>
        <w:t>ی</w:t>
      </w:r>
      <w:r>
        <w:rPr>
          <w:rFonts w:hint="eastAsia"/>
          <w:rtl/>
        </w:rPr>
        <w:t>ع</w:t>
      </w:r>
      <w:r>
        <w:rPr>
          <w:rtl/>
        </w:rPr>
        <w:t xml:space="preserve"> الآخر من </w:t>
      </w:r>
      <w:r w:rsidR="00712DE8">
        <w:rPr>
          <w:rtl/>
        </w:rPr>
        <w:t>سنة</w:t>
      </w:r>
      <w:r>
        <w:rPr>
          <w:rtl/>
        </w:rPr>
        <w:t xml:space="preserve"> خمس و ست</w:t>
      </w:r>
      <w:r>
        <w:rPr>
          <w:rFonts w:hint="cs"/>
          <w:rtl/>
        </w:rPr>
        <w:t>ی</w:t>
      </w:r>
      <w:r>
        <w:rPr>
          <w:rFonts w:hint="eastAsia"/>
          <w:rtl/>
        </w:rPr>
        <w:t>ن</w:t>
      </w:r>
      <w:r>
        <w:rPr>
          <w:rtl/>
        </w:rPr>
        <w:t xml:space="preserve"> و ولّوا أ</w:t>
      </w:r>
      <w:r w:rsidR="007522F7">
        <w:rPr>
          <w:rtl/>
        </w:rPr>
        <w:t>مر</w:t>
      </w:r>
      <w:r w:rsidR="00174A2F">
        <w:rPr>
          <w:rFonts w:hint="cs"/>
          <w:rtl/>
        </w:rPr>
        <w:t>ه</w:t>
      </w:r>
      <w:r>
        <w:rPr>
          <w:rtl/>
        </w:rPr>
        <w:t>م س</w:t>
      </w:r>
      <w:r w:rsidR="009B6D3C">
        <w:rPr>
          <w:rtl/>
        </w:rPr>
        <w:t>لي</w:t>
      </w:r>
      <w:r>
        <w:rPr>
          <w:rFonts w:hint="eastAsia"/>
          <w:rtl/>
        </w:rPr>
        <w:t>مان</w:t>
      </w:r>
      <w:r>
        <w:rPr>
          <w:rtl/>
        </w:rPr>
        <w:t xml:space="preserve"> بن صرد و سمّوه(أم</w:t>
      </w:r>
      <w:r>
        <w:rPr>
          <w:rFonts w:hint="cs"/>
          <w:rtl/>
        </w:rPr>
        <w:t>ی</w:t>
      </w:r>
      <w:r>
        <w:rPr>
          <w:rFonts w:hint="eastAsia"/>
          <w:rtl/>
        </w:rPr>
        <w:t>ر</w:t>
      </w:r>
      <w:r>
        <w:rPr>
          <w:rtl/>
        </w:rPr>
        <w:t xml:space="preserve"> التوّ</w:t>
      </w:r>
      <w:r w:rsidR="004B4B77">
        <w:rPr>
          <w:rtl/>
        </w:rPr>
        <w:t>أبي</w:t>
      </w:r>
      <w:r>
        <w:rPr>
          <w:rFonts w:hint="eastAsia"/>
          <w:rtl/>
        </w:rPr>
        <w:t>ن</w:t>
      </w:r>
      <w:r>
        <w:rPr>
          <w:rtl/>
        </w:rPr>
        <w:t xml:space="preserve">)و ساروا </w:t>
      </w:r>
      <w:r w:rsidR="003261A0">
        <w:rPr>
          <w:rtl/>
        </w:rPr>
        <w:t>الى</w:t>
      </w:r>
      <w:r>
        <w:rPr>
          <w:rtl/>
        </w:rPr>
        <w:t xml:space="preserve">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و کان سار من الشام </w:t>
      </w:r>
      <w:r w:rsidR="004B4B77">
        <w:rPr>
          <w:rtl/>
        </w:rPr>
        <w:t>في</w:t>
      </w:r>
      <w:r>
        <w:rPr>
          <w:rtl/>
        </w:rPr>
        <w:t xml:space="preserve"> ج</w:t>
      </w:r>
      <w:r>
        <w:rPr>
          <w:rFonts w:hint="cs"/>
          <w:rtl/>
        </w:rPr>
        <w:t>ی</w:t>
      </w:r>
      <w:r>
        <w:rPr>
          <w:rFonts w:hint="eastAsia"/>
          <w:rtl/>
        </w:rPr>
        <w:t>ش</w:t>
      </w:r>
      <w:r>
        <w:rPr>
          <w:rtl/>
        </w:rPr>
        <w:t xml:space="preserve"> کث</w:t>
      </w:r>
      <w:r>
        <w:rPr>
          <w:rFonts w:hint="cs"/>
          <w:rtl/>
        </w:rPr>
        <w:t>ی</w:t>
      </w:r>
      <w:r>
        <w:rPr>
          <w:rFonts w:hint="eastAsia"/>
          <w:rtl/>
        </w:rPr>
        <w:t>ر</w:t>
      </w:r>
      <w:r>
        <w:rPr>
          <w:rtl/>
        </w:rPr>
        <w:t xml:space="preserve"> </w:t>
      </w:r>
      <w:r>
        <w:rPr>
          <w:rFonts w:hint="cs"/>
          <w:rtl/>
        </w:rPr>
        <w:t>ی</w:t>
      </w:r>
      <w:r>
        <w:rPr>
          <w:rFonts w:hint="eastAsia"/>
          <w:rtl/>
        </w:rPr>
        <w:t>ر</w:t>
      </w:r>
      <w:r>
        <w:rPr>
          <w:rFonts w:hint="cs"/>
          <w:rtl/>
        </w:rPr>
        <w:t>ی</w:t>
      </w:r>
      <w:r>
        <w:rPr>
          <w:rFonts w:hint="eastAsia"/>
          <w:rtl/>
        </w:rPr>
        <w:t>د</w:t>
      </w:r>
      <w:r>
        <w:rPr>
          <w:rtl/>
        </w:rPr>
        <w:t xml:space="preserve"> العراق،فالتقوا بع</w:t>
      </w:r>
      <w:r>
        <w:rPr>
          <w:rFonts w:hint="cs"/>
          <w:rtl/>
        </w:rPr>
        <w:t>ی</w:t>
      </w:r>
      <w:r>
        <w:rPr>
          <w:rFonts w:hint="eastAsia"/>
          <w:rtl/>
        </w:rPr>
        <w:t>ن</w:t>
      </w:r>
      <w:r>
        <w:rPr>
          <w:rtl/>
        </w:rPr>
        <w:t xml:space="preserve"> الورد</w:t>
      </w:r>
      <w:r w:rsidR="00174A2F">
        <w:rPr>
          <w:rFonts w:hint="cs"/>
          <w:rtl/>
        </w:rPr>
        <w:t>ة</w:t>
      </w:r>
      <w:r>
        <w:rPr>
          <w:rtl/>
        </w:rPr>
        <w:t xml:space="preserve"> من أرض ال</w:t>
      </w:r>
      <w:r w:rsidR="00174A2F">
        <w:rPr>
          <w:rtl/>
        </w:rPr>
        <w:t>جزیرة</w:t>
      </w:r>
      <w:r>
        <w:rPr>
          <w:rtl/>
        </w:rPr>
        <w:t xml:space="preserve"> و </w:t>
      </w:r>
      <w:r w:rsidR="00B80428">
        <w:rPr>
          <w:rtl/>
        </w:rPr>
        <w:t>هي</w:t>
      </w:r>
      <w:r>
        <w:rPr>
          <w:rtl/>
        </w:rPr>
        <w:t xml:space="preserve"> رأس ع</w:t>
      </w:r>
      <w:r>
        <w:rPr>
          <w:rFonts w:hint="cs"/>
          <w:rtl/>
        </w:rPr>
        <w:t>ی</w:t>
      </w:r>
      <w:r>
        <w:rPr>
          <w:rFonts w:hint="eastAsia"/>
          <w:rtl/>
        </w:rPr>
        <w:t>ن</w:t>
      </w:r>
      <w:r>
        <w:rPr>
          <w:rtl/>
        </w:rPr>
        <w:t xml:space="preserve"> فقتل س</w:t>
      </w:r>
      <w:r w:rsidR="009B6D3C">
        <w:rPr>
          <w:rtl/>
        </w:rPr>
        <w:t>لي</w:t>
      </w:r>
      <w:r>
        <w:rPr>
          <w:rFonts w:hint="eastAsia"/>
          <w:rtl/>
        </w:rPr>
        <w:t>مان</w:t>
      </w:r>
      <w:r>
        <w:rPr>
          <w:rtl/>
        </w:rPr>
        <w:t xml:space="preserve"> بن صر</w:t>
      </w:r>
      <w:r>
        <w:rPr>
          <w:rFonts w:hint="eastAsia"/>
          <w:rtl/>
        </w:rPr>
        <w:t>د</w:t>
      </w:r>
      <w:r>
        <w:rPr>
          <w:rtl/>
        </w:rPr>
        <w:t xml:space="preserve"> و المس</w:t>
      </w:r>
      <w:r>
        <w:rPr>
          <w:rFonts w:hint="cs"/>
          <w:rtl/>
        </w:rPr>
        <w:t>یّ</w:t>
      </w:r>
      <w:r>
        <w:rPr>
          <w:rFonts w:hint="eastAsia"/>
          <w:rtl/>
        </w:rPr>
        <w:t>ب</w:t>
      </w:r>
      <w:r>
        <w:rPr>
          <w:rtl/>
        </w:rPr>
        <w:t xml:space="preserve"> بن </w:t>
      </w:r>
      <w:r w:rsidR="0087759A">
        <w:rPr>
          <w:rtl/>
        </w:rPr>
        <w:t>نجبة</w:t>
      </w:r>
      <w:r>
        <w:rPr>
          <w:rtl/>
        </w:rPr>
        <w:t xml:space="preserve"> و کث</w:t>
      </w:r>
      <w:r>
        <w:rPr>
          <w:rFonts w:hint="cs"/>
          <w:rtl/>
        </w:rPr>
        <w:t>ی</w:t>
      </w:r>
      <w:r>
        <w:rPr>
          <w:rFonts w:hint="eastAsia"/>
          <w:rtl/>
        </w:rPr>
        <w:t>ر</w:t>
      </w:r>
      <w:r>
        <w:rPr>
          <w:rtl/>
        </w:rPr>
        <w:t xml:space="preserve"> ممّن معهما و حمل رأس س</w:t>
      </w:r>
      <w:r w:rsidR="009B6D3C">
        <w:rPr>
          <w:rtl/>
        </w:rPr>
        <w:t>لي</w:t>
      </w:r>
      <w:r>
        <w:rPr>
          <w:rFonts w:hint="eastAsia"/>
          <w:rtl/>
        </w:rPr>
        <w:t>مان</w:t>
      </w:r>
      <w:r>
        <w:rPr>
          <w:rtl/>
        </w:rPr>
        <w:t xml:space="preserve"> و المس</w:t>
      </w:r>
      <w:r>
        <w:rPr>
          <w:rFonts w:hint="cs"/>
          <w:rtl/>
        </w:rPr>
        <w:t>یّ</w:t>
      </w:r>
      <w:r>
        <w:rPr>
          <w:rFonts w:hint="eastAsia"/>
          <w:rtl/>
        </w:rPr>
        <w:t>ب</w:t>
      </w:r>
      <w:r>
        <w:rPr>
          <w:rtl/>
        </w:rPr>
        <w:t xml:space="preserve"> </w:t>
      </w:r>
      <w:r w:rsidR="003261A0">
        <w:rPr>
          <w:rtl/>
        </w:rPr>
        <w:t>الى</w:t>
      </w:r>
      <w:r>
        <w:rPr>
          <w:rtl/>
        </w:rPr>
        <w:t xml:space="preserve"> مروان بن الحکم بالشام و کان عمر س</w:t>
      </w:r>
      <w:r w:rsidR="009B6D3C">
        <w:rPr>
          <w:rtl/>
        </w:rPr>
        <w:t>لي</w:t>
      </w:r>
      <w:r>
        <w:rPr>
          <w:rFonts w:hint="eastAsia"/>
          <w:rtl/>
        </w:rPr>
        <w:t>مان</w:t>
      </w:r>
      <w:r>
        <w:rPr>
          <w:rtl/>
        </w:rPr>
        <w:t xml:space="preserve"> ح</w:t>
      </w:r>
      <w:r>
        <w:rPr>
          <w:rFonts w:hint="cs"/>
          <w:rtl/>
        </w:rPr>
        <w:t>ی</w:t>
      </w:r>
      <w:r>
        <w:rPr>
          <w:rFonts w:hint="eastAsia"/>
          <w:rtl/>
        </w:rPr>
        <w:t>ن</w:t>
      </w:r>
      <w:r>
        <w:rPr>
          <w:rtl/>
        </w:rPr>
        <w:t xml:space="preserve"> قتل ثلاثا و تسع</w:t>
      </w:r>
      <w:r>
        <w:rPr>
          <w:rFonts w:hint="cs"/>
          <w:rtl/>
        </w:rPr>
        <w:t>ی</w:t>
      </w:r>
      <w:r>
        <w:rPr>
          <w:rFonts w:hint="eastAsia"/>
          <w:rtl/>
        </w:rPr>
        <w:t>ن</w:t>
      </w:r>
      <w:r>
        <w:rPr>
          <w:rtl/>
        </w:rPr>
        <w:t xml:space="preserve"> </w:t>
      </w:r>
      <w:r w:rsidR="00712DE8">
        <w:rPr>
          <w:rtl/>
        </w:rPr>
        <w:t>سنة</w:t>
      </w:r>
      <w:r>
        <w:rPr>
          <w:rtl/>
        </w:rPr>
        <w:t>،</w:t>
      </w:r>
      <w:r w:rsidR="00DF76A0">
        <w:rPr>
          <w:rtl/>
        </w:rPr>
        <w:t>انتهى</w:t>
      </w:r>
      <w:r>
        <w:rPr>
          <w:rtl/>
        </w:rPr>
        <w:t>.</w:t>
      </w:r>
    </w:p>
    <w:p w:rsidR="00D94CCA" w:rsidRDefault="00A33C4B" w:rsidP="00174A2F">
      <w:pPr>
        <w:pStyle w:val="libNormal"/>
        <w:rPr>
          <w:rtl/>
        </w:rPr>
      </w:pPr>
      <w:r>
        <w:rPr>
          <w:rFonts w:hint="eastAsia"/>
          <w:rtl/>
        </w:rPr>
        <w:t>قول</w:t>
      </w:r>
      <w:r>
        <w:rPr>
          <w:rtl/>
        </w:rPr>
        <w:t xml:space="preserve"> س</w:t>
      </w:r>
      <w:r w:rsidR="009B6D3C">
        <w:rPr>
          <w:rtl/>
        </w:rPr>
        <w:t>لي</w:t>
      </w:r>
      <w:r>
        <w:rPr>
          <w:rFonts w:hint="eastAsia"/>
          <w:rtl/>
        </w:rPr>
        <w:t>مان</w:t>
      </w:r>
      <w:r>
        <w:rPr>
          <w:rtl/>
        </w:rPr>
        <w:t xml:space="preserve"> للحسن بن ع</w:t>
      </w:r>
      <w:r w:rsidR="009B6D3C">
        <w:rPr>
          <w:rtl/>
        </w:rPr>
        <w:t>لي</w:t>
      </w:r>
      <w:r>
        <w:rPr>
          <w:rtl/>
        </w:rPr>
        <w:t xml:space="preserve"> </w:t>
      </w:r>
      <w:r w:rsidR="00D665AA" w:rsidRPr="00D665AA">
        <w:rPr>
          <w:rStyle w:val="libAlaemChar"/>
          <w:rtl/>
        </w:rPr>
        <w:t>عليهما‌السلام</w:t>
      </w:r>
      <w:r>
        <w:rPr>
          <w:rtl/>
        </w:rPr>
        <w:t xml:space="preserve"> ما حا</w:t>
      </w:r>
      <w:r w:rsidR="00167E25">
        <w:rPr>
          <w:rtl/>
        </w:rPr>
        <w:t>صل</w:t>
      </w:r>
      <w:r w:rsidR="00174A2F">
        <w:rPr>
          <w:rFonts w:hint="cs"/>
          <w:rtl/>
        </w:rPr>
        <w:t>ه</w:t>
      </w:r>
      <w:r>
        <w:rPr>
          <w:rtl/>
        </w:rPr>
        <w:t xml:space="preserve">: ما </w:t>
      </w:r>
      <w:r>
        <w:rPr>
          <w:rFonts w:hint="cs"/>
          <w:rtl/>
        </w:rPr>
        <w:t>ی</w:t>
      </w:r>
      <w:r>
        <w:rPr>
          <w:rFonts w:hint="eastAsia"/>
          <w:rtl/>
        </w:rPr>
        <w:t>ن</w:t>
      </w:r>
      <w:r w:rsidR="00914580">
        <w:rPr>
          <w:rFonts w:hint="eastAsia"/>
          <w:rtl/>
        </w:rPr>
        <w:t>قضي</w:t>
      </w:r>
      <w:r>
        <w:rPr>
          <w:rtl/>
        </w:rPr>
        <w:t xml:space="preserve"> تعجّبنا من ب</w:t>
      </w:r>
      <w:r>
        <w:rPr>
          <w:rFonts w:hint="cs"/>
          <w:rtl/>
        </w:rPr>
        <w:t>ی</w:t>
      </w:r>
      <w:r>
        <w:rPr>
          <w:rFonts w:hint="eastAsia"/>
          <w:rtl/>
        </w:rPr>
        <w:t>عتک</w:t>
      </w:r>
      <w:r>
        <w:rPr>
          <w:rtl/>
        </w:rPr>
        <w:t xml:space="preserve"> </w:t>
      </w:r>
      <w:r w:rsidR="004B4B77">
        <w:rPr>
          <w:rtl/>
        </w:rPr>
        <w:t>معاویة</w:t>
      </w:r>
      <w:r>
        <w:rPr>
          <w:rtl/>
        </w:rPr>
        <w:t xml:space="preserve"> و معک أربعون ألف مقاتل من أهل ال</w:t>
      </w:r>
      <w:r w:rsidR="004B4B77">
        <w:rPr>
          <w:rtl/>
        </w:rPr>
        <w:t>كوفة</w:t>
      </w:r>
      <w:r>
        <w:rPr>
          <w:rtl/>
        </w:rPr>
        <w:t xml:space="preserve"> و معهم مثلهم من أبنائهم و أتباعهم سو</w:t>
      </w:r>
      <w:r>
        <w:rPr>
          <w:rFonts w:hint="cs"/>
          <w:rtl/>
        </w:rPr>
        <w:t>ی</w:t>
      </w:r>
      <w:r>
        <w:rPr>
          <w:rtl/>
        </w:rPr>
        <w:t xml:space="preserve"> ش</w:t>
      </w:r>
      <w:r>
        <w:rPr>
          <w:rFonts w:hint="cs"/>
          <w:rtl/>
        </w:rPr>
        <w:t>ی</w:t>
      </w:r>
      <w:r>
        <w:rPr>
          <w:rFonts w:hint="eastAsia"/>
          <w:rtl/>
        </w:rPr>
        <w:t>عتک</w:t>
      </w:r>
      <w:r>
        <w:rPr>
          <w:rtl/>
        </w:rPr>
        <w:t xml:space="preserve"> من أهل ال</w:t>
      </w:r>
      <w:r w:rsidR="006926E7">
        <w:rPr>
          <w:rtl/>
        </w:rPr>
        <w:t>بصرة</w:t>
      </w:r>
      <w:r>
        <w:rPr>
          <w:rtl/>
        </w:rPr>
        <w:t xml:space="preserve"> و الحجاز ثمّ لم تأخذ لنفسک </w:t>
      </w:r>
      <w:r w:rsidR="006926E7">
        <w:rPr>
          <w:rtl/>
        </w:rPr>
        <w:t>ثقة</w:t>
      </w:r>
      <w:r>
        <w:rPr>
          <w:rtl/>
        </w:rPr>
        <w:t xml:space="preserve"> </w:t>
      </w:r>
      <w:r w:rsidR="004B4B77">
        <w:rPr>
          <w:rtl/>
        </w:rPr>
        <w:t>في</w:t>
      </w:r>
      <w:r>
        <w:rPr>
          <w:rtl/>
        </w:rPr>
        <w:t xml:space="preserve"> العقد و لا حظّا من ال</w:t>
      </w:r>
      <w:r w:rsidR="00DF76A0">
        <w:rPr>
          <w:rtl/>
        </w:rPr>
        <w:t>عطية</w:t>
      </w:r>
      <w:r>
        <w:rPr>
          <w:rtl/>
        </w:rPr>
        <w:t xml:space="preserve"> فأعطاک </w:t>
      </w:r>
      <w:r w:rsidR="004B4B77">
        <w:rPr>
          <w:rtl/>
        </w:rPr>
        <w:t>معاویة</w:t>
      </w:r>
      <w:r>
        <w:rPr>
          <w:rtl/>
        </w:rPr>
        <w:t xml:space="preserve"> ش</w:t>
      </w:r>
      <w:r>
        <w:rPr>
          <w:rFonts w:hint="cs"/>
          <w:rtl/>
        </w:rPr>
        <w:t>ی</w:t>
      </w:r>
      <w:r>
        <w:rPr>
          <w:rFonts w:hint="eastAsia"/>
          <w:rtl/>
        </w:rPr>
        <w:t>ئا</w:t>
      </w:r>
      <w:r>
        <w:rPr>
          <w:rtl/>
        </w:rPr>
        <w:t xml:space="preserve"> لم </w:t>
      </w:r>
      <w:r>
        <w:rPr>
          <w:rFonts w:hint="cs"/>
          <w:rtl/>
        </w:rPr>
        <w:t>ی</w:t>
      </w:r>
      <w:r>
        <w:rPr>
          <w:rFonts w:hint="eastAsia"/>
          <w:rtl/>
        </w:rPr>
        <w:t>ف</w:t>
      </w:r>
      <w:r>
        <w:rPr>
          <w:rtl/>
        </w:rPr>
        <w:t xml:space="preserve"> به و لم </w:t>
      </w:r>
      <w:r>
        <w:rPr>
          <w:rFonts w:hint="cs"/>
          <w:rtl/>
        </w:rPr>
        <w:t>ی</w:t>
      </w:r>
      <w:r>
        <w:rPr>
          <w:rFonts w:hint="eastAsia"/>
          <w:rtl/>
        </w:rPr>
        <w:t>لبث</w:t>
      </w:r>
      <w:r>
        <w:rPr>
          <w:rtl/>
        </w:rPr>
        <w:t xml:space="preserve"> أن قال ع</w:t>
      </w:r>
      <w:r w:rsidR="009B6D3C">
        <w:rPr>
          <w:rtl/>
        </w:rPr>
        <w:t>ل</w:t>
      </w:r>
      <w:r w:rsidR="00174A2F">
        <w:rPr>
          <w:rFonts w:hint="cs"/>
          <w:rtl/>
        </w:rPr>
        <w:t>ى</w:t>
      </w:r>
      <w:r>
        <w:rPr>
          <w:rtl/>
        </w:rPr>
        <w:t xml:space="preserve"> رؤوس الأشهاد:</w:t>
      </w:r>
      <w:r w:rsidR="00174A2F">
        <w:rPr>
          <w:rFonts w:hint="cs"/>
          <w:rtl/>
        </w:rPr>
        <w:t xml:space="preserve"> </w:t>
      </w:r>
      <w:r w:rsidR="004B4B77">
        <w:rPr>
          <w:rFonts w:hint="eastAsia"/>
          <w:rtl/>
        </w:rPr>
        <w:t>انّي</w:t>
      </w:r>
      <w:r>
        <w:rPr>
          <w:rtl/>
        </w:rPr>
        <w:t xml:space="preserve"> کنت شرطت شروطا و وعدت عداه </w:t>
      </w:r>
      <w:r w:rsidR="00B80428">
        <w:rPr>
          <w:rtl/>
        </w:rPr>
        <w:t>إرادة</w:t>
      </w:r>
      <w:r>
        <w:rPr>
          <w:rtl/>
        </w:rPr>
        <w:t xml:space="preserve"> لإطفاء نار الحرب،فلمّا أن جمع اللّه لنا الکلم و الإلفه فانّ ذلک تحت </w:t>
      </w:r>
      <w:r w:rsidR="007C7B27">
        <w:rPr>
          <w:rtl/>
        </w:rPr>
        <w:t>قدمي</w:t>
      </w:r>
      <w:r>
        <w:rPr>
          <w:rFonts w:hint="eastAsia"/>
          <w:rtl/>
        </w:rPr>
        <w:t>،و</w:t>
      </w:r>
      <w:r>
        <w:rPr>
          <w:rtl/>
        </w:rPr>
        <w:t xml:space="preserve"> اللّه ما عن</w:t>
      </w:r>
      <w:r>
        <w:rPr>
          <w:rFonts w:hint="cs"/>
          <w:rtl/>
        </w:rPr>
        <w:t>ی</w:t>
      </w:r>
      <w:r>
        <w:rPr>
          <w:rtl/>
        </w:rPr>
        <w:t xml:space="preserve"> بذلک غ</w:t>
      </w:r>
      <w:r>
        <w:rPr>
          <w:rFonts w:hint="cs"/>
          <w:rtl/>
        </w:rPr>
        <w:t>ی</w:t>
      </w:r>
      <w:r>
        <w:rPr>
          <w:rFonts w:hint="eastAsia"/>
          <w:rtl/>
        </w:rPr>
        <w:t>رک</w:t>
      </w:r>
      <w:r>
        <w:rPr>
          <w:rtl/>
        </w:rPr>
        <w:t xml:space="preserve"> و قد نقض فاذا شئت فأذن </w:t>
      </w:r>
      <w:r w:rsidR="009B6D3C">
        <w:rPr>
          <w:rtl/>
        </w:rPr>
        <w:t>لي</w:t>
      </w:r>
      <w:r>
        <w:rPr>
          <w:rtl/>
        </w:rPr>
        <w:t xml:space="preserve"> </w:t>
      </w:r>
      <w:r w:rsidR="004B4B77">
        <w:rPr>
          <w:rtl/>
        </w:rPr>
        <w:t>في</w:t>
      </w:r>
      <w:r>
        <w:rPr>
          <w:rtl/>
        </w:rPr>
        <w:t xml:space="preserve"> ت</w:t>
      </w:r>
      <w:r w:rsidR="007C7B27">
        <w:rPr>
          <w:rtl/>
        </w:rPr>
        <w:t>قدمي</w:t>
      </w:r>
      <w:r>
        <w:rPr>
          <w:rtl/>
        </w:rPr>
        <w:t xml:space="preserve"> </w:t>
      </w:r>
      <w:r w:rsidR="003261A0">
        <w:rPr>
          <w:rtl/>
        </w:rPr>
        <w:t>الى</w:t>
      </w:r>
      <w:r>
        <w:rPr>
          <w:rtl/>
        </w:rPr>
        <w:t xml:space="preserve"> ال</w:t>
      </w:r>
      <w:r w:rsidR="004B4B77">
        <w:rPr>
          <w:rtl/>
        </w:rPr>
        <w:t>كوفة</w:t>
      </w:r>
      <w:r>
        <w:rPr>
          <w:rtl/>
        </w:rPr>
        <w:t xml:space="preserve"> فأخرج عنها عامله و أظهر خلعه و تنبذ </w:t>
      </w:r>
      <w:r w:rsidR="00265D50">
        <w:rPr>
          <w:rtl/>
        </w:rPr>
        <w:t>اليه</w:t>
      </w:r>
      <w:r>
        <w:rPr>
          <w:rtl/>
        </w:rPr>
        <w:t xml:space="preserve"> ع</w:t>
      </w:r>
      <w:r w:rsidR="009B6D3C">
        <w:rPr>
          <w:rtl/>
        </w:rPr>
        <w:t>لي</w:t>
      </w:r>
      <w:r>
        <w:rPr>
          <w:rtl/>
        </w:rPr>
        <w:t xml:space="preserve"> سواء انّ اللّه لا </w:t>
      </w:r>
      <w:r>
        <w:rPr>
          <w:rFonts w:hint="cs"/>
          <w:rtl/>
        </w:rPr>
        <w:t>ی</w:t>
      </w:r>
      <w:r>
        <w:rPr>
          <w:rFonts w:hint="eastAsia"/>
          <w:rtl/>
        </w:rPr>
        <w:t>حبّ</w:t>
      </w:r>
      <w:r>
        <w:rPr>
          <w:rtl/>
        </w:rPr>
        <w:t xml:space="preserve"> الخا</w:t>
      </w:r>
      <w:r>
        <w:rPr>
          <w:rFonts w:hint="eastAsia"/>
          <w:rtl/>
        </w:rPr>
        <w:t>ئن</w:t>
      </w:r>
      <w:r>
        <w:rPr>
          <w:rFonts w:hint="cs"/>
          <w:rtl/>
        </w:rPr>
        <w:t>ی</w:t>
      </w:r>
      <w:r>
        <w:rPr>
          <w:rFonts w:hint="eastAsia"/>
          <w:rtl/>
        </w:rPr>
        <w:t>ن،و</w:t>
      </w:r>
      <w:r>
        <w:rPr>
          <w:rtl/>
        </w:rPr>
        <w:t xml:space="preserve"> تکلّم مس</w:t>
      </w:r>
      <w:r>
        <w:rPr>
          <w:rFonts w:hint="cs"/>
          <w:rtl/>
        </w:rPr>
        <w:t>یّ</w:t>
      </w:r>
      <w:r>
        <w:rPr>
          <w:rFonts w:hint="eastAsia"/>
          <w:rtl/>
        </w:rPr>
        <w:t>ب</w:t>
      </w:r>
      <w:r>
        <w:rPr>
          <w:rtl/>
        </w:rPr>
        <w:t xml:space="preserve"> بن </w:t>
      </w:r>
      <w:r w:rsidR="0087759A">
        <w:rPr>
          <w:rtl/>
        </w:rPr>
        <w:t>نجبة</w:t>
      </w:r>
      <w:r>
        <w:rPr>
          <w:rtl/>
        </w:rPr>
        <w:t xml:space="preserve"> </w:t>
      </w:r>
      <w:r w:rsidR="00643081">
        <w:rPr>
          <w:rStyle w:val="libFootnotenumChar"/>
          <w:rtl/>
        </w:rPr>
        <w:t>(1)</w:t>
      </w:r>
      <w:r>
        <w:rPr>
          <w:rtl/>
        </w:rPr>
        <w:t>و الباقون بمثل کلامه فقال الحسن:أنتم ش</w:t>
      </w:r>
      <w:r>
        <w:rPr>
          <w:rFonts w:hint="cs"/>
          <w:rtl/>
        </w:rPr>
        <w:t>ی</w:t>
      </w:r>
      <w:r>
        <w:rPr>
          <w:rFonts w:hint="eastAsia"/>
          <w:rtl/>
        </w:rPr>
        <w:t>عتنا</w:t>
      </w:r>
      <w:r>
        <w:rPr>
          <w:rtl/>
        </w:rPr>
        <w:t xml:space="preserve"> و أهل مودّتنا فلو کنت بالحزم </w:t>
      </w:r>
      <w:r w:rsidR="004B4B77">
        <w:rPr>
          <w:rtl/>
        </w:rPr>
        <w:t>في</w:t>
      </w:r>
      <w:r>
        <w:rPr>
          <w:rtl/>
        </w:rPr>
        <w:t xml:space="preserve"> أمر الدن</w:t>
      </w:r>
      <w:r>
        <w:rPr>
          <w:rFonts w:hint="cs"/>
          <w:rtl/>
        </w:rPr>
        <w:t>ی</w:t>
      </w:r>
      <w:r>
        <w:rPr>
          <w:rFonts w:hint="eastAsia"/>
          <w:rtl/>
        </w:rPr>
        <w:t>ا</w:t>
      </w:r>
      <w:r>
        <w:rPr>
          <w:rtl/>
        </w:rPr>
        <w:t xml:space="preserve"> أعمل و لسلطانها أرکض و أنصب ما کان </w:t>
      </w:r>
      <w:r w:rsidR="004B4B77">
        <w:rPr>
          <w:rtl/>
        </w:rPr>
        <w:t>معاویة</w:t>
      </w:r>
      <w:r>
        <w:rPr>
          <w:rtl/>
        </w:rPr>
        <w:t xml:space="preserve"> بأبأس </w:t>
      </w:r>
      <w:r w:rsidR="00167E25">
        <w:rPr>
          <w:rtl/>
        </w:rPr>
        <w:t>منّي</w:t>
      </w:r>
      <w:r>
        <w:rPr>
          <w:rtl/>
        </w:rPr>
        <w:t xml:space="preserve"> بأسا و لا أشدّ </w:t>
      </w:r>
      <w:r w:rsidR="00174A2F">
        <w:rPr>
          <w:rtl/>
        </w:rPr>
        <w:t>شکیمة</w:t>
      </w:r>
      <w:r>
        <w:rPr>
          <w:rtl/>
        </w:rPr>
        <w:t xml:space="preserve"> و لا أمض</w:t>
      </w:r>
      <w:r>
        <w:rPr>
          <w:rFonts w:hint="cs"/>
          <w:rtl/>
        </w:rPr>
        <w:t>ی</w:t>
      </w:r>
      <w:r>
        <w:rPr>
          <w:rtl/>
        </w:rPr>
        <w:t xml:space="preserve"> </w:t>
      </w:r>
      <w:r w:rsidR="00B42BAC">
        <w:rPr>
          <w:rtl/>
        </w:rPr>
        <w:t>عزیمة</w:t>
      </w:r>
      <w:r>
        <w:rPr>
          <w:rtl/>
        </w:rPr>
        <w:t xml:space="preserve"> و لکنّ</w:t>
      </w:r>
      <w:r>
        <w:rPr>
          <w:rFonts w:hint="cs"/>
          <w:rtl/>
        </w:rPr>
        <w:t>ی</w:t>
      </w:r>
      <w:r>
        <w:rPr>
          <w:rtl/>
        </w:rPr>
        <w:t xml:space="preserve"> أر</w:t>
      </w:r>
      <w:r>
        <w:rPr>
          <w:rFonts w:hint="cs"/>
          <w:rtl/>
        </w:rPr>
        <w:t>ی</w:t>
      </w:r>
      <w:r>
        <w:rPr>
          <w:rtl/>
        </w:rPr>
        <w:t xml:space="preserve"> غ</w:t>
      </w:r>
      <w:r>
        <w:rPr>
          <w:rFonts w:hint="cs"/>
          <w:rtl/>
        </w:rPr>
        <w:t>ی</w:t>
      </w:r>
      <w:r>
        <w:rPr>
          <w:rFonts w:hint="eastAsia"/>
          <w:rtl/>
        </w:rPr>
        <w:t>ر</w:t>
      </w:r>
      <w:r>
        <w:rPr>
          <w:rtl/>
        </w:rPr>
        <w:t xml:space="preserve"> ما ر</w:t>
      </w:r>
      <w:r w:rsidR="009D0B59">
        <w:rPr>
          <w:rtl/>
        </w:rPr>
        <w:t>اي</w:t>
      </w:r>
      <w:r>
        <w:rPr>
          <w:rFonts w:hint="eastAsia"/>
          <w:rtl/>
        </w:rPr>
        <w:t>تم</w:t>
      </w:r>
      <w:r>
        <w:rPr>
          <w:rtl/>
        </w:rPr>
        <w:t xml:space="preserve"> و ما أردت بما فعلت الاّ حق</w:t>
      </w:r>
      <w:r>
        <w:rPr>
          <w:rFonts w:hint="eastAsia"/>
          <w:rtl/>
        </w:rPr>
        <w:t>ن</w:t>
      </w:r>
      <w:r>
        <w:rPr>
          <w:rtl/>
        </w:rPr>
        <w:t xml:space="preserve"> الدماء فارضوا بقضاء اللّه و سلّموا لأ</w:t>
      </w:r>
      <w:r w:rsidR="007522F7">
        <w:rPr>
          <w:rtl/>
        </w:rPr>
        <w:t>مرة</w:t>
      </w:r>
      <w:r>
        <w:rPr>
          <w:rtl/>
        </w:rPr>
        <w:t xml:space="preserve"> و الزموا ب</w:t>
      </w:r>
      <w:r>
        <w:rPr>
          <w:rFonts w:hint="cs"/>
          <w:rtl/>
        </w:rPr>
        <w:t>ی</w:t>
      </w:r>
      <w:r>
        <w:rPr>
          <w:rFonts w:hint="eastAsia"/>
          <w:rtl/>
        </w:rPr>
        <w:t>وتکم</w:t>
      </w:r>
      <w:r>
        <w:rPr>
          <w:rtl/>
        </w:rPr>
        <w:t xml:space="preserve"> و أمسکوا،و قال:کفّوا </w:t>
      </w:r>
      <w:r w:rsidR="009D0B59">
        <w:rPr>
          <w:rtl/>
        </w:rPr>
        <w:t>اي</w:t>
      </w:r>
      <w:r w:rsidR="006926E7">
        <w:rPr>
          <w:rFonts w:hint="cs"/>
          <w:rtl/>
        </w:rPr>
        <w:t>دي</w:t>
      </w:r>
      <w:r>
        <w:rPr>
          <w:rFonts w:hint="eastAsia"/>
          <w:rtl/>
        </w:rPr>
        <w:t>کم</w:t>
      </w:r>
      <w:r>
        <w:rPr>
          <w:rtl/>
        </w:rPr>
        <w:t xml:space="preserve"> حتّ</w:t>
      </w:r>
      <w:r>
        <w:rPr>
          <w:rFonts w:hint="cs"/>
          <w:rtl/>
        </w:rPr>
        <w:t>ی</w:t>
      </w:r>
      <w:r>
        <w:rPr>
          <w:rtl/>
        </w:rPr>
        <w:t xml:space="preserve"> </w:t>
      </w:r>
      <w:r>
        <w:rPr>
          <w:rFonts w:hint="cs"/>
          <w:rtl/>
        </w:rPr>
        <w:t>ی</w:t>
      </w:r>
      <w:r>
        <w:rPr>
          <w:rFonts w:hint="eastAsia"/>
          <w:rtl/>
        </w:rPr>
        <w:t>ستر</w:t>
      </w:r>
      <w:r>
        <w:rPr>
          <w:rFonts w:hint="cs"/>
          <w:rtl/>
        </w:rPr>
        <w:t>ی</w:t>
      </w:r>
      <w:r>
        <w:rPr>
          <w:rFonts w:hint="eastAsia"/>
          <w:rtl/>
        </w:rPr>
        <w:t>ح</w:t>
      </w:r>
      <w:r>
        <w:rPr>
          <w:rtl/>
        </w:rPr>
        <w:t xml:space="preserve"> برّ أو </w:t>
      </w:r>
      <w:r>
        <w:rPr>
          <w:rFonts w:hint="cs"/>
          <w:rtl/>
        </w:rPr>
        <w:t>ی</w:t>
      </w:r>
      <w:r>
        <w:rPr>
          <w:rFonts w:hint="eastAsia"/>
          <w:rtl/>
        </w:rPr>
        <w:t>ستراح</w:t>
      </w:r>
      <w:r>
        <w:rPr>
          <w:rtl/>
        </w:rPr>
        <w:t xml:space="preserve"> من فاجر </w:t>
      </w:r>
      <w:r w:rsidR="00643081">
        <w:rPr>
          <w:rStyle w:val="libFootnotenumChar"/>
          <w:rtl/>
        </w:rPr>
        <w:t>(2)</w:t>
      </w:r>
      <w:r>
        <w:rPr>
          <w:rtl/>
        </w:rPr>
        <w:t>.</w:t>
      </w:r>
    </w:p>
    <w:p w:rsidR="00D94CCA" w:rsidRDefault="00A33C4B" w:rsidP="00174A2F">
      <w:pPr>
        <w:pStyle w:val="libNormal"/>
        <w:rPr>
          <w:rtl/>
        </w:rPr>
      </w:pPr>
      <w:r>
        <w:rPr>
          <w:rFonts w:hint="eastAsia"/>
          <w:rtl/>
        </w:rPr>
        <w:t>ال</w:t>
      </w:r>
      <w:r w:rsidR="00712DE8">
        <w:rPr>
          <w:rFonts w:hint="eastAsia"/>
          <w:rtl/>
        </w:rPr>
        <w:t>إشارة</w:t>
      </w:r>
      <w:r>
        <w:rPr>
          <w:rtl/>
        </w:rPr>
        <w:t xml:space="preserve"> </w:t>
      </w:r>
      <w:r w:rsidR="003261A0">
        <w:rPr>
          <w:rtl/>
        </w:rPr>
        <w:t>ال</w:t>
      </w:r>
      <w:r w:rsidR="00174A2F">
        <w:rPr>
          <w:rFonts w:hint="cs"/>
          <w:rtl/>
        </w:rPr>
        <w:t>ي</w:t>
      </w:r>
      <w:r>
        <w:rPr>
          <w:rFonts w:hint="eastAsia"/>
          <w:rtl/>
        </w:rPr>
        <w:t>ه</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نَجَبة بالنون و الجيم الموحدة المفتوحات كما ضبطها ابن الأثير في الكامل.(منه).</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ق:10/18/106،ج:44/29.</w:t>
      </w:r>
    </w:p>
    <w:p w:rsidR="00643081" w:rsidRPr="00643081" w:rsidRDefault="00643081" w:rsidP="00643081">
      <w:pPr>
        <w:pStyle w:val="libLine"/>
        <w:rPr>
          <w:rStyle w:val="libFootnote0Char"/>
          <w:rtl/>
        </w:rPr>
      </w:pPr>
      <w:r w:rsidRPr="00643081">
        <w:rPr>
          <w:rStyle w:val="libFootnote0Char"/>
          <w:rFonts w:hint="eastAsia"/>
          <w:rtl/>
        </w:rPr>
        <w:t>(3)</w:t>
      </w:r>
      <w:r w:rsidR="00174A2F">
        <w:rPr>
          <w:rStyle w:val="libFootnote0Char"/>
          <w:rFonts w:hint="cs"/>
          <w:rtl/>
        </w:rPr>
        <w:t xml:space="preserve"> ق:10/19/113،ج:44/57.</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انّه کانت لس</w:t>
      </w:r>
      <w:r w:rsidR="009B6D3C">
        <w:rPr>
          <w:rtl/>
        </w:rPr>
        <w:t>لي</w:t>
      </w:r>
      <w:r w:rsidR="00A33C4B">
        <w:rPr>
          <w:rFonts w:hint="eastAsia"/>
          <w:rtl/>
        </w:rPr>
        <w:t>مان</w:t>
      </w:r>
      <w:r w:rsidR="00A33C4B">
        <w:rPr>
          <w:rtl/>
        </w:rPr>
        <w:t xml:space="preserve"> </w:t>
      </w:r>
      <w:r w:rsidR="00194B2D">
        <w:rPr>
          <w:rtl/>
        </w:rPr>
        <w:t>صحبة</w:t>
      </w:r>
      <w:r w:rsidR="00A33C4B">
        <w:rPr>
          <w:rtl/>
        </w:rPr>
        <w:t xml:space="preserve"> مع ال</w:t>
      </w:r>
      <w:r>
        <w:rPr>
          <w:rtl/>
        </w:rPr>
        <w:t>نبيّ</w:t>
      </w:r>
      <w:r w:rsidR="00A33C4B">
        <w:rPr>
          <w:rtl/>
        </w:rPr>
        <w:t xml:space="preserve"> </w:t>
      </w:r>
      <w:r w:rsidR="00D665AA" w:rsidRPr="00D665AA">
        <w:rPr>
          <w:rStyle w:val="libAlaemChar"/>
          <w:rtl/>
        </w:rPr>
        <w:t>صلى‌الله‌عليه‌وآله‌وسلم</w:t>
      </w:r>
      <w:r w:rsidR="00A33C4B">
        <w:rPr>
          <w:rtl/>
        </w:rPr>
        <w:t xml:space="preserve"> و مع </w:t>
      </w:r>
      <w:r>
        <w:rPr>
          <w:rtl/>
        </w:rPr>
        <w:t>عليّ</w:t>
      </w:r>
      <w:r w:rsidR="00A33C4B">
        <w:rPr>
          <w:rtl/>
        </w:rPr>
        <w:t>(ص</w:t>
      </w:r>
      <w:r w:rsidR="009B6D3C">
        <w:rPr>
          <w:rtl/>
        </w:rPr>
        <w:t>لي</w:t>
      </w:r>
      <w:r w:rsidR="00A33C4B">
        <w:rPr>
          <w:rtl/>
        </w:rPr>
        <w:t xml:space="preserve"> اللّه ع</w:t>
      </w:r>
      <w:r w:rsidR="009B6D3C">
        <w:rPr>
          <w:rtl/>
        </w:rPr>
        <w:t>لي</w:t>
      </w:r>
      <w:r w:rsidR="00A33C4B">
        <w:rPr>
          <w:rFonts w:hint="eastAsia"/>
          <w:rtl/>
        </w:rPr>
        <w:t>هما</w:t>
      </w:r>
      <w:r w:rsidR="00A33C4B">
        <w:rPr>
          <w:rtl/>
        </w:rPr>
        <w:t xml:space="preserve"> و آلهما)فدعا المس</w:t>
      </w:r>
      <w:r w:rsidR="00A33C4B">
        <w:rPr>
          <w:rFonts w:hint="cs"/>
          <w:rtl/>
        </w:rPr>
        <w:t>یّ</w:t>
      </w:r>
      <w:r w:rsidR="00A33C4B">
        <w:rPr>
          <w:rFonts w:hint="eastAsia"/>
          <w:rtl/>
        </w:rPr>
        <w:t>ب</w:t>
      </w:r>
      <w:r w:rsidR="00A33C4B">
        <w:rPr>
          <w:rtl/>
        </w:rPr>
        <w:t xml:space="preserve"> بن </w:t>
      </w:r>
      <w:r w:rsidR="0087759A">
        <w:rPr>
          <w:rtl/>
        </w:rPr>
        <w:t>نجبة</w:t>
      </w:r>
      <w:r w:rsidR="00A33C4B">
        <w:rPr>
          <w:rtl/>
        </w:rPr>
        <w:t xml:space="preserve"> و عبد اللّه بن سعد بن ن</w:t>
      </w:r>
      <w:r>
        <w:rPr>
          <w:rtl/>
        </w:rPr>
        <w:t>في</w:t>
      </w:r>
      <w:r w:rsidR="00A33C4B">
        <w:rPr>
          <w:rFonts w:hint="eastAsia"/>
          <w:rtl/>
        </w:rPr>
        <w:t>ل</w:t>
      </w:r>
      <w:r w:rsidR="00A33C4B">
        <w:rPr>
          <w:rtl/>
        </w:rPr>
        <w:t xml:space="preserve"> ال</w:t>
      </w:r>
      <w:r w:rsidR="00174A2F">
        <w:rPr>
          <w:rtl/>
        </w:rPr>
        <w:t>أزدي</w:t>
      </w:r>
      <w:r w:rsidR="00A33C4B">
        <w:rPr>
          <w:rtl/>
        </w:rPr>
        <w:t xml:space="preserve"> و عبد اللّه بن وال و </w:t>
      </w:r>
      <w:r w:rsidR="00174A2F">
        <w:rPr>
          <w:rtl/>
        </w:rPr>
        <w:t>رفاعة</w:t>
      </w:r>
      <w:r w:rsidR="00A33C4B">
        <w:rPr>
          <w:rtl/>
        </w:rPr>
        <w:t xml:space="preserve"> بن شدّاد و وجوه </w:t>
      </w:r>
      <w:r w:rsidR="00CA70AC">
        <w:rPr>
          <w:rtl/>
        </w:rPr>
        <w:t>شیعة</w:t>
      </w:r>
      <w:r w:rsidR="00A33C4B">
        <w:rPr>
          <w:rtl/>
        </w:rPr>
        <w:t xml:space="preserve"> ال</w:t>
      </w:r>
      <w:r>
        <w:rPr>
          <w:rtl/>
        </w:rPr>
        <w:t>كوفة</w:t>
      </w:r>
      <w:r w:rsidR="00A33C4B">
        <w:rPr>
          <w:rtl/>
        </w:rPr>
        <w:t xml:space="preserve"> </w:t>
      </w:r>
      <w:r w:rsidR="003261A0">
        <w:rPr>
          <w:rtl/>
        </w:rPr>
        <w:t>الى</w:t>
      </w:r>
      <w:r w:rsidR="00A33C4B">
        <w:rPr>
          <w:rtl/>
        </w:rPr>
        <w:t xml:space="preserve"> الطلب بدم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(1)</w:t>
      </w:r>
      <w:r w:rsidR="00A33C4B">
        <w:rPr>
          <w:rtl/>
        </w:rPr>
        <w:t>.</w:t>
      </w:r>
    </w:p>
    <w:p w:rsidR="00174A2F" w:rsidRDefault="00A33C4B" w:rsidP="00174A2F">
      <w:pPr>
        <w:pStyle w:val="libCenterBold1"/>
        <w:rPr>
          <w:rtl/>
        </w:rPr>
      </w:pPr>
      <w:r>
        <w:rPr>
          <w:rFonts w:hint="eastAsia"/>
          <w:rtl/>
        </w:rPr>
        <w:t>قتل</w:t>
      </w:r>
      <w:r>
        <w:rPr>
          <w:rtl/>
        </w:rPr>
        <w:t xml:space="preserve"> س</w:t>
      </w:r>
      <w:r w:rsidR="009B6D3C">
        <w:rPr>
          <w:rtl/>
        </w:rPr>
        <w:t>لي</w:t>
      </w:r>
      <w:r>
        <w:rPr>
          <w:rFonts w:hint="eastAsia"/>
          <w:rtl/>
        </w:rPr>
        <w:t>مان</w:t>
      </w:r>
    </w:p>
    <w:p w:rsidR="00D94CCA" w:rsidRDefault="00A33C4B" w:rsidP="00174A2F">
      <w:pPr>
        <w:pStyle w:val="libNormal"/>
        <w:rPr>
          <w:rtl/>
        </w:rPr>
      </w:pPr>
      <w:r>
        <w:rPr>
          <w:rtl/>
        </w:rPr>
        <w:t>خروج س</w:t>
      </w:r>
      <w:r w:rsidR="009B6D3C">
        <w:rPr>
          <w:rtl/>
        </w:rPr>
        <w:t>لي</w:t>
      </w:r>
      <w:r>
        <w:rPr>
          <w:rFonts w:hint="eastAsia"/>
          <w:rtl/>
        </w:rPr>
        <w:t>مان</w:t>
      </w:r>
      <w:r>
        <w:rPr>
          <w:rtl/>
        </w:rPr>
        <w:t xml:space="preserve"> و م</w:t>
      </w:r>
      <w:r w:rsidR="0087759A">
        <w:rPr>
          <w:rtl/>
        </w:rPr>
        <w:t>قتلة</w:t>
      </w:r>
      <w:r>
        <w:rPr>
          <w:rtl/>
        </w:rPr>
        <w:t xml:space="preserve"> </w:t>
      </w:r>
      <w:r w:rsidR="00643081">
        <w:rPr>
          <w:rStyle w:val="libFootnotenumChar"/>
          <w:rtl/>
        </w:rPr>
        <w:t>(2)</w:t>
      </w:r>
      <w:r>
        <w:rPr>
          <w:rtl/>
        </w:rPr>
        <w:t>.</w:t>
      </w:r>
      <w:r w:rsidR="00174A2F">
        <w:rPr>
          <w:rFonts w:hint="cs"/>
          <w:rtl/>
        </w:rPr>
        <w:t xml:space="preserve"> </w:t>
      </w:r>
      <w:r>
        <w:rPr>
          <w:rFonts w:hint="eastAsia"/>
          <w:rtl/>
        </w:rPr>
        <w:t>قتل</w:t>
      </w:r>
      <w:r>
        <w:rPr>
          <w:rtl/>
        </w:rPr>
        <w:t xml:space="preserve"> س</w:t>
      </w:r>
      <w:r w:rsidR="009B6D3C">
        <w:rPr>
          <w:rtl/>
        </w:rPr>
        <w:t>لي</w:t>
      </w:r>
      <w:r>
        <w:rPr>
          <w:rFonts w:hint="eastAsia"/>
          <w:rtl/>
        </w:rPr>
        <w:t>مان</w:t>
      </w:r>
      <w:r>
        <w:rPr>
          <w:rtl/>
        </w:rPr>
        <w:t xml:space="preserve"> و المس</w:t>
      </w:r>
      <w:r>
        <w:rPr>
          <w:rFonts w:hint="cs"/>
          <w:rtl/>
        </w:rPr>
        <w:t>یّ</w:t>
      </w:r>
      <w:r>
        <w:rPr>
          <w:rFonts w:hint="eastAsia"/>
          <w:rtl/>
        </w:rPr>
        <w:t>ب</w:t>
      </w:r>
      <w:r>
        <w:rPr>
          <w:rtl/>
        </w:rPr>
        <w:t xml:space="preserve"> بن </w:t>
      </w:r>
      <w:r w:rsidR="0087759A">
        <w:rPr>
          <w:rtl/>
        </w:rPr>
        <w:t>نجبة</w:t>
      </w:r>
      <w:r>
        <w:rPr>
          <w:rtl/>
        </w:rPr>
        <w:t xml:space="preserve"> و عبد اللّه بن وال و غ</w:t>
      </w:r>
      <w:r>
        <w:rPr>
          <w:rFonts w:hint="cs"/>
          <w:rtl/>
        </w:rPr>
        <w:t>ی</w:t>
      </w:r>
      <w:r>
        <w:rPr>
          <w:rFonts w:hint="eastAsia"/>
          <w:rtl/>
        </w:rPr>
        <w:t>رهم</w:t>
      </w:r>
      <w:r>
        <w:rPr>
          <w:rtl/>
        </w:rPr>
        <w:t xml:space="preserve"> </w:t>
      </w:r>
      <w:r w:rsidR="004B4B77">
        <w:rPr>
          <w:rtl/>
        </w:rPr>
        <w:t>في</w:t>
      </w:r>
      <w:r>
        <w:rPr>
          <w:rtl/>
        </w:rPr>
        <w:t>(ع</w:t>
      </w:r>
      <w:r>
        <w:rPr>
          <w:rFonts w:hint="cs"/>
          <w:rtl/>
        </w:rPr>
        <w:t>ی</w:t>
      </w:r>
      <w:r>
        <w:rPr>
          <w:rFonts w:hint="eastAsia"/>
          <w:rtl/>
        </w:rPr>
        <w:t>ن</w:t>
      </w:r>
      <w:r>
        <w:rPr>
          <w:rtl/>
        </w:rPr>
        <w:t xml:space="preserve"> الورده)</w:t>
      </w:r>
      <w:r w:rsidR="00712DE8">
        <w:rPr>
          <w:rtl/>
        </w:rPr>
        <w:t>سنة</w:t>
      </w:r>
      <w:r>
        <w:rPr>
          <w:rtl/>
        </w:rPr>
        <w:t xml:space="preserve"> (</w:t>
      </w:r>
      <w:r w:rsidR="00174A2F">
        <w:rPr>
          <w:rFonts w:hint="cs"/>
          <w:rtl/>
        </w:rPr>
        <w:t>65</w:t>
      </w:r>
      <w:r>
        <w:rPr>
          <w:rtl/>
        </w:rPr>
        <w:t>)خمس و ستّ</w:t>
      </w:r>
      <w:r>
        <w:rPr>
          <w:rFonts w:hint="cs"/>
          <w:rtl/>
        </w:rPr>
        <w:t>ی</w:t>
      </w:r>
      <w:r>
        <w:rPr>
          <w:rFonts w:hint="eastAsia"/>
          <w:rtl/>
        </w:rPr>
        <w:t>ن،قال</w:t>
      </w:r>
      <w:r>
        <w:rPr>
          <w:rtl/>
        </w:rPr>
        <w:t xml:space="preserve"> ابن نما:فلقد بذل </w:t>
      </w:r>
      <w:r w:rsidR="004B4B77">
        <w:rPr>
          <w:rtl/>
        </w:rPr>
        <w:t>في</w:t>
      </w:r>
      <w:r>
        <w:rPr>
          <w:rtl/>
        </w:rPr>
        <w:t xml:space="preserve"> أهل الثار مهجته و أخلص للّه توبته، و قد قلت ه</w:t>
      </w:r>
      <w:r w:rsidR="004B4B77">
        <w:rPr>
          <w:rtl/>
        </w:rPr>
        <w:t>ذي</w:t>
      </w:r>
      <w:r>
        <w:rPr>
          <w:rFonts w:hint="eastAsia"/>
          <w:rtl/>
        </w:rPr>
        <w:t>ن</w:t>
      </w:r>
      <w:r>
        <w:rPr>
          <w:rtl/>
        </w:rPr>
        <w:t xml:space="preserve"> ال</w:t>
      </w:r>
      <w:r w:rsidR="00AB35BD">
        <w:rPr>
          <w:rtl/>
        </w:rPr>
        <w:t>بیتي</w:t>
      </w:r>
      <w:r>
        <w:rPr>
          <w:rFonts w:hint="eastAsia"/>
          <w:rtl/>
        </w:rPr>
        <w:t>ن</w:t>
      </w:r>
      <w:r>
        <w:rPr>
          <w:rtl/>
        </w:rPr>
        <w:t xml:space="preserve"> ح</w:t>
      </w:r>
      <w:r>
        <w:rPr>
          <w:rFonts w:hint="cs"/>
          <w:rtl/>
        </w:rPr>
        <w:t>ی</w:t>
      </w:r>
      <w:r>
        <w:rPr>
          <w:rFonts w:hint="eastAsia"/>
          <w:rtl/>
        </w:rPr>
        <w:t>ث</w:t>
      </w:r>
      <w:r>
        <w:rPr>
          <w:rtl/>
        </w:rPr>
        <w:t xml:space="preserve"> مات مبرّءا من الع</w:t>
      </w:r>
      <w:r>
        <w:rPr>
          <w:rFonts w:hint="cs"/>
          <w:rtl/>
        </w:rPr>
        <w:t>ی</w:t>
      </w:r>
      <w:r>
        <w:rPr>
          <w:rFonts w:hint="eastAsia"/>
          <w:rtl/>
        </w:rPr>
        <w:t>ب</w:t>
      </w:r>
      <w:r>
        <w:rPr>
          <w:rtl/>
        </w:rPr>
        <w:t xml:space="preserve"> و الش</w:t>
      </w:r>
      <w:r>
        <w:rPr>
          <w:rFonts w:hint="cs"/>
          <w:rtl/>
        </w:rPr>
        <w:t>ی</w:t>
      </w:r>
      <w:r>
        <w:rPr>
          <w:rFonts w:hint="eastAsia"/>
          <w:rtl/>
        </w:rPr>
        <w:t>ن</w:t>
      </w:r>
      <w:r>
        <w:rPr>
          <w:rtl/>
        </w:rPr>
        <w:t>:</w:t>
      </w:r>
    </w:p>
    <w:tbl>
      <w:tblPr>
        <w:tblStyle w:val="TableGrid"/>
        <w:bidiVisual/>
        <w:tblW w:w="4562" w:type="pct"/>
        <w:tblInd w:w="384" w:type="dxa"/>
        <w:tblLook w:val="01E0"/>
      </w:tblPr>
      <w:tblGrid>
        <w:gridCol w:w="3533"/>
        <w:gridCol w:w="272"/>
        <w:gridCol w:w="3505"/>
      </w:tblGrid>
      <w:tr w:rsidR="00174A2F" w:rsidTr="00174A2F">
        <w:trPr>
          <w:trHeight w:val="350"/>
        </w:trPr>
        <w:tc>
          <w:tcPr>
            <w:tcW w:w="3920" w:type="dxa"/>
            <w:shd w:val="clear" w:color="auto" w:fill="auto"/>
          </w:tcPr>
          <w:p w:rsidR="00174A2F" w:rsidRDefault="00914580" w:rsidP="00174A2F">
            <w:pPr>
              <w:pStyle w:val="libPoem"/>
            </w:pPr>
            <w:r>
              <w:rPr>
                <w:rFonts w:hint="eastAsia"/>
                <w:rtl/>
              </w:rPr>
              <w:t>قضي</w:t>
            </w:r>
            <w:r w:rsidR="00174A2F">
              <w:rPr>
                <w:rtl/>
              </w:rPr>
              <w:t xml:space="preserve"> سلي</w:t>
            </w:r>
            <w:r w:rsidR="00174A2F">
              <w:rPr>
                <w:rFonts w:hint="eastAsia"/>
                <w:rtl/>
              </w:rPr>
              <w:t>مان</w:t>
            </w:r>
            <w:r w:rsidR="00174A2F">
              <w:rPr>
                <w:rtl/>
              </w:rPr>
              <w:t xml:space="preserve"> نحبه فغدا</w:t>
            </w:r>
            <w:r w:rsidR="00174A2F" w:rsidRPr="00725071">
              <w:rPr>
                <w:rStyle w:val="libPoemTiniChar0"/>
                <w:rtl/>
              </w:rPr>
              <w:br/>
              <w:t> </w:t>
            </w:r>
          </w:p>
        </w:tc>
        <w:tc>
          <w:tcPr>
            <w:tcW w:w="279" w:type="dxa"/>
            <w:shd w:val="clear" w:color="auto" w:fill="auto"/>
          </w:tcPr>
          <w:p w:rsidR="00174A2F" w:rsidRDefault="00174A2F" w:rsidP="00174A2F">
            <w:pPr>
              <w:pStyle w:val="libPoem"/>
              <w:rPr>
                <w:rtl/>
              </w:rPr>
            </w:pPr>
          </w:p>
        </w:tc>
        <w:tc>
          <w:tcPr>
            <w:tcW w:w="3881" w:type="dxa"/>
            <w:shd w:val="clear" w:color="auto" w:fill="auto"/>
          </w:tcPr>
          <w:p w:rsidR="00174A2F" w:rsidRDefault="00174A2F" w:rsidP="00174A2F">
            <w:pPr>
              <w:pStyle w:val="libPoem"/>
            </w:pPr>
            <w:r>
              <w:rPr>
                <w:rFonts w:hint="eastAsia"/>
                <w:rtl/>
              </w:rPr>
              <w:t>الى</w:t>
            </w:r>
            <w:r>
              <w:rPr>
                <w:rtl/>
              </w:rPr>
              <w:t xml:space="preserve"> جنان و رحمة البار</w:t>
            </w:r>
            <w:r>
              <w:rPr>
                <w:rFonts w:hint="cs"/>
                <w:rtl/>
              </w:rPr>
              <w:t>ی</w:t>
            </w:r>
            <w:r w:rsidRPr="00725071">
              <w:rPr>
                <w:rStyle w:val="libPoemTiniChar0"/>
                <w:rtl/>
              </w:rPr>
              <w:br/>
              <w:t> </w:t>
            </w:r>
          </w:p>
        </w:tc>
      </w:tr>
      <w:tr w:rsidR="00174A2F" w:rsidTr="00174A2F">
        <w:trPr>
          <w:trHeight w:val="350"/>
        </w:trPr>
        <w:tc>
          <w:tcPr>
            <w:tcW w:w="3920" w:type="dxa"/>
          </w:tcPr>
          <w:p w:rsidR="00174A2F" w:rsidRDefault="00174A2F" w:rsidP="00174A2F">
            <w:pPr>
              <w:pStyle w:val="libPoem"/>
            </w:pPr>
            <w:r>
              <w:rPr>
                <w:rFonts w:hint="eastAsia"/>
                <w:rtl/>
              </w:rPr>
              <w:t>مض</w:t>
            </w:r>
            <w:r>
              <w:rPr>
                <w:rFonts w:hint="cs"/>
                <w:rtl/>
              </w:rPr>
              <w:t>ی</w:t>
            </w:r>
            <w:r>
              <w:rPr>
                <w:rtl/>
              </w:rPr>
              <w:t xml:space="preserve"> حم</w:t>
            </w:r>
            <w:r>
              <w:rPr>
                <w:rFonts w:hint="cs"/>
                <w:rtl/>
              </w:rPr>
              <w:t>ی</w:t>
            </w:r>
            <w:r>
              <w:rPr>
                <w:rFonts w:hint="eastAsia"/>
                <w:rtl/>
              </w:rPr>
              <w:t>دا</w:t>
            </w:r>
            <w:r>
              <w:rPr>
                <w:rtl/>
              </w:rPr>
              <w:t xml:space="preserve"> في بذل مهجته</w:t>
            </w:r>
            <w:r w:rsidRPr="00725071">
              <w:rPr>
                <w:rStyle w:val="libPoemTiniChar0"/>
                <w:rtl/>
              </w:rPr>
              <w:br/>
              <w:t> </w:t>
            </w:r>
          </w:p>
        </w:tc>
        <w:tc>
          <w:tcPr>
            <w:tcW w:w="279" w:type="dxa"/>
          </w:tcPr>
          <w:p w:rsidR="00174A2F" w:rsidRDefault="00174A2F" w:rsidP="00174A2F">
            <w:pPr>
              <w:pStyle w:val="libPoem"/>
              <w:rPr>
                <w:rtl/>
              </w:rPr>
            </w:pPr>
          </w:p>
        </w:tc>
        <w:tc>
          <w:tcPr>
            <w:tcW w:w="3881" w:type="dxa"/>
          </w:tcPr>
          <w:p w:rsidR="00174A2F" w:rsidRDefault="00174A2F" w:rsidP="00174A2F">
            <w:pPr>
              <w:pStyle w:val="libPoem"/>
            </w:pPr>
            <w:r>
              <w:rPr>
                <w:rFonts w:hint="eastAsia"/>
                <w:rtl/>
              </w:rPr>
              <w:t>و</w:t>
            </w:r>
            <w:r>
              <w:rPr>
                <w:rtl/>
              </w:rPr>
              <w:t xml:space="preserve"> أخذه للحس</w:t>
            </w:r>
            <w:r>
              <w:rPr>
                <w:rFonts w:hint="cs"/>
                <w:rtl/>
              </w:rPr>
              <w:t>ی</w:t>
            </w:r>
            <w:r>
              <w:rPr>
                <w:rFonts w:hint="eastAsia"/>
                <w:rtl/>
              </w:rPr>
              <w:t>ن</w:t>
            </w:r>
            <w:r>
              <w:rPr>
                <w:rtl/>
              </w:rPr>
              <w:t xml:space="preserve"> بالثار </w:t>
            </w:r>
            <w:r>
              <w:rPr>
                <w:rStyle w:val="libFootnotenumChar"/>
                <w:rtl/>
              </w:rPr>
              <w:t>(3)</w:t>
            </w:r>
            <w:r w:rsidRPr="00725071">
              <w:rPr>
                <w:rStyle w:val="libPoemTiniChar0"/>
                <w:rtl/>
              </w:rPr>
              <w:br/>
              <w:t> </w:t>
            </w:r>
          </w:p>
        </w:tc>
      </w:tr>
    </w:tbl>
    <w:p w:rsidR="00D94CCA" w:rsidRDefault="00A33C4B" w:rsidP="00174A2F">
      <w:pPr>
        <w:pStyle w:val="libNormal"/>
        <w:rPr>
          <w:rtl/>
        </w:rPr>
      </w:pPr>
      <w:r w:rsidRPr="00174A2F">
        <w:rPr>
          <w:rStyle w:val="libBold1Char"/>
          <w:rFonts w:hint="eastAsia"/>
          <w:rtl/>
        </w:rPr>
        <w:t>أقول</w:t>
      </w:r>
      <w:r>
        <w:rPr>
          <w:rtl/>
        </w:rPr>
        <w:t xml:space="preserve">: قال السبط </w:t>
      </w:r>
      <w:r w:rsidR="004B4B77">
        <w:rPr>
          <w:rtl/>
        </w:rPr>
        <w:t>في</w:t>
      </w:r>
      <w:r>
        <w:rPr>
          <w:rtl/>
        </w:rPr>
        <w:t>(ال</w:t>
      </w:r>
      <w:r w:rsidR="00871E5D">
        <w:rPr>
          <w:rtl/>
        </w:rPr>
        <w:t>تذکرة</w:t>
      </w:r>
      <w:r>
        <w:rPr>
          <w:rtl/>
        </w:rPr>
        <w:t>)عند م</w:t>
      </w:r>
      <w:r w:rsidR="0087759A">
        <w:rPr>
          <w:rtl/>
        </w:rPr>
        <w:t>قاتلة</w:t>
      </w:r>
      <w:r>
        <w:rPr>
          <w:rtl/>
        </w:rPr>
        <w:t xml:space="preserve"> التوّ</w:t>
      </w:r>
      <w:r w:rsidR="004B4B77">
        <w:rPr>
          <w:rtl/>
        </w:rPr>
        <w:t>أبي</w:t>
      </w:r>
      <w:r>
        <w:rPr>
          <w:rFonts w:hint="eastAsia"/>
          <w:rtl/>
        </w:rPr>
        <w:t>ن</w:t>
      </w:r>
      <w:r>
        <w:rPr>
          <w:rtl/>
        </w:rPr>
        <w:t xml:space="preserve"> مع أهل الشام:فاقتتلوا فترجّل س</w:t>
      </w:r>
      <w:r w:rsidR="009B6D3C">
        <w:rPr>
          <w:rtl/>
        </w:rPr>
        <w:t>لي</w:t>
      </w:r>
      <w:r>
        <w:rPr>
          <w:rFonts w:hint="eastAsia"/>
          <w:rtl/>
        </w:rPr>
        <w:t>مان</w:t>
      </w:r>
      <w:r>
        <w:rPr>
          <w:rtl/>
        </w:rPr>
        <w:t xml:space="preserve"> فرماه الحص</w:t>
      </w:r>
      <w:r>
        <w:rPr>
          <w:rFonts w:hint="cs"/>
          <w:rtl/>
        </w:rPr>
        <w:t>ی</w:t>
      </w:r>
      <w:r>
        <w:rPr>
          <w:rFonts w:hint="eastAsia"/>
          <w:rtl/>
        </w:rPr>
        <w:t>ن</w:t>
      </w:r>
      <w:r>
        <w:rPr>
          <w:rtl/>
        </w:rPr>
        <w:t xml:space="preserve"> بن نم</w:t>
      </w:r>
      <w:r>
        <w:rPr>
          <w:rFonts w:hint="cs"/>
          <w:rtl/>
        </w:rPr>
        <w:t>ی</w:t>
      </w:r>
      <w:r>
        <w:rPr>
          <w:rFonts w:hint="eastAsia"/>
          <w:rtl/>
        </w:rPr>
        <w:t>ر</w:t>
      </w:r>
      <w:r>
        <w:rPr>
          <w:rtl/>
        </w:rPr>
        <w:t xml:space="preserve"> بسهم ف</w:t>
      </w:r>
      <w:r w:rsidR="0087759A">
        <w:rPr>
          <w:rtl/>
        </w:rPr>
        <w:t>قتلة</w:t>
      </w:r>
      <w:r>
        <w:rPr>
          <w:rtl/>
        </w:rPr>
        <w:t xml:space="preserve"> فوقع و قال:فزت و ربّ ال</w:t>
      </w:r>
      <w:r w:rsidR="007522F7">
        <w:rPr>
          <w:rtl/>
        </w:rPr>
        <w:t>کعبة</w:t>
      </w:r>
      <w:r>
        <w:rPr>
          <w:rtl/>
        </w:rPr>
        <w:t>، و قتل معه المس</w:t>
      </w:r>
      <w:r>
        <w:rPr>
          <w:rFonts w:hint="cs"/>
          <w:rtl/>
        </w:rPr>
        <w:t>یّ</w:t>
      </w:r>
      <w:r>
        <w:rPr>
          <w:rFonts w:hint="eastAsia"/>
          <w:rtl/>
        </w:rPr>
        <w:t>ب</w:t>
      </w:r>
      <w:r>
        <w:rPr>
          <w:rtl/>
        </w:rPr>
        <w:t xml:space="preserve"> بن </w:t>
      </w:r>
      <w:r w:rsidR="0087759A">
        <w:rPr>
          <w:rtl/>
        </w:rPr>
        <w:t>نجبة</w:t>
      </w:r>
      <w:r>
        <w:rPr>
          <w:rtl/>
        </w:rPr>
        <w:t xml:space="preserve"> فقطع </w:t>
      </w:r>
      <w:r w:rsidR="00871E5D">
        <w:rPr>
          <w:rtl/>
        </w:rPr>
        <w:t>رأسي</w:t>
      </w:r>
      <w:r>
        <w:rPr>
          <w:rFonts w:hint="eastAsia"/>
          <w:rtl/>
        </w:rPr>
        <w:t>هما</w:t>
      </w:r>
      <w:r>
        <w:rPr>
          <w:rtl/>
        </w:rPr>
        <w:t xml:space="preserve"> و بعث بهما </w:t>
      </w:r>
      <w:r w:rsidR="003261A0">
        <w:rPr>
          <w:rtl/>
        </w:rPr>
        <w:t>الى</w:t>
      </w:r>
      <w:r>
        <w:rPr>
          <w:rtl/>
        </w:rPr>
        <w:t xml:space="preserve"> مروان بن الحکم،قال:</w:t>
      </w:r>
      <w:r w:rsidR="00174A2F">
        <w:rPr>
          <w:rFonts w:hint="cs"/>
          <w:rtl/>
        </w:rPr>
        <w:t xml:space="preserve"> </w:t>
      </w:r>
      <w:r>
        <w:rPr>
          <w:rFonts w:hint="eastAsia"/>
          <w:rtl/>
        </w:rPr>
        <w:t>و</w:t>
      </w:r>
      <w:r>
        <w:rPr>
          <w:rtl/>
        </w:rPr>
        <w:t xml:space="preserve"> کان سنّ س</w:t>
      </w:r>
      <w:r w:rsidR="009B6D3C">
        <w:rPr>
          <w:rtl/>
        </w:rPr>
        <w:t>لي</w:t>
      </w:r>
      <w:r>
        <w:rPr>
          <w:rFonts w:hint="eastAsia"/>
          <w:rtl/>
        </w:rPr>
        <w:t>مان</w:t>
      </w:r>
      <w:r>
        <w:rPr>
          <w:rtl/>
        </w:rPr>
        <w:t xml:space="preserve"> </w:t>
      </w:r>
      <w:r>
        <w:rPr>
          <w:rFonts w:hint="cs"/>
          <w:rtl/>
        </w:rPr>
        <w:t>ی</w:t>
      </w:r>
      <w:r>
        <w:rPr>
          <w:rFonts w:hint="eastAsia"/>
          <w:rtl/>
        </w:rPr>
        <w:t>وم</w:t>
      </w:r>
      <w:r>
        <w:rPr>
          <w:rtl/>
        </w:rPr>
        <w:t xml:space="preserve"> قتل ثلاث و تسعون </w:t>
      </w:r>
      <w:r w:rsidR="00712DE8">
        <w:rPr>
          <w:rtl/>
        </w:rPr>
        <w:t>سنة</w:t>
      </w:r>
      <w:r>
        <w:rPr>
          <w:rtl/>
        </w:rPr>
        <w:t>،</w:t>
      </w:r>
      <w:r w:rsidR="00DF76A0">
        <w:rPr>
          <w:rtl/>
        </w:rPr>
        <w:t>انتهى</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کامل ابن الأث</w:t>
      </w:r>
      <w:r>
        <w:rPr>
          <w:rFonts w:hint="cs"/>
          <w:rtl/>
        </w:rPr>
        <w:t>ی</w:t>
      </w:r>
      <w:r>
        <w:rPr>
          <w:rFonts w:hint="eastAsia"/>
          <w:rtl/>
        </w:rPr>
        <w:t>ر</w:t>
      </w:r>
      <w:r>
        <w:rPr>
          <w:rtl/>
        </w:rPr>
        <w:t>: و لمّا سمع عبد الملک بن مروان بقتل س</w:t>
      </w:r>
      <w:r w:rsidR="009B6D3C">
        <w:rPr>
          <w:rtl/>
        </w:rPr>
        <w:t>لي</w:t>
      </w:r>
      <w:r>
        <w:rPr>
          <w:rFonts w:hint="eastAsia"/>
          <w:rtl/>
        </w:rPr>
        <w:t>مان</w:t>
      </w:r>
      <w:r>
        <w:rPr>
          <w:rtl/>
        </w:rPr>
        <w:t xml:space="preserve"> و انهزام أ</w:t>
      </w:r>
      <w:r w:rsidR="004B4B77">
        <w:rPr>
          <w:rtl/>
        </w:rPr>
        <w:t>صحابة</w:t>
      </w:r>
      <w:r>
        <w:rPr>
          <w:rtl/>
        </w:rPr>
        <w:t xml:space="preserve"> صعد المنبر فحمد اللّه و أثن</w:t>
      </w:r>
      <w:r>
        <w:rPr>
          <w:rFonts w:hint="cs"/>
          <w:rtl/>
        </w:rPr>
        <w:t>ی</w:t>
      </w:r>
      <w:r>
        <w:rPr>
          <w:rtl/>
        </w:rPr>
        <w:t xml:space="preserve"> ع</w:t>
      </w:r>
      <w:r w:rsidR="009B6D3C">
        <w:rPr>
          <w:rtl/>
        </w:rPr>
        <w:t>لي</w:t>
      </w:r>
      <w:r>
        <w:rPr>
          <w:rFonts w:hint="eastAsia"/>
          <w:rtl/>
        </w:rPr>
        <w:t>ه</w:t>
      </w:r>
      <w:r>
        <w:rPr>
          <w:rtl/>
        </w:rPr>
        <w:t xml:space="preserve"> و قال:أمّا بعد فانّ اللّه قد أهلک من رؤوس أهل العراق ملقح </w:t>
      </w:r>
      <w:r w:rsidR="007C7B27">
        <w:rPr>
          <w:rtl/>
        </w:rPr>
        <w:t>فتنة</w:t>
      </w:r>
      <w:r>
        <w:rPr>
          <w:rtl/>
        </w:rPr>
        <w:t xml:space="preserve"> و رأس </w:t>
      </w:r>
      <w:r w:rsidR="00174A2F">
        <w:rPr>
          <w:rtl/>
        </w:rPr>
        <w:t>ضلالة</w:t>
      </w:r>
      <w:r>
        <w:rPr>
          <w:rtl/>
        </w:rPr>
        <w:t xml:space="preserve"> س</w:t>
      </w:r>
      <w:r w:rsidR="009B6D3C">
        <w:rPr>
          <w:rtl/>
        </w:rPr>
        <w:t>لي</w:t>
      </w:r>
      <w:r>
        <w:rPr>
          <w:rFonts w:hint="eastAsia"/>
          <w:rtl/>
        </w:rPr>
        <w:t>مان</w:t>
      </w:r>
      <w:r>
        <w:rPr>
          <w:rtl/>
        </w:rPr>
        <w:t xml:space="preserve"> بن صرد،</w:t>
      </w:r>
      <w:r w:rsidR="00DF76A0">
        <w:rPr>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ق:10/49/284،ج:45/355.</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ق:10/49/285،ج:45/358.</w:t>
      </w:r>
    </w:p>
    <w:p w:rsidR="00643081" w:rsidRPr="00643081" w:rsidRDefault="00643081" w:rsidP="00174A2F">
      <w:pPr>
        <w:pStyle w:val="libLine"/>
        <w:rPr>
          <w:rStyle w:val="libFootnote0Char"/>
          <w:rtl/>
        </w:rPr>
      </w:pPr>
      <w:r w:rsidRPr="00643081">
        <w:rPr>
          <w:rStyle w:val="libFootnote0Char"/>
          <w:rFonts w:hint="eastAsia"/>
          <w:rtl/>
        </w:rPr>
        <w:t>(3)</w:t>
      </w:r>
      <w:r w:rsidR="00174A2F">
        <w:rPr>
          <w:rStyle w:val="libFootnote0Char"/>
          <w:rFonts w:hint="cs"/>
          <w:rtl/>
        </w:rPr>
        <w:t xml:space="preserve"> ق:10/49/286،ج:45/361.</w:t>
      </w:r>
    </w:p>
    <w:p w:rsidR="00643081" w:rsidRDefault="00643081" w:rsidP="00A33C4B">
      <w:pPr>
        <w:pStyle w:val="libNormal"/>
        <w:rPr>
          <w:rtl/>
        </w:rPr>
      </w:pPr>
      <w:r>
        <w:rPr>
          <w:rFonts w:hint="eastAsia"/>
          <w:rtl/>
        </w:rPr>
        <w:br w:type="page"/>
      </w:r>
    </w:p>
    <w:p w:rsidR="00D94CCA" w:rsidRDefault="00174A2F" w:rsidP="00174A2F">
      <w:pPr>
        <w:pStyle w:val="libCenterBold1"/>
        <w:rPr>
          <w:rtl/>
        </w:rPr>
      </w:pPr>
      <w:r>
        <w:rPr>
          <w:rFonts w:hint="eastAsia"/>
          <w:rtl/>
        </w:rPr>
        <w:lastRenderedPageBreak/>
        <w:t>ترجمة</w:t>
      </w:r>
      <w:r w:rsidR="00A33C4B">
        <w:rPr>
          <w:rtl/>
        </w:rPr>
        <w:t xml:space="preserve"> الش</w:t>
      </w:r>
      <w:r w:rsidR="00A33C4B">
        <w:rPr>
          <w:rFonts w:hint="cs"/>
          <w:rtl/>
        </w:rPr>
        <w:t>ی</w:t>
      </w:r>
      <w:r w:rsidR="00A33C4B">
        <w:rPr>
          <w:rFonts w:hint="eastAsia"/>
          <w:rtl/>
        </w:rPr>
        <w:t>خ</w:t>
      </w:r>
      <w:r w:rsidR="00A33C4B">
        <w:rPr>
          <w:rtl/>
        </w:rPr>
        <w:t xml:space="preserve"> س</w:t>
      </w:r>
      <w:r w:rsidR="009B6D3C">
        <w:rPr>
          <w:rtl/>
        </w:rPr>
        <w:t>لي</w:t>
      </w:r>
      <w:r w:rsidR="00A33C4B">
        <w:rPr>
          <w:rFonts w:hint="eastAsia"/>
          <w:rtl/>
        </w:rPr>
        <w:t>مان</w:t>
      </w:r>
      <w:r w:rsidR="00A33C4B">
        <w:rPr>
          <w:rtl/>
        </w:rPr>
        <w:t xml:space="preserve"> ال</w:t>
      </w:r>
      <w:r w:rsidR="0087759A">
        <w:rPr>
          <w:rtl/>
        </w:rPr>
        <w:t>بحرانيّ</w:t>
      </w:r>
    </w:p>
    <w:p w:rsidR="00D94CCA" w:rsidRDefault="00A33C4B" w:rsidP="00A33C4B">
      <w:pPr>
        <w:pStyle w:val="libNormal"/>
        <w:rPr>
          <w:rtl/>
        </w:rPr>
      </w:pPr>
      <w:r>
        <w:rPr>
          <w:rFonts w:hint="eastAsia"/>
          <w:rtl/>
        </w:rPr>
        <w:t>س</w:t>
      </w:r>
      <w:r w:rsidR="009B6D3C">
        <w:rPr>
          <w:rFonts w:hint="eastAsia"/>
          <w:rtl/>
        </w:rPr>
        <w:t>لي</w:t>
      </w:r>
      <w:r>
        <w:rPr>
          <w:rFonts w:hint="eastAsia"/>
          <w:rtl/>
        </w:rPr>
        <w:t>مان</w:t>
      </w:r>
      <w:r>
        <w:rPr>
          <w:rtl/>
        </w:rPr>
        <w:t xml:space="preserve"> بن عبد اللّه المحقق ال</w:t>
      </w:r>
      <w:r w:rsidR="0087759A">
        <w:rPr>
          <w:rtl/>
        </w:rPr>
        <w:t>بحرانيّ</w:t>
      </w:r>
      <w:r>
        <w:rPr>
          <w:rtl/>
        </w:rPr>
        <w:t>:عالم فاضل کامل محقق مدقق فق</w:t>
      </w:r>
      <w:r>
        <w:rPr>
          <w:rFonts w:hint="cs"/>
          <w:rtl/>
        </w:rPr>
        <w:t>ی</w:t>
      </w:r>
      <w:r>
        <w:rPr>
          <w:rFonts w:hint="eastAsia"/>
          <w:rtl/>
        </w:rPr>
        <w:t>ه</w:t>
      </w:r>
      <w:r>
        <w:rPr>
          <w:rtl/>
        </w:rPr>
        <w:t xml:space="preserve"> نب</w:t>
      </w:r>
      <w:r>
        <w:rPr>
          <w:rFonts w:hint="cs"/>
          <w:rtl/>
        </w:rPr>
        <w:t>ی</w:t>
      </w:r>
      <w:r>
        <w:rPr>
          <w:rFonts w:hint="eastAsia"/>
          <w:rtl/>
        </w:rPr>
        <w:t>ه</w:t>
      </w:r>
      <w:r>
        <w:rPr>
          <w:rtl/>
        </w:rPr>
        <w:t xml:space="preserve"> صاحب کتاب المعراج </w:t>
      </w:r>
      <w:r w:rsidR="004B4B77">
        <w:rPr>
          <w:rtl/>
        </w:rPr>
        <w:t>في</w:t>
      </w:r>
      <w:r>
        <w:rPr>
          <w:rtl/>
        </w:rPr>
        <w:t xml:space="preserve"> شرح فهرست الش</w:t>
      </w:r>
      <w:r>
        <w:rPr>
          <w:rFonts w:hint="cs"/>
          <w:rtl/>
        </w:rPr>
        <w:t>ی</w:t>
      </w:r>
      <w:r>
        <w:rPr>
          <w:rFonts w:hint="eastAsia"/>
          <w:rtl/>
        </w:rPr>
        <w:t>خ</w:t>
      </w:r>
      <w:r>
        <w:rPr>
          <w:rtl/>
        </w:rPr>
        <w:t xml:space="preserve"> و </w:t>
      </w:r>
      <w:r w:rsidR="00341F87">
        <w:rPr>
          <w:rtl/>
        </w:rPr>
        <w:t>رسالة</w:t>
      </w:r>
      <w:r>
        <w:rPr>
          <w:rtl/>
        </w:rPr>
        <w:t xml:space="preserve"> الب</w:t>
      </w:r>
      <w:r w:rsidR="006926E7">
        <w:rPr>
          <w:rtl/>
        </w:rPr>
        <w:t>لغة</w:t>
      </w:r>
      <w:r>
        <w:rPr>
          <w:rtl/>
        </w:rPr>
        <w:t xml:space="preserve"> و کتاب الأ</w:t>
      </w:r>
      <w:r w:rsidR="006926E7">
        <w:rPr>
          <w:rtl/>
        </w:rPr>
        <w:t>ربعي</w:t>
      </w:r>
      <w:r>
        <w:rPr>
          <w:rFonts w:hint="eastAsia"/>
          <w:rtl/>
        </w:rPr>
        <w:t>ن</w:t>
      </w:r>
      <w:r>
        <w:rPr>
          <w:rtl/>
        </w:rPr>
        <w:t xml:space="preserve"> </w:t>
      </w:r>
      <w:r w:rsidR="004B4B77">
        <w:rPr>
          <w:rtl/>
        </w:rPr>
        <w:t>في</w:t>
      </w:r>
      <w:r>
        <w:rPr>
          <w:rtl/>
        </w:rPr>
        <w:t xml:space="preserve"> ال</w:t>
      </w:r>
      <w:r w:rsidR="00B42BAC">
        <w:rPr>
          <w:rtl/>
        </w:rPr>
        <w:t>إمامة</w:t>
      </w:r>
      <w:r>
        <w:rPr>
          <w:rtl/>
        </w:rPr>
        <w:t>،قال تلم</w:t>
      </w:r>
      <w:r>
        <w:rPr>
          <w:rFonts w:hint="cs"/>
          <w:rtl/>
        </w:rPr>
        <w:t>ی</w:t>
      </w:r>
      <w:r>
        <w:rPr>
          <w:rFonts w:hint="eastAsia"/>
          <w:rtl/>
        </w:rPr>
        <w:t>ذه</w:t>
      </w:r>
      <w:r>
        <w:rPr>
          <w:rtl/>
        </w:rPr>
        <w:t xml:space="preserve"> الش</w:t>
      </w:r>
      <w:r>
        <w:rPr>
          <w:rFonts w:hint="cs"/>
          <w:rtl/>
        </w:rPr>
        <w:t>ی</w:t>
      </w:r>
      <w:r>
        <w:rPr>
          <w:rFonts w:hint="eastAsia"/>
          <w:rtl/>
        </w:rPr>
        <w:t>خ</w:t>
      </w:r>
      <w:r>
        <w:rPr>
          <w:rtl/>
        </w:rPr>
        <w:t xml:space="preserve"> عبد اللّه بن صالح </w:t>
      </w:r>
      <w:r w:rsidR="004B4B77">
        <w:rPr>
          <w:rtl/>
        </w:rPr>
        <w:t>في</w:t>
      </w:r>
      <w:r>
        <w:rPr>
          <w:rtl/>
        </w:rPr>
        <w:t xml:space="preserve"> م</w:t>
      </w:r>
      <w:r w:rsidR="00DF76A0">
        <w:rPr>
          <w:rtl/>
        </w:rPr>
        <w:t>حکي</w:t>
      </w:r>
      <w:r>
        <w:rPr>
          <w:rtl/>
        </w:rPr>
        <w:t xml:space="preserve"> إجازاته:کان هذا الش</w:t>
      </w:r>
      <w:r>
        <w:rPr>
          <w:rFonts w:hint="cs"/>
          <w:rtl/>
        </w:rPr>
        <w:t>ی</w:t>
      </w:r>
      <w:r>
        <w:rPr>
          <w:rFonts w:hint="eastAsia"/>
          <w:rtl/>
        </w:rPr>
        <w:t>خ</w:t>
      </w:r>
      <w:r>
        <w:rPr>
          <w:rtl/>
        </w:rPr>
        <w:t xml:space="preserve"> أعجوبه </w:t>
      </w:r>
      <w:r w:rsidR="004B4B77">
        <w:rPr>
          <w:rtl/>
        </w:rPr>
        <w:t>في</w:t>
      </w:r>
      <w:r>
        <w:rPr>
          <w:rtl/>
        </w:rPr>
        <w:t xml:space="preserve"> الحفظ و ال</w:t>
      </w:r>
      <w:r w:rsidR="00FE5C64">
        <w:rPr>
          <w:rtl/>
        </w:rPr>
        <w:t>دقة</w:t>
      </w:r>
      <w:r>
        <w:rPr>
          <w:rtl/>
        </w:rPr>
        <w:t xml:space="preserve"> و سرعه الإنتقال </w:t>
      </w:r>
      <w:r w:rsidR="004B4B77">
        <w:rPr>
          <w:rtl/>
        </w:rPr>
        <w:t>في</w:t>
      </w:r>
      <w:r>
        <w:rPr>
          <w:rtl/>
        </w:rPr>
        <w:t xml:space="preserve"> الجواب و المناظرات و طلاقه اللسان لم أر مثله قطّ،و کان </w:t>
      </w:r>
      <w:r w:rsidR="006926E7">
        <w:rPr>
          <w:rtl/>
        </w:rPr>
        <w:t>ثقة</w:t>
      </w:r>
      <w:r>
        <w:rPr>
          <w:rtl/>
        </w:rPr>
        <w:t xml:space="preserve"> </w:t>
      </w:r>
      <w:r w:rsidR="004B4B77">
        <w:rPr>
          <w:rtl/>
        </w:rPr>
        <w:t>في</w:t>
      </w:r>
      <w:r>
        <w:rPr>
          <w:rtl/>
        </w:rPr>
        <w:t xml:space="preserve"> النقل ضابطا،إماما </w:t>
      </w:r>
      <w:r w:rsidR="004B4B77">
        <w:rPr>
          <w:rtl/>
        </w:rPr>
        <w:t>في</w:t>
      </w:r>
      <w:r>
        <w:rPr>
          <w:rtl/>
        </w:rPr>
        <w:t xml:space="preserve"> عصره،</w:t>
      </w:r>
      <w:r w:rsidR="0083560A">
        <w:rPr>
          <w:rtl/>
        </w:rPr>
        <w:t>وحي</w:t>
      </w:r>
      <w:r>
        <w:rPr>
          <w:rFonts w:hint="eastAsia"/>
          <w:rtl/>
        </w:rPr>
        <w:t>دا</w:t>
      </w:r>
      <w:r>
        <w:rPr>
          <w:rtl/>
        </w:rPr>
        <w:t xml:space="preserve"> </w:t>
      </w:r>
      <w:r w:rsidR="004B4B77">
        <w:rPr>
          <w:rtl/>
        </w:rPr>
        <w:t>في</w:t>
      </w:r>
      <w:r>
        <w:rPr>
          <w:rtl/>
        </w:rPr>
        <w:t xml:space="preserve"> دهره،أذعنت له جم</w:t>
      </w:r>
      <w:r>
        <w:rPr>
          <w:rFonts w:hint="cs"/>
          <w:rtl/>
        </w:rPr>
        <w:t>ی</w:t>
      </w:r>
      <w:r>
        <w:rPr>
          <w:rFonts w:hint="eastAsia"/>
          <w:rtl/>
        </w:rPr>
        <w:t>ع</w:t>
      </w:r>
      <w:r>
        <w:rPr>
          <w:rtl/>
        </w:rPr>
        <w:t xml:space="preserve"> العلماء و أقرّت بفضله جم</w:t>
      </w:r>
      <w:r>
        <w:rPr>
          <w:rFonts w:hint="cs"/>
          <w:rtl/>
        </w:rPr>
        <w:t>ی</w:t>
      </w:r>
      <w:r>
        <w:rPr>
          <w:rFonts w:hint="eastAsia"/>
          <w:rtl/>
        </w:rPr>
        <w:t>ع</w:t>
      </w:r>
      <w:r>
        <w:rPr>
          <w:rtl/>
        </w:rPr>
        <w:t xml:space="preserve"> الحکماء،و کان جامعا لجم</w:t>
      </w:r>
      <w:r>
        <w:rPr>
          <w:rFonts w:hint="cs"/>
          <w:rtl/>
        </w:rPr>
        <w:t>ی</w:t>
      </w:r>
      <w:r>
        <w:rPr>
          <w:rFonts w:hint="eastAsia"/>
          <w:rtl/>
        </w:rPr>
        <w:t>ع</w:t>
      </w:r>
      <w:r>
        <w:rPr>
          <w:rtl/>
        </w:rPr>
        <w:t xml:space="preserve"> العلوم،</w:t>
      </w:r>
      <w:r w:rsidR="009B6D3C">
        <w:rPr>
          <w:rtl/>
        </w:rPr>
        <w:t>علاّمة</w:t>
      </w:r>
      <w:r>
        <w:rPr>
          <w:rtl/>
        </w:rPr>
        <w:t xml:space="preserve"> </w:t>
      </w:r>
      <w:r w:rsidR="004B4B77">
        <w:rPr>
          <w:rtl/>
        </w:rPr>
        <w:t>في</w:t>
      </w:r>
      <w:r>
        <w:rPr>
          <w:rtl/>
        </w:rPr>
        <w:t xml:space="preserve"> جم</w:t>
      </w:r>
      <w:r>
        <w:rPr>
          <w:rFonts w:hint="cs"/>
          <w:rtl/>
        </w:rPr>
        <w:t>ی</w:t>
      </w:r>
      <w:r>
        <w:rPr>
          <w:rFonts w:hint="eastAsia"/>
          <w:rtl/>
        </w:rPr>
        <w:t>ع</w:t>
      </w:r>
      <w:r>
        <w:rPr>
          <w:rtl/>
        </w:rPr>
        <w:t xml:space="preserve"> الفنون،حسن التقر</w:t>
      </w:r>
      <w:r>
        <w:rPr>
          <w:rFonts w:hint="cs"/>
          <w:rtl/>
        </w:rPr>
        <w:t>ی</w:t>
      </w:r>
      <w:r>
        <w:rPr>
          <w:rFonts w:hint="eastAsia"/>
          <w:rtl/>
        </w:rPr>
        <w:t>ر</w:t>
      </w:r>
      <w:r>
        <w:rPr>
          <w:rtl/>
        </w:rPr>
        <w:t xml:space="preserve"> عج</w:t>
      </w:r>
      <w:r>
        <w:rPr>
          <w:rFonts w:hint="cs"/>
          <w:rtl/>
        </w:rPr>
        <w:t>ی</w:t>
      </w:r>
      <w:r>
        <w:rPr>
          <w:rFonts w:hint="eastAsia"/>
          <w:rtl/>
        </w:rPr>
        <w:t>ب</w:t>
      </w:r>
      <w:r>
        <w:rPr>
          <w:rtl/>
        </w:rPr>
        <w:t xml:space="preserve"> التحر</w:t>
      </w:r>
      <w:r>
        <w:rPr>
          <w:rFonts w:hint="cs"/>
          <w:rtl/>
        </w:rPr>
        <w:t>ی</w:t>
      </w:r>
      <w:r>
        <w:rPr>
          <w:rFonts w:hint="eastAsia"/>
          <w:rtl/>
        </w:rPr>
        <w:t>ر</w:t>
      </w:r>
      <w:r>
        <w:rPr>
          <w:rtl/>
        </w:rPr>
        <w:t xml:space="preserve"> خط</w:t>
      </w:r>
      <w:r>
        <w:rPr>
          <w:rFonts w:hint="cs"/>
          <w:rtl/>
        </w:rPr>
        <w:t>ی</w:t>
      </w:r>
      <w:r>
        <w:rPr>
          <w:rFonts w:hint="eastAsia"/>
          <w:rtl/>
        </w:rPr>
        <w:t>با</w:t>
      </w:r>
      <w:r>
        <w:rPr>
          <w:rtl/>
        </w:rPr>
        <w:t xml:space="preserve"> شاعرا مفوّها،و کان </w:t>
      </w:r>
      <w:r w:rsidR="009D0B59">
        <w:rPr>
          <w:rtl/>
        </w:rPr>
        <w:t>اي</w:t>
      </w:r>
      <w:r>
        <w:rPr>
          <w:rFonts w:hint="eastAsia"/>
          <w:rtl/>
        </w:rPr>
        <w:t>ضا</w:t>
      </w:r>
      <w:r>
        <w:rPr>
          <w:rtl/>
        </w:rPr>
        <w:t xml:space="preserve"> </w:t>
      </w:r>
      <w:r w:rsidR="004B4B77">
        <w:rPr>
          <w:rtl/>
        </w:rPr>
        <w:t>في</w:t>
      </w:r>
      <w:r>
        <w:rPr>
          <w:rtl/>
        </w:rPr>
        <w:t xml:space="preserve"> </w:t>
      </w:r>
      <w:r w:rsidR="00B80428">
        <w:rPr>
          <w:rtl/>
        </w:rPr>
        <w:t>غ</w:t>
      </w:r>
      <w:r w:rsidR="009D0B59">
        <w:rPr>
          <w:rtl/>
        </w:rPr>
        <w:t>اي</w:t>
      </w:r>
      <w:r w:rsidR="00B80428">
        <w:rPr>
          <w:rtl/>
        </w:rPr>
        <w:t>ة</w:t>
      </w:r>
      <w:r>
        <w:rPr>
          <w:rtl/>
        </w:rPr>
        <w:t xml:space="preserve"> الإنصاف و کان أعظم علومه الحد</w:t>
      </w:r>
      <w:r>
        <w:rPr>
          <w:rFonts w:hint="cs"/>
          <w:rtl/>
        </w:rPr>
        <w:t>ی</w:t>
      </w:r>
      <w:r>
        <w:rPr>
          <w:rFonts w:hint="eastAsia"/>
          <w:rtl/>
        </w:rPr>
        <w:t>ث</w:t>
      </w:r>
      <w:r>
        <w:rPr>
          <w:rtl/>
        </w:rPr>
        <w:t xml:space="preserve"> و الرجال و التوار</w:t>
      </w:r>
      <w:r>
        <w:rPr>
          <w:rFonts w:hint="cs"/>
          <w:rtl/>
        </w:rPr>
        <w:t>ی</w:t>
      </w:r>
      <w:r>
        <w:rPr>
          <w:rFonts w:hint="eastAsia"/>
          <w:rtl/>
        </w:rPr>
        <w:t>خ،</w:t>
      </w:r>
      <w:r w:rsidR="00DF76A0">
        <w:rPr>
          <w:rFonts w:hint="eastAsia"/>
          <w:rtl/>
        </w:rPr>
        <w:t>انتهى</w:t>
      </w:r>
      <w:r>
        <w:rPr>
          <w:rtl/>
        </w:rPr>
        <w:t>.</w:t>
      </w:r>
    </w:p>
    <w:p w:rsidR="00D94CCA" w:rsidRDefault="00A33C4B" w:rsidP="00174A2F">
      <w:pPr>
        <w:pStyle w:val="libNormal"/>
        <w:rPr>
          <w:rtl/>
        </w:rPr>
      </w:pPr>
      <w:r>
        <w:rPr>
          <w:rFonts w:hint="eastAsia"/>
          <w:rtl/>
        </w:rPr>
        <w:t>و</w:t>
      </w:r>
      <w:r>
        <w:rPr>
          <w:rtl/>
        </w:rPr>
        <w:t xml:space="preserve"> قال الش</w:t>
      </w:r>
      <w:r>
        <w:rPr>
          <w:rFonts w:hint="cs"/>
          <w:rtl/>
        </w:rPr>
        <w:t>ی</w:t>
      </w:r>
      <w:r>
        <w:rPr>
          <w:rFonts w:hint="eastAsia"/>
          <w:rtl/>
        </w:rPr>
        <w:t>خ</w:t>
      </w:r>
      <w:r>
        <w:rPr>
          <w:rtl/>
        </w:rPr>
        <w:t xml:space="preserve"> </w:t>
      </w:r>
      <w:r>
        <w:rPr>
          <w:rFonts w:hint="cs"/>
          <w:rtl/>
        </w:rPr>
        <w:t>ی</w:t>
      </w:r>
      <w:r>
        <w:rPr>
          <w:rFonts w:hint="eastAsia"/>
          <w:rtl/>
        </w:rPr>
        <w:t>وسف</w:t>
      </w:r>
      <w:r>
        <w:rPr>
          <w:rtl/>
        </w:rPr>
        <w:t xml:space="preserve"> ال</w:t>
      </w:r>
      <w:r w:rsidR="0087759A">
        <w:rPr>
          <w:rtl/>
        </w:rPr>
        <w:t>بحرانيّ</w:t>
      </w:r>
      <w:r>
        <w:rPr>
          <w:rtl/>
        </w:rPr>
        <w:t xml:space="preserve"> </w:t>
      </w:r>
      <w:r w:rsidR="00AA3CDF" w:rsidRPr="00AA3CDF">
        <w:rPr>
          <w:rStyle w:val="libAlaemChar"/>
          <w:rtl/>
        </w:rPr>
        <w:t>رحمه‌الله</w:t>
      </w:r>
      <w:r>
        <w:rPr>
          <w:rtl/>
        </w:rPr>
        <w:t xml:space="preserve"> کما عن(اللؤلؤه):کان مع ما هو ع</w:t>
      </w:r>
      <w:r w:rsidR="009B6D3C">
        <w:rPr>
          <w:rtl/>
        </w:rPr>
        <w:t>لي</w:t>
      </w:r>
      <w:r>
        <w:rPr>
          <w:rFonts w:hint="eastAsia"/>
          <w:rtl/>
        </w:rPr>
        <w:t>ه</w:t>
      </w:r>
      <w:r>
        <w:rPr>
          <w:rtl/>
        </w:rPr>
        <w:t xml:space="preserve"> من الفضل </w:t>
      </w:r>
      <w:r w:rsidR="004B4B77">
        <w:rPr>
          <w:rtl/>
        </w:rPr>
        <w:t>في</w:t>
      </w:r>
      <w:r>
        <w:rPr>
          <w:rtl/>
        </w:rPr>
        <w:t xml:space="preserve"> </w:t>
      </w:r>
      <w:r w:rsidR="00B80428">
        <w:rPr>
          <w:rtl/>
        </w:rPr>
        <w:t>غ</w:t>
      </w:r>
      <w:r w:rsidR="009D0B59">
        <w:rPr>
          <w:rtl/>
        </w:rPr>
        <w:t>اي</w:t>
      </w:r>
      <w:r w:rsidR="00B80428">
        <w:rPr>
          <w:rtl/>
        </w:rPr>
        <w:t>ة</w:t>
      </w:r>
      <w:r>
        <w:rPr>
          <w:rtl/>
        </w:rPr>
        <w:t xml:space="preserve"> الإنصاف و حسن الأوصاف و الذلّه و الورع و التقو</w:t>
      </w:r>
      <w:r>
        <w:rPr>
          <w:rFonts w:hint="cs"/>
          <w:rtl/>
        </w:rPr>
        <w:t>ی</w:t>
      </w:r>
      <w:r>
        <w:rPr>
          <w:rtl/>
        </w:rPr>
        <w:t xml:space="preserve"> و المسکنه،لم أر </w:t>
      </w:r>
      <w:r w:rsidR="004B4B77">
        <w:rPr>
          <w:rtl/>
        </w:rPr>
        <w:t>في</w:t>
      </w:r>
      <w:r>
        <w:rPr>
          <w:rtl/>
        </w:rPr>
        <w:t xml:space="preserve"> العلماء مثله </w:t>
      </w:r>
      <w:r w:rsidR="004B4B77">
        <w:rPr>
          <w:rtl/>
        </w:rPr>
        <w:t>في</w:t>
      </w:r>
      <w:r>
        <w:rPr>
          <w:rtl/>
        </w:rPr>
        <w:t xml:space="preserve"> ذلک،کانت وفاته </w:t>
      </w:r>
      <w:r>
        <w:rPr>
          <w:rFonts w:hint="cs"/>
          <w:rtl/>
        </w:rPr>
        <w:t>ی</w:t>
      </w:r>
      <w:r>
        <w:rPr>
          <w:rFonts w:hint="eastAsia"/>
          <w:rtl/>
        </w:rPr>
        <w:t>وم</w:t>
      </w:r>
      <w:r>
        <w:rPr>
          <w:rtl/>
        </w:rPr>
        <w:t xml:space="preserve"> الاثن</w:t>
      </w:r>
      <w:r>
        <w:rPr>
          <w:rFonts w:hint="cs"/>
          <w:rtl/>
        </w:rPr>
        <w:t>ی</w:t>
      </w:r>
      <w:r>
        <w:rPr>
          <w:rFonts w:hint="eastAsia"/>
          <w:rtl/>
        </w:rPr>
        <w:t>ن</w:t>
      </w:r>
      <w:r>
        <w:rPr>
          <w:rtl/>
        </w:rPr>
        <w:t xml:space="preserve"> الرابع و العشر</w:t>
      </w:r>
      <w:r>
        <w:rPr>
          <w:rFonts w:hint="cs"/>
          <w:rtl/>
        </w:rPr>
        <w:t>ی</w:t>
      </w:r>
      <w:r>
        <w:rPr>
          <w:rFonts w:hint="eastAsia"/>
          <w:rtl/>
        </w:rPr>
        <w:t>ن</w:t>
      </w:r>
      <w:r>
        <w:rPr>
          <w:rtl/>
        </w:rPr>
        <w:t xml:space="preserve"> من شهر رمضان </w:t>
      </w:r>
      <w:r w:rsidR="00712DE8">
        <w:rPr>
          <w:rtl/>
        </w:rPr>
        <w:t>سنة</w:t>
      </w:r>
      <w:r w:rsidRPr="00174A2F">
        <w:rPr>
          <w:rtl/>
        </w:rPr>
        <w:t>(</w:t>
      </w:r>
      <w:r w:rsidR="00174A2F">
        <w:rPr>
          <w:rFonts w:hint="cs"/>
          <w:rtl/>
        </w:rPr>
        <w:t>1137</w:t>
      </w:r>
      <w:r w:rsidRPr="00174A2F">
        <w:rPr>
          <w:rtl/>
        </w:rPr>
        <w:t>)،</w:t>
      </w:r>
      <w:r>
        <w:rPr>
          <w:rtl/>
        </w:rPr>
        <w:t xml:space="preserve">و قد حضرت درسه و </w:t>
      </w:r>
      <w:r>
        <w:rPr>
          <w:rFonts w:hint="eastAsia"/>
          <w:rtl/>
        </w:rPr>
        <w:t>قابلت</w:t>
      </w:r>
      <w:r>
        <w:rPr>
          <w:rtl/>
        </w:rPr>
        <w:t xml:space="preserve"> </w:t>
      </w:r>
      <w:r w:rsidR="004B4B77">
        <w:rPr>
          <w:rtl/>
        </w:rPr>
        <w:t>في</w:t>
      </w:r>
      <w:r>
        <w:rPr>
          <w:rtl/>
        </w:rPr>
        <w:t xml:space="preserve"> شرح اللمع</w:t>
      </w:r>
      <w:r w:rsidR="00174A2F">
        <w:rPr>
          <w:rFonts w:hint="cs"/>
          <w:rtl/>
        </w:rPr>
        <w:t>ة</w:t>
      </w:r>
      <w:r>
        <w:rPr>
          <w:rtl/>
        </w:rPr>
        <w:t xml:space="preserve"> عنده،ثمّ قال:</w:t>
      </w:r>
      <w:r w:rsidR="00174A2F">
        <w:rPr>
          <w:rFonts w:hint="cs"/>
          <w:rtl/>
        </w:rPr>
        <w:t xml:space="preserve"> </w:t>
      </w:r>
      <w:r>
        <w:rPr>
          <w:rFonts w:hint="eastAsia"/>
          <w:rtl/>
        </w:rPr>
        <w:t>و</w:t>
      </w:r>
      <w:r>
        <w:rPr>
          <w:rtl/>
        </w:rPr>
        <w:t xml:space="preserve"> قد ر</w:t>
      </w:r>
      <w:r w:rsidR="009D0B59">
        <w:rPr>
          <w:rtl/>
        </w:rPr>
        <w:t>اي</w:t>
      </w:r>
      <w:r>
        <w:rPr>
          <w:rFonts w:hint="eastAsia"/>
          <w:rtl/>
        </w:rPr>
        <w:t>ت</w:t>
      </w:r>
      <w:r>
        <w:rPr>
          <w:rtl/>
        </w:rPr>
        <w:t xml:space="preserve"> الش</w:t>
      </w:r>
      <w:r>
        <w:rPr>
          <w:rFonts w:hint="cs"/>
          <w:rtl/>
        </w:rPr>
        <w:t>ی</w:t>
      </w:r>
      <w:r>
        <w:rPr>
          <w:rFonts w:hint="eastAsia"/>
          <w:rtl/>
        </w:rPr>
        <w:t>خ</w:t>
      </w:r>
      <w:r>
        <w:rPr>
          <w:rtl/>
        </w:rPr>
        <w:t xml:space="preserve"> المذکور و أنا </w:t>
      </w:r>
      <w:r>
        <w:rPr>
          <w:rFonts w:hint="cs"/>
          <w:rtl/>
        </w:rPr>
        <w:t>ی</w:t>
      </w:r>
      <w:r>
        <w:rPr>
          <w:rFonts w:hint="eastAsia"/>
          <w:rtl/>
        </w:rPr>
        <w:t>ومئذ</w:t>
      </w:r>
      <w:r>
        <w:rPr>
          <w:rtl/>
        </w:rPr>
        <w:t xml:space="preserve"> ابن عشر سن</w:t>
      </w:r>
      <w:r>
        <w:rPr>
          <w:rFonts w:hint="cs"/>
          <w:rtl/>
        </w:rPr>
        <w:t>ی</w:t>
      </w:r>
      <w:r>
        <w:rPr>
          <w:rFonts w:hint="eastAsia"/>
          <w:rtl/>
        </w:rPr>
        <w:t>ن</w:t>
      </w:r>
      <w:r>
        <w:rPr>
          <w:rtl/>
        </w:rPr>
        <w:t xml:space="preserve"> تقر</w:t>
      </w:r>
      <w:r>
        <w:rPr>
          <w:rFonts w:hint="cs"/>
          <w:rtl/>
        </w:rPr>
        <w:t>ی</w:t>
      </w:r>
      <w:r>
        <w:rPr>
          <w:rFonts w:hint="eastAsia"/>
          <w:rtl/>
        </w:rPr>
        <w:t>با</w:t>
      </w:r>
      <w:r>
        <w:rPr>
          <w:rtl/>
        </w:rPr>
        <w:t xml:space="preserve"> أو أقلّ،</w:t>
      </w:r>
      <w:r w:rsidR="00DF76A0">
        <w:rPr>
          <w:rtl/>
        </w:rPr>
        <w:t>انتهى</w:t>
      </w:r>
      <w:r>
        <w:rPr>
          <w:rtl/>
        </w:rPr>
        <w:t>.و قال ش</w:t>
      </w:r>
      <w:r>
        <w:rPr>
          <w:rFonts w:hint="cs"/>
          <w:rtl/>
        </w:rPr>
        <w:t>ی</w:t>
      </w:r>
      <w:r>
        <w:rPr>
          <w:rFonts w:hint="eastAsia"/>
          <w:rtl/>
        </w:rPr>
        <w:t>خنا</w:t>
      </w:r>
      <w:r>
        <w:rPr>
          <w:rtl/>
        </w:rPr>
        <w:t xml:space="preserve"> </w:t>
      </w:r>
      <w:r w:rsidR="004B4B77">
        <w:rPr>
          <w:rtl/>
        </w:rPr>
        <w:t>في</w:t>
      </w:r>
      <w:r>
        <w:rPr>
          <w:rtl/>
        </w:rPr>
        <w:t>(المستدرک):تو</w:t>
      </w:r>
      <w:r w:rsidR="004B4B77">
        <w:rPr>
          <w:rtl/>
        </w:rPr>
        <w:t>في</w:t>
      </w:r>
      <w:r>
        <w:rPr>
          <w:rtl/>
        </w:rPr>
        <w:t xml:space="preserve"> و </w:t>
      </w:r>
      <w:r w:rsidR="00712DE8">
        <w:rPr>
          <w:rtl/>
        </w:rPr>
        <w:t>عمرة</w:t>
      </w:r>
      <w:r>
        <w:rPr>
          <w:rtl/>
        </w:rPr>
        <w:t xml:space="preserve"> </w:t>
      </w:r>
      <w:r>
        <w:rPr>
          <w:rFonts w:hint="cs"/>
          <w:rtl/>
        </w:rPr>
        <w:t>ی</w:t>
      </w:r>
      <w:r>
        <w:rPr>
          <w:rFonts w:hint="eastAsia"/>
          <w:rtl/>
        </w:rPr>
        <w:t>قرب</w:t>
      </w:r>
      <w:r>
        <w:rPr>
          <w:rtl/>
        </w:rPr>
        <w:t xml:space="preserve"> من خمس</w:t>
      </w:r>
      <w:r>
        <w:rPr>
          <w:rFonts w:hint="cs"/>
          <w:rtl/>
        </w:rPr>
        <w:t>ی</w:t>
      </w:r>
      <w:r>
        <w:rPr>
          <w:rFonts w:hint="eastAsia"/>
          <w:rtl/>
        </w:rPr>
        <w:t>ن،سابع</w:t>
      </w:r>
      <w:r>
        <w:rPr>
          <w:rtl/>
        </w:rPr>
        <w:t xml:space="preserve"> عشر شهر رجب </w:t>
      </w:r>
      <w:r w:rsidR="00712DE8">
        <w:rPr>
          <w:rtl/>
        </w:rPr>
        <w:t>سنة</w:t>
      </w:r>
      <w:r>
        <w:rPr>
          <w:rtl/>
        </w:rPr>
        <w:t>(</w:t>
      </w:r>
      <w:r w:rsidR="00174A2F">
        <w:rPr>
          <w:rFonts w:hint="cs"/>
          <w:rtl/>
        </w:rPr>
        <w:t>1121</w:t>
      </w:r>
      <w:r>
        <w:rPr>
          <w:rtl/>
        </w:rPr>
        <w:t>)،</w:t>
      </w:r>
      <w:r>
        <w:rPr>
          <w:rFonts w:hint="cs"/>
          <w:rtl/>
        </w:rPr>
        <w:t>ی</w:t>
      </w:r>
      <w:r w:rsidR="006926E7">
        <w:rPr>
          <w:rFonts w:hint="eastAsia"/>
          <w:rtl/>
        </w:rPr>
        <w:t>روي</w:t>
      </w:r>
      <w:r>
        <w:rPr>
          <w:rtl/>
        </w:rPr>
        <w:t xml:space="preserve"> عن ش</w:t>
      </w:r>
      <w:r>
        <w:rPr>
          <w:rFonts w:hint="cs"/>
          <w:rtl/>
        </w:rPr>
        <w:t>ی</w:t>
      </w:r>
      <w:r>
        <w:rPr>
          <w:rFonts w:hint="eastAsia"/>
          <w:rtl/>
        </w:rPr>
        <w:t>خه</w:t>
      </w:r>
      <w:r>
        <w:rPr>
          <w:rtl/>
        </w:rPr>
        <w:t xml:space="preserve"> و أستاذه 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س</w:t>
      </w:r>
      <w:r w:rsidR="009B6D3C">
        <w:rPr>
          <w:rtl/>
        </w:rPr>
        <w:t>لي</w:t>
      </w:r>
      <w:r>
        <w:rPr>
          <w:rFonts w:hint="eastAsia"/>
          <w:rtl/>
        </w:rPr>
        <w:t>مان</w:t>
      </w:r>
      <w:r>
        <w:rPr>
          <w:rtl/>
        </w:rPr>
        <w:t xml:space="preserve"> بن ع</w:t>
      </w:r>
      <w:r w:rsidR="009B6D3C">
        <w:rPr>
          <w:rtl/>
        </w:rPr>
        <w:t>لي</w:t>
      </w:r>
      <w:r>
        <w:rPr>
          <w:rtl/>
        </w:rPr>
        <w:t xml:space="preserve"> ال</w:t>
      </w:r>
      <w:r w:rsidR="00174A2F">
        <w:rPr>
          <w:rtl/>
        </w:rPr>
        <w:t>شاخوري</w:t>
      </w:r>
      <w:r>
        <w:rPr>
          <w:rtl/>
        </w:rPr>
        <w:t xml:space="preserve"> ال</w:t>
      </w:r>
      <w:r w:rsidR="0087759A">
        <w:rPr>
          <w:rtl/>
        </w:rPr>
        <w:t>بحرانيّ</w:t>
      </w:r>
      <w:r>
        <w:rPr>
          <w:rtl/>
        </w:rPr>
        <w:t xml:space="preserve"> المتو</w:t>
      </w:r>
      <w:r w:rsidR="004B4B77">
        <w:rPr>
          <w:rtl/>
        </w:rPr>
        <w:t>في</w:t>
      </w:r>
      <w:r>
        <w:rPr>
          <w:rtl/>
        </w:rPr>
        <w:t xml:space="preserve"> </w:t>
      </w:r>
      <w:r w:rsidR="00712DE8">
        <w:rPr>
          <w:rtl/>
        </w:rPr>
        <w:t>سنة</w:t>
      </w:r>
      <w:r w:rsidRPr="00174A2F">
        <w:rPr>
          <w:rtl/>
        </w:rPr>
        <w:t>(</w:t>
      </w:r>
      <w:r w:rsidR="00174A2F">
        <w:rPr>
          <w:rFonts w:hint="cs"/>
          <w:rtl/>
        </w:rPr>
        <w:t>1101</w:t>
      </w:r>
      <w:r w:rsidRPr="00174A2F">
        <w:rPr>
          <w:rtl/>
        </w:rPr>
        <w:t>)</w:t>
      </w:r>
      <w:r>
        <w:rPr>
          <w:rtl/>
        </w:rPr>
        <w:t>عن الش</w:t>
      </w:r>
      <w:r>
        <w:rPr>
          <w:rFonts w:hint="cs"/>
          <w:rtl/>
        </w:rPr>
        <w:t>ی</w:t>
      </w:r>
      <w:r>
        <w:rPr>
          <w:rFonts w:hint="eastAsia"/>
          <w:rtl/>
        </w:rPr>
        <w:t>خ</w:t>
      </w:r>
      <w:r>
        <w:rPr>
          <w:rtl/>
        </w:rPr>
        <w:t xml:space="preserve"> ال</w:t>
      </w:r>
      <w:r w:rsidR="007522F7">
        <w:rPr>
          <w:rtl/>
        </w:rPr>
        <w:t>علامة</w:t>
      </w:r>
      <w:r>
        <w:rPr>
          <w:rtl/>
        </w:rPr>
        <w:t xml:space="preserve"> </w:t>
      </w:r>
      <w:r w:rsidR="004B4B77">
        <w:rPr>
          <w:rtl/>
        </w:rPr>
        <w:t>عليّ</w:t>
      </w:r>
      <w:r>
        <w:rPr>
          <w:rtl/>
        </w:rPr>
        <w:t xml:space="preserve"> بن س</w:t>
      </w:r>
      <w:r w:rsidR="009B6D3C">
        <w:rPr>
          <w:rtl/>
        </w:rPr>
        <w:t>لي</w:t>
      </w:r>
      <w:r>
        <w:rPr>
          <w:rFonts w:hint="eastAsia"/>
          <w:rtl/>
        </w:rPr>
        <w:t>مان</w:t>
      </w:r>
      <w:r>
        <w:rPr>
          <w:rtl/>
        </w:rPr>
        <w:t xml:space="preserve"> ال</w:t>
      </w:r>
      <w:r w:rsidR="0087759A">
        <w:rPr>
          <w:rtl/>
        </w:rPr>
        <w:t>بحرانيّ</w:t>
      </w:r>
      <w:r>
        <w:rPr>
          <w:rtl/>
        </w:rPr>
        <w:t xml:space="preserve"> الملقب بز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المشتهر بأمّ الحد</w:t>
      </w:r>
      <w:r>
        <w:rPr>
          <w:rFonts w:hint="cs"/>
          <w:rtl/>
        </w:rPr>
        <w:t>ی</w:t>
      </w:r>
      <w:r>
        <w:rPr>
          <w:rFonts w:hint="eastAsia"/>
          <w:rtl/>
        </w:rPr>
        <w:t>ث</w:t>
      </w:r>
      <w:r>
        <w:rPr>
          <w:rtl/>
        </w:rPr>
        <w:t xml:space="preserve"> </w:t>
      </w:r>
      <w:r w:rsidR="004B4B77">
        <w:rPr>
          <w:rtl/>
        </w:rPr>
        <w:t>في</w:t>
      </w:r>
      <w:r>
        <w:rPr>
          <w:rtl/>
        </w:rPr>
        <w:t xml:space="preserve"> بلاد العجم و هو أوّل من نشر علمه </w:t>
      </w:r>
      <w:r w:rsidR="004B4B77">
        <w:rPr>
          <w:rtl/>
        </w:rPr>
        <w:t>في</w:t>
      </w:r>
      <w:r>
        <w:rPr>
          <w:rtl/>
        </w:rPr>
        <w:t xml:space="preserve"> بلاد البحر</w:t>
      </w:r>
      <w:r>
        <w:rPr>
          <w:rFonts w:hint="cs"/>
          <w:rtl/>
        </w:rPr>
        <w:t>ی</w:t>
      </w:r>
      <w:r>
        <w:rPr>
          <w:rFonts w:hint="eastAsia"/>
          <w:rtl/>
        </w:rPr>
        <w:t>ن</w:t>
      </w:r>
      <w:r>
        <w:rPr>
          <w:rtl/>
        </w:rPr>
        <w:t xml:space="preserve"> المتو</w:t>
      </w:r>
      <w:r w:rsidR="004B4B77">
        <w:rPr>
          <w:rtl/>
        </w:rPr>
        <w:t>في</w:t>
      </w:r>
      <w:r>
        <w:rPr>
          <w:rtl/>
        </w:rPr>
        <w:t xml:space="preserve"> </w:t>
      </w:r>
      <w:r w:rsidR="00712DE8">
        <w:rPr>
          <w:rtl/>
        </w:rPr>
        <w:t>سنة</w:t>
      </w:r>
      <w:r>
        <w:rPr>
          <w:rtl/>
        </w:rPr>
        <w:t>(</w:t>
      </w:r>
      <w:r w:rsidR="00174A2F">
        <w:rPr>
          <w:rFonts w:hint="cs"/>
          <w:rtl/>
        </w:rPr>
        <w:t>1064</w:t>
      </w:r>
      <w:r>
        <w:rPr>
          <w:rtl/>
        </w:rPr>
        <w:t>)عن ش</w:t>
      </w:r>
      <w:r>
        <w:rPr>
          <w:rFonts w:hint="cs"/>
          <w:rtl/>
        </w:rPr>
        <w:t>ی</w:t>
      </w:r>
      <w:r>
        <w:rPr>
          <w:rFonts w:hint="eastAsia"/>
          <w:rtl/>
        </w:rPr>
        <w:t>خنا</w:t>
      </w:r>
      <w:r>
        <w:rPr>
          <w:rtl/>
        </w:rPr>
        <w:t xml:space="preserve"> الش</w:t>
      </w:r>
      <w:r>
        <w:rPr>
          <w:rFonts w:hint="cs"/>
          <w:rtl/>
        </w:rPr>
        <w:t>ی</w:t>
      </w:r>
      <w:r>
        <w:rPr>
          <w:rFonts w:hint="eastAsia"/>
          <w:rtl/>
        </w:rPr>
        <w:t>خ</w:t>
      </w:r>
      <w:r>
        <w:rPr>
          <w:rtl/>
        </w:rPr>
        <w:t xml:space="preserve"> بهاء الد</w:t>
      </w:r>
      <w:r>
        <w:rPr>
          <w:rFonts w:hint="cs"/>
          <w:rtl/>
        </w:rPr>
        <w:t>ی</w:t>
      </w:r>
      <w:r>
        <w:rPr>
          <w:rFonts w:hint="eastAsia"/>
          <w:rtl/>
        </w:rPr>
        <w:t>ن</w:t>
      </w:r>
      <w:r>
        <w:rPr>
          <w:rtl/>
        </w:rPr>
        <w:t xml:space="preserve"> العام</w:t>
      </w:r>
      <w:r w:rsidR="009B6D3C">
        <w:rPr>
          <w:rtl/>
        </w:rPr>
        <w:t>لي</w:t>
      </w:r>
      <w:r>
        <w:rPr>
          <w:rFonts w:hint="eastAsia"/>
          <w:rtl/>
        </w:rPr>
        <w:t>،و</w:t>
      </w:r>
      <w:r>
        <w:rPr>
          <w:rtl/>
        </w:rPr>
        <w:t xml:space="preserve"> </w:t>
      </w:r>
      <w:r>
        <w:rPr>
          <w:rFonts w:hint="cs"/>
          <w:rtl/>
        </w:rPr>
        <w:t>ی</w:t>
      </w:r>
      <w:r w:rsidR="006926E7">
        <w:rPr>
          <w:rFonts w:hint="eastAsia"/>
          <w:rtl/>
        </w:rPr>
        <w:t>روي</w:t>
      </w:r>
      <w:r>
        <w:rPr>
          <w:rtl/>
        </w:rPr>
        <w:t xml:space="preserve"> الش</w:t>
      </w:r>
      <w:r>
        <w:rPr>
          <w:rFonts w:hint="cs"/>
          <w:rtl/>
        </w:rPr>
        <w:t>ی</w:t>
      </w:r>
      <w:r>
        <w:rPr>
          <w:rFonts w:hint="eastAsia"/>
          <w:rtl/>
        </w:rPr>
        <w:t>خ</w:t>
      </w:r>
      <w:r>
        <w:rPr>
          <w:rtl/>
        </w:rPr>
        <w:t xml:space="preserve"> س</w:t>
      </w:r>
      <w:r w:rsidR="009B6D3C">
        <w:rPr>
          <w:rtl/>
        </w:rPr>
        <w:t>لي</w:t>
      </w:r>
      <w:r>
        <w:rPr>
          <w:rFonts w:hint="eastAsia"/>
          <w:rtl/>
        </w:rPr>
        <w:t>مان</w:t>
      </w:r>
      <w:r>
        <w:rPr>
          <w:rtl/>
        </w:rPr>
        <w:t xml:space="preserve"> بن عبد اللّه </w:t>
      </w:r>
      <w:r w:rsidR="009D0B59">
        <w:rPr>
          <w:rtl/>
        </w:rPr>
        <w:t>اي</w:t>
      </w:r>
      <w:r>
        <w:rPr>
          <w:rFonts w:hint="eastAsia"/>
          <w:rtl/>
        </w:rPr>
        <w:t>ضا</w:t>
      </w:r>
      <w:r>
        <w:rPr>
          <w:rtl/>
        </w:rPr>
        <w:t xml:space="preserve"> عن المحقق العابد الزاهد الش</w:t>
      </w:r>
      <w:r>
        <w:rPr>
          <w:rFonts w:hint="cs"/>
          <w:rtl/>
        </w:rPr>
        <w:t>ی</w:t>
      </w:r>
      <w:r>
        <w:rPr>
          <w:rFonts w:hint="eastAsia"/>
          <w:rtl/>
        </w:rPr>
        <w:t>خ</w:t>
      </w:r>
      <w:r>
        <w:rPr>
          <w:rtl/>
        </w:rPr>
        <w:t xml:space="preserve"> أحمد بن الش</w:t>
      </w:r>
      <w:r>
        <w:rPr>
          <w:rFonts w:hint="cs"/>
          <w:rtl/>
        </w:rPr>
        <w:t>ی</w:t>
      </w:r>
      <w:r>
        <w:rPr>
          <w:rFonts w:hint="eastAsia"/>
          <w:rtl/>
        </w:rPr>
        <w:t>خ</w:t>
      </w:r>
      <w:r>
        <w:rPr>
          <w:rtl/>
        </w:rPr>
        <w:t xml:space="preserve"> الفا</w:t>
      </w:r>
      <w:r>
        <w:rPr>
          <w:rFonts w:hint="eastAsia"/>
          <w:rtl/>
        </w:rPr>
        <w:t>ضل</w:t>
      </w:r>
      <w:r>
        <w:rPr>
          <w:rtl/>
        </w:rPr>
        <w:t xml:space="preserve"> الأسعد الش</w:t>
      </w:r>
      <w:r>
        <w:rPr>
          <w:rFonts w:hint="cs"/>
          <w:rtl/>
        </w:rPr>
        <w:t>ی</w:t>
      </w:r>
      <w:r>
        <w:rPr>
          <w:rFonts w:hint="eastAsia"/>
          <w:rtl/>
        </w:rPr>
        <w:t>خ</w:t>
      </w:r>
      <w:r>
        <w:rPr>
          <w:rtl/>
        </w:rPr>
        <w:t xml:space="preserve"> محمّد بن </w:t>
      </w:r>
      <w:r>
        <w:rPr>
          <w:rFonts w:hint="cs"/>
          <w:rtl/>
        </w:rPr>
        <w:t>ی</w:t>
      </w:r>
      <w:r>
        <w:rPr>
          <w:rFonts w:hint="eastAsia"/>
          <w:rtl/>
        </w:rPr>
        <w:t>وسف</w:t>
      </w:r>
      <w:r>
        <w:rPr>
          <w:rtl/>
        </w:rPr>
        <w:t xml:space="preserve"> المق</w:t>
      </w:r>
      <w:r w:rsidR="004B4B77">
        <w:rPr>
          <w:rtl/>
        </w:rPr>
        <w:t>أبي</w:t>
      </w:r>
      <w:r>
        <w:rPr>
          <w:rtl/>
        </w:rPr>
        <w:t xml:space="preserve"> ال</w:t>
      </w:r>
      <w:r w:rsidR="0087759A">
        <w:rPr>
          <w:rtl/>
        </w:rPr>
        <w:t>بحرانيّ</w:t>
      </w:r>
      <w:r>
        <w:rPr>
          <w:rtl/>
        </w:rPr>
        <w:t xml:space="preserve"> المتو</w:t>
      </w:r>
      <w:r w:rsidR="004B4B77">
        <w:rPr>
          <w:rtl/>
        </w:rPr>
        <w:t>في</w:t>
      </w:r>
    </w:p>
    <w:p w:rsidR="00643081" w:rsidRDefault="00643081" w:rsidP="00A33C4B">
      <w:pPr>
        <w:pStyle w:val="libNormal"/>
        <w:rPr>
          <w:rtl/>
        </w:rPr>
      </w:pPr>
      <w:r>
        <w:rPr>
          <w:rFonts w:hint="eastAsia"/>
          <w:rtl/>
        </w:rPr>
        <w:br w:type="page"/>
      </w:r>
    </w:p>
    <w:p w:rsidR="00D94CCA" w:rsidRDefault="00712DE8" w:rsidP="00174A2F">
      <w:pPr>
        <w:pStyle w:val="libNormal0"/>
        <w:rPr>
          <w:rtl/>
        </w:rPr>
      </w:pPr>
      <w:r>
        <w:rPr>
          <w:rFonts w:hint="eastAsia"/>
          <w:rtl/>
        </w:rPr>
        <w:lastRenderedPageBreak/>
        <w:t>سنة</w:t>
      </w:r>
      <w:r w:rsidR="00A33C4B">
        <w:rPr>
          <w:rtl/>
        </w:rPr>
        <w:t>(</w:t>
      </w:r>
      <w:r w:rsidR="00174A2F">
        <w:rPr>
          <w:rStyle w:val="libNormalChar"/>
          <w:rFonts w:hint="cs"/>
          <w:rtl/>
        </w:rPr>
        <w:t>1102</w:t>
      </w:r>
      <w:r w:rsidR="00A33C4B">
        <w:rPr>
          <w:rtl/>
        </w:rPr>
        <w:t xml:space="preserve">)بالطاعون </w:t>
      </w:r>
      <w:r w:rsidR="004B4B77">
        <w:rPr>
          <w:rtl/>
        </w:rPr>
        <w:t>في</w:t>
      </w:r>
      <w:r w:rsidR="00A33C4B">
        <w:rPr>
          <w:rtl/>
        </w:rPr>
        <w:t xml:space="preserve"> العراق،المدفون </w:t>
      </w:r>
      <w:r w:rsidR="004B4B77">
        <w:rPr>
          <w:rtl/>
        </w:rPr>
        <w:t>في</w:t>
      </w:r>
      <w:r w:rsidR="00A33C4B">
        <w:rPr>
          <w:rtl/>
        </w:rPr>
        <w:t xml:space="preserve"> جوار ال</w:t>
      </w:r>
      <w:r w:rsidR="00935265">
        <w:rPr>
          <w:rtl/>
        </w:rPr>
        <w:t>إمامي</w:t>
      </w:r>
      <w:r w:rsidR="00A33C4B">
        <w:rPr>
          <w:rFonts w:hint="eastAsia"/>
          <w:rtl/>
        </w:rPr>
        <w:t>ن</w:t>
      </w:r>
      <w:r w:rsidR="00A33C4B">
        <w:rPr>
          <w:rtl/>
        </w:rPr>
        <w:t xml:space="preserve"> الکاظم</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r w:rsidR="00A33C4B">
        <w:rPr>
          <w:rtl/>
        </w:rPr>
        <w:t xml:space="preserve"> عن ال</w:t>
      </w:r>
      <w:r w:rsidR="009B6D3C">
        <w:rPr>
          <w:rtl/>
        </w:rPr>
        <w:t>علاّمة</w:t>
      </w:r>
      <w:r w:rsidR="00A33C4B">
        <w:rPr>
          <w:rtl/>
        </w:rPr>
        <w:t xml:space="preserve"> ال</w:t>
      </w:r>
      <w:r w:rsidR="00A638DD">
        <w:rPr>
          <w:rtl/>
        </w:rPr>
        <w:t>مجلسي</w:t>
      </w:r>
      <w:r w:rsidR="00A33C4B">
        <w:rPr>
          <w:rtl/>
        </w:rPr>
        <w:t xml:space="preserve"> </w:t>
      </w:r>
      <w:r w:rsidR="008D28B1" w:rsidRPr="008D28B1">
        <w:rPr>
          <w:rStyle w:val="libAlaemChar"/>
          <w:rtl/>
        </w:rPr>
        <w:t>قدس‌سره</w:t>
      </w:r>
      <w:r w:rsidR="00A33C4B">
        <w:rPr>
          <w:rtl/>
        </w:rPr>
        <w:t>.</w:t>
      </w:r>
    </w:p>
    <w:p w:rsidR="00D94CCA" w:rsidRDefault="00A33C4B" w:rsidP="00174A2F">
      <w:pPr>
        <w:pStyle w:val="libNormal"/>
        <w:rPr>
          <w:rtl/>
        </w:rPr>
      </w:pPr>
      <w:r>
        <w:rPr>
          <w:rFonts w:hint="eastAsia"/>
          <w:rtl/>
        </w:rPr>
        <w:t>س</w:t>
      </w:r>
      <w:r w:rsidR="009B6D3C">
        <w:rPr>
          <w:rFonts w:hint="eastAsia"/>
          <w:rtl/>
        </w:rPr>
        <w:t>لي</w:t>
      </w:r>
      <w:r>
        <w:rPr>
          <w:rFonts w:hint="eastAsia"/>
          <w:rtl/>
        </w:rPr>
        <w:t>مان</w:t>
      </w:r>
      <w:r>
        <w:rPr>
          <w:rtl/>
        </w:rPr>
        <w:t xml:space="preserve"> بن مهران:</w:t>
      </w:r>
      <w:r w:rsidR="00174A2F">
        <w:rPr>
          <w:rFonts w:hint="cs"/>
          <w:rtl/>
        </w:rPr>
        <w:t xml:space="preserve"> </w:t>
      </w:r>
      <w:r>
        <w:rPr>
          <w:rFonts w:hint="eastAsia"/>
          <w:rtl/>
        </w:rPr>
        <w:t>هو</w:t>
      </w:r>
      <w:r>
        <w:rPr>
          <w:rtl/>
        </w:rPr>
        <w:t xml:space="preserve"> أبو محمّد الأعمش و </w:t>
      </w:r>
      <w:r w:rsidR="009B6D3C">
        <w:rPr>
          <w:rFonts w:hint="cs"/>
          <w:rtl/>
        </w:rPr>
        <w:t>یأتي</w:t>
      </w:r>
      <w:r>
        <w:rPr>
          <w:rtl/>
        </w:rPr>
        <w:t xml:space="preserve"> ذکره </w:t>
      </w:r>
      <w:r w:rsidR="004B4B77" w:rsidRPr="00174A2F">
        <w:rPr>
          <w:rtl/>
        </w:rPr>
        <w:t>في</w:t>
      </w:r>
      <w:r w:rsidR="00643081" w:rsidRPr="00174A2F">
        <w:rPr>
          <w:rFonts w:hint="eastAsia"/>
          <w:rtl/>
        </w:rPr>
        <w:t>(</w:t>
      </w:r>
      <w:r w:rsidRPr="00174A2F">
        <w:rPr>
          <w:rFonts w:hint="eastAsia"/>
          <w:rtl/>
        </w:rPr>
        <w:t>عمش</w:t>
      </w:r>
      <w:r w:rsidR="00643081" w:rsidRPr="00174A2F">
        <w:rPr>
          <w:rFonts w:hint="eastAsia"/>
          <w:rtl/>
        </w:rPr>
        <w:t>)</w:t>
      </w:r>
      <w:r w:rsidRPr="00174A2F">
        <w:rPr>
          <w:rtl/>
        </w:rPr>
        <w:t>.</w:t>
      </w:r>
    </w:p>
    <w:p w:rsidR="00D94CCA" w:rsidRDefault="00A33C4B" w:rsidP="00174A2F">
      <w:pPr>
        <w:pStyle w:val="libCenterBold1"/>
        <w:rPr>
          <w:rtl/>
        </w:rPr>
      </w:pPr>
      <w:r>
        <w:rPr>
          <w:rFonts w:hint="eastAsia"/>
          <w:rtl/>
        </w:rPr>
        <w:t>س</w:t>
      </w:r>
      <w:r w:rsidR="009B6D3C">
        <w:rPr>
          <w:rFonts w:hint="eastAsia"/>
          <w:rtl/>
        </w:rPr>
        <w:t>لي</w:t>
      </w:r>
      <w:r>
        <w:rPr>
          <w:rFonts w:hint="eastAsia"/>
          <w:rtl/>
        </w:rPr>
        <w:t>م</w:t>
      </w:r>
      <w:r>
        <w:rPr>
          <w:rtl/>
        </w:rPr>
        <w:t xml:space="preserve"> بن ق</w:t>
      </w:r>
      <w:r>
        <w:rPr>
          <w:rFonts w:hint="cs"/>
          <w:rtl/>
        </w:rPr>
        <w:t>ی</w:t>
      </w:r>
      <w:r>
        <w:rPr>
          <w:rFonts w:hint="eastAsia"/>
          <w:rtl/>
        </w:rPr>
        <w:t>س</w:t>
      </w:r>
      <w:r>
        <w:rPr>
          <w:rtl/>
        </w:rPr>
        <w:t xml:space="preserve"> ال</w:t>
      </w:r>
      <w:r w:rsidR="00BD204D">
        <w:rPr>
          <w:rtl/>
        </w:rPr>
        <w:t>هلالي</w:t>
      </w:r>
      <w:r>
        <w:rPr>
          <w:rtl/>
        </w:rPr>
        <w:t xml:space="preserve"> و مدح </w:t>
      </w:r>
      <w:r w:rsidR="00A638DD">
        <w:rPr>
          <w:rtl/>
        </w:rPr>
        <w:t>کتاب</w:t>
      </w:r>
      <w:r w:rsidR="00174A2F">
        <w:rPr>
          <w:rFonts w:hint="cs"/>
          <w:rtl/>
        </w:rPr>
        <w:t>ه</w:t>
      </w:r>
    </w:p>
    <w:p w:rsidR="00D94CCA" w:rsidRDefault="00A33C4B" w:rsidP="00174A2F">
      <w:pPr>
        <w:pStyle w:val="libNormal"/>
        <w:rPr>
          <w:rtl/>
        </w:rPr>
      </w:pPr>
      <w:r>
        <w:rPr>
          <w:rFonts w:hint="eastAsia"/>
          <w:rtl/>
        </w:rPr>
        <w:t>س</w:t>
      </w:r>
      <w:r w:rsidR="009B6D3C">
        <w:rPr>
          <w:rFonts w:hint="eastAsia"/>
          <w:rtl/>
        </w:rPr>
        <w:t>لي</w:t>
      </w:r>
      <w:r>
        <w:rPr>
          <w:rFonts w:hint="eastAsia"/>
          <w:rtl/>
        </w:rPr>
        <w:t>م</w:t>
      </w:r>
      <w:r>
        <w:rPr>
          <w:rtl/>
        </w:rPr>
        <w:t xml:space="preserve"> بن ق</w:t>
      </w:r>
      <w:r>
        <w:rPr>
          <w:rFonts w:hint="cs"/>
          <w:rtl/>
        </w:rPr>
        <w:t>ی</w:t>
      </w:r>
      <w:r>
        <w:rPr>
          <w:rFonts w:hint="eastAsia"/>
          <w:rtl/>
        </w:rPr>
        <w:t>س</w:t>
      </w:r>
      <w:r>
        <w:rPr>
          <w:rtl/>
        </w:rPr>
        <w:t xml:space="preserve"> ال</w:t>
      </w:r>
      <w:r w:rsidR="00BD204D">
        <w:rPr>
          <w:rtl/>
        </w:rPr>
        <w:t>هلالي</w:t>
      </w:r>
      <w:r>
        <w:rPr>
          <w:rtl/>
        </w:rPr>
        <w:t xml:space="preserve">:عدّ من أصحاب </w:t>
      </w:r>
      <w:r w:rsidR="004B4B77">
        <w:rPr>
          <w:rtl/>
        </w:rPr>
        <w:t>عليّ</w:t>
      </w:r>
      <w:r>
        <w:rPr>
          <w:rtl/>
        </w:rPr>
        <w:t xml:space="preserve"> و الحسن و الحس</w:t>
      </w:r>
      <w:r>
        <w:rPr>
          <w:rFonts w:hint="cs"/>
          <w:rtl/>
        </w:rPr>
        <w:t>ی</w:t>
      </w:r>
      <w:r>
        <w:rPr>
          <w:rFonts w:hint="eastAsia"/>
          <w:rtl/>
        </w:rPr>
        <w:t>ن</w:t>
      </w:r>
      <w:r>
        <w:rPr>
          <w:rtl/>
        </w:rPr>
        <w:t xml:space="preserve"> و السجّاد </w:t>
      </w:r>
      <w:r w:rsidR="00763D20" w:rsidRPr="00763D20">
        <w:rPr>
          <w:rStyle w:val="libAlaemChar"/>
          <w:rtl/>
        </w:rPr>
        <w:t>عليهم‌السلام</w:t>
      </w:r>
      <w:r>
        <w:rPr>
          <w:rtl/>
        </w:rPr>
        <w:t>، له کتاب معروف،</w:t>
      </w:r>
      <w:r>
        <w:rPr>
          <w:rFonts w:hint="cs"/>
          <w:rtl/>
        </w:rPr>
        <w:t>ی</w:t>
      </w:r>
      <w:r>
        <w:rPr>
          <w:rFonts w:hint="eastAsia"/>
          <w:rtl/>
        </w:rPr>
        <w:t>نقل</w:t>
      </w:r>
      <w:r w:rsidR="00174A2F">
        <w:rPr>
          <w:rFonts w:hint="cs"/>
          <w:rtl/>
        </w:rPr>
        <w:t xml:space="preserve"> </w:t>
      </w:r>
      <w:r>
        <w:rPr>
          <w:rFonts w:hint="eastAsia"/>
          <w:rtl/>
        </w:rPr>
        <w:t>عن</w:t>
      </w:r>
      <w:r>
        <w:rPr>
          <w:rtl/>
        </w:rPr>
        <w:t xml:space="preserve"> الصادق </w:t>
      </w:r>
      <w:r w:rsidR="00D665AA" w:rsidRPr="00D665AA">
        <w:rPr>
          <w:rStyle w:val="libAlaemChar"/>
          <w:rtl/>
        </w:rPr>
        <w:t>عليه‌السلام</w:t>
      </w:r>
      <w:r>
        <w:rPr>
          <w:rtl/>
        </w:rPr>
        <w:t xml:space="preserve"> انّه قال: من لم </w:t>
      </w:r>
      <w:r>
        <w:rPr>
          <w:rFonts w:hint="cs"/>
          <w:rtl/>
        </w:rPr>
        <w:t>ی</w:t>
      </w:r>
      <w:r>
        <w:rPr>
          <w:rFonts w:hint="eastAsia"/>
          <w:rtl/>
        </w:rPr>
        <w:t>کن</w:t>
      </w:r>
      <w:r>
        <w:rPr>
          <w:rtl/>
        </w:rPr>
        <w:t xml:space="preserve"> عنده من ش</w:t>
      </w:r>
      <w:r>
        <w:rPr>
          <w:rFonts w:hint="cs"/>
          <w:rtl/>
        </w:rPr>
        <w:t>ی</w:t>
      </w:r>
      <w:r>
        <w:rPr>
          <w:rFonts w:hint="eastAsia"/>
          <w:rtl/>
        </w:rPr>
        <w:t>عتنا</w:t>
      </w:r>
      <w:r>
        <w:rPr>
          <w:rtl/>
        </w:rPr>
        <w:t xml:space="preserve"> و محبّ</w:t>
      </w:r>
      <w:r>
        <w:rPr>
          <w:rFonts w:hint="cs"/>
          <w:rtl/>
        </w:rPr>
        <w:t>ی</w:t>
      </w:r>
      <w:r>
        <w:rPr>
          <w:rFonts w:hint="eastAsia"/>
          <w:rtl/>
        </w:rPr>
        <w:t>نا</w:t>
      </w:r>
      <w:r>
        <w:rPr>
          <w:rtl/>
        </w:rPr>
        <w:t xml:space="preserve"> کتاب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ال</w:t>
      </w:r>
      <w:r w:rsidR="00BD204D">
        <w:rPr>
          <w:rtl/>
        </w:rPr>
        <w:t>هلالي</w:t>
      </w:r>
      <w:r>
        <w:rPr>
          <w:rtl/>
        </w:rPr>
        <w:t xml:space="preserve"> ف</w:t>
      </w:r>
      <w:r w:rsidR="009B6D3C">
        <w:rPr>
          <w:rtl/>
        </w:rPr>
        <w:t>لي</w:t>
      </w:r>
      <w:r>
        <w:rPr>
          <w:rFonts w:hint="eastAsia"/>
          <w:rtl/>
        </w:rPr>
        <w:t>س</w:t>
      </w:r>
      <w:r>
        <w:rPr>
          <w:rtl/>
        </w:rPr>
        <w:t xml:space="preserve">[من] </w:t>
      </w:r>
      <w:r w:rsidR="00643081">
        <w:rPr>
          <w:rStyle w:val="libFootnotenumChar"/>
          <w:rtl/>
        </w:rPr>
        <w:t>(1)</w:t>
      </w:r>
      <w:r>
        <w:rPr>
          <w:rtl/>
        </w:rPr>
        <w:t xml:space="preserve">عنده من أمرنا </w:t>
      </w:r>
      <w:r w:rsidR="004B4B77">
        <w:rPr>
          <w:rtl/>
        </w:rPr>
        <w:t>شيء</w:t>
      </w:r>
      <w:r>
        <w:rPr>
          <w:rtl/>
        </w:rPr>
        <w:t xml:space="preserve"> و لا </w:t>
      </w:r>
      <w:r>
        <w:rPr>
          <w:rFonts w:hint="cs"/>
          <w:rtl/>
        </w:rPr>
        <w:t>ی</w:t>
      </w:r>
      <w:r>
        <w:rPr>
          <w:rFonts w:hint="eastAsia"/>
          <w:rtl/>
        </w:rPr>
        <w:t>علم</w:t>
      </w:r>
      <w:r>
        <w:rPr>
          <w:rtl/>
        </w:rPr>
        <w:t xml:space="preserve"> من أسبابنا ش</w:t>
      </w:r>
      <w:r>
        <w:rPr>
          <w:rFonts w:hint="cs"/>
          <w:rtl/>
        </w:rPr>
        <w:t>ی</w:t>
      </w:r>
      <w:r>
        <w:rPr>
          <w:rFonts w:hint="eastAsia"/>
          <w:rtl/>
        </w:rPr>
        <w:t>ئا</w:t>
      </w:r>
      <w:r>
        <w:rPr>
          <w:rtl/>
        </w:rPr>
        <w:t xml:space="preserve"> و هو أبجد ال</w:t>
      </w:r>
      <w:r w:rsidR="00CA70AC">
        <w:rPr>
          <w:rtl/>
        </w:rPr>
        <w:t>شیعة</w:t>
      </w:r>
      <w:r>
        <w:rPr>
          <w:rtl/>
        </w:rPr>
        <w:t xml:space="preserve"> و هو سرّ من أسرار آل محمّد </w:t>
      </w:r>
      <w:r w:rsidR="00763D20" w:rsidRPr="00763D20">
        <w:rPr>
          <w:rStyle w:val="libAlaemChar"/>
          <w:rtl/>
        </w:rPr>
        <w:t>عليهم‌السلام</w:t>
      </w:r>
      <w:r>
        <w:rPr>
          <w:rtl/>
        </w:rPr>
        <w:t>، و نقل عن الس</w:t>
      </w:r>
      <w:r>
        <w:rPr>
          <w:rFonts w:hint="cs"/>
          <w:rtl/>
        </w:rPr>
        <w:t>یّ</w:t>
      </w:r>
      <w:r>
        <w:rPr>
          <w:rFonts w:hint="eastAsia"/>
          <w:rtl/>
        </w:rPr>
        <w:t>د</w:t>
      </w:r>
      <w:r>
        <w:rPr>
          <w:rtl/>
        </w:rPr>
        <w:t xml:space="preserve"> أحمد ال</w:t>
      </w:r>
      <w:r w:rsidR="00174A2F">
        <w:rPr>
          <w:rtl/>
        </w:rPr>
        <w:t>عقیقي</w:t>
      </w:r>
      <w:r>
        <w:rPr>
          <w:rtl/>
        </w:rPr>
        <w:t xml:space="preserve"> و ابن الند</w:t>
      </w:r>
      <w:r>
        <w:rPr>
          <w:rFonts w:hint="cs"/>
          <w:rtl/>
        </w:rPr>
        <w:t>ی</w:t>
      </w:r>
      <w:r>
        <w:rPr>
          <w:rFonts w:hint="eastAsia"/>
          <w:rtl/>
        </w:rPr>
        <w:t>م</w:t>
      </w:r>
      <w:r>
        <w:rPr>
          <w:rtl/>
        </w:rPr>
        <w:t xml:space="preserve"> أنّهما ق</w:t>
      </w:r>
      <w:r>
        <w:rPr>
          <w:rFonts w:hint="eastAsia"/>
          <w:rtl/>
        </w:rPr>
        <w:t>الا</w:t>
      </w:r>
      <w:r>
        <w:rPr>
          <w:rtl/>
        </w:rPr>
        <w:t>:انّ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کان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،طلبه الحجّاج </w:t>
      </w:r>
      <w:r w:rsidR="009B6D3C">
        <w:rPr>
          <w:rtl/>
        </w:rPr>
        <w:t>لي</w:t>
      </w:r>
      <w:r w:rsidR="0087759A">
        <w:rPr>
          <w:rFonts w:hint="eastAsia"/>
          <w:rtl/>
        </w:rPr>
        <w:t>قتلة</w:t>
      </w:r>
      <w:r>
        <w:rPr>
          <w:rtl/>
        </w:rPr>
        <w:t xml:space="preserve"> فهرب و لجأ </w:t>
      </w:r>
      <w:r w:rsidR="003261A0">
        <w:rPr>
          <w:rtl/>
        </w:rPr>
        <w:t>الى</w:t>
      </w:r>
      <w:r>
        <w:rPr>
          <w:rtl/>
        </w:rPr>
        <w:t xml:space="preserve"> أبان بن </w:t>
      </w:r>
      <w:r w:rsidR="004B4B77">
        <w:rPr>
          <w:rtl/>
        </w:rPr>
        <w:t>أبي</w:t>
      </w:r>
      <w:r>
        <w:rPr>
          <w:rtl/>
        </w:rPr>
        <w:t xml:space="preserve"> ع</w:t>
      </w:r>
      <w:r>
        <w:rPr>
          <w:rFonts w:hint="cs"/>
          <w:rtl/>
        </w:rPr>
        <w:t>یّ</w:t>
      </w:r>
      <w:r>
        <w:rPr>
          <w:rFonts w:hint="eastAsia"/>
          <w:rtl/>
        </w:rPr>
        <w:t>اش</w:t>
      </w:r>
      <w:r>
        <w:rPr>
          <w:rtl/>
        </w:rPr>
        <w:t xml:space="preserve"> فآواه فلمّا حضرته ال</w:t>
      </w:r>
      <w:r w:rsidR="00167E25">
        <w:rPr>
          <w:rtl/>
        </w:rPr>
        <w:t>وفاة</w:t>
      </w:r>
      <w:r>
        <w:rPr>
          <w:rtl/>
        </w:rPr>
        <w:t xml:space="preserve"> قال لابان:انّ لک </w:t>
      </w:r>
      <w:r w:rsidR="004B4B77">
        <w:rPr>
          <w:rtl/>
        </w:rPr>
        <w:t>عليّ</w:t>
      </w:r>
      <w:r>
        <w:rPr>
          <w:rtl/>
        </w:rPr>
        <w:t xml:space="preserve"> حقّا و قد حضرتن</w:t>
      </w:r>
      <w:r>
        <w:rPr>
          <w:rFonts w:hint="cs"/>
          <w:rtl/>
        </w:rPr>
        <w:t>ی</w:t>
      </w:r>
      <w:r>
        <w:rPr>
          <w:rtl/>
        </w:rPr>
        <w:t xml:space="preserve"> ال</w:t>
      </w:r>
      <w:r w:rsidR="00167E25">
        <w:rPr>
          <w:rtl/>
        </w:rPr>
        <w:t>وفاة</w:t>
      </w:r>
      <w:r>
        <w:rPr>
          <w:rtl/>
        </w:rPr>
        <w:t xml:space="preserve"> </w:t>
      </w:r>
      <w:r>
        <w:rPr>
          <w:rFonts w:hint="cs"/>
          <w:rtl/>
        </w:rPr>
        <w:t>ی</w:t>
      </w:r>
      <w:r>
        <w:rPr>
          <w:rFonts w:hint="eastAsia"/>
          <w:rtl/>
        </w:rPr>
        <w:t>ابن</w:t>
      </w:r>
      <w:r>
        <w:rPr>
          <w:rtl/>
        </w:rPr>
        <w:t xml:space="preserve"> أخ</w:t>
      </w:r>
      <w:r>
        <w:rPr>
          <w:rFonts w:hint="cs"/>
          <w:rtl/>
        </w:rPr>
        <w:t>ی</w:t>
      </w:r>
      <w:r>
        <w:rPr>
          <w:rtl/>
        </w:rPr>
        <w:t xml:space="preserve"> انّه کان من أمر رسول اللّه </w:t>
      </w:r>
      <w:r w:rsidR="00D665AA" w:rsidRPr="00D665AA">
        <w:rPr>
          <w:rStyle w:val="libAlaemChar"/>
          <w:rtl/>
        </w:rPr>
        <w:t>صلى‌الله‌عليه‌وآله‌وسلم</w:t>
      </w:r>
      <w:r>
        <w:rPr>
          <w:rtl/>
        </w:rPr>
        <w:t xml:space="preserve"> ک</w:t>
      </w:r>
      <w:r>
        <w:rPr>
          <w:rFonts w:hint="cs"/>
          <w:rtl/>
        </w:rPr>
        <w:t>ی</w:t>
      </w:r>
      <w:r>
        <w:rPr>
          <w:rFonts w:hint="eastAsia"/>
          <w:rtl/>
        </w:rPr>
        <w:t>ت</w:t>
      </w:r>
      <w:r>
        <w:rPr>
          <w:rtl/>
        </w:rPr>
        <w:t xml:space="preserve"> و ک</w:t>
      </w:r>
      <w:r>
        <w:rPr>
          <w:rFonts w:hint="cs"/>
          <w:rtl/>
        </w:rPr>
        <w:t>ی</w:t>
      </w:r>
      <w:r>
        <w:rPr>
          <w:rFonts w:hint="eastAsia"/>
          <w:rtl/>
        </w:rPr>
        <w:t>ت</w:t>
      </w:r>
      <w:r>
        <w:rPr>
          <w:rtl/>
        </w:rPr>
        <w:t xml:space="preserve"> و أعطاه کتابا و هو کتاب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ال</w:t>
      </w:r>
      <w:r w:rsidR="00BD204D">
        <w:rPr>
          <w:rtl/>
        </w:rPr>
        <w:t>هلالي</w:t>
      </w:r>
      <w:r>
        <w:rPr>
          <w:rtl/>
        </w:rPr>
        <w:t xml:space="preserve"> المشهور،</w:t>
      </w:r>
      <w:r w:rsidR="007C7B27">
        <w:rPr>
          <w:rtl/>
        </w:rPr>
        <w:t>رواة</w:t>
      </w:r>
      <w:r>
        <w:rPr>
          <w:rtl/>
        </w:rPr>
        <w:t xml:space="preserve"> عنه أبان لم </w:t>
      </w:r>
      <w:r>
        <w:rPr>
          <w:rFonts w:hint="cs"/>
          <w:rtl/>
        </w:rPr>
        <w:t>ی</w:t>
      </w:r>
      <w:r>
        <w:rPr>
          <w:rFonts w:hint="eastAsia"/>
          <w:rtl/>
        </w:rPr>
        <w:t>روه</w:t>
      </w:r>
      <w:r>
        <w:rPr>
          <w:rtl/>
        </w:rPr>
        <w:t xml:space="preserve"> عنه غ</w:t>
      </w:r>
      <w:r>
        <w:rPr>
          <w:rFonts w:hint="cs"/>
          <w:rtl/>
        </w:rPr>
        <w:t>ی</w:t>
      </w:r>
      <w:r>
        <w:rPr>
          <w:rFonts w:hint="eastAsia"/>
          <w:rtl/>
        </w:rPr>
        <w:t>ره،و</w:t>
      </w:r>
      <w:r>
        <w:rPr>
          <w:rtl/>
        </w:rPr>
        <w:t xml:space="preserve"> قال ابان </w:t>
      </w:r>
      <w:r w:rsidR="004B4B77">
        <w:rPr>
          <w:rtl/>
        </w:rPr>
        <w:t>في</w:t>
      </w:r>
      <w:r>
        <w:rPr>
          <w:rtl/>
        </w:rPr>
        <w:t xml:space="preserve"> حد</w:t>
      </w:r>
      <w:r>
        <w:rPr>
          <w:rFonts w:hint="cs"/>
          <w:rtl/>
        </w:rPr>
        <w:t>ی</w:t>
      </w:r>
      <w:r>
        <w:rPr>
          <w:rFonts w:hint="eastAsia"/>
          <w:rtl/>
        </w:rPr>
        <w:t>ثه</w:t>
      </w:r>
      <w:r>
        <w:rPr>
          <w:rtl/>
        </w:rPr>
        <w:t>:و کان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ش</w:t>
      </w:r>
      <w:r>
        <w:rPr>
          <w:rFonts w:hint="cs"/>
          <w:rtl/>
        </w:rPr>
        <w:t>ی</w:t>
      </w:r>
      <w:r>
        <w:rPr>
          <w:rFonts w:hint="eastAsia"/>
          <w:rtl/>
        </w:rPr>
        <w:t>خا</w:t>
      </w:r>
      <w:r>
        <w:rPr>
          <w:rtl/>
        </w:rPr>
        <w:t xml:space="preserve"> متعبّدا له نور </w:t>
      </w:r>
      <w:r>
        <w:rPr>
          <w:rFonts w:hint="cs"/>
          <w:rtl/>
        </w:rPr>
        <w:t>ی</w:t>
      </w:r>
      <w:r>
        <w:rPr>
          <w:rFonts w:hint="eastAsia"/>
          <w:rtl/>
        </w:rPr>
        <w:t>علوه،و</w:t>
      </w:r>
      <w:r>
        <w:rPr>
          <w:rtl/>
        </w:rPr>
        <w:t xml:space="preserve"> أوّل کتاب ظهر لل</w:t>
      </w:r>
      <w:r w:rsidR="00CA70AC">
        <w:rPr>
          <w:rtl/>
        </w:rPr>
        <w:t>شیعة</w:t>
      </w:r>
      <w:r>
        <w:rPr>
          <w:rtl/>
        </w:rPr>
        <w:t xml:space="preserve"> کتاب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w:t>
      </w:r>
      <w:r w:rsidR="007C7B27">
        <w:rPr>
          <w:rtl/>
        </w:rPr>
        <w:t>رواة</w:t>
      </w:r>
      <w:r>
        <w:rPr>
          <w:rtl/>
        </w:rPr>
        <w:t xml:space="preserve"> أبان بن </w:t>
      </w:r>
      <w:r w:rsidR="004B4B77">
        <w:rPr>
          <w:rtl/>
        </w:rPr>
        <w:t>أبي</w:t>
      </w:r>
      <w:r>
        <w:rPr>
          <w:rtl/>
        </w:rPr>
        <w:t xml:space="preserve"> ع</w:t>
      </w:r>
      <w:r>
        <w:rPr>
          <w:rFonts w:hint="cs"/>
          <w:rtl/>
        </w:rPr>
        <w:t>یّ</w:t>
      </w:r>
      <w:r>
        <w:rPr>
          <w:rFonts w:hint="eastAsia"/>
          <w:rtl/>
        </w:rPr>
        <w:t>اش</w:t>
      </w:r>
      <w:r>
        <w:rPr>
          <w:rtl/>
        </w:rPr>
        <w:t xml:space="preserve"> لم </w:t>
      </w:r>
      <w:r>
        <w:rPr>
          <w:rFonts w:hint="cs"/>
          <w:rtl/>
        </w:rPr>
        <w:t>ی</w:t>
      </w:r>
      <w:r>
        <w:rPr>
          <w:rFonts w:hint="eastAsia"/>
          <w:rtl/>
        </w:rPr>
        <w:t>روه</w:t>
      </w:r>
      <w:r>
        <w:rPr>
          <w:rtl/>
        </w:rPr>
        <w:t xml:space="preserve"> غ</w:t>
      </w:r>
      <w:r>
        <w:rPr>
          <w:rFonts w:hint="cs"/>
          <w:rtl/>
        </w:rPr>
        <w:t>ی</w:t>
      </w:r>
      <w:r>
        <w:rPr>
          <w:rFonts w:hint="eastAsia"/>
          <w:rtl/>
        </w:rPr>
        <w:t>ره؛و</w:t>
      </w:r>
      <w:r>
        <w:rPr>
          <w:rtl/>
        </w:rPr>
        <w:t xml:space="preserve"> </w:t>
      </w:r>
      <w:r w:rsidR="004B4B77">
        <w:rPr>
          <w:rtl/>
        </w:rPr>
        <w:t>في</w:t>
      </w:r>
      <w:r>
        <w:rPr>
          <w:rtl/>
        </w:rPr>
        <w:t>(منت</w:t>
      </w:r>
      <w:r w:rsidR="00B80428">
        <w:rPr>
          <w:rtl/>
        </w:rPr>
        <w:t>هي</w:t>
      </w:r>
      <w:r>
        <w:rPr>
          <w:rtl/>
        </w:rPr>
        <w:t xml:space="preserve"> المقال):و قال المقد</w:t>
      </w:r>
      <w:r>
        <w:rPr>
          <w:rFonts w:hint="eastAsia"/>
          <w:rtl/>
        </w:rPr>
        <w:t>س</w:t>
      </w:r>
      <w:r>
        <w:rPr>
          <w:rtl/>
        </w:rPr>
        <w:t xml:space="preserve"> الصالح </w:t>
      </w:r>
      <w:r w:rsidR="004B4B77">
        <w:rPr>
          <w:rtl/>
        </w:rPr>
        <w:t>في</w:t>
      </w:r>
      <w:r>
        <w:rPr>
          <w:rtl/>
        </w:rPr>
        <w:t xml:space="preserve"> (ح) </w:t>
      </w:r>
      <w:r w:rsidR="00643081">
        <w:rPr>
          <w:rStyle w:val="libFootnotenumChar"/>
          <w:rtl/>
        </w:rPr>
        <w:t>(2)</w:t>
      </w:r>
      <w:r>
        <w:rPr>
          <w:rtl/>
        </w:rPr>
        <w:t>:قد قال بعض المحدّث</w:t>
      </w:r>
      <w:r>
        <w:rPr>
          <w:rFonts w:hint="cs"/>
          <w:rtl/>
        </w:rPr>
        <w:t>ی</w:t>
      </w:r>
      <w:r>
        <w:rPr>
          <w:rFonts w:hint="eastAsia"/>
          <w:rtl/>
        </w:rPr>
        <w:t>ن</w:t>
      </w:r>
      <w:r>
        <w:rPr>
          <w:rtl/>
        </w:rPr>
        <w:t xml:space="preserve"> من أصحابنا:هو صاحب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من خواصّه،</w:t>
      </w:r>
      <w:r w:rsidR="006926E7">
        <w:rPr>
          <w:rtl/>
        </w:rPr>
        <w:t>روي</w:t>
      </w:r>
      <w:r>
        <w:rPr>
          <w:rtl/>
        </w:rPr>
        <w:t xml:space="preserve"> عن السبط</w:t>
      </w:r>
      <w:r>
        <w:rPr>
          <w:rFonts w:hint="cs"/>
          <w:rtl/>
        </w:rPr>
        <w:t>ی</w:t>
      </w:r>
      <w:r>
        <w:rPr>
          <w:rFonts w:hint="eastAsia"/>
          <w:rtl/>
        </w:rPr>
        <w:t>ن</w:t>
      </w:r>
      <w:r>
        <w:rPr>
          <w:rtl/>
        </w:rPr>
        <w:t xml:space="preserve"> و السجّاد و الباقر و الصادق </w:t>
      </w:r>
      <w:r w:rsidR="00763D20" w:rsidRPr="00763D20">
        <w:rPr>
          <w:rStyle w:val="libAlaemChar"/>
          <w:rtl/>
        </w:rPr>
        <w:t>عليهم‌السلام</w:t>
      </w:r>
      <w:r>
        <w:rPr>
          <w:rtl/>
        </w:rPr>
        <w:t>،و هو من الأو</w:t>
      </w:r>
      <w:r w:rsidR="009B6D3C">
        <w:rPr>
          <w:rtl/>
        </w:rPr>
        <w:t>لي</w:t>
      </w:r>
      <w:r>
        <w:rPr>
          <w:rFonts w:hint="eastAsia"/>
          <w:rtl/>
        </w:rPr>
        <w:t>اء</w:t>
      </w:r>
      <w:r>
        <w:rPr>
          <w:rtl/>
        </w:rPr>
        <w:t xml:space="preserve"> و الحق </w:t>
      </w:r>
      <w:r w:rsidR="004B4B77">
        <w:rPr>
          <w:rtl/>
        </w:rPr>
        <w:t>في</w:t>
      </w:r>
      <w:r>
        <w:rPr>
          <w:rFonts w:hint="eastAsia"/>
          <w:rtl/>
        </w:rPr>
        <w:t>ه</w:t>
      </w:r>
      <w:r>
        <w:rPr>
          <w:rtl/>
        </w:rPr>
        <w:t xml:space="preserve"> وفاقا لل</w:t>
      </w:r>
      <w:r w:rsidR="009B6D3C">
        <w:rPr>
          <w:rtl/>
        </w:rPr>
        <w:t>علاّمة</w:t>
      </w:r>
      <w:r>
        <w:rPr>
          <w:rtl/>
        </w:rPr>
        <w:t xml:space="preserve"> و غ</w:t>
      </w:r>
      <w:r>
        <w:rPr>
          <w:rFonts w:hint="cs"/>
          <w:rtl/>
        </w:rPr>
        <w:t>ی</w:t>
      </w:r>
      <w:r>
        <w:rPr>
          <w:rFonts w:hint="eastAsia"/>
          <w:rtl/>
        </w:rPr>
        <w:t>ره</w:t>
      </w:r>
      <w:r>
        <w:rPr>
          <w:rtl/>
        </w:rPr>
        <w:t xml:space="preserve"> من وجوه الأصحاب ت</w:t>
      </w:r>
      <w:r w:rsidR="004B4B77">
        <w:rPr>
          <w:rtl/>
        </w:rPr>
        <w:t>عدي</w:t>
      </w:r>
      <w:r>
        <w:rPr>
          <w:rFonts w:hint="eastAsia"/>
          <w:rtl/>
        </w:rPr>
        <w:t>له،</w:t>
      </w:r>
      <w:r w:rsidR="00DF76A0">
        <w:rPr>
          <w:rFonts w:hint="eastAsia"/>
          <w:rtl/>
        </w:rPr>
        <w:t>انتهى</w:t>
      </w:r>
      <w:r>
        <w:rPr>
          <w:rFonts w:hint="eastAsia"/>
          <w:rtl/>
        </w:rPr>
        <w:t>؛و</w:t>
      </w:r>
      <w:r>
        <w:rPr>
          <w:rtl/>
        </w:rPr>
        <w:t xml:space="preserve"> ما ذکره عن بعض المحدّ</w:t>
      </w:r>
      <w:r>
        <w:rPr>
          <w:rFonts w:hint="eastAsia"/>
          <w:rtl/>
        </w:rPr>
        <w:t>ث</w:t>
      </w:r>
      <w:r>
        <w:rPr>
          <w:rFonts w:hint="cs"/>
          <w:rtl/>
        </w:rPr>
        <w:t>ی</w:t>
      </w:r>
      <w:r>
        <w:rPr>
          <w:rFonts w:hint="eastAsia"/>
          <w:rtl/>
        </w:rPr>
        <w:t>ن</w:t>
      </w:r>
      <w:r>
        <w:rPr>
          <w:rtl/>
        </w:rPr>
        <w:t xml:space="preserve"> هو الس</w:t>
      </w:r>
      <w:r>
        <w:rPr>
          <w:rFonts w:hint="cs"/>
          <w:rtl/>
        </w:rPr>
        <w:t>یّ</w:t>
      </w:r>
      <w:r>
        <w:rPr>
          <w:rFonts w:hint="eastAsia"/>
          <w:rtl/>
        </w:rPr>
        <w:t>د</w:t>
      </w:r>
      <w:r>
        <w:rPr>
          <w:rtl/>
        </w:rPr>
        <w:t xml:space="preserve"> الداماد </w:t>
      </w:r>
      <w:r w:rsidR="008D28B1" w:rsidRPr="008D28B1">
        <w:rPr>
          <w:rStyle w:val="libAlaemChar"/>
          <w:rtl/>
        </w:rPr>
        <w:t>قدس‌سره</w:t>
      </w:r>
      <w:r>
        <w:rPr>
          <w:rtl/>
        </w:rPr>
        <w:t xml:space="preserve"> </w:t>
      </w:r>
      <w:r w:rsidR="004B4B77">
        <w:rPr>
          <w:rtl/>
        </w:rPr>
        <w:t>في</w:t>
      </w:r>
      <w:r>
        <w:rPr>
          <w:rtl/>
        </w:rPr>
        <w:t xml:space="preserve"> الرواشح و </w:t>
      </w:r>
      <w:r w:rsidR="004B4B77">
        <w:rPr>
          <w:rtl/>
        </w:rPr>
        <w:t>في</w:t>
      </w:r>
      <w:r>
        <w:rPr>
          <w:rtl/>
        </w:rPr>
        <w:t xml:space="preserve"> مختصر البصائر:کتاب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ال</w:t>
      </w:r>
      <w:r w:rsidR="00BD204D">
        <w:rPr>
          <w:rtl/>
        </w:rPr>
        <w:t>هلالي</w:t>
      </w:r>
      <w:r>
        <w:rPr>
          <w:rtl/>
        </w:rPr>
        <w:t xml:space="preserve"> ال</w:t>
      </w:r>
      <w:r w:rsidR="004B4B77">
        <w:rPr>
          <w:rtl/>
        </w:rPr>
        <w:t>ذي</w:t>
      </w:r>
      <w:r>
        <w:rPr>
          <w:rtl/>
        </w:rPr>
        <w:t xml:space="preserve"> </w:t>
      </w:r>
      <w:r w:rsidR="007C7B27">
        <w:rPr>
          <w:rtl/>
        </w:rPr>
        <w:t>رواة</w:t>
      </w:r>
      <w:r>
        <w:rPr>
          <w:rtl/>
        </w:rPr>
        <w:t xml:space="preserve"> عنه أبان بن </w:t>
      </w:r>
      <w:r w:rsidR="004B4B77">
        <w:rPr>
          <w:rtl/>
        </w:rPr>
        <w:t>أبي</w:t>
      </w:r>
      <w:r>
        <w:rPr>
          <w:rtl/>
        </w:rPr>
        <w:t xml:space="preserve"> ع</w:t>
      </w:r>
      <w:r>
        <w:rPr>
          <w:rFonts w:hint="cs"/>
          <w:rtl/>
        </w:rPr>
        <w:t>یّ</w:t>
      </w:r>
      <w:r>
        <w:rPr>
          <w:rFonts w:hint="eastAsia"/>
          <w:rtl/>
        </w:rPr>
        <w:t>اش</w:t>
      </w:r>
      <w:r>
        <w:rPr>
          <w:rtl/>
        </w:rPr>
        <w:t xml:space="preserve"> و قر</w:t>
      </w:r>
      <w:r>
        <w:rPr>
          <w:rFonts w:hint="cs"/>
          <w:rtl/>
        </w:rPr>
        <w:t>ی</w:t>
      </w:r>
      <w:r>
        <w:rPr>
          <w:rFonts w:hint="eastAsia"/>
          <w:rtl/>
        </w:rPr>
        <w:t>ء</w:t>
      </w:r>
      <w:r>
        <w:rPr>
          <w:rtl/>
        </w:rPr>
        <w:t xml:space="preserve"> ع</w:t>
      </w:r>
      <w:r w:rsidR="009B6D3C">
        <w:rPr>
          <w:rtl/>
        </w:rPr>
        <w:t>ل</w:t>
      </w:r>
      <w:r w:rsidR="00174A2F">
        <w:rPr>
          <w:rFonts w:hint="cs"/>
          <w:rtl/>
        </w:rPr>
        <w:t>ى</w:t>
      </w:r>
      <w:r>
        <w:rPr>
          <w:rtl/>
        </w:rPr>
        <w:t xml:space="preserve"> س</w:t>
      </w:r>
      <w:r>
        <w:rPr>
          <w:rFonts w:hint="cs"/>
          <w:rtl/>
        </w:rPr>
        <w:t>یّ</w:t>
      </w:r>
      <w:r>
        <w:rPr>
          <w:rFonts w:hint="eastAsia"/>
          <w:rtl/>
        </w:rPr>
        <w:t>دنا</w:t>
      </w:r>
      <w:r>
        <w:rPr>
          <w:rtl/>
        </w:rPr>
        <w:t xml:space="preserve"> </w:t>
      </w:r>
      <w:r w:rsidR="004B4B77">
        <w:rPr>
          <w:rtl/>
        </w:rPr>
        <w:t>عليّ</w:t>
      </w:r>
      <w:r>
        <w:rPr>
          <w:rtl/>
        </w:rPr>
        <w:t xml:space="preserve"> بن</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هكذا في المتن، و هي زائدة.</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لعلّه اختصار حديقة الشيعة للمقدس الاردبيلي.</w:t>
      </w:r>
    </w:p>
    <w:p w:rsidR="00643081" w:rsidRDefault="00643081" w:rsidP="00A33C4B">
      <w:pPr>
        <w:pStyle w:val="libNormal"/>
        <w:rPr>
          <w:rtl/>
        </w:rPr>
      </w:pPr>
      <w:r>
        <w:rPr>
          <w:rFonts w:hint="eastAsia"/>
          <w:rtl/>
        </w:rPr>
        <w:br w:type="page"/>
      </w:r>
    </w:p>
    <w:p w:rsidR="00D94CCA" w:rsidRDefault="00A33C4B" w:rsidP="00174A2F">
      <w:pPr>
        <w:pStyle w:val="libNormal0"/>
        <w:rPr>
          <w:rtl/>
        </w:rPr>
      </w:pPr>
      <w:r>
        <w:rPr>
          <w:rFonts w:hint="eastAsia"/>
          <w:rtl/>
        </w:rPr>
        <w:lastRenderedPageBreak/>
        <w:t>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بحضور </w:t>
      </w:r>
      <w:r w:rsidR="000E3431">
        <w:rPr>
          <w:rtl/>
        </w:rPr>
        <w:t>جماعة</w:t>
      </w:r>
      <w:r>
        <w:rPr>
          <w:rtl/>
        </w:rPr>
        <w:t xml:space="preserve"> من أع</w:t>
      </w:r>
      <w:r>
        <w:rPr>
          <w:rFonts w:hint="cs"/>
          <w:rtl/>
        </w:rPr>
        <w:t>ی</w:t>
      </w:r>
      <w:r>
        <w:rPr>
          <w:rFonts w:hint="eastAsia"/>
          <w:rtl/>
        </w:rPr>
        <w:t>ان</w:t>
      </w:r>
      <w:r>
        <w:rPr>
          <w:rtl/>
        </w:rPr>
        <w:t xml:space="preserve"> ال</w:t>
      </w:r>
      <w:r w:rsidR="004B4B77">
        <w:rPr>
          <w:rtl/>
        </w:rPr>
        <w:t>صحابة</w:t>
      </w:r>
      <w:r>
        <w:rPr>
          <w:rtl/>
        </w:rPr>
        <w:t xml:space="preserve"> منهم أبو الط</w:t>
      </w:r>
      <w:r w:rsidR="004B4B77">
        <w:rPr>
          <w:rtl/>
        </w:rPr>
        <w:t>في</w:t>
      </w:r>
      <w:r>
        <w:rPr>
          <w:rFonts w:hint="eastAsia"/>
          <w:rtl/>
        </w:rPr>
        <w:t>ل</w:t>
      </w:r>
      <w:r>
        <w:rPr>
          <w:rtl/>
        </w:rPr>
        <w:t xml:space="preserve"> فأقرّه ع</w:t>
      </w:r>
      <w:r w:rsidR="009B6D3C">
        <w:rPr>
          <w:rtl/>
        </w:rPr>
        <w:t>لي</w:t>
      </w:r>
      <w:r>
        <w:rPr>
          <w:rFonts w:hint="eastAsia"/>
          <w:rtl/>
        </w:rPr>
        <w:t>ه</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قال:هذه أ</w:t>
      </w:r>
      <w:r w:rsidR="0083560A">
        <w:rPr>
          <w:rtl/>
        </w:rPr>
        <w:t>حادي</w:t>
      </w:r>
      <w:r>
        <w:rPr>
          <w:rFonts w:hint="eastAsia"/>
          <w:rtl/>
        </w:rPr>
        <w:t>ثنا</w:t>
      </w:r>
      <w:r>
        <w:rPr>
          <w:rtl/>
        </w:rPr>
        <w:t xml:space="preserve"> </w:t>
      </w:r>
      <w:r w:rsidR="0087759A">
        <w:rPr>
          <w:rtl/>
        </w:rPr>
        <w:t>صحیحة</w:t>
      </w:r>
      <w:r>
        <w:rPr>
          <w:rFonts w:hint="eastAsia"/>
          <w:rtl/>
        </w:rPr>
        <w:t>،</w:t>
      </w:r>
      <w:r w:rsidR="00DF76A0">
        <w:rPr>
          <w:rFonts w:hint="eastAsia"/>
          <w:rtl/>
        </w:rPr>
        <w:t>انتهى</w:t>
      </w:r>
      <w:r>
        <w:rPr>
          <w:rtl/>
        </w:rPr>
        <w:t>.</w:t>
      </w:r>
    </w:p>
    <w:p w:rsidR="00D94CCA" w:rsidRDefault="00A33C4B" w:rsidP="00174A2F">
      <w:pPr>
        <w:pStyle w:val="libCenterBold1"/>
        <w:rPr>
          <w:rtl/>
        </w:rPr>
      </w:pPr>
      <w:r>
        <w:rPr>
          <w:rFonts w:hint="eastAsia"/>
          <w:rtl/>
        </w:rPr>
        <w:t>الجواب</w:t>
      </w:r>
      <w:r>
        <w:rPr>
          <w:rtl/>
        </w:rPr>
        <w:t xml:space="preserve"> عمّا </w:t>
      </w:r>
      <w:r>
        <w:rPr>
          <w:rFonts w:hint="cs"/>
          <w:rtl/>
        </w:rPr>
        <w:t>ی</w:t>
      </w:r>
      <w:r>
        <w:rPr>
          <w:rFonts w:hint="eastAsia"/>
          <w:rtl/>
        </w:rPr>
        <w:t>قدح</w:t>
      </w:r>
      <w:r>
        <w:rPr>
          <w:rtl/>
        </w:rPr>
        <w:t xml:space="preserve"> </w:t>
      </w:r>
      <w:r w:rsidR="004B4B77">
        <w:rPr>
          <w:rtl/>
        </w:rPr>
        <w:t>في</w:t>
      </w:r>
      <w:r>
        <w:rPr>
          <w:rtl/>
        </w:rPr>
        <w:t xml:space="preserve"> س</w:t>
      </w:r>
      <w:r w:rsidR="009B6D3C">
        <w:rPr>
          <w:rtl/>
        </w:rPr>
        <w:t>لي</w:t>
      </w:r>
      <w:r>
        <w:rPr>
          <w:rFonts w:hint="eastAsia"/>
          <w:rtl/>
        </w:rPr>
        <w:t>م</w:t>
      </w:r>
    </w:p>
    <w:p w:rsidR="00D94CCA" w:rsidRDefault="00A33C4B" w:rsidP="00174A2F">
      <w:pPr>
        <w:pStyle w:val="libNormal"/>
        <w:rPr>
          <w:rtl/>
        </w:rPr>
      </w:pPr>
      <w:r>
        <w:rPr>
          <w:rFonts w:hint="eastAsia"/>
          <w:rtl/>
        </w:rPr>
        <w:t>قال</w:t>
      </w:r>
      <w:r>
        <w:rPr>
          <w:rtl/>
        </w:rPr>
        <w:t xml:space="preserve"> ال</w:t>
      </w:r>
      <w:r w:rsidR="00A638DD">
        <w:rPr>
          <w:rtl/>
        </w:rPr>
        <w:t>مجلسي</w:t>
      </w:r>
      <w:r>
        <w:rPr>
          <w:rtl/>
        </w:rPr>
        <w:t>: کتاب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w:t>
      </w:r>
      <w:r w:rsidR="004B4B77">
        <w:rPr>
          <w:rtl/>
        </w:rPr>
        <w:t>في</w:t>
      </w:r>
      <w:r>
        <w:rPr>
          <w:rtl/>
        </w:rPr>
        <w:t xml:space="preserve"> </w:t>
      </w:r>
      <w:r w:rsidR="00B80428">
        <w:rPr>
          <w:rtl/>
        </w:rPr>
        <w:t>غ</w:t>
      </w:r>
      <w:r w:rsidR="009D0B59">
        <w:rPr>
          <w:rtl/>
        </w:rPr>
        <w:t>اي</w:t>
      </w:r>
      <w:r w:rsidR="00B80428">
        <w:rPr>
          <w:rtl/>
        </w:rPr>
        <w:t>ة</w:t>
      </w:r>
      <w:r>
        <w:rPr>
          <w:rtl/>
        </w:rPr>
        <w:t xml:space="preserve"> الإشتهار،و قد طعن </w:t>
      </w:r>
      <w:r w:rsidR="004B4B77">
        <w:rPr>
          <w:rtl/>
        </w:rPr>
        <w:t>في</w:t>
      </w:r>
      <w:r>
        <w:rPr>
          <w:rFonts w:hint="eastAsia"/>
          <w:rtl/>
        </w:rPr>
        <w:t>ه</w:t>
      </w:r>
      <w:r>
        <w:rPr>
          <w:rtl/>
        </w:rPr>
        <w:t xml:space="preserve"> </w:t>
      </w:r>
      <w:r w:rsidR="000E3431">
        <w:rPr>
          <w:rtl/>
        </w:rPr>
        <w:t>جماعة</w:t>
      </w:r>
      <w:r>
        <w:rPr>
          <w:rtl/>
        </w:rPr>
        <w:t xml:space="preserve"> و الحقّ أنّه من الأصول ال</w:t>
      </w:r>
      <w:r w:rsidR="00174A2F">
        <w:rPr>
          <w:rtl/>
        </w:rPr>
        <w:t>معتبرة</w:t>
      </w:r>
      <w:r>
        <w:rPr>
          <w:rtl/>
        </w:rPr>
        <w:t xml:space="preserve">،و قال </w:t>
      </w:r>
      <w:r w:rsidR="004B4B77">
        <w:rPr>
          <w:rtl/>
        </w:rPr>
        <w:t>في</w:t>
      </w:r>
      <w:r>
        <w:rPr>
          <w:rtl/>
        </w:rPr>
        <w:t xml:space="preserve"> ب</w:t>
      </w:r>
      <w:r>
        <w:rPr>
          <w:rFonts w:hint="cs"/>
          <w:rtl/>
        </w:rPr>
        <w:t>ی</w:t>
      </w:r>
      <w:r>
        <w:rPr>
          <w:rFonts w:hint="eastAsia"/>
          <w:rtl/>
        </w:rPr>
        <w:t>ان</w:t>
      </w:r>
      <w:r>
        <w:rPr>
          <w:rtl/>
        </w:rPr>
        <w:t xml:space="preserve"> الخبر المشتمل ع</w:t>
      </w:r>
      <w:r w:rsidR="009B6D3C">
        <w:rPr>
          <w:rtl/>
        </w:rPr>
        <w:t>ل</w:t>
      </w:r>
      <w:r w:rsidR="00174A2F">
        <w:rPr>
          <w:rFonts w:hint="cs"/>
          <w:rtl/>
        </w:rPr>
        <w:t>ى</w:t>
      </w:r>
      <w:r>
        <w:rPr>
          <w:rtl/>
        </w:rPr>
        <w:t xml:space="preserve"> </w:t>
      </w:r>
      <w:r w:rsidR="00174A2F">
        <w:rPr>
          <w:rtl/>
        </w:rPr>
        <w:t>موعظة</w:t>
      </w:r>
      <w:r>
        <w:rPr>
          <w:rtl/>
        </w:rPr>
        <w:t xml:space="preserve"> محمّد ابن </w:t>
      </w:r>
      <w:r w:rsidR="004B4B77">
        <w:rPr>
          <w:rtl/>
        </w:rPr>
        <w:t>أبي</w:t>
      </w:r>
      <w:r>
        <w:rPr>
          <w:rtl/>
        </w:rPr>
        <w:t xml:space="preserve"> بکر أباه عند موته:هذا الخبر أحد الأمور </w:t>
      </w:r>
      <w:r w:rsidR="004B4B77">
        <w:rPr>
          <w:rtl/>
        </w:rPr>
        <w:t>التي</w:t>
      </w:r>
      <w:r>
        <w:rPr>
          <w:rtl/>
        </w:rPr>
        <w:t xml:space="preserve"> صارت سببا للقدح </w:t>
      </w:r>
      <w:r w:rsidR="004B4B77">
        <w:rPr>
          <w:rtl/>
        </w:rPr>
        <w:t>في</w:t>
      </w:r>
      <w:r>
        <w:rPr>
          <w:rtl/>
        </w:rPr>
        <w:t xml:space="preserve"> کتاب س</w:t>
      </w:r>
      <w:r w:rsidR="009B6D3C">
        <w:rPr>
          <w:rtl/>
        </w:rPr>
        <w:t>لي</w:t>
      </w:r>
      <w:r>
        <w:rPr>
          <w:rFonts w:hint="eastAsia"/>
          <w:rtl/>
        </w:rPr>
        <w:t>م،</w:t>
      </w:r>
      <w:r w:rsidR="003261A0">
        <w:rPr>
          <w:rFonts w:hint="eastAsia"/>
          <w:rtl/>
        </w:rPr>
        <w:t>الى</w:t>
      </w:r>
      <w:r>
        <w:rPr>
          <w:rtl/>
        </w:rPr>
        <w:t xml:space="preserve"> أن قال:و الحقّ انّ بمثل هذا ل</w:t>
      </w:r>
      <w:r>
        <w:rPr>
          <w:rFonts w:hint="eastAsia"/>
          <w:rtl/>
        </w:rPr>
        <w:t>ا</w:t>
      </w:r>
      <w:r>
        <w:rPr>
          <w:rtl/>
        </w:rPr>
        <w:t xml:space="preserve"> </w:t>
      </w:r>
      <w:r>
        <w:rPr>
          <w:rFonts w:hint="cs"/>
          <w:rtl/>
        </w:rPr>
        <w:t>ی</w:t>
      </w:r>
      <w:r>
        <w:rPr>
          <w:rFonts w:hint="eastAsia"/>
          <w:rtl/>
        </w:rPr>
        <w:t>مکن</w:t>
      </w:r>
      <w:r>
        <w:rPr>
          <w:rtl/>
        </w:rPr>
        <w:t xml:space="preserve"> القدح </w:t>
      </w:r>
      <w:r w:rsidR="004B4B77">
        <w:rPr>
          <w:rtl/>
        </w:rPr>
        <w:t>في</w:t>
      </w:r>
      <w:r>
        <w:rPr>
          <w:rtl/>
        </w:rPr>
        <w:t xml:space="preserve"> کتاب معروف ب</w:t>
      </w:r>
      <w:r>
        <w:rPr>
          <w:rFonts w:hint="cs"/>
          <w:rtl/>
        </w:rPr>
        <w:t>ی</w:t>
      </w:r>
      <w:r>
        <w:rPr>
          <w:rFonts w:hint="eastAsia"/>
          <w:rtl/>
        </w:rPr>
        <w:t>ن</w:t>
      </w:r>
      <w:r>
        <w:rPr>
          <w:rtl/>
        </w:rPr>
        <w:t xml:space="preserve"> المحدّث</w:t>
      </w:r>
      <w:r>
        <w:rPr>
          <w:rFonts w:hint="cs"/>
          <w:rtl/>
        </w:rPr>
        <w:t>ی</w:t>
      </w:r>
      <w:r>
        <w:rPr>
          <w:rFonts w:hint="eastAsia"/>
          <w:rtl/>
        </w:rPr>
        <w:t>ن</w:t>
      </w:r>
      <w:r>
        <w:rPr>
          <w:rtl/>
        </w:rPr>
        <w:t xml:space="preserve"> اعتمد ع</w:t>
      </w:r>
      <w:r w:rsidR="009B6D3C">
        <w:rPr>
          <w:rtl/>
        </w:rPr>
        <w:t>لي</w:t>
      </w:r>
      <w:r>
        <w:rPr>
          <w:rFonts w:hint="eastAsia"/>
          <w:rtl/>
        </w:rPr>
        <w:t>ه</w:t>
      </w:r>
      <w:r>
        <w:rPr>
          <w:rtl/>
        </w:rPr>
        <w:t xml:space="preserve"> ال</w:t>
      </w:r>
      <w:r w:rsidR="00174A2F">
        <w:rPr>
          <w:rtl/>
        </w:rPr>
        <w:t>کليني</w:t>
      </w:r>
      <w:r>
        <w:rPr>
          <w:rtl/>
        </w:rPr>
        <w:t xml:space="preserve"> و الصدوق و غ</w:t>
      </w:r>
      <w:r>
        <w:rPr>
          <w:rFonts w:hint="cs"/>
          <w:rtl/>
        </w:rPr>
        <w:t>ی</w:t>
      </w:r>
      <w:r>
        <w:rPr>
          <w:rFonts w:hint="eastAsia"/>
          <w:rtl/>
        </w:rPr>
        <w:t>رهما</w:t>
      </w:r>
      <w:r>
        <w:rPr>
          <w:rtl/>
        </w:rPr>
        <w:t xml:space="preserve"> من القدماء(رضوان اللّه ع</w:t>
      </w:r>
      <w:r w:rsidR="009B6D3C">
        <w:rPr>
          <w:rtl/>
        </w:rPr>
        <w:t>لي</w:t>
      </w:r>
      <w:r>
        <w:rPr>
          <w:rFonts w:hint="eastAsia"/>
          <w:rtl/>
        </w:rPr>
        <w:t>هم</w:t>
      </w:r>
      <w:r>
        <w:rPr>
          <w:rtl/>
        </w:rPr>
        <w:t xml:space="preserve">) و أکثر أخباره </w:t>
      </w:r>
      <w:r w:rsidR="00174A2F">
        <w:rPr>
          <w:rtl/>
        </w:rPr>
        <w:t>مطابقة</w:t>
      </w:r>
      <w:r>
        <w:rPr>
          <w:rtl/>
        </w:rPr>
        <w:t xml:space="preserve"> لما </w:t>
      </w:r>
      <w:r w:rsidR="006926E7">
        <w:rPr>
          <w:rtl/>
        </w:rPr>
        <w:t>روي</w:t>
      </w:r>
      <w:r>
        <w:rPr>
          <w:rtl/>
        </w:rPr>
        <w:t xml:space="preserve"> بالأسان</w:t>
      </w:r>
      <w:r>
        <w:rPr>
          <w:rFonts w:hint="cs"/>
          <w:rtl/>
        </w:rPr>
        <w:t>ی</w:t>
      </w:r>
      <w:r>
        <w:rPr>
          <w:rFonts w:hint="eastAsia"/>
          <w:rtl/>
        </w:rPr>
        <w:t>د</w:t>
      </w:r>
      <w:r>
        <w:rPr>
          <w:rtl/>
        </w:rPr>
        <w:t xml:space="preserve"> ال</w:t>
      </w:r>
      <w:r w:rsidR="0087759A">
        <w:rPr>
          <w:rtl/>
        </w:rPr>
        <w:t>صحیحة</w:t>
      </w:r>
      <w:r>
        <w:rPr>
          <w:rtl/>
        </w:rPr>
        <w:t xml:space="preserve"> </w:t>
      </w:r>
      <w:r w:rsidR="004B4B77">
        <w:rPr>
          <w:rtl/>
        </w:rPr>
        <w:t>في</w:t>
      </w:r>
      <w:r>
        <w:rPr>
          <w:rtl/>
        </w:rPr>
        <w:t xml:space="preserve"> الأصول ال</w:t>
      </w:r>
      <w:r w:rsidR="00174A2F">
        <w:rPr>
          <w:rtl/>
        </w:rPr>
        <w:t>معتبرة</w:t>
      </w:r>
      <w:r>
        <w:rPr>
          <w:rtl/>
        </w:rPr>
        <w:t>،و قلّ کتاب من الأصول ال</w:t>
      </w:r>
      <w:r w:rsidR="00174A2F">
        <w:rPr>
          <w:rtl/>
        </w:rPr>
        <w:t>متداولة</w:t>
      </w:r>
      <w:r>
        <w:rPr>
          <w:rtl/>
        </w:rPr>
        <w:t xml:space="preserve"> </w:t>
      </w:r>
      <w:r>
        <w:rPr>
          <w:rFonts w:hint="cs"/>
          <w:rtl/>
        </w:rPr>
        <w:t>ی</w:t>
      </w:r>
      <w:r>
        <w:rPr>
          <w:rFonts w:hint="eastAsia"/>
          <w:rtl/>
        </w:rPr>
        <w:t>خلو</w:t>
      </w:r>
      <w:r>
        <w:rPr>
          <w:rtl/>
        </w:rPr>
        <w:t xml:space="preserve"> عن مثل ذلک.</w:t>
      </w:r>
    </w:p>
    <w:p w:rsidR="00D94CCA" w:rsidRDefault="00A33C4B" w:rsidP="00174A2F">
      <w:pPr>
        <w:pStyle w:val="libNormal"/>
        <w:rPr>
          <w:rtl/>
        </w:rPr>
      </w:pPr>
      <w:r>
        <w:rPr>
          <w:rFonts w:hint="eastAsia"/>
          <w:rtl/>
        </w:rPr>
        <w:t>قال</w:t>
      </w:r>
      <w:r>
        <w:rPr>
          <w:rtl/>
        </w:rPr>
        <w:t xml:space="preserve"> ال</w:t>
      </w:r>
      <w:r w:rsidR="00174A2F">
        <w:rPr>
          <w:rtl/>
        </w:rPr>
        <w:t>نعمانيّ</w:t>
      </w:r>
      <w:r>
        <w:rPr>
          <w:rtl/>
        </w:rPr>
        <w:t xml:space="preserve"> </w:t>
      </w:r>
      <w:r w:rsidR="004B4B77">
        <w:rPr>
          <w:rtl/>
        </w:rPr>
        <w:t>في</w:t>
      </w:r>
      <w:r>
        <w:rPr>
          <w:rtl/>
        </w:rPr>
        <w:t xml:space="preserve"> کتاب(ال</w:t>
      </w:r>
      <w:r w:rsidR="007C7B27">
        <w:rPr>
          <w:rtl/>
        </w:rPr>
        <w:t>غیبة</w:t>
      </w:r>
      <w:r>
        <w:rPr>
          <w:rtl/>
        </w:rPr>
        <w:t>)بعد ما أورد من کتاب س</w:t>
      </w:r>
      <w:r w:rsidR="009B6D3C">
        <w:rPr>
          <w:rtl/>
        </w:rPr>
        <w:t>لي</w:t>
      </w:r>
      <w:r>
        <w:rPr>
          <w:rFonts w:hint="eastAsia"/>
          <w:rtl/>
        </w:rPr>
        <w:t>م</w:t>
      </w:r>
      <w:r>
        <w:rPr>
          <w:rtl/>
        </w:rPr>
        <w:t xml:space="preserve"> أخبارا </w:t>
      </w:r>
      <w:r w:rsidR="009B6D3C">
        <w:rPr>
          <w:rtl/>
        </w:rPr>
        <w:t>کثیرة</w:t>
      </w:r>
      <w:r>
        <w:rPr>
          <w:rtl/>
        </w:rPr>
        <w:t>:</w:t>
      </w:r>
      <w:r w:rsidR="00A638DD">
        <w:rPr>
          <w:rtl/>
        </w:rPr>
        <w:t>کتابة</w:t>
      </w:r>
      <w:r>
        <w:rPr>
          <w:rtl/>
        </w:rPr>
        <w:t xml:space="preserve"> أصل من الأصول </w:t>
      </w:r>
      <w:r w:rsidR="004B4B77">
        <w:rPr>
          <w:rtl/>
        </w:rPr>
        <w:t>التي</w:t>
      </w:r>
      <w:r>
        <w:rPr>
          <w:rtl/>
        </w:rPr>
        <w:t xml:space="preserve"> </w:t>
      </w:r>
      <w:r w:rsidR="007C7B27">
        <w:rPr>
          <w:rtl/>
        </w:rPr>
        <w:t>رواة</w:t>
      </w:r>
      <w:r>
        <w:rPr>
          <w:rtl/>
        </w:rPr>
        <w:t>ا أهل العلم و حمله حد</w:t>
      </w:r>
      <w:r>
        <w:rPr>
          <w:rFonts w:hint="cs"/>
          <w:rtl/>
        </w:rPr>
        <w:t>ی</w:t>
      </w:r>
      <w:r>
        <w:rPr>
          <w:rFonts w:hint="eastAsia"/>
          <w:rtl/>
        </w:rPr>
        <w:t>ث</w:t>
      </w:r>
      <w:r>
        <w:rPr>
          <w:rtl/>
        </w:rPr>
        <w:t xml:space="preserve"> أهل الب</w:t>
      </w:r>
      <w:r>
        <w:rPr>
          <w:rFonts w:hint="cs"/>
          <w:rtl/>
        </w:rPr>
        <w:t>ی</w:t>
      </w:r>
      <w:r>
        <w:rPr>
          <w:rFonts w:hint="eastAsia"/>
          <w:rtl/>
        </w:rPr>
        <w:t>ت</w:t>
      </w:r>
      <w:r>
        <w:rPr>
          <w:rtl/>
        </w:rPr>
        <w:t xml:space="preserve"> و أقدمها،لأنّ جم</w:t>
      </w:r>
      <w:r>
        <w:rPr>
          <w:rFonts w:hint="cs"/>
          <w:rtl/>
        </w:rPr>
        <w:t>ی</w:t>
      </w:r>
      <w:r>
        <w:rPr>
          <w:rFonts w:hint="eastAsia"/>
          <w:rtl/>
        </w:rPr>
        <w:t>ع</w:t>
      </w:r>
      <w:r>
        <w:rPr>
          <w:rtl/>
        </w:rPr>
        <w:t xml:space="preserve"> ما اشتمل ع</w:t>
      </w:r>
      <w:r w:rsidR="009B6D3C">
        <w:rPr>
          <w:rtl/>
        </w:rPr>
        <w:t>لي</w:t>
      </w:r>
      <w:r>
        <w:rPr>
          <w:rFonts w:hint="eastAsia"/>
          <w:rtl/>
        </w:rPr>
        <w:t>ه</w:t>
      </w:r>
      <w:r>
        <w:rPr>
          <w:rtl/>
        </w:rPr>
        <w:t xml:space="preserve"> هذا الکتاب انّما هو عن رسول اللّه </w:t>
      </w:r>
      <w:r w:rsidR="00D665AA" w:rsidRPr="00D665AA">
        <w:rPr>
          <w:rStyle w:val="libAlaemChar"/>
          <w:rtl/>
        </w:rPr>
        <w:t>صلى‌الله‌عليه‌وآله‌وسلم</w:t>
      </w:r>
      <w:r>
        <w:rPr>
          <w:rtl/>
        </w:rPr>
        <w:t xml:space="preserve">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المقداد و سلمان ال</w:t>
      </w:r>
      <w:r w:rsidR="00605B8C">
        <w:rPr>
          <w:rtl/>
        </w:rPr>
        <w:t>فارسيّ</w:t>
      </w:r>
      <w:r>
        <w:rPr>
          <w:rtl/>
        </w:rPr>
        <w:t xml:space="preserve"> و </w:t>
      </w:r>
      <w:r w:rsidR="004B4B77">
        <w:rPr>
          <w:rtl/>
        </w:rPr>
        <w:t>أبي</w:t>
      </w:r>
      <w:r>
        <w:rPr>
          <w:rtl/>
        </w:rPr>
        <w:t xml:space="preserve"> ذر </w:t>
      </w:r>
      <w:r w:rsidR="006926E7">
        <w:rPr>
          <w:rtl/>
        </w:rPr>
        <w:t>رحم</w:t>
      </w:r>
      <w:r w:rsidR="00174A2F">
        <w:rPr>
          <w:rFonts w:hint="cs"/>
          <w:rtl/>
        </w:rPr>
        <w:t>ه</w:t>
      </w:r>
      <w:r>
        <w:rPr>
          <w:rtl/>
        </w:rPr>
        <w:t>ما اللّه و من جر</w:t>
      </w:r>
      <w:r>
        <w:rPr>
          <w:rFonts w:hint="cs"/>
          <w:rtl/>
        </w:rPr>
        <w:t>ی</w:t>
      </w:r>
      <w:r>
        <w:rPr>
          <w:rtl/>
        </w:rPr>
        <w:t xml:space="preserve"> مجراهم ممّن شهد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9B6D3C">
        <w:rPr>
          <w:rtl/>
        </w:rPr>
        <w:t>لي</w:t>
      </w:r>
      <w:r>
        <w:rPr>
          <w:rFonts w:hint="eastAsia"/>
          <w:rtl/>
        </w:rPr>
        <w:t>هما</w:t>
      </w:r>
      <w:r>
        <w:rPr>
          <w:rtl/>
        </w:rPr>
        <w:t xml:space="preserve"> و آلهما)و هو من الأصول </w:t>
      </w:r>
      <w:r w:rsidR="004B4B77">
        <w:rPr>
          <w:rtl/>
        </w:rPr>
        <w:t>التي</w:t>
      </w:r>
      <w:r>
        <w:rPr>
          <w:rtl/>
        </w:rPr>
        <w:t xml:space="preserve"> ترجع ال</w:t>
      </w:r>
      <w:r w:rsidR="00CA70AC">
        <w:rPr>
          <w:rtl/>
        </w:rPr>
        <w:t>شیعة</w:t>
      </w:r>
      <w:r>
        <w:rPr>
          <w:rtl/>
        </w:rPr>
        <w:t xml:space="preserve"> </w:t>
      </w:r>
      <w:r w:rsidR="00174A2F">
        <w:rPr>
          <w:rtl/>
        </w:rPr>
        <w:t>اليها</w:t>
      </w:r>
      <w:r>
        <w:rPr>
          <w:rtl/>
        </w:rPr>
        <w:t xml:space="preserve"> و تعوّل ع</w:t>
      </w:r>
      <w:r w:rsidR="009B6D3C">
        <w:rPr>
          <w:rtl/>
        </w:rPr>
        <w:t>لي</w:t>
      </w:r>
      <w:r>
        <w:rPr>
          <w:rFonts w:hint="eastAsia"/>
          <w:rtl/>
        </w:rPr>
        <w:t>ها،</w:t>
      </w:r>
      <w:r w:rsidR="00DF76A0">
        <w:rPr>
          <w:rFonts w:hint="eastAsia"/>
          <w:rtl/>
        </w:rPr>
        <w:t>انتهى</w:t>
      </w:r>
      <w:r>
        <w:rPr>
          <w:rtl/>
        </w:rPr>
        <w:t xml:space="preserve"> </w:t>
      </w:r>
      <w:r w:rsidR="00643081">
        <w:rPr>
          <w:rStyle w:val="libFootnotenumChar"/>
          <w:rtl/>
        </w:rPr>
        <w:t>(1)</w:t>
      </w:r>
      <w:r>
        <w:rPr>
          <w:rtl/>
        </w:rPr>
        <w:t>.</w:t>
      </w:r>
    </w:p>
    <w:p w:rsidR="00D94CCA" w:rsidRDefault="00A33C4B" w:rsidP="00174A2F">
      <w:pPr>
        <w:pStyle w:val="libNormal"/>
        <w:rPr>
          <w:rtl/>
        </w:rPr>
      </w:pPr>
      <w:r>
        <w:rPr>
          <w:rFonts w:hint="eastAsia"/>
          <w:rtl/>
        </w:rPr>
        <w:t>و</w:t>
      </w:r>
      <w:r>
        <w:rPr>
          <w:rtl/>
        </w:rPr>
        <w:t xml:space="preserve"> قال ال</w:t>
      </w:r>
      <w:r w:rsidR="00A638DD">
        <w:rPr>
          <w:rtl/>
        </w:rPr>
        <w:t>مجلسي</w:t>
      </w:r>
      <w:r>
        <w:rPr>
          <w:rtl/>
        </w:rPr>
        <w:t xml:space="preserve"> </w:t>
      </w:r>
      <w:r w:rsidR="009D0B59">
        <w:rPr>
          <w:rtl/>
        </w:rPr>
        <w:t>اي</w:t>
      </w:r>
      <w:r>
        <w:rPr>
          <w:rFonts w:hint="eastAsia"/>
          <w:rtl/>
        </w:rPr>
        <w:t>ضا</w:t>
      </w:r>
      <w:r>
        <w:rPr>
          <w:rtl/>
        </w:rPr>
        <w:t xml:space="preserve"> </w:t>
      </w:r>
      <w:r w:rsidR="004B4B77">
        <w:rPr>
          <w:rtl/>
        </w:rPr>
        <w:t>في</w:t>
      </w:r>
      <w:r>
        <w:rPr>
          <w:rtl/>
        </w:rPr>
        <w:t xml:space="preserve"> الجواب عن</w:t>
      </w:r>
      <w:r w:rsidR="00174A2F">
        <w:rPr>
          <w:rFonts w:hint="cs"/>
          <w:rtl/>
        </w:rPr>
        <w:t xml:space="preserve"> </w:t>
      </w:r>
      <w:r w:rsidR="00B42BAC">
        <w:rPr>
          <w:rFonts w:hint="eastAsia"/>
          <w:rtl/>
        </w:rPr>
        <w:t>رو</w:t>
      </w:r>
      <w:r w:rsidR="009D0B59">
        <w:rPr>
          <w:rFonts w:hint="eastAsia"/>
          <w:rtl/>
        </w:rPr>
        <w:t>اي</w:t>
      </w:r>
      <w:r w:rsidR="00B42BAC">
        <w:rPr>
          <w:rFonts w:hint="eastAsia"/>
          <w:rtl/>
        </w:rPr>
        <w:t>ة</w:t>
      </w:r>
      <w:r>
        <w:rPr>
          <w:rtl/>
        </w:rPr>
        <w:t xml:space="preserve"> س</w:t>
      </w:r>
      <w:r w:rsidR="009B6D3C">
        <w:rPr>
          <w:rtl/>
        </w:rPr>
        <w:t>لي</w:t>
      </w:r>
      <w:r>
        <w:rPr>
          <w:rFonts w:hint="eastAsia"/>
          <w:rtl/>
        </w:rPr>
        <w:t>م</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انّ اللّه </w:t>
      </w:r>
      <w:r w:rsidR="00FC17A3">
        <w:rPr>
          <w:rtl/>
        </w:rPr>
        <w:t>تعالى</w:t>
      </w:r>
      <w:r>
        <w:rPr>
          <w:rtl/>
        </w:rPr>
        <w:t xml:space="preserve"> نظر </w:t>
      </w:r>
      <w:r w:rsidR="003261A0">
        <w:rPr>
          <w:rtl/>
        </w:rPr>
        <w:t>الى</w:t>
      </w:r>
      <w:r>
        <w:rPr>
          <w:rtl/>
        </w:rPr>
        <w:t xml:space="preserve"> الأرض نظره فاختار رج</w:t>
      </w:r>
      <w:r w:rsidR="009B6D3C">
        <w:rPr>
          <w:rtl/>
        </w:rPr>
        <w:t>لي</w:t>
      </w:r>
      <w:r>
        <w:rPr>
          <w:rFonts w:hint="eastAsia"/>
          <w:rtl/>
        </w:rPr>
        <w:t>ن</w:t>
      </w:r>
      <w:r>
        <w:rPr>
          <w:rtl/>
        </w:rPr>
        <w:t xml:space="preserve"> أحدهما أنا ف</w:t>
      </w:r>
      <w:r w:rsidR="00174A2F">
        <w:rPr>
          <w:rtl/>
        </w:rPr>
        <w:t>بعثني</w:t>
      </w:r>
      <w:r>
        <w:rPr>
          <w:rtl/>
        </w:rPr>
        <w:t xml:space="preserve"> </w:t>
      </w:r>
      <w:r w:rsidR="004B4B77">
        <w:rPr>
          <w:rtl/>
        </w:rPr>
        <w:t>نبيّ</w:t>
      </w:r>
      <w:r>
        <w:rPr>
          <w:rFonts w:hint="eastAsia"/>
          <w:rtl/>
        </w:rPr>
        <w:t>ا</w:t>
      </w:r>
      <w:r>
        <w:rPr>
          <w:rtl/>
        </w:rPr>
        <w:t xml:space="preserve"> و رسولا و الآخر </w:t>
      </w:r>
      <w:r w:rsidR="004B4B77">
        <w:rPr>
          <w:rtl/>
        </w:rPr>
        <w:t>عليّ</w:t>
      </w:r>
      <w:r>
        <w:rPr>
          <w:rtl/>
        </w:rPr>
        <w:t xml:space="preserve"> بن </w:t>
      </w:r>
      <w:r w:rsidR="004B4B77">
        <w:rPr>
          <w:rtl/>
        </w:rPr>
        <w:t>أبي</w:t>
      </w:r>
      <w:r>
        <w:rPr>
          <w:rtl/>
        </w:rPr>
        <w:t xml:space="preserve"> طالب،و </w:t>
      </w:r>
      <w:r w:rsidR="00810611">
        <w:rPr>
          <w:rtl/>
        </w:rPr>
        <w:t>أوحي</w:t>
      </w:r>
      <w:r>
        <w:rPr>
          <w:rtl/>
        </w:rPr>
        <w:t xml:space="preserve"> </w:t>
      </w:r>
      <w:r w:rsidR="003261A0">
        <w:rPr>
          <w:rtl/>
        </w:rPr>
        <w:t>الى</w:t>
      </w:r>
      <w:r>
        <w:rPr>
          <w:rtl/>
        </w:rPr>
        <w:t xml:space="preserve"> أن أتّخذه أخا و خ</w:t>
      </w:r>
      <w:r w:rsidR="009B6D3C">
        <w:rPr>
          <w:rtl/>
        </w:rPr>
        <w:t>لي</w:t>
      </w:r>
      <w:r>
        <w:rPr>
          <w:rFonts w:hint="eastAsia"/>
          <w:rtl/>
        </w:rPr>
        <w:t>لا</w:t>
      </w:r>
      <w:r>
        <w:rPr>
          <w:rtl/>
        </w:rPr>
        <w:t xml:space="preserve"> و </w:t>
      </w:r>
      <w:r w:rsidR="006926E7">
        <w:rPr>
          <w:rtl/>
        </w:rPr>
        <w:t>وصيّ</w:t>
      </w:r>
      <w:r>
        <w:rPr>
          <w:rFonts w:hint="eastAsia"/>
          <w:rtl/>
        </w:rPr>
        <w:t>ا</w:t>
      </w:r>
      <w:r>
        <w:rPr>
          <w:rtl/>
        </w:rPr>
        <w:t xml:space="preserve"> و </w:t>
      </w:r>
      <w:r w:rsidR="0083560A">
        <w:rPr>
          <w:rtl/>
        </w:rPr>
        <w:t>خليفة</w:t>
      </w:r>
      <w:r>
        <w:rPr>
          <w:rFonts w:hint="eastAsia"/>
          <w:rtl/>
        </w:rPr>
        <w:t>،</w:t>
      </w:r>
      <w:r w:rsidR="003261A0">
        <w:rPr>
          <w:rFonts w:hint="eastAsia"/>
          <w:rtl/>
        </w:rPr>
        <w:t>الى</w:t>
      </w:r>
      <w:r>
        <w:rPr>
          <w:rtl/>
        </w:rPr>
        <w:t xml:space="preserve"> أن قال:ألا و إنّ اللّه نظر نظر</w:t>
      </w:r>
      <w:r w:rsidR="00174A2F">
        <w:rPr>
          <w:rFonts w:hint="cs"/>
          <w:rtl/>
        </w:rPr>
        <w:t>ة</w:t>
      </w:r>
      <w:r>
        <w:rPr>
          <w:rtl/>
        </w:rPr>
        <w:t xml:space="preserve"> </w:t>
      </w:r>
      <w:r w:rsidR="00A638DD">
        <w:rPr>
          <w:rtl/>
        </w:rPr>
        <w:t>ثاني</w:t>
      </w:r>
      <w:r w:rsidR="00CA70AC">
        <w:rPr>
          <w:rtl/>
        </w:rPr>
        <w:t>ة</w:t>
      </w:r>
      <w:r>
        <w:rPr>
          <w:rtl/>
        </w:rPr>
        <w:t xml:space="preserve"> فاختار ب</w:t>
      </w:r>
      <w:r>
        <w:rPr>
          <w:rFonts w:hint="eastAsia"/>
          <w:rtl/>
        </w:rPr>
        <w:t>عدنا</w:t>
      </w:r>
      <w:r>
        <w:rPr>
          <w:rtl/>
        </w:rPr>
        <w:t xml:space="preserve"> إثن</w:t>
      </w:r>
      <w:r>
        <w:rPr>
          <w:rFonts w:hint="cs"/>
          <w:rtl/>
        </w:rPr>
        <w:t>ی</w:t>
      </w:r>
      <w:r>
        <w:rPr>
          <w:rtl/>
        </w:rPr>
        <w:t xml:space="preserve"> عشر </w:t>
      </w:r>
      <w:r w:rsidR="006926E7">
        <w:rPr>
          <w:rtl/>
        </w:rPr>
        <w:t>وصيّ</w:t>
      </w:r>
      <w:r>
        <w:rPr>
          <w:rFonts w:hint="eastAsia"/>
          <w:rtl/>
        </w:rPr>
        <w:t>ا</w:t>
      </w:r>
      <w:r>
        <w:rPr>
          <w:rtl/>
        </w:rPr>
        <w:t xml:space="preserve"> من أهل </w:t>
      </w:r>
      <w:r w:rsidR="00AB35BD">
        <w:rPr>
          <w:rtl/>
        </w:rPr>
        <w:t>بیتي</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ق:8/19/205،ج:-.</w:t>
      </w:r>
    </w:p>
    <w:p w:rsidR="00643081" w:rsidRDefault="00643081" w:rsidP="00A33C4B">
      <w:pPr>
        <w:pStyle w:val="libNormal"/>
        <w:rPr>
          <w:rtl/>
        </w:rPr>
      </w:pPr>
      <w:r>
        <w:rPr>
          <w:rFonts w:hint="eastAsia"/>
          <w:rtl/>
        </w:rPr>
        <w:br w:type="page"/>
      </w:r>
    </w:p>
    <w:p w:rsidR="00D94CCA" w:rsidRDefault="00A33C4B" w:rsidP="00174A2F">
      <w:pPr>
        <w:pStyle w:val="libNormal"/>
        <w:rPr>
          <w:rtl/>
        </w:rPr>
      </w:pPr>
      <w:r w:rsidRPr="00174A2F">
        <w:rPr>
          <w:rStyle w:val="libBold1Char"/>
          <w:rFonts w:hint="eastAsia"/>
          <w:rtl/>
        </w:rPr>
        <w:lastRenderedPageBreak/>
        <w:t>ب</w:t>
      </w:r>
      <w:r w:rsidRPr="00174A2F">
        <w:rPr>
          <w:rStyle w:val="libBold1Char"/>
          <w:rFonts w:hint="cs"/>
          <w:rtl/>
        </w:rPr>
        <w:t>ی</w:t>
      </w:r>
      <w:r w:rsidRPr="00174A2F">
        <w:rPr>
          <w:rStyle w:val="libBold1Char"/>
          <w:rFonts w:hint="eastAsia"/>
          <w:rtl/>
        </w:rPr>
        <w:t>ان</w:t>
      </w:r>
      <w:r>
        <w:rPr>
          <w:rtl/>
        </w:rPr>
        <w:t>: قوله(فاختار بعدنا إثن</w:t>
      </w:r>
      <w:r>
        <w:rPr>
          <w:rFonts w:hint="cs"/>
          <w:rtl/>
        </w:rPr>
        <w:t>ی</w:t>
      </w:r>
      <w:r>
        <w:rPr>
          <w:rtl/>
        </w:rPr>
        <w:t xml:space="preserve"> عشر)ل</w:t>
      </w:r>
      <w:r w:rsidR="004B4B77">
        <w:rPr>
          <w:rtl/>
        </w:rPr>
        <w:t>علّة</w:t>
      </w:r>
      <w:r>
        <w:rPr>
          <w:rtl/>
        </w:rPr>
        <w:t xml:space="preserve"> کان(ب</w:t>
      </w:r>
      <w:r w:rsidR="004B4B77">
        <w:rPr>
          <w:rtl/>
        </w:rPr>
        <w:t>عدي</w:t>
      </w:r>
      <w:r>
        <w:rPr>
          <w:rtl/>
        </w:rPr>
        <w:t>)فصحف أو کان(أحد عشر)،و ع</w:t>
      </w:r>
      <w:r w:rsidR="009B6D3C">
        <w:rPr>
          <w:rtl/>
        </w:rPr>
        <w:t>ل</w:t>
      </w:r>
      <w:r w:rsidR="00174A2F">
        <w:rPr>
          <w:rFonts w:hint="cs"/>
          <w:rtl/>
        </w:rPr>
        <w:t>ى</w:t>
      </w:r>
      <w:r>
        <w:rPr>
          <w:rtl/>
        </w:rPr>
        <w:t xml:space="preserve"> تقد</w:t>
      </w:r>
      <w:r>
        <w:rPr>
          <w:rFonts w:hint="cs"/>
          <w:rtl/>
        </w:rPr>
        <w:t>ی</w:t>
      </w:r>
      <w:r>
        <w:rPr>
          <w:rFonts w:hint="eastAsia"/>
          <w:rtl/>
        </w:rPr>
        <w:t>ر</w:t>
      </w:r>
      <w:r>
        <w:rPr>
          <w:rtl/>
        </w:rPr>
        <w:t xml:space="preserve"> صحّ</w:t>
      </w:r>
      <w:r w:rsidR="00174A2F">
        <w:rPr>
          <w:rFonts w:hint="cs"/>
          <w:rtl/>
        </w:rPr>
        <w:t>ة</w:t>
      </w:r>
      <w:r>
        <w:rPr>
          <w:rtl/>
        </w:rPr>
        <w:t xml:space="preserve"> ال</w:t>
      </w:r>
      <w:r w:rsidR="00D85FFB">
        <w:rPr>
          <w:rtl/>
        </w:rPr>
        <w:t>نسخة</w:t>
      </w:r>
      <w:r>
        <w:rPr>
          <w:rtl/>
        </w:rPr>
        <w:t xml:space="preserve">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المراد بقوله </w:t>
      </w:r>
      <w:r w:rsidR="00D665AA" w:rsidRPr="00D665AA">
        <w:rPr>
          <w:rStyle w:val="libAlaemChar"/>
          <w:rtl/>
        </w:rPr>
        <w:t>صلى‌الله‌عليه‌وآله‌وسلم</w:t>
      </w:r>
      <w:r>
        <w:rPr>
          <w:rtl/>
        </w:rPr>
        <w:t xml:space="preserve"> بعد الأنب</w:t>
      </w:r>
      <w:r>
        <w:rPr>
          <w:rFonts w:hint="cs"/>
          <w:rtl/>
        </w:rPr>
        <w:t>ی</w:t>
      </w:r>
      <w:r>
        <w:rPr>
          <w:rFonts w:hint="eastAsia"/>
          <w:rtl/>
        </w:rPr>
        <w:t>اء</w:t>
      </w:r>
      <w:r>
        <w:rPr>
          <w:rtl/>
        </w:rPr>
        <w:t xml:space="preserve"> أو </w:t>
      </w:r>
      <w:r>
        <w:rPr>
          <w:rFonts w:hint="cs"/>
          <w:rtl/>
        </w:rPr>
        <w:t>ی</w:t>
      </w:r>
      <w:r>
        <w:rPr>
          <w:rFonts w:hint="eastAsia"/>
          <w:rtl/>
        </w:rPr>
        <w:t>کون</w:t>
      </w:r>
      <w:r>
        <w:rPr>
          <w:rtl/>
        </w:rPr>
        <w:t xml:space="preserve"> الاثن</w:t>
      </w:r>
      <w:r>
        <w:rPr>
          <w:rFonts w:hint="cs"/>
          <w:rtl/>
        </w:rPr>
        <w:t>ی</w:t>
      </w:r>
      <w:r>
        <w:rPr>
          <w:rtl/>
        </w:rPr>
        <w:t xml:space="preserve"> عشر بضمّ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مع الأحد عشر </w:t>
      </w:r>
      <w:r w:rsidR="00763D20" w:rsidRPr="00763D20">
        <w:rPr>
          <w:rStyle w:val="libAlaemChar"/>
          <w:rtl/>
        </w:rPr>
        <w:t>عليهم‌السلام</w:t>
      </w:r>
      <w:r>
        <w:rPr>
          <w:rtl/>
        </w:rPr>
        <w:t xml:space="preserve"> تغ</w:t>
      </w:r>
      <w:r w:rsidR="009B6D3C">
        <w:rPr>
          <w:rtl/>
        </w:rPr>
        <w:t>لي</w:t>
      </w:r>
      <w:r>
        <w:rPr>
          <w:rFonts w:hint="eastAsia"/>
          <w:rtl/>
        </w:rPr>
        <w:t>با،أو</w:t>
      </w:r>
      <w:r>
        <w:rPr>
          <w:rtl/>
        </w:rPr>
        <w:t xml:space="preserve"> هذا أحد وجوه القدح </w:t>
      </w:r>
      <w:r w:rsidR="004B4B77">
        <w:rPr>
          <w:rFonts w:hint="eastAsia"/>
          <w:rtl/>
        </w:rPr>
        <w:t>في</w:t>
      </w:r>
      <w:r>
        <w:rPr>
          <w:rtl/>
        </w:rPr>
        <w:t xml:space="preserve"> کتاب س</w:t>
      </w:r>
      <w:r w:rsidR="009B6D3C">
        <w:rPr>
          <w:rtl/>
        </w:rPr>
        <w:t>لي</w:t>
      </w:r>
      <w:r>
        <w:rPr>
          <w:rFonts w:hint="eastAsia"/>
          <w:rtl/>
        </w:rPr>
        <w:t>م</w:t>
      </w:r>
      <w:r>
        <w:rPr>
          <w:rtl/>
        </w:rPr>
        <w:t xml:space="preserve"> مع اشتهاره ب</w:t>
      </w:r>
      <w:r>
        <w:rPr>
          <w:rFonts w:hint="cs"/>
          <w:rtl/>
        </w:rPr>
        <w:t>ی</w:t>
      </w:r>
      <w:r>
        <w:rPr>
          <w:rFonts w:hint="eastAsia"/>
          <w:rtl/>
        </w:rPr>
        <w:t>ن</w:t>
      </w:r>
      <w:r>
        <w:rPr>
          <w:rtl/>
        </w:rPr>
        <w:t xml:space="preserve"> أرباب الحد</w:t>
      </w:r>
      <w:r>
        <w:rPr>
          <w:rFonts w:hint="cs"/>
          <w:rtl/>
        </w:rPr>
        <w:t>ی</w:t>
      </w:r>
      <w:r>
        <w:rPr>
          <w:rFonts w:hint="eastAsia"/>
          <w:rtl/>
        </w:rPr>
        <w:t>ث</w:t>
      </w:r>
      <w:r>
        <w:rPr>
          <w:rtl/>
        </w:rPr>
        <w:t xml:space="preserve"> و هذا لا </w:t>
      </w:r>
      <w:r>
        <w:rPr>
          <w:rFonts w:hint="cs"/>
          <w:rtl/>
        </w:rPr>
        <w:t>ی</w:t>
      </w:r>
      <w:r>
        <w:rPr>
          <w:rFonts w:hint="eastAsia"/>
          <w:rtl/>
        </w:rPr>
        <w:t>ص</w:t>
      </w:r>
      <w:r>
        <w:rPr>
          <w:rFonts w:hint="cs"/>
          <w:rtl/>
        </w:rPr>
        <w:t>ی</w:t>
      </w:r>
      <w:r>
        <w:rPr>
          <w:rFonts w:hint="eastAsia"/>
          <w:rtl/>
        </w:rPr>
        <w:t>ر</w:t>
      </w:r>
      <w:r>
        <w:rPr>
          <w:rtl/>
        </w:rPr>
        <w:t xml:space="preserve"> سببا للقدح إذ قلّما </w:t>
      </w:r>
      <w:r>
        <w:rPr>
          <w:rFonts w:hint="cs"/>
          <w:rtl/>
        </w:rPr>
        <w:t>ی</w:t>
      </w:r>
      <w:r>
        <w:rPr>
          <w:rFonts w:hint="eastAsia"/>
          <w:rtl/>
        </w:rPr>
        <w:t>خلو</w:t>
      </w:r>
      <w:r>
        <w:rPr>
          <w:rtl/>
        </w:rPr>
        <w:t xml:space="preserve"> کتاب من أضعاف هذا التصح</w:t>
      </w:r>
      <w:r>
        <w:rPr>
          <w:rFonts w:hint="cs"/>
          <w:rtl/>
        </w:rPr>
        <w:t>ی</w:t>
      </w:r>
      <w:r>
        <w:rPr>
          <w:rFonts w:hint="eastAsia"/>
          <w:rtl/>
        </w:rPr>
        <w:t>ف</w:t>
      </w:r>
      <w:r>
        <w:rPr>
          <w:rtl/>
        </w:rPr>
        <w:t xml:space="preserve"> و التحر</w:t>
      </w:r>
      <w:r>
        <w:rPr>
          <w:rFonts w:hint="cs"/>
          <w:rtl/>
        </w:rPr>
        <w:t>ی</w:t>
      </w:r>
      <w:r>
        <w:rPr>
          <w:rFonts w:hint="eastAsia"/>
          <w:rtl/>
        </w:rPr>
        <w:t>ف</w:t>
      </w:r>
      <w:r>
        <w:rPr>
          <w:rtl/>
        </w:rPr>
        <w:t xml:space="preserve"> </w:t>
      </w:r>
      <w:r w:rsidR="00643081">
        <w:rPr>
          <w:rStyle w:val="libFootnotenumChar"/>
          <w:rtl/>
        </w:rPr>
        <w:t>(1)</w:t>
      </w:r>
      <w:r>
        <w:rPr>
          <w:rtl/>
        </w:rPr>
        <w:t>.</w:t>
      </w:r>
    </w:p>
    <w:p w:rsidR="00D94CCA" w:rsidRDefault="00A33C4B" w:rsidP="00A33C4B">
      <w:pPr>
        <w:pStyle w:val="libNormal"/>
        <w:rPr>
          <w:rtl/>
        </w:rPr>
      </w:pPr>
      <w:r w:rsidRPr="00174A2F">
        <w:rPr>
          <w:rStyle w:val="libBold1Char"/>
          <w:rFonts w:hint="eastAsia"/>
          <w:rtl/>
        </w:rPr>
        <w:t>من</w:t>
      </w:r>
      <w:r w:rsidRPr="00174A2F">
        <w:rPr>
          <w:rStyle w:val="libBold1Char"/>
          <w:rtl/>
        </w:rPr>
        <w:t xml:space="preserve"> لا </w:t>
      </w:r>
      <w:r w:rsidRPr="00174A2F">
        <w:rPr>
          <w:rStyle w:val="libBold1Char"/>
          <w:rFonts w:hint="cs"/>
          <w:rtl/>
        </w:rPr>
        <w:t>ی</w:t>
      </w:r>
      <w:r w:rsidRPr="00174A2F">
        <w:rPr>
          <w:rStyle w:val="libBold1Char"/>
          <w:rFonts w:hint="eastAsia"/>
          <w:rtl/>
        </w:rPr>
        <w:t>حضره</w:t>
      </w:r>
      <w:r w:rsidRPr="00174A2F">
        <w:rPr>
          <w:rStyle w:val="libBold1Char"/>
          <w:rtl/>
        </w:rPr>
        <w:t xml:space="preserve"> الفق</w:t>
      </w:r>
      <w:r w:rsidRPr="00174A2F">
        <w:rPr>
          <w:rStyle w:val="libBold1Char"/>
          <w:rFonts w:hint="cs"/>
          <w:rtl/>
        </w:rPr>
        <w:t>ی</w:t>
      </w:r>
      <w:r w:rsidRPr="00174A2F">
        <w:rPr>
          <w:rStyle w:val="libBold1Char"/>
          <w:rFonts w:hint="eastAsia"/>
          <w:rtl/>
        </w:rPr>
        <w:t>ه</w:t>
      </w:r>
      <w:r>
        <w:rPr>
          <w:rtl/>
        </w:rPr>
        <w:t>:</w:t>
      </w:r>
      <w:r w:rsidR="006926E7">
        <w:rPr>
          <w:rtl/>
        </w:rPr>
        <w:t>روي</w:t>
      </w:r>
      <w:r>
        <w:rPr>
          <w:rtl/>
        </w:rPr>
        <w:t xml:space="preserve"> عن س</w:t>
      </w:r>
      <w:r w:rsidR="009B6D3C">
        <w:rPr>
          <w:rtl/>
        </w:rPr>
        <w:t>لي</w:t>
      </w:r>
      <w:r>
        <w:rPr>
          <w:rFonts w:hint="eastAsia"/>
          <w:rtl/>
        </w:rPr>
        <w:t>م</w:t>
      </w:r>
      <w:r>
        <w:rPr>
          <w:rtl/>
        </w:rPr>
        <w:t xml:space="preserve"> بن ق</w:t>
      </w:r>
      <w:r>
        <w:rPr>
          <w:rFonts w:hint="cs"/>
          <w:rtl/>
        </w:rPr>
        <w:t>ی</w:t>
      </w:r>
      <w:r>
        <w:rPr>
          <w:rFonts w:hint="eastAsia"/>
          <w:rtl/>
        </w:rPr>
        <w:t>س</w:t>
      </w:r>
      <w:r>
        <w:rPr>
          <w:rtl/>
        </w:rPr>
        <w:t xml:space="preserve"> ال</w:t>
      </w:r>
      <w:r w:rsidR="00BD204D">
        <w:rPr>
          <w:rtl/>
        </w:rPr>
        <w:t>هلالي</w:t>
      </w:r>
      <w:r>
        <w:rPr>
          <w:rtl/>
        </w:rPr>
        <w:t xml:space="preserve"> قال: شهدت </w:t>
      </w:r>
      <w:r w:rsidR="006926E7">
        <w:rPr>
          <w:rtl/>
        </w:rPr>
        <w:t>وصيّ</w:t>
      </w:r>
      <w:r w:rsidR="00CA70AC">
        <w:rPr>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أوص</w:t>
      </w:r>
      <w:r>
        <w:rPr>
          <w:rFonts w:hint="cs"/>
          <w:rtl/>
        </w:rPr>
        <w:t>ی</w:t>
      </w:r>
      <w:r>
        <w:rPr>
          <w:rtl/>
        </w:rPr>
        <w:t xml:space="preserve"> </w:t>
      </w:r>
      <w:r w:rsidR="003261A0">
        <w:rPr>
          <w:rtl/>
        </w:rPr>
        <w:t>الى</w:t>
      </w:r>
      <w:r>
        <w:rPr>
          <w:rtl/>
        </w:rPr>
        <w:t xml:space="preserve"> </w:t>
      </w:r>
      <w:r w:rsidR="005F3CBA">
        <w:rPr>
          <w:rtl/>
        </w:rPr>
        <w:t>ابنة</w:t>
      </w:r>
      <w:r>
        <w:rPr>
          <w:rtl/>
        </w:rPr>
        <w:t xml:space="preserve"> الحسن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174A2F" w:rsidP="00174A2F">
      <w:pPr>
        <w:pStyle w:val="libCenterBold1"/>
        <w:rPr>
          <w:rtl/>
        </w:rPr>
      </w:pPr>
      <w:r>
        <w:rPr>
          <w:rFonts w:hint="eastAsia"/>
          <w:rtl/>
        </w:rPr>
        <w:t>مسیلمة</w:t>
      </w:r>
      <w:r w:rsidR="00A33C4B">
        <w:rPr>
          <w:rtl/>
        </w:rPr>
        <w:t xml:space="preserve"> الکذّاب و کراماته ال</w:t>
      </w:r>
      <w:r>
        <w:rPr>
          <w:rtl/>
        </w:rPr>
        <w:t>معکوسة</w:t>
      </w:r>
    </w:p>
    <w:p w:rsidR="00D94CCA" w:rsidRDefault="00174A2F" w:rsidP="00A33C4B">
      <w:pPr>
        <w:pStyle w:val="libNormal"/>
        <w:rPr>
          <w:rtl/>
        </w:rPr>
      </w:pPr>
      <w:r>
        <w:rPr>
          <w:rFonts w:hint="eastAsia"/>
          <w:rtl/>
        </w:rPr>
        <w:t>مسیلمة</w:t>
      </w:r>
      <w:r w:rsidR="00A33C4B">
        <w:rPr>
          <w:rtl/>
        </w:rPr>
        <w:t xml:space="preserve"> الکذّاب و بعض کراماته ال</w:t>
      </w:r>
      <w:r>
        <w:rPr>
          <w:rtl/>
        </w:rPr>
        <w:t>معکوسة</w:t>
      </w:r>
      <w:r w:rsidR="00A33C4B">
        <w:rPr>
          <w:rtl/>
        </w:rPr>
        <w:t xml:space="preserve"> و </w:t>
      </w:r>
      <w:r w:rsidR="0087759A">
        <w:rPr>
          <w:rtl/>
        </w:rPr>
        <w:t>قتلة</w:t>
      </w:r>
      <w:r w:rsidR="00A33C4B">
        <w:rPr>
          <w:rtl/>
        </w:rPr>
        <w:t xml:space="preserve"> ب</w:t>
      </w:r>
      <w:r w:rsidR="00A33C4B">
        <w:rPr>
          <w:rFonts w:hint="cs"/>
          <w:rtl/>
        </w:rPr>
        <w:t>ی</w:t>
      </w:r>
      <w:r w:rsidR="00A33C4B">
        <w:rPr>
          <w:rFonts w:hint="eastAsia"/>
          <w:rtl/>
        </w:rPr>
        <w:t>د</w:t>
      </w:r>
      <w:r w:rsidR="00A33C4B">
        <w:rPr>
          <w:rtl/>
        </w:rPr>
        <w:t xml:space="preserve"> </w:t>
      </w:r>
      <w:r>
        <w:rPr>
          <w:rtl/>
        </w:rPr>
        <w:t>وحشي</w:t>
      </w:r>
      <w:r w:rsidR="00A33C4B">
        <w:rPr>
          <w:rtl/>
        </w:rPr>
        <w:t xml:space="preserve"> و </w:t>
      </w:r>
      <w:r w:rsidR="004B4B77">
        <w:rPr>
          <w:rtl/>
        </w:rPr>
        <w:t>أبي</w:t>
      </w:r>
      <w:r w:rsidR="00A33C4B">
        <w:rPr>
          <w:rtl/>
        </w:rPr>
        <w:t xml:space="preserve"> </w:t>
      </w:r>
      <w:r>
        <w:rPr>
          <w:rtl/>
        </w:rPr>
        <w:t>دجانة</w:t>
      </w:r>
      <w:r w:rsidR="00A33C4B">
        <w:rPr>
          <w:rtl/>
        </w:rPr>
        <w:t xml:space="preserve"> </w:t>
      </w:r>
      <w:r w:rsidR="00643081">
        <w:rPr>
          <w:rStyle w:val="libFootnotenumChar"/>
          <w:rtl/>
        </w:rPr>
        <w:t>(3)</w:t>
      </w:r>
      <w:r w:rsidR="00A33C4B">
        <w:rPr>
          <w:rtl/>
        </w:rPr>
        <w:t>.</w:t>
      </w:r>
    </w:p>
    <w:p w:rsidR="00D94CCA" w:rsidRDefault="00DF76A0" w:rsidP="00A33C4B">
      <w:pPr>
        <w:pStyle w:val="libNormal"/>
        <w:rPr>
          <w:rtl/>
        </w:rPr>
      </w:pPr>
      <w:r>
        <w:rPr>
          <w:rFonts w:hint="eastAsia"/>
          <w:rtl/>
        </w:rPr>
        <w:t>حکي</w:t>
      </w:r>
      <w:r w:rsidR="00A33C4B">
        <w:rPr>
          <w:rtl/>
        </w:rPr>
        <w:t xml:space="preserve"> أنّه </w:t>
      </w:r>
      <w:r w:rsidR="006926E7">
        <w:rPr>
          <w:rtl/>
        </w:rPr>
        <w:t>أتي</w:t>
      </w:r>
      <w:r w:rsidR="00A33C4B">
        <w:rPr>
          <w:rtl/>
        </w:rPr>
        <w:t xml:space="preserve"> ب</w:t>
      </w:r>
      <w:r w:rsidR="00A638DD">
        <w:rPr>
          <w:rtl/>
        </w:rPr>
        <w:t>صبيّ</w:t>
      </w:r>
      <w:r w:rsidR="00A33C4B">
        <w:rPr>
          <w:rtl/>
        </w:rPr>
        <w:t xml:space="preserve"> فمسح رأسه فصلع و </w:t>
      </w:r>
      <w:r w:rsidR="00167E25">
        <w:rPr>
          <w:rtl/>
        </w:rPr>
        <w:t>بقي</w:t>
      </w:r>
      <w:r w:rsidR="00A33C4B">
        <w:rPr>
          <w:rtl/>
        </w:rPr>
        <w:t xml:space="preserve"> نسله صلعا </w:t>
      </w:r>
      <w:r w:rsidR="00643081">
        <w:rPr>
          <w:rStyle w:val="libFootnotenumChar"/>
          <w:rtl/>
        </w:rPr>
        <w:t>(4)</w:t>
      </w:r>
      <w:r w:rsidR="00A33C4B">
        <w:rPr>
          <w:rtl/>
        </w:rPr>
        <w:t>.</w:t>
      </w:r>
    </w:p>
    <w:p w:rsidR="00D94CCA" w:rsidRDefault="00A33C4B" w:rsidP="00A33C4B">
      <w:pPr>
        <w:pStyle w:val="libNormal"/>
        <w:rPr>
          <w:rtl/>
        </w:rPr>
      </w:pPr>
      <w:r>
        <w:rPr>
          <w:rFonts w:hint="eastAsia"/>
          <w:rtl/>
        </w:rPr>
        <w:t>تفل</w:t>
      </w:r>
      <w:r>
        <w:rPr>
          <w:rtl/>
        </w:rPr>
        <w:t xml:space="preserve"> </w:t>
      </w:r>
      <w:r w:rsidR="004B4B77">
        <w:rPr>
          <w:rtl/>
        </w:rPr>
        <w:t>في</w:t>
      </w:r>
      <w:r>
        <w:rPr>
          <w:rtl/>
        </w:rPr>
        <w:t xml:space="preserve"> بئر فغار ماؤها ملحا أجاجا کبول الحم</w:t>
      </w:r>
      <w:r>
        <w:rPr>
          <w:rFonts w:hint="cs"/>
          <w:rtl/>
        </w:rPr>
        <w:t>ی</w:t>
      </w:r>
      <w:r>
        <w:rPr>
          <w:rFonts w:hint="eastAsia"/>
          <w:rtl/>
        </w:rPr>
        <w:t>ر</w:t>
      </w:r>
      <w:r>
        <w:rPr>
          <w:rtl/>
        </w:rPr>
        <w:t xml:space="preserve"> </w:t>
      </w:r>
      <w:r w:rsidR="00643081">
        <w:rPr>
          <w:rStyle w:val="libFootnotenumChar"/>
          <w:rtl/>
        </w:rPr>
        <w:t>(5)</w:t>
      </w:r>
      <w:r>
        <w:rPr>
          <w:rtl/>
        </w:rPr>
        <w:t>.</w:t>
      </w:r>
    </w:p>
    <w:p w:rsidR="00D94CCA" w:rsidRDefault="00A33C4B" w:rsidP="00174A2F">
      <w:pPr>
        <w:pStyle w:val="libNormal"/>
        <w:rPr>
          <w:rtl/>
        </w:rPr>
      </w:pPr>
      <w:r w:rsidRPr="00174A2F">
        <w:rPr>
          <w:rStyle w:val="libBold1Char"/>
          <w:rFonts w:hint="eastAsia"/>
          <w:rtl/>
        </w:rPr>
        <w:t>أقول</w:t>
      </w:r>
      <w:r>
        <w:rPr>
          <w:rtl/>
        </w:rPr>
        <w:t>: و ذکر ابن الأث</w:t>
      </w:r>
      <w:r>
        <w:rPr>
          <w:rFonts w:hint="cs"/>
          <w:rtl/>
        </w:rPr>
        <w:t>ی</w:t>
      </w:r>
      <w:r>
        <w:rPr>
          <w:rFonts w:hint="eastAsia"/>
          <w:rtl/>
        </w:rPr>
        <w:t>ر</w:t>
      </w:r>
      <w:r>
        <w:rPr>
          <w:rtl/>
        </w:rPr>
        <w:t xml:space="preserve"> انّ ا</w:t>
      </w:r>
      <w:r w:rsidR="00C057D4">
        <w:rPr>
          <w:rtl/>
        </w:rPr>
        <w:t>مرأة</w:t>
      </w:r>
      <w:r>
        <w:rPr>
          <w:rtl/>
        </w:rPr>
        <w:t xml:space="preserve"> أتت </w:t>
      </w:r>
      <w:r w:rsidR="00174A2F">
        <w:rPr>
          <w:rtl/>
        </w:rPr>
        <w:t>مسیلمة</w:t>
      </w:r>
      <w:r>
        <w:rPr>
          <w:rtl/>
        </w:rPr>
        <w:t xml:space="preserve"> و طلبت منه أن </w:t>
      </w:r>
      <w:r>
        <w:rPr>
          <w:rFonts w:hint="cs"/>
          <w:rtl/>
        </w:rPr>
        <w:t>ی</w:t>
      </w:r>
      <w:r>
        <w:rPr>
          <w:rFonts w:hint="eastAsia"/>
          <w:rtl/>
        </w:rPr>
        <w:t>دعو</w:t>
      </w:r>
      <w:r>
        <w:rPr>
          <w:rtl/>
        </w:rPr>
        <w:t xml:space="preserve"> اللّه ل</w:t>
      </w:r>
      <w:r w:rsidR="00A050D0">
        <w:rPr>
          <w:rtl/>
        </w:rPr>
        <w:t>مائ</w:t>
      </w:r>
      <w:r w:rsidR="00174A2F">
        <w:rPr>
          <w:rFonts w:hint="cs"/>
          <w:rtl/>
        </w:rPr>
        <w:t>ه</w:t>
      </w:r>
      <w:r>
        <w:rPr>
          <w:rtl/>
        </w:rPr>
        <w:t xml:space="preserve">ا و </w:t>
      </w:r>
      <w:r w:rsidR="006926E7">
        <w:rPr>
          <w:rtl/>
        </w:rPr>
        <w:t>نخل</w:t>
      </w:r>
      <w:r w:rsidR="00174A2F">
        <w:rPr>
          <w:rFonts w:hint="cs"/>
          <w:rtl/>
        </w:rPr>
        <w:t>ه</w:t>
      </w:r>
      <w:r>
        <w:rPr>
          <w:rtl/>
        </w:rPr>
        <w:t>ا کما دع</w:t>
      </w:r>
      <w:r>
        <w:rPr>
          <w:rFonts w:hint="cs"/>
          <w:rtl/>
        </w:rPr>
        <w:t>ی</w:t>
      </w:r>
      <w:r>
        <w:rPr>
          <w:rtl/>
        </w:rPr>
        <w:t xml:space="preserve"> محمّد </w:t>
      </w:r>
      <w:r w:rsidR="00D665AA" w:rsidRPr="00D665AA">
        <w:rPr>
          <w:rStyle w:val="libAlaemChar"/>
          <w:rtl/>
        </w:rPr>
        <w:t>صلى‌الله‌عليه‌وآله‌وسلم</w:t>
      </w:r>
      <w:r>
        <w:rPr>
          <w:rtl/>
        </w:rPr>
        <w:t xml:space="preserve"> لأهل هزمان فأخذ </w:t>
      </w:r>
      <w:r w:rsidR="00D665AA" w:rsidRPr="00D665AA">
        <w:rPr>
          <w:rStyle w:val="libAlaemChar"/>
          <w:rtl/>
        </w:rPr>
        <w:t>صلى‌الله‌عليه‌وآله‌وسلم</w:t>
      </w:r>
      <w:r>
        <w:rPr>
          <w:rtl/>
        </w:rPr>
        <w:t xml:space="preserve"> من ماء آبارهم فتمضمض منه و مجّه </w:t>
      </w:r>
      <w:r w:rsidR="004B4B77">
        <w:rPr>
          <w:rtl/>
        </w:rPr>
        <w:t>في</w:t>
      </w:r>
      <w:r>
        <w:rPr>
          <w:rtl/>
        </w:rPr>
        <w:t xml:space="preserve"> الآبار ففاضت الماء و انج</w:t>
      </w:r>
      <w:r>
        <w:rPr>
          <w:rFonts w:hint="cs"/>
          <w:rtl/>
        </w:rPr>
        <w:t>ی</w:t>
      </w:r>
      <w:r>
        <w:rPr>
          <w:rFonts w:hint="eastAsia"/>
          <w:rtl/>
        </w:rPr>
        <w:t>ت</w:t>
      </w:r>
      <w:r>
        <w:rPr>
          <w:rtl/>
        </w:rPr>
        <w:t xml:space="preserve"> کلّ </w:t>
      </w:r>
      <w:r w:rsidR="006926E7">
        <w:rPr>
          <w:rtl/>
        </w:rPr>
        <w:t>نخلة</w:t>
      </w:r>
      <w:r>
        <w:rPr>
          <w:rtl/>
        </w:rPr>
        <w:t xml:space="preserve">،ففعل </w:t>
      </w:r>
      <w:r w:rsidR="00174A2F">
        <w:rPr>
          <w:rtl/>
        </w:rPr>
        <w:t>مسیلمة</w:t>
      </w:r>
      <w:r>
        <w:rPr>
          <w:rtl/>
        </w:rPr>
        <w:t xml:space="preserve"> ذ</w:t>
      </w:r>
      <w:r>
        <w:rPr>
          <w:rFonts w:hint="eastAsia"/>
          <w:rtl/>
        </w:rPr>
        <w:t>لک</w:t>
      </w:r>
      <w:r>
        <w:rPr>
          <w:rtl/>
        </w:rPr>
        <w:t xml:space="preserve"> فغار ماء الآبار و </w:t>
      </w:r>
      <w:r>
        <w:rPr>
          <w:rFonts w:hint="cs"/>
          <w:rtl/>
        </w:rPr>
        <w:t>ی</w:t>
      </w:r>
      <w:r>
        <w:rPr>
          <w:rFonts w:hint="eastAsia"/>
          <w:rtl/>
        </w:rPr>
        <w:t>بس</w:t>
      </w:r>
      <w:r>
        <w:rPr>
          <w:rtl/>
        </w:rPr>
        <w:t xml:space="preserve"> النخل،و انّما ظهر ذلک بعد م</w:t>
      </w:r>
      <w:r w:rsidR="00D85FFB">
        <w:rPr>
          <w:rtl/>
        </w:rPr>
        <w:t>هلک</w:t>
      </w:r>
      <w:r w:rsidR="00174A2F">
        <w:rPr>
          <w:rFonts w:hint="cs"/>
          <w:rtl/>
        </w:rPr>
        <w:t xml:space="preserve">ه </w:t>
      </w:r>
      <w:r>
        <w:rPr>
          <w:rtl/>
        </w:rPr>
        <w:t>،و ق</w:t>
      </w:r>
      <w:r>
        <w:rPr>
          <w:rFonts w:hint="cs"/>
          <w:rtl/>
        </w:rPr>
        <w:t>ی</w:t>
      </w:r>
      <w:r>
        <w:rPr>
          <w:rFonts w:hint="eastAsia"/>
          <w:rtl/>
        </w:rPr>
        <w:t>ل</w:t>
      </w:r>
      <w:r>
        <w:rPr>
          <w:rtl/>
        </w:rPr>
        <w:t xml:space="preserve"> له:أمرّ </w:t>
      </w:r>
      <w:r>
        <w:rPr>
          <w:rFonts w:hint="cs"/>
          <w:rtl/>
        </w:rPr>
        <w:t>ی</w:t>
      </w:r>
      <w:r>
        <w:rPr>
          <w:rFonts w:hint="eastAsia"/>
          <w:rtl/>
        </w:rPr>
        <w:t>دک</w:t>
      </w:r>
      <w:r>
        <w:rPr>
          <w:rtl/>
        </w:rPr>
        <w:t xml:space="preserve"> ع</w:t>
      </w:r>
      <w:r w:rsidR="009B6D3C">
        <w:rPr>
          <w:rtl/>
        </w:rPr>
        <w:t>ل</w:t>
      </w:r>
      <w:r w:rsidR="00174A2F">
        <w:rPr>
          <w:rFonts w:hint="cs"/>
          <w:rtl/>
        </w:rPr>
        <w:t>ى</w:t>
      </w:r>
      <w:r>
        <w:rPr>
          <w:rtl/>
        </w:rPr>
        <w:t xml:space="preserve"> أولاد </w:t>
      </w:r>
      <w:r w:rsidR="006926E7">
        <w:rPr>
          <w:rtl/>
        </w:rPr>
        <w:t>بني</w:t>
      </w:r>
      <w:r>
        <w:rPr>
          <w:rtl/>
        </w:rPr>
        <w:t xml:space="preserve"> </w:t>
      </w:r>
      <w:r w:rsidR="004B4B77">
        <w:rPr>
          <w:rtl/>
        </w:rPr>
        <w:t>حنیفة</w:t>
      </w:r>
      <w:r>
        <w:rPr>
          <w:rtl/>
        </w:rPr>
        <w:t xml:space="preserve"> مثل محمّد </w:t>
      </w:r>
      <w:r w:rsidR="00D665AA" w:rsidRPr="00D665AA">
        <w:rPr>
          <w:rStyle w:val="libAlaemChar"/>
          <w:rtl/>
        </w:rPr>
        <w:t>صلى‌الله‌عليه‌وآله‌وسلم</w:t>
      </w:r>
      <w:r>
        <w:rPr>
          <w:rtl/>
        </w:rPr>
        <w:t xml:space="preserve"> فأمّر </w:t>
      </w:r>
      <w:r w:rsidR="00174A2F">
        <w:rPr>
          <w:rtl/>
        </w:rPr>
        <w:t>مسیلمة</w:t>
      </w:r>
      <w:r>
        <w:rPr>
          <w:rtl/>
        </w:rPr>
        <w:t xml:space="preserve"> </w:t>
      </w:r>
      <w:r>
        <w:rPr>
          <w:rFonts w:hint="cs"/>
          <w:rtl/>
        </w:rPr>
        <w:t>ی</w:t>
      </w:r>
      <w:r>
        <w:rPr>
          <w:rFonts w:hint="eastAsia"/>
          <w:rtl/>
        </w:rPr>
        <w:t>ده</w:t>
      </w:r>
      <w:r>
        <w:rPr>
          <w:rtl/>
        </w:rPr>
        <w:t xml:space="preserve"> ع</w:t>
      </w:r>
      <w:r w:rsidR="009B6D3C">
        <w:rPr>
          <w:rtl/>
        </w:rPr>
        <w:t>ل</w:t>
      </w:r>
      <w:r w:rsidR="00174A2F">
        <w:rPr>
          <w:rFonts w:hint="cs"/>
          <w:rtl/>
        </w:rPr>
        <w:t>ى</w:t>
      </w:r>
      <w:r>
        <w:rPr>
          <w:rtl/>
        </w:rPr>
        <w:t xml:space="preserve"> رؤوسهم و حنّکهم فقرع کلّ </w:t>
      </w:r>
      <w:r w:rsidR="00A638DD">
        <w:rPr>
          <w:rtl/>
        </w:rPr>
        <w:t>صبيّ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ق:6/67/707،ج:22/150.</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ق:9/127/661و652،ج:42/250و212. ق:10/14/89،ج:43/322.</w:t>
      </w:r>
    </w:p>
    <w:p w:rsidR="00643081" w:rsidRPr="00643081" w:rsidRDefault="00643081" w:rsidP="00643081">
      <w:pPr>
        <w:pStyle w:val="libLine"/>
        <w:rPr>
          <w:rStyle w:val="libFootnote0Char"/>
          <w:rtl/>
        </w:rPr>
      </w:pPr>
      <w:r w:rsidRPr="00643081">
        <w:rPr>
          <w:rStyle w:val="libFootnote0Char"/>
          <w:rFonts w:hint="eastAsia"/>
          <w:rtl/>
        </w:rPr>
        <w:t>(3)</w:t>
      </w:r>
      <w:r w:rsidR="00174A2F">
        <w:rPr>
          <w:rStyle w:val="libFootnote0Char"/>
          <w:rFonts w:hint="cs"/>
          <w:rtl/>
        </w:rPr>
        <w:t xml:space="preserve"> ق:6/66/670،ج:21/411.</w:t>
      </w:r>
    </w:p>
    <w:p w:rsidR="00643081" w:rsidRPr="00174A2F" w:rsidRDefault="00643081" w:rsidP="00174A2F">
      <w:pPr>
        <w:pStyle w:val="libFootnote0"/>
        <w:rPr>
          <w:rtl/>
        </w:rPr>
      </w:pPr>
      <w:r w:rsidRPr="00643081">
        <w:rPr>
          <w:rStyle w:val="libFootnote0Char"/>
          <w:rFonts w:hint="eastAsia"/>
          <w:rtl/>
        </w:rPr>
        <w:t>(4)</w:t>
      </w:r>
      <w:r w:rsidR="00174A2F">
        <w:rPr>
          <w:rStyle w:val="libFootnote0Char"/>
          <w:rFonts w:hint="cs"/>
          <w:rtl/>
        </w:rPr>
        <w:t xml:space="preserve"> ق:6/24/299،ج:18/8. ق:6/25/306،ج:18/40.</w:t>
      </w:r>
    </w:p>
    <w:p w:rsidR="00174A2F" w:rsidRPr="00174A2F" w:rsidRDefault="00174A2F" w:rsidP="00174A2F">
      <w:pPr>
        <w:pStyle w:val="libFootnote0"/>
        <w:rPr>
          <w:rtl/>
        </w:rPr>
      </w:pPr>
      <w:r>
        <w:rPr>
          <w:rFonts w:hint="cs"/>
          <w:rtl/>
        </w:rPr>
        <w:t>(5) ق:6/25/303،ج:18/28. ق:6/20/251،ج:17/234.</w:t>
      </w:r>
    </w:p>
    <w:p w:rsidR="00643081" w:rsidRDefault="00643081" w:rsidP="00A33C4B">
      <w:pPr>
        <w:pStyle w:val="libNormal"/>
        <w:rPr>
          <w:rtl/>
        </w:rPr>
      </w:pPr>
      <w:r>
        <w:rPr>
          <w:rFonts w:hint="eastAsia"/>
          <w:rtl/>
        </w:rPr>
        <w:br w:type="page"/>
      </w:r>
    </w:p>
    <w:p w:rsidR="00D94CCA" w:rsidRDefault="00A33C4B" w:rsidP="00174A2F">
      <w:pPr>
        <w:pStyle w:val="libNormal0"/>
        <w:rPr>
          <w:rtl/>
        </w:rPr>
      </w:pPr>
      <w:r>
        <w:rPr>
          <w:rFonts w:hint="eastAsia"/>
          <w:rtl/>
        </w:rPr>
        <w:lastRenderedPageBreak/>
        <w:t>مسح</w:t>
      </w:r>
      <w:r>
        <w:rPr>
          <w:rtl/>
        </w:rPr>
        <w:t xml:space="preserve"> رأسه و لثغ کلّ </w:t>
      </w:r>
      <w:r w:rsidR="00A638DD">
        <w:rPr>
          <w:rtl/>
        </w:rPr>
        <w:t>صبيّ</w:t>
      </w:r>
      <w:r>
        <w:rPr>
          <w:rtl/>
        </w:rPr>
        <w:t xml:space="preserve"> حنّکه و انّما استبان ذلک بعد م</w:t>
      </w:r>
      <w:r w:rsidR="00D85FFB">
        <w:rPr>
          <w:rtl/>
        </w:rPr>
        <w:t>هلکة</w:t>
      </w:r>
      <w:r>
        <w:rPr>
          <w:rtl/>
        </w:rPr>
        <w:t xml:space="preserve">،و کان ممّا جاء به و ذکر أنّه </w:t>
      </w:r>
      <w:r w:rsidR="0083560A">
        <w:rPr>
          <w:rtl/>
        </w:rPr>
        <w:t>وحي</w:t>
      </w:r>
      <w:r>
        <w:rPr>
          <w:rtl/>
        </w:rPr>
        <w:t>:</w:t>
      </w:r>
      <w:r>
        <w:rPr>
          <w:rFonts w:hint="cs"/>
          <w:rtl/>
        </w:rPr>
        <w:t>ی</w:t>
      </w:r>
      <w:r>
        <w:rPr>
          <w:rFonts w:hint="eastAsia"/>
          <w:rtl/>
        </w:rPr>
        <w:t>ا</w:t>
      </w:r>
      <w:r>
        <w:rPr>
          <w:rtl/>
        </w:rPr>
        <w:t xml:space="preserve"> ضفدع بنت ضفدع</w:t>
      </w:r>
      <w:r>
        <w:rPr>
          <w:rFonts w:hint="cs"/>
          <w:rtl/>
        </w:rPr>
        <w:t>ی</w:t>
      </w:r>
      <w:r>
        <w:rPr>
          <w:rFonts w:hint="eastAsia"/>
          <w:rtl/>
        </w:rPr>
        <w:t>ن،نقّ</w:t>
      </w:r>
      <w:r>
        <w:rPr>
          <w:rFonts w:hint="cs"/>
          <w:rtl/>
        </w:rPr>
        <w:t>ی</w:t>
      </w:r>
      <w:r>
        <w:rPr>
          <w:rtl/>
        </w:rPr>
        <w:t xml:space="preserve"> ما تنقّ</w:t>
      </w:r>
      <w:r>
        <w:rPr>
          <w:rFonts w:hint="cs"/>
          <w:rtl/>
        </w:rPr>
        <w:t>ی</w:t>
      </w:r>
      <w:r>
        <w:rPr>
          <w:rFonts w:hint="eastAsia"/>
          <w:rtl/>
        </w:rPr>
        <w:t>ن،أعلاک</w:t>
      </w:r>
      <w:r>
        <w:rPr>
          <w:rtl/>
        </w:rPr>
        <w:t xml:space="preserve"> </w:t>
      </w:r>
      <w:r w:rsidR="004B4B77">
        <w:rPr>
          <w:rtl/>
        </w:rPr>
        <w:t>في</w:t>
      </w:r>
      <w:r>
        <w:rPr>
          <w:rtl/>
        </w:rPr>
        <w:t xml:space="preserve"> الماء و أسفلک </w:t>
      </w:r>
      <w:r w:rsidR="004B4B77">
        <w:rPr>
          <w:rtl/>
        </w:rPr>
        <w:t>في</w:t>
      </w:r>
      <w:r>
        <w:rPr>
          <w:rtl/>
        </w:rPr>
        <w:t xml:space="preserve"> الط</w:t>
      </w:r>
      <w:r>
        <w:rPr>
          <w:rFonts w:hint="cs"/>
          <w:rtl/>
        </w:rPr>
        <w:t>ی</w:t>
      </w:r>
      <w:r>
        <w:rPr>
          <w:rFonts w:hint="eastAsia"/>
          <w:rtl/>
        </w:rPr>
        <w:t>ن،لا</w:t>
      </w:r>
      <w:r>
        <w:rPr>
          <w:rtl/>
        </w:rPr>
        <w:t xml:space="preserve"> الشارب تمنع</w:t>
      </w:r>
      <w:r>
        <w:rPr>
          <w:rFonts w:hint="cs"/>
          <w:rtl/>
        </w:rPr>
        <w:t>ی</w:t>
      </w:r>
      <w:r>
        <w:rPr>
          <w:rFonts w:hint="eastAsia"/>
          <w:rtl/>
        </w:rPr>
        <w:t>ن</w:t>
      </w:r>
      <w:r>
        <w:rPr>
          <w:rtl/>
        </w:rPr>
        <w:t xml:space="preserve"> و لا الماء تکدر</w:t>
      </w:r>
      <w:r>
        <w:rPr>
          <w:rFonts w:hint="cs"/>
          <w:rtl/>
        </w:rPr>
        <w:t>ی</w:t>
      </w:r>
      <w:r>
        <w:rPr>
          <w:rFonts w:hint="eastAsia"/>
          <w:rtl/>
        </w:rPr>
        <w:t>ن؛و</w:t>
      </w:r>
      <w:r>
        <w:rPr>
          <w:rtl/>
        </w:rPr>
        <w:t xml:space="preserve"> قال </w:t>
      </w:r>
      <w:r w:rsidR="009D0B59">
        <w:rPr>
          <w:rtl/>
        </w:rPr>
        <w:t>اي</w:t>
      </w:r>
      <w:r>
        <w:rPr>
          <w:rFonts w:hint="eastAsia"/>
          <w:rtl/>
        </w:rPr>
        <w:t>ضا</w:t>
      </w:r>
      <w:r>
        <w:rPr>
          <w:rtl/>
        </w:rPr>
        <w:t>:و المبد</w:t>
      </w:r>
      <w:r>
        <w:rPr>
          <w:rFonts w:hint="cs"/>
          <w:rtl/>
        </w:rPr>
        <w:t>ی</w:t>
      </w:r>
      <w:r>
        <w:rPr>
          <w:rFonts w:hint="eastAsia"/>
          <w:rtl/>
        </w:rPr>
        <w:t>ات</w:t>
      </w:r>
      <w:r>
        <w:rPr>
          <w:rtl/>
        </w:rPr>
        <w:t xml:space="preserve"> زرعا و الحاصدات حصدا و الذار</w:t>
      </w:r>
      <w:r>
        <w:rPr>
          <w:rFonts w:hint="cs"/>
          <w:rtl/>
        </w:rPr>
        <w:t>ی</w:t>
      </w:r>
      <w:r>
        <w:rPr>
          <w:rFonts w:hint="eastAsia"/>
          <w:rtl/>
        </w:rPr>
        <w:t>ات</w:t>
      </w:r>
      <w:r>
        <w:rPr>
          <w:rtl/>
        </w:rPr>
        <w:t xml:space="preserve"> قمحا و ال</w:t>
      </w:r>
      <w:r>
        <w:rPr>
          <w:rFonts w:hint="eastAsia"/>
          <w:rtl/>
        </w:rPr>
        <w:t>طاحنات</w:t>
      </w:r>
      <w:r>
        <w:rPr>
          <w:rtl/>
        </w:rPr>
        <w:t xml:space="preserve"> طحنا و الخابزات خبزا و الثاردات ثردا و اللاقمات لقما إهاله و سمنا لقد فضّلتم ع</w:t>
      </w:r>
      <w:r w:rsidR="009B6D3C">
        <w:rPr>
          <w:rtl/>
        </w:rPr>
        <w:t>ل</w:t>
      </w:r>
      <w:r w:rsidR="00174A2F">
        <w:rPr>
          <w:rFonts w:hint="cs"/>
          <w:rtl/>
        </w:rPr>
        <w:t>ى</w:t>
      </w:r>
      <w:r>
        <w:rPr>
          <w:rtl/>
        </w:rPr>
        <w:t xml:space="preserve"> أهل الوبر و ما سبقکم أهل المدر ر</w:t>
      </w:r>
      <w:r>
        <w:rPr>
          <w:rFonts w:hint="cs"/>
          <w:rtl/>
        </w:rPr>
        <w:t>ی</w:t>
      </w:r>
      <w:r>
        <w:rPr>
          <w:rFonts w:hint="eastAsia"/>
          <w:rtl/>
        </w:rPr>
        <w:t>قکم</w:t>
      </w:r>
      <w:r>
        <w:rPr>
          <w:rtl/>
        </w:rPr>
        <w:t xml:space="preserve"> فامنعوه و ال</w:t>
      </w:r>
      <w:r w:rsidR="004B4B77">
        <w:rPr>
          <w:rtl/>
        </w:rPr>
        <w:t>معي</w:t>
      </w:r>
      <w:r>
        <w:rPr>
          <w:rFonts w:hint="cs"/>
          <w:rtl/>
        </w:rPr>
        <w:t>ی</w:t>
      </w:r>
      <w:r>
        <w:rPr>
          <w:rtl/>
        </w:rPr>
        <w:t xml:space="preserve"> فآووه و ال</w:t>
      </w:r>
      <w:r w:rsidR="00174A2F">
        <w:rPr>
          <w:rtl/>
        </w:rPr>
        <w:t>باغي</w:t>
      </w:r>
      <w:r>
        <w:rPr>
          <w:rtl/>
        </w:rPr>
        <w:t xml:space="preserve"> فتاووه.</w:t>
      </w:r>
    </w:p>
    <w:p w:rsidR="00D94CCA" w:rsidRDefault="00A33C4B" w:rsidP="00174A2F">
      <w:pPr>
        <w:pStyle w:val="libNormal"/>
        <w:rPr>
          <w:rtl/>
        </w:rPr>
      </w:pPr>
      <w:r w:rsidRPr="00174A2F">
        <w:rPr>
          <w:rStyle w:val="libBold1Char"/>
          <w:rFonts w:hint="eastAsia"/>
          <w:rtl/>
        </w:rPr>
        <w:t>الخر</w:t>
      </w:r>
      <w:r w:rsidR="009D0B59" w:rsidRPr="00174A2F">
        <w:rPr>
          <w:rStyle w:val="libBold1Char"/>
          <w:rFonts w:hint="eastAsia"/>
          <w:rtl/>
        </w:rPr>
        <w:t>اي</w:t>
      </w:r>
      <w:r w:rsidRPr="00174A2F">
        <w:rPr>
          <w:rStyle w:val="libBold1Char"/>
          <w:rFonts w:hint="eastAsia"/>
          <w:rtl/>
        </w:rPr>
        <w:t>ج</w:t>
      </w:r>
      <w:r>
        <w:rPr>
          <w:rtl/>
        </w:rPr>
        <w:t>:ال</w:t>
      </w:r>
      <w:r w:rsidR="00C057D4">
        <w:rPr>
          <w:rtl/>
        </w:rPr>
        <w:t>نبوي</w:t>
      </w:r>
      <w:r>
        <w:rPr>
          <w:rtl/>
        </w:rPr>
        <w:t xml:space="preserve"> </w:t>
      </w:r>
      <w:r w:rsidR="00D665AA" w:rsidRPr="00D665AA">
        <w:rPr>
          <w:rStyle w:val="libAlaemChar"/>
          <w:rtl/>
        </w:rPr>
        <w:t>صلى‌الله‌عليه‌وآله‌وسلم</w:t>
      </w:r>
      <w:r>
        <w:rPr>
          <w:rtl/>
        </w:rPr>
        <w:t>: ر</w:t>
      </w:r>
      <w:r w:rsidR="009D0B59">
        <w:rPr>
          <w:rtl/>
        </w:rPr>
        <w:t>اي</w:t>
      </w:r>
      <w:r>
        <w:rPr>
          <w:rFonts w:hint="eastAsia"/>
          <w:rtl/>
        </w:rPr>
        <w:t>ت</w:t>
      </w:r>
      <w:r>
        <w:rPr>
          <w:rtl/>
        </w:rPr>
        <w:t xml:space="preserve"> </w:t>
      </w:r>
      <w:r w:rsidR="004B4B77">
        <w:rPr>
          <w:rtl/>
        </w:rPr>
        <w:t>في</w:t>
      </w:r>
      <w:r>
        <w:rPr>
          <w:rtl/>
        </w:rPr>
        <w:t xml:space="preserve"> </w:t>
      </w:r>
      <w:r w:rsidR="006926E7">
        <w:rPr>
          <w:rFonts w:hint="cs"/>
          <w:rtl/>
        </w:rPr>
        <w:t>یدي</w:t>
      </w:r>
      <w:r>
        <w:rPr>
          <w:rtl/>
        </w:rPr>
        <w:t xml:space="preserve"> سوار</w:t>
      </w:r>
      <w:r>
        <w:rPr>
          <w:rFonts w:hint="cs"/>
          <w:rtl/>
        </w:rPr>
        <w:t>ی</w:t>
      </w:r>
      <w:r>
        <w:rPr>
          <w:rFonts w:hint="eastAsia"/>
          <w:rtl/>
        </w:rPr>
        <w:t>ن</w:t>
      </w:r>
      <w:r>
        <w:rPr>
          <w:rtl/>
        </w:rPr>
        <w:t xml:space="preserve"> من ذهب فنفختهما فطارا فأوّلتهما ه</w:t>
      </w:r>
      <w:r w:rsidR="004B4B77">
        <w:rPr>
          <w:rtl/>
        </w:rPr>
        <w:t>ذي</w:t>
      </w:r>
      <w:r>
        <w:rPr>
          <w:rFonts w:hint="eastAsia"/>
          <w:rtl/>
        </w:rPr>
        <w:t>ن</w:t>
      </w:r>
      <w:r>
        <w:rPr>
          <w:rtl/>
        </w:rPr>
        <w:t xml:space="preserve"> الکذّ</w:t>
      </w:r>
      <w:r w:rsidR="004B4B77">
        <w:rPr>
          <w:rtl/>
        </w:rPr>
        <w:t>أبي</w:t>
      </w:r>
      <w:r>
        <w:rPr>
          <w:rFonts w:hint="eastAsia"/>
          <w:rtl/>
        </w:rPr>
        <w:t>ن</w:t>
      </w:r>
      <w:r>
        <w:rPr>
          <w:rtl/>
        </w:rPr>
        <w:t xml:space="preserve"> </w:t>
      </w:r>
      <w:r w:rsidR="00174A2F">
        <w:rPr>
          <w:rtl/>
        </w:rPr>
        <w:t>مسیلمة</w:t>
      </w:r>
      <w:r>
        <w:rPr>
          <w:rtl/>
        </w:rPr>
        <w:t xml:space="preserve"> کذّاب </w:t>
      </w:r>
      <w:r w:rsidR="003261A0">
        <w:rPr>
          <w:rtl/>
        </w:rPr>
        <w:t>ال</w:t>
      </w:r>
      <w:r w:rsidR="00174A2F">
        <w:rPr>
          <w:rFonts w:hint="cs"/>
          <w:rtl/>
        </w:rPr>
        <w:t>ي</w:t>
      </w:r>
      <w:r w:rsidR="00DF76A0">
        <w:rPr>
          <w:rtl/>
        </w:rPr>
        <w:t>مامة</w:t>
      </w:r>
      <w:r>
        <w:rPr>
          <w:rtl/>
        </w:rPr>
        <w:t xml:space="preserve"> و کذّاب صنعاء ال</w:t>
      </w:r>
      <w:r w:rsidR="00174A2F">
        <w:rPr>
          <w:rtl/>
        </w:rPr>
        <w:t>عنسي</w:t>
      </w:r>
      <w:r>
        <w:rPr>
          <w:rtl/>
        </w:rPr>
        <w:t xml:space="preserve"> </w:t>
      </w:r>
      <w:r w:rsidR="00643081">
        <w:rPr>
          <w:rStyle w:val="libFootnotenumChar"/>
          <w:rtl/>
        </w:rPr>
        <w:t>(1)</w:t>
      </w:r>
      <w:r>
        <w:rPr>
          <w:rtl/>
        </w:rPr>
        <w:t>.</w:t>
      </w:r>
    </w:p>
    <w:p w:rsidR="00D94CCA" w:rsidRDefault="00A33C4B" w:rsidP="00A33C4B">
      <w:pPr>
        <w:pStyle w:val="libNormal"/>
        <w:rPr>
          <w:rtl/>
        </w:rPr>
      </w:pPr>
      <w:r w:rsidRPr="00174A2F">
        <w:rPr>
          <w:rStyle w:val="libBold1Char"/>
          <w:rFonts w:hint="eastAsia"/>
          <w:rtl/>
        </w:rPr>
        <w:t>أقول</w:t>
      </w:r>
      <w:r>
        <w:rPr>
          <w:rtl/>
        </w:rPr>
        <w:t xml:space="preserve">: قد </w:t>
      </w:r>
      <w:r w:rsidRPr="00174A2F">
        <w:rPr>
          <w:rtl/>
        </w:rPr>
        <w:t xml:space="preserve">تقدّم </w:t>
      </w:r>
      <w:r w:rsidR="004B4B77" w:rsidRPr="00174A2F">
        <w:rPr>
          <w:rtl/>
        </w:rPr>
        <w:t>في</w:t>
      </w:r>
      <w:r w:rsidR="00643081" w:rsidRPr="00174A2F">
        <w:rPr>
          <w:rFonts w:hint="eastAsia"/>
          <w:rtl/>
        </w:rPr>
        <w:t>(</w:t>
      </w:r>
      <w:r w:rsidRPr="00174A2F">
        <w:rPr>
          <w:rFonts w:hint="eastAsia"/>
          <w:rtl/>
        </w:rPr>
        <w:t>دجن</w:t>
      </w:r>
      <w:r w:rsidR="00643081" w:rsidRPr="00174A2F">
        <w:rPr>
          <w:rFonts w:hint="eastAsia"/>
          <w:rtl/>
        </w:rPr>
        <w:t>)</w:t>
      </w:r>
      <w:r w:rsidRPr="00174A2F">
        <w:rPr>
          <w:rFonts w:hint="eastAsia"/>
          <w:rtl/>
        </w:rPr>
        <w:t>ال</w:t>
      </w:r>
      <w:r w:rsidR="00712DE8" w:rsidRPr="00174A2F">
        <w:rPr>
          <w:rFonts w:hint="eastAsia"/>
          <w:rtl/>
        </w:rPr>
        <w:t>إشارة</w:t>
      </w:r>
      <w:r>
        <w:rPr>
          <w:rtl/>
        </w:rPr>
        <w:t xml:space="preserve"> </w:t>
      </w:r>
      <w:r w:rsidR="003261A0">
        <w:rPr>
          <w:rtl/>
        </w:rPr>
        <w:t>الى</w:t>
      </w:r>
      <w:r>
        <w:rPr>
          <w:rtl/>
        </w:rPr>
        <w:t xml:space="preserve"> قتل </w:t>
      </w:r>
      <w:r w:rsidR="00174A2F">
        <w:rPr>
          <w:rtl/>
        </w:rPr>
        <w:t>مسیلمة</w:t>
      </w:r>
      <w:r>
        <w:rPr>
          <w:rtl/>
        </w:rPr>
        <w:t>.</w:t>
      </w:r>
    </w:p>
    <w:p w:rsidR="00D94CCA" w:rsidRDefault="00A33C4B" w:rsidP="00174A2F">
      <w:pPr>
        <w:pStyle w:val="libNormal"/>
        <w:rPr>
          <w:rtl/>
        </w:rPr>
      </w:pPr>
      <w:r>
        <w:rPr>
          <w:rFonts w:hint="eastAsia"/>
          <w:rtl/>
        </w:rPr>
        <w:t>و</w:t>
      </w:r>
      <w:r>
        <w:rPr>
          <w:rtl/>
        </w:rPr>
        <w:t xml:space="preserve"> کذّاب صنعاء ال</w:t>
      </w:r>
      <w:r w:rsidR="00174A2F">
        <w:rPr>
          <w:rtl/>
        </w:rPr>
        <w:t>عنسي</w:t>
      </w:r>
      <w:r>
        <w:rPr>
          <w:rtl/>
        </w:rPr>
        <w:t xml:space="preserve"> بالع</w:t>
      </w:r>
      <w:r>
        <w:rPr>
          <w:rFonts w:hint="cs"/>
          <w:rtl/>
        </w:rPr>
        <w:t>ی</w:t>
      </w:r>
      <w:r>
        <w:rPr>
          <w:rFonts w:hint="eastAsia"/>
          <w:rtl/>
        </w:rPr>
        <w:t>ن</w:t>
      </w:r>
      <w:r>
        <w:rPr>
          <w:rtl/>
        </w:rPr>
        <w:t xml:space="preserve"> و النون هو ذو الخمار </w:t>
      </w:r>
      <w:r w:rsidR="00174A2F">
        <w:rPr>
          <w:rtl/>
        </w:rPr>
        <w:t>عیهلة</w:t>
      </w:r>
      <w:r>
        <w:rPr>
          <w:rtl/>
        </w:rPr>
        <w:t xml:space="preserve"> بن کعب،</w:t>
      </w:r>
      <w:r>
        <w:rPr>
          <w:rFonts w:hint="cs"/>
          <w:rtl/>
        </w:rPr>
        <w:t>ی</w:t>
      </w:r>
      <w:r>
        <w:rPr>
          <w:rFonts w:hint="eastAsia"/>
          <w:rtl/>
        </w:rPr>
        <w:t>عبّر</w:t>
      </w:r>
      <w:r>
        <w:rPr>
          <w:rtl/>
        </w:rPr>
        <w:t xml:space="preserve"> عنه بالأسود ال</w:t>
      </w:r>
      <w:r w:rsidR="00174A2F">
        <w:rPr>
          <w:rtl/>
        </w:rPr>
        <w:t>عنسي</w:t>
      </w:r>
      <w:r>
        <w:rPr>
          <w:rFonts w:hint="eastAsia"/>
          <w:rtl/>
        </w:rPr>
        <w:t>،و</w:t>
      </w:r>
      <w:r>
        <w:rPr>
          <w:rtl/>
        </w:rPr>
        <w:t xml:space="preserve"> عنس بطن من مذحج،و کان لمّا عاد رسول اللّه </w:t>
      </w:r>
      <w:r w:rsidR="00D665AA" w:rsidRPr="00D665AA">
        <w:rPr>
          <w:rStyle w:val="libAlaemChar"/>
          <w:rtl/>
        </w:rPr>
        <w:t>صلى‌الله‌عليه‌وآله‌وسلم</w:t>
      </w:r>
      <w:r>
        <w:rPr>
          <w:rtl/>
        </w:rPr>
        <w:t xml:space="preserve"> من </w:t>
      </w:r>
      <w:r w:rsidR="006926E7">
        <w:rPr>
          <w:rtl/>
        </w:rPr>
        <w:t>حجّة</w:t>
      </w:r>
      <w:r>
        <w:rPr>
          <w:rtl/>
        </w:rPr>
        <w:t xml:space="preserve"> الوداع و تمرّض من السفر غ</w:t>
      </w:r>
      <w:r>
        <w:rPr>
          <w:rFonts w:hint="cs"/>
          <w:rtl/>
        </w:rPr>
        <w:t>ی</w:t>
      </w:r>
      <w:r>
        <w:rPr>
          <w:rFonts w:hint="eastAsia"/>
          <w:rtl/>
        </w:rPr>
        <w:t>ر</w:t>
      </w:r>
      <w:r>
        <w:rPr>
          <w:rtl/>
        </w:rPr>
        <w:t xml:space="preserve"> مرض موته </w:t>
      </w:r>
      <w:r w:rsidR="00D665AA" w:rsidRPr="00D665AA">
        <w:rPr>
          <w:rStyle w:val="libAlaemChar"/>
          <w:rtl/>
        </w:rPr>
        <w:t>صلى‌الله‌عليه‌وآله‌وسلم</w:t>
      </w:r>
      <w:r>
        <w:rPr>
          <w:rtl/>
        </w:rPr>
        <w:t xml:space="preserve"> ب</w:t>
      </w:r>
      <w:r w:rsidR="006926E7">
        <w:rPr>
          <w:rtl/>
        </w:rPr>
        <w:t>لغة</w:t>
      </w:r>
      <w:r>
        <w:rPr>
          <w:rtl/>
        </w:rPr>
        <w:t xml:space="preserve"> ذلک فادّع</w:t>
      </w:r>
      <w:r>
        <w:rPr>
          <w:rFonts w:hint="cs"/>
          <w:rtl/>
        </w:rPr>
        <w:t>ی</w:t>
      </w:r>
      <w:r>
        <w:rPr>
          <w:rtl/>
        </w:rPr>
        <w:t xml:space="preserve"> </w:t>
      </w:r>
      <w:r w:rsidR="006F45ED">
        <w:rPr>
          <w:rtl/>
        </w:rPr>
        <w:t>النبوّة</w:t>
      </w:r>
      <w:r>
        <w:rPr>
          <w:rtl/>
        </w:rPr>
        <w:t xml:space="preserve"> و کان مشعبذا </w:t>
      </w:r>
      <w:r>
        <w:rPr>
          <w:rFonts w:hint="cs"/>
          <w:rtl/>
        </w:rPr>
        <w:t>ی</w:t>
      </w:r>
      <w:r>
        <w:rPr>
          <w:rFonts w:hint="eastAsia"/>
          <w:rtl/>
        </w:rPr>
        <w:t>ر</w:t>
      </w:r>
      <w:r>
        <w:rPr>
          <w:rFonts w:hint="cs"/>
          <w:rtl/>
        </w:rPr>
        <w:t>ی</w:t>
      </w:r>
      <w:r>
        <w:rPr>
          <w:rFonts w:hint="eastAsia"/>
          <w:rtl/>
        </w:rPr>
        <w:t>هم</w:t>
      </w:r>
      <w:r>
        <w:rPr>
          <w:rtl/>
        </w:rPr>
        <w:t xml:space="preserve"> الأعاج</w:t>
      </w:r>
      <w:r>
        <w:rPr>
          <w:rFonts w:hint="cs"/>
          <w:rtl/>
        </w:rPr>
        <w:t>ی</w:t>
      </w:r>
      <w:r>
        <w:rPr>
          <w:rFonts w:hint="eastAsia"/>
          <w:rtl/>
        </w:rPr>
        <w:t>ب</w:t>
      </w:r>
      <w:r>
        <w:rPr>
          <w:rtl/>
        </w:rPr>
        <w:t xml:space="preserve"> فاتّبعه مذحج فأخرج عمّال رسول اللّه </w:t>
      </w:r>
      <w:r w:rsidR="00D665AA" w:rsidRPr="00D665AA">
        <w:rPr>
          <w:rStyle w:val="libAlaemChar"/>
          <w:rtl/>
        </w:rPr>
        <w:t>صلى‌الله‌عليه‌وآله‌وسلم</w:t>
      </w:r>
      <w:r>
        <w:rPr>
          <w:rtl/>
        </w:rPr>
        <w:t xml:space="preserve"> من مخ</w:t>
      </w:r>
      <w:r w:rsidR="003261A0">
        <w:rPr>
          <w:rtl/>
        </w:rPr>
        <w:t>ال</w:t>
      </w:r>
      <w:r w:rsidR="00174A2F">
        <w:rPr>
          <w:rFonts w:hint="cs"/>
          <w:rtl/>
        </w:rPr>
        <w:t>ي</w:t>
      </w:r>
      <w:r>
        <w:rPr>
          <w:rFonts w:hint="eastAsia"/>
          <w:rtl/>
        </w:rPr>
        <w:t>ف</w:t>
      </w:r>
      <w:r>
        <w:rPr>
          <w:rtl/>
        </w:rPr>
        <w:t xml:space="preserve"> </w:t>
      </w:r>
      <w:r w:rsidR="003261A0">
        <w:rPr>
          <w:rtl/>
        </w:rPr>
        <w:t>ال</w:t>
      </w:r>
      <w:r w:rsidR="00174A2F">
        <w:rPr>
          <w:rFonts w:hint="cs"/>
          <w:rtl/>
        </w:rPr>
        <w:t>ي</w:t>
      </w:r>
      <w:r>
        <w:rPr>
          <w:rFonts w:hint="eastAsia"/>
          <w:rtl/>
        </w:rPr>
        <w:t>من</w:t>
      </w:r>
      <w:r>
        <w:rPr>
          <w:rtl/>
        </w:rPr>
        <w:t xml:space="preserve"> و قتل شهر بن باذان و کان ع</w:t>
      </w:r>
      <w:r w:rsidR="009B6D3C">
        <w:rPr>
          <w:rtl/>
        </w:rPr>
        <w:t>ل</w:t>
      </w:r>
      <w:r w:rsidR="00174A2F">
        <w:rPr>
          <w:rFonts w:hint="cs"/>
          <w:rtl/>
        </w:rPr>
        <w:t>ى</w:t>
      </w:r>
      <w:r>
        <w:rPr>
          <w:rtl/>
        </w:rPr>
        <w:t xml:space="preserve"> صنعاء و تزوج امرأته،و استطار أ</w:t>
      </w:r>
      <w:r w:rsidR="007522F7">
        <w:rPr>
          <w:rtl/>
        </w:rPr>
        <w:t>مرة</w:t>
      </w:r>
      <w:r>
        <w:rPr>
          <w:rtl/>
        </w:rPr>
        <w:t xml:space="preserve"> کالحر</w:t>
      </w:r>
      <w:r>
        <w:rPr>
          <w:rFonts w:hint="cs"/>
          <w:rtl/>
        </w:rPr>
        <w:t>ی</w:t>
      </w:r>
      <w:r>
        <w:rPr>
          <w:rFonts w:hint="eastAsia"/>
          <w:rtl/>
        </w:rPr>
        <w:t>ق</w:t>
      </w:r>
      <w:r>
        <w:rPr>
          <w:rtl/>
        </w:rPr>
        <w:t xml:space="preserve"> و کان معه سبع</w:t>
      </w:r>
      <w:r w:rsidR="00A050D0">
        <w:rPr>
          <w:rtl/>
        </w:rPr>
        <w:t>مائة</w:t>
      </w:r>
      <w:r>
        <w:rPr>
          <w:rtl/>
        </w:rPr>
        <w:t xml:space="preserve"> فارس </w:t>
      </w:r>
      <w:r>
        <w:rPr>
          <w:rFonts w:hint="cs"/>
          <w:rtl/>
        </w:rPr>
        <w:t>ی</w:t>
      </w:r>
      <w:r>
        <w:rPr>
          <w:rFonts w:hint="eastAsia"/>
          <w:rtl/>
        </w:rPr>
        <w:t>وم</w:t>
      </w:r>
      <w:r>
        <w:rPr>
          <w:rtl/>
        </w:rPr>
        <w:t xml:space="preserve"> </w:t>
      </w:r>
      <w:r w:rsidR="00341F87">
        <w:rPr>
          <w:rtl/>
        </w:rPr>
        <w:t>لقي</w:t>
      </w:r>
      <w:r>
        <w:rPr>
          <w:rtl/>
        </w:rPr>
        <w:t xml:space="preserve"> شهرا سو</w:t>
      </w:r>
      <w:r>
        <w:rPr>
          <w:rFonts w:hint="cs"/>
          <w:rtl/>
        </w:rPr>
        <w:t>ی</w:t>
      </w:r>
      <w:r>
        <w:rPr>
          <w:rtl/>
        </w:rPr>
        <w:t xml:space="preserve"> الرکبان،و استغلظ أ</w:t>
      </w:r>
      <w:r w:rsidR="007522F7">
        <w:rPr>
          <w:rtl/>
        </w:rPr>
        <w:t>مرة</w:t>
      </w:r>
      <w:r>
        <w:rPr>
          <w:rtl/>
        </w:rPr>
        <w:t xml:space="preserve"> و کان خ</w:t>
      </w:r>
      <w:r w:rsidR="009B6D3C">
        <w:rPr>
          <w:rtl/>
        </w:rPr>
        <w:t>لي</w:t>
      </w:r>
      <w:r>
        <w:rPr>
          <w:rFonts w:hint="eastAsia"/>
          <w:rtl/>
        </w:rPr>
        <w:t>فته</w:t>
      </w:r>
      <w:r>
        <w:rPr>
          <w:rtl/>
        </w:rPr>
        <w:t xml:space="preserve"> </w:t>
      </w:r>
      <w:r w:rsidR="004B4B77">
        <w:rPr>
          <w:rtl/>
        </w:rPr>
        <w:t>في</w:t>
      </w:r>
      <w:r>
        <w:rPr>
          <w:rtl/>
        </w:rPr>
        <w:t xml:space="preserve"> مذحج عمرو بن م</w:t>
      </w:r>
      <w:r w:rsidR="004B4B77">
        <w:rPr>
          <w:rtl/>
        </w:rPr>
        <w:t>عدي</w:t>
      </w:r>
      <w:r>
        <w:rPr>
          <w:rFonts w:hint="eastAsia"/>
          <w:rtl/>
        </w:rPr>
        <w:t>کرب</w:t>
      </w:r>
      <w:r>
        <w:rPr>
          <w:rtl/>
        </w:rPr>
        <w:t xml:space="preserve"> و ع</w:t>
      </w:r>
      <w:r w:rsidR="009B6D3C">
        <w:rPr>
          <w:rtl/>
        </w:rPr>
        <w:t>ل</w:t>
      </w:r>
      <w:r w:rsidR="00174A2F">
        <w:rPr>
          <w:rFonts w:hint="cs"/>
          <w:rtl/>
        </w:rPr>
        <w:t>ى</w:t>
      </w:r>
      <w:r>
        <w:rPr>
          <w:rtl/>
        </w:rPr>
        <w:t xml:space="preserve"> جنده ق</w:t>
      </w:r>
      <w:r>
        <w:rPr>
          <w:rFonts w:hint="cs"/>
          <w:rtl/>
        </w:rPr>
        <w:t>ی</w:t>
      </w:r>
      <w:r>
        <w:rPr>
          <w:rFonts w:hint="eastAsia"/>
          <w:rtl/>
        </w:rPr>
        <w:t>س</w:t>
      </w:r>
      <w:r>
        <w:rPr>
          <w:rtl/>
        </w:rPr>
        <w:t xml:space="preserve"> بن عبد </w:t>
      </w:r>
      <w:r>
        <w:rPr>
          <w:rFonts w:hint="cs"/>
          <w:rtl/>
        </w:rPr>
        <w:t>ی</w:t>
      </w:r>
      <w:r>
        <w:rPr>
          <w:rFonts w:hint="eastAsia"/>
          <w:rtl/>
        </w:rPr>
        <w:t>غوث</w:t>
      </w:r>
      <w:r>
        <w:rPr>
          <w:rtl/>
        </w:rPr>
        <w:t xml:space="preserve"> فجاء </w:t>
      </w:r>
      <w:r w:rsidR="003261A0">
        <w:rPr>
          <w:rtl/>
        </w:rPr>
        <w:t>الى</w:t>
      </w:r>
      <w:r>
        <w:rPr>
          <w:rtl/>
        </w:rPr>
        <w:t xml:space="preserve"> أهل </w:t>
      </w:r>
      <w:r w:rsidR="003261A0">
        <w:rPr>
          <w:rtl/>
        </w:rPr>
        <w:t>ال</w:t>
      </w:r>
      <w:r w:rsidR="00174A2F">
        <w:rPr>
          <w:rFonts w:hint="cs"/>
          <w:rtl/>
        </w:rPr>
        <w:t>ي</w:t>
      </w:r>
      <w:r>
        <w:rPr>
          <w:rFonts w:hint="eastAsia"/>
          <w:rtl/>
        </w:rPr>
        <w:t>من</w:t>
      </w:r>
      <w:r>
        <w:rPr>
          <w:rtl/>
        </w:rPr>
        <w:t xml:space="preserve"> کتاب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أ</w:t>
      </w:r>
      <w:r w:rsidR="007522F7">
        <w:rPr>
          <w:rFonts w:hint="eastAsia"/>
          <w:rtl/>
        </w:rPr>
        <w:t>مر</w:t>
      </w:r>
      <w:r w:rsidR="00174A2F">
        <w:rPr>
          <w:rFonts w:hint="cs"/>
          <w:rtl/>
        </w:rPr>
        <w:t>ه</w:t>
      </w:r>
      <w:r>
        <w:rPr>
          <w:rFonts w:hint="eastAsia"/>
          <w:rtl/>
        </w:rPr>
        <w:t>م</w:t>
      </w:r>
      <w:r>
        <w:rPr>
          <w:rtl/>
        </w:rPr>
        <w:t xml:space="preserve"> ب</w:t>
      </w:r>
      <w:r w:rsidR="0087759A">
        <w:rPr>
          <w:rtl/>
        </w:rPr>
        <w:t>قتلة</w:t>
      </w:r>
      <w:r>
        <w:rPr>
          <w:rtl/>
        </w:rPr>
        <w:t xml:space="preserve"> فتغ</w:t>
      </w:r>
      <w:r>
        <w:rPr>
          <w:rFonts w:hint="cs"/>
          <w:rtl/>
        </w:rPr>
        <w:t>یّ</w:t>
      </w:r>
      <w:r>
        <w:rPr>
          <w:rFonts w:hint="eastAsia"/>
          <w:rtl/>
        </w:rPr>
        <w:t>ر</w:t>
      </w:r>
      <w:r>
        <w:rPr>
          <w:rtl/>
        </w:rPr>
        <w:t xml:space="preserve"> ع</w:t>
      </w:r>
      <w:r w:rsidR="009B6D3C">
        <w:rPr>
          <w:rtl/>
        </w:rPr>
        <w:t>لي</w:t>
      </w:r>
      <w:r>
        <w:rPr>
          <w:rFonts w:hint="eastAsia"/>
          <w:rtl/>
        </w:rPr>
        <w:t>ه</w:t>
      </w:r>
      <w:r>
        <w:rPr>
          <w:rtl/>
        </w:rPr>
        <w:t xml:space="preserve"> ق</w:t>
      </w:r>
      <w:r>
        <w:rPr>
          <w:rFonts w:hint="cs"/>
          <w:rtl/>
        </w:rPr>
        <w:t>ی</w:t>
      </w:r>
      <w:r>
        <w:rPr>
          <w:rFonts w:hint="eastAsia"/>
          <w:rtl/>
        </w:rPr>
        <w:t>س</w:t>
      </w:r>
      <w:r>
        <w:rPr>
          <w:rtl/>
        </w:rPr>
        <w:t xml:space="preserve"> فعزم هو و </w:t>
      </w:r>
      <w:r w:rsidR="004B4B77">
        <w:rPr>
          <w:rtl/>
        </w:rPr>
        <w:t>في</w:t>
      </w:r>
      <w:r>
        <w:rPr>
          <w:rFonts w:hint="eastAsia"/>
          <w:rtl/>
        </w:rPr>
        <w:t>روز</w:t>
      </w:r>
      <w:r>
        <w:rPr>
          <w:rtl/>
        </w:rPr>
        <w:t xml:space="preserve"> و ذا</w:t>
      </w:r>
      <w:r w:rsidR="006926E7">
        <w:rPr>
          <w:rtl/>
        </w:rPr>
        <w:t>ذوي</w:t>
      </w:r>
      <w:r>
        <w:rPr>
          <w:rFonts w:hint="eastAsia"/>
          <w:rtl/>
        </w:rPr>
        <w:t>ه</w:t>
      </w:r>
      <w:r>
        <w:rPr>
          <w:rtl/>
        </w:rPr>
        <w:t xml:space="preserve"> ب</w:t>
      </w:r>
      <w:r w:rsidR="0087759A">
        <w:rPr>
          <w:rtl/>
        </w:rPr>
        <w:t>قتلة</w:t>
      </w:r>
      <w:r>
        <w:rPr>
          <w:rtl/>
        </w:rPr>
        <w:t>،ف</w:t>
      </w:r>
      <w:r w:rsidR="0087759A">
        <w:rPr>
          <w:rtl/>
        </w:rPr>
        <w:t>قتلة</w:t>
      </w:r>
      <w:r>
        <w:rPr>
          <w:rtl/>
        </w:rPr>
        <w:t xml:space="preserve"> </w:t>
      </w:r>
      <w:r w:rsidR="004B4B77">
        <w:rPr>
          <w:rtl/>
        </w:rPr>
        <w:t>في</w:t>
      </w:r>
      <w:r>
        <w:rPr>
          <w:rFonts w:hint="eastAsia"/>
          <w:rtl/>
        </w:rPr>
        <w:t>روز</w:t>
      </w:r>
      <w:r>
        <w:rPr>
          <w:rtl/>
        </w:rPr>
        <w:t xml:space="preserve"> </w:t>
      </w:r>
      <w:r w:rsidR="004B4B77">
        <w:rPr>
          <w:rtl/>
        </w:rPr>
        <w:t>في</w:t>
      </w:r>
      <w:r>
        <w:rPr>
          <w:rtl/>
        </w:rPr>
        <w:t xml:space="preserve"> فراشه بم</w:t>
      </w:r>
      <w:r w:rsidR="00167E25">
        <w:rPr>
          <w:rtl/>
        </w:rPr>
        <w:t>ساعدة</w:t>
      </w:r>
      <w:r>
        <w:rPr>
          <w:rtl/>
        </w:rPr>
        <w:t xml:space="preserve"> زوجته و</w:t>
      </w:r>
      <w:r w:rsidR="00174A2F">
        <w:rPr>
          <w:rFonts w:hint="cs"/>
          <w:rtl/>
        </w:rPr>
        <w:t xml:space="preserve"> </w:t>
      </w:r>
      <w:r w:rsidR="006926E7">
        <w:rPr>
          <w:rFonts w:hint="eastAsia"/>
          <w:rtl/>
        </w:rPr>
        <w:t>أتي</w:t>
      </w:r>
      <w:r>
        <w:rPr>
          <w:rtl/>
        </w:rPr>
        <w:t xml:space="preserve"> الخبر من السماء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ال</w:t>
      </w:r>
      <w:r w:rsidR="006926E7">
        <w:rPr>
          <w:rtl/>
        </w:rPr>
        <w:t>ليلة</w:t>
      </w:r>
      <w:r>
        <w:rPr>
          <w:rtl/>
        </w:rPr>
        <w:t xml:space="preserve"> </w:t>
      </w:r>
      <w:r w:rsidR="004B4B77">
        <w:rPr>
          <w:rtl/>
        </w:rPr>
        <w:t>التي</w:t>
      </w:r>
      <w:r>
        <w:rPr>
          <w:rtl/>
        </w:rPr>
        <w:t xml:space="preserve"> قتل </w:t>
      </w:r>
      <w:r w:rsidR="004B4B77">
        <w:rPr>
          <w:rtl/>
        </w:rPr>
        <w:t>في</w:t>
      </w:r>
      <w:r>
        <w:rPr>
          <w:rFonts w:hint="eastAsia"/>
          <w:rtl/>
        </w:rPr>
        <w:t>ها</w:t>
      </w:r>
      <w:r>
        <w:rPr>
          <w:rtl/>
        </w:rPr>
        <w:t xml:space="preserve"> فقال: قتل ال</w:t>
      </w:r>
      <w:r w:rsidR="00174A2F">
        <w:rPr>
          <w:rtl/>
        </w:rPr>
        <w:t>عنسي</w:t>
      </w:r>
      <w:r>
        <w:rPr>
          <w:rtl/>
        </w:rPr>
        <w:t xml:space="preserve"> </w:t>
      </w:r>
      <w:r w:rsidR="0087759A">
        <w:rPr>
          <w:rtl/>
        </w:rPr>
        <w:t>قتلة</w:t>
      </w:r>
      <w:r>
        <w:rPr>
          <w:rtl/>
        </w:rPr>
        <w:t xml:space="preserve"> رجل مبارک من أهل ب</w:t>
      </w:r>
      <w:r>
        <w:rPr>
          <w:rFonts w:hint="cs"/>
          <w:rtl/>
        </w:rPr>
        <w:t>ی</w:t>
      </w:r>
      <w:r>
        <w:rPr>
          <w:rFonts w:hint="eastAsia"/>
          <w:rtl/>
        </w:rPr>
        <w:t>ت</w:t>
      </w:r>
      <w:r>
        <w:rPr>
          <w:rtl/>
        </w:rPr>
        <w:t xml:space="preserve"> مبارک</w:t>
      </w:r>
      <w:r>
        <w:rPr>
          <w:rFonts w:hint="cs"/>
          <w:rtl/>
        </w:rPr>
        <w:t>ی</w:t>
      </w:r>
      <w:r>
        <w:rPr>
          <w:rFonts w:hint="eastAsia"/>
          <w:rtl/>
        </w:rPr>
        <w:t>ن،ق</w:t>
      </w:r>
      <w:r>
        <w:rPr>
          <w:rFonts w:hint="cs"/>
          <w:rtl/>
        </w:rPr>
        <w:t>ی</w:t>
      </w:r>
      <w:r>
        <w:rPr>
          <w:rFonts w:hint="eastAsia"/>
          <w:rtl/>
        </w:rPr>
        <w:t>ل</w:t>
      </w:r>
      <w:r>
        <w:rPr>
          <w:rtl/>
        </w:rPr>
        <w:t xml:space="preserve">:و من </w:t>
      </w:r>
      <w:r w:rsidR="0087759A">
        <w:rPr>
          <w:rtl/>
        </w:rPr>
        <w:t>قتلة</w:t>
      </w:r>
      <w:r>
        <w:rPr>
          <w:rtl/>
        </w:rPr>
        <w:t xml:space="preserve"> </w:t>
      </w:r>
      <w:r>
        <w:rPr>
          <w:rFonts w:hint="cs"/>
          <w:rtl/>
        </w:rPr>
        <w:t>ی</w:t>
      </w:r>
      <w:r>
        <w:rPr>
          <w:rFonts w:hint="eastAsia"/>
          <w:rtl/>
        </w:rPr>
        <w:t>ا</w:t>
      </w:r>
      <w:r>
        <w:rPr>
          <w:rtl/>
        </w:rPr>
        <w:t xml:space="preserve"> رسول اللّه؟قال:</w:t>
      </w:r>
      <w:r w:rsidR="004B4B77">
        <w:rPr>
          <w:rtl/>
        </w:rPr>
        <w:t>في</w:t>
      </w:r>
      <w:r>
        <w:rPr>
          <w:rFonts w:hint="eastAsia"/>
          <w:rtl/>
        </w:rPr>
        <w:t>روز،فاز</w:t>
      </w:r>
      <w:r>
        <w:rPr>
          <w:rtl/>
        </w:rPr>
        <w:t xml:space="preserve"> </w:t>
      </w:r>
      <w:r w:rsidR="004B4B77">
        <w:rPr>
          <w:rtl/>
        </w:rPr>
        <w:t>في</w:t>
      </w:r>
      <w:r>
        <w:rPr>
          <w:rFonts w:hint="eastAsia"/>
          <w:rtl/>
        </w:rPr>
        <w:t>روز</w:t>
      </w:r>
      <w:r>
        <w:rPr>
          <w:rtl/>
        </w:rPr>
        <w:t>.</w:t>
      </w:r>
    </w:p>
    <w:p w:rsidR="00D94CCA" w:rsidRDefault="00A33C4B" w:rsidP="00174A2F">
      <w:pPr>
        <w:pStyle w:val="libNormal"/>
        <w:rPr>
          <w:rtl/>
        </w:rPr>
      </w:pPr>
      <w:r>
        <w:rPr>
          <w:rFonts w:hint="eastAsia"/>
          <w:rtl/>
        </w:rPr>
        <w:t>مسلم</w:t>
      </w:r>
      <w:r>
        <w:rPr>
          <w:rtl/>
        </w:rPr>
        <w:t xml:space="preserve"> بن </w:t>
      </w:r>
      <w:r w:rsidR="006926E7">
        <w:rPr>
          <w:rtl/>
        </w:rPr>
        <w:t>عقبة</w:t>
      </w:r>
      <w:r w:rsidR="00174A2F">
        <w:rPr>
          <w:rFonts w:hint="cs"/>
          <w:rtl/>
        </w:rPr>
        <w:t xml:space="preserve"> </w:t>
      </w:r>
      <w:r>
        <w:rPr>
          <w:rFonts w:hint="eastAsia"/>
          <w:rtl/>
        </w:rPr>
        <w:t>و</w:t>
      </w:r>
      <w:r>
        <w:rPr>
          <w:rtl/>
        </w:rPr>
        <w:t xml:space="preserve"> ما جر</w:t>
      </w:r>
      <w:r>
        <w:rPr>
          <w:rFonts w:hint="cs"/>
          <w:rtl/>
        </w:rPr>
        <w:t>ی</w:t>
      </w:r>
      <w:r>
        <w:rPr>
          <w:rtl/>
        </w:rPr>
        <w:t xml:space="preserve"> منه ع</w:t>
      </w:r>
      <w:r w:rsidR="009B6D3C">
        <w:rPr>
          <w:rtl/>
        </w:rPr>
        <w:t>ل</w:t>
      </w:r>
      <w:r w:rsidR="00174A2F">
        <w:rPr>
          <w:rFonts w:hint="cs"/>
          <w:rtl/>
        </w:rPr>
        <w:t>ى</w:t>
      </w:r>
      <w:r>
        <w:rPr>
          <w:rtl/>
        </w:rPr>
        <w:t xml:space="preserve"> أهل ال</w:t>
      </w:r>
      <w:r w:rsidR="009B6D3C">
        <w:rPr>
          <w:rtl/>
        </w:rPr>
        <w:t>مدینة</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ق:6/29/325،ج:18/112.</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ق:كتاب الأخلاق/26/152،ج:71/124.</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174A2F">
        <w:rPr>
          <w:rStyle w:val="libBold1Char"/>
          <w:rFonts w:hint="eastAsia"/>
          <w:rtl/>
        </w:rPr>
        <w:lastRenderedPageBreak/>
        <w:t>أقول</w:t>
      </w:r>
      <w:r>
        <w:rPr>
          <w:rtl/>
        </w:rPr>
        <w:t xml:space="preserve">: قد تقدّم ما </w:t>
      </w:r>
      <w:r>
        <w:rPr>
          <w:rFonts w:hint="cs"/>
          <w:rtl/>
        </w:rPr>
        <w:t>ی</w:t>
      </w:r>
      <w:r>
        <w:rPr>
          <w:rFonts w:hint="eastAsia"/>
          <w:rtl/>
        </w:rPr>
        <w:t>تعلق</w:t>
      </w:r>
      <w:r>
        <w:rPr>
          <w:rtl/>
        </w:rPr>
        <w:t xml:space="preserve"> </w:t>
      </w:r>
      <w:r w:rsidRPr="00174A2F">
        <w:rPr>
          <w:rtl/>
        </w:rPr>
        <w:t xml:space="preserve">به </w:t>
      </w:r>
      <w:r w:rsidR="004B4B77" w:rsidRPr="00174A2F">
        <w:rPr>
          <w:rtl/>
        </w:rPr>
        <w:t>في</w:t>
      </w:r>
      <w:r w:rsidR="00643081" w:rsidRPr="00174A2F">
        <w:rPr>
          <w:rFonts w:hint="eastAsia"/>
          <w:rtl/>
        </w:rPr>
        <w:t>(</w:t>
      </w:r>
      <w:r w:rsidRPr="00174A2F">
        <w:rPr>
          <w:rFonts w:hint="eastAsia"/>
          <w:rtl/>
        </w:rPr>
        <w:t>سرف</w:t>
      </w:r>
      <w:r w:rsidR="00643081" w:rsidRPr="00174A2F">
        <w:rPr>
          <w:rFonts w:hint="eastAsia"/>
          <w:rtl/>
        </w:rPr>
        <w:t>)</w:t>
      </w:r>
      <w:r w:rsidRPr="00174A2F">
        <w:rPr>
          <w:rtl/>
        </w:rPr>
        <w:t>.</w:t>
      </w:r>
    </w:p>
    <w:p w:rsidR="00D94CCA" w:rsidRDefault="00A33C4B" w:rsidP="00174A2F">
      <w:pPr>
        <w:pStyle w:val="libCenterBold1"/>
        <w:rPr>
          <w:rtl/>
        </w:rPr>
      </w:pPr>
      <w:r>
        <w:rPr>
          <w:rFonts w:hint="eastAsia"/>
          <w:rtl/>
        </w:rPr>
        <w:t>مسلم</w:t>
      </w:r>
      <w:r>
        <w:rPr>
          <w:rtl/>
        </w:rPr>
        <w:t xml:space="preserve"> بن عق</w:t>
      </w:r>
      <w:r>
        <w:rPr>
          <w:rFonts w:hint="cs"/>
          <w:rtl/>
        </w:rPr>
        <w:t>ی</w:t>
      </w:r>
      <w:r>
        <w:rPr>
          <w:rFonts w:hint="eastAsia"/>
          <w:rtl/>
        </w:rPr>
        <w:t>ل</w:t>
      </w:r>
      <w:r>
        <w:rPr>
          <w:rtl/>
        </w:rPr>
        <w:t xml:space="preserve"> </w:t>
      </w:r>
      <w:r w:rsidR="00D665AA" w:rsidRPr="00D665AA">
        <w:rPr>
          <w:rStyle w:val="libAlaemChar"/>
          <w:rtl/>
        </w:rPr>
        <w:t>عليه‌السلام</w:t>
      </w:r>
    </w:p>
    <w:p w:rsidR="00D94CCA" w:rsidRDefault="00A33C4B" w:rsidP="00A33C4B">
      <w:pPr>
        <w:pStyle w:val="libNormal"/>
        <w:rPr>
          <w:rtl/>
        </w:rPr>
      </w:pPr>
      <w:r>
        <w:rPr>
          <w:rFonts w:hint="eastAsia"/>
          <w:rtl/>
        </w:rPr>
        <w:t>مسلم</w:t>
      </w:r>
      <w:r>
        <w:rPr>
          <w:rtl/>
        </w:rPr>
        <w:t xml:space="preserve"> بن عق</w:t>
      </w:r>
      <w:r>
        <w:rPr>
          <w:rFonts w:hint="cs"/>
          <w:rtl/>
        </w:rPr>
        <w:t>ی</w:t>
      </w:r>
      <w:r>
        <w:rPr>
          <w:rFonts w:hint="eastAsia"/>
          <w:rtl/>
        </w:rPr>
        <w:t>ل</w:t>
      </w:r>
      <w:r>
        <w:rPr>
          <w:rtl/>
        </w:rPr>
        <w:t>(سلام اللّه ع</w:t>
      </w:r>
      <w:r w:rsidR="009B6D3C">
        <w:rPr>
          <w:rtl/>
        </w:rPr>
        <w:t>لي</w:t>
      </w:r>
      <w:r>
        <w:rPr>
          <w:rFonts w:hint="eastAsia"/>
          <w:rtl/>
        </w:rPr>
        <w:t>ه</w:t>
      </w:r>
      <w:r>
        <w:rPr>
          <w:rtl/>
        </w:rPr>
        <w:t>):کان بص</w:t>
      </w:r>
      <w:r w:rsidR="004B4B77">
        <w:rPr>
          <w:rtl/>
        </w:rPr>
        <w:t>في</w:t>
      </w:r>
      <w:r>
        <w:rPr>
          <w:rFonts w:hint="eastAsia"/>
          <w:rtl/>
        </w:rPr>
        <w:t>ن</w:t>
      </w:r>
      <w:r>
        <w:rPr>
          <w:rtl/>
        </w:rPr>
        <w:t xml:space="preserve"> </w:t>
      </w:r>
      <w:r w:rsidR="004B4B77">
        <w:rPr>
          <w:rtl/>
        </w:rPr>
        <w:t>في</w:t>
      </w:r>
      <w:r>
        <w:rPr>
          <w:rtl/>
        </w:rPr>
        <w:t xml:space="preserve"> </w:t>
      </w:r>
      <w:r w:rsidR="00174A2F">
        <w:rPr>
          <w:rtl/>
        </w:rPr>
        <w:t>میمنة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مع 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و عبد اللّه بن جعفر </w:t>
      </w:r>
      <w:r w:rsidR="00643081">
        <w:rPr>
          <w:rStyle w:val="libFootnotenumChar"/>
          <w:rtl/>
        </w:rPr>
        <w:t>(1)</w:t>
      </w:r>
      <w:r>
        <w:rPr>
          <w:rtl/>
        </w:rPr>
        <w:t>.</w:t>
      </w:r>
    </w:p>
    <w:p w:rsidR="00D94CCA" w:rsidRDefault="00A33C4B" w:rsidP="00A33C4B">
      <w:pPr>
        <w:pStyle w:val="libNormal"/>
        <w:rPr>
          <w:rtl/>
        </w:rPr>
      </w:pPr>
      <w:r>
        <w:rPr>
          <w:rFonts w:hint="eastAsia"/>
          <w:rtl/>
        </w:rPr>
        <w:t>ذکر</w:t>
      </w:r>
      <w:r>
        <w:rPr>
          <w:rtl/>
        </w:rPr>
        <w:t xml:space="preserve"> ما جر</w:t>
      </w:r>
      <w:r>
        <w:rPr>
          <w:rFonts w:hint="cs"/>
          <w:rtl/>
        </w:rPr>
        <w:t>ی</w:t>
      </w:r>
      <w:r>
        <w:rPr>
          <w:rtl/>
        </w:rPr>
        <w:t xml:space="preserve"> </w:t>
      </w:r>
      <w:r w:rsidR="00712DE8">
        <w:rPr>
          <w:rtl/>
        </w:rPr>
        <w:t>بینة</w:t>
      </w:r>
      <w:r>
        <w:rPr>
          <w:rtl/>
        </w:rPr>
        <w:t xml:space="preserve"> و ب</w:t>
      </w:r>
      <w:r>
        <w:rPr>
          <w:rFonts w:hint="cs"/>
          <w:rtl/>
        </w:rPr>
        <w:t>ی</w:t>
      </w:r>
      <w:r>
        <w:rPr>
          <w:rFonts w:hint="eastAsia"/>
          <w:rtl/>
        </w:rPr>
        <w:t>ن</w:t>
      </w:r>
      <w:r>
        <w:rPr>
          <w:rtl/>
        </w:rPr>
        <w:t xml:space="preserve"> </w:t>
      </w:r>
      <w:r w:rsidR="004B4B77">
        <w:rPr>
          <w:rtl/>
        </w:rPr>
        <w:t>معاویة</w:t>
      </w:r>
      <w:r>
        <w:rPr>
          <w:rtl/>
        </w:rPr>
        <w:t xml:space="preserve"> </w:t>
      </w:r>
      <w:r w:rsidR="004B4B77">
        <w:rPr>
          <w:rtl/>
        </w:rPr>
        <w:t>في</w:t>
      </w:r>
      <w:r>
        <w:rPr>
          <w:rtl/>
        </w:rPr>
        <w:t xml:space="preserve"> </w:t>
      </w:r>
      <w:r w:rsidR="007522F7">
        <w:rPr>
          <w:rtl/>
        </w:rPr>
        <w:t>أرضة</w:t>
      </w:r>
      <w:r>
        <w:rPr>
          <w:rtl/>
        </w:rPr>
        <w:t xml:space="preserve"> </w:t>
      </w:r>
      <w:r w:rsidR="004B4B77">
        <w:rPr>
          <w:rtl/>
        </w:rPr>
        <w:t>التي</w:t>
      </w:r>
      <w:r>
        <w:rPr>
          <w:rtl/>
        </w:rPr>
        <w:t xml:space="preserve"> باعها منه </w:t>
      </w:r>
      <w:r w:rsidR="00643081">
        <w:rPr>
          <w:rStyle w:val="libFootnotenumChar"/>
          <w:rtl/>
        </w:rPr>
        <w:t>(2)</w:t>
      </w:r>
      <w:r>
        <w:rPr>
          <w:rtl/>
        </w:rPr>
        <w:t>.</w:t>
      </w:r>
    </w:p>
    <w:p w:rsidR="00D94CCA" w:rsidRDefault="00A33C4B" w:rsidP="00174A2F">
      <w:pPr>
        <w:pStyle w:val="libNormal"/>
        <w:rPr>
          <w:rtl/>
        </w:rPr>
      </w:pPr>
      <w:r>
        <w:rPr>
          <w:rFonts w:hint="eastAsia"/>
          <w:rtl/>
        </w:rPr>
        <w:t>مدحه</w:t>
      </w:r>
      <w:r w:rsidR="00174A2F">
        <w:rPr>
          <w:rFonts w:hint="cs"/>
          <w:rtl/>
        </w:rPr>
        <w:t xml:space="preserve"> </w:t>
      </w:r>
      <w:r w:rsidR="004B4B77">
        <w:rPr>
          <w:rFonts w:hint="eastAsia"/>
          <w:rtl/>
        </w:rPr>
        <w:t>في</w:t>
      </w:r>
      <w:r>
        <w:rPr>
          <w:rtl/>
        </w:rPr>
        <w:t xml:space="preserve"> کتاب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أهل ال</w:t>
      </w:r>
      <w:r w:rsidR="004B4B77">
        <w:rPr>
          <w:rtl/>
        </w:rPr>
        <w:t>كوفة</w:t>
      </w:r>
      <w:r>
        <w:rPr>
          <w:rtl/>
        </w:rPr>
        <w:t xml:space="preserve"> بقوله </w:t>
      </w:r>
      <w:r w:rsidR="00D665AA" w:rsidRPr="00D665AA">
        <w:rPr>
          <w:rStyle w:val="libAlaemChar"/>
          <w:rtl/>
        </w:rPr>
        <w:t>عليه‌السلام</w:t>
      </w:r>
      <w:r>
        <w:rPr>
          <w:rtl/>
        </w:rPr>
        <w:t xml:space="preserve">: و </w:t>
      </w:r>
      <w:r w:rsidR="004B4B77">
        <w:rPr>
          <w:rtl/>
        </w:rPr>
        <w:t>انّي</w:t>
      </w:r>
      <w:r>
        <w:rPr>
          <w:rtl/>
        </w:rPr>
        <w:t xml:space="preserve"> باعث </w:t>
      </w:r>
      <w:r w:rsidR="003261A0">
        <w:rPr>
          <w:rtl/>
        </w:rPr>
        <w:t>ال</w:t>
      </w:r>
      <w:r w:rsidR="00174A2F">
        <w:rPr>
          <w:rFonts w:hint="cs"/>
          <w:rtl/>
        </w:rPr>
        <w:t>ي</w:t>
      </w:r>
      <w:r>
        <w:rPr>
          <w:rFonts w:hint="eastAsia"/>
          <w:rtl/>
        </w:rPr>
        <w:t>کم</w:t>
      </w:r>
      <w:r>
        <w:rPr>
          <w:rtl/>
        </w:rPr>
        <w:t xml:space="preserve"> أخ</w:t>
      </w:r>
      <w:r>
        <w:rPr>
          <w:rFonts w:hint="cs"/>
          <w:rtl/>
        </w:rPr>
        <w:t>ی</w:t>
      </w:r>
      <w:r>
        <w:rPr>
          <w:rtl/>
        </w:rPr>
        <w:t xml:space="preserve"> و ابن </w:t>
      </w:r>
      <w:r w:rsidR="006926E7">
        <w:rPr>
          <w:rtl/>
        </w:rPr>
        <w:t>عمّي</w:t>
      </w:r>
      <w:r>
        <w:rPr>
          <w:rtl/>
        </w:rPr>
        <w:t xml:space="preserve"> و </w:t>
      </w:r>
      <w:r w:rsidR="00174A2F">
        <w:rPr>
          <w:rtl/>
        </w:rPr>
        <w:t>ثقتي</w:t>
      </w:r>
      <w:r>
        <w:rPr>
          <w:rtl/>
        </w:rPr>
        <w:t xml:space="preserve"> من أهل </w:t>
      </w:r>
      <w:r w:rsidR="00AB35BD">
        <w:rPr>
          <w:rtl/>
        </w:rPr>
        <w:t>بیتي</w:t>
      </w:r>
      <w:r>
        <w:rPr>
          <w:rtl/>
        </w:rPr>
        <w:t xml:space="preserve"> مسلم بن عق</w:t>
      </w:r>
      <w:r>
        <w:rPr>
          <w:rFonts w:hint="cs"/>
          <w:rtl/>
        </w:rPr>
        <w:t>ی</w:t>
      </w:r>
      <w:r>
        <w:rPr>
          <w:rFonts w:hint="eastAsia"/>
          <w:rtl/>
        </w:rPr>
        <w:t>ل،</w:t>
      </w:r>
      <w:r>
        <w:rPr>
          <w:rtl/>
        </w:rPr>
        <w:t xml:space="preserve"> و إ</w:t>
      </w:r>
      <w:r w:rsidR="00341F87">
        <w:rPr>
          <w:rtl/>
        </w:rPr>
        <w:t>رسالة</w:t>
      </w:r>
      <w:r>
        <w:rPr>
          <w:rtl/>
        </w:rPr>
        <w:t xml:space="preserve"> </w:t>
      </w:r>
      <w:r w:rsidR="003261A0">
        <w:rPr>
          <w:rtl/>
        </w:rPr>
        <w:t>الى</w:t>
      </w:r>
      <w:r>
        <w:rPr>
          <w:rtl/>
        </w:rPr>
        <w:t xml:space="preserve"> ال</w:t>
      </w:r>
      <w:r w:rsidR="004B4B77">
        <w:rPr>
          <w:rtl/>
        </w:rPr>
        <w:t>كوفة</w:t>
      </w:r>
      <w:r>
        <w:rPr>
          <w:rtl/>
        </w:rPr>
        <w:t xml:space="preserve"> و ما جر</w:t>
      </w:r>
      <w:r>
        <w:rPr>
          <w:rFonts w:hint="cs"/>
          <w:rtl/>
        </w:rPr>
        <w:t>ی</w:t>
      </w:r>
      <w:r>
        <w:rPr>
          <w:rtl/>
        </w:rPr>
        <w:t xml:space="preserve"> ع</w:t>
      </w:r>
      <w:r w:rsidR="009B6D3C">
        <w:rPr>
          <w:rtl/>
        </w:rPr>
        <w:t>لي</w:t>
      </w:r>
      <w:r>
        <w:rPr>
          <w:rFonts w:hint="eastAsia"/>
          <w:rtl/>
        </w:rPr>
        <w:t>ه</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محاربته</w:t>
      </w:r>
      <w:r>
        <w:rPr>
          <w:rtl/>
        </w:rPr>
        <w:t xml:space="preserve"> مع أهل ال</w:t>
      </w:r>
      <w:r w:rsidR="004B4B77">
        <w:rPr>
          <w:rtl/>
        </w:rPr>
        <w:t>كوفة</w:t>
      </w:r>
      <w:r>
        <w:rPr>
          <w:rtl/>
        </w:rPr>
        <w:t xml:space="preserve"> و ذکر شجاعته </w:t>
      </w:r>
      <w:r w:rsidR="00643081">
        <w:rPr>
          <w:rStyle w:val="libFootnotenumChar"/>
          <w:rtl/>
        </w:rPr>
        <w:t>(4)</w:t>
      </w:r>
      <w:r>
        <w:rPr>
          <w:rtl/>
        </w:rPr>
        <w:t>.</w:t>
      </w:r>
    </w:p>
    <w:p w:rsidR="00D94CCA" w:rsidRDefault="00A33C4B" w:rsidP="00A33C4B">
      <w:pPr>
        <w:pStyle w:val="libNormal"/>
        <w:rPr>
          <w:rtl/>
        </w:rPr>
      </w:pPr>
      <w:r>
        <w:rPr>
          <w:rFonts w:hint="eastAsia"/>
          <w:rtl/>
        </w:rPr>
        <w:t>قال</w:t>
      </w:r>
      <w:r>
        <w:rPr>
          <w:rtl/>
        </w:rPr>
        <w:t xml:space="preserve"> ال</w:t>
      </w:r>
      <w:r w:rsidR="00A638DD">
        <w:rPr>
          <w:rtl/>
        </w:rPr>
        <w:t>مجلسي</w:t>
      </w:r>
      <w:r>
        <w:rPr>
          <w:rtl/>
        </w:rPr>
        <w:t xml:space="preserve">: </w:t>
      </w:r>
      <w:r w:rsidR="006926E7">
        <w:rPr>
          <w:rtl/>
        </w:rPr>
        <w:t>روي</w:t>
      </w:r>
      <w:r>
        <w:rPr>
          <w:rtl/>
        </w:rPr>
        <w:t xml:space="preserve"> </w:t>
      </w:r>
      <w:r w:rsidR="004B4B77">
        <w:rPr>
          <w:rtl/>
        </w:rPr>
        <w:t>في</w:t>
      </w:r>
      <w:r>
        <w:rPr>
          <w:rtl/>
        </w:rPr>
        <w:t xml:space="preserve"> بعض کتب المناقب ثمّ ذکر الاسناد عن عمرو بن د</w:t>
      </w:r>
      <w:r>
        <w:rPr>
          <w:rFonts w:hint="cs"/>
          <w:rtl/>
        </w:rPr>
        <w:t>ی</w:t>
      </w:r>
      <w:r>
        <w:rPr>
          <w:rFonts w:hint="eastAsia"/>
          <w:rtl/>
        </w:rPr>
        <w:t>نار</w:t>
      </w:r>
      <w:r>
        <w:rPr>
          <w:rtl/>
        </w:rPr>
        <w:t xml:space="preserve"> قال:أرسل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مسلم بن عق</w:t>
      </w:r>
      <w:r>
        <w:rPr>
          <w:rFonts w:hint="cs"/>
          <w:rtl/>
        </w:rPr>
        <w:t>ی</w:t>
      </w:r>
      <w:r>
        <w:rPr>
          <w:rFonts w:hint="eastAsia"/>
          <w:rtl/>
        </w:rPr>
        <w:t>ل</w:t>
      </w:r>
      <w:r>
        <w:rPr>
          <w:rtl/>
        </w:rPr>
        <w:t xml:space="preserve"> </w:t>
      </w:r>
      <w:r w:rsidR="003261A0">
        <w:rPr>
          <w:rtl/>
        </w:rPr>
        <w:t>الى</w:t>
      </w:r>
      <w:r>
        <w:rPr>
          <w:rtl/>
        </w:rPr>
        <w:t xml:space="preserve"> ال</w:t>
      </w:r>
      <w:r w:rsidR="004B4B77">
        <w:rPr>
          <w:rtl/>
        </w:rPr>
        <w:t>كوفة</w:t>
      </w:r>
      <w:r>
        <w:rPr>
          <w:rtl/>
        </w:rPr>
        <w:t xml:space="preserve"> و کان مثل الأسد،قال عمرو و غ</w:t>
      </w:r>
      <w:r>
        <w:rPr>
          <w:rFonts w:hint="cs"/>
          <w:rtl/>
        </w:rPr>
        <w:t>ی</w:t>
      </w:r>
      <w:r>
        <w:rPr>
          <w:rFonts w:hint="eastAsia"/>
          <w:rtl/>
        </w:rPr>
        <w:t>ره</w:t>
      </w:r>
      <w:r>
        <w:rPr>
          <w:rtl/>
        </w:rPr>
        <w:t xml:space="preserve">:لقد کان من قوّته أنّه </w:t>
      </w:r>
      <w:r>
        <w:rPr>
          <w:rFonts w:hint="cs"/>
          <w:rtl/>
        </w:rPr>
        <w:t>ی</w:t>
      </w:r>
      <w:r>
        <w:rPr>
          <w:rFonts w:hint="eastAsia"/>
          <w:rtl/>
        </w:rPr>
        <w:t>أخذ</w:t>
      </w:r>
      <w:r>
        <w:rPr>
          <w:rtl/>
        </w:rPr>
        <w:t xml:space="preserve"> الرجل ب</w:t>
      </w:r>
      <w:r>
        <w:rPr>
          <w:rFonts w:hint="cs"/>
          <w:rtl/>
        </w:rPr>
        <w:t>ی</w:t>
      </w:r>
      <w:r>
        <w:rPr>
          <w:rFonts w:hint="eastAsia"/>
          <w:rtl/>
        </w:rPr>
        <w:t>ده</w:t>
      </w:r>
      <w:r>
        <w:rPr>
          <w:rtl/>
        </w:rPr>
        <w:t xml:space="preserve"> </w:t>
      </w:r>
      <w:r w:rsidR="004B4B77">
        <w:rPr>
          <w:rtl/>
        </w:rPr>
        <w:t>في</w:t>
      </w:r>
      <w:r w:rsidR="00871E5D">
        <w:rPr>
          <w:rFonts w:hint="eastAsia"/>
          <w:rtl/>
        </w:rPr>
        <w:t>رمي</w:t>
      </w:r>
      <w:r>
        <w:rPr>
          <w:rtl/>
        </w:rPr>
        <w:t xml:space="preserve"> به فوق الب</w:t>
      </w:r>
      <w:r>
        <w:rPr>
          <w:rFonts w:hint="cs"/>
          <w:rtl/>
        </w:rPr>
        <w:t>ی</w:t>
      </w:r>
      <w:r>
        <w:rPr>
          <w:rFonts w:hint="eastAsia"/>
          <w:rtl/>
        </w:rPr>
        <w:t>ت</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شهادته</w:t>
      </w:r>
      <w:r>
        <w:rPr>
          <w:rtl/>
        </w:rPr>
        <w:t>(سلام اللّه ع</w:t>
      </w:r>
      <w:r w:rsidR="009B6D3C">
        <w:rPr>
          <w:rtl/>
        </w:rPr>
        <w:t>لي</w:t>
      </w:r>
      <w:r>
        <w:rPr>
          <w:rFonts w:hint="eastAsia"/>
          <w:rtl/>
        </w:rPr>
        <w:t>ه</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قال</w:t>
      </w:r>
      <w:r>
        <w:rPr>
          <w:rtl/>
        </w:rPr>
        <w:t xml:space="preserve"> الم</w:t>
      </w:r>
      <w:r w:rsidR="004B4B77">
        <w:rPr>
          <w:rtl/>
        </w:rPr>
        <w:t>في</w:t>
      </w:r>
      <w:r>
        <w:rPr>
          <w:rFonts w:hint="eastAsia"/>
          <w:rtl/>
        </w:rPr>
        <w:t>د</w:t>
      </w:r>
      <w:r>
        <w:rPr>
          <w:rtl/>
        </w:rPr>
        <w:t>:و کان خروج مسلم بن عق</w:t>
      </w:r>
      <w:r>
        <w:rPr>
          <w:rFonts w:hint="cs"/>
          <w:rtl/>
        </w:rPr>
        <w:t>ی</w:t>
      </w:r>
      <w:r>
        <w:rPr>
          <w:rFonts w:hint="eastAsia"/>
          <w:rtl/>
        </w:rPr>
        <w:t>ل</w:t>
      </w:r>
      <w:r>
        <w:rPr>
          <w:rtl/>
        </w:rPr>
        <w:t xml:space="preserve"> بال</w:t>
      </w:r>
      <w:r w:rsidR="004B4B77">
        <w:rPr>
          <w:rtl/>
        </w:rPr>
        <w:t>كوفة</w:t>
      </w:r>
      <w:r>
        <w:rPr>
          <w:rtl/>
        </w:rPr>
        <w:t xml:space="preserve"> </w:t>
      </w:r>
      <w:r>
        <w:rPr>
          <w:rFonts w:hint="cs"/>
          <w:rtl/>
        </w:rPr>
        <w:t>ی</w:t>
      </w:r>
      <w:r>
        <w:rPr>
          <w:rFonts w:hint="eastAsia"/>
          <w:rtl/>
        </w:rPr>
        <w:t>وم</w:t>
      </w:r>
      <w:r>
        <w:rPr>
          <w:rtl/>
        </w:rPr>
        <w:t xml:space="preserve"> الثلاثاء لثمان مض</w:t>
      </w:r>
      <w:r>
        <w:rPr>
          <w:rFonts w:hint="cs"/>
          <w:rtl/>
        </w:rPr>
        <w:t>ی</w:t>
      </w:r>
      <w:r>
        <w:rPr>
          <w:rFonts w:hint="eastAsia"/>
          <w:rtl/>
        </w:rPr>
        <w:t>ن</w:t>
      </w:r>
      <w:r>
        <w:rPr>
          <w:rtl/>
        </w:rPr>
        <w:t xml:space="preserve"> من </w:t>
      </w:r>
      <w:r w:rsidR="004B4B77">
        <w:rPr>
          <w:rtl/>
        </w:rPr>
        <w:t>ذي</w:t>
      </w:r>
      <w:r>
        <w:rPr>
          <w:rtl/>
        </w:rPr>
        <w:t xml:space="preserve"> ال</w:t>
      </w:r>
      <w:r w:rsidR="006926E7">
        <w:rPr>
          <w:rtl/>
        </w:rPr>
        <w:t>حجّة</w:t>
      </w:r>
      <w:r>
        <w:rPr>
          <w:rtl/>
        </w:rPr>
        <w:t xml:space="preserve"> </w:t>
      </w:r>
      <w:r w:rsidR="00712DE8">
        <w:rPr>
          <w:rtl/>
        </w:rPr>
        <w:t>سنة</w:t>
      </w:r>
      <w:r>
        <w:rPr>
          <w:rtl/>
        </w:rPr>
        <w:t xml:space="preserve"> ست</w:t>
      </w:r>
      <w:r>
        <w:rPr>
          <w:rFonts w:hint="cs"/>
          <w:rtl/>
        </w:rPr>
        <w:t>ی</w:t>
      </w:r>
      <w:r>
        <w:rPr>
          <w:rFonts w:hint="eastAsia"/>
          <w:rtl/>
        </w:rPr>
        <w:t>ن</w:t>
      </w:r>
      <w:r>
        <w:rPr>
          <w:rtl/>
        </w:rPr>
        <w:t xml:space="preserve"> و </w:t>
      </w:r>
      <w:r w:rsidR="0087759A">
        <w:rPr>
          <w:rtl/>
        </w:rPr>
        <w:t>قتلة</w:t>
      </w:r>
      <w:r>
        <w:rPr>
          <w:rtl/>
        </w:rPr>
        <w:t xml:space="preserve"> </w:t>
      </w:r>
      <w:r w:rsidR="00AA3CDF" w:rsidRPr="00AA3CDF">
        <w:rPr>
          <w:rStyle w:val="libAlaemChar"/>
          <w:rtl/>
        </w:rPr>
        <w:t>رحمه‌الله</w:t>
      </w:r>
      <w:r>
        <w:rPr>
          <w:rtl/>
        </w:rPr>
        <w:t xml:space="preserve"> </w:t>
      </w:r>
      <w:r>
        <w:rPr>
          <w:rFonts w:hint="cs"/>
          <w:rtl/>
        </w:rPr>
        <w:t>ی</w:t>
      </w:r>
      <w:r>
        <w:rPr>
          <w:rFonts w:hint="eastAsia"/>
          <w:rtl/>
        </w:rPr>
        <w:t>وم</w:t>
      </w:r>
      <w:r>
        <w:rPr>
          <w:rtl/>
        </w:rPr>
        <w:t xml:space="preserve"> الأربعاء لتسع خلون منه </w:t>
      </w:r>
      <w:r>
        <w:rPr>
          <w:rFonts w:hint="cs"/>
          <w:rtl/>
        </w:rPr>
        <w:t>ی</w:t>
      </w:r>
      <w:r>
        <w:rPr>
          <w:rFonts w:hint="eastAsia"/>
          <w:rtl/>
        </w:rPr>
        <w:t>وم</w:t>
      </w:r>
      <w:r>
        <w:rPr>
          <w:rtl/>
        </w:rPr>
        <w:t xml:space="preserve"> </w:t>
      </w:r>
      <w:r w:rsidR="004726EB">
        <w:rPr>
          <w:rtl/>
        </w:rPr>
        <w:t>عرفة</w:t>
      </w:r>
      <w:r>
        <w:rPr>
          <w:rtl/>
        </w:rPr>
        <w:t>،و کان توجّه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من </w:t>
      </w:r>
      <w:r w:rsidR="009B6D3C">
        <w:rPr>
          <w:rtl/>
        </w:rPr>
        <w:t>مکّة</w:t>
      </w:r>
      <w:r>
        <w:rPr>
          <w:rtl/>
        </w:rPr>
        <w:t xml:space="preserve"> </w:t>
      </w:r>
      <w:r w:rsidR="003261A0">
        <w:rPr>
          <w:rtl/>
        </w:rPr>
        <w:t>الى</w:t>
      </w:r>
      <w:r>
        <w:rPr>
          <w:rtl/>
        </w:rPr>
        <w:t xml:space="preserve"> العراق </w:t>
      </w:r>
      <w:r w:rsidR="004B4B77">
        <w:rPr>
          <w:rtl/>
        </w:rPr>
        <w:t>في</w:t>
      </w:r>
      <w:r>
        <w:rPr>
          <w:rtl/>
        </w:rPr>
        <w:t xml:space="preserve"> </w:t>
      </w:r>
      <w:r>
        <w:rPr>
          <w:rFonts w:hint="cs"/>
          <w:rtl/>
        </w:rPr>
        <w:t>ی</w:t>
      </w:r>
      <w:r>
        <w:rPr>
          <w:rFonts w:hint="eastAsia"/>
          <w:rtl/>
        </w:rPr>
        <w:t>وم</w:t>
      </w:r>
      <w:r>
        <w:rPr>
          <w:rtl/>
        </w:rPr>
        <w:t xml:space="preserve"> خروج مسلم بال</w:t>
      </w:r>
      <w:r w:rsidR="004B4B77">
        <w:rPr>
          <w:rtl/>
        </w:rPr>
        <w:t>كوفة</w:t>
      </w:r>
      <w:r>
        <w:rPr>
          <w:rtl/>
        </w:rPr>
        <w:t xml:space="preserve"> و هو </w:t>
      </w:r>
      <w:r>
        <w:rPr>
          <w:rFonts w:hint="cs"/>
          <w:rtl/>
        </w:rPr>
        <w:t>ی</w:t>
      </w:r>
      <w:r>
        <w:rPr>
          <w:rFonts w:hint="eastAsia"/>
          <w:rtl/>
        </w:rPr>
        <w:t>وم</w:t>
      </w:r>
      <w:r>
        <w:rPr>
          <w:rtl/>
        </w:rPr>
        <w:t xml:space="preserve"> الت</w:t>
      </w:r>
      <w:r w:rsidR="004F0035">
        <w:rPr>
          <w:rtl/>
        </w:rPr>
        <w:t>روية</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4A2F">
        <w:rPr>
          <w:rStyle w:val="libFootnote0Char"/>
          <w:rFonts w:hint="cs"/>
          <w:rtl/>
        </w:rPr>
        <w:t xml:space="preserve"> ق:8/45/115،ج:32/573.</w:t>
      </w:r>
    </w:p>
    <w:p w:rsidR="00643081" w:rsidRPr="00643081" w:rsidRDefault="00643081" w:rsidP="00643081">
      <w:pPr>
        <w:pStyle w:val="libLine"/>
        <w:rPr>
          <w:rStyle w:val="libFootnote0Char"/>
          <w:rtl/>
        </w:rPr>
      </w:pPr>
      <w:r w:rsidRPr="00643081">
        <w:rPr>
          <w:rStyle w:val="libFootnote0Char"/>
          <w:rFonts w:hint="eastAsia"/>
          <w:rtl/>
        </w:rPr>
        <w:t>(2)</w:t>
      </w:r>
      <w:r w:rsidR="00174A2F">
        <w:rPr>
          <w:rStyle w:val="libFootnote0Char"/>
          <w:rFonts w:hint="cs"/>
          <w:rtl/>
        </w:rPr>
        <w:t xml:space="preserve"> ق:9/121/627،ج:42/116.</w:t>
      </w:r>
    </w:p>
    <w:p w:rsidR="00643081" w:rsidRPr="00643081" w:rsidRDefault="00643081" w:rsidP="00643081">
      <w:pPr>
        <w:pStyle w:val="libLine"/>
        <w:rPr>
          <w:rStyle w:val="libFootnote0Char"/>
          <w:rtl/>
        </w:rPr>
      </w:pPr>
      <w:r w:rsidRPr="00643081">
        <w:rPr>
          <w:rStyle w:val="libFootnote0Char"/>
          <w:rFonts w:hint="eastAsia"/>
          <w:rtl/>
        </w:rPr>
        <w:t>(3)</w:t>
      </w:r>
      <w:r w:rsidR="00174A2F">
        <w:rPr>
          <w:rStyle w:val="libFootnote0Char"/>
          <w:rFonts w:hint="cs"/>
          <w:rtl/>
        </w:rPr>
        <w:t xml:space="preserve"> ق:10/37/176،ج:44/334.</w:t>
      </w:r>
    </w:p>
    <w:p w:rsidR="00643081" w:rsidRPr="00174A2F" w:rsidRDefault="00643081" w:rsidP="00174A2F">
      <w:pPr>
        <w:pStyle w:val="libFootnote0"/>
        <w:rPr>
          <w:rtl/>
        </w:rPr>
      </w:pPr>
      <w:r w:rsidRPr="00643081">
        <w:rPr>
          <w:rStyle w:val="libFootnote0Char"/>
          <w:rFonts w:hint="eastAsia"/>
          <w:rtl/>
        </w:rPr>
        <w:t>(4)</w:t>
      </w:r>
      <w:r w:rsidR="00174A2F">
        <w:rPr>
          <w:rStyle w:val="libFootnote0Char"/>
          <w:rFonts w:hint="cs"/>
          <w:rtl/>
        </w:rPr>
        <w:t xml:space="preserve"> ق:10/37/180،ج:44/348.</w:t>
      </w:r>
    </w:p>
    <w:p w:rsidR="00174A2F" w:rsidRDefault="00174A2F" w:rsidP="00174A2F">
      <w:pPr>
        <w:pStyle w:val="libFootnote0"/>
        <w:rPr>
          <w:rtl/>
        </w:rPr>
      </w:pPr>
      <w:r>
        <w:rPr>
          <w:rFonts w:hint="cs"/>
          <w:rtl/>
        </w:rPr>
        <w:t>(5) ق:10/37/181،ج:44/354.</w:t>
      </w:r>
    </w:p>
    <w:p w:rsidR="00174A2F" w:rsidRDefault="00174A2F" w:rsidP="00174A2F">
      <w:pPr>
        <w:pStyle w:val="libFootnote0"/>
        <w:rPr>
          <w:rtl/>
        </w:rPr>
      </w:pPr>
      <w:r>
        <w:rPr>
          <w:rFonts w:hint="cs"/>
          <w:rtl/>
        </w:rPr>
        <w:t>(6) ق:10/37/182،ج:44/357.</w:t>
      </w:r>
    </w:p>
    <w:p w:rsidR="00174A2F" w:rsidRPr="00174A2F" w:rsidRDefault="00174A2F" w:rsidP="00174A2F">
      <w:pPr>
        <w:pStyle w:val="libFootnote0"/>
        <w:rPr>
          <w:rtl/>
        </w:rPr>
      </w:pPr>
      <w:r>
        <w:rPr>
          <w:rFonts w:hint="cs"/>
          <w:rtl/>
        </w:rPr>
        <w:t>(7) ق:10/37/183،ج:44/363.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ذکر</w:t>
      </w:r>
      <w:r>
        <w:rPr>
          <w:rtl/>
        </w:rPr>
        <w:t xml:space="preserve"> ز</w:t>
      </w:r>
      <w:r>
        <w:rPr>
          <w:rFonts w:hint="cs"/>
          <w:rtl/>
        </w:rPr>
        <w:t>ی</w:t>
      </w:r>
      <w:r>
        <w:rPr>
          <w:rFonts w:hint="eastAsia"/>
          <w:rtl/>
        </w:rPr>
        <w:t>ارته</w:t>
      </w:r>
      <w:r>
        <w:rPr>
          <w:rtl/>
        </w:rPr>
        <w:t xml:space="preserve"> </w:t>
      </w:r>
      <w:r w:rsidR="003D2FE4" w:rsidRPr="003D2FE4">
        <w:rPr>
          <w:rStyle w:val="libAlaemChar"/>
          <w:rtl/>
        </w:rPr>
        <w:t>رضي‌الله‌عنه</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w:t>
      </w:r>
      <w:r w:rsidR="00871E5D">
        <w:rPr>
          <w:rtl/>
        </w:rPr>
        <w:t>شهادة</w:t>
      </w:r>
      <w:r>
        <w:rPr>
          <w:rtl/>
        </w:rPr>
        <w:t xml:space="preserve"> </w:t>
      </w:r>
      <w:r w:rsidR="00712DE8">
        <w:rPr>
          <w:rtl/>
        </w:rPr>
        <w:t>ولدي</w:t>
      </w:r>
      <w:r>
        <w:rPr>
          <w:rtl/>
        </w:rPr>
        <w:t xml:space="preserve"> مسلم الصغ</w:t>
      </w:r>
      <w:r>
        <w:rPr>
          <w:rFonts w:hint="cs"/>
          <w:rtl/>
        </w:rPr>
        <w:t>ی</w:t>
      </w:r>
      <w:r>
        <w:rPr>
          <w:rFonts w:hint="eastAsia"/>
          <w:rtl/>
        </w:rPr>
        <w:t>ر</w:t>
      </w:r>
      <w:r>
        <w:rPr>
          <w:rFonts w:hint="cs"/>
          <w:rtl/>
        </w:rPr>
        <w:t>ی</w:t>
      </w:r>
      <w:r>
        <w:rPr>
          <w:rFonts w:hint="eastAsia"/>
          <w:rtl/>
        </w:rPr>
        <w:t>ن</w:t>
      </w:r>
      <w:r>
        <w:rPr>
          <w:rtl/>
        </w:rPr>
        <w:t xml:space="preserve"> </w:t>
      </w:r>
      <w:r w:rsidR="00643081">
        <w:rPr>
          <w:rStyle w:val="libFootnotenumChar"/>
          <w:rtl/>
        </w:rPr>
        <w:t>(2)</w:t>
      </w:r>
      <w:r>
        <w:rPr>
          <w:rtl/>
        </w:rPr>
        <w:t>.</w:t>
      </w:r>
    </w:p>
    <w:p w:rsidR="00D94CCA" w:rsidRDefault="00A33C4B" w:rsidP="00E217D7">
      <w:pPr>
        <w:pStyle w:val="libNormal"/>
        <w:rPr>
          <w:rtl/>
        </w:rPr>
      </w:pPr>
      <w:r>
        <w:rPr>
          <w:rFonts w:hint="eastAsia"/>
          <w:rtl/>
        </w:rPr>
        <w:t>مسلم</w:t>
      </w:r>
      <w:r>
        <w:rPr>
          <w:rtl/>
        </w:rPr>
        <w:t xml:space="preserve"> بن عوسجه:</w:t>
      </w:r>
      <w:r w:rsidR="00E217D7">
        <w:rPr>
          <w:rFonts w:hint="cs"/>
          <w:rtl/>
        </w:rPr>
        <w:t xml:space="preserve"> </w:t>
      </w:r>
      <w:r>
        <w:rPr>
          <w:rFonts w:hint="eastAsia"/>
          <w:rtl/>
        </w:rPr>
        <w:t>من</w:t>
      </w:r>
      <w:r>
        <w:rPr>
          <w:rtl/>
        </w:rPr>
        <w:t xml:space="preserve"> أصحاب الحس</w:t>
      </w:r>
      <w:r>
        <w:rPr>
          <w:rFonts w:hint="cs"/>
          <w:rtl/>
        </w:rPr>
        <w:t>ی</w:t>
      </w:r>
      <w:r>
        <w:rPr>
          <w:rFonts w:hint="eastAsia"/>
          <w:rtl/>
        </w:rPr>
        <w:t>ن</w:t>
      </w:r>
      <w:r>
        <w:rPr>
          <w:rtl/>
        </w:rPr>
        <w:t xml:space="preserve"> </w:t>
      </w:r>
      <w:r w:rsidR="00D665AA" w:rsidRPr="00D665AA">
        <w:rPr>
          <w:rStyle w:val="libAlaemChar"/>
          <w:rtl/>
        </w:rPr>
        <w:t>عليه‌السلام</w:t>
      </w:r>
      <w:r>
        <w:rPr>
          <w:rtl/>
        </w:rPr>
        <w:t>،قتل معه بکربلا و قد ذکرنا م</w:t>
      </w:r>
      <w:r w:rsidR="0087759A">
        <w:rPr>
          <w:rtl/>
        </w:rPr>
        <w:t>قتلة</w:t>
      </w:r>
      <w:r>
        <w:rPr>
          <w:rtl/>
        </w:rPr>
        <w:t xml:space="preserve"> </w:t>
      </w:r>
      <w:r w:rsidR="004B4B77">
        <w:rPr>
          <w:rtl/>
        </w:rPr>
        <w:t>في</w:t>
      </w:r>
      <w:r>
        <w:rPr>
          <w:rtl/>
        </w:rPr>
        <w:t xml:space="preserve"> کتاب(نفس المهموم)،قدّس اللّه روحه.</w:t>
      </w:r>
    </w:p>
    <w:p w:rsidR="00D94CCA" w:rsidRDefault="00A33C4B" w:rsidP="00E217D7">
      <w:pPr>
        <w:pStyle w:val="libCenterBold1"/>
        <w:rPr>
          <w:rtl/>
        </w:rPr>
      </w:pPr>
      <w:r>
        <w:rPr>
          <w:rFonts w:hint="eastAsia"/>
          <w:rtl/>
        </w:rPr>
        <w:t>مسلم</w:t>
      </w:r>
      <w:r>
        <w:rPr>
          <w:rtl/>
        </w:rPr>
        <w:t xml:space="preserve"> ال</w:t>
      </w:r>
      <w:r w:rsidR="0087759A">
        <w:rPr>
          <w:rtl/>
        </w:rPr>
        <w:t>مجاشعي</w:t>
      </w:r>
    </w:p>
    <w:p w:rsidR="00D94CCA" w:rsidRDefault="00A33C4B" w:rsidP="00A33C4B">
      <w:pPr>
        <w:pStyle w:val="libNormal"/>
        <w:rPr>
          <w:rtl/>
        </w:rPr>
      </w:pPr>
      <w:r>
        <w:rPr>
          <w:rFonts w:hint="eastAsia"/>
          <w:rtl/>
        </w:rPr>
        <w:t>مسلم</w:t>
      </w:r>
      <w:r>
        <w:rPr>
          <w:rtl/>
        </w:rPr>
        <w:t xml:space="preserve"> ال</w:t>
      </w:r>
      <w:r w:rsidR="0087759A">
        <w:rPr>
          <w:rtl/>
        </w:rPr>
        <w:t>مجاشعي</w:t>
      </w:r>
      <w:r>
        <w:rPr>
          <w:rtl/>
        </w:rPr>
        <w:t xml:space="preserve"> و </w:t>
      </w:r>
      <w:r w:rsidR="0087759A">
        <w:rPr>
          <w:rtl/>
        </w:rPr>
        <w:t>قتلة</w:t>
      </w:r>
      <w:r>
        <w:rPr>
          <w:rtl/>
        </w:rPr>
        <w:t xml:space="preserve"> </w:t>
      </w:r>
      <w:r w:rsidR="004B4B77">
        <w:rPr>
          <w:rtl/>
        </w:rPr>
        <w:t>في</w:t>
      </w:r>
      <w:r>
        <w:rPr>
          <w:rtl/>
        </w:rPr>
        <w:t xml:space="preserve"> الجمل </w:t>
      </w:r>
      <w:r w:rsidR="004B4B77">
        <w:rPr>
          <w:rtl/>
        </w:rPr>
        <w:t>في</w:t>
      </w:r>
      <w:r>
        <w:rPr>
          <w:rtl/>
        </w:rPr>
        <w:t xml:space="preserve"> </w:t>
      </w:r>
      <w:r w:rsidR="0087759A">
        <w:rPr>
          <w:rtl/>
        </w:rPr>
        <w:t>نصرة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E217D7">
      <w:pPr>
        <w:pStyle w:val="libNormal"/>
        <w:rPr>
          <w:rtl/>
        </w:rPr>
      </w:pPr>
      <w:r w:rsidRPr="00E217D7">
        <w:rPr>
          <w:rStyle w:val="libBold1Char"/>
          <w:rFonts w:hint="eastAsia"/>
          <w:rtl/>
        </w:rPr>
        <w:t>المناقب</w:t>
      </w:r>
      <w:r>
        <w:rPr>
          <w:rtl/>
        </w:rPr>
        <w:t xml:space="preserve">: زحف </w:t>
      </w:r>
      <w:r w:rsidR="004B4B77">
        <w:rPr>
          <w:rtl/>
        </w:rPr>
        <w:t>عليّ</w:t>
      </w:r>
      <w:r>
        <w:rPr>
          <w:rtl/>
        </w:rPr>
        <w:t xml:space="preserve"> </w:t>
      </w:r>
      <w:r w:rsidR="00D665AA" w:rsidRPr="00D665AA">
        <w:rPr>
          <w:rStyle w:val="libAlaemChar"/>
          <w:rtl/>
        </w:rPr>
        <w:t>عليه‌السلام</w:t>
      </w:r>
      <w:r>
        <w:rPr>
          <w:rtl/>
        </w:rPr>
        <w:t xml:space="preserve"> بالناس </w:t>
      </w:r>
      <w:r w:rsidR="00605B8C">
        <w:rPr>
          <w:rtl/>
        </w:rPr>
        <w:t>غداة</w:t>
      </w:r>
      <w:r>
        <w:rPr>
          <w:rtl/>
        </w:rPr>
        <w:t xml:space="preserve"> </w:t>
      </w:r>
      <w:r>
        <w:rPr>
          <w:rFonts w:hint="cs"/>
          <w:rtl/>
        </w:rPr>
        <w:t>ی</w:t>
      </w:r>
      <w:r>
        <w:rPr>
          <w:rFonts w:hint="eastAsia"/>
          <w:rtl/>
        </w:rPr>
        <w:t>وم</w:t>
      </w:r>
      <w:r>
        <w:rPr>
          <w:rtl/>
        </w:rPr>
        <w:t xml:space="preserve"> ال</w:t>
      </w:r>
      <w:r w:rsidR="006926E7">
        <w:rPr>
          <w:rtl/>
        </w:rPr>
        <w:t>جمعة</w:t>
      </w:r>
      <w:r>
        <w:rPr>
          <w:rtl/>
        </w:rPr>
        <w:t xml:space="preserve"> لعشر </w:t>
      </w:r>
      <w:r w:rsidR="009B6D3C">
        <w:rPr>
          <w:rtl/>
        </w:rPr>
        <w:t>لي</w:t>
      </w:r>
      <w:r>
        <w:rPr>
          <w:rFonts w:hint="eastAsia"/>
          <w:rtl/>
        </w:rPr>
        <w:t>ال</w:t>
      </w:r>
      <w:r>
        <w:rPr>
          <w:rtl/>
        </w:rPr>
        <w:t xml:space="preserve"> خلون من جماد</w:t>
      </w:r>
      <w:r>
        <w:rPr>
          <w:rFonts w:hint="cs"/>
          <w:rtl/>
        </w:rPr>
        <w:t>ی</w:t>
      </w:r>
      <w:r>
        <w:rPr>
          <w:rtl/>
        </w:rPr>
        <w:t xml:space="preserve"> ال</w:t>
      </w:r>
      <w:r w:rsidR="009B6D3C">
        <w:rPr>
          <w:rtl/>
        </w:rPr>
        <w:t>آخرة</w:t>
      </w:r>
      <w:r>
        <w:rPr>
          <w:rtl/>
        </w:rPr>
        <w:t xml:space="preserve"> </w:t>
      </w:r>
      <w:r w:rsidR="00712DE8">
        <w:rPr>
          <w:rtl/>
        </w:rPr>
        <w:t>سنة</w:t>
      </w:r>
      <w:r>
        <w:rPr>
          <w:rtl/>
        </w:rPr>
        <w:t>(</w:t>
      </w:r>
      <w:r w:rsidR="00E217D7">
        <w:rPr>
          <w:rFonts w:hint="cs"/>
          <w:rtl/>
        </w:rPr>
        <w:t>36</w:t>
      </w:r>
      <w:r>
        <w:rPr>
          <w:rtl/>
        </w:rPr>
        <w:t>)،و ع</w:t>
      </w:r>
      <w:r w:rsidR="009B6D3C">
        <w:rPr>
          <w:rtl/>
        </w:rPr>
        <w:t>لي</w:t>
      </w:r>
      <w:r>
        <w:rPr>
          <w:rtl/>
        </w:rPr>
        <w:t xml:space="preserve"> م</w:t>
      </w:r>
      <w:r>
        <w:rPr>
          <w:rFonts w:hint="cs"/>
          <w:rtl/>
        </w:rPr>
        <w:t>ی</w:t>
      </w:r>
      <w:r>
        <w:rPr>
          <w:rFonts w:hint="eastAsia"/>
          <w:rtl/>
        </w:rPr>
        <w:t>منته</w:t>
      </w:r>
      <w:r>
        <w:rPr>
          <w:rtl/>
        </w:rPr>
        <w:t xml:space="preserve"> الأشتر و سع</w:t>
      </w:r>
      <w:r>
        <w:rPr>
          <w:rFonts w:hint="cs"/>
          <w:rtl/>
        </w:rPr>
        <w:t>ی</w:t>
      </w:r>
      <w:r>
        <w:rPr>
          <w:rFonts w:hint="eastAsia"/>
          <w:rtl/>
        </w:rPr>
        <w:t>د</w:t>
      </w:r>
      <w:r>
        <w:rPr>
          <w:rtl/>
        </w:rPr>
        <w:t xml:space="preserve"> بن ق</w:t>
      </w:r>
      <w:r>
        <w:rPr>
          <w:rFonts w:hint="cs"/>
          <w:rtl/>
        </w:rPr>
        <w:t>ی</w:t>
      </w:r>
      <w:r>
        <w:rPr>
          <w:rFonts w:hint="eastAsia"/>
          <w:rtl/>
        </w:rPr>
        <w:t>س،و</w:t>
      </w:r>
      <w:r>
        <w:rPr>
          <w:rtl/>
        </w:rPr>
        <w:t xml:space="preserve"> ع</w:t>
      </w:r>
      <w:r w:rsidR="009B6D3C">
        <w:rPr>
          <w:rtl/>
        </w:rPr>
        <w:t>ل</w:t>
      </w:r>
      <w:r w:rsidR="00E217D7">
        <w:rPr>
          <w:rFonts w:hint="cs"/>
          <w:rtl/>
        </w:rPr>
        <w:t>ى</w:t>
      </w:r>
      <w:r>
        <w:rPr>
          <w:rtl/>
        </w:rPr>
        <w:t xml:space="preserve"> م</w:t>
      </w:r>
      <w:r>
        <w:rPr>
          <w:rFonts w:hint="cs"/>
          <w:rtl/>
        </w:rPr>
        <w:t>ی</w:t>
      </w:r>
      <w:r>
        <w:rPr>
          <w:rFonts w:hint="eastAsia"/>
          <w:rtl/>
        </w:rPr>
        <w:t>سرته</w:t>
      </w:r>
      <w:r>
        <w:rPr>
          <w:rtl/>
        </w:rPr>
        <w:t xml:space="preserve"> عمّار و شر</w:t>
      </w:r>
      <w:r>
        <w:rPr>
          <w:rFonts w:hint="cs"/>
          <w:rtl/>
        </w:rPr>
        <w:t>ی</w:t>
      </w:r>
      <w:r>
        <w:rPr>
          <w:rFonts w:hint="eastAsia"/>
          <w:rtl/>
        </w:rPr>
        <w:t>ح</w:t>
      </w:r>
      <w:r>
        <w:rPr>
          <w:rtl/>
        </w:rPr>
        <w:t xml:space="preserve"> بن </w:t>
      </w:r>
      <w:r w:rsidR="009D7E5A">
        <w:rPr>
          <w:rtl/>
        </w:rPr>
        <w:t>هاني</w:t>
      </w:r>
      <w:r>
        <w:rPr>
          <w:rFonts w:hint="eastAsia"/>
          <w:rtl/>
        </w:rPr>
        <w:t>،و</w:t>
      </w:r>
      <w:r>
        <w:rPr>
          <w:rtl/>
        </w:rPr>
        <w:t xml:space="preserve"> ع</w:t>
      </w:r>
      <w:r w:rsidR="009B6D3C">
        <w:rPr>
          <w:rtl/>
        </w:rPr>
        <w:t>ل</w:t>
      </w:r>
      <w:r w:rsidR="00E217D7">
        <w:rPr>
          <w:rFonts w:hint="cs"/>
          <w:rtl/>
        </w:rPr>
        <w:t>ى</w:t>
      </w:r>
      <w:r>
        <w:rPr>
          <w:rtl/>
        </w:rPr>
        <w:t xml:space="preserve"> القلب محمّد بن </w:t>
      </w:r>
      <w:r w:rsidR="004B4B77">
        <w:rPr>
          <w:rtl/>
        </w:rPr>
        <w:t>أبي</w:t>
      </w:r>
      <w:r>
        <w:rPr>
          <w:rtl/>
        </w:rPr>
        <w:t xml:space="preserve"> بکر و </w:t>
      </w:r>
      <w:r w:rsidR="004B4B77">
        <w:rPr>
          <w:rtl/>
        </w:rPr>
        <w:t>عدي</w:t>
      </w:r>
      <w:r>
        <w:rPr>
          <w:rtl/>
        </w:rPr>
        <w:t xml:space="preserve"> بن حاتم،و ع</w:t>
      </w:r>
      <w:r w:rsidR="009B6D3C">
        <w:rPr>
          <w:rtl/>
        </w:rPr>
        <w:t>ل</w:t>
      </w:r>
      <w:r w:rsidR="00E217D7">
        <w:rPr>
          <w:rFonts w:hint="cs"/>
          <w:rtl/>
        </w:rPr>
        <w:t>ى</w:t>
      </w:r>
      <w:r>
        <w:rPr>
          <w:rtl/>
        </w:rPr>
        <w:t xml:space="preserve"> الجناح ز</w:t>
      </w:r>
      <w:r>
        <w:rPr>
          <w:rFonts w:hint="cs"/>
          <w:rtl/>
        </w:rPr>
        <w:t>ی</w:t>
      </w:r>
      <w:r>
        <w:rPr>
          <w:rFonts w:hint="eastAsia"/>
          <w:rtl/>
        </w:rPr>
        <w:t>اد</w:t>
      </w:r>
      <w:r>
        <w:rPr>
          <w:rtl/>
        </w:rPr>
        <w:t xml:space="preserve"> بن کعب و حجر بن </w:t>
      </w:r>
      <w:r w:rsidR="004B4B77">
        <w:rPr>
          <w:rtl/>
        </w:rPr>
        <w:t>عدي</w:t>
      </w:r>
      <w:r>
        <w:rPr>
          <w:rFonts w:hint="eastAsia"/>
          <w:rtl/>
        </w:rPr>
        <w:t>،و</w:t>
      </w:r>
      <w:r>
        <w:rPr>
          <w:rtl/>
        </w:rPr>
        <w:t xml:space="preserve"> ع</w:t>
      </w:r>
      <w:r w:rsidR="009B6D3C">
        <w:rPr>
          <w:rtl/>
        </w:rPr>
        <w:t>ل</w:t>
      </w:r>
      <w:r w:rsidR="00E217D7">
        <w:rPr>
          <w:rFonts w:hint="cs"/>
          <w:rtl/>
        </w:rPr>
        <w:t>ى</w:t>
      </w:r>
      <w:r>
        <w:rPr>
          <w:rtl/>
        </w:rPr>
        <w:t xml:space="preserve"> الکم</w:t>
      </w:r>
      <w:r>
        <w:rPr>
          <w:rFonts w:hint="cs"/>
          <w:rtl/>
        </w:rPr>
        <w:t>ی</w:t>
      </w:r>
      <w:r>
        <w:rPr>
          <w:rFonts w:hint="eastAsia"/>
          <w:rtl/>
        </w:rPr>
        <w:t>ن</w:t>
      </w:r>
      <w:r>
        <w:rPr>
          <w:rtl/>
        </w:rPr>
        <w:t xml:space="preserve"> عمرو بن الحمق و جندب بن ز</w:t>
      </w:r>
      <w:r w:rsidR="00B80428">
        <w:rPr>
          <w:rtl/>
        </w:rPr>
        <w:t>هي</w:t>
      </w:r>
      <w:r>
        <w:rPr>
          <w:rFonts w:hint="eastAsia"/>
          <w:rtl/>
        </w:rPr>
        <w:t>ر،</w:t>
      </w:r>
      <w:r>
        <w:rPr>
          <w:rtl/>
        </w:rPr>
        <w:t xml:space="preserve"> و ع</w:t>
      </w:r>
      <w:r w:rsidR="009B6D3C">
        <w:rPr>
          <w:rtl/>
        </w:rPr>
        <w:t>ل</w:t>
      </w:r>
      <w:r w:rsidR="00E217D7">
        <w:rPr>
          <w:rFonts w:hint="cs"/>
          <w:rtl/>
        </w:rPr>
        <w:t>ى</w:t>
      </w:r>
      <w:r>
        <w:rPr>
          <w:rtl/>
        </w:rPr>
        <w:t xml:space="preserve"> ال</w:t>
      </w:r>
      <w:r w:rsidR="00E217D7">
        <w:rPr>
          <w:rtl/>
        </w:rPr>
        <w:t>رجّالة</w:t>
      </w:r>
      <w:r>
        <w:rPr>
          <w:rtl/>
        </w:rPr>
        <w:t xml:space="preserve"> أبو </w:t>
      </w:r>
      <w:r w:rsidR="004B4B77">
        <w:rPr>
          <w:rtl/>
        </w:rPr>
        <w:t>قتادة</w:t>
      </w:r>
      <w:r>
        <w:rPr>
          <w:rtl/>
        </w:rPr>
        <w:t xml:space="preserve"> ال</w:t>
      </w:r>
      <w:r w:rsidR="00DF76A0">
        <w:rPr>
          <w:rtl/>
        </w:rPr>
        <w:t>أنصاري</w:t>
      </w:r>
      <w:r>
        <w:rPr>
          <w:rFonts w:hint="eastAsia"/>
          <w:rtl/>
        </w:rPr>
        <w:t>،و</w:t>
      </w:r>
      <w:r>
        <w:rPr>
          <w:rtl/>
        </w:rPr>
        <w:t xml:space="preserve"> </w:t>
      </w:r>
      <w:r w:rsidR="004B4B77">
        <w:rPr>
          <w:rtl/>
        </w:rPr>
        <w:t>أعطي</w:t>
      </w:r>
      <w:r>
        <w:rPr>
          <w:rtl/>
        </w:rPr>
        <w:t xml:space="preserve"> ر</w:t>
      </w:r>
      <w:r w:rsidR="009D0B59">
        <w:rPr>
          <w:rtl/>
        </w:rPr>
        <w:t>اي</w:t>
      </w:r>
      <w:r>
        <w:rPr>
          <w:rFonts w:hint="eastAsia"/>
          <w:rtl/>
        </w:rPr>
        <w:t>ته</w:t>
      </w:r>
      <w:r>
        <w:rPr>
          <w:rtl/>
        </w:rPr>
        <w:t xml:space="preserve"> محمّد بن الحن</w:t>
      </w:r>
      <w:r w:rsidR="004B4B77">
        <w:rPr>
          <w:rtl/>
        </w:rPr>
        <w:t>في</w:t>
      </w:r>
      <w:r>
        <w:rPr>
          <w:rFonts w:hint="eastAsia"/>
          <w:rtl/>
        </w:rPr>
        <w:t>ه</w:t>
      </w:r>
      <w:r>
        <w:rPr>
          <w:rtl/>
        </w:rPr>
        <w:t xml:space="preserve"> ثمّ أوقفهم من </w:t>
      </w:r>
      <w:r w:rsidR="001E131A">
        <w:rPr>
          <w:rtl/>
        </w:rPr>
        <w:t>صلاة</w:t>
      </w:r>
      <w:r>
        <w:rPr>
          <w:rtl/>
        </w:rPr>
        <w:t xml:space="preserve"> ال</w:t>
      </w:r>
      <w:r w:rsidR="00605B8C">
        <w:rPr>
          <w:rtl/>
        </w:rPr>
        <w:t>غداة</w:t>
      </w:r>
      <w:r>
        <w:rPr>
          <w:rtl/>
        </w:rPr>
        <w:t xml:space="preserve"> </w:t>
      </w:r>
      <w:r w:rsidR="003261A0">
        <w:rPr>
          <w:rtl/>
        </w:rPr>
        <w:t>الى</w:t>
      </w:r>
      <w:r>
        <w:rPr>
          <w:rtl/>
        </w:rPr>
        <w:t xml:space="preserve"> </w:t>
      </w:r>
      <w:r w:rsidR="001E131A">
        <w:rPr>
          <w:rtl/>
        </w:rPr>
        <w:t>صلاة</w:t>
      </w:r>
      <w:r>
        <w:rPr>
          <w:rtl/>
        </w:rPr>
        <w:t xml:space="preserve"> الظهر </w:t>
      </w:r>
      <w:r>
        <w:rPr>
          <w:rFonts w:hint="cs"/>
          <w:rtl/>
        </w:rPr>
        <w:t>ی</w:t>
      </w:r>
      <w:r w:rsidR="009B6D3C">
        <w:rPr>
          <w:rFonts w:hint="eastAsia"/>
          <w:rtl/>
        </w:rPr>
        <w:t>دعوة</w:t>
      </w:r>
      <w:r>
        <w:rPr>
          <w:rFonts w:hint="eastAsia"/>
          <w:rtl/>
        </w:rPr>
        <w:t>م</w:t>
      </w:r>
      <w:r>
        <w:rPr>
          <w:rtl/>
        </w:rPr>
        <w:t xml:space="preserve"> و </w:t>
      </w:r>
      <w:r>
        <w:rPr>
          <w:rFonts w:hint="cs"/>
          <w:rtl/>
        </w:rPr>
        <w:t>ی</w:t>
      </w:r>
      <w:r>
        <w:rPr>
          <w:rFonts w:hint="eastAsia"/>
          <w:rtl/>
        </w:rPr>
        <w:t>نا</w:t>
      </w:r>
      <w:r w:rsidR="003261A0">
        <w:rPr>
          <w:rFonts w:hint="eastAsia"/>
          <w:rtl/>
        </w:rPr>
        <w:t>شدة</w:t>
      </w:r>
      <w:r>
        <w:rPr>
          <w:rFonts w:hint="eastAsia"/>
          <w:rtl/>
        </w:rPr>
        <w:t>م،</w:t>
      </w:r>
      <w:r w:rsidR="003261A0">
        <w:rPr>
          <w:rFonts w:hint="eastAsia"/>
          <w:rtl/>
        </w:rPr>
        <w:t>الى</w:t>
      </w:r>
      <w:r>
        <w:rPr>
          <w:rtl/>
        </w:rPr>
        <w:t xml:space="preserve"> أن قال:ثمّ أخذ </w:t>
      </w:r>
      <w:r w:rsidR="00D665AA" w:rsidRPr="00D665AA">
        <w:rPr>
          <w:rStyle w:val="libAlaemChar"/>
          <w:rtl/>
        </w:rPr>
        <w:t>عليه‌السلام</w:t>
      </w:r>
      <w:r>
        <w:rPr>
          <w:rtl/>
        </w:rPr>
        <w:t xml:space="preserve"> المصحف و طلب من </w:t>
      </w:r>
      <w:r>
        <w:rPr>
          <w:rFonts w:hint="cs"/>
          <w:rtl/>
        </w:rPr>
        <w:t>ی</w:t>
      </w:r>
      <w:r>
        <w:rPr>
          <w:rFonts w:hint="eastAsia"/>
          <w:rtl/>
        </w:rPr>
        <w:t>قرأ</w:t>
      </w:r>
      <w:r>
        <w:rPr>
          <w:rtl/>
        </w:rPr>
        <w:t xml:space="preserve"> ع</w:t>
      </w:r>
      <w:r w:rsidR="009B6D3C">
        <w:rPr>
          <w:rtl/>
        </w:rPr>
        <w:t>لي</w:t>
      </w:r>
      <w:r>
        <w:rPr>
          <w:rFonts w:hint="eastAsia"/>
          <w:rtl/>
        </w:rPr>
        <w:t>هم</w:t>
      </w:r>
      <w:r>
        <w:rPr>
          <w:rtl/>
        </w:rPr>
        <w:t xml:space="preserve">: </w:t>
      </w:r>
      <w:r w:rsidR="00643081" w:rsidRPr="00643081">
        <w:rPr>
          <w:rStyle w:val="libAlaemChar"/>
          <w:rtl/>
        </w:rPr>
        <w:t>(</w:t>
      </w:r>
      <w:r w:rsidRPr="00643081">
        <w:rPr>
          <w:rStyle w:val="libAieChar"/>
          <w:rtl/>
        </w:rPr>
        <w:t>وَ إِنْ طٰائِفَتٰانِ مِنَ الْمُؤْمِنِ</w:t>
      </w:r>
      <w:r w:rsidRPr="00643081">
        <w:rPr>
          <w:rStyle w:val="libAieChar"/>
          <w:rFonts w:hint="cs"/>
          <w:rtl/>
        </w:rPr>
        <w:t>ی</w:t>
      </w:r>
      <w:r w:rsidRPr="00643081">
        <w:rPr>
          <w:rStyle w:val="libAieChar"/>
          <w:rFonts w:hint="eastAsia"/>
          <w:rtl/>
        </w:rPr>
        <w:t>نَ</w:t>
      </w:r>
      <w:r w:rsidRPr="00643081">
        <w:rPr>
          <w:rStyle w:val="libAieChar"/>
          <w:rtl/>
        </w:rPr>
        <w:t xml:space="preserve"> </w:t>
      </w:r>
      <w:r w:rsidRPr="00643081">
        <w:rPr>
          <w:rStyle w:val="libAieChar"/>
          <w:rFonts w:hint="eastAsia"/>
          <w:rtl/>
        </w:rPr>
        <w:t>اقْتَتَلُوا</w:t>
      </w:r>
      <w:r w:rsidRPr="00643081">
        <w:rPr>
          <w:rStyle w:val="libAieChar"/>
          <w:rtl/>
        </w:rPr>
        <w:t xml:space="preserve"> فَأَصْلِحُوا </w:t>
      </w:r>
      <w:r w:rsidR="00712DE8">
        <w:rPr>
          <w:rStyle w:val="libAieChar"/>
          <w:rtl/>
        </w:rPr>
        <w:t>بینة</w:t>
      </w:r>
      <w:r w:rsidRPr="00643081">
        <w:rPr>
          <w:rStyle w:val="libAieChar"/>
          <w:rFonts w:hint="eastAsia"/>
          <w:rtl/>
        </w:rPr>
        <w:t>مٰا</w:t>
      </w:r>
      <w:r w:rsidR="00643081" w:rsidRPr="00643081">
        <w:rPr>
          <w:rStyle w:val="libAlaemChar"/>
          <w:rFonts w:hint="eastAsia"/>
          <w:rtl/>
        </w:rPr>
        <w:t>)</w:t>
      </w:r>
      <w:r>
        <w:rPr>
          <w:rtl/>
        </w:rPr>
        <w:t xml:space="preserve"> </w:t>
      </w:r>
      <w:r w:rsidR="00643081">
        <w:rPr>
          <w:rStyle w:val="libFootnotenumChar"/>
          <w:rtl/>
        </w:rPr>
        <w:t>(4)</w:t>
      </w:r>
      <w:r w:rsidR="004B4B77">
        <w:rPr>
          <w:rtl/>
        </w:rPr>
        <w:t>ال</w:t>
      </w:r>
      <w:r w:rsidR="009D0B59">
        <w:rPr>
          <w:rtl/>
        </w:rPr>
        <w:t>اي</w:t>
      </w:r>
      <w:r w:rsidR="004B4B77">
        <w:rPr>
          <w:rtl/>
        </w:rPr>
        <w:t>ة</w:t>
      </w:r>
      <w:r>
        <w:rPr>
          <w:rFonts w:hint="eastAsia"/>
          <w:rtl/>
        </w:rPr>
        <w:t>،فقال</w:t>
      </w:r>
      <w:r>
        <w:rPr>
          <w:rtl/>
        </w:rPr>
        <w:t xml:space="preserve"> مسلم ال</w:t>
      </w:r>
      <w:r w:rsidR="0087759A">
        <w:rPr>
          <w:rtl/>
        </w:rPr>
        <w:t>مجاشعي</w:t>
      </w:r>
      <w:r>
        <w:rPr>
          <w:rtl/>
        </w:rPr>
        <w:t xml:space="preserve">:ها أنا ذا،فخوّفه بقطع </w:t>
      </w:r>
      <w:r>
        <w:rPr>
          <w:rFonts w:hint="cs"/>
          <w:rtl/>
        </w:rPr>
        <w:t>ی</w:t>
      </w:r>
      <w:r>
        <w:rPr>
          <w:rFonts w:hint="eastAsia"/>
          <w:rtl/>
        </w:rPr>
        <w:t>م</w:t>
      </w:r>
      <w:r>
        <w:rPr>
          <w:rFonts w:hint="cs"/>
          <w:rtl/>
        </w:rPr>
        <w:t>ی</w:t>
      </w:r>
      <w:r>
        <w:rPr>
          <w:rFonts w:hint="eastAsia"/>
          <w:rtl/>
        </w:rPr>
        <w:t>نه</w:t>
      </w:r>
      <w:r>
        <w:rPr>
          <w:rtl/>
        </w:rPr>
        <w:t xml:space="preserve"> و شماله و </w:t>
      </w:r>
      <w:r w:rsidR="0087759A">
        <w:rPr>
          <w:rtl/>
        </w:rPr>
        <w:t>قتلة</w:t>
      </w:r>
      <w:r>
        <w:rPr>
          <w:rtl/>
        </w:rPr>
        <w:t xml:space="preserve"> فقال:</w:t>
      </w:r>
      <w:r w:rsidR="007141A3">
        <w:rPr>
          <w:rtl/>
        </w:rPr>
        <w:t>لا عل</w:t>
      </w:r>
      <w:r w:rsidR="00E217D7">
        <w:rPr>
          <w:rFonts w:hint="cs"/>
          <w:rtl/>
        </w:rPr>
        <w:t>ي</w:t>
      </w:r>
      <w:r>
        <w:rPr>
          <w:rFonts w:hint="eastAsia"/>
          <w:rtl/>
        </w:rPr>
        <w:t>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فهذا ق</w:t>
      </w:r>
      <w:r w:rsidR="009B6D3C">
        <w:rPr>
          <w:rtl/>
        </w:rPr>
        <w:t>لي</w:t>
      </w:r>
      <w:r>
        <w:rPr>
          <w:rFonts w:hint="eastAsia"/>
          <w:rtl/>
        </w:rPr>
        <w:t>ل</w:t>
      </w:r>
      <w:r>
        <w:rPr>
          <w:rtl/>
        </w:rPr>
        <w:t xml:space="preserve"> </w:t>
      </w:r>
      <w:r w:rsidR="004B4B77">
        <w:rPr>
          <w:rtl/>
        </w:rPr>
        <w:t>في</w:t>
      </w:r>
      <w:r>
        <w:rPr>
          <w:rtl/>
        </w:rPr>
        <w:t xml:space="preserve"> ذات اللّه،فأخذه و دعاهم </w:t>
      </w:r>
      <w:r w:rsidR="003261A0">
        <w:rPr>
          <w:rtl/>
        </w:rPr>
        <w:t>الى</w:t>
      </w:r>
      <w:r>
        <w:rPr>
          <w:rtl/>
        </w:rPr>
        <w:t xml:space="preserve"> اللّه فقطعت </w:t>
      </w:r>
      <w:r>
        <w:rPr>
          <w:rFonts w:hint="cs"/>
          <w:rtl/>
        </w:rPr>
        <w:t>ی</w:t>
      </w:r>
      <w:r>
        <w:rPr>
          <w:rFonts w:hint="eastAsia"/>
          <w:rtl/>
        </w:rPr>
        <w:t>ده</w:t>
      </w:r>
      <w:r>
        <w:rPr>
          <w:rtl/>
        </w:rPr>
        <w:t xml:space="preserve"> </w:t>
      </w:r>
      <w:r w:rsidR="003261A0">
        <w:rPr>
          <w:rtl/>
        </w:rPr>
        <w:t>ال</w:t>
      </w:r>
      <w:r w:rsidR="00E217D7">
        <w:rPr>
          <w:rFonts w:hint="cs"/>
          <w:rtl/>
        </w:rPr>
        <w:t>ي</w:t>
      </w:r>
      <w:r>
        <w:rPr>
          <w:rFonts w:hint="eastAsia"/>
          <w:rtl/>
        </w:rPr>
        <w:t>من</w:t>
      </w:r>
      <w:r>
        <w:rPr>
          <w:rFonts w:hint="cs"/>
          <w:rtl/>
        </w:rPr>
        <w:t>ی</w:t>
      </w:r>
      <w:r>
        <w:rPr>
          <w:rtl/>
        </w:rPr>
        <w:t xml:space="preserve"> فأخذه ب</w:t>
      </w:r>
      <w:r>
        <w:rPr>
          <w:rFonts w:hint="cs"/>
          <w:rtl/>
        </w:rPr>
        <w:t>ی</w:t>
      </w:r>
      <w:r>
        <w:rPr>
          <w:rFonts w:hint="eastAsia"/>
          <w:rtl/>
        </w:rPr>
        <w:t>ده</w:t>
      </w:r>
      <w:r>
        <w:rPr>
          <w:rtl/>
        </w:rPr>
        <w:t xml:space="preserve"> </w:t>
      </w:r>
      <w:r w:rsidR="003261A0">
        <w:rPr>
          <w:rtl/>
        </w:rPr>
        <w:t>ال</w:t>
      </w:r>
      <w:r w:rsidR="00796C89">
        <w:rPr>
          <w:rtl/>
        </w:rPr>
        <w:t>يسري</w:t>
      </w:r>
      <w:r>
        <w:rPr>
          <w:rtl/>
        </w:rPr>
        <w:t xml:space="preserve"> فقطعت فأخذه بأسنانه فقتل،فقالت </w:t>
      </w:r>
      <w:r w:rsidR="009B6D3C">
        <w:rPr>
          <w:rtl/>
        </w:rPr>
        <w:t>أمّة</w:t>
      </w:r>
      <w:r>
        <w:rPr>
          <w:rtl/>
        </w:rPr>
        <w:t>:</w:t>
      </w:r>
    </w:p>
    <w:tbl>
      <w:tblPr>
        <w:tblStyle w:val="TableGrid"/>
        <w:bidiVisual/>
        <w:tblW w:w="4562" w:type="pct"/>
        <w:tblInd w:w="384" w:type="dxa"/>
        <w:tblLook w:val="01E0"/>
      </w:tblPr>
      <w:tblGrid>
        <w:gridCol w:w="3541"/>
        <w:gridCol w:w="272"/>
        <w:gridCol w:w="3497"/>
      </w:tblGrid>
      <w:tr w:rsidR="00E217D7" w:rsidTr="00796C89">
        <w:trPr>
          <w:trHeight w:val="350"/>
        </w:trPr>
        <w:tc>
          <w:tcPr>
            <w:tcW w:w="3920" w:type="dxa"/>
            <w:shd w:val="clear" w:color="auto" w:fill="auto"/>
          </w:tcPr>
          <w:p w:rsidR="00E217D7" w:rsidRDefault="00E217D7" w:rsidP="00796C89">
            <w:pPr>
              <w:pStyle w:val="libPoem"/>
            </w:pPr>
            <w:r>
              <w:rPr>
                <w:rFonts w:hint="cs"/>
                <w:rtl/>
              </w:rPr>
              <w:t>ی</w:t>
            </w:r>
            <w:r>
              <w:rPr>
                <w:rFonts w:hint="eastAsia"/>
                <w:rtl/>
              </w:rPr>
              <w:t>ا</w:t>
            </w:r>
            <w:r>
              <w:rPr>
                <w:rtl/>
              </w:rPr>
              <w:t xml:space="preserve"> ربّ انّ مسلما أتاهم</w:t>
            </w:r>
            <w:r w:rsidRPr="00725071">
              <w:rPr>
                <w:rStyle w:val="libPoemTiniChar0"/>
                <w:rtl/>
              </w:rPr>
              <w:br/>
              <w:t> </w:t>
            </w:r>
          </w:p>
        </w:tc>
        <w:tc>
          <w:tcPr>
            <w:tcW w:w="279" w:type="dxa"/>
            <w:shd w:val="clear" w:color="auto" w:fill="auto"/>
          </w:tcPr>
          <w:p w:rsidR="00E217D7" w:rsidRDefault="00E217D7" w:rsidP="00796C89">
            <w:pPr>
              <w:pStyle w:val="libPoem"/>
              <w:rPr>
                <w:rtl/>
              </w:rPr>
            </w:pPr>
          </w:p>
        </w:tc>
        <w:tc>
          <w:tcPr>
            <w:tcW w:w="3881" w:type="dxa"/>
            <w:shd w:val="clear" w:color="auto" w:fill="auto"/>
          </w:tcPr>
          <w:p w:rsidR="00E217D7" w:rsidRDefault="00E217D7" w:rsidP="00796C89">
            <w:pPr>
              <w:pStyle w:val="libPoem"/>
            </w:pPr>
            <w:r>
              <w:rPr>
                <w:rFonts w:hint="eastAsia"/>
                <w:rtl/>
              </w:rPr>
              <w:t>بمحکم</w:t>
            </w:r>
            <w:r>
              <w:rPr>
                <w:rtl/>
              </w:rPr>
              <w:t xml:space="preserve"> التنز</w:t>
            </w:r>
            <w:r>
              <w:rPr>
                <w:rFonts w:hint="cs"/>
                <w:rtl/>
              </w:rPr>
              <w:t>ی</w:t>
            </w:r>
            <w:r>
              <w:rPr>
                <w:rFonts w:hint="eastAsia"/>
                <w:rtl/>
              </w:rPr>
              <w:t>ل</w:t>
            </w:r>
            <w:r>
              <w:rPr>
                <w:rtl/>
              </w:rPr>
              <w:t xml:space="preserve"> إذ دعاهم</w:t>
            </w:r>
            <w:r w:rsidRPr="00725071">
              <w:rPr>
                <w:rStyle w:val="libPoemTiniChar0"/>
                <w:rtl/>
              </w:rPr>
              <w:br/>
              <w:t> </w:t>
            </w:r>
          </w:p>
        </w:tc>
      </w:tr>
      <w:tr w:rsidR="00E217D7" w:rsidTr="00796C89">
        <w:trPr>
          <w:trHeight w:val="350"/>
        </w:trPr>
        <w:tc>
          <w:tcPr>
            <w:tcW w:w="3920" w:type="dxa"/>
          </w:tcPr>
          <w:p w:rsidR="00E217D7" w:rsidRDefault="00E217D7" w:rsidP="00796C89">
            <w:pPr>
              <w:pStyle w:val="libPoem"/>
            </w:pPr>
            <w:r>
              <w:rPr>
                <w:rFonts w:hint="cs"/>
                <w:rtl/>
              </w:rPr>
              <w:t>ی</w:t>
            </w:r>
            <w:r>
              <w:rPr>
                <w:rFonts w:hint="eastAsia"/>
                <w:rtl/>
              </w:rPr>
              <w:t>تلو</w:t>
            </w:r>
            <w:r>
              <w:rPr>
                <w:rtl/>
              </w:rPr>
              <w:t xml:space="preserve"> کتاب اللّه لا </w:t>
            </w:r>
            <w:r>
              <w:rPr>
                <w:rFonts w:hint="cs"/>
                <w:rtl/>
              </w:rPr>
              <w:t>ی</w:t>
            </w:r>
            <w:r>
              <w:rPr>
                <w:rFonts w:hint="eastAsia"/>
                <w:rtl/>
              </w:rPr>
              <w:t>خشا</w:t>
            </w:r>
            <w:r>
              <w:rPr>
                <w:rFonts w:hint="cs"/>
                <w:rtl/>
              </w:rPr>
              <w:t>ه</w:t>
            </w:r>
            <w:r>
              <w:rPr>
                <w:rFonts w:hint="eastAsia"/>
                <w:rtl/>
              </w:rPr>
              <w:t>م</w:t>
            </w:r>
            <w:r w:rsidRPr="00725071">
              <w:rPr>
                <w:rStyle w:val="libPoemTiniChar0"/>
                <w:rtl/>
              </w:rPr>
              <w:br/>
              <w:t> </w:t>
            </w:r>
          </w:p>
        </w:tc>
        <w:tc>
          <w:tcPr>
            <w:tcW w:w="279" w:type="dxa"/>
          </w:tcPr>
          <w:p w:rsidR="00E217D7" w:rsidRDefault="00E217D7" w:rsidP="00796C89">
            <w:pPr>
              <w:pStyle w:val="libPoem"/>
              <w:rPr>
                <w:rtl/>
              </w:rPr>
            </w:pPr>
          </w:p>
        </w:tc>
        <w:tc>
          <w:tcPr>
            <w:tcW w:w="3881" w:type="dxa"/>
          </w:tcPr>
          <w:p w:rsidR="00E217D7" w:rsidRDefault="00E217D7" w:rsidP="00796C89">
            <w:pPr>
              <w:pStyle w:val="libPoem"/>
            </w:pPr>
            <w:r>
              <w:rPr>
                <w:rFonts w:hint="eastAsia"/>
                <w:rtl/>
              </w:rPr>
              <w:t>فرمّلوه</w:t>
            </w:r>
            <w:r>
              <w:rPr>
                <w:rtl/>
              </w:rPr>
              <w:t xml:space="preserve"> رمّلت لحاهم</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217D7">
        <w:rPr>
          <w:rStyle w:val="libFootnote0Char"/>
          <w:rFonts w:hint="cs"/>
          <w:rtl/>
        </w:rPr>
        <w:t xml:space="preserve"> ق:22/17/98،ج:100/426.</w:t>
      </w:r>
    </w:p>
    <w:p w:rsidR="00643081" w:rsidRPr="00643081" w:rsidRDefault="00643081" w:rsidP="00643081">
      <w:pPr>
        <w:pStyle w:val="libLine"/>
        <w:rPr>
          <w:rStyle w:val="libFootnote0Char"/>
          <w:rtl/>
        </w:rPr>
      </w:pPr>
      <w:r w:rsidRPr="00643081">
        <w:rPr>
          <w:rStyle w:val="libFootnote0Char"/>
          <w:rFonts w:hint="eastAsia"/>
          <w:rtl/>
        </w:rPr>
        <w:t>(2)</w:t>
      </w:r>
      <w:r w:rsidR="00E217D7">
        <w:rPr>
          <w:rStyle w:val="libFootnote0Char"/>
          <w:rFonts w:hint="cs"/>
          <w:rtl/>
        </w:rPr>
        <w:t xml:space="preserve"> ق:10/33/216،ج:45/100.</w:t>
      </w:r>
    </w:p>
    <w:p w:rsidR="00643081" w:rsidRPr="00643081" w:rsidRDefault="00643081" w:rsidP="00643081">
      <w:pPr>
        <w:pStyle w:val="libLine"/>
        <w:rPr>
          <w:rStyle w:val="libFootnote0Char"/>
          <w:rtl/>
        </w:rPr>
      </w:pPr>
      <w:r w:rsidRPr="00643081">
        <w:rPr>
          <w:rStyle w:val="libFootnote0Char"/>
          <w:rFonts w:hint="eastAsia"/>
          <w:rtl/>
        </w:rPr>
        <w:t>(3)</w:t>
      </w:r>
      <w:r w:rsidR="00E217D7">
        <w:rPr>
          <w:rStyle w:val="libFootnote0Char"/>
          <w:rFonts w:hint="cs"/>
          <w:rtl/>
        </w:rPr>
        <w:t xml:space="preserve"> ق:8/3/25و26،ج:28/112.</w:t>
      </w:r>
    </w:p>
    <w:p w:rsidR="00643081" w:rsidRDefault="00643081" w:rsidP="00643081">
      <w:pPr>
        <w:pStyle w:val="libLine"/>
        <w:rPr>
          <w:rtl/>
        </w:rPr>
      </w:pPr>
      <w:r w:rsidRPr="00643081">
        <w:rPr>
          <w:rStyle w:val="libFootnote0Char"/>
          <w:rFonts w:hint="eastAsia"/>
          <w:rtl/>
        </w:rPr>
        <w:t>(4)</w:t>
      </w:r>
      <w:r w:rsidR="00E217D7">
        <w:rPr>
          <w:rStyle w:val="libFootnote0Char"/>
          <w:rFonts w:hint="cs"/>
          <w:rtl/>
        </w:rPr>
        <w:t xml:space="preserve"> سورة الحجرات/الآية9.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فقال</w:t>
      </w:r>
      <w:r>
        <w:rPr>
          <w:rtl/>
        </w:rPr>
        <w:t xml:space="preserve"> </w:t>
      </w:r>
      <w:r w:rsidR="00D665AA" w:rsidRPr="00D665AA">
        <w:rPr>
          <w:rStyle w:val="libAlaemChar"/>
          <w:rtl/>
        </w:rPr>
        <w:t>عليه‌السلام</w:t>
      </w:r>
      <w:r>
        <w:rPr>
          <w:rtl/>
        </w:rPr>
        <w:t>:الآن طاب الضراب.</w:t>
      </w:r>
    </w:p>
    <w:p w:rsidR="00D94CCA" w:rsidRDefault="00A33C4B" w:rsidP="00E217D7">
      <w:pPr>
        <w:pStyle w:val="libCenterBold1"/>
        <w:rPr>
          <w:rtl/>
        </w:rPr>
      </w:pPr>
      <w:r>
        <w:rPr>
          <w:rFonts w:hint="eastAsia"/>
          <w:rtl/>
        </w:rPr>
        <w:t>مسلم</w:t>
      </w:r>
      <w:r>
        <w:rPr>
          <w:rtl/>
        </w:rPr>
        <w:t xml:space="preserve"> مو</w:t>
      </w:r>
      <w:r w:rsidR="009B6D3C">
        <w:rPr>
          <w:rtl/>
        </w:rPr>
        <w:t>ل</w:t>
      </w:r>
      <w:r w:rsidR="00E217D7">
        <w:rPr>
          <w:rFonts w:hint="cs"/>
          <w:rtl/>
        </w:rPr>
        <w:t>ى</w:t>
      </w:r>
      <w:r>
        <w:rPr>
          <w:rtl/>
        </w:rPr>
        <w:t xml:space="preserve"> الصادق </w:t>
      </w:r>
      <w:r w:rsidR="00D665AA" w:rsidRPr="00D665AA">
        <w:rPr>
          <w:rStyle w:val="libAlaemChar"/>
          <w:rtl/>
        </w:rPr>
        <w:t>عليه‌السلام</w:t>
      </w:r>
    </w:p>
    <w:p w:rsidR="00D94CCA" w:rsidRDefault="00A33C4B" w:rsidP="00E217D7">
      <w:pPr>
        <w:pStyle w:val="libNormal"/>
        <w:rPr>
          <w:rtl/>
        </w:rPr>
      </w:pPr>
      <w:r w:rsidRPr="00E217D7">
        <w:rPr>
          <w:rStyle w:val="libBold1Char"/>
          <w:rFonts w:hint="eastAsia"/>
          <w:rtl/>
        </w:rPr>
        <w:t>رجال</w:t>
      </w:r>
      <w:r w:rsidRPr="00E217D7">
        <w:rPr>
          <w:rStyle w:val="libBold1Char"/>
          <w:rtl/>
        </w:rPr>
        <w:t xml:space="preserve"> ال</w:t>
      </w:r>
      <w:r w:rsidR="00935265" w:rsidRPr="00E217D7">
        <w:rPr>
          <w:rStyle w:val="libBold1Char"/>
          <w:rtl/>
        </w:rPr>
        <w:t>کشّي</w:t>
      </w:r>
      <w:r>
        <w:rPr>
          <w:rtl/>
        </w:rPr>
        <w:t xml:space="preserve">:عن العباس بن هلال عن </w:t>
      </w:r>
      <w:r w:rsidR="004B4B77">
        <w:rPr>
          <w:rtl/>
        </w:rPr>
        <w:t>أبي</w:t>
      </w:r>
      <w:r>
        <w:rPr>
          <w:rtl/>
        </w:rPr>
        <w:t xml:space="preserve"> الحسن </w:t>
      </w:r>
      <w:r w:rsidR="00D665AA" w:rsidRPr="00D665AA">
        <w:rPr>
          <w:rStyle w:val="libAlaemChar"/>
          <w:rtl/>
        </w:rPr>
        <w:t>عليه‌السلام</w:t>
      </w:r>
      <w:r>
        <w:rPr>
          <w:rtl/>
        </w:rPr>
        <w:t xml:space="preserve"> قال: ذکر </w:t>
      </w:r>
      <w:r w:rsidR="00D665AA" w:rsidRPr="00D665AA">
        <w:rPr>
          <w:rStyle w:val="libAlaemChar"/>
          <w:rtl/>
        </w:rPr>
        <w:t>عليه‌السلام</w:t>
      </w:r>
      <w:r>
        <w:rPr>
          <w:rtl/>
        </w:rPr>
        <w:t xml:space="preserve"> انّ مسلم مو</w:t>
      </w:r>
      <w:r w:rsidR="009B6D3C">
        <w:rPr>
          <w:rtl/>
        </w:rPr>
        <w:t>ل</w:t>
      </w:r>
      <w:r w:rsidR="00E217D7">
        <w:rPr>
          <w:rFonts w:hint="cs"/>
          <w:rtl/>
        </w:rPr>
        <w:t>ى</w:t>
      </w:r>
      <w:r>
        <w:rPr>
          <w:rtl/>
        </w:rPr>
        <w:t xml:space="preserve"> جعفر بن محمّد </w:t>
      </w:r>
      <w:r w:rsidR="00D665AA" w:rsidRPr="00D665AA">
        <w:rPr>
          <w:rStyle w:val="libAlaemChar"/>
          <w:rtl/>
        </w:rPr>
        <w:t>عليه‌السلام</w:t>
      </w:r>
      <w:r>
        <w:rPr>
          <w:rtl/>
        </w:rPr>
        <w:t xml:space="preserve"> سند</w:t>
      </w:r>
      <w:r>
        <w:rPr>
          <w:rFonts w:hint="cs"/>
          <w:rtl/>
        </w:rPr>
        <w:t>یّ</w:t>
      </w:r>
      <w:r>
        <w:rPr>
          <w:rtl/>
        </w:rPr>
        <w:t xml:space="preserve"> و أن جعفرا </w:t>
      </w:r>
      <w:r w:rsidR="00D665AA" w:rsidRPr="00D665AA">
        <w:rPr>
          <w:rStyle w:val="libAlaemChar"/>
          <w:rtl/>
        </w:rPr>
        <w:t>عليه‌السلام</w:t>
      </w:r>
      <w:r>
        <w:rPr>
          <w:rtl/>
        </w:rPr>
        <w:t xml:space="preserve"> قال له:أرجو أن تکون قد وفقت الاسم و انّه علّم القرآن </w:t>
      </w:r>
      <w:r w:rsidR="004B4B77">
        <w:rPr>
          <w:rtl/>
        </w:rPr>
        <w:t>في</w:t>
      </w:r>
      <w:r>
        <w:rPr>
          <w:rtl/>
        </w:rPr>
        <w:t xml:space="preserve"> النوم فأصبح و قد علمه.</w:t>
      </w:r>
    </w:p>
    <w:p w:rsidR="00D94CCA" w:rsidRDefault="00A33C4B" w:rsidP="00E217D7">
      <w:pPr>
        <w:pStyle w:val="libCenterBold1"/>
        <w:rPr>
          <w:rtl/>
        </w:rPr>
      </w:pPr>
      <w:r>
        <w:rPr>
          <w:rFonts w:hint="eastAsia"/>
          <w:rtl/>
        </w:rPr>
        <w:t>أبو</w:t>
      </w:r>
      <w:r>
        <w:rPr>
          <w:rtl/>
        </w:rPr>
        <w:t xml:space="preserve"> مسلم ال</w:t>
      </w:r>
      <w:r w:rsidR="00E217D7">
        <w:rPr>
          <w:rtl/>
        </w:rPr>
        <w:t>خولاني</w:t>
      </w:r>
    </w:p>
    <w:p w:rsidR="00D94CCA" w:rsidRDefault="00A33C4B" w:rsidP="00E217D7">
      <w:pPr>
        <w:pStyle w:val="libNormal"/>
        <w:rPr>
          <w:rtl/>
        </w:rPr>
      </w:pPr>
      <w:r>
        <w:rPr>
          <w:rFonts w:hint="eastAsia"/>
          <w:rtl/>
        </w:rPr>
        <w:t>أبو</w:t>
      </w:r>
      <w:r>
        <w:rPr>
          <w:rtl/>
        </w:rPr>
        <w:t xml:space="preserve"> مسلم ال</w:t>
      </w:r>
      <w:r w:rsidR="00E217D7">
        <w:rPr>
          <w:rtl/>
        </w:rPr>
        <w:t>خولاني</w:t>
      </w:r>
      <w:r>
        <w:rPr>
          <w:rtl/>
        </w:rPr>
        <w:t xml:space="preserve"> أحد الزهّاد ال</w:t>
      </w:r>
      <w:r w:rsidR="006031DD">
        <w:rPr>
          <w:rtl/>
        </w:rPr>
        <w:t>ثمانية</w:t>
      </w:r>
      <w:r>
        <w:rPr>
          <w:rFonts w:hint="eastAsia"/>
          <w:rtl/>
        </w:rPr>
        <w:t>،کان</w:t>
      </w:r>
      <w:r>
        <w:rPr>
          <w:rtl/>
        </w:rPr>
        <w:t xml:space="preserve"> من أعوان </w:t>
      </w:r>
      <w:r w:rsidR="004B4B77">
        <w:rPr>
          <w:rtl/>
        </w:rPr>
        <w:t>معاویة</w:t>
      </w:r>
      <w:r>
        <w:rPr>
          <w:rtl/>
        </w:rPr>
        <w:t xml:space="preserve"> و حامل </w:t>
      </w:r>
      <w:r w:rsidR="00A638DD">
        <w:rPr>
          <w:rtl/>
        </w:rPr>
        <w:t>کتاب</w:t>
      </w:r>
      <w:r w:rsidR="00E217D7">
        <w:rPr>
          <w:rFonts w:hint="cs"/>
          <w:rtl/>
        </w:rPr>
        <w:t>ه</w:t>
      </w:r>
      <w:r>
        <w:rPr>
          <w:rtl/>
        </w:rPr>
        <w:t xml:space="preserve"> </w:t>
      </w:r>
      <w:r w:rsidR="003261A0">
        <w:rPr>
          <w:rtl/>
        </w:rPr>
        <w:t>الى</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و الطالب من </w:t>
      </w:r>
      <w:r w:rsidR="004B4B77">
        <w:rPr>
          <w:rtl/>
        </w:rPr>
        <w:t>عليّ</w:t>
      </w:r>
      <w:r>
        <w:rPr>
          <w:rtl/>
        </w:rPr>
        <w:t xml:space="preserve"> </w:t>
      </w:r>
      <w:r w:rsidR="00D665AA" w:rsidRPr="00D665AA">
        <w:rPr>
          <w:rStyle w:val="libAlaemChar"/>
          <w:rtl/>
        </w:rPr>
        <w:t>عليه‌السلام</w:t>
      </w:r>
      <w:r>
        <w:rPr>
          <w:rtl/>
        </w:rPr>
        <w:t xml:space="preserve"> </w:t>
      </w:r>
      <w:r w:rsidR="0087759A">
        <w:rPr>
          <w:rtl/>
        </w:rPr>
        <w:t>قتلة</w:t>
      </w:r>
      <w:r>
        <w:rPr>
          <w:rtl/>
        </w:rPr>
        <w:t xml:space="preserve"> عثمان و القائل:الآن طاب الضراب </w:t>
      </w:r>
      <w:r w:rsidR="00643081">
        <w:rPr>
          <w:rStyle w:val="libFootnotenumChar"/>
          <w:rtl/>
        </w:rPr>
        <w:t>(1)</w:t>
      </w:r>
      <w:r>
        <w:rPr>
          <w:rtl/>
        </w:rPr>
        <w:t>.</w:t>
      </w:r>
    </w:p>
    <w:p w:rsidR="00D94CCA" w:rsidRDefault="00A33C4B" w:rsidP="00A33C4B">
      <w:pPr>
        <w:pStyle w:val="libNormal"/>
        <w:rPr>
          <w:rtl/>
        </w:rPr>
      </w:pPr>
      <w:r w:rsidRPr="00E217D7">
        <w:rPr>
          <w:rStyle w:val="libBold1Char"/>
          <w:rFonts w:hint="eastAsia"/>
          <w:rtl/>
        </w:rPr>
        <w:t>أقول</w:t>
      </w:r>
      <w:r>
        <w:rPr>
          <w:rtl/>
        </w:rPr>
        <w:t xml:space="preserve">: </w:t>
      </w:r>
      <w:r w:rsidR="004B4B77">
        <w:rPr>
          <w:rtl/>
        </w:rPr>
        <w:t>في</w:t>
      </w:r>
      <w:r>
        <w:rPr>
          <w:rtl/>
        </w:rPr>
        <w:t xml:space="preserve">(المراصد):خولان بالفتح ثمّ السکون و </w:t>
      </w:r>
      <w:r w:rsidR="009B6D3C">
        <w:rPr>
          <w:rtl/>
        </w:rPr>
        <w:t>آخرة</w:t>
      </w:r>
      <w:r>
        <w:rPr>
          <w:rtl/>
        </w:rPr>
        <w:t xml:space="preserve"> نون مخلاف من </w:t>
      </w:r>
      <w:r w:rsidR="00E217D7">
        <w:rPr>
          <w:rtl/>
        </w:rPr>
        <w:t>مخاليف</w:t>
      </w:r>
      <w:r>
        <w:rPr>
          <w:rtl/>
        </w:rPr>
        <w:t xml:space="preserve"> </w:t>
      </w:r>
      <w:r w:rsidR="00E217D7">
        <w:rPr>
          <w:rtl/>
        </w:rPr>
        <w:t>اليمن</w:t>
      </w:r>
      <w:r>
        <w:rPr>
          <w:rtl/>
        </w:rPr>
        <w:t xml:space="preserve"> منسوب </w:t>
      </w:r>
      <w:r w:rsidR="003261A0">
        <w:rPr>
          <w:rtl/>
        </w:rPr>
        <w:t>الى</w:t>
      </w:r>
      <w:r>
        <w:rPr>
          <w:rtl/>
        </w:rPr>
        <w:t xml:space="preserve"> خولان بن عمر من ق</w:t>
      </w:r>
      <w:r w:rsidR="00A050D0">
        <w:rPr>
          <w:rtl/>
        </w:rPr>
        <w:t>ضاعة</w:t>
      </w:r>
      <w:r>
        <w:rPr>
          <w:rtl/>
        </w:rPr>
        <w:t xml:space="preserve">،و خولان </w:t>
      </w:r>
      <w:r w:rsidR="00B42BAC">
        <w:rPr>
          <w:rtl/>
        </w:rPr>
        <w:t>قریة</w:t>
      </w:r>
      <w:r>
        <w:rPr>
          <w:rtl/>
        </w:rPr>
        <w:t xml:space="preserve"> قرب دمشق بها قبر </w:t>
      </w:r>
      <w:r w:rsidR="004B4B77">
        <w:rPr>
          <w:rtl/>
        </w:rPr>
        <w:t>أبي</w:t>
      </w:r>
      <w:r>
        <w:rPr>
          <w:rtl/>
        </w:rPr>
        <w:t xml:space="preserve"> مسلم ال</w:t>
      </w:r>
      <w:r w:rsidR="00E217D7">
        <w:rPr>
          <w:rtl/>
        </w:rPr>
        <w:t>خولاني</w:t>
      </w:r>
      <w:r>
        <w:rPr>
          <w:rFonts w:hint="eastAsia"/>
          <w:rtl/>
        </w:rPr>
        <w:t>،و</w:t>
      </w:r>
      <w:r>
        <w:rPr>
          <w:rtl/>
        </w:rPr>
        <w:t xml:space="preserve"> قد تقدّم </w:t>
      </w:r>
      <w:r w:rsidR="004B4B77">
        <w:rPr>
          <w:rtl/>
        </w:rPr>
        <w:t>في</w:t>
      </w:r>
      <w:r w:rsidR="00643081" w:rsidRPr="00E217D7">
        <w:rPr>
          <w:rFonts w:hint="eastAsia"/>
          <w:rtl/>
        </w:rPr>
        <w:t>(</w:t>
      </w:r>
      <w:r w:rsidRPr="00E217D7">
        <w:rPr>
          <w:rFonts w:hint="eastAsia"/>
          <w:rtl/>
        </w:rPr>
        <w:t>اهب</w:t>
      </w:r>
      <w:r w:rsidR="00643081" w:rsidRPr="00E217D7">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D94CCA" w:rsidRDefault="00A33C4B" w:rsidP="00A33C4B">
      <w:pPr>
        <w:pStyle w:val="libNormal"/>
        <w:rPr>
          <w:rtl/>
        </w:rPr>
      </w:pP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مواجها لأهل الشام: </w:t>
      </w:r>
      <w:r>
        <w:rPr>
          <w:rFonts w:hint="cs"/>
          <w:rtl/>
        </w:rPr>
        <w:t>ی</w:t>
      </w:r>
      <w:r>
        <w:rPr>
          <w:rFonts w:hint="eastAsia"/>
          <w:rtl/>
        </w:rPr>
        <w:t>ا</w:t>
      </w:r>
      <w:r>
        <w:rPr>
          <w:rtl/>
        </w:rPr>
        <w:t xml:space="preserve"> أبا مسلم خذهم،ثلاث مرّات، فقال الأشتر:أ و </w:t>
      </w:r>
      <w:r w:rsidR="009B6D3C">
        <w:rPr>
          <w:rtl/>
        </w:rPr>
        <w:t>لي</w:t>
      </w:r>
      <w:r>
        <w:rPr>
          <w:rFonts w:hint="eastAsia"/>
          <w:rtl/>
        </w:rPr>
        <w:t>س</w:t>
      </w:r>
      <w:r>
        <w:rPr>
          <w:rtl/>
        </w:rPr>
        <w:t xml:space="preserve"> أبو مسلم معهم؟!قال </w:t>
      </w:r>
      <w:r w:rsidR="00D665AA" w:rsidRPr="00D665AA">
        <w:rPr>
          <w:rStyle w:val="libAlaemChar"/>
          <w:rtl/>
        </w:rPr>
        <w:t>عليه‌السلام</w:t>
      </w:r>
      <w:r>
        <w:rPr>
          <w:rtl/>
        </w:rPr>
        <w:t>:لست أر</w:t>
      </w:r>
      <w:r>
        <w:rPr>
          <w:rFonts w:hint="cs"/>
          <w:rtl/>
        </w:rPr>
        <w:t>ی</w:t>
      </w:r>
      <w:r>
        <w:rPr>
          <w:rFonts w:hint="eastAsia"/>
          <w:rtl/>
        </w:rPr>
        <w:t>د</w:t>
      </w:r>
      <w:r>
        <w:rPr>
          <w:rtl/>
        </w:rPr>
        <w:t xml:space="preserve"> ال</w:t>
      </w:r>
      <w:r w:rsidR="00E217D7">
        <w:rPr>
          <w:rtl/>
        </w:rPr>
        <w:t>خولاني</w:t>
      </w:r>
      <w:r>
        <w:rPr>
          <w:rtl/>
        </w:rPr>
        <w:t xml:space="preserve"> و انّما أر</w:t>
      </w:r>
      <w:r>
        <w:rPr>
          <w:rFonts w:hint="cs"/>
          <w:rtl/>
        </w:rPr>
        <w:t>ی</w:t>
      </w:r>
      <w:r>
        <w:rPr>
          <w:rFonts w:hint="eastAsia"/>
          <w:rtl/>
        </w:rPr>
        <w:t>د</w:t>
      </w:r>
      <w:r>
        <w:rPr>
          <w:rtl/>
        </w:rPr>
        <w:t xml:space="preserve"> رجلا </w:t>
      </w:r>
      <w:r>
        <w:rPr>
          <w:rFonts w:hint="cs"/>
          <w:rtl/>
        </w:rPr>
        <w:t>ی</w:t>
      </w:r>
      <w:r>
        <w:rPr>
          <w:rFonts w:hint="eastAsia"/>
          <w:rtl/>
        </w:rPr>
        <w:t>خرج</w:t>
      </w:r>
      <w:r>
        <w:rPr>
          <w:rtl/>
        </w:rPr>
        <w:t xml:space="preserve"> </w:t>
      </w:r>
      <w:r w:rsidR="004B4B77">
        <w:rPr>
          <w:rtl/>
        </w:rPr>
        <w:t>في</w:t>
      </w:r>
      <w:r>
        <w:rPr>
          <w:rtl/>
        </w:rPr>
        <w:t xml:space="preserve"> آخر الزمان من المشرق </w:t>
      </w:r>
      <w:r>
        <w:rPr>
          <w:rFonts w:hint="cs"/>
          <w:rtl/>
        </w:rPr>
        <w:t>ی</w:t>
      </w:r>
      <w:r>
        <w:rPr>
          <w:rFonts w:hint="eastAsia"/>
          <w:rtl/>
        </w:rPr>
        <w:t>هلک</w:t>
      </w:r>
      <w:r>
        <w:rPr>
          <w:rtl/>
        </w:rPr>
        <w:t xml:space="preserve"> اللّه به أهل الشام و </w:t>
      </w:r>
      <w:r>
        <w:rPr>
          <w:rFonts w:hint="cs"/>
          <w:rtl/>
        </w:rPr>
        <w:t>ی</w:t>
      </w:r>
      <w:r>
        <w:rPr>
          <w:rFonts w:hint="eastAsia"/>
          <w:rtl/>
        </w:rPr>
        <w:t>سلب</w:t>
      </w:r>
      <w:r>
        <w:rPr>
          <w:rtl/>
        </w:rPr>
        <w:t xml:space="preserve"> عن </w:t>
      </w:r>
      <w:r w:rsidR="006926E7">
        <w:rPr>
          <w:rtl/>
        </w:rPr>
        <w:t>بني</w:t>
      </w:r>
      <w:r>
        <w:rPr>
          <w:rtl/>
        </w:rPr>
        <w:t xml:space="preserve"> </w:t>
      </w:r>
      <w:r w:rsidR="00871E5D">
        <w:rPr>
          <w:rtl/>
        </w:rPr>
        <w:t>أمیّة</w:t>
      </w:r>
      <w:r>
        <w:rPr>
          <w:rtl/>
        </w:rPr>
        <w:t xml:space="preserve"> ملکهم </w:t>
      </w:r>
      <w:r w:rsidR="00643081">
        <w:rPr>
          <w:rStyle w:val="libFootnotenumChar"/>
          <w:rtl/>
        </w:rPr>
        <w:t>(2)</w:t>
      </w:r>
      <w:r>
        <w:rPr>
          <w:rtl/>
        </w:rPr>
        <w:t>.</w:t>
      </w:r>
    </w:p>
    <w:p w:rsidR="00D94CCA" w:rsidRDefault="00A33C4B" w:rsidP="00E217D7">
      <w:pPr>
        <w:pStyle w:val="libNormal"/>
        <w:rPr>
          <w:rtl/>
        </w:rPr>
      </w:pPr>
      <w:r>
        <w:rPr>
          <w:rFonts w:hint="eastAsia"/>
          <w:rtl/>
        </w:rPr>
        <w:t>دخول</w:t>
      </w:r>
      <w:r>
        <w:rPr>
          <w:rtl/>
        </w:rPr>
        <w:t xml:space="preserve"> </w:t>
      </w:r>
      <w:r w:rsidR="004B4B77">
        <w:rPr>
          <w:rtl/>
        </w:rPr>
        <w:t>أبي</w:t>
      </w:r>
      <w:r>
        <w:rPr>
          <w:rtl/>
        </w:rPr>
        <w:t xml:space="preserve"> مسلم المروز</w:t>
      </w:r>
      <w:r w:rsidR="00E217D7">
        <w:rPr>
          <w:rFonts w:hint="cs"/>
          <w:rtl/>
        </w:rPr>
        <w:t>ي</w:t>
      </w:r>
      <w:r>
        <w:rPr>
          <w:rtl/>
        </w:rPr>
        <w:t xml:space="preserve"> ع</w:t>
      </w:r>
      <w:r w:rsidR="009B6D3C">
        <w:rPr>
          <w:rtl/>
        </w:rPr>
        <w:t>ل</w:t>
      </w:r>
      <w:r w:rsidR="00E217D7">
        <w:rPr>
          <w:rFonts w:hint="cs"/>
          <w:rtl/>
        </w:rPr>
        <w:t>ى</w:t>
      </w:r>
      <w:r>
        <w:rPr>
          <w:rtl/>
        </w:rPr>
        <w:t xml:space="preserve"> الصادق </w:t>
      </w:r>
      <w:r w:rsidR="00D665AA" w:rsidRPr="00D665AA">
        <w:rPr>
          <w:rStyle w:val="libAlaemChar"/>
          <w:rtl/>
        </w:rPr>
        <w:t>عليه‌السلام</w:t>
      </w:r>
      <w:r>
        <w:rPr>
          <w:rtl/>
        </w:rPr>
        <w:t xml:space="preserve"> و إخبار الصادق </w:t>
      </w:r>
      <w:r w:rsidR="00D665AA" w:rsidRPr="00D665AA">
        <w:rPr>
          <w:rStyle w:val="libAlaemChar"/>
          <w:rtl/>
        </w:rPr>
        <w:t>عليه‌السلام</w:t>
      </w:r>
      <w:r>
        <w:rPr>
          <w:rtl/>
        </w:rPr>
        <w:t>: بأنّه صاحب الر</w:t>
      </w:r>
      <w:r w:rsidR="009D0B59">
        <w:rPr>
          <w:rtl/>
        </w:rPr>
        <w:t>اي</w:t>
      </w:r>
      <w:r>
        <w:rPr>
          <w:rFonts w:hint="eastAsia"/>
          <w:rtl/>
        </w:rPr>
        <w:t>ات</w:t>
      </w:r>
      <w:r>
        <w:rPr>
          <w:rtl/>
        </w:rPr>
        <w:t xml:space="preserve"> السود من خراسان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217D7">
        <w:rPr>
          <w:rStyle w:val="libFootnote0Char"/>
          <w:rFonts w:hint="cs"/>
          <w:rtl/>
        </w:rPr>
        <w:t xml:space="preserve"> ق:8/49/547،ج:33/108. ق:8/45/511،ج:32/570.</w:t>
      </w:r>
    </w:p>
    <w:p w:rsidR="00643081" w:rsidRPr="00643081" w:rsidRDefault="00643081" w:rsidP="00643081">
      <w:pPr>
        <w:pStyle w:val="libLine"/>
        <w:rPr>
          <w:rStyle w:val="libFootnote0Char"/>
          <w:rtl/>
        </w:rPr>
      </w:pPr>
      <w:r w:rsidRPr="00643081">
        <w:rPr>
          <w:rStyle w:val="libFootnote0Char"/>
          <w:rFonts w:hint="eastAsia"/>
          <w:rtl/>
        </w:rPr>
        <w:t>(2)</w:t>
      </w:r>
      <w:r w:rsidR="00E217D7">
        <w:rPr>
          <w:rStyle w:val="libFootnote0Char"/>
          <w:rFonts w:hint="cs"/>
          <w:rtl/>
        </w:rPr>
        <w:t xml:space="preserve"> ق:9/113/584،ج:41/310.</w:t>
      </w:r>
    </w:p>
    <w:p w:rsidR="00643081" w:rsidRPr="00643081" w:rsidRDefault="00643081" w:rsidP="00643081">
      <w:pPr>
        <w:pStyle w:val="libLine"/>
        <w:rPr>
          <w:rStyle w:val="libFootnote0Char"/>
          <w:rtl/>
        </w:rPr>
      </w:pPr>
      <w:r w:rsidRPr="00643081">
        <w:rPr>
          <w:rStyle w:val="libFootnote0Char"/>
          <w:rFonts w:hint="eastAsia"/>
          <w:rtl/>
        </w:rPr>
        <w:t>(3)</w:t>
      </w:r>
      <w:r w:rsidR="00E217D7">
        <w:rPr>
          <w:rStyle w:val="libFootnote0Char"/>
          <w:rFonts w:hint="cs"/>
          <w:rtl/>
        </w:rPr>
        <w:t xml:space="preserve"> ق:11/27/135و142،ج:47/109و132. ق:11/31/186،ج:47/274.</w:t>
      </w:r>
    </w:p>
    <w:p w:rsidR="00643081" w:rsidRDefault="00643081" w:rsidP="00A33C4B">
      <w:pPr>
        <w:pStyle w:val="libNormal"/>
        <w:rPr>
          <w:rtl/>
        </w:rPr>
      </w:pPr>
      <w:r>
        <w:rPr>
          <w:rFonts w:hint="eastAsia"/>
          <w:rtl/>
        </w:rPr>
        <w:br w:type="page"/>
      </w:r>
    </w:p>
    <w:p w:rsidR="00D94CCA" w:rsidRDefault="00A33C4B" w:rsidP="00E217D7">
      <w:pPr>
        <w:pStyle w:val="Heading3Center"/>
        <w:rPr>
          <w:rtl/>
        </w:rPr>
      </w:pPr>
      <w:bookmarkStart w:id="15" w:name="_Toc473479060"/>
      <w:r>
        <w:rPr>
          <w:rFonts w:hint="eastAsia"/>
          <w:rtl/>
        </w:rPr>
        <w:lastRenderedPageBreak/>
        <w:t>باب</w:t>
      </w:r>
      <w:r>
        <w:rPr>
          <w:rtl/>
        </w:rPr>
        <w:t xml:space="preserve"> الس</w:t>
      </w:r>
      <w:r>
        <w:rPr>
          <w:rFonts w:hint="cs"/>
          <w:rtl/>
        </w:rPr>
        <w:t>ی</w:t>
      </w:r>
      <w:r>
        <w:rPr>
          <w:rFonts w:hint="eastAsia"/>
          <w:rtl/>
        </w:rPr>
        <w:t>ن</w:t>
      </w:r>
      <w:r>
        <w:rPr>
          <w:rtl/>
        </w:rPr>
        <w:t xml:space="preserve"> بعده الم</w:t>
      </w:r>
      <w:r>
        <w:rPr>
          <w:rFonts w:hint="cs"/>
          <w:rtl/>
        </w:rPr>
        <w:t>ی</w:t>
      </w:r>
      <w:r>
        <w:rPr>
          <w:rFonts w:hint="eastAsia"/>
          <w:rtl/>
        </w:rPr>
        <w:t>م</w:t>
      </w:r>
      <w:bookmarkEnd w:id="15"/>
    </w:p>
    <w:p w:rsidR="00D94CCA" w:rsidRDefault="00A33C4B" w:rsidP="00E217D7">
      <w:pPr>
        <w:pStyle w:val="libBold1"/>
        <w:rPr>
          <w:rtl/>
        </w:rPr>
      </w:pPr>
      <w:r>
        <w:rPr>
          <w:rFonts w:hint="eastAsia"/>
          <w:rtl/>
        </w:rPr>
        <w:t>سمت</w:t>
      </w:r>
      <w:r>
        <w:rPr>
          <w:rtl/>
        </w:rPr>
        <w:t>:</w:t>
      </w:r>
    </w:p>
    <w:p w:rsidR="00D94CCA" w:rsidRDefault="00A33C4B" w:rsidP="00E217D7">
      <w:pPr>
        <w:pStyle w:val="libCenterBold1"/>
        <w:rPr>
          <w:rtl/>
        </w:rPr>
      </w:pPr>
      <w:r>
        <w:rPr>
          <w:rFonts w:hint="eastAsia"/>
          <w:rtl/>
        </w:rPr>
        <w:t>حسن</w:t>
      </w:r>
      <w:r>
        <w:rPr>
          <w:rtl/>
        </w:rPr>
        <w:t xml:space="preserve"> السمت</w:t>
      </w:r>
    </w:p>
    <w:p w:rsidR="00D94CCA" w:rsidRDefault="00A33C4B" w:rsidP="00A33C4B">
      <w:pPr>
        <w:pStyle w:val="libNormal"/>
        <w:rPr>
          <w:rtl/>
        </w:rPr>
      </w:pPr>
      <w:r>
        <w:rPr>
          <w:rFonts w:hint="eastAsia"/>
          <w:rtl/>
        </w:rPr>
        <w:t>باب</w:t>
      </w:r>
      <w:r>
        <w:rPr>
          <w:rtl/>
        </w:rPr>
        <w:t xml:space="preserve"> حسن السمت و حسن الس</w:t>
      </w:r>
      <w:r>
        <w:rPr>
          <w:rFonts w:hint="cs"/>
          <w:rtl/>
        </w:rPr>
        <w:t>ی</w:t>
      </w:r>
      <w:r>
        <w:rPr>
          <w:rFonts w:hint="eastAsia"/>
          <w:rtl/>
        </w:rPr>
        <w:t>ما</w:t>
      </w:r>
      <w:r>
        <w:rPr>
          <w:rtl/>
        </w:rPr>
        <w:t xml:space="preserve"> و ظهور آثار ال</w:t>
      </w:r>
      <w:r w:rsidR="006926E7">
        <w:rPr>
          <w:rtl/>
        </w:rPr>
        <w:t>عبادة</w:t>
      </w:r>
      <w:r>
        <w:rPr>
          <w:rtl/>
        </w:rPr>
        <w:t xml:space="preserve"> </w:t>
      </w:r>
      <w:r w:rsidR="004B4B77">
        <w:rPr>
          <w:rtl/>
        </w:rPr>
        <w:t>في</w:t>
      </w:r>
      <w:r>
        <w:rPr>
          <w:rtl/>
        </w:rPr>
        <w:t xml:space="preserve"> الوجه </w:t>
      </w:r>
      <w:r w:rsidR="00643081">
        <w:rPr>
          <w:rStyle w:val="libFootnotenumChar"/>
          <w:rtl/>
        </w:rPr>
        <w:t>(1)</w:t>
      </w:r>
      <w:r>
        <w:rPr>
          <w:rtl/>
        </w:rPr>
        <w:t>.</w:t>
      </w:r>
    </w:p>
    <w:p w:rsidR="00D94CCA" w:rsidRDefault="00A33C4B" w:rsidP="00A33C4B">
      <w:pPr>
        <w:pStyle w:val="libNormal"/>
        <w:rPr>
          <w:rtl/>
        </w:rPr>
      </w:pPr>
      <w:r w:rsidRPr="00E217D7">
        <w:rPr>
          <w:rStyle w:val="libBold1Char"/>
          <w:rFonts w:hint="eastAsia"/>
          <w:rtl/>
        </w:rPr>
        <w:t>کمال</w:t>
      </w:r>
      <w:r w:rsidRPr="00E217D7">
        <w:rPr>
          <w:rStyle w:val="libBold1Char"/>
          <w:rtl/>
        </w:rPr>
        <w:t xml:space="preserve"> الد</w:t>
      </w:r>
      <w:r w:rsidRPr="00E217D7">
        <w:rPr>
          <w:rStyle w:val="libBold1Char"/>
          <w:rFonts w:hint="cs"/>
          <w:rtl/>
        </w:rPr>
        <w:t>ی</w:t>
      </w:r>
      <w:r w:rsidRPr="00E217D7">
        <w:rPr>
          <w:rStyle w:val="libBold1Char"/>
          <w:rFonts w:hint="eastAsia"/>
          <w:rtl/>
        </w:rPr>
        <w:t>ن</w:t>
      </w:r>
      <w:r>
        <w:rPr>
          <w:rtl/>
        </w:rPr>
        <w:t xml:space="preserve">:قال الصادق </w:t>
      </w:r>
      <w:r w:rsidR="00D665AA" w:rsidRPr="00D665AA">
        <w:rPr>
          <w:rStyle w:val="libAlaemChar"/>
          <w:rtl/>
        </w:rPr>
        <w:t>عليه‌السلام</w:t>
      </w:r>
      <w:r>
        <w:rPr>
          <w:rtl/>
        </w:rPr>
        <w:t xml:space="preserve">: لا </w:t>
      </w:r>
      <w:r>
        <w:rPr>
          <w:rFonts w:hint="cs"/>
          <w:rtl/>
        </w:rPr>
        <w:t>ی</w:t>
      </w:r>
      <w:r>
        <w:rPr>
          <w:rFonts w:hint="eastAsia"/>
          <w:rtl/>
        </w:rPr>
        <w:t>جمع</w:t>
      </w:r>
      <w:r>
        <w:rPr>
          <w:rtl/>
        </w:rPr>
        <w:t xml:space="preserve"> اللّه لمنافق و لا فاسق حسن السّمت و الفقه و حسن الخلق أبدا.</w:t>
      </w:r>
    </w:p>
    <w:p w:rsidR="00D94CCA" w:rsidRDefault="00A33C4B" w:rsidP="00A33C4B">
      <w:pPr>
        <w:pStyle w:val="libNormal"/>
        <w:rPr>
          <w:rtl/>
        </w:rPr>
      </w:pPr>
      <w:r w:rsidRPr="00E217D7">
        <w:rPr>
          <w:rStyle w:val="libBold1Char"/>
          <w:rFonts w:hint="eastAsia"/>
          <w:rtl/>
        </w:rPr>
        <w:t>الخصال</w:t>
      </w:r>
      <w:r>
        <w:rPr>
          <w:rtl/>
        </w:rPr>
        <w:t xml:space="preserve">:قال رسول اللّه </w:t>
      </w:r>
      <w:r w:rsidR="00D665AA" w:rsidRPr="00D665AA">
        <w:rPr>
          <w:rStyle w:val="libAlaemChar"/>
          <w:rtl/>
        </w:rPr>
        <w:t>صلى‌الله‌عليه‌وآله‌وسلم</w:t>
      </w:r>
      <w:r>
        <w:rPr>
          <w:rtl/>
        </w:rPr>
        <w:t>: الهد</w:t>
      </w:r>
      <w:r>
        <w:rPr>
          <w:rFonts w:hint="cs"/>
          <w:rtl/>
        </w:rPr>
        <w:t>ی</w:t>
      </w:r>
      <w:r>
        <w:rPr>
          <w:rtl/>
        </w:rPr>
        <w:t xml:space="preserve"> الصالح و السمت الصالح و الاقتصاد جزء من </w:t>
      </w:r>
      <w:r w:rsidR="009B6D3C">
        <w:rPr>
          <w:rtl/>
        </w:rPr>
        <w:t>خمسة</w:t>
      </w:r>
      <w:r>
        <w:rPr>
          <w:rtl/>
        </w:rPr>
        <w:t xml:space="preserve"> و أ</w:t>
      </w:r>
      <w:r w:rsidR="006926E7">
        <w:rPr>
          <w:rtl/>
        </w:rPr>
        <w:t>ربعي</w:t>
      </w:r>
      <w:r>
        <w:rPr>
          <w:rFonts w:hint="eastAsia"/>
          <w:rtl/>
        </w:rPr>
        <w:t>ن</w:t>
      </w:r>
      <w:r>
        <w:rPr>
          <w:rtl/>
        </w:rPr>
        <w:t xml:space="preserve"> جزءا من </w:t>
      </w:r>
      <w:r w:rsidR="006F45ED">
        <w:rPr>
          <w:rtl/>
        </w:rPr>
        <w:t>النبوّة</w:t>
      </w:r>
      <w:r>
        <w:rPr>
          <w:rtl/>
        </w:rPr>
        <w:t xml:space="preserve"> </w:t>
      </w:r>
      <w:r w:rsidR="00643081">
        <w:rPr>
          <w:rStyle w:val="libFootnotenumChar"/>
          <w:rtl/>
        </w:rPr>
        <w:t>(2)</w:t>
      </w:r>
      <w:r>
        <w:rPr>
          <w:rtl/>
        </w:rPr>
        <w:t>.</w:t>
      </w:r>
    </w:p>
    <w:p w:rsidR="00D94CCA" w:rsidRDefault="00A33C4B" w:rsidP="00E217D7">
      <w:pPr>
        <w:pStyle w:val="libNormal"/>
        <w:rPr>
          <w:rtl/>
        </w:rPr>
      </w:pPr>
      <w:r w:rsidRPr="00E217D7">
        <w:rPr>
          <w:rStyle w:val="libBold1Char"/>
          <w:rFonts w:hint="eastAsia"/>
          <w:rtl/>
        </w:rPr>
        <w:t>أقول</w:t>
      </w:r>
      <w:r>
        <w:rPr>
          <w:rtl/>
        </w:rPr>
        <w:t xml:space="preserve">: قال </w:t>
      </w:r>
      <w:r w:rsidR="004B4B77">
        <w:rPr>
          <w:rtl/>
        </w:rPr>
        <w:t>في</w:t>
      </w:r>
      <w:r>
        <w:rPr>
          <w:rtl/>
        </w:rPr>
        <w:t>(مجمع البحر</w:t>
      </w:r>
      <w:r>
        <w:rPr>
          <w:rFonts w:hint="cs"/>
          <w:rtl/>
        </w:rPr>
        <w:t>ی</w:t>
      </w:r>
      <w:r>
        <w:rPr>
          <w:rFonts w:hint="eastAsia"/>
          <w:rtl/>
        </w:rPr>
        <w:t>ن</w:t>
      </w:r>
      <w:r>
        <w:rPr>
          <w:rtl/>
        </w:rPr>
        <w:t>):السمت عبار</w:t>
      </w:r>
      <w:r w:rsidR="00E217D7">
        <w:rPr>
          <w:rFonts w:hint="cs"/>
          <w:rtl/>
        </w:rPr>
        <w:t>ة</w:t>
      </w:r>
      <w:r>
        <w:rPr>
          <w:rtl/>
        </w:rPr>
        <w:t xml:space="preserve"> عن الحال</w:t>
      </w:r>
      <w:r w:rsidR="00E217D7">
        <w:rPr>
          <w:rFonts w:hint="cs"/>
          <w:rtl/>
        </w:rPr>
        <w:t>ة</w:t>
      </w:r>
      <w:r>
        <w:rPr>
          <w:rtl/>
        </w:rPr>
        <w:t xml:space="preserve"> </w:t>
      </w:r>
      <w:r w:rsidR="004B4B77">
        <w:rPr>
          <w:rtl/>
        </w:rPr>
        <w:t>التي</w:t>
      </w:r>
      <w:r>
        <w:rPr>
          <w:rtl/>
        </w:rPr>
        <w:t xml:space="preserve"> </w:t>
      </w:r>
      <w:r>
        <w:rPr>
          <w:rFonts w:hint="cs"/>
          <w:rtl/>
        </w:rPr>
        <w:t>ی</w:t>
      </w:r>
      <w:r>
        <w:rPr>
          <w:rFonts w:hint="eastAsia"/>
          <w:rtl/>
        </w:rPr>
        <w:t>کون</w:t>
      </w:r>
      <w:r>
        <w:rPr>
          <w:rtl/>
        </w:rPr>
        <w:t xml:space="preserve"> ع</w:t>
      </w:r>
      <w:r w:rsidR="009B6D3C">
        <w:rPr>
          <w:rtl/>
        </w:rPr>
        <w:t>لي</w:t>
      </w:r>
      <w:r>
        <w:rPr>
          <w:rFonts w:hint="eastAsia"/>
          <w:rtl/>
        </w:rPr>
        <w:t>ها</w:t>
      </w:r>
      <w:r>
        <w:rPr>
          <w:rtl/>
        </w:rPr>
        <w:t xml:space="preserve"> الإنسان من ال</w:t>
      </w:r>
      <w:r w:rsidR="007C7B27">
        <w:rPr>
          <w:rtl/>
        </w:rPr>
        <w:t>سکینة</w:t>
      </w:r>
      <w:r>
        <w:rPr>
          <w:rtl/>
        </w:rPr>
        <w:t xml:space="preserve"> و الوقار و حسن الس</w:t>
      </w:r>
      <w:r>
        <w:rPr>
          <w:rFonts w:hint="cs"/>
          <w:rtl/>
        </w:rPr>
        <w:t>ی</w:t>
      </w:r>
      <w:r>
        <w:rPr>
          <w:rFonts w:hint="eastAsia"/>
          <w:rtl/>
        </w:rPr>
        <w:t>ر</w:t>
      </w:r>
      <w:r w:rsidR="00E217D7">
        <w:rPr>
          <w:rFonts w:hint="cs"/>
          <w:rtl/>
        </w:rPr>
        <w:t>ة</w:t>
      </w:r>
      <w:r>
        <w:rPr>
          <w:rtl/>
        </w:rPr>
        <w:t xml:space="preserve"> و ال</w:t>
      </w:r>
      <w:r w:rsidR="003261A0">
        <w:rPr>
          <w:rtl/>
        </w:rPr>
        <w:t>طریقة</w:t>
      </w:r>
      <w:r>
        <w:rPr>
          <w:rtl/>
        </w:rPr>
        <w:t xml:space="preserve"> و است</w:t>
      </w:r>
      <w:r w:rsidR="006926E7">
        <w:rPr>
          <w:rtl/>
        </w:rPr>
        <w:t>قامة</w:t>
      </w:r>
      <w:r>
        <w:rPr>
          <w:rtl/>
        </w:rPr>
        <w:t xml:space="preserve"> المنظر و ال</w:t>
      </w:r>
      <w:r w:rsidR="00B80428">
        <w:rPr>
          <w:rtl/>
        </w:rPr>
        <w:t>هي</w:t>
      </w:r>
      <w:r>
        <w:rPr>
          <w:rFonts w:hint="eastAsia"/>
          <w:rtl/>
        </w:rPr>
        <w:t>ئ</w:t>
      </w:r>
      <w:r w:rsidR="00E217D7">
        <w:rPr>
          <w:rFonts w:hint="cs"/>
          <w:rtl/>
        </w:rPr>
        <w:t>ة</w:t>
      </w:r>
      <w:r>
        <w:rPr>
          <w:rFonts w:hint="eastAsia"/>
          <w:rtl/>
        </w:rPr>
        <w:t>،قاله</w:t>
      </w:r>
      <w:r>
        <w:rPr>
          <w:rtl/>
        </w:rPr>
        <w:t xml:space="preserve"> </w:t>
      </w:r>
      <w:r w:rsidR="004B4B77">
        <w:rPr>
          <w:rtl/>
        </w:rPr>
        <w:t>في</w:t>
      </w:r>
      <w:r>
        <w:rPr>
          <w:rtl/>
        </w:rPr>
        <w:t>(ال</w:t>
      </w:r>
      <w:r w:rsidR="007522F7">
        <w:rPr>
          <w:rtl/>
        </w:rPr>
        <w:t>نهاية</w:t>
      </w:r>
      <w:r>
        <w:rPr>
          <w:rtl/>
        </w:rPr>
        <w:t>).</w:t>
      </w:r>
    </w:p>
    <w:p w:rsidR="00D94CCA" w:rsidRDefault="00A33C4B" w:rsidP="00E217D7">
      <w:pPr>
        <w:pStyle w:val="libCenterBold1"/>
        <w:rPr>
          <w:rtl/>
        </w:rPr>
      </w:pPr>
      <w:r>
        <w:rPr>
          <w:rFonts w:hint="eastAsia"/>
          <w:rtl/>
        </w:rPr>
        <w:t>تسم</w:t>
      </w:r>
      <w:r>
        <w:rPr>
          <w:rFonts w:hint="cs"/>
          <w:rtl/>
        </w:rPr>
        <w:t>ی</w:t>
      </w:r>
      <w:r>
        <w:rPr>
          <w:rFonts w:hint="eastAsia"/>
          <w:rtl/>
        </w:rPr>
        <w:t>ت</w:t>
      </w:r>
      <w:r>
        <w:rPr>
          <w:rtl/>
        </w:rPr>
        <w:t xml:space="preserve"> العاطس</w:t>
      </w:r>
    </w:p>
    <w:p w:rsidR="00D94CCA" w:rsidRDefault="00A33C4B" w:rsidP="00A33C4B">
      <w:pPr>
        <w:pStyle w:val="libNormal"/>
        <w:rPr>
          <w:rtl/>
        </w:rPr>
      </w:pPr>
      <w:r>
        <w:rPr>
          <w:rFonts w:hint="eastAsia"/>
          <w:rtl/>
        </w:rPr>
        <w:t>باب</w:t>
      </w:r>
      <w:r>
        <w:rPr>
          <w:rtl/>
        </w:rPr>
        <w:t xml:space="preserve"> العطاس و التسم</w:t>
      </w:r>
      <w:r>
        <w:rPr>
          <w:rFonts w:hint="cs"/>
          <w:rtl/>
        </w:rPr>
        <w:t>ی</w:t>
      </w:r>
      <w:r>
        <w:rPr>
          <w:rFonts w:hint="eastAsia"/>
          <w:rtl/>
        </w:rPr>
        <w:t>ت</w:t>
      </w:r>
      <w:r>
        <w:rPr>
          <w:rtl/>
        </w:rPr>
        <w:t xml:space="preserve"> </w:t>
      </w:r>
      <w:r w:rsidR="00643081">
        <w:rPr>
          <w:rStyle w:val="libFootnotenumChar"/>
          <w:rtl/>
        </w:rPr>
        <w:t>(3)</w:t>
      </w:r>
      <w:r>
        <w:rPr>
          <w:rtl/>
        </w:rPr>
        <w:t>.</w:t>
      </w:r>
    </w:p>
    <w:p w:rsidR="00D94CCA" w:rsidRDefault="00A33C4B" w:rsidP="00A33C4B">
      <w:pPr>
        <w:pStyle w:val="libNormal"/>
        <w:rPr>
          <w:rtl/>
        </w:rPr>
      </w:pPr>
      <w:r w:rsidRPr="00E217D7">
        <w:rPr>
          <w:rStyle w:val="libBold1Char"/>
          <w:rFonts w:hint="eastAsia"/>
          <w:rtl/>
        </w:rPr>
        <w:t>مکارم</w:t>
      </w:r>
      <w:r w:rsidRPr="00E217D7">
        <w:rPr>
          <w:rStyle w:val="libBold1Char"/>
          <w:rtl/>
        </w:rPr>
        <w:t xml:space="preserve"> الأخلاق</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xml:space="preserve">: انّ أحدکم </w:t>
      </w:r>
      <w:r w:rsidR="009B6D3C">
        <w:rPr>
          <w:rtl/>
        </w:rPr>
        <w:t>لي</w:t>
      </w:r>
      <w:r>
        <w:rPr>
          <w:rFonts w:hint="eastAsia"/>
          <w:rtl/>
        </w:rPr>
        <w:t>دع</w:t>
      </w:r>
      <w:r>
        <w:rPr>
          <w:rtl/>
        </w:rPr>
        <w:t xml:space="preserve"> تسم</w:t>
      </w:r>
      <w:r>
        <w:rPr>
          <w:rFonts w:hint="cs"/>
          <w:rtl/>
        </w:rPr>
        <w:t>ی</w:t>
      </w:r>
      <w:r>
        <w:rPr>
          <w:rFonts w:hint="eastAsia"/>
          <w:rtl/>
        </w:rPr>
        <w:t>ت</w:t>
      </w:r>
      <w:r>
        <w:rPr>
          <w:rtl/>
        </w:rPr>
        <w:t xml:space="preserve"> أخ</w:t>
      </w:r>
      <w:r>
        <w:rPr>
          <w:rFonts w:hint="cs"/>
          <w:rtl/>
        </w:rPr>
        <w:t>ی</w:t>
      </w:r>
      <w:r>
        <w:rPr>
          <w:rFonts w:hint="eastAsia"/>
          <w:rtl/>
        </w:rPr>
        <w:t>ه</w:t>
      </w:r>
      <w:r>
        <w:rPr>
          <w:rtl/>
        </w:rPr>
        <w:t xml:space="preserve"> إن عطس </w:t>
      </w:r>
      <w:r w:rsidR="004B4B77">
        <w:rPr>
          <w:rtl/>
        </w:rPr>
        <w:t>في</w:t>
      </w:r>
      <w:r>
        <w:rPr>
          <w:rFonts w:hint="eastAsia"/>
          <w:rtl/>
        </w:rPr>
        <w:t>طالبه</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4B4B77">
        <w:rPr>
          <w:rtl/>
        </w:rPr>
        <w:t>في</w:t>
      </w:r>
      <w:r w:rsidR="00914580">
        <w:rPr>
          <w:rFonts w:hint="eastAsia"/>
          <w:rtl/>
        </w:rPr>
        <w:t>قضي</w:t>
      </w:r>
      <w:r>
        <w:rPr>
          <w:rtl/>
        </w:rPr>
        <w:t xml:space="preserve"> له ع</w:t>
      </w:r>
      <w:r w:rsidR="009B6D3C">
        <w:rPr>
          <w:rtl/>
        </w:rPr>
        <w:t>لي</w:t>
      </w:r>
      <w:r>
        <w:rPr>
          <w:rFonts w:hint="eastAsia"/>
          <w:rtl/>
        </w:rPr>
        <w:t>ه</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217D7">
        <w:rPr>
          <w:rStyle w:val="libFootnote0Char"/>
          <w:rFonts w:hint="cs"/>
          <w:rtl/>
        </w:rPr>
        <w:t xml:space="preserve"> ق:كتاب الأخلاق/47/198،ج:71/343.</w:t>
      </w:r>
    </w:p>
    <w:p w:rsidR="00643081" w:rsidRPr="00643081" w:rsidRDefault="00643081" w:rsidP="00643081">
      <w:pPr>
        <w:pStyle w:val="libLine"/>
        <w:rPr>
          <w:rStyle w:val="libFootnote0Char"/>
          <w:rtl/>
        </w:rPr>
      </w:pPr>
      <w:r w:rsidRPr="00643081">
        <w:rPr>
          <w:rStyle w:val="libFootnote0Char"/>
          <w:rFonts w:hint="eastAsia"/>
          <w:rtl/>
        </w:rPr>
        <w:t>(2)</w:t>
      </w:r>
      <w:r w:rsidR="00E217D7">
        <w:rPr>
          <w:rStyle w:val="libFootnote0Char"/>
          <w:rFonts w:hint="cs"/>
          <w:rtl/>
        </w:rPr>
        <w:t xml:space="preserve"> ق:كتاب الأخلاق/47/198،ج:71/343.</w:t>
      </w:r>
    </w:p>
    <w:p w:rsidR="00643081" w:rsidRPr="00643081" w:rsidRDefault="00643081" w:rsidP="00E217D7">
      <w:pPr>
        <w:pStyle w:val="libLine"/>
        <w:rPr>
          <w:rStyle w:val="libFootnote0Char"/>
          <w:rtl/>
        </w:rPr>
      </w:pPr>
      <w:r w:rsidRPr="00643081">
        <w:rPr>
          <w:rStyle w:val="libFootnote0Char"/>
          <w:rFonts w:hint="eastAsia"/>
          <w:rtl/>
        </w:rPr>
        <w:t>(3)</w:t>
      </w:r>
      <w:r w:rsidR="00E217D7">
        <w:rPr>
          <w:rStyle w:val="libFootnote0Char"/>
          <w:rFonts w:hint="cs"/>
          <w:rtl/>
        </w:rPr>
        <w:t xml:space="preserve"> ق:كتاب العشرة/103/257،ج:76/51.</w:t>
      </w:r>
    </w:p>
    <w:p w:rsidR="00643081" w:rsidRDefault="00643081" w:rsidP="00A33C4B">
      <w:pPr>
        <w:pStyle w:val="libNormal"/>
        <w:rPr>
          <w:rtl/>
        </w:rPr>
      </w:pPr>
      <w:r>
        <w:rPr>
          <w:rFonts w:hint="eastAsia"/>
          <w:rtl/>
        </w:rPr>
        <w:br w:type="page"/>
      </w:r>
    </w:p>
    <w:p w:rsidR="00D94CCA" w:rsidRDefault="00A33C4B" w:rsidP="00E217D7">
      <w:pPr>
        <w:pStyle w:val="libNormal"/>
        <w:rPr>
          <w:rtl/>
        </w:rPr>
      </w:pPr>
      <w:r w:rsidRPr="00E217D7">
        <w:rPr>
          <w:rStyle w:val="libBold1Char"/>
          <w:rFonts w:hint="eastAsia"/>
          <w:rtl/>
        </w:rPr>
        <w:lastRenderedPageBreak/>
        <w:t>الخصال</w:t>
      </w:r>
      <w:r>
        <w:rPr>
          <w:rtl/>
        </w:rPr>
        <w:t xml:space="preserve">:و عنه </w:t>
      </w:r>
      <w:r w:rsidR="00D665AA" w:rsidRPr="00D665AA">
        <w:rPr>
          <w:rStyle w:val="libAlaemChar"/>
          <w:rtl/>
        </w:rPr>
        <w:t>عليه‌السلام</w:t>
      </w:r>
      <w:r>
        <w:rPr>
          <w:rtl/>
        </w:rPr>
        <w:t xml:space="preserve"> قال: تسم</w:t>
      </w:r>
      <w:r>
        <w:rPr>
          <w:rFonts w:hint="cs"/>
          <w:rtl/>
        </w:rPr>
        <w:t>ی</w:t>
      </w:r>
      <w:r>
        <w:rPr>
          <w:rFonts w:hint="eastAsia"/>
          <w:rtl/>
        </w:rPr>
        <w:t>ت</w:t>
      </w:r>
      <w:r>
        <w:rPr>
          <w:rtl/>
        </w:rPr>
        <w:t xml:space="preserve"> العاطس ثلاثا فما فوقها فهو ر</w:t>
      </w:r>
      <w:r>
        <w:rPr>
          <w:rFonts w:hint="cs"/>
          <w:rtl/>
        </w:rPr>
        <w:t>ی</w:t>
      </w:r>
      <w:r>
        <w:rPr>
          <w:rFonts w:hint="eastAsia"/>
          <w:rtl/>
        </w:rPr>
        <w:t>ح،</w:t>
      </w:r>
      <w:r w:rsidR="00E217D7">
        <w:rPr>
          <w:rFonts w:hint="cs"/>
          <w:rtl/>
        </w:rPr>
        <w:t xml:space="preserve"> </w:t>
      </w: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إن زاد العاطس ع</w:t>
      </w:r>
      <w:r w:rsidR="009B6D3C">
        <w:rPr>
          <w:rtl/>
        </w:rPr>
        <w:t>ل</w:t>
      </w:r>
      <w:r w:rsidR="00E217D7">
        <w:rPr>
          <w:rFonts w:hint="cs"/>
          <w:rtl/>
        </w:rPr>
        <w:t>ى</w:t>
      </w:r>
      <w:r>
        <w:rPr>
          <w:rtl/>
        </w:rPr>
        <w:t xml:space="preserve"> ثلاث ق</w:t>
      </w:r>
      <w:r>
        <w:rPr>
          <w:rFonts w:hint="cs"/>
          <w:rtl/>
        </w:rPr>
        <w:t>ی</w:t>
      </w:r>
      <w:r>
        <w:rPr>
          <w:rFonts w:hint="eastAsia"/>
          <w:rtl/>
        </w:rPr>
        <w:t>ل</w:t>
      </w:r>
      <w:r>
        <w:rPr>
          <w:rtl/>
        </w:rPr>
        <w:t xml:space="preserve"> له:شفاک اللّه لأنّ ذلک من </w:t>
      </w:r>
      <w:r w:rsidR="004B4B77">
        <w:rPr>
          <w:rtl/>
        </w:rPr>
        <w:t>علّة</w:t>
      </w:r>
      <w:r>
        <w:rPr>
          <w:rtl/>
        </w:rPr>
        <w:t>.</w:t>
      </w:r>
    </w:p>
    <w:p w:rsidR="00D94CCA" w:rsidRDefault="00A33C4B" w:rsidP="00A33C4B">
      <w:pPr>
        <w:pStyle w:val="libNormal"/>
        <w:rPr>
          <w:rtl/>
        </w:rPr>
      </w:pPr>
      <w:r w:rsidRPr="00E217D7">
        <w:rPr>
          <w:rStyle w:val="libBold1Char"/>
          <w:rFonts w:hint="eastAsia"/>
          <w:rtl/>
        </w:rPr>
        <w:t>فقه</w:t>
      </w:r>
      <w:r w:rsidRPr="00E217D7">
        <w:rPr>
          <w:rStyle w:val="libBold1Char"/>
          <w:rtl/>
        </w:rPr>
        <w:t xml:space="preserve"> الرضا</w:t>
      </w:r>
      <w:r>
        <w:rPr>
          <w:rtl/>
        </w:rPr>
        <w:t>: و إذا عطس أخوک فسمّته و قل:</w:t>
      </w:r>
      <w:r>
        <w:rPr>
          <w:rFonts w:hint="cs"/>
          <w:rtl/>
        </w:rPr>
        <w:t>ی</w:t>
      </w:r>
      <w:r>
        <w:rPr>
          <w:rFonts w:hint="eastAsia"/>
          <w:rtl/>
        </w:rPr>
        <w:t>رحمک</w:t>
      </w:r>
      <w:r>
        <w:rPr>
          <w:rtl/>
        </w:rPr>
        <w:t xml:space="preserve"> اللّه،و إذا سمّتک أخوک فردّ ع</w:t>
      </w:r>
      <w:r w:rsidR="009B6D3C">
        <w:rPr>
          <w:rtl/>
        </w:rPr>
        <w:t>لي</w:t>
      </w:r>
      <w:r>
        <w:rPr>
          <w:rFonts w:hint="eastAsia"/>
          <w:rtl/>
        </w:rPr>
        <w:t>ه</w:t>
      </w:r>
      <w:r>
        <w:rPr>
          <w:rtl/>
        </w:rPr>
        <w:t xml:space="preserve"> و قل:</w:t>
      </w:r>
      <w:r>
        <w:rPr>
          <w:rFonts w:hint="cs"/>
          <w:rtl/>
        </w:rPr>
        <w:t>ی</w:t>
      </w:r>
      <w:r>
        <w:rPr>
          <w:rFonts w:hint="eastAsia"/>
          <w:rtl/>
        </w:rPr>
        <w:t>غفر</w:t>
      </w:r>
      <w:r>
        <w:rPr>
          <w:rtl/>
        </w:rPr>
        <w:t xml:space="preserve"> اللّه لنا و لک، </w:t>
      </w:r>
      <w:r w:rsidR="003261A0">
        <w:rPr>
          <w:rtl/>
        </w:rPr>
        <w:t>الى</w:t>
      </w:r>
      <w:r>
        <w:rPr>
          <w:rtl/>
        </w:rPr>
        <w:t xml:space="preserve"> أن قال: و من سبق العاطس </w:t>
      </w:r>
      <w:r w:rsidR="003261A0">
        <w:rPr>
          <w:rtl/>
        </w:rPr>
        <w:t>الى</w:t>
      </w:r>
      <w:r>
        <w:rPr>
          <w:rtl/>
        </w:rPr>
        <w:t xml:space="preserve"> حمد اللّه أمن الصداع،و إذا سمّت فقل:</w:t>
      </w:r>
      <w:r>
        <w:rPr>
          <w:rFonts w:hint="cs"/>
          <w:rtl/>
        </w:rPr>
        <w:t>ی</w:t>
      </w:r>
      <w:r>
        <w:rPr>
          <w:rFonts w:hint="eastAsia"/>
          <w:rtl/>
        </w:rPr>
        <w:t>رحمک</w:t>
      </w:r>
      <w:r>
        <w:rPr>
          <w:rtl/>
        </w:rPr>
        <w:t xml:space="preserve"> اللّه،و للمنافق:</w:t>
      </w:r>
      <w:r>
        <w:rPr>
          <w:rFonts w:hint="cs"/>
          <w:rtl/>
        </w:rPr>
        <w:t>ی</w:t>
      </w:r>
      <w:r>
        <w:rPr>
          <w:rFonts w:hint="eastAsia"/>
          <w:rtl/>
        </w:rPr>
        <w:t>رحمکم</w:t>
      </w:r>
      <w:r>
        <w:rPr>
          <w:rtl/>
        </w:rPr>
        <w:t xml:space="preserve"> اللّه تر</w:t>
      </w:r>
      <w:r>
        <w:rPr>
          <w:rFonts w:hint="cs"/>
          <w:rtl/>
        </w:rPr>
        <w:t>ی</w:t>
      </w:r>
      <w:r>
        <w:rPr>
          <w:rFonts w:hint="eastAsia"/>
          <w:rtl/>
        </w:rPr>
        <w:t>د</w:t>
      </w:r>
      <w:r>
        <w:rPr>
          <w:rtl/>
        </w:rPr>
        <w:t xml:space="preserve"> بذلک ال</w:t>
      </w:r>
      <w:r w:rsidR="00B80428">
        <w:rPr>
          <w:rtl/>
        </w:rPr>
        <w:t>ملائکة</w:t>
      </w:r>
      <w:r>
        <w:rPr>
          <w:rtl/>
        </w:rPr>
        <w:t xml:space="preserve"> الموکّ</w:t>
      </w:r>
      <w:r w:rsidR="009B6D3C">
        <w:rPr>
          <w:rtl/>
        </w:rPr>
        <w:t>لي</w:t>
      </w:r>
      <w:r>
        <w:rPr>
          <w:rFonts w:hint="eastAsia"/>
          <w:rtl/>
        </w:rPr>
        <w:t>ن</w:t>
      </w:r>
      <w:r>
        <w:rPr>
          <w:rtl/>
        </w:rPr>
        <w:t xml:space="preserve"> به،و تقول لل</w:t>
      </w:r>
      <w:r w:rsidR="00C057D4">
        <w:rPr>
          <w:rtl/>
        </w:rPr>
        <w:t>مرأة</w:t>
      </w:r>
      <w:r>
        <w:rPr>
          <w:rtl/>
        </w:rPr>
        <w:t>:عافا</w:t>
      </w:r>
      <w:r>
        <w:rPr>
          <w:rFonts w:hint="eastAsia"/>
          <w:rtl/>
        </w:rPr>
        <w:t>ک</w:t>
      </w:r>
      <w:r>
        <w:rPr>
          <w:rtl/>
        </w:rPr>
        <w:t xml:space="preserve"> اللّه،و للمر</w:t>
      </w:r>
      <w:r>
        <w:rPr>
          <w:rFonts w:hint="cs"/>
          <w:rtl/>
        </w:rPr>
        <w:t>ی</w:t>
      </w:r>
      <w:r>
        <w:rPr>
          <w:rFonts w:hint="eastAsia"/>
          <w:rtl/>
        </w:rPr>
        <w:t>ض</w:t>
      </w:r>
      <w:r>
        <w:rPr>
          <w:rtl/>
        </w:rPr>
        <w:t>:شفاک اللّه،و للمغموم و المهموم:فرّحک اللّه،و للغلام:ودّعک اللّه و أنشاک،و لل</w:t>
      </w:r>
      <w:r w:rsidR="00E217D7">
        <w:rPr>
          <w:rtl/>
        </w:rPr>
        <w:t>ذميّ</w:t>
      </w:r>
      <w:r>
        <w:rPr>
          <w:rtl/>
        </w:rPr>
        <w:t>:هداک اللّه،و لإمام الم</w:t>
      </w:r>
      <w:r w:rsidR="00167E25">
        <w:rPr>
          <w:rtl/>
        </w:rPr>
        <w:t>سلمي</w:t>
      </w:r>
      <w:r>
        <w:rPr>
          <w:rFonts w:hint="eastAsia"/>
          <w:rtl/>
        </w:rPr>
        <w:t>ن</w:t>
      </w:r>
      <w:r>
        <w:rPr>
          <w:rtl/>
        </w:rPr>
        <w:t>:ص</w:t>
      </w:r>
      <w:r w:rsidR="009B6D3C">
        <w:rPr>
          <w:rtl/>
        </w:rPr>
        <w:t>لي</w:t>
      </w:r>
      <w:r>
        <w:rPr>
          <w:rtl/>
        </w:rPr>
        <w:t xml:space="preserve"> اللّه ع</w:t>
      </w:r>
      <w:r w:rsidR="009B6D3C">
        <w:rPr>
          <w:rtl/>
        </w:rPr>
        <w:t>لي</w:t>
      </w:r>
      <w:r>
        <w:rPr>
          <w:rFonts w:hint="eastAsia"/>
          <w:rtl/>
        </w:rPr>
        <w:t>ک</w:t>
      </w:r>
      <w:r>
        <w:rPr>
          <w:rtl/>
        </w:rPr>
        <w:t xml:space="preserve"> </w:t>
      </w:r>
      <w:r w:rsidR="00643081">
        <w:rPr>
          <w:rStyle w:val="libFootnotenumChar"/>
          <w:rtl/>
        </w:rPr>
        <w:t>(1)</w:t>
      </w:r>
      <w:r>
        <w:rPr>
          <w:rtl/>
        </w:rPr>
        <w:t>.</w:t>
      </w:r>
    </w:p>
    <w:p w:rsidR="00D94CCA" w:rsidRDefault="00A33C4B" w:rsidP="00E217D7">
      <w:pPr>
        <w:pStyle w:val="libNormal"/>
        <w:rPr>
          <w:rtl/>
        </w:rPr>
      </w:pPr>
      <w:r w:rsidRPr="00E217D7">
        <w:rPr>
          <w:rStyle w:val="libBold1Char"/>
          <w:rFonts w:hint="eastAsia"/>
          <w:rtl/>
        </w:rPr>
        <w:t>توض</w:t>
      </w:r>
      <w:r w:rsidRPr="00E217D7">
        <w:rPr>
          <w:rStyle w:val="libBold1Char"/>
          <w:rFonts w:hint="cs"/>
          <w:rtl/>
        </w:rPr>
        <w:t>ی</w:t>
      </w:r>
      <w:r w:rsidRPr="00E217D7">
        <w:rPr>
          <w:rStyle w:val="libBold1Char"/>
          <w:rFonts w:hint="eastAsia"/>
          <w:rtl/>
        </w:rPr>
        <w:t>ح</w:t>
      </w:r>
      <w:r>
        <w:rPr>
          <w:rtl/>
        </w:rPr>
        <w:t>: تسم</w:t>
      </w:r>
      <w:r>
        <w:rPr>
          <w:rFonts w:hint="cs"/>
          <w:rtl/>
        </w:rPr>
        <w:t>ی</w:t>
      </w:r>
      <w:r>
        <w:rPr>
          <w:rFonts w:hint="eastAsia"/>
          <w:rtl/>
        </w:rPr>
        <w:t>ت</w:t>
      </w:r>
      <w:r>
        <w:rPr>
          <w:rtl/>
        </w:rPr>
        <w:t xml:space="preserve"> العاطس الدعاء له و بالش</w:t>
      </w:r>
      <w:r>
        <w:rPr>
          <w:rFonts w:hint="cs"/>
          <w:rtl/>
        </w:rPr>
        <w:t>ی</w:t>
      </w:r>
      <w:r>
        <w:rPr>
          <w:rFonts w:hint="eastAsia"/>
          <w:rtl/>
        </w:rPr>
        <w:t>ن</w:t>
      </w:r>
      <w:r>
        <w:rPr>
          <w:rtl/>
        </w:rPr>
        <w:t xml:space="preserve"> ال</w:t>
      </w:r>
      <w:r w:rsidR="000417EE">
        <w:rPr>
          <w:rtl/>
        </w:rPr>
        <w:t>معجمة</w:t>
      </w:r>
      <w:r>
        <w:rPr>
          <w:rtl/>
        </w:rPr>
        <w:t xml:space="preserve"> مثله،قال:تغلب ال</w:t>
      </w:r>
      <w:r w:rsidR="000417EE">
        <w:rPr>
          <w:rtl/>
        </w:rPr>
        <w:t>مهملة</w:t>
      </w:r>
      <w:r>
        <w:rPr>
          <w:rtl/>
        </w:rPr>
        <w:t xml:space="preserve"> </w:t>
      </w:r>
      <w:r w:rsidR="00B80428">
        <w:rPr>
          <w:rtl/>
        </w:rPr>
        <w:t>هي</w:t>
      </w:r>
      <w:r>
        <w:rPr>
          <w:rtl/>
        </w:rPr>
        <w:t xml:space="preserve"> الأصل،أخذا من السّمت و هو القصد و الهد</w:t>
      </w:r>
      <w:r>
        <w:rPr>
          <w:rFonts w:hint="cs"/>
          <w:rtl/>
        </w:rPr>
        <w:t>ی</w:t>
      </w:r>
      <w:r>
        <w:rPr>
          <w:rtl/>
        </w:rPr>
        <w:t xml:space="preserve"> و الاست</w:t>
      </w:r>
      <w:r w:rsidR="006926E7">
        <w:rPr>
          <w:rtl/>
        </w:rPr>
        <w:t>قامة</w:t>
      </w:r>
      <w:r>
        <w:rPr>
          <w:rtl/>
        </w:rPr>
        <w:t>،و کلّ داع بخ</w:t>
      </w:r>
      <w:r>
        <w:rPr>
          <w:rFonts w:hint="cs"/>
          <w:rtl/>
        </w:rPr>
        <w:t>ی</w:t>
      </w:r>
      <w:r>
        <w:rPr>
          <w:rFonts w:hint="eastAsia"/>
          <w:rtl/>
        </w:rPr>
        <w:t>ر</w:t>
      </w:r>
      <w:r>
        <w:rPr>
          <w:rtl/>
        </w:rPr>
        <w:t xml:space="preserve"> فهو مسمت </w:t>
      </w:r>
      <w:r w:rsidR="009D0B59">
        <w:rPr>
          <w:rtl/>
        </w:rPr>
        <w:t>اي</w:t>
      </w:r>
      <w:r>
        <w:rPr>
          <w:rtl/>
        </w:rPr>
        <w:t xml:space="preserve"> داع بالعود و البقاء </w:t>
      </w:r>
      <w:r w:rsidR="003261A0">
        <w:rPr>
          <w:rtl/>
        </w:rPr>
        <w:t>الى</w:t>
      </w:r>
      <w:r>
        <w:rPr>
          <w:rtl/>
        </w:rPr>
        <w:t xml:space="preserve"> سمته،و </w:t>
      </w:r>
      <w:r w:rsidR="004B4B77">
        <w:rPr>
          <w:rtl/>
        </w:rPr>
        <w:t>في</w:t>
      </w:r>
      <w:r>
        <w:rPr>
          <w:rtl/>
        </w:rPr>
        <w:t>(ال</w:t>
      </w:r>
      <w:r w:rsidR="007522F7">
        <w:rPr>
          <w:rtl/>
        </w:rPr>
        <w:t>نهاية</w:t>
      </w:r>
      <w:r>
        <w:rPr>
          <w:rtl/>
        </w:rPr>
        <w:t>)ق</w:t>
      </w:r>
      <w:r>
        <w:rPr>
          <w:rFonts w:hint="cs"/>
          <w:rtl/>
        </w:rPr>
        <w:t>ی</w:t>
      </w:r>
      <w:r>
        <w:rPr>
          <w:rFonts w:hint="eastAsia"/>
          <w:rtl/>
        </w:rPr>
        <w:t>ل</w:t>
      </w:r>
      <w:r>
        <w:rPr>
          <w:rtl/>
        </w:rPr>
        <w:t xml:space="preserve"> اشتقاقه من السمت و هو ال</w:t>
      </w:r>
      <w:r w:rsidR="00B80428">
        <w:rPr>
          <w:rtl/>
        </w:rPr>
        <w:t>هي</w:t>
      </w:r>
      <w:r>
        <w:rPr>
          <w:rFonts w:hint="eastAsia"/>
          <w:rtl/>
        </w:rPr>
        <w:t>ئه</w:t>
      </w:r>
      <w:r>
        <w:rPr>
          <w:rtl/>
        </w:rPr>
        <w:t xml:space="preserve"> ال</w:t>
      </w:r>
      <w:r w:rsidR="009B6D3C">
        <w:rPr>
          <w:rtl/>
        </w:rPr>
        <w:t>حسنة</w:t>
      </w:r>
      <w:r>
        <w:rPr>
          <w:rtl/>
        </w:rPr>
        <w:t>،</w:t>
      </w:r>
      <w:r w:rsidR="009D0B59">
        <w:rPr>
          <w:rtl/>
        </w:rPr>
        <w:t>اي</w:t>
      </w:r>
      <w:r>
        <w:rPr>
          <w:rtl/>
        </w:rPr>
        <w:t xml:space="preserve">:جعلک اللّه </w:t>
      </w:r>
      <w:r w:rsidR="00FC17A3">
        <w:rPr>
          <w:rtl/>
        </w:rPr>
        <w:t>تعالى</w:t>
      </w:r>
      <w:r>
        <w:rPr>
          <w:rtl/>
        </w:rPr>
        <w:t xml:space="preserve"> ع</w:t>
      </w:r>
      <w:r w:rsidR="009B6D3C">
        <w:rPr>
          <w:rtl/>
        </w:rPr>
        <w:t>ل</w:t>
      </w:r>
      <w:r w:rsidR="00E217D7">
        <w:rPr>
          <w:rFonts w:hint="cs"/>
          <w:rtl/>
        </w:rPr>
        <w:t>ى</w:t>
      </w:r>
      <w:r>
        <w:rPr>
          <w:rtl/>
        </w:rPr>
        <w:t xml:space="preserve"> سمت حسن لأنّ </w:t>
      </w:r>
      <w:r w:rsidR="00B80428">
        <w:rPr>
          <w:rtl/>
        </w:rPr>
        <w:t>هي</w:t>
      </w:r>
      <w:r>
        <w:rPr>
          <w:rFonts w:hint="eastAsia"/>
          <w:rtl/>
        </w:rPr>
        <w:t>ئته</w:t>
      </w:r>
      <w:r>
        <w:rPr>
          <w:rtl/>
        </w:rPr>
        <w:t xml:space="preserve"> تنزعج للعطاس </w:t>
      </w:r>
      <w:r w:rsidR="00643081">
        <w:rPr>
          <w:rStyle w:val="libFootnotenumChar"/>
          <w:rtl/>
        </w:rPr>
        <w:t>(2)</w:t>
      </w:r>
      <w:r>
        <w:rPr>
          <w:rtl/>
        </w:rPr>
        <w:t>.</w:t>
      </w:r>
    </w:p>
    <w:p w:rsidR="00D94CCA" w:rsidRDefault="00A33C4B" w:rsidP="00E217D7">
      <w:pPr>
        <w:pStyle w:val="libBold1"/>
        <w:rPr>
          <w:rtl/>
        </w:rPr>
      </w:pPr>
      <w:r>
        <w:rPr>
          <w:rFonts w:hint="eastAsia"/>
          <w:rtl/>
        </w:rPr>
        <w:t>سمح</w:t>
      </w:r>
      <w:r>
        <w:rPr>
          <w:rtl/>
        </w:rPr>
        <w:t>:</w:t>
      </w:r>
    </w:p>
    <w:p w:rsidR="00D94CCA" w:rsidRDefault="00A33C4B" w:rsidP="00E217D7">
      <w:pPr>
        <w:pStyle w:val="libCenterBold1"/>
        <w:rPr>
          <w:rtl/>
        </w:rPr>
      </w:pPr>
      <w:r>
        <w:rPr>
          <w:rFonts w:hint="eastAsia"/>
          <w:rtl/>
        </w:rPr>
        <w:t>ال</w:t>
      </w:r>
      <w:r w:rsidR="004B4B77">
        <w:rPr>
          <w:rFonts w:hint="eastAsia"/>
          <w:rtl/>
        </w:rPr>
        <w:t>سماحة</w:t>
      </w:r>
    </w:p>
    <w:p w:rsidR="00D94CCA" w:rsidRDefault="00A33C4B" w:rsidP="00A33C4B">
      <w:pPr>
        <w:pStyle w:val="libNormal"/>
        <w:rPr>
          <w:rtl/>
        </w:rPr>
      </w:pPr>
      <w:r>
        <w:rPr>
          <w:rFonts w:hint="eastAsia"/>
          <w:rtl/>
        </w:rPr>
        <w:t>باب</w:t>
      </w:r>
      <w:r>
        <w:rPr>
          <w:rtl/>
        </w:rPr>
        <w:t xml:space="preserve"> ال</w:t>
      </w:r>
      <w:r w:rsidR="00E217D7">
        <w:rPr>
          <w:rtl/>
        </w:rPr>
        <w:t>سخاوة</w:t>
      </w:r>
      <w:r>
        <w:rPr>
          <w:rtl/>
        </w:rPr>
        <w:t xml:space="preserve"> و ال</w:t>
      </w:r>
      <w:r w:rsidR="004B4B77">
        <w:rPr>
          <w:rtl/>
        </w:rPr>
        <w:t>سماحة</w:t>
      </w:r>
      <w:r>
        <w:rPr>
          <w:rtl/>
        </w:rPr>
        <w:t xml:space="preserve"> </w:t>
      </w:r>
      <w:r w:rsidR="00643081">
        <w:rPr>
          <w:rStyle w:val="libFootnotenumChar"/>
          <w:rtl/>
        </w:rPr>
        <w:t>(3)</w:t>
      </w:r>
      <w:r>
        <w:rPr>
          <w:rtl/>
        </w:rPr>
        <w:t>.</w:t>
      </w:r>
    </w:p>
    <w:p w:rsidR="00D94CCA" w:rsidRDefault="00A33C4B" w:rsidP="00E217D7">
      <w:pPr>
        <w:pStyle w:val="libNormal"/>
        <w:rPr>
          <w:rtl/>
        </w:rPr>
      </w:pPr>
      <w:r>
        <w:rPr>
          <w:rFonts w:hint="eastAsia"/>
          <w:rtl/>
        </w:rPr>
        <w:t>ال</w:t>
      </w:r>
      <w:r w:rsidR="004B4B77">
        <w:rPr>
          <w:rFonts w:hint="eastAsia"/>
          <w:rtl/>
        </w:rPr>
        <w:t>سماحة</w:t>
      </w:r>
      <w:r>
        <w:rPr>
          <w:rtl/>
        </w:rPr>
        <w:t xml:space="preserve">: البذل </w:t>
      </w:r>
      <w:r w:rsidR="004B4B77">
        <w:rPr>
          <w:rtl/>
        </w:rPr>
        <w:t>في</w:t>
      </w:r>
      <w:r>
        <w:rPr>
          <w:rtl/>
        </w:rPr>
        <w:t xml:space="preserve"> العسر و </w:t>
      </w:r>
      <w:r w:rsidR="003261A0">
        <w:rPr>
          <w:rtl/>
        </w:rPr>
        <w:t>الى</w:t>
      </w:r>
      <w:r>
        <w:rPr>
          <w:rFonts w:hint="eastAsia"/>
          <w:rtl/>
        </w:rPr>
        <w:t>سر،و</w:t>
      </w:r>
      <w:r w:rsidR="00E217D7">
        <w:rPr>
          <w:rFonts w:hint="cs"/>
          <w:rtl/>
        </w:rPr>
        <w:t xml:space="preserve"> </w:t>
      </w:r>
      <w:r>
        <w:rPr>
          <w:rFonts w:hint="eastAsia"/>
          <w:rtl/>
        </w:rPr>
        <w:t>قال</w:t>
      </w:r>
      <w:r>
        <w:rPr>
          <w:rtl/>
        </w:rPr>
        <w:t xml:space="preserve"> الحسن بن </w:t>
      </w:r>
      <w:r w:rsidR="004B4B77">
        <w:rPr>
          <w:rtl/>
        </w:rPr>
        <w:t>عليّ</w:t>
      </w:r>
      <w:r>
        <w:rPr>
          <w:rtl/>
        </w:rPr>
        <w:t xml:space="preserve"> </w:t>
      </w:r>
      <w:r w:rsidR="00D665AA" w:rsidRPr="00D665AA">
        <w:rPr>
          <w:rStyle w:val="libAlaemChar"/>
          <w:rtl/>
        </w:rPr>
        <w:t>عليهما‌السلام</w:t>
      </w:r>
      <w:r>
        <w:rPr>
          <w:rtl/>
        </w:rPr>
        <w:t>: ال</w:t>
      </w:r>
      <w:r w:rsidR="004B4B77">
        <w:rPr>
          <w:rtl/>
        </w:rPr>
        <w:t>سماحة</w:t>
      </w:r>
      <w:r>
        <w:rPr>
          <w:rtl/>
        </w:rPr>
        <w:t xml:space="preserve"> إجابه السائل و بذل النائل.</w:t>
      </w:r>
    </w:p>
    <w:p w:rsidR="00D94CCA" w:rsidRDefault="004B4B77" w:rsidP="00A33C4B">
      <w:pPr>
        <w:pStyle w:val="libNormal"/>
        <w:rPr>
          <w:rtl/>
        </w:rPr>
      </w:pPr>
      <w:r>
        <w:rPr>
          <w:rFonts w:hint="eastAsia"/>
          <w:rtl/>
        </w:rPr>
        <w:t>في</w:t>
      </w:r>
      <w:r w:rsidR="00A33C4B">
        <w:rPr>
          <w:rtl/>
        </w:rPr>
        <w:t xml:space="preserve"> الخبر: السماح رباح، </w:t>
      </w:r>
      <w:r w:rsidR="009D0B59">
        <w:rPr>
          <w:rtl/>
        </w:rPr>
        <w:t>اي</w:t>
      </w:r>
      <w:r w:rsidR="00A33C4B">
        <w:rPr>
          <w:rtl/>
        </w:rPr>
        <w:t xml:space="preserve"> ال</w:t>
      </w:r>
      <w:r w:rsidR="00E217D7">
        <w:rPr>
          <w:rtl/>
        </w:rPr>
        <w:t>مساهلة</w:t>
      </w:r>
      <w:r w:rsidR="00A33C4B">
        <w:rPr>
          <w:rtl/>
        </w:rPr>
        <w:t xml:space="preserve"> </w:t>
      </w:r>
      <w:r>
        <w:rPr>
          <w:rtl/>
        </w:rPr>
        <w:t>في</w:t>
      </w:r>
      <w:r w:rsidR="00A33C4B">
        <w:rPr>
          <w:rtl/>
        </w:rPr>
        <w:t xml:space="preserve"> الأش</w:t>
      </w:r>
      <w:r w:rsidR="00A33C4B">
        <w:rPr>
          <w:rFonts w:hint="cs"/>
          <w:rtl/>
        </w:rPr>
        <w:t>ی</w:t>
      </w:r>
      <w:r w:rsidR="00A33C4B">
        <w:rPr>
          <w:rFonts w:hint="eastAsia"/>
          <w:rtl/>
        </w:rPr>
        <w:t>اء</w:t>
      </w:r>
      <w:r w:rsidR="00A33C4B">
        <w:rPr>
          <w:rtl/>
        </w:rPr>
        <w:t xml:space="preserve"> ربح صاحبها. </w:t>
      </w:r>
      <w:r w:rsidR="00A33C4B" w:rsidRPr="00E217D7">
        <w:rPr>
          <w:rStyle w:val="libBold1Char"/>
          <w:rtl/>
        </w:rPr>
        <w:t>أقول</w:t>
      </w:r>
      <w:r w:rsidR="00A33C4B">
        <w:rPr>
          <w:rtl/>
        </w:rPr>
        <w:t xml:space="preserve">: قد تقدّم ما </w:t>
      </w:r>
      <w:r w:rsidR="00A33C4B">
        <w:rPr>
          <w:rFonts w:hint="cs"/>
          <w:rtl/>
        </w:rPr>
        <w:t>ی</w:t>
      </w:r>
      <w:r w:rsidR="00A33C4B">
        <w:rPr>
          <w:rFonts w:hint="eastAsia"/>
          <w:rtl/>
        </w:rPr>
        <w:t>تعلق</w:t>
      </w:r>
      <w:r w:rsidR="00A33C4B">
        <w:rPr>
          <w:rtl/>
        </w:rPr>
        <w:t xml:space="preserve"> بذلک </w:t>
      </w:r>
      <w:r>
        <w:rPr>
          <w:rtl/>
        </w:rPr>
        <w:t>في</w:t>
      </w:r>
      <w:r w:rsidR="00643081" w:rsidRPr="00E217D7">
        <w:rPr>
          <w:rFonts w:hint="eastAsia"/>
          <w:rtl/>
        </w:rPr>
        <w:t>(</w:t>
      </w:r>
      <w:r w:rsidR="00A33C4B" w:rsidRPr="00E217D7">
        <w:rPr>
          <w:rFonts w:hint="eastAsia"/>
          <w:rtl/>
        </w:rPr>
        <w:t>سخا</w:t>
      </w:r>
      <w:r w:rsidR="00643081" w:rsidRPr="00E217D7">
        <w:rPr>
          <w:rFonts w:hint="eastAsia"/>
          <w:rtl/>
        </w:rPr>
        <w:t>)</w:t>
      </w:r>
      <w:r w:rsidR="00A33C4B" w:rsidRPr="00E217D7">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217D7">
        <w:rPr>
          <w:rStyle w:val="libFootnote0Char"/>
          <w:rFonts w:hint="cs"/>
          <w:rtl/>
        </w:rPr>
        <w:t xml:space="preserve"> ق:كتاب العشرة/103/258،ج:76/55.</w:t>
      </w:r>
    </w:p>
    <w:p w:rsidR="00643081" w:rsidRPr="00643081" w:rsidRDefault="00643081" w:rsidP="00643081">
      <w:pPr>
        <w:pStyle w:val="libLine"/>
        <w:rPr>
          <w:rStyle w:val="libFootnote0Char"/>
          <w:rtl/>
        </w:rPr>
      </w:pPr>
      <w:r w:rsidRPr="00643081">
        <w:rPr>
          <w:rStyle w:val="libFootnote0Char"/>
          <w:rFonts w:hint="eastAsia"/>
          <w:rtl/>
        </w:rPr>
        <w:t>(2)</w:t>
      </w:r>
      <w:r w:rsidR="00E217D7">
        <w:rPr>
          <w:rStyle w:val="libFootnote0Char"/>
          <w:rFonts w:hint="cs"/>
          <w:rtl/>
        </w:rPr>
        <w:t xml:space="preserve"> ق:كتاب العشرة/55/69،ج:74/247.</w:t>
      </w:r>
    </w:p>
    <w:p w:rsidR="00643081" w:rsidRPr="00643081" w:rsidRDefault="00643081" w:rsidP="00643081">
      <w:pPr>
        <w:pStyle w:val="libLine"/>
        <w:rPr>
          <w:rStyle w:val="libFootnote0Char"/>
          <w:rtl/>
        </w:rPr>
      </w:pPr>
      <w:r w:rsidRPr="00643081">
        <w:rPr>
          <w:rStyle w:val="libFootnote0Char"/>
          <w:rFonts w:hint="eastAsia"/>
          <w:rtl/>
        </w:rPr>
        <w:t>(3)</w:t>
      </w:r>
      <w:r w:rsidR="00E217D7">
        <w:rPr>
          <w:rStyle w:val="libFootnote0Char"/>
          <w:rFonts w:hint="cs"/>
          <w:rtl/>
        </w:rPr>
        <w:t xml:space="preserve"> ق:كتاب الأخلاق/49/200،ج:71/350.</w:t>
      </w:r>
    </w:p>
    <w:p w:rsidR="00643081" w:rsidRDefault="00643081" w:rsidP="00A33C4B">
      <w:pPr>
        <w:pStyle w:val="libNormal"/>
        <w:rPr>
          <w:rtl/>
        </w:rPr>
      </w:pPr>
      <w:r>
        <w:rPr>
          <w:rFonts w:hint="eastAsia"/>
          <w:rtl/>
        </w:rPr>
        <w:br w:type="page"/>
      </w:r>
    </w:p>
    <w:p w:rsidR="00D94CCA" w:rsidRDefault="00A33C4B" w:rsidP="00E217D7">
      <w:pPr>
        <w:pStyle w:val="libBold1"/>
        <w:rPr>
          <w:rtl/>
        </w:rPr>
      </w:pPr>
      <w:r>
        <w:rPr>
          <w:rFonts w:hint="eastAsia"/>
          <w:rtl/>
        </w:rPr>
        <w:lastRenderedPageBreak/>
        <w:t>سمر</w:t>
      </w:r>
      <w:r>
        <w:rPr>
          <w:rtl/>
        </w:rPr>
        <w:t>:</w:t>
      </w:r>
    </w:p>
    <w:p w:rsidR="00D94CCA" w:rsidRDefault="00A33C4B" w:rsidP="00E217D7">
      <w:pPr>
        <w:pStyle w:val="libCenterBold1"/>
        <w:rPr>
          <w:rtl/>
        </w:rPr>
      </w:pPr>
      <w:r>
        <w:rPr>
          <w:rFonts w:hint="eastAsia"/>
          <w:rtl/>
        </w:rPr>
        <w:t>س</w:t>
      </w:r>
      <w:r w:rsidR="007522F7">
        <w:rPr>
          <w:rFonts w:hint="eastAsia"/>
          <w:rtl/>
        </w:rPr>
        <w:t>مرة</w:t>
      </w:r>
      <w:r>
        <w:rPr>
          <w:rtl/>
        </w:rPr>
        <w:t xml:space="preserve"> بن جندب</w:t>
      </w:r>
    </w:p>
    <w:p w:rsidR="00D94CCA" w:rsidRDefault="00A33C4B" w:rsidP="00E217D7">
      <w:pPr>
        <w:pStyle w:val="libNormal"/>
        <w:rPr>
          <w:rtl/>
        </w:rPr>
      </w:pPr>
      <w:r>
        <w:rPr>
          <w:rFonts w:hint="eastAsia"/>
          <w:rtl/>
        </w:rPr>
        <w:t>س</w:t>
      </w:r>
      <w:r w:rsidR="007522F7">
        <w:rPr>
          <w:rFonts w:hint="eastAsia"/>
          <w:rtl/>
        </w:rPr>
        <w:t>مرة</w:t>
      </w:r>
      <w:r>
        <w:rPr>
          <w:rtl/>
        </w:rPr>
        <w:t xml:space="preserve"> بفتح الس</w:t>
      </w:r>
      <w:r>
        <w:rPr>
          <w:rFonts w:hint="cs"/>
          <w:rtl/>
        </w:rPr>
        <w:t>ی</w:t>
      </w:r>
      <w:r>
        <w:rPr>
          <w:rFonts w:hint="eastAsia"/>
          <w:rtl/>
        </w:rPr>
        <w:t>ن</w:t>
      </w:r>
      <w:r>
        <w:rPr>
          <w:rtl/>
        </w:rPr>
        <w:t xml:space="preserve"> و ضمّ الم</w:t>
      </w:r>
      <w:r>
        <w:rPr>
          <w:rFonts w:hint="cs"/>
          <w:rtl/>
        </w:rPr>
        <w:t>ی</w:t>
      </w:r>
      <w:r>
        <w:rPr>
          <w:rFonts w:hint="eastAsia"/>
          <w:rtl/>
        </w:rPr>
        <w:t>م</w:t>
      </w:r>
      <w:r>
        <w:rPr>
          <w:rtl/>
        </w:rPr>
        <w:t xml:space="preserve"> ابن جندب من أصحاب ال</w:t>
      </w:r>
      <w:r w:rsidR="004B4B77">
        <w:rPr>
          <w:rtl/>
        </w:rPr>
        <w:t>نبيّ</w:t>
      </w:r>
      <w:r>
        <w:rPr>
          <w:rtl/>
        </w:rPr>
        <w:t xml:space="preserve"> </w:t>
      </w:r>
      <w:r w:rsidR="00D665AA" w:rsidRPr="00D665AA">
        <w:rPr>
          <w:rStyle w:val="libAlaemChar"/>
          <w:rtl/>
        </w:rPr>
        <w:t>صلى‌الله‌عليه‌وآله‌وسلم</w:t>
      </w:r>
      <w:r>
        <w:rPr>
          <w:rtl/>
        </w:rPr>
        <w:t xml:space="preserve"> و کان منافقا لأنّه کان </w:t>
      </w:r>
      <w:r>
        <w:rPr>
          <w:rFonts w:hint="cs"/>
          <w:rtl/>
        </w:rPr>
        <w:t>ی</w:t>
      </w:r>
      <w:r>
        <w:rPr>
          <w:rFonts w:hint="eastAsia"/>
          <w:rtl/>
        </w:rPr>
        <w:t>بغض</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،و کان بخ</w:t>
      </w:r>
      <w:r>
        <w:rPr>
          <w:rFonts w:hint="cs"/>
          <w:rtl/>
        </w:rPr>
        <w:t>ی</w:t>
      </w:r>
      <w:r>
        <w:rPr>
          <w:rFonts w:hint="eastAsia"/>
          <w:rtl/>
        </w:rPr>
        <w:t>لا</w:t>
      </w:r>
      <w:r>
        <w:rPr>
          <w:rtl/>
        </w:rPr>
        <w:t xml:space="preserve"> و هو ال</w:t>
      </w:r>
      <w:r w:rsidR="004B4B77">
        <w:rPr>
          <w:rtl/>
        </w:rPr>
        <w:t>ذي</w:t>
      </w:r>
      <w:r>
        <w:rPr>
          <w:rtl/>
        </w:rPr>
        <w:t xml:space="preserve"> ضرب </w:t>
      </w:r>
      <w:r w:rsidR="00E217D7">
        <w:rPr>
          <w:rtl/>
        </w:rPr>
        <w:t>ناقة</w:t>
      </w:r>
      <w:r>
        <w:rPr>
          <w:rtl/>
        </w:rPr>
        <w:t xml:space="preserve"> رسول اللّه </w:t>
      </w:r>
      <w:r w:rsidR="00D665AA" w:rsidRPr="00D665AA">
        <w:rPr>
          <w:rStyle w:val="libAlaemChar"/>
          <w:rtl/>
        </w:rPr>
        <w:t>صلى‌الله‌عليه‌وآله‌وسلم</w:t>
      </w:r>
      <w:r>
        <w:rPr>
          <w:rtl/>
        </w:rPr>
        <w:t xml:space="preserve"> (القصو</w:t>
      </w:r>
      <w:r>
        <w:rPr>
          <w:rFonts w:hint="cs"/>
          <w:rtl/>
        </w:rPr>
        <w:t>ی</w:t>
      </w:r>
      <w:r>
        <w:rPr>
          <w:rtl/>
        </w:rPr>
        <w:t>)ب</w:t>
      </w:r>
      <w:r w:rsidR="009B6D3C">
        <w:rPr>
          <w:rtl/>
        </w:rPr>
        <w:t>عنزة</w:t>
      </w:r>
      <w:r>
        <w:rPr>
          <w:rtl/>
        </w:rPr>
        <w:t xml:space="preserve"> کانت له ع</w:t>
      </w:r>
      <w:r w:rsidR="009B6D3C">
        <w:rPr>
          <w:rtl/>
        </w:rPr>
        <w:t>ل</w:t>
      </w:r>
      <w:r w:rsidR="00E217D7">
        <w:rPr>
          <w:rFonts w:hint="cs"/>
          <w:rtl/>
        </w:rPr>
        <w:t>ى</w:t>
      </w:r>
      <w:r>
        <w:rPr>
          <w:rtl/>
        </w:rPr>
        <w:t xml:space="preserve"> رأسها فشجّها فخرجت </w:t>
      </w:r>
      <w:r w:rsidR="003261A0">
        <w:rPr>
          <w:rtl/>
        </w:rPr>
        <w:t>الى</w:t>
      </w:r>
      <w:r>
        <w:rPr>
          <w:rtl/>
        </w:rPr>
        <w:t xml:space="preserve"> ال</w:t>
      </w:r>
      <w:r w:rsidR="004B4B77">
        <w:rPr>
          <w:rtl/>
        </w:rPr>
        <w:t>نبيّ</w:t>
      </w:r>
      <w:r>
        <w:rPr>
          <w:rtl/>
        </w:rPr>
        <w:t xml:space="preserve"> </w:t>
      </w:r>
      <w:r w:rsidR="00D665AA" w:rsidRPr="00D665AA">
        <w:rPr>
          <w:rStyle w:val="libAlaemChar"/>
          <w:rFonts w:hint="eastAsia"/>
          <w:rtl/>
        </w:rPr>
        <w:t>صلى‌الله‌عليه‌وآله‌وسلم</w:t>
      </w:r>
      <w:r>
        <w:rPr>
          <w:rtl/>
        </w:rPr>
        <w:t xml:space="preserve"> فشکته </w:t>
      </w:r>
      <w:r w:rsidR="00643081">
        <w:rPr>
          <w:rStyle w:val="libFootnotenumChar"/>
          <w:rtl/>
        </w:rPr>
        <w:t>(1)</w:t>
      </w:r>
      <w:r>
        <w:rPr>
          <w:rtl/>
        </w:rPr>
        <w:t>.</w:t>
      </w:r>
    </w:p>
    <w:p w:rsidR="00D94CCA" w:rsidRDefault="00A33C4B" w:rsidP="00E217D7">
      <w:pPr>
        <w:pStyle w:val="libNormal"/>
        <w:rPr>
          <w:rtl/>
        </w:rPr>
      </w:pPr>
      <w:r w:rsidRPr="00E217D7">
        <w:rPr>
          <w:rStyle w:val="libBold1Char"/>
          <w:rFonts w:hint="eastAsia"/>
          <w:rtl/>
        </w:rPr>
        <w:t>الکا</w:t>
      </w:r>
      <w:r w:rsidR="004B4B77" w:rsidRPr="00E217D7">
        <w:rPr>
          <w:rStyle w:val="libBold1Char"/>
          <w:rFonts w:hint="eastAsia"/>
          <w:rtl/>
        </w:rPr>
        <w:t>في</w:t>
      </w:r>
      <w:r>
        <w:rPr>
          <w:rtl/>
        </w:rPr>
        <w:t xml:space="preserve">:عن </w:t>
      </w:r>
      <w:r w:rsidR="004B4B77">
        <w:rPr>
          <w:rtl/>
        </w:rPr>
        <w:t>زرارة</w:t>
      </w:r>
      <w:r>
        <w:rPr>
          <w:rtl/>
        </w:rPr>
        <w:t xml:space="preserve"> عن </w:t>
      </w:r>
      <w:r w:rsidR="004B4B77">
        <w:rPr>
          <w:rtl/>
        </w:rPr>
        <w:t>أبي</w:t>
      </w:r>
      <w:r>
        <w:rPr>
          <w:rtl/>
        </w:rPr>
        <w:t xml:space="preserve"> جعفر </w:t>
      </w:r>
      <w:r w:rsidR="00D665AA" w:rsidRPr="00D665AA">
        <w:rPr>
          <w:rStyle w:val="libAlaemChar"/>
          <w:rtl/>
        </w:rPr>
        <w:t>عليه‌السلام</w:t>
      </w:r>
      <w:r>
        <w:rPr>
          <w:rtl/>
        </w:rPr>
        <w:t>: انّ س</w:t>
      </w:r>
      <w:r w:rsidR="007522F7">
        <w:rPr>
          <w:rtl/>
        </w:rPr>
        <w:t>مرة</w:t>
      </w:r>
      <w:r>
        <w:rPr>
          <w:rtl/>
        </w:rPr>
        <w:t xml:space="preserve"> بن جندب کان له عذق </w:t>
      </w:r>
      <w:r w:rsidR="00643081">
        <w:rPr>
          <w:rStyle w:val="libFootnotenumChar"/>
          <w:rtl/>
        </w:rPr>
        <w:t>(2)</w:t>
      </w:r>
      <w:r w:rsidR="004B4B77">
        <w:rPr>
          <w:rtl/>
        </w:rPr>
        <w:t>في</w:t>
      </w:r>
      <w:r>
        <w:rPr>
          <w:rtl/>
        </w:rPr>
        <w:t xml:space="preserve"> حائط لرجل من الأنصار و کان منزل ال</w:t>
      </w:r>
      <w:r w:rsidR="00DF76A0">
        <w:rPr>
          <w:rtl/>
        </w:rPr>
        <w:t>أنصاري</w:t>
      </w:r>
      <w:r>
        <w:rPr>
          <w:rtl/>
        </w:rPr>
        <w:t xml:space="preserve"> بباب البستان فکان </w:t>
      </w:r>
      <w:r>
        <w:rPr>
          <w:rFonts w:hint="cs"/>
          <w:rtl/>
        </w:rPr>
        <w:t>ی</w:t>
      </w:r>
      <w:r>
        <w:rPr>
          <w:rFonts w:hint="eastAsia"/>
          <w:rtl/>
        </w:rPr>
        <w:t>مرّ</w:t>
      </w:r>
      <w:r>
        <w:rPr>
          <w:rtl/>
        </w:rPr>
        <w:t xml:space="preserve"> به </w:t>
      </w:r>
      <w:r w:rsidR="003261A0">
        <w:rPr>
          <w:rtl/>
        </w:rPr>
        <w:t>الى</w:t>
      </w:r>
      <w:r>
        <w:rPr>
          <w:rtl/>
        </w:rPr>
        <w:t xml:space="preserve"> نخلته و لا </w:t>
      </w:r>
      <w:r>
        <w:rPr>
          <w:rFonts w:hint="cs"/>
          <w:rtl/>
        </w:rPr>
        <w:t>ی</w:t>
      </w:r>
      <w:r>
        <w:rPr>
          <w:rFonts w:hint="eastAsia"/>
          <w:rtl/>
        </w:rPr>
        <w:t>ستأذن،ف</w:t>
      </w:r>
      <w:r w:rsidR="00871E5D">
        <w:rPr>
          <w:rFonts w:hint="eastAsia"/>
          <w:rtl/>
        </w:rPr>
        <w:t>کلمة</w:t>
      </w:r>
      <w:r>
        <w:rPr>
          <w:rtl/>
        </w:rPr>
        <w:t xml:space="preserve"> ال</w:t>
      </w:r>
      <w:r w:rsidR="00DF76A0">
        <w:rPr>
          <w:rtl/>
        </w:rPr>
        <w:t>أنصاري</w:t>
      </w:r>
      <w:r>
        <w:rPr>
          <w:rtl/>
        </w:rPr>
        <w:t xml:space="preserve"> أن </w:t>
      </w:r>
      <w:r>
        <w:rPr>
          <w:rFonts w:hint="cs"/>
          <w:rtl/>
        </w:rPr>
        <w:t>ی</w:t>
      </w:r>
      <w:r>
        <w:rPr>
          <w:rFonts w:hint="eastAsia"/>
          <w:rtl/>
        </w:rPr>
        <w:t>ستأذن</w:t>
      </w:r>
      <w:r>
        <w:rPr>
          <w:rtl/>
        </w:rPr>
        <w:t xml:space="preserve"> إذا جاء ف</w:t>
      </w:r>
      <w:r w:rsidR="004B4B77">
        <w:rPr>
          <w:rtl/>
        </w:rPr>
        <w:t>أبي</w:t>
      </w:r>
      <w:r>
        <w:rPr>
          <w:rtl/>
        </w:rPr>
        <w:t xml:space="preserve"> س</w:t>
      </w:r>
      <w:r w:rsidR="007522F7">
        <w:rPr>
          <w:rtl/>
        </w:rPr>
        <w:t>مرة</w:t>
      </w:r>
      <w:r>
        <w:rPr>
          <w:rtl/>
        </w:rPr>
        <w:t>،فلمّا ت</w:t>
      </w:r>
      <w:r w:rsidR="004B4B77">
        <w:rPr>
          <w:rtl/>
        </w:rPr>
        <w:t>أبي</w:t>
      </w:r>
      <w:r>
        <w:rPr>
          <w:rtl/>
        </w:rPr>
        <w:t xml:space="preserve"> جاء ال</w:t>
      </w:r>
      <w:r w:rsidR="00DF76A0">
        <w:rPr>
          <w:rtl/>
        </w:rPr>
        <w:t>أنصاري</w:t>
      </w:r>
      <w:r>
        <w:rPr>
          <w:rtl/>
        </w:rPr>
        <w:t xml:space="preserve"> </w:t>
      </w:r>
      <w:r w:rsidR="003261A0">
        <w:rPr>
          <w:rtl/>
        </w:rPr>
        <w:t>الى</w:t>
      </w:r>
      <w:r>
        <w:rPr>
          <w:rtl/>
        </w:rPr>
        <w:t xml:space="preserve"> رسول اللّه </w:t>
      </w:r>
      <w:r w:rsidR="00D665AA" w:rsidRPr="00D665AA">
        <w:rPr>
          <w:rStyle w:val="libAlaemChar"/>
          <w:rtl/>
        </w:rPr>
        <w:t>صلى‌الله‌عليه‌وآله‌وسلم</w:t>
      </w:r>
      <w:r>
        <w:rPr>
          <w:rtl/>
        </w:rPr>
        <w:t xml:space="preserve"> فشک</w:t>
      </w:r>
      <w:r>
        <w:rPr>
          <w:rFonts w:hint="cs"/>
          <w:rtl/>
        </w:rPr>
        <w:t>ی</w:t>
      </w:r>
      <w:r>
        <w:rPr>
          <w:rtl/>
        </w:rPr>
        <w:t xml:space="preserve"> </w:t>
      </w:r>
      <w:r w:rsidR="003261A0">
        <w:rPr>
          <w:rtl/>
        </w:rPr>
        <w:t>ال</w:t>
      </w:r>
      <w:r w:rsidR="00E217D7">
        <w:rPr>
          <w:rFonts w:hint="cs"/>
          <w:rtl/>
        </w:rPr>
        <w:t>ي</w:t>
      </w:r>
      <w:r>
        <w:rPr>
          <w:rFonts w:hint="eastAsia"/>
          <w:rtl/>
        </w:rPr>
        <w:t>ه</w:t>
      </w:r>
      <w:r>
        <w:rPr>
          <w:rtl/>
        </w:rPr>
        <w:t xml:space="preserve"> و خبّره الخبر فأرسل </w:t>
      </w:r>
      <w:r w:rsidR="003261A0">
        <w:rPr>
          <w:rtl/>
        </w:rPr>
        <w:t>ال</w:t>
      </w:r>
      <w:r w:rsidR="00E217D7">
        <w:rPr>
          <w:rFonts w:hint="cs"/>
          <w:rtl/>
        </w:rPr>
        <w:t>ي</w:t>
      </w:r>
      <w:r>
        <w:rPr>
          <w:rFonts w:hint="eastAsia"/>
          <w:rtl/>
        </w:rPr>
        <w:t>ه</w:t>
      </w:r>
      <w:r>
        <w:rPr>
          <w:rtl/>
        </w:rPr>
        <w:t xml:space="preserve"> رسول اللّه </w:t>
      </w:r>
      <w:r w:rsidR="00D665AA" w:rsidRPr="00D665AA">
        <w:rPr>
          <w:rStyle w:val="libAlaemChar"/>
          <w:rtl/>
        </w:rPr>
        <w:t>صلى‌الله‌عليه‌وآله‌وسلم</w:t>
      </w:r>
      <w:r>
        <w:rPr>
          <w:rtl/>
        </w:rPr>
        <w:t xml:space="preserve"> و خبّره بقول ال</w:t>
      </w:r>
      <w:r w:rsidR="00DF76A0">
        <w:rPr>
          <w:rtl/>
        </w:rPr>
        <w:t>أنصاري</w:t>
      </w:r>
      <w:r>
        <w:rPr>
          <w:rtl/>
        </w:rPr>
        <w:t xml:space="preserve"> و ما شک</w:t>
      </w:r>
      <w:r>
        <w:rPr>
          <w:rFonts w:hint="cs"/>
          <w:rtl/>
        </w:rPr>
        <w:t>ی</w:t>
      </w:r>
      <w:r>
        <w:rPr>
          <w:rtl/>
        </w:rPr>
        <w:t xml:space="preserve"> و قال:إذا أردت الدخول فاستأذن ف</w:t>
      </w:r>
      <w:r w:rsidR="004B4B77">
        <w:rPr>
          <w:rtl/>
        </w:rPr>
        <w:t>أبي</w:t>
      </w:r>
      <w:r>
        <w:rPr>
          <w:rFonts w:hint="eastAsia"/>
          <w:rtl/>
        </w:rPr>
        <w:t>،فلمّا</w:t>
      </w:r>
      <w:r>
        <w:rPr>
          <w:rtl/>
        </w:rPr>
        <w:t xml:space="preserve"> </w:t>
      </w:r>
      <w:r w:rsidR="004B4B77">
        <w:rPr>
          <w:rtl/>
        </w:rPr>
        <w:t>أبي</w:t>
      </w:r>
      <w:r>
        <w:rPr>
          <w:rtl/>
        </w:rPr>
        <w:t xml:space="preserve"> ساومه حتّ</w:t>
      </w:r>
      <w:r>
        <w:rPr>
          <w:rFonts w:hint="cs"/>
          <w:rtl/>
        </w:rPr>
        <w:t>ی</w:t>
      </w:r>
      <w:r>
        <w:rPr>
          <w:rtl/>
        </w:rPr>
        <w:t xml:space="preserve"> بلغ من الثمن ما شاء اللّه ف</w:t>
      </w:r>
      <w:r w:rsidR="004B4B77">
        <w:rPr>
          <w:rtl/>
        </w:rPr>
        <w:t>أبي</w:t>
      </w:r>
      <w:r>
        <w:rPr>
          <w:rtl/>
        </w:rPr>
        <w:t xml:space="preserve"> أن </w:t>
      </w:r>
      <w:r>
        <w:rPr>
          <w:rFonts w:hint="cs"/>
          <w:rtl/>
        </w:rPr>
        <w:t>ی</w:t>
      </w:r>
      <w:r>
        <w:rPr>
          <w:rFonts w:hint="eastAsia"/>
          <w:rtl/>
        </w:rPr>
        <w:t>ب</w:t>
      </w:r>
      <w:r>
        <w:rPr>
          <w:rFonts w:hint="cs"/>
          <w:rtl/>
        </w:rPr>
        <w:t>ی</w:t>
      </w:r>
      <w:r>
        <w:rPr>
          <w:rFonts w:hint="eastAsia"/>
          <w:rtl/>
        </w:rPr>
        <w:t>ع،فقال</w:t>
      </w:r>
      <w:r>
        <w:rPr>
          <w:rtl/>
        </w:rPr>
        <w:t xml:space="preserve">:لک بها عذق مذلّل </w:t>
      </w:r>
      <w:r w:rsidR="004B4B77">
        <w:rPr>
          <w:rtl/>
        </w:rPr>
        <w:t>في</w:t>
      </w:r>
      <w:r>
        <w:rPr>
          <w:rtl/>
        </w:rPr>
        <w:t xml:space="preserve"> ال</w:t>
      </w:r>
      <w:r w:rsidR="009B6D3C">
        <w:rPr>
          <w:rtl/>
        </w:rPr>
        <w:t>جنة</w:t>
      </w:r>
      <w:r>
        <w:rPr>
          <w:rtl/>
        </w:rPr>
        <w:t>،ف</w:t>
      </w:r>
      <w:r w:rsidR="004B4B77">
        <w:rPr>
          <w:rtl/>
        </w:rPr>
        <w:t>أبي</w:t>
      </w:r>
      <w:r>
        <w:rPr>
          <w:rtl/>
        </w:rPr>
        <w:t xml:space="preserve"> أن </w:t>
      </w:r>
      <w:r>
        <w:rPr>
          <w:rFonts w:hint="cs"/>
          <w:rtl/>
        </w:rPr>
        <w:t>ی</w:t>
      </w:r>
      <w:r>
        <w:rPr>
          <w:rFonts w:hint="eastAsia"/>
          <w:rtl/>
        </w:rPr>
        <w:t>قبل،فقال</w:t>
      </w:r>
      <w:r>
        <w:rPr>
          <w:rtl/>
        </w:rPr>
        <w:t xml:space="preserve"> رسول اللّه </w:t>
      </w:r>
      <w:r w:rsidR="00D665AA" w:rsidRPr="00D665AA">
        <w:rPr>
          <w:rStyle w:val="libAlaemChar"/>
          <w:rtl/>
        </w:rPr>
        <w:t>صلى‌الله‌عليه‌وآله‌وسلم</w:t>
      </w:r>
      <w:r>
        <w:rPr>
          <w:rtl/>
        </w:rPr>
        <w:t xml:space="preserve"> لل</w:t>
      </w:r>
      <w:r w:rsidR="00DF76A0">
        <w:rPr>
          <w:rtl/>
        </w:rPr>
        <w:t>أنصاري</w:t>
      </w:r>
      <w:r>
        <w:rPr>
          <w:rtl/>
        </w:rPr>
        <w:t xml:space="preserve">:اذهب فاقلعها و ارم بها </w:t>
      </w:r>
      <w:r w:rsidR="003261A0">
        <w:rPr>
          <w:rtl/>
        </w:rPr>
        <w:t>ال</w:t>
      </w:r>
      <w:r w:rsidR="00E217D7">
        <w:rPr>
          <w:rFonts w:hint="cs"/>
          <w:rtl/>
        </w:rPr>
        <w:t>ي</w:t>
      </w:r>
      <w:r>
        <w:rPr>
          <w:rFonts w:hint="eastAsia"/>
          <w:rtl/>
        </w:rPr>
        <w:t>ه</w:t>
      </w:r>
      <w:r>
        <w:rPr>
          <w:rtl/>
        </w:rPr>
        <w:t xml:space="preserve"> فانّه لا ضرر و لا ضرار </w:t>
      </w:r>
      <w:r w:rsidR="00643081">
        <w:rPr>
          <w:rStyle w:val="libFootnotenumChar"/>
          <w:rtl/>
        </w:rPr>
        <w:t>(3)</w:t>
      </w:r>
      <w:r>
        <w:rPr>
          <w:rtl/>
        </w:rPr>
        <w:t>.</w:t>
      </w:r>
    </w:p>
    <w:p w:rsidR="00D94CCA" w:rsidRDefault="00A33C4B" w:rsidP="00A33C4B">
      <w:pPr>
        <w:pStyle w:val="libNormal"/>
        <w:rPr>
          <w:rtl/>
        </w:rPr>
      </w:pPr>
      <w:r>
        <w:rPr>
          <w:rFonts w:hint="eastAsia"/>
          <w:rtl/>
        </w:rPr>
        <w:t>إخبار</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عن موت س</w:t>
      </w:r>
      <w:r w:rsidR="007522F7">
        <w:rPr>
          <w:rtl/>
        </w:rPr>
        <w:t>مرة</w:t>
      </w:r>
      <w:r>
        <w:rPr>
          <w:rtl/>
        </w:rPr>
        <w:t xml:space="preserve"> </w:t>
      </w:r>
      <w:r w:rsidR="004B4B77">
        <w:rPr>
          <w:rtl/>
        </w:rPr>
        <w:t>في</w:t>
      </w:r>
      <w:r>
        <w:rPr>
          <w:rtl/>
        </w:rPr>
        <w:t xml:space="preserve"> النار فوقع </w:t>
      </w:r>
      <w:r w:rsidR="004B4B77">
        <w:rPr>
          <w:rtl/>
        </w:rPr>
        <w:t>في</w:t>
      </w:r>
      <w:r>
        <w:rPr>
          <w:rFonts w:hint="eastAsia"/>
          <w:rtl/>
        </w:rPr>
        <w:t>ها</w:t>
      </w:r>
      <w:r>
        <w:rPr>
          <w:rtl/>
        </w:rPr>
        <w:t xml:space="preserve"> فاحترق </w:t>
      </w:r>
      <w:r w:rsidR="00643081">
        <w:rPr>
          <w:rStyle w:val="libFootnotenumChar"/>
          <w:rtl/>
        </w:rPr>
        <w:t>(4)</w:t>
      </w:r>
      <w:r>
        <w:rPr>
          <w:rtl/>
        </w:rPr>
        <w:t>.</w:t>
      </w:r>
    </w:p>
    <w:p w:rsidR="00D94CCA" w:rsidRDefault="004B4B77" w:rsidP="00E217D7">
      <w:pPr>
        <w:pStyle w:val="libCenterBold1"/>
        <w:rPr>
          <w:rtl/>
        </w:rPr>
      </w:pPr>
      <w:r>
        <w:rPr>
          <w:rFonts w:hint="eastAsia"/>
          <w:rtl/>
        </w:rPr>
        <w:t>في</w:t>
      </w:r>
      <w:r w:rsidR="00A33C4B">
        <w:rPr>
          <w:rtl/>
        </w:rPr>
        <w:t xml:space="preserve"> خبثه(خذله اللّه)</w:t>
      </w:r>
    </w:p>
    <w:p w:rsidR="00D94CCA" w:rsidRDefault="00A33C4B" w:rsidP="00A33C4B">
      <w:pPr>
        <w:pStyle w:val="libNormal"/>
      </w:pPr>
      <w:r>
        <w:rPr>
          <w:rFonts w:hint="eastAsia"/>
          <w:rtl/>
        </w:rPr>
        <w:t>قال</w:t>
      </w:r>
      <w:r>
        <w:rPr>
          <w:rtl/>
        </w:rPr>
        <w:t xml:space="preserve"> أبو جعفر الإسکا</w:t>
      </w:r>
      <w:r w:rsidR="004B4B77">
        <w:rPr>
          <w:rtl/>
        </w:rPr>
        <w:t>في</w:t>
      </w:r>
      <w:r>
        <w:rPr>
          <w:rtl/>
        </w:rPr>
        <w:t xml:space="preserve">: و </w:t>
      </w:r>
      <w:r w:rsidR="006926E7">
        <w:rPr>
          <w:rtl/>
        </w:rPr>
        <w:t>روي</w:t>
      </w:r>
      <w:r>
        <w:rPr>
          <w:rtl/>
        </w:rPr>
        <w:t xml:space="preserve"> انّ </w:t>
      </w:r>
      <w:r w:rsidR="004B4B77">
        <w:rPr>
          <w:rtl/>
        </w:rPr>
        <w:t>معاویة</w:t>
      </w:r>
      <w:r>
        <w:rPr>
          <w:rtl/>
        </w:rPr>
        <w:t xml:space="preserve"> بذل لس</w:t>
      </w:r>
      <w:r w:rsidR="007522F7">
        <w:rPr>
          <w:rtl/>
        </w:rPr>
        <w:t>مرة</w:t>
      </w:r>
      <w:r>
        <w:rPr>
          <w:rtl/>
        </w:rPr>
        <w:t xml:space="preserve"> بن جندب </w:t>
      </w:r>
      <w:r w:rsidR="00A050D0">
        <w:rPr>
          <w:rtl/>
        </w:rPr>
        <w:t>مائة</w:t>
      </w:r>
      <w:r>
        <w:rPr>
          <w:rtl/>
        </w:rPr>
        <w:t xml:space="preserve"> ألف درهم حتّ</w:t>
      </w:r>
      <w:r>
        <w:rPr>
          <w:rFonts w:hint="cs"/>
          <w:rtl/>
        </w:rPr>
        <w:t>ی</w:t>
      </w:r>
      <w:r>
        <w:rPr>
          <w:rtl/>
        </w:rPr>
        <w:t xml:space="preserve"> </w:t>
      </w:r>
      <w:r>
        <w:rPr>
          <w:rFonts w:hint="cs"/>
          <w:rtl/>
        </w:rPr>
        <w:t>ی</w:t>
      </w:r>
      <w:r w:rsidR="006926E7">
        <w:rPr>
          <w:rFonts w:hint="eastAsia"/>
          <w:rtl/>
        </w:rPr>
        <w:t>روي</w:t>
      </w:r>
      <w:r>
        <w:rPr>
          <w:rtl/>
        </w:rPr>
        <w:t xml:space="preserve"> أنّ هذه </w:t>
      </w:r>
      <w:r w:rsidR="004B4B77">
        <w:rPr>
          <w:rtl/>
        </w:rPr>
        <w:t>ال</w:t>
      </w:r>
      <w:r w:rsidR="009D0B59">
        <w:rPr>
          <w:rtl/>
        </w:rPr>
        <w:t>اي</w:t>
      </w:r>
      <w:r w:rsidR="004B4B77">
        <w:rPr>
          <w:rtl/>
        </w:rPr>
        <w:t>ة</w:t>
      </w:r>
      <w:r>
        <w:rPr>
          <w:rtl/>
        </w:rPr>
        <w:t xml:space="preserve"> نزلت </w:t>
      </w:r>
      <w:r w:rsidR="004B4B77">
        <w:rPr>
          <w:rtl/>
        </w:rPr>
        <w:t>في</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w:t>
      </w:r>
      <w:r w:rsidR="00643081" w:rsidRPr="00643081">
        <w:rPr>
          <w:rStyle w:val="libAlaemChar"/>
          <w:rtl/>
        </w:rPr>
        <w:t>(</w:t>
      </w:r>
      <w:r w:rsidRPr="00643081">
        <w:rPr>
          <w:rStyle w:val="libAieChar"/>
          <w:rtl/>
        </w:rPr>
        <w:t xml:space="preserve">وَ مِنَ النّٰاسِ مَنْ </w:t>
      </w:r>
      <w:r w:rsidRPr="00643081">
        <w:rPr>
          <w:rStyle w:val="libAieChar"/>
          <w:rFonts w:hint="cs"/>
          <w:rtl/>
        </w:rPr>
        <w:t>یُ</w:t>
      </w:r>
      <w:r w:rsidRPr="00643081">
        <w:rPr>
          <w:rStyle w:val="libAieChar"/>
          <w:rFonts w:hint="eastAsia"/>
          <w:rtl/>
        </w:rPr>
        <w:t>عْجِبُکَ</w:t>
      </w:r>
      <w:r w:rsidRPr="00643081">
        <w:rPr>
          <w:rStyle w:val="libAieChar"/>
          <w:rtl/>
        </w:rPr>
        <w:t xml:space="preserve"> قَوْلُهُ</w:t>
      </w:r>
      <w:r w:rsidR="00643081" w:rsidRPr="00643081">
        <w:rPr>
          <w:rStyle w:val="libAlaemChar"/>
          <w:rtl/>
        </w:rPr>
        <w:t>)</w:t>
      </w:r>
      <w:r>
        <w:rPr>
          <w:rtl/>
        </w:rPr>
        <w:t xml:space="preserve"> </w:t>
      </w:r>
      <w:r w:rsidR="00643081">
        <w:rPr>
          <w:rStyle w:val="libFootnotenumChar"/>
          <w:rtl/>
        </w:rPr>
        <w:t>(5)</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217D7">
        <w:rPr>
          <w:rStyle w:val="libFootnote0Char"/>
          <w:rFonts w:hint="cs"/>
          <w:rtl/>
        </w:rPr>
        <w:t xml:space="preserve"> ق:6/6/127،ج:16/125.</w:t>
      </w:r>
    </w:p>
    <w:p w:rsidR="00643081" w:rsidRPr="00643081" w:rsidRDefault="00643081" w:rsidP="00643081">
      <w:pPr>
        <w:pStyle w:val="libLine"/>
        <w:rPr>
          <w:rStyle w:val="libFootnote0Char"/>
          <w:rtl/>
        </w:rPr>
      </w:pPr>
      <w:r w:rsidRPr="00643081">
        <w:rPr>
          <w:rStyle w:val="libFootnote0Char"/>
          <w:rFonts w:hint="eastAsia"/>
          <w:rtl/>
        </w:rPr>
        <w:t>(2)</w:t>
      </w:r>
      <w:r w:rsidR="00E217D7">
        <w:rPr>
          <w:rStyle w:val="libFootnote0Char"/>
          <w:rFonts w:hint="cs"/>
          <w:rtl/>
        </w:rPr>
        <w:t xml:space="preserve"> عذق كفلس: النخلة بجملها.</w:t>
      </w:r>
    </w:p>
    <w:p w:rsidR="00643081" w:rsidRPr="00643081" w:rsidRDefault="00643081" w:rsidP="00643081">
      <w:pPr>
        <w:pStyle w:val="libLine"/>
        <w:rPr>
          <w:rStyle w:val="libFootnote0Char"/>
          <w:rtl/>
        </w:rPr>
      </w:pPr>
      <w:r w:rsidRPr="00643081">
        <w:rPr>
          <w:rStyle w:val="libFootnote0Char"/>
          <w:rFonts w:hint="eastAsia"/>
          <w:rtl/>
        </w:rPr>
        <w:t>(3)</w:t>
      </w:r>
      <w:r w:rsidR="00E217D7">
        <w:rPr>
          <w:rStyle w:val="libFootnote0Char"/>
          <w:rFonts w:hint="cs"/>
          <w:rtl/>
        </w:rPr>
        <w:t xml:space="preserve"> ق:1/6/155،ج:2/276. ق:8/67/728،ج:34/289.</w:t>
      </w:r>
    </w:p>
    <w:p w:rsidR="00643081" w:rsidRPr="00E217D7" w:rsidRDefault="00643081" w:rsidP="00E217D7">
      <w:pPr>
        <w:pStyle w:val="libFootnote0"/>
        <w:rPr>
          <w:rtl/>
        </w:rPr>
      </w:pPr>
      <w:r w:rsidRPr="00643081">
        <w:rPr>
          <w:rStyle w:val="libFootnote0Char"/>
          <w:rFonts w:hint="eastAsia"/>
          <w:rtl/>
        </w:rPr>
        <w:t>(4)</w:t>
      </w:r>
      <w:r w:rsidR="00E217D7">
        <w:rPr>
          <w:rStyle w:val="libFootnote0Char"/>
          <w:rFonts w:hint="cs"/>
          <w:rtl/>
        </w:rPr>
        <w:t xml:space="preserve"> ق:6/29/330،ج:18/1</w:t>
      </w:r>
      <w:r w:rsidR="00E217D7" w:rsidRPr="00E217D7">
        <w:rPr>
          <w:rFonts w:hint="cs"/>
          <w:rtl/>
        </w:rPr>
        <w:t>32.</w:t>
      </w:r>
    </w:p>
    <w:p w:rsidR="00E217D7" w:rsidRPr="00E217D7" w:rsidRDefault="00E217D7" w:rsidP="00E217D7">
      <w:pPr>
        <w:pStyle w:val="libFootnote0"/>
        <w:rPr>
          <w:rtl/>
        </w:rPr>
      </w:pPr>
      <w:r>
        <w:rPr>
          <w:rFonts w:hint="cs"/>
          <w:rtl/>
        </w:rPr>
        <w:t>(5) سورة البقرة/الآية204.</w:t>
      </w:r>
    </w:p>
    <w:p w:rsidR="00643081" w:rsidRDefault="00643081" w:rsidP="00A33C4B">
      <w:pPr>
        <w:pStyle w:val="libNormal"/>
        <w:rPr>
          <w:rtl/>
        </w:rPr>
      </w:pPr>
      <w:r>
        <w:rPr>
          <w:rFonts w:hint="eastAsia"/>
          <w:rtl/>
        </w:rPr>
        <w:br w:type="page"/>
      </w:r>
    </w:p>
    <w:p w:rsidR="00D94CCA" w:rsidRDefault="004B4B77" w:rsidP="00E217D7">
      <w:pPr>
        <w:pStyle w:val="libNormal0"/>
        <w:rPr>
          <w:rtl/>
        </w:rPr>
      </w:pPr>
      <w:r>
        <w:rPr>
          <w:rFonts w:hint="eastAsia"/>
          <w:rtl/>
        </w:rPr>
        <w:lastRenderedPageBreak/>
        <w:t>ال</w:t>
      </w:r>
      <w:r w:rsidR="009D0B59">
        <w:rPr>
          <w:rFonts w:hint="eastAsia"/>
          <w:rtl/>
        </w:rPr>
        <w:t>اي</w:t>
      </w:r>
      <w:r>
        <w:rPr>
          <w:rFonts w:hint="eastAsia"/>
          <w:rtl/>
        </w:rPr>
        <w:t>ة</w:t>
      </w:r>
      <w:r w:rsidR="00A33C4B">
        <w:rPr>
          <w:rtl/>
        </w:rPr>
        <w:t xml:space="preserve"> و أنّ </w:t>
      </w:r>
      <w:r>
        <w:rPr>
          <w:rtl/>
        </w:rPr>
        <w:t>ال</w:t>
      </w:r>
      <w:r w:rsidR="009D0B59">
        <w:rPr>
          <w:rtl/>
        </w:rPr>
        <w:t>اي</w:t>
      </w:r>
      <w:r>
        <w:rPr>
          <w:rtl/>
        </w:rPr>
        <w:t>ة</w:t>
      </w:r>
      <w:r w:rsidR="00A33C4B">
        <w:rPr>
          <w:rtl/>
        </w:rPr>
        <w:t xml:space="preserve"> ال</w:t>
      </w:r>
      <w:r w:rsidR="00A638DD">
        <w:rPr>
          <w:rtl/>
        </w:rPr>
        <w:t>ثاني</w:t>
      </w:r>
      <w:r w:rsidR="00CA70AC">
        <w:rPr>
          <w:rtl/>
        </w:rPr>
        <w:t>ة</w:t>
      </w:r>
      <w:r w:rsidR="00A33C4B">
        <w:rPr>
          <w:rtl/>
        </w:rPr>
        <w:t xml:space="preserve"> و </w:t>
      </w:r>
      <w:r w:rsidR="00B80428">
        <w:rPr>
          <w:rtl/>
        </w:rPr>
        <w:t>هي</w:t>
      </w:r>
      <w:r w:rsidR="00A33C4B">
        <w:rPr>
          <w:rtl/>
        </w:rPr>
        <w:t xml:space="preserve">: </w:t>
      </w:r>
      <w:r w:rsidR="00643081" w:rsidRPr="00643081">
        <w:rPr>
          <w:rStyle w:val="libAlaemChar"/>
          <w:rtl/>
        </w:rPr>
        <w:t>(</w:t>
      </w:r>
      <w:r w:rsidR="00A33C4B" w:rsidRPr="00643081">
        <w:rPr>
          <w:rStyle w:val="libAieChar"/>
          <w:rtl/>
        </w:rPr>
        <w:t xml:space="preserve">وَ مِنَ النّٰاسِ مَنْ </w:t>
      </w:r>
      <w:r w:rsidR="00A33C4B" w:rsidRPr="00643081">
        <w:rPr>
          <w:rStyle w:val="libAieChar"/>
          <w:rFonts w:hint="cs"/>
          <w:rtl/>
        </w:rPr>
        <w:t>یَ</w:t>
      </w:r>
      <w:r w:rsidR="00A33C4B" w:rsidRPr="00643081">
        <w:rPr>
          <w:rStyle w:val="libAieChar"/>
          <w:rFonts w:hint="eastAsia"/>
          <w:rtl/>
        </w:rPr>
        <w:t>شْرِ</w:t>
      </w:r>
      <w:r w:rsidR="00A33C4B" w:rsidRPr="00643081">
        <w:rPr>
          <w:rStyle w:val="libAieChar"/>
          <w:rFonts w:hint="cs"/>
          <w:rtl/>
        </w:rPr>
        <w:t>ی</w:t>
      </w:r>
      <w:r w:rsidR="00A33C4B" w:rsidRPr="00643081">
        <w:rPr>
          <w:rStyle w:val="libAieChar"/>
          <w:rtl/>
        </w:rPr>
        <w:t xml:space="preserve"> نَفْسَهُ ابْتِغٰاءَ مَرْضٰا</w:t>
      </w:r>
      <w:r w:rsidR="00E217D7">
        <w:rPr>
          <w:rStyle w:val="libAieChar"/>
          <w:rFonts w:hint="cs"/>
          <w:rtl/>
        </w:rPr>
        <w:t>ةِ</w:t>
      </w:r>
      <w:r w:rsidR="00A33C4B" w:rsidRPr="00643081">
        <w:rPr>
          <w:rStyle w:val="libAieChar"/>
          <w:rtl/>
        </w:rPr>
        <w:t xml:space="preserve"> اللّٰهِ</w:t>
      </w:r>
      <w:r w:rsidR="00643081" w:rsidRPr="00643081">
        <w:rPr>
          <w:rStyle w:val="libAlaemChar"/>
          <w:rtl/>
        </w:rPr>
        <w:t>)</w:t>
      </w:r>
      <w:r w:rsidR="00A33C4B">
        <w:rPr>
          <w:rtl/>
        </w:rPr>
        <w:t xml:space="preserve"> </w:t>
      </w:r>
      <w:r w:rsidR="00643081">
        <w:rPr>
          <w:rStyle w:val="libFootnotenumChar"/>
          <w:rtl/>
        </w:rPr>
        <w:t>(1)</w:t>
      </w:r>
      <w:r w:rsidR="00A33C4B">
        <w:rPr>
          <w:rtl/>
        </w:rPr>
        <w:t xml:space="preserve">أنزلت </w:t>
      </w:r>
      <w:r>
        <w:rPr>
          <w:rtl/>
        </w:rPr>
        <w:t>في</w:t>
      </w:r>
      <w:r w:rsidR="00A33C4B">
        <w:rPr>
          <w:rtl/>
        </w:rPr>
        <w:t xml:space="preserve"> ابن ملجم(</w:t>
      </w:r>
      <w:r w:rsidR="007522F7">
        <w:rPr>
          <w:rtl/>
        </w:rPr>
        <w:t>لعنة</w:t>
      </w:r>
      <w:r w:rsidR="00A33C4B">
        <w:rPr>
          <w:rtl/>
        </w:rPr>
        <w:t xml:space="preserve"> اللّه)فلم </w:t>
      </w:r>
      <w:r w:rsidR="00A33C4B">
        <w:rPr>
          <w:rFonts w:hint="cs"/>
          <w:rtl/>
        </w:rPr>
        <w:t>ی</w:t>
      </w:r>
      <w:r w:rsidR="00A33C4B">
        <w:rPr>
          <w:rFonts w:hint="eastAsia"/>
          <w:rtl/>
        </w:rPr>
        <w:t>قبل،فبذل</w:t>
      </w:r>
      <w:r w:rsidR="00A33C4B">
        <w:rPr>
          <w:rtl/>
        </w:rPr>
        <w:t xml:space="preserve"> له </w:t>
      </w:r>
      <w:r w:rsidR="00167E25">
        <w:rPr>
          <w:rtl/>
        </w:rPr>
        <w:t>مائتي</w:t>
      </w:r>
      <w:r w:rsidR="00A33C4B">
        <w:rPr>
          <w:rtl/>
        </w:rPr>
        <w:t xml:space="preserve"> ألف درهم فلم </w:t>
      </w:r>
      <w:r w:rsidR="00A33C4B">
        <w:rPr>
          <w:rFonts w:hint="cs"/>
          <w:rtl/>
        </w:rPr>
        <w:t>ی</w:t>
      </w:r>
      <w:r w:rsidR="00A33C4B">
        <w:rPr>
          <w:rFonts w:hint="eastAsia"/>
          <w:rtl/>
        </w:rPr>
        <w:t>قبل،فبذل</w:t>
      </w:r>
      <w:r w:rsidR="00A33C4B">
        <w:rPr>
          <w:rtl/>
        </w:rPr>
        <w:t xml:space="preserve"> </w:t>
      </w:r>
      <w:r w:rsidR="00712DE8">
        <w:rPr>
          <w:rtl/>
        </w:rPr>
        <w:t>ثلاثمائة</w:t>
      </w:r>
      <w:r w:rsidR="00A33C4B">
        <w:rPr>
          <w:rtl/>
        </w:rPr>
        <w:t xml:space="preserve"> ألف درهم فلم </w:t>
      </w:r>
      <w:r w:rsidR="00A33C4B">
        <w:rPr>
          <w:rFonts w:hint="cs"/>
          <w:rtl/>
        </w:rPr>
        <w:t>ی</w:t>
      </w:r>
      <w:r w:rsidR="00A33C4B">
        <w:rPr>
          <w:rFonts w:hint="eastAsia"/>
          <w:rtl/>
        </w:rPr>
        <w:t>قبل،فبذل</w:t>
      </w:r>
      <w:r w:rsidR="00A33C4B">
        <w:rPr>
          <w:rtl/>
        </w:rPr>
        <w:t xml:space="preserve"> </w:t>
      </w:r>
      <w:r w:rsidR="00167E25">
        <w:rPr>
          <w:rtl/>
        </w:rPr>
        <w:t>أربعمائة</w:t>
      </w:r>
      <w:r w:rsidR="00A33C4B">
        <w:rPr>
          <w:rtl/>
        </w:rPr>
        <w:t xml:space="preserve"> فقبل </w:t>
      </w:r>
      <w:r w:rsidR="00643081">
        <w:rPr>
          <w:rStyle w:val="libFootnotenumChar"/>
          <w:rtl/>
        </w:rPr>
        <w:t>(2)</w:t>
      </w:r>
      <w:r w:rsidR="00A33C4B">
        <w:rPr>
          <w:rtl/>
        </w:rPr>
        <w:t>.</w:t>
      </w:r>
    </w:p>
    <w:p w:rsidR="00D94CCA" w:rsidRDefault="00A33C4B" w:rsidP="00E217D7">
      <w:pPr>
        <w:pStyle w:val="libNormal"/>
        <w:rPr>
          <w:rtl/>
        </w:rPr>
      </w:pPr>
      <w:r>
        <w:rPr>
          <w:rFonts w:hint="eastAsia"/>
          <w:rtl/>
        </w:rPr>
        <w:t>قال</w:t>
      </w:r>
      <w:r>
        <w:rPr>
          <w:rtl/>
        </w:rPr>
        <w:t xml:space="preserve"> ابن </w:t>
      </w:r>
      <w:r w:rsidR="004B4B77">
        <w:rPr>
          <w:rtl/>
        </w:rPr>
        <w:t>أبي</w:t>
      </w:r>
      <w:r>
        <w:rPr>
          <w:rtl/>
        </w:rPr>
        <w:t xml:space="preserve"> الحد</w:t>
      </w:r>
      <w:r>
        <w:rPr>
          <w:rFonts w:hint="cs"/>
          <w:rtl/>
        </w:rPr>
        <w:t>ی</w:t>
      </w:r>
      <w:r>
        <w:rPr>
          <w:rFonts w:hint="eastAsia"/>
          <w:rtl/>
        </w:rPr>
        <w:t>د</w:t>
      </w:r>
      <w:r>
        <w:rPr>
          <w:rtl/>
        </w:rPr>
        <w:t>: و کان س</w:t>
      </w:r>
      <w:r w:rsidR="007522F7">
        <w:rPr>
          <w:rtl/>
        </w:rPr>
        <w:t>مرة</w:t>
      </w:r>
      <w:r>
        <w:rPr>
          <w:rtl/>
        </w:rPr>
        <w:t xml:space="preserve"> </w:t>
      </w:r>
      <w:r w:rsidR="004B4B77">
        <w:rPr>
          <w:rtl/>
        </w:rPr>
        <w:t>أيّ</w:t>
      </w:r>
      <w:r>
        <w:rPr>
          <w:rFonts w:hint="eastAsia"/>
          <w:rtl/>
        </w:rPr>
        <w:t>ام</w:t>
      </w:r>
      <w:r>
        <w:rPr>
          <w:rtl/>
        </w:rPr>
        <w:t xml:space="preserve"> مس</w:t>
      </w:r>
      <w:r>
        <w:rPr>
          <w:rFonts w:hint="cs"/>
          <w:rtl/>
        </w:rPr>
        <w:t>ی</w:t>
      </w:r>
      <w:r>
        <w:rPr>
          <w:rFonts w:hint="eastAsia"/>
          <w:rtl/>
        </w:rPr>
        <w:t>ر</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ال</w:t>
      </w:r>
      <w:r w:rsidR="004B4B77">
        <w:rPr>
          <w:rtl/>
        </w:rPr>
        <w:t>كوفة</w:t>
      </w:r>
      <w:r>
        <w:rPr>
          <w:rtl/>
        </w:rPr>
        <w:t xml:space="preserve"> ع</w:t>
      </w:r>
      <w:r w:rsidR="009B6D3C">
        <w:rPr>
          <w:rtl/>
        </w:rPr>
        <w:t>ل</w:t>
      </w:r>
      <w:r w:rsidR="00E217D7">
        <w:rPr>
          <w:rFonts w:hint="cs"/>
          <w:rtl/>
        </w:rPr>
        <w:t>ى</w:t>
      </w:r>
      <w:r>
        <w:rPr>
          <w:rtl/>
        </w:rPr>
        <w:t xml:space="preserve"> شرط</w:t>
      </w:r>
      <w:r w:rsidR="00E217D7">
        <w:rPr>
          <w:rFonts w:hint="cs"/>
          <w:rtl/>
        </w:rPr>
        <w:t>ة</w:t>
      </w:r>
      <w:r>
        <w:rPr>
          <w:rtl/>
        </w:rPr>
        <w:t xml:space="preserve"> ابن ز</w:t>
      </w:r>
      <w:r>
        <w:rPr>
          <w:rFonts w:hint="cs"/>
          <w:rtl/>
        </w:rPr>
        <w:t>ی</w:t>
      </w:r>
      <w:r>
        <w:rPr>
          <w:rFonts w:hint="eastAsia"/>
          <w:rtl/>
        </w:rPr>
        <w:t>اد</w:t>
      </w:r>
      <w:r>
        <w:rPr>
          <w:rtl/>
        </w:rPr>
        <w:t xml:space="preserve"> و کان </w:t>
      </w:r>
      <w:r>
        <w:rPr>
          <w:rFonts w:hint="cs"/>
          <w:rtl/>
        </w:rPr>
        <w:t>ی</w:t>
      </w:r>
      <w:r>
        <w:rPr>
          <w:rFonts w:hint="eastAsia"/>
          <w:rtl/>
        </w:rPr>
        <w:t>حرّض</w:t>
      </w:r>
      <w:r>
        <w:rPr>
          <w:rtl/>
        </w:rPr>
        <w:t xml:space="preserve"> الناس ع</w:t>
      </w:r>
      <w:r w:rsidR="009B6D3C">
        <w:rPr>
          <w:rtl/>
        </w:rPr>
        <w:t>ل</w:t>
      </w:r>
      <w:r w:rsidR="00E217D7">
        <w:rPr>
          <w:rFonts w:hint="cs"/>
          <w:rtl/>
        </w:rPr>
        <w:t>ى</w:t>
      </w:r>
      <w:r>
        <w:rPr>
          <w:rtl/>
        </w:rPr>
        <w:t xml:space="preserve"> الخروج </w:t>
      </w:r>
      <w:r w:rsidR="003261A0">
        <w:rPr>
          <w:rtl/>
        </w:rPr>
        <w:t>الى</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قتاله </w:t>
      </w:r>
      <w:r w:rsidR="00643081">
        <w:rPr>
          <w:rStyle w:val="libFootnotenumChar"/>
          <w:rtl/>
        </w:rPr>
        <w:t>(3)</w:t>
      </w:r>
      <w:r>
        <w:rPr>
          <w:rtl/>
        </w:rPr>
        <w:t>.</w:t>
      </w:r>
    </w:p>
    <w:p w:rsidR="00D94CCA" w:rsidRDefault="00A33C4B" w:rsidP="00E217D7">
      <w:pPr>
        <w:pStyle w:val="libNormal"/>
        <w:rPr>
          <w:rtl/>
        </w:rPr>
      </w:pPr>
      <w:r w:rsidRPr="00E217D7">
        <w:rPr>
          <w:rStyle w:val="libBold1Char"/>
          <w:rFonts w:hint="eastAsia"/>
          <w:rtl/>
        </w:rPr>
        <w:t>أقول</w:t>
      </w:r>
      <w:r>
        <w:rPr>
          <w:rtl/>
        </w:rPr>
        <w:t xml:space="preserve">: لمّا هلک </w:t>
      </w:r>
      <w:r w:rsidR="0048739E">
        <w:rPr>
          <w:rtl/>
        </w:rPr>
        <w:t>المغیرة</w:t>
      </w:r>
      <w:r>
        <w:rPr>
          <w:rtl/>
        </w:rPr>
        <w:t xml:space="preserve"> بن </w:t>
      </w:r>
      <w:r w:rsidR="00E217D7">
        <w:rPr>
          <w:rtl/>
        </w:rPr>
        <w:t>شعبة</w:t>
      </w:r>
      <w:r>
        <w:rPr>
          <w:rtl/>
        </w:rPr>
        <w:t xml:space="preserve"> و کان و</w:t>
      </w:r>
      <w:r w:rsidR="003261A0">
        <w:rPr>
          <w:rtl/>
        </w:rPr>
        <w:t>ال</w:t>
      </w:r>
      <w:r w:rsidR="00E217D7">
        <w:rPr>
          <w:rFonts w:hint="cs"/>
          <w:rtl/>
        </w:rPr>
        <w:t>ي</w:t>
      </w:r>
      <w:r>
        <w:rPr>
          <w:rFonts w:hint="eastAsia"/>
          <w:rtl/>
        </w:rPr>
        <w:t>ا</w:t>
      </w:r>
      <w:r>
        <w:rPr>
          <w:rtl/>
        </w:rPr>
        <w:t xml:space="preserve"> ع</w:t>
      </w:r>
      <w:r w:rsidR="009B6D3C">
        <w:rPr>
          <w:rtl/>
        </w:rPr>
        <w:t>ل</w:t>
      </w:r>
      <w:r w:rsidR="00E217D7">
        <w:rPr>
          <w:rFonts w:hint="cs"/>
          <w:rtl/>
        </w:rPr>
        <w:t>ى</w:t>
      </w:r>
      <w:r>
        <w:rPr>
          <w:rtl/>
        </w:rPr>
        <w:t xml:space="preserve"> ال</w:t>
      </w:r>
      <w:r w:rsidR="004B4B77">
        <w:rPr>
          <w:rtl/>
        </w:rPr>
        <w:t>كوفة</w:t>
      </w:r>
      <w:r>
        <w:rPr>
          <w:rtl/>
        </w:rPr>
        <w:t xml:space="preserve"> استعمل </w:t>
      </w:r>
      <w:r w:rsidR="004B4B77">
        <w:rPr>
          <w:rtl/>
        </w:rPr>
        <w:t>معاویة</w:t>
      </w:r>
      <w:r>
        <w:rPr>
          <w:rtl/>
        </w:rPr>
        <w:t xml:space="preserve"> ز</w:t>
      </w:r>
      <w:r>
        <w:rPr>
          <w:rFonts w:hint="cs"/>
          <w:rtl/>
        </w:rPr>
        <w:t>ی</w:t>
      </w:r>
      <w:r>
        <w:rPr>
          <w:rFonts w:hint="eastAsia"/>
          <w:rtl/>
        </w:rPr>
        <w:t>ادا</w:t>
      </w:r>
      <w:r>
        <w:rPr>
          <w:rtl/>
        </w:rPr>
        <w:t xml:space="preserve"> ع</w:t>
      </w:r>
      <w:r w:rsidR="009B6D3C">
        <w:rPr>
          <w:rtl/>
        </w:rPr>
        <w:t>لي</w:t>
      </w:r>
      <w:r>
        <w:rPr>
          <w:rFonts w:hint="eastAsia"/>
          <w:rtl/>
        </w:rPr>
        <w:t>ها،فلمّا</w:t>
      </w:r>
      <w:r>
        <w:rPr>
          <w:rtl/>
        </w:rPr>
        <w:t xml:space="preserve"> و</w:t>
      </w:r>
      <w:r w:rsidR="009B6D3C">
        <w:rPr>
          <w:rtl/>
        </w:rPr>
        <w:t>لي</w:t>
      </w:r>
      <w:r>
        <w:rPr>
          <w:rFonts w:hint="eastAsia"/>
          <w:rtl/>
        </w:rPr>
        <w:t>ها</w:t>
      </w:r>
      <w:r>
        <w:rPr>
          <w:rtl/>
        </w:rPr>
        <w:t xml:space="preserve"> سار </w:t>
      </w:r>
      <w:r w:rsidR="00174A2F">
        <w:rPr>
          <w:rtl/>
        </w:rPr>
        <w:t>اليها</w:t>
      </w:r>
      <w:r>
        <w:rPr>
          <w:rtl/>
        </w:rPr>
        <w:t xml:space="preserve"> و استخلف ع</w:t>
      </w:r>
      <w:r w:rsidR="009B6D3C">
        <w:rPr>
          <w:rtl/>
        </w:rPr>
        <w:t>ل</w:t>
      </w:r>
      <w:r w:rsidR="00E217D7">
        <w:rPr>
          <w:rFonts w:hint="cs"/>
          <w:rtl/>
        </w:rPr>
        <w:t>ى</w:t>
      </w:r>
      <w:r>
        <w:rPr>
          <w:rtl/>
        </w:rPr>
        <w:t xml:space="preserve"> ال</w:t>
      </w:r>
      <w:r w:rsidR="006926E7">
        <w:rPr>
          <w:rtl/>
        </w:rPr>
        <w:t>بصرة</w:t>
      </w:r>
      <w:r>
        <w:rPr>
          <w:rtl/>
        </w:rPr>
        <w:t xml:space="preserve"> س</w:t>
      </w:r>
      <w:r w:rsidR="007522F7">
        <w:rPr>
          <w:rtl/>
        </w:rPr>
        <w:t>مرة</w:t>
      </w:r>
      <w:r>
        <w:rPr>
          <w:rtl/>
        </w:rPr>
        <w:t xml:space="preserve"> بن جندب،و کان ز</w:t>
      </w:r>
      <w:r>
        <w:rPr>
          <w:rFonts w:hint="cs"/>
          <w:rtl/>
        </w:rPr>
        <w:t>ی</w:t>
      </w:r>
      <w:r>
        <w:rPr>
          <w:rFonts w:hint="eastAsia"/>
          <w:rtl/>
        </w:rPr>
        <w:t>اد</w:t>
      </w:r>
      <w:r>
        <w:rPr>
          <w:rtl/>
        </w:rPr>
        <w:t xml:space="preserve"> </w:t>
      </w:r>
      <w:r>
        <w:rPr>
          <w:rFonts w:hint="cs"/>
          <w:rtl/>
        </w:rPr>
        <w:t>ی</w:t>
      </w:r>
      <w:r>
        <w:rPr>
          <w:rFonts w:hint="eastAsia"/>
          <w:rtl/>
        </w:rPr>
        <w:t>ق</w:t>
      </w:r>
      <w:r>
        <w:rPr>
          <w:rFonts w:hint="cs"/>
          <w:rtl/>
        </w:rPr>
        <w:t>ی</w:t>
      </w:r>
      <w:r>
        <w:rPr>
          <w:rFonts w:hint="eastAsia"/>
          <w:rtl/>
        </w:rPr>
        <w:t>م</w:t>
      </w:r>
      <w:r>
        <w:rPr>
          <w:rtl/>
        </w:rPr>
        <w:t xml:space="preserve"> بال</w:t>
      </w:r>
      <w:r w:rsidR="004B4B77">
        <w:rPr>
          <w:rtl/>
        </w:rPr>
        <w:t>كوفة</w:t>
      </w:r>
      <w:r>
        <w:rPr>
          <w:rtl/>
        </w:rPr>
        <w:t xml:space="preserve"> </w:t>
      </w:r>
      <w:r w:rsidR="009B6D3C">
        <w:rPr>
          <w:rtl/>
        </w:rPr>
        <w:t>ستّة</w:t>
      </w:r>
      <w:r>
        <w:rPr>
          <w:rtl/>
        </w:rPr>
        <w:t xml:space="preserve"> أشهر و بال</w:t>
      </w:r>
      <w:r w:rsidR="006926E7">
        <w:rPr>
          <w:rtl/>
        </w:rPr>
        <w:t>بصرة</w:t>
      </w:r>
      <w:r>
        <w:rPr>
          <w:rtl/>
        </w:rPr>
        <w:t xml:space="preserve"> </w:t>
      </w:r>
      <w:r w:rsidR="009B6D3C">
        <w:rPr>
          <w:rtl/>
        </w:rPr>
        <w:t>ستّة</w:t>
      </w:r>
      <w:r>
        <w:rPr>
          <w:rtl/>
        </w:rPr>
        <w:t xml:space="preserve"> أشهر،فلمّا استخلف س</w:t>
      </w:r>
      <w:r w:rsidR="007522F7">
        <w:rPr>
          <w:rtl/>
        </w:rPr>
        <w:t>مرة</w:t>
      </w:r>
      <w:r>
        <w:rPr>
          <w:rtl/>
        </w:rPr>
        <w:t xml:space="preserve"> ع</w:t>
      </w:r>
      <w:r w:rsidR="009B6D3C">
        <w:rPr>
          <w:rtl/>
        </w:rPr>
        <w:t>ل</w:t>
      </w:r>
      <w:r w:rsidR="00E217D7">
        <w:rPr>
          <w:rFonts w:hint="cs"/>
          <w:rtl/>
        </w:rPr>
        <w:t>ى</w:t>
      </w:r>
      <w:r>
        <w:rPr>
          <w:rtl/>
        </w:rPr>
        <w:t xml:space="preserve"> ال</w:t>
      </w:r>
      <w:r w:rsidR="006926E7">
        <w:rPr>
          <w:rtl/>
        </w:rPr>
        <w:t>بصرة</w:t>
      </w:r>
      <w:r>
        <w:rPr>
          <w:rtl/>
        </w:rPr>
        <w:t xml:space="preserve"> أکثر القتل </w:t>
      </w:r>
      <w:r w:rsidR="004B4B77">
        <w:rPr>
          <w:rtl/>
        </w:rPr>
        <w:t>في</w:t>
      </w:r>
      <w:r>
        <w:rPr>
          <w:rFonts w:hint="eastAsia"/>
          <w:rtl/>
        </w:rPr>
        <w:t>ها</w:t>
      </w:r>
      <w:r>
        <w:rPr>
          <w:rtl/>
        </w:rPr>
        <w:t xml:space="preserve"> فقال ابن س</w:t>
      </w:r>
      <w:r>
        <w:rPr>
          <w:rFonts w:hint="cs"/>
          <w:rtl/>
        </w:rPr>
        <w:t>ی</w:t>
      </w:r>
      <w:r>
        <w:rPr>
          <w:rFonts w:hint="eastAsia"/>
          <w:rtl/>
        </w:rPr>
        <w:t>ر</w:t>
      </w:r>
      <w:r>
        <w:rPr>
          <w:rFonts w:hint="cs"/>
          <w:rtl/>
        </w:rPr>
        <w:t>ی</w:t>
      </w:r>
      <w:r>
        <w:rPr>
          <w:rFonts w:hint="eastAsia"/>
          <w:rtl/>
        </w:rPr>
        <w:t>ن</w:t>
      </w:r>
      <w:r>
        <w:rPr>
          <w:rtl/>
        </w:rPr>
        <w:t>:قتل س</w:t>
      </w:r>
      <w:r w:rsidR="007522F7">
        <w:rPr>
          <w:rtl/>
        </w:rPr>
        <w:t>مرة</w:t>
      </w:r>
      <w:r>
        <w:rPr>
          <w:rtl/>
        </w:rPr>
        <w:t xml:space="preserve"> </w:t>
      </w:r>
      <w:r w:rsidR="004B4B77">
        <w:rPr>
          <w:rtl/>
        </w:rPr>
        <w:t>في</w:t>
      </w:r>
      <w:r>
        <w:rPr>
          <w:rtl/>
        </w:rPr>
        <w:t xml:space="preserve"> </w:t>
      </w:r>
      <w:r w:rsidR="007C7B27">
        <w:rPr>
          <w:rtl/>
        </w:rPr>
        <w:t>غیبة</w:t>
      </w:r>
      <w:r>
        <w:rPr>
          <w:rtl/>
        </w:rPr>
        <w:t xml:space="preserve"> ز</w:t>
      </w:r>
      <w:r>
        <w:rPr>
          <w:rFonts w:hint="cs"/>
          <w:rtl/>
        </w:rPr>
        <w:t>ی</w:t>
      </w:r>
      <w:r>
        <w:rPr>
          <w:rFonts w:hint="eastAsia"/>
          <w:rtl/>
        </w:rPr>
        <w:t>اد</w:t>
      </w:r>
      <w:r>
        <w:rPr>
          <w:rtl/>
        </w:rPr>
        <w:t xml:space="preserve"> هذه </w:t>
      </w:r>
      <w:r w:rsidR="006031DD">
        <w:rPr>
          <w:rtl/>
        </w:rPr>
        <w:t>ثمانية</w:t>
      </w:r>
      <w:r>
        <w:rPr>
          <w:rtl/>
        </w:rPr>
        <w:t xml:space="preserve"> آلاف،فقال له ز</w:t>
      </w:r>
      <w:r>
        <w:rPr>
          <w:rFonts w:hint="cs"/>
          <w:rtl/>
        </w:rPr>
        <w:t>ی</w:t>
      </w:r>
      <w:r>
        <w:rPr>
          <w:rFonts w:hint="eastAsia"/>
          <w:rtl/>
        </w:rPr>
        <w:t>اد</w:t>
      </w:r>
      <w:r>
        <w:rPr>
          <w:rtl/>
        </w:rPr>
        <w:t>:</w:t>
      </w:r>
      <w:r w:rsidR="00E217D7">
        <w:rPr>
          <w:rFonts w:hint="cs"/>
          <w:rtl/>
        </w:rPr>
        <w:t xml:space="preserve"> </w:t>
      </w:r>
      <w:r>
        <w:rPr>
          <w:rFonts w:hint="eastAsia"/>
          <w:rtl/>
        </w:rPr>
        <w:t>أ</w:t>
      </w:r>
      <w:r>
        <w:rPr>
          <w:rtl/>
        </w:rPr>
        <w:t xml:space="preserve"> ما تخاف أن تکون قتلت بر</w:t>
      </w:r>
      <w:r>
        <w:rPr>
          <w:rFonts w:hint="cs"/>
          <w:rtl/>
        </w:rPr>
        <w:t>ی</w:t>
      </w:r>
      <w:r>
        <w:rPr>
          <w:rFonts w:hint="eastAsia"/>
          <w:rtl/>
        </w:rPr>
        <w:t>ئا؟فقال</w:t>
      </w:r>
      <w:r>
        <w:rPr>
          <w:rtl/>
        </w:rPr>
        <w:t>:لو قتلت معهم مثلهم ما خش</w:t>
      </w:r>
      <w:r>
        <w:rPr>
          <w:rFonts w:hint="cs"/>
          <w:rtl/>
        </w:rPr>
        <w:t>ی</w:t>
      </w:r>
      <w:r>
        <w:rPr>
          <w:rFonts w:hint="eastAsia"/>
          <w:rtl/>
        </w:rPr>
        <w:t>ت؛</w:t>
      </w:r>
      <w:r>
        <w:rPr>
          <w:rtl/>
        </w:rPr>
        <w:t xml:space="preserve"> و قال ابن السوار الع</w:t>
      </w:r>
      <w:r w:rsidR="00C73733">
        <w:rPr>
          <w:rtl/>
        </w:rPr>
        <w:t>دوي</w:t>
      </w:r>
      <w:r>
        <w:rPr>
          <w:rtl/>
        </w:rPr>
        <w:t>: قتل س</w:t>
      </w:r>
      <w:r w:rsidR="007522F7">
        <w:rPr>
          <w:rtl/>
        </w:rPr>
        <w:t>مرة</w:t>
      </w:r>
      <w:r>
        <w:rPr>
          <w:rtl/>
        </w:rPr>
        <w:t xml:space="preserve"> من </w:t>
      </w:r>
      <w:r w:rsidR="00E217D7">
        <w:rPr>
          <w:rtl/>
        </w:rPr>
        <w:t>قومي</w:t>
      </w:r>
      <w:r>
        <w:rPr>
          <w:rtl/>
        </w:rPr>
        <w:t xml:space="preserve"> </w:t>
      </w:r>
      <w:r w:rsidR="004B4B77">
        <w:rPr>
          <w:rtl/>
        </w:rPr>
        <w:t>في</w:t>
      </w:r>
      <w:r>
        <w:rPr>
          <w:rtl/>
        </w:rPr>
        <w:t xml:space="preserve"> </w:t>
      </w:r>
      <w:r w:rsidR="00605B8C">
        <w:rPr>
          <w:rtl/>
        </w:rPr>
        <w:t>غداة</w:t>
      </w:r>
      <w:r>
        <w:rPr>
          <w:rtl/>
        </w:rPr>
        <w:t xml:space="preserve"> </w:t>
      </w:r>
      <w:r w:rsidR="006926E7">
        <w:rPr>
          <w:rtl/>
        </w:rPr>
        <w:t>واحدة</w:t>
      </w:r>
      <w:r>
        <w:rPr>
          <w:rtl/>
        </w:rPr>
        <w:t xml:space="preserve"> </w:t>
      </w:r>
      <w:r w:rsidR="004B4B77">
        <w:rPr>
          <w:rtl/>
        </w:rPr>
        <w:t>سبعة</w:t>
      </w:r>
      <w:r>
        <w:rPr>
          <w:rtl/>
        </w:rPr>
        <w:t xml:space="preserve"> و أ</w:t>
      </w:r>
      <w:r w:rsidR="006926E7">
        <w:rPr>
          <w:rtl/>
        </w:rPr>
        <w:t>ربعي</w:t>
      </w:r>
      <w:r>
        <w:rPr>
          <w:rFonts w:hint="eastAsia"/>
          <w:rtl/>
        </w:rPr>
        <w:t>ن</w:t>
      </w:r>
      <w:r>
        <w:rPr>
          <w:rtl/>
        </w:rPr>
        <w:t xml:space="preserve"> کلّهم قد جمع القرآن،کذا </w:t>
      </w:r>
      <w:r w:rsidR="004B4B77">
        <w:rPr>
          <w:rtl/>
        </w:rPr>
        <w:t>في</w:t>
      </w:r>
      <w:r>
        <w:rPr>
          <w:rtl/>
        </w:rPr>
        <w:t xml:space="preserve"> کامل ابن الأث</w:t>
      </w:r>
      <w:r>
        <w:rPr>
          <w:rFonts w:hint="cs"/>
          <w:rtl/>
        </w:rPr>
        <w:t>ی</w:t>
      </w:r>
      <w:r>
        <w:rPr>
          <w:rFonts w:hint="eastAsia"/>
          <w:rtl/>
        </w:rPr>
        <w:t>ر</w:t>
      </w:r>
      <w:r>
        <w:rPr>
          <w:rtl/>
        </w:rPr>
        <w:t>.</w:t>
      </w:r>
    </w:p>
    <w:p w:rsidR="00D94CCA" w:rsidRDefault="00A33C4B" w:rsidP="00E217D7">
      <w:pPr>
        <w:pStyle w:val="libNormal"/>
        <w:rPr>
          <w:rtl/>
        </w:rPr>
      </w:pPr>
      <w:r>
        <w:rPr>
          <w:rFonts w:hint="eastAsia"/>
          <w:rtl/>
        </w:rPr>
        <w:t>السامور</w:t>
      </w:r>
      <w:r>
        <w:rPr>
          <w:rtl/>
        </w:rPr>
        <w:t>:</w:t>
      </w:r>
      <w:r w:rsidR="00E217D7">
        <w:rPr>
          <w:rFonts w:hint="cs"/>
          <w:rtl/>
        </w:rPr>
        <w:t xml:space="preserve"> </w:t>
      </w:r>
      <w:r w:rsidR="004B4B77">
        <w:rPr>
          <w:rFonts w:hint="eastAsia"/>
          <w:rtl/>
        </w:rPr>
        <w:t>شيء</w:t>
      </w:r>
      <w:r>
        <w:rPr>
          <w:rtl/>
        </w:rPr>
        <w:t xml:space="preserve"> من المعادن </w:t>
      </w:r>
      <w:r w:rsidR="009B6D3C">
        <w:rPr>
          <w:rtl/>
        </w:rPr>
        <w:t>لي</w:t>
      </w:r>
      <w:r>
        <w:rPr>
          <w:rFonts w:hint="eastAsia"/>
          <w:rtl/>
        </w:rPr>
        <w:t>س</w:t>
      </w:r>
      <w:r>
        <w:rPr>
          <w:rtl/>
        </w:rPr>
        <w:t xml:space="preserve"> </w:t>
      </w:r>
      <w:r w:rsidR="004B4B77">
        <w:rPr>
          <w:rtl/>
        </w:rPr>
        <w:t>شيء</w:t>
      </w:r>
      <w:r>
        <w:rPr>
          <w:rtl/>
        </w:rPr>
        <w:t xml:space="preserve"> منه </w:t>
      </w:r>
      <w:r>
        <w:rPr>
          <w:rFonts w:hint="cs"/>
          <w:rtl/>
        </w:rPr>
        <w:t>ی</w:t>
      </w:r>
      <w:r>
        <w:rPr>
          <w:rFonts w:hint="eastAsia"/>
          <w:rtl/>
        </w:rPr>
        <w:t>وضع</w:t>
      </w:r>
      <w:r>
        <w:rPr>
          <w:rtl/>
        </w:rPr>
        <w:t xml:space="preserve"> ع</w:t>
      </w:r>
      <w:r w:rsidR="009B6D3C">
        <w:rPr>
          <w:rtl/>
        </w:rPr>
        <w:t>لي</w:t>
      </w:r>
      <w:r>
        <w:rPr>
          <w:rtl/>
        </w:rPr>
        <w:t xml:space="preserve"> </w:t>
      </w:r>
      <w:r w:rsidR="004B4B77">
        <w:rPr>
          <w:rtl/>
        </w:rPr>
        <w:t>شيء</w:t>
      </w:r>
      <w:r>
        <w:rPr>
          <w:rtl/>
        </w:rPr>
        <w:t xml:space="preserve"> الاّ ذاب تحته، استخرجه ذو ال</w:t>
      </w:r>
      <w:r w:rsidR="007C7B27">
        <w:rPr>
          <w:rtl/>
        </w:rPr>
        <w:t>قرني</w:t>
      </w:r>
      <w:r>
        <w:rPr>
          <w:rFonts w:hint="eastAsia"/>
          <w:rtl/>
        </w:rPr>
        <w:t>ن</w:t>
      </w:r>
      <w:r>
        <w:rPr>
          <w:rtl/>
        </w:rPr>
        <w:t xml:space="preserve"> </w:t>
      </w:r>
      <w:r w:rsidR="009B6D3C">
        <w:rPr>
          <w:rtl/>
        </w:rPr>
        <w:t>لي</w:t>
      </w:r>
      <w:r>
        <w:rPr>
          <w:rFonts w:hint="eastAsia"/>
          <w:rtl/>
        </w:rPr>
        <w:t>ستخرج</w:t>
      </w:r>
      <w:r>
        <w:rPr>
          <w:rtl/>
        </w:rPr>
        <w:t xml:space="preserve"> به الحد</w:t>
      </w:r>
      <w:r>
        <w:rPr>
          <w:rFonts w:hint="cs"/>
          <w:rtl/>
        </w:rPr>
        <w:t>ی</w:t>
      </w:r>
      <w:r>
        <w:rPr>
          <w:rFonts w:hint="eastAsia"/>
          <w:rtl/>
        </w:rPr>
        <w:t>د</w:t>
      </w:r>
      <w:r>
        <w:rPr>
          <w:rtl/>
        </w:rPr>
        <w:t xml:space="preserve"> و النحاس من معدن</w:t>
      </w:r>
      <w:r>
        <w:rPr>
          <w:rFonts w:hint="cs"/>
          <w:rtl/>
        </w:rPr>
        <w:t>ی</w:t>
      </w:r>
      <w:r>
        <w:rPr>
          <w:rFonts w:hint="eastAsia"/>
          <w:rtl/>
        </w:rPr>
        <w:t>هما</w:t>
      </w:r>
      <w:r>
        <w:rPr>
          <w:rtl/>
        </w:rPr>
        <w:t xml:space="preserve"> للسدّ و هو أشدّ </w:t>
      </w:r>
      <w:r w:rsidR="004B4B77">
        <w:rPr>
          <w:rtl/>
        </w:rPr>
        <w:t>شيء</w:t>
      </w:r>
      <w:r>
        <w:rPr>
          <w:rtl/>
        </w:rPr>
        <w:t xml:space="preserve"> ب</w:t>
      </w:r>
      <w:r>
        <w:rPr>
          <w:rFonts w:hint="cs"/>
          <w:rtl/>
        </w:rPr>
        <w:t>ی</w:t>
      </w:r>
      <w:r>
        <w:rPr>
          <w:rFonts w:hint="eastAsia"/>
          <w:rtl/>
        </w:rPr>
        <w:t>اضا</w:t>
      </w:r>
      <w:r>
        <w:rPr>
          <w:rtl/>
        </w:rPr>
        <w:t xml:space="preserve"> </w:t>
      </w:r>
      <w:r w:rsidR="00643081">
        <w:rPr>
          <w:rStyle w:val="libFootnotenumChar"/>
          <w:rtl/>
        </w:rPr>
        <w:t>(4)</w:t>
      </w:r>
      <w:r>
        <w:rPr>
          <w:rtl/>
        </w:rPr>
        <w:t>.</w:t>
      </w:r>
    </w:p>
    <w:p w:rsidR="00D94CCA" w:rsidRDefault="00A33C4B" w:rsidP="00E217D7">
      <w:pPr>
        <w:pStyle w:val="libCenterBold1"/>
        <w:rPr>
          <w:rtl/>
        </w:rPr>
      </w:pPr>
      <w:r>
        <w:rPr>
          <w:rFonts w:hint="eastAsia"/>
          <w:rtl/>
        </w:rPr>
        <w:t>الس</w:t>
      </w:r>
      <w:r w:rsidR="00B42BAC">
        <w:rPr>
          <w:rFonts w:hint="eastAsia"/>
          <w:rtl/>
        </w:rPr>
        <w:t>أمري</w:t>
      </w:r>
    </w:p>
    <w:p w:rsidR="00D94CCA" w:rsidRDefault="00810611" w:rsidP="00E217D7">
      <w:pPr>
        <w:pStyle w:val="libNormal"/>
        <w:rPr>
          <w:rtl/>
        </w:rPr>
      </w:pPr>
      <w:r>
        <w:rPr>
          <w:rFonts w:hint="eastAsia"/>
          <w:rtl/>
        </w:rPr>
        <w:t>قصة</w:t>
      </w:r>
      <w:r w:rsidR="00A33C4B">
        <w:rPr>
          <w:rtl/>
        </w:rPr>
        <w:t xml:space="preserve"> الس</w:t>
      </w:r>
      <w:r w:rsidR="00B42BAC">
        <w:rPr>
          <w:rtl/>
        </w:rPr>
        <w:t>أمري</w:t>
      </w:r>
      <w:r w:rsidR="00A33C4B">
        <w:rPr>
          <w:rtl/>
        </w:rPr>
        <w:t xml:space="preserve"> و هو ال</w:t>
      </w:r>
      <w:r w:rsidR="004B4B77">
        <w:rPr>
          <w:rtl/>
        </w:rPr>
        <w:t>ذي</w:t>
      </w:r>
      <w:r w:rsidR="00A33C4B">
        <w:rPr>
          <w:rtl/>
        </w:rPr>
        <w:t xml:space="preserve"> أضلّ قوم موس</w:t>
      </w:r>
      <w:r w:rsidR="00A33C4B">
        <w:rPr>
          <w:rFonts w:hint="cs"/>
          <w:rtl/>
        </w:rPr>
        <w:t>ی</w:t>
      </w:r>
      <w:r w:rsidR="00A33C4B">
        <w:rPr>
          <w:rtl/>
        </w:rPr>
        <w:t xml:space="preserve"> </w:t>
      </w:r>
      <w:r w:rsidR="00D665AA" w:rsidRPr="00D665AA">
        <w:rPr>
          <w:rStyle w:val="libAlaemChar"/>
          <w:rtl/>
        </w:rPr>
        <w:t>عليه‌السلام</w:t>
      </w:r>
      <w:r w:rsidR="00A33C4B">
        <w:rPr>
          <w:rtl/>
        </w:rPr>
        <w:t xml:space="preserve"> </w:t>
      </w:r>
      <w:r w:rsidR="00A33C4B" w:rsidRPr="00E217D7">
        <w:rPr>
          <w:rtl/>
        </w:rPr>
        <w:t>فَأَخْرَجَ لَهُمْ عِجْلاً جَسَداً لَهُ خُوٰارٌ فقال هٰذٰا إِلٰهُکُمْ وَ إِلٰهُ مُوس</w:t>
      </w:r>
      <w:r w:rsidR="00A33C4B" w:rsidRPr="00E217D7">
        <w:rPr>
          <w:rFonts w:hint="cs"/>
          <w:rtl/>
        </w:rPr>
        <w:t>یٰ</w:t>
      </w:r>
      <w:r w:rsidR="00A33C4B" w:rsidRPr="00E217D7">
        <w:rPr>
          <w:rFonts w:hint="eastAsia"/>
          <w:rtl/>
        </w:rPr>
        <w:t>،</w:t>
      </w:r>
      <w:r w:rsidR="00A33C4B" w:rsidRPr="00E217D7">
        <w:rPr>
          <w:rtl/>
        </w:rPr>
        <w:t xml:space="preserve"> و انّه لمّا همّ ب</w:t>
      </w:r>
      <w:r w:rsidR="0087759A" w:rsidRPr="00E217D7">
        <w:rPr>
          <w:rtl/>
        </w:rPr>
        <w:t>قتلة</w:t>
      </w:r>
      <w:r w:rsidR="00A33C4B" w:rsidRPr="00E217D7">
        <w:rPr>
          <w:rtl/>
        </w:rPr>
        <w:t xml:space="preserve"> م</w:t>
      </w:r>
      <w:r w:rsidR="00A33C4B">
        <w:rPr>
          <w:rtl/>
        </w:rPr>
        <w:t>وس</w:t>
      </w:r>
      <w:r w:rsidR="00A33C4B">
        <w:rPr>
          <w:rFonts w:hint="cs"/>
          <w:rtl/>
        </w:rPr>
        <w:t>ی</w:t>
      </w:r>
      <w:r w:rsidR="00A33C4B">
        <w:rPr>
          <w:rtl/>
        </w:rPr>
        <w:t xml:space="preserve"> </w:t>
      </w:r>
      <w:r w:rsidR="00D665AA" w:rsidRPr="00D665AA">
        <w:rPr>
          <w:rStyle w:val="libAlaemChar"/>
          <w:rtl/>
        </w:rPr>
        <w:t>عليه‌السلام</w:t>
      </w:r>
      <w:r w:rsidR="00A33C4B">
        <w:rPr>
          <w:rtl/>
        </w:rPr>
        <w:t xml:space="preserve"> </w:t>
      </w:r>
      <w:r>
        <w:rPr>
          <w:rtl/>
        </w:rPr>
        <w:t>أوحي</w:t>
      </w:r>
      <w:r w:rsidR="00A33C4B">
        <w:rPr>
          <w:rtl/>
        </w:rPr>
        <w:t xml:space="preserve"> </w:t>
      </w:r>
      <w:r w:rsidR="003261A0">
        <w:rPr>
          <w:rtl/>
        </w:rPr>
        <w:t>ال</w:t>
      </w:r>
      <w:r w:rsidR="00E217D7">
        <w:rPr>
          <w:rFonts w:hint="cs"/>
          <w:rtl/>
        </w:rPr>
        <w:t>ي</w:t>
      </w:r>
      <w:r w:rsidR="00A33C4B">
        <w:rPr>
          <w:rFonts w:hint="eastAsia"/>
          <w:rtl/>
        </w:rPr>
        <w:t>ه</w:t>
      </w:r>
      <w:r w:rsidR="00A33C4B">
        <w:rPr>
          <w:rtl/>
        </w:rPr>
        <w:t xml:space="preserve"> أن لا </w:t>
      </w:r>
      <w:r w:rsidR="00A33C4B">
        <w:rPr>
          <w:rFonts w:hint="cs"/>
          <w:rtl/>
        </w:rPr>
        <w:t>ی</w:t>
      </w:r>
      <w:r w:rsidR="0087759A">
        <w:rPr>
          <w:rFonts w:hint="eastAsia"/>
          <w:rtl/>
        </w:rPr>
        <w:t>قتلة</w:t>
      </w:r>
      <w:r w:rsidR="00A33C4B">
        <w:rPr>
          <w:rtl/>
        </w:rPr>
        <w:t xml:space="preserve"> لأنّه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217D7">
        <w:rPr>
          <w:rStyle w:val="libFootnote0Char"/>
          <w:rFonts w:hint="cs"/>
          <w:rtl/>
        </w:rPr>
        <w:t xml:space="preserve"> سورة البقرة/الآية207.</w:t>
      </w:r>
    </w:p>
    <w:p w:rsidR="00643081" w:rsidRPr="00643081" w:rsidRDefault="00643081" w:rsidP="00643081">
      <w:pPr>
        <w:pStyle w:val="libLine"/>
        <w:rPr>
          <w:rStyle w:val="libFootnote0Char"/>
          <w:rtl/>
        </w:rPr>
      </w:pPr>
      <w:r w:rsidRPr="00643081">
        <w:rPr>
          <w:rStyle w:val="libFootnote0Char"/>
          <w:rFonts w:hint="eastAsia"/>
          <w:rtl/>
        </w:rPr>
        <w:t>(2)</w:t>
      </w:r>
      <w:r w:rsidR="00E217D7">
        <w:rPr>
          <w:rStyle w:val="libFootnote0Char"/>
          <w:rFonts w:hint="cs"/>
          <w:rtl/>
        </w:rPr>
        <w:t xml:space="preserve"> ق:8/50/570،ج:33/215.</w:t>
      </w:r>
    </w:p>
    <w:p w:rsidR="00643081" w:rsidRPr="00643081" w:rsidRDefault="00643081" w:rsidP="00643081">
      <w:pPr>
        <w:pStyle w:val="libLine"/>
        <w:rPr>
          <w:rStyle w:val="libFootnote0Char"/>
          <w:rtl/>
        </w:rPr>
      </w:pPr>
      <w:r w:rsidRPr="00643081">
        <w:rPr>
          <w:rStyle w:val="libFootnote0Char"/>
          <w:rFonts w:hint="eastAsia"/>
          <w:rtl/>
        </w:rPr>
        <w:t>(3)</w:t>
      </w:r>
      <w:r w:rsidR="00E217D7">
        <w:rPr>
          <w:rStyle w:val="libFootnote0Char"/>
          <w:rFonts w:hint="cs"/>
          <w:rtl/>
        </w:rPr>
        <w:t xml:space="preserve"> ق:8/67/728،ج:34/289.</w:t>
      </w:r>
    </w:p>
    <w:p w:rsidR="00643081" w:rsidRDefault="00643081" w:rsidP="00643081">
      <w:pPr>
        <w:pStyle w:val="libLine"/>
        <w:rPr>
          <w:rtl/>
        </w:rPr>
      </w:pPr>
      <w:r w:rsidRPr="00643081">
        <w:rPr>
          <w:rStyle w:val="libFootnote0Char"/>
          <w:rFonts w:hint="eastAsia"/>
          <w:rtl/>
        </w:rPr>
        <w:t>(4)</w:t>
      </w:r>
      <w:r w:rsidR="00E217D7">
        <w:rPr>
          <w:rStyle w:val="libFootnote0Char"/>
          <w:rFonts w:hint="cs"/>
          <w:rtl/>
        </w:rPr>
        <w:t xml:space="preserve"> ق:5/27/163،ج:12/190.</w:t>
      </w:r>
    </w:p>
    <w:p w:rsidR="00643081" w:rsidRDefault="00643081" w:rsidP="00A33C4B">
      <w:pPr>
        <w:pStyle w:val="libNormal"/>
        <w:rPr>
          <w:rtl/>
        </w:rPr>
      </w:pPr>
      <w:r>
        <w:rPr>
          <w:rFonts w:hint="eastAsia"/>
          <w:rtl/>
        </w:rPr>
        <w:br w:type="page"/>
      </w:r>
    </w:p>
    <w:p w:rsidR="00D94CCA" w:rsidRDefault="00810611" w:rsidP="00E217D7">
      <w:pPr>
        <w:pStyle w:val="libNormal0"/>
        <w:rPr>
          <w:rtl/>
        </w:rPr>
      </w:pPr>
      <w:r>
        <w:rPr>
          <w:rFonts w:hint="eastAsia"/>
          <w:rtl/>
        </w:rPr>
        <w:lastRenderedPageBreak/>
        <w:t>سخيّ</w:t>
      </w:r>
      <w:r w:rsidR="00A33C4B">
        <w:rPr>
          <w:rFonts w:hint="eastAsia"/>
          <w:rtl/>
        </w:rPr>
        <w:t>،قال</w:t>
      </w:r>
      <w:r w:rsidR="00A33C4B">
        <w:rPr>
          <w:rtl/>
        </w:rPr>
        <w:t xml:space="preserve">:فاذهب فانّ لک </w:t>
      </w:r>
      <w:r w:rsidR="004B4B77">
        <w:rPr>
          <w:rtl/>
        </w:rPr>
        <w:t>في</w:t>
      </w:r>
      <w:r w:rsidR="00A33C4B">
        <w:rPr>
          <w:rtl/>
        </w:rPr>
        <w:t xml:space="preserve"> ال</w:t>
      </w:r>
      <w:r w:rsidR="00265D50">
        <w:rPr>
          <w:rtl/>
        </w:rPr>
        <w:t>حیاة</w:t>
      </w:r>
      <w:r w:rsidR="00A33C4B">
        <w:rPr>
          <w:rtl/>
        </w:rPr>
        <w:t xml:space="preserve"> أن تقول لا مساس </w:t>
      </w:r>
      <w:r w:rsidR="00643081">
        <w:rPr>
          <w:rStyle w:val="libFootnotenumChar"/>
          <w:rtl/>
        </w:rPr>
        <w:t>(1)</w:t>
      </w:r>
      <w:r w:rsidR="00A33C4B">
        <w:rPr>
          <w:rtl/>
        </w:rPr>
        <w:t>.</w:t>
      </w:r>
    </w:p>
    <w:p w:rsidR="00D94CCA" w:rsidRDefault="004B4B77" w:rsidP="00A33C4B">
      <w:pPr>
        <w:pStyle w:val="libNormal"/>
        <w:rPr>
          <w:rtl/>
        </w:rPr>
      </w:pPr>
      <w:r>
        <w:rPr>
          <w:rFonts w:hint="eastAsia"/>
          <w:rtl/>
        </w:rPr>
        <w:t>في</w:t>
      </w:r>
      <w:r w:rsidR="00A33C4B">
        <w:rPr>
          <w:rtl/>
        </w:rPr>
        <w:t>(العرائس): انّ الرج</w:t>
      </w:r>
      <w:r w:rsidR="009B6D3C">
        <w:rPr>
          <w:rtl/>
        </w:rPr>
        <w:t>لي</w:t>
      </w:r>
      <w:r w:rsidR="00A33C4B">
        <w:rPr>
          <w:rFonts w:hint="eastAsia"/>
          <w:rtl/>
        </w:rPr>
        <w:t>ن</w:t>
      </w:r>
      <w:r w:rsidR="00A33C4B">
        <w:rPr>
          <w:rtl/>
        </w:rPr>
        <w:t xml:space="preserve"> اللّ</w:t>
      </w:r>
      <w:r>
        <w:rPr>
          <w:rtl/>
        </w:rPr>
        <w:t>ذي</w:t>
      </w:r>
      <w:r w:rsidR="00A33C4B">
        <w:rPr>
          <w:rFonts w:hint="eastAsia"/>
          <w:rtl/>
        </w:rPr>
        <w:t>ن</w:t>
      </w:r>
      <w:r w:rsidR="00A33C4B">
        <w:rPr>
          <w:rtl/>
        </w:rPr>
        <w:t xml:space="preserve"> کانا </w:t>
      </w:r>
      <w:r w:rsidR="00A33C4B">
        <w:rPr>
          <w:rFonts w:hint="cs"/>
          <w:rtl/>
        </w:rPr>
        <w:t>ی</w:t>
      </w:r>
      <w:r w:rsidR="00A33C4B">
        <w:rPr>
          <w:rFonts w:hint="eastAsia"/>
          <w:rtl/>
        </w:rPr>
        <w:t>قتتلان</w:t>
      </w:r>
      <w:r w:rsidR="00A33C4B">
        <w:rPr>
          <w:rtl/>
        </w:rPr>
        <w:t xml:space="preserve"> أحدهما ال</w:t>
      </w:r>
      <w:r>
        <w:rPr>
          <w:rtl/>
        </w:rPr>
        <w:t>ذي</w:t>
      </w:r>
      <w:r w:rsidR="00A33C4B">
        <w:rPr>
          <w:rtl/>
        </w:rPr>
        <w:t xml:space="preserve"> کان من </w:t>
      </w:r>
      <w:r w:rsidR="00CA70AC">
        <w:rPr>
          <w:rtl/>
        </w:rPr>
        <w:t>شیعة</w:t>
      </w:r>
      <w:r w:rsidR="00A33C4B">
        <w:rPr>
          <w:rtl/>
        </w:rPr>
        <w:t xml:space="preserve"> موس</w:t>
      </w:r>
      <w:r w:rsidR="00A33C4B">
        <w:rPr>
          <w:rFonts w:hint="cs"/>
          <w:rtl/>
        </w:rPr>
        <w:t>ی</w:t>
      </w:r>
      <w:r w:rsidR="00A33C4B">
        <w:rPr>
          <w:rtl/>
        </w:rPr>
        <w:t xml:space="preserve"> هو الس</w:t>
      </w:r>
      <w:r w:rsidR="00B42BAC">
        <w:rPr>
          <w:rtl/>
        </w:rPr>
        <w:t>أمري</w:t>
      </w:r>
      <w:r w:rsidR="00A33C4B">
        <w:rPr>
          <w:rtl/>
        </w:rPr>
        <w:t xml:space="preserve"> </w:t>
      </w:r>
      <w:r w:rsidR="00643081">
        <w:rPr>
          <w:rStyle w:val="libFootnotenumChar"/>
          <w:rtl/>
        </w:rPr>
        <w:t>(2)</w:t>
      </w:r>
      <w:r w:rsidR="00A33C4B">
        <w:rPr>
          <w:rtl/>
        </w:rPr>
        <w:t>.</w:t>
      </w:r>
    </w:p>
    <w:p w:rsidR="00D94CCA" w:rsidRDefault="00A33C4B" w:rsidP="00A33C4B">
      <w:pPr>
        <w:pStyle w:val="libNormal"/>
        <w:rPr>
          <w:rtl/>
        </w:rPr>
      </w:pPr>
      <w:r>
        <w:rPr>
          <w:rFonts w:hint="eastAsia"/>
          <w:rtl/>
        </w:rPr>
        <w:t>خبر</w:t>
      </w:r>
      <w:r>
        <w:rPr>
          <w:rtl/>
        </w:rPr>
        <w:t xml:space="preserve"> المسام</w:t>
      </w:r>
      <w:r>
        <w:rPr>
          <w:rFonts w:hint="cs"/>
          <w:rtl/>
        </w:rPr>
        <w:t>ی</w:t>
      </w:r>
      <w:r>
        <w:rPr>
          <w:rFonts w:hint="eastAsia"/>
          <w:rtl/>
        </w:rPr>
        <w:t>ر</w:t>
      </w:r>
      <w:r>
        <w:rPr>
          <w:rtl/>
        </w:rPr>
        <w:t xml:space="preserve"> الخمس </w:t>
      </w:r>
      <w:r w:rsidR="004B4B77">
        <w:rPr>
          <w:rtl/>
        </w:rPr>
        <w:t>التي</w:t>
      </w:r>
      <w:r>
        <w:rPr>
          <w:rtl/>
        </w:rPr>
        <w:t xml:space="preserve"> س</w:t>
      </w:r>
      <w:r w:rsidR="007522F7">
        <w:rPr>
          <w:rtl/>
        </w:rPr>
        <w:t>مرة</w:t>
      </w:r>
      <w:r>
        <w:rPr>
          <w:rtl/>
        </w:rPr>
        <w:t xml:space="preserve">ا نوح </w:t>
      </w:r>
      <w:r w:rsidR="00D665AA" w:rsidRPr="00D665AA">
        <w:rPr>
          <w:rStyle w:val="libAlaemChar"/>
          <w:rtl/>
        </w:rPr>
        <w:t>عليه‌السلام</w:t>
      </w:r>
      <w:r>
        <w:rPr>
          <w:rtl/>
        </w:rPr>
        <w:t xml:space="preserve"> ع</w:t>
      </w:r>
      <w:r w:rsidR="009B6D3C">
        <w:rPr>
          <w:rtl/>
        </w:rPr>
        <w:t>لي</w:t>
      </w:r>
      <w:r>
        <w:rPr>
          <w:rtl/>
        </w:rPr>
        <w:t xml:space="preserve"> ال</w:t>
      </w:r>
      <w:r w:rsidR="00A60431">
        <w:rPr>
          <w:rtl/>
        </w:rPr>
        <w:t>سفينة</w:t>
      </w:r>
    </w:p>
    <w:p w:rsidR="00D94CCA" w:rsidRDefault="00A33C4B" w:rsidP="00A33C4B">
      <w:pPr>
        <w:pStyle w:val="libNormal"/>
        <w:rPr>
          <w:rtl/>
        </w:rPr>
      </w:pPr>
      <w:r>
        <w:rPr>
          <w:rFonts w:hint="eastAsia"/>
          <w:rtl/>
        </w:rPr>
        <w:t>باسم</w:t>
      </w:r>
      <w:r>
        <w:rPr>
          <w:rtl/>
        </w:rPr>
        <w:t xml:space="preserve"> النجباء الخمس </w:t>
      </w:r>
      <w:r w:rsidR="00763D20" w:rsidRPr="00763D20">
        <w:rPr>
          <w:rStyle w:val="libAlaemChar"/>
          <w:rtl/>
        </w:rPr>
        <w:t>عليهم‌السلام</w:t>
      </w:r>
      <w:r>
        <w:rPr>
          <w:rtl/>
        </w:rPr>
        <w:t xml:space="preserve"> فلمّا ضرب ب</w:t>
      </w:r>
      <w:r>
        <w:rPr>
          <w:rFonts w:hint="cs"/>
          <w:rtl/>
        </w:rPr>
        <w:t>ی</w:t>
      </w:r>
      <w:r>
        <w:rPr>
          <w:rFonts w:hint="eastAsia"/>
          <w:rtl/>
        </w:rPr>
        <w:t>ده</w:t>
      </w:r>
      <w:r>
        <w:rPr>
          <w:rtl/>
        </w:rPr>
        <w:t xml:space="preserve"> </w:t>
      </w:r>
      <w:r w:rsidR="003261A0">
        <w:rPr>
          <w:rtl/>
        </w:rPr>
        <w:t>الى</w:t>
      </w:r>
      <w:r>
        <w:rPr>
          <w:rtl/>
        </w:rPr>
        <w:t xml:space="preserve"> مسمار خامس زهر و أنار و أظهر ال</w:t>
      </w:r>
      <w:r w:rsidR="00E217D7">
        <w:rPr>
          <w:rtl/>
        </w:rPr>
        <w:t>نداوة</w:t>
      </w:r>
      <w:r>
        <w:rPr>
          <w:rtl/>
        </w:rPr>
        <w:t>،فقال جبرئ</w:t>
      </w:r>
      <w:r>
        <w:rPr>
          <w:rFonts w:hint="cs"/>
          <w:rtl/>
        </w:rPr>
        <w:t>ی</w:t>
      </w:r>
      <w:r>
        <w:rPr>
          <w:rFonts w:hint="eastAsia"/>
          <w:rtl/>
        </w:rPr>
        <w:t>ل</w:t>
      </w:r>
      <w:r>
        <w:rPr>
          <w:rtl/>
        </w:rPr>
        <w:t>:هذا مسمار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،فقال نوح </w:t>
      </w:r>
      <w:r w:rsidR="00D665AA" w:rsidRPr="00D665AA">
        <w:rPr>
          <w:rStyle w:val="libAlaemChar"/>
          <w:rtl/>
        </w:rPr>
        <w:t>عليه‌السلام</w:t>
      </w:r>
      <w:r>
        <w:rPr>
          <w:rtl/>
        </w:rPr>
        <w:t>:</w:t>
      </w:r>
      <w:r>
        <w:rPr>
          <w:rFonts w:hint="cs"/>
          <w:rtl/>
        </w:rPr>
        <w:t>ی</w:t>
      </w:r>
      <w:r>
        <w:rPr>
          <w:rFonts w:hint="eastAsia"/>
          <w:rtl/>
        </w:rPr>
        <w:t>ا</w:t>
      </w:r>
      <w:r>
        <w:rPr>
          <w:rtl/>
        </w:rPr>
        <w:t xml:space="preserve"> جبرئ</w:t>
      </w:r>
      <w:r>
        <w:rPr>
          <w:rFonts w:hint="cs"/>
          <w:rtl/>
        </w:rPr>
        <w:t>ی</w:t>
      </w:r>
      <w:r>
        <w:rPr>
          <w:rFonts w:hint="eastAsia"/>
          <w:rtl/>
        </w:rPr>
        <w:t>ل،ما</w:t>
      </w:r>
      <w:r>
        <w:rPr>
          <w:rtl/>
        </w:rPr>
        <w:t xml:space="preserve"> هذه ال</w:t>
      </w:r>
      <w:r w:rsidR="00E217D7">
        <w:rPr>
          <w:rtl/>
        </w:rPr>
        <w:t>نداوة</w:t>
      </w:r>
      <w:r>
        <w:rPr>
          <w:rtl/>
        </w:rPr>
        <w:t xml:space="preserve">؟ فقال:هذا الدم،فذکر </w:t>
      </w:r>
      <w:r w:rsidR="00810611">
        <w:rPr>
          <w:rtl/>
        </w:rPr>
        <w:t>قصة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7B2F23">
      <w:pPr>
        <w:pStyle w:val="libCenterBold1"/>
        <w:rPr>
          <w:rtl/>
        </w:rPr>
      </w:pPr>
      <w:r>
        <w:rPr>
          <w:rFonts w:hint="eastAsia"/>
          <w:rtl/>
        </w:rPr>
        <w:t>السمّور</w:t>
      </w:r>
    </w:p>
    <w:p w:rsidR="00D94CCA" w:rsidRDefault="00A33C4B" w:rsidP="007B2F23">
      <w:pPr>
        <w:pStyle w:val="libNormal"/>
        <w:rPr>
          <w:rtl/>
        </w:rPr>
      </w:pPr>
      <w:r w:rsidRPr="007B2F23">
        <w:rPr>
          <w:rStyle w:val="libBold1Char"/>
          <w:rFonts w:hint="eastAsia"/>
          <w:rtl/>
        </w:rPr>
        <w:t>أقول</w:t>
      </w:r>
      <w:r>
        <w:rPr>
          <w:rtl/>
        </w:rPr>
        <w:t xml:space="preserve">: قال </w:t>
      </w:r>
      <w:r w:rsidR="004B4B77">
        <w:rPr>
          <w:rtl/>
        </w:rPr>
        <w:t>في</w:t>
      </w:r>
      <w:r>
        <w:rPr>
          <w:rtl/>
        </w:rPr>
        <w:t xml:space="preserve"> (مجمع البحر</w:t>
      </w:r>
      <w:r>
        <w:rPr>
          <w:rFonts w:hint="cs"/>
          <w:rtl/>
        </w:rPr>
        <w:t>ی</w:t>
      </w:r>
      <w:r>
        <w:rPr>
          <w:rFonts w:hint="eastAsia"/>
          <w:rtl/>
        </w:rPr>
        <w:t>ن</w:t>
      </w:r>
      <w:r>
        <w:rPr>
          <w:rtl/>
        </w:rPr>
        <w:t xml:space="preserve">): و </w:t>
      </w:r>
      <w:r w:rsidR="004B4B77">
        <w:rPr>
          <w:rtl/>
        </w:rPr>
        <w:t>في</w:t>
      </w:r>
      <w:r>
        <w:rPr>
          <w:rtl/>
        </w:rPr>
        <w:t xml:space="preserve"> الحد</w:t>
      </w:r>
      <w:r>
        <w:rPr>
          <w:rFonts w:hint="cs"/>
          <w:rtl/>
        </w:rPr>
        <w:t>ی</w:t>
      </w:r>
      <w:r>
        <w:rPr>
          <w:rFonts w:hint="eastAsia"/>
          <w:rtl/>
        </w:rPr>
        <w:t>ث</w:t>
      </w:r>
      <w:r>
        <w:rPr>
          <w:rtl/>
        </w:rPr>
        <w:t xml:space="preserve"> ذکر السمّور بالفتح کتنّور </w:t>
      </w:r>
      <w:r w:rsidR="00DF76A0">
        <w:rPr>
          <w:rtl/>
        </w:rPr>
        <w:t>دابة</w:t>
      </w:r>
      <w:r>
        <w:rPr>
          <w:rtl/>
        </w:rPr>
        <w:t xml:space="preserve"> </w:t>
      </w:r>
      <w:r w:rsidR="00935265">
        <w:rPr>
          <w:rtl/>
        </w:rPr>
        <w:t>معروفة</w:t>
      </w:r>
      <w:r>
        <w:rPr>
          <w:rtl/>
        </w:rPr>
        <w:t xml:space="preserve"> </w:t>
      </w:r>
      <w:r>
        <w:rPr>
          <w:rFonts w:hint="cs"/>
          <w:rtl/>
        </w:rPr>
        <w:t>ی</w:t>
      </w:r>
      <w:r>
        <w:rPr>
          <w:rFonts w:hint="eastAsia"/>
          <w:rtl/>
        </w:rPr>
        <w:t>تّخذ</w:t>
      </w:r>
      <w:r>
        <w:rPr>
          <w:rtl/>
        </w:rPr>
        <w:t xml:space="preserve"> من جلدها فراء مثمنه تکون ببلاد الترک تشبه النمر و منه أسود لامع و أشقر،</w:t>
      </w:r>
      <w:r w:rsidR="00DF76A0">
        <w:rPr>
          <w:rtl/>
        </w:rPr>
        <w:t>حکي</w:t>
      </w:r>
      <w:r>
        <w:rPr>
          <w:rtl/>
        </w:rPr>
        <w:t xml:space="preserve"> البعض أنّ أهل تلک الناح</w:t>
      </w:r>
      <w:r>
        <w:rPr>
          <w:rFonts w:hint="cs"/>
          <w:rtl/>
        </w:rPr>
        <w:t>ی</w:t>
      </w:r>
      <w:r>
        <w:rPr>
          <w:rFonts w:hint="eastAsia"/>
          <w:rtl/>
        </w:rPr>
        <w:t>ه</w:t>
      </w:r>
      <w:r>
        <w:rPr>
          <w:rtl/>
        </w:rPr>
        <w:t xml:space="preserve"> </w:t>
      </w:r>
      <w:r>
        <w:rPr>
          <w:rFonts w:hint="cs"/>
          <w:rtl/>
        </w:rPr>
        <w:t>ی</w:t>
      </w:r>
      <w:r>
        <w:rPr>
          <w:rFonts w:hint="eastAsia"/>
          <w:rtl/>
        </w:rPr>
        <w:t>ص</w:t>
      </w:r>
      <w:r>
        <w:rPr>
          <w:rFonts w:hint="cs"/>
          <w:rtl/>
        </w:rPr>
        <w:t>ی</w:t>
      </w:r>
      <w:r>
        <w:rPr>
          <w:rFonts w:hint="eastAsia"/>
          <w:rtl/>
        </w:rPr>
        <w:t>دون</w:t>
      </w:r>
      <w:r>
        <w:rPr>
          <w:rtl/>
        </w:rPr>
        <w:t xml:space="preserve"> الصغار </w:t>
      </w:r>
      <w:r w:rsidR="004B4B77">
        <w:rPr>
          <w:rtl/>
        </w:rPr>
        <w:t>في</w:t>
      </w:r>
      <w:r>
        <w:rPr>
          <w:rFonts w:hint="eastAsia"/>
          <w:rtl/>
        </w:rPr>
        <w:t>خصون</w:t>
      </w:r>
      <w:r>
        <w:rPr>
          <w:rtl/>
        </w:rPr>
        <w:t xml:space="preserve"> الذکر و </w:t>
      </w:r>
      <w:r>
        <w:rPr>
          <w:rFonts w:hint="cs"/>
          <w:rtl/>
        </w:rPr>
        <w:t>ی</w:t>
      </w:r>
      <w:r>
        <w:rPr>
          <w:rFonts w:hint="eastAsia"/>
          <w:rtl/>
        </w:rPr>
        <w:t>ترکونه</w:t>
      </w:r>
      <w:r>
        <w:rPr>
          <w:rtl/>
        </w:rPr>
        <w:t xml:space="preserve"> </w:t>
      </w:r>
      <w:r>
        <w:rPr>
          <w:rFonts w:hint="cs"/>
          <w:rtl/>
        </w:rPr>
        <w:t>ی</w:t>
      </w:r>
      <w:r>
        <w:rPr>
          <w:rFonts w:hint="eastAsia"/>
          <w:rtl/>
        </w:rPr>
        <w:t>رع</w:t>
      </w:r>
      <w:r>
        <w:rPr>
          <w:rFonts w:hint="cs"/>
          <w:rtl/>
        </w:rPr>
        <w:t>ی</w:t>
      </w:r>
      <w:r>
        <w:rPr>
          <w:rtl/>
        </w:rPr>
        <w:t xml:space="preserve"> فإذا کان </w:t>
      </w:r>
      <w:r w:rsidR="004B4B77">
        <w:rPr>
          <w:rtl/>
        </w:rPr>
        <w:t>أيّ</w:t>
      </w:r>
      <w:r>
        <w:rPr>
          <w:rFonts w:hint="eastAsia"/>
          <w:rtl/>
        </w:rPr>
        <w:t>ام</w:t>
      </w:r>
      <w:r>
        <w:rPr>
          <w:rtl/>
        </w:rPr>
        <w:t xml:space="preserve"> الثلج خرجوا </w:t>
      </w:r>
      <w:r>
        <w:rPr>
          <w:rFonts w:hint="eastAsia"/>
          <w:rtl/>
        </w:rPr>
        <w:t>للص</w:t>
      </w:r>
      <w:r>
        <w:rPr>
          <w:rFonts w:hint="cs"/>
          <w:rtl/>
        </w:rPr>
        <w:t>ی</w:t>
      </w:r>
      <w:r>
        <w:rPr>
          <w:rFonts w:hint="eastAsia"/>
          <w:rtl/>
        </w:rPr>
        <w:t>د</w:t>
      </w:r>
      <w:r>
        <w:rPr>
          <w:rtl/>
        </w:rPr>
        <w:t xml:space="preserve"> فمن کان مخص</w:t>
      </w:r>
      <w:r>
        <w:rPr>
          <w:rFonts w:hint="cs"/>
          <w:rtl/>
        </w:rPr>
        <w:t>یّ</w:t>
      </w:r>
      <w:r>
        <w:rPr>
          <w:rFonts w:hint="eastAsia"/>
          <w:rtl/>
        </w:rPr>
        <w:t>ا</w:t>
      </w:r>
      <w:r>
        <w:rPr>
          <w:rtl/>
        </w:rPr>
        <w:t xml:space="preserve"> است</w:t>
      </w:r>
      <w:r w:rsidR="00341F87">
        <w:rPr>
          <w:rtl/>
        </w:rPr>
        <w:t>لقي</w:t>
      </w:r>
      <w:r>
        <w:rPr>
          <w:rtl/>
        </w:rPr>
        <w:t xml:space="preserve"> ع</w:t>
      </w:r>
      <w:r w:rsidR="009B6D3C">
        <w:rPr>
          <w:rtl/>
        </w:rPr>
        <w:t>ل</w:t>
      </w:r>
      <w:r w:rsidR="007B2F23">
        <w:rPr>
          <w:rFonts w:hint="cs"/>
          <w:rtl/>
        </w:rPr>
        <w:t>ى</w:t>
      </w:r>
      <w:r>
        <w:rPr>
          <w:rtl/>
        </w:rPr>
        <w:t xml:space="preserve"> قفاه فأدرکوه و قد سمن و حسن </w:t>
      </w:r>
      <w:r w:rsidR="00871E5D">
        <w:rPr>
          <w:rtl/>
        </w:rPr>
        <w:t>شعرة</w:t>
      </w:r>
      <w:r>
        <w:rPr>
          <w:rtl/>
        </w:rPr>
        <w:t xml:space="preserve">،قاله </w:t>
      </w:r>
      <w:r w:rsidR="004B4B77">
        <w:rPr>
          <w:rtl/>
        </w:rPr>
        <w:t>في</w:t>
      </w:r>
      <w:r>
        <w:rPr>
          <w:rtl/>
        </w:rPr>
        <w:t>(المصباح).</w:t>
      </w:r>
    </w:p>
    <w:p w:rsidR="00D94CCA" w:rsidRDefault="00A33C4B" w:rsidP="007B2F23">
      <w:pPr>
        <w:pStyle w:val="libBold1"/>
        <w:rPr>
          <w:rtl/>
        </w:rPr>
      </w:pPr>
      <w:r>
        <w:rPr>
          <w:rFonts w:hint="eastAsia"/>
          <w:rtl/>
        </w:rPr>
        <w:t>سمع</w:t>
      </w:r>
      <w:r>
        <w:rPr>
          <w:rtl/>
        </w:rPr>
        <w:t>:</w:t>
      </w:r>
    </w:p>
    <w:p w:rsidR="00D94CCA" w:rsidRDefault="00A33C4B" w:rsidP="007B2F23">
      <w:pPr>
        <w:pStyle w:val="libCenterBold1"/>
        <w:rPr>
          <w:rtl/>
        </w:rPr>
      </w:pPr>
      <w:r>
        <w:rPr>
          <w:rFonts w:hint="eastAsia"/>
          <w:rtl/>
        </w:rPr>
        <w:t>استماع</w:t>
      </w:r>
      <w:r>
        <w:rPr>
          <w:rtl/>
        </w:rPr>
        <w:t xml:space="preserve"> اللغو</w:t>
      </w:r>
    </w:p>
    <w:p w:rsidR="00D94CCA" w:rsidRDefault="00A33C4B" w:rsidP="00A33C4B">
      <w:pPr>
        <w:pStyle w:val="libNormal"/>
        <w:rPr>
          <w:rtl/>
        </w:rPr>
      </w:pPr>
      <w:r>
        <w:rPr>
          <w:rFonts w:hint="eastAsia"/>
          <w:rtl/>
        </w:rPr>
        <w:t>باب</w:t>
      </w:r>
      <w:r>
        <w:rPr>
          <w:rtl/>
        </w:rPr>
        <w:t xml:space="preserve"> استماع اللغو و الکذب و الباطل </w:t>
      </w:r>
      <w:r w:rsidR="00643081">
        <w:rPr>
          <w:rStyle w:val="libFootnotenumChar"/>
          <w:rtl/>
        </w:rPr>
        <w:t>(4)</w:t>
      </w:r>
      <w:r>
        <w:rPr>
          <w:rtl/>
        </w:rPr>
        <w:t>.</w:t>
      </w:r>
    </w:p>
    <w:p w:rsidR="00643081" w:rsidRPr="00643081" w:rsidRDefault="00643081" w:rsidP="007B2F23">
      <w:pPr>
        <w:pStyle w:val="libAie"/>
        <w:rPr>
          <w:rStyle w:val="libNormalChar"/>
          <w:rtl/>
        </w:rPr>
      </w:pPr>
      <w:r w:rsidRPr="00643081">
        <w:rPr>
          <w:rStyle w:val="libAlaemChar"/>
          <w:rFonts w:hint="eastAsia"/>
          <w:rtl/>
        </w:rPr>
        <w:t>(</w:t>
      </w:r>
      <w:r w:rsidR="00A33C4B">
        <w:rPr>
          <w:rFonts w:hint="cs"/>
          <w:rtl/>
        </w:rPr>
        <w:t>یٰ</w:t>
      </w:r>
      <w:r w:rsidR="00A33C4B">
        <w:rPr>
          <w:rFonts w:hint="eastAsia"/>
          <w:rtl/>
        </w:rPr>
        <w:t>ا</w:t>
      </w:r>
      <w:r w:rsidR="00A33C4B">
        <w:rPr>
          <w:rtl/>
        </w:rPr>
        <w:t xml:space="preserve"> </w:t>
      </w:r>
      <w:r w:rsidR="004B4B77">
        <w:rPr>
          <w:rtl/>
        </w:rPr>
        <w:t>أيّ</w:t>
      </w:r>
      <w:r w:rsidR="00A33C4B">
        <w:rPr>
          <w:rFonts w:hint="eastAsia"/>
          <w:rtl/>
        </w:rPr>
        <w:t>هَا</w:t>
      </w:r>
      <w:r w:rsidR="00A33C4B">
        <w:rPr>
          <w:rtl/>
        </w:rPr>
        <w:t xml:space="preserve"> الرَّسُولُ لاٰ </w:t>
      </w:r>
      <w:r w:rsidR="00A33C4B">
        <w:rPr>
          <w:rFonts w:hint="cs"/>
          <w:rtl/>
        </w:rPr>
        <w:t>یَ</w:t>
      </w:r>
      <w:r w:rsidR="00A33C4B">
        <w:rPr>
          <w:rFonts w:hint="eastAsia"/>
          <w:rtl/>
        </w:rPr>
        <w:t>حْزُنْکَ</w:t>
      </w:r>
      <w:r w:rsidR="00A33C4B">
        <w:rPr>
          <w:rtl/>
        </w:rPr>
        <w:t xml:space="preserve"> الَّ</w:t>
      </w:r>
      <w:r w:rsidR="004B4B77">
        <w:rPr>
          <w:rtl/>
        </w:rPr>
        <w:t>ذي</w:t>
      </w:r>
      <w:r w:rsidR="00A33C4B">
        <w:rPr>
          <w:rFonts w:hint="eastAsia"/>
          <w:rtl/>
        </w:rPr>
        <w:t>نَ</w:t>
      </w:r>
      <w:r w:rsidR="00A33C4B">
        <w:rPr>
          <w:rtl/>
        </w:rPr>
        <w:t xml:space="preserve"> </w:t>
      </w:r>
      <w:r w:rsidR="00A33C4B">
        <w:rPr>
          <w:rFonts w:hint="cs"/>
          <w:rtl/>
        </w:rPr>
        <w:t>یُ</w:t>
      </w:r>
      <w:r w:rsidR="00A33C4B">
        <w:rPr>
          <w:rFonts w:hint="eastAsia"/>
          <w:rtl/>
        </w:rPr>
        <w:t>سٰارِعُونَ</w:t>
      </w:r>
      <w:r w:rsidR="00A33C4B">
        <w:rPr>
          <w:rtl/>
        </w:rPr>
        <w:t xml:space="preserve"> </w:t>
      </w:r>
      <w:r w:rsidR="004B4B77">
        <w:rPr>
          <w:rtl/>
        </w:rPr>
        <w:t>في</w:t>
      </w:r>
      <w:r w:rsidR="00A33C4B">
        <w:rPr>
          <w:rtl/>
        </w:rPr>
        <w:t xml:space="preserve"> الْکُفْرِ مِنَ الَّ</w:t>
      </w:r>
      <w:r w:rsidR="004B4B77">
        <w:rPr>
          <w:rtl/>
        </w:rPr>
        <w:t>ذي</w:t>
      </w:r>
      <w:r w:rsidR="00A33C4B">
        <w:rPr>
          <w:rFonts w:hint="eastAsia"/>
          <w:rtl/>
        </w:rPr>
        <w:t>نَ</w:t>
      </w:r>
      <w:r w:rsidR="00A33C4B">
        <w:rPr>
          <w:rtl/>
        </w:rPr>
        <w:t xml:space="preserve"> قٰالُوا آمَنّٰا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B2F23">
        <w:rPr>
          <w:rStyle w:val="libFootnote0Char"/>
          <w:rFonts w:hint="cs"/>
          <w:rtl/>
        </w:rPr>
        <w:t xml:space="preserve"> ق:5/37/272،ج:13/208.</w:t>
      </w:r>
    </w:p>
    <w:p w:rsidR="00643081" w:rsidRPr="00643081" w:rsidRDefault="00643081" w:rsidP="00643081">
      <w:pPr>
        <w:pStyle w:val="libLine"/>
        <w:rPr>
          <w:rStyle w:val="libFootnote0Char"/>
          <w:rtl/>
        </w:rPr>
      </w:pPr>
      <w:r w:rsidRPr="00643081">
        <w:rPr>
          <w:rStyle w:val="libFootnote0Char"/>
          <w:rFonts w:hint="eastAsia"/>
          <w:rtl/>
        </w:rPr>
        <w:t>(2)</w:t>
      </w:r>
      <w:r w:rsidR="007B2F23">
        <w:rPr>
          <w:rStyle w:val="libFootnote0Char"/>
          <w:rFonts w:hint="cs"/>
          <w:rtl/>
        </w:rPr>
        <w:t xml:space="preserve"> ق:5/32/231،ج:13/57.</w:t>
      </w:r>
    </w:p>
    <w:p w:rsidR="00643081" w:rsidRPr="00643081" w:rsidRDefault="00643081" w:rsidP="00643081">
      <w:pPr>
        <w:pStyle w:val="libLine"/>
        <w:rPr>
          <w:rStyle w:val="libFootnote0Char"/>
          <w:rtl/>
        </w:rPr>
      </w:pPr>
      <w:r w:rsidRPr="00643081">
        <w:rPr>
          <w:rStyle w:val="libFootnote0Char"/>
          <w:rFonts w:hint="eastAsia"/>
          <w:rtl/>
        </w:rPr>
        <w:t>(3)</w:t>
      </w:r>
      <w:r w:rsidR="007B2F23">
        <w:rPr>
          <w:rStyle w:val="libFootnote0Char"/>
          <w:rFonts w:hint="cs"/>
          <w:rtl/>
        </w:rPr>
        <w:t xml:space="preserve"> ق:5/16/91،ج:11/328. ق:7/109/352،ج:26/332. ق:10/30/152،ج:44/230.</w:t>
      </w:r>
    </w:p>
    <w:p w:rsidR="00643081" w:rsidRDefault="00643081" w:rsidP="00643081">
      <w:pPr>
        <w:pStyle w:val="libLine"/>
        <w:rPr>
          <w:rtl/>
        </w:rPr>
      </w:pPr>
      <w:r w:rsidRPr="00643081">
        <w:rPr>
          <w:rStyle w:val="libFootnote0Char"/>
          <w:rFonts w:hint="eastAsia"/>
          <w:rtl/>
        </w:rPr>
        <w:t>(4)</w:t>
      </w:r>
      <w:r w:rsidR="007B2F23">
        <w:rPr>
          <w:rStyle w:val="libFootnote0Char"/>
          <w:rFonts w:hint="cs"/>
          <w:rtl/>
        </w:rPr>
        <w:t xml:space="preserve"> ق:كتاب الكفر/13/43،ج:72/264.</w:t>
      </w:r>
    </w:p>
    <w:p w:rsidR="00643081" w:rsidRDefault="00643081" w:rsidP="00A33C4B">
      <w:pPr>
        <w:pStyle w:val="libNormal"/>
        <w:rPr>
          <w:rtl/>
        </w:rPr>
      </w:pPr>
      <w:r>
        <w:rPr>
          <w:rFonts w:hint="eastAsia"/>
          <w:rtl/>
        </w:rPr>
        <w:br w:type="page"/>
      </w:r>
    </w:p>
    <w:p w:rsidR="00D94CCA" w:rsidRDefault="00A33C4B" w:rsidP="007B2F23">
      <w:pPr>
        <w:pStyle w:val="libNormal0"/>
        <w:rPr>
          <w:rtl/>
        </w:rPr>
      </w:pPr>
      <w:r w:rsidRPr="007B2F23">
        <w:rPr>
          <w:rStyle w:val="libAieChar"/>
          <w:rFonts w:hint="eastAsia"/>
          <w:rtl/>
        </w:rPr>
        <w:lastRenderedPageBreak/>
        <w:t>بِأَفْوٰاهِهِمْ</w:t>
      </w:r>
      <w:r w:rsidRPr="007B2F23">
        <w:rPr>
          <w:rStyle w:val="libAieChar"/>
          <w:rtl/>
        </w:rPr>
        <w:t xml:space="preserve"> وَ لَمْ تُؤْمِنْ قُلُوبُهُمْ وَ مِنَ الَّ</w:t>
      </w:r>
      <w:r w:rsidR="004B4B77" w:rsidRPr="007B2F23">
        <w:rPr>
          <w:rStyle w:val="libAieChar"/>
          <w:rtl/>
        </w:rPr>
        <w:t>ذي</w:t>
      </w:r>
      <w:r w:rsidRPr="007B2F23">
        <w:rPr>
          <w:rStyle w:val="libAieChar"/>
          <w:rFonts w:hint="eastAsia"/>
          <w:rtl/>
        </w:rPr>
        <w:t>نَ</w:t>
      </w:r>
      <w:r w:rsidRPr="007B2F23">
        <w:rPr>
          <w:rStyle w:val="libAieChar"/>
          <w:rtl/>
        </w:rPr>
        <w:t xml:space="preserve"> هٰادُوا سَمّٰاعُونَ لِلْکَذِبِ سَمّٰاعُونَ لِقَوْمٍ آخَرِ</w:t>
      </w:r>
      <w:r w:rsidRPr="007B2F23">
        <w:rPr>
          <w:rStyle w:val="libAieChar"/>
          <w:rFonts w:hint="cs"/>
          <w:rtl/>
        </w:rPr>
        <w:t>ی</w:t>
      </w:r>
      <w:r w:rsidRPr="007B2F23">
        <w:rPr>
          <w:rStyle w:val="libAieChar"/>
          <w:rFonts w:hint="eastAsia"/>
          <w:rtl/>
        </w:rPr>
        <w:t>نَ</w:t>
      </w:r>
      <w:r w:rsidRPr="007B2F23">
        <w:rPr>
          <w:rStyle w:val="libAieChar"/>
          <w:rtl/>
        </w:rPr>
        <w:t xml:space="preserve"> لَمْ </w:t>
      </w:r>
      <w:r w:rsidRPr="007B2F23">
        <w:rPr>
          <w:rStyle w:val="libAieChar"/>
          <w:rFonts w:hint="cs"/>
          <w:rtl/>
        </w:rPr>
        <w:t>یَ</w:t>
      </w:r>
      <w:r w:rsidRPr="007B2F23">
        <w:rPr>
          <w:rStyle w:val="libAieChar"/>
          <w:rFonts w:hint="eastAsia"/>
          <w:rtl/>
        </w:rPr>
        <w:t>أْتُوکَ</w:t>
      </w:r>
      <w:r w:rsidR="00643081" w:rsidRPr="00643081">
        <w:rPr>
          <w:rStyle w:val="libAlaemChar"/>
          <w:rFonts w:hint="eastAsia"/>
          <w:rtl/>
        </w:rPr>
        <w:t>)</w:t>
      </w:r>
      <w:r w:rsidR="00643081">
        <w:rPr>
          <w:rStyle w:val="libFootnotenumChar"/>
          <w:rtl/>
        </w:rPr>
        <w:t>(1)</w:t>
      </w:r>
      <w:r>
        <w:rPr>
          <w:rtl/>
        </w:rPr>
        <w:t>.</w:t>
      </w:r>
    </w:p>
    <w:p w:rsidR="00D94CCA" w:rsidRDefault="00A33C4B" w:rsidP="007B2F23">
      <w:pPr>
        <w:pStyle w:val="libNormal"/>
        <w:rPr>
          <w:rtl/>
        </w:rPr>
      </w:pPr>
      <w:r>
        <w:rPr>
          <w:rFonts w:hint="eastAsia"/>
          <w:rtl/>
        </w:rPr>
        <w:t>قال</w:t>
      </w:r>
      <w:r>
        <w:rPr>
          <w:rtl/>
        </w:rPr>
        <w:t xml:space="preserve"> ال</w:t>
      </w:r>
      <w:r w:rsidR="00712DE8">
        <w:rPr>
          <w:rtl/>
        </w:rPr>
        <w:t>بیضاوي</w:t>
      </w:r>
      <w:r w:rsidRPr="007B2F23">
        <w:rPr>
          <w:rtl/>
        </w:rPr>
        <w:t xml:space="preserve">: </w:t>
      </w:r>
      <w:r w:rsidR="00643081" w:rsidRPr="007B2F23">
        <w:rPr>
          <w:rtl/>
        </w:rPr>
        <w:t>(</w:t>
      </w:r>
      <w:r w:rsidRPr="007B2F23">
        <w:rPr>
          <w:rtl/>
        </w:rPr>
        <w:t>سَمّٰاعُونَ لِلْکَذِبِ</w:t>
      </w:r>
      <w:r w:rsidR="00643081" w:rsidRPr="007B2F23">
        <w:rPr>
          <w:rtl/>
        </w:rPr>
        <w:t>)</w:t>
      </w:r>
      <w:r w:rsidRPr="007B2F23">
        <w:rPr>
          <w:rtl/>
        </w:rPr>
        <w:t xml:space="preserve"> خبر</w:t>
      </w:r>
      <w:r>
        <w:rPr>
          <w:rtl/>
        </w:rPr>
        <w:t xml:space="preserve"> محذوف </w:t>
      </w:r>
      <w:r w:rsidR="009D0B59">
        <w:rPr>
          <w:rtl/>
        </w:rPr>
        <w:t>اي</w:t>
      </w:r>
      <w:r>
        <w:rPr>
          <w:rtl/>
        </w:rPr>
        <w:t xml:space="preserve"> هم سمّاعون و الضم</w:t>
      </w:r>
      <w:r>
        <w:rPr>
          <w:rFonts w:hint="cs"/>
          <w:rtl/>
        </w:rPr>
        <w:t>ی</w:t>
      </w:r>
      <w:r>
        <w:rPr>
          <w:rFonts w:hint="eastAsia"/>
          <w:rtl/>
        </w:rPr>
        <w:t>ر</w:t>
      </w:r>
      <w:r>
        <w:rPr>
          <w:rtl/>
        </w:rPr>
        <w:t xml:space="preserve"> للفر</w:t>
      </w:r>
      <w:r>
        <w:rPr>
          <w:rFonts w:hint="cs"/>
          <w:rtl/>
        </w:rPr>
        <w:t>ی</w:t>
      </w:r>
      <w:r>
        <w:rPr>
          <w:rFonts w:hint="eastAsia"/>
          <w:rtl/>
        </w:rPr>
        <w:t>ق</w:t>
      </w:r>
      <w:r>
        <w:rPr>
          <w:rFonts w:hint="cs"/>
          <w:rtl/>
        </w:rPr>
        <w:t>ی</w:t>
      </w:r>
      <w:r>
        <w:rPr>
          <w:rFonts w:hint="eastAsia"/>
          <w:rtl/>
        </w:rPr>
        <w:t>ن</w:t>
      </w:r>
      <w:r>
        <w:rPr>
          <w:rtl/>
        </w:rPr>
        <w:t xml:space="preserve"> أو لل</w:t>
      </w:r>
      <w:r w:rsidR="004B4B77">
        <w:rPr>
          <w:rtl/>
        </w:rPr>
        <w:t>ذي</w:t>
      </w:r>
      <w:r>
        <w:rPr>
          <w:rFonts w:hint="eastAsia"/>
          <w:rtl/>
        </w:rPr>
        <w:t>ن</w:t>
      </w:r>
      <w:r>
        <w:rPr>
          <w:rtl/>
        </w:rPr>
        <w:t xml:space="preserve"> </w:t>
      </w:r>
      <w:r>
        <w:rPr>
          <w:rFonts w:hint="cs"/>
          <w:rtl/>
        </w:rPr>
        <w:t>ی</w:t>
      </w:r>
      <w:r>
        <w:rPr>
          <w:rFonts w:hint="eastAsia"/>
          <w:rtl/>
        </w:rPr>
        <w:t>سارعون،و</w:t>
      </w:r>
      <w:r>
        <w:rPr>
          <w:rtl/>
        </w:rPr>
        <w:t xml:space="preserve"> </w:t>
      </w:r>
      <w:r>
        <w:rPr>
          <w:rFonts w:hint="cs"/>
          <w:rtl/>
        </w:rPr>
        <w:t>ی</w:t>
      </w:r>
      <w:r>
        <w:rPr>
          <w:rFonts w:hint="eastAsia"/>
          <w:rtl/>
        </w:rPr>
        <w:t>جوز</w:t>
      </w:r>
      <w:r>
        <w:rPr>
          <w:rtl/>
        </w:rPr>
        <w:t xml:space="preserve"> أن </w:t>
      </w:r>
      <w:r>
        <w:rPr>
          <w:rFonts w:hint="cs"/>
          <w:rtl/>
        </w:rPr>
        <w:t>ی</w:t>
      </w:r>
      <w:r>
        <w:rPr>
          <w:rFonts w:hint="eastAsia"/>
          <w:rtl/>
        </w:rPr>
        <w:t>کون</w:t>
      </w:r>
      <w:r>
        <w:rPr>
          <w:rtl/>
        </w:rPr>
        <w:t xml:space="preserve"> مبتدأ و </w:t>
      </w:r>
      <w:r w:rsidR="00643081" w:rsidRPr="007B2F23">
        <w:rPr>
          <w:rtl/>
        </w:rPr>
        <w:t>(</w:t>
      </w:r>
      <w:r w:rsidRPr="007B2F23">
        <w:rPr>
          <w:rtl/>
        </w:rPr>
        <w:t>مِنَ الَّ</w:t>
      </w:r>
      <w:r w:rsidR="004B4B77" w:rsidRPr="007B2F23">
        <w:rPr>
          <w:rtl/>
        </w:rPr>
        <w:t>ذي</w:t>
      </w:r>
      <w:r w:rsidRPr="007B2F23">
        <w:rPr>
          <w:rFonts w:hint="eastAsia"/>
          <w:rtl/>
        </w:rPr>
        <w:t>نَ</w:t>
      </w:r>
      <w:r w:rsidR="00643081" w:rsidRPr="007B2F23">
        <w:rPr>
          <w:rFonts w:hint="eastAsia"/>
          <w:rtl/>
        </w:rPr>
        <w:t>)</w:t>
      </w:r>
      <w:r>
        <w:rPr>
          <w:rtl/>
        </w:rPr>
        <w:t xml:space="preserve"> خبره و اللام للکذب امّا </w:t>
      </w:r>
      <w:r w:rsidR="007B2F23">
        <w:rPr>
          <w:rtl/>
        </w:rPr>
        <w:t>مزیدة</w:t>
      </w:r>
      <w:r>
        <w:rPr>
          <w:rtl/>
        </w:rPr>
        <w:t xml:space="preserve"> أو لتضم</w:t>
      </w:r>
      <w:r>
        <w:rPr>
          <w:rFonts w:hint="cs"/>
          <w:rtl/>
        </w:rPr>
        <w:t>ی</w:t>
      </w:r>
      <w:r>
        <w:rPr>
          <w:rFonts w:hint="eastAsia"/>
          <w:rtl/>
        </w:rPr>
        <w:t>ن</w:t>
      </w:r>
      <w:r>
        <w:rPr>
          <w:rtl/>
        </w:rPr>
        <w:t xml:space="preserve"> معن</w:t>
      </w:r>
      <w:r>
        <w:rPr>
          <w:rFonts w:hint="cs"/>
          <w:rtl/>
        </w:rPr>
        <w:t>ی</w:t>
      </w:r>
      <w:r>
        <w:rPr>
          <w:rtl/>
        </w:rPr>
        <w:t xml:space="preserve"> القبول،</w:t>
      </w:r>
      <w:r w:rsidR="009D0B59">
        <w:rPr>
          <w:rtl/>
        </w:rPr>
        <w:t>اي</w:t>
      </w:r>
      <w:r>
        <w:rPr>
          <w:rtl/>
        </w:rPr>
        <w:t xml:space="preserve"> قابلون لما </w:t>
      </w:r>
      <w:r>
        <w:rPr>
          <w:rFonts w:hint="cs"/>
          <w:rtl/>
        </w:rPr>
        <w:t>ی</w:t>
      </w:r>
      <w:r>
        <w:rPr>
          <w:rFonts w:hint="eastAsia"/>
          <w:rtl/>
        </w:rPr>
        <w:t>فتر</w:t>
      </w:r>
      <w:r>
        <w:rPr>
          <w:rFonts w:hint="cs"/>
          <w:rtl/>
        </w:rPr>
        <w:t>ی</w:t>
      </w:r>
      <w:r>
        <w:rPr>
          <w:rFonts w:hint="eastAsia"/>
          <w:rtl/>
        </w:rPr>
        <w:t>ه</w:t>
      </w:r>
      <w:r>
        <w:rPr>
          <w:rtl/>
        </w:rPr>
        <w:t xml:space="preserve"> الأحبار،أو لل</w:t>
      </w:r>
      <w:r w:rsidR="004B4B77">
        <w:rPr>
          <w:rtl/>
        </w:rPr>
        <w:t>علّة</w:t>
      </w:r>
      <w:r>
        <w:rPr>
          <w:rtl/>
        </w:rPr>
        <w:t xml:space="preserve"> و المفعول محذوف </w:t>
      </w:r>
      <w:r w:rsidR="009D0B59">
        <w:rPr>
          <w:rtl/>
        </w:rPr>
        <w:t>اي</w:t>
      </w:r>
      <w:r>
        <w:rPr>
          <w:rtl/>
        </w:rPr>
        <w:t xml:space="preserve"> سمّاعون </w:t>
      </w:r>
      <w:r>
        <w:rPr>
          <w:rFonts w:hint="eastAsia"/>
          <w:rtl/>
        </w:rPr>
        <w:t>کلامک</w:t>
      </w:r>
      <w:r>
        <w:rPr>
          <w:rtl/>
        </w:rPr>
        <w:t xml:space="preserve"> </w:t>
      </w:r>
      <w:r w:rsidR="009B6D3C">
        <w:rPr>
          <w:rtl/>
        </w:rPr>
        <w:t>لي</w:t>
      </w:r>
      <w:r>
        <w:rPr>
          <w:rFonts w:hint="eastAsia"/>
          <w:rtl/>
        </w:rPr>
        <w:t>کذبوا</w:t>
      </w:r>
      <w:r>
        <w:rPr>
          <w:rtl/>
        </w:rPr>
        <w:t xml:space="preserve"> ع</w:t>
      </w:r>
      <w:r w:rsidR="009B6D3C">
        <w:rPr>
          <w:rtl/>
        </w:rPr>
        <w:t>لي</w:t>
      </w:r>
      <w:r>
        <w:rPr>
          <w:rFonts w:hint="eastAsia"/>
          <w:rtl/>
        </w:rPr>
        <w:t>ک</w:t>
      </w:r>
      <w:r>
        <w:rPr>
          <w:rtl/>
        </w:rPr>
        <w:t xml:space="preserve"> </w:t>
      </w:r>
      <w:r w:rsidR="004B4B77" w:rsidRPr="007B2F23">
        <w:rPr>
          <w:rtl/>
        </w:rPr>
        <w:t>في</w:t>
      </w:r>
      <w:r w:rsidRPr="007B2F23">
        <w:rPr>
          <w:rFonts w:hint="eastAsia"/>
          <w:rtl/>
        </w:rPr>
        <w:t>ه،</w:t>
      </w:r>
      <w:r w:rsidRPr="007B2F23">
        <w:rPr>
          <w:rtl/>
        </w:rPr>
        <w:t xml:space="preserve"> </w:t>
      </w:r>
      <w:r w:rsidR="00643081" w:rsidRPr="007B2F23">
        <w:rPr>
          <w:rtl/>
        </w:rPr>
        <w:t>(</w:t>
      </w:r>
      <w:r w:rsidRPr="007B2F23">
        <w:rPr>
          <w:rtl/>
        </w:rPr>
        <w:t>سَمّٰاعُونَ لِقَوْمٍ آخَرِ</w:t>
      </w:r>
      <w:r w:rsidRPr="007B2F23">
        <w:rPr>
          <w:rFonts w:hint="cs"/>
          <w:rtl/>
        </w:rPr>
        <w:t>ی</w:t>
      </w:r>
      <w:r w:rsidRPr="007B2F23">
        <w:rPr>
          <w:rFonts w:hint="eastAsia"/>
          <w:rtl/>
        </w:rPr>
        <w:t>نَ</w:t>
      </w:r>
      <w:r w:rsidRPr="007B2F23">
        <w:rPr>
          <w:rtl/>
        </w:rPr>
        <w:t xml:space="preserve"> لَمْ </w:t>
      </w:r>
      <w:r w:rsidRPr="007B2F23">
        <w:rPr>
          <w:rFonts w:hint="cs"/>
          <w:rtl/>
        </w:rPr>
        <w:t>یَ</w:t>
      </w:r>
      <w:r w:rsidRPr="007B2F23">
        <w:rPr>
          <w:rFonts w:hint="eastAsia"/>
          <w:rtl/>
        </w:rPr>
        <w:t>أْتُوکَ</w:t>
      </w:r>
      <w:r w:rsidR="00643081" w:rsidRPr="007B2F23">
        <w:rPr>
          <w:rFonts w:hint="eastAsia"/>
          <w:rtl/>
        </w:rPr>
        <w:t>)</w:t>
      </w:r>
      <w:r w:rsidRPr="007B2F23">
        <w:rPr>
          <w:rtl/>
        </w:rPr>
        <w:t xml:space="preserve"> </w:t>
      </w:r>
      <w:r w:rsidR="009D0B59" w:rsidRPr="007B2F23">
        <w:rPr>
          <w:rtl/>
        </w:rPr>
        <w:t>اي</w:t>
      </w:r>
      <w:r w:rsidRPr="007B2F23">
        <w:rPr>
          <w:rtl/>
        </w:rPr>
        <w:t xml:space="preserve"> لجمع</w:t>
      </w:r>
      <w:r>
        <w:rPr>
          <w:rtl/>
        </w:rPr>
        <w:t xml:space="preserve"> آخر من </w:t>
      </w:r>
      <w:r w:rsidR="003261A0">
        <w:rPr>
          <w:rtl/>
        </w:rPr>
        <w:t>ال</w:t>
      </w:r>
      <w:r w:rsidR="007B2F23">
        <w:rPr>
          <w:rFonts w:hint="cs"/>
          <w:rtl/>
        </w:rPr>
        <w:t>ي</w:t>
      </w:r>
      <w:r>
        <w:rPr>
          <w:rFonts w:hint="eastAsia"/>
          <w:rtl/>
        </w:rPr>
        <w:t>هود</w:t>
      </w:r>
      <w:r>
        <w:rPr>
          <w:rtl/>
        </w:rPr>
        <w:t xml:space="preserve"> لم </w:t>
      </w:r>
      <w:r>
        <w:rPr>
          <w:rFonts w:hint="cs"/>
          <w:rtl/>
        </w:rPr>
        <w:t>ی</w:t>
      </w:r>
      <w:r>
        <w:rPr>
          <w:rFonts w:hint="eastAsia"/>
          <w:rtl/>
        </w:rPr>
        <w:t>حضروا</w:t>
      </w:r>
      <w:r>
        <w:rPr>
          <w:rtl/>
        </w:rPr>
        <w:t xml:space="preserve"> مجلسک و تجافوا عنک تکبّرا أو إفراطا </w:t>
      </w:r>
      <w:r w:rsidR="004B4B77">
        <w:rPr>
          <w:rtl/>
        </w:rPr>
        <w:t>في</w:t>
      </w:r>
      <w:r>
        <w:rPr>
          <w:rtl/>
        </w:rPr>
        <w:t xml:space="preserve"> البغضاء،و المعن</w:t>
      </w:r>
      <w:r>
        <w:rPr>
          <w:rFonts w:hint="cs"/>
          <w:rtl/>
        </w:rPr>
        <w:t>ی</w:t>
      </w:r>
      <w:r>
        <w:rPr>
          <w:rtl/>
        </w:rPr>
        <w:t xml:space="preserve"> ع</w:t>
      </w:r>
      <w:r w:rsidR="009B6D3C">
        <w:rPr>
          <w:rtl/>
        </w:rPr>
        <w:t>ل</w:t>
      </w:r>
      <w:r w:rsidR="007B2F23">
        <w:rPr>
          <w:rFonts w:hint="cs"/>
          <w:rtl/>
        </w:rPr>
        <w:t>ى</w:t>
      </w:r>
      <w:r>
        <w:rPr>
          <w:rtl/>
        </w:rPr>
        <w:t xml:space="preserve"> الوج</w:t>
      </w:r>
      <w:r w:rsidR="00B80428">
        <w:rPr>
          <w:rtl/>
        </w:rPr>
        <w:t>هي</w:t>
      </w:r>
      <w:r>
        <w:rPr>
          <w:rFonts w:hint="eastAsia"/>
          <w:rtl/>
        </w:rPr>
        <w:t>ن</w:t>
      </w:r>
      <w:r>
        <w:rPr>
          <w:rtl/>
        </w:rPr>
        <w:t xml:space="preserve"> </w:t>
      </w:r>
      <w:r w:rsidR="009D0B59">
        <w:rPr>
          <w:rtl/>
        </w:rPr>
        <w:t>اي</w:t>
      </w:r>
      <w:r>
        <w:rPr>
          <w:rtl/>
        </w:rPr>
        <w:t xml:space="preserve"> مصغون لهم قابلون کلامهم أو سمّاعون منک لأجلهم و للإنهاء </w:t>
      </w:r>
      <w:r w:rsidR="003261A0">
        <w:rPr>
          <w:rtl/>
        </w:rPr>
        <w:t>ال</w:t>
      </w:r>
      <w:r w:rsidR="007B2F23">
        <w:rPr>
          <w:rFonts w:hint="cs"/>
          <w:rtl/>
        </w:rPr>
        <w:t>ي</w:t>
      </w:r>
      <w:r>
        <w:rPr>
          <w:rFonts w:hint="eastAsia"/>
          <w:rtl/>
        </w:rPr>
        <w:t>هم،و</w:t>
      </w:r>
      <w:r>
        <w:rPr>
          <w:rtl/>
        </w:rPr>
        <w:t xml:space="preserve"> </w:t>
      </w:r>
      <w:r>
        <w:rPr>
          <w:rFonts w:hint="cs"/>
          <w:rtl/>
        </w:rPr>
        <w:t>ی</w:t>
      </w:r>
      <w:r>
        <w:rPr>
          <w:rFonts w:hint="eastAsia"/>
          <w:rtl/>
        </w:rPr>
        <w:t>جوز</w:t>
      </w:r>
      <w:r>
        <w:rPr>
          <w:rtl/>
        </w:rPr>
        <w:t xml:space="preserve"> أن </w:t>
      </w:r>
      <w:r>
        <w:rPr>
          <w:rFonts w:hint="cs"/>
          <w:rtl/>
        </w:rPr>
        <w:t>ی</w:t>
      </w:r>
      <w:r>
        <w:rPr>
          <w:rFonts w:hint="eastAsia"/>
          <w:rtl/>
        </w:rPr>
        <w:t>تعلق</w:t>
      </w:r>
      <w:r>
        <w:rPr>
          <w:rtl/>
        </w:rPr>
        <w:t xml:space="preserve"> اللا</w:t>
      </w:r>
      <w:r>
        <w:rPr>
          <w:rFonts w:hint="eastAsia"/>
          <w:rtl/>
        </w:rPr>
        <w:t>م</w:t>
      </w:r>
      <w:r>
        <w:rPr>
          <w:rtl/>
        </w:rPr>
        <w:t xml:space="preserve"> بالکذب لأنّ سمّاعون ال</w:t>
      </w:r>
      <w:r w:rsidR="00A638DD">
        <w:rPr>
          <w:rtl/>
        </w:rPr>
        <w:t>ثاني</w:t>
      </w:r>
      <w:r>
        <w:rPr>
          <w:rtl/>
        </w:rPr>
        <w:t xml:space="preserve"> مکرّر للتأک</w:t>
      </w:r>
      <w:r>
        <w:rPr>
          <w:rFonts w:hint="cs"/>
          <w:rtl/>
        </w:rPr>
        <w:t>ی</w:t>
      </w:r>
      <w:r>
        <w:rPr>
          <w:rFonts w:hint="eastAsia"/>
          <w:rtl/>
        </w:rPr>
        <w:t>د</w:t>
      </w:r>
      <w:r>
        <w:rPr>
          <w:rtl/>
        </w:rPr>
        <w:t xml:space="preserve"> </w:t>
      </w:r>
      <w:r w:rsidR="009D0B59">
        <w:rPr>
          <w:rtl/>
        </w:rPr>
        <w:t>اي</w:t>
      </w:r>
      <w:r>
        <w:rPr>
          <w:rtl/>
        </w:rPr>
        <w:t xml:space="preserve"> سمّاعون </w:t>
      </w:r>
      <w:r w:rsidR="009B6D3C">
        <w:rPr>
          <w:rtl/>
        </w:rPr>
        <w:t>لي</w:t>
      </w:r>
      <w:r>
        <w:rPr>
          <w:rFonts w:hint="eastAsia"/>
          <w:rtl/>
        </w:rPr>
        <w:t>کذبوا</w:t>
      </w:r>
      <w:r>
        <w:rPr>
          <w:rtl/>
        </w:rPr>
        <w:t xml:space="preserve"> لقوم آخر</w:t>
      </w:r>
      <w:r>
        <w:rPr>
          <w:rFonts w:hint="cs"/>
          <w:rtl/>
        </w:rPr>
        <w:t>ی</w:t>
      </w:r>
      <w:r>
        <w:rPr>
          <w:rFonts w:hint="eastAsia"/>
          <w:rtl/>
        </w:rPr>
        <w:t>ن</w:t>
      </w:r>
      <w:r>
        <w:rPr>
          <w:rtl/>
        </w:rPr>
        <w:t xml:space="preserve"> </w:t>
      </w:r>
      <w:r w:rsidR="00643081">
        <w:rPr>
          <w:rStyle w:val="libFootnotenumChar"/>
          <w:rtl/>
        </w:rPr>
        <w:t>(2)</w:t>
      </w:r>
      <w:r>
        <w:rPr>
          <w:rtl/>
        </w:rPr>
        <w:t>.</w:t>
      </w:r>
    </w:p>
    <w:p w:rsidR="00D94CCA" w:rsidRDefault="00A33C4B" w:rsidP="007B2F23">
      <w:pPr>
        <w:pStyle w:val="libNormal"/>
        <w:rPr>
          <w:rtl/>
        </w:rPr>
      </w:pPr>
      <w:r>
        <w:rPr>
          <w:rFonts w:hint="eastAsia"/>
          <w:rtl/>
        </w:rPr>
        <w:t>تعر</w:t>
      </w:r>
      <w:r>
        <w:rPr>
          <w:rFonts w:hint="cs"/>
          <w:rtl/>
        </w:rPr>
        <w:t>ی</w:t>
      </w:r>
      <w:r>
        <w:rPr>
          <w:rFonts w:hint="eastAsia"/>
          <w:rtl/>
        </w:rPr>
        <w:t>ف</w:t>
      </w:r>
      <w:r>
        <w:rPr>
          <w:rtl/>
        </w:rPr>
        <w:t xml:space="preserve"> السمع: و هو </w:t>
      </w:r>
      <w:r w:rsidR="006926E7">
        <w:rPr>
          <w:rtl/>
        </w:rPr>
        <w:t>قوّة</w:t>
      </w:r>
      <w:r>
        <w:rPr>
          <w:rtl/>
        </w:rPr>
        <w:t xml:space="preserve"> </w:t>
      </w:r>
      <w:r w:rsidR="007B2F23">
        <w:rPr>
          <w:rtl/>
        </w:rPr>
        <w:t>مودعة</w:t>
      </w:r>
      <w:r>
        <w:rPr>
          <w:rtl/>
        </w:rPr>
        <w:t xml:space="preserve"> </w:t>
      </w:r>
      <w:r w:rsidR="004B4B77">
        <w:rPr>
          <w:rtl/>
        </w:rPr>
        <w:t>في</w:t>
      </w:r>
      <w:r>
        <w:rPr>
          <w:rtl/>
        </w:rPr>
        <w:t xml:space="preserve"> العصب المفروش </w:t>
      </w:r>
      <w:r w:rsidR="004B4B77">
        <w:rPr>
          <w:rtl/>
        </w:rPr>
        <w:t>في</w:t>
      </w:r>
      <w:r>
        <w:rPr>
          <w:rtl/>
        </w:rPr>
        <w:t xml:space="preserve"> معقر الصماخ ع</w:t>
      </w:r>
      <w:r w:rsidR="009B6D3C">
        <w:rPr>
          <w:rtl/>
        </w:rPr>
        <w:t>ل</w:t>
      </w:r>
      <w:r w:rsidR="007B2F23">
        <w:rPr>
          <w:rFonts w:hint="cs"/>
          <w:rtl/>
        </w:rPr>
        <w:t>ى</w:t>
      </w:r>
      <w:r>
        <w:rPr>
          <w:rtl/>
        </w:rPr>
        <w:t xml:space="preserve"> وصول الهواء المنضغط ب</w:t>
      </w:r>
      <w:r>
        <w:rPr>
          <w:rFonts w:hint="cs"/>
          <w:rtl/>
        </w:rPr>
        <w:t>ی</w:t>
      </w:r>
      <w:r>
        <w:rPr>
          <w:rFonts w:hint="eastAsia"/>
          <w:rtl/>
        </w:rPr>
        <w:t>ن</w:t>
      </w:r>
      <w:r>
        <w:rPr>
          <w:rtl/>
        </w:rPr>
        <w:t xml:space="preserve"> القارع و المقروع و القالع و المقلوع </w:t>
      </w:r>
      <w:r w:rsidR="00643081">
        <w:rPr>
          <w:rStyle w:val="libFootnotenumChar"/>
          <w:rtl/>
        </w:rPr>
        <w:t>(3)</w:t>
      </w:r>
      <w:r>
        <w:rPr>
          <w:rtl/>
        </w:rPr>
        <w:t>.</w:t>
      </w:r>
    </w:p>
    <w:p w:rsidR="00D94CCA" w:rsidRDefault="00A33C4B" w:rsidP="007B2F23">
      <w:pPr>
        <w:pStyle w:val="libCenterBold1"/>
        <w:rPr>
          <w:rtl/>
        </w:rPr>
      </w:pPr>
      <w:r>
        <w:rPr>
          <w:rFonts w:hint="eastAsia"/>
          <w:rtl/>
        </w:rPr>
        <w:t>الر</w:t>
      </w:r>
      <w:r>
        <w:rPr>
          <w:rFonts w:hint="cs"/>
          <w:rtl/>
        </w:rPr>
        <w:t>ی</w:t>
      </w:r>
      <w:r>
        <w:rPr>
          <w:rFonts w:hint="eastAsia"/>
          <w:rtl/>
        </w:rPr>
        <w:t>اء</w:t>
      </w:r>
      <w:r>
        <w:rPr>
          <w:rtl/>
        </w:rPr>
        <w:t xml:space="preserve"> و ال</w:t>
      </w:r>
      <w:r w:rsidR="007B2F23">
        <w:rPr>
          <w:rtl/>
        </w:rPr>
        <w:t>سمعة</w:t>
      </w:r>
    </w:p>
    <w:p w:rsidR="00D94CCA" w:rsidRDefault="00A33C4B" w:rsidP="00A33C4B">
      <w:pPr>
        <w:pStyle w:val="libNormal"/>
        <w:rPr>
          <w:rtl/>
        </w:rPr>
      </w:pPr>
      <w:r>
        <w:rPr>
          <w:rFonts w:hint="eastAsia"/>
          <w:rtl/>
        </w:rPr>
        <w:t>باب</w:t>
      </w:r>
      <w:r>
        <w:rPr>
          <w:rtl/>
        </w:rPr>
        <w:t xml:space="preserve"> الر</w:t>
      </w:r>
      <w:r>
        <w:rPr>
          <w:rFonts w:hint="cs"/>
          <w:rtl/>
        </w:rPr>
        <w:t>ی</w:t>
      </w:r>
      <w:r>
        <w:rPr>
          <w:rFonts w:hint="eastAsia"/>
          <w:rtl/>
        </w:rPr>
        <w:t>اء</w:t>
      </w:r>
      <w:r>
        <w:rPr>
          <w:rtl/>
        </w:rPr>
        <w:t xml:space="preserve"> و ال</w:t>
      </w:r>
      <w:r w:rsidR="007B2F23">
        <w:rPr>
          <w:rtl/>
        </w:rPr>
        <w:t>سمعة</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ذمّ ال</w:t>
      </w:r>
      <w:r w:rsidR="007B2F23">
        <w:rPr>
          <w:rtl/>
        </w:rPr>
        <w:t>سمعة</w:t>
      </w:r>
      <w:r>
        <w:rPr>
          <w:rtl/>
        </w:rPr>
        <w:t xml:space="preserve"> و الاغترار بمدح الناس </w:t>
      </w:r>
      <w:r w:rsidR="00643081">
        <w:rPr>
          <w:rStyle w:val="libFootnotenumChar"/>
          <w:rtl/>
        </w:rPr>
        <w:t>(5)</w:t>
      </w:r>
      <w:r>
        <w:rPr>
          <w:rtl/>
        </w:rPr>
        <w:t>.</w:t>
      </w:r>
    </w:p>
    <w:p w:rsidR="00D94CCA" w:rsidRDefault="004B4B77" w:rsidP="00A33C4B">
      <w:pPr>
        <w:pStyle w:val="libNormal"/>
        <w:rPr>
          <w:rtl/>
        </w:rPr>
      </w:pPr>
      <w:r w:rsidRPr="007B2F23">
        <w:rPr>
          <w:rStyle w:val="libBold1Char"/>
          <w:rFonts w:hint="eastAsia"/>
          <w:rtl/>
        </w:rPr>
        <w:t>معاني</w:t>
      </w:r>
      <w:r w:rsidR="00A33C4B" w:rsidRPr="007B2F23">
        <w:rPr>
          <w:rStyle w:val="libBold1Char"/>
          <w:rtl/>
        </w:rPr>
        <w:t xml:space="preserve"> الأخبار</w:t>
      </w:r>
      <w:r w:rsidR="00A33C4B">
        <w:rPr>
          <w:rtl/>
        </w:rPr>
        <w:t xml:space="preserve">:عن الصادق </w:t>
      </w:r>
      <w:r w:rsidR="00D665AA" w:rsidRPr="00D665AA">
        <w:rPr>
          <w:rStyle w:val="libAlaemChar"/>
          <w:rtl/>
        </w:rPr>
        <w:t>عليه‌السلام</w:t>
      </w:r>
      <w:r w:rsidR="00A33C4B">
        <w:rPr>
          <w:rtl/>
        </w:rPr>
        <w:t xml:space="preserve">: </w:t>
      </w:r>
      <w:r>
        <w:rPr>
          <w:rtl/>
        </w:rPr>
        <w:t>في</w:t>
      </w:r>
      <w:r w:rsidR="00A33C4B">
        <w:rPr>
          <w:rtl/>
        </w:rPr>
        <w:t xml:space="preserve"> قوله </w:t>
      </w:r>
      <w:r w:rsidR="00FC17A3">
        <w:rPr>
          <w:rtl/>
        </w:rPr>
        <w:t>تعالى</w:t>
      </w:r>
      <w:r w:rsidR="00A33C4B">
        <w:rPr>
          <w:rtl/>
        </w:rPr>
        <w:t xml:space="preserve">: </w:t>
      </w:r>
      <w:r w:rsidR="00643081" w:rsidRPr="00643081">
        <w:rPr>
          <w:rStyle w:val="libAlaemChar"/>
          <w:rtl/>
        </w:rPr>
        <w:t>(</w:t>
      </w:r>
      <w:r w:rsidR="00A33C4B" w:rsidRPr="00643081">
        <w:rPr>
          <w:rStyle w:val="libAieChar"/>
          <w:rtl/>
        </w:rPr>
        <w:t>فَلاٰ تُزَکُّوا أَنْفُسَکُمْ هُوَ أَعْلَمُ بِمَنِ اتَّق</w:t>
      </w:r>
      <w:r w:rsidR="00A33C4B" w:rsidRPr="00643081">
        <w:rPr>
          <w:rStyle w:val="libAieChar"/>
          <w:rFonts w:hint="cs"/>
          <w:rtl/>
        </w:rPr>
        <w:t>یٰ</w:t>
      </w:r>
      <w:r w:rsidR="00643081" w:rsidRPr="00643081">
        <w:rPr>
          <w:rStyle w:val="libAlaemChar"/>
          <w:rFonts w:hint="eastAsia"/>
          <w:rtl/>
        </w:rPr>
        <w:t>)</w:t>
      </w:r>
      <w:r w:rsidR="00A33C4B">
        <w:rPr>
          <w:rtl/>
        </w:rPr>
        <w:t xml:space="preserve"> </w:t>
      </w:r>
      <w:r w:rsidR="00643081">
        <w:rPr>
          <w:rStyle w:val="libFootnotenumChar"/>
          <w:rtl/>
        </w:rPr>
        <w:t>(6)</w:t>
      </w:r>
      <w:r w:rsidR="00A33C4B">
        <w:rPr>
          <w:rtl/>
        </w:rPr>
        <w:t>قال:هو قول الإنسان:ص</w:t>
      </w:r>
      <w:r w:rsidR="009B6D3C">
        <w:rPr>
          <w:rtl/>
        </w:rPr>
        <w:t>لي</w:t>
      </w:r>
      <w:r w:rsidR="00A33C4B">
        <w:rPr>
          <w:rFonts w:hint="eastAsia"/>
          <w:rtl/>
        </w:rPr>
        <w:t>ت</w:t>
      </w:r>
      <w:r w:rsidR="00A33C4B">
        <w:rPr>
          <w:rtl/>
        </w:rPr>
        <w:t xml:space="preserve"> ال</w:t>
      </w:r>
      <w:r w:rsidR="007B2F23">
        <w:rPr>
          <w:rtl/>
        </w:rPr>
        <w:t>بارحة</w:t>
      </w:r>
      <w:r w:rsidR="00A33C4B">
        <w:rPr>
          <w:rtl/>
        </w:rPr>
        <w:t xml:space="preserve"> و صمت أمس و نحو هذا،ثمّ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B2F23">
        <w:rPr>
          <w:rStyle w:val="libFootnote0Char"/>
          <w:rFonts w:hint="cs"/>
          <w:rtl/>
        </w:rPr>
        <w:t xml:space="preserve"> سورة المائدة/الآية41.</w:t>
      </w:r>
    </w:p>
    <w:p w:rsidR="00643081" w:rsidRPr="00643081" w:rsidRDefault="00643081" w:rsidP="00643081">
      <w:pPr>
        <w:pStyle w:val="libLine"/>
        <w:rPr>
          <w:rStyle w:val="libFootnote0Char"/>
          <w:rtl/>
        </w:rPr>
      </w:pPr>
      <w:r w:rsidRPr="00643081">
        <w:rPr>
          <w:rStyle w:val="libFootnote0Char"/>
          <w:rFonts w:hint="eastAsia"/>
          <w:rtl/>
        </w:rPr>
        <w:t>(2)</w:t>
      </w:r>
      <w:r w:rsidR="007B2F23">
        <w:rPr>
          <w:rStyle w:val="libFootnote0Char"/>
          <w:rFonts w:hint="cs"/>
          <w:rtl/>
        </w:rPr>
        <w:t xml:space="preserve"> ق:6/67/677،ج:22/27.</w:t>
      </w:r>
    </w:p>
    <w:p w:rsidR="00643081" w:rsidRPr="00643081" w:rsidRDefault="00643081" w:rsidP="00643081">
      <w:pPr>
        <w:pStyle w:val="libLine"/>
        <w:rPr>
          <w:rStyle w:val="libFootnote0Char"/>
          <w:rtl/>
        </w:rPr>
      </w:pPr>
      <w:r w:rsidRPr="00643081">
        <w:rPr>
          <w:rStyle w:val="libFootnote0Char"/>
          <w:rFonts w:hint="eastAsia"/>
          <w:rtl/>
        </w:rPr>
        <w:t>(3)</w:t>
      </w:r>
      <w:r w:rsidR="007B2F23">
        <w:rPr>
          <w:rStyle w:val="libFootnote0Char"/>
          <w:rFonts w:hint="cs"/>
          <w:rtl/>
        </w:rPr>
        <w:t xml:space="preserve"> ق:14/47/463،ج:61/261.</w:t>
      </w:r>
    </w:p>
    <w:p w:rsidR="00643081" w:rsidRPr="00C81F56" w:rsidRDefault="00643081" w:rsidP="00C81F56">
      <w:pPr>
        <w:pStyle w:val="libFootnote0"/>
        <w:rPr>
          <w:rtl/>
        </w:rPr>
      </w:pPr>
      <w:r w:rsidRPr="00643081">
        <w:rPr>
          <w:rStyle w:val="libFootnote0Char"/>
          <w:rFonts w:hint="eastAsia"/>
          <w:rtl/>
        </w:rPr>
        <w:t>(4)</w:t>
      </w:r>
      <w:r w:rsidR="007B2F23">
        <w:rPr>
          <w:rStyle w:val="libFootnote0Char"/>
          <w:rFonts w:hint="cs"/>
          <w:rtl/>
        </w:rPr>
        <w:t xml:space="preserve"> ق:كتاب الكفر/19/43،ج:</w:t>
      </w:r>
      <w:r w:rsidR="007B2F23" w:rsidRPr="00C81F56">
        <w:rPr>
          <w:rFonts w:hint="cs"/>
          <w:rtl/>
        </w:rPr>
        <w:t>72/265.</w:t>
      </w:r>
    </w:p>
    <w:p w:rsidR="007B2F23" w:rsidRDefault="007B2F23" w:rsidP="00C81F56">
      <w:pPr>
        <w:pStyle w:val="libFootnote0"/>
        <w:rPr>
          <w:rtl/>
        </w:rPr>
      </w:pPr>
      <w:r>
        <w:rPr>
          <w:rFonts w:hint="cs"/>
          <w:rtl/>
        </w:rPr>
        <w:t>(5) ق:كتاب الكفر/</w:t>
      </w:r>
      <w:r w:rsidR="00C81F56">
        <w:rPr>
          <w:rFonts w:hint="cs"/>
          <w:rtl/>
        </w:rPr>
        <w:t>21</w:t>
      </w:r>
      <w:r>
        <w:rPr>
          <w:rFonts w:hint="cs"/>
          <w:rtl/>
        </w:rPr>
        <w:t>/</w:t>
      </w:r>
      <w:r w:rsidR="00C81F56">
        <w:rPr>
          <w:rFonts w:hint="cs"/>
          <w:rtl/>
        </w:rPr>
        <w:t>59،ج:72/323.</w:t>
      </w:r>
    </w:p>
    <w:p w:rsidR="00C81F56" w:rsidRPr="00C81F56" w:rsidRDefault="00C81F56" w:rsidP="00C81F56">
      <w:pPr>
        <w:pStyle w:val="libFootnote0"/>
        <w:rPr>
          <w:rtl/>
        </w:rPr>
      </w:pPr>
      <w:r>
        <w:rPr>
          <w:rFonts w:hint="cs"/>
          <w:rtl/>
        </w:rPr>
        <w:t>(6) سورة النجم/الآية32.</w:t>
      </w:r>
    </w:p>
    <w:p w:rsidR="00643081" w:rsidRDefault="00643081" w:rsidP="00A33C4B">
      <w:pPr>
        <w:pStyle w:val="libNormal"/>
        <w:rPr>
          <w:rtl/>
        </w:rPr>
      </w:pPr>
      <w:r>
        <w:rPr>
          <w:rFonts w:hint="eastAsia"/>
          <w:rtl/>
        </w:rPr>
        <w:br w:type="page"/>
      </w:r>
    </w:p>
    <w:p w:rsidR="00D94CCA" w:rsidRDefault="00A33C4B" w:rsidP="00C81F56">
      <w:pPr>
        <w:pStyle w:val="libNormal0"/>
        <w:rPr>
          <w:rtl/>
        </w:rPr>
      </w:pPr>
      <w:r>
        <w:rPr>
          <w:rFonts w:hint="eastAsia"/>
          <w:rtl/>
        </w:rPr>
        <w:lastRenderedPageBreak/>
        <w:t>قال</w:t>
      </w:r>
      <w:r>
        <w:rPr>
          <w:rtl/>
        </w:rPr>
        <w:t xml:space="preserve">:انّ قوما کانوا </w:t>
      </w:r>
      <w:r>
        <w:rPr>
          <w:rFonts w:hint="cs"/>
          <w:rtl/>
        </w:rPr>
        <w:t>ی</w:t>
      </w:r>
      <w:r>
        <w:rPr>
          <w:rFonts w:hint="eastAsia"/>
          <w:rtl/>
        </w:rPr>
        <w:t>صبحون</w:t>
      </w:r>
      <w:r>
        <w:rPr>
          <w:rtl/>
        </w:rPr>
        <w:t xml:space="preserve"> </w:t>
      </w:r>
      <w:r w:rsidR="004B4B77">
        <w:rPr>
          <w:rtl/>
        </w:rPr>
        <w:t>في</w:t>
      </w:r>
      <w:r>
        <w:rPr>
          <w:rFonts w:hint="eastAsia"/>
          <w:rtl/>
        </w:rPr>
        <w:t>قولون</w:t>
      </w:r>
      <w:r>
        <w:rPr>
          <w:rtl/>
        </w:rPr>
        <w:t>:ص</w:t>
      </w:r>
      <w:r w:rsidR="009B6D3C">
        <w:rPr>
          <w:rtl/>
        </w:rPr>
        <w:t>لي</w:t>
      </w:r>
      <w:r>
        <w:rPr>
          <w:rFonts w:hint="eastAsia"/>
          <w:rtl/>
        </w:rPr>
        <w:t>نا</w:t>
      </w:r>
      <w:r>
        <w:rPr>
          <w:rtl/>
        </w:rPr>
        <w:t xml:space="preserve"> ال</w:t>
      </w:r>
      <w:r w:rsidR="007B2F23">
        <w:rPr>
          <w:rtl/>
        </w:rPr>
        <w:t>بارحة</w:t>
      </w:r>
      <w:r>
        <w:rPr>
          <w:rtl/>
        </w:rPr>
        <w:t xml:space="preserve"> و صمنا أمس فقال </w:t>
      </w:r>
      <w:r w:rsidR="004B4B77">
        <w:rPr>
          <w:rtl/>
        </w:rPr>
        <w:t>عليّ</w:t>
      </w:r>
      <w:r>
        <w:rPr>
          <w:rtl/>
        </w:rPr>
        <w:t xml:space="preserve"> </w:t>
      </w:r>
      <w:r w:rsidR="00D665AA" w:rsidRPr="00D665AA">
        <w:rPr>
          <w:rStyle w:val="libAlaemChar"/>
          <w:rtl/>
        </w:rPr>
        <w:t>عليه‌السلام</w:t>
      </w:r>
      <w:r>
        <w:rPr>
          <w:rtl/>
        </w:rPr>
        <w:t>:</w:t>
      </w:r>
      <w:r w:rsidR="00C81F56">
        <w:rPr>
          <w:rFonts w:hint="cs"/>
          <w:rtl/>
        </w:rPr>
        <w:t xml:space="preserve"> </w:t>
      </w:r>
      <w:r>
        <w:rPr>
          <w:rFonts w:hint="eastAsia"/>
          <w:rtl/>
        </w:rPr>
        <w:t>لکنّ</w:t>
      </w:r>
      <w:r>
        <w:rPr>
          <w:rFonts w:hint="cs"/>
          <w:rtl/>
        </w:rPr>
        <w:t>ی</w:t>
      </w:r>
      <w:r>
        <w:rPr>
          <w:rtl/>
        </w:rPr>
        <w:t xml:space="preserve"> أنام ال</w:t>
      </w:r>
      <w:r w:rsidR="009B6D3C">
        <w:rPr>
          <w:rtl/>
        </w:rPr>
        <w:t>لي</w:t>
      </w:r>
      <w:r>
        <w:rPr>
          <w:rFonts w:hint="eastAsia"/>
          <w:rtl/>
        </w:rPr>
        <w:t>ل</w:t>
      </w:r>
      <w:r>
        <w:rPr>
          <w:rtl/>
        </w:rPr>
        <w:t xml:space="preserve"> و النهار و لو أجد </w:t>
      </w:r>
      <w:r w:rsidR="00712DE8">
        <w:rPr>
          <w:rtl/>
        </w:rPr>
        <w:t>بین</w:t>
      </w:r>
      <w:r w:rsidR="00C81F56">
        <w:rPr>
          <w:rFonts w:hint="cs"/>
          <w:rtl/>
        </w:rPr>
        <w:t>ه</w:t>
      </w:r>
      <w:r>
        <w:rPr>
          <w:rFonts w:hint="eastAsia"/>
          <w:rtl/>
        </w:rPr>
        <w:t>ما</w:t>
      </w:r>
      <w:r>
        <w:rPr>
          <w:rtl/>
        </w:rPr>
        <w:t xml:space="preserve"> ش</w:t>
      </w:r>
      <w:r>
        <w:rPr>
          <w:rFonts w:hint="cs"/>
          <w:rtl/>
        </w:rPr>
        <w:t>ی</w:t>
      </w:r>
      <w:r>
        <w:rPr>
          <w:rFonts w:hint="eastAsia"/>
          <w:rtl/>
        </w:rPr>
        <w:t>ئا</w:t>
      </w:r>
      <w:r>
        <w:rPr>
          <w:rtl/>
        </w:rPr>
        <w:t xml:space="preserve"> لنمته.</w:t>
      </w:r>
    </w:p>
    <w:p w:rsidR="00D94CCA" w:rsidRDefault="00A33C4B" w:rsidP="00C81F56">
      <w:pPr>
        <w:pStyle w:val="libNormal"/>
        <w:rPr>
          <w:rtl/>
        </w:rPr>
      </w:pPr>
      <w:r w:rsidRPr="00C81F56">
        <w:rPr>
          <w:rStyle w:val="libBold1Char"/>
          <w:rFonts w:hint="eastAsia"/>
          <w:rtl/>
        </w:rPr>
        <w:t>دعوات</w:t>
      </w:r>
      <w:r w:rsidRPr="00C81F56">
        <w:rPr>
          <w:rStyle w:val="libBold1Char"/>
          <w:rtl/>
        </w:rPr>
        <w:t xml:space="preserve"> </w:t>
      </w:r>
      <w:r w:rsidR="004B4B77" w:rsidRPr="00C81F56">
        <w:rPr>
          <w:rStyle w:val="libBold1Char"/>
          <w:rtl/>
        </w:rPr>
        <w:t>الروانديُ</w:t>
      </w:r>
      <w:r>
        <w:rPr>
          <w:rtl/>
        </w:rPr>
        <w:t xml:space="preserve">: </w:t>
      </w:r>
      <w:r>
        <w:rPr>
          <w:rFonts w:hint="cs"/>
          <w:rtl/>
        </w:rPr>
        <w:t>ی</w:t>
      </w:r>
      <w:r w:rsidR="006926E7">
        <w:rPr>
          <w:rFonts w:hint="eastAsia"/>
          <w:rtl/>
        </w:rPr>
        <w:t>رو</w:t>
      </w:r>
      <w:r w:rsidR="00C81F56">
        <w:rPr>
          <w:rFonts w:hint="cs"/>
          <w:rtl/>
        </w:rPr>
        <w:t>ى</w:t>
      </w:r>
      <w:r>
        <w:rPr>
          <w:rtl/>
        </w:rPr>
        <w:t xml:space="preserve"> انّ عابدا </w:t>
      </w:r>
      <w:r w:rsidR="004B4B77">
        <w:rPr>
          <w:rtl/>
        </w:rPr>
        <w:t>في</w:t>
      </w:r>
      <w:r>
        <w:rPr>
          <w:rtl/>
        </w:rPr>
        <w:t xml:space="preserve"> </w:t>
      </w:r>
      <w:r w:rsidR="006926E7">
        <w:rPr>
          <w:rtl/>
        </w:rPr>
        <w:t>بني</w:t>
      </w:r>
      <w:r>
        <w:rPr>
          <w:rtl/>
        </w:rPr>
        <w:t xml:space="preserve"> إسرائ</w:t>
      </w:r>
      <w:r>
        <w:rPr>
          <w:rFonts w:hint="cs"/>
          <w:rtl/>
        </w:rPr>
        <w:t>ی</w:t>
      </w:r>
      <w:r>
        <w:rPr>
          <w:rFonts w:hint="eastAsia"/>
          <w:rtl/>
        </w:rPr>
        <w:t>ل</w:t>
      </w:r>
      <w:r>
        <w:rPr>
          <w:rtl/>
        </w:rPr>
        <w:t xml:space="preserve"> سأل اللّه </w:t>
      </w:r>
      <w:r w:rsidR="00FC17A3">
        <w:rPr>
          <w:rtl/>
        </w:rPr>
        <w:t>تعالى</w:t>
      </w:r>
      <w:r>
        <w:rPr>
          <w:rtl/>
        </w:rPr>
        <w:t xml:space="preserve"> فقال:</w:t>
      </w:r>
      <w:r>
        <w:rPr>
          <w:rFonts w:hint="cs"/>
          <w:rtl/>
        </w:rPr>
        <w:t>ی</w:t>
      </w:r>
      <w:r>
        <w:rPr>
          <w:rFonts w:hint="eastAsia"/>
          <w:rtl/>
        </w:rPr>
        <w:t>ا</w:t>
      </w:r>
      <w:r>
        <w:rPr>
          <w:rtl/>
        </w:rPr>
        <w:t xml:space="preserve"> ربّ ما ح</w:t>
      </w:r>
      <w:r w:rsidR="003261A0">
        <w:rPr>
          <w:rtl/>
        </w:rPr>
        <w:t>ال</w:t>
      </w:r>
      <w:r w:rsidR="00C81F56">
        <w:rPr>
          <w:rFonts w:hint="cs"/>
          <w:rtl/>
        </w:rPr>
        <w:t>ي</w:t>
      </w:r>
      <w:r>
        <w:rPr>
          <w:rtl/>
        </w:rPr>
        <w:t xml:space="preserve"> عندک؟أ خ</w:t>
      </w:r>
      <w:r>
        <w:rPr>
          <w:rFonts w:hint="cs"/>
          <w:rtl/>
        </w:rPr>
        <w:t>ی</w:t>
      </w:r>
      <w:r>
        <w:rPr>
          <w:rFonts w:hint="eastAsia"/>
          <w:rtl/>
        </w:rPr>
        <w:t>ر</w:t>
      </w:r>
      <w:r>
        <w:rPr>
          <w:rtl/>
        </w:rPr>
        <w:t xml:space="preserve"> فأزداد </w:t>
      </w:r>
      <w:r w:rsidR="004B4B77">
        <w:rPr>
          <w:rtl/>
        </w:rPr>
        <w:t>في</w:t>
      </w:r>
      <w:r>
        <w:rPr>
          <w:rtl/>
        </w:rPr>
        <w:t xml:space="preserve"> خ</w:t>
      </w:r>
      <w:r>
        <w:rPr>
          <w:rFonts w:hint="cs"/>
          <w:rtl/>
        </w:rPr>
        <w:t>ی</w:t>
      </w:r>
      <w:r>
        <w:rPr>
          <w:rFonts w:hint="eastAsia"/>
          <w:rtl/>
        </w:rPr>
        <w:t>ر</w:t>
      </w:r>
      <w:r>
        <w:rPr>
          <w:rFonts w:hint="cs"/>
          <w:rtl/>
        </w:rPr>
        <w:t>ی</w:t>
      </w:r>
      <w:r>
        <w:rPr>
          <w:rtl/>
        </w:rPr>
        <w:t xml:space="preserve"> أو شرّ فأستعتب قبل الموت؟قال:فأتاه آت فقال له:</w:t>
      </w:r>
      <w:r w:rsidR="009B6D3C">
        <w:rPr>
          <w:rtl/>
        </w:rPr>
        <w:t>لي</w:t>
      </w:r>
      <w:r>
        <w:rPr>
          <w:rFonts w:hint="eastAsia"/>
          <w:rtl/>
        </w:rPr>
        <w:t>س</w:t>
      </w:r>
      <w:r>
        <w:rPr>
          <w:rtl/>
        </w:rPr>
        <w:t xml:space="preserve"> لک عند اللّه خ</w:t>
      </w:r>
      <w:r>
        <w:rPr>
          <w:rFonts w:hint="cs"/>
          <w:rtl/>
        </w:rPr>
        <w:t>ی</w:t>
      </w:r>
      <w:r>
        <w:rPr>
          <w:rFonts w:hint="eastAsia"/>
          <w:rtl/>
        </w:rPr>
        <w:t>ر،قال</w:t>
      </w:r>
      <w:r>
        <w:rPr>
          <w:rtl/>
        </w:rPr>
        <w:t>:</w:t>
      </w:r>
      <w:r>
        <w:rPr>
          <w:rFonts w:hint="cs"/>
          <w:rtl/>
        </w:rPr>
        <w:t>ی</w:t>
      </w:r>
      <w:r>
        <w:rPr>
          <w:rFonts w:hint="eastAsia"/>
          <w:rtl/>
        </w:rPr>
        <w:t>ا</w:t>
      </w:r>
      <w:r>
        <w:rPr>
          <w:rtl/>
        </w:rPr>
        <w:t xml:space="preserve"> ربّ و </w:t>
      </w:r>
      <w:r w:rsidR="009D0B59">
        <w:rPr>
          <w:rtl/>
        </w:rPr>
        <w:t>اي</w:t>
      </w:r>
      <w:r>
        <w:rPr>
          <w:rFonts w:hint="eastAsia"/>
          <w:rtl/>
        </w:rPr>
        <w:t>ن</w:t>
      </w:r>
      <w:r>
        <w:rPr>
          <w:rtl/>
        </w:rPr>
        <w:t xml:space="preserve"> عم</w:t>
      </w:r>
      <w:r w:rsidR="009B6D3C">
        <w:rPr>
          <w:rtl/>
        </w:rPr>
        <w:t>لي</w:t>
      </w:r>
      <w:r>
        <w:rPr>
          <w:rFonts w:hint="eastAsia"/>
          <w:rtl/>
        </w:rPr>
        <w:t>؟قال</w:t>
      </w:r>
      <w:r>
        <w:rPr>
          <w:rtl/>
        </w:rPr>
        <w:t>:کنت إذا عملت خ</w:t>
      </w:r>
      <w:r>
        <w:rPr>
          <w:rFonts w:hint="cs"/>
          <w:rtl/>
        </w:rPr>
        <w:t>ی</w:t>
      </w:r>
      <w:r>
        <w:rPr>
          <w:rFonts w:hint="eastAsia"/>
          <w:rtl/>
        </w:rPr>
        <w:t>را</w:t>
      </w:r>
      <w:r>
        <w:rPr>
          <w:rtl/>
        </w:rPr>
        <w:t xml:space="preserve"> أخبرت الناس به ف</w:t>
      </w:r>
      <w:r w:rsidR="009B6D3C">
        <w:rPr>
          <w:rtl/>
        </w:rPr>
        <w:t>لي</w:t>
      </w:r>
      <w:r>
        <w:rPr>
          <w:rFonts w:hint="eastAsia"/>
          <w:rtl/>
        </w:rPr>
        <w:t>س</w:t>
      </w:r>
      <w:r>
        <w:rPr>
          <w:rtl/>
        </w:rPr>
        <w:t xml:space="preserve"> لک منه الاّ ال</w:t>
      </w:r>
      <w:r w:rsidR="004B4B77">
        <w:rPr>
          <w:rtl/>
        </w:rPr>
        <w:t>ذي</w:t>
      </w:r>
      <w:r>
        <w:rPr>
          <w:rtl/>
        </w:rPr>
        <w:t xml:space="preserve"> </w:t>
      </w:r>
      <w:r w:rsidR="00DF76A0">
        <w:rPr>
          <w:rtl/>
        </w:rPr>
        <w:t>رضي</w:t>
      </w:r>
      <w:r>
        <w:rPr>
          <w:rFonts w:hint="eastAsia"/>
          <w:rtl/>
        </w:rPr>
        <w:t>ت</w:t>
      </w:r>
      <w:r>
        <w:rPr>
          <w:rtl/>
        </w:rPr>
        <w:t xml:space="preserve"> به لنفسک.</w:t>
      </w:r>
    </w:p>
    <w:p w:rsidR="00D94CCA" w:rsidRDefault="006926E7" w:rsidP="00A33C4B">
      <w:pPr>
        <w:pStyle w:val="libNormal"/>
        <w:rPr>
          <w:rtl/>
        </w:rPr>
      </w:pPr>
      <w:r w:rsidRPr="00C81F56">
        <w:rPr>
          <w:rStyle w:val="libBold1Char"/>
          <w:rFonts w:hint="eastAsia"/>
          <w:rtl/>
        </w:rPr>
        <w:t>عدّة</w:t>
      </w:r>
      <w:r w:rsidR="00A33C4B" w:rsidRPr="00C81F56">
        <w:rPr>
          <w:rStyle w:val="libBold1Char"/>
          <w:rtl/>
        </w:rPr>
        <w:t xml:space="preserve"> ال</w:t>
      </w:r>
      <w:r w:rsidR="008D61F9">
        <w:rPr>
          <w:rStyle w:val="libBold1Char"/>
          <w:rtl/>
        </w:rPr>
        <w:t>داعي</w:t>
      </w:r>
      <w:r w:rsidR="00A33C4B">
        <w:rPr>
          <w:rtl/>
        </w:rPr>
        <w:t xml:space="preserve">:عن الصادق </w:t>
      </w:r>
      <w:r w:rsidR="00D665AA" w:rsidRPr="00D665AA">
        <w:rPr>
          <w:rStyle w:val="libAlaemChar"/>
          <w:rtl/>
        </w:rPr>
        <w:t>عليه‌السلام</w:t>
      </w:r>
      <w:r w:rsidR="00A33C4B">
        <w:rPr>
          <w:rtl/>
        </w:rPr>
        <w:t xml:space="preserve">: من عمل </w:t>
      </w:r>
      <w:r w:rsidR="009B6D3C">
        <w:rPr>
          <w:rtl/>
        </w:rPr>
        <w:t>حسنة</w:t>
      </w:r>
      <w:r w:rsidR="00A33C4B">
        <w:rPr>
          <w:rtl/>
        </w:rPr>
        <w:t xml:space="preserve"> سرّا کتبت له سرّا،فإذا أقرّ بها مح</w:t>
      </w:r>
      <w:r w:rsidR="00A33C4B">
        <w:rPr>
          <w:rFonts w:hint="cs"/>
          <w:rtl/>
        </w:rPr>
        <w:t>ی</w:t>
      </w:r>
      <w:r w:rsidR="00A33C4B">
        <w:rPr>
          <w:rFonts w:hint="eastAsia"/>
          <w:rtl/>
        </w:rPr>
        <w:t>ت</w:t>
      </w:r>
      <w:r w:rsidR="00A33C4B">
        <w:rPr>
          <w:rtl/>
        </w:rPr>
        <w:t xml:space="preserve"> و کتبت جهرا،فإذا أقرّ بها </w:t>
      </w:r>
      <w:r w:rsidR="00A638DD">
        <w:rPr>
          <w:rtl/>
        </w:rPr>
        <w:t>ثاني</w:t>
      </w:r>
      <w:r w:rsidR="00A33C4B">
        <w:rPr>
          <w:rFonts w:hint="eastAsia"/>
          <w:rtl/>
        </w:rPr>
        <w:t>ا</w:t>
      </w:r>
      <w:r w:rsidR="00A33C4B">
        <w:rPr>
          <w:rtl/>
        </w:rPr>
        <w:t xml:space="preserve"> مح</w:t>
      </w:r>
      <w:r w:rsidR="00A33C4B">
        <w:rPr>
          <w:rFonts w:hint="cs"/>
          <w:rtl/>
        </w:rPr>
        <w:t>ی</w:t>
      </w:r>
      <w:r w:rsidR="00A33C4B">
        <w:rPr>
          <w:rFonts w:hint="eastAsia"/>
          <w:rtl/>
        </w:rPr>
        <w:t>ت</w:t>
      </w:r>
      <w:r w:rsidR="00A33C4B">
        <w:rPr>
          <w:rtl/>
        </w:rPr>
        <w:t xml:space="preserve"> و کتبت ر</w:t>
      </w:r>
      <w:r w:rsidR="00A33C4B">
        <w:rPr>
          <w:rFonts w:hint="cs"/>
          <w:rtl/>
        </w:rPr>
        <w:t>ی</w:t>
      </w:r>
      <w:r w:rsidR="00A33C4B">
        <w:rPr>
          <w:rFonts w:hint="eastAsia"/>
          <w:rtl/>
        </w:rPr>
        <w:t>اء</w:t>
      </w:r>
      <w:r w:rsidR="00A33C4B">
        <w:rPr>
          <w:rtl/>
        </w:rPr>
        <w:t xml:space="preserve"> </w:t>
      </w:r>
      <w:r w:rsidR="00643081">
        <w:rPr>
          <w:rStyle w:val="libFootnotenumChar"/>
          <w:rtl/>
        </w:rPr>
        <w:t>(1)</w:t>
      </w:r>
      <w:r w:rsidR="00A33C4B">
        <w:rPr>
          <w:rtl/>
        </w:rPr>
        <w:t>.</w:t>
      </w:r>
    </w:p>
    <w:p w:rsidR="00D94CCA" w:rsidRDefault="00A33C4B" w:rsidP="00C81F56">
      <w:pPr>
        <w:pStyle w:val="libCenterBold1"/>
        <w:rPr>
          <w:rtl/>
        </w:rPr>
      </w:pPr>
      <w:r>
        <w:rPr>
          <w:rFonts w:hint="eastAsia"/>
          <w:rtl/>
        </w:rPr>
        <w:t>مسمع</w:t>
      </w:r>
      <w:r>
        <w:rPr>
          <w:rtl/>
        </w:rPr>
        <w:t xml:space="preserve"> کرد</w:t>
      </w:r>
      <w:r>
        <w:rPr>
          <w:rFonts w:hint="cs"/>
          <w:rtl/>
        </w:rPr>
        <w:t>ی</w:t>
      </w:r>
      <w:r>
        <w:rPr>
          <w:rFonts w:hint="eastAsia"/>
          <w:rtl/>
        </w:rPr>
        <w:t>ن</w:t>
      </w:r>
    </w:p>
    <w:p w:rsidR="00D94CCA" w:rsidRDefault="00A33C4B" w:rsidP="00C81F56">
      <w:pPr>
        <w:pStyle w:val="libNormal"/>
        <w:rPr>
          <w:rtl/>
        </w:rPr>
      </w:pPr>
      <w:r>
        <w:rPr>
          <w:rFonts w:hint="eastAsia"/>
          <w:rtl/>
        </w:rPr>
        <w:t>مسمع</w:t>
      </w:r>
      <w:r>
        <w:rPr>
          <w:rtl/>
        </w:rPr>
        <w:t xml:space="preserve"> کرد</w:t>
      </w:r>
      <w:r>
        <w:rPr>
          <w:rFonts w:hint="cs"/>
          <w:rtl/>
        </w:rPr>
        <w:t>ی</w:t>
      </w:r>
      <w:r>
        <w:rPr>
          <w:rFonts w:hint="eastAsia"/>
          <w:rtl/>
        </w:rPr>
        <w:t>ن</w:t>
      </w:r>
      <w:r>
        <w:rPr>
          <w:rtl/>
        </w:rPr>
        <w:t xml:space="preserve"> أبو س</w:t>
      </w:r>
      <w:r>
        <w:rPr>
          <w:rFonts w:hint="cs"/>
          <w:rtl/>
        </w:rPr>
        <w:t>یّ</w:t>
      </w:r>
      <w:r>
        <w:rPr>
          <w:rFonts w:hint="eastAsia"/>
          <w:rtl/>
        </w:rPr>
        <w:t>ار،س</w:t>
      </w:r>
      <w:r>
        <w:rPr>
          <w:rFonts w:hint="cs"/>
          <w:rtl/>
        </w:rPr>
        <w:t>یّ</w:t>
      </w:r>
      <w:r>
        <w:rPr>
          <w:rFonts w:hint="eastAsia"/>
          <w:rtl/>
        </w:rPr>
        <w:t>د</w:t>
      </w:r>
      <w:r>
        <w:rPr>
          <w:rtl/>
        </w:rPr>
        <w:t xml:space="preserve"> المسامع</w:t>
      </w:r>
      <w:r w:rsidR="00C81F56">
        <w:rPr>
          <w:rFonts w:hint="cs"/>
          <w:rtl/>
        </w:rPr>
        <w:t>ة</w:t>
      </w:r>
      <w:r>
        <w:rPr>
          <w:rtl/>
        </w:rPr>
        <w:t>.</w:t>
      </w:r>
    </w:p>
    <w:p w:rsidR="00D94CCA" w:rsidRDefault="00A33C4B" w:rsidP="00C81F56">
      <w:pPr>
        <w:pStyle w:val="libNormal"/>
        <w:rPr>
          <w:rtl/>
        </w:rPr>
      </w:pPr>
      <w:r w:rsidRPr="00C81F56">
        <w:rPr>
          <w:rStyle w:val="libBold1Char"/>
          <w:rFonts w:hint="eastAsia"/>
          <w:rtl/>
        </w:rPr>
        <w:t>کامل</w:t>
      </w:r>
      <w:r w:rsidRPr="00C81F56">
        <w:rPr>
          <w:rStyle w:val="libBold1Char"/>
          <w:rtl/>
        </w:rPr>
        <w:t xml:space="preserve"> ال</w:t>
      </w:r>
      <w:r w:rsidR="007C7B27" w:rsidRPr="00C81F56">
        <w:rPr>
          <w:rStyle w:val="libBold1Char"/>
          <w:rtl/>
        </w:rPr>
        <w:t>زیارة</w:t>
      </w:r>
      <w:r>
        <w:rPr>
          <w:rtl/>
        </w:rPr>
        <w:t xml:space="preserve">:عنه قال:قال </w:t>
      </w:r>
      <w:r w:rsidR="009B6D3C">
        <w:rPr>
          <w:rtl/>
        </w:rPr>
        <w:t>لي</w:t>
      </w:r>
      <w:r>
        <w:rPr>
          <w:rtl/>
        </w:rPr>
        <w:t xml:space="preserve"> أبو عبد اللّه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مسمع أنت من أهل العراق،أ ما ت</w:t>
      </w:r>
      <w:r w:rsidR="006926E7">
        <w:rPr>
          <w:rtl/>
        </w:rPr>
        <w:t>أتي</w:t>
      </w:r>
      <w:r>
        <w:rPr>
          <w:rtl/>
        </w:rPr>
        <w:t xml:space="preserve"> قبر الحس</w:t>
      </w:r>
      <w:r>
        <w:rPr>
          <w:rFonts w:hint="cs"/>
          <w:rtl/>
        </w:rPr>
        <w:t>ی</w:t>
      </w:r>
      <w:r>
        <w:rPr>
          <w:rFonts w:hint="eastAsia"/>
          <w:rtl/>
        </w:rPr>
        <w:t>ن</w:t>
      </w:r>
      <w:r>
        <w:rPr>
          <w:rtl/>
        </w:rPr>
        <w:t xml:space="preserve"> </w:t>
      </w:r>
      <w:r w:rsidR="00D665AA" w:rsidRPr="00D665AA">
        <w:rPr>
          <w:rStyle w:val="libAlaemChar"/>
          <w:rtl/>
        </w:rPr>
        <w:t>عليه‌السلام</w:t>
      </w:r>
      <w:r>
        <w:rPr>
          <w:rtl/>
        </w:rPr>
        <w:t>؟قلت:لا،أنا رجل مشهور من أهل ال</w:t>
      </w:r>
      <w:r w:rsidR="006926E7">
        <w:rPr>
          <w:rtl/>
        </w:rPr>
        <w:t>بصرة</w:t>
      </w:r>
      <w:r>
        <w:rPr>
          <w:rtl/>
        </w:rPr>
        <w:t xml:space="preserve"> و عندنا من </w:t>
      </w:r>
      <w:r>
        <w:rPr>
          <w:rFonts w:hint="cs"/>
          <w:rtl/>
        </w:rPr>
        <w:t>ی</w:t>
      </w:r>
      <w:r>
        <w:rPr>
          <w:rFonts w:hint="eastAsia"/>
          <w:rtl/>
        </w:rPr>
        <w:t>تبع</w:t>
      </w:r>
      <w:r>
        <w:rPr>
          <w:rtl/>
        </w:rPr>
        <w:t xml:space="preserve"> هو</w:t>
      </w:r>
      <w:r>
        <w:rPr>
          <w:rFonts w:hint="cs"/>
          <w:rtl/>
        </w:rPr>
        <w:t>ی</w:t>
      </w:r>
      <w:r>
        <w:rPr>
          <w:rtl/>
        </w:rPr>
        <w:t xml:space="preserve"> هذا ال</w:t>
      </w:r>
      <w:r w:rsidR="0083560A">
        <w:rPr>
          <w:rtl/>
        </w:rPr>
        <w:t>خليفة</w:t>
      </w:r>
      <w:r>
        <w:rPr>
          <w:rtl/>
        </w:rPr>
        <w:t xml:space="preserve"> و أعداؤنا </w:t>
      </w:r>
      <w:r w:rsidR="009B6D3C">
        <w:rPr>
          <w:rtl/>
        </w:rPr>
        <w:t>کثیرة</w:t>
      </w:r>
      <w:r>
        <w:rPr>
          <w:rtl/>
        </w:rPr>
        <w:t xml:space="preserve"> من أهل القبائل من النصّاب و غ</w:t>
      </w:r>
      <w:r>
        <w:rPr>
          <w:rFonts w:hint="cs"/>
          <w:rtl/>
        </w:rPr>
        <w:t>ی</w:t>
      </w:r>
      <w:r>
        <w:rPr>
          <w:rFonts w:hint="eastAsia"/>
          <w:rtl/>
        </w:rPr>
        <w:t>رهم</w:t>
      </w:r>
      <w:r>
        <w:rPr>
          <w:rtl/>
        </w:rPr>
        <w:t xml:space="preserve"> و لست آمنهم أن </w:t>
      </w:r>
      <w:r>
        <w:rPr>
          <w:rFonts w:hint="cs"/>
          <w:rtl/>
        </w:rPr>
        <w:t>ی</w:t>
      </w:r>
      <w:r>
        <w:rPr>
          <w:rFonts w:hint="eastAsia"/>
          <w:rtl/>
        </w:rPr>
        <w:t>رفعوا</w:t>
      </w:r>
      <w:r>
        <w:rPr>
          <w:rtl/>
        </w:rPr>
        <w:t xml:space="preserve"> ح</w:t>
      </w:r>
      <w:r w:rsidR="003261A0">
        <w:rPr>
          <w:rFonts w:hint="eastAsia"/>
          <w:rtl/>
        </w:rPr>
        <w:t>ال</w:t>
      </w:r>
      <w:r w:rsidR="00C81F56">
        <w:rPr>
          <w:rFonts w:hint="cs"/>
          <w:rtl/>
        </w:rPr>
        <w:t>ي</w:t>
      </w:r>
      <w:r>
        <w:rPr>
          <w:rtl/>
        </w:rPr>
        <w:t xml:space="preserve"> عند ولد س</w:t>
      </w:r>
      <w:r w:rsidR="009B6D3C">
        <w:rPr>
          <w:rtl/>
        </w:rPr>
        <w:t>لي</w:t>
      </w:r>
      <w:r>
        <w:rPr>
          <w:rFonts w:hint="eastAsia"/>
          <w:rtl/>
        </w:rPr>
        <w:t>مان</w:t>
      </w:r>
      <w:r>
        <w:rPr>
          <w:rtl/>
        </w:rPr>
        <w:t xml:space="preserve"> </w:t>
      </w:r>
      <w:r w:rsidR="004B4B77">
        <w:rPr>
          <w:rtl/>
        </w:rPr>
        <w:t>في</w:t>
      </w:r>
      <w:r>
        <w:rPr>
          <w:rFonts w:hint="eastAsia"/>
          <w:rtl/>
        </w:rPr>
        <w:t>مثّلون</w:t>
      </w:r>
      <w:r>
        <w:rPr>
          <w:rtl/>
        </w:rPr>
        <w:t xml:space="preserve"> </w:t>
      </w:r>
      <w:r w:rsidR="00643081">
        <w:rPr>
          <w:rStyle w:val="libFootnotenumChar"/>
          <w:rtl/>
        </w:rPr>
        <w:t>(2)</w:t>
      </w:r>
      <w:r w:rsidR="004B4B77">
        <w:rPr>
          <w:rtl/>
        </w:rPr>
        <w:t>عليّ</w:t>
      </w:r>
      <w:r>
        <w:rPr>
          <w:rFonts w:hint="eastAsia"/>
          <w:rtl/>
        </w:rPr>
        <w:t>،قال</w:t>
      </w:r>
      <w:r>
        <w:rPr>
          <w:rtl/>
        </w:rPr>
        <w:t xml:space="preserve"> </w:t>
      </w:r>
      <w:r w:rsidR="009B6D3C">
        <w:rPr>
          <w:rtl/>
        </w:rPr>
        <w:t>لي</w:t>
      </w:r>
      <w:r>
        <w:rPr>
          <w:rtl/>
        </w:rPr>
        <w:t>:أ فما تذکر ما صنع به؟قلت:ب</w:t>
      </w:r>
      <w:r w:rsidR="009B6D3C">
        <w:rPr>
          <w:rtl/>
        </w:rPr>
        <w:t>لي</w:t>
      </w:r>
      <w:r>
        <w:rPr>
          <w:rFonts w:hint="eastAsia"/>
          <w:rtl/>
        </w:rPr>
        <w:t>،قال</w:t>
      </w:r>
      <w:r>
        <w:rPr>
          <w:rtl/>
        </w:rPr>
        <w:t>:فتجزع؟قلت:</w:t>
      </w:r>
      <w:r w:rsidR="009D0B59">
        <w:rPr>
          <w:rtl/>
        </w:rPr>
        <w:t>اي</w:t>
      </w:r>
      <w:r>
        <w:rPr>
          <w:rtl/>
        </w:rPr>
        <w:t xml:space="preserve"> و اللّه و أستعبر لذلک حتّ</w:t>
      </w:r>
      <w:r>
        <w:rPr>
          <w:rFonts w:hint="cs"/>
          <w:rtl/>
        </w:rPr>
        <w:t>ی</w:t>
      </w:r>
      <w:r>
        <w:rPr>
          <w:rtl/>
        </w:rPr>
        <w:t xml:space="preserve"> </w:t>
      </w:r>
      <w:r>
        <w:rPr>
          <w:rFonts w:hint="cs"/>
          <w:rtl/>
        </w:rPr>
        <w:t>ی</w:t>
      </w:r>
      <w:r>
        <w:rPr>
          <w:rFonts w:hint="eastAsia"/>
          <w:rtl/>
        </w:rPr>
        <w:t>ر</w:t>
      </w:r>
      <w:r>
        <w:rPr>
          <w:rFonts w:hint="cs"/>
          <w:rtl/>
        </w:rPr>
        <w:t>ی</w:t>
      </w:r>
      <w:r>
        <w:rPr>
          <w:rtl/>
        </w:rPr>
        <w:t xml:space="preserve"> أه</w:t>
      </w:r>
      <w:r w:rsidR="009B6D3C">
        <w:rPr>
          <w:rtl/>
        </w:rPr>
        <w:t>لي</w:t>
      </w:r>
      <w:r>
        <w:rPr>
          <w:rtl/>
        </w:rPr>
        <w:t xml:space="preserve"> أثر ذلک </w:t>
      </w:r>
      <w:r w:rsidR="004B4B77">
        <w:rPr>
          <w:rtl/>
        </w:rPr>
        <w:t>عليّ</w:t>
      </w:r>
      <w:r>
        <w:rPr>
          <w:rtl/>
        </w:rPr>
        <w:t xml:space="preserve"> فأمتنع من الطعام حتّ</w:t>
      </w:r>
      <w:r>
        <w:rPr>
          <w:rFonts w:hint="cs"/>
          <w:rtl/>
        </w:rPr>
        <w:t>ی</w:t>
      </w:r>
      <w:r>
        <w:rPr>
          <w:rtl/>
        </w:rPr>
        <w:t xml:space="preserve"> </w:t>
      </w:r>
      <w:r>
        <w:rPr>
          <w:rFonts w:hint="cs"/>
          <w:rtl/>
        </w:rPr>
        <w:t>ی</w:t>
      </w:r>
      <w:r>
        <w:rPr>
          <w:rFonts w:hint="eastAsia"/>
          <w:rtl/>
        </w:rPr>
        <w:t>ستب</w:t>
      </w:r>
      <w:r>
        <w:rPr>
          <w:rFonts w:hint="cs"/>
          <w:rtl/>
        </w:rPr>
        <w:t>ی</w:t>
      </w:r>
      <w:r>
        <w:rPr>
          <w:rFonts w:hint="eastAsia"/>
          <w:rtl/>
        </w:rPr>
        <w:t>ن</w:t>
      </w:r>
      <w:r>
        <w:rPr>
          <w:rtl/>
        </w:rPr>
        <w:t xml:space="preserve"> ذلک </w:t>
      </w:r>
      <w:r w:rsidR="004B4B77">
        <w:rPr>
          <w:rtl/>
        </w:rPr>
        <w:t>في</w:t>
      </w:r>
      <w:r>
        <w:rPr>
          <w:rtl/>
        </w:rPr>
        <w:t xml:space="preserve"> وج</w:t>
      </w:r>
      <w:r w:rsidR="00B80428">
        <w:rPr>
          <w:rtl/>
        </w:rPr>
        <w:t>هي</w:t>
      </w:r>
      <w:r>
        <w:rPr>
          <w:rFonts w:hint="eastAsia"/>
          <w:rtl/>
        </w:rPr>
        <w:t>،قال</w:t>
      </w:r>
      <w:r>
        <w:rPr>
          <w:rtl/>
        </w:rPr>
        <w:t>:رحم اللّه دمعتک،أما انّک من ال</w:t>
      </w:r>
      <w:r w:rsidR="004B4B77">
        <w:rPr>
          <w:rtl/>
        </w:rPr>
        <w:t>ذي</w:t>
      </w:r>
      <w:r>
        <w:rPr>
          <w:rFonts w:hint="eastAsia"/>
          <w:rtl/>
        </w:rPr>
        <w:t>ن</w:t>
      </w:r>
      <w:r>
        <w:rPr>
          <w:rtl/>
        </w:rPr>
        <w:t xml:space="preserve"> </w:t>
      </w:r>
      <w:r>
        <w:rPr>
          <w:rFonts w:hint="cs"/>
          <w:rtl/>
        </w:rPr>
        <w:t>ی</w:t>
      </w:r>
      <w:r>
        <w:rPr>
          <w:rFonts w:hint="eastAsia"/>
          <w:rtl/>
        </w:rPr>
        <w:t>عدّون</w:t>
      </w:r>
      <w:r>
        <w:rPr>
          <w:rtl/>
        </w:rPr>
        <w:t xml:space="preserve"> </w:t>
      </w:r>
      <w:r w:rsidR="004B4B77">
        <w:rPr>
          <w:rtl/>
        </w:rPr>
        <w:t>في</w:t>
      </w:r>
      <w:r>
        <w:rPr>
          <w:rtl/>
        </w:rPr>
        <w:t xml:space="preserve"> </w:t>
      </w:r>
      <w:r w:rsidR="00643081">
        <w:rPr>
          <w:rStyle w:val="libFootnotenumChar"/>
          <w:rtl/>
        </w:rPr>
        <w:t>(3)</w:t>
      </w:r>
      <w:r>
        <w:rPr>
          <w:rtl/>
        </w:rPr>
        <w:t>أهل الجزع لنا و ال</w:t>
      </w:r>
      <w:r w:rsidR="004B4B77">
        <w:rPr>
          <w:rtl/>
        </w:rPr>
        <w:t>ذي</w:t>
      </w:r>
      <w:r>
        <w:rPr>
          <w:rFonts w:hint="eastAsia"/>
          <w:rtl/>
        </w:rPr>
        <w:t>ن</w:t>
      </w:r>
      <w:r>
        <w:rPr>
          <w:rtl/>
        </w:rPr>
        <w:t xml:space="preserve"> </w:t>
      </w:r>
      <w:r>
        <w:rPr>
          <w:rFonts w:hint="cs"/>
          <w:rtl/>
        </w:rPr>
        <w:t>ی</w:t>
      </w:r>
      <w:r>
        <w:rPr>
          <w:rFonts w:hint="eastAsia"/>
          <w:rtl/>
        </w:rPr>
        <w:t>فرحون</w:t>
      </w:r>
      <w:r>
        <w:rPr>
          <w:rtl/>
        </w:rPr>
        <w:t xml:space="preserve"> ل</w:t>
      </w:r>
      <w:r>
        <w:rPr>
          <w:rFonts w:hint="eastAsia"/>
          <w:rtl/>
        </w:rPr>
        <w:t>فرحنا</w:t>
      </w:r>
      <w:r>
        <w:rPr>
          <w:rtl/>
        </w:rPr>
        <w:t xml:space="preserve"> و </w:t>
      </w:r>
      <w:r>
        <w:rPr>
          <w:rFonts w:hint="cs"/>
          <w:rtl/>
        </w:rPr>
        <w:t>ی</w:t>
      </w:r>
      <w:r>
        <w:rPr>
          <w:rFonts w:hint="eastAsia"/>
          <w:rtl/>
        </w:rPr>
        <w:t>حزنون</w:t>
      </w:r>
      <w:r>
        <w:rPr>
          <w:rtl/>
        </w:rPr>
        <w:t xml:space="preserve"> لحزننا و </w:t>
      </w:r>
      <w:r>
        <w:rPr>
          <w:rFonts w:hint="cs"/>
          <w:rtl/>
        </w:rPr>
        <w:t>ی</w:t>
      </w:r>
      <w:r>
        <w:rPr>
          <w:rFonts w:hint="eastAsia"/>
          <w:rtl/>
        </w:rPr>
        <w:t>خافون</w:t>
      </w:r>
      <w:r>
        <w:rPr>
          <w:rtl/>
        </w:rPr>
        <w:t xml:space="preserve"> لخوفنا و </w:t>
      </w:r>
      <w:r>
        <w:rPr>
          <w:rFonts w:hint="cs"/>
          <w:rtl/>
        </w:rPr>
        <w:t>ی</w:t>
      </w:r>
      <w:r>
        <w:rPr>
          <w:rFonts w:hint="eastAsia"/>
          <w:rtl/>
        </w:rPr>
        <w:t>أمنون</w:t>
      </w:r>
      <w:r>
        <w:rPr>
          <w:rtl/>
        </w:rPr>
        <w:t xml:space="preserve"> إذا أمنّا،أما انّک ستر</w:t>
      </w:r>
      <w:r>
        <w:rPr>
          <w:rFonts w:hint="cs"/>
          <w:rtl/>
        </w:rPr>
        <w:t>ی</w:t>
      </w:r>
      <w:r>
        <w:rPr>
          <w:rtl/>
        </w:rPr>
        <w:t xml:space="preserve"> عند موتک حضور آبائ</w:t>
      </w:r>
      <w:r w:rsidR="00C81F56">
        <w:rPr>
          <w:rFonts w:hint="cs"/>
          <w:rtl/>
        </w:rPr>
        <w:t>ي</w:t>
      </w:r>
      <w:r>
        <w:rPr>
          <w:rtl/>
        </w:rPr>
        <w:t xml:space="preserve"> لک و </w:t>
      </w:r>
      <w:r w:rsidR="006926E7">
        <w:rPr>
          <w:rtl/>
        </w:rPr>
        <w:t>وصيّ</w:t>
      </w:r>
      <w:r>
        <w:rPr>
          <w:rFonts w:hint="eastAsia"/>
          <w:rtl/>
        </w:rPr>
        <w:t>تهم</w:t>
      </w:r>
      <w:r>
        <w:rPr>
          <w:rtl/>
        </w:rPr>
        <w:t xml:space="preserve"> ملک الموت بک و ما </w:t>
      </w:r>
      <w:r>
        <w:rPr>
          <w:rFonts w:hint="cs"/>
          <w:rtl/>
        </w:rPr>
        <w:t>ی</w:t>
      </w:r>
      <w:r>
        <w:rPr>
          <w:rFonts w:hint="eastAsia"/>
          <w:rtl/>
        </w:rPr>
        <w:t>لقونک</w:t>
      </w:r>
      <w:r>
        <w:rPr>
          <w:rtl/>
        </w:rPr>
        <w:t xml:space="preserve"> به من ال</w:t>
      </w:r>
      <w:r w:rsidR="00C81F56">
        <w:rPr>
          <w:rtl/>
        </w:rPr>
        <w:t>بشارة</w:t>
      </w:r>
      <w:r>
        <w:rPr>
          <w:rtl/>
        </w:rPr>
        <w:t xml:space="preserve"> ما تقرّ به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81F56">
        <w:rPr>
          <w:rStyle w:val="libFootnote0Char"/>
          <w:rFonts w:hint="cs"/>
          <w:rtl/>
        </w:rPr>
        <w:t xml:space="preserve"> ق:كتاب الكفر/21/59،ج:72/324.</w:t>
      </w:r>
    </w:p>
    <w:p w:rsidR="00643081" w:rsidRPr="00643081" w:rsidRDefault="00643081" w:rsidP="00643081">
      <w:pPr>
        <w:pStyle w:val="libLine"/>
        <w:rPr>
          <w:rStyle w:val="libFootnote0Char"/>
          <w:rtl/>
        </w:rPr>
      </w:pPr>
      <w:r w:rsidRPr="00643081">
        <w:rPr>
          <w:rStyle w:val="libFootnote0Char"/>
          <w:rFonts w:hint="eastAsia"/>
          <w:rtl/>
        </w:rPr>
        <w:t>(2)</w:t>
      </w:r>
      <w:r w:rsidR="00C81F56">
        <w:rPr>
          <w:rStyle w:val="libFootnote0Char"/>
          <w:rFonts w:hint="cs"/>
          <w:rtl/>
        </w:rPr>
        <w:t xml:space="preserve"> فيميلون (خ ل).</w:t>
      </w:r>
    </w:p>
    <w:p w:rsidR="00643081" w:rsidRPr="00643081" w:rsidRDefault="00643081" w:rsidP="00643081">
      <w:pPr>
        <w:pStyle w:val="libLine"/>
        <w:rPr>
          <w:rStyle w:val="libFootnote0Char"/>
          <w:rtl/>
        </w:rPr>
      </w:pPr>
      <w:r w:rsidRPr="00643081">
        <w:rPr>
          <w:rStyle w:val="libFootnote0Char"/>
          <w:rFonts w:hint="eastAsia"/>
          <w:rtl/>
        </w:rPr>
        <w:t>(3)</w:t>
      </w:r>
      <w:r w:rsidR="00C81F56">
        <w:rPr>
          <w:rStyle w:val="libFootnote0Char"/>
          <w:rFonts w:hint="cs"/>
          <w:rtl/>
        </w:rPr>
        <w:t xml:space="preserve"> مِنْ (خ ل).</w:t>
      </w:r>
    </w:p>
    <w:p w:rsidR="00643081" w:rsidRDefault="00643081" w:rsidP="00A33C4B">
      <w:pPr>
        <w:pStyle w:val="libNormal"/>
        <w:rPr>
          <w:rtl/>
        </w:rPr>
      </w:pPr>
      <w:r>
        <w:rPr>
          <w:rFonts w:hint="eastAsia"/>
          <w:rtl/>
        </w:rPr>
        <w:br w:type="page"/>
      </w:r>
    </w:p>
    <w:p w:rsidR="00D94CCA" w:rsidRDefault="00A33C4B" w:rsidP="00C81F56">
      <w:pPr>
        <w:pStyle w:val="libNormal0"/>
        <w:rPr>
          <w:rtl/>
        </w:rPr>
      </w:pPr>
      <w:r>
        <w:rPr>
          <w:rFonts w:hint="eastAsia"/>
          <w:rtl/>
        </w:rPr>
        <w:lastRenderedPageBreak/>
        <w:t>ع</w:t>
      </w:r>
      <w:r>
        <w:rPr>
          <w:rFonts w:hint="cs"/>
          <w:rtl/>
        </w:rPr>
        <w:t>ی</w:t>
      </w:r>
      <w:r>
        <w:rPr>
          <w:rFonts w:hint="eastAsia"/>
          <w:rtl/>
        </w:rPr>
        <w:t>نک</w:t>
      </w:r>
      <w:r>
        <w:rPr>
          <w:rtl/>
        </w:rPr>
        <w:t xml:space="preserve"> قبل الموت،فملک الموت أرقّ ع</w:t>
      </w:r>
      <w:r w:rsidR="009B6D3C">
        <w:rPr>
          <w:rtl/>
        </w:rPr>
        <w:t>لي</w:t>
      </w:r>
      <w:r>
        <w:rPr>
          <w:rFonts w:hint="eastAsia"/>
          <w:rtl/>
        </w:rPr>
        <w:t>ک</w:t>
      </w:r>
      <w:r>
        <w:rPr>
          <w:rtl/>
        </w:rPr>
        <w:t xml:space="preserve"> و أشدّ </w:t>
      </w:r>
      <w:r w:rsidR="006926E7">
        <w:rPr>
          <w:rtl/>
        </w:rPr>
        <w:t>رحمة</w:t>
      </w:r>
      <w:r>
        <w:rPr>
          <w:rtl/>
        </w:rPr>
        <w:t xml:space="preserve"> لک من الأمّ ال</w:t>
      </w:r>
      <w:r w:rsidR="00C81F56">
        <w:rPr>
          <w:rtl/>
        </w:rPr>
        <w:t>شفيقة</w:t>
      </w:r>
      <w:r>
        <w:rPr>
          <w:rtl/>
        </w:rPr>
        <w:t xml:space="preserve"> ع</w:t>
      </w:r>
      <w:r w:rsidR="009B6D3C">
        <w:rPr>
          <w:rtl/>
        </w:rPr>
        <w:t>ل</w:t>
      </w:r>
      <w:r w:rsidR="00C81F56">
        <w:rPr>
          <w:rFonts w:hint="cs"/>
          <w:rtl/>
        </w:rPr>
        <w:t>ى</w:t>
      </w:r>
      <w:r>
        <w:rPr>
          <w:rtl/>
        </w:rPr>
        <w:t xml:space="preserve"> ولدها،ثمّ استعبر و استعبرت معه ثمّ ذکر </w:t>
      </w:r>
      <w:r w:rsidR="00D665AA" w:rsidRPr="00D665AA">
        <w:rPr>
          <w:rStyle w:val="libAlaemChar"/>
          <w:rtl/>
        </w:rPr>
        <w:t>عليه‌السلام</w:t>
      </w:r>
      <w:r>
        <w:rPr>
          <w:rtl/>
        </w:rPr>
        <w:t xml:space="preserve"> بکاء الأرض و السماء و ال</w:t>
      </w:r>
      <w:r w:rsidR="00B80428">
        <w:rPr>
          <w:rtl/>
        </w:rPr>
        <w:t>ملائکة</w:t>
      </w:r>
      <w:r>
        <w:rPr>
          <w:rtl/>
        </w:rPr>
        <w:t xml:space="preserve"> و فضل البکاء ع</w:t>
      </w:r>
      <w:r w:rsidR="009B6D3C">
        <w:rPr>
          <w:rtl/>
        </w:rPr>
        <w:t>لي</w:t>
      </w:r>
      <w:r>
        <w:rPr>
          <w:rFonts w:hint="eastAsia"/>
          <w:rtl/>
        </w:rPr>
        <w:t>هم</w:t>
      </w:r>
      <w:r>
        <w:rPr>
          <w:rtl/>
        </w:rPr>
        <w:t xml:space="preserve"> </w:t>
      </w:r>
      <w:r w:rsidR="00763D20" w:rsidRPr="00763D20">
        <w:rPr>
          <w:rStyle w:val="libAlaemChar"/>
          <w:rtl/>
        </w:rPr>
        <w:t>عليهم‌السلام</w:t>
      </w:r>
      <w:r>
        <w:rPr>
          <w:rtl/>
        </w:rPr>
        <w:t>،</w:t>
      </w:r>
      <w:r w:rsidR="003261A0">
        <w:rPr>
          <w:rtl/>
        </w:rPr>
        <w:t>الى</w:t>
      </w:r>
      <w:r>
        <w:rPr>
          <w:rtl/>
        </w:rPr>
        <w:t xml:space="preserve"> أن قال:انّ الموجع قلبه لنا </w:t>
      </w:r>
      <w:r w:rsidR="009B6D3C">
        <w:rPr>
          <w:rtl/>
        </w:rPr>
        <w:t>لي</w:t>
      </w:r>
      <w:r>
        <w:rPr>
          <w:rFonts w:hint="eastAsia"/>
          <w:rtl/>
        </w:rPr>
        <w:t>فرح</w:t>
      </w:r>
      <w:r>
        <w:rPr>
          <w:rtl/>
        </w:rPr>
        <w:t xml:space="preserve"> </w:t>
      </w:r>
      <w:r>
        <w:rPr>
          <w:rFonts w:hint="cs"/>
          <w:rtl/>
        </w:rPr>
        <w:t>ی</w:t>
      </w:r>
      <w:r>
        <w:rPr>
          <w:rFonts w:hint="eastAsia"/>
          <w:rtl/>
        </w:rPr>
        <w:t>وم</w:t>
      </w:r>
      <w:r>
        <w:rPr>
          <w:rtl/>
        </w:rPr>
        <w:t xml:space="preserve"> </w:t>
      </w:r>
      <w:r>
        <w:rPr>
          <w:rFonts w:hint="cs"/>
          <w:rtl/>
        </w:rPr>
        <w:t>ی</w:t>
      </w:r>
      <w:r>
        <w:rPr>
          <w:rFonts w:hint="eastAsia"/>
          <w:rtl/>
        </w:rPr>
        <w:t>رانا</w:t>
      </w:r>
      <w:r>
        <w:rPr>
          <w:rtl/>
        </w:rPr>
        <w:t xml:space="preserve"> عند موته فرحه لا تزال تلک الفرحه </w:t>
      </w:r>
      <w:r w:rsidR="004B4B77">
        <w:rPr>
          <w:rtl/>
        </w:rPr>
        <w:t>في</w:t>
      </w:r>
      <w:r>
        <w:rPr>
          <w:rtl/>
        </w:rPr>
        <w:t xml:space="preserve"> قلبه حتّ</w:t>
      </w:r>
      <w:r>
        <w:rPr>
          <w:rFonts w:hint="cs"/>
          <w:rtl/>
        </w:rPr>
        <w:t>ی</w:t>
      </w:r>
      <w:r>
        <w:rPr>
          <w:rtl/>
        </w:rPr>
        <w:t xml:space="preserve"> </w:t>
      </w:r>
      <w:r>
        <w:rPr>
          <w:rFonts w:hint="cs"/>
          <w:rtl/>
        </w:rPr>
        <w:t>ی</w:t>
      </w:r>
      <w:r>
        <w:rPr>
          <w:rFonts w:hint="eastAsia"/>
          <w:rtl/>
        </w:rPr>
        <w:t>رد</w:t>
      </w:r>
      <w:r>
        <w:rPr>
          <w:rtl/>
        </w:rPr>
        <w:t xml:space="preserve"> ع</w:t>
      </w:r>
      <w:r w:rsidR="009B6D3C">
        <w:rPr>
          <w:rtl/>
        </w:rPr>
        <w:t>لي</w:t>
      </w:r>
      <w:r>
        <w:rPr>
          <w:rFonts w:hint="eastAsia"/>
          <w:rtl/>
        </w:rPr>
        <w:t>نا</w:t>
      </w:r>
      <w:r>
        <w:rPr>
          <w:rtl/>
        </w:rPr>
        <w:t xml:space="preserve"> الحوض و انّ الکوثر </w:t>
      </w:r>
      <w:r w:rsidR="009B6D3C">
        <w:rPr>
          <w:rtl/>
        </w:rPr>
        <w:t>لي</w:t>
      </w:r>
      <w:r>
        <w:rPr>
          <w:rFonts w:hint="eastAsia"/>
          <w:rtl/>
        </w:rPr>
        <w:t>فرح</w:t>
      </w:r>
      <w:r>
        <w:rPr>
          <w:rtl/>
        </w:rPr>
        <w:t xml:space="preserve"> بمحبّنا إذا ورد ع</w:t>
      </w:r>
      <w:r w:rsidR="009B6D3C">
        <w:rPr>
          <w:rtl/>
        </w:rPr>
        <w:t>لي</w:t>
      </w:r>
      <w:r>
        <w:rPr>
          <w:rFonts w:hint="eastAsia"/>
          <w:rtl/>
        </w:rPr>
        <w:t>ه</w:t>
      </w:r>
      <w:r>
        <w:rPr>
          <w:rtl/>
        </w:rPr>
        <w:t xml:space="preserve"> حتّ</w:t>
      </w:r>
      <w:r>
        <w:rPr>
          <w:rFonts w:hint="cs"/>
          <w:rtl/>
        </w:rPr>
        <w:t>ی</w:t>
      </w:r>
      <w:r>
        <w:rPr>
          <w:rtl/>
        </w:rPr>
        <w:t xml:space="preserve"> انّه </w:t>
      </w:r>
      <w:r w:rsidR="009B6D3C">
        <w:rPr>
          <w:rtl/>
        </w:rPr>
        <w:t>لي</w:t>
      </w:r>
      <w:r w:rsidR="004B4B77">
        <w:rPr>
          <w:rFonts w:hint="eastAsia"/>
          <w:rtl/>
        </w:rPr>
        <w:t>ذي</w:t>
      </w:r>
      <w:r>
        <w:rPr>
          <w:rFonts w:hint="eastAsia"/>
          <w:rtl/>
        </w:rPr>
        <w:t>قه</w:t>
      </w:r>
      <w:r>
        <w:rPr>
          <w:rtl/>
        </w:rPr>
        <w:t xml:space="preserve"> من ضروب الطعام ما لا </w:t>
      </w:r>
      <w:r>
        <w:rPr>
          <w:rFonts w:hint="cs"/>
          <w:rtl/>
        </w:rPr>
        <w:t>ی</w:t>
      </w:r>
      <w:r>
        <w:rPr>
          <w:rFonts w:hint="eastAsia"/>
          <w:rtl/>
        </w:rPr>
        <w:t>شت</w:t>
      </w:r>
      <w:r w:rsidR="00B80428">
        <w:rPr>
          <w:rFonts w:hint="eastAsia"/>
          <w:rtl/>
        </w:rPr>
        <w:t>هي</w:t>
      </w:r>
      <w:r>
        <w:rPr>
          <w:rtl/>
        </w:rPr>
        <w:t xml:space="preserve"> أن </w:t>
      </w:r>
      <w:r>
        <w:rPr>
          <w:rFonts w:hint="cs"/>
          <w:rtl/>
        </w:rPr>
        <w:t>ی</w:t>
      </w:r>
      <w:r>
        <w:rPr>
          <w:rFonts w:hint="eastAsia"/>
          <w:rtl/>
        </w:rPr>
        <w:t>صدر</w:t>
      </w:r>
      <w:r>
        <w:rPr>
          <w:rtl/>
        </w:rPr>
        <w:t xml:space="preserve"> عنه، </w:t>
      </w:r>
      <w:r w:rsidR="003261A0">
        <w:rPr>
          <w:rtl/>
        </w:rPr>
        <w:t>الى</w:t>
      </w:r>
      <w:r>
        <w:rPr>
          <w:rtl/>
        </w:rPr>
        <w:t xml:space="preserve"> آخر الحد</w:t>
      </w:r>
      <w:r>
        <w:rPr>
          <w:rFonts w:hint="cs"/>
          <w:rtl/>
        </w:rPr>
        <w:t>ی</w:t>
      </w:r>
      <w:r>
        <w:rPr>
          <w:rFonts w:hint="eastAsia"/>
          <w:rtl/>
        </w:rPr>
        <w:t>ث</w:t>
      </w:r>
      <w:r>
        <w:rPr>
          <w:rtl/>
        </w:rPr>
        <w:t xml:space="preserve"> </w:t>
      </w:r>
      <w:r w:rsidR="004B4B77">
        <w:rPr>
          <w:rtl/>
        </w:rPr>
        <w:t>في</w:t>
      </w:r>
      <w:r>
        <w:rPr>
          <w:rtl/>
        </w:rPr>
        <w:t xml:space="preserve"> وصف الکوثر </w:t>
      </w:r>
      <w:r w:rsidR="00643081">
        <w:rPr>
          <w:rStyle w:val="libFootnotenumChar"/>
          <w:rtl/>
        </w:rPr>
        <w:t>(1)</w:t>
      </w:r>
      <w:r>
        <w:rPr>
          <w:rtl/>
        </w:rPr>
        <w:t>.</w:t>
      </w:r>
    </w:p>
    <w:p w:rsidR="00D94CCA" w:rsidRDefault="00A33C4B" w:rsidP="00C81F56">
      <w:pPr>
        <w:pStyle w:val="libNormal"/>
        <w:rPr>
          <w:rtl/>
        </w:rPr>
      </w:pPr>
      <w:r>
        <w:rPr>
          <w:rFonts w:hint="eastAsia"/>
          <w:rtl/>
        </w:rPr>
        <w:t>أکل</w:t>
      </w:r>
      <w:r>
        <w:rPr>
          <w:rtl/>
        </w:rPr>
        <w:t xml:space="preserve"> مسمع کرد</w:t>
      </w:r>
      <w:r>
        <w:rPr>
          <w:rFonts w:hint="cs"/>
          <w:rtl/>
        </w:rPr>
        <w:t>ی</w:t>
      </w:r>
      <w:r>
        <w:rPr>
          <w:rFonts w:hint="eastAsia"/>
          <w:rtl/>
        </w:rPr>
        <w:t>ن</w:t>
      </w:r>
      <w:r>
        <w:rPr>
          <w:rtl/>
        </w:rPr>
        <w:t xml:space="preserve"> من طعام </w:t>
      </w:r>
      <w:r w:rsidR="004B4B77">
        <w:rPr>
          <w:rtl/>
        </w:rPr>
        <w:t>أبي</w:t>
      </w:r>
      <w:r>
        <w:rPr>
          <w:rtl/>
        </w:rPr>
        <w:t xml:space="preserve"> عبد اللّه </w:t>
      </w:r>
      <w:r w:rsidR="00D665AA" w:rsidRPr="00D665AA">
        <w:rPr>
          <w:rStyle w:val="libAlaemChar"/>
          <w:rtl/>
        </w:rPr>
        <w:t>عليه‌السلام</w:t>
      </w:r>
      <w:r>
        <w:rPr>
          <w:rtl/>
        </w:rPr>
        <w:t xml:space="preserve">: و لم </w:t>
      </w:r>
      <w:r>
        <w:rPr>
          <w:rFonts w:hint="cs"/>
          <w:rtl/>
        </w:rPr>
        <w:t>ی</w:t>
      </w:r>
      <w:r>
        <w:rPr>
          <w:rFonts w:hint="eastAsia"/>
          <w:rtl/>
        </w:rPr>
        <w:t>تأذّ</w:t>
      </w:r>
      <w:r>
        <w:rPr>
          <w:rtl/>
        </w:rPr>
        <w:t xml:space="preserve"> به مع انّه کان لا </w:t>
      </w:r>
      <w:r>
        <w:rPr>
          <w:rFonts w:hint="cs"/>
          <w:rtl/>
        </w:rPr>
        <w:t>ی</w:t>
      </w:r>
      <w:r>
        <w:rPr>
          <w:rFonts w:hint="eastAsia"/>
          <w:rtl/>
        </w:rPr>
        <w:t>ز</w:t>
      </w:r>
      <w:r>
        <w:rPr>
          <w:rFonts w:hint="cs"/>
          <w:rtl/>
        </w:rPr>
        <w:t>ی</w:t>
      </w:r>
      <w:r>
        <w:rPr>
          <w:rFonts w:hint="eastAsia"/>
          <w:rtl/>
        </w:rPr>
        <w:t>د</w:t>
      </w:r>
      <w:r>
        <w:rPr>
          <w:rtl/>
        </w:rPr>
        <w:t xml:space="preserve"> ع</w:t>
      </w:r>
      <w:r w:rsidR="009B6D3C">
        <w:rPr>
          <w:rtl/>
        </w:rPr>
        <w:t>ل</w:t>
      </w:r>
      <w:r w:rsidR="00C81F56">
        <w:rPr>
          <w:rFonts w:hint="cs"/>
          <w:rtl/>
        </w:rPr>
        <w:t>ى</w:t>
      </w:r>
      <w:r>
        <w:rPr>
          <w:rtl/>
        </w:rPr>
        <w:t xml:space="preserve"> أکله </w:t>
      </w:r>
      <w:r w:rsidR="004B4B77">
        <w:rPr>
          <w:rtl/>
        </w:rPr>
        <w:t>في</w:t>
      </w:r>
      <w:r>
        <w:rPr>
          <w:rtl/>
        </w:rPr>
        <w:t xml:space="preserve"> ال</w:t>
      </w:r>
      <w:r w:rsidR="009B6D3C">
        <w:rPr>
          <w:rtl/>
        </w:rPr>
        <w:t>لي</w:t>
      </w:r>
      <w:r>
        <w:rPr>
          <w:rFonts w:hint="eastAsia"/>
          <w:rtl/>
        </w:rPr>
        <w:t>ل</w:t>
      </w:r>
      <w:r>
        <w:rPr>
          <w:rtl/>
        </w:rPr>
        <w:t xml:space="preserve"> و النهار و إذا أکل من طعام غ</w:t>
      </w:r>
      <w:r>
        <w:rPr>
          <w:rFonts w:hint="cs"/>
          <w:rtl/>
        </w:rPr>
        <w:t>ی</w:t>
      </w:r>
      <w:r>
        <w:rPr>
          <w:rFonts w:hint="eastAsia"/>
          <w:rtl/>
        </w:rPr>
        <w:t>ره</w:t>
      </w:r>
      <w:r>
        <w:rPr>
          <w:rtl/>
        </w:rPr>
        <w:t xml:space="preserve"> لم </w:t>
      </w:r>
      <w:r>
        <w:rPr>
          <w:rFonts w:hint="cs"/>
          <w:rtl/>
        </w:rPr>
        <w:t>ی</w:t>
      </w:r>
      <w:r>
        <w:rPr>
          <w:rFonts w:hint="eastAsia"/>
          <w:rtl/>
        </w:rPr>
        <w:t>نم</w:t>
      </w:r>
      <w:r>
        <w:rPr>
          <w:rtl/>
        </w:rPr>
        <w:t xml:space="preserve"> من ال</w:t>
      </w:r>
      <w:r w:rsidR="00C81F56">
        <w:rPr>
          <w:rtl/>
        </w:rPr>
        <w:t>نفخة</w:t>
      </w:r>
      <w:r>
        <w:rPr>
          <w:rtl/>
        </w:rPr>
        <w:t xml:space="preserve">،و قول الصادق </w:t>
      </w:r>
      <w:r w:rsidR="00D665AA" w:rsidRPr="00D665AA">
        <w:rPr>
          <w:rStyle w:val="libAlaemChar"/>
          <w:rtl/>
        </w:rPr>
        <w:t>عليه‌السلام</w:t>
      </w:r>
      <w:r>
        <w:rPr>
          <w:rtl/>
        </w:rPr>
        <w:t xml:space="preserve"> له:انّک لتأکل طعام قوم صالح</w:t>
      </w:r>
      <w:r>
        <w:rPr>
          <w:rFonts w:hint="cs"/>
          <w:rtl/>
        </w:rPr>
        <w:t>ی</w:t>
      </w:r>
      <w:r>
        <w:rPr>
          <w:rFonts w:hint="eastAsia"/>
          <w:rtl/>
        </w:rPr>
        <w:t>ن</w:t>
      </w:r>
      <w:r>
        <w:rPr>
          <w:rtl/>
        </w:rPr>
        <w:t xml:space="preserve"> تصافحهم ال</w:t>
      </w:r>
      <w:r w:rsidR="00B80428">
        <w:rPr>
          <w:rtl/>
        </w:rPr>
        <w:t>ملائکة</w:t>
      </w:r>
      <w:r>
        <w:rPr>
          <w:rtl/>
        </w:rPr>
        <w:t xml:space="preserve"> ع</w:t>
      </w:r>
      <w:r w:rsidR="009B6D3C">
        <w:rPr>
          <w:rtl/>
        </w:rPr>
        <w:t>ل</w:t>
      </w:r>
      <w:r w:rsidR="00C81F56">
        <w:rPr>
          <w:rFonts w:hint="cs"/>
          <w:rtl/>
        </w:rPr>
        <w:t>ى</w:t>
      </w:r>
      <w:r>
        <w:rPr>
          <w:rtl/>
        </w:rPr>
        <w:t xml:space="preserve"> فرشهم </w:t>
      </w:r>
      <w:r w:rsidR="00643081">
        <w:rPr>
          <w:rStyle w:val="libFootnotenumChar"/>
          <w:rtl/>
        </w:rPr>
        <w:t>(2)</w:t>
      </w:r>
      <w:r>
        <w:rPr>
          <w:rtl/>
        </w:rPr>
        <w:t>.</w:t>
      </w:r>
    </w:p>
    <w:p w:rsidR="00D94CCA" w:rsidRDefault="00A33C4B" w:rsidP="00C81F56">
      <w:pPr>
        <w:pStyle w:val="libNormal"/>
      </w:pPr>
      <w:r w:rsidRPr="00C81F56">
        <w:rPr>
          <w:rStyle w:val="libBold1Char"/>
          <w:rFonts w:hint="eastAsia"/>
          <w:rtl/>
        </w:rPr>
        <w:t>المحاسن</w:t>
      </w:r>
      <w:r>
        <w:rPr>
          <w:rtl/>
        </w:rPr>
        <w:t xml:space="preserve">:عن مسمع قال: کتب </w:t>
      </w:r>
      <w:r w:rsidR="003261A0">
        <w:rPr>
          <w:rtl/>
        </w:rPr>
        <w:t>ال</w:t>
      </w:r>
      <w:r w:rsidR="00C81F56">
        <w:rPr>
          <w:rFonts w:hint="cs"/>
          <w:rtl/>
        </w:rPr>
        <w:t>يّ</w:t>
      </w:r>
      <w:r>
        <w:rPr>
          <w:rtl/>
        </w:rPr>
        <w:t xml:space="preserve"> أبو عبد اللّه </w:t>
      </w:r>
      <w:r w:rsidR="00D665AA" w:rsidRPr="00D665AA">
        <w:rPr>
          <w:rStyle w:val="libAlaemChar"/>
          <w:rtl/>
        </w:rPr>
        <w:t>عليه‌السلام</w:t>
      </w:r>
      <w:r>
        <w:rPr>
          <w:rtl/>
        </w:rPr>
        <w:t>:</w:t>
      </w:r>
      <w:r w:rsidR="004B4B77">
        <w:rPr>
          <w:rtl/>
        </w:rPr>
        <w:t>انّي</w:t>
      </w:r>
      <w:r>
        <w:rPr>
          <w:rtl/>
        </w:rPr>
        <w:t xml:space="preserve"> أحبّ لک أن تتّخذ </w:t>
      </w:r>
      <w:r w:rsidR="004B4B77">
        <w:rPr>
          <w:rtl/>
        </w:rPr>
        <w:t>في</w:t>
      </w:r>
      <w:r>
        <w:rPr>
          <w:rtl/>
        </w:rPr>
        <w:t xml:space="preserve"> دارک مسجدا </w:t>
      </w:r>
      <w:r w:rsidR="004B4B77">
        <w:rPr>
          <w:rtl/>
        </w:rPr>
        <w:t>في</w:t>
      </w:r>
      <w:r>
        <w:rPr>
          <w:rtl/>
        </w:rPr>
        <w:t xml:space="preserve"> بعض ب</w:t>
      </w:r>
      <w:r>
        <w:rPr>
          <w:rFonts w:hint="cs"/>
          <w:rtl/>
        </w:rPr>
        <w:t>ی</w:t>
      </w:r>
      <w:r>
        <w:rPr>
          <w:rFonts w:hint="eastAsia"/>
          <w:rtl/>
        </w:rPr>
        <w:t>وتک</w:t>
      </w:r>
      <w:r>
        <w:rPr>
          <w:rtl/>
        </w:rPr>
        <w:t xml:space="preserve"> ثمّ تلبس ثوب</w:t>
      </w:r>
      <w:r>
        <w:rPr>
          <w:rFonts w:hint="cs"/>
          <w:rtl/>
        </w:rPr>
        <w:t>ی</w:t>
      </w:r>
      <w:r>
        <w:rPr>
          <w:rFonts w:hint="eastAsia"/>
          <w:rtl/>
        </w:rPr>
        <w:t>ن</w:t>
      </w:r>
      <w:r>
        <w:rPr>
          <w:rtl/>
        </w:rPr>
        <w:t xml:space="preserve"> طمر</w:t>
      </w:r>
      <w:r>
        <w:rPr>
          <w:rFonts w:hint="cs"/>
          <w:rtl/>
        </w:rPr>
        <w:t>ی</w:t>
      </w:r>
      <w:r>
        <w:rPr>
          <w:rFonts w:hint="eastAsia"/>
          <w:rtl/>
        </w:rPr>
        <w:t>ن</w:t>
      </w:r>
      <w:r>
        <w:rPr>
          <w:rtl/>
        </w:rPr>
        <w:t xml:space="preserve"> غ</w:t>
      </w:r>
      <w:r w:rsidR="009B6D3C">
        <w:rPr>
          <w:rtl/>
        </w:rPr>
        <w:t>لي</w:t>
      </w:r>
      <w:r>
        <w:rPr>
          <w:rFonts w:hint="eastAsia"/>
          <w:rtl/>
        </w:rPr>
        <w:t>ظ</w:t>
      </w:r>
      <w:r>
        <w:rPr>
          <w:rFonts w:hint="cs"/>
          <w:rtl/>
        </w:rPr>
        <w:t>ی</w:t>
      </w:r>
      <w:r>
        <w:rPr>
          <w:rFonts w:hint="eastAsia"/>
          <w:rtl/>
        </w:rPr>
        <w:t>ن</w:t>
      </w:r>
      <w:r>
        <w:rPr>
          <w:rtl/>
        </w:rPr>
        <w:t xml:space="preserve"> ثمّ تسأل اللّه أن </w:t>
      </w:r>
      <w:r>
        <w:rPr>
          <w:rFonts w:hint="cs"/>
          <w:rtl/>
        </w:rPr>
        <w:t>ی</w:t>
      </w:r>
      <w:r>
        <w:rPr>
          <w:rFonts w:hint="eastAsia"/>
          <w:rtl/>
        </w:rPr>
        <w:t>عتقک</w:t>
      </w:r>
      <w:r>
        <w:rPr>
          <w:rtl/>
        </w:rPr>
        <w:t xml:space="preserve"> من النار و أن </w:t>
      </w:r>
      <w:r>
        <w:rPr>
          <w:rFonts w:hint="cs"/>
          <w:rtl/>
        </w:rPr>
        <w:t>ی</w:t>
      </w:r>
      <w:r>
        <w:rPr>
          <w:rFonts w:hint="eastAsia"/>
          <w:rtl/>
        </w:rPr>
        <w:t>دخلک</w:t>
      </w:r>
      <w:r>
        <w:rPr>
          <w:rtl/>
        </w:rPr>
        <w:t xml:space="preserve"> ال</w:t>
      </w:r>
      <w:r w:rsidR="009B6D3C">
        <w:rPr>
          <w:rtl/>
        </w:rPr>
        <w:t>جنة</w:t>
      </w:r>
      <w:r>
        <w:rPr>
          <w:rtl/>
        </w:rPr>
        <w:t xml:space="preserve"> و لا تتکلّم ب</w:t>
      </w:r>
      <w:r w:rsidR="00871E5D">
        <w:rPr>
          <w:rtl/>
        </w:rPr>
        <w:t>کلمة</w:t>
      </w:r>
      <w:r>
        <w:rPr>
          <w:rtl/>
        </w:rPr>
        <w:t xml:space="preserve"> باطل و لا ب</w:t>
      </w:r>
      <w:r w:rsidR="00871E5D">
        <w:rPr>
          <w:rtl/>
        </w:rPr>
        <w:t>کلمة</w:t>
      </w:r>
      <w:r>
        <w:rPr>
          <w:rtl/>
        </w:rPr>
        <w:t xml:space="preserve"> </w:t>
      </w:r>
      <w:r w:rsidR="00C81F56">
        <w:rPr>
          <w:rtl/>
        </w:rPr>
        <w:t>بغي</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C81F56">
      <w:pPr>
        <w:pStyle w:val="libNormal"/>
        <w:rPr>
          <w:rtl/>
        </w:rPr>
      </w:pPr>
      <w:r w:rsidRPr="00C81F56">
        <w:rPr>
          <w:rStyle w:val="libBold1Char"/>
          <w:rFonts w:hint="eastAsia"/>
          <w:rtl/>
        </w:rPr>
        <w:t>أقول</w:t>
      </w:r>
      <w:r>
        <w:rPr>
          <w:rtl/>
        </w:rPr>
        <w:t>: مسمع بکسر الم</w:t>
      </w:r>
      <w:r>
        <w:rPr>
          <w:rFonts w:hint="cs"/>
          <w:rtl/>
        </w:rPr>
        <w:t>ی</w:t>
      </w:r>
      <w:r>
        <w:rPr>
          <w:rFonts w:hint="eastAsia"/>
          <w:rtl/>
        </w:rPr>
        <w:t>م</w:t>
      </w:r>
      <w:r>
        <w:rPr>
          <w:rtl/>
        </w:rPr>
        <w:t xml:space="preserve"> الأول و فتح الم</w:t>
      </w:r>
      <w:r>
        <w:rPr>
          <w:rFonts w:hint="cs"/>
          <w:rtl/>
        </w:rPr>
        <w:t>ی</w:t>
      </w:r>
      <w:r>
        <w:rPr>
          <w:rFonts w:hint="eastAsia"/>
          <w:rtl/>
        </w:rPr>
        <w:t>م</w:t>
      </w:r>
      <w:r>
        <w:rPr>
          <w:rtl/>
        </w:rPr>
        <w:t xml:space="preserve"> ال</w:t>
      </w:r>
      <w:r w:rsidR="00A638DD">
        <w:rPr>
          <w:rtl/>
        </w:rPr>
        <w:t>ثاني</w:t>
      </w:r>
      <w:r>
        <w:rPr>
          <w:rtl/>
        </w:rPr>
        <w:t xml:space="preserve"> ابن مالک،و ق</w:t>
      </w:r>
      <w:r>
        <w:rPr>
          <w:rFonts w:hint="cs"/>
          <w:rtl/>
        </w:rPr>
        <w:t>ی</w:t>
      </w:r>
      <w:r>
        <w:rPr>
          <w:rFonts w:hint="eastAsia"/>
          <w:rtl/>
        </w:rPr>
        <w:t>ل</w:t>
      </w:r>
      <w:r>
        <w:rPr>
          <w:rtl/>
        </w:rPr>
        <w:t xml:space="preserve"> ابن عبد الملک أبو س</w:t>
      </w:r>
      <w:r>
        <w:rPr>
          <w:rFonts w:hint="cs"/>
          <w:rtl/>
        </w:rPr>
        <w:t>یّ</w:t>
      </w:r>
      <w:r>
        <w:rPr>
          <w:rFonts w:hint="eastAsia"/>
          <w:rtl/>
        </w:rPr>
        <w:t>ار</w:t>
      </w:r>
      <w:r>
        <w:rPr>
          <w:rtl/>
        </w:rPr>
        <w:t xml:space="preserve"> الملقّب بکرد</w:t>
      </w:r>
      <w:r>
        <w:rPr>
          <w:rFonts w:hint="cs"/>
          <w:rtl/>
        </w:rPr>
        <w:t>ی</w:t>
      </w:r>
      <w:r>
        <w:rPr>
          <w:rFonts w:hint="eastAsia"/>
          <w:rtl/>
        </w:rPr>
        <w:t>ن</w:t>
      </w:r>
      <w:r>
        <w:rPr>
          <w:rtl/>
        </w:rPr>
        <w:t xml:space="preserve"> بکسر الکاف و ق</w:t>
      </w:r>
      <w:r>
        <w:rPr>
          <w:rFonts w:hint="cs"/>
          <w:rtl/>
        </w:rPr>
        <w:t>ی</w:t>
      </w:r>
      <w:r>
        <w:rPr>
          <w:rFonts w:hint="eastAsia"/>
          <w:rtl/>
        </w:rPr>
        <w:t>ل</w:t>
      </w:r>
      <w:r>
        <w:rPr>
          <w:rtl/>
        </w:rPr>
        <w:t xml:space="preserve"> بضمّها و الأول أثبت و تسک</w:t>
      </w:r>
      <w:r>
        <w:rPr>
          <w:rFonts w:hint="cs"/>
          <w:rtl/>
        </w:rPr>
        <w:t>ی</w:t>
      </w:r>
      <w:r>
        <w:rPr>
          <w:rFonts w:hint="eastAsia"/>
          <w:rtl/>
        </w:rPr>
        <w:t>ن</w:t>
      </w:r>
      <w:r>
        <w:rPr>
          <w:rtl/>
        </w:rPr>
        <w:t xml:space="preserve"> الراء ال</w:t>
      </w:r>
      <w:r w:rsidR="000417EE">
        <w:rPr>
          <w:rtl/>
        </w:rPr>
        <w:t>مهملة</w:t>
      </w:r>
      <w:r>
        <w:rPr>
          <w:rtl/>
        </w:rPr>
        <w:t xml:space="preserve"> ش</w:t>
      </w:r>
      <w:r>
        <w:rPr>
          <w:rFonts w:hint="cs"/>
          <w:rtl/>
        </w:rPr>
        <w:t>ی</w:t>
      </w:r>
      <w:r>
        <w:rPr>
          <w:rFonts w:hint="eastAsia"/>
          <w:rtl/>
        </w:rPr>
        <w:t>خ</w:t>
      </w:r>
      <w:r>
        <w:rPr>
          <w:rtl/>
        </w:rPr>
        <w:t xml:space="preserve"> بکر بن وائل بال</w:t>
      </w:r>
      <w:r w:rsidR="006926E7">
        <w:rPr>
          <w:rtl/>
        </w:rPr>
        <w:t>بصرة</w:t>
      </w:r>
      <w:r>
        <w:rPr>
          <w:rtl/>
        </w:rPr>
        <w:t xml:space="preserve"> و و</w:t>
      </w:r>
      <w:r w:rsidR="00B80428">
        <w:rPr>
          <w:rtl/>
        </w:rPr>
        <w:t>جه</w:t>
      </w:r>
      <w:r w:rsidR="00C81F56">
        <w:rPr>
          <w:rFonts w:hint="cs"/>
          <w:rtl/>
        </w:rPr>
        <w:t>ه</w:t>
      </w:r>
      <w:r>
        <w:rPr>
          <w:rtl/>
        </w:rPr>
        <w:t>ا عظ</w:t>
      </w:r>
      <w:r>
        <w:rPr>
          <w:rFonts w:hint="cs"/>
          <w:rtl/>
        </w:rPr>
        <w:t>ی</w:t>
      </w:r>
      <w:r>
        <w:rPr>
          <w:rFonts w:hint="eastAsia"/>
          <w:rtl/>
        </w:rPr>
        <w:t>م</w:t>
      </w:r>
      <w:r>
        <w:rPr>
          <w:rtl/>
        </w:rPr>
        <w:t xml:space="preserve"> ال</w:t>
      </w:r>
      <w:r w:rsidR="00871E5D">
        <w:rPr>
          <w:rtl/>
        </w:rPr>
        <w:t>منزلة</w:t>
      </w:r>
      <w:r>
        <w:rPr>
          <w:rtl/>
        </w:rPr>
        <w:t>.</w:t>
      </w:r>
    </w:p>
    <w:p w:rsidR="00D94CCA" w:rsidRDefault="00A33C4B" w:rsidP="00C81F56">
      <w:pPr>
        <w:pStyle w:val="libNormal"/>
        <w:rPr>
          <w:rtl/>
        </w:rPr>
      </w:pPr>
      <w:r w:rsidRPr="00C81F56">
        <w:rPr>
          <w:rStyle w:val="libBold1Char"/>
          <w:rFonts w:hint="eastAsia"/>
          <w:rtl/>
        </w:rPr>
        <w:t>رجال</w:t>
      </w:r>
      <w:r w:rsidRPr="00C81F56">
        <w:rPr>
          <w:rStyle w:val="libBold1Char"/>
          <w:rtl/>
        </w:rPr>
        <w:t xml:space="preserve"> ال</w:t>
      </w:r>
      <w:r w:rsidR="00935265" w:rsidRPr="00C81F56">
        <w:rPr>
          <w:rStyle w:val="libBold1Char"/>
          <w:rtl/>
        </w:rPr>
        <w:t>نجاشيّ</w:t>
      </w:r>
      <w:r>
        <w:rPr>
          <w:rtl/>
        </w:rPr>
        <w:t xml:space="preserve">: </w:t>
      </w:r>
      <w:r w:rsidR="006926E7">
        <w:rPr>
          <w:rtl/>
        </w:rPr>
        <w:t>رو</w:t>
      </w:r>
      <w:r w:rsidR="00C81F56">
        <w:rPr>
          <w:rFonts w:hint="cs"/>
          <w:rtl/>
        </w:rPr>
        <w:t>ى</w:t>
      </w:r>
      <w:r>
        <w:rPr>
          <w:rtl/>
        </w:rPr>
        <w:t xml:space="preserve"> عن </w:t>
      </w:r>
      <w:r w:rsidR="004B4B77">
        <w:rPr>
          <w:rtl/>
        </w:rPr>
        <w:t>أبي</w:t>
      </w:r>
      <w:r>
        <w:rPr>
          <w:rtl/>
        </w:rPr>
        <w:t xml:space="preserve"> جعفر </w:t>
      </w:r>
      <w:r w:rsidR="00D665AA" w:rsidRPr="00D665AA">
        <w:rPr>
          <w:rStyle w:val="libAlaemChar"/>
          <w:rtl/>
        </w:rPr>
        <w:t>عليه‌السلام</w:t>
      </w:r>
      <w:r>
        <w:rPr>
          <w:rtl/>
        </w:rPr>
        <w:t xml:space="preserve"> </w:t>
      </w:r>
      <w:r w:rsidR="00B42BAC">
        <w:rPr>
          <w:rtl/>
        </w:rPr>
        <w:t>رو</w:t>
      </w:r>
      <w:r w:rsidR="009D0B59">
        <w:rPr>
          <w:rtl/>
        </w:rPr>
        <w:t>اي</w:t>
      </w:r>
      <w:r w:rsidR="00B42BAC">
        <w:rPr>
          <w:rtl/>
        </w:rPr>
        <w:t>ة</w:t>
      </w:r>
      <w:r>
        <w:rPr>
          <w:rtl/>
        </w:rPr>
        <w:t xml:space="preserve"> </w:t>
      </w:r>
      <w:r w:rsidR="00C81F56">
        <w:rPr>
          <w:rFonts w:hint="cs"/>
          <w:rtl/>
        </w:rPr>
        <w:t>یسیرة</w:t>
      </w:r>
      <w:r>
        <w:rPr>
          <w:rFonts w:hint="eastAsia"/>
          <w:rtl/>
        </w:rPr>
        <w:t>،و</w:t>
      </w:r>
      <w:r>
        <w:rPr>
          <w:rtl/>
        </w:rPr>
        <w:t xml:space="preserve"> </w:t>
      </w:r>
      <w:r w:rsidR="006926E7">
        <w:rPr>
          <w:rtl/>
        </w:rPr>
        <w:t>رو</w:t>
      </w:r>
      <w:r w:rsidR="00C81F56">
        <w:rPr>
          <w:rFonts w:hint="cs"/>
          <w:rtl/>
        </w:rPr>
        <w:t>ى</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و أکثر و اختصّ به و</w:t>
      </w:r>
      <w:r w:rsidR="00C81F56">
        <w:rPr>
          <w:rFonts w:hint="cs"/>
          <w:rtl/>
        </w:rPr>
        <w:t xml:space="preserve"> </w:t>
      </w:r>
      <w:r>
        <w:rPr>
          <w:rFonts w:hint="eastAsia"/>
          <w:rtl/>
        </w:rPr>
        <w:t>قال</w:t>
      </w:r>
      <w:r>
        <w:rPr>
          <w:rtl/>
        </w:rPr>
        <w:t xml:space="preserve"> له أبو عبد اللّه </w:t>
      </w:r>
      <w:r w:rsidR="00D665AA" w:rsidRPr="00D665AA">
        <w:rPr>
          <w:rStyle w:val="libAlaemChar"/>
          <w:rtl/>
        </w:rPr>
        <w:t>عليه‌السلام</w:t>
      </w:r>
      <w:r>
        <w:rPr>
          <w:rtl/>
        </w:rPr>
        <w:t xml:space="preserve">: </w:t>
      </w:r>
      <w:r w:rsidR="004B4B77">
        <w:rPr>
          <w:rtl/>
        </w:rPr>
        <w:t>انّي</w:t>
      </w:r>
      <w:r>
        <w:rPr>
          <w:rtl/>
        </w:rPr>
        <w:t xml:space="preserve"> لأعدّک لأمر عظ</w:t>
      </w:r>
      <w:r>
        <w:rPr>
          <w:rFonts w:hint="cs"/>
          <w:rtl/>
        </w:rPr>
        <w:t>ی</w:t>
      </w:r>
      <w:r>
        <w:rPr>
          <w:rFonts w:hint="eastAsia"/>
          <w:rtl/>
        </w:rPr>
        <w:t>م</w:t>
      </w:r>
      <w:r>
        <w:rPr>
          <w:rtl/>
        </w:rPr>
        <w:t xml:space="preserve"> </w:t>
      </w:r>
      <w:r>
        <w:rPr>
          <w:rFonts w:hint="cs"/>
          <w:rtl/>
        </w:rPr>
        <w:t>ی</w:t>
      </w:r>
      <w:r>
        <w:rPr>
          <w:rFonts w:hint="eastAsia"/>
          <w:rtl/>
        </w:rPr>
        <w:t>ا</w:t>
      </w:r>
      <w:r>
        <w:rPr>
          <w:rtl/>
        </w:rPr>
        <w:t xml:space="preserve"> أبا الس</w:t>
      </w:r>
      <w:r>
        <w:rPr>
          <w:rFonts w:hint="cs"/>
          <w:rtl/>
        </w:rPr>
        <w:t>یّ</w:t>
      </w:r>
      <w:r>
        <w:rPr>
          <w:rFonts w:hint="eastAsia"/>
          <w:rtl/>
        </w:rPr>
        <w:t>ار،</w:t>
      </w:r>
      <w:r>
        <w:rPr>
          <w:rtl/>
        </w:rPr>
        <w:t xml:space="preserve"> و </w:t>
      </w:r>
      <w:r w:rsidR="006926E7">
        <w:rPr>
          <w:rtl/>
        </w:rPr>
        <w:t>رو</w:t>
      </w:r>
      <w:r w:rsidR="00C81F56">
        <w:rPr>
          <w:rFonts w:hint="cs"/>
          <w:rtl/>
        </w:rPr>
        <w:t>ى</w:t>
      </w:r>
      <w:r>
        <w:rPr>
          <w:rtl/>
        </w:rPr>
        <w:t xml:space="preserve"> عن </w:t>
      </w:r>
      <w:r w:rsidR="004B4B77">
        <w:rPr>
          <w:rtl/>
        </w:rPr>
        <w:t>أبي</w:t>
      </w:r>
      <w:r>
        <w:rPr>
          <w:rtl/>
        </w:rPr>
        <w:t xml:space="preserve"> الحسن موس</w:t>
      </w:r>
      <w:r>
        <w:rPr>
          <w:rFonts w:hint="cs"/>
          <w:rtl/>
        </w:rPr>
        <w:t>ی</w:t>
      </w:r>
      <w:r>
        <w:rPr>
          <w:rtl/>
        </w:rPr>
        <w:t xml:space="preserve"> </w:t>
      </w:r>
      <w:r w:rsidR="00D665AA" w:rsidRPr="00D665AA">
        <w:rPr>
          <w:rStyle w:val="libAlaemChar"/>
          <w:rtl/>
        </w:rPr>
        <w:t>عليه‌السلام</w:t>
      </w:r>
      <w:r>
        <w:rPr>
          <w:rtl/>
        </w:rPr>
        <w:t xml:space="preserve">،له نوادر </w:t>
      </w:r>
      <w:r w:rsidR="009B6D3C">
        <w:rPr>
          <w:rtl/>
        </w:rPr>
        <w:t>کثیرة</w:t>
      </w:r>
      <w:r>
        <w:rPr>
          <w:rtl/>
        </w:rPr>
        <w:t xml:space="preserve"> و </w:t>
      </w:r>
      <w:r w:rsidR="006926E7">
        <w:rPr>
          <w:rtl/>
        </w:rPr>
        <w:t>رو</w:t>
      </w:r>
      <w:r w:rsidR="00C81F56">
        <w:rPr>
          <w:rFonts w:hint="cs"/>
          <w:rtl/>
        </w:rPr>
        <w:t>ى</w:t>
      </w:r>
      <w:r>
        <w:rPr>
          <w:rtl/>
        </w:rPr>
        <w:t xml:space="preserve"> </w:t>
      </w:r>
      <w:r w:rsidR="004B4B77">
        <w:rPr>
          <w:rtl/>
        </w:rPr>
        <w:t>أيّ</w:t>
      </w:r>
      <w:r>
        <w:rPr>
          <w:rFonts w:hint="eastAsia"/>
          <w:rtl/>
        </w:rPr>
        <w:t>ام</w:t>
      </w:r>
      <w:r>
        <w:rPr>
          <w:rtl/>
        </w:rPr>
        <w:t xml:space="preserve"> البسوس،</w:t>
      </w:r>
      <w:r w:rsidR="00DF76A0">
        <w:rPr>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81F56">
        <w:rPr>
          <w:rStyle w:val="libFootnote0Char"/>
          <w:rFonts w:hint="cs"/>
          <w:rtl/>
        </w:rPr>
        <w:t xml:space="preserve"> ق:10/34/166،ج:44/289. ق:3/44/296،ج:8/23.</w:t>
      </w:r>
    </w:p>
    <w:p w:rsidR="00643081" w:rsidRPr="00643081" w:rsidRDefault="00643081" w:rsidP="00643081">
      <w:pPr>
        <w:pStyle w:val="libLine"/>
        <w:rPr>
          <w:rStyle w:val="libFootnote0Char"/>
          <w:rtl/>
        </w:rPr>
      </w:pPr>
      <w:r w:rsidRPr="00643081">
        <w:rPr>
          <w:rStyle w:val="libFootnote0Char"/>
          <w:rFonts w:hint="eastAsia"/>
          <w:rtl/>
        </w:rPr>
        <w:t>(2)</w:t>
      </w:r>
      <w:r w:rsidR="00C81F56">
        <w:rPr>
          <w:rStyle w:val="libFootnote0Char"/>
          <w:rFonts w:hint="cs"/>
          <w:rtl/>
        </w:rPr>
        <w:t xml:space="preserve"> ق:7/111/356و357،ج:26/351و354.</w:t>
      </w:r>
    </w:p>
    <w:p w:rsidR="00643081" w:rsidRPr="00643081" w:rsidRDefault="00643081" w:rsidP="00643081">
      <w:pPr>
        <w:pStyle w:val="libLine"/>
        <w:rPr>
          <w:rStyle w:val="libFootnote0Char"/>
          <w:rtl/>
        </w:rPr>
      </w:pPr>
      <w:r w:rsidRPr="00643081">
        <w:rPr>
          <w:rStyle w:val="libFootnote0Char"/>
          <w:rFonts w:hint="eastAsia"/>
          <w:rtl/>
        </w:rPr>
        <w:t>(3)</w:t>
      </w:r>
      <w:r w:rsidR="00C81F56">
        <w:rPr>
          <w:rStyle w:val="libFootnote0Char"/>
          <w:rFonts w:hint="cs"/>
          <w:rtl/>
        </w:rPr>
        <w:t xml:space="preserve"> لغو (ظ).</w:t>
      </w:r>
    </w:p>
    <w:p w:rsidR="00643081" w:rsidRDefault="00643081" w:rsidP="00643081">
      <w:pPr>
        <w:pStyle w:val="libLine"/>
        <w:rPr>
          <w:rtl/>
        </w:rPr>
      </w:pPr>
      <w:r w:rsidRPr="00643081">
        <w:rPr>
          <w:rStyle w:val="libFootnote0Char"/>
          <w:rFonts w:hint="eastAsia"/>
          <w:rtl/>
        </w:rPr>
        <w:t>(4)</w:t>
      </w:r>
      <w:r w:rsidR="00C81F56">
        <w:rPr>
          <w:rStyle w:val="libFootnote0Char"/>
          <w:rFonts w:hint="cs"/>
          <w:rtl/>
        </w:rPr>
        <w:t xml:space="preserve"> ق:16/32/33،ج:76/162.</w:t>
      </w:r>
    </w:p>
    <w:p w:rsidR="00643081" w:rsidRDefault="00643081" w:rsidP="00A33C4B">
      <w:pPr>
        <w:pStyle w:val="libNormal"/>
        <w:rPr>
          <w:rtl/>
        </w:rPr>
      </w:pPr>
      <w:r>
        <w:rPr>
          <w:rFonts w:hint="eastAsia"/>
          <w:rtl/>
        </w:rPr>
        <w:br w:type="page"/>
      </w:r>
    </w:p>
    <w:p w:rsidR="00D94CCA" w:rsidRDefault="00A33C4B" w:rsidP="00C81F56">
      <w:pPr>
        <w:pStyle w:val="libCenterBold1"/>
        <w:rPr>
          <w:rtl/>
        </w:rPr>
      </w:pPr>
      <w:r>
        <w:rPr>
          <w:rFonts w:hint="eastAsia"/>
          <w:rtl/>
        </w:rPr>
        <w:lastRenderedPageBreak/>
        <w:t>حرب</w:t>
      </w:r>
      <w:r>
        <w:rPr>
          <w:rtl/>
        </w:rPr>
        <w:t xml:space="preserve"> البسوس</w:t>
      </w:r>
    </w:p>
    <w:p w:rsidR="00D94CCA" w:rsidRDefault="00A33C4B" w:rsidP="00C81F56">
      <w:pPr>
        <w:pStyle w:val="libNormal"/>
        <w:rPr>
          <w:rtl/>
        </w:rPr>
      </w:pPr>
      <w:r w:rsidRPr="00C81F56">
        <w:rPr>
          <w:rStyle w:val="libBold1Char"/>
          <w:rFonts w:hint="eastAsia"/>
          <w:rtl/>
        </w:rPr>
        <w:t>تنق</w:t>
      </w:r>
      <w:r w:rsidRPr="00C81F56">
        <w:rPr>
          <w:rStyle w:val="libBold1Char"/>
          <w:rFonts w:hint="cs"/>
          <w:rtl/>
        </w:rPr>
        <w:t>ی</w:t>
      </w:r>
      <w:r w:rsidRPr="00C81F56">
        <w:rPr>
          <w:rStyle w:val="libBold1Char"/>
          <w:rFonts w:hint="eastAsia"/>
          <w:rtl/>
        </w:rPr>
        <w:t>ح</w:t>
      </w:r>
      <w:r w:rsidRPr="00C81F56">
        <w:rPr>
          <w:rStyle w:val="libBold1Char"/>
          <w:rtl/>
        </w:rPr>
        <w:t xml:space="preserve"> المقال</w:t>
      </w:r>
      <w:r>
        <w:rPr>
          <w:rtl/>
        </w:rPr>
        <w:t>: البسوس اسم ا</w:t>
      </w:r>
      <w:r w:rsidR="00C057D4">
        <w:rPr>
          <w:rtl/>
        </w:rPr>
        <w:t>مرأة</w:t>
      </w:r>
      <w:r>
        <w:rPr>
          <w:rtl/>
        </w:rPr>
        <w:t xml:space="preserve"> </w:t>
      </w:r>
      <w:r w:rsidR="00B80428">
        <w:rPr>
          <w:rtl/>
        </w:rPr>
        <w:t>هي</w:t>
      </w:r>
      <w:r>
        <w:rPr>
          <w:rtl/>
        </w:rPr>
        <w:t xml:space="preserve"> </w:t>
      </w:r>
      <w:r w:rsidR="006031DD">
        <w:rPr>
          <w:rtl/>
        </w:rPr>
        <w:t>خالة</w:t>
      </w:r>
      <w:r>
        <w:rPr>
          <w:rtl/>
        </w:rPr>
        <w:t xml:space="preserve"> جسّاس بن </w:t>
      </w:r>
      <w:r w:rsidR="006926E7">
        <w:rPr>
          <w:rtl/>
        </w:rPr>
        <w:t>مرّة</w:t>
      </w:r>
      <w:r>
        <w:rPr>
          <w:rtl/>
        </w:rPr>
        <w:t xml:space="preserve"> ال</w:t>
      </w:r>
      <w:r w:rsidR="00C81F56">
        <w:rPr>
          <w:rtl/>
        </w:rPr>
        <w:t>شیباني</w:t>
      </w:r>
      <w:r>
        <w:rPr>
          <w:rtl/>
        </w:rPr>
        <w:t xml:space="preserve"> من ولد ش</w:t>
      </w:r>
      <w:r>
        <w:rPr>
          <w:rFonts w:hint="cs"/>
          <w:rtl/>
        </w:rPr>
        <w:t>ی</w:t>
      </w:r>
      <w:r>
        <w:rPr>
          <w:rFonts w:hint="eastAsia"/>
          <w:rtl/>
        </w:rPr>
        <w:t>بان</w:t>
      </w:r>
      <w:r>
        <w:rPr>
          <w:rtl/>
        </w:rPr>
        <w:t xml:space="preserve"> بن </w:t>
      </w:r>
      <w:r w:rsidR="00C81F56" w:rsidRPr="00C81F56">
        <w:rPr>
          <w:rtl/>
        </w:rPr>
        <w:t>ثعلبة</w:t>
      </w:r>
      <w:r>
        <w:rPr>
          <w:rtl/>
        </w:rPr>
        <w:t xml:space="preserve"> کانت لها </w:t>
      </w:r>
      <w:r w:rsidR="00E217D7">
        <w:rPr>
          <w:rtl/>
        </w:rPr>
        <w:t>ناقة</w:t>
      </w:r>
      <w:r>
        <w:rPr>
          <w:rtl/>
        </w:rPr>
        <w:t xml:space="preserve"> </w:t>
      </w:r>
      <w:r>
        <w:rPr>
          <w:rFonts w:hint="cs"/>
          <w:rtl/>
        </w:rPr>
        <w:t>ی</w:t>
      </w:r>
      <w:r>
        <w:rPr>
          <w:rFonts w:hint="eastAsia"/>
          <w:rtl/>
        </w:rPr>
        <w:t>قال</w:t>
      </w:r>
      <w:r>
        <w:rPr>
          <w:rtl/>
        </w:rPr>
        <w:t xml:space="preserve"> لها(سراب)فرآها ک</w:t>
      </w:r>
      <w:r w:rsidR="009B6D3C">
        <w:rPr>
          <w:rtl/>
        </w:rPr>
        <w:t>لي</w:t>
      </w:r>
      <w:r>
        <w:rPr>
          <w:rFonts w:hint="eastAsia"/>
          <w:rtl/>
        </w:rPr>
        <w:t>ب</w:t>
      </w:r>
      <w:r>
        <w:rPr>
          <w:rtl/>
        </w:rPr>
        <w:t xml:space="preserve"> بن وائل </w:t>
      </w:r>
      <w:r w:rsidR="004B4B77">
        <w:rPr>
          <w:rtl/>
        </w:rPr>
        <w:t>في</w:t>
      </w:r>
      <w:r>
        <w:rPr>
          <w:rtl/>
        </w:rPr>
        <w:t xml:space="preserve"> حماه و قد کسرت ب</w:t>
      </w:r>
      <w:r>
        <w:rPr>
          <w:rFonts w:hint="cs"/>
          <w:rtl/>
        </w:rPr>
        <w:t>ی</w:t>
      </w:r>
      <w:r>
        <w:rPr>
          <w:rFonts w:hint="eastAsia"/>
          <w:rtl/>
        </w:rPr>
        <w:t>ض</w:t>
      </w:r>
      <w:r>
        <w:rPr>
          <w:rtl/>
        </w:rPr>
        <w:t xml:space="preserve"> ط</w:t>
      </w:r>
      <w:r>
        <w:rPr>
          <w:rFonts w:hint="cs"/>
          <w:rtl/>
        </w:rPr>
        <w:t>ی</w:t>
      </w:r>
      <w:r>
        <w:rPr>
          <w:rFonts w:hint="eastAsia"/>
          <w:rtl/>
        </w:rPr>
        <w:t>ر</w:t>
      </w:r>
      <w:r>
        <w:rPr>
          <w:rtl/>
        </w:rPr>
        <w:t xml:space="preserve"> کان قد أجاره ف</w:t>
      </w:r>
      <w:r w:rsidR="00871E5D">
        <w:rPr>
          <w:rtl/>
        </w:rPr>
        <w:t>رم</w:t>
      </w:r>
      <w:r w:rsidR="00C81F56">
        <w:rPr>
          <w:rFonts w:hint="cs"/>
          <w:rtl/>
        </w:rPr>
        <w:t>ى</w:t>
      </w:r>
      <w:r>
        <w:rPr>
          <w:rtl/>
        </w:rPr>
        <w:t xml:space="preserve"> ضرعها بسهم،فوثب جسّاس ع</w:t>
      </w:r>
      <w:r w:rsidR="009B6D3C">
        <w:rPr>
          <w:rtl/>
        </w:rPr>
        <w:t>ل</w:t>
      </w:r>
      <w:r w:rsidR="00C81F56">
        <w:rPr>
          <w:rFonts w:hint="cs"/>
          <w:rtl/>
        </w:rPr>
        <w:t>ى</w:t>
      </w:r>
      <w:r>
        <w:rPr>
          <w:rtl/>
        </w:rPr>
        <w:t xml:space="preserve"> ک</w:t>
      </w:r>
      <w:r w:rsidR="009B6D3C">
        <w:rPr>
          <w:rtl/>
        </w:rPr>
        <w:t>لي</w:t>
      </w:r>
      <w:r>
        <w:rPr>
          <w:rFonts w:hint="eastAsia"/>
          <w:rtl/>
        </w:rPr>
        <w:t>ب</w:t>
      </w:r>
      <w:r>
        <w:rPr>
          <w:rtl/>
        </w:rPr>
        <w:t xml:space="preserve"> ف</w:t>
      </w:r>
      <w:r w:rsidR="0087759A">
        <w:rPr>
          <w:rtl/>
        </w:rPr>
        <w:t>قتل</w:t>
      </w:r>
      <w:r w:rsidR="00C81F56">
        <w:rPr>
          <w:rFonts w:hint="cs"/>
          <w:rtl/>
        </w:rPr>
        <w:t>ه</w:t>
      </w:r>
      <w:r>
        <w:rPr>
          <w:rtl/>
        </w:rPr>
        <w:t>، فهاجت حرب ب</w:t>
      </w:r>
      <w:r>
        <w:rPr>
          <w:rFonts w:hint="cs"/>
          <w:rtl/>
        </w:rPr>
        <w:t>ی</w:t>
      </w:r>
      <w:r>
        <w:rPr>
          <w:rFonts w:hint="eastAsia"/>
          <w:rtl/>
        </w:rPr>
        <w:t>ن</w:t>
      </w:r>
      <w:r>
        <w:rPr>
          <w:rtl/>
        </w:rPr>
        <w:t xml:space="preserve"> بکر و تغلب ا</w:t>
      </w:r>
      <w:r w:rsidR="006926E7">
        <w:rPr>
          <w:rtl/>
        </w:rPr>
        <w:t>بني</w:t>
      </w:r>
      <w:r>
        <w:rPr>
          <w:rtl/>
        </w:rPr>
        <w:t xml:space="preserve"> وائل بسببها أ</w:t>
      </w:r>
      <w:r w:rsidR="006926E7">
        <w:rPr>
          <w:rFonts w:hint="eastAsia"/>
          <w:rtl/>
        </w:rPr>
        <w:t>ربعي</w:t>
      </w:r>
      <w:r>
        <w:rPr>
          <w:rFonts w:hint="eastAsia"/>
          <w:rtl/>
        </w:rPr>
        <w:t>ن</w:t>
      </w:r>
      <w:r>
        <w:rPr>
          <w:rtl/>
        </w:rPr>
        <w:t xml:space="preserve"> عاما حتّ</w:t>
      </w:r>
      <w:r>
        <w:rPr>
          <w:rFonts w:hint="cs"/>
          <w:rtl/>
        </w:rPr>
        <w:t>ی</w:t>
      </w:r>
      <w:r>
        <w:rPr>
          <w:rtl/>
        </w:rPr>
        <w:t xml:space="preserve"> ضربت بها العرب المثل </w:t>
      </w:r>
      <w:r w:rsidR="004B4B77">
        <w:rPr>
          <w:rtl/>
        </w:rPr>
        <w:t>في</w:t>
      </w:r>
      <w:r>
        <w:rPr>
          <w:rtl/>
        </w:rPr>
        <w:t xml:space="preserve"> الشؤم و بها </w:t>
      </w:r>
      <w:r w:rsidR="00DF76A0">
        <w:rPr>
          <w:rtl/>
        </w:rPr>
        <w:t>سمّي</w:t>
      </w:r>
      <w:r>
        <w:rPr>
          <w:rFonts w:hint="eastAsia"/>
          <w:rtl/>
        </w:rPr>
        <w:t>ت</w:t>
      </w:r>
      <w:r>
        <w:rPr>
          <w:rtl/>
        </w:rPr>
        <w:t xml:space="preserve"> حرب البسوس،</w:t>
      </w:r>
      <w:r w:rsidR="00DF76A0">
        <w:rPr>
          <w:rtl/>
        </w:rPr>
        <w:t>انتهى</w:t>
      </w:r>
      <w:r>
        <w:rPr>
          <w:rtl/>
        </w:rPr>
        <w:t>.</w:t>
      </w:r>
    </w:p>
    <w:p w:rsidR="00D94CCA" w:rsidRDefault="00A33C4B" w:rsidP="00C81F56">
      <w:pPr>
        <w:pStyle w:val="libCenterBold1"/>
        <w:rPr>
          <w:rtl/>
        </w:rPr>
      </w:pPr>
      <w:r>
        <w:rPr>
          <w:rFonts w:hint="eastAsia"/>
          <w:rtl/>
        </w:rPr>
        <w:t>ابن</w:t>
      </w:r>
      <w:r>
        <w:rPr>
          <w:rtl/>
        </w:rPr>
        <w:t xml:space="preserve"> سمعون</w:t>
      </w:r>
    </w:p>
    <w:p w:rsidR="00D94CCA" w:rsidRDefault="00A33C4B" w:rsidP="00C81F56">
      <w:pPr>
        <w:pStyle w:val="libNormal"/>
        <w:rPr>
          <w:rtl/>
        </w:rPr>
      </w:pPr>
      <w:r>
        <w:rPr>
          <w:rFonts w:hint="eastAsia"/>
          <w:rtl/>
        </w:rPr>
        <w:t>ابن</w:t>
      </w:r>
      <w:r>
        <w:rPr>
          <w:rtl/>
        </w:rPr>
        <w:t xml:space="preserve"> سمعون هو أبو الحس</w:t>
      </w:r>
      <w:r>
        <w:rPr>
          <w:rFonts w:hint="cs"/>
          <w:rtl/>
        </w:rPr>
        <w:t>ی</w:t>
      </w:r>
      <w:r>
        <w:rPr>
          <w:rFonts w:hint="eastAsia"/>
          <w:rtl/>
        </w:rPr>
        <w:t>ن</w:t>
      </w:r>
      <w:r>
        <w:rPr>
          <w:rtl/>
        </w:rPr>
        <w:t xml:space="preserve"> محمّد بن أحمد بن إسماع</w:t>
      </w:r>
      <w:r>
        <w:rPr>
          <w:rFonts w:hint="cs"/>
          <w:rtl/>
        </w:rPr>
        <w:t>ی</w:t>
      </w:r>
      <w:r>
        <w:rPr>
          <w:rFonts w:hint="eastAsia"/>
          <w:rtl/>
        </w:rPr>
        <w:t>ل</w:t>
      </w:r>
      <w:r>
        <w:rPr>
          <w:rtl/>
        </w:rPr>
        <w:t xml:space="preserve"> الواعظ ال</w:t>
      </w:r>
      <w:r w:rsidR="00C81F56" w:rsidRPr="00C81F56">
        <w:rPr>
          <w:rtl/>
        </w:rPr>
        <w:t>بغدادي</w:t>
      </w:r>
      <w:r>
        <w:rPr>
          <w:rFonts w:hint="eastAsia"/>
          <w:rtl/>
        </w:rPr>
        <w:t>،کان</w:t>
      </w:r>
      <w:r>
        <w:rPr>
          <w:rtl/>
        </w:rPr>
        <w:t xml:space="preserve"> </w:t>
      </w:r>
      <w:r w:rsidR="0083560A">
        <w:rPr>
          <w:rtl/>
        </w:rPr>
        <w:t>وحي</w:t>
      </w:r>
      <w:r>
        <w:rPr>
          <w:rFonts w:hint="eastAsia"/>
          <w:rtl/>
        </w:rPr>
        <w:t>د</w:t>
      </w:r>
      <w:r>
        <w:rPr>
          <w:rtl/>
        </w:rPr>
        <w:t xml:space="preserve"> دهره </w:t>
      </w:r>
      <w:r w:rsidR="004B4B77">
        <w:rPr>
          <w:rtl/>
        </w:rPr>
        <w:t>في</w:t>
      </w:r>
      <w:r>
        <w:rPr>
          <w:rtl/>
        </w:rPr>
        <w:t xml:space="preserve"> الکلام ع</w:t>
      </w:r>
      <w:r w:rsidR="009B6D3C">
        <w:rPr>
          <w:rtl/>
        </w:rPr>
        <w:t>ل</w:t>
      </w:r>
      <w:r w:rsidR="00C81F56">
        <w:rPr>
          <w:rFonts w:hint="cs"/>
          <w:rtl/>
        </w:rPr>
        <w:t>ى</w:t>
      </w:r>
      <w:r>
        <w:rPr>
          <w:rtl/>
        </w:rPr>
        <w:t xml:space="preserve"> الخواطر و حسن الوعظ و </w:t>
      </w:r>
      <w:r w:rsidR="00C81F56" w:rsidRPr="00C81F56">
        <w:rPr>
          <w:rtl/>
        </w:rPr>
        <w:t>حلاوة</w:t>
      </w:r>
      <w:r>
        <w:rPr>
          <w:rtl/>
        </w:rPr>
        <w:t xml:space="preserve"> ال</w:t>
      </w:r>
      <w:r w:rsidR="00712DE8">
        <w:rPr>
          <w:rtl/>
        </w:rPr>
        <w:t>إشارة</w:t>
      </w:r>
      <w:r>
        <w:rPr>
          <w:rtl/>
        </w:rPr>
        <w:t xml:space="preserve"> و لطف العبار</w:t>
      </w:r>
      <w:r w:rsidR="00C81F56">
        <w:rPr>
          <w:rFonts w:hint="cs"/>
          <w:rtl/>
        </w:rPr>
        <w:t>ة</w:t>
      </w:r>
      <w:r>
        <w:rPr>
          <w:rtl/>
        </w:rPr>
        <w:t xml:space="preserve">، و کان لأهل العراق </w:t>
      </w:r>
      <w:r w:rsidR="004B4B77">
        <w:rPr>
          <w:rtl/>
        </w:rPr>
        <w:t>في</w:t>
      </w:r>
      <w:r>
        <w:rPr>
          <w:rFonts w:hint="eastAsia"/>
          <w:rtl/>
        </w:rPr>
        <w:t>ه</w:t>
      </w:r>
      <w:r>
        <w:rPr>
          <w:rtl/>
        </w:rPr>
        <w:t xml:space="preserve"> اعتقاد کث</w:t>
      </w:r>
      <w:r>
        <w:rPr>
          <w:rFonts w:hint="cs"/>
          <w:rtl/>
        </w:rPr>
        <w:t>ی</w:t>
      </w:r>
      <w:r>
        <w:rPr>
          <w:rFonts w:hint="eastAsia"/>
          <w:rtl/>
        </w:rPr>
        <w:t>ر</w:t>
      </w:r>
      <w:r>
        <w:rPr>
          <w:rtl/>
        </w:rPr>
        <w:t xml:space="preserve"> و لهم به غرام شد</w:t>
      </w:r>
      <w:r>
        <w:rPr>
          <w:rFonts w:hint="cs"/>
          <w:rtl/>
        </w:rPr>
        <w:t>ی</w:t>
      </w:r>
      <w:r>
        <w:rPr>
          <w:rFonts w:hint="eastAsia"/>
          <w:rtl/>
        </w:rPr>
        <w:t>د</w:t>
      </w:r>
      <w:r>
        <w:rPr>
          <w:rtl/>
        </w:rPr>
        <w:t xml:space="preserve"> و </w:t>
      </w:r>
      <w:r w:rsidR="004B4B77">
        <w:rPr>
          <w:rtl/>
        </w:rPr>
        <w:t>أيّ</w:t>
      </w:r>
      <w:r>
        <w:rPr>
          <w:rFonts w:hint="eastAsia"/>
          <w:rtl/>
        </w:rPr>
        <w:t>اه</w:t>
      </w:r>
      <w:r>
        <w:rPr>
          <w:rtl/>
        </w:rPr>
        <w:t xml:space="preserve"> عن</w:t>
      </w:r>
      <w:r>
        <w:rPr>
          <w:rFonts w:hint="cs"/>
          <w:rtl/>
        </w:rPr>
        <w:t>ی</w:t>
      </w:r>
      <w:r>
        <w:rPr>
          <w:rtl/>
        </w:rPr>
        <w:t xml:space="preserve"> الحر</w:t>
      </w:r>
      <w:r>
        <w:rPr>
          <w:rFonts w:hint="cs"/>
          <w:rtl/>
        </w:rPr>
        <w:t>ی</w:t>
      </w:r>
      <w:r>
        <w:rPr>
          <w:rFonts w:hint="eastAsia"/>
          <w:rtl/>
        </w:rPr>
        <w:t>ر</w:t>
      </w:r>
      <w:r w:rsidR="00C81F56">
        <w:rPr>
          <w:rFonts w:hint="cs"/>
          <w:rtl/>
        </w:rPr>
        <w:t>ي</w:t>
      </w:r>
      <w:r>
        <w:rPr>
          <w:rtl/>
        </w:rPr>
        <w:t xml:space="preserve"> </w:t>
      </w:r>
      <w:r w:rsidR="004B4B77">
        <w:rPr>
          <w:rtl/>
        </w:rPr>
        <w:t>في</w:t>
      </w:r>
      <w:r>
        <w:rPr>
          <w:rtl/>
        </w:rPr>
        <w:t xml:space="preserve"> الم</w:t>
      </w:r>
      <w:r w:rsidR="006926E7">
        <w:rPr>
          <w:rtl/>
        </w:rPr>
        <w:t>قامة</w:t>
      </w:r>
      <w:r>
        <w:rPr>
          <w:rtl/>
        </w:rPr>
        <w:t xml:space="preserve"> ال</w:t>
      </w:r>
      <w:r w:rsidR="009B6D3C">
        <w:rPr>
          <w:rtl/>
        </w:rPr>
        <w:t>رازيّ</w:t>
      </w:r>
      <w:r>
        <w:rPr>
          <w:rFonts w:hint="eastAsia"/>
          <w:rtl/>
        </w:rPr>
        <w:t>ه</w:t>
      </w:r>
      <w:r>
        <w:rPr>
          <w:rtl/>
        </w:rPr>
        <w:t xml:space="preserve"> بقوله:</w:t>
      </w:r>
    </w:p>
    <w:tbl>
      <w:tblPr>
        <w:tblStyle w:val="TableGrid"/>
        <w:bidiVisual/>
        <w:tblW w:w="4562" w:type="pct"/>
        <w:tblInd w:w="384" w:type="dxa"/>
        <w:tblLook w:val="01E0"/>
      </w:tblPr>
      <w:tblGrid>
        <w:gridCol w:w="3555"/>
        <w:gridCol w:w="272"/>
        <w:gridCol w:w="3483"/>
      </w:tblGrid>
      <w:tr w:rsidR="00C81F56" w:rsidTr="00796C89">
        <w:trPr>
          <w:trHeight w:val="350"/>
        </w:trPr>
        <w:tc>
          <w:tcPr>
            <w:tcW w:w="3920" w:type="dxa"/>
            <w:shd w:val="clear" w:color="auto" w:fill="auto"/>
          </w:tcPr>
          <w:p w:rsidR="00C81F56" w:rsidRDefault="00C81F56" w:rsidP="00796C89">
            <w:pPr>
              <w:pStyle w:val="libPoem"/>
            </w:pPr>
            <w:r>
              <w:rPr>
                <w:rFonts w:hint="eastAsia"/>
                <w:rtl/>
              </w:rPr>
              <w:t>و</w:t>
            </w:r>
            <w:r>
              <w:rPr>
                <w:rtl/>
              </w:rPr>
              <w:t xml:space="preserve"> متواصفون واعظا </w:t>
            </w:r>
            <w:r>
              <w:rPr>
                <w:rFonts w:hint="cs"/>
                <w:rtl/>
              </w:rPr>
              <w:t>ی</w:t>
            </w:r>
            <w:r>
              <w:rPr>
                <w:rFonts w:hint="eastAsia"/>
                <w:rtl/>
              </w:rPr>
              <w:t>قصدونه</w:t>
            </w:r>
            <w:r w:rsidRPr="00725071">
              <w:rPr>
                <w:rStyle w:val="libPoemTiniChar0"/>
                <w:rtl/>
              </w:rPr>
              <w:br/>
              <w:t> </w:t>
            </w:r>
          </w:p>
        </w:tc>
        <w:tc>
          <w:tcPr>
            <w:tcW w:w="279" w:type="dxa"/>
            <w:shd w:val="clear" w:color="auto" w:fill="auto"/>
          </w:tcPr>
          <w:p w:rsidR="00C81F56" w:rsidRDefault="00C81F56" w:rsidP="00796C89">
            <w:pPr>
              <w:pStyle w:val="libPoem"/>
              <w:rPr>
                <w:rtl/>
              </w:rPr>
            </w:pPr>
          </w:p>
        </w:tc>
        <w:tc>
          <w:tcPr>
            <w:tcW w:w="3881" w:type="dxa"/>
            <w:shd w:val="clear" w:color="auto" w:fill="auto"/>
          </w:tcPr>
          <w:p w:rsidR="00C81F56" w:rsidRDefault="00C81F56" w:rsidP="00796C89">
            <w:pPr>
              <w:pStyle w:val="libPoem"/>
            </w:pPr>
            <w:r>
              <w:rPr>
                <w:rFonts w:hint="eastAsia"/>
                <w:rtl/>
              </w:rPr>
              <w:t>و</w:t>
            </w:r>
            <w:r>
              <w:rPr>
                <w:rtl/>
              </w:rPr>
              <w:t xml:space="preserve"> </w:t>
            </w:r>
            <w:r>
              <w:rPr>
                <w:rFonts w:hint="cs"/>
                <w:rtl/>
              </w:rPr>
              <w:t>ی</w:t>
            </w:r>
            <w:r>
              <w:rPr>
                <w:rFonts w:hint="eastAsia"/>
                <w:rtl/>
              </w:rPr>
              <w:t>حلّون</w:t>
            </w:r>
            <w:r>
              <w:rPr>
                <w:rtl/>
              </w:rPr>
              <w:t xml:space="preserve"> ابن سمعون دونه</w:t>
            </w:r>
            <w:r w:rsidRPr="00725071">
              <w:rPr>
                <w:rStyle w:val="libPoemTiniChar0"/>
                <w:rtl/>
              </w:rPr>
              <w:br/>
              <w:t> </w:t>
            </w:r>
          </w:p>
        </w:tc>
      </w:tr>
    </w:tbl>
    <w:p w:rsidR="00D94CCA" w:rsidRDefault="00A33C4B" w:rsidP="00C81F56">
      <w:pPr>
        <w:pStyle w:val="libNormal"/>
        <w:rPr>
          <w:rtl/>
        </w:rPr>
      </w:pPr>
      <w:r>
        <w:rPr>
          <w:rFonts w:hint="eastAsia"/>
          <w:rtl/>
        </w:rPr>
        <w:t>تو</w:t>
      </w:r>
      <w:r w:rsidR="004B4B77">
        <w:rPr>
          <w:rFonts w:hint="eastAsia"/>
          <w:rtl/>
        </w:rPr>
        <w:t>في</w:t>
      </w:r>
      <w:r>
        <w:rPr>
          <w:rtl/>
        </w:rPr>
        <w:t xml:space="preserve"> ببغداد </w:t>
      </w:r>
      <w:r w:rsidR="00712DE8">
        <w:rPr>
          <w:rtl/>
        </w:rPr>
        <w:t>سنة</w:t>
      </w:r>
      <w:r>
        <w:rPr>
          <w:rtl/>
        </w:rPr>
        <w:t>(</w:t>
      </w:r>
      <w:r w:rsidR="00C81F56">
        <w:rPr>
          <w:rFonts w:hint="cs"/>
          <w:rtl/>
        </w:rPr>
        <w:t>387</w:t>
      </w:r>
      <w:r>
        <w:rPr>
          <w:rtl/>
        </w:rPr>
        <w:t>)،و ذکروا من کلامه البد</w:t>
      </w:r>
      <w:r>
        <w:rPr>
          <w:rFonts w:hint="cs"/>
          <w:rtl/>
        </w:rPr>
        <w:t>ی</w:t>
      </w:r>
      <w:r>
        <w:rPr>
          <w:rFonts w:hint="eastAsia"/>
          <w:rtl/>
        </w:rPr>
        <w:t>ع</w:t>
      </w:r>
      <w:r>
        <w:rPr>
          <w:rtl/>
        </w:rPr>
        <w:t>:سبحان من أنطق باللحم و بصّر بالشحم و أسمع بالعظم،</w:t>
      </w:r>
      <w:r w:rsidR="00712DE8">
        <w:rPr>
          <w:rtl/>
        </w:rPr>
        <w:t>إشارة</w:t>
      </w:r>
      <w:r>
        <w:rPr>
          <w:rtl/>
        </w:rPr>
        <w:t xml:space="preserve"> </w:t>
      </w:r>
      <w:r w:rsidR="003261A0">
        <w:rPr>
          <w:rtl/>
        </w:rPr>
        <w:t>الى</w:t>
      </w:r>
      <w:r>
        <w:rPr>
          <w:rtl/>
        </w:rPr>
        <w:t xml:space="preserve"> اللسان و الع</w:t>
      </w:r>
      <w:r>
        <w:rPr>
          <w:rFonts w:hint="cs"/>
          <w:rtl/>
        </w:rPr>
        <w:t>ی</w:t>
      </w:r>
      <w:r>
        <w:rPr>
          <w:rFonts w:hint="eastAsia"/>
          <w:rtl/>
        </w:rPr>
        <w:t>ن</w:t>
      </w:r>
      <w:r>
        <w:rPr>
          <w:rtl/>
        </w:rPr>
        <w:t xml:space="preserve"> و الأذن،و لکن لا </w:t>
      </w:r>
      <w:r>
        <w:rPr>
          <w:rFonts w:hint="cs"/>
          <w:rtl/>
        </w:rPr>
        <w:t>ی</w:t>
      </w:r>
      <w:r>
        <w:rPr>
          <w:rFonts w:hint="eastAsia"/>
          <w:rtl/>
        </w:rPr>
        <w:t>خ</w:t>
      </w:r>
      <w:r w:rsidR="004B4B77">
        <w:rPr>
          <w:rFonts w:hint="eastAsia"/>
          <w:rtl/>
        </w:rPr>
        <w:t>ف</w:t>
      </w:r>
      <w:r w:rsidR="00C81F56">
        <w:rPr>
          <w:rFonts w:hint="cs"/>
          <w:rtl/>
        </w:rPr>
        <w:t>ى</w:t>
      </w:r>
      <w:r>
        <w:rPr>
          <w:rtl/>
        </w:rPr>
        <w:t xml:space="preserve"> انّ هذه ال</w:t>
      </w:r>
      <w:r w:rsidR="006926E7">
        <w:rPr>
          <w:rtl/>
        </w:rPr>
        <w:t>حکمة</w:t>
      </w:r>
      <w:r>
        <w:rPr>
          <w:rtl/>
        </w:rPr>
        <w:t xml:space="preserve"> ال</w:t>
      </w:r>
      <w:r w:rsidR="00A638DD">
        <w:rPr>
          <w:rtl/>
        </w:rPr>
        <w:t>ع</w:t>
      </w:r>
      <w:r w:rsidR="003261A0">
        <w:rPr>
          <w:rtl/>
        </w:rPr>
        <w:t>ال</w:t>
      </w:r>
      <w:r w:rsidR="00C81F56">
        <w:rPr>
          <w:rFonts w:hint="cs"/>
          <w:rtl/>
        </w:rPr>
        <w:t>ي</w:t>
      </w:r>
      <w:r w:rsidR="00A638DD">
        <w:rPr>
          <w:rtl/>
        </w:rPr>
        <w:t>ة</w:t>
      </w:r>
      <w:r>
        <w:rPr>
          <w:rtl/>
        </w:rPr>
        <w:t xml:space="preserve"> و الجوهر</w:t>
      </w:r>
      <w:r w:rsidR="00C81F56">
        <w:rPr>
          <w:rFonts w:hint="cs"/>
          <w:rtl/>
        </w:rPr>
        <w:t>ة</w:t>
      </w:r>
      <w:r>
        <w:rPr>
          <w:rtl/>
        </w:rPr>
        <w:t xml:space="preserve"> الغ</w:t>
      </w:r>
      <w:r w:rsidR="003261A0">
        <w:rPr>
          <w:rtl/>
        </w:rPr>
        <w:t>ال</w:t>
      </w:r>
      <w:r w:rsidR="00C81F56">
        <w:rPr>
          <w:rFonts w:hint="cs"/>
          <w:rtl/>
        </w:rPr>
        <w:t>ي</w:t>
      </w:r>
      <w:r>
        <w:rPr>
          <w:rFonts w:hint="eastAsia"/>
          <w:rtl/>
        </w:rPr>
        <w:t>ه</w:t>
      </w:r>
      <w:r>
        <w:rPr>
          <w:rtl/>
        </w:rPr>
        <w:t xml:space="preserve"> خرجت من ب</w:t>
      </w:r>
      <w:r>
        <w:rPr>
          <w:rFonts w:hint="cs"/>
          <w:rtl/>
        </w:rPr>
        <w:t>ی</w:t>
      </w:r>
      <w:r>
        <w:rPr>
          <w:rFonts w:hint="eastAsia"/>
          <w:rtl/>
        </w:rPr>
        <w:t>ت</w:t>
      </w:r>
      <w:r>
        <w:rPr>
          <w:rtl/>
        </w:rPr>
        <w:t xml:space="preserve"> ال</w:t>
      </w:r>
      <w:r w:rsidR="0083560A">
        <w:rPr>
          <w:rtl/>
        </w:rPr>
        <w:t>وحي</w:t>
      </w:r>
      <w:r>
        <w:rPr>
          <w:rtl/>
        </w:rPr>
        <w:t xml:space="preserve"> و باب </w:t>
      </w:r>
      <w:r w:rsidR="009B6D3C">
        <w:rPr>
          <w:rtl/>
        </w:rPr>
        <w:t>مدینة</w:t>
      </w:r>
      <w:r>
        <w:rPr>
          <w:rtl/>
        </w:rPr>
        <w:t xml:space="preserve"> العلم فأخذها ابن سمعون و انتحلها،</w:t>
      </w:r>
      <w:r w:rsidR="00C81F56">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9B6D3C">
        <w:rPr>
          <w:rtl/>
        </w:rPr>
        <w:t>لي</w:t>
      </w:r>
      <w:r>
        <w:rPr>
          <w:rFonts w:hint="eastAsia"/>
          <w:rtl/>
        </w:rPr>
        <w:t>ه</w:t>
      </w:r>
      <w:r>
        <w:rPr>
          <w:rtl/>
        </w:rPr>
        <w:t>)</w:t>
      </w:r>
      <w:r w:rsidR="004B4B77">
        <w:rPr>
          <w:rtl/>
        </w:rPr>
        <w:t>في</w:t>
      </w:r>
      <w:r>
        <w:rPr>
          <w:rtl/>
        </w:rPr>
        <w:t xml:space="preserve"> کلمات قصاره کما </w:t>
      </w:r>
      <w:r w:rsidR="004B4B77">
        <w:rPr>
          <w:rtl/>
        </w:rPr>
        <w:t>في</w:t>
      </w:r>
      <w:r>
        <w:rPr>
          <w:rtl/>
        </w:rPr>
        <w:t xml:space="preserve"> الباب الآخر من نهج </w:t>
      </w:r>
      <w:r w:rsidR="004B4B77">
        <w:rPr>
          <w:rtl/>
        </w:rPr>
        <w:t>البلاغة</w:t>
      </w:r>
      <w:r>
        <w:rPr>
          <w:rtl/>
        </w:rPr>
        <w:t xml:space="preserve">: إعجبوا لهذا الإنسان </w:t>
      </w:r>
      <w:r>
        <w:rPr>
          <w:rFonts w:hint="cs"/>
          <w:rtl/>
        </w:rPr>
        <w:t>ی</w:t>
      </w:r>
      <w:r>
        <w:rPr>
          <w:rFonts w:hint="eastAsia"/>
          <w:rtl/>
        </w:rPr>
        <w:t>نظر</w:t>
      </w:r>
      <w:r>
        <w:rPr>
          <w:rtl/>
        </w:rPr>
        <w:t xml:space="preserve"> بشحم و </w:t>
      </w:r>
      <w:r>
        <w:rPr>
          <w:rFonts w:hint="cs"/>
          <w:rtl/>
        </w:rPr>
        <w:t>ی</w:t>
      </w:r>
      <w:r>
        <w:rPr>
          <w:rFonts w:hint="eastAsia"/>
          <w:rtl/>
        </w:rPr>
        <w:t>تکلّم</w:t>
      </w:r>
      <w:r>
        <w:rPr>
          <w:rtl/>
        </w:rPr>
        <w:t xml:space="preserve"> بلحم و </w:t>
      </w:r>
      <w:r>
        <w:rPr>
          <w:rFonts w:hint="cs"/>
          <w:rtl/>
        </w:rPr>
        <w:t>ی</w:t>
      </w:r>
      <w:r>
        <w:rPr>
          <w:rFonts w:hint="eastAsia"/>
          <w:rtl/>
        </w:rPr>
        <w:t>سمع</w:t>
      </w:r>
      <w:r>
        <w:rPr>
          <w:rtl/>
        </w:rPr>
        <w:t xml:space="preserve"> بعظم.</w:t>
      </w:r>
    </w:p>
    <w:p w:rsidR="00D94CCA" w:rsidRDefault="00A33C4B" w:rsidP="00C81F56">
      <w:pPr>
        <w:pStyle w:val="libNormal"/>
        <w:rPr>
          <w:rtl/>
        </w:rPr>
      </w:pPr>
      <w:r w:rsidRPr="00C81F56">
        <w:rPr>
          <w:rStyle w:val="libBold1Char"/>
          <w:rFonts w:hint="eastAsia"/>
          <w:rtl/>
        </w:rPr>
        <w:t>سمعل</w:t>
      </w:r>
      <w:r>
        <w:rPr>
          <w:rtl/>
        </w:rPr>
        <w:t>:</w:t>
      </w:r>
      <w:r w:rsidR="00C81F56">
        <w:rPr>
          <w:rFonts w:hint="cs"/>
          <w:rtl/>
        </w:rPr>
        <w:t xml:space="preserve"> </w:t>
      </w:r>
      <w:r>
        <w:rPr>
          <w:rFonts w:hint="eastAsia"/>
          <w:rtl/>
        </w:rPr>
        <w:t>إسماع</w:t>
      </w:r>
      <w:r>
        <w:rPr>
          <w:rFonts w:hint="cs"/>
          <w:rtl/>
        </w:rPr>
        <w:t>ی</w:t>
      </w:r>
      <w:r>
        <w:rPr>
          <w:rFonts w:hint="eastAsia"/>
          <w:rtl/>
        </w:rPr>
        <w:t>ل</w:t>
      </w:r>
      <w:r>
        <w:rPr>
          <w:rtl/>
        </w:rPr>
        <w:t xml:space="preserve"> ق</w:t>
      </w:r>
      <w:r>
        <w:rPr>
          <w:rFonts w:hint="cs"/>
          <w:rtl/>
        </w:rPr>
        <w:t>ی</w:t>
      </w:r>
      <w:r>
        <w:rPr>
          <w:rFonts w:hint="eastAsia"/>
          <w:rtl/>
        </w:rPr>
        <w:t>ل</w:t>
      </w:r>
      <w:r>
        <w:rPr>
          <w:rtl/>
        </w:rPr>
        <w:t xml:space="preserve"> معناه </w:t>
      </w:r>
      <w:r w:rsidRPr="00C81F56">
        <w:rPr>
          <w:rtl/>
        </w:rPr>
        <w:t>بال</w:t>
      </w:r>
      <w:r w:rsidR="00DF76A0" w:rsidRPr="00C81F56">
        <w:rPr>
          <w:rtl/>
        </w:rPr>
        <w:t>سري</w:t>
      </w:r>
      <w:r w:rsidR="00322099" w:rsidRPr="00C81F56">
        <w:rPr>
          <w:rFonts w:hint="eastAsia"/>
          <w:rtl/>
        </w:rPr>
        <w:t>آنیة</w:t>
      </w:r>
      <w:r w:rsidR="00643081" w:rsidRPr="00C81F56">
        <w:rPr>
          <w:rFonts w:hint="eastAsia"/>
          <w:rtl/>
        </w:rPr>
        <w:t>(</w:t>
      </w:r>
      <w:r w:rsidRPr="00C81F56">
        <w:rPr>
          <w:rFonts w:hint="eastAsia"/>
          <w:rtl/>
        </w:rPr>
        <w:t>مط</w:t>
      </w:r>
      <w:r w:rsidRPr="00C81F56">
        <w:rPr>
          <w:rFonts w:hint="cs"/>
          <w:rtl/>
        </w:rPr>
        <w:t>ی</w:t>
      </w:r>
      <w:r w:rsidRPr="00C81F56">
        <w:rPr>
          <w:rFonts w:hint="eastAsia"/>
          <w:rtl/>
        </w:rPr>
        <w:t>ع</w:t>
      </w:r>
      <w:r w:rsidRPr="00C81F56">
        <w:rPr>
          <w:rtl/>
        </w:rPr>
        <w:t xml:space="preserve"> اللّه</w:t>
      </w:r>
      <w:r w:rsidR="00643081" w:rsidRPr="00C81F56">
        <w:rPr>
          <w:rtl/>
        </w:rPr>
        <w:t>)</w:t>
      </w:r>
      <w:r w:rsidRPr="00C81F56">
        <w:rPr>
          <w:rtl/>
        </w:rPr>
        <w:t>.</w:t>
      </w:r>
    </w:p>
    <w:p w:rsidR="00643081" w:rsidRDefault="00643081" w:rsidP="00A33C4B">
      <w:pPr>
        <w:pStyle w:val="libNormal"/>
        <w:rPr>
          <w:rtl/>
        </w:rPr>
      </w:pPr>
      <w:r>
        <w:rPr>
          <w:rFonts w:hint="eastAsia"/>
          <w:rtl/>
        </w:rPr>
        <w:br w:type="page"/>
      </w:r>
    </w:p>
    <w:p w:rsidR="00D94CCA" w:rsidRDefault="00A33C4B" w:rsidP="00C81F56">
      <w:pPr>
        <w:pStyle w:val="libCenterBold1"/>
        <w:rPr>
          <w:rtl/>
        </w:rPr>
      </w:pPr>
      <w:r>
        <w:rPr>
          <w:rFonts w:hint="eastAsia"/>
          <w:rtl/>
        </w:rPr>
        <w:lastRenderedPageBreak/>
        <w:t>إسماع</w:t>
      </w:r>
      <w:r>
        <w:rPr>
          <w:rFonts w:hint="cs"/>
          <w:rtl/>
        </w:rPr>
        <w:t>ی</w:t>
      </w:r>
      <w:r>
        <w:rPr>
          <w:rFonts w:hint="eastAsia"/>
          <w:rtl/>
        </w:rPr>
        <w:t>ل</w:t>
      </w:r>
      <w:r>
        <w:rPr>
          <w:rtl/>
        </w:rPr>
        <w:t xml:space="preserve"> بن إبرا</w:t>
      </w:r>
      <w:r w:rsidR="00B80428">
        <w:rPr>
          <w:rtl/>
        </w:rPr>
        <w:t>هي</w:t>
      </w:r>
      <w:r>
        <w:rPr>
          <w:rFonts w:hint="eastAsia"/>
          <w:rtl/>
        </w:rPr>
        <w:t>م</w:t>
      </w:r>
    </w:p>
    <w:p w:rsidR="00D94CCA" w:rsidRDefault="00A33C4B" w:rsidP="00A33C4B">
      <w:pPr>
        <w:pStyle w:val="libNormal"/>
        <w:rPr>
          <w:rtl/>
        </w:rPr>
      </w:pPr>
      <w:r>
        <w:rPr>
          <w:rFonts w:hint="eastAsia"/>
          <w:rtl/>
        </w:rPr>
        <w:t>إسماع</w:t>
      </w:r>
      <w:r>
        <w:rPr>
          <w:rFonts w:hint="cs"/>
          <w:rtl/>
        </w:rPr>
        <w:t>ی</w:t>
      </w:r>
      <w:r>
        <w:rPr>
          <w:rFonts w:hint="eastAsia"/>
          <w:rtl/>
        </w:rPr>
        <w:t>ل</w:t>
      </w:r>
      <w:r>
        <w:rPr>
          <w:rtl/>
        </w:rPr>
        <w:t xml:space="preserve"> بن إبرا</w:t>
      </w:r>
      <w:r w:rsidR="00B80428">
        <w:rPr>
          <w:rtl/>
        </w:rPr>
        <w:t>هي</w:t>
      </w:r>
      <w:r>
        <w:rPr>
          <w:rFonts w:hint="eastAsia"/>
          <w:rtl/>
        </w:rPr>
        <w:t>م</w:t>
      </w:r>
      <w:r>
        <w:rPr>
          <w:rtl/>
        </w:rPr>
        <w:t xml:space="preserve"> </w:t>
      </w:r>
      <w:r w:rsidR="00D665AA" w:rsidRPr="00D665AA">
        <w:rPr>
          <w:rStyle w:val="libAlaemChar"/>
          <w:rtl/>
        </w:rPr>
        <w:t>عليه‌السلام</w:t>
      </w:r>
      <w:r>
        <w:rPr>
          <w:rtl/>
        </w:rPr>
        <w:t>:</w:t>
      </w:r>
      <w:r>
        <w:rPr>
          <w:rFonts w:hint="cs"/>
          <w:rtl/>
        </w:rPr>
        <w:t>ی</w:t>
      </w:r>
      <w:r>
        <w:rPr>
          <w:rFonts w:hint="eastAsia"/>
          <w:rtl/>
        </w:rPr>
        <w:t>ذکر</w:t>
      </w:r>
      <w:r>
        <w:rPr>
          <w:rtl/>
        </w:rPr>
        <w:t xml:space="preserve"> ما </w:t>
      </w:r>
      <w:r>
        <w:rPr>
          <w:rFonts w:hint="cs"/>
          <w:rtl/>
        </w:rPr>
        <w:t>ی</w:t>
      </w:r>
      <w:r>
        <w:rPr>
          <w:rFonts w:hint="eastAsia"/>
          <w:rtl/>
        </w:rPr>
        <w:t>تعلق</w:t>
      </w:r>
      <w:r>
        <w:rPr>
          <w:rtl/>
        </w:rPr>
        <w:t xml:space="preserve"> به </w:t>
      </w:r>
      <w:r w:rsidR="004B4B77">
        <w:rPr>
          <w:rtl/>
        </w:rPr>
        <w:t>في</w:t>
      </w:r>
      <w:r>
        <w:rPr>
          <w:rtl/>
        </w:rPr>
        <w:t xml:space="preserve"> باب أولاد إبرا</w:t>
      </w:r>
      <w:r w:rsidR="00B80428">
        <w:rPr>
          <w:rtl/>
        </w:rPr>
        <w:t>هي</w:t>
      </w:r>
      <w:r>
        <w:rPr>
          <w:rFonts w:hint="eastAsia"/>
          <w:rtl/>
        </w:rPr>
        <w:t>م</w:t>
      </w:r>
      <w:r>
        <w:rPr>
          <w:rtl/>
        </w:rPr>
        <w:t xml:space="preserve"> </w:t>
      </w:r>
      <w:r w:rsidR="00763D20" w:rsidRPr="00763D20">
        <w:rPr>
          <w:rStyle w:val="libAlaemChar"/>
          <w:rtl/>
        </w:rPr>
        <w:t>عليهم‌السلام</w:t>
      </w:r>
      <w:r>
        <w:rPr>
          <w:rtl/>
        </w:rPr>
        <w:t xml:space="preserve"> </w:t>
      </w:r>
      <w:r w:rsidR="00643081">
        <w:rPr>
          <w:rStyle w:val="libFootnotenumChar"/>
          <w:rtl/>
        </w:rPr>
        <w:t>(1)</w:t>
      </w:r>
      <w:r>
        <w:rPr>
          <w:rtl/>
        </w:rPr>
        <w:t>.</w:t>
      </w:r>
    </w:p>
    <w:p w:rsidR="00D94CCA" w:rsidRDefault="00A33C4B" w:rsidP="00C81F56">
      <w:pPr>
        <w:pStyle w:val="libNormal"/>
        <w:rPr>
          <w:rtl/>
        </w:rPr>
      </w:pPr>
      <w:r w:rsidRPr="00C81F56">
        <w:rPr>
          <w:rStyle w:val="libBold1Char"/>
          <w:rFonts w:hint="eastAsia"/>
          <w:rtl/>
        </w:rPr>
        <w:t>الکا</w:t>
      </w:r>
      <w:r w:rsidR="004B4B77" w:rsidRPr="00C81F56">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لمّا ولد إسماع</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 حمله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و </w:t>
      </w:r>
      <w:r w:rsidR="009B6D3C">
        <w:rPr>
          <w:rtl/>
        </w:rPr>
        <w:t>أمّة</w:t>
      </w:r>
      <w:r>
        <w:rPr>
          <w:rtl/>
        </w:rPr>
        <w:t xml:space="preserve"> ع</w:t>
      </w:r>
      <w:r w:rsidR="009B6D3C">
        <w:rPr>
          <w:rtl/>
        </w:rPr>
        <w:t>ل</w:t>
      </w:r>
      <w:r w:rsidR="00C81F56">
        <w:rPr>
          <w:rFonts w:hint="cs"/>
          <w:rtl/>
        </w:rPr>
        <w:t>ى</w:t>
      </w:r>
      <w:r>
        <w:rPr>
          <w:rtl/>
        </w:rPr>
        <w:t xml:space="preserve"> حمار و أقبل معه جبرئ</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 حتّ</w:t>
      </w:r>
      <w:r>
        <w:rPr>
          <w:rFonts w:hint="cs"/>
          <w:rtl/>
        </w:rPr>
        <w:t>ی</w:t>
      </w:r>
      <w:r>
        <w:rPr>
          <w:rtl/>
        </w:rPr>
        <w:t xml:space="preserve"> وضعه </w:t>
      </w:r>
      <w:r w:rsidR="004B4B77">
        <w:rPr>
          <w:rtl/>
        </w:rPr>
        <w:t>في</w:t>
      </w:r>
      <w:r>
        <w:rPr>
          <w:rtl/>
        </w:rPr>
        <w:t xml:space="preserve"> موضع الحجر و معه </w:t>
      </w:r>
      <w:r w:rsidR="004B4B77">
        <w:rPr>
          <w:rtl/>
        </w:rPr>
        <w:t>شيء</w:t>
      </w:r>
      <w:r>
        <w:rPr>
          <w:rtl/>
        </w:rPr>
        <w:t xml:space="preserve"> من زاد و سقاء </w:t>
      </w:r>
      <w:r w:rsidR="004B4B77">
        <w:rPr>
          <w:rtl/>
        </w:rPr>
        <w:t>في</w:t>
      </w:r>
      <w:r>
        <w:rPr>
          <w:rFonts w:hint="eastAsia"/>
          <w:rtl/>
        </w:rPr>
        <w:t>ه</w:t>
      </w:r>
      <w:r>
        <w:rPr>
          <w:rtl/>
        </w:rPr>
        <w:t xml:space="preserve"> من ماء و الب</w:t>
      </w:r>
      <w:r>
        <w:rPr>
          <w:rFonts w:hint="cs"/>
          <w:rtl/>
        </w:rPr>
        <w:t>ی</w:t>
      </w:r>
      <w:r>
        <w:rPr>
          <w:rFonts w:hint="eastAsia"/>
          <w:rtl/>
        </w:rPr>
        <w:t>ت</w:t>
      </w:r>
      <w:r>
        <w:rPr>
          <w:rtl/>
        </w:rPr>
        <w:t xml:space="preserve"> </w:t>
      </w:r>
      <w:r>
        <w:rPr>
          <w:rFonts w:hint="cs"/>
          <w:rtl/>
        </w:rPr>
        <w:t>ی</w:t>
      </w:r>
      <w:r>
        <w:rPr>
          <w:rFonts w:hint="eastAsia"/>
          <w:rtl/>
        </w:rPr>
        <w:t>ومئذ</w:t>
      </w:r>
      <w:r>
        <w:rPr>
          <w:rtl/>
        </w:rPr>
        <w:t xml:space="preserve"> ربو</w:t>
      </w:r>
      <w:r w:rsidR="00C81F56">
        <w:rPr>
          <w:rFonts w:hint="cs"/>
          <w:rtl/>
        </w:rPr>
        <w:t>ةٌ</w:t>
      </w:r>
      <w:r>
        <w:rPr>
          <w:rtl/>
        </w:rPr>
        <w:t xml:space="preserve"> حمراء من مدر،فقال إبرا</w:t>
      </w:r>
      <w:r w:rsidR="00B80428">
        <w:rPr>
          <w:rtl/>
        </w:rPr>
        <w:t>هي</w:t>
      </w:r>
      <w:r>
        <w:rPr>
          <w:rFonts w:hint="eastAsia"/>
          <w:rtl/>
        </w:rPr>
        <w:t>م</w:t>
      </w:r>
      <w:r>
        <w:rPr>
          <w:rtl/>
        </w:rPr>
        <w:t xml:space="preserve"> لجبرئ</w:t>
      </w:r>
      <w:r>
        <w:rPr>
          <w:rFonts w:hint="cs"/>
          <w:rtl/>
        </w:rPr>
        <w:t>ی</w:t>
      </w:r>
      <w:r>
        <w:rPr>
          <w:rFonts w:hint="eastAsia"/>
          <w:rtl/>
        </w:rPr>
        <w:t>ل</w:t>
      </w:r>
      <w:r>
        <w:rPr>
          <w:rtl/>
        </w:rPr>
        <w:t xml:space="preserve">:هاهنا أمرت؟قال:نعم،و </w:t>
      </w:r>
      <w:r w:rsidR="009B6D3C">
        <w:rPr>
          <w:rtl/>
        </w:rPr>
        <w:t>مکّة</w:t>
      </w:r>
      <w:r>
        <w:rPr>
          <w:rtl/>
        </w:rPr>
        <w:t xml:space="preserve"> </w:t>
      </w:r>
      <w:r>
        <w:rPr>
          <w:rFonts w:hint="cs"/>
          <w:rtl/>
        </w:rPr>
        <w:t>ی</w:t>
      </w:r>
      <w:r>
        <w:rPr>
          <w:rFonts w:hint="eastAsia"/>
          <w:rtl/>
        </w:rPr>
        <w:t>ومئذ</w:t>
      </w:r>
      <w:r>
        <w:rPr>
          <w:rtl/>
        </w:rPr>
        <w:t xml:space="preserve"> سلم و سمر و حول </w:t>
      </w:r>
      <w:r w:rsidR="009B6D3C">
        <w:rPr>
          <w:rtl/>
        </w:rPr>
        <w:t>مکّة</w:t>
      </w:r>
      <w:r>
        <w:rPr>
          <w:rtl/>
        </w:rPr>
        <w:t xml:space="preserve"> </w:t>
      </w:r>
      <w:r>
        <w:rPr>
          <w:rFonts w:hint="cs"/>
          <w:rtl/>
        </w:rPr>
        <w:t>ی</w:t>
      </w:r>
      <w:r>
        <w:rPr>
          <w:rFonts w:hint="eastAsia"/>
          <w:rtl/>
        </w:rPr>
        <w:t>ومئذ</w:t>
      </w:r>
      <w:r>
        <w:rPr>
          <w:rtl/>
        </w:rPr>
        <w:t xml:space="preserve"> ناس من العم</w:t>
      </w:r>
      <w:r w:rsidR="003261A0">
        <w:rPr>
          <w:rtl/>
        </w:rPr>
        <w:t>ال</w:t>
      </w:r>
      <w:r w:rsidR="00C81F56">
        <w:rPr>
          <w:rFonts w:hint="cs"/>
          <w:rtl/>
        </w:rPr>
        <w:t>ي</w:t>
      </w:r>
      <w:r>
        <w:rPr>
          <w:rFonts w:hint="eastAsia"/>
          <w:rtl/>
        </w:rPr>
        <w:t>ق</w:t>
      </w:r>
      <w:r>
        <w:rPr>
          <w:rtl/>
        </w:rPr>
        <w:t xml:space="preserve"> </w:t>
      </w:r>
      <w:r w:rsidR="00643081">
        <w:rPr>
          <w:rStyle w:val="libFootnotenumChar"/>
          <w:rtl/>
        </w:rPr>
        <w:t>(2)</w:t>
      </w:r>
      <w:r>
        <w:rPr>
          <w:rtl/>
        </w:rPr>
        <w:t>.</w:t>
      </w:r>
    </w:p>
    <w:p w:rsidR="00D94CCA" w:rsidRDefault="00A33C4B" w:rsidP="00C81F56">
      <w:pPr>
        <w:pStyle w:val="libNormal"/>
        <w:rPr>
          <w:rtl/>
        </w:rPr>
      </w:pPr>
      <w:r>
        <w:rPr>
          <w:rFonts w:hint="eastAsia"/>
          <w:rtl/>
        </w:rPr>
        <w:t>و</w:t>
      </w:r>
      <w:r>
        <w:rPr>
          <w:rtl/>
        </w:rPr>
        <w:t xml:space="preserve"> </w:t>
      </w:r>
      <w:r w:rsidR="004B4B77">
        <w:rPr>
          <w:rtl/>
        </w:rPr>
        <w:t>في</w:t>
      </w:r>
      <w:r>
        <w:rPr>
          <w:rtl/>
        </w:rPr>
        <w:t xml:space="preserve"> حد</w:t>
      </w:r>
      <w:r>
        <w:rPr>
          <w:rFonts w:hint="cs"/>
          <w:rtl/>
        </w:rPr>
        <w:t>ی</w:t>
      </w:r>
      <w:r>
        <w:rPr>
          <w:rFonts w:hint="eastAsia"/>
          <w:rtl/>
        </w:rPr>
        <w:t>ث</w:t>
      </w:r>
      <w:r>
        <w:rPr>
          <w:rtl/>
        </w:rPr>
        <w:t xml:space="preserve"> آخر عنه </w:t>
      </w:r>
      <w:r w:rsidR="009D0B59">
        <w:rPr>
          <w:rtl/>
        </w:rPr>
        <w:t>اي</w:t>
      </w:r>
      <w:r>
        <w:rPr>
          <w:rFonts w:hint="eastAsia"/>
          <w:rtl/>
        </w:rPr>
        <w:t>ضا</w:t>
      </w:r>
      <w:r>
        <w:rPr>
          <w:rtl/>
        </w:rPr>
        <w:t xml:space="preserve"> قال: فلمّا و</w:t>
      </w:r>
      <w:r w:rsidR="009B6D3C">
        <w:rPr>
          <w:rtl/>
        </w:rPr>
        <w:t>ل</w:t>
      </w:r>
      <w:r w:rsidR="00C81F56">
        <w:rPr>
          <w:rFonts w:hint="cs"/>
          <w:rtl/>
        </w:rPr>
        <w:t>ّى</w:t>
      </w:r>
      <w:r>
        <w:rPr>
          <w:rtl/>
        </w:rPr>
        <w:t xml:space="preserve"> إبرا</w:t>
      </w:r>
      <w:r w:rsidR="00B80428">
        <w:rPr>
          <w:rtl/>
        </w:rPr>
        <w:t>هي</w:t>
      </w:r>
      <w:r>
        <w:rPr>
          <w:rFonts w:hint="eastAsia"/>
          <w:rtl/>
        </w:rPr>
        <w:t>م</w:t>
      </w:r>
      <w:r>
        <w:rPr>
          <w:rtl/>
        </w:rPr>
        <w:t xml:space="preserve"> قالت هاجر:</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w:t>
      </w:r>
      <w:r w:rsidR="003261A0">
        <w:rPr>
          <w:rtl/>
        </w:rPr>
        <w:t>الى</w:t>
      </w:r>
      <w:r>
        <w:rPr>
          <w:rtl/>
        </w:rPr>
        <w:t xml:space="preserve"> من تدعنا؟قال:أدعکما </w:t>
      </w:r>
      <w:r w:rsidR="003261A0">
        <w:rPr>
          <w:rtl/>
        </w:rPr>
        <w:t>الى</w:t>
      </w:r>
      <w:r>
        <w:rPr>
          <w:rtl/>
        </w:rPr>
        <w:t xml:space="preserve"> ربّ هذه ال</w:t>
      </w:r>
      <w:r w:rsidR="00C81F56" w:rsidRPr="00C81F56">
        <w:rPr>
          <w:rtl/>
        </w:rPr>
        <w:t>بنيّة</w:t>
      </w:r>
      <w:r>
        <w:rPr>
          <w:rFonts w:hint="eastAsia"/>
          <w:rtl/>
        </w:rPr>
        <w:t>،قال</w:t>
      </w:r>
      <w:r>
        <w:rPr>
          <w:rtl/>
        </w:rPr>
        <w:t>:فلمّا نفد الماء و عطش الغلام خرجت حت</w:t>
      </w:r>
      <w:r>
        <w:rPr>
          <w:rFonts w:hint="cs"/>
          <w:rtl/>
        </w:rPr>
        <w:t>ی</w:t>
      </w:r>
      <w:r>
        <w:rPr>
          <w:rtl/>
        </w:rPr>
        <w:t xml:space="preserve"> صعدت ع</w:t>
      </w:r>
      <w:r w:rsidR="009B6D3C">
        <w:rPr>
          <w:rtl/>
        </w:rPr>
        <w:t>ل</w:t>
      </w:r>
      <w:r w:rsidR="00C81F56">
        <w:rPr>
          <w:rFonts w:hint="cs"/>
          <w:rtl/>
        </w:rPr>
        <w:t>ى</w:t>
      </w:r>
      <w:r>
        <w:rPr>
          <w:rtl/>
        </w:rPr>
        <w:t xml:space="preserve"> الصفا فنادت:هل بالب</w:t>
      </w:r>
      <w:r w:rsidR="00DF76A0">
        <w:rPr>
          <w:rtl/>
        </w:rPr>
        <w:t>وادي</w:t>
      </w:r>
      <w:r>
        <w:rPr>
          <w:rtl/>
        </w:rPr>
        <w:t xml:space="preserve"> من أن</w:t>
      </w:r>
      <w:r>
        <w:rPr>
          <w:rFonts w:hint="cs"/>
          <w:rtl/>
        </w:rPr>
        <w:t>ی</w:t>
      </w:r>
      <w:r>
        <w:rPr>
          <w:rFonts w:hint="eastAsia"/>
          <w:rtl/>
        </w:rPr>
        <w:t>س؟ثمّ</w:t>
      </w:r>
      <w:r>
        <w:rPr>
          <w:rtl/>
        </w:rPr>
        <w:t xml:space="preserve"> انحدرت حتّ</w:t>
      </w:r>
      <w:r>
        <w:rPr>
          <w:rFonts w:hint="cs"/>
          <w:rtl/>
        </w:rPr>
        <w:t>ی</w:t>
      </w:r>
      <w:r>
        <w:rPr>
          <w:rtl/>
        </w:rPr>
        <w:t xml:space="preserve"> أتت المرو</w:t>
      </w:r>
      <w:r w:rsidR="00C81F56">
        <w:rPr>
          <w:rFonts w:hint="cs"/>
          <w:rtl/>
        </w:rPr>
        <w:t>ة</w:t>
      </w:r>
      <w:r>
        <w:rPr>
          <w:rtl/>
        </w:rPr>
        <w:t xml:space="preserve"> فنادت مثل ذلک ثمّ أقبلت راجع</w:t>
      </w:r>
      <w:r w:rsidR="00C81F56">
        <w:rPr>
          <w:rFonts w:hint="cs"/>
          <w:rtl/>
        </w:rPr>
        <w:t>ة</w:t>
      </w:r>
      <w:r>
        <w:rPr>
          <w:rtl/>
        </w:rPr>
        <w:t xml:space="preserve"> </w:t>
      </w:r>
      <w:r w:rsidR="003261A0">
        <w:rPr>
          <w:rtl/>
        </w:rPr>
        <w:t>الى</w:t>
      </w:r>
      <w:r>
        <w:rPr>
          <w:rtl/>
        </w:rPr>
        <w:t xml:space="preserve"> </w:t>
      </w:r>
      <w:r w:rsidR="005F3CBA">
        <w:rPr>
          <w:rFonts w:hint="eastAsia"/>
          <w:rtl/>
        </w:rPr>
        <w:t>ابن</w:t>
      </w:r>
      <w:r w:rsidR="00C81F56">
        <w:rPr>
          <w:rFonts w:hint="cs"/>
          <w:rtl/>
        </w:rPr>
        <w:t>ه</w:t>
      </w:r>
      <w:r>
        <w:rPr>
          <w:rFonts w:hint="eastAsia"/>
          <w:rtl/>
        </w:rPr>
        <w:t>ا</w:t>
      </w:r>
      <w:r>
        <w:rPr>
          <w:rtl/>
        </w:rPr>
        <w:t xml:space="preserve"> فإذا </w:t>
      </w:r>
      <w:r w:rsidR="006926E7">
        <w:rPr>
          <w:rtl/>
        </w:rPr>
        <w:t>عقبة</w:t>
      </w:r>
      <w:r>
        <w:rPr>
          <w:rtl/>
        </w:rPr>
        <w:t xml:space="preserve"> </w:t>
      </w:r>
      <w:r>
        <w:rPr>
          <w:rFonts w:hint="cs"/>
          <w:rtl/>
        </w:rPr>
        <w:t>ی</w:t>
      </w:r>
      <w:r>
        <w:rPr>
          <w:rFonts w:hint="eastAsia"/>
          <w:rtl/>
        </w:rPr>
        <w:t>فحص</w:t>
      </w:r>
      <w:r>
        <w:rPr>
          <w:rtl/>
        </w:rPr>
        <w:t xml:space="preserve"> </w:t>
      </w:r>
      <w:r w:rsidR="004B4B77">
        <w:rPr>
          <w:rtl/>
        </w:rPr>
        <w:t>في</w:t>
      </w:r>
      <w:r>
        <w:rPr>
          <w:rtl/>
        </w:rPr>
        <w:t xml:space="preserve"> ماء فجمعته فساخ و لو ترکته لساح </w:t>
      </w:r>
      <w:r w:rsidR="00643081">
        <w:rPr>
          <w:rStyle w:val="libFootnotenumChar"/>
          <w:rtl/>
        </w:rPr>
        <w:t>(3)</w:t>
      </w:r>
      <w:r>
        <w:rPr>
          <w:rtl/>
        </w:rPr>
        <w:t>.</w:t>
      </w:r>
    </w:p>
    <w:p w:rsidR="00D94CCA" w:rsidRDefault="00A33C4B" w:rsidP="00C81F56">
      <w:pPr>
        <w:pStyle w:val="libNormal"/>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ال</w:t>
      </w:r>
      <w:r w:rsidR="00FC17A3">
        <w:rPr>
          <w:rtl/>
        </w:rPr>
        <w:t>خطبة</w:t>
      </w:r>
      <w:r>
        <w:rPr>
          <w:rtl/>
        </w:rPr>
        <w:t xml:space="preserve"> القاصع</w:t>
      </w:r>
      <w:r w:rsidR="00C81F56">
        <w:rPr>
          <w:rFonts w:hint="cs"/>
          <w:rtl/>
        </w:rPr>
        <w:t>ة</w:t>
      </w:r>
      <w:r>
        <w:rPr>
          <w:rtl/>
        </w:rPr>
        <w:t xml:space="preserve">: </w:t>
      </w:r>
      <w:r w:rsidR="004B4B77">
        <w:rPr>
          <w:rtl/>
        </w:rPr>
        <w:t>في</w:t>
      </w:r>
      <w:r>
        <w:rPr>
          <w:rtl/>
        </w:rPr>
        <w:t xml:space="preserve"> ابتلاء ولد إسماع</w:t>
      </w:r>
      <w:r>
        <w:rPr>
          <w:rFonts w:hint="cs"/>
          <w:rtl/>
        </w:rPr>
        <w:t>ی</w:t>
      </w:r>
      <w:r>
        <w:rPr>
          <w:rFonts w:hint="eastAsia"/>
          <w:rtl/>
        </w:rPr>
        <w:t>ل</w:t>
      </w:r>
      <w:r>
        <w:rPr>
          <w:rtl/>
        </w:rPr>
        <w:t xml:space="preserve"> و </w:t>
      </w:r>
      <w:r w:rsidR="006926E7">
        <w:rPr>
          <w:rtl/>
        </w:rPr>
        <w:t>بني</w:t>
      </w:r>
      <w:r>
        <w:rPr>
          <w:rtl/>
        </w:rPr>
        <w:t xml:space="preserve"> إسحاق و </w:t>
      </w:r>
      <w:r w:rsidR="006926E7">
        <w:rPr>
          <w:rtl/>
        </w:rPr>
        <w:t>بني</w:t>
      </w:r>
      <w:r>
        <w:rPr>
          <w:rtl/>
        </w:rPr>
        <w:t xml:space="preserve"> إسرائ</w:t>
      </w:r>
      <w:r>
        <w:rPr>
          <w:rFonts w:hint="cs"/>
          <w:rtl/>
        </w:rPr>
        <w:t>ی</w:t>
      </w:r>
      <w:r>
        <w:rPr>
          <w:rFonts w:hint="eastAsia"/>
          <w:rtl/>
        </w:rPr>
        <w:t>ل</w:t>
      </w:r>
      <w:r>
        <w:rPr>
          <w:rtl/>
        </w:rPr>
        <w:t xml:space="preserve"> و تشتّتهم و تفرّقهم </w:t>
      </w:r>
      <w:r w:rsidR="00F04FC6">
        <w:rPr>
          <w:rtl/>
        </w:rPr>
        <w:t>ليالي</w:t>
      </w:r>
      <w:r>
        <w:rPr>
          <w:rtl/>
        </w:rPr>
        <w:t xml:space="preserve"> کانت الأک</w:t>
      </w:r>
      <w:r w:rsidR="00194B2D">
        <w:rPr>
          <w:rtl/>
        </w:rPr>
        <w:t>أسرة</w:t>
      </w:r>
      <w:r>
        <w:rPr>
          <w:rtl/>
        </w:rPr>
        <w:t xml:space="preserve"> و ا</w:t>
      </w:r>
      <w:r w:rsidR="00341F87">
        <w:rPr>
          <w:rtl/>
        </w:rPr>
        <w:t>لقي</w:t>
      </w:r>
      <w:r>
        <w:rPr>
          <w:rFonts w:hint="eastAsia"/>
          <w:rtl/>
        </w:rPr>
        <w:t>اصر</w:t>
      </w:r>
      <w:r w:rsidR="00C81F56">
        <w:rPr>
          <w:rFonts w:hint="cs"/>
          <w:rtl/>
        </w:rPr>
        <w:t>ة</w:t>
      </w:r>
      <w:r>
        <w:rPr>
          <w:rtl/>
        </w:rPr>
        <w:t xml:space="preserve"> أربابا لهم </w:t>
      </w:r>
      <w:r>
        <w:rPr>
          <w:rFonts w:hint="cs"/>
          <w:rtl/>
        </w:rPr>
        <w:t>ی</w:t>
      </w:r>
      <w:r>
        <w:rPr>
          <w:rFonts w:hint="eastAsia"/>
          <w:rtl/>
        </w:rPr>
        <w:t>حتازونهم</w:t>
      </w:r>
      <w:r>
        <w:rPr>
          <w:rtl/>
        </w:rPr>
        <w:t xml:space="preserve"> عن ر</w:t>
      </w:r>
      <w:r>
        <w:rPr>
          <w:rFonts w:hint="cs"/>
          <w:rtl/>
        </w:rPr>
        <w:t>ی</w:t>
      </w:r>
      <w:r>
        <w:rPr>
          <w:rFonts w:hint="eastAsia"/>
          <w:rtl/>
        </w:rPr>
        <w:t>ف</w:t>
      </w:r>
      <w:r>
        <w:rPr>
          <w:rtl/>
        </w:rPr>
        <w:t xml:space="preserve"> الآفاق و بحر العراق و خضر</w:t>
      </w:r>
      <w:r w:rsidR="00C81F56">
        <w:rPr>
          <w:rFonts w:hint="cs"/>
          <w:rtl/>
        </w:rPr>
        <w:t>ة</w:t>
      </w:r>
      <w:r>
        <w:rPr>
          <w:rtl/>
        </w:rPr>
        <w:t xml:space="preserve"> الدن</w:t>
      </w:r>
      <w:r>
        <w:rPr>
          <w:rFonts w:hint="cs"/>
          <w:rtl/>
        </w:rPr>
        <w:t>ی</w:t>
      </w:r>
      <w:r>
        <w:rPr>
          <w:rFonts w:hint="eastAsia"/>
          <w:rtl/>
        </w:rPr>
        <w:t>ا</w:t>
      </w:r>
      <w:r>
        <w:rPr>
          <w:rtl/>
        </w:rPr>
        <w:t xml:space="preserve"> </w:t>
      </w:r>
      <w:r w:rsidR="003261A0">
        <w:rPr>
          <w:rtl/>
        </w:rPr>
        <w:t>الى</w:t>
      </w:r>
      <w:r>
        <w:rPr>
          <w:rtl/>
        </w:rPr>
        <w:t xml:space="preserve"> منابت الش</w:t>
      </w:r>
      <w:r>
        <w:rPr>
          <w:rFonts w:hint="cs"/>
          <w:rtl/>
        </w:rPr>
        <w:t>ی</w:t>
      </w:r>
      <w:r>
        <w:rPr>
          <w:rFonts w:hint="eastAsia"/>
          <w:rtl/>
        </w:rPr>
        <w:t>ح</w:t>
      </w:r>
      <w:r>
        <w:rPr>
          <w:rtl/>
        </w:rPr>
        <w:t xml:space="preserve"> و مها</w:t>
      </w:r>
      <w:r w:rsidR="004B4B77">
        <w:rPr>
          <w:rtl/>
        </w:rPr>
        <w:t>في</w:t>
      </w:r>
      <w:r>
        <w:rPr>
          <w:rtl/>
        </w:rPr>
        <w:t xml:space="preserve"> الر</w:t>
      </w:r>
      <w:r>
        <w:rPr>
          <w:rFonts w:hint="cs"/>
          <w:rtl/>
        </w:rPr>
        <w:t>ی</w:t>
      </w:r>
      <w:r>
        <w:rPr>
          <w:rFonts w:hint="eastAsia"/>
          <w:rtl/>
        </w:rPr>
        <w:t>ح</w:t>
      </w:r>
      <w:r>
        <w:rPr>
          <w:rtl/>
        </w:rPr>
        <w:t xml:space="preserve"> و نکد المعاش،ف</w:t>
      </w:r>
      <w:r>
        <w:rPr>
          <w:rFonts w:hint="eastAsia"/>
          <w:rtl/>
        </w:rPr>
        <w:t>ترکوهم</w:t>
      </w:r>
      <w:r>
        <w:rPr>
          <w:rtl/>
        </w:rPr>
        <w:t xml:space="preserve"> عاله مساک</w:t>
      </w:r>
      <w:r>
        <w:rPr>
          <w:rFonts w:hint="cs"/>
          <w:rtl/>
        </w:rPr>
        <w:t>ی</w:t>
      </w:r>
      <w:r>
        <w:rPr>
          <w:rFonts w:hint="eastAsia"/>
          <w:rtl/>
        </w:rPr>
        <w:t>ن</w:t>
      </w:r>
      <w:r>
        <w:rPr>
          <w:rtl/>
        </w:rPr>
        <w:t xml:space="preserve"> إخوان دبر و وبر،أذلّ الأمم دارا و أجدبهم قرارا،لا </w:t>
      </w:r>
      <w:r>
        <w:rPr>
          <w:rFonts w:hint="cs"/>
          <w:rtl/>
        </w:rPr>
        <w:t>ی</w:t>
      </w:r>
      <w:r>
        <w:rPr>
          <w:rFonts w:hint="eastAsia"/>
          <w:rtl/>
        </w:rPr>
        <w:t>أوون</w:t>
      </w:r>
      <w:r>
        <w:rPr>
          <w:rtl/>
        </w:rPr>
        <w:t xml:space="preserve"> </w:t>
      </w:r>
      <w:r w:rsidR="003261A0">
        <w:rPr>
          <w:rtl/>
        </w:rPr>
        <w:t>الى</w:t>
      </w:r>
      <w:r>
        <w:rPr>
          <w:rtl/>
        </w:rPr>
        <w:t xml:space="preserve"> جناح </w:t>
      </w:r>
      <w:r w:rsidR="009B6D3C">
        <w:rPr>
          <w:rtl/>
        </w:rPr>
        <w:t>دعوة</w:t>
      </w:r>
      <w:r>
        <w:rPr>
          <w:rtl/>
        </w:rPr>
        <w:t xml:space="preserve"> </w:t>
      </w:r>
      <w:r>
        <w:rPr>
          <w:rFonts w:hint="cs"/>
          <w:rtl/>
        </w:rPr>
        <w:t>ی</w:t>
      </w:r>
      <w:r>
        <w:rPr>
          <w:rFonts w:hint="eastAsia"/>
          <w:rtl/>
        </w:rPr>
        <w:t>عتصمون</w:t>
      </w:r>
      <w:r>
        <w:rPr>
          <w:rtl/>
        </w:rPr>
        <w:t xml:space="preserve"> بها و لا </w:t>
      </w:r>
      <w:r w:rsidR="003261A0">
        <w:rPr>
          <w:rtl/>
        </w:rPr>
        <w:t>الى</w:t>
      </w:r>
      <w:r>
        <w:rPr>
          <w:rtl/>
        </w:rPr>
        <w:t xml:space="preserve"> ظلّ إلف</w:t>
      </w:r>
      <w:r w:rsidR="00C81F56">
        <w:rPr>
          <w:rFonts w:hint="cs"/>
          <w:rtl/>
        </w:rPr>
        <w:t>ة</w:t>
      </w:r>
      <w:r>
        <w:rPr>
          <w:rtl/>
        </w:rPr>
        <w:t xml:space="preserve"> </w:t>
      </w:r>
      <w:r>
        <w:rPr>
          <w:rFonts w:hint="cs"/>
          <w:rtl/>
        </w:rPr>
        <w:t>ی</w:t>
      </w:r>
      <w:r>
        <w:rPr>
          <w:rFonts w:hint="eastAsia"/>
          <w:rtl/>
        </w:rPr>
        <w:t>عتمدون</w:t>
      </w:r>
      <w:r>
        <w:rPr>
          <w:rtl/>
        </w:rPr>
        <w:t xml:space="preserve"> ع</w:t>
      </w:r>
      <w:r w:rsidR="009B6D3C">
        <w:rPr>
          <w:rtl/>
        </w:rPr>
        <w:t>ل</w:t>
      </w:r>
      <w:r w:rsidR="00C81F56">
        <w:rPr>
          <w:rFonts w:hint="cs"/>
          <w:rtl/>
        </w:rPr>
        <w:t>ى</w:t>
      </w:r>
      <w:r>
        <w:rPr>
          <w:rtl/>
        </w:rPr>
        <w:t xml:space="preserve"> عزّها </w:t>
      </w:r>
      <w:r w:rsidR="00643081">
        <w:rPr>
          <w:rStyle w:val="libFootnotenumChar"/>
          <w:rtl/>
        </w:rPr>
        <w:t>(4)</w:t>
      </w:r>
      <w:r>
        <w:rPr>
          <w:rtl/>
        </w:rPr>
        <w:t>.</w:t>
      </w:r>
    </w:p>
    <w:p w:rsidR="00D94CCA" w:rsidRDefault="00A33C4B" w:rsidP="00C81F56">
      <w:pPr>
        <w:pStyle w:val="libNormal"/>
        <w:rPr>
          <w:rtl/>
        </w:rPr>
      </w:pPr>
      <w:r w:rsidRPr="00C81F56">
        <w:rPr>
          <w:rStyle w:val="libBold1Char"/>
          <w:rFonts w:hint="eastAsia"/>
          <w:rtl/>
        </w:rPr>
        <w:t>تفس</w:t>
      </w:r>
      <w:r w:rsidRPr="00C81F56">
        <w:rPr>
          <w:rStyle w:val="libBold1Char"/>
          <w:rFonts w:hint="cs"/>
          <w:rtl/>
        </w:rPr>
        <w:t>ی</w:t>
      </w:r>
      <w:r w:rsidRPr="00C81F56">
        <w:rPr>
          <w:rStyle w:val="libBold1Char"/>
          <w:rFonts w:hint="eastAsia"/>
          <w:rtl/>
        </w:rPr>
        <w:t>ر</w:t>
      </w:r>
      <w:r w:rsidRPr="00C81F56">
        <w:rPr>
          <w:rStyle w:val="libBold1Char"/>
          <w:rtl/>
        </w:rPr>
        <w:t xml:space="preserve"> الع</w:t>
      </w:r>
      <w:r w:rsidRPr="00C81F56">
        <w:rPr>
          <w:rStyle w:val="libBold1Char"/>
          <w:rFonts w:hint="cs"/>
          <w:rtl/>
        </w:rPr>
        <w:t>یّ</w:t>
      </w:r>
      <w:r w:rsidRPr="00C81F56">
        <w:rPr>
          <w:rStyle w:val="libBold1Char"/>
          <w:rFonts w:hint="eastAsia"/>
          <w:rtl/>
        </w:rPr>
        <w:t>اش</w:t>
      </w:r>
      <w:r w:rsidR="00C81F56">
        <w:rPr>
          <w:rStyle w:val="libBold1Char"/>
          <w:rFonts w:hint="cs"/>
          <w:rtl/>
        </w:rPr>
        <w:t>ي</w:t>
      </w:r>
      <w:r>
        <w:rPr>
          <w:rtl/>
        </w:rPr>
        <w:t>:ال</w:t>
      </w:r>
      <w:r w:rsidR="004B4B77">
        <w:rPr>
          <w:rtl/>
        </w:rPr>
        <w:t>صادقي</w:t>
      </w:r>
      <w:r>
        <w:rPr>
          <w:rtl/>
        </w:rPr>
        <w:t xml:space="preserve"> </w:t>
      </w:r>
      <w:r w:rsidR="00D665AA" w:rsidRPr="00D665AA">
        <w:rPr>
          <w:rStyle w:val="libAlaemChar"/>
          <w:rtl/>
        </w:rPr>
        <w:t>عليه‌السلام</w:t>
      </w:r>
      <w:r>
        <w:rPr>
          <w:rtl/>
        </w:rPr>
        <w:t xml:space="preserve">: انّ اللّه </w:t>
      </w:r>
      <w:r w:rsidR="00FC17A3">
        <w:rPr>
          <w:rtl/>
        </w:rPr>
        <w:t>تعالى</w:t>
      </w:r>
      <w:r>
        <w:rPr>
          <w:rtl/>
        </w:rPr>
        <w:t xml:space="preserve"> أمر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أن </w:t>
      </w:r>
      <w:r>
        <w:rPr>
          <w:rFonts w:hint="cs"/>
          <w:rtl/>
        </w:rPr>
        <w:t>ی</w:t>
      </w:r>
      <w:r>
        <w:rPr>
          <w:rFonts w:hint="eastAsia"/>
          <w:rtl/>
        </w:rPr>
        <w:t>نزل</w:t>
      </w:r>
      <w:r>
        <w:rPr>
          <w:rtl/>
        </w:rPr>
        <w:t xml:space="preserve"> إسماع</w:t>
      </w:r>
      <w:r>
        <w:rPr>
          <w:rFonts w:hint="cs"/>
          <w:rtl/>
        </w:rPr>
        <w:t>ی</w:t>
      </w:r>
      <w:r>
        <w:rPr>
          <w:rFonts w:hint="eastAsia"/>
          <w:rtl/>
        </w:rPr>
        <w:t>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81F56">
        <w:rPr>
          <w:rStyle w:val="libFootnote0Char"/>
          <w:rFonts w:hint="cs"/>
          <w:rtl/>
        </w:rPr>
        <w:t xml:space="preserve"> ق:5/24/134،ج:12/84.</w:t>
      </w:r>
    </w:p>
    <w:p w:rsidR="00643081" w:rsidRPr="00643081" w:rsidRDefault="00643081" w:rsidP="00643081">
      <w:pPr>
        <w:pStyle w:val="libLine"/>
        <w:rPr>
          <w:rStyle w:val="libFootnote0Char"/>
          <w:rtl/>
        </w:rPr>
      </w:pPr>
      <w:r w:rsidRPr="00643081">
        <w:rPr>
          <w:rStyle w:val="libFootnote0Char"/>
          <w:rFonts w:hint="eastAsia"/>
          <w:rtl/>
        </w:rPr>
        <w:t>(2)</w:t>
      </w:r>
      <w:r w:rsidR="00C81F56">
        <w:rPr>
          <w:rStyle w:val="libFootnote0Char"/>
          <w:rFonts w:hint="cs"/>
          <w:rtl/>
        </w:rPr>
        <w:t xml:space="preserve"> ق:5/24/144،ج:12/115.</w:t>
      </w:r>
    </w:p>
    <w:p w:rsidR="00643081" w:rsidRPr="00643081" w:rsidRDefault="00643081" w:rsidP="00C81F56">
      <w:pPr>
        <w:pStyle w:val="libLine"/>
        <w:rPr>
          <w:rStyle w:val="libFootnote0Char"/>
          <w:rtl/>
        </w:rPr>
      </w:pPr>
      <w:r w:rsidRPr="00643081">
        <w:rPr>
          <w:rStyle w:val="libFootnote0Char"/>
          <w:rFonts w:hint="eastAsia"/>
          <w:rtl/>
        </w:rPr>
        <w:t>(3)</w:t>
      </w:r>
      <w:r w:rsidR="00C81F56">
        <w:rPr>
          <w:rStyle w:val="libFootnote0Char"/>
          <w:rFonts w:hint="cs"/>
          <w:rtl/>
        </w:rPr>
        <w:t xml:space="preserve"> ق:5/24/144،ج:12/116.</w:t>
      </w:r>
    </w:p>
    <w:p w:rsidR="00643081" w:rsidRDefault="00643081" w:rsidP="00C81F56">
      <w:pPr>
        <w:pStyle w:val="libLine"/>
        <w:rPr>
          <w:rtl/>
        </w:rPr>
      </w:pPr>
      <w:r w:rsidRPr="00643081">
        <w:rPr>
          <w:rStyle w:val="libFootnote0Char"/>
          <w:rFonts w:hint="eastAsia"/>
          <w:rtl/>
        </w:rPr>
        <w:t>(4)</w:t>
      </w:r>
      <w:r w:rsidR="00C81F56">
        <w:rPr>
          <w:rStyle w:val="libFootnote0Char"/>
          <w:rFonts w:hint="cs"/>
          <w:rtl/>
        </w:rPr>
        <w:t xml:space="preserve"> ق:5/80/445،ج:14/473.</w:t>
      </w:r>
    </w:p>
    <w:p w:rsidR="00643081" w:rsidRDefault="00643081" w:rsidP="00A33C4B">
      <w:pPr>
        <w:pStyle w:val="libNormal"/>
        <w:rPr>
          <w:rtl/>
        </w:rPr>
      </w:pPr>
      <w:r>
        <w:rPr>
          <w:rFonts w:hint="eastAsia"/>
          <w:rtl/>
        </w:rPr>
        <w:br w:type="page"/>
      </w:r>
    </w:p>
    <w:p w:rsidR="00D94CCA" w:rsidRDefault="00A33C4B" w:rsidP="00C81F56">
      <w:pPr>
        <w:pStyle w:val="libNormal0"/>
        <w:rPr>
          <w:rtl/>
        </w:rPr>
      </w:pPr>
      <w:r>
        <w:rPr>
          <w:rFonts w:hint="eastAsia"/>
          <w:rtl/>
        </w:rPr>
        <w:lastRenderedPageBreak/>
        <w:t>ب</w:t>
      </w:r>
      <w:r w:rsidR="009B6D3C">
        <w:rPr>
          <w:rFonts w:hint="eastAsia"/>
          <w:rtl/>
        </w:rPr>
        <w:t>مکّة</w:t>
      </w:r>
      <w:r>
        <w:rPr>
          <w:rtl/>
        </w:rPr>
        <w:t xml:space="preserve"> ففعل،فقال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w:t>
      </w:r>
      <w:r w:rsidR="00643081" w:rsidRPr="00643081">
        <w:rPr>
          <w:rStyle w:val="libAlaemChar"/>
          <w:rtl/>
        </w:rPr>
        <w:t>(</w:t>
      </w:r>
      <w:r w:rsidRPr="00643081">
        <w:rPr>
          <w:rStyle w:val="libAieChar"/>
          <w:rtl/>
        </w:rPr>
        <w:t>رَبِّ اجْعَلْ هَذَا الْبَلَدَ آمِناً وَ اجْنُ</w:t>
      </w:r>
      <w:r w:rsidR="006926E7">
        <w:rPr>
          <w:rStyle w:val="libAieChar"/>
          <w:rtl/>
        </w:rPr>
        <w:t>بني</w:t>
      </w:r>
      <w:r w:rsidRPr="00643081">
        <w:rPr>
          <w:rStyle w:val="libAieChar"/>
          <w:rtl/>
        </w:rPr>
        <w:t xml:space="preserve"> وَ </w:t>
      </w:r>
      <w:r w:rsidR="004B4B77">
        <w:rPr>
          <w:rStyle w:val="libAieChar"/>
          <w:rtl/>
        </w:rPr>
        <w:t>بنيّ</w:t>
      </w:r>
      <w:r w:rsidRPr="00643081">
        <w:rPr>
          <w:rStyle w:val="libAieChar"/>
          <w:rtl/>
        </w:rPr>
        <w:t xml:space="preserve"> أَنْ نَعْبُدَ الْأَصْنٰامَ</w:t>
      </w:r>
      <w:r w:rsidR="00643081" w:rsidRPr="00643081">
        <w:rPr>
          <w:rStyle w:val="libAlaemChar"/>
          <w:rtl/>
        </w:rPr>
        <w:t>)</w:t>
      </w:r>
      <w:r>
        <w:rPr>
          <w:rtl/>
        </w:rPr>
        <w:t xml:space="preserve"> </w:t>
      </w:r>
      <w:r w:rsidR="00643081">
        <w:rPr>
          <w:rStyle w:val="libFootnotenumChar"/>
          <w:rtl/>
        </w:rPr>
        <w:t>(1)</w:t>
      </w:r>
      <w:r>
        <w:rPr>
          <w:rtl/>
        </w:rPr>
        <w:t xml:space="preserve">فلم </w:t>
      </w:r>
      <w:r>
        <w:rPr>
          <w:rFonts w:hint="cs"/>
          <w:rtl/>
        </w:rPr>
        <w:t>ی</w:t>
      </w:r>
      <w:r>
        <w:rPr>
          <w:rFonts w:hint="eastAsia"/>
          <w:rtl/>
        </w:rPr>
        <w:t>عبد</w:t>
      </w:r>
      <w:r>
        <w:rPr>
          <w:rtl/>
        </w:rPr>
        <w:t xml:space="preserve"> أحد من ولد إسماع</w:t>
      </w:r>
      <w:r>
        <w:rPr>
          <w:rFonts w:hint="cs"/>
          <w:rtl/>
        </w:rPr>
        <w:t>ی</w:t>
      </w:r>
      <w:r>
        <w:rPr>
          <w:rFonts w:hint="eastAsia"/>
          <w:rtl/>
        </w:rPr>
        <w:t>ل</w:t>
      </w:r>
      <w:r>
        <w:rPr>
          <w:rtl/>
        </w:rPr>
        <w:t xml:space="preserve"> صنما قطّ و لکن العرب عبدت الأصنام و قالت بنو إسماع</w:t>
      </w:r>
      <w:r>
        <w:rPr>
          <w:rFonts w:hint="cs"/>
          <w:rtl/>
        </w:rPr>
        <w:t>ی</w:t>
      </w:r>
      <w:r>
        <w:rPr>
          <w:rFonts w:hint="eastAsia"/>
          <w:rtl/>
        </w:rPr>
        <w:t>ل</w:t>
      </w:r>
      <w:r>
        <w:rPr>
          <w:rtl/>
        </w:rPr>
        <w:t xml:space="preserve"> </w:t>
      </w:r>
      <w:r w:rsidRPr="00C81F56">
        <w:rPr>
          <w:rStyle w:val="libNormalChar"/>
          <w:rtl/>
        </w:rPr>
        <w:t>هٰؤُلاٰءِ شُفَعٰاؤُنٰا عِنْدَ اللّٰهِ فکفرت</w:t>
      </w:r>
      <w:r>
        <w:rPr>
          <w:rtl/>
        </w:rPr>
        <w:t xml:space="preserve"> و لم تعبد الأصنام.</w:t>
      </w:r>
    </w:p>
    <w:p w:rsidR="00D94CCA" w:rsidRDefault="00A33C4B" w:rsidP="00C81F56">
      <w:pPr>
        <w:pStyle w:val="libNormal"/>
        <w:rPr>
          <w:rtl/>
        </w:rPr>
      </w:pPr>
      <w:r w:rsidRPr="00C81F56">
        <w:rPr>
          <w:rStyle w:val="libBold1Char"/>
          <w:rFonts w:hint="eastAsia"/>
          <w:rtl/>
        </w:rPr>
        <w:t>ب</w:t>
      </w:r>
      <w:r w:rsidRPr="00C81F56">
        <w:rPr>
          <w:rStyle w:val="libBold1Char"/>
          <w:rFonts w:hint="cs"/>
          <w:rtl/>
        </w:rPr>
        <w:t>ی</w:t>
      </w:r>
      <w:r w:rsidRPr="00C81F56">
        <w:rPr>
          <w:rStyle w:val="libBold1Char"/>
          <w:rFonts w:hint="eastAsia"/>
          <w:rtl/>
        </w:rPr>
        <w:t>ان</w:t>
      </w:r>
      <w:r>
        <w:rPr>
          <w:rtl/>
        </w:rPr>
        <w:t>: لعلّ المراد أنهم أقرّوا بوحدا</w:t>
      </w:r>
      <w:r w:rsidR="00871E5D">
        <w:rPr>
          <w:rtl/>
        </w:rPr>
        <w:t>نیّة</w:t>
      </w:r>
      <w:r>
        <w:rPr>
          <w:rtl/>
        </w:rPr>
        <w:t xml:space="preserve"> الصانع </w:t>
      </w:r>
      <w:r w:rsidR="00FC17A3">
        <w:rPr>
          <w:rtl/>
        </w:rPr>
        <w:t>تعالى</w:t>
      </w:r>
      <w:r>
        <w:rPr>
          <w:rtl/>
        </w:rPr>
        <w:t xml:space="preserve"> و إن أشرکوا من </w:t>
      </w:r>
      <w:r w:rsidR="00B80428">
        <w:rPr>
          <w:rtl/>
        </w:rPr>
        <w:t>جهة</w:t>
      </w:r>
      <w:r>
        <w:rPr>
          <w:rtl/>
        </w:rPr>
        <w:t xml:space="preserve"> ال</w:t>
      </w:r>
      <w:r w:rsidR="006926E7">
        <w:rPr>
          <w:rtl/>
        </w:rPr>
        <w:t>عبادة</w:t>
      </w:r>
      <w:r>
        <w:rPr>
          <w:rtl/>
        </w:rPr>
        <w:t xml:space="preserve"> و السجود لها،فن</w:t>
      </w:r>
      <w:r w:rsidR="004B4B77">
        <w:rPr>
          <w:rtl/>
        </w:rPr>
        <w:t>ف</w:t>
      </w:r>
      <w:r w:rsidR="00C81F56">
        <w:rPr>
          <w:rFonts w:hint="cs"/>
          <w:rtl/>
        </w:rPr>
        <w:t>ى</w:t>
      </w:r>
      <w:r>
        <w:rPr>
          <w:rtl/>
        </w:rPr>
        <w:t xml:space="preserve"> </w:t>
      </w:r>
      <w:r w:rsidR="00D665AA" w:rsidRPr="00D665AA">
        <w:rPr>
          <w:rStyle w:val="libAlaemChar"/>
          <w:rtl/>
        </w:rPr>
        <w:t>عليه‌السلام</w:t>
      </w:r>
      <w:r>
        <w:rPr>
          <w:rtl/>
        </w:rPr>
        <w:t xml:space="preserve"> عنهم أعظم أنواع الشرک و هو الشرک </w:t>
      </w:r>
      <w:r w:rsidR="004B4B77">
        <w:rPr>
          <w:rtl/>
        </w:rPr>
        <w:t>في</w:t>
      </w:r>
      <w:r>
        <w:rPr>
          <w:rtl/>
        </w:rPr>
        <w:t xml:space="preserve"> الربوب</w:t>
      </w:r>
      <w:r>
        <w:rPr>
          <w:rFonts w:hint="cs"/>
          <w:rtl/>
        </w:rPr>
        <w:t>یّ</w:t>
      </w:r>
      <w:r w:rsidR="00C81F56">
        <w:rPr>
          <w:rFonts w:hint="cs"/>
          <w:rtl/>
        </w:rPr>
        <w:t>ة</w:t>
      </w:r>
      <w:r>
        <w:rPr>
          <w:rtl/>
        </w:rPr>
        <w:t xml:space="preserve"> </w:t>
      </w:r>
      <w:r w:rsidR="00643081">
        <w:rPr>
          <w:rStyle w:val="libFootnotenumChar"/>
          <w:rtl/>
        </w:rPr>
        <w:t>(2)</w:t>
      </w:r>
      <w:r>
        <w:rPr>
          <w:rtl/>
        </w:rPr>
        <w:t>.</w:t>
      </w:r>
    </w:p>
    <w:p w:rsidR="00D94CCA" w:rsidRDefault="00A33C4B" w:rsidP="00C81F56">
      <w:pPr>
        <w:pStyle w:val="libCenterBold1"/>
        <w:rPr>
          <w:rtl/>
        </w:rPr>
      </w:pPr>
      <w:r>
        <w:rPr>
          <w:rFonts w:hint="eastAsia"/>
          <w:rtl/>
        </w:rPr>
        <w:t>إسماع</w:t>
      </w:r>
      <w:r>
        <w:rPr>
          <w:rFonts w:hint="cs"/>
          <w:rtl/>
        </w:rPr>
        <w:t>ی</w:t>
      </w:r>
      <w:r>
        <w:rPr>
          <w:rFonts w:hint="eastAsia"/>
          <w:rtl/>
        </w:rPr>
        <w:t>ل</w:t>
      </w:r>
      <w:r>
        <w:rPr>
          <w:rtl/>
        </w:rPr>
        <w:t xml:space="preserve"> صادق الوعد</w:t>
      </w:r>
    </w:p>
    <w:p w:rsidR="00D94CCA" w:rsidRDefault="00A33C4B" w:rsidP="00A33C4B">
      <w:pPr>
        <w:pStyle w:val="libNormal"/>
        <w:rPr>
          <w:rtl/>
        </w:rPr>
      </w:pPr>
      <w:r>
        <w:rPr>
          <w:rFonts w:hint="eastAsia"/>
          <w:rtl/>
        </w:rPr>
        <w:t>باب</w:t>
      </w:r>
      <w:r>
        <w:rPr>
          <w:rtl/>
        </w:rPr>
        <w:t xml:space="preserve"> قصص إسماع</w:t>
      </w:r>
      <w:r>
        <w:rPr>
          <w:rFonts w:hint="cs"/>
          <w:rtl/>
        </w:rPr>
        <w:t>ی</w:t>
      </w:r>
      <w:r>
        <w:rPr>
          <w:rFonts w:hint="eastAsia"/>
          <w:rtl/>
        </w:rPr>
        <w:t>ل</w:t>
      </w:r>
      <w:r>
        <w:rPr>
          <w:rtl/>
        </w:rPr>
        <w:t xml:space="preserve"> ال</w:t>
      </w:r>
      <w:r w:rsidR="004B4B77">
        <w:rPr>
          <w:rtl/>
        </w:rPr>
        <w:t>ذي</w:t>
      </w:r>
      <w:r>
        <w:rPr>
          <w:rtl/>
        </w:rPr>
        <w:t xml:space="preserve"> سمّاه اللّه صادق الوعد و ب</w:t>
      </w:r>
      <w:r>
        <w:rPr>
          <w:rFonts w:hint="cs"/>
          <w:rtl/>
        </w:rPr>
        <w:t>ی</w:t>
      </w:r>
      <w:r>
        <w:rPr>
          <w:rFonts w:hint="eastAsia"/>
          <w:rtl/>
        </w:rPr>
        <w:t>ان</w:t>
      </w:r>
      <w:r>
        <w:rPr>
          <w:rtl/>
        </w:rPr>
        <w:t xml:space="preserve"> انّه غ</w:t>
      </w:r>
      <w:r>
        <w:rPr>
          <w:rFonts w:hint="cs"/>
          <w:rtl/>
        </w:rPr>
        <w:t>ی</w:t>
      </w:r>
      <w:r>
        <w:rPr>
          <w:rFonts w:hint="eastAsia"/>
          <w:rtl/>
        </w:rPr>
        <w:t>ر</w:t>
      </w:r>
      <w:r>
        <w:rPr>
          <w:rtl/>
        </w:rPr>
        <w:t xml:space="preserve"> إسماع</w:t>
      </w:r>
      <w:r>
        <w:rPr>
          <w:rFonts w:hint="cs"/>
          <w:rtl/>
        </w:rPr>
        <w:t>ی</w:t>
      </w:r>
      <w:r>
        <w:rPr>
          <w:rFonts w:hint="eastAsia"/>
          <w:rtl/>
        </w:rPr>
        <w:t>ل</w:t>
      </w:r>
      <w:r>
        <w:rPr>
          <w:rtl/>
        </w:rPr>
        <w:t xml:space="preserve"> بن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265D50">
      <w:pPr>
        <w:pStyle w:val="libNormal"/>
        <w:rPr>
          <w:rtl/>
        </w:rPr>
      </w:pPr>
      <w:r w:rsidRPr="00C81F56">
        <w:rPr>
          <w:rStyle w:val="libBold1Char"/>
          <w:rFonts w:hint="eastAsia"/>
          <w:rtl/>
        </w:rPr>
        <w:t>علل</w:t>
      </w:r>
      <w:r w:rsidRPr="00C81F56">
        <w:rPr>
          <w:rStyle w:val="libBold1Char"/>
          <w:rtl/>
        </w:rPr>
        <w:t xml:space="preserve"> الشر</w:t>
      </w:r>
      <w:r w:rsidR="009D0B59" w:rsidRPr="00C81F56">
        <w:rPr>
          <w:rStyle w:val="libBold1Char"/>
          <w:rtl/>
        </w:rPr>
        <w:t>اي</w:t>
      </w:r>
      <w:r w:rsidRPr="00C81F56">
        <w:rPr>
          <w:rStyle w:val="libBold1Char"/>
          <w:rFonts w:hint="eastAsia"/>
          <w:rtl/>
        </w:rPr>
        <w:t>ع</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إسماع</w:t>
      </w:r>
      <w:r>
        <w:rPr>
          <w:rFonts w:hint="cs"/>
          <w:rtl/>
        </w:rPr>
        <w:t>ی</w:t>
      </w:r>
      <w:r>
        <w:rPr>
          <w:rFonts w:hint="eastAsia"/>
          <w:rtl/>
        </w:rPr>
        <w:t>ل</w:t>
      </w:r>
      <w:r>
        <w:rPr>
          <w:rtl/>
        </w:rPr>
        <w:t xml:space="preserve"> </w:t>
      </w:r>
      <w:r w:rsidR="00D665AA" w:rsidRPr="00D665AA">
        <w:rPr>
          <w:rStyle w:val="libAlaemChar"/>
          <w:rtl/>
        </w:rPr>
        <w:t>عليه‌السلام</w:t>
      </w:r>
      <w:r>
        <w:rPr>
          <w:rtl/>
        </w:rPr>
        <w:t xml:space="preserve"> ال</w:t>
      </w:r>
      <w:r w:rsidR="004B4B77">
        <w:rPr>
          <w:rtl/>
        </w:rPr>
        <w:t>ذي</w:t>
      </w:r>
      <w:r>
        <w:rPr>
          <w:rtl/>
        </w:rPr>
        <w:t xml:space="preserve"> قال اللّه(عزّ و جلّ) </w:t>
      </w:r>
      <w:r w:rsidR="004B4B77">
        <w:rPr>
          <w:rtl/>
        </w:rPr>
        <w:t>في</w:t>
      </w:r>
      <w:r>
        <w:rPr>
          <w:rtl/>
        </w:rPr>
        <w:t xml:space="preserve"> </w:t>
      </w:r>
      <w:r w:rsidR="00A638DD">
        <w:rPr>
          <w:rtl/>
        </w:rPr>
        <w:t>کتابة</w:t>
      </w:r>
      <w:r>
        <w:rPr>
          <w:rtl/>
        </w:rPr>
        <w:t xml:space="preserve">: </w:t>
      </w:r>
      <w:r w:rsidR="00643081" w:rsidRPr="00643081">
        <w:rPr>
          <w:rStyle w:val="libAlaemChar"/>
          <w:rtl/>
        </w:rPr>
        <w:t>(</w:t>
      </w:r>
      <w:r w:rsidRPr="00643081">
        <w:rPr>
          <w:rStyle w:val="libAieChar"/>
          <w:rtl/>
        </w:rPr>
        <w:t xml:space="preserve">وَ اذْکُرْ </w:t>
      </w:r>
      <w:r w:rsidR="004B4B77">
        <w:rPr>
          <w:rStyle w:val="libAieChar"/>
          <w:rtl/>
        </w:rPr>
        <w:t>في</w:t>
      </w:r>
      <w:r w:rsidRPr="00643081">
        <w:rPr>
          <w:rStyle w:val="libAieChar"/>
          <w:rtl/>
        </w:rPr>
        <w:t xml:space="preserve"> الْکِتٰابِ إِسْمٰاعِ</w:t>
      </w:r>
      <w:r w:rsidRPr="00643081">
        <w:rPr>
          <w:rStyle w:val="libAieChar"/>
          <w:rFonts w:hint="cs"/>
          <w:rtl/>
        </w:rPr>
        <w:t>ی</w:t>
      </w:r>
      <w:r w:rsidRPr="00643081">
        <w:rPr>
          <w:rStyle w:val="libAieChar"/>
          <w:rFonts w:hint="eastAsia"/>
          <w:rtl/>
        </w:rPr>
        <w:t>لَ</w:t>
      </w:r>
      <w:r w:rsidRPr="00643081">
        <w:rPr>
          <w:rStyle w:val="libAieChar"/>
          <w:rtl/>
        </w:rPr>
        <w:t xml:space="preserve"> إِنَّهُ کٰانَ صٰادِقَ الْوَعْدِ وَ کٰانَ رَسُولاً </w:t>
      </w:r>
      <w:r w:rsidR="004B4B77">
        <w:rPr>
          <w:rStyle w:val="libAieChar"/>
          <w:rtl/>
        </w:rPr>
        <w:t>نبيّ</w:t>
      </w:r>
      <w:r w:rsidRPr="00643081">
        <w:rPr>
          <w:rStyle w:val="libAieChar"/>
          <w:rFonts w:hint="eastAsia"/>
          <w:rtl/>
        </w:rPr>
        <w:t>ا</w:t>
      </w:r>
      <w:r w:rsidR="00643081" w:rsidRPr="00643081">
        <w:rPr>
          <w:rStyle w:val="libAlaemChar"/>
          <w:rFonts w:hint="eastAsia"/>
          <w:rtl/>
        </w:rPr>
        <w:t>)</w:t>
      </w:r>
      <w:r>
        <w:rPr>
          <w:rtl/>
        </w:rPr>
        <w:t xml:space="preserve"> </w:t>
      </w:r>
      <w:r w:rsidR="00643081">
        <w:rPr>
          <w:rStyle w:val="libFootnotenumChar"/>
          <w:rtl/>
        </w:rPr>
        <w:t>(4)</w:t>
      </w:r>
      <w:r>
        <w:rPr>
          <w:rtl/>
        </w:rPr>
        <w:t xml:space="preserve">لم </w:t>
      </w:r>
      <w:r>
        <w:rPr>
          <w:rFonts w:hint="cs"/>
          <w:rtl/>
        </w:rPr>
        <w:t>ی</w:t>
      </w:r>
      <w:r>
        <w:rPr>
          <w:rFonts w:hint="eastAsia"/>
          <w:rtl/>
        </w:rPr>
        <w:t>کن</w:t>
      </w:r>
      <w:r>
        <w:rPr>
          <w:rtl/>
        </w:rPr>
        <w:t xml:space="preserve"> إسماع</w:t>
      </w:r>
      <w:r>
        <w:rPr>
          <w:rFonts w:hint="cs"/>
          <w:rtl/>
        </w:rPr>
        <w:t>ی</w:t>
      </w:r>
      <w:r>
        <w:rPr>
          <w:rFonts w:hint="eastAsia"/>
          <w:rtl/>
        </w:rPr>
        <w:t>ل</w:t>
      </w:r>
      <w:r>
        <w:rPr>
          <w:rtl/>
        </w:rPr>
        <w:t xml:space="preserve"> بن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بل کان </w:t>
      </w:r>
      <w:r w:rsidR="004B4B77">
        <w:rPr>
          <w:rtl/>
        </w:rPr>
        <w:t>نبيّ</w:t>
      </w:r>
      <w:r>
        <w:rPr>
          <w:rFonts w:hint="eastAsia"/>
          <w:rtl/>
        </w:rPr>
        <w:t>ا</w:t>
      </w:r>
      <w:r>
        <w:rPr>
          <w:rtl/>
        </w:rPr>
        <w:t xml:space="preserve"> من الأنب</w:t>
      </w:r>
      <w:r>
        <w:rPr>
          <w:rFonts w:hint="cs"/>
          <w:rtl/>
        </w:rPr>
        <w:t>ی</w:t>
      </w:r>
      <w:r>
        <w:rPr>
          <w:rFonts w:hint="eastAsia"/>
          <w:rtl/>
        </w:rPr>
        <w:t>اء</w:t>
      </w:r>
      <w:r>
        <w:rPr>
          <w:rtl/>
        </w:rPr>
        <w:t xml:space="preserve"> بعثه اللّه </w:t>
      </w:r>
      <w:r w:rsidR="00FC17A3">
        <w:rPr>
          <w:rtl/>
        </w:rPr>
        <w:t>تعالى</w:t>
      </w:r>
      <w:r>
        <w:rPr>
          <w:rtl/>
        </w:rPr>
        <w:t xml:space="preserve"> </w:t>
      </w:r>
      <w:r w:rsidR="003261A0">
        <w:rPr>
          <w:rtl/>
        </w:rPr>
        <w:t>الى</w:t>
      </w:r>
      <w:r>
        <w:rPr>
          <w:rtl/>
        </w:rPr>
        <w:t xml:space="preserve"> قومه فأخذوه فسلخوا </w:t>
      </w:r>
      <w:r w:rsidR="004726EB">
        <w:rPr>
          <w:rtl/>
        </w:rPr>
        <w:t>فروة</w:t>
      </w:r>
      <w:r>
        <w:rPr>
          <w:rtl/>
        </w:rPr>
        <w:t xml:space="preserve"> رأسه و و</w:t>
      </w:r>
      <w:r w:rsidR="00B80428">
        <w:rPr>
          <w:rtl/>
        </w:rPr>
        <w:t>جهة</w:t>
      </w:r>
      <w:r>
        <w:rPr>
          <w:rtl/>
        </w:rPr>
        <w:t xml:space="preserve"> فأتاه ملک فقال:انّ اللّه </w:t>
      </w:r>
      <w:r w:rsidR="00FC17A3">
        <w:rPr>
          <w:rtl/>
        </w:rPr>
        <w:t>تعالى</w:t>
      </w:r>
      <w:r>
        <w:rPr>
          <w:rtl/>
        </w:rPr>
        <w:t xml:space="preserve"> </w:t>
      </w:r>
      <w:r w:rsidR="00174A2F">
        <w:rPr>
          <w:rtl/>
        </w:rPr>
        <w:t>بعثني</w:t>
      </w:r>
      <w:r>
        <w:rPr>
          <w:rtl/>
        </w:rPr>
        <w:t xml:space="preserve"> </w:t>
      </w:r>
      <w:r w:rsidR="003261A0">
        <w:rPr>
          <w:rtl/>
        </w:rPr>
        <w:t>الى</w:t>
      </w:r>
      <w:r>
        <w:rPr>
          <w:rFonts w:hint="eastAsia"/>
          <w:rtl/>
        </w:rPr>
        <w:t>ک</w:t>
      </w:r>
      <w:r>
        <w:rPr>
          <w:rtl/>
        </w:rPr>
        <w:t xml:space="preserve"> فمرن</w:t>
      </w:r>
      <w:r>
        <w:rPr>
          <w:rFonts w:hint="cs"/>
          <w:rtl/>
        </w:rPr>
        <w:t>ی</w:t>
      </w:r>
      <w:r>
        <w:rPr>
          <w:rtl/>
        </w:rPr>
        <w:t xml:space="preserve"> بما شئت،فقال:</w:t>
      </w:r>
      <w:r w:rsidR="009B6D3C">
        <w:rPr>
          <w:rtl/>
        </w:rPr>
        <w:t>لي</w:t>
      </w:r>
      <w:r>
        <w:rPr>
          <w:rtl/>
        </w:rPr>
        <w:t xml:space="preserve"> </w:t>
      </w:r>
      <w:r w:rsidR="009B6D3C">
        <w:rPr>
          <w:rtl/>
        </w:rPr>
        <w:t>أسوة</w:t>
      </w:r>
      <w:r>
        <w:rPr>
          <w:rtl/>
        </w:rPr>
        <w:t xml:space="preserve"> بما </w:t>
      </w:r>
      <w:r>
        <w:rPr>
          <w:rFonts w:hint="cs"/>
          <w:rtl/>
        </w:rPr>
        <w:t>ی</w:t>
      </w:r>
      <w:r>
        <w:rPr>
          <w:rFonts w:hint="eastAsia"/>
          <w:rtl/>
        </w:rPr>
        <w:t>صنع</w:t>
      </w:r>
      <w:r>
        <w:rPr>
          <w:rtl/>
        </w:rPr>
        <w:t xml:space="preserve"> بالحس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 xml:space="preserve">؛فهو </w:t>
      </w:r>
      <w:r>
        <w:rPr>
          <w:rFonts w:hint="cs"/>
          <w:rtl/>
        </w:rPr>
        <w:t>ی</w:t>
      </w:r>
      <w:r>
        <w:rPr>
          <w:rFonts w:hint="eastAsia"/>
          <w:rtl/>
        </w:rPr>
        <w:t>کرّ</w:t>
      </w:r>
      <w:r>
        <w:rPr>
          <w:rtl/>
        </w:rPr>
        <w:t xml:space="preserve"> مع الحس</w:t>
      </w:r>
      <w:r>
        <w:rPr>
          <w:rFonts w:hint="cs"/>
          <w:rtl/>
        </w:rPr>
        <w:t>ی</w:t>
      </w:r>
      <w:r>
        <w:rPr>
          <w:rFonts w:hint="eastAsia"/>
          <w:rtl/>
        </w:rPr>
        <w:t>ن</w:t>
      </w:r>
      <w:r>
        <w:rPr>
          <w:rtl/>
        </w:rPr>
        <w:t xml:space="preserve"> ابن </w:t>
      </w:r>
      <w:r w:rsidR="004B4B77">
        <w:rPr>
          <w:rtl/>
        </w:rPr>
        <w:t>عليّ</w:t>
      </w:r>
      <w:r>
        <w:rPr>
          <w:rtl/>
        </w:rPr>
        <w:t xml:space="preserve"> </w:t>
      </w:r>
      <w:r w:rsidR="00D665AA" w:rsidRPr="00D665AA">
        <w:rPr>
          <w:rStyle w:val="libAlaemChar"/>
          <w:rtl/>
        </w:rPr>
        <w:t>عليهما‌السلام</w:t>
      </w:r>
      <w:r>
        <w:rPr>
          <w:rtl/>
        </w:rPr>
        <w:t xml:space="preserve"> </w:t>
      </w:r>
      <w:r w:rsidR="00643081">
        <w:rPr>
          <w:rStyle w:val="libFootnotenumChar"/>
          <w:rtl/>
        </w:rPr>
        <w:t>(6)</w:t>
      </w:r>
      <w:r>
        <w:rPr>
          <w:rtl/>
        </w:rPr>
        <w:t xml:space="preserve">. و </w:t>
      </w:r>
      <w:r w:rsidR="004B4B77">
        <w:rPr>
          <w:rtl/>
        </w:rPr>
        <w:t>في</w:t>
      </w:r>
      <w:r>
        <w:rPr>
          <w:rtl/>
        </w:rPr>
        <w:t>(الخر</w:t>
      </w:r>
      <w:r w:rsidR="009D0B59">
        <w:rPr>
          <w:rtl/>
        </w:rPr>
        <w:t>اي</w:t>
      </w:r>
      <w:r>
        <w:rPr>
          <w:rFonts w:hint="eastAsia"/>
          <w:rtl/>
        </w:rPr>
        <w:t>ج</w:t>
      </w:r>
      <w:r>
        <w:rPr>
          <w:rtl/>
        </w:rPr>
        <w:t>)انّه إسماع</w:t>
      </w:r>
      <w:r>
        <w:rPr>
          <w:rFonts w:hint="cs"/>
          <w:rtl/>
        </w:rPr>
        <w:t>ی</w:t>
      </w:r>
      <w:r>
        <w:rPr>
          <w:rFonts w:hint="eastAsia"/>
          <w:rtl/>
        </w:rPr>
        <w:t>ل</w:t>
      </w:r>
      <w:r>
        <w:rPr>
          <w:rtl/>
        </w:rPr>
        <w:t xml:space="preserve"> بن إبرا</w:t>
      </w:r>
      <w:r w:rsidR="00B80428">
        <w:rPr>
          <w:rtl/>
        </w:rPr>
        <w:t>هي</w:t>
      </w:r>
      <w:r>
        <w:rPr>
          <w:rtl/>
        </w:rPr>
        <w:t>م.و</w:t>
      </w:r>
      <w:r w:rsidR="00265D50">
        <w:rPr>
          <w:rFonts w:hint="cs"/>
          <w:rtl/>
        </w:rPr>
        <w:t xml:space="preserve"> </w:t>
      </w:r>
      <w:r w:rsidR="004B4B77">
        <w:rPr>
          <w:rtl/>
        </w:rPr>
        <w:t>في</w:t>
      </w:r>
      <w:r>
        <w:rPr>
          <w:rtl/>
        </w:rPr>
        <w:t>(کامل ال</w:t>
      </w:r>
      <w:r w:rsidR="007C7B27">
        <w:rPr>
          <w:rtl/>
        </w:rPr>
        <w:t>زیارة</w:t>
      </w:r>
      <w:r>
        <w:rPr>
          <w:rtl/>
        </w:rPr>
        <w:t xml:space="preserve">) عن الصادق </w:t>
      </w:r>
      <w:r w:rsidR="00D665AA" w:rsidRPr="00D665AA">
        <w:rPr>
          <w:rStyle w:val="libAlaemChar"/>
          <w:rtl/>
        </w:rPr>
        <w:t>عليه‌السلام</w:t>
      </w:r>
      <w:r>
        <w:rPr>
          <w:rtl/>
        </w:rPr>
        <w:t>: ن</w:t>
      </w:r>
      <w:r w:rsidR="004B4B77">
        <w:rPr>
          <w:rtl/>
        </w:rPr>
        <w:t>في</w:t>
      </w:r>
      <w:r>
        <w:rPr>
          <w:rtl/>
        </w:rPr>
        <w:t xml:space="preserve"> هذا القول و انّه إسماع</w:t>
      </w:r>
      <w:r>
        <w:rPr>
          <w:rFonts w:hint="cs"/>
          <w:rtl/>
        </w:rPr>
        <w:t>ی</w:t>
      </w:r>
      <w:r>
        <w:rPr>
          <w:rFonts w:hint="eastAsia"/>
          <w:rtl/>
        </w:rPr>
        <w:t>ل</w:t>
      </w:r>
      <w:r>
        <w:rPr>
          <w:rtl/>
        </w:rPr>
        <w:t xml:space="preserve"> بن حزق</w:t>
      </w:r>
      <w:r>
        <w:rPr>
          <w:rFonts w:hint="cs"/>
          <w:rtl/>
        </w:rPr>
        <w:t>ی</w:t>
      </w:r>
      <w:r>
        <w:rPr>
          <w:rFonts w:hint="eastAsia"/>
          <w:rtl/>
        </w:rPr>
        <w:t>ل،و</w:t>
      </w:r>
      <w:r>
        <w:rPr>
          <w:rtl/>
        </w:rPr>
        <w:t xml:space="preserve"> ان إسماع</w:t>
      </w:r>
      <w:r>
        <w:rPr>
          <w:rFonts w:hint="cs"/>
          <w:rtl/>
        </w:rPr>
        <w:t>ی</w:t>
      </w:r>
      <w:r>
        <w:rPr>
          <w:rFonts w:hint="eastAsia"/>
          <w:rtl/>
        </w:rPr>
        <w:t>ل</w:t>
      </w:r>
      <w:r>
        <w:rPr>
          <w:rtl/>
        </w:rPr>
        <w:t xml:space="preserve"> بن إبرا</w:t>
      </w:r>
      <w:r w:rsidR="00B80428">
        <w:rPr>
          <w:rtl/>
        </w:rPr>
        <w:t>هي</w:t>
      </w:r>
      <w:r>
        <w:rPr>
          <w:rFonts w:hint="eastAsia"/>
          <w:rtl/>
        </w:rPr>
        <w:t>م</w:t>
      </w:r>
      <w:r>
        <w:rPr>
          <w:rtl/>
        </w:rPr>
        <w:t xml:space="preserve"> مات قبل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65D50">
        <w:rPr>
          <w:rStyle w:val="libFootnote0Char"/>
          <w:rFonts w:hint="cs"/>
          <w:rtl/>
        </w:rPr>
        <w:t xml:space="preserve"> سورة أبراهيم/الآية35.</w:t>
      </w:r>
    </w:p>
    <w:p w:rsidR="00643081" w:rsidRPr="00643081" w:rsidRDefault="00643081" w:rsidP="00643081">
      <w:pPr>
        <w:pStyle w:val="libLine"/>
        <w:rPr>
          <w:rStyle w:val="libFootnote0Char"/>
          <w:rtl/>
        </w:rPr>
      </w:pPr>
      <w:r w:rsidRPr="00643081">
        <w:rPr>
          <w:rStyle w:val="libFootnote0Char"/>
          <w:rFonts w:hint="eastAsia"/>
          <w:rtl/>
        </w:rPr>
        <w:t>(2)</w:t>
      </w:r>
      <w:r w:rsidR="00265D50">
        <w:rPr>
          <w:rStyle w:val="libFootnote0Char"/>
          <w:rFonts w:hint="cs"/>
          <w:rtl/>
        </w:rPr>
        <w:t xml:space="preserve"> ق:2/7/80،ج:3/252.</w:t>
      </w:r>
    </w:p>
    <w:p w:rsidR="00643081" w:rsidRPr="00643081" w:rsidRDefault="00643081" w:rsidP="00643081">
      <w:pPr>
        <w:pStyle w:val="libLine"/>
        <w:rPr>
          <w:rStyle w:val="libFootnote0Char"/>
          <w:rtl/>
        </w:rPr>
      </w:pPr>
      <w:r w:rsidRPr="00643081">
        <w:rPr>
          <w:rStyle w:val="libFootnote0Char"/>
          <w:rFonts w:hint="eastAsia"/>
          <w:rtl/>
        </w:rPr>
        <w:t>(3)</w:t>
      </w:r>
      <w:r w:rsidR="00265D50">
        <w:rPr>
          <w:rStyle w:val="libFootnote0Char"/>
          <w:rFonts w:hint="cs"/>
          <w:rtl/>
        </w:rPr>
        <w:t xml:space="preserve"> ق:5/45/315،ج:13/388.</w:t>
      </w:r>
    </w:p>
    <w:p w:rsidR="00643081" w:rsidRPr="00265D50" w:rsidRDefault="00643081" w:rsidP="00265D50">
      <w:pPr>
        <w:pStyle w:val="libFootnote0"/>
        <w:rPr>
          <w:rtl/>
        </w:rPr>
      </w:pPr>
      <w:r w:rsidRPr="00643081">
        <w:rPr>
          <w:rStyle w:val="libFootnote0Char"/>
          <w:rFonts w:hint="eastAsia"/>
          <w:rtl/>
        </w:rPr>
        <w:t>(4)</w:t>
      </w:r>
      <w:r w:rsidR="00265D50">
        <w:rPr>
          <w:rStyle w:val="libFootnote0Char"/>
          <w:rFonts w:hint="cs"/>
          <w:rtl/>
        </w:rPr>
        <w:t xml:space="preserve"> سورة مريم/الآية54.</w:t>
      </w:r>
    </w:p>
    <w:p w:rsidR="00265D50" w:rsidRDefault="00265D50" w:rsidP="00265D50">
      <w:pPr>
        <w:pStyle w:val="libFootnote0"/>
        <w:rPr>
          <w:rtl/>
        </w:rPr>
      </w:pPr>
      <w:r>
        <w:rPr>
          <w:rFonts w:hint="cs"/>
          <w:rtl/>
        </w:rPr>
        <w:t>(5) ق:5/45/315و316،ج:13/388-391.</w:t>
      </w:r>
    </w:p>
    <w:p w:rsidR="00265D50" w:rsidRDefault="00265D50" w:rsidP="00265D50">
      <w:pPr>
        <w:pStyle w:val="libFootnote0"/>
        <w:rPr>
          <w:rtl/>
        </w:rPr>
      </w:pPr>
      <w:r>
        <w:rPr>
          <w:rFonts w:hint="cs"/>
          <w:rtl/>
        </w:rPr>
        <w:t>(6) ق:10/30/154،ج:44/238.</w:t>
      </w:r>
    </w:p>
    <w:p w:rsidR="00265D50" w:rsidRPr="00265D50" w:rsidRDefault="00265D50" w:rsidP="00265D50">
      <w:pPr>
        <w:pStyle w:val="libFootnote0"/>
        <w:rPr>
          <w:rtl/>
        </w:rPr>
      </w:pPr>
      <w:r>
        <w:rPr>
          <w:rFonts w:hint="cs"/>
          <w:rtl/>
        </w:rPr>
        <w:t>(7) ق:10/30/154،ج:44/237. ق:13/35/226،ج:53/105. ق:كتاب الأخلاق/23/124،ج:71/6.</w:t>
      </w:r>
    </w:p>
    <w:p w:rsidR="00643081" w:rsidRDefault="00643081" w:rsidP="00A33C4B">
      <w:pPr>
        <w:pStyle w:val="libNormal"/>
        <w:rPr>
          <w:rtl/>
        </w:rPr>
      </w:pPr>
      <w:r>
        <w:rPr>
          <w:rFonts w:hint="eastAsia"/>
          <w:rtl/>
        </w:rPr>
        <w:br w:type="page"/>
      </w:r>
    </w:p>
    <w:p w:rsidR="00D94CCA" w:rsidRDefault="00A33C4B" w:rsidP="00265D50">
      <w:pPr>
        <w:pStyle w:val="libNormal"/>
        <w:rPr>
          <w:rtl/>
        </w:rPr>
      </w:pPr>
      <w:r>
        <w:rPr>
          <w:rFonts w:hint="eastAsia"/>
          <w:rtl/>
        </w:rPr>
        <w:lastRenderedPageBreak/>
        <w:t>إسماع</w:t>
      </w:r>
      <w:r>
        <w:rPr>
          <w:rFonts w:hint="cs"/>
          <w:rtl/>
        </w:rPr>
        <w:t>ی</w:t>
      </w:r>
      <w:r>
        <w:rPr>
          <w:rFonts w:hint="eastAsia"/>
          <w:rtl/>
        </w:rPr>
        <w:t>ل</w:t>
      </w:r>
      <w:r>
        <w:rPr>
          <w:rtl/>
        </w:rPr>
        <w:t xml:space="preserve"> بن </w:t>
      </w:r>
      <w:r w:rsidR="004B4B77">
        <w:rPr>
          <w:rtl/>
        </w:rPr>
        <w:t>أبي</w:t>
      </w:r>
      <w:r>
        <w:rPr>
          <w:rtl/>
        </w:rPr>
        <w:t xml:space="preserve"> ز</w:t>
      </w:r>
      <w:r>
        <w:rPr>
          <w:rFonts w:hint="cs"/>
          <w:rtl/>
        </w:rPr>
        <w:t>ی</w:t>
      </w:r>
      <w:r>
        <w:rPr>
          <w:rFonts w:hint="eastAsia"/>
          <w:rtl/>
        </w:rPr>
        <w:t>اد</w:t>
      </w:r>
      <w:r>
        <w:rPr>
          <w:rtl/>
        </w:rPr>
        <w:t xml:space="preserve"> ال</w:t>
      </w:r>
      <w:r w:rsidR="00D85FFB">
        <w:rPr>
          <w:rtl/>
        </w:rPr>
        <w:t>سکوني</w:t>
      </w:r>
      <w:r>
        <w:rPr>
          <w:rtl/>
        </w:rPr>
        <w:t>:</w:t>
      </w:r>
      <w:r w:rsidR="00265D50">
        <w:rPr>
          <w:rFonts w:hint="cs"/>
          <w:rtl/>
        </w:rPr>
        <w:t xml:space="preserve"> </w:t>
      </w:r>
      <w:r>
        <w:rPr>
          <w:rFonts w:hint="eastAsia"/>
          <w:rtl/>
        </w:rPr>
        <w:t>تقدم</w:t>
      </w:r>
      <w:r>
        <w:rPr>
          <w:rtl/>
        </w:rPr>
        <w:t xml:space="preserve"> </w:t>
      </w:r>
      <w:r w:rsidR="004B4B77">
        <w:rPr>
          <w:rtl/>
        </w:rPr>
        <w:t>في</w:t>
      </w:r>
      <w:r w:rsidR="00643081" w:rsidRPr="00265D50">
        <w:rPr>
          <w:rFonts w:hint="eastAsia"/>
          <w:rtl/>
        </w:rPr>
        <w:t>(</w:t>
      </w:r>
      <w:r w:rsidRPr="00265D50">
        <w:rPr>
          <w:rFonts w:hint="eastAsia"/>
          <w:rtl/>
        </w:rPr>
        <w:t>سکن</w:t>
      </w:r>
      <w:r w:rsidR="00643081" w:rsidRPr="00265D50">
        <w:rPr>
          <w:rFonts w:hint="eastAsia"/>
          <w:rtl/>
        </w:rPr>
        <w:t>)</w:t>
      </w:r>
      <w:r w:rsidRPr="00265D50">
        <w:rPr>
          <w:rtl/>
        </w:rPr>
        <w:t>.</w:t>
      </w:r>
    </w:p>
    <w:p w:rsidR="00D94CCA" w:rsidRDefault="00A33C4B" w:rsidP="00265D50">
      <w:pPr>
        <w:pStyle w:val="libNormal"/>
        <w:rPr>
          <w:rtl/>
        </w:rPr>
      </w:pPr>
      <w:r>
        <w:rPr>
          <w:rFonts w:hint="eastAsia"/>
          <w:rtl/>
        </w:rPr>
        <w:t>إسماع</w:t>
      </w:r>
      <w:r>
        <w:rPr>
          <w:rFonts w:hint="cs"/>
          <w:rtl/>
        </w:rPr>
        <w:t>ی</w:t>
      </w:r>
      <w:r>
        <w:rPr>
          <w:rFonts w:hint="eastAsia"/>
          <w:rtl/>
        </w:rPr>
        <w:t>ل</w:t>
      </w:r>
      <w:r>
        <w:rPr>
          <w:rtl/>
        </w:rPr>
        <w:t xml:space="preserve"> بن الصادق </w:t>
      </w:r>
      <w:r w:rsidR="00D665AA" w:rsidRPr="00D665AA">
        <w:rPr>
          <w:rStyle w:val="libAlaemChar"/>
          <w:rtl/>
        </w:rPr>
        <w:t>عليه‌السلام</w:t>
      </w:r>
      <w:r>
        <w:rPr>
          <w:rtl/>
        </w:rPr>
        <w:t>:</w:t>
      </w:r>
      <w:r w:rsidR="00265D50">
        <w:rPr>
          <w:rFonts w:hint="cs"/>
          <w:rtl/>
        </w:rPr>
        <w:t xml:space="preserve"> </w:t>
      </w:r>
      <w:r>
        <w:rPr>
          <w:rFonts w:hint="eastAsia"/>
          <w:rtl/>
        </w:rPr>
        <w:t>کان</w:t>
      </w:r>
      <w:r>
        <w:rPr>
          <w:rtl/>
        </w:rPr>
        <w:t xml:space="preserve"> أبوه شد</w:t>
      </w:r>
      <w:r>
        <w:rPr>
          <w:rFonts w:hint="cs"/>
          <w:rtl/>
        </w:rPr>
        <w:t>ی</w:t>
      </w:r>
      <w:r>
        <w:rPr>
          <w:rFonts w:hint="eastAsia"/>
          <w:rtl/>
        </w:rPr>
        <w:t>د</w:t>
      </w:r>
      <w:r>
        <w:rPr>
          <w:rtl/>
        </w:rPr>
        <w:t xml:space="preserve"> الم</w:t>
      </w:r>
      <w:r w:rsidR="007522F7">
        <w:rPr>
          <w:rtl/>
        </w:rPr>
        <w:t>حبّة</w:t>
      </w:r>
      <w:r>
        <w:rPr>
          <w:rtl/>
        </w:rPr>
        <w:t xml:space="preserve"> له و الاشفاق ع</w:t>
      </w:r>
      <w:r w:rsidR="009B6D3C">
        <w:rPr>
          <w:rtl/>
        </w:rPr>
        <w:t>لي</w:t>
      </w:r>
      <w:r>
        <w:rPr>
          <w:rFonts w:hint="eastAsia"/>
          <w:rtl/>
        </w:rPr>
        <w:t>ه</w:t>
      </w:r>
      <w:r>
        <w:rPr>
          <w:rtl/>
        </w:rPr>
        <w:t xml:space="preserve"> کما </w:t>
      </w:r>
      <w:r>
        <w:rPr>
          <w:rFonts w:hint="cs"/>
          <w:rtl/>
        </w:rPr>
        <w:t>ی</w:t>
      </w:r>
      <w:r>
        <w:rPr>
          <w:rFonts w:hint="eastAsia"/>
          <w:rtl/>
        </w:rPr>
        <w:t>ظهر</w:t>
      </w:r>
      <w:r>
        <w:rPr>
          <w:rtl/>
        </w:rPr>
        <w:t xml:space="preserve"> من الرو</w:t>
      </w:r>
      <w:r w:rsidR="009D0B59">
        <w:rPr>
          <w:rtl/>
        </w:rPr>
        <w:t>اي</w:t>
      </w:r>
      <w:r>
        <w:rPr>
          <w:rFonts w:hint="eastAsia"/>
          <w:rtl/>
        </w:rPr>
        <w:t>ات</w:t>
      </w:r>
      <w:r>
        <w:rPr>
          <w:rtl/>
        </w:rPr>
        <w:t xml:space="preserve"> و من حد</w:t>
      </w:r>
      <w:r>
        <w:rPr>
          <w:rFonts w:hint="cs"/>
          <w:rtl/>
        </w:rPr>
        <w:t>ی</w:t>
      </w:r>
      <w:r>
        <w:rPr>
          <w:rFonts w:hint="eastAsia"/>
          <w:rtl/>
        </w:rPr>
        <w:t>ث</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س</w:t>
      </w:r>
      <w:r w:rsidR="009B6D3C">
        <w:rPr>
          <w:rtl/>
        </w:rPr>
        <w:t>لي</w:t>
      </w:r>
      <w:r>
        <w:rPr>
          <w:rFonts w:hint="eastAsia"/>
          <w:rtl/>
        </w:rPr>
        <w:t>ط</w:t>
      </w:r>
      <w:r>
        <w:rPr>
          <w:rtl/>
        </w:rPr>
        <w:t xml:space="preserve"> </w:t>
      </w:r>
      <w:r w:rsidR="00643081">
        <w:rPr>
          <w:rStyle w:val="libFootnotenumChar"/>
          <w:rtl/>
        </w:rPr>
        <w:t>(1)</w:t>
      </w:r>
      <w:r>
        <w:rPr>
          <w:rtl/>
        </w:rPr>
        <w:t>.</w:t>
      </w:r>
    </w:p>
    <w:p w:rsidR="00D94CCA" w:rsidRDefault="00A33C4B" w:rsidP="00265D50">
      <w:pPr>
        <w:pStyle w:val="libCenterBold1"/>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4B4B77">
        <w:rPr>
          <w:rtl/>
        </w:rPr>
        <w:t>في</w:t>
      </w:r>
      <w:r>
        <w:rPr>
          <w:rtl/>
        </w:rPr>
        <w:t xml:space="preserve"> أحوال إسماع</w:t>
      </w:r>
      <w:r>
        <w:rPr>
          <w:rFonts w:hint="cs"/>
          <w:rtl/>
        </w:rPr>
        <w:t>ی</w:t>
      </w:r>
      <w:r>
        <w:rPr>
          <w:rFonts w:hint="eastAsia"/>
          <w:rtl/>
        </w:rPr>
        <w:t>ل</w:t>
      </w:r>
      <w:r>
        <w:rPr>
          <w:rtl/>
        </w:rPr>
        <w:t xml:space="preserve"> بن الإمام الصادق </w:t>
      </w:r>
      <w:r w:rsidR="00D665AA" w:rsidRPr="00D665AA">
        <w:rPr>
          <w:rStyle w:val="libAlaemChar"/>
          <w:rtl/>
        </w:rPr>
        <w:t>عليه‌السلام</w:t>
      </w:r>
    </w:p>
    <w:p w:rsidR="00D94CCA" w:rsidRDefault="00A33C4B" w:rsidP="00265D50">
      <w:pPr>
        <w:pStyle w:val="libNormal"/>
        <w:rPr>
          <w:rtl/>
        </w:rPr>
      </w:pPr>
      <w:r w:rsidRPr="00265D50">
        <w:rPr>
          <w:rStyle w:val="libBold1Char"/>
          <w:rFonts w:hint="eastAsia"/>
          <w:rtl/>
        </w:rPr>
        <w:t>الإرشاد</w:t>
      </w:r>
      <w:r>
        <w:rPr>
          <w:rtl/>
        </w:rPr>
        <w:t>: کان إسماع</w:t>
      </w:r>
      <w:r>
        <w:rPr>
          <w:rFonts w:hint="cs"/>
          <w:rtl/>
        </w:rPr>
        <w:t>ی</w:t>
      </w:r>
      <w:r>
        <w:rPr>
          <w:rFonts w:hint="eastAsia"/>
          <w:rtl/>
        </w:rPr>
        <w:t>ل</w:t>
      </w:r>
      <w:r>
        <w:rPr>
          <w:rtl/>
        </w:rPr>
        <w:t xml:space="preserve"> أکبر إخوته،و کان أبو عبد اللّه </w:t>
      </w:r>
      <w:r w:rsidR="00D665AA" w:rsidRPr="00D665AA">
        <w:rPr>
          <w:rStyle w:val="libAlaemChar"/>
          <w:rtl/>
        </w:rPr>
        <w:t>عليه‌السلام</w:t>
      </w:r>
      <w:r>
        <w:rPr>
          <w:rtl/>
        </w:rPr>
        <w:t xml:space="preserve"> شد</w:t>
      </w:r>
      <w:r>
        <w:rPr>
          <w:rFonts w:hint="cs"/>
          <w:rtl/>
        </w:rPr>
        <w:t>ی</w:t>
      </w:r>
      <w:r>
        <w:rPr>
          <w:rFonts w:hint="eastAsia"/>
          <w:rtl/>
        </w:rPr>
        <w:t>د</w:t>
      </w:r>
      <w:r>
        <w:rPr>
          <w:rtl/>
        </w:rPr>
        <w:t xml:space="preserve"> الم</w:t>
      </w:r>
      <w:r w:rsidR="007522F7">
        <w:rPr>
          <w:rtl/>
        </w:rPr>
        <w:t>حبّة</w:t>
      </w:r>
      <w:r>
        <w:rPr>
          <w:rtl/>
        </w:rPr>
        <w:t xml:space="preserve"> له و البرّ و الاشفاق ع</w:t>
      </w:r>
      <w:r w:rsidR="009B6D3C">
        <w:rPr>
          <w:rtl/>
        </w:rPr>
        <w:t>لي</w:t>
      </w:r>
      <w:r>
        <w:rPr>
          <w:rFonts w:hint="eastAsia"/>
          <w:rtl/>
        </w:rPr>
        <w:t>ه،و</w:t>
      </w:r>
      <w:r>
        <w:rPr>
          <w:rtl/>
        </w:rPr>
        <w:t xml:space="preserve"> کان قوم من ال</w:t>
      </w:r>
      <w:r w:rsidR="00CA70AC">
        <w:rPr>
          <w:rtl/>
        </w:rPr>
        <w:t>شیعة</w:t>
      </w:r>
      <w:r>
        <w:rPr>
          <w:rtl/>
        </w:rPr>
        <w:t xml:space="preserve"> </w:t>
      </w:r>
      <w:r>
        <w:rPr>
          <w:rFonts w:hint="cs"/>
          <w:rtl/>
        </w:rPr>
        <w:t>ی</w:t>
      </w:r>
      <w:r>
        <w:rPr>
          <w:rFonts w:hint="eastAsia"/>
          <w:rtl/>
        </w:rPr>
        <w:t>ظنّون</w:t>
      </w:r>
      <w:r>
        <w:rPr>
          <w:rtl/>
        </w:rPr>
        <w:t xml:space="preserve"> أنّه القائم بعد </w:t>
      </w:r>
      <w:r w:rsidR="004B4B77">
        <w:rPr>
          <w:rtl/>
        </w:rPr>
        <w:t>أبي</w:t>
      </w:r>
      <w:r>
        <w:rPr>
          <w:rFonts w:hint="eastAsia"/>
          <w:rtl/>
        </w:rPr>
        <w:t>ه</w:t>
      </w:r>
      <w:r>
        <w:rPr>
          <w:rtl/>
        </w:rPr>
        <w:t xml:space="preserve"> و ال</w:t>
      </w:r>
      <w:r w:rsidR="0083560A">
        <w:rPr>
          <w:rtl/>
        </w:rPr>
        <w:t>خليفة</w:t>
      </w:r>
      <w:r>
        <w:rPr>
          <w:rtl/>
        </w:rPr>
        <w:t xml:space="preserve"> له من بعده،إذ کان أکبر إخوته سنّا لم</w:t>
      </w:r>
      <w:r>
        <w:rPr>
          <w:rFonts w:hint="cs"/>
          <w:rtl/>
        </w:rPr>
        <w:t>ی</w:t>
      </w:r>
      <w:r>
        <w:rPr>
          <w:rFonts w:hint="eastAsia"/>
          <w:rtl/>
        </w:rPr>
        <w:t>ل</w:t>
      </w:r>
      <w:r>
        <w:rPr>
          <w:rtl/>
        </w:rPr>
        <w:t xml:space="preserve"> </w:t>
      </w:r>
      <w:r w:rsidR="004B4B77">
        <w:rPr>
          <w:rtl/>
        </w:rPr>
        <w:t>أبي</w:t>
      </w:r>
      <w:r>
        <w:rPr>
          <w:rFonts w:hint="eastAsia"/>
          <w:rtl/>
        </w:rPr>
        <w:t>ه</w:t>
      </w:r>
      <w:r>
        <w:rPr>
          <w:rtl/>
        </w:rPr>
        <w:t xml:space="preserve"> </w:t>
      </w:r>
      <w:r w:rsidR="00265D50">
        <w:rPr>
          <w:rtl/>
        </w:rPr>
        <w:t>اليه</w:t>
      </w:r>
      <w:r>
        <w:rPr>
          <w:rtl/>
        </w:rPr>
        <w:t xml:space="preserve"> و إ</w:t>
      </w:r>
      <w:r w:rsidR="00A638DD">
        <w:rPr>
          <w:rtl/>
        </w:rPr>
        <w:t>کرامة</w:t>
      </w:r>
      <w:r>
        <w:rPr>
          <w:rtl/>
        </w:rPr>
        <w:t xml:space="preserve"> له فمات </w:t>
      </w:r>
      <w:r w:rsidR="004B4B77">
        <w:rPr>
          <w:rtl/>
        </w:rPr>
        <w:t>في</w:t>
      </w:r>
      <w:r>
        <w:rPr>
          <w:rtl/>
        </w:rPr>
        <w:t xml:space="preserve"> </w:t>
      </w:r>
      <w:r w:rsidR="00265D50">
        <w:rPr>
          <w:rtl/>
        </w:rPr>
        <w:t>حیاة</w:t>
      </w:r>
      <w:r>
        <w:rPr>
          <w:rtl/>
        </w:rPr>
        <w:t xml:space="preserve"> </w:t>
      </w:r>
      <w:r w:rsidR="004B4B77">
        <w:rPr>
          <w:rtl/>
        </w:rPr>
        <w:t>أبي</w:t>
      </w:r>
      <w:r>
        <w:rPr>
          <w:rFonts w:hint="eastAsia"/>
          <w:rtl/>
        </w:rPr>
        <w:t>ه</w:t>
      </w:r>
      <w:r>
        <w:rPr>
          <w:rtl/>
        </w:rPr>
        <w:t xml:space="preserve"> </w:t>
      </w:r>
      <w:r w:rsidR="00D665AA" w:rsidRPr="00D665AA">
        <w:rPr>
          <w:rStyle w:val="libAlaemChar"/>
          <w:rtl/>
        </w:rPr>
        <w:t>عليه‌السلام</w:t>
      </w:r>
      <w:r>
        <w:rPr>
          <w:rtl/>
        </w:rPr>
        <w:t xml:space="preserve"> با</w:t>
      </w:r>
      <w:r>
        <w:rPr>
          <w:rFonts w:hint="eastAsia"/>
          <w:rtl/>
        </w:rPr>
        <w:t>لعر</w:t>
      </w:r>
      <w:r>
        <w:rPr>
          <w:rFonts w:hint="cs"/>
          <w:rtl/>
        </w:rPr>
        <w:t>ی</w:t>
      </w:r>
      <w:r>
        <w:rPr>
          <w:rFonts w:hint="eastAsia"/>
          <w:rtl/>
        </w:rPr>
        <w:t>ض</w:t>
      </w:r>
      <w:r>
        <w:rPr>
          <w:rtl/>
        </w:rPr>
        <w:t xml:space="preserve"> و حمل ع</w:t>
      </w:r>
      <w:r w:rsidR="009B6D3C">
        <w:rPr>
          <w:rtl/>
        </w:rPr>
        <w:t>لي</w:t>
      </w:r>
      <w:r>
        <w:rPr>
          <w:rtl/>
        </w:rPr>
        <w:t xml:space="preserve"> رقاب الرجال </w:t>
      </w:r>
      <w:r w:rsidR="003261A0">
        <w:rPr>
          <w:rtl/>
        </w:rPr>
        <w:t>الى</w:t>
      </w:r>
      <w:r>
        <w:rPr>
          <w:rtl/>
        </w:rPr>
        <w:t xml:space="preserve"> </w:t>
      </w:r>
      <w:r w:rsidR="004B4B77">
        <w:rPr>
          <w:rtl/>
        </w:rPr>
        <w:t>أبي</w:t>
      </w:r>
      <w:r>
        <w:rPr>
          <w:rFonts w:hint="eastAsia"/>
          <w:rtl/>
        </w:rPr>
        <w:t>ه</w:t>
      </w:r>
      <w:r>
        <w:rPr>
          <w:rtl/>
        </w:rPr>
        <w:t xml:space="preserve"> بال</w:t>
      </w:r>
      <w:r w:rsidR="009B6D3C">
        <w:rPr>
          <w:rtl/>
        </w:rPr>
        <w:t>مدینة</w:t>
      </w:r>
      <w:r>
        <w:rPr>
          <w:rtl/>
        </w:rPr>
        <w:t xml:space="preserve"> حتّ</w:t>
      </w:r>
      <w:r>
        <w:rPr>
          <w:rFonts w:hint="cs"/>
          <w:rtl/>
        </w:rPr>
        <w:t>ی</w:t>
      </w:r>
      <w:r>
        <w:rPr>
          <w:rtl/>
        </w:rPr>
        <w:t xml:space="preserve"> دفن بال</w:t>
      </w:r>
      <w:r w:rsidR="00167E25">
        <w:rPr>
          <w:rtl/>
        </w:rPr>
        <w:t>بقي</w:t>
      </w:r>
      <w:r>
        <w:rPr>
          <w:rFonts w:hint="eastAsia"/>
          <w:rtl/>
        </w:rPr>
        <w:t>ع،</w:t>
      </w:r>
      <w:r>
        <w:rPr>
          <w:rtl/>
        </w:rPr>
        <w:t xml:space="preserve"> و </w:t>
      </w:r>
      <w:r w:rsidR="006926E7">
        <w:rPr>
          <w:rtl/>
        </w:rPr>
        <w:t>روي</w:t>
      </w:r>
      <w:r>
        <w:rPr>
          <w:rtl/>
        </w:rPr>
        <w:t xml:space="preserve">: انّ أبا عبد اللّه </w:t>
      </w:r>
      <w:r w:rsidR="00D665AA" w:rsidRPr="00D665AA">
        <w:rPr>
          <w:rStyle w:val="libAlaemChar"/>
          <w:rtl/>
        </w:rPr>
        <w:t>عليه‌السلام</w:t>
      </w:r>
      <w:r>
        <w:rPr>
          <w:rtl/>
        </w:rPr>
        <w:t xml:space="preserve"> جزع ع</w:t>
      </w:r>
      <w:r w:rsidR="009B6D3C">
        <w:rPr>
          <w:rtl/>
        </w:rPr>
        <w:t>لي</w:t>
      </w:r>
      <w:r>
        <w:rPr>
          <w:rFonts w:hint="eastAsia"/>
          <w:rtl/>
        </w:rPr>
        <w:t>ه</w:t>
      </w:r>
      <w:r>
        <w:rPr>
          <w:rtl/>
        </w:rPr>
        <w:t xml:space="preserve"> جزعا شد</w:t>
      </w:r>
      <w:r>
        <w:rPr>
          <w:rFonts w:hint="cs"/>
          <w:rtl/>
        </w:rPr>
        <w:t>ی</w:t>
      </w:r>
      <w:r>
        <w:rPr>
          <w:rFonts w:hint="eastAsia"/>
          <w:rtl/>
        </w:rPr>
        <w:t>دا</w:t>
      </w:r>
      <w:r>
        <w:rPr>
          <w:rtl/>
        </w:rPr>
        <w:t xml:space="preserve"> و حزن ع</w:t>
      </w:r>
      <w:r w:rsidR="009B6D3C">
        <w:rPr>
          <w:rtl/>
        </w:rPr>
        <w:t>لي</w:t>
      </w:r>
      <w:r>
        <w:rPr>
          <w:rFonts w:hint="eastAsia"/>
          <w:rtl/>
        </w:rPr>
        <w:t>ه</w:t>
      </w:r>
      <w:r>
        <w:rPr>
          <w:rtl/>
        </w:rPr>
        <w:t xml:space="preserve"> حزنا عظ</w:t>
      </w:r>
      <w:r>
        <w:rPr>
          <w:rFonts w:hint="cs"/>
          <w:rtl/>
        </w:rPr>
        <w:t>ی</w:t>
      </w:r>
      <w:r>
        <w:rPr>
          <w:rFonts w:hint="eastAsia"/>
          <w:rtl/>
        </w:rPr>
        <w:t>ما</w:t>
      </w:r>
      <w:r>
        <w:rPr>
          <w:rtl/>
        </w:rPr>
        <w:t xml:space="preserve"> و تقدّم </w:t>
      </w:r>
      <w:r w:rsidR="00DF76A0">
        <w:rPr>
          <w:rtl/>
        </w:rPr>
        <w:t>سري</w:t>
      </w:r>
      <w:r w:rsidR="007522F7">
        <w:rPr>
          <w:rtl/>
        </w:rPr>
        <w:t>رة</w:t>
      </w:r>
      <w:r>
        <w:rPr>
          <w:rtl/>
        </w:rPr>
        <w:t xml:space="preserve"> </w:t>
      </w:r>
      <w:r w:rsidR="00C81F56">
        <w:rPr>
          <w:rtl/>
        </w:rPr>
        <w:t>بغي</w:t>
      </w:r>
      <w:r>
        <w:rPr>
          <w:rFonts w:hint="eastAsia"/>
          <w:rtl/>
        </w:rPr>
        <w:t>ر</w:t>
      </w:r>
      <w:r>
        <w:rPr>
          <w:rtl/>
        </w:rPr>
        <w:t xml:space="preserve"> حذاء و لا رداء و أمر بوضع </w:t>
      </w:r>
      <w:r w:rsidR="00DF76A0">
        <w:rPr>
          <w:rtl/>
        </w:rPr>
        <w:t>سري</w:t>
      </w:r>
      <w:r w:rsidR="007522F7">
        <w:rPr>
          <w:rtl/>
        </w:rPr>
        <w:t>رة</w:t>
      </w:r>
      <w:r>
        <w:rPr>
          <w:rtl/>
        </w:rPr>
        <w:t xml:space="preserve"> ع</w:t>
      </w:r>
      <w:r w:rsidR="009B6D3C">
        <w:rPr>
          <w:rtl/>
        </w:rPr>
        <w:t>ل</w:t>
      </w:r>
      <w:r w:rsidR="00265D50">
        <w:rPr>
          <w:rFonts w:hint="cs"/>
          <w:rtl/>
        </w:rPr>
        <w:t>ى</w:t>
      </w:r>
      <w:r>
        <w:rPr>
          <w:rtl/>
        </w:rPr>
        <w:t xml:space="preserve"> الأرض مرارا </w:t>
      </w:r>
      <w:r w:rsidR="009B6D3C">
        <w:rPr>
          <w:rtl/>
        </w:rPr>
        <w:t>کثیرة</w:t>
      </w:r>
      <w:r>
        <w:rPr>
          <w:rtl/>
        </w:rPr>
        <w:t xml:space="preserve"> و کان </w:t>
      </w:r>
      <w:r>
        <w:rPr>
          <w:rFonts w:hint="cs"/>
          <w:rtl/>
        </w:rPr>
        <w:t>ی</w:t>
      </w:r>
      <w:r>
        <w:rPr>
          <w:rFonts w:hint="eastAsia"/>
          <w:rtl/>
        </w:rPr>
        <w:t>کشف</w:t>
      </w:r>
      <w:r>
        <w:rPr>
          <w:rtl/>
        </w:rPr>
        <w:t xml:space="preserve"> عن و</w:t>
      </w:r>
      <w:r w:rsidR="00B80428">
        <w:rPr>
          <w:rtl/>
        </w:rPr>
        <w:t>جهة</w:t>
      </w:r>
      <w:r>
        <w:rPr>
          <w:rtl/>
        </w:rPr>
        <w:t xml:space="preserve"> و </w:t>
      </w:r>
      <w:r>
        <w:rPr>
          <w:rFonts w:hint="cs"/>
          <w:rtl/>
        </w:rPr>
        <w:t>ی</w:t>
      </w:r>
      <w:r>
        <w:rPr>
          <w:rFonts w:hint="eastAsia"/>
          <w:rtl/>
        </w:rPr>
        <w:t>نظر</w:t>
      </w:r>
      <w:r>
        <w:rPr>
          <w:rtl/>
        </w:rPr>
        <w:t xml:space="preserve"> </w:t>
      </w:r>
      <w:r w:rsidR="00265D50">
        <w:rPr>
          <w:rtl/>
        </w:rPr>
        <w:t>اليه</w:t>
      </w:r>
      <w:r>
        <w:rPr>
          <w:rtl/>
        </w:rPr>
        <w:t xml:space="preserve"> </w:t>
      </w:r>
      <w:r>
        <w:rPr>
          <w:rFonts w:hint="cs"/>
          <w:rtl/>
        </w:rPr>
        <w:t>ی</w:t>
      </w:r>
      <w:r>
        <w:rPr>
          <w:rFonts w:hint="eastAsia"/>
          <w:rtl/>
        </w:rPr>
        <w:t>ر</w:t>
      </w:r>
      <w:r>
        <w:rPr>
          <w:rFonts w:hint="cs"/>
          <w:rtl/>
        </w:rPr>
        <w:t>ی</w:t>
      </w:r>
      <w:r>
        <w:rPr>
          <w:rFonts w:hint="eastAsia"/>
          <w:rtl/>
        </w:rPr>
        <w:t>د</w:t>
      </w:r>
      <w:r>
        <w:rPr>
          <w:rtl/>
        </w:rPr>
        <w:t xml:space="preserve"> بذل</w:t>
      </w:r>
      <w:r>
        <w:rPr>
          <w:rFonts w:hint="eastAsia"/>
          <w:rtl/>
        </w:rPr>
        <w:t>ک</w:t>
      </w:r>
      <w:r>
        <w:rPr>
          <w:rtl/>
        </w:rPr>
        <w:t xml:space="preserve"> تحق</w:t>
      </w:r>
      <w:r>
        <w:rPr>
          <w:rFonts w:hint="cs"/>
          <w:rtl/>
        </w:rPr>
        <w:t>ی</w:t>
      </w:r>
      <w:r>
        <w:rPr>
          <w:rFonts w:hint="eastAsia"/>
          <w:rtl/>
        </w:rPr>
        <w:t>ق</w:t>
      </w:r>
      <w:r>
        <w:rPr>
          <w:rtl/>
        </w:rPr>
        <w:t xml:space="preserve"> أمر وفاته عند الظ</w:t>
      </w:r>
      <w:r w:rsidR="004B4B77">
        <w:rPr>
          <w:rtl/>
        </w:rPr>
        <w:t>انّي</w:t>
      </w:r>
      <w:r>
        <w:rPr>
          <w:rFonts w:hint="eastAsia"/>
          <w:rtl/>
        </w:rPr>
        <w:t>ن</w:t>
      </w:r>
      <w:r>
        <w:rPr>
          <w:rtl/>
        </w:rPr>
        <w:t xml:space="preserve"> خلافته له من بعده و إزاله ال</w:t>
      </w:r>
      <w:r w:rsidR="00D85FFB">
        <w:rPr>
          <w:rtl/>
        </w:rPr>
        <w:t>شبهة</w:t>
      </w:r>
      <w:r>
        <w:rPr>
          <w:rtl/>
        </w:rPr>
        <w:t xml:space="preserve"> عنه </w:t>
      </w:r>
      <w:r w:rsidR="004B4B77">
        <w:rPr>
          <w:rtl/>
        </w:rPr>
        <w:t>في</w:t>
      </w:r>
      <w:r>
        <w:rPr>
          <w:rtl/>
        </w:rPr>
        <w:t xml:space="preserve"> ح</w:t>
      </w:r>
      <w:r>
        <w:rPr>
          <w:rFonts w:hint="cs"/>
          <w:rtl/>
        </w:rPr>
        <w:t>ی</w:t>
      </w:r>
      <w:r>
        <w:rPr>
          <w:rFonts w:hint="eastAsia"/>
          <w:rtl/>
        </w:rPr>
        <w:t>اته،و</w:t>
      </w:r>
      <w:r>
        <w:rPr>
          <w:rtl/>
        </w:rPr>
        <w:t xml:space="preserve"> لمّا مات إسماع</w:t>
      </w:r>
      <w:r>
        <w:rPr>
          <w:rFonts w:hint="cs"/>
          <w:rtl/>
        </w:rPr>
        <w:t>ی</w:t>
      </w:r>
      <w:r>
        <w:rPr>
          <w:rFonts w:hint="eastAsia"/>
          <w:rtl/>
        </w:rPr>
        <w:t>ل</w:t>
      </w:r>
      <w:r>
        <w:rPr>
          <w:rtl/>
        </w:rPr>
        <w:t>(</w:t>
      </w:r>
      <w:r w:rsidR="00AA3CDF" w:rsidRPr="00AA3CDF">
        <w:rPr>
          <w:rStyle w:val="libAlaemChar"/>
          <w:rtl/>
        </w:rPr>
        <w:t>رحمه‌الله</w:t>
      </w:r>
      <w:r>
        <w:rPr>
          <w:rtl/>
        </w:rPr>
        <w:t xml:space="preserve"> ع</w:t>
      </w:r>
      <w:r w:rsidR="009B6D3C">
        <w:rPr>
          <w:rtl/>
        </w:rPr>
        <w:t>لي</w:t>
      </w:r>
      <w:r>
        <w:rPr>
          <w:rFonts w:hint="eastAsia"/>
          <w:rtl/>
        </w:rPr>
        <w:t>ه</w:t>
      </w:r>
      <w:r>
        <w:rPr>
          <w:rtl/>
        </w:rPr>
        <w:t>)انصرف ع</w:t>
      </w:r>
      <w:r w:rsidR="009B6D3C">
        <w:rPr>
          <w:rtl/>
        </w:rPr>
        <w:t>ل</w:t>
      </w:r>
      <w:r w:rsidR="00265D50">
        <w:rPr>
          <w:rFonts w:hint="cs"/>
          <w:rtl/>
        </w:rPr>
        <w:t>ى</w:t>
      </w:r>
      <w:r>
        <w:rPr>
          <w:rtl/>
        </w:rPr>
        <w:t xml:space="preserve"> القول بإمامته بعد </w:t>
      </w:r>
      <w:r w:rsidR="004B4B77">
        <w:rPr>
          <w:rtl/>
        </w:rPr>
        <w:t>أبي</w:t>
      </w:r>
      <w:r>
        <w:rPr>
          <w:rFonts w:hint="eastAsia"/>
          <w:rtl/>
        </w:rPr>
        <w:t>ه</w:t>
      </w:r>
      <w:r>
        <w:rPr>
          <w:rtl/>
        </w:rPr>
        <w:t xml:space="preserve"> من کان </w:t>
      </w:r>
      <w:r>
        <w:rPr>
          <w:rFonts w:hint="cs"/>
          <w:rtl/>
        </w:rPr>
        <w:t>ی</w:t>
      </w:r>
      <w:r>
        <w:rPr>
          <w:rFonts w:hint="eastAsia"/>
          <w:rtl/>
        </w:rPr>
        <w:t>ظنّ</w:t>
      </w:r>
      <w:r>
        <w:rPr>
          <w:rtl/>
        </w:rPr>
        <w:t xml:space="preserve"> ذلک </w:t>
      </w:r>
      <w:r w:rsidR="004B4B77">
        <w:rPr>
          <w:rtl/>
        </w:rPr>
        <w:t>في</w:t>
      </w:r>
      <w:r>
        <w:rPr>
          <w:rFonts w:hint="eastAsia"/>
          <w:rtl/>
        </w:rPr>
        <w:t>عتقده</w:t>
      </w:r>
      <w:r>
        <w:rPr>
          <w:rtl/>
        </w:rPr>
        <w:t xml:space="preserve"> من أصحاب </w:t>
      </w:r>
      <w:r w:rsidR="004B4B77">
        <w:rPr>
          <w:rtl/>
        </w:rPr>
        <w:t>أبي</w:t>
      </w:r>
      <w:r>
        <w:rPr>
          <w:rFonts w:hint="eastAsia"/>
          <w:rtl/>
        </w:rPr>
        <w:t>ه</w:t>
      </w:r>
      <w:r>
        <w:rPr>
          <w:rtl/>
        </w:rPr>
        <w:t xml:space="preserve"> </w:t>
      </w:r>
      <w:r w:rsidR="00D665AA" w:rsidRPr="00D665AA">
        <w:rPr>
          <w:rStyle w:val="libAlaemChar"/>
          <w:rtl/>
        </w:rPr>
        <w:t>عليه‌السلام</w:t>
      </w:r>
      <w:r>
        <w:rPr>
          <w:rtl/>
        </w:rPr>
        <w:t xml:space="preserve"> و أقام ع</w:t>
      </w:r>
      <w:r w:rsidR="009B6D3C">
        <w:rPr>
          <w:rtl/>
        </w:rPr>
        <w:t>ل</w:t>
      </w:r>
      <w:r w:rsidR="00265D50">
        <w:rPr>
          <w:rFonts w:hint="cs"/>
          <w:rtl/>
        </w:rPr>
        <w:t>ى</w:t>
      </w:r>
      <w:r>
        <w:rPr>
          <w:rtl/>
        </w:rPr>
        <w:t xml:space="preserve"> ح</w:t>
      </w:r>
      <w:r>
        <w:rPr>
          <w:rFonts w:hint="cs"/>
          <w:rtl/>
        </w:rPr>
        <w:t>ی</w:t>
      </w:r>
      <w:r>
        <w:rPr>
          <w:rFonts w:hint="eastAsia"/>
          <w:rtl/>
        </w:rPr>
        <w:t>اته</w:t>
      </w:r>
      <w:r>
        <w:rPr>
          <w:rtl/>
        </w:rPr>
        <w:t xml:space="preserve"> شرذمه لم </w:t>
      </w:r>
      <w:r>
        <w:rPr>
          <w:rFonts w:hint="cs"/>
          <w:rtl/>
        </w:rPr>
        <w:t>ی</w:t>
      </w:r>
      <w:r>
        <w:rPr>
          <w:rFonts w:hint="eastAsia"/>
          <w:rtl/>
        </w:rPr>
        <w:t>کن</w:t>
      </w:r>
      <w:r>
        <w:rPr>
          <w:rtl/>
        </w:rPr>
        <w:t xml:space="preserve"> من </w:t>
      </w:r>
      <w:r w:rsidR="007C7B27">
        <w:rPr>
          <w:rtl/>
        </w:rPr>
        <w:t>خاصّة</w:t>
      </w:r>
      <w:r>
        <w:rPr>
          <w:rtl/>
        </w:rPr>
        <w:t xml:space="preserve"> </w:t>
      </w:r>
      <w:r w:rsidR="004B4B77">
        <w:rPr>
          <w:rtl/>
        </w:rPr>
        <w:t>أبي</w:t>
      </w:r>
      <w:r>
        <w:rPr>
          <w:rFonts w:hint="eastAsia"/>
          <w:rtl/>
        </w:rPr>
        <w:t>ه</w:t>
      </w:r>
      <w:r>
        <w:rPr>
          <w:rtl/>
        </w:rPr>
        <w:t xml:space="preserve"> و لا من ال</w:t>
      </w:r>
      <w:r w:rsidR="007C7B27">
        <w:rPr>
          <w:rtl/>
        </w:rPr>
        <w:t>رواة</w:t>
      </w:r>
      <w:r>
        <w:rPr>
          <w:rtl/>
        </w:rPr>
        <w:t xml:space="preserve"> ع</w:t>
      </w:r>
      <w:r>
        <w:rPr>
          <w:rFonts w:hint="eastAsia"/>
          <w:rtl/>
        </w:rPr>
        <w:t>نه</w:t>
      </w:r>
      <w:r>
        <w:rPr>
          <w:rtl/>
        </w:rPr>
        <w:t xml:space="preserve"> و کانوا من ال</w:t>
      </w:r>
      <w:r w:rsidR="00265D50">
        <w:rPr>
          <w:rtl/>
        </w:rPr>
        <w:t>أباعدة</w:t>
      </w:r>
      <w:r>
        <w:rPr>
          <w:rtl/>
        </w:rPr>
        <w:t xml:space="preserve"> و الأطراف، فلمّا مات الصادق </w:t>
      </w:r>
      <w:r w:rsidR="00D665AA" w:rsidRPr="00D665AA">
        <w:rPr>
          <w:rStyle w:val="libAlaemChar"/>
          <w:rtl/>
        </w:rPr>
        <w:t>عليه‌السلام</w:t>
      </w:r>
      <w:r>
        <w:rPr>
          <w:rtl/>
        </w:rPr>
        <w:t xml:space="preserve"> انتقل فر</w:t>
      </w:r>
      <w:r>
        <w:rPr>
          <w:rFonts w:hint="cs"/>
          <w:rtl/>
        </w:rPr>
        <w:t>ی</w:t>
      </w:r>
      <w:r>
        <w:rPr>
          <w:rFonts w:hint="eastAsia"/>
          <w:rtl/>
        </w:rPr>
        <w:t>ق</w:t>
      </w:r>
      <w:r>
        <w:rPr>
          <w:rtl/>
        </w:rPr>
        <w:t xml:space="preserve"> منهم </w:t>
      </w:r>
      <w:r w:rsidR="003261A0">
        <w:rPr>
          <w:rtl/>
        </w:rPr>
        <w:t>الى</w:t>
      </w:r>
      <w:r>
        <w:rPr>
          <w:rtl/>
        </w:rPr>
        <w:t xml:space="preserve"> القول ب</w:t>
      </w:r>
      <w:r w:rsidR="00B42BAC">
        <w:rPr>
          <w:rtl/>
        </w:rPr>
        <w:t>إمامة</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 بعد </w:t>
      </w:r>
      <w:r w:rsidR="004B4B77">
        <w:rPr>
          <w:rtl/>
        </w:rPr>
        <w:t>أبي</w:t>
      </w:r>
      <w:r>
        <w:rPr>
          <w:rFonts w:hint="eastAsia"/>
          <w:rtl/>
        </w:rPr>
        <w:t>ه</w:t>
      </w:r>
      <w:r>
        <w:rPr>
          <w:rtl/>
        </w:rPr>
        <w:t xml:space="preserve"> و افترق الباقون فرقت</w:t>
      </w:r>
      <w:r>
        <w:rPr>
          <w:rFonts w:hint="cs"/>
          <w:rtl/>
        </w:rPr>
        <w:t>ی</w:t>
      </w:r>
      <w:r>
        <w:rPr>
          <w:rFonts w:hint="eastAsia"/>
          <w:rtl/>
        </w:rPr>
        <w:t>ن</w:t>
      </w:r>
      <w:r>
        <w:rPr>
          <w:rtl/>
        </w:rPr>
        <w:t xml:space="preserve">:منهم رجعوا </w:t>
      </w:r>
      <w:r w:rsidR="003261A0">
        <w:rPr>
          <w:rtl/>
        </w:rPr>
        <w:t>الى</w:t>
      </w:r>
      <w:r>
        <w:rPr>
          <w:rtl/>
        </w:rPr>
        <w:t xml:space="preserve"> ح</w:t>
      </w:r>
      <w:r>
        <w:rPr>
          <w:rFonts w:hint="cs"/>
          <w:rtl/>
        </w:rPr>
        <w:t>ی</w:t>
      </w:r>
      <w:r>
        <w:rPr>
          <w:rFonts w:hint="eastAsia"/>
          <w:rtl/>
        </w:rPr>
        <w:t>ا</w:t>
      </w:r>
      <w:r w:rsidR="00265D50">
        <w:rPr>
          <w:rFonts w:hint="cs"/>
          <w:rtl/>
        </w:rPr>
        <w:t>ة</w:t>
      </w:r>
      <w:r>
        <w:rPr>
          <w:rtl/>
        </w:rPr>
        <w:t xml:space="preserve"> إسماع</w:t>
      </w:r>
      <w:r>
        <w:rPr>
          <w:rFonts w:hint="cs"/>
          <w:rtl/>
        </w:rPr>
        <w:t>ی</w:t>
      </w:r>
      <w:r>
        <w:rPr>
          <w:rFonts w:hint="eastAsia"/>
          <w:rtl/>
        </w:rPr>
        <w:t>ل</w:t>
      </w:r>
      <w:r>
        <w:rPr>
          <w:rtl/>
        </w:rPr>
        <w:t xml:space="preserve"> و قالوا ب</w:t>
      </w:r>
      <w:r w:rsidR="00B42BAC">
        <w:rPr>
          <w:rtl/>
        </w:rPr>
        <w:t>إمامة</w:t>
      </w:r>
      <w:r>
        <w:rPr>
          <w:rtl/>
        </w:rPr>
        <w:t xml:space="preserve"> </w:t>
      </w:r>
      <w:r w:rsidR="005F3CBA">
        <w:rPr>
          <w:rtl/>
        </w:rPr>
        <w:t>ابنة</w:t>
      </w:r>
      <w:r>
        <w:rPr>
          <w:rtl/>
        </w:rPr>
        <w:t xml:space="preserve"> محمّد بن إسماع</w:t>
      </w:r>
      <w:r>
        <w:rPr>
          <w:rFonts w:hint="cs"/>
          <w:rtl/>
        </w:rPr>
        <w:t>ی</w:t>
      </w:r>
      <w:r>
        <w:rPr>
          <w:rFonts w:hint="eastAsia"/>
          <w:rtl/>
        </w:rPr>
        <w:t>ل</w:t>
      </w:r>
      <w:r>
        <w:rPr>
          <w:rtl/>
        </w:rPr>
        <w:t xml:space="preserve"> بظنّهم انّ ال</w:t>
      </w:r>
      <w:r w:rsidR="00B42BAC">
        <w:rPr>
          <w:rtl/>
        </w:rPr>
        <w:t>إمامة</w:t>
      </w:r>
      <w:r>
        <w:rPr>
          <w:rtl/>
        </w:rPr>
        <w:t xml:space="preserve"> کانت </w:t>
      </w:r>
      <w:r w:rsidR="004B4B77">
        <w:rPr>
          <w:rtl/>
        </w:rPr>
        <w:t>في</w:t>
      </w:r>
      <w:r>
        <w:rPr>
          <w:rtl/>
        </w:rPr>
        <w:t xml:space="preserve"> </w:t>
      </w:r>
      <w:r w:rsidR="004B4B77">
        <w:rPr>
          <w:rtl/>
        </w:rPr>
        <w:t>أبي</w:t>
      </w:r>
      <w:r>
        <w:rPr>
          <w:rFonts w:hint="eastAsia"/>
          <w:rtl/>
        </w:rPr>
        <w:t>ه</w:t>
      </w:r>
      <w:r>
        <w:rPr>
          <w:rtl/>
        </w:rPr>
        <w:t xml:space="preserve"> و </w:t>
      </w:r>
      <w:r>
        <w:rPr>
          <w:rFonts w:hint="eastAsia"/>
          <w:rtl/>
        </w:rPr>
        <w:t>انّ</w:t>
      </w:r>
      <w:r>
        <w:rPr>
          <w:rtl/>
        </w:rPr>
        <w:t xml:space="preserve"> الإبن أحقّ بمقام ال</w:t>
      </w:r>
      <w:r w:rsidR="00B42BAC">
        <w:rPr>
          <w:rtl/>
        </w:rPr>
        <w:t>إمامة</w:t>
      </w:r>
      <w:r>
        <w:rPr>
          <w:rtl/>
        </w:rPr>
        <w:t xml:space="preserve"> من الأخ، و فر</w:t>
      </w:r>
      <w:r>
        <w:rPr>
          <w:rFonts w:hint="cs"/>
          <w:rtl/>
        </w:rPr>
        <w:t>ی</w:t>
      </w:r>
      <w:r>
        <w:rPr>
          <w:rFonts w:hint="eastAsia"/>
          <w:rtl/>
        </w:rPr>
        <w:t>ق</w:t>
      </w:r>
      <w:r>
        <w:rPr>
          <w:rtl/>
        </w:rPr>
        <w:t xml:space="preserve"> ثبتوا ع</w:t>
      </w:r>
      <w:r w:rsidR="009B6D3C">
        <w:rPr>
          <w:rtl/>
        </w:rPr>
        <w:t>ل</w:t>
      </w:r>
      <w:r w:rsidR="00265D50">
        <w:rPr>
          <w:rFonts w:hint="cs"/>
          <w:rtl/>
        </w:rPr>
        <w:t>ى</w:t>
      </w:r>
      <w:r>
        <w:rPr>
          <w:rtl/>
        </w:rPr>
        <w:t xml:space="preserve"> </w:t>
      </w:r>
      <w:r w:rsidR="00265D50">
        <w:rPr>
          <w:rtl/>
        </w:rPr>
        <w:t>حیاة</w:t>
      </w:r>
      <w:r>
        <w:rPr>
          <w:rtl/>
        </w:rPr>
        <w:t xml:space="preserve"> إسماع</w:t>
      </w:r>
      <w:r>
        <w:rPr>
          <w:rFonts w:hint="cs"/>
          <w:rtl/>
        </w:rPr>
        <w:t>ی</w:t>
      </w:r>
      <w:r>
        <w:rPr>
          <w:rFonts w:hint="eastAsia"/>
          <w:rtl/>
        </w:rPr>
        <w:t>ل</w:t>
      </w:r>
      <w:r>
        <w:rPr>
          <w:rtl/>
        </w:rPr>
        <w:t xml:space="preserve"> و هم </w:t>
      </w:r>
      <w:r w:rsidR="00265D50">
        <w:rPr>
          <w:rtl/>
        </w:rPr>
        <w:t>اليوم</w:t>
      </w:r>
      <w:r>
        <w:rPr>
          <w:rtl/>
        </w:rPr>
        <w:t xml:space="preserve"> شذاذ لا </w:t>
      </w:r>
      <w:r>
        <w:rPr>
          <w:rFonts w:hint="cs"/>
          <w:rtl/>
        </w:rPr>
        <w:t>ی</w:t>
      </w:r>
      <w:r>
        <w:rPr>
          <w:rFonts w:hint="eastAsia"/>
          <w:rtl/>
        </w:rPr>
        <w:t>عرف</w:t>
      </w:r>
      <w:r>
        <w:rPr>
          <w:rtl/>
        </w:rPr>
        <w:t xml:space="preserve"> منهم أحد </w:t>
      </w:r>
      <w:r w:rsidR="007522F7">
        <w:rPr>
          <w:rFonts w:hint="cs"/>
          <w:rtl/>
        </w:rPr>
        <w:t>یوم</w:t>
      </w:r>
      <w:r w:rsidR="00265D50">
        <w:rPr>
          <w:rFonts w:hint="cs"/>
          <w:rtl/>
        </w:rPr>
        <w:t>ى</w:t>
      </w:r>
      <w:r>
        <w:rPr>
          <w:rtl/>
        </w:rPr>
        <w:t xml:space="preserve"> </w:t>
      </w:r>
      <w:r w:rsidR="00265D50">
        <w:rPr>
          <w:rtl/>
        </w:rPr>
        <w:t>اليه</w:t>
      </w:r>
      <w:r>
        <w:rPr>
          <w:rFonts w:hint="eastAsia"/>
          <w:rtl/>
        </w:rPr>
        <w:t>،</w:t>
      </w:r>
      <w:r>
        <w:rPr>
          <w:rtl/>
        </w:rPr>
        <w:t xml:space="preserve"> و هذان الفر</w:t>
      </w:r>
      <w:r>
        <w:rPr>
          <w:rFonts w:hint="cs"/>
          <w:rtl/>
        </w:rPr>
        <w:t>ی</w:t>
      </w:r>
      <w:r>
        <w:rPr>
          <w:rFonts w:hint="eastAsia"/>
          <w:rtl/>
        </w:rPr>
        <w:t>قان</w:t>
      </w:r>
      <w:r>
        <w:rPr>
          <w:rtl/>
        </w:rPr>
        <w:t xml:space="preserve"> </w:t>
      </w:r>
      <w:r>
        <w:rPr>
          <w:rFonts w:hint="cs"/>
          <w:rtl/>
        </w:rPr>
        <w:t>ی</w:t>
      </w:r>
      <w:r w:rsidR="00DF76A0">
        <w:rPr>
          <w:rFonts w:hint="eastAsia"/>
          <w:rtl/>
        </w:rPr>
        <w:t>سمّي</w:t>
      </w:r>
      <w:r>
        <w:rPr>
          <w:rFonts w:hint="eastAsia"/>
          <w:rtl/>
        </w:rPr>
        <w:t>ان</w:t>
      </w:r>
      <w:r>
        <w:rPr>
          <w:rtl/>
        </w:rPr>
        <w:t xml:space="preserve"> بالإسماع</w:t>
      </w:r>
      <w:r>
        <w:rPr>
          <w:rFonts w:hint="cs"/>
          <w:rtl/>
        </w:rPr>
        <w:t>ی</w:t>
      </w:r>
      <w:r w:rsidR="009B6D3C">
        <w:rPr>
          <w:rFonts w:hint="eastAsia"/>
          <w:rtl/>
        </w:rPr>
        <w:t>لي</w:t>
      </w:r>
      <w:r>
        <w:rPr>
          <w:rFonts w:hint="eastAsia"/>
          <w:rtl/>
        </w:rPr>
        <w:t>ه</w:t>
      </w:r>
      <w:r>
        <w:rPr>
          <w:rtl/>
        </w:rPr>
        <w:t xml:space="preserve"> و المعروف منهم الآن من </w:t>
      </w:r>
      <w:r>
        <w:rPr>
          <w:rFonts w:hint="cs"/>
          <w:rtl/>
        </w:rPr>
        <w:t>ی</w:t>
      </w:r>
      <w:r>
        <w:rPr>
          <w:rFonts w:hint="eastAsia"/>
          <w:rtl/>
        </w:rPr>
        <w:t>زعم</w:t>
      </w:r>
      <w:r>
        <w:rPr>
          <w:rtl/>
        </w:rPr>
        <w:t xml:space="preserve"> انّ ال</w:t>
      </w:r>
      <w:r w:rsidR="00B42BAC">
        <w:rPr>
          <w:rtl/>
        </w:rPr>
        <w:t>إمامة</w:t>
      </w:r>
      <w:r>
        <w:rPr>
          <w:rtl/>
        </w:rPr>
        <w:t xml:space="preserve"> بعد الإسماع</w:t>
      </w:r>
      <w:r>
        <w:rPr>
          <w:rFonts w:hint="cs"/>
          <w:rtl/>
        </w:rPr>
        <w:t>ی</w:t>
      </w:r>
      <w:r>
        <w:rPr>
          <w:rFonts w:hint="eastAsia"/>
          <w:rtl/>
        </w:rPr>
        <w:t>ل</w:t>
      </w:r>
      <w:r>
        <w:rPr>
          <w:rtl/>
        </w:rPr>
        <w:t xml:space="preserve"> </w:t>
      </w:r>
      <w:r w:rsidR="004B4B77">
        <w:rPr>
          <w:rtl/>
        </w:rPr>
        <w:t>في</w:t>
      </w:r>
      <w:r>
        <w:rPr>
          <w:rtl/>
        </w:rPr>
        <w:t xml:space="preserve"> ولده و ولد ولده </w:t>
      </w:r>
      <w:r w:rsidR="003261A0">
        <w:rPr>
          <w:rtl/>
        </w:rPr>
        <w:t>الى</w:t>
      </w:r>
      <w:r>
        <w:rPr>
          <w:rtl/>
        </w:rPr>
        <w:t xml:space="preserve"> آخر الزمان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65D50">
        <w:rPr>
          <w:rStyle w:val="libFootnote0Char"/>
          <w:rFonts w:hint="cs"/>
          <w:rtl/>
        </w:rPr>
        <w:t xml:space="preserve"> ق:12/25/105،ج:50/26.</w:t>
      </w:r>
    </w:p>
    <w:p w:rsidR="00643081" w:rsidRPr="00643081" w:rsidRDefault="00643081" w:rsidP="00643081">
      <w:pPr>
        <w:pStyle w:val="libLine"/>
        <w:rPr>
          <w:rStyle w:val="libFootnote0Char"/>
          <w:rtl/>
        </w:rPr>
      </w:pPr>
      <w:r w:rsidRPr="00643081">
        <w:rPr>
          <w:rStyle w:val="libFootnote0Char"/>
          <w:rFonts w:hint="eastAsia"/>
          <w:rtl/>
        </w:rPr>
        <w:t>(2)</w:t>
      </w:r>
      <w:r w:rsidR="00265D50">
        <w:rPr>
          <w:rStyle w:val="libFootnote0Char"/>
          <w:rFonts w:hint="cs"/>
          <w:rtl/>
        </w:rPr>
        <w:t xml:space="preserve"> ق:11/30/177،ج:47/241.</w:t>
      </w:r>
    </w:p>
    <w:p w:rsidR="00643081" w:rsidRDefault="00643081" w:rsidP="00A33C4B">
      <w:pPr>
        <w:pStyle w:val="libNormal"/>
        <w:rPr>
          <w:rtl/>
        </w:rPr>
      </w:pPr>
      <w:r>
        <w:rPr>
          <w:rFonts w:hint="eastAsia"/>
          <w:rtl/>
        </w:rPr>
        <w:br w:type="page"/>
      </w:r>
    </w:p>
    <w:p w:rsidR="00D94CCA" w:rsidRDefault="00167E25" w:rsidP="00265D50">
      <w:pPr>
        <w:pStyle w:val="libCenterBold1"/>
        <w:rPr>
          <w:rtl/>
        </w:rPr>
      </w:pPr>
      <w:r>
        <w:rPr>
          <w:rFonts w:hint="eastAsia"/>
          <w:rtl/>
        </w:rPr>
        <w:lastRenderedPageBreak/>
        <w:t>وفاة</w:t>
      </w:r>
      <w:r w:rsidR="00A33C4B">
        <w:rPr>
          <w:rtl/>
        </w:rPr>
        <w:t xml:space="preserve"> إسماع</w:t>
      </w:r>
      <w:r w:rsidR="00A33C4B">
        <w:rPr>
          <w:rFonts w:hint="cs"/>
          <w:rtl/>
        </w:rPr>
        <w:t>ی</w:t>
      </w:r>
      <w:r w:rsidR="00A33C4B">
        <w:rPr>
          <w:rFonts w:hint="eastAsia"/>
          <w:rtl/>
        </w:rPr>
        <w:t>ل</w:t>
      </w:r>
      <w:r w:rsidR="00A33C4B">
        <w:rPr>
          <w:rtl/>
        </w:rPr>
        <w:t xml:space="preserve"> و حال الصادق </w:t>
      </w:r>
      <w:r w:rsidR="00D665AA" w:rsidRPr="00D665AA">
        <w:rPr>
          <w:rStyle w:val="libAlaemChar"/>
          <w:rtl/>
        </w:rPr>
        <w:t>عليه‌السلام</w:t>
      </w:r>
      <w:r w:rsidR="00A33C4B">
        <w:rPr>
          <w:rtl/>
        </w:rPr>
        <w:t xml:space="preserve"> بعده</w:t>
      </w:r>
    </w:p>
    <w:p w:rsidR="00D94CCA" w:rsidRDefault="00A33C4B" w:rsidP="00A33C4B">
      <w:pPr>
        <w:pStyle w:val="libNormal"/>
        <w:rPr>
          <w:rtl/>
        </w:rPr>
      </w:pPr>
      <w:r w:rsidRPr="00265D50">
        <w:rPr>
          <w:rStyle w:val="libBold1Char"/>
          <w:rFonts w:hint="eastAsia"/>
          <w:rtl/>
        </w:rPr>
        <w:t>المناقب</w:t>
      </w:r>
      <w:r>
        <w:rPr>
          <w:rtl/>
        </w:rPr>
        <w:t xml:space="preserve">:عن </w:t>
      </w:r>
      <w:r w:rsidR="004B4B77">
        <w:rPr>
          <w:rtl/>
        </w:rPr>
        <w:t>أبي</w:t>
      </w:r>
      <w:r>
        <w:rPr>
          <w:rtl/>
        </w:rPr>
        <w:t xml:space="preserve"> بکر الحض</w:t>
      </w:r>
      <w:r w:rsidR="00871E5D">
        <w:rPr>
          <w:rtl/>
        </w:rPr>
        <w:t>رمي</w:t>
      </w:r>
      <w:r>
        <w:rPr>
          <w:rtl/>
        </w:rPr>
        <w:t xml:space="preserve"> قال: حبس أبو جعفر[المنصور]</w:t>
      </w:r>
      <w:r w:rsidR="004B4B77">
        <w:rPr>
          <w:rtl/>
        </w:rPr>
        <w:t>أبي</w:t>
      </w:r>
      <w:r>
        <w:rPr>
          <w:rtl/>
        </w:rPr>
        <w:t xml:space="preserve"> فخرجت </w:t>
      </w:r>
      <w:r w:rsidR="003261A0">
        <w:rPr>
          <w:rtl/>
        </w:rPr>
        <w:t>الى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فأعلمته ذلک فقال:</w:t>
      </w:r>
      <w:r w:rsidR="004B4B77">
        <w:rPr>
          <w:rtl/>
        </w:rPr>
        <w:t>انّي</w:t>
      </w:r>
      <w:r>
        <w:rPr>
          <w:rtl/>
        </w:rPr>
        <w:t xml:space="preserve"> مشغول با</w:t>
      </w:r>
      <w:r w:rsidR="006926E7">
        <w:rPr>
          <w:rtl/>
        </w:rPr>
        <w:t>بني</w:t>
      </w:r>
      <w:r>
        <w:rPr>
          <w:rtl/>
        </w:rPr>
        <w:t xml:space="preserve"> إسماع</w:t>
      </w:r>
      <w:r>
        <w:rPr>
          <w:rFonts w:hint="cs"/>
          <w:rtl/>
        </w:rPr>
        <w:t>ی</w:t>
      </w:r>
      <w:r>
        <w:rPr>
          <w:rFonts w:hint="eastAsia"/>
          <w:rtl/>
        </w:rPr>
        <w:t>ل</w:t>
      </w:r>
      <w:r>
        <w:rPr>
          <w:rtl/>
        </w:rPr>
        <w:t xml:space="preserve"> و لکن سأدعو له، قال:فمکثت بال</w:t>
      </w:r>
      <w:r w:rsidR="009B6D3C">
        <w:rPr>
          <w:rtl/>
        </w:rPr>
        <w:t>مدینة</w:t>
      </w:r>
      <w:r>
        <w:rPr>
          <w:rtl/>
        </w:rPr>
        <w:t xml:space="preserve"> </w:t>
      </w:r>
      <w:r w:rsidR="004B4B77">
        <w:rPr>
          <w:rtl/>
        </w:rPr>
        <w:t>أيّ</w:t>
      </w:r>
      <w:r>
        <w:rPr>
          <w:rFonts w:hint="eastAsia"/>
          <w:rtl/>
        </w:rPr>
        <w:t>اما</w:t>
      </w:r>
      <w:r>
        <w:rPr>
          <w:rtl/>
        </w:rPr>
        <w:t xml:space="preserve"> فأرسل </w:t>
      </w:r>
      <w:r w:rsidR="003261A0">
        <w:rPr>
          <w:rtl/>
        </w:rPr>
        <w:t>الى</w:t>
      </w:r>
      <w:r>
        <w:rPr>
          <w:rtl/>
        </w:rPr>
        <w:t xml:space="preserve"> أن ادخل فانّ اللّه قد کفاک أمر </w:t>
      </w:r>
      <w:r w:rsidR="004B4B77">
        <w:rPr>
          <w:rtl/>
        </w:rPr>
        <w:t>أبي</w:t>
      </w:r>
      <w:r>
        <w:rPr>
          <w:rFonts w:hint="eastAsia"/>
          <w:rtl/>
        </w:rPr>
        <w:t>ک</w:t>
      </w:r>
      <w:r>
        <w:rPr>
          <w:rtl/>
        </w:rPr>
        <w:t xml:space="preserve"> فأمّا إسماع</w:t>
      </w:r>
      <w:r>
        <w:rPr>
          <w:rFonts w:hint="cs"/>
          <w:rtl/>
        </w:rPr>
        <w:t>ی</w:t>
      </w:r>
      <w:r>
        <w:rPr>
          <w:rFonts w:hint="eastAsia"/>
          <w:rtl/>
        </w:rPr>
        <w:t>ل</w:t>
      </w:r>
      <w:r>
        <w:rPr>
          <w:rtl/>
        </w:rPr>
        <w:t xml:space="preserve"> فقد </w:t>
      </w:r>
      <w:r w:rsidR="004B4B77">
        <w:rPr>
          <w:rtl/>
        </w:rPr>
        <w:t>أبي</w:t>
      </w:r>
      <w:r>
        <w:rPr>
          <w:rtl/>
        </w:rPr>
        <w:t xml:space="preserve"> اللّه الا</w:t>
      </w:r>
      <w:r>
        <w:rPr>
          <w:rFonts w:hint="eastAsia"/>
          <w:rtl/>
        </w:rPr>
        <w:t>ّ</w:t>
      </w:r>
      <w:r>
        <w:rPr>
          <w:rtl/>
        </w:rPr>
        <w:t xml:space="preserve"> </w:t>
      </w:r>
      <w:r w:rsidR="007522F7">
        <w:rPr>
          <w:rtl/>
        </w:rPr>
        <w:t>قبضة</w:t>
      </w:r>
      <w:r>
        <w:rPr>
          <w:rtl/>
        </w:rPr>
        <w:t xml:space="preserve"> </w:t>
      </w:r>
      <w:r w:rsidR="00643081">
        <w:rPr>
          <w:rStyle w:val="libFootnotenumChar"/>
          <w:rtl/>
        </w:rPr>
        <w:t>(1)</w:t>
      </w:r>
      <w:r>
        <w:rPr>
          <w:rtl/>
        </w:rPr>
        <w:t>.</w:t>
      </w:r>
    </w:p>
    <w:p w:rsidR="00D94CCA" w:rsidRDefault="00A33C4B" w:rsidP="00265D50">
      <w:pPr>
        <w:pStyle w:val="libNormal"/>
        <w:rPr>
          <w:rtl/>
        </w:rPr>
      </w:pPr>
      <w:r>
        <w:rPr>
          <w:rFonts w:hint="eastAsia"/>
          <w:rtl/>
        </w:rPr>
        <w:t>تعز</w:t>
      </w:r>
      <w:r>
        <w:rPr>
          <w:rFonts w:hint="cs"/>
          <w:rtl/>
        </w:rPr>
        <w:t>ی</w:t>
      </w:r>
      <w:r w:rsidR="00265D50">
        <w:rPr>
          <w:rFonts w:hint="cs"/>
          <w:rtl/>
        </w:rPr>
        <w:t>ة</w:t>
      </w:r>
      <w:r>
        <w:rPr>
          <w:rtl/>
        </w:rPr>
        <w:t xml:space="preserve"> </w:t>
      </w:r>
      <w:r>
        <w:rPr>
          <w:rFonts w:hint="cs"/>
          <w:rtl/>
        </w:rPr>
        <w:t>ی</w:t>
      </w:r>
      <w:r>
        <w:rPr>
          <w:rFonts w:hint="eastAsia"/>
          <w:rtl/>
        </w:rPr>
        <w:t>عقوب</w:t>
      </w:r>
      <w:r>
        <w:rPr>
          <w:rtl/>
        </w:rPr>
        <w:t xml:space="preserve"> الأحمر الصادق </w:t>
      </w:r>
      <w:r w:rsidR="00D665AA" w:rsidRPr="00D665AA">
        <w:rPr>
          <w:rStyle w:val="libAlaemChar"/>
          <w:rtl/>
        </w:rPr>
        <w:t>عليه‌السلام</w:t>
      </w:r>
      <w:r>
        <w:rPr>
          <w:rtl/>
        </w:rPr>
        <w:t xml:space="preserve"> بإسماع</w:t>
      </w:r>
      <w:r>
        <w:rPr>
          <w:rFonts w:hint="cs"/>
          <w:rtl/>
        </w:rPr>
        <w:t>ی</w:t>
      </w:r>
      <w:r>
        <w:rPr>
          <w:rFonts w:hint="eastAsia"/>
          <w:rtl/>
        </w:rPr>
        <w:t>ل</w:t>
      </w:r>
      <w:r>
        <w:rPr>
          <w:rtl/>
        </w:rPr>
        <w:t xml:space="preserve"> و کلمات الصادق </w:t>
      </w:r>
      <w:r w:rsidR="00D665AA" w:rsidRPr="00D665AA">
        <w:rPr>
          <w:rStyle w:val="libAlaemChar"/>
          <w:rtl/>
        </w:rPr>
        <w:t>عليه‌السلام</w:t>
      </w:r>
      <w:r>
        <w:rPr>
          <w:rtl/>
        </w:rPr>
        <w:t xml:space="preserve"> </w:t>
      </w:r>
      <w:r w:rsidR="004B4B77">
        <w:rPr>
          <w:rtl/>
        </w:rPr>
        <w:t>في</w:t>
      </w:r>
      <w:r>
        <w:rPr>
          <w:rtl/>
        </w:rPr>
        <w:t xml:space="preserve"> زوال الدن</w:t>
      </w:r>
      <w:r>
        <w:rPr>
          <w:rFonts w:hint="cs"/>
          <w:rtl/>
        </w:rPr>
        <w:t>ی</w:t>
      </w:r>
      <w:r>
        <w:rPr>
          <w:rFonts w:hint="eastAsia"/>
          <w:rtl/>
        </w:rPr>
        <w:t>ا</w:t>
      </w:r>
      <w:r>
        <w:rPr>
          <w:rtl/>
        </w:rPr>
        <w:t xml:space="preserve"> </w:t>
      </w:r>
      <w:r w:rsidR="00643081">
        <w:rPr>
          <w:rStyle w:val="libFootnotenumChar"/>
          <w:rtl/>
        </w:rPr>
        <w:t>(2)</w:t>
      </w:r>
      <w:r>
        <w:rPr>
          <w:rtl/>
        </w:rPr>
        <w:t>.</w:t>
      </w:r>
    </w:p>
    <w:p w:rsidR="00D94CCA" w:rsidRDefault="00A33C4B" w:rsidP="00A33C4B">
      <w:pPr>
        <w:pStyle w:val="libNormal"/>
        <w:rPr>
          <w:rtl/>
        </w:rPr>
      </w:pPr>
      <w:r w:rsidRPr="00265D50">
        <w:rPr>
          <w:rStyle w:val="libBold1Char"/>
          <w:rFonts w:hint="eastAsia"/>
          <w:rtl/>
        </w:rPr>
        <w:t>رجال</w:t>
      </w:r>
      <w:r w:rsidRPr="00265D50">
        <w:rPr>
          <w:rStyle w:val="libBold1Char"/>
          <w:rtl/>
        </w:rPr>
        <w:t xml:space="preserve"> ال</w:t>
      </w:r>
      <w:r w:rsidR="00935265" w:rsidRPr="00265D50">
        <w:rPr>
          <w:rStyle w:val="libBold1Char"/>
          <w:rtl/>
        </w:rPr>
        <w:t>کشّي</w:t>
      </w:r>
      <w:r>
        <w:rPr>
          <w:rtl/>
        </w:rPr>
        <w:t xml:space="preserve">:عن </w:t>
      </w:r>
      <w:r w:rsidR="004B4B77">
        <w:rPr>
          <w:rtl/>
        </w:rPr>
        <w:t>أبي</w:t>
      </w:r>
      <w:r>
        <w:rPr>
          <w:rtl/>
        </w:rPr>
        <w:t xml:space="preserve"> </w:t>
      </w:r>
      <w:r w:rsidR="007522F7">
        <w:rPr>
          <w:rtl/>
        </w:rPr>
        <w:t>خدیجة</w:t>
      </w:r>
      <w:r>
        <w:rPr>
          <w:rtl/>
        </w:rPr>
        <w:t xml:space="preserve"> قال:سمعت أبا عبد اللّه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 </w:t>
      </w:r>
      <w:r w:rsidR="004B4B77">
        <w:rPr>
          <w:rtl/>
        </w:rPr>
        <w:t>انّي</w:t>
      </w:r>
      <w:r>
        <w:rPr>
          <w:rtl/>
        </w:rPr>
        <w:t xml:space="preserve"> سألت اللّه </w:t>
      </w:r>
      <w:r w:rsidR="004B4B77">
        <w:rPr>
          <w:rtl/>
        </w:rPr>
        <w:t>في</w:t>
      </w:r>
      <w:r>
        <w:rPr>
          <w:rtl/>
        </w:rPr>
        <w:t xml:space="preserve"> إسماع</w:t>
      </w:r>
      <w:r>
        <w:rPr>
          <w:rFonts w:hint="cs"/>
          <w:rtl/>
        </w:rPr>
        <w:t>ی</w:t>
      </w:r>
      <w:r>
        <w:rPr>
          <w:rFonts w:hint="eastAsia"/>
          <w:rtl/>
        </w:rPr>
        <w:t>ل</w:t>
      </w:r>
      <w:r>
        <w:rPr>
          <w:rtl/>
        </w:rPr>
        <w:t xml:space="preserve"> أن </w:t>
      </w:r>
      <w:r>
        <w:rPr>
          <w:rFonts w:hint="cs"/>
          <w:rtl/>
        </w:rPr>
        <w:t>ی</w:t>
      </w:r>
      <w:r w:rsidR="00167E25">
        <w:rPr>
          <w:rFonts w:hint="eastAsia"/>
          <w:rtl/>
        </w:rPr>
        <w:t>بقي</w:t>
      </w:r>
      <w:r>
        <w:rPr>
          <w:rFonts w:hint="eastAsia"/>
          <w:rtl/>
        </w:rPr>
        <w:t>ه</w:t>
      </w:r>
      <w:r>
        <w:rPr>
          <w:rtl/>
        </w:rPr>
        <w:t xml:space="preserve"> ب</w:t>
      </w:r>
      <w:r w:rsidR="004B4B77">
        <w:rPr>
          <w:rtl/>
        </w:rPr>
        <w:t>عدي</w:t>
      </w:r>
      <w:r>
        <w:rPr>
          <w:rtl/>
        </w:rPr>
        <w:t xml:space="preserve"> ف</w:t>
      </w:r>
      <w:r w:rsidR="004B4B77">
        <w:rPr>
          <w:rtl/>
        </w:rPr>
        <w:t>أبي</w:t>
      </w:r>
      <w:r>
        <w:rPr>
          <w:rtl/>
        </w:rPr>
        <w:t xml:space="preserve"> و لکنّه قد </w:t>
      </w:r>
      <w:r w:rsidR="00167E25">
        <w:rPr>
          <w:rtl/>
        </w:rPr>
        <w:t>أعطاني</w:t>
      </w:r>
      <w:r>
        <w:rPr>
          <w:rtl/>
        </w:rPr>
        <w:t xml:space="preserve"> </w:t>
      </w:r>
      <w:r w:rsidR="004B4B77">
        <w:rPr>
          <w:rtl/>
        </w:rPr>
        <w:t>في</w:t>
      </w:r>
      <w:r>
        <w:rPr>
          <w:rFonts w:hint="eastAsia"/>
          <w:rtl/>
        </w:rPr>
        <w:t>ه</w:t>
      </w:r>
      <w:r>
        <w:rPr>
          <w:rtl/>
        </w:rPr>
        <w:t xml:space="preserve"> </w:t>
      </w:r>
      <w:r w:rsidR="00871E5D">
        <w:rPr>
          <w:rtl/>
        </w:rPr>
        <w:t>منزلة</w:t>
      </w:r>
      <w:r>
        <w:rPr>
          <w:rtl/>
        </w:rPr>
        <w:t xml:space="preserve"> أخر</w:t>
      </w:r>
      <w:r>
        <w:rPr>
          <w:rFonts w:hint="cs"/>
          <w:rtl/>
        </w:rPr>
        <w:t>ی</w:t>
      </w:r>
      <w:r>
        <w:rPr>
          <w:rtl/>
        </w:rPr>
        <w:t xml:space="preserve"> انّه </w:t>
      </w:r>
      <w:r>
        <w:rPr>
          <w:rFonts w:hint="cs"/>
          <w:rtl/>
        </w:rPr>
        <w:t>ی</w:t>
      </w:r>
      <w:r>
        <w:rPr>
          <w:rFonts w:hint="eastAsia"/>
          <w:rtl/>
        </w:rPr>
        <w:t>کون</w:t>
      </w:r>
      <w:r>
        <w:rPr>
          <w:rtl/>
        </w:rPr>
        <w:t xml:space="preserve"> أوّل منشور </w:t>
      </w:r>
      <w:r w:rsidR="004B4B77">
        <w:rPr>
          <w:rtl/>
        </w:rPr>
        <w:t>في</w:t>
      </w:r>
      <w:r>
        <w:rPr>
          <w:rtl/>
        </w:rPr>
        <w:t xml:space="preserve"> </w:t>
      </w:r>
      <w:r w:rsidR="004B4B77">
        <w:rPr>
          <w:rtl/>
        </w:rPr>
        <w:t>عشرة</w:t>
      </w:r>
      <w:r>
        <w:rPr>
          <w:rtl/>
        </w:rPr>
        <w:t xml:space="preserve"> من أ</w:t>
      </w:r>
      <w:r w:rsidR="004B4B77">
        <w:rPr>
          <w:rtl/>
        </w:rPr>
        <w:t>صحابة</w:t>
      </w:r>
      <w:r>
        <w:rPr>
          <w:rtl/>
        </w:rPr>
        <w:t xml:space="preserve"> و منهم عبد اللّه بن شر</w:t>
      </w:r>
      <w:r>
        <w:rPr>
          <w:rFonts w:hint="cs"/>
          <w:rtl/>
        </w:rPr>
        <w:t>ی</w:t>
      </w:r>
      <w:r>
        <w:rPr>
          <w:rFonts w:hint="eastAsia"/>
          <w:rtl/>
        </w:rPr>
        <w:t>ک</w:t>
      </w:r>
      <w:r>
        <w:rPr>
          <w:rtl/>
        </w:rPr>
        <w:t xml:space="preserve"> و هو صاحب لوائه </w:t>
      </w:r>
      <w:r w:rsidR="00643081">
        <w:rPr>
          <w:rStyle w:val="libFootnotenumChar"/>
          <w:rtl/>
        </w:rPr>
        <w:t>(3)</w:t>
      </w:r>
      <w:r>
        <w:rPr>
          <w:rtl/>
        </w:rPr>
        <w:t>.</w:t>
      </w:r>
    </w:p>
    <w:p w:rsidR="00D94CCA" w:rsidRDefault="00A33C4B" w:rsidP="00A33C4B">
      <w:pPr>
        <w:pStyle w:val="libNormal"/>
        <w:rPr>
          <w:rtl/>
        </w:rPr>
      </w:pPr>
      <w:r>
        <w:rPr>
          <w:rFonts w:hint="eastAsia"/>
          <w:rtl/>
        </w:rPr>
        <w:t>تقب</w:t>
      </w:r>
      <w:r>
        <w:rPr>
          <w:rFonts w:hint="cs"/>
          <w:rtl/>
        </w:rPr>
        <w:t>ی</w:t>
      </w:r>
      <w:r>
        <w:rPr>
          <w:rFonts w:hint="eastAsia"/>
          <w:rtl/>
        </w:rPr>
        <w:t>ل</w:t>
      </w:r>
      <w:r>
        <w:rPr>
          <w:rtl/>
        </w:rPr>
        <w:t xml:space="preserve"> الصادق </w:t>
      </w:r>
      <w:r w:rsidR="00D665AA" w:rsidRPr="00D665AA">
        <w:rPr>
          <w:rStyle w:val="libAlaemChar"/>
          <w:rtl/>
        </w:rPr>
        <w:t>عليه‌السلام</w:t>
      </w:r>
      <w:r>
        <w:rPr>
          <w:rtl/>
        </w:rPr>
        <w:t xml:space="preserve"> جبهته و ذقنه و نحره بعد موته قبل غسله و بعد غسله.</w:t>
      </w:r>
    </w:p>
    <w:p w:rsidR="00D94CCA" w:rsidRDefault="00A33C4B" w:rsidP="00A33C4B">
      <w:pPr>
        <w:pStyle w:val="libNormal"/>
        <w:rPr>
          <w:rtl/>
        </w:rPr>
      </w:pPr>
      <w:r w:rsidRPr="00265D50">
        <w:rPr>
          <w:rStyle w:val="libBold1Char"/>
          <w:rFonts w:hint="eastAsia"/>
          <w:rtl/>
        </w:rPr>
        <w:t>کمال</w:t>
      </w:r>
      <w:r w:rsidRPr="00265D50">
        <w:rPr>
          <w:rStyle w:val="libBold1Char"/>
          <w:rtl/>
        </w:rPr>
        <w:t xml:space="preserve"> الد</w:t>
      </w:r>
      <w:r w:rsidRPr="00265D50">
        <w:rPr>
          <w:rStyle w:val="libBold1Char"/>
          <w:rFonts w:hint="cs"/>
          <w:rtl/>
        </w:rPr>
        <w:t>ی</w:t>
      </w:r>
      <w:r w:rsidRPr="00265D50">
        <w:rPr>
          <w:rStyle w:val="libBold1Char"/>
          <w:rFonts w:hint="eastAsia"/>
          <w:rtl/>
        </w:rPr>
        <w:t>ن</w:t>
      </w:r>
      <w:r>
        <w:rPr>
          <w:rtl/>
        </w:rPr>
        <w:t xml:space="preserve">:عن </w:t>
      </w:r>
      <w:r w:rsidR="004B4B77">
        <w:rPr>
          <w:rtl/>
        </w:rPr>
        <w:t>أبي</w:t>
      </w:r>
      <w:r>
        <w:rPr>
          <w:rtl/>
        </w:rPr>
        <w:t xml:space="preserve"> کهمش قال: حضرت موت إسماع</w:t>
      </w:r>
      <w:r>
        <w:rPr>
          <w:rFonts w:hint="cs"/>
          <w:rtl/>
        </w:rPr>
        <w:t>ی</w:t>
      </w:r>
      <w:r>
        <w:rPr>
          <w:rFonts w:hint="eastAsia"/>
          <w:rtl/>
        </w:rPr>
        <w:t>ل</w:t>
      </w:r>
      <w:r>
        <w:rPr>
          <w:rtl/>
        </w:rPr>
        <w:t xml:space="preserve"> و أبو عبد اللّه </w:t>
      </w:r>
      <w:r w:rsidR="00D665AA" w:rsidRPr="00D665AA">
        <w:rPr>
          <w:rStyle w:val="libAlaemChar"/>
          <w:rtl/>
        </w:rPr>
        <w:t>عليه‌السلام</w:t>
      </w:r>
      <w:r>
        <w:rPr>
          <w:rtl/>
        </w:rPr>
        <w:t xml:space="preserve"> عنده، فلمّا حضره الموت شدّ لح</w:t>
      </w:r>
      <w:r>
        <w:rPr>
          <w:rFonts w:hint="cs"/>
          <w:rtl/>
        </w:rPr>
        <w:t>یی</w:t>
      </w:r>
      <w:r>
        <w:rPr>
          <w:rFonts w:hint="eastAsia"/>
          <w:rtl/>
        </w:rPr>
        <w:t>ه</w:t>
      </w:r>
      <w:r>
        <w:rPr>
          <w:rtl/>
        </w:rPr>
        <w:t xml:space="preserve"> و غمّضه و غطّاه بال</w:t>
      </w:r>
      <w:r w:rsidR="00265D50">
        <w:rPr>
          <w:rtl/>
        </w:rPr>
        <w:t>ملحفة</w:t>
      </w:r>
      <w:r>
        <w:rPr>
          <w:rtl/>
        </w:rPr>
        <w:t xml:space="preserve"> ثمّ أمر بت</w:t>
      </w:r>
      <w:r w:rsidR="00B80428">
        <w:rPr>
          <w:rtl/>
        </w:rPr>
        <w:t>هي</w:t>
      </w:r>
      <w:r>
        <w:rPr>
          <w:rFonts w:hint="eastAsia"/>
          <w:rtl/>
        </w:rPr>
        <w:t>ئته،فلمّا</w:t>
      </w:r>
      <w:r>
        <w:rPr>
          <w:rtl/>
        </w:rPr>
        <w:t xml:space="preserve"> فرغ من أ</w:t>
      </w:r>
      <w:r w:rsidR="007522F7">
        <w:rPr>
          <w:rtl/>
        </w:rPr>
        <w:t>مرة</w:t>
      </w:r>
      <w:r>
        <w:rPr>
          <w:rtl/>
        </w:rPr>
        <w:t xml:space="preserve"> دعا بکفنه و کتب </w:t>
      </w:r>
      <w:r w:rsidR="004B4B77">
        <w:rPr>
          <w:rtl/>
        </w:rPr>
        <w:t>في</w:t>
      </w:r>
      <w:r>
        <w:rPr>
          <w:rtl/>
        </w:rPr>
        <w:t xml:space="preserve"> </w:t>
      </w:r>
      <w:r w:rsidR="00DB1DCD">
        <w:rPr>
          <w:rtl/>
        </w:rPr>
        <w:t>حاشیة</w:t>
      </w:r>
      <w:r>
        <w:rPr>
          <w:rtl/>
        </w:rPr>
        <w:t xml:space="preserve"> الکفن:إسماع</w:t>
      </w:r>
      <w:r>
        <w:rPr>
          <w:rFonts w:hint="cs"/>
          <w:rtl/>
        </w:rPr>
        <w:t>ی</w:t>
      </w:r>
      <w:r>
        <w:rPr>
          <w:rFonts w:hint="eastAsia"/>
          <w:rtl/>
        </w:rPr>
        <w:t>ل</w:t>
      </w:r>
      <w:r>
        <w:rPr>
          <w:rtl/>
        </w:rPr>
        <w:t xml:space="preserve"> </w:t>
      </w:r>
      <w:r>
        <w:rPr>
          <w:rFonts w:hint="cs"/>
          <w:rtl/>
        </w:rPr>
        <w:t>ی</w:t>
      </w:r>
      <w:r>
        <w:rPr>
          <w:rFonts w:hint="eastAsia"/>
          <w:rtl/>
        </w:rPr>
        <w:t>شهد</w:t>
      </w:r>
      <w:r>
        <w:rPr>
          <w:rtl/>
        </w:rPr>
        <w:t xml:space="preserve"> أن لا اله الاّ اللّه.</w:t>
      </w:r>
    </w:p>
    <w:p w:rsidR="00D94CCA" w:rsidRDefault="00A33C4B" w:rsidP="00A33C4B">
      <w:pPr>
        <w:pStyle w:val="libNormal"/>
        <w:rPr>
          <w:rtl/>
        </w:rPr>
      </w:pPr>
      <w:r w:rsidRPr="00265D50">
        <w:rPr>
          <w:rStyle w:val="libBold1Char"/>
          <w:rFonts w:hint="eastAsia"/>
          <w:rtl/>
        </w:rPr>
        <w:t>کمال</w:t>
      </w:r>
      <w:r w:rsidRPr="00265D50">
        <w:rPr>
          <w:rStyle w:val="libBold1Char"/>
          <w:rtl/>
        </w:rPr>
        <w:t xml:space="preserve"> الد</w:t>
      </w:r>
      <w:r w:rsidRPr="00265D50">
        <w:rPr>
          <w:rStyle w:val="libBold1Char"/>
          <w:rFonts w:hint="cs"/>
          <w:rtl/>
        </w:rPr>
        <w:t>ی</w:t>
      </w:r>
      <w:r w:rsidRPr="00265D50">
        <w:rPr>
          <w:rStyle w:val="libBold1Char"/>
          <w:rFonts w:hint="eastAsia"/>
          <w:rtl/>
        </w:rPr>
        <w:t>ن</w:t>
      </w:r>
      <w:r>
        <w:rPr>
          <w:rtl/>
        </w:rPr>
        <w:t xml:space="preserve">: سجوده </w:t>
      </w:r>
      <w:r w:rsidR="00D665AA" w:rsidRPr="00D665AA">
        <w:rPr>
          <w:rStyle w:val="libAlaemChar"/>
          <w:rtl/>
        </w:rPr>
        <w:t>عليه‌السلام</w:t>
      </w:r>
      <w:r>
        <w:rPr>
          <w:rtl/>
        </w:rPr>
        <w:t xml:space="preserve"> بعد موت إسماع</w:t>
      </w:r>
      <w:r>
        <w:rPr>
          <w:rFonts w:hint="cs"/>
          <w:rtl/>
        </w:rPr>
        <w:t>ی</w:t>
      </w:r>
      <w:r>
        <w:rPr>
          <w:rFonts w:hint="eastAsia"/>
          <w:rtl/>
        </w:rPr>
        <w:t>ل</w:t>
      </w:r>
      <w:r>
        <w:rPr>
          <w:rtl/>
        </w:rPr>
        <w:t xml:space="preserve"> و حسن عزائه.</w:t>
      </w:r>
    </w:p>
    <w:p w:rsidR="00D94CCA" w:rsidRDefault="00A33C4B" w:rsidP="00A33C4B">
      <w:pPr>
        <w:pStyle w:val="libNormal"/>
        <w:rPr>
          <w:rtl/>
        </w:rPr>
      </w:pPr>
      <w:r w:rsidRPr="00265D50">
        <w:rPr>
          <w:rStyle w:val="libBold1Char"/>
          <w:rFonts w:hint="eastAsia"/>
          <w:rtl/>
        </w:rPr>
        <w:t>کمال</w:t>
      </w:r>
      <w:r w:rsidRPr="00265D50">
        <w:rPr>
          <w:rStyle w:val="libBold1Char"/>
          <w:rtl/>
        </w:rPr>
        <w:t xml:space="preserve"> الد</w:t>
      </w:r>
      <w:r w:rsidRPr="00265D50">
        <w:rPr>
          <w:rStyle w:val="libBold1Char"/>
          <w:rFonts w:hint="cs"/>
          <w:rtl/>
        </w:rPr>
        <w:t>ی</w:t>
      </w:r>
      <w:r w:rsidRPr="00265D50">
        <w:rPr>
          <w:rStyle w:val="libBold1Char"/>
          <w:rFonts w:hint="eastAsia"/>
          <w:rtl/>
        </w:rPr>
        <w:t>ن</w:t>
      </w:r>
      <w:r>
        <w:rPr>
          <w:rtl/>
        </w:rPr>
        <w:t>:عن الحسن بن ز</w:t>
      </w:r>
      <w:r>
        <w:rPr>
          <w:rFonts w:hint="cs"/>
          <w:rtl/>
        </w:rPr>
        <w:t>ی</w:t>
      </w:r>
      <w:r>
        <w:rPr>
          <w:rFonts w:hint="eastAsia"/>
          <w:rtl/>
        </w:rPr>
        <w:t>د</w:t>
      </w:r>
      <w:r>
        <w:rPr>
          <w:rtl/>
        </w:rPr>
        <w:t xml:space="preserve"> قال: ماتت </w:t>
      </w:r>
      <w:r w:rsidR="005F3CBA">
        <w:rPr>
          <w:rtl/>
        </w:rPr>
        <w:t>ابنة</w:t>
      </w:r>
      <w:r>
        <w:rPr>
          <w:rtl/>
        </w:rPr>
        <w:t xml:space="preserve"> ل</w:t>
      </w:r>
      <w:r w:rsidR="004B4B77">
        <w:rPr>
          <w:rtl/>
        </w:rPr>
        <w:t>أبي</w:t>
      </w:r>
      <w:r>
        <w:rPr>
          <w:rtl/>
        </w:rPr>
        <w:t xml:space="preserve"> عبد اللّه </w:t>
      </w:r>
      <w:r w:rsidR="00D665AA" w:rsidRPr="00D665AA">
        <w:rPr>
          <w:rStyle w:val="libAlaemChar"/>
          <w:rtl/>
        </w:rPr>
        <w:t>عليه‌السلام</w:t>
      </w:r>
      <w:r>
        <w:rPr>
          <w:rtl/>
        </w:rPr>
        <w:t xml:space="preserve"> فناح ع</w:t>
      </w:r>
      <w:r w:rsidR="009B6D3C">
        <w:rPr>
          <w:rtl/>
        </w:rPr>
        <w:t>لي</w:t>
      </w:r>
      <w:r>
        <w:rPr>
          <w:rFonts w:hint="eastAsia"/>
          <w:rtl/>
        </w:rPr>
        <w:t>ها</w:t>
      </w:r>
      <w:r>
        <w:rPr>
          <w:rtl/>
        </w:rPr>
        <w:t xml:space="preserve"> </w:t>
      </w:r>
      <w:r w:rsidR="00712DE8">
        <w:rPr>
          <w:rtl/>
        </w:rPr>
        <w:t>سنة</w:t>
      </w:r>
      <w:r>
        <w:rPr>
          <w:rtl/>
        </w:rPr>
        <w:t xml:space="preserve"> ثمّ مات ولد آخر فناح ع</w:t>
      </w:r>
      <w:r w:rsidR="009B6D3C">
        <w:rPr>
          <w:rtl/>
        </w:rPr>
        <w:t>لي</w:t>
      </w:r>
      <w:r>
        <w:rPr>
          <w:rFonts w:hint="eastAsia"/>
          <w:rtl/>
        </w:rPr>
        <w:t>ه</w:t>
      </w:r>
      <w:r>
        <w:rPr>
          <w:rtl/>
        </w:rPr>
        <w:t xml:space="preserve"> </w:t>
      </w:r>
      <w:r w:rsidR="00712DE8">
        <w:rPr>
          <w:rtl/>
        </w:rPr>
        <w:t>سنة</w:t>
      </w:r>
      <w:r>
        <w:rPr>
          <w:rtl/>
        </w:rPr>
        <w:t xml:space="preserve"> ثمّ مات إسماع</w:t>
      </w:r>
      <w:r>
        <w:rPr>
          <w:rFonts w:hint="cs"/>
          <w:rtl/>
        </w:rPr>
        <w:t>ی</w:t>
      </w:r>
      <w:r>
        <w:rPr>
          <w:rFonts w:hint="eastAsia"/>
          <w:rtl/>
        </w:rPr>
        <w:t>ل</w:t>
      </w:r>
      <w:r>
        <w:rPr>
          <w:rtl/>
        </w:rPr>
        <w:t xml:space="preserve"> فجزع ع</w:t>
      </w:r>
      <w:r w:rsidR="009B6D3C">
        <w:rPr>
          <w:rtl/>
        </w:rPr>
        <w:t>لي</w:t>
      </w:r>
      <w:r>
        <w:rPr>
          <w:rFonts w:hint="eastAsia"/>
          <w:rtl/>
        </w:rPr>
        <w:t>ه</w:t>
      </w:r>
      <w:r>
        <w:rPr>
          <w:rtl/>
        </w:rPr>
        <w:t xml:space="preserve"> جزعا شد</w:t>
      </w:r>
      <w:r>
        <w:rPr>
          <w:rFonts w:hint="cs"/>
          <w:rtl/>
        </w:rPr>
        <w:t>ی</w:t>
      </w:r>
      <w:r>
        <w:rPr>
          <w:rFonts w:hint="eastAsia"/>
          <w:rtl/>
        </w:rPr>
        <w:t>دا</w:t>
      </w:r>
      <w:r>
        <w:rPr>
          <w:rtl/>
        </w:rPr>
        <w:t xml:space="preserve"> فقطع النّوح،قال:ق</w:t>
      </w:r>
      <w:r>
        <w:rPr>
          <w:rFonts w:hint="cs"/>
          <w:rtl/>
        </w:rPr>
        <w:t>ی</w:t>
      </w:r>
      <w:r>
        <w:rPr>
          <w:rFonts w:hint="eastAsia"/>
          <w:rtl/>
        </w:rPr>
        <w:t>ل</w:t>
      </w:r>
      <w:r>
        <w:rPr>
          <w:rtl/>
        </w:rPr>
        <w:t xml:space="preserve"> ل</w:t>
      </w:r>
      <w:r w:rsidR="004B4B77">
        <w:rPr>
          <w:rtl/>
        </w:rPr>
        <w:t>أبي</w:t>
      </w:r>
      <w:r>
        <w:rPr>
          <w:rtl/>
        </w:rPr>
        <w:t xml:space="preserve"> عبد اللّه </w:t>
      </w:r>
      <w:r w:rsidR="00D665AA" w:rsidRPr="00D665AA">
        <w:rPr>
          <w:rStyle w:val="libAlaemChar"/>
          <w:rtl/>
        </w:rPr>
        <w:t>عليه‌السلام</w:t>
      </w:r>
      <w:r>
        <w:rPr>
          <w:rtl/>
        </w:rPr>
        <w:t xml:space="preserve">:أصلحک اللّه </w:t>
      </w:r>
      <w:r>
        <w:rPr>
          <w:rFonts w:hint="cs"/>
          <w:rtl/>
        </w:rPr>
        <w:t>ی</w:t>
      </w:r>
      <w:r>
        <w:rPr>
          <w:rFonts w:hint="eastAsia"/>
          <w:rtl/>
        </w:rPr>
        <w:t>ناح</w:t>
      </w:r>
      <w:r>
        <w:rPr>
          <w:rtl/>
        </w:rPr>
        <w:t xml:space="preserve"> </w:t>
      </w:r>
      <w:r w:rsidR="004B4B77">
        <w:rPr>
          <w:rtl/>
        </w:rPr>
        <w:t>في</w:t>
      </w:r>
      <w:r>
        <w:rPr>
          <w:rtl/>
        </w:rPr>
        <w:t xml:space="preserve"> دارک،فقال </w:t>
      </w:r>
      <w:r w:rsidR="00D665AA" w:rsidRPr="00D665AA">
        <w:rPr>
          <w:rStyle w:val="libAlaemChar"/>
          <w:rtl/>
        </w:rPr>
        <w:t>عليه‌السلام</w:t>
      </w:r>
      <w:r>
        <w:rPr>
          <w:rtl/>
        </w:rPr>
        <w:t>:انّ رسول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65D50">
        <w:rPr>
          <w:rStyle w:val="libFootnote0Char"/>
          <w:rFonts w:hint="cs"/>
          <w:rtl/>
        </w:rPr>
        <w:t xml:space="preserve"> ق:11/27/146،ج:47/147.</w:t>
      </w:r>
    </w:p>
    <w:p w:rsidR="00643081" w:rsidRPr="00643081" w:rsidRDefault="00643081" w:rsidP="00643081">
      <w:pPr>
        <w:pStyle w:val="libLine"/>
        <w:rPr>
          <w:rStyle w:val="libFootnote0Char"/>
          <w:rtl/>
        </w:rPr>
      </w:pPr>
      <w:r w:rsidRPr="00643081">
        <w:rPr>
          <w:rStyle w:val="libFootnote0Char"/>
          <w:rFonts w:hint="eastAsia"/>
          <w:rtl/>
        </w:rPr>
        <w:t>(2)</w:t>
      </w:r>
      <w:r w:rsidR="00265D50">
        <w:rPr>
          <w:rStyle w:val="libFootnote0Char"/>
          <w:rFonts w:hint="cs"/>
          <w:rtl/>
        </w:rPr>
        <w:t xml:space="preserve"> ق:3/35/184،ج:6/329. ق:11/30/178،ج:47/245.</w:t>
      </w:r>
    </w:p>
    <w:p w:rsidR="00643081" w:rsidRPr="00643081" w:rsidRDefault="00643081" w:rsidP="00643081">
      <w:pPr>
        <w:pStyle w:val="libLine"/>
        <w:rPr>
          <w:rStyle w:val="libFootnote0Char"/>
          <w:rtl/>
        </w:rPr>
      </w:pPr>
      <w:r w:rsidRPr="00643081">
        <w:rPr>
          <w:rStyle w:val="libFootnote0Char"/>
          <w:rFonts w:hint="eastAsia"/>
          <w:rtl/>
        </w:rPr>
        <w:t>(3)</w:t>
      </w:r>
      <w:r w:rsidR="00265D50">
        <w:rPr>
          <w:rStyle w:val="libFootnote0Char"/>
          <w:rFonts w:hint="cs"/>
          <w:rtl/>
        </w:rPr>
        <w:t xml:space="preserve"> ق:13/35/219،ج:53/76.</w:t>
      </w:r>
    </w:p>
    <w:p w:rsidR="00643081" w:rsidRDefault="00643081" w:rsidP="00A33C4B">
      <w:pPr>
        <w:pStyle w:val="libNormal"/>
        <w:rPr>
          <w:rtl/>
        </w:rPr>
      </w:pPr>
      <w:r>
        <w:rPr>
          <w:rFonts w:hint="eastAsia"/>
          <w:rtl/>
        </w:rPr>
        <w:br w:type="page"/>
      </w:r>
    </w:p>
    <w:p w:rsidR="00D94CCA" w:rsidRDefault="00A33C4B" w:rsidP="00265D50">
      <w:pPr>
        <w:pStyle w:val="libNormal0"/>
        <w:rPr>
          <w:rtl/>
        </w:rPr>
      </w:pPr>
      <w:r>
        <w:rPr>
          <w:rFonts w:hint="eastAsia"/>
          <w:rtl/>
        </w:rPr>
        <w:lastRenderedPageBreak/>
        <w:t>اللّه</w:t>
      </w:r>
      <w:r>
        <w:rPr>
          <w:rtl/>
        </w:rPr>
        <w:t xml:space="preserve"> </w:t>
      </w:r>
      <w:r w:rsidR="00D665AA" w:rsidRPr="00D665AA">
        <w:rPr>
          <w:rStyle w:val="libAlaemChar"/>
          <w:rtl/>
        </w:rPr>
        <w:t>صلى‌الله‌عليه‌وآله‌وسلم</w:t>
      </w:r>
      <w:r>
        <w:rPr>
          <w:rtl/>
        </w:rPr>
        <w:t xml:space="preserve"> قال:</w:t>
      </w:r>
      <w:r w:rsidR="009B6D3C">
        <w:rPr>
          <w:rtl/>
        </w:rPr>
        <w:t>لي</w:t>
      </w:r>
      <w:r>
        <w:rPr>
          <w:rFonts w:hint="eastAsia"/>
          <w:rtl/>
        </w:rPr>
        <w:t>بک</w:t>
      </w:r>
      <w:r>
        <w:rPr>
          <w:rFonts w:hint="cs"/>
          <w:rtl/>
        </w:rPr>
        <w:t>ی</w:t>
      </w:r>
      <w:r>
        <w:rPr>
          <w:rFonts w:hint="eastAsia"/>
          <w:rtl/>
        </w:rPr>
        <w:t>نّ</w:t>
      </w:r>
      <w:r>
        <w:rPr>
          <w:rtl/>
        </w:rPr>
        <w:t xml:space="preserve"> </w:t>
      </w:r>
      <w:r w:rsidR="004B4B77">
        <w:rPr>
          <w:rtl/>
        </w:rPr>
        <w:t>حمزة</w:t>
      </w:r>
      <w:r>
        <w:rPr>
          <w:rtl/>
        </w:rPr>
        <w:t xml:space="preserve"> لا بواک</w:t>
      </w:r>
      <w:r>
        <w:rPr>
          <w:rFonts w:hint="cs"/>
          <w:rtl/>
        </w:rPr>
        <w:t>ی</w:t>
      </w:r>
      <w:r>
        <w:rPr>
          <w:rtl/>
        </w:rPr>
        <w:t xml:space="preserve"> له.</w:t>
      </w:r>
    </w:p>
    <w:p w:rsidR="00D94CCA" w:rsidRDefault="00A33C4B" w:rsidP="00A33C4B">
      <w:pPr>
        <w:pStyle w:val="libNormal"/>
        <w:rPr>
          <w:rtl/>
        </w:rPr>
      </w:pPr>
      <w:r w:rsidRPr="00265D50">
        <w:rPr>
          <w:rStyle w:val="libBold1Char"/>
          <w:rFonts w:hint="eastAsia"/>
          <w:rtl/>
        </w:rPr>
        <w:t>کمال</w:t>
      </w:r>
      <w:r w:rsidRPr="00265D50">
        <w:rPr>
          <w:rStyle w:val="libBold1Char"/>
          <w:rtl/>
        </w:rPr>
        <w:t xml:space="preserve"> الد</w:t>
      </w:r>
      <w:r w:rsidRPr="00265D50">
        <w:rPr>
          <w:rStyle w:val="libBold1Char"/>
          <w:rFonts w:hint="cs"/>
          <w:rtl/>
        </w:rPr>
        <w:t>ی</w:t>
      </w:r>
      <w:r w:rsidRPr="00265D50">
        <w:rPr>
          <w:rStyle w:val="libBold1Char"/>
          <w:rFonts w:hint="eastAsia"/>
          <w:rtl/>
        </w:rPr>
        <w:t>ن</w:t>
      </w:r>
      <w:r>
        <w:rPr>
          <w:rtl/>
        </w:rPr>
        <w:t xml:space="preserve">:قوله </w:t>
      </w:r>
      <w:r w:rsidR="00D665AA" w:rsidRPr="00D665AA">
        <w:rPr>
          <w:rStyle w:val="libAlaemChar"/>
          <w:rtl/>
        </w:rPr>
        <w:t>عليه‌السلام</w:t>
      </w:r>
      <w:r>
        <w:rPr>
          <w:rtl/>
        </w:rPr>
        <w:t>: إنّا أهل ب</w:t>
      </w:r>
      <w:r>
        <w:rPr>
          <w:rFonts w:hint="cs"/>
          <w:rtl/>
        </w:rPr>
        <w:t>ی</w:t>
      </w:r>
      <w:r>
        <w:rPr>
          <w:rFonts w:hint="eastAsia"/>
          <w:rtl/>
        </w:rPr>
        <w:t>ت</w:t>
      </w:r>
      <w:r>
        <w:rPr>
          <w:rtl/>
        </w:rPr>
        <w:t xml:space="preserve"> نجزع ما لم تنزل ال</w:t>
      </w:r>
      <w:r w:rsidR="00C4135D">
        <w:rPr>
          <w:rtl/>
        </w:rPr>
        <w:t>مصیبة</w:t>
      </w:r>
      <w:r>
        <w:rPr>
          <w:rtl/>
        </w:rPr>
        <w:t xml:space="preserve"> فإذا نزلت صبرنا.</w:t>
      </w:r>
    </w:p>
    <w:p w:rsidR="00D94CCA" w:rsidRDefault="00A33C4B" w:rsidP="00A33C4B">
      <w:pPr>
        <w:pStyle w:val="libNormal"/>
        <w:rPr>
          <w:rtl/>
        </w:rPr>
      </w:pPr>
      <w:r w:rsidRPr="00265D50">
        <w:rPr>
          <w:rStyle w:val="libBold1Char"/>
          <w:rFonts w:hint="eastAsia"/>
          <w:rtl/>
        </w:rPr>
        <w:t>الکا</w:t>
      </w:r>
      <w:r w:rsidR="004B4B77" w:rsidRPr="00265D50">
        <w:rPr>
          <w:rStyle w:val="libBold1Char"/>
          <w:rFonts w:hint="eastAsia"/>
          <w:rtl/>
        </w:rPr>
        <w:t>في</w:t>
      </w:r>
      <w:r>
        <w:rPr>
          <w:rtl/>
        </w:rPr>
        <w:t xml:space="preserve">:عن رجل من </w:t>
      </w:r>
      <w:r w:rsidR="006926E7">
        <w:rPr>
          <w:rtl/>
        </w:rPr>
        <w:t>بني</w:t>
      </w:r>
      <w:r>
        <w:rPr>
          <w:rtl/>
        </w:rPr>
        <w:t xml:space="preserve"> هاشم قال: لمّا مات إسماع</w:t>
      </w:r>
      <w:r>
        <w:rPr>
          <w:rFonts w:hint="cs"/>
          <w:rtl/>
        </w:rPr>
        <w:t>ی</w:t>
      </w:r>
      <w:r>
        <w:rPr>
          <w:rFonts w:hint="eastAsia"/>
          <w:rtl/>
        </w:rPr>
        <w:t>ل</w:t>
      </w:r>
      <w:r>
        <w:rPr>
          <w:rtl/>
        </w:rPr>
        <w:t xml:space="preserve"> خرج </w:t>
      </w:r>
      <w:r w:rsidR="00265D50">
        <w:rPr>
          <w:rtl/>
        </w:rPr>
        <w:t>الينا</w:t>
      </w:r>
      <w:r>
        <w:rPr>
          <w:rtl/>
        </w:rPr>
        <w:t xml:space="preserve"> أبو عبد اللّه </w:t>
      </w:r>
      <w:r w:rsidR="00D665AA" w:rsidRPr="00D665AA">
        <w:rPr>
          <w:rStyle w:val="libAlaemChar"/>
          <w:rtl/>
        </w:rPr>
        <w:t>عليه‌السلام</w:t>
      </w:r>
      <w:r>
        <w:rPr>
          <w:rtl/>
        </w:rPr>
        <w:t xml:space="preserve"> </w:t>
      </w:r>
      <w:r>
        <w:rPr>
          <w:rFonts w:hint="cs"/>
          <w:rtl/>
        </w:rPr>
        <w:t>ی</w:t>
      </w:r>
      <w:r>
        <w:rPr>
          <w:rFonts w:hint="eastAsia"/>
          <w:rtl/>
        </w:rPr>
        <w:t>قدم</w:t>
      </w:r>
      <w:r>
        <w:rPr>
          <w:rtl/>
        </w:rPr>
        <w:t xml:space="preserve"> ال</w:t>
      </w:r>
      <w:r w:rsidR="00DF76A0">
        <w:rPr>
          <w:rtl/>
        </w:rPr>
        <w:t>سري</w:t>
      </w:r>
      <w:r>
        <w:rPr>
          <w:rFonts w:hint="eastAsia"/>
          <w:rtl/>
        </w:rPr>
        <w:t>ر</w:t>
      </w:r>
      <w:r>
        <w:rPr>
          <w:rtl/>
        </w:rPr>
        <w:t xml:space="preserve"> بلا حذاء و رداء </w:t>
      </w:r>
      <w:r w:rsidR="00643081">
        <w:rPr>
          <w:rStyle w:val="libFootnotenumChar"/>
          <w:rtl/>
        </w:rPr>
        <w:t>(1)</w:t>
      </w:r>
      <w:r>
        <w:rPr>
          <w:rtl/>
        </w:rPr>
        <w:t>.</w:t>
      </w:r>
    </w:p>
    <w:p w:rsidR="00D94CCA" w:rsidRDefault="00A33C4B" w:rsidP="00265D50">
      <w:pPr>
        <w:pStyle w:val="libNormal"/>
        <w:rPr>
          <w:rtl/>
        </w:rPr>
      </w:pPr>
      <w:r w:rsidRPr="00265D50">
        <w:rPr>
          <w:rStyle w:val="libBold1Char"/>
          <w:rFonts w:hint="eastAsia"/>
          <w:rtl/>
        </w:rPr>
        <w:t>المناقب</w:t>
      </w:r>
      <w:r>
        <w:rPr>
          <w:rtl/>
        </w:rPr>
        <w:t>: إراء</w:t>
      </w:r>
      <w:r w:rsidR="00265D50">
        <w:rPr>
          <w:rFonts w:hint="cs"/>
          <w:rtl/>
        </w:rPr>
        <w:t>ة</w:t>
      </w:r>
      <w:r>
        <w:rPr>
          <w:rtl/>
        </w:rPr>
        <w:t xml:space="preserve"> الصادق </w:t>
      </w:r>
      <w:r w:rsidR="00D665AA" w:rsidRPr="00D665AA">
        <w:rPr>
          <w:rStyle w:val="libAlaemChar"/>
          <w:rtl/>
        </w:rPr>
        <w:t>عليه‌السلام</w:t>
      </w:r>
      <w:r>
        <w:rPr>
          <w:rtl/>
        </w:rPr>
        <w:t xml:space="preserve"> موت إسماع</w:t>
      </w:r>
      <w:r>
        <w:rPr>
          <w:rFonts w:hint="cs"/>
          <w:rtl/>
        </w:rPr>
        <w:t>ی</w:t>
      </w:r>
      <w:r>
        <w:rPr>
          <w:rFonts w:hint="eastAsia"/>
          <w:rtl/>
        </w:rPr>
        <w:t>ل</w:t>
      </w:r>
      <w:r>
        <w:rPr>
          <w:rtl/>
        </w:rPr>
        <w:t xml:space="preserve"> ع</w:t>
      </w:r>
      <w:r w:rsidR="009B6D3C">
        <w:rPr>
          <w:rtl/>
        </w:rPr>
        <w:t>ل</w:t>
      </w:r>
      <w:r w:rsidR="00265D50">
        <w:rPr>
          <w:rFonts w:hint="cs"/>
          <w:rtl/>
        </w:rPr>
        <w:t>ى</w:t>
      </w:r>
      <w:r>
        <w:rPr>
          <w:rtl/>
        </w:rPr>
        <w:t xml:space="preserve"> ثلاث</w:t>
      </w:r>
      <w:r>
        <w:rPr>
          <w:rFonts w:hint="cs"/>
          <w:rtl/>
        </w:rPr>
        <w:t>ی</w:t>
      </w:r>
      <w:r>
        <w:rPr>
          <w:rFonts w:hint="eastAsia"/>
          <w:rtl/>
        </w:rPr>
        <w:t>ن</w:t>
      </w:r>
      <w:r>
        <w:rPr>
          <w:rtl/>
        </w:rPr>
        <w:t xml:space="preserve"> رجلا قبل غسله و بعد غسله و </w:t>
      </w:r>
      <w:r w:rsidR="004B4B77">
        <w:rPr>
          <w:rtl/>
        </w:rPr>
        <w:t>في</w:t>
      </w:r>
      <w:r>
        <w:rPr>
          <w:rtl/>
        </w:rPr>
        <w:t xml:space="preserve"> لحده لئلاّ </w:t>
      </w:r>
      <w:r>
        <w:rPr>
          <w:rFonts w:hint="cs"/>
          <w:rtl/>
        </w:rPr>
        <w:t>ی</w:t>
      </w:r>
      <w:r>
        <w:rPr>
          <w:rFonts w:hint="eastAsia"/>
          <w:rtl/>
        </w:rPr>
        <w:t>رتاب</w:t>
      </w:r>
      <w:r>
        <w:rPr>
          <w:rtl/>
        </w:rPr>
        <w:t xml:space="preserve"> </w:t>
      </w:r>
      <w:r w:rsidR="004B4B77">
        <w:rPr>
          <w:rtl/>
        </w:rPr>
        <w:t>في</w:t>
      </w:r>
      <w:r>
        <w:rPr>
          <w:rFonts w:hint="eastAsia"/>
          <w:rtl/>
        </w:rPr>
        <w:t>ه</w:t>
      </w:r>
      <w:r>
        <w:rPr>
          <w:rtl/>
        </w:rPr>
        <w:t xml:space="preserve"> المبطلون و أ</w:t>
      </w:r>
      <w:r w:rsidR="007522F7">
        <w:rPr>
          <w:rtl/>
        </w:rPr>
        <w:t>مرة</w:t>
      </w:r>
      <w:r>
        <w:rPr>
          <w:rtl/>
        </w:rPr>
        <w:t xml:space="preserve"> بعض ال</w:t>
      </w:r>
      <w:r w:rsidR="00CA70AC">
        <w:rPr>
          <w:rtl/>
        </w:rPr>
        <w:t>شیعة</w:t>
      </w:r>
      <w:r>
        <w:rPr>
          <w:rtl/>
        </w:rPr>
        <w:t xml:space="preserve"> أن </w:t>
      </w:r>
      <w:r>
        <w:rPr>
          <w:rFonts w:hint="cs"/>
          <w:rtl/>
        </w:rPr>
        <w:t>ی</w:t>
      </w:r>
      <w:r>
        <w:rPr>
          <w:rFonts w:hint="eastAsia"/>
          <w:rtl/>
        </w:rPr>
        <w:t>حجّ</w:t>
      </w:r>
      <w:r>
        <w:rPr>
          <w:rtl/>
        </w:rPr>
        <w:t xml:space="preserve"> عنه </w:t>
      </w:r>
      <w:r w:rsidR="00643081">
        <w:rPr>
          <w:rStyle w:val="libFootnotenumChar"/>
          <w:rtl/>
        </w:rPr>
        <w:t>(2)</w:t>
      </w:r>
      <w:r>
        <w:rPr>
          <w:rtl/>
        </w:rPr>
        <w:t>.</w:t>
      </w:r>
    </w:p>
    <w:p w:rsidR="00D94CCA" w:rsidRDefault="00A33C4B" w:rsidP="00265D50">
      <w:pPr>
        <w:pStyle w:val="libNormal"/>
        <w:rPr>
          <w:rtl/>
        </w:rPr>
      </w:pPr>
      <w:r>
        <w:rPr>
          <w:rFonts w:hint="eastAsia"/>
          <w:rtl/>
        </w:rPr>
        <w:t>ائتمان</w:t>
      </w:r>
      <w:r>
        <w:rPr>
          <w:rtl/>
        </w:rPr>
        <w:t xml:space="preserve"> إسماع</w:t>
      </w:r>
      <w:r>
        <w:rPr>
          <w:rFonts w:hint="cs"/>
          <w:rtl/>
        </w:rPr>
        <w:t>ی</w:t>
      </w:r>
      <w:r>
        <w:rPr>
          <w:rFonts w:hint="eastAsia"/>
          <w:rtl/>
        </w:rPr>
        <w:t>ل</w:t>
      </w:r>
      <w:r>
        <w:rPr>
          <w:rtl/>
        </w:rPr>
        <w:t xml:space="preserve"> رجلا </w:t>
      </w:r>
      <w:r>
        <w:rPr>
          <w:rFonts w:hint="cs"/>
          <w:rtl/>
        </w:rPr>
        <w:t>ی</w:t>
      </w:r>
      <w:r>
        <w:rPr>
          <w:rFonts w:hint="eastAsia"/>
          <w:rtl/>
        </w:rPr>
        <w:t>قال</w:t>
      </w:r>
      <w:r>
        <w:rPr>
          <w:rtl/>
        </w:rPr>
        <w:t xml:space="preserve"> </w:t>
      </w:r>
      <w:r w:rsidR="004B4B77">
        <w:rPr>
          <w:rtl/>
        </w:rPr>
        <w:t>في</w:t>
      </w:r>
      <w:r>
        <w:rPr>
          <w:rFonts w:hint="eastAsia"/>
          <w:rtl/>
        </w:rPr>
        <w:t>ه</w:t>
      </w:r>
      <w:r>
        <w:rPr>
          <w:rtl/>
        </w:rPr>
        <w:t xml:space="preserve"> انّه </w:t>
      </w:r>
      <w:r>
        <w:rPr>
          <w:rFonts w:hint="cs"/>
          <w:rtl/>
        </w:rPr>
        <w:t>ی</w:t>
      </w:r>
      <w:r>
        <w:rPr>
          <w:rFonts w:hint="eastAsia"/>
          <w:rtl/>
        </w:rPr>
        <w:t>شرب</w:t>
      </w:r>
      <w:r>
        <w:rPr>
          <w:rtl/>
        </w:rPr>
        <w:t xml:space="preserve"> الخمر أموالا </w:t>
      </w:r>
      <w:r w:rsidR="009B6D3C">
        <w:rPr>
          <w:rtl/>
        </w:rPr>
        <w:t>لي</w:t>
      </w:r>
      <w:r>
        <w:rPr>
          <w:rFonts w:hint="eastAsia"/>
          <w:rtl/>
        </w:rPr>
        <w:t>بتاع</w:t>
      </w:r>
      <w:r>
        <w:rPr>
          <w:rtl/>
        </w:rPr>
        <w:t xml:space="preserve"> له بها ب</w:t>
      </w:r>
      <w:r w:rsidR="00A050D0">
        <w:rPr>
          <w:rtl/>
        </w:rPr>
        <w:t>ضاعة</w:t>
      </w:r>
      <w:r>
        <w:rPr>
          <w:rtl/>
        </w:rPr>
        <w:t xml:space="preserve"> من </w:t>
      </w:r>
      <w:r w:rsidR="00E217D7">
        <w:rPr>
          <w:rtl/>
        </w:rPr>
        <w:t>اليمن</w:t>
      </w:r>
      <w:r>
        <w:rPr>
          <w:rtl/>
        </w:rPr>
        <w:t xml:space="preserve"> و إتلافه ماله و قول إسماع</w:t>
      </w:r>
      <w:r>
        <w:rPr>
          <w:rFonts w:hint="cs"/>
          <w:rtl/>
        </w:rPr>
        <w:t>ی</w:t>
      </w:r>
      <w:r>
        <w:rPr>
          <w:rFonts w:hint="eastAsia"/>
          <w:rtl/>
        </w:rPr>
        <w:t>ل</w:t>
      </w:r>
      <w:r>
        <w:rPr>
          <w:rtl/>
        </w:rPr>
        <w:t xml:space="preserve"> </w:t>
      </w:r>
      <w:r w:rsidR="004B4B77">
        <w:rPr>
          <w:rtl/>
        </w:rPr>
        <w:t>في</w:t>
      </w:r>
      <w:r>
        <w:rPr>
          <w:rtl/>
        </w:rPr>
        <w:t xml:space="preserve"> الطواف: اللّهم أجرن</w:t>
      </w:r>
      <w:r>
        <w:rPr>
          <w:rFonts w:hint="cs"/>
          <w:rtl/>
        </w:rPr>
        <w:t>ی</w:t>
      </w:r>
      <w:r>
        <w:rPr>
          <w:rtl/>
        </w:rPr>
        <w:t xml:space="preserve"> و اخلف </w:t>
      </w:r>
      <w:r w:rsidR="004B4B77">
        <w:rPr>
          <w:rtl/>
        </w:rPr>
        <w:t>عليّ</w:t>
      </w:r>
      <w:r>
        <w:rPr>
          <w:rFonts w:hint="eastAsia"/>
          <w:rtl/>
        </w:rPr>
        <w:t>،و</w:t>
      </w:r>
      <w:r>
        <w:rPr>
          <w:rtl/>
        </w:rPr>
        <w:t xml:space="preserve"> قول الصادق </w:t>
      </w:r>
      <w:r w:rsidR="00D665AA" w:rsidRPr="00D665AA">
        <w:rPr>
          <w:rStyle w:val="libAlaemChar"/>
          <w:rtl/>
        </w:rPr>
        <w:t>عليه‌السلام</w:t>
      </w:r>
      <w:r>
        <w:rPr>
          <w:rtl/>
        </w:rPr>
        <w:t xml:space="preserve"> له:ما لک ع</w:t>
      </w:r>
      <w:r w:rsidR="009B6D3C">
        <w:rPr>
          <w:rtl/>
        </w:rPr>
        <w:t>ل</w:t>
      </w:r>
      <w:r w:rsidR="00265D50">
        <w:rPr>
          <w:rFonts w:hint="cs"/>
          <w:rtl/>
        </w:rPr>
        <w:t>ى</w:t>
      </w:r>
      <w:r>
        <w:rPr>
          <w:rtl/>
        </w:rPr>
        <w:t xml:space="preserve"> اللّه هذا و لا لک أن </w:t>
      </w:r>
      <w:r>
        <w:rPr>
          <w:rFonts w:hint="cs"/>
          <w:rtl/>
        </w:rPr>
        <w:t>ی</w:t>
      </w:r>
      <w:r>
        <w:rPr>
          <w:rFonts w:hint="eastAsia"/>
          <w:rtl/>
        </w:rPr>
        <w:t>أجرک</w:t>
      </w:r>
      <w:r>
        <w:rPr>
          <w:rtl/>
        </w:rPr>
        <w:t xml:space="preserve"> و لا أن </w:t>
      </w:r>
      <w:r>
        <w:rPr>
          <w:rFonts w:hint="cs"/>
          <w:rtl/>
        </w:rPr>
        <w:t>ی</w:t>
      </w:r>
      <w:r>
        <w:rPr>
          <w:rFonts w:hint="eastAsia"/>
          <w:rtl/>
        </w:rPr>
        <w:t>خلف</w:t>
      </w:r>
      <w:r>
        <w:rPr>
          <w:rtl/>
        </w:rPr>
        <w:t xml:space="preserve"> ع</w:t>
      </w:r>
      <w:r w:rsidR="009B6D3C">
        <w:rPr>
          <w:rtl/>
        </w:rPr>
        <w:t>لي</w:t>
      </w:r>
      <w:r>
        <w:rPr>
          <w:rFonts w:hint="eastAsia"/>
          <w:rtl/>
        </w:rPr>
        <w:t>ک</w:t>
      </w:r>
      <w:r>
        <w:rPr>
          <w:rtl/>
        </w:rPr>
        <w:t xml:space="preserve"> و قد بلغک انّه </w:t>
      </w:r>
      <w:r>
        <w:rPr>
          <w:rFonts w:hint="cs"/>
          <w:rtl/>
        </w:rPr>
        <w:t>ی</w:t>
      </w:r>
      <w:r>
        <w:rPr>
          <w:rFonts w:hint="eastAsia"/>
          <w:rtl/>
        </w:rPr>
        <w:t>شرب</w:t>
      </w:r>
      <w:r>
        <w:rPr>
          <w:rtl/>
        </w:rPr>
        <w:t xml:space="preserve"> الخمر،و قول إسماع</w:t>
      </w:r>
      <w:r>
        <w:rPr>
          <w:rFonts w:hint="cs"/>
          <w:rtl/>
        </w:rPr>
        <w:t>ی</w:t>
      </w:r>
      <w:r>
        <w:rPr>
          <w:rFonts w:hint="eastAsia"/>
          <w:rtl/>
        </w:rPr>
        <w:t>ل</w:t>
      </w:r>
      <w:r>
        <w:rPr>
          <w:rtl/>
        </w:rPr>
        <w:t>:</w:t>
      </w:r>
      <w:r>
        <w:rPr>
          <w:rFonts w:hint="cs"/>
          <w:rtl/>
        </w:rPr>
        <w:t>ی</w:t>
      </w:r>
      <w:r>
        <w:rPr>
          <w:rFonts w:hint="eastAsia"/>
          <w:rtl/>
        </w:rPr>
        <w:t>ا</w:t>
      </w:r>
      <w:r>
        <w:rPr>
          <w:rtl/>
        </w:rPr>
        <w:t xml:space="preserve"> أبه </w:t>
      </w:r>
      <w:r w:rsidR="004B4B77">
        <w:rPr>
          <w:rtl/>
        </w:rPr>
        <w:t>انّي</w:t>
      </w:r>
      <w:r>
        <w:rPr>
          <w:rtl/>
        </w:rPr>
        <w:t xml:space="preserve"> لم أره </w:t>
      </w:r>
      <w:r>
        <w:rPr>
          <w:rFonts w:hint="cs"/>
          <w:rtl/>
        </w:rPr>
        <w:t>ی</w:t>
      </w:r>
      <w:r>
        <w:rPr>
          <w:rFonts w:hint="eastAsia"/>
          <w:rtl/>
        </w:rPr>
        <w:t>شرب</w:t>
      </w:r>
      <w:r>
        <w:rPr>
          <w:rtl/>
        </w:rPr>
        <w:t xml:space="preserve"> الخمر انّما سمعت الناس </w:t>
      </w:r>
      <w:r>
        <w:rPr>
          <w:rFonts w:hint="cs"/>
          <w:rtl/>
        </w:rPr>
        <w:t>ی</w:t>
      </w:r>
      <w:r>
        <w:rPr>
          <w:rFonts w:hint="eastAsia"/>
          <w:rtl/>
        </w:rPr>
        <w:t>قولون،فقال</w:t>
      </w:r>
      <w:r>
        <w:rPr>
          <w:rtl/>
        </w:rPr>
        <w:t>:</w:t>
      </w:r>
      <w:r>
        <w:rPr>
          <w:rFonts w:hint="cs"/>
          <w:rtl/>
        </w:rPr>
        <w:t>ی</w:t>
      </w:r>
      <w:r>
        <w:rPr>
          <w:rFonts w:hint="eastAsia"/>
          <w:rtl/>
        </w:rPr>
        <w:t>ا</w:t>
      </w:r>
      <w:r>
        <w:rPr>
          <w:rtl/>
        </w:rPr>
        <w:t xml:space="preserve"> </w:t>
      </w:r>
      <w:r w:rsidR="004B4B77">
        <w:rPr>
          <w:rtl/>
        </w:rPr>
        <w:t>بنيّ</w:t>
      </w:r>
      <w:r>
        <w:rPr>
          <w:rtl/>
        </w:rPr>
        <w:t xml:space="preserve"> انّ اللّه </w:t>
      </w:r>
      <w:r w:rsidR="00FC17A3">
        <w:rPr>
          <w:rtl/>
        </w:rPr>
        <w:t>تعالى</w:t>
      </w:r>
      <w:r>
        <w:rPr>
          <w:rtl/>
        </w:rPr>
        <w:t xml:space="preserve"> </w:t>
      </w:r>
      <w:r>
        <w:rPr>
          <w:rFonts w:hint="cs"/>
          <w:rtl/>
        </w:rPr>
        <w:t>ی</w:t>
      </w:r>
      <w:r>
        <w:rPr>
          <w:rFonts w:hint="eastAsia"/>
          <w:rtl/>
        </w:rPr>
        <w:t>قول</w:t>
      </w:r>
      <w:r>
        <w:rPr>
          <w:rtl/>
        </w:rPr>
        <w:t xml:space="preserve"> </w:t>
      </w:r>
      <w:r w:rsidR="004B4B77">
        <w:rPr>
          <w:rtl/>
        </w:rPr>
        <w:t>في</w:t>
      </w:r>
      <w:r>
        <w:rPr>
          <w:rtl/>
        </w:rPr>
        <w:t xml:space="preserve"> </w:t>
      </w:r>
      <w:r w:rsidR="00A638DD">
        <w:rPr>
          <w:rtl/>
        </w:rPr>
        <w:t>کتابة</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ؤْمِنُ</w:t>
      </w:r>
      <w:r w:rsidRPr="00643081">
        <w:rPr>
          <w:rStyle w:val="libAieChar"/>
          <w:rtl/>
        </w:rPr>
        <w:t xml:space="preserve"> بِاللّٰهِ وَ </w:t>
      </w:r>
      <w:r w:rsidRPr="00643081">
        <w:rPr>
          <w:rStyle w:val="libAieChar"/>
          <w:rFonts w:hint="cs"/>
          <w:rtl/>
        </w:rPr>
        <w:t>یُ</w:t>
      </w:r>
      <w:r w:rsidRPr="00643081">
        <w:rPr>
          <w:rStyle w:val="libAieChar"/>
          <w:rFonts w:hint="eastAsia"/>
          <w:rtl/>
        </w:rPr>
        <w:t>ؤْمِنُ</w:t>
      </w:r>
      <w:r w:rsidRPr="00643081">
        <w:rPr>
          <w:rStyle w:val="libAieChar"/>
          <w:rtl/>
        </w:rPr>
        <w:t xml:space="preserve"> لِلْمُؤْمِنِ</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(3)</w:t>
      </w:r>
      <w:r>
        <w:rPr>
          <w:rFonts w:hint="cs"/>
          <w:rtl/>
        </w:rPr>
        <w:t>ی</w:t>
      </w:r>
      <w:r>
        <w:rPr>
          <w:rFonts w:hint="eastAsia"/>
          <w:rtl/>
        </w:rPr>
        <w:t>قول</w:t>
      </w:r>
      <w:r>
        <w:rPr>
          <w:rtl/>
        </w:rPr>
        <w:t xml:space="preserve"> </w:t>
      </w:r>
      <w:r>
        <w:rPr>
          <w:rFonts w:hint="cs"/>
          <w:rtl/>
        </w:rPr>
        <w:t>ی</w:t>
      </w:r>
      <w:r>
        <w:rPr>
          <w:rFonts w:hint="eastAsia"/>
          <w:rtl/>
        </w:rPr>
        <w:t>صدّق</w:t>
      </w:r>
      <w:r>
        <w:rPr>
          <w:rtl/>
        </w:rPr>
        <w:t xml:space="preserve"> للّه و </w:t>
      </w:r>
      <w:r>
        <w:rPr>
          <w:rFonts w:hint="cs"/>
          <w:rtl/>
        </w:rPr>
        <w:t>ی</w:t>
      </w:r>
      <w:r>
        <w:rPr>
          <w:rFonts w:hint="eastAsia"/>
          <w:rtl/>
        </w:rPr>
        <w:t>صدّق</w:t>
      </w:r>
      <w:r>
        <w:rPr>
          <w:rtl/>
        </w:rPr>
        <w:t xml:space="preserve"> للمؤمن</w:t>
      </w:r>
      <w:r>
        <w:rPr>
          <w:rFonts w:hint="cs"/>
          <w:rtl/>
        </w:rPr>
        <w:t>ی</w:t>
      </w:r>
      <w:r>
        <w:rPr>
          <w:rFonts w:hint="eastAsia"/>
          <w:rtl/>
        </w:rPr>
        <w:t>ن،فإذا</w:t>
      </w:r>
      <w:r>
        <w:rPr>
          <w:rtl/>
        </w:rPr>
        <w:t xml:space="preserve"> شهد عندک المؤمنون ف</w:t>
      </w:r>
      <w:r w:rsidR="004B4B77">
        <w:rPr>
          <w:rtl/>
        </w:rPr>
        <w:t>صدق</w:t>
      </w:r>
      <w:r w:rsidR="00265D50">
        <w:rPr>
          <w:rFonts w:hint="cs"/>
          <w:rtl/>
        </w:rPr>
        <w:t>ه</w:t>
      </w:r>
      <w:r>
        <w:rPr>
          <w:rtl/>
        </w:rPr>
        <w:t>م و لا تأتمن شارب الخمر فانّ اللّ</w:t>
      </w:r>
      <w:r>
        <w:rPr>
          <w:rFonts w:hint="eastAsia"/>
          <w:rtl/>
        </w:rPr>
        <w:t>ه</w:t>
      </w:r>
      <w:r>
        <w:rPr>
          <w:rtl/>
        </w:rPr>
        <w:t xml:space="preserve"> </w:t>
      </w:r>
      <w:r>
        <w:rPr>
          <w:rFonts w:hint="cs"/>
          <w:rtl/>
        </w:rPr>
        <w:t>ی</w:t>
      </w:r>
      <w:r>
        <w:rPr>
          <w:rFonts w:hint="eastAsia"/>
          <w:rtl/>
        </w:rPr>
        <w:t>قول</w:t>
      </w:r>
      <w:r>
        <w:rPr>
          <w:rtl/>
        </w:rPr>
        <w:t xml:space="preserve"> </w:t>
      </w:r>
      <w:r w:rsidR="004B4B77">
        <w:rPr>
          <w:rtl/>
        </w:rPr>
        <w:t>في</w:t>
      </w:r>
      <w:r>
        <w:rPr>
          <w:rtl/>
        </w:rPr>
        <w:t xml:space="preserve"> </w:t>
      </w:r>
      <w:r w:rsidR="00A638DD">
        <w:rPr>
          <w:rtl/>
        </w:rPr>
        <w:t>کتابة</w:t>
      </w:r>
      <w:r>
        <w:rPr>
          <w:rtl/>
        </w:rPr>
        <w:t xml:space="preserve">: </w:t>
      </w:r>
      <w:r w:rsidR="00643081" w:rsidRPr="00643081">
        <w:rPr>
          <w:rStyle w:val="libAlaemChar"/>
          <w:rtl/>
        </w:rPr>
        <w:t>(</w:t>
      </w:r>
      <w:r w:rsidRPr="00643081">
        <w:rPr>
          <w:rStyle w:val="libAieChar"/>
          <w:rtl/>
        </w:rPr>
        <w:t>وَ لاٰ تُؤْتُوا السُّفَهٰاءَ أَمْوٰالَکُمُ</w:t>
      </w:r>
      <w:r w:rsidR="00643081" w:rsidRPr="00643081">
        <w:rPr>
          <w:rStyle w:val="libAlaemChar"/>
          <w:rtl/>
        </w:rPr>
        <w:t>)</w:t>
      </w:r>
      <w:r>
        <w:rPr>
          <w:rtl/>
        </w:rPr>
        <w:t xml:space="preserve"> </w:t>
      </w:r>
      <w:r w:rsidR="00643081">
        <w:rPr>
          <w:rStyle w:val="libFootnotenumChar"/>
          <w:rtl/>
        </w:rPr>
        <w:t>(4)</w:t>
      </w:r>
      <w:r>
        <w:rPr>
          <w:rtl/>
        </w:rPr>
        <w:t>ف</w:t>
      </w:r>
      <w:r w:rsidR="004B4B77">
        <w:rPr>
          <w:rtl/>
        </w:rPr>
        <w:t>أيّ</w:t>
      </w:r>
      <w:r>
        <w:rPr>
          <w:rtl/>
        </w:rPr>
        <w:t xml:space="preserve"> س</w:t>
      </w:r>
      <w:r w:rsidR="004B4B77">
        <w:rPr>
          <w:rtl/>
        </w:rPr>
        <w:t>في</w:t>
      </w:r>
      <w:r>
        <w:rPr>
          <w:rFonts w:hint="eastAsia"/>
          <w:rtl/>
        </w:rPr>
        <w:t>ه</w:t>
      </w:r>
      <w:r>
        <w:rPr>
          <w:rtl/>
        </w:rPr>
        <w:t xml:space="preserve"> أسفه من شارب الخمر؟ </w:t>
      </w:r>
      <w:r w:rsidR="00643081">
        <w:rPr>
          <w:rStyle w:val="libFootnotenumChar"/>
          <w:rtl/>
        </w:rPr>
        <w:t>(5)</w:t>
      </w:r>
      <w:r>
        <w:rPr>
          <w:rtl/>
        </w:rPr>
        <w:t>.</w:t>
      </w:r>
    </w:p>
    <w:p w:rsidR="00D94CCA" w:rsidRDefault="00A33C4B" w:rsidP="00265D50">
      <w:pPr>
        <w:pStyle w:val="libNormal"/>
        <w:rPr>
          <w:rtl/>
        </w:rPr>
      </w:pPr>
      <w:r w:rsidRPr="00265D50">
        <w:rPr>
          <w:rStyle w:val="libBold1Char"/>
          <w:rFonts w:hint="eastAsia"/>
          <w:rtl/>
        </w:rPr>
        <w:t>التمح</w:t>
      </w:r>
      <w:r w:rsidRPr="00265D50">
        <w:rPr>
          <w:rStyle w:val="libBold1Char"/>
          <w:rFonts w:hint="cs"/>
          <w:rtl/>
        </w:rPr>
        <w:t>ی</w:t>
      </w:r>
      <w:r w:rsidRPr="00265D50">
        <w:rPr>
          <w:rStyle w:val="libBold1Char"/>
          <w:rFonts w:hint="eastAsia"/>
          <w:rtl/>
        </w:rPr>
        <w:t>ص</w:t>
      </w:r>
      <w:r>
        <w:rPr>
          <w:rtl/>
        </w:rPr>
        <w:t xml:space="preserve">: </w:t>
      </w:r>
      <w:r w:rsidR="004B4B77">
        <w:rPr>
          <w:rtl/>
        </w:rPr>
        <w:t>في</w:t>
      </w:r>
      <w:r>
        <w:rPr>
          <w:rtl/>
        </w:rPr>
        <w:t xml:space="preserve"> انّ إسماع</w:t>
      </w:r>
      <w:r>
        <w:rPr>
          <w:rFonts w:hint="cs"/>
          <w:rtl/>
        </w:rPr>
        <w:t>ی</w:t>
      </w:r>
      <w:r>
        <w:rPr>
          <w:rFonts w:hint="eastAsia"/>
          <w:rtl/>
        </w:rPr>
        <w:t>ل</w:t>
      </w:r>
      <w:r>
        <w:rPr>
          <w:rtl/>
        </w:rPr>
        <w:t xml:space="preserve"> حمّ حمّ</w:t>
      </w:r>
      <w:r>
        <w:rPr>
          <w:rFonts w:hint="cs"/>
          <w:rtl/>
        </w:rPr>
        <w:t>ی</w:t>
      </w:r>
      <w:r>
        <w:rPr>
          <w:rtl/>
        </w:rPr>
        <w:t xml:space="preserve"> </w:t>
      </w:r>
      <w:r w:rsidR="007141A3">
        <w:rPr>
          <w:rtl/>
        </w:rPr>
        <w:t>شدیدة</w:t>
      </w:r>
      <w:r>
        <w:rPr>
          <w:rtl/>
        </w:rPr>
        <w:t xml:space="preserve"> لضربه بنت زل</w:t>
      </w:r>
      <w:r w:rsidR="004B4B77">
        <w:rPr>
          <w:rtl/>
        </w:rPr>
        <w:t>ف</w:t>
      </w:r>
      <w:r w:rsidR="00265D50">
        <w:rPr>
          <w:rFonts w:hint="cs"/>
          <w:rtl/>
        </w:rPr>
        <w:t>ى</w:t>
      </w:r>
      <w:r>
        <w:rPr>
          <w:rtl/>
        </w:rPr>
        <w:t xml:space="preserve"> فوهب لها أبو عبد اللّه </w:t>
      </w:r>
      <w:r w:rsidR="00D665AA" w:rsidRPr="00D665AA">
        <w:rPr>
          <w:rStyle w:val="libAlaemChar"/>
          <w:rtl/>
        </w:rPr>
        <w:t>عليه‌السلام</w:t>
      </w:r>
      <w:r>
        <w:rPr>
          <w:rtl/>
        </w:rPr>
        <w:t xml:space="preserve"> ش</w:t>
      </w:r>
      <w:r>
        <w:rPr>
          <w:rFonts w:hint="cs"/>
          <w:rtl/>
        </w:rPr>
        <w:t>ی</w:t>
      </w:r>
      <w:r>
        <w:rPr>
          <w:rFonts w:hint="eastAsia"/>
          <w:rtl/>
        </w:rPr>
        <w:t>ئا</w:t>
      </w:r>
      <w:r>
        <w:rPr>
          <w:rtl/>
        </w:rPr>
        <w:t xml:space="preserve"> لتجعل إسماع</w:t>
      </w:r>
      <w:r>
        <w:rPr>
          <w:rFonts w:hint="cs"/>
          <w:rtl/>
        </w:rPr>
        <w:t>ی</w:t>
      </w:r>
      <w:r>
        <w:rPr>
          <w:rFonts w:hint="eastAsia"/>
          <w:rtl/>
        </w:rPr>
        <w:t>ل</w:t>
      </w:r>
      <w:r>
        <w:rPr>
          <w:rtl/>
        </w:rPr>
        <w:t xml:space="preserve"> </w:t>
      </w:r>
      <w:r w:rsidR="004B4B77">
        <w:rPr>
          <w:rtl/>
        </w:rPr>
        <w:t>في</w:t>
      </w:r>
      <w:r>
        <w:rPr>
          <w:rtl/>
        </w:rPr>
        <w:t xml:space="preserve"> حلّ فترکته الحمّ</w:t>
      </w:r>
      <w:r>
        <w:rPr>
          <w:rFonts w:hint="cs"/>
          <w:rtl/>
        </w:rPr>
        <w:t>ی</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البداء</w:t>
      </w:r>
      <w:r>
        <w:rPr>
          <w:rtl/>
        </w:rPr>
        <w:t xml:space="preserve"> </w:t>
      </w:r>
      <w:r w:rsidR="004B4B77">
        <w:rPr>
          <w:rtl/>
        </w:rPr>
        <w:t>في</w:t>
      </w:r>
      <w:r>
        <w:rPr>
          <w:rtl/>
        </w:rPr>
        <w:t xml:space="preserve"> إسماع</w:t>
      </w:r>
      <w:r>
        <w:rPr>
          <w:rFonts w:hint="cs"/>
          <w:rtl/>
        </w:rPr>
        <w:t>ی</w:t>
      </w:r>
      <w:r>
        <w:rPr>
          <w:rFonts w:hint="eastAsia"/>
          <w:rtl/>
        </w:rPr>
        <w:t>ل،و</w:t>
      </w:r>
      <w:r>
        <w:rPr>
          <w:rtl/>
        </w:rPr>
        <w:t xml:space="preserve"> قد تقدّم </w:t>
      </w:r>
      <w:r w:rsidR="004B4B77" w:rsidRPr="00265D50">
        <w:rPr>
          <w:rtl/>
        </w:rPr>
        <w:t>في</w:t>
      </w:r>
      <w:r w:rsidR="00643081" w:rsidRPr="00265D50">
        <w:rPr>
          <w:rFonts w:hint="eastAsia"/>
          <w:rtl/>
        </w:rPr>
        <w:t>(</w:t>
      </w:r>
      <w:r w:rsidRPr="00265D50">
        <w:rPr>
          <w:rFonts w:hint="eastAsia"/>
          <w:rtl/>
        </w:rPr>
        <w:t>بدء</w:t>
      </w:r>
      <w:r w:rsidR="00643081" w:rsidRPr="00265D50">
        <w:rPr>
          <w:rFonts w:hint="eastAsia"/>
          <w:rtl/>
        </w:rPr>
        <w:t>)</w:t>
      </w:r>
      <w:r>
        <w:rPr>
          <w:rFonts w:hint="eastAsia"/>
          <w:rtl/>
        </w:rPr>
        <w:t>کلام</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4B4B77">
        <w:rPr>
          <w:rtl/>
        </w:rPr>
        <w:t>في</w:t>
      </w:r>
      <w:r>
        <w:rPr>
          <w:rtl/>
        </w:rPr>
        <w:t xml:space="preserve"> ذلک، و تقدّم </w:t>
      </w:r>
      <w:r w:rsidR="004B4B77">
        <w:rPr>
          <w:rtl/>
        </w:rPr>
        <w:t>في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65D50">
        <w:rPr>
          <w:rStyle w:val="libFootnote0Char"/>
          <w:rFonts w:hint="cs"/>
          <w:rtl/>
        </w:rPr>
        <w:t xml:space="preserve"> ق:11/30/179،ج:47/249.</w:t>
      </w:r>
    </w:p>
    <w:p w:rsidR="00643081" w:rsidRPr="00643081" w:rsidRDefault="00643081" w:rsidP="00643081">
      <w:pPr>
        <w:pStyle w:val="libLine"/>
        <w:rPr>
          <w:rStyle w:val="libFootnote0Char"/>
          <w:rtl/>
        </w:rPr>
      </w:pPr>
      <w:r w:rsidRPr="00643081">
        <w:rPr>
          <w:rStyle w:val="libFootnote0Char"/>
          <w:rFonts w:hint="eastAsia"/>
          <w:rtl/>
        </w:rPr>
        <w:t>(2)</w:t>
      </w:r>
      <w:r w:rsidR="00265D50">
        <w:rPr>
          <w:rStyle w:val="libFootnote0Char"/>
          <w:rFonts w:hint="cs"/>
          <w:rtl/>
        </w:rPr>
        <w:t xml:space="preserve"> ق:11/30/181،ج:47/254. ق:11/37/236،ج:48/21.</w:t>
      </w:r>
    </w:p>
    <w:p w:rsidR="00643081" w:rsidRPr="00643081" w:rsidRDefault="00643081" w:rsidP="00643081">
      <w:pPr>
        <w:pStyle w:val="libLine"/>
        <w:rPr>
          <w:rStyle w:val="libFootnote0Char"/>
          <w:rtl/>
        </w:rPr>
      </w:pPr>
      <w:r w:rsidRPr="00643081">
        <w:rPr>
          <w:rStyle w:val="libFootnote0Char"/>
          <w:rFonts w:hint="eastAsia"/>
          <w:rtl/>
        </w:rPr>
        <w:t>(3)</w:t>
      </w:r>
      <w:r w:rsidR="00265D50">
        <w:rPr>
          <w:rStyle w:val="libFootnote0Char"/>
          <w:rFonts w:hint="cs"/>
          <w:rtl/>
        </w:rPr>
        <w:t xml:space="preserve"> سورة التوبة/الآية61.</w:t>
      </w:r>
    </w:p>
    <w:p w:rsidR="00643081" w:rsidRPr="00265D50" w:rsidRDefault="00643081" w:rsidP="00265D50">
      <w:pPr>
        <w:pStyle w:val="libFootnote0"/>
        <w:rPr>
          <w:rtl/>
        </w:rPr>
      </w:pPr>
      <w:r w:rsidRPr="00643081">
        <w:rPr>
          <w:rStyle w:val="libFootnote0Char"/>
          <w:rFonts w:hint="eastAsia"/>
          <w:rtl/>
        </w:rPr>
        <w:t>(4)</w:t>
      </w:r>
      <w:r w:rsidR="00265D50">
        <w:rPr>
          <w:rStyle w:val="libFootnote0Char"/>
          <w:rFonts w:hint="cs"/>
          <w:rtl/>
        </w:rPr>
        <w:t xml:space="preserve"> سورة النساء/الآية5.</w:t>
      </w:r>
    </w:p>
    <w:p w:rsidR="00265D50" w:rsidRDefault="00265D50" w:rsidP="00265D50">
      <w:pPr>
        <w:pStyle w:val="libFootnote0"/>
        <w:rPr>
          <w:rtl/>
        </w:rPr>
      </w:pPr>
      <w:r>
        <w:rPr>
          <w:rFonts w:hint="cs"/>
          <w:rtl/>
        </w:rPr>
        <w:t>(5) ق:11/30/184،ج:47/268.</w:t>
      </w:r>
    </w:p>
    <w:p w:rsidR="00265D50" w:rsidRPr="00265D50" w:rsidRDefault="00265D50" w:rsidP="00265D50">
      <w:pPr>
        <w:pStyle w:val="libFootnote0"/>
        <w:rPr>
          <w:rtl/>
        </w:rPr>
      </w:pPr>
      <w:r>
        <w:rPr>
          <w:rFonts w:hint="cs"/>
          <w:rtl/>
        </w:rPr>
        <w:t>(6) ق:11/30/185،ج:47/268.</w:t>
      </w:r>
    </w:p>
    <w:p w:rsidR="00643081" w:rsidRDefault="00643081" w:rsidP="00A33C4B">
      <w:pPr>
        <w:pStyle w:val="libNormal"/>
        <w:rPr>
          <w:rtl/>
        </w:rPr>
      </w:pPr>
      <w:r>
        <w:rPr>
          <w:rFonts w:hint="eastAsia"/>
          <w:rtl/>
        </w:rPr>
        <w:br w:type="page"/>
      </w:r>
    </w:p>
    <w:p w:rsidR="00D94CCA" w:rsidRDefault="00643081" w:rsidP="00265D50">
      <w:pPr>
        <w:pStyle w:val="libNormal0"/>
        <w:rPr>
          <w:rtl/>
        </w:rPr>
      </w:pPr>
      <w:r w:rsidRPr="00265D50">
        <w:rPr>
          <w:rFonts w:hint="eastAsia"/>
          <w:rtl/>
        </w:rPr>
        <w:lastRenderedPageBreak/>
        <w:t>(</w:t>
      </w:r>
      <w:r w:rsidR="00A33C4B" w:rsidRPr="00265D50">
        <w:rPr>
          <w:rFonts w:hint="eastAsia"/>
          <w:rtl/>
        </w:rPr>
        <w:t>سع</w:t>
      </w:r>
      <w:r w:rsidR="00A33C4B" w:rsidRPr="00265D50">
        <w:rPr>
          <w:rFonts w:hint="cs"/>
          <w:rtl/>
        </w:rPr>
        <w:t>ی</w:t>
      </w:r>
      <w:r w:rsidRPr="00265D50">
        <w:rPr>
          <w:rFonts w:hint="eastAsia"/>
          <w:rtl/>
        </w:rPr>
        <w:t>)</w:t>
      </w:r>
      <w:r w:rsidR="007C7B27">
        <w:rPr>
          <w:rFonts w:hint="eastAsia"/>
          <w:rtl/>
        </w:rPr>
        <w:t>سعاية</w:t>
      </w:r>
      <w:r w:rsidR="00A33C4B">
        <w:rPr>
          <w:rtl/>
        </w:rPr>
        <w:t xml:space="preserve"> </w:t>
      </w:r>
      <w:r w:rsidR="004B4B77">
        <w:rPr>
          <w:rtl/>
        </w:rPr>
        <w:t>عليّ</w:t>
      </w:r>
      <w:r w:rsidR="00A33C4B">
        <w:rPr>
          <w:rtl/>
        </w:rPr>
        <w:t xml:space="preserve"> بن إسماع</w:t>
      </w:r>
      <w:r w:rsidR="00A33C4B">
        <w:rPr>
          <w:rFonts w:hint="cs"/>
          <w:rtl/>
        </w:rPr>
        <w:t>ی</w:t>
      </w:r>
      <w:r w:rsidR="00A33C4B">
        <w:rPr>
          <w:rFonts w:hint="eastAsia"/>
          <w:rtl/>
        </w:rPr>
        <w:t>ل</w:t>
      </w:r>
      <w:r w:rsidR="00A33C4B">
        <w:rPr>
          <w:rtl/>
        </w:rPr>
        <w:t xml:space="preserve"> بن جعفر أو محمّد بن إسماع</w:t>
      </w:r>
      <w:r w:rsidR="00A33C4B">
        <w:rPr>
          <w:rFonts w:hint="cs"/>
          <w:rtl/>
        </w:rPr>
        <w:t>ی</w:t>
      </w:r>
      <w:r w:rsidR="00A33C4B">
        <w:rPr>
          <w:rFonts w:hint="eastAsia"/>
          <w:rtl/>
        </w:rPr>
        <w:t>ل</w:t>
      </w:r>
      <w:r w:rsidR="00A33C4B">
        <w:rPr>
          <w:rtl/>
        </w:rPr>
        <w:t xml:space="preserve"> بموس</w:t>
      </w:r>
      <w:r w:rsidR="00A33C4B">
        <w:rPr>
          <w:rFonts w:hint="cs"/>
          <w:rtl/>
        </w:rPr>
        <w:t>ی</w:t>
      </w:r>
      <w:r w:rsidR="00A33C4B">
        <w:rPr>
          <w:rtl/>
        </w:rPr>
        <w:t xml:space="preserve"> بن جعفر </w:t>
      </w:r>
      <w:r w:rsidR="00D665AA" w:rsidRPr="00D665AA">
        <w:rPr>
          <w:rStyle w:val="libAlaemChar"/>
          <w:rtl/>
        </w:rPr>
        <w:t>عليهما‌السلام</w:t>
      </w:r>
      <w:r w:rsidR="00A33C4B">
        <w:rPr>
          <w:rtl/>
        </w:rPr>
        <w:t>.</w:t>
      </w:r>
    </w:p>
    <w:p w:rsidR="00D94CCA" w:rsidRDefault="00A33C4B" w:rsidP="00265D50">
      <w:pPr>
        <w:pStyle w:val="libNormal"/>
        <w:rPr>
          <w:rtl/>
        </w:rPr>
      </w:pPr>
      <w:r>
        <w:rPr>
          <w:rFonts w:hint="eastAsia"/>
          <w:rtl/>
        </w:rPr>
        <w:t>إسماع</w:t>
      </w:r>
      <w:r>
        <w:rPr>
          <w:rFonts w:hint="cs"/>
          <w:rtl/>
        </w:rPr>
        <w:t>ی</w:t>
      </w:r>
      <w:r>
        <w:rPr>
          <w:rFonts w:hint="eastAsia"/>
          <w:rtl/>
        </w:rPr>
        <w:t>ل</w:t>
      </w:r>
      <w:r>
        <w:rPr>
          <w:rtl/>
        </w:rPr>
        <w:t xml:space="preserve"> بن عبّاد:</w:t>
      </w:r>
      <w:r w:rsidR="00265D50">
        <w:rPr>
          <w:rFonts w:hint="cs"/>
          <w:rtl/>
        </w:rPr>
        <w:t xml:space="preserve"> </w:t>
      </w:r>
      <w:r w:rsidR="009B6D3C">
        <w:rPr>
          <w:rFonts w:hint="cs"/>
          <w:rtl/>
        </w:rPr>
        <w:t>یأتي</w:t>
      </w:r>
      <w:r>
        <w:rPr>
          <w:rtl/>
        </w:rPr>
        <w:t xml:space="preserve"> </w:t>
      </w:r>
      <w:r w:rsidR="004B4B77" w:rsidRPr="00265D50">
        <w:rPr>
          <w:rtl/>
        </w:rPr>
        <w:t>في</w:t>
      </w:r>
      <w:r w:rsidRPr="00265D50">
        <w:rPr>
          <w:rtl/>
        </w:rPr>
        <w:t xml:space="preserve"> </w:t>
      </w:r>
      <w:r w:rsidR="00643081" w:rsidRPr="00265D50">
        <w:rPr>
          <w:rtl/>
        </w:rPr>
        <w:t>(</w:t>
      </w:r>
      <w:r w:rsidRPr="00265D50">
        <w:rPr>
          <w:rtl/>
        </w:rPr>
        <w:t>صحب</w:t>
      </w:r>
      <w:r w:rsidR="00643081" w:rsidRPr="00265D50">
        <w:rPr>
          <w:rtl/>
        </w:rPr>
        <w:t>)</w:t>
      </w:r>
      <w:r w:rsidRPr="00265D50">
        <w:rPr>
          <w:rtl/>
        </w:rPr>
        <w:t>.</w:t>
      </w:r>
    </w:p>
    <w:p w:rsidR="00D94CCA" w:rsidRPr="00265D50" w:rsidRDefault="00A33C4B" w:rsidP="00265D50">
      <w:pPr>
        <w:pStyle w:val="libNormal"/>
        <w:rPr>
          <w:rtl/>
        </w:rPr>
      </w:pPr>
      <w:r w:rsidRPr="00265D50">
        <w:rPr>
          <w:rFonts w:hint="eastAsia"/>
          <w:rtl/>
        </w:rPr>
        <w:t>إسماع</w:t>
      </w:r>
      <w:r w:rsidRPr="00265D50">
        <w:rPr>
          <w:rFonts w:hint="cs"/>
          <w:rtl/>
        </w:rPr>
        <w:t>ی</w:t>
      </w:r>
      <w:r w:rsidRPr="00265D50">
        <w:rPr>
          <w:rFonts w:hint="eastAsia"/>
          <w:rtl/>
        </w:rPr>
        <w:t>ل</w:t>
      </w:r>
      <w:r w:rsidRPr="00265D50">
        <w:rPr>
          <w:rtl/>
        </w:rPr>
        <w:t xml:space="preserve"> بن عبد الرحمن بن </w:t>
      </w:r>
      <w:r w:rsidR="004B4B77" w:rsidRPr="00265D50">
        <w:rPr>
          <w:rtl/>
        </w:rPr>
        <w:t>أبي</w:t>
      </w:r>
      <w:r w:rsidRPr="00265D50">
        <w:rPr>
          <w:rtl/>
        </w:rPr>
        <w:t xml:space="preserve"> </w:t>
      </w:r>
      <w:r w:rsidR="00810611" w:rsidRPr="00265D50">
        <w:rPr>
          <w:rtl/>
        </w:rPr>
        <w:t>کریمة</w:t>
      </w:r>
      <w:r w:rsidRPr="00265D50">
        <w:rPr>
          <w:rtl/>
        </w:rPr>
        <w:t xml:space="preserve"> السد</w:t>
      </w:r>
      <w:r w:rsidR="00265D50">
        <w:rPr>
          <w:rFonts w:hint="cs"/>
          <w:rtl/>
        </w:rPr>
        <w:t>ي</w:t>
      </w:r>
      <w:r w:rsidRPr="00265D50">
        <w:rPr>
          <w:rtl/>
        </w:rPr>
        <w:t>:</w:t>
      </w:r>
      <w:r w:rsidR="00265D50">
        <w:rPr>
          <w:rFonts w:hint="cs"/>
          <w:rtl/>
        </w:rPr>
        <w:t xml:space="preserve"> </w:t>
      </w:r>
      <w:r w:rsidRPr="00265D50">
        <w:rPr>
          <w:rFonts w:hint="eastAsia"/>
          <w:rtl/>
        </w:rPr>
        <w:t>تقدّم</w:t>
      </w:r>
      <w:r w:rsidRPr="00265D50">
        <w:rPr>
          <w:rtl/>
        </w:rPr>
        <w:t xml:space="preserve"> </w:t>
      </w:r>
      <w:r w:rsidR="004B4B77" w:rsidRPr="00265D50">
        <w:rPr>
          <w:rtl/>
        </w:rPr>
        <w:t>في</w:t>
      </w:r>
      <w:r w:rsidR="00643081" w:rsidRPr="00265D50">
        <w:rPr>
          <w:rFonts w:hint="eastAsia"/>
          <w:rtl/>
        </w:rPr>
        <w:t>(</w:t>
      </w:r>
      <w:r w:rsidRPr="00265D50">
        <w:rPr>
          <w:rFonts w:hint="eastAsia"/>
          <w:rtl/>
        </w:rPr>
        <w:t>سدد</w:t>
      </w:r>
      <w:r w:rsidR="00643081" w:rsidRPr="00265D50">
        <w:rPr>
          <w:rFonts w:hint="eastAsia"/>
          <w:rtl/>
        </w:rPr>
        <w:t>)</w:t>
      </w:r>
      <w:r w:rsidRPr="00265D50">
        <w:rPr>
          <w:rtl/>
        </w:rPr>
        <w:t>.</w:t>
      </w:r>
    </w:p>
    <w:p w:rsidR="00D94CCA" w:rsidRDefault="00A33C4B" w:rsidP="00265D50">
      <w:pPr>
        <w:pStyle w:val="libNormal"/>
        <w:rPr>
          <w:rtl/>
        </w:rPr>
      </w:pPr>
      <w:r>
        <w:rPr>
          <w:rFonts w:hint="eastAsia"/>
          <w:rtl/>
        </w:rPr>
        <w:t>إسماع</w:t>
      </w:r>
      <w:r>
        <w:rPr>
          <w:rFonts w:hint="cs"/>
          <w:rtl/>
        </w:rPr>
        <w:t>ی</w:t>
      </w:r>
      <w:r>
        <w:rPr>
          <w:rFonts w:hint="eastAsia"/>
          <w:rtl/>
        </w:rPr>
        <w:t>ل</w:t>
      </w:r>
      <w:r>
        <w:rPr>
          <w:rtl/>
        </w:rPr>
        <w:t xml:space="preserve"> بن عبد الرحمن الجع</w:t>
      </w:r>
      <w:r w:rsidR="004B4B77">
        <w:rPr>
          <w:rtl/>
        </w:rPr>
        <w:t>في</w:t>
      </w:r>
      <w:r>
        <w:rPr>
          <w:rtl/>
        </w:rPr>
        <w:t xml:space="preserve"> الکو</w:t>
      </w:r>
      <w:r w:rsidR="004B4B77">
        <w:rPr>
          <w:rtl/>
        </w:rPr>
        <w:t>في</w:t>
      </w:r>
      <w:r>
        <w:rPr>
          <w:rtl/>
        </w:rPr>
        <w:t>:</w:t>
      </w:r>
      <w:r w:rsidR="00265D50">
        <w:rPr>
          <w:rFonts w:hint="cs"/>
          <w:rtl/>
        </w:rPr>
        <w:t xml:space="preserve"> </w:t>
      </w:r>
      <w:r w:rsidR="004B4B77">
        <w:rPr>
          <w:rFonts w:hint="eastAsia"/>
          <w:rtl/>
        </w:rPr>
        <w:t>في</w:t>
      </w:r>
      <w:r>
        <w:rPr>
          <w:rtl/>
        </w:rPr>
        <w:t>(منت</w:t>
      </w:r>
      <w:r w:rsidR="00B80428">
        <w:rPr>
          <w:rtl/>
        </w:rPr>
        <w:t>هي</w:t>
      </w:r>
      <w:r>
        <w:rPr>
          <w:rtl/>
        </w:rPr>
        <w:t xml:space="preserve"> المقال)انّه </w:t>
      </w:r>
      <w:r w:rsidR="0087759A">
        <w:rPr>
          <w:rtl/>
        </w:rPr>
        <w:t>تابعيّ</w:t>
      </w:r>
      <w:r>
        <w:rPr>
          <w:rtl/>
        </w:rPr>
        <w:t xml:space="preserve"> سمع أبا الط</w:t>
      </w:r>
      <w:r w:rsidR="004B4B77">
        <w:rPr>
          <w:rtl/>
        </w:rPr>
        <w:t>في</w:t>
      </w:r>
      <w:r>
        <w:rPr>
          <w:rFonts w:hint="eastAsia"/>
          <w:rtl/>
        </w:rPr>
        <w:t>ل،مات</w:t>
      </w:r>
      <w:r>
        <w:rPr>
          <w:rtl/>
        </w:rPr>
        <w:t xml:space="preserve"> </w:t>
      </w:r>
      <w:r w:rsidR="004B4B77">
        <w:rPr>
          <w:rtl/>
        </w:rPr>
        <w:t>في</w:t>
      </w:r>
      <w:r>
        <w:rPr>
          <w:rtl/>
        </w:rPr>
        <w:t xml:space="preserve"> </w:t>
      </w:r>
      <w:r w:rsidR="00265D50">
        <w:rPr>
          <w:rtl/>
        </w:rPr>
        <w:t>حیاة</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و کان فق</w:t>
      </w:r>
      <w:r>
        <w:rPr>
          <w:rFonts w:hint="cs"/>
          <w:rtl/>
        </w:rPr>
        <w:t>ی</w:t>
      </w:r>
      <w:r>
        <w:rPr>
          <w:rFonts w:hint="eastAsia"/>
          <w:rtl/>
        </w:rPr>
        <w:t>ها،و</w:t>
      </w:r>
      <w:r>
        <w:rPr>
          <w:rtl/>
        </w:rPr>
        <w:t xml:space="preserve"> </w:t>
      </w:r>
      <w:r w:rsidR="006926E7">
        <w:rPr>
          <w:rtl/>
        </w:rPr>
        <w:t>رو</w:t>
      </w:r>
      <w:r w:rsidR="00265D50">
        <w:rPr>
          <w:rFonts w:hint="cs"/>
          <w:rtl/>
        </w:rPr>
        <w:t>ى</w:t>
      </w:r>
      <w:r>
        <w:rPr>
          <w:rtl/>
        </w:rPr>
        <w:t xml:space="preserve"> عن </w:t>
      </w:r>
      <w:r w:rsidR="004B4B77">
        <w:rPr>
          <w:rtl/>
        </w:rPr>
        <w:t>أبي</w:t>
      </w:r>
      <w:r>
        <w:rPr>
          <w:rtl/>
        </w:rPr>
        <w:t xml:space="preserve"> جعفر </w:t>
      </w:r>
      <w:r w:rsidR="00D665AA" w:rsidRPr="00D665AA">
        <w:rPr>
          <w:rStyle w:val="libAlaemChar"/>
          <w:rtl/>
        </w:rPr>
        <w:t>عليه‌السلام</w:t>
      </w:r>
      <w:r>
        <w:rPr>
          <w:rtl/>
        </w:rPr>
        <w:t xml:space="preserve"> </w:t>
      </w:r>
      <w:r w:rsidR="009D0B59">
        <w:rPr>
          <w:rtl/>
        </w:rPr>
        <w:t>اي</w:t>
      </w:r>
      <w:r>
        <w:rPr>
          <w:rFonts w:hint="eastAsia"/>
          <w:rtl/>
        </w:rPr>
        <w:t>ضا،و</w:t>
      </w:r>
      <w:r>
        <w:rPr>
          <w:rtl/>
        </w:rPr>
        <w:t xml:space="preserve"> زاد(ال</w:t>
      </w:r>
      <w:r w:rsidR="007C7B27">
        <w:rPr>
          <w:rtl/>
        </w:rPr>
        <w:t>خلاصة</w:t>
      </w:r>
      <w:r>
        <w:rPr>
          <w:rtl/>
        </w:rPr>
        <w:t>)</w:t>
      </w:r>
    </w:p>
    <w:p w:rsidR="00D94CCA" w:rsidRDefault="00A33C4B" w:rsidP="00A33C4B">
      <w:pPr>
        <w:pStyle w:val="libNormal"/>
        <w:rPr>
          <w:rtl/>
        </w:rPr>
      </w:pPr>
      <w:r>
        <w:rPr>
          <w:rFonts w:hint="eastAsia"/>
          <w:rtl/>
        </w:rPr>
        <w:t>و</w:t>
      </w:r>
      <w:r>
        <w:rPr>
          <w:rtl/>
        </w:rPr>
        <w:t xml:space="preserve"> نقل عن(عقد): انّ الصادق </w:t>
      </w:r>
      <w:r w:rsidR="00D665AA" w:rsidRPr="00D665AA">
        <w:rPr>
          <w:rStyle w:val="libAlaemChar"/>
          <w:rtl/>
        </w:rPr>
        <w:t>عليه‌السلام</w:t>
      </w:r>
      <w:r>
        <w:rPr>
          <w:rtl/>
        </w:rPr>
        <w:t xml:space="preserve"> ترحّم ع</w:t>
      </w:r>
      <w:r w:rsidR="009B6D3C">
        <w:rPr>
          <w:rtl/>
        </w:rPr>
        <w:t>لي</w:t>
      </w:r>
      <w:r>
        <w:rPr>
          <w:rFonts w:hint="eastAsia"/>
          <w:rtl/>
        </w:rPr>
        <w:t>ه،</w:t>
      </w:r>
      <w:r>
        <w:rPr>
          <w:rtl/>
        </w:rPr>
        <w:t xml:space="preserve"> و ساق الکلام </w:t>
      </w:r>
      <w:r w:rsidR="004B4B77">
        <w:rPr>
          <w:rtl/>
        </w:rPr>
        <w:t>في</w:t>
      </w:r>
      <w:r>
        <w:rPr>
          <w:rtl/>
        </w:rPr>
        <w:t xml:space="preserve"> حاله </w:t>
      </w:r>
      <w:r w:rsidR="003261A0">
        <w:rPr>
          <w:rtl/>
        </w:rPr>
        <w:t>الى</w:t>
      </w:r>
      <w:r>
        <w:rPr>
          <w:rtl/>
        </w:rPr>
        <w:t xml:space="preserve"> أن قال:وجدت</w:t>
      </w:r>
    </w:p>
    <w:p w:rsidR="00D94CCA" w:rsidRDefault="004B4B77" w:rsidP="00265D50">
      <w:pPr>
        <w:pStyle w:val="libNormal"/>
        <w:rPr>
          <w:rtl/>
        </w:rPr>
      </w:pPr>
      <w:r>
        <w:rPr>
          <w:rFonts w:hint="eastAsia"/>
          <w:rtl/>
        </w:rPr>
        <w:t>في</w:t>
      </w:r>
      <w:r w:rsidR="00A33C4B">
        <w:rPr>
          <w:rtl/>
        </w:rPr>
        <w:t xml:space="preserve"> بعض مصنّفات أصحابنا و </w:t>
      </w:r>
      <w:r w:rsidR="009B6D3C">
        <w:rPr>
          <w:rtl/>
        </w:rPr>
        <w:t>لي</w:t>
      </w:r>
      <w:r w:rsidR="00A33C4B">
        <w:rPr>
          <w:rFonts w:hint="eastAsia"/>
          <w:rtl/>
        </w:rPr>
        <w:t>س</w:t>
      </w:r>
      <w:r w:rsidR="00A33C4B">
        <w:rPr>
          <w:rtl/>
        </w:rPr>
        <w:t xml:space="preserve"> بب</w:t>
      </w:r>
      <w:r w:rsidR="003261A0">
        <w:rPr>
          <w:rtl/>
        </w:rPr>
        <w:t>الى</w:t>
      </w:r>
      <w:r w:rsidR="00A33C4B">
        <w:rPr>
          <w:rtl/>
        </w:rPr>
        <w:t xml:space="preserve"> خصوص الموضع عن محمّد بن إسماع</w:t>
      </w:r>
      <w:r w:rsidR="00A33C4B">
        <w:rPr>
          <w:rFonts w:hint="cs"/>
          <w:rtl/>
        </w:rPr>
        <w:t>ی</w:t>
      </w:r>
      <w:r w:rsidR="00A33C4B">
        <w:rPr>
          <w:rFonts w:hint="eastAsia"/>
          <w:rtl/>
        </w:rPr>
        <w:t>ل</w:t>
      </w:r>
      <w:r w:rsidR="00A33C4B">
        <w:rPr>
          <w:rtl/>
        </w:rPr>
        <w:t xml:space="preserve"> بن عبد الرحمن الجع</w:t>
      </w:r>
      <w:r>
        <w:rPr>
          <w:rtl/>
        </w:rPr>
        <w:t>في</w:t>
      </w:r>
      <w:r w:rsidR="00A33C4B">
        <w:rPr>
          <w:rtl/>
        </w:rPr>
        <w:t xml:space="preserve"> قال: دخلت أنا و </w:t>
      </w:r>
      <w:r w:rsidR="006926E7">
        <w:rPr>
          <w:rtl/>
        </w:rPr>
        <w:t>عمّي</w:t>
      </w:r>
      <w:r w:rsidR="00A33C4B">
        <w:rPr>
          <w:rtl/>
        </w:rPr>
        <w:t xml:space="preserve"> الحص</w:t>
      </w:r>
      <w:r w:rsidR="00A33C4B">
        <w:rPr>
          <w:rFonts w:hint="cs"/>
          <w:rtl/>
        </w:rPr>
        <w:t>ی</w:t>
      </w:r>
      <w:r w:rsidR="00A33C4B">
        <w:rPr>
          <w:rFonts w:hint="eastAsia"/>
          <w:rtl/>
        </w:rPr>
        <w:t>ن</w:t>
      </w:r>
      <w:r w:rsidR="00A33C4B">
        <w:rPr>
          <w:rtl/>
        </w:rPr>
        <w:t xml:space="preserve"> بن عبد الرحمن ع</w:t>
      </w:r>
      <w:r w:rsidR="009B6D3C">
        <w:rPr>
          <w:rtl/>
        </w:rPr>
        <w:t>ل</w:t>
      </w:r>
      <w:r w:rsidR="00265D50">
        <w:rPr>
          <w:rFonts w:hint="cs"/>
          <w:rtl/>
        </w:rPr>
        <w:t>ى</w:t>
      </w:r>
      <w:r w:rsidR="00A33C4B">
        <w:rPr>
          <w:rtl/>
        </w:rPr>
        <w:t xml:space="preserve"> </w:t>
      </w:r>
      <w:r>
        <w:rPr>
          <w:rtl/>
        </w:rPr>
        <w:t>أبي</w:t>
      </w:r>
      <w:r w:rsidR="00A33C4B">
        <w:rPr>
          <w:rtl/>
        </w:rPr>
        <w:t xml:space="preserve"> عبد اللّه </w:t>
      </w:r>
      <w:r w:rsidR="00D665AA" w:rsidRPr="00D665AA">
        <w:rPr>
          <w:rStyle w:val="libAlaemChar"/>
          <w:rtl/>
        </w:rPr>
        <w:t>عليه‌السلام</w:t>
      </w:r>
      <w:r w:rsidR="00A33C4B">
        <w:rPr>
          <w:rtl/>
        </w:rPr>
        <w:t xml:space="preserve"> فسلّم ع</w:t>
      </w:r>
      <w:r w:rsidR="009B6D3C">
        <w:rPr>
          <w:rtl/>
        </w:rPr>
        <w:t>لي</w:t>
      </w:r>
      <w:r w:rsidR="00A33C4B">
        <w:rPr>
          <w:rFonts w:hint="eastAsia"/>
          <w:rtl/>
        </w:rPr>
        <w:t>ه</w:t>
      </w:r>
      <w:r w:rsidR="00A33C4B">
        <w:rPr>
          <w:rtl/>
        </w:rPr>
        <w:t xml:space="preserve"> فأدناه و قال:ابن من هذا معک؟قال:ابن أخ</w:t>
      </w:r>
      <w:r w:rsidR="00A33C4B">
        <w:rPr>
          <w:rFonts w:hint="cs"/>
          <w:rtl/>
        </w:rPr>
        <w:t>ی</w:t>
      </w:r>
      <w:r w:rsidR="00A33C4B">
        <w:rPr>
          <w:rtl/>
        </w:rPr>
        <w:t xml:space="preserve"> إسماع</w:t>
      </w:r>
      <w:r w:rsidR="00A33C4B">
        <w:rPr>
          <w:rFonts w:hint="cs"/>
          <w:rtl/>
        </w:rPr>
        <w:t>ی</w:t>
      </w:r>
      <w:r w:rsidR="00A33C4B">
        <w:rPr>
          <w:rFonts w:hint="eastAsia"/>
          <w:rtl/>
        </w:rPr>
        <w:t>ل،قال</w:t>
      </w:r>
      <w:r w:rsidR="00A33C4B">
        <w:rPr>
          <w:rtl/>
        </w:rPr>
        <w:t>:رحم اللّه إسماع</w:t>
      </w:r>
      <w:r w:rsidR="00A33C4B">
        <w:rPr>
          <w:rFonts w:hint="cs"/>
          <w:rtl/>
        </w:rPr>
        <w:t>ی</w:t>
      </w:r>
      <w:r w:rsidR="00A33C4B">
        <w:rPr>
          <w:rFonts w:hint="eastAsia"/>
          <w:rtl/>
        </w:rPr>
        <w:t>ل</w:t>
      </w:r>
      <w:r w:rsidR="00A33C4B">
        <w:rPr>
          <w:rtl/>
        </w:rPr>
        <w:t xml:space="preserve"> و تجاوز اللّه </w:t>
      </w:r>
      <w:r w:rsidR="00A33C4B">
        <w:rPr>
          <w:rFonts w:hint="eastAsia"/>
          <w:rtl/>
        </w:rPr>
        <w:t>عن</w:t>
      </w:r>
      <w:r w:rsidR="00A33C4B">
        <w:rPr>
          <w:rtl/>
        </w:rPr>
        <w:t xml:space="preserve"> </w:t>
      </w:r>
      <w:r w:rsidR="00322099">
        <w:rPr>
          <w:rtl/>
        </w:rPr>
        <w:t>سيء</w:t>
      </w:r>
      <w:r w:rsidR="00A33C4B">
        <w:rPr>
          <w:rtl/>
        </w:rPr>
        <w:t xml:space="preserve"> عمله ک</w:t>
      </w:r>
      <w:r w:rsidR="00A33C4B">
        <w:rPr>
          <w:rFonts w:hint="cs"/>
          <w:rtl/>
        </w:rPr>
        <w:t>ی</w:t>
      </w:r>
      <w:r w:rsidR="00A33C4B">
        <w:rPr>
          <w:rFonts w:hint="eastAsia"/>
          <w:rtl/>
        </w:rPr>
        <w:t>ف</w:t>
      </w:r>
      <w:r w:rsidR="00A33C4B">
        <w:rPr>
          <w:rtl/>
        </w:rPr>
        <w:t xml:space="preserve"> تخلفوه؟قال:نحن جم</w:t>
      </w:r>
      <w:r w:rsidR="00A33C4B">
        <w:rPr>
          <w:rFonts w:hint="cs"/>
          <w:rtl/>
        </w:rPr>
        <w:t>ی</w:t>
      </w:r>
      <w:r w:rsidR="00A33C4B">
        <w:rPr>
          <w:rFonts w:hint="eastAsia"/>
          <w:rtl/>
        </w:rPr>
        <w:t>عا</w:t>
      </w:r>
      <w:r w:rsidR="00A33C4B">
        <w:rPr>
          <w:rtl/>
        </w:rPr>
        <w:t xml:space="preserve"> بخ</w:t>
      </w:r>
      <w:r w:rsidR="00A33C4B">
        <w:rPr>
          <w:rFonts w:hint="cs"/>
          <w:rtl/>
        </w:rPr>
        <w:t>ی</w:t>
      </w:r>
      <w:r w:rsidR="00A33C4B">
        <w:rPr>
          <w:rFonts w:hint="eastAsia"/>
          <w:rtl/>
        </w:rPr>
        <w:t>ر</w:t>
      </w:r>
      <w:r w:rsidR="00A33C4B">
        <w:rPr>
          <w:rtl/>
        </w:rPr>
        <w:t xml:space="preserve"> ما أ</w:t>
      </w:r>
      <w:r w:rsidR="00167E25">
        <w:rPr>
          <w:rtl/>
        </w:rPr>
        <w:t>بقي</w:t>
      </w:r>
      <w:r w:rsidR="00A33C4B">
        <w:rPr>
          <w:rtl/>
        </w:rPr>
        <w:t xml:space="preserve"> لنا مودّتکم،قال:</w:t>
      </w:r>
      <w:r w:rsidR="00A33C4B">
        <w:rPr>
          <w:rFonts w:hint="cs"/>
          <w:rtl/>
        </w:rPr>
        <w:t>ی</w:t>
      </w:r>
      <w:r w:rsidR="00A33C4B">
        <w:rPr>
          <w:rFonts w:hint="eastAsia"/>
          <w:rtl/>
        </w:rPr>
        <w:t>ا</w:t>
      </w:r>
      <w:r w:rsidR="00A33C4B">
        <w:rPr>
          <w:rtl/>
        </w:rPr>
        <w:t xml:space="preserve"> حص</w:t>
      </w:r>
      <w:r w:rsidR="00A33C4B">
        <w:rPr>
          <w:rFonts w:hint="cs"/>
          <w:rtl/>
        </w:rPr>
        <w:t>ی</w:t>
      </w:r>
      <w:r w:rsidR="00A33C4B">
        <w:rPr>
          <w:rFonts w:hint="eastAsia"/>
          <w:rtl/>
        </w:rPr>
        <w:t>ن</w:t>
      </w:r>
      <w:r w:rsidR="00A33C4B">
        <w:rPr>
          <w:rtl/>
        </w:rPr>
        <w:t xml:space="preserve"> لا تستصغرنّ مودّتنا فانّها من ال</w:t>
      </w:r>
      <w:r w:rsidR="006031DD">
        <w:rPr>
          <w:rtl/>
        </w:rPr>
        <w:t>باقي</w:t>
      </w:r>
      <w:r w:rsidR="00A33C4B">
        <w:rPr>
          <w:rFonts w:hint="eastAsia"/>
          <w:rtl/>
        </w:rPr>
        <w:t>ات</w:t>
      </w:r>
      <w:r w:rsidR="00A33C4B">
        <w:rPr>
          <w:rtl/>
        </w:rPr>
        <w:t xml:space="preserve"> الصالحات،فقال:</w:t>
      </w:r>
      <w:r w:rsidR="00A33C4B">
        <w:rPr>
          <w:rFonts w:hint="cs"/>
          <w:rtl/>
        </w:rPr>
        <w:t>ی</w:t>
      </w:r>
      <w:r w:rsidR="00A33C4B">
        <w:rPr>
          <w:rFonts w:hint="eastAsia"/>
          <w:rtl/>
        </w:rPr>
        <w:t>ابن</w:t>
      </w:r>
      <w:r w:rsidR="00A33C4B">
        <w:rPr>
          <w:rtl/>
        </w:rPr>
        <w:t xml:space="preserve"> رسول اللّه و اللّه ما أستصغرها و لکن أحمد اللّه ع</w:t>
      </w:r>
      <w:r w:rsidR="009B6D3C">
        <w:rPr>
          <w:rtl/>
        </w:rPr>
        <w:t>لي</w:t>
      </w:r>
      <w:r w:rsidR="00A33C4B">
        <w:rPr>
          <w:rFonts w:hint="eastAsia"/>
          <w:rtl/>
        </w:rPr>
        <w:t>ها</w:t>
      </w:r>
      <w:r w:rsidR="00A33C4B">
        <w:rPr>
          <w:rtl/>
        </w:rPr>
        <w:t>...الخ.</w:t>
      </w:r>
    </w:p>
    <w:p w:rsidR="00D94CCA" w:rsidRDefault="00A33C4B" w:rsidP="00A33C4B">
      <w:pPr>
        <w:pStyle w:val="libNormal"/>
        <w:rPr>
          <w:rtl/>
        </w:rPr>
      </w:pPr>
      <w:r>
        <w:rPr>
          <w:rFonts w:hint="eastAsia"/>
          <w:rtl/>
        </w:rPr>
        <w:t>إسماع</w:t>
      </w:r>
      <w:r>
        <w:rPr>
          <w:rFonts w:hint="cs"/>
          <w:rtl/>
        </w:rPr>
        <w:t>ی</w:t>
      </w:r>
      <w:r>
        <w:rPr>
          <w:rFonts w:hint="eastAsia"/>
          <w:rtl/>
        </w:rPr>
        <w:t>ل</w:t>
      </w:r>
      <w:r>
        <w:rPr>
          <w:rtl/>
        </w:rPr>
        <w:t xml:space="preserve"> بن عبد اللّه بن جعفر بن </w:t>
      </w:r>
      <w:r w:rsidR="004B4B77">
        <w:rPr>
          <w:rtl/>
        </w:rPr>
        <w:t>أبي</w:t>
      </w:r>
      <w:r>
        <w:rPr>
          <w:rtl/>
        </w:rPr>
        <w:t xml:space="preserve"> طالب(</w:t>
      </w:r>
      <w:r w:rsidR="003D2FE4" w:rsidRPr="00265D50">
        <w:rPr>
          <w:rtl/>
        </w:rPr>
        <w:t>رضي‌</w:t>
      </w:r>
      <w:r w:rsidR="00265D50">
        <w:rPr>
          <w:rFonts w:hint="cs"/>
          <w:rtl/>
        </w:rPr>
        <w:t xml:space="preserve"> </w:t>
      </w:r>
      <w:r w:rsidR="003D2FE4" w:rsidRPr="00265D50">
        <w:rPr>
          <w:rtl/>
        </w:rPr>
        <w:t>الله‌</w:t>
      </w:r>
      <w:r w:rsidR="00265D50">
        <w:rPr>
          <w:rFonts w:hint="cs"/>
          <w:rtl/>
        </w:rPr>
        <w:t xml:space="preserve"> </w:t>
      </w:r>
      <w:r w:rsidR="003D2FE4" w:rsidRPr="00265D50">
        <w:rPr>
          <w:rtl/>
        </w:rPr>
        <w:t>عنه</w:t>
      </w:r>
      <w:r w:rsidRPr="00265D50">
        <w:rPr>
          <w:rtl/>
        </w:rPr>
        <w:t>م)</w:t>
      </w:r>
      <w:r>
        <w:rPr>
          <w:rtl/>
        </w:rPr>
        <w:t>:</w:t>
      </w:r>
    </w:p>
    <w:p w:rsidR="00D94CCA" w:rsidRDefault="00A33C4B" w:rsidP="00A33C4B">
      <w:pPr>
        <w:pStyle w:val="libNormal"/>
        <w:rPr>
          <w:rtl/>
        </w:rPr>
      </w:pPr>
      <w:r>
        <w:rPr>
          <w:rFonts w:hint="eastAsia"/>
          <w:rtl/>
        </w:rPr>
        <w:t>کان</w:t>
      </w:r>
      <w:r>
        <w:rPr>
          <w:rtl/>
        </w:rPr>
        <w:t xml:space="preserve">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ضع</w:t>
      </w:r>
      <w:r>
        <w:rPr>
          <w:rFonts w:hint="cs"/>
          <w:rtl/>
        </w:rPr>
        <w:t>ی</w:t>
      </w:r>
      <w:r>
        <w:rPr>
          <w:rFonts w:hint="eastAsia"/>
          <w:rtl/>
        </w:rPr>
        <w:t>فا</w:t>
      </w:r>
      <w:r>
        <w:rPr>
          <w:rtl/>
        </w:rPr>
        <w:t xml:space="preserve"> قد ضعفت احد</w:t>
      </w:r>
      <w:r>
        <w:rPr>
          <w:rFonts w:hint="cs"/>
          <w:rtl/>
        </w:rPr>
        <w:t>ی</w:t>
      </w:r>
      <w:r>
        <w:rPr>
          <w:rtl/>
        </w:rPr>
        <w:t xml:space="preserve"> ع</w:t>
      </w:r>
      <w:r>
        <w:rPr>
          <w:rFonts w:hint="cs"/>
          <w:rtl/>
        </w:rPr>
        <w:t>ی</w:t>
      </w:r>
      <w:r>
        <w:rPr>
          <w:rFonts w:hint="eastAsia"/>
          <w:rtl/>
        </w:rPr>
        <w:t>ن</w:t>
      </w:r>
      <w:r>
        <w:rPr>
          <w:rFonts w:hint="cs"/>
          <w:rtl/>
        </w:rPr>
        <w:t>ی</w:t>
      </w:r>
      <w:r>
        <w:rPr>
          <w:rFonts w:hint="eastAsia"/>
          <w:rtl/>
        </w:rPr>
        <w:t>ه</w:t>
      </w:r>
      <w:r>
        <w:rPr>
          <w:rtl/>
        </w:rPr>
        <w:t xml:space="preserve"> و ذهبت رجلاه و هو </w:t>
      </w:r>
      <w:r>
        <w:rPr>
          <w:rFonts w:hint="cs"/>
          <w:rtl/>
        </w:rPr>
        <w:t>ی</w:t>
      </w:r>
      <w:r>
        <w:rPr>
          <w:rFonts w:hint="eastAsia"/>
          <w:rtl/>
        </w:rPr>
        <w:t>حمل</w:t>
      </w:r>
      <w:r>
        <w:rPr>
          <w:rtl/>
        </w:rPr>
        <w:t xml:space="preserve"> حملا أراد محمّد بن عبد اللّه بن الحسن أن </w:t>
      </w:r>
      <w:r>
        <w:rPr>
          <w:rFonts w:hint="cs"/>
          <w:rtl/>
        </w:rPr>
        <w:t>ی</w:t>
      </w:r>
      <w:r>
        <w:rPr>
          <w:rFonts w:hint="eastAsia"/>
          <w:rtl/>
        </w:rPr>
        <w:t>أخذ</w:t>
      </w:r>
      <w:r>
        <w:rPr>
          <w:rtl/>
        </w:rPr>
        <w:t xml:space="preserve"> منه </w:t>
      </w:r>
      <w:r w:rsidR="000E3431">
        <w:rPr>
          <w:rtl/>
        </w:rPr>
        <w:t>البیعة</w:t>
      </w:r>
      <w:r>
        <w:rPr>
          <w:rtl/>
        </w:rPr>
        <w:t xml:space="preserve"> فلم </w:t>
      </w:r>
      <w:r>
        <w:rPr>
          <w:rFonts w:hint="cs"/>
          <w:rtl/>
        </w:rPr>
        <w:t>ی</w:t>
      </w:r>
      <w:r>
        <w:rPr>
          <w:rFonts w:hint="eastAsia"/>
          <w:rtl/>
        </w:rPr>
        <w:t>ب</w:t>
      </w:r>
      <w:r w:rsidR="009D0B59">
        <w:rPr>
          <w:rFonts w:hint="eastAsia"/>
          <w:rtl/>
        </w:rPr>
        <w:t>اي</w:t>
      </w:r>
      <w:r>
        <w:rPr>
          <w:rFonts w:hint="eastAsia"/>
          <w:rtl/>
        </w:rPr>
        <w:t>ع</w:t>
      </w:r>
      <w:r>
        <w:rPr>
          <w:rtl/>
        </w:rPr>
        <w:t xml:space="preserve"> له،</w:t>
      </w:r>
      <w:r w:rsidR="0087759A">
        <w:rPr>
          <w:rtl/>
        </w:rPr>
        <w:t>قتلة</w:t>
      </w:r>
      <w:r>
        <w:rPr>
          <w:rtl/>
        </w:rPr>
        <w:t xml:space="preserve"> بنو أخ</w:t>
      </w:r>
      <w:r>
        <w:rPr>
          <w:rFonts w:hint="cs"/>
          <w:rtl/>
        </w:rPr>
        <w:t>ی</w:t>
      </w:r>
      <w:r>
        <w:rPr>
          <w:rFonts w:hint="eastAsia"/>
          <w:rtl/>
        </w:rPr>
        <w:t>ه</w:t>
      </w:r>
      <w:r>
        <w:rPr>
          <w:rtl/>
        </w:rPr>
        <w:t xml:space="preserve"> بنو </w:t>
      </w:r>
      <w:r w:rsidR="004B4B77">
        <w:rPr>
          <w:rtl/>
        </w:rPr>
        <w:t>معاویة</w:t>
      </w:r>
      <w:r>
        <w:rPr>
          <w:rtl/>
        </w:rPr>
        <w:t xml:space="preserve"> بن عبد اللّه بن جعفر فتوطّأوه حتّ</w:t>
      </w:r>
      <w:r>
        <w:rPr>
          <w:rFonts w:hint="cs"/>
          <w:rtl/>
        </w:rPr>
        <w:t>ی</w:t>
      </w:r>
      <w:r>
        <w:rPr>
          <w:rtl/>
        </w:rPr>
        <w:t xml:space="preserve"> مات </w:t>
      </w:r>
      <w:r w:rsidR="00AA3CDF" w:rsidRPr="00AA3CDF">
        <w:rPr>
          <w:rStyle w:val="libAlaemChar"/>
          <w:rtl/>
        </w:rPr>
        <w:t>رحمه‌الله</w:t>
      </w:r>
      <w:r>
        <w:rPr>
          <w:rtl/>
        </w:rPr>
        <w:t>.</w:t>
      </w:r>
    </w:p>
    <w:p w:rsidR="00D94CCA" w:rsidRDefault="00A33C4B" w:rsidP="00A33C4B">
      <w:pPr>
        <w:pStyle w:val="libNormal"/>
        <w:rPr>
          <w:rtl/>
        </w:rPr>
      </w:pPr>
      <w:r w:rsidRPr="00265D50">
        <w:rPr>
          <w:rStyle w:val="libBold1Char"/>
          <w:rFonts w:hint="eastAsia"/>
          <w:rtl/>
        </w:rPr>
        <w:t>الکا</w:t>
      </w:r>
      <w:r w:rsidR="004B4B77" w:rsidRPr="00265D50">
        <w:rPr>
          <w:rStyle w:val="libBold1Char"/>
          <w:rFonts w:hint="eastAsia"/>
          <w:rtl/>
        </w:rPr>
        <w:t>في</w:t>
      </w:r>
      <w:r>
        <w:rPr>
          <w:rtl/>
        </w:rPr>
        <w:t>:</w:t>
      </w:r>
      <w:r w:rsidR="004B4B77">
        <w:rPr>
          <w:rtl/>
        </w:rPr>
        <w:t>في</w:t>
      </w:r>
      <w:r>
        <w:rPr>
          <w:rtl/>
        </w:rPr>
        <w:t xml:space="preserve"> حد</w:t>
      </w:r>
      <w:r>
        <w:rPr>
          <w:rFonts w:hint="cs"/>
          <w:rtl/>
        </w:rPr>
        <w:t>ی</w:t>
      </w:r>
      <w:r>
        <w:rPr>
          <w:rFonts w:hint="eastAsia"/>
          <w:rtl/>
        </w:rPr>
        <w:t>ث</w:t>
      </w:r>
      <w:r>
        <w:rPr>
          <w:rtl/>
        </w:rPr>
        <w:t xml:space="preserve"> طو</w:t>
      </w:r>
      <w:r>
        <w:rPr>
          <w:rFonts w:hint="cs"/>
          <w:rtl/>
        </w:rPr>
        <w:t>ی</w:t>
      </w:r>
      <w:r>
        <w:rPr>
          <w:rFonts w:hint="eastAsia"/>
          <w:rtl/>
        </w:rPr>
        <w:t>ل</w:t>
      </w:r>
      <w:r>
        <w:rPr>
          <w:rtl/>
        </w:rPr>
        <w:t>: قال إسماع</w:t>
      </w:r>
      <w:r>
        <w:rPr>
          <w:rFonts w:hint="cs"/>
          <w:rtl/>
        </w:rPr>
        <w:t>ی</w:t>
      </w:r>
      <w:r>
        <w:rPr>
          <w:rFonts w:hint="eastAsia"/>
          <w:rtl/>
        </w:rPr>
        <w:t>ل</w:t>
      </w:r>
      <w:r>
        <w:rPr>
          <w:rtl/>
        </w:rPr>
        <w:t xml:space="preserve"> ل</w:t>
      </w:r>
      <w:r w:rsidR="004B4B77">
        <w:rPr>
          <w:rtl/>
        </w:rPr>
        <w:t>أبي</w:t>
      </w:r>
      <w:r>
        <w:rPr>
          <w:rtl/>
        </w:rPr>
        <w:t xml:space="preserve"> عبد اللّه </w:t>
      </w:r>
      <w:r w:rsidR="00D665AA" w:rsidRPr="00D665AA">
        <w:rPr>
          <w:rStyle w:val="libAlaemChar"/>
          <w:rtl/>
        </w:rPr>
        <w:t>عليه‌السلام</w:t>
      </w:r>
      <w:r>
        <w:rPr>
          <w:rtl/>
        </w:rPr>
        <w:t xml:space="preserve">:أنشدک اللّه هل تذکر </w:t>
      </w:r>
      <w:r>
        <w:rPr>
          <w:rFonts w:hint="cs"/>
          <w:rtl/>
        </w:rPr>
        <w:t>ی</w:t>
      </w:r>
      <w:r>
        <w:rPr>
          <w:rFonts w:hint="eastAsia"/>
          <w:rtl/>
        </w:rPr>
        <w:t>وما</w:t>
      </w:r>
      <w:r>
        <w:rPr>
          <w:rtl/>
        </w:rPr>
        <w:t xml:space="preserve"> </w:t>
      </w:r>
      <w:r w:rsidR="006926E7">
        <w:rPr>
          <w:rtl/>
        </w:rPr>
        <w:t>أتي</w:t>
      </w:r>
      <w:r>
        <w:rPr>
          <w:rFonts w:hint="eastAsia"/>
          <w:rtl/>
        </w:rPr>
        <w:t>ت</w:t>
      </w:r>
      <w:r>
        <w:rPr>
          <w:rtl/>
        </w:rPr>
        <w:t xml:space="preserve"> أباک محمّد بن ع</w:t>
      </w:r>
      <w:r w:rsidR="009B6D3C">
        <w:rPr>
          <w:rtl/>
        </w:rPr>
        <w:t>لي</w:t>
      </w:r>
      <w:r>
        <w:rPr>
          <w:rtl/>
        </w:rPr>
        <w:t xml:space="preserve"> </w:t>
      </w:r>
      <w:r w:rsidR="00D665AA" w:rsidRPr="00D665AA">
        <w:rPr>
          <w:rStyle w:val="libAlaemChar"/>
          <w:rtl/>
        </w:rPr>
        <w:t>عليهما‌السلام</w:t>
      </w:r>
      <w:r>
        <w:rPr>
          <w:rtl/>
        </w:rPr>
        <w:t xml:space="preserve"> و </w:t>
      </w:r>
      <w:r w:rsidR="004B4B77">
        <w:rPr>
          <w:rtl/>
        </w:rPr>
        <w:t>عليّ</w:t>
      </w:r>
      <w:r>
        <w:rPr>
          <w:rtl/>
        </w:rPr>
        <w:t xml:space="preserve"> حلّتان صفراوان فأدام النظر </w:t>
      </w:r>
      <w:r w:rsidR="003261A0">
        <w:rPr>
          <w:rtl/>
        </w:rPr>
        <w:t>الى</w:t>
      </w:r>
      <w:r>
        <w:rPr>
          <w:rtl/>
        </w:rPr>
        <w:t xml:space="preserve"> فبک</w:t>
      </w:r>
      <w:r>
        <w:rPr>
          <w:rFonts w:hint="cs"/>
          <w:rtl/>
        </w:rPr>
        <w:t>ی</w:t>
      </w:r>
      <w:r>
        <w:rPr>
          <w:rFonts w:hint="eastAsia"/>
          <w:rtl/>
        </w:rPr>
        <w:t>،فقلت</w:t>
      </w:r>
      <w:r>
        <w:rPr>
          <w:rtl/>
        </w:rPr>
        <w:t xml:space="preserve"> له:ما </w:t>
      </w:r>
      <w:r w:rsidR="00167E25">
        <w:rPr>
          <w:rFonts w:hint="cs"/>
          <w:rtl/>
        </w:rPr>
        <w:t>یبکي</w:t>
      </w:r>
      <w:r>
        <w:rPr>
          <w:rFonts w:hint="eastAsia"/>
          <w:rtl/>
        </w:rPr>
        <w:t>ک؟فقال</w:t>
      </w:r>
      <w:r>
        <w:rPr>
          <w:rtl/>
        </w:rPr>
        <w:t>:</w:t>
      </w:r>
      <w:r w:rsidR="00167E25">
        <w:rPr>
          <w:rFonts w:hint="cs"/>
          <w:rtl/>
        </w:rPr>
        <w:t>یبکيني</w:t>
      </w:r>
      <w:r>
        <w:rPr>
          <w:rtl/>
        </w:rPr>
        <w:t xml:space="preserve"> انّک تقتل عند کبر سنّک ض</w:t>
      </w:r>
      <w:r>
        <w:rPr>
          <w:rFonts w:hint="cs"/>
          <w:rtl/>
        </w:rPr>
        <w:t>ی</w:t>
      </w:r>
      <w:r>
        <w:rPr>
          <w:rFonts w:hint="eastAsia"/>
          <w:rtl/>
        </w:rPr>
        <w:t>اعا</w:t>
      </w:r>
      <w:r>
        <w:rPr>
          <w:rtl/>
        </w:rPr>
        <w:t xml:space="preserve"> لا </w:t>
      </w:r>
      <w:r>
        <w:rPr>
          <w:rFonts w:hint="cs"/>
          <w:rtl/>
        </w:rPr>
        <w:t>ی</w:t>
      </w:r>
      <w:r>
        <w:rPr>
          <w:rFonts w:hint="eastAsia"/>
          <w:rtl/>
        </w:rPr>
        <w:t>نتطح</w:t>
      </w:r>
      <w:r>
        <w:rPr>
          <w:rtl/>
        </w:rPr>
        <w:t xml:space="preserve"> </w:t>
      </w:r>
      <w:r w:rsidR="00643081">
        <w:rPr>
          <w:rStyle w:val="libFootnotenumChar"/>
          <w:rtl/>
        </w:rPr>
        <w:t>(1)</w:t>
      </w:r>
      <w:r w:rsidR="004B4B77">
        <w:rPr>
          <w:rtl/>
        </w:rPr>
        <w:t>في</w:t>
      </w:r>
      <w:r>
        <w:rPr>
          <w:rtl/>
        </w:rPr>
        <w:t xml:space="preserve"> دمک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796C89">
      <w:pPr>
        <w:pStyle w:val="libLine"/>
        <w:rPr>
          <w:rStyle w:val="libFootnote0Char"/>
          <w:rtl/>
        </w:rPr>
      </w:pPr>
      <w:r w:rsidRPr="00643081">
        <w:rPr>
          <w:rStyle w:val="libFootnote0Char"/>
          <w:rFonts w:hint="eastAsia"/>
          <w:rtl/>
        </w:rPr>
        <w:t>(1)</w:t>
      </w:r>
      <w:r w:rsidR="00265D50">
        <w:rPr>
          <w:rStyle w:val="libFootnote0Char"/>
          <w:rFonts w:hint="cs"/>
          <w:rtl/>
        </w:rPr>
        <w:t xml:space="preserve"> هكذا مثال يُضرب للأمر يقع و لا يختلف فيه أحد، و يأتي في (سنه) انّ أوّل من سمع منه هذه الكلمة النبي </w:t>
      </w:r>
      <w:r w:rsidR="00796C89" w:rsidRPr="00796C89">
        <w:rPr>
          <w:rStyle w:val="libFootnoteAlaemChar"/>
          <w:rFonts w:eastAsiaTheme="minorHAnsi"/>
          <w:rtl/>
        </w:rPr>
        <w:t>صلى‌الله‌عليه‌وآله‌وسلم</w:t>
      </w:r>
      <w:r w:rsidR="00265D50">
        <w:rPr>
          <w:rStyle w:val="libFootnote0Char"/>
          <w:rFonts w:hint="cs"/>
          <w:rtl/>
        </w:rPr>
        <w:t>.(منه مدّ ظلّه العالي).</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عنزان،قال</w:t>
      </w:r>
      <w:r>
        <w:rPr>
          <w:rtl/>
        </w:rPr>
        <w:t>:فقلت:مت</w:t>
      </w:r>
      <w:r>
        <w:rPr>
          <w:rFonts w:hint="cs"/>
          <w:rtl/>
        </w:rPr>
        <w:t>ی</w:t>
      </w:r>
      <w:r>
        <w:rPr>
          <w:rtl/>
        </w:rPr>
        <w:t xml:space="preserve"> ذاک؟قال:إذا دع</w:t>
      </w:r>
      <w:r>
        <w:rPr>
          <w:rFonts w:hint="cs"/>
          <w:rtl/>
        </w:rPr>
        <w:t>ی</w:t>
      </w:r>
      <w:r>
        <w:rPr>
          <w:rFonts w:hint="eastAsia"/>
          <w:rtl/>
        </w:rPr>
        <w:t>ت</w:t>
      </w:r>
      <w:r>
        <w:rPr>
          <w:rtl/>
        </w:rPr>
        <w:t xml:space="preserve"> </w:t>
      </w:r>
      <w:r w:rsidR="003261A0">
        <w:rPr>
          <w:rtl/>
        </w:rPr>
        <w:t>الى</w:t>
      </w:r>
      <w:r>
        <w:rPr>
          <w:rtl/>
        </w:rPr>
        <w:t xml:space="preserve"> الباطل ف</w:t>
      </w:r>
      <w:r w:rsidR="004B4B77">
        <w:rPr>
          <w:rtl/>
        </w:rPr>
        <w:t>أبي</w:t>
      </w:r>
      <w:r>
        <w:rPr>
          <w:rFonts w:hint="eastAsia"/>
          <w:rtl/>
        </w:rPr>
        <w:t>ته</w:t>
      </w:r>
      <w:r>
        <w:rPr>
          <w:rtl/>
        </w:rPr>
        <w:t xml:space="preserve"> </w:t>
      </w:r>
      <w:r w:rsidR="00643081">
        <w:rPr>
          <w:rStyle w:val="libFootnotenumChar"/>
          <w:rtl/>
        </w:rPr>
        <w:t>(1)</w:t>
      </w:r>
      <w:r>
        <w:rPr>
          <w:rtl/>
        </w:rPr>
        <w:t>.</w:t>
      </w:r>
    </w:p>
    <w:p w:rsidR="00D94CCA" w:rsidRDefault="00A33C4B" w:rsidP="00796C89">
      <w:pPr>
        <w:pStyle w:val="libNormal"/>
        <w:rPr>
          <w:rtl/>
        </w:rPr>
      </w:pPr>
      <w:r>
        <w:rPr>
          <w:rFonts w:hint="eastAsia"/>
          <w:rtl/>
        </w:rPr>
        <w:t>إسماع</w:t>
      </w:r>
      <w:r>
        <w:rPr>
          <w:rFonts w:hint="cs"/>
          <w:rtl/>
        </w:rPr>
        <w:t>ی</w:t>
      </w:r>
      <w:r>
        <w:rPr>
          <w:rFonts w:hint="eastAsia"/>
          <w:rtl/>
        </w:rPr>
        <w:t>ل</w:t>
      </w:r>
      <w:r>
        <w:rPr>
          <w:rtl/>
        </w:rPr>
        <w:t xml:space="preserve"> بن </w:t>
      </w:r>
      <w:r w:rsidR="004B4B77">
        <w:rPr>
          <w:rtl/>
        </w:rPr>
        <w:t>عليّ</w:t>
      </w:r>
      <w:r>
        <w:rPr>
          <w:rtl/>
        </w:rPr>
        <w:t xml:space="preserve"> بن إسحاق بن </w:t>
      </w:r>
      <w:r w:rsidR="004B4B77">
        <w:rPr>
          <w:rtl/>
        </w:rPr>
        <w:t>أبي</w:t>
      </w:r>
      <w:r>
        <w:rPr>
          <w:rtl/>
        </w:rPr>
        <w:t xml:space="preserve"> سهل أبو سهل ال</w:t>
      </w:r>
      <w:r w:rsidR="00796C89">
        <w:rPr>
          <w:rtl/>
        </w:rPr>
        <w:t>نوبختي</w:t>
      </w:r>
      <w:r>
        <w:rPr>
          <w:rFonts w:hint="eastAsia"/>
          <w:rtl/>
        </w:rPr>
        <w:t>،</w:t>
      </w:r>
      <w:r w:rsidR="00796C89">
        <w:rPr>
          <w:rFonts w:hint="cs"/>
          <w:rtl/>
        </w:rPr>
        <w:t xml:space="preserve"> </w:t>
      </w:r>
      <w:r w:rsidR="009B6D3C">
        <w:rPr>
          <w:rFonts w:hint="cs"/>
          <w:rtl/>
        </w:rPr>
        <w:t>یأتي</w:t>
      </w:r>
      <w:r>
        <w:rPr>
          <w:rtl/>
        </w:rPr>
        <w:t xml:space="preserve"> </w:t>
      </w:r>
      <w:r w:rsidR="004B4B77">
        <w:rPr>
          <w:rtl/>
        </w:rPr>
        <w:t>في</w:t>
      </w:r>
      <w:r>
        <w:rPr>
          <w:rtl/>
        </w:rPr>
        <w:t xml:space="preserve"> </w:t>
      </w:r>
      <w:r w:rsidR="00643081" w:rsidRPr="00796C89">
        <w:rPr>
          <w:rtl/>
        </w:rPr>
        <w:t>(</w:t>
      </w:r>
      <w:r w:rsidRPr="00796C89">
        <w:rPr>
          <w:rtl/>
        </w:rPr>
        <w:t>سهل</w:t>
      </w:r>
      <w:r w:rsidR="00643081" w:rsidRPr="00796C89">
        <w:rPr>
          <w:rtl/>
        </w:rPr>
        <w:t>)</w:t>
      </w:r>
      <w:r w:rsidRPr="00796C89">
        <w:rPr>
          <w:rtl/>
        </w:rPr>
        <w:t>.</w:t>
      </w:r>
    </w:p>
    <w:p w:rsidR="00D94CCA" w:rsidRDefault="00A33C4B" w:rsidP="00796C89">
      <w:pPr>
        <w:pStyle w:val="libNormal"/>
        <w:rPr>
          <w:rtl/>
        </w:rPr>
      </w:pPr>
      <w:r>
        <w:rPr>
          <w:rFonts w:hint="eastAsia"/>
          <w:rtl/>
        </w:rPr>
        <w:t>إسماع</w:t>
      </w:r>
      <w:r>
        <w:rPr>
          <w:rFonts w:hint="cs"/>
          <w:rtl/>
        </w:rPr>
        <w:t>ی</w:t>
      </w:r>
      <w:r>
        <w:rPr>
          <w:rFonts w:hint="eastAsia"/>
          <w:rtl/>
        </w:rPr>
        <w:t>ل</w:t>
      </w:r>
      <w:r>
        <w:rPr>
          <w:rtl/>
        </w:rPr>
        <w:t xml:space="preserve"> بن محمّد الأرقط بن عبد اللّه الباهر بن الإمام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D665AA" w:rsidRPr="00D665AA">
        <w:rPr>
          <w:rStyle w:val="libAlaemChar"/>
          <w:rtl/>
        </w:rPr>
        <w:t>عليه‌السلام</w:t>
      </w:r>
      <w:r>
        <w:rPr>
          <w:rtl/>
        </w:rPr>
        <w:t>،</w:t>
      </w:r>
      <w:r w:rsidR="00796C89">
        <w:rPr>
          <w:rFonts w:hint="cs"/>
          <w:rtl/>
        </w:rPr>
        <w:t xml:space="preserve"> </w:t>
      </w:r>
      <w:r w:rsidR="009B6D3C">
        <w:rPr>
          <w:rFonts w:hint="eastAsia"/>
          <w:rtl/>
        </w:rPr>
        <w:t>أمّة</w:t>
      </w:r>
      <w:r>
        <w:rPr>
          <w:rtl/>
        </w:rPr>
        <w:t xml:space="preserve"> أمّ </w:t>
      </w:r>
      <w:r w:rsidR="007C7B27">
        <w:rPr>
          <w:rtl/>
        </w:rPr>
        <w:t>سلمة</w:t>
      </w:r>
      <w:r>
        <w:rPr>
          <w:rtl/>
        </w:rPr>
        <w:t xml:space="preserve"> بنت </w:t>
      </w:r>
      <w:r w:rsidR="004B4B77">
        <w:rPr>
          <w:rtl/>
        </w:rPr>
        <w:t>أبي</w:t>
      </w:r>
      <w:r>
        <w:rPr>
          <w:rtl/>
        </w:rPr>
        <w:t xml:space="preserve"> جعفر الباقر،</w:t>
      </w:r>
      <w:r w:rsidR="00796C89">
        <w:rPr>
          <w:rFonts w:hint="cs"/>
          <w:rtl/>
        </w:rPr>
        <w:t xml:space="preserve"> </w:t>
      </w:r>
      <w:r w:rsidR="006926E7">
        <w:rPr>
          <w:rFonts w:hint="eastAsia"/>
          <w:rtl/>
        </w:rPr>
        <w:t>روي</w:t>
      </w:r>
      <w:r>
        <w:rPr>
          <w:rtl/>
        </w:rPr>
        <w:t xml:space="preserve"> عنه قال: مرضت مرضا شد</w:t>
      </w:r>
      <w:r>
        <w:rPr>
          <w:rFonts w:hint="cs"/>
          <w:rtl/>
        </w:rPr>
        <w:t>ی</w:t>
      </w:r>
      <w:r>
        <w:rPr>
          <w:rFonts w:hint="eastAsia"/>
          <w:rtl/>
        </w:rPr>
        <w:t>دا</w:t>
      </w:r>
      <w:r>
        <w:rPr>
          <w:rtl/>
        </w:rPr>
        <w:t xml:space="preserve"> حتّ</w:t>
      </w:r>
      <w:r>
        <w:rPr>
          <w:rFonts w:hint="cs"/>
          <w:rtl/>
        </w:rPr>
        <w:t>ی</w:t>
      </w:r>
      <w:r>
        <w:rPr>
          <w:rtl/>
        </w:rPr>
        <w:t xml:space="preserve"> </w:t>
      </w:r>
      <w:r>
        <w:rPr>
          <w:rFonts w:hint="cs"/>
          <w:rtl/>
        </w:rPr>
        <w:t>ی</w:t>
      </w:r>
      <w:r>
        <w:rPr>
          <w:rFonts w:hint="eastAsia"/>
          <w:rtl/>
        </w:rPr>
        <w:t>ئسوا</w:t>
      </w:r>
      <w:r>
        <w:rPr>
          <w:rtl/>
        </w:rPr>
        <w:t xml:space="preserve"> </w:t>
      </w:r>
      <w:r w:rsidR="00167E25">
        <w:rPr>
          <w:rtl/>
        </w:rPr>
        <w:t>منّي</w:t>
      </w:r>
      <w:r>
        <w:rPr>
          <w:rtl/>
        </w:rPr>
        <w:t xml:space="preserve"> فدخل </w:t>
      </w:r>
      <w:r w:rsidR="004B4B77">
        <w:rPr>
          <w:rtl/>
        </w:rPr>
        <w:t>عليّ</w:t>
      </w:r>
      <w:r>
        <w:rPr>
          <w:rtl/>
        </w:rPr>
        <w:t xml:space="preserve"> أبو عبد اللّه </w:t>
      </w:r>
      <w:r w:rsidR="00D665AA" w:rsidRPr="00D665AA">
        <w:rPr>
          <w:rStyle w:val="libAlaemChar"/>
          <w:rtl/>
        </w:rPr>
        <w:t>عليه‌السلام</w:t>
      </w:r>
      <w:r>
        <w:rPr>
          <w:rtl/>
        </w:rPr>
        <w:t xml:space="preserve"> فر</w:t>
      </w:r>
      <w:r w:rsidR="009D0B59">
        <w:rPr>
          <w:rtl/>
        </w:rPr>
        <w:t>اي</w:t>
      </w:r>
      <w:r>
        <w:rPr>
          <w:rtl/>
        </w:rPr>
        <w:t xml:space="preserve"> جزع </w:t>
      </w:r>
      <w:r w:rsidR="0087759A">
        <w:rPr>
          <w:rtl/>
        </w:rPr>
        <w:t>أمّي</w:t>
      </w:r>
      <w:r>
        <w:rPr>
          <w:rtl/>
        </w:rPr>
        <w:t xml:space="preserve"> </w:t>
      </w:r>
      <w:r w:rsidR="004B4B77">
        <w:rPr>
          <w:rtl/>
        </w:rPr>
        <w:t>عليّ</w:t>
      </w:r>
      <w:r>
        <w:rPr>
          <w:rtl/>
        </w:rPr>
        <w:t xml:space="preserve"> فقال لها:توضّ</w:t>
      </w:r>
      <w:r>
        <w:rPr>
          <w:rFonts w:hint="cs"/>
          <w:rtl/>
        </w:rPr>
        <w:t>ی</w:t>
      </w:r>
      <w:r>
        <w:rPr>
          <w:rtl/>
        </w:rPr>
        <w:t xml:space="preserve"> و ص</w:t>
      </w:r>
      <w:r w:rsidR="009B6D3C">
        <w:rPr>
          <w:rtl/>
        </w:rPr>
        <w:t>لي</w:t>
      </w:r>
      <w:r>
        <w:rPr>
          <w:rtl/>
        </w:rPr>
        <w:t xml:space="preserve"> رکعت</w:t>
      </w:r>
      <w:r>
        <w:rPr>
          <w:rFonts w:hint="cs"/>
          <w:rtl/>
        </w:rPr>
        <w:t>ی</w:t>
      </w:r>
      <w:r>
        <w:rPr>
          <w:rFonts w:hint="eastAsia"/>
          <w:rtl/>
        </w:rPr>
        <w:t>ن</w:t>
      </w:r>
      <w:r>
        <w:rPr>
          <w:rtl/>
        </w:rPr>
        <w:t xml:space="preserve"> و قو</w:t>
      </w:r>
      <w:r w:rsidR="009B6D3C">
        <w:rPr>
          <w:rtl/>
        </w:rPr>
        <w:t>لي</w:t>
      </w:r>
      <w:r>
        <w:rPr>
          <w:rtl/>
        </w:rPr>
        <w:t xml:space="preserve"> </w:t>
      </w:r>
      <w:r w:rsidR="004B4B77">
        <w:rPr>
          <w:rtl/>
        </w:rPr>
        <w:t>في</w:t>
      </w:r>
      <w:r>
        <w:rPr>
          <w:rtl/>
        </w:rPr>
        <w:t xml:space="preserve"> سجودک</w:t>
      </w:r>
      <w:r w:rsidRPr="00796C89">
        <w:rPr>
          <w:rtl/>
        </w:rPr>
        <w:t>:</w:t>
      </w:r>
      <w:r w:rsidR="00643081" w:rsidRPr="00796C89">
        <w:rPr>
          <w:rtl/>
        </w:rPr>
        <w:t>(</w:t>
      </w:r>
      <w:r w:rsidRPr="00796C89">
        <w:rPr>
          <w:rtl/>
        </w:rPr>
        <w:t xml:space="preserve">اللّهم أنت وهبته </w:t>
      </w:r>
      <w:r w:rsidR="009B6D3C" w:rsidRPr="00796C89">
        <w:rPr>
          <w:rtl/>
        </w:rPr>
        <w:t>لي</w:t>
      </w:r>
      <w:r w:rsidRPr="00796C89">
        <w:rPr>
          <w:rtl/>
        </w:rPr>
        <w:t xml:space="preserve"> و لم </w:t>
      </w:r>
      <w:r w:rsidRPr="00796C89">
        <w:rPr>
          <w:rFonts w:hint="cs"/>
          <w:rtl/>
        </w:rPr>
        <w:t>ی</w:t>
      </w:r>
      <w:r w:rsidRPr="00796C89">
        <w:rPr>
          <w:rFonts w:hint="eastAsia"/>
          <w:rtl/>
        </w:rPr>
        <w:t>ک</w:t>
      </w:r>
      <w:r w:rsidRPr="00796C89">
        <w:rPr>
          <w:rtl/>
        </w:rPr>
        <w:t xml:space="preserve"> ش</w:t>
      </w:r>
      <w:r w:rsidRPr="00796C89">
        <w:rPr>
          <w:rFonts w:hint="cs"/>
          <w:rtl/>
        </w:rPr>
        <w:t>ی</w:t>
      </w:r>
      <w:r w:rsidRPr="00796C89">
        <w:rPr>
          <w:rFonts w:hint="eastAsia"/>
          <w:rtl/>
        </w:rPr>
        <w:t>ئا</w:t>
      </w:r>
      <w:r w:rsidRPr="00796C89">
        <w:rPr>
          <w:rtl/>
        </w:rPr>
        <w:t xml:space="preserve"> فهبه </w:t>
      </w:r>
      <w:r w:rsidR="009B6D3C" w:rsidRPr="00796C89">
        <w:rPr>
          <w:rtl/>
        </w:rPr>
        <w:t>لي</w:t>
      </w:r>
      <w:r w:rsidRPr="00796C89">
        <w:rPr>
          <w:rtl/>
        </w:rPr>
        <w:t xml:space="preserve"> هبه جد</w:t>
      </w:r>
      <w:r w:rsidRPr="00796C89">
        <w:rPr>
          <w:rFonts w:hint="cs"/>
          <w:rtl/>
        </w:rPr>
        <w:t>ی</w:t>
      </w:r>
      <w:r w:rsidRPr="00796C89">
        <w:rPr>
          <w:rFonts w:hint="eastAsia"/>
          <w:rtl/>
        </w:rPr>
        <w:t>ده</w:t>
      </w:r>
      <w:r w:rsidR="00643081" w:rsidRPr="00796C89">
        <w:rPr>
          <w:rFonts w:hint="eastAsia"/>
          <w:rtl/>
        </w:rPr>
        <w:t>)</w:t>
      </w:r>
      <w:r>
        <w:rPr>
          <w:rtl/>
        </w:rPr>
        <w:t xml:space="preserve"> ففعلت فأصبحت و قد صنعت </w:t>
      </w:r>
      <w:r w:rsidR="00C4135D">
        <w:rPr>
          <w:rtl/>
        </w:rPr>
        <w:t>هریسة</w:t>
      </w:r>
      <w:r>
        <w:rPr>
          <w:rtl/>
        </w:rPr>
        <w:t xml:space="preserve"> فأکلت منها مع القوم </w:t>
      </w:r>
      <w:r w:rsidR="00643081">
        <w:rPr>
          <w:rStyle w:val="libFootnotenumChar"/>
          <w:rtl/>
        </w:rPr>
        <w:t>(2)</w:t>
      </w:r>
      <w:r>
        <w:rPr>
          <w:rtl/>
        </w:rPr>
        <w:t>.</w:t>
      </w:r>
    </w:p>
    <w:p w:rsidR="00D94CCA" w:rsidRDefault="00A33C4B" w:rsidP="00796C89">
      <w:pPr>
        <w:pStyle w:val="libCenterBold1"/>
        <w:rPr>
          <w:rtl/>
        </w:rPr>
      </w:pPr>
      <w:r>
        <w:rPr>
          <w:rFonts w:hint="eastAsia"/>
          <w:rtl/>
        </w:rPr>
        <w:t>المو</w:t>
      </w:r>
      <w:r w:rsidR="009B6D3C">
        <w:rPr>
          <w:rFonts w:hint="eastAsia"/>
          <w:rtl/>
        </w:rPr>
        <w:t>لي</w:t>
      </w:r>
      <w:r>
        <w:rPr>
          <w:rtl/>
        </w:rPr>
        <w:t xml:space="preserve"> إسماع</w:t>
      </w:r>
      <w:r>
        <w:rPr>
          <w:rFonts w:hint="cs"/>
          <w:rtl/>
        </w:rPr>
        <w:t>ی</w:t>
      </w:r>
      <w:r>
        <w:rPr>
          <w:rFonts w:hint="eastAsia"/>
          <w:rtl/>
        </w:rPr>
        <w:t>ل</w:t>
      </w:r>
      <w:r>
        <w:rPr>
          <w:rtl/>
        </w:rPr>
        <w:t xml:space="preserve"> الخاجوئ</w:t>
      </w:r>
      <w:r w:rsidR="00796C89">
        <w:rPr>
          <w:rFonts w:hint="cs"/>
          <w:rtl/>
        </w:rPr>
        <w:t>ي</w:t>
      </w:r>
    </w:p>
    <w:p w:rsidR="00D94CCA" w:rsidRDefault="00A33C4B" w:rsidP="00796C89">
      <w:pPr>
        <w:pStyle w:val="libNormal"/>
        <w:rPr>
          <w:rtl/>
        </w:rPr>
      </w:pPr>
      <w:r>
        <w:rPr>
          <w:rFonts w:hint="eastAsia"/>
          <w:rtl/>
        </w:rPr>
        <w:t>إسماع</w:t>
      </w:r>
      <w:r>
        <w:rPr>
          <w:rFonts w:hint="cs"/>
          <w:rtl/>
        </w:rPr>
        <w:t>ی</w:t>
      </w:r>
      <w:r>
        <w:rPr>
          <w:rFonts w:hint="eastAsia"/>
          <w:rtl/>
        </w:rPr>
        <w:t>ل</w:t>
      </w:r>
      <w:r>
        <w:rPr>
          <w:rtl/>
        </w:rPr>
        <w:t xml:space="preserve"> بن محمّد حس</w:t>
      </w:r>
      <w:r>
        <w:rPr>
          <w:rFonts w:hint="cs"/>
          <w:rtl/>
        </w:rPr>
        <w:t>ی</w:t>
      </w:r>
      <w:r>
        <w:rPr>
          <w:rFonts w:hint="eastAsia"/>
          <w:rtl/>
        </w:rPr>
        <w:t>ن</w:t>
      </w:r>
      <w:r>
        <w:rPr>
          <w:rtl/>
        </w:rPr>
        <w:t xml:space="preserve"> بن محمّد رضا ال</w:t>
      </w:r>
      <w:r w:rsidR="007522F7">
        <w:rPr>
          <w:rtl/>
        </w:rPr>
        <w:t>مازندراني</w:t>
      </w:r>
      <w:r>
        <w:rPr>
          <w:rtl/>
        </w:rPr>
        <w:t xml:space="preserve"> الساکن </w:t>
      </w:r>
      <w:r w:rsidR="004B4B77">
        <w:rPr>
          <w:rtl/>
        </w:rPr>
        <w:t>في</w:t>
      </w:r>
      <w:r>
        <w:rPr>
          <w:rtl/>
        </w:rPr>
        <w:t xml:space="preserve"> م</w:t>
      </w:r>
      <w:r w:rsidR="00A638DD">
        <w:rPr>
          <w:rtl/>
        </w:rPr>
        <w:t>حلّة</w:t>
      </w:r>
      <w:r>
        <w:rPr>
          <w:rtl/>
        </w:rPr>
        <w:t xml:space="preserve"> خاجو من محلاّت اصبهان،الش</w:t>
      </w:r>
      <w:r w:rsidR="00B80428">
        <w:rPr>
          <w:rtl/>
        </w:rPr>
        <w:t>هي</w:t>
      </w:r>
      <w:r>
        <w:rPr>
          <w:rFonts w:hint="eastAsia"/>
          <w:rtl/>
        </w:rPr>
        <w:t>ر</w:t>
      </w:r>
      <w:r>
        <w:rPr>
          <w:rtl/>
        </w:rPr>
        <w:t xml:space="preserve"> بالمو</w:t>
      </w:r>
      <w:r w:rsidR="009B6D3C">
        <w:rPr>
          <w:rtl/>
        </w:rPr>
        <w:t>لي</w:t>
      </w:r>
      <w:r>
        <w:rPr>
          <w:rtl/>
        </w:rPr>
        <w:t xml:space="preserve"> إسماع</w:t>
      </w:r>
      <w:r>
        <w:rPr>
          <w:rFonts w:hint="cs"/>
          <w:rtl/>
        </w:rPr>
        <w:t>ی</w:t>
      </w:r>
      <w:r>
        <w:rPr>
          <w:rFonts w:hint="eastAsia"/>
          <w:rtl/>
        </w:rPr>
        <w:t>ل</w:t>
      </w:r>
      <w:r>
        <w:rPr>
          <w:rtl/>
        </w:rPr>
        <w:t xml:space="preserve"> الخاجوئ</w:t>
      </w:r>
      <w:r w:rsidR="00796C89">
        <w:rPr>
          <w:rFonts w:hint="cs"/>
          <w:rtl/>
        </w:rPr>
        <w:t>ي</w:t>
      </w:r>
      <w:r>
        <w:rPr>
          <w:rtl/>
        </w:rPr>
        <w:t xml:space="preserve"> العالم الج</w:t>
      </w:r>
      <w:r w:rsidR="009B6D3C">
        <w:rPr>
          <w:rtl/>
        </w:rPr>
        <w:t>لي</w:t>
      </w:r>
      <w:r>
        <w:rPr>
          <w:rFonts w:hint="eastAsia"/>
          <w:rtl/>
        </w:rPr>
        <w:t>ل</w:t>
      </w:r>
      <w:r>
        <w:rPr>
          <w:rtl/>
        </w:rPr>
        <w:t xml:space="preserve"> ال</w:t>
      </w:r>
      <w:r w:rsidR="004B4B77">
        <w:rPr>
          <w:rtl/>
        </w:rPr>
        <w:t>ذي</w:t>
      </w:r>
      <w:r>
        <w:rPr>
          <w:rtl/>
        </w:rPr>
        <w:t xml:space="preserve"> قالوا </w:t>
      </w:r>
      <w:r w:rsidR="004B4B77">
        <w:rPr>
          <w:rtl/>
        </w:rPr>
        <w:t>في</w:t>
      </w:r>
      <w:r>
        <w:rPr>
          <w:rtl/>
        </w:rPr>
        <w:t xml:space="preserve"> حقّه:کان </w:t>
      </w:r>
      <w:r w:rsidR="009D0B59">
        <w:rPr>
          <w:rtl/>
        </w:rPr>
        <w:t>اي</w:t>
      </w:r>
      <w:r>
        <w:rPr>
          <w:rFonts w:hint="eastAsia"/>
          <w:rtl/>
        </w:rPr>
        <w:t>ه</w:t>
      </w:r>
      <w:r>
        <w:rPr>
          <w:rtl/>
        </w:rPr>
        <w:t xml:space="preserve"> </w:t>
      </w:r>
      <w:r w:rsidR="00FE5C64">
        <w:rPr>
          <w:rtl/>
        </w:rPr>
        <w:t>عظیمة</w:t>
      </w:r>
      <w:r>
        <w:rPr>
          <w:rtl/>
        </w:rPr>
        <w:t xml:space="preserve"> من </w:t>
      </w:r>
      <w:r w:rsidR="009D0B59">
        <w:rPr>
          <w:rtl/>
        </w:rPr>
        <w:t>اي</w:t>
      </w:r>
      <w:r>
        <w:rPr>
          <w:rFonts w:hint="eastAsia"/>
          <w:rtl/>
        </w:rPr>
        <w:t>ات</w:t>
      </w:r>
      <w:r>
        <w:rPr>
          <w:rtl/>
        </w:rPr>
        <w:t xml:space="preserve"> اللّه و </w:t>
      </w:r>
      <w:r w:rsidR="006926E7">
        <w:rPr>
          <w:rtl/>
        </w:rPr>
        <w:t>حجّة</w:t>
      </w:r>
      <w:r>
        <w:rPr>
          <w:rtl/>
        </w:rPr>
        <w:t xml:space="preserve"> با</w:t>
      </w:r>
      <w:r w:rsidR="006926E7">
        <w:rPr>
          <w:rtl/>
        </w:rPr>
        <w:t>لغة</w:t>
      </w:r>
      <w:r>
        <w:rPr>
          <w:rtl/>
        </w:rPr>
        <w:t xml:space="preserve"> من حجج اللّه؛و کان ذا </w:t>
      </w:r>
      <w:r w:rsidR="006926E7">
        <w:rPr>
          <w:rtl/>
        </w:rPr>
        <w:t>عبادة</w:t>
      </w:r>
      <w:r>
        <w:rPr>
          <w:rtl/>
        </w:rPr>
        <w:t xml:space="preserve"> </w:t>
      </w:r>
      <w:r w:rsidR="009B6D3C">
        <w:rPr>
          <w:rtl/>
        </w:rPr>
        <w:t>کثیرة</w:t>
      </w:r>
      <w:r>
        <w:rPr>
          <w:rtl/>
        </w:rPr>
        <w:t xml:space="preserve"> و زهاد</w:t>
      </w:r>
      <w:r w:rsidR="00796C89">
        <w:rPr>
          <w:rFonts w:hint="cs"/>
          <w:rtl/>
        </w:rPr>
        <w:t>ة</w:t>
      </w:r>
      <w:r>
        <w:rPr>
          <w:rtl/>
        </w:rPr>
        <w:t xml:space="preserve"> خ</w:t>
      </w:r>
      <w:r w:rsidR="0083560A">
        <w:rPr>
          <w:rtl/>
        </w:rPr>
        <w:t>طیرة</w:t>
      </w:r>
      <w:r>
        <w:rPr>
          <w:rtl/>
        </w:rPr>
        <w:t xml:space="preserve"> معتزلا عن الناس م</w:t>
      </w:r>
      <w:r>
        <w:rPr>
          <w:rFonts w:hint="eastAsia"/>
          <w:rtl/>
        </w:rPr>
        <w:t>بغضا</w:t>
      </w:r>
      <w:r>
        <w:rPr>
          <w:rtl/>
        </w:rPr>
        <w:t xml:space="preserve"> لمن کان </w:t>
      </w:r>
      <w:r>
        <w:rPr>
          <w:rFonts w:hint="cs"/>
          <w:rtl/>
        </w:rPr>
        <w:t>ی</w:t>
      </w:r>
      <w:r>
        <w:rPr>
          <w:rFonts w:hint="eastAsia"/>
          <w:rtl/>
        </w:rPr>
        <w:t>حصّل</w:t>
      </w:r>
      <w:r>
        <w:rPr>
          <w:rtl/>
        </w:rPr>
        <w:t xml:space="preserve"> العلم للدن</w:t>
      </w:r>
      <w:r>
        <w:rPr>
          <w:rFonts w:hint="cs"/>
          <w:rtl/>
        </w:rPr>
        <w:t>ی</w:t>
      </w:r>
      <w:r>
        <w:rPr>
          <w:rFonts w:hint="eastAsia"/>
          <w:rtl/>
        </w:rPr>
        <w:t>ا،عاملا</w:t>
      </w:r>
      <w:r>
        <w:rPr>
          <w:rtl/>
        </w:rPr>
        <w:t xml:space="preserve"> بسنن ال</w:t>
      </w:r>
      <w:r w:rsidR="004B4B77">
        <w:rPr>
          <w:rtl/>
        </w:rPr>
        <w:t>نبيّ</w:t>
      </w:r>
      <w:r>
        <w:rPr>
          <w:rtl/>
        </w:rPr>
        <w:t xml:space="preserve"> </w:t>
      </w:r>
      <w:r w:rsidR="00D665AA" w:rsidRPr="00D665AA">
        <w:rPr>
          <w:rStyle w:val="libAlaemChar"/>
          <w:rtl/>
        </w:rPr>
        <w:t>صلى‌الله‌عليه‌وآله‌وسلم</w:t>
      </w:r>
      <w:r>
        <w:rPr>
          <w:rtl/>
        </w:rPr>
        <w:t xml:space="preserve"> و </w:t>
      </w:r>
      <w:r w:rsidR="004B4B77">
        <w:rPr>
          <w:rtl/>
        </w:rPr>
        <w:t>في</w:t>
      </w:r>
      <w:r>
        <w:rPr>
          <w:rtl/>
        </w:rPr>
        <w:t xml:space="preserve"> </w:t>
      </w:r>
      <w:r w:rsidR="007522F7">
        <w:rPr>
          <w:rtl/>
        </w:rPr>
        <w:t>نهاية</w:t>
      </w:r>
      <w:r>
        <w:rPr>
          <w:rtl/>
        </w:rPr>
        <w:t xml:space="preserve"> الإخلاص ل</w:t>
      </w:r>
      <w:r w:rsidR="00B42BAC">
        <w:rPr>
          <w:rtl/>
        </w:rPr>
        <w:t>أئمة</w:t>
      </w:r>
      <w:r>
        <w:rPr>
          <w:rtl/>
        </w:rPr>
        <w:t xml:space="preserve"> الهد</w:t>
      </w:r>
      <w:r>
        <w:rPr>
          <w:rFonts w:hint="cs"/>
          <w:rtl/>
        </w:rPr>
        <w:t>ی</w:t>
      </w:r>
      <w:r>
        <w:rPr>
          <w:rtl/>
        </w:rPr>
        <w:t xml:space="preserve"> </w:t>
      </w:r>
      <w:r w:rsidR="00D665AA" w:rsidRPr="00D665AA">
        <w:rPr>
          <w:rStyle w:val="libAlaemChar"/>
          <w:rtl/>
        </w:rPr>
        <w:t>عليهما‌السلام</w:t>
      </w:r>
      <w:r>
        <w:rPr>
          <w:rtl/>
        </w:rPr>
        <w:t>،کان مستجاب ال</w:t>
      </w:r>
      <w:r w:rsidR="009B6D3C">
        <w:rPr>
          <w:rtl/>
        </w:rPr>
        <w:t>دعوة</w:t>
      </w:r>
      <w:r>
        <w:rPr>
          <w:rtl/>
        </w:rPr>
        <w:t xml:space="preserve"> مسلوب الإدّعاء معظّما </w:t>
      </w:r>
      <w:r w:rsidR="004B4B77">
        <w:rPr>
          <w:rtl/>
        </w:rPr>
        <w:t>في</w:t>
      </w:r>
      <w:r>
        <w:rPr>
          <w:rtl/>
        </w:rPr>
        <w:t xml:space="preserve"> أع</w:t>
      </w:r>
      <w:r>
        <w:rPr>
          <w:rFonts w:hint="cs"/>
          <w:rtl/>
        </w:rPr>
        <w:t>ی</w:t>
      </w:r>
      <w:r>
        <w:rPr>
          <w:rFonts w:hint="eastAsia"/>
          <w:rtl/>
        </w:rPr>
        <w:t>ن</w:t>
      </w:r>
      <w:r>
        <w:rPr>
          <w:rtl/>
        </w:rPr>
        <w:t xml:space="preserve"> الملوک و الأع</w:t>
      </w:r>
      <w:r>
        <w:rPr>
          <w:rFonts w:hint="cs"/>
          <w:rtl/>
        </w:rPr>
        <w:t>ی</w:t>
      </w:r>
      <w:r>
        <w:rPr>
          <w:rFonts w:hint="eastAsia"/>
          <w:rtl/>
        </w:rPr>
        <w:t>ان</w:t>
      </w:r>
      <w:r>
        <w:rPr>
          <w:rtl/>
        </w:rPr>
        <w:t xml:space="preserve"> مفخّما عند أو</w:t>
      </w:r>
      <w:r w:rsidR="009B6D3C">
        <w:rPr>
          <w:rtl/>
        </w:rPr>
        <w:t>لي</w:t>
      </w:r>
      <w:r>
        <w:rPr>
          <w:rtl/>
        </w:rPr>
        <w:t xml:space="preserve"> الجلال</w:t>
      </w:r>
      <w:r w:rsidR="00796C89">
        <w:rPr>
          <w:rFonts w:hint="cs"/>
          <w:rtl/>
        </w:rPr>
        <w:t>ة</w:t>
      </w:r>
      <w:r>
        <w:rPr>
          <w:rtl/>
        </w:rPr>
        <w:t xml:space="preserve"> و السلطان،له مؤلّفات </w:t>
      </w:r>
      <w:r w:rsidR="004B4B77">
        <w:rPr>
          <w:rtl/>
        </w:rPr>
        <w:t>عدي</w:t>
      </w:r>
      <w:r>
        <w:rPr>
          <w:rFonts w:hint="eastAsia"/>
          <w:rtl/>
        </w:rPr>
        <w:t>د</w:t>
      </w:r>
      <w:r w:rsidR="00796C89">
        <w:rPr>
          <w:rFonts w:hint="cs"/>
          <w:rtl/>
        </w:rPr>
        <w:t>ة</w:t>
      </w:r>
      <w:r>
        <w:rPr>
          <w:rFonts w:hint="eastAsia"/>
          <w:rtl/>
        </w:rPr>
        <w:t>،تو</w:t>
      </w:r>
      <w:r w:rsidR="004B4B77">
        <w:rPr>
          <w:rFonts w:hint="eastAsia"/>
          <w:rtl/>
        </w:rPr>
        <w:t>في</w:t>
      </w:r>
      <w:r>
        <w:rPr>
          <w:rtl/>
        </w:rPr>
        <w:t xml:space="preserve"> </w:t>
      </w:r>
      <w:r w:rsidR="004B4B77">
        <w:rPr>
          <w:rtl/>
        </w:rPr>
        <w:t>في</w:t>
      </w:r>
      <w:r>
        <w:rPr>
          <w:rtl/>
        </w:rPr>
        <w:t xml:space="preserve"> العشر </w:t>
      </w:r>
      <w:r>
        <w:rPr>
          <w:rFonts w:hint="eastAsia"/>
          <w:rtl/>
        </w:rPr>
        <w:t>الثامن</w:t>
      </w:r>
      <w:r>
        <w:rPr>
          <w:rtl/>
        </w:rPr>
        <w:t xml:space="preserve"> من ال</w:t>
      </w:r>
      <w:r w:rsidR="00A050D0">
        <w:rPr>
          <w:rtl/>
        </w:rPr>
        <w:t>مائة</w:t>
      </w:r>
      <w:r>
        <w:rPr>
          <w:rtl/>
        </w:rPr>
        <w:t xml:space="preserve"> ال</w:t>
      </w:r>
      <w:r w:rsidR="00A638DD">
        <w:rPr>
          <w:rtl/>
        </w:rPr>
        <w:t>ثاني</w:t>
      </w:r>
      <w:r w:rsidR="00CA70AC">
        <w:rPr>
          <w:rtl/>
        </w:rPr>
        <w:t>ة</w:t>
      </w:r>
      <w:r>
        <w:rPr>
          <w:rtl/>
        </w:rPr>
        <w:t xml:space="preserve"> بعد الألف و قبره </w:t>
      </w:r>
      <w:r w:rsidR="004B4B77">
        <w:rPr>
          <w:rtl/>
        </w:rPr>
        <w:t>في</w:t>
      </w:r>
      <w:r>
        <w:rPr>
          <w:rtl/>
        </w:rPr>
        <w:t xml:space="preserve"> أ</w:t>
      </w:r>
      <w:r w:rsidR="007522F7">
        <w:rPr>
          <w:rtl/>
        </w:rPr>
        <w:t>صف</w:t>
      </w:r>
      <w:r w:rsidR="00796C89">
        <w:rPr>
          <w:rFonts w:hint="cs"/>
          <w:rtl/>
        </w:rPr>
        <w:t>ه</w:t>
      </w:r>
      <w:r>
        <w:rPr>
          <w:rtl/>
        </w:rPr>
        <w:t>ان بمقبر</w:t>
      </w:r>
      <w:r w:rsidR="00796C89">
        <w:rPr>
          <w:rFonts w:hint="cs"/>
          <w:rtl/>
        </w:rPr>
        <w:t>ة</w:t>
      </w:r>
      <w:r>
        <w:rPr>
          <w:rtl/>
        </w:rPr>
        <w:t xml:space="preserve">(تخته فولاد)معروف و قد زرته </w:t>
      </w:r>
      <w:r w:rsidR="00AA3CDF" w:rsidRPr="00AA3CDF">
        <w:rPr>
          <w:rStyle w:val="libAlaemChar"/>
          <w:rtl/>
        </w:rPr>
        <w:t>رحمه‌الله</w:t>
      </w:r>
      <w:r>
        <w:rPr>
          <w:rtl/>
        </w:rPr>
        <w:t>،</w:t>
      </w:r>
      <w:r>
        <w:rPr>
          <w:rFonts w:hint="cs"/>
          <w:rtl/>
        </w:rPr>
        <w:t>ی</w:t>
      </w:r>
      <w:r w:rsidR="006926E7">
        <w:rPr>
          <w:rFonts w:hint="eastAsia"/>
          <w:rtl/>
        </w:rPr>
        <w:t>روي</w:t>
      </w:r>
      <w:r>
        <w:rPr>
          <w:rtl/>
        </w:rPr>
        <w:t xml:space="preserve"> عنه العالم الج</w:t>
      </w:r>
      <w:r w:rsidR="009B6D3C">
        <w:rPr>
          <w:rtl/>
        </w:rPr>
        <w:t>لي</w:t>
      </w:r>
      <w:r>
        <w:rPr>
          <w:rFonts w:hint="eastAsia"/>
          <w:rtl/>
        </w:rPr>
        <w:t>ل</w:t>
      </w:r>
      <w:r>
        <w:rPr>
          <w:rtl/>
        </w:rPr>
        <w:t xml:space="preserve"> المو</w:t>
      </w:r>
      <w:r w:rsidR="009B6D3C">
        <w:rPr>
          <w:rtl/>
        </w:rPr>
        <w:t>ل</w:t>
      </w:r>
      <w:r w:rsidR="00796C89">
        <w:rPr>
          <w:rFonts w:hint="cs"/>
          <w:rtl/>
        </w:rPr>
        <w:t>ى</w:t>
      </w:r>
      <w:r>
        <w:rPr>
          <w:rtl/>
        </w:rPr>
        <w:t xml:space="preserve"> مهد</w:t>
      </w:r>
      <w:r>
        <w:rPr>
          <w:rFonts w:hint="cs"/>
          <w:rtl/>
        </w:rPr>
        <w:t>ی</w:t>
      </w:r>
      <w:r>
        <w:rPr>
          <w:rtl/>
        </w:rPr>
        <w:t xml:space="preserve"> النراق</w:t>
      </w:r>
      <w:r w:rsidR="00796C89">
        <w:rPr>
          <w:rFonts w:hint="cs"/>
          <w:rtl/>
        </w:rPr>
        <w:t>ي</w:t>
      </w:r>
      <w:r>
        <w:rPr>
          <w:rtl/>
        </w:rPr>
        <w:t xml:space="preserve"> صاحب(مشکلات العلوم).</w:t>
      </w:r>
    </w:p>
    <w:p w:rsidR="00D94CCA" w:rsidRDefault="00A33C4B" w:rsidP="00796C89">
      <w:pPr>
        <w:pStyle w:val="libNormal"/>
        <w:rPr>
          <w:rtl/>
        </w:rPr>
      </w:pPr>
      <w:r>
        <w:rPr>
          <w:rFonts w:hint="eastAsia"/>
          <w:rtl/>
        </w:rPr>
        <w:t>إسماع</w:t>
      </w:r>
      <w:r>
        <w:rPr>
          <w:rFonts w:hint="cs"/>
          <w:rtl/>
        </w:rPr>
        <w:t>ی</w:t>
      </w:r>
      <w:r>
        <w:rPr>
          <w:rFonts w:hint="eastAsia"/>
          <w:rtl/>
        </w:rPr>
        <w:t>ل</w:t>
      </w:r>
      <w:r>
        <w:rPr>
          <w:rtl/>
        </w:rPr>
        <w:t xml:space="preserve"> بن محمّد الحم</w:t>
      </w:r>
      <w:r>
        <w:rPr>
          <w:rFonts w:hint="cs"/>
          <w:rtl/>
        </w:rPr>
        <w:t>ی</w:t>
      </w:r>
      <w:r>
        <w:rPr>
          <w:rFonts w:hint="eastAsia"/>
          <w:rtl/>
        </w:rPr>
        <w:t>ر</w:t>
      </w:r>
      <w:r w:rsidR="00796C89">
        <w:rPr>
          <w:rFonts w:hint="cs"/>
          <w:rtl/>
        </w:rPr>
        <w:t>ي</w:t>
      </w:r>
      <w:r>
        <w:rPr>
          <w:rtl/>
        </w:rPr>
        <w:t>:</w:t>
      </w:r>
      <w:r w:rsidR="00796C89">
        <w:rPr>
          <w:rFonts w:hint="cs"/>
          <w:rtl/>
        </w:rPr>
        <w:t xml:space="preserve"> </w:t>
      </w:r>
      <w:r>
        <w:rPr>
          <w:rFonts w:hint="eastAsia"/>
          <w:rtl/>
        </w:rPr>
        <w:t>تقدّم</w:t>
      </w:r>
      <w:r>
        <w:rPr>
          <w:rtl/>
        </w:rPr>
        <w:t xml:space="preserve"> </w:t>
      </w:r>
      <w:r w:rsidR="004B4B77">
        <w:rPr>
          <w:rtl/>
        </w:rPr>
        <w:t>في</w:t>
      </w:r>
      <w:r w:rsidR="00643081" w:rsidRPr="00796C89">
        <w:rPr>
          <w:rFonts w:hint="eastAsia"/>
          <w:rtl/>
        </w:rPr>
        <w:t>(</w:t>
      </w:r>
      <w:r w:rsidRPr="00796C89">
        <w:rPr>
          <w:rFonts w:hint="eastAsia"/>
          <w:rtl/>
        </w:rPr>
        <w:t>حمر</w:t>
      </w:r>
      <w:r w:rsidR="00643081" w:rsidRPr="00796C89">
        <w:rPr>
          <w:rFonts w:hint="eastAsia"/>
          <w:rtl/>
        </w:rPr>
        <w:t>)</w:t>
      </w:r>
      <w:r w:rsidRPr="00796C89">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96C89">
        <w:rPr>
          <w:rStyle w:val="libFootnote0Char"/>
          <w:rFonts w:hint="cs"/>
          <w:rtl/>
        </w:rPr>
        <w:t xml:space="preserve"> ق:11/31/190،ج:47/285.</w:t>
      </w:r>
    </w:p>
    <w:p w:rsidR="00643081" w:rsidRPr="00643081" w:rsidRDefault="00643081" w:rsidP="00643081">
      <w:pPr>
        <w:pStyle w:val="libLine"/>
        <w:rPr>
          <w:rStyle w:val="libFootnote0Char"/>
          <w:rtl/>
        </w:rPr>
      </w:pPr>
      <w:r w:rsidRPr="00643081">
        <w:rPr>
          <w:rStyle w:val="libFootnote0Char"/>
          <w:rFonts w:hint="eastAsia"/>
          <w:rtl/>
        </w:rPr>
        <w:t>(2)</w:t>
      </w:r>
      <w:r w:rsidR="00796C89">
        <w:rPr>
          <w:rStyle w:val="libFootnote0Char"/>
          <w:rFonts w:hint="cs"/>
          <w:rtl/>
        </w:rPr>
        <w:t xml:space="preserve"> ق:كتاب الصلاة/120/964،ج:91/372.</w:t>
      </w:r>
    </w:p>
    <w:p w:rsidR="00643081" w:rsidRDefault="00643081" w:rsidP="00A33C4B">
      <w:pPr>
        <w:pStyle w:val="libNormal"/>
        <w:rPr>
          <w:rtl/>
        </w:rPr>
      </w:pPr>
      <w:r>
        <w:rPr>
          <w:rFonts w:hint="eastAsia"/>
          <w:rtl/>
        </w:rPr>
        <w:br w:type="page"/>
      </w:r>
    </w:p>
    <w:p w:rsidR="00D94CCA" w:rsidRDefault="00A33C4B" w:rsidP="00796C89">
      <w:pPr>
        <w:pStyle w:val="libCenterBold1"/>
        <w:rPr>
          <w:rtl/>
        </w:rPr>
      </w:pPr>
      <w:r>
        <w:rPr>
          <w:rFonts w:hint="eastAsia"/>
          <w:rtl/>
        </w:rPr>
        <w:lastRenderedPageBreak/>
        <w:t>إسماع</w:t>
      </w:r>
      <w:r>
        <w:rPr>
          <w:rFonts w:hint="cs"/>
          <w:rtl/>
        </w:rPr>
        <w:t>ی</w:t>
      </w:r>
      <w:r>
        <w:rPr>
          <w:rFonts w:hint="eastAsia"/>
          <w:rtl/>
        </w:rPr>
        <w:t>ل</w:t>
      </w:r>
      <w:r>
        <w:rPr>
          <w:rtl/>
        </w:rPr>
        <w:t xml:space="preserve"> بن موس</w:t>
      </w:r>
      <w:r>
        <w:rPr>
          <w:rFonts w:hint="cs"/>
          <w:rtl/>
        </w:rPr>
        <w:t>ی</w:t>
      </w:r>
      <w:r>
        <w:rPr>
          <w:rtl/>
        </w:rPr>
        <w:t xml:space="preserve"> بن جعفر </w:t>
      </w:r>
      <w:r w:rsidR="00D665AA" w:rsidRPr="00D665AA">
        <w:rPr>
          <w:rStyle w:val="libAlaemChar"/>
          <w:rtl/>
        </w:rPr>
        <w:t>عليهما‌السلام</w:t>
      </w:r>
    </w:p>
    <w:p w:rsidR="00D94CCA" w:rsidRDefault="00A33C4B" w:rsidP="00A33C4B">
      <w:pPr>
        <w:pStyle w:val="libNormal"/>
        <w:rPr>
          <w:rtl/>
        </w:rPr>
      </w:pPr>
      <w:r>
        <w:rPr>
          <w:rFonts w:hint="eastAsia"/>
          <w:rtl/>
        </w:rPr>
        <w:t>إسماع</w:t>
      </w:r>
      <w:r>
        <w:rPr>
          <w:rFonts w:hint="cs"/>
          <w:rtl/>
        </w:rPr>
        <w:t>ی</w:t>
      </w:r>
      <w:r>
        <w:rPr>
          <w:rFonts w:hint="eastAsia"/>
          <w:rtl/>
        </w:rPr>
        <w:t>ل</w:t>
      </w:r>
      <w:r>
        <w:rPr>
          <w:rtl/>
        </w:rPr>
        <w:t xml:space="preserve"> بن الإمام موس</w:t>
      </w:r>
      <w:r>
        <w:rPr>
          <w:rFonts w:hint="cs"/>
          <w:rtl/>
        </w:rPr>
        <w:t>ی</w:t>
      </w:r>
      <w:r>
        <w:rPr>
          <w:rtl/>
        </w:rPr>
        <w:t xml:space="preserve"> بن جعفر </w:t>
      </w:r>
      <w:r w:rsidR="00D665AA" w:rsidRPr="00D665AA">
        <w:rPr>
          <w:rStyle w:val="libAlaemChar"/>
          <w:rtl/>
        </w:rPr>
        <w:t>عليهما‌السلام</w:t>
      </w:r>
      <w:r>
        <w:rPr>
          <w:rtl/>
        </w:rPr>
        <w:t>.</w:t>
      </w:r>
    </w:p>
    <w:p w:rsidR="00D94CCA" w:rsidRDefault="00A33C4B" w:rsidP="00796C89">
      <w:pPr>
        <w:pStyle w:val="libNormal"/>
        <w:rPr>
          <w:rtl/>
        </w:rPr>
      </w:pPr>
      <w:r w:rsidRPr="00796C89">
        <w:rPr>
          <w:rStyle w:val="libBold1Char"/>
          <w:rFonts w:hint="eastAsia"/>
          <w:rtl/>
        </w:rPr>
        <w:t>رجال</w:t>
      </w:r>
      <w:r w:rsidRPr="00796C89">
        <w:rPr>
          <w:rStyle w:val="libBold1Char"/>
          <w:rtl/>
        </w:rPr>
        <w:t xml:space="preserve"> ال</w:t>
      </w:r>
      <w:r w:rsidR="00935265" w:rsidRPr="00796C89">
        <w:rPr>
          <w:rStyle w:val="libBold1Char"/>
          <w:rtl/>
        </w:rPr>
        <w:t>نجاشيّ</w:t>
      </w:r>
      <w:r>
        <w:rPr>
          <w:rtl/>
        </w:rPr>
        <w:t xml:space="preserve">: سکن مصر و ولده بها،و له کتب </w:t>
      </w:r>
      <w:r>
        <w:rPr>
          <w:rFonts w:hint="cs"/>
          <w:rtl/>
        </w:rPr>
        <w:t>ی</w:t>
      </w:r>
      <w:r w:rsidR="004F0035">
        <w:rPr>
          <w:rFonts w:hint="eastAsia"/>
          <w:rtl/>
        </w:rPr>
        <w:t>روي</w:t>
      </w:r>
      <w:r w:rsidR="00796C89">
        <w:rPr>
          <w:rFonts w:hint="cs"/>
          <w:rtl/>
        </w:rPr>
        <w:t>ه</w:t>
      </w:r>
      <w:r>
        <w:rPr>
          <w:rFonts w:hint="eastAsia"/>
          <w:rtl/>
        </w:rPr>
        <w:t>ا</w:t>
      </w:r>
      <w:r>
        <w:rPr>
          <w:rtl/>
        </w:rPr>
        <w:t xml:space="preserve"> عن </w:t>
      </w:r>
      <w:r w:rsidR="004B4B77">
        <w:rPr>
          <w:rtl/>
        </w:rPr>
        <w:t>أبي</w:t>
      </w:r>
      <w:r>
        <w:rPr>
          <w:rFonts w:hint="eastAsia"/>
          <w:rtl/>
        </w:rPr>
        <w:t>ه</w:t>
      </w:r>
      <w:r>
        <w:rPr>
          <w:rtl/>
        </w:rPr>
        <w:t xml:space="preserve"> عن آبائه منها کتاب ال</w:t>
      </w:r>
      <w:r w:rsidR="00796C89">
        <w:rPr>
          <w:rtl/>
        </w:rPr>
        <w:t>طهارة</w:t>
      </w:r>
      <w:r>
        <w:rPr>
          <w:rtl/>
        </w:rPr>
        <w:t xml:space="preserve"> و کتاب ال</w:t>
      </w:r>
      <w:r w:rsidR="001E131A">
        <w:rPr>
          <w:rtl/>
        </w:rPr>
        <w:t>صلاة</w:t>
      </w:r>
      <w:r>
        <w:rPr>
          <w:rtl/>
        </w:rPr>
        <w:t>...الخ،و</w:t>
      </w:r>
      <w:r w:rsidR="00796C89">
        <w:rPr>
          <w:rFonts w:hint="cs"/>
          <w:rtl/>
        </w:rPr>
        <w:t xml:space="preserve"> </w:t>
      </w:r>
      <w:r>
        <w:rPr>
          <w:rFonts w:hint="eastAsia"/>
          <w:rtl/>
        </w:rPr>
        <w:t>ذکر</w:t>
      </w:r>
      <w:r>
        <w:rPr>
          <w:rtl/>
        </w:rPr>
        <w:t xml:space="preserve"> ال</w:t>
      </w:r>
      <w:r w:rsidR="00935265">
        <w:rPr>
          <w:rtl/>
        </w:rPr>
        <w:t>کشّي</w:t>
      </w:r>
      <w:r>
        <w:rPr>
          <w:rtl/>
        </w:rPr>
        <w:t xml:space="preserve"> </w:t>
      </w:r>
      <w:r w:rsidR="004B4B77">
        <w:rPr>
          <w:rtl/>
        </w:rPr>
        <w:t>في</w:t>
      </w:r>
      <w:r>
        <w:rPr>
          <w:rtl/>
        </w:rPr>
        <w:t xml:space="preserve"> </w:t>
      </w:r>
      <w:r w:rsidR="00174A2F">
        <w:rPr>
          <w:rtl/>
        </w:rPr>
        <w:t>ترجمة</w:t>
      </w:r>
      <w:r>
        <w:rPr>
          <w:rtl/>
        </w:rPr>
        <w:t xml:space="preserve"> صفوان بن </w:t>
      </w:r>
      <w:r w:rsidR="00167E25">
        <w:rPr>
          <w:rFonts w:hint="cs"/>
          <w:rtl/>
        </w:rPr>
        <w:t>یحی</w:t>
      </w:r>
      <w:r w:rsidR="00796C89">
        <w:rPr>
          <w:rFonts w:hint="cs"/>
          <w:rtl/>
        </w:rPr>
        <w:t>ى</w:t>
      </w:r>
      <w:r>
        <w:rPr>
          <w:rtl/>
        </w:rPr>
        <w:t xml:space="preserve"> انّه مات </w:t>
      </w:r>
      <w:r w:rsidR="004B4B77">
        <w:rPr>
          <w:rtl/>
        </w:rPr>
        <w:t>في</w:t>
      </w:r>
      <w:r>
        <w:rPr>
          <w:rtl/>
        </w:rPr>
        <w:t xml:space="preserve"> </w:t>
      </w:r>
      <w:r w:rsidR="00712DE8">
        <w:rPr>
          <w:rtl/>
        </w:rPr>
        <w:t>سنة</w:t>
      </w:r>
      <w:r>
        <w:rPr>
          <w:rtl/>
        </w:rPr>
        <w:t>(</w:t>
      </w:r>
      <w:r w:rsidR="00796C89">
        <w:rPr>
          <w:rFonts w:hint="cs"/>
          <w:rtl/>
        </w:rPr>
        <w:t>210</w:t>
      </w:r>
      <w:r>
        <w:rPr>
          <w:rtl/>
        </w:rPr>
        <w:t>)بال</w:t>
      </w:r>
      <w:r w:rsidR="009B6D3C">
        <w:rPr>
          <w:rtl/>
        </w:rPr>
        <w:t>مدینة</w:t>
      </w:r>
      <w:r>
        <w:rPr>
          <w:rtl/>
        </w:rPr>
        <w:t xml:space="preserve">: و بعث </w:t>
      </w:r>
      <w:r w:rsidR="00265D50">
        <w:rPr>
          <w:rtl/>
        </w:rPr>
        <w:t>اليه</w:t>
      </w:r>
      <w:r>
        <w:rPr>
          <w:rtl/>
        </w:rPr>
        <w:t xml:space="preserve"> أبو جعفر </w:t>
      </w:r>
      <w:r w:rsidR="00D665AA" w:rsidRPr="00D665AA">
        <w:rPr>
          <w:rStyle w:val="libAlaemChar"/>
          <w:rtl/>
        </w:rPr>
        <w:t>عليه‌السلام</w:t>
      </w:r>
      <w:r>
        <w:rPr>
          <w:rtl/>
        </w:rPr>
        <w:t xml:space="preserve"> بحنوطه و کفنه و أمر إسماع</w:t>
      </w:r>
      <w:r>
        <w:rPr>
          <w:rFonts w:hint="cs"/>
          <w:rtl/>
        </w:rPr>
        <w:t>ی</w:t>
      </w:r>
      <w:r>
        <w:rPr>
          <w:rFonts w:hint="eastAsia"/>
          <w:rtl/>
        </w:rPr>
        <w:t>ل</w:t>
      </w:r>
      <w:r>
        <w:rPr>
          <w:rtl/>
        </w:rPr>
        <w:t xml:space="preserve"> بن موس</w:t>
      </w:r>
      <w:r>
        <w:rPr>
          <w:rFonts w:hint="cs"/>
          <w:rtl/>
        </w:rPr>
        <w:t>ی</w:t>
      </w:r>
      <w:r>
        <w:rPr>
          <w:rtl/>
        </w:rPr>
        <w:t xml:space="preserve"> بال</w:t>
      </w:r>
      <w:r w:rsidR="001E131A">
        <w:rPr>
          <w:rtl/>
        </w:rPr>
        <w:t>صلاة</w:t>
      </w:r>
      <w:r>
        <w:rPr>
          <w:rtl/>
        </w:rPr>
        <w:t xml:space="preserve"> ع</w:t>
      </w:r>
      <w:r w:rsidR="009B6D3C">
        <w:rPr>
          <w:rtl/>
        </w:rPr>
        <w:t>لي</w:t>
      </w:r>
      <w:r>
        <w:rPr>
          <w:rFonts w:hint="eastAsia"/>
          <w:rtl/>
        </w:rPr>
        <w:t>ه؛</w:t>
      </w:r>
      <w:r>
        <w:rPr>
          <w:rtl/>
        </w:rPr>
        <w:t xml:space="preserve"> و </w:t>
      </w:r>
      <w:r w:rsidR="00A638DD">
        <w:rPr>
          <w:rtl/>
        </w:rPr>
        <w:t>کتابة</w:t>
      </w:r>
      <w:r>
        <w:rPr>
          <w:rtl/>
        </w:rPr>
        <w:t xml:space="preserve"> ال</w:t>
      </w:r>
      <w:r w:rsidR="00BD204D">
        <w:rPr>
          <w:rtl/>
        </w:rPr>
        <w:t>جعفري</w:t>
      </w:r>
      <w:r>
        <w:rPr>
          <w:rFonts w:hint="eastAsia"/>
          <w:rtl/>
        </w:rPr>
        <w:t>ات</w:t>
      </w:r>
      <w:r>
        <w:rPr>
          <w:rtl/>
        </w:rPr>
        <w:t xml:space="preserve"> و ت</w:t>
      </w:r>
      <w:r w:rsidR="00DF76A0">
        <w:rPr>
          <w:rtl/>
        </w:rPr>
        <w:t>سمّ</w:t>
      </w:r>
      <w:r w:rsidR="00796C89">
        <w:rPr>
          <w:rFonts w:hint="cs"/>
          <w:rtl/>
        </w:rPr>
        <w:t>ى</w:t>
      </w:r>
      <w:r>
        <w:rPr>
          <w:rtl/>
        </w:rPr>
        <w:t xml:space="preserve"> الأشعث</w:t>
      </w:r>
      <w:r>
        <w:rPr>
          <w:rFonts w:hint="cs"/>
          <w:rtl/>
        </w:rPr>
        <w:t>یّ</w:t>
      </w:r>
      <w:r>
        <w:rPr>
          <w:rFonts w:hint="eastAsia"/>
          <w:rtl/>
        </w:rPr>
        <w:t>ات</w:t>
      </w:r>
      <w:r>
        <w:rPr>
          <w:rtl/>
        </w:rPr>
        <w:t xml:space="preserve"> </w:t>
      </w:r>
      <w:r w:rsidR="009D0B59">
        <w:rPr>
          <w:rtl/>
        </w:rPr>
        <w:t>اي</w:t>
      </w:r>
      <w:r>
        <w:rPr>
          <w:rFonts w:hint="eastAsia"/>
          <w:rtl/>
        </w:rPr>
        <w:t>ضا</w:t>
      </w:r>
      <w:r>
        <w:rPr>
          <w:rtl/>
        </w:rPr>
        <w:t xml:space="preserve"> من الکتب ال</w:t>
      </w:r>
      <w:r w:rsidR="003261A0">
        <w:rPr>
          <w:rtl/>
        </w:rPr>
        <w:t>قدیمة</w:t>
      </w:r>
      <w:r>
        <w:rPr>
          <w:rtl/>
        </w:rPr>
        <w:t xml:space="preserve"> أوردها ش</w:t>
      </w:r>
      <w:r>
        <w:rPr>
          <w:rFonts w:hint="cs"/>
          <w:rtl/>
        </w:rPr>
        <w:t>ی</w:t>
      </w:r>
      <w:r>
        <w:rPr>
          <w:rFonts w:hint="eastAsia"/>
          <w:rtl/>
        </w:rPr>
        <w:t>خنا</w:t>
      </w:r>
      <w:r>
        <w:rPr>
          <w:rtl/>
        </w:rPr>
        <w:t xml:space="preserve"> </w:t>
      </w:r>
      <w:r w:rsidR="004B4B77">
        <w:rPr>
          <w:rtl/>
        </w:rPr>
        <w:t>في</w:t>
      </w:r>
      <w:r>
        <w:rPr>
          <w:rtl/>
        </w:rPr>
        <w:t xml:space="preserve"> مستدرک الوسائل،و </w:t>
      </w:r>
      <w:r w:rsidR="005F3CBA">
        <w:rPr>
          <w:rtl/>
        </w:rPr>
        <w:t>ابنة</w:t>
      </w:r>
      <w:r>
        <w:rPr>
          <w:rtl/>
        </w:rPr>
        <w:t xml:space="preserve"> محمّد بن إس</w:t>
      </w:r>
      <w:r>
        <w:rPr>
          <w:rFonts w:hint="eastAsia"/>
          <w:rtl/>
        </w:rPr>
        <w:t>ماع</w:t>
      </w:r>
      <w:r>
        <w:rPr>
          <w:rFonts w:hint="cs"/>
          <w:rtl/>
        </w:rPr>
        <w:t>ی</w:t>
      </w:r>
      <w:r>
        <w:rPr>
          <w:rFonts w:hint="eastAsia"/>
          <w:rtl/>
        </w:rPr>
        <w:t>ل</w:t>
      </w:r>
      <w:r>
        <w:rPr>
          <w:rtl/>
        </w:rPr>
        <w:t xml:space="preserve"> کان أسنّ ش</w:t>
      </w:r>
      <w:r>
        <w:rPr>
          <w:rFonts w:hint="cs"/>
          <w:rtl/>
        </w:rPr>
        <w:t>ی</w:t>
      </w:r>
      <w:r>
        <w:rPr>
          <w:rFonts w:hint="eastAsia"/>
          <w:rtl/>
        </w:rPr>
        <w:t>خ</w:t>
      </w:r>
      <w:r>
        <w:rPr>
          <w:rtl/>
        </w:rPr>
        <w:t xml:space="preserve"> من ولد رسول اللّه </w:t>
      </w:r>
      <w:r w:rsidR="00D665AA" w:rsidRPr="00D665AA">
        <w:rPr>
          <w:rStyle w:val="libAlaemChar"/>
          <w:rtl/>
        </w:rPr>
        <w:t>صلى‌الله‌عليه‌وآله‌وسلم</w:t>
      </w:r>
      <w:r>
        <w:rPr>
          <w:rtl/>
        </w:rPr>
        <w:t xml:space="preserve"> بالعراق و ر</w:t>
      </w:r>
      <w:r w:rsidR="009D0B59">
        <w:rPr>
          <w:rtl/>
        </w:rPr>
        <w:t>ا</w:t>
      </w:r>
      <w:r w:rsidR="00796C89">
        <w:rPr>
          <w:rFonts w:hint="cs"/>
          <w:rtl/>
        </w:rPr>
        <w:t>ى</w:t>
      </w:r>
      <w:r>
        <w:rPr>
          <w:rtl/>
        </w:rPr>
        <w:t xml:space="preserve"> الصاحب </w:t>
      </w:r>
      <w:r w:rsidR="00D665AA" w:rsidRPr="00D665AA">
        <w:rPr>
          <w:rStyle w:val="libAlaemChar"/>
          <w:rtl/>
        </w:rPr>
        <w:t>عليه‌السلام</w:t>
      </w:r>
      <w:r>
        <w:rPr>
          <w:rtl/>
        </w:rPr>
        <w:t xml:space="preserve"> ب</w:t>
      </w:r>
      <w:r>
        <w:rPr>
          <w:rFonts w:hint="cs"/>
          <w:rtl/>
        </w:rPr>
        <w:t>ی</w:t>
      </w:r>
      <w:r>
        <w:rPr>
          <w:rFonts w:hint="eastAsia"/>
          <w:rtl/>
        </w:rPr>
        <w:t>ن</w:t>
      </w:r>
      <w:r>
        <w:rPr>
          <w:rtl/>
        </w:rPr>
        <w:t xml:space="preserve"> المسجد</w:t>
      </w:r>
      <w:r>
        <w:rPr>
          <w:rFonts w:hint="cs"/>
          <w:rtl/>
        </w:rPr>
        <w:t>ی</w:t>
      </w:r>
      <w:r>
        <w:rPr>
          <w:rFonts w:hint="eastAsia"/>
          <w:rtl/>
        </w:rPr>
        <w:t>ن</w:t>
      </w:r>
      <w:r>
        <w:rPr>
          <w:rtl/>
        </w:rPr>
        <w:t xml:space="preserve"> و هو غلام، و </w:t>
      </w:r>
      <w:r>
        <w:rPr>
          <w:rFonts w:hint="cs"/>
          <w:rtl/>
        </w:rPr>
        <w:t>ی</w:t>
      </w:r>
      <w:r>
        <w:rPr>
          <w:rFonts w:hint="eastAsia"/>
          <w:rtl/>
        </w:rPr>
        <w:t>ظهر</w:t>
      </w:r>
      <w:r>
        <w:rPr>
          <w:rtl/>
        </w:rPr>
        <w:t xml:space="preserve"> من(کمال الد</w:t>
      </w:r>
      <w:r>
        <w:rPr>
          <w:rFonts w:hint="cs"/>
          <w:rtl/>
        </w:rPr>
        <w:t>ی</w:t>
      </w:r>
      <w:r>
        <w:rPr>
          <w:rFonts w:hint="eastAsia"/>
          <w:rtl/>
        </w:rPr>
        <w:t>ن</w:t>
      </w:r>
      <w:r>
        <w:rPr>
          <w:rtl/>
        </w:rPr>
        <w:t xml:space="preserve">)انّه مات بمصر </w:t>
      </w:r>
      <w:r w:rsidR="004B4B77">
        <w:rPr>
          <w:rtl/>
        </w:rPr>
        <w:t>في</w:t>
      </w:r>
      <w:r>
        <w:rPr>
          <w:rtl/>
        </w:rPr>
        <w:t xml:space="preserve"> حدود </w:t>
      </w:r>
      <w:r w:rsidR="00712DE8">
        <w:rPr>
          <w:rtl/>
        </w:rPr>
        <w:t>سنة</w:t>
      </w:r>
      <w:r>
        <w:rPr>
          <w:rtl/>
        </w:rPr>
        <w:t>(</w:t>
      </w:r>
      <w:r w:rsidR="00796C89">
        <w:rPr>
          <w:rFonts w:hint="cs"/>
          <w:rtl/>
        </w:rPr>
        <w:t>298</w:t>
      </w:r>
      <w:r>
        <w:rPr>
          <w:rtl/>
        </w:rPr>
        <w:t xml:space="preserve">)قبل </w:t>
      </w:r>
      <w:r w:rsidR="00167E25">
        <w:rPr>
          <w:rtl/>
        </w:rPr>
        <w:t>وفاة</w:t>
      </w:r>
      <w:r>
        <w:rPr>
          <w:rtl/>
        </w:rPr>
        <w:t xml:space="preserve"> </w:t>
      </w:r>
      <w:r w:rsidR="004B4B77">
        <w:rPr>
          <w:rtl/>
        </w:rPr>
        <w:t>عليّ</w:t>
      </w:r>
      <w:r>
        <w:rPr>
          <w:rtl/>
        </w:rPr>
        <w:t xml:space="preserve"> بن أحمد ال</w:t>
      </w:r>
      <w:r w:rsidR="00174A2F">
        <w:rPr>
          <w:rtl/>
        </w:rPr>
        <w:t>عقیقي</w:t>
      </w:r>
      <w:r>
        <w:rPr>
          <w:rtl/>
        </w:rPr>
        <w:t xml:space="preserve"> بها ب</w:t>
      </w:r>
      <w:r w:rsidR="004B4B77">
        <w:rPr>
          <w:rtl/>
        </w:rPr>
        <w:t>عشرة</w:t>
      </w:r>
      <w:r>
        <w:rPr>
          <w:rtl/>
        </w:rPr>
        <w:t xml:space="preserve"> </w:t>
      </w:r>
      <w:r w:rsidR="009D0B59">
        <w:rPr>
          <w:rtl/>
        </w:rPr>
        <w:t>اي</w:t>
      </w:r>
      <w:r>
        <w:rPr>
          <w:rFonts w:hint="eastAsia"/>
          <w:rtl/>
        </w:rPr>
        <w:t>ام</w:t>
      </w:r>
      <w:r>
        <w:rPr>
          <w:rtl/>
        </w:rPr>
        <w:t xml:space="preserve"> </w:t>
      </w:r>
      <w:r w:rsidR="00643081">
        <w:rPr>
          <w:rStyle w:val="libFootnotenumChar"/>
          <w:rtl/>
        </w:rPr>
        <w:t>(1)</w:t>
      </w:r>
      <w:r>
        <w:rPr>
          <w:rtl/>
        </w:rPr>
        <w:t>.</w:t>
      </w:r>
    </w:p>
    <w:p w:rsidR="00D94CCA" w:rsidRDefault="00A33C4B" w:rsidP="00796C89">
      <w:pPr>
        <w:pStyle w:val="libCenterBold1"/>
        <w:rPr>
          <w:rtl/>
        </w:rPr>
      </w:pPr>
      <w:r>
        <w:rPr>
          <w:rFonts w:hint="eastAsia"/>
          <w:rtl/>
        </w:rPr>
        <w:t>إسماع</w:t>
      </w:r>
      <w:r>
        <w:rPr>
          <w:rFonts w:hint="cs"/>
          <w:rtl/>
        </w:rPr>
        <w:t>ی</w:t>
      </w:r>
      <w:r>
        <w:rPr>
          <w:rFonts w:hint="eastAsia"/>
          <w:rtl/>
        </w:rPr>
        <w:t>ل</w:t>
      </w:r>
      <w:r>
        <w:rPr>
          <w:rtl/>
        </w:rPr>
        <w:t xml:space="preserve"> الهرق</w:t>
      </w:r>
      <w:r w:rsidR="009B6D3C">
        <w:rPr>
          <w:rtl/>
        </w:rPr>
        <w:t>لي</w:t>
      </w:r>
    </w:p>
    <w:p w:rsidR="00D94CCA" w:rsidRDefault="00A33C4B" w:rsidP="00796C89">
      <w:pPr>
        <w:pStyle w:val="libNormal"/>
        <w:rPr>
          <w:rtl/>
        </w:rPr>
      </w:pPr>
      <w:r>
        <w:rPr>
          <w:rFonts w:hint="eastAsia"/>
          <w:rtl/>
        </w:rPr>
        <w:t>إسماع</w:t>
      </w:r>
      <w:r>
        <w:rPr>
          <w:rFonts w:hint="cs"/>
          <w:rtl/>
        </w:rPr>
        <w:t>ی</w:t>
      </w:r>
      <w:r>
        <w:rPr>
          <w:rFonts w:hint="eastAsia"/>
          <w:rtl/>
        </w:rPr>
        <w:t>ل</w:t>
      </w:r>
      <w:r>
        <w:rPr>
          <w:rtl/>
        </w:rPr>
        <w:t xml:space="preserve"> الهرق</w:t>
      </w:r>
      <w:r w:rsidR="009B6D3C">
        <w:rPr>
          <w:rtl/>
        </w:rPr>
        <w:t>لي</w:t>
      </w:r>
      <w:r>
        <w:rPr>
          <w:rtl/>
        </w:rPr>
        <w:t xml:space="preserve"> هو ال</w:t>
      </w:r>
      <w:r w:rsidR="004B4B77">
        <w:rPr>
          <w:rtl/>
        </w:rPr>
        <w:t>ذي</w:t>
      </w:r>
      <w:r>
        <w:rPr>
          <w:rtl/>
        </w:rPr>
        <w:t xml:space="preserve"> خرج ع</w:t>
      </w:r>
      <w:r w:rsidR="009B6D3C">
        <w:rPr>
          <w:rtl/>
        </w:rPr>
        <w:t>ل</w:t>
      </w:r>
      <w:r w:rsidR="00796C89">
        <w:rPr>
          <w:rFonts w:hint="cs"/>
          <w:rtl/>
        </w:rPr>
        <w:t>ى</w:t>
      </w:r>
      <w:r>
        <w:rPr>
          <w:rtl/>
        </w:rPr>
        <w:t xml:space="preserve"> فخذه ال</w:t>
      </w:r>
      <w:r w:rsidR="009D0B59">
        <w:rPr>
          <w:rtl/>
        </w:rPr>
        <w:t>اي</w:t>
      </w:r>
      <w:r>
        <w:rPr>
          <w:rFonts w:hint="eastAsia"/>
          <w:rtl/>
        </w:rPr>
        <w:t>سر</w:t>
      </w:r>
      <w:r>
        <w:rPr>
          <w:rtl/>
        </w:rPr>
        <w:t xml:space="preserve"> توث</w:t>
      </w:r>
      <w:r w:rsidR="00796C89">
        <w:rPr>
          <w:rFonts w:hint="cs"/>
          <w:rtl/>
        </w:rPr>
        <w:t>ة</w:t>
      </w:r>
      <w:r>
        <w:rPr>
          <w:rtl/>
        </w:rPr>
        <w:t xml:space="preserve"> </w:t>
      </w:r>
      <w:r w:rsidR="00DF76A0">
        <w:rPr>
          <w:rtl/>
        </w:rPr>
        <w:t>قطعة</w:t>
      </w:r>
      <w:r>
        <w:rPr>
          <w:rtl/>
        </w:rPr>
        <w:t xml:space="preserve"> ألمها عن کث</w:t>
      </w:r>
      <w:r>
        <w:rPr>
          <w:rFonts w:hint="cs"/>
          <w:rtl/>
        </w:rPr>
        <w:t>ی</w:t>
      </w:r>
      <w:r>
        <w:rPr>
          <w:rFonts w:hint="eastAsia"/>
          <w:rtl/>
        </w:rPr>
        <w:t>ر</w:t>
      </w:r>
      <w:r>
        <w:rPr>
          <w:rtl/>
        </w:rPr>
        <w:t xml:space="preserve"> من أشغاله فأحضر له الس</w:t>
      </w:r>
      <w:r>
        <w:rPr>
          <w:rFonts w:hint="cs"/>
          <w:rtl/>
        </w:rPr>
        <w:t>یّ</w:t>
      </w:r>
      <w:r>
        <w:rPr>
          <w:rFonts w:hint="eastAsia"/>
          <w:rtl/>
        </w:rPr>
        <w:t>د</w:t>
      </w:r>
      <w:r>
        <w:rPr>
          <w:rtl/>
        </w:rPr>
        <w:t xml:space="preserve"> ابن طاووس أطبّاء ال</w:t>
      </w:r>
      <w:r w:rsidR="00A638DD">
        <w:rPr>
          <w:rtl/>
        </w:rPr>
        <w:t>حلّة</w:t>
      </w:r>
      <w:r>
        <w:rPr>
          <w:rtl/>
        </w:rPr>
        <w:t xml:space="preserve"> و بغداد قالوا:هذه التوث</w:t>
      </w:r>
      <w:r w:rsidR="00796C89">
        <w:rPr>
          <w:rFonts w:hint="cs"/>
          <w:rtl/>
        </w:rPr>
        <w:t>ة</w:t>
      </w:r>
      <w:r>
        <w:rPr>
          <w:rtl/>
        </w:rPr>
        <w:t xml:space="preserve"> فوق العرق الأکحل و علاجها خطر و مت</w:t>
      </w:r>
      <w:r>
        <w:rPr>
          <w:rFonts w:hint="cs"/>
          <w:rtl/>
        </w:rPr>
        <w:t>ی</w:t>
      </w:r>
      <w:r>
        <w:rPr>
          <w:rtl/>
        </w:rPr>
        <w:t xml:space="preserve"> قطعت خ</w:t>
      </w:r>
      <w:r>
        <w:rPr>
          <w:rFonts w:hint="cs"/>
          <w:rtl/>
        </w:rPr>
        <w:t>ی</w:t>
      </w:r>
      <w:r>
        <w:rPr>
          <w:rFonts w:hint="eastAsia"/>
          <w:rtl/>
        </w:rPr>
        <w:t>ف</w:t>
      </w:r>
      <w:r>
        <w:rPr>
          <w:rtl/>
        </w:rPr>
        <w:t xml:space="preserve"> أن </w:t>
      </w:r>
      <w:r>
        <w:rPr>
          <w:rFonts w:hint="cs"/>
          <w:rtl/>
        </w:rPr>
        <w:t>ی</w:t>
      </w:r>
      <w:r>
        <w:rPr>
          <w:rFonts w:hint="eastAsia"/>
          <w:rtl/>
        </w:rPr>
        <w:t>نقطع</w:t>
      </w:r>
      <w:r>
        <w:rPr>
          <w:rtl/>
        </w:rPr>
        <w:t xml:space="preserve"> العرق </w:t>
      </w:r>
      <w:r w:rsidR="004B4B77">
        <w:rPr>
          <w:rtl/>
        </w:rPr>
        <w:t>في</w:t>
      </w:r>
      <w:r>
        <w:rPr>
          <w:rFonts w:hint="eastAsia"/>
          <w:rtl/>
        </w:rPr>
        <w:t>موت،فتوجّه</w:t>
      </w:r>
      <w:r>
        <w:rPr>
          <w:rtl/>
        </w:rPr>
        <w:t xml:space="preserve"> </w:t>
      </w:r>
      <w:r w:rsidR="003261A0">
        <w:rPr>
          <w:rtl/>
        </w:rPr>
        <w:t>الى</w:t>
      </w:r>
      <w:r>
        <w:rPr>
          <w:rtl/>
        </w:rPr>
        <w:t xml:space="preserve"> سرّ من ر</w:t>
      </w:r>
      <w:r w:rsidR="009D0B59">
        <w:rPr>
          <w:rtl/>
        </w:rPr>
        <w:t>ا</w:t>
      </w:r>
      <w:r w:rsidR="00796C89">
        <w:rPr>
          <w:rFonts w:hint="cs"/>
          <w:rtl/>
        </w:rPr>
        <w:t>ى</w:t>
      </w:r>
      <w:r>
        <w:rPr>
          <w:rtl/>
        </w:rPr>
        <w:t xml:space="preserve"> و زار ال</w:t>
      </w:r>
      <w:r w:rsidR="00B42BAC">
        <w:rPr>
          <w:rtl/>
        </w:rPr>
        <w:t>أئمة</w:t>
      </w:r>
      <w:r>
        <w:rPr>
          <w:rtl/>
        </w:rPr>
        <w:t xml:space="preserve"> </w:t>
      </w:r>
      <w:r w:rsidR="00763D20" w:rsidRPr="00763D20">
        <w:rPr>
          <w:rStyle w:val="libAlaemChar"/>
          <w:rtl/>
        </w:rPr>
        <w:t>عليهم‌السلام</w:t>
      </w:r>
      <w:r>
        <w:rPr>
          <w:rtl/>
        </w:rPr>
        <w:t xml:space="preserve"> و نزل السرداب فاستغاث بالإمام صاحب الزمان (صلوات اللّه ع</w:t>
      </w:r>
      <w:r w:rsidR="009B6D3C">
        <w:rPr>
          <w:rtl/>
        </w:rPr>
        <w:t>لي</w:t>
      </w:r>
      <w:r>
        <w:rPr>
          <w:rFonts w:hint="eastAsia"/>
          <w:rtl/>
        </w:rPr>
        <w:t>ه</w:t>
      </w:r>
      <w:r>
        <w:rPr>
          <w:rtl/>
        </w:rPr>
        <w:t>)ثم مض</w:t>
      </w:r>
      <w:r>
        <w:rPr>
          <w:rFonts w:hint="cs"/>
          <w:rtl/>
        </w:rPr>
        <w:t>ی</w:t>
      </w:r>
      <w:r>
        <w:rPr>
          <w:rtl/>
        </w:rPr>
        <w:t xml:space="preserve"> </w:t>
      </w:r>
      <w:r w:rsidR="003261A0">
        <w:rPr>
          <w:rtl/>
        </w:rPr>
        <w:t>الى</w:t>
      </w:r>
      <w:r>
        <w:rPr>
          <w:rtl/>
        </w:rPr>
        <w:t xml:space="preserve"> </w:t>
      </w:r>
      <w:r w:rsidR="006031DD">
        <w:rPr>
          <w:rtl/>
        </w:rPr>
        <w:t>دجلة</w:t>
      </w:r>
      <w:r>
        <w:rPr>
          <w:rtl/>
        </w:rPr>
        <w:t xml:space="preserve"> و اغتسل فرجع فتشرّف بلقاء الإمام </w:t>
      </w:r>
      <w:r w:rsidR="00D665AA" w:rsidRPr="00D665AA">
        <w:rPr>
          <w:rStyle w:val="libAlaemChar"/>
          <w:rtl/>
        </w:rPr>
        <w:t>عليه‌السلام</w:t>
      </w:r>
      <w:r>
        <w:rPr>
          <w:rtl/>
        </w:rPr>
        <w:t xml:space="preserve"> فمدّه </w:t>
      </w:r>
      <w:r w:rsidR="00265D50">
        <w:rPr>
          <w:rtl/>
        </w:rPr>
        <w:t>اليه</w:t>
      </w:r>
      <w:r>
        <w:rPr>
          <w:rtl/>
        </w:rPr>
        <w:t xml:space="preserve"> و جعل </w:t>
      </w:r>
      <w:r>
        <w:rPr>
          <w:rFonts w:hint="cs"/>
          <w:rtl/>
        </w:rPr>
        <w:t>ی</w:t>
      </w:r>
      <w:r>
        <w:rPr>
          <w:rFonts w:hint="eastAsia"/>
          <w:rtl/>
        </w:rPr>
        <w:t>لمس</w:t>
      </w:r>
      <w:r>
        <w:rPr>
          <w:rtl/>
        </w:rPr>
        <w:t xml:space="preserve"> جانبه من کتفه </w:t>
      </w:r>
      <w:r w:rsidR="003261A0">
        <w:rPr>
          <w:rtl/>
        </w:rPr>
        <w:t>الى</w:t>
      </w:r>
      <w:r>
        <w:rPr>
          <w:rtl/>
        </w:rPr>
        <w:t xml:space="preserve"> أن أصابت </w:t>
      </w:r>
      <w:r>
        <w:rPr>
          <w:rFonts w:hint="cs"/>
          <w:rtl/>
        </w:rPr>
        <w:t>ی</w:t>
      </w:r>
      <w:r>
        <w:rPr>
          <w:rFonts w:hint="eastAsia"/>
          <w:rtl/>
        </w:rPr>
        <w:t>ده</w:t>
      </w:r>
      <w:r>
        <w:rPr>
          <w:rtl/>
        </w:rPr>
        <w:t xml:space="preserve"> ال</w:t>
      </w:r>
      <w:r w:rsidR="00796C89">
        <w:rPr>
          <w:rtl/>
        </w:rPr>
        <w:t>توثة</w:t>
      </w:r>
      <w:r>
        <w:rPr>
          <w:rtl/>
        </w:rPr>
        <w:t xml:space="preserve"> فعصرها فبرئت فکشف عن فخذه فلم </w:t>
      </w:r>
      <w:r>
        <w:rPr>
          <w:rFonts w:hint="cs"/>
          <w:rtl/>
        </w:rPr>
        <w:t>ی</w:t>
      </w:r>
      <w:r>
        <w:rPr>
          <w:rFonts w:hint="eastAsia"/>
          <w:rtl/>
        </w:rPr>
        <w:t>ر</w:t>
      </w:r>
      <w:r>
        <w:rPr>
          <w:rtl/>
        </w:rPr>
        <w:t xml:space="preserve"> لها أثرا فتداخله الشکّ فأخرجت رجله الأخ</w:t>
      </w:r>
      <w:r>
        <w:rPr>
          <w:rFonts w:hint="eastAsia"/>
          <w:rtl/>
        </w:rPr>
        <w:t>ر</w:t>
      </w:r>
      <w:r>
        <w:rPr>
          <w:rFonts w:hint="cs"/>
          <w:rtl/>
        </w:rPr>
        <w:t>ی</w:t>
      </w:r>
      <w:r>
        <w:rPr>
          <w:rtl/>
        </w:rPr>
        <w:t xml:space="preserve"> فلم </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96C89">
        <w:rPr>
          <w:rStyle w:val="libFootnote0Char"/>
          <w:rFonts w:hint="cs"/>
          <w:rtl/>
        </w:rPr>
        <w:t xml:space="preserve"> ق:13/21/91،ج:51/337. ق:13/24/107،ج:52/13.</w:t>
      </w:r>
    </w:p>
    <w:p w:rsidR="00643081" w:rsidRDefault="00643081" w:rsidP="00A33C4B">
      <w:pPr>
        <w:pStyle w:val="libNormal"/>
        <w:rPr>
          <w:rtl/>
        </w:rPr>
      </w:pPr>
      <w:r>
        <w:rPr>
          <w:rFonts w:hint="eastAsia"/>
          <w:rtl/>
        </w:rPr>
        <w:br w:type="page"/>
      </w:r>
    </w:p>
    <w:p w:rsidR="00D94CCA" w:rsidRDefault="00A33C4B" w:rsidP="00796C89">
      <w:pPr>
        <w:pStyle w:val="libNormal0"/>
        <w:rPr>
          <w:rtl/>
        </w:rPr>
      </w:pPr>
      <w:r>
        <w:rPr>
          <w:rFonts w:hint="eastAsia"/>
          <w:rtl/>
        </w:rPr>
        <w:lastRenderedPageBreak/>
        <w:t>ش</w:t>
      </w:r>
      <w:r>
        <w:rPr>
          <w:rFonts w:hint="cs"/>
          <w:rtl/>
        </w:rPr>
        <w:t>ی</w:t>
      </w:r>
      <w:r>
        <w:rPr>
          <w:rFonts w:hint="eastAsia"/>
          <w:rtl/>
        </w:rPr>
        <w:t>ئا</w:t>
      </w:r>
      <w:r>
        <w:rPr>
          <w:rtl/>
        </w:rPr>
        <w:t xml:space="preserve"> فانطبق الناس ع</w:t>
      </w:r>
      <w:r w:rsidR="009B6D3C">
        <w:rPr>
          <w:rtl/>
        </w:rPr>
        <w:t>لي</w:t>
      </w:r>
      <w:r>
        <w:rPr>
          <w:rFonts w:hint="eastAsia"/>
          <w:rtl/>
        </w:rPr>
        <w:t>ه</w:t>
      </w:r>
      <w:r>
        <w:rPr>
          <w:rtl/>
        </w:rPr>
        <w:t xml:space="preserve"> و مزّقوا قم</w:t>
      </w:r>
      <w:r>
        <w:rPr>
          <w:rFonts w:hint="cs"/>
          <w:rtl/>
        </w:rPr>
        <w:t>ی</w:t>
      </w:r>
      <w:r>
        <w:rPr>
          <w:rFonts w:hint="eastAsia"/>
          <w:rtl/>
        </w:rPr>
        <w:t>صه،ال</w:t>
      </w:r>
      <w:r w:rsidR="00341F87">
        <w:rPr>
          <w:rFonts w:hint="eastAsia"/>
          <w:rtl/>
        </w:rPr>
        <w:t>حکاية</w:t>
      </w:r>
      <w:r>
        <w:rPr>
          <w:rtl/>
        </w:rPr>
        <w:t xml:space="preserve"> </w:t>
      </w:r>
      <w:r w:rsidR="00643081">
        <w:rPr>
          <w:rStyle w:val="libFootnotenumChar"/>
          <w:rtl/>
        </w:rPr>
        <w:t>(1)</w:t>
      </w:r>
      <w:r>
        <w:rPr>
          <w:rtl/>
        </w:rPr>
        <w:t>.</w:t>
      </w:r>
    </w:p>
    <w:p w:rsidR="00D94CCA" w:rsidRDefault="00A33C4B" w:rsidP="00796C89">
      <w:pPr>
        <w:pStyle w:val="libNormal"/>
        <w:rPr>
          <w:rtl/>
        </w:rPr>
      </w:pPr>
      <w:r w:rsidRPr="00796C89">
        <w:rPr>
          <w:rStyle w:val="libBold1Char"/>
          <w:rFonts w:hint="eastAsia"/>
          <w:rtl/>
        </w:rPr>
        <w:t>أقول</w:t>
      </w:r>
      <w:r>
        <w:rPr>
          <w:rtl/>
        </w:rPr>
        <w:t xml:space="preserve">: هرقل </w:t>
      </w:r>
      <w:r w:rsidR="00B42BAC">
        <w:rPr>
          <w:rtl/>
        </w:rPr>
        <w:t>قریة</w:t>
      </w:r>
      <w:r>
        <w:rPr>
          <w:rtl/>
        </w:rPr>
        <w:t xml:space="preserve"> </w:t>
      </w:r>
      <w:r w:rsidR="00810611">
        <w:rPr>
          <w:rtl/>
        </w:rPr>
        <w:t>مشهورة</w:t>
      </w:r>
      <w:r>
        <w:rPr>
          <w:rtl/>
        </w:rPr>
        <w:t xml:space="preserve"> من بلد ال</w:t>
      </w:r>
      <w:r w:rsidR="00A638DD">
        <w:rPr>
          <w:rtl/>
        </w:rPr>
        <w:t>حلّة</w:t>
      </w:r>
      <w:r>
        <w:rPr>
          <w:rtl/>
        </w:rPr>
        <w:t xml:space="preserve"> کما </w:t>
      </w:r>
      <w:r w:rsidR="004B4B77">
        <w:rPr>
          <w:rtl/>
        </w:rPr>
        <w:t>في</w:t>
      </w:r>
      <w:r>
        <w:rPr>
          <w:rtl/>
        </w:rPr>
        <w:t>(المراصد)،و الظاهر انّه ع</w:t>
      </w:r>
      <w:r w:rsidR="009B6D3C">
        <w:rPr>
          <w:rtl/>
        </w:rPr>
        <w:t>ل</w:t>
      </w:r>
      <w:r w:rsidR="00796C89">
        <w:rPr>
          <w:rFonts w:hint="cs"/>
          <w:rtl/>
        </w:rPr>
        <w:t>ى</w:t>
      </w:r>
      <w:r>
        <w:rPr>
          <w:rtl/>
        </w:rPr>
        <w:t xml:space="preserve"> وزن زبرج نسب </w:t>
      </w:r>
      <w:r w:rsidR="00265D50">
        <w:rPr>
          <w:rtl/>
        </w:rPr>
        <w:t>اليه</w:t>
      </w:r>
      <w:r>
        <w:rPr>
          <w:rtl/>
        </w:rPr>
        <w:t xml:space="preserve"> إسماع</w:t>
      </w:r>
      <w:r>
        <w:rPr>
          <w:rFonts w:hint="cs"/>
          <w:rtl/>
        </w:rPr>
        <w:t>ی</w:t>
      </w:r>
      <w:r>
        <w:rPr>
          <w:rFonts w:hint="eastAsia"/>
          <w:rtl/>
        </w:rPr>
        <w:t>ل</w:t>
      </w:r>
      <w:r>
        <w:rPr>
          <w:rtl/>
        </w:rPr>
        <w:t xml:space="preserve"> بن الحسن بن </w:t>
      </w:r>
      <w:r w:rsidR="004B4B77">
        <w:rPr>
          <w:rtl/>
        </w:rPr>
        <w:t>أبي</w:t>
      </w:r>
      <w:r>
        <w:rPr>
          <w:rtl/>
        </w:rPr>
        <w:t xml:space="preserve"> الحسن بن </w:t>
      </w:r>
      <w:r w:rsidR="004B4B77">
        <w:rPr>
          <w:rtl/>
        </w:rPr>
        <w:t>عليّ</w:t>
      </w:r>
      <w:r>
        <w:rPr>
          <w:rtl/>
        </w:rPr>
        <w:t xml:space="preserve"> الهرق</w:t>
      </w:r>
      <w:r w:rsidR="009B6D3C">
        <w:rPr>
          <w:rtl/>
        </w:rPr>
        <w:t>لي</w:t>
      </w:r>
      <w:r>
        <w:rPr>
          <w:rtl/>
        </w:rPr>
        <w:t xml:space="preserve"> صاحب ال</w:t>
      </w:r>
      <w:r w:rsidR="00341F87">
        <w:rPr>
          <w:rtl/>
        </w:rPr>
        <w:t>حکاية</w:t>
      </w:r>
      <w:r>
        <w:rPr>
          <w:rFonts w:hint="eastAsia"/>
          <w:rtl/>
        </w:rPr>
        <w:t>،و</w:t>
      </w:r>
      <w:r>
        <w:rPr>
          <w:rtl/>
        </w:rPr>
        <w:t xml:space="preserve"> له ولد فاضل عالم اسمه محمّد بن إسماع</w:t>
      </w:r>
      <w:r>
        <w:rPr>
          <w:rFonts w:hint="cs"/>
          <w:rtl/>
        </w:rPr>
        <w:t>ی</w:t>
      </w:r>
      <w:r>
        <w:rPr>
          <w:rFonts w:hint="eastAsia"/>
          <w:rtl/>
        </w:rPr>
        <w:t>ل</w:t>
      </w:r>
      <w:r>
        <w:rPr>
          <w:rtl/>
        </w:rPr>
        <w:t xml:space="preserve"> کان من </w:t>
      </w:r>
      <w:r w:rsidR="00FE5C64">
        <w:rPr>
          <w:rtl/>
        </w:rPr>
        <w:t>تلامذة</w:t>
      </w:r>
      <w:r>
        <w:rPr>
          <w:rtl/>
        </w:rPr>
        <w:t xml:space="preserve"> ال</w:t>
      </w:r>
      <w:r w:rsidR="009B6D3C">
        <w:rPr>
          <w:rtl/>
        </w:rPr>
        <w:t>علاّمة</w:t>
      </w:r>
      <w:r>
        <w:rPr>
          <w:rtl/>
        </w:rPr>
        <w:t>،قال ش</w:t>
      </w:r>
      <w:r>
        <w:rPr>
          <w:rFonts w:hint="cs"/>
          <w:rtl/>
        </w:rPr>
        <w:t>ی</w:t>
      </w:r>
      <w:r>
        <w:rPr>
          <w:rFonts w:hint="eastAsia"/>
          <w:rtl/>
        </w:rPr>
        <w:t>خنا</w:t>
      </w:r>
      <w:r>
        <w:rPr>
          <w:rtl/>
        </w:rPr>
        <w:t xml:space="preserve"> المتبحّر الحرّ العام</w:t>
      </w:r>
      <w:r w:rsidR="009B6D3C">
        <w:rPr>
          <w:rtl/>
        </w:rPr>
        <w:t>لي</w:t>
      </w:r>
      <w:r>
        <w:rPr>
          <w:rtl/>
        </w:rPr>
        <w:t xml:space="preserve"> </w:t>
      </w:r>
      <w:r w:rsidR="008D28B1" w:rsidRPr="008D28B1">
        <w:rPr>
          <w:rStyle w:val="libAlaemChar"/>
          <w:rtl/>
        </w:rPr>
        <w:t>قدس‌سره</w:t>
      </w:r>
      <w:r>
        <w:rPr>
          <w:rtl/>
        </w:rPr>
        <w:t xml:space="preserve"> </w:t>
      </w:r>
      <w:r w:rsidR="004B4B77">
        <w:rPr>
          <w:rFonts w:hint="eastAsia"/>
          <w:rtl/>
        </w:rPr>
        <w:t>في</w:t>
      </w:r>
      <w:r>
        <w:rPr>
          <w:rtl/>
        </w:rPr>
        <w:t>(أمل الآمل):ر</w:t>
      </w:r>
      <w:r w:rsidR="009D0B59">
        <w:rPr>
          <w:rtl/>
        </w:rPr>
        <w:t>اي</w:t>
      </w:r>
      <w:r>
        <w:rPr>
          <w:rFonts w:hint="eastAsia"/>
          <w:rtl/>
        </w:rPr>
        <w:t>ت</w:t>
      </w:r>
      <w:r>
        <w:rPr>
          <w:rtl/>
        </w:rPr>
        <w:t xml:space="preserve"> المختلف بخطّه و </w:t>
      </w:r>
      <w:r>
        <w:rPr>
          <w:rFonts w:hint="cs"/>
          <w:rtl/>
        </w:rPr>
        <w:t>ی</w:t>
      </w:r>
      <w:r>
        <w:rPr>
          <w:rFonts w:hint="eastAsia"/>
          <w:rtl/>
        </w:rPr>
        <w:t>ظهر</w:t>
      </w:r>
      <w:r>
        <w:rPr>
          <w:rtl/>
        </w:rPr>
        <w:t xml:space="preserve"> منه انّه کتبه </w:t>
      </w:r>
      <w:r w:rsidR="004B4B77">
        <w:rPr>
          <w:rtl/>
        </w:rPr>
        <w:t>في</w:t>
      </w:r>
      <w:r>
        <w:rPr>
          <w:rtl/>
        </w:rPr>
        <w:t xml:space="preserve"> زمان </w:t>
      </w:r>
      <w:r w:rsidR="004B4B77">
        <w:rPr>
          <w:rtl/>
        </w:rPr>
        <w:t>مؤلّفة</w:t>
      </w:r>
      <w:r>
        <w:rPr>
          <w:rtl/>
        </w:rPr>
        <w:t>و أنّه قرأه ع</w:t>
      </w:r>
      <w:r w:rsidR="009B6D3C">
        <w:rPr>
          <w:rtl/>
        </w:rPr>
        <w:t>لي</w:t>
      </w:r>
      <w:r>
        <w:rPr>
          <w:rFonts w:hint="eastAsia"/>
          <w:rtl/>
        </w:rPr>
        <w:t>ه</w:t>
      </w:r>
      <w:r>
        <w:rPr>
          <w:rtl/>
        </w:rPr>
        <w:t xml:space="preserve"> أو ع</w:t>
      </w:r>
      <w:r w:rsidR="009B6D3C">
        <w:rPr>
          <w:rtl/>
        </w:rPr>
        <w:t>ل</w:t>
      </w:r>
      <w:r w:rsidR="00796C89">
        <w:rPr>
          <w:rFonts w:hint="cs"/>
          <w:rtl/>
        </w:rPr>
        <w:t>ى</w:t>
      </w:r>
      <w:r>
        <w:rPr>
          <w:rtl/>
        </w:rPr>
        <w:t xml:space="preserve"> ولده،</w:t>
      </w:r>
      <w:r w:rsidR="00DF76A0">
        <w:rPr>
          <w:rtl/>
        </w:rPr>
        <w:t>انتهى</w:t>
      </w:r>
      <w:r>
        <w:rPr>
          <w:rtl/>
        </w:rPr>
        <w:t>.</w:t>
      </w:r>
    </w:p>
    <w:p w:rsidR="00D94CCA" w:rsidRDefault="00A33C4B" w:rsidP="00796C89">
      <w:pPr>
        <w:pStyle w:val="libNormal"/>
        <w:rPr>
          <w:rtl/>
        </w:rPr>
      </w:pPr>
      <w:r w:rsidRPr="00796C89">
        <w:rPr>
          <w:rStyle w:val="libBold1Char"/>
          <w:rFonts w:hint="eastAsia"/>
          <w:rtl/>
        </w:rPr>
        <w:t>أقول</w:t>
      </w:r>
      <w:r>
        <w:rPr>
          <w:rtl/>
        </w:rPr>
        <w:t>: و ر</w:t>
      </w:r>
      <w:r w:rsidR="009D0B59">
        <w:rPr>
          <w:rtl/>
        </w:rPr>
        <w:t>اي</w:t>
      </w:r>
      <w:r>
        <w:rPr>
          <w:rFonts w:hint="eastAsia"/>
          <w:rtl/>
        </w:rPr>
        <w:t>ت</w:t>
      </w:r>
      <w:r>
        <w:rPr>
          <w:rtl/>
        </w:rPr>
        <w:t xml:space="preserve"> کتاب الشر</w:t>
      </w:r>
      <w:r w:rsidR="009D0B59">
        <w:rPr>
          <w:rtl/>
        </w:rPr>
        <w:t>اي</w:t>
      </w:r>
      <w:r>
        <w:rPr>
          <w:rFonts w:hint="eastAsia"/>
          <w:rtl/>
        </w:rPr>
        <w:t>ع</w:t>
      </w:r>
      <w:r>
        <w:rPr>
          <w:rtl/>
        </w:rPr>
        <w:t xml:space="preserve"> بخطّه عند </w:t>
      </w:r>
      <w:r w:rsidR="00935265">
        <w:rPr>
          <w:rtl/>
        </w:rPr>
        <w:t>شیخي</w:t>
      </w:r>
      <w:r>
        <w:rPr>
          <w:rtl/>
        </w:rPr>
        <w:t xml:space="preserve"> المحدّث المتبحّر النور</w:t>
      </w:r>
      <w:r w:rsidR="00796C89">
        <w:rPr>
          <w:rFonts w:hint="cs"/>
          <w:rtl/>
        </w:rPr>
        <w:t>يّ</w:t>
      </w:r>
      <w:r>
        <w:rPr>
          <w:rtl/>
        </w:rPr>
        <w:t xml:space="preserve">(نوّر اللّه مرقده)و قد أشار </w:t>
      </w:r>
      <w:r w:rsidR="003261A0">
        <w:rPr>
          <w:rtl/>
        </w:rPr>
        <w:t>الى</w:t>
      </w:r>
      <w:r>
        <w:rPr>
          <w:rtl/>
        </w:rPr>
        <w:t xml:space="preserve"> ذلک </w:t>
      </w:r>
      <w:r w:rsidR="004B4B77">
        <w:rPr>
          <w:rtl/>
        </w:rPr>
        <w:t>في</w:t>
      </w:r>
      <w:r>
        <w:rPr>
          <w:rtl/>
        </w:rPr>
        <w:t xml:space="preserve"> ال</w:t>
      </w:r>
      <w:r w:rsidR="00341F87">
        <w:rPr>
          <w:rtl/>
        </w:rPr>
        <w:t>حکاية</w:t>
      </w:r>
      <w:r>
        <w:rPr>
          <w:rtl/>
        </w:rPr>
        <w:t xml:space="preserve"> ال</w:t>
      </w:r>
      <w:r w:rsidR="00796C89">
        <w:rPr>
          <w:rtl/>
        </w:rPr>
        <w:t>خامسة</w:t>
      </w:r>
      <w:r>
        <w:rPr>
          <w:rtl/>
        </w:rPr>
        <w:t xml:space="preserve"> من الباب السابع من </w:t>
      </w:r>
      <w:r w:rsidR="00A638DD">
        <w:rPr>
          <w:rtl/>
        </w:rPr>
        <w:t>کتابة</w:t>
      </w:r>
      <w:r>
        <w:rPr>
          <w:rtl/>
        </w:rPr>
        <w:t xml:space="preserve"> (النجم الثاقب).</w:t>
      </w:r>
    </w:p>
    <w:p w:rsidR="00D94CCA" w:rsidRDefault="00A33C4B" w:rsidP="00796C89">
      <w:pPr>
        <w:pStyle w:val="libCenterBold1"/>
        <w:rPr>
          <w:rtl/>
        </w:rPr>
      </w:pPr>
      <w:r>
        <w:rPr>
          <w:rFonts w:hint="eastAsia"/>
          <w:rtl/>
        </w:rPr>
        <w:t>إسماع</w:t>
      </w:r>
      <w:r>
        <w:rPr>
          <w:rFonts w:hint="cs"/>
          <w:rtl/>
        </w:rPr>
        <w:t>ی</w:t>
      </w:r>
      <w:r>
        <w:rPr>
          <w:rFonts w:hint="eastAsia"/>
          <w:rtl/>
        </w:rPr>
        <w:t>ل</w:t>
      </w:r>
      <w:r>
        <w:rPr>
          <w:rtl/>
        </w:rPr>
        <w:t xml:space="preserve"> ملک المطر</w:t>
      </w:r>
    </w:p>
    <w:p w:rsidR="00D94CCA" w:rsidRDefault="00A33C4B" w:rsidP="00796C89">
      <w:pPr>
        <w:pStyle w:val="libNormal"/>
        <w:rPr>
          <w:rtl/>
        </w:rPr>
      </w:pPr>
      <w:r>
        <w:rPr>
          <w:rFonts w:hint="eastAsia"/>
          <w:rtl/>
        </w:rPr>
        <w:t>خبر</w:t>
      </w:r>
      <w:r>
        <w:rPr>
          <w:rtl/>
        </w:rPr>
        <w:t xml:space="preserve"> إسماع</w:t>
      </w:r>
      <w:r>
        <w:rPr>
          <w:rFonts w:hint="cs"/>
          <w:rtl/>
        </w:rPr>
        <w:t>ی</w:t>
      </w:r>
      <w:r>
        <w:rPr>
          <w:rFonts w:hint="eastAsia"/>
          <w:rtl/>
        </w:rPr>
        <w:t>ل</w:t>
      </w:r>
      <w:r>
        <w:rPr>
          <w:rtl/>
        </w:rPr>
        <w:t xml:space="preserve"> ملک المطر و </w:t>
      </w:r>
      <w:r w:rsidR="00341F87">
        <w:rPr>
          <w:rtl/>
        </w:rPr>
        <w:t>سلامة</w:t>
      </w:r>
      <w:r>
        <w:rPr>
          <w:rtl/>
        </w:rPr>
        <w:t xml:space="preserve"> ع</w:t>
      </w:r>
      <w:r w:rsidR="009B6D3C">
        <w:rPr>
          <w:rtl/>
        </w:rPr>
        <w:t>ل</w:t>
      </w:r>
      <w:r w:rsidR="00796C89">
        <w:rPr>
          <w:rFonts w:hint="cs"/>
          <w:rtl/>
        </w:rPr>
        <w:t>ى</w:t>
      </w:r>
      <w:r>
        <w:rPr>
          <w:rtl/>
        </w:rPr>
        <w:t xml:space="preserve"> رسول اللّه </w:t>
      </w:r>
      <w:r w:rsidR="00D665AA" w:rsidRPr="00D665AA">
        <w:rPr>
          <w:rStyle w:val="libAlaemChar"/>
          <w:rtl/>
        </w:rPr>
        <w:t>صلى‌الله‌عليه‌وآله‌وسلم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ملاقاه</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w:t>
      </w:r>
      <w:r w:rsidR="006926E7">
        <w:rPr>
          <w:rtl/>
        </w:rPr>
        <w:t>ليلة</w:t>
      </w:r>
      <w:r>
        <w:rPr>
          <w:rtl/>
        </w:rPr>
        <w:t xml:space="preserve"> الإسراء إسماع</w:t>
      </w:r>
      <w:r>
        <w:rPr>
          <w:rFonts w:hint="cs"/>
          <w:rtl/>
        </w:rPr>
        <w:t>ی</w:t>
      </w:r>
      <w:r>
        <w:rPr>
          <w:rFonts w:hint="eastAsia"/>
          <w:rtl/>
        </w:rPr>
        <w:t>ل</w:t>
      </w:r>
      <w:r>
        <w:rPr>
          <w:rtl/>
        </w:rPr>
        <w:t xml:space="preserve"> ملک ال</w:t>
      </w:r>
      <w:r w:rsidR="007522F7">
        <w:rPr>
          <w:rtl/>
        </w:rPr>
        <w:t>حفظة</w:t>
      </w:r>
      <w:r>
        <w:rPr>
          <w:rtl/>
        </w:rPr>
        <w:t xml:space="preserve"> </w:t>
      </w:r>
      <w:r w:rsidR="004B4B77">
        <w:rPr>
          <w:rtl/>
        </w:rPr>
        <w:t>في</w:t>
      </w:r>
      <w:r>
        <w:rPr>
          <w:rtl/>
        </w:rPr>
        <w:t xml:space="preserve"> السماء الدن</w:t>
      </w:r>
      <w:r>
        <w:rPr>
          <w:rFonts w:hint="cs"/>
          <w:rtl/>
        </w:rPr>
        <w:t>ی</w:t>
      </w:r>
      <w:r>
        <w:rPr>
          <w:rFonts w:hint="eastAsia"/>
          <w:rtl/>
        </w:rPr>
        <w:t>ا</w:t>
      </w:r>
      <w:r>
        <w:rPr>
          <w:rtl/>
        </w:rPr>
        <w:t xml:space="preserve"> و تحته سبعون ألف ملک تحت کلّ ملک سبعون ألف ملک </w:t>
      </w:r>
      <w:r w:rsidR="00643081">
        <w:rPr>
          <w:rStyle w:val="libFootnotenumChar"/>
          <w:rtl/>
        </w:rPr>
        <w:t>(3)</w:t>
      </w:r>
      <w:r>
        <w:rPr>
          <w:rtl/>
        </w:rPr>
        <w:t xml:space="preserve">.و </w:t>
      </w:r>
      <w:r w:rsidR="004B4B77">
        <w:rPr>
          <w:rtl/>
        </w:rPr>
        <w:t>في</w:t>
      </w:r>
      <w:r>
        <w:rPr>
          <w:rtl/>
        </w:rPr>
        <w:t>:</w:t>
      </w:r>
    </w:p>
    <w:p w:rsidR="00D94CCA" w:rsidRDefault="00A33C4B" w:rsidP="00796C89">
      <w:pPr>
        <w:pStyle w:val="libNormal"/>
        <w:rPr>
          <w:rtl/>
        </w:rPr>
      </w:pPr>
      <w:r w:rsidRPr="00796C89">
        <w:rPr>
          <w:rStyle w:val="libBold1Char"/>
          <w:rFonts w:hint="eastAsia"/>
          <w:rtl/>
        </w:rPr>
        <w:t>کت</w:t>
      </w:r>
      <w:r w:rsidR="004B4B77" w:rsidRPr="00796C89">
        <w:rPr>
          <w:rStyle w:val="libBold1Char"/>
          <w:rFonts w:hint="eastAsia"/>
          <w:rtl/>
        </w:rPr>
        <w:t>أبي</w:t>
      </w:r>
      <w:r w:rsidRPr="00796C89">
        <w:rPr>
          <w:rStyle w:val="libBold1Char"/>
          <w:rtl/>
        </w:rPr>
        <w:t xml:space="preserve"> الحس</w:t>
      </w:r>
      <w:r w:rsidRPr="00796C89">
        <w:rPr>
          <w:rStyle w:val="libBold1Char"/>
          <w:rFonts w:hint="cs"/>
          <w:rtl/>
        </w:rPr>
        <w:t>ی</w:t>
      </w:r>
      <w:r w:rsidRPr="00796C89">
        <w:rPr>
          <w:rStyle w:val="libBold1Char"/>
          <w:rFonts w:hint="eastAsia"/>
          <w:rtl/>
        </w:rPr>
        <w:t>ن</w:t>
      </w:r>
      <w:r w:rsidRPr="00796C89">
        <w:rPr>
          <w:rStyle w:val="libBold1Char"/>
          <w:rtl/>
        </w:rPr>
        <w:t xml:space="preserve"> بن سع</w:t>
      </w:r>
      <w:r w:rsidRPr="00796C89">
        <w:rPr>
          <w:rStyle w:val="libBold1Char"/>
          <w:rFonts w:hint="cs"/>
          <w:rtl/>
        </w:rPr>
        <w:t>ی</w:t>
      </w:r>
      <w:r w:rsidRPr="00796C89">
        <w:rPr>
          <w:rStyle w:val="libBold1Char"/>
          <w:rFonts w:hint="eastAsia"/>
          <w:rtl/>
        </w:rPr>
        <w:t>د</w:t>
      </w:r>
      <w:r>
        <w:rPr>
          <w:rtl/>
        </w:rPr>
        <w:t>: إسماع</w:t>
      </w:r>
      <w:r>
        <w:rPr>
          <w:rFonts w:hint="cs"/>
          <w:rtl/>
        </w:rPr>
        <w:t>ی</w:t>
      </w:r>
      <w:r>
        <w:rPr>
          <w:rFonts w:hint="eastAsia"/>
          <w:rtl/>
        </w:rPr>
        <w:t>ل</w:t>
      </w:r>
      <w:r>
        <w:rPr>
          <w:rtl/>
        </w:rPr>
        <w:t xml:space="preserve"> ملک </w:t>
      </w:r>
      <w:r w:rsidR="004B4B77">
        <w:rPr>
          <w:rtl/>
        </w:rPr>
        <w:t>في</w:t>
      </w:r>
      <w:r>
        <w:rPr>
          <w:rtl/>
        </w:rPr>
        <w:t xml:space="preserve"> الهواء ع</w:t>
      </w:r>
      <w:r w:rsidR="009B6D3C">
        <w:rPr>
          <w:rtl/>
        </w:rPr>
        <w:t>ل</w:t>
      </w:r>
      <w:r w:rsidR="00796C89">
        <w:rPr>
          <w:rFonts w:hint="cs"/>
          <w:rtl/>
        </w:rPr>
        <w:t>ى</w:t>
      </w:r>
      <w:r>
        <w:rPr>
          <w:rtl/>
        </w:rPr>
        <w:t xml:space="preserve"> </w:t>
      </w:r>
      <w:r w:rsidR="00712DE8">
        <w:rPr>
          <w:rtl/>
        </w:rPr>
        <w:t>ثلاثمائة</w:t>
      </w:r>
      <w:r>
        <w:rPr>
          <w:rtl/>
        </w:rPr>
        <w:t xml:space="preserve"> ألف ملک </w:t>
      </w:r>
      <w:r w:rsidR="00643081">
        <w:rPr>
          <w:rStyle w:val="libFootnotenumChar"/>
          <w:rtl/>
        </w:rPr>
        <w:t>(4)</w:t>
      </w:r>
      <w:r>
        <w:rPr>
          <w:rtl/>
        </w:rPr>
        <w:t>.</w:t>
      </w:r>
    </w:p>
    <w:p w:rsidR="00D94CCA" w:rsidRDefault="00A33C4B" w:rsidP="00796C89">
      <w:pPr>
        <w:pStyle w:val="libBold1"/>
        <w:rPr>
          <w:rtl/>
        </w:rPr>
      </w:pPr>
      <w:r>
        <w:rPr>
          <w:rFonts w:hint="eastAsia"/>
          <w:rtl/>
        </w:rPr>
        <w:t>سمک</w:t>
      </w:r>
      <w:r>
        <w:rPr>
          <w:rtl/>
        </w:rPr>
        <w:t>:</w:t>
      </w:r>
    </w:p>
    <w:p w:rsidR="00D94CCA" w:rsidRDefault="00A33C4B" w:rsidP="00796C89">
      <w:pPr>
        <w:pStyle w:val="libCenterBold1"/>
        <w:rPr>
          <w:rtl/>
        </w:rPr>
      </w:pPr>
      <w:r>
        <w:rPr>
          <w:rFonts w:hint="eastAsia"/>
          <w:rtl/>
        </w:rPr>
        <w:t>السمک</w:t>
      </w:r>
      <w:r>
        <w:rPr>
          <w:rtl/>
        </w:rPr>
        <w:t xml:space="preserve"> و ما </w:t>
      </w:r>
      <w:r>
        <w:rPr>
          <w:rFonts w:hint="cs"/>
          <w:rtl/>
        </w:rPr>
        <w:t>ی</w:t>
      </w:r>
      <w:r>
        <w:rPr>
          <w:rFonts w:hint="eastAsia"/>
          <w:rtl/>
        </w:rPr>
        <w:t>تعلق</w:t>
      </w:r>
      <w:r>
        <w:rPr>
          <w:rtl/>
        </w:rPr>
        <w:t xml:space="preserve"> به</w:t>
      </w:r>
    </w:p>
    <w:p w:rsidR="00D94CCA" w:rsidRDefault="00A33C4B" w:rsidP="00A33C4B">
      <w:pPr>
        <w:pStyle w:val="libNormal"/>
        <w:rPr>
          <w:rtl/>
        </w:rPr>
      </w:pPr>
      <w:r>
        <w:rPr>
          <w:rFonts w:hint="eastAsia"/>
          <w:rtl/>
        </w:rPr>
        <w:t>باب</w:t>
      </w:r>
      <w:r>
        <w:rPr>
          <w:rtl/>
        </w:rPr>
        <w:t xml:space="preserve"> الجراد و السمک و س</w:t>
      </w:r>
      <w:r w:rsidR="009D0B59">
        <w:rPr>
          <w:rtl/>
        </w:rPr>
        <w:t>اي</w:t>
      </w:r>
      <w:r>
        <w:rPr>
          <w:rFonts w:hint="eastAsia"/>
          <w:rtl/>
        </w:rPr>
        <w:t>ر</w:t>
      </w:r>
      <w:r>
        <w:rPr>
          <w:rtl/>
        </w:rPr>
        <w:t xml:space="preserve"> ح</w:t>
      </w:r>
      <w:r>
        <w:rPr>
          <w:rFonts w:hint="cs"/>
          <w:rtl/>
        </w:rPr>
        <w:t>ی</w:t>
      </w:r>
      <w:r>
        <w:rPr>
          <w:rFonts w:hint="eastAsia"/>
          <w:rtl/>
        </w:rPr>
        <w:t>وان</w:t>
      </w:r>
      <w:r>
        <w:rPr>
          <w:rtl/>
        </w:rPr>
        <w:t xml:space="preserve"> الماء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96C89">
        <w:rPr>
          <w:rStyle w:val="libFootnote0Char"/>
          <w:rFonts w:hint="cs"/>
          <w:rtl/>
        </w:rPr>
        <w:t xml:space="preserve"> ق:13/24/120،ج:52/61.</w:t>
      </w:r>
    </w:p>
    <w:p w:rsidR="00643081" w:rsidRPr="00643081" w:rsidRDefault="00643081" w:rsidP="00643081">
      <w:pPr>
        <w:pStyle w:val="libLine"/>
        <w:rPr>
          <w:rStyle w:val="libFootnote0Char"/>
          <w:rtl/>
        </w:rPr>
      </w:pPr>
      <w:r w:rsidRPr="00643081">
        <w:rPr>
          <w:rStyle w:val="libFootnote0Char"/>
          <w:rFonts w:hint="eastAsia"/>
          <w:rtl/>
        </w:rPr>
        <w:t>(2)</w:t>
      </w:r>
      <w:r w:rsidR="00796C89">
        <w:rPr>
          <w:rStyle w:val="libFootnote0Char"/>
          <w:rFonts w:hint="cs"/>
          <w:rtl/>
        </w:rPr>
        <w:t xml:space="preserve"> ق:6/24/301،ج:18/15. ق:6/29/325،ج:18/115.</w:t>
      </w:r>
    </w:p>
    <w:p w:rsidR="00643081" w:rsidRPr="00643081" w:rsidRDefault="00643081" w:rsidP="00643081">
      <w:pPr>
        <w:pStyle w:val="libLine"/>
        <w:rPr>
          <w:rStyle w:val="libFootnote0Char"/>
          <w:rtl/>
        </w:rPr>
      </w:pPr>
      <w:r w:rsidRPr="00643081">
        <w:rPr>
          <w:rStyle w:val="libFootnote0Char"/>
          <w:rFonts w:hint="eastAsia"/>
          <w:rtl/>
        </w:rPr>
        <w:t>(3)</w:t>
      </w:r>
      <w:r w:rsidR="00796C89">
        <w:rPr>
          <w:rStyle w:val="libFootnote0Char"/>
          <w:rFonts w:hint="cs"/>
          <w:rtl/>
        </w:rPr>
        <w:t xml:space="preserve"> ق:6/33/375،ج:18/321.</w:t>
      </w:r>
    </w:p>
    <w:p w:rsidR="00643081" w:rsidRPr="00796C89" w:rsidRDefault="00643081" w:rsidP="00796C89">
      <w:pPr>
        <w:pStyle w:val="libFootnote0"/>
        <w:rPr>
          <w:rtl/>
        </w:rPr>
      </w:pPr>
      <w:r w:rsidRPr="00643081">
        <w:rPr>
          <w:rStyle w:val="libFootnote0Char"/>
          <w:rFonts w:hint="eastAsia"/>
          <w:rtl/>
        </w:rPr>
        <w:t>(4)</w:t>
      </w:r>
      <w:r w:rsidR="00796C89">
        <w:rPr>
          <w:rStyle w:val="libFootnote0Char"/>
          <w:rFonts w:hint="cs"/>
          <w:rtl/>
        </w:rPr>
        <w:t xml:space="preserve"> ق:3/17/89،ج:5/322.</w:t>
      </w:r>
    </w:p>
    <w:p w:rsidR="00796C89" w:rsidRPr="00796C89" w:rsidRDefault="00796C89" w:rsidP="00796C89">
      <w:pPr>
        <w:pStyle w:val="libFootnote0"/>
        <w:rPr>
          <w:rtl/>
        </w:rPr>
      </w:pPr>
      <w:r>
        <w:rPr>
          <w:rFonts w:hint="cs"/>
          <w:rtl/>
        </w:rPr>
        <w:t>(5) ق:14/119/777،ج:65/189.</w:t>
      </w:r>
    </w:p>
    <w:p w:rsidR="00643081" w:rsidRDefault="00643081" w:rsidP="00A33C4B">
      <w:pPr>
        <w:pStyle w:val="libNormal"/>
        <w:rPr>
          <w:rtl/>
        </w:rPr>
      </w:pPr>
      <w:r>
        <w:rPr>
          <w:rFonts w:hint="eastAsia"/>
          <w:rtl/>
        </w:rPr>
        <w:br w:type="page"/>
      </w:r>
    </w:p>
    <w:p w:rsidR="00D94CCA" w:rsidRDefault="00643081" w:rsidP="00796C89">
      <w:pPr>
        <w:pStyle w:val="libNormal"/>
        <w:rPr>
          <w:rtl/>
        </w:rPr>
      </w:pPr>
      <w:r w:rsidRPr="00643081">
        <w:rPr>
          <w:rStyle w:val="libAlaemChar"/>
          <w:rFonts w:hint="eastAsia"/>
          <w:rtl/>
        </w:rPr>
        <w:lastRenderedPageBreak/>
        <w:t>(</w:t>
      </w:r>
      <w:r w:rsidR="00A33C4B" w:rsidRPr="00796C89">
        <w:rPr>
          <w:rStyle w:val="libAieChar"/>
          <w:rFonts w:hint="eastAsia"/>
          <w:rtl/>
        </w:rPr>
        <w:t>وَ</w:t>
      </w:r>
      <w:r w:rsidR="00A33C4B" w:rsidRPr="00796C89">
        <w:rPr>
          <w:rStyle w:val="libAieChar"/>
          <w:rtl/>
        </w:rPr>
        <w:t xml:space="preserve"> هُوَ الَّ</w:t>
      </w:r>
      <w:r w:rsidR="004B4B77" w:rsidRPr="00796C89">
        <w:rPr>
          <w:rStyle w:val="libAieChar"/>
          <w:rtl/>
        </w:rPr>
        <w:t>ذي</w:t>
      </w:r>
      <w:r w:rsidR="00A33C4B" w:rsidRPr="00796C89">
        <w:rPr>
          <w:rStyle w:val="libAieChar"/>
          <w:rtl/>
        </w:rPr>
        <w:t xml:space="preserve"> سَخَّرَ الْبَحْرَ لِتَأْکُلُوا مِنْهُ لَحْماً طَرِ</w:t>
      </w:r>
      <w:r w:rsidR="00A33C4B" w:rsidRPr="00796C89">
        <w:rPr>
          <w:rStyle w:val="libAieChar"/>
          <w:rFonts w:hint="cs"/>
          <w:rtl/>
        </w:rPr>
        <w:t>یًّ</w:t>
      </w:r>
      <w:r w:rsidR="00A33C4B" w:rsidRPr="00796C89">
        <w:rPr>
          <w:rStyle w:val="libAieChar"/>
          <w:rFonts w:hint="eastAsia"/>
          <w:rtl/>
        </w:rPr>
        <w:t>ا</w:t>
      </w:r>
      <w:r w:rsidRPr="00643081">
        <w:rPr>
          <w:rStyle w:val="libAlaemChar"/>
          <w:rFonts w:hint="eastAsia"/>
          <w:rtl/>
        </w:rPr>
        <w:t>)</w:t>
      </w:r>
      <w:r>
        <w:rPr>
          <w:rStyle w:val="libFootnotenumChar"/>
          <w:rtl/>
        </w:rPr>
        <w:t>(1)</w:t>
      </w:r>
      <w:r w:rsidR="00A33C4B">
        <w:rPr>
          <w:rtl/>
        </w:rPr>
        <w:t>.</w:t>
      </w:r>
    </w:p>
    <w:p w:rsidR="00D94CCA" w:rsidRDefault="00A33C4B" w:rsidP="00796C89">
      <w:pPr>
        <w:pStyle w:val="libNormal"/>
        <w:rPr>
          <w:rtl/>
        </w:rPr>
      </w:pPr>
      <w:r>
        <w:rPr>
          <w:rFonts w:hint="eastAsia"/>
          <w:rtl/>
        </w:rPr>
        <w:t>قال</w:t>
      </w:r>
      <w:r>
        <w:rPr>
          <w:rtl/>
        </w:rPr>
        <w:t xml:space="preserve"> ال</w:t>
      </w:r>
      <w:r w:rsidR="003261A0">
        <w:rPr>
          <w:rtl/>
        </w:rPr>
        <w:t>دمیري</w:t>
      </w:r>
      <w:r>
        <w:rPr>
          <w:rtl/>
        </w:rPr>
        <w:t>: السمک من خلق الماء،ال</w:t>
      </w:r>
      <w:r w:rsidR="006926E7">
        <w:rPr>
          <w:rtl/>
        </w:rPr>
        <w:t>واحدة</w:t>
      </w:r>
      <w:r>
        <w:rPr>
          <w:rtl/>
        </w:rPr>
        <w:t xml:space="preserve"> س</w:t>
      </w:r>
      <w:r w:rsidR="009B6D3C">
        <w:rPr>
          <w:rtl/>
        </w:rPr>
        <w:t>مکّة</w:t>
      </w:r>
      <w:r>
        <w:rPr>
          <w:rtl/>
        </w:rPr>
        <w:t xml:space="preserve"> و الجمع أسماک و سموک و هو أنواع </w:t>
      </w:r>
      <w:r w:rsidR="009B6D3C">
        <w:rPr>
          <w:rtl/>
        </w:rPr>
        <w:t>کثیرة</w:t>
      </w:r>
      <w:r>
        <w:rPr>
          <w:rtl/>
        </w:rPr>
        <w:t xml:space="preserve"> و لکلّ نوع اسم خاصّ،</w:t>
      </w:r>
      <w:r w:rsidR="00796C89">
        <w:rPr>
          <w:rFonts w:hint="cs"/>
          <w:rtl/>
        </w:rPr>
        <w:t xml:space="preserve"> </w:t>
      </w:r>
      <w:r>
        <w:rPr>
          <w:rFonts w:hint="eastAsia"/>
          <w:rtl/>
        </w:rPr>
        <w:t>قال</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انّ اللّه خلق ألف </w:t>
      </w:r>
      <w:r w:rsidR="009B6D3C">
        <w:rPr>
          <w:rtl/>
        </w:rPr>
        <w:t>أمّة</w:t>
      </w:r>
      <w:r>
        <w:rPr>
          <w:rtl/>
        </w:rPr>
        <w:t xml:space="preserve"> </w:t>
      </w:r>
      <w:r w:rsidR="00167E25">
        <w:rPr>
          <w:rtl/>
        </w:rPr>
        <w:t>ستمائة</w:t>
      </w:r>
      <w:r>
        <w:rPr>
          <w:rtl/>
        </w:rPr>
        <w:t xml:space="preserve"> منها </w:t>
      </w:r>
      <w:r w:rsidR="004B4B77">
        <w:rPr>
          <w:rtl/>
        </w:rPr>
        <w:t>في</w:t>
      </w:r>
      <w:r>
        <w:rPr>
          <w:rtl/>
        </w:rPr>
        <w:t xml:space="preserve"> البحر و </w:t>
      </w:r>
      <w:r w:rsidR="00167E25">
        <w:rPr>
          <w:rtl/>
        </w:rPr>
        <w:t>أربعمائة</w:t>
      </w:r>
      <w:r>
        <w:rPr>
          <w:rtl/>
        </w:rPr>
        <w:t xml:space="preserve"> </w:t>
      </w:r>
      <w:r w:rsidR="004B4B77">
        <w:rPr>
          <w:rtl/>
        </w:rPr>
        <w:t>في</w:t>
      </w:r>
      <w:r>
        <w:rPr>
          <w:rtl/>
        </w:rPr>
        <w:t xml:space="preserve"> البرّ؛ و من أنواع الاسماک ما لا </w:t>
      </w:r>
      <w:r>
        <w:rPr>
          <w:rFonts w:hint="cs"/>
          <w:rtl/>
        </w:rPr>
        <w:t>ی</w:t>
      </w:r>
      <w:r>
        <w:rPr>
          <w:rFonts w:hint="eastAsia"/>
          <w:rtl/>
        </w:rPr>
        <w:t>درک</w:t>
      </w:r>
      <w:r>
        <w:rPr>
          <w:rtl/>
        </w:rPr>
        <w:t xml:space="preserve"> الطرف أوّلها و </w:t>
      </w:r>
      <w:r w:rsidR="009B6D3C">
        <w:rPr>
          <w:rtl/>
        </w:rPr>
        <w:t>آخر</w:t>
      </w:r>
      <w:r w:rsidR="00796C89">
        <w:rPr>
          <w:rFonts w:hint="cs"/>
          <w:rtl/>
        </w:rPr>
        <w:t>ه</w:t>
      </w:r>
      <w:r>
        <w:rPr>
          <w:rtl/>
        </w:rPr>
        <w:t xml:space="preserve">ا لکبرها و ما لا </w:t>
      </w:r>
      <w:r>
        <w:rPr>
          <w:rFonts w:hint="cs"/>
          <w:rtl/>
        </w:rPr>
        <w:t>ی</w:t>
      </w:r>
      <w:r>
        <w:rPr>
          <w:rFonts w:hint="eastAsia"/>
          <w:rtl/>
        </w:rPr>
        <w:t>درکها</w:t>
      </w:r>
      <w:r>
        <w:rPr>
          <w:rtl/>
        </w:rPr>
        <w:t xml:space="preserve"> الطرف لصغرها و کلّه </w:t>
      </w:r>
      <w:r>
        <w:rPr>
          <w:rFonts w:hint="cs"/>
          <w:rtl/>
        </w:rPr>
        <w:t>ی</w:t>
      </w:r>
      <w:r>
        <w:rPr>
          <w:rFonts w:hint="eastAsia"/>
          <w:rtl/>
        </w:rPr>
        <w:t>أو</w:t>
      </w:r>
      <w:r w:rsidR="00796C89">
        <w:rPr>
          <w:rFonts w:hint="cs"/>
          <w:rtl/>
        </w:rPr>
        <w:t>ي</w:t>
      </w:r>
      <w:r>
        <w:rPr>
          <w:rtl/>
        </w:rPr>
        <w:t xml:space="preserve"> الماء و </w:t>
      </w:r>
      <w:r>
        <w:rPr>
          <w:rFonts w:hint="cs"/>
          <w:rtl/>
        </w:rPr>
        <w:t>ی</w:t>
      </w:r>
      <w:r>
        <w:rPr>
          <w:rFonts w:hint="eastAsia"/>
          <w:rtl/>
        </w:rPr>
        <w:t>ستنشقه</w:t>
      </w:r>
      <w:r>
        <w:rPr>
          <w:rtl/>
        </w:rPr>
        <w:t xml:space="preserve"> کما </w:t>
      </w:r>
      <w:r>
        <w:rPr>
          <w:rFonts w:hint="cs"/>
          <w:rtl/>
        </w:rPr>
        <w:t>ی</w:t>
      </w:r>
      <w:r>
        <w:rPr>
          <w:rFonts w:hint="eastAsia"/>
          <w:rtl/>
        </w:rPr>
        <w:t>ستنشق</w:t>
      </w:r>
      <w:r>
        <w:rPr>
          <w:rtl/>
        </w:rPr>
        <w:t xml:space="preserve"> بنو آدم و ح</w:t>
      </w:r>
      <w:r>
        <w:rPr>
          <w:rFonts w:hint="cs"/>
          <w:rtl/>
        </w:rPr>
        <w:t>ی</w:t>
      </w:r>
      <w:r>
        <w:rPr>
          <w:rFonts w:hint="eastAsia"/>
          <w:rtl/>
        </w:rPr>
        <w:t>وان</w:t>
      </w:r>
      <w:r>
        <w:rPr>
          <w:rtl/>
        </w:rPr>
        <w:t xml:space="preserve"> البرّ اله</w:t>
      </w:r>
      <w:r>
        <w:rPr>
          <w:rFonts w:hint="eastAsia"/>
          <w:rtl/>
        </w:rPr>
        <w:t>واء</w:t>
      </w:r>
      <w:r>
        <w:rPr>
          <w:rtl/>
        </w:rPr>
        <w:t xml:space="preserve"> الاّ انّ ح</w:t>
      </w:r>
      <w:r>
        <w:rPr>
          <w:rFonts w:hint="cs"/>
          <w:rtl/>
        </w:rPr>
        <w:t>ی</w:t>
      </w:r>
      <w:r>
        <w:rPr>
          <w:rFonts w:hint="eastAsia"/>
          <w:rtl/>
        </w:rPr>
        <w:t>وان</w:t>
      </w:r>
      <w:r>
        <w:rPr>
          <w:rtl/>
        </w:rPr>
        <w:t xml:space="preserve"> البرّ </w:t>
      </w:r>
      <w:r>
        <w:rPr>
          <w:rFonts w:hint="cs"/>
          <w:rtl/>
        </w:rPr>
        <w:t>ی</w:t>
      </w:r>
      <w:r>
        <w:rPr>
          <w:rFonts w:hint="eastAsia"/>
          <w:rtl/>
        </w:rPr>
        <w:t>ستنشق</w:t>
      </w:r>
      <w:r>
        <w:rPr>
          <w:rtl/>
        </w:rPr>
        <w:t xml:space="preserve"> الهواء بالأنوف و </w:t>
      </w:r>
      <w:r>
        <w:rPr>
          <w:rFonts w:hint="cs"/>
          <w:rtl/>
        </w:rPr>
        <w:t>ی</w:t>
      </w:r>
      <w:r>
        <w:rPr>
          <w:rFonts w:hint="eastAsia"/>
          <w:rtl/>
        </w:rPr>
        <w:t>صل</w:t>
      </w:r>
      <w:r>
        <w:rPr>
          <w:rtl/>
        </w:rPr>
        <w:t xml:space="preserve"> ذلک </w:t>
      </w:r>
      <w:r w:rsidR="003261A0">
        <w:rPr>
          <w:rtl/>
        </w:rPr>
        <w:t>الى</w:t>
      </w:r>
      <w:r>
        <w:rPr>
          <w:rtl/>
        </w:rPr>
        <w:t xml:space="preserve"> </w:t>
      </w:r>
      <w:r w:rsidR="00A60431">
        <w:rPr>
          <w:rtl/>
        </w:rPr>
        <w:t>قصبة</w:t>
      </w:r>
      <w:r>
        <w:rPr>
          <w:rtl/>
        </w:rPr>
        <w:t xml:space="preserve"> الر</w:t>
      </w:r>
      <w:r>
        <w:rPr>
          <w:rFonts w:hint="cs"/>
          <w:rtl/>
        </w:rPr>
        <w:t>ی</w:t>
      </w:r>
      <w:r w:rsidR="00796C89">
        <w:rPr>
          <w:rFonts w:hint="cs"/>
          <w:rtl/>
        </w:rPr>
        <w:t>ة</w:t>
      </w:r>
      <w:r>
        <w:rPr>
          <w:rtl/>
        </w:rPr>
        <w:t xml:space="preserve"> و السمک </w:t>
      </w:r>
      <w:r>
        <w:rPr>
          <w:rFonts w:hint="cs"/>
          <w:rtl/>
        </w:rPr>
        <w:t>ی</w:t>
      </w:r>
      <w:r>
        <w:rPr>
          <w:rFonts w:hint="eastAsia"/>
          <w:rtl/>
        </w:rPr>
        <w:t>ستنشق</w:t>
      </w:r>
      <w:r>
        <w:rPr>
          <w:rtl/>
        </w:rPr>
        <w:t xml:space="preserve"> بأصداغه،و من السمک ما </w:t>
      </w:r>
      <w:r>
        <w:rPr>
          <w:rFonts w:hint="cs"/>
          <w:rtl/>
        </w:rPr>
        <w:t>ی</w:t>
      </w:r>
      <w:r>
        <w:rPr>
          <w:rFonts w:hint="eastAsia"/>
          <w:rtl/>
        </w:rPr>
        <w:t>تولّد</w:t>
      </w:r>
      <w:r>
        <w:rPr>
          <w:rtl/>
        </w:rPr>
        <w:t xml:space="preserve"> بسفاد و منها ما </w:t>
      </w:r>
      <w:r>
        <w:rPr>
          <w:rFonts w:hint="cs"/>
          <w:rtl/>
        </w:rPr>
        <w:t>ی</w:t>
      </w:r>
      <w:r>
        <w:rPr>
          <w:rFonts w:hint="eastAsia"/>
          <w:rtl/>
        </w:rPr>
        <w:t>تولّد</w:t>
      </w:r>
      <w:r>
        <w:rPr>
          <w:rtl/>
        </w:rPr>
        <w:t xml:space="preserve"> </w:t>
      </w:r>
      <w:r w:rsidR="00C81F56">
        <w:rPr>
          <w:rtl/>
        </w:rPr>
        <w:t>بغي</w:t>
      </w:r>
      <w:r>
        <w:rPr>
          <w:rFonts w:hint="eastAsia"/>
          <w:rtl/>
        </w:rPr>
        <w:t>ره</w:t>
      </w:r>
      <w:r>
        <w:rPr>
          <w:rtl/>
        </w:rPr>
        <w:t xml:space="preserve"> إمّا من الط</w:t>
      </w:r>
      <w:r>
        <w:rPr>
          <w:rFonts w:hint="cs"/>
          <w:rtl/>
        </w:rPr>
        <w:t>ی</w:t>
      </w:r>
      <w:r>
        <w:rPr>
          <w:rFonts w:hint="eastAsia"/>
          <w:rtl/>
        </w:rPr>
        <w:t>ن</w:t>
      </w:r>
      <w:r>
        <w:rPr>
          <w:rtl/>
        </w:rPr>
        <w:t xml:space="preserve"> أو الرمل و هو الغالب </w:t>
      </w:r>
      <w:r w:rsidR="004B4B77">
        <w:rPr>
          <w:rtl/>
        </w:rPr>
        <w:t>في</w:t>
      </w:r>
      <w:r>
        <w:rPr>
          <w:rtl/>
        </w:rPr>
        <w:t xml:space="preserve"> أنواعه،و غالبا </w:t>
      </w:r>
      <w:r>
        <w:rPr>
          <w:rFonts w:hint="cs"/>
          <w:rtl/>
        </w:rPr>
        <w:t>ی</w:t>
      </w:r>
      <w:r>
        <w:rPr>
          <w:rFonts w:hint="eastAsia"/>
          <w:rtl/>
        </w:rPr>
        <w:t>تولّد</w:t>
      </w:r>
      <w:r>
        <w:rPr>
          <w:rtl/>
        </w:rPr>
        <w:t xml:space="preserve"> من العفونات،و </w:t>
      </w:r>
      <w:r w:rsidR="004B4B77">
        <w:rPr>
          <w:rtl/>
        </w:rPr>
        <w:t>في</w:t>
      </w:r>
      <w:r>
        <w:rPr>
          <w:rtl/>
        </w:rPr>
        <w:t xml:space="preserve"> البحر من العجائب ما لا </w:t>
      </w:r>
      <w:r>
        <w:rPr>
          <w:rFonts w:hint="cs"/>
          <w:rtl/>
        </w:rPr>
        <w:t>ی</w:t>
      </w:r>
      <w:r>
        <w:rPr>
          <w:rFonts w:hint="eastAsia"/>
          <w:rtl/>
        </w:rPr>
        <w:t>ستطاع</w:t>
      </w:r>
      <w:r>
        <w:rPr>
          <w:rtl/>
        </w:rPr>
        <w:t xml:space="preserve"> حصره</w:t>
      </w:r>
      <w:r>
        <w:rPr>
          <w:rFonts w:hint="eastAsia"/>
          <w:rtl/>
        </w:rPr>
        <w:t>،ثمّ</w:t>
      </w:r>
      <w:r>
        <w:rPr>
          <w:rtl/>
        </w:rPr>
        <w:t xml:space="preserve"> </w:t>
      </w:r>
      <w:r w:rsidR="00DF76A0">
        <w:rPr>
          <w:rtl/>
        </w:rPr>
        <w:t>حکي</w:t>
      </w:r>
      <w:r>
        <w:rPr>
          <w:rtl/>
        </w:rPr>
        <w:t xml:space="preserve"> عن عجائب المخلوقات انّه ص</w:t>
      </w:r>
      <w:r>
        <w:rPr>
          <w:rFonts w:hint="cs"/>
          <w:rtl/>
        </w:rPr>
        <w:t>ی</w:t>
      </w:r>
      <w:r>
        <w:rPr>
          <w:rFonts w:hint="eastAsia"/>
          <w:rtl/>
        </w:rPr>
        <w:t>دت</w:t>
      </w:r>
      <w:r>
        <w:rPr>
          <w:rtl/>
        </w:rPr>
        <w:t xml:space="preserve"> س</w:t>
      </w:r>
      <w:r w:rsidR="009B6D3C">
        <w:rPr>
          <w:rtl/>
        </w:rPr>
        <w:t>مکّة</w:t>
      </w:r>
      <w:r>
        <w:rPr>
          <w:rtl/>
        </w:rPr>
        <w:t xml:space="preserve"> نحو الشّبر فکان خلف أذنها </w:t>
      </w:r>
      <w:r w:rsidR="00E217D7">
        <w:rPr>
          <w:rtl/>
        </w:rPr>
        <w:t>اليمن</w:t>
      </w:r>
      <w:r>
        <w:rPr>
          <w:rFonts w:hint="cs"/>
          <w:rtl/>
        </w:rPr>
        <w:t>ی</w:t>
      </w:r>
      <w:r>
        <w:rPr>
          <w:rtl/>
        </w:rPr>
        <w:t xml:space="preserve"> مکتوب (لا اله الاّ اللّه)و </w:t>
      </w:r>
      <w:r w:rsidR="004B4B77">
        <w:rPr>
          <w:rtl/>
        </w:rPr>
        <w:t>في</w:t>
      </w:r>
      <w:r>
        <w:rPr>
          <w:rtl/>
        </w:rPr>
        <w:t xml:space="preserve"> قفاها(محمد)و </w:t>
      </w:r>
      <w:r w:rsidR="004B4B77">
        <w:rPr>
          <w:rtl/>
        </w:rPr>
        <w:t>في</w:t>
      </w:r>
      <w:r>
        <w:rPr>
          <w:rtl/>
        </w:rPr>
        <w:t xml:space="preserve"> خلف أذنها </w:t>
      </w:r>
      <w:r w:rsidR="003261A0">
        <w:rPr>
          <w:rtl/>
        </w:rPr>
        <w:t>ال</w:t>
      </w:r>
      <w:r w:rsidR="00796C89">
        <w:rPr>
          <w:rtl/>
        </w:rPr>
        <w:t>يسري</w:t>
      </w:r>
      <w:r>
        <w:rPr>
          <w:rtl/>
        </w:rPr>
        <w:t xml:space="preserve">(رسول اللّه) </w:t>
      </w:r>
      <w:r w:rsidR="00643081">
        <w:rPr>
          <w:rStyle w:val="libFootnotenumChar"/>
          <w:rtl/>
        </w:rPr>
        <w:t>(2)</w:t>
      </w:r>
      <w:r>
        <w:rPr>
          <w:rtl/>
        </w:rPr>
        <w:t>.</w:t>
      </w:r>
    </w:p>
    <w:p w:rsidR="00D94CCA" w:rsidRDefault="00A33C4B" w:rsidP="00796C89">
      <w:pPr>
        <w:pStyle w:val="libNormal"/>
        <w:rPr>
          <w:rtl/>
        </w:rPr>
      </w:pPr>
      <w:r w:rsidRPr="00796C89">
        <w:rPr>
          <w:rStyle w:val="libBold1Char"/>
          <w:rFonts w:hint="eastAsia"/>
          <w:rtl/>
        </w:rPr>
        <w:t>المناقب</w:t>
      </w:r>
      <w:r>
        <w:rPr>
          <w:rtl/>
        </w:rPr>
        <w:t>: ص</w:t>
      </w:r>
      <w:r>
        <w:rPr>
          <w:rFonts w:hint="cs"/>
          <w:rtl/>
        </w:rPr>
        <w:t>ی</w:t>
      </w:r>
      <w:r>
        <w:rPr>
          <w:rFonts w:hint="eastAsia"/>
          <w:rtl/>
        </w:rPr>
        <w:t>دت</w:t>
      </w:r>
      <w:r>
        <w:rPr>
          <w:rtl/>
        </w:rPr>
        <w:t xml:space="preserve"> </w:t>
      </w:r>
      <w:r w:rsidR="00B03B86">
        <w:rPr>
          <w:rtl/>
        </w:rPr>
        <w:t>سمکة</w:t>
      </w:r>
      <w:r>
        <w:rPr>
          <w:rtl/>
        </w:rPr>
        <w:t xml:space="preserve"> فوجد ع</w:t>
      </w:r>
      <w:r w:rsidR="009B6D3C">
        <w:rPr>
          <w:rtl/>
        </w:rPr>
        <w:t>ل</w:t>
      </w:r>
      <w:r w:rsidR="00796C89">
        <w:rPr>
          <w:rFonts w:hint="cs"/>
          <w:rtl/>
        </w:rPr>
        <w:t>ى</w:t>
      </w:r>
      <w:r>
        <w:rPr>
          <w:rtl/>
        </w:rPr>
        <w:t xml:space="preserve"> إحد</w:t>
      </w:r>
      <w:r>
        <w:rPr>
          <w:rFonts w:hint="cs"/>
          <w:rtl/>
        </w:rPr>
        <w:t>ی</w:t>
      </w:r>
      <w:r>
        <w:rPr>
          <w:rtl/>
        </w:rPr>
        <w:t xml:space="preserve"> </w:t>
      </w:r>
      <w:r w:rsidR="00935265">
        <w:rPr>
          <w:rtl/>
        </w:rPr>
        <w:t>إذني</w:t>
      </w:r>
      <w:r>
        <w:rPr>
          <w:rFonts w:hint="eastAsia"/>
          <w:rtl/>
        </w:rPr>
        <w:t>ها</w:t>
      </w:r>
      <w:r>
        <w:rPr>
          <w:rtl/>
        </w:rPr>
        <w:t>(لا اله الاّ اللّه)و ع</w:t>
      </w:r>
      <w:r w:rsidR="009B6D3C">
        <w:rPr>
          <w:rtl/>
        </w:rPr>
        <w:t>ل</w:t>
      </w:r>
      <w:r w:rsidR="00796C89">
        <w:rPr>
          <w:rFonts w:hint="cs"/>
          <w:rtl/>
        </w:rPr>
        <w:t>ى</w:t>
      </w:r>
      <w:r>
        <w:rPr>
          <w:rtl/>
        </w:rPr>
        <w:t xml:space="preserve"> الأخر</w:t>
      </w:r>
      <w:r>
        <w:rPr>
          <w:rFonts w:hint="cs"/>
          <w:rtl/>
        </w:rPr>
        <w:t>ی</w:t>
      </w:r>
      <w:r>
        <w:rPr>
          <w:rtl/>
        </w:rPr>
        <w:t xml:space="preserve"> (محمّد </w:t>
      </w:r>
      <w:r w:rsidR="00D665AA" w:rsidRPr="00D665AA">
        <w:rPr>
          <w:rStyle w:val="libAlaemChar"/>
          <w:rtl/>
        </w:rPr>
        <w:t>صلى‌الله‌عليه‌وآله‌وسلم</w:t>
      </w:r>
      <w:r>
        <w:rPr>
          <w:rtl/>
        </w:rPr>
        <w:t xml:space="preserve"> رسول اللّه) </w:t>
      </w:r>
      <w:r w:rsidR="00643081">
        <w:rPr>
          <w:rStyle w:val="libFootnotenumChar"/>
          <w:rtl/>
        </w:rPr>
        <w:t>(3)</w:t>
      </w:r>
      <w:r>
        <w:rPr>
          <w:rtl/>
        </w:rPr>
        <w:t>.</w:t>
      </w:r>
    </w:p>
    <w:p w:rsidR="00D94CCA" w:rsidRDefault="00A33C4B" w:rsidP="00A33C4B">
      <w:pPr>
        <w:pStyle w:val="libNormal"/>
        <w:rPr>
          <w:rtl/>
        </w:rPr>
      </w:pPr>
      <w:r w:rsidRPr="00796C89">
        <w:rPr>
          <w:rStyle w:val="libBold1Char"/>
          <w:rFonts w:hint="eastAsia"/>
          <w:rtl/>
        </w:rPr>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الحوت ذک</w:t>
      </w:r>
      <w:r>
        <w:rPr>
          <w:rFonts w:hint="cs"/>
          <w:rtl/>
        </w:rPr>
        <w:t>یّ</w:t>
      </w:r>
      <w:r>
        <w:rPr>
          <w:rtl/>
        </w:rPr>
        <w:t xml:space="preserve"> ح</w:t>
      </w:r>
      <w:r>
        <w:rPr>
          <w:rFonts w:hint="cs"/>
          <w:rtl/>
        </w:rPr>
        <w:t>یّ</w:t>
      </w:r>
      <w:r>
        <w:rPr>
          <w:rFonts w:hint="eastAsia"/>
          <w:rtl/>
        </w:rPr>
        <w:t>ه</w:t>
      </w:r>
      <w:r>
        <w:rPr>
          <w:rtl/>
        </w:rPr>
        <w:t xml:space="preserve"> و </w:t>
      </w:r>
      <w:r w:rsidR="00712DE8">
        <w:rPr>
          <w:rtl/>
        </w:rPr>
        <w:t>میتة</w:t>
      </w:r>
      <w:r>
        <w:rPr>
          <w:rtl/>
        </w:rPr>
        <w:t>.</w:t>
      </w:r>
    </w:p>
    <w:p w:rsidR="00D94CCA" w:rsidRDefault="00A33C4B" w:rsidP="00796C89">
      <w:pPr>
        <w:pStyle w:val="libNormal"/>
        <w:rPr>
          <w:rtl/>
        </w:rPr>
      </w:pPr>
      <w:r w:rsidRPr="00796C89">
        <w:rPr>
          <w:rStyle w:val="libBold1Char"/>
          <w:rFonts w:hint="eastAsia"/>
          <w:rtl/>
        </w:rPr>
        <w:t>ب</w:t>
      </w:r>
      <w:r w:rsidRPr="00796C89">
        <w:rPr>
          <w:rStyle w:val="libBold1Char"/>
          <w:rFonts w:hint="cs"/>
          <w:rtl/>
        </w:rPr>
        <w:t>ی</w:t>
      </w:r>
      <w:r w:rsidRPr="00796C89">
        <w:rPr>
          <w:rStyle w:val="libBold1Char"/>
          <w:rFonts w:hint="eastAsia"/>
          <w:rtl/>
        </w:rPr>
        <w:t>ان</w:t>
      </w:r>
      <w:r>
        <w:rPr>
          <w:rtl/>
        </w:rPr>
        <w:t>: تدلّ ع</w:t>
      </w:r>
      <w:r w:rsidR="009B6D3C">
        <w:rPr>
          <w:rtl/>
        </w:rPr>
        <w:t>ل</w:t>
      </w:r>
      <w:r w:rsidR="00796C89">
        <w:rPr>
          <w:rFonts w:hint="cs"/>
          <w:rtl/>
        </w:rPr>
        <w:t>ى</w:t>
      </w:r>
      <w:r>
        <w:rPr>
          <w:rtl/>
        </w:rPr>
        <w:t xml:space="preserve"> انّ الحوت </w:t>
      </w:r>
      <w:r>
        <w:rPr>
          <w:rFonts w:hint="cs"/>
          <w:rtl/>
        </w:rPr>
        <w:t>ی</w:t>
      </w:r>
      <w:r>
        <w:rPr>
          <w:rFonts w:hint="eastAsia"/>
          <w:rtl/>
        </w:rPr>
        <w:t>حلّ</w:t>
      </w:r>
      <w:r>
        <w:rPr>
          <w:rtl/>
        </w:rPr>
        <w:t xml:space="preserve"> أکله ح</w:t>
      </w:r>
      <w:r>
        <w:rPr>
          <w:rFonts w:hint="cs"/>
          <w:rtl/>
        </w:rPr>
        <w:t>یّ</w:t>
      </w:r>
      <w:r>
        <w:rPr>
          <w:rFonts w:hint="eastAsia"/>
          <w:rtl/>
        </w:rPr>
        <w:t>ا</w:t>
      </w:r>
      <w:r>
        <w:rPr>
          <w:rtl/>
        </w:rPr>
        <w:t xml:space="preserve"> کما هو المشهور ب</w:t>
      </w:r>
      <w:r>
        <w:rPr>
          <w:rFonts w:hint="cs"/>
          <w:rtl/>
        </w:rPr>
        <w:t>ی</w:t>
      </w:r>
      <w:r>
        <w:rPr>
          <w:rFonts w:hint="eastAsia"/>
          <w:rtl/>
        </w:rPr>
        <w:t>ن</w:t>
      </w:r>
      <w:r>
        <w:rPr>
          <w:rtl/>
        </w:rPr>
        <w:t xml:space="preserve"> الأصحاب.</w:t>
      </w:r>
    </w:p>
    <w:p w:rsidR="00D94CCA" w:rsidRDefault="00A33C4B" w:rsidP="00796C89">
      <w:pPr>
        <w:pStyle w:val="libNormal"/>
        <w:rPr>
          <w:rtl/>
        </w:rPr>
      </w:pPr>
      <w:r>
        <w:rPr>
          <w:rFonts w:hint="eastAsia"/>
          <w:rtl/>
        </w:rPr>
        <w:t>فتاو</w:t>
      </w:r>
      <w:r>
        <w:rPr>
          <w:rFonts w:hint="cs"/>
          <w:rtl/>
        </w:rPr>
        <w:t>ی</w:t>
      </w:r>
      <w:r>
        <w:rPr>
          <w:rtl/>
        </w:rPr>
        <w:t xml:space="preserve"> جمع من القدماء </w:t>
      </w:r>
      <w:r w:rsidR="004B4B77">
        <w:rPr>
          <w:rtl/>
        </w:rPr>
        <w:t>في</w:t>
      </w:r>
      <w:r>
        <w:rPr>
          <w:rtl/>
        </w:rPr>
        <w:t xml:space="preserve"> تم</w:t>
      </w:r>
      <w:r>
        <w:rPr>
          <w:rFonts w:hint="cs"/>
          <w:rtl/>
        </w:rPr>
        <w:t>یی</w:t>
      </w:r>
      <w:r>
        <w:rPr>
          <w:rFonts w:hint="eastAsia"/>
          <w:rtl/>
        </w:rPr>
        <w:t>ز</w:t>
      </w:r>
      <w:r>
        <w:rPr>
          <w:rtl/>
        </w:rPr>
        <w:t xml:space="preserve"> الذک</w:t>
      </w:r>
      <w:r w:rsidR="00796C89">
        <w:rPr>
          <w:rFonts w:hint="cs"/>
          <w:rtl/>
        </w:rPr>
        <w:t>يّ</w:t>
      </w:r>
      <w:r>
        <w:rPr>
          <w:rtl/>
        </w:rPr>
        <w:t xml:space="preserve"> من السمک و غ</w:t>
      </w:r>
      <w:r>
        <w:rPr>
          <w:rFonts w:hint="cs"/>
          <w:rtl/>
        </w:rPr>
        <w:t>ی</w:t>
      </w:r>
      <w:r>
        <w:rPr>
          <w:rFonts w:hint="eastAsia"/>
          <w:rtl/>
        </w:rPr>
        <w:t>ره</w:t>
      </w:r>
      <w:r>
        <w:rPr>
          <w:rtl/>
        </w:rPr>
        <w:t xml:space="preserve"> بأن </w:t>
      </w:r>
      <w:r>
        <w:rPr>
          <w:rFonts w:hint="cs"/>
          <w:rtl/>
        </w:rPr>
        <w:t>ی</w:t>
      </w:r>
      <w:r>
        <w:rPr>
          <w:rFonts w:hint="eastAsia"/>
          <w:rtl/>
        </w:rPr>
        <w:t>طرح</w:t>
      </w:r>
      <w:r>
        <w:rPr>
          <w:rtl/>
        </w:rPr>
        <w:t xml:space="preserve"> </w:t>
      </w:r>
      <w:r w:rsidR="004B4B77">
        <w:rPr>
          <w:rtl/>
        </w:rPr>
        <w:t>في</w:t>
      </w:r>
      <w:r>
        <w:rPr>
          <w:rtl/>
        </w:rPr>
        <w:t xml:space="preserve"> الماء فإن طفا ع</w:t>
      </w:r>
      <w:r w:rsidR="009B6D3C">
        <w:rPr>
          <w:rtl/>
        </w:rPr>
        <w:t>ل</w:t>
      </w:r>
      <w:r w:rsidR="00796C89">
        <w:rPr>
          <w:rFonts w:hint="cs"/>
          <w:rtl/>
        </w:rPr>
        <w:t>ى</w:t>
      </w:r>
      <w:r>
        <w:rPr>
          <w:rtl/>
        </w:rPr>
        <w:t xml:space="preserve"> رأس الماء مست</w:t>
      </w:r>
      <w:r w:rsidR="00341F87">
        <w:rPr>
          <w:rtl/>
        </w:rPr>
        <w:t>لقي</w:t>
      </w:r>
      <w:r>
        <w:rPr>
          <w:rFonts w:hint="eastAsia"/>
          <w:rtl/>
        </w:rPr>
        <w:t>ا</w:t>
      </w:r>
      <w:r>
        <w:rPr>
          <w:rtl/>
        </w:rPr>
        <w:t xml:space="preserve"> ع</w:t>
      </w:r>
      <w:r w:rsidR="009B6D3C">
        <w:rPr>
          <w:rtl/>
        </w:rPr>
        <w:t>ل</w:t>
      </w:r>
      <w:r w:rsidR="00796C89">
        <w:rPr>
          <w:rFonts w:hint="cs"/>
          <w:rtl/>
        </w:rPr>
        <w:t>ى</w:t>
      </w:r>
      <w:r>
        <w:rPr>
          <w:rtl/>
        </w:rPr>
        <w:t xml:space="preserve"> ظهره فهو غ</w:t>
      </w:r>
      <w:r>
        <w:rPr>
          <w:rFonts w:hint="cs"/>
          <w:rtl/>
        </w:rPr>
        <w:t>ی</w:t>
      </w:r>
      <w:r>
        <w:rPr>
          <w:rFonts w:hint="eastAsia"/>
          <w:rtl/>
        </w:rPr>
        <w:t>ر</w:t>
      </w:r>
      <w:r>
        <w:rPr>
          <w:rtl/>
        </w:rPr>
        <w:t xml:space="preserve"> ذک</w:t>
      </w:r>
      <w:r w:rsidR="00796C89">
        <w:rPr>
          <w:rFonts w:hint="cs"/>
          <w:rtl/>
        </w:rPr>
        <w:t>يّ</w:t>
      </w:r>
      <w:r>
        <w:rPr>
          <w:rFonts w:hint="eastAsia"/>
          <w:rtl/>
        </w:rPr>
        <w:t>،و</w:t>
      </w:r>
      <w:r>
        <w:rPr>
          <w:rtl/>
        </w:rPr>
        <w:t xml:space="preserve"> إن طفا ع</w:t>
      </w:r>
      <w:r w:rsidR="009B6D3C">
        <w:rPr>
          <w:rtl/>
        </w:rPr>
        <w:t>ل</w:t>
      </w:r>
      <w:r w:rsidR="00796C89">
        <w:rPr>
          <w:rFonts w:hint="cs"/>
          <w:rtl/>
        </w:rPr>
        <w:t>ى</w:t>
      </w:r>
      <w:r>
        <w:rPr>
          <w:rtl/>
        </w:rPr>
        <w:t xml:space="preserve"> و</w:t>
      </w:r>
      <w:r w:rsidR="00B80428">
        <w:rPr>
          <w:rtl/>
        </w:rPr>
        <w:t>جه</w:t>
      </w:r>
      <w:r w:rsidR="00796C89">
        <w:rPr>
          <w:rFonts w:hint="cs"/>
          <w:rtl/>
        </w:rPr>
        <w:t>ه</w:t>
      </w:r>
      <w:r>
        <w:rPr>
          <w:rtl/>
        </w:rPr>
        <w:t xml:space="preserve"> </w:t>
      </w:r>
      <w:r w:rsidR="004B4B77">
        <w:rPr>
          <w:rtl/>
        </w:rPr>
        <w:t>في</w:t>
      </w:r>
      <w:r>
        <w:rPr>
          <w:rFonts w:hint="eastAsia"/>
          <w:rtl/>
        </w:rPr>
        <w:t>ؤکل</w:t>
      </w:r>
      <w:r>
        <w:rPr>
          <w:rtl/>
        </w:rPr>
        <w:t xml:space="preserve">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96C89">
        <w:rPr>
          <w:rStyle w:val="libFootnote0Char"/>
          <w:rFonts w:hint="cs"/>
          <w:rtl/>
        </w:rPr>
        <w:t xml:space="preserve"> سورة النحل/الآية14.</w:t>
      </w:r>
    </w:p>
    <w:p w:rsidR="00643081" w:rsidRPr="00643081" w:rsidRDefault="00643081" w:rsidP="00643081">
      <w:pPr>
        <w:pStyle w:val="libLine"/>
        <w:rPr>
          <w:rStyle w:val="libFootnote0Char"/>
          <w:rtl/>
        </w:rPr>
      </w:pPr>
      <w:r w:rsidRPr="00643081">
        <w:rPr>
          <w:rStyle w:val="libFootnote0Char"/>
          <w:rFonts w:hint="eastAsia"/>
          <w:rtl/>
        </w:rPr>
        <w:t>(2)</w:t>
      </w:r>
      <w:r w:rsidR="00796C89">
        <w:rPr>
          <w:rStyle w:val="libFootnote0Char"/>
          <w:rFonts w:hint="cs"/>
          <w:rtl/>
        </w:rPr>
        <w:t xml:space="preserve"> ق:14/119/778،ج:65/189.</w:t>
      </w:r>
    </w:p>
    <w:p w:rsidR="00643081" w:rsidRPr="00643081" w:rsidRDefault="00643081" w:rsidP="00643081">
      <w:pPr>
        <w:pStyle w:val="libLine"/>
        <w:rPr>
          <w:rStyle w:val="libFootnote0Char"/>
          <w:rtl/>
        </w:rPr>
      </w:pPr>
      <w:r w:rsidRPr="00643081">
        <w:rPr>
          <w:rStyle w:val="libFootnote0Char"/>
          <w:rFonts w:hint="eastAsia"/>
          <w:rtl/>
        </w:rPr>
        <w:t>(3)</w:t>
      </w:r>
      <w:r w:rsidR="00796C89">
        <w:rPr>
          <w:rStyle w:val="libFootnote0Char"/>
          <w:rFonts w:hint="cs"/>
          <w:rtl/>
        </w:rPr>
        <w:t xml:space="preserve"> ق:6/20/268،ج:17/300.</w:t>
      </w:r>
    </w:p>
    <w:p w:rsidR="00643081" w:rsidRDefault="00643081" w:rsidP="00796C89">
      <w:pPr>
        <w:pStyle w:val="libLine"/>
        <w:rPr>
          <w:rtl/>
        </w:rPr>
      </w:pPr>
      <w:r w:rsidRPr="00643081">
        <w:rPr>
          <w:rStyle w:val="libFootnote0Char"/>
          <w:rFonts w:hint="eastAsia"/>
          <w:rtl/>
        </w:rPr>
        <w:t>(4)</w:t>
      </w:r>
      <w:r w:rsidR="00796C89">
        <w:rPr>
          <w:rStyle w:val="libFootnote0Char"/>
          <w:rFonts w:hint="cs"/>
          <w:rtl/>
        </w:rPr>
        <w:t xml:space="preserve"> ق:14/119/780،ج:65/197.</w:t>
      </w:r>
    </w:p>
    <w:p w:rsidR="00643081" w:rsidRDefault="00643081" w:rsidP="00A33C4B">
      <w:pPr>
        <w:pStyle w:val="libNormal"/>
        <w:rPr>
          <w:rtl/>
        </w:rPr>
      </w:pPr>
      <w:r>
        <w:rPr>
          <w:rFonts w:hint="eastAsia"/>
          <w:rtl/>
        </w:rPr>
        <w:br w:type="page"/>
      </w:r>
    </w:p>
    <w:p w:rsidR="00D94CCA" w:rsidRDefault="004B4B77" w:rsidP="00796C89">
      <w:pPr>
        <w:pStyle w:val="libCenterBold1"/>
        <w:rPr>
          <w:rtl/>
        </w:rPr>
      </w:pPr>
      <w:r>
        <w:rPr>
          <w:rFonts w:hint="eastAsia"/>
          <w:rtl/>
        </w:rPr>
        <w:lastRenderedPageBreak/>
        <w:t>في</w:t>
      </w:r>
      <w:r w:rsidR="00A33C4B">
        <w:rPr>
          <w:rtl/>
        </w:rPr>
        <w:t xml:space="preserve"> أکل السمک</w:t>
      </w:r>
    </w:p>
    <w:p w:rsidR="00D94CCA" w:rsidRDefault="00A33C4B" w:rsidP="00796C89">
      <w:pPr>
        <w:pStyle w:val="libNormal"/>
        <w:rPr>
          <w:rtl/>
        </w:rPr>
      </w:pPr>
      <w:r>
        <w:rPr>
          <w:rFonts w:hint="eastAsia"/>
          <w:rtl/>
        </w:rPr>
        <w:t>السمک</w:t>
      </w:r>
      <w:r>
        <w:rPr>
          <w:rtl/>
        </w:rPr>
        <w:t xml:space="preserve"> خصوصا الطر</w:t>
      </w:r>
      <w:r w:rsidR="00796C89">
        <w:rPr>
          <w:rFonts w:hint="cs"/>
          <w:rtl/>
        </w:rPr>
        <w:t>ي</w:t>
      </w:r>
      <w:r>
        <w:rPr>
          <w:rtl/>
        </w:rPr>
        <w:t xml:space="preserve"> منه </w:t>
      </w:r>
      <w:r>
        <w:rPr>
          <w:rFonts w:hint="cs"/>
          <w:rtl/>
        </w:rPr>
        <w:t>ی</w:t>
      </w:r>
      <w:r w:rsidR="004B4B77">
        <w:rPr>
          <w:rFonts w:hint="eastAsia"/>
          <w:rtl/>
        </w:rPr>
        <w:t>ذي</w:t>
      </w:r>
      <w:r>
        <w:rPr>
          <w:rFonts w:hint="eastAsia"/>
          <w:rtl/>
        </w:rPr>
        <w:t>ب</w:t>
      </w:r>
      <w:r>
        <w:rPr>
          <w:rtl/>
        </w:rPr>
        <w:t xml:space="preserve"> الجسد،</w:t>
      </w:r>
      <w:r w:rsidR="00796C89">
        <w:rPr>
          <w:rFonts w:hint="cs"/>
          <w:rtl/>
        </w:rPr>
        <w:t xml:space="preserve"> </w:t>
      </w:r>
      <w:r>
        <w:rPr>
          <w:rFonts w:hint="eastAsia"/>
          <w:rtl/>
        </w:rPr>
        <w:t>و</w:t>
      </w:r>
      <w:r>
        <w:rPr>
          <w:rtl/>
        </w:rPr>
        <w:t xml:space="preserve"> کان رسول اللّه </w:t>
      </w:r>
      <w:r w:rsidR="00D665AA" w:rsidRPr="00D665AA">
        <w:rPr>
          <w:rStyle w:val="libAlaemChar"/>
          <w:rtl/>
        </w:rPr>
        <w:t>صلى‌الله‌عليه‌وآله‌وسلم</w:t>
      </w:r>
      <w:r>
        <w:rPr>
          <w:rtl/>
        </w:rPr>
        <w:t xml:space="preserve"> إذا أکل السمک قال: اللّهم بارک لنا </w:t>
      </w:r>
      <w:r w:rsidR="004B4B77">
        <w:rPr>
          <w:rtl/>
        </w:rPr>
        <w:t>في</w:t>
      </w:r>
      <w:r>
        <w:rPr>
          <w:rFonts w:hint="eastAsia"/>
          <w:rtl/>
        </w:rPr>
        <w:t>ه</w:t>
      </w:r>
      <w:r>
        <w:rPr>
          <w:rtl/>
        </w:rPr>
        <w:t xml:space="preserve"> و أبدلنا به خ</w:t>
      </w:r>
      <w:r>
        <w:rPr>
          <w:rFonts w:hint="cs"/>
          <w:rtl/>
        </w:rPr>
        <w:t>ی</w:t>
      </w:r>
      <w:r>
        <w:rPr>
          <w:rFonts w:hint="eastAsia"/>
          <w:rtl/>
        </w:rPr>
        <w:t>را</w:t>
      </w:r>
      <w:r>
        <w:rPr>
          <w:rtl/>
        </w:rPr>
        <w:t xml:space="preserve"> منه.</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w:t>
      </w:r>
      <w:r w:rsidR="009D0B59">
        <w:rPr>
          <w:rtl/>
        </w:rPr>
        <w:t>اي</w:t>
      </w:r>
      <w:r>
        <w:rPr>
          <w:rFonts w:hint="eastAsia"/>
          <w:rtl/>
        </w:rPr>
        <w:t>ضا</w:t>
      </w:r>
      <w:r>
        <w:rPr>
          <w:rtl/>
        </w:rPr>
        <w:t xml:space="preserve">: أکله </w:t>
      </w:r>
      <w:r>
        <w:rPr>
          <w:rFonts w:hint="cs"/>
          <w:rtl/>
        </w:rPr>
        <w:t>ی</w:t>
      </w:r>
      <w:r>
        <w:rPr>
          <w:rFonts w:hint="eastAsia"/>
          <w:rtl/>
        </w:rPr>
        <w:t>ورث</w:t>
      </w:r>
      <w:r>
        <w:rPr>
          <w:rtl/>
        </w:rPr>
        <w:t xml:space="preserve"> السلّ،و </w:t>
      </w:r>
      <w:r w:rsidR="007522F7">
        <w:rPr>
          <w:rFonts w:hint="cs"/>
          <w:rtl/>
        </w:rPr>
        <w:t>ینبغي</w:t>
      </w:r>
      <w:r>
        <w:rPr>
          <w:rtl/>
        </w:rPr>
        <w:t xml:space="preserve"> لمن بات و </w:t>
      </w:r>
      <w:r w:rsidR="004B4B77">
        <w:rPr>
          <w:rtl/>
        </w:rPr>
        <w:t>في</w:t>
      </w:r>
      <w:r>
        <w:rPr>
          <w:rtl/>
        </w:rPr>
        <w:t xml:space="preserve"> جوفه سمک أن </w:t>
      </w:r>
      <w:r>
        <w:rPr>
          <w:rFonts w:hint="cs"/>
          <w:rtl/>
        </w:rPr>
        <w:t>ی</w:t>
      </w:r>
      <w:r>
        <w:rPr>
          <w:rFonts w:hint="eastAsia"/>
          <w:rtl/>
        </w:rPr>
        <w:t>تبعه</w:t>
      </w:r>
      <w:r>
        <w:rPr>
          <w:rtl/>
        </w:rPr>
        <w:t xml:space="preserve"> بتمر أو عسل لئلاّ </w:t>
      </w:r>
      <w:r>
        <w:rPr>
          <w:rFonts w:hint="cs"/>
          <w:rtl/>
        </w:rPr>
        <w:t>ی</w:t>
      </w:r>
      <w:r>
        <w:rPr>
          <w:rFonts w:hint="eastAsia"/>
          <w:rtl/>
        </w:rPr>
        <w:t>ضرب</w:t>
      </w:r>
      <w:r>
        <w:rPr>
          <w:rtl/>
        </w:rPr>
        <w:t xml:space="preserve"> ع</w:t>
      </w:r>
      <w:r w:rsidR="009B6D3C">
        <w:rPr>
          <w:rtl/>
        </w:rPr>
        <w:t>لي</w:t>
      </w:r>
      <w:r>
        <w:rPr>
          <w:rFonts w:hint="eastAsia"/>
          <w:rtl/>
        </w:rPr>
        <w:t>ه</w:t>
      </w:r>
      <w:r>
        <w:rPr>
          <w:rtl/>
        </w:rPr>
        <w:t xml:space="preserve"> عرق الفالج.</w:t>
      </w:r>
    </w:p>
    <w:p w:rsidR="00D94CCA" w:rsidRDefault="00A33C4B" w:rsidP="00A33C4B">
      <w:pPr>
        <w:pStyle w:val="libNormal"/>
      </w:pPr>
      <w:r w:rsidRPr="00796C89">
        <w:rPr>
          <w:rStyle w:val="libBold1Char"/>
          <w:rFonts w:hint="eastAsia"/>
          <w:rtl/>
        </w:rPr>
        <w:t>المحاسن</w:t>
      </w:r>
      <w:r>
        <w:rPr>
          <w:rtl/>
        </w:rPr>
        <w:t xml:space="preserve">:قال الصادق </w:t>
      </w:r>
      <w:r w:rsidR="00D665AA" w:rsidRPr="00D665AA">
        <w:rPr>
          <w:rStyle w:val="libAlaemChar"/>
          <w:rtl/>
        </w:rPr>
        <w:t>عليه‌السلام</w:t>
      </w:r>
      <w:r>
        <w:rPr>
          <w:rtl/>
        </w:rPr>
        <w:t>: إذا أکلت السمک فاشرب ع</w:t>
      </w:r>
      <w:r w:rsidR="009B6D3C">
        <w:rPr>
          <w:rtl/>
        </w:rPr>
        <w:t>لي</w:t>
      </w:r>
      <w:r>
        <w:rPr>
          <w:rFonts w:hint="eastAsia"/>
          <w:rtl/>
        </w:rPr>
        <w:t>ه</w:t>
      </w:r>
      <w:r>
        <w:rPr>
          <w:rtl/>
        </w:rPr>
        <w:t xml:space="preserve"> الماء؛ </w:t>
      </w:r>
      <w:r w:rsidR="00643081">
        <w:rPr>
          <w:rStyle w:val="libFootnotenumChar"/>
          <w:rtl/>
        </w:rPr>
        <w:t>(1)</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قال: السمک </w:t>
      </w:r>
      <w:r>
        <w:rPr>
          <w:rFonts w:hint="cs"/>
          <w:rtl/>
        </w:rPr>
        <w:t>ی</w:t>
      </w:r>
      <w:r w:rsidR="004B4B77">
        <w:rPr>
          <w:rFonts w:hint="eastAsia"/>
          <w:rtl/>
        </w:rPr>
        <w:t>ذي</w:t>
      </w:r>
      <w:r>
        <w:rPr>
          <w:rFonts w:hint="eastAsia"/>
          <w:rtl/>
        </w:rPr>
        <w:t>ب</w:t>
      </w:r>
      <w:r>
        <w:rPr>
          <w:rtl/>
        </w:rPr>
        <w:t xml:space="preserve"> ش</w:t>
      </w:r>
      <w:r w:rsidR="0083560A">
        <w:rPr>
          <w:rtl/>
        </w:rPr>
        <w:t>حمة</w:t>
      </w:r>
      <w:r>
        <w:rPr>
          <w:rtl/>
        </w:rPr>
        <w:t xml:space="preserve"> الع</w:t>
      </w:r>
      <w:r>
        <w:rPr>
          <w:rFonts w:hint="cs"/>
          <w:rtl/>
        </w:rPr>
        <w:t>ی</w:t>
      </w:r>
      <w:r>
        <w:rPr>
          <w:rFonts w:hint="eastAsia"/>
          <w:rtl/>
        </w:rPr>
        <w:t>ن</w:t>
      </w:r>
      <w:r>
        <w:rPr>
          <w:rtl/>
        </w:rPr>
        <w:t xml:space="preserve"> .</w:t>
      </w:r>
    </w:p>
    <w:p w:rsidR="00D94CCA" w:rsidRDefault="00A33C4B" w:rsidP="00A33C4B">
      <w:pPr>
        <w:pStyle w:val="libNormal"/>
        <w:rPr>
          <w:rtl/>
        </w:rPr>
      </w:pPr>
      <w:r>
        <w:rPr>
          <w:rFonts w:hint="eastAsia"/>
          <w:rtl/>
        </w:rPr>
        <w:t>و</w:t>
      </w:r>
      <w:r>
        <w:rPr>
          <w:rtl/>
        </w:rPr>
        <w:t xml:space="preserve"> قال أبو جعفر </w:t>
      </w:r>
      <w:r w:rsidR="00D665AA" w:rsidRPr="00D665AA">
        <w:rPr>
          <w:rStyle w:val="libAlaemChar"/>
          <w:rtl/>
        </w:rPr>
        <w:t>عليه‌السلام</w:t>
      </w:r>
      <w:r>
        <w:rPr>
          <w:rtl/>
        </w:rPr>
        <w:t>: أقلّوا من السمک فانّ ل</w:t>
      </w:r>
      <w:r w:rsidR="0083560A">
        <w:rPr>
          <w:rtl/>
        </w:rPr>
        <w:t>حمة</w:t>
      </w:r>
      <w:r>
        <w:rPr>
          <w:rtl/>
        </w:rPr>
        <w:t xml:space="preserve"> </w:t>
      </w:r>
      <w:r>
        <w:rPr>
          <w:rFonts w:hint="cs"/>
          <w:rtl/>
        </w:rPr>
        <w:t>ی</w:t>
      </w:r>
      <w:r>
        <w:rPr>
          <w:rFonts w:hint="eastAsia"/>
          <w:rtl/>
        </w:rPr>
        <w:t>ذبل</w:t>
      </w:r>
      <w:r>
        <w:rPr>
          <w:rtl/>
        </w:rPr>
        <w:t xml:space="preserve"> البدن و </w:t>
      </w:r>
      <w:r>
        <w:rPr>
          <w:rFonts w:hint="cs"/>
          <w:rtl/>
        </w:rPr>
        <w:t>ی</w:t>
      </w:r>
      <w:r>
        <w:rPr>
          <w:rFonts w:hint="eastAsia"/>
          <w:rtl/>
        </w:rPr>
        <w:t>کثر</w:t>
      </w:r>
      <w:r>
        <w:rPr>
          <w:rtl/>
        </w:rPr>
        <w:t xml:space="preserve"> البلغم و </w:t>
      </w:r>
      <w:r>
        <w:rPr>
          <w:rFonts w:hint="cs"/>
          <w:rtl/>
        </w:rPr>
        <w:t>ی</w:t>
      </w:r>
      <w:r>
        <w:rPr>
          <w:rFonts w:hint="eastAsia"/>
          <w:rtl/>
        </w:rPr>
        <w:t>غلظ</w:t>
      </w:r>
      <w:r>
        <w:rPr>
          <w:rtl/>
        </w:rPr>
        <w:t xml:space="preserve"> النفس </w:t>
      </w:r>
      <w:r w:rsidR="00643081">
        <w:rPr>
          <w:rStyle w:val="libFootnotenumChar"/>
          <w:rtl/>
        </w:rPr>
        <w:t>(2)</w:t>
      </w:r>
      <w:r>
        <w:rPr>
          <w:rtl/>
        </w:rPr>
        <w:t>.</w:t>
      </w:r>
    </w:p>
    <w:p w:rsidR="00D94CCA" w:rsidRDefault="004B4B77" w:rsidP="00796C89">
      <w:pPr>
        <w:pStyle w:val="libNormal"/>
        <w:rPr>
          <w:rtl/>
        </w:rPr>
      </w:pPr>
      <w:r>
        <w:rPr>
          <w:rFonts w:hint="eastAsia"/>
          <w:rtl/>
        </w:rPr>
        <w:t>في</w:t>
      </w:r>
      <w:r w:rsidR="00A33C4B">
        <w:rPr>
          <w:rtl/>
        </w:rPr>
        <w:t xml:space="preserve"> نفع السمک الطر</w:t>
      </w:r>
      <w:r w:rsidR="00796C89">
        <w:rPr>
          <w:rFonts w:hint="cs"/>
          <w:rtl/>
        </w:rPr>
        <w:t>ي</w:t>
      </w:r>
      <w:r w:rsidR="00A33C4B">
        <w:rPr>
          <w:rtl/>
        </w:rPr>
        <w:t xml:space="preserve"> بعد ال</w:t>
      </w:r>
      <w:r w:rsidR="007C7B27">
        <w:rPr>
          <w:rtl/>
        </w:rPr>
        <w:t>حجامة</w:t>
      </w:r>
      <w:r w:rsidR="00A33C4B">
        <w:rPr>
          <w:rtl/>
        </w:rPr>
        <w:t xml:space="preserve"> للدم و الصفراء </w:t>
      </w:r>
      <w:r w:rsidR="00643081">
        <w:rPr>
          <w:rStyle w:val="libFootnotenumChar"/>
          <w:rtl/>
        </w:rPr>
        <w:t>(3)</w:t>
      </w:r>
      <w:r w:rsidR="00A33C4B">
        <w:rPr>
          <w:rtl/>
        </w:rPr>
        <w:t>.</w:t>
      </w:r>
    </w:p>
    <w:p w:rsidR="00D94CCA" w:rsidRDefault="00A33C4B" w:rsidP="00A33C4B">
      <w:pPr>
        <w:pStyle w:val="libNormal"/>
        <w:rPr>
          <w:rtl/>
        </w:rPr>
      </w:pPr>
      <w:r>
        <w:rPr>
          <w:rFonts w:hint="eastAsia"/>
          <w:rtl/>
        </w:rPr>
        <w:t>قال</w:t>
      </w:r>
      <w:r>
        <w:rPr>
          <w:rtl/>
        </w:rPr>
        <w:t xml:space="preserve"> ابن الأعسم:</w:t>
      </w:r>
    </w:p>
    <w:tbl>
      <w:tblPr>
        <w:tblStyle w:val="TableGrid"/>
        <w:bidiVisual/>
        <w:tblW w:w="4562" w:type="pct"/>
        <w:tblInd w:w="384" w:type="dxa"/>
        <w:tblLook w:val="01E0"/>
      </w:tblPr>
      <w:tblGrid>
        <w:gridCol w:w="3532"/>
        <w:gridCol w:w="272"/>
        <w:gridCol w:w="3506"/>
      </w:tblGrid>
      <w:tr w:rsidR="00796C89" w:rsidTr="00796C89">
        <w:trPr>
          <w:trHeight w:val="350"/>
        </w:trPr>
        <w:tc>
          <w:tcPr>
            <w:tcW w:w="3920" w:type="dxa"/>
            <w:shd w:val="clear" w:color="auto" w:fill="auto"/>
          </w:tcPr>
          <w:p w:rsidR="00796C89" w:rsidRDefault="00796C89" w:rsidP="00796C89">
            <w:pPr>
              <w:pStyle w:val="libPoem"/>
            </w:pPr>
            <w:r>
              <w:rPr>
                <w:rFonts w:hint="eastAsia"/>
                <w:rtl/>
              </w:rPr>
              <w:t>و</w:t>
            </w:r>
            <w:r>
              <w:rPr>
                <w:rtl/>
              </w:rPr>
              <w:t xml:space="preserve"> السمک اترکه لما قد وردا</w:t>
            </w:r>
            <w:r w:rsidRPr="00725071">
              <w:rPr>
                <w:rStyle w:val="libPoemTiniChar0"/>
                <w:rtl/>
              </w:rPr>
              <w:br/>
              <w:t> </w:t>
            </w:r>
          </w:p>
        </w:tc>
        <w:tc>
          <w:tcPr>
            <w:tcW w:w="279" w:type="dxa"/>
            <w:shd w:val="clear" w:color="auto" w:fill="auto"/>
          </w:tcPr>
          <w:p w:rsidR="00796C89" w:rsidRDefault="00796C89" w:rsidP="00796C89">
            <w:pPr>
              <w:pStyle w:val="libPoem"/>
              <w:rPr>
                <w:rtl/>
              </w:rPr>
            </w:pPr>
          </w:p>
        </w:tc>
        <w:tc>
          <w:tcPr>
            <w:tcW w:w="3881" w:type="dxa"/>
            <w:shd w:val="clear" w:color="auto" w:fill="auto"/>
          </w:tcPr>
          <w:p w:rsidR="00796C89" w:rsidRDefault="00796C89" w:rsidP="00796C89">
            <w:pPr>
              <w:pStyle w:val="libPoem"/>
            </w:pPr>
            <w:r>
              <w:rPr>
                <w:rFonts w:hint="eastAsia"/>
                <w:rtl/>
              </w:rPr>
              <w:t>من</w:t>
            </w:r>
            <w:r>
              <w:rPr>
                <w:rtl/>
              </w:rPr>
              <w:t xml:space="preserve"> انّ أکله </w:t>
            </w:r>
            <w:r>
              <w:rPr>
                <w:rFonts w:hint="cs"/>
                <w:rtl/>
              </w:rPr>
              <w:t>ی</w:t>
            </w:r>
            <w:r>
              <w:rPr>
                <w:rFonts w:hint="eastAsia"/>
                <w:rtl/>
              </w:rPr>
              <w:t>ذيب</w:t>
            </w:r>
            <w:r>
              <w:rPr>
                <w:rtl/>
              </w:rPr>
              <w:t xml:space="preserve"> الجسدا</w:t>
            </w:r>
            <w:r w:rsidRPr="00725071">
              <w:rPr>
                <w:rStyle w:val="libPoemTiniChar0"/>
                <w:rtl/>
              </w:rPr>
              <w:br/>
              <w:t> </w:t>
            </w:r>
          </w:p>
        </w:tc>
      </w:tr>
      <w:tr w:rsidR="00796C89" w:rsidTr="00796C89">
        <w:trPr>
          <w:trHeight w:val="350"/>
        </w:trPr>
        <w:tc>
          <w:tcPr>
            <w:tcW w:w="3920" w:type="dxa"/>
          </w:tcPr>
          <w:p w:rsidR="00796C89" w:rsidRDefault="00796C89" w:rsidP="00796C89">
            <w:pPr>
              <w:pStyle w:val="libPoem"/>
            </w:pPr>
            <w:r>
              <w:rPr>
                <w:rFonts w:hint="eastAsia"/>
                <w:rtl/>
              </w:rPr>
              <w:t>ما</w:t>
            </w:r>
            <w:r>
              <w:rPr>
                <w:rtl/>
              </w:rPr>
              <w:t xml:space="preserve"> بات في جوف أمري</w:t>
            </w:r>
            <w:r>
              <w:rPr>
                <w:rFonts w:hint="eastAsia"/>
                <w:rtl/>
              </w:rPr>
              <w:t>ء</w:t>
            </w:r>
            <w:r>
              <w:rPr>
                <w:rtl/>
              </w:rPr>
              <w:t xml:space="preserve"> الاّ اضطرب</w:t>
            </w:r>
            <w:r w:rsidRPr="00725071">
              <w:rPr>
                <w:rStyle w:val="libPoemTiniChar0"/>
                <w:rtl/>
              </w:rPr>
              <w:br/>
              <w:t> </w:t>
            </w:r>
          </w:p>
        </w:tc>
        <w:tc>
          <w:tcPr>
            <w:tcW w:w="279" w:type="dxa"/>
          </w:tcPr>
          <w:p w:rsidR="00796C89" w:rsidRDefault="00796C89" w:rsidP="00796C89">
            <w:pPr>
              <w:pStyle w:val="libPoem"/>
              <w:rPr>
                <w:rtl/>
              </w:rPr>
            </w:pPr>
          </w:p>
        </w:tc>
        <w:tc>
          <w:tcPr>
            <w:tcW w:w="3881" w:type="dxa"/>
          </w:tcPr>
          <w:p w:rsidR="00796C89" w:rsidRDefault="00796C89" w:rsidP="00796C89">
            <w:pPr>
              <w:pStyle w:val="libPoem"/>
            </w:pPr>
            <w:r>
              <w:rPr>
                <w:rFonts w:hint="eastAsia"/>
                <w:rtl/>
              </w:rPr>
              <w:t>عليه</w:t>
            </w:r>
            <w:r>
              <w:rPr>
                <w:rtl/>
              </w:rPr>
              <w:t xml:space="preserve"> عرق فالج فلي</w:t>
            </w:r>
            <w:r>
              <w:rPr>
                <w:rFonts w:hint="eastAsia"/>
                <w:rtl/>
              </w:rPr>
              <w:t>جتنب</w:t>
            </w:r>
            <w:r w:rsidRPr="00725071">
              <w:rPr>
                <w:rStyle w:val="libPoemTiniChar0"/>
                <w:rtl/>
              </w:rPr>
              <w:br/>
              <w:t> </w:t>
            </w:r>
          </w:p>
        </w:tc>
      </w:tr>
      <w:tr w:rsidR="00796C89" w:rsidTr="00796C89">
        <w:trPr>
          <w:trHeight w:val="350"/>
        </w:trPr>
        <w:tc>
          <w:tcPr>
            <w:tcW w:w="3920" w:type="dxa"/>
          </w:tcPr>
          <w:p w:rsidR="00796C89" w:rsidRDefault="00796C89" w:rsidP="00796C89">
            <w:pPr>
              <w:pStyle w:val="libPoem"/>
            </w:pPr>
            <w:r>
              <w:rPr>
                <w:rFonts w:hint="eastAsia"/>
                <w:rtl/>
              </w:rPr>
              <w:t>لکنّ</w:t>
            </w:r>
            <w:r>
              <w:rPr>
                <w:rtl/>
              </w:rPr>
              <w:t xml:space="preserve"> من </w:t>
            </w:r>
            <w:r>
              <w:rPr>
                <w:rFonts w:hint="cs"/>
                <w:rtl/>
              </w:rPr>
              <w:t>ی</w:t>
            </w:r>
            <w:r>
              <w:rPr>
                <w:rFonts w:hint="eastAsia"/>
                <w:rtl/>
              </w:rPr>
              <w:t>أکل</w:t>
            </w:r>
            <w:r>
              <w:rPr>
                <w:rtl/>
              </w:rPr>
              <w:t xml:space="preserve"> تمرا أو عسل</w:t>
            </w:r>
            <w:r w:rsidRPr="00725071">
              <w:rPr>
                <w:rStyle w:val="libPoemTiniChar0"/>
                <w:rtl/>
              </w:rPr>
              <w:br/>
              <w:t> </w:t>
            </w:r>
          </w:p>
        </w:tc>
        <w:tc>
          <w:tcPr>
            <w:tcW w:w="279" w:type="dxa"/>
          </w:tcPr>
          <w:p w:rsidR="00796C89" w:rsidRDefault="00796C89" w:rsidP="00796C89">
            <w:pPr>
              <w:pStyle w:val="libPoem"/>
              <w:rPr>
                <w:rtl/>
              </w:rPr>
            </w:pPr>
          </w:p>
        </w:tc>
        <w:tc>
          <w:tcPr>
            <w:tcW w:w="3881" w:type="dxa"/>
          </w:tcPr>
          <w:p w:rsidR="00796C89" w:rsidRDefault="00796C89" w:rsidP="00796C89">
            <w:pPr>
              <w:pStyle w:val="libPoem"/>
            </w:pPr>
            <w:r>
              <w:rPr>
                <w:rFonts w:hint="eastAsia"/>
                <w:rtl/>
              </w:rPr>
              <w:t>عليه</w:t>
            </w:r>
            <w:r>
              <w:rPr>
                <w:rtl/>
              </w:rPr>
              <w:t xml:space="preserve"> عنه ذلک الفالج زل</w:t>
            </w:r>
            <w:r w:rsidRPr="00725071">
              <w:rPr>
                <w:rStyle w:val="libPoemTiniChar0"/>
                <w:rtl/>
              </w:rPr>
              <w:br/>
              <w:t> </w:t>
            </w:r>
          </w:p>
        </w:tc>
      </w:tr>
    </w:tbl>
    <w:p w:rsidR="00D94CCA" w:rsidRDefault="00A33C4B" w:rsidP="00A33C4B">
      <w:pPr>
        <w:pStyle w:val="libNormal"/>
        <w:rPr>
          <w:rtl/>
        </w:rPr>
      </w:pPr>
      <w:r w:rsidRPr="00796C89">
        <w:rPr>
          <w:rStyle w:val="libBold1Char"/>
          <w:rFonts w:hint="eastAsia"/>
          <w:rtl/>
        </w:rPr>
        <w:t>طب</w:t>
      </w:r>
      <w:r w:rsidRPr="00796C89">
        <w:rPr>
          <w:rStyle w:val="libBold1Char"/>
          <w:rtl/>
        </w:rPr>
        <w:t xml:space="preserve"> الرضا</w:t>
      </w:r>
      <w:r>
        <w:rPr>
          <w:rtl/>
        </w:rPr>
        <w:t xml:space="preserve"> </w:t>
      </w:r>
      <w:r w:rsidR="00D665AA" w:rsidRPr="00D665AA">
        <w:rPr>
          <w:rStyle w:val="libAlaemChar"/>
          <w:rtl/>
        </w:rPr>
        <w:t>عليه‌السلام</w:t>
      </w:r>
      <w:r>
        <w:rPr>
          <w:rtl/>
        </w:rPr>
        <w:t>: و احذر أن تجمع ب</w:t>
      </w:r>
      <w:r>
        <w:rPr>
          <w:rFonts w:hint="cs"/>
          <w:rtl/>
        </w:rPr>
        <w:t>ی</w:t>
      </w:r>
      <w:r>
        <w:rPr>
          <w:rFonts w:hint="eastAsia"/>
          <w:rtl/>
        </w:rPr>
        <w:t>ن</w:t>
      </w:r>
      <w:r>
        <w:rPr>
          <w:rtl/>
        </w:rPr>
        <w:t xml:space="preserve"> الب</w:t>
      </w:r>
      <w:r>
        <w:rPr>
          <w:rFonts w:hint="cs"/>
          <w:rtl/>
        </w:rPr>
        <w:t>ی</w:t>
      </w:r>
      <w:r>
        <w:rPr>
          <w:rFonts w:hint="eastAsia"/>
          <w:rtl/>
        </w:rPr>
        <w:t>ض</w:t>
      </w:r>
      <w:r>
        <w:rPr>
          <w:rtl/>
        </w:rPr>
        <w:t xml:space="preserve"> و السمک </w:t>
      </w:r>
      <w:r w:rsidR="004B4B77">
        <w:rPr>
          <w:rtl/>
        </w:rPr>
        <w:t>في</w:t>
      </w:r>
      <w:r>
        <w:rPr>
          <w:rtl/>
        </w:rPr>
        <w:t xml:space="preserve"> ال</w:t>
      </w:r>
      <w:r w:rsidR="00FB7027">
        <w:rPr>
          <w:rtl/>
        </w:rPr>
        <w:t>معدة</w:t>
      </w:r>
      <w:r>
        <w:rPr>
          <w:rtl/>
        </w:rPr>
        <w:t xml:space="preserve"> </w:t>
      </w:r>
      <w:r w:rsidR="004B4B77">
        <w:rPr>
          <w:rtl/>
        </w:rPr>
        <w:t>في</w:t>
      </w:r>
      <w:r>
        <w:rPr>
          <w:rtl/>
        </w:rPr>
        <w:t xml:space="preserve"> وقت واحد فانّهما مت</w:t>
      </w:r>
      <w:r>
        <w:rPr>
          <w:rFonts w:hint="cs"/>
          <w:rtl/>
        </w:rPr>
        <w:t>ی</w:t>
      </w:r>
      <w:r>
        <w:rPr>
          <w:rtl/>
        </w:rPr>
        <w:t xml:space="preserve"> اجتمعا </w:t>
      </w:r>
      <w:r w:rsidR="004B4B77">
        <w:rPr>
          <w:rtl/>
        </w:rPr>
        <w:t>في</w:t>
      </w:r>
      <w:r>
        <w:rPr>
          <w:rtl/>
        </w:rPr>
        <w:t xml:space="preserve"> جوف الإنسان ولد ع</w:t>
      </w:r>
      <w:r w:rsidR="009B6D3C">
        <w:rPr>
          <w:rtl/>
        </w:rPr>
        <w:t>لي</w:t>
      </w:r>
      <w:r>
        <w:rPr>
          <w:rFonts w:hint="eastAsia"/>
          <w:rtl/>
        </w:rPr>
        <w:t>ه</w:t>
      </w:r>
      <w:r>
        <w:rPr>
          <w:rtl/>
        </w:rPr>
        <w:t xml:space="preserve"> النقرس و القولنج و البواس</w:t>
      </w:r>
      <w:r>
        <w:rPr>
          <w:rFonts w:hint="cs"/>
          <w:rtl/>
        </w:rPr>
        <w:t>ی</w:t>
      </w:r>
      <w:r>
        <w:rPr>
          <w:rFonts w:hint="eastAsia"/>
          <w:rtl/>
        </w:rPr>
        <w:t>ر</w:t>
      </w:r>
      <w:r>
        <w:rPr>
          <w:rtl/>
        </w:rPr>
        <w:t xml:space="preserve"> و وجع الأضراس.</w:t>
      </w:r>
    </w:p>
    <w:p w:rsidR="00D94CCA" w:rsidRDefault="00A33C4B" w:rsidP="00A33C4B">
      <w:pPr>
        <w:pStyle w:val="libNormal"/>
        <w:rPr>
          <w:rtl/>
        </w:rPr>
      </w:pPr>
      <w:r>
        <w:rPr>
          <w:rFonts w:hint="eastAsia"/>
          <w:rtl/>
        </w:rPr>
        <w:t>و</w:t>
      </w:r>
      <w:r>
        <w:rPr>
          <w:rtl/>
        </w:rPr>
        <w:t xml:space="preserve"> قال </w:t>
      </w:r>
      <w:r w:rsidR="009D0B59">
        <w:rPr>
          <w:rtl/>
        </w:rPr>
        <w:t>اي</w:t>
      </w:r>
      <w:r>
        <w:rPr>
          <w:rFonts w:hint="eastAsia"/>
          <w:rtl/>
        </w:rPr>
        <w:t>ضا</w:t>
      </w:r>
      <w:r>
        <w:rPr>
          <w:rtl/>
        </w:rPr>
        <w:t xml:space="preserve">: و الاغتسال بالماء البارد بعد أکل السمک </w:t>
      </w:r>
      <w:r>
        <w:rPr>
          <w:rFonts w:hint="cs"/>
          <w:rtl/>
        </w:rPr>
        <w:t>ی</w:t>
      </w:r>
      <w:r>
        <w:rPr>
          <w:rFonts w:hint="eastAsia"/>
          <w:rtl/>
        </w:rPr>
        <w:t>ورث</w:t>
      </w:r>
      <w:r>
        <w:rPr>
          <w:rtl/>
        </w:rPr>
        <w:t xml:space="preserve"> الفالج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96C89">
        <w:rPr>
          <w:rStyle w:val="libFootnote0Char"/>
          <w:rFonts w:hint="cs"/>
          <w:rtl/>
        </w:rPr>
        <w:t xml:space="preserve"> ق:14/119/782،ج:65/212.</w:t>
      </w:r>
    </w:p>
    <w:p w:rsidR="00643081" w:rsidRPr="00643081" w:rsidRDefault="00643081" w:rsidP="00643081">
      <w:pPr>
        <w:pStyle w:val="libLine"/>
        <w:rPr>
          <w:rStyle w:val="libFootnote0Char"/>
          <w:rtl/>
        </w:rPr>
      </w:pPr>
      <w:r w:rsidRPr="00643081">
        <w:rPr>
          <w:rStyle w:val="libFootnote0Char"/>
          <w:rFonts w:hint="eastAsia"/>
          <w:rtl/>
        </w:rPr>
        <w:t>(2)</w:t>
      </w:r>
      <w:r w:rsidR="00796C89">
        <w:rPr>
          <w:rStyle w:val="libFootnote0Char"/>
          <w:rFonts w:hint="cs"/>
          <w:rtl/>
        </w:rPr>
        <w:t xml:space="preserve"> ق:14/119/783،ج:65/215.</w:t>
      </w:r>
    </w:p>
    <w:p w:rsidR="00643081" w:rsidRPr="00643081" w:rsidRDefault="00643081" w:rsidP="00643081">
      <w:pPr>
        <w:pStyle w:val="libLine"/>
        <w:rPr>
          <w:rStyle w:val="libFootnote0Char"/>
          <w:rtl/>
        </w:rPr>
      </w:pPr>
      <w:r w:rsidRPr="00643081">
        <w:rPr>
          <w:rStyle w:val="libFootnote0Char"/>
          <w:rFonts w:hint="eastAsia"/>
          <w:rtl/>
        </w:rPr>
        <w:t>(3)</w:t>
      </w:r>
      <w:r w:rsidR="00796C89">
        <w:rPr>
          <w:rStyle w:val="libFootnote0Char"/>
          <w:rFonts w:hint="cs"/>
          <w:rtl/>
        </w:rPr>
        <w:t xml:space="preserve"> ق:14/119/784،ج:65/217.</w:t>
      </w:r>
    </w:p>
    <w:p w:rsidR="00643081" w:rsidRDefault="00643081" w:rsidP="00643081">
      <w:pPr>
        <w:pStyle w:val="libLine"/>
        <w:rPr>
          <w:rtl/>
        </w:rPr>
      </w:pPr>
      <w:r w:rsidRPr="00643081">
        <w:rPr>
          <w:rStyle w:val="libFootnote0Char"/>
          <w:rFonts w:hint="eastAsia"/>
          <w:rtl/>
        </w:rPr>
        <w:t>(4)</w:t>
      </w:r>
      <w:r w:rsidR="00796C89">
        <w:rPr>
          <w:rStyle w:val="libFootnote0Char"/>
          <w:rFonts w:hint="cs"/>
          <w:rtl/>
        </w:rPr>
        <w:t xml:space="preserve"> ق:14/90/558،ج:62/321.</w:t>
      </w:r>
    </w:p>
    <w:p w:rsidR="00643081" w:rsidRDefault="00643081" w:rsidP="00A33C4B">
      <w:pPr>
        <w:pStyle w:val="libNormal"/>
        <w:rPr>
          <w:rtl/>
        </w:rPr>
      </w:pPr>
      <w:r>
        <w:rPr>
          <w:rFonts w:hint="eastAsia"/>
          <w:rtl/>
        </w:rPr>
        <w:br w:type="page"/>
      </w:r>
    </w:p>
    <w:p w:rsidR="00D94CCA" w:rsidRDefault="00A33C4B" w:rsidP="006907DA">
      <w:pPr>
        <w:pStyle w:val="libCenterBold1"/>
        <w:rPr>
          <w:rtl/>
        </w:rPr>
      </w:pPr>
      <w:r>
        <w:rPr>
          <w:rFonts w:hint="eastAsia"/>
          <w:rtl/>
        </w:rPr>
        <w:lastRenderedPageBreak/>
        <w:t>الجراد</w:t>
      </w:r>
      <w:r>
        <w:rPr>
          <w:rtl/>
        </w:rPr>
        <w:t xml:space="preserve"> و السمک و الأمر بالتأمل </w:t>
      </w:r>
      <w:r w:rsidR="004B4B77">
        <w:rPr>
          <w:rtl/>
        </w:rPr>
        <w:t>في</w:t>
      </w:r>
      <w:r>
        <w:rPr>
          <w:rtl/>
        </w:rPr>
        <w:t xml:space="preserve"> خلقتهما</w:t>
      </w:r>
    </w:p>
    <w:p w:rsidR="00D94CCA" w:rsidRDefault="00A33C4B" w:rsidP="006907DA">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xml:space="preserve"> </w:t>
      </w:r>
      <w:r w:rsidR="004B4B77">
        <w:rPr>
          <w:rtl/>
        </w:rPr>
        <w:t>في</w:t>
      </w:r>
      <w:r>
        <w:rPr>
          <w:rtl/>
        </w:rPr>
        <w:t xml:space="preserve"> ت</w:t>
      </w:r>
      <w:r w:rsidR="0083560A">
        <w:rPr>
          <w:rtl/>
        </w:rPr>
        <w:t>وحي</w:t>
      </w:r>
      <w:r>
        <w:rPr>
          <w:rFonts w:hint="eastAsia"/>
          <w:rtl/>
        </w:rPr>
        <w:t>د</w:t>
      </w:r>
      <w:r>
        <w:rPr>
          <w:rtl/>
        </w:rPr>
        <w:t xml:space="preserve"> المفضّل: انظر </w:t>
      </w:r>
      <w:r w:rsidR="003261A0">
        <w:rPr>
          <w:rtl/>
        </w:rPr>
        <w:t>الى</w:t>
      </w:r>
      <w:r>
        <w:rPr>
          <w:rtl/>
        </w:rPr>
        <w:t xml:space="preserve"> هذا الجراد ما أضعفه و أقواه، فإنّک إذا تأمّلت خلقته ر</w:t>
      </w:r>
      <w:r w:rsidR="009D0B59">
        <w:rPr>
          <w:rtl/>
        </w:rPr>
        <w:t>اي</w:t>
      </w:r>
      <w:r>
        <w:rPr>
          <w:rFonts w:hint="eastAsia"/>
          <w:rtl/>
        </w:rPr>
        <w:t>ته</w:t>
      </w:r>
      <w:r>
        <w:rPr>
          <w:rtl/>
        </w:rPr>
        <w:t xml:space="preserve"> کأضعف الأش</w:t>
      </w:r>
      <w:r>
        <w:rPr>
          <w:rFonts w:hint="cs"/>
          <w:rtl/>
        </w:rPr>
        <w:t>ی</w:t>
      </w:r>
      <w:r>
        <w:rPr>
          <w:rFonts w:hint="eastAsia"/>
          <w:rtl/>
        </w:rPr>
        <w:t>اء</w:t>
      </w:r>
      <w:r>
        <w:rPr>
          <w:rtl/>
        </w:rPr>
        <w:t xml:space="preserve"> و إن دلفت عساکره نحو بلد من البلدان لم </w:t>
      </w:r>
      <w:r>
        <w:rPr>
          <w:rFonts w:hint="cs"/>
          <w:rtl/>
        </w:rPr>
        <w:t>ی</w:t>
      </w:r>
      <w:r>
        <w:rPr>
          <w:rFonts w:hint="eastAsia"/>
          <w:rtl/>
        </w:rPr>
        <w:t>ستطع</w:t>
      </w:r>
      <w:r>
        <w:rPr>
          <w:rtl/>
        </w:rPr>
        <w:t xml:space="preserve"> أحد أن </w:t>
      </w:r>
      <w:r>
        <w:rPr>
          <w:rFonts w:hint="cs"/>
          <w:rtl/>
        </w:rPr>
        <w:t>ی</w:t>
      </w:r>
      <w:r>
        <w:rPr>
          <w:rFonts w:hint="eastAsia"/>
          <w:rtl/>
        </w:rPr>
        <w:t>حم</w:t>
      </w:r>
      <w:r>
        <w:rPr>
          <w:rFonts w:hint="cs"/>
          <w:rtl/>
        </w:rPr>
        <w:t>ی</w:t>
      </w:r>
      <w:r>
        <w:rPr>
          <w:rFonts w:hint="eastAsia"/>
          <w:rtl/>
        </w:rPr>
        <w:t>ه</w:t>
      </w:r>
      <w:r>
        <w:rPr>
          <w:rtl/>
        </w:rPr>
        <w:t xml:space="preserve"> منه،أ لا تر</w:t>
      </w:r>
      <w:r>
        <w:rPr>
          <w:rFonts w:hint="cs"/>
          <w:rtl/>
        </w:rPr>
        <w:t>ی</w:t>
      </w:r>
      <w:r>
        <w:rPr>
          <w:rtl/>
        </w:rPr>
        <w:t xml:space="preserve"> انّ ملکا من ملوک الأرض لو جمع خ</w:t>
      </w:r>
      <w:r>
        <w:rPr>
          <w:rFonts w:hint="cs"/>
          <w:rtl/>
        </w:rPr>
        <w:t>ی</w:t>
      </w:r>
      <w:r>
        <w:rPr>
          <w:rFonts w:hint="eastAsia"/>
          <w:rtl/>
        </w:rPr>
        <w:t>له</w:t>
      </w:r>
      <w:r>
        <w:rPr>
          <w:rtl/>
        </w:rPr>
        <w:t xml:space="preserve"> و رجله </w:t>
      </w:r>
      <w:r w:rsidR="009B6D3C">
        <w:rPr>
          <w:rtl/>
        </w:rPr>
        <w:t>لي</w:t>
      </w:r>
      <w:r>
        <w:rPr>
          <w:rFonts w:hint="eastAsia"/>
          <w:rtl/>
        </w:rPr>
        <w:t>حم</w:t>
      </w:r>
      <w:r>
        <w:rPr>
          <w:rFonts w:hint="cs"/>
          <w:rtl/>
        </w:rPr>
        <w:t>ی</w:t>
      </w:r>
      <w:r>
        <w:rPr>
          <w:rtl/>
        </w:rPr>
        <w:t xml:space="preserve"> بلاده من الجرا</w:t>
      </w:r>
      <w:r>
        <w:rPr>
          <w:rFonts w:hint="eastAsia"/>
          <w:rtl/>
        </w:rPr>
        <w:t>د</w:t>
      </w:r>
      <w:r>
        <w:rPr>
          <w:rtl/>
        </w:rPr>
        <w:t xml:space="preserve"> لم </w:t>
      </w:r>
      <w:r>
        <w:rPr>
          <w:rFonts w:hint="cs"/>
          <w:rtl/>
        </w:rPr>
        <w:t>ی</w:t>
      </w:r>
      <w:r>
        <w:rPr>
          <w:rFonts w:hint="eastAsia"/>
          <w:rtl/>
        </w:rPr>
        <w:t>قدر</w:t>
      </w:r>
      <w:r>
        <w:rPr>
          <w:rtl/>
        </w:rPr>
        <w:t xml:space="preserve"> ع</w:t>
      </w:r>
      <w:r w:rsidR="009B6D3C">
        <w:rPr>
          <w:rtl/>
        </w:rPr>
        <w:t>لي</w:t>
      </w:r>
      <w:r>
        <w:rPr>
          <w:rtl/>
        </w:rPr>
        <w:t xml:space="preserve"> ذلک،أ ف</w:t>
      </w:r>
      <w:r w:rsidR="009B6D3C">
        <w:rPr>
          <w:rtl/>
        </w:rPr>
        <w:t>لي</w:t>
      </w:r>
      <w:r>
        <w:rPr>
          <w:rFonts w:hint="eastAsia"/>
          <w:rtl/>
        </w:rPr>
        <w:t>س</w:t>
      </w:r>
      <w:r>
        <w:rPr>
          <w:rtl/>
        </w:rPr>
        <w:t xml:space="preserve"> من الدلائل ع</w:t>
      </w:r>
      <w:r w:rsidR="009B6D3C">
        <w:rPr>
          <w:rtl/>
        </w:rPr>
        <w:t>ل</w:t>
      </w:r>
      <w:r w:rsidR="006907DA">
        <w:rPr>
          <w:rFonts w:hint="cs"/>
          <w:rtl/>
        </w:rPr>
        <w:t>ى</w:t>
      </w:r>
      <w:r>
        <w:rPr>
          <w:rtl/>
        </w:rPr>
        <w:t xml:space="preserve"> </w:t>
      </w:r>
      <w:r w:rsidR="00871E5D">
        <w:rPr>
          <w:rtl/>
        </w:rPr>
        <w:t>قدرة</w:t>
      </w:r>
      <w:r>
        <w:rPr>
          <w:rtl/>
        </w:rPr>
        <w:t xml:space="preserve"> الخالق أن </w:t>
      </w:r>
      <w:r>
        <w:rPr>
          <w:rFonts w:hint="cs"/>
          <w:rtl/>
        </w:rPr>
        <w:t>ی</w:t>
      </w:r>
      <w:r>
        <w:rPr>
          <w:rFonts w:hint="eastAsia"/>
          <w:rtl/>
        </w:rPr>
        <w:t>بعث</w:t>
      </w:r>
      <w:r>
        <w:rPr>
          <w:rtl/>
        </w:rPr>
        <w:t xml:space="preserve"> أضعف خلقه </w:t>
      </w:r>
      <w:r w:rsidR="003261A0">
        <w:rPr>
          <w:rtl/>
        </w:rPr>
        <w:t>الى</w:t>
      </w:r>
      <w:r>
        <w:rPr>
          <w:rtl/>
        </w:rPr>
        <w:t xml:space="preserve"> أقو</w:t>
      </w:r>
      <w:r>
        <w:rPr>
          <w:rFonts w:hint="cs"/>
          <w:rtl/>
        </w:rPr>
        <w:t>ی</w:t>
      </w:r>
      <w:r>
        <w:rPr>
          <w:rtl/>
        </w:rPr>
        <w:t xml:space="preserve"> خلقه فلا </w:t>
      </w:r>
      <w:r>
        <w:rPr>
          <w:rFonts w:hint="cs"/>
          <w:rtl/>
        </w:rPr>
        <w:t>ی</w:t>
      </w:r>
      <w:r>
        <w:rPr>
          <w:rFonts w:hint="eastAsia"/>
          <w:rtl/>
        </w:rPr>
        <w:t>ستط</w:t>
      </w:r>
      <w:r>
        <w:rPr>
          <w:rFonts w:hint="cs"/>
          <w:rtl/>
        </w:rPr>
        <w:t>ی</w:t>
      </w:r>
      <w:r>
        <w:rPr>
          <w:rFonts w:hint="eastAsia"/>
          <w:rtl/>
        </w:rPr>
        <w:t>ع</w:t>
      </w:r>
      <w:r>
        <w:rPr>
          <w:rtl/>
        </w:rPr>
        <w:t xml:space="preserve"> دفعه، </w:t>
      </w:r>
      <w:r w:rsidR="003261A0">
        <w:rPr>
          <w:rtl/>
        </w:rPr>
        <w:t>الى</w:t>
      </w:r>
      <w:r>
        <w:rPr>
          <w:rtl/>
        </w:rPr>
        <w:t xml:space="preserve"> أن قال </w:t>
      </w:r>
      <w:r w:rsidR="00D665AA" w:rsidRPr="00D665AA">
        <w:rPr>
          <w:rStyle w:val="libAlaemChar"/>
          <w:rtl/>
        </w:rPr>
        <w:t>عليه‌السلام</w:t>
      </w:r>
      <w:r>
        <w:rPr>
          <w:rtl/>
        </w:rPr>
        <w:t>: تأمّل خلق السمک و مشاکلته للأمر ال</w:t>
      </w:r>
      <w:r w:rsidR="004B4B77">
        <w:rPr>
          <w:rtl/>
        </w:rPr>
        <w:t>ذي</w:t>
      </w:r>
      <w:r>
        <w:rPr>
          <w:rtl/>
        </w:rPr>
        <w:t xml:space="preserve"> قدر أن </w:t>
      </w:r>
      <w:r>
        <w:rPr>
          <w:rFonts w:hint="cs"/>
          <w:rtl/>
        </w:rPr>
        <w:t>ی</w:t>
      </w:r>
      <w:r>
        <w:rPr>
          <w:rFonts w:hint="eastAsia"/>
          <w:rtl/>
        </w:rPr>
        <w:t>کون</w:t>
      </w:r>
      <w:r>
        <w:rPr>
          <w:rtl/>
        </w:rPr>
        <w:t xml:space="preserve"> ع</w:t>
      </w:r>
      <w:r w:rsidR="009B6D3C">
        <w:rPr>
          <w:rtl/>
        </w:rPr>
        <w:t>لي</w:t>
      </w:r>
      <w:r>
        <w:rPr>
          <w:rFonts w:hint="eastAsia"/>
          <w:rtl/>
        </w:rPr>
        <w:t>ه</w:t>
      </w:r>
      <w:r>
        <w:rPr>
          <w:rtl/>
        </w:rPr>
        <w:t xml:space="preserve"> فانّه خلق غ</w:t>
      </w:r>
      <w:r>
        <w:rPr>
          <w:rFonts w:hint="cs"/>
          <w:rtl/>
        </w:rPr>
        <w:t>ی</w:t>
      </w:r>
      <w:r>
        <w:rPr>
          <w:rFonts w:hint="eastAsia"/>
          <w:rtl/>
        </w:rPr>
        <w:t>ر</w:t>
      </w:r>
      <w:r>
        <w:rPr>
          <w:rtl/>
        </w:rPr>
        <w:t xml:space="preserve"> </w:t>
      </w:r>
      <w:r w:rsidR="004B4B77">
        <w:rPr>
          <w:rtl/>
        </w:rPr>
        <w:t>ذي</w:t>
      </w:r>
      <w:r>
        <w:rPr>
          <w:rtl/>
        </w:rPr>
        <w:t xml:space="preserve"> قوائم لأنّه لا </w:t>
      </w:r>
      <w:r>
        <w:rPr>
          <w:rFonts w:hint="cs"/>
          <w:rtl/>
        </w:rPr>
        <w:t>ی</w:t>
      </w:r>
      <w:r>
        <w:rPr>
          <w:rFonts w:hint="eastAsia"/>
          <w:rtl/>
        </w:rPr>
        <w:t>حتاج</w:t>
      </w:r>
      <w:r>
        <w:rPr>
          <w:rtl/>
        </w:rPr>
        <w:t xml:space="preserve"> </w:t>
      </w:r>
      <w:r w:rsidR="003261A0">
        <w:rPr>
          <w:rtl/>
        </w:rPr>
        <w:t>الى</w:t>
      </w:r>
      <w:r>
        <w:rPr>
          <w:rtl/>
        </w:rPr>
        <w:t xml:space="preserve"> ال</w:t>
      </w:r>
      <w:r w:rsidR="007522F7">
        <w:rPr>
          <w:rtl/>
        </w:rPr>
        <w:t>مشي</w:t>
      </w:r>
      <w:r>
        <w:rPr>
          <w:rtl/>
        </w:rPr>
        <w:t xml:space="preserve"> إذا کان مسکنه الماء،و خلق غ</w:t>
      </w:r>
      <w:r>
        <w:rPr>
          <w:rFonts w:hint="cs"/>
          <w:rtl/>
        </w:rPr>
        <w:t>ی</w:t>
      </w:r>
      <w:r>
        <w:rPr>
          <w:rtl/>
        </w:rPr>
        <w:t xml:space="preserve">ر </w:t>
      </w:r>
      <w:r w:rsidR="004B4B77">
        <w:rPr>
          <w:rtl/>
        </w:rPr>
        <w:t>ذي</w:t>
      </w:r>
      <w:r>
        <w:rPr>
          <w:rtl/>
        </w:rPr>
        <w:t xml:space="preserve"> ر</w:t>
      </w:r>
      <w:r>
        <w:rPr>
          <w:rFonts w:hint="cs"/>
          <w:rtl/>
        </w:rPr>
        <w:t>ی</w:t>
      </w:r>
      <w:r>
        <w:rPr>
          <w:rFonts w:hint="eastAsia"/>
          <w:rtl/>
        </w:rPr>
        <w:t>ه</w:t>
      </w:r>
      <w:r>
        <w:rPr>
          <w:rtl/>
        </w:rPr>
        <w:t xml:space="preserve"> لأنّه لا </w:t>
      </w:r>
      <w:r>
        <w:rPr>
          <w:rFonts w:hint="cs"/>
          <w:rtl/>
        </w:rPr>
        <w:t>ی</w:t>
      </w:r>
      <w:r>
        <w:rPr>
          <w:rFonts w:hint="eastAsia"/>
          <w:rtl/>
        </w:rPr>
        <w:t>ستط</w:t>
      </w:r>
      <w:r>
        <w:rPr>
          <w:rFonts w:hint="cs"/>
          <w:rtl/>
        </w:rPr>
        <w:t>ی</w:t>
      </w:r>
      <w:r>
        <w:rPr>
          <w:rFonts w:hint="eastAsia"/>
          <w:rtl/>
        </w:rPr>
        <w:t>ع</w:t>
      </w:r>
      <w:r>
        <w:rPr>
          <w:rtl/>
        </w:rPr>
        <w:t xml:space="preserve"> أن </w:t>
      </w:r>
      <w:r>
        <w:rPr>
          <w:rFonts w:hint="cs"/>
          <w:rtl/>
        </w:rPr>
        <w:t>ی</w:t>
      </w:r>
      <w:r>
        <w:rPr>
          <w:rFonts w:hint="eastAsia"/>
          <w:rtl/>
        </w:rPr>
        <w:t>تنفّس</w:t>
      </w:r>
      <w:r>
        <w:rPr>
          <w:rtl/>
        </w:rPr>
        <w:t xml:space="preserve"> و هو منغمس </w:t>
      </w:r>
      <w:r w:rsidR="004B4B77">
        <w:rPr>
          <w:rtl/>
        </w:rPr>
        <w:t>في</w:t>
      </w:r>
      <w:r>
        <w:rPr>
          <w:rtl/>
        </w:rPr>
        <w:t xml:space="preserve"> اللّج</w:t>
      </w:r>
      <w:r w:rsidR="006907DA">
        <w:rPr>
          <w:rFonts w:hint="cs"/>
          <w:rtl/>
        </w:rPr>
        <w:t>ة</w:t>
      </w:r>
      <w:r>
        <w:rPr>
          <w:rtl/>
        </w:rPr>
        <w:t>،و جعلت له مکان القوائم أجنح</w:t>
      </w:r>
      <w:r w:rsidR="006907DA">
        <w:rPr>
          <w:rFonts w:hint="cs"/>
          <w:rtl/>
        </w:rPr>
        <w:t>ة</w:t>
      </w:r>
      <w:r>
        <w:rPr>
          <w:rtl/>
        </w:rPr>
        <w:t xml:space="preserve"> شداد </w:t>
      </w:r>
      <w:r>
        <w:rPr>
          <w:rFonts w:hint="cs"/>
          <w:rtl/>
        </w:rPr>
        <w:t>ی</w:t>
      </w:r>
      <w:r>
        <w:rPr>
          <w:rFonts w:hint="eastAsia"/>
          <w:rtl/>
        </w:rPr>
        <w:t>ضرب</w:t>
      </w:r>
      <w:r>
        <w:rPr>
          <w:rtl/>
        </w:rPr>
        <w:t xml:space="preserve"> بها </w:t>
      </w:r>
      <w:r w:rsidR="004B4B77">
        <w:rPr>
          <w:rtl/>
        </w:rPr>
        <w:t>في</w:t>
      </w:r>
      <w:r>
        <w:rPr>
          <w:rtl/>
        </w:rPr>
        <w:t xml:space="preserve"> </w:t>
      </w:r>
      <w:r w:rsidR="006907DA">
        <w:rPr>
          <w:rtl/>
        </w:rPr>
        <w:t>جانبي</w:t>
      </w:r>
      <w:r>
        <w:rPr>
          <w:rFonts w:hint="eastAsia"/>
          <w:rtl/>
        </w:rPr>
        <w:t>ه</w:t>
      </w:r>
      <w:r>
        <w:rPr>
          <w:rtl/>
        </w:rPr>
        <w:t xml:space="preserve"> کما </w:t>
      </w:r>
      <w:r>
        <w:rPr>
          <w:rFonts w:hint="cs"/>
          <w:rtl/>
        </w:rPr>
        <w:t>ی</w:t>
      </w:r>
      <w:r>
        <w:rPr>
          <w:rFonts w:hint="eastAsia"/>
          <w:rtl/>
        </w:rPr>
        <w:t>ضرب</w:t>
      </w:r>
      <w:r>
        <w:rPr>
          <w:rtl/>
        </w:rPr>
        <w:t xml:space="preserve"> الملاّح بالمجا</w:t>
      </w:r>
      <w:r w:rsidR="004B4B77">
        <w:rPr>
          <w:rtl/>
        </w:rPr>
        <w:t>ذي</w:t>
      </w:r>
      <w:r>
        <w:rPr>
          <w:rFonts w:hint="eastAsia"/>
          <w:rtl/>
        </w:rPr>
        <w:t>ف</w:t>
      </w:r>
      <w:r>
        <w:rPr>
          <w:rtl/>
        </w:rPr>
        <w:t xml:space="preserve"> من </w:t>
      </w:r>
      <w:r w:rsidR="006907DA">
        <w:rPr>
          <w:rtl/>
        </w:rPr>
        <w:t>جانبي</w:t>
      </w:r>
      <w:r>
        <w:rPr>
          <w:rtl/>
        </w:rPr>
        <w:t xml:space="preserve"> ال</w:t>
      </w:r>
      <w:r w:rsidR="00A60431">
        <w:rPr>
          <w:rtl/>
        </w:rPr>
        <w:t>سفينة</w:t>
      </w:r>
      <w:r>
        <w:rPr>
          <w:rFonts w:hint="eastAsia"/>
          <w:rtl/>
        </w:rPr>
        <w:t>،و</w:t>
      </w:r>
      <w:r>
        <w:rPr>
          <w:rtl/>
        </w:rPr>
        <w:t xml:space="preserve"> کس</w:t>
      </w:r>
      <w:r w:rsidR="006907DA">
        <w:rPr>
          <w:rFonts w:hint="cs"/>
          <w:rtl/>
        </w:rPr>
        <w:t>ي</w:t>
      </w:r>
      <w:r>
        <w:rPr>
          <w:rtl/>
        </w:rPr>
        <w:t xml:space="preserve"> جسمه قشورا متانا متداخله کتداخل الدروع و الجواشن لتق</w:t>
      </w:r>
      <w:r>
        <w:rPr>
          <w:rFonts w:hint="cs"/>
          <w:rtl/>
        </w:rPr>
        <w:t>ی</w:t>
      </w:r>
      <w:r>
        <w:rPr>
          <w:rFonts w:hint="eastAsia"/>
          <w:rtl/>
        </w:rPr>
        <w:t>ه</w:t>
      </w:r>
      <w:r>
        <w:rPr>
          <w:rtl/>
        </w:rPr>
        <w:t xml:space="preserve"> من الآفات،فأع</w:t>
      </w:r>
      <w:r>
        <w:rPr>
          <w:rFonts w:hint="cs"/>
          <w:rtl/>
        </w:rPr>
        <w:t>ی</w:t>
      </w:r>
      <w:r>
        <w:rPr>
          <w:rFonts w:hint="eastAsia"/>
          <w:rtl/>
        </w:rPr>
        <w:t>ن</w:t>
      </w:r>
      <w:r>
        <w:rPr>
          <w:rtl/>
        </w:rPr>
        <w:t xml:space="preserve"> بفضل حسّ </w:t>
      </w:r>
      <w:r w:rsidR="004B4B77">
        <w:rPr>
          <w:rtl/>
        </w:rPr>
        <w:t>في</w:t>
      </w:r>
      <w:r>
        <w:rPr>
          <w:rtl/>
        </w:rPr>
        <w:t xml:space="preserve"> الشمّ لأنّ </w:t>
      </w:r>
      <w:r w:rsidR="006926E7">
        <w:rPr>
          <w:rtl/>
        </w:rPr>
        <w:t>بصرة</w:t>
      </w:r>
      <w:r>
        <w:rPr>
          <w:rtl/>
        </w:rPr>
        <w:t xml:space="preserve"> ضع</w:t>
      </w:r>
      <w:r>
        <w:rPr>
          <w:rFonts w:hint="cs"/>
          <w:rtl/>
        </w:rPr>
        <w:t>ی</w:t>
      </w:r>
      <w:r>
        <w:rPr>
          <w:rFonts w:hint="eastAsia"/>
          <w:rtl/>
        </w:rPr>
        <w:t>ف</w:t>
      </w:r>
      <w:r>
        <w:rPr>
          <w:rtl/>
        </w:rPr>
        <w:t xml:space="preserve"> و الماء </w:t>
      </w:r>
      <w:r>
        <w:rPr>
          <w:rFonts w:hint="cs"/>
          <w:rtl/>
        </w:rPr>
        <w:t>ی</w:t>
      </w:r>
      <w:r>
        <w:rPr>
          <w:rFonts w:hint="eastAsia"/>
          <w:rtl/>
        </w:rPr>
        <w:t>حجبه،ثمّ</w:t>
      </w:r>
      <w:r>
        <w:rPr>
          <w:rtl/>
        </w:rPr>
        <w:t xml:space="preserve"> ذکر </w:t>
      </w:r>
      <w:r w:rsidR="00D665AA" w:rsidRPr="00D665AA">
        <w:rPr>
          <w:rStyle w:val="libAlaemChar"/>
          <w:rtl/>
        </w:rPr>
        <w:t>عليه‌السلام</w:t>
      </w:r>
      <w:r>
        <w:rPr>
          <w:rtl/>
        </w:rPr>
        <w:t xml:space="preserve"> ال</w:t>
      </w:r>
      <w:r w:rsidR="006926E7">
        <w:rPr>
          <w:rtl/>
        </w:rPr>
        <w:t>حکمة</w:t>
      </w:r>
      <w:r>
        <w:rPr>
          <w:rtl/>
        </w:rPr>
        <w:t xml:space="preserve"> </w:t>
      </w:r>
      <w:r w:rsidR="004B4B77">
        <w:rPr>
          <w:rtl/>
        </w:rPr>
        <w:t>في</w:t>
      </w:r>
      <w:r>
        <w:rPr>
          <w:rtl/>
        </w:rPr>
        <w:t xml:space="preserve"> </w:t>
      </w:r>
      <w:r w:rsidR="006926E7">
        <w:rPr>
          <w:rtl/>
        </w:rPr>
        <w:t>کثرة</w:t>
      </w:r>
      <w:r>
        <w:rPr>
          <w:rtl/>
        </w:rPr>
        <w:t xml:space="preserve"> نسله </w:t>
      </w:r>
      <w:r w:rsidR="006926E7">
        <w:rPr>
          <w:rtl/>
        </w:rPr>
        <w:t>کثرة</w:t>
      </w:r>
      <w:r>
        <w:rPr>
          <w:rtl/>
        </w:rPr>
        <w:t xml:space="preserve"> ما </w:t>
      </w:r>
      <w:r>
        <w:rPr>
          <w:rFonts w:hint="cs"/>
          <w:rtl/>
        </w:rPr>
        <w:t>ی</w:t>
      </w:r>
      <w:r>
        <w:rPr>
          <w:rFonts w:hint="eastAsia"/>
          <w:rtl/>
        </w:rPr>
        <w:t>غت</w:t>
      </w:r>
      <w:r w:rsidR="004B4B77">
        <w:rPr>
          <w:rFonts w:hint="eastAsia"/>
          <w:rtl/>
        </w:rPr>
        <w:t>ذي</w:t>
      </w:r>
      <w:r>
        <w:rPr>
          <w:rtl/>
        </w:rPr>
        <w:t xml:space="preserve"> به من الإنسان و الط</w:t>
      </w:r>
      <w:r>
        <w:rPr>
          <w:rFonts w:hint="cs"/>
          <w:rtl/>
        </w:rPr>
        <w:t>ی</w:t>
      </w:r>
      <w:r>
        <w:rPr>
          <w:rFonts w:hint="eastAsia"/>
          <w:rtl/>
        </w:rPr>
        <w:t>ر</w:t>
      </w:r>
      <w:r>
        <w:rPr>
          <w:rtl/>
        </w:rPr>
        <w:t xml:space="preserve"> و السباع و أصناف من الح</w:t>
      </w:r>
      <w:r>
        <w:rPr>
          <w:rFonts w:hint="cs"/>
          <w:rtl/>
        </w:rPr>
        <w:t>ی</w:t>
      </w:r>
      <w:r>
        <w:rPr>
          <w:rFonts w:hint="eastAsia"/>
          <w:rtl/>
        </w:rPr>
        <w:t>وان</w:t>
      </w:r>
      <w:r>
        <w:rPr>
          <w:rtl/>
        </w:rPr>
        <w:t xml:space="preserve"> حتّ</w:t>
      </w:r>
      <w:r>
        <w:rPr>
          <w:rFonts w:hint="cs"/>
          <w:rtl/>
        </w:rPr>
        <w:t>ی</w:t>
      </w:r>
      <w:r>
        <w:rPr>
          <w:rtl/>
        </w:rPr>
        <w:t xml:space="preserve"> السمک فانّه </w:t>
      </w:r>
      <w:r>
        <w:rPr>
          <w:rFonts w:hint="cs"/>
          <w:rtl/>
        </w:rPr>
        <w:t>ی</w:t>
      </w:r>
      <w:r>
        <w:rPr>
          <w:rFonts w:hint="eastAsia"/>
          <w:rtl/>
        </w:rPr>
        <w:t>أکل</w:t>
      </w:r>
      <w:r>
        <w:rPr>
          <w:rtl/>
        </w:rPr>
        <w:t xml:space="preserve"> السمک،فکان من التدب</w:t>
      </w:r>
      <w:r>
        <w:rPr>
          <w:rFonts w:hint="cs"/>
          <w:rtl/>
        </w:rPr>
        <w:t>ی</w:t>
      </w:r>
      <w:r>
        <w:rPr>
          <w:rFonts w:hint="eastAsia"/>
          <w:rtl/>
        </w:rPr>
        <w:t>ر</w:t>
      </w:r>
      <w:r>
        <w:rPr>
          <w:rtl/>
        </w:rPr>
        <w:t xml:space="preserve"> </w:t>
      </w:r>
      <w:r w:rsidR="004B4B77">
        <w:rPr>
          <w:rtl/>
        </w:rPr>
        <w:t>في</w:t>
      </w:r>
      <w:r>
        <w:rPr>
          <w:rFonts w:hint="eastAsia"/>
          <w:rtl/>
        </w:rPr>
        <w:t>ه</w:t>
      </w:r>
      <w:r>
        <w:rPr>
          <w:rtl/>
        </w:rPr>
        <w:t xml:space="preserve"> أن </w:t>
      </w:r>
      <w:r>
        <w:rPr>
          <w:rFonts w:hint="cs"/>
          <w:rtl/>
        </w:rPr>
        <w:t>ی</w:t>
      </w:r>
      <w:r>
        <w:rPr>
          <w:rFonts w:hint="eastAsia"/>
          <w:rtl/>
        </w:rPr>
        <w:t>کون</w:t>
      </w:r>
      <w:r>
        <w:rPr>
          <w:rtl/>
        </w:rPr>
        <w:t xml:space="preserve"> ع</w:t>
      </w:r>
      <w:r w:rsidR="009B6D3C">
        <w:rPr>
          <w:rtl/>
        </w:rPr>
        <w:t>ل</w:t>
      </w:r>
      <w:r w:rsidR="006907DA">
        <w:rPr>
          <w:rFonts w:hint="cs"/>
          <w:rtl/>
        </w:rPr>
        <w:t>ى</w:t>
      </w:r>
      <w:r>
        <w:rPr>
          <w:rtl/>
        </w:rPr>
        <w:t xml:space="preserve"> ما هو ع</w:t>
      </w:r>
      <w:r w:rsidR="009B6D3C">
        <w:rPr>
          <w:rtl/>
        </w:rPr>
        <w:t>لي</w:t>
      </w:r>
      <w:r>
        <w:rPr>
          <w:rFonts w:hint="eastAsia"/>
          <w:rtl/>
        </w:rPr>
        <w:t>ه</w:t>
      </w:r>
      <w:r>
        <w:rPr>
          <w:rtl/>
        </w:rPr>
        <w:t xml:space="preserve"> من ال</w:t>
      </w:r>
      <w:r w:rsidR="006926E7">
        <w:rPr>
          <w:rtl/>
        </w:rPr>
        <w:t>کثرة</w:t>
      </w:r>
      <w:r>
        <w:rPr>
          <w:rtl/>
        </w:rPr>
        <w:t>،فانّک تر</w:t>
      </w:r>
      <w:r>
        <w:rPr>
          <w:rFonts w:hint="cs"/>
          <w:rtl/>
        </w:rPr>
        <w:t>ی</w:t>
      </w:r>
      <w:r>
        <w:rPr>
          <w:rtl/>
        </w:rPr>
        <w:t xml:space="preserve"> </w:t>
      </w:r>
      <w:r w:rsidR="004B4B77">
        <w:rPr>
          <w:rtl/>
        </w:rPr>
        <w:t>في</w:t>
      </w:r>
      <w:r>
        <w:rPr>
          <w:rtl/>
        </w:rPr>
        <w:t xml:space="preserve"> جوف الس</w:t>
      </w:r>
      <w:r w:rsidR="009B6D3C">
        <w:rPr>
          <w:rtl/>
        </w:rPr>
        <w:t>مکّة</w:t>
      </w:r>
      <w:r>
        <w:rPr>
          <w:rtl/>
        </w:rPr>
        <w:t xml:space="preserve"> ال</w:t>
      </w:r>
      <w:r w:rsidR="006926E7">
        <w:rPr>
          <w:rtl/>
        </w:rPr>
        <w:t>واحدة</w:t>
      </w:r>
      <w:r>
        <w:rPr>
          <w:rtl/>
        </w:rPr>
        <w:t xml:space="preserve"> من الب</w:t>
      </w:r>
      <w:r>
        <w:rPr>
          <w:rFonts w:hint="cs"/>
          <w:rtl/>
        </w:rPr>
        <w:t>ی</w:t>
      </w:r>
      <w:r>
        <w:rPr>
          <w:rFonts w:hint="eastAsia"/>
          <w:rtl/>
        </w:rPr>
        <w:t>ض</w:t>
      </w:r>
      <w:r>
        <w:rPr>
          <w:rtl/>
        </w:rPr>
        <w:t xml:space="preserve"> ما لا </w:t>
      </w:r>
      <w:r>
        <w:rPr>
          <w:rFonts w:hint="cs"/>
          <w:rtl/>
        </w:rPr>
        <w:t>ی</w:t>
      </w:r>
      <w:r>
        <w:rPr>
          <w:rtl/>
        </w:rPr>
        <w:t>حص</w:t>
      </w:r>
      <w:r>
        <w:rPr>
          <w:rFonts w:hint="cs"/>
          <w:rtl/>
        </w:rPr>
        <w:t>ی</w:t>
      </w:r>
      <w:r>
        <w:rPr>
          <w:rtl/>
        </w:rPr>
        <w:t xml:space="preserve"> </w:t>
      </w:r>
      <w:r w:rsidR="006926E7">
        <w:rPr>
          <w:rtl/>
        </w:rPr>
        <w:t>کثرة</w:t>
      </w:r>
      <w:r>
        <w:rPr>
          <w:rtl/>
        </w:rPr>
        <w:t xml:space="preserve"> </w:t>
      </w:r>
      <w:r w:rsidR="00643081">
        <w:rPr>
          <w:rStyle w:val="libFootnotenumChar"/>
          <w:rtl/>
        </w:rPr>
        <w:t>(1)</w:t>
      </w:r>
      <w:r>
        <w:rPr>
          <w:rtl/>
        </w:rPr>
        <w:t>.</w:t>
      </w:r>
    </w:p>
    <w:p w:rsidR="00D94CCA" w:rsidRDefault="00A33C4B" w:rsidP="006907DA">
      <w:pPr>
        <w:pStyle w:val="libNormal"/>
        <w:rPr>
          <w:rtl/>
        </w:rPr>
      </w:pPr>
      <w:r>
        <w:rPr>
          <w:rFonts w:hint="eastAsia"/>
          <w:rtl/>
        </w:rPr>
        <w:t>سماک</w:t>
      </w:r>
      <w:r>
        <w:rPr>
          <w:rtl/>
        </w:rPr>
        <w:t xml:space="preserve"> ککتاب ابن خرشه</w:t>
      </w:r>
      <w:r w:rsidR="006907DA">
        <w:rPr>
          <w:rFonts w:hint="cs"/>
          <w:rtl/>
        </w:rPr>
        <w:t xml:space="preserve"> </w:t>
      </w:r>
      <w:r>
        <w:rPr>
          <w:rFonts w:hint="eastAsia"/>
          <w:rtl/>
        </w:rPr>
        <w:t>هو</w:t>
      </w:r>
      <w:r>
        <w:rPr>
          <w:rtl/>
        </w:rPr>
        <w:t xml:space="preserve"> أبو </w:t>
      </w:r>
      <w:r w:rsidR="00174A2F">
        <w:rPr>
          <w:rtl/>
        </w:rPr>
        <w:t>دجانة</w:t>
      </w:r>
      <w:r>
        <w:rPr>
          <w:rtl/>
        </w:rPr>
        <w:t xml:space="preserve">،و قد تقدّم </w:t>
      </w:r>
      <w:r w:rsidR="004B4B77">
        <w:rPr>
          <w:rtl/>
        </w:rPr>
        <w:t>في</w:t>
      </w:r>
      <w:r w:rsidR="00643081" w:rsidRPr="006907DA">
        <w:rPr>
          <w:rFonts w:hint="eastAsia"/>
          <w:rtl/>
        </w:rPr>
        <w:t>(</w:t>
      </w:r>
      <w:r w:rsidRPr="006907DA">
        <w:rPr>
          <w:rFonts w:hint="eastAsia"/>
          <w:rtl/>
        </w:rPr>
        <w:t>دجن</w:t>
      </w:r>
      <w:r w:rsidR="00643081" w:rsidRPr="006907DA">
        <w:rPr>
          <w:rFonts w:hint="eastAsia"/>
          <w:rtl/>
        </w:rPr>
        <w:t>)</w:t>
      </w:r>
      <w:r w:rsidRPr="006907DA">
        <w:rPr>
          <w:rtl/>
        </w:rPr>
        <w:t>.</w:t>
      </w:r>
    </w:p>
    <w:p w:rsidR="00D94CCA" w:rsidRDefault="00A33C4B" w:rsidP="006907DA">
      <w:pPr>
        <w:pStyle w:val="libCenterBold1"/>
        <w:rPr>
          <w:rtl/>
        </w:rPr>
      </w:pPr>
      <w:r>
        <w:rPr>
          <w:rFonts w:hint="eastAsia"/>
          <w:rtl/>
        </w:rPr>
        <w:t>سماک</w:t>
      </w:r>
      <w:r>
        <w:rPr>
          <w:rtl/>
        </w:rPr>
        <w:t xml:space="preserve"> بن </w:t>
      </w:r>
      <w:r w:rsidR="006907DA">
        <w:rPr>
          <w:rtl/>
        </w:rPr>
        <w:t>مخرمة</w:t>
      </w:r>
    </w:p>
    <w:p w:rsidR="00D94CCA" w:rsidRDefault="00A33C4B" w:rsidP="006907DA">
      <w:pPr>
        <w:pStyle w:val="libNormal"/>
        <w:rPr>
          <w:rtl/>
        </w:rPr>
      </w:pPr>
      <w:r>
        <w:rPr>
          <w:rFonts w:hint="eastAsia"/>
          <w:rtl/>
        </w:rPr>
        <w:t>سماک</w:t>
      </w:r>
      <w:r>
        <w:rPr>
          <w:rtl/>
        </w:rPr>
        <w:t xml:space="preserve"> بن </w:t>
      </w:r>
      <w:r w:rsidR="006907DA">
        <w:rPr>
          <w:rtl/>
        </w:rPr>
        <w:t>مخرمة</w:t>
      </w:r>
      <w:r>
        <w:rPr>
          <w:rtl/>
        </w:rPr>
        <w:t xml:space="preserve"> کان رئ</w:t>
      </w:r>
      <w:r>
        <w:rPr>
          <w:rFonts w:hint="cs"/>
          <w:rtl/>
        </w:rPr>
        <w:t>ی</w:t>
      </w:r>
      <w:r>
        <w:rPr>
          <w:rFonts w:hint="eastAsia"/>
          <w:rtl/>
        </w:rPr>
        <w:t>س</w:t>
      </w:r>
      <w:r>
        <w:rPr>
          <w:rtl/>
        </w:rPr>
        <w:t xml:space="preserve"> الع</w:t>
      </w:r>
      <w:r w:rsidR="006031DD">
        <w:rPr>
          <w:rtl/>
        </w:rPr>
        <w:t>ثمانية</w:t>
      </w:r>
      <w:r>
        <w:rPr>
          <w:rtl/>
        </w:rPr>
        <w:t xml:space="preserve"> </w:t>
      </w:r>
      <w:r w:rsidR="004B4B77">
        <w:rPr>
          <w:rtl/>
        </w:rPr>
        <w:t>التي</w:t>
      </w:r>
      <w:r>
        <w:rPr>
          <w:rtl/>
        </w:rPr>
        <w:t xml:space="preserve"> کانوا بالرقّ</w:t>
      </w:r>
      <w:r w:rsidR="006907DA">
        <w:rPr>
          <w:rFonts w:hint="cs"/>
          <w:rtl/>
        </w:rPr>
        <w:t>ة</w:t>
      </w:r>
      <w:r>
        <w:rPr>
          <w:rtl/>
        </w:rPr>
        <w:t xml:space="preserve"> من قبل </w:t>
      </w:r>
      <w:r w:rsidR="004B4B77">
        <w:rPr>
          <w:rtl/>
        </w:rPr>
        <w:t>معاویة</w:t>
      </w:r>
      <w:r>
        <w:rPr>
          <w:rFonts w:hint="eastAsia"/>
          <w:rtl/>
        </w:rPr>
        <w:t>،و</w:t>
      </w:r>
      <w:r>
        <w:rPr>
          <w:rtl/>
        </w:rPr>
        <w:t xml:space="preserve"> قد کان فارق ع</w:t>
      </w:r>
      <w:r w:rsidR="009B6D3C">
        <w:rPr>
          <w:rtl/>
        </w:rPr>
        <w:t>لي</w:t>
      </w:r>
      <w:r>
        <w:rPr>
          <w:rFonts w:hint="eastAsia"/>
          <w:rtl/>
        </w:rPr>
        <w:t>ا</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نحو من </w:t>
      </w:r>
      <w:r w:rsidR="00A050D0">
        <w:rPr>
          <w:rtl/>
        </w:rPr>
        <w:t>مائة</w:t>
      </w:r>
      <w:r>
        <w:rPr>
          <w:rtl/>
        </w:rPr>
        <w:t xml:space="preserve"> رجل من </w:t>
      </w:r>
      <w:r w:rsidR="006926E7">
        <w:rPr>
          <w:rtl/>
        </w:rPr>
        <w:t>بني</w:t>
      </w:r>
      <w:r>
        <w:rPr>
          <w:rtl/>
        </w:rPr>
        <w:t xml:space="preserve"> أسد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07DA">
        <w:rPr>
          <w:rStyle w:val="libFootnote0Char"/>
          <w:rFonts w:hint="cs"/>
          <w:rtl/>
        </w:rPr>
        <w:t xml:space="preserve"> ق:2/4/34،ج:3/109.</w:t>
      </w:r>
    </w:p>
    <w:p w:rsidR="00643081" w:rsidRPr="00643081" w:rsidRDefault="00643081" w:rsidP="00643081">
      <w:pPr>
        <w:pStyle w:val="libLine"/>
        <w:rPr>
          <w:rStyle w:val="libFootnote0Char"/>
          <w:rtl/>
        </w:rPr>
      </w:pPr>
      <w:r w:rsidRPr="00643081">
        <w:rPr>
          <w:rStyle w:val="libFootnote0Char"/>
          <w:rFonts w:hint="eastAsia"/>
          <w:rtl/>
        </w:rPr>
        <w:t>(2)</w:t>
      </w:r>
      <w:r w:rsidR="006907DA">
        <w:rPr>
          <w:rStyle w:val="libFootnote0Char"/>
          <w:rFonts w:hint="cs"/>
          <w:rtl/>
        </w:rPr>
        <w:t xml:space="preserve"> ق:8/44/480،ج:32/426.</w:t>
      </w:r>
    </w:p>
    <w:p w:rsidR="00643081" w:rsidRDefault="00643081" w:rsidP="00A33C4B">
      <w:pPr>
        <w:pStyle w:val="libNormal"/>
        <w:rPr>
          <w:rtl/>
        </w:rPr>
      </w:pPr>
      <w:r>
        <w:rPr>
          <w:rFonts w:hint="eastAsia"/>
          <w:rtl/>
        </w:rPr>
        <w:br w:type="page"/>
      </w:r>
    </w:p>
    <w:p w:rsidR="00D94CCA" w:rsidRDefault="00A33C4B" w:rsidP="006907DA">
      <w:pPr>
        <w:pStyle w:val="libNormal"/>
        <w:rPr>
          <w:rtl/>
        </w:rPr>
      </w:pPr>
      <w:r>
        <w:rPr>
          <w:rFonts w:hint="eastAsia"/>
          <w:rtl/>
        </w:rPr>
        <w:lastRenderedPageBreak/>
        <w:t>قال</w:t>
      </w:r>
      <w:r>
        <w:rPr>
          <w:rtl/>
        </w:rPr>
        <w:t xml:space="preserve"> نصر:و بعث </w:t>
      </w:r>
      <w:r w:rsidR="004B4B77">
        <w:rPr>
          <w:rtl/>
        </w:rPr>
        <w:t>معاویة</w:t>
      </w:r>
      <w:r>
        <w:rPr>
          <w:rtl/>
        </w:rPr>
        <w:t xml:space="preserve"> الضحّاک بن ق</w:t>
      </w:r>
      <w:r>
        <w:rPr>
          <w:rFonts w:hint="cs"/>
          <w:rtl/>
        </w:rPr>
        <w:t>ی</w:t>
      </w:r>
      <w:r>
        <w:rPr>
          <w:rFonts w:hint="eastAsia"/>
          <w:rtl/>
        </w:rPr>
        <w:t>س</w:t>
      </w:r>
      <w:r>
        <w:rPr>
          <w:rtl/>
        </w:rPr>
        <w:t xml:space="preserve"> ع</w:t>
      </w:r>
      <w:r w:rsidR="009B6D3C">
        <w:rPr>
          <w:rtl/>
        </w:rPr>
        <w:t>ل</w:t>
      </w:r>
      <w:r w:rsidR="006907DA">
        <w:rPr>
          <w:rFonts w:hint="cs"/>
          <w:rtl/>
        </w:rPr>
        <w:t>ى</w:t>
      </w:r>
      <w:r>
        <w:rPr>
          <w:rtl/>
        </w:rPr>
        <w:t xml:space="preserve"> ما </w:t>
      </w:r>
      <w:r w:rsidR="004B4B77">
        <w:rPr>
          <w:rtl/>
        </w:rPr>
        <w:t>في</w:t>
      </w:r>
      <w:r>
        <w:rPr>
          <w:rtl/>
        </w:rPr>
        <w:t xml:space="preserve"> سلطانه من أرض ال</w:t>
      </w:r>
      <w:r w:rsidR="00174A2F">
        <w:rPr>
          <w:rtl/>
        </w:rPr>
        <w:t>جزیرة</w:t>
      </w:r>
      <w:r>
        <w:rPr>
          <w:rtl/>
        </w:rPr>
        <w:t xml:space="preserve"> و کان </w:t>
      </w:r>
      <w:r w:rsidR="004B4B77">
        <w:rPr>
          <w:rtl/>
        </w:rPr>
        <w:t>في</w:t>
      </w:r>
      <w:r>
        <w:rPr>
          <w:rtl/>
        </w:rPr>
        <w:t xml:space="preserve"> </w:t>
      </w:r>
      <w:r w:rsidR="006926E7">
        <w:rPr>
          <w:rFonts w:hint="cs"/>
          <w:rtl/>
        </w:rPr>
        <w:t>یدي</w:t>
      </w:r>
      <w:r>
        <w:rPr>
          <w:rFonts w:hint="eastAsia"/>
          <w:rtl/>
        </w:rPr>
        <w:t>ه</w:t>
      </w:r>
      <w:r>
        <w:rPr>
          <w:rtl/>
        </w:rPr>
        <w:t xml:space="preserve"> حرّان و ال</w:t>
      </w:r>
      <w:r w:rsidR="006907DA">
        <w:rPr>
          <w:rtl/>
        </w:rPr>
        <w:t>رقّة</w:t>
      </w:r>
      <w:r>
        <w:rPr>
          <w:rtl/>
        </w:rPr>
        <w:t xml:space="preserve"> و الرها و ق</w:t>
      </w:r>
      <w:r w:rsidR="004B4B77">
        <w:rPr>
          <w:rtl/>
        </w:rPr>
        <w:t>رقي</w:t>
      </w:r>
      <w:r>
        <w:rPr>
          <w:rFonts w:hint="eastAsia"/>
          <w:rtl/>
        </w:rPr>
        <w:t>سا</w:t>
      </w:r>
      <w:r>
        <w:rPr>
          <w:rtl/>
        </w:rPr>
        <w:t xml:space="preserve"> و کان من کان بال</w:t>
      </w:r>
      <w:r w:rsidR="004B4B77">
        <w:rPr>
          <w:rtl/>
        </w:rPr>
        <w:t>كوفة</w:t>
      </w:r>
      <w:r>
        <w:rPr>
          <w:rtl/>
        </w:rPr>
        <w:t xml:space="preserve"> و بال</w:t>
      </w:r>
      <w:r w:rsidR="006926E7">
        <w:rPr>
          <w:rtl/>
        </w:rPr>
        <w:t>بصرة</w:t>
      </w:r>
      <w:r>
        <w:rPr>
          <w:rtl/>
        </w:rPr>
        <w:t xml:space="preserve"> من الع</w:t>
      </w:r>
      <w:r w:rsidR="006031DD">
        <w:rPr>
          <w:rtl/>
        </w:rPr>
        <w:t>ثمانية</w:t>
      </w:r>
      <w:r>
        <w:rPr>
          <w:rtl/>
        </w:rPr>
        <w:t xml:space="preserve"> قد هربوا فنزلوا ال</w:t>
      </w:r>
      <w:r w:rsidR="00174A2F">
        <w:rPr>
          <w:rtl/>
        </w:rPr>
        <w:t>جزیرة</w:t>
      </w:r>
      <w:r>
        <w:rPr>
          <w:rtl/>
        </w:rPr>
        <w:t xml:space="preserve"> </w:t>
      </w:r>
      <w:r w:rsidR="004B4B77">
        <w:rPr>
          <w:rtl/>
        </w:rPr>
        <w:t>في</w:t>
      </w:r>
      <w:r>
        <w:rPr>
          <w:rtl/>
        </w:rPr>
        <w:t xml:space="preserve"> سلطان </w:t>
      </w:r>
      <w:r w:rsidR="004B4B77">
        <w:rPr>
          <w:rtl/>
        </w:rPr>
        <w:t>معاویة</w:t>
      </w:r>
      <w:r>
        <w:rPr>
          <w:rtl/>
        </w:rPr>
        <w:t xml:space="preserve"> فخرج الأشتر و هو </w:t>
      </w:r>
      <w:r>
        <w:rPr>
          <w:rFonts w:hint="cs"/>
          <w:rtl/>
        </w:rPr>
        <w:t>ی</w:t>
      </w:r>
      <w:r>
        <w:rPr>
          <w:rFonts w:hint="eastAsia"/>
          <w:rtl/>
        </w:rPr>
        <w:t>ر</w:t>
      </w:r>
      <w:r>
        <w:rPr>
          <w:rFonts w:hint="cs"/>
          <w:rtl/>
        </w:rPr>
        <w:t>ی</w:t>
      </w:r>
      <w:r>
        <w:rPr>
          <w:rFonts w:hint="eastAsia"/>
          <w:rtl/>
        </w:rPr>
        <w:t>د</w:t>
      </w:r>
      <w:r>
        <w:rPr>
          <w:rtl/>
        </w:rPr>
        <w:t xml:space="preserve"> الضحّاک بحرّان،فلمّا بلغ ذلک الضحّا</w:t>
      </w:r>
      <w:r>
        <w:rPr>
          <w:rFonts w:hint="eastAsia"/>
          <w:rtl/>
        </w:rPr>
        <w:t>ک</w:t>
      </w:r>
      <w:r>
        <w:rPr>
          <w:rtl/>
        </w:rPr>
        <w:t xml:space="preserve"> بعث </w:t>
      </w:r>
      <w:r w:rsidR="003261A0">
        <w:rPr>
          <w:rtl/>
        </w:rPr>
        <w:t>الى</w:t>
      </w:r>
      <w:r>
        <w:rPr>
          <w:rtl/>
        </w:rPr>
        <w:t xml:space="preserve"> أهل ال</w:t>
      </w:r>
      <w:r w:rsidR="006907DA">
        <w:rPr>
          <w:rtl/>
        </w:rPr>
        <w:t>رقّة</w:t>
      </w:r>
      <w:r>
        <w:rPr>
          <w:rtl/>
        </w:rPr>
        <w:t xml:space="preserve"> فأمدّوه و کان جلّ أهلها ع</w:t>
      </w:r>
      <w:r w:rsidR="006031DD">
        <w:rPr>
          <w:rtl/>
        </w:rPr>
        <w:t>ثمانية</w:t>
      </w:r>
      <w:r>
        <w:rPr>
          <w:rtl/>
        </w:rPr>
        <w:t xml:space="preserve"> فجاءوا و ع</w:t>
      </w:r>
      <w:r w:rsidR="009B6D3C">
        <w:rPr>
          <w:rtl/>
        </w:rPr>
        <w:t>لي</w:t>
      </w:r>
      <w:r>
        <w:rPr>
          <w:rFonts w:hint="eastAsia"/>
          <w:rtl/>
        </w:rPr>
        <w:t>هم</w:t>
      </w:r>
      <w:r>
        <w:rPr>
          <w:rtl/>
        </w:rPr>
        <w:t xml:space="preserve"> سماک بن </w:t>
      </w:r>
      <w:r w:rsidR="006907DA">
        <w:rPr>
          <w:rtl/>
        </w:rPr>
        <w:t>مخرمة</w:t>
      </w:r>
      <w:r>
        <w:rPr>
          <w:rtl/>
        </w:rPr>
        <w:t xml:space="preserve"> و أقبل الضحّاک </w:t>
      </w:r>
      <w:r>
        <w:rPr>
          <w:rFonts w:hint="cs"/>
          <w:rtl/>
        </w:rPr>
        <w:t>ی</w:t>
      </w:r>
      <w:r>
        <w:rPr>
          <w:rFonts w:hint="eastAsia"/>
          <w:rtl/>
        </w:rPr>
        <w:t>ستقبل</w:t>
      </w:r>
      <w:r>
        <w:rPr>
          <w:rtl/>
        </w:rPr>
        <w:t xml:space="preserve"> الأشتر فالتق</w:t>
      </w:r>
      <w:r>
        <w:rPr>
          <w:rFonts w:hint="cs"/>
          <w:rtl/>
        </w:rPr>
        <w:t>ی</w:t>
      </w:r>
      <w:r>
        <w:rPr>
          <w:rtl/>
        </w:rPr>
        <w:t xml:space="preserve"> الضحّاک و سماک ب</w:t>
      </w:r>
      <w:r>
        <w:rPr>
          <w:rFonts w:hint="cs"/>
          <w:rtl/>
        </w:rPr>
        <w:t>ی</w:t>
      </w:r>
      <w:r>
        <w:rPr>
          <w:rFonts w:hint="eastAsia"/>
          <w:rtl/>
        </w:rPr>
        <w:t>ن</w:t>
      </w:r>
      <w:r>
        <w:rPr>
          <w:rtl/>
        </w:rPr>
        <w:t xml:space="preserve"> حرّان و </w:t>
      </w:r>
      <w:r w:rsidR="006907DA">
        <w:rPr>
          <w:rtl/>
        </w:rPr>
        <w:t>رقّة</w:t>
      </w:r>
      <w:r>
        <w:rPr>
          <w:rtl/>
        </w:rPr>
        <w:t>،و رحل الأشتر حتّ</w:t>
      </w:r>
      <w:r>
        <w:rPr>
          <w:rFonts w:hint="cs"/>
          <w:rtl/>
        </w:rPr>
        <w:t>ی</w:t>
      </w:r>
      <w:r>
        <w:rPr>
          <w:rtl/>
        </w:rPr>
        <w:t xml:space="preserve"> نزل ع</w:t>
      </w:r>
      <w:r w:rsidR="009B6D3C">
        <w:rPr>
          <w:rtl/>
        </w:rPr>
        <w:t>لي</w:t>
      </w:r>
      <w:r>
        <w:rPr>
          <w:rFonts w:hint="eastAsia"/>
          <w:rtl/>
        </w:rPr>
        <w:t>هم</w:t>
      </w:r>
      <w:r>
        <w:rPr>
          <w:rtl/>
        </w:rPr>
        <w:t xml:space="preserve"> فاقتتلوا قتالا شد</w:t>
      </w:r>
      <w:r>
        <w:rPr>
          <w:rFonts w:hint="cs"/>
          <w:rtl/>
        </w:rPr>
        <w:t>ی</w:t>
      </w:r>
      <w:r>
        <w:rPr>
          <w:rFonts w:hint="eastAsia"/>
          <w:rtl/>
        </w:rPr>
        <w:t>دا</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مسجد</w:t>
      </w:r>
      <w:r>
        <w:rPr>
          <w:rtl/>
        </w:rPr>
        <w:t xml:space="preserve"> سماک أحد المساجد ال</w:t>
      </w:r>
      <w:r w:rsidR="006926E7">
        <w:rPr>
          <w:rtl/>
        </w:rPr>
        <w:t>أربعة</w:t>
      </w:r>
      <w:r>
        <w:rPr>
          <w:rtl/>
        </w:rPr>
        <w:t xml:space="preserve"> </w:t>
      </w:r>
      <w:r w:rsidR="004B4B77">
        <w:rPr>
          <w:rtl/>
        </w:rPr>
        <w:t>التي</w:t>
      </w:r>
      <w:r>
        <w:rPr>
          <w:rtl/>
        </w:rPr>
        <w:t xml:space="preserve"> </w:t>
      </w:r>
      <w:r w:rsidR="006926E7">
        <w:rPr>
          <w:rtl/>
        </w:rPr>
        <w:t>بني</w:t>
      </w:r>
      <w:r>
        <w:rPr>
          <w:rFonts w:hint="eastAsia"/>
          <w:rtl/>
        </w:rPr>
        <w:t>ت</w:t>
      </w:r>
      <w:r>
        <w:rPr>
          <w:rtl/>
        </w:rPr>
        <w:t xml:space="preserve"> فرحا لقتل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6907DA">
      <w:pPr>
        <w:pStyle w:val="libCenterBold1"/>
        <w:rPr>
          <w:rtl/>
        </w:rPr>
      </w:pPr>
      <w:r>
        <w:rPr>
          <w:rFonts w:hint="eastAsia"/>
          <w:rtl/>
        </w:rPr>
        <w:t>أبو</w:t>
      </w:r>
      <w:r>
        <w:rPr>
          <w:rtl/>
        </w:rPr>
        <w:t xml:space="preserve"> السماک</w:t>
      </w:r>
    </w:p>
    <w:p w:rsidR="00D94CCA" w:rsidRDefault="00A33C4B" w:rsidP="00A33C4B">
      <w:pPr>
        <w:pStyle w:val="libNormal"/>
      </w:pPr>
      <w:r>
        <w:rPr>
          <w:rFonts w:hint="eastAsia"/>
          <w:rtl/>
        </w:rPr>
        <w:t>أبو</w:t>
      </w:r>
      <w:r>
        <w:rPr>
          <w:rtl/>
        </w:rPr>
        <w:t xml:space="preserve"> السماک ال</w:t>
      </w:r>
      <w:r w:rsidR="007522F7">
        <w:rPr>
          <w:rtl/>
        </w:rPr>
        <w:t>أسدي</w:t>
      </w:r>
      <w:r>
        <w:rPr>
          <w:rtl/>
        </w:rPr>
        <w:t>: هو ال</w:t>
      </w:r>
      <w:r w:rsidR="004B4B77">
        <w:rPr>
          <w:rtl/>
        </w:rPr>
        <w:t>ذي</w:t>
      </w:r>
      <w:r>
        <w:rPr>
          <w:rtl/>
        </w:rPr>
        <w:t xml:space="preserve"> کان </w:t>
      </w:r>
      <w:r>
        <w:rPr>
          <w:rFonts w:hint="cs"/>
          <w:rtl/>
        </w:rPr>
        <w:t>ی</w:t>
      </w:r>
      <w:r>
        <w:rPr>
          <w:rFonts w:hint="eastAsia"/>
          <w:rtl/>
        </w:rPr>
        <w:t>أخذ</w:t>
      </w:r>
      <w:r>
        <w:rPr>
          <w:rtl/>
        </w:rPr>
        <w:t xml:space="preserve"> </w:t>
      </w:r>
      <w:r w:rsidR="007522F7">
        <w:rPr>
          <w:rtl/>
        </w:rPr>
        <w:t>أداوة</w:t>
      </w:r>
      <w:r>
        <w:rPr>
          <w:rtl/>
        </w:rPr>
        <w:t xml:space="preserve"> من ماء و </w:t>
      </w:r>
      <w:r w:rsidR="006907DA">
        <w:rPr>
          <w:rtl/>
        </w:rPr>
        <w:t>شفرة</w:t>
      </w:r>
      <w:r>
        <w:rPr>
          <w:rtl/>
        </w:rPr>
        <w:t xml:space="preserve"> حد</w:t>
      </w:r>
      <w:r>
        <w:rPr>
          <w:rFonts w:hint="cs"/>
          <w:rtl/>
        </w:rPr>
        <w:t>ی</w:t>
      </w:r>
      <w:r>
        <w:rPr>
          <w:rFonts w:hint="eastAsia"/>
          <w:rtl/>
        </w:rPr>
        <w:t>د</w:t>
      </w:r>
      <w:r>
        <w:rPr>
          <w:rtl/>
        </w:rPr>
        <w:t xml:space="preserve"> </w:t>
      </w:r>
      <w:r w:rsidR="004B4B77">
        <w:rPr>
          <w:rtl/>
        </w:rPr>
        <w:t>في</w:t>
      </w:r>
      <w:r>
        <w:rPr>
          <w:rFonts w:hint="eastAsia"/>
          <w:rtl/>
        </w:rPr>
        <w:t>طوف</w:t>
      </w:r>
      <w:r>
        <w:rPr>
          <w:rtl/>
        </w:rPr>
        <w:t xml:space="preserve"> </w:t>
      </w:r>
      <w:r w:rsidR="004B4B77">
        <w:rPr>
          <w:rtl/>
        </w:rPr>
        <w:t>في</w:t>
      </w:r>
      <w:r>
        <w:rPr>
          <w:rtl/>
        </w:rPr>
        <w:t xml:space="preserve"> القت</w:t>
      </w:r>
      <w:r w:rsidR="009B6D3C">
        <w:rPr>
          <w:rtl/>
        </w:rPr>
        <w:t>لي</w:t>
      </w:r>
      <w:r>
        <w:rPr>
          <w:rtl/>
        </w:rPr>
        <w:t xml:space="preserve"> </w:t>
      </w:r>
      <w:r w:rsidR="004B4B77">
        <w:rPr>
          <w:rtl/>
        </w:rPr>
        <w:t>في</w:t>
      </w:r>
      <w:r>
        <w:rPr>
          <w:rtl/>
        </w:rPr>
        <w:t xml:space="preserve"> ص</w:t>
      </w:r>
      <w:r w:rsidR="004B4B77">
        <w:rPr>
          <w:rtl/>
        </w:rPr>
        <w:t>في</w:t>
      </w:r>
      <w:r>
        <w:rPr>
          <w:rFonts w:hint="eastAsia"/>
          <w:rtl/>
        </w:rPr>
        <w:t>ن</w:t>
      </w:r>
      <w:r>
        <w:rPr>
          <w:rtl/>
        </w:rPr>
        <w:t xml:space="preserve"> فإذا ر</w:t>
      </w:r>
      <w:r w:rsidR="009D0B59">
        <w:rPr>
          <w:rtl/>
        </w:rPr>
        <w:t>اي</w:t>
      </w:r>
      <w:r>
        <w:rPr>
          <w:rtl/>
        </w:rPr>
        <w:t xml:space="preserve"> رجلا جر</w:t>
      </w:r>
      <w:r>
        <w:rPr>
          <w:rFonts w:hint="cs"/>
          <w:rtl/>
        </w:rPr>
        <w:t>ی</w:t>
      </w:r>
      <w:r>
        <w:rPr>
          <w:rFonts w:hint="eastAsia"/>
          <w:rtl/>
        </w:rPr>
        <w:t>حا</w:t>
      </w:r>
      <w:r>
        <w:rPr>
          <w:rtl/>
        </w:rPr>
        <w:t xml:space="preserve"> و به رمق أ</w:t>
      </w:r>
      <w:r w:rsidR="006926E7">
        <w:rPr>
          <w:rtl/>
        </w:rPr>
        <w:t>قامة</w:t>
      </w:r>
      <w:r>
        <w:rPr>
          <w:rtl/>
        </w:rPr>
        <w:t xml:space="preserve"> و سأل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فإن قال:ع</w:t>
      </w:r>
      <w:r w:rsidR="009B6D3C">
        <w:rPr>
          <w:rtl/>
        </w:rPr>
        <w:t>لي</w:t>
      </w:r>
      <w:r>
        <w:rPr>
          <w:rtl/>
        </w:rPr>
        <w:t xml:space="preserve"> </w:t>
      </w:r>
      <w:r w:rsidR="00D665AA" w:rsidRPr="00D665AA">
        <w:rPr>
          <w:rStyle w:val="libAlaemChar"/>
          <w:rtl/>
        </w:rPr>
        <w:t>عليه‌السلام</w:t>
      </w:r>
      <w:r>
        <w:rPr>
          <w:rtl/>
        </w:rPr>
        <w:t>،غسل عنه الدم و سقاه من الماء و إن سکت و جاه بالسکّ</w:t>
      </w:r>
      <w:r>
        <w:rPr>
          <w:rFonts w:hint="cs"/>
          <w:rtl/>
        </w:rPr>
        <w:t>ی</w:t>
      </w:r>
      <w:r>
        <w:rPr>
          <w:rFonts w:hint="eastAsia"/>
          <w:rtl/>
        </w:rPr>
        <w:t>ن</w:t>
      </w:r>
      <w:r>
        <w:rPr>
          <w:rtl/>
        </w:rPr>
        <w:t xml:space="preserve"> حتّ</w:t>
      </w:r>
      <w:r>
        <w:rPr>
          <w:rFonts w:hint="cs"/>
          <w:rtl/>
        </w:rPr>
        <w:t>ی</w:t>
      </w:r>
      <w:r>
        <w:rPr>
          <w:rtl/>
        </w:rPr>
        <w:t xml:space="preserve"> </w:t>
      </w:r>
      <w:r>
        <w:rPr>
          <w:rFonts w:hint="cs"/>
          <w:rtl/>
        </w:rPr>
        <w:t>ی</w:t>
      </w:r>
      <w:r>
        <w:rPr>
          <w:rFonts w:hint="eastAsia"/>
          <w:rtl/>
        </w:rPr>
        <w:t>موت</w:t>
      </w:r>
      <w:r>
        <w:rPr>
          <w:rtl/>
        </w:rPr>
        <w:t xml:space="preserve"> فکان </w:t>
      </w:r>
      <w:r>
        <w:rPr>
          <w:rFonts w:hint="cs"/>
          <w:rtl/>
        </w:rPr>
        <w:t>ی</w:t>
      </w:r>
      <w:r w:rsidR="00DF76A0">
        <w:rPr>
          <w:rFonts w:hint="eastAsia"/>
          <w:rtl/>
        </w:rPr>
        <w:t>سمّي</w:t>
      </w:r>
      <w:r>
        <w:rPr>
          <w:rtl/>
        </w:rPr>
        <w:t xml:space="preserve"> </w:t>
      </w:r>
      <w:r>
        <w:rPr>
          <w:rFonts w:hint="eastAsia"/>
          <w:rtl/>
        </w:rPr>
        <w:t>المخضخض</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6907DA">
      <w:pPr>
        <w:pStyle w:val="libCenterBold1"/>
        <w:rPr>
          <w:rtl/>
        </w:rPr>
      </w:pPr>
      <w:r>
        <w:rPr>
          <w:rFonts w:hint="eastAsia"/>
          <w:rtl/>
        </w:rPr>
        <w:t>ابن</w:t>
      </w:r>
      <w:r>
        <w:rPr>
          <w:rtl/>
        </w:rPr>
        <w:t xml:space="preserve"> السماک</w:t>
      </w:r>
    </w:p>
    <w:p w:rsidR="00D94CCA" w:rsidRDefault="00A33C4B" w:rsidP="006907DA">
      <w:pPr>
        <w:pStyle w:val="libNormal"/>
        <w:rPr>
          <w:rtl/>
        </w:rPr>
      </w:pPr>
      <w:r w:rsidRPr="006907DA">
        <w:rPr>
          <w:rStyle w:val="libBold1Char"/>
          <w:rFonts w:hint="eastAsia"/>
          <w:rtl/>
        </w:rPr>
        <w:t>أقول</w:t>
      </w:r>
      <w:r>
        <w:rPr>
          <w:rtl/>
        </w:rPr>
        <w:t>: ابن السماک هو محمّد بن صب</w:t>
      </w:r>
      <w:r>
        <w:rPr>
          <w:rFonts w:hint="cs"/>
          <w:rtl/>
        </w:rPr>
        <w:t>ی</w:t>
      </w:r>
      <w:r>
        <w:rPr>
          <w:rFonts w:hint="eastAsia"/>
          <w:rtl/>
        </w:rPr>
        <w:t>ح</w:t>
      </w:r>
      <w:r>
        <w:rPr>
          <w:rtl/>
        </w:rPr>
        <w:t xml:space="preserve"> الکو</w:t>
      </w:r>
      <w:r w:rsidR="004B4B77">
        <w:rPr>
          <w:rtl/>
        </w:rPr>
        <w:t>في</w:t>
      </w:r>
      <w:r>
        <w:rPr>
          <w:rtl/>
        </w:rPr>
        <w:t xml:space="preserve"> العج</w:t>
      </w:r>
      <w:r w:rsidR="009B6D3C">
        <w:rPr>
          <w:rtl/>
        </w:rPr>
        <w:t>لي</w:t>
      </w:r>
      <w:r>
        <w:rPr>
          <w:rFonts w:hint="eastAsia"/>
          <w:rtl/>
        </w:rPr>
        <w:t>،کان</w:t>
      </w:r>
      <w:r>
        <w:rPr>
          <w:rtl/>
        </w:rPr>
        <w:t xml:space="preserve"> حسن الکلام صاحب مواعظ،جمع کلامه و حفظ و تلمّذ ع</w:t>
      </w:r>
      <w:r w:rsidR="009B6D3C">
        <w:rPr>
          <w:rtl/>
        </w:rPr>
        <w:t>لي</w:t>
      </w:r>
      <w:r>
        <w:rPr>
          <w:rtl/>
        </w:rPr>
        <w:t xml:space="preserve"> الأعمش و هشام بن </w:t>
      </w:r>
      <w:r w:rsidR="00194B2D">
        <w:rPr>
          <w:rtl/>
        </w:rPr>
        <w:t>عروة</w:t>
      </w:r>
      <w:r>
        <w:rPr>
          <w:rtl/>
        </w:rPr>
        <w:t>،و أخذ منه أحمد بن حنبل و أمثاله،تو</w:t>
      </w:r>
      <w:r w:rsidR="004B4B77">
        <w:rPr>
          <w:rtl/>
        </w:rPr>
        <w:t>في</w:t>
      </w:r>
      <w:r>
        <w:rPr>
          <w:rtl/>
        </w:rPr>
        <w:t xml:space="preserve"> </w:t>
      </w:r>
      <w:r w:rsidR="00712DE8">
        <w:rPr>
          <w:rtl/>
        </w:rPr>
        <w:t>سنة</w:t>
      </w:r>
      <w:r>
        <w:rPr>
          <w:rtl/>
        </w:rPr>
        <w:t>(</w:t>
      </w:r>
      <w:r w:rsidR="006907DA">
        <w:rPr>
          <w:rFonts w:hint="cs"/>
          <w:rtl/>
        </w:rPr>
        <w:t>183</w:t>
      </w:r>
      <w:r>
        <w:rPr>
          <w:rtl/>
        </w:rPr>
        <w:t>)بال</w:t>
      </w:r>
      <w:r w:rsidR="004B4B77">
        <w:rPr>
          <w:rtl/>
        </w:rPr>
        <w:t>كوفة</w:t>
      </w:r>
      <w:r>
        <w:rPr>
          <w:rtl/>
        </w:rPr>
        <w:t xml:space="preserve">؛قال ابن </w:t>
      </w:r>
      <w:r w:rsidR="004B4B77">
        <w:rPr>
          <w:rtl/>
        </w:rPr>
        <w:t>أبي</w:t>
      </w:r>
      <w:r>
        <w:rPr>
          <w:rtl/>
        </w:rPr>
        <w:t xml:space="preserve"> الحد</w:t>
      </w:r>
      <w:r>
        <w:rPr>
          <w:rFonts w:hint="cs"/>
          <w:rtl/>
        </w:rPr>
        <w:t>ی</w:t>
      </w:r>
      <w:r>
        <w:rPr>
          <w:rFonts w:hint="eastAsia"/>
          <w:rtl/>
        </w:rPr>
        <w:t>د</w:t>
      </w:r>
      <w:r>
        <w:rPr>
          <w:rtl/>
        </w:rPr>
        <w:t>:دخل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07DA">
        <w:rPr>
          <w:rStyle w:val="libFootnote0Char"/>
          <w:rFonts w:hint="cs"/>
          <w:rtl/>
        </w:rPr>
        <w:t xml:space="preserve"> ق:8/43/467،ج:32/358.</w:t>
      </w:r>
    </w:p>
    <w:p w:rsidR="00643081" w:rsidRPr="00643081" w:rsidRDefault="00643081" w:rsidP="00643081">
      <w:pPr>
        <w:pStyle w:val="libLine"/>
        <w:rPr>
          <w:rStyle w:val="libFootnote0Char"/>
          <w:rtl/>
        </w:rPr>
      </w:pPr>
      <w:r w:rsidRPr="00643081">
        <w:rPr>
          <w:rStyle w:val="libFootnote0Char"/>
          <w:rFonts w:hint="eastAsia"/>
          <w:rtl/>
        </w:rPr>
        <w:t>(2)</w:t>
      </w:r>
      <w:r w:rsidR="006907DA">
        <w:rPr>
          <w:rStyle w:val="libFootnote0Char"/>
          <w:rFonts w:hint="cs"/>
          <w:rtl/>
        </w:rPr>
        <w:t xml:space="preserve"> ق:10/39/240،ج:45/189.</w:t>
      </w:r>
    </w:p>
    <w:p w:rsidR="00643081" w:rsidRPr="00643081" w:rsidRDefault="00643081" w:rsidP="00643081">
      <w:pPr>
        <w:pStyle w:val="libLine"/>
        <w:rPr>
          <w:rStyle w:val="libFootnote0Char"/>
          <w:rtl/>
        </w:rPr>
      </w:pPr>
      <w:r w:rsidRPr="00643081">
        <w:rPr>
          <w:rStyle w:val="libFootnote0Char"/>
          <w:rFonts w:hint="eastAsia"/>
          <w:rtl/>
        </w:rPr>
        <w:t>(3)</w:t>
      </w:r>
      <w:r w:rsidR="006907DA">
        <w:rPr>
          <w:rStyle w:val="libFootnote0Char"/>
          <w:rFonts w:hint="cs"/>
          <w:rtl/>
        </w:rPr>
        <w:t xml:space="preserve"> الخضخضة:تحريك الماء، و تخضخض: تحرك.(القاموس).</w:t>
      </w:r>
    </w:p>
    <w:p w:rsidR="00643081" w:rsidRDefault="00643081" w:rsidP="00643081">
      <w:pPr>
        <w:pStyle w:val="libLine"/>
        <w:rPr>
          <w:rtl/>
        </w:rPr>
      </w:pPr>
      <w:r w:rsidRPr="00643081">
        <w:rPr>
          <w:rStyle w:val="libFootnote0Char"/>
          <w:rFonts w:hint="eastAsia"/>
          <w:rtl/>
        </w:rPr>
        <w:t>(4)</w:t>
      </w:r>
      <w:r w:rsidR="006907DA">
        <w:rPr>
          <w:rStyle w:val="libFootnote0Char"/>
          <w:rFonts w:hint="cs"/>
          <w:rtl/>
        </w:rPr>
        <w:t xml:space="preserve"> ق:8/46/527،ج:33/30.</w:t>
      </w:r>
    </w:p>
    <w:p w:rsidR="00643081" w:rsidRDefault="00643081" w:rsidP="00A33C4B">
      <w:pPr>
        <w:pStyle w:val="libNormal"/>
        <w:rPr>
          <w:rtl/>
        </w:rPr>
      </w:pPr>
      <w:r>
        <w:rPr>
          <w:rFonts w:hint="eastAsia"/>
          <w:rtl/>
        </w:rPr>
        <w:br w:type="page"/>
      </w:r>
    </w:p>
    <w:p w:rsidR="00D94CCA" w:rsidRDefault="00A33C4B" w:rsidP="006907DA">
      <w:pPr>
        <w:pStyle w:val="libNormal0"/>
        <w:rPr>
          <w:rtl/>
        </w:rPr>
      </w:pPr>
      <w:r>
        <w:rPr>
          <w:rFonts w:hint="eastAsia"/>
          <w:rtl/>
        </w:rPr>
        <w:lastRenderedPageBreak/>
        <w:t>ابن</w:t>
      </w:r>
      <w:r>
        <w:rPr>
          <w:rtl/>
        </w:rPr>
        <w:t xml:space="preserve"> السّماک ع</w:t>
      </w:r>
      <w:r w:rsidR="009B6D3C">
        <w:rPr>
          <w:rtl/>
        </w:rPr>
        <w:t>ل</w:t>
      </w:r>
      <w:r w:rsidR="006907DA">
        <w:rPr>
          <w:rFonts w:hint="cs"/>
          <w:rtl/>
        </w:rPr>
        <w:t>ى</w:t>
      </w:r>
      <w:r>
        <w:rPr>
          <w:rtl/>
        </w:rPr>
        <w:t xml:space="preserve"> الرش</w:t>
      </w:r>
      <w:r>
        <w:rPr>
          <w:rFonts w:hint="cs"/>
          <w:rtl/>
        </w:rPr>
        <w:t>ی</w:t>
      </w:r>
      <w:r>
        <w:rPr>
          <w:rFonts w:hint="eastAsia"/>
          <w:rtl/>
        </w:rPr>
        <w:t>د</w:t>
      </w:r>
      <w:r>
        <w:rPr>
          <w:rtl/>
        </w:rPr>
        <w:t xml:space="preserve"> فقال له:</w:t>
      </w:r>
      <w:r w:rsidR="006907DA">
        <w:rPr>
          <w:rtl/>
        </w:rPr>
        <w:t>عظني</w:t>
      </w:r>
      <w:r>
        <w:rPr>
          <w:rFonts w:hint="eastAsia"/>
          <w:rtl/>
        </w:rPr>
        <w:t>،ثمّ</w:t>
      </w:r>
      <w:r>
        <w:rPr>
          <w:rtl/>
        </w:rPr>
        <w:t xml:space="preserve"> دعا بماء </w:t>
      </w:r>
      <w:r w:rsidR="009B6D3C">
        <w:rPr>
          <w:rtl/>
        </w:rPr>
        <w:t>لي</w:t>
      </w:r>
      <w:r>
        <w:rPr>
          <w:rFonts w:hint="eastAsia"/>
          <w:rtl/>
        </w:rPr>
        <w:t>شربه</w:t>
      </w:r>
      <w:r>
        <w:rPr>
          <w:rtl/>
        </w:rPr>
        <w:t xml:space="preserve"> فقال:ناشدتک اللّه لو منعک اللّه من شربه ما کنت فاعلا؟قال:کنت أفتد</w:t>
      </w:r>
      <w:r>
        <w:rPr>
          <w:rFonts w:hint="cs"/>
          <w:rtl/>
        </w:rPr>
        <w:t>ی</w:t>
      </w:r>
      <w:r>
        <w:rPr>
          <w:rFonts w:hint="eastAsia"/>
          <w:rtl/>
        </w:rPr>
        <w:t>ه</w:t>
      </w:r>
      <w:r>
        <w:rPr>
          <w:rtl/>
        </w:rPr>
        <w:t xml:space="preserve"> بنصف ملک</w:t>
      </w:r>
      <w:r w:rsidR="006907DA">
        <w:rPr>
          <w:rFonts w:hint="cs"/>
          <w:rtl/>
        </w:rPr>
        <w:t>ي</w:t>
      </w:r>
      <w:r>
        <w:rPr>
          <w:rFonts w:hint="eastAsia"/>
          <w:rtl/>
        </w:rPr>
        <w:t>،قال</w:t>
      </w:r>
      <w:r>
        <w:rPr>
          <w:rtl/>
        </w:rPr>
        <w:t>:فاشرب، فلمّا شرب قال:ناشدتک اللّه لو منعک اللّه من خروجه ما کنت فاعلا؟قال:کنت أفتد</w:t>
      </w:r>
      <w:r>
        <w:rPr>
          <w:rFonts w:hint="cs"/>
          <w:rtl/>
        </w:rPr>
        <w:t>ی</w:t>
      </w:r>
      <w:r>
        <w:rPr>
          <w:rFonts w:hint="eastAsia"/>
          <w:rtl/>
        </w:rPr>
        <w:t>ه</w:t>
      </w:r>
      <w:r>
        <w:rPr>
          <w:rtl/>
        </w:rPr>
        <w:t xml:space="preserve"> بنصف ملک</w:t>
      </w:r>
      <w:r>
        <w:rPr>
          <w:rFonts w:hint="cs"/>
          <w:rtl/>
        </w:rPr>
        <w:t>ی</w:t>
      </w:r>
      <w:r>
        <w:rPr>
          <w:rFonts w:hint="eastAsia"/>
          <w:rtl/>
        </w:rPr>
        <w:t>،قال</w:t>
      </w:r>
      <w:r>
        <w:rPr>
          <w:rtl/>
        </w:rPr>
        <w:t xml:space="preserve">:إنّ ملکا </w:t>
      </w:r>
      <w:r>
        <w:rPr>
          <w:rFonts w:hint="cs"/>
          <w:rtl/>
        </w:rPr>
        <w:t>ی</w:t>
      </w:r>
      <w:r>
        <w:rPr>
          <w:rFonts w:hint="eastAsia"/>
          <w:rtl/>
        </w:rPr>
        <w:t>فتد</w:t>
      </w:r>
      <w:r>
        <w:rPr>
          <w:rFonts w:hint="cs"/>
          <w:rtl/>
        </w:rPr>
        <w:t>ی</w:t>
      </w:r>
      <w:r>
        <w:rPr>
          <w:rtl/>
        </w:rPr>
        <w:t xml:space="preserve"> به ش</w:t>
      </w:r>
      <w:r>
        <w:rPr>
          <w:rFonts w:hint="eastAsia"/>
          <w:rtl/>
        </w:rPr>
        <w:t>رب</w:t>
      </w:r>
      <w:r w:rsidR="006907DA">
        <w:rPr>
          <w:rFonts w:hint="cs"/>
          <w:rtl/>
        </w:rPr>
        <w:t>ة</w:t>
      </w:r>
      <w:r>
        <w:rPr>
          <w:rtl/>
        </w:rPr>
        <w:t xml:space="preserve"> ماء لخ</w:t>
      </w:r>
      <w:r w:rsidR="009B6D3C">
        <w:rPr>
          <w:rtl/>
        </w:rPr>
        <w:t>لي</w:t>
      </w:r>
      <w:r>
        <w:rPr>
          <w:rFonts w:hint="eastAsia"/>
          <w:rtl/>
        </w:rPr>
        <w:t>ق</w:t>
      </w:r>
      <w:r>
        <w:rPr>
          <w:rtl/>
        </w:rPr>
        <w:t xml:space="preserve"> أن لا </w:t>
      </w:r>
      <w:r>
        <w:rPr>
          <w:rFonts w:hint="cs"/>
          <w:rtl/>
        </w:rPr>
        <w:t>ی</w:t>
      </w:r>
      <w:r>
        <w:rPr>
          <w:rFonts w:hint="eastAsia"/>
          <w:rtl/>
        </w:rPr>
        <w:t>نافس</w:t>
      </w:r>
      <w:r>
        <w:rPr>
          <w:rtl/>
        </w:rPr>
        <w:t xml:space="preserve"> ع</w:t>
      </w:r>
      <w:r w:rsidR="009B6D3C">
        <w:rPr>
          <w:rtl/>
        </w:rPr>
        <w:t>لي</w:t>
      </w:r>
      <w:r>
        <w:rPr>
          <w:rFonts w:hint="eastAsia"/>
          <w:rtl/>
        </w:rPr>
        <w:t>ه</w:t>
      </w:r>
      <w:r>
        <w:rPr>
          <w:rtl/>
        </w:rPr>
        <w:t>.</w:t>
      </w:r>
    </w:p>
    <w:p w:rsidR="00D94CCA" w:rsidRDefault="00A33C4B" w:rsidP="006907DA">
      <w:pPr>
        <w:pStyle w:val="libBold1"/>
        <w:rPr>
          <w:rtl/>
        </w:rPr>
      </w:pPr>
      <w:r>
        <w:rPr>
          <w:rFonts w:hint="eastAsia"/>
          <w:rtl/>
        </w:rPr>
        <w:t>سمم</w:t>
      </w:r>
      <w:r>
        <w:rPr>
          <w:rtl/>
        </w:rPr>
        <w:t>:</w:t>
      </w:r>
    </w:p>
    <w:p w:rsidR="00D94CCA" w:rsidRDefault="00A33C4B" w:rsidP="006907DA">
      <w:pPr>
        <w:pStyle w:val="libCenterBold1"/>
        <w:rPr>
          <w:rtl/>
        </w:rPr>
      </w:pPr>
      <w:r>
        <w:rPr>
          <w:rFonts w:hint="eastAsia"/>
          <w:rtl/>
        </w:rPr>
        <w:t>علاج</w:t>
      </w:r>
      <w:r>
        <w:rPr>
          <w:rtl/>
        </w:rPr>
        <w:t xml:space="preserve"> السموم</w:t>
      </w:r>
    </w:p>
    <w:p w:rsidR="00D94CCA" w:rsidRDefault="00A33C4B" w:rsidP="00A33C4B">
      <w:pPr>
        <w:pStyle w:val="libNormal"/>
        <w:rPr>
          <w:rtl/>
        </w:rPr>
      </w:pPr>
      <w:r>
        <w:rPr>
          <w:rFonts w:hint="eastAsia"/>
          <w:rtl/>
        </w:rPr>
        <w:t>باب</w:t>
      </w:r>
      <w:r>
        <w:rPr>
          <w:rtl/>
        </w:rPr>
        <w:t xml:space="preserve"> الدعاء لدفع السموم و المو</w:t>
      </w:r>
      <w:r w:rsidR="004B4B77">
        <w:rPr>
          <w:rtl/>
        </w:rPr>
        <w:t>ذي</w:t>
      </w:r>
      <w:r>
        <w:rPr>
          <w:rFonts w:hint="eastAsia"/>
          <w:rtl/>
        </w:rPr>
        <w:t>ات</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علاج السموم و لدغ المو</w:t>
      </w:r>
      <w:r w:rsidR="004B4B77">
        <w:rPr>
          <w:rtl/>
        </w:rPr>
        <w:t>ذي</w:t>
      </w:r>
      <w:r>
        <w:rPr>
          <w:rFonts w:hint="eastAsia"/>
          <w:rtl/>
        </w:rPr>
        <w:t>ات</w:t>
      </w:r>
      <w:r>
        <w:rPr>
          <w:rtl/>
        </w:rPr>
        <w:t xml:space="preserve"> </w:t>
      </w:r>
      <w:r w:rsidR="00643081">
        <w:rPr>
          <w:rStyle w:val="libFootnotenumChar"/>
          <w:rtl/>
        </w:rPr>
        <w:t>(2)</w:t>
      </w:r>
      <w:r>
        <w:rPr>
          <w:rtl/>
        </w:rPr>
        <w:t>.</w:t>
      </w:r>
    </w:p>
    <w:p w:rsidR="00D94CCA" w:rsidRDefault="00A33C4B" w:rsidP="006907DA">
      <w:pPr>
        <w:pStyle w:val="libNormal"/>
        <w:rPr>
          <w:rtl/>
        </w:rPr>
      </w:pPr>
      <w:r w:rsidRPr="006907DA">
        <w:rPr>
          <w:rStyle w:val="libBold1Char"/>
          <w:rFonts w:hint="eastAsia"/>
          <w:rtl/>
        </w:rPr>
        <w:t>طب</w:t>
      </w:r>
      <w:r w:rsidRPr="006907DA">
        <w:rPr>
          <w:rStyle w:val="libBold1Char"/>
          <w:rtl/>
        </w:rPr>
        <w:t xml:space="preserve"> ال</w:t>
      </w:r>
      <w:r w:rsidR="00B42BAC" w:rsidRPr="006907DA">
        <w:rPr>
          <w:rStyle w:val="libBold1Char"/>
          <w:rtl/>
        </w:rPr>
        <w:t>أئمة</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الکمأ</w:t>
      </w:r>
      <w:r w:rsidR="006907DA">
        <w:rPr>
          <w:rFonts w:hint="cs"/>
          <w:rtl/>
        </w:rPr>
        <w:t>ة</w:t>
      </w:r>
      <w:r>
        <w:rPr>
          <w:rtl/>
        </w:rPr>
        <w:t xml:space="preserve"> من المنّ و المنّ من ال</w:t>
      </w:r>
      <w:r w:rsidR="009B6D3C">
        <w:rPr>
          <w:rtl/>
        </w:rPr>
        <w:t>جنة</w:t>
      </w:r>
      <w:r>
        <w:rPr>
          <w:rtl/>
        </w:rPr>
        <w:t xml:space="preserve"> و ماؤها شفاء للع</w:t>
      </w:r>
      <w:r>
        <w:rPr>
          <w:rFonts w:hint="cs"/>
          <w:rtl/>
        </w:rPr>
        <w:t>ی</w:t>
      </w:r>
      <w:r>
        <w:rPr>
          <w:rFonts w:hint="eastAsia"/>
          <w:rtl/>
        </w:rPr>
        <w:t>ن،و</w:t>
      </w:r>
      <w:r>
        <w:rPr>
          <w:rtl/>
        </w:rPr>
        <w:t xml:space="preserve"> ال</w:t>
      </w:r>
      <w:r w:rsidR="00CA70AC">
        <w:rPr>
          <w:rtl/>
        </w:rPr>
        <w:t>عجوة</w:t>
      </w:r>
      <w:r>
        <w:rPr>
          <w:rtl/>
        </w:rPr>
        <w:t xml:space="preserve"> من ال</w:t>
      </w:r>
      <w:r w:rsidR="009B6D3C">
        <w:rPr>
          <w:rtl/>
        </w:rPr>
        <w:t>جنة</w:t>
      </w:r>
      <w:r>
        <w:rPr>
          <w:rtl/>
        </w:rPr>
        <w:t xml:space="preserve"> و </w:t>
      </w:r>
      <w:r w:rsidR="004B4B77">
        <w:rPr>
          <w:rtl/>
        </w:rPr>
        <w:t>في</w:t>
      </w:r>
      <w:r>
        <w:rPr>
          <w:rFonts w:hint="eastAsia"/>
          <w:rtl/>
        </w:rPr>
        <w:t>ها</w:t>
      </w:r>
      <w:r>
        <w:rPr>
          <w:rtl/>
        </w:rPr>
        <w:t xml:space="preserve"> شفاء من السمّ.</w:t>
      </w:r>
    </w:p>
    <w:p w:rsidR="00D94CCA" w:rsidRDefault="00A33C4B" w:rsidP="00A33C4B">
      <w:pPr>
        <w:pStyle w:val="libNormal"/>
        <w:rPr>
          <w:rtl/>
        </w:rPr>
      </w:pPr>
      <w:r w:rsidRPr="006907DA">
        <w:rPr>
          <w:rStyle w:val="libBold1Char"/>
          <w:rFonts w:hint="eastAsia"/>
          <w:rtl/>
        </w:rPr>
        <w:t>الکا</w:t>
      </w:r>
      <w:r w:rsidR="004B4B77" w:rsidRPr="006907DA">
        <w:rPr>
          <w:rStyle w:val="libBold1Char"/>
          <w:rFonts w:hint="eastAsia"/>
          <w:rtl/>
        </w:rPr>
        <w:t>في</w:t>
      </w:r>
      <w:r>
        <w:rPr>
          <w:rtl/>
        </w:rPr>
        <w:t xml:space="preserve">:عن محمّد بن مسلم: انّ العقرب لدغت رسول اللّه </w:t>
      </w:r>
      <w:r w:rsidR="00D665AA" w:rsidRPr="00D665AA">
        <w:rPr>
          <w:rStyle w:val="libAlaemChar"/>
          <w:rtl/>
        </w:rPr>
        <w:t>صلى‌الله‌عليه‌وآله‌وسلم</w:t>
      </w:r>
      <w:r>
        <w:rPr>
          <w:rtl/>
        </w:rPr>
        <w:t xml:space="preserve"> فقال:لعنک اللّه فما تب</w:t>
      </w:r>
      <w:r w:rsidR="003261A0">
        <w:rPr>
          <w:rtl/>
        </w:rPr>
        <w:t>الى</w:t>
      </w:r>
      <w:r>
        <w:rPr>
          <w:rFonts w:hint="eastAsia"/>
          <w:rtl/>
        </w:rPr>
        <w:t>ن</w:t>
      </w:r>
      <w:r>
        <w:rPr>
          <w:rtl/>
        </w:rPr>
        <w:t xml:space="preserve"> مؤمنا آ</w:t>
      </w:r>
      <w:r w:rsidR="004B4B77">
        <w:rPr>
          <w:rtl/>
        </w:rPr>
        <w:t>ذي</w:t>
      </w:r>
      <w:r>
        <w:rPr>
          <w:rFonts w:hint="eastAsia"/>
          <w:rtl/>
        </w:rPr>
        <w:t>ت</w:t>
      </w:r>
      <w:r>
        <w:rPr>
          <w:rtl/>
        </w:rPr>
        <w:t xml:space="preserve"> </w:t>
      </w:r>
      <w:r w:rsidR="00643081">
        <w:rPr>
          <w:rStyle w:val="libFootnotenumChar"/>
          <w:rtl/>
        </w:rPr>
        <w:t>(3)</w:t>
      </w:r>
      <w:r>
        <w:rPr>
          <w:rtl/>
        </w:rPr>
        <w:t xml:space="preserve">أم کافرا،ثمّ دعا بالملح فدلکه فهدأت،ثمّ قال أبو جعفر </w:t>
      </w:r>
      <w:r w:rsidR="00D665AA" w:rsidRPr="00D665AA">
        <w:rPr>
          <w:rStyle w:val="libAlaemChar"/>
          <w:rtl/>
        </w:rPr>
        <w:t>عليه‌السلام</w:t>
      </w:r>
      <w:r>
        <w:rPr>
          <w:rtl/>
        </w:rPr>
        <w:t xml:space="preserve">:لو </w:t>
      </w:r>
      <w:r>
        <w:rPr>
          <w:rFonts w:hint="cs"/>
          <w:rtl/>
        </w:rPr>
        <w:t>ی</w:t>
      </w:r>
      <w:r>
        <w:rPr>
          <w:rFonts w:hint="eastAsia"/>
          <w:rtl/>
        </w:rPr>
        <w:t>علم</w:t>
      </w:r>
      <w:r>
        <w:rPr>
          <w:rtl/>
        </w:rPr>
        <w:t xml:space="preserve"> الناس ما </w:t>
      </w:r>
      <w:r w:rsidR="004B4B77">
        <w:rPr>
          <w:rtl/>
        </w:rPr>
        <w:t>في</w:t>
      </w:r>
      <w:r>
        <w:rPr>
          <w:rtl/>
        </w:rPr>
        <w:t xml:space="preserve"> الملح ما بغوا معه در</w:t>
      </w:r>
      <w:r>
        <w:rPr>
          <w:rFonts w:hint="cs"/>
          <w:rtl/>
        </w:rPr>
        <w:t>ی</w:t>
      </w:r>
      <w:r>
        <w:rPr>
          <w:rFonts w:hint="eastAsia"/>
          <w:rtl/>
        </w:rPr>
        <w:t>اقا</w:t>
      </w:r>
      <w:r>
        <w:rPr>
          <w:rtl/>
        </w:rPr>
        <w:t>[</w:t>
      </w:r>
      <w:r w:rsidR="009D0B59">
        <w:rPr>
          <w:rtl/>
        </w:rPr>
        <w:t>اي</w:t>
      </w:r>
      <w:r>
        <w:rPr>
          <w:rtl/>
        </w:rPr>
        <w:t xml:space="preserve"> تر</w:t>
      </w:r>
      <w:r>
        <w:rPr>
          <w:rFonts w:hint="cs"/>
          <w:rtl/>
        </w:rPr>
        <w:t>ی</w:t>
      </w:r>
      <w:r>
        <w:rPr>
          <w:rFonts w:hint="eastAsia"/>
          <w:rtl/>
        </w:rPr>
        <w:t>اقا</w:t>
      </w:r>
      <w:r>
        <w:rPr>
          <w:rtl/>
        </w:rPr>
        <w:t xml:space="preserve">] </w:t>
      </w:r>
      <w:r w:rsidR="00643081">
        <w:rPr>
          <w:rStyle w:val="libFootnotenumChar"/>
          <w:rtl/>
        </w:rPr>
        <w:t>(4)</w:t>
      </w:r>
      <w:r>
        <w:rPr>
          <w:rtl/>
        </w:rPr>
        <w:t>.</w:t>
      </w:r>
    </w:p>
    <w:p w:rsidR="00D94CCA" w:rsidRDefault="00A33C4B" w:rsidP="006907DA">
      <w:pPr>
        <w:pStyle w:val="libNormal"/>
        <w:rPr>
          <w:rtl/>
        </w:rPr>
      </w:pPr>
      <w:r w:rsidRPr="006907DA">
        <w:rPr>
          <w:rStyle w:val="libBold1Char"/>
          <w:rFonts w:hint="eastAsia"/>
          <w:rtl/>
        </w:rPr>
        <w:t>مکارم</w:t>
      </w:r>
      <w:r w:rsidRPr="006907DA">
        <w:rPr>
          <w:rStyle w:val="libBold1Char"/>
          <w:rtl/>
        </w:rPr>
        <w:t xml:space="preserve"> الأخلاق</w:t>
      </w:r>
      <w:r>
        <w:rPr>
          <w:rtl/>
        </w:rPr>
        <w:t xml:space="preserve">:عن </w:t>
      </w:r>
      <w:r w:rsidR="004B4B77">
        <w:rPr>
          <w:rtl/>
        </w:rPr>
        <w:t>أبي</w:t>
      </w:r>
      <w:r>
        <w:rPr>
          <w:rtl/>
        </w:rPr>
        <w:t xml:space="preserve"> الحسن الأول </w:t>
      </w:r>
      <w:r w:rsidR="00D665AA" w:rsidRPr="00D665AA">
        <w:rPr>
          <w:rStyle w:val="libAlaemChar"/>
          <w:rtl/>
        </w:rPr>
        <w:t>عليه‌السلام</w:t>
      </w:r>
      <w:r>
        <w:rPr>
          <w:rtl/>
        </w:rPr>
        <w:t xml:space="preserve"> قال: التفّاح شفاء من خصال من السمّ و السحر و اللّمم،</w:t>
      </w:r>
      <w:r w:rsidR="006907DA">
        <w:rPr>
          <w:rFonts w:hint="cs"/>
          <w:rtl/>
        </w:rPr>
        <w:t xml:space="preserve"> </w:t>
      </w:r>
      <w:r>
        <w:rPr>
          <w:rFonts w:hint="eastAsia"/>
          <w:rtl/>
        </w:rPr>
        <w:t>و</w:t>
      </w:r>
      <w:r>
        <w:rPr>
          <w:rtl/>
        </w:rPr>
        <w:t xml:space="preserve"> تقدّم </w:t>
      </w:r>
      <w:r w:rsidR="004B4B77">
        <w:rPr>
          <w:rtl/>
        </w:rPr>
        <w:t>في</w:t>
      </w:r>
      <w:r w:rsidR="00643081" w:rsidRPr="006907DA">
        <w:rPr>
          <w:rFonts w:hint="eastAsia"/>
          <w:rtl/>
        </w:rPr>
        <w:t>(</w:t>
      </w:r>
      <w:r w:rsidRPr="006907DA">
        <w:rPr>
          <w:rFonts w:hint="eastAsia"/>
          <w:rtl/>
        </w:rPr>
        <w:t>تفح</w:t>
      </w:r>
      <w:r w:rsidR="00643081" w:rsidRPr="006907DA">
        <w:rPr>
          <w:rFonts w:hint="eastAsia"/>
          <w:rtl/>
        </w:rPr>
        <w:t>)</w:t>
      </w:r>
      <w:r w:rsidRPr="006907DA">
        <w:rPr>
          <w:rFonts w:hint="eastAsia"/>
          <w:rtl/>
        </w:rPr>
        <w:t>خبر</w:t>
      </w:r>
      <w:r>
        <w:rPr>
          <w:rtl/>
        </w:rPr>
        <w:t xml:space="preserve"> ض</w:t>
      </w:r>
      <w:r>
        <w:rPr>
          <w:rFonts w:hint="cs"/>
          <w:rtl/>
        </w:rPr>
        <w:t>ی</w:t>
      </w:r>
      <w:r>
        <w:rPr>
          <w:rFonts w:hint="eastAsia"/>
          <w:rtl/>
        </w:rPr>
        <w:t>افه</w:t>
      </w:r>
      <w:r>
        <w:rPr>
          <w:rtl/>
        </w:rPr>
        <w:t xml:space="preserve"> فرعون موس</w:t>
      </w:r>
      <w:r>
        <w:rPr>
          <w:rFonts w:hint="cs"/>
          <w:rtl/>
        </w:rPr>
        <w:t>ی</w:t>
      </w:r>
      <w:r>
        <w:rPr>
          <w:rtl/>
        </w:rPr>
        <w:t xml:space="preserve"> </w:t>
      </w:r>
      <w:r w:rsidR="00D665AA" w:rsidRPr="00D665AA">
        <w:rPr>
          <w:rStyle w:val="libAlaemChar"/>
          <w:rtl/>
        </w:rPr>
        <w:t>عليه‌السلام</w:t>
      </w:r>
      <w:r>
        <w:rPr>
          <w:rtl/>
        </w:rPr>
        <w:t xml:space="preserve"> و قومه بالطعام المسموم و عدم تأث</w:t>
      </w:r>
      <w:r>
        <w:rPr>
          <w:rFonts w:hint="cs"/>
          <w:rtl/>
        </w:rPr>
        <w:t>ی</w:t>
      </w:r>
      <w:r>
        <w:rPr>
          <w:rFonts w:hint="eastAsia"/>
          <w:rtl/>
        </w:rPr>
        <w:t>ر</w:t>
      </w:r>
      <w:r>
        <w:rPr>
          <w:rtl/>
        </w:rPr>
        <w:t xml:space="preserve"> السمّ بهم لاستعمالهم الدواء الشا</w:t>
      </w:r>
      <w:r w:rsidR="004B4B77">
        <w:rPr>
          <w:rtl/>
        </w:rPr>
        <w:t>في</w:t>
      </w:r>
      <w:r>
        <w:rPr>
          <w:rFonts w:hint="eastAsia"/>
          <w:rtl/>
        </w:rPr>
        <w:t>ه</w:t>
      </w:r>
      <w:r>
        <w:rPr>
          <w:rtl/>
        </w:rPr>
        <w:t xml:space="preserve"> </w:t>
      </w:r>
      <w:r w:rsidR="00643081">
        <w:rPr>
          <w:rStyle w:val="libFootnotenumChar"/>
          <w:rtl/>
        </w:rPr>
        <w:t>(5)</w:t>
      </w:r>
      <w:r>
        <w:rPr>
          <w:rtl/>
        </w:rPr>
        <w:t>.</w:t>
      </w:r>
    </w:p>
    <w:p w:rsidR="00D94CCA" w:rsidRDefault="00A33C4B" w:rsidP="006907DA">
      <w:pPr>
        <w:pStyle w:val="libNormal"/>
        <w:rPr>
          <w:rtl/>
        </w:rPr>
      </w:pPr>
      <w:r w:rsidRPr="006907DA">
        <w:rPr>
          <w:rStyle w:val="libBold1Char"/>
          <w:rFonts w:hint="eastAsia"/>
          <w:rtl/>
        </w:rPr>
        <w:t>الاحتجاج</w:t>
      </w:r>
      <w:r>
        <w:rPr>
          <w:rtl/>
        </w:rPr>
        <w:t xml:space="preserve">: لمّا نزل رسول اللّه </w:t>
      </w:r>
      <w:r w:rsidR="00D665AA" w:rsidRPr="00D665AA">
        <w:rPr>
          <w:rStyle w:val="libAlaemChar"/>
          <w:rtl/>
        </w:rPr>
        <w:t>صلى‌الله‌عليه‌وآله‌وسلم</w:t>
      </w:r>
      <w:r>
        <w:rPr>
          <w:rtl/>
        </w:rPr>
        <w:t xml:space="preserve"> بخ</w:t>
      </w:r>
      <w:r>
        <w:rPr>
          <w:rFonts w:hint="cs"/>
          <w:rtl/>
        </w:rPr>
        <w:t>ی</w:t>
      </w:r>
      <w:r>
        <w:rPr>
          <w:rFonts w:hint="eastAsia"/>
          <w:rtl/>
        </w:rPr>
        <w:t>بر</w:t>
      </w:r>
      <w:r>
        <w:rPr>
          <w:rtl/>
        </w:rPr>
        <w:t xml:space="preserve"> سمّته الخ</w:t>
      </w:r>
      <w:r>
        <w:rPr>
          <w:rFonts w:hint="cs"/>
          <w:rtl/>
        </w:rPr>
        <w:t>ی</w:t>
      </w:r>
      <w:r>
        <w:rPr>
          <w:rFonts w:hint="eastAsia"/>
          <w:rtl/>
        </w:rPr>
        <w:t>بر</w:t>
      </w:r>
      <w:r>
        <w:rPr>
          <w:rFonts w:hint="cs"/>
          <w:rtl/>
        </w:rPr>
        <w:t>یّ</w:t>
      </w:r>
      <w:r w:rsidR="006907DA">
        <w:rPr>
          <w:rFonts w:hint="cs"/>
          <w:rtl/>
        </w:rPr>
        <w:t>ة</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07DA">
        <w:rPr>
          <w:rStyle w:val="libFootnote0Char"/>
          <w:rFonts w:hint="cs"/>
          <w:rtl/>
        </w:rPr>
        <w:t xml:space="preserve"> ق:كتاب الدعاء/103/218،ج:95/140.</w:t>
      </w:r>
    </w:p>
    <w:p w:rsidR="00643081" w:rsidRPr="00643081" w:rsidRDefault="00643081" w:rsidP="00643081">
      <w:pPr>
        <w:pStyle w:val="libLine"/>
        <w:rPr>
          <w:rStyle w:val="libFootnote0Char"/>
          <w:rtl/>
        </w:rPr>
      </w:pPr>
      <w:r w:rsidRPr="00643081">
        <w:rPr>
          <w:rStyle w:val="libFootnote0Char"/>
          <w:rFonts w:hint="eastAsia"/>
          <w:rtl/>
        </w:rPr>
        <w:t>(2)</w:t>
      </w:r>
      <w:r w:rsidR="006907DA">
        <w:rPr>
          <w:rStyle w:val="libFootnote0Char"/>
          <w:rFonts w:hint="cs"/>
          <w:rtl/>
        </w:rPr>
        <w:t xml:space="preserve"> ق:14/74/533،ج:62/207.</w:t>
      </w:r>
    </w:p>
    <w:p w:rsidR="00643081" w:rsidRDefault="00643081" w:rsidP="00643081">
      <w:pPr>
        <w:pStyle w:val="libLine"/>
        <w:rPr>
          <w:rStyle w:val="libFootnote0Char"/>
          <w:rtl/>
        </w:rPr>
      </w:pPr>
      <w:r w:rsidRPr="00643081">
        <w:rPr>
          <w:rStyle w:val="libFootnote0Char"/>
          <w:rFonts w:hint="eastAsia"/>
          <w:rtl/>
        </w:rPr>
        <w:t>(3)</w:t>
      </w:r>
      <w:r w:rsidR="006907DA">
        <w:rPr>
          <w:rStyle w:val="libFootnote0Char"/>
          <w:rFonts w:hint="cs"/>
          <w:rtl/>
        </w:rPr>
        <w:t xml:space="preserve"> و لنعم ما قال الشاعر:</w:t>
      </w:r>
    </w:p>
    <w:tbl>
      <w:tblPr>
        <w:tblStyle w:val="TableGrid"/>
        <w:bidiVisual/>
        <w:tblW w:w="4562" w:type="pct"/>
        <w:tblInd w:w="384" w:type="dxa"/>
        <w:tblLook w:val="01E0"/>
      </w:tblPr>
      <w:tblGrid>
        <w:gridCol w:w="3551"/>
        <w:gridCol w:w="272"/>
        <w:gridCol w:w="3487"/>
      </w:tblGrid>
      <w:tr w:rsidR="00692E7A" w:rsidTr="00E317D6">
        <w:trPr>
          <w:trHeight w:val="350"/>
        </w:trPr>
        <w:tc>
          <w:tcPr>
            <w:tcW w:w="3920" w:type="dxa"/>
            <w:shd w:val="clear" w:color="auto" w:fill="auto"/>
          </w:tcPr>
          <w:p w:rsidR="00692E7A" w:rsidRDefault="00692E7A" w:rsidP="00692E7A">
            <w:pPr>
              <w:pStyle w:val="libPoemFootnote"/>
            </w:pPr>
            <w:r>
              <w:rPr>
                <w:rFonts w:hint="cs"/>
                <w:rtl/>
              </w:rPr>
              <w:t>لسع العقارب لا لأجل عداوةٍ</w:t>
            </w:r>
            <w:r w:rsidRPr="00725071">
              <w:rPr>
                <w:rStyle w:val="libPoemTiniChar0"/>
                <w:rtl/>
              </w:rPr>
              <w:br/>
              <w:t> </w:t>
            </w:r>
          </w:p>
        </w:tc>
        <w:tc>
          <w:tcPr>
            <w:tcW w:w="279" w:type="dxa"/>
            <w:shd w:val="clear" w:color="auto" w:fill="auto"/>
          </w:tcPr>
          <w:p w:rsidR="00692E7A" w:rsidRDefault="00692E7A" w:rsidP="00692E7A">
            <w:pPr>
              <w:pStyle w:val="libPoemFootnote"/>
              <w:rPr>
                <w:rtl/>
              </w:rPr>
            </w:pPr>
          </w:p>
        </w:tc>
        <w:tc>
          <w:tcPr>
            <w:tcW w:w="3881" w:type="dxa"/>
            <w:shd w:val="clear" w:color="auto" w:fill="auto"/>
          </w:tcPr>
          <w:p w:rsidR="00692E7A" w:rsidRDefault="00692E7A" w:rsidP="00692E7A">
            <w:pPr>
              <w:pStyle w:val="libPoemFootnote"/>
            </w:pPr>
            <w:r>
              <w:rPr>
                <w:rFonts w:hint="cs"/>
                <w:rtl/>
              </w:rPr>
              <w:t>بل انّما هي لسّع من ذاتها</w:t>
            </w:r>
            <w:r w:rsidRPr="00725071">
              <w:rPr>
                <w:rStyle w:val="libPoemTiniChar0"/>
                <w:rtl/>
              </w:rPr>
              <w:br/>
              <w:t> </w:t>
            </w:r>
          </w:p>
        </w:tc>
      </w:tr>
    </w:tbl>
    <w:p w:rsidR="00643081" w:rsidRDefault="00643081" w:rsidP="00643081">
      <w:pPr>
        <w:pStyle w:val="libLine"/>
        <w:rPr>
          <w:rStyle w:val="libFootnote0Char"/>
          <w:rtl/>
        </w:rPr>
      </w:pPr>
      <w:r w:rsidRPr="00643081">
        <w:rPr>
          <w:rStyle w:val="libFootnote0Char"/>
          <w:rFonts w:hint="eastAsia"/>
          <w:rtl/>
        </w:rPr>
        <w:t>(4)</w:t>
      </w:r>
      <w:r w:rsidR="006907DA">
        <w:rPr>
          <w:rStyle w:val="libFootnote0Char"/>
          <w:rFonts w:hint="cs"/>
          <w:rtl/>
        </w:rPr>
        <w:t xml:space="preserve"> ق:14/74/533،ج:62/207.</w:t>
      </w:r>
    </w:p>
    <w:p w:rsidR="006907DA" w:rsidRDefault="006907DA" w:rsidP="00692E7A">
      <w:pPr>
        <w:pStyle w:val="libFootnote0"/>
        <w:rPr>
          <w:rtl/>
        </w:rPr>
      </w:pPr>
      <w:r>
        <w:rPr>
          <w:rFonts w:hint="cs"/>
          <w:rtl/>
        </w:rPr>
        <w:t>(5) ق:14/87/542،ج:62/250.</w:t>
      </w:r>
    </w:p>
    <w:p w:rsidR="006907DA" w:rsidRDefault="006907DA" w:rsidP="00692E7A">
      <w:pPr>
        <w:pStyle w:val="libFootnote0"/>
        <w:rPr>
          <w:rtl/>
        </w:rPr>
      </w:pPr>
      <w:r>
        <w:rPr>
          <w:rFonts w:hint="cs"/>
          <w:rtl/>
        </w:rPr>
        <w:t>(6) ق:4/6/99،ج:10/33.</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أنّهما سمّتا ال</w:t>
      </w:r>
      <w:r>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643081">
        <w:rPr>
          <w:rStyle w:val="libFootnotenumChar"/>
          <w:rtl/>
        </w:rPr>
        <w:t>(1)</w:t>
      </w:r>
      <w:r w:rsidR="00A33C4B">
        <w:rPr>
          <w:rtl/>
        </w:rPr>
        <w:t>.</w:t>
      </w:r>
    </w:p>
    <w:p w:rsidR="00D94CCA" w:rsidRDefault="00A33C4B" w:rsidP="00692E7A">
      <w:pPr>
        <w:pStyle w:val="libNormal"/>
        <w:rPr>
          <w:rtl/>
        </w:rPr>
      </w:pPr>
      <w:r w:rsidRPr="00692E7A">
        <w:rPr>
          <w:rStyle w:val="libBold1Char"/>
          <w:rFonts w:hint="eastAsia"/>
          <w:rtl/>
        </w:rPr>
        <w:t>الاحتجاج</w:t>
      </w:r>
      <w:r w:rsidRPr="00692E7A">
        <w:rPr>
          <w:rStyle w:val="libBold1Char"/>
          <w:rtl/>
        </w:rPr>
        <w:t xml:space="preserve"> و تفس</w:t>
      </w:r>
      <w:r w:rsidRPr="00692E7A">
        <w:rPr>
          <w:rStyle w:val="libBold1Char"/>
          <w:rFonts w:hint="cs"/>
          <w:rtl/>
        </w:rPr>
        <w:t>ی</w:t>
      </w:r>
      <w:r w:rsidRPr="00692E7A">
        <w:rPr>
          <w:rStyle w:val="libBold1Char"/>
          <w:rFonts w:hint="eastAsia"/>
          <w:rtl/>
        </w:rPr>
        <w:t>ر</w:t>
      </w:r>
      <w:r w:rsidRPr="00692E7A">
        <w:rPr>
          <w:rStyle w:val="libBold1Char"/>
          <w:rtl/>
        </w:rPr>
        <w:t xml:space="preserve"> </w:t>
      </w:r>
      <w:r w:rsidR="00B42BAC" w:rsidRPr="00692E7A">
        <w:rPr>
          <w:rStyle w:val="libBold1Char"/>
          <w:rtl/>
        </w:rPr>
        <w:t>العسکريّ</w:t>
      </w:r>
      <w:r>
        <w:rPr>
          <w:rtl/>
        </w:rPr>
        <w:t xml:space="preserve">: </w:t>
      </w:r>
      <w:r w:rsidR="004B4B77">
        <w:rPr>
          <w:rtl/>
        </w:rPr>
        <w:t>في</w:t>
      </w:r>
      <w:r>
        <w:rPr>
          <w:rtl/>
        </w:rPr>
        <w:t xml:space="preserve"> تناول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مثق</w:t>
      </w:r>
      <w:r w:rsidR="003261A0">
        <w:rPr>
          <w:rtl/>
        </w:rPr>
        <w:t>ال</w:t>
      </w:r>
      <w:r w:rsidR="00692E7A">
        <w:rPr>
          <w:rFonts w:hint="cs"/>
          <w:rtl/>
        </w:rPr>
        <w:t>ي</w:t>
      </w:r>
      <w:r>
        <w:rPr>
          <w:rFonts w:hint="eastAsia"/>
          <w:rtl/>
        </w:rPr>
        <w:t>ن</w:t>
      </w:r>
      <w:r>
        <w:rPr>
          <w:rtl/>
        </w:rPr>
        <w:t xml:space="preserve"> من السمّ ال</w:t>
      </w:r>
      <w:r w:rsidR="004B4B77">
        <w:rPr>
          <w:rtl/>
        </w:rPr>
        <w:t>ذي</w:t>
      </w:r>
      <w:r>
        <w:rPr>
          <w:rtl/>
        </w:rPr>
        <w:t xml:space="preserve"> </w:t>
      </w:r>
      <w:r>
        <w:rPr>
          <w:rFonts w:hint="cs"/>
          <w:rtl/>
        </w:rPr>
        <w:t>ی</w:t>
      </w:r>
      <w:r>
        <w:rPr>
          <w:rFonts w:hint="eastAsia"/>
          <w:rtl/>
        </w:rPr>
        <w:t>قتل</w:t>
      </w:r>
      <w:r>
        <w:rPr>
          <w:rtl/>
        </w:rPr>
        <w:t xml:space="preserve"> أکل </w:t>
      </w:r>
      <w:r w:rsidR="007522F7">
        <w:rPr>
          <w:rtl/>
        </w:rPr>
        <w:t>حبّة</w:t>
      </w:r>
      <w:r>
        <w:rPr>
          <w:rtl/>
        </w:rPr>
        <w:t xml:space="preserve"> منه </w:t>
      </w:r>
      <w:r w:rsidR="00643081">
        <w:rPr>
          <w:rStyle w:val="libFootnotenumChar"/>
          <w:rtl/>
        </w:rPr>
        <w:t>(2)</w:t>
      </w:r>
      <w:r>
        <w:rPr>
          <w:rtl/>
        </w:rPr>
        <w:t>.</w:t>
      </w:r>
    </w:p>
    <w:p w:rsidR="00D94CCA" w:rsidRDefault="00A33C4B" w:rsidP="00692E7A">
      <w:pPr>
        <w:pStyle w:val="libBold1"/>
        <w:rPr>
          <w:rtl/>
        </w:rPr>
      </w:pPr>
      <w:r>
        <w:rPr>
          <w:rFonts w:hint="eastAsia"/>
          <w:rtl/>
        </w:rPr>
        <w:t>سمن</w:t>
      </w:r>
      <w:r>
        <w:rPr>
          <w:rtl/>
        </w:rPr>
        <w:t>:</w:t>
      </w:r>
    </w:p>
    <w:p w:rsidR="00D94CCA" w:rsidRDefault="00A33C4B" w:rsidP="00692E7A">
      <w:pPr>
        <w:pStyle w:val="libCenterBold1"/>
        <w:rPr>
          <w:rtl/>
        </w:rPr>
      </w:pPr>
      <w:r>
        <w:rPr>
          <w:rFonts w:hint="eastAsia"/>
          <w:rtl/>
        </w:rPr>
        <w:t>السمن</w:t>
      </w:r>
    </w:p>
    <w:p w:rsidR="00D94CCA" w:rsidRDefault="00A33C4B" w:rsidP="00A33C4B">
      <w:pPr>
        <w:pStyle w:val="libNormal"/>
        <w:rPr>
          <w:rtl/>
        </w:rPr>
      </w:pPr>
      <w:r>
        <w:rPr>
          <w:rFonts w:hint="eastAsia"/>
          <w:rtl/>
        </w:rPr>
        <w:t>باب</w:t>
      </w:r>
      <w:r>
        <w:rPr>
          <w:rtl/>
        </w:rPr>
        <w:t xml:space="preserve"> السمن و أنواعه </w:t>
      </w:r>
      <w:r w:rsidR="00643081">
        <w:rPr>
          <w:rStyle w:val="libFootnotenumChar"/>
          <w:rtl/>
        </w:rPr>
        <w:t>(3)</w:t>
      </w:r>
      <w:r>
        <w:rPr>
          <w:rtl/>
        </w:rPr>
        <w:t>.</w:t>
      </w:r>
    </w:p>
    <w:p w:rsidR="00D94CCA" w:rsidRDefault="00A33C4B" w:rsidP="00A33C4B">
      <w:pPr>
        <w:pStyle w:val="libNormal"/>
        <w:rPr>
          <w:rtl/>
        </w:rPr>
      </w:pPr>
      <w:r w:rsidRPr="00692E7A">
        <w:rPr>
          <w:rStyle w:val="libBold1Char"/>
          <w:rFonts w:hint="eastAsia"/>
          <w:rtl/>
        </w:rPr>
        <w:t>المحاسن</w:t>
      </w:r>
      <w:r>
        <w:rPr>
          <w:rtl/>
        </w:rPr>
        <w:t xml:space="preserve">:عن الصادق </w:t>
      </w:r>
      <w:r w:rsidR="00D665AA" w:rsidRPr="00D665AA">
        <w:rPr>
          <w:rStyle w:val="libAlaemChar"/>
          <w:rtl/>
        </w:rPr>
        <w:t>عليه‌السلام</w:t>
      </w:r>
      <w:r>
        <w:rPr>
          <w:rtl/>
        </w:rPr>
        <w:t>: نعم الإدام السمن.</w:t>
      </w:r>
    </w:p>
    <w:p w:rsidR="00D94CCA" w:rsidRDefault="00A33C4B" w:rsidP="00A33C4B">
      <w:pPr>
        <w:pStyle w:val="libNormal"/>
        <w:rPr>
          <w:rtl/>
        </w:rPr>
      </w:pPr>
      <w:r>
        <w:rPr>
          <w:rFonts w:hint="eastAsia"/>
          <w:rtl/>
        </w:rPr>
        <w:t>و</w:t>
      </w:r>
      <w:r>
        <w:rPr>
          <w:rtl/>
        </w:rPr>
        <w:t xml:space="preserve"> قال: ما دخل جوفا مثله و </w:t>
      </w:r>
      <w:r w:rsidR="004B4B77">
        <w:rPr>
          <w:rtl/>
        </w:rPr>
        <w:t>انّي</w:t>
      </w:r>
      <w:r>
        <w:rPr>
          <w:rtl/>
        </w:rPr>
        <w:t xml:space="preserve"> لأکرهه للش</w:t>
      </w:r>
      <w:r>
        <w:rPr>
          <w:rFonts w:hint="cs"/>
          <w:rtl/>
        </w:rPr>
        <w:t>ی</w:t>
      </w:r>
      <w:r>
        <w:rPr>
          <w:rFonts w:hint="eastAsia"/>
          <w:rtl/>
        </w:rPr>
        <w:t>خ</w:t>
      </w:r>
      <w:r>
        <w:rPr>
          <w:rtl/>
        </w:rPr>
        <w:t>.</w:t>
      </w:r>
    </w:p>
    <w:p w:rsidR="00D94CCA" w:rsidRDefault="00A33C4B" w:rsidP="00A33C4B">
      <w:pPr>
        <w:pStyle w:val="libNormal"/>
        <w:rPr>
          <w:rtl/>
        </w:rPr>
      </w:pPr>
      <w:r>
        <w:rPr>
          <w:rFonts w:hint="eastAsia"/>
          <w:rtl/>
        </w:rPr>
        <w:t>و</w:t>
      </w:r>
      <w:r>
        <w:rPr>
          <w:rtl/>
        </w:rPr>
        <w:t xml:space="preserve"> قال </w:t>
      </w:r>
      <w:r w:rsidR="00D665AA" w:rsidRPr="00D665AA">
        <w:rPr>
          <w:rStyle w:val="libAlaemChar"/>
          <w:rtl/>
        </w:rPr>
        <w:t>عليه‌السلام</w:t>
      </w:r>
      <w:r>
        <w:rPr>
          <w:rtl/>
        </w:rPr>
        <w:t>: سمون البقر شفاء.</w:t>
      </w:r>
    </w:p>
    <w:p w:rsidR="00D94CCA" w:rsidRDefault="00A33C4B" w:rsidP="00A33C4B">
      <w:pPr>
        <w:pStyle w:val="libNormal"/>
        <w:rPr>
          <w:rtl/>
        </w:rPr>
      </w:pPr>
      <w:r>
        <w:rPr>
          <w:rFonts w:hint="eastAsia"/>
          <w:rtl/>
        </w:rPr>
        <w:t>و</w:t>
      </w:r>
      <w:r>
        <w:rPr>
          <w:rtl/>
        </w:rPr>
        <w:t xml:space="preserve"> قال: هو </w:t>
      </w:r>
      <w:r w:rsidR="004B4B77">
        <w:rPr>
          <w:rtl/>
        </w:rPr>
        <w:t>في</w:t>
      </w:r>
      <w:r>
        <w:rPr>
          <w:rtl/>
        </w:rPr>
        <w:t xml:space="preserve"> الص</w:t>
      </w:r>
      <w:r>
        <w:rPr>
          <w:rFonts w:hint="cs"/>
          <w:rtl/>
        </w:rPr>
        <w:t>ی</w:t>
      </w:r>
      <w:r>
        <w:rPr>
          <w:rFonts w:hint="eastAsia"/>
          <w:rtl/>
        </w:rPr>
        <w:t>ف</w:t>
      </w:r>
      <w:r>
        <w:rPr>
          <w:rtl/>
        </w:rPr>
        <w:t xml:space="preserve"> خ</w:t>
      </w:r>
      <w:r>
        <w:rPr>
          <w:rFonts w:hint="cs"/>
          <w:rtl/>
        </w:rPr>
        <w:t>ی</w:t>
      </w:r>
      <w:r>
        <w:rPr>
          <w:rFonts w:hint="eastAsia"/>
          <w:rtl/>
        </w:rPr>
        <w:t>ر</w:t>
      </w:r>
      <w:r>
        <w:rPr>
          <w:rtl/>
        </w:rPr>
        <w:t xml:space="preserve"> منه </w:t>
      </w:r>
      <w:r w:rsidR="004B4B77">
        <w:rPr>
          <w:rtl/>
        </w:rPr>
        <w:t>في</w:t>
      </w:r>
      <w:r>
        <w:rPr>
          <w:rtl/>
        </w:rPr>
        <w:t xml:space="preserve"> الشتاء.</w:t>
      </w:r>
    </w:p>
    <w:p w:rsidR="00D94CCA" w:rsidRDefault="00A33C4B" w:rsidP="00692E7A">
      <w:pPr>
        <w:pStyle w:val="libNormal"/>
        <w:rPr>
          <w:rtl/>
        </w:rPr>
      </w:pPr>
      <w:r w:rsidRPr="00692E7A">
        <w:rPr>
          <w:rStyle w:val="libBold1Char"/>
          <w:rFonts w:hint="eastAsia"/>
          <w:rtl/>
        </w:rPr>
        <w:t>المحاسن</w:t>
      </w:r>
      <w:r>
        <w:rPr>
          <w:rtl/>
        </w:rPr>
        <w:t xml:space="preserve">:عن حمّاد بن عثمان قال: کنت عند </w:t>
      </w:r>
      <w:r w:rsidR="004B4B77">
        <w:rPr>
          <w:rtl/>
        </w:rPr>
        <w:t>أبي</w:t>
      </w:r>
      <w:r>
        <w:rPr>
          <w:rtl/>
        </w:rPr>
        <w:t xml:space="preserve"> عبد اللّه </w:t>
      </w:r>
      <w:r w:rsidR="00D665AA" w:rsidRPr="00D665AA">
        <w:rPr>
          <w:rStyle w:val="libAlaemChar"/>
          <w:rtl/>
        </w:rPr>
        <w:t>عليه‌السلام</w:t>
      </w:r>
      <w:r>
        <w:rPr>
          <w:rtl/>
        </w:rPr>
        <w:t xml:space="preserve"> ف</w:t>
      </w:r>
      <w:r w:rsidR="00871E5D">
        <w:rPr>
          <w:rtl/>
        </w:rPr>
        <w:t>کلمة</w:t>
      </w:r>
      <w:r>
        <w:rPr>
          <w:rtl/>
        </w:rPr>
        <w:t xml:space="preserve"> ش</w:t>
      </w:r>
      <w:r>
        <w:rPr>
          <w:rFonts w:hint="cs"/>
          <w:rtl/>
        </w:rPr>
        <w:t>ی</w:t>
      </w:r>
      <w:r>
        <w:rPr>
          <w:rFonts w:hint="eastAsia"/>
          <w:rtl/>
        </w:rPr>
        <w:t>خ</w:t>
      </w:r>
      <w:r>
        <w:rPr>
          <w:rtl/>
        </w:rPr>
        <w:t xml:space="preserve"> من أهل العراق فقال </w:t>
      </w:r>
      <w:r w:rsidR="00D665AA" w:rsidRPr="00D665AA">
        <w:rPr>
          <w:rStyle w:val="libAlaemChar"/>
          <w:rtl/>
        </w:rPr>
        <w:t>عليه‌السلام</w:t>
      </w:r>
      <w:r>
        <w:rPr>
          <w:rtl/>
        </w:rPr>
        <w:t xml:space="preserve">:ما </w:t>
      </w:r>
      <w:r w:rsidR="009B6D3C">
        <w:rPr>
          <w:rtl/>
        </w:rPr>
        <w:t>لي</w:t>
      </w:r>
      <w:r>
        <w:rPr>
          <w:rtl/>
        </w:rPr>
        <w:t xml:space="preserve"> أر</w:t>
      </w:r>
      <w:r>
        <w:rPr>
          <w:rFonts w:hint="cs"/>
          <w:rtl/>
        </w:rPr>
        <w:t>ی</w:t>
      </w:r>
      <w:r>
        <w:rPr>
          <w:rtl/>
        </w:rPr>
        <w:t xml:space="preserve"> کلامک متغ</w:t>
      </w:r>
      <w:r>
        <w:rPr>
          <w:rFonts w:hint="cs"/>
          <w:rtl/>
        </w:rPr>
        <w:t>یّ</w:t>
      </w:r>
      <w:r>
        <w:rPr>
          <w:rFonts w:hint="eastAsia"/>
          <w:rtl/>
        </w:rPr>
        <w:t>را؟قال</w:t>
      </w:r>
      <w:r>
        <w:rPr>
          <w:rtl/>
        </w:rPr>
        <w:t>:سقطت مقاد</w:t>
      </w:r>
      <w:r>
        <w:rPr>
          <w:rFonts w:hint="cs"/>
          <w:rtl/>
        </w:rPr>
        <w:t>ی</w:t>
      </w:r>
      <w:r>
        <w:rPr>
          <w:rFonts w:hint="eastAsia"/>
          <w:rtl/>
        </w:rPr>
        <w:t>م</w:t>
      </w:r>
      <w:r>
        <w:rPr>
          <w:rtl/>
        </w:rPr>
        <w:t xml:space="preserve"> فم</w:t>
      </w:r>
      <w:r w:rsidR="00692E7A">
        <w:rPr>
          <w:rFonts w:hint="cs"/>
          <w:rtl/>
        </w:rPr>
        <w:t>ي</w:t>
      </w:r>
      <w:r>
        <w:rPr>
          <w:rtl/>
        </w:rPr>
        <w:t xml:space="preserve"> فنقص کلام</w:t>
      </w:r>
      <w:r w:rsidR="00692E7A">
        <w:rPr>
          <w:rFonts w:hint="cs"/>
          <w:rtl/>
        </w:rPr>
        <w:t>ي</w:t>
      </w:r>
      <w:r>
        <w:rPr>
          <w:rFonts w:hint="eastAsia"/>
          <w:rtl/>
        </w:rPr>
        <w:t>،فقال</w:t>
      </w:r>
      <w:r>
        <w:rPr>
          <w:rtl/>
        </w:rPr>
        <w:t xml:space="preserve"> أبو عبد اللّه </w:t>
      </w:r>
      <w:r w:rsidR="00D665AA" w:rsidRPr="00D665AA">
        <w:rPr>
          <w:rStyle w:val="libAlaemChar"/>
          <w:rtl/>
        </w:rPr>
        <w:t>عليه‌السلام</w:t>
      </w:r>
      <w:r>
        <w:rPr>
          <w:rtl/>
        </w:rPr>
        <w:t xml:space="preserve">:و أنا </w:t>
      </w:r>
      <w:r w:rsidR="009D0B59">
        <w:rPr>
          <w:rtl/>
        </w:rPr>
        <w:t>اي</w:t>
      </w:r>
      <w:r>
        <w:rPr>
          <w:rFonts w:hint="eastAsia"/>
          <w:rtl/>
        </w:rPr>
        <w:t>ضا</w:t>
      </w:r>
      <w:r>
        <w:rPr>
          <w:rtl/>
        </w:rPr>
        <w:t xml:space="preserve"> قد سقط بعض أسنان</w:t>
      </w:r>
      <w:r w:rsidR="00692E7A">
        <w:rPr>
          <w:rFonts w:hint="cs"/>
          <w:rtl/>
        </w:rPr>
        <w:t>ي</w:t>
      </w:r>
      <w:r>
        <w:rPr>
          <w:rtl/>
        </w:rPr>
        <w:t xml:space="preserve"> حتّ</w:t>
      </w:r>
      <w:r>
        <w:rPr>
          <w:rFonts w:hint="cs"/>
          <w:rtl/>
        </w:rPr>
        <w:t>ی</w:t>
      </w:r>
      <w:r>
        <w:rPr>
          <w:rtl/>
        </w:rPr>
        <w:t xml:space="preserve"> انّه </w:t>
      </w:r>
      <w:r w:rsidR="009B6D3C">
        <w:rPr>
          <w:rtl/>
        </w:rPr>
        <w:t>لي</w:t>
      </w:r>
      <w:r>
        <w:rPr>
          <w:rFonts w:hint="eastAsia"/>
          <w:rtl/>
        </w:rPr>
        <w:t>وسوس</w:t>
      </w:r>
      <w:r>
        <w:rPr>
          <w:rtl/>
        </w:rPr>
        <w:t xml:space="preserve"> </w:t>
      </w:r>
      <w:r w:rsidR="003261A0">
        <w:rPr>
          <w:rtl/>
        </w:rPr>
        <w:t>ال</w:t>
      </w:r>
      <w:r w:rsidR="00692E7A">
        <w:rPr>
          <w:rFonts w:hint="cs"/>
          <w:rtl/>
        </w:rPr>
        <w:t>يّ</w:t>
      </w:r>
      <w:r>
        <w:rPr>
          <w:rtl/>
        </w:rPr>
        <w:t xml:space="preserve"> الش</w:t>
      </w:r>
      <w:r>
        <w:rPr>
          <w:rFonts w:hint="cs"/>
          <w:rtl/>
        </w:rPr>
        <w:t>ی</w:t>
      </w:r>
      <w:r>
        <w:rPr>
          <w:rFonts w:hint="eastAsia"/>
          <w:rtl/>
        </w:rPr>
        <w:t>طان</w:t>
      </w:r>
      <w:r>
        <w:rPr>
          <w:rtl/>
        </w:rPr>
        <w:t xml:space="preserve"> </w:t>
      </w:r>
      <w:r w:rsidR="004B4B77">
        <w:rPr>
          <w:rtl/>
        </w:rPr>
        <w:t>في</w:t>
      </w:r>
      <w:r>
        <w:rPr>
          <w:rFonts w:hint="eastAsia"/>
          <w:rtl/>
        </w:rPr>
        <w:t>قول</w:t>
      </w:r>
      <w:r>
        <w:rPr>
          <w:rtl/>
        </w:rPr>
        <w:t>:فاذا ذهبت ال</w:t>
      </w:r>
      <w:r w:rsidR="00167E25">
        <w:rPr>
          <w:rtl/>
        </w:rPr>
        <w:t>بقي</w:t>
      </w:r>
      <w:r>
        <w:rPr>
          <w:rFonts w:hint="eastAsia"/>
          <w:rtl/>
        </w:rPr>
        <w:t>ه</w:t>
      </w:r>
      <w:r>
        <w:rPr>
          <w:rtl/>
        </w:rPr>
        <w:t xml:space="preserve"> فب</w:t>
      </w:r>
      <w:r w:rsidR="004B4B77">
        <w:rPr>
          <w:rtl/>
        </w:rPr>
        <w:t>أيّ</w:t>
      </w:r>
      <w:r>
        <w:rPr>
          <w:rtl/>
        </w:rPr>
        <w:t xml:space="preserve"> </w:t>
      </w:r>
      <w:r w:rsidR="004B4B77">
        <w:rPr>
          <w:rtl/>
        </w:rPr>
        <w:t>شيء</w:t>
      </w:r>
      <w:r>
        <w:rPr>
          <w:rtl/>
        </w:rPr>
        <w:t xml:space="preserve"> تأکل؟فأقول:لا حول و لا </w:t>
      </w:r>
      <w:r w:rsidR="006926E7">
        <w:rPr>
          <w:rtl/>
        </w:rPr>
        <w:t>قوّة</w:t>
      </w:r>
      <w:r>
        <w:rPr>
          <w:rtl/>
        </w:rPr>
        <w:t xml:space="preserve"> الاّ باللّه،ثمّ قال له:ع</w:t>
      </w:r>
      <w:r w:rsidR="009B6D3C">
        <w:rPr>
          <w:rtl/>
        </w:rPr>
        <w:t>لي</w:t>
      </w:r>
      <w:r>
        <w:rPr>
          <w:rFonts w:hint="eastAsia"/>
          <w:rtl/>
        </w:rPr>
        <w:t>ک</w:t>
      </w:r>
      <w:r>
        <w:rPr>
          <w:rtl/>
        </w:rPr>
        <w:t xml:space="preserve"> بالثر</w:t>
      </w:r>
      <w:r>
        <w:rPr>
          <w:rFonts w:hint="cs"/>
          <w:rtl/>
        </w:rPr>
        <w:t>ی</w:t>
      </w:r>
      <w:r>
        <w:rPr>
          <w:rFonts w:hint="eastAsia"/>
          <w:rtl/>
        </w:rPr>
        <w:t>د</w:t>
      </w:r>
      <w:r>
        <w:rPr>
          <w:rtl/>
        </w:rPr>
        <w:t xml:space="preserve"> فانّه صالح و اجتنب السمن فانّه لا </w:t>
      </w:r>
      <w:r>
        <w:rPr>
          <w:rFonts w:hint="cs"/>
          <w:rtl/>
        </w:rPr>
        <w:t>ی</w:t>
      </w:r>
      <w:r>
        <w:rPr>
          <w:rFonts w:hint="eastAsia"/>
          <w:rtl/>
        </w:rPr>
        <w:t>ل</w:t>
      </w:r>
      <w:r w:rsidR="009D0B59">
        <w:rPr>
          <w:rFonts w:hint="eastAsia"/>
          <w:rtl/>
        </w:rPr>
        <w:t>اي</w:t>
      </w:r>
      <w:r>
        <w:rPr>
          <w:rFonts w:hint="eastAsia"/>
          <w:rtl/>
        </w:rPr>
        <w:t>م</w:t>
      </w:r>
      <w:r>
        <w:rPr>
          <w:rtl/>
        </w:rPr>
        <w:t xml:space="preserve"> الش</w:t>
      </w:r>
      <w:r>
        <w:rPr>
          <w:rFonts w:hint="cs"/>
          <w:rtl/>
        </w:rPr>
        <w:t>ی</w:t>
      </w:r>
      <w:r>
        <w:rPr>
          <w:rFonts w:hint="eastAsia"/>
          <w:rtl/>
        </w:rPr>
        <w:t>خ</w:t>
      </w:r>
      <w:r>
        <w:rPr>
          <w:rtl/>
        </w:rPr>
        <w:t>.</w:t>
      </w:r>
    </w:p>
    <w:p w:rsidR="00D94CCA" w:rsidRDefault="00A33C4B" w:rsidP="00A33C4B">
      <w:pPr>
        <w:pStyle w:val="libNormal"/>
        <w:rPr>
          <w:rtl/>
        </w:rPr>
      </w:pPr>
      <w:r w:rsidRPr="00692E7A">
        <w:rPr>
          <w:rStyle w:val="libBold1Char"/>
          <w:rFonts w:hint="eastAsia"/>
          <w:rtl/>
        </w:rPr>
        <w:t>مکارم</w:t>
      </w:r>
      <w:r w:rsidRPr="00692E7A">
        <w:rPr>
          <w:rStyle w:val="libBold1Char"/>
          <w:rtl/>
        </w:rPr>
        <w:t xml:space="preserve"> الأخلاق</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لحم البقر داء و سمنها شفاء و لبنها دواء و ما دخل الجوف مثل السمن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E7A">
        <w:rPr>
          <w:rStyle w:val="libFootnote0Char"/>
          <w:rFonts w:hint="cs"/>
          <w:rtl/>
        </w:rPr>
        <w:t xml:space="preserve"> ق:8/1/6،ج:28/21.</w:t>
      </w:r>
    </w:p>
    <w:p w:rsidR="00643081" w:rsidRPr="00643081" w:rsidRDefault="00643081" w:rsidP="00643081">
      <w:pPr>
        <w:pStyle w:val="libLine"/>
        <w:rPr>
          <w:rStyle w:val="libFootnote0Char"/>
          <w:rtl/>
        </w:rPr>
      </w:pPr>
      <w:r w:rsidRPr="00643081">
        <w:rPr>
          <w:rStyle w:val="libFootnote0Char"/>
          <w:rFonts w:hint="eastAsia"/>
          <w:rtl/>
        </w:rPr>
        <w:t>(2)</w:t>
      </w:r>
      <w:r w:rsidR="00692E7A">
        <w:rPr>
          <w:rStyle w:val="libFootnote0Char"/>
          <w:rFonts w:hint="cs"/>
          <w:rtl/>
        </w:rPr>
        <w:t xml:space="preserve"> ق:4/8/108،ج:10/70. ق:9/115/608،ج:42/46.</w:t>
      </w:r>
    </w:p>
    <w:p w:rsidR="00643081" w:rsidRPr="00643081" w:rsidRDefault="00643081" w:rsidP="00643081">
      <w:pPr>
        <w:pStyle w:val="libLine"/>
        <w:rPr>
          <w:rStyle w:val="libFootnote0Char"/>
          <w:rtl/>
        </w:rPr>
      </w:pPr>
      <w:r w:rsidRPr="00643081">
        <w:rPr>
          <w:rStyle w:val="libFootnote0Char"/>
          <w:rFonts w:hint="eastAsia"/>
          <w:rtl/>
        </w:rPr>
        <w:t>(3)</w:t>
      </w:r>
      <w:r w:rsidR="00692E7A">
        <w:rPr>
          <w:rStyle w:val="libFootnote0Char"/>
          <w:rFonts w:hint="cs"/>
          <w:rtl/>
        </w:rPr>
        <w:t xml:space="preserve"> ق:14/133/830،ج:66/88.</w:t>
      </w:r>
    </w:p>
    <w:p w:rsidR="00643081" w:rsidRDefault="00643081" w:rsidP="00643081">
      <w:pPr>
        <w:pStyle w:val="libLine"/>
        <w:rPr>
          <w:rtl/>
        </w:rPr>
      </w:pPr>
      <w:r w:rsidRPr="00643081">
        <w:rPr>
          <w:rStyle w:val="libFootnote0Char"/>
          <w:rFonts w:hint="eastAsia"/>
          <w:rtl/>
        </w:rPr>
        <w:t>(4)</w:t>
      </w:r>
      <w:r w:rsidR="00692E7A">
        <w:rPr>
          <w:rStyle w:val="libFootnote0Char"/>
          <w:rFonts w:hint="cs"/>
          <w:rtl/>
        </w:rPr>
        <w:t xml:space="preserve"> ق:14/133/831،ج:66/88.</w:t>
      </w:r>
    </w:p>
    <w:p w:rsidR="00643081" w:rsidRDefault="00643081" w:rsidP="00A33C4B">
      <w:pPr>
        <w:pStyle w:val="libNormal"/>
        <w:rPr>
          <w:rtl/>
        </w:rPr>
      </w:pPr>
      <w:r>
        <w:rPr>
          <w:rFonts w:hint="eastAsia"/>
          <w:rtl/>
        </w:rPr>
        <w:br w:type="page"/>
      </w:r>
    </w:p>
    <w:p w:rsidR="00D94CCA" w:rsidRDefault="00A33C4B" w:rsidP="00692E7A">
      <w:pPr>
        <w:pStyle w:val="libBold1"/>
        <w:rPr>
          <w:rtl/>
        </w:rPr>
      </w:pPr>
      <w:r>
        <w:rPr>
          <w:rFonts w:hint="eastAsia"/>
          <w:rtl/>
        </w:rPr>
        <w:lastRenderedPageBreak/>
        <w:t>سما</w:t>
      </w:r>
      <w:r>
        <w:rPr>
          <w:rtl/>
        </w:rPr>
        <w:t>:</w:t>
      </w:r>
    </w:p>
    <w:p w:rsidR="00D94CCA" w:rsidRDefault="00A33C4B" w:rsidP="00692E7A">
      <w:pPr>
        <w:pStyle w:val="libCenterBold1"/>
        <w:rPr>
          <w:rtl/>
        </w:rPr>
      </w:pPr>
      <w:r>
        <w:rPr>
          <w:rFonts w:hint="eastAsia"/>
          <w:rtl/>
        </w:rPr>
        <w:t>السماوات</w:t>
      </w:r>
    </w:p>
    <w:p w:rsidR="00D94CCA" w:rsidRDefault="004B4B77" w:rsidP="00692E7A">
      <w:pPr>
        <w:pStyle w:val="libNormal"/>
        <w:rPr>
          <w:rtl/>
        </w:rPr>
      </w:pPr>
      <w:r>
        <w:rPr>
          <w:rFonts w:hint="eastAsia"/>
          <w:rtl/>
        </w:rPr>
        <w:t>في</w:t>
      </w:r>
      <w:r w:rsidR="00A33C4B">
        <w:rPr>
          <w:rtl/>
        </w:rPr>
        <w:t xml:space="preserve"> انّ غلظ السماء مس</w:t>
      </w:r>
      <w:r w:rsidR="00A33C4B">
        <w:rPr>
          <w:rFonts w:hint="cs"/>
          <w:rtl/>
        </w:rPr>
        <w:t>ی</w:t>
      </w:r>
      <w:r w:rsidR="00A33C4B">
        <w:rPr>
          <w:rFonts w:hint="eastAsia"/>
          <w:rtl/>
        </w:rPr>
        <w:t>ر</w:t>
      </w:r>
      <w:r w:rsidR="00692E7A">
        <w:rPr>
          <w:rFonts w:hint="cs"/>
          <w:rtl/>
        </w:rPr>
        <w:t>ة</w:t>
      </w:r>
      <w:r w:rsidR="00A33C4B">
        <w:rPr>
          <w:rtl/>
        </w:rPr>
        <w:t xml:space="preserve"> </w:t>
      </w:r>
      <w:r w:rsidR="006926E7">
        <w:rPr>
          <w:rtl/>
        </w:rPr>
        <w:t>خمسمائة</w:t>
      </w:r>
      <w:r w:rsidR="00A33C4B">
        <w:rPr>
          <w:rtl/>
        </w:rPr>
        <w:t xml:space="preserve"> عام </w:t>
      </w:r>
      <w:r w:rsidR="00643081">
        <w:rPr>
          <w:rStyle w:val="libFootnotenumChar"/>
          <w:rtl/>
        </w:rPr>
        <w:t>(1)</w:t>
      </w:r>
      <w:r w:rsidR="00A33C4B">
        <w:rPr>
          <w:rtl/>
        </w:rPr>
        <w:t>.</w:t>
      </w:r>
    </w:p>
    <w:p w:rsidR="00D94CCA" w:rsidRDefault="00A33C4B" w:rsidP="00A33C4B">
      <w:pPr>
        <w:pStyle w:val="libNormal"/>
        <w:rPr>
          <w:rtl/>
        </w:rPr>
      </w:pPr>
      <w:r>
        <w:rPr>
          <w:rFonts w:hint="eastAsia"/>
          <w:rtl/>
        </w:rPr>
        <w:t>باب</w:t>
      </w:r>
      <w:r>
        <w:rPr>
          <w:rtl/>
        </w:rPr>
        <w:t xml:space="preserve"> السماوات و ک</w:t>
      </w:r>
      <w:r>
        <w:rPr>
          <w:rFonts w:hint="cs"/>
          <w:rtl/>
        </w:rPr>
        <w:t>ی</w:t>
      </w:r>
      <w:r w:rsidR="004B4B77">
        <w:rPr>
          <w:rFonts w:hint="eastAsia"/>
          <w:rtl/>
        </w:rPr>
        <w:t>في</w:t>
      </w:r>
      <w:r>
        <w:rPr>
          <w:rFonts w:hint="eastAsia"/>
          <w:rtl/>
        </w:rPr>
        <w:t>اتها</w:t>
      </w:r>
      <w:r>
        <w:rPr>
          <w:rtl/>
        </w:rPr>
        <w:t xml:space="preserve"> و عددها </w:t>
      </w:r>
      <w:r w:rsidR="00643081">
        <w:rPr>
          <w:rStyle w:val="libFootnotenumChar"/>
          <w:rtl/>
        </w:rPr>
        <w:t>(2)</w:t>
      </w:r>
      <w:r>
        <w:rPr>
          <w:rtl/>
        </w:rPr>
        <w:t>.</w:t>
      </w:r>
    </w:p>
    <w:p w:rsidR="00D94CCA" w:rsidRDefault="00643081" w:rsidP="00692E7A">
      <w:pPr>
        <w:pStyle w:val="libNormal"/>
        <w:rPr>
          <w:rtl/>
        </w:rPr>
      </w:pPr>
      <w:r w:rsidRPr="00643081">
        <w:rPr>
          <w:rStyle w:val="libAlaemChar"/>
          <w:rFonts w:hint="eastAsia"/>
          <w:rtl/>
        </w:rPr>
        <w:t>(</w:t>
      </w:r>
      <w:r w:rsidR="00A33C4B" w:rsidRPr="00692E7A">
        <w:rPr>
          <w:rStyle w:val="libAieChar"/>
          <w:rFonts w:hint="eastAsia"/>
          <w:rtl/>
        </w:rPr>
        <w:t>اللّٰهُ</w:t>
      </w:r>
      <w:r w:rsidR="00A33C4B" w:rsidRPr="00692E7A">
        <w:rPr>
          <w:rStyle w:val="libAieChar"/>
          <w:rtl/>
        </w:rPr>
        <w:t xml:space="preserve"> الَّ</w:t>
      </w:r>
      <w:r w:rsidR="004B4B77" w:rsidRPr="00692E7A">
        <w:rPr>
          <w:rStyle w:val="libAieChar"/>
          <w:rtl/>
        </w:rPr>
        <w:t>ذي</w:t>
      </w:r>
      <w:r w:rsidR="00A33C4B" w:rsidRPr="00692E7A">
        <w:rPr>
          <w:rStyle w:val="libAieChar"/>
          <w:rtl/>
        </w:rPr>
        <w:t xml:space="preserve"> خَلَقَ سَبْعَ سَمٰاوٰاتٍ وَ مِنَ الْأَرْضِ مِثْلَهُنَّ </w:t>
      </w:r>
      <w:r w:rsidR="00A33C4B" w:rsidRPr="00692E7A">
        <w:rPr>
          <w:rStyle w:val="libAieChar"/>
          <w:rFonts w:hint="cs"/>
          <w:rtl/>
        </w:rPr>
        <w:t>یَ</w:t>
      </w:r>
      <w:r w:rsidR="00A33C4B" w:rsidRPr="00692E7A">
        <w:rPr>
          <w:rStyle w:val="libAieChar"/>
          <w:rFonts w:hint="eastAsia"/>
          <w:rtl/>
        </w:rPr>
        <w:t>تَنَزَّلُ</w:t>
      </w:r>
      <w:r w:rsidR="00A33C4B" w:rsidRPr="00692E7A">
        <w:rPr>
          <w:rStyle w:val="libAieChar"/>
          <w:rtl/>
        </w:rPr>
        <w:t xml:space="preserve"> الْأَمْرُ </w:t>
      </w:r>
      <w:r w:rsidR="00712DE8" w:rsidRPr="00692E7A">
        <w:rPr>
          <w:rStyle w:val="libAieChar"/>
          <w:rtl/>
        </w:rPr>
        <w:t>بینة</w:t>
      </w:r>
      <w:r w:rsidR="00A33C4B" w:rsidRPr="00692E7A">
        <w:rPr>
          <w:rStyle w:val="libAieChar"/>
          <w:rFonts w:hint="eastAsia"/>
          <w:rtl/>
        </w:rPr>
        <w:t>نَّ</w:t>
      </w:r>
      <w:r w:rsidR="00A33C4B" w:rsidRPr="00692E7A">
        <w:rPr>
          <w:rStyle w:val="libAieChar"/>
          <w:rtl/>
        </w:rPr>
        <w:t xml:space="preserve"> لِتَعْلَمُوا أَنَّ اللّٰهَ عَ</w:t>
      </w:r>
      <w:r w:rsidR="009B6D3C" w:rsidRPr="00692E7A">
        <w:rPr>
          <w:rStyle w:val="libAieChar"/>
          <w:rtl/>
        </w:rPr>
        <w:t>لي</w:t>
      </w:r>
      <w:r w:rsidR="00A33C4B" w:rsidRPr="00692E7A">
        <w:rPr>
          <w:rStyle w:val="libAieChar"/>
          <w:rFonts w:hint="cs"/>
          <w:rtl/>
        </w:rPr>
        <w:t>ٰ</w:t>
      </w:r>
      <w:r w:rsidR="00A33C4B" w:rsidRPr="00692E7A">
        <w:rPr>
          <w:rStyle w:val="libAieChar"/>
          <w:rtl/>
        </w:rPr>
        <w:t xml:space="preserve"> کُلِّ </w:t>
      </w:r>
      <w:r w:rsidR="004B4B77" w:rsidRPr="00692E7A">
        <w:rPr>
          <w:rStyle w:val="libAieChar"/>
          <w:rtl/>
        </w:rPr>
        <w:t>شيء</w:t>
      </w:r>
      <w:r w:rsidR="00A33C4B" w:rsidRPr="00692E7A">
        <w:rPr>
          <w:rStyle w:val="libAieChar"/>
          <w:rtl/>
        </w:rPr>
        <w:t xml:space="preserve"> قَدِ</w:t>
      </w:r>
      <w:r w:rsidR="00A33C4B" w:rsidRPr="00692E7A">
        <w:rPr>
          <w:rStyle w:val="libAieChar"/>
          <w:rFonts w:hint="cs"/>
          <w:rtl/>
        </w:rPr>
        <w:t>ی</w:t>
      </w:r>
      <w:r w:rsidR="00A33C4B" w:rsidRPr="00692E7A">
        <w:rPr>
          <w:rStyle w:val="libAieChar"/>
          <w:rFonts w:hint="eastAsia"/>
          <w:rtl/>
        </w:rPr>
        <w:t>رٌ</w:t>
      </w:r>
      <w:r w:rsidRPr="00643081">
        <w:rPr>
          <w:rStyle w:val="libAlaemChar"/>
          <w:rFonts w:hint="eastAsia"/>
          <w:rtl/>
        </w:rPr>
        <w:t>)</w:t>
      </w:r>
      <w:r>
        <w:rPr>
          <w:rStyle w:val="libFootnotenumChar"/>
          <w:rtl/>
        </w:rPr>
        <w:t>(3)</w:t>
      </w:r>
      <w:r w:rsidR="00A33C4B">
        <w:rPr>
          <w:rtl/>
        </w:rPr>
        <w:t>.</w:t>
      </w:r>
    </w:p>
    <w:p w:rsidR="00D94CCA" w:rsidRDefault="00A33C4B" w:rsidP="00692E7A">
      <w:pPr>
        <w:pStyle w:val="libNormal"/>
        <w:rPr>
          <w:rtl/>
        </w:rPr>
      </w:pPr>
      <w:r>
        <w:rPr>
          <w:rFonts w:hint="eastAsia"/>
          <w:rtl/>
        </w:rPr>
        <w:t>باب</w:t>
      </w:r>
      <w:r>
        <w:rPr>
          <w:rtl/>
        </w:rPr>
        <w:t xml:space="preserve"> إراء</w:t>
      </w:r>
      <w:r w:rsidR="00692E7A">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ملکوت السماوات و الأرض و عروجه </w:t>
      </w:r>
      <w:r w:rsidR="003261A0">
        <w:rPr>
          <w:rtl/>
        </w:rPr>
        <w:t>الى</w:t>
      </w:r>
      <w:r>
        <w:rPr>
          <w:rtl/>
        </w:rPr>
        <w:t xml:space="preserve"> السماء </w:t>
      </w:r>
      <w:r w:rsidR="00643081">
        <w:rPr>
          <w:rStyle w:val="libFootnotenumChar"/>
          <w:rtl/>
        </w:rPr>
        <w:t>(4)</w:t>
      </w:r>
      <w:r>
        <w:rPr>
          <w:rtl/>
        </w:rPr>
        <w:t>.</w:t>
      </w:r>
    </w:p>
    <w:p w:rsidR="00D94CCA" w:rsidRDefault="00A33C4B" w:rsidP="00692E7A">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بکاء السماء و الأرض ع</w:t>
      </w:r>
      <w:r w:rsidR="009B6D3C">
        <w:rPr>
          <w:rtl/>
        </w:rPr>
        <w:t>ل</w:t>
      </w:r>
      <w:r w:rsidR="00692E7A">
        <w:rPr>
          <w:rFonts w:hint="cs"/>
          <w:rtl/>
        </w:rPr>
        <w:t>ى</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692E7A">
      <w:pPr>
        <w:pStyle w:val="libCenterBold1"/>
        <w:rPr>
          <w:rtl/>
        </w:rPr>
      </w:pPr>
      <w:r>
        <w:rPr>
          <w:rFonts w:hint="eastAsia"/>
          <w:rtl/>
        </w:rPr>
        <w:t>أبواب</w:t>
      </w:r>
      <w:r>
        <w:rPr>
          <w:rtl/>
        </w:rPr>
        <w:t xml:space="preserve"> أس</w:t>
      </w:r>
      <w:r w:rsidR="00A050D0">
        <w:rPr>
          <w:rtl/>
        </w:rPr>
        <w:t>مائ</w:t>
      </w:r>
      <w:r w:rsidR="00692E7A">
        <w:rPr>
          <w:rFonts w:hint="cs"/>
          <w:rtl/>
        </w:rPr>
        <w:t>ه</w:t>
      </w:r>
      <w:r>
        <w:rPr>
          <w:rtl/>
        </w:rPr>
        <w:t xml:space="preserve"> </w:t>
      </w:r>
      <w:r w:rsidR="00FC17A3">
        <w:rPr>
          <w:rtl/>
        </w:rPr>
        <w:t>تعالى</w:t>
      </w:r>
      <w:r>
        <w:rPr>
          <w:rtl/>
        </w:rPr>
        <w:t xml:space="preserve"> و حقائقها و </w:t>
      </w:r>
      <w:r w:rsidR="004B4B77">
        <w:rPr>
          <w:rtl/>
        </w:rPr>
        <w:t>معاني</w:t>
      </w:r>
      <w:r>
        <w:rPr>
          <w:rFonts w:hint="eastAsia"/>
          <w:rtl/>
        </w:rPr>
        <w:t>ها</w:t>
      </w:r>
    </w:p>
    <w:p w:rsidR="00D94CCA" w:rsidRDefault="00A33C4B" w:rsidP="00692E7A">
      <w:pPr>
        <w:pStyle w:val="libNormal"/>
        <w:rPr>
          <w:rtl/>
        </w:rPr>
      </w:pPr>
      <w:r>
        <w:rPr>
          <w:rFonts w:hint="eastAsia"/>
          <w:rtl/>
        </w:rPr>
        <w:t>باب</w:t>
      </w:r>
      <w:r>
        <w:rPr>
          <w:rtl/>
        </w:rPr>
        <w:t xml:space="preserve"> المغ</w:t>
      </w:r>
      <w:r w:rsidR="009D0B59">
        <w:rPr>
          <w:rtl/>
        </w:rPr>
        <w:t>اي</w:t>
      </w:r>
      <w:r>
        <w:rPr>
          <w:rFonts w:hint="eastAsia"/>
          <w:rtl/>
        </w:rPr>
        <w:t>ر</w:t>
      </w:r>
      <w:r w:rsidR="00692E7A">
        <w:rPr>
          <w:rFonts w:hint="cs"/>
          <w:rtl/>
        </w:rPr>
        <w:t>ة</w:t>
      </w:r>
      <w:r>
        <w:rPr>
          <w:rtl/>
        </w:rPr>
        <w:t xml:space="preserve"> ب</w:t>
      </w:r>
      <w:r>
        <w:rPr>
          <w:rFonts w:hint="cs"/>
          <w:rtl/>
        </w:rPr>
        <w:t>ی</w:t>
      </w:r>
      <w:r>
        <w:rPr>
          <w:rFonts w:hint="eastAsia"/>
          <w:rtl/>
        </w:rPr>
        <w:t>ن</w:t>
      </w:r>
      <w:r>
        <w:rPr>
          <w:rtl/>
        </w:rPr>
        <w:t xml:space="preserve"> الاسم و المعن</w:t>
      </w:r>
      <w:r>
        <w:rPr>
          <w:rFonts w:hint="cs"/>
          <w:rtl/>
        </w:rPr>
        <w:t>ی</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باب</w:t>
      </w:r>
      <w:r>
        <w:rPr>
          <w:rtl/>
        </w:rPr>
        <w:t xml:space="preserve"> </w:t>
      </w:r>
      <w:r w:rsidR="004B4B77">
        <w:rPr>
          <w:rtl/>
        </w:rPr>
        <w:t>معاني</w:t>
      </w:r>
      <w:r>
        <w:rPr>
          <w:rtl/>
        </w:rPr>
        <w:t xml:space="preserve"> الأسماء و اشتقاقها و ما </w:t>
      </w:r>
      <w:r>
        <w:rPr>
          <w:rFonts w:hint="cs"/>
          <w:rtl/>
        </w:rPr>
        <w:t>ی</w:t>
      </w:r>
      <w:r>
        <w:rPr>
          <w:rFonts w:hint="eastAsia"/>
          <w:rtl/>
        </w:rPr>
        <w:t>جوز</w:t>
      </w:r>
      <w:r>
        <w:rPr>
          <w:rtl/>
        </w:rPr>
        <w:t xml:space="preserve"> إطلاقه ع</w:t>
      </w:r>
      <w:r w:rsidR="009B6D3C">
        <w:rPr>
          <w:rtl/>
        </w:rPr>
        <w:t>لي</w:t>
      </w:r>
      <w:r>
        <w:rPr>
          <w:rFonts w:hint="eastAsia"/>
          <w:rtl/>
        </w:rPr>
        <w:t>ه</w:t>
      </w:r>
      <w:r>
        <w:rPr>
          <w:rtl/>
        </w:rPr>
        <w:t xml:space="preserve"> </w:t>
      </w:r>
      <w:r w:rsidR="00FC17A3">
        <w:rPr>
          <w:rtl/>
        </w:rPr>
        <w:t>تعالى</w:t>
      </w:r>
      <w:r>
        <w:rPr>
          <w:rtl/>
        </w:rPr>
        <w:t xml:space="preserve"> و ما لا </w:t>
      </w:r>
      <w:r>
        <w:rPr>
          <w:rFonts w:hint="cs"/>
          <w:rtl/>
        </w:rPr>
        <w:t>ی</w:t>
      </w:r>
      <w:r>
        <w:rPr>
          <w:rFonts w:hint="eastAsia"/>
          <w:rtl/>
        </w:rPr>
        <w:t>جوز</w:t>
      </w:r>
      <w:r>
        <w:rPr>
          <w:rtl/>
        </w:rPr>
        <w:t xml:space="preserve"> </w:t>
      </w:r>
      <w:r w:rsidR="00643081">
        <w:rPr>
          <w:rStyle w:val="libFootnotenumChar"/>
          <w:rtl/>
        </w:rPr>
        <w:t>(7)</w:t>
      </w:r>
      <w:r>
        <w:rPr>
          <w:rtl/>
        </w:rPr>
        <w:t>.</w:t>
      </w:r>
    </w:p>
    <w:p w:rsidR="00D94CCA" w:rsidRDefault="00A33C4B" w:rsidP="00692E7A">
      <w:pPr>
        <w:pStyle w:val="libCenterBold1"/>
        <w:rPr>
          <w:rtl/>
        </w:rPr>
      </w:pPr>
      <w:r>
        <w:rPr>
          <w:rFonts w:hint="eastAsia"/>
          <w:rtl/>
        </w:rPr>
        <w:t>الاسم</w:t>
      </w:r>
      <w:r>
        <w:rPr>
          <w:rtl/>
        </w:rPr>
        <w:t xml:space="preserve"> الأعظم</w:t>
      </w:r>
    </w:p>
    <w:p w:rsidR="00D94CCA" w:rsidRDefault="00A33C4B" w:rsidP="00A33C4B">
      <w:pPr>
        <w:pStyle w:val="libNormal"/>
        <w:rPr>
          <w:rtl/>
        </w:rPr>
      </w:pPr>
      <w:r>
        <w:rPr>
          <w:rFonts w:hint="eastAsia"/>
          <w:rtl/>
        </w:rPr>
        <w:t>باب</w:t>
      </w:r>
      <w:r>
        <w:rPr>
          <w:rtl/>
        </w:rPr>
        <w:t xml:space="preserve"> الاسم الأعظم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E7A">
        <w:rPr>
          <w:rStyle w:val="libFootnote0Char"/>
          <w:rFonts w:hint="cs"/>
          <w:rtl/>
        </w:rPr>
        <w:t xml:space="preserve"> ق:5/13/75،ج:11/277. ق:5/16/86،ج:11/310.</w:t>
      </w:r>
    </w:p>
    <w:p w:rsidR="00643081" w:rsidRPr="00643081" w:rsidRDefault="00643081" w:rsidP="00643081">
      <w:pPr>
        <w:pStyle w:val="libLine"/>
        <w:rPr>
          <w:rStyle w:val="libFootnote0Char"/>
          <w:rtl/>
        </w:rPr>
      </w:pPr>
      <w:r w:rsidRPr="00643081">
        <w:rPr>
          <w:rStyle w:val="libFootnote0Char"/>
          <w:rFonts w:hint="eastAsia"/>
          <w:rtl/>
        </w:rPr>
        <w:t>(2)</w:t>
      </w:r>
      <w:r w:rsidR="00692E7A">
        <w:rPr>
          <w:rStyle w:val="libFootnote0Char"/>
          <w:rFonts w:hint="cs"/>
          <w:rtl/>
        </w:rPr>
        <w:t xml:space="preserve"> ق:14/9/105،ج:58/61.</w:t>
      </w:r>
    </w:p>
    <w:p w:rsidR="00643081" w:rsidRPr="00643081" w:rsidRDefault="00643081" w:rsidP="00643081">
      <w:pPr>
        <w:pStyle w:val="libLine"/>
        <w:rPr>
          <w:rStyle w:val="libFootnote0Char"/>
          <w:rtl/>
        </w:rPr>
      </w:pPr>
      <w:r w:rsidRPr="00643081">
        <w:rPr>
          <w:rStyle w:val="libFootnote0Char"/>
          <w:rFonts w:hint="eastAsia"/>
          <w:rtl/>
        </w:rPr>
        <w:t>(3)</w:t>
      </w:r>
      <w:r w:rsidR="00692E7A">
        <w:rPr>
          <w:rStyle w:val="libFootnote0Char"/>
          <w:rFonts w:hint="cs"/>
          <w:rtl/>
        </w:rPr>
        <w:t xml:space="preserve"> سورة الطلاق/الآية12.</w:t>
      </w:r>
    </w:p>
    <w:p w:rsidR="00643081" w:rsidRPr="00692E7A" w:rsidRDefault="00643081" w:rsidP="00692E7A">
      <w:pPr>
        <w:pStyle w:val="libFootnote0"/>
        <w:rPr>
          <w:rtl/>
        </w:rPr>
      </w:pPr>
      <w:r w:rsidRPr="00643081">
        <w:rPr>
          <w:rStyle w:val="libFootnote0Char"/>
          <w:rFonts w:hint="eastAsia"/>
          <w:rtl/>
        </w:rPr>
        <w:t>(4)</w:t>
      </w:r>
      <w:r w:rsidR="00692E7A">
        <w:rPr>
          <w:rStyle w:val="libFootnote0Char"/>
          <w:rFonts w:hint="cs"/>
          <w:rtl/>
        </w:rPr>
        <w:t xml:space="preserve"> ق:9/81/381،ج:39/158.</w:t>
      </w:r>
    </w:p>
    <w:p w:rsidR="00692E7A" w:rsidRDefault="00692E7A" w:rsidP="00692E7A">
      <w:pPr>
        <w:pStyle w:val="libFootnote0"/>
        <w:rPr>
          <w:rtl/>
        </w:rPr>
      </w:pPr>
      <w:r>
        <w:rPr>
          <w:rFonts w:hint="cs"/>
          <w:rtl/>
        </w:rPr>
        <w:t>(5) ق:10/40/244،ج:45/201.</w:t>
      </w:r>
    </w:p>
    <w:p w:rsidR="00692E7A" w:rsidRDefault="00692E7A" w:rsidP="00692E7A">
      <w:pPr>
        <w:pStyle w:val="libFootnote0"/>
        <w:rPr>
          <w:rtl/>
        </w:rPr>
      </w:pPr>
      <w:r>
        <w:rPr>
          <w:rFonts w:hint="cs"/>
          <w:rtl/>
        </w:rPr>
        <w:t>(6) ق:2/26/148،ج:4/153.</w:t>
      </w:r>
    </w:p>
    <w:p w:rsidR="00692E7A" w:rsidRDefault="00692E7A" w:rsidP="00692E7A">
      <w:pPr>
        <w:pStyle w:val="libFootnote0"/>
        <w:rPr>
          <w:rtl/>
        </w:rPr>
      </w:pPr>
      <w:r>
        <w:rPr>
          <w:rFonts w:hint="cs"/>
          <w:rtl/>
        </w:rPr>
        <w:t>(7) ق:2/27/153،ج:4/172.</w:t>
      </w:r>
    </w:p>
    <w:p w:rsidR="00692E7A" w:rsidRPr="00692E7A" w:rsidRDefault="00692E7A" w:rsidP="00692E7A">
      <w:pPr>
        <w:pStyle w:val="libFootnote0"/>
        <w:rPr>
          <w:rtl/>
        </w:rPr>
      </w:pPr>
      <w:r>
        <w:rPr>
          <w:rFonts w:hint="cs"/>
          <w:rtl/>
        </w:rPr>
        <w:t>(8) ق:كتاب الدعاء/11/18،ج:93/223.</w:t>
      </w:r>
    </w:p>
    <w:p w:rsidR="00643081" w:rsidRDefault="00643081" w:rsidP="00A33C4B">
      <w:pPr>
        <w:pStyle w:val="libNormal"/>
        <w:rPr>
          <w:rtl/>
        </w:rPr>
      </w:pPr>
      <w:r>
        <w:rPr>
          <w:rFonts w:hint="eastAsia"/>
          <w:rtl/>
        </w:rPr>
        <w:br w:type="page"/>
      </w:r>
    </w:p>
    <w:p w:rsidR="00D94CCA" w:rsidRDefault="00A33C4B" w:rsidP="00692E7A">
      <w:pPr>
        <w:pStyle w:val="libNormal"/>
        <w:rPr>
          <w:rtl/>
        </w:rPr>
      </w:pPr>
      <w:r w:rsidRPr="00692E7A">
        <w:rPr>
          <w:rStyle w:val="libBold1Char"/>
          <w:rFonts w:hint="eastAsia"/>
          <w:rtl/>
        </w:rPr>
        <w:lastRenderedPageBreak/>
        <w:t>مهج</w:t>
      </w:r>
      <w:r w:rsidRPr="00692E7A">
        <w:rPr>
          <w:rStyle w:val="libBold1Char"/>
          <w:rtl/>
        </w:rPr>
        <w:t xml:space="preserve"> الدعوات</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أنّه قال لبعض أ</w:t>
      </w:r>
      <w:r w:rsidR="004B4B77">
        <w:rPr>
          <w:rtl/>
        </w:rPr>
        <w:t>صحابة</w:t>
      </w:r>
      <w:r>
        <w:rPr>
          <w:rtl/>
        </w:rPr>
        <w:t xml:space="preserve">: أ لا أعلّمک اسم اللّه الأعظم؟قال:إقرأ الحمد للّه و قل هو اللّه و </w:t>
      </w:r>
      <w:r w:rsidR="009D0B59">
        <w:rPr>
          <w:rtl/>
        </w:rPr>
        <w:t>اي</w:t>
      </w:r>
      <w:r>
        <w:rPr>
          <w:rFonts w:hint="eastAsia"/>
          <w:rtl/>
        </w:rPr>
        <w:t>ه</w:t>
      </w:r>
      <w:r>
        <w:rPr>
          <w:rtl/>
        </w:rPr>
        <w:t xml:space="preserve"> الکرس</w:t>
      </w:r>
      <w:r w:rsidR="00692E7A">
        <w:rPr>
          <w:rFonts w:hint="cs"/>
          <w:rtl/>
        </w:rPr>
        <w:t>يّ</w:t>
      </w:r>
      <w:r>
        <w:rPr>
          <w:rtl/>
        </w:rPr>
        <w:t xml:space="preserve"> و إنّا أنزلناه ثمّ استقبل ال</w:t>
      </w:r>
      <w:r w:rsidR="006926E7">
        <w:rPr>
          <w:rtl/>
        </w:rPr>
        <w:t>قبلة</w:t>
      </w:r>
      <w:r>
        <w:rPr>
          <w:rtl/>
        </w:rPr>
        <w:t xml:space="preserve"> فادع بما أحببت.</w:t>
      </w:r>
    </w:p>
    <w:p w:rsidR="00D94CCA" w:rsidRDefault="00A33C4B" w:rsidP="00A33C4B">
      <w:pPr>
        <w:pStyle w:val="libNormal"/>
        <w:rPr>
          <w:rtl/>
        </w:rPr>
      </w:pPr>
      <w:r>
        <w:rPr>
          <w:rFonts w:hint="eastAsia"/>
          <w:rtl/>
        </w:rPr>
        <w:t>و</w:t>
      </w:r>
      <w:r>
        <w:rPr>
          <w:rtl/>
        </w:rPr>
        <w:t xml:space="preserve"> عن الرضا </w:t>
      </w:r>
      <w:r w:rsidR="00D665AA" w:rsidRPr="00D665AA">
        <w:rPr>
          <w:rStyle w:val="libAlaemChar"/>
          <w:rtl/>
        </w:rPr>
        <w:t>عليه‌السلام</w:t>
      </w:r>
      <w:r>
        <w:rPr>
          <w:rtl/>
        </w:rPr>
        <w:t xml:space="preserve">: من قال بعد </w:t>
      </w:r>
      <w:r w:rsidR="001E131A">
        <w:rPr>
          <w:rtl/>
        </w:rPr>
        <w:t>صلاة</w:t>
      </w:r>
      <w:r>
        <w:rPr>
          <w:rtl/>
        </w:rPr>
        <w:t xml:space="preserve"> الفجر: (بسم اللّه الرحمن الرح</w:t>
      </w:r>
      <w:r>
        <w:rPr>
          <w:rFonts w:hint="cs"/>
          <w:rtl/>
        </w:rPr>
        <w:t>ی</w:t>
      </w:r>
      <w:r>
        <w:rPr>
          <w:rFonts w:hint="eastAsia"/>
          <w:rtl/>
        </w:rPr>
        <w:t>م</w:t>
      </w:r>
      <w:r>
        <w:rPr>
          <w:rtl/>
        </w:rPr>
        <w:t xml:space="preserve"> لا حول و لا </w:t>
      </w:r>
      <w:r w:rsidR="006926E7">
        <w:rPr>
          <w:rtl/>
        </w:rPr>
        <w:t>قوّة</w:t>
      </w:r>
      <w:r>
        <w:rPr>
          <w:rtl/>
        </w:rPr>
        <w:t xml:space="preserve"> الاّ باللّه ال</w:t>
      </w:r>
      <w:r w:rsidR="004B4B77">
        <w:rPr>
          <w:rtl/>
        </w:rPr>
        <w:t>عليّ</w:t>
      </w:r>
      <w:r>
        <w:rPr>
          <w:rtl/>
        </w:rPr>
        <w:t xml:space="preserve"> العظ</w:t>
      </w:r>
      <w:r>
        <w:rPr>
          <w:rFonts w:hint="cs"/>
          <w:rtl/>
        </w:rPr>
        <w:t>ی</w:t>
      </w:r>
      <w:r>
        <w:rPr>
          <w:rFonts w:hint="eastAsia"/>
          <w:rtl/>
        </w:rPr>
        <w:t>م</w:t>
      </w:r>
      <w:r>
        <w:rPr>
          <w:rtl/>
        </w:rPr>
        <w:t xml:space="preserve">) </w:t>
      </w:r>
      <w:r w:rsidR="00A050D0">
        <w:rPr>
          <w:rtl/>
        </w:rPr>
        <w:t>مائة</w:t>
      </w:r>
      <w:r>
        <w:rPr>
          <w:rtl/>
        </w:rPr>
        <w:t xml:space="preserve"> </w:t>
      </w:r>
      <w:r w:rsidR="006926E7">
        <w:rPr>
          <w:rtl/>
        </w:rPr>
        <w:t>مرّة</w:t>
      </w:r>
      <w:r>
        <w:rPr>
          <w:rtl/>
        </w:rPr>
        <w:t xml:space="preserve"> کان أقرب </w:t>
      </w:r>
      <w:r w:rsidR="003261A0">
        <w:rPr>
          <w:rtl/>
        </w:rPr>
        <w:t>الى</w:t>
      </w:r>
      <w:r>
        <w:rPr>
          <w:rtl/>
        </w:rPr>
        <w:t xml:space="preserve"> إسم اللّه الأعظم من سواد الع</w:t>
      </w:r>
      <w:r>
        <w:rPr>
          <w:rFonts w:hint="cs"/>
          <w:rtl/>
        </w:rPr>
        <w:t>ی</w:t>
      </w:r>
      <w:r>
        <w:rPr>
          <w:rFonts w:hint="eastAsia"/>
          <w:rtl/>
        </w:rPr>
        <w:t>ن</w:t>
      </w:r>
      <w:r>
        <w:rPr>
          <w:rtl/>
        </w:rPr>
        <w:t xml:space="preserve"> </w:t>
      </w:r>
      <w:r w:rsidR="003261A0">
        <w:rPr>
          <w:rtl/>
        </w:rPr>
        <w:t>الى</w:t>
      </w:r>
      <w:r>
        <w:rPr>
          <w:rtl/>
        </w:rPr>
        <w:t xml:space="preserve"> ب</w:t>
      </w:r>
      <w:r>
        <w:rPr>
          <w:rFonts w:hint="cs"/>
          <w:rtl/>
        </w:rPr>
        <w:t>ی</w:t>
      </w:r>
      <w:r>
        <w:rPr>
          <w:rFonts w:hint="eastAsia"/>
          <w:rtl/>
        </w:rPr>
        <w:t>اضها</w:t>
      </w:r>
      <w:r>
        <w:rPr>
          <w:rtl/>
        </w:rPr>
        <w:t xml:space="preserve"> و انّه دخل </w:t>
      </w:r>
      <w:r w:rsidR="004B4B77">
        <w:rPr>
          <w:rtl/>
        </w:rPr>
        <w:t>في</w:t>
      </w:r>
      <w:r>
        <w:rPr>
          <w:rFonts w:hint="eastAsia"/>
          <w:rtl/>
        </w:rPr>
        <w:t>ها</w:t>
      </w:r>
      <w:r>
        <w:rPr>
          <w:rtl/>
        </w:rPr>
        <w:t xml:space="preserve"> اسم اللّه الأعظم </w:t>
      </w:r>
      <w:r w:rsidR="00643081">
        <w:rPr>
          <w:rStyle w:val="libFootnotenumChar"/>
          <w:rtl/>
        </w:rPr>
        <w:t>(1)</w:t>
      </w:r>
      <w:r>
        <w:rPr>
          <w:rtl/>
        </w:rPr>
        <w:t>.</w:t>
      </w:r>
    </w:p>
    <w:p w:rsidR="00D94CCA" w:rsidRDefault="00A33C4B" w:rsidP="00692E7A">
      <w:pPr>
        <w:pStyle w:val="libNormal"/>
        <w:rPr>
          <w:rtl/>
        </w:rPr>
      </w:pPr>
      <w:r>
        <w:rPr>
          <w:rFonts w:hint="eastAsia"/>
          <w:rtl/>
        </w:rPr>
        <w:t>و</w:t>
      </w:r>
      <w:r>
        <w:rPr>
          <w:rtl/>
        </w:rPr>
        <w:t xml:space="preserve"> قد </w:t>
      </w:r>
      <w:r w:rsidR="006926E7">
        <w:rPr>
          <w:rtl/>
        </w:rPr>
        <w:t>روي</w:t>
      </w:r>
      <w:r>
        <w:rPr>
          <w:rFonts w:hint="eastAsia"/>
          <w:rtl/>
        </w:rPr>
        <w:t>ت</w:t>
      </w:r>
      <w:r>
        <w:rPr>
          <w:rtl/>
        </w:rPr>
        <w:t xml:space="preserve"> رو</w:t>
      </w:r>
      <w:r w:rsidR="009D0B59">
        <w:rPr>
          <w:rtl/>
        </w:rPr>
        <w:t>اي</w:t>
      </w:r>
      <w:r>
        <w:rPr>
          <w:rFonts w:hint="eastAsia"/>
          <w:rtl/>
        </w:rPr>
        <w:t>ات</w:t>
      </w:r>
      <w:r>
        <w:rPr>
          <w:rtl/>
        </w:rPr>
        <w:t xml:space="preserve"> </w:t>
      </w:r>
      <w:r w:rsidR="004B4B77">
        <w:rPr>
          <w:rtl/>
        </w:rPr>
        <w:t>في</w:t>
      </w:r>
      <w:r>
        <w:rPr>
          <w:rtl/>
        </w:rPr>
        <w:t xml:space="preserve"> الاسم الأعظم،فمنها </w:t>
      </w:r>
      <w:r w:rsidR="009D0B59">
        <w:rPr>
          <w:rtl/>
        </w:rPr>
        <w:t>اي</w:t>
      </w:r>
      <w:r>
        <w:rPr>
          <w:rFonts w:hint="eastAsia"/>
          <w:rtl/>
        </w:rPr>
        <w:t>ه</w:t>
      </w:r>
      <w:r>
        <w:rPr>
          <w:rtl/>
        </w:rPr>
        <w:t xml:space="preserve">: </w:t>
      </w:r>
      <w:r w:rsidR="00643081" w:rsidRPr="00643081">
        <w:rPr>
          <w:rStyle w:val="libAlaemChar"/>
          <w:rtl/>
        </w:rPr>
        <w:t>(</w:t>
      </w:r>
      <w:r w:rsidRPr="00643081">
        <w:rPr>
          <w:rStyle w:val="libAieChar"/>
          <w:rtl/>
        </w:rPr>
        <w:t>قُلِ اللّٰهُمَّ مٰالِکَ الْمُلْکِ...</w:t>
      </w:r>
      <w:r>
        <w:rPr>
          <w:rtl/>
        </w:rPr>
        <w:t xml:space="preserve"> </w:t>
      </w:r>
      <w:r w:rsidR="003261A0">
        <w:rPr>
          <w:rtl/>
        </w:rPr>
        <w:t>الى</w:t>
      </w:r>
      <w:r>
        <w:rPr>
          <w:rtl/>
        </w:rPr>
        <w:t xml:space="preserve"> </w:t>
      </w:r>
      <w:r w:rsidR="00C81F56">
        <w:rPr>
          <w:rStyle w:val="libAieChar"/>
          <w:rtl/>
        </w:rPr>
        <w:t>بغي</w:t>
      </w:r>
      <w:r w:rsidRPr="00643081">
        <w:rPr>
          <w:rStyle w:val="libAieChar"/>
          <w:rFonts w:hint="eastAsia"/>
          <w:rtl/>
        </w:rPr>
        <w:t>رِ</w:t>
      </w:r>
      <w:r w:rsidRPr="00643081">
        <w:rPr>
          <w:rStyle w:val="libAieChar"/>
          <w:rtl/>
        </w:rPr>
        <w:t xml:space="preserve"> حِسٰابٍ</w:t>
      </w:r>
      <w:r w:rsidR="00643081" w:rsidRPr="00643081">
        <w:rPr>
          <w:rStyle w:val="libAlaemChar"/>
          <w:rtl/>
        </w:rPr>
        <w:t>)</w:t>
      </w:r>
      <w:r>
        <w:rPr>
          <w:rtl/>
        </w:rPr>
        <w:t xml:space="preserve"> </w:t>
      </w:r>
      <w:r w:rsidR="00643081">
        <w:rPr>
          <w:rStyle w:val="libFootnotenumChar"/>
          <w:rtl/>
        </w:rPr>
        <w:t>(2)</w:t>
      </w:r>
      <w:r>
        <w:rPr>
          <w:rtl/>
        </w:rPr>
        <w:t xml:space="preserve">،و منها انّه </w:t>
      </w:r>
      <w:r w:rsidR="004B4B77">
        <w:rPr>
          <w:rtl/>
        </w:rPr>
        <w:t>في</w:t>
      </w:r>
      <w:r>
        <w:rPr>
          <w:rtl/>
        </w:rPr>
        <w:t xml:space="preserve"> ستّ </w:t>
      </w:r>
      <w:r w:rsidR="009D0B59">
        <w:rPr>
          <w:rtl/>
        </w:rPr>
        <w:t>اي</w:t>
      </w:r>
      <w:r>
        <w:rPr>
          <w:rFonts w:hint="eastAsia"/>
          <w:rtl/>
        </w:rPr>
        <w:t>ات</w:t>
      </w:r>
      <w:r>
        <w:rPr>
          <w:rtl/>
        </w:rPr>
        <w:t xml:space="preserve"> من آخر الحشر،و منها أنّه </w:t>
      </w:r>
      <w:r w:rsidR="004B4B77">
        <w:rPr>
          <w:rtl/>
        </w:rPr>
        <w:t>في</w:t>
      </w:r>
      <w:r>
        <w:rPr>
          <w:rtl/>
        </w:rPr>
        <w:t xml:space="preserve"> </w:t>
      </w:r>
      <w:r w:rsidR="009D0B59">
        <w:rPr>
          <w:rtl/>
        </w:rPr>
        <w:t>اي</w:t>
      </w:r>
      <w:r>
        <w:rPr>
          <w:rFonts w:hint="eastAsia"/>
          <w:rtl/>
        </w:rPr>
        <w:t>ه</w:t>
      </w:r>
      <w:r>
        <w:rPr>
          <w:rtl/>
        </w:rPr>
        <w:t xml:space="preserve"> ال</w:t>
      </w:r>
      <w:r w:rsidR="0023020F">
        <w:rPr>
          <w:rtl/>
        </w:rPr>
        <w:t>کرسيّ</w:t>
      </w:r>
      <w:r>
        <w:rPr>
          <w:rtl/>
        </w:rPr>
        <w:t xml:space="preserve"> و </w:t>
      </w:r>
      <w:r w:rsidR="004B4B77">
        <w:rPr>
          <w:rtl/>
        </w:rPr>
        <w:t>في</w:t>
      </w:r>
      <w:r>
        <w:rPr>
          <w:rtl/>
        </w:rPr>
        <w:t xml:space="preserve">: </w:t>
      </w:r>
      <w:r w:rsidR="00643081" w:rsidRPr="00643081">
        <w:rPr>
          <w:rStyle w:val="libAlaemChar"/>
          <w:rtl/>
        </w:rPr>
        <w:t>(</w:t>
      </w:r>
      <w:r w:rsidRPr="00643081">
        <w:rPr>
          <w:rStyle w:val="libAieChar"/>
          <w:rtl/>
        </w:rPr>
        <w:t>الم* اَللّٰهُ لاٰ إِلٰهَ إِلاّٰ هُوَ الْحَ</w:t>
      </w:r>
      <w:r w:rsidRPr="00643081">
        <w:rPr>
          <w:rStyle w:val="libAieChar"/>
          <w:rFonts w:hint="cs"/>
          <w:rtl/>
        </w:rPr>
        <w:t>یُّ</w:t>
      </w:r>
      <w:r w:rsidRPr="00643081">
        <w:rPr>
          <w:rStyle w:val="libAieChar"/>
          <w:rtl/>
        </w:rPr>
        <w:t xml:space="preserve"> ا</w:t>
      </w:r>
      <w:r w:rsidR="00341F87">
        <w:rPr>
          <w:rStyle w:val="libAieChar"/>
          <w:rtl/>
        </w:rPr>
        <w:t>لقي</w:t>
      </w:r>
      <w:r w:rsidRPr="00643081">
        <w:rPr>
          <w:rStyle w:val="libAieChar"/>
          <w:rFonts w:hint="eastAsia"/>
          <w:rtl/>
        </w:rPr>
        <w:t>ومُ</w:t>
      </w:r>
      <w:r w:rsidR="00643081" w:rsidRPr="00643081">
        <w:rPr>
          <w:rStyle w:val="libAlaemChar"/>
          <w:rFonts w:hint="eastAsia"/>
          <w:rtl/>
        </w:rPr>
        <w:t>)</w:t>
      </w:r>
      <w:r>
        <w:rPr>
          <w:rtl/>
        </w:rPr>
        <w:t xml:space="preserve"> </w:t>
      </w:r>
      <w:r w:rsidR="00643081">
        <w:rPr>
          <w:rStyle w:val="libFootnotenumChar"/>
          <w:rtl/>
        </w:rPr>
        <w:t>(3)</w:t>
      </w:r>
      <w:r>
        <w:rPr>
          <w:rtl/>
        </w:rPr>
        <w:t xml:space="preserve">،و </w:t>
      </w:r>
      <w:r w:rsidR="004B4B77">
        <w:rPr>
          <w:rtl/>
        </w:rPr>
        <w:t>في</w:t>
      </w:r>
      <w:r>
        <w:rPr>
          <w:rtl/>
        </w:rPr>
        <w:t xml:space="preserve">: </w:t>
      </w:r>
      <w:r w:rsidR="00643081" w:rsidRPr="00643081">
        <w:rPr>
          <w:rStyle w:val="libAlaemChar"/>
          <w:rtl/>
        </w:rPr>
        <w:t>(</w:t>
      </w:r>
      <w:r w:rsidRPr="00643081">
        <w:rPr>
          <w:rStyle w:val="libAieChar"/>
          <w:rtl/>
        </w:rPr>
        <w:t>عَنَتِ ال</w:t>
      </w:r>
      <w:r w:rsidRPr="00643081">
        <w:rPr>
          <w:rStyle w:val="libAieChar"/>
          <w:rFonts w:hint="eastAsia"/>
          <w:rtl/>
        </w:rPr>
        <w:t>ْوُجُوهُ</w:t>
      </w:r>
      <w:r w:rsidRPr="00643081">
        <w:rPr>
          <w:rStyle w:val="libAieChar"/>
          <w:rtl/>
        </w:rPr>
        <w:t xml:space="preserve"> لِلْحَ</w:t>
      </w:r>
      <w:r w:rsidRPr="00643081">
        <w:rPr>
          <w:rStyle w:val="libAieChar"/>
          <w:rFonts w:hint="cs"/>
          <w:rtl/>
        </w:rPr>
        <w:t>یِّ</w:t>
      </w:r>
      <w:r w:rsidRPr="00643081">
        <w:rPr>
          <w:rStyle w:val="libAieChar"/>
          <w:rtl/>
        </w:rPr>
        <w:t xml:space="preserve"> ا</w:t>
      </w:r>
      <w:r w:rsidR="00341F87">
        <w:rPr>
          <w:rStyle w:val="libAieChar"/>
          <w:rtl/>
        </w:rPr>
        <w:t>لقي</w:t>
      </w:r>
      <w:r w:rsidRPr="00643081">
        <w:rPr>
          <w:rStyle w:val="libAieChar"/>
          <w:rFonts w:hint="eastAsia"/>
          <w:rtl/>
        </w:rPr>
        <w:t>ومِ</w:t>
      </w:r>
      <w:r w:rsidR="00643081" w:rsidRPr="00643081">
        <w:rPr>
          <w:rStyle w:val="libAlaemChar"/>
          <w:rFonts w:hint="eastAsia"/>
          <w:rtl/>
        </w:rPr>
        <w:t>)</w:t>
      </w:r>
      <w:r>
        <w:rPr>
          <w:rtl/>
        </w:rPr>
        <w:t xml:space="preserve"> </w:t>
      </w:r>
      <w:r w:rsidR="00643081">
        <w:rPr>
          <w:rStyle w:val="libFootnotenumChar"/>
          <w:rtl/>
        </w:rPr>
        <w:t>(4)</w:t>
      </w:r>
      <w:r>
        <w:rPr>
          <w:rtl/>
        </w:rPr>
        <w:t>و منها أنه</w:t>
      </w:r>
      <w:r w:rsidR="00643081" w:rsidRPr="00692E7A">
        <w:rPr>
          <w:rtl/>
        </w:rPr>
        <w:t>(</w:t>
      </w:r>
      <w:r w:rsidRPr="00692E7A">
        <w:rPr>
          <w:rFonts w:hint="cs"/>
          <w:rtl/>
        </w:rPr>
        <w:t>ی</w:t>
      </w:r>
      <w:r w:rsidRPr="00692E7A">
        <w:rPr>
          <w:rFonts w:hint="eastAsia"/>
          <w:rtl/>
        </w:rPr>
        <w:t>ا</w:t>
      </w:r>
      <w:r w:rsidRPr="00692E7A">
        <w:rPr>
          <w:rtl/>
        </w:rPr>
        <w:t xml:space="preserve"> ذا المعروف الّ</w:t>
      </w:r>
      <w:r w:rsidR="004B4B77" w:rsidRPr="00692E7A">
        <w:rPr>
          <w:rtl/>
        </w:rPr>
        <w:t>ذي</w:t>
      </w:r>
      <w:r w:rsidRPr="00692E7A">
        <w:rPr>
          <w:rtl/>
        </w:rPr>
        <w:t xml:space="preserve"> لا </w:t>
      </w:r>
      <w:r w:rsidRPr="00692E7A">
        <w:rPr>
          <w:rFonts w:hint="cs"/>
          <w:rtl/>
        </w:rPr>
        <w:t>ی</w:t>
      </w:r>
      <w:r w:rsidRPr="00692E7A">
        <w:rPr>
          <w:rFonts w:hint="eastAsia"/>
          <w:rtl/>
        </w:rPr>
        <w:t>نقطع</w:t>
      </w:r>
      <w:r w:rsidRPr="00692E7A">
        <w:rPr>
          <w:rtl/>
        </w:rPr>
        <w:t xml:space="preserve"> أبدا و لا </w:t>
      </w:r>
      <w:r w:rsidRPr="00692E7A">
        <w:rPr>
          <w:rFonts w:hint="cs"/>
          <w:rtl/>
        </w:rPr>
        <w:t>ی</w:t>
      </w:r>
      <w:r w:rsidRPr="00692E7A">
        <w:rPr>
          <w:rFonts w:hint="eastAsia"/>
          <w:rtl/>
        </w:rPr>
        <w:t>حص</w:t>
      </w:r>
      <w:r w:rsidRPr="00692E7A">
        <w:rPr>
          <w:rFonts w:hint="cs"/>
          <w:rtl/>
        </w:rPr>
        <w:t>ی</w:t>
      </w:r>
      <w:r w:rsidRPr="00692E7A">
        <w:rPr>
          <w:rFonts w:hint="eastAsia"/>
          <w:rtl/>
        </w:rPr>
        <w:t>ه</w:t>
      </w:r>
      <w:r w:rsidRPr="00692E7A">
        <w:rPr>
          <w:rtl/>
        </w:rPr>
        <w:t xml:space="preserve"> غ</w:t>
      </w:r>
      <w:r w:rsidRPr="00692E7A">
        <w:rPr>
          <w:rFonts w:hint="cs"/>
          <w:rtl/>
        </w:rPr>
        <w:t>ی</w:t>
      </w:r>
      <w:r w:rsidRPr="00692E7A">
        <w:rPr>
          <w:rFonts w:hint="eastAsia"/>
          <w:rtl/>
        </w:rPr>
        <w:t>ره</w:t>
      </w:r>
      <w:r w:rsidR="00643081" w:rsidRPr="00692E7A">
        <w:rPr>
          <w:rFonts w:hint="eastAsia"/>
          <w:rtl/>
        </w:rPr>
        <w:t>)</w:t>
      </w:r>
      <w:r>
        <w:rPr>
          <w:rtl/>
        </w:rPr>
        <w:t xml:space="preserve"> </w:t>
      </w:r>
      <w:r w:rsidR="00643081">
        <w:rPr>
          <w:rStyle w:val="libFootnotenumChar"/>
          <w:rtl/>
        </w:rPr>
        <w:t>(5)</w:t>
      </w:r>
      <w:r>
        <w:rPr>
          <w:rtl/>
        </w:rPr>
        <w:t>.</w:t>
      </w:r>
    </w:p>
    <w:p w:rsidR="00D94CCA" w:rsidRDefault="00692E7A" w:rsidP="00A33C4B">
      <w:pPr>
        <w:pStyle w:val="libNormal"/>
        <w:rPr>
          <w:rtl/>
        </w:rPr>
      </w:pPr>
      <w:r w:rsidRPr="00692E7A">
        <w:rPr>
          <w:rStyle w:val="libBold1Char"/>
          <w:rFonts w:hint="eastAsia"/>
          <w:rtl/>
        </w:rPr>
        <w:t>صفوة</w:t>
      </w:r>
      <w:r w:rsidR="00A33C4B" w:rsidRPr="00692E7A">
        <w:rPr>
          <w:rStyle w:val="libBold1Char"/>
          <w:rtl/>
        </w:rPr>
        <w:t xml:space="preserve"> الصفات</w:t>
      </w:r>
      <w:r w:rsidR="00A33C4B">
        <w:rPr>
          <w:rtl/>
        </w:rPr>
        <w:t xml:space="preserve">:عن </w:t>
      </w:r>
      <w:r w:rsidR="004B4B77">
        <w:rPr>
          <w:rtl/>
        </w:rPr>
        <w:t>عليّ</w:t>
      </w:r>
      <w:r w:rsidR="00A33C4B">
        <w:rPr>
          <w:rtl/>
        </w:rPr>
        <w:t xml:space="preserve"> </w:t>
      </w:r>
      <w:r w:rsidR="00D665AA" w:rsidRPr="00D665AA">
        <w:rPr>
          <w:rStyle w:val="libAlaemChar"/>
          <w:rtl/>
        </w:rPr>
        <w:t>عليه‌السلام</w:t>
      </w:r>
      <w:r w:rsidR="00A33C4B">
        <w:rPr>
          <w:rtl/>
        </w:rPr>
        <w:t xml:space="preserve"> قال: إذا أردت أن تدعو اللّه </w:t>
      </w:r>
      <w:r w:rsidR="00FC17A3">
        <w:rPr>
          <w:rtl/>
        </w:rPr>
        <w:t>تعالى</w:t>
      </w:r>
      <w:r w:rsidR="00A33C4B">
        <w:rPr>
          <w:rtl/>
        </w:rPr>
        <w:t xml:space="preserve"> باسمه الأعظم </w:t>
      </w:r>
      <w:r w:rsidR="004B4B77">
        <w:rPr>
          <w:rtl/>
        </w:rPr>
        <w:t>في</w:t>
      </w:r>
      <w:r w:rsidR="00A33C4B">
        <w:rPr>
          <w:rFonts w:hint="eastAsia"/>
          <w:rtl/>
        </w:rPr>
        <w:t>ستجاب</w:t>
      </w:r>
      <w:r w:rsidR="00A33C4B">
        <w:rPr>
          <w:rtl/>
        </w:rPr>
        <w:t xml:space="preserve"> لک فاقرأ من أوّل </w:t>
      </w:r>
      <w:r w:rsidR="00FE5C64">
        <w:rPr>
          <w:rtl/>
        </w:rPr>
        <w:t>سورة</w:t>
      </w:r>
      <w:r w:rsidR="00A33C4B">
        <w:rPr>
          <w:rtl/>
        </w:rPr>
        <w:t xml:space="preserve"> الحد</w:t>
      </w:r>
      <w:r w:rsidR="00A33C4B">
        <w:rPr>
          <w:rFonts w:hint="cs"/>
          <w:rtl/>
        </w:rPr>
        <w:t>ی</w:t>
      </w:r>
      <w:r w:rsidR="00A33C4B">
        <w:rPr>
          <w:rFonts w:hint="eastAsia"/>
          <w:rtl/>
        </w:rPr>
        <w:t>د</w:t>
      </w:r>
      <w:r w:rsidR="00A33C4B">
        <w:rPr>
          <w:rtl/>
        </w:rPr>
        <w:t xml:space="preserve"> </w:t>
      </w:r>
      <w:r w:rsidR="003261A0">
        <w:rPr>
          <w:rtl/>
        </w:rPr>
        <w:t>الى</w:t>
      </w:r>
      <w:r w:rsidR="00A33C4B">
        <w:rPr>
          <w:rtl/>
        </w:rPr>
        <w:t xml:space="preserve"> قوله: </w:t>
      </w:r>
      <w:r w:rsidR="00643081" w:rsidRPr="00643081">
        <w:rPr>
          <w:rStyle w:val="libAlaemChar"/>
          <w:rtl/>
        </w:rPr>
        <w:t>(</w:t>
      </w:r>
      <w:r w:rsidR="00A33C4B" w:rsidRPr="00643081">
        <w:rPr>
          <w:rStyle w:val="libAieChar"/>
          <w:rtl/>
        </w:rPr>
        <w:t>وَ هُوَ عَ</w:t>
      </w:r>
      <w:r w:rsidR="009B6D3C">
        <w:rPr>
          <w:rStyle w:val="libAieChar"/>
          <w:rtl/>
        </w:rPr>
        <w:t>لي</w:t>
      </w:r>
      <w:r w:rsidR="00A33C4B" w:rsidRPr="00643081">
        <w:rPr>
          <w:rStyle w:val="libAieChar"/>
          <w:rFonts w:hint="eastAsia"/>
          <w:rtl/>
        </w:rPr>
        <w:t>مٌ</w:t>
      </w:r>
      <w:r w:rsidR="00A33C4B" w:rsidRPr="00643081">
        <w:rPr>
          <w:rStyle w:val="libAieChar"/>
          <w:rtl/>
        </w:rPr>
        <w:t xml:space="preserve"> بِذٰاتِ الصُّدُورِ</w:t>
      </w:r>
      <w:r w:rsidR="00643081" w:rsidRPr="00643081">
        <w:rPr>
          <w:rStyle w:val="libAlaemChar"/>
          <w:rtl/>
        </w:rPr>
        <w:t>)</w:t>
      </w:r>
      <w:r w:rsidR="00A33C4B">
        <w:rPr>
          <w:rtl/>
        </w:rPr>
        <w:t xml:space="preserve"> </w:t>
      </w:r>
      <w:r w:rsidR="00643081">
        <w:rPr>
          <w:rStyle w:val="libFootnotenumChar"/>
          <w:rtl/>
        </w:rPr>
        <w:t>(6)</w:t>
      </w:r>
      <w:r w:rsidR="00A33C4B">
        <w:rPr>
          <w:rtl/>
        </w:rPr>
        <w:t xml:space="preserve">و آخر الحشر من قوله </w:t>
      </w:r>
      <w:r w:rsidR="00FC17A3">
        <w:rPr>
          <w:rtl/>
        </w:rPr>
        <w:t>تعالى</w:t>
      </w:r>
      <w:r w:rsidR="00A33C4B">
        <w:rPr>
          <w:rtl/>
        </w:rPr>
        <w:t xml:space="preserve">: </w:t>
      </w:r>
      <w:r w:rsidR="00643081" w:rsidRPr="00643081">
        <w:rPr>
          <w:rStyle w:val="libAlaemChar"/>
          <w:rtl/>
        </w:rPr>
        <w:t>(</w:t>
      </w:r>
      <w:r w:rsidR="00A33C4B" w:rsidRPr="00643081">
        <w:rPr>
          <w:rStyle w:val="libAieChar"/>
          <w:rtl/>
        </w:rPr>
        <w:t>لَوْ أَنْزَلْنٰا هٰذَا الْقُرْآنَ</w:t>
      </w:r>
      <w:r w:rsidR="00643081" w:rsidRPr="00643081">
        <w:rPr>
          <w:rStyle w:val="libAlaemChar"/>
          <w:rtl/>
        </w:rPr>
        <w:t>)</w:t>
      </w:r>
      <w:r w:rsidR="00A33C4B">
        <w:rPr>
          <w:rtl/>
        </w:rPr>
        <w:t xml:space="preserve"> </w:t>
      </w:r>
      <w:r w:rsidR="00643081">
        <w:rPr>
          <w:rStyle w:val="libFootnotenumChar"/>
          <w:rtl/>
        </w:rPr>
        <w:t>(7)</w:t>
      </w:r>
      <w:r w:rsidR="00A33C4B">
        <w:rPr>
          <w:rtl/>
        </w:rPr>
        <w:t xml:space="preserve">ثم ارفع </w:t>
      </w:r>
      <w:r w:rsidR="006926E7">
        <w:rPr>
          <w:rFonts w:hint="cs"/>
          <w:rtl/>
        </w:rPr>
        <w:t>یدي</w:t>
      </w:r>
      <w:r w:rsidR="00A33C4B">
        <w:rPr>
          <w:rFonts w:hint="eastAsia"/>
          <w:rtl/>
        </w:rPr>
        <w:t>ک</w:t>
      </w:r>
      <w:r w:rsidR="00A33C4B">
        <w:rPr>
          <w:rtl/>
        </w:rPr>
        <w:t xml:space="preserve"> و قل:</w:t>
      </w:r>
      <w:r w:rsidR="00A33C4B">
        <w:rPr>
          <w:rFonts w:hint="cs"/>
          <w:rtl/>
        </w:rPr>
        <w:t>ی</w:t>
      </w:r>
      <w:r w:rsidR="00A33C4B">
        <w:rPr>
          <w:rFonts w:hint="eastAsia"/>
          <w:rtl/>
        </w:rPr>
        <w:t>ا</w:t>
      </w:r>
      <w:r w:rsidR="00A33C4B">
        <w:rPr>
          <w:rtl/>
        </w:rPr>
        <w:t xml:space="preserve"> من هو </w:t>
      </w:r>
      <w:r w:rsidR="00A33C4B">
        <w:rPr>
          <w:rFonts w:hint="eastAsia"/>
          <w:rtl/>
        </w:rPr>
        <w:t>هکذا</w:t>
      </w:r>
      <w:r w:rsidR="00A33C4B">
        <w:rPr>
          <w:rtl/>
        </w:rPr>
        <w:t xml:space="preserve"> أسألک بحقّ هذه الأسماء أن تص</w:t>
      </w:r>
      <w:r w:rsidR="009B6D3C">
        <w:rPr>
          <w:rtl/>
        </w:rPr>
        <w:t>لي</w:t>
      </w:r>
      <w:r w:rsidR="00A33C4B">
        <w:rPr>
          <w:rtl/>
        </w:rPr>
        <w:t xml:space="preserve"> ع</w:t>
      </w:r>
      <w:r w:rsidR="009B6D3C">
        <w:rPr>
          <w:rtl/>
        </w:rPr>
        <w:t>لي</w:t>
      </w:r>
      <w:r w:rsidR="00A33C4B">
        <w:rPr>
          <w:rtl/>
        </w:rPr>
        <w:t xml:space="preserve"> محمّد و آل محمد،و سل حاجتک.</w:t>
      </w:r>
    </w:p>
    <w:p w:rsidR="00D94CCA" w:rsidRDefault="00A33C4B" w:rsidP="00A33C4B">
      <w:pPr>
        <w:pStyle w:val="libNormal"/>
        <w:rPr>
          <w:rtl/>
        </w:rPr>
      </w:pPr>
      <w:r w:rsidRPr="00692E7A">
        <w:rPr>
          <w:rStyle w:val="libBold1Char"/>
          <w:rFonts w:hint="eastAsia"/>
          <w:rtl/>
        </w:rPr>
        <w:t>ع</w:t>
      </w:r>
      <w:r w:rsidRPr="00692E7A">
        <w:rPr>
          <w:rStyle w:val="libBold1Char"/>
          <w:rFonts w:hint="cs"/>
          <w:rtl/>
        </w:rPr>
        <w:t>ی</w:t>
      </w:r>
      <w:r w:rsidRPr="00692E7A">
        <w:rPr>
          <w:rStyle w:val="libBold1Char"/>
          <w:rFonts w:hint="eastAsia"/>
          <w:rtl/>
        </w:rPr>
        <w:t>ون</w:t>
      </w:r>
      <w:r w:rsidRPr="00692E7A">
        <w:rPr>
          <w:rStyle w:val="libBold1Char"/>
          <w:rtl/>
        </w:rPr>
        <w:t xml:space="preserve"> أخبار الرضا</w:t>
      </w:r>
      <w:r>
        <w:rPr>
          <w:rtl/>
        </w:rPr>
        <w:t xml:space="preserve"> </w:t>
      </w:r>
      <w:r w:rsidR="00D665AA" w:rsidRPr="00D665AA">
        <w:rPr>
          <w:rStyle w:val="libAlaemChar"/>
          <w:rtl/>
        </w:rPr>
        <w:t>عليه‌السلام</w:t>
      </w:r>
      <w:r>
        <w:rPr>
          <w:rtl/>
        </w:rPr>
        <w:t xml:space="preserve">:عن الرضا </w:t>
      </w:r>
      <w:r w:rsidR="00D665AA" w:rsidRPr="00D665AA">
        <w:rPr>
          <w:rStyle w:val="libAlaemChar"/>
          <w:rtl/>
        </w:rPr>
        <w:t>عليه‌السلام</w:t>
      </w:r>
      <w:r>
        <w:rPr>
          <w:rtl/>
        </w:rPr>
        <w:t xml:space="preserve"> قال: انّ </w:t>
      </w:r>
      <w:r w:rsidR="00643081" w:rsidRPr="00643081">
        <w:rPr>
          <w:rStyle w:val="libAlaemChar"/>
          <w:rtl/>
        </w:rPr>
        <w:t>(</w:t>
      </w:r>
      <w:r w:rsidRPr="00643081">
        <w:rPr>
          <w:rStyle w:val="libAieChar"/>
          <w:rtl/>
        </w:rPr>
        <w:t>بِسْمِ اللّٰهِ الرَّحْمٰنِ الرَّحِ</w:t>
      </w:r>
      <w:r w:rsidRPr="00643081">
        <w:rPr>
          <w:rStyle w:val="libAieChar"/>
          <w:rFonts w:hint="cs"/>
          <w:rtl/>
        </w:rPr>
        <w:t>ی</w:t>
      </w:r>
      <w:r w:rsidRPr="00643081">
        <w:rPr>
          <w:rStyle w:val="libAieChar"/>
          <w:rFonts w:hint="eastAsia"/>
          <w:rtl/>
        </w:rPr>
        <w:t>مِ</w:t>
      </w:r>
      <w:r w:rsidR="00643081" w:rsidRPr="00643081">
        <w:rPr>
          <w:rStyle w:val="libAlaemChar"/>
          <w:rFonts w:hint="eastAsia"/>
          <w:rtl/>
        </w:rPr>
        <w:t>)</w:t>
      </w:r>
      <w:r>
        <w:rPr>
          <w:rtl/>
        </w:rPr>
        <w:t xml:space="preserve"> أقرب </w:t>
      </w:r>
      <w:r w:rsidR="003261A0">
        <w:rPr>
          <w:rtl/>
        </w:rPr>
        <w:t>الى</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2E7A">
        <w:rPr>
          <w:rStyle w:val="libFootnote0Char"/>
          <w:rFonts w:hint="cs"/>
          <w:rtl/>
        </w:rPr>
        <w:t xml:space="preserve"> ق:كتاب الدعاء/11/18،ج:93/223.</w:t>
      </w:r>
    </w:p>
    <w:p w:rsidR="00643081" w:rsidRPr="00643081" w:rsidRDefault="00643081" w:rsidP="00643081">
      <w:pPr>
        <w:pStyle w:val="libLine"/>
        <w:rPr>
          <w:rStyle w:val="libFootnote0Char"/>
          <w:rtl/>
        </w:rPr>
      </w:pPr>
      <w:r w:rsidRPr="00643081">
        <w:rPr>
          <w:rStyle w:val="libFootnote0Char"/>
          <w:rFonts w:hint="eastAsia"/>
          <w:rtl/>
        </w:rPr>
        <w:t>(2)</w:t>
      </w:r>
      <w:r w:rsidR="00692E7A">
        <w:rPr>
          <w:rStyle w:val="libFootnote0Char"/>
          <w:rFonts w:hint="cs"/>
          <w:rtl/>
        </w:rPr>
        <w:t xml:space="preserve"> سورة آل عمران/الآية26و27.</w:t>
      </w:r>
    </w:p>
    <w:p w:rsidR="00643081" w:rsidRPr="00643081" w:rsidRDefault="00643081" w:rsidP="00643081">
      <w:pPr>
        <w:pStyle w:val="libLine"/>
        <w:rPr>
          <w:rStyle w:val="libFootnote0Char"/>
          <w:rtl/>
        </w:rPr>
      </w:pPr>
      <w:r w:rsidRPr="00643081">
        <w:rPr>
          <w:rStyle w:val="libFootnote0Char"/>
          <w:rFonts w:hint="eastAsia"/>
          <w:rtl/>
        </w:rPr>
        <w:t>(3)</w:t>
      </w:r>
      <w:r w:rsidR="00692E7A">
        <w:rPr>
          <w:rStyle w:val="libFootnote0Char"/>
          <w:rFonts w:hint="cs"/>
          <w:rtl/>
        </w:rPr>
        <w:t xml:space="preserve"> سورة آل عمران/الآية1و2.</w:t>
      </w:r>
    </w:p>
    <w:p w:rsidR="00643081" w:rsidRPr="00692E7A" w:rsidRDefault="00643081" w:rsidP="00692E7A">
      <w:pPr>
        <w:pStyle w:val="libFootnote0"/>
        <w:rPr>
          <w:rtl/>
        </w:rPr>
      </w:pPr>
      <w:r w:rsidRPr="00643081">
        <w:rPr>
          <w:rStyle w:val="libFootnote0Char"/>
          <w:rFonts w:hint="eastAsia"/>
          <w:rtl/>
        </w:rPr>
        <w:t>(4)</w:t>
      </w:r>
      <w:r w:rsidR="00692E7A">
        <w:rPr>
          <w:rStyle w:val="libFootnote0Char"/>
          <w:rFonts w:hint="cs"/>
          <w:rtl/>
        </w:rPr>
        <w:t xml:space="preserve"> سورة طه/الآية111.</w:t>
      </w:r>
    </w:p>
    <w:p w:rsidR="00692E7A" w:rsidRDefault="00692E7A" w:rsidP="00692E7A">
      <w:pPr>
        <w:pStyle w:val="libFootnote0"/>
        <w:rPr>
          <w:rtl/>
        </w:rPr>
      </w:pPr>
      <w:r>
        <w:rPr>
          <w:rFonts w:hint="cs"/>
          <w:rtl/>
        </w:rPr>
        <w:t>(5) ق:كتاب الدعاء/11/19،ج:93/226.</w:t>
      </w:r>
    </w:p>
    <w:p w:rsidR="00692E7A" w:rsidRDefault="00692E7A" w:rsidP="00692E7A">
      <w:pPr>
        <w:pStyle w:val="libFootnote0"/>
        <w:rPr>
          <w:rtl/>
        </w:rPr>
      </w:pPr>
      <w:r>
        <w:rPr>
          <w:rFonts w:hint="cs"/>
          <w:rtl/>
        </w:rPr>
        <w:t>(6) سورة الحديد/الآية6.</w:t>
      </w:r>
    </w:p>
    <w:p w:rsidR="00692E7A" w:rsidRPr="00692E7A" w:rsidRDefault="00692E7A" w:rsidP="00692E7A">
      <w:pPr>
        <w:pStyle w:val="libFootnote0"/>
        <w:rPr>
          <w:rtl/>
        </w:rPr>
      </w:pPr>
      <w:r>
        <w:rPr>
          <w:rFonts w:hint="cs"/>
          <w:rtl/>
        </w:rPr>
        <w:t>(7) سورة الحشر/الآية21.</w:t>
      </w:r>
    </w:p>
    <w:p w:rsidR="00643081" w:rsidRDefault="00643081" w:rsidP="00A33C4B">
      <w:pPr>
        <w:pStyle w:val="libNormal"/>
        <w:rPr>
          <w:rtl/>
        </w:rPr>
      </w:pPr>
      <w:r>
        <w:rPr>
          <w:rFonts w:hint="eastAsia"/>
          <w:rtl/>
        </w:rPr>
        <w:br w:type="page"/>
      </w:r>
    </w:p>
    <w:p w:rsidR="00D94CCA" w:rsidRDefault="00A33C4B" w:rsidP="0023020F">
      <w:pPr>
        <w:pStyle w:val="libNormal0"/>
        <w:rPr>
          <w:rtl/>
        </w:rPr>
      </w:pPr>
      <w:r>
        <w:rPr>
          <w:rFonts w:hint="eastAsia"/>
          <w:rtl/>
        </w:rPr>
        <w:lastRenderedPageBreak/>
        <w:t>إسم</w:t>
      </w:r>
      <w:r>
        <w:rPr>
          <w:rtl/>
        </w:rPr>
        <w:t xml:space="preserve"> اللّه الأعظم من سواد الع</w:t>
      </w:r>
      <w:r>
        <w:rPr>
          <w:rFonts w:hint="cs"/>
          <w:rtl/>
        </w:rPr>
        <w:t>ی</w:t>
      </w:r>
      <w:r>
        <w:rPr>
          <w:rFonts w:hint="eastAsia"/>
          <w:rtl/>
        </w:rPr>
        <w:t>ن</w:t>
      </w:r>
      <w:r>
        <w:rPr>
          <w:rtl/>
        </w:rPr>
        <w:t xml:space="preserve"> </w:t>
      </w:r>
      <w:r w:rsidR="003261A0">
        <w:rPr>
          <w:rtl/>
        </w:rPr>
        <w:t>الى</w:t>
      </w:r>
      <w:r>
        <w:rPr>
          <w:rtl/>
        </w:rPr>
        <w:t xml:space="preserve"> ب</w:t>
      </w:r>
      <w:r>
        <w:rPr>
          <w:rFonts w:hint="cs"/>
          <w:rtl/>
        </w:rPr>
        <w:t>ی</w:t>
      </w:r>
      <w:r>
        <w:rPr>
          <w:rFonts w:hint="eastAsia"/>
          <w:rtl/>
        </w:rPr>
        <w:t>اضها</w:t>
      </w:r>
      <w:r>
        <w:rPr>
          <w:rtl/>
        </w:rPr>
        <w:t xml:space="preserve"> </w:t>
      </w:r>
      <w:r w:rsidR="00643081">
        <w:rPr>
          <w:rStyle w:val="libFootnotenumChar"/>
          <w:rtl/>
        </w:rPr>
        <w:t>(1)</w:t>
      </w:r>
      <w:r>
        <w:rPr>
          <w:rtl/>
        </w:rPr>
        <w:t>.</w:t>
      </w:r>
    </w:p>
    <w:p w:rsidR="00D94CCA" w:rsidRDefault="00A33C4B" w:rsidP="0023020F">
      <w:pPr>
        <w:pStyle w:val="libCenterBold1"/>
        <w:rPr>
          <w:rtl/>
        </w:rPr>
      </w:pPr>
      <w:r>
        <w:rPr>
          <w:rFonts w:hint="eastAsia"/>
          <w:rtl/>
        </w:rPr>
        <w:t>أسماء</w:t>
      </w:r>
      <w:r>
        <w:rPr>
          <w:rtl/>
        </w:rPr>
        <w:t xml:space="preserve"> اللّه الحسن</w:t>
      </w:r>
      <w:r>
        <w:rPr>
          <w:rFonts w:hint="cs"/>
          <w:rtl/>
        </w:rPr>
        <w:t>ی</w:t>
      </w:r>
    </w:p>
    <w:p w:rsidR="00D94CCA" w:rsidRDefault="00A33C4B" w:rsidP="00A33C4B">
      <w:pPr>
        <w:pStyle w:val="libNormal"/>
        <w:rPr>
          <w:rtl/>
        </w:rPr>
      </w:pPr>
      <w:r>
        <w:rPr>
          <w:rFonts w:hint="eastAsia"/>
          <w:rtl/>
        </w:rPr>
        <w:t>باب</w:t>
      </w:r>
      <w:r>
        <w:rPr>
          <w:rtl/>
        </w:rPr>
        <w:t xml:space="preserve"> أسماء اللّه الحسن</w:t>
      </w:r>
      <w:r>
        <w:rPr>
          <w:rFonts w:hint="cs"/>
          <w:rtl/>
        </w:rPr>
        <w:t>ی</w:t>
      </w:r>
      <w:r>
        <w:rPr>
          <w:rtl/>
        </w:rPr>
        <w:t xml:space="preserve"> </w:t>
      </w:r>
      <w:r w:rsidR="004B4B77">
        <w:rPr>
          <w:rtl/>
        </w:rPr>
        <w:t>التي</w:t>
      </w:r>
      <w:r>
        <w:rPr>
          <w:rtl/>
        </w:rPr>
        <w:t xml:space="preserve"> اشتمل ع</w:t>
      </w:r>
      <w:r w:rsidR="009B6D3C">
        <w:rPr>
          <w:rtl/>
        </w:rPr>
        <w:t>لي</w:t>
      </w:r>
      <w:r>
        <w:rPr>
          <w:rFonts w:hint="eastAsia"/>
          <w:rtl/>
        </w:rPr>
        <w:t>ها</w:t>
      </w:r>
      <w:r>
        <w:rPr>
          <w:rtl/>
        </w:rPr>
        <w:t xml:space="preserve"> القرآن الکر</w:t>
      </w:r>
      <w:r>
        <w:rPr>
          <w:rFonts w:hint="cs"/>
          <w:rtl/>
        </w:rPr>
        <w:t>ی</w:t>
      </w:r>
      <w:r>
        <w:rPr>
          <w:rFonts w:hint="eastAsia"/>
          <w:rtl/>
        </w:rPr>
        <w:t>م</w:t>
      </w:r>
      <w:r>
        <w:rPr>
          <w:rtl/>
        </w:rPr>
        <w:t xml:space="preserve"> و ما ورد منها </w:t>
      </w:r>
      <w:r w:rsidR="004B4B77">
        <w:rPr>
          <w:rtl/>
        </w:rPr>
        <w:t>في</w:t>
      </w:r>
      <w:r>
        <w:rPr>
          <w:rtl/>
        </w:rPr>
        <w:t xml:space="preserve"> الأخبار و الآثار </w:t>
      </w:r>
      <w:r w:rsidR="00643081">
        <w:rPr>
          <w:rStyle w:val="libFootnotenumChar"/>
          <w:rtl/>
        </w:rPr>
        <w:t>(2)</w:t>
      </w:r>
      <w:r>
        <w:rPr>
          <w:rtl/>
        </w:rPr>
        <w:t>.</w:t>
      </w:r>
    </w:p>
    <w:p w:rsidR="00D94CCA" w:rsidRDefault="00A33C4B" w:rsidP="00A33C4B">
      <w:pPr>
        <w:pStyle w:val="libNormal"/>
        <w:rPr>
          <w:rtl/>
        </w:rPr>
      </w:pPr>
      <w:r w:rsidRPr="0023020F">
        <w:rPr>
          <w:rStyle w:val="libBold1Char"/>
          <w:rFonts w:hint="eastAsia"/>
          <w:rtl/>
        </w:rPr>
        <w:t>البلد</w:t>
      </w:r>
      <w:r w:rsidRPr="0023020F">
        <w:rPr>
          <w:rStyle w:val="libBold1Char"/>
          <w:rtl/>
        </w:rPr>
        <w:t xml:space="preserve"> الأم</w:t>
      </w:r>
      <w:r w:rsidRPr="0023020F">
        <w:rPr>
          <w:rStyle w:val="libBold1Char"/>
          <w:rFonts w:hint="cs"/>
          <w:rtl/>
        </w:rPr>
        <w:t>ی</w:t>
      </w:r>
      <w:r w:rsidRPr="0023020F">
        <w:rPr>
          <w:rStyle w:val="libBold1Char"/>
          <w:rFonts w:hint="eastAsia"/>
          <w:rtl/>
        </w:rPr>
        <w:t>ن</w:t>
      </w:r>
      <w:r>
        <w:rPr>
          <w:rtl/>
        </w:rPr>
        <w:t>: الأسماء الحسن</w:t>
      </w:r>
      <w:r>
        <w:rPr>
          <w:rFonts w:hint="cs"/>
          <w:rtl/>
        </w:rPr>
        <w:t>ی</w:t>
      </w:r>
      <w:r>
        <w:rPr>
          <w:rtl/>
        </w:rPr>
        <w:t xml:space="preserve"> و </w:t>
      </w:r>
      <w:r w:rsidR="00B80428">
        <w:rPr>
          <w:rtl/>
        </w:rPr>
        <w:t>هي</w:t>
      </w:r>
      <w:r>
        <w:rPr>
          <w:rtl/>
        </w:rPr>
        <w:t xml:space="preserve"> م</w:t>
      </w:r>
      <w:r w:rsidR="004F0035">
        <w:rPr>
          <w:rtl/>
        </w:rPr>
        <w:t>روية</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،و لها شرح عظ</w:t>
      </w:r>
      <w:r>
        <w:rPr>
          <w:rFonts w:hint="cs"/>
          <w:rtl/>
        </w:rPr>
        <w:t>ی</w:t>
      </w:r>
      <w:r>
        <w:rPr>
          <w:rFonts w:hint="eastAsia"/>
          <w:rtl/>
        </w:rPr>
        <w:t>م</w:t>
      </w:r>
      <w:r>
        <w:rPr>
          <w:rtl/>
        </w:rPr>
        <w:t xml:space="preserve"> لا تقرأها الاّ و أنت طاهر و </w:t>
      </w:r>
      <w:r w:rsidR="00B80428">
        <w:rPr>
          <w:rtl/>
        </w:rPr>
        <w:t>هي</w:t>
      </w:r>
      <w:r>
        <w:rPr>
          <w:rtl/>
        </w:rPr>
        <w:t>:بسم اللّه الرحمن الرح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اللّه ا</w:t>
      </w:r>
      <w:r w:rsidR="00B80428">
        <w:rPr>
          <w:rtl/>
        </w:rPr>
        <w:t>هي</w:t>
      </w:r>
      <w:r>
        <w:rPr>
          <w:rFonts w:hint="eastAsia"/>
          <w:rtl/>
        </w:rPr>
        <w:t>ا</w:t>
      </w:r>
      <w:r>
        <w:rPr>
          <w:rtl/>
        </w:rPr>
        <w:t xml:space="preserve"> هو اللّه شرا</w:t>
      </w:r>
      <w:r w:rsidR="00B80428">
        <w:rPr>
          <w:rtl/>
        </w:rPr>
        <w:t>هي</w:t>
      </w:r>
      <w:r>
        <w:rPr>
          <w:rFonts w:hint="eastAsia"/>
          <w:rtl/>
        </w:rPr>
        <w:t>ا</w:t>
      </w:r>
      <w:r>
        <w:rPr>
          <w:rtl/>
        </w:rPr>
        <w:t xml:space="preserve">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ح</w:t>
      </w:r>
      <w:r>
        <w:rPr>
          <w:rFonts w:hint="cs"/>
          <w:rtl/>
        </w:rPr>
        <w:t>یّ</w:t>
      </w:r>
      <w:r>
        <w:rPr>
          <w:rtl/>
        </w:rPr>
        <w:t xml:space="preserve"> </w:t>
      </w:r>
      <w:r>
        <w:rPr>
          <w:rFonts w:hint="cs"/>
          <w:rtl/>
        </w:rPr>
        <w:t>ی</w:t>
      </w:r>
      <w:r>
        <w:rPr>
          <w:rFonts w:hint="eastAsia"/>
          <w:rtl/>
        </w:rPr>
        <w:t>ا</w:t>
      </w:r>
      <w:r>
        <w:rPr>
          <w:rtl/>
        </w:rPr>
        <w:t xml:space="preserve"> ق</w:t>
      </w:r>
      <w:r>
        <w:rPr>
          <w:rFonts w:hint="cs"/>
          <w:rtl/>
        </w:rPr>
        <w:t>یّ</w:t>
      </w:r>
      <w:r>
        <w:rPr>
          <w:rFonts w:hint="eastAsia"/>
          <w:rtl/>
        </w:rPr>
        <w:t>وم</w:t>
      </w:r>
      <w:r>
        <w:rPr>
          <w:rtl/>
        </w:rPr>
        <w:t xml:space="preserve">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أوّل کلّ </w:t>
      </w:r>
      <w:r w:rsidR="004B4B77">
        <w:rPr>
          <w:rtl/>
        </w:rPr>
        <w:t>شيء</w:t>
      </w:r>
      <w:r>
        <w:rPr>
          <w:rtl/>
        </w:rPr>
        <w:t xml:space="preserve"> و </w:t>
      </w:r>
      <w:r w:rsidR="009B6D3C">
        <w:rPr>
          <w:rtl/>
        </w:rPr>
        <w:t>آخرة</w:t>
      </w:r>
      <w:r>
        <w:rPr>
          <w:rtl/>
        </w:rPr>
        <w:t xml:space="preserve">...الدعاء بطوله </w:t>
      </w:r>
      <w:r w:rsidR="00643081">
        <w:rPr>
          <w:rStyle w:val="libFootnotenumChar"/>
          <w:rtl/>
        </w:rPr>
        <w:t>(3)</w:t>
      </w:r>
      <w:r>
        <w:rPr>
          <w:rtl/>
        </w:rPr>
        <w:t>.</w:t>
      </w:r>
    </w:p>
    <w:p w:rsidR="00D94CCA" w:rsidRDefault="00A33C4B" w:rsidP="0023020F">
      <w:pPr>
        <w:pStyle w:val="libNormal"/>
        <w:rPr>
          <w:rtl/>
        </w:rPr>
      </w:pPr>
      <w:r w:rsidRPr="0023020F">
        <w:rPr>
          <w:rStyle w:val="libBold1Char"/>
          <w:rFonts w:hint="eastAsia"/>
          <w:rtl/>
        </w:rPr>
        <w:t>الدرّ</w:t>
      </w:r>
      <w:r w:rsidRPr="0023020F">
        <w:rPr>
          <w:rStyle w:val="libBold1Char"/>
          <w:rtl/>
        </w:rPr>
        <w:t xml:space="preserve"> المنثور</w:t>
      </w:r>
      <w:r>
        <w:rPr>
          <w:rtl/>
        </w:rPr>
        <w:t xml:space="preserve">:عن </w:t>
      </w:r>
      <w:r w:rsidR="004B4B77">
        <w:rPr>
          <w:rtl/>
        </w:rPr>
        <w:t>أبي</w:t>
      </w:r>
      <w:r>
        <w:rPr>
          <w:rtl/>
        </w:rPr>
        <w:t xml:space="preserve"> نع</w:t>
      </w:r>
      <w:r>
        <w:rPr>
          <w:rFonts w:hint="cs"/>
          <w:rtl/>
        </w:rPr>
        <w:t>ی</w:t>
      </w:r>
      <w:r>
        <w:rPr>
          <w:rFonts w:hint="eastAsia"/>
          <w:rtl/>
        </w:rPr>
        <w:t>م</w:t>
      </w:r>
      <w:r>
        <w:rPr>
          <w:rtl/>
        </w:rPr>
        <w:t xml:space="preserve"> باسناده عن محمد بن جعفر قال: سألت </w:t>
      </w:r>
      <w:r w:rsidR="004B4B77">
        <w:rPr>
          <w:rtl/>
        </w:rPr>
        <w:t>أبي</w:t>
      </w:r>
      <w:r>
        <w:rPr>
          <w:rtl/>
        </w:rPr>
        <w:t xml:space="preserve"> جعفر بن محمد الصادق </w:t>
      </w:r>
      <w:r w:rsidR="00D665AA" w:rsidRPr="00D665AA">
        <w:rPr>
          <w:rStyle w:val="libAlaemChar"/>
          <w:rtl/>
        </w:rPr>
        <w:t>عليهما‌السلام</w:t>
      </w:r>
      <w:r>
        <w:rPr>
          <w:rtl/>
        </w:rPr>
        <w:t xml:space="preserve"> عن الأسماء ال</w:t>
      </w:r>
      <w:r w:rsidR="00DF76A0">
        <w:rPr>
          <w:rtl/>
        </w:rPr>
        <w:t>تسعة</w:t>
      </w:r>
      <w:r>
        <w:rPr>
          <w:rtl/>
        </w:rPr>
        <w:t xml:space="preserve"> و التسع</w:t>
      </w:r>
      <w:r>
        <w:rPr>
          <w:rFonts w:hint="cs"/>
          <w:rtl/>
        </w:rPr>
        <w:t>ی</w:t>
      </w:r>
      <w:r>
        <w:rPr>
          <w:rFonts w:hint="eastAsia"/>
          <w:rtl/>
        </w:rPr>
        <w:t>ن</w:t>
      </w:r>
      <w:r>
        <w:rPr>
          <w:rtl/>
        </w:rPr>
        <w:t xml:space="preserve"> </w:t>
      </w:r>
      <w:r w:rsidR="004B4B77">
        <w:rPr>
          <w:rtl/>
        </w:rPr>
        <w:t>التي</w:t>
      </w:r>
      <w:r>
        <w:rPr>
          <w:rtl/>
        </w:rPr>
        <w:t xml:space="preserve"> من أحصاها دخل ال</w:t>
      </w:r>
      <w:r w:rsidR="009B6D3C">
        <w:rPr>
          <w:rtl/>
        </w:rPr>
        <w:t>جنة</w:t>
      </w:r>
      <w:r>
        <w:rPr>
          <w:rtl/>
        </w:rPr>
        <w:t xml:space="preserve"> فقال:</w:t>
      </w:r>
      <w:r w:rsidR="00B80428">
        <w:rPr>
          <w:rtl/>
        </w:rPr>
        <w:t>هي</w:t>
      </w:r>
      <w:r>
        <w:rPr>
          <w:rtl/>
        </w:rPr>
        <w:t xml:space="preserve"> </w:t>
      </w:r>
      <w:r w:rsidR="004B4B77">
        <w:rPr>
          <w:rtl/>
        </w:rPr>
        <w:t>في</w:t>
      </w:r>
      <w:r>
        <w:rPr>
          <w:rtl/>
        </w:rPr>
        <w:t xml:space="preserve"> القرآن،ف</w:t>
      </w:r>
      <w:r w:rsidR="004B4B77">
        <w:rPr>
          <w:rtl/>
        </w:rPr>
        <w:t>في</w:t>
      </w:r>
      <w:r>
        <w:rPr>
          <w:rtl/>
        </w:rPr>
        <w:t xml:space="preserve"> ال</w:t>
      </w:r>
      <w:r w:rsidR="0083560A">
        <w:rPr>
          <w:rtl/>
        </w:rPr>
        <w:t>فاتحة</w:t>
      </w:r>
      <w:r>
        <w:rPr>
          <w:rtl/>
        </w:rPr>
        <w:t xml:space="preserve"> </w:t>
      </w:r>
      <w:r w:rsidR="009B6D3C">
        <w:rPr>
          <w:rtl/>
        </w:rPr>
        <w:t>خمسة</w:t>
      </w:r>
      <w:r>
        <w:rPr>
          <w:rtl/>
        </w:rPr>
        <w:t xml:space="preserve"> أسماء:</w:t>
      </w:r>
      <w:r>
        <w:rPr>
          <w:rFonts w:hint="cs"/>
          <w:rtl/>
        </w:rPr>
        <w:t>ی</w:t>
      </w:r>
      <w:r>
        <w:rPr>
          <w:rFonts w:hint="eastAsia"/>
          <w:rtl/>
        </w:rPr>
        <w:t>ا</w:t>
      </w:r>
      <w:r>
        <w:rPr>
          <w:rtl/>
        </w:rPr>
        <w:t xml:space="preserve"> اللّه،</w:t>
      </w:r>
      <w:r>
        <w:rPr>
          <w:rFonts w:hint="cs"/>
          <w:rtl/>
        </w:rPr>
        <w:t>ی</w:t>
      </w:r>
      <w:r>
        <w:rPr>
          <w:rFonts w:hint="eastAsia"/>
          <w:rtl/>
        </w:rPr>
        <w:t>ا</w:t>
      </w:r>
      <w:r>
        <w:rPr>
          <w:rtl/>
        </w:rPr>
        <w:t xml:space="preserve"> ربّ،</w:t>
      </w:r>
      <w:r>
        <w:rPr>
          <w:rFonts w:hint="cs"/>
          <w:rtl/>
        </w:rPr>
        <w:t>ی</w:t>
      </w:r>
      <w:r>
        <w:rPr>
          <w:rFonts w:hint="eastAsia"/>
          <w:rtl/>
        </w:rPr>
        <w:t>ا</w:t>
      </w:r>
      <w:r>
        <w:rPr>
          <w:rtl/>
        </w:rPr>
        <w:t xml:space="preserve"> رحمن، </w:t>
      </w:r>
      <w:r>
        <w:rPr>
          <w:rFonts w:hint="cs"/>
          <w:rtl/>
        </w:rPr>
        <w:t>ی</w:t>
      </w:r>
      <w:r>
        <w:rPr>
          <w:rFonts w:hint="eastAsia"/>
          <w:rtl/>
        </w:rPr>
        <w:t>ا</w:t>
      </w:r>
      <w:r>
        <w:rPr>
          <w:rtl/>
        </w:rPr>
        <w:t xml:space="preserve"> رح</w:t>
      </w:r>
      <w:r>
        <w:rPr>
          <w:rFonts w:hint="cs"/>
          <w:rtl/>
        </w:rPr>
        <w:t>ی</w:t>
      </w:r>
      <w:r>
        <w:rPr>
          <w:rFonts w:hint="eastAsia"/>
          <w:rtl/>
        </w:rPr>
        <w:t>م،</w:t>
      </w:r>
      <w:r>
        <w:rPr>
          <w:rFonts w:hint="cs"/>
          <w:rtl/>
        </w:rPr>
        <w:t>ی</w:t>
      </w:r>
      <w:r>
        <w:rPr>
          <w:rFonts w:hint="eastAsia"/>
          <w:rtl/>
        </w:rPr>
        <w:t>ا</w:t>
      </w:r>
      <w:r>
        <w:rPr>
          <w:rtl/>
        </w:rPr>
        <w:t xml:space="preserve"> مالک؛و </w:t>
      </w:r>
      <w:r w:rsidR="004B4B77">
        <w:rPr>
          <w:rtl/>
        </w:rPr>
        <w:t>في</w:t>
      </w:r>
      <w:r>
        <w:rPr>
          <w:rtl/>
        </w:rPr>
        <w:t xml:space="preserve"> ال</w:t>
      </w:r>
      <w:r w:rsidR="004726EB">
        <w:rPr>
          <w:rtl/>
        </w:rPr>
        <w:t>بقرة</w:t>
      </w:r>
      <w:r>
        <w:rPr>
          <w:rtl/>
        </w:rPr>
        <w:t xml:space="preserve">...الخ </w:t>
      </w:r>
      <w:r w:rsidR="00643081">
        <w:rPr>
          <w:rStyle w:val="libFootnotenumChar"/>
          <w:rtl/>
        </w:rPr>
        <w:t>(4)</w:t>
      </w:r>
      <w:r>
        <w:rPr>
          <w:rtl/>
        </w:rPr>
        <w:t xml:space="preserve">. </w:t>
      </w:r>
      <w:r>
        <w:cr/>
      </w:r>
      <w:r>
        <w:rPr>
          <w:rFonts w:hint="eastAsia"/>
          <w:rtl/>
        </w:rPr>
        <w:t>باب</w:t>
      </w:r>
      <w:r>
        <w:rPr>
          <w:rtl/>
        </w:rPr>
        <w:t xml:space="preserve"> عدد أسماء اللّه </w:t>
      </w:r>
      <w:r w:rsidR="00FC17A3">
        <w:rPr>
          <w:rtl/>
        </w:rPr>
        <w:t>تعالى</w:t>
      </w:r>
      <w:r>
        <w:rPr>
          <w:rtl/>
        </w:rPr>
        <w:t xml:space="preserve"> و فضل إحصائها و شرحها </w:t>
      </w:r>
      <w:r w:rsidR="00643081">
        <w:rPr>
          <w:rStyle w:val="libFootnotenumChar"/>
          <w:rtl/>
        </w:rPr>
        <w:t>(5)</w:t>
      </w:r>
      <w:r>
        <w:rPr>
          <w:rtl/>
        </w:rPr>
        <w:t>.</w:t>
      </w:r>
    </w:p>
    <w:p w:rsidR="00D94CCA" w:rsidRDefault="00A33C4B" w:rsidP="0023020F">
      <w:pPr>
        <w:pStyle w:val="libNormal"/>
        <w:rPr>
          <w:rtl/>
        </w:rPr>
      </w:pPr>
      <w:r w:rsidRPr="0023020F">
        <w:rPr>
          <w:rStyle w:val="libBold1Char"/>
          <w:rFonts w:hint="eastAsia"/>
          <w:rtl/>
        </w:rPr>
        <w:t>الت</w:t>
      </w:r>
      <w:r w:rsidR="0083560A" w:rsidRPr="0023020F">
        <w:rPr>
          <w:rStyle w:val="libBold1Char"/>
          <w:rFonts w:hint="eastAsia"/>
          <w:rtl/>
        </w:rPr>
        <w:t>وحي</w:t>
      </w:r>
      <w:r w:rsidRPr="0023020F">
        <w:rPr>
          <w:rStyle w:val="libBold1Char"/>
          <w:rFonts w:hint="eastAsia"/>
          <w:rtl/>
        </w:rPr>
        <w:t>د</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انّ للّه تبارک و </w:t>
      </w:r>
      <w:r w:rsidR="00FC17A3">
        <w:rPr>
          <w:rtl/>
        </w:rPr>
        <w:t>تعالى</w:t>
      </w:r>
      <w:r>
        <w:rPr>
          <w:rtl/>
        </w:rPr>
        <w:t xml:space="preserve"> </w:t>
      </w:r>
      <w:r w:rsidR="00DF76A0">
        <w:rPr>
          <w:rtl/>
        </w:rPr>
        <w:t>تسعة</w:t>
      </w:r>
      <w:r>
        <w:rPr>
          <w:rtl/>
        </w:rPr>
        <w:t xml:space="preserve"> و تسع</w:t>
      </w:r>
      <w:r>
        <w:rPr>
          <w:rFonts w:hint="cs"/>
          <w:rtl/>
        </w:rPr>
        <w:t>ی</w:t>
      </w:r>
      <w:r>
        <w:rPr>
          <w:rFonts w:hint="eastAsia"/>
          <w:rtl/>
        </w:rPr>
        <w:t>ن</w:t>
      </w:r>
      <w:r>
        <w:rPr>
          <w:rtl/>
        </w:rPr>
        <w:t xml:space="preserve"> اسما </w:t>
      </w:r>
      <w:r w:rsidR="00A050D0">
        <w:rPr>
          <w:rtl/>
        </w:rPr>
        <w:t>مائة</w:t>
      </w:r>
      <w:r>
        <w:rPr>
          <w:rtl/>
        </w:rPr>
        <w:t xml:space="preserve"> الاّ </w:t>
      </w:r>
      <w:r w:rsidR="006926E7">
        <w:rPr>
          <w:rtl/>
        </w:rPr>
        <w:t>واحدة</w:t>
      </w:r>
      <w:r>
        <w:rPr>
          <w:rtl/>
        </w:rPr>
        <w:t>،من أحصاها دخل ال</w:t>
      </w:r>
      <w:r w:rsidR="009B6D3C">
        <w:rPr>
          <w:rtl/>
        </w:rPr>
        <w:t>جنة</w:t>
      </w:r>
      <w:r>
        <w:rPr>
          <w:rtl/>
        </w:rPr>
        <w:t xml:space="preserve"> و </w:t>
      </w:r>
      <w:r w:rsidR="00B80428">
        <w:rPr>
          <w:rtl/>
        </w:rPr>
        <w:t>هي</w:t>
      </w:r>
      <w:r>
        <w:rPr>
          <w:rtl/>
        </w:rPr>
        <w:t>:اللّه الاله الواحد الأحد الصمد الأول الآخر...الخ؛</w:t>
      </w:r>
      <w:r w:rsidR="0023020F">
        <w:rPr>
          <w:rFonts w:hint="cs"/>
          <w:rtl/>
        </w:rPr>
        <w:t xml:space="preserve"> </w:t>
      </w:r>
      <w:r>
        <w:rPr>
          <w:rFonts w:hint="eastAsia"/>
          <w:rtl/>
        </w:rPr>
        <w:t>و</w:t>
      </w:r>
      <w:r>
        <w:rPr>
          <w:rtl/>
        </w:rPr>
        <w:t xml:space="preserve"> </w:t>
      </w:r>
      <w:r w:rsidR="004B4B77">
        <w:rPr>
          <w:rtl/>
        </w:rPr>
        <w:t>في</w:t>
      </w:r>
      <w:r>
        <w:rPr>
          <w:rtl/>
        </w:rPr>
        <w:t xml:space="preserve"> حد</w:t>
      </w:r>
      <w:r>
        <w:rPr>
          <w:rFonts w:hint="cs"/>
          <w:rtl/>
        </w:rPr>
        <w:t>ی</w:t>
      </w:r>
      <w:r>
        <w:rPr>
          <w:rFonts w:hint="eastAsia"/>
          <w:rtl/>
        </w:rPr>
        <w:t>ث</w:t>
      </w:r>
      <w:r>
        <w:rPr>
          <w:rtl/>
        </w:rPr>
        <w:t xml:space="preserve"> آخر: من دعا اللّه بها استجاب له؛قال الصدوق </w:t>
      </w:r>
      <w:r w:rsidR="00AA3CDF" w:rsidRPr="00AA3CDF">
        <w:rPr>
          <w:rStyle w:val="libAlaemChar"/>
          <w:rtl/>
        </w:rPr>
        <w:t>رحمه‌الله</w:t>
      </w:r>
      <w:r>
        <w:rPr>
          <w:rtl/>
        </w:rPr>
        <w:t>:</w:t>
      </w:r>
      <w:r w:rsidR="0023020F">
        <w:rPr>
          <w:rFonts w:hint="cs"/>
          <w:rtl/>
        </w:rPr>
        <w:t xml:space="preserve"> </w:t>
      </w:r>
      <w:r>
        <w:rPr>
          <w:rFonts w:hint="eastAsia"/>
          <w:rtl/>
        </w:rPr>
        <w:t>احصاؤها</w:t>
      </w:r>
      <w:r>
        <w:rPr>
          <w:rtl/>
        </w:rPr>
        <w:t xml:space="preserve"> هو الإحاطه بها و الوقوف ع</w:t>
      </w:r>
      <w:r w:rsidR="009B6D3C">
        <w:rPr>
          <w:rtl/>
        </w:rPr>
        <w:t>ل</w:t>
      </w:r>
      <w:r w:rsidR="0023020F">
        <w:rPr>
          <w:rFonts w:hint="cs"/>
          <w:rtl/>
        </w:rPr>
        <w:t>ى</w:t>
      </w:r>
      <w:r>
        <w:rPr>
          <w:rtl/>
        </w:rPr>
        <w:t xml:space="preserve"> </w:t>
      </w:r>
      <w:r w:rsidR="004B4B77">
        <w:rPr>
          <w:rtl/>
        </w:rPr>
        <w:t>معاني</w:t>
      </w:r>
      <w:r>
        <w:rPr>
          <w:rFonts w:hint="eastAsia"/>
          <w:rtl/>
        </w:rPr>
        <w:t>ها</w:t>
      </w:r>
      <w:r>
        <w:rPr>
          <w:rtl/>
        </w:rPr>
        <w:t xml:space="preserve"> و </w:t>
      </w:r>
      <w:r w:rsidR="009B6D3C">
        <w:rPr>
          <w:rtl/>
        </w:rPr>
        <w:t>لي</w:t>
      </w:r>
      <w:r>
        <w:rPr>
          <w:rFonts w:hint="eastAsia"/>
          <w:rtl/>
        </w:rPr>
        <w:t>س</w:t>
      </w:r>
      <w:r>
        <w:rPr>
          <w:rtl/>
        </w:rPr>
        <w:t xml:space="preserve"> معن</w:t>
      </w:r>
      <w:r>
        <w:rPr>
          <w:rFonts w:hint="cs"/>
          <w:rtl/>
        </w:rPr>
        <w:t>ی</w:t>
      </w:r>
      <w:r>
        <w:rPr>
          <w:rtl/>
        </w:rPr>
        <w:t xml:space="preserve"> الإحصاء </w:t>
      </w:r>
      <w:r w:rsidR="006926E7">
        <w:rPr>
          <w:rtl/>
        </w:rPr>
        <w:t>عدّ</w:t>
      </w:r>
      <w:r w:rsidR="0023020F">
        <w:rPr>
          <w:rFonts w:hint="cs"/>
          <w:rtl/>
        </w:rPr>
        <w:t>ه</w:t>
      </w:r>
      <w:r>
        <w:rPr>
          <w:rtl/>
        </w:rPr>
        <w:t>ا.</w:t>
      </w:r>
    </w:p>
    <w:p w:rsidR="00D94CCA" w:rsidRDefault="00A33C4B" w:rsidP="00A33C4B">
      <w:pPr>
        <w:pStyle w:val="libNormal"/>
        <w:rPr>
          <w:rtl/>
        </w:rPr>
      </w:pP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انّ للّه </w:t>
      </w:r>
      <w:r w:rsidR="00FC17A3">
        <w:rPr>
          <w:rtl/>
        </w:rPr>
        <w:t>تعالى</w:t>
      </w:r>
      <w:r>
        <w:rPr>
          <w:rtl/>
        </w:rPr>
        <w:t xml:space="preserve"> </w:t>
      </w:r>
      <w:r w:rsidR="006926E7">
        <w:rPr>
          <w:rtl/>
        </w:rPr>
        <w:t>أربعة</w:t>
      </w:r>
      <w:r>
        <w:rPr>
          <w:rtl/>
        </w:rPr>
        <w:t xml:space="preserve"> آلاف إسم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ق:كتاب الدعاء/11/21،ج:93/231.</w:t>
      </w:r>
    </w:p>
    <w:p w:rsidR="00643081" w:rsidRPr="00643081" w:rsidRDefault="00643081" w:rsidP="0023020F">
      <w:pPr>
        <w:pStyle w:val="libLine"/>
        <w:rPr>
          <w:rStyle w:val="libFootnote0Char"/>
          <w:rtl/>
        </w:rPr>
      </w:pPr>
      <w:r w:rsidRPr="00643081">
        <w:rPr>
          <w:rStyle w:val="libFootnote0Char"/>
          <w:rFonts w:hint="eastAsia"/>
          <w:rtl/>
        </w:rPr>
        <w:t>(2)</w:t>
      </w:r>
      <w:r w:rsidR="0023020F">
        <w:rPr>
          <w:rStyle w:val="libFootnote0Char"/>
          <w:rFonts w:hint="cs"/>
          <w:rtl/>
        </w:rPr>
        <w:t xml:space="preserve"> ق:كتاب الدعاء/13/22،ج:93/236.</w:t>
      </w:r>
    </w:p>
    <w:p w:rsidR="00643081" w:rsidRPr="00643081" w:rsidRDefault="00643081" w:rsidP="0023020F">
      <w:pPr>
        <w:pStyle w:val="libLine"/>
        <w:rPr>
          <w:rStyle w:val="libFootnote0Char"/>
          <w:rtl/>
        </w:rPr>
      </w:pPr>
      <w:r w:rsidRPr="00643081">
        <w:rPr>
          <w:rStyle w:val="libFootnote0Char"/>
          <w:rFonts w:hint="eastAsia"/>
          <w:rtl/>
        </w:rPr>
        <w:t>(3)</w:t>
      </w:r>
      <w:r w:rsidR="0023020F">
        <w:rPr>
          <w:rStyle w:val="libFootnote0Char"/>
          <w:rFonts w:hint="cs"/>
          <w:rtl/>
        </w:rPr>
        <w:t xml:space="preserve"> ق:كتاب الدعاء/13/26،ج:93/254.</w:t>
      </w:r>
    </w:p>
    <w:p w:rsidR="00643081" w:rsidRPr="0023020F" w:rsidRDefault="00643081" w:rsidP="0023020F">
      <w:pPr>
        <w:pStyle w:val="libFootnote0"/>
        <w:rPr>
          <w:rtl/>
        </w:rPr>
      </w:pPr>
      <w:r w:rsidRPr="00643081">
        <w:rPr>
          <w:rStyle w:val="libFootnote0Char"/>
          <w:rFonts w:hint="eastAsia"/>
          <w:rtl/>
        </w:rPr>
        <w:t>(4)</w:t>
      </w:r>
      <w:r w:rsidR="0023020F">
        <w:rPr>
          <w:rStyle w:val="libFootnote0Char"/>
          <w:rFonts w:hint="cs"/>
          <w:rtl/>
        </w:rPr>
        <w:t xml:space="preserve"> ق:كتاب الدعاء/13/32،ج:93/273.</w:t>
      </w:r>
    </w:p>
    <w:p w:rsidR="0023020F" w:rsidRDefault="0023020F" w:rsidP="0023020F">
      <w:pPr>
        <w:pStyle w:val="libFootnote0"/>
        <w:rPr>
          <w:rtl/>
        </w:rPr>
      </w:pPr>
      <w:r>
        <w:rPr>
          <w:rFonts w:hint="cs"/>
          <w:rtl/>
        </w:rPr>
        <w:t>(5) ق:2/28/157،ج:4/184.</w:t>
      </w:r>
    </w:p>
    <w:p w:rsidR="0023020F" w:rsidRPr="0023020F" w:rsidRDefault="0023020F" w:rsidP="0023020F">
      <w:pPr>
        <w:pStyle w:val="libFootnote0"/>
        <w:rPr>
          <w:rtl/>
        </w:rPr>
      </w:pPr>
      <w:r>
        <w:rPr>
          <w:rFonts w:hint="cs"/>
          <w:rtl/>
        </w:rPr>
        <w:t>(6) ق:2/28/164،ج:4/211.</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الإسم الأعظم </w:t>
      </w:r>
      <w:r w:rsidR="00643081">
        <w:rPr>
          <w:rStyle w:val="libFootnotenumChar"/>
          <w:rtl/>
        </w:rPr>
        <w:t>(1)</w:t>
      </w:r>
      <w:r w:rsidR="00A33C4B">
        <w:rPr>
          <w:rtl/>
        </w:rPr>
        <w:t>.</w:t>
      </w:r>
    </w:p>
    <w:p w:rsidR="00D94CCA" w:rsidRDefault="004B4B77" w:rsidP="0023020F">
      <w:pPr>
        <w:pStyle w:val="libCenterBold1"/>
        <w:rPr>
          <w:rtl/>
        </w:rPr>
      </w:pPr>
      <w:r>
        <w:rPr>
          <w:rFonts w:hint="eastAsia"/>
          <w:rtl/>
        </w:rPr>
        <w:t>في</w:t>
      </w:r>
      <w:r w:rsidR="00A33C4B">
        <w:rPr>
          <w:rFonts w:hint="eastAsia"/>
          <w:rtl/>
        </w:rPr>
        <w:t>من</w:t>
      </w:r>
      <w:r w:rsidR="00A33C4B">
        <w:rPr>
          <w:rtl/>
        </w:rPr>
        <w:t xml:space="preserve"> عنده الإسم الأعظم</w:t>
      </w:r>
    </w:p>
    <w:p w:rsidR="00D94CCA" w:rsidRDefault="004B4B77" w:rsidP="00A33C4B">
      <w:pPr>
        <w:pStyle w:val="libNormal"/>
        <w:rPr>
          <w:rtl/>
        </w:rPr>
      </w:pPr>
      <w:r>
        <w:rPr>
          <w:rFonts w:hint="eastAsia"/>
          <w:rtl/>
        </w:rPr>
        <w:t>في</w:t>
      </w:r>
      <w:r w:rsidR="00A33C4B">
        <w:rPr>
          <w:rtl/>
        </w:rPr>
        <w:t xml:space="preserve"> انّ بلعم بن باعور </w:t>
      </w:r>
      <w:r>
        <w:rPr>
          <w:rtl/>
        </w:rPr>
        <w:t>أعطي</w:t>
      </w:r>
      <w:r w:rsidR="00A33C4B">
        <w:rPr>
          <w:rtl/>
        </w:rPr>
        <w:t xml:space="preserve"> الإسم الأعظم </w:t>
      </w:r>
      <w:r w:rsidR="00643081">
        <w:rPr>
          <w:rStyle w:val="libFootnotenumChar"/>
          <w:rtl/>
        </w:rPr>
        <w:t>(2)</w:t>
      </w:r>
      <w:r w:rsidR="00A33C4B">
        <w:rPr>
          <w:rtl/>
        </w:rPr>
        <w:t>.</w:t>
      </w:r>
    </w:p>
    <w:p w:rsidR="00D94CCA" w:rsidRDefault="004B4B77" w:rsidP="00A33C4B">
      <w:pPr>
        <w:pStyle w:val="libNormal"/>
        <w:rPr>
          <w:rtl/>
        </w:rPr>
      </w:pPr>
      <w:r>
        <w:rPr>
          <w:rFonts w:hint="eastAsia"/>
          <w:rtl/>
        </w:rPr>
        <w:t>في</w:t>
      </w:r>
      <w:r w:rsidR="00A33C4B">
        <w:rPr>
          <w:rtl/>
        </w:rPr>
        <w:t xml:space="preserve"> انّ سلمان </w:t>
      </w:r>
      <w:r w:rsidR="003D2FE4" w:rsidRPr="003D2FE4">
        <w:rPr>
          <w:rStyle w:val="libAlaemChar"/>
          <w:rtl/>
        </w:rPr>
        <w:t>رضي‌الله‌عنه</w:t>
      </w:r>
      <w:r w:rsidR="00A33C4B">
        <w:rPr>
          <w:rtl/>
        </w:rPr>
        <w:t xml:space="preserve"> علم الإسم الأعظم </w:t>
      </w:r>
      <w:r w:rsidR="00643081">
        <w:rPr>
          <w:rStyle w:val="libFootnotenumChar"/>
          <w:rtl/>
        </w:rPr>
        <w:t>(3)</w:t>
      </w:r>
      <w:r w:rsidR="00A33C4B">
        <w:rPr>
          <w:rtl/>
        </w:rPr>
        <w:t>.</w:t>
      </w:r>
    </w:p>
    <w:p w:rsidR="00D94CCA" w:rsidRDefault="00A33C4B" w:rsidP="0023020F">
      <w:pPr>
        <w:pStyle w:val="libNormal"/>
        <w:rPr>
          <w:rtl/>
        </w:rPr>
      </w:pPr>
      <w:r w:rsidRPr="0023020F">
        <w:rPr>
          <w:rStyle w:val="libBold1Char"/>
          <w:rFonts w:hint="eastAsia"/>
          <w:rtl/>
        </w:rPr>
        <w:t>أقول</w:t>
      </w:r>
      <w:r>
        <w:rPr>
          <w:rtl/>
        </w:rPr>
        <w:t xml:space="preserve">:اعلم انّ علوّ مقام سلمان بعلمه بالإسم الأعظم لا </w:t>
      </w:r>
      <w:r>
        <w:rPr>
          <w:rFonts w:hint="cs"/>
          <w:rtl/>
        </w:rPr>
        <w:t>ی</w:t>
      </w:r>
      <w:r>
        <w:rPr>
          <w:rFonts w:hint="eastAsia"/>
          <w:rtl/>
        </w:rPr>
        <w:t>ظهر</w:t>
      </w:r>
      <w:r>
        <w:rPr>
          <w:rtl/>
        </w:rPr>
        <w:t xml:space="preserve"> لکلّ أحد الاّ بعد ذکر ما عند بعض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منه و انّ کلّ أحد لا </w:t>
      </w:r>
      <w:r>
        <w:rPr>
          <w:rFonts w:hint="cs"/>
          <w:rtl/>
        </w:rPr>
        <w:t>ی</w:t>
      </w:r>
      <w:r>
        <w:rPr>
          <w:rFonts w:hint="eastAsia"/>
          <w:rtl/>
        </w:rPr>
        <w:t>ط</w:t>
      </w:r>
      <w:r>
        <w:rPr>
          <w:rFonts w:hint="cs"/>
          <w:rtl/>
        </w:rPr>
        <w:t>ی</w:t>
      </w:r>
      <w:r>
        <w:rPr>
          <w:rFonts w:hint="eastAsia"/>
          <w:rtl/>
        </w:rPr>
        <w:t>ق</w:t>
      </w:r>
      <w:r>
        <w:rPr>
          <w:rtl/>
        </w:rPr>
        <w:t xml:space="preserve"> تحمّله،ف</w:t>
      </w:r>
      <w:r w:rsidR="004B4B77">
        <w:rPr>
          <w:rFonts w:hint="eastAsia"/>
          <w:rtl/>
        </w:rPr>
        <w:t>في</w:t>
      </w:r>
      <w:r>
        <w:rPr>
          <w:rtl/>
        </w:rPr>
        <w:t xml:space="preserve"> بعض الرو</w:t>
      </w:r>
      <w:r w:rsidR="009D0B59">
        <w:rPr>
          <w:rtl/>
        </w:rPr>
        <w:t>اي</w:t>
      </w:r>
      <w:r>
        <w:rPr>
          <w:rFonts w:hint="eastAsia"/>
          <w:rtl/>
        </w:rPr>
        <w:t>ات</w:t>
      </w:r>
      <w:r>
        <w:rPr>
          <w:rtl/>
        </w:rPr>
        <w:t>: انّ اسم اللّه الأعظم ع</w:t>
      </w:r>
      <w:r w:rsidR="009B6D3C">
        <w:rPr>
          <w:rtl/>
        </w:rPr>
        <w:t>ل</w:t>
      </w:r>
      <w:r w:rsidR="0023020F">
        <w:rPr>
          <w:rFonts w:hint="cs"/>
          <w:rtl/>
        </w:rPr>
        <w:t>ى</w:t>
      </w:r>
      <w:r>
        <w:rPr>
          <w:rtl/>
        </w:rPr>
        <w:t xml:space="preserve"> </w:t>
      </w:r>
      <w:r w:rsidR="004B4B77">
        <w:rPr>
          <w:rtl/>
        </w:rPr>
        <w:t>ثلاثة</w:t>
      </w:r>
      <w:r>
        <w:rPr>
          <w:rtl/>
        </w:rPr>
        <w:t xml:space="preserve"> و سبع</w:t>
      </w:r>
      <w:r>
        <w:rPr>
          <w:rFonts w:hint="cs"/>
          <w:rtl/>
        </w:rPr>
        <w:t>ی</w:t>
      </w:r>
      <w:r>
        <w:rPr>
          <w:rFonts w:hint="eastAsia"/>
          <w:rtl/>
        </w:rPr>
        <w:t>ن</w:t>
      </w:r>
      <w:r>
        <w:rPr>
          <w:rtl/>
        </w:rPr>
        <w:t xml:space="preserve"> حرفا و انّما کان عند آصف منها حرف واحد فتکلّم به فخسف بالأرض ما </w:t>
      </w:r>
      <w:r w:rsidR="00712DE8">
        <w:rPr>
          <w:rtl/>
        </w:rPr>
        <w:t>بینة</w:t>
      </w:r>
      <w:r>
        <w:rPr>
          <w:rtl/>
        </w:rPr>
        <w:t xml:space="preserve"> و ب</w:t>
      </w:r>
      <w:r>
        <w:rPr>
          <w:rFonts w:hint="cs"/>
          <w:rtl/>
        </w:rPr>
        <w:t>ی</w:t>
      </w:r>
      <w:r>
        <w:rPr>
          <w:rFonts w:hint="eastAsia"/>
          <w:rtl/>
        </w:rPr>
        <w:t>ن</w:t>
      </w:r>
      <w:r>
        <w:rPr>
          <w:rtl/>
        </w:rPr>
        <w:t xml:space="preserve"> </w:t>
      </w:r>
      <w:r w:rsidR="00DF76A0">
        <w:rPr>
          <w:rtl/>
        </w:rPr>
        <w:t>سري</w:t>
      </w:r>
      <w:r>
        <w:rPr>
          <w:rFonts w:hint="eastAsia"/>
          <w:rtl/>
        </w:rPr>
        <w:t>ر</w:t>
      </w:r>
      <w:r>
        <w:rPr>
          <w:rtl/>
        </w:rPr>
        <w:t xml:space="preserve"> ب</w:t>
      </w:r>
      <w:r w:rsidR="00341F87">
        <w:rPr>
          <w:rtl/>
        </w:rPr>
        <w:t>لقي</w:t>
      </w:r>
      <w:r>
        <w:rPr>
          <w:rFonts w:hint="eastAsia"/>
          <w:rtl/>
        </w:rPr>
        <w:t>س</w:t>
      </w:r>
      <w:r>
        <w:rPr>
          <w:rtl/>
        </w:rPr>
        <w:t xml:space="preserve"> ثمّ تناول ال</w:t>
      </w:r>
      <w:r w:rsidR="00DF76A0">
        <w:rPr>
          <w:rtl/>
        </w:rPr>
        <w:t>سري</w:t>
      </w:r>
      <w:r>
        <w:rPr>
          <w:rFonts w:hint="eastAsia"/>
          <w:rtl/>
        </w:rPr>
        <w:t>ر</w:t>
      </w:r>
      <w:r>
        <w:rPr>
          <w:rtl/>
        </w:rPr>
        <w:t xml:space="preserve"> ب</w:t>
      </w:r>
      <w:r>
        <w:rPr>
          <w:rFonts w:hint="cs"/>
          <w:rtl/>
        </w:rPr>
        <w:t>ی</w:t>
      </w:r>
      <w:r>
        <w:rPr>
          <w:rFonts w:hint="eastAsia"/>
          <w:rtl/>
        </w:rPr>
        <w:t>ده</w:t>
      </w:r>
      <w:r>
        <w:rPr>
          <w:rtl/>
        </w:rPr>
        <w:t xml:space="preserve"> ثم عادت الأرض کما کانت أسرع من طرفه ع</w:t>
      </w:r>
      <w:r>
        <w:rPr>
          <w:rFonts w:hint="cs"/>
          <w:rtl/>
        </w:rPr>
        <w:t>ی</w:t>
      </w:r>
      <w:r>
        <w:rPr>
          <w:rFonts w:hint="eastAsia"/>
          <w:rtl/>
        </w:rPr>
        <w:t>ن،</w:t>
      </w:r>
      <w:r w:rsidR="0023020F">
        <w:rPr>
          <w:rFonts w:hint="cs"/>
          <w:rtl/>
        </w:rPr>
        <w:t xml:space="preserve"> </w:t>
      </w:r>
      <w:r>
        <w:rPr>
          <w:rFonts w:hint="eastAsia"/>
          <w:rtl/>
        </w:rPr>
        <w:t>و</w:t>
      </w:r>
      <w:r>
        <w:rPr>
          <w:rtl/>
        </w:rPr>
        <w:t xml:space="preserve"> </w:t>
      </w:r>
      <w:r w:rsidR="004B4B77">
        <w:rPr>
          <w:rtl/>
        </w:rPr>
        <w:t>في</w:t>
      </w:r>
      <w:r>
        <w:rPr>
          <w:rtl/>
        </w:rPr>
        <w:t xml:space="preserve"> بعضها: و </w:t>
      </w:r>
      <w:r w:rsidR="004B4B77">
        <w:rPr>
          <w:rtl/>
        </w:rPr>
        <w:t>أعطي</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منها حر</w:t>
      </w:r>
      <w:r w:rsidR="004B4B77">
        <w:rPr>
          <w:rtl/>
        </w:rPr>
        <w:t>في</w:t>
      </w:r>
      <w:r>
        <w:rPr>
          <w:rFonts w:hint="eastAsia"/>
          <w:rtl/>
        </w:rPr>
        <w:t>ن</w:t>
      </w:r>
      <w:r>
        <w:rPr>
          <w:rtl/>
        </w:rPr>
        <w:t xml:space="preserve"> و کان </w:t>
      </w:r>
      <w:r w:rsidR="00167E25">
        <w:rPr>
          <w:rFonts w:hint="cs"/>
          <w:rtl/>
        </w:rPr>
        <w:t>یحی</w:t>
      </w:r>
      <w:r w:rsidR="0023020F">
        <w:rPr>
          <w:rFonts w:hint="cs"/>
          <w:rtl/>
        </w:rPr>
        <w:t>ى</w:t>
      </w:r>
      <w:r>
        <w:rPr>
          <w:rtl/>
        </w:rPr>
        <w:t xml:space="preserve"> بهما الموت</w:t>
      </w:r>
      <w:r>
        <w:rPr>
          <w:rFonts w:hint="cs"/>
          <w:rtl/>
        </w:rPr>
        <w:t>ی</w:t>
      </w:r>
      <w:r>
        <w:rPr>
          <w:rtl/>
        </w:rPr>
        <w:t xml:space="preserve"> و </w:t>
      </w:r>
      <w:r>
        <w:rPr>
          <w:rFonts w:hint="cs"/>
          <w:rtl/>
        </w:rPr>
        <w:t>ی</w:t>
      </w:r>
      <w:r>
        <w:rPr>
          <w:rFonts w:hint="eastAsia"/>
          <w:rtl/>
        </w:rPr>
        <w:t>برء</w:t>
      </w:r>
      <w:r>
        <w:rPr>
          <w:rtl/>
        </w:rPr>
        <w:t xml:space="preserve"> بهما الأکمه و الأبرص،</w:t>
      </w:r>
      <w:r w:rsidR="0023020F">
        <w:rPr>
          <w:rFonts w:hint="cs"/>
          <w:rtl/>
        </w:rPr>
        <w:t xml:space="preserve"> </w:t>
      </w:r>
      <w:r>
        <w:rPr>
          <w:rFonts w:hint="eastAsia"/>
          <w:rtl/>
        </w:rPr>
        <w:t>و</w:t>
      </w:r>
      <w:r>
        <w:rPr>
          <w:rtl/>
        </w:rPr>
        <w:t xml:space="preserve"> </w:t>
      </w:r>
      <w:r w:rsidR="004B4B77">
        <w:rPr>
          <w:rtl/>
        </w:rPr>
        <w:t>في</w:t>
      </w:r>
      <w:r>
        <w:rPr>
          <w:rtl/>
        </w:rPr>
        <w:t xml:space="preserve"> بعضها: أنّهم ذکروا س</w:t>
      </w:r>
      <w:r w:rsidR="009B6D3C">
        <w:rPr>
          <w:rtl/>
        </w:rPr>
        <w:t>لي</w:t>
      </w:r>
      <w:r>
        <w:rPr>
          <w:rFonts w:hint="eastAsia"/>
          <w:rtl/>
        </w:rPr>
        <w:t>مان</w:t>
      </w:r>
      <w:r>
        <w:rPr>
          <w:rtl/>
        </w:rPr>
        <w:t xml:space="preserve"> بن داود </w:t>
      </w:r>
      <w:r w:rsidR="00D665AA" w:rsidRPr="00D665AA">
        <w:rPr>
          <w:rStyle w:val="libAlaemChar"/>
          <w:rtl/>
        </w:rPr>
        <w:t>عليهما‌السلام</w:t>
      </w:r>
      <w:r>
        <w:rPr>
          <w:rtl/>
        </w:rPr>
        <w:t xml:space="preserve"> عند الصادق </w:t>
      </w:r>
      <w:r w:rsidR="00D665AA" w:rsidRPr="00D665AA">
        <w:rPr>
          <w:rStyle w:val="libAlaemChar"/>
          <w:rtl/>
        </w:rPr>
        <w:t>عليه‌السلام</w:t>
      </w:r>
      <w:r>
        <w:rPr>
          <w:rtl/>
        </w:rPr>
        <w:t xml:space="preserve"> و ما </w:t>
      </w:r>
      <w:r w:rsidR="004B4B77">
        <w:rPr>
          <w:rtl/>
        </w:rPr>
        <w:t>أعطي</w:t>
      </w:r>
      <w:r>
        <w:rPr>
          <w:rtl/>
        </w:rPr>
        <w:t xml:space="preserve"> من العلم و ما </w:t>
      </w:r>
      <w:r w:rsidR="004B4B77">
        <w:rPr>
          <w:rtl/>
        </w:rPr>
        <w:t>أعطي</w:t>
      </w:r>
      <w:r>
        <w:rPr>
          <w:rtl/>
        </w:rPr>
        <w:t xml:space="preserve"> من الملک فقال </w:t>
      </w:r>
      <w:r w:rsidR="00D665AA" w:rsidRPr="00D665AA">
        <w:rPr>
          <w:rStyle w:val="libAlaemChar"/>
          <w:rtl/>
        </w:rPr>
        <w:t>عليه‌السلام</w:t>
      </w:r>
      <w:r>
        <w:rPr>
          <w:rtl/>
        </w:rPr>
        <w:t xml:space="preserve">:و ما </w:t>
      </w:r>
      <w:r w:rsidR="004B4B77">
        <w:rPr>
          <w:rtl/>
        </w:rPr>
        <w:t>أعطي</w:t>
      </w:r>
      <w:r>
        <w:rPr>
          <w:rtl/>
        </w:rPr>
        <w:t xml:space="preserve"> س</w:t>
      </w:r>
      <w:r w:rsidR="009B6D3C">
        <w:rPr>
          <w:rtl/>
        </w:rPr>
        <w:t>لي</w:t>
      </w:r>
      <w:r>
        <w:rPr>
          <w:rFonts w:hint="eastAsia"/>
          <w:rtl/>
        </w:rPr>
        <w:t>مان</w:t>
      </w:r>
      <w:r>
        <w:rPr>
          <w:rtl/>
        </w:rPr>
        <w:t xml:space="preserve"> بن داود؟انّما کان عنده حرف واحد من الإسم الأعظم.</w:t>
      </w:r>
    </w:p>
    <w:p w:rsidR="00D94CCA" w:rsidRDefault="00A33C4B" w:rsidP="0023020F">
      <w:pPr>
        <w:pStyle w:val="libNormal"/>
        <w:rPr>
          <w:rtl/>
        </w:rPr>
      </w:pPr>
      <w:r>
        <w:rPr>
          <w:rFonts w:hint="eastAsia"/>
          <w:rtl/>
        </w:rPr>
        <w:t>و</w:t>
      </w:r>
      <w:r>
        <w:rPr>
          <w:rtl/>
        </w:rPr>
        <w:t xml:space="preserve"> عن عمر بن </w:t>
      </w:r>
      <w:r w:rsidR="0023020F">
        <w:rPr>
          <w:rtl/>
        </w:rPr>
        <w:t>حنظلة</w:t>
      </w:r>
      <w:r>
        <w:rPr>
          <w:rtl/>
        </w:rPr>
        <w:t xml:space="preserve"> قال: قلت ل</w:t>
      </w:r>
      <w:r w:rsidR="004B4B77">
        <w:rPr>
          <w:rtl/>
        </w:rPr>
        <w:t>أبي</w:t>
      </w:r>
      <w:r>
        <w:rPr>
          <w:rtl/>
        </w:rPr>
        <w:t xml:space="preserve"> جعفر </w:t>
      </w:r>
      <w:r w:rsidR="00D665AA" w:rsidRPr="00D665AA">
        <w:rPr>
          <w:rStyle w:val="libAlaemChar"/>
          <w:rtl/>
        </w:rPr>
        <w:t>عليه‌السلام</w:t>
      </w:r>
      <w:r>
        <w:rPr>
          <w:rtl/>
        </w:rPr>
        <w:t>:</w:t>
      </w:r>
      <w:r w:rsidR="004B4B77">
        <w:rPr>
          <w:rtl/>
        </w:rPr>
        <w:t>انّي</w:t>
      </w:r>
      <w:r>
        <w:rPr>
          <w:rtl/>
        </w:rPr>
        <w:t xml:space="preserve"> أظنّ انّ </w:t>
      </w:r>
      <w:r w:rsidR="009B6D3C">
        <w:rPr>
          <w:rtl/>
        </w:rPr>
        <w:t>لي</w:t>
      </w:r>
      <w:r>
        <w:rPr>
          <w:rtl/>
        </w:rPr>
        <w:t xml:space="preserve"> عندک </w:t>
      </w:r>
      <w:r w:rsidR="00871E5D">
        <w:rPr>
          <w:rtl/>
        </w:rPr>
        <w:t>منزلة</w:t>
      </w:r>
      <w:r>
        <w:rPr>
          <w:rtl/>
        </w:rPr>
        <w:t xml:space="preserve">، قال:أجل،قلت:فانّ </w:t>
      </w:r>
      <w:r w:rsidR="009B6D3C">
        <w:rPr>
          <w:rtl/>
        </w:rPr>
        <w:t>لي</w:t>
      </w:r>
      <w:r>
        <w:rPr>
          <w:rtl/>
        </w:rPr>
        <w:t xml:space="preserve"> </w:t>
      </w:r>
      <w:r w:rsidR="003261A0">
        <w:rPr>
          <w:rtl/>
        </w:rPr>
        <w:t>ال</w:t>
      </w:r>
      <w:r w:rsidR="0023020F">
        <w:rPr>
          <w:rFonts w:hint="cs"/>
          <w:rtl/>
        </w:rPr>
        <w:t>ي</w:t>
      </w:r>
      <w:r>
        <w:rPr>
          <w:rFonts w:hint="eastAsia"/>
          <w:rtl/>
        </w:rPr>
        <w:t>ک</w:t>
      </w:r>
      <w:r>
        <w:rPr>
          <w:rtl/>
        </w:rPr>
        <w:t xml:space="preserve"> </w:t>
      </w:r>
      <w:r w:rsidR="00167E25">
        <w:rPr>
          <w:rtl/>
        </w:rPr>
        <w:t>حاجة</w:t>
      </w:r>
      <w:r>
        <w:rPr>
          <w:rtl/>
        </w:rPr>
        <w:t xml:space="preserve">،قال:و ما </w:t>
      </w:r>
      <w:r w:rsidR="00B80428">
        <w:rPr>
          <w:rtl/>
        </w:rPr>
        <w:t>هي</w:t>
      </w:r>
      <w:r>
        <w:rPr>
          <w:rFonts w:hint="eastAsia"/>
          <w:rtl/>
        </w:rPr>
        <w:t>؟قلت</w:t>
      </w:r>
      <w:r>
        <w:rPr>
          <w:rtl/>
        </w:rPr>
        <w:t>:ت</w:t>
      </w:r>
      <w:r w:rsidR="006926E7">
        <w:rPr>
          <w:rtl/>
        </w:rPr>
        <w:t>علّمني</w:t>
      </w:r>
      <w:r>
        <w:rPr>
          <w:rtl/>
        </w:rPr>
        <w:t xml:space="preserve"> الإسم الأعظم، قال:و تط</w:t>
      </w:r>
      <w:r>
        <w:rPr>
          <w:rFonts w:hint="cs"/>
          <w:rtl/>
        </w:rPr>
        <w:t>ی</w:t>
      </w:r>
      <w:r>
        <w:rPr>
          <w:rFonts w:hint="eastAsia"/>
          <w:rtl/>
        </w:rPr>
        <w:t>قه؟قلت</w:t>
      </w:r>
      <w:r>
        <w:rPr>
          <w:rtl/>
        </w:rPr>
        <w:t>:نعم قال:فادخل الب</w:t>
      </w:r>
      <w:r>
        <w:rPr>
          <w:rFonts w:hint="cs"/>
          <w:rtl/>
        </w:rPr>
        <w:t>ی</w:t>
      </w:r>
      <w:r>
        <w:rPr>
          <w:rFonts w:hint="eastAsia"/>
          <w:rtl/>
        </w:rPr>
        <w:t>ت،فدخلت</w:t>
      </w:r>
      <w:r>
        <w:rPr>
          <w:rtl/>
        </w:rPr>
        <w:t xml:space="preserve"> فوضع أبو جعفر </w:t>
      </w:r>
      <w:r w:rsidR="00D665AA" w:rsidRPr="00D665AA">
        <w:rPr>
          <w:rStyle w:val="libAlaemChar"/>
          <w:rtl/>
        </w:rPr>
        <w:t>عليه‌السلام</w:t>
      </w:r>
      <w:r>
        <w:rPr>
          <w:rtl/>
        </w:rPr>
        <w:t xml:space="preserve"> </w:t>
      </w:r>
      <w:r>
        <w:rPr>
          <w:rFonts w:hint="cs"/>
          <w:rtl/>
        </w:rPr>
        <w:t>ی</w:t>
      </w:r>
      <w:r>
        <w:rPr>
          <w:rFonts w:hint="eastAsia"/>
          <w:rtl/>
        </w:rPr>
        <w:t>ده</w:t>
      </w:r>
      <w:r>
        <w:rPr>
          <w:rtl/>
        </w:rPr>
        <w:t xml:space="preserve"> ع</w:t>
      </w:r>
      <w:r w:rsidR="009B6D3C">
        <w:rPr>
          <w:rtl/>
        </w:rPr>
        <w:t>لي</w:t>
      </w:r>
      <w:r>
        <w:rPr>
          <w:rtl/>
        </w:rPr>
        <w:t xml:space="preserve"> الأرض فأظلم الب</w:t>
      </w:r>
      <w:r>
        <w:rPr>
          <w:rFonts w:hint="cs"/>
          <w:rtl/>
        </w:rPr>
        <w:t>ی</w:t>
      </w:r>
      <w:r>
        <w:rPr>
          <w:rFonts w:hint="eastAsia"/>
          <w:rtl/>
        </w:rPr>
        <w:t>ت</w:t>
      </w:r>
      <w:r>
        <w:rPr>
          <w:rtl/>
        </w:rPr>
        <w:t xml:space="preserve"> فارتعدت فرائص </w:t>
      </w:r>
      <w:r>
        <w:rPr>
          <w:rFonts w:hint="eastAsia"/>
          <w:rtl/>
        </w:rPr>
        <w:t>عمر</w:t>
      </w:r>
      <w:r>
        <w:rPr>
          <w:rtl/>
        </w:rPr>
        <w:t xml:space="preserve"> فقال </w:t>
      </w:r>
      <w:r w:rsidR="00D665AA" w:rsidRPr="00D665AA">
        <w:rPr>
          <w:rStyle w:val="libAlaemChar"/>
          <w:rtl/>
        </w:rPr>
        <w:t>عليه‌السلام</w:t>
      </w:r>
      <w:r>
        <w:rPr>
          <w:rtl/>
        </w:rPr>
        <w:t>:ما تقول أعلّمک؟قال:</w:t>
      </w:r>
    </w:p>
    <w:p w:rsidR="00D94CCA" w:rsidRDefault="00A33C4B" w:rsidP="00A33C4B">
      <w:pPr>
        <w:pStyle w:val="libNormal"/>
        <w:rPr>
          <w:rtl/>
        </w:rPr>
      </w:pPr>
      <w:r>
        <w:rPr>
          <w:rFonts w:hint="eastAsia"/>
          <w:rtl/>
        </w:rPr>
        <w:t>فقلت</w:t>
      </w:r>
      <w:r>
        <w:rPr>
          <w:rtl/>
        </w:rPr>
        <w:t xml:space="preserve">:لا،فرفع </w:t>
      </w:r>
      <w:r>
        <w:rPr>
          <w:rFonts w:hint="cs"/>
          <w:rtl/>
        </w:rPr>
        <w:t>ی</w:t>
      </w:r>
      <w:r>
        <w:rPr>
          <w:rFonts w:hint="eastAsia"/>
          <w:rtl/>
        </w:rPr>
        <w:t>ده</w:t>
      </w:r>
      <w:r>
        <w:rPr>
          <w:rtl/>
        </w:rPr>
        <w:t xml:space="preserve"> فرجع الب</w:t>
      </w:r>
      <w:r>
        <w:rPr>
          <w:rFonts w:hint="cs"/>
          <w:rtl/>
        </w:rPr>
        <w:t>ی</w:t>
      </w:r>
      <w:r>
        <w:rPr>
          <w:rFonts w:hint="eastAsia"/>
          <w:rtl/>
        </w:rPr>
        <w:t>ت</w:t>
      </w:r>
      <w:r>
        <w:rPr>
          <w:rtl/>
        </w:rPr>
        <w:t xml:space="preserve"> کما کان.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ق:5/2/18،ج:11/68. ق:6/17/226،ج:17/134.</w:t>
      </w:r>
    </w:p>
    <w:p w:rsidR="00643081" w:rsidRPr="00643081" w:rsidRDefault="00643081" w:rsidP="00643081">
      <w:pPr>
        <w:pStyle w:val="libLine"/>
        <w:rPr>
          <w:rStyle w:val="libFootnote0Char"/>
          <w:rtl/>
        </w:rPr>
      </w:pPr>
      <w:r w:rsidRPr="00643081">
        <w:rPr>
          <w:rStyle w:val="libFootnote0Char"/>
          <w:rFonts w:hint="eastAsia"/>
          <w:rtl/>
        </w:rPr>
        <w:t>(2)</w:t>
      </w:r>
      <w:r w:rsidR="0023020F">
        <w:rPr>
          <w:rStyle w:val="libFootnote0Char"/>
          <w:rFonts w:hint="cs"/>
          <w:rtl/>
        </w:rPr>
        <w:t xml:space="preserve"> ق:5/43/313،ج:13/377.</w:t>
      </w:r>
    </w:p>
    <w:p w:rsidR="00643081" w:rsidRPr="00643081" w:rsidRDefault="00643081" w:rsidP="00643081">
      <w:pPr>
        <w:pStyle w:val="libLine"/>
        <w:rPr>
          <w:rStyle w:val="libFootnote0Char"/>
          <w:rtl/>
        </w:rPr>
      </w:pPr>
      <w:r w:rsidRPr="00643081">
        <w:rPr>
          <w:rStyle w:val="libFootnote0Char"/>
          <w:rFonts w:hint="eastAsia"/>
          <w:rtl/>
        </w:rPr>
        <w:t>(3)</w:t>
      </w:r>
      <w:r w:rsidR="0023020F">
        <w:rPr>
          <w:rStyle w:val="libFootnote0Char"/>
          <w:rFonts w:hint="cs"/>
          <w:rtl/>
        </w:rPr>
        <w:t xml:space="preserve"> ق:6/77/754،ج:22/346.</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باب</w:t>
      </w:r>
      <w:r>
        <w:rPr>
          <w:rtl/>
        </w:rPr>
        <w:t xml:space="preserve"> انّ عندهم </w:t>
      </w:r>
      <w:r w:rsidR="00763D20" w:rsidRPr="00763D20">
        <w:rPr>
          <w:rStyle w:val="libAlaemChar"/>
          <w:rtl/>
        </w:rPr>
        <w:t>عليهم‌السلام</w:t>
      </w:r>
      <w:r>
        <w:rPr>
          <w:rtl/>
        </w:rPr>
        <w:t xml:space="preserve"> الإسم الأعظم و به </w:t>
      </w:r>
      <w:r>
        <w:rPr>
          <w:rFonts w:hint="cs"/>
          <w:rtl/>
        </w:rPr>
        <w:t>ی</w:t>
      </w:r>
      <w:r>
        <w:rPr>
          <w:rFonts w:hint="eastAsia"/>
          <w:rtl/>
        </w:rPr>
        <w:t>ظهر</w:t>
      </w:r>
      <w:r>
        <w:rPr>
          <w:rtl/>
        </w:rPr>
        <w:t xml:space="preserve"> منهم الغرائب </w:t>
      </w:r>
      <w:r w:rsidR="00643081">
        <w:rPr>
          <w:rStyle w:val="libFootnotenumChar"/>
          <w:rtl/>
        </w:rPr>
        <w:t>(1)</w:t>
      </w:r>
      <w:r>
        <w:rPr>
          <w:rtl/>
        </w:rPr>
        <w:t>.</w:t>
      </w:r>
    </w:p>
    <w:p w:rsidR="00D94CCA" w:rsidRDefault="00A33C4B" w:rsidP="0023020F">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و انّ </w:t>
      </w:r>
      <w:r w:rsidR="00810611">
        <w:rPr>
          <w:rtl/>
        </w:rPr>
        <w:t>عندي</w:t>
      </w:r>
      <w:r>
        <w:rPr>
          <w:rtl/>
        </w:rPr>
        <w:t xml:space="preserve"> الإسم ال</w:t>
      </w:r>
      <w:r w:rsidR="004B4B77">
        <w:rPr>
          <w:rtl/>
        </w:rPr>
        <w:t>ذي</w:t>
      </w:r>
      <w:r>
        <w:rPr>
          <w:rtl/>
        </w:rPr>
        <w:t xml:space="preserve"> کان رسول اللّه </w:t>
      </w:r>
      <w:r w:rsidR="00D665AA" w:rsidRPr="00D665AA">
        <w:rPr>
          <w:rStyle w:val="libAlaemChar"/>
          <w:rtl/>
        </w:rPr>
        <w:t>صلى‌الله‌عليه‌وآله‌وسلم</w:t>
      </w:r>
      <w:r>
        <w:rPr>
          <w:rtl/>
        </w:rPr>
        <w:t xml:space="preserve"> اذا وضعه ب</w:t>
      </w:r>
      <w:r>
        <w:rPr>
          <w:rFonts w:hint="cs"/>
          <w:rtl/>
        </w:rPr>
        <w:t>ی</w:t>
      </w:r>
      <w:r>
        <w:rPr>
          <w:rFonts w:hint="eastAsia"/>
          <w:rtl/>
        </w:rPr>
        <w:t>ن</w:t>
      </w:r>
      <w:r>
        <w:rPr>
          <w:rtl/>
        </w:rPr>
        <w:t xml:space="preserve"> الم</w:t>
      </w:r>
      <w:r w:rsidR="00167E25">
        <w:rPr>
          <w:rtl/>
        </w:rPr>
        <w:t>سلمي</w:t>
      </w:r>
      <w:r>
        <w:rPr>
          <w:rFonts w:hint="eastAsia"/>
          <w:rtl/>
        </w:rPr>
        <w:t>ن</w:t>
      </w:r>
      <w:r>
        <w:rPr>
          <w:rtl/>
        </w:rPr>
        <w:t xml:space="preserve"> و المشرک</w:t>
      </w:r>
      <w:r>
        <w:rPr>
          <w:rFonts w:hint="cs"/>
          <w:rtl/>
        </w:rPr>
        <w:t>ی</w:t>
      </w:r>
      <w:r>
        <w:rPr>
          <w:rFonts w:hint="eastAsia"/>
          <w:rtl/>
        </w:rPr>
        <w:t>ن</w:t>
      </w:r>
      <w:r>
        <w:rPr>
          <w:rtl/>
        </w:rPr>
        <w:t xml:space="preserve"> لم </w:t>
      </w:r>
      <w:r>
        <w:rPr>
          <w:rFonts w:hint="cs"/>
          <w:rtl/>
        </w:rPr>
        <w:t>ی</w:t>
      </w:r>
      <w:r>
        <w:rPr>
          <w:rFonts w:hint="eastAsia"/>
          <w:rtl/>
        </w:rPr>
        <w:t>صل</w:t>
      </w:r>
      <w:r>
        <w:rPr>
          <w:rtl/>
        </w:rPr>
        <w:t xml:space="preserve"> من المشرک</w:t>
      </w:r>
      <w:r>
        <w:rPr>
          <w:rFonts w:hint="cs"/>
          <w:rtl/>
        </w:rPr>
        <w:t>ی</w:t>
      </w:r>
      <w:r>
        <w:rPr>
          <w:rFonts w:hint="eastAsia"/>
          <w:rtl/>
        </w:rPr>
        <w:t>ن</w:t>
      </w:r>
      <w:r>
        <w:rPr>
          <w:rtl/>
        </w:rPr>
        <w:t xml:space="preserve"> </w:t>
      </w:r>
      <w:r w:rsidR="003261A0">
        <w:rPr>
          <w:rtl/>
        </w:rPr>
        <w:t>الى</w:t>
      </w:r>
      <w:r>
        <w:rPr>
          <w:rtl/>
        </w:rPr>
        <w:t xml:space="preserve"> الم</w:t>
      </w:r>
      <w:r w:rsidR="00167E25">
        <w:rPr>
          <w:rtl/>
        </w:rPr>
        <w:t>سلمي</w:t>
      </w:r>
      <w:r>
        <w:rPr>
          <w:rFonts w:hint="eastAsia"/>
          <w:rtl/>
        </w:rPr>
        <w:t>ن</w:t>
      </w:r>
      <w:r>
        <w:rPr>
          <w:rtl/>
        </w:rPr>
        <w:t xml:space="preserve"> نشاب</w:t>
      </w:r>
      <w:r w:rsidR="0023020F">
        <w:rPr>
          <w:rFonts w:hint="cs"/>
          <w:rtl/>
        </w:rPr>
        <w:t>ة</w:t>
      </w:r>
      <w:r>
        <w:rPr>
          <w:rtl/>
        </w:rPr>
        <w:t xml:space="preserve"> </w:t>
      </w:r>
      <w:r w:rsidR="00643081">
        <w:rPr>
          <w:rStyle w:val="libFootnotenumChar"/>
          <w:rtl/>
        </w:rPr>
        <w:t>(2)</w:t>
      </w:r>
      <w:r>
        <w:rPr>
          <w:rtl/>
        </w:rPr>
        <w:t>.</w:t>
      </w:r>
    </w:p>
    <w:p w:rsidR="00D94CCA" w:rsidRDefault="00A33C4B" w:rsidP="0023020F">
      <w:pPr>
        <w:pStyle w:val="libCenterBold1"/>
        <w:rPr>
          <w:rtl/>
        </w:rPr>
      </w:pPr>
      <w:r>
        <w:rPr>
          <w:rFonts w:hint="eastAsia"/>
          <w:rtl/>
        </w:rPr>
        <w:t>الأسماء</w:t>
      </w:r>
      <w:r>
        <w:rPr>
          <w:rtl/>
        </w:rPr>
        <w:t xml:space="preserve"> و الکن</w:t>
      </w:r>
      <w:r>
        <w:rPr>
          <w:rFonts w:hint="cs"/>
          <w:rtl/>
        </w:rPr>
        <w:t>ی</w:t>
      </w:r>
    </w:p>
    <w:p w:rsidR="00D94CCA" w:rsidRDefault="00A33C4B" w:rsidP="00A33C4B">
      <w:pPr>
        <w:pStyle w:val="libNormal"/>
        <w:rPr>
          <w:rtl/>
        </w:rPr>
      </w:pPr>
      <w:r>
        <w:rPr>
          <w:rFonts w:hint="eastAsia"/>
          <w:rtl/>
        </w:rPr>
        <w:t>باب</w:t>
      </w:r>
      <w:r>
        <w:rPr>
          <w:rtl/>
        </w:rPr>
        <w:t xml:space="preserve"> الأسماء و الکن</w:t>
      </w:r>
      <w:r>
        <w:rPr>
          <w:rFonts w:hint="cs"/>
          <w:rtl/>
        </w:rPr>
        <w:t>ی</w:t>
      </w:r>
      <w:r>
        <w:rPr>
          <w:rtl/>
        </w:rPr>
        <w:t xml:space="preserve"> </w:t>
      </w:r>
      <w:r w:rsidR="00643081">
        <w:rPr>
          <w:rStyle w:val="libFootnotenumChar"/>
          <w:rtl/>
        </w:rPr>
        <w:t>(3)</w:t>
      </w:r>
      <w:r>
        <w:rPr>
          <w:rtl/>
        </w:rPr>
        <w:t>.</w:t>
      </w:r>
    </w:p>
    <w:p w:rsidR="00D94CCA" w:rsidRDefault="00A33C4B" w:rsidP="0023020F">
      <w:pPr>
        <w:pStyle w:val="libNormal"/>
        <w:rPr>
          <w:rtl/>
        </w:rPr>
      </w:pPr>
      <w:r w:rsidRPr="0023020F">
        <w:rPr>
          <w:rStyle w:val="libBold1Char"/>
          <w:rFonts w:hint="eastAsia"/>
          <w:rtl/>
        </w:rPr>
        <w:t>قرب</w:t>
      </w:r>
      <w:r w:rsidRPr="0023020F">
        <w:rPr>
          <w:rStyle w:val="libBold1Char"/>
          <w:rtl/>
        </w:rPr>
        <w:t xml:space="preserve"> الاسناد</w:t>
      </w:r>
      <w:r>
        <w:rPr>
          <w:rtl/>
        </w:rPr>
        <w:t xml:space="preserve">: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غ</w:t>
      </w:r>
      <w:r>
        <w:rPr>
          <w:rFonts w:hint="cs"/>
          <w:rtl/>
        </w:rPr>
        <w:t>یّ</w:t>
      </w:r>
      <w:r>
        <w:rPr>
          <w:rFonts w:hint="eastAsia"/>
          <w:rtl/>
        </w:rPr>
        <w:t>ر</w:t>
      </w:r>
      <w:r>
        <w:rPr>
          <w:rtl/>
        </w:rPr>
        <w:t xml:space="preserve"> الأسماء القب</w:t>
      </w:r>
      <w:r>
        <w:rPr>
          <w:rFonts w:hint="cs"/>
          <w:rtl/>
        </w:rPr>
        <w:t>ی</w:t>
      </w:r>
      <w:r>
        <w:rPr>
          <w:rFonts w:hint="eastAsia"/>
          <w:rtl/>
        </w:rPr>
        <w:t>ح</w:t>
      </w:r>
      <w:r w:rsidR="0023020F">
        <w:rPr>
          <w:rFonts w:hint="cs"/>
          <w:rtl/>
        </w:rPr>
        <w:t>ة</w:t>
      </w:r>
      <w:r>
        <w:rPr>
          <w:rtl/>
        </w:rPr>
        <w:t xml:space="preserve"> </w:t>
      </w:r>
      <w:r w:rsidR="004B4B77">
        <w:rPr>
          <w:rtl/>
        </w:rPr>
        <w:t>في</w:t>
      </w:r>
      <w:r>
        <w:rPr>
          <w:rtl/>
        </w:rPr>
        <w:t xml:space="preserve"> الرجال و البلدان.</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صلى‌الله‌عليه‌وآله‌وسلم</w:t>
      </w:r>
      <w:r>
        <w:rPr>
          <w:rtl/>
        </w:rPr>
        <w:t xml:space="preserve">:سمّوا أسقاطکم فانّ الناس اذا دعوا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بأس</w:t>
      </w:r>
      <w:r w:rsidR="00A050D0">
        <w:rPr>
          <w:rtl/>
        </w:rPr>
        <w:t>مائة</w:t>
      </w:r>
      <w:r>
        <w:rPr>
          <w:rtl/>
        </w:rPr>
        <w:t xml:space="preserve">م تعلّق الأسقاط بآبائهم </w:t>
      </w:r>
      <w:r w:rsidR="004B4B77">
        <w:rPr>
          <w:rtl/>
        </w:rPr>
        <w:t>في</w:t>
      </w:r>
      <w:r>
        <w:rPr>
          <w:rFonts w:hint="eastAsia"/>
          <w:rtl/>
        </w:rPr>
        <w:t>قولون</w:t>
      </w:r>
      <w:r>
        <w:rPr>
          <w:rtl/>
        </w:rPr>
        <w:t>:لم لم تسمّون.</w:t>
      </w:r>
    </w:p>
    <w:p w:rsidR="00D94CCA" w:rsidRDefault="00A33C4B" w:rsidP="0023020F">
      <w:pPr>
        <w:pStyle w:val="libNormal"/>
        <w:rPr>
          <w:rtl/>
        </w:rPr>
      </w:pPr>
      <w:r w:rsidRPr="0023020F">
        <w:rPr>
          <w:rStyle w:val="libBold1Char"/>
          <w:rFonts w:hint="eastAsia"/>
          <w:rtl/>
        </w:rPr>
        <w:t>تفس</w:t>
      </w:r>
      <w:r w:rsidRPr="0023020F">
        <w:rPr>
          <w:rStyle w:val="libBold1Char"/>
          <w:rFonts w:hint="cs"/>
          <w:rtl/>
        </w:rPr>
        <w:t>ی</w:t>
      </w:r>
      <w:r w:rsidRPr="0023020F">
        <w:rPr>
          <w:rStyle w:val="libBold1Char"/>
          <w:rFonts w:hint="eastAsia"/>
          <w:rtl/>
        </w:rPr>
        <w:t>ر</w:t>
      </w:r>
      <w:r w:rsidRPr="0023020F">
        <w:rPr>
          <w:rStyle w:val="libBold1Char"/>
          <w:rtl/>
        </w:rPr>
        <w:t xml:space="preserve"> الع</w:t>
      </w:r>
      <w:r w:rsidRPr="0023020F">
        <w:rPr>
          <w:rStyle w:val="libBold1Char"/>
          <w:rFonts w:hint="cs"/>
          <w:rtl/>
        </w:rPr>
        <w:t>یّ</w:t>
      </w:r>
      <w:r w:rsidRPr="0023020F">
        <w:rPr>
          <w:rStyle w:val="libBold1Char"/>
          <w:rFonts w:hint="eastAsia"/>
          <w:rtl/>
        </w:rPr>
        <w:t>اش</w:t>
      </w:r>
      <w:r w:rsidRPr="0023020F">
        <w:rPr>
          <w:rStyle w:val="libBold1Char"/>
          <w:rFonts w:hint="cs"/>
          <w:rtl/>
        </w:rPr>
        <w:t>ی</w:t>
      </w:r>
      <w:r>
        <w:rPr>
          <w:rtl/>
        </w:rPr>
        <w:t>: ق</w:t>
      </w:r>
      <w:r>
        <w:rPr>
          <w:rFonts w:hint="cs"/>
          <w:rtl/>
        </w:rPr>
        <w:t>ی</w:t>
      </w:r>
      <w:r>
        <w:rPr>
          <w:rFonts w:hint="eastAsia"/>
          <w:rtl/>
        </w:rPr>
        <w:t>ل</w:t>
      </w:r>
      <w:r>
        <w:rPr>
          <w:rtl/>
        </w:rPr>
        <w:t xml:space="preserve"> ل</w:t>
      </w:r>
      <w:r w:rsidR="004B4B77">
        <w:rPr>
          <w:rtl/>
        </w:rPr>
        <w:t>أبي</w:t>
      </w:r>
      <w:r>
        <w:rPr>
          <w:rtl/>
        </w:rPr>
        <w:t xml:space="preserve"> عبد اللّه </w:t>
      </w:r>
      <w:r w:rsidR="00D665AA" w:rsidRPr="00D665AA">
        <w:rPr>
          <w:rStyle w:val="libAlaemChar"/>
          <w:rtl/>
        </w:rPr>
        <w:t>عليه‌السلام</w:t>
      </w:r>
      <w:r>
        <w:rPr>
          <w:rtl/>
        </w:rPr>
        <w:t>:جعلت فداک إنّا ن</w:t>
      </w:r>
      <w:r w:rsidR="00DF76A0">
        <w:rPr>
          <w:rtl/>
        </w:rPr>
        <w:t>سمّي</w:t>
      </w:r>
      <w:r>
        <w:rPr>
          <w:rtl/>
        </w:rPr>
        <w:t xml:space="preserve"> باسمائکم و أسماء آبائکم </w:t>
      </w:r>
      <w:r w:rsidR="004B4B77">
        <w:rPr>
          <w:rtl/>
        </w:rPr>
        <w:t>في</w:t>
      </w:r>
      <w:r>
        <w:rPr>
          <w:rFonts w:hint="eastAsia"/>
          <w:rtl/>
        </w:rPr>
        <w:t>نفعنا</w:t>
      </w:r>
      <w:r>
        <w:rPr>
          <w:rtl/>
        </w:rPr>
        <w:t xml:space="preserve"> ذلک؟فقال:</w:t>
      </w:r>
      <w:r w:rsidR="009D0B59">
        <w:rPr>
          <w:rtl/>
        </w:rPr>
        <w:t>اي</w:t>
      </w:r>
      <w:r>
        <w:rPr>
          <w:rtl/>
        </w:rPr>
        <w:t xml:space="preserve"> و اللّه و هل الد</w:t>
      </w:r>
      <w:r>
        <w:rPr>
          <w:rFonts w:hint="cs"/>
          <w:rtl/>
        </w:rPr>
        <w:t>ی</w:t>
      </w:r>
      <w:r>
        <w:rPr>
          <w:rFonts w:hint="eastAsia"/>
          <w:rtl/>
        </w:rPr>
        <w:t>ن</w:t>
      </w:r>
      <w:r>
        <w:rPr>
          <w:rtl/>
        </w:rPr>
        <w:t xml:space="preserve"> الاّ الحبّ،قال اللّه </w:t>
      </w:r>
      <w:r w:rsidR="00FC17A3">
        <w:rPr>
          <w:rtl/>
        </w:rPr>
        <w:t>تعالى</w:t>
      </w:r>
      <w:r>
        <w:rPr>
          <w:rtl/>
        </w:rPr>
        <w:t xml:space="preserve">: </w:t>
      </w:r>
      <w:r w:rsidR="00643081" w:rsidRPr="00643081">
        <w:rPr>
          <w:rStyle w:val="libAlaemChar"/>
          <w:rtl/>
        </w:rPr>
        <w:t>(</w:t>
      </w:r>
      <w:r w:rsidRPr="00643081">
        <w:rPr>
          <w:rStyle w:val="libAieChar"/>
          <w:rtl/>
        </w:rPr>
        <w:t>إِنْ کُنْتُمْ تُحِبُّونَ اللّٰهَ فَاتَّبِعُونِ</w:t>
      </w:r>
      <w:r w:rsidR="0023020F">
        <w:rPr>
          <w:rStyle w:val="libAieChar"/>
          <w:rFonts w:hint="cs"/>
          <w:rtl/>
        </w:rPr>
        <w:t>ي</w:t>
      </w:r>
      <w:r w:rsidRPr="00643081">
        <w:rPr>
          <w:rStyle w:val="libAieChar"/>
          <w:rtl/>
        </w:rPr>
        <w:t xml:space="preserve"> </w:t>
      </w:r>
      <w:r w:rsidRPr="00643081">
        <w:rPr>
          <w:rStyle w:val="libAieChar"/>
          <w:rFonts w:hint="cs"/>
          <w:rtl/>
        </w:rPr>
        <w:t>یُ</w:t>
      </w:r>
      <w:r w:rsidRPr="00643081">
        <w:rPr>
          <w:rStyle w:val="libAieChar"/>
          <w:rFonts w:hint="eastAsia"/>
          <w:rtl/>
        </w:rPr>
        <w:t>حْبِبْکُمُ</w:t>
      </w:r>
      <w:r w:rsidRPr="00643081">
        <w:rPr>
          <w:rStyle w:val="libAieChar"/>
          <w:rtl/>
        </w:rPr>
        <w:t xml:space="preserve"> اللّٰهُ وَ </w:t>
      </w:r>
      <w:r w:rsidRPr="00643081">
        <w:rPr>
          <w:rStyle w:val="libAieChar"/>
          <w:rFonts w:hint="cs"/>
          <w:rtl/>
        </w:rPr>
        <w:t>یَ</w:t>
      </w:r>
      <w:r w:rsidRPr="00643081">
        <w:rPr>
          <w:rStyle w:val="libAieChar"/>
          <w:rFonts w:hint="eastAsia"/>
          <w:rtl/>
        </w:rPr>
        <w:t>غْفِرْ</w:t>
      </w:r>
      <w:r w:rsidRPr="00643081">
        <w:rPr>
          <w:rStyle w:val="libAieChar"/>
          <w:rtl/>
        </w:rPr>
        <w:t xml:space="preserve"> لَکُمْ ذُنُوبَ</w:t>
      </w:r>
      <w:r w:rsidRPr="00643081">
        <w:rPr>
          <w:rStyle w:val="libAieChar"/>
          <w:rFonts w:hint="eastAsia"/>
          <w:rtl/>
        </w:rPr>
        <w:t>کُمْ</w:t>
      </w:r>
      <w:r w:rsidR="00643081" w:rsidRPr="00643081">
        <w:rPr>
          <w:rStyle w:val="libAlaemChar"/>
          <w:rFonts w:hint="eastAsia"/>
          <w:rtl/>
        </w:rPr>
        <w:t>)</w:t>
      </w:r>
      <w:r>
        <w:rPr>
          <w:rtl/>
        </w:rPr>
        <w:t xml:space="preserve"> </w:t>
      </w:r>
      <w:r w:rsidR="00643081">
        <w:rPr>
          <w:rStyle w:val="libFootnotenumChar"/>
          <w:rtl/>
        </w:rPr>
        <w:t>(4)</w:t>
      </w:r>
      <w:r>
        <w:rPr>
          <w:rtl/>
        </w:rPr>
        <w:t>.</w:t>
      </w:r>
    </w:p>
    <w:p w:rsidR="00D94CCA" w:rsidRDefault="006926E7" w:rsidP="0023020F">
      <w:pPr>
        <w:pStyle w:val="libNormal"/>
        <w:rPr>
          <w:rtl/>
        </w:rPr>
      </w:pPr>
      <w:r w:rsidRPr="0023020F">
        <w:rPr>
          <w:rStyle w:val="libBold1Char"/>
          <w:rFonts w:hint="eastAsia"/>
          <w:rtl/>
        </w:rPr>
        <w:t>عدّة</w:t>
      </w:r>
      <w:r w:rsidR="00A33C4B" w:rsidRPr="0023020F">
        <w:rPr>
          <w:rStyle w:val="libBold1Char"/>
          <w:rtl/>
        </w:rPr>
        <w:t xml:space="preserve"> الداع</w:t>
      </w:r>
      <w:r w:rsidR="0023020F">
        <w:rPr>
          <w:rStyle w:val="libBold1Char"/>
          <w:rFonts w:hint="cs"/>
          <w:rtl/>
        </w:rPr>
        <w:t>ي</w:t>
      </w:r>
      <w:r w:rsidR="00A33C4B">
        <w:rPr>
          <w:rtl/>
        </w:rPr>
        <w:t>:عن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من ولد له </w:t>
      </w:r>
      <w:r>
        <w:rPr>
          <w:rtl/>
        </w:rPr>
        <w:t>أربعة</w:t>
      </w:r>
      <w:r w:rsidR="00A33C4B">
        <w:rPr>
          <w:rtl/>
        </w:rPr>
        <w:t xml:space="preserve"> أولاد و لم </w:t>
      </w:r>
      <w:r w:rsidR="00A33C4B">
        <w:rPr>
          <w:rFonts w:hint="cs"/>
          <w:rtl/>
        </w:rPr>
        <w:t>ی</w:t>
      </w:r>
      <w:r w:rsidR="00A33C4B">
        <w:rPr>
          <w:rFonts w:hint="eastAsia"/>
          <w:rtl/>
        </w:rPr>
        <w:t>سمّ</w:t>
      </w:r>
      <w:r w:rsidR="00A33C4B">
        <w:rPr>
          <w:rtl/>
        </w:rPr>
        <w:t xml:space="preserve"> أحدهم ب</w:t>
      </w:r>
      <w:r w:rsidR="00FE5C64">
        <w:rPr>
          <w:rtl/>
        </w:rPr>
        <w:t>إسمي</w:t>
      </w:r>
      <w:r w:rsidR="00A33C4B">
        <w:rPr>
          <w:rtl/>
        </w:rPr>
        <w:t xml:space="preserve"> فقد </w:t>
      </w:r>
      <w:r w:rsidR="00605B8C">
        <w:rPr>
          <w:rtl/>
        </w:rPr>
        <w:t>جفاني</w:t>
      </w:r>
      <w:r w:rsidR="00A33C4B">
        <w:rPr>
          <w:rtl/>
        </w:rPr>
        <w:t>.</w:t>
      </w:r>
    </w:p>
    <w:p w:rsidR="00D94CCA" w:rsidRDefault="00A33C4B" w:rsidP="00A33C4B">
      <w:pPr>
        <w:pStyle w:val="libNormal"/>
        <w:rPr>
          <w:rtl/>
        </w:rPr>
      </w:pPr>
      <w:r>
        <w:rPr>
          <w:rFonts w:hint="eastAsia"/>
          <w:rtl/>
        </w:rPr>
        <w:t>و</w:t>
      </w:r>
      <w:r>
        <w:rPr>
          <w:rtl/>
        </w:rPr>
        <w:t xml:space="preserve"> عن </w:t>
      </w:r>
      <w:r w:rsidR="004B4B77">
        <w:rPr>
          <w:rtl/>
        </w:rPr>
        <w:t>أبي</w:t>
      </w:r>
      <w:r>
        <w:rPr>
          <w:rtl/>
        </w:rPr>
        <w:t xml:space="preserve"> الحسن </w:t>
      </w:r>
      <w:r w:rsidR="00D665AA" w:rsidRPr="00D665AA">
        <w:rPr>
          <w:rStyle w:val="libAlaemChar"/>
          <w:rtl/>
        </w:rPr>
        <w:t>عليه‌السلام</w:t>
      </w:r>
      <w:r>
        <w:rPr>
          <w:rtl/>
        </w:rPr>
        <w:t xml:space="preserve"> قال: لا </w:t>
      </w:r>
      <w:r>
        <w:rPr>
          <w:rFonts w:hint="cs"/>
          <w:rtl/>
        </w:rPr>
        <w:t>ی</w:t>
      </w:r>
      <w:r>
        <w:rPr>
          <w:rFonts w:hint="eastAsia"/>
          <w:rtl/>
        </w:rPr>
        <w:t>دخل</w:t>
      </w:r>
      <w:r>
        <w:rPr>
          <w:rtl/>
        </w:rPr>
        <w:t xml:space="preserve"> الفقر ب</w:t>
      </w:r>
      <w:r>
        <w:rPr>
          <w:rFonts w:hint="cs"/>
          <w:rtl/>
        </w:rPr>
        <w:t>ی</w:t>
      </w:r>
      <w:r>
        <w:rPr>
          <w:rFonts w:hint="eastAsia"/>
          <w:rtl/>
        </w:rPr>
        <w:t>تا</w:t>
      </w:r>
      <w:r>
        <w:rPr>
          <w:rtl/>
        </w:rPr>
        <w:t xml:space="preserve"> </w:t>
      </w:r>
      <w:r w:rsidR="004B4B77">
        <w:rPr>
          <w:rtl/>
        </w:rPr>
        <w:t>في</w:t>
      </w:r>
      <w:r>
        <w:rPr>
          <w:rFonts w:hint="eastAsia"/>
          <w:rtl/>
        </w:rPr>
        <w:t>ه</w:t>
      </w:r>
      <w:r>
        <w:rPr>
          <w:rtl/>
        </w:rPr>
        <w:t xml:space="preserve"> إسم محمد أو أحمد أو </w:t>
      </w:r>
      <w:r w:rsidR="004B4B77">
        <w:rPr>
          <w:rtl/>
        </w:rPr>
        <w:t>عليّ</w:t>
      </w:r>
      <w:r>
        <w:rPr>
          <w:rtl/>
        </w:rPr>
        <w:t xml:space="preserve"> أو الحسن أو الحس</w:t>
      </w:r>
      <w:r>
        <w:rPr>
          <w:rFonts w:hint="cs"/>
          <w:rtl/>
        </w:rPr>
        <w:t>ی</w:t>
      </w:r>
      <w:r>
        <w:rPr>
          <w:rFonts w:hint="eastAsia"/>
          <w:rtl/>
        </w:rPr>
        <w:t>ن</w:t>
      </w:r>
      <w:r>
        <w:rPr>
          <w:rtl/>
        </w:rPr>
        <w:t xml:space="preserve"> أو جعفر أو طالب أو عبد اللّه أو </w:t>
      </w:r>
      <w:r w:rsidR="00712DE8">
        <w:rPr>
          <w:rtl/>
        </w:rPr>
        <w:t>فاطمة</w:t>
      </w:r>
      <w:r>
        <w:rPr>
          <w:rtl/>
        </w:rPr>
        <w:t xml:space="preserve"> من النساء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ق:7/114/363،ج:27/25. ق:12/31/140،ج:50/176.</w:t>
      </w:r>
    </w:p>
    <w:p w:rsidR="00643081" w:rsidRPr="00643081" w:rsidRDefault="00643081" w:rsidP="00643081">
      <w:pPr>
        <w:pStyle w:val="libLine"/>
        <w:rPr>
          <w:rStyle w:val="libFootnote0Char"/>
          <w:rtl/>
        </w:rPr>
      </w:pPr>
      <w:r w:rsidRPr="00643081">
        <w:rPr>
          <w:rStyle w:val="libFootnote0Char"/>
          <w:rFonts w:hint="eastAsia"/>
          <w:rtl/>
        </w:rPr>
        <w:t>(2)</w:t>
      </w:r>
      <w:r w:rsidR="0023020F">
        <w:rPr>
          <w:rStyle w:val="libFootnote0Char"/>
          <w:rFonts w:hint="cs"/>
          <w:rtl/>
        </w:rPr>
        <w:t xml:space="preserve"> ق:7/101/323،ج:26/202.</w:t>
      </w:r>
    </w:p>
    <w:p w:rsidR="00643081" w:rsidRPr="00643081" w:rsidRDefault="00643081" w:rsidP="00643081">
      <w:pPr>
        <w:pStyle w:val="libLine"/>
        <w:rPr>
          <w:rStyle w:val="libFootnote0Char"/>
          <w:rtl/>
        </w:rPr>
      </w:pPr>
      <w:r w:rsidRPr="00643081">
        <w:rPr>
          <w:rStyle w:val="libFootnote0Char"/>
          <w:rFonts w:hint="eastAsia"/>
          <w:rtl/>
        </w:rPr>
        <w:t>(3)</w:t>
      </w:r>
      <w:r w:rsidR="0023020F">
        <w:rPr>
          <w:rStyle w:val="libFootnote0Char"/>
          <w:rFonts w:hint="cs"/>
          <w:rtl/>
        </w:rPr>
        <w:t xml:space="preserve"> ق:23/110،ج:104/127.</w:t>
      </w:r>
    </w:p>
    <w:p w:rsidR="00643081" w:rsidRPr="0023020F" w:rsidRDefault="00643081" w:rsidP="0023020F">
      <w:pPr>
        <w:pStyle w:val="libFootnote0"/>
        <w:rPr>
          <w:rtl/>
        </w:rPr>
      </w:pPr>
      <w:r w:rsidRPr="00643081">
        <w:rPr>
          <w:rStyle w:val="libFootnote0Char"/>
          <w:rFonts w:hint="eastAsia"/>
          <w:rtl/>
        </w:rPr>
        <w:t>(4)</w:t>
      </w:r>
      <w:r w:rsidR="0023020F">
        <w:rPr>
          <w:rStyle w:val="libFootnote0Char"/>
          <w:rFonts w:hint="cs"/>
          <w:rtl/>
        </w:rPr>
        <w:t xml:space="preserve"> سورة آل عمران/الآية31.</w:t>
      </w:r>
    </w:p>
    <w:p w:rsidR="0023020F" w:rsidRPr="0023020F" w:rsidRDefault="0023020F" w:rsidP="0023020F">
      <w:pPr>
        <w:pStyle w:val="libFootnote0"/>
        <w:rPr>
          <w:rtl/>
        </w:rPr>
      </w:pPr>
      <w:r>
        <w:rPr>
          <w:rFonts w:hint="cs"/>
          <w:rtl/>
        </w:rPr>
        <w:t>(5) ق:23/110/122،ج:104/130.</w:t>
      </w:r>
    </w:p>
    <w:p w:rsidR="00643081" w:rsidRDefault="00643081" w:rsidP="00A33C4B">
      <w:pPr>
        <w:pStyle w:val="libNormal"/>
        <w:rPr>
          <w:rtl/>
        </w:rPr>
      </w:pPr>
      <w:r>
        <w:rPr>
          <w:rFonts w:hint="eastAsia"/>
          <w:rtl/>
        </w:rPr>
        <w:br w:type="page"/>
      </w:r>
    </w:p>
    <w:p w:rsidR="00D94CCA" w:rsidRDefault="00A33C4B" w:rsidP="0023020F">
      <w:pPr>
        <w:pStyle w:val="libCenterBold1"/>
        <w:rPr>
          <w:rtl/>
        </w:rPr>
      </w:pPr>
      <w:r>
        <w:rPr>
          <w:rFonts w:hint="eastAsia"/>
          <w:rtl/>
        </w:rPr>
        <w:lastRenderedPageBreak/>
        <w:t>أسماء</w:t>
      </w:r>
      <w:r>
        <w:rPr>
          <w:rtl/>
        </w:rPr>
        <w:t xml:space="preserve"> رسول اللّه </w:t>
      </w:r>
      <w:r w:rsidR="00D665AA" w:rsidRPr="00D665AA">
        <w:rPr>
          <w:rStyle w:val="libAlaemChar"/>
          <w:rtl/>
        </w:rPr>
        <w:t>صلى‌الله‌عليه‌وآله‌وسلم</w:t>
      </w:r>
    </w:p>
    <w:p w:rsidR="00D94CCA" w:rsidRDefault="00A33C4B" w:rsidP="00A33C4B">
      <w:pPr>
        <w:pStyle w:val="libNormal"/>
        <w:rPr>
          <w:rtl/>
        </w:rPr>
      </w:pPr>
      <w:r>
        <w:rPr>
          <w:rFonts w:hint="eastAsia"/>
          <w:rtl/>
        </w:rPr>
        <w:t>باب</w:t>
      </w:r>
      <w:r>
        <w:rPr>
          <w:rtl/>
        </w:rPr>
        <w:t xml:space="preserve"> أسماء رسول اللّه </w:t>
      </w:r>
      <w:r w:rsidR="00D665AA" w:rsidRPr="00D665AA">
        <w:rPr>
          <w:rStyle w:val="libAlaemChar"/>
          <w:rtl/>
        </w:rPr>
        <w:t>صلى‌الله‌عليه‌وآله‌وسلم</w:t>
      </w:r>
      <w:r>
        <w:rPr>
          <w:rtl/>
        </w:rPr>
        <w:t xml:space="preserve"> و عللها </w:t>
      </w:r>
      <w:r w:rsidR="00643081">
        <w:rPr>
          <w:rStyle w:val="libFootnotenumChar"/>
          <w:rtl/>
        </w:rPr>
        <w:t>(1)</w:t>
      </w:r>
      <w:r>
        <w:rPr>
          <w:rtl/>
        </w:rPr>
        <w:t>.</w:t>
      </w:r>
    </w:p>
    <w:p w:rsidR="00D94CCA" w:rsidRDefault="004B4B77" w:rsidP="00A33C4B">
      <w:pPr>
        <w:pStyle w:val="libNormal"/>
        <w:rPr>
          <w:rtl/>
        </w:rPr>
      </w:pPr>
      <w:r>
        <w:rPr>
          <w:rFonts w:hint="eastAsia"/>
          <w:rtl/>
        </w:rPr>
        <w:t>في</w:t>
      </w:r>
      <w:r w:rsidR="00A33C4B">
        <w:rPr>
          <w:rFonts w:hint="eastAsia"/>
          <w:rtl/>
        </w:rPr>
        <w:t>ه</w:t>
      </w:r>
      <w:r w:rsidR="00A33C4B">
        <w:rPr>
          <w:rtl/>
        </w:rPr>
        <w:t xml:space="preserve"> معن</w:t>
      </w:r>
      <w:r w:rsidR="00A33C4B">
        <w:rPr>
          <w:rFonts w:hint="cs"/>
          <w:rtl/>
        </w:rPr>
        <w:t>ی</w:t>
      </w:r>
      <w:r w:rsidR="00A33C4B">
        <w:rPr>
          <w:rtl/>
        </w:rPr>
        <w:t xml:space="preserve"> کونه أم</w:t>
      </w:r>
      <w:r w:rsidR="00A33C4B">
        <w:rPr>
          <w:rFonts w:hint="cs"/>
          <w:rtl/>
        </w:rPr>
        <w:t>یّ</w:t>
      </w:r>
      <w:r w:rsidR="00A33C4B">
        <w:rPr>
          <w:rFonts w:hint="eastAsia"/>
          <w:rtl/>
        </w:rPr>
        <w:t>ا،و</w:t>
      </w:r>
      <w:r w:rsidR="00A33C4B">
        <w:rPr>
          <w:rtl/>
        </w:rPr>
        <w:t xml:space="preserve"> انّ من أس</w:t>
      </w:r>
      <w:r w:rsidR="00A050D0">
        <w:rPr>
          <w:rtl/>
        </w:rPr>
        <w:t>مائة</w:t>
      </w:r>
      <w:r w:rsidR="00A33C4B">
        <w:rPr>
          <w:rtl/>
        </w:rPr>
        <w:t xml:space="preserve"> طه و </w:t>
      </w:r>
      <w:r w:rsidR="00A33C4B">
        <w:rPr>
          <w:rFonts w:hint="cs"/>
          <w:rtl/>
        </w:rPr>
        <w:t>ی</w:t>
      </w:r>
      <w:r w:rsidR="00A33C4B">
        <w:rPr>
          <w:rFonts w:hint="eastAsia"/>
          <w:rtl/>
        </w:rPr>
        <w:t>س،و</w:t>
      </w:r>
      <w:r w:rsidR="00A33C4B">
        <w:rPr>
          <w:rtl/>
        </w:rPr>
        <w:t xml:space="preserve"> اختصاص آله </w:t>
      </w:r>
      <w:r w:rsidR="00763D20" w:rsidRPr="00763D20">
        <w:rPr>
          <w:rStyle w:val="libAlaemChar"/>
          <w:rtl/>
        </w:rPr>
        <w:t>عليهم‌السلام</w:t>
      </w:r>
      <w:r w:rsidR="00A33C4B">
        <w:rPr>
          <w:rtl/>
        </w:rPr>
        <w:t xml:space="preserve"> بتس</w:t>
      </w:r>
      <w:r w:rsidR="009B6D3C">
        <w:rPr>
          <w:rtl/>
        </w:rPr>
        <w:t>لي</w:t>
      </w:r>
      <w:r w:rsidR="00A33C4B">
        <w:rPr>
          <w:rFonts w:hint="eastAsia"/>
          <w:rtl/>
        </w:rPr>
        <w:t>م</w:t>
      </w:r>
      <w:r w:rsidR="00A33C4B">
        <w:rPr>
          <w:rtl/>
        </w:rPr>
        <w:t xml:space="preserve"> اللّه </w:t>
      </w:r>
      <w:r w:rsidR="00FC17A3">
        <w:rPr>
          <w:rtl/>
        </w:rPr>
        <w:t>تعالى</w:t>
      </w:r>
      <w:r w:rsidR="00A33C4B">
        <w:rPr>
          <w:rtl/>
        </w:rPr>
        <w:t xml:space="preserve"> </w:t>
      </w:r>
      <w:r>
        <w:rPr>
          <w:rtl/>
        </w:rPr>
        <w:t>في</w:t>
      </w:r>
      <w:r w:rsidR="00A33C4B">
        <w:rPr>
          <w:rtl/>
        </w:rPr>
        <w:t xml:space="preserve"> قوله: </w:t>
      </w:r>
      <w:r w:rsidR="00643081" w:rsidRPr="00643081">
        <w:rPr>
          <w:rStyle w:val="libAlaemChar"/>
          <w:rtl/>
        </w:rPr>
        <w:t>(</w:t>
      </w:r>
      <w:r w:rsidR="00A33C4B" w:rsidRPr="00643081">
        <w:rPr>
          <w:rStyle w:val="libAieChar"/>
          <w:rtl/>
        </w:rPr>
        <w:t>سَلاٰمٌ عَ</w:t>
      </w:r>
      <w:r w:rsidR="009B6D3C">
        <w:rPr>
          <w:rStyle w:val="libAieChar"/>
          <w:rtl/>
        </w:rPr>
        <w:t>لي</w:t>
      </w:r>
      <w:r w:rsidR="00A33C4B" w:rsidRPr="00643081">
        <w:rPr>
          <w:rStyle w:val="libAieChar"/>
          <w:rFonts w:hint="cs"/>
          <w:rtl/>
        </w:rPr>
        <w:t>ٰ</w:t>
      </w:r>
      <w:r w:rsidR="00A33C4B" w:rsidRPr="00643081">
        <w:rPr>
          <w:rStyle w:val="libAieChar"/>
          <w:rtl/>
        </w:rPr>
        <w:t xml:space="preserve"> إِلْ </w:t>
      </w:r>
      <w:r w:rsidR="00A33C4B" w:rsidRPr="00643081">
        <w:rPr>
          <w:rStyle w:val="libAieChar"/>
          <w:rFonts w:hint="cs"/>
          <w:rtl/>
        </w:rPr>
        <w:t>یٰ</w:t>
      </w:r>
      <w:r w:rsidR="00A33C4B" w:rsidRPr="00643081">
        <w:rPr>
          <w:rStyle w:val="libAieChar"/>
          <w:rFonts w:hint="eastAsia"/>
          <w:rtl/>
        </w:rPr>
        <w:t>اسِ</w:t>
      </w:r>
      <w:r w:rsidR="00A33C4B" w:rsidRPr="00643081">
        <w:rPr>
          <w:rStyle w:val="libAieChar"/>
          <w:rFonts w:hint="cs"/>
          <w:rtl/>
        </w:rPr>
        <w:t>ی</w:t>
      </w:r>
      <w:r w:rsidR="00A33C4B" w:rsidRPr="00643081">
        <w:rPr>
          <w:rStyle w:val="libAieChar"/>
          <w:rFonts w:hint="eastAsia"/>
          <w:rtl/>
        </w:rPr>
        <w:t>نَ</w:t>
      </w:r>
      <w:r w:rsidR="00643081" w:rsidRPr="00643081">
        <w:rPr>
          <w:rStyle w:val="libAlaemChar"/>
          <w:rFonts w:hint="eastAsia"/>
          <w:rtl/>
        </w:rPr>
        <w:t>)</w:t>
      </w:r>
      <w:r w:rsidR="00A33C4B">
        <w:rPr>
          <w:rtl/>
        </w:rPr>
        <w:t xml:space="preserve"> </w:t>
      </w:r>
      <w:r w:rsidR="00643081">
        <w:rPr>
          <w:rStyle w:val="libFootnotenumChar"/>
          <w:rtl/>
        </w:rPr>
        <w:t>(2)</w:t>
      </w:r>
      <w:r w:rsidR="00A33C4B">
        <w:rPr>
          <w:rtl/>
        </w:rPr>
        <w:t>،و انّ</w:t>
      </w:r>
      <w:r w:rsidR="00643081" w:rsidRPr="0023020F">
        <w:rPr>
          <w:rtl/>
        </w:rPr>
        <w:t>(</w:t>
      </w:r>
      <w:r w:rsidR="00A33C4B" w:rsidRPr="0023020F">
        <w:rPr>
          <w:rtl/>
        </w:rPr>
        <w:t>حم</w:t>
      </w:r>
      <w:r w:rsidR="00643081" w:rsidRPr="0023020F">
        <w:rPr>
          <w:rtl/>
        </w:rPr>
        <w:t>)</w:t>
      </w:r>
      <w:r w:rsidR="00A33C4B">
        <w:rPr>
          <w:rtl/>
        </w:rPr>
        <w:t xml:space="preserve">هو محمّد </w:t>
      </w:r>
      <w:r>
        <w:rPr>
          <w:rtl/>
        </w:rPr>
        <w:t>في</w:t>
      </w:r>
      <w:r w:rsidR="00A33C4B">
        <w:rPr>
          <w:rtl/>
        </w:rPr>
        <w:t xml:space="preserve"> کتاب هود و هو منقوص الحروف،و من أس</w:t>
      </w:r>
      <w:r w:rsidR="00A050D0">
        <w:rPr>
          <w:rtl/>
        </w:rPr>
        <w:t>مائة</w:t>
      </w:r>
      <w:r w:rsidR="00A33C4B">
        <w:rPr>
          <w:rtl/>
        </w:rPr>
        <w:t xml:space="preserve"> </w:t>
      </w:r>
      <w:r w:rsidR="00D665AA" w:rsidRPr="00D665AA">
        <w:rPr>
          <w:rStyle w:val="libAlaemChar"/>
          <w:rtl/>
        </w:rPr>
        <w:t>صلى‌الله‌عليه‌وآله‌وسلم</w:t>
      </w:r>
      <w:r w:rsidR="00A33C4B">
        <w:rPr>
          <w:rtl/>
        </w:rPr>
        <w:t xml:space="preserve">:النجم و السماء و الشمس و </w:t>
      </w:r>
      <w:r>
        <w:rPr>
          <w:rtl/>
        </w:rPr>
        <w:t>التي</w:t>
      </w:r>
      <w:r w:rsidR="00A33C4B">
        <w:rPr>
          <w:rFonts w:hint="eastAsia"/>
          <w:rtl/>
        </w:rPr>
        <w:t>ن</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Pr>
          <w:rFonts w:hint="eastAsia"/>
          <w:rtl/>
        </w:rPr>
        <w:t>ذکر</w:t>
      </w:r>
      <w:r>
        <w:rPr>
          <w:rtl/>
        </w:rPr>
        <w:t xml:space="preserve"> اسمه الشر</w:t>
      </w:r>
      <w:r>
        <w:rPr>
          <w:rFonts w:hint="cs"/>
          <w:rtl/>
        </w:rPr>
        <w:t>ی</w:t>
      </w:r>
      <w:r>
        <w:rPr>
          <w:rFonts w:hint="eastAsia"/>
          <w:rtl/>
        </w:rPr>
        <w:t>ف</w:t>
      </w:r>
      <w:r>
        <w:rPr>
          <w:rtl/>
        </w:rPr>
        <w:t xml:space="preserve"> </w:t>
      </w:r>
      <w:r w:rsidR="004B4B77">
        <w:rPr>
          <w:rtl/>
        </w:rPr>
        <w:t>في</w:t>
      </w:r>
      <w:r>
        <w:rPr>
          <w:rtl/>
        </w:rPr>
        <w:t xml:space="preserve"> الکتب ال</w:t>
      </w:r>
      <w:r w:rsidR="006926E7">
        <w:rPr>
          <w:rtl/>
        </w:rPr>
        <w:t>أربعة</w:t>
      </w:r>
      <w:r>
        <w:rPr>
          <w:rtl/>
        </w:rPr>
        <w:t xml:space="preserve"> ال</w:t>
      </w:r>
      <w:r w:rsidR="0023020F">
        <w:rPr>
          <w:rtl/>
        </w:rPr>
        <w:t>سماویة</w:t>
      </w:r>
      <w:r>
        <w:rPr>
          <w:rtl/>
        </w:rPr>
        <w:t xml:space="preserve"> </w:t>
      </w:r>
      <w:r w:rsidR="00643081">
        <w:rPr>
          <w:rStyle w:val="libFootnotenumChar"/>
          <w:rtl/>
        </w:rPr>
        <w:t>(4)</w:t>
      </w:r>
      <w:r>
        <w:rPr>
          <w:rtl/>
        </w:rPr>
        <w:t>.</w:t>
      </w:r>
    </w:p>
    <w:p w:rsidR="00D94CCA" w:rsidRDefault="00A33C4B" w:rsidP="0023020F">
      <w:pPr>
        <w:pStyle w:val="libNormal"/>
        <w:rPr>
          <w:rtl/>
        </w:rPr>
      </w:pPr>
      <w:r w:rsidRPr="0023020F">
        <w:rPr>
          <w:rStyle w:val="libBold1Char"/>
          <w:rFonts w:hint="eastAsia"/>
          <w:rtl/>
        </w:rPr>
        <w:t>المناقب</w:t>
      </w:r>
      <w:r>
        <w:rPr>
          <w:rtl/>
        </w:rPr>
        <w:t xml:space="preserve">:عن </w:t>
      </w:r>
      <w:r w:rsidR="004B4B77">
        <w:rPr>
          <w:rtl/>
        </w:rPr>
        <w:t>أبي</w:t>
      </w:r>
      <w:r>
        <w:rPr>
          <w:rtl/>
        </w:rPr>
        <w:t xml:space="preserve"> </w:t>
      </w:r>
      <w:r w:rsidR="0023020F">
        <w:rPr>
          <w:rtl/>
        </w:rPr>
        <w:t>هریرة</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لا تجمعوا ب</w:t>
      </w:r>
      <w:r>
        <w:rPr>
          <w:rFonts w:hint="cs"/>
          <w:rtl/>
        </w:rPr>
        <w:t>ی</w:t>
      </w:r>
      <w:r>
        <w:rPr>
          <w:rFonts w:hint="eastAsia"/>
          <w:rtl/>
        </w:rPr>
        <w:t>ن</w:t>
      </w:r>
      <w:r>
        <w:rPr>
          <w:rtl/>
        </w:rPr>
        <w:t xml:space="preserve"> </w:t>
      </w:r>
      <w:r w:rsidR="00FE5C64">
        <w:rPr>
          <w:rtl/>
        </w:rPr>
        <w:t>إسمي</w:t>
      </w:r>
      <w:r>
        <w:rPr>
          <w:rtl/>
        </w:rPr>
        <w:t xml:space="preserve"> و کن</w:t>
      </w:r>
      <w:r>
        <w:rPr>
          <w:rFonts w:hint="cs"/>
          <w:rtl/>
        </w:rPr>
        <w:t>ی</w:t>
      </w:r>
      <w:r>
        <w:rPr>
          <w:rFonts w:hint="eastAsia"/>
          <w:rtl/>
        </w:rPr>
        <w:t>ت</w:t>
      </w:r>
      <w:r w:rsidR="0023020F">
        <w:rPr>
          <w:rFonts w:hint="cs"/>
          <w:rtl/>
        </w:rPr>
        <w:t>ي</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و</w:t>
      </w:r>
      <w:r>
        <w:rPr>
          <w:rtl/>
        </w:rPr>
        <w:t xml:space="preserve"> من أس</w:t>
      </w:r>
      <w:r w:rsidR="00A050D0">
        <w:rPr>
          <w:rtl/>
        </w:rPr>
        <w:t>مائة</w:t>
      </w:r>
      <w:r>
        <w:rPr>
          <w:rtl/>
        </w:rPr>
        <w:t xml:space="preserve"> </w:t>
      </w:r>
      <w:r w:rsidR="00D665AA" w:rsidRPr="00D665AA">
        <w:rPr>
          <w:rStyle w:val="libAlaemChar"/>
          <w:rtl/>
        </w:rPr>
        <w:t>صلى‌الله‌عليه‌وآله‌وسلم</w:t>
      </w:r>
      <w:r>
        <w:rPr>
          <w:rtl/>
        </w:rPr>
        <w:t xml:space="preserve">: الضحوک کما ورد </w:t>
      </w:r>
      <w:r w:rsidR="004B4B77">
        <w:rPr>
          <w:rtl/>
        </w:rPr>
        <w:t>في</w:t>
      </w:r>
      <w:r>
        <w:rPr>
          <w:rtl/>
        </w:rPr>
        <w:t xml:space="preserve"> ال</w:t>
      </w:r>
      <w:r w:rsidR="00194B2D">
        <w:rPr>
          <w:rtl/>
        </w:rPr>
        <w:t>توراة</w:t>
      </w:r>
      <w:r>
        <w:rPr>
          <w:rtl/>
        </w:rPr>
        <w:t xml:space="preserve">،و </w:t>
      </w:r>
      <w:r w:rsidR="00DF76A0">
        <w:rPr>
          <w:rtl/>
        </w:rPr>
        <w:t>سمّي</w:t>
      </w:r>
      <w:r>
        <w:rPr>
          <w:rtl/>
        </w:rPr>
        <w:t xml:space="preserve"> بذلک لأنّه </w:t>
      </w:r>
      <w:r w:rsidR="00D665AA" w:rsidRPr="00D665AA">
        <w:rPr>
          <w:rStyle w:val="libAlaemChar"/>
          <w:rtl/>
        </w:rPr>
        <w:t>صلى‌الله‌عليه‌وآله‌وسلم</w:t>
      </w:r>
      <w:r>
        <w:rPr>
          <w:rtl/>
        </w:rPr>
        <w:t xml:space="preserve"> کان ط</w:t>
      </w:r>
      <w:r>
        <w:rPr>
          <w:rFonts w:hint="cs"/>
          <w:rtl/>
        </w:rPr>
        <w:t>یّ</w:t>
      </w:r>
      <w:r>
        <w:rPr>
          <w:rFonts w:hint="eastAsia"/>
          <w:rtl/>
        </w:rPr>
        <w:t>ب</w:t>
      </w:r>
      <w:r>
        <w:rPr>
          <w:rtl/>
        </w:rPr>
        <w:t xml:space="preserve"> النفس،و قد ورد انّه کانت </w:t>
      </w:r>
      <w:r w:rsidR="004B4B77">
        <w:rPr>
          <w:rtl/>
        </w:rPr>
        <w:t>في</w:t>
      </w:r>
      <w:r>
        <w:rPr>
          <w:rFonts w:hint="eastAsia"/>
          <w:rtl/>
        </w:rPr>
        <w:t>ه</w:t>
      </w:r>
      <w:r>
        <w:rPr>
          <w:rtl/>
        </w:rPr>
        <w:t xml:space="preserve"> دعابه،و قال:</w:t>
      </w:r>
      <w:r w:rsidR="004B4B77">
        <w:rPr>
          <w:rtl/>
        </w:rPr>
        <w:t>انّي</w:t>
      </w:r>
      <w:r>
        <w:rPr>
          <w:rtl/>
        </w:rPr>
        <w:t xml:space="preserve"> لأمزح و لا أقول الاّ حقّا </w:t>
      </w:r>
      <w:r w:rsidR="00643081">
        <w:rPr>
          <w:rStyle w:val="libFootnotenumChar"/>
          <w:rtl/>
        </w:rPr>
        <w:t>(6)</w:t>
      </w:r>
      <w:r>
        <w:rPr>
          <w:rtl/>
        </w:rPr>
        <w:t>.</w:t>
      </w:r>
    </w:p>
    <w:p w:rsidR="00D94CCA" w:rsidRDefault="00A33C4B" w:rsidP="0023020F">
      <w:pPr>
        <w:pStyle w:val="libNormal"/>
        <w:rPr>
          <w:rtl/>
        </w:rPr>
      </w:pPr>
      <w:r>
        <w:rPr>
          <w:rFonts w:hint="eastAsia"/>
          <w:rtl/>
        </w:rPr>
        <w:t>باب</w:t>
      </w:r>
      <w:r>
        <w:rPr>
          <w:rtl/>
        </w:rPr>
        <w:t xml:space="preserve"> انّ أسماءهم </w:t>
      </w:r>
      <w:r w:rsidR="00763D20" w:rsidRPr="00763D20">
        <w:rPr>
          <w:rStyle w:val="libAlaemChar"/>
          <w:rtl/>
        </w:rPr>
        <w:t>عليهم‌السلام</w:t>
      </w:r>
      <w:r>
        <w:rPr>
          <w:rtl/>
        </w:rPr>
        <w:t xml:space="preserve"> مک</w:t>
      </w:r>
      <w:r w:rsidR="00C057D4">
        <w:rPr>
          <w:rtl/>
        </w:rPr>
        <w:t>توبة</w:t>
      </w:r>
      <w:r>
        <w:rPr>
          <w:rtl/>
        </w:rPr>
        <w:t xml:space="preserve"> ع</w:t>
      </w:r>
      <w:r w:rsidR="009B6D3C">
        <w:rPr>
          <w:rtl/>
        </w:rPr>
        <w:t>ل</w:t>
      </w:r>
      <w:r w:rsidR="0023020F">
        <w:rPr>
          <w:rFonts w:hint="cs"/>
          <w:rtl/>
        </w:rPr>
        <w:t>ى</w:t>
      </w:r>
      <w:r>
        <w:rPr>
          <w:rtl/>
        </w:rPr>
        <w:t xml:space="preserve"> العرش و ال</w:t>
      </w:r>
      <w:r w:rsidR="0023020F">
        <w:rPr>
          <w:rtl/>
        </w:rPr>
        <w:t>کرسيّ</w:t>
      </w:r>
      <w:r>
        <w:rPr>
          <w:rtl/>
        </w:rPr>
        <w:t xml:space="preserve"> و اللوح و جباه ال</w:t>
      </w:r>
      <w:r w:rsidR="00B80428">
        <w:rPr>
          <w:rtl/>
        </w:rPr>
        <w:t>ملائکة</w:t>
      </w:r>
      <w:r>
        <w:rPr>
          <w:rtl/>
        </w:rPr>
        <w:t xml:space="preserve"> و باب ال</w:t>
      </w:r>
      <w:r w:rsidR="009B6D3C">
        <w:rPr>
          <w:rtl/>
        </w:rPr>
        <w:t>جنة</w:t>
      </w:r>
      <w:r>
        <w:rPr>
          <w:rtl/>
        </w:rPr>
        <w:t xml:space="preserve"> و غ</w:t>
      </w:r>
      <w:r>
        <w:rPr>
          <w:rFonts w:hint="cs"/>
          <w:rtl/>
        </w:rPr>
        <w:t>ی</w:t>
      </w:r>
      <w:r>
        <w:rPr>
          <w:rFonts w:hint="eastAsia"/>
          <w:rtl/>
        </w:rPr>
        <w:t>رها</w:t>
      </w:r>
      <w:r>
        <w:rPr>
          <w:rtl/>
        </w:rPr>
        <w:t xml:space="preserve"> </w:t>
      </w:r>
      <w:r w:rsidR="00643081">
        <w:rPr>
          <w:rStyle w:val="libFootnotenumChar"/>
          <w:rtl/>
        </w:rPr>
        <w:t>(7)</w:t>
      </w:r>
      <w:r>
        <w:rPr>
          <w:rtl/>
        </w:rPr>
        <w:t>.</w:t>
      </w:r>
    </w:p>
    <w:p w:rsidR="00D94CCA" w:rsidRDefault="00A33C4B" w:rsidP="0023020F">
      <w:pPr>
        <w:pStyle w:val="libNormal"/>
        <w:rPr>
          <w:rtl/>
        </w:rPr>
      </w:pPr>
      <w:r w:rsidRPr="0023020F">
        <w:rPr>
          <w:rStyle w:val="libBold1Char"/>
          <w:rFonts w:hint="eastAsia"/>
          <w:rtl/>
        </w:rPr>
        <w:t>الاختصاص</w:t>
      </w:r>
      <w:r>
        <w:rPr>
          <w:rtl/>
        </w:rPr>
        <w:t>:ال</w:t>
      </w:r>
      <w:r w:rsidR="009B6D3C">
        <w:rPr>
          <w:rtl/>
        </w:rPr>
        <w:t>نبويّ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ا</w:t>
      </w:r>
      <w:r>
        <w:rPr>
          <w:rtl/>
        </w:rPr>
        <w:t xml:space="preserve"> جابر إذا أردت أن تدعو اللّه </w:t>
      </w:r>
      <w:r w:rsidR="004B4B77">
        <w:rPr>
          <w:rtl/>
        </w:rPr>
        <w:t>في</w:t>
      </w:r>
      <w:r>
        <w:rPr>
          <w:rFonts w:hint="eastAsia"/>
          <w:rtl/>
        </w:rPr>
        <w:t>ستج</w:t>
      </w:r>
      <w:r>
        <w:rPr>
          <w:rFonts w:hint="cs"/>
          <w:rtl/>
        </w:rPr>
        <w:t>ی</w:t>
      </w:r>
      <w:r>
        <w:rPr>
          <w:rFonts w:hint="eastAsia"/>
          <w:rtl/>
        </w:rPr>
        <w:t>ب</w:t>
      </w:r>
      <w:r>
        <w:rPr>
          <w:rtl/>
        </w:rPr>
        <w:t xml:space="preserve"> لک فادعه بأس</w:t>
      </w:r>
      <w:r w:rsidR="00A050D0">
        <w:rPr>
          <w:rtl/>
        </w:rPr>
        <w:t>مائ</w:t>
      </w:r>
      <w:r w:rsidR="0023020F">
        <w:rPr>
          <w:rFonts w:hint="cs"/>
          <w:rtl/>
        </w:rPr>
        <w:t>ه</w:t>
      </w:r>
      <w:r>
        <w:rPr>
          <w:rtl/>
        </w:rPr>
        <w:t xml:space="preserve">م فانّها أحبّ الأسماء </w:t>
      </w:r>
      <w:r w:rsidR="003261A0">
        <w:rPr>
          <w:rtl/>
        </w:rPr>
        <w:t>الى</w:t>
      </w:r>
      <w:r>
        <w:rPr>
          <w:rtl/>
        </w:rPr>
        <w:t xml:space="preserve"> اللّه(عزّ و جلّ)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ق:6/6/118،ج:16/82.</w:t>
      </w:r>
    </w:p>
    <w:p w:rsidR="00643081" w:rsidRPr="00643081" w:rsidRDefault="00643081" w:rsidP="00643081">
      <w:pPr>
        <w:pStyle w:val="libLine"/>
        <w:rPr>
          <w:rStyle w:val="libFootnote0Char"/>
          <w:rtl/>
        </w:rPr>
      </w:pPr>
      <w:r w:rsidRPr="00643081">
        <w:rPr>
          <w:rStyle w:val="libFootnote0Char"/>
          <w:rFonts w:hint="eastAsia"/>
          <w:rtl/>
        </w:rPr>
        <w:t>(2)</w:t>
      </w:r>
      <w:r w:rsidR="0023020F">
        <w:rPr>
          <w:rStyle w:val="libFootnote0Char"/>
          <w:rFonts w:hint="cs"/>
          <w:rtl/>
        </w:rPr>
        <w:t xml:space="preserve"> سورة الصافات/الآية130.</w:t>
      </w:r>
    </w:p>
    <w:p w:rsidR="00643081" w:rsidRPr="00643081" w:rsidRDefault="00643081" w:rsidP="00643081">
      <w:pPr>
        <w:pStyle w:val="libLine"/>
        <w:rPr>
          <w:rStyle w:val="libFootnote0Char"/>
          <w:rtl/>
        </w:rPr>
      </w:pPr>
      <w:r w:rsidRPr="00643081">
        <w:rPr>
          <w:rStyle w:val="libFootnote0Char"/>
          <w:rFonts w:hint="eastAsia"/>
          <w:rtl/>
        </w:rPr>
        <w:t>(3)</w:t>
      </w:r>
      <w:r w:rsidR="0023020F">
        <w:rPr>
          <w:rStyle w:val="libFootnote0Char"/>
          <w:rFonts w:hint="cs"/>
          <w:rtl/>
        </w:rPr>
        <w:t xml:space="preserve"> ق:6/6/119،ج:16/85-88.</w:t>
      </w:r>
    </w:p>
    <w:p w:rsidR="00643081" w:rsidRPr="0023020F" w:rsidRDefault="00643081" w:rsidP="0023020F">
      <w:pPr>
        <w:pStyle w:val="libFootnote0"/>
        <w:rPr>
          <w:rtl/>
        </w:rPr>
      </w:pPr>
      <w:r w:rsidRPr="00643081">
        <w:rPr>
          <w:rStyle w:val="libFootnote0Char"/>
          <w:rFonts w:hint="eastAsia"/>
          <w:rtl/>
        </w:rPr>
        <w:t>(4)</w:t>
      </w:r>
      <w:r w:rsidR="0023020F">
        <w:rPr>
          <w:rStyle w:val="libFootnote0Char"/>
          <w:rFonts w:hint="cs"/>
          <w:rtl/>
        </w:rPr>
        <w:t xml:space="preserve"> ق:6/6/120،ج:16/92و96.</w:t>
      </w:r>
    </w:p>
    <w:p w:rsidR="0023020F" w:rsidRDefault="0023020F" w:rsidP="0023020F">
      <w:pPr>
        <w:pStyle w:val="libFootnote0"/>
        <w:rPr>
          <w:rtl/>
        </w:rPr>
      </w:pPr>
      <w:r>
        <w:rPr>
          <w:rFonts w:hint="cs"/>
          <w:rtl/>
        </w:rPr>
        <w:t>(5) ق:6/6/125،ج:16/114. ق:6/11/188،ج:16/401.</w:t>
      </w:r>
    </w:p>
    <w:p w:rsidR="0023020F" w:rsidRDefault="0023020F" w:rsidP="0023020F">
      <w:pPr>
        <w:pStyle w:val="libFootnote0"/>
        <w:rPr>
          <w:rtl/>
        </w:rPr>
      </w:pPr>
      <w:r>
        <w:rPr>
          <w:rFonts w:hint="cs"/>
          <w:rtl/>
        </w:rPr>
        <w:t>(6) ق:6/6/126،ج:16/116.</w:t>
      </w:r>
    </w:p>
    <w:p w:rsidR="0023020F" w:rsidRDefault="0023020F" w:rsidP="0023020F">
      <w:pPr>
        <w:pStyle w:val="libFootnote0"/>
        <w:rPr>
          <w:rtl/>
        </w:rPr>
      </w:pPr>
      <w:r>
        <w:rPr>
          <w:rFonts w:hint="cs"/>
          <w:rtl/>
        </w:rPr>
        <w:t>(7) ق:7/112/358،ج:27/1.</w:t>
      </w:r>
    </w:p>
    <w:p w:rsidR="0023020F" w:rsidRPr="0023020F" w:rsidRDefault="0023020F" w:rsidP="0023020F">
      <w:pPr>
        <w:pStyle w:val="libFootnote0"/>
        <w:rPr>
          <w:rtl/>
        </w:rPr>
      </w:pPr>
      <w:r>
        <w:rPr>
          <w:rFonts w:hint="cs"/>
          <w:rtl/>
        </w:rPr>
        <w:t>(8) ق:9/50/190،ج:37/77.</w:t>
      </w:r>
    </w:p>
    <w:p w:rsidR="00643081" w:rsidRDefault="00643081" w:rsidP="00A33C4B">
      <w:pPr>
        <w:pStyle w:val="libNormal"/>
        <w:rPr>
          <w:rtl/>
        </w:rPr>
      </w:pPr>
      <w:r>
        <w:rPr>
          <w:rFonts w:hint="eastAsia"/>
          <w:rtl/>
        </w:rPr>
        <w:br w:type="page"/>
      </w:r>
    </w:p>
    <w:p w:rsidR="00D94CCA" w:rsidRDefault="00A33C4B" w:rsidP="0023020F">
      <w:pPr>
        <w:pStyle w:val="libCenterBold1"/>
        <w:rPr>
          <w:rtl/>
        </w:rPr>
      </w:pPr>
      <w:r>
        <w:rPr>
          <w:rFonts w:hint="eastAsia"/>
          <w:rtl/>
        </w:rPr>
        <w:lastRenderedPageBreak/>
        <w:t>أسماء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w:t>
      </w:r>
      <w:r w:rsidR="00712DE8">
        <w:rPr>
          <w:rtl/>
        </w:rPr>
        <w:t>فاطمة</w:t>
      </w:r>
      <w:r>
        <w:rPr>
          <w:rtl/>
        </w:rPr>
        <w:t xml:space="preserve"> </w:t>
      </w:r>
      <w:r w:rsidR="00D665AA" w:rsidRPr="00D665AA">
        <w:rPr>
          <w:rStyle w:val="libAlaemChar"/>
          <w:rtl/>
        </w:rPr>
        <w:t>عليهما‌السلام</w:t>
      </w:r>
    </w:p>
    <w:p w:rsidR="00D94CCA" w:rsidRDefault="00A33C4B" w:rsidP="00A33C4B">
      <w:pPr>
        <w:pStyle w:val="libNormal"/>
        <w:rPr>
          <w:rtl/>
        </w:rPr>
      </w:pPr>
      <w:r>
        <w:rPr>
          <w:rFonts w:hint="eastAsia"/>
          <w:rtl/>
        </w:rPr>
        <w:t>باب</w:t>
      </w:r>
      <w:r>
        <w:rPr>
          <w:rtl/>
        </w:rPr>
        <w:t xml:space="preserve"> أسماء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عللها </w:t>
      </w:r>
      <w:r w:rsidR="00643081">
        <w:rPr>
          <w:rStyle w:val="libFootnotenumChar"/>
          <w:rtl/>
        </w:rPr>
        <w:t>(1)</w:t>
      </w:r>
      <w:r>
        <w:rPr>
          <w:rtl/>
        </w:rPr>
        <w:t>.</w:t>
      </w:r>
    </w:p>
    <w:p w:rsidR="00D94CCA" w:rsidRDefault="004B4B77" w:rsidP="0023020F">
      <w:pPr>
        <w:pStyle w:val="libNormal"/>
        <w:rPr>
          <w:rtl/>
        </w:rPr>
      </w:pPr>
      <w:r w:rsidRPr="0023020F">
        <w:rPr>
          <w:rStyle w:val="libBold1Char"/>
          <w:rFonts w:hint="eastAsia"/>
          <w:rtl/>
        </w:rPr>
        <w:t>معاني</w:t>
      </w:r>
      <w:r w:rsidR="00A33C4B" w:rsidRPr="0023020F">
        <w:rPr>
          <w:rStyle w:val="libBold1Char"/>
          <w:rtl/>
        </w:rPr>
        <w:t xml:space="preserve"> الأخبار</w:t>
      </w:r>
      <w:r w:rsidR="00A33C4B">
        <w:rPr>
          <w:rtl/>
        </w:rPr>
        <w:t>:</w:t>
      </w:r>
      <w:r w:rsidR="006926E7">
        <w:rPr>
          <w:rtl/>
        </w:rPr>
        <w:t>روي</w:t>
      </w:r>
      <w:r w:rsidR="00A33C4B">
        <w:rPr>
          <w:rtl/>
        </w:rPr>
        <w:t>: انّ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خطب بال</w:t>
      </w:r>
      <w:r>
        <w:rPr>
          <w:rtl/>
        </w:rPr>
        <w:t>كوفة</w:t>
      </w:r>
      <w:r w:rsidR="00A33C4B">
        <w:rPr>
          <w:rtl/>
        </w:rPr>
        <w:t xml:space="preserve"> بعد منصرفه من النهروان و ب</w:t>
      </w:r>
      <w:r w:rsidR="006926E7">
        <w:rPr>
          <w:rtl/>
        </w:rPr>
        <w:t>لغة</w:t>
      </w:r>
      <w:r w:rsidR="00A33C4B">
        <w:rPr>
          <w:rtl/>
        </w:rPr>
        <w:t xml:space="preserve"> انّ </w:t>
      </w:r>
      <w:r>
        <w:rPr>
          <w:rtl/>
        </w:rPr>
        <w:t>معاویة</w:t>
      </w:r>
      <w:r w:rsidR="00A33C4B">
        <w:rPr>
          <w:rtl/>
        </w:rPr>
        <w:t xml:space="preserve"> </w:t>
      </w:r>
      <w:r w:rsidR="00A33C4B">
        <w:rPr>
          <w:rFonts w:hint="cs"/>
          <w:rtl/>
        </w:rPr>
        <w:t>ی</w:t>
      </w:r>
      <w:r w:rsidR="00A33C4B">
        <w:rPr>
          <w:rFonts w:hint="eastAsia"/>
          <w:rtl/>
        </w:rPr>
        <w:t>سبّه</w:t>
      </w:r>
      <w:r w:rsidR="00A33C4B">
        <w:rPr>
          <w:rtl/>
        </w:rPr>
        <w:t xml:space="preserve"> و </w:t>
      </w:r>
      <w:r w:rsidR="00A33C4B">
        <w:rPr>
          <w:rFonts w:hint="cs"/>
          <w:rtl/>
        </w:rPr>
        <w:t>ی</w:t>
      </w:r>
      <w:r w:rsidR="007522F7">
        <w:rPr>
          <w:rFonts w:hint="eastAsia"/>
          <w:rtl/>
        </w:rPr>
        <w:t>لعنة</w:t>
      </w:r>
      <w:r w:rsidR="00A33C4B">
        <w:rPr>
          <w:rtl/>
        </w:rPr>
        <w:t xml:space="preserve"> و </w:t>
      </w:r>
      <w:r w:rsidR="00A33C4B">
        <w:rPr>
          <w:rFonts w:hint="cs"/>
          <w:rtl/>
        </w:rPr>
        <w:t>ی</w:t>
      </w:r>
      <w:r w:rsidR="00A33C4B">
        <w:rPr>
          <w:rFonts w:hint="eastAsia"/>
          <w:rtl/>
        </w:rPr>
        <w:t>قتل</w:t>
      </w:r>
      <w:r w:rsidR="00A33C4B">
        <w:rPr>
          <w:rtl/>
        </w:rPr>
        <w:t xml:space="preserve"> أ</w:t>
      </w:r>
      <w:r>
        <w:rPr>
          <w:rtl/>
        </w:rPr>
        <w:t>صحابة</w:t>
      </w:r>
      <w:r w:rsidR="00A33C4B">
        <w:rPr>
          <w:rtl/>
        </w:rPr>
        <w:t>،فحمد اللّه و أثن</w:t>
      </w:r>
      <w:r w:rsidR="00A33C4B">
        <w:rPr>
          <w:rFonts w:hint="cs"/>
          <w:rtl/>
        </w:rPr>
        <w:t>ی</w:t>
      </w:r>
      <w:r w:rsidR="00A33C4B">
        <w:rPr>
          <w:rtl/>
        </w:rPr>
        <w:t xml:space="preserve"> ع</w:t>
      </w:r>
      <w:r w:rsidR="009B6D3C">
        <w:rPr>
          <w:rtl/>
        </w:rPr>
        <w:t>لي</w:t>
      </w:r>
      <w:r w:rsidR="00A33C4B">
        <w:rPr>
          <w:rFonts w:hint="eastAsia"/>
          <w:rtl/>
        </w:rPr>
        <w:t>ه</w:t>
      </w:r>
      <w:r w:rsidR="00A33C4B">
        <w:rPr>
          <w:rtl/>
        </w:rPr>
        <w:t xml:space="preserve"> و ص</w:t>
      </w:r>
      <w:r w:rsidR="009B6D3C">
        <w:rPr>
          <w:rtl/>
        </w:rPr>
        <w:t>ل</w:t>
      </w:r>
      <w:r w:rsidR="0023020F">
        <w:rPr>
          <w:rFonts w:hint="cs"/>
          <w:rtl/>
        </w:rPr>
        <w:t>ى</w:t>
      </w:r>
      <w:r w:rsidR="00A33C4B">
        <w:rPr>
          <w:rtl/>
        </w:rPr>
        <w:t xml:space="preserve"> ع</w:t>
      </w:r>
      <w:r w:rsidR="009B6D3C">
        <w:rPr>
          <w:rtl/>
        </w:rPr>
        <w:t>ل</w:t>
      </w:r>
      <w:r w:rsidR="0023020F">
        <w:rPr>
          <w:rFonts w:hint="cs"/>
          <w:rtl/>
        </w:rPr>
        <w:t>ى</w:t>
      </w:r>
      <w:r w:rsidR="00A33C4B">
        <w:rPr>
          <w:rtl/>
        </w:rPr>
        <w:t xml:space="preserve"> ال</w:t>
      </w:r>
      <w:r>
        <w:rPr>
          <w:rtl/>
        </w:rPr>
        <w:t>نبيّ</w:t>
      </w:r>
      <w:r w:rsidR="00A33C4B">
        <w:rPr>
          <w:rFonts w:hint="eastAsia"/>
          <w:rtl/>
        </w:rPr>
        <w:t>،و</w:t>
      </w:r>
      <w:r w:rsidR="00A33C4B">
        <w:rPr>
          <w:rtl/>
        </w:rPr>
        <w:t xml:space="preserve"> ذکر ال</w:t>
      </w:r>
      <w:r w:rsidR="00FC17A3">
        <w:rPr>
          <w:rtl/>
        </w:rPr>
        <w:t>خطبة</w:t>
      </w:r>
      <w:r w:rsidR="00A33C4B">
        <w:rPr>
          <w:rtl/>
        </w:rPr>
        <w:t xml:space="preserve"> </w:t>
      </w:r>
      <w:r w:rsidR="00AE180B">
        <w:rPr>
          <w:rtl/>
        </w:rPr>
        <w:t>الشریفة</w:t>
      </w:r>
      <w:r w:rsidR="00A33C4B">
        <w:rPr>
          <w:rtl/>
        </w:rPr>
        <w:t xml:space="preserve"> </w:t>
      </w:r>
      <w:r w:rsidR="003261A0">
        <w:rPr>
          <w:rtl/>
        </w:rPr>
        <w:t>الى</w:t>
      </w:r>
      <w:r w:rsidR="00A33C4B">
        <w:rPr>
          <w:rtl/>
        </w:rPr>
        <w:t xml:space="preserve"> قوله:أنا أخو رسول اللّه و ابن عمّه و س</w:t>
      </w:r>
      <w:r w:rsidR="00A33C4B">
        <w:rPr>
          <w:rFonts w:hint="cs"/>
          <w:rtl/>
        </w:rPr>
        <w:t>ی</w:t>
      </w:r>
      <w:r w:rsidR="00A33C4B">
        <w:rPr>
          <w:rFonts w:hint="eastAsia"/>
          <w:rtl/>
        </w:rPr>
        <w:t>ف</w:t>
      </w:r>
      <w:r w:rsidR="00A33C4B">
        <w:rPr>
          <w:rtl/>
        </w:rPr>
        <w:t xml:space="preserve"> نقمته و عماد نصرته و بأسه و شدّته،أنا رح</w:t>
      </w:r>
      <w:r w:rsidR="00A33C4B">
        <w:rPr>
          <w:rFonts w:hint="cs"/>
          <w:rtl/>
        </w:rPr>
        <w:t>ی</w:t>
      </w:r>
      <w:r w:rsidR="00A33C4B">
        <w:rPr>
          <w:rtl/>
        </w:rPr>
        <w:t xml:space="preserve"> جهنّم ال</w:t>
      </w:r>
      <w:r w:rsidR="003261A0">
        <w:rPr>
          <w:rtl/>
        </w:rPr>
        <w:t>دائرة</w:t>
      </w:r>
      <w:r w:rsidR="00A33C4B">
        <w:rPr>
          <w:rtl/>
        </w:rPr>
        <w:t xml:space="preserve"> و أضراسها ال</w:t>
      </w:r>
      <w:r w:rsidR="0023020F">
        <w:rPr>
          <w:rtl/>
        </w:rPr>
        <w:t>طاحنة</w:t>
      </w:r>
      <w:r w:rsidR="00A33C4B">
        <w:rPr>
          <w:rtl/>
        </w:rPr>
        <w:t>،أنا موتم ال</w:t>
      </w:r>
      <w:r w:rsidR="006926E7">
        <w:rPr>
          <w:rtl/>
        </w:rPr>
        <w:t>بني</w:t>
      </w:r>
      <w:r w:rsidR="00A33C4B">
        <w:rPr>
          <w:rFonts w:hint="eastAsia"/>
          <w:rtl/>
        </w:rPr>
        <w:t>ن</w:t>
      </w:r>
      <w:r w:rsidR="00A33C4B">
        <w:rPr>
          <w:rtl/>
        </w:rPr>
        <w:t xml:space="preserve"> و البنات،أنا قابض الأرواح و بأس اللّه ال</w:t>
      </w:r>
      <w:r>
        <w:rPr>
          <w:rtl/>
        </w:rPr>
        <w:t>ذي</w:t>
      </w:r>
      <w:r w:rsidR="00A33C4B">
        <w:rPr>
          <w:rtl/>
        </w:rPr>
        <w:t xml:space="preserve"> لا </w:t>
      </w:r>
      <w:r w:rsidR="00A33C4B">
        <w:rPr>
          <w:rFonts w:hint="cs"/>
          <w:rtl/>
        </w:rPr>
        <w:t>ی</w:t>
      </w:r>
      <w:r w:rsidR="00A33C4B">
        <w:rPr>
          <w:rFonts w:hint="eastAsia"/>
          <w:rtl/>
        </w:rPr>
        <w:t>ردّه</w:t>
      </w:r>
      <w:r w:rsidR="00A33C4B">
        <w:rPr>
          <w:rtl/>
        </w:rPr>
        <w:t xml:space="preserve"> عن القوم المج</w:t>
      </w:r>
      <w:r w:rsidR="00871E5D">
        <w:rPr>
          <w:rtl/>
        </w:rPr>
        <w:t>رمي</w:t>
      </w:r>
      <w:r w:rsidR="00A33C4B">
        <w:rPr>
          <w:rFonts w:hint="eastAsia"/>
          <w:rtl/>
        </w:rPr>
        <w:t>ن،أنا</w:t>
      </w:r>
      <w:r w:rsidR="00A33C4B">
        <w:rPr>
          <w:rtl/>
        </w:rPr>
        <w:t xml:space="preserve"> مجدّل الأبطال و قاتل الفرسان و مب</w:t>
      </w:r>
      <w:r w:rsidR="00A33C4B">
        <w:rPr>
          <w:rFonts w:hint="cs"/>
          <w:rtl/>
        </w:rPr>
        <w:t>ی</w:t>
      </w:r>
      <w:r w:rsidR="00A33C4B">
        <w:rPr>
          <w:rFonts w:hint="eastAsia"/>
          <w:rtl/>
        </w:rPr>
        <w:t>د</w:t>
      </w:r>
      <w:r w:rsidR="00A33C4B">
        <w:rPr>
          <w:rtl/>
        </w:rPr>
        <w:t xml:space="preserve"> </w:t>
      </w:r>
      <w:r w:rsidR="00643081">
        <w:rPr>
          <w:rStyle w:val="libFootnotenumChar"/>
          <w:rtl/>
        </w:rPr>
        <w:t>(2)</w:t>
      </w:r>
      <w:r w:rsidR="00A33C4B">
        <w:rPr>
          <w:rtl/>
        </w:rPr>
        <w:t>من کفر بالرحمن و صهر خ</w:t>
      </w:r>
      <w:r w:rsidR="00A33C4B">
        <w:rPr>
          <w:rFonts w:hint="cs"/>
          <w:rtl/>
        </w:rPr>
        <w:t>ی</w:t>
      </w:r>
      <w:r w:rsidR="00A33C4B">
        <w:rPr>
          <w:rFonts w:hint="eastAsia"/>
          <w:rtl/>
        </w:rPr>
        <w:t>ر</w:t>
      </w:r>
      <w:r w:rsidR="00A33C4B">
        <w:rPr>
          <w:rtl/>
        </w:rPr>
        <w:t xml:space="preserve"> الأنام،</w:t>
      </w:r>
      <w:r w:rsidR="003261A0">
        <w:rPr>
          <w:rtl/>
        </w:rPr>
        <w:t>الى</w:t>
      </w:r>
      <w:r w:rsidR="00A33C4B">
        <w:rPr>
          <w:rtl/>
        </w:rPr>
        <w:t xml:space="preserve"> أن قال:أنا </w:t>
      </w:r>
      <w:r w:rsidR="00FE5C64">
        <w:rPr>
          <w:rtl/>
        </w:rPr>
        <w:t>إسمي</w:t>
      </w:r>
      <w:r w:rsidR="00A33C4B">
        <w:rPr>
          <w:rtl/>
        </w:rPr>
        <w:t xml:space="preserve"> </w:t>
      </w:r>
      <w:r>
        <w:rPr>
          <w:rtl/>
        </w:rPr>
        <w:t>في</w:t>
      </w:r>
      <w:r w:rsidR="00A33C4B">
        <w:rPr>
          <w:rtl/>
        </w:rPr>
        <w:t xml:space="preserve"> الإنج</w:t>
      </w:r>
      <w:r w:rsidR="00A33C4B">
        <w:rPr>
          <w:rFonts w:hint="cs"/>
          <w:rtl/>
        </w:rPr>
        <w:t>ی</w:t>
      </w:r>
      <w:r w:rsidR="00A33C4B">
        <w:rPr>
          <w:rFonts w:hint="eastAsia"/>
          <w:rtl/>
        </w:rPr>
        <w:t>ل</w:t>
      </w:r>
      <w:r w:rsidR="00A33C4B">
        <w:rPr>
          <w:rtl/>
        </w:rPr>
        <w:t>(</w:t>
      </w:r>
      <w:r w:rsidR="003261A0">
        <w:rPr>
          <w:rtl/>
        </w:rPr>
        <w:t>ال</w:t>
      </w:r>
      <w:r w:rsidR="0023020F">
        <w:rPr>
          <w:rFonts w:hint="cs"/>
          <w:rtl/>
        </w:rPr>
        <w:t>ي</w:t>
      </w:r>
      <w:r w:rsidR="00A33C4B">
        <w:rPr>
          <w:rFonts w:hint="eastAsia"/>
          <w:rtl/>
        </w:rPr>
        <w:t>ا</w:t>
      </w:r>
      <w:r w:rsidR="00A33C4B">
        <w:rPr>
          <w:rtl/>
        </w:rPr>
        <w:t xml:space="preserve">)و </w:t>
      </w:r>
      <w:r>
        <w:rPr>
          <w:rtl/>
        </w:rPr>
        <w:t>في</w:t>
      </w:r>
      <w:r w:rsidR="00A33C4B">
        <w:rPr>
          <w:rtl/>
        </w:rPr>
        <w:t xml:space="preserve"> </w:t>
      </w:r>
      <w:r w:rsidR="00A33C4B">
        <w:rPr>
          <w:rFonts w:hint="eastAsia"/>
          <w:rtl/>
        </w:rPr>
        <w:t>ال</w:t>
      </w:r>
      <w:r w:rsidR="00194B2D">
        <w:rPr>
          <w:rFonts w:hint="eastAsia"/>
          <w:rtl/>
        </w:rPr>
        <w:t>توراة</w:t>
      </w:r>
      <w:r w:rsidR="00A33C4B">
        <w:rPr>
          <w:rtl/>
        </w:rPr>
        <w:t>(</w:t>
      </w:r>
      <w:r w:rsidR="00AA3285">
        <w:rPr>
          <w:rtl/>
        </w:rPr>
        <w:t>برّي</w:t>
      </w:r>
      <w:r w:rsidR="00A33C4B">
        <w:rPr>
          <w:rtl/>
        </w:rPr>
        <w:t xml:space="preserve">)و </w:t>
      </w:r>
      <w:r>
        <w:rPr>
          <w:rtl/>
        </w:rPr>
        <w:t>في</w:t>
      </w:r>
      <w:r w:rsidR="00A33C4B">
        <w:rPr>
          <w:rtl/>
        </w:rPr>
        <w:t xml:space="preserve"> الزبور(أرّ</w:t>
      </w:r>
      <w:r w:rsidR="00A33C4B">
        <w:rPr>
          <w:rFonts w:hint="cs"/>
          <w:rtl/>
        </w:rPr>
        <w:t>ی</w:t>
      </w:r>
      <w:r w:rsidR="00A33C4B">
        <w:rPr>
          <w:rtl/>
        </w:rPr>
        <w:t>)و عند الهند (کبکر)و عند الروم(بطر</w:t>
      </w:r>
      <w:r w:rsidR="00A33C4B">
        <w:rPr>
          <w:rFonts w:hint="cs"/>
          <w:rtl/>
        </w:rPr>
        <w:t>ی</w:t>
      </w:r>
      <w:r w:rsidR="00A33C4B">
        <w:rPr>
          <w:rFonts w:hint="eastAsia"/>
          <w:rtl/>
        </w:rPr>
        <w:t>سا</w:t>
      </w:r>
      <w:r w:rsidR="00A33C4B">
        <w:rPr>
          <w:rtl/>
        </w:rPr>
        <w:t xml:space="preserve">)،ثمّ ذکر أسماءه </w:t>
      </w:r>
      <w:r w:rsidR="00AE180B">
        <w:rPr>
          <w:rtl/>
        </w:rPr>
        <w:t>الشریفة</w:t>
      </w:r>
      <w:r w:rsidR="00A33C4B">
        <w:rPr>
          <w:rtl/>
        </w:rPr>
        <w:t xml:space="preserve"> عند کلّ قوم،ألا و </w:t>
      </w:r>
      <w:r>
        <w:rPr>
          <w:rtl/>
        </w:rPr>
        <w:t>انّي</w:t>
      </w:r>
      <w:r w:rsidR="00A33C4B">
        <w:rPr>
          <w:rtl/>
        </w:rPr>
        <w:t xml:space="preserve"> مخصوص </w:t>
      </w:r>
      <w:r>
        <w:rPr>
          <w:rtl/>
        </w:rPr>
        <w:t>في</w:t>
      </w:r>
      <w:r w:rsidR="00A33C4B">
        <w:rPr>
          <w:rtl/>
        </w:rPr>
        <w:t xml:space="preserve"> القرآن بأسماء احذروا أن تغلبوا ع</w:t>
      </w:r>
      <w:r w:rsidR="009B6D3C">
        <w:rPr>
          <w:rtl/>
        </w:rPr>
        <w:t>لي</w:t>
      </w:r>
      <w:r w:rsidR="00A33C4B">
        <w:rPr>
          <w:rFonts w:hint="eastAsia"/>
          <w:rtl/>
        </w:rPr>
        <w:t>ها</w:t>
      </w:r>
      <w:r w:rsidR="00A33C4B">
        <w:rPr>
          <w:rtl/>
        </w:rPr>
        <w:t xml:space="preserve"> فتضلّوا </w:t>
      </w:r>
      <w:r>
        <w:rPr>
          <w:rtl/>
        </w:rPr>
        <w:t>في</w:t>
      </w:r>
      <w:r w:rsidR="00A33C4B">
        <w:rPr>
          <w:rtl/>
        </w:rPr>
        <w:t xml:space="preserve"> د</w:t>
      </w:r>
      <w:r w:rsidR="00A33C4B">
        <w:rPr>
          <w:rFonts w:hint="cs"/>
          <w:rtl/>
        </w:rPr>
        <w:t>ی</w:t>
      </w:r>
      <w:r w:rsidR="00A33C4B">
        <w:rPr>
          <w:rFonts w:hint="eastAsia"/>
          <w:rtl/>
        </w:rPr>
        <w:t>نکم،</w:t>
      </w:r>
      <w:r w:rsidR="00A33C4B">
        <w:rPr>
          <w:rFonts w:hint="cs"/>
          <w:rtl/>
        </w:rPr>
        <w:t>ی</w:t>
      </w:r>
      <w:r w:rsidR="00A33C4B">
        <w:rPr>
          <w:rFonts w:hint="eastAsia"/>
          <w:rtl/>
        </w:rPr>
        <w:t>قول</w:t>
      </w:r>
      <w:r w:rsidR="00A33C4B">
        <w:rPr>
          <w:rtl/>
        </w:rPr>
        <w:t xml:space="preserve"> اللّه(عزّ و جلّ): إنّ اللّه مع ال</w:t>
      </w:r>
      <w:r>
        <w:rPr>
          <w:rtl/>
        </w:rPr>
        <w:t>صادقي</w:t>
      </w:r>
      <w:r w:rsidR="00A33C4B">
        <w:rPr>
          <w:rFonts w:hint="eastAsia"/>
          <w:rtl/>
        </w:rPr>
        <w:t>ن</w:t>
      </w:r>
      <w:r w:rsidR="00A33C4B">
        <w:rPr>
          <w:rtl/>
        </w:rPr>
        <w:t xml:space="preserve"> </w:t>
      </w:r>
      <w:r w:rsidR="00643081">
        <w:rPr>
          <w:rStyle w:val="libFootnotenumChar"/>
          <w:rtl/>
        </w:rPr>
        <w:t>(3)</w:t>
      </w:r>
      <w:r w:rsidR="00A33C4B">
        <w:rPr>
          <w:rtl/>
        </w:rPr>
        <w:t>أنا ذلک الصادق و أنا المؤذن... ال</w:t>
      </w:r>
      <w:r w:rsidR="00FC17A3">
        <w:rPr>
          <w:rFonts w:hint="eastAsia"/>
          <w:rtl/>
        </w:rPr>
        <w:t>خطبة</w:t>
      </w:r>
      <w:r w:rsidR="00A33C4B">
        <w:rPr>
          <w:rtl/>
        </w:rPr>
        <w:t xml:space="preserve"> و ب</w:t>
      </w:r>
      <w:r w:rsidR="00A33C4B">
        <w:rPr>
          <w:rFonts w:hint="cs"/>
          <w:rtl/>
        </w:rPr>
        <w:t>ی</w:t>
      </w:r>
      <w:r w:rsidR="00A33C4B">
        <w:rPr>
          <w:rFonts w:hint="eastAsia"/>
          <w:rtl/>
        </w:rPr>
        <w:t>انها</w:t>
      </w:r>
      <w:r w:rsidR="00A33C4B">
        <w:rPr>
          <w:rtl/>
        </w:rPr>
        <w:t xml:space="preserve"> </w:t>
      </w:r>
      <w:r w:rsidR="00643081">
        <w:rPr>
          <w:rStyle w:val="libFootnotenumChar"/>
          <w:rtl/>
        </w:rPr>
        <w:t>(4)</w:t>
      </w:r>
      <w:r w:rsidR="00A33C4B">
        <w:rPr>
          <w:rtl/>
        </w:rPr>
        <w:t>.</w:t>
      </w:r>
    </w:p>
    <w:p w:rsidR="00D94CCA" w:rsidRDefault="00B42BAC" w:rsidP="0023020F">
      <w:pPr>
        <w:pStyle w:val="libNormal"/>
        <w:rPr>
          <w:rtl/>
        </w:rPr>
      </w:pPr>
      <w:r>
        <w:rPr>
          <w:rFonts w:hint="eastAsia"/>
          <w:rtl/>
        </w:rPr>
        <w:t>رو</w:t>
      </w:r>
      <w:r w:rsidR="009D0B59">
        <w:rPr>
          <w:rFonts w:hint="eastAsia"/>
          <w:rtl/>
        </w:rPr>
        <w:t>اي</w:t>
      </w:r>
      <w:r>
        <w:rPr>
          <w:rFonts w:hint="eastAsia"/>
          <w:rtl/>
        </w:rPr>
        <w:t>ة</w:t>
      </w:r>
      <w:r w:rsidR="00A33C4B">
        <w:rPr>
          <w:rtl/>
        </w:rPr>
        <w:t xml:space="preserve">(کشف </w:t>
      </w:r>
      <w:r w:rsidR="003261A0">
        <w:rPr>
          <w:rtl/>
        </w:rPr>
        <w:t>ال</w:t>
      </w:r>
      <w:r w:rsidR="0023020F">
        <w:rPr>
          <w:rFonts w:hint="cs"/>
          <w:rtl/>
        </w:rPr>
        <w:t>ي</w:t>
      </w:r>
      <w:r w:rsidR="00A33C4B">
        <w:rPr>
          <w:rFonts w:hint="eastAsia"/>
          <w:rtl/>
        </w:rPr>
        <w:t>ق</w:t>
      </w:r>
      <w:r w:rsidR="00A33C4B">
        <w:rPr>
          <w:rFonts w:hint="cs"/>
          <w:rtl/>
        </w:rPr>
        <w:t>ی</w:t>
      </w:r>
      <w:r w:rsidR="00A33C4B">
        <w:rPr>
          <w:rFonts w:hint="eastAsia"/>
          <w:rtl/>
        </w:rPr>
        <w:t>ن</w:t>
      </w:r>
      <w:r w:rsidR="00A33C4B">
        <w:rPr>
          <w:rtl/>
        </w:rPr>
        <w:t xml:space="preserve">)من کتاب أسماء مولانا </w:t>
      </w:r>
      <w:r w:rsidR="004B4B77">
        <w:rPr>
          <w:rtl/>
        </w:rPr>
        <w:t>عليّ</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(5)</w:t>
      </w:r>
      <w:r w:rsidR="00A33C4B">
        <w:rPr>
          <w:rtl/>
        </w:rPr>
        <w:t>.</w:t>
      </w:r>
    </w:p>
    <w:p w:rsidR="00D94CCA" w:rsidRDefault="00A33C4B" w:rsidP="00A33C4B">
      <w:pPr>
        <w:pStyle w:val="libNormal"/>
        <w:rPr>
          <w:rtl/>
        </w:rPr>
      </w:pPr>
      <w:r>
        <w:rPr>
          <w:rFonts w:hint="eastAsia"/>
          <w:rtl/>
        </w:rPr>
        <w:t>باب</w:t>
      </w:r>
      <w:r>
        <w:rPr>
          <w:rtl/>
        </w:rPr>
        <w:t xml:space="preserve"> أسماء </w:t>
      </w:r>
      <w:r w:rsidR="00712DE8">
        <w:rPr>
          <w:rtl/>
        </w:rPr>
        <w:t>فاطمة</w:t>
      </w:r>
      <w:r>
        <w:rPr>
          <w:rtl/>
        </w:rPr>
        <w:t>(صلوات اللّه ع</w:t>
      </w:r>
      <w:r w:rsidR="009B6D3C">
        <w:rPr>
          <w:rtl/>
        </w:rPr>
        <w:t>لي</w:t>
      </w:r>
      <w:r>
        <w:rPr>
          <w:rFonts w:hint="eastAsia"/>
          <w:rtl/>
        </w:rPr>
        <w:t>ها</w:t>
      </w:r>
      <w:r>
        <w:rPr>
          <w:rtl/>
        </w:rPr>
        <w:t xml:space="preserve">)و بعض فضائلها و </w:t>
      </w:r>
      <w:r w:rsidR="004B4B77">
        <w:rPr>
          <w:rtl/>
        </w:rPr>
        <w:t>في</w:t>
      </w:r>
      <w:r>
        <w:rPr>
          <w:rFonts w:hint="eastAsia"/>
          <w:rtl/>
        </w:rPr>
        <w:t>ه</w:t>
      </w:r>
      <w:r>
        <w:rPr>
          <w:rtl/>
        </w:rPr>
        <w:t xml:space="preserve"> ذکر کناها </w:t>
      </w:r>
      <w:r w:rsidR="00643081">
        <w:rPr>
          <w:rStyle w:val="libFootnotenumChar"/>
          <w:rtl/>
        </w:rPr>
        <w:t>(6)</w:t>
      </w:r>
      <w:r>
        <w:rPr>
          <w:rtl/>
        </w:rPr>
        <w:t>.</w:t>
      </w:r>
    </w:p>
    <w:p w:rsidR="00D94CCA" w:rsidRDefault="00A33C4B" w:rsidP="00A33C4B">
      <w:pPr>
        <w:pStyle w:val="libNormal"/>
        <w:rPr>
          <w:rtl/>
        </w:rPr>
      </w:pPr>
      <w:r>
        <w:rPr>
          <w:rFonts w:hint="eastAsia"/>
          <w:rtl/>
        </w:rPr>
        <w:t>عن</w:t>
      </w:r>
      <w:r>
        <w:rPr>
          <w:rtl/>
        </w:rPr>
        <w:t xml:space="preserve"> الصادق </w:t>
      </w:r>
      <w:r w:rsidR="00D665AA" w:rsidRPr="00D665AA">
        <w:rPr>
          <w:rStyle w:val="libAlaemChar"/>
          <w:rtl/>
        </w:rPr>
        <w:t>عليه‌السلام</w:t>
      </w:r>
      <w:r>
        <w:rPr>
          <w:rtl/>
        </w:rPr>
        <w:t>: ل</w:t>
      </w:r>
      <w:r w:rsidR="00712DE8">
        <w:rPr>
          <w:rtl/>
        </w:rPr>
        <w:t>فاطمة</w:t>
      </w:r>
      <w:r>
        <w:rPr>
          <w:rtl/>
        </w:rPr>
        <w:t xml:space="preserve"> </w:t>
      </w:r>
      <w:r w:rsidR="00DF76A0">
        <w:rPr>
          <w:rtl/>
        </w:rPr>
        <w:t>تسعة</w:t>
      </w:r>
      <w:r>
        <w:rPr>
          <w:rtl/>
        </w:rPr>
        <w:t xml:space="preserve"> أسماء عند اللّه(عزّ و جلّ):</w:t>
      </w:r>
      <w:r w:rsidR="00712DE8">
        <w:rPr>
          <w:rtl/>
        </w:rPr>
        <w:t>فاطمة</w:t>
      </w:r>
      <w:r>
        <w:rPr>
          <w:rtl/>
        </w:rPr>
        <w:t xml:space="preserve"> و ال</w:t>
      </w:r>
      <w:r w:rsidR="0023020F">
        <w:rPr>
          <w:rtl/>
        </w:rPr>
        <w:t>صدّیقة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ق:9/2/10،ج:35/45.</w:t>
      </w:r>
    </w:p>
    <w:p w:rsidR="00643081" w:rsidRPr="00643081" w:rsidRDefault="00643081" w:rsidP="00643081">
      <w:pPr>
        <w:pStyle w:val="libLine"/>
        <w:rPr>
          <w:rStyle w:val="libFootnote0Char"/>
          <w:rtl/>
        </w:rPr>
      </w:pPr>
      <w:r w:rsidRPr="00643081">
        <w:rPr>
          <w:rStyle w:val="libFootnote0Char"/>
          <w:rFonts w:hint="eastAsia"/>
          <w:rtl/>
        </w:rPr>
        <w:t>(2)</w:t>
      </w:r>
      <w:r w:rsidR="0023020F">
        <w:rPr>
          <w:rStyle w:val="libFootnote0Char"/>
          <w:rFonts w:hint="cs"/>
          <w:rtl/>
        </w:rPr>
        <w:t xml:space="preserve"> في معاني الأخبار:مبير.</w:t>
      </w:r>
    </w:p>
    <w:p w:rsidR="00643081" w:rsidRPr="00643081" w:rsidRDefault="00643081" w:rsidP="00643081">
      <w:pPr>
        <w:pStyle w:val="libLine"/>
        <w:rPr>
          <w:rStyle w:val="libFootnote0Char"/>
          <w:rtl/>
        </w:rPr>
      </w:pPr>
      <w:r w:rsidRPr="00643081">
        <w:rPr>
          <w:rStyle w:val="libFootnote0Char"/>
          <w:rFonts w:hint="eastAsia"/>
          <w:rtl/>
        </w:rPr>
        <w:t>(3)</w:t>
      </w:r>
      <w:r w:rsidR="0023020F">
        <w:rPr>
          <w:rStyle w:val="libFootnote0Char"/>
          <w:rFonts w:hint="cs"/>
          <w:rtl/>
        </w:rPr>
        <w:t xml:space="preserve"> كذا، و ليست في القرآن، و لعله مضمون مأخوذ منه،كما ذكر في معاني الأخبار صفحة(59).</w:t>
      </w:r>
    </w:p>
    <w:p w:rsidR="00643081" w:rsidRPr="0023020F" w:rsidRDefault="00643081" w:rsidP="0023020F">
      <w:pPr>
        <w:pStyle w:val="libFootnote0"/>
        <w:rPr>
          <w:rtl/>
        </w:rPr>
      </w:pPr>
      <w:r w:rsidRPr="00643081">
        <w:rPr>
          <w:rStyle w:val="libFootnote0Char"/>
          <w:rFonts w:hint="eastAsia"/>
          <w:rtl/>
        </w:rPr>
        <w:t>(4)</w:t>
      </w:r>
      <w:r w:rsidR="0023020F">
        <w:rPr>
          <w:rStyle w:val="libFootnote0Char"/>
          <w:rFonts w:hint="cs"/>
          <w:rtl/>
        </w:rPr>
        <w:t xml:space="preserve"> ق:9/2/10،ج:35/45. ق:8/53/58</w:t>
      </w:r>
      <w:r w:rsidR="0023020F" w:rsidRPr="0023020F">
        <w:rPr>
          <w:rFonts w:hint="cs"/>
          <w:rtl/>
        </w:rPr>
        <w:t>6،ج:33/283.</w:t>
      </w:r>
    </w:p>
    <w:p w:rsidR="0023020F" w:rsidRDefault="0023020F" w:rsidP="0023020F">
      <w:pPr>
        <w:pStyle w:val="libFootnote0"/>
        <w:rPr>
          <w:rtl/>
        </w:rPr>
      </w:pPr>
      <w:r>
        <w:rPr>
          <w:rFonts w:hint="cs"/>
          <w:rtl/>
        </w:rPr>
        <w:t>(5) ق:9/61/290،ج:38/126.</w:t>
      </w:r>
    </w:p>
    <w:p w:rsidR="0023020F" w:rsidRPr="0023020F" w:rsidRDefault="0023020F" w:rsidP="0023020F">
      <w:pPr>
        <w:pStyle w:val="libFootnote0"/>
        <w:rPr>
          <w:rtl/>
        </w:rPr>
      </w:pPr>
      <w:r>
        <w:rPr>
          <w:rFonts w:hint="cs"/>
          <w:rtl/>
        </w:rPr>
        <w:t>(6) ق:10/2/5،ج:43/10.</w:t>
      </w:r>
    </w:p>
    <w:p w:rsidR="00643081" w:rsidRDefault="00643081" w:rsidP="00A33C4B">
      <w:pPr>
        <w:pStyle w:val="libNormal"/>
        <w:rPr>
          <w:rtl/>
        </w:rPr>
      </w:pPr>
      <w:r>
        <w:rPr>
          <w:rFonts w:hint="eastAsia"/>
          <w:rtl/>
        </w:rPr>
        <w:br w:type="page"/>
      </w:r>
    </w:p>
    <w:p w:rsidR="00D94CCA" w:rsidRDefault="00A33C4B" w:rsidP="0023020F">
      <w:pPr>
        <w:pStyle w:val="libNormal0"/>
        <w:rPr>
          <w:rtl/>
        </w:rPr>
      </w:pPr>
      <w:r>
        <w:rPr>
          <w:rFonts w:hint="eastAsia"/>
          <w:rtl/>
        </w:rPr>
        <w:lastRenderedPageBreak/>
        <w:t>و</w:t>
      </w:r>
      <w:r>
        <w:rPr>
          <w:rtl/>
        </w:rPr>
        <w:t xml:space="preserve"> ال</w:t>
      </w:r>
      <w:r w:rsidR="006926E7">
        <w:rPr>
          <w:rtl/>
        </w:rPr>
        <w:t>مبارکة</w:t>
      </w:r>
      <w:r>
        <w:rPr>
          <w:rtl/>
        </w:rPr>
        <w:t xml:space="preserve"> و ال</w:t>
      </w:r>
      <w:r w:rsidR="0023020F">
        <w:rPr>
          <w:rtl/>
        </w:rPr>
        <w:t>طاهرة</w:t>
      </w:r>
      <w:r>
        <w:rPr>
          <w:rtl/>
        </w:rPr>
        <w:t xml:space="preserve"> و الزک</w:t>
      </w:r>
      <w:r>
        <w:rPr>
          <w:rFonts w:hint="cs"/>
          <w:rtl/>
        </w:rPr>
        <w:t>ی</w:t>
      </w:r>
      <w:r w:rsidR="0023020F">
        <w:rPr>
          <w:rFonts w:hint="cs"/>
          <w:rtl/>
        </w:rPr>
        <w:t>ة</w:t>
      </w:r>
      <w:r>
        <w:rPr>
          <w:rtl/>
        </w:rPr>
        <w:t xml:space="preserve"> و الراض</w:t>
      </w:r>
      <w:r>
        <w:rPr>
          <w:rFonts w:hint="cs"/>
          <w:rtl/>
        </w:rPr>
        <w:t>ی</w:t>
      </w:r>
      <w:r w:rsidR="0023020F">
        <w:rPr>
          <w:rFonts w:hint="cs"/>
          <w:rtl/>
        </w:rPr>
        <w:t>ة</w:t>
      </w:r>
      <w:r>
        <w:rPr>
          <w:rtl/>
        </w:rPr>
        <w:t xml:space="preserve"> و الم</w:t>
      </w:r>
      <w:r w:rsidR="00DF76A0">
        <w:rPr>
          <w:rtl/>
        </w:rPr>
        <w:t>رضي</w:t>
      </w:r>
      <w:r w:rsidR="0023020F">
        <w:rPr>
          <w:rFonts w:hint="cs"/>
          <w:rtl/>
        </w:rPr>
        <w:t>ة</w:t>
      </w:r>
      <w:r>
        <w:rPr>
          <w:rtl/>
        </w:rPr>
        <w:t xml:space="preserve"> و المحدّث</w:t>
      </w:r>
      <w:r w:rsidR="0023020F">
        <w:rPr>
          <w:rFonts w:hint="cs"/>
          <w:rtl/>
        </w:rPr>
        <w:t>ة</w:t>
      </w:r>
      <w:r>
        <w:rPr>
          <w:rtl/>
        </w:rPr>
        <w:t xml:space="preserve"> و الزهراء </w:t>
      </w:r>
      <w:r w:rsidR="008D28B1" w:rsidRPr="008D28B1">
        <w:rPr>
          <w:rStyle w:val="libAlaemChar"/>
          <w:rtl/>
        </w:rPr>
        <w:t>عليها‌السلام</w:t>
      </w:r>
      <w:r>
        <w:rPr>
          <w:rtl/>
        </w:rPr>
        <w:t xml:space="preserve"> </w:t>
      </w:r>
      <w:r w:rsidR="00643081">
        <w:rPr>
          <w:rStyle w:val="libFootnotenumChar"/>
          <w:rtl/>
        </w:rPr>
        <w:t>(1)</w:t>
      </w:r>
      <w:r>
        <w:rPr>
          <w:rtl/>
        </w:rPr>
        <w:t>.</w:t>
      </w:r>
    </w:p>
    <w:p w:rsidR="00D94CCA" w:rsidRDefault="004B4B77" w:rsidP="00A33C4B">
      <w:pPr>
        <w:pStyle w:val="libNormal"/>
        <w:rPr>
          <w:rtl/>
        </w:rPr>
      </w:pPr>
      <w:r>
        <w:rPr>
          <w:rFonts w:hint="eastAsia"/>
          <w:rtl/>
        </w:rPr>
        <w:t>في</w:t>
      </w:r>
      <w:r w:rsidR="00A33C4B">
        <w:rPr>
          <w:rtl/>
        </w:rPr>
        <w:t xml:space="preserve"> الرو</w:t>
      </w:r>
      <w:r w:rsidR="009D0B59">
        <w:rPr>
          <w:rtl/>
        </w:rPr>
        <w:t>اي</w:t>
      </w:r>
      <w:r w:rsidR="00A33C4B">
        <w:rPr>
          <w:rFonts w:hint="eastAsia"/>
          <w:rtl/>
        </w:rPr>
        <w:t>ات</w:t>
      </w:r>
      <w:r w:rsidR="00A33C4B">
        <w:rPr>
          <w:rtl/>
        </w:rPr>
        <w:t xml:space="preserve"> ال</w:t>
      </w:r>
      <w:r w:rsidR="009B6D3C">
        <w:rPr>
          <w:rtl/>
        </w:rPr>
        <w:t>کثیرة</w:t>
      </w:r>
      <w:r w:rsidR="00A33C4B">
        <w:rPr>
          <w:rtl/>
        </w:rPr>
        <w:t xml:space="preserve">: </w:t>
      </w:r>
      <w:r w:rsidR="00DF76A0">
        <w:rPr>
          <w:rtl/>
        </w:rPr>
        <w:t>سمّي</w:t>
      </w:r>
      <w:r w:rsidR="00A33C4B">
        <w:rPr>
          <w:rFonts w:hint="eastAsia"/>
          <w:rtl/>
        </w:rPr>
        <w:t>ت</w:t>
      </w:r>
      <w:r w:rsidR="00A33C4B">
        <w:rPr>
          <w:rtl/>
        </w:rPr>
        <w:t xml:space="preserve"> </w:t>
      </w:r>
      <w:r w:rsidR="00712DE8">
        <w:rPr>
          <w:rtl/>
        </w:rPr>
        <w:t>فاطمة</w:t>
      </w:r>
      <w:r w:rsidR="00A33C4B">
        <w:rPr>
          <w:rtl/>
        </w:rPr>
        <w:t xml:space="preserve"> لأنّ اللّه </w:t>
      </w:r>
      <w:r w:rsidR="00FC17A3">
        <w:rPr>
          <w:rtl/>
        </w:rPr>
        <w:t>تعالى</w:t>
      </w:r>
      <w:r w:rsidR="00A33C4B">
        <w:rPr>
          <w:rtl/>
        </w:rPr>
        <w:t xml:space="preserve"> فطمها و فطم من أ</w:t>
      </w:r>
      <w:r w:rsidR="007522F7">
        <w:rPr>
          <w:rtl/>
        </w:rPr>
        <w:t>حبّة</w:t>
      </w:r>
      <w:r w:rsidR="00A33C4B">
        <w:rPr>
          <w:rtl/>
        </w:rPr>
        <w:t xml:space="preserve">ا من النار </w:t>
      </w:r>
      <w:r w:rsidR="00643081">
        <w:rPr>
          <w:rStyle w:val="libFootnotenumChar"/>
          <w:rtl/>
        </w:rPr>
        <w:t>(2)</w:t>
      </w:r>
      <w:r w:rsidR="00A33C4B">
        <w:rPr>
          <w:rtl/>
        </w:rPr>
        <w:t>.</w:t>
      </w:r>
    </w:p>
    <w:p w:rsidR="00D94CCA" w:rsidRDefault="00A33C4B" w:rsidP="0023020F">
      <w:pPr>
        <w:pStyle w:val="libNormal"/>
        <w:rPr>
          <w:rtl/>
        </w:rPr>
      </w:pPr>
      <w:r w:rsidRPr="0023020F">
        <w:rPr>
          <w:rStyle w:val="libBold1Char"/>
          <w:rFonts w:hint="eastAsia"/>
          <w:rtl/>
        </w:rPr>
        <w:t>المناقب</w:t>
      </w:r>
      <w:r>
        <w:rPr>
          <w:rtl/>
        </w:rPr>
        <w:t>: قد مدح اللّه مر</w:t>
      </w:r>
      <w:r>
        <w:rPr>
          <w:rFonts w:hint="cs"/>
          <w:rtl/>
        </w:rPr>
        <w:t>ی</w:t>
      </w:r>
      <w:r>
        <w:rPr>
          <w:rFonts w:hint="eastAsia"/>
          <w:rtl/>
        </w:rPr>
        <w:t>م</w:t>
      </w:r>
      <w:r>
        <w:rPr>
          <w:rtl/>
        </w:rPr>
        <w:t xml:space="preserve"> </w:t>
      </w:r>
      <w:r w:rsidR="004B4B77">
        <w:rPr>
          <w:rtl/>
        </w:rPr>
        <w:t>في</w:t>
      </w:r>
      <w:r>
        <w:rPr>
          <w:rtl/>
        </w:rPr>
        <w:t xml:space="preserve"> القرآن بعشر</w:t>
      </w:r>
      <w:r>
        <w:rPr>
          <w:rFonts w:hint="cs"/>
          <w:rtl/>
        </w:rPr>
        <w:t>ی</w:t>
      </w:r>
      <w:r>
        <w:rPr>
          <w:rFonts w:hint="eastAsia"/>
          <w:rtl/>
        </w:rPr>
        <w:t>ن</w:t>
      </w:r>
      <w:r>
        <w:rPr>
          <w:rtl/>
        </w:rPr>
        <w:t xml:space="preserve"> مدح</w:t>
      </w:r>
      <w:r w:rsidR="0023020F">
        <w:rPr>
          <w:rFonts w:hint="cs"/>
          <w:rtl/>
        </w:rPr>
        <w:t>ة</w:t>
      </w:r>
      <w:r>
        <w:rPr>
          <w:rtl/>
        </w:rPr>
        <w:t xml:space="preserve">،و صحّ </w:t>
      </w:r>
      <w:r w:rsidR="004B4B77">
        <w:rPr>
          <w:rtl/>
        </w:rPr>
        <w:t>في</w:t>
      </w:r>
      <w:r>
        <w:rPr>
          <w:rtl/>
        </w:rPr>
        <w:t xml:space="preserve"> الأخبار ل</w:t>
      </w:r>
      <w:r w:rsidR="00712DE8">
        <w:rPr>
          <w:rtl/>
        </w:rPr>
        <w:t>فاطمة</w:t>
      </w:r>
      <w:r>
        <w:rPr>
          <w:rtl/>
        </w:rPr>
        <w:t>(صلوات اللّه ع</w:t>
      </w:r>
      <w:r w:rsidR="009B6D3C">
        <w:rPr>
          <w:rtl/>
        </w:rPr>
        <w:t>لي</w:t>
      </w:r>
      <w:r>
        <w:rPr>
          <w:rFonts w:hint="eastAsia"/>
          <w:rtl/>
        </w:rPr>
        <w:t>ها</w:t>
      </w:r>
      <w:r>
        <w:rPr>
          <w:rtl/>
        </w:rPr>
        <w:t xml:space="preserve">)عشرون اسما کلّ اسم </w:t>
      </w:r>
      <w:r>
        <w:rPr>
          <w:rFonts w:hint="cs"/>
          <w:rtl/>
        </w:rPr>
        <w:t>ی</w:t>
      </w:r>
      <w:r>
        <w:rPr>
          <w:rFonts w:hint="eastAsia"/>
          <w:rtl/>
        </w:rPr>
        <w:t>دلّ</w:t>
      </w:r>
      <w:r>
        <w:rPr>
          <w:rtl/>
        </w:rPr>
        <w:t xml:space="preserve"> ع</w:t>
      </w:r>
      <w:r w:rsidR="009B6D3C">
        <w:rPr>
          <w:rtl/>
        </w:rPr>
        <w:t>ل</w:t>
      </w:r>
      <w:r w:rsidR="0023020F">
        <w:rPr>
          <w:rFonts w:hint="cs"/>
          <w:rtl/>
        </w:rPr>
        <w:t>ى</w:t>
      </w:r>
      <w:r>
        <w:rPr>
          <w:rtl/>
        </w:rPr>
        <w:t xml:space="preserve"> </w:t>
      </w:r>
      <w:r w:rsidR="00CA70AC">
        <w:rPr>
          <w:rtl/>
        </w:rPr>
        <w:t>فضیلة</w:t>
      </w:r>
      <w:r>
        <w:rPr>
          <w:rtl/>
        </w:rPr>
        <w:t xml:space="preserve"> ذکرها ابن بابو</w:t>
      </w:r>
      <w:r>
        <w:rPr>
          <w:rFonts w:hint="cs"/>
          <w:rtl/>
        </w:rPr>
        <w:t>ی</w:t>
      </w:r>
      <w:r>
        <w:rPr>
          <w:rFonts w:hint="eastAsia"/>
          <w:rtl/>
        </w:rPr>
        <w:t>ه</w:t>
      </w:r>
      <w:r>
        <w:rPr>
          <w:rtl/>
        </w:rPr>
        <w:t xml:space="preserve"> </w:t>
      </w:r>
      <w:r w:rsidR="004B4B77">
        <w:rPr>
          <w:rtl/>
        </w:rPr>
        <w:t>في</w:t>
      </w:r>
      <w:r>
        <w:rPr>
          <w:rtl/>
        </w:rPr>
        <w:t xml:space="preserve"> کتاب(مولد </w:t>
      </w:r>
      <w:r w:rsidR="00712DE8">
        <w:rPr>
          <w:rtl/>
        </w:rPr>
        <w:t>فاطمة</w:t>
      </w:r>
      <w:r>
        <w:rPr>
          <w:rtl/>
        </w:rPr>
        <w:t xml:space="preserve"> </w:t>
      </w:r>
      <w:r w:rsidR="008D28B1" w:rsidRPr="008D28B1">
        <w:rPr>
          <w:rStyle w:val="libAlaemChar"/>
          <w:rtl/>
        </w:rPr>
        <w:t>عليها‌السلام</w:t>
      </w:r>
      <w:r>
        <w:rPr>
          <w:rtl/>
        </w:rPr>
        <w:t xml:space="preserve">) </w:t>
      </w:r>
      <w:r w:rsidR="00643081">
        <w:rPr>
          <w:rStyle w:val="libFootnotenumChar"/>
          <w:rtl/>
        </w:rPr>
        <w:t>(3)</w:t>
      </w:r>
      <w:r>
        <w:rPr>
          <w:rtl/>
        </w:rPr>
        <w:t>.</w:t>
      </w:r>
    </w:p>
    <w:p w:rsidR="00D94CCA" w:rsidRDefault="004B4B77" w:rsidP="0023020F">
      <w:pPr>
        <w:pStyle w:val="libNormal"/>
        <w:rPr>
          <w:rtl/>
        </w:rPr>
      </w:pPr>
      <w:r>
        <w:rPr>
          <w:rFonts w:hint="eastAsia"/>
          <w:rtl/>
        </w:rPr>
        <w:t>في</w:t>
      </w:r>
      <w:r w:rsidR="00A33C4B">
        <w:rPr>
          <w:rtl/>
        </w:rPr>
        <w:t xml:space="preserve"> </w:t>
      </w:r>
      <w:r w:rsidR="009253F3">
        <w:rPr>
          <w:rtl/>
        </w:rPr>
        <w:t>أسامي</w:t>
      </w:r>
      <w:r w:rsidR="00A33C4B">
        <w:rPr>
          <w:rtl/>
        </w:rPr>
        <w:t xml:space="preserve"> سلاح ال</w:t>
      </w:r>
      <w:r>
        <w:rPr>
          <w:rtl/>
        </w:rPr>
        <w:t>نبيّ</w:t>
      </w:r>
      <w:r w:rsidR="00A33C4B">
        <w:rPr>
          <w:rtl/>
        </w:rPr>
        <w:t xml:space="preserve"> </w:t>
      </w:r>
      <w:r w:rsidR="00D665AA" w:rsidRPr="00D665AA">
        <w:rPr>
          <w:rStyle w:val="libAlaemChar"/>
          <w:rtl/>
        </w:rPr>
        <w:t>صلى‌الله‌عليه‌وآله‌وسلم</w:t>
      </w:r>
      <w:r w:rsidR="00A33C4B">
        <w:rPr>
          <w:rtl/>
        </w:rPr>
        <w:t xml:space="preserve"> و أثوابه و دوابّه </w:t>
      </w:r>
      <w:r w:rsidR="00643081">
        <w:rPr>
          <w:rStyle w:val="libFootnotenumChar"/>
          <w:rtl/>
        </w:rPr>
        <w:t>(4)</w:t>
      </w:r>
      <w:r w:rsidR="00A33C4B">
        <w:rPr>
          <w:rtl/>
        </w:rPr>
        <w:t>؛</w:t>
      </w:r>
      <w:r w:rsidR="0023020F">
        <w:rPr>
          <w:rFonts w:hint="cs"/>
          <w:rtl/>
        </w:rPr>
        <w:t xml:space="preserve"> </w:t>
      </w:r>
      <w:r w:rsidR="00A33C4B">
        <w:rPr>
          <w:rFonts w:hint="eastAsia"/>
          <w:rtl/>
        </w:rPr>
        <w:t>و</w:t>
      </w:r>
      <w:r w:rsidR="00A33C4B">
        <w:rPr>
          <w:rtl/>
        </w:rPr>
        <w:t xml:space="preserve"> تقدّم </w:t>
      </w:r>
      <w:r>
        <w:rPr>
          <w:rtl/>
        </w:rPr>
        <w:t>في</w:t>
      </w:r>
      <w:r w:rsidR="00643081" w:rsidRPr="0023020F">
        <w:rPr>
          <w:rFonts w:hint="eastAsia"/>
          <w:rtl/>
        </w:rPr>
        <w:t>(</w:t>
      </w:r>
      <w:r w:rsidR="00A33C4B" w:rsidRPr="0023020F">
        <w:rPr>
          <w:rFonts w:hint="eastAsia"/>
          <w:rtl/>
        </w:rPr>
        <w:t>حمد</w:t>
      </w:r>
      <w:r w:rsidR="00643081" w:rsidRPr="0023020F">
        <w:rPr>
          <w:rFonts w:hint="eastAsia"/>
          <w:rtl/>
        </w:rPr>
        <w:t>)</w:t>
      </w:r>
      <w:r w:rsidR="00A33C4B" w:rsidRPr="0023020F">
        <w:rPr>
          <w:rFonts w:hint="eastAsia"/>
          <w:rtl/>
        </w:rPr>
        <w:t>ع</w:t>
      </w:r>
      <w:r w:rsidR="00A33C4B">
        <w:rPr>
          <w:rFonts w:hint="eastAsia"/>
          <w:rtl/>
        </w:rPr>
        <w:t>ند</w:t>
      </w:r>
      <w:r w:rsidR="00A33C4B">
        <w:rPr>
          <w:rtl/>
        </w:rPr>
        <w:t xml:space="preserve"> ذکر اسمه الشر</w:t>
      </w:r>
      <w:r w:rsidR="00A33C4B">
        <w:rPr>
          <w:rFonts w:hint="cs"/>
          <w:rtl/>
        </w:rPr>
        <w:t>ی</w:t>
      </w:r>
      <w:r w:rsidR="00A33C4B">
        <w:rPr>
          <w:rFonts w:hint="eastAsia"/>
          <w:rtl/>
        </w:rPr>
        <w:t>ف</w:t>
      </w:r>
      <w:r w:rsidR="00A33C4B">
        <w:rPr>
          <w:rtl/>
        </w:rPr>
        <w:t xml:space="preserve"> </w:t>
      </w:r>
      <w:r w:rsidR="00D665AA" w:rsidRPr="00D665AA">
        <w:rPr>
          <w:rStyle w:val="libAlaemChar"/>
          <w:rtl/>
        </w:rPr>
        <w:t>صلى‌الله‌عليه‌وآله‌وسلم</w:t>
      </w:r>
      <w:r w:rsidR="00A33C4B">
        <w:rPr>
          <w:rtl/>
        </w:rPr>
        <w:t xml:space="preserve"> ما </w:t>
      </w:r>
      <w:r w:rsidR="00A33C4B">
        <w:rPr>
          <w:rFonts w:hint="cs"/>
          <w:rtl/>
        </w:rPr>
        <w:t>ی</w:t>
      </w:r>
      <w:r w:rsidR="00A33C4B">
        <w:rPr>
          <w:rFonts w:hint="eastAsia"/>
          <w:rtl/>
        </w:rPr>
        <w:t>تعلق</w:t>
      </w:r>
      <w:r w:rsidR="00A33C4B">
        <w:rPr>
          <w:rtl/>
        </w:rPr>
        <w:t xml:space="preserve"> بذلک.</w:t>
      </w:r>
    </w:p>
    <w:p w:rsidR="00D94CCA" w:rsidRDefault="00A33C4B" w:rsidP="00A33C4B">
      <w:pPr>
        <w:pStyle w:val="libNormal"/>
        <w:rPr>
          <w:rtl/>
        </w:rPr>
      </w:pPr>
      <w:r>
        <w:rPr>
          <w:rFonts w:hint="eastAsia"/>
          <w:rtl/>
        </w:rPr>
        <w:t>کان</w:t>
      </w:r>
      <w:r>
        <w:rPr>
          <w:rtl/>
        </w:rPr>
        <w:t xml:space="preserve"> من خلق رسول اللّه </w:t>
      </w:r>
      <w:r w:rsidR="00D665AA" w:rsidRPr="00D665AA">
        <w:rPr>
          <w:rStyle w:val="libAlaemChar"/>
          <w:rtl/>
        </w:rPr>
        <w:t>صلى‌الله‌عليه‌وآله‌وسلم</w:t>
      </w:r>
      <w:r>
        <w:rPr>
          <w:rtl/>
        </w:rPr>
        <w:t xml:space="preserve"> أنّ </w:t>
      </w:r>
      <w:r>
        <w:rPr>
          <w:rFonts w:hint="cs"/>
          <w:rtl/>
        </w:rPr>
        <w:t>ی</w:t>
      </w:r>
      <w:r w:rsidR="00DF76A0">
        <w:rPr>
          <w:rFonts w:hint="eastAsia"/>
          <w:rtl/>
        </w:rPr>
        <w:t>سمّي</w:t>
      </w:r>
      <w:r>
        <w:rPr>
          <w:rtl/>
        </w:rPr>
        <w:t xml:space="preserve"> سلاحه و متاعه و دوابّه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الافتتاح بال</w:t>
      </w:r>
      <w:r w:rsidR="004B4B77">
        <w:rPr>
          <w:rtl/>
        </w:rPr>
        <w:t>تسمیة</w:t>
      </w:r>
      <w:r>
        <w:rPr>
          <w:rtl/>
        </w:rPr>
        <w:t xml:space="preserve"> عند کلّ فعل </w:t>
      </w:r>
      <w:r w:rsidR="00643081">
        <w:rPr>
          <w:rStyle w:val="libFootnotenumChar"/>
          <w:rtl/>
        </w:rPr>
        <w:t>(6)</w:t>
      </w:r>
      <w:r>
        <w:rPr>
          <w:rtl/>
        </w:rPr>
        <w:t>.</w:t>
      </w:r>
    </w:p>
    <w:p w:rsidR="00D94CCA" w:rsidRDefault="00A33C4B" w:rsidP="0023020F">
      <w:pPr>
        <w:pStyle w:val="libCenterBold1"/>
        <w:rPr>
          <w:rtl/>
        </w:rPr>
      </w:pPr>
      <w:r>
        <w:rPr>
          <w:rFonts w:hint="eastAsia"/>
          <w:rtl/>
        </w:rPr>
        <w:t>ال</w:t>
      </w:r>
      <w:r w:rsidR="004B4B77">
        <w:rPr>
          <w:rFonts w:hint="eastAsia"/>
          <w:rtl/>
        </w:rPr>
        <w:t>تسمیة</w:t>
      </w:r>
      <w:r>
        <w:rPr>
          <w:rtl/>
        </w:rPr>
        <w:t xml:space="preserve"> و سوء أثر ترکها</w:t>
      </w:r>
    </w:p>
    <w:p w:rsidR="00D94CCA" w:rsidRDefault="00A33C4B" w:rsidP="0023020F">
      <w:pPr>
        <w:pStyle w:val="libNormal"/>
        <w:rPr>
          <w:rtl/>
        </w:rPr>
      </w:pPr>
      <w:r w:rsidRPr="0023020F">
        <w:rPr>
          <w:rStyle w:val="libBold1Char"/>
          <w:rFonts w:hint="eastAsia"/>
          <w:rtl/>
        </w:rPr>
        <w:t>تفس</w:t>
      </w:r>
      <w:r w:rsidRPr="0023020F">
        <w:rPr>
          <w:rStyle w:val="libBold1Char"/>
          <w:rFonts w:hint="cs"/>
          <w:rtl/>
        </w:rPr>
        <w:t>ی</w:t>
      </w:r>
      <w:r w:rsidRPr="0023020F">
        <w:rPr>
          <w:rStyle w:val="libBold1Char"/>
          <w:rFonts w:hint="eastAsia"/>
          <w:rtl/>
        </w:rPr>
        <w:t>ر</w:t>
      </w:r>
      <w:r w:rsidRPr="0023020F">
        <w:rPr>
          <w:rStyle w:val="libBold1Char"/>
          <w:rtl/>
        </w:rPr>
        <w:t xml:space="preserve"> الإمام </w:t>
      </w:r>
      <w:r w:rsidR="00B42BAC" w:rsidRPr="0023020F">
        <w:rPr>
          <w:rStyle w:val="libBold1Char"/>
          <w:rtl/>
        </w:rPr>
        <w:t>العسکريّ</w:t>
      </w:r>
      <w:r>
        <w:rPr>
          <w:rtl/>
        </w:rPr>
        <w:t xml:space="preserve">:قال الصادق </w:t>
      </w:r>
      <w:r w:rsidR="00D665AA" w:rsidRPr="00D665AA">
        <w:rPr>
          <w:rStyle w:val="libAlaemChar"/>
          <w:rtl/>
        </w:rPr>
        <w:t>عليه‌السلام</w:t>
      </w:r>
      <w:r>
        <w:rPr>
          <w:rtl/>
        </w:rPr>
        <w:t xml:space="preserve">: و لربّما ترک </w:t>
      </w:r>
      <w:r w:rsidR="004B4B77">
        <w:rPr>
          <w:rtl/>
        </w:rPr>
        <w:t>في</w:t>
      </w:r>
      <w:r>
        <w:rPr>
          <w:rtl/>
        </w:rPr>
        <w:t xml:space="preserve"> افتتاح أمر بعض ش</w:t>
      </w:r>
      <w:r>
        <w:rPr>
          <w:rFonts w:hint="cs"/>
          <w:rtl/>
        </w:rPr>
        <w:t>ی</w:t>
      </w:r>
      <w:r>
        <w:rPr>
          <w:rFonts w:hint="eastAsia"/>
          <w:rtl/>
        </w:rPr>
        <w:t>عتنا</w:t>
      </w:r>
      <w:r>
        <w:rPr>
          <w:rtl/>
        </w:rPr>
        <w:t xml:space="preserve"> </w:t>
      </w:r>
      <w:r w:rsidR="00643081" w:rsidRPr="00643081">
        <w:rPr>
          <w:rStyle w:val="libAlaemChar"/>
          <w:rtl/>
        </w:rPr>
        <w:t>(</w:t>
      </w:r>
      <w:r w:rsidRPr="00643081">
        <w:rPr>
          <w:rStyle w:val="libAieChar"/>
          <w:rtl/>
        </w:rPr>
        <w:t>بِسْمِ اللّٰهِ الرَّحْمٰنِ الرَّحِ</w:t>
      </w:r>
      <w:r w:rsidRPr="00643081">
        <w:rPr>
          <w:rStyle w:val="libAieChar"/>
          <w:rFonts w:hint="cs"/>
          <w:rtl/>
        </w:rPr>
        <w:t>ی</w:t>
      </w:r>
      <w:r w:rsidRPr="00643081">
        <w:rPr>
          <w:rStyle w:val="libAieChar"/>
          <w:rFonts w:hint="eastAsia"/>
          <w:rtl/>
        </w:rPr>
        <w:t>مِ</w:t>
      </w:r>
      <w:r w:rsidR="00643081" w:rsidRPr="00643081">
        <w:rPr>
          <w:rStyle w:val="libAlaemChar"/>
          <w:rFonts w:hint="eastAsia"/>
          <w:rtl/>
        </w:rPr>
        <w:t>)</w:t>
      </w:r>
      <w:r>
        <w:rPr>
          <w:rtl/>
        </w:rPr>
        <w:t xml:space="preserve"> </w:t>
      </w:r>
      <w:r w:rsidR="004B4B77">
        <w:rPr>
          <w:rtl/>
        </w:rPr>
        <w:t>في</w:t>
      </w:r>
      <w:r>
        <w:rPr>
          <w:rFonts w:hint="eastAsia"/>
          <w:rtl/>
        </w:rPr>
        <w:t>متحنه</w:t>
      </w:r>
      <w:r>
        <w:rPr>
          <w:rtl/>
        </w:rPr>
        <w:t xml:space="preserve"> اللّه </w:t>
      </w:r>
      <w:r w:rsidR="00FC17A3">
        <w:rPr>
          <w:rtl/>
        </w:rPr>
        <w:t>تعالى</w:t>
      </w:r>
      <w:r>
        <w:rPr>
          <w:rtl/>
        </w:rPr>
        <w:t xml:space="preserve"> بمکروه </w:t>
      </w:r>
      <w:r w:rsidR="009B6D3C">
        <w:rPr>
          <w:rtl/>
        </w:rPr>
        <w:t>لي</w:t>
      </w:r>
      <w:r>
        <w:rPr>
          <w:rFonts w:hint="eastAsia"/>
          <w:rtl/>
        </w:rPr>
        <w:t>نبّهه</w:t>
      </w:r>
      <w:r>
        <w:rPr>
          <w:rtl/>
        </w:rPr>
        <w:t xml:space="preserve"> ع</w:t>
      </w:r>
      <w:r w:rsidR="009B6D3C">
        <w:rPr>
          <w:rtl/>
        </w:rPr>
        <w:t>ل</w:t>
      </w:r>
      <w:r w:rsidR="0023020F">
        <w:rPr>
          <w:rFonts w:hint="cs"/>
          <w:rtl/>
        </w:rPr>
        <w:t>ى</w:t>
      </w:r>
      <w:r>
        <w:rPr>
          <w:rtl/>
        </w:rPr>
        <w:t xml:space="preserve"> شکر اللّه </w:t>
      </w:r>
      <w:r w:rsidR="00FC17A3">
        <w:rPr>
          <w:rtl/>
        </w:rPr>
        <w:t>تعالى</w:t>
      </w:r>
      <w:r>
        <w:rPr>
          <w:rtl/>
        </w:rPr>
        <w:t xml:space="preserve"> و الثناء ع</w:t>
      </w:r>
      <w:r w:rsidR="009B6D3C">
        <w:rPr>
          <w:rtl/>
        </w:rPr>
        <w:t>لي</w:t>
      </w:r>
      <w:r>
        <w:rPr>
          <w:rFonts w:hint="eastAsia"/>
          <w:rtl/>
        </w:rPr>
        <w:t>ه</w:t>
      </w:r>
      <w:r>
        <w:rPr>
          <w:rtl/>
        </w:rPr>
        <w:t xml:space="preserve"> و </w:t>
      </w:r>
      <w:r>
        <w:rPr>
          <w:rFonts w:hint="cs"/>
          <w:rtl/>
        </w:rPr>
        <w:t>ی</w:t>
      </w:r>
      <w:r>
        <w:rPr>
          <w:rFonts w:hint="eastAsia"/>
          <w:rtl/>
        </w:rPr>
        <w:t>محو</w:t>
      </w:r>
      <w:r>
        <w:rPr>
          <w:rtl/>
        </w:rPr>
        <w:t xml:space="preserve"> عنه </w:t>
      </w:r>
      <w:r w:rsidR="0023020F">
        <w:rPr>
          <w:rtl/>
        </w:rPr>
        <w:t>وصمة</w:t>
      </w:r>
      <w:r>
        <w:rPr>
          <w:rtl/>
        </w:rPr>
        <w:t xml:space="preserve"> تقص</w:t>
      </w:r>
      <w:r>
        <w:rPr>
          <w:rFonts w:hint="cs"/>
          <w:rtl/>
        </w:rPr>
        <w:t>ی</w:t>
      </w:r>
      <w:r>
        <w:rPr>
          <w:rFonts w:hint="eastAsia"/>
          <w:rtl/>
        </w:rPr>
        <w:t>ره</w:t>
      </w:r>
      <w:r>
        <w:rPr>
          <w:rtl/>
        </w:rPr>
        <w:t xml:space="preserve"> عند ترکه قول(بسم اللّه)،ثمّ نقل دخول عب</w:t>
      </w:r>
      <w:r>
        <w:rPr>
          <w:rFonts w:hint="eastAsia"/>
          <w:rtl/>
        </w:rPr>
        <w:t>د</w:t>
      </w:r>
      <w:r>
        <w:rPr>
          <w:rtl/>
        </w:rPr>
        <w:t xml:space="preserve"> اللّه بن </w:t>
      </w:r>
      <w:r w:rsidR="00167E25">
        <w:rPr>
          <w:rFonts w:hint="cs"/>
          <w:rtl/>
        </w:rPr>
        <w:t>یحی</w:t>
      </w:r>
      <w:r w:rsidR="0023020F">
        <w:rPr>
          <w:rFonts w:hint="cs"/>
          <w:rtl/>
        </w:rPr>
        <w:t>ى</w:t>
      </w:r>
      <w:r>
        <w:rPr>
          <w:rtl/>
        </w:rPr>
        <w:t xml:space="preserve"> ع</w:t>
      </w:r>
      <w:r w:rsidR="009B6D3C">
        <w:rPr>
          <w:rtl/>
        </w:rPr>
        <w:t>ل</w:t>
      </w:r>
      <w:r w:rsidR="0023020F">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انّه جلس ع</w:t>
      </w:r>
      <w:r w:rsidR="009B6D3C">
        <w:rPr>
          <w:rtl/>
        </w:rPr>
        <w:t>ل</w:t>
      </w:r>
      <w:r w:rsidR="0023020F">
        <w:rPr>
          <w:rFonts w:hint="cs"/>
          <w:rtl/>
        </w:rPr>
        <w:t>ى</w:t>
      </w:r>
      <w:r>
        <w:rPr>
          <w:rtl/>
        </w:rPr>
        <w:t xml:space="preserve"> ال</w:t>
      </w:r>
      <w:r w:rsidR="0023020F">
        <w:rPr>
          <w:rtl/>
        </w:rPr>
        <w:t>کرسيّ</w:t>
      </w:r>
      <w:r>
        <w:rPr>
          <w:rtl/>
        </w:rPr>
        <w:t xml:space="preserve"> بدون ال</w:t>
      </w:r>
      <w:r w:rsidR="004B4B77">
        <w:rPr>
          <w:rtl/>
        </w:rPr>
        <w:t>تسمیة</w:t>
      </w:r>
      <w:r>
        <w:rPr>
          <w:rtl/>
        </w:rPr>
        <w:t xml:space="preserve"> فمال به حتّ</w:t>
      </w:r>
      <w:r>
        <w:rPr>
          <w:rFonts w:hint="cs"/>
          <w:rtl/>
        </w:rPr>
        <w:t>ی</w:t>
      </w:r>
      <w:r>
        <w:rPr>
          <w:rtl/>
        </w:rPr>
        <w:t xml:space="preserve"> سقط ع</w:t>
      </w:r>
      <w:r w:rsidR="009B6D3C">
        <w:rPr>
          <w:rtl/>
        </w:rPr>
        <w:t>ل</w:t>
      </w:r>
      <w:r w:rsidR="0023020F">
        <w:rPr>
          <w:rFonts w:hint="cs"/>
          <w:rtl/>
        </w:rPr>
        <w:t>ى</w:t>
      </w:r>
      <w:r>
        <w:rPr>
          <w:rtl/>
        </w:rPr>
        <w:t xml:space="preserve"> رأسه فأوضح عن عظم رأسه و سال الدم،فمسح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ده</w:t>
      </w:r>
      <w:r>
        <w:rPr>
          <w:rtl/>
        </w:rPr>
        <w:t xml:space="preserve"> ع</w:t>
      </w:r>
      <w:r w:rsidR="009B6D3C">
        <w:rPr>
          <w:rtl/>
        </w:rPr>
        <w:t>لي</w:t>
      </w:r>
      <w:r>
        <w:rPr>
          <w:rFonts w:hint="eastAsia"/>
          <w:rtl/>
        </w:rPr>
        <w:t>ها</w:t>
      </w:r>
      <w:r>
        <w:rPr>
          <w:rtl/>
        </w:rPr>
        <w:t xml:space="preserve"> و تفل ع</w:t>
      </w:r>
      <w:r w:rsidR="009B6D3C">
        <w:rPr>
          <w:rtl/>
        </w:rPr>
        <w:t>لي</w:t>
      </w:r>
      <w:r>
        <w:rPr>
          <w:rFonts w:hint="eastAsia"/>
          <w:rtl/>
        </w:rPr>
        <w:t>ها</w:t>
      </w:r>
      <w:r>
        <w:rPr>
          <w:rtl/>
        </w:rPr>
        <w:t xml:space="preserve"> فاندمل،و قال له:أ ما علمت أنّ رسول اللّه </w:t>
      </w:r>
      <w:r w:rsidR="00D665AA" w:rsidRPr="00D665AA">
        <w:rPr>
          <w:rStyle w:val="libAlaemChar"/>
          <w:rtl/>
        </w:rPr>
        <w:t>صلى‌الله‌عليه‌وآله‌وسلم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ق:10/2/5و7،ج:43/10و16.</w:t>
      </w:r>
    </w:p>
    <w:p w:rsidR="00643081" w:rsidRPr="00643081" w:rsidRDefault="00643081" w:rsidP="00643081">
      <w:pPr>
        <w:pStyle w:val="libLine"/>
        <w:rPr>
          <w:rStyle w:val="libFootnote0Char"/>
          <w:rtl/>
        </w:rPr>
      </w:pPr>
      <w:r w:rsidRPr="00643081">
        <w:rPr>
          <w:rStyle w:val="libFootnote0Char"/>
          <w:rFonts w:hint="eastAsia"/>
          <w:rtl/>
        </w:rPr>
        <w:t>(2)</w:t>
      </w:r>
      <w:r w:rsidR="0023020F">
        <w:rPr>
          <w:rStyle w:val="libFootnote0Char"/>
          <w:rFonts w:hint="cs"/>
          <w:rtl/>
        </w:rPr>
        <w:t xml:space="preserve"> ق:10/2/6،ج:43/14.</w:t>
      </w:r>
    </w:p>
    <w:p w:rsidR="00643081" w:rsidRPr="00643081" w:rsidRDefault="00643081" w:rsidP="00643081">
      <w:pPr>
        <w:pStyle w:val="libLine"/>
        <w:rPr>
          <w:rStyle w:val="libFootnote0Char"/>
          <w:rtl/>
        </w:rPr>
      </w:pPr>
      <w:r w:rsidRPr="00643081">
        <w:rPr>
          <w:rStyle w:val="libFootnote0Char"/>
          <w:rFonts w:hint="eastAsia"/>
          <w:rtl/>
        </w:rPr>
        <w:t>(3)</w:t>
      </w:r>
      <w:r w:rsidR="0023020F">
        <w:rPr>
          <w:rStyle w:val="libFootnote0Char"/>
          <w:rFonts w:hint="cs"/>
          <w:rtl/>
        </w:rPr>
        <w:t xml:space="preserve"> ق:10/3/16،ج:43/50.</w:t>
      </w:r>
    </w:p>
    <w:p w:rsidR="00643081" w:rsidRPr="0023020F" w:rsidRDefault="00643081" w:rsidP="0023020F">
      <w:pPr>
        <w:pStyle w:val="libFootnote0"/>
        <w:rPr>
          <w:rtl/>
        </w:rPr>
      </w:pPr>
      <w:r w:rsidRPr="00643081">
        <w:rPr>
          <w:rStyle w:val="libFootnote0Char"/>
          <w:rFonts w:hint="eastAsia"/>
          <w:rtl/>
        </w:rPr>
        <w:t>(4)</w:t>
      </w:r>
      <w:r w:rsidR="0023020F">
        <w:rPr>
          <w:rStyle w:val="libFootnote0Char"/>
          <w:rFonts w:hint="cs"/>
          <w:rtl/>
        </w:rPr>
        <w:t xml:space="preserve"> ق:6/6/121،ج:16/98.</w:t>
      </w:r>
    </w:p>
    <w:p w:rsidR="0023020F" w:rsidRDefault="0023020F" w:rsidP="0023020F">
      <w:pPr>
        <w:pStyle w:val="libFootnote0"/>
        <w:rPr>
          <w:rtl/>
        </w:rPr>
      </w:pPr>
      <w:r>
        <w:rPr>
          <w:rFonts w:hint="cs"/>
          <w:rtl/>
        </w:rPr>
        <w:t>(5) ق:6/6/127،ج:16/125.</w:t>
      </w:r>
    </w:p>
    <w:p w:rsidR="0023020F" w:rsidRPr="0023020F" w:rsidRDefault="0023020F" w:rsidP="0023020F">
      <w:pPr>
        <w:pStyle w:val="libFootnote0"/>
        <w:rPr>
          <w:rtl/>
        </w:rPr>
      </w:pPr>
      <w:r>
        <w:rPr>
          <w:rFonts w:hint="cs"/>
          <w:rtl/>
        </w:rPr>
        <w:t>(6) ق:16/53/85،ج:76/304.</w:t>
      </w:r>
    </w:p>
    <w:p w:rsidR="00643081" w:rsidRDefault="00643081" w:rsidP="00A33C4B">
      <w:pPr>
        <w:pStyle w:val="libNormal"/>
        <w:rPr>
          <w:rtl/>
        </w:rPr>
      </w:pPr>
      <w:r>
        <w:rPr>
          <w:rFonts w:hint="eastAsia"/>
          <w:rtl/>
        </w:rPr>
        <w:br w:type="page"/>
      </w:r>
    </w:p>
    <w:p w:rsidR="00D94CCA" w:rsidRDefault="006926E7" w:rsidP="0023020F">
      <w:pPr>
        <w:pStyle w:val="libNormal0"/>
        <w:rPr>
          <w:rtl/>
        </w:rPr>
      </w:pPr>
      <w:r>
        <w:rPr>
          <w:rFonts w:hint="eastAsia"/>
          <w:rtl/>
        </w:rPr>
        <w:lastRenderedPageBreak/>
        <w:t>حدّثني</w:t>
      </w:r>
      <w:r w:rsidR="00A33C4B">
        <w:rPr>
          <w:rtl/>
        </w:rPr>
        <w:t xml:space="preserve"> عن اللّه(عزّ و جلّ):کلّ أمر </w:t>
      </w:r>
      <w:r w:rsidR="004B4B77">
        <w:rPr>
          <w:rtl/>
        </w:rPr>
        <w:t>ذي</w:t>
      </w:r>
      <w:r w:rsidR="00A33C4B">
        <w:rPr>
          <w:rtl/>
        </w:rPr>
        <w:t xml:space="preserve"> بال لم </w:t>
      </w:r>
      <w:r w:rsidR="00A33C4B">
        <w:rPr>
          <w:rFonts w:hint="cs"/>
          <w:rtl/>
        </w:rPr>
        <w:t>ی</w:t>
      </w:r>
      <w:r w:rsidR="00A33C4B">
        <w:rPr>
          <w:rFonts w:hint="eastAsia"/>
          <w:rtl/>
        </w:rPr>
        <w:t>ذکر</w:t>
      </w:r>
      <w:r w:rsidR="00A33C4B">
        <w:rPr>
          <w:rtl/>
        </w:rPr>
        <w:t xml:space="preserve"> </w:t>
      </w:r>
      <w:r w:rsidR="004B4B77">
        <w:rPr>
          <w:rtl/>
        </w:rPr>
        <w:t>في</w:t>
      </w:r>
      <w:r w:rsidR="00A33C4B">
        <w:rPr>
          <w:rFonts w:hint="eastAsia"/>
          <w:rtl/>
        </w:rPr>
        <w:t>ه</w:t>
      </w:r>
      <w:r w:rsidR="00A33C4B">
        <w:rPr>
          <w:rtl/>
        </w:rPr>
        <w:t>(بسم اللّه)فهو أبتر؟ فقلت:ب</w:t>
      </w:r>
      <w:r w:rsidR="009B6D3C">
        <w:rPr>
          <w:rtl/>
        </w:rPr>
        <w:t>لي</w:t>
      </w:r>
      <w:r w:rsidR="00A33C4B">
        <w:rPr>
          <w:rtl/>
        </w:rPr>
        <w:t xml:space="preserve"> ب</w:t>
      </w:r>
      <w:r w:rsidR="004B4B77">
        <w:rPr>
          <w:rtl/>
        </w:rPr>
        <w:t>أبي</w:t>
      </w:r>
      <w:r w:rsidR="00A33C4B">
        <w:rPr>
          <w:rtl/>
        </w:rPr>
        <w:t xml:space="preserve"> أنت و </w:t>
      </w:r>
      <w:r w:rsidR="0087759A">
        <w:rPr>
          <w:rtl/>
        </w:rPr>
        <w:t>أمّي</w:t>
      </w:r>
      <w:r w:rsidR="00A33C4B">
        <w:rPr>
          <w:rtl/>
        </w:rPr>
        <w:t xml:space="preserve"> لا أترکها بعدها،قال:إذا تحظ</w:t>
      </w:r>
      <w:r w:rsidR="00A33C4B">
        <w:rPr>
          <w:rFonts w:hint="cs"/>
          <w:rtl/>
        </w:rPr>
        <w:t>ی</w:t>
      </w:r>
      <w:r w:rsidR="00A33C4B">
        <w:rPr>
          <w:rtl/>
        </w:rPr>
        <w:t xml:space="preserve"> بذلک و تسعد </w:t>
      </w:r>
      <w:r w:rsidR="00643081">
        <w:rPr>
          <w:rStyle w:val="libFootnotenumChar"/>
          <w:rtl/>
        </w:rPr>
        <w:t>(1)</w:t>
      </w:r>
      <w:r w:rsidR="00A33C4B">
        <w:rPr>
          <w:rtl/>
        </w:rPr>
        <w:t>.</w:t>
      </w:r>
    </w:p>
    <w:p w:rsidR="00D94CCA" w:rsidRDefault="00A33C4B" w:rsidP="0023020F">
      <w:pPr>
        <w:pStyle w:val="libNormal"/>
        <w:rPr>
          <w:rtl/>
        </w:rPr>
      </w:pPr>
      <w:r w:rsidRPr="0023020F">
        <w:rPr>
          <w:rStyle w:val="libBold1Char"/>
          <w:rFonts w:hint="eastAsia"/>
          <w:rtl/>
        </w:rPr>
        <w:t>أقول</w:t>
      </w:r>
      <w:r>
        <w:rPr>
          <w:rtl/>
        </w:rPr>
        <w:t xml:space="preserve">: فأوضح </w:t>
      </w:r>
      <w:r w:rsidR="009D0B59">
        <w:rPr>
          <w:rtl/>
        </w:rPr>
        <w:t>اي</w:t>
      </w:r>
      <w:r>
        <w:rPr>
          <w:rtl/>
        </w:rPr>
        <w:t xml:space="preserve"> أبد</w:t>
      </w:r>
      <w:r>
        <w:rPr>
          <w:rFonts w:hint="cs"/>
          <w:rtl/>
        </w:rPr>
        <w:t>ی</w:t>
      </w:r>
      <w:r>
        <w:rPr>
          <w:rFonts w:hint="eastAsia"/>
          <w:rtl/>
        </w:rPr>
        <w:t>،وضح</w:t>
      </w:r>
      <w:r>
        <w:rPr>
          <w:rtl/>
        </w:rPr>
        <w:t xml:space="preserve"> العظم </w:t>
      </w:r>
      <w:r w:rsidR="009D0B59">
        <w:rPr>
          <w:rtl/>
        </w:rPr>
        <w:t>اي</w:t>
      </w:r>
      <w:r>
        <w:rPr>
          <w:rtl/>
        </w:rPr>
        <w:t xml:space="preserve"> ب</w:t>
      </w:r>
      <w:r>
        <w:rPr>
          <w:rFonts w:hint="cs"/>
          <w:rtl/>
        </w:rPr>
        <w:t>ی</w:t>
      </w:r>
      <w:r>
        <w:rPr>
          <w:rFonts w:hint="eastAsia"/>
          <w:rtl/>
        </w:rPr>
        <w:t>اضه؛</w:t>
      </w:r>
      <w:r>
        <w:rPr>
          <w:rtl/>
        </w:rPr>
        <w:t xml:space="preserve"> کلّ أمر </w:t>
      </w:r>
      <w:r w:rsidR="004B4B77">
        <w:rPr>
          <w:rtl/>
        </w:rPr>
        <w:t>ذي</w:t>
      </w:r>
      <w:r>
        <w:rPr>
          <w:rtl/>
        </w:rPr>
        <w:t xml:space="preserve"> بال </w:t>
      </w:r>
      <w:r w:rsidR="009D0B59">
        <w:rPr>
          <w:rtl/>
        </w:rPr>
        <w:t>اي</w:t>
      </w:r>
      <w:r>
        <w:rPr>
          <w:rtl/>
        </w:rPr>
        <w:t xml:space="preserve"> شر</w:t>
      </w:r>
      <w:r>
        <w:rPr>
          <w:rFonts w:hint="cs"/>
          <w:rtl/>
        </w:rPr>
        <w:t>ی</w:t>
      </w:r>
      <w:r>
        <w:rPr>
          <w:rFonts w:hint="eastAsia"/>
          <w:rtl/>
        </w:rPr>
        <w:t>ف</w:t>
      </w:r>
      <w:r>
        <w:rPr>
          <w:rtl/>
        </w:rPr>
        <w:t xml:space="preserve"> </w:t>
      </w:r>
      <w:r>
        <w:rPr>
          <w:rFonts w:hint="cs"/>
          <w:rtl/>
        </w:rPr>
        <w:t>ی</w:t>
      </w:r>
      <w:r>
        <w:rPr>
          <w:rFonts w:hint="eastAsia"/>
          <w:rtl/>
        </w:rPr>
        <w:t>حتفل</w:t>
      </w:r>
      <w:r>
        <w:rPr>
          <w:rtl/>
        </w:rPr>
        <w:t xml:space="preserve"> له و </w:t>
      </w:r>
      <w:r>
        <w:rPr>
          <w:rFonts w:hint="cs"/>
          <w:rtl/>
        </w:rPr>
        <w:t>ی</w:t>
      </w:r>
      <w:r>
        <w:rPr>
          <w:rFonts w:hint="eastAsia"/>
          <w:rtl/>
        </w:rPr>
        <w:t>هتمّ</w:t>
      </w:r>
      <w:r>
        <w:rPr>
          <w:rtl/>
        </w:rPr>
        <w:t xml:space="preserve"> به،و البال الحال و الشأن؛</w:t>
      </w:r>
      <w:r w:rsidR="0023020F">
        <w:rPr>
          <w:rFonts w:hint="cs"/>
          <w:rtl/>
        </w:rPr>
        <w:t xml:space="preserve"> </w:t>
      </w:r>
      <w:r>
        <w:rPr>
          <w:rFonts w:hint="eastAsia"/>
          <w:rtl/>
        </w:rPr>
        <w:t>و</w:t>
      </w:r>
      <w:r>
        <w:rPr>
          <w:rtl/>
        </w:rPr>
        <w:t xml:space="preserve"> عبد اللّه بن </w:t>
      </w:r>
      <w:r w:rsidR="00167E25">
        <w:rPr>
          <w:rFonts w:hint="cs"/>
          <w:rtl/>
        </w:rPr>
        <w:t>یحی</w:t>
      </w:r>
      <w:r w:rsidR="0023020F">
        <w:rPr>
          <w:rFonts w:hint="cs"/>
          <w:rtl/>
        </w:rPr>
        <w:t>ى</w:t>
      </w:r>
      <w:r>
        <w:rPr>
          <w:rtl/>
        </w:rPr>
        <w:t xml:space="preserve"> هو الحض</w:t>
      </w:r>
      <w:r w:rsidR="00871E5D">
        <w:rPr>
          <w:rtl/>
        </w:rPr>
        <w:t>رمي</w:t>
      </w:r>
      <w:r>
        <w:rPr>
          <w:rtl/>
        </w:rPr>
        <w:t xml:space="preserve"> من أع</w:t>
      </w:r>
      <w:r>
        <w:rPr>
          <w:rFonts w:hint="cs"/>
          <w:rtl/>
        </w:rPr>
        <w:t>ی</w:t>
      </w:r>
      <w:r>
        <w:rPr>
          <w:rFonts w:hint="eastAsia"/>
          <w:rtl/>
        </w:rPr>
        <w:t>ان</w:t>
      </w:r>
      <w:r>
        <w:rPr>
          <w:rtl/>
        </w:rPr>
        <w:t xml:space="preserve"> حزب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،و هو ال</w:t>
      </w:r>
      <w:r w:rsidR="004B4B77">
        <w:rPr>
          <w:rtl/>
        </w:rPr>
        <w:t>ذي</w:t>
      </w:r>
      <w:r>
        <w:rPr>
          <w:rtl/>
        </w:rPr>
        <w:t xml:space="preserve"> قال 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وم</w:t>
      </w:r>
      <w:r>
        <w:rPr>
          <w:rtl/>
        </w:rPr>
        <w:t xml:space="preserve"> الجمل: أبشر </w:t>
      </w:r>
      <w:r>
        <w:rPr>
          <w:rFonts w:hint="cs"/>
          <w:rtl/>
        </w:rPr>
        <w:t>ی</w:t>
      </w:r>
      <w:r>
        <w:rPr>
          <w:rFonts w:hint="eastAsia"/>
          <w:rtl/>
        </w:rPr>
        <w:t>ابن</w:t>
      </w:r>
      <w:r>
        <w:rPr>
          <w:rtl/>
        </w:rPr>
        <w:t xml:space="preserve"> </w:t>
      </w:r>
      <w:r w:rsidR="00167E25">
        <w:rPr>
          <w:rFonts w:hint="cs"/>
          <w:rtl/>
        </w:rPr>
        <w:t>یحی</w:t>
      </w:r>
      <w:r w:rsidR="0023020F">
        <w:rPr>
          <w:rFonts w:hint="cs"/>
          <w:rtl/>
        </w:rPr>
        <w:t>ى</w:t>
      </w:r>
      <w:r>
        <w:rPr>
          <w:rtl/>
        </w:rPr>
        <w:t xml:space="preserve"> فانّک و أباک من </w:t>
      </w:r>
      <w:r w:rsidR="001934FD">
        <w:rPr>
          <w:rtl/>
        </w:rPr>
        <w:t>شرطة</w:t>
      </w:r>
      <w:r>
        <w:rPr>
          <w:rtl/>
        </w:rPr>
        <w:t xml:space="preserve"> الخم</w:t>
      </w:r>
      <w:r>
        <w:rPr>
          <w:rFonts w:hint="cs"/>
          <w:rtl/>
        </w:rPr>
        <w:t>ی</w:t>
      </w:r>
      <w:r>
        <w:rPr>
          <w:rFonts w:hint="eastAsia"/>
          <w:rtl/>
        </w:rPr>
        <w:t>س</w:t>
      </w:r>
      <w:r>
        <w:rPr>
          <w:rtl/>
        </w:rPr>
        <w:t xml:space="preserve"> حقّا،لقد </w:t>
      </w:r>
      <w:r w:rsidR="006926E7">
        <w:rPr>
          <w:rtl/>
        </w:rPr>
        <w:t>أخبرني</w:t>
      </w:r>
      <w:r>
        <w:rPr>
          <w:rtl/>
        </w:rPr>
        <w:t xml:space="preserve"> رسول اللّه </w:t>
      </w:r>
      <w:r w:rsidR="00D665AA" w:rsidRPr="00D665AA">
        <w:rPr>
          <w:rStyle w:val="libAlaemChar"/>
          <w:rtl/>
        </w:rPr>
        <w:t>صلى‌الله‌عليه‌وآله‌وسلم</w:t>
      </w:r>
      <w:r>
        <w:rPr>
          <w:rtl/>
        </w:rPr>
        <w:t xml:space="preserve"> باسمک و اسم </w:t>
      </w:r>
      <w:r w:rsidR="004B4B77">
        <w:rPr>
          <w:rtl/>
        </w:rPr>
        <w:t>أبي</w:t>
      </w:r>
      <w:r>
        <w:rPr>
          <w:rFonts w:hint="eastAsia"/>
          <w:rtl/>
        </w:rPr>
        <w:t>ک</w:t>
      </w:r>
      <w:r>
        <w:rPr>
          <w:rtl/>
        </w:rPr>
        <w:t xml:space="preserve"> </w:t>
      </w:r>
      <w:r w:rsidR="004B4B77">
        <w:rPr>
          <w:rtl/>
        </w:rPr>
        <w:t>في</w:t>
      </w:r>
      <w:r>
        <w:rPr>
          <w:rtl/>
        </w:rPr>
        <w:t xml:space="preserve"> </w:t>
      </w:r>
      <w:r w:rsidR="001934FD">
        <w:rPr>
          <w:rtl/>
        </w:rPr>
        <w:t>شرطة</w:t>
      </w:r>
      <w:r>
        <w:rPr>
          <w:rtl/>
        </w:rPr>
        <w:t xml:space="preserve"> الخم</w:t>
      </w:r>
      <w:r>
        <w:rPr>
          <w:rFonts w:hint="cs"/>
          <w:rtl/>
        </w:rPr>
        <w:t>ی</w:t>
      </w:r>
      <w:r>
        <w:rPr>
          <w:rFonts w:hint="eastAsia"/>
          <w:rtl/>
        </w:rPr>
        <w:t>س</w:t>
      </w:r>
      <w:r>
        <w:rPr>
          <w:rtl/>
        </w:rPr>
        <w:t xml:space="preserve"> و اللّه سمّاکم </w:t>
      </w:r>
      <w:r w:rsidR="004B4B77">
        <w:rPr>
          <w:rtl/>
        </w:rPr>
        <w:t>في</w:t>
      </w:r>
      <w:r>
        <w:rPr>
          <w:rtl/>
        </w:rPr>
        <w:t xml:space="preserve"> السماء </w:t>
      </w:r>
      <w:r w:rsidR="001934FD">
        <w:rPr>
          <w:rtl/>
        </w:rPr>
        <w:t>شرطة</w:t>
      </w:r>
      <w:r>
        <w:rPr>
          <w:rtl/>
        </w:rPr>
        <w:t xml:space="preserve"> الخم</w:t>
      </w:r>
      <w:r>
        <w:rPr>
          <w:rFonts w:hint="cs"/>
          <w:rtl/>
        </w:rPr>
        <w:t>ی</w:t>
      </w:r>
      <w:r>
        <w:rPr>
          <w:rFonts w:hint="eastAsia"/>
          <w:rtl/>
        </w:rPr>
        <w:t>س</w:t>
      </w:r>
      <w:r>
        <w:rPr>
          <w:rtl/>
        </w:rPr>
        <w:t xml:space="preserve"> ع</w:t>
      </w:r>
      <w:r w:rsidR="009B6D3C">
        <w:rPr>
          <w:rtl/>
        </w:rPr>
        <w:t>لي</w:t>
      </w:r>
      <w:r>
        <w:rPr>
          <w:rtl/>
        </w:rPr>
        <w:t xml:space="preserve"> لسان </w:t>
      </w:r>
      <w:r w:rsidR="004B4B77">
        <w:rPr>
          <w:rtl/>
        </w:rPr>
        <w:t>نبيّ</w:t>
      </w:r>
      <w:r>
        <w:rPr>
          <w:rFonts w:hint="eastAsia"/>
          <w:rtl/>
        </w:rPr>
        <w:t>ه</w:t>
      </w:r>
      <w:r>
        <w:rPr>
          <w:rtl/>
        </w:rPr>
        <w:t xml:space="preserve"> محمّد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eastAsia"/>
          <w:rtl/>
        </w:rPr>
        <w:t>باب</w:t>
      </w:r>
      <w:r>
        <w:rPr>
          <w:rtl/>
        </w:rPr>
        <w:t xml:space="preserve"> التکاتب و آ</w:t>
      </w:r>
      <w:r w:rsidR="00DF76A0">
        <w:rPr>
          <w:rtl/>
        </w:rPr>
        <w:t>دابة</w:t>
      </w:r>
      <w:r>
        <w:rPr>
          <w:rtl/>
        </w:rPr>
        <w:t xml:space="preserve"> و الافتتاح بال</w:t>
      </w:r>
      <w:r w:rsidR="004B4B77">
        <w:rPr>
          <w:rtl/>
        </w:rPr>
        <w:t>تسمیة</w:t>
      </w:r>
      <w:r>
        <w:rPr>
          <w:rtl/>
        </w:rPr>
        <w:t xml:space="preserve"> </w:t>
      </w:r>
      <w:r w:rsidR="004B4B77">
        <w:rPr>
          <w:rtl/>
        </w:rPr>
        <w:t>في</w:t>
      </w:r>
      <w:r>
        <w:rPr>
          <w:rtl/>
        </w:rPr>
        <w:t xml:space="preserve"> ال</w:t>
      </w:r>
      <w:r w:rsidR="00A638DD">
        <w:rPr>
          <w:rtl/>
        </w:rPr>
        <w:t>کتابة</w:t>
      </w:r>
      <w:r>
        <w:rPr>
          <w:rtl/>
        </w:rPr>
        <w:t xml:space="preserve"> و </w:t>
      </w:r>
      <w:r w:rsidR="004B4B77">
        <w:rPr>
          <w:rtl/>
        </w:rPr>
        <w:t>في</w:t>
      </w:r>
      <w:r>
        <w:rPr>
          <w:rtl/>
        </w:rPr>
        <w:t xml:space="preserve"> غ</w:t>
      </w:r>
      <w:r>
        <w:rPr>
          <w:rFonts w:hint="cs"/>
          <w:rtl/>
        </w:rPr>
        <w:t>ی</w:t>
      </w:r>
      <w:r>
        <w:rPr>
          <w:rFonts w:hint="eastAsia"/>
          <w:rtl/>
        </w:rPr>
        <w:t>رها</w:t>
      </w:r>
      <w:r>
        <w:rPr>
          <w:rtl/>
        </w:rPr>
        <w:t xml:space="preserve"> من الأمور </w:t>
      </w:r>
      <w:r w:rsidR="00643081">
        <w:rPr>
          <w:rStyle w:val="libFootnotenumChar"/>
          <w:rtl/>
        </w:rPr>
        <w:t>(2)</w:t>
      </w:r>
      <w:r>
        <w:rPr>
          <w:rtl/>
        </w:rPr>
        <w:t>.</w:t>
      </w:r>
    </w:p>
    <w:p w:rsidR="00D94CCA" w:rsidRDefault="00A33C4B" w:rsidP="0023020F">
      <w:pPr>
        <w:pStyle w:val="libNormal"/>
        <w:rPr>
          <w:rtl/>
        </w:rPr>
      </w:pPr>
      <w:r w:rsidRPr="0023020F">
        <w:rPr>
          <w:rStyle w:val="libBold1Char"/>
          <w:rFonts w:hint="eastAsia"/>
          <w:rtl/>
        </w:rPr>
        <w:t>تحف</w:t>
      </w:r>
      <w:r w:rsidRPr="0023020F">
        <w:rPr>
          <w:rStyle w:val="libBold1Char"/>
          <w:rtl/>
        </w:rPr>
        <w:t xml:space="preserve"> العقول</w:t>
      </w:r>
      <w:r>
        <w:rPr>
          <w:rtl/>
        </w:rPr>
        <w:t>:عن داود الص</w:t>
      </w:r>
      <w:r w:rsidR="00871E5D">
        <w:rPr>
          <w:rtl/>
        </w:rPr>
        <w:t>رمي</w:t>
      </w:r>
      <w:r>
        <w:rPr>
          <w:rtl/>
        </w:rPr>
        <w:t xml:space="preserve"> عن </w:t>
      </w:r>
      <w:r w:rsidR="004B4B77">
        <w:rPr>
          <w:rtl/>
        </w:rPr>
        <w:t>أبي</w:t>
      </w:r>
      <w:r>
        <w:rPr>
          <w:rtl/>
        </w:rPr>
        <w:t xml:space="preserve"> الحسن الثالث </w:t>
      </w:r>
      <w:r w:rsidR="00D665AA" w:rsidRPr="00D665AA">
        <w:rPr>
          <w:rStyle w:val="libAlaemChar"/>
          <w:rtl/>
        </w:rPr>
        <w:t>عليه‌السلام</w:t>
      </w:r>
      <w:r>
        <w:rPr>
          <w:rtl/>
        </w:rPr>
        <w:t xml:space="preserve"> قال: </w:t>
      </w:r>
      <w:r w:rsidR="007522F7">
        <w:rPr>
          <w:rtl/>
        </w:rPr>
        <w:t>أمرني</w:t>
      </w:r>
      <w:r>
        <w:rPr>
          <w:rtl/>
        </w:rPr>
        <w:t xml:space="preserve"> </w:t>
      </w:r>
      <w:r w:rsidR="00D665AA" w:rsidRPr="00D665AA">
        <w:rPr>
          <w:rStyle w:val="libAlaemChar"/>
          <w:rtl/>
        </w:rPr>
        <w:t>عليه‌السلام</w:t>
      </w:r>
      <w:r>
        <w:rPr>
          <w:rtl/>
        </w:rPr>
        <w:t xml:space="preserve"> بحوائج </w:t>
      </w:r>
      <w:r w:rsidR="009B6D3C">
        <w:rPr>
          <w:rtl/>
        </w:rPr>
        <w:t>کثیرة</w:t>
      </w:r>
      <w:r>
        <w:rPr>
          <w:rtl/>
        </w:rPr>
        <w:t xml:space="preserve"> فقال </w:t>
      </w:r>
      <w:r w:rsidR="009B6D3C">
        <w:rPr>
          <w:rtl/>
        </w:rPr>
        <w:t>لي</w:t>
      </w:r>
      <w:r>
        <w:rPr>
          <w:rtl/>
        </w:rPr>
        <w:t>:قل ک</w:t>
      </w:r>
      <w:r>
        <w:rPr>
          <w:rFonts w:hint="cs"/>
          <w:rtl/>
        </w:rPr>
        <w:t>ی</w:t>
      </w:r>
      <w:r>
        <w:rPr>
          <w:rFonts w:hint="eastAsia"/>
          <w:rtl/>
        </w:rPr>
        <w:t>ف</w:t>
      </w:r>
      <w:r>
        <w:rPr>
          <w:rtl/>
        </w:rPr>
        <w:t xml:space="preserve"> تقول،فلم أحفظ مثل ما قال </w:t>
      </w:r>
      <w:r w:rsidR="009B6D3C">
        <w:rPr>
          <w:rtl/>
        </w:rPr>
        <w:t>لي</w:t>
      </w:r>
      <w:r>
        <w:rPr>
          <w:rFonts w:hint="eastAsia"/>
          <w:rtl/>
        </w:rPr>
        <w:t>،فمدّ</w:t>
      </w:r>
      <w:r>
        <w:rPr>
          <w:rtl/>
        </w:rPr>
        <w:t xml:space="preserve"> الدوا</w:t>
      </w:r>
      <w:r w:rsidR="0023020F">
        <w:rPr>
          <w:rFonts w:hint="cs"/>
          <w:rtl/>
        </w:rPr>
        <w:t>ة</w:t>
      </w:r>
      <w:r>
        <w:rPr>
          <w:rtl/>
        </w:rPr>
        <w:t xml:space="preserve"> و کتب:بسم اللّه الرحمن الرح</w:t>
      </w:r>
      <w:r>
        <w:rPr>
          <w:rFonts w:hint="cs"/>
          <w:rtl/>
        </w:rPr>
        <w:t>ی</w:t>
      </w:r>
      <w:r>
        <w:rPr>
          <w:rFonts w:hint="eastAsia"/>
          <w:rtl/>
        </w:rPr>
        <w:t>م</w:t>
      </w:r>
      <w:r>
        <w:rPr>
          <w:rtl/>
        </w:rPr>
        <w:t xml:space="preserve"> اذکر ان شاء اللّه و الأمر ب</w:t>
      </w:r>
      <w:r>
        <w:rPr>
          <w:rFonts w:hint="cs"/>
          <w:rtl/>
        </w:rPr>
        <w:t>ی</w:t>
      </w:r>
      <w:r>
        <w:rPr>
          <w:rFonts w:hint="eastAsia"/>
          <w:rtl/>
        </w:rPr>
        <w:t>د</w:t>
      </w:r>
      <w:r>
        <w:rPr>
          <w:rtl/>
        </w:rPr>
        <w:t xml:space="preserve"> اللّه،فتبسّمت فقال:ما لک؟قلت:خ</w:t>
      </w:r>
      <w:r>
        <w:rPr>
          <w:rFonts w:hint="cs"/>
          <w:rtl/>
        </w:rPr>
        <w:t>ی</w:t>
      </w:r>
      <w:r>
        <w:rPr>
          <w:rFonts w:hint="eastAsia"/>
          <w:rtl/>
        </w:rPr>
        <w:t>ر،فقال</w:t>
      </w:r>
      <w:r>
        <w:rPr>
          <w:rtl/>
        </w:rPr>
        <w:t>:</w:t>
      </w:r>
      <w:r w:rsidR="006926E7">
        <w:rPr>
          <w:rtl/>
        </w:rPr>
        <w:t>أخبرني</w:t>
      </w:r>
      <w:r>
        <w:rPr>
          <w:rFonts w:hint="eastAsia"/>
          <w:rtl/>
        </w:rPr>
        <w:t>،قلت</w:t>
      </w:r>
      <w:r>
        <w:rPr>
          <w:rtl/>
        </w:rPr>
        <w:t>:جعلت فداک ذکرت حد</w:t>
      </w:r>
      <w:r>
        <w:rPr>
          <w:rFonts w:hint="cs"/>
          <w:rtl/>
        </w:rPr>
        <w:t>ی</w:t>
      </w:r>
      <w:r>
        <w:rPr>
          <w:rFonts w:hint="eastAsia"/>
          <w:rtl/>
        </w:rPr>
        <w:t>ثا</w:t>
      </w:r>
      <w:r>
        <w:rPr>
          <w:rtl/>
        </w:rPr>
        <w:t xml:space="preserve"> </w:t>
      </w:r>
      <w:r w:rsidR="006926E7">
        <w:rPr>
          <w:rtl/>
        </w:rPr>
        <w:t>حدّثني</w:t>
      </w:r>
      <w:r>
        <w:rPr>
          <w:rtl/>
        </w:rPr>
        <w:t xml:space="preserve"> به رجل من أصحابنا عن جدّک الرضا </w:t>
      </w:r>
      <w:r w:rsidR="00D665AA" w:rsidRPr="00D665AA">
        <w:rPr>
          <w:rStyle w:val="libAlaemChar"/>
          <w:rtl/>
        </w:rPr>
        <w:t>عليه‌السلام</w:t>
      </w:r>
      <w:r>
        <w:rPr>
          <w:rtl/>
        </w:rPr>
        <w:t xml:space="preserve"> إذا أمر ب</w:t>
      </w:r>
      <w:r w:rsidR="00167E25">
        <w:rPr>
          <w:rtl/>
        </w:rPr>
        <w:t>حاجة</w:t>
      </w:r>
      <w:r>
        <w:rPr>
          <w:rtl/>
        </w:rPr>
        <w:t xml:space="preserve"> کتب:بسم اللّه الرحمن الرح</w:t>
      </w:r>
      <w:r>
        <w:rPr>
          <w:rFonts w:hint="cs"/>
          <w:rtl/>
        </w:rPr>
        <w:t>ی</w:t>
      </w:r>
      <w:r>
        <w:rPr>
          <w:rFonts w:hint="eastAsia"/>
          <w:rtl/>
        </w:rPr>
        <w:t>م</w:t>
      </w:r>
      <w:r>
        <w:rPr>
          <w:rtl/>
        </w:rPr>
        <w:t xml:space="preserve"> اذکر ان شاء اللّه،فتبسّمت،فقال </w:t>
      </w:r>
      <w:r w:rsidR="009B6D3C">
        <w:rPr>
          <w:rtl/>
        </w:rPr>
        <w:t>لي</w:t>
      </w:r>
      <w:r>
        <w:rPr>
          <w:rtl/>
        </w:rPr>
        <w:t>:</w:t>
      </w:r>
      <w:r>
        <w:rPr>
          <w:rFonts w:hint="cs"/>
          <w:rtl/>
        </w:rPr>
        <w:t>ی</w:t>
      </w:r>
      <w:r>
        <w:rPr>
          <w:rFonts w:hint="eastAsia"/>
          <w:rtl/>
        </w:rPr>
        <w:t>ا</w:t>
      </w:r>
      <w:r>
        <w:rPr>
          <w:rtl/>
        </w:rPr>
        <w:t xml:space="preserve"> داود،لو قلت انّ تارک ال</w:t>
      </w:r>
      <w:r w:rsidR="004B4B77">
        <w:rPr>
          <w:rtl/>
        </w:rPr>
        <w:t>تسمیة</w:t>
      </w:r>
      <w:r>
        <w:rPr>
          <w:rtl/>
        </w:rPr>
        <w:t xml:space="preserve"> کتارک ال</w:t>
      </w:r>
      <w:r w:rsidR="001E131A">
        <w:rPr>
          <w:rtl/>
        </w:rPr>
        <w:t>صلاة</w:t>
      </w:r>
      <w:r>
        <w:rPr>
          <w:rtl/>
        </w:rPr>
        <w:t xml:space="preserve"> لکنت صادقا </w:t>
      </w:r>
      <w:r w:rsidR="00643081">
        <w:rPr>
          <w:rStyle w:val="libFootnotenumChar"/>
          <w:rtl/>
        </w:rPr>
        <w:t>(3)</w:t>
      </w:r>
      <w:r>
        <w:rPr>
          <w:rtl/>
        </w:rPr>
        <w:t>.</w:t>
      </w:r>
      <w:r w:rsidR="0023020F">
        <w:rPr>
          <w:rFonts w:hint="cs"/>
          <w:rtl/>
        </w:rPr>
        <w:t xml:space="preserve"> </w:t>
      </w:r>
      <w:r w:rsidRPr="0023020F">
        <w:rPr>
          <w:rStyle w:val="libBold1Char"/>
          <w:rFonts w:hint="eastAsia"/>
          <w:rtl/>
        </w:rPr>
        <w:t>أقول</w:t>
      </w:r>
      <w:r>
        <w:rPr>
          <w:rtl/>
        </w:rPr>
        <w:t>:</w:t>
      </w:r>
      <w:r w:rsidR="0023020F">
        <w:rPr>
          <w:rFonts w:hint="cs"/>
          <w:rtl/>
        </w:rPr>
        <w:t xml:space="preserve"> </w:t>
      </w:r>
      <w:r>
        <w:rPr>
          <w:rFonts w:hint="eastAsia"/>
          <w:rtl/>
        </w:rPr>
        <w:t>و</w:t>
      </w:r>
      <w:r>
        <w:rPr>
          <w:rtl/>
        </w:rPr>
        <w:t xml:space="preserve"> </w:t>
      </w:r>
      <w:r w:rsidR="004B4B77">
        <w:rPr>
          <w:rtl/>
        </w:rPr>
        <w:t>في</w:t>
      </w:r>
      <w:r>
        <w:rPr>
          <w:rtl/>
        </w:rPr>
        <w:t xml:space="preserve"> أوّل کتاب(المقتصر)شرح المختصر لابن فهد عن الصادق </w:t>
      </w:r>
      <w:r w:rsidR="00D665AA" w:rsidRPr="00D665AA">
        <w:rPr>
          <w:rStyle w:val="libAlaemChar"/>
          <w:rtl/>
        </w:rPr>
        <w:t>عليه‌السلام</w:t>
      </w:r>
      <w:r>
        <w:rPr>
          <w:rtl/>
        </w:rPr>
        <w:t xml:space="preserve"> قال: لا تدع البسمل</w:t>
      </w:r>
      <w:r w:rsidR="0023020F">
        <w:rPr>
          <w:rFonts w:hint="cs"/>
          <w:rtl/>
        </w:rPr>
        <w:t>ة</w:t>
      </w:r>
      <w:r>
        <w:rPr>
          <w:rtl/>
        </w:rPr>
        <w:t xml:space="preserve"> و لو کتبت شعرا،و کانوا قبل الإسلام </w:t>
      </w:r>
      <w:r>
        <w:rPr>
          <w:rFonts w:hint="cs"/>
          <w:rtl/>
        </w:rPr>
        <w:t>ی</w:t>
      </w:r>
      <w:r>
        <w:rPr>
          <w:rFonts w:hint="eastAsia"/>
          <w:rtl/>
        </w:rPr>
        <w:t>صدّرون</w:t>
      </w:r>
      <w:r>
        <w:rPr>
          <w:rtl/>
        </w:rPr>
        <w:t xml:space="preserve"> کتبهم(باسمک اللّهم)فلمّا نزل قوله </w:t>
      </w:r>
      <w:r w:rsidR="00FC17A3">
        <w:rPr>
          <w:rtl/>
        </w:rPr>
        <w:t>تعالى</w:t>
      </w:r>
      <w:r>
        <w:rPr>
          <w:rtl/>
        </w:rPr>
        <w:t xml:space="preserve">: </w:t>
      </w:r>
      <w:r w:rsidR="00643081" w:rsidRPr="00643081">
        <w:rPr>
          <w:rStyle w:val="libAlaemChar"/>
          <w:rtl/>
        </w:rPr>
        <w:t>(</w:t>
      </w:r>
      <w:r w:rsidRPr="00643081">
        <w:rPr>
          <w:rStyle w:val="libAieChar"/>
          <w:rtl/>
        </w:rPr>
        <w:t>إِنَّهُ مِنْ سُ</w:t>
      </w:r>
      <w:r w:rsidR="009B6D3C">
        <w:rPr>
          <w:rStyle w:val="libAieChar"/>
          <w:rtl/>
        </w:rPr>
        <w:t>لي</w:t>
      </w:r>
      <w:r w:rsidRPr="00643081">
        <w:rPr>
          <w:rStyle w:val="libAieChar"/>
          <w:rFonts w:hint="eastAsia"/>
          <w:rtl/>
        </w:rPr>
        <w:t>مٰانَ</w:t>
      </w:r>
      <w:r w:rsidRPr="00643081">
        <w:rPr>
          <w:rStyle w:val="libAieChar"/>
          <w:rtl/>
        </w:rPr>
        <w:t xml:space="preserve"> وَ إِنَّهُ بِسْمِ اللّٰهِ الرَّحْمٰنِ الرَّحِ</w:t>
      </w:r>
      <w:r w:rsidRPr="00643081">
        <w:rPr>
          <w:rStyle w:val="libAieChar"/>
          <w:rFonts w:hint="cs"/>
          <w:rtl/>
        </w:rPr>
        <w:t>ی</w:t>
      </w:r>
      <w:r w:rsidRPr="00643081">
        <w:rPr>
          <w:rStyle w:val="libAieChar"/>
          <w:rFonts w:hint="eastAsia"/>
          <w:rtl/>
        </w:rPr>
        <w:t>مِ</w:t>
      </w:r>
      <w:r w:rsidR="00643081" w:rsidRPr="00643081">
        <w:rPr>
          <w:rStyle w:val="libAlaemChar"/>
          <w:rFonts w:hint="eastAsia"/>
          <w:rtl/>
        </w:rPr>
        <w:t>)</w:t>
      </w:r>
      <w:r>
        <w:rPr>
          <w:rtl/>
        </w:rPr>
        <w:t xml:space="preserve"> </w:t>
      </w:r>
      <w:r w:rsidR="00643081">
        <w:rPr>
          <w:rStyle w:val="libFootnotenumChar"/>
          <w:rtl/>
        </w:rPr>
        <w:t>(4)</w:t>
      </w:r>
      <w:r>
        <w:rPr>
          <w:rtl/>
        </w:rPr>
        <w:t>صدّروا ب</w:t>
      </w:r>
      <w:r>
        <w:rPr>
          <w:rFonts w:hint="eastAsia"/>
          <w:rtl/>
        </w:rPr>
        <w:t>ها،و</w:t>
      </w:r>
      <w:r>
        <w:rPr>
          <w:rtl/>
        </w:rPr>
        <w:t xml:space="preserve"> کان هذا </w:t>
      </w:r>
      <w:r w:rsidR="004B4B77">
        <w:rPr>
          <w:rtl/>
        </w:rPr>
        <w:t>في</w:t>
      </w:r>
      <w:r>
        <w:rPr>
          <w:rtl/>
        </w:rPr>
        <w:t xml:space="preserve"> عنوان الکتاب ال</w:t>
      </w:r>
      <w:r w:rsidR="004B4B77">
        <w:rPr>
          <w:rtl/>
        </w:rPr>
        <w:t>ذي</w:t>
      </w:r>
      <w:r>
        <w:rPr>
          <w:rtl/>
        </w:rPr>
        <w:t xml:space="preserve"> أنفذه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w:t>
      </w:r>
      <w:r w:rsidR="003261A0">
        <w:rPr>
          <w:rtl/>
        </w:rPr>
        <w:t>الى</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3020F">
        <w:rPr>
          <w:rStyle w:val="libFootnote0Char"/>
          <w:rFonts w:hint="cs"/>
          <w:rtl/>
        </w:rPr>
        <w:t xml:space="preserve"> ق:16/53/85،ج:76/304.</w:t>
      </w:r>
    </w:p>
    <w:p w:rsidR="00643081" w:rsidRPr="00643081" w:rsidRDefault="00643081" w:rsidP="00643081">
      <w:pPr>
        <w:pStyle w:val="libLine"/>
        <w:rPr>
          <w:rStyle w:val="libFootnote0Char"/>
          <w:rtl/>
        </w:rPr>
      </w:pPr>
      <w:r w:rsidRPr="00643081">
        <w:rPr>
          <w:rStyle w:val="libFootnote0Char"/>
          <w:rFonts w:hint="eastAsia"/>
          <w:rtl/>
        </w:rPr>
        <w:t>(2)</w:t>
      </w:r>
      <w:r w:rsidR="0023020F">
        <w:rPr>
          <w:rStyle w:val="libFootnote0Char"/>
          <w:rFonts w:hint="cs"/>
          <w:rtl/>
        </w:rPr>
        <w:t xml:space="preserve"> ق:كتاب العشرة/102/257،ج:76/48.</w:t>
      </w:r>
    </w:p>
    <w:p w:rsidR="00643081" w:rsidRPr="00643081" w:rsidRDefault="00643081" w:rsidP="00643081">
      <w:pPr>
        <w:pStyle w:val="libLine"/>
        <w:rPr>
          <w:rStyle w:val="libFootnote0Char"/>
          <w:rtl/>
        </w:rPr>
      </w:pPr>
      <w:r w:rsidRPr="00643081">
        <w:rPr>
          <w:rStyle w:val="libFootnote0Char"/>
          <w:rFonts w:hint="eastAsia"/>
          <w:rtl/>
        </w:rPr>
        <w:t>(3)</w:t>
      </w:r>
      <w:r w:rsidR="0023020F">
        <w:rPr>
          <w:rStyle w:val="libFootnote0Char"/>
          <w:rFonts w:hint="cs"/>
          <w:rtl/>
        </w:rPr>
        <w:t xml:space="preserve"> ق:كتاب العشرة/102/257،ج:76/50.</w:t>
      </w:r>
    </w:p>
    <w:p w:rsidR="00643081" w:rsidRDefault="00643081" w:rsidP="00643081">
      <w:pPr>
        <w:pStyle w:val="libLine"/>
        <w:rPr>
          <w:rtl/>
        </w:rPr>
      </w:pPr>
      <w:r w:rsidRPr="00643081">
        <w:rPr>
          <w:rStyle w:val="libFootnote0Char"/>
          <w:rFonts w:hint="eastAsia"/>
          <w:rtl/>
        </w:rPr>
        <w:t>(4)</w:t>
      </w:r>
      <w:r w:rsidR="0023020F">
        <w:rPr>
          <w:rStyle w:val="libFootnote0Char"/>
          <w:rFonts w:hint="cs"/>
          <w:rtl/>
        </w:rPr>
        <w:t xml:space="preserve"> سورة النمل/الآية30.</w:t>
      </w:r>
    </w:p>
    <w:p w:rsidR="00643081" w:rsidRDefault="00643081" w:rsidP="00A33C4B">
      <w:pPr>
        <w:pStyle w:val="libNormal"/>
        <w:rPr>
          <w:rtl/>
        </w:rPr>
      </w:pPr>
      <w:r>
        <w:rPr>
          <w:rFonts w:hint="eastAsia"/>
          <w:rtl/>
        </w:rPr>
        <w:br w:type="page"/>
      </w:r>
    </w:p>
    <w:p w:rsidR="00D94CCA" w:rsidRDefault="00A33C4B" w:rsidP="009D7E5A">
      <w:pPr>
        <w:pStyle w:val="libNormal0"/>
        <w:rPr>
          <w:rtl/>
        </w:rPr>
      </w:pPr>
      <w:r>
        <w:rPr>
          <w:rFonts w:hint="eastAsia"/>
          <w:rtl/>
        </w:rPr>
        <w:lastRenderedPageBreak/>
        <w:t>ب</w:t>
      </w:r>
      <w:r w:rsidR="00341F87">
        <w:rPr>
          <w:rFonts w:hint="eastAsia"/>
          <w:rtl/>
        </w:rPr>
        <w:t>لقي</w:t>
      </w:r>
      <w:r>
        <w:rPr>
          <w:rFonts w:hint="eastAsia"/>
          <w:rtl/>
        </w:rPr>
        <w:t>س،و</w:t>
      </w:r>
      <w:r>
        <w:rPr>
          <w:rtl/>
        </w:rPr>
        <w:t xml:space="preserve"> انّما کتب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البسمله ع</w:t>
      </w:r>
      <w:r w:rsidR="009B6D3C">
        <w:rPr>
          <w:rtl/>
        </w:rPr>
        <w:t>ل</w:t>
      </w:r>
      <w:r w:rsidR="009D7E5A">
        <w:rPr>
          <w:rFonts w:hint="cs"/>
          <w:rtl/>
        </w:rPr>
        <w:t>ى</w:t>
      </w:r>
      <w:r>
        <w:rPr>
          <w:rtl/>
        </w:rPr>
        <w:t xml:space="preserve"> ظهر الکتاب لأنّها من عتوّها و تجبّرها کانت تبزق ع</w:t>
      </w:r>
      <w:r w:rsidR="009B6D3C">
        <w:rPr>
          <w:rtl/>
        </w:rPr>
        <w:t>ل</w:t>
      </w:r>
      <w:r w:rsidR="009D7E5A">
        <w:rPr>
          <w:rFonts w:hint="cs"/>
          <w:rtl/>
        </w:rPr>
        <w:t>ى</w:t>
      </w:r>
      <w:r>
        <w:rPr>
          <w:rtl/>
        </w:rPr>
        <w:t xml:space="preserve"> ما </w:t>
      </w:r>
      <w:r>
        <w:rPr>
          <w:rFonts w:hint="cs"/>
          <w:rtl/>
        </w:rPr>
        <w:t>ی</w:t>
      </w:r>
      <w:r>
        <w:rPr>
          <w:rFonts w:hint="eastAsia"/>
          <w:rtl/>
        </w:rPr>
        <w:t>رد</w:t>
      </w:r>
      <w:r>
        <w:rPr>
          <w:rtl/>
        </w:rPr>
        <w:t xml:space="preserve"> ع</w:t>
      </w:r>
      <w:r w:rsidR="009B6D3C">
        <w:rPr>
          <w:rtl/>
        </w:rPr>
        <w:t>لي</w:t>
      </w:r>
      <w:r>
        <w:rPr>
          <w:rFonts w:hint="eastAsia"/>
          <w:rtl/>
        </w:rPr>
        <w:t>ها</w:t>
      </w:r>
      <w:r>
        <w:rPr>
          <w:rtl/>
        </w:rPr>
        <w:t xml:space="preserve"> من کتب الملوک قبل قراءته،فلمّا رأت البسمل</w:t>
      </w:r>
      <w:r w:rsidR="009D7E5A">
        <w:rPr>
          <w:rFonts w:hint="cs"/>
          <w:rtl/>
        </w:rPr>
        <w:t>ة</w:t>
      </w:r>
      <w:r>
        <w:rPr>
          <w:rtl/>
        </w:rPr>
        <w:t xml:space="preserve"> ع</w:t>
      </w:r>
      <w:r w:rsidR="009B6D3C">
        <w:rPr>
          <w:rtl/>
        </w:rPr>
        <w:t>ل</w:t>
      </w:r>
      <w:r w:rsidR="009D7E5A">
        <w:rPr>
          <w:rFonts w:hint="cs"/>
          <w:rtl/>
        </w:rPr>
        <w:t>ى</w:t>
      </w:r>
      <w:r>
        <w:rPr>
          <w:rtl/>
        </w:rPr>
        <w:t xml:space="preserve"> کتاب 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لم تبزق ع</w:t>
      </w:r>
      <w:r w:rsidR="009B6D3C">
        <w:rPr>
          <w:rtl/>
        </w:rPr>
        <w:t>لي</w:t>
      </w:r>
      <w:r>
        <w:rPr>
          <w:rFonts w:hint="eastAsia"/>
          <w:rtl/>
        </w:rPr>
        <w:t>ه</w:t>
      </w:r>
      <w:r>
        <w:rPr>
          <w:rtl/>
        </w:rPr>
        <w:t xml:space="preserve"> و قالت لجلسائها: </w:t>
      </w:r>
      <w:r w:rsidR="00643081" w:rsidRPr="00643081">
        <w:rPr>
          <w:rStyle w:val="libAlaemChar"/>
          <w:rtl/>
        </w:rPr>
        <w:t>(</w:t>
      </w:r>
      <w:r w:rsidR="004B4B77">
        <w:rPr>
          <w:rStyle w:val="libAieChar"/>
          <w:rtl/>
        </w:rPr>
        <w:t>انّي</w:t>
      </w:r>
      <w:r w:rsidRPr="00643081">
        <w:rPr>
          <w:rStyle w:val="libAieChar"/>
          <w:rtl/>
        </w:rPr>
        <w:t xml:space="preserve"> أُ</w:t>
      </w:r>
      <w:r w:rsidR="00341F87">
        <w:rPr>
          <w:rStyle w:val="libAieChar"/>
          <w:rtl/>
        </w:rPr>
        <w:t>لقي</w:t>
      </w:r>
      <w:r w:rsidRPr="00643081">
        <w:rPr>
          <w:rStyle w:val="libAieChar"/>
          <w:rtl/>
        </w:rPr>
        <w:t xml:space="preserve"> </w:t>
      </w:r>
      <w:r w:rsidR="003261A0">
        <w:rPr>
          <w:rStyle w:val="libAieChar"/>
          <w:rtl/>
        </w:rPr>
        <w:t>ال</w:t>
      </w:r>
      <w:r w:rsidR="009D7E5A">
        <w:rPr>
          <w:rStyle w:val="libAieChar"/>
          <w:rFonts w:hint="cs"/>
          <w:rtl/>
        </w:rPr>
        <w:t>ي</w:t>
      </w:r>
      <w:r w:rsidRPr="00643081">
        <w:rPr>
          <w:rStyle w:val="libAieChar"/>
          <w:rtl/>
        </w:rPr>
        <w:t xml:space="preserve"> کِتٰابٌ کَرِ</w:t>
      </w:r>
      <w:r w:rsidRPr="00643081">
        <w:rPr>
          <w:rStyle w:val="libAieChar"/>
          <w:rFonts w:hint="cs"/>
          <w:rtl/>
        </w:rPr>
        <w:t>ی</w:t>
      </w:r>
      <w:r w:rsidRPr="00643081">
        <w:rPr>
          <w:rStyle w:val="libAieChar"/>
          <w:rFonts w:hint="eastAsia"/>
          <w:rtl/>
        </w:rPr>
        <w:t>مٌ</w:t>
      </w:r>
      <w:r w:rsidR="00643081" w:rsidRPr="00643081">
        <w:rPr>
          <w:rStyle w:val="libAlaemChar"/>
          <w:rFonts w:hint="eastAsia"/>
          <w:rtl/>
        </w:rPr>
        <w:t>)</w:t>
      </w:r>
      <w:r>
        <w:rPr>
          <w:rtl/>
        </w:rPr>
        <w:t xml:space="preserve"> </w:t>
      </w:r>
      <w:r w:rsidR="00643081">
        <w:rPr>
          <w:rStyle w:val="libFootnotenumChar"/>
          <w:rtl/>
        </w:rPr>
        <w:t>(1)</w:t>
      </w:r>
      <w:r w:rsidR="009D0B59">
        <w:rPr>
          <w:rtl/>
        </w:rPr>
        <w:t>اي</w:t>
      </w:r>
      <w:r>
        <w:rPr>
          <w:rtl/>
        </w:rPr>
        <w:t xml:space="preserve"> مختوم فانّ إکرام الکتاب ختمه و </w:t>
      </w:r>
      <w:r>
        <w:rPr>
          <w:rFonts w:hint="cs"/>
          <w:rtl/>
        </w:rPr>
        <w:t>ی</w:t>
      </w:r>
      <w:r>
        <w:rPr>
          <w:rFonts w:hint="eastAsia"/>
          <w:rtl/>
        </w:rPr>
        <w:t>دلّ</w:t>
      </w:r>
      <w:r>
        <w:rPr>
          <w:rtl/>
        </w:rPr>
        <w:t xml:space="preserve"> </w:t>
      </w:r>
      <w:r w:rsidR="009D0B59">
        <w:rPr>
          <w:rtl/>
        </w:rPr>
        <w:t>اي</w:t>
      </w:r>
      <w:r>
        <w:rPr>
          <w:rFonts w:hint="eastAsia"/>
          <w:rtl/>
        </w:rPr>
        <w:t>ضا</w:t>
      </w:r>
      <w:r>
        <w:rPr>
          <w:rtl/>
        </w:rPr>
        <w:t xml:space="preserve"> ع</w:t>
      </w:r>
      <w:r w:rsidR="009B6D3C">
        <w:rPr>
          <w:rtl/>
        </w:rPr>
        <w:t>ل</w:t>
      </w:r>
      <w:r w:rsidR="009D7E5A">
        <w:rPr>
          <w:rFonts w:hint="cs"/>
          <w:rtl/>
        </w:rPr>
        <w:t>ى</w:t>
      </w:r>
      <w:r>
        <w:rPr>
          <w:rtl/>
        </w:rPr>
        <w:t xml:space="preserve"> تعظ</w:t>
      </w:r>
      <w:r>
        <w:rPr>
          <w:rFonts w:hint="cs"/>
          <w:rtl/>
        </w:rPr>
        <w:t>ی</w:t>
      </w:r>
      <w:r>
        <w:rPr>
          <w:rFonts w:hint="eastAsia"/>
          <w:rtl/>
        </w:rPr>
        <w:t>م</w:t>
      </w:r>
      <w:r>
        <w:rPr>
          <w:rtl/>
        </w:rPr>
        <w:t xml:space="preserve"> المکتوب </w:t>
      </w:r>
      <w:r w:rsidR="00265D50">
        <w:rPr>
          <w:rtl/>
        </w:rPr>
        <w:t>اليه</w:t>
      </w:r>
      <w:r>
        <w:rPr>
          <w:rFonts w:hint="eastAsia"/>
          <w:rtl/>
        </w:rPr>
        <w:t>،</w:t>
      </w:r>
      <w:r>
        <w:rPr>
          <w:rtl/>
        </w:rPr>
        <w:t xml:space="preserve"> </w:t>
      </w:r>
      <w:r w:rsidR="00DF76A0">
        <w:rPr>
          <w:rtl/>
        </w:rPr>
        <w:t>انتهى</w:t>
      </w:r>
      <w:r>
        <w:rPr>
          <w:rtl/>
        </w:rPr>
        <w:t>.</w:t>
      </w:r>
    </w:p>
    <w:p w:rsidR="00D94CCA" w:rsidRDefault="00A33C4B" w:rsidP="009D7E5A">
      <w:pPr>
        <w:pStyle w:val="libCenterBold1"/>
        <w:rPr>
          <w:rtl/>
        </w:rPr>
      </w:pPr>
      <w:r>
        <w:rPr>
          <w:rFonts w:hint="eastAsia"/>
          <w:rtl/>
        </w:rPr>
        <w:t>أسماء</w:t>
      </w:r>
      <w:r>
        <w:rPr>
          <w:rtl/>
        </w:rPr>
        <w:t xml:space="preserve"> بن </w:t>
      </w:r>
      <w:r w:rsidR="00712DE8">
        <w:rPr>
          <w:rtl/>
        </w:rPr>
        <w:t>خارجة</w:t>
      </w:r>
    </w:p>
    <w:p w:rsidR="00D94CCA" w:rsidRDefault="00A33C4B" w:rsidP="00A33C4B">
      <w:pPr>
        <w:pStyle w:val="libNormal"/>
        <w:rPr>
          <w:rtl/>
        </w:rPr>
      </w:pPr>
      <w:r>
        <w:rPr>
          <w:rFonts w:hint="eastAsia"/>
          <w:rtl/>
        </w:rPr>
        <w:t>أسماء</w:t>
      </w:r>
      <w:r>
        <w:rPr>
          <w:rtl/>
        </w:rPr>
        <w:t xml:space="preserve"> بن </w:t>
      </w:r>
      <w:r w:rsidR="00712DE8">
        <w:rPr>
          <w:rtl/>
        </w:rPr>
        <w:t>خارجة</w:t>
      </w:r>
      <w:r>
        <w:rPr>
          <w:rtl/>
        </w:rPr>
        <w:t xml:space="preserve"> هو ال</w:t>
      </w:r>
      <w:r w:rsidR="004B4B77">
        <w:rPr>
          <w:rtl/>
        </w:rPr>
        <w:t>ذي</w:t>
      </w:r>
      <w:r>
        <w:rPr>
          <w:rtl/>
        </w:rPr>
        <w:t xml:space="preserve"> أرسله ابن ز</w:t>
      </w:r>
      <w:r>
        <w:rPr>
          <w:rFonts w:hint="cs"/>
          <w:rtl/>
        </w:rPr>
        <w:t>ی</w:t>
      </w:r>
      <w:r>
        <w:rPr>
          <w:rFonts w:hint="eastAsia"/>
          <w:rtl/>
        </w:rPr>
        <w:t>اد</w:t>
      </w:r>
      <w:r>
        <w:rPr>
          <w:rtl/>
        </w:rPr>
        <w:t xml:space="preserve"> مع محمّد بن الأشعث و عمرو بن الحجّاج </w:t>
      </w:r>
      <w:r w:rsidR="009B6D3C">
        <w:rPr>
          <w:rtl/>
        </w:rPr>
        <w:t>لي</w:t>
      </w:r>
      <w:r>
        <w:rPr>
          <w:rFonts w:hint="eastAsia"/>
          <w:rtl/>
        </w:rPr>
        <w:t>ج</w:t>
      </w:r>
      <w:r>
        <w:rPr>
          <w:rFonts w:hint="cs"/>
          <w:rtl/>
        </w:rPr>
        <w:t>ی</w:t>
      </w:r>
      <w:r>
        <w:rPr>
          <w:rFonts w:hint="eastAsia"/>
          <w:rtl/>
        </w:rPr>
        <w:t>ئوا</w:t>
      </w:r>
      <w:r>
        <w:rPr>
          <w:rtl/>
        </w:rPr>
        <w:t xml:space="preserve"> ب</w:t>
      </w:r>
      <w:r w:rsidR="009D7E5A">
        <w:rPr>
          <w:rtl/>
        </w:rPr>
        <w:t>هاني</w:t>
      </w:r>
      <w:r>
        <w:rPr>
          <w:rtl/>
        </w:rPr>
        <w:t xml:space="preserve"> بن </w:t>
      </w:r>
      <w:r w:rsidR="00194B2D">
        <w:rPr>
          <w:rtl/>
        </w:rPr>
        <w:t>عروة</w:t>
      </w:r>
      <w:r>
        <w:rPr>
          <w:rtl/>
        </w:rPr>
        <w:t xml:space="preserve"> </w:t>
      </w:r>
      <w:r w:rsidR="00643081">
        <w:rPr>
          <w:rStyle w:val="libFootnotenumChar"/>
          <w:rtl/>
        </w:rPr>
        <w:t>(2)</w:t>
      </w:r>
      <w:r>
        <w:rPr>
          <w:rtl/>
        </w:rPr>
        <w:t>.</w:t>
      </w:r>
    </w:p>
    <w:p w:rsidR="00D94CCA" w:rsidRDefault="00A33C4B" w:rsidP="009D7E5A">
      <w:pPr>
        <w:pStyle w:val="libNormal"/>
        <w:rPr>
          <w:rtl/>
        </w:rPr>
      </w:pPr>
      <w:r w:rsidRPr="009D7E5A">
        <w:rPr>
          <w:rStyle w:val="libBold1Char"/>
          <w:rFonts w:hint="eastAsia"/>
          <w:rtl/>
        </w:rPr>
        <w:t>أقول</w:t>
      </w:r>
      <w:r>
        <w:rPr>
          <w:rtl/>
        </w:rPr>
        <w:t xml:space="preserve">: کان لأسماء بن </w:t>
      </w:r>
      <w:r w:rsidR="00712DE8">
        <w:rPr>
          <w:rtl/>
        </w:rPr>
        <w:t>خارجة</w:t>
      </w:r>
      <w:r>
        <w:rPr>
          <w:rtl/>
        </w:rPr>
        <w:t xml:space="preserve"> بال</w:t>
      </w:r>
      <w:r w:rsidR="004B4B77">
        <w:rPr>
          <w:rtl/>
        </w:rPr>
        <w:t>كوفة</w:t>
      </w:r>
      <w:r>
        <w:rPr>
          <w:rtl/>
        </w:rPr>
        <w:t xml:space="preserve"> ذکر قب</w:t>
      </w:r>
      <w:r>
        <w:rPr>
          <w:rFonts w:hint="cs"/>
          <w:rtl/>
        </w:rPr>
        <w:t>ی</w:t>
      </w:r>
      <w:r>
        <w:rPr>
          <w:rFonts w:hint="eastAsia"/>
          <w:rtl/>
        </w:rPr>
        <w:t>ح</w:t>
      </w:r>
      <w:r>
        <w:rPr>
          <w:rtl/>
        </w:rPr>
        <w:t xml:space="preserve"> عند ال</w:t>
      </w:r>
      <w:r w:rsidR="00CA70AC">
        <w:rPr>
          <w:rtl/>
        </w:rPr>
        <w:t>شیعة</w:t>
      </w:r>
      <w:r>
        <w:rPr>
          <w:rtl/>
        </w:rPr>
        <w:t xml:space="preserve"> </w:t>
      </w:r>
      <w:r>
        <w:rPr>
          <w:rFonts w:hint="cs"/>
          <w:rtl/>
        </w:rPr>
        <w:t>ی</w:t>
      </w:r>
      <w:r>
        <w:rPr>
          <w:rFonts w:hint="eastAsia"/>
          <w:rtl/>
        </w:rPr>
        <w:t>عدّونه</w:t>
      </w:r>
      <w:r>
        <w:rPr>
          <w:rtl/>
        </w:rPr>
        <w:t xml:space="preserve"> </w:t>
      </w:r>
      <w:r w:rsidR="004B4B77">
        <w:rPr>
          <w:rtl/>
        </w:rPr>
        <w:t>في</w:t>
      </w:r>
      <w:r>
        <w:rPr>
          <w:rtl/>
        </w:rPr>
        <w:t xml:space="preserve"> </w:t>
      </w:r>
      <w:r w:rsidR="0087759A">
        <w:rPr>
          <w:rtl/>
        </w:rPr>
        <w:t>قتلة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لما کان من معاونته عب</w:t>
      </w:r>
      <w:r>
        <w:rPr>
          <w:rFonts w:hint="cs"/>
          <w:rtl/>
        </w:rPr>
        <w:t>ی</w:t>
      </w:r>
      <w:r>
        <w:rPr>
          <w:rFonts w:hint="eastAsia"/>
          <w:rtl/>
        </w:rPr>
        <w:t>د</w:t>
      </w:r>
      <w:r>
        <w:rPr>
          <w:rtl/>
        </w:rPr>
        <w:t xml:space="preserve"> اللّه بن ز</w:t>
      </w:r>
      <w:r>
        <w:rPr>
          <w:rFonts w:hint="cs"/>
          <w:rtl/>
        </w:rPr>
        <w:t>ی</w:t>
      </w:r>
      <w:r>
        <w:rPr>
          <w:rFonts w:hint="eastAsia"/>
          <w:rtl/>
        </w:rPr>
        <w:t>اد</w:t>
      </w:r>
      <w:r>
        <w:rPr>
          <w:rtl/>
        </w:rPr>
        <w:t xml:space="preserve"> ع</w:t>
      </w:r>
      <w:r w:rsidR="009B6D3C">
        <w:rPr>
          <w:rtl/>
        </w:rPr>
        <w:t>ل</w:t>
      </w:r>
      <w:r w:rsidR="009D7E5A">
        <w:rPr>
          <w:rFonts w:hint="cs"/>
          <w:rtl/>
        </w:rPr>
        <w:t>ى</w:t>
      </w:r>
      <w:r>
        <w:rPr>
          <w:rtl/>
        </w:rPr>
        <w:t xml:space="preserve"> </w:t>
      </w:r>
      <w:r w:rsidR="009D7E5A">
        <w:rPr>
          <w:rtl/>
        </w:rPr>
        <w:t>هاني</w:t>
      </w:r>
      <w:r>
        <w:rPr>
          <w:rtl/>
        </w:rPr>
        <w:t xml:space="preserve"> بن </w:t>
      </w:r>
      <w:r w:rsidR="00194B2D">
        <w:rPr>
          <w:rtl/>
        </w:rPr>
        <w:t>عروة</w:t>
      </w:r>
      <w:r>
        <w:rPr>
          <w:rtl/>
        </w:rPr>
        <w:t xml:space="preserve"> ال</w:t>
      </w:r>
      <w:r w:rsidR="009D7E5A">
        <w:rPr>
          <w:rtl/>
        </w:rPr>
        <w:t>مرادي</w:t>
      </w:r>
      <w:r>
        <w:rPr>
          <w:rtl/>
        </w:rPr>
        <w:t xml:space="preserve"> حتّ</w:t>
      </w:r>
      <w:r>
        <w:rPr>
          <w:rFonts w:hint="cs"/>
          <w:rtl/>
        </w:rPr>
        <w:t>ی</w:t>
      </w:r>
      <w:r>
        <w:rPr>
          <w:rtl/>
        </w:rPr>
        <w:t xml:space="preserve"> قتل،و قد ذکر ذلک شاعرهم فقال:</w:t>
      </w:r>
    </w:p>
    <w:tbl>
      <w:tblPr>
        <w:tblStyle w:val="TableGrid"/>
        <w:bidiVisual/>
        <w:tblW w:w="4562" w:type="pct"/>
        <w:tblInd w:w="384" w:type="dxa"/>
        <w:tblLook w:val="01E0"/>
      </w:tblPr>
      <w:tblGrid>
        <w:gridCol w:w="3541"/>
        <w:gridCol w:w="272"/>
        <w:gridCol w:w="3497"/>
      </w:tblGrid>
      <w:tr w:rsidR="009D7E5A" w:rsidTr="00E317D6">
        <w:trPr>
          <w:trHeight w:val="350"/>
        </w:trPr>
        <w:tc>
          <w:tcPr>
            <w:tcW w:w="3920" w:type="dxa"/>
            <w:shd w:val="clear" w:color="auto" w:fill="auto"/>
          </w:tcPr>
          <w:p w:rsidR="009D7E5A" w:rsidRDefault="009D7E5A" w:rsidP="00E317D6">
            <w:pPr>
              <w:pStyle w:val="libPoem"/>
            </w:pPr>
            <w:r>
              <w:rPr>
                <w:rFonts w:hint="eastAsia"/>
                <w:rtl/>
              </w:rPr>
              <w:t>أ</w:t>
            </w:r>
            <w:r>
              <w:rPr>
                <w:rtl/>
              </w:rPr>
              <w:t xml:space="preserve"> </w:t>
            </w:r>
            <w:r>
              <w:rPr>
                <w:rFonts w:hint="cs"/>
                <w:rtl/>
              </w:rPr>
              <w:t>ی</w:t>
            </w:r>
            <w:r>
              <w:rPr>
                <w:rFonts w:hint="eastAsia"/>
                <w:rtl/>
              </w:rPr>
              <w:t>رکب</w:t>
            </w:r>
            <w:r>
              <w:rPr>
                <w:rtl/>
              </w:rPr>
              <w:t xml:space="preserve"> أسماء الهمال</w:t>
            </w:r>
            <w:r>
              <w:rPr>
                <w:rFonts w:hint="cs"/>
                <w:rtl/>
              </w:rPr>
              <w:t>ي</w:t>
            </w:r>
            <w:r>
              <w:rPr>
                <w:rFonts w:hint="eastAsia"/>
                <w:rtl/>
              </w:rPr>
              <w:t>ج</w:t>
            </w:r>
            <w:r>
              <w:rPr>
                <w:rtl/>
              </w:rPr>
              <w:t xml:space="preserve"> آمنا</w:t>
            </w:r>
            <w:r w:rsidRPr="00725071">
              <w:rPr>
                <w:rStyle w:val="libPoemTiniChar0"/>
                <w:rtl/>
              </w:rPr>
              <w:br/>
              <w:t> </w:t>
            </w:r>
          </w:p>
        </w:tc>
        <w:tc>
          <w:tcPr>
            <w:tcW w:w="279" w:type="dxa"/>
            <w:shd w:val="clear" w:color="auto" w:fill="auto"/>
          </w:tcPr>
          <w:p w:rsidR="009D7E5A" w:rsidRDefault="009D7E5A" w:rsidP="00E317D6">
            <w:pPr>
              <w:pStyle w:val="libPoem"/>
              <w:rPr>
                <w:rtl/>
              </w:rPr>
            </w:pPr>
          </w:p>
        </w:tc>
        <w:tc>
          <w:tcPr>
            <w:tcW w:w="3881" w:type="dxa"/>
            <w:shd w:val="clear" w:color="auto" w:fill="auto"/>
          </w:tcPr>
          <w:p w:rsidR="009D7E5A" w:rsidRDefault="009D7E5A" w:rsidP="00E317D6">
            <w:pPr>
              <w:pStyle w:val="libPoem"/>
            </w:pPr>
            <w:r>
              <w:rPr>
                <w:rFonts w:hint="eastAsia"/>
                <w:rtl/>
              </w:rPr>
              <w:t>و</w:t>
            </w:r>
            <w:r>
              <w:rPr>
                <w:rtl/>
              </w:rPr>
              <w:t xml:space="preserve"> قد طلبته مذحج بقت</w:t>
            </w:r>
            <w:r>
              <w:rPr>
                <w:rFonts w:hint="cs"/>
                <w:rtl/>
              </w:rPr>
              <w:t>ی</w:t>
            </w:r>
            <w:r>
              <w:rPr>
                <w:rFonts w:hint="eastAsia"/>
                <w:rtl/>
              </w:rPr>
              <w:t>ل</w:t>
            </w:r>
            <w:r w:rsidRPr="00725071">
              <w:rPr>
                <w:rStyle w:val="libPoemTiniChar0"/>
                <w:rtl/>
              </w:rPr>
              <w:br/>
              <w:t> </w:t>
            </w:r>
          </w:p>
        </w:tc>
      </w:tr>
    </w:tbl>
    <w:p w:rsidR="00D94CCA" w:rsidRDefault="00167E25" w:rsidP="009D7E5A">
      <w:pPr>
        <w:pStyle w:val="libNormal"/>
        <w:rPr>
          <w:rtl/>
        </w:rPr>
      </w:pPr>
      <w:r>
        <w:rPr>
          <w:rFonts w:hint="cs"/>
          <w:rtl/>
        </w:rPr>
        <w:t>یعني</w:t>
      </w:r>
      <w:r w:rsidR="00A33C4B">
        <w:rPr>
          <w:rtl/>
        </w:rPr>
        <w:t xml:space="preserve"> بالقت</w:t>
      </w:r>
      <w:r w:rsidR="00A33C4B">
        <w:rPr>
          <w:rFonts w:hint="cs"/>
          <w:rtl/>
        </w:rPr>
        <w:t>ی</w:t>
      </w:r>
      <w:r w:rsidR="00A33C4B">
        <w:rPr>
          <w:rFonts w:hint="eastAsia"/>
          <w:rtl/>
        </w:rPr>
        <w:t>ل</w:t>
      </w:r>
      <w:r w:rsidR="00A33C4B">
        <w:rPr>
          <w:rtl/>
        </w:rPr>
        <w:t xml:space="preserve"> </w:t>
      </w:r>
      <w:r w:rsidR="009D7E5A">
        <w:rPr>
          <w:rtl/>
        </w:rPr>
        <w:t>هاني</w:t>
      </w:r>
      <w:r w:rsidR="00A33C4B">
        <w:rPr>
          <w:rtl/>
        </w:rPr>
        <w:t xml:space="preserve"> بن </w:t>
      </w:r>
      <w:r w:rsidR="00194B2D">
        <w:rPr>
          <w:rtl/>
        </w:rPr>
        <w:t>عروة</w:t>
      </w:r>
      <w:r w:rsidR="00A33C4B">
        <w:rPr>
          <w:rtl/>
        </w:rPr>
        <w:t xml:space="preserve">،و </w:t>
      </w:r>
      <w:r w:rsidR="006926E7">
        <w:rPr>
          <w:rtl/>
        </w:rPr>
        <w:t>روي</w:t>
      </w:r>
      <w:r w:rsidR="00A33C4B">
        <w:rPr>
          <w:rtl/>
        </w:rPr>
        <w:t xml:space="preserve"> ان المختار خطب الناس </w:t>
      </w:r>
      <w:r w:rsidR="00A33C4B">
        <w:rPr>
          <w:rFonts w:hint="cs"/>
          <w:rtl/>
        </w:rPr>
        <w:t>ی</w:t>
      </w:r>
      <w:r w:rsidR="00A33C4B">
        <w:rPr>
          <w:rFonts w:hint="eastAsia"/>
          <w:rtl/>
        </w:rPr>
        <w:t>وما</w:t>
      </w:r>
      <w:r w:rsidR="00A33C4B">
        <w:rPr>
          <w:rtl/>
        </w:rPr>
        <w:t xml:space="preserve"> ع</w:t>
      </w:r>
      <w:r w:rsidR="009B6D3C">
        <w:rPr>
          <w:rtl/>
        </w:rPr>
        <w:t>ل</w:t>
      </w:r>
      <w:r w:rsidR="009D7E5A">
        <w:rPr>
          <w:rFonts w:hint="cs"/>
          <w:rtl/>
        </w:rPr>
        <w:t>ى</w:t>
      </w:r>
      <w:r w:rsidR="00A33C4B">
        <w:rPr>
          <w:rtl/>
        </w:rPr>
        <w:t xml:space="preserve"> المنبر فقال:لتنزلنّ نار من السماء تسوقها ر</w:t>
      </w:r>
      <w:r w:rsidR="00A33C4B">
        <w:rPr>
          <w:rFonts w:hint="cs"/>
          <w:rtl/>
        </w:rPr>
        <w:t>ی</w:t>
      </w:r>
      <w:r w:rsidR="00A33C4B">
        <w:rPr>
          <w:rFonts w:hint="eastAsia"/>
          <w:rtl/>
        </w:rPr>
        <w:t>ح</w:t>
      </w:r>
      <w:r w:rsidR="00A33C4B">
        <w:rPr>
          <w:rtl/>
        </w:rPr>
        <w:t xml:space="preserve"> حالکه دهماء حتّ</w:t>
      </w:r>
      <w:r w:rsidR="00A33C4B">
        <w:rPr>
          <w:rFonts w:hint="cs"/>
          <w:rtl/>
        </w:rPr>
        <w:t>ی</w:t>
      </w:r>
      <w:r w:rsidR="00A33C4B">
        <w:rPr>
          <w:rtl/>
        </w:rPr>
        <w:t xml:space="preserve"> تحرق دار أسماء و آل أسماء،و کان المختار </w:t>
      </w:r>
      <w:r w:rsidR="00A33C4B">
        <w:rPr>
          <w:rFonts w:hint="cs"/>
          <w:rtl/>
        </w:rPr>
        <w:t>ی</w:t>
      </w:r>
      <w:r w:rsidR="00A33C4B">
        <w:rPr>
          <w:rFonts w:hint="eastAsia"/>
          <w:rtl/>
        </w:rPr>
        <w:t>حتال</w:t>
      </w:r>
      <w:r w:rsidR="00A33C4B">
        <w:rPr>
          <w:rtl/>
        </w:rPr>
        <w:t xml:space="preserve"> و </w:t>
      </w:r>
      <w:r w:rsidR="00A33C4B">
        <w:rPr>
          <w:rFonts w:hint="cs"/>
          <w:rtl/>
        </w:rPr>
        <w:t>ی</w:t>
      </w:r>
      <w:r w:rsidR="00A33C4B">
        <w:rPr>
          <w:rFonts w:hint="eastAsia"/>
          <w:rtl/>
        </w:rPr>
        <w:t>دبّر</w:t>
      </w:r>
      <w:r w:rsidR="00A33C4B">
        <w:rPr>
          <w:rtl/>
        </w:rPr>
        <w:t xml:space="preserve"> </w:t>
      </w:r>
      <w:r w:rsidR="004B4B77">
        <w:rPr>
          <w:rtl/>
        </w:rPr>
        <w:t>في</w:t>
      </w:r>
      <w:r w:rsidR="00A33C4B">
        <w:rPr>
          <w:rtl/>
        </w:rPr>
        <w:t xml:space="preserve"> </w:t>
      </w:r>
      <w:r w:rsidR="0087759A">
        <w:rPr>
          <w:rtl/>
        </w:rPr>
        <w:t>قتلة</w:t>
      </w:r>
      <w:r w:rsidR="00A33C4B">
        <w:rPr>
          <w:rtl/>
        </w:rPr>
        <w:t xml:space="preserve">،فبلغ أسماء قول المختار </w:t>
      </w:r>
      <w:r w:rsidR="004B4B77">
        <w:rPr>
          <w:rtl/>
        </w:rPr>
        <w:t>في</w:t>
      </w:r>
      <w:r w:rsidR="00A33C4B">
        <w:rPr>
          <w:rFonts w:hint="eastAsia"/>
          <w:rtl/>
        </w:rPr>
        <w:t>ه</w:t>
      </w:r>
      <w:r w:rsidR="00A33C4B">
        <w:rPr>
          <w:rtl/>
        </w:rPr>
        <w:t xml:space="preserve"> فهرب </w:t>
      </w:r>
      <w:r w:rsidR="003261A0">
        <w:rPr>
          <w:rtl/>
        </w:rPr>
        <w:t>الى</w:t>
      </w:r>
      <w:r w:rsidR="00A33C4B">
        <w:rPr>
          <w:rtl/>
        </w:rPr>
        <w:t xml:space="preserve"> الشام فأمر المختار بطلبه ففاته فأم</w:t>
      </w:r>
      <w:r w:rsidR="00A33C4B">
        <w:rPr>
          <w:rFonts w:hint="eastAsia"/>
          <w:rtl/>
        </w:rPr>
        <w:t>ر</w:t>
      </w:r>
      <w:r w:rsidR="00A33C4B">
        <w:rPr>
          <w:rtl/>
        </w:rPr>
        <w:t xml:space="preserve"> بهدم داره.</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أسماء بنت عم</w:t>
      </w:r>
      <w:r>
        <w:rPr>
          <w:rFonts w:hint="cs"/>
          <w:rtl/>
        </w:rPr>
        <w:t>ی</w:t>
      </w:r>
      <w:r>
        <w:rPr>
          <w:rFonts w:hint="eastAsia"/>
          <w:rtl/>
        </w:rPr>
        <w:t>س</w:t>
      </w:r>
      <w:r>
        <w:rPr>
          <w:rtl/>
        </w:rPr>
        <w:t xml:space="preserve"> </w:t>
      </w:r>
      <w:r w:rsidR="004B4B77">
        <w:rPr>
          <w:rtl/>
        </w:rPr>
        <w:t>في</w:t>
      </w:r>
      <w:r>
        <w:rPr>
          <w:rtl/>
        </w:rPr>
        <w:t xml:space="preserve"> ردّ الشمس ل</w:t>
      </w:r>
      <w:r w:rsidR="004B4B77">
        <w:rPr>
          <w:rtl/>
        </w:rPr>
        <w:t>عليّ</w:t>
      </w:r>
      <w:r>
        <w:rPr>
          <w:rtl/>
        </w:rPr>
        <w:t xml:space="preserve"> </w:t>
      </w:r>
      <w:r w:rsidR="00D665AA" w:rsidRPr="00D665AA">
        <w:rPr>
          <w:rStyle w:val="libAlaemChar"/>
          <w:rtl/>
        </w:rPr>
        <w:t>عليه‌السلام</w:t>
      </w:r>
      <w:r>
        <w:rPr>
          <w:rtl/>
        </w:rPr>
        <w:t>،</w:t>
      </w:r>
      <w:r w:rsidR="00DF76A0">
        <w:rPr>
          <w:rtl/>
        </w:rPr>
        <w:t>حکي</w:t>
      </w:r>
      <w:r>
        <w:rPr>
          <w:rtl/>
        </w:rPr>
        <w:t xml:space="preserve"> ال</w:t>
      </w:r>
      <w:r w:rsidR="009D7E5A">
        <w:rPr>
          <w:rtl/>
        </w:rPr>
        <w:t>طحاوي</w:t>
      </w:r>
      <w:r>
        <w:rPr>
          <w:rtl/>
        </w:rPr>
        <w:t xml:space="preserve"> انّ احمد بن صالح کان </w:t>
      </w:r>
      <w:r>
        <w:rPr>
          <w:rFonts w:hint="cs"/>
          <w:rtl/>
        </w:rPr>
        <w:t>ی</w:t>
      </w:r>
      <w:r>
        <w:rPr>
          <w:rFonts w:hint="eastAsia"/>
          <w:rtl/>
        </w:rPr>
        <w:t>قول</w:t>
      </w:r>
      <w:r>
        <w:rPr>
          <w:rtl/>
        </w:rPr>
        <w:t xml:space="preserve">:لا </w:t>
      </w:r>
      <w:r w:rsidR="007522F7">
        <w:rPr>
          <w:rFonts w:hint="cs"/>
          <w:rtl/>
        </w:rPr>
        <w:t>ینبغي</w:t>
      </w:r>
      <w:r>
        <w:rPr>
          <w:rtl/>
        </w:rPr>
        <w:t xml:space="preserve"> لمن </w:t>
      </w:r>
      <w:r w:rsidR="0087759A">
        <w:rPr>
          <w:rtl/>
        </w:rPr>
        <w:t>سبي</w:t>
      </w:r>
      <w:r>
        <w:rPr>
          <w:rFonts w:hint="eastAsia"/>
          <w:rtl/>
        </w:rPr>
        <w:t>له</w:t>
      </w:r>
      <w:r>
        <w:rPr>
          <w:rtl/>
        </w:rPr>
        <w:t xml:space="preserve"> العلم التخلّف عن حفظ حد</w:t>
      </w:r>
      <w:r>
        <w:rPr>
          <w:rFonts w:hint="cs"/>
          <w:rtl/>
        </w:rPr>
        <w:t>ی</w:t>
      </w:r>
      <w:r>
        <w:rPr>
          <w:rFonts w:hint="eastAsia"/>
          <w:rtl/>
        </w:rPr>
        <w:t>ث</w:t>
      </w:r>
      <w:r>
        <w:rPr>
          <w:rtl/>
        </w:rPr>
        <w:t xml:space="preserve"> أسماء لأنّه من علامات </w:t>
      </w:r>
      <w:r w:rsidR="006F45ED">
        <w:rPr>
          <w:rtl/>
        </w:rPr>
        <w:t>النبوّة</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D7E5A">
        <w:rPr>
          <w:rStyle w:val="libFootnote0Char"/>
          <w:rFonts w:hint="cs"/>
          <w:rtl/>
        </w:rPr>
        <w:t xml:space="preserve"> سورة النمل/الآية29.</w:t>
      </w:r>
    </w:p>
    <w:p w:rsidR="00643081" w:rsidRPr="00643081" w:rsidRDefault="00643081" w:rsidP="00643081">
      <w:pPr>
        <w:pStyle w:val="libLine"/>
        <w:rPr>
          <w:rStyle w:val="libFootnote0Char"/>
          <w:rtl/>
        </w:rPr>
      </w:pPr>
      <w:r w:rsidRPr="00643081">
        <w:rPr>
          <w:rStyle w:val="libFootnote0Char"/>
          <w:rFonts w:hint="eastAsia"/>
          <w:rtl/>
        </w:rPr>
        <w:t>(2)</w:t>
      </w:r>
      <w:r w:rsidR="009D7E5A">
        <w:rPr>
          <w:rStyle w:val="libFootnote0Char"/>
          <w:rFonts w:hint="cs"/>
          <w:rtl/>
        </w:rPr>
        <w:t xml:space="preserve"> ق:10/37/178،ج:44/344.</w:t>
      </w:r>
    </w:p>
    <w:p w:rsidR="00643081" w:rsidRPr="00643081" w:rsidRDefault="00643081" w:rsidP="00643081">
      <w:pPr>
        <w:pStyle w:val="libLine"/>
        <w:rPr>
          <w:rStyle w:val="libFootnote0Char"/>
          <w:rtl/>
        </w:rPr>
      </w:pPr>
      <w:r w:rsidRPr="00643081">
        <w:rPr>
          <w:rStyle w:val="libFootnote0Char"/>
          <w:rFonts w:hint="eastAsia"/>
          <w:rtl/>
        </w:rPr>
        <w:t>(3)</w:t>
      </w:r>
      <w:r w:rsidR="009D7E5A">
        <w:rPr>
          <w:rStyle w:val="libFootnote0Char"/>
          <w:rFonts w:hint="cs"/>
          <w:rtl/>
        </w:rPr>
        <w:t xml:space="preserve"> ق:6/53/582،ج:21/43.</w:t>
      </w:r>
    </w:p>
    <w:p w:rsidR="00643081" w:rsidRDefault="00643081" w:rsidP="00A33C4B">
      <w:pPr>
        <w:pStyle w:val="libNormal"/>
        <w:rPr>
          <w:rtl/>
        </w:rPr>
      </w:pPr>
      <w:r>
        <w:rPr>
          <w:rFonts w:hint="eastAsia"/>
          <w:rtl/>
        </w:rPr>
        <w:br w:type="page"/>
      </w:r>
    </w:p>
    <w:p w:rsidR="00D94CCA" w:rsidRDefault="00A33C4B" w:rsidP="009D7E5A">
      <w:pPr>
        <w:pStyle w:val="libCenterBold1"/>
        <w:rPr>
          <w:rtl/>
        </w:rPr>
      </w:pPr>
      <w:r>
        <w:rPr>
          <w:rFonts w:hint="eastAsia"/>
          <w:rtl/>
        </w:rPr>
        <w:lastRenderedPageBreak/>
        <w:t>ال</w:t>
      </w:r>
      <w:r w:rsidR="009D7E5A">
        <w:rPr>
          <w:rFonts w:hint="eastAsia"/>
          <w:rtl/>
        </w:rPr>
        <w:t>طحاوي</w:t>
      </w:r>
    </w:p>
    <w:p w:rsidR="00D94CCA" w:rsidRDefault="00A33C4B" w:rsidP="009D7E5A">
      <w:pPr>
        <w:pStyle w:val="libNormal"/>
        <w:rPr>
          <w:rtl/>
        </w:rPr>
      </w:pPr>
      <w:r w:rsidRPr="009D7E5A">
        <w:rPr>
          <w:rStyle w:val="libBold1Char"/>
          <w:rFonts w:hint="eastAsia"/>
          <w:rtl/>
        </w:rPr>
        <w:t>أقول</w:t>
      </w:r>
      <w:r>
        <w:rPr>
          <w:rtl/>
        </w:rPr>
        <w:t>: ال</w:t>
      </w:r>
      <w:r w:rsidR="009D7E5A">
        <w:rPr>
          <w:rtl/>
        </w:rPr>
        <w:t>طحاوي</w:t>
      </w:r>
      <w:r>
        <w:rPr>
          <w:rtl/>
        </w:rPr>
        <w:t xml:space="preserve"> هو أبو جعفر أحمد بن محمّد بن </w:t>
      </w:r>
      <w:r w:rsidR="00341F87">
        <w:rPr>
          <w:rtl/>
        </w:rPr>
        <w:t>سلامة</w:t>
      </w:r>
      <w:r>
        <w:rPr>
          <w:rtl/>
        </w:rPr>
        <w:t xml:space="preserve"> الحن</w:t>
      </w:r>
      <w:r w:rsidR="004B4B77">
        <w:rPr>
          <w:rtl/>
        </w:rPr>
        <w:t>في</w:t>
      </w:r>
      <w:r>
        <w:rPr>
          <w:rtl/>
        </w:rPr>
        <w:t xml:space="preserve"> ال</w:t>
      </w:r>
      <w:r w:rsidR="00A050D0">
        <w:rPr>
          <w:rtl/>
        </w:rPr>
        <w:t>مصري</w:t>
      </w:r>
      <w:r>
        <w:rPr>
          <w:rtl/>
        </w:rPr>
        <w:t xml:space="preserve"> ابن أخت المزن</w:t>
      </w:r>
      <w:r w:rsidR="009D7E5A">
        <w:rPr>
          <w:rFonts w:hint="cs"/>
          <w:rtl/>
        </w:rPr>
        <w:t>ي</w:t>
      </w:r>
      <w:r>
        <w:rPr>
          <w:rtl/>
        </w:rPr>
        <w:t xml:space="preserve"> اللغو</w:t>
      </w:r>
      <w:r w:rsidR="009D7E5A">
        <w:rPr>
          <w:rFonts w:hint="cs"/>
          <w:rtl/>
        </w:rPr>
        <w:t>ي</w:t>
      </w:r>
      <w:r>
        <w:rPr>
          <w:rtl/>
        </w:rPr>
        <w:t xml:space="preserve"> صاحب(أحکام القرآن)و(اختلاف العلماء)و(</w:t>
      </w:r>
      <w:r w:rsidR="004B4B77">
        <w:rPr>
          <w:rtl/>
        </w:rPr>
        <w:t>معاني</w:t>
      </w:r>
      <w:r>
        <w:rPr>
          <w:rtl/>
        </w:rPr>
        <w:t xml:space="preserve"> الآثار) و غ</w:t>
      </w:r>
      <w:r>
        <w:rPr>
          <w:rFonts w:hint="cs"/>
          <w:rtl/>
        </w:rPr>
        <w:t>ی</w:t>
      </w:r>
      <w:r>
        <w:rPr>
          <w:rFonts w:hint="eastAsia"/>
          <w:rtl/>
        </w:rPr>
        <w:t>ر</w:t>
      </w:r>
      <w:r>
        <w:rPr>
          <w:rtl/>
        </w:rPr>
        <w:t xml:space="preserve"> ذلک،تو</w:t>
      </w:r>
      <w:r w:rsidR="004B4B77">
        <w:rPr>
          <w:rtl/>
        </w:rPr>
        <w:t>في</w:t>
      </w:r>
      <w:r>
        <w:rPr>
          <w:rtl/>
        </w:rPr>
        <w:t xml:space="preserve"> </w:t>
      </w:r>
      <w:r w:rsidR="00712DE8">
        <w:rPr>
          <w:rtl/>
        </w:rPr>
        <w:t>سن</w:t>
      </w:r>
      <w:r w:rsidR="00712DE8" w:rsidRPr="009D7E5A">
        <w:rPr>
          <w:rtl/>
        </w:rPr>
        <w:t>ة</w:t>
      </w:r>
      <w:r w:rsidRPr="009D7E5A">
        <w:rPr>
          <w:rtl/>
        </w:rPr>
        <w:t>(</w:t>
      </w:r>
      <w:r w:rsidR="009D7E5A">
        <w:rPr>
          <w:rFonts w:hint="cs"/>
          <w:rtl/>
        </w:rPr>
        <w:t>321</w:t>
      </w:r>
      <w:r w:rsidRPr="009D7E5A">
        <w:rPr>
          <w:rtl/>
        </w:rPr>
        <w:t>)</w:t>
      </w:r>
      <w:r>
        <w:rPr>
          <w:rtl/>
        </w:rPr>
        <w:t xml:space="preserve">،و طحا بالفتح و القصر </w:t>
      </w:r>
      <w:r w:rsidR="00A050D0">
        <w:rPr>
          <w:rtl/>
        </w:rPr>
        <w:t>کورة</w:t>
      </w:r>
      <w:r>
        <w:rPr>
          <w:rtl/>
        </w:rPr>
        <w:t xml:space="preserve"> بمصر قرب أس</w:t>
      </w:r>
      <w:r>
        <w:rPr>
          <w:rFonts w:hint="cs"/>
          <w:rtl/>
        </w:rPr>
        <w:t>ی</w:t>
      </w:r>
      <w:r>
        <w:rPr>
          <w:rFonts w:hint="eastAsia"/>
          <w:rtl/>
        </w:rPr>
        <w:t>وط</w:t>
      </w:r>
      <w:r>
        <w:rPr>
          <w:rtl/>
        </w:rPr>
        <w:t>.</w:t>
      </w:r>
    </w:p>
    <w:p w:rsidR="00D94CCA" w:rsidRDefault="00A33C4B" w:rsidP="009D7E5A">
      <w:pPr>
        <w:pStyle w:val="libCenterBold1"/>
        <w:rPr>
          <w:rtl/>
        </w:rPr>
      </w:pPr>
      <w:r>
        <w:rPr>
          <w:rFonts w:hint="eastAsia"/>
          <w:rtl/>
        </w:rPr>
        <w:t>أسماء</w:t>
      </w:r>
      <w:r>
        <w:rPr>
          <w:rtl/>
        </w:rPr>
        <w:t xml:space="preserve"> بنت عم</w:t>
      </w:r>
      <w:r>
        <w:rPr>
          <w:rFonts w:hint="cs"/>
          <w:rtl/>
        </w:rPr>
        <w:t>ی</w:t>
      </w:r>
      <w:r>
        <w:rPr>
          <w:rFonts w:hint="eastAsia"/>
          <w:rtl/>
        </w:rPr>
        <w:t>س</w:t>
      </w:r>
      <w:r>
        <w:rPr>
          <w:rtl/>
        </w:rPr>
        <w:t>(</w:t>
      </w:r>
      <w:r w:rsidR="006926E7">
        <w:rPr>
          <w:rtl/>
        </w:rPr>
        <w:t>رحم</w:t>
      </w:r>
      <w:r w:rsidR="009D7E5A">
        <w:rPr>
          <w:rFonts w:hint="cs"/>
          <w:rtl/>
        </w:rPr>
        <w:t>ه</w:t>
      </w:r>
      <w:r>
        <w:rPr>
          <w:rtl/>
        </w:rPr>
        <w:t>ا اللّه)و جلالتها</w:t>
      </w:r>
    </w:p>
    <w:p w:rsidR="00D94CCA" w:rsidRDefault="00A33C4B" w:rsidP="009D7E5A">
      <w:pPr>
        <w:pStyle w:val="libNormal"/>
        <w:rPr>
          <w:rtl/>
        </w:rPr>
      </w:pPr>
      <w:r>
        <w:rPr>
          <w:rFonts w:hint="eastAsia"/>
          <w:rtl/>
        </w:rPr>
        <w:t>و</w:t>
      </w:r>
      <w:r>
        <w:rPr>
          <w:rtl/>
        </w:rPr>
        <w:t xml:space="preserve"> قال ابن </w:t>
      </w:r>
      <w:r w:rsidR="004B4B77">
        <w:rPr>
          <w:rtl/>
        </w:rPr>
        <w:t>أبي</w:t>
      </w:r>
      <w:r>
        <w:rPr>
          <w:rtl/>
        </w:rPr>
        <w:t xml:space="preserve"> الحد</w:t>
      </w:r>
      <w:r>
        <w:rPr>
          <w:rFonts w:hint="cs"/>
          <w:rtl/>
        </w:rPr>
        <w:t>ی</w:t>
      </w:r>
      <w:r>
        <w:rPr>
          <w:rFonts w:hint="eastAsia"/>
          <w:rtl/>
        </w:rPr>
        <w:t>د</w:t>
      </w:r>
      <w:r>
        <w:rPr>
          <w:rtl/>
        </w:rPr>
        <w:t>:أسماء بنت عم</w:t>
      </w:r>
      <w:r>
        <w:rPr>
          <w:rFonts w:hint="cs"/>
          <w:rtl/>
        </w:rPr>
        <w:t>ی</w:t>
      </w:r>
      <w:r>
        <w:rPr>
          <w:rFonts w:hint="eastAsia"/>
          <w:rtl/>
        </w:rPr>
        <w:t>س</w:t>
      </w:r>
      <w:r>
        <w:rPr>
          <w:rtl/>
        </w:rPr>
        <w:t xml:space="preserve"> </w:t>
      </w:r>
      <w:r w:rsidR="00B80428">
        <w:rPr>
          <w:rtl/>
        </w:rPr>
        <w:t>هي</w:t>
      </w:r>
      <w:r>
        <w:rPr>
          <w:rtl/>
        </w:rPr>
        <w:t xml:space="preserve"> أخت </w:t>
      </w:r>
      <w:r w:rsidR="009D7E5A">
        <w:rPr>
          <w:rtl/>
        </w:rPr>
        <w:t>میمونة</w:t>
      </w:r>
      <w:r>
        <w:rPr>
          <w:rtl/>
        </w:rPr>
        <w:t xml:space="preserve"> زوج ال</w:t>
      </w:r>
      <w:r w:rsidR="004B4B77">
        <w:rPr>
          <w:rtl/>
        </w:rPr>
        <w:t>نبيّ</w:t>
      </w:r>
      <w:r>
        <w:rPr>
          <w:rtl/>
        </w:rPr>
        <w:t xml:space="preserve"> </w:t>
      </w:r>
      <w:r w:rsidR="00D665AA" w:rsidRPr="00D665AA">
        <w:rPr>
          <w:rStyle w:val="libAlaemChar"/>
          <w:rtl/>
        </w:rPr>
        <w:t>صلى‌الله‌عليه‌وآله‌وسلم</w:t>
      </w:r>
      <w:r>
        <w:rPr>
          <w:rtl/>
        </w:rPr>
        <w:t xml:space="preserve"> و کانت من المهاجرات </w:t>
      </w:r>
      <w:r w:rsidR="003261A0">
        <w:rPr>
          <w:rtl/>
        </w:rPr>
        <w:t>الى</w:t>
      </w:r>
      <w:r>
        <w:rPr>
          <w:rtl/>
        </w:rPr>
        <w:t xml:space="preserve"> أرض ال</w:t>
      </w:r>
      <w:r w:rsidR="009B6D3C">
        <w:rPr>
          <w:rtl/>
        </w:rPr>
        <w:t>حبشة</w:t>
      </w:r>
      <w:r>
        <w:rPr>
          <w:rtl/>
        </w:rPr>
        <w:t xml:space="preserve"> و </w:t>
      </w:r>
      <w:r w:rsidR="00B80428">
        <w:rPr>
          <w:rtl/>
        </w:rPr>
        <w:t>هي</w:t>
      </w:r>
      <w:r>
        <w:rPr>
          <w:rtl/>
        </w:rPr>
        <w:t xml:space="preserve"> إذ ذاک تحت جعفر بن </w:t>
      </w:r>
      <w:r w:rsidR="004B4B77">
        <w:rPr>
          <w:rtl/>
        </w:rPr>
        <w:t>أبي</w:t>
      </w:r>
      <w:r>
        <w:rPr>
          <w:rtl/>
        </w:rPr>
        <w:t xml:space="preserve"> طالب فولدت له هناک محمّد بن جعفر و عبد اللّه و عونا،ثمّ هاجرت معه </w:t>
      </w:r>
      <w:r w:rsidR="003261A0">
        <w:rPr>
          <w:rtl/>
        </w:rPr>
        <w:t>الى</w:t>
      </w:r>
      <w:r>
        <w:rPr>
          <w:rtl/>
        </w:rPr>
        <w:t xml:space="preserve"> ال</w:t>
      </w:r>
      <w:r w:rsidR="009B6D3C">
        <w:rPr>
          <w:rtl/>
        </w:rPr>
        <w:t>مدینة</w:t>
      </w:r>
      <w:r>
        <w:rPr>
          <w:rFonts w:hint="eastAsia"/>
          <w:rtl/>
        </w:rPr>
        <w:t>،فلمّا</w:t>
      </w:r>
      <w:r>
        <w:rPr>
          <w:rtl/>
        </w:rPr>
        <w:t xml:space="preserve"> قتل جعفر ت</w:t>
      </w:r>
      <w:r w:rsidR="00194B2D">
        <w:rPr>
          <w:rtl/>
        </w:rPr>
        <w:t>زوج</w:t>
      </w:r>
      <w:r w:rsidR="009D7E5A">
        <w:rPr>
          <w:rFonts w:hint="cs"/>
          <w:rtl/>
        </w:rPr>
        <w:t>ه</w:t>
      </w:r>
      <w:r>
        <w:rPr>
          <w:rtl/>
        </w:rPr>
        <w:t>ا أب</w:t>
      </w:r>
      <w:r>
        <w:rPr>
          <w:rFonts w:hint="eastAsia"/>
          <w:rtl/>
        </w:rPr>
        <w:t>و</w:t>
      </w:r>
      <w:r>
        <w:rPr>
          <w:rtl/>
        </w:rPr>
        <w:t xml:space="preserve"> بکر فولدت له محمّد بن </w:t>
      </w:r>
      <w:r w:rsidR="004B4B77">
        <w:rPr>
          <w:rtl/>
        </w:rPr>
        <w:t>أبي</w:t>
      </w:r>
      <w:r>
        <w:rPr>
          <w:rtl/>
        </w:rPr>
        <w:t xml:space="preserve"> بکر،ثمّ مات عنها فت</w:t>
      </w:r>
      <w:r w:rsidR="00194B2D">
        <w:rPr>
          <w:rtl/>
        </w:rPr>
        <w:t>زوج</w:t>
      </w:r>
      <w:r w:rsidR="009D7E5A">
        <w:rPr>
          <w:rFonts w:hint="cs"/>
          <w:rtl/>
        </w:rPr>
        <w:t>ه</w:t>
      </w:r>
      <w:r>
        <w:rPr>
          <w:rtl/>
        </w:rPr>
        <w:t xml:space="preserve">ا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فولدت له </w:t>
      </w:r>
      <w:r w:rsidR="00167E25">
        <w:rPr>
          <w:rFonts w:hint="cs"/>
          <w:rtl/>
        </w:rPr>
        <w:t>یحی</w:t>
      </w:r>
      <w:r w:rsidR="009D7E5A">
        <w:rPr>
          <w:rFonts w:hint="cs"/>
          <w:rtl/>
        </w:rPr>
        <w:t>ى</w:t>
      </w:r>
      <w:r>
        <w:rPr>
          <w:rtl/>
        </w:rPr>
        <w:t xml:space="preserve"> بن ع</w:t>
      </w:r>
      <w:r w:rsidR="009B6D3C">
        <w:rPr>
          <w:rtl/>
        </w:rPr>
        <w:t>لي</w:t>
      </w:r>
      <w:r>
        <w:rPr>
          <w:rtl/>
        </w:rPr>
        <w:t xml:space="preserve"> لا خلاف </w:t>
      </w:r>
      <w:r w:rsidR="004B4B77">
        <w:rPr>
          <w:rtl/>
        </w:rPr>
        <w:t>في</w:t>
      </w:r>
      <w:r>
        <w:rPr>
          <w:rtl/>
        </w:rPr>
        <w:t xml:space="preserve"> ذلک.</w:t>
      </w:r>
    </w:p>
    <w:p w:rsidR="00D94CCA" w:rsidRDefault="00A33C4B" w:rsidP="00A33C4B">
      <w:pPr>
        <w:pStyle w:val="libNormal"/>
        <w:rPr>
          <w:rtl/>
        </w:rPr>
      </w:pPr>
      <w:r>
        <w:rPr>
          <w:rFonts w:hint="eastAsia"/>
          <w:rtl/>
        </w:rPr>
        <w:t>و</w:t>
      </w:r>
      <w:r>
        <w:rPr>
          <w:rtl/>
        </w:rPr>
        <w:t xml:space="preserve"> قال ابن عبد البرّ </w:t>
      </w:r>
      <w:r w:rsidR="004B4B77">
        <w:rPr>
          <w:rtl/>
        </w:rPr>
        <w:t>في</w:t>
      </w:r>
      <w:r>
        <w:rPr>
          <w:rtl/>
        </w:rPr>
        <w:t>(الاست</w:t>
      </w:r>
      <w:r>
        <w:rPr>
          <w:rFonts w:hint="cs"/>
          <w:rtl/>
        </w:rPr>
        <w:t>ی</w:t>
      </w:r>
      <w:r>
        <w:rPr>
          <w:rFonts w:hint="eastAsia"/>
          <w:rtl/>
        </w:rPr>
        <w:t>عاب</w:t>
      </w:r>
      <w:r>
        <w:rPr>
          <w:rtl/>
        </w:rPr>
        <w:t>):ذکر ابن ال</w:t>
      </w:r>
      <w:r w:rsidR="004B4B77">
        <w:rPr>
          <w:rtl/>
        </w:rPr>
        <w:t>كلبي</w:t>
      </w:r>
      <w:r>
        <w:rPr>
          <w:rtl/>
        </w:rPr>
        <w:t xml:space="preserve"> انّ عون بن ع</w:t>
      </w:r>
      <w:r w:rsidR="009B6D3C">
        <w:rPr>
          <w:rtl/>
        </w:rPr>
        <w:t>لي</w:t>
      </w:r>
      <w:r>
        <w:rPr>
          <w:rtl/>
        </w:rPr>
        <w:t xml:space="preserve"> </w:t>
      </w:r>
      <w:r w:rsidR="009B6D3C">
        <w:rPr>
          <w:rtl/>
        </w:rPr>
        <w:t>أمّة</w:t>
      </w:r>
      <w:r>
        <w:rPr>
          <w:rtl/>
        </w:rPr>
        <w:t xml:space="preserve"> أسماء بنت عم</w:t>
      </w:r>
      <w:r>
        <w:rPr>
          <w:rFonts w:hint="cs"/>
          <w:rtl/>
        </w:rPr>
        <w:t>ی</w:t>
      </w:r>
      <w:r>
        <w:rPr>
          <w:rFonts w:hint="eastAsia"/>
          <w:rtl/>
        </w:rPr>
        <w:t>س</w:t>
      </w:r>
      <w:r>
        <w:rPr>
          <w:rtl/>
        </w:rPr>
        <w:t xml:space="preserve"> و لم </w:t>
      </w:r>
      <w:r>
        <w:rPr>
          <w:rFonts w:hint="cs"/>
          <w:rtl/>
        </w:rPr>
        <w:t>ی</w:t>
      </w:r>
      <w:r>
        <w:rPr>
          <w:rFonts w:hint="eastAsia"/>
          <w:rtl/>
        </w:rPr>
        <w:t>قل</w:t>
      </w:r>
      <w:r>
        <w:rPr>
          <w:rtl/>
        </w:rPr>
        <w:t xml:space="preserve"> ذلک أحد غ</w:t>
      </w:r>
      <w:r>
        <w:rPr>
          <w:rFonts w:hint="cs"/>
          <w:rtl/>
        </w:rPr>
        <w:t>ی</w:t>
      </w:r>
      <w:r>
        <w:rPr>
          <w:rFonts w:hint="eastAsia"/>
          <w:rtl/>
        </w:rPr>
        <w:t>ره،و</w:t>
      </w:r>
      <w:r>
        <w:rPr>
          <w:rtl/>
        </w:rPr>
        <w:t xml:space="preserve"> قد </w:t>
      </w:r>
      <w:r w:rsidR="006926E7">
        <w:rPr>
          <w:rtl/>
        </w:rPr>
        <w:t>روي</w:t>
      </w:r>
      <w:r>
        <w:rPr>
          <w:rtl/>
        </w:rPr>
        <w:t xml:space="preserve"> انّ أسماء کانت تحت </w:t>
      </w:r>
      <w:r w:rsidR="004B4B77">
        <w:rPr>
          <w:rtl/>
        </w:rPr>
        <w:t>حمزة</w:t>
      </w:r>
      <w:r>
        <w:rPr>
          <w:rtl/>
        </w:rPr>
        <w:t xml:space="preserve"> بن عبد المطلب فولدت له بنتا ت</w:t>
      </w:r>
      <w:r w:rsidR="00DF76A0">
        <w:rPr>
          <w:rtl/>
        </w:rPr>
        <w:t>سمّي</w:t>
      </w:r>
      <w:r>
        <w:rPr>
          <w:rtl/>
        </w:rPr>
        <w:t xml:space="preserve"> أمه اللّه و ق</w:t>
      </w:r>
      <w:r>
        <w:rPr>
          <w:rFonts w:hint="cs"/>
          <w:rtl/>
        </w:rPr>
        <w:t>ی</w:t>
      </w:r>
      <w:r>
        <w:rPr>
          <w:rFonts w:hint="eastAsia"/>
          <w:rtl/>
        </w:rPr>
        <w:t>ل</w:t>
      </w:r>
      <w:r>
        <w:rPr>
          <w:rtl/>
        </w:rPr>
        <w:t xml:space="preserve"> </w:t>
      </w:r>
      <w:r w:rsidR="00B42BAC">
        <w:rPr>
          <w:rtl/>
        </w:rPr>
        <w:t>إمامة</w:t>
      </w:r>
      <w:r>
        <w:rPr>
          <w:rtl/>
        </w:rPr>
        <w:t xml:space="preserve"> </w:t>
      </w:r>
      <w:r w:rsidR="00643081">
        <w:rPr>
          <w:rStyle w:val="libFootnotenumChar"/>
          <w:rtl/>
        </w:rPr>
        <w:t>(1)</w:t>
      </w:r>
      <w:r>
        <w:rPr>
          <w:rtl/>
        </w:rPr>
        <w:t>.</w:t>
      </w:r>
    </w:p>
    <w:p w:rsidR="00D94CCA" w:rsidRDefault="004B4B77" w:rsidP="00E36BF5">
      <w:pPr>
        <w:pStyle w:val="libNormal"/>
        <w:rPr>
          <w:rtl/>
        </w:rPr>
      </w:pPr>
      <w:r>
        <w:rPr>
          <w:rFonts w:hint="eastAsia"/>
          <w:rtl/>
        </w:rPr>
        <w:t>في</w:t>
      </w:r>
      <w:r w:rsidR="00E36BF5">
        <w:rPr>
          <w:rFonts w:hint="cs"/>
          <w:rtl/>
        </w:rPr>
        <w:t xml:space="preserve"> </w:t>
      </w:r>
      <w:r w:rsidR="00A33C4B">
        <w:rPr>
          <w:rFonts w:hint="eastAsia"/>
          <w:rtl/>
        </w:rPr>
        <w:t>انّ</w:t>
      </w:r>
      <w:r w:rsidR="00A33C4B">
        <w:rPr>
          <w:rtl/>
        </w:rPr>
        <w:t xml:space="preserve"> أسماء بنت عم</w:t>
      </w:r>
      <w:r w:rsidR="00A33C4B">
        <w:rPr>
          <w:rFonts w:hint="cs"/>
          <w:rtl/>
        </w:rPr>
        <w:t>ی</w:t>
      </w:r>
      <w:r w:rsidR="00A33C4B">
        <w:rPr>
          <w:rFonts w:hint="eastAsia"/>
          <w:rtl/>
        </w:rPr>
        <w:t>س</w:t>
      </w:r>
      <w:r w:rsidR="00A33C4B">
        <w:rPr>
          <w:rtl/>
        </w:rPr>
        <w:t xml:space="preserve"> کانت عند </w:t>
      </w:r>
      <w:r w:rsidR="00712DE8">
        <w:rPr>
          <w:rtl/>
        </w:rPr>
        <w:t>فاطمة</w:t>
      </w:r>
      <w:r w:rsidR="00A33C4B">
        <w:rPr>
          <w:rtl/>
        </w:rPr>
        <w:t>(صلوات اللّه ع</w:t>
      </w:r>
      <w:r w:rsidR="009B6D3C">
        <w:rPr>
          <w:rtl/>
        </w:rPr>
        <w:t>لي</w:t>
      </w:r>
      <w:r w:rsidR="00A33C4B">
        <w:rPr>
          <w:rFonts w:hint="eastAsia"/>
          <w:rtl/>
        </w:rPr>
        <w:t>ها</w:t>
      </w:r>
      <w:r w:rsidR="00A33C4B">
        <w:rPr>
          <w:rtl/>
        </w:rPr>
        <w:t>)</w:t>
      </w:r>
      <w:r>
        <w:rPr>
          <w:rtl/>
        </w:rPr>
        <w:t>في</w:t>
      </w:r>
      <w:r w:rsidR="00A33C4B">
        <w:rPr>
          <w:rtl/>
        </w:rPr>
        <w:t xml:space="preserve"> </w:t>
      </w:r>
      <w:r w:rsidR="006926E7">
        <w:rPr>
          <w:rtl/>
        </w:rPr>
        <w:t>ليلة</w:t>
      </w:r>
      <w:r w:rsidR="00A33C4B">
        <w:rPr>
          <w:rtl/>
        </w:rPr>
        <w:t xml:space="preserve"> عرسها و قالت لل</w:t>
      </w:r>
      <w:r>
        <w:rPr>
          <w:rtl/>
        </w:rPr>
        <w:t>نبيّ</w:t>
      </w:r>
      <w:r w:rsidR="00A33C4B">
        <w:rPr>
          <w:rtl/>
        </w:rPr>
        <w:t xml:space="preserve"> </w:t>
      </w:r>
      <w:r w:rsidR="00D665AA" w:rsidRPr="00D665AA">
        <w:rPr>
          <w:rStyle w:val="libAlaemChar"/>
          <w:rtl/>
        </w:rPr>
        <w:t>صلى‌الله‌عليه‌وآله‌وسلم</w:t>
      </w:r>
      <w:r w:rsidR="00A33C4B">
        <w:rPr>
          <w:rtl/>
        </w:rPr>
        <w:t xml:space="preserve">: انّ الفتاه </w:t>
      </w:r>
      <w:r w:rsidR="006926E7">
        <w:rPr>
          <w:rtl/>
        </w:rPr>
        <w:t>ليلة</w:t>
      </w:r>
      <w:r w:rsidR="00A33C4B">
        <w:rPr>
          <w:rtl/>
        </w:rPr>
        <w:t xml:space="preserve"> </w:t>
      </w:r>
      <w:r w:rsidR="00A33C4B">
        <w:rPr>
          <w:rFonts w:hint="cs"/>
          <w:rtl/>
        </w:rPr>
        <w:t>ی</w:t>
      </w:r>
      <w:r w:rsidR="006926E7">
        <w:rPr>
          <w:rFonts w:hint="eastAsia"/>
          <w:rtl/>
        </w:rPr>
        <w:t>بني</w:t>
      </w:r>
      <w:r w:rsidR="00A33C4B">
        <w:rPr>
          <w:rtl/>
        </w:rPr>
        <w:t xml:space="preserve"> بها لا بدّ لها من ا</w:t>
      </w:r>
      <w:r w:rsidR="00C057D4">
        <w:rPr>
          <w:rtl/>
        </w:rPr>
        <w:t>مرأة</w:t>
      </w:r>
      <w:r w:rsidR="00A33C4B">
        <w:rPr>
          <w:rtl/>
        </w:rPr>
        <w:t xml:space="preserve"> تکون قر</w:t>
      </w:r>
      <w:r w:rsidR="00A33C4B">
        <w:rPr>
          <w:rFonts w:hint="cs"/>
          <w:rtl/>
        </w:rPr>
        <w:t>ی</w:t>
      </w:r>
      <w:r w:rsidR="00A33C4B">
        <w:rPr>
          <w:rFonts w:hint="eastAsia"/>
          <w:rtl/>
        </w:rPr>
        <w:t>به</w:t>
      </w:r>
      <w:r w:rsidR="00A33C4B">
        <w:rPr>
          <w:rtl/>
        </w:rPr>
        <w:t xml:space="preserve"> منها إن عرضت لها </w:t>
      </w:r>
      <w:r w:rsidR="00167E25">
        <w:rPr>
          <w:rtl/>
        </w:rPr>
        <w:t>حاجة</w:t>
      </w:r>
      <w:r w:rsidR="00A33C4B">
        <w:rPr>
          <w:rtl/>
        </w:rPr>
        <w:t>،فدعا لها ال</w:t>
      </w:r>
      <w:r>
        <w:rPr>
          <w:rtl/>
        </w:rPr>
        <w:t>نبيّ</w:t>
      </w:r>
      <w:r w:rsidR="00A33C4B">
        <w:rPr>
          <w:rtl/>
        </w:rPr>
        <w:t xml:space="preserve"> </w:t>
      </w:r>
      <w:r w:rsidR="00D665AA" w:rsidRPr="00D665AA">
        <w:rPr>
          <w:rStyle w:val="libAlaemChar"/>
          <w:rtl/>
        </w:rPr>
        <w:t>صلى‌الله‌عليه‌وآله‌وسلم</w:t>
      </w:r>
      <w:r w:rsidR="00A33C4B">
        <w:rPr>
          <w:rtl/>
        </w:rPr>
        <w:t xml:space="preserve"> بقوله:أسأل اللّه أن </w:t>
      </w:r>
      <w:r w:rsidR="00A33C4B">
        <w:rPr>
          <w:rFonts w:hint="cs"/>
          <w:rtl/>
        </w:rPr>
        <w:t>ی</w:t>
      </w:r>
      <w:r w:rsidR="00A33C4B">
        <w:rPr>
          <w:rFonts w:hint="eastAsia"/>
          <w:rtl/>
        </w:rPr>
        <w:t>حرسک</w:t>
      </w:r>
      <w:r w:rsidR="00A33C4B">
        <w:rPr>
          <w:rtl/>
        </w:rPr>
        <w:t xml:space="preserve"> من ب</w:t>
      </w:r>
      <w:r w:rsidR="00A33C4B">
        <w:rPr>
          <w:rFonts w:hint="cs"/>
          <w:rtl/>
        </w:rPr>
        <w:t>ی</w:t>
      </w:r>
      <w:r w:rsidR="00A33C4B">
        <w:rPr>
          <w:rFonts w:hint="eastAsia"/>
          <w:rtl/>
        </w:rPr>
        <w:t>ن</w:t>
      </w:r>
      <w:r w:rsidR="00A33C4B">
        <w:rPr>
          <w:rtl/>
        </w:rPr>
        <w:t xml:space="preserve"> </w:t>
      </w:r>
      <w:r w:rsidR="006926E7">
        <w:rPr>
          <w:rFonts w:hint="cs"/>
          <w:rtl/>
        </w:rPr>
        <w:t>یدي</w:t>
      </w:r>
      <w:r w:rsidR="00A33C4B">
        <w:rPr>
          <w:rFonts w:hint="eastAsia"/>
          <w:rtl/>
        </w:rPr>
        <w:t>ک</w:t>
      </w:r>
      <w:r w:rsidR="00A33C4B">
        <w:rPr>
          <w:rtl/>
        </w:rPr>
        <w:t xml:space="preserve"> و من خلفک و عن </w:t>
      </w:r>
      <w:r w:rsidR="00A33C4B">
        <w:rPr>
          <w:rFonts w:hint="cs"/>
          <w:rtl/>
        </w:rPr>
        <w:t>ی</w:t>
      </w:r>
      <w:r w:rsidR="00A33C4B">
        <w:rPr>
          <w:rFonts w:hint="eastAsia"/>
          <w:rtl/>
        </w:rPr>
        <w:t>م</w:t>
      </w:r>
      <w:r w:rsidR="00A33C4B">
        <w:rPr>
          <w:rFonts w:hint="cs"/>
          <w:rtl/>
        </w:rPr>
        <w:t>ی</w:t>
      </w:r>
      <w:r w:rsidR="00A33C4B">
        <w:rPr>
          <w:rFonts w:hint="eastAsia"/>
          <w:rtl/>
        </w:rPr>
        <w:t>نک</w:t>
      </w:r>
      <w:r w:rsidR="00A33C4B">
        <w:rPr>
          <w:rtl/>
        </w:rPr>
        <w:t xml:space="preserve"> و عن شمالک من الش</w:t>
      </w:r>
      <w:r w:rsidR="00A33C4B">
        <w:rPr>
          <w:rFonts w:hint="cs"/>
          <w:rtl/>
        </w:rPr>
        <w:t>ی</w:t>
      </w:r>
      <w:r w:rsidR="00A33C4B">
        <w:rPr>
          <w:rFonts w:hint="eastAsia"/>
          <w:rtl/>
        </w:rPr>
        <w:t>طان</w:t>
      </w:r>
      <w:r w:rsidR="00A33C4B">
        <w:rPr>
          <w:rtl/>
        </w:rPr>
        <w:t xml:space="preserve"> الرج</w:t>
      </w:r>
      <w:r w:rsidR="00A33C4B">
        <w:rPr>
          <w:rFonts w:hint="cs"/>
          <w:rtl/>
        </w:rPr>
        <w:t>ی</w:t>
      </w:r>
      <w:r w:rsidR="00A33C4B">
        <w:rPr>
          <w:rFonts w:hint="eastAsia"/>
          <w:rtl/>
        </w:rPr>
        <w:t>م</w:t>
      </w:r>
      <w:r w:rsidR="00A33C4B">
        <w:rPr>
          <w:rtl/>
        </w:rPr>
        <w:t xml:space="preserve"> </w:t>
      </w:r>
      <w:r w:rsidR="00643081">
        <w:rPr>
          <w:rStyle w:val="libFootnotenumChar"/>
          <w:rtl/>
        </w:rPr>
        <w:t>(2)</w:t>
      </w:r>
      <w:r w:rsidR="00A33C4B">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قال لها: </w:t>
      </w:r>
      <w:r w:rsidR="00914580">
        <w:rPr>
          <w:rtl/>
        </w:rPr>
        <w:t>قضي</w:t>
      </w:r>
      <w:r>
        <w:rPr>
          <w:rtl/>
        </w:rPr>
        <w:t xml:space="preserve"> اللّه لک حوائج الدن</w:t>
      </w:r>
      <w:r>
        <w:rPr>
          <w:rFonts w:hint="cs"/>
          <w:rtl/>
        </w:rPr>
        <w:t>ی</w:t>
      </w:r>
      <w:r>
        <w:rPr>
          <w:rFonts w:hint="eastAsia"/>
          <w:rtl/>
        </w:rPr>
        <w:t>ا</w:t>
      </w:r>
      <w:r>
        <w:rPr>
          <w:rtl/>
        </w:rPr>
        <w:t xml:space="preserve"> و ال</w:t>
      </w:r>
      <w:r w:rsidR="009B6D3C">
        <w:rPr>
          <w:rtl/>
        </w:rPr>
        <w:t>آخرة</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ق:9/120/624،ج:42/105.</w:t>
      </w:r>
    </w:p>
    <w:p w:rsidR="00643081" w:rsidRPr="00643081" w:rsidRDefault="00643081" w:rsidP="00643081">
      <w:pPr>
        <w:pStyle w:val="libLine"/>
        <w:rPr>
          <w:rStyle w:val="libFootnote0Char"/>
          <w:rtl/>
        </w:rPr>
      </w:pPr>
      <w:r w:rsidRPr="00643081">
        <w:rPr>
          <w:rStyle w:val="libFootnote0Char"/>
          <w:rFonts w:hint="eastAsia"/>
          <w:rtl/>
        </w:rPr>
        <w:t>(2)</w:t>
      </w:r>
      <w:r w:rsidR="00E36BF5">
        <w:rPr>
          <w:rStyle w:val="libFootnote0Char"/>
          <w:rFonts w:hint="cs"/>
          <w:rtl/>
        </w:rPr>
        <w:t xml:space="preserve"> ق:10/5/36،ج:43/121.</w:t>
      </w:r>
    </w:p>
    <w:p w:rsidR="00643081" w:rsidRPr="00643081" w:rsidRDefault="00643081" w:rsidP="00643081">
      <w:pPr>
        <w:pStyle w:val="libLine"/>
        <w:rPr>
          <w:rStyle w:val="libFootnote0Char"/>
          <w:rtl/>
        </w:rPr>
      </w:pPr>
      <w:r w:rsidRPr="00643081">
        <w:rPr>
          <w:rStyle w:val="libFootnote0Char"/>
          <w:rFonts w:hint="eastAsia"/>
          <w:rtl/>
        </w:rPr>
        <w:t>(3)</w:t>
      </w:r>
      <w:r w:rsidR="00E36BF5">
        <w:rPr>
          <w:rStyle w:val="libFootnote0Char"/>
          <w:rFonts w:hint="cs"/>
          <w:rtl/>
        </w:rPr>
        <w:t xml:space="preserve"> ق:10/5/39،ج:43/132.</w:t>
      </w:r>
    </w:p>
    <w:p w:rsidR="00643081" w:rsidRDefault="00643081" w:rsidP="00A33C4B">
      <w:pPr>
        <w:pStyle w:val="libNormal"/>
        <w:rPr>
          <w:rtl/>
        </w:rPr>
      </w:pPr>
      <w:r>
        <w:rPr>
          <w:rFonts w:hint="eastAsia"/>
          <w:rtl/>
        </w:rPr>
        <w:br w:type="page"/>
      </w:r>
    </w:p>
    <w:p w:rsidR="00D94CCA" w:rsidRDefault="006926E7" w:rsidP="00E36BF5">
      <w:pPr>
        <w:pStyle w:val="libNormal"/>
        <w:rPr>
          <w:rtl/>
        </w:rPr>
      </w:pPr>
      <w:r>
        <w:rPr>
          <w:rFonts w:hint="eastAsia"/>
          <w:rtl/>
        </w:rPr>
        <w:lastRenderedPageBreak/>
        <w:t>روي</w:t>
      </w:r>
      <w:r w:rsidR="00A33C4B">
        <w:rPr>
          <w:rtl/>
        </w:rPr>
        <w:t xml:space="preserve"> عن أسماء بنت عم</w:t>
      </w:r>
      <w:r w:rsidR="00A33C4B">
        <w:rPr>
          <w:rFonts w:hint="cs"/>
          <w:rtl/>
        </w:rPr>
        <w:t>ی</w:t>
      </w:r>
      <w:r w:rsidR="00A33C4B">
        <w:rPr>
          <w:rFonts w:hint="eastAsia"/>
          <w:rtl/>
        </w:rPr>
        <w:t>س</w:t>
      </w:r>
      <w:r w:rsidR="00A33C4B">
        <w:rPr>
          <w:rtl/>
        </w:rPr>
        <w:t xml:space="preserve"> قالت: حضرت </w:t>
      </w:r>
      <w:r w:rsidR="00167E25">
        <w:rPr>
          <w:rtl/>
        </w:rPr>
        <w:t>وفاة</w:t>
      </w:r>
      <w:r w:rsidR="00A33C4B">
        <w:rPr>
          <w:rtl/>
        </w:rPr>
        <w:t xml:space="preserve"> </w:t>
      </w:r>
      <w:r w:rsidR="007522F7">
        <w:rPr>
          <w:rtl/>
        </w:rPr>
        <w:t>خدیجة</w:t>
      </w:r>
      <w:r w:rsidR="00A33C4B">
        <w:rPr>
          <w:rtl/>
        </w:rPr>
        <w:t xml:space="preserve"> فبکت فقلت:أ تبک</w:t>
      </w:r>
      <w:r w:rsidR="00A33C4B">
        <w:rPr>
          <w:rFonts w:hint="cs"/>
          <w:rtl/>
        </w:rPr>
        <w:t>ی</w:t>
      </w:r>
      <w:r w:rsidR="00A33C4B">
        <w:rPr>
          <w:rFonts w:hint="eastAsia"/>
          <w:rtl/>
        </w:rPr>
        <w:t>ن</w:t>
      </w:r>
      <w:r w:rsidR="00A33C4B">
        <w:rPr>
          <w:rtl/>
        </w:rPr>
        <w:t xml:space="preserve"> و أنت س</w:t>
      </w:r>
      <w:r w:rsidR="00A33C4B">
        <w:rPr>
          <w:rFonts w:hint="cs"/>
          <w:rtl/>
        </w:rPr>
        <w:t>ی</w:t>
      </w:r>
      <w:r w:rsidR="00A33C4B">
        <w:rPr>
          <w:rFonts w:hint="eastAsia"/>
          <w:rtl/>
        </w:rPr>
        <w:t>د</w:t>
      </w:r>
      <w:r w:rsidR="00E36BF5">
        <w:rPr>
          <w:rFonts w:hint="cs"/>
          <w:rtl/>
        </w:rPr>
        <w:t>ة</w:t>
      </w:r>
      <w:r w:rsidR="00A33C4B">
        <w:rPr>
          <w:rtl/>
        </w:rPr>
        <w:t xml:space="preserve"> نساء العالم</w:t>
      </w:r>
      <w:r w:rsidR="00A33C4B">
        <w:rPr>
          <w:rFonts w:hint="cs"/>
          <w:rtl/>
        </w:rPr>
        <w:t>ی</w:t>
      </w:r>
      <w:r w:rsidR="00A33C4B">
        <w:rPr>
          <w:rFonts w:hint="eastAsia"/>
          <w:rtl/>
        </w:rPr>
        <w:t>ن</w:t>
      </w:r>
      <w:r w:rsidR="00A33C4B">
        <w:rPr>
          <w:rtl/>
        </w:rPr>
        <w:t xml:space="preserve"> و أنت </w:t>
      </w:r>
      <w:r w:rsidR="00194B2D">
        <w:rPr>
          <w:rtl/>
        </w:rPr>
        <w:t>زوجة</w:t>
      </w:r>
      <w:r w:rsidR="00A33C4B">
        <w:rPr>
          <w:rtl/>
        </w:rPr>
        <w:t xml:space="preserve">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871E5D">
        <w:rPr>
          <w:rtl/>
        </w:rPr>
        <w:t>مبشّرة</w:t>
      </w:r>
      <w:r w:rsidR="00A33C4B">
        <w:rPr>
          <w:rtl/>
        </w:rPr>
        <w:t xml:space="preserve"> ع</w:t>
      </w:r>
      <w:r w:rsidR="009B6D3C">
        <w:rPr>
          <w:rtl/>
        </w:rPr>
        <w:t>ل</w:t>
      </w:r>
      <w:r w:rsidR="00E36BF5">
        <w:rPr>
          <w:rFonts w:hint="cs"/>
          <w:rtl/>
        </w:rPr>
        <w:t>ى</w:t>
      </w:r>
      <w:r w:rsidR="00A33C4B">
        <w:rPr>
          <w:rtl/>
        </w:rPr>
        <w:t xml:space="preserve"> لسانه بال</w:t>
      </w:r>
      <w:r w:rsidR="009B6D3C">
        <w:rPr>
          <w:rtl/>
        </w:rPr>
        <w:t>جنة</w:t>
      </w:r>
      <w:r w:rsidR="00A33C4B">
        <w:rPr>
          <w:rtl/>
        </w:rPr>
        <w:t>؟ فقالت:ما لهذا بک</w:t>
      </w:r>
      <w:r w:rsidR="00A33C4B">
        <w:rPr>
          <w:rFonts w:hint="cs"/>
          <w:rtl/>
        </w:rPr>
        <w:t>ی</w:t>
      </w:r>
      <w:r w:rsidR="00A33C4B">
        <w:rPr>
          <w:rFonts w:hint="eastAsia"/>
          <w:rtl/>
        </w:rPr>
        <w:t>ت</w:t>
      </w:r>
      <w:r w:rsidR="00A33C4B">
        <w:rPr>
          <w:rtl/>
        </w:rPr>
        <w:t xml:space="preserve"> و لکن ال</w:t>
      </w:r>
      <w:r w:rsidR="00C057D4">
        <w:rPr>
          <w:rtl/>
        </w:rPr>
        <w:t>مرأة</w:t>
      </w:r>
      <w:r w:rsidR="00A33C4B">
        <w:rPr>
          <w:rtl/>
        </w:rPr>
        <w:t xml:space="preserve"> </w:t>
      </w:r>
      <w:r>
        <w:rPr>
          <w:rtl/>
        </w:rPr>
        <w:t>ليلة</w:t>
      </w:r>
      <w:r w:rsidR="00A33C4B">
        <w:rPr>
          <w:rtl/>
        </w:rPr>
        <w:t xml:space="preserve"> زفافها لا بدّ لها من ا</w:t>
      </w:r>
      <w:r w:rsidR="00C057D4">
        <w:rPr>
          <w:rtl/>
        </w:rPr>
        <w:t>مرأة</w:t>
      </w:r>
      <w:r w:rsidR="00A33C4B">
        <w:rPr>
          <w:rtl/>
        </w:rPr>
        <w:t xml:space="preserve"> تفض</w:t>
      </w:r>
      <w:r w:rsidR="00E36BF5">
        <w:rPr>
          <w:rFonts w:hint="cs"/>
          <w:rtl/>
        </w:rPr>
        <w:t>ي</w:t>
      </w:r>
      <w:r w:rsidR="00A33C4B">
        <w:rPr>
          <w:rtl/>
        </w:rPr>
        <w:t xml:space="preserve"> </w:t>
      </w:r>
      <w:r w:rsidR="00174A2F">
        <w:rPr>
          <w:rtl/>
        </w:rPr>
        <w:t>اليها</w:t>
      </w:r>
      <w:r w:rsidR="00A33C4B">
        <w:rPr>
          <w:rtl/>
        </w:rPr>
        <w:t xml:space="preserve"> بسرّها و تستع</w:t>
      </w:r>
      <w:r w:rsidR="00A33C4B">
        <w:rPr>
          <w:rFonts w:hint="cs"/>
          <w:rtl/>
        </w:rPr>
        <w:t>ی</w:t>
      </w:r>
      <w:r w:rsidR="00A33C4B">
        <w:rPr>
          <w:rFonts w:hint="eastAsia"/>
          <w:rtl/>
        </w:rPr>
        <w:t>ن</w:t>
      </w:r>
      <w:r w:rsidR="00A33C4B">
        <w:rPr>
          <w:rtl/>
        </w:rPr>
        <w:t xml:space="preserve"> بها ع</w:t>
      </w:r>
      <w:r w:rsidR="009B6D3C">
        <w:rPr>
          <w:rtl/>
        </w:rPr>
        <w:t>ل</w:t>
      </w:r>
      <w:r w:rsidR="00E36BF5">
        <w:rPr>
          <w:rFonts w:hint="cs"/>
          <w:rtl/>
        </w:rPr>
        <w:t>ى</w:t>
      </w:r>
      <w:r w:rsidR="00A33C4B">
        <w:rPr>
          <w:rtl/>
        </w:rPr>
        <w:t xml:space="preserve"> حوائجها،و </w:t>
      </w:r>
      <w:r w:rsidR="00712DE8">
        <w:rPr>
          <w:rtl/>
        </w:rPr>
        <w:t>فاطمة</w:t>
      </w:r>
      <w:r w:rsidR="00A33C4B">
        <w:rPr>
          <w:rtl/>
        </w:rPr>
        <w:t xml:space="preserve"> حد</w:t>
      </w:r>
      <w:r w:rsidR="00A33C4B">
        <w:rPr>
          <w:rFonts w:hint="cs"/>
          <w:rtl/>
        </w:rPr>
        <w:t>ی</w:t>
      </w:r>
      <w:r w:rsidR="00A33C4B">
        <w:rPr>
          <w:rFonts w:hint="eastAsia"/>
          <w:rtl/>
        </w:rPr>
        <w:t>ثه</w:t>
      </w:r>
      <w:r w:rsidR="00A33C4B">
        <w:rPr>
          <w:rtl/>
        </w:rPr>
        <w:t xml:space="preserve"> عهد بصب</w:t>
      </w:r>
      <w:r w:rsidR="00A33C4B">
        <w:rPr>
          <w:rFonts w:hint="cs"/>
          <w:rtl/>
        </w:rPr>
        <w:t>ی</w:t>
      </w:r>
      <w:r w:rsidR="00A33C4B">
        <w:rPr>
          <w:rtl/>
        </w:rPr>
        <w:t xml:space="preserve"> و أخاف أن لا </w:t>
      </w:r>
      <w:r w:rsidR="00A33C4B">
        <w:rPr>
          <w:rFonts w:hint="cs"/>
          <w:rtl/>
        </w:rPr>
        <w:t>ی</w:t>
      </w:r>
      <w:r w:rsidR="00A33C4B">
        <w:rPr>
          <w:rFonts w:hint="eastAsia"/>
          <w:rtl/>
        </w:rPr>
        <w:t>کون</w:t>
      </w:r>
      <w:r w:rsidR="00A33C4B">
        <w:rPr>
          <w:rtl/>
        </w:rPr>
        <w:t xml:space="preserve"> لها من </w:t>
      </w:r>
      <w:r w:rsidR="00A33C4B">
        <w:rPr>
          <w:rFonts w:hint="cs"/>
          <w:rtl/>
        </w:rPr>
        <w:t>ی</w:t>
      </w:r>
      <w:r w:rsidR="00A33C4B">
        <w:rPr>
          <w:rFonts w:hint="eastAsia"/>
          <w:rtl/>
        </w:rPr>
        <w:t>تو</w:t>
      </w:r>
      <w:r w:rsidR="009B6D3C">
        <w:rPr>
          <w:rFonts w:hint="eastAsia"/>
          <w:rtl/>
        </w:rPr>
        <w:t>لي</w:t>
      </w:r>
      <w:r w:rsidR="00A33C4B">
        <w:rPr>
          <w:rtl/>
        </w:rPr>
        <w:t xml:space="preserve"> أ</w:t>
      </w:r>
      <w:r w:rsidR="007522F7">
        <w:rPr>
          <w:rtl/>
        </w:rPr>
        <w:t>مر</w:t>
      </w:r>
      <w:r w:rsidR="00E36BF5">
        <w:rPr>
          <w:rFonts w:hint="cs"/>
          <w:rtl/>
        </w:rPr>
        <w:t>ه</w:t>
      </w:r>
      <w:r w:rsidR="00A33C4B">
        <w:rPr>
          <w:rtl/>
        </w:rPr>
        <w:t>ا ح</w:t>
      </w:r>
      <w:r w:rsidR="00A33C4B">
        <w:rPr>
          <w:rFonts w:hint="cs"/>
          <w:rtl/>
        </w:rPr>
        <w:t>ی</w:t>
      </w:r>
      <w:r w:rsidR="00A33C4B">
        <w:rPr>
          <w:rFonts w:hint="eastAsia"/>
          <w:rtl/>
        </w:rPr>
        <w:t>نئذ،فقلت</w:t>
      </w:r>
      <w:r w:rsidR="00A33C4B">
        <w:rPr>
          <w:rtl/>
        </w:rPr>
        <w:t>:</w:t>
      </w:r>
      <w:r w:rsidR="00A33C4B">
        <w:rPr>
          <w:rFonts w:hint="cs"/>
          <w:rtl/>
        </w:rPr>
        <w:t>ی</w:t>
      </w:r>
      <w:r w:rsidR="00A33C4B">
        <w:rPr>
          <w:rFonts w:hint="eastAsia"/>
          <w:rtl/>
        </w:rPr>
        <w:t>ا</w:t>
      </w:r>
      <w:r w:rsidR="00A33C4B">
        <w:rPr>
          <w:rtl/>
        </w:rPr>
        <w:t xml:space="preserve"> س</w:t>
      </w:r>
      <w:r w:rsidR="00A33C4B">
        <w:rPr>
          <w:rFonts w:hint="cs"/>
          <w:rtl/>
        </w:rPr>
        <w:t>یّ</w:t>
      </w:r>
      <w:r w:rsidR="00A33C4B">
        <w:rPr>
          <w:rFonts w:hint="eastAsia"/>
          <w:rtl/>
        </w:rPr>
        <w:t>دت</w:t>
      </w:r>
      <w:r w:rsidR="00A33C4B">
        <w:rPr>
          <w:rFonts w:hint="cs"/>
          <w:rtl/>
        </w:rPr>
        <w:t>ی</w:t>
      </w:r>
      <w:r w:rsidR="00A33C4B">
        <w:rPr>
          <w:rtl/>
        </w:rPr>
        <w:t xml:space="preserve"> لک عهد اللّه إن </w:t>
      </w:r>
      <w:r w:rsidR="00167E25">
        <w:rPr>
          <w:rtl/>
        </w:rPr>
        <w:t>بقي</w:t>
      </w:r>
      <w:r w:rsidR="00A33C4B">
        <w:rPr>
          <w:rFonts w:hint="eastAsia"/>
          <w:rtl/>
        </w:rPr>
        <w:t>ت</w:t>
      </w:r>
      <w:r w:rsidR="00A33C4B">
        <w:rPr>
          <w:rtl/>
        </w:rPr>
        <w:t xml:space="preserve"> </w:t>
      </w:r>
      <w:r w:rsidR="003261A0">
        <w:rPr>
          <w:rtl/>
        </w:rPr>
        <w:t>الى</w:t>
      </w:r>
      <w:r w:rsidR="00A33C4B">
        <w:rPr>
          <w:rtl/>
        </w:rPr>
        <w:t xml:space="preserve"> ذلک الوقت أن أقوم مقامک </w:t>
      </w:r>
      <w:r w:rsidR="004B4B77">
        <w:rPr>
          <w:rtl/>
        </w:rPr>
        <w:t>في</w:t>
      </w:r>
      <w:r w:rsidR="00A33C4B">
        <w:rPr>
          <w:rtl/>
        </w:rPr>
        <w:t xml:space="preserve"> هذا الأمر،فلمّا کانت تلک ال</w:t>
      </w:r>
      <w:r>
        <w:rPr>
          <w:rtl/>
        </w:rPr>
        <w:t>ليلة</w:t>
      </w:r>
      <w:r w:rsidR="00A33C4B">
        <w:rPr>
          <w:rtl/>
        </w:rPr>
        <w:t xml:space="preserve"> و جاء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أمر النساء فخرجن و </w:t>
      </w:r>
      <w:r w:rsidR="00167E25">
        <w:rPr>
          <w:rtl/>
        </w:rPr>
        <w:t>بقي</w:t>
      </w:r>
      <w:r w:rsidR="00A33C4B">
        <w:rPr>
          <w:rFonts w:hint="eastAsia"/>
          <w:rtl/>
        </w:rPr>
        <w:t>ت،فلمّا</w:t>
      </w:r>
      <w:r w:rsidR="00A33C4B">
        <w:rPr>
          <w:rtl/>
        </w:rPr>
        <w:t xml:space="preserve"> أراد الخ</w:t>
      </w:r>
      <w:r w:rsidR="00A33C4B">
        <w:rPr>
          <w:rFonts w:hint="eastAsia"/>
          <w:rtl/>
        </w:rPr>
        <w:t>روج</w:t>
      </w:r>
      <w:r w:rsidR="00A33C4B">
        <w:rPr>
          <w:rtl/>
        </w:rPr>
        <w:t xml:space="preserve"> ر</w:t>
      </w:r>
      <w:r w:rsidR="009D0B59">
        <w:rPr>
          <w:rtl/>
        </w:rPr>
        <w:t>اي</w:t>
      </w:r>
      <w:r w:rsidR="00A33C4B">
        <w:rPr>
          <w:rtl/>
        </w:rPr>
        <w:t xml:space="preserve"> س</w:t>
      </w:r>
      <w:r w:rsidR="00DF76A0">
        <w:rPr>
          <w:rtl/>
        </w:rPr>
        <w:t>وادي</w:t>
      </w:r>
      <w:r w:rsidR="00A33C4B">
        <w:rPr>
          <w:rtl/>
        </w:rPr>
        <w:t xml:space="preserve"> فقال:من أنت؟فقلت:أسماء بنت عم</w:t>
      </w:r>
      <w:r w:rsidR="00A33C4B">
        <w:rPr>
          <w:rFonts w:hint="cs"/>
          <w:rtl/>
        </w:rPr>
        <w:t>ی</w:t>
      </w:r>
      <w:r w:rsidR="00A33C4B">
        <w:rPr>
          <w:rFonts w:hint="eastAsia"/>
          <w:rtl/>
        </w:rPr>
        <w:t>س،</w:t>
      </w:r>
      <w:r w:rsidR="00A33C4B">
        <w:rPr>
          <w:rtl/>
        </w:rPr>
        <w:t xml:space="preserve"> فقال:أ لم آمرک أن تخرج</w:t>
      </w:r>
      <w:r w:rsidR="00A33C4B">
        <w:rPr>
          <w:rFonts w:hint="cs"/>
          <w:rtl/>
        </w:rPr>
        <w:t>ی</w:t>
      </w:r>
      <w:r w:rsidR="00A33C4B">
        <w:rPr>
          <w:rFonts w:hint="eastAsia"/>
          <w:rtl/>
        </w:rPr>
        <w:t>؟فقلت</w:t>
      </w:r>
      <w:r w:rsidR="00A33C4B">
        <w:rPr>
          <w:rtl/>
        </w:rPr>
        <w:t>:ب</w:t>
      </w:r>
      <w:r w:rsidR="009B6D3C">
        <w:rPr>
          <w:rtl/>
        </w:rPr>
        <w:t>لي</w:t>
      </w:r>
      <w:r w:rsidR="00A33C4B">
        <w:rPr>
          <w:rtl/>
        </w:rPr>
        <w:t xml:space="preserve"> </w:t>
      </w:r>
      <w:r w:rsidR="00A33C4B">
        <w:rPr>
          <w:rFonts w:hint="cs"/>
          <w:rtl/>
        </w:rPr>
        <w:t>ی</w:t>
      </w:r>
      <w:r w:rsidR="00A33C4B">
        <w:rPr>
          <w:rFonts w:hint="eastAsia"/>
          <w:rtl/>
        </w:rPr>
        <w:t>ا</w:t>
      </w:r>
      <w:r w:rsidR="00A33C4B">
        <w:rPr>
          <w:rtl/>
        </w:rPr>
        <w:t xml:space="preserve"> رسول اللّه </w:t>
      </w:r>
      <w:r w:rsidR="00D665AA" w:rsidRPr="00D665AA">
        <w:rPr>
          <w:rStyle w:val="libAlaemChar"/>
          <w:rtl/>
        </w:rPr>
        <w:t>صلى‌الله‌عليه‌وآله‌وسلم</w:t>
      </w:r>
      <w:r w:rsidR="00A33C4B">
        <w:rPr>
          <w:rtl/>
        </w:rPr>
        <w:t xml:space="preserve"> فداک </w:t>
      </w:r>
      <w:r w:rsidR="004B4B77">
        <w:rPr>
          <w:rtl/>
        </w:rPr>
        <w:t>أبي</w:t>
      </w:r>
      <w:r w:rsidR="00A33C4B">
        <w:rPr>
          <w:rtl/>
        </w:rPr>
        <w:t xml:space="preserve"> و </w:t>
      </w:r>
      <w:r w:rsidR="0087759A">
        <w:rPr>
          <w:rtl/>
        </w:rPr>
        <w:t>أمّي</w:t>
      </w:r>
      <w:r w:rsidR="00A33C4B">
        <w:rPr>
          <w:rtl/>
        </w:rPr>
        <w:t xml:space="preserve"> و ما قصدت خلافک و لکنّ</w:t>
      </w:r>
      <w:r w:rsidR="00A33C4B">
        <w:rPr>
          <w:rFonts w:hint="cs"/>
          <w:rtl/>
        </w:rPr>
        <w:t>ی</w:t>
      </w:r>
      <w:r w:rsidR="00A33C4B">
        <w:rPr>
          <w:rtl/>
        </w:rPr>
        <w:t xml:space="preserve"> </w:t>
      </w:r>
      <w:r w:rsidR="004B4B77">
        <w:rPr>
          <w:rtl/>
        </w:rPr>
        <w:t>أعطي</w:t>
      </w:r>
      <w:r w:rsidR="00A33C4B">
        <w:rPr>
          <w:rFonts w:hint="eastAsia"/>
          <w:rtl/>
        </w:rPr>
        <w:t>ت</w:t>
      </w:r>
      <w:r w:rsidR="00A33C4B">
        <w:rPr>
          <w:rtl/>
        </w:rPr>
        <w:t xml:space="preserve"> </w:t>
      </w:r>
      <w:r w:rsidR="007522F7">
        <w:rPr>
          <w:rtl/>
        </w:rPr>
        <w:t>خدیجة</w:t>
      </w:r>
      <w:r w:rsidR="00A33C4B">
        <w:rPr>
          <w:rtl/>
        </w:rPr>
        <w:t xml:space="preserve"> عهدا و حدّثته،فبک</w:t>
      </w:r>
      <w:r w:rsidR="00A33C4B">
        <w:rPr>
          <w:rFonts w:hint="cs"/>
          <w:rtl/>
        </w:rPr>
        <w:t>ی</w:t>
      </w:r>
      <w:r w:rsidR="00A33C4B">
        <w:rPr>
          <w:rtl/>
        </w:rPr>
        <w:t xml:space="preserve"> فقال:باللّه لهذا وقفت؟فقلت:نعم و اللّه،فدعا </w:t>
      </w:r>
      <w:r w:rsidR="009B6D3C">
        <w:rPr>
          <w:rtl/>
        </w:rPr>
        <w:t>لي</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sidRPr="00E36BF5">
        <w:rPr>
          <w:rStyle w:val="libBold1Char"/>
          <w:rFonts w:hint="eastAsia"/>
          <w:rtl/>
        </w:rPr>
        <w:t>کشف</w:t>
      </w:r>
      <w:r w:rsidRPr="00E36BF5">
        <w:rPr>
          <w:rStyle w:val="libBold1Char"/>
          <w:rtl/>
        </w:rPr>
        <w:t xml:space="preserve"> ال</w:t>
      </w:r>
      <w:r w:rsidR="00E36BF5">
        <w:rPr>
          <w:rStyle w:val="libBold1Char"/>
          <w:rtl/>
        </w:rPr>
        <w:t>غمّة</w:t>
      </w:r>
      <w:r>
        <w:rPr>
          <w:rtl/>
        </w:rPr>
        <w:t xml:space="preserve">:قول رسول اللّه </w:t>
      </w:r>
      <w:r w:rsidR="00D665AA" w:rsidRPr="00D665AA">
        <w:rPr>
          <w:rStyle w:val="libAlaemChar"/>
          <w:rtl/>
        </w:rPr>
        <w:t>صلى‌الله‌عليه‌وآله‌وسلم</w:t>
      </w:r>
      <w:r>
        <w:rPr>
          <w:rtl/>
        </w:rPr>
        <w:t xml:space="preserve"> لأسماء بنت عم</w:t>
      </w:r>
      <w:r>
        <w:rPr>
          <w:rFonts w:hint="cs"/>
          <w:rtl/>
        </w:rPr>
        <w:t>ی</w:t>
      </w:r>
      <w:r>
        <w:rPr>
          <w:rFonts w:hint="eastAsia"/>
          <w:rtl/>
        </w:rPr>
        <w:t>س</w:t>
      </w:r>
      <w:r>
        <w:rPr>
          <w:rtl/>
        </w:rPr>
        <w:t xml:space="preserve">: </w:t>
      </w:r>
      <w:r>
        <w:rPr>
          <w:rFonts w:hint="cs"/>
          <w:rtl/>
        </w:rPr>
        <w:t>ی</w:t>
      </w:r>
      <w:r>
        <w:rPr>
          <w:rFonts w:hint="eastAsia"/>
          <w:rtl/>
        </w:rPr>
        <w:t>ا</w:t>
      </w:r>
      <w:r>
        <w:rPr>
          <w:rtl/>
        </w:rPr>
        <w:t xml:space="preserve"> أسماء انّک ستزوّج</w:t>
      </w:r>
      <w:r>
        <w:rPr>
          <w:rFonts w:hint="cs"/>
          <w:rtl/>
        </w:rPr>
        <w:t>ی</w:t>
      </w:r>
      <w:r>
        <w:rPr>
          <w:rFonts w:hint="eastAsia"/>
          <w:rtl/>
        </w:rPr>
        <w:t>ن</w:t>
      </w:r>
      <w:r>
        <w:rPr>
          <w:rtl/>
        </w:rPr>
        <w:t xml:space="preserve"> بهذا الغلام،</w:t>
      </w:r>
      <w:r w:rsidR="009D0B59">
        <w:rPr>
          <w:rtl/>
        </w:rPr>
        <w:t>اي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،و تلد</w:t>
      </w:r>
      <w:r>
        <w:rPr>
          <w:rFonts w:hint="cs"/>
          <w:rtl/>
        </w:rPr>
        <w:t>ی</w:t>
      </w:r>
      <w:r>
        <w:rPr>
          <w:rFonts w:hint="eastAsia"/>
          <w:rtl/>
        </w:rPr>
        <w:t>ن</w:t>
      </w:r>
      <w:r>
        <w:rPr>
          <w:rtl/>
        </w:rPr>
        <w:t xml:space="preserve"> له غلاما </w:t>
      </w:r>
      <w:r w:rsidR="00643081">
        <w:rPr>
          <w:rStyle w:val="libFootnotenumChar"/>
          <w:rtl/>
        </w:rPr>
        <w:t>(2)</w:t>
      </w:r>
      <w:r>
        <w:rPr>
          <w:rtl/>
        </w:rPr>
        <w:t>.</w:t>
      </w:r>
    </w:p>
    <w:p w:rsidR="00D94CCA" w:rsidRDefault="00A33C4B" w:rsidP="00E36BF5">
      <w:pPr>
        <w:pStyle w:val="libNormal"/>
        <w:rPr>
          <w:rtl/>
        </w:rPr>
      </w:pPr>
      <w:r>
        <w:rPr>
          <w:rFonts w:hint="eastAsia"/>
          <w:rtl/>
        </w:rPr>
        <w:t>إخبار</w:t>
      </w:r>
      <w:r>
        <w:rPr>
          <w:rtl/>
        </w:rPr>
        <w:t xml:space="preserve"> رسول اللّه </w:t>
      </w:r>
      <w:r w:rsidR="00D665AA" w:rsidRPr="00D665AA">
        <w:rPr>
          <w:rStyle w:val="libAlaemChar"/>
          <w:rtl/>
        </w:rPr>
        <w:t>صلى‌الله‌عليه‌وآله‌وسلم</w:t>
      </w:r>
      <w:r>
        <w:rPr>
          <w:rtl/>
        </w:rPr>
        <w:t xml:space="preserve"> أسماء بقتل جعفر و بکاء أسماء و ذکر بعض ما </w:t>
      </w:r>
      <w:r>
        <w:rPr>
          <w:rFonts w:hint="cs"/>
          <w:rtl/>
        </w:rPr>
        <w:t>ی</w:t>
      </w:r>
      <w:r>
        <w:rPr>
          <w:rFonts w:hint="eastAsia"/>
          <w:rtl/>
        </w:rPr>
        <w:t>دلّ</w:t>
      </w:r>
      <w:r>
        <w:rPr>
          <w:rtl/>
        </w:rPr>
        <w:t xml:space="preserve"> ع</w:t>
      </w:r>
      <w:r w:rsidR="009B6D3C">
        <w:rPr>
          <w:rtl/>
        </w:rPr>
        <w:t>ل</w:t>
      </w:r>
      <w:r w:rsidR="00E36BF5">
        <w:rPr>
          <w:rFonts w:hint="cs"/>
          <w:rtl/>
        </w:rPr>
        <w:t>ى</w:t>
      </w:r>
      <w:r>
        <w:rPr>
          <w:rtl/>
        </w:rPr>
        <w:t xml:space="preserve"> </w:t>
      </w:r>
      <w:r w:rsidR="006926E7">
        <w:rPr>
          <w:rtl/>
        </w:rPr>
        <w:t>کثرة</w:t>
      </w:r>
      <w:r>
        <w:rPr>
          <w:rtl/>
        </w:rPr>
        <w:t xml:space="preserve"> عقلها،و قد تقدّم </w:t>
      </w:r>
      <w:r w:rsidR="004B4B77" w:rsidRPr="00E36BF5">
        <w:rPr>
          <w:rtl/>
        </w:rPr>
        <w:t>في</w:t>
      </w:r>
      <w:r w:rsidR="00643081" w:rsidRPr="00E36BF5">
        <w:rPr>
          <w:rFonts w:hint="eastAsia"/>
          <w:rtl/>
        </w:rPr>
        <w:t>(</w:t>
      </w:r>
      <w:r w:rsidRPr="00E36BF5">
        <w:rPr>
          <w:rFonts w:hint="eastAsia"/>
          <w:rtl/>
        </w:rPr>
        <w:t>جعفر</w:t>
      </w:r>
      <w:r w:rsidR="00643081" w:rsidRPr="00E36BF5">
        <w:rPr>
          <w:rFonts w:hint="eastAsia"/>
          <w:rtl/>
        </w:rPr>
        <w:t>)</w:t>
      </w:r>
      <w:r w:rsidRPr="00E36BF5">
        <w:rPr>
          <w:rtl/>
        </w:rPr>
        <w:t>.</w:t>
      </w:r>
    </w:p>
    <w:p w:rsidR="00D94CCA" w:rsidRDefault="00A33C4B" w:rsidP="00E36BF5">
      <w:pPr>
        <w:pStyle w:val="libNormal"/>
        <w:rPr>
          <w:rtl/>
        </w:rPr>
      </w:pPr>
      <w:r w:rsidRPr="00E36BF5">
        <w:rPr>
          <w:rStyle w:val="libBold1Char"/>
          <w:rFonts w:hint="eastAsia"/>
          <w:rtl/>
        </w:rPr>
        <w:t>مصباح</w:t>
      </w:r>
      <w:r w:rsidRPr="00E36BF5">
        <w:rPr>
          <w:rStyle w:val="libBold1Char"/>
          <w:rtl/>
        </w:rPr>
        <w:t xml:space="preserve"> الأنوار</w:t>
      </w:r>
      <w:r>
        <w:rPr>
          <w:rtl/>
        </w:rPr>
        <w:t>:عن أسماء بنت عم</w:t>
      </w:r>
      <w:r>
        <w:rPr>
          <w:rFonts w:hint="cs"/>
          <w:rtl/>
        </w:rPr>
        <w:t>ی</w:t>
      </w:r>
      <w:r>
        <w:rPr>
          <w:rFonts w:hint="eastAsia"/>
          <w:rtl/>
        </w:rPr>
        <w:t>س</w:t>
      </w:r>
      <w:r>
        <w:rPr>
          <w:rtl/>
        </w:rPr>
        <w:t xml:space="preserve"> قالت: طلب </w:t>
      </w:r>
      <w:r w:rsidR="003261A0">
        <w:rPr>
          <w:rtl/>
        </w:rPr>
        <w:t>الى</w:t>
      </w:r>
      <w:r>
        <w:rPr>
          <w:rtl/>
        </w:rPr>
        <w:t xml:space="preserve"> أبو بکر أن أستأذن له ع</w:t>
      </w:r>
      <w:r w:rsidR="009B6D3C">
        <w:rPr>
          <w:rtl/>
        </w:rPr>
        <w:t>ل</w:t>
      </w:r>
      <w:r w:rsidR="00E36BF5">
        <w:rPr>
          <w:rFonts w:hint="cs"/>
          <w:rtl/>
        </w:rPr>
        <w:t>ى</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w:t>
      </w:r>
      <w:r>
        <w:rPr>
          <w:rFonts w:hint="cs"/>
          <w:rtl/>
        </w:rPr>
        <w:t>ی</w:t>
      </w:r>
      <w:r>
        <w:rPr>
          <w:rFonts w:hint="eastAsia"/>
          <w:rtl/>
        </w:rPr>
        <w:t>ترضّاها،فسألتها</w:t>
      </w:r>
      <w:r>
        <w:rPr>
          <w:rtl/>
        </w:rPr>
        <w:t xml:space="preserve"> ذلک فأذنت له،فلمّا دخل ولّت و</w:t>
      </w:r>
      <w:r w:rsidR="00B80428">
        <w:rPr>
          <w:rtl/>
        </w:rPr>
        <w:t>جه</w:t>
      </w:r>
      <w:r w:rsidR="00E36BF5">
        <w:rPr>
          <w:rFonts w:hint="cs"/>
          <w:rtl/>
        </w:rPr>
        <w:t>ه</w:t>
      </w:r>
      <w:r>
        <w:rPr>
          <w:rtl/>
        </w:rPr>
        <w:t>ا الکر</w:t>
      </w:r>
      <w:r>
        <w:rPr>
          <w:rFonts w:hint="cs"/>
          <w:rtl/>
        </w:rPr>
        <w:t>ی</w:t>
      </w:r>
      <w:r>
        <w:rPr>
          <w:rFonts w:hint="eastAsia"/>
          <w:rtl/>
        </w:rPr>
        <w:t>م</w:t>
      </w:r>
      <w:r>
        <w:rPr>
          <w:rtl/>
        </w:rPr>
        <w:t xml:space="preserve"> </w:t>
      </w:r>
      <w:r w:rsidR="003261A0">
        <w:rPr>
          <w:rtl/>
        </w:rPr>
        <w:t>الى</w:t>
      </w:r>
      <w:r>
        <w:rPr>
          <w:rtl/>
        </w:rPr>
        <w:t xml:space="preserve"> الحائط فدخل و سلّم ع</w:t>
      </w:r>
      <w:r w:rsidR="009B6D3C">
        <w:rPr>
          <w:rtl/>
        </w:rPr>
        <w:t>لي</w:t>
      </w:r>
      <w:r>
        <w:rPr>
          <w:rFonts w:hint="eastAsia"/>
          <w:rtl/>
        </w:rPr>
        <w:t>ها</w:t>
      </w:r>
      <w:r>
        <w:rPr>
          <w:rtl/>
        </w:rPr>
        <w:t xml:space="preserve"> فلم تردّ </w:t>
      </w:r>
      <w:r w:rsidR="00643081">
        <w:rPr>
          <w:rStyle w:val="libFootnotenumChar"/>
          <w:rtl/>
        </w:rPr>
        <w:t>(3)</w:t>
      </w:r>
      <w:r>
        <w:rPr>
          <w:rtl/>
        </w:rPr>
        <w:t>.</w:t>
      </w:r>
    </w:p>
    <w:p w:rsidR="00D94CCA" w:rsidRDefault="004B4B77" w:rsidP="00A33C4B">
      <w:pPr>
        <w:pStyle w:val="libNormal"/>
        <w:rPr>
          <w:rtl/>
        </w:rPr>
      </w:pPr>
      <w:r>
        <w:rPr>
          <w:rFonts w:hint="eastAsia"/>
          <w:rtl/>
        </w:rPr>
        <w:t>في</w:t>
      </w:r>
      <w:r w:rsidR="00A33C4B">
        <w:rPr>
          <w:rtl/>
        </w:rPr>
        <w:t xml:space="preserve"> انّ أسماء کانت عند </w:t>
      </w:r>
      <w:r w:rsidR="00712DE8">
        <w:rPr>
          <w:rtl/>
        </w:rPr>
        <w:t>فاطمة</w:t>
      </w:r>
      <w:r w:rsidR="00A33C4B">
        <w:rPr>
          <w:rtl/>
        </w:rPr>
        <w:t xml:space="preserve"> </w:t>
      </w:r>
      <w:r w:rsidR="008D28B1" w:rsidRPr="008D28B1">
        <w:rPr>
          <w:rStyle w:val="libAlaemChar"/>
          <w:rtl/>
        </w:rPr>
        <w:t>عليها‌السلام</w:t>
      </w:r>
      <w:r w:rsidR="00A33C4B">
        <w:rPr>
          <w:rtl/>
        </w:rPr>
        <w:t xml:space="preserve"> </w:t>
      </w:r>
      <w:r>
        <w:rPr>
          <w:rtl/>
        </w:rPr>
        <w:t>في</w:t>
      </w:r>
      <w:r w:rsidR="00A33C4B">
        <w:rPr>
          <w:rtl/>
        </w:rPr>
        <w:t xml:space="preserve"> شکواها و کانت تمرّضها </w:t>
      </w:r>
      <w:r w:rsidR="003261A0">
        <w:rPr>
          <w:rtl/>
        </w:rPr>
        <w:t>الى</w:t>
      </w:r>
      <w:r w:rsidR="00A33C4B">
        <w:rPr>
          <w:rtl/>
        </w:rPr>
        <w:t xml:space="preserve"> أن تو</w:t>
      </w:r>
      <w:r>
        <w:rPr>
          <w:rtl/>
        </w:rPr>
        <w:t>في</w:t>
      </w:r>
      <w:r w:rsidR="00A33C4B">
        <w:rPr>
          <w:rFonts w:hint="eastAsia"/>
          <w:rtl/>
        </w:rPr>
        <w:t>ت</w:t>
      </w:r>
      <w:r w:rsidR="00A33C4B">
        <w:rPr>
          <w:rtl/>
        </w:rPr>
        <w:t xml:space="preserve"> (صلوات اللّه ع</w:t>
      </w:r>
      <w:r w:rsidR="009B6D3C">
        <w:rPr>
          <w:rtl/>
        </w:rPr>
        <w:t>لي</w:t>
      </w:r>
      <w:r w:rsidR="00A33C4B">
        <w:rPr>
          <w:rFonts w:hint="eastAsia"/>
          <w:rtl/>
        </w:rPr>
        <w:t>ها</w:t>
      </w:r>
      <w:r w:rsidR="00A33C4B">
        <w:rPr>
          <w:rtl/>
        </w:rPr>
        <w:t>)و أعانت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Pr>
          <w:rtl/>
        </w:rPr>
        <w:t>في</w:t>
      </w:r>
      <w:r w:rsidR="00A33C4B">
        <w:rPr>
          <w:rtl/>
        </w:rPr>
        <w:t xml:space="preserve"> غسلها </w:t>
      </w:r>
      <w:r w:rsidR="00643081">
        <w:rPr>
          <w:rStyle w:val="libFootnotenumChar"/>
          <w:rtl/>
        </w:rPr>
        <w:t>(4)</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ق:10/5/40،ج:43/138.</w:t>
      </w:r>
    </w:p>
    <w:p w:rsidR="00643081" w:rsidRPr="00643081" w:rsidRDefault="00643081" w:rsidP="00643081">
      <w:pPr>
        <w:pStyle w:val="libLine"/>
        <w:rPr>
          <w:rStyle w:val="libFootnote0Char"/>
          <w:rtl/>
        </w:rPr>
      </w:pPr>
      <w:r w:rsidRPr="00643081">
        <w:rPr>
          <w:rStyle w:val="libFootnote0Char"/>
          <w:rFonts w:hint="eastAsia"/>
          <w:rtl/>
        </w:rPr>
        <w:t>(2)</w:t>
      </w:r>
      <w:r w:rsidR="00E36BF5">
        <w:rPr>
          <w:rStyle w:val="libFootnote0Char"/>
          <w:rFonts w:hint="cs"/>
          <w:rtl/>
        </w:rPr>
        <w:t xml:space="preserve"> ق:10/5/41،ج:43/140.</w:t>
      </w:r>
    </w:p>
    <w:p w:rsidR="00643081" w:rsidRPr="00643081" w:rsidRDefault="00643081" w:rsidP="00643081">
      <w:pPr>
        <w:pStyle w:val="libLine"/>
        <w:rPr>
          <w:rStyle w:val="libFootnote0Char"/>
          <w:rtl/>
        </w:rPr>
      </w:pPr>
      <w:r w:rsidRPr="00643081">
        <w:rPr>
          <w:rStyle w:val="libFootnote0Char"/>
          <w:rFonts w:hint="eastAsia"/>
          <w:rtl/>
        </w:rPr>
        <w:t>(3)</w:t>
      </w:r>
      <w:r w:rsidR="00E36BF5">
        <w:rPr>
          <w:rStyle w:val="libFootnote0Char"/>
          <w:rFonts w:hint="cs"/>
          <w:rtl/>
        </w:rPr>
        <w:t xml:space="preserve"> ق:8/11/99،ج:-.</w:t>
      </w:r>
    </w:p>
    <w:p w:rsidR="00643081" w:rsidRDefault="00643081" w:rsidP="00643081">
      <w:pPr>
        <w:pStyle w:val="libLine"/>
        <w:rPr>
          <w:rtl/>
        </w:rPr>
      </w:pPr>
      <w:r w:rsidRPr="00643081">
        <w:rPr>
          <w:rStyle w:val="libFootnote0Char"/>
          <w:rFonts w:hint="eastAsia"/>
          <w:rtl/>
        </w:rPr>
        <w:t>(4)</w:t>
      </w:r>
      <w:r w:rsidR="00E36BF5">
        <w:rPr>
          <w:rStyle w:val="libFootnote0Char"/>
          <w:rFonts w:hint="cs"/>
          <w:rtl/>
        </w:rPr>
        <w:t xml:space="preserve"> ق:10/7/52و53،ج:43/184و185.</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قول</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لها: </w:t>
      </w:r>
      <w:r w:rsidR="00E36BF5">
        <w:rPr>
          <w:rtl/>
        </w:rPr>
        <w:t>استریني</w:t>
      </w:r>
      <w:r>
        <w:rPr>
          <w:rtl/>
        </w:rPr>
        <w:t xml:space="preserve"> سترک اللّه من النار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أنّها </w:t>
      </w:r>
      <w:r w:rsidR="008D28B1" w:rsidRPr="008D28B1">
        <w:rPr>
          <w:rStyle w:val="libAlaemChar"/>
          <w:rtl/>
        </w:rPr>
        <w:t>عليها‌السلام</w:t>
      </w:r>
      <w:r>
        <w:rPr>
          <w:rtl/>
        </w:rPr>
        <w:t xml:space="preserve"> أوصت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و أسماء بنت عم</w:t>
      </w:r>
      <w:r>
        <w:rPr>
          <w:rFonts w:hint="cs"/>
          <w:rtl/>
        </w:rPr>
        <w:t>ی</w:t>
      </w:r>
      <w:r>
        <w:rPr>
          <w:rFonts w:hint="eastAsia"/>
          <w:rtl/>
        </w:rPr>
        <w:t>س</w:t>
      </w:r>
      <w:r>
        <w:rPr>
          <w:rtl/>
        </w:rPr>
        <w:t xml:space="preserve"> أن </w:t>
      </w:r>
      <w:r>
        <w:rPr>
          <w:rFonts w:hint="cs"/>
          <w:rtl/>
        </w:rPr>
        <w:t>ی</w:t>
      </w:r>
      <w:r>
        <w:rPr>
          <w:rFonts w:hint="eastAsia"/>
          <w:rtl/>
        </w:rPr>
        <w:t>غسّلاها</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ع</w:t>
      </w:r>
      <w:r>
        <w:rPr>
          <w:rFonts w:hint="cs"/>
          <w:rtl/>
        </w:rPr>
        <w:t>ی</w:t>
      </w:r>
      <w:r>
        <w:rPr>
          <w:rFonts w:hint="eastAsia"/>
          <w:rtl/>
        </w:rPr>
        <w:t>ون</w:t>
      </w:r>
      <w:r>
        <w:rPr>
          <w:rtl/>
        </w:rPr>
        <w:t xml:space="preserve"> أخبار الرضا </w:t>
      </w:r>
      <w:r w:rsidR="00D665AA" w:rsidRPr="00D665AA">
        <w:rPr>
          <w:rStyle w:val="libAlaemChar"/>
          <w:rtl/>
        </w:rPr>
        <w:t>عليه‌السلام</w:t>
      </w:r>
      <w:r>
        <w:rPr>
          <w:rtl/>
        </w:rPr>
        <w:t xml:space="preserve">:عن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عن أسماء بنت عم</w:t>
      </w:r>
      <w:r>
        <w:rPr>
          <w:rFonts w:hint="cs"/>
          <w:rtl/>
        </w:rPr>
        <w:t>ی</w:t>
      </w:r>
      <w:r>
        <w:rPr>
          <w:rFonts w:hint="eastAsia"/>
          <w:rtl/>
        </w:rPr>
        <w:t>س</w:t>
      </w:r>
      <w:r>
        <w:rPr>
          <w:rtl/>
        </w:rPr>
        <w:t xml:space="preserve"> قالت:</w:t>
      </w:r>
    </w:p>
    <w:p w:rsidR="00D94CCA" w:rsidRDefault="00A33C4B" w:rsidP="00A33C4B">
      <w:pPr>
        <w:pStyle w:val="libNormal"/>
        <w:rPr>
          <w:rtl/>
        </w:rPr>
      </w:pPr>
      <w:r>
        <w:rPr>
          <w:rFonts w:hint="eastAsia"/>
          <w:rtl/>
        </w:rPr>
        <w:t>قبلت</w:t>
      </w:r>
      <w:r>
        <w:rPr>
          <w:rtl/>
        </w:rPr>
        <w:t xml:space="preserve"> جدّتک </w:t>
      </w:r>
      <w:r w:rsidR="00712DE8">
        <w:rPr>
          <w:rtl/>
        </w:rPr>
        <w:t>فاطمة</w:t>
      </w:r>
      <w:r>
        <w:rPr>
          <w:rtl/>
        </w:rPr>
        <w:t xml:space="preserve"> </w:t>
      </w:r>
      <w:r w:rsidR="008D28B1" w:rsidRPr="008D28B1">
        <w:rPr>
          <w:rStyle w:val="libAlaemChar"/>
          <w:rtl/>
        </w:rPr>
        <w:t>عليها‌السلام</w:t>
      </w:r>
      <w:r>
        <w:rPr>
          <w:rtl/>
        </w:rPr>
        <w:t xml:space="preserve"> بالحسن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فلمّا ولد الحسن.. .</w:t>
      </w:r>
      <w:r w:rsidR="003261A0">
        <w:rPr>
          <w:rtl/>
        </w:rPr>
        <w:t>الى</w:t>
      </w:r>
      <w:r>
        <w:rPr>
          <w:rtl/>
        </w:rPr>
        <w:t xml:space="preserve"> آخر ما ذکرناه </w:t>
      </w:r>
      <w:r w:rsidR="004B4B77" w:rsidRPr="00E36BF5">
        <w:rPr>
          <w:rtl/>
        </w:rPr>
        <w:t>في</w:t>
      </w:r>
      <w:r w:rsidR="00643081" w:rsidRPr="00E36BF5">
        <w:rPr>
          <w:rFonts w:hint="eastAsia"/>
          <w:rtl/>
        </w:rPr>
        <w:t>(</w:t>
      </w:r>
      <w:r w:rsidRPr="00E36BF5">
        <w:rPr>
          <w:rFonts w:hint="eastAsia"/>
          <w:rtl/>
        </w:rPr>
        <w:t>حسن</w:t>
      </w:r>
      <w:r w:rsidR="00643081" w:rsidRPr="00E36BF5">
        <w:rPr>
          <w:rFonts w:hint="eastAsia"/>
          <w:rtl/>
        </w:rPr>
        <w:t>)</w:t>
      </w:r>
      <w:r>
        <w:rPr>
          <w:rtl/>
        </w:rPr>
        <w:t xml:space="preserve"> </w:t>
      </w:r>
      <w:r w:rsidR="00643081">
        <w:rPr>
          <w:rStyle w:val="libFootnotenumChar"/>
          <w:rtl/>
        </w:rPr>
        <w:t>(3)</w:t>
      </w:r>
      <w:r>
        <w:rPr>
          <w:rtl/>
        </w:rPr>
        <w:t>.</w:t>
      </w:r>
    </w:p>
    <w:p w:rsidR="00D94CCA" w:rsidRDefault="00A33C4B" w:rsidP="00A33C4B">
      <w:pPr>
        <w:pStyle w:val="libNormal"/>
        <w:rPr>
          <w:rtl/>
        </w:rPr>
      </w:pPr>
      <w:r w:rsidRPr="00E36BF5">
        <w:rPr>
          <w:rStyle w:val="libBold1Char"/>
          <w:rFonts w:hint="eastAsia"/>
          <w:rtl/>
        </w:rPr>
        <w:t>کشف</w:t>
      </w:r>
      <w:r w:rsidRPr="00E36BF5">
        <w:rPr>
          <w:rStyle w:val="libBold1Char"/>
          <w:rtl/>
        </w:rPr>
        <w:t xml:space="preserve"> ال</w:t>
      </w:r>
      <w:r w:rsidR="00E36BF5">
        <w:rPr>
          <w:rStyle w:val="libBold1Char"/>
          <w:rtl/>
        </w:rPr>
        <w:t>غمّة</w:t>
      </w:r>
      <w:r>
        <w:rPr>
          <w:rtl/>
        </w:rPr>
        <w:t xml:space="preserve">:عن </w:t>
      </w:r>
      <w:r w:rsidR="004B4B77">
        <w:rPr>
          <w:rtl/>
        </w:rPr>
        <w:t>عليّ</w:t>
      </w:r>
      <w:r>
        <w:rPr>
          <w:rtl/>
        </w:rPr>
        <w:t xml:space="preserve">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xml:space="preserve"> لأسماء و أم </w:t>
      </w:r>
      <w:r w:rsidR="007C7B27">
        <w:rPr>
          <w:rtl/>
        </w:rPr>
        <w:t>سلمة</w:t>
      </w:r>
      <w:r>
        <w:rPr>
          <w:rtl/>
        </w:rPr>
        <w:t xml:space="preserve">: احضرا </w:t>
      </w:r>
      <w:r w:rsidR="00712DE8">
        <w:rPr>
          <w:rtl/>
        </w:rPr>
        <w:t>فاطمة</w:t>
      </w:r>
      <w:r>
        <w:rPr>
          <w:rtl/>
        </w:rPr>
        <w:t xml:space="preserve"> فإذا وقع ولدها و استهلّ فأذّنا </w:t>
      </w:r>
      <w:r w:rsidR="004B4B77">
        <w:rPr>
          <w:rtl/>
        </w:rPr>
        <w:t>في</w:t>
      </w:r>
      <w:r>
        <w:rPr>
          <w:rtl/>
        </w:rPr>
        <w:t xml:space="preserve"> أذنه </w:t>
      </w:r>
      <w:r w:rsidR="00E217D7">
        <w:rPr>
          <w:rtl/>
        </w:rPr>
        <w:t>اليمن</w:t>
      </w:r>
      <w:r>
        <w:rPr>
          <w:rFonts w:hint="cs"/>
          <w:rtl/>
        </w:rPr>
        <w:t>ی</w:t>
      </w:r>
      <w:r>
        <w:rPr>
          <w:rtl/>
        </w:rPr>
        <w:t xml:space="preserve"> و أق</w:t>
      </w:r>
      <w:r>
        <w:rPr>
          <w:rFonts w:hint="cs"/>
          <w:rtl/>
        </w:rPr>
        <w:t>ی</w:t>
      </w:r>
      <w:r>
        <w:rPr>
          <w:rFonts w:hint="eastAsia"/>
          <w:rtl/>
        </w:rPr>
        <w:t>ما</w:t>
      </w:r>
      <w:r>
        <w:rPr>
          <w:rtl/>
        </w:rPr>
        <w:t xml:space="preserve"> </w:t>
      </w:r>
      <w:r w:rsidR="004B4B77">
        <w:rPr>
          <w:rtl/>
        </w:rPr>
        <w:t>في</w:t>
      </w:r>
      <w:r>
        <w:rPr>
          <w:rtl/>
        </w:rPr>
        <w:t xml:space="preserve"> أذنه </w:t>
      </w:r>
      <w:r w:rsidR="003261A0">
        <w:rPr>
          <w:rtl/>
        </w:rPr>
        <w:t>ال</w:t>
      </w:r>
      <w:r w:rsidR="00796C89">
        <w:rPr>
          <w:rtl/>
        </w:rPr>
        <w:t>يسري</w:t>
      </w:r>
      <w:r>
        <w:rPr>
          <w:rtl/>
        </w:rPr>
        <w:t xml:space="preserve"> فانّه لا </w:t>
      </w:r>
      <w:r>
        <w:rPr>
          <w:rFonts w:hint="cs"/>
          <w:rtl/>
        </w:rPr>
        <w:t>ی</w:t>
      </w:r>
      <w:r>
        <w:rPr>
          <w:rFonts w:hint="eastAsia"/>
          <w:rtl/>
        </w:rPr>
        <w:t>فعل</w:t>
      </w:r>
      <w:r>
        <w:rPr>
          <w:rtl/>
        </w:rPr>
        <w:t xml:space="preserve"> ذلک بمثله الاّ عصم من الش</w:t>
      </w:r>
      <w:r>
        <w:rPr>
          <w:rFonts w:hint="cs"/>
          <w:rtl/>
        </w:rPr>
        <w:t>ی</w:t>
      </w:r>
      <w:r>
        <w:rPr>
          <w:rFonts w:hint="eastAsia"/>
          <w:rtl/>
        </w:rPr>
        <w:t>طان</w:t>
      </w:r>
      <w:r>
        <w:rPr>
          <w:rtl/>
        </w:rPr>
        <w:t xml:space="preserve"> </w:t>
      </w:r>
      <w:r w:rsidR="00643081">
        <w:rPr>
          <w:rStyle w:val="libFootnotenumChar"/>
          <w:rtl/>
        </w:rPr>
        <w:t>(4)</w:t>
      </w:r>
      <w:r>
        <w:rPr>
          <w:rtl/>
        </w:rPr>
        <w:t>.</w:t>
      </w:r>
    </w:p>
    <w:p w:rsidR="00D94CCA" w:rsidRDefault="00A33C4B" w:rsidP="00E36BF5">
      <w:pPr>
        <w:pStyle w:val="libNormal"/>
        <w:rPr>
          <w:rtl/>
        </w:rPr>
      </w:pPr>
      <w:r w:rsidRPr="00E36BF5">
        <w:rPr>
          <w:rStyle w:val="libBold1Char"/>
          <w:rFonts w:hint="eastAsia"/>
          <w:rtl/>
        </w:rPr>
        <w:t>أقول</w:t>
      </w:r>
      <w:r>
        <w:rPr>
          <w:rtl/>
        </w:rPr>
        <w:t>:</w:t>
      </w:r>
      <w:r w:rsidR="00E36BF5">
        <w:rPr>
          <w:rFonts w:hint="cs"/>
          <w:rtl/>
        </w:rPr>
        <w:t xml:space="preserve"> </w:t>
      </w:r>
      <w:r w:rsidR="009B6D3C">
        <w:rPr>
          <w:rFonts w:hint="cs"/>
          <w:rtl/>
        </w:rPr>
        <w:t>یأتي</w:t>
      </w:r>
      <w:r>
        <w:rPr>
          <w:rtl/>
        </w:rPr>
        <w:t xml:space="preserve"> </w:t>
      </w:r>
      <w:r w:rsidR="004B4B77">
        <w:rPr>
          <w:rtl/>
        </w:rPr>
        <w:t>في</w:t>
      </w:r>
      <w:r>
        <w:rPr>
          <w:rtl/>
        </w:rPr>
        <w:t xml:space="preserve"> </w:t>
      </w:r>
      <w:r w:rsidR="00643081" w:rsidRPr="00E36BF5">
        <w:rPr>
          <w:rtl/>
        </w:rPr>
        <w:t>(</w:t>
      </w:r>
      <w:r w:rsidRPr="00E36BF5">
        <w:rPr>
          <w:rtl/>
        </w:rPr>
        <w:t>کذب</w:t>
      </w:r>
      <w:r w:rsidR="00643081" w:rsidRPr="00E36BF5">
        <w:rPr>
          <w:rtl/>
        </w:rPr>
        <w:t>)</w:t>
      </w:r>
      <w:r w:rsidRPr="00E36BF5">
        <w:rPr>
          <w:rtl/>
        </w:rPr>
        <w:t xml:space="preserve">کون </w:t>
      </w:r>
      <w:r>
        <w:rPr>
          <w:rtl/>
        </w:rPr>
        <w:t>أسماء بنت عم</w:t>
      </w:r>
      <w:r>
        <w:rPr>
          <w:rFonts w:hint="cs"/>
          <w:rtl/>
        </w:rPr>
        <w:t>ی</w:t>
      </w:r>
      <w:r>
        <w:rPr>
          <w:rFonts w:hint="eastAsia"/>
          <w:rtl/>
        </w:rPr>
        <w:t>س</w:t>
      </w:r>
      <w:r>
        <w:rPr>
          <w:rtl/>
        </w:rPr>
        <w:t xml:space="preserve"> مع </w:t>
      </w:r>
      <w:r w:rsidR="00C057D4">
        <w:rPr>
          <w:rtl/>
        </w:rPr>
        <w:t>عائشة</w:t>
      </w:r>
      <w:r>
        <w:rPr>
          <w:rtl/>
        </w:rPr>
        <w:t xml:space="preserve"> </w:t>
      </w:r>
      <w:r w:rsidR="006926E7">
        <w:rPr>
          <w:rtl/>
        </w:rPr>
        <w:t>ليلة</w:t>
      </w:r>
      <w:r>
        <w:rPr>
          <w:rtl/>
        </w:rPr>
        <w:t xml:space="preserve"> عرسها.</w:t>
      </w:r>
    </w:p>
    <w:p w:rsidR="00D94CCA" w:rsidRDefault="00E36BF5" w:rsidP="00E36BF5">
      <w:pPr>
        <w:pStyle w:val="libCenterBold1"/>
        <w:rPr>
          <w:rtl/>
        </w:rPr>
      </w:pPr>
      <w:r>
        <w:rPr>
          <w:rFonts w:hint="eastAsia"/>
          <w:rtl/>
        </w:rPr>
        <w:t>سمیّة</w:t>
      </w:r>
      <w:r w:rsidR="00A33C4B">
        <w:rPr>
          <w:rtl/>
        </w:rPr>
        <w:t xml:space="preserve"> أمّ عمّار</w:t>
      </w:r>
    </w:p>
    <w:p w:rsidR="00D94CCA" w:rsidRDefault="00E36BF5" w:rsidP="00E36BF5">
      <w:pPr>
        <w:pStyle w:val="libNormal"/>
        <w:rPr>
          <w:rtl/>
        </w:rPr>
      </w:pPr>
      <w:r>
        <w:rPr>
          <w:rFonts w:hint="eastAsia"/>
          <w:rtl/>
        </w:rPr>
        <w:t>سمیّة</w:t>
      </w:r>
      <w:r w:rsidR="00A33C4B">
        <w:rPr>
          <w:rtl/>
        </w:rPr>
        <w:t xml:space="preserve"> بنت حباط أمّ عمّار بن </w:t>
      </w:r>
      <w:r w:rsidR="00A33C4B">
        <w:rPr>
          <w:rFonts w:hint="cs"/>
          <w:rtl/>
        </w:rPr>
        <w:t>ی</w:t>
      </w:r>
      <w:r w:rsidR="00A33C4B">
        <w:rPr>
          <w:rFonts w:hint="eastAsia"/>
          <w:rtl/>
        </w:rPr>
        <w:t>اسر</w:t>
      </w:r>
      <w:r w:rsidR="00A33C4B">
        <w:rPr>
          <w:rtl/>
        </w:rPr>
        <w:t>:</w:t>
      </w:r>
      <w:r w:rsidR="00B80428">
        <w:rPr>
          <w:rtl/>
        </w:rPr>
        <w:t>هي</w:t>
      </w:r>
      <w:r w:rsidR="00A33C4B">
        <w:rPr>
          <w:rtl/>
        </w:rPr>
        <w:t xml:space="preserve"> المعذّبه </w:t>
      </w:r>
      <w:r w:rsidR="004B4B77">
        <w:rPr>
          <w:rtl/>
        </w:rPr>
        <w:t>في</w:t>
      </w:r>
      <w:r w:rsidR="00A33C4B">
        <w:rPr>
          <w:rtl/>
        </w:rPr>
        <w:t xml:space="preserve"> اللّه و </w:t>
      </w:r>
      <w:r w:rsidR="00B80428">
        <w:rPr>
          <w:rtl/>
        </w:rPr>
        <w:t>هي</w:t>
      </w:r>
      <w:r w:rsidR="00A33C4B">
        <w:rPr>
          <w:rtl/>
        </w:rPr>
        <w:t xml:space="preserve"> أوّل ش</w:t>
      </w:r>
      <w:r w:rsidR="00B80428">
        <w:rPr>
          <w:rtl/>
        </w:rPr>
        <w:t>هي</w:t>
      </w:r>
      <w:r w:rsidR="00A33C4B">
        <w:rPr>
          <w:rFonts w:hint="eastAsia"/>
          <w:rtl/>
        </w:rPr>
        <w:t>د</w:t>
      </w:r>
      <w:r>
        <w:rPr>
          <w:rFonts w:hint="cs"/>
          <w:rtl/>
        </w:rPr>
        <w:t>ة</w:t>
      </w:r>
      <w:r w:rsidR="00A33C4B">
        <w:rPr>
          <w:rtl/>
        </w:rPr>
        <w:t xml:space="preserve"> </w:t>
      </w:r>
      <w:r w:rsidR="004B4B77">
        <w:rPr>
          <w:rtl/>
        </w:rPr>
        <w:t>في</w:t>
      </w:r>
      <w:r w:rsidR="00A33C4B">
        <w:rPr>
          <w:rtl/>
        </w:rPr>
        <w:t xml:space="preserve"> الإسلام،</w:t>
      </w:r>
      <w:r w:rsidR="0087759A">
        <w:rPr>
          <w:rtl/>
        </w:rPr>
        <w:t>قتل</w:t>
      </w:r>
      <w:r>
        <w:rPr>
          <w:rFonts w:hint="cs"/>
          <w:rtl/>
        </w:rPr>
        <w:t>ه</w:t>
      </w:r>
      <w:r w:rsidR="00A33C4B">
        <w:rPr>
          <w:rtl/>
        </w:rPr>
        <w:t>ا أبو جهل(</w:t>
      </w:r>
      <w:r w:rsidR="007522F7">
        <w:rPr>
          <w:rtl/>
        </w:rPr>
        <w:t>لعنة</w:t>
      </w:r>
      <w:r w:rsidR="00A33C4B">
        <w:rPr>
          <w:rtl/>
        </w:rPr>
        <w:t xml:space="preserve"> اللّه)؛ </w:t>
      </w:r>
      <w:r w:rsidR="00643081">
        <w:rPr>
          <w:rStyle w:val="libFootnotenumChar"/>
          <w:rtl/>
        </w:rPr>
        <w:t>(5)</w:t>
      </w:r>
      <w:r w:rsidR="00A33C4B">
        <w:rPr>
          <w:rtl/>
        </w:rPr>
        <w:t xml:space="preserve">و </w:t>
      </w:r>
      <w:r w:rsidR="006926E7">
        <w:rPr>
          <w:rtl/>
        </w:rPr>
        <w:t>روي</w:t>
      </w:r>
      <w:r w:rsidR="00A33C4B">
        <w:rPr>
          <w:rtl/>
        </w:rPr>
        <w:t xml:space="preserve"> أنّها ربطت ب</w:t>
      </w:r>
      <w:r w:rsidR="00A33C4B">
        <w:rPr>
          <w:rFonts w:hint="cs"/>
          <w:rtl/>
        </w:rPr>
        <w:t>ی</w:t>
      </w:r>
      <w:r w:rsidR="00A33C4B">
        <w:rPr>
          <w:rFonts w:hint="eastAsia"/>
          <w:rtl/>
        </w:rPr>
        <w:t>ن</w:t>
      </w:r>
      <w:r w:rsidR="00A33C4B">
        <w:rPr>
          <w:rtl/>
        </w:rPr>
        <w:t xml:space="preserve"> بع</w:t>
      </w:r>
      <w:r w:rsidR="00A33C4B">
        <w:rPr>
          <w:rFonts w:hint="cs"/>
          <w:rtl/>
        </w:rPr>
        <w:t>ی</w:t>
      </w:r>
      <w:r w:rsidR="00A33C4B">
        <w:rPr>
          <w:rFonts w:hint="eastAsia"/>
          <w:rtl/>
        </w:rPr>
        <w:t>ر</w:t>
      </w:r>
      <w:r w:rsidR="00A33C4B">
        <w:rPr>
          <w:rFonts w:hint="cs"/>
          <w:rtl/>
        </w:rPr>
        <w:t>ی</w:t>
      </w:r>
      <w:r w:rsidR="00A33C4B">
        <w:rPr>
          <w:rFonts w:hint="eastAsia"/>
          <w:rtl/>
        </w:rPr>
        <w:t>ن</w:t>
      </w:r>
      <w:r w:rsidR="00A33C4B">
        <w:rPr>
          <w:rtl/>
        </w:rPr>
        <w:t xml:space="preserve"> و وجئت </w:t>
      </w:r>
      <w:r w:rsidR="004B4B77">
        <w:rPr>
          <w:rtl/>
        </w:rPr>
        <w:t>في</w:t>
      </w:r>
      <w:r w:rsidR="00A33C4B">
        <w:rPr>
          <w:rtl/>
        </w:rPr>
        <w:t xml:space="preserve"> </w:t>
      </w:r>
      <w:r w:rsidR="006926E7">
        <w:rPr>
          <w:rtl/>
        </w:rPr>
        <w:t>قبل</w:t>
      </w:r>
      <w:r>
        <w:rPr>
          <w:rFonts w:hint="cs"/>
          <w:rtl/>
        </w:rPr>
        <w:t>ه</w:t>
      </w:r>
      <w:r w:rsidR="00A33C4B">
        <w:rPr>
          <w:rtl/>
        </w:rPr>
        <w:t xml:space="preserve">ا بحربه و قالوا:انّک استسلمت من أجل الرجال؛و قتلت و قتل </w:t>
      </w:r>
      <w:r w:rsidR="00A33C4B">
        <w:rPr>
          <w:rFonts w:hint="cs"/>
          <w:rtl/>
        </w:rPr>
        <w:t>ی</w:t>
      </w:r>
      <w:r w:rsidR="00A33C4B">
        <w:rPr>
          <w:rFonts w:hint="eastAsia"/>
          <w:rtl/>
        </w:rPr>
        <w:t>اسر</w:t>
      </w:r>
      <w:r w:rsidR="00A33C4B">
        <w:rPr>
          <w:rtl/>
        </w:rPr>
        <w:t xml:space="preserve"> و هما أولا قت</w:t>
      </w:r>
      <w:r w:rsidR="00A33C4B">
        <w:rPr>
          <w:rFonts w:hint="cs"/>
          <w:rtl/>
        </w:rPr>
        <w:t>ی</w:t>
      </w:r>
      <w:r w:rsidR="009B6D3C">
        <w:rPr>
          <w:rFonts w:hint="eastAsia"/>
          <w:rtl/>
        </w:rPr>
        <w:t>لي</w:t>
      </w:r>
      <w:r w:rsidR="00A33C4B">
        <w:rPr>
          <w:rFonts w:hint="eastAsia"/>
          <w:rtl/>
        </w:rPr>
        <w:t>ن</w:t>
      </w:r>
      <w:r w:rsidR="00A33C4B">
        <w:rPr>
          <w:rtl/>
        </w:rPr>
        <w:t xml:space="preserve"> </w:t>
      </w:r>
      <w:r w:rsidR="004B4B77">
        <w:rPr>
          <w:rtl/>
        </w:rPr>
        <w:t>في</w:t>
      </w:r>
      <w:r w:rsidR="00A33C4B">
        <w:rPr>
          <w:rtl/>
        </w:rPr>
        <w:t xml:space="preserve"> الإسلام(رضوان اللّه ع</w:t>
      </w:r>
      <w:r w:rsidR="009B6D3C">
        <w:rPr>
          <w:rtl/>
        </w:rPr>
        <w:t>لي</w:t>
      </w:r>
      <w:r w:rsidR="00A33C4B">
        <w:rPr>
          <w:rtl/>
        </w:rPr>
        <w:t xml:space="preserve">هما) </w:t>
      </w:r>
      <w:r w:rsidR="00643081">
        <w:rPr>
          <w:rStyle w:val="libFootnotenumChar"/>
          <w:rtl/>
        </w:rPr>
        <w:t>(6)</w:t>
      </w:r>
      <w:r w:rsidR="00A33C4B">
        <w:rPr>
          <w:rtl/>
        </w:rPr>
        <w:t>.</w:t>
      </w:r>
    </w:p>
    <w:p w:rsidR="00D94CCA" w:rsidRDefault="00A33C4B" w:rsidP="00E36BF5">
      <w:pPr>
        <w:pStyle w:val="libNormal"/>
        <w:rPr>
          <w:rtl/>
        </w:rPr>
      </w:pPr>
      <w:r>
        <w:rPr>
          <w:rtl/>
        </w:rPr>
        <w:t>أقول:</w:t>
      </w:r>
      <w:r w:rsidR="00E36BF5">
        <w:rPr>
          <w:rFonts w:hint="cs"/>
          <w:rtl/>
        </w:rPr>
        <w:t xml:space="preserve"> </w:t>
      </w:r>
      <w:r w:rsidR="006926E7">
        <w:rPr>
          <w:rtl/>
        </w:rPr>
        <w:t>روي</w:t>
      </w:r>
      <w:r>
        <w:rPr>
          <w:rtl/>
        </w:rPr>
        <w:t xml:space="preserve"> انّه قال عمّار لل</w:t>
      </w:r>
      <w:r w:rsidR="004B4B77">
        <w:rPr>
          <w:rtl/>
        </w:rPr>
        <w:t>نبيّ</w:t>
      </w:r>
      <w:r>
        <w:rPr>
          <w:rtl/>
        </w:rPr>
        <w:t xml:space="preserve"> </w:t>
      </w:r>
      <w:r w:rsidR="00D665AA" w:rsidRPr="00D665AA">
        <w:rPr>
          <w:rStyle w:val="libAlaemChar"/>
          <w:rtl/>
        </w:rPr>
        <w:t>صلى‌الله‌عليه‌وآله‌وسلم</w:t>
      </w:r>
      <w:r>
        <w:rPr>
          <w:rtl/>
        </w:rPr>
        <w:t>:</w:t>
      </w:r>
      <w:r>
        <w:rPr>
          <w:rFonts w:hint="cs"/>
          <w:rtl/>
        </w:rPr>
        <w:t>ی</w:t>
      </w:r>
      <w:r>
        <w:rPr>
          <w:rFonts w:hint="eastAsia"/>
          <w:rtl/>
        </w:rPr>
        <w:t>ا</w:t>
      </w:r>
      <w:r>
        <w:rPr>
          <w:rtl/>
        </w:rPr>
        <w:t xml:space="preserve"> رسول اللّه بلغ العذاب من </w:t>
      </w:r>
      <w:r w:rsidR="0087759A">
        <w:rPr>
          <w:rtl/>
        </w:rPr>
        <w:t>أمّي</w:t>
      </w:r>
      <w:r>
        <w:rPr>
          <w:rtl/>
        </w:rPr>
        <w:t xml:space="preserve"> کلّ مبلغ فقال:صبرا </w:t>
      </w:r>
      <w:r>
        <w:rPr>
          <w:rFonts w:hint="cs"/>
          <w:rtl/>
        </w:rPr>
        <w:t>ی</w:t>
      </w:r>
      <w:r>
        <w:rPr>
          <w:rFonts w:hint="eastAsia"/>
          <w:rtl/>
        </w:rPr>
        <w:t>ا</w:t>
      </w:r>
      <w:r>
        <w:rPr>
          <w:rtl/>
        </w:rPr>
        <w:t xml:space="preserve"> أبا </w:t>
      </w:r>
      <w:r w:rsidR="003261A0">
        <w:rPr>
          <w:rtl/>
        </w:rPr>
        <w:t>ال</w:t>
      </w:r>
      <w:r w:rsidR="00E36BF5">
        <w:rPr>
          <w:rFonts w:hint="cs"/>
          <w:rtl/>
        </w:rPr>
        <w:t>ي</w:t>
      </w:r>
      <w:r>
        <w:rPr>
          <w:rFonts w:hint="eastAsia"/>
          <w:rtl/>
        </w:rPr>
        <w:t>قظان،اللّهم</w:t>
      </w:r>
      <w:r>
        <w:rPr>
          <w:rtl/>
        </w:rPr>
        <w:t xml:space="preserve"> لا تعذّب أحدا من آل </w:t>
      </w:r>
      <w:r>
        <w:rPr>
          <w:rFonts w:hint="cs"/>
          <w:rtl/>
        </w:rPr>
        <w:t>ی</w:t>
      </w:r>
      <w:r>
        <w:rPr>
          <w:rFonts w:hint="eastAsia"/>
          <w:rtl/>
        </w:rPr>
        <w:t>اسر</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ق:10/7/60،ج:43/213.</w:t>
      </w:r>
    </w:p>
    <w:p w:rsidR="00643081" w:rsidRPr="00643081" w:rsidRDefault="00643081" w:rsidP="00643081">
      <w:pPr>
        <w:pStyle w:val="libLine"/>
        <w:rPr>
          <w:rStyle w:val="libFootnote0Char"/>
          <w:rtl/>
        </w:rPr>
      </w:pPr>
      <w:r w:rsidRPr="00643081">
        <w:rPr>
          <w:rStyle w:val="libFootnote0Char"/>
          <w:rFonts w:hint="eastAsia"/>
          <w:rtl/>
        </w:rPr>
        <w:t>(2)</w:t>
      </w:r>
      <w:r w:rsidR="00E36BF5">
        <w:rPr>
          <w:rStyle w:val="libFootnote0Char"/>
          <w:rFonts w:hint="cs"/>
          <w:rtl/>
        </w:rPr>
        <w:t xml:space="preserve"> ق:10/7/54،ج:43/188.</w:t>
      </w:r>
    </w:p>
    <w:p w:rsidR="00643081" w:rsidRPr="00643081" w:rsidRDefault="00643081" w:rsidP="00643081">
      <w:pPr>
        <w:pStyle w:val="libLine"/>
        <w:rPr>
          <w:rStyle w:val="libFootnote0Char"/>
          <w:rtl/>
        </w:rPr>
      </w:pPr>
      <w:r w:rsidRPr="00643081">
        <w:rPr>
          <w:rStyle w:val="libFootnote0Char"/>
          <w:rFonts w:hint="eastAsia"/>
          <w:rtl/>
        </w:rPr>
        <w:t>(3)</w:t>
      </w:r>
      <w:r w:rsidR="00E36BF5">
        <w:rPr>
          <w:rStyle w:val="libFootnote0Char"/>
          <w:rFonts w:hint="cs"/>
          <w:rtl/>
        </w:rPr>
        <w:t xml:space="preserve"> ق:10/11/67،ج:43/238. ق:10/31/157،ج:44/250.</w:t>
      </w:r>
    </w:p>
    <w:p w:rsidR="00643081" w:rsidRPr="00E36BF5" w:rsidRDefault="00643081" w:rsidP="00E36BF5">
      <w:pPr>
        <w:pStyle w:val="libFootnote0"/>
        <w:rPr>
          <w:rtl/>
        </w:rPr>
      </w:pPr>
      <w:r w:rsidRPr="00643081">
        <w:rPr>
          <w:rStyle w:val="libFootnote0Char"/>
          <w:rFonts w:hint="eastAsia"/>
          <w:rtl/>
        </w:rPr>
        <w:t>(4)</w:t>
      </w:r>
      <w:r w:rsidR="00E36BF5">
        <w:rPr>
          <w:rStyle w:val="libFootnote0Char"/>
          <w:rFonts w:hint="cs"/>
          <w:rtl/>
        </w:rPr>
        <w:t xml:space="preserve"> ق:10/11/72،ج:43/255.</w:t>
      </w:r>
    </w:p>
    <w:p w:rsidR="00E36BF5" w:rsidRDefault="00E36BF5" w:rsidP="00E36BF5">
      <w:pPr>
        <w:pStyle w:val="libFootnote0"/>
        <w:rPr>
          <w:rtl/>
        </w:rPr>
      </w:pPr>
      <w:r>
        <w:rPr>
          <w:rFonts w:hint="cs"/>
          <w:rtl/>
        </w:rPr>
        <w:t>(5) ق:6/31/349و356،ج:18/215و241.</w:t>
      </w:r>
    </w:p>
    <w:p w:rsidR="00E36BF5" w:rsidRPr="00E36BF5" w:rsidRDefault="00E36BF5" w:rsidP="00E36BF5">
      <w:pPr>
        <w:pStyle w:val="libFootnote0"/>
        <w:rPr>
          <w:rtl/>
        </w:rPr>
      </w:pPr>
      <w:r>
        <w:rPr>
          <w:rFonts w:hint="cs"/>
          <w:rtl/>
        </w:rPr>
        <w:t>(6) ق:8/12/143،ج:-.</w:t>
      </w:r>
    </w:p>
    <w:p w:rsidR="00643081" w:rsidRDefault="00643081" w:rsidP="00A33C4B">
      <w:pPr>
        <w:pStyle w:val="libNormal"/>
        <w:rPr>
          <w:rtl/>
        </w:rPr>
      </w:pPr>
      <w:r>
        <w:rPr>
          <w:rFonts w:hint="eastAsia"/>
          <w:rtl/>
        </w:rPr>
        <w:br w:type="page"/>
      </w:r>
    </w:p>
    <w:p w:rsidR="00D94CCA" w:rsidRDefault="00A33C4B" w:rsidP="00E36BF5">
      <w:pPr>
        <w:pStyle w:val="Heading3Center"/>
        <w:rPr>
          <w:rtl/>
        </w:rPr>
      </w:pPr>
      <w:bookmarkStart w:id="16" w:name="_Toc473479061"/>
      <w:r>
        <w:rPr>
          <w:rFonts w:hint="eastAsia"/>
          <w:rtl/>
        </w:rPr>
        <w:lastRenderedPageBreak/>
        <w:t>باب</w:t>
      </w:r>
      <w:r>
        <w:rPr>
          <w:rtl/>
        </w:rPr>
        <w:t xml:space="preserve"> الس</w:t>
      </w:r>
      <w:r>
        <w:rPr>
          <w:rFonts w:hint="cs"/>
          <w:rtl/>
        </w:rPr>
        <w:t>ی</w:t>
      </w:r>
      <w:r>
        <w:rPr>
          <w:rFonts w:hint="eastAsia"/>
          <w:rtl/>
        </w:rPr>
        <w:t>ن</w:t>
      </w:r>
      <w:r>
        <w:rPr>
          <w:rtl/>
        </w:rPr>
        <w:t xml:space="preserve"> بعده النون</w:t>
      </w:r>
      <w:bookmarkEnd w:id="16"/>
    </w:p>
    <w:p w:rsidR="00D94CCA" w:rsidRDefault="00A33C4B" w:rsidP="00E36BF5">
      <w:pPr>
        <w:pStyle w:val="libBold1"/>
        <w:rPr>
          <w:rtl/>
        </w:rPr>
      </w:pPr>
      <w:r>
        <w:rPr>
          <w:rFonts w:hint="eastAsia"/>
          <w:rtl/>
        </w:rPr>
        <w:t>سنبذ</w:t>
      </w:r>
      <w:r>
        <w:rPr>
          <w:rtl/>
        </w:rPr>
        <w:t>:</w:t>
      </w:r>
    </w:p>
    <w:p w:rsidR="00D94CCA" w:rsidRDefault="00A33C4B" w:rsidP="00E36BF5">
      <w:pPr>
        <w:pStyle w:val="libCenterBold1"/>
        <w:rPr>
          <w:rtl/>
        </w:rPr>
      </w:pPr>
      <w:r>
        <w:rPr>
          <w:rFonts w:hint="eastAsia"/>
          <w:rtl/>
        </w:rPr>
        <w:t>سناباذ</w:t>
      </w:r>
    </w:p>
    <w:p w:rsidR="00D94CCA" w:rsidRDefault="00A33C4B" w:rsidP="00E36BF5">
      <w:pPr>
        <w:pStyle w:val="libNormal"/>
        <w:rPr>
          <w:rtl/>
        </w:rPr>
      </w:pPr>
      <w:r>
        <w:rPr>
          <w:rFonts w:hint="eastAsia"/>
          <w:rtl/>
        </w:rPr>
        <w:t>کلام</w:t>
      </w:r>
      <w:r w:rsidR="00E36BF5">
        <w:rPr>
          <w:rFonts w:hint="cs"/>
          <w:rtl/>
        </w:rPr>
        <w:t xml:space="preserve"> </w:t>
      </w:r>
      <w:r>
        <w:rPr>
          <w:rtl/>
        </w:rPr>
        <w:t>(الخر</w:t>
      </w:r>
      <w:r w:rsidR="009D0B59">
        <w:rPr>
          <w:rtl/>
        </w:rPr>
        <w:t>اي</w:t>
      </w:r>
      <w:r>
        <w:rPr>
          <w:rFonts w:hint="eastAsia"/>
          <w:rtl/>
        </w:rPr>
        <w:t>ج</w:t>
      </w:r>
      <w:r>
        <w:rPr>
          <w:rtl/>
        </w:rPr>
        <w:t>)</w:t>
      </w:r>
      <w:r w:rsidR="004B4B77">
        <w:rPr>
          <w:rtl/>
        </w:rPr>
        <w:t>في</w:t>
      </w:r>
      <w:r>
        <w:rPr>
          <w:rtl/>
        </w:rPr>
        <w:t xml:space="preserve">: انّه دعا الرضا </w:t>
      </w:r>
      <w:r w:rsidR="00D665AA" w:rsidRPr="00D665AA">
        <w:rPr>
          <w:rStyle w:val="libAlaemChar"/>
          <w:rtl/>
        </w:rPr>
        <w:t>عليه‌السلام</w:t>
      </w:r>
      <w:r>
        <w:rPr>
          <w:rtl/>
        </w:rPr>
        <w:t xml:space="preserve"> </w:t>
      </w:r>
      <w:r w:rsidR="004B4B77">
        <w:rPr>
          <w:rtl/>
        </w:rPr>
        <w:t>في</w:t>
      </w:r>
      <w:r>
        <w:rPr>
          <w:rtl/>
        </w:rPr>
        <w:t xml:space="preserve"> خراسان </w:t>
      </w:r>
      <w:r w:rsidR="009D0B59">
        <w:rPr>
          <w:rtl/>
        </w:rPr>
        <w:t>اي</w:t>
      </w:r>
      <w:r>
        <w:rPr>
          <w:rtl/>
        </w:rPr>
        <w:t xml:space="preserve"> لجبل سناباذ فألان اللّه </w:t>
      </w:r>
      <w:r w:rsidR="00FC17A3">
        <w:rPr>
          <w:rtl/>
        </w:rPr>
        <w:t>تعالى</w:t>
      </w:r>
      <w:r>
        <w:rPr>
          <w:rtl/>
        </w:rPr>
        <w:t xml:space="preserve"> له الجبل حتّ</w:t>
      </w:r>
      <w:r>
        <w:rPr>
          <w:rFonts w:hint="cs"/>
          <w:rtl/>
        </w:rPr>
        <w:t>ی</w:t>
      </w:r>
      <w:r>
        <w:rPr>
          <w:rtl/>
        </w:rPr>
        <w:t xml:space="preserve"> کان </w:t>
      </w:r>
      <w:r>
        <w:rPr>
          <w:rFonts w:hint="cs"/>
          <w:rtl/>
        </w:rPr>
        <w:t>ی</w:t>
      </w:r>
      <w:r>
        <w:rPr>
          <w:rFonts w:hint="eastAsia"/>
          <w:rtl/>
        </w:rPr>
        <w:t>ؤخذ</w:t>
      </w:r>
      <w:r>
        <w:rPr>
          <w:rtl/>
        </w:rPr>
        <w:t xml:space="preserve"> منه القدور و غ</w:t>
      </w:r>
      <w:r>
        <w:rPr>
          <w:rFonts w:hint="cs"/>
          <w:rtl/>
        </w:rPr>
        <w:t>ی</w:t>
      </w:r>
      <w:r>
        <w:rPr>
          <w:rFonts w:hint="eastAsia"/>
          <w:rtl/>
        </w:rPr>
        <w:t>رها</w:t>
      </w:r>
      <w:r>
        <w:rPr>
          <w:rtl/>
        </w:rPr>
        <w:t xml:space="preserve"> </w:t>
      </w:r>
      <w:r w:rsidR="00643081">
        <w:rPr>
          <w:rStyle w:val="libFootnotenumChar"/>
          <w:rtl/>
        </w:rPr>
        <w:t>(1)</w:t>
      </w:r>
      <w:r>
        <w:rPr>
          <w:rtl/>
        </w:rPr>
        <w:t>.</w:t>
      </w:r>
    </w:p>
    <w:p w:rsidR="00D94CCA" w:rsidRDefault="00A33C4B" w:rsidP="00E36BF5">
      <w:pPr>
        <w:pStyle w:val="libNormal"/>
        <w:rPr>
          <w:rtl/>
        </w:rPr>
      </w:pPr>
      <w:r w:rsidRPr="00E36BF5">
        <w:rPr>
          <w:rStyle w:val="libBold1Char"/>
          <w:rFonts w:hint="eastAsia"/>
          <w:rtl/>
        </w:rPr>
        <w:t>ع</w:t>
      </w:r>
      <w:r w:rsidRPr="00E36BF5">
        <w:rPr>
          <w:rStyle w:val="libBold1Char"/>
          <w:rFonts w:hint="cs"/>
          <w:rtl/>
        </w:rPr>
        <w:t>ی</w:t>
      </w:r>
      <w:r w:rsidRPr="00E36BF5">
        <w:rPr>
          <w:rStyle w:val="libBold1Char"/>
          <w:rFonts w:hint="eastAsia"/>
          <w:rtl/>
        </w:rPr>
        <w:t>ون</w:t>
      </w:r>
      <w:r w:rsidRPr="00E36BF5">
        <w:rPr>
          <w:rStyle w:val="libBold1Char"/>
          <w:rtl/>
        </w:rPr>
        <w:t xml:space="preserve"> أخبار الرضا</w:t>
      </w:r>
      <w:r>
        <w:rPr>
          <w:rtl/>
        </w:rPr>
        <w:t xml:space="preserve"> </w:t>
      </w:r>
      <w:r w:rsidR="00D665AA" w:rsidRPr="00D665AA">
        <w:rPr>
          <w:rStyle w:val="libAlaemChar"/>
          <w:rtl/>
        </w:rPr>
        <w:t>عليه‌السلام</w:t>
      </w:r>
      <w:r>
        <w:rPr>
          <w:rtl/>
        </w:rPr>
        <w:t>:عن اله</w:t>
      </w:r>
      <w:r w:rsidR="006926E7">
        <w:rPr>
          <w:rtl/>
        </w:rPr>
        <w:t>روي</w:t>
      </w:r>
      <w:r>
        <w:rPr>
          <w:rtl/>
        </w:rPr>
        <w:t xml:space="preserve"> </w:t>
      </w:r>
      <w:r w:rsidR="004B4B77">
        <w:rPr>
          <w:rtl/>
        </w:rPr>
        <w:t>في</w:t>
      </w:r>
      <w:r>
        <w:rPr>
          <w:rtl/>
        </w:rPr>
        <w:t xml:space="preserve"> حد</w:t>
      </w:r>
      <w:r>
        <w:rPr>
          <w:rFonts w:hint="cs"/>
          <w:rtl/>
        </w:rPr>
        <w:t>ی</w:t>
      </w:r>
      <w:r>
        <w:rPr>
          <w:rFonts w:hint="eastAsia"/>
          <w:rtl/>
        </w:rPr>
        <w:t>ث</w:t>
      </w:r>
      <w:r>
        <w:rPr>
          <w:rtl/>
        </w:rPr>
        <w:t xml:space="preserve"> قال: لمّا دخل الرضا </w:t>
      </w:r>
      <w:r w:rsidR="00D665AA" w:rsidRPr="00D665AA">
        <w:rPr>
          <w:rStyle w:val="libAlaemChar"/>
          <w:rtl/>
        </w:rPr>
        <w:t>عليه‌السلام</w:t>
      </w:r>
      <w:r>
        <w:rPr>
          <w:rtl/>
        </w:rPr>
        <w:t xml:space="preserve"> سناباذ أسند </w:t>
      </w:r>
      <w:r w:rsidR="003261A0">
        <w:rPr>
          <w:rtl/>
        </w:rPr>
        <w:t>الى</w:t>
      </w:r>
      <w:r>
        <w:rPr>
          <w:rtl/>
        </w:rPr>
        <w:t xml:space="preserve"> الجبل ال</w:t>
      </w:r>
      <w:r w:rsidR="004B4B77">
        <w:rPr>
          <w:rtl/>
        </w:rPr>
        <w:t>ذي</w:t>
      </w:r>
      <w:r>
        <w:rPr>
          <w:rtl/>
        </w:rPr>
        <w:t xml:space="preserve"> </w:t>
      </w:r>
      <w:r>
        <w:rPr>
          <w:rFonts w:hint="cs"/>
          <w:rtl/>
        </w:rPr>
        <w:t>ی</w:t>
      </w:r>
      <w:r>
        <w:rPr>
          <w:rFonts w:hint="eastAsia"/>
          <w:rtl/>
        </w:rPr>
        <w:t>نحت</w:t>
      </w:r>
      <w:r>
        <w:rPr>
          <w:rtl/>
        </w:rPr>
        <w:t xml:space="preserve"> منه القدور فقال:اللّهم انفع به و بارک </w:t>
      </w:r>
      <w:r w:rsidR="004B4B77">
        <w:rPr>
          <w:rtl/>
        </w:rPr>
        <w:t>في</w:t>
      </w:r>
      <w:r>
        <w:rPr>
          <w:rFonts w:hint="eastAsia"/>
          <w:rtl/>
        </w:rPr>
        <w:t>ما</w:t>
      </w:r>
      <w:r>
        <w:rPr>
          <w:rtl/>
        </w:rPr>
        <w:t xml:space="preserve"> </w:t>
      </w:r>
      <w:r>
        <w:rPr>
          <w:rFonts w:hint="cs"/>
          <w:rtl/>
        </w:rPr>
        <w:t>ی</w:t>
      </w:r>
      <w:r>
        <w:rPr>
          <w:rFonts w:hint="eastAsia"/>
          <w:rtl/>
        </w:rPr>
        <w:t>جعل</w:t>
      </w:r>
      <w:r>
        <w:rPr>
          <w:rtl/>
        </w:rPr>
        <w:t>[و]</w:t>
      </w:r>
      <w:r w:rsidR="004B4B77">
        <w:rPr>
          <w:rtl/>
        </w:rPr>
        <w:t>في</w:t>
      </w:r>
      <w:r>
        <w:rPr>
          <w:rFonts w:hint="eastAsia"/>
          <w:rtl/>
        </w:rPr>
        <w:t>ما</w:t>
      </w:r>
      <w:r>
        <w:rPr>
          <w:rtl/>
        </w:rPr>
        <w:t xml:space="preserve"> </w:t>
      </w:r>
      <w:r>
        <w:rPr>
          <w:rFonts w:hint="cs"/>
          <w:rtl/>
        </w:rPr>
        <w:t>ی</w:t>
      </w:r>
      <w:r>
        <w:rPr>
          <w:rFonts w:hint="eastAsia"/>
          <w:rtl/>
        </w:rPr>
        <w:t>نحت</w:t>
      </w:r>
      <w:r>
        <w:rPr>
          <w:rtl/>
        </w:rPr>
        <w:t xml:space="preserve"> منه،ثمّ أمر </w:t>
      </w:r>
      <w:r w:rsidR="00D665AA" w:rsidRPr="00D665AA">
        <w:rPr>
          <w:rStyle w:val="libAlaemChar"/>
          <w:rtl/>
        </w:rPr>
        <w:t>عليه‌السلام</w:t>
      </w:r>
      <w:r>
        <w:rPr>
          <w:rtl/>
        </w:rPr>
        <w:t xml:space="preserve"> فنحت له قدور من الجبل و قال:لا </w:t>
      </w:r>
      <w:r>
        <w:rPr>
          <w:rFonts w:hint="cs"/>
          <w:rtl/>
        </w:rPr>
        <w:t>ی</w:t>
      </w:r>
      <w:r>
        <w:rPr>
          <w:rFonts w:hint="eastAsia"/>
          <w:rtl/>
        </w:rPr>
        <w:t>طبخ</w:t>
      </w:r>
      <w:r>
        <w:rPr>
          <w:rtl/>
        </w:rPr>
        <w:t xml:space="preserve"> ما آکله الاّ </w:t>
      </w:r>
      <w:r w:rsidR="004B4B77">
        <w:rPr>
          <w:rtl/>
        </w:rPr>
        <w:t>في</w:t>
      </w:r>
      <w:r>
        <w:rPr>
          <w:rFonts w:hint="eastAsia"/>
          <w:rtl/>
        </w:rPr>
        <w:t>ها</w:t>
      </w:r>
      <w:r>
        <w:rPr>
          <w:rtl/>
        </w:rPr>
        <w:t xml:space="preserve"> </w:t>
      </w:r>
      <w:r w:rsidR="00643081">
        <w:rPr>
          <w:rStyle w:val="libFootnotenumChar"/>
          <w:rtl/>
        </w:rPr>
        <w:t>(2)</w:t>
      </w:r>
      <w:r>
        <w:rPr>
          <w:rtl/>
        </w:rPr>
        <w:t xml:space="preserve">. </w:t>
      </w:r>
      <w:r>
        <w:cr/>
      </w:r>
      <w:r w:rsidRPr="00E36BF5">
        <w:rPr>
          <w:rStyle w:val="libBold1Char"/>
          <w:rFonts w:hint="eastAsia"/>
          <w:rtl/>
        </w:rPr>
        <w:t>سنر</w:t>
      </w:r>
      <w:r>
        <w:rPr>
          <w:rtl/>
        </w:rPr>
        <w:t>:</w:t>
      </w:r>
    </w:p>
    <w:p w:rsidR="00D94CCA" w:rsidRDefault="00A33C4B" w:rsidP="00E36BF5">
      <w:pPr>
        <w:pStyle w:val="libCenterBold1"/>
        <w:rPr>
          <w:rtl/>
        </w:rPr>
      </w:pPr>
      <w:r>
        <w:rPr>
          <w:rFonts w:hint="eastAsia"/>
          <w:rtl/>
        </w:rPr>
        <w:t>السنور</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السنان</w:t>
      </w:r>
      <w:r>
        <w:rPr>
          <w:rFonts w:hint="cs"/>
          <w:rtl/>
        </w:rPr>
        <w:t>ی</w:t>
      </w:r>
      <w:r>
        <w:rPr>
          <w:rFonts w:hint="eastAsia"/>
          <w:rtl/>
        </w:rPr>
        <w:t>ر</w:t>
      </w:r>
      <w:r>
        <w:rPr>
          <w:rtl/>
        </w:rPr>
        <w:t xml:space="preserve"> </w:t>
      </w:r>
      <w:r w:rsidR="00643081">
        <w:rPr>
          <w:rStyle w:val="libFootnotenumChar"/>
          <w:rtl/>
        </w:rPr>
        <w:t>(3)</w:t>
      </w:r>
      <w:r>
        <w:rPr>
          <w:rtl/>
        </w:rPr>
        <w:t>.</w:t>
      </w:r>
    </w:p>
    <w:p w:rsidR="00D94CCA" w:rsidRDefault="00265D50" w:rsidP="00A33C4B">
      <w:pPr>
        <w:pStyle w:val="libNormal"/>
        <w:rPr>
          <w:rtl/>
        </w:rPr>
      </w:pPr>
      <w:r w:rsidRPr="00E36BF5">
        <w:rPr>
          <w:rStyle w:val="libBold1Char"/>
          <w:rFonts w:hint="eastAsia"/>
          <w:rtl/>
        </w:rPr>
        <w:t>حیاة</w:t>
      </w:r>
      <w:r w:rsidR="00A33C4B" w:rsidRPr="00E36BF5">
        <w:rPr>
          <w:rStyle w:val="libBold1Char"/>
          <w:rtl/>
        </w:rPr>
        <w:t xml:space="preserve"> الح</w:t>
      </w:r>
      <w:r w:rsidR="00A33C4B" w:rsidRPr="00E36BF5">
        <w:rPr>
          <w:rStyle w:val="libBold1Char"/>
          <w:rFonts w:hint="cs"/>
          <w:rtl/>
        </w:rPr>
        <w:t>ی</w:t>
      </w:r>
      <w:r w:rsidR="00A33C4B" w:rsidRPr="00E36BF5">
        <w:rPr>
          <w:rStyle w:val="libBold1Char"/>
          <w:rFonts w:hint="eastAsia"/>
          <w:rtl/>
        </w:rPr>
        <w:t>وان</w:t>
      </w:r>
      <w:r w:rsidR="00A33C4B">
        <w:rPr>
          <w:rtl/>
        </w:rPr>
        <w:t>: السنّور ح</w:t>
      </w:r>
      <w:r w:rsidR="00A33C4B">
        <w:rPr>
          <w:rFonts w:hint="cs"/>
          <w:rtl/>
        </w:rPr>
        <w:t>ی</w:t>
      </w:r>
      <w:r w:rsidR="00A33C4B">
        <w:rPr>
          <w:rFonts w:hint="eastAsia"/>
          <w:rtl/>
        </w:rPr>
        <w:t>وان</w:t>
      </w:r>
      <w:r w:rsidR="00A33C4B">
        <w:rPr>
          <w:rtl/>
        </w:rPr>
        <w:t xml:space="preserve"> متواضع ألوف خلقه اللّه لدفع ال</w:t>
      </w:r>
      <w:r w:rsidR="00E36BF5">
        <w:rPr>
          <w:rtl/>
        </w:rPr>
        <w:t>فأرة</w:t>
      </w:r>
      <w:r w:rsidR="00A33C4B">
        <w:rPr>
          <w:rtl/>
        </w:rPr>
        <w:t>،ق</w:t>
      </w:r>
      <w:r w:rsidR="00A33C4B">
        <w:rPr>
          <w:rFonts w:hint="cs"/>
          <w:rtl/>
        </w:rPr>
        <w:t>ی</w:t>
      </w:r>
      <w:r w:rsidR="00A33C4B">
        <w:rPr>
          <w:rFonts w:hint="eastAsia"/>
          <w:rtl/>
        </w:rPr>
        <w:t>ل</w:t>
      </w:r>
      <w:r w:rsidR="00A33C4B">
        <w:rPr>
          <w:rtl/>
        </w:rPr>
        <w:t xml:space="preserve"> انّ أعر</w:t>
      </w:r>
      <w:r w:rsidR="004B4B77">
        <w:rPr>
          <w:rtl/>
        </w:rPr>
        <w:t>أبي</w:t>
      </w:r>
      <w:r w:rsidR="00A33C4B">
        <w:rPr>
          <w:rFonts w:hint="eastAsia"/>
          <w:rtl/>
        </w:rPr>
        <w:t>ا</w:t>
      </w:r>
      <w:r w:rsidR="00A33C4B">
        <w:rPr>
          <w:rtl/>
        </w:rPr>
        <w:t xml:space="preserve"> صاد سنّورا فلم </w:t>
      </w:r>
      <w:r w:rsidR="00A33C4B">
        <w:rPr>
          <w:rFonts w:hint="cs"/>
          <w:rtl/>
        </w:rPr>
        <w:t>ی</w:t>
      </w:r>
      <w:r w:rsidR="004726EB">
        <w:rPr>
          <w:rFonts w:hint="eastAsia"/>
          <w:rtl/>
        </w:rPr>
        <w:t>عرفة</w:t>
      </w:r>
      <w:r w:rsidR="00A33C4B">
        <w:rPr>
          <w:rtl/>
        </w:rPr>
        <w:t xml:space="preserve"> فتلقّاه رجل فقال:ما هذا السنّور؟و </w:t>
      </w:r>
      <w:r w:rsidR="00341F87">
        <w:rPr>
          <w:rtl/>
        </w:rPr>
        <w:t>لقي</w:t>
      </w:r>
      <w:r w:rsidR="00A33C4B">
        <w:rPr>
          <w:rtl/>
        </w:rPr>
        <w:t xml:space="preserve"> آخر فقال:ما هذا القطّ؟ثم </w:t>
      </w:r>
      <w:r w:rsidR="00341F87">
        <w:rPr>
          <w:rtl/>
        </w:rPr>
        <w:t>لقي</w:t>
      </w:r>
      <w:r w:rsidR="00A33C4B">
        <w:rPr>
          <w:rtl/>
        </w:rPr>
        <w:t xml:space="preserve"> آخر فقال:ما هذا الضّ</w:t>
      </w:r>
      <w:r w:rsidR="00A33C4B">
        <w:rPr>
          <w:rFonts w:hint="cs"/>
          <w:rtl/>
        </w:rPr>
        <w:t>ی</w:t>
      </w:r>
      <w:r w:rsidR="00A33C4B">
        <w:rPr>
          <w:rFonts w:hint="eastAsia"/>
          <w:rtl/>
        </w:rPr>
        <w:t>ون؟ثم</w:t>
      </w:r>
      <w:r w:rsidR="00A33C4B">
        <w:rPr>
          <w:rtl/>
        </w:rPr>
        <w:t xml:space="preserve"> </w:t>
      </w:r>
      <w:r w:rsidR="00341F87">
        <w:rPr>
          <w:rtl/>
        </w:rPr>
        <w:t>لقي</w:t>
      </w:r>
      <w:r w:rsidR="00A33C4B">
        <w:rPr>
          <w:rtl/>
        </w:rPr>
        <w:t xml:space="preserve"> آخر فقال:ما هذا الخ</w:t>
      </w:r>
      <w:r w:rsidR="00A33C4B">
        <w:rPr>
          <w:rFonts w:hint="cs"/>
          <w:rtl/>
        </w:rPr>
        <w:t>ی</w:t>
      </w:r>
      <w:r w:rsidR="00A33C4B">
        <w:rPr>
          <w:rFonts w:hint="eastAsia"/>
          <w:rtl/>
        </w:rPr>
        <w:t>دع؟ثم</w:t>
      </w:r>
      <w:r w:rsidR="00A33C4B">
        <w:rPr>
          <w:rtl/>
        </w:rPr>
        <w:t xml:space="preserve"> </w:t>
      </w:r>
      <w:r w:rsidR="00341F87">
        <w:rPr>
          <w:rtl/>
        </w:rPr>
        <w:t>لقي</w:t>
      </w:r>
      <w:r w:rsidR="00A33C4B">
        <w:rPr>
          <w:rtl/>
        </w:rPr>
        <w:t xml:space="preserve"> آخر فقال:ما هذا الخ</w:t>
      </w:r>
      <w:r w:rsidR="00A33C4B">
        <w:rPr>
          <w:rFonts w:hint="cs"/>
          <w:rtl/>
        </w:rPr>
        <w:t>ی</w:t>
      </w:r>
      <w:r w:rsidR="00A33C4B">
        <w:rPr>
          <w:rFonts w:hint="eastAsia"/>
          <w:rtl/>
        </w:rPr>
        <w:t>طل؟ثم</w:t>
      </w:r>
      <w:r w:rsidR="00A33C4B">
        <w:rPr>
          <w:rtl/>
        </w:rPr>
        <w:t xml:space="preserve"> </w:t>
      </w:r>
      <w:r w:rsidR="00341F87">
        <w:rPr>
          <w:rtl/>
        </w:rPr>
        <w:t>لقي</w:t>
      </w:r>
      <w:r w:rsidR="00A33C4B">
        <w:rPr>
          <w:rtl/>
        </w:rPr>
        <w:t xml:space="preserve"> آخر فقال:ما هذا الدّم؟فقال الأعر</w:t>
      </w:r>
      <w:r w:rsidR="004B4B77">
        <w:rPr>
          <w:rtl/>
        </w:rPr>
        <w:t>أبي</w:t>
      </w:r>
      <w:r w:rsidR="00A33C4B">
        <w:rPr>
          <w:rtl/>
        </w:rPr>
        <w:t>:أحمله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ق:6/20/257،ج:17/256.</w:t>
      </w:r>
    </w:p>
    <w:p w:rsidR="00643081" w:rsidRPr="00643081" w:rsidRDefault="00643081" w:rsidP="00643081">
      <w:pPr>
        <w:pStyle w:val="libLine"/>
        <w:rPr>
          <w:rStyle w:val="libFootnote0Char"/>
          <w:rtl/>
        </w:rPr>
      </w:pPr>
      <w:r w:rsidRPr="00643081">
        <w:rPr>
          <w:rStyle w:val="libFootnote0Char"/>
          <w:rFonts w:hint="eastAsia"/>
          <w:rtl/>
        </w:rPr>
        <w:t>(2)</w:t>
      </w:r>
      <w:r w:rsidR="00E36BF5">
        <w:rPr>
          <w:rStyle w:val="libFootnote0Char"/>
          <w:rFonts w:hint="cs"/>
          <w:rtl/>
        </w:rPr>
        <w:t xml:space="preserve"> ق:12/12/36،ج:49/125. ق:14/204/893،ج:66/404.</w:t>
      </w:r>
    </w:p>
    <w:p w:rsidR="00643081" w:rsidRPr="00643081" w:rsidRDefault="00643081" w:rsidP="00643081">
      <w:pPr>
        <w:pStyle w:val="libLine"/>
        <w:rPr>
          <w:rStyle w:val="libFootnote0Char"/>
          <w:rtl/>
        </w:rPr>
      </w:pPr>
      <w:r w:rsidRPr="00643081">
        <w:rPr>
          <w:rStyle w:val="libFootnote0Char"/>
          <w:rFonts w:hint="eastAsia"/>
          <w:rtl/>
        </w:rPr>
        <w:t>(3)</w:t>
      </w:r>
      <w:r w:rsidR="00E36BF5">
        <w:rPr>
          <w:rStyle w:val="libFootnote0Char"/>
          <w:rFonts w:hint="cs"/>
          <w:rtl/>
        </w:rPr>
        <w:t xml:space="preserve"> ق:14/113/743،ج:65/48.</w:t>
      </w:r>
    </w:p>
    <w:p w:rsidR="00643081" w:rsidRDefault="00643081" w:rsidP="00A33C4B">
      <w:pPr>
        <w:pStyle w:val="libNormal"/>
        <w:rPr>
          <w:rtl/>
        </w:rPr>
      </w:pPr>
      <w:r>
        <w:rPr>
          <w:rFonts w:hint="eastAsia"/>
          <w:rtl/>
        </w:rPr>
        <w:br w:type="page"/>
      </w:r>
    </w:p>
    <w:p w:rsidR="00D94CCA" w:rsidRDefault="00A33C4B" w:rsidP="00E36BF5">
      <w:pPr>
        <w:pStyle w:val="libNormal0"/>
        <w:rPr>
          <w:rtl/>
        </w:rPr>
      </w:pPr>
      <w:r>
        <w:rPr>
          <w:rFonts w:hint="eastAsia"/>
          <w:rtl/>
        </w:rPr>
        <w:lastRenderedPageBreak/>
        <w:t>و</w:t>
      </w:r>
      <w:r>
        <w:rPr>
          <w:rtl/>
        </w:rPr>
        <w:t xml:space="preserve"> </w:t>
      </w:r>
      <w:r w:rsidR="004B4B77">
        <w:rPr>
          <w:rtl/>
        </w:rPr>
        <w:t>أبي</w:t>
      </w:r>
      <w:r>
        <w:rPr>
          <w:rFonts w:hint="eastAsia"/>
          <w:rtl/>
        </w:rPr>
        <w:t>عه</w:t>
      </w:r>
      <w:r>
        <w:rPr>
          <w:rtl/>
        </w:rPr>
        <w:t xml:space="preserve"> لعلّ اللّه </w:t>
      </w:r>
      <w:r w:rsidR="00FC17A3">
        <w:rPr>
          <w:rtl/>
        </w:rPr>
        <w:t>تعالى</w:t>
      </w:r>
      <w:r>
        <w:rPr>
          <w:rtl/>
        </w:rPr>
        <w:t xml:space="preserve"> أن </w:t>
      </w:r>
      <w:r>
        <w:rPr>
          <w:rFonts w:hint="cs"/>
          <w:rtl/>
        </w:rPr>
        <w:t>ی</w:t>
      </w:r>
      <w:r>
        <w:rPr>
          <w:rFonts w:hint="eastAsia"/>
          <w:rtl/>
        </w:rPr>
        <w:t>جعل</w:t>
      </w:r>
      <w:r>
        <w:rPr>
          <w:rtl/>
        </w:rPr>
        <w:t xml:space="preserve"> </w:t>
      </w:r>
      <w:r w:rsidR="009B6D3C">
        <w:rPr>
          <w:rtl/>
        </w:rPr>
        <w:t>لي</w:t>
      </w:r>
      <w:r>
        <w:rPr>
          <w:rtl/>
        </w:rPr>
        <w:t xml:space="preserve"> </w:t>
      </w:r>
      <w:r w:rsidR="004B4B77">
        <w:rPr>
          <w:rtl/>
        </w:rPr>
        <w:t>في</w:t>
      </w:r>
      <w:r>
        <w:rPr>
          <w:rFonts w:hint="eastAsia"/>
          <w:rtl/>
        </w:rPr>
        <w:t>ه</w:t>
      </w:r>
      <w:r>
        <w:rPr>
          <w:rtl/>
        </w:rPr>
        <w:t xml:space="preserve"> مالا کث</w:t>
      </w:r>
      <w:r>
        <w:rPr>
          <w:rFonts w:hint="cs"/>
          <w:rtl/>
        </w:rPr>
        <w:t>ی</w:t>
      </w:r>
      <w:r>
        <w:rPr>
          <w:rFonts w:hint="eastAsia"/>
          <w:rtl/>
        </w:rPr>
        <w:t>را،فلمّا</w:t>
      </w:r>
      <w:r>
        <w:rPr>
          <w:rtl/>
        </w:rPr>
        <w:t xml:space="preserve"> </w:t>
      </w:r>
      <w:r w:rsidR="006926E7">
        <w:rPr>
          <w:rtl/>
        </w:rPr>
        <w:t>أتي</w:t>
      </w:r>
      <w:r>
        <w:rPr>
          <w:rtl/>
        </w:rPr>
        <w:t xml:space="preserve"> به </w:t>
      </w:r>
      <w:r w:rsidR="003261A0">
        <w:rPr>
          <w:rtl/>
        </w:rPr>
        <w:t>الى</w:t>
      </w:r>
      <w:r>
        <w:rPr>
          <w:rtl/>
        </w:rPr>
        <w:t xml:space="preserve"> السوق ق</w:t>
      </w:r>
      <w:r>
        <w:rPr>
          <w:rFonts w:hint="cs"/>
          <w:rtl/>
        </w:rPr>
        <w:t>ی</w:t>
      </w:r>
      <w:r>
        <w:rPr>
          <w:rFonts w:hint="eastAsia"/>
          <w:rtl/>
        </w:rPr>
        <w:t>ل</w:t>
      </w:r>
      <w:r>
        <w:rPr>
          <w:rtl/>
        </w:rPr>
        <w:t xml:space="preserve"> له:بکم هذا؟فقال:ب</w:t>
      </w:r>
      <w:r w:rsidR="00A050D0">
        <w:rPr>
          <w:rtl/>
        </w:rPr>
        <w:t>مائة</w:t>
      </w:r>
      <w:r>
        <w:rPr>
          <w:rtl/>
        </w:rPr>
        <w:t xml:space="preserve"> درهم،فق</w:t>
      </w:r>
      <w:r>
        <w:rPr>
          <w:rFonts w:hint="cs"/>
          <w:rtl/>
        </w:rPr>
        <w:t>ی</w:t>
      </w:r>
      <w:r>
        <w:rPr>
          <w:rFonts w:hint="eastAsia"/>
          <w:rtl/>
        </w:rPr>
        <w:t>ل</w:t>
      </w:r>
      <w:r>
        <w:rPr>
          <w:rtl/>
        </w:rPr>
        <w:t xml:space="preserve"> له:انّه </w:t>
      </w:r>
      <w:r>
        <w:rPr>
          <w:rFonts w:hint="cs"/>
          <w:rtl/>
        </w:rPr>
        <w:t>ی</w:t>
      </w:r>
      <w:r>
        <w:rPr>
          <w:rFonts w:hint="eastAsia"/>
          <w:rtl/>
        </w:rPr>
        <w:t>ساو</w:t>
      </w:r>
      <w:r w:rsidR="00E36BF5">
        <w:rPr>
          <w:rFonts w:hint="cs"/>
          <w:rtl/>
        </w:rPr>
        <w:t>ي</w:t>
      </w:r>
      <w:r>
        <w:rPr>
          <w:rtl/>
        </w:rPr>
        <w:t xml:space="preserve"> نصف درهم،ف</w:t>
      </w:r>
      <w:r w:rsidR="00871E5D">
        <w:rPr>
          <w:rtl/>
        </w:rPr>
        <w:t>رم</w:t>
      </w:r>
      <w:r w:rsidR="00E36BF5">
        <w:rPr>
          <w:rFonts w:hint="cs"/>
          <w:rtl/>
        </w:rPr>
        <w:t>ى</w:t>
      </w:r>
      <w:r>
        <w:rPr>
          <w:rtl/>
        </w:rPr>
        <w:t xml:space="preserve"> به و قال:</w:t>
      </w:r>
      <w:r w:rsidR="007522F7">
        <w:rPr>
          <w:rtl/>
        </w:rPr>
        <w:t>لعنة</w:t>
      </w:r>
      <w:r>
        <w:rPr>
          <w:rtl/>
        </w:rPr>
        <w:t xml:space="preserve"> اللّه ما أکثر أس</w:t>
      </w:r>
      <w:r w:rsidR="00A050D0">
        <w:rPr>
          <w:rtl/>
        </w:rPr>
        <w:t>مائة</w:t>
      </w:r>
      <w:r>
        <w:rPr>
          <w:rtl/>
        </w:rPr>
        <w:t xml:space="preserve"> و ما أقلّ ثمنه؛و هذه الأسماء للذکر،و </w:t>
      </w:r>
      <w:r w:rsidR="006926E7">
        <w:rPr>
          <w:rtl/>
        </w:rPr>
        <w:t>روي</w:t>
      </w:r>
      <w:r>
        <w:rPr>
          <w:rtl/>
        </w:rPr>
        <w:t xml:space="preserve">:الهرّه </w:t>
      </w:r>
      <w:r w:rsidR="009B6D3C">
        <w:rPr>
          <w:rtl/>
        </w:rPr>
        <w:t>لي</w:t>
      </w:r>
      <w:r>
        <w:rPr>
          <w:rFonts w:hint="eastAsia"/>
          <w:rtl/>
        </w:rPr>
        <w:t>ست</w:t>
      </w:r>
      <w:r>
        <w:rPr>
          <w:rtl/>
        </w:rPr>
        <w:t xml:space="preserve"> بنجس و انّما </w:t>
      </w:r>
      <w:r w:rsidR="00B80428">
        <w:rPr>
          <w:rtl/>
        </w:rPr>
        <w:t>هي</w:t>
      </w:r>
      <w:r>
        <w:rPr>
          <w:rtl/>
        </w:rPr>
        <w:t xml:space="preserve"> من الطوّا</w:t>
      </w:r>
      <w:r w:rsidR="004B4B77">
        <w:rPr>
          <w:rtl/>
        </w:rPr>
        <w:t>في</w:t>
      </w:r>
      <w:r>
        <w:rPr>
          <w:rFonts w:hint="eastAsia"/>
          <w:rtl/>
        </w:rPr>
        <w:t>ن</w:t>
      </w:r>
      <w:r>
        <w:rPr>
          <w:rtl/>
        </w:rPr>
        <w:t xml:space="preserve"> ع</w:t>
      </w:r>
      <w:r w:rsidR="009B6D3C">
        <w:rPr>
          <w:rFonts w:hint="eastAsia"/>
          <w:rtl/>
        </w:rPr>
        <w:t>لي</w:t>
      </w:r>
      <w:r>
        <w:rPr>
          <w:rFonts w:hint="eastAsia"/>
          <w:rtl/>
        </w:rPr>
        <w:t>کم</w:t>
      </w:r>
      <w:r>
        <w:rPr>
          <w:rtl/>
        </w:rPr>
        <w:t xml:space="preserve"> و الطوّافات،و ق</w:t>
      </w:r>
      <w:r>
        <w:rPr>
          <w:rFonts w:hint="cs"/>
          <w:rtl/>
        </w:rPr>
        <w:t>ی</w:t>
      </w:r>
      <w:r>
        <w:rPr>
          <w:rFonts w:hint="eastAsia"/>
          <w:rtl/>
        </w:rPr>
        <w:t>ل</w:t>
      </w:r>
      <w:r>
        <w:rPr>
          <w:rtl/>
        </w:rPr>
        <w:t xml:space="preserve"> انّ أهل </w:t>
      </w:r>
      <w:r w:rsidR="00A60431">
        <w:rPr>
          <w:rtl/>
        </w:rPr>
        <w:t>سفينة</w:t>
      </w:r>
      <w:r>
        <w:rPr>
          <w:rtl/>
        </w:rPr>
        <w:t xml:space="preserve"> نوح تأذّوا من الفار فمسح نوح جبهه الأسد فعطس و </w:t>
      </w:r>
      <w:r w:rsidR="00871E5D">
        <w:rPr>
          <w:rtl/>
        </w:rPr>
        <w:t>رم</w:t>
      </w:r>
      <w:r w:rsidR="00E36BF5">
        <w:rPr>
          <w:rFonts w:hint="cs"/>
          <w:rtl/>
        </w:rPr>
        <w:t>ى</w:t>
      </w:r>
      <w:r>
        <w:rPr>
          <w:rtl/>
        </w:rPr>
        <w:t xml:space="preserve"> بالسنّور فلذلک هو أشبه </w:t>
      </w:r>
      <w:r w:rsidR="004B4B77">
        <w:rPr>
          <w:rtl/>
        </w:rPr>
        <w:t>شيء</w:t>
      </w:r>
      <w:r>
        <w:rPr>
          <w:rtl/>
        </w:rPr>
        <w:t xml:space="preserve"> بالأسد،و هو ظر</w:t>
      </w:r>
      <w:r>
        <w:rPr>
          <w:rFonts w:hint="cs"/>
          <w:rtl/>
        </w:rPr>
        <w:t>ی</w:t>
      </w:r>
      <w:r>
        <w:rPr>
          <w:rFonts w:hint="eastAsia"/>
          <w:rtl/>
        </w:rPr>
        <w:t>ف</w:t>
      </w:r>
      <w:r>
        <w:rPr>
          <w:rtl/>
        </w:rPr>
        <w:t xml:space="preserve"> لط</w:t>
      </w:r>
      <w:r>
        <w:rPr>
          <w:rFonts w:hint="cs"/>
          <w:rtl/>
        </w:rPr>
        <w:t>ی</w:t>
      </w:r>
      <w:r>
        <w:rPr>
          <w:rFonts w:hint="eastAsia"/>
          <w:rtl/>
        </w:rPr>
        <w:t>ف</w:t>
      </w:r>
      <w:r>
        <w:rPr>
          <w:rtl/>
        </w:rPr>
        <w:t xml:space="preserve"> </w:t>
      </w:r>
      <w:r>
        <w:rPr>
          <w:rFonts w:hint="cs"/>
          <w:rtl/>
        </w:rPr>
        <w:t>ی</w:t>
      </w:r>
      <w:r>
        <w:rPr>
          <w:rFonts w:hint="eastAsia"/>
          <w:rtl/>
        </w:rPr>
        <w:t>مسح</w:t>
      </w:r>
      <w:r>
        <w:rPr>
          <w:rtl/>
        </w:rPr>
        <w:t xml:space="preserve"> بلعابه و</w:t>
      </w:r>
      <w:r w:rsidR="00B80428">
        <w:rPr>
          <w:rtl/>
        </w:rPr>
        <w:t>جهة</w:t>
      </w:r>
      <w:r>
        <w:rPr>
          <w:rtl/>
        </w:rPr>
        <w:t>،و إذا جاعت الأنث</w:t>
      </w:r>
      <w:r>
        <w:rPr>
          <w:rFonts w:hint="cs"/>
          <w:rtl/>
        </w:rPr>
        <w:t>ی</w:t>
      </w:r>
      <w:r>
        <w:rPr>
          <w:rtl/>
        </w:rPr>
        <w:t xml:space="preserve"> أکلت أولادها،و قد </w:t>
      </w:r>
      <w:r>
        <w:rPr>
          <w:rFonts w:hint="cs"/>
          <w:rtl/>
        </w:rPr>
        <w:t>ی</w:t>
      </w:r>
      <w:r>
        <w:rPr>
          <w:rFonts w:hint="eastAsia"/>
          <w:rtl/>
        </w:rPr>
        <w:t>خلق</w:t>
      </w:r>
      <w:r>
        <w:rPr>
          <w:rtl/>
        </w:rPr>
        <w:t xml:space="preserve"> اللّه </w:t>
      </w:r>
      <w:r w:rsidR="00FC17A3">
        <w:rPr>
          <w:rtl/>
        </w:rPr>
        <w:t>تعالى</w:t>
      </w:r>
      <w:r>
        <w:rPr>
          <w:rtl/>
        </w:rPr>
        <w:t xml:space="preserve"> </w:t>
      </w:r>
      <w:r w:rsidR="004B4B77">
        <w:rPr>
          <w:rtl/>
        </w:rPr>
        <w:t>في</w:t>
      </w:r>
      <w:r>
        <w:rPr>
          <w:rtl/>
        </w:rPr>
        <w:t xml:space="preserve"> قلب ال</w:t>
      </w:r>
      <w:r w:rsidR="004B4B77">
        <w:rPr>
          <w:rtl/>
        </w:rPr>
        <w:t>في</w:t>
      </w:r>
      <w:r>
        <w:rPr>
          <w:rFonts w:hint="eastAsia"/>
          <w:rtl/>
        </w:rPr>
        <w:t>ل</w:t>
      </w:r>
      <w:r>
        <w:rPr>
          <w:rtl/>
        </w:rPr>
        <w:t xml:space="preserve"> الهرب منه فهو إذا ر</w:t>
      </w:r>
      <w:r w:rsidR="009D0B59">
        <w:rPr>
          <w:rtl/>
        </w:rPr>
        <w:t>اي</w:t>
      </w:r>
      <w:r>
        <w:rPr>
          <w:rtl/>
        </w:rPr>
        <w:t xml:space="preserve"> سنّورا هرب،و </w:t>
      </w:r>
      <w:r w:rsidR="00DF76A0">
        <w:rPr>
          <w:rtl/>
        </w:rPr>
        <w:t>حکي</w:t>
      </w:r>
      <w:r>
        <w:rPr>
          <w:rtl/>
        </w:rPr>
        <w:t xml:space="preserve"> انّ </w:t>
      </w:r>
      <w:r w:rsidR="000E3431">
        <w:rPr>
          <w:rtl/>
        </w:rPr>
        <w:t>جماعة</w:t>
      </w:r>
      <w:r>
        <w:rPr>
          <w:rtl/>
        </w:rPr>
        <w:t xml:space="preserve"> من الهند هزموا بذلک </w:t>
      </w:r>
      <w:r w:rsidR="00643081">
        <w:rPr>
          <w:rStyle w:val="libFootnotenumChar"/>
          <w:rtl/>
        </w:rPr>
        <w:t>(1)</w:t>
      </w:r>
      <w:r>
        <w:rPr>
          <w:rtl/>
        </w:rPr>
        <w:t>.</w:t>
      </w:r>
    </w:p>
    <w:p w:rsidR="00D94CCA" w:rsidRDefault="00A33C4B" w:rsidP="00A33C4B">
      <w:pPr>
        <w:pStyle w:val="libNormal"/>
        <w:rPr>
          <w:rtl/>
        </w:rPr>
      </w:pPr>
      <w:r w:rsidRPr="00E36BF5">
        <w:rPr>
          <w:rStyle w:val="libBold1Char"/>
          <w:rFonts w:hint="eastAsia"/>
          <w:rtl/>
        </w:rPr>
        <w:t>أقول</w:t>
      </w:r>
      <w:r>
        <w:rPr>
          <w:rtl/>
        </w:rPr>
        <w:t>: قال ال</w:t>
      </w:r>
      <w:r w:rsidR="003261A0">
        <w:rPr>
          <w:rtl/>
        </w:rPr>
        <w:t>دمیري</w:t>
      </w:r>
      <w:r>
        <w:rPr>
          <w:rtl/>
        </w:rPr>
        <w:t xml:space="preserve"> </w:t>
      </w:r>
      <w:r w:rsidR="009D0B59">
        <w:rPr>
          <w:rtl/>
        </w:rPr>
        <w:t>اي</w:t>
      </w:r>
      <w:r>
        <w:rPr>
          <w:rFonts w:hint="eastAsia"/>
          <w:rtl/>
        </w:rPr>
        <w:t>ضا</w:t>
      </w:r>
      <w:r>
        <w:rPr>
          <w:rtl/>
        </w:rPr>
        <w:t xml:space="preserve">:و السنّور </w:t>
      </w:r>
      <w:r w:rsidR="004B4B77">
        <w:rPr>
          <w:rtl/>
        </w:rPr>
        <w:t>في</w:t>
      </w:r>
      <w:r>
        <w:rPr>
          <w:rtl/>
        </w:rPr>
        <w:t xml:space="preserve"> آخر الشتاء ت</w:t>
      </w:r>
      <w:r w:rsidR="00B80428">
        <w:rPr>
          <w:rtl/>
        </w:rPr>
        <w:t>هي</w:t>
      </w:r>
      <w:r>
        <w:rPr>
          <w:rFonts w:hint="eastAsia"/>
          <w:rtl/>
        </w:rPr>
        <w:t>ج</w:t>
      </w:r>
      <w:r>
        <w:rPr>
          <w:rtl/>
        </w:rPr>
        <w:t xml:space="preserve"> شهوته </w:t>
      </w:r>
      <w:r w:rsidR="004B4B77">
        <w:rPr>
          <w:rtl/>
        </w:rPr>
        <w:t>في</w:t>
      </w:r>
      <w:r>
        <w:rPr>
          <w:rFonts w:hint="eastAsia"/>
          <w:rtl/>
        </w:rPr>
        <w:t>تألّم</w:t>
      </w:r>
      <w:r>
        <w:rPr>
          <w:rtl/>
        </w:rPr>
        <w:t xml:space="preserve"> ألما شد</w:t>
      </w:r>
      <w:r>
        <w:rPr>
          <w:rFonts w:hint="cs"/>
          <w:rtl/>
        </w:rPr>
        <w:t>ی</w:t>
      </w:r>
      <w:r>
        <w:rPr>
          <w:rFonts w:hint="eastAsia"/>
          <w:rtl/>
        </w:rPr>
        <w:t>دا</w:t>
      </w:r>
      <w:r>
        <w:rPr>
          <w:rtl/>
        </w:rPr>
        <w:t xml:space="preserve"> من لدغ ماده النطفه فلا </w:t>
      </w:r>
      <w:r>
        <w:rPr>
          <w:rFonts w:hint="cs"/>
          <w:rtl/>
        </w:rPr>
        <w:t>ی</w:t>
      </w:r>
      <w:r>
        <w:rPr>
          <w:rFonts w:hint="eastAsia"/>
          <w:rtl/>
        </w:rPr>
        <w:t>زال</w:t>
      </w:r>
      <w:r>
        <w:rPr>
          <w:rtl/>
        </w:rPr>
        <w:t xml:space="preserve"> </w:t>
      </w:r>
      <w:r>
        <w:rPr>
          <w:rFonts w:hint="cs"/>
          <w:rtl/>
        </w:rPr>
        <w:t>ی</w:t>
      </w:r>
      <w:r>
        <w:rPr>
          <w:rFonts w:hint="eastAsia"/>
          <w:rtl/>
        </w:rPr>
        <w:t>ص</w:t>
      </w:r>
      <w:r>
        <w:rPr>
          <w:rFonts w:hint="cs"/>
          <w:rtl/>
        </w:rPr>
        <w:t>ی</w:t>
      </w:r>
      <w:r>
        <w:rPr>
          <w:rFonts w:hint="eastAsia"/>
          <w:rtl/>
        </w:rPr>
        <w:t>ح</w:t>
      </w:r>
      <w:r>
        <w:rPr>
          <w:rtl/>
        </w:rPr>
        <w:t xml:space="preserve"> حتّ</w:t>
      </w:r>
      <w:r>
        <w:rPr>
          <w:rFonts w:hint="cs"/>
          <w:rtl/>
        </w:rPr>
        <w:t>ی</w:t>
      </w:r>
      <w:r>
        <w:rPr>
          <w:rtl/>
        </w:rPr>
        <w:t xml:space="preserve"> </w:t>
      </w:r>
      <w:r>
        <w:rPr>
          <w:rFonts w:hint="cs"/>
          <w:rtl/>
        </w:rPr>
        <w:t>ی</w:t>
      </w:r>
      <w:r w:rsidR="00341F87">
        <w:rPr>
          <w:rFonts w:hint="eastAsia"/>
          <w:rtl/>
        </w:rPr>
        <w:t>لقي</w:t>
      </w:r>
      <w:r>
        <w:rPr>
          <w:rtl/>
        </w:rPr>
        <w:t xml:space="preserve"> تلک الماده،و إذا جاعت الأنث</w:t>
      </w:r>
      <w:r>
        <w:rPr>
          <w:rFonts w:hint="cs"/>
          <w:rtl/>
        </w:rPr>
        <w:t>ی</w:t>
      </w:r>
      <w:r>
        <w:rPr>
          <w:rtl/>
        </w:rPr>
        <w:t xml:space="preserve"> أکلت أولادها و ق</w:t>
      </w:r>
      <w:r>
        <w:rPr>
          <w:rFonts w:hint="cs"/>
          <w:rtl/>
        </w:rPr>
        <w:t>ی</w:t>
      </w:r>
      <w:r>
        <w:rPr>
          <w:rFonts w:hint="eastAsia"/>
          <w:rtl/>
        </w:rPr>
        <w:t>ل</w:t>
      </w:r>
      <w:r>
        <w:rPr>
          <w:rtl/>
        </w:rPr>
        <w:t xml:space="preserve"> انّها تفعل ذلک ل</w:t>
      </w:r>
      <w:r w:rsidR="004B4B77">
        <w:rPr>
          <w:rtl/>
        </w:rPr>
        <w:t>شدّة</w:t>
      </w:r>
      <w:r>
        <w:rPr>
          <w:rtl/>
        </w:rPr>
        <w:t xml:space="preserve"> محبّتها لهم،و أنشد الجاحظ:</w:t>
      </w:r>
    </w:p>
    <w:tbl>
      <w:tblPr>
        <w:tblStyle w:val="TableGrid"/>
        <w:bidiVisual/>
        <w:tblW w:w="4562" w:type="pct"/>
        <w:tblInd w:w="384" w:type="dxa"/>
        <w:tblLook w:val="01E0"/>
      </w:tblPr>
      <w:tblGrid>
        <w:gridCol w:w="3537"/>
        <w:gridCol w:w="272"/>
        <w:gridCol w:w="3501"/>
      </w:tblGrid>
      <w:tr w:rsidR="00E36BF5" w:rsidTr="00E317D6">
        <w:trPr>
          <w:trHeight w:val="350"/>
        </w:trPr>
        <w:tc>
          <w:tcPr>
            <w:tcW w:w="3920" w:type="dxa"/>
            <w:shd w:val="clear" w:color="auto" w:fill="auto"/>
          </w:tcPr>
          <w:p w:rsidR="00E36BF5" w:rsidRDefault="00E36BF5" w:rsidP="00E317D6">
            <w:pPr>
              <w:pStyle w:val="libPoem"/>
            </w:pPr>
            <w:r>
              <w:rPr>
                <w:rFonts w:hint="eastAsia"/>
                <w:rtl/>
              </w:rPr>
              <w:t>جاءت</w:t>
            </w:r>
            <w:r>
              <w:rPr>
                <w:rtl/>
              </w:rPr>
              <w:t xml:space="preserve"> مع الأشق</w:t>
            </w:r>
            <w:r>
              <w:rPr>
                <w:rFonts w:hint="cs"/>
                <w:rtl/>
              </w:rPr>
              <w:t>ی</w:t>
            </w:r>
            <w:r>
              <w:rPr>
                <w:rFonts w:hint="eastAsia"/>
                <w:rtl/>
              </w:rPr>
              <w:t>ن</w:t>
            </w:r>
            <w:r>
              <w:rPr>
                <w:rtl/>
              </w:rPr>
              <w:t xml:space="preserve"> في هودج</w:t>
            </w:r>
            <w:r w:rsidRPr="00725071">
              <w:rPr>
                <w:rStyle w:val="libPoemTiniChar0"/>
                <w:rtl/>
              </w:rPr>
              <w:br/>
              <w:t> </w:t>
            </w:r>
          </w:p>
        </w:tc>
        <w:tc>
          <w:tcPr>
            <w:tcW w:w="279" w:type="dxa"/>
            <w:shd w:val="clear" w:color="auto" w:fill="auto"/>
          </w:tcPr>
          <w:p w:rsidR="00E36BF5" w:rsidRDefault="00E36BF5" w:rsidP="00E317D6">
            <w:pPr>
              <w:pStyle w:val="libPoem"/>
              <w:rPr>
                <w:rtl/>
              </w:rPr>
            </w:pPr>
          </w:p>
        </w:tc>
        <w:tc>
          <w:tcPr>
            <w:tcW w:w="3881" w:type="dxa"/>
            <w:shd w:val="clear" w:color="auto" w:fill="auto"/>
          </w:tcPr>
          <w:p w:rsidR="00E36BF5" w:rsidRDefault="00E36BF5" w:rsidP="00E317D6">
            <w:pPr>
              <w:pStyle w:val="libPoem"/>
            </w:pPr>
            <w:r>
              <w:rPr>
                <w:rFonts w:hint="eastAsia"/>
                <w:rtl/>
              </w:rPr>
              <w:t>تزجي</w:t>
            </w:r>
            <w:r>
              <w:rPr>
                <w:rtl/>
              </w:rPr>
              <w:t xml:space="preserve"> الى البصرة أجناد</w:t>
            </w:r>
            <w:r>
              <w:rPr>
                <w:rFonts w:hint="cs"/>
                <w:rtl/>
              </w:rPr>
              <w:t>ه</w:t>
            </w:r>
            <w:r>
              <w:rPr>
                <w:rtl/>
              </w:rPr>
              <w:t>ا</w:t>
            </w:r>
            <w:r w:rsidRPr="00725071">
              <w:rPr>
                <w:rStyle w:val="libPoemTiniChar0"/>
                <w:rtl/>
              </w:rPr>
              <w:br/>
              <w:t> </w:t>
            </w:r>
          </w:p>
        </w:tc>
      </w:tr>
      <w:tr w:rsidR="00E36BF5" w:rsidTr="00E317D6">
        <w:trPr>
          <w:trHeight w:val="350"/>
        </w:trPr>
        <w:tc>
          <w:tcPr>
            <w:tcW w:w="3920" w:type="dxa"/>
          </w:tcPr>
          <w:p w:rsidR="00E36BF5" w:rsidRDefault="00E36BF5" w:rsidP="00E317D6">
            <w:pPr>
              <w:pStyle w:val="libPoem"/>
            </w:pPr>
            <w:r>
              <w:rPr>
                <w:rFonts w:hint="eastAsia"/>
                <w:rtl/>
              </w:rPr>
              <w:t>کأنّها</w:t>
            </w:r>
            <w:r>
              <w:rPr>
                <w:rtl/>
              </w:rPr>
              <w:t xml:space="preserve"> في فعلها هرّ</w:t>
            </w:r>
            <w:r>
              <w:rPr>
                <w:rFonts w:hint="cs"/>
                <w:rtl/>
              </w:rPr>
              <w:t>ة</w:t>
            </w:r>
            <w:r w:rsidRPr="00725071">
              <w:rPr>
                <w:rStyle w:val="libPoemTiniChar0"/>
                <w:rtl/>
              </w:rPr>
              <w:br/>
              <w:t> </w:t>
            </w:r>
          </w:p>
        </w:tc>
        <w:tc>
          <w:tcPr>
            <w:tcW w:w="279" w:type="dxa"/>
          </w:tcPr>
          <w:p w:rsidR="00E36BF5" w:rsidRDefault="00E36BF5" w:rsidP="00E317D6">
            <w:pPr>
              <w:pStyle w:val="libPoem"/>
              <w:rPr>
                <w:rtl/>
              </w:rPr>
            </w:pPr>
          </w:p>
        </w:tc>
        <w:tc>
          <w:tcPr>
            <w:tcW w:w="3881" w:type="dxa"/>
          </w:tcPr>
          <w:p w:rsidR="00E36BF5" w:rsidRDefault="00E36BF5" w:rsidP="00E317D6">
            <w:pPr>
              <w:pStyle w:val="libPoem"/>
            </w:pPr>
            <w:r>
              <w:rPr>
                <w:rFonts w:hint="eastAsia"/>
                <w:rtl/>
              </w:rPr>
              <w:t>تر</w:t>
            </w:r>
            <w:r>
              <w:rPr>
                <w:rFonts w:hint="cs"/>
                <w:rtl/>
              </w:rPr>
              <w:t>ی</w:t>
            </w:r>
            <w:r>
              <w:rPr>
                <w:rFonts w:hint="eastAsia"/>
                <w:rtl/>
              </w:rPr>
              <w:t>د</w:t>
            </w:r>
            <w:r>
              <w:rPr>
                <w:rtl/>
              </w:rPr>
              <w:t xml:space="preserve"> أن تأکل أولادها</w:t>
            </w:r>
            <w:r w:rsidRPr="00725071">
              <w:rPr>
                <w:rStyle w:val="libPoemTiniChar0"/>
                <w:rtl/>
              </w:rPr>
              <w:br/>
              <w:t> </w:t>
            </w:r>
          </w:p>
        </w:tc>
      </w:tr>
    </w:tbl>
    <w:p w:rsidR="00D94CCA" w:rsidRDefault="00A33C4B" w:rsidP="00E36BF5">
      <w:pPr>
        <w:pStyle w:val="libNormal"/>
        <w:rPr>
          <w:rtl/>
        </w:rPr>
      </w:pPr>
      <w:r>
        <w:rPr>
          <w:rFonts w:hint="eastAsia"/>
          <w:rtl/>
        </w:rPr>
        <w:t>معن</w:t>
      </w:r>
      <w:r>
        <w:rPr>
          <w:rFonts w:hint="cs"/>
          <w:rtl/>
        </w:rPr>
        <w:t>ی</w:t>
      </w:r>
      <w:r>
        <w:rPr>
          <w:rtl/>
        </w:rPr>
        <w:t xml:space="preserve"> </w:t>
      </w:r>
      <w:r w:rsidR="00E36BF5">
        <w:rPr>
          <w:rtl/>
        </w:rPr>
        <w:t>تزجي</w:t>
      </w:r>
      <w:r>
        <w:rPr>
          <w:rtl/>
        </w:rPr>
        <w:t xml:space="preserve">:تسوق،قال اللّه </w:t>
      </w:r>
      <w:r w:rsidR="00FC17A3">
        <w:rPr>
          <w:rtl/>
        </w:rPr>
        <w:t>تعالى</w:t>
      </w:r>
      <w:r>
        <w:rPr>
          <w:rtl/>
        </w:rPr>
        <w:t xml:space="preserve">: </w:t>
      </w:r>
      <w:r w:rsidR="00643081" w:rsidRPr="00643081">
        <w:rPr>
          <w:rStyle w:val="libAlaemChar"/>
          <w:rtl/>
        </w:rPr>
        <w:t>(</w:t>
      </w:r>
      <w:r w:rsidRPr="00643081">
        <w:rPr>
          <w:rStyle w:val="libAieChar"/>
          <w:rtl/>
        </w:rPr>
        <w:t xml:space="preserve">أَ لَمْ تَرَ أَنَّ اللّٰهَ </w:t>
      </w:r>
      <w:r w:rsidRPr="00643081">
        <w:rPr>
          <w:rStyle w:val="libAieChar"/>
          <w:rFonts w:hint="cs"/>
          <w:rtl/>
        </w:rPr>
        <w:t>یُ</w:t>
      </w:r>
      <w:r w:rsidRPr="00643081">
        <w:rPr>
          <w:rStyle w:val="libAieChar"/>
          <w:rFonts w:hint="eastAsia"/>
          <w:rtl/>
        </w:rPr>
        <w:t>زْجِ</w:t>
      </w:r>
      <w:r w:rsidRPr="00643081">
        <w:rPr>
          <w:rStyle w:val="libAieChar"/>
          <w:rFonts w:hint="cs"/>
          <w:rtl/>
        </w:rPr>
        <w:t>ی</w:t>
      </w:r>
      <w:r w:rsidRPr="00643081">
        <w:rPr>
          <w:rStyle w:val="libAieChar"/>
          <w:rtl/>
        </w:rPr>
        <w:t xml:space="preserve"> سَحٰاباً</w:t>
      </w:r>
      <w:r w:rsidR="00643081" w:rsidRPr="00643081">
        <w:rPr>
          <w:rStyle w:val="libAlaemChar"/>
          <w:rtl/>
        </w:rPr>
        <w:t>)</w:t>
      </w:r>
      <w:r>
        <w:rPr>
          <w:rtl/>
        </w:rPr>
        <w:t xml:space="preserve"> </w:t>
      </w:r>
      <w:r w:rsidR="00643081">
        <w:rPr>
          <w:rStyle w:val="libFootnotenumChar"/>
          <w:rtl/>
        </w:rPr>
        <w:t>(2)</w:t>
      </w:r>
      <w:r>
        <w:rPr>
          <w:rtl/>
        </w:rPr>
        <w:t>؛و إذا بال السنّور ستر بوله حتّ</w:t>
      </w:r>
      <w:r>
        <w:rPr>
          <w:rFonts w:hint="cs"/>
          <w:rtl/>
        </w:rPr>
        <w:t>ی</w:t>
      </w:r>
      <w:r>
        <w:rPr>
          <w:rtl/>
        </w:rPr>
        <w:t xml:space="preserve"> لا </w:t>
      </w:r>
      <w:r>
        <w:rPr>
          <w:rFonts w:hint="cs"/>
          <w:rtl/>
        </w:rPr>
        <w:t>ی</w:t>
      </w:r>
      <w:r>
        <w:rPr>
          <w:rFonts w:hint="eastAsia"/>
          <w:rtl/>
        </w:rPr>
        <w:t>شمّ</w:t>
      </w:r>
      <w:r>
        <w:rPr>
          <w:rtl/>
        </w:rPr>
        <w:t xml:space="preserve"> رائحته الفار </w:t>
      </w:r>
      <w:r w:rsidR="004B4B77">
        <w:rPr>
          <w:rtl/>
        </w:rPr>
        <w:t>في</w:t>
      </w:r>
      <w:r>
        <w:rPr>
          <w:rFonts w:hint="eastAsia"/>
          <w:rtl/>
        </w:rPr>
        <w:t>هرب،</w:t>
      </w:r>
      <w:r w:rsidR="004B4B77">
        <w:rPr>
          <w:rFonts w:hint="eastAsia"/>
          <w:rtl/>
        </w:rPr>
        <w:t>في</w:t>
      </w:r>
      <w:r>
        <w:rPr>
          <w:rFonts w:hint="eastAsia"/>
          <w:rtl/>
        </w:rPr>
        <w:t>شمّه</w:t>
      </w:r>
      <w:r>
        <w:rPr>
          <w:rtl/>
        </w:rPr>
        <w:t xml:space="preserve"> أوّلا فإذا وجد </w:t>
      </w:r>
      <w:r w:rsidR="000417EE">
        <w:rPr>
          <w:rtl/>
        </w:rPr>
        <w:t>رائحة</w:t>
      </w:r>
      <w:r>
        <w:rPr>
          <w:rtl/>
        </w:rPr>
        <w:t xml:space="preserve"> </w:t>
      </w:r>
      <w:r w:rsidR="007141A3">
        <w:rPr>
          <w:rtl/>
        </w:rPr>
        <w:t>شدیدة</w:t>
      </w:r>
      <w:r>
        <w:rPr>
          <w:rtl/>
        </w:rPr>
        <w:t xml:space="preserve"> غطّاه بح</w:t>
      </w:r>
      <w:r>
        <w:rPr>
          <w:rFonts w:hint="cs"/>
          <w:rtl/>
        </w:rPr>
        <w:t>ی</w:t>
      </w:r>
      <w:r>
        <w:rPr>
          <w:rFonts w:hint="eastAsia"/>
          <w:rtl/>
        </w:rPr>
        <w:t>ث</w:t>
      </w:r>
      <w:r>
        <w:rPr>
          <w:rtl/>
        </w:rPr>
        <w:t xml:space="preserve"> </w:t>
      </w:r>
      <w:r>
        <w:rPr>
          <w:rFonts w:hint="cs"/>
          <w:rtl/>
        </w:rPr>
        <w:t>ی</w:t>
      </w:r>
      <w:r>
        <w:rPr>
          <w:rFonts w:hint="eastAsia"/>
          <w:rtl/>
        </w:rPr>
        <w:t>وار</w:t>
      </w:r>
      <w:r>
        <w:rPr>
          <w:rFonts w:hint="cs"/>
          <w:rtl/>
        </w:rPr>
        <w:t>ی</w:t>
      </w:r>
      <w:r>
        <w:rPr>
          <w:rtl/>
        </w:rPr>
        <w:t xml:space="preserve"> ال</w:t>
      </w:r>
      <w:r w:rsidR="000417EE">
        <w:rPr>
          <w:rtl/>
        </w:rPr>
        <w:t>رائحة</w:t>
      </w:r>
      <w:r>
        <w:rPr>
          <w:rtl/>
        </w:rPr>
        <w:t xml:space="preserve"> و الجرم و الاّ اکت</w:t>
      </w:r>
      <w:r w:rsidR="004B4B77">
        <w:rPr>
          <w:rtl/>
        </w:rPr>
        <w:t>ف</w:t>
      </w:r>
      <w:r w:rsidR="00E36BF5">
        <w:rPr>
          <w:rFonts w:hint="cs"/>
          <w:rtl/>
        </w:rPr>
        <w:t>ى</w:t>
      </w:r>
      <w:r>
        <w:rPr>
          <w:rtl/>
        </w:rPr>
        <w:t xml:space="preserve"> ب</w:t>
      </w:r>
      <w:r w:rsidR="009D0B59">
        <w:rPr>
          <w:rtl/>
        </w:rPr>
        <w:t>اي</w:t>
      </w:r>
      <w:r>
        <w:rPr>
          <w:rFonts w:hint="eastAsia"/>
          <w:rtl/>
        </w:rPr>
        <w:t>سر</w:t>
      </w:r>
      <w:r>
        <w:rPr>
          <w:rtl/>
        </w:rPr>
        <w:t xml:space="preserve"> التغط</w:t>
      </w:r>
      <w:r>
        <w:rPr>
          <w:rFonts w:hint="cs"/>
          <w:rtl/>
        </w:rPr>
        <w:t>ی</w:t>
      </w:r>
      <w:r w:rsidR="00E36BF5">
        <w:rPr>
          <w:rFonts w:hint="cs"/>
          <w:rtl/>
        </w:rPr>
        <w:t>ة</w:t>
      </w:r>
      <w:r>
        <w:rPr>
          <w:rFonts w:hint="eastAsia"/>
          <w:rtl/>
        </w:rPr>
        <w:t>،</w:t>
      </w:r>
      <w:r w:rsidR="00DF76A0">
        <w:rPr>
          <w:rFonts w:hint="eastAsia"/>
          <w:rtl/>
        </w:rPr>
        <w:t>انتهى</w:t>
      </w:r>
      <w:r>
        <w:rPr>
          <w:rtl/>
        </w:rPr>
        <w:t xml:space="preserve">.و </w:t>
      </w:r>
      <w:r w:rsidR="009B6D3C">
        <w:rPr>
          <w:rFonts w:hint="cs"/>
          <w:rtl/>
        </w:rPr>
        <w:t>یأتي</w:t>
      </w:r>
      <w:r>
        <w:rPr>
          <w:rtl/>
        </w:rPr>
        <w:t xml:space="preserve"> </w:t>
      </w:r>
      <w:r w:rsidR="004B4B77" w:rsidRPr="00E36BF5">
        <w:rPr>
          <w:rtl/>
        </w:rPr>
        <w:t>في</w:t>
      </w:r>
      <w:r w:rsidR="00643081" w:rsidRPr="00E36BF5">
        <w:rPr>
          <w:rFonts w:hint="eastAsia"/>
          <w:rtl/>
        </w:rPr>
        <w:t>(</w:t>
      </w:r>
      <w:r w:rsidRPr="00E36BF5">
        <w:rPr>
          <w:rFonts w:hint="eastAsia"/>
          <w:rtl/>
        </w:rPr>
        <w:t>هرر</w:t>
      </w:r>
      <w:r w:rsidR="00643081" w:rsidRPr="00E36BF5">
        <w:rPr>
          <w:rFonts w:hint="eastAsia"/>
          <w:rtl/>
        </w:rPr>
        <w:t>)</w:t>
      </w:r>
      <w:r w:rsidRPr="00E36BF5">
        <w:rPr>
          <w:rFonts w:hint="eastAsia"/>
          <w:rtl/>
        </w:rPr>
        <w:t>ما</w:t>
      </w:r>
      <w:r w:rsidRPr="00E36BF5">
        <w:rPr>
          <w:rtl/>
        </w:rPr>
        <w:t xml:space="preserve"> </w:t>
      </w:r>
      <w:r w:rsidRPr="00E36BF5">
        <w:rPr>
          <w:rFonts w:hint="cs"/>
          <w:rtl/>
        </w:rPr>
        <w:t>ی</w:t>
      </w:r>
      <w:r w:rsidRPr="00E36BF5">
        <w:rPr>
          <w:rFonts w:hint="eastAsia"/>
          <w:rtl/>
        </w:rPr>
        <w:t>ناسب</w:t>
      </w:r>
      <w:r>
        <w:rPr>
          <w:rtl/>
        </w:rPr>
        <w:t xml:space="preserve"> ذلک.</w:t>
      </w:r>
    </w:p>
    <w:p w:rsidR="00D94CCA" w:rsidRDefault="00A33C4B" w:rsidP="00E36BF5">
      <w:pPr>
        <w:pStyle w:val="libBold1"/>
        <w:rPr>
          <w:rtl/>
        </w:rPr>
      </w:pPr>
      <w:r>
        <w:rPr>
          <w:rFonts w:hint="eastAsia"/>
          <w:rtl/>
        </w:rPr>
        <w:t>سنن</w:t>
      </w:r>
      <w:r>
        <w:rPr>
          <w:rtl/>
        </w:rPr>
        <w:t>:</w:t>
      </w:r>
    </w:p>
    <w:p w:rsidR="00D94CCA" w:rsidRDefault="00A33C4B" w:rsidP="00E36BF5">
      <w:pPr>
        <w:pStyle w:val="libCenterBold1"/>
        <w:rPr>
          <w:rtl/>
        </w:rPr>
      </w:pPr>
      <w:r>
        <w:rPr>
          <w:rFonts w:hint="eastAsia"/>
          <w:rtl/>
        </w:rPr>
        <w:t>کبر</w:t>
      </w:r>
      <w:r>
        <w:rPr>
          <w:rtl/>
        </w:rPr>
        <w:t xml:space="preserve"> السنّ</w:t>
      </w:r>
    </w:p>
    <w:p w:rsidR="00D94CCA" w:rsidRDefault="007522F7" w:rsidP="00A33C4B">
      <w:pPr>
        <w:pStyle w:val="libNormal"/>
        <w:rPr>
          <w:rtl/>
        </w:rPr>
      </w:pPr>
      <w:r>
        <w:rPr>
          <w:rFonts w:hint="eastAsia"/>
          <w:rtl/>
        </w:rPr>
        <w:t>علامة</w:t>
      </w:r>
      <w:r w:rsidR="00A33C4B">
        <w:rPr>
          <w:rtl/>
        </w:rPr>
        <w:t xml:space="preserve"> کبر السنّ کلال البصر و انحناء الظهر و </w:t>
      </w:r>
      <w:r w:rsidR="00FE5C64">
        <w:rPr>
          <w:rtl/>
        </w:rPr>
        <w:t>دقة</w:t>
      </w:r>
      <w:r w:rsidR="00A33C4B">
        <w:rPr>
          <w:rtl/>
        </w:rPr>
        <w:t xml:space="preserve"> القدم </w:t>
      </w:r>
      <w:r w:rsidR="00643081">
        <w:rPr>
          <w:rStyle w:val="libFootnotenumChar"/>
          <w:rtl/>
        </w:rPr>
        <w:t>(3)</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ق:14/113/748،ج:65/67.</w:t>
      </w:r>
    </w:p>
    <w:p w:rsidR="00643081" w:rsidRPr="00643081" w:rsidRDefault="00643081" w:rsidP="00643081">
      <w:pPr>
        <w:pStyle w:val="libLine"/>
        <w:rPr>
          <w:rStyle w:val="libFootnote0Char"/>
          <w:rtl/>
        </w:rPr>
      </w:pPr>
      <w:r w:rsidRPr="00643081">
        <w:rPr>
          <w:rStyle w:val="libFootnote0Char"/>
          <w:rFonts w:hint="eastAsia"/>
          <w:rtl/>
        </w:rPr>
        <w:t>(2)</w:t>
      </w:r>
      <w:r w:rsidR="00E36BF5">
        <w:rPr>
          <w:rStyle w:val="libFootnote0Char"/>
          <w:rFonts w:hint="cs"/>
          <w:rtl/>
        </w:rPr>
        <w:t xml:space="preserve"> سورة النور/الآية43.</w:t>
      </w:r>
    </w:p>
    <w:p w:rsidR="00643081" w:rsidRPr="00643081" w:rsidRDefault="00643081" w:rsidP="00643081">
      <w:pPr>
        <w:pStyle w:val="libLine"/>
        <w:rPr>
          <w:rStyle w:val="libFootnote0Char"/>
          <w:rtl/>
        </w:rPr>
      </w:pPr>
      <w:r w:rsidRPr="00643081">
        <w:rPr>
          <w:rStyle w:val="libFootnote0Char"/>
          <w:rFonts w:hint="eastAsia"/>
          <w:rtl/>
        </w:rPr>
        <w:t>(3)</w:t>
      </w:r>
      <w:r w:rsidR="00E36BF5">
        <w:rPr>
          <w:rStyle w:val="libFootnote0Char"/>
          <w:rFonts w:hint="cs"/>
          <w:rtl/>
        </w:rPr>
        <w:t xml:space="preserve"> ق:3/25/125،ج:6/119.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ذکر</w:t>
      </w:r>
      <w:r>
        <w:rPr>
          <w:rtl/>
        </w:rPr>
        <w:t xml:space="preserve"> ما </w:t>
      </w:r>
      <w:r>
        <w:rPr>
          <w:rFonts w:hint="cs"/>
          <w:rtl/>
        </w:rPr>
        <w:t>ی</w:t>
      </w:r>
      <w:r>
        <w:rPr>
          <w:rFonts w:hint="eastAsia"/>
          <w:rtl/>
        </w:rPr>
        <w:t>کون</w:t>
      </w:r>
      <w:r>
        <w:rPr>
          <w:rtl/>
        </w:rPr>
        <w:t xml:space="preserve"> للإنسان </w:t>
      </w:r>
      <w:r w:rsidR="004B4B77">
        <w:rPr>
          <w:rtl/>
        </w:rPr>
        <w:t>في</w:t>
      </w:r>
      <w:r>
        <w:rPr>
          <w:rtl/>
        </w:rPr>
        <w:t xml:space="preserve"> بعض سن</w:t>
      </w:r>
      <w:r>
        <w:rPr>
          <w:rFonts w:hint="cs"/>
          <w:rtl/>
        </w:rPr>
        <w:t>ی</w:t>
      </w:r>
      <w:r>
        <w:rPr>
          <w:rFonts w:hint="eastAsia"/>
          <w:rtl/>
        </w:rPr>
        <w:t>ن</w:t>
      </w:r>
      <w:r>
        <w:rPr>
          <w:rtl/>
        </w:rPr>
        <w:t xml:space="preserve"> </w:t>
      </w:r>
      <w:r w:rsidR="00712DE8">
        <w:rPr>
          <w:rtl/>
        </w:rPr>
        <w:t>عمرة</w:t>
      </w:r>
      <w:r>
        <w:rPr>
          <w:rtl/>
        </w:rPr>
        <w:t xml:space="preserve"> </w:t>
      </w:r>
      <w:r w:rsidR="00643081">
        <w:rPr>
          <w:rStyle w:val="libFootnotenumChar"/>
          <w:rtl/>
        </w:rPr>
        <w:t>(1)</w:t>
      </w:r>
      <w:r>
        <w:rPr>
          <w:rtl/>
        </w:rPr>
        <w:t xml:space="preserve">،و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Pr>
          <w:rtl/>
        </w:rPr>
        <w:t>في</w:t>
      </w:r>
      <w:r>
        <w:rPr>
          <w:rtl/>
        </w:rPr>
        <w:t xml:space="preserve"> </w:t>
      </w:r>
      <w:r w:rsidR="00643081" w:rsidRPr="00E36BF5">
        <w:rPr>
          <w:rtl/>
        </w:rPr>
        <w:t>(</w:t>
      </w:r>
      <w:r w:rsidRPr="00E36BF5">
        <w:rPr>
          <w:rtl/>
        </w:rPr>
        <w:t>عمر</w:t>
      </w:r>
      <w:r w:rsidR="00643081" w:rsidRPr="00E36BF5">
        <w:rPr>
          <w:rtl/>
        </w:rPr>
        <w:t>)</w:t>
      </w:r>
      <w:r w:rsidRPr="00E36BF5">
        <w:rPr>
          <w:rtl/>
        </w:rPr>
        <w:t>.</w:t>
      </w:r>
    </w:p>
    <w:p w:rsidR="00D94CCA" w:rsidRDefault="00A33C4B" w:rsidP="00A33C4B">
      <w:pPr>
        <w:pStyle w:val="libNormal"/>
        <w:rPr>
          <w:rtl/>
        </w:rPr>
      </w:pPr>
      <w:r>
        <w:rPr>
          <w:rFonts w:hint="eastAsia"/>
          <w:rtl/>
        </w:rPr>
        <w:t>باب</w:t>
      </w:r>
      <w:r>
        <w:rPr>
          <w:rtl/>
        </w:rPr>
        <w:t xml:space="preserve"> أحوالهم </w:t>
      </w:r>
      <w:r w:rsidR="00763D20" w:rsidRPr="00763D20">
        <w:rPr>
          <w:rStyle w:val="libAlaemChar"/>
          <w:rtl/>
        </w:rPr>
        <w:t>عليهم‌السلام</w:t>
      </w:r>
      <w:r>
        <w:rPr>
          <w:rtl/>
        </w:rPr>
        <w:t xml:space="preserve"> </w:t>
      </w:r>
      <w:r w:rsidR="004B4B77">
        <w:rPr>
          <w:rtl/>
        </w:rPr>
        <w:t>في</w:t>
      </w:r>
      <w:r>
        <w:rPr>
          <w:rtl/>
        </w:rPr>
        <w:t xml:space="preserve"> السنّ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ثواب من سنّ </w:t>
      </w:r>
      <w:r w:rsidR="009B6D3C">
        <w:rPr>
          <w:rtl/>
        </w:rPr>
        <w:t>سنّة</w:t>
      </w:r>
      <w:r>
        <w:rPr>
          <w:rtl/>
        </w:rPr>
        <w:t xml:space="preserve"> </w:t>
      </w:r>
      <w:r w:rsidR="009B6D3C">
        <w:rPr>
          <w:rtl/>
        </w:rPr>
        <w:t>حسنة</w:t>
      </w:r>
      <w:r>
        <w:rPr>
          <w:rtl/>
        </w:rPr>
        <w:t xml:space="preserve"> و ما </w:t>
      </w:r>
      <w:r>
        <w:rPr>
          <w:rFonts w:hint="cs"/>
          <w:rtl/>
        </w:rPr>
        <w:t>ی</w:t>
      </w:r>
      <w:r>
        <w:rPr>
          <w:rFonts w:hint="eastAsia"/>
          <w:rtl/>
        </w:rPr>
        <w:t>لحق</w:t>
      </w:r>
      <w:r>
        <w:rPr>
          <w:rtl/>
        </w:rPr>
        <w:t xml:space="preserve"> الرجل بعد موته </w:t>
      </w:r>
      <w:r w:rsidR="00643081">
        <w:rPr>
          <w:rStyle w:val="libFootnotenumChar"/>
          <w:rtl/>
        </w:rPr>
        <w:t>(3)</w:t>
      </w:r>
      <w:r>
        <w:rPr>
          <w:rtl/>
        </w:rPr>
        <w:t>.</w:t>
      </w:r>
    </w:p>
    <w:p w:rsidR="00D94CCA" w:rsidRDefault="00FE5C64" w:rsidP="00E36BF5">
      <w:pPr>
        <w:pStyle w:val="libNormal"/>
        <w:rPr>
          <w:rtl/>
        </w:rPr>
      </w:pPr>
      <w:r w:rsidRPr="00E36BF5">
        <w:rPr>
          <w:rStyle w:val="libBold1Char"/>
          <w:rFonts w:hint="eastAsia"/>
          <w:rtl/>
        </w:rPr>
        <w:t>أمالي</w:t>
      </w:r>
      <w:r w:rsidR="00A33C4B" w:rsidRPr="00E36BF5">
        <w:rPr>
          <w:rStyle w:val="libBold1Char"/>
          <w:rtl/>
        </w:rPr>
        <w:t xml:space="preserve"> الصدوق</w:t>
      </w:r>
      <w:r w:rsidR="00A33C4B">
        <w:rPr>
          <w:rtl/>
        </w:rPr>
        <w:t xml:space="preserve">:عن الصادق </w:t>
      </w:r>
      <w:r w:rsidR="00D665AA" w:rsidRPr="00D665AA">
        <w:rPr>
          <w:rStyle w:val="libAlaemChar"/>
          <w:rtl/>
        </w:rPr>
        <w:t>عليه‌السلام</w:t>
      </w:r>
      <w:r w:rsidR="00A33C4B">
        <w:rPr>
          <w:rtl/>
        </w:rPr>
        <w:t xml:space="preserve">: </w:t>
      </w:r>
      <w:r w:rsidR="009B6D3C">
        <w:rPr>
          <w:rtl/>
        </w:rPr>
        <w:t>لي</w:t>
      </w:r>
      <w:r w:rsidR="00A33C4B">
        <w:rPr>
          <w:rFonts w:hint="eastAsia"/>
          <w:rtl/>
        </w:rPr>
        <w:t>س</w:t>
      </w:r>
      <w:r w:rsidR="00A33C4B">
        <w:rPr>
          <w:rtl/>
        </w:rPr>
        <w:t xml:space="preserve"> </w:t>
      </w:r>
      <w:r w:rsidR="00A33C4B">
        <w:rPr>
          <w:rFonts w:hint="cs"/>
          <w:rtl/>
        </w:rPr>
        <w:t>ی</w:t>
      </w:r>
      <w:r w:rsidR="00A33C4B">
        <w:rPr>
          <w:rFonts w:hint="eastAsia"/>
          <w:rtl/>
        </w:rPr>
        <w:t>تبع</w:t>
      </w:r>
      <w:r w:rsidR="00A33C4B">
        <w:rPr>
          <w:rtl/>
        </w:rPr>
        <w:t xml:space="preserve"> الرجل بعد موته من الأجر الاّ ثلاث خصال،</w:t>
      </w:r>
      <w:r w:rsidR="004B4B77">
        <w:rPr>
          <w:rtl/>
        </w:rPr>
        <w:t>صدقة</w:t>
      </w:r>
      <w:r w:rsidR="00A33C4B">
        <w:rPr>
          <w:rtl/>
        </w:rPr>
        <w:t xml:space="preserve"> أجراها </w:t>
      </w:r>
      <w:r w:rsidR="004B4B77">
        <w:rPr>
          <w:rtl/>
        </w:rPr>
        <w:t>في</w:t>
      </w:r>
      <w:r w:rsidR="00A33C4B">
        <w:rPr>
          <w:rtl/>
        </w:rPr>
        <w:t xml:space="preserve"> ح</w:t>
      </w:r>
      <w:r w:rsidR="00A33C4B">
        <w:rPr>
          <w:rFonts w:hint="cs"/>
          <w:rtl/>
        </w:rPr>
        <w:t>ی</w:t>
      </w:r>
      <w:r w:rsidR="00A33C4B">
        <w:rPr>
          <w:rFonts w:hint="eastAsia"/>
          <w:rtl/>
        </w:rPr>
        <w:t>اته</w:t>
      </w:r>
      <w:r w:rsidR="00A33C4B">
        <w:rPr>
          <w:rtl/>
        </w:rPr>
        <w:t xml:space="preserve"> ف</w:t>
      </w:r>
      <w:r w:rsidR="00B80428">
        <w:rPr>
          <w:rtl/>
        </w:rPr>
        <w:t>هي</w:t>
      </w:r>
      <w:r w:rsidR="00A33C4B">
        <w:rPr>
          <w:rtl/>
        </w:rPr>
        <w:t xml:space="preserve"> تجر</w:t>
      </w:r>
      <w:r w:rsidR="00A33C4B">
        <w:rPr>
          <w:rFonts w:hint="cs"/>
          <w:rtl/>
        </w:rPr>
        <w:t>ی</w:t>
      </w:r>
      <w:r w:rsidR="00A33C4B">
        <w:rPr>
          <w:rtl/>
        </w:rPr>
        <w:t xml:space="preserve"> بعد موته،و </w:t>
      </w:r>
      <w:r w:rsidR="009B6D3C">
        <w:rPr>
          <w:rtl/>
        </w:rPr>
        <w:t>سنّة</w:t>
      </w:r>
      <w:r w:rsidR="00A33C4B">
        <w:rPr>
          <w:rtl/>
        </w:rPr>
        <w:t xml:space="preserve"> هد</w:t>
      </w:r>
      <w:r w:rsidR="00A33C4B">
        <w:rPr>
          <w:rFonts w:hint="cs"/>
          <w:rtl/>
        </w:rPr>
        <w:t>ی</w:t>
      </w:r>
      <w:r w:rsidR="00A33C4B">
        <w:rPr>
          <w:rtl/>
        </w:rPr>
        <w:t xml:space="preserve"> </w:t>
      </w:r>
      <w:r w:rsidR="009B6D3C">
        <w:rPr>
          <w:rtl/>
        </w:rPr>
        <w:t>سنّ</w:t>
      </w:r>
      <w:r w:rsidR="00E36BF5">
        <w:rPr>
          <w:rFonts w:hint="cs"/>
          <w:rtl/>
        </w:rPr>
        <w:t>ه</w:t>
      </w:r>
      <w:r w:rsidR="00A33C4B">
        <w:rPr>
          <w:rtl/>
        </w:rPr>
        <w:t>ا ف</w:t>
      </w:r>
      <w:r w:rsidR="00B80428">
        <w:rPr>
          <w:rtl/>
        </w:rPr>
        <w:t>هي</w:t>
      </w:r>
      <w:r w:rsidR="00A33C4B">
        <w:rPr>
          <w:rtl/>
        </w:rPr>
        <w:t xml:space="preserve"> تعمل بها بعد موته،و ولد صالح </w:t>
      </w:r>
      <w:r w:rsidR="00A33C4B">
        <w:rPr>
          <w:rFonts w:hint="cs"/>
          <w:rtl/>
        </w:rPr>
        <w:t>ی</w:t>
      </w:r>
      <w:r w:rsidR="00A33C4B">
        <w:rPr>
          <w:rFonts w:hint="eastAsia"/>
          <w:rtl/>
        </w:rPr>
        <w:t>ستغفر</w:t>
      </w:r>
      <w:r w:rsidR="00A33C4B">
        <w:rPr>
          <w:rtl/>
        </w:rPr>
        <w:t xml:space="preserve"> له .</w:t>
      </w:r>
    </w:p>
    <w:p w:rsidR="00D94CCA" w:rsidRDefault="00A33C4B" w:rsidP="00E36BF5">
      <w:pPr>
        <w:pStyle w:val="libNormal"/>
        <w:rPr>
          <w:rtl/>
        </w:rPr>
      </w:pPr>
      <w:r w:rsidRPr="00E36BF5">
        <w:rPr>
          <w:rStyle w:val="libBold1Char"/>
          <w:rFonts w:hint="eastAsia"/>
          <w:rtl/>
        </w:rPr>
        <w:t>ثواب</w:t>
      </w:r>
      <w:r w:rsidRPr="00E36BF5">
        <w:rPr>
          <w:rStyle w:val="libBold1Char"/>
          <w:rtl/>
        </w:rPr>
        <w:t xml:space="preserve"> الأعمال</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w:t>
      </w:r>
      <w:r w:rsidR="004B4B77">
        <w:rPr>
          <w:rtl/>
        </w:rPr>
        <w:t>أيّ</w:t>
      </w:r>
      <w:r>
        <w:rPr>
          <w:rFonts w:hint="eastAsia"/>
          <w:rtl/>
        </w:rPr>
        <w:t>ما</w:t>
      </w:r>
      <w:r>
        <w:rPr>
          <w:rtl/>
        </w:rPr>
        <w:t xml:space="preserve"> عبد من عباد اللّه سنّ </w:t>
      </w:r>
      <w:r w:rsidR="009B6D3C">
        <w:rPr>
          <w:rtl/>
        </w:rPr>
        <w:t>سنّة</w:t>
      </w:r>
      <w:r>
        <w:rPr>
          <w:rtl/>
        </w:rPr>
        <w:t xml:space="preserve"> هد</w:t>
      </w:r>
      <w:r>
        <w:rPr>
          <w:rFonts w:hint="cs"/>
          <w:rtl/>
        </w:rPr>
        <w:t>ی</w:t>
      </w:r>
      <w:r>
        <w:rPr>
          <w:rtl/>
        </w:rPr>
        <w:t xml:space="preserve"> کان له أجر مثل أجر من عمل بذلک من غ</w:t>
      </w:r>
      <w:r>
        <w:rPr>
          <w:rFonts w:hint="cs"/>
          <w:rtl/>
        </w:rPr>
        <w:t>ی</w:t>
      </w:r>
      <w:r>
        <w:rPr>
          <w:rFonts w:hint="eastAsia"/>
          <w:rtl/>
        </w:rPr>
        <w:t>ر</w:t>
      </w:r>
      <w:r>
        <w:rPr>
          <w:rtl/>
        </w:rPr>
        <w:t xml:space="preserve"> أن </w:t>
      </w:r>
      <w:r>
        <w:rPr>
          <w:rFonts w:hint="cs"/>
          <w:rtl/>
        </w:rPr>
        <w:t>ی</w:t>
      </w:r>
      <w:r>
        <w:rPr>
          <w:rFonts w:hint="eastAsia"/>
          <w:rtl/>
        </w:rPr>
        <w:t>نقص</w:t>
      </w:r>
      <w:r>
        <w:rPr>
          <w:rtl/>
        </w:rPr>
        <w:t xml:space="preserve"> من أجرهم </w:t>
      </w:r>
      <w:r w:rsidR="004B4B77">
        <w:rPr>
          <w:rtl/>
        </w:rPr>
        <w:t>شيء</w:t>
      </w:r>
      <w:r>
        <w:rPr>
          <w:rFonts w:hint="eastAsia"/>
          <w:rtl/>
        </w:rPr>
        <w:t>،و</w:t>
      </w:r>
      <w:r>
        <w:rPr>
          <w:rtl/>
        </w:rPr>
        <w:t xml:space="preserve"> </w:t>
      </w:r>
      <w:r w:rsidR="004B4B77">
        <w:rPr>
          <w:rtl/>
        </w:rPr>
        <w:t>أيّ</w:t>
      </w:r>
      <w:r>
        <w:rPr>
          <w:rFonts w:hint="eastAsia"/>
          <w:rtl/>
        </w:rPr>
        <w:t>ما</w:t>
      </w:r>
      <w:r>
        <w:rPr>
          <w:rtl/>
        </w:rPr>
        <w:t xml:space="preserve"> عبد من عباد اللّه سنّ </w:t>
      </w:r>
      <w:r w:rsidR="009B6D3C">
        <w:rPr>
          <w:rtl/>
        </w:rPr>
        <w:t>سنّة</w:t>
      </w:r>
      <w:r>
        <w:rPr>
          <w:rtl/>
        </w:rPr>
        <w:t xml:space="preserve"> </w:t>
      </w:r>
      <w:r w:rsidR="00174A2F">
        <w:rPr>
          <w:rtl/>
        </w:rPr>
        <w:t>ضلالة</w:t>
      </w:r>
      <w:r>
        <w:rPr>
          <w:rtl/>
        </w:rPr>
        <w:t xml:space="preserve"> کان ع</w:t>
      </w:r>
      <w:r w:rsidR="009B6D3C">
        <w:rPr>
          <w:rtl/>
        </w:rPr>
        <w:t>لي</w:t>
      </w:r>
      <w:r>
        <w:rPr>
          <w:rFonts w:hint="eastAsia"/>
          <w:rtl/>
        </w:rPr>
        <w:t>ه</w:t>
      </w:r>
      <w:r>
        <w:rPr>
          <w:rtl/>
        </w:rPr>
        <w:t xml:space="preserve"> مثل وزر من فعل ذلک من غ</w:t>
      </w:r>
      <w:r>
        <w:rPr>
          <w:rFonts w:hint="cs"/>
          <w:rtl/>
        </w:rPr>
        <w:t>ی</w:t>
      </w:r>
      <w:r>
        <w:rPr>
          <w:rFonts w:hint="eastAsia"/>
          <w:rtl/>
        </w:rPr>
        <w:t>ر</w:t>
      </w:r>
      <w:r>
        <w:rPr>
          <w:rtl/>
        </w:rPr>
        <w:t xml:space="preserve"> أن </w:t>
      </w:r>
      <w:r>
        <w:rPr>
          <w:rFonts w:hint="cs"/>
          <w:rtl/>
        </w:rPr>
        <w:t>ی</w:t>
      </w:r>
      <w:r>
        <w:rPr>
          <w:rFonts w:hint="eastAsia"/>
          <w:rtl/>
        </w:rPr>
        <w:t>نقص</w:t>
      </w:r>
      <w:r>
        <w:rPr>
          <w:rtl/>
        </w:rPr>
        <w:t xml:space="preserve"> من أ</w:t>
      </w:r>
      <w:r w:rsidR="00FE5C64">
        <w:rPr>
          <w:rtl/>
        </w:rPr>
        <w:t>وزار</w:t>
      </w:r>
      <w:r w:rsidR="00E36BF5">
        <w:rPr>
          <w:rFonts w:hint="cs"/>
          <w:rtl/>
        </w:rPr>
        <w:t>ه</w:t>
      </w:r>
      <w:r>
        <w:rPr>
          <w:rtl/>
        </w:rPr>
        <w:t xml:space="preserve">م </w:t>
      </w:r>
      <w:r w:rsidR="004B4B77">
        <w:rPr>
          <w:rtl/>
        </w:rPr>
        <w:t>شيء</w:t>
      </w:r>
      <w:r>
        <w:rPr>
          <w:rtl/>
        </w:rPr>
        <w:t xml:space="preserve"> </w:t>
      </w:r>
      <w:r w:rsidR="00643081">
        <w:rPr>
          <w:rStyle w:val="libFootnotenumChar"/>
          <w:rtl/>
        </w:rPr>
        <w:t>(4)</w:t>
      </w:r>
      <w:r>
        <w:rPr>
          <w:rtl/>
        </w:rPr>
        <w:t>.</w:t>
      </w:r>
    </w:p>
    <w:p w:rsidR="00D94CCA" w:rsidRDefault="00A33C4B" w:rsidP="00A33C4B">
      <w:pPr>
        <w:pStyle w:val="libNormal"/>
        <w:rPr>
          <w:rtl/>
        </w:rPr>
      </w:pPr>
      <w:r w:rsidRPr="00E36BF5">
        <w:rPr>
          <w:rStyle w:val="libBold1Char"/>
          <w:rFonts w:hint="eastAsia"/>
          <w:rtl/>
        </w:rPr>
        <w:t>تحف</w:t>
      </w:r>
      <w:r w:rsidRPr="00E36BF5">
        <w:rPr>
          <w:rStyle w:val="libBold1Char"/>
          <w:rtl/>
        </w:rPr>
        <w:t xml:space="preserve"> العقول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لا </w:t>
      </w:r>
      <w:r>
        <w:rPr>
          <w:rFonts w:hint="cs"/>
          <w:rtl/>
        </w:rPr>
        <w:t>ی</w:t>
      </w:r>
      <w:r>
        <w:rPr>
          <w:rFonts w:hint="eastAsia"/>
          <w:rtl/>
        </w:rPr>
        <w:t>تکلّم</w:t>
      </w:r>
      <w:r>
        <w:rPr>
          <w:rtl/>
        </w:rPr>
        <w:t xml:space="preserve"> أحد ب</w:t>
      </w:r>
      <w:r w:rsidR="00871E5D">
        <w:rPr>
          <w:rtl/>
        </w:rPr>
        <w:t>کلمة</w:t>
      </w:r>
      <w:r>
        <w:rPr>
          <w:rtl/>
        </w:rPr>
        <w:t xml:space="preserve"> هد</w:t>
      </w:r>
      <w:r>
        <w:rPr>
          <w:rFonts w:hint="cs"/>
          <w:rtl/>
        </w:rPr>
        <w:t>ی</w:t>
      </w:r>
      <w:r>
        <w:rPr>
          <w:rtl/>
        </w:rPr>
        <w:t xml:space="preserve"> </w:t>
      </w:r>
      <w:r w:rsidR="004B4B77">
        <w:rPr>
          <w:rtl/>
        </w:rPr>
        <w:t>في</w:t>
      </w:r>
      <w:r>
        <w:rPr>
          <w:rFonts w:hint="eastAsia"/>
          <w:rtl/>
        </w:rPr>
        <w:t>ؤخذ</w:t>
      </w:r>
      <w:r>
        <w:rPr>
          <w:rtl/>
        </w:rPr>
        <w:t xml:space="preserve"> بها الاّ کان له مثل أجر من أخذ بها،و لا </w:t>
      </w:r>
      <w:r>
        <w:rPr>
          <w:rFonts w:hint="cs"/>
          <w:rtl/>
        </w:rPr>
        <w:t>ی</w:t>
      </w:r>
      <w:r>
        <w:rPr>
          <w:rFonts w:hint="eastAsia"/>
          <w:rtl/>
        </w:rPr>
        <w:t>تکلّم</w:t>
      </w:r>
      <w:r>
        <w:rPr>
          <w:rtl/>
        </w:rPr>
        <w:t xml:space="preserve"> ب</w:t>
      </w:r>
      <w:r w:rsidR="00871E5D">
        <w:rPr>
          <w:rtl/>
        </w:rPr>
        <w:t>کلمة</w:t>
      </w:r>
      <w:r>
        <w:rPr>
          <w:rtl/>
        </w:rPr>
        <w:t xml:space="preserve"> </w:t>
      </w:r>
      <w:r w:rsidR="00174A2F">
        <w:rPr>
          <w:rtl/>
        </w:rPr>
        <w:t>ضلالة</w:t>
      </w:r>
      <w:r>
        <w:rPr>
          <w:rtl/>
        </w:rPr>
        <w:t xml:space="preserve"> </w:t>
      </w:r>
      <w:r w:rsidR="004B4B77">
        <w:rPr>
          <w:rtl/>
        </w:rPr>
        <w:t>في</w:t>
      </w:r>
      <w:r>
        <w:rPr>
          <w:rFonts w:hint="eastAsia"/>
          <w:rtl/>
        </w:rPr>
        <w:t>ؤخذ</w:t>
      </w:r>
      <w:r>
        <w:rPr>
          <w:rtl/>
        </w:rPr>
        <w:t xml:space="preserve"> بها الاّ کان ع</w:t>
      </w:r>
      <w:r w:rsidR="009B6D3C">
        <w:rPr>
          <w:rtl/>
        </w:rPr>
        <w:t>لي</w:t>
      </w:r>
      <w:r>
        <w:rPr>
          <w:rFonts w:hint="eastAsia"/>
          <w:rtl/>
        </w:rPr>
        <w:t>ه</w:t>
      </w:r>
      <w:r>
        <w:rPr>
          <w:rtl/>
        </w:rPr>
        <w:t xml:space="preserve"> مثل وزر من أخذ بها </w:t>
      </w:r>
      <w:r w:rsidR="00643081">
        <w:rPr>
          <w:rStyle w:val="libFootnotenumChar"/>
          <w:rtl/>
        </w:rPr>
        <w:t>(5)</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00643081">
        <w:rPr>
          <w:rStyle w:val="libFootnotenumChar"/>
          <w:rtl/>
        </w:rPr>
        <w:t>(6)</w:t>
      </w:r>
      <w:r>
        <w:rPr>
          <w:rtl/>
        </w:rPr>
        <w:t>.</w:t>
      </w:r>
    </w:p>
    <w:p w:rsidR="00D94CCA" w:rsidRDefault="00A33C4B" w:rsidP="00A33C4B">
      <w:pPr>
        <w:pStyle w:val="libNormal"/>
        <w:rPr>
          <w:rtl/>
        </w:rPr>
      </w:pPr>
      <w:r>
        <w:rPr>
          <w:rFonts w:hint="eastAsia"/>
          <w:rtl/>
        </w:rPr>
        <w:t>باب</w:t>
      </w:r>
      <w:r>
        <w:rPr>
          <w:rtl/>
        </w:rPr>
        <w:t xml:space="preserve"> جوامع آداب ال</w:t>
      </w:r>
      <w:r w:rsidR="004B4B77">
        <w:rPr>
          <w:rtl/>
        </w:rPr>
        <w:t>نبيّ</w:t>
      </w:r>
      <w:r>
        <w:rPr>
          <w:rtl/>
        </w:rPr>
        <w:t xml:space="preserve"> </w:t>
      </w:r>
      <w:r w:rsidR="00D665AA" w:rsidRPr="00D665AA">
        <w:rPr>
          <w:rStyle w:val="libAlaemChar"/>
          <w:rtl/>
        </w:rPr>
        <w:t>صلى‌الله‌عليه‌وآله‌وسلم</w:t>
      </w:r>
      <w:r>
        <w:rPr>
          <w:rtl/>
        </w:rPr>
        <w:t xml:space="preserve"> و سننه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ق:كتاب الكفر/44/164،ج:73/388.</w:t>
      </w:r>
    </w:p>
    <w:p w:rsidR="00643081" w:rsidRPr="00643081" w:rsidRDefault="00643081" w:rsidP="00643081">
      <w:pPr>
        <w:pStyle w:val="libLine"/>
        <w:rPr>
          <w:rStyle w:val="libFootnote0Char"/>
          <w:rtl/>
        </w:rPr>
      </w:pPr>
      <w:r w:rsidRPr="00643081">
        <w:rPr>
          <w:rStyle w:val="libFootnote0Char"/>
          <w:rFonts w:hint="eastAsia"/>
          <w:rtl/>
        </w:rPr>
        <w:t>(2)</w:t>
      </w:r>
      <w:r w:rsidR="00E36BF5">
        <w:rPr>
          <w:rStyle w:val="libFootnote0Char"/>
          <w:rFonts w:hint="cs"/>
          <w:rtl/>
        </w:rPr>
        <w:t xml:space="preserve"> ق:7/71/206،ج:25/100.</w:t>
      </w:r>
    </w:p>
    <w:p w:rsidR="00643081" w:rsidRPr="00643081" w:rsidRDefault="00643081" w:rsidP="00643081">
      <w:pPr>
        <w:pStyle w:val="libLine"/>
        <w:rPr>
          <w:rStyle w:val="libFootnote0Char"/>
          <w:rtl/>
        </w:rPr>
      </w:pPr>
      <w:r w:rsidRPr="00643081">
        <w:rPr>
          <w:rStyle w:val="libFootnote0Char"/>
          <w:rFonts w:hint="eastAsia"/>
          <w:rtl/>
        </w:rPr>
        <w:t>(3)</w:t>
      </w:r>
      <w:r w:rsidR="00E36BF5">
        <w:rPr>
          <w:rStyle w:val="libFootnote0Char"/>
          <w:rFonts w:hint="cs"/>
          <w:rtl/>
        </w:rPr>
        <w:t xml:space="preserve"> ق:كتاب الأخلاق/34/181،ج:71/257.</w:t>
      </w:r>
    </w:p>
    <w:p w:rsidR="00643081" w:rsidRPr="00E36BF5" w:rsidRDefault="00643081" w:rsidP="00E36BF5">
      <w:pPr>
        <w:pStyle w:val="libFootnote0"/>
        <w:rPr>
          <w:rtl/>
        </w:rPr>
      </w:pPr>
      <w:r w:rsidRPr="00643081">
        <w:rPr>
          <w:rStyle w:val="libFootnote0Char"/>
          <w:rFonts w:hint="eastAsia"/>
          <w:rtl/>
        </w:rPr>
        <w:t>(4)</w:t>
      </w:r>
      <w:r w:rsidR="00E36BF5">
        <w:rPr>
          <w:rStyle w:val="libFootnote0Char"/>
          <w:rFonts w:hint="cs"/>
          <w:rtl/>
        </w:rPr>
        <w:t xml:space="preserve"> ق:كتاب الأخلاق/34/181،ج:71/258</w:t>
      </w:r>
      <w:r w:rsidR="00E36BF5" w:rsidRPr="00E36BF5">
        <w:rPr>
          <w:rFonts w:hint="cs"/>
          <w:rtl/>
        </w:rPr>
        <w:t>.</w:t>
      </w:r>
    </w:p>
    <w:p w:rsidR="00E36BF5" w:rsidRDefault="00E36BF5" w:rsidP="00E36BF5">
      <w:pPr>
        <w:pStyle w:val="libFootnote0"/>
        <w:rPr>
          <w:rtl/>
        </w:rPr>
      </w:pPr>
      <w:r>
        <w:rPr>
          <w:rFonts w:hint="cs"/>
          <w:rtl/>
        </w:rPr>
        <w:t>(5) ق:17/28/188،ج:78/260.</w:t>
      </w:r>
    </w:p>
    <w:p w:rsidR="00E36BF5" w:rsidRDefault="00E36BF5" w:rsidP="00E36BF5">
      <w:pPr>
        <w:pStyle w:val="libFootnote0"/>
        <w:rPr>
          <w:rtl/>
        </w:rPr>
      </w:pPr>
      <w:r>
        <w:rPr>
          <w:rFonts w:hint="cs"/>
          <w:rtl/>
        </w:rPr>
        <w:t>(6) ق:1/13/76و77،ج:2/19/و24.</w:t>
      </w:r>
    </w:p>
    <w:p w:rsidR="00E36BF5" w:rsidRPr="00E36BF5" w:rsidRDefault="00E36BF5" w:rsidP="00E36BF5">
      <w:pPr>
        <w:pStyle w:val="libFootnote0"/>
        <w:rPr>
          <w:rtl/>
        </w:rPr>
      </w:pPr>
      <w:r>
        <w:rPr>
          <w:rFonts w:hint="cs"/>
          <w:rtl/>
        </w:rPr>
        <w:t>(7) ق:16/1/1،ج:76/66.</w:t>
      </w:r>
    </w:p>
    <w:p w:rsidR="00643081" w:rsidRDefault="00643081" w:rsidP="00A33C4B">
      <w:pPr>
        <w:pStyle w:val="libNormal"/>
        <w:rPr>
          <w:rtl/>
        </w:rPr>
      </w:pPr>
      <w:r>
        <w:rPr>
          <w:rFonts w:hint="eastAsia"/>
          <w:rtl/>
        </w:rPr>
        <w:br w:type="page"/>
      </w:r>
    </w:p>
    <w:p w:rsidR="00D94CCA" w:rsidRDefault="00A33C4B" w:rsidP="00E36BF5">
      <w:pPr>
        <w:pStyle w:val="libCenterBold1"/>
        <w:rPr>
          <w:rtl/>
        </w:rPr>
      </w:pPr>
      <w:r>
        <w:rPr>
          <w:rFonts w:hint="eastAsia"/>
          <w:rtl/>
        </w:rPr>
        <w:lastRenderedPageBreak/>
        <w:t>السنن</w:t>
      </w:r>
      <w:r>
        <w:rPr>
          <w:rtl/>
        </w:rPr>
        <w:t xml:space="preserve"> ال</w:t>
      </w:r>
      <w:r w:rsidR="00E36BF5">
        <w:rPr>
          <w:rtl/>
        </w:rPr>
        <w:t>حنیفية</w:t>
      </w:r>
    </w:p>
    <w:p w:rsidR="00D94CCA" w:rsidRDefault="00A33C4B" w:rsidP="00E36BF5">
      <w:pPr>
        <w:pStyle w:val="libNormal"/>
        <w:rPr>
          <w:rtl/>
        </w:rPr>
      </w:pPr>
      <w:r>
        <w:rPr>
          <w:rFonts w:hint="eastAsia"/>
          <w:rtl/>
        </w:rPr>
        <w:t>باب</w:t>
      </w:r>
      <w:r>
        <w:rPr>
          <w:rtl/>
        </w:rPr>
        <w:t xml:space="preserve"> السنن ال</w:t>
      </w:r>
      <w:r w:rsidR="00E36BF5">
        <w:rPr>
          <w:rtl/>
        </w:rPr>
        <w:t>حنیفية</w:t>
      </w:r>
      <w:r>
        <w:rPr>
          <w:rtl/>
        </w:rPr>
        <w:t xml:space="preserve"> </w:t>
      </w:r>
      <w:r w:rsidR="00643081">
        <w:rPr>
          <w:rStyle w:val="libFootnotenumChar"/>
          <w:rtl/>
        </w:rPr>
        <w:t>(1)</w:t>
      </w:r>
      <w:r>
        <w:rPr>
          <w:rtl/>
        </w:rPr>
        <w:t>،</w:t>
      </w:r>
      <w:r w:rsidR="00E36BF5">
        <w:rPr>
          <w:rFonts w:hint="cs"/>
          <w:rtl/>
        </w:rPr>
        <w:t xml:space="preserve"> </w:t>
      </w:r>
      <w:r>
        <w:rPr>
          <w:rFonts w:hint="eastAsia"/>
          <w:rtl/>
        </w:rPr>
        <w:t>و</w:t>
      </w:r>
      <w:r>
        <w:rPr>
          <w:rtl/>
        </w:rPr>
        <w:t xml:space="preserve"> </w:t>
      </w:r>
      <w:r w:rsidR="00B80428">
        <w:rPr>
          <w:rtl/>
        </w:rPr>
        <w:t>هي</w:t>
      </w:r>
      <w:r>
        <w:rPr>
          <w:rtl/>
        </w:rPr>
        <w:t xml:space="preserve"> </w:t>
      </w:r>
      <w:r w:rsidR="004B4B77">
        <w:rPr>
          <w:rtl/>
        </w:rPr>
        <w:t>عشرة</w:t>
      </w:r>
      <w:r>
        <w:rPr>
          <w:rtl/>
        </w:rPr>
        <w:t xml:space="preserve"> أش</w:t>
      </w:r>
      <w:r>
        <w:rPr>
          <w:rFonts w:hint="cs"/>
          <w:rtl/>
        </w:rPr>
        <w:t>ی</w:t>
      </w:r>
      <w:r>
        <w:rPr>
          <w:rFonts w:hint="eastAsia"/>
          <w:rtl/>
        </w:rPr>
        <w:t>اء</w:t>
      </w:r>
      <w:r>
        <w:rPr>
          <w:rtl/>
        </w:rPr>
        <w:t>: أخذ الشارب و إعفاء اللّح</w:t>
      </w:r>
      <w:r>
        <w:rPr>
          <w:rFonts w:hint="cs"/>
          <w:rtl/>
        </w:rPr>
        <w:t>ی</w:t>
      </w:r>
      <w:r>
        <w:rPr>
          <w:rtl/>
        </w:rPr>
        <w:t xml:space="preserve"> و طمّ الشعر و السواک و الخلال و حلق الشعر من البدن و الختان و قلم الأظفار و الغسل من ال</w:t>
      </w:r>
      <w:r w:rsidR="00FC17A3">
        <w:rPr>
          <w:rtl/>
        </w:rPr>
        <w:t>جنابة</w:t>
      </w:r>
      <w:r>
        <w:rPr>
          <w:rtl/>
        </w:rPr>
        <w:t xml:space="preserve"> و الطهور بالماء </w:t>
      </w:r>
      <w:r w:rsidR="00643081">
        <w:rPr>
          <w:rStyle w:val="libFootnotenumChar"/>
          <w:rtl/>
        </w:rPr>
        <w:t>(2)</w:t>
      </w:r>
      <w:r>
        <w:rPr>
          <w:rtl/>
        </w:rPr>
        <w:t>.</w:t>
      </w:r>
    </w:p>
    <w:p w:rsidR="00D94CCA" w:rsidRDefault="00A33C4B" w:rsidP="00E36BF5">
      <w:pPr>
        <w:pStyle w:val="libCenterBold1"/>
        <w:rPr>
          <w:rtl/>
        </w:rPr>
      </w:pPr>
      <w:r>
        <w:rPr>
          <w:rFonts w:hint="eastAsia"/>
          <w:rtl/>
        </w:rPr>
        <w:t>سنن</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A33C4B">
      <w:pPr>
        <w:pStyle w:val="libNormal"/>
        <w:rPr>
          <w:rtl/>
        </w:rPr>
      </w:pPr>
      <w:r>
        <w:rPr>
          <w:rFonts w:hint="eastAsia"/>
          <w:rtl/>
        </w:rPr>
        <w:t>باب</w:t>
      </w:r>
      <w:r>
        <w:rPr>
          <w:rtl/>
        </w:rPr>
        <w:t xml:space="preserve"> </w:t>
      </w:r>
      <w:r w:rsidR="004232BE">
        <w:rPr>
          <w:rtl/>
        </w:rPr>
        <w:t>سیرة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 سننه </w:t>
      </w:r>
      <w:r w:rsidR="00643081">
        <w:rPr>
          <w:rStyle w:val="libFootnotenumChar"/>
          <w:rtl/>
        </w:rPr>
        <w:t>(3)</w:t>
      </w:r>
      <w:r>
        <w:rPr>
          <w:rtl/>
        </w:rPr>
        <w:t>.</w:t>
      </w:r>
    </w:p>
    <w:p w:rsidR="00D94CCA" w:rsidRDefault="00A33C4B" w:rsidP="00E36BF5">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من رغب عن سنّت</w:t>
      </w:r>
      <w:r w:rsidR="00E36BF5">
        <w:rPr>
          <w:rFonts w:hint="cs"/>
          <w:rtl/>
        </w:rPr>
        <w:t>ي</w:t>
      </w:r>
      <w:r>
        <w:rPr>
          <w:rtl/>
        </w:rPr>
        <w:t xml:space="preserve"> ف</w:t>
      </w:r>
      <w:r w:rsidR="009B6D3C">
        <w:rPr>
          <w:rtl/>
        </w:rPr>
        <w:t>لي</w:t>
      </w:r>
      <w:r>
        <w:rPr>
          <w:rFonts w:hint="eastAsia"/>
          <w:rtl/>
        </w:rPr>
        <w:t>س</w:t>
      </w:r>
      <w:r>
        <w:rPr>
          <w:rtl/>
        </w:rPr>
        <w:t xml:space="preserve"> </w:t>
      </w:r>
      <w:r w:rsidR="00167E25">
        <w:rPr>
          <w:rtl/>
        </w:rPr>
        <w:t>منّي</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انّه </w:t>
      </w:r>
      <w:r w:rsidR="009B6D3C">
        <w:rPr>
          <w:rtl/>
        </w:rPr>
        <w:t>لي</w:t>
      </w:r>
      <w:r>
        <w:rPr>
          <w:rFonts w:hint="eastAsia"/>
          <w:rtl/>
        </w:rPr>
        <w:t>س</w:t>
      </w:r>
      <w:r>
        <w:rPr>
          <w:rtl/>
        </w:rPr>
        <w:t xml:space="preserve"> </w:t>
      </w:r>
      <w:r w:rsidR="004B4B77">
        <w:rPr>
          <w:rtl/>
        </w:rPr>
        <w:t>شيء</w:t>
      </w:r>
      <w:r>
        <w:rPr>
          <w:rtl/>
        </w:rPr>
        <w:t xml:space="preserve"> الاّ و ورد </w:t>
      </w:r>
      <w:r w:rsidR="004B4B77">
        <w:rPr>
          <w:rtl/>
        </w:rPr>
        <w:t>في</w:t>
      </w:r>
      <w:r>
        <w:rPr>
          <w:rFonts w:hint="eastAsia"/>
          <w:rtl/>
        </w:rPr>
        <w:t>ه</w:t>
      </w:r>
      <w:r>
        <w:rPr>
          <w:rtl/>
        </w:rPr>
        <w:t xml:space="preserve"> کتاب أو </w:t>
      </w:r>
      <w:r w:rsidR="009B6D3C">
        <w:rPr>
          <w:rtl/>
        </w:rPr>
        <w:t>سنّة</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ال</w:t>
      </w:r>
      <w:r w:rsidR="00E36BF5">
        <w:rPr>
          <w:rtl/>
        </w:rPr>
        <w:t>بدعة</w:t>
      </w:r>
      <w:r>
        <w:rPr>
          <w:rtl/>
        </w:rPr>
        <w:t xml:space="preserve"> و ال</w:t>
      </w:r>
      <w:r w:rsidR="009B6D3C">
        <w:rPr>
          <w:rtl/>
        </w:rPr>
        <w:t>سنّة</w:t>
      </w:r>
      <w:r>
        <w:rPr>
          <w:rtl/>
        </w:rPr>
        <w:t xml:space="preserve"> </w:t>
      </w:r>
      <w:r w:rsidR="00643081">
        <w:rPr>
          <w:rStyle w:val="libFootnotenumChar"/>
          <w:rtl/>
        </w:rPr>
        <w:t>(6)</w:t>
      </w:r>
      <w:r>
        <w:rPr>
          <w:rtl/>
        </w:rPr>
        <w:t>.</w:t>
      </w:r>
    </w:p>
    <w:p w:rsidR="00D94CCA" w:rsidRDefault="004B4B77" w:rsidP="00E36BF5">
      <w:pPr>
        <w:pStyle w:val="libNormal"/>
        <w:rPr>
          <w:rtl/>
        </w:rPr>
      </w:pPr>
      <w:r>
        <w:rPr>
          <w:rFonts w:hint="eastAsia"/>
          <w:rtl/>
        </w:rPr>
        <w:t>في</w:t>
      </w:r>
      <w:r w:rsidR="00A33C4B">
        <w:rPr>
          <w:rtl/>
        </w:rPr>
        <w:t xml:space="preserve"> </w:t>
      </w:r>
      <w:r w:rsidR="00341F87">
        <w:rPr>
          <w:rtl/>
        </w:rPr>
        <w:t>رسالة</w:t>
      </w:r>
      <w:r w:rsidR="00A33C4B">
        <w:rPr>
          <w:rtl/>
        </w:rPr>
        <w:t xml:space="preserve"> الصادق </w:t>
      </w:r>
      <w:r w:rsidR="00D665AA" w:rsidRPr="00D665AA">
        <w:rPr>
          <w:rStyle w:val="libAlaemChar"/>
          <w:rtl/>
        </w:rPr>
        <w:t>عليه‌السلام</w:t>
      </w:r>
      <w:r w:rsidR="00A33C4B">
        <w:rPr>
          <w:rtl/>
        </w:rPr>
        <w:t xml:space="preserve"> </w:t>
      </w:r>
      <w:r w:rsidR="003261A0">
        <w:rPr>
          <w:rtl/>
        </w:rPr>
        <w:t>الى</w:t>
      </w:r>
      <w:r w:rsidR="00A33C4B">
        <w:rPr>
          <w:rtl/>
        </w:rPr>
        <w:t xml:space="preserve"> أ</w:t>
      </w:r>
      <w:r>
        <w:rPr>
          <w:rtl/>
        </w:rPr>
        <w:t>صحابة</w:t>
      </w:r>
      <w:r w:rsidR="00A33C4B">
        <w:rPr>
          <w:rtl/>
        </w:rPr>
        <w:t xml:space="preserve"> قال: ع</w:t>
      </w:r>
      <w:r w:rsidR="009B6D3C">
        <w:rPr>
          <w:rtl/>
        </w:rPr>
        <w:t>لي</w:t>
      </w:r>
      <w:r w:rsidR="00A33C4B">
        <w:rPr>
          <w:rFonts w:hint="eastAsia"/>
          <w:rtl/>
        </w:rPr>
        <w:t>کم</w:t>
      </w:r>
      <w:r w:rsidR="00A33C4B">
        <w:rPr>
          <w:rtl/>
        </w:rPr>
        <w:t xml:space="preserve"> بآثار رسول اللّه </w:t>
      </w:r>
      <w:r w:rsidR="00D665AA" w:rsidRPr="00D665AA">
        <w:rPr>
          <w:rStyle w:val="libAlaemChar"/>
          <w:rtl/>
        </w:rPr>
        <w:t>صلى‌الله‌عليه‌وآله‌وسلم</w:t>
      </w:r>
      <w:r w:rsidR="00A33C4B">
        <w:rPr>
          <w:rtl/>
        </w:rPr>
        <w:t xml:space="preserve"> و سنّته و آثار ال</w:t>
      </w:r>
      <w:r w:rsidR="00B42BAC">
        <w:rPr>
          <w:rtl/>
        </w:rPr>
        <w:t>أئمة</w:t>
      </w:r>
      <w:r w:rsidR="00A33C4B">
        <w:rPr>
          <w:rtl/>
        </w:rPr>
        <w:t xml:space="preserve"> ال</w:t>
      </w:r>
      <w:r w:rsidR="00E36BF5">
        <w:rPr>
          <w:rtl/>
        </w:rPr>
        <w:t>هداة</w:t>
      </w:r>
      <w:r w:rsidR="00A33C4B">
        <w:rPr>
          <w:rtl/>
        </w:rPr>
        <w:t xml:space="preserve"> من أهل ب</w:t>
      </w:r>
      <w:r w:rsidR="00A33C4B">
        <w:rPr>
          <w:rFonts w:hint="cs"/>
          <w:rtl/>
        </w:rPr>
        <w:t>ی</w:t>
      </w:r>
      <w:r w:rsidR="00A33C4B">
        <w:rPr>
          <w:rFonts w:hint="eastAsia"/>
          <w:rtl/>
        </w:rPr>
        <w:t>ت</w:t>
      </w:r>
      <w:r w:rsidR="00A33C4B">
        <w:rPr>
          <w:rtl/>
        </w:rPr>
        <w:t xml:space="preserve"> رسول اللّه </w:t>
      </w:r>
      <w:r w:rsidR="00D665AA" w:rsidRPr="00D665AA">
        <w:rPr>
          <w:rStyle w:val="libAlaemChar"/>
          <w:rtl/>
        </w:rPr>
        <w:t>صلى‌الله‌عليه‌وآله‌وسلم</w:t>
      </w:r>
      <w:r w:rsidR="00A33C4B">
        <w:rPr>
          <w:rtl/>
        </w:rPr>
        <w:t xml:space="preserve"> من بعده و سنّتهم،فانّ من أخذ بذلک فقد اهتد</w:t>
      </w:r>
      <w:r w:rsidR="00A33C4B">
        <w:rPr>
          <w:rFonts w:hint="cs"/>
          <w:rtl/>
        </w:rPr>
        <w:t>ی</w:t>
      </w:r>
      <w:r w:rsidR="00A33C4B">
        <w:rPr>
          <w:rtl/>
        </w:rPr>
        <w:t xml:space="preserve"> و من ترک ذلک و رغب عنه ضلّ لأنّهم ه</w:t>
      </w:r>
      <w:r w:rsidR="00A33C4B">
        <w:rPr>
          <w:rFonts w:hint="eastAsia"/>
          <w:rtl/>
        </w:rPr>
        <w:t>م</w:t>
      </w:r>
      <w:r w:rsidR="00A33C4B">
        <w:rPr>
          <w:rtl/>
        </w:rPr>
        <w:t xml:space="preserve"> ال</w:t>
      </w:r>
      <w:r>
        <w:rPr>
          <w:rtl/>
        </w:rPr>
        <w:t>ذي</w:t>
      </w:r>
      <w:r w:rsidR="00A33C4B">
        <w:rPr>
          <w:rFonts w:hint="eastAsia"/>
          <w:rtl/>
        </w:rPr>
        <w:t>ن</w:t>
      </w:r>
      <w:r w:rsidR="00A33C4B">
        <w:rPr>
          <w:rtl/>
        </w:rPr>
        <w:t xml:space="preserve"> أمر اللّه بطاعتهم، و قد قال أبونا رسول اللّه </w:t>
      </w:r>
      <w:r w:rsidR="00D665AA" w:rsidRPr="00D665AA">
        <w:rPr>
          <w:rStyle w:val="libAlaemChar"/>
          <w:rtl/>
        </w:rPr>
        <w:t>صلى‌الله‌عليه‌وآله‌وسلم</w:t>
      </w:r>
      <w:r w:rsidR="00A33C4B">
        <w:rPr>
          <w:rtl/>
        </w:rPr>
        <w:t>:ال</w:t>
      </w:r>
      <w:r w:rsidR="00E36BF5">
        <w:rPr>
          <w:rtl/>
        </w:rPr>
        <w:t>مداومة</w:t>
      </w:r>
      <w:r w:rsidR="00A33C4B">
        <w:rPr>
          <w:rtl/>
        </w:rPr>
        <w:t xml:space="preserve"> ع</w:t>
      </w:r>
      <w:r w:rsidR="009B6D3C">
        <w:rPr>
          <w:rtl/>
        </w:rPr>
        <w:t>ل</w:t>
      </w:r>
      <w:r w:rsidR="00E36BF5">
        <w:rPr>
          <w:rFonts w:hint="cs"/>
          <w:rtl/>
        </w:rPr>
        <w:t>ى</w:t>
      </w:r>
      <w:r w:rsidR="00A33C4B">
        <w:rPr>
          <w:rtl/>
        </w:rPr>
        <w:t xml:space="preserve"> العمل </w:t>
      </w:r>
      <w:r>
        <w:rPr>
          <w:rtl/>
        </w:rPr>
        <w:t>في</w:t>
      </w:r>
      <w:r w:rsidR="00A33C4B">
        <w:rPr>
          <w:rtl/>
        </w:rPr>
        <w:t xml:space="preserve"> اتّباع الآثار و السنن و إن قلّ أ</w:t>
      </w:r>
      <w:r w:rsidR="00DF76A0">
        <w:rPr>
          <w:rtl/>
        </w:rPr>
        <w:t>رض</w:t>
      </w:r>
      <w:r w:rsidR="00E36BF5">
        <w:rPr>
          <w:rFonts w:hint="cs"/>
          <w:rtl/>
        </w:rPr>
        <w:t>ى</w:t>
      </w:r>
      <w:r w:rsidR="00A33C4B">
        <w:rPr>
          <w:rtl/>
        </w:rPr>
        <w:t xml:space="preserve"> للّه و أنفع عنده </w:t>
      </w:r>
      <w:r>
        <w:rPr>
          <w:rtl/>
        </w:rPr>
        <w:t>في</w:t>
      </w:r>
      <w:r w:rsidR="00A33C4B">
        <w:rPr>
          <w:rtl/>
        </w:rPr>
        <w:t xml:space="preserve"> العاقب</w:t>
      </w:r>
      <w:r w:rsidR="00E36BF5">
        <w:rPr>
          <w:rFonts w:hint="cs"/>
          <w:rtl/>
        </w:rPr>
        <w:t>ة</w:t>
      </w:r>
      <w:r w:rsidR="00A33C4B">
        <w:rPr>
          <w:rtl/>
        </w:rPr>
        <w:t xml:space="preserve"> من الاجتهاد </w:t>
      </w:r>
      <w:r>
        <w:rPr>
          <w:rtl/>
        </w:rPr>
        <w:t>في</w:t>
      </w:r>
      <w:r w:rsidR="00A33C4B">
        <w:rPr>
          <w:rtl/>
        </w:rPr>
        <w:t xml:space="preserve"> البدع و اتّباع الأهواء،ألا انّ اتّباع الأهواء و اتّباع البدع </w:t>
      </w:r>
      <w:r w:rsidR="00C81F56">
        <w:rPr>
          <w:rtl/>
        </w:rPr>
        <w:t>بغي</w:t>
      </w:r>
      <w:r w:rsidR="00A33C4B">
        <w:rPr>
          <w:rFonts w:hint="eastAsia"/>
          <w:rtl/>
        </w:rPr>
        <w:t>ر</w:t>
      </w:r>
      <w:r w:rsidR="00A33C4B">
        <w:rPr>
          <w:rtl/>
        </w:rPr>
        <w:t xml:space="preserve"> هد</w:t>
      </w:r>
      <w:r w:rsidR="00A33C4B">
        <w:rPr>
          <w:rFonts w:hint="cs"/>
          <w:rtl/>
        </w:rPr>
        <w:t>ی</w:t>
      </w:r>
      <w:r w:rsidR="00A33C4B">
        <w:rPr>
          <w:rtl/>
        </w:rPr>
        <w:t xml:space="preserve"> من </w:t>
      </w:r>
      <w:r w:rsidR="00A33C4B">
        <w:rPr>
          <w:rFonts w:hint="eastAsia"/>
          <w:rtl/>
        </w:rPr>
        <w:t>اللّه</w:t>
      </w:r>
      <w:r w:rsidR="00A33C4B">
        <w:rPr>
          <w:rtl/>
        </w:rPr>
        <w:t xml:space="preserve"> ضلال و کلّ ضلال </w:t>
      </w:r>
      <w:r w:rsidR="00643081">
        <w:rPr>
          <w:rStyle w:val="libFootnotenumChar"/>
          <w:rtl/>
        </w:rPr>
        <w:t>(7)</w:t>
      </w:r>
      <w:r w:rsidR="00E36BF5">
        <w:rPr>
          <w:rtl/>
        </w:rPr>
        <w:t>بدعة</w:t>
      </w:r>
      <w:r w:rsidR="00A33C4B">
        <w:rPr>
          <w:rtl/>
        </w:rPr>
        <w:t xml:space="preserve"> و کلّ </w:t>
      </w:r>
      <w:r w:rsidR="00E36BF5">
        <w:rPr>
          <w:rtl/>
        </w:rPr>
        <w:t>بدعة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6BF5">
        <w:rPr>
          <w:rStyle w:val="libFootnote0Char"/>
          <w:rFonts w:hint="cs"/>
          <w:rtl/>
        </w:rPr>
        <w:t xml:space="preserve"> ق:16/2/1،ج:76/67.</w:t>
      </w:r>
    </w:p>
    <w:p w:rsidR="00643081" w:rsidRPr="00643081" w:rsidRDefault="00643081" w:rsidP="00E36BF5">
      <w:pPr>
        <w:pStyle w:val="libLine"/>
        <w:rPr>
          <w:rStyle w:val="libFootnote0Char"/>
          <w:rtl/>
        </w:rPr>
      </w:pPr>
      <w:r w:rsidRPr="00643081">
        <w:rPr>
          <w:rStyle w:val="libFootnote0Char"/>
          <w:rFonts w:hint="eastAsia"/>
          <w:rtl/>
        </w:rPr>
        <w:t>(2)</w:t>
      </w:r>
      <w:r w:rsidR="00E36BF5">
        <w:rPr>
          <w:rStyle w:val="libFootnote0Char"/>
          <w:rFonts w:hint="cs"/>
          <w:rtl/>
        </w:rPr>
        <w:t xml:space="preserve"> ق:16/2/2،ج:76/67.</w:t>
      </w:r>
    </w:p>
    <w:p w:rsidR="00643081" w:rsidRPr="00643081" w:rsidRDefault="00643081" w:rsidP="00E36BF5">
      <w:pPr>
        <w:pStyle w:val="libLine"/>
        <w:rPr>
          <w:rStyle w:val="libFootnote0Char"/>
          <w:rtl/>
        </w:rPr>
      </w:pPr>
      <w:r w:rsidRPr="00643081">
        <w:rPr>
          <w:rStyle w:val="libFootnote0Char"/>
          <w:rFonts w:hint="eastAsia"/>
          <w:rtl/>
        </w:rPr>
        <w:t>(3)</w:t>
      </w:r>
      <w:r w:rsidR="00E36BF5">
        <w:rPr>
          <w:rStyle w:val="libFootnote0Char"/>
          <w:rFonts w:hint="cs"/>
          <w:rtl/>
        </w:rPr>
        <w:t xml:space="preserve"> ق:6/9/143،ج:16/194.</w:t>
      </w:r>
    </w:p>
    <w:p w:rsidR="00643081" w:rsidRPr="00E36BF5" w:rsidRDefault="00643081" w:rsidP="00E36BF5">
      <w:pPr>
        <w:pStyle w:val="libFootnote0"/>
        <w:rPr>
          <w:rtl/>
        </w:rPr>
      </w:pPr>
      <w:r w:rsidRPr="00643081">
        <w:rPr>
          <w:rStyle w:val="libFootnote0Char"/>
          <w:rFonts w:hint="eastAsia"/>
          <w:rtl/>
        </w:rPr>
        <w:t>(4)</w:t>
      </w:r>
      <w:r w:rsidR="00E36BF5">
        <w:rPr>
          <w:rStyle w:val="libFootnote0Char"/>
          <w:rFonts w:hint="cs"/>
          <w:rtl/>
        </w:rPr>
        <w:t xml:space="preserve"> ق:6/67/701،</w:t>
      </w:r>
      <w:r w:rsidR="00E36BF5" w:rsidRPr="00E36BF5">
        <w:rPr>
          <w:rFonts w:hint="cs"/>
          <w:rtl/>
        </w:rPr>
        <w:t>ج:22/124. ق:6/69/715،ج:22/180.</w:t>
      </w:r>
    </w:p>
    <w:p w:rsidR="00E36BF5" w:rsidRPr="00E36BF5" w:rsidRDefault="00E36BF5" w:rsidP="00E36BF5">
      <w:pPr>
        <w:pStyle w:val="libFootnote0"/>
        <w:rPr>
          <w:rtl/>
        </w:rPr>
      </w:pPr>
      <w:r>
        <w:rPr>
          <w:rFonts w:hint="cs"/>
          <w:rtl/>
        </w:rPr>
        <w:t>(5)</w:t>
      </w:r>
      <w:r w:rsidRPr="00E36BF5">
        <w:rPr>
          <w:rFonts w:hint="cs"/>
          <w:rtl/>
        </w:rPr>
        <w:t xml:space="preserve"> ق:1/27/114،ج:2/168.</w:t>
      </w:r>
    </w:p>
    <w:p w:rsidR="00E36BF5" w:rsidRPr="00E36BF5" w:rsidRDefault="00E36BF5" w:rsidP="00E36BF5">
      <w:pPr>
        <w:pStyle w:val="libFootnote0"/>
        <w:rPr>
          <w:rtl/>
        </w:rPr>
      </w:pPr>
      <w:r>
        <w:rPr>
          <w:rFonts w:hint="cs"/>
          <w:rtl/>
        </w:rPr>
        <w:t>(6)</w:t>
      </w:r>
      <w:r w:rsidRPr="00E36BF5">
        <w:rPr>
          <w:rFonts w:hint="cs"/>
          <w:rtl/>
        </w:rPr>
        <w:t xml:space="preserve"> ق:1/37/150،ج:2/261.</w:t>
      </w:r>
    </w:p>
    <w:p w:rsidR="00E36BF5" w:rsidRPr="00E36BF5" w:rsidRDefault="00E36BF5" w:rsidP="00E36BF5">
      <w:pPr>
        <w:pStyle w:val="libFootnote0"/>
        <w:rPr>
          <w:rtl/>
        </w:rPr>
      </w:pPr>
      <w:r>
        <w:rPr>
          <w:rStyle w:val="libFootnote0Char"/>
          <w:rFonts w:hint="cs"/>
          <w:rtl/>
        </w:rPr>
        <w:t>(7) ضلالة (خ ل).</w:t>
      </w:r>
    </w:p>
    <w:p w:rsidR="00643081" w:rsidRDefault="00643081" w:rsidP="00A33C4B">
      <w:pPr>
        <w:pStyle w:val="libNormal"/>
        <w:rPr>
          <w:rtl/>
        </w:rPr>
      </w:pPr>
      <w:r>
        <w:rPr>
          <w:rFonts w:hint="eastAsia"/>
          <w:rtl/>
        </w:rPr>
        <w:br w:type="page"/>
      </w:r>
    </w:p>
    <w:p w:rsidR="00D94CCA" w:rsidRDefault="004B4B77" w:rsidP="00E36BF5">
      <w:pPr>
        <w:pStyle w:val="libNormal0"/>
        <w:rPr>
          <w:rtl/>
        </w:rPr>
      </w:pPr>
      <w:r>
        <w:rPr>
          <w:rFonts w:hint="eastAsia"/>
          <w:rtl/>
        </w:rPr>
        <w:lastRenderedPageBreak/>
        <w:t>في</w:t>
      </w:r>
      <w:r w:rsidR="00A33C4B">
        <w:rPr>
          <w:rtl/>
        </w:rPr>
        <w:t xml:space="preserve"> النار </w:t>
      </w:r>
      <w:r w:rsidR="00643081">
        <w:rPr>
          <w:rStyle w:val="libFootnotenumChar"/>
          <w:rtl/>
        </w:rPr>
        <w:t>(1)</w:t>
      </w:r>
      <w:r w:rsidR="00A33C4B">
        <w:rPr>
          <w:rtl/>
        </w:rPr>
        <w:t>.</w:t>
      </w:r>
    </w:p>
    <w:p w:rsidR="00D94CCA" w:rsidRDefault="00FE5C64" w:rsidP="00E36BF5">
      <w:pPr>
        <w:pStyle w:val="libNormal"/>
        <w:rPr>
          <w:rtl/>
        </w:rPr>
      </w:pPr>
      <w:r w:rsidRPr="00E36BF5">
        <w:rPr>
          <w:rStyle w:val="libBold1Char"/>
          <w:rFonts w:hint="eastAsia"/>
          <w:rtl/>
        </w:rPr>
        <w:t>أمالي</w:t>
      </w:r>
      <w:r w:rsidR="00A33C4B" w:rsidRPr="00E36BF5">
        <w:rPr>
          <w:rStyle w:val="libBold1Char"/>
          <w:rtl/>
        </w:rPr>
        <w:t xml:space="preserve"> الصدوق</w:t>
      </w:r>
      <w:r w:rsidR="00A33C4B">
        <w:rPr>
          <w:rtl/>
        </w:rPr>
        <w:t xml:space="preserve">:عن </w:t>
      </w:r>
      <w:r w:rsidR="004B4B77">
        <w:rPr>
          <w:rtl/>
        </w:rPr>
        <w:t>أبي</w:t>
      </w:r>
      <w:r w:rsidR="00A33C4B">
        <w:rPr>
          <w:rtl/>
        </w:rPr>
        <w:t xml:space="preserve"> جعفر </w:t>
      </w:r>
      <w:r w:rsidR="00D665AA" w:rsidRPr="00D665AA">
        <w:rPr>
          <w:rStyle w:val="libAlaemChar"/>
          <w:rtl/>
        </w:rPr>
        <w:t>عليه‌السلام</w:t>
      </w:r>
      <w:r w:rsidR="00A33C4B">
        <w:rPr>
          <w:rtl/>
        </w:rPr>
        <w:t xml:space="preserve"> قال:قال رسول اللّه </w:t>
      </w:r>
      <w:r w:rsidR="00D665AA" w:rsidRPr="00D665AA">
        <w:rPr>
          <w:rStyle w:val="libAlaemChar"/>
          <w:rtl/>
        </w:rPr>
        <w:t>صلى‌الله‌عليه‌وآله‌وسلم</w:t>
      </w:r>
      <w:r w:rsidR="00A33C4B">
        <w:rPr>
          <w:rtl/>
        </w:rPr>
        <w:t>: خمس لا أدعهنّ حت</w:t>
      </w:r>
      <w:r w:rsidR="00A33C4B">
        <w:rPr>
          <w:rFonts w:hint="cs"/>
          <w:rtl/>
        </w:rPr>
        <w:t>ی</w:t>
      </w:r>
      <w:r w:rsidR="00A33C4B">
        <w:rPr>
          <w:rtl/>
        </w:rPr>
        <w:t xml:space="preserve"> الممات:الأکل ع</w:t>
      </w:r>
      <w:r w:rsidR="009B6D3C">
        <w:rPr>
          <w:rtl/>
        </w:rPr>
        <w:t>ل</w:t>
      </w:r>
      <w:r w:rsidR="00E36BF5">
        <w:rPr>
          <w:rFonts w:hint="cs"/>
          <w:rtl/>
        </w:rPr>
        <w:t>ى</w:t>
      </w:r>
      <w:r w:rsidR="00A33C4B">
        <w:rPr>
          <w:rtl/>
        </w:rPr>
        <w:t xml:space="preserve"> الحض</w:t>
      </w:r>
      <w:r w:rsidR="00A33C4B">
        <w:rPr>
          <w:rFonts w:hint="cs"/>
          <w:rtl/>
        </w:rPr>
        <w:t>ی</w:t>
      </w:r>
      <w:r w:rsidR="00A33C4B">
        <w:rPr>
          <w:rFonts w:hint="eastAsia"/>
          <w:rtl/>
        </w:rPr>
        <w:t>ض</w:t>
      </w:r>
      <w:r w:rsidR="00A33C4B">
        <w:rPr>
          <w:rtl/>
        </w:rPr>
        <w:t xml:space="preserve"> مع العب</w:t>
      </w:r>
      <w:r w:rsidR="00A33C4B">
        <w:rPr>
          <w:rFonts w:hint="cs"/>
          <w:rtl/>
        </w:rPr>
        <w:t>ی</w:t>
      </w:r>
      <w:r w:rsidR="00A33C4B">
        <w:rPr>
          <w:rFonts w:hint="eastAsia"/>
          <w:rtl/>
        </w:rPr>
        <w:t>د،و</w:t>
      </w:r>
      <w:r w:rsidR="00A33C4B">
        <w:rPr>
          <w:rtl/>
        </w:rPr>
        <w:t xml:space="preserve"> ر</w:t>
      </w:r>
      <w:r w:rsidR="00E36BF5">
        <w:rPr>
          <w:rtl/>
        </w:rPr>
        <w:t>کوبي</w:t>
      </w:r>
      <w:r w:rsidR="00A33C4B">
        <w:rPr>
          <w:rtl/>
        </w:rPr>
        <w:t xml:space="preserve"> الحمار موکفا،و </w:t>
      </w:r>
      <w:r w:rsidR="000371D8">
        <w:rPr>
          <w:rtl/>
        </w:rPr>
        <w:t>حلبي</w:t>
      </w:r>
      <w:r w:rsidR="00A33C4B">
        <w:rPr>
          <w:rtl/>
        </w:rPr>
        <w:t xml:space="preserve"> العنز ب</w:t>
      </w:r>
      <w:r w:rsidR="006926E7">
        <w:rPr>
          <w:rFonts w:hint="cs"/>
          <w:rtl/>
        </w:rPr>
        <w:t>یدي</w:t>
      </w:r>
      <w:r w:rsidR="00A33C4B">
        <w:rPr>
          <w:rFonts w:hint="eastAsia"/>
          <w:rtl/>
        </w:rPr>
        <w:t>،و</w:t>
      </w:r>
      <w:r w:rsidR="00A33C4B">
        <w:rPr>
          <w:rtl/>
        </w:rPr>
        <w:t xml:space="preserve"> لبس الصوف،و التس</w:t>
      </w:r>
      <w:r w:rsidR="009B6D3C">
        <w:rPr>
          <w:rtl/>
        </w:rPr>
        <w:t>لي</w:t>
      </w:r>
      <w:r w:rsidR="00A33C4B">
        <w:rPr>
          <w:rFonts w:hint="eastAsia"/>
          <w:rtl/>
        </w:rPr>
        <w:t>م</w:t>
      </w:r>
      <w:r w:rsidR="00A33C4B">
        <w:rPr>
          <w:rtl/>
        </w:rPr>
        <w:t xml:space="preserve"> ع</w:t>
      </w:r>
      <w:r w:rsidR="009B6D3C">
        <w:rPr>
          <w:rtl/>
        </w:rPr>
        <w:t>لي</w:t>
      </w:r>
      <w:r w:rsidR="00A33C4B">
        <w:rPr>
          <w:rtl/>
        </w:rPr>
        <w:t xml:space="preserve"> الصب</w:t>
      </w:r>
      <w:r w:rsidR="00A33C4B">
        <w:rPr>
          <w:rFonts w:hint="cs"/>
          <w:rtl/>
        </w:rPr>
        <w:t>ی</w:t>
      </w:r>
      <w:r w:rsidR="00A33C4B">
        <w:rPr>
          <w:rFonts w:hint="eastAsia"/>
          <w:rtl/>
        </w:rPr>
        <w:t>ان</w:t>
      </w:r>
      <w:r w:rsidR="00A33C4B">
        <w:rPr>
          <w:rtl/>
        </w:rPr>
        <w:t xml:space="preserve"> لتکون </w:t>
      </w:r>
      <w:r w:rsidR="009B6D3C">
        <w:rPr>
          <w:rtl/>
        </w:rPr>
        <w:t>سنّة</w:t>
      </w:r>
      <w:r w:rsidR="00A33C4B">
        <w:rPr>
          <w:rtl/>
        </w:rPr>
        <w:t xml:space="preserve"> من ب</w:t>
      </w:r>
      <w:r w:rsidR="004B4B77">
        <w:rPr>
          <w:rtl/>
        </w:rPr>
        <w:t>عدي</w:t>
      </w:r>
      <w:r w:rsidR="00A33C4B">
        <w:rPr>
          <w:rFonts w:hint="eastAsia"/>
          <w:rtl/>
        </w:rPr>
        <w:t>،و</w:t>
      </w:r>
      <w:r w:rsidR="00A33C4B">
        <w:rPr>
          <w:rtl/>
        </w:rPr>
        <w:t xml:space="preserve"> </w:t>
      </w:r>
      <w:r w:rsidR="004B4B77">
        <w:rPr>
          <w:rtl/>
        </w:rPr>
        <w:t>في</w:t>
      </w:r>
      <w:r w:rsidR="00A33C4B">
        <w:rPr>
          <w:rtl/>
        </w:rPr>
        <w:t xml:space="preserve"> </w:t>
      </w:r>
      <w:r w:rsidR="00B42BAC">
        <w:rPr>
          <w:rtl/>
        </w:rPr>
        <w:t>رو</w:t>
      </w:r>
      <w:r w:rsidR="009D0B59">
        <w:rPr>
          <w:rtl/>
        </w:rPr>
        <w:t>اي</w:t>
      </w:r>
      <w:r w:rsidR="00B42BAC">
        <w:rPr>
          <w:rtl/>
        </w:rPr>
        <w:t>ة</w:t>
      </w:r>
      <w:r w:rsidR="00A33C4B">
        <w:rPr>
          <w:rtl/>
        </w:rPr>
        <w:t xml:space="preserve"> أخر</w:t>
      </w:r>
      <w:r w:rsidR="00A33C4B">
        <w:rPr>
          <w:rFonts w:hint="cs"/>
          <w:rtl/>
        </w:rPr>
        <w:t>ی</w:t>
      </w:r>
      <w:r w:rsidR="00A33C4B">
        <w:rPr>
          <w:rtl/>
        </w:rPr>
        <w:t xml:space="preserve"> ذکر مکان </w:t>
      </w:r>
      <w:r w:rsidR="000371D8">
        <w:rPr>
          <w:rFonts w:hint="eastAsia"/>
          <w:rtl/>
        </w:rPr>
        <w:t>حلبي</w:t>
      </w:r>
      <w:r w:rsidR="00A33C4B">
        <w:rPr>
          <w:rtl/>
        </w:rPr>
        <w:t xml:space="preserve"> العنز: و خص</w:t>
      </w:r>
      <w:r w:rsidR="004B4B77">
        <w:rPr>
          <w:rtl/>
        </w:rPr>
        <w:t>في</w:t>
      </w:r>
      <w:r w:rsidR="00A33C4B">
        <w:rPr>
          <w:rtl/>
        </w:rPr>
        <w:t xml:space="preserve"> النعل ب</w:t>
      </w:r>
      <w:r w:rsidR="006926E7">
        <w:rPr>
          <w:rFonts w:hint="cs"/>
          <w:rtl/>
        </w:rPr>
        <w:t>یدي</w:t>
      </w:r>
      <w:r w:rsidR="00A33C4B">
        <w:rPr>
          <w:rtl/>
        </w:rPr>
        <w:t xml:space="preserve"> </w:t>
      </w:r>
      <w:r w:rsidR="00643081">
        <w:rPr>
          <w:rStyle w:val="libFootnotenumChar"/>
          <w:rtl/>
        </w:rPr>
        <w:t>(2)</w:t>
      </w:r>
      <w:r w:rsidR="00A33C4B">
        <w:rPr>
          <w:rtl/>
        </w:rPr>
        <w:t>.</w:t>
      </w:r>
    </w:p>
    <w:p w:rsidR="00D94CCA" w:rsidRDefault="006926E7" w:rsidP="000371D8">
      <w:pPr>
        <w:pStyle w:val="libNormal"/>
        <w:rPr>
          <w:rtl/>
        </w:rPr>
      </w:pPr>
      <w:r>
        <w:rPr>
          <w:rFonts w:hint="eastAsia"/>
          <w:rtl/>
        </w:rPr>
        <w:t>رو</w:t>
      </w:r>
      <w:r w:rsidR="000371D8">
        <w:rPr>
          <w:rFonts w:hint="cs"/>
          <w:rtl/>
        </w:rPr>
        <w:t>ى</w:t>
      </w:r>
      <w:r w:rsidR="00A33C4B">
        <w:rPr>
          <w:rtl/>
        </w:rPr>
        <w:t xml:space="preserve"> الجمهور عن ابن مسعود انّه قال: إذا تبع أحدکم ال</w:t>
      </w:r>
      <w:r w:rsidR="0087759A">
        <w:rPr>
          <w:rtl/>
        </w:rPr>
        <w:t>جنازة</w:t>
      </w:r>
      <w:r w:rsidR="00A33C4B">
        <w:rPr>
          <w:rtl/>
        </w:rPr>
        <w:t xml:space="preserve"> ف</w:t>
      </w:r>
      <w:r w:rsidR="009B6D3C">
        <w:rPr>
          <w:rtl/>
        </w:rPr>
        <w:t>لي</w:t>
      </w:r>
      <w:r w:rsidR="00A33C4B">
        <w:rPr>
          <w:rFonts w:hint="eastAsia"/>
          <w:rtl/>
        </w:rPr>
        <w:t>أخذ</w:t>
      </w:r>
      <w:r w:rsidR="00A33C4B">
        <w:rPr>
          <w:rtl/>
        </w:rPr>
        <w:t xml:space="preserve"> بجوانب ال</w:t>
      </w:r>
      <w:r w:rsidR="00DF76A0">
        <w:rPr>
          <w:rtl/>
        </w:rPr>
        <w:t>سري</w:t>
      </w:r>
      <w:r w:rsidR="00A33C4B">
        <w:rPr>
          <w:rFonts w:hint="eastAsia"/>
          <w:rtl/>
        </w:rPr>
        <w:t>ر</w:t>
      </w:r>
      <w:r w:rsidR="00A33C4B">
        <w:rPr>
          <w:rtl/>
        </w:rPr>
        <w:t xml:space="preserve"> ال</w:t>
      </w:r>
      <w:r>
        <w:rPr>
          <w:rtl/>
        </w:rPr>
        <w:t>أربعة</w:t>
      </w:r>
      <w:r w:rsidR="00A33C4B">
        <w:rPr>
          <w:rtl/>
        </w:rPr>
        <w:t xml:space="preserve"> ثمّ </w:t>
      </w:r>
      <w:r w:rsidR="009B6D3C">
        <w:rPr>
          <w:rtl/>
        </w:rPr>
        <w:t>لي</w:t>
      </w:r>
      <w:r w:rsidR="00A33C4B">
        <w:rPr>
          <w:rFonts w:hint="eastAsia"/>
          <w:rtl/>
        </w:rPr>
        <w:t>تطوّع</w:t>
      </w:r>
      <w:r w:rsidR="00A33C4B">
        <w:rPr>
          <w:rtl/>
        </w:rPr>
        <w:t xml:space="preserve"> بعد أو </w:t>
      </w:r>
      <w:r w:rsidR="009B6D3C">
        <w:rPr>
          <w:rtl/>
        </w:rPr>
        <w:t>لي</w:t>
      </w:r>
      <w:r w:rsidR="00A33C4B">
        <w:rPr>
          <w:rFonts w:hint="eastAsia"/>
          <w:rtl/>
        </w:rPr>
        <w:t>ذر</w:t>
      </w:r>
      <w:r w:rsidR="00A33C4B">
        <w:rPr>
          <w:rtl/>
        </w:rPr>
        <w:t xml:space="preserve"> فانّه من ال</w:t>
      </w:r>
      <w:r w:rsidR="009B6D3C">
        <w:rPr>
          <w:rtl/>
        </w:rPr>
        <w:t>سنّة</w:t>
      </w:r>
      <w:r w:rsidR="00A33C4B">
        <w:rPr>
          <w:rtl/>
        </w:rPr>
        <w:t>، و اعلم انّ ال</w:t>
      </w:r>
      <w:r w:rsidR="009B6D3C">
        <w:rPr>
          <w:rtl/>
        </w:rPr>
        <w:t>سنّة</w:t>
      </w:r>
      <w:r w:rsidR="00A33C4B">
        <w:rPr>
          <w:rtl/>
        </w:rPr>
        <w:t xml:space="preserve"> ما واظب ع</w:t>
      </w:r>
      <w:r w:rsidR="009B6D3C">
        <w:rPr>
          <w:rtl/>
        </w:rPr>
        <w:t>لي</w:t>
      </w:r>
      <w:r w:rsidR="00A33C4B">
        <w:rPr>
          <w:rFonts w:hint="eastAsia"/>
          <w:rtl/>
        </w:rPr>
        <w:t>ه</w:t>
      </w:r>
      <w:r w:rsidR="00A33C4B">
        <w:rPr>
          <w:rtl/>
        </w:rPr>
        <w:t xml:space="preserve">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و التطوّع ما صدر عنه و عن أوص</w:t>
      </w:r>
      <w:r w:rsidR="00A33C4B">
        <w:rPr>
          <w:rFonts w:hint="cs"/>
          <w:rtl/>
        </w:rPr>
        <w:t>ی</w:t>
      </w:r>
      <w:r w:rsidR="00A33C4B">
        <w:rPr>
          <w:rFonts w:hint="eastAsia"/>
          <w:rtl/>
        </w:rPr>
        <w:t>ائه</w:t>
      </w:r>
      <w:r w:rsidR="00A33C4B">
        <w:rPr>
          <w:rtl/>
        </w:rPr>
        <w:t xml:space="preserve"> </w:t>
      </w:r>
      <w:r w:rsidR="00763D20" w:rsidRPr="00763D20">
        <w:rPr>
          <w:rStyle w:val="libAlaemChar"/>
          <w:rtl/>
        </w:rPr>
        <w:t>عليهم‌السلام</w:t>
      </w:r>
      <w:r w:rsidR="00A33C4B">
        <w:rPr>
          <w:rtl/>
        </w:rPr>
        <w:t xml:space="preserve"> ع</w:t>
      </w:r>
      <w:r w:rsidR="009B6D3C">
        <w:rPr>
          <w:rtl/>
        </w:rPr>
        <w:t>لي</w:t>
      </w:r>
      <w:r w:rsidR="00A33C4B">
        <w:rPr>
          <w:rtl/>
        </w:rPr>
        <w:t xml:space="preserve"> </w:t>
      </w:r>
      <w:r w:rsidR="00B80428">
        <w:rPr>
          <w:rtl/>
        </w:rPr>
        <w:t>جهة</w:t>
      </w:r>
      <w:r w:rsidR="00A33C4B">
        <w:rPr>
          <w:rtl/>
        </w:rPr>
        <w:t xml:space="preserve"> الاستح</w:t>
      </w:r>
      <w:r w:rsidR="00A33C4B">
        <w:rPr>
          <w:rFonts w:hint="eastAsia"/>
          <w:rtl/>
        </w:rPr>
        <w:t>باب</w:t>
      </w:r>
      <w:r w:rsidR="00A33C4B">
        <w:rPr>
          <w:rtl/>
        </w:rPr>
        <w:t xml:space="preserve"> و لم </w:t>
      </w:r>
      <w:r w:rsidR="00A33C4B">
        <w:rPr>
          <w:rFonts w:hint="cs"/>
          <w:rtl/>
        </w:rPr>
        <w:t>ی</w:t>
      </w:r>
      <w:r w:rsidR="00A33C4B">
        <w:rPr>
          <w:rFonts w:hint="eastAsia"/>
          <w:rtl/>
        </w:rPr>
        <w:t>واظب</w:t>
      </w:r>
      <w:r w:rsidR="00A33C4B">
        <w:rPr>
          <w:rtl/>
        </w:rPr>
        <w:t xml:space="preserve"> ع</w:t>
      </w:r>
      <w:r w:rsidR="009B6D3C">
        <w:rPr>
          <w:rtl/>
        </w:rPr>
        <w:t>لي</w:t>
      </w:r>
      <w:r w:rsidR="00A33C4B">
        <w:rPr>
          <w:rFonts w:hint="eastAsia"/>
          <w:rtl/>
        </w:rPr>
        <w:t>ه</w:t>
      </w:r>
      <w:r w:rsidR="00A33C4B">
        <w:rPr>
          <w:rtl/>
        </w:rPr>
        <w:t xml:space="preserve"> </w:t>
      </w:r>
      <w:r>
        <w:rPr>
          <w:rtl/>
        </w:rPr>
        <w:t>رحمة</w:t>
      </w:r>
      <w:r w:rsidR="00A33C4B">
        <w:rPr>
          <w:rtl/>
        </w:rPr>
        <w:t xml:space="preserve"> لل</w:t>
      </w:r>
      <w:r w:rsidR="009B6D3C">
        <w:rPr>
          <w:rtl/>
        </w:rPr>
        <w:t>أمّة</w:t>
      </w:r>
      <w:r w:rsidR="00A33C4B">
        <w:rPr>
          <w:rtl/>
        </w:rPr>
        <w:t xml:space="preserve"> و </w:t>
      </w:r>
      <w:r w:rsidR="009B6D3C">
        <w:rPr>
          <w:rtl/>
        </w:rPr>
        <w:t>لي</w:t>
      </w:r>
      <w:r w:rsidR="00A33C4B">
        <w:rPr>
          <w:rFonts w:hint="eastAsia"/>
          <w:rtl/>
        </w:rPr>
        <w:t>تم</w:t>
      </w:r>
      <w:r w:rsidR="00A33C4B">
        <w:rPr>
          <w:rFonts w:hint="cs"/>
          <w:rtl/>
        </w:rPr>
        <w:t>یّ</w:t>
      </w:r>
      <w:r w:rsidR="00A33C4B">
        <w:rPr>
          <w:rFonts w:hint="eastAsia"/>
          <w:rtl/>
        </w:rPr>
        <w:t>ز</w:t>
      </w:r>
      <w:r w:rsidR="00A33C4B">
        <w:rPr>
          <w:rtl/>
        </w:rPr>
        <w:t xml:space="preserve"> ما هو المؤکّد من المستحبّات و ما </w:t>
      </w:r>
      <w:r w:rsidR="009B6D3C">
        <w:rPr>
          <w:rtl/>
        </w:rPr>
        <w:t>لي</w:t>
      </w:r>
      <w:r w:rsidR="00A33C4B">
        <w:rPr>
          <w:rFonts w:hint="eastAsia"/>
          <w:rtl/>
        </w:rPr>
        <w:t>س</w:t>
      </w:r>
      <w:r w:rsidR="00A33C4B">
        <w:rPr>
          <w:rtl/>
        </w:rPr>
        <w:t xml:space="preserve"> کذلک منها </w:t>
      </w:r>
      <w:r w:rsidR="009B6D3C">
        <w:rPr>
          <w:rtl/>
        </w:rPr>
        <w:t>لي</w:t>
      </w:r>
      <w:r w:rsidR="00A33C4B">
        <w:rPr>
          <w:rFonts w:hint="eastAsia"/>
          <w:rtl/>
        </w:rPr>
        <w:t>ختار</w:t>
      </w:r>
      <w:r w:rsidR="00A33C4B">
        <w:rPr>
          <w:rtl/>
        </w:rPr>
        <w:t xml:space="preserve"> المکلّف مع عدم ال</w:t>
      </w:r>
      <w:r w:rsidR="00871E5D">
        <w:rPr>
          <w:rtl/>
        </w:rPr>
        <w:t>قدرة</w:t>
      </w:r>
      <w:r w:rsidR="00A33C4B">
        <w:rPr>
          <w:rtl/>
        </w:rPr>
        <w:t xml:space="preserve"> ع</w:t>
      </w:r>
      <w:r w:rsidR="009B6D3C">
        <w:rPr>
          <w:rtl/>
        </w:rPr>
        <w:t>ل</w:t>
      </w:r>
      <w:r w:rsidR="000371D8">
        <w:rPr>
          <w:rFonts w:hint="cs"/>
          <w:rtl/>
        </w:rPr>
        <w:t>ى</w:t>
      </w:r>
      <w:r w:rsidR="00A33C4B">
        <w:rPr>
          <w:rtl/>
        </w:rPr>
        <w:t xml:space="preserve"> ال</w:t>
      </w:r>
      <w:r>
        <w:rPr>
          <w:rtl/>
        </w:rPr>
        <w:t>أتي</w:t>
      </w:r>
      <w:r w:rsidR="00A33C4B">
        <w:rPr>
          <w:rFonts w:hint="eastAsia"/>
          <w:rtl/>
        </w:rPr>
        <w:t>ان</w:t>
      </w:r>
      <w:r w:rsidR="00A33C4B">
        <w:rPr>
          <w:rtl/>
        </w:rPr>
        <w:t xml:space="preserve"> بالجم</w:t>
      </w:r>
      <w:r w:rsidR="00A33C4B">
        <w:rPr>
          <w:rFonts w:hint="cs"/>
          <w:rtl/>
        </w:rPr>
        <w:t>ی</w:t>
      </w:r>
      <w:r w:rsidR="00A33C4B">
        <w:rPr>
          <w:rFonts w:hint="eastAsia"/>
          <w:rtl/>
        </w:rPr>
        <w:t>ع</w:t>
      </w:r>
      <w:r w:rsidR="00A33C4B">
        <w:rPr>
          <w:rtl/>
        </w:rPr>
        <w:t xml:space="preserve"> ما هو أفضل و آکد </w:t>
      </w:r>
      <w:r w:rsidR="00643081">
        <w:rPr>
          <w:rStyle w:val="libFootnotenumChar"/>
          <w:rtl/>
        </w:rPr>
        <w:t>(3)</w:t>
      </w:r>
      <w:r w:rsidR="00A33C4B">
        <w:rPr>
          <w:rtl/>
        </w:rPr>
        <w:t>.</w:t>
      </w:r>
    </w:p>
    <w:p w:rsidR="00D94CCA" w:rsidRDefault="00A33C4B" w:rsidP="000371D8">
      <w:pPr>
        <w:pStyle w:val="libNormal"/>
        <w:rPr>
          <w:rtl/>
        </w:rPr>
      </w:pPr>
      <w:r w:rsidRPr="000371D8">
        <w:rPr>
          <w:rStyle w:val="libBold1Char"/>
          <w:rFonts w:hint="eastAsia"/>
          <w:rtl/>
        </w:rPr>
        <w:t>أقول</w:t>
      </w:r>
      <w:r>
        <w:rPr>
          <w:rtl/>
        </w:rPr>
        <w:t xml:space="preserve">: </w:t>
      </w:r>
      <w:r w:rsidR="00DF76A0">
        <w:rPr>
          <w:rtl/>
        </w:rPr>
        <w:t>حکي</w:t>
      </w:r>
      <w:r>
        <w:rPr>
          <w:rtl/>
        </w:rPr>
        <w:t xml:space="preserve"> ش</w:t>
      </w:r>
      <w:r>
        <w:rPr>
          <w:rFonts w:hint="cs"/>
          <w:rtl/>
        </w:rPr>
        <w:t>ی</w:t>
      </w:r>
      <w:r>
        <w:rPr>
          <w:rFonts w:hint="eastAsia"/>
          <w:rtl/>
        </w:rPr>
        <w:t>خنا</w:t>
      </w:r>
      <w:r>
        <w:rPr>
          <w:rtl/>
        </w:rPr>
        <w:t xml:space="preserve"> المتبحّر النور</w:t>
      </w:r>
      <w:r w:rsidR="000371D8">
        <w:rPr>
          <w:rFonts w:hint="cs"/>
          <w:rtl/>
        </w:rPr>
        <w:t>يّ</w:t>
      </w:r>
      <w:r>
        <w:rPr>
          <w:rtl/>
        </w:rPr>
        <w:t>(نور اللّه مرقده)</w:t>
      </w:r>
      <w:r w:rsidR="004B4B77">
        <w:rPr>
          <w:rtl/>
        </w:rPr>
        <w:t>في</w:t>
      </w:r>
      <w:r>
        <w:rPr>
          <w:rtl/>
        </w:rPr>
        <w:t xml:space="preserve">(نفس الرحمن)عن ابن </w:t>
      </w:r>
      <w:r w:rsidR="00AB35BD">
        <w:rPr>
          <w:rtl/>
        </w:rPr>
        <w:t>عربي</w:t>
      </w:r>
      <w:r>
        <w:rPr>
          <w:rtl/>
        </w:rPr>
        <w:t xml:space="preserve"> انّه قال </w:t>
      </w:r>
      <w:r w:rsidR="004B4B77">
        <w:rPr>
          <w:rtl/>
        </w:rPr>
        <w:t>في</w:t>
      </w:r>
      <w:r>
        <w:rPr>
          <w:rtl/>
        </w:rPr>
        <w:t>(الفتوحات)بعد ذکر مقامات القطب ما معناه:</w:t>
      </w:r>
      <w:r w:rsidR="004B4B77">
        <w:rPr>
          <w:rtl/>
        </w:rPr>
        <w:t>انّي</w:t>
      </w:r>
      <w:r>
        <w:rPr>
          <w:rtl/>
        </w:rPr>
        <w:t xml:space="preserve"> ما وصلت </w:t>
      </w:r>
      <w:r w:rsidR="003261A0">
        <w:rPr>
          <w:rtl/>
        </w:rPr>
        <w:t>الى</w:t>
      </w:r>
      <w:r>
        <w:rPr>
          <w:rtl/>
        </w:rPr>
        <w:t xml:space="preserve"> هذا المقام الاّ بالتسنّن بجم</w:t>
      </w:r>
      <w:r>
        <w:rPr>
          <w:rFonts w:hint="cs"/>
          <w:rtl/>
        </w:rPr>
        <w:t>ی</w:t>
      </w:r>
      <w:r>
        <w:rPr>
          <w:rFonts w:hint="eastAsia"/>
          <w:rtl/>
        </w:rPr>
        <w:t>ع</w:t>
      </w:r>
      <w:r>
        <w:rPr>
          <w:rtl/>
        </w:rPr>
        <w:t xml:space="preserve"> سنن ال</w:t>
      </w:r>
      <w:r w:rsidR="004B4B77">
        <w:rPr>
          <w:rtl/>
        </w:rPr>
        <w:t>نبيّ</w:t>
      </w:r>
      <w:r>
        <w:rPr>
          <w:rtl/>
        </w:rPr>
        <w:t xml:space="preserve"> </w:t>
      </w:r>
      <w:r w:rsidR="00D665AA" w:rsidRPr="00D665AA">
        <w:rPr>
          <w:rStyle w:val="libAlaemChar"/>
          <w:rtl/>
        </w:rPr>
        <w:t>صلى‌الله‌عليه‌وآله‌وسلم</w:t>
      </w:r>
      <w:r>
        <w:rPr>
          <w:rtl/>
        </w:rPr>
        <w:t xml:space="preserve"> و لم </w:t>
      </w:r>
      <w:r>
        <w:rPr>
          <w:rFonts w:hint="cs"/>
          <w:rtl/>
        </w:rPr>
        <w:t>ی</w:t>
      </w:r>
      <w:r>
        <w:rPr>
          <w:rFonts w:hint="eastAsia"/>
          <w:rtl/>
        </w:rPr>
        <w:t>دخل</w:t>
      </w:r>
      <w:r>
        <w:rPr>
          <w:rtl/>
        </w:rPr>
        <w:t xml:space="preserve"> </w:t>
      </w:r>
      <w:r w:rsidR="004B4B77">
        <w:rPr>
          <w:rtl/>
        </w:rPr>
        <w:t>في</w:t>
      </w:r>
      <w:r>
        <w:rPr>
          <w:rtl/>
        </w:rPr>
        <w:t xml:space="preserve"> هذا الباب الاّ الإمام أحمد بن حنبل فقد بلغن</w:t>
      </w:r>
      <w:r>
        <w:rPr>
          <w:rFonts w:hint="cs"/>
          <w:rtl/>
        </w:rPr>
        <w:t>ی</w:t>
      </w:r>
      <w:r>
        <w:rPr>
          <w:rtl/>
        </w:rPr>
        <w:t xml:space="preserve"> انّه لم </w:t>
      </w:r>
      <w:r>
        <w:rPr>
          <w:rFonts w:hint="cs"/>
          <w:rtl/>
        </w:rPr>
        <w:t>ی</w:t>
      </w:r>
      <w:r>
        <w:rPr>
          <w:rFonts w:hint="eastAsia"/>
          <w:rtl/>
        </w:rPr>
        <w:t>أکل</w:t>
      </w:r>
      <w:r>
        <w:rPr>
          <w:rtl/>
        </w:rPr>
        <w:t xml:space="preserve"> البطّ</w:t>
      </w:r>
      <w:r>
        <w:rPr>
          <w:rFonts w:hint="cs"/>
          <w:rtl/>
        </w:rPr>
        <w:t>ی</w:t>
      </w:r>
      <w:r>
        <w:rPr>
          <w:rFonts w:hint="eastAsia"/>
          <w:rtl/>
        </w:rPr>
        <w:t>خ</w:t>
      </w:r>
      <w:r>
        <w:rPr>
          <w:rtl/>
        </w:rPr>
        <w:t xml:space="preserve"> لأنّه قال:ان</w:t>
      </w:r>
      <w:r>
        <w:rPr>
          <w:rFonts w:hint="cs"/>
          <w:rtl/>
        </w:rPr>
        <w:t>ی</w:t>
      </w:r>
      <w:r>
        <w:rPr>
          <w:rtl/>
        </w:rPr>
        <w:t xml:space="preserve"> لا أعلم انّ ال</w:t>
      </w:r>
      <w:r w:rsidR="004B4B77">
        <w:rPr>
          <w:rtl/>
        </w:rPr>
        <w:t>نبيّ</w:t>
      </w:r>
      <w:r>
        <w:rPr>
          <w:rtl/>
        </w:rPr>
        <w:t xml:space="preserve"> </w:t>
      </w:r>
      <w:r w:rsidR="00D665AA" w:rsidRPr="00D665AA">
        <w:rPr>
          <w:rStyle w:val="libAlaemChar"/>
          <w:rtl/>
        </w:rPr>
        <w:t>صلى‌الله‌عليه‌وآله‌وسلم</w:t>
      </w:r>
      <w:r>
        <w:rPr>
          <w:rtl/>
        </w:rPr>
        <w:t xml:space="preserve"> ک</w:t>
      </w:r>
      <w:r>
        <w:rPr>
          <w:rFonts w:hint="cs"/>
          <w:rtl/>
        </w:rPr>
        <w:t>ی</w:t>
      </w:r>
      <w:r>
        <w:rPr>
          <w:rFonts w:hint="eastAsia"/>
          <w:rtl/>
        </w:rPr>
        <w:t>ف</w:t>
      </w:r>
      <w:r>
        <w:rPr>
          <w:rtl/>
        </w:rPr>
        <w:t xml:space="preserve"> أکله،</w:t>
      </w:r>
      <w:r w:rsidR="00DF76A0">
        <w:rPr>
          <w:rtl/>
        </w:rPr>
        <w:t>انتهى</w:t>
      </w:r>
      <w:r>
        <w:rPr>
          <w:rtl/>
        </w:rPr>
        <w:t>.</w:t>
      </w:r>
    </w:p>
    <w:p w:rsidR="00D94CCA" w:rsidRDefault="00A33C4B" w:rsidP="000371D8">
      <w:pPr>
        <w:pStyle w:val="libCenterBold1"/>
        <w:rPr>
          <w:rtl/>
        </w:rPr>
      </w:pPr>
      <w:r>
        <w:rPr>
          <w:rFonts w:hint="eastAsia"/>
          <w:rtl/>
        </w:rPr>
        <w:t>الأسنان</w:t>
      </w:r>
    </w:p>
    <w:p w:rsidR="00D94CCA" w:rsidRDefault="00A33C4B" w:rsidP="00A33C4B">
      <w:pPr>
        <w:pStyle w:val="libNormal"/>
        <w:rPr>
          <w:rtl/>
        </w:rPr>
      </w:pPr>
      <w:r>
        <w:rPr>
          <w:rFonts w:hint="eastAsia"/>
          <w:rtl/>
        </w:rPr>
        <w:t>باب</w:t>
      </w:r>
      <w:r>
        <w:rPr>
          <w:rtl/>
        </w:rPr>
        <w:t xml:space="preserve"> معالجات علل س</w:t>
      </w:r>
      <w:r w:rsidR="009D0B59">
        <w:rPr>
          <w:rtl/>
        </w:rPr>
        <w:t>اي</w:t>
      </w:r>
      <w:r>
        <w:rPr>
          <w:rFonts w:hint="eastAsia"/>
          <w:rtl/>
        </w:rPr>
        <w:t>ر</w:t>
      </w:r>
      <w:r>
        <w:rPr>
          <w:rtl/>
        </w:rPr>
        <w:t xml:space="preserve"> أجزاء الوجه و الأسنان و الفم </w:t>
      </w:r>
      <w:r w:rsidR="00643081">
        <w:rPr>
          <w:rStyle w:val="libFootnotenumChar"/>
          <w:rtl/>
        </w:rPr>
        <w:t>(4)</w:t>
      </w:r>
      <w:r>
        <w:rPr>
          <w:rtl/>
        </w:rPr>
        <w:t>.</w:t>
      </w:r>
    </w:p>
    <w:p w:rsidR="00D94CCA" w:rsidRDefault="00A33C4B" w:rsidP="00A33C4B">
      <w:pPr>
        <w:pStyle w:val="libNormal"/>
        <w:rPr>
          <w:rtl/>
        </w:rPr>
      </w:pPr>
      <w:r w:rsidRPr="000371D8">
        <w:rPr>
          <w:rStyle w:val="libBold1Char"/>
          <w:rFonts w:hint="eastAsia"/>
          <w:rtl/>
        </w:rPr>
        <w:t>الکا</w:t>
      </w:r>
      <w:r w:rsidR="004B4B77" w:rsidRPr="000371D8">
        <w:rPr>
          <w:rStyle w:val="libBold1Char"/>
          <w:rFonts w:hint="eastAsia"/>
          <w:rtl/>
        </w:rPr>
        <w:t>في</w:t>
      </w:r>
      <w:r>
        <w:rPr>
          <w:rtl/>
        </w:rPr>
        <w:t>:عن س</w:t>
      </w:r>
      <w:r w:rsidR="009B6D3C">
        <w:rPr>
          <w:rtl/>
        </w:rPr>
        <w:t>لي</w:t>
      </w:r>
      <w:r>
        <w:rPr>
          <w:rFonts w:hint="eastAsia"/>
          <w:rtl/>
        </w:rPr>
        <w:t>مان</w:t>
      </w:r>
      <w:r>
        <w:rPr>
          <w:rtl/>
        </w:rPr>
        <w:t xml:space="preserve"> ال</w:t>
      </w:r>
      <w:r w:rsidR="00BD204D">
        <w:rPr>
          <w:rtl/>
        </w:rPr>
        <w:t>جعفري</w:t>
      </w:r>
      <w:r>
        <w:rPr>
          <w:rtl/>
        </w:rPr>
        <w:t xml:space="preserve"> قال:سمعت أبا الحسن </w:t>
      </w:r>
      <w:r w:rsidR="00D665AA" w:rsidRPr="00D665AA">
        <w:rPr>
          <w:rStyle w:val="libAlaemChar"/>
          <w:rtl/>
        </w:rPr>
        <w:t>عليه‌السلام</w:t>
      </w:r>
      <w:r>
        <w:rPr>
          <w:rtl/>
        </w:rPr>
        <w:t xml:space="preserve"> </w:t>
      </w:r>
      <w:r>
        <w:rPr>
          <w:rFonts w:hint="cs"/>
          <w:rtl/>
        </w:rPr>
        <w:t>ی</w:t>
      </w:r>
      <w:r>
        <w:rPr>
          <w:rFonts w:hint="eastAsia"/>
          <w:rtl/>
        </w:rPr>
        <w:t>قول</w:t>
      </w:r>
      <w:r>
        <w:rPr>
          <w:rtl/>
        </w:rPr>
        <w:t>: دواء الضرس</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371D8">
        <w:rPr>
          <w:rStyle w:val="libFootnote0Char"/>
          <w:rFonts w:hint="cs"/>
          <w:rtl/>
        </w:rPr>
        <w:t xml:space="preserve"> ق:17/28/177،ج:78/216.</w:t>
      </w:r>
    </w:p>
    <w:p w:rsidR="00643081" w:rsidRPr="00643081" w:rsidRDefault="00643081" w:rsidP="00643081">
      <w:pPr>
        <w:pStyle w:val="libLine"/>
        <w:rPr>
          <w:rStyle w:val="libFootnote0Char"/>
          <w:rtl/>
        </w:rPr>
      </w:pPr>
      <w:r w:rsidRPr="00643081">
        <w:rPr>
          <w:rStyle w:val="libFootnote0Char"/>
          <w:rFonts w:hint="eastAsia"/>
          <w:rtl/>
        </w:rPr>
        <w:t>(2)</w:t>
      </w:r>
      <w:r w:rsidR="000371D8">
        <w:rPr>
          <w:rStyle w:val="libFootnote0Char"/>
          <w:rFonts w:hint="cs"/>
          <w:rtl/>
        </w:rPr>
        <w:t xml:space="preserve"> ق:6/9/148،ج:16/215.</w:t>
      </w:r>
    </w:p>
    <w:p w:rsidR="00643081" w:rsidRPr="00643081" w:rsidRDefault="00643081" w:rsidP="00643081">
      <w:pPr>
        <w:pStyle w:val="libLine"/>
        <w:rPr>
          <w:rStyle w:val="libFootnote0Char"/>
          <w:rtl/>
        </w:rPr>
      </w:pPr>
      <w:r w:rsidRPr="00643081">
        <w:rPr>
          <w:rStyle w:val="libFootnote0Char"/>
          <w:rFonts w:hint="eastAsia"/>
          <w:rtl/>
        </w:rPr>
        <w:t>(3)</w:t>
      </w:r>
      <w:r w:rsidR="000371D8">
        <w:rPr>
          <w:rStyle w:val="libFootnote0Char"/>
          <w:rFonts w:hint="cs"/>
          <w:rtl/>
        </w:rPr>
        <w:t xml:space="preserve"> ق:كتاب الطهارة/52/157،ج:81/278.</w:t>
      </w:r>
    </w:p>
    <w:p w:rsidR="00643081" w:rsidRDefault="00643081" w:rsidP="00643081">
      <w:pPr>
        <w:pStyle w:val="libLine"/>
        <w:rPr>
          <w:rtl/>
        </w:rPr>
      </w:pPr>
      <w:r w:rsidRPr="00643081">
        <w:rPr>
          <w:rStyle w:val="libFootnote0Char"/>
          <w:rFonts w:hint="eastAsia"/>
          <w:rtl/>
        </w:rPr>
        <w:t>(4)</w:t>
      </w:r>
      <w:r w:rsidR="000371D8">
        <w:rPr>
          <w:rStyle w:val="libFootnote0Char"/>
          <w:rFonts w:hint="cs"/>
          <w:rtl/>
        </w:rPr>
        <w:t xml:space="preserve"> ق:14/59/523،ج:62/159.</w:t>
      </w:r>
    </w:p>
    <w:p w:rsidR="00643081" w:rsidRDefault="00643081" w:rsidP="00A33C4B">
      <w:pPr>
        <w:pStyle w:val="libNormal"/>
        <w:rPr>
          <w:rtl/>
        </w:rPr>
      </w:pPr>
      <w:r>
        <w:rPr>
          <w:rFonts w:hint="eastAsia"/>
          <w:rtl/>
        </w:rPr>
        <w:br w:type="page"/>
      </w:r>
    </w:p>
    <w:p w:rsidR="00D94CCA" w:rsidRDefault="00A33C4B" w:rsidP="000371D8">
      <w:pPr>
        <w:pStyle w:val="libNormal0"/>
        <w:rPr>
          <w:rtl/>
        </w:rPr>
      </w:pPr>
      <w:r>
        <w:rPr>
          <w:rFonts w:hint="eastAsia"/>
          <w:rtl/>
        </w:rPr>
        <w:lastRenderedPageBreak/>
        <w:t>تأخذ</w:t>
      </w:r>
      <w:r>
        <w:rPr>
          <w:rtl/>
        </w:rPr>
        <w:t xml:space="preserve"> </w:t>
      </w:r>
      <w:r w:rsidR="0023020F">
        <w:rPr>
          <w:rtl/>
        </w:rPr>
        <w:t>حنظلة</w:t>
      </w:r>
      <w:r>
        <w:rPr>
          <w:rtl/>
        </w:rPr>
        <w:t xml:space="preserve"> فتقشرها ثمّ تستخرج دهنها،فان کان الضرس مأکولا متحفرا تقطر </w:t>
      </w:r>
      <w:r w:rsidR="004B4B77">
        <w:rPr>
          <w:rtl/>
        </w:rPr>
        <w:t>في</w:t>
      </w:r>
      <w:r>
        <w:rPr>
          <w:rFonts w:hint="eastAsia"/>
          <w:rtl/>
        </w:rPr>
        <w:t>ه</w:t>
      </w:r>
      <w:r>
        <w:rPr>
          <w:rtl/>
        </w:rPr>
        <w:t xml:space="preserve"> قطرات و تجعل منه </w:t>
      </w:r>
      <w:r w:rsidR="004B4B77">
        <w:rPr>
          <w:rtl/>
        </w:rPr>
        <w:t>في</w:t>
      </w:r>
      <w:r>
        <w:rPr>
          <w:rtl/>
        </w:rPr>
        <w:t xml:space="preserve"> قطن ش</w:t>
      </w:r>
      <w:r>
        <w:rPr>
          <w:rFonts w:hint="cs"/>
          <w:rtl/>
        </w:rPr>
        <w:t>ی</w:t>
      </w:r>
      <w:r>
        <w:rPr>
          <w:rFonts w:hint="eastAsia"/>
          <w:rtl/>
        </w:rPr>
        <w:t>ئا</w:t>
      </w:r>
      <w:r>
        <w:rPr>
          <w:rtl/>
        </w:rPr>
        <w:t xml:space="preserve"> و تجعل </w:t>
      </w:r>
      <w:r w:rsidR="004B4B77">
        <w:rPr>
          <w:rtl/>
        </w:rPr>
        <w:t>في</w:t>
      </w:r>
      <w:r>
        <w:rPr>
          <w:rtl/>
        </w:rPr>
        <w:t xml:space="preserve"> جوف الضرس و </w:t>
      </w:r>
      <w:r>
        <w:rPr>
          <w:rFonts w:hint="cs"/>
          <w:rtl/>
        </w:rPr>
        <w:t>ی</w:t>
      </w:r>
      <w:r>
        <w:rPr>
          <w:rFonts w:hint="eastAsia"/>
          <w:rtl/>
        </w:rPr>
        <w:t>نام</w:t>
      </w:r>
      <w:r>
        <w:rPr>
          <w:rtl/>
        </w:rPr>
        <w:t xml:space="preserve"> صاحبه مست</w:t>
      </w:r>
      <w:r w:rsidR="00341F87">
        <w:rPr>
          <w:rtl/>
        </w:rPr>
        <w:t>لقي</w:t>
      </w:r>
      <w:r>
        <w:rPr>
          <w:rFonts w:hint="eastAsia"/>
          <w:rtl/>
        </w:rPr>
        <w:t>ا</w:t>
      </w:r>
      <w:r>
        <w:rPr>
          <w:rtl/>
        </w:rPr>
        <w:t xml:space="preserve"> </w:t>
      </w:r>
      <w:r>
        <w:rPr>
          <w:rFonts w:hint="cs"/>
          <w:rtl/>
        </w:rPr>
        <w:t>ی</w:t>
      </w:r>
      <w:r>
        <w:rPr>
          <w:rFonts w:hint="eastAsia"/>
          <w:rtl/>
        </w:rPr>
        <w:t>أخذ</w:t>
      </w:r>
      <w:r>
        <w:rPr>
          <w:rtl/>
        </w:rPr>
        <w:t xml:space="preserve"> ثلاث </w:t>
      </w:r>
      <w:r w:rsidR="009B6D3C">
        <w:rPr>
          <w:rtl/>
        </w:rPr>
        <w:t>لي</w:t>
      </w:r>
      <w:r>
        <w:rPr>
          <w:rFonts w:hint="eastAsia"/>
          <w:rtl/>
        </w:rPr>
        <w:t>ال،فان</w:t>
      </w:r>
      <w:r>
        <w:rPr>
          <w:rtl/>
        </w:rPr>
        <w:t xml:space="preserve"> کان الضرس لا أکل </w:t>
      </w:r>
      <w:r w:rsidR="004B4B77">
        <w:rPr>
          <w:rtl/>
        </w:rPr>
        <w:t>في</w:t>
      </w:r>
      <w:r>
        <w:rPr>
          <w:rFonts w:hint="eastAsia"/>
          <w:rtl/>
        </w:rPr>
        <w:t>ه</w:t>
      </w:r>
      <w:r>
        <w:rPr>
          <w:rtl/>
        </w:rPr>
        <w:t xml:space="preserve"> و کانت ر</w:t>
      </w:r>
      <w:r>
        <w:rPr>
          <w:rFonts w:hint="cs"/>
          <w:rtl/>
        </w:rPr>
        <w:t>ی</w:t>
      </w:r>
      <w:r>
        <w:rPr>
          <w:rFonts w:hint="eastAsia"/>
          <w:rtl/>
        </w:rPr>
        <w:t>حا</w:t>
      </w:r>
      <w:r>
        <w:rPr>
          <w:rtl/>
        </w:rPr>
        <w:t xml:space="preserve"> قطر </w:t>
      </w:r>
      <w:r w:rsidR="004B4B77">
        <w:rPr>
          <w:rtl/>
        </w:rPr>
        <w:t>في</w:t>
      </w:r>
      <w:r>
        <w:rPr>
          <w:rtl/>
        </w:rPr>
        <w:t xml:space="preserve"> الأذن </w:t>
      </w:r>
      <w:r w:rsidR="004B4B77">
        <w:rPr>
          <w:rtl/>
        </w:rPr>
        <w:t>التي</w:t>
      </w:r>
      <w:r>
        <w:rPr>
          <w:rtl/>
        </w:rPr>
        <w:t xml:space="preserve"> ت</w:t>
      </w:r>
      <w:r w:rsidR="009B6D3C">
        <w:rPr>
          <w:rtl/>
        </w:rPr>
        <w:t>لي</w:t>
      </w:r>
      <w:r>
        <w:rPr>
          <w:rtl/>
        </w:rPr>
        <w:t xml:space="preserve"> ذلک الضرس ثلاث </w:t>
      </w:r>
      <w:r w:rsidR="009B6D3C">
        <w:rPr>
          <w:rtl/>
        </w:rPr>
        <w:t>لي</w:t>
      </w:r>
      <w:r>
        <w:rPr>
          <w:rFonts w:hint="eastAsia"/>
          <w:rtl/>
        </w:rPr>
        <w:t>ال</w:t>
      </w:r>
      <w:r>
        <w:rPr>
          <w:rtl/>
        </w:rPr>
        <w:t xml:space="preserve"> کلّ </w:t>
      </w:r>
      <w:r w:rsidR="006926E7">
        <w:rPr>
          <w:rtl/>
        </w:rPr>
        <w:t>ليلة</w:t>
      </w:r>
      <w:r>
        <w:rPr>
          <w:rtl/>
        </w:rPr>
        <w:t xml:space="preserve"> قطرت</w:t>
      </w:r>
      <w:r>
        <w:rPr>
          <w:rFonts w:hint="cs"/>
          <w:rtl/>
        </w:rPr>
        <w:t>ی</w:t>
      </w:r>
      <w:r>
        <w:rPr>
          <w:rFonts w:hint="eastAsia"/>
          <w:rtl/>
        </w:rPr>
        <w:t>ن</w:t>
      </w:r>
      <w:r>
        <w:rPr>
          <w:rtl/>
        </w:rPr>
        <w:t xml:space="preserve"> أو </w:t>
      </w:r>
      <w:r>
        <w:rPr>
          <w:rFonts w:hint="eastAsia"/>
          <w:rtl/>
        </w:rPr>
        <w:t>ثلاث</w:t>
      </w:r>
      <w:r>
        <w:rPr>
          <w:rtl/>
        </w:rPr>
        <w:t xml:space="preserve"> قطرات تبرأ بإذن اللّه </w:t>
      </w:r>
      <w:r w:rsidR="00FC17A3">
        <w:rPr>
          <w:rtl/>
        </w:rPr>
        <w:t>تعالى</w:t>
      </w:r>
      <w:r>
        <w:rPr>
          <w:rtl/>
        </w:rPr>
        <w:t xml:space="preserve"> </w:t>
      </w:r>
      <w:r w:rsidR="00643081">
        <w:rPr>
          <w:rStyle w:val="libFootnotenumChar"/>
          <w:rtl/>
        </w:rPr>
        <w:t>(1)</w:t>
      </w:r>
      <w:r>
        <w:rPr>
          <w:rtl/>
        </w:rPr>
        <w:t>.</w:t>
      </w:r>
    </w:p>
    <w:p w:rsidR="00D94CCA" w:rsidRDefault="00A33C4B" w:rsidP="000371D8">
      <w:pPr>
        <w:pStyle w:val="libCenterBold1"/>
        <w:rPr>
          <w:rtl/>
        </w:rPr>
      </w:pPr>
      <w:r>
        <w:rPr>
          <w:rFonts w:hint="eastAsia"/>
          <w:rtl/>
        </w:rPr>
        <w:t>الأسنان</w:t>
      </w:r>
      <w:r>
        <w:rPr>
          <w:rtl/>
        </w:rPr>
        <w:t xml:space="preserve"> و ما </w:t>
      </w:r>
      <w:r>
        <w:rPr>
          <w:rFonts w:hint="cs"/>
          <w:rtl/>
        </w:rPr>
        <w:t>ی</w:t>
      </w:r>
      <w:r>
        <w:rPr>
          <w:rFonts w:hint="eastAsia"/>
          <w:rtl/>
        </w:rPr>
        <w:t>تعلق</w:t>
      </w:r>
      <w:r>
        <w:rPr>
          <w:rtl/>
        </w:rPr>
        <w:t xml:space="preserve"> بها</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ال</w:t>
      </w:r>
      <w:r w:rsidR="00341F87">
        <w:rPr>
          <w:rtl/>
        </w:rPr>
        <w:t>رسالة</w:t>
      </w:r>
      <w:r>
        <w:rPr>
          <w:rtl/>
        </w:rPr>
        <w:t xml:space="preserve"> ال</w:t>
      </w:r>
      <w:r w:rsidR="000371D8">
        <w:rPr>
          <w:rtl/>
        </w:rPr>
        <w:t>مذهبة</w:t>
      </w:r>
      <w:r>
        <w:rPr>
          <w:rtl/>
        </w:rPr>
        <w:t xml:space="preserve"> عن الرضا </w:t>
      </w:r>
      <w:r w:rsidR="00D665AA" w:rsidRPr="00D665AA">
        <w:rPr>
          <w:rStyle w:val="libAlaemChar"/>
          <w:rtl/>
        </w:rPr>
        <w:t>عليه‌السلام</w:t>
      </w:r>
      <w:r>
        <w:rPr>
          <w:rtl/>
        </w:rPr>
        <w:t xml:space="preserve">: و من أراد أن </w:t>
      </w:r>
      <w:r>
        <w:rPr>
          <w:rFonts w:hint="cs"/>
          <w:rtl/>
        </w:rPr>
        <w:t>ی</w:t>
      </w:r>
      <w:r>
        <w:rPr>
          <w:rFonts w:hint="eastAsia"/>
          <w:rtl/>
        </w:rPr>
        <w:t>ب</w:t>
      </w:r>
      <w:r>
        <w:rPr>
          <w:rFonts w:hint="cs"/>
          <w:rtl/>
        </w:rPr>
        <w:t>یّ</w:t>
      </w:r>
      <w:r>
        <w:rPr>
          <w:rFonts w:hint="eastAsia"/>
          <w:rtl/>
        </w:rPr>
        <w:t>ض</w:t>
      </w:r>
      <w:r>
        <w:rPr>
          <w:rtl/>
        </w:rPr>
        <w:t xml:space="preserve"> أسنانه ف</w:t>
      </w:r>
      <w:r w:rsidR="009B6D3C">
        <w:rPr>
          <w:rtl/>
        </w:rPr>
        <w:t>لي</w:t>
      </w:r>
      <w:r>
        <w:rPr>
          <w:rFonts w:hint="eastAsia"/>
          <w:rtl/>
        </w:rPr>
        <w:t>أخذ</w:t>
      </w:r>
      <w:r>
        <w:rPr>
          <w:rtl/>
        </w:rPr>
        <w:t xml:space="preserve"> جزءا من ملح </w:t>
      </w:r>
      <w:r w:rsidR="000371D8">
        <w:rPr>
          <w:rtl/>
        </w:rPr>
        <w:t>أندراني</w:t>
      </w:r>
      <w:r>
        <w:rPr>
          <w:rtl/>
        </w:rPr>
        <w:t xml:space="preserve"> و مثله زبد البحر </w:t>
      </w:r>
      <w:r w:rsidR="004B4B77">
        <w:rPr>
          <w:rtl/>
        </w:rPr>
        <w:t>في</w:t>
      </w:r>
      <w:r>
        <w:rPr>
          <w:rFonts w:hint="eastAsia"/>
          <w:rtl/>
        </w:rPr>
        <w:t>سحقهما</w:t>
      </w:r>
      <w:r>
        <w:rPr>
          <w:rtl/>
        </w:rPr>
        <w:t xml:space="preserve"> ناعما و </w:t>
      </w:r>
      <w:r>
        <w:rPr>
          <w:rFonts w:hint="cs"/>
          <w:rtl/>
        </w:rPr>
        <w:t>ی</w:t>
      </w:r>
      <w:r>
        <w:rPr>
          <w:rFonts w:hint="eastAsia"/>
          <w:rtl/>
        </w:rPr>
        <w:t>ستنّ</w:t>
      </w:r>
      <w:r>
        <w:rPr>
          <w:rtl/>
        </w:rPr>
        <w:t xml:space="preserve"> به </w:t>
      </w:r>
      <w:r w:rsidR="00643081">
        <w:rPr>
          <w:rStyle w:val="libFootnotenumChar"/>
          <w:rtl/>
        </w:rPr>
        <w:t>(2)</w:t>
      </w:r>
      <w:r>
        <w:rPr>
          <w:rtl/>
        </w:rPr>
        <w:t>.</w:t>
      </w:r>
    </w:p>
    <w:p w:rsidR="00D94CCA" w:rsidRDefault="00A33C4B" w:rsidP="00A33C4B">
      <w:pPr>
        <w:pStyle w:val="libNormal"/>
        <w:rPr>
          <w:rtl/>
        </w:rPr>
      </w:pPr>
      <w:r>
        <w:rPr>
          <w:rFonts w:hint="eastAsia"/>
          <w:rtl/>
        </w:rPr>
        <w:t>ب</w:t>
      </w:r>
      <w:r>
        <w:rPr>
          <w:rFonts w:hint="cs"/>
          <w:rtl/>
        </w:rPr>
        <w:t>ی</w:t>
      </w:r>
      <w:r>
        <w:rPr>
          <w:rFonts w:hint="eastAsia"/>
          <w:rtl/>
        </w:rPr>
        <w:t>ان</w:t>
      </w:r>
      <w:r>
        <w:rPr>
          <w:rtl/>
        </w:rPr>
        <w:t>: الملح ال</w:t>
      </w:r>
      <w:r w:rsidR="000371D8">
        <w:rPr>
          <w:rtl/>
        </w:rPr>
        <w:t>أندراني</w:t>
      </w:r>
      <w:r>
        <w:rPr>
          <w:rtl/>
        </w:rPr>
        <w:t xml:space="preserve"> هو ال</w:t>
      </w:r>
      <w:r w:rsidR="004B4B77">
        <w:rPr>
          <w:rtl/>
        </w:rPr>
        <w:t>ذي</w:t>
      </w:r>
      <w:r>
        <w:rPr>
          <w:rtl/>
        </w:rPr>
        <w:t xml:space="preserve"> </w:t>
      </w:r>
      <w:r>
        <w:rPr>
          <w:rFonts w:hint="cs"/>
          <w:rtl/>
        </w:rPr>
        <w:t>ی</w:t>
      </w:r>
      <w:r>
        <w:rPr>
          <w:rFonts w:hint="eastAsia"/>
          <w:rtl/>
        </w:rPr>
        <w:t>شبه</w:t>
      </w:r>
      <w:r>
        <w:rPr>
          <w:rtl/>
        </w:rPr>
        <w:t xml:space="preserve"> البلور کما </w:t>
      </w:r>
      <w:r w:rsidR="004B4B77">
        <w:rPr>
          <w:rtl/>
        </w:rPr>
        <w:t>في</w:t>
      </w:r>
      <w:r>
        <w:rPr>
          <w:rtl/>
        </w:rPr>
        <w:t xml:space="preserve">(القانون)،و </w:t>
      </w:r>
      <w:r>
        <w:rPr>
          <w:rFonts w:hint="cs"/>
          <w:rtl/>
        </w:rPr>
        <w:t>ی</w:t>
      </w:r>
      <w:r>
        <w:rPr>
          <w:rFonts w:hint="eastAsia"/>
          <w:rtl/>
        </w:rPr>
        <w:t>سمّونه</w:t>
      </w:r>
      <w:r>
        <w:rPr>
          <w:rtl/>
        </w:rPr>
        <w:t xml:space="preserve"> بال</w:t>
      </w:r>
      <w:r w:rsidR="00543CDF">
        <w:rPr>
          <w:rtl/>
        </w:rPr>
        <w:t>فارسیة</w:t>
      </w:r>
      <w:r>
        <w:rPr>
          <w:rtl/>
        </w:rPr>
        <w:t xml:space="preserve"> ال</w:t>
      </w:r>
      <w:r w:rsidR="000371D8">
        <w:rPr>
          <w:rtl/>
        </w:rPr>
        <w:t>ترکي</w:t>
      </w:r>
      <w:r>
        <w:rPr>
          <w:rtl/>
        </w:rPr>
        <w:t xml:space="preserve"> </w:t>
      </w:r>
      <w:r w:rsidR="009D0B59">
        <w:rPr>
          <w:rtl/>
        </w:rPr>
        <w:t>اي</w:t>
      </w:r>
      <w:r>
        <w:rPr>
          <w:rtl/>
        </w:rPr>
        <w:t xml:space="preserve">(نمک </w:t>
      </w:r>
      <w:r w:rsidR="000371D8">
        <w:rPr>
          <w:rtl/>
        </w:rPr>
        <w:t>ترکي</w:t>
      </w:r>
      <w:r>
        <w:rPr>
          <w:rtl/>
        </w:rPr>
        <w:t>).</w:t>
      </w:r>
    </w:p>
    <w:p w:rsidR="00D94CCA" w:rsidRDefault="00A33C4B" w:rsidP="00A33C4B">
      <w:pPr>
        <w:pStyle w:val="libNormal"/>
        <w:rPr>
          <w:rtl/>
        </w:rPr>
      </w:pPr>
      <w:r>
        <w:rPr>
          <w:rFonts w:hint="eastAsia"/>
          <w:rtl/>
        </w:rPr>
        <w:t>و</w:t>
      </w:r>
      <w:r>
        <w:rPr>
          <w:rtl/>
        </w:rPr>
        <w:t xml:space="preserve"> قال </w:t>
      </w:r>
      <w:r w:rsidR="00D665AA" w:rsidRPr="00D665AA">
        <w:rPr>
          <w:rStyle w:val="libAlaemChar"/>
          <w:rtl/>
        </w:rPr>
        <w:t>عليه‌السلام</w:t>
      </w:r>
      <w:r>
        <w:rPr>
          <w:rtl/>
        </w:rPr>
        <w:t xml:space="preserve">: من أراد أن لا تفسد أسنانه فلا </w:t>
      </w:r>
      <w:r>
        <w:rPr>
          <w:rFonts w:hint="cs"/>
          <w:rtl/>
        </w:rPr>
        <w:t>ی</w:t>
      </w:r>
      <w:r>
        <w:rPr>
          <w:rFonts w:hint="eastAsia"/>
          <w:rtl/>
        </w:rPr>
        <w:t>أکل</w:t>
      </w:r>
      <w:r>
        <w:rPr>
          <w:rtl/>
        </w:rPr>
        <w:t xml:space="preserve"> حلوا الاّ بعد کسره خبز </w:t>
      </w:r>
      <w:r w:rsidR="00643081">
        <w:rPr>
          <w:rStyle w:val="libFootnotenumChar"/>
          <w:rtl/>
        </w:rPr>
        <w:t>(3)</w:t>
      </w:r>
      <w:r>
        <w:rPr>
          <w:rtl/>
        </w:rPr>
        <w:t>.</w:t>
      </w:r>
    </w:p>
    <w:p w:rsidR="00D94CCA" w:rsidRDefault="00A33C4B" w:rsidP="000371D8">
      <w:pPr>
        <w:pStyle w:val="libNormal"/>
        <w:rPr>
          <w:rtl/>
        </w:rPr>
      </w:pPr>
      <w:r>
        <w:rPr>
          <w:rFonts w:hint="eastAsia"/>
          <w:rtl/>
        </w:rPr>
        <w:t>قال</w:t>
      </w:r>
      <w:r>
        <w:rPr>
          <w:rtl/>
        </w:rPr>
        <w:t xml:space="preserve"> </w:t>
      </w:r>
      <w:r w:rsidR="004B4B77">
        <w:rPr>
          <w:rtl/>
        </w:rPr>
        <w:t>في</w:t>
      </w:r>
      <w:r>
        <w:rPr>
          <w:rtl/>
        </w:rPr>
        <w:t>(القانون):</w:t>
      </w:r>
      <w:r w:rsidR="009B6D3C">
        <w:rPr>
          <w:rtl/>
        </w:rPr>
        <w:t>لي</w:t>
      </w:r>
      <w:r>
        <w:rPr>
          <w:rFonts w:hint="eastAsia"/>
          <w:rtl/>
        </w:rPr>
        <w:t>س</w:t>
      </w:r>
      <w:r>
        <w:rPr>
          <w:rtl/>
        </w:rPr>
        <w:t xml:space="preserve"> ل</w:t>
      </w:r>
      <w:r w:rsidR="004B4B77">
        <w:rPr>
          <w:rtl/>
        </w:rPr>
        <w:t>شيء</w:t>
      </w:r>
      <w:r>
        <w:rPr>
          <w:rtl/>
        </w:rPr>
        <w:t xml:space="preserve"> من العظام حسّ البتّه الاّ للأسنان فانّ ج</w:t>
      </w:r>
      <w:r w:rsidR="003261A0">
        <w:rPr>
          <w:rtl/>
        </w:rPr>
        <w:t>ال</w:t>
      </w:r>
      <w:r w:rsidR="000371D8">
        <w:rPr>
          <w:rFonts w:hint="cs"/>
          <w:rtl/>
        </w:rPr>
        <w:t>ي</w:t>
      </w:r>
      <w:r>
        <w:rPr>
          <w:rFonts w:hint="eastAsia"/>
          <w:rtl/>
        </w:rPr>
        <w:t>نوس</w:t>
      </w:r>
      <w:r>
        <w:rPr>
          <w:rtl/>
        </w:rPr>
        <w:t xml:space="preserve"> قال:بل ال</w:t>
      </w:r>
      <w:r w:rsidR="007C7B27">
        <w:rPr>
          <w:rtl/>
        </w:rPr>
        <w:t>تجربة</w:t>
      </w:r>
      <w:r>
        <w:rPr>
          <w:rtl/>
        </w:rPr>
        <w:t xml:space="preserve"> تشهد انّ لها حسّا أع</w:t>
      </w:r>
      <w:r>
        <w:rPr>
          <w:rFonts w:hint="cs"/>
          <w:rtl/>
        </w:rPr>
        <w:t>ی</w:t>
      </w:r>
      <w:r>
        <w:rPr>
          <w:rFonts w:hint="eastAsia"/>
          <w:rtl/>
        </w:rPr>
        <w:t>نت</w:t>
      </w:r>
      <w:r>
        <w:rPr>
          <w:rtl/>
        </w:rPr>
        <w:t xml:space="preserve"> به ب</w:t>
      </w:r>
      <w:r w:rsidR="006926E7">
        <w:rPr>
          <w:rtl/>
        </w:rPr>
        <w:t>قوّة</w:t>
      </w:r>
      <w:r>
        <w:rPr>
          <w:rtl/>
        </w:rPr>
        <w:t xml:space="preserve"> ت</w:t>
      </w:r>
      <w:r w:rsidR="006926E7">
        <w:rPr>
          <w:rtl/>
        </w:rPr>
        <w:t>أتي</w:t>
      </w:r>
      <w:r>
        <w:rPr>
          <w:rFonts w:hint="eastAsia"/>
          <w:rtl/>
        </w:rPr>
        <w:t>ها</w:t>
      </w:r>
      <w:r>
        <w:rPr>
          <w:rtl/>
        </w:rPr>
        <w:t xml:space="preserve"> من الدماغ </w:t>
      </w:r>
      <w:r w:rsidR="009B6D3C">
        <w:rPr>
          <w:rtl/>
        </w:rPr>
        <w:t>لي</w:t>
      </w:r>
      <w:r>
        <w:rPr>
          <w:rFonts w:hint="eastAsia"/>
          <w:rtl/>
        </w:rPr>
        <w:t>م</w:t>
      </w:r>
      <w:r>
        <w:rPr>
          <w:rFonts w:hint="cs"/>
          <w:rtl/>
        </w:rPr>
        <w:t>یّ</w:t>
      </w:r>
      <w:r>
        <w:rPr>
          <w:rFonts w:hint="eastAsia"/>
          <w:rtl/>
        </w:rPr>
        <w:t>ز</w:t>
      </w:r>
      <w:r>
        <w:rPr>
          <w:rtl/>
        </w:rPr>
        <w:t xml:space="preserve"> </w:t>
      </w:r>
      <w:r w:rsidR="009D0B59">
        <w:rPr>
          <w:rtl/>
        </w:rPr>
        <w:t>اي</w:t>
      </w:r>
      <w:r>
        <w:rPr>
          <w:rFonts w:hint="eastAsia"/>
          <w:rtl/>
        </w:rPr>
        <w:t>ضا</w:t>
      </w:r>
      <w:r>
        <w:rPr>
          <w:rtl/>
        </w:rPr>
        <w:t xml:space="preserve"> ب</w:t>
      </w:r>
      <w:r>
        <w:rPr>
          <w:rFonts w:hint="cs"/>
          <w:rtl/>
        </w:rPr>
        <w:t>ی</w:t>
      </w:r>
      <w:r>
        <w:rPr>
          <w:rFonts w:hint="eastAsia"/>
          <w:rtl/>
        </w:rPr>
        <w:t>ن</w:t>
      </w:r>
      <w:r>
        <w:rPr>
          <w:rtl/>
        </w:rPr>
        <w:t xml:space="preserve"> الحار و البارد </w:t>
      </w:r>
      <w:r w:rsidR="00643081">
        <w:rPr>
          <w:rStyle w:val="libFootnotenumChar"/>
          <w:rtl/>
        </w:rPr>
        <w:t>(4)</w:t>
      </w:r>
      <w:r>
        <w:rPr>
          <w:rtl/>
        </w:rPr>
        <w:t>.</w:t>
      </w:r>
    </w:p>
    <w:p w:rsidR="00D94CCA" w:rsidRDefault="00A33C4B" w:rsidP="000371D8">
      <w:pPr>
        <w:pStyle w:val="libNormal"/>
        <w:rPr>
          <w:rtl/>
        </w:rPr>
      </w:pPr>
      <w:r>
        <w:rPr>
          <w:rFonts w:hint="eastAsia"/>
          <w:rtl/>
        </w:rPr>
        <w:t>و</w:t>
      </w:r>
      <w:r>
        <w:rPr>
          <w:rtl/>
        </w:rPr>
        <w:t xml:space="preserve"> قال </w:t>
      </w:r>
      <w:r w:rsidR="004B4B77">
        <w:rPr>
          <w:rtl/>
        </w:rPr>
        <w:t>في</w:t>
      </w:r>
      <w:r>
        <w:rPr>
          <w:rtl/>
        </w:rPr>
        <w:t xml:space="preserve">(القانون):الأسنان اثنان و ثلاثون سنّا و ربّما عدمت النواجد منها </w:t>
      </w:r>
      <w:r w:rsidR="004B4B77">
        <w:rPr>
          <w:rtl/>
        </w:rPr>
        <w:t>في</w:t>
      </w:r>
      <w:r>
        <w:rPr>
          <w:rtl/>
        </w:rPr>
        <w:t xml:space="preserve"> بعض الناس و </w:t>
      </w:r>
      <w:r w:rsidR="00B80428">
        <w:rPr>
          <w:rtl/>
        </w:rPr>
        <w:t>هي</w:t>
      </w:r>
      <w:r>
        <w:rPr>
          <w:rtl/>
        </w:rPr>
        <w:t xml:space="preserve"> ال</w:t>
      </w:r>
      <w:r w:rsidR="006926E7">
        <w:rPr>
          <w:rtl/>
        </w:rPr>
        <w:t>أربعة</w:t>
      </w:r>
      <w:r>
        <w:rPr>
          <w:rtl/>
        </w:rPr>
        <w:t xml:space="preserve"> الطرفا</w:t>
      </w:r>
      <w:r w:rsidR="00871E5D">
        <w:rPr>
          <w:rtl/>
        </w:rPr>
        <w:t>نیّة</w:t>
      </w:r>
      <w:r>
        <w:rPr>
          <w:rtl/>
        </w:rPr>
        <w:t xml:space="preserve"> فکانت </w:t>
      </w:r>
      <w:r w:rsidR="006031DD">
        <w:rPr>
          <w:rtl/>
        </w:rPr>
        <w:t>ثمانية</w:t>
      </w:r>
      <w:r>
        <w:rPr>
          <w:rtl/>
        </w:rPr>
        <w:t xml:space="preserve"> و عشر</w:t>
      </w:r>
      <w:r>
        <w:rPr>
          <w:rFonts w:hint="cs"/>
          <w:rtl/>
        </w:rPr>
        <w:t>ی</w:t>
      </w:r>
      <w:r>
        <w:rPr>
          <w:rFonts w:hint="eastAsia"/>
          <w:rtl/>
        </w:rPr>
        <w:t>ن</w:t>
      </w:r>
      <w:r>
        <w:rPr>
          <w:rtl/>
        </w:rPr>
        <w:t xml:space="preserve"> سنّا،فمن الأسنان ثنت</w:t>
      </w:r>
      <w:r>
        <w:rPr>
          <w:rFonts w:hint="cs"/>
          <w:rtl/>
        </w:rPr>
        <w:t>ی</w:t>
      </w:r>
      <w:r>
        <w:rPr>
          <w:rFonts w:hint="eastAsia"/>
          <w:rtl/>
        </w:rPr>
        <w:t>ان</w:t>
      </w:r>
      <w:r>
        <w:rPr>
          <w:rtl/>
        </w:rPr>
        <w:t xml:space="preserve"> و رباع</w:t>
      </w:r>
      <w:r>
        <w:rPr>
          <w:rFonts w:hint="cs"/>
          <w:rtl/>
        </w:rPr>
        <w:t>یّ</w:t>
      </w:r>
      <w:r>
        <w:rPr>
          <w:rFonts w:hint="eastAsia"/>
          <w:rtl/>
        </w:rPr>
        <w:t>تان</w:t>
      </w:r>
      <w:r>
        <w:rPr>
          <w:rtl/>
        </w:rPr>
        <w:t xml:space="preserve"> من فوق و مثلهما من أسفل للقطع،و نابان من فوق و نابان من تحت للکسر،و أضراس للطحن </w:t>
      </w:r>
      <w:r w:rsidR="004B4B77">
        <w:rPr>
          <w:rtl/>
        </w:rPr>
        <w:t>في</w:t>
      </w:r>
      <w:r>
        <w:rPr>
          <w:rtl/>
        </w:rPr>
        <w:t xml:space="preserve"> کلّ جان</w:t>
      </w:r>
      <w:r>
        <w:rPr>
          <w:rFonts w:hint="eastAsia"/>
          <w:rtl/>
        </w:rPr>
        <w:t>ب</w:t>
      </w:r>
      <w:r>
        <w:rPr>
          <w:rtl/>
        </w:rPr>
        <w:t xml:space="preserve"> فوقان</w:t>
      </w:r>
      <w:r w:rsidR="000371D8">
        <w:rPr>
          <w:rFonts w:hint="cs"/>
          <w:rtl/>
        </w:rPr>
        <w:t>ي</w:t>
      </w:r>
      <w:r>
        <w:rPr>
          <w:rtl/>
        </w:rPr>
        <w:t xml:space="preserve"> و سفلان</w:t>
      </w:r>
      <w:r w:rsidR="000371D8">
        <w:rPr>
          <w:rFonts w:hint="cs"/>
          <w:rtl/>
        </w:rPr>
        <w:t>ي</w:t>
      </w:r>
      <w:r>
        <w:rPr>
          <w:rtl/>
        </w:rPr>
        <w:t xml:space="preserve"> </w:t>
      </w:r>
      <w:r w:rsidR="006926E7">
        <w:rPr>
          <w:rtl/>
        </w:rPr>
        <w:t>أربعة</w:t>
      </w:r>
      <w:r>
        <w:rPr>
          <w:rtl/>
        </w:rPr>
        <w:t xml:space="preserve"> أو </w:t>
      </w:r>
      <w:r w:rsidR="009B6D3C">
        <w:rPr>
          <w:rtl/>
        </w:rPr>
        <w:t>خمسة</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371D8">
        <w:rPr>
          <w:rStyle w:val="libFootnote0Char"/>
          <w:rFonts w:hint="cs"/>
          <w:rtl/>
        </w:rPr>
        <w:t xml:space="preserve"> ق:14/59/524،ج:62/163.</w:t>
      </w:r>
    </w:p>
    <w:p w:rsidR="00643081" w:rsidRPr="00643081" w:rsidRDefault="00643081" w:rsidP="000371D8">
      <w:pPr>
        <w:pStyle w:val="libLine"/>
        <w:rPr>
          <w:rStyle w:val="libFootnote0Char"/>
          <w:rtl/>
        </w:rPr>
      </w:pPr>
      <w:r w:rsidRPr="00643081">
        <w:rPr>
          <w:rStyle w:val="libFootnote0Char"/>
          <w:rFonts w:hint="eastAsia"/>
          <w:rtl/>
        </w:rPr>
        <w:t>(2)</w:t>
      </w:r>
      <w:r w:rsidR="000371D8">
        <w:rPr>
          <w:rStyle w:val="libFootnote0Char"/>
          <w:rFonts w:hint="cs"/>
          <w:rtl/>
        </w:rPr>
        <w:t xml:space="preserve"> ق:14/90/557،ج:62/317.</w:t>
      </w:r>
    </w:p>
    <w:p w:rsidR="00643081" w:rsidRPr="00643081" w:rsidRDefault="00643081" w:rsidP="000371D8">
      <w:pPr>
        <w:pStyle w:val="libLine"/>
        <w:rPr>
          <w:rStyle w:val="libFootnote0Char"/>
          <w:rtl/>
        </w:rPr>
      </w:pPr>
      <w:r w:rsidRPr="00643081">
        <w:rPr>
          <w:rStyle w:val="libFootnote0Char"/>
          <w:rFonts w:hint="eastAsia"/>
          <w:rtl/>
        </w:rPr>
        <w:t>(3)</w:t>
      </w:r>
      <w:r w:rsidR="000371D8">
        <w:rPr>
          <w:rStyle w:val="libFootnote0Char"/>
          <w:rFonts w:hint="cs"/>
          <w:rtl/>
        </w:rPr>
        <w:t xml:space="preserve"> ق:14/90/559،ج:62/325.</w:t>
      </w:r>
    </w:p>
    <w:p w:rsidR="00643081" w:rsidRDefault="00643081" w:rsidP="000371D8">
      <w:pPr>
        <w:pStyle w:val="libLine"/>
        <w:rPr>
          <w:rtl/>
        </w:rPr>
      </w:pPr>
      <w:r w:rsidRPr="00643081">
        <w:rPr>
          <w:rStyle w:val="libFootnote0Char"/>
          <w:rFonts w:hint="eastAsia"/>
          <w:rtl/>
        </w:rPr>
        <w:t>(4)</w:t>
      </w:r>
      <w:r w:rsidR="000371D8">
        <w:rPr>
          <w:rStyle w:val="libFootnote0Char"/>
          <w:rFonts w:hint="cs"/>
          <w:rtl/>
        </w:rPr>
        <w:t xml:space="preserve"> ق:14/48/480،ج:61/318.</w:t>
      </w:r>
    </w:p>
    <w:p w:rsidR="00643081" w:rsidRDefault="00643081" w:rsidP="00A33C4B">
      <w:pPr>
        <w:pStyle w:val="libNormal"/>
        <w:rPr>
          <w:rtl/>
        </w:rPr>
      </w:pPr>
      <w:r>
        <w:rPr>
          <w:rFonts w:hint="eastAsia"/>
          <w:rtl/>
        </w:rPr>
        <w:br w:type="page"/>
      </w:r>
    </w:p>
    <w:p w:rsidR="00D94CCA" w:rsidRDefault="00A33C4B" w:rsidP="000371D8">
      <w:pPr>
        <w:pStyle w:val="libNormal"/>
        <w:rPr>
          <w:rtl/>
        </w:rPr>
      </w:pPr>
      <w:r>
        <w:rPr>
          <w:rFonts w:hint="eastAsia"/>
          <w:rtl/>
        </w:rPr>
        <w:lastRenderedPageBreak/>
        <w:t>فکلّ</w:t>
      </w:r>
      <w:r>
        <w:rPr>
          <w:rtl/>
        </w:rPr>
        <w:t xml:space="preserve"> ذلک اثنان و ثلاثون سنّا أو </w:t>
      </w:r>
      <w:r w:rsidR="006031DD">
        <w:rPr>
          <w:rtl/>
        </w:rPr>
        <w:t>ثمانية</w:t>
      </w:r>
      <w:r>
        <w:rPr>
          <w:rtl/>
        </w:rPr>
        <w:t xml:space="preserve"> و عشرون،و النواجد تنبت </w:t>
      </w:r>
      <w:r w:rsidR="004B4B77">
        <w:rPr>
          <w:rtl/>
        </w:rPr>
        <w:t>في</w:t>
      </w:r>
      <w:r>
        <w:rPr>
          <w:rtl/>
        </w:rPr>
        <w:t xml:space="preserve"> الأکثر وسط زمان النمو و هو بعد البلوغ </w:t>
      </w:r>
      <w:r w:rsidR="003261A0">
        <w:rPr>
          <w:rtl/>
        </w:rPr>
        <w:t>الى</w:t>
      </w:r>
      <w:r>
        <w:rPr>
          <w:rtl/>
        </w:rPr>
        <w:t xml:space="preserve"> الوقف،و ذلک </w:t>
      </w:r>
      <w:r w:rsidR="004B4B77">
        <w:rPr>
          <w:rtl/>
        </w:rPr>
        <w:t>في</w:t>
      </w:r>
      <w:r>
        <w:rPr>
          <w:rtl/>
        </w:rPr>
        <w:t xml:space="preserve"> الوقوف قر</w:t>
      </w:r>
      <w:r>
        <w:rPr>
          <w:rFonts w:hint="cs"/>
          <w:rtl/>
        </w:rPr>
        <w:t>ی</w:t>
      </w:r>
      <w:r>
        <w:rPr>
          <w:rFonts w:hint="eastAsia"/>
          <w:rtl/>
        </w:rPr>
        <w:t>ب</w:t>
      </w:r>
      <w:r>
        <w:rPr>
          <w:rtl/>
        </w:rPr>
        <w:t xml:space="preserve"> من ثلاث</w:t>
      </w:r>
      <w:r>
        <w:rPr>
          <w:rFonts w:hint="cs"/>
          <w:rtl/>
        </w:rPr>
        <w:t>ی</w:t>
      </w:r>
      <w:r>
        <w:rPr>
          <w:rFonts w:hint="eastAsia"/>
          <w:rtl/>
        </w:rPr>
        <w:t>ن</w:t>
      </w:r>
      <w:r>
        <w:rPr>
          <w:rtl/>
        </w:rPr>
        <w:t xml:space="preserve"> </w:t>
      </w:r>
      <w:r w:rsidR="00712DE8">
        <w:rPr>
          <w:rtl/>
        </w:rPr>
        <w:t>سنة</w:t>
      </w:r>
      <w:r>
        <w:rPr>
          <w:rtl/>
        </w:rPr>
        <w:t xml:space="preserve"> و لذلک ت</w:t>
      </w:r>
      <w:r w:rsidR="00DF76A0">
        <w:rPr>
          <w:rtl/>
        </w:rPr>
        <w:t>سمّ</w:t>
      </w:r>
      <w:r w:rsidR="000371D8">
        <w:rPr>
          <w:rFonts w:hint="cs"/>
          <w:rtl/>
        </w:rPr>
        <w:t>ى</w:t>
      </w:r>
      <w:r>
        <w:rPr>
          <w:rtl/>
        </w:rPr>
        <w:t xml:space="preserve"> أسنان الحلم </w:t>
      </w:r>
      <w:r w:rsidR="00643081">
        <w:rPr>
          <w:rStyle w:val="libFootnotenumChar"/>
          <w:rtl/>
        </w:rPr>
        <w:t>(1)</w:t>
      </w:r>
      <w:r>
        <w:rPr>
          <w:rtl/>
        </w:rPr>
        <w:t>.</w:t>
      </w:r>
    </w:p>
    <w:p w:rsidR="00D94CCA" w:rsidRDefault="00A33C4B" w:rsidP="00A33C4B">
      <w:pPr>
        <w:pStyle w:val="libNormal"/>
        <w:rPr>
          <w:rtl/>
        </w:rPr>
      </w:pPr>
      <w:r w:rsidRPr="000371D8">
        <w:rPr>
          <w:rStyle w:val="libBold1Char"/>
          <w:rFonts w:hint="eastAsia"/>
          <w:rtl/>
        </w:rPr>
        <w:t>أقول</w:t>
      </w:r>
      <w:r>
        <w:rPr>
          <w:rtl/>
        </w:rPr>
        <w:t xml:space="preserve">: تقدّم </w:t>
      </w:r>
      <w:r w:rsidR="004B4B77">
        <w:rPr>
          <w:rtl/>
        </w:rPr>
        <w:t>في</w:t>
      </w:r>
      <w:r w:rsidR="00643081" w:rsidRPr="000371D8">
        <w:rPr>
          <w:rFonts w:hint="eastAsia"/>
          <w:rtl/>
        </w:rPr>
        <w:t>(</w:t>
      </w:r>
      <w:r w:rsidRPr="000371D8">
        <w:rPr>
          <w:rFonts w:hint="eastAsia"/>
          <w:rtl/>
        </w:rPr>
        <w:t>ذهب</w:t>
      </w:r>
      <w:r w:rsidR="00643081" w:rsidRPr="000371D8">
        <w:rPr>
          <w:rFonts w:hint="eastAsia"/>
          <w:rtl/>
        </w:rPr>
        <w:t>)</w:t>
      </w:r>
      <w:r w:rsidRPr="000371D8">
        <w:rPr>
          <w:rFonts w:hint="eastAsia"/>
          <w:rtl/>
        </w:rPr>
        <w:t>جواز</w:t>
      </w:r>
      <w:r>
        <w:rPr>
          <w:rtl/>
        </w:rPr>
        <w:t xml:space="preserve"> شدّ الأسنان بالذهب.</w:t>
      </w:r>
    </w:p>
    <w:p w:rsidR="00D94CCA" w:rsidRDefault="00A33C4B" w:rsidP="00A33C4B">
      <w:pPr>
        <w:pStyle w:val="libNormal"/>
        <w:rPr>
          <w:rtl/>
        </w:rPr>
      </w:pPr>
      <w:r>
        <w:rPr>
          <w:rFonts w:hint="eastAsia"/>
          <w:rtl/>
        </w:rPr>
        <w:t>سنان</w:t>
      </w:r>
      <w:r>
        <w:rPr>
          <w:rtl/>
        </w:rPr>
        <w:t xml:space="preserve"> بن أنس(</w:t>
      </w:r>
      <w:r w:rsidR="007522F7">
        <w:rPr>
          <w:rtl/>
        </w:rPr>
        <w:t>لعنة</w:t>
      </w:r>
      <w:r>
        <w:rPr>
          <w:rtl/>
        </w:rPr>
        <w:t xml:space="preserve"> اللّه)کان قاتل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،ق</w:t>
      </w:r>
      <w:r>
        <w:rPr>
          <w:rFonts w:hint="cs"/>
          <w:rtl/>
        </w:rPr>
        <w:t>ی</w:t>
      </w:r>
      <w:r>
        <w:rPr>
          <w:rFonts w:hint="eastAsia"/>
          <w:rtl/>
        </w:rPr>
        <w:t>ل</w:t>
      </w:r>
      <w:r>
        <w:rPr>
          <w:rtl/>
        </w:rPr>
        <w:t xml:space="preserve"> </w:t>
      </w:r>
      <w:r w:rsidR="0087759A">
        <w:rPr>
          <w:rtl/>
        </w:rPr>
        <w:t>قتلة</w:t>
      </w:r>
      <w:r>
        <w:rPr>
          <w:rtl/>
        </w:rPr>
        <w:t xml:space="preserve"> ابن ز</w:t>
      </w:r>
      <w:r>
        <w:rPr>
          <w:rFonts w:hint="cs"/>
          <w:rtl/>
        </w:rPr>
        <w:t>ی</w:t>
      </w:r>
      <w:r>
        <w:rPr>
          <w:rFonts w:hint="eastAsia"/>
          <w:rtl/>
        </w:rPr>
        <w:t>اد</w:t>
      </w:r>
      <w:r>
        <w:rPr>
          <w:rtl/>
        </w:rPr>
        <w:t xml:space="preserve"> لقوله: قتلت خ</w:t>
      </w:r>
      <w:r>
        <w:rPr>
          <w:rFonts w:hint="cs"/>
          <w:rtl/>
        </w:rPr>
        <w:t>ی</w:t>
      </w:r>
      <w:r>
        <w:rPr>
          <w:rFonts w:hint="eastAsia"/>
          <w:rtl/>
        </w:rPr>
        <w:t>ر</w:t>
      </w:r>
      <w:r>
        <w:rPr>
          <w:rtl/>
        </w:rPr>
        <w:t xml:space="preserve"> الناس أمّا و أبا، </w:t>
      </w:r>
      <w:r w:rsidR="00643081">
        <w:rPr>
          <w:rStyle w:val="libFootnotenumChar"/>
          <w:rtl/>
        </w:rPr>
        <w:t>(2)</w:t>
      </w:r>
      <w:r>
        <w:rPr>
          <w:rtl/>
        </w:rPr>
        <w:t xml:space="preserve">و المشهور انّ المختار </w:t>
      </w:r>
      <w:r w:rsidR="0087759A">
        <w:rPr>
          <w:rtl/>
        </w:rPr>
        <w:t>قتلة</w:t>
      </w:r>
      <w:r>
        <w:rPr>
          <w:rtl/>
        </w:rPr>
        <w:t xml:space="preserve"> </w:t>
      </w:r>
      <w:r w:rsidR="00643081">
        <w:rPr>
          <w:rStyle w:val="libFootnotenumChar"/>
          <w:rtl/>
        </w:rPr>
        <w:t>(3)</w:t>
      </w:r>
      <w:r>
        <w:rPr>
          <w:rtl/>
        </w:rPr>
        <w:t>.</w:t>
      </w:r>
    </w:p>
    <w:p w:rsidR="00D94CCA" w:rsidRDefault="00A33C4B" w:rsidP="00A33C4B">
      <w:pPr>
        <w:pStyle w:val="libNormal"/>
        <w:rPr>
          <w:rtl/>
        </w:rPr>
      </w:pPr>
      <w:r w:rsidRPr="000371D8">
        <w:rPr>
          <w:rStyle w:val="libBold1Char"/>
          <w:rFonts w:hint="eastAsia"/>
          <w:rtl/>
        </w:rPr>
        <w:t>أقول</w:t>
      </w:r>
      <w:r>
        <w:rPr>
          <w:rtl/>
        </w:rPr>
        <w:t xml:space="preserve">: و </w:t>
      </w:r>
      <w:r w:rsidR="004B4B77">
        <w:rPr>
          <w:rtl/>
        </w:rPr>
        <w:t>في</w:t>
      </w:r>
      <w:r>
        <w:rPr>
          <w:rtl/>
        </w:rPr>
        <w:t xml:space="preserve"> کتاب(المحاسن و ال</w:t>
      </w:r>
      <w:r w:rsidR="003261A0">
        <w:rPr>
          <w:rtl/>
        </w:rPr>
        <w:t>مساوي</w:t>
      </w:r>
      <w:r>
        <w:rPr>
          <w:rtl/>
        </w:rPr>
        <w:t>)ق</w:t>
      </w:r>
      <w:r>
        <w:rPr>
          <w:rFonts w:hint="cs"/>
          <w:rtl/>
        </w:rPr>
        <w:t>ی</w:t>
      </w:r>
      <w:r>
        <w:rPr>
          <w:rFonts w:hint="eastAsia"/>
          <w:rtl/>
        </w:rPr>
        <w:t>ل</w:t>
      </w:r>
      <w:r>
        <w:rPr>
          <w:rtl/>
        </w:rPr>
        <w:t>:و دخل سنان بن أنس ع</w:t>
      </w:r>
      <w:r w:rsidR="009B6D3C">
        <w:rPr>
          <w:rtl/>
        </w:rPr>
        <w:t>لي</w:t>
      </w:r>
      <w:r>
        <w:rPr>
          <w:rtl/>
        </w:rPr>
        <w:t xml:space="preserve"> الحجّاج بن </w:t>
      </w:r>
      <w:r>
        <w:rPr>
          <w:rFonts w:hint="cs"/>
          <w:rtl/>
        </w:rPr>
        <w:t>ی</w:t>
      </w:r>
      <w:r>
        <w:rPr>
          <w:rFonts w:hint="eastAsia"/>
          <w:rtl/>
        </w:rPr>
        <w:t>وسف</w:t>
      </w:r>
      <w:r>
        <w:rPr>
          <w:rtl/>
        </w:rPr>
        <w:t>(</w:t>
      </w:r>
      <w:r w:rsidR="007522F7">
        <w:rPr>
          <w:rtl/>
        </w:rPr>
        <w:t>لعنة</w:t>
      </w:r>
      <w:r>
        <w:rPr>
          <w:rtl/>
        </w:rPr>
        <w:t>ما اللّه)فقال:أنت قتلت الحس</w:t>
      </w:r>
      <w:r>
        <w:rPr>
          <w:rFonts w:hint="cs"/>
          <w:rtl/>
        </w:rPr>
        <w:t>ی</w:t>
      </w:r>
      <w:r>
        <w:rPr>
          <w:rFonts w:hint="eastAsia"/>
          <w:rtl/>
        </w:rPr>
        <w:t>ن</w:t>
      </w:r>
      <w:r>
        <w:rPr>
          <w:rtl/>
        </w:rPr>
        <w:t xml:space="preserve"> بن ع</w:t>
      </w:r>
      <w:r w:rsidR="009B6D3C">
        <w:rPr>
          <w:rtl/>
        </w:rPr>
        <w:t>لي</w:t>
      </w:r>
      <w:r>
        <w:rPr>
          <w:rFonts w:hint="eastAsia"/>
          <w:rtl/>
        </w:rPr>
        <w:t>؟فقال</w:t>
      </w:r>
      <w:r>
        <w:rPr>
          <w:rtl/>
        </w:rPr>
        <w:t xml:space="preserve">:نعم، قال:أما انّکما لن تجتمعا </w:t>
      </w:r>
      <w:r w:rsidR="004B4B77">
        <w:rPr>
          <w:rtl/>
        </w:rPr>
        <w:t>في</w:t>
      </w:r>
      <w:r>
        <w:rPr>
          <w:rtl/>
        </w:rPr>
        <w:t xml:space="preserve"> ال</w:t>
      </w:r>
      <w:r w:rsidR="009B6D3C">
        <w:rPr>
          <w:rtl/>
        </w:rPr>
        <w:t>جنة</w:t>
      </w:r>
      <w:r>
        <w:rPr>
          <w:rtl/>
        </w:rPr>
        <w:t xml:space="preserve">،فذکروا أنّهم رأوه موسوسا </w:t>
      </w:r>
      <w:r>
        <w:rPr>
          <w:rFonts w:hint="cs"/>
          <w:rtl/>
        </w:rPr>
        <w:t>ی</w:t>
      </w:r>
      <w:r>
        <w:rPr>
          <w:rFonts w:hint="eastAsia"/>
          <w:rtl/>
        </w:rPr>
        <w:t>لعب</w:t>
      </w:r>
      <w:r>
        <w:rPr>
          <w:rtl/>
        </w:rPr>
        <w:t xml:space="preserve"> ببوله کما </w:t>
      </w:r>
      <w:r>
        <w:rPr>
          <w:rFonts w:hint="cs"/>
          <w:rtl/>
        </w:rPr>
        <w:t>ی</w:t>
      </w:r>
      <w:r>
        <w:rPr>
          <w:rFonts w:hint="eastAsia"/>
          <w:rtl/>
        </w:rPr>
        <w:t>لعب</w:t>
      </w:r>
      <w:r>
        <w:rPr>
          <w:rtl/>
        </w:rPr>
        <w:t xml:space="preserve"> الصب</w:t>
      </w:r>
      <w:r>
        <w:rPr>
          <w:rFonts w:hint="cs"/>
          <w:rtl/>
        </w:rPr>
        <w:t>ی</w:t>
      </w:r>
      <w:r>
        <w:rPr>
          <w:rFonts w:hint="eastAsia"/>
          <w:rtl/>
        </w:rPr>
        <w:t>ان،</w:t>
      </w:r>
      <w:r w:rsidR="00DF76A0">
        <w:rPr>
          <w:rFonts w:hint="eastAsia"/>
          <w:rtl/>
        </w:rPr>
        <w:t>انتهى</w:t>
      </w:r>
      <w:r>
        <w:rPr>
          <w:rtl/>
        </w:rPr>
        <w:t>.</w:t>
      </w:r>
    </w:p>
    <w:p w:rsidR="00D94CCA" w:rsidRDefault="006926E7" w:rsidP="000371D8">
      <w:pPr>
        <w:pStyle w:val="libNormal"/>
      </w:pPr>
      <w:r>
        <w:rPr>
          <w:rFonts w:hint="eastAsia"/>
          <w:rtl/>
        </w:rPr>
        <w:t>رو</w:t>
      </w:r>
      <w:r w:rsidR="000371D8">
        <w:rPr>
          <w:rFonts w:hint="cs"/>
          <w:rtl/>
        </w:rPr>
        <w:t>ى</w:t>
      </w:r>
      <w:r w:rsidR="00A33C4B">
        <w:rPr>
          <w:rtl/>
        </w:rPr>
        <w:t xml:space="preserve"> ابن </w:t>
      </w:r>
      <w:r w:rsidR="004B4B77">
        <w:rPr>
          <w:rtl/>
        </w:rPr>
        <w:t>أبي</w:t>
      </w:r>
      <w:r w:rsidR="00A33C4B">
        <w:rPr>
          <w:rtl/>
        </w:rPr>
        <w:t xml:space="preserve"> الحد</w:t>
      </w:r>
      <w:r w:rsidR="00A33C4B">
        <w:rPr>
          <w:rFonts w:hint="cs"/>
          <w:rtl/>
        </w:rPr>
        <w:t>ی</w:t>
      </w:r>
      <w:r w:rsidR="00A33C4B">
        <w:rPr>
          <w:rFonts w:hint="eastAsia"/>
          <w:rtl/>
        </w:rPr>
        <w:t>د</w:t>
      </w:r>
      <w:r w:rsidR="00A33C4B">
        <w:rPr>
          <w:rtl/>
        </w:rPr>
        <w:t xml:space="preserve"> عن کتاب(الغارات)عن محمّد بن ع</w:t>
      </w:r>
      <w:r w:rsidR="009B6D3C">
        <w:rPr>
          <w:rtl/>
        </w:rPr>
        <w:t>لي</w:t>
      </w:r>
      <w:r w:rsidR="00A33C4B">
        <w:rPr>
          <w:rtl/>
        </w:rPr>
        <w:t xml:space="preserve"> قال:لمّا قال </w:t>
      </w:r>
      <w:r w:rsidR="004B4B77">
        <w:rPr>
          <w:rtl/>
        </w:rPr>
        <w:t>عليّ</w:t>
      </w:r>
      <w:r w:rsidR="00A33C4B">
        <w:rPr>
          <w:rtl/>
        </w:rPr>
        <w:t xml:space="preserve"> </w:t>
      </w:r>
      <w:r w:rsidR="00D665AA" w:rsidRPr="00D665AA">
        <w:rPr>
          <w:rStyle w:val="libAlaemChar"/>
          <w:rtl/>
        </w:rPr>
        <w:t>عليه‌السلام</w:t>
      </w:r>
      <w:r w:rsidR="00A33C4B">
        <w:rPr>
          <w:rtl/>
        </w:rPr>
        <w:t xml:space="preserve">: </w:t>
      </w:r>
      <w:r w:rsidR="004B4B77">
        <w:rPr>
          <w:rtl/>
        </w:rPr>
        <w:t>سلوني</w:t>
      </w:r>
      <w:r w:rsidR="00A33C4B">
        <w:rPr>
          <w:rtl/>
        </w:rPr>
        <w:t xml:space="preserve"> قبل أن </w:t>
      </w:r>
      <w:r w:rsidR="004B4B77">
        <w:rPr>
          <w:rtl/>
        </w:rPr>
        <w:t>تفقدوني</w:t>
      </w:r>
      <w:r w:rsidR="00A33C4B">
        <w:rPr>
          <w:rtl/>
        </w:rPr>
        <w:t xml:space="preserve"> فو اللّه لا تسألون</w:t>
      </w:r>
      <w:r w:rsidR="000371D8">
        <w:rPr>
          <w:rFonts w:hint="cs"/>
          <w:rtl/>
        </w:rPr>
        <w:t>ي</w:t>
      </w:r>
      <w:r w:rsidR="00A33C4B">
        <w:rPr>
          <w:rtl/>
        </w:rPr>
        <w:t xml:space="preserve"> عن فئه تضلّ </w:t>
      </w:r>
      <w:r w:rsidR="00A050D0">
        <w:rPr>
          <w:rtl/>
        </w:rPr>
        <w:t>مائة</w:t>
      </w:r>
      <w:r w:rsidR="00A33C4B">
        <w:rPr>
          <w:rtl/>
        </w:rPr>
        <w:t xml:space="preserve"> و تهد</w:t>
      </w:r>
      <w:r w:rsidR="00A33C4B">
        <w:rPr>
          <w:rFonts w:hint="cs"/>
          <w:rtl/>
        </w:rPr>
        <w:t>ی</w:t>
      </w:r>
      <w:r w:rsidR="00A33C4B">
        <w:rPr>
          <w:rtl/>
        </w:rPr>
        <w:t xml:space="preserve"> </w:t>
      </w:r>
      <w:r w:rsidR="00A050D0">
        <w:rPr>
          <w:rtl/>
        </w:rPr>
        <w:t>مائة</w:t>
      </w:r>
      <w:r w:rsidR="00A33C4B">
        <w:rPr>
          <w:rtl/>
        </w:rPr>
        <w:t xml:space="preserve"> الاّ أنبأتکم بناعقها و سائقها،فقام </w:t>
      </w:r>
      <w:r w:rsidR="00265D50">
        <w:rPr>
          <w:rtl/>
        </w:rPr>
        <w:t>اليه</w:t>
      </w:r>
      <w:r w:rsidR="00A33C4B">
        <w:rPr>
          <w:rtl/>
        </w:rPr>
        <w:t xml:space="preserve"> رجل فقال:</w:t>
      </w:r>
      <w:r>
        <w:rPr>
          <w:rtl/>
        </w:rPr>
        <w:t>أخبرني</w:t>
      </w:r>
      <w:r w:rsidR="00A33C4B">
        <w:rPr>
          <w:rtl/>
        </w:rPr>
        <w:t xml:space="preserve"> کم </w:t>
      </w:r>
      <w:r w:rsidR="004B4B77">
        <w:rPr>
          <w:rtl/>
        </w:rPr>
        <w:t>في</w:t>
      </w:r>
      <w:r w:rsidR="00A33C4B">
        <w:rPr>
          <w:rtl/>
        </w:rPr>
        <w:t xml:space="preserve"> </w:t>
      </w:r>
      <w:r w:rsidR="00871E5D">
        <w:rPr>
          <w:rtl/>
        </w:rPr>
        <w:t>رأسي</w:t>
      </w:r>
      <w:r w:rsidR="00A33C4B">
        <w:rPr>
          <w:rtl/>
        </w:rPr>
        <w:t xml:space="preserve"> و </w:t>
      </w:r>
      <w:r w:rsidR="00871E5D">
        <w:rPr>
          <w:rtl/>
        </w:rPr>
        <w:t>لحیتي</w:t>
      </w:r>
      <w:r w:rsidR="00A33C4B">
        <w:rPr>
          <w:rtl/>
        </w:rPr>
        <w:t xml:space="preserve"> من </w:t>
      </w:r>
      <w:r w:rsidR="00A638DD">
        <w:rPr>
          <w:rtl/>
        </w:rPr>
        <w:t>طاقة</w:t>
      </w:r>
      <w:r w:rsidR="00A33C4B">
        <w:rPr>
          <w:rtl/>
        </w:rPr>
        <w:t xml:space="preserve"> شعر،فقال:و اللّه لقد </w:t>
      </w:r>
      <w:r>
        <w:rPr>
          <w:rtl/>
        </w:rPr>
        <w:t>حدّثني</w:t>
      </w:r>
      <w:r w:rsidR="00A33C4B">
        <w:rPr>
          <w:rtl/>
        </w:rPr>
        <w:t xml:space="preserve"> خ</w:t>
      </w:r>
      <w:r w:rsidR="009B6D3C">
        <w:rPr>
          <w:rtl/>
        </w:rPr>
        <w:t>لي</w:t>
      </w:r>
      <w:r w:rsidR="009B6D3C">
        <w:rPr>
          <w:rFonts w:hint="eastAsia"/>
          <w:rtl/>
        </w:rPr>
        <w:t>لي</w:t>
      </w:r>
      <w:r w:rsidR="00A33C4B">
        <w:rPr>
          <w:rtl/>
        </w:rPr>
        <w:t xml:space="preserve"> انّ ع</w:t>
      </w:r>
      <w:r w:rsidR="009B6D3C">
        <w:rPr>
          <w:rtl/>
        </w:rPr>
        <w:t>لي</w:t>
      </w:r>
      <w:r w:rsidR="00A33C4B">
        <w:rPr>
          <w:rtl/>
        </w:rPr>
        <w:t xml:space="preserve"> کلّ </w:t>
      </w:r>
      <w:r w:rsidR="00A638DD">
        <w:rPr>
          <w:rtl/>
        </w:rPr>
        <w:t>طاقة</w:t>
      </w:r>
      <w:r w:rsidR="00A33C4B">
        <w:rPr>
          <w:rtl/>
        </w:rPr>
        <w:t xml:space="preserve"> شعر من رأسک ملکا </w:t>
      </w:r>
      <w:r w:rsidR="00A33C4B">
        <w:rPr>
          <w:rFonts w:hint="cs"/>
          <w:rtl/>
        </w:rPr>
        <w:t>ی</w:t>
      </w:r>
      <w:r w:rsidR="00A33C4B">
        <w:rPr>
          <w:rFonts w:hint="eastAsia"/>
          <w:rtl/>
        </w:rPr>
        <w:t>لعنک</w:t>
      </w:r>
      <w:r w:rsidR="00A33C4B">
        <w:rPr>
          <w:rtl/>
        </w:rPr>
        <w:t xml:space="preserve"> و انّ ع</w:t>
      </w:r>
      <w:r w:rsidR="009B6D3C">
        <w:rPr>
          <w:rtl/>
        </w:rPr>
        <w:t>لي</w:t>
      </w:r>
      <w:r w:rsidR="00A33C4B">
        <w:rPr>
          <w:rtl/>
        </w:rPr>
        <w:t xml:space="preserve"> کلّ </w:t>
      </w:r>
      <w:r w:rsidR="00A638DD">
        <w:rPr>
          <w:rtl/>
        </w:rPr>
        <w:t>طاقة</w:t>
      </w:r>
      <w:r w:rsidR="00A33C4B">
        <w:rPr>
          <w:rtl/>
        </w:rPr>
        <w:t xml:space="preserve"> شعر من لح</w:t>
      </w:r>
      <w:r w:rsidR="00A33C4B">
        <w:rPr>
          <w:rFonts w:hint="cs"/>
          <w:rtl/>
        </w:rPr>
        <w:t>ی</w:t>
      </w:r>
      <w:r w:rsidR="00A33C4B">
        <w:rPr>
          <w:rFonts w:hint="eastAsia"/>
          <w:rtl/>
        </w:rPr>
        <w:t>تک</w:t>
      </w:r>
      <w:r w:rsidR="00A33C4B">
        <w:rPr>
          <w:rtl/>
        </w:rPr>
        <w:t xml:space="preserve"> ش</w:t>
      </w:r>
      <w:r w:rsidR="00A33C4B">
        <w:rPr>
          <w:rFonts w:hint="cs"/>
          <w:rtl/>
        </w:rPr>
        <w:t>ی</w:t>
      </w:r>
      <w:r w:rsidR="00A33C4B">
        <w:rPr>
          <w:rFonts w:hint="eastAsia"/>
          <w:rtl/>
        </w:rPr>
        <w:t>طانا</w:t>
      </w:r>
      <w:r w:rsidR="00A33C4B">
        <w:rPr>
          <w:rtl/>
        </w:rPr>
        <w:t xml:space="preserve"> </w:t>
      </w:r>
      <w:r w:rsidR="00A33C4B">
        <w:rPr>
          <w:rFonts w:hint="cs"/>
          <w:rtl/>
        </w:rPr>
        <w:t>ی</w:t>
      </w:r>
      <w:r w:rsidR="00A33C4B">
        <w:rPr>
          <w:rFonts w:hint="eastAsia"/>
          <w:rtl/>
        </w:rPr>
        <w:t>غو</w:t>
      </w:r>
      <w:r w:rsidR="00A33C4B">
        <w:rPr>
          <w:rFonts w:hint="cs"/>
          <w:rtl/>
        </w:rPr>
        <w:t>ی</w:t>
      </w:r>
      <w:r w:rsidR="00A33C4B">
        <w:rPr>
          <w:rFonts w:hint="eastAsia"/>
          <w:rtl/>
        </w:rPr>
        <w:t>ک</w:t>
      </w:r>
      <w:r w:rsidR="00A33C4B">
        <w:rPr>
          <w:rtl/>
        </w:rPr>
        <w:t xml:space="preserve"> و انّ </w:t>
      </w:r>
      <w:r w:rsidR="004B4B77">
        <w:rPr>
          <w:rtl/>
        </w:rPr>
        <w:t>في</w:t>
      </w:r>
      <w:r w:rsidR="00A33C4B">
        <w:rPr>
          <w:rtl/>
        </w:rPr>
        <w:t xml:space="preserve"> ب</w:t>
      </w:r>
      <w:r w:rsidR="00A33C4B">
        <w:rPr>
          <w:rFonts w:hint="cs"/>
          <w:rtl/>
        </w:rPr>
        <w:t>ی</w:t>
      </w:r>
      <w:r w:rsidR="00A33C4B">
        <w:rPr>
          <w:rFonts w:hint="eastAsia"/>
          <w:rtl/>
        </w:rPr>
        <w:t>تک</w:t>
      </w:r>
      <w:r w:rsidR="00A33C4B">
        <w:rPr>
          <w:rtl/>
        </w:rPr>
        <w:t xml:space="preserve"> سخلا </w:t>
      </w:r>
      <w:r w:rsidR="00A33C4B">
        <w:rPr>
          <w:rFonts w:hint="cs"/>
          <w:rtl/>
        </w:rPr>
        <w:t>ی</w:t>
      </w:r>
      <w:r w:rsidR="00A33C4B">
        <w:rPr>
          <w:rFonts w:hint="eastAsia"/>
          <w:rtl/>
        </w:rPr>
        <w:t>قتل</w:t>
      </w:r>
      <w:r w:rsidR="00A33C4B">
        <w:rPr>
          <w:rtl/>
        </w:rPr>
        <w:t xml:space="preserve"> ابن رسول اللّه </w:t>
      </w:r>
      <w:r w:rsidR="00D665AA" w:rsidRPr="00D665AA">
        <w:rPr>
          <w:rStyle w:val="libAlaemChar"/>
          <w:rtl/>
        </w:rPr>
        <w:t>صلى‌الله‌عليه‌وآله‌وسلم</w:t>
      </w:r>
      <w:r w:rsidR="00A33C4B">
        <w:rPr>
          <w:rtl/>
        </w:rPr>
        <w:t xml:space="preserve">،و کان </w:t>
      </w:r>
      <w:r w:rsidR="005F3CBA">
        <w:rPr>
          <w:rtl/>
        </w:rPr>
        <w:t>ابنة</w:t>
      </w:r>
      <w:r w:rsidR="00A33C4B">
        <w:rPr>
          <w:rtl/>
        </w:rPr>
        <w:t xml:space="preserve"> قاتل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ومئذ</w:t>
      </w:r>
      <w:r w:rsidR="00A33C4B">
        <w:rPr>
          <w:rtl/>
        </w:rPr>
        <w:t xml:space="preserve"> طفلا </w:t>
      </w:r>
      <w:r w:rsidR="00A33C4B">
        <w:rPr>
          <w:rFonts w:hint="cs"/>
          <w:rtl/>
        </w:rPr>
        <w:t>ی</w:t>
      </w:r>
      <w:r w:rsidR="00A33C4B">
        <w:rPr>
          <w:rFonts w:hint="eastAsia"/>
          <w:rtl/>
        </w:rPr>
        <w:t>حبو</w:t>
      </w:r>
      <w:r w:rsidR="00A33C4B">
        <w:rPr>
          <w:rtl/>
        </w:rPr>
        <w:t xml:space="preserve"> و هو سنان بن أنس ال</w:t>
      </w:r>
      <w:r w:rsidR="00810611">
        <w:rPr>
          <w:rtl/>
        </w:rPr>
        <w:t>نخعيّ</w:t>
      </w:r>
      <w:r w:rsidR="00A33C4B">
        <w:rPr>
          <w:rtl/>
        </w:rPr>
        <w:t xml:space="preserve">(أخزاه اللّه) </w:t>
      </w:r>
      <w:r w:rsidR="00643081">
        <w:rPr>
          <w:rStyle w:val="libFootnotenumChar"/>
          <w:rtl/>
        </w:rPr>
        <w:t>(4)</w:t>
      </w:r>
    </w:p>
    <w:p w:rsidR="00D94CCA" w:rsidRDefault="00A33C4B" w:rsidP="00A33C4B">
      <w:pPr>
        <w:pStyle w:val="libNormal"/>
        <w:rPr>
          <w:rtl/>
        </w:rPr>
      </w:pPr>
      <w:r>
        <w:rPr>
          <w:rFonts w:hint="eastAsia"/>
          <w:rtl/>
        </w:rPr>
        <w:t>و</w:t>
      </w:r>
      <w:r>
        <w:rPr>
          <w:rtl/>
        </w:rPr>
        <w:t xml:space="preserve"> ق</w:t>
      </w:r>
      <w:r>
        <w:rPr>
          <w:rFonts w:hint="cs"/>
          <w:rtl/>
        </w:rPr>
        <w:t>ی</w:t>
      </w:r>
      <w:r>
        <w:rPr>
          <w:rFonts w:hint="eastAsia"/>
          <w:rtl/>
        </w:rPr>
        <w:t>ل</w:t>
      </w:r>
      <w:r>
        <w:rPr>
          <w:rtl/>
        </w:rPr>
        <w:t xml:space="preserve"> انّه کان والد حص</w:t>
      </w:r>
      <w:r>
        <w:rPr>
          <w:rFonts w:hint="cs"/>
          <w:rtl/>
        </w:rPr>
        <w:t>ی</w:t>
      </w:r>
      <w:r>
        <w:rPr>
          <w:rFonts w:hint="eastAsia"/>
          <w:rtl/>
        </w:rPr>
        <w:t>ن</w:t>
      </w:r>
      <w:r>
        <w:rPr>
          <w:rtl/>
        </w:rPr>
        <w:t>(</w:t>
      </w:r>
      <w:r w:rsidR="007522F7">
        <w:rPr>
          <w:rtl/>
        </w:rPr>
        <w:t>لعنة</w:t>
      </w:r>
      <w:r>
        <w:rPr>
          <w:rtl/>
        </w:rPr>
        <w:t xml:space="preserve"> اللّه)،و </w:t>
      </w:r>
      <w:r w:rsidR="004B4B77">
        <w:rPr>
          <w:rtl/>
        </w:rPr>
        <w:t>في</w:t>
      </w:r>
      <w:r>
        <w:rPr>
          <w:rtl/>
        </w:rPr>
        <w:t>(</w:t>
      </w:r>
      <w:r w:rsidR="00FE5C64">
        <w:rPr>
          <w:rtl/>
        </w:rPr>
        <w:t>أمالي</w:t>
      </w:r>
      <w:r>
        <w:rPr>
          <w:rtl/>
        </w:rPr>
        <w:t xml:space="preserve"> الصدوق)انّه کان سعد بن </w:t>
      </w:r>
      <w:r w:rsidR="004B4B77">
        <w:rPr>
          <w:rtl/>
        </w:rPr>
        <w:t>أبي</w:t>
      </w:r>
      <w:r>
        <w:rPr>
          <w:rtl/>
        </w:rPr>
        <w:t xml:space="preserve"> وقّاص والد عمر بن سعد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371D8">
        <w:rPr>
          <w:rStyle w:val="libFootnote0Char"/>
          <w:rFonts w:hint="cs"/>
          <w:rtl/>
        </w:rPr>
        <w:t xml:space="preserve"> ق:14/48/481،ج:61/319.</w:t>
      </w:r>
    </w:p>
    <w:p w:rsidR="00643081" w:rsidRPr="00643081" w:rsidRDefault="00643081" w:rsidP="00643081">
      <w:pPr>
        <w:pStyle w:val="libLine"/>
        <w:rPr>
          <w:rStyle w:val="libFootnote0Char"/>
          <w:rtl/>
        </w:rPr>
      </w:pPr>
      <w:r w:rsidRPr="00643081">
        <w:rPr>
          <w:rStyle w:val="libFootnote0Char"/>
          <w:rFonts w:hint="eastAsia"/>
          <w:rtl/>
        </w:rPr>
        <w:t>(2)</w:t>
      </w:r>
      <w:r w:rsidR="000371D8">
        <w:rPr>
          <w:rStyle w:val="libFootnote0Char"/>
          <w:rFonts w:hint="cs"/>
          <w:rtl/>
        </w:rPr>
        <w:t xml:space="preserve"> ق:10/37/173،ج:44/322.</w:t>
      </w:r>
    </w:p>
    <w:p w:rsidR="00643081" w:rsidRPr="00643081" w:rsidRDefault="00643081" w:rsidP="00643081">
      <w:pPr>
        <w:pStyle w:val="libLine"/>
        <w:rPr>
          <w:rStyle w:val="libFootnote0Char"/>
          <w:rtl/>
        </w:rPr>
      </w:pPr>
      <w:r w:rsidRPr="00643081">
        <w:rPr>
          <w:rStyle w:val="libFootnote0Char"/>
          <w:rFonts w:hint="eastAsia"/>
          <w:rtl/>
        </w:rPr>
        <w:t>(3)</w:t>
      </w:r>
      <w:r w:rsidR="00D76B9C">
        <w:rPr>
          <w:rStyle w:val="libFootnote0Char"/>
          <w:rFonts w:hint="cs"/>
          <w:rtl/>
        </w:rPr>
        <w:t xml:space="preserve"> ق:10/49/290،ج:45/375.</w:t>
      </w:r>
    </w:p>
    <w:p w:rsidR="00643081" w:rsidRPr="00D76B9C" w:rsidRDefault="00643081" w:rsidP="00D76B9C">
      <w:pPr>
        <w:pStyle w:val="libFootnote0"/>
        <w:rPr>
          <w:rtl/>
        </w:rPr>
      </w:pPr>
      <w:r w:rsidRPr="00643081">
        <w:rPr>
          <w:rStyle w:val="libFootnote0Char"/>
          <w:rFonts w:hint="eastAsia"/>
          <w:rtl/>
        </w:rPr>
        <w:t>(4)</w:t>
      </w:r>
      <w:r w:rsidR="00D76B9C">
        <w:rPr>
          <w:rStyle w:val="libFootnote0Char"/>
          <w:rFonts w:hint="cs"/>
          <w:rtl/>
        </w:rPr>
        <w:t xml:space="preserve"> ق:8/67/730،ج:34/297. ق:9/</w:t>
      </w:r>
      <w:r w:rsidR="00D76B9C" w:rsidRPr="00D76B9C">
        <w:rPr>
          <w:rFonts w:hint="cs"/>
          <w:rtl/>
        </w:rPr>
        <w:t>113/589،ج:41/327.</w:t>
      </w:r>
    </w:p>
    <w:p w:rsidR="00D76B9C" w:rsidRPr="00D76B9C" w:rsidRDefault="00D76B9C" w:rsidP="00D76B9C">
      <w:pPr>
        <w:pStyle w:val="libFootnote0"/>
        <w:rPr>
          <w:rtl/>
        </w:rPr>
      </w:pPr>
      <w:r>
        <w:rPr>
          <w:rFonts w:hint="cs"/>
          <w:rtl/>
        </w:rPr>
        <w:t>(5) ق:9/124/635،ج:42/146.</w:t>
      </w:r>
    </w:p>
    <w:p w:rsidR="00643081" w:rsidRDefault="00643081" w:rsidP="00A33C4B">
      <w:pPr>
        <w:pStyle w:val="libNormal"/>
        <w:rPr>
          <w:rtl/>
        </w:rPr>
      </w:pPr>
      <w:r>
        <w:rPr>
          <w:rFonts w:hint="eastAsia"/>
          <w:rtl/>
        </w:rPr>
        <w:br w:type="page"/>
      </w:r>
    </w:p>
    <w:p w:rsidR="00D94CCA" w:rsidRDefault="00A33C4B" w:rsidP="00D76B9C">
      <w:pPr>
        <w:pStyle w:val="libBold1"/>
        <w:rPr>
          <w:rtl/>
        </w:rPr>
      </w:pPr>
      <w:r>
        <w:rPr>
          <w:rFonts w:hint="eastAsia"/>
          <w:rtl/>
        </w:rPr>
        <w:lastRenderedPageBreak/>
        <w:t>سنا</w:t>
      </w:r>
      <w:r>
        <w:rPr>
          <w:rtl/>
        </w:rPr>
        <w:t>:</w:t>
      </w:r>
    </w:p>
    <w:p w:rsidR="00D94CCA" w:rsidRDefault="00A33C4B" w:rsidP="00D76B9C">
      <w:pPr>
        <w:pStyle w:val="libCenterBold1"/>
        <w:rPr>
          <w:rtl/>
        </w:rPr>
      </w:pPr>
      <w:r>
        <w:rPr>
          <w:rFonts w:hint="eastAsia"/>
          <w:rtl/>
        </w:rPr>
        <w:t>مدح</w:t>
      </w:r>
      <w:r>
        <w:rPr>
          <w:rtl/>
        </w:rPr>
        <w:t xml:space="preserve"> السنا</w:t>
      </w:r>
    </w:p>
    <w:p w:rsidR="00D94CCA" w:rsidRDefault="00A33C4B" w:rsidP="00A33C4B">
      <w:pPr>
        <w:pStyle w:val="libNormal"/>
        <w:rPr>
          <w:rtl/>
        </w:rPr>
      </w:pPr>
      <w:r>
        <w:rPr>
          <w:rFonts w:hint="eastAsia"/>
          <w:rtl/>
        </w:rPr>
        <w:t>باب</w:t>
      </w:r>
      <w:r>
        <w:rPr>
          <w:rtl/>
        </w:rPr>
        <w:t xml:space="preserve"> الشبرم و السنا </w:t>
      </w:r>
      <w:r w:rsidR="00643081">
        <w:rPr>
          <w:rStyle w:val="libFootnotenumChar"/>
          <w:rtl/>
        </w:rPr>
        <w:t>(1)</w:t>
      </w:r>
      <w:r>
        <w:rPr>
          <w:rtl/>
        </w:rPr>
        <w:t>.</w:t>
      </w:r>
    </w:p>
    <w:p w:rsidR="00D94CCA" w:rsidRDefault="00A33C4B" w:rsidP="00D76B9C">
      <w:pPr>
        <w:pStyle w:val="libNormal"/>
        <w:rPr>
          <w:rtl/>
        </w:rPr>
      </w:pPr>
      <w:r w:rsidRPr="00D76B9C">
        <w:rPr>
          <w:rStyle w:val="libBold1Char"/>
          <w:rFonts w:hint="eastAsia"/>
          <w:rtl/>
        </w:rPr>
        <w:t>قرب</w:t>
      </w:r>
      <w:r w:rsidRPr="00D76B9C">
        <w:rPr>
          <w:rStyle w:val="libBold1Char"/>
          <w:rtl/>
        </w:rPr>
        <w:t xml:space="preserve"> الإسناد</w:t>
      </w:r>
      <w:r>
        <w:rPr>
          <w:rtl/>
        </w:rPr>
        <w:t xml:space="preserve">:قال رسول اللّه </w:t>
      </w:r>
      <w:r w:rsidR="00D665AA" w:rsidRPr="00D665AA">
        <w:rPr>
          <w:rStyle w:val="libAlaemChar"/>
          <w:rtl/>
        </w:rPr>
        <w:t>صلى‌الله‌عليه‌وآله‌وسلم</w:t>
      </w:r>
      <w:r>
        <w:rPr>
          <w:rtl/>
        </w:rPr>
        <w:t xml:space="preserve">: تداووا بالسّنا فانّه لو کان </w:t>
      </w:r>
      <w:r w:rsidR="004B4B77">
        <w:rPr>
          <w:rtl/>
        </w:rPr>
        <w:t>شيء</w:t>
      </w:r>
      <w:r>
        <w:rPr>
          <w:rtl/>
        </w:rPr>
        <w:t xml:space="preserve"> </w:t>
      </w:r>
      <w:r>
        <w:rPr>
          <w:rFonts w:hint="cs"/>
          <w:rtl/>
        </w:rPr>
        <w:t>ی</w:t>
      </w:r>
      <w:r>
        <w:rPr>
          <w:rFonts w:hint="eastAsia"/>
          <w:rtl/>
        </w:rPr>
        <w:t>ردّ</w:t>
      </w:r>
      <w:r>
        <w:rPr>
          <w:rtl/>
        </w:rPr>
        <w:t xml:space="preserve"> الموت لردّ</w:t>
      </w:r>
      <w:r w:rsidR="00D76B9C">
        <w:rPr>
          <w:rFonts w:hint="cs"/>
          <w:rtl/>
        </w:rPr>
        <w:t>ة</w:t>
      </w:r>
      <w:r>
        <w:rPr>
          <w:rtl/>
        </w:rPr>
        <w:t xml:space="preserve"> السّنا.</w:t>
      </w:r>
    </w:p>
    <w:p w:rsidR="00D94CCA" w:rsidRDefault="00A33C4B" w:rsidP="00D76B9C">
      <w:pPr>
        <w:pStyle w:val="libNormal"/>
        <w:rPr>
          <w:rtl/>
        </w:rPr>
      </w:pPr>
      <w:r w:rsidRPr="00D76B9C">
        <w:rPr>
          <w:rStyle w:val="libBold1Char"/>
          <w:rFonts w:hint="eastAsia"/>
          <w:rtl/>
        </w:rPr>
        <w:t>مکارم</w:t>
      </w:r>
      <w:r w:rsidRPr="00D76B9C">
        <w:rPr>
          <w:rStyle w:val="libBold1Char"/>
          <w:rtl/>
        </w:rPr>
        <w:t xml:space="preserve"> الأخلاق</w:t>
      </w:r>
      <w:r>
        <w:rPr>
          <w:rtl/>
        </w:rPr>
        <w:t xml:space="preserve">:و قال الصادق </w:t>
      </w:r>
      <w:r w:rsidR="00D665AA" w:rsidRPr="00D665AA">
        <w:rPr>
          <w:rStyle w:val="libAlaemChar"/>
          <w:rtl/>
        </w:rPr>
        <w:t>عليه‌السلام</w:t>
      </w:r>
      <w:r>
        <w:rPr>
          <w:rtl/>
        </w:rPr>
        <w:t xml:space="preserve">: لو علم الناس ما </w:t>
      </w:r>
      <w:r w:rsidR="004B4B77">
        <w:rPr>
          <w:rtl/>
        </w:rPr>
        <w:t>في</w:t>
      </w:r>
      <w:r>
        <w:rPr>
          <w:rtl/>
        </w:rPr>
        <w:t xml:space="preserve"> السّنا لبلغوا مثقالا منه مثق</w:t>
      </w:r>
      <w:r w:rsidR="003261A0">
        <w:rPr>
          <w:rtl/>
        </w:rPr>
        <w:t>ال</w:t>
      </w:r>
      <w:r w:rsidR="00D76B9C">
        <w:rPr>
          <w:rFonts w:hint="cs"/>
          <w:rtl/>
        </w:rPr>
        <w:t>ي</w:t>
      </w:r>
      <w:r>
        <w:rPr>
          <w:rFonts w:hint="eastAsia"/>
          <w:rtl/>
        </w:rPr>
        <w:t>ن</w:t>
      </w:r>
      <w:r>
        <w:rPr>
          <w:rtl/>
        </w:rPr>
        <w:t xml:space="preserve"> ذهبا،أما انّه أمان من البهق و البرص و الجذام و الجنون و الفالج و ال</w:t>
      </w:r>
      <w:r w:rsidR="00D76B9C">
        <w:rPr>
          <w:rtl/>
        </w:rPr>
        <w:t>لّقوة</w:t>
      </w:r>
      <w:r>
        <w:rPr>
          <w:rtl/>
        </w:rPr>
        <w:t xml:space="preserve">، و </w:t>
      </w:r>
      <w:r>
        <w:rPr>
          <w:rFonts w:hint="cs"/>
          <w:rtl/>
        </w:rPr>
        <w:t>ی</w:t>
      </w:r>
      <w:r>
        <w:rPr>
          <w:rFonts w:hint="eastAsia"/>
          <w:rtl/>
        </w:rPr>
        <w:t>ؤخذ</w:t>
      </w:r>
      <w:r>
        <w:rPr>
          <w:rtl/>
        </w:rPr>
        <w:t xml:space="preserve"> مع الزب</w:t>
      </w:r>
      <w:r>
        <w:rPr>
          <w:rFonts w:hint="cs"/>
          <w:rtl/>
        </w:rPr>
        <w:t>ی</w:t>
      </w:r>
      <w:r>
        <w:rPr>
          <w:rFonts w:hint="eastAsia"/>
          <w:rtl/>
        </w:rPr>
        <w:t>ب</w:t>
      </w:r>
      <w:r>
        <w:rPr>
          <w:rtl/>
        </w:rPr>
        <w:t xml:space="preserve"> الأحمر ال</w:t>
      </w:r>
      <w:r w:rsidR="004B4B77">
        <w:rPr>
          <w:rtl/>
        </w:rPr>
        <w:t>ذي</w:t>
      </w:r>
      <w:r>
        <w:rPr>
          <w:rtl/>
        </w:rPr>
        <w:t xml:space="preserve"> لا نو</w:t>
      </w:r>
      <w:r>
        <w:rPr>
          <w:rFonts w:hint="cs"/>
          <w:rtl/>
        </w:rPr>
        <w:t>ی</w:t>
      </w:r>
      <w:r>
        <w:rPr>
          <w:rtl/>
        </w:rPr>
        <w:t xml:space="preserve"> له و </w:t>
      </w:r>
      <w:r>
        <w:rPr>
          <w:rFonts w:hint="cs"/>
          <w:rtl/>
        </w:rPr>
        <w:t>ی</w:t>
      </w:r>
      <w:r>
        <w:rPr>
          <w:rFonts w:hint="eastAsia"/>
          <w:rtl/>
        </w:rPr>
        <w:t>جعل</w:t>
      </w:r>
      <w:r>
        <w:rPr>
          <w:rtl/>
        </w:rPr>
        <w:t xml:space="preserve"> معه ه</w:t>
      </w:r>
      <w:r w:rsidR="009B6D3C">
        <w:rPr>
          <w:rtl/>
        </w:rPr>
        <w:t>لي</w:t>
      </w:r>
      <w:r>
        <w:rPr>
          <w:rFonts w:hint="eastAsia"/>
          <w:rtl/>
        </w:rPr>
        <w:t>لج</w:t>
      </w:r>
      <w:r>
        <w:rPr>
          <w:rtl/>
        </w:rPr>
        <w:t xml:space="preserve"> کاب</w:t>
      </w:r>
      <w:r w:rsidR="009B6D3C">
        <w:rPr>
          <w:rtl/>
        </w:rPr>
        <w:t>لي</w:t>
      </w:r>
      <w:r>
        <w:rPr>
          <w:rtl/>
        </w:rPr>
        <w:t xml:space="preserve"> أصفر و أسود أجزاء سواء </w:t>
      </w:r>
      <w:r>
        <w:rPr>
          <w:rFonts w:hint="cs"/>
          <w:rtl/>
        </w:rPr>
        <w:t>ی</w:t>
      </w:r>
      <w:r>
        <w:rPr>
          <w:rFonts w:hint="eastAsia"/>
          <w:rtl/>
        </w:rPr>
        <w:t>ؤخذ</w:t>
      </w:r>
      <w:r>
        <w:rPr>
          <w:rtl/>
        </w:rPr>
        <w:t xml:space="preserve"> ع</w:t>
      </w:r>
      <w:r w:rsidR="009B6D3C">
        <w:rPr>
          <w:rtl/>
        </w:rPr>
        <w:t>ل</w:t>
      </w:r>
      <w:r w:rsidR="00D76B9C">
        <w:rPr>
          <w:rFonts w:hint="cs"/>
          <w:rtl/>
        </w:rPr>
        <w:t>ى</w:t>
      </w:r>
      <w:r>
        <w:rPr>
          <w:rtl/>
        </w:rPr>
        <w:t xml:space="preserve"> الر</w:t>
      </w:r>
      <w:r>
        <w:rPr>
          <w:rFonts w:hint="cs"/>
          <w:rtl/>
        </w:rPr>
        <w:t>ی</w:t>
      </w:r>
      <w:r>
        <w:rPr>
          <w:rFonts w:hint="eastAsia"/>
          <w:rtl/>
        </w:rPr>
        <w:t>ق</w:t>
      </w:r>
      <w:r>
        <w:rPr>
          <w:rtl/>
        </w:rPr>
        <w:t xml:space="preserve"> مثقال </w:t>
      </w:r>
      <w:r w:rsidR="004B4B77">
        <w:rPr>
          <w:rtl/>
        </w:rPr>
        <w:t>ثلاثة</w:t>
      </w:r>
      <w:r>
        <w:rPr>
          <w:rtl/>
        </w:rPr>
        <w:t xml:space="preserve"> دراهم و إذا أو</w:t>
      </w:r>
      <w:r>
        <w:rPr>
          <w:rFonts w:hint="cs"/>
          <w:rtl/>
        </w:rPr>
        <w:t>ی</w:t>
      </w:r>
      <w:r>
        <w:rPr>
          <w:rFonts w:hint="eastAsia"/>
          <w:rtl/>
        </w:rPr>
        <w:t>ت</w:t>
      </w:r>
      <w:r>
        <w:rPr>
          <w:rtl/>
        </w:rPr>
        <w:t xml:space="preserve"> </w:t>
      </w:r>
      <w:r w:rsidR="003261A0">
        <w:rPr>
          <w:rtl/>
        </w:rPr>
        <w:t>الى</w:t>
      </w:r>
      <w:r>
        <w:rPr>
          <w:rtl/>
        </w:rPr>
        <w:t xml:space="preserve"> فراشک مثله و هو س</w:t>
      </w:r>
      <w:r>
        <w:rPr>
          <w:rFonts w:hint="cs"/>
          <w:rtl/>
        </w:rPr>
        <w:t>یّ</w:t>
      </w:r>
      <w:r>
        <w:rPr>
          <w:rFonts w:hint="eastAsia"/>
          <w:rtl/>
        </w:rPr>
        <w:t>د</w:t>
      </w:r>
      <w:r>
        <w:rPr>
          <w:rtl/>
        </w:rPr>
        <w:t xml:space="preserve"> ال</w:t>
      </w:r>
      <w:r w:rsidR="00322099">
        <w:rPr>
          <w:rtl/>
        </w:rPr>
        <w:t>أ</w:t>
      </w:r>
      <w:r w:rsidR="00C73733">
        <w:rPr>
          <w:rtl/>
        </w:rPr>
        <w:t>دوي</w:t>
      </w:r>
      <w:r w:rsidR="00322099">
        <w:rPr>
          <w:rtl/>
        </w:rPr>
        <w:t>ة</w:t>
      </w:r>
      <w:r>
        <w:rPr>
          <w:rtl/>
        </w:rPr>
        <w:t xml:space="preserve"> </w:t>
      </w:r>
      <w:r w:rsidR="00643081">
        <w:rPr>
          <w:rStyle w:val="libFootnotenumChar"/>
          <w:rtl/>
        </w:rPr>
        <w:t>(2)</w:t>
      </w:r>
      <w:r>
        <w:rPr>
          <w:rtl/>
        </w:rPr>
        <w:t>.</w:t>
      </w:r>
    </w:p>
    <w:p w:rsidR="00D94CCA" w:rsidRDefault="00A33C4B" w:rsidP="00D76B9C">
      <w:pPr>
        <w:pStyle w:val="libCenterBold1"/>
        <w:rPr>
          <w:rtl/>
        </w:rPr>
      </w:pPr>
      <w:r>
        <w:rPr>
          <w:rFonts w:hint="eastAsia"/>
          <w:rtl/>
        </w:rPr>
        <w:t>ال</w:t>
      </w:r>
      <w:r w:rsidR="00D76B9C">
        <w:rPr>
          <w:rFonts w:hint="eastAsia"/>
          <w:rtl/>
        </w:rPr>
        <w:t>سنائي</w:t>
      </w:r>
      <w:r>
        <w:rPr>
          <w:rtl/>
        </w:rPr>
        <w:t xml:space="preserve"> و أشعاره</w:t>
      </w:r>
    </w:p>
    <w:p w:rsidR="00D94CCA" w:rsidRDefault="00A33C4B" w:rsidP="00D76B9C">
      <w:pPr>
        <w:pStyle w:val="libNormal"/>
        <w:rPr>
          <w:rtl/>
        </w:rPr>
      </w:pPr>
      <w:r w:rsidRPr="00D76B9C">
        <w:rPr>
          <w:rStyle w:val="libBold1Char"/>
          <w:rFonts w:hint="eastAsia"/>
          <w:rtl/>
        </w:rPr>
        <w:t>أقول</w:t>
      </w:r>
      <w:r>
        <w:rPr>
          <w:rtl/>
        </w:rPr>
        <w:t>: ال</w:t>
      </w:r>
      <w:r w:rsidR="00D76B9C">
        <w:rPr>
          <w:rtl/>
        </w:rPr>
        <w:t>سنائي</w:t>
      </w:r>
      <w:r>
        <w:rPr>
          <w:rtl/>
        </w:rPr>
        <w:t xml:space="preserve"> هو أبو المجد مجدود بن آدم ال</w:t>
      </w:r>
      <w:r w:rsidR="00605B8C">
        <w:rPr>
          <w:rtl/>
        </w:rPr>
        <w:t>فارسيّ</w:t>
      </w:r>
      <w:r>
        <w:rPr>
          <w:rtl/>
        </w:rPr>
        <w:t xml:space="preserve"> ال</w:t>
      </w:r>
      <w:r w:rsidR="00D76B9C">
        <w:rPr>
          <w:rtl/>
        </w:rPr>
        <w:t>غزنوي</w:t>
      </w:r>
      <w:r>
        <w:rPr>
          <w:rtl/>
        </w:rPr>
        <w:t xml:space="preserve"> عالم عارف </w:t>
      </w:r>
      <w:r w:rsidR="00DF76A0">
        <w:rPr>
          <w:rtl/>
        </w:rPr>
        <w:t>حکي</w:t>
      </w:r>
      <w:r>
        <w:rPr>
          <w:rFonts w:hint="eastAsia"/>
          <w:rtl/>
        </w:rPr>
        <w:t>م</w:t>
      </w:r>
      <w:r>
        <w:rPr>
          <w:rtl/>
        </w:rPr>
        <w:t xml:space="preserve"> شاعر کامل زاهد </w:t>
      </w:r>
      <w:r>
        <w:rPr>
          <w:rFonts w:hint="cs"/>
          <w:rtl/>
        </w:rPr>
        <w:t>ی</w:t>
      </w:r>
      <w:r>
        <w:rPr>
          <w:rFonts w:hint="eastAsia"/>
          <w:rtl/>
        </w:rPr>
        <w:t>ظهر</w:t>
      </w:r>
      <w:r>
        <w:rPr>
          <w:rtl/>
        </w:rPr>
        <w:t xml:space="preserve"> من أشعاره انّه کان </w:t>
      </w:r>
      <w:r w:rsidR="007522F7">
        <w:rPr>
          <w:rtl/>
        </w:rPr>
        <w:t>شیعي</w:t>
      </w:r>
      <w:r>
        <w:rPr>
          <w:rFonts w:hint="eastAsia"/>
          <w:rtl/>
        </w:rPr>
        <w:t>ا</w:t>
      </w:r>
      <w:r>
        <w:rPr>
          <w:rtl/>
        </w:rPr>
        <w:t xml:space="preserve"> و لکن کان </w:t>
      </w:r>
      <w:r w:rsidR="003261A0">
        <w:rPr>
          <w:rFonts w:hint="cs"/>
          <w:rtl/>
        </w:rPr>
        <w:t>یتّقي</w:t>
      </w:r>
      <w:r>
        <w:rPr>
          <w:rFonts w:hint="eastAsia"/>
          <w:rtl/>
        </w:rPr>
        <w:t>،فلاحظ</w:t>
      </w:r>
      <w:r>
        <w:rPr>
          <w:rtl/>
        </w:rPr>
        <w:t xml:space="preserve"> قوله </w:t>
      </w:r>
      <w:r w:rsidR="004B4B77">
        <w:rPr>
          <w:rtl/>
        </w:rPr>
        <w:t>في</w:t>
      </w:r>
      <w:r>
        <w:rPr>
          <w:rtl/>
        </w:rPr>
        <w:t xml:space="preserve"> أوّل حد</w:t>
      </w:r>
      <w:r>
        <w:rPr>
          <w:rFonts w:hint="cs"/>
          <w:rtl/>
        </w:rPr>
        <w:t>ی</w:t>
      </w:r>
      <w:r>
        <w:rPr>
          <w:rFonts w:hint="eastAsia"/>
          <w:rtl/>
        </w:rPr>
        <w:t>قته</w:t>
      </w:r>
      <w:r>
        <w:rPr>
          <w:rtl/>
        </w:rPr>
        <w:t xml:space="preserve"> ع</w:t>
      </w:r>
      <w:r w:rsidR="009B6D3C">
        <w:rPr>
          <w:rtl/>
        </w:rPr>
        <w:t>ل</w:t>
      </w:r>
      <w:r w:rsidR="00D76B9C">
        <w:rPr>
          <w:rFonts w:hint="cs"/>
          <w:rtl/>
        </w:rPr>
        <w:t>ى</w:t>
      </w:r>
      <w:r>
        <w:rPr>
          <w:rtl/>
        </w:rPr>
        <w:t xml:space="preserve"> ما </w:t>
      </w:r>
      <w:r>
        <w:rPr>
          <w:rFonts w:hint="cs"/>
          <w:rtl/>
        </w:rPr>
        <w:t>ی</w:t>
      </w:r>
      <w:r>
        <w:rPr>
          <w:rFonts w:hint="eastAsia"/>
          <w:rtl/>
        </w:rPr>
        <w:t>نقل</w:t>
      </w:r>
      <w:r>
        <w:rPr>
          <w:rtl/>
        </w:rPr>
        <w:t xml:space="preserve"> منه بعد مدحه ال</w:t>
      </w:r>
      <w:r w:rsidR="004B4B77">
        <w:rPr>
          <w:rtl/>
        </w:rPr>
        <w:t>ثلاثة</w:t>
      </w:r>
      <w:r>
        <w:rPr>
          <w:rtl/>
        </w:rPr>
        <w:t xml:space="preserve"> بما </w:t>
      </w:r>
      <w:r>
        <w:rPr>
          <w:rFonts w:hint="cs"/>
          <w:rtl/>
        </w:rPr>
        <w:t>ی</w:t>
      </w:r>
      <w:r>
        <w:rPr>
          <w:rFonts w:hint="eastAsia"/>
          <w:rtl/>
        </w:rPr>
        <w:t>ندفع</w:t>
      </w:r>
      <w:r>
        <w:rPr>
          <w:rtl/>
        </w:rPr>
        <w:t xml:space="preserve"> به </w:t>
      </w:r>
      <w:r w:rsidR="007522F7">
        <w:rPr>
          <w:rtl/>
        </w:rPr>
        <w:t>ضرورة</w:t>
      </w:r>
      <w:r>
        <w:rPr>
          <w:rtl/>
        </w:rPr>
        <w:t xml:space="preserve"> ال</w:t>
      </w:r>
      <w:r w:rsidR="00B87804">
        <w:rPr>
          <w:rtl/>
        </w:rPr>
        <w:t>تقیّة</w:t>
      </w:r>
      <w:r>
        <w:rPr>
          <w:rtl/>
        </w:rPr>
        <w:t>:</w:t>
      </w:r>
    </w:p>
    <w:tbl>
      <w:tblPr>
        <w:tblStyle w:val="TableGrid"/>
        <w:bidiVisual/>
        <w:tblW w:w="4562" w:type="pct"/>
        <w:tblInd w:w="384" w:type="dxa"/>
        <w:tblLook w:val="01E0"/>
      </w:tblPr>
      <w:tblGrid>
        <w:gridCol w:w="3542"/>
        <w:gridCol w:w="272"/>
        <w:gridCol w:w="3496"/>
      </w:tblGrid>
      <w:tr w:rsidR="00684AD2" w:rsidTr="00E317D6">
        <w:trPr>
          <w:trHeight w:val="350"/>
        </w:trPr>
        <w:tc>
          <w:tcPr>
            <w:tcW w:w="3920" w:type="dxa"/>
            <w:shd w:val="clear" w:color="auto" w:fill="auto"/>
          </w:tcPr>
          <w:p w:rsidR="00684AD2" w:rsidRDefault="00684AD2" w:rsidP="00E317D6">
            <w:pPr>
              <w:pStyle w:val="libPoem"/>
            </w:pPr>
            <w:r>
              <w:rPr>
                <w:rFonts w:hint="eastAsia"/>
                <w:rtl/>
              </w:rPr>
              <w:t>اي</w:t>
            </w:r>
            <w:r>
              <w:rPr>
                <w:rtl/>
              </w:rPr>
              <w:t xml:space="preserve"> سنائ</w:t>
            </w:r>
            <w:r>
              <w:rPr>
                <w:rFonts w:hint="cs"/>
                <w:rtl/>
              </w:rPr>
              <w:t>ى</w:t>
            </w:r>
            <w:r>
              <w:rPr>
                <w:rtl/>
              </w:rPr>
              <w:t xml:space="preserve"> به قوّت اي</w:t>
            </w:r>
            <w:r>
              <w:rPr>
                <w:rFonts w:hint="eastAsia"/>
                <w:rtl/>
              </w:rPr>
              <w:t>مان</w:t>
            </w:r>
            <w:r w:rsidRPr="00725071">
              <w:rPr>
                <w:rStyle w:val="libPoemTiniChar0"/>
                <w:rtl/>
              </w:rPr>
              <w:br/>
              <w:t> </w:t>
            </w:r>
          </w:p>
        </w:tc>
        <w:tc>
          <w:tcPr>
            <w:tcW w:w="279" w:type="dxa"/>
            <w:shd w:val="clear" w:color="auto" w:fill="auto"/>
          </w:tcPr>
          <w:p w:rsidR="00684AD2" w:rsidRDefault="00684AD2" w:rsidP="00E317D6">
            <w:pPr>
              <w:pStyle w:val="libPoem"/>
              <w:rPr>
                <w:rtl/>
              </w:rPr>
            </w:pPr>
          </w:p>
        </w:tc>
        <w:tc>
          <w:tcPr>
            <w:tcW w:w="3881" w:type="dxa"/>
            <w:shd w:val="clear" w:color="auto" w:fill="auto"/>
          </w:tcPr>
          <w:p w:rsidR="00684AD2" w:rsidRDefault="00684AD2" w:rsidP="00E317D6">
            <w:pPr>
              <w:pStyle w:val="libPoem"/>
            </w:pPr>
            <w:r>
              <w:rPr>
                <w:rFonts w:hint="eastAsia"/>
                <w:rtl/>
              </w:rPr>
              <w:t>مدح</w:t>
            </w:r>
            <w:r>
              <w:rPr>
                <w:rtl/>
              </w:rPr>
              <w:t xml:space="preserve"> ح</w:t>
            </w:r>
            <w:r>
              <w:rPr>
                <w:rFonts w:hint="cs"/>
                <w:rtl/>
              </w:rPr>
              <w:t>ی</w:t>
            </w:r>
            <w:r>
              <w:rPr>
                <w:rFonts w:hint="eastAsia"/>
                <w:rtl/>
              </w:rPr>
              <w:t>در</w:t>
            </w:r>
            <w:r>
              <w:rPr>
                <w:rtl/>
              </w:rPr>
              <w:t xml:space="preserve"> بگو پس از عثمان</w:t>
            </w:r>
            <w:r w:rsidRPr="00725071">
              <w:rPr>
                <w:rStyle w:val="libPoemTiniChar0"/>
                <w:rtl/>
              </w:rPr>
              <w:br/>
              <w:t> </w:t>
            </w:r>
          </w:p>
        </w:tc>
      </w:tr>
      <w:tr w:rsidR="00684AD2" w:rsidTr="00E317D6">
        <w:trPr>
          <w:trHeight w:val="350"/>
        </w:trPr>
        <w:tc>
          <w:tcPr>
            <w:tcW w:w="3920" w:type="dxa"/>
          </w:tcPr>
          <w:p w:rsidR="00684AD2" w:rsidRDefault="00684AD2" w:rsidP="00E317D6">
            <w:pPr>
              <w:pStyle w:val="libPoem"/>
            </w:pPr>
            <w:r>
              <w:rPr>
                <w:rFonts w:hint="eastAsia"/>
                <w:rtl/>
              </w:rPr>
              <w:t>با</w:t>
            </w:r>
            <w:r>
              <w:rPr>
                <w:rtl/>
              </w:rPr>
              <w:t xml:space="preserve"> مد</w:t>
            </w:r>
            <w:r>
              <w:rPr>
                <w:rFonts w:hint="cs"/>
                <w:rtl/>
              </w:rPr>
              <w:t>ی</w:t>
            </w:r>
            <w:r>
              <w:rPr>
                <w:rFonts w:hint="eastAsia"/>
                <w:rtl/>
              </w:rPr>
              <w:t>حش</w:t>
            </w:r>
            <w:r>
              <w:rPr>
                <w:rtl/>
              </w:rPr>
              <w:t xml:space="preserve"> مدائح مطلق</w:t>
            </w:r>
            <w:r w:rsidRPr="00725071">
              <w:rPr>
                <w:rStyle w:val="libPoemTiniChar0"/>
                <w:rtl/>
              </w:rPr>
              <w:br/>
              <w:t> </w:t>
            </w:r>
          </w:p>
        </w:tc>
        <w:tc>
          <w:tcPr>
            <w:tcW w:w="279" w:type="dxa"/>
          </w:tcPr>
          <w:p w:rsidR="00684AD2" w:rsidRDefault="00684AD2" w:rsidP="00E317D6">
            <w:pPr>
              <w:pStyle w:val="libPoem"/>
              <w:rPr>
                <w:rtl/>
              </w:rPr>
            </w:pPr>
          </w:p>
        </w:tc>
        <w:tc>
          <w:tcPr>
            <w:tcW w:w="3881" w:type="dxa"/>
          </w:tcPr>
          <w:p w:rsidR="00684AD2" w:rsidRDefault="00684AD2" w:rsidP="00E317D6">
            <w:pPr>
              <w:pStyle w:val="libPoem"/>
            </w:pPr>
            <w:r>
              <w:rPr>
                <w:rFonts w:hint="eastAsia"/>
                <w:rtl/>
              </w:rPr>
              <w:t>زهق</w:t>
            </w:r>
            <w:r>
              <w:rPr>
                <w:rtl/>
              </w:rPr>
              <w:t xml:space="preserve"> الباطل است و جاء الحقّ </w:t>
            </w:r>
            <w:r>
              <w:rPr>
                <w:rStyle w:val="libFootnotenumChar"/>
                <w:rtl/>
              </w:rPr>
              <w:t>(3)</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قال </w:t>
      </w:r>
      <w:r w:rsidR="009D0B59">
        <w:rPr>
          <w:rtl/>
        </w:rPr>
        <w:t>اي</w:t>
      </w:r>
      <w:r>
        <w:rPr>
          <w:rFonts w:hint="eastAsia"/>
          <w:rtl/>
        </w:rPr>
        <w:t>ضا</w:t>
      </w:r>
      <w:r>
        <w:rPr>
          <w:rtl/>
        </w:rPr>
        <w:t xml:space="preserve"> </w:t>
      </w:r>
      <w:r w:rsidR="004B4B77">
        <w:rPr>
          <w:rtl/>
        </w:rPr>
        <w:t>في</w:t>
      </w:r>
      <w:r>
        <w:rPr>
          <w:rtl/>
        </w:rPr>
        <w:t xml:space="preserve"> مدح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p>
    <w:tbl>
      <w:tblPr>
        <w:tblStyle w:val="TableGrid"/>
        <w:bidiVisual/>
        <w:tblW w:w="4562" w:type="pct"/>
        <w:tblInd w:w="384" w:type="dxa"/>
        <w:tblLook w:val="01E0"/>
      </w:tblPr>
      <w:tblGrid>
        <w:gridCol w:w="3530"/>
        <w:gridCol w:w="272"/>
        <w:gridCol w:w="3508"/>
      </w:tblGrid>
      <w:tr w:rsidR="00684AD2" w:rsidTr="00E317D6">
        <w:trPr>
          <w:trHeight w:val="350"/>
        </w:trPr>
        <w:tc>
          <w:tcPr>
            <w:tcW w:w="3920" w:type="dxa"/>
            <w:shd w:val="clear" w:color="auto" w:fill="auto"/>
          </w:tcPr>
          <w:p w:rsidR="00684AD2" w:rsidRDefault="00684AD2" w:rsidP="00E317D6">
            <w:pPr>
              <w:pStyle w:val="libPoem"/>
            </w:pPr>
            <w:r>
              <w:rPr>
                <w:rFonts w:hint="eastAsia"/>
                <w:rtl/>
              </w:rPr>
              <w:t>هم</w:t>
            </w:r>
            <w:r>
              <w:rPr>
                <w:rtl/>
              </w:rPr>
              <w:t xml:space="preserve"> نب</w:t>
            </w:r>
            <w:r>
              <w:rPr>
                <w:rFonts w:hint="cs"/>
                <w:rtl/>
              </w:rPr>
              <w:t>ی</w:t>
            </w:r>
            <w:r>
              <w:rPr>
                <w:rtl/>
              </w:rPr>
              <w:t xml:space="preserve"> را وص</w:t>
            </w:r>
            <w:r>
              <w:rPr>
                <w:rFonts w:hint="cs"/>
                <w:rtl/>
              </w:rPr>
              <w:t>ىّ</w:t>
            </w:r>
            <w:r>
              <w:rPr>
                <w:rtl/>
              </w:rPr>
              <w:t xml:space="preserve"> و هم داماد</w:t>
            </w:r>
            <w:r w:rsidRPr="00725071">
              <w:rPr>
                <w:rStyle w:val="libPoemTiniChar0"/>
                <w:rtl/>
              </w:rPr>
              <w:br/>
              <w:t> </w:t>
            </w:r>
          </w:p>
        </w:tc>
        <w:tc>
          <w:tcPr>
            <w:tcW w:w="279" w:type="dxa"/>
            <w:shd w:val="clear" w:color="auto" w:fill="auto"/>
          </w:tcPr>
          <w:p w:rsidR="00684AD2" w:rsidRDefault="00684AD2" w:rsidP="00E317D6">
            <w:pPr>
              <w:pStyle w:val="libPoem"/>
              <w:rPr>
                <w:rtl/>
              </w:rPr>
            </w:pPr>
          </w:p>
        </w:tc>
        <w:tc>
          <w:tcPr>
            <w:tcW w:w="3881" w:type="dxa"/>
            <w:shd w:val="clear" w:color="auto" w:fill="auto"/>
          </w:tcPr>
          <w:p w:rsidR="00684AD2" w:rsidRDefault="00684AD2" w:rsidP="00E317D6">
            <w:pPr>
              <w:pStyle w:val="libPoem"/>
            </w:pPr>
            <w:r>
              <w:rPr>
                <w:rFonts w:hint="eastAsia"/>
                <w:rtl/>
              </w:rPr>
              <w:t>جان</w:t>
            </w:r>
            <w:r>
              <w:rPr>
                <w:rtl/>
              </w:rPr>
              <w:t xml:space="preserve"> پ</w:t>
            </w:r>
            <w:r>
              <w:rPr>
                <w:rFonts w:hint="cs"/>
                <w:rtl/>
              </w:rPr>
              <w:t>ی</w:t>
            </w:r>
            <w:r>
              <w:rPr>
                <w:rFonts w:hint="eastAsia"/>
                <w:rtl/>
              </w:rPr>
              <w:t>غمبر</w:t>
            </w:r>
            <w:r>
              <w:rPr>
                <w:rtl/>
              </w:rPr>
              <w:t xml:space="preserve"> از جمالش شاد</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84AD2">
        <w:rPr>
          <w:rStyle w:val="libFootnote0Char"/>
          <w:rFonts w:hint="cs"/>
          <w:rtl/>
        </w:rPr>
        <w:t xml:space="preserve"> ق:14/78/535،ج:62/218.</w:t>
      </w:r>
    </w:p>
    <w:p w:rsidR="00643081" w:rsidRPr="00643081" w:rsidRDefault="00643081" w:rsidP="00643081">
      <w:pPr>
        <w:pStyle w:val="libLine"/>
        <w:rPr>
          <w:rStyle w:val="libFootnote0Char"/>
          <w:rtl/>
        </w:rPr>
      </w:pPr>
      <w:r w:rsidRPr="00643081">
        <w:rPr>
          <w:rStyle w:val="libFootnote0Char"/>
          <w:rFonts w:hint="eastAsia"/>
          <w:rtl/>
        </w:rPr>
        <w:t>(2)</w:t>
      </w:r>
      <w:r w:rsidR="00684AD2">
        <w:rPr>
          <w:rStyle w:val="libFootnote0Char"/>
          <w:rFonts w:hint="cs"/>
          <w:rtl/>
        </w:rPr>
        <w:t xml:space="preserve"> ق:14/78/535،ج:62/218.</w:t>
      </w:r>
    </w:p>
    <w:p w:rsidR="00E317D6" w:rsidRDefault="00E317D6" w:rsidP="00643081">
      <w:pPr>
        <w:pStyle w:val="libLine"/>
        <w:rPr>
          <w:rStyle w:val="libFootnote0Char"/>
          <w:rtl/>
        </w:rPr>
      </w:pPr>
      <w:r>
        <w:rPr>
          <w:rStyle w:val="libFootnote0Char"/>
          <w:rFonts w:hint="eastAsia"/>
          <w:rtl/>
        </w:rPr>
        <w:t>(3</w:t>
      </w:r>
      <w:r>
        <w:rPr>
          <w:rStyle w:val="libFootnote0Char"/>
          <w:rFonts w:hint="cs"/>
          <w:rtl/>
        </w:rPr>
        <w:t xml:space="preserve">) </w:t>
      </w:r>
    </w:p>
    <w:tbl>
      <w:tblPr>
        <w:tblStyle w:val="TableGrid"/>
        <w:bidiVisual/>
        <w:tblW w:w="4562" w:type="pct"/>
        <w:tblInd w:w="384" w:type="dxa"/>
        <w:tblLook w:val="01E0"/>
      </w:tblPr>
      <w:tblGrid>
        <w:gridCol w:w="3546"/>
        <w:gridCol w:w="272"/>
        <w:gridCol w:w="3492"/>
      </w:tblGrid>
      <w:tr w:rsidR="00E317D6" w:rsidTr="00E317D6">
        <w:trPr>
          <w:trHeight w:val="350"/>
        </w:trPr>
        <w:tc>
          <w:tcPr>
            <w:tcW w:w="3920" w:type="dxa"/>
            <w:shd w:val="clear" w:color="auto" w:fill="auto"/>
          </w:tcPr>
          <w:p w:rsidR="00E317D6" w:rsidRDefault="00E317D6" w:rsidP="00E317D6">
            <w:pPr>
              <w:pStyle w:val="libPoemFootnote"/>
            </w:pPr>
            <w:r>
              <w:rPr>
                <w:rFonts w:hint="cs"/>
                <w:rtl/>
              </w:rPr>
              <w:t>يا سنائي بقوّة الإيمانِ</w:t>
            </w:r>
            <w:r w:rsidRPr="00725071">
              <w:rPr>
                <w:rStyle w:val="libPoemTiniChar0"/>
                <w:rtl/>
              </w:rPr>
              <w:br/>
              <w:t> </w:t>
            </w:r>
          </w:p>
        </w:tc>
        <w:tc>
          <w:tcPr>
            <w:tcW w:w="279" w:type="dxa"/>
            <w:shd w:val="clear" w:color="auto" w:fill="auto"/>
          </w:tcPr>
          <w:p w:rsidR="00E317D6" w:rsidRDefault="00E317D6" w:rsidP="00E317D6">
            <w:pPr>
              <w:pStyle w:val="libPoemFootnote"/>
              <w:rPr>
                <w:rtl/>
              </w:rPr>
            </w:pPr>
          </w:p>
        </w:tc>
        <w:tc>
          <w:tcPr>
            <w:tcW w:w="3881" w:type="dxa"/>
            <w:shd w:val="clear" w:color="auto" w:fill="auto"/>
          </w:tcPr>
          <w:p w:rsidR="00E317D6" w:rsidRDefault="00E317D6" w:rsidP="00E317D6">
            <w:pPr>
              <w:pStyle w:val="libPoemFootnote"/>
            </w:pPr>
            <w:r>
              <w:rPr>
                <w:rFonts w:hint="cs"/>
                <w:rtl/>
              </w:rPr>
              <w:t>امتدح حيدراً بعد عثمانِ</w:t>
            </w:r>
            <w:r w:rsidRPr="00725071">
              <w:rPr>
                <w:rStyle w:val="libPoemTiniChar0"/>
                <w:rtl/>
              </w:rPr>
              <w:br/>
              <w:t> </w:t>
            </w:r>
          </w:p>
        </w:tc>
      </w:tr>
      <w:tr w:rsidR="00E317D6" w:rsidTr="00E317D6">
        <w:trPr>
          <w:trHeight w:val="350"/>
        </w:trPr>
        <w:tc>
          <w:tcPr>
            <w:tcW w:w="3920" w:type="dxa"/>
          </w:tcPr>
          <w:p w:rsidR="00E317D6" w:rsidRDefault="00E317D6" w:rsidP="00E317D6">
            <w:pPr>
              <w:pStyle w:val="libPoemFootnote"/>
            </w:pPr>
            <w:r>
              <w:rPr>
                <w:rFonts w:hint="cs"/>
                <w:rtl/>
              </w:rPr>
              <w:t>فامتداحه كان للمدائح مطلقْ</w:t>
            </w:r>
            <w:r w:rsidRPr="00725071">
              <w:rPr>
                <w:rStyle w:val="libPoemTiniChar0"/>
                <w:rtl/>
              </w:rPr>
              <w:br/>
              <w:t> </w:t>
            </w:r>
          </w:p>
        </w:tc>
        <w:tc>
          <w:tcPr>
            <w:tcW w:w="279" w:type="dxa"/>
          </w:tcPr>
          <w:p w:rsidR="00E317D6" w:rsidRDefault="00E317D6" w:rsidP="00E317D6">
            <w:pPr>
              <w:pStyle w:val="libPoemFootnote"/>
              <w:rPr>
                <w:rtl/>
              </w:rPr>
            </w:pPr>
          </w:p>
        </w:tc>
        <w:tc>
          <w:tcPr>
            <w:tcW w:w="3881" w:type="dxa"/>
          </w:tcPr>
          <w:p w:rsidR="00E317D6" w:rsidRDefault="00E317D6" w:rsidP="00E317D6">
            <w:pPr>
              <w:pStyle w:val="libPoemFootnote"/>
            </w:pPr>
            <w:r>
              <w:rPr>
                <w:rFonts w:hint="cs"/>
                <w:rtl/>
              </w:rPr>
              <w:t>زهق الباطلُ حين جاء الحقّ</w:t>
            </w:r>
            <w:r w:rsidRPr="00725071">
              <w:rPr>
                <w:rStyle w:val="libPoemTiniChar0"/>
                <w:rtl/>
              </w:rPr>
              <w:br/>
              <w:t> </w:t>
            </w:r>
          </w:p>
        </w:tc>
      </w:tr>
    </w:tbl>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5"/>
        <w:gridCol w:w="271"/>
        <w:gridCol w:w="3504"/>
      </w:tblGrid>
      <w:tr w:rsidR="00E317D6" w:rsidTr="00E317D6">
        <w:trPr>
          <w:trHeight w:val="350"/>
        </w:trPr>
        <w:tc>
          <w:tcPr>
            <w:tcW w:w="3920" w:type="dxa"/>
            <w:shd w:val="clear" w:color="auto" w:fill="auto"/>
          </w:tcPr>
          <w:p w:rsidR="00E317D6" w:rsidRDefault="00E317D6" w:rsidP="00E317D6">
            <w:pPr>
              <w:pStyle w:val="libPoem"/>
            </w:pPr>
            <w:r>
              <w:rPr>
                <w:rFonts w:hint="eastAsia"/>
                <w:rtl/>
              </w:rPr>
              <w:lastRenderedPageBreak/>
              <w:t>نائب</w:t>
            </w:r>
            <w:r>
              <w:rPr>
                <w:rtl/>
              </w:rPr>
              <w:t xml:space="preserve"> مصطفي به روز غد</w:t>
            </w:r>
            <w:r>
              <w:rPr>
                <w:rFonts w:hint="cs"/>
                <w:rtl/>
              </w:rPr>
              <w:t>ی</w:t>
            </w:r>
            <w:r>
              <w:rPr>
                <w:rFonts w:hint="eastAsia"/>
                <w:rtl/>
              </w:rPr>
              <w:t>ر</w:t>
            </w:r>
            <w:r w:rsidRPr="00725071">
              <w:rPr>
                <w:rStyle w:val="libPoemTiniChar0"/>
                <w:rtl/>
              </w:rPr>
              <w:br/>
              <w:t> </w:t>
            </w:r>
          </w:p>
        </w:tc>
        <w:tc>
          <w:tcPr>
            <w:tcW w:w="279" w:type="dxa"/>
            <w:shd w:val="clear" w:color="auto" w:fill="auto"/>
          </w:tcPr>
          <w:p w:rsidR="00E317D6" w:rsidRDefault="00E317D6" w:rsidP="00E317D6">
            <w:pPr>
              <w:pStyle w:val="libPoem"/>
              <w:rPr>
                <w:rtl/>
              </w:rPr>
            </w:pPr>
          </w:p>
        </w:tc>
        <w:tc>
          <w:tcPr>
            <w:tcW w:w="3881" w:type="dxa"/>
            <w:shd w:val="clear" w:color="auto" w:fill="auto"/>
          </w:tcPr>
          <w:p w:rsidR="00E317D6" w:rsidRDefault="00E317D6" w:rsidP="00E317D6">
            <w:pPr>
              <w:pStyle w:val="libPoem"/>
            </w:pPr>
            <w:r>
              <w:rPr>
                <w:rFonts w:hint="eastAsia"/>
                <w:rtl/>
              </w:rPr>
              <w:t>کرده</w:t>
            </w:r>
            <w:r>
              <w:rPr>
                <w:rtl/>
              </w:rPr>
              <w:t xml:space="preserve"> در شرع خود مر او را ام</w:t>
            </w:r>
            <w:r>
              <w:rPr>
                <w:rFonts w:hint="cs"/>
                <w:rtl/>
              </w:rPr>
              <w:t>ی</w:t>
            </w:r>
            <w:r>
              <w:rPr>
                <w:rFonts w:hint="eastAsia"/>
                <w:rtl/>
              </w:rPr>
              <w:t>ر</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خوانده</w:t>
            </w:r>
            <w:r>
              <w:rPr>
                <w:rtl/>
              </w:rPr>
              <w:t xml:space="preserve"> در د</w:t>
            </w:r>
            <w:r>
              <w:rPr>
                <w:rFonts w:hint="cs"/>
                <w:rtl/>
              </w:rPr>
              <w:t>ی</w:t>
            </w:r>
            <w:r>
              <w:rPr>
                <w:rFonts w:hint="eastAsia"/>
                <w:rtl/>
              </w:rPr>
              <w:t>ن</w:t>
            </w:r>
            <w:r>
              <w:rPr>
                <w:rtl/>
              </w:rPr>
              <w:t xml:space="preserve"> و ملک مختارش</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هم</w:t>
            </w:r>
            <w:r>
              <w:rPr>
                <w:rtl/>
              </w:rPr>
              <w:t xml:space="preserve"> در علم و هم علمدارش</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بهر</w:t>
            </w:r>
            <w:r>
              <w:rPr>
                <w:rtl/>
              </w:rPr>
              <w:t xml:space="preserve"> او گفت مصطفي به اله</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کاي</w:t>
            </w:r>
            <w:r>
              <w:rPr>
                <w:rtl/>
              </w:rPr>
              <w:t xml:space="preserve"> خداوند والِ من والاه</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کدخداي</w:t>
            </w:r>
            <w:r>
              <w:rPr>
                <w:rtl/>
              </w:rPr>
              <w:t xml:space="preserve"> زمانه چاکر او</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خواج</w:t>
            </w:r>
            <w:r>
              <w:rPr>
                <w:rtl/>
              </w:rPr>
              <w:t>ه روزگار قنبر او</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آنکه</w:t>
            </w:r>
            <w:r>
              <w:rPr>
                <w:rtl/>
              </w:rPr>
              <w:t xml:space="preserve"> تن دشمن است و </w:t>
            </w:r>
            <w:r>
              <w:rPr>
                <w:rFonts w:hint="cs"/>
                <w:rtl/>
              </w:rPr>
              <w:t>ی</w:t>
            </w:r>
            <w:r>
              <w:rPr>
                <w:rFonts w:hint="eastAsia"/>
                <w:rtl/>
              </w:rPr>
              <w:t>زدان</w:t>
            </w:r>
            <w:r>
              <w:rPr>
                <w:rtl/>
              </w:rPr>
              <w:t xml:space="preserve"> دوست</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و</w:t>
            </w:r>
            <w:r>
              <w:rPr>
                <w:rtl/>
              </w:rPr>
              <w:t xml:space="preserve"> انکه وَ الرّٰاسِخُونَ في الْعِلْمِ اوست</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مرتضائ</w:t>
            </w:r>
            <w:r>
              <w:rPr>
                <w:rFonts w:hint="cs"/>
                <w:rtl/>
              </w:rPr>
              <w:t>ی</w:t>
            </w:r>
            <w:r>
              <w:rPr>
                <w:rtl/>
              </w:rPr>
              <w:t xml:space="preserve"> که کرد </w:t>
            </w:r>
            <w:r>
              <w:rPr>
                <w:rFonts w:hint="cs"/>
                <w:rtl/>
              </w:rPr>
              <w:t>ی</w:t>
            </w:r>
            <w:r>
              <w:rPr>
                <w:rFonts w:hint="eastAsia"/>
                <w:rtl/>
              </w:rPr>
              <w:t>زدانش</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همرة</w:t>
            </w:r>
            <w:r>
              <w:rPr>
                <w:rtl/>
              </w:rPr>
              <w:t xml:space="preserve"> جان مصطفي جانش</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هر</w:t>
            </w:r>
            <w:r>
              <w:rPr>
                <w:rtl/>
              </w:rPr>
              <w:t xml:space="preserve"> دو </w:t>
            </w:r>
            <w:r>
              <w:rPr>
                <w:rFonts w:hint="cs"/>
                <w:rtl/>
              </w:rPr>
              <w:t>ی</w:t>
            </w:r>
            <w:r>
              <w:rPr>
                <w:rFonts w:hint="eastAsia"/>
                <w:rtl/>
              </w:rPr>
              <w:t>ک</w:t>
            </w:r>
            <w:r>
              <w:rPr>
                <w:rtl/>
              </w:rPr>
              <w:t xml:space="preserve"> قبلة و خردشان دو</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هر</w:t>
            </w:r>
            <w:r>
              <w:rPr>
                <w:rtl/>
              </w:rPr>
              <w:t xml:space="preserve"> دو </w:t>
            </w:r>
            <w:r>
              <w:rPr>
                <w:rFonts w:hint="cs"/>
                <w:rtl/>
              </w:rPr>
              <w:t>ی</w:t>
            </w:r>
            <w:r>
              <w:rPr>
                <w:rFonts w:hint="eastAsia"/>
                <w:rtl/>
              </w:rPr>
              <w:t>ک</w:t>
            </w:r>
            <w:r>
              <w:rPr>
                <w:rtl/>
              </w:rPr>
              <w:t xml:space="preserve"> روح و کالبدشان دو</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دو</w:t>
            </w:r>
            <w:r>
              <w:rPr>
                <w:rtl/>
              </w:rPr>
              <w:t xml:space="preserve"> رونده چه اختر گردون</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دو</w:t>
            </w:r>
            <w:r>
              <w:rPr>
                <w:rtl/>
              </w:rPr>
              <w:t xml:space="preserve"> برادر چه موس</w:t>
            </w:r>
            <w:r>
              <w:rPr>
                <w:rFonts w:hint="cs"/>
                <w:rtl/>
              </w:rPr>
              <w:t>ی</w:t>
            </w:r>
            <w:r>
              <w:rPr>
                <w:rtl/>
              </w:rPr>
              <w:t xml:space="preserve"> و هارون</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هر</w:t>
            </w:r>
            <w:r>
              <w:rPr>
                <w:rtl/>
              </w:rPr>
              <w:t xml:space="preserve"> دو </w:t>
            </w:r>
            <w:r>
              <w:rPr>
                <w:rFonts w:hint="cs"/>
                <w:rtl/>
              </w:rPr>
              <w:t>ی</w:t>
            </w:r>
            <w:r>
              <w:rPr>
                <w:rFonts w:hint="eastAsia"/>
                <w:rtl/>
              </w:rPr>
              <w:t>ک</w:t>
            </w:r>
            <w:r>
              <w:rPr>
                <w:rtl/>
              </w:rPr>
              <w:t xml:space="preserve"> دُرّ ز </w:t>
            </w:r>
            <w:r>
              <w:rPr>
                <w:rFonts w:hint="cs"/>
                <w:rtl/>
              </w:rPr>
              <w:t>ی</w:t>
            </w:r>
            <w:r>
              <w:rPr>
                <w:rFonts w:hint="eastAsia"/>
                <w:rtl/>
              </w:rPr>
              <w:t>کصدف</w:t>
            </w:r>
            <w:r>
              <w:rPr>
                <w:rtl/>
              </w:rPr>
              <w:t xml:space="preserve"> بودند</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هر</w:t>
            </w:r>
            <w:r>
              <w:rPr>
                <w:rtl/>
              </w:rPr>
              <w:t xml:space="preserve"> دو پ</w:t>
            </w:r>
            <w:r>
              <w:rPr>
                <w:rFonts w:hint="cs"/>
                <w:rtl/>
              </w:rPr>
              <w:t>ی</w:t>
            </w:r>
            <w:r>
              <w:rPr>
                <w:rFonts w:hint="eastAsia"/>
                <w:rtl/>
              </w:rPr>
              <w:t>راية</w:t>
            </w:r>
            <w:r>
              <w:rPr>
                <w:rtl/>
              </w:rPr>
              <w:t xml:space="preserve"> شرف بودند</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تا</w:t>
            </w:r>
            <w:r>
              <w:rPr>
                <w:rtl/>
              </w:rPr>
              <w:t xml:space="preserve"> نه بگشاد علم ح</w:t>
            </w:r>
            <w:r>
              <w:rPr>
                <w:rFonts w:hint="cs"/>
                <w:rtl/>
              </w:rPr>
              <w:t>ی</w:t>
            </w:r>
            <w:r>
              <w:rPr>
                <w:rFonts w:hint="eastAsia"/>
                <w:rtl/>
              </w:rPr>
              <w:t>در</w:t>
            </w:r>
            <w:r>
              <w:rPr>
                <w:rtl/>
              </w:rPr>
              <w:t xml:space="preserve"> در</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ندهد</w:t>
            </w:r>
            <w:r>
              <w:rPr>
                <w:rtl/>
              </w:rPr>
              <w:t xml:space="preserve"> سنّت پ</w:t>
            </w:r>
            <w:r>
              <w:rPr>
                <w:rFonts w:hint="cs"/>
                <w:rtl/>
              </w:rPr>
              <w:t>ی</w:t>
            </w:r>
            <w:r>
              <w:rPr>
                <w:rFonts w:hint="eastAsia"/>
                <w:rtl/>
              </w:rPr>
              <w:t>مبر</w:t>
            </w:r>
            <w:r>
              <w:rPr>
                <w:rtl/>
              </w:rPr>
              <w:t xml:space="preserve"> بر </w:t>
            </w:r>
            <w:r>
              <w:rPr>
                <w:rStyle w:val="libFootnotenumChar"/>
                <w:rtl/>
              </w:rPr>
              <w:t>(1)</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مهر</w:t>
            </w:r>
            <w:r>
              <w:rPr>
                <w:rtl/>
              </w:rPr>
              <w:t xml:space="preserve"> و ک</w:t>
            </w:r>
            <w:r>
              <w:rPr>
                <w:rFonts w:hint="cs"/>
                <w:rtl/>
              </w:rPr>
              <w:t>ی</w:t>
            </w:r>
            <w:r>
              <w:rPr>
                <w:rFonts w:hint="eastAsia"/>
                <w:rtl/>
              </w:rPr>
              <w:t>نش</w:t>
            </w:r>
            <w:r>
              <w:rPr>
                <w:rtl/>
              </w:rPr>
              <w:t xml:space="preserve"> دلي</w:t>
            </w:r>
            <w:r>
              <w:rPr>
                <w:rFonts w:hint="eastAsia"/>
                <w:rtl/>
              </w:rPr>
              <w:t>ل</w:t>
            </w:r>
            <w:r>
              <w:rPr>
                <w:rtl/>
              </w:rPr>
              <w:t xml:space="preserve"> منبر و دار</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حلم</w:t>
            </w:r>
            <w:r>
              <w:rPr>
                <w:rtl/>
              </w:rPr>
              <w:t xml:space="preserve"> و خشمش نشان جنّت و نار</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عقد</w:t>
            </w:r>
            <w:r>
              <w:rPr>
                <w:rtl/>
              </w:rPr>
              <w:t xml:space="preserve"> او با بتول در سلو</w:t>
            </w:r>
            <w:r>
              <w:rPr>
                <w:rFonts w:hint="cs"/>
                <w:rtl/>
              </w:rPr>
              <w:t>ی</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بود</w:t>
            </w:r>
            <w:r>
              <w:rPr>
                <w:rtl/>
              </w:rPr>
              <w:t xml:space="preserve"> در ز</w:t>
            </w:r>
            <w:r>
              <w:rPr>
                <w:rFonts w:hint="cs"/>
                <w:rtl/>
              </w:rPr>
              <w:t>ی</w:t>
            </w:r>
            <w:r>
              <w:rPr>
                <w:rFonts w:hint="eastAsia"/>
                <w:rtl/>
              </w:rPr>
              <w:t>ر</w:t>
            </w:r>
            <w:r>
              <w:rPr>
                <w:rtl/>
              </w:rPr>
              <w:t xml:space="preserve"> ساي</w:t>
            </w:r>
            <w:r>
              <w:rPr>
                <w:rFonts w:hint="eastAsia"/>
                <w:rtl/>
              </w:rPr>
              <w:t>ه</w:t>
            </w:r>
            <w:r>
              <w:rPr>
                <w:rtl/>
              </w:rPr>
              <w:t xml:space="preserve"> طوب</w:t>
            </w:r>
            <w:r>
              <w:rPr>
                <w:rFonts w:hint="cs"/>
                <w:rtl/>
              </w:rPr>
              <w:t>ی</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تنگ</w:t>
            </w:r>
            <w:r>
              <w:rPr>
                <w:rtl/>
              </w:rPr>
              <w:t xml:space="preserve"> از آن شد بر او جهان سترگ</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که</w:t>
            </w:r>
            <w:r>
              <w:rPr>
                <w:rtl/>
              </w:rPr>
              <w:t xml:space="preserve"> جهان تنگ بود و مرد بزرگ</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هر</w:t>
            </w:r>
            <w:r>
              <w:rPr>
                <w:rtl/>
              </w:rPr>
              <w:t xml:space="preserve"> که چون خاک ن</w:t>
            </w:r>
            <w:r>
              <w:rPr>
                <w:rFonts w:hint="cs"/>
                <w:rtl/>
              </w:rPr>
              <w:t>ی</w:t>
            </w:r>
            <w:r>
              <w:rPr>
                <w:rFonts w:hint="eastAsia"/>
                <w:rtl/>
              </w:rPr>
              <w:t>ست</w:t>
            </w:r>
            <w:r>
              <w:rPr>
                <w:rtl/>
              </w:rPr>
              <w:t xml:space="preserve"> در ره او</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گر</w:t>
            </w:r>
            <w:r>
              <w:rPr>
                <w:rtl/>
              </w:rPr>
              <w:t xml:space="preserve"> فرشته است خاک بر سر او</w:t>
            </w:r>
            <w:r w:rsidRPr="00725071">
              <w:rPr>
                <w:rStyle w:val="libPoemTiniChar0"/>
                <w:rtl/>
              </w:rPr>
              <w:br/>
              <w:t> </w:t>
            </w:r>
          </w:p>
        </w:tc>
      </w:tr>
    </w:tbl>
    <w:p w:rsidR="00D94CCA" w:rsidRDefault="00A33C4B" w:rsidP="00D91BDF">
      <w:pPr>
        <w:pStyle w:val="libNormal"/>
        <w:rPr>
          <w:rtl/>
        </w:rPr>
      </w:pPr>
      <w:r>
        <w:rPr>
          <w:rFonts w:hint="eastAsia"/>
          <w:rtl/>
        </w:rPr>
        <w:t>و</w:t>
      </w:r>
      <w:r>
        <w:rPr>
          <w:rtl/>
        </w:rPr>
        <w:t xml:space="preserve"> قال </w:t>
      </w:r>
      <w:r w:rsidR="00D91BDF" w:rsidRPr="00D91BDF">
        <w:rPr>
          <w:rStyle w:val="libAlaemChar"/>
          <w:rtl/>
        </w:rPr>
        <w:t>رحمه‌الله</w:t>
      </w:r>
      <w:r>
        <w:rPr>
          <w:rtl/>
        </w:rPr>
        <w:t xml:space="preserve"> </w:t>
      </w:r>
      <w:r w:rsidR="004B4B77">
        <w:rPr>
          <w:rtl/>
        </w:rPr>
        <w:t>في</w:t>
      </w:r>
      <w:r>
        <w:rPr>
          <w:rtl/>
        </w:rPr>
        <w:t xml:space="preserve"> </w:t>
      </w:r>
      <w:r w:rsidR="00935265">
        <w:rPr>
          <w:rtl/>
        </w:rPr>
        <w:t>خاتمة</w:t>
      </w:r>
      <w:r>
        <w:rPr>
          <w:rtl/>
        </w:rPr>
        <w:t xml:space="preserve"> حد</w:t>
      </w:r>
      <w:r>
        <w:rPr>
          <w:rFonts w:hint="cs"/>
          <w:rtl/>
        </w:rPr>
        <w:t>ی</w:t>
      </w:r>
      <w:r>
        <w:rPr>
          <w:rFonts w:hint="eastAsia"/>
          <w:rtl/>
        </w:rPr>
        <w:t>قته</w:t>
      </w:r>
      <w:r>
        <w:rPr>
          <w:rtl/>
        </w:rPr>
        <w:t>:</w:t>
      </w:r>
    </w:p>
    <w:tbl>
      <w:tblPr>
        <w:tblStyle w:val="TableGrid"/>
        <w:bidiVisual/>
        <w:tblW w:w="4562" w:type="pct"/>
        <w:tblInd w:w="384" w:type="dxa"/>
        <w:tblLook w:val="01E0"/>
      </w:tblPr>
      <w:tblGrid>
        <w:gridCol w:w="3516"/>
        <w:gridCol w:w="271"/>
        <w:gridCol w:w="3523"/>
      </w:tblGrid>
      <w:tr w:rsidR="00E317D6" w:rsidTr="00E317D6">
        <w:trPr>
          <w:trHeight w:val="350"/>
        </w:trPr>
        <w:tc>
          <w:tcPr>
            <w:tcW w:w="3920" w:type="dxa"/>
            <w:shd w:val="clear" w:color="auto" w:fill="auto"/>
          </w:tcPr>
          <w:p w:rsidR="00E317D6" w:rsidRDefault="00E317D6" w:rsidP="00E317D6">
            <w:pPr>
              <w:pStyle w:val="libPoem"/>
            </w:pPr>
            <w:r>
              <w:rPr>
                <w:rFonts w:hint="eastAsia"/>
                <w:rtl/>
              </w:rPr>
              <w:t>اين</w:t>
            </w:r>
            <w:r>
              <w:rPr>
                <w:rtl/>
              </w:rPr>
              <w:t xml:space="preserve"> سخنها نجات من باشد</w:t>
            </w:r>
            <w:r w:rsidRPr="00725071">
              <w:rPr>
                <w:rStyle w:val="libPoemTiniChar0"/>
                <w:rtl/>
              </w:rPr>
              <w:br/>
              <w:t> </w:t>
            </w:r>
          </w:p>
        </w:tc>
        <w:tc>
          <w:tcPr>
            <w:tcW w:w="279" w:type="dxa"/>
            <w:shd w:val="clear" w:color="auto" w:fill="auto"/>
          </w:tcPr>
          <w:p w:rsidR="00E317D6" w:rsidRDefault="00E317D6" w:rsidP="00E317D6">
            <w:pPr>
              <w:pStyle w:val="libPoem"/>
              <w:rPr>
                <w:rtl/>
              </w:rPr>
            </w:pPr>
          </w:p>
        </w:tc>
        <w:tc>
          <w:tcPr>
            <w:tcW w:w="3881" w:type="dxa"/>
            <w:shd w:val="clear" w:color="auto" w:fill="auto"/>
          </w:tcPr>
          <w:p w:rsidR="00E317D6" w:rsidRDefault="00E317D6" w:rsidP="00E317D6">
            <w:pPr>
              <w:pStyle w:val="libPoem"/>
            </w:pPr>
            <w:r>
              <w:rPr>
                <w:rFonts w:hint="eastAsia"/>
                <w:rtl/>
              </w:rPr>
              <w:t>زانکه</w:t>
            </w:r>
            <w:r>
              <w:rPr>
                <w:rtl/>
              </w:rPr>
              <w:t xml:space="preserve"> توحي</w:t>
            </w:r>
            <w:r>
              <w:rPr>
                <w:rFonts w:hint="eastAsia"/>
                <w:rtl/>
              </w:rPr>
              <w:t>د</w:t>
            </w:r>
            <w:r>
              <w:rPr>
                <w:rtl/>
              </w:rPr>
              <w:t xml:space="preserve"> ذو المنن باشد</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شادمان</w:t>
            </w:r>
            <w:r>
              <w:rPr>
                <w:rtl/>
              </w:rPr>
              <w:t xml:space="preserve"> مصطفي و </w:t>
            </w:r>
            <w:r>
              <w:rPr>
                <w:rFonts w:hint="cs"/>
                <w:rtl/>
              </w:rPr>
              <w:t>ی</w:t>
            </w:r>
            <w:r>
              <w:rPr>
                <w:rFonts w:hint="eastAsia"/>
                <w:rtl/>
              </w:rPr>
              <w:t>ارانش</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زانکه</w:t>
            </w:r>
            <w:r>
              <w:rPr>
                <w:rtl/>
              </w:rPr>
              <w:t xml:space="preserve"> هستند دوستدارانش</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چار</w:t>
            </w:r>
            <w:r>
              <w:rPr>
                <w:rtl/>
              </w:rPr>
              <w:t xml:space="preserve"> </w:t>
            </w:r>
            <w:r>
              <w:rPr>
                <w:rFonts w:hint="cs"/>
                <w:rtl/>
              </w:rPr>
              <w:t>ی</w:t>
            </w:r>
            <w:r>
              <w:rPr>
                <w:rFonts w:hint="eastAsia"/>
                <w:rtl/>
              </w:rPr>
              <w:t>ار</w:t>
            </w:r>
            <w:r>
              <w:rPr>
                <w:rtl/>
              </w:rPr>
              <w:t xml:space="preserve"> گز</w:t>
            </w:r>
            <w:r>
              <w:rPr>
                <w:rFonts w:hint="cs"/>
                <w:rtl/>
              </w:rPr>
              <w:t>ی</w:t>
            </w:r>
            <w:r>
              <w:rPr>
                <w:rFonts w:hint="eastAsia"/>
                <w:rtl/>
              </w:rPr>
              <w:t>ده</w:t>
            </w:r>
            <w:r>
              <w:rPr>
                <w:rtl/>
              </w:rPr>
              <w:t xml:space="preserve"> أهل ثنا</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بر</w:t>
            </w:r>
            <w:r>
              <w:rPr>
                <w:rtl/>
              </w:rPr>
              <w:t xml:space="preserve"> تن و جانشان ز بنده دعا</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مرتض</w:t>
            </w:r>
            <w:r>
              <w:rPr>
                <w:rFonts w:hint="cs"/>
                <w:rtl/>
              </w:rPr>
              <w:t>ی</w:t>
            </w:r>
            <w:r>
              <w:rPr>
                <w:rtl/>
              </w:rPr>
              <w:t xml:space="preserve"> و بتول و دو پسرش</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آنکه</w:t>
            </w:r>
            <w:r>
              <w:rPr>
                <w:rtl/>
              </w:rPr>
              <w:t xml:space="preserve"> سوگند من بود به سرش</w:t>
            </w:r>
            <w:r w:rsidRPr="00725071">
              <w:rPr>
                <w:rStyle w:val="libPoemTiniChar0"/>
                <w:rtl/>
              </w:rPr>
              <w:br/>
              <w:t> </w:t>
            </w:r>
          </w:p>
        </w:tc>
      </w:tr>
      <w:tr w:rsidR="00E317D6" w:rsidTr="00E317D6">
        <w:trPr>
          <w:trHeight w:val="350"/>
        </w:trPr>
        <w:tc>
          <w:tcPr>
            <w:tcW w:w="3920" w:type="dxa"/>
          </w:tcPr>
          <w:p w:rsidR="00E317D6" w:rsidRDefault="00E317D6" w:rsidP="00E317D6">
            <w:pPr>
              <w:pStyle w:val="libPoem"/>
            </w:pPr>
            <w:r>
              <w:rPr>
                <w:rFonts w:hint="eastAsia"/>
                <w:rtl/>
              </w:rPr>
              <w:t>نخورم</w:t>
            </w:r>
            <w:r>
              <w:rPr>
                <w:rtl/>
              </w:rPr>
              <w:t xml:space="preserve"> غم گر آل بوسفي</w:t>
            </w:r>
            <w:r>
              <w:rPr>
                <w:rFonts w:hint="eastAsia"/>
                <w:rtl/>
              </w:rPr>
              <w:t>ان</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نشوند</w:t>
            </w:r>
            <w:r>
              <w:rPr>
                <w:rtl/>
              </w:rPr>
              <w:t xml:space="preserve"> از حد</w:t>
            </w:r>
            <w:r>
              <w:rPr>
                <w:rFonts w:hint="cs"/>
                <w:rtl/>
              </w:rPr>
              <w:t>ی</w:t>
            </w:r>
            <w:r>
              <w:rPr>
                <w:rFonts w:hint="eastAsia"/>
                <w:rtl/>
              </w:rPr>
              <w:t>ث</w:t>
            </w:r>
            <w:r>
              <w:rPr>
                <w:rtl/>
              </w:rPr>
              <w:t xml:space="preserve"> من شادان</w:t>
            </w:r>
            <w:r w:rsidRPr="00725071">
              <w:rPr>
                <w:rStyle w:val="libPoemTiniChar0"/>
                <w:rtl/>
              </w:rPr>
              <w:br/>
              <w:t> </w:t>
            </w:r>
          </w:p>
        </w:tc>
      </w:tr>
      <w:tr w:rsidR="00E317D6" w:rsidTr="00E317D6">
        <w:tblPrEx>
          <w:tblLook w:val="04A0"/>
        </w:tblPrEx>
        <w:trPr>
          <w:trHeight w:val="350"/>
        </w:trPr>
        <w:tc>
          <w:tcPr>
            <w:tcW w:w="3920" w:type="dxa"/>
          </w:tcPr>
          <w:p w:rsidR="00E317D6" w:rsidRDefault="00E317D6" w:rsidP="00E317D6">
            <w:pPr>
              <w:pStyle w:val="libPoem"/>
            </w:pPr>
            <w:r>
              <w:rPr>
                <w:rFonts w:hint="eastAsia"/>
                <w:rtl/>
              </w:rPr>
              <w:t>چون</w:t>
            </w:r>
            <w:r>
              <w:rPr>
                <w:rtl/>
              </w:rPr>
              <w:t xml:space="preserve"> ز من شد خداي من خوشنود</w:t>
            </w:r>
            <w:r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E317D6" w:rsidP="00E317D6">
            <w:pPr>
              <w:pStyle w:val="libPoem"/>
            </w:pPr>
            <w:r>
              <w:rPr>
                <w:rFonts w:hint="eastAsia"/>
                <w:rtl/>
              </w:rPr>
              <w:t>مصطفي</w:t>
            </w:r>
            <w:r>
              <w:rPr>
                <w:rtl/>
              </w:rPr>
              <w:t xml:space="preserve"> را ز من روان آسود</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317D6">
        <w:rPr>
          <w:rStyle w:val="libFootnote0Char"/>
          <w:rFonts w:hint="cs"/>
          <w:rtl/>
        </w:rPr>
        <w:t xml:space="preserve"> مخفّف(بار) أي الفاكهة و الثمر.</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8"/>
        <w:gridCol w:w="272"/>
        <w:gridCol w:w="3500"/>
      </w:tblGrid>
      <w:tr w:rsidR="00E317D6" w:rsidTr="00E317D6">
        <w:trPr>
          <w:trHeight w:val="350"/>
        </w:trPr>
        <w:tc>
          <w:tcPr>
            <w:tcW w:w="3920" w:type="dxa"/>
            <w:shd w:val="clear" w:color="auto" w:fill="auto"/>
          </w:tcPr>
          <w:p w:rsidR="00E317D6" w:rsidRDefault="00CD706B" w:rsidP="00E317D6">
            <w:pPr>
              <w:pStyle w:val="libPoem"/>
            </w:pPr>
            <w:r>
              <w:rPr>
                <w:rFonts w:hint="eastAsia"/>
                <w:rtl/>
              </w:rPr>
              <w:lastRenderedPageBreak/>
              <w:t>مالک</w:t>
            </w:r>
            <w:r>
              <w:rPr>
                <w:rtl/>
              </w:rPr>
              <w:t xml:space="preserve"> دوزخ آن بود غضبان</w:t>
            </w:r>
            <w:r w:rsidR="00E317D6" w:rsidRPr="00725071">
              <w:rPr>
                <w:rStyle w:val="libPoemTiniChar0"/>
                <w:rtl/>
              </w:rPr>
              <w:br/>
              <w:t> </w:t>
            </w:r>
          </w:p>
        </w:tc>
        <w:tc>
          <w:tcPr>
            <w:tcW w:w="279" w:type="dxa"/>
            <w:shd w:val="clear" w:color="auto" w:fill="auto"/>
          </w:tcPr>
          <w:p w:rsidR="00E317D6" w:rsidRDefault="00E317D6" w:rsidP="00E317D6">
            <w:pPr>
              <w:pStyle w:val="libPoem"/>
              <w:rPr>
                <w:rtl/>
              </w:rPr>
            </w:pPr>
          </w:p>
        </w:tc>
        <w:tc>
          <w:tcPr>
            <w:tcW w:w="3881" w:type="dxa"/>
            <w:shd w:val="clear" w:color="auto" w:fill="auto"/>
          </w:tcPr>
          <w:p w:rsidR="00E317D6" w:rsidRDefault="00CD706B" w:rsidP="00E317D6">
            <w:pPr>
              <w:pStyle w:val="libPoem"/>
            </w:pPr>
            <w:r>
              <w:rPr>
                <w:rFonts w:hint="eastAsia"/>
                <w:rtl/>
              </w:rPr>
              <w:t>غضب</w:t>
            </w:r>
            <w:r>
              <w:rPr>
                <w:rtl/>
              </w:rPr>
              <w:t xml:space="preserve"> او بگو مرا چه ز</w:t>
            </w:r>
            <w:r>
              <w:rPr>
                <w:rFonts w:hint="cs"/>
                <w:rtl/>
              </w:rPr>
              <w:t>ی</w:t>
            </w:r>
            <w:r>
              <w:rPr>
                <w:rFonts w:hint="eastAsia"/>
                <w:rtl/>
              </w:rPr>
              <w:t>ان</w:t>
            </w:r>
            <w:r w:rsidR="00E317D6"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له </w:t>
      </w:r>
      <w:r w:rsidR="00AA3CDF" w:rsidRPr="00AA3CDF">
        <w:rPr>
          <w:rStyle w:val="libAlaemChar"/>
          <w:rtl/>
        </w:rPr>
        <w:t>رحمه‌الله</w:t>
      </w:r>
      <w:r>
        <w:rPr>
          <w:rtl/>
        </w:rPr>
        <w:t xml:space="preserve"> </w:t>
      </w:r>
      <w:r w:rsidR="009D0B59">
        <w:rPr>
          <w:rtl/>
        </w:rPr>
        <w:t>اي</w:t>
      </w:r>
      <w:r>
        <w:rPr>
          <w:rFonts w:hint="eastAsia"/>
          <w:rtl/>
        </w:rPr>
        <w:t>ضا</w:t>
      </w:r>
      <w:r>
        <w:rPr>
          <w:rtl/>
        </w:rPr>
        <w:t>:</w:t>
      </w:r>
    </w:p>
    <w:tbl>
      <w:tblPr>
        <w:tblStyle w:val="TableGrid"/>
        <w:bidiVisual/>
        <w:tblW w:w="4562" w:type="pct"/>
        <w:tblInd w:w="384" w:type="dxa"/>
        <w:tblLook w:val="01E0"/>
      </w:tblPr>
      <w:tblGrid>
        <w:gridCol w:w="3529"/>
        <w:gridCol w:w="272"/>
        <w:gridCol w:w="3509"/>
      </w:tblGrid>
      <w:tr w:rsidR="00E317D6" w:rsidTr="00E317D6">
        <w:trPr>
          <w:trHeight w:val="350"/>
        </w:trPr>
        <w:tc>
          <w:tcPr>
            <w:tcW w:w="3920" w:type="dxa"/>
            <w:shd w:val="clear" w:color="auto" w:fill="auto"/>
          </w:tcPr>
          <w:p w:rsidR="00E317D6" w:rsidRDefault="00CD706B" w:rsidP="00E317D6">
            <w:pPr>
              <w:pStyle w:val="libPoem"/>
            </w:pPr>
            <w:r>
              <w:rPr>
                <w:rFonts w:hint="eastAsia"/>
                <w:rtl/>
              </w:rPr>
              <w:t>پسر</w:t>
            </w:r>
            <w:r>
              <w:rPr>
                <w:rtl/>
              </w:rPr>
              <w:t xml:space="preserve"> هند اگرچه خال من است</w:t>
            </w:r>
            <w:r w:rsidR="00E317D6" w:rsidRPr="00725071">
              <w:rPr>
                <w:rStyle w:val="libPoemTiniChar0"/>
                <w:rtl/>
              </w:rPr>
              <w:br/>
              <w:t> </w:t>
            </w:r>
          </w:p>
        </w:tc>
        <w:tc>
          <w:tcPr>
            <w:tcW w:w="279" w:type="dxa"/>
            <w:shd w:val="clear" w:color="auto" w:fill="auto"/>
          </w:tcPr>
          <w:p w:rsidR="00E317D6" w:rsidRDefault="00E317D6" w:rsidP="00E317D6">
            <w:pPr>
              <w:pStyle w:val="libPoem"/>
              <w:rPr>
                <w:rtl/>
              </w:rPr>
            </w:pPr>
          </w:p>
        </w:tc>
        <w:tc>
          <w:tcPr>
            <w:tcW w:w="3881" w:type="dxa"/>
            <w:shd w:val="clear" w:color="auto" w:fill="auto"/>
          </w:tcPr>
          <w:p w:rsidR="00E317D6" w:rsidRDefault="00CD706B" w:rsidP="00E317D6">
            <w:pPr>
              <w:pStyle w:val="libPoem"/>
            </w:pPr>
            <w:r>
              <w:rPr>
                <w:rFonts w:hint="eastAsia"/>
                <w:rtl/>
              </w:rPr>
              <w:t>دوست</w:t>
            </w:r>
            <w:r>
              <w:rPr>
                <w:rFonts w:hint="cs"/>
                <w:rtl/>
              </w:rPr>
              <w:t>ی</w:t>
            </w:r>
            <w:r>
              <w:rPr>
                <w:rtl/>
              </w:rPr>
              <w:t xml:space="preserve"> و</w:t>
            </w:r>
            <w:r>
              <w:rPr>
                <w:rFonts w:hint="cs"/>
                <w:rtl/>
              </w:rPr>
              <w:t>ی</w:t>
            </w:r>
            <w:r>
              <w:rPr>
                <w:rFonts w:hint="eastAsia"/>
                <w:rtl/>
              </w:rPr>
              <w:t>م</w:t>
            </w:r>
            <w:r>
              <w:rPr>
                <w:rtl/>
              </w:rPr>
              <w:t xml:space="preserve"> بکار</w:t>
            </w:r>
            <w:r>
              <w:rPr>
                <w:rFonts w:hint="cs"/>
                <w:rtl/>
              </w:rPr>
              <w:t>ی</w:t>
            </w:r>
            <w:r>
              <w:rPr>
                <w:rtl/>
              </w:rPr>
              <w:t xml:space="preserve"> ن</w:t>
            </w:r>
            <w:r>
              <w:rPr>
                <w:rFonts w:hint="cs"/>
                <w:rtl/>
              </w:rPr>
              <w:t>ی</w:t>
            </w:r>
            <w:r>
              <w:rPr>
                <w:rFonts w:hint="eastAsia"/>
                <w:rtl/>
              </w:rPr>
              <w:t>ست</w:t>
            </w:r>
            <w:r w:rsidR="00E317D6" w:rsidRPr="00725071">
              <w:rPr>
                <w:rStyle w:val="libPoemTiniChar0"/>
                <w:rtl/>
              </w:rPr>
              <w:br/>
              <w:t> </w:t>
            </w:r>
          </w:p>
        </w:tc>
      </w:tr>
      <w:tr w:rsidR="00E317D6" w:rsidTr="00E317D6">
        <w:trPr>
          <w:trHeight w:val="350"/>
        </w:trPr>
        <w:tc>
          <w:tcPr>
            <w:tcW w:w="3920" w:type="dxa"/>
          </w:tcPr>
          <w:p w:rsidR="00E317D6" w:rsidRDefault="00CD706B" w:rsidP="00E317D6">
            <w:pPr>
              <w:pStyle w:val="libPoem"/>
            </w:pPr>
            <w:r>
              <w:rPr>
                <w:rFonts w:hint="eastAsia"/>
                <w:rtl/>
              </w:rPr>
              <w:t>ور</w:t>
            </w:r>
            <w:r>
              <w:rPr>
                <w:rtl/>
              </w:rPr>
              <w:t xml:space="preserve"> نوشت او خط</w:t>
            </w:r>
            <w:r>
              <w:rPr>
                <w:rFonts w:hint="cs"/>
                <w:rtl/>
              </w:rPr>
              <w:t>ی</w:t>
            </w:r>
            <w:r>
              <w:rPr>
                <w:rtl/>
              </w:rPr>
              <w:t xml:space="preserve"> ز بهر رسول</w:t>
            </w:r>
            <w:r w:rsidR="00E317D6"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CD706B" w:rsidP="00E317D6">
            <w:pPr>
              <w:pStyle w:val="libPoem"/>
            </w:pPr>
            <w:r>
              <w:rPr>
                <w:rFonts w:hint="eastAsia"/>
                <w:rtl/>
              </w:rPr>
              <w:t>به</w:t>
            </w:r>
            <w:r>
              <w:rPr>
                <w:rtl/>
              </w:rPr>
              <w:t xml:space="preserve"> خطش ن</w:t>
            </w:r>
            <w:r>
              <w:rPr>
                <w:rFonts w:hint="cs"/>
                <w:rtl/>
              </w:rPr>
              <w:t>ی</w:t>
            </w:r>
            <w:r>
              <w:rPr>
                <w:rFonts w:hint="eastAsia"/>
                <w:rtl/>
              </w:rPr>
              <w:t>ز</w:t>
            </w:r>
            <w:r>
              <w:rPr>
                <w:rtl/>
              </w:rPr>
              <w:t xml:space="preserve"> افتخار</w:t>
            </w:r>
            <w:r>
              <w:rPr>
                <w:rFonts w:hint="cs"/>
                <w:rtl/>
              </w:rPr>
              <w:t>ی</w:t>
            </w:r>
            <w:r>
              <w:rPr>
                <w:rtl/>
              </w:rPr>
              <w:t xml:space="preserve"> ن</w:t>
            </w:r>
            <w:r>
              <w:rPr>
                <w:rFonts w:hint="cs"/>
                <w:rtl/>
              </w:rPr>
              <w:t>ی</w:t>
            </w:r>
            <w:r>
              <w:rPr>
                <w:rFonts w:hint="eastAsia"/>
                <w:rtl/>
              </w:rPr>
              <w:t>ست</w:t>
            </w:r>
            <w:r w:rsidR="00E317D6" w:rsidRPr="00725071">
              <w:rPr>
                <w:rStyle w:val="libPoemTiniChar0"/>
                <w:rtl/>
              </w:rPr>
              <w:br/>
              <w:t> </w:t>
            </w:r>
          </w:p>
        </w:tc>
      </w:tr>
      <w:tr w:rsidR="00E317D6" w:rsidTr="00E317D6">
        <w:trPr>
          <w:trHeight w:val="350"/>
        </w:trPr>
        <w:tc>
          <w:tcPr>
            <w:tcW w:w="3920" w:type="dxa"/>
          </w:tcPr>
          <w:p w:rsidR="00E317D6" w:rsidRDefault="00CD706B" w:rsidP="00E317D6">
            <w:pPr>
              <w:pStyle w:val="libPoem"/>
            </w:pPr>
            <w:r>
              <w:rPr>
                <w:rFonts w:hint="eastAsia"/>
                <w:rtl/>
              </w:rPr>
              <w:t>در</w:t>
            </w:r>
            <w:r>
              <w:rPr>
                <w:rtl/>
              </w:rPr>
              <w:t xml:space="preserve"> مقام</w:t>
            </w:r>
            <w:r>
              <w:rPr>
                <w:rFonts w:hint="cs"/>
                <w:rtl/>
              </w:rPr>
              <w:t>ی</w:t>
            </w:r>
            <w:r>
              <w:rPr>
                <w:rtl/>
              </w:rPr>
              <w:t xml:space="preserve"> که ش</w:t>
            </w:r>
            <w:r>
              <w:rPr>
                <w:rFonts w:hint="cs"/>
                <w:rtl/>
              </w:rPr>
              <w:t>ی</w:t>
            </w:r>
            <w:r>
              <w:rPr>
                <w:rFonts w:hint="eastAsia"/>
                <w:rtl/>
              </w:rPr>
              <w:t>ر</w:t>
            </w:r>
            <w:r>
              <w:rPr>
                <w:rtl/>
              </w:rPr>
              <w:t xml:space="preserve"> مردانند</w:t>
            </w:r>
            <w:r w:rsidR="00E317D6" w:rsidRPr="00725071">
              <w:rPr>
                <w:rStyle w:val="libPoemTiniChar0"/>
                <w:rtl/>
              </w:rPr>
              <w:br/>
              <w:t> </w:t>
            </w:r>
          </w:p>
        </w:tc>
        <w:tc>
          <w:tcPr>
            <w:tcW w:w="279" w:type="dxa"/>
          </w:tcPr>
          <w:p w:rsidR="00E317D6" w:rsidRDefault="00E317D6" w:rsidP="00E317D6">
            <w:pPr>
              <w:pStyle w:val="libPoem"/>
              <w:rPr>
                <w:rtl/>
              </w:rPr>
            </w:pPr>
          </w:p>
        </w:tc>
        <w:tc>
          <w:tcPr>
            <w:tcW w:w="3881" w:type="dxa"/>
          </w:tcPr>
          <w:p w:rsidR="00E317D6" w:rsidRDefault="00CD706B" w:rsidP="00E317D6">
            <w:pPr>
              <w:pStyle w:val="libPoem"/>
            </w:pPr>
            <w:r>
              <w:rPr>
                <w:rFonts w:hint="eastAsia"/>
                <w:rtl/>
              </w:rPr>
              <w:t>به</w:t>
            </w:r>
            <w:r>
              <w:rPr>
                <w:rtl/>
              </w:rPr>
              <w:t xml:space="preserve"> خطّ و خال اعتبار</w:t>
            </w:r>
            <w:r>
              <w:rPr>
                <w:rFonts w:hint="cs"/>
                <w:rtl/>
              </w:rPr>
              <w:t>ی</w:t>
            </w:r>
            <w:r>
              <w:rPr>
                <w:rtl/>
              </w:rPr>
              <w:t xml:space="preserve"> ن</w:t>
            </w:r>
            <w:r>
              <w:rPr>
                <w:rFonts w:hint="cs"/>
                <w:rtl/>
              </w:rPr>
              <w:t>ی</w:t>
            </w:r>
            <w:r>
              <w:rPr>
                <w:rFonts w:hint="eastAsia"/>
                <w:rtl/>
              </w:rPr>
              <w:t>ست</w:t>
            </w:r>
            <w:r w:rsidR="00E317D6"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له </w:t>
      </w:r>
      <w:r w:rsidR="009D0B59">
        <w:rPr>
          <w:rtl/>
        </w:rPr>
        <w:t>اي</w:t>
      </w:r>
      <w:r>
        <w:rPr>
          <w:rFonts w:hint="eastAsia"/>
          <w:rtl/>
        </w:rPr>
        <w:t>ضا</w:t>
      </w:r>
      <w:r>
        <w:rPr>
          <w:rtl/>
        </w:rPr>
        <w:t>: داستان پسر هند مگر نشن</w:t>
      </w:r>
      <w:r w:rsidR="006926E7">
        <w:rPr>
          <w:rFonts w:hint="cs"/>
          <w:rtl/>
        </w:rPr>
        <w:t>یدي</w:t>
      </w:r>
      <w:r>
        <w:rPr>
          <w:rtl/>
        </w:rPr>
        <w:t xml:space="preserve">... الخ،و </w:t>
      </w:r>
      <w:r w:rsidR="009B6D3C">
        <w:rPr>
          <w:rFonts w:hint="cs"/>
          <w:rtl/>
        </w:rPr>
        <w:t>یأتي</w:t>
      </w:r>
      <w:r>
        <w:rPr>
          <w:rtl/>
        </w:rPr>
        <w:t xml:space="preserve"> </w:t>
      </w:r>
      <w:r w:rsidR="004B4B77">
        <w:rPr>
          <w:rtl/>
        </w:rPr>
        <w:t>في</w:t>
      </w:r>
      <w:r>
        <w:rPr>
          <w:rtl/>
        </w:rPr>
        <w:t xml:space="preserve"> </w:t>
      </w:r>
      <w:r w:rsidR="00643081" w:rsidRPr="00CD706B">
        <w:rPr>
          <w:rtl/>
        </w:rPr>
        <w:t>(</w:t>
      </w:r>
      <w:r w:rsidRPr="00CD706B">
        <w:rPr>
          <w:rtl/>
        </w:rPr>
        <w:t>عو</w:t>
      </w:r>
      <w:r w:rsidRPr="00CD706B">
        <w:rPr>
          <w:rFonts w:hint="cs"/>
          <w:rtl/>
        </w:rPr>
        <w:t>ی</w:t>
      </w:r>
      <w:r w:rsidR="00643081" w:rsidRPr="00CD706B">
        <w:rPr>
          <w:rFonts w:hint="eastAsia"/>
          <w:rtl/>
        </w:rPr>
        <w:t>)</w:t>
      </w:r>
      <w:r w:rsidRPr="00CD706B">
        <w:rPr>
          <w:rFonts w:hint="eastAsia"/>
          <w:rtl/>
        </w:rPr>
        <w:t>؛و</w:t>
      </w:r>
      <w:r w:rsidRPr="00CD706B">
        <w:rPr>
          <w:rtl/>
        </w:rPr>
        <w:t xml:space="preserve"> </w:t>
      </w:r>
      <w:r>
        <w:rPr>
          <w:rtl/>
        </w:rPr>
        <w:t xml:space="preserve">له </w:t>
      </w:r>
      <w:r w:rsidR="00AA3CDF" w:rsidRPr="00AA3CDF">
        <w:rPr>
          <w:rStyle w:val="libAlaemChar"/>
          <w:rtl/>
        </w:rPr>
        <w:t>رحمه‌الله</w:t>
      </w:r>
      <w:r>
        <w:rPr>
          <w:rtl/>
        </w:rPr>
        <w:t xml:space="preserve"> </w:t>
      </w:r>
      <w:r w:rsidR="009D0B59">
        <w:rPr>
          <w:rtl/>
        </w:rPr>
        <w:t>اي</w:t>
      </w:r>
      <w:r>
        <w:rPr>
          <w:rFonts w:hint="eastAsia"/>
          <w:rtl/>
        </w:rPr>
        <w:t>ضا</w:t>
      </w:r>
      <w:r>
        <w:rPr>
          <w:rtl/>
        </w:rPr>
        <w:t xml:space="preserve"> </w:t>
      </w:r>
      <w:r w:rsidR="004B4B77">
        <w:rPr>
          <w:rtl/>
        </w:rPr>
        <w:t>في</w:t>
      </w:r>
      <w:r>
        <w:rPr>
          <w:rtl/>
        </w:rPr>
        <w:t xml:space="preserve"> ال</w:t>
      </w:r>
      <w:r w:rsidR="00174A2F">
        <w:rPr>
          <w:rtl/>
        </w:rPr>
        <w:t>موعظة</w:t>
      </w:r>
      <w:r>
        <w:rPr>
          <w:rtl/>
        </w:rPr>
        <w:t>:</w:t>
      </w:r>
    </w:p>
    <w:tbl>
      <w:tblPr>
        <w:tblStyle w:val="TableGrid"/>
        <w:bidiVisual/>
        <w:tblW w:w="5335" w:type="pct"/>
        <w:tblInd w:w="-376" w:type="dxa"/>
        <w:tblLook w:val="01E0"/>
      </w:tblPr>
      <w:tblGrid>
        <w:gridCol w:w="4203"/>
        <w:gridCol w:w="271"/>
        <w:gridCol w:w="4075"/>
      </w:tblGrid>
      <w:tr w:rsidR="00CD706B" w:rsidTr="00CD706B">
        <w:trPr>
          <w:trHeight w:val="350"/>
        </w:trPr>
        <w:tc>
          <w:tcPr>
            <w:tcW w:w="4203" w:type="dxa"/>
            <w:shd w:val="clear" w:color="auto" w:fill="auto"/>
          </w:tcPr>
          <w:p w:rsidR="00CD706B" w:rsidRDefault="00CD706B" w:rsidP="00EB4262">
            <w:pPr>
              <w:pStyle w:val="libPoem"/>
            </w:pPr>
            <w:r>
              <w:rPr>
                <w:rFonts w:hint="eastAsia"/>
                <w:rtl/>
              </w:rPr>
              <w:t>عروس</w:t>
            </w:r>
            <w:r>
              <w:rPr>
                <w:rtl/>
              </w:rPr>
              <w:t xml:space="preserve"> حضرت قرآن نقاب آنکه براندازد</w:t>
            </w:r>
            <w:r w:rsidRPr="00725071">
              <w:rPr>
                <w:rStyle w:val="libPoemTiniChar0"/>
                <w:rtl/>
              </w:rPr>
              <w:br/>
              <w:t> </w:t>
            </w:r>
          </w:p>
        </w:tc>
        <w:tc>
          <w:tcPr>
            <w:tcW w:w="271" w:type="dxa"/>
            <w:shd w:val="clear" w:color="auto" w:fill="auto"/>
          </w:tcPr>
          <w:p w:rsidR="00CD706B" w:rsidRDefault="00CD706B" w:rsidP="00EB4262">
            <w:pPr>
              <w:pStyle w:val="libPoem"/>
              <w:rPr>
                <w:rtl/>
              </w:rPr>
            </w:pPr>
          </w:p>
        </w:tc>
        <w:tc>
          <w:tcPr>
            <w:tcW w:w="4075" w:type="dxa"/>
            <w:shd w:val="clear" w:color="auto" w:fill="auto"/>
          </w:tcPr>
          <w:p w:rsidR="00CD706B" w:rsidRDefault="00CD706B" w:rsidP="00EB4262">
            <w:pPr>
              <w:pStyle w:val="libPoem"/>
            </w:pPr>
            <w:r>
              <w:rPr>
                <w:rFonts w:hint="eastAsia"/>
                <w:rtl/>
              </w:rPr>
              <w:t>که</w:t>
            </w:r>
            <w:r>
              <w:rPr>
                <w:rtl/>
              </w:rPr>
              <w:t xml:space="preserve"> دار الملک اي</w:t>
            </w:r>
            <w:r>
              <w:rPr>
                <w:rFonts w:hint="eastAsia"/>
                <w:rtl/>
              </w:rPr>
              <w:t>مان</w:t>
            </w:r>
            <w:r>
              <w:rPr>
                <w:rtl/>
              </w:rPr>
              <w:t xml:space="preserve"> را مجرّد ب</w:t>
            </w:r>
            <w:r>
              <w:rPr>
                <w:rFonts w:hint="cs"/>
                <w:rtl/>
              </w:rPr>
              <w:t>ی</w:t>
            </w:r>
            <w:r>
              <w:rPr>
                <w:rFonts w:hint="eastAsia"/>
                <w:rtl/>
              </w:rPr>
              <w:t>ند</w:t>
            </w:r>
            <w:r>
              <w:rPr>
                <w:rtl/>
              </w:rPr>
              <w:t xml:space="preserve"> از غوغا</w:t>
            </w:r>
            <w:r w:rsidRPr="00725071">
              <w:rPr>
                <w:rStyle w:val="libPoemTiniChar0"/>
                <w:rtl/>
              </w:rPr>
              <w:br/>
              <w:t> </w:t>
            </w:r>
          </w:p>
        </w:tc>
      </w:tr>
      <w:tr w:rsidR="00CD706B" w:rsidTr="00CD706B">
        <w:trPr>
          <w:trHeight w:val="350"/>
        </w:trPr>
        <w:tc>
          <w:tcPr>
            <w:tcW w:w="4203" w:type="dxa"/>
          </w:tcPr>
          <w:p w:rsidR="00CD706B" w:rsidRDefault="00CD706B" w:rsidP="00CD706B">
            <w:pPr>
              <w:pStyle w:val="libPoem"/>
            </w:pPr>
            <w:r>
              <w:rPr>
                <w:rFonts w:hint="eastAsia"/>
                <w:rtl/>
              </w:rPr>
              <w:t>عجب</w:t>
            </w:r>
            <w:r>
              <w:rPr>
                <w:rtl/>
              </w:rPr>
              <w:t xml:space="preserve"> نبودکه از قرآن نص</w:t>
            </w:r>
            <w:r>
              <w:rPr>
                <w:rFonts w:hint="cs"/>
                <w:rtl/>
              </w:rPr>
              <w:t>ی</w:t>
            </w:r>
            <w:r>
              <w:rPr>
                <w:rFonts w:hint="eastAsia"/>
                <w:rtl/>
              </w:rPr>
              <w:t>بت</w:t>
            </w:r>
            <w:r>
              <w:rPr>
                <w:rtl/>
              </w:rPr>
              <w:t xml:space="preserve"> ن</w:t>
            </w:r>
            <w:r>
              <w:rPr>
                <w:rFonts w:hint="cs"/>
                <w:rtl/>
              </w:rPr>
              <w:t>ی</w:t>
            </w:r>
            <w:r>
              <w:rPr>
                <w:rFonts w:hint="eastAsia"/>
                <w:rtl/>
              </w:rPr>
              <w:t>ست</w:t>
            </w:r>
            <w:r>
              <w:rPr>
                <w:rtl/>
              </w:rPr>
              <w:t xml:space="preserve"> جزنقش</w:t>
            </w:r>
            <w:r>
              <w:rPr>
                <w:rFonts w:hint="cs"/>
                <w:rtl/>
              </w:rPr>
              <w:t>ی</w:t>
            </w:r>
            <w:r w:rsidRPr="00725071">
              <w:rPr>
                <w:rStyle w:val="libPoemTiniChar0"/>
                <w:rtl/>
              </w:rPr>
              <w:br/>
              <w:t> </w:t>
            </w:r>
          </w:p>
        </w:tc>
        <w:tc>
          <w:tcPr>
            <w:tcW w:w="271" w:type="dxa"/>
          </w:tcPr>
          <w:p w:rsidR="00CD706B" w:rsidRDefault="00CD706B" w:rsidP="00EB4262">
            <w:pPr>
              <w:pStyle w:val="libPoem"/>
              <w:rPr>
                <w:rtl/>
              </w:rPr>
            </w:pPr>
          </w:p>
        </w:tc>
        <w:tc>
          <w:tcPr>
            <w:tcW w:w="4075" w:type="dxa"/>
          </w:tcPr>
          <w:p w:rsidR="00CD706B" w:rsidRDefault="00CD706B" w:rsidP="00EB4262">
            <w:pPr>
              <w:pStyle w:val="libPoem"/>
            </w:pPr>
            <w:r>
              <w:rPr>
                <w:rFonts w:hint="eastAsia"/>
                <w:rtl/>
              </w:rPr>
              <w:t>که</w:t>
            </w:r>
            <w:r>
              <w:rPr>
                <w:rtl/>
              </w:rPr>
              <w:t xml:space="preserve"> از خورش</w:t>
            </w:r>
            <w:r>
              <w:rPr>
                <w:rFonts w:hint="cs"/>
                <w:rtl/>
              </w:rPr>
              <w:t>ی</w:t>
            </w:r>
            <w:r>
              <w:rPr>
                <w:rFonts w:hint="eastAsia"/>
                <w:rtl/>
              </w:rPr>
              <w:t>د</w:t>
            </w:r>
            <w:r>
              <w:rPr>
                <w:rtl/>
              </w:rPr>
              <w:t xml:space="preserve"> جز گرمي نب</w:t>
            </w:r>
            <w:r>
              <w:rPr>
                <w:rFonts w:hint="cs"/>
                <w:rtl/>
              </w:rPr>
              <w:t>ی</w:t>
            </w:r>
            <w:r>
              <w:rPr>
                <w:rFonts w:hint="eastAsia"/>
                <w:rtl/>
              </w:rPr>
              <w:t>ند</w:t>
            </w:r>
            <w:r>
              <w:rPr>
                <w:rtl/>
              </w:rPr>
              <w:t xml:space="preserve"> چشم نأبي</w:t>
            </w:r>
            <w:r>
              <w:rPr>
                <w:rFonts w:hint="eastAsia"/>
                <w:rtl/>
              </w:rPr>
              <w:t>نا</w:t>
            </w:r>
            <w:r w:rsidRPr="00725071">
              <w:rPr>
                <w:rStyle w:val="libPoemTiniChar0"/>
                <w:rtl/>
              </w:rPr>
              <w:br/>
              <w:t> </w:t>
            </w:r>
          </w:p>
        </w:tc>
      </w:tr>
      <w:tr w:rsidR="00CD706B" w:rsidTr="00CD706B">
        <w:trPr>
          <w:trHeight w:val="350"/>
        </w:trPr>
        <w:tc>
          <w:tcPr>
            <w:tcW w:w="4203" w:type="dxa"/>
          </w:tcPr>
          <w:p w:rsidR="00CD706B" w:rsidRDefault="00CD706B" w:rsidP="00CD706B">
            <w:pPr>
              <w:pStyle w:val="libPoem"/>
            </w:pPr>
            <w:r>
              <w:rPr>
                <w:rFonts w:hint="eastAsia"/>
                <w:rtl/>
              </w:rPr>
              <w:t>بم</w:t>
            </w:r>
            <w:r>
              <w:rPr>
                <w:rFonts w:hint="cs"/>
                <w:rtl/>
              </w:rPr>
              <w:t>ی</w:t>
            </w:r>
            <w:r>
              <w:rPr>
                <w:rFonts w:hint="eastAsia"/>
                <w:rtl/>
              </w:rPr>
              <w:t>ر</w:t>
            </w:r>
            <w:r>
              <w:rPr>
                <w:rtl/>
              </w:rPr>
              <w:t>اي دوست پ</w:t>
            </w:r>
            <w:r>
              <w:rPr>
                <w:rFonts w:hint="cs"/>
                <w:rtl/>
              </w:rPr>
              <w:t>ی</w:t>
            </w:r>
            <w:r>
              <w:rPr>
                <w:rFonts w:hint="eastAsia"/>
                <w:rtl/>
              </w:rPr>
              <w:t>ش</w:t>
            </w:r>
            <w:r>
              <w:rPr>
                <w:rtl/>
              </w:rPr>
              <w:t xml:space="preserve"> ازمرگ اگر م</w:t>
            </w:r>
            <w:r>
              <w:rPr>
                <w:rFonts w:hint="cs"/>
                <w:rtl/>
              </w:rPr>
              <w:t>ی</w:t>
            </w:r>
            <w:r>
              <w:rPr>
                <w:rtl/>
              </w:rPr>
              <w:t xml:space="preserve"> زندگ</w:t>
            </w:r>
            <w:r>
              <w:rPr>
                <w:rFonts w:hint="cs"/>
                <w:rtl/>
              </w:rPr>
              <w:t>ی</w:t>
            </w:r>
            <w:r>
              <w:rPr>
                <w:rtl/>
              </w:rPr>
              <w:t xml:space="preserve"> خواهي</w:t>
            </w:r>
            <w:r w:rsidRPr="00725071">
              <w:rPr>
                <w:rStyle w:val="libPoemTiniChar0"/>
                <w:rtl/>
              </w:rPr>
              <w:br/>
              <w:t> </w:t>
            </w:r>
          </w:p>
        </w:tc>
        <w:tc>
          <w:tcPr>
            <w:tcW w:w="271" w:type="dxa"/>
          </w:tcPr>
          <w:p w:rsidR="00CD706B" w:rsidRDefault="00CD706B" w:rsidP="00EB4262">
            <w:pPr>
              <w:pStyle w:val="libPoem"/>
              <w:rPr>
                <w:rtl/>
              </w:rPr>
            </w:pPr>
          </w:p>
        </w:tc>
        <w:tc>
          <w:tcPr>
            <w:tcW w:w="4075" w:type="dxa"/>
          </w:tcPr>
          <w:p w:rsidR="00CD706B" w:rsidRDefault="00CD706B" w:rsidP="00EB4262">
            <w:pPr>
              <w:pStyle w:val="libPoem"/>
            </w:pPr>
            <w:r>
              <w:rPr>
                <w:rFonts w:hint="eastAsia"/>
                <w:rtl/>
              </w:rPr>
              <w:t>که</w:t>
            </w:r>
            <w:r>
              <w:rPr>
                <w:rtl/>
              </w:rPr>
              <w:t xml:space="preserve"> أدري</w:t>
            </w:r>
            <w:r>
              <w:rPr>
                <w:rFonts w:hint="eastAsia"/>
                <w:rtl/>
              </w:rPr>
              <w:t>س</w:t>
            </w:r>
            <w:r>
              <w:rPr>
                <w:rtl/>
              </w:rPr>
              <w:t xml:space="preserve"> ازچن</w:t>
            </w:r>
            <w:r>
              <w:rPr>
                <w:rFonts w:hint="cs"/>
                <w:rtl/>
              </w:rPr>
              <w:t>ی</w:t>
            </w:r>
            <w:r>
              <w:rPr>
                <w:rFonts w:hint="eastAsia"/>
                <w:rtl/>
              </w:rPr>
              <w:t>ن</w:t>
            </w:r>
            <w:r>
              <w:rPr>
                <w:rtl/>
              </w:rPr>
              <w:t xml:space="preserve"> مردن بهشت</w:t>
            </w:r>
            <w:r>
              <w:rPr>
                <w:rFonts w:hint="cs"/>
                <w:rtl/>
              </w:rPr>
              <w:t>ی</w:t>
            </w:r>
            <w:r>
              <w:rPr>
                <w:rtl/>
              </w:rPr>
              <w:t xml:space="preserve"> گشت پ</w:t>
            </w:r>
            <w:r>
              <w:rPr>
                <w:rFonts w:hint="cs"/>
                <w:rtl/>
              </w:rPr>
              <w:t>ی</w:t>
            </w:r>
            <w:r>
              <w:rPr>
                <w:rFonts w:hint="eastAsia"/>
                <w:rtl/>
              </w:rPr>
              <w:t>ش</w:t>
            </w:r>
            <w:r>
              <w:rPr>
                <w:rtl/>
              </w:rPr>
              <w:t xml:space="preserve"> ازما</w:t>
            </w:r>
            <w:r w:rsidRPr="00725071">
              <w:rPr>
                <w:rStyle w:val="libPoemTiniChar0"/>
                <w:rtl/>
              </w:rPr>
              <w:br/>
              <w:t> </w:t>
            </w:r>
          </w:p>
        </w:tc>
      </w:tr>
      <w:tr w:rsidR="00CD706B" w:rsidTr="00CD706B">
        <w:trPr>
          <w:trHeight w:val="350"/>
        </w:trPr>
        <w:tc>
          <w:tcPr>
            <w:tcW w:w="4203" w:type="dxa"/>
          </w:tcPr>
          <w:p w:rsidR="00CD706B" w:rsidRDefault="00CD706B" w:rsidP="00EB4262">
            <w:pPr>
              <w:pStyle w:val="libPoem"/>
            </w:pPr>
            <w:r>
              <w:rPr>
                <w:rFonts w:hint="eastAsia"/>
                <w:rtl/>
              </w:rPr>
              <w:t>گر</w:t>
            </w:r>
            <w:r>
              <w:rPr>
                <w:rtl/>
              </w:rPr>
              <w:t xml:space="preserve"> از آتش هم</w:t>
            </w:r>
            <w:r>
              <w:rPr>
                <w:rFonts w:hint="cs"/>
                <w:rtl/>
              </w:rPr>
              <w:t>ی</w:t>
            </w:r>
            <w:r>
              <w:rPr>
                <w:rtl/>
              </w:rPr>
              <w:t xml:space="preserve"> ترس</w:t>
            </w:r>
            <w:r>
              <w:rPr>
                <w:rFonts w:hint="cs"/>
                <w:rtl/>
              </w:rPr>
              <w:t>ی</w:t>
            </w:r>
            <w:r>
              <w:rPr>
                <w:rtl/>
              </w:rPr>
              <w:t xml:space="preserve"> بمال کس مشو غرّه</w:t>
            </w:r>
            <w:r w:rsidRPr="00725071">
              <w:rPr>
                <w:rStyle w:val="libPoemTiniChar0"/>
                <w:rtl/>
              </w:rPr>
              <w:br/>
              <w:t> </w:t>
            </w:r>
          </w:p>
        </w:tc>
        <w:tc>
          <w:tcPr>
            <w:tcW w:w="271" w:type="dxa"/>
          </w:tcPr>
          <w:p w:rsidR="00CD706B" w:rsidRDefault="00CD706B" w:rsidP="00EB4262">
            <w:pPr>
              <w:pStyle w:val="libPoem"/>
              <w:rPr>
                <w:rtl/>
              </w:rPr>
            </w:pPr>
          </w:p>
        </w:tc>
        <w:tc>
          <w:tcPr>
            <w:tcW w:w="4075" w:type="dxa"/>
          </w:tcPr>
          <w:p w:rsidR="00CD706B" w:rsidRDefault="00CD706B" w:rsidP="00EB4262">
            <w:pPr>
              <w:pStyle w:val="libPoem"/>
            </w:pPr>
            <w:r>
              <w:rPr>
                <w:rFonts w:hint="eastAsia"/>
                <w:rtl/>
              </w:rPr>
              <w:t>که</w:t>
            </w:r>
            <w:r>
              <w:rPr>
                <w:rtl/>
              </w:rPr>
              <w:t xml:space="preserve"> اي</w:t>
            </w:r>
            <w:r>
              <w:rPr>
                <w:rFonts w:hint="eastAsia"/>
                <w:rtl/>
              </w:rPr>
              <w:t>نجا</w:t>
            </w:r>
            <w:r>
              <w:rPr>
                <w:rtl/>
              </w:rPr>
              <w:t>صورتش مال است وآنجاشکلش اژدرها</w:t>
            </w:r>
            <w:r w:rsidRPr="00725071">
              <w:rPr>
                <w:rStyle w:val="libPoemTiniChar0"/>
                <w:rtl/>
              </w:rPr>
              <w:br/>
              <w:t> </w:t>
            </w:r>
          </w:p>
        </w:tc>
      </w:tr>
      <w:tr w:rsidR="00CD706B" w:rsidTr="00CD706B">
        <w:trPr>
          <w:trHeight w:val="350"/>
        </w:trPr>
        <w:tc>
          <w:tcPr>
            <w:tcW w:w="4203" w:type="dxa"/>
          </w:tcPr>
          <w:p w:rsidR="00CD706B" w:rsidRDefault="00CD706B" w:rsidP="00EB4262">
            <w:pPr>
              <w:pStyle w:val="libPoem"/>
            </w:pPr>
            <w:r>
              <w:rPr>
                <w:rFonts w:hint="eastAsia"/>
                <w:rtl/>
              </w:rPr>
              <w:t>چه</w:t>
            </w:r>
            <w:r>
              <w:rPr>
                <w:rtl/>
              </w:rPr>
              <w:t xml:space="preserve"> علم آموخت</w:t>
            </w:r>
            <w:r>
              <w:rPr>
                <w:rFonts w:hint="cs"/>
                <w:rtl/>
              </w:rPr>
              <w:t>ی</w:t>
            </w:r>
            <w:r>
              <w:rPr>
                <w:rtl/>
              </w:rPr>
              <w:t xml:space="preserve"> آنگه عمل کن زانکه زشت آمد</w:t>
            </w:r>
            <w:r w:rsidRPr="00725071">
              <w:rPr>
                <w:rStyle w:val="libPoemTiniChar0"/>
                <w:rtl/>
              </w:rPr>
              <w:br/>
              <w:t> </w:t>
            </w:r>
          </w:p>
        </w:tc>
        <w:tc>
          <w:tcPr>
            <w:tcW w:w="271" w:type="dxa"/>
          </w:tcPr>
          <w:p w:rsidR="00CD706B" w:rsidRDefault="00CD706B" w:rsidP="00EB4262">
            <w:pPr>
              <w:pStyle w:val="libPoem"/>
              <w:rPr>
                <w:rtl/>
              </w:rPr>
            </w:pPr>
          </w:p>
        </w:tc>
        <w:tc>
          <w:tcPr>
            <w:tcW w:w="4075" w:type="dxa"/>
          </w:tcPr>
          <w:p w:rsidR="00CD706B" w:rsidRDefault="00CD706B" w:rsidP="00EB4262">
            <w:pPr>
              <w:pStyle w:val="libPoem"/>
            </w:pPr>
            <w:r>
              <w:rPr>
                <w:rFonts w:hint="eastAsia"/>
                <w:rtl/>
              </w:rPr>
              <w:t>گرفته</w:t>
            </w:r>
            <w:r>
              <w:rPr>
                <w:rtl/>
              </w:rPr>
              <w:t xml:space="preserve"> چ</w:t>
            </w:r>
            <w:r>
              <w:rPr>
                <w:rFonts w:hint="cs"/>
                <w:rtl/>
              </w:rPr>
              <w:t>ی</w:t>
            </w:r>
            <w:r>
              <w:rPr>
                <w:rFonts w:hint="eastAsia"/>
                <w:rtl/>
              </w:rPr>
              <w:t>ن</w:t>
            </w:r>
            <w:r>
              <w:rPr>
                <w:rFonts w:hint="cs"/>
                <w:rtl/>
              </w:rPr>
              <w:t>ی</w:t>
            </w:r>
            <w:r>
              <w:rPr>
                <w:rFonts w:hint="eastAsia"/>
                <w:rtl/>
              </w:rPr>
              <w:t>ان</w:t>
            </w:r>
            <w:r>
              <w:rPr>
                <w:rtl/>
              </w:rPr>
              <w:t xml:space="preserve"> احرام و مکّي خفته در بطحا</w:t>
            </w:r>
            <w:r w:rsidRPr="00725071">
              <w:rPr>
                <w:rStyle w:val="libPoemTiniChar0"/>
                <w:rtl/>
              </w:rPr>
              <w:br/>
              <w:t> </w:t>
            </w:r>
          </w:p>
        </w:tc>
      </w:tr>
    </w:tbl>
    <w:p w:rsidR="00D94CCA" w:rsidRDefault="00A33C4B" w:rsidP="00CD706B">
      <w:pPr>
        <w:pStyle w:val="libNormal"/>
        <w:rPr>
          <w:rtl/>
        </w:rPr>
      </w:pPr>
      <w:r>
        <w:rPr>
          <w:rtl/>
        </w:rPr>
        <w:t>...القص</w:t>
      </w:r>
      <w:r>
        <w:rPr>
          <w:rFonts w:hint="cs"/>
          <w:rtl/>
        </w:rPr>
        <w:t>ی</w:t>
      </w:r>
      <w:r>
        <w:rPr>
          <w:rFonts w:hint="eastAsia"/>
          <w:rtl/>
        </w:rPr>
        <w:t>د</w:t>
      </w:r>
      <w:r w:rsidR="00CD706B">
        <w:rPr>
          <w:rFonts w:hint="cs"/>
          <w:rtl/>
        </w:rPr>
        <w:t>ة</w:t>
      </w:r>
      <w:r>
        <w:rPr>
          <w:rtl/>
        </w:rPr>
        <w:t>.</w:t>
      </w:r>
    </w:p>
    <w:p w:rsidR="00D94CCA" w:rsidRDefault="00A33C4B" w:rsidP="00CD706B">
      <w:pPr>
        <w:pStyle w:val="libNormal"/>
        <w:rPr>
          <w:rtl/>
        </w:rPr>
      </w:pPr>
      <w:r>
        <w:rPr>
          <w:rFonts w:hint="eastAsia"/>
          <w:rtl/>
        </w:rPr>
        <w:t>ق</w:t>
      </w:r>
      <w:r>
        <w:rPr>
          <w:rFonts w:hint="cs"/>
          <w:rtl/>
        </w:rPr>
        <w:t>ی</w:t>
      </w:r>
      <w:r>
        <w:rPr>
          <w:rFonts w:hint="eastAsia"/>
          <w:rtl/>
        </w:rPr>
        <w:t>ل</w:t>
      </w:r>
      <w:r>
        <w:rPr>
          <w:rtl/>
        </w:rPr>
        <w:t xml:space="preserve"> تو</w:t>
      </w:r>
      <w:r w:rsidR="004B4B77">
        <w:rPr>
          <w:rtl/>
        </w:rPr>
        <w:t>في</w:t>
      </w:r>
      <w:r>
        <w:rPr>
          <w:rtl/>
        </w:rPr>
        <w:t xml:space="preserve"> </w:t>
      </w:r>
      <w:r w:rsidR="00712DE8">
        <w:rPr>
          <w:rtl/>
        </w:rPr>
        <w:t>سنة</w:t>
      </w:r>
      <w:r w:rsidRPr="00CD706B">
        <w:rPr>
          <w:rtl/>
        </w:rPr>
        <w:t>(</w:t>
      </w:r>
      <w:r w:rsidR="00CD706B">
        <w:rPr>
          <w:rFonts w:hint="cs"/>
          <w:rtl/>
        </w:rPr>
        <w:t>525</w:t>
      </w:r>
      <w:r w:rsidRPr="00CD706B">
        <w:rPr>
          <w:rtl/>
        </w:rPr>
        <w:t>)و</w:t>
      </w:r>
      <w:r>
        <w:rPr>
          <w:rtl/>
        </w:rPr>
        <w:t xml:space="preserve">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و قبره </w:t>
      </w:r>
      <w:r w:rsidR="004B4B77">
        <w:rPr>
          <w:rtl/>
        </w:rPr>
        <w:t>في</w:t>
      </w:r>
      <w:r>
        <w:rPr>
          <w:rtl/>
        </w:rPr>
        <w:t xml:space="preserve"> غزن</w:t>
      </w:r>
      <w:r>
        <w:rPr>
          <w:rFonts w:hint="cs"/>
          <w:rtl/>
        </w:rPr>
        <w:t>ی</w:t>
      </w:r>
      <w:r>
        <w:rPr>
          <w:rFonts w:hint="eastAsia"/>
          <w:rtl/>
        </w:rPr>
        <w:t>ن</w:t>
      </w:r>
      <w:r>
        <w:rPr>
          <w:rtl/>
        </w:rPr>
        <w:t xml:space="preserve"> و غزن</w:t>
      </w:r>
      <w:r>
        <w:rPr>
          <w:rFonts w:hint="cs"/>
          <w:rtl/>
        </w:rPr>
        <w:t>ی</w:t>
      </w:r>
      <w:r>
        <w:rPr>
          <w:rFonts w:hint="eastAsia"/>
          <w:rtl/>
        </w:rPr>
        <w:t>ن</w:t>
      </w:r>
      <w:r>
        <w:rPr>
          <w:rtl/>
        </w:rPr>
        <w:t xml:space="preserve"> </w:t>
      </w:r>
      <w:r w:rsidR="00DC26BB">
        <w:rPr>
          <w:rtl/>
        </w:rPr>
        <w:t>ولاية</w:t>
      </w:r>
      <w:r>
        <w:rPr>
          <w:rtl/>
        </w:rPr>
        <w:t xml:space="preserve"> واسع</w:t>
      </w:r>
      <w:r w:rsidR="00CD706B">
        <w:rPr>
          <w:rFonts w:hint="cs"/>
          <w:rtl/>
        </w:rPr>
        <w:t>ة</w:t>
      </w:r>
      <w:r>
        <w:rPr>
          <w:rtl/>
        </w:rPr>
        <w:t xml:space="preserve"> </w:t>
      </w:r>
      <w:r w:rsidR="004B4B77">
        <w:rPr>
          <w:rtl/>
        </w:rPr>
        <w:t>في</w:t>
      </w:r>
      <w:r>
        <w:rPr>
          <w:rtl/>
        </w:rPr>
        <w:t xml:space="preserve"> طرف خراسان و </w:t>
      </w:r>
      <w:r w:rsidR="00B80428">
        <w:rPr>
          <w:rtl/>
        </w:rPr>
        <w:t>هي</w:t>
      </w:r>
      <w:r>
        <w:rPr>
          <w:rtl/>
        </w:rPr>
        <w:t xml:space="preserve"> الحدّ ب</w:t>
      </w:r>
      <w:r>
        <w:rPr>
          <w:rFonts w:hint="cs"/>
          <w:rtl/>
        </w:rPr>
        <w:t>ی</w:t>
      </w:r>
      <w:r>
        <w:rPr>
          <w:rFonts w:hint="eastAsia"/>
          <w:rtl/>
        </w:rPr>
        <w:t>ن</w:t>
      </w:r>
      <w:r>
        <w:rPr>
          <w:rtl/>
        </w:rPr>
        <w:t xml:space="preserve"> خراسان و الهند و </w:t>
      </w:r>
      <w:r>
        <w:rPr>
          <w:rFonts w:hint="cs"/>
          <w:rtl/>
        </w:rPr>
        <w:t>ی</w:t>
      </w:r>
      <w:r>
        <w:rPr>
          <w:rFonts w:hint="eastAsia"/>
          <w:rtl/>
        </w:rPr>
        <w:t>قال</w:t>
      </w:r>
      <w:r>
        <w:rPr>
          <w:rtl/>
        </w:rPr>
        <w:t xml:space="preserve"> لمجموع بلادها زابلستان، و غزنه قصبتها.</w:t>
      </w:r>
    </w:p>
    <w:p w:rsidR="00643081" w:rsidRDefault="00643081" w:rsidP="00A33C4B">
      <w:pPr>
        <w:pStyle w:val="libNormal"/>
        <w:rPr>
          <w:rtl/>
        </w:rPr>
      </w:pPr>
      <w:r>
        <w:rPr>
          <w:rFonts w:hint="eastAsia"/>
          <w:rtl/>
        </w:rPr>
        <w:br w:type="page"/>
      </w:r>
    </w:p>
    <w:p w:rsidR="00D94CCA" w:rsidRDefault="00712DE8" w:rsidP="00CD706B">
      <w:pPr>
        <w:pStyle w:val="libNormal"/>
        <w:rPr>
          <w:rtl/>
        </w:rPr>
      </w:pPr>
      <w:r w:rsidRPr="00CD706B">
        <w:rPr>
          <w:rStyle w:val="libBold1Char"/>
          <w:rFonts w:hint="eastAsia"/>
          <w:rtl/>
        </w:rPr>
        <w:lastRenderedPageBreak/>
        <w:t>سنة</w:t>
      </w:r>
      <w:r w:rsidR="00A33C4B">
        <w:rPr>
          <w:rtl/>
        </w:rPr>
        <w:t>:</w:t>
      </w:r>
      <w:r w:rsidR="00CD706B">
        <w:rPr>
          <w:rFonts w:hint="cs"/>
          <w:rtl/>
        </w:rPr>
        <w:t xml:space="preserve"> </w:t>
      </w:r>
      <w:r w:rsidR="00A33C4B">
        <w:rPr>
          <w:rFonts w:hint="eastAsia"/>
          <w:rtl/>
        </w:rPr>
        <w:t>أبواب</w:t>
      </w:r>
      <w:r w:rsidR="00A33C4B">
        <w:rPr>
          <w:rtl/>
        </w:rPr>
        <w:t xml:space="preserve"> أعمال السن</w:t>
      </w:r>
      <w:r w:rsidR="00A33C4B">
        <w:rPr>
          <w:rFonts w:hint="cs"/>
          <w:rtl/>
        </w:rPr>
        <w:t>ی</w:t>
      </w:r>
      <w:r w:rsidR="00A33C4B">
        <w:rPr>
          <w:rFonts w:hint="eastAsia"/>
          <w:rtl/>
        </w:rPr>
        <w:t>ن</w:t>
      </w:r>
      <w:r w:rsidR="00A33C4B">
        <w:rPr>
          <w:rtl/>
        </w:rPr>
        <w:t xml:space="preserve"> و الشهور </w:t>
      </w:r>
      <w:r w:rsidR="00643081">
        <w:rPr>
          <w:rStyle w:val="libFootnotenumChar"/>
          <w:rtl/>
        </w:rPr>
        <w:t>(1)</w:t>
      </w:r>
      <w:r w:rsidR="00A33C4B">
        <w:rPr>
          <w:rtl/>
        </w:rPr>
        <w:t>.</w:t>
      </w:r>
    </w:p>
    <w:p w:rsidR="00D94CCA" w:rsidRDefault="00A33C4B" w:rsidP="00A33C4B">
      <w:pPr>
        <w:pStyle w:val="libNormal"/>
        <w:rPr>
          <w:rtl/>
        </w:rPr>
      </w:pPr>
      <w:r>
        <w:rPr>
          <w:rFonts w:hint="eastAsia"/>
          <w:rtl/>
        </w:rPr>
        <w:t>باب</w:t>
      </w:r>
      <w:r>
        <w:rPr>
          <w:rtl/>
        </w:rPr>
        <w:t xml:space="preserve"> السن</w:t>
      </w:r>
      <w:r>
        <w:rPr>
          <w:rFonts w:hint="cs"/>
          <w:rtl/>
        </w:rPr>
        <w:t>ی</w:t>
      </w:r>
      <w:r>
        <w:rPr>
          <w:rFonts w:hint="eastAsia"/>
          <w:rtl/>
        </w:rPr>
        <w:t>ن</w:t>
      </w:r>
      <w:r>
        <w:rPr>
          <w:rtl/>
        </w:rPr>
        <w:t xml:space="preserve"> و الشهور و أنواعهما و الفصول و أحوالهما </w:t>
      </w:r>
      <w:r w:rsidR="00643081">
        <w:rPr>
          <w:rStyle w:val="libFootnotenumChar"/>
          <w:rtl/>
        </w:rPr>
        <w:t>(2)</w:t>
      </w:r>
      <w:r>
        <w:rPr>
          <w:rtl/>
        </w:rPr>
        <w:t>.</w:t>
      </w:r>
    </w:p>
    <w:p w:rsidR="00D94CCA" w:rsidRDefault="00A33C4B" w:rsidP="00A33C4B">
      <w:pPr>
        <w:pStyle w:val="libNormal"/>
        <w:rPr>
          <w:rtl/>
        </w:rPr>
      </w:pPr>
      <w:r>
        <w:rPr>
          <w:rFonts w:hint="eastAsia"/>
          <w:rtl/>
        </w:rPr>
        <w:t>قوله</w:t>
      </w:r>
      <w:r>
        <w:rPr>
          <w:rtl/>
        </w:rPr>
        <w:t xml:space="preserve"> </w:t>
      </w:r>
      <w:r w:rsidR="00FC17A3">
        <w:rPr>
          <w:rtl/>
        </w:rPr>
        <w:t>تعالى</w:t>
      </w:r>
      <w:r>
        <w:rPr>
          <w:rtl/>
        </w:rPr>
        <w:t xml:space="preserve">: </w:t>
      </w:r>
      <w:r w:rsidR="00643081" w:rsidRPr="00643081">
        <w:rPr>
          <w:rStyle w:val="libAlaemChar"/>
          <w:rtl/>
        </w:rPr>
        <w:t>(</w:t>
      </w:r>
      <w:r w:rsidRPr="00643081">
        <w:rPr>
          <w:rStyle w:val="libAieChar"/>
          <w:rtl/>
        </w:rPr>
        <w:t xml:space="preserve">وَ لَبِثُوا </w:t>
      </w:r>
      <w:r w:rsidR="004B4B77">
        <w:rPr>
          <w:rStyle w:val="libAieChar"/>
          <w:rtl/>
        </w:rPr>
        <w:t>في</w:t>
      </w:r>
      <w:r w:rsidRPr="00643081">
        <w:rPr>
          <w:rStyle w:val="libAieChar"/>
          <w:rtl/>
        </w:rPr>
        <w:t xml:space="preserve"> کَهْفِهِمْ ثَلاٰثَ </w:t>
      </w:r>
      <w:r w:rsidR="00A050D0">
        <w:rPr>
          <w:rStyle w:val="libAieChar"/>
          <w:rtl/>
        </w:rPr>
        <w:t>مائة</w:t>
      </w:r>
      <w:r w:rsidRPr="00643081">
        <w:rPr>
          <w:rStyle w:val="libAieChar"/>
          <w:rtl/>
        </w:rPr>
        <w:t xml:space="preserve"> سِنِ</w:t>
      </w:r>
      <w:r w:rsidRPr="00643081">
        <w:rPr>
          <w:rStyle w:val="libAieChar"/>
          <w:rFonts w:hint="cs"/>
          <w:rtl/>
        </w:rPr>
        <w:t>ی</w:t>
      </w:r>
      <w:r w:rsidRPr="00643081">
        <w:rPr>
          <w:rStyle w:val="libAieChar"/>
          <w:rFonts w:hint="eastAsia"/>
          <w:rtl/>
        </w:rPr>
        <w:t>نَ</w:t>
      </w:r>
      <w:r w:rsidRPr="00643081">
        <w:rPr>
          <w:rStyle w:val="libAieChar"/>
          <w:rtl/>
        </w:rPr>
        <w:t xml:space="preserve"> وَ ازْدَادُوا تِسْعاً</w:t>
      </w:r>
      <w:r w:rsidR="00643081" w:rsidRPr="00643081">
        <w:rPr>
          <w:rStyle w:val="libAlaemChar"/>
          <w:rtl/>
        </w:rPr>
        <w:t>)</w:t>
      </w:r>
      <w:r>
        <w:rPr>
          <w:rtl/>
        </w:rPr>
        <w:t xml:space="preserve"> </w:t>
      </w:r>
      <w:r w:rsidR="00643081">
        <w:rPr>
          <w:rStyle w:val="libFootnotenumChar"/>
          <w:rtl/>
        </w:rPr>
        <w:t>(3)</w:t>
      </w:r>
      <w:r>
        <w:rPr>
          <w:rtl/>
        </w:rPr>
        <w:t>.</w:t>
      </w:r>
    </w:p>
    <w:p w:rsidR="00D94CCA" w:rsidRDefault="00A33C4B" w:rsidP="00CD706B">
      <w:pPr>
        <w:pStyle w:val="libNormal"/>
        <w:rPr>
          <w:rtl/>
        </w:rPr>
      </w:pPr>
      <w:r>
        <w:rPr>
          <w:rFonts w:hint="eastAsia"/>
          <w:rtl/>
        </w:rPr>
        <w:t>ق</w:t>
      </w:r>
      <w:r>
        <w:rPr>
          <w:rFonts w:hint="cs"/>
          <w:rtl/>
        </w:rPr>
        <w:t>ی</w:t>
      </w:r>
      <w:r>
        <w:rPr>
          <w:rFonts w:hint="eastAsia"/>
          <w:rtl/>
        </w:rPr>
        <w:t>ل</w:t>
      </w:r>
      <w:r>
        <w:rPr>
          <w:rtl/>
        </w:rPr>
        <w:t xml:space="preserve">:کانت المدّه </w:t>
      </w:r>
      <w:r w:rsidR="00712DE8">
        <w:rPr>
          <w:rtl/>
        </w:rPr>
        <w:t>ثلاثمائة</w:t>
      </w:r>
      <w:r>
        <w:rPr>
          <w:rtl/>
        </w:rPr>
        <w:t xml:space="preserve"> </w:t>
      </w:r>
      <w:r w:rsidR="00712DE8">
        <w:rPr>
          <w:rtl/>
        </w:rPr>
        <w:t>سنة</w:t>
      </w:r>
      <w:r>
        <w:rPr>
          <w:rtl/>
        </w:rPr>
        <w:t xml:space="preserve"> من السن</w:t>
      </w:r>
      <w:r>
        <w:rPr>
          <w:rFonts w:hint="cs"/>
          <w:rtl/>
        </w:rPr>
        <w:t>ی</w:t>
      </w:r>
      <w:r>
        <w:rPr>
          <w:rFonts w:hint="eastAsia"/>
          <w:rtl/>
        </w:rPr>
        <w:t>ن</w:t>
      </w:r>
      <w:r>
        <w:rPr>
          <w:rtl/>
        </w:rPr>
        <w:t xml:space="preserve"> الشمس</w:t>
      </w:r>
      <w:r>
        <w:rPr>
          <w:rFonts w:hint="cs"/>
          <w:rtl/>
        </w:rPr>
        <w:t>ی</w:t>
      </w:r>
      <w:r>
        <w:rPr>
          <w:rFonts w:hint="eastAsia"/>
          <w:rtl/>
        </w:rPr>
        <w:t>ه</w:t>
      </w:r>
      <w:r>
        <w:rPr>
          <w:rtl/>
        </w:rPr>
        <w:t xml:space="preserve"> و </w:t>
      </w:r>
      <w:r w:rsidR="00712DE8">
        <w:rPr>
          <w:rtl/>
        </w:rPr>
        <w:t>ثلاثمائة</w:t>
      </w:r>
      <w:r>
        <w:rPr>
          <w:rtl/>
        </w:rPr>
        <w:t xml:space="preserve"> و تسع سن</w:t>
      </w:r>
      <w:r>
        <w:rPr>
          <w:rFonts w:hint="cs"/>
          <w:rtl/>
        </w:rPr>
        <w:t>ی</w:t>
      </w:r>
      <w:r>
        <w:rPr>
          <w:rFonts w:hint="eastAsia"/>
          <w:rtl/>
        </w:rPr>
        <w:t>ن</w:t>
      </w:r>
      <w:r>
        <w:rPr>
          <w:rtl/>
        </w:rPr>
        <w:t xml:space="preserve"> من الق</w:t>
      </w:r>
      <w:r w:rsidR="00935265">
        <w:rPr>
          <w:rtl/>
        </w:rPr>
        <w:t>مریة</w:t>
      </w:r>
      <w:r>
        <w:rPr>
          <w:rFonts w:hint="eastAsia"/>
          <w:rtl/>
        </w:rPr>
        <w:t>؛</w:t>
      </w:r>
      <w:r w:rsidR="00CD706B">
        <w:rPr>
          <w:rFonts w:hint="cs"/>
          <w:rtl/>
        </w:rPr>
        <w:t xml:space="preserve"> </w:t>
      </w:r>
      <w:r w:rsidR="006926E7">
        <w:rPr>
          <w:rFonts w:hint="eastAsia"/>
          <w:rtl/>
        </w:rPr>
        <w:t>رو</w:t>
      </w:r>
      <w:r w:rsidR="00CD706B">
        <w:rPr>
          <w:rFonts w:hint="cs"/>
          <w:rtl/>
        </w:rPr>
        <w:t>ى</w:t>
      </w:r>
      <w:r>
        <w:rPr>
          <w:rtl/>
        </w:rPr>
        <w:t xml:space="preserve"> ال</w:t>
      </w:r>
      <w:r w:rsidR="009B6D3C">
        <w:rPr>
          <w:rtl/>
        </w:rPr>
        <w:t>طبرسيّ</w:t>
      </w:r>
      <w:r>
        <w:rPr>
          <w:rtl/>
        </w:rPr>
        <w:t xml:space="preserve"> و غ</w:t>
      </w:r>
      <w:r>
        <w:rPr>
          <w:rFonts w:hint="cs"/>
          <w:rtl/>
        </w:rPr>
        <w:t>ی</w:t>
      </w:r>
      <w:r>
        <w:rPr>
          <w:rFonts w:hint="eastAsia"/>
          <w:rtl/>
        </w:rPr>
        <w:t>ره</w:t>
      </w:r>
      <w:r>
        <w:rPr>
          <w:rtl/>
        </w:rPr>
        <w:t xml:space="preserve">: أن </w:t>
      </w:r>
      <w:r w:rsidR="004B4B77">
        <w:rPr>
          <w:rFonts w:hint="cs"/>
          <w:rtl/>
        </w:rPr>
        <w:t>يهودي</w:t>
      </w:r>
      <w:r>
        <w:rPr>
          <w:rFonts w:hint="eastAsia"/>
          <w:rtl/>
        </w:rPr>
        <w:t>ا</w:t>
      </w:r>
      <w:r>
        <w:rPr>
          <w:rtl/>
        </w:rPr>
        <w:t xml:space="preserve"> سأل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عن مدّه لبثهم فأخبر بما </w:t>
      </w:r>
      <w:r w:rsidR="004B4B77">
        <w:rPr>
          <w:rtl/>
        </w:rPr>
        <w:t>في</w:t>
      </w:r>
      <w:r>
        <w:rPr>
          <w:rtl/>
        </w:rPr>
        <w:t xml:space="preserve"> القرآن،فقال:انّا نجد </w:t>
      </w:r>
      <w:r w:rsidR="004B4B77">
        <w:rPr>
          <w:rtl/>
        </w:rPr>
        <w:t>في</w:t>
      </w:r>
      <w:r>
        <w:rPr>
          <w:rtl/>
        </w:rPr>
        <w:t xml:space="preserve"> کتابنا </w:t>
      </w:r>
      <w:r w:rsidR="00712DE8">
        <w:rPr>
          <w:rtl/>
        </w:rPr>
        <w:t>ثلاثمائة</w:t>
      </w:r>
      <w:r>
        <w:rPr>
          <w:rtl/>
        </w:rPr>
        <w:t>،فقال:ذلک بسن</w:t>
      </w:r>
      <w:r>
        <w:rPr>
          <w:rFonts w:hint="cs"/>
          <w:rtl/>
        </w:rPr>
        <w:t>ی</w:t>
      </w:r>
      <w:r>
        <w:rPr>
          <w:rtl/>
        </w:rPr>
        <w:t xml:space="preserve"> الشمس و هذا بسن</w:t>
      </w:r>
      <w:r>
        <w:rPr>
          <w:rFonts w:hint="cs"/>
          <w:rtl/>
        </w:rPr>
        <w:t>یّ</w:t>
      </w:r>
      <w:r>
        <w:rPr>
          <w:rtl/>
        </w:rPr>
        <w:t xml:space="preserve"> القمر </w:t>
      </w:r>
      <w:r w:rsidR="00643081">
        <w:rPr>
          <w:rStyle w:val="libFootnotenumChar"/>
          <w:rtl/>
        </w:rPr>
        <w:t>(4)</w:t>
      </w:r>
      <w:r>
        <w:rPr>
          <w:rtl/>
        </w:rPr>
        <w:t>.</w:t>
      </w:r>
    </w:p>
    <w:p w:rsidR="00D94CCA" w:rsidRDefault="004B4B77" w:rsidP="00CD706B">
      <w:pPr>
        <w:pStyle w:val="libCenterBold1"/>
        <w:rPr>
          <w:rtl/>
        </w:rPr>
      </w:pPr>
      <w:r>
        <w:rPr>
          <w:rFonts w:hint="eastAsia"/>
          <w:rtl/>
        </w:rPr>
        <w:t>في</w:t>
      </w:r>
      <w:r w:rsidR="00A33C4B">
        <w:rPr>
          <w:rtl/>
        </w:rPr>
        <w:t xml:space="preserve"> انّ أوّل ال</w:t>
      </w:r>
      <w:r w:rsidR="00712DE8">
        <w:rPr>
          <w:rtl/>
        </w:rPr>
        <w:t>سنة</w:t>
      </w:r>
      <w:r w:rsidR="00A33C4B">
        <w:rPr>
          <w:rtl/>
        </w:rPr>
        <w:t xml:space="preserve"> شهر رمضان</w:t>
      </w:r>
    </w:p>
    <w:p w:rsidR="00D94CCA" w:rsidRDefault="00A33C4B" w:rsidP="00CD706B">
      <w:pPr>
        <w:pStyle w:val="libNormal"/>
        <w:rPr>
          <w:rtl/>
        </w:rPr>
      </w:pPr>
      <w:r w:rsidRPr="00CD706B">
        <w:rPr>
          <w:rStyle w:val="libBold1Char"/>
          <w:rFonts w:hint="eastAsia"/>
          <w:rtl/>
        </w:rPr>
        <w:t>اقبال</w:t>
      </w:r>
      <w:r w:rsidRPr="00CD706B">
        <w:rPr>
          <w:rStyle w:val="libBold1Char"/>
          <w:rtl/>
        </w:rPr>
        <w:t xml:space="preserve"> الاعمال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شهر رمضان رأس ال</w:t>
      </w:r>
      <w:r w:rsidR="00712DE8">
        <w:rPr>
          <w:rtl/>
        </w:rPr>
        <w:t>سنة</w:t>
      </w:r>
      <w:r>
        <w:rPr>
          <w:rtl/>
        </w:rPr>
        <w:t>؛ قال الس</w:t>
      </w:r>
      <w:r>
        <w:rPr>
          <w:rFonts w:hint="cs"/>
          <w:rtl/>
        </w:rPr>
        <w:t>یّ</w:t>
      </w:r>
      <w:r>
        <w:rPr>
          <w:rFonts w:hint="eastAsia"/>
          <w:rtl/>
        </w:rPr>
        <w:t>د</w:t>
      </w:r>
      <w:r>
        <w:rPr>
          <w:rtl/>
        </w:rPr>
        <w:t xml:space="preserve"> ابن طاووس </w:t>
      </w:r>
      <w:r w:rsidR="004B4B77">
        <w:rPr>
          <w:rtl/>
        </w:rPr>
        <w:t>في</w:t>
      </w:r>
      <w:r>
        <w:rPr>
          <w:rtl/>
        </w:rPr>
        <w:t xml:space="preserve">(الإقبال):و اعلم </w:t>
      </w:r>
      <w:r w:rsidR="004B4B77">
        <w:rPr>
          <w:rtl/>
        </w:rPr>
        <w:t>انّي</w:t>
      </w:r>
      <w:r>
        <w:rPr>
          <w:rtl/>
        </w:rPr>
        <w:t xml:space="preserve"> وجدت الرو</w:t>
      </w:r>
      <w:r w:rsidR="009D0B59">
        <w:rPr>
          <w:rtl/>
        </w:rPr>
        <w:t>اي</w:t>
      </w:r>
      <w:r>
        <w:rPr>
          <w:rFonts w:hint="eastAsia"/>
          <w:rtl/>
        </w:rPr>
        <w:t>ات</w:t>
      </w:r>
      <w:r>
        <w:rPr>
          <w:rtl/>
        </w:rPr>
        <w:t xml:space="preserve"> مختلفات </w:t>
      </w:r>
      <w:r w:rsidR="004B4B77">
        <w:rPr>
          <w:rtl/>
        </w:rPr>
        <w:t>في</w:t>
      </w:r>
      <w:r>
        <w:rPr>
          <w:rtl/>
        </w:rPr>
        <w:t xml:space="preserve"> أنّه هل أوّل ال</w:t>
      </w:r>
      <w:r w:rsidR="00712DE8">
        <w:rPr>
          <w:rtl/>
        </w:rPr>
        <w:t>سنة</w:t>
      </w:r>
      <w:r>
        <w:rPr>
          <w:rtl/>
        </w:rPr>
        <w:t xml:space="preserve"> المحرّم أو شهر رمضان،لکنّن</w:t>
      </w:r>
      <w:r>
        <w:rPr>
          <w:rFonts w:hint="cs"/>
          <w:rtl/>
        </w:rPr>
        <w:t>ی</w:t>
      </w:r>
      <w:r>
        <w:rPr>
          <w:rtl/>
        </w:rPr>
        <w:t xml:space="preserve"> ر</w:t>
      </w:r>
      <w:r w:rsidR="009D0B59">
        <w:rPr>
          <w:rtl/>
        </w:rPr>
        <w:t>اي</w:t>
      </w:r>
      <w:r>
        <w:rPr>
          <w:rFonts w:hint="eastAsia"/>
          <w:rtl/>
        </w:rPr>
        <w:t>ت</w:t>
      </w:r>
      <w:r>
        <w:rPr>
          <w:rtl/>
        </w:rPr>
        <w:t xml:space="preserve"> من عمل من أدرکته من علماء أصحابنا المعتبر</w:t>
      </w:r>
      <w:r>
        <w:rPr>
          <w:rFonts w:hint="cs"/>
          <w:rtl/>
        </w:rPr>
        <w:t>ی</w:t>
      </w:r>
      <w:r>
        <w:rPr>
          <w:rFonts w:hint="eastAsia"/>
          <w:rtl/>
        </w:rPr>
        <w:t>ن</w:t>
      </w:r>
      <w:r>
        <w:rPr>
          <w:rtl/>
        </w:rPr>
        <w:t xml:space="preserve"> و کث</w:t>
      </w:r>
      <w:r>
        <w:rPr>
          <w:rFonts w:hint="cs"/>
          <w:rtl/>
        </w:rPr>
        <w:t>ی</w:t>
      </w:r>
      <w:r>
        <w:rPr>
          <w:rFonts w:hint="eastAsia"/>
          <w:rtl/>
        </w:rPr>
        <w:t>را</w:t>
      </w:r>
      <w:r>
        <w:rPr>
          <w:rtl/>
        </w:rPr>
        <w:t xml:space="preserve"> من تصان</w:t>
      </w:r>
      <w:r>
        <w:rPr>
          <w:rFonts w:hint="cs"/>
          <w:rtl/>
        </w:rPr>
        <w:t>ی</w:t>
      </w:r>
      <w:r>
        <w:rPr>
          <w:rFonts w:hint="eastAsia"/>
          <w:rtl/>
        </w:rPr>
        <w:t>ف</w:t>
      </w:r>
      <w:r>
        <w:rPr>
          <w:rtl/>
        </w:rPr>
        <w:t xml:space="preserve"> عل</w:t>
      </w:r>
      <w:r w:rsidR="00A050D0">
        <w:rPr>
          <w:rFonts w:hint="eastAsia"/>
          <w:rtl/>
        </w:rPr>
        <w:t>مائ</w:t>
      </w:r>
      <w:r w:rsidR="00CD706B">
        <w:rPr>
          <w:rFonts w:hint="cs"/>
          <w:rtl/>
        </w:rPr>
        <w:t>ه</w:t>
      </w:r>
      <w:r>
        <w:rPr>
          <w:rFonts w:hint="eastAsia"/>
          <w:rtl/>
        </w:rPr>
        <w:t>م</w:t>
      </w:r>
      <w:r>
        <w:rPr>
          <w:rtl/>
        </w:rPr>
        <w:t xml:space="preserve"> ال</w:t>
      </w:r>
      <w:r w:rsidR="00FE5C64">
        <w:rPr>
          <w:rtl/>
        </w:rPr>
        <w:t>ماضي</w:t>
      </w:r>
      <w:r>
        <w:rPr>
          <w:rFonts w:hint="eastAsia"/>
          <w:rtl/>
        </w:rPr>
        <w:t>ن</w:t>
      </w:r>
      <w:r>
        <w:rPr>
          <w:rtl/>
        </w:rPr>
        <w:t xml:space="preserve"> انّ أوّل ال</w:t>
      </w:r>
      <w:r w:rsidR="00712DE8">
        <w:rPr>
          <w:rtl/>
        </w:rPr>
        <w:t>سنة</w:t>
      </w:r>
      <w:r>
        <w:rPr>
          <w:rtl/>
        </w:rPr>
        <w:t xml:space="preserve"> شهر رمضان ع</w:t>
      </w:r>
      <w:r w:rsidR="009B6D3C">
        <w:rPr>
          <w:rtl/>
        </w:rPr>
        <w:t>لي</w:t>
      </w:r>
      <w:r>
        <w:rPr>
          <w:rtl/>
        </w:rPr>
        <w:t xml:space="preserve"> التع</w:t>
      </w:r>
      <w:r>
        <w:rPr>
          <w:rFonts w:hint="cs"/>
          <w:rtl/>
        </w:rPr>
        <w:t>یی</w:t>
      </w:r>
      <w:r>
        <w:rPr>
          <w:rFonts w:hint="eastAsia"/>
          <w:rtl/>
        </w:rPr>
        <w:t>ن،و</w:t>
      </w:r>
      <w:r>
        <w:rPr>
          <w:rtl/>
        </w:rPr>
        <w:t xml:space="preserve"> لعلّ شهر الص</w:t>
      </w:r>
      <w:r>
        <w:rPr>
          <w:rFonts w:hint="cs"/>
          <w:rtl/>
        </w:rPr>
        <w:t>ی</w:t>
      </w:r>
      <w:r>
        <w:rPr>
          <w:rFonts w:hint="eastAsia"/>
          <w:rtl/>
        </w:rPr>
        <w:t>ام</w:t>
      </w:r>
      <w:r>
        <w:rPr>
          <w:rtl/>
        </w:rPr>
        <w:t xml:space="preserve"> أوّل العام </w:t>
      </w:r>
      <w:r w:rsidR="004B4B77">
        <w:rPr>
          <w:rtl/>
        </w:rPr>
        <w:t>في</w:t>
      </w:r>
      <w:r>
        <w:rPr>
          <w:rtl/>
        </w:rPr>
        <w:t xml:space="preserve"> عبادات الإسلام و المحرّم أوّل ال</w:t>
      </w:r>
      <w:r w:rsidR="00712DE8">
        <w:rPr>
          <w:rtl/>
        </w:rPr>
        <w:t>سنة</w:t>
      </w:r>
      <w:r>
        <w:rPr>
          <w:rtl/>
        </w:rPr>
        <w:t xml:space="preserve"> </w:t>
      </w:r>
      <w:r w:rsidR="004B4B77">
        <w:rPr>
          <w:rtl/>
        </w:rPr>
        <w:t>في</w:t>
      </w:r>
      <w:r>
        <w:rPr>
          <w:rtl/>
        </w:rPr>
        <w:t xml:space="preserve"> غ</w:t>
      </w:r>
      <w:r>
        <w:rPr>
          <w:rFonts w:hint="cs"/>
          <w:rtl/>
        </w:rPr>
        <w:t>ی</w:t>
      </w:r>
      <w:r>
        <w:rPr>
          <w:rFonts w:hint="eastAsia"/>
          <w:rtl/>
        </w:rPr>
        <w:t>ر</w:t>
      </w:r>
      <w:r>
        <w:rPr>
          <w:rtl/>
        </w:rPr>
        <w:t xml:space="preserve"> ذلک من التوار</w:t>
      </w:r>
      <w:r>
        <w:rPr>
          <w:rFonts w:hint="cs"/>
          <w:rtl/>
        </w:rPr>
        <w:t>ی</w:t>
      </w:r>
      <w:r>
        <w:rPr>
          <w:rFonts w:hint="eastAsia"/>
          <w:rtl/>
        </w:rPr>
        <w:t>خ</w:t>
      </w:r>
      <w:r>
        <w:rPr>
          <w:rtl/>
        </w:rPr>
        <w:t xml:space="preserve"> و مهام الأنام </w:t>
      </w:r>
      <w:r w:rsidR="00643081">
        <w:rPr>
          <w:rStyle w:val="libFootnotenumChar"/>
          <w:rtl/>
        </w:rPr>
        <w:t>(5)</w:t>
      </w:r>
      <w:r>
        <w:rPr>
          <w:rtl/>
        </w:rPr>
        <w:t>.</w:t>
      </w:r>
    </w:p>
    <w:p w:rsidR="00D94CCA" w:rsidRDefault="00A33C4B" w:rsidP="00CD706B">
      <w:pPr>
        <w:pStyle w:val="libCenterBold1"/>
        <w:rPr>
          <w:rtl/>
        </w:rPr>
      </w:pPr>
      <w:r>
        <w:rPr>
          <w:rFonts w:hint="eastAsia"/>
          <w:rtl/>
        </w:rPr>
        <w:t>وق</w:t>
      </w:r>
      <w:r w:rsidR="009D0B59">
        <w:rPr>
          <w:rFonts w:hint="eastAsia"/>
          <w:rtl/>
        </w:rPr>
        <w:t>اي</w:t>
      </w:r>
      <w:r>
        <w:rPr>
          <w:rFonts w:hint="eastAsia"/>
          <w:rtl/>
        </w:rPr>
        <w:t>ع</w:t>
      </w:r>
      <w:r>
        <w:rPr>
          <w:rtl/>
        </w:rPr>
        <w:t xml:space="preserve"> سن</w:t>
      </w:r>
      <w:r w:rsidR="00CD706B">
        <w:rPr>
          <w:rFonts w:hint="cs"/>
          <w:rtl/>
        </w:rPr>
        <w:t>يّ</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5870A0">
      <w:pPr>
        <w:pStyle w:val="libNormal"/>
        <w:rPr>
          <w:rtl/>
        </w:rPr>
      </w:pPr>
      <w:r>
        <w:rPr>
          <w:rFonts w:hint="eastAsia"/>
          <w:rtl/>
        </w:rPr>
        <w:t>ذکر</w:t>
      </w:r>
      <w:r>
        <w:rPr>
          <w:rtl/>
        </w:rPr>
        <w:t xml:space="preserve"> وق</w:t>
      </w:r>
      <w:r w:rsidR="009D0B59">
        <w:rPr>
          <w:rtl/>
        </w:rPr>
        <w:t>اي</w:t>
      </w:r>
      <w:r>
        <w:rPr>
          <w:rFonts w:hint="eastAsia"/>
          <w:rtl/>
        </w:rPr>
        <w:t>ع</w:t>
      </w:r>
      <w:r>
        <w:rPr>
          <w:rtl/>
        </w:rPr>
        <w:t xml:space="preserve"> سن</w:t>
      </w:r>
      <w:r w:rsidR="00CD706B">
        <w:rPr>
          <w:rFonts w:hint="cs"/>
          <w:rtl/>
        </w:rPr>
        <w:t>ي</w:t>
      </w:r>
      <w:r>
        <w:rPr>
          <w:rtl/>
        </w:rPr>
        <w:t xml:space="preserve"> رسول اللّه </w:t>
      </w:r>
      <w:r w:rsidR="00D665AA" w:rsidRPr="00D665AA">
        <w:rPr>
          <w:rStyle w:val="libAlaemChar"/>
          <w:rtl/>
        </w:rPr>
        <w:t>صلى‌الله‌عليه‌وآله‌وسلم</w:t>
      </w:r>
      <w:r>
        <w:rPr>
          <w:rtl/>
        </w:rPr>
        <w:t xml:space="preserve"> نقلا من منتق</w:t>
      </w:r>
      <w:r>
        <w:rPr>
          <w:rFonts w:hint="cs"/>
          <w:rtl/>
        </w:rPr>
        <w:t>ی</w:t>
      </w:r>
      <w:r>
        <w:rPr>
          <w:rtl/>
        </w:rPr>
        <w:t xml:space="preserve"> الکازرون</w:t>
      </w:r>
      <w:r w:rsidR="005870A0">
        <w:rPr>
          <w:rFonts w:hint="cs"/>
          <w:rtl/>
        </w:rPr>
        <w:t>ي</w:t>
      </w:r>
      <w:r>
        <w:rPr>
          <w:rtl/>
        </w:rPr>
        <w:t xml:space="preserve"> و غ</w:t>
      </w:r>
      <w:r>
        <w:rPr>
          <w:rFonts w:hint="cs"/>
          <w:rtl/>
        </w:rPr>
        <w:t>ی</w:t>
      </w:r>
      <w:r>
        <w:rPr>
          <w:rFonts w:hint="eastAsia"/>
          <w:rtl/>
        </w:rPr>
        <w:t>ره،قال</w:t>
      </w:r>
      <w:r>
        <w:rPr>
          <w:rtl/>
        </w:rPr>
        <w:t>:</w:t>
      </w:r>
      <w:r w:rsidR="004B4B77">
        <w:rPr>
          <w:rtl/>
        </w:rPr>
        <w:t>في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870A0">
        <w:rPr>
          <w:rStyle w:val="libFootnote0Char"/>
          <w:rFonts w:hint="cs"/>
          <w:rtl/>
        </w:rPr>
        <w:t xml:space="preserve"> ق:20/67/138،ج:97/132.</w:t>
      </w:r>
    </w:p>
    <w:p w:rsidR="00643081" w:rsidRPr="00643081" w:rsidRDefault="00643081" w:rsidP="00643081">
      <w:pPr>
        <w:pStyle w:val="libLine"/>
        <w:rPr>
          <w:rStyle w:val="libFootnote0Char"/>
          <w:rtl/>
        </w:rPr>
      </w:pPr>
      <w:r w:rsidRPr="00643081">
        <w:rPr>
          <w:rStyle w:val="libFootnote0Char"/>
          <w:rFonts w:hint="eastAsia"/>
          <w:rtl/>
        </w:rPr>
        <w:t>(2)</w:t>
      </w:r>
      <w:r w:rsidR="005870A0">
        <w:rPr>
          <w:rStyle w:val="libFootnote0Char"/>
          <w:rFonts w:hint="cs"/>
          <w:rtl/>
        </w:rPr>
        <w:t xml:space="preserve"> ق:14/14/173،ج:58/337.</w:t>
      </w:r>
    </w:p>
    <w:p w:rsidR="00643081" w:rsidRPr="00643081" w:rsidRDefault="00643081" w:rsidP="00643081">
      <w:pPr>
        <w:pStyle w:val="libLine"/>
        <w:rPr>
          <w:rStyle w:val="libFootnote0Char"/>
          <w:rtl/>
        </w:rPr>
      </w:pPr>
      <w:r w:rsidRPr="00643081">
        <w:rPr>
          <w:rStyle w:val="libFootnote0Char"/>
          <w:rFonts w:hint="eastAsia"/>
          <w:rtl/>
        </w:rPr>
        <w:t>(3)</w:t>
      </w:r>
      <w:r w:rsidR="005870A0">
        <w:rPr>
          <w:rStyle w:val="libFootnote0Char"/>
          <w:rFonts w:hint="cs"/>
          <w:rtl/>
        </w:rPr>
        <w:t xml:space="preserve"> سورة الكهف/الآية25.</w:t>
      </w:r>
    </w:p>
    <w:p w:rsidR="00643081" w:rsidRPr="005870A0" w:rsidRDefault="00643081" w:rsidP="005870A0">
      <w:pPr>
        <w:pStyle w:val="libFootnote0"/>
        <w:rPr>
          <w:rtl/>
        </w:rPr>
      </w:pPr>
      <w:r w:rsidRPr="00643081">
        <w:rPr>
          <w:rStyle w:val="libFootnote0Char"/>
          <w:rFonts w:hint="eastAsia"/>
          <w:rtl/>
        </w:rPr>
        <w:t>(4)</w:t>
      </w:r>
      <w:r w:rsidR="005870A0">
        <w:rPr>
          <w:rStyle w:val="libFootnote0Char"/>
          <w:rFonts w:hint="cs"/>
          <w:rtl/>
        </w:rPr>
        <w:t xml:space="preserve"> ق:14/14/177،ج:58/352. ق:9/</w:t>
      </w:r>
      <w:r w:rsidR="005870A0" w:rsidRPr="005870A0">
        <w:rPr>
          <w:rFonts w:hint="cs"/>
          <w:rtl/>
        </w:rPr>
        <w:t>92/469،ج:40/188.</w:t>
      </w:r>
    </w:p>
    <w:p w:rsidR="005870A0" w:rsidRPr="005870A0" w:rsidRDefault="005870A0" w:rsidP="005870A0">
      <w:pPr>
        <w:pStyle w:val="libFootnote0"/>
        <w:rPr>
          <w:rtl/>
        </w:rPr>
      </w:pPr>
      <w:r>
        <w:rPr>
          <w:rFonts w:hint="cs"/>
          <w:rtl/>
        </w:rPr>
        <w:t>(5) ق:14/14/184،ج:58/377.</w:t>
      </w:r>
    </w:p>
    <w:p w:rsidR="00643081" w:rsidRDefault="00643081" w:rsidP="00A33C4B">
      <w:pPr>
        <w:pStyle w:val="libNormal"/>
        <w:rPr>
          <w:rtl/>
        </w:rPr>
      </w:pPr>
      <w:r>
        <w:rPr>
          <w:rFonts w:hint="eastAsia"/>
          <w:rtl/>
        </w:rPr>
        <w:br w:type="page"/>
      </w:r>
    </w:p>
    <w:p w:rsidR="00D94CCA" w:rsidRDefault="00712DE8" w:rsidP="005870A0">
      <w:pPr>
        <w:pStyle w:val="libNormal0"/>
        <w:rPr>
          <w:rtl/>
        </w:rPr>
      </w:pPr>
      <w:r>
        <w:rPr>
          <w:rFonts w:hint="eastAsia"/>
          <w:rtl/>
        </w:rPr>
        <w:lastRenderedPageBreak/>
        <w:t>سنة</w:t>
      </w:r>
      <w:r w:rsidR="00A33C4B">
        <w:rPr>
          <w:rtl/>
        </w:rPr>
        <w:t>(</w:t>
      </w:r>
      <w:r w:rsidR="005870A0">
        <w:rPr>
          <w:rFonts w:hint="cs"/>
          <w:rtl/>
        </w:rPr>
        <w:t>10</w:t>
      </w:r>
      <w:r w:rsidR="00A33C4B">
        <w:rPr>
          <w:rtl/>
        </w:rPr>
        <w:t xml:space="preserve">)من نبوّته </w:t>
      </w:r>
      <w:r w:rsidR="00D665AA" w:rsidRPr="00D665AA">
        <w:rPr>
          <w:rStyle w:val="libAlaemChar"/>
          <w:rtl/>
        </w:rPr>
        <w:t>صلى‌الله‌عليه‌وآله‌وسلم</w:t>
      </w:r>
      <w:r w:rsidR="00A33C4B">
        <w:rPr>
          <w:rtl/>
        </w:rPr>
        <w:t xml:space="preserve"> تو</w:t>
      </w:r>
      <w:r w:rsidR="004B4B77">
        <w:rPr>
          <w:rtl/>
        </w:rPr>
        <w:t>في</w:t>
      </w:r>
      <w:r w:rsidR="00A33C4B">
        <w:rPr>
          <w:rtl/>
        </w:rPr>
        <w:t xml:space="preserve"> أبو طالب و </w:t>
      </w:r>
      <w:r w:rsidR="007522F7">
        <w:rPr>
          <w:rtl/>
        </w:rPr>
        <w:t>خدیجة</w:t>
      </w:r>
      <w:r w:rsidR="00A33C4B">
        <w:rPr>
          <w:rtl/>
        </w:rPr>
        <w:t>(</w:t>
      </w:r>
      <w:r w:rsidR="003D2FE4" w:rsidRPr="003D2FE4">
        <w:rPr>
          <w:rStyle w:val="libAlaemChar"/>
          <w:rtl/>
        </w:rPr>
        <w:t>رضي‌الله‌عنه</w:t>
      </w:r>
      <w:r w:rsidR="00A33C4B">
        <w:rPr>
          <w:rtl/>
        </w:rPr>
        <w:t xml:space="preserve">ما)و خرج رسول اللّه </w:t>
      </w:r>
      <w:r w:rsidR="00D665AA" w:rsidRPr="00D665AA">
        <w:rPr>
          <w:rStyle w:val="libAlaemChar"/>
          <w:rtl/>
        </w:rPr>
        <w:t>صلى‌الله‌عليه‌وآله‌وسلم</w:t>
      </w:r>
      <w:r w:rsidR="00A33C4B">
        <w:rPr>
          <w:rtl/>
        </w:rPr>
        <w:t xml:space="preserve"> </w:t>
      </w:r>
      <w:r w:rsidR="003261A0">
        <w:rPr>
          <w:rtl/>
        </w:rPr>
        <w:t>الى</w:t>
      </w:r>
      <w:r w:rsidR="00A33C4B">
        <w:rPr>
          <w:rtl/>
        </w:rPr>
        <w:t xml:space="preserve"> الطائف و </w:t>
      </w:r>
      <w:r w:rsidR="003261A0">
        <w:rPr>
          <w:rtl/>
        </w:rPr>
        <w:t>الى</w:t>
      </w:r>
      <w:r w:rsidR="00A33C4B">
        <w:rPr>
          <w:rtl/>
        </w:rPr>
        <w:t xml:space="preserve"> ثق</w:t>
      </w:r>
      <w:r w:rsidR="00A33C4B">
        <w:rPr>
          <w:rFonts w:hint="cs"/>
          <w:rtl/>
        </w:rPr>
        <w:t>ی</w:t>
      </w:r>
      <w:r w:rsidR="00A33C4B">
        <w:rPr>
          <w:rFonts w:hint="eastAsia"/>
          <w:rtl/>
        </w:rPr>
        <w:t>ف،و</w:t>
      </w:r>
      <w:r w:rsidR="00A33C4B">
        <w:rPr>
          <w:rtl/>
        </w:rPr>
        <w:t xml:space="preserve"> </w:t>
      </w:r>
      <w:r w:rsidR="004B4B77">
        <w:rPr>
          <w:rtl/>
        </w:rPr>
        <w:t>في</w:t>
      </w:r>
      <w:r w:rsidR="00A33C4B">
        <w:rPr>
          <w:rFonts w:hint="eastAsia"/>
          <w:rtl/>
        </w:rPr>
        <w:t>ها</w:t>
      </w:r>
      <w:r w:rsidR="00A33C4B">
        <w:rPr>
          <w:rtl/>
        </w:rPr>
        <w:t xml:space="preserve"> تزوّج رسول اللّه </w:t>
      </w:r>
      <w:r w:rsidR="00D665AA" w:rsidRPr="00D665AA">
        <w:rPr>
          <w:rStyle w:val="libAlaemChar"/>
          <w:rtl/>
        </w:rPr>
        <w:t>صلى‌الله‌عليه‌وآله‌وسلم</w:t>
      </w:r>
      <w:r w:rsidR="00A33C4B">
        <w:rPr>
          <w:rtl/>
        </w:rPr>
        <w:t xml:space="preserve"> ب</w:t>
      </w:r>
      <w:r w:rsidR="00C057D4">
        <w:rPr>
          <w:rtl/>
        </w:rPr>
        <w:t>عائشة</w:t>
      </w:r>
      <w:r w:rsidR="00A33C4B">
        <w:rPr>
          <w:rtl/>
        </w:rPr>
        <w:t xml:space="preserve"> و </w:t>
      </w:r>
      <w:r w:rsidR="00A20FA8">
        <w:rPr>
          <w:rtl/>
        </w:rPr>
        <w:t>سودة</w:t>
      </w:r>
      <w:r w:rsidR="00A33C4B">
        <w:rPr>
          <w:rtl/>
        </w:rPr>
        <w:t xml:space="preserve">،و </w:t>
      </w:r>
      <w:r w:rsidR="004B4B77">
        <w:rPr>
          <w:rtl/>
        </w:rPr>
        <w:t>في</w:t>
      </w:r>
      <w:r w:rsidR="00A33C4B">
        <w:rPr>
          <w:rtl/>
        </w:rPr>
        <w:t xml:space="preserve"> </w:t>
      </w:r>
      <w:r>
        <w:rPr>
          <w:rtl/>
        </w:rPr>
        <w:t>سنة</w:t>
      </w:r>
      <w:r w:rsidR="00A33C4B" w:rsidRPr="005870A0">
        <w:rPr>
          <w:rtl/>
        </w:rPr>
        <w:t>(</w:t>
      </w:r>
      <w:r w:rsidR="005870A0">
        <w:rPr>
          <w:rFonts w:hint="cs"/>
          <w:rtl/>
        </w:rPr>
        <w:t>11</w:t>
      </w:r>
      <w:r w:rsidR="00A33C4B" w:rsidRPr="005870A0">
        <w:rPr>
          <w:rtl/>
        </w:rPr>
        <w:t>)</w:t>
      </w:r>
      <w:r w:rsidR="00A33C4B">
        <w:rPr>
          <w:rtl/>
        </w:rPr>
        <w:t xml:space="preserve">کان بدو إسلام الأنصار،و </w:t>
      </w:r>
      <w:r w:rsidR="004B4B77">
        <w:rPr>
          <w:rFonts w:hint="eastAsia"/>
          <w:rtl/>
        </w:rPr>
        <w:t>في</w:t>
      </w:r>
      <w:r w:rsidR="00A33C4B">
        <w:rPr>
          <w:rtl/>
        </w:rPr>
        <w:t xml:space="preserve"> </w:t>
      </w:r>
      <w:r>
        <w:rPr>
          <w:rtl/>
        </w:rPr>
        <w:t>سنة</w:t>
      </w:r>
      <w:r w:rsidR="00A33C4B">
        <w:rPr>
          <w:rtl/>
        </w:rPr>
        <w:t>(</w:t>
      </w:r>
      <w:r w:rsidR="005870A0">
        <w:rPr>
          <w:rFonts w:hint="cs"/>
          <w:rtl/>
        </w:rPr>
        <w:t>12</w:t>
      </w:r>
      <w:r w:rsidR="00A33C4B">
        <w:rPr>
          <w:rtl/>
        </w:rPr>
        <w:t xml:space="preserve">)کان المعراج و </w:t>
      </w:r>
      <w:r w:rsidR="00871E5D">
        <w:rPr>
          <w:rtl/>
        </w:rPr>
        <w:t>بیعة</w:t>
      </w:r>
      <w:r w:rsidR="00A33C4B">
        <w:rPr>
          <w:rtl/>
        </w:rPr>
        <w:t xml:space="preserve"> ال</w:t>
      </w:r>
      <w:r w:rsidR="006926E7">
        <w:rPr>
          <w:rtl/>
        </w:rPr>
        <w:t>عقبة</w:t>
      </w:r>
      <w:r w:rsidR="00A33C4B">
        <w:rPr>
          <w:rtl/>
        </w:rPr>
        <w:t xml:space="preserve"> الأو</w:t>
      </w:r>
      <w:r w:rsidR="009B6D3C">
        <w:rPr>
          <w:rtl/>
        </w:rPr>
        <w:t>لي</w:t>
      </w:r>
      <w:r w:rsidR="00A33C4B">
        <w:rPr>
          <w:rFonts w:hint="eastAsia"/>
          <w:rtl/>
        </w:rPr>
        <w:t>،و</w:t>
      </w:r>
      <w:r w:rsidR="00A33C4B">
        <w:rPr>
          <w:rtl/>
        </w:rPr>
        <w:t xml:space="preserve"> </w:t>
      </w:r>
      <w:r w:rsidR="004B4B77">
        <w:rPr>
          <w:rtl/>
        </w:rPr>
        <w:t>في</w:t>
      </w:r>
      <w:r w:rsidR="00A33C4B">
        <w:rPr>
          <w:rtl/>
        </w:rPr>
        <w:t xml:space="preserve"> </w:t>
      </w:r>
      <w:r>
        <w:rPr>
          <w:rtl/>
        </w:rPr>
        <w:t>سنة</w:t>
      </w:r>
      <w:r w:rsidR="00A33C4B" w:rsidRPr="005870A0">
        <w:rPr>
          <w:rtl/>
        </w:rPr>
        <w:t>(</w:t>
      </w:r>
      <w:r w:rsidR="005870A0" w:rsidRPr="005870A0">
        <w:rPr>
          <w:rFonts w:hint="cs"/>
          <w:rtl/>
        </w:rPr>
        <w:t>13</w:t>
      </w:r>
      <w:r w:rsidR="00A33C4B" w:rsidRPr="005870A0">
        <w:rPr>
          <w:rtl/>
        </w:rPr>
        <w:t>)</w:t>
      </w:r>
      <w:r w:rsidR="00A33C4B">
        <w:rPr>
          <w:rtl/>
        </w:rPr>
        <w:t xml:space="preserve">کانت </w:t>
      </w:r>
      <w:r w:rsidR="00871E5D">
        <w:rPr>
          <w:rtl/>
        </w:rPr>
        <w:t>بیعة</w:t>
      </w:r>
      <w:r w:rsidR="00A33C4B">
        <w:rPr>
          <w:rtl/>
        </w:rPr>
        <w:t xml:space="preserve"> ال</w:t>
      </w:r>
      <w:r w:rsidR="006926E7">
        <w:rPr>
          <w:rtl/>
        </w:rPr>
        <w:t>عقبة</w:t>
      </w:r>
      <w:r w:rsidR="00A33C4B">
        <w:rPr>
          <w:rtl/>
        </w:rPr>
        <w:t xml:space="preserve"> ال</w:t>
      </w:r>
      <w:r w:rsidR="00A638DD">
        <w:rPr>
          <w:rtl/>
        </w:rPr>
        <w:t>ثاني</w:t>
      </w:r>
      <w:r w:rsidR="00CA70AC">
        <w:rPr>
          <w:rtl/>
        </w:rPr>
        <w:t>ة</w:t>
      </w:r>
      <w:r w:rsidR="00A33C4B">
        <w:rPr>
          <w:rtl/>
        </w:rPr>
        <w:t xml:space="preserve"> </w:t>
      </w:r>
      <w:r w:rsidR="00643081">
        <w:rPr>
          <w:rStyle w:val="libFootnotenumChar"/>
          <w:rtl/>
        </w:rPr>
        <w:t>(1)</w:t>
      </w:r>
      <w:r w:rsidR="00A33C4B">
        <w:rPr>
          <w:rtl/>
        </w:rPr>
        <w:t xml:space="preserve">.و </w:t>
      </w:r>
      <w:r w:rsidR="004B4B77">
        <w:rPr>
          <w:rtl/>
        </w:rPr>
        <w:t>في</w:t>
      </w:r>
      <w:r w:rsidR="00A33C4B">
        <w:rPr>
          <w:rtl/>
        </w:rPr>
        <w:t xml:space="preserve"> </w:t>
      </w:r>
      <w:r>
        <w:rPr>
          <w:rtl/>
        </w:rPr>
        <w:t>سنة</w:t>
      </w:r>
      <w:r w:rsidR="00A33C4B">
        <w:rPr>
          <w:rtl/>
        </w:rPr>
        <w:t>(</w:t>
      </w:r>
      <w:r w:rsidR="005870A0">
        <w:rPr>
          <w:rFonts w:hint="cs"/>
          <w:rtl/>
        </w:rPr>
        <w:t>14</w:t>
      </w:r>
      <w:r w:rsidR="00A33C4B" w:rsidRPr="005870A0">
        <w:rPr>
          <w:rtl/>
        </w:rPr>
        <w:t>)</w:t>
      </w:r>
      <w:r w:rsidR="00A33C4B">
        <w:rPr>
          <w:rtl/>
        </w:rPr>
        <w:t>کانت ال</w:t>
      </w:r>
      <w:r w:rsidR="003261A0">
        <w:rPr>
          <w:rtl/>
        </w:rPr>
        <w:t>هجرة</w:t>
      </w:r>
      <w:r w:rsidR="00A33C4B">
        <w:rPr>
          <w:rtl/>
        </w:rPr>
        <w:t>.</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sidRPr="005870A0">
        <w:rPr>
          <w:rtl/>
        </w:rPr>
        <w:t>(</w:t>
      </w:r>
      <w:r w:rsidR="005870A0">
        <w:rPr>
          <w:rFonts w:hint="cs"/>
          <w:rtl/>
        </w:rPr>
        <w:t>2</w:t>
      </w:r>
      <w:r w:rsidRPr="005870A0">
        <w:rPr>
          <w:rtl/>
        </w:rPr>
        <w:t>)</w:t>
      </w:r>
      <w:r>
        <w:rPr>
          <w:rtl/>
        </w:rPr>
        <w:t>من ال</w:t>
      </w:r>
      <w:r w:rsidR="003261A0">
        <w:rPr>
          <w:rtl/>
        </w:rPr>
        <w:t>هجرة</w:t>
      </w:r>
      <w:r>
        <w:rPr>
          <w:rtl/>
        </w:rPr>
        <w:t xml:space="preserve"> کانت </w:t>
      </w:r>
      <w:r w:rsidR="00DF76A0">
        <w:rPr>
          <w:rtl/>
        </w:rPr>
        <w:t>سرية</w:t>
      </w:r>
      <w:r>
        <w:rPr>
          <w:rtl/>
        </w:rPr>
        <w:t xml:space="preserve"> عم</w:t>
      </w:r>
      <w:r>
        <w:rPr>
          <w:rFonts w:hint="cs"/>
          <w:rtl/>
        </w:rPr>
        <w:t>ی</w:t>
      </w:r>
      <w:r>
        <w:rPr>
          <w:rFonts w:hint="eastAsia"/>
          <w:rtl/>
        </w:rPr>
        <w:t>ر</w:t>
      </w:r>
      <w:r>
        <w:rPr>
          <w:rtl/>
        </w:rPr>
        <w:t xml:space="preserve"> بن </w:t>
      </w:r>
      <w:r w:rsidR="004B4B77">
        <w:rPr>
          <w:rtl/>
        </w:rPr>
        <w:t>عدي</w:t>
      </w:r>
      <w:r>
        <w:rPr>
          <w:rtl/>
        </w:rPr>
        <w:t xml:space="preserve"> </w:t>
      </w:r>
      <w:r w:rsidR="003261A0">
        <w:rPr>
          <w:rtl/>
        </w:rPr>
        <w:t>الى</w:t>
      </w:r>
      <w:r>
        <w:rPr>
          <w:rtl/>
        </w:rPr>
        <w:t xml:space="preserve"> عصماء بنت مروان </w:t>
      </w:r>
      <w:r w:rsidR="00D61EF7">
        <w:rPr>
          <w:rtl/>
        </w:rPr>
        <w:t>اليهودي</w:t>
      </w:r>
      <w:r>
        <w:rPr>
          <w:rtl/>
        </w:rPr>
        <w:t xml:space="preserve"> و کانت تع</w:t>
      </w:r>
      <w:r>
        <w:rPr>
          <w:rFonts w:hint="cs"/>
          <w:rtl/>
        </w:rPr>
        <w:t>ی</w:t>
      </w:r>
      <w:r>
        <w:rPr>
          <w:rFonts w:hint="eastAsia"/>
          <w:rtl/>
        </w:rPr>
        <w:t>ب</w:t>
      </w:r>
      <w:r>
        <w:rPr>
          <w:rtl/>
        </w:rPr>
        <w:t xml:space="preserve"> الم</w:t>
      </w:r>
      <w:r w:rsidR="00167E25">
        <w:rPr>
          <w:rtl/>
        </w:rPr>
        <w:t>سلمي</w:t>
      </w:r>
      <w:r>
        <w:rPr>
          <w:rFonts w:hint="eastAsia"/>
          <w:rtl/>
        </w:rPr>
        <w:t>ن</w:t>
      </w:r>
      <w:r>
        <w:rPr>
          <w:rtl/>
        </w:rPr>
        <w:t xml:space="preserve"> و تؤ</w:t>
      </w:r>
      <w:r w:rsidR="004B4B77">
        <w:rPr>
          <w:rtl/>
        </w:rPr>
        <w:t>ذي</w:t>
      </w:r>
      <w:r>
        <w:rPr>
          <w:rtl/>
        </w:rPr>
        <w:t xml:space="preserve"> رسول اللّه </w:t>
      </w:r>
      <w:r w:rsidR="00D665AA" w:rsidRPr="00D665AA">
        <w:rPr>
          <w:rStyle w:val="libAlaemChar"/>
          <w:rtl/>
        </w:rPr>
        <w:t>صلى‌الله‌عليه‌وآله‌وسلم</w:t>
      </w:r>
      <w:r>
        <w:rPr>
          <w:rtl/>
        </w:rPr>
        <w:t xml:space="preserve"> فوضع س</w:t>
      </w:r>
      <w:r>
        <w:rPr>
          <w:rFonts w:hint="cs"/>
          <w:rtl/>
        </w:rPr>
        <w:t>ی</w:t>
      </w:r>
      <w:r>
        <w:rPr>
          <w:rFonts w:hint="eastAsia"/>
          <w:rtl/>
        </w:rPr>
        <w:t>فه</w:t>
      </w:r>
      <w:r>
        <w:rPr>
          <w:rtl/>
        </w:rPr>
        <w:t xml:space="preserve"> </w:t>
      </w:r>
      <w:r w:rsidR="004B4B77">
        <w:rPr>
          <w:rtl/>
        </w:rPr>
        <w:t>في</w:t>
      </w:r>
      <w:r>
        <w:rPr>
          <w:rtl/>
        </w:rPr>
        <w:t xml:space="preserve"> صدرها حت</w:t>
      </w:r>
      <w:r>
        <w:rPr>
          <w:rFonts w:hint="cs"/>
          <w:rtl/>
        </w:rPr>
        <w:t>ی</w:t>
      </w:r>
      <w:r>
        <w:rPr>
          <w:rtl/>
        </w:rPr>
        <w:t xml:space="preserve"> أنفذه من ظهرها و ص</w:t>
      </w:r>
      <w:r w:rsidR="009B6D3C">
        <w:rPr>
          <w:rtl/>
        </w:rPr>
        <w:t>لي</w:t>
      </w:r>
      <w:r>
        <w:rPr>
          <w:rtl/>
        </w:rPr>
        <w:t xml:space="preserve"> الصبح مع ال</w:t>
      </w:r>
      <w:r w:rsidR="004B4B77">
        <w:rPr>
          <w:rtl/>
        </w:rPr>
        <w:t>نبيّ</w:t>
      </w:r>
      <w:r>
        <w:rPr>
          <w:rtl/>
        </w:rPr>
        <w:t xml:space="preserve"> </w:t>
      </w:r>
      <w:r w:rsidR="00D665AA" w:rsidRPr="00D665AA">
        <w:rPr>
          <w:rStyle w:val="libAlaemChar"/>
          <w:rtl/>
        </w:rPr>
        <w:t>صلى‌الله‌عليه‌وآله‌وسلم</w:t>
      </w:r>
      <w:r>
        <w:rPr>
          <w:rtl/>
        </w:rPr>
        <w:t xml:space="preserve"> و أخبره بذلک</w:t>
      </w:r>
    </w:p>
    <w:p w:rsidR="00D94CCA" w:rsidRDefault="00A33C4B" w:rsidP="00A33C4B">
      <w:pPr>
        <w:pStyle w:val="libNormal"/>
        <w:rPr>
          <w:rtl/>
        </w:rPr>
      </w:pPr>
      <w:r>
        <w:rPr>
          <w:rFonts w:hint="eastAsia"/>
          <w:rtl/>
        </w:rPr>
        <w:t>قال</w:t>
      </w:r>
      <w:r>
        <w:rPr>
          <w:rtl/>
        </w:rPr>
        <w:t xml:space="preserve"> </w:t>
      </w:r>
      <w:r w:rsidR="00D665AA" w:rsidRPr="00D665AA">
        <w:rPr>
          <w:rStyle w:val="libAlaemChar"/>
          <w:rtl/>
        </w:rPr>
        <w:t>صلى‌الله‌عليه‌وآله‌وسلم</w:t>
      </w:r>
      <w:r>
        <w:rPr>
          <w:rtl/>
        </w:rPr>
        <w:t xml:space="preserve">: لا </w:t>
      </w:r>
      <w:r>
        <w:rPr>
          <w:rFonts w:hint="cs"/>
          <w:rtl/>
        </w:rPr>
        <w:t>ی</w:t>
      </w:r>
      <w:r>
        <w:rPr>
          <w:rFonts w:hint="eastAsia"/>
          <w:rtl/>
        </w:rPr>
        <w:t>نتطح</w:t>
      </w:r>
      <w:r>
        <w:rPr>
          <w:rtl/>
        </w:rPr>
        <w:t xml:space="preserve"> </w:t>
      </w:r>
      <w:r w:rsidR="004B4B77">
        <w:rPr>
          <w:rtl/>
        </w:rPr>
        <w:t>في</w:t>
      </w:r>
      <w:r>
        <w:rPr>
          <w:rFonts w:hint="eastAsia"/>
          <w:rtl/>
        </w:rPr>
        <w:t>ها</w:t>
      </w:r>
      <w:r>
        <w:rPr>
          <w:rtl/>
        </w:rPr>
        <w:t xml:space="preserve"> عنزان، و کانت هذه ال</w:t>
      </w:r>
      <w:r w:rsidR="00871E5D">
        <w:rPr>
          <w:rtl/>
        </w:rPr>
        <w:t>کلمة</w:t>
      </w:r>
      <w:r>
        <w:rPr>
          <w:rtl/>
        </w:rPr>
        <w:t xml:space="preserve"> أوّل ما سمعت من رسول اللّه </w:t>
      </w:r>
      <w:r w:rsidR="00D665AA" w:rsidRPr="00D665AA">
        <w:rPr>
          <w:rStyle w:val="libAlaemChar"/>
          <w:rtl/>
        </w:rPr>
        <w:t>صلى‌الله‌عليه‌وآله‌وسلم</w:t>
      </w:r>
      <w:r>
        <w:rPr>
          <w:rtl/>
        </w:rPr>
        <w:t xml:space="preserve">،و </w:t>
      </w:r>
      <w:r w:rsidR="004B4B77">
        <w:rPr>
          <w:rtl/>
        </w:rPr>
        <w:t>في</w:t>
      </w:r>
      <w:r>
        <w:rPr>
          <w:rFonts w:hint="eastAsia"/>
          <w:rtl/>
        </w:rPr>
        <w:t>ها</w:t>
      </w:r>
      <w:r>
        <w:rPr>
          <w:rtl/>
        </w:rPr>
        <w:t xml:space="preserve"> کانت </w:t>
      </w:r>
      <w:r w:rsidR="006926E7">
        <w:rPr>
          <w:rtl/>
        </w:rPr>
        <w:t>غزوة</w:t>
      </w:r>
      <w:r>
        <w:rPr>
          <w:rtl/>
        </w:rPr>
        <w:t xml:space="preserve"> بدر و </w:t>
      </w:r>
      <w:r w:rsidR="006926E7">
        <w:rPr>
          <w:rtl/>
        </w:rPr>
        <w:t>غزوة</w:t>
      </w:r>
      <w:r>
        <w:rPr>
          <w:rtl/>
        </w:rPr>
        <w:t xml:space="preserve"> </w:t>
      </w:r>
      <w:r w:rsidR="006926E7">
        <w:rPr>
          <w:rtl/>
        </w:rPr>
        <w:t>بني</w:t>
      </w:r>
      <w:r>
        <w:rPr>
          <w:rtl/>
        </w:rPr>
        <w:t xml:space="preserve"> ق</w:t>
      </w:r>
      <w:r>
        <w:rPr>
          <w:rFonts w:hint="cs"/>
          <w:rtl/>
        </w:rPr>
        <w:t>ی</w:t>
      </w:r>
      <w:r>
        <w:rPr>
          <w:rFonts w:hint="eastAsia"/>
          <w:rtl/>
        </w:rPr>
        <w:t>نقاع</w:t>
      </w:r>
      <w:r>
        <w:rPr>
          <w:rtl/>
        </w:rPr>
        <w:t xml:space="preserve"> و </w:t>
      </w:r>
      <w:r w:rsidR="006926E7">
        <w:rPr>
          <w:rtl/>
        </w:rPr>
        <w:t>غزوة</w:t>
      </w:r>
      <w:r>
        <w:rPr>
          <w:rtl/>
        </w:rPr>
        <w:t xml:space="preserve"> الکدر و </w:t>
      </w:r>
      <w:r w:rsidR="006926E7">
        <w:rPr>
          <w:rtl/>
        </w:rPr>
        <w:t>غزوة</w:t>
      </w:r>
      <w:r>
        <w:rPr>
          <w:rtl/>
        </w:rPr>
        <w:t xml:space="preserve"> السو</w:t>
      </w:r>
      <w:r>
        <w:rPr>
          <w:rFonts w:hint="cs"/>
          <w:rtl/>
        </w:rPr>
        <w:t>ی</w:t>
      </w:r>
      <w:r>
        <w:rPr>
          <w:rFonts w:hint="eastAsia"/>
          <w:rtl/>
        </w:rPr>
        <w:t>ق</w:t>
      </w:r>
      <w:r>
        <w:rPr>
          <w:rtl/>
        </w:rPr>
        <w:t xml:space="preserve"> و </w:t>
      </w:r>
      <w:r w:rsidR="004B4B77">
        <w:rPr>
          <w:rtl/>
        </w:rPr>
        <w:t>في</w:t>
      </w:r>
      <w:r>
        <w:rPr>
          <w:rFonts w:hint="eastAsia"/>
          <w:rtl/>
        </w:rPr>
        <w:t>ها</w:t>
      </w:r>
      <w:r>
        <w:rPr>
          <w:rtl/>
        </w:rPr>
        <w:t xml:space="preserve"> مات عثمان بن مظعون و دفن بال</w:t>
      </w:r>
      <w:r w:rsidR="00167E25">
        <w:rPr>
          <w:rtl/>
        </w:rPr>
        <w:t>بقي</w:t>
      </w:r>
      <w:r>
        <w:rPr>
          <w:rFonts w:hint="eastAsia"/>
          <w:rtl/>
        </w:rPr>
        <w:t>ع</w:t>
      </w:r>
      <w:r>
        <w:rPr>
          <w:rtl/>
        </w:rPr>
        <w:t xml:space="preserve"> و مات </w:t>
      </w:r>
      <w:r w:rsidR="00871E5D">
        <w:rPr>
          <w:rtl/>
        </w:rPr>
        <w:t>أمیّة</w:t>
      </w:r>
      <w:r>
        <w:rPr>
          <w:rtl/>
        </w:rPr>
        <w:t xml:space="preserve"> بن الصلت </w:t>
      </w:r>
      <w:r>
        <w:rPr>
          <w:rFonts w:hint="eastAsia"/>
          <w:rtl/>
        </w:rPr>
        <w:t>و</w:t>
      </w:r>
      <w:r>
        <w:rPr>
          <w:rtl/>
        </w:rPr>
        <w:t xml:space="preserve"> کان قد قرأ الکتب و رغب عن </w:t>
      </w:r>
      <w:r w:rsidR="006926E7">
        <w:rPr>
          <w:rtl/>
        </w:rPr>
        <w:t>عبادة</w:t>
      </w:r>
      <w:r>
        <w:rPr>
          <w:rtl/>
        </w:rPr>
        <w:t xml:space="preserve"> الأوثان </w:t>
      </w:r>
      <w:r w:rsidR="00643081">
        <w:rPr>
          <w:rStyle w:val="libFootnotenumChar"/>
          <w:rtl/>
        </w:rPr>
        <w:t>(2)</w:t>
      </w:r>
      <w:r>
        <w:rPr>
          <w:rtl/>
        </w:rPr>
        <w:t>.</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5870A0">
        <w:rPr>
          <w:rFonts w:hint="cs"/>
          <w:rtl/>
        </w:rPr>
        <w:t>3</w:t>
      </w:r>
      <w:r>
        <w:rPr>
          <w:rtl/>
        </w:rPr>
        <w:t>)قتل کعب بن الأشرف و تزوّج ال</w:t>
      </w:r>
      <w:r w:rsidR="004B4B77">
        <w:rPr>
          <w:rtl/>
        </w:rPr>
        <w:t>نبيّ</w:t>
      </w:r>
      <w:r>
        <w:rPr>
          <w:rtl/>
        </w:rPr>
        <w:t xml:space="preserve"> </w:t>
      </w:r>
      <w:r w:rsidR="00D665AA" w:rsidRPr="00D665AA">
        <w:rPr>
          <w:rStyle w:val="libAlaemChar"/>
          <w:rtl/>
        </w:rPr>
        <w:t>صلى‌الله‌عليه‌وآله‌وسلم</w:t>
      </w:r>
      <w:r>
        <w:rPr>
          <w:rtl/>
        </w:rPr>
        <w:t xml:space="preserve"> </w:t>
      </w:r>
      <w:r w:rsidR="00C73733">
        <w:rPr>
          <w:rtl/>
        </w:rPr>
        <w:t>حفصة</w:t>
      </w:r>
      <w:r>
        <w:rPr>
          <w:rtl/>
        </w:rPr>
        <w:t xml:space="preserve"> </w:t>
      </w:r>
      <w:r w:rsidR="004B4B77">
        <w:rPr>
          <w:rtl/>
        </w:rPr>
        <w:t>في</w:t>
      </w:r>
      <w:r>
        <w:rPr>
          <w:rtl/>
        </w:rPr>
        <w:t xml:space="preserve"> شعبان و ز</w:t>
      </w:r>
      <w:r>
        <w:rPr>
          <w:rFonts w:hint="cs"/>
          <w:rtl/>
        </w:rPr>
        <w:t>ی</w:t>
      </w:r>
      <w:r>
        <w:rPr>
          <w:rFonts w:hint="eastAsia"/>
          <w:rtl/>
        </w:rPr>
        <w:t>نب</w:t>
      </w:r>
      <w:r>
        <w:rPr>
          <w:rtl/>
        </w:rPr>
        <w:t xml:space="preserve"> أمّ المساک</w:t>
      </w:r>
      <w:r>
        <w:rPr>
          <w:rFonts w:hint="cs"/>
          <w:rtl/>
        </w:rPr>
        <w:t>ی</w:t>
      </w:r>
      <w:r>
        <w:rPr>
          <w:rFonts w:hint="eastAsia"/>
          <w:rtl/>
        </w:rPr>
        <w:t>ن</w:t>
      </w:r>
      <w:r>
        <w:rPr>
          <w:rtl/>
        </w:rPr>
        <w:t xml:space="preserve"> </w:t>
      </w:r>
      <w:r w:rsidR="004B4B77">
        <w:rPr>
          <w:rtl/>
        </w:rPr>
        <w:t>في</w:t>
      </w:r>
      <w:r>
        <w:rPr>
          <w:rtl/>
        </w:rPr>
        <w:t xml:space="preserve"> شهر رمضان،و ولد الحسن </w:t>
      </w:r>
      <w:r w:rsidR="00D665AA" w:rsidRPr="00D665AA">
        <w:rPr>
          <w:rStyle w:val="libAlaemChar"/>
          <w:rtl/>
        </w:rPr>
        <w:t>عليه‌السلام</w:t>
      </w:r>
      <w:r>
        <w:rPr>
          <w:rtl/>
        </w:rPr>
        <w:t xml:space="preserve"> و قتل أبو رافع </w:t>
      </w:r>
      <w:r w:rsidR="00643081">
        <w:rPr>
          <w:rStyle w:val="libFootnotenumChar"/>
          <w:rtl/>
        </w:rPr>
        <w:t>(3)</w:t>
      </w:r>
      <w:r>
        <w:rPr>
          <w:rtl/>
        </w:rPr>
        <w:t xml:space="preserve">سلام بن </w:t>
      </w:r>
      <w:r w:rsidR="004B4B77">
        <w:rPr>
          <w:rtl/>
        </w:rPr>
        <w:t>أبي</w:t>
      </w:r>
      <w:r>
        <w:rPr>
          <w:rtl/>
        </w:rPr>
        <w:t xml:space="preserve"> الحق</w:t>
      </w:r>
      <w:r>
        <w:rPr>
          <w:rFonts w:hint="cs"/>
          <w:rtl/>
        </w:rPr>
        <w:t>ی</w:t>
      </w:r>
      <w:r>
        <w:rPr>
          <w:rFonts w:hint="eastAsia"/>
          <w:rtl/>
        </w:rPr>
        <w:t>ق</w:t>
      </w:r>
      <w:r>
        <w:rPr>
          <w:rtl/>
        </w:rPr>
        <w:t xml:space="preserve"> </w:t>
      </w:r>
      <w:r w:rsidR="00D61EF7">
        <w:rPr>
          <w:rtl/>
        </w:rPr>
        <w:t>اليهودي</w:t>
      </w:r>
      <w:r>
        <w:rPr>
          <w:rtl/>
        </w:rPr>
        <w:t xml:space="preserve"> </w:t>
      </w:r>
      <w:r w:rsidR="00643081">
        <w:rPr>
          <w:rStyle w:val="libFootnotenumChar"/>
          <w:rtl/>
        </w:rPr>
        <w:t>(4)</w:t>
      </w:r>
      <w:r>
        <w:rPr>
          <w:rtl/>
        </w:rPr>
        <w:t xml:space="preserve">؛و </w:t>
      </w:r>
      <w:r w:rsidR="004B4B77">
        <w:rPr>
          <w:rtl/>
        </w:rPr>
        <w:t>في</w:t>
      </w:r>
      <w:r>
        <w:rPr>
          <w:rFonts w:hint="eastAsia"/>
          <w:rtl/>
        </w:rPr>
        <w:t>ها</w:t>
      </w:r>
      <w:r>
        <w:rPr>
          <w:rtl/>
        </w:rPr>
        <w:t xml:space="preserve"> </w:t>
      </w:r>
      <w:r w:rsidR="004B4B77">
        <w:rPr>
          <w:rtl/>
        </w:rPr>
        <w:t>في</w:t>
      </w:r>
      <w:r>
        <w:rPr>
          <w:rtl/>
        </w:rPr>
        <w:t xml:space="preserve"> المنتصف من شوّال کانت </w:t>
      </w:r>
      <w:r w:rsidR="006926E7">
        <w:rPr>
          <w:rtl/>
        </w:rPr>
        <w:t>غزوة</w:t>
      </w:r>
      <w:r>
        <w:rPr>
          <w:rtl/>
        </w:rPr>
        <w:t xml:space="preserve"> أحد و قتل </w:t>
      </w:r>
      <w:r w:rsidR="004B4B77">
        <w:rPr>
          <w:rtl/>
        </w:rPr>
        <w:t>حمزة</w:t>
      </w:r>
      <w:r>
        <w:rPr>
          <w:rtl/>
        </w:rPr>
        <w:t xml:space="preserve"> </w:t>
      </w:r>
      <w:r w:rsidR="003D2FE4" w:rsidRPr="003D2FE4">
        <w:rPr>
          <w:rStyle w:val="libAlaemChar"/>
          <w:rtl/>
        </w:rPr>
        <w:t>رضي‌الله‌عنه</w:t>
      </w:r>
      <w:r>
        <w:rPr>
          <w:rtl/>
        </w:rPr>
        <w:t xml:space="preserve"> </w:t>
      </w:r>
      <w:r>
        <w:rPr>
          <w:rFonts w:hint="eastAsia"/>
          <w:rtl/>
        </w:rPr>
        <w:t>ع</w:t>
      </w:r>
      <w:r w:rsidR="009B6D3C">
        <w:rPr>
          <w:rFonts w:hint="eastAsia"/>
          <w:rtl/>
        </w:rPr>
        <w:t>لي</w:t>
      </w:r>
      <w:r>
        <w:rPr>
          <w:rtl/>
        </w:rPr>
        <w:t xml:space="preserve"> رأس </w:t>
      </w:r>
      <w:r w:rsidR="00712DE8">
        <w:rPr>
          <w:rtl/>
        </w:rPr>
        <w:t>سنة</w:t>
      </w:r>
      <w:r>
        <w:rPr>
          <w:rtl/>
        </w:rPr>
        <w:t xml:space="preserve"> من بدر.</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5870A0">
        <w:rPr>
          <w:rFonts w:hint="cs"/>
          <w:rtl/>
        </w:rPr>
        <w:t>4</w:t>
      </w:r>
      <w:r>
        <w:rPr>
          <w:rtl/>
        </w:rPr>
        <w:t xml:space="preserve">)اتّفقت </w:t>
      </w:r>
      <w:r w:rsidR="00DF76A0">
        <w:rPr>
          <w:rtl/>
        </w:rPr>
        <w:t>واقعة</w:t>
      </w:r>
      <w:r>
        <w:rPr>
          <w:rtl/>
        </w:rPr>
        <w:t xml:space="preserve"> بئر معونه و قتل </w:t>
      </w:r>
      <w:r w:rsidR="000E3431">
        <w:rPr>
          <w:rtl/>
        </w:rPr>
        <w:t>جماعة</w:t>
      </w:r>
      <w:r>
        <w:rPr>
          <w:rtl/>
        </w:rPr>
        <w:t xml:space="preserve"> من أصحاب ال</w:t>
      </w:r>
      <w:r w:rsidR="004B4B77">
        <w:rPr>
          <w:rtl/>
        </w:rPr>
        <w:t>نبيّ</w:t>
      </w:r>
      <w:r>
        <w:rPr>
          <w:rtl/>
        </w:rPr>
        <w:t xml:space="preserve"> </w:t>
      </w:r>
      <w:r w:rsidR="00D665AA" w:rsidRPr="00D665AA">
        <w:rPr>
          <w:rStyle w:val="libAlaemChar"/>
          <w:rtl/>
        </w:rPr>
        <w:t>صلى‌الله‌عليه‌وآله‌وسلم</w:t>
      </w:r>
      <w:r>
        <w:rPr>
          <w:rtl/>
        </w:rPr>
        <w:t xml:space="preserve"> منهم المنذر بن عمرو و الحارث بن صم</w:t>
      </w:r>
      <w:r w:rsidR="005870A0">
        <w:rPr>
          <w:rFonts w:hint="cs"/>
          <w:rtl/>
        </w:rPr>
        <w:t>ة</w:t>
      </w:r>
      <w:r>
        <w:rPr>
          <w:rtl/>
        </w:rPr>
        <w:t xml:space="preserve"> و حرام بن ملحان و نافع بن بد</w:t>
      </w:r>
      <w:r>
        <w:rPr>
          <w:rFonts w:hint="cs"/>
          <w:rtl/>
        </w:rPr>
        <w:t>ی</w:t>
      </w:r>
      <w:r>
        <w:rPr>
          <w:rFonts w:hint="eastAsia"/>
          <w:rtl/>
        </w:rPr>
        <w:t>ل</w:t>
      </w:r>
      <w:r>
        <w:rPr>
          <w:rtl/>
        </w:rPr>
        <w:t xml:space="preserve"> بن ورقاء ال</w:t>
      </w:r>
      <w:r w:rsidR="009D0B59">
        <w:rPr>
          <w:rtl/>
        </w:rPr>
        <w:t>خزاعيّ</w:t>
      </w:r>
      <w:r>
        <w:rPr>
          <w:rtl/>
        </w:rPr>
        <w:t xml:space="preserve"> و عامر بن ف</w:t>
      </w:r>
      <w:r w:rsidR="00B80428">
        <w:rPr>
          <w:rtl/>
        </w:rPr>
        <w:t>هي</w:t>
      </w:r>
      <w:r>
        <w:rPr>
          <w:rFonts w:hint="eastAsia"/>
          <w:rtl/>
        </w:rPr>
        <w:t>ر</w:t>
      </w:r>
      <w:r w:rsidR="005870A0">
        <w:rPr>
          <w:rFonts w:hint="cs"/>
          <w:rtl/>
        </w:rPr>
        <w:t>ة</w:t>
      </w:r>
      <w:r>
        <w:rPr>
          <w:rtl/>
        </w:rPr>
        <w:t xml:space="preserve"> </w:t>
      </w:r>
      <w:r w:rsidR="00643081">
        <w:rPr>
          <w:rStyle w:val="libFootnotenumChar"/>
          <w:rtl/>
        </w:rPr>
        <w:t>(5)</w:t>
      </w:r>
      <w:r>
        <w:rPr>
          <w:rtl/>
        </w:rPr>
        <w:t xml:space="preserve">؛و </w:t>
      </w:r>
      <w:r w:rsidR="004B4B77">
        <w:rPr>
          <w:rtl/>
        </w:rPr>
        <w:t>في</w:t>
      </w:r>
      <w:r>
        <w:rPr>
          <w:rFonts w:hint="eastAsia"/>
          <w:rtl/>
        </w:rPr>
        <w:t>ها</w:t>
      </w:r>
      <w:r>
        <w:rPr>
          <w:rtl/>
        </w:rPr>
        <w:t xml:space="preserve"> ولد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لثلاث خلون من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870A0">
        <w:rPr>
          <w:rStyle w:val="libFootnote0Char"/>
          <w:rFonts w:hint="cs"/>
          <w:rtl/>
        </w:rPr>
        <w:t xml:space="preserve"> ق:6/35/408،ج:19/21.</w:t>
      </w:r>
    </w:p>
    <w:p w:rsidR="00643081" w:rsidRPr="00643081" w:rsidRDefault="00643081" w:rsidP="00643081">
      <w:pPr>
        <w:pStyle w:val="libLine"/>
        <w:rPr>
          <w:rStyle w:val="libFootnote0Char"/>
          <w:rtl/>
        </w:rPr>
      </w:pPr>
      <w:r w:rsidRPr="00643081">
        <w:rPr>
          <w:rStyle w:val="libFootnote0Char"/>
          <w:rFonts w:hint="eastAsia"/>
          <w:rtl/>
        </w:rPr>
        <w:t>(2)</w:t>
      </w:r>
      <w:r w:rsidR="005870A0">
        <w:rPr>
          <w:rStyle w:val="libFootnote0Char"/>
          <w:rFonts w:hint="cs"/>
          <w:rtl/>
        </w:rPr>
        <w:t xml:space="preserve"> ق:6/41/484،ج:20/5و7.</w:t>
      </w:r>
    </w:p>
    <w:p w:rsidR="00643081" w:rsidRPr="00643081" w:rsidRDefault="00643081" w:rsidP="00643081">
      <w:pPr>
        <w:pStyle w:val="libLine"/>
        <w:rPr>
          <w:rStyle w:val="libFootnote0Char"/>
          <w:rtl/>
        </w:rPr>
      </w:pPr>
      <w:r w:rsidRPr="00643081">
        <w:rPr>
          <w:rStyle w:val="libFootnote0Char"/>
          <w:rFonts w:hint="eastAsia"/>
          <w:rtl/>
        </w:rPr>
        <w:t>(3)</w:t>
      </w:r>
      <w:r w:rsidR="005870A0">
        <w:rPr>
          <w:rStyle w:val="libFootnote0Char"/>
          <w:rFonts w:hint="cs"/>
          <w:rtl/>
        </w:rPr>
        <w:t xml:space="preserve"> و هو من حوادث السنة السادسة و ليس الثالثة كما سيذكر بعد قليل.</w:t>
      </w:r>
    </w:p>
    <w:p w:rsidR="00643081" w:rsidRPr="005870A0" w:rsidRDefault="00643081" w:rsidP="005870A0">
      <w:pPr>
        <w:pStyle w:val="libFootnote0"/>
        <w:rPr>
          <w:rtl/>
        </w:rPr>
      </w:pPr>
      <w:r w:rsidRPr="00643081">
        <w:rPr>
          <w:rStyle w:val="libFootnote0Char"/>
          <w:rFonts w:hint="eastAsia"/>
          <w:rtl/>
        </w:rPr>
        <w:t>(4)</w:t>
      </w:r>
      <w:r w:rsidR="005870A0">
        <w:rPr>
          <w:rStyle w:val="libFootnote0Char"/>
          <w:rFonts w:hint="cs"/>
          <w:rtl/>
        </w:rPr>
        <w:t xml:space="preserve"> ق:6/41/485،ج:20/9.</w:t>
      </w:r>
    </w:p>
    <w:p w:rsidR="005870A0" w:rsidRPr="005870A0" w:rsidRDefault="005870A0" w:rsidP="005870A0">
      <w:pPr>
        <w:pStyle w:val="libFootnote0"/>
        <w:rPr>
          <w:rtl/>
        </w:rPr>
      </w:pPr>
      <w:r>
        <w:rPr>
          <w:rFonts w:hint="cs"/>
          <w:rtl/>
        </w:rPr>
        <w:t>(5) ق:6/43/517،ج:20/147.</w:t>
      </w:r>
    </w:p>
    <w:p w:rsidR="00643081" w:rsidRDefault="00643081" w:rsidP="00A33C4B">
      <w:pPr>
        <w:pStyle w:val="libNormal"/>
        <w:rPr>
          <w:rtl/>
        </w:rPr>
      </w:pPr>
      <w:r>
        <w:rPr>
          <w:rFonts w:hint="eastAsia"/>
          <w:rtl/>
        </w:rPr>
        <w:br w:type="page"/>
      </w:r>
    </w:p>
    <w:p w:rsidR="00D94CCA" w:rsidRDefault="00A33C4B" w:rsidP="005870A0">
      <w:pPr>
        <w:pStyle w:val="libNormal0"/>
        <w:rPr>
          <w:rtl/>
        </w:rPr>
      </w:pPr>
      <w:r>
        <w:rPr>
          <w:rFonts w:hint="eastAsia"/>
          <w:rtl/>
        </w:rPr>
        <w:lastRenderedPageBreak/>
        <w:t>شعبان</w:t>
      </w:r>
      <w:r>
        <w:rPr>
          <w:rtl/>
        </w:rPr>
        <w:t xml:space="preserve"> و کانت </w:t>
      </w:r>
      <w:r w:rsidR="006926E7">
        <w:rPr>
          <w:rtl/>
        </w:rPr>
        <w:t>غزوة</w:t>
      </w:r>
      <w:r>
        <w:rPr>
          <w:rtl/>
        </w:rPr>
        <w:t xml:space="preserve"> بدر الصغر</w:t>
      </w:r>
      <w:r>
        <w:rPr>
          <w:rFonts w:hint="cs"/>
          <w:rtl/>
        </w:rPr>
        <w:t>ی</w:t>
      </w:r>
      <w:r>
        <w:rPr>
          <w:rtl/>
        </w:rPr>
        <w:t xml:space="preserve"> لهلال </w:t>
      </w:r>
      <w:r w:rsidR="004B4B77">
        <w:rPr>
          <w:rtl/>
        </w:rPr>
        <w:t>ذي</w:t>
      </w:r>
      <w:r>
        <w:rPr>
          <w:rtl/>
        </w:rPr>
        <w:t xml:space="preserve"> ال</w:t>
      </w:r>
      <w:r w:rsidR="00810611">
        <w:rPr>
          <w:rtl/>
        </w:rPr>
        <w:t>قعدة</w:t>
      </w:r>
      <w:r>
        <w:rPr>
          <w:rtl/>
        </w:rPr>
        <w:t xml:space="preserve">،و </w:t>
      </w:r>
      <w:r w:rsidR="004B4B77">
        <w:rPr>
          <w:rtl/>
        </w:rPr>
        <w:t>في</w:t>
      </w:r>
      <w:r>
        <w:rPr>
          <w:rFonts w:hint="eastAsia"/>
          <w:rtl/>
        </w:rPr>
        <w:t>ها</w:t>
      </w:r>
      <w:r>
        <w:rPr>
          <w:rtl/>
        </w:rPr>
        <w:t xml:space="preserve"> رجم </w:t>
      </w:r>
      <w:r w:rsidR="00D61EF7">
        <w:rPr>
          <w:rtl/>
        </w:rPr>
        <w:t>اليهودي</w:t>
      </w:r>
      <w:r>
        <w:rPr>
          <w:rtl/>
        </w:rPr>
        <w:t xml:space="preserve"> و </w:t>
      </w:r>
      <w:r w:rsidR="00D61EF7">
        <w:rPr>
          <w:rtl/>
        </w:rPr>
        <w:t>اليهودي</w:t>
      </w:r>
      <w:r>
        <w:rPr>
          <w:rFonts w:hint="eastAsia"/>
          <w:rtl/>
        </w:rPr>
        <w:t>ه</w:t>
      </w:r>
      <w:r>
        <w:rPr>
          <w:rtl/>
        </w:rPr>
        <w:t xml:space="preserve"> و حرّمت الخمر و سرق ابن </w:t>
      </w:r>
      <w:r w:rsidR="004B4B77">
        <w:rPr>
          <w:rtl/>
        </w:rPr>
        <w:t>أبي</w:t>
      </w:r>
      <w:r>
        <w:rPr>
          <w:rFonts w:hint="eastAsia"/>
          <w:rtl/>
        </w:rPr>
        <w:t>رق</w:t>
      </w:r>
      <w:r>
        <w:rPr>
          <w:rtl/>
        </w:rPr>
        <w:t xml:space="preserve"> و تزوّج رسول اللّه </w:t>
      </w:r>
      <w:r w:rsidR="00D665AA" w:rsidRPr="00D665AA">
        <w:rPr>
          <w:rStyle w:val="libAlaemChar"/>
          <w:rtl/>
        </w:rPr>
        <w:t>صلى‌الله‌عليه‌وآله‌وسلم</w:t>
      </w:r>
      <w:r>
        <w:rPr>
          <w:rtl/>
        </w:rPr>
        <w:t xml:space="preserve"> أمّ </w:t>
      </w:r>
      <w:r w:rsidR="007C7B27">
        <w:rPr>
          <w:rtl/>
        </w:rPr>
        <w:t>سلمة</w:t>
      </w:r>
      <w:r w:rsidRPr="005870A0">
        <w:rPr>
          <w:rStyle w:val="libNormalChar"/>
          <w:rtl/>
        </w:rPr>
        <w:t>(</w:t>
      </w:r>
      <w:r w:rsidR="003D2FE4" w:rsidRPr="005870A0">
        <w:rPr>
          <w:rStyle w:val="libNormalChar"/>
          <w:rtl/>
        </w:rPr>
        <w:t>رضي‌</w:t>
      </w:r>
      <w:r w:rsidR="005870A0">
        <w:rPr>
          <w:rStyle w:val="libNormalChar"/>
          <w:rFonts w:hint="cs"/>
          <w:rtl/>
        </w:rPr>
        <w:t xml:space="preserve"> </w:t>
      </w:r>
      <w:r w:rsidR="003D2FE4" w:rsidRPr="005870A0">
        <w:rPr>
          <w:rStyle w:val="libNormalChar"/>
          <w:rtl/>
        </w:rPr>
        <w:t>الله‌</w:t>
      </w:r>
      <w:r w:rsidR="005870A0">
        <w:rPr>
          <w:rStyle w:val="libNormalChar"/>
          <w:rFonts w:hint="cs"/>
          <w:rtl/>
        </w:rPr>
        <w:t xml:space="preserve"> </w:t>
      </w:r>
      <w:r w:rsidR="003D2FE4" w:rsidRPr="005870A0">
        <w:rPr>
          <w:rStyle w:val="libNormalChar"/>
          <w:rtl/>
        </w:rPr>
        <w:t>عنه</w:t>
      </w:r>
      <w:r w:rsidRPr="005870A0">
        <w:rPr>
          <w:rStyle w:val="libNormalChar"/>
          <w:rtl/>
        </w:rPr>
        <w:t>ا</w:t>
      </w:r>
      <w:r>
        <w:rPr>
          <w:rtl/>
        </w:rPr>
        <w:t xml:space="preserve">) </w:t>
      </w:r>
      <w:r w:rsidR="00643081">
        <w:rPr>
          <w:rStyle w:val="libFootnotenumChar"/>
          <w:rtl/>
        </w:rPr>
        <w:t>(1)</w:t>
      </w:r>
      <w:r>
        <w:rPr>
          <w:rtl/>
        </w:rPr>
        <w:t xml:space="preserve">؛و </w:t>
      </w:r>
      <w:r w:rsidR="004B4B77">
        <w:rPr>
          <w:rtl/>
        </w:rPr>
        <w:t>في</w:t>
      </w:r>
      <w:r>
        <w:rPr>
          <w:rFonts w:hint="eastAsia"/>
          <w:rtl/>
        </w:rPr>
        <w:t>ها</w:t>
      </w:r>
      <w:r>
        <w:rPr>
          <w:rtl/>
        </w:rPr>
        <w:t xml:space="preserve"> تو</w:t>
      </w:r>
      <w:r w:rsidR="004B4B77">
        <w:rPr>
          <w:rtl/>
        </w:rPr>
        <w:t>في</w:t>
      </w:r>
      <w:r>
        <w:rPr>
          <w:rFonts w:hint="eastAsia"/>
          <w:rtl/>
        </w:rPr>
        <w:t>ت</w:t>
      </w:r>
      <w:r>
        <w:rPr>
          <w:rtl/>
        </w:rPr>
        <w:t xml:space="preserve"> ز</w:t>
      </w:r>
      <w:r>
        <w:rPr>
          <w:rFonts w:hint="cs"/>
          <w:rtl/>
        </w:rPr>
        <w:t>ی</w:t>
      </w:r>
      <w:r>
        <w:rPr>
          <w:rFonts w:hint="eastAsia"/>
          <w:rtl/>
        </w:rPr>
        <w:t>نب</w:t>
      </w:r>
      <w:r>
        <w:rPr>
          <w:rtl/>
        </w:rPr>
        <w:t xml:space="preserve"> بنت </w:t>
      </w:r>
      <w:r w:rsidR="00A638DD">
        <w:rPr>
          <w:rtl/>
        </w:rPr>
        <w:t>خزي</w:t>
      </w:r>
      <w:r>
        <w:rPr>
          <w:rFonts w:hint="eastAsia"/>
          <w:rtl/>
        </w:rPr>
        <w:t>مه</w:t>
      </w:r>
      <w:r>
        <w:rPr>
          <w:rtl/>
        </w:rPr>
        <w:t xml:space="preserve"> أمّ المؤمن</w:t>
      </w:r>
      <w:r>
        <w:rPr>
          <w:rFonts w:hint="cs"/>
          <w:rtl/>
        </w:rPr>
        <w:t>ی</w:t>
      </w:r>
      <w:r>
        <w:rPr>
          <w:rFonts w:hint="eastAsia"/>
          <w:rtl/>
        </w:rPr>
        <w:t>ن</w:t>
      </w:r>
      <w:r>
        <w:rPr>
          <w:rtl/>
        </w:rPr>
        <w:t xml:space="preserve"> و أبو </w:t>
      </w:r>
      <w:r w:rsidR="007C7B27">
        <w:rPr>
          <w:rtl/>
        </w:rPr>
        <w:t>سلمة</w:t>
      </w:r>
      <w:r>
        <w:rPr>
          <w:rtl/>
        </w:rPr>
        <w:t xml:space="preserve"> و </w:t>
      </w:r>
      <w:r w:rsidR="00712DE8">
        <w:rPr>
          <w:rtl/>
        </w:rPr>
        <w:t>فاطمة</w:t>
      </w:r>
      <w:r>
        <w:rPr>
          <w:rtl/>
        </w:rPr>
        <w:t xml:space="preserve"> بنت أسد أمّ أم</w:t>
      </w:r>
      <w:r>
        <w:rPr>
          <w:rFonts w:hint="cs"/>
          <w:rtl/>
        </w:rPr>
        <w:t>ی</w:t>
      </w:r>
      <w:r>
        <w:rPr>
          <w:rtl/>
        </w:rPr>
        <w:t>ر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5870A0">
        <w:rPr>
          <w:rFonts w:hint="cs"/>
          <w:rtl/>
        </w:rPr>
        <w:t>5</w:t>
      </w:r>
      <w:r>
        <w:rPr>
          <w:rtl/>
        </w:rPr>
        <w:t xml:space="preserve">)کانت </w:t>
      </w:r>
      <w:r w:rsidR="006926E7">
        <w:rPr>
          <w:rtl/>
        </w:rPr>
        <w:t>غزوة</w:t>
      </w:r>
      <w:r>
        <w:rPr>
          <w:rtl/>
        </w:rPr>
        <w:t xml:space="preserve"> </w:t>
      </w:r>
      <w:r w:rsidR="006926E7">
        <w:rPr>
          <w:rtl/>
        </w:rPr>
        <w:t>بني</w:t>
      </w:r>
      <w:r>
        <w:rPr>
          <w:rtl/>
        </w:rPr>
        <w:t xml:space="preserve"> المصطلق و </w:t>
      </w:r>
      <w:r w:rsidR="004B4B77">
        <w:rPr>
          <w:rtl/>
        </w:rPr>
        <w:t>في</w:t>
      </w:r>
      <w:r>
        <w:rPr>
          <w:rFonts w:hint="eastAsia"/>
          <w:rtl/>
        </w:rPr>
        <w:t>ها</w:t>
      </w:r>
      <w:r>
        <w:rPr>
          <w:rtl/>
        </w:rPr>
        <w:t xml:space="preserve"> کانت </w:t>
      </w:r>
      <w:r w:rsidR="00810611">
        <w:rPr>
          <w:rtl/>
        </w:rPr>
        <w:t>قصة</w:t>
      </w:r>
      <w:r>
        <w:rPr>
          <w:rtl/>
        </w:rPr>
        <w:t xml:space="preserve"> الافک و تزوّج ال</w:t>
      </w:r>
      <w:r w:rsidR="004B4B77">
        <w:rPr>
          <w:rtl/>
        </w:rPr>
        <w:t>نبيّ</w:t>
      </w:r>
      <w:r>
        <w:rPr>
          <w:rtl/>
        </w:rPr>
        <w:t xml:space="preserve"> </w:t>
      </w:r>
      <w:r w:rsidR="00D665AA" w:rsidRPr="00D665AA">
        <w:rPr>
          <w:rStyle w:val="libAlaemChar"/>
          <w:rtl/>
        </w:rPr>
        <w:t>صلى‌الله‌عليه‌وآله‌وسلم</w:t>
      </w:r>
      <w:r>
        <w:rPr>
          <w:rtl/>
        </w:rPr>
        <w:t xml:space="preserve"> ز</w:t>
      </w:r>
      <w:r>
        <w:rPr>
          <w:rFonts w:hint="cs"/>
          <w:rtl/>
        </w:rPr>
        <w:t>ی</w:t>
      </w:r>
      <w:r>
        <w:rPr>
          <w:rFonts w:hint="eastAsia"/>
          <w:rtl/>
        </w:rPr>
        <w:t>نب</w:t>
      </w:r>
      <w:r>
        <w:rPr>
          <w:rtl/>
        </w:rPr>
        <w:t xml:space="preserve"> بنت جحش و </w:t>
      </w:r>
      <w:r w:rsidR="009B6D3C">
        <w:rPr>
          <w:rtl/>
        </w:rPr>
        <w:t>أمّة</w:t>
      </w:r>
      <w:r>
        <w:rPr>
          <w:rtl/>
        </w:rPr>
        <w:t>ا أم</w:t>
      </w:r>
      <w:r>
        <w:rPr>
          <w:rFonts w:hint="cs"/>
          <w:rtl/>
        </w:rPr>
        <w:t>ی</w:t>
      </w:r>
      <w:r>
        <w:rPr>
          <w:rFonts w:hint="eastAsia"/>
          <w:rtl/>
        </w:rPr>
        <w:t>م</w:t>
      </w:r>
      <w:r w:rsidR="005870A0">
        <w:rPr>
          <w:rFonts w:hint="cs"/>
          <w:rtl/>
        </w:rPr>
        <w:t>ة</w:t>
      </w:r>
      <w:r>
        <w:rPr>
          <w:rtl/>
        </w:rPr>
        <w:t xml:space="preserve"> بنت عبد المطّلب ت</w:t>
      </w:r>
      <w:r w:rsidR="00194B2D">
        <w:rPr>
          <w:rtl/>
        </w:rPr>
        <w:t>زوج</w:t>
      </w:r>
      <w:r w:rsidR="005870A0">
        <w:rPr>
          <w:rFonts w:hint="cs"/>
          <w:rtl/>
        </w:rPr>
        <w:t>ه</w:t>
      </w:r>
      <w:r>
        <w:rPr>
          <w:rtl/>
        </w:rPr>
        <w:t xml:space="preserve">ا لهلال </w:t>
      </w:r>
      <w:r w:rsidR="004B4B77">
        <w:rPr>
          <w:rtl/>
        </w:rPr>
        <w:t>ذي</w:t>
      </w:r>
      <w:r>
        <w:rPr>
          <w:rtl/>
        </w:rPr>
        <w:t xml:space="preserve"> ال</w:t>
      </w:r>
      <w:r w:rsidR="00810611">
        <w:rPr>
          <w:rtl/>
        </w:rPr>
        <w:t>قعدة</w:t>
      </w:r>
      <w:r>
        <w:rPr>
          <w:rtl/>
        </w:rPr>
        <w:t>.</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5870A0">
        <w:rPr>
          <w:rFonts w:hint="cs"/>
          <w:rtl/>
        </w:rPr>
        <w:t>6</w:t>
      </w:r>
      <w:r>
        <w:rPr>
          <w:rtl/>
        </w:rPr>
        <w:t xml:space="preserve">): زار رسول اللّه </w:t>
      </w:r>
      <w:r w:rsidR="00D665AA" w:rsidRPr="00D665AA">
        <w:rPr>
          <w:rStyle w:val="libAlaemChar"/>
          <w:rtl/>
        </w:rPr>
        <w:t>صلى‌الله‌عليه‌وآله‌وسلم</w:t>
      </w:r>
      <w:r>
        <w:rPr>
          <w:rtl/>
        </w:rPr>
        <w:t xml:space="preserve"> </w:t>
      </w:r>
      <w:r w:rsidR="009B6D3C">
        <w:rPr>
          <w:rtl/>
        </w:rPr>
        <w:t>أمّة</w:t>
      </w:r>
      <w:r>
        <w:rPr>
          <w:rtl/>
        </w:rPr>
        <w:t xml:space="preserve"> مرجعه من </w:t>
      </w:r>
      <w:r w:rsidR="0048739E">
        <w:rPr>
          <w:rtl/>
        </w:rPr>
        <w:t>غزاة</w:t>
      </w:r>
      <w:r>
        <w:rPr>
          <w:rtl/>
        </w:rPr>
        <w:t xml:space="preserve"> </w:t>
      </w:r>
      <w:r w:rsidR="006926E7">
        <w:rPr>
          <w:rtl/>
        </w:rPr>
        <w:t>بني</w:t>
      </w:r>
      <w:r>
        <w:rPr>
          <w:rtl/>
        </w:rPr>
        <w:t xml:space="preserve"> لح</w:t>
      </w:r>
      <w:r>
        <w:rPr>
          <w:rFonts w:hint="cs"/>
          <w:rtl/>
        </w:rPr>
        <w:t>ی</w:t>
      </w:r>
      <w:r>
        <w:rPr>
          <w:rFonts w:hint="eastAsia"/>
          <w:rtl/>
        </w:rPr>
        <w:t>ان،</w:t>
      </w:r>
      <w:r w:rsidR="005870A0">
        <w:rPr>
          <w:rFonts w:hint="cs"/>
          <w:rtl/>
        </w:rPr>
        <w:t xml:space="preserve"> </w:t>
      </w:r>
      <w:r>
        <w:rPr>
          <w:rFonts w:hint="eastAsia"/>
          <w:rtl/>
        </w:rPr>
        <w:t>و</w:t>
      </w:r>
      <w:r>
        <w:rPr>
          <w:rtl/>
        </w:rPr>
        <w:t xml:space="preserve"> </w:t>
      </w:r>
      <w:r w:rsidR="004B4B77">
        <w:rPr>
          <w:rtl/>
        </w:rPr>
        <w:t>في</w:t>
      </w:r>
      <w:r>
        <w:rPr>
          <w:rFonts w:hint="eastAsia"/>
          <w:rtl/>
        </w:rPr>
        <w:t>ها</w:t>
      </w:r>
      <w:r>
        <w:rPr>
          <w:rtl/>
        </w:rPr>
        <w:t>:</w:t>
      </w:r>
      <w:r w:rsidR="005870A0">
        <w:rPr>
          <w:rFonts w:hint="cs"/>
          <w:rtl/>
        </w:rPr>
        <w:t xml:space="preserve"> </w:t>
      </w:r>
      <w:r>
        <w:rPr>
          <w:rFonts w:hint="eastAsia"/>
          <w:rtl/>
        </w:rPr>
        <w:t>ص</w:t>
      </w:r>
      <w:r w:rsidR="009B6D3C">
        <w:rPr>
          <w:rFonts w:hint="eastAsia"/>
          <w:rtl/>
        </w:rPr>
        <w:t>لي</w:t>
      </w:r>
      <w:r>
        <w:rPr>
          <w:rtl/>
        </w:rPr>
        <w:t xml:space="preserve"> </w:t>
      </w:r>
      <w:r w:rsidR="00D665AA" w:rsidRPr="00D665AA">
        <w:rPr>
          <w:rStyle w:val="libAlaemChar"/>
          <w:rtl/>
        </w:rPr>
        <w:t>صلى‌الله‌عليه‌وآله‌وسلم</w:t>
      </w:r>
      <w:r>
        <w:rPr>
          <w:rtl/>
        </w:rPr>
        <w:t xml:space="preserve"> </w:t>
      </w:r>
      <w:r w:rsidR="001E131A">
        <w:rPr>
          <w:rtl/>
        </w:rPr>
        <w:t>صلاة</w:t>
      </w:r>
      <w:r>
        <w:rPr>
          <w:rtl/>
        </w:rPr>
        <w:t xml:space="preserve"> الاستسقاء، و قتل عبد اللّه بن عت</w:t>
      </w:r>
      <w:r>
        <w:rPr>
          <w:rFonts w:hint="cs"/>
          <w:rtl/>
        </w:rPr>
        <w:t>ی</w:t>
      </w:r>
      <w:r>
        <w:rPr>
          <w:rFonts w:hint="eastAsia"/>
          <w:rtl/>
        </w:rPr>
        <w:t>ک</w:t>
      </w:r>
      <w:r>
        <w:rPr>
          <w:rtl/>
        </w:rPr>
        <w:t xml:space="preserve"> أبا رافع سلام بن </w:t>
      </w:r>
      <w:r w:rsidR="004B4B77">
        <w:rPr>
          <w:rtl/>
        </w:rPr>
        <w:t>أبي</w:t>
      </w:r>
      <w:r>
        <w:rPr>
          <w:rtl/>
        </w:rPr>
        <w:t xml:space="preserve"> الحق</w:t>
      </w:r>
      <w:r>
        <w:rPr>
          <w:rFonts w:hint="cs"/>
          <w:rtl/>
        </w:rPr>
        <w:t>ی</w:t>
      </w:r>
      <w:r>
        <w:rPr>
          <w:rFonts w:hint="eastAsia"/>
          <w:rtl/>
        </w:rPr>
        <w:t>ق</w:t>
      </w:r>
      <w:r>
        <w:rPr>
          <w:rtl/>
        </w:rPr>
        <w:t xml:space="preserve"> </w:t>
      </w:r>
      <w:r w:rsidR="00D61EF7">
        <w:rPr>
          <w:rtl/>
        </w:rPr>
        <w:t>اليهودي</w:t>
      </w:r>
      <w:r>
        <w:rPr>
          <w:rtl/>
        </w:rPr>
        <w:t xml:space="preserve"> تاجر أهل الحجاز </w:t>
      </w:r>
      <w:r w:rsidR="00643081">
        <w:rPr>
          <w:rStyle w:val="libFootnotenumChar"/>
          <w:rtl/>
        </w:rPr>
        <w:t>(3)</w:t>
      </w:r>
      <w:r>
        <w:rPr>
          <w:rtl/>
        </w:rPr>
        <w:t>.</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5870A0">
        <w:rPr>
          <w:rFonts w:hint="cs"/>
          <w:rtl/>
        </w:rPr>
        <w:t>7</w:t>
      </w:r>
      <w:r>
        <w:rPr>
          <w:rtl/>
        </w:rPr>
        <w:t xml:space="preserve">)کانت </w:t>
      </w:r>
      <w:r w:rsidR="006926E7">
        <w:rPr>
          <w:rtl/>
        </w:rPr>
        <w:t>غزوة</w:t>
      </w:r>
      <w:r>
        <w:rPr>
          <w:rtl/>
        </w:rPr>
        <w:t xml:space="preserve"> خ</w:t>
      </w:r>
      <w:r>
        <w:rPr>
          <w:rFonts w:hint="cs"/>
          <w:rtl/>
        </w:rPr>
        <w:t>ی</w:t>
      </w:r>
      <w:r>
        <w:rPr>
          <w:rFonts w:hint="eastAsia"/>
          <w:rtl/>
        </w:rPr>
        <w:t>بر</w:t>
      </w:r>
      <w:r>
        <w:rPr>
          <w:rtl/>
        </w:rPr>
        <w:t xml:space="preserve"> </w:t>
      </w:r>
      <w:r w:rsidR="00643081">
        <w:rPr>
          <w:rStyle w:val="libFootnotenumChar"/>
          <w:rtl/>
        </w:rPr>
        <w:t>(4)</w:t>
      </w:r>
      <w:r>
        <w:rPr>
          <w:rtl/>
        </w:rPr>
        <w:t xml:space="preserve">؛و </w:t>
      </w:r>
      <w:r w:rsidR="004B4B77">
        <w:rPr>
          <w:rtl/>
        </w:rPr>
        <w:t>في</w:t>
      </w:r>
      <w:r>
        <w:rPr>
          <w:rFonts w:hint="eastAsia"/>
          <w:rtl/>
        </w:rPr>
        <w:t>ها</w:t>
      </w:r>
      <w:r>
        <w:rPr>
          <w:rtl/>
        </w:rPr>
        <w:t xml:space="preserve"> </w:t>
      </w:r>
      <w:r w:rsidR="004B4B77">
        <w:rPr>
          <w:rtl/>
        </w:rPr>
        <w:t>في</w:t>
      </w:r>
      <w:r>
        <w:rPr>
          <w:rtl/>
        </w:rPr>
        <w:t xml:space="preserve"> </w:t>
      </w:r>
      <w:r w:rsidR="006926E7">
        <w:rPr>
          <w:rtl/>
        </w:rPr>
        <w:t>ليلة</w:t>
      </w:r>
      <w:r>
        <w:rPr>
          <w:rtl/>
        </w:rPr>
        <w:t xml:space="preserve"> الثلاثاء لعشر مض</w:t>
      </w:r>
      <w:r>
        <w:rPr>
          <w:rFonts w:hint="cs"/>
          <w:rtl/>
        </w:rPr>
        <w:t>ی</w:t>
      </w:r>
      <w:r>
        <w:rPr>
          <w:rFonts w:hint="eastAsia"/>
          <w:rtl/>
        </w:rPr>
        <w:t>ن</w:t>
      </w:r>
      <w:r>
        <w:rPr>
          <w:rtl/>
        </w:rPr>
        <w:t xml:space="preserve"> من جماد</w:t>
      </w:r>
      <w:r>
        <w:rPr>
          <w:rFonts w:hint="cs"/>
          <w:rtl/>
        </w:rPr>
        <w:t>ی</w:t>
      </w:r>
      <w:r>
        <w:rPr>
          <w:rtl/>
        </w:rPr>
        <w:t xml:space="preserve"> ال</w:t>
      </w:r>
      <w:r w:rsidR="009B6D3C">
        <w:rPr>
          <w:rtl/>
        </w:rPr>
        <w:t>آخرة</w:t>
      </w:r>
      <w:r>
        <w:rPr>
          <w:rtl/>
        </w:rPr>
        <w:t xml:space="preserve"> قتل ش</w:t>
      </w:r>
      <w:r>
        <w:rPr>
          <w:rFonts w:hint="cs"/>
          <w:rtl/>
        </w:rPr>
        <w:t>ی</w:t>
      </w:r>
      <w:r w:rsidR="004F0035">
        <w:rPr>
          <w:rFonts w:hint="eastAsia"/>
          <w:rtl/>
        </w:rPr>
        <w:t>روية</w:t>
      </w:r>
      <w:r>
        <w:rPr>
          <w:rtl/>
        </w:rPr>
        <w:t xml:space="preserve"> أباه </w:t>
      </w:r>
      <w:r w:rsidR="00643081">
        <w:rPr>
          <w:rStyle w:val="libFootnotenumChar"/>
          <w:rtl/>
        </w:rPr>
        <w:t>(5)</w:t>
      </w:r>
      <w:r>
        <w:rPr>
          <w:rtl/>
        </w:rPr>
        <w:t xml:space="preserve">؛و </w:t>
      </w:r>
      <w:r w:rsidR="004B4B77">
        <w:rPr>
          <w:rtl/>
        </w:rPr>
        <w:t>في</w:t>
      </w:r>
      <w:r>
        <w:rPr>
          <w:rFonts w:hint="eastAsia"/>
          <w:rtl/>
        </w:rPr>
        <w:t>ها</w:t>
      </w:r>
      <w:r>
        <w:rPr>
          <w:rtl/>
        </w:rPr>
        <w:t xml:space="preserve"> وصلت </w:t>
      </w:r>
      <w:r w:rsidR="003261A0">
        <w:rPr>
          <w:rtl/>
        </w:rPr>
        <w:t>هدیة</w:t>
      </w:r>
      <w:r>
        <w:rPr>
          <w:rtl/>
        </w:rPr>
        <w:t xml:space="preserve"> المقوقس مار</w:t>
      </w:r>
      <w:r>
        <w:rPr>
          <w:rFonts w:hint="cs"/>
          <w:rtl/>
        </w:rPr>
        <w:t>ی</w:t>
      </w:r>
      <w:r>
        <w:rPr>
          <w:rFonts w:hint="eastAsia"/>
          <w:rtl/>
        </w:rPr>
        <w:t>ه</w:t>
      </w:r>
      <w:r>
        <w:rPr>
          <w:rtl/>
        </w:rPr>
        <w:t xml:space="preserve"> و س</w:t>
      </w:r>
      <w:r>
        <w:rPr>
          <w:rFonts w:hint="cs"/>
          <w:rtl/>
        </w:rPr>
        <w:t>ی</w:t>
      </w:r>
      <w:r>
        <w:rPr>
          <w:rFonts w:hint="eastAsia"/>
          <w:rtl/>
        </w:rPr>
        <w:t>ر</w:t>
      </w:r>
      <w:r>
        <w:rPr>
          <w:rFonts w:hint="cs"/>
          <w:rtl/>
        </w:rPr>
        <w:t>ی</w:t>
      </w:r>
      <w:r>
        <w:rPr>
          <w:rFonts w:hint="eastAsia"/>
          <w:rtl/>
        </w:rPr>
        <w:t>ن</w:t>
      </w:r>
      <w:r>
        <w:rPr>
          <w:rtl/>
        </w:rPr>
        <w:t xml:space="preserve"> و </w:t>
      </w:r>
      <w:r>
        <w:rPr>
          <w:rFonts w:hint="cs"/>
          <w:rtl/>
        </w:rPr>
        <w:t>ی</w:t>
      </w:r>
      <w:r>
        <w:rPr>
          <w:rFonts w:hint="eastAsia"/>
          <w:rtl/>
        </w:rPr>
        <w:t>عفور</w:t>
      </w:r>
      <w:r>
        <w:rPr>
          <w:rtl/>
        </w:rPr>
        <w:t xml:space="preserve"> و دلدل </w:t>
      </w:r>
      <w:r w:rsidR="003261A0">
        <w:rPr>
          <w:rtl/>
        </w:rPr>
        <w:t>الى</w:t>
      </w:r>
      <w:r>
        <w:rPr>
          <w:rtl/>
        </w:rPr>
        <w:t xml:space="preserve"> رسول اللّه </w:t>
      </w:r>
      <w:r w:rsidR="00D665AA" w:rsidRPr="00D665AA">
        <w:rPr>
          <w:rStyle w:val="libAlaemChar"/>
          <w:rtl/>
        </w:rPr>
        <w:t>صلى‌الله‌عليه‌وآله‌وسلم</w:t>
      </w:r>
      <w:r>
        <w:rPr>
          <w:rtl/>
        </w:rPr>
        <w:t xml:space="preserve">،و کانت </w:t>
      </w:r>
      <w:r w:rsidR="00712DE8">
        <w:rPr>
          <w:rtl/>
        </w:rPr>
        <w:t>عمرة</w:t>
      </w:r>
      <w:r>
        <w:rPr>
          <w:rtl/>
        </w:rPr>
        <w:t xml:space="preserve"> القضاء،</w:t>
      </w:r>
      <w:r w:rsidR="005870A0">
        <w:rPr>
          <w:rFonts w:hint="cs"/>
          <w:rtl/>
        </w:rPr>
        <w:t xml:space="preserve"> </w:t>
      </w:r>
      <w:r>
        <w:rPr>
          <w:rFonts w:hint="eastAsia"/>
          <w:rtl/>
        </w:rPr>
        <w:t>و</w:t>
      </w:r>
      <w:r>
        <w:rPr>
          <w:rtl/>
        </w:rPr>
        <w:t xml:space="preserve"> </w:t>
      </w:r>
      <w:r w:rsidR="004B4B77">
        <w:rPr>
          <w:rtl/>
        </w:rPr>
        <w:t>في</w:t>
      </w:r>
      <w:r>
        <w:rPr>
          <w:rFonts w:hint="eastAsia"/>
          <w:rtl/>
        </w:rPr>
        <w:t>ها</w:t>
      </w:r>
      <w:r>
        <w:rPr>
          <w:rtl/>
        </w:rPr>
        <w:t xml:space="preserve">: تزوّج رسول اللّه </w:t>
      </w:r>
      <w:r w:rsidR="00D665AA" w:rsidRPr="00D665AA">
        <w:rPr>
          <w:rStyle w:val="libAlaemChar"/>
          <w:rtl/>
        </w:rPr>
        <w:t>صلى‌الله‌عليه‌وآله‌وسلم</w:t>
      </w:r>
      <w:r>
        <w:rPr>
          <w:rtl/>
        </w:rPr>
        <w:t xml:space="preserve"> </w:t>
      </w:r>
      <w:r w:rsidR="009D7E5A">
        <w:rPr>
          <w:rtl/>
        </w:rPr>
        <w:t>میمونة</w:t>
      </w:r>
      <w:r>
        <w:rPr>
          <w:rtl/>
        </w:rPr>
        <w:t xml:space="preserve"> </w:t>
      </w:r>
      <w:r w:rsidR="00643081">
        <w:rPr>
          <w:rStyle w:val="libFootnotenumChar"/>
          <w:rtl/>
        </w:rPr>
        <w:t>(6)</w:t>
      </w:r>
      <w:r>
        <w:rPr>
          <w:rtl/>
        </w:rPr>
        <w:t>.</w:t>
      </w:r>
    </w:p>
    <w:p w:rsidR="00D94CCA" w:rsidRDefault="00A33C4B" w:rsidP="005870A0">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5870A0">
        <w:rPr>
          <w:rFonts w:hint="cs"/>
          <w:rtl/>
        </w:rPr>
        <w:t>8</w:t>
      </w:r>
      <w:r>
        <w:rPr>
          <w:rtl/>
        </w:rPr>
        <w:t>)أسلم عمرو بن العاص و خالد بن الو</w:t>
      </w:r>
      <w:r w:rsidR="009B6D3C">
        <w:rPr>
          <w:rtl/>
        </w:rPr>
        <w:t>لي</w:t>
      </w:r>
      <w:r>
        <w:rPr>
          <w:rFonts w:hint="eastAsia"/>
          <w:rtl/>
        </w:rPr>
        <w:t>د</w:t>
      </w:r>
      <w:r>
        <w:rPr>
          <w:rtl/>
        </w:rPr>
        <w:t xml:space="preserve"> و عثمان بن </w:t>
      </w:r>
      <w:r w:rsidR="000E3431">
        <w:rPr>
          <w:rtl/>
        </w:rPr>
        <w:t>طلحة</w:t>
      </w:r>
      <w:r w:rsidR="005870A0">
        <w:rPr>
          <w:rFonts w:hint="cs"/>
          <w:rtl/>
        </w:rPr>
        <w:t xml:space="preserve"> </w:t>
      </w:r>
      <w:r>
        <w:rPr>
          <w:rFonts w:hint="eastAsia"/>
          <w:rtl/>
        </w:rPr>
        <w:t>و</w:t>
      </w:r>
      <w:r>
        <w:rPr>
          <w:rtl/>
        </w:rPr>
        <w:t>: تزوّج ال</w:t>
      </w:r>
      <w:r w:rsidR="004B4B77">
        <w:rPr>
          <w:rtl/>
        </w:rPr>
        <w:t>نبيّ</w:t>
      </w:r>
      <w:r>
        <w:rPr>
          <w:rtl/>
        </w:rPr>
        <w:t xml:space="preserve"> </w:t>
      </w:r>
      <w:r w:rsidR="00D665AA" w:rsidRPr="00D665AA">
        <w:rPr>
          <w:rStyle w:val="libAlaemChar"/>
          <w:rtl/>
        </w:rPr>
        <w:t>صلى‌الله‌عليه‌وآله‌وسلم</w:t>
      </w:r>
      <w:r>
        <w:rPr>
          <w:rtl/>
        </w:rPr>
        <w:t xml:space="preserve"> المستع</w:t>
      </w:r>
      <w:r>
        <w:rPr>
          <w:rFonts w:hint="cs"/>
          <w:rtl/>
        </w:rPr>
        <w:t>ی</w:t>
      </w:r>
      <w:r>
        <w:rPr>
          <w:rFonts w:hint="eastAsia"/>
          <w:rtl/>
        </w:rPr>
        <w:t>ذه</w:t>
      </w:r>
      <w:r>
        <w:rPr>
          <w:rtl/>
        </w:rPr>
        <w:t xml:space="preserve"> </w:t>
      </w:r>
      <w:r w:rsidR="00712DE8">
        <w:rPr>
          <w:rtl/>
        </w:rPr>
        <w:t>فاطمة</w:t>
      </w:r>
      <w:r>
        <w:rPr>
          <w:rtl/>
        </w:rPr>
        <w:t xml:space="preserve"> بنت الضحّاک الکل</w:t>
      </w:r>
      <w:r w:rsidR="004B4B77">
        <w:rPr>
          <w:rtl/>
        </w:rPr>
        <w:t>أبي</w:t>
      </w:r>
      <w:r>
        <w:rPr>
          <w:rFonts w:hint="eastAsia"/>
          <w:rtl/>
        </w:rPr>
        <w:t>ه،</w:t>
      </w:r>
      <w:r>
        <w:rPr>
          <w:rtl/>
        </w:rPr>
        <w:t xml:space="preserve"> و </w:t>
      </w:r>
      <w:r w:rsidR="004B4B77">
        <w:rPr>
          <w:rtl/>
        </w:rPr>
        <w:t>في</w:t>
      </w:r>
      <w:r>
        <w:rPr>
          <w:rFonts w:hint="eastAsia"/>
          <w:rtl/>
        </w:rPr>
        <w:t>ها</w:t>
      </w:r>
      <w:r>
        <w:rPr>
          <w:rtl/>
        </w:rPr>
        <w:t xml:space="preserve"> اتّخذ المنبر لرسول اللّه </w:t>
      </w:r>
      <w:r w:rsidR="005870A0" w:rsidRPr="00D665AA">
        <w:rPr>
          <w:rStyle w:val="libAlaemChar"/>
          <w:rtl/>
        </w:rPr>
        <w:t>صلى‌الله‌عليه‌وآله‌وسلم</w:t>
      </w:r>
      <w:r w:rsidR="005870A0">
        <w:rPr>
          <w:rtl/>
        </w:rPr>
        <w:t xml:space="preserve"> </w:t>
      </w:r>
      <w:r>
        <w:rPr>
          <w:rtl/>
        </w:rPr>
        <w:t xml:space="preserve">،و کانت </w:t>
      </w:r>
      <w:r w:rsidR="00DF76A0">
        <w:rPr>
          <w:rtl/>
        </w:rPr>
        <w:t>سرية</w:t>
      </w:r>
      <w:r>
        <w:rPr>
          <w:rtl/>
        </w:rPr>
        <w:t xml:space="preserve"> غالب بن عبد اللّه ال</w:t>
      </w:r>
      <w:r w:rsidR="00DF76A0">
        <w:rPr>
          <w:rtl/>
        </w:rPr>
        <w:t>ليثي</w:t>
      </w:r>
      <w:r>
        <w:rPr>
          <w:rtl/>
        </w:rPr>
        <w:t xml:space="preserve"> </w:t>
      </w:r>
      <w:r w:rsidR="003261A0">
        <w:rPr>
          <w:rtl/>
        </w:rPr>
        <w:t>الى</w:t>
      </w:r>
      <w:r>
        <w:rPr>
          <w:rtl/>
        </w:rPr>
        <w:t xml:space="preserve"> </w:t>
      </w:r>
      <w:r w:rsidR="006926E7">
        <w:rPr>
          <w:rtl/>
        </w:rPr>
        <w:t>بني</w:t>
      </w:r>
      <w:r>
        <w:rPr>
          <w:rtl/>
        </w:rPr>
        <w:t xml:space="preserve"> الملوح </w:t>
      </w:r>
      <w:r w:rsidR="00643081">
        <w:rPr>
          <w:rStyle w:val="libFootnotenumChar"/>
          <w:rtl/>
        </w:rPr>
        <w:t>(7)</w:t>
      </w:r>
      <w:r>
        <w:rPr>
          <w:rtl/>
        </w:rPr>
        <w:t xml:space="preserve">؛و </w:t>
      </w:r>
      <w:r w:rsidR="004B4B77">
        <w:rPr>
          <w:rtl/>
        </w:rPr>
        <w:t>في</w:t>
      </w:r>
      <w:r>
        <w:rPr>
          <w:rFonts w:hint="eastAsia"/>
          <w:rtl/>
        </w:rPr>
        <w:t>ها</w:t>
      </w:r>
      <w:r>
        <w:rPr>
          <w:rtl/>
        </w:rPr>
        <w:t xml:space="preserve"> </w:t>
      </w:r>
      <w:r w:rsidR="009D0B59">
        <w:rPr>
          <w:rtl/>
        </w:rPr>
        <w:t>اي</w:t>
      </w:r>
      <w:r>
        <w:rPr>
          <w:rFonts w:hint="eastAsia"/>
          <w:rtl/>
        </w:rPr>
        <w:t>ضا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870A0">
        <w:rPr>
          <w:rStyle w:val="libFootnote0Char"/>
          <w:rFonts w:hint="cs"/>
          <w:rtl/>
        </w:rPr>
        <w:t xml:space="preserve"> </w:t>
      </w:r>
      <w:r w:rsidR="00B0562B">
        <w:rPr>
          <w:rStyle w:val="libFootnote0Char"/>
          <w:rFonts w:hint="cs"/>
          <w:rtl/>
        </w:rPr>
        <w:t>ق:6/46/524،ج:20/181.</w:t>
      </w:r>
    </w:p>
    <w:p w:rsidR="00643081" w:rsidRPr="00643081" w:rsidRDefault="00643081" w:rsidP="00643081">
      <w:pPr>
        <w:pStyle w:val="libLine"/>
        <w:rPr>
          <w:rStyle w:val="libFootnote0Char"/>
          <w:rtl/>
        </w:rPr>
      </w:pPr>
      <w:r w:rsidRPr="00643081">
        <w:rPr>
          <w:rStyle w:val="libFootnote0Char"/>
          <w:rFonts w:hint="eastAsia"/>
          <w:rtl/>
        </w:rPr>
        <w:t>(2)</w:t>
      </w:r>
      <w:r w:rsidR="00B0562B">
        <w:rPr>
          <w:rStyle w:val="libFootnote0Char"/>
          <w:rFonts w:hint="cs"/>
          <w:rtl/>
        </w:rPr>
        <w:t xml:space="preserve"> ق:6/46/525،ج:20/185.</w:t>
      </w:r>
    </w:p>
    <w:p w:rsidR="00643081" w:rsidRPr="00643081" w:rsidRDefault="00643081" w:rsidP="00643081">
      <w:pPr>
        <w:pStyle w:val="libLine"/>
        <w:rPr>
          <w:rStyle w:val="libFootnote0Char"/>
          <w:rtl/>
        </w:rPr>
      </w:pPr>
      <w:r w:rsidRPr="00643081">
        <w:rPr>
          <w:rStyle w:val="libFootnote0Char"/>
          <w:rFonts w:hint="eastAsia"/>
          <w:rtl/>
        </w:rPr>
        <w:t>(3)</w:t>
      </w:r>
      <w:r w:rsidR="00B0562B">
        <w:rPr>
          <w:rStyle w:val="libFootnote0Char"/>
          <w:rFonts w:hint="cs"/>
          <w:rtl/>
        </w:rPr>
        <w:t xml:space="preserve"> ق:6/46/549،ج:20/299.</w:t>
      </w:r>
    </w:p>
    <w:p w:rsidR="00643081" w:rsidRPr="00B0562B" w:rsidRDefault="00643081" w:rsidP="00B0562B">
      <w:pPr>
        <w:pStyle w:val="libFootnote0"/>
        <w:rPr>
          <w:rtl/>
        </w:rPr>
      </w:pPr>
      <w:r w:rsidRPr="00643081">
        <w:rPr>
          <w:rStyle w:val="libFootnote0Char"/>
          <w:rFonts w:hint="eastAsia"/>
          <w:rtl/>
        </w:rPr>
        <w:t>(4)</w:t>
      </w:r>
      <w:r w:rsidR="00B0562B">
        <w:rPr>
          <w:rStyle w:val="libFootnote0Char"/>
          <w:rFonts w:hint="cs"/>
          <w:rtl/>
        </w:rPr>
        <w:t xml:space="preserve"> ق:6/52/579،ج:21/31.</w:t>
      </w:r>
    </w:p>
    <w:p w:rsidR="00B0562B" w:rsidRDefault="00B0562B" w:rsidP="00B0562B">
      <w:pPr>
        <w:pStyle w:val="libFootnote0"/>
        <w:rPr>
          <w:rtl/>
        </w:rPr>
      </w:pPr>
      <w:r>
        <w:rPr>
          <w:rFonts w:hint="cs"/>
          <w:rtl/>
        </w:rPr>
        <w:t>(5) ق:6/53/583،ج:21/45.</w:t>
      </w:r>
    </w:p>
    <w:p w:rsidR="00B0562B" w:rsidRDefault="00B0562B" w:rsidP="00B0562B">
      <w:pPr>
        <w:pStyle w:val="libFootnote0"/>
        <w:rPr>
          <w:rtl/>
        </w:rPr>
      </w:pPr>
      <w:r>
        <w:rPr>
          <w:rFonts w:hint="cs"/>
          <w:rtl/>
        </w:rPr>
        <w:t>(6) ق:6/53/583،ج:21/48.</w:t>
      </w:r>
    </w:p>
    <w:p w:rsidR="00B0562B" w:rsidRPr="00B0562B" w:rsidRDefault="00B0562B" w:rsidP="00B0562B">
      <w:pPr>
        <w:pStyle w:val="libFootnote0"/>
        <w:rPr>
          <w:rtl/>
        </w:rPr>
      </w:pPr>
      <w:r>
        <w:rPr>
          <w:rFonts w:hint="cs"/>
          <w:rtl/>
        </w:rPr>
        <w:t>(7) ق:6/53/583،ج:21/48.</w:t>
      </w:r>
    </w:p>
    <w:p w:rsidR="00643081" w:rsidRDefault="00643081" w:rsidP="00A33C4B">
      <w:pPr>
        <w:pStyle w:val="libNormal"/>
        <w:rPr>
          <w:rtl/>
        </w:rPr>
      </w:pPr>
      <w:r>
        <w:rPr>
          <w:rFonts w:hint="eastAsia"/>
          <w:rtl/>
        </w:rPr>
        <w:br w:type="page"/>
      </w:r>
    </w:p>
    <w:p w:rsidR="00D94CCA" w:rsidRDefault="00A33C4B" w:rsidP="00CA76D6">
      <w:pPr>
        <w:pStyle w:val="libNormal0"/>
        <w:rPr>
          <w:rtl/>
        </w:rPr>
      </w:pPr>
      <w:r>
        <w:rPr>
          <w:rFonts w:hint="eastAsia"/>
          <w:rtl/>
        </w:rPr>
        <w:lastRenderedPageBreak/>
        <w:t>أسلم</w:t>
      </w:r>
      <w:r>
        <w:rPr>
          <w:rtl/>
        </w:rPr>
        <w:t xml:space="preserve"> </w:t>
      </w:r>
      <w:r w:rsidR="004049AC">
        <w:rPr>
          <w:rtl/>
        </w:rPr>
        <w:t>عکرمة</w:t>
      </w:r>
      <w:r>
        <w:rPr>
          <w:rtl/>
        </w:rPr>
        <w:t xml:space="preserve"> بن </w:t>
      </w:r>
      <w:r w:rsidR="004B4B77">
        <w:rPr>
          <w:rtl/>
        </w:rPr>
        <w:t>أبي</w:t>
      </w:r>
      <w:r>
        <w:rPr>
          <w:rtl/>
        </w:rPr>
        <w:t xml:space="preserve"> جهل </w:t>
      </w:r>
      <w:r w:rsidR="00643081">
        <w:rPr>
          <w:rStyle w:val="libFootnotenumChar"/>
          <w:rtl/>
        </w:rPr>
        <w:t>(1)</w:t>
      </w:r>
      <w:r>
        <w:rPr>
          <w:rtl/>
        </w:rPr>
        <w:t>،</w:t>
      </w:r>
      <w:r w:rsidR="00CA76D6">
        <w:rPr>
          <w:rFonts w:hint="cs"/>
          <w:rtl/>
        </w:rPr>
        <w:t xml:space="preserve"> </w:t>
      </w:r>
      <w:r>
        <w:rPr>
          <w:rFonts w:hint="eastAsia"/>
          <w:rtl/>
        </w:rPr>
        <w:t>و</w:t>
      </w:r>
      <w:r>
        <w:rPr>
          <w:rtl/>
        </w:rPr>
        <w:t>: بعث ال</w:t>
      </w:r>
      <w:r w:rsidR="004B4B77">
        <w:rPr>
          <w:rtl/>
        </w:rPr>
        <w:t>نبيّ</w:t>
      </w:r>
      <w:r>
        <w:rPr>
          <w:rtl/>
        </w:rPr>
        <w:t xml:space="preserve"> </w:t>
      </w:r>
      <w:r w:rsidR="00D665AA" w:rsidRPr="00D665AA">
        <w:rPr>
          <w:rStyle w:val="libAlaemChar"/>
          <w:rtl/>
        </w:rPr>
        <w:t>صلى‌الله‌عليه‌وآله‌وسلم</w:t>
      </w:r>
      <w:r>
        <w:rPr>
          <w:rtl/>
        </w:rPr>
        <w:t xml:space="preserve"> خالد بن الو</w:t>
      </w:r>
      <w:r w:rsidR="009B6D3C">
        <w:rPr>
          <w:rtl/>
        </w:rPr>
        <w:t>لي</w:t>
      </w:r>
      <w:r>
        <w:rPr>
          <w:rFonts w:hint="eastAsia"/>
          <w:rtl/>
        </w:rPr>
        <w:t>د</w:t>
      </w:r>
      <w:r>
        <w:rPr>
          <w:rtl/>
        </w:rPr>
        <w:t xml:space="preserve"> </w:t>
      </w:r>
      <w:r w:rsidR="003261A0">
        <w:rPr>
          <w:rtl/>
        </w:rPr>
        <w:t>الى</w:t>
      </w:r>
      <w:r w:rsidR="00643081" w:rsidRPr="00CA76D6">
        <w:rPr>
          <w:rFonts w:hint="eastAsia"/>
          <w:rtl/>
        </w:rPr>
        <w:t>(</w:t>
      </w:r>
      <w:r w:rsidRPr="00CA76D6">
        <w:rPr>
          <w:rFonts w:hint="eastAsia"/>
          <w:rtl/>
        </w:rPr>
        <w:t>العزّ</w:t>
      </w:r>
      <w:r w:rsidRPr="00CA76D6">
        <w:rPr>
          <w:rFonts w:hint="cs"/>
          <w:rtl/>
        </w:rPr>
        <w:t>ی</w:t>
      </w:r>
      <w:r w:rsidR="00643081" w:rsidRPr="00CA76D6">
        <w:rPr>
          <w:rFonts w:hint="eastAsia"/>
          <w:rtl/>
        </w:rPr>
        <w:t>)</w:t>
      </w:r>
      <w:r w:rsidRPr="00CA76D6">
        <w:rPr>
          <w:rtl/>
        </w:rPr>
        <w:t xml:space="preserve"> </w:t>
      </w:r>
      <w:r w:rsidR="009B6D3C">
        <w:rPr>
          <w:rtl/>
        </w:rPr>
        <w:t>لي</w:t>
      </w:r>
      <w:r>
        <w:rPr>
          <w:rFonts w:hint="eastAsia"/>
          <w:rtl/>
        </w:rPr>
        <w:t>هدمها</w:t>
      </w:r>
      <w:r>
        <w:rPr>
          <w:rtl/>
        </w:rPr>
        <w:t xml:space="preserve"> لخمس </w:t>
      </w:r>
      <w:r w:rsidR="00167E25">
        <w:rPr>
          <w:rtl/>
        </w:rPr>
        <w:t>بقي</w:t>
      </w:r>
      <w:r>
        <w:rPr>
          <w:rFonts w:hint="eastAsia"/>
          <w:rtl/>
        </w:rPr>
        <w:t>ن</w:t>
      </w:r>
      <w:r>
        <w:rPr>
          <w:rtl/>
        </w:rPr>
        <w:t xml:space="preserve"> من شهر رمضان،</w:t>
      </w:r>
      <w:r w:rsidR="00CA76D6">
        <w:rPr>
          <w:rFonts w:hint="cs"/>
          <w:rtl/>
        </w:rPr>
        <w:t xml:space="preserve"> </w:t>
      </w:r>
      <w:r>
        <w:rPr>
          <w:rFonts w:hint="eastAsia"/>
          <w:rtl/>
        </w:rPr>
        <w:t>و</w:t>
      </w:r>
      <w:r>
        <w:rPr>
          <w:rtl/>
        </w:rPr>
        <w:t xml:space="preserve">: بعث عمرو بن العاص </w:t>
      </w:r>
      <w:r w:rsidR="003261A0" w:rsidRPr="00CA76D6">
        <w:rPr>
          <w:rtl/>
        </w:rPr>
        <w:t>الى</w:t>
      </w:r>
      <w:r w:rsidR="00643081" w:rsidRPr="00CA76D6">
        <w:rPr>
          <w:rFonts w:hint="eastAsia"/>
          <w:rtl/>
        </w:rPr>
        <w:t>(</w:t>
      </w:r>
      <w:r w:rsidRPr="00CA76D6">
        <w:rPr>
          <w:rFonts w:hint="eastAsia"/>
          <w:rtl/>
        </w:rPr>
        <w:t>سواع</w:t>
      </w:r>
      <w:r w:rsidR="00643081" w:rsidRPr="00CA76D6">
        <w:rPr>
          <w:rFonts w:hint="eastAsia"/>
          <w:rtl/>
        </w:rPr>
        <w:t>)</w:t>
      </w:r>
      <w:r>
        <w:rPr>
          <w:rFonts w:hint="eastAsia"/>
          <w:rtl/>
        </w:rPr>
        <w:t>صنم</w:t>
      </w:r>
      <w:r>
        <w:rPr>
          <w:rtl/>
        </w:rPr>
        <w:t xml:space="preserve"> ه</w:t>
      </w:r>
      <w:r w:rsidR="004B4B77">
        <w:rPr>
          <w:rtl/>
        </w:rPr>
        <w:t>ذي</w:t>
      </w:r>
      <w:r>
        <w:rPr>
          <w:rFonts w:hint="eastAsia"/>
          <w:rtl/>
        </w:rPr>
        <w:t>ل</w:t>
      </w:r>
      <w:r>
        <w:rPr>
          <w:rtl/>
        </w:rPr>
        <w:t xml:space="preserve"> </w:t>
      </w:r>
      <w:r w:rsidR="009B6D3C">
        <w:rPr>
          <w:rtl/>
        </w:rPr>
        <w:t>لي</w:t>
      </w:r>
      <w:r>
        <w:rPr>
          <w:rFonts w:hint="eastAsia"/>
          <w:rtl/>
        </w:rPr>
        <w:t>هدمه،</w:t>
      </w:r>
      <w:r w:rsidR="00CA76D6">
        <w:rPr>
          <w:rFonts w:hint="cs"/>
          <w:rtl/>
        </w:rPr>
        <w:t xml:space="preserve"> </w:t>
      </w:r>
      <w:r>
        <w:rPr>
          <w:rFonts w:hint="eastAsia"/>
          <w:rtl/>
        </w:rPr>
        <w:t>و</w:t>
      </w:r>
      <w:r>
        <w:rPr>
          <w:rtl/>
        </w:rPr>
        <w:t>: بعث سعد بن ز</w:t>
      </w:r>
      <w:r>
        <w:rPr>
          <w:rFonts w:hint="cs"/>
          <w:rtl/>
        </w:rPr>
        <w:t>ی</w:t>
      </w:r>
      <w:r>
        <w:rPr>
          <w:rFonts w:hint="eastAsia"/>
          <w:rtl/>
        </w:rPr>
        <w:t>د</w:t>
      </w:r>
      <w:r>
        <w:rPr>
          <w:rtl/>
        </w:rPr>
        <w:t xml:space="preserve"> </w:t>
      </w:r>
      <w:r w:rsidR="003261A0">
        <w:rPr>
          <w:rtl/>
        </w:rPr>
        <w:t>الى</w:t>
      </w:r>
      <w:r w:rsidR="00643081" w:rsidRPr="00CA76D6">
        <w:rPr>
          <w:rFonts w:hint="eastAsia"/>
          <w:rtl/>
        </w:rPr>
        <w:t>(</w:t>
      </w:r>
      <w:r w:rsidRPr="00CA76D6">
        <w:rPr>
          <w:rFonts w:hint="eastAsia"/>
          <w:rtl/>
        </w:rPr>
        <w:t>منا</w:t>
      </w:r>
      <w:r w:rsidR="00CA76D6">
        <w:rPr>
          <w:rFonts w:hint="cs"/>
          <w:rtl/>
        </w:rPr>
        <w:t>ة</w:t>
      </w:r>
      <w:r w:rsidR="00643081" w:rsidRPr="00CA76D6">
        <w:rPr>
          <w:rFonts w:hint="eastAsia"/>
          <w:rtl/>
        </w:rPr>
        <w:t>)</w:t>
      </w:r>
      <w:r w:rsidR="009B6D3C">
        <w:rPr>
          <w:rFonts w:hint="eastAsia"/>
          <w:rtl/>
        </w:rPr>
        <w:t>لي</w:t>
      </w:r>
      <w:r>
        <w:rPr>
          <w:rFonts w:hint="eastAsia"/>
          <w:rtl/>
        </w:rPr>
        <w:t>هدمها</w:t>
      </w:r>
      <w:r>
        <w:rPr>
          <w:rtl/>
        </w:rPr>
        <w:t xml:space="preserve"> </w:t>
      </w:r>
      <w:r w:rsidR="00643081">
        <w:rPr>
          <w:rStyle w:val="libFootnotenumChar"/>
          <w:rtl/>
        </w:rPr>
        <w:t>(2)</w:t>
      </w:r>
      <w:r>
        <w:rPr>
          <w:rtl/>
        </w:rPr>
        <w:t>؛</w:t>
      </w:r>
      <w:r w:rsidR="00CA76D6">
        <w:rPr>
          <w:rFonts w:hint="cs"/>
          <w:rtl/>
        </w:rPr>
        <w:t xml:space="preserve"> </w:t>
      </w:r>
      <w:r>
        <w:rPr>
          <w:rFonts w:hint="eastAsia"/>
          <w:rtl/>
        </w:rPr>
        <w:t>و</w:t>
      </w:r>
      <w:r>
        <w:rPr>
          <w:rtl/>
        </w:rPr>
        <w:t xml:space="preserve">: تزوّج رسول اللّه </w:t>
      </w:r>
      <w:r w:rsidR="00D665AA" w:rsidRPr="00D665AA">
        <w:rPr>
          <w:rStyle w:val="libAlaemChar"/>
          <w:rtl/>
        </w:rPr>
        <w:t>صلى‌الله‌عليه‌وآله‌وسلم</w:t>
      </w:r>
      <w:r>
        <w:rPr>
          <w:rtl/>
        </w:rPr>
        <w:t xml:space="preserve"> </w:t>
      </w:r>
      <w:r w:rsidR="00CA76D6">
        <w:rPr>
          <w:rtl/>
        </w:rPr>
        <w:t>مليکة</w:t>
      </w:r>
      <w:r>
        <w:rPr>
          <w:rtl/>
        </w:rPr>
        <w:t xml:space="preserve"> ال</w:t>
      </w:r>
      <w:r w:rsidR="00CA76D6">
        <w:rPr>
          <w:rtl/>
        </w:rPr>
        <w:t>کندية</w:t>
      </w:r>
      <w:r>
        <w:rPr>
          <w:rtl/>
        </w:rPr>
        <w:t xml:space="preserve"> و </w:t>
      </w:r>
      <w:r w:rsidR="00B80428">
        <w:rPr>
          <w:rtl/>
        </w:rPr>
        <w:t>هي</w:t>
      </w:r>
      <w:r>
        <w:rPr>
          <w:rtl/>
        </w:rPr>
        <w:t xml:space="preserve"> </w:t>
      </w:r>
      <w:r w:rsidR="004B4B77">
        <w:rPr>
          <w:rtl/>
        </w:rPr>
        <w:t>التي</w:t>
      </w:r>
      <w:r>
        <w:rPr>
          <w:rtl/>
        </w:rPr>
        <w:t xml:space="preserve"> استعاذت منه ففارقها، و </w:t>
      </w:r>
      <w:r w:rsidR="004B4B77">
        <w:rPr>
          <w:rtl/>
        </w:rPr>
        <w:t>في</w:t>
      </w:r>
      <w:r>
        <w:rPr>
          <w:rFonts w:hint="eastAsia"/>
          <w:rtl/>
        </w:rPr>
        <w:t>ها</w:t>
      </w:r>
      <w:r>
        <w:rPr>
          <w:rtl/>
        </w:rPr>
        <w:t xml:space="preserve"> ولد إبرا</w:t>
      </w:r>
      <w:r w:rsidR="00B80428">
        <w:rPr>
          <w:rtl/>
        </w:rPr>
        <w:t>هي</w:t>
      </w:r>
      <w:r>
        <w:rPr>
          <w:rFonts w:hint="eastAsia"/>
          <w:rtl/>
        </w:rPr>
        <w:t>م</w:t>
      </w:r>
      <w:r>
        <w:rPr>
          <w:rtl/>
        </w:rPr>
        <w:t xml:space="preserve"> ابن رسول اللّه </w:t>
      </w:r>
      <w:r w:rsidR="00D665AA" w:rsidRPr="00D665AA">
        <w:rPr>
          <w:rStyle w:val="libAlaemChar"/>
          <w:rtl/>
        </w:rPr>
        <w:t>صلى‌الله‌عليه‌وآله‌وسلم</w:t>
      </w:r>
      <w:r>
        <w:rPr>
          <w:rtl/>
        </w:rPr>
        <w:t xml:space="preserve"> </w:t>
      </w:r>
      <w:r w:rsidR="004B4B77">
        <w:rPr>
          <w:rtl/>
        </w:rPr>
        <w:t>في</w:t>
      </w:r>
      <w:r>
        <w:rPr>
          <w:rtl/>
        </w:rPr>
        <w:t xml:space="preserve"> </w:t>
      </w:r>
      <w:r w:rsidR="004B4B77">
        <w:rPr>
          <w:rtl/>
        </w:rPr>
        <w:t>ذي</w:t>
      </w:r>
      <w:r>
        <w:rPr>
          <w:rtl/>
        </w:rPr>
        <w:t xml:space="preserve"> ال</w:t>
      </w:r>
      <w:r w:rsidR="006926E7">
        <w:rPr>
          <w:rtl/>
        </w:rPr>
        <w:t>حجّة</w:t>
      </w:r>
      <w:r>
        <w:rPr>
          <w:rtl/>
        </w:rPr>
        <w:t xml:space="preserve"> و ماتت ز</w:t>
      </w:r>
      <w:r>
        <w:rPr>
          <w:rFonts w:hint="cs"/>
          <w:rtl/>
        </w:rPr>
        <w:t>ی</w:t>
      </w:r>
      <w:r>
        <w:rPr>
          <w:rFonts w:hint="eastAsia"/>
          <w:rtl/>
        </w:rPr>
        <w:t>نب</w:t>
      </w:r>
      <w:r>
        <w:rPr>
          <w:rtl/>
        </w:rPr>
        <w:t xml:space="preserve"> بنت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عن</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قال: کان الفتح </w:t>
      </w:r>
      <w:r w:rsidR="004B4B77">
        <w:rPr>
          <w:rtl/>
        </w:rPr>
        <w:t>في</w:t>
      </w:r>
      <w:r>
        <w:rPr>
          <w:rtl/>
        </w:rPr>
        <w:t xml:space="preserve"> </w:t>
      </w:r>
      <w:r w:rsidR="00712DE8">
        <w:rPr>
          <w:rtl/>
        </w:rPr>
        <w:t>سنة</w:t>
      </w:r>
      <w:r>
        <w:rPr>
          <w:rtl/>
        </w:rPr>
        <w:t xml:space="preserve"> ثمان و </w:t>
      </w:r>
      <w:r w:rsidR="00871E5D">
        <w:rPr>
          <w:rtl/>
        </w:rPr>
        <w:t>براءة</w:t>
      </w:r>
      <w:r>
        <w:rPr>
          <w:rtl/>
        </w:rPr>
        <w:t xml:space="preserve"> </w:t>
      </w:r>
      <w:r w:rsidR="004B4B77">
        <w:rPr>
          <w:rtl/>
        </w:rPr>
        <w:t>في</w:t>
      </w:r>
      <w:r>
        <w:rPr>
          <w:rtl/>
        </w:rPr>
        <w:t xml:space="preserve"> </w:t>
      </w:r>
      <w:r w:rsidR="00712DE8">
        <w:rPr>
          <w:rtl/>
        </w:rPr>
        <w:t>سنة</w:t>
      </w:r>
      <w:r>
        <w:rPr>
          <w:rtl/>
        </w:rPr>
        <w:t xml:space="preserve"> تسع و </w:t>
      </w:r>
      <w:r w:rsidR="006926E7">
        <w:rPr>
          <w:rtl/>
        </w:rPr>
        <w:t>حجّة</w:t>
      </w:r>
      <w:r>
        <w:rPr>
          <w:rtl/>
        </w:rPr>
        <w:t xml:space="preserve"> الوداع </w:t>
      </w:r>
      <w:r w:rsidR="004B4B77">
        <w:rPr>
          <w:rtl/>
        </w:rPr>
        <w:t>في</w:t>
      </w:r>
      <w:r>
        <w:rPr>
          <w:rtl/>
        </w:rPr>
        <w:t xml:space="preserve"> </w:t>
      </w:r>
      <w:r w:rsidR="00712DE8">
        <w:rPr>
          <w:rtl/>
        </w:rPr>
        <w:t>سنة</w:t>
      </w:r>
      <w:r>
        <w:rPr>
          <w:rtl/>
        </w:rPr>
        <w:t xml:space="preserve"> عشر </w:t>
      </w:r>
      <w:r w:rsidR="00643081">
        <w:rPr>
          <w:rStyle w:val="libFootnotenumChar"/>
          <w:rtl/>
        </w:rPr>
        <w:t>(4)</w:t>
      </w:r>
      <w:r>
        <w:rPr>
          <w:rtl/>
        </w:rPr>
        <w:t>.</w:t>
      </w:r>
    </w:p>
    <w:p w:rsidR="00D94CCA" w:rsidRDefault="00A33C4B" w:rsidP="00CA76D6">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CA76D6">
        <w:rPr>
          <w:rFonts w:hint="cs"/>
          <w:rtl/>
        </w:rPr>
        <w:t>9</w:t>
      </w:r>
      <w:r>
        <w:rPr>
          <w:rtl/>
        </w:rPr>
        <w:t xml:space="preserve">)نزلت </w:t>
      </w:r>
      <w:r w:rsidR="00FE5C64">
        <w:rPr>
          <w:rtl/>
        </w:rPr>
        <w:t>سورة</w:t>
      </w:r>
      <w:r>
        <w:rPr>
          <w:rtl/>
        </w:rPr>
        <w:t xml:space="preserve"> </w:t>
      </w:r>
      <w:r w:rsidR="00871E5D">
        <w:rPr>
          <w:rtl/>
        </w:rPr>
        <w:t>براءة</w:t>
      </w:r>
      <w:r>
        <w:rPr>
          <w:rtl/>
        </w:rPr>
        <w:t xml:space="preserve"> </w:t>
      </w:r>
      <w:r w:rsidR="00643081">
        <w:rPr>
          <w:rStyle w:val="libFootnotenumChar"/>
          <w:rtl/>
        </w:rPr>
        <w:t>(5)</w:t>
      </w:r>
      <w:r>
        <w:rPr>
          <w:rtl/>
        </w:rPr>
        <w:t>،</w:t>
      </w:r>
      <w:r w:rsidR="00CA76D6">
        <w:rPr>
          <w:rFonts w:hint="cs"/>
          <w:rtl/>
        </w:rPr>
        <w:t xml:space="preserve"> </w:t>
      </w:r>
      <w:r>
        <w:rPr>
          <w:rFonts w:hint="eastAsia"/>
          <w:rtl/>
        </w:rPr>
        <w:t>و</w:t>
      </w:r>
      <w:r>
        <w:rPr>
          <w:rtl/>
        </w:rPr>
        <w:t xml:space="preserve"> </w:t>
      </w:r>
      <w:r w:rsidR="004B4B77">
        <w:rPr>
          <w:rtl/>
        </w:rPr>
        <w:t>في</w:t>
      </w:r>
      <w:r>
        <w:rPr>
          <w:rFonts w:hint="eastAsia"/>
          <w:rtl/>
        </w:rPr>
        <w:t>ها</w:t>
      </w:r>
      <w:r>
        <w:rPr>
          <w:rtl/>
        </w:rPr>
        <w:t xml:space="preserve">: رجم رسول اللّه </w:t>
      </w:r>
      <w:r w:rsidR="00D665AA" w:rsidRPr="00D665AA">
        <w:rPr>
          <w:rStyle w:val="libAlaemChar"/>
          <w:rtl/>
        </w:rPr>
        <w:t>صلى‌الله‌عليه‌وآله‌وسلم</w:t>
      </w:r>
      <w:r>
        <w:rPr>
          <w:rtl/>
        </w:rPr>
        <w:t xml:space="preserve"> </w:t>
      </w:r>
      <w:r w:rsidR="00790837">
        <w:rPr>
          <w:rtl/>
        </w:rPr>
        <w:t>الغامدي</w:t>
      </w:r>
      <w:r>
        <w:rPr>
          <w:rFonts w:hint="eastAsia"/>
          <w:rtl/>
        </w:rPr>
        <w:t>ه</w:t>
      </w:r>
      <w:r w:rsidR="00CA76D6">
        <w:rPr>
          <w:rFonts w:hint="cs"/>
          <w:rtl/>
        </w:rPr>
        <w:t xml:space="preserve"> </w:t>
      </w:r>
      <w:r>
        <w:rPr>
          <w:rFonts w:hint="eastAsia"/>
          <w:rtl/>
        </w:rPr>
        <w:t>و</w:t>
      </w:r>
      <w:r>
        <w:rPr>
          <w:rtl/>
        </w:rPr>
        <w:t xml:space="preserve"> تقدّم قصّتها </w:t>
      </w:r>
      <w:r w:rsidR="004B4B77" w:rsidRPr="00CA76D6">
        <w:rPr>
          <w:rtl/>
        </w:rPr>
        <w:t>في</w:t>
      </w:r>
      <w:r w:rsidR="00643081" w:rsidRPr="00CA76D6">
        <w:rPr>
          <w:rFonts w:hint="eastAsia"/>
          <w:rtl/>
        </w:rPr>
        <w:t>(</w:t>
      </w:r>
      <w:r w:rsidRPr="00CA76D6">
        <w:rPr>
          <w:rFonts w:hint="eastAsia"/>
          <w:rtl/>
        </w:rPr>
        <w:t>رجم</w:t>
      </w:r>
      <w:r w:rsidR="00643081" w:rsidRPr="00CA76D6">
        <w:rPr>
          <w:rFonts w:hint="eastAsia"/>
          <w:rtl/>
        </w:rPr>
        <w:t>)</w:t>
      </w:r>
      <w:r w:rsidRPr="00CA76D6">
        <w:rPr>
          <w:rFonts w:hint="eastAsia"/>
          <w:rtl/>
        </w:rPr>
        <w:t>،</w:t>
      </w:r>
      <w:r w:rsidR="00CA76D6">
        <w:rPr>
          <w:rFonts w:hint="cs"/>
          <w:rtl/>
        </w:rPr>
        <w:t xml:space="preserve"> </w:t>
      </w:r>
      <w:r>
        <w:rPr>
          <w:rFonts w:hint="eastAsia"/>
          <w:rtl/>
        </w:rPr>
        <w:t>و</w:t>
      </w:r>
      <w:r>
        <w:rPr>
          <w:rtl/>
        </w:rPr>
        <w:t xml:space="preserve">: لاعن </w:t>
      </w:r>
      <w:r w:rsidR="00D665AA" w:rsidRPr="00D665AA">
        <w:rPr>
          <w:rStyle w:val="libAlaemChar"/>
          <w:rtl/>
        </w:rPr>
        <w:t>صلى‌الله‌عليه‌وآله‌وسلم</w:t>
      </w:r>
      <w:r>
        <w:rPr>
          <w:rtl/>
        </w:rPr>
        <w:t xml:space="preserve"> ب</w:t>
      </w:r>
      <w:r>
        <w:rPr>
          <w:rFonts w:hint="cs"/>
          <w:rtl/>
        </w:rPr>
        <w:t>ی</w:t>
      </w:r>
      <w:r>
        <w:rPr>
          <w:rFonts w:hint="eastAsia"/>
          <w:rtl/>
        </w:rPr>
        <w:t>ن</w:t>
      </w:r>
      <w:r>
        <w:rPr>
          <w:rtl/>
        </w:rPr>
        <w:t xml:space="preserve"> عو</w:t>
      </w:r>
      <w:r>
        <w:rPr>
          <w:rFonts w:hint="cs"/>
          <w:rtl/>
        </w:rPr>
        <w:t>ی</w:t>
      </w:r>
      <w:r>
        <w:rPr>
          <w:rFonts w:hint="eastAsia"/>
          <w:rtl/>
        </w:rPr>
        <w:t>مر</w:t>
      </w:r>
      <w:r>
        <w:rPr>
          <w:rtl/>
        </w:rPr>
        <w:t xml:space="preserve"> و زوجته </w:t>
      </w:r>
      <w:r w:rsidR="00643081">
        <w:rPr>
          <w:rStyle w:val="libFootnotenumChar"/>
          <w:rtl/>
        </w:rPr>
        <w:t>(6)</w:t>
      </w:r>
      <w:r>
        <w:rPr>
          <w:rtl/>
        </w:rPr>
        <w:t xml:space="preserve">، و </w:t>
      </w:r>
      <w:r w:rsidR="004B4B77">
        <w:rPr>
          <w:rtl/>
        </w:rPr>
        <w:t>في</w:t>
      </w:r>
      <w:r>
        <w:rPr>
          <w:rFonts w:hint="eastAsia"/>
          <w:rtl/>
        </w:rPr>
        <w:t>ها</w:t>
      </w:r>
      <w:r>
        <w:rPr>
          <w:rtl/>
        </w:rPr>
        <w:t xml:space="preserve"> تو</w:t>
      </w:r>
      <w:r w:rsidR="004B4B77">
        <w:rPr>
          <w:rtl/>
        </w:rPr>
        <w:t>في</w:t>
      </w:r>
      <w:r>
        <w:rPr>
          <w:rtl/>
        </w:rPr>
        <w:t xml:space="preserve"> ال</w:t>
      </w:r>
      <w:r w:rsidR="00935265">
        <w:rPr>
          <w:rtl/>
        </w:rPr>
        <w:t>نجاشيّ</w:t>
      </w:r>
      <w:r>
        <w:rPr>
          <w:rtl/>
        </w:rPr>
        <w:t xml:space="preserve"> و أمّ کلثوم بنت ال</w:t>
      </w:r>
      <w:r w:rsidR="004B4B77">
        <w:rPr>
          <w:rtl/>
        </w:rPr>
        <w:t>نبيّ</w:t>
      </w:r>
      <w:r>
        <w:rPr>
          <w:rtl/>
        </w:rPr>
        <w:t xml:space="preserve"> </w:t>
      </w:r>
      <w:r w:rsidR="00D665AA" w:rsidRPr="00D665AA">
        <w:rPr>
          <w:rStyle w:val="libAlaemChar"/>
          <w:rtl/>
        </w:rPr>
        <w:t>صلى‌الله‌عليه‌وآله‌وسلم</w:t>
      </w:r>
      <w:r>
        <w:rPr>
          <w:rtl/>
        </w:rPr>
        <w:t xml:space="preserve"> و عبد اللّه بن سلول </w:t>
      </w:r>
      <w:r w:rsidR="00643081">
        <w:rPr>
          <w:rStyle w:val="libFootnotenumChar"/>
          <w:rtl/>
        </w:rPr>
        <w:t>(7)</w:t>
      </w:r>
      <w:r>
        <w:rPr>
          <w:rtl/>
        </w:rPr>
        <w:t>.</w:t>
      </w:r>
    </w:p>
    <w:p w:rsidR="00D94CCA" w:rsidRDefault="00A33C4B" w:rsidP="00CA76D6">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CA76D6">
        <w:rPr>
          <w:rFonts w:hint="cs"/>
          <w:rtl/>
        </w:rPr>
        <w:t>10</w:t>
      </w:r>
      <w:r>
        <w:rPr>
          <w:rtl/>
        </w:rPr>
        <w:t xml:space="preserve">): بعث رسول اللّه </w:t>
      </w:r>
      <w:r w:rsidR="00D665AA" w:rsidRPr="00D665AA">
        <w:rPr>
          <w:rStyle w:val="libAlaemChar"/>
          <w:rtl/>
        </w:rPr>
        <w:t>صلى‌الله‌عليه‌وآله‌وسلم</w:t>
      </w:r>
      <w:r>
        <w:rPr>
          <w:rtl/>
        </w:rPr>
        <w:t xml:space="preserve"> أمراءه ع</w:t>
      </w:r>
      <w:r w:rsidR="009B6D3C">
        <w:rPr>
          <w:rtl/>
        </w:rPr>
        <w:t>لي</w:t>
      </w:r>
      <w:r>
        <w:rPr>
          <w:rtl/>
        </w:rPr>
        <w:t xml:space="preserve"> الصدقات </w:t>
      </w:r>
      <w:r w:rsidR="00643081">
        <w:rPr>
          <w:rStyle w:val="libFootnotenumChar"/>
          <w:rtl/>
        </w:rPr>
        <w:t>(8)</w:t>
      </w:r>
      <w:r>
        <w:rPr>
          <w:rtl/>
        </w:rPr>
        <w:t xml:space="preserve">، و </w:t>
      </w:r>
      <w:r w:rsidR="004B4B77">
        <w:rPr>
          <w:rtl/>
        </w:rPr>
        <w:t>في</w:t>
      </w:r>
      <w:r>
        <w:rPr>
          <w:rFonts w:hint="eastAsia"/>
          <w:rtl/>
        </w:rPr>
        <w:t>ها</w:t>
      </w:r>
      <w:r>
        <w:rPr>
          <w:rtl/>
        </w:rPr>
        <w:t xml:space="preserve"> کانت </w:t>
      </w:r>
      <w:r w:rsidR="006926E7">
        <w:rPr>
          <w:rtl/>
        </w:rPr>
        <w:t>حجّة</w:t>
      </w:r>
      <w:r>
        <w:rPr>
          <w:rtl/>
        </w:rPr>
        <w:t xml:space="preserve"> الوداع و مات بازان و</w:t>
      </w:r>
      <w:r w:rsidR="003261A0">
        <w:rPr>
          <w:rtl/>
        </w:rPr>
        <w:t>الى</w:t>
      </w:r>
      <w:r>
        <w:rPr>
          <w:rtl/>
        </w:rPr>
        <w:t xml:space="preserve"> </w:t>
      </w:r>
      <w:r w:rsidR="00E217D7">
        <w:rPr>
          <w:rtl/>
        </w:rPr>
        <w:t>اليمن</w:t>
      </w:r>
      <w:r w:rsidR="00CA76D6">
        <w:rPr>
          <w:rFonts w:hint="cs"/>
          <w:rtl/>
        </w:rPr>
        <w:t xml:space="preserve"> </w:t>
      </w:r>
      <w:r>
        <w:rPr>
          <w:rFonts w:hint="eastAsia"/>
          <w:rtl/>
        </w:rPr>
        <w:t>و</w:t>
      </w:r>
      <w:r>
        <w:rPr>
          <w:rtl/>
        </w:rPr>
        <w:t>: بعث ال</w:t>
      </w:r>
      <w:r w:rsidR="004B4B77">
        <w:rPr>
          <w:rtl/>
        </w:rPr>
        <w:t>نبيّ</w:t>
      </w:r>
      <w:r>
        <w:rPr>
          <w:rtl/>
        </w:rPr>
        <w:t xml:space="preserve"> </w:t>
      </w:r>
      <w:r w:rsidR="00D665AA" w:rsidRPr="00D665AA">
        <w:rPr>
          <w:rStyle w:val="libAlaemChar"/>
          <w:rtl/>
        </w:rPr>
        <w:t>صلى‌الله‌عليه‌وآله‌وسلم</w:t>
      </w:r>
      <w:r>
        <w:rPr>
          <w:rtl/>
        </w:rPr>
        <w:t xml:space="preserve"> معاذ بن جبل لأهل البلد</w:t>
      </w:r>
      <w:r>
        <w:rPr>
          <w:rFonts w:hint="cs"/>
          <w:rtl/>
        </w:rPr>
        <w:t>ی</w:t>
      </w:r>
      <w:r>
        <w:rPr>
          <w:rFonts w:hint="eastAsia"/>
          <w:rtl/>
        </w:rPr>
        <w:t>ن</w:t>
      </w:r>
      <w:r>
        <w:rPr>
          <w:rtl/>
        </w:rPr>
        <w:t xml:space="preserve"> </w:t>
      </w:r>
      <w:r w:rsidR="00E217D7">
        <w:rPr>
          <w:rtl/>
        </w:rPr>
        <w:t>اليمن</w:t>
      </w:r>
      <w:r>
        <w:rPr>
          <w:rtl/>
        </w:rPr>
        <w:t xml:space="preserve"> و حضرموت و جر</w:t>
      </w:r>
      <w:r>
        <w:rPr>
          <w:rFonts w:hint="cs"/>
          <w:rtl/>
        </w:rPr>
        <w:t>ی</w:t>
      </w:r>
      <w:r>
        <w:rPr>
          <w:rFonts w:hint="eastAsia"/>
          <w:rtl/>
        </w:rPr>
        <w:t>ر</w:t>
      </w:r>
      <w:r>
        <w:rPr>
          <w:rtl/>
        </w:rPr>
        <w:t xml:space="preserve"> بن عبد اللّه البج</w:t>
      </w:r>
      <w:r w:rsidR="009B6D3C">
        <w:rPr>
          <w:rtl/>
        </w:rPr>
        <w:t>لي</w:t>
      </w:r>
      <w:r>
        <w:rPr>
          <w:rtl/>
        </w:rPr>
        <w:t xml:space="preserve"> </w:t>
      </w:r>
      <w:r w:rsidR="003261A0">
        <w:rPr>
          <w:rtl/>
        </w:rPr>
        <w:t>الى</w:t>
      </w:r>
      <w:r>
        <w:rPr>
          <w:rtl/>
        </w:rPr>
        <w:t xml:space="preserve"> </w:t>
      </w:r>
      <w:r w:rsidR="004B4B77">
        <w:rPr>
          <w:rtl/>
        </w:rPr>
        <w:t>ذي</w:t>
      </w:r>
      <w:r>
        <w:rPr>
          <w:rtl/>
        </w:rPr>
        <w:t xml:space="preserve"> الکلاع، و أسلم </w:t>
      </w:r>
      <w:r w:rsidR="004726EB">
        <w:rPr>
          <w:rtl/>
        </w:rPr>
        <w:t>فروة</w:t>
      </w:r>
      <w:r>
        <w:rPr>
          <w:rtl/>
        </w:rPr>
        <w:t xml:space="preserve"> الجذام</w:t>
      </w:r>
      <w:r w:rsidR="00CA76D6">
        <w:rPr>
          <w:rFonts w:hint="cs"/>
          <w:rtl/>
        </w:rPr>
        <w:t>ي</w:t>
      </w:r>
      <w:r>
        <w:rPr>
          <w:rFonts w:hint="eastAsia"/>
          <w:rtl/>
        </w:rPr>
        <w:t>،و</w:t>
      </w:r>
      <w:r>
        <w:rPr>
          <w:rtl/>
        </w:rPr>
        <w:t xml:space="preserve"> تو</w:t>
      </w:r>
      <w:r w:rsidR="004B4B77">
        <w:rPr>
          <w:rtl/>
        </w:rPr>
        <w:t>في</w:t>
      </w:r>
      <w:r>
        <w:rPr>
          <w:rtl/>
        </w:rPr>
        <w:t xml:space="preserve"> إبرا</w:t>
      </w:r>
      <w:r w:rsidR="00B80428">
        <w:rPr>
          <w:rtl/>
        </w:rPr>
        <w:t>هي</w:t>
      </w:r>
      <w:r>
        <w:rPr>
          <w:rFonts w:hint="eastAsia"/>
          <w:rtl/>
        </w:rPr>
        <w:t>م</w:t>
      </w:r>
      <w:r>
        <w:rPr>
          <w:rtl/>
        </w:rPr>
        <w:t xml:space="preserve"> بن رسول اللّه </w:t>
      </w:r>
      <w:r w:rsidR="00D665AA" w:rsidRPr="00D665AA">
        <w:rPr>
          <w:rStyle w:val="libAlaemChar"/>
          <w:rtl/>
        </w:rPr>
        <w:t>صلى‌الله‌عليه‌وآله‌وسلم</w:t>
      </w:r>
      <w:r>
        <w:rPr>
          <w:rtl/>
        </w:rPr>
        <w:t xml:space="preserve"> </w:t>
      </w:r>
      <w:r w:rsidR="00643081">
        <w:rPr>
          <w:rStyle w:val="libFootnotenumChar"/>
          <w:rtl/>
        </w:rPr>
        <w:t>(9)</w:t>
      </w:r>
      <w:r>
        <w:rPr>
          <w:rtl/>
        </w:rPr>
        <w:t>.</w:t>
      </w:r>
    </w:p>
    <w:p w:rsidR="00D94CCA" w:rsidRDefault="00A33C4B" w:rsidP="00CA76D6">
      <w:pPr>
        <w:pStyle w:val="libNormal"/>
        <w:rPr>
          <w:rtl/>
        </w:rPr>
      </w:pPr>
      <w:r>
        <w:rPr>
          <w:rFonts w:hint="eastAsia"/>
          <w:rtl/>
        </w:rPr>
        <w:t>و</w:t>
      </w:r>
      <w:r>
        <w:rPr>
          <w:rtl/>
        </w:rPr>
        <w:t xml:space="preserve"> </w:t>
      </w:r>
      <w:r w:rsidR="004B4B77">
        <w:rPr>
          <w:rtl/>
        </w:rPr>
        <w:t>في</w:t>
      </w:r>
      <w:r>
        <w:rPr>
          <w:rtl/>
        </w:rPr>
        <w:t xml:space="preserve"> </w:t>
      </w:r>
      <w:r w:rsidR="00712DE8">
        <w:rPr>
          <w:rtl/>
        </w:rPr>
        <w:t>سنة</w:t>
      </w:r>
      <w:r>
        <w:rPr>
          <w:rtl/>
        </w:rPr>
        <w:t>(</w:t>
      </w:r>
      <w:r w:rsidR="00CA76D6" w:rsidRPr="00CA76D6">
        <w:rPr>
          <w:rFonts w:hint="cs"/>
          <w:rtl/>
        </w:rPr>
        <w:t>11</w:t>
      </w:r>
      <w:r>
        <w:rPr>
          <w:rtl/>
        </w:rPr>
        <w:t>): قدم ع</w:t>
      </w:r>
      <w:r w:rsidR="009B6D3C">
        <w:rPr>
          <w:rtl/>
        </w:rPr>
        <w:t>ل</w:t>
      </w:r>
      <w:r w:rsidR="00CA76D6">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وفد النخع من </w:t>
      </w:r>
      <w:r w:rsidR="00E217D7">
        <w:rPr>
          <w:rtl/>
        </w:rPr>
        <w:t>اليمن</w:t>
      </w:r>
      <w:r>
        <w:rPr>
          <w:rFonts w:hint="eastAsia"/>
          <w:rtl/>
        </w:rPr>
        <w:t>،</w:t>
      </w:r>
      <w:r w:rsidR="00CA76D6">
        <w:rPr>
          <w:rFonts w:hint="cs"/>
          <w:rtl/>
        </w:rPr>
        <w:t xml:space="preserve"> </w:t>
      </w:r>
      <w:r>
        <w:rPr>
          <w:rFonts w:hint="eastAsia"/>
          <w:rtl/>
        </w:rPr>
        <w:t>و</w:t>
      </w:r>
      <w:r>
        <w:rPr>
          <w:rtl/>
        </w:rPr>
        <w:t xml:space="preserve"> </w:t>
      </w:r>
      <w:r w:rsidR="004B4B77">
        <w:rPr>
          <w:rtl/>
        </w:rPr>
        <w:t>في</w:t>
      </w:r>
      <w:r>
        <w:rPr>
          <w:rFonts w:hint="eastAsia"/>
          <w:rtl/>
        </w:rPr>
        <w:t>ها</w:t>
      </w:r>
      <w:r>
        <w:rPr>
          <w:rtl/>
        </w:rPr>
        <w:t xml:space="preserve">: استغفر رسول اللّه </w:t>
      </w:r>
      <w:r w:rsidR="00D665AA" w:rsidRPr="00D665AA">
        <w:rPr>
          <w:rStyle w:val="libAlaemChar"/>
          <w:rtl/>
        </w:rPr>
        <w:t>صلى‌الله‌عليه‌وآله‌وسلم</w:t>
      </w:r>
      <w:r>
        <w:rPr>
          <w:rtl/>
        </w:rPr>
        <w:t xml:space="preserve"> لأهل ال</w:t>
      </w:r>
      <w:r w:rsidR="00167E25">
        <w:rPr>
          <w:rtl/>
        </w:rPr>
        <w:t>بقي</w:t>
      </w:r>
      <w:r>
        <w:rPr>
          <w:rFonts w:hint="eastAsia"/>
          <w:rtl/>
        </w:rPr>
        <w:t>ع،</w:t>
      </w:r>
      <w:r>
        <w:rPr>
          <w:rtl/>
        </w:rPr>
        <w:t xml:space="preserve"> و کانت </w:t>
      </w:r>
      <w:r w:rsidR="00DF76A0">
        <w:rPr>
          <w:rtl/>
        </w:rPr>
        <w:t>سرية</w:t>
      </w:r>
      <w:r>
        <w:rPr>
          <w:rtl/>
        </w:rPr>
        <w:t xml:space="preserve"> </w:t>
      </w:r>
      <w:r w:rsidR="00A60431">
        <w:rPr>
          <w:rtl/>
        </w:rPr>
        <w:t>أسامة</w:t>
      </w:r>
      <w:r>
        <w:rPr>
          <w:rtl/>
        </w:rPr>
        <w:t xml:space="preserve"> بن ز</w:t>
      </w:r>
      <w:r>
        <w:rPr>
          <w:rFonts w:hint="cs"/>
          <w:rtl/>
        </w:rPr>
        <w:t>ی</w:t>
      </w:r>
      <w:r>
        <w:rPr>
          <w:rFonts w:hint="eastAsia"/>
          <w:rtl/>
        </w:rPr>
        <w:t>د</w:t>
      </w:r>
      <w:r>
        <w:rPr>
          <w:rtl/>
        </w:rPr>
        <w:t xml:space="preserve"> </w:t>
      </w:r>
      <w:r w:rsidR="00CA76D6">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6D6">
        <w:rPr>
          <w:rStyle w:val="libFootnote0Char"/>
          <w:rFonts w:hint="cs"/>
          <w:rtl/>
        </w:rPr>
        <w:t xml:space="preserve"> ق:6/57/608،ج:21/143.</w:t>
      </w:r>
    </w:p>
    <w:p w:rsidR="00643081" w:rsidRPr="00643081" w:rsidRDefault="00643081" w:rsidP="00CA76D6">
      <w:pPr>
        <w:pStyle w:val="libLine"/>
        <w:rPr>
          <w:rStyle w:val="libFootnote0Char"/>
          <w:rtl/>
        </w:rPr>
      </w:pPr>
      <w:r w:rsidRPr="00643081">
        <w:rPr>
          <w:rStyle w:val="libFootnote0Char"/>
          <w:rFonts w:hint="eastAsia"/>
          <w:rtl/>
        </w:rPr>
        <w:t>(2)</w:t>
      </w:r>
      <w:r w:rsidR="00CA76D6">
        <w:rPr>
          <w:rStyle w:val="libFootnote0Char"/>
          <w:rFonts w:hint="cs"/>
          <w:rtl/>
        </w:rPr>
        <w:t xml:space="preserve"> ق:6/57/608،ج:21/145.</w:t>
      </w:r>
    </w:p>
    <w:p w:rsidR="00643081" w:rsidRPr="00CA76D6" w:rsidRDefault="00643081" w:rsidP="00CA76D6">
      <w:pPr>
        <w:pStyle w:val="libFootnote0"/>
        <w:rPr>
          <w:rtl/>
        </w:rPr>
      </w:pPr>
      <w:r w:rsidRPr="00643081">
        <w:rPr>
          <w:rStyle w:val="libFootnote0Char"/>
          <w:rFonts w:hint="eastAsia"/>
          <w:rtl/>
        </w:rPr>
        <w:t>(3)</w:t>
      </w:r>
      <w:r w:rsidR="00CA76D6">
        <w:rPr>
          <w:rStyle w:val="libFootnote0Char"/>
          <w:rFonts w:hint="cs"/>
          <w:rtl/>
        </w:rPr>
        <w:t xml:space="preserve"> ق:6/58/617،ج:21/183.</w:t>
      </w:r>
    </w:p>
    <w:p w:rsidR="00643081" w:rsidRPr="00CA76D6" w:rsidRDefault="00643081" w:rsidP="00CA76D6">
      <w:pPr>
        <w:pStyle w:val="libFootnote0"/>
        <w:rPr>
          <w:rtl/>
        </w:rPr>
      </w:pPr>
      <w:r w:rsidRPr="00CA76D6">
        <w:rPr>
          <w:rFonts w:hint="eastAsia"/>
          <w:rtl/>
        </w:rPr>
        <w:t>(4)</w:t>
      </w:r>
      <w:r w:rsidR="00CA76D6" w:rsidRPr="00CA76D6">
        <w:rPr>
          <w:rFonts w:hint="cs"/>
          <w:rtl/>
        </w:rPr>
        <w:t xml:space="preserve"> ق:6/56/602،ج:21/121.</w:t>
      </w:r>
    </w:p>
    <w:p w:rsidR="00CA76D6" w:rsidRPr="00CA76D6" w:rsidRDefault="00CA76D6" w:rsidP="00CA76D6">
      <w:pPr>
        <w:pStyle w:val="libFootnote0"/>
        <w:rPr>
          <w:rtl/>
        </w:rPr>
      </w:pPr>
      <w:r w:rsidRPr="00CA76D6">
        <w:rPr>
          <w:rFonts w:hint="cs"/>
          <w:rtl/>
        </w:rPr>
        <w:t>(5) ق:6/60/638،ج:21/274.</w:t>
      </w:r>
    </w:p>
    <w:p w:rsidR="00CA76D6" w:rsidRPr="00CA76D6" w:rsidRDefault="00CA76D6" w:rsidP="00CA76D6">
      <w:pPr>
        <w:pStyle w:val="libFootnote0"/>
        <w:rPr>
          <w:rtl/>
        </w:rPr>
      </w:pPr>
      <w:r w:rsidRPr="00CA76D6">
        <w:rPr>
          <w:rFonts w:hint="cs"/>
          <w:rtl/>
        </w:rPr>
        <w:t>(6) ق:6/65/660،ج:21/266.</w:t>
      </w:r>
    </w:p>
    <w:p w:rsidR="00CA76D6" w:rsidRPr="00CA76D6" w:rsidRDefault="00CA76D6" w:rsidP="00CA76D6">
      <w:pPr>
        <w:pStyle w:val="libFootnote0"/>
        <w:rPr>
          <w:rtl/>
        </w:rPr>
      </w:pPr>
      <w:r w:rsidRPr="00CA76D6">
        <w:rPr>
          <w:rFonts w:hint="cs"/>
          <w:rtl/>
        </w:rPr>
        <w:t>(7) ق:6/65/660،ج:21/368.</w:t>
      </w:r>
    </w:p>
    <w:p w:rsidR="00CA76D6" w:rsidRPr="00CA76D6" w:rsidRDefault="00CA76D6" w:rsidP="00CA76D6">
      <w:pPr>
        <w:pStyle w:val="libFootnote0"/>
        <w:rPr>
          <w:rtl/>
        </w:rPr>
      </w:pPr>
      <w:r w:rsidRPr="00CA76D6">
        <w:rPr>
          <w:rFonts w:hint="cs"/>
          <w:rtl/>
        </w:rPr>
        <w:t>(8) ق:6/65/661،ج:21/373.</w:t>
      </w:r>
    </w:p>
    <w:p w:rsidR="00CA76D6" w:rsidRPr="00CA76D6" w:rsidRDefault="00CA76D6" w:rsidP="00CA76D6">
      <w:pPr>
        <w:pStyle w:val="libFootnote0"/>
        <w:rPr>
          <w:rtl/>
        </w:rPr>
      </w:pPr>
      <w:r w:rsidRPr="00CA76D6">
        <w:rPr>
          <w:rFonts w:hint="cs"/>
          <w:rtl/>
        </w:rPr>
        <w:t>(9) ق:6/65/669،ج:21/407.</w:t>
      </w:r>
    </w:p>
    <w:p w:rsidR="00CA76D6" w:rsidRPr="00CA76D6" w:rsidRDefault="00CA76D6" w:rsidP="00CA76D6">
      <w:pPr>
        <w:pStyle w:val="libFootnote0"/>
        <w:rPr>
          <w:rtl/>
        </w:rPr>
      </w:pPr>
      <w:r w:rsidRPr="00CA76D6">
        <w:rPr>
          <w:rFonts w:hint="cs"/>
          <w:rtl/>
        </w:rPr>
        <w:t>(10) ق:6/65/669،ج:21/409.</w:t>
      </w:r>
    </w:p>
    <w:p w:rsidR="00643081" w:rsidRDefault="00643081" w:rsidP="00A33C4B">
      <w:pPr>
        <w:pStyle w:val="libNormal"/>
        <w:rPr>
          <w:rtl/>
        </w:rPr>
      </w:pPr>
      <w:r>
        <w:rPr>
          <w:rFonts w:hint="eastAsia"/>
          <w:rtl/>
        </w:rPr>
        <w:br w:type="page"/>
      </w:r>
    </w:p>
    <w:p w:rsidR="00D94CCA" w:rsidRDefault="00A33C4B" w:rsidP="00CA76D6">
      <w:pPr>
        <w:pStyle w:val="Heading3Center"/>
        <w:rPr>
          <w:rtl/>
        </w:rPr>
      </w:pPr>
      <w:bookmarkStart w:id="17" w:name="_Toc473479062"/>
      <w:r>
        <w:rPr>
          <w:rFonts w:hint="eastAsia"/>
          <w:rtl/>
        </w:rPr>
        <w:lastRenderedPageBreak/>
        <w:t>باب</w:t>
      </w:r>
      <w:r>
        <w:rPr>
          <w:rtl/>
        </w:rPr>
        <w:t xml:space="preserve"> الس</w:t>
      </w:r>
      <w:r>
        <w:rPr>
          <w:rFonts w:hint="cs"/>
          <w:rtl/>
        </w:rPr>
        <w:t>ی</w:t>
      </w:r>
      <w:r>
        <w:rPr>
          <w:rFonts w:hint="eastAsia"/>
          <w:rtl/>
        </w:rPr>
        <w:t>ن</w:t>
      </w:r>
      <w:r>
        <w:rPr>
          <w:rtl/>
        </w:rPr>
        <w:t xml:space="preserve"> بعده الواو</w:t>
      </w:r>
      <w:bookmarkEnd w:id="17"/>
    </w:p>
    <w:p w:rsidR="00D94CCA" w:rsidRDefault="00A33C4B" w:rsidP="00CA76D6">
      <w:pPr>
        <w:pStyle w:val="libNormal"/>
        <w:rPr>
          <w:rtl/>
        </w:rPr>
      </w:pPr>
      <w:r w:rsidRPr="00CA76D6">
        <w:rPr>
          <w:rStyle w:val="libBold1Char"/>
          <w:rFonts w:hint="eastAsia"/>
          <w:rtl/>
        </w:rPr>
        <w:t>سوء</w:t>
      </w:r>
      <w:r>
        <w:rPr>
          <w:rtl/>
        </w:rPr>
        <w:t>:</w:t>
      </w:r>
      <w:r w:rsidR="00CA76D6">
        <w:rPr>
          <w:rFonts w:hint="cs"/>
          <w:rtl/>
        </w:rPr>
        <w:t xml:space="preserve"> </w:t>
      </w:r>
      <w:r>
        <w:rPr>
          <w:rFonts w:hint="eastAsia"/>
          <w:rtl/>
        </w:rPr>
        <w:t>باب</w:t>
      </w:r>
      <w:r>
        <w:rPr>
          <w:rtl/>
        </w:rPr>
        <w:t xml:space="preserve"> سوء المحضر و من </w:t>
      </w:r>
      <w:r>
        <w:rPr>
          <w:rFonts w:hint="cs"/>
          <w:rtl/>
        </w:rPr>
        <w:t>ی</w:t>
      </w:r>
      <w:r>
        <w:rPr>
          <w:rFonts w:hint="eastAsia"/>
          <w:rtl/>
        </w:rPr>
        <w:t>کرمه</w:t>
      </w:r>
      <w:r>
        <w:rPr>
          <w:rtl/>
        </w:rPr>
        <w:t xml:space="preserve"> الناس اتّقاء شرّه </w:t>
      </w:r>
      <w:r w:rsidR="00643081">
        <w:rPr>
          <w:rStyle w:val="libFootnotenumChar"/>
          <w:rtl/>
        </w:rPr>
        <w:t>(1)</w:t>
      </w:r>
      <w:r>
        <w:rPr>
          <w:rtl/>
        </w:rPr>
        <w:t>.</w:t>
      </w:r>
    </w:p>
    <w:p w:rsidR="00D94CCA" w:rsidRDefault="00A33C4B" w:rsidP="00A33C4B">
      <w:pPr>
        <w:pStyle w:val="libNormal"/>
        <w:rPr>
          <w:rtl/>
        </w:rPr>
      </w:pPr>
      <w:r>
        <w:rPr>
          <w:rFonts w:hint="eastAsia"/>
          <w:rtl/>
        </w:rPr>
        <w:t>قد</w:t>
      </w:r>
      <w:r>
        <w:rPr>
          <w:rtl/>
        </w:rPr>
        <w:t xml:space="preserve"> تقدّم </w:t>
      </w:r>
      <w:r w:rsidR="004B4B77" w:rsidRPr="00CA76D6">
        <w:rPr>
          <w:rtl/>
        </w:rPr>
        <w:t>في</w:t>
      </w:r>
      <w:r w:rsidR="00643081" w:rsidRPr="00CA76D6">
        <w:rPr>
          <w:rFonts w:hint="eastAsia"/>
          <w:rtl/>
        </w:rPr>
        <w:t>(</w:t>
      </w:r>
      <w:r w:rsidRPr="00CA76D6">
        <w:rPr>
          <w:rFonts w:hint="eastAsia"/>
          <w:rtl/>
        </w:rPr>
        <w:t>زن</w:t>
      </w:r>
      <w:r w:rsidRPr="00CA76D6">
        <w:rPr>
          <w:rFonts w:hint="cs"/>
          <w:rtl/>
        </w:rPr>
        <w:t>ی</w:t>
      </w:r>
      <w:r w:rsidR="00643081" w:rsidRPr="00CA76D6">
        <w:rPr>
          <w:rFonts w:hint="eastAsia"/>
          <w:rtl/>
        </w:rPr>
        <w:t>)</w:t>
      </w:r>
      <w:r w:rsidRPr="00CA76D6">
        <w:rPr>
          <w:rFonts w:hint="eastAsia"/>
          <w:rtl/>
        </w:rPr>
        <w:t>انّ</w:t>
      </w:r>
      <w:r>
        <w:rPr>
          <w:rtl/>
        </w:rPr>
        <w:t xml:space="preserve"> سوء المحضر للناس أحد علامات ولد الزنا.</w:t>
      </w:r>
    </w:p>
    <w:p w:rsidR="00D94CCA" w:rsidRDefault="00A33C4B" w:rsidP="00CA76D6">
      <w:pPr>
        <w:pStyle w:val="libCenterBold1"/>
        <w:rPr>
          <w:rtl/>
        </w:rPr>
      </w:pPr>
      <w:r>
        <w:rPr>
          <w:rFonts w:hint="eastAsia"/>
          <w:rtl/>
        </w:rPr>
        <w:t>ذمّ</w:t>
      </w:r>
      <w:r>
        <w:rPr>
          <w:rtl/>
        </w:rPr>
        <w:t xml:space="preserve"> علماء السوء</w:t>
      </w:r>
    </w:p>
    <w:p w:rsidR="00CA76D6" w:rsidRDefault="00A33C4B" w:rsidP="00CA76D6">
      <w:pPr>
        <w:pStyle w:val="libNormal"/>
        <w:rPr>
          <w:rtl/>
        </w:rPr>
      </w:pPr>
      <w:r>
        <w:rPr>
          <w:rFonts w:hint="eastAsia"/>
          <w:rtl/>
        </w:rPr>
        <w:t>باب</w:t>
      </w:r>
      <w:r>
        <w:rPr>
          <w:rtl/>
        </w:rPr>
        <w:t xml:space="preserve"> ذمّ علماء السوء و لزوم التحرّز عنهم </w:t>
      </w:r>
      <w:r w:rsidR="00643081">
        <w:rPr>
          <w:rStyle w:val="libFootnotenumChar"/>
          <w:rtl/>
        </w:rPr>
        <w:t>(2)</w:t>
      </w:r>
      <w:r>
        <w:rPr>
          <w:rtl/>
        </w:rPr>
        <w:t>؛</w:t>
      </w:r>
      <w:r w:rsidR="004B4B77">
        <w:rPr>
          <w:rtl/>
        </w:rPr>
        <w:t>في</w:t>
      </w:r>
      <w:r>
        <w:rPr>
          <w:rFonts w:hint="eastAsia"/>
          <w:rtl/>
        </w:rPr>
        <w:t>ه</w:t>
      </w:r>
      <w:r>
        <w:rPr>
          <w:rtl/>
        </w:rPr>
        <w:t xml:space="preserve"> ال</w:t>
      </w:r>
      <w:r w:rsidR="009D0B59">
        <w:rPr>
          <w:rtl/>
        </w:rPr>
        <w:t>اي</w:t>
      </w:r>
      <w:r>
        <w:rPr>
          <w:rFonts w:hint="eastAsia"/>
          <w:rtl/>
        </w:rPr>
        <w:t>ات</w:t>
      </w:r>
      <w:r>
        <w:rPr>
          <w:rtl/>
        </w:rPr>
        <w:t xml:space="preserve"> </w:t>
      </w:r>
      <w:r w:rsidR="004B4B77">
        <w:rPr>
          <w:rtl/>
        </w:rPr>
        <w:t>في</w:t>
      </w:r>
      <w:r>
        <w:rPr>
          <w:rtl/>
        </w:rPr>
        <w:t xml:space="preserve"> الأعراف </w:t>
      </w:r>
      <w:r w:rsidR="004B4B77">
        <w:rPr>
          <w:rtl/>
        </w:rPr>
        <w:t>في</w:t>
      </w:r>
      <w:r>
        <w:rPr>
          <w:rtl/>
        </w:rPr>
        <w:t xml:space="preserve"> بلعم:</w:t>
      </w:r>
    </w:p>
    <w:p w:rsidR="00D94CCA" w:rsidRDefault="00643081" w:rsidP="00CA76D6">
      <w:pPr>
        <w:pStyle w:val="libNormal"/>
        <w:rPr>
          <w:rtl/>
        </w:rPr>
      </w:pPr>
      <w:r w:rsidRPr="00643081">
        <w:rPr>
          <w:rStyle w:val="libAlaemChar"/>
          <w:rFonts w:hint="eastAsia"/>
          <w:rtl/>
        </w:rPr>
        <w:t>(</w:t>
      </w:r>
      <w:r w:rsidR="00A33C4B" w:rsidRPr="00CA76D6">
        <w:rPr>
          <w:rStyle w:val="libAieChar"/>
          <w:rFonts w:hint="eastAsia"/>
          <w:rtl/>
        </w:rPr>
        <w:t>فَمَثَلُهُ</w:t>
      </w:r>
      <w:r w:rsidR="00A33C4B" w:rsidRPr="00CA76D6">
        <w:rPr>
          <w:rStyle w:val="libAieChar"/>
          <w:rtl/>
        </w:rPr>
        <w:t xml:space="preserve"> کَمَثَلِ الْکَلْبِ</w:t>
      </w:r>
      <w:r w:rsidRPr="00643081">
        <w:rPr>
          <w:rStyle w:val="libAlaemChar"/>
          <w:rtl/>
        </w:rPr>
        <w:t>)</w:t>
      </w:r>
      <w:r>
        <w:rPr>
          <w:rStyle w:val="libFootnotenumChar"/>
          <w:rtl/>
        </w:rPr>
        <w:t>(3)</w:t>
      </w:r>
      <w:r w:rsidR="00A33C4B">
        <w:rPr>
          <w:rFonts w:hint="eastAsia"/>
          <w:rtl/>
        </w:rPr>
        <w:t>و</w:t>
      </w:r>
      <w:r w:rsidR="00A33C4B">
        <w:rPr>
          <w:rtl/>
        </w:rPr>
        <w:t xml:space="preserve"> قد تقدّم،و </w:t>
      </w:r>
      <w:r w:rsidR="004B4B77">
        <w:rPr>
          <w:rtl/>
        </w:rPr>
        <w:t>في</w:t>
      </w:r>
      <w:r w:rsidR="00A33C4B">
        <w:rPr>
          <w:rtl/>
        </w:rPr>
        <w:t xml:space="preserve"> ال</w:t>
      </w:r>
      <w:r w:rsidR="006926E7">
        <w:rPr>
          <w:rtl/>
        </w:rPr>
        <w:t>جمعة</w:t>
      </w:r>
      <w:r w:rsidR="00A33C4B">
        <w:rPr>
          <w:rtl/>
        </w:rPr>
        <w:t xml:space="preserve">: </w:t>
      </w:r>
      <w:r w:rsidRPr="00643081">
        <w:rPr>
          <w:rStyle w:val="libAlaemChar"/>
          <w:rtl/>
        </w:rPr>
        <w:t>(</w:t>
      </w:r>
      <w:r w:rsidR="00A33C4B" w:rsidRPr="00643081">
        <w:rPr>
          <w:rStyle w:val="libAieChar"/>
          <w:rtl/>
        </w:rPr>
        <w:t>مَثَلُ الَّ</w:t>
      </w:r>
      <w:r w:rsidR="004B4B77">
        <w:rPr>
          <w:rStyle w:val="libAieChar"/>
          <w:rtl/>
        </w:rPr>
        <w:t>ذي</w:t>
      </w:r>
      <w:r w:rsidR="00A33C4B" w:rsidRPr="00643081">
        <w:rPr>
          <w:rStyle w:val="libAieChar"/>
          <w:rFonts w:hint="eastAsia"/>
          <w:rtl/>
        </w:rPr>
        <w:t>نَ</w:t>
      </w:r>
      <w:r w:rsidR="00A33C4B" w:rsidRPr="00643081">
        <w:rPr>
          <w:rStyle w:val="libAieChar"/>
          <w:rtl/>
        </w:rPr>
        <w:t xml:space="preserve"> حُمِّلُوا التَّوْرٰاهَ ثُمَّ لَمْ </w:t>
      </w:r>
      <w:r w:rsidR="00A33C4B" w:rsidRPr="00643081">
        <w:rPr>
          <w:rStyle w:val="libAieChar"/>
          <w:rFonts w:hint="cs"/>
          <w:rtl/>
        </w:rPr>
        <w:t>یَ</w:t>
      </w:r>
      <w:r w:rsidR="00A33C4B" w:rsidRPr="00643081">
        <w:rPr>
          <w:rStyle w:val="libAieChar"/>
          <w:rFonts w:hint="eastAsia"/>
          <w:rtl/>
        </w:rPr>
        <w:t>حْمِلُوهٰا</w:t>
      </w:r>
      <w:r w:rsidR="00A33C4B" w:rsidRPr="00643081">
        <w:rPr>
          <w:rStyle w:val="libAieChar"/>
          <w:rtl/>
        </w:rPr>
        <w:t xml:space="preserve"> کَمَثَلِ الْحِمٰارِ</w:t>
      </w:r>
      <w:r w:rsidRPr="00643081">
        <w:rPr>
          <w:rStyle w:val="libAlaemChar"/>
          <w:rtl/>
        </w:rPr>
        <w:t>)</w:t>
      </w:r>
      <w:r w:rsidR="00A33C4B">
        <w:rPr>
          <w:rtl/>
        </w:rPr>
        <w:t xml:space="preserve"> </w:t>
      </w:r>
      <w:r>
        <w:rPr>
          <w:rStyle w:val="libFootnotenumChar"/>
          <w:rtl/>
        </w:rPr>
        <w:t>(4)</w:t>
      </w:r>
      <w:r w:rsidR="00A33C4B">
        <w:rPr>
          <w:rtl/>
        </w:rPr>
        <w:t>.</w:t>
      </w:r>
    </w:p>
    <w:p w:rsidR="00D94CCA" w:rsidRDefault="00A33C4B" w:rsidP="00CA76D6">
      <w:pPr>
        <w:pStyle w:val="libNormal"/>
        <w:rPr>
          <w:rtl/>
        </w:rPr>
      </w:pPr>
      <w:r>
        <w:rPr>
          <w:rFonts w:hint="eastAsia"/>
          <w:rtl/>
        </w:rPr>
        <w:t>و</w:t>
      </w:r>
      <w:r>
        <w:rPr>
          <w:rtl/>
        </w:rPr>
        <w:t xml:space="preserve"> </w:t>
      </w:r>
      <w:r w:rsidR="004B4B77">
        <w:rPr>
          <w:rtl/>
        </w:rPr>
        <w:t>في</w:t>
      </w:r>
      <w:r>
        <w:rPr>
          <w:rtl/>
        </w:rPr>
        <w:t xml:space="preserve"> ال</w:t>
      </w:r>
      <w:r w:rsidR="009B6D3C">
        <w:rPr>
          <w:rtl/>
        </w:rPr>
        <w:t>نبويّ</w:t>
      </w:r>
      <w:r>
        <w:rPr>
          <w:rtl/>
        </w:rPr>
        <w:t xml:space="preserve"> </w:t>
      </w:r>
      <w:r w:rsidR="00D665AA" w:rsidRPr="00D665AA">
        <w:rPr>
          <w:rStyle w:val="libAlaemChar"/>
          <w:rtl/>
        </w:rPr>
        <w:t>صلى‌الله‌عليه‌وآله‌وسلم</w:t>
      </w:r>
      <w:r>
        <w:rPr>
          <w:rtl/>
        </w:rPr>
        <w:t xml:space="preserve">: انّ أهل النار </w:t>
      </w:r>
      <w:r w:rsidR="009B6D3C">
        <w:rPr>
          <w:rtl/>
        </w:rPr>
        <w:t>لي</w:t>
      </w:r>
      <w:r>
        <w:rPr>
          <w:rFonts w:hint="eastAsia"/>
          <w:rtl/>
        </w:rPr>
        <w:t>تأذّون</w:t>
      </w:r>
      <w:r>
        <w:rPr>
          <w:rtl/>
        </w:rPr>
        <w:t xml:space="preserve"> بر</w:t>
      </w:r>
      <w:r>
        <w:rPr>
          <w:rFonts w:hint="cs"/>
          <w:rtl/>
        </w:rPr>
        <w:t>ی</w:t>
      </w:r>
      <w:r>
        <w:rPr>
          <w:rFonts w:hint="eastAsia"/>
          <w:rtl/>
        </w:rPr>
        <w:t>ح</w:t>
      </w:r>
      <w:r>
        <w:rPr>
          <w:rtl/>
        </w:rPr>
        <w:t xml:space="preserve"> العالم التارک لعلمه،</w:t>
      </w:r>
      <w:r w:rsidR="00CA76D6">
        <w:rPr>
          <w:rFonts w:hint="cs"/>
          <w:rtl/>
        </w:rPr>
        <w:t xml:space="preserve"> </w:t>
      </w:r>
      <w:r>
        <w:rPr>
          <w:rFonts w:hint="eastAsia"/>
          <w:rtl/>
        </w:rPr>
        <w:t>و</w:t>
      </w:r>
      <w:r>
        <w:rPr>
          <w:rtl/>
        </w:rPr>
        <w:t xml:space="preserve"> تقدّم </w:t>
      </w:r>
      <w:r w:rsidR="004B4B77" w:rsidRPr="00CA76D6">
        <w:rPr>
          <w:rtl/>
        </w:rPr>
        <w:t>في</w:t>
      </w:r>
      <w:r w:rsidRPr="00CA76D6">
        <w:rPr>
          <w:rtl/>
        </w:rPr>
        <w:t xml:space="preserve"> </w:t>
      </w:r>
      <w:r w:rsidR="00643081" w:rsidRPr="00CA76D6">
        <w:rPr>
          <w:rtl/>
        </w:rPr>
        <w:t>(</w:t>
      </w:r>
      <w:r w:rsidRPr="00CA76D6">
        <w:rPr>
          <w:rtl/>
        </w:rPr>
        <w:t>درک</w:t>
      </w:r>
      <w:r w:rsidR="00643081" w:rsidRPr="00CA76D6">
        <w:rPr>
          <w:rtl/>
        </w:rPr>
        <w:t>)</w:t>
      </w:r>
      <w:r w:rsidRPr="00CA76D6">
        <w:rPr>
          <w:rtl/>
        </w:rPr>
        <w:t>ذکر</w:t>
      </w:r>
      <w:r>
        <w:rPr>
          <w:rtl/>
        </w:rPr>
        <w:t xml:space="preserve"> العلماء ال</w:t>
      </w:r>
      <w:r w:rsidR="004B4B77">
        <w:rPr>
          <w:rtl/>
        </w:rPr>
        <w:t>ذي</w:t>
      </w:r>
      <w:r>
        <w:rPr>
          <w:rFonts w:hint="eastAsia"/>
          <w:rtl/>
        </w:rPr>
        <w:t>ن</w:t>
      </w:r>
      <w:r>
        <w:rPr>
          <w:rtl/>
        </w:rPr>
        <w:t xml:space="preserve"> مکانهم </w:t>
      </w:r>
      <w:r w:rsidR="004B4B77">
        <w:rPr>
          <w:rtl/>
        </w:rPr>
        <w:t>في</w:t>
      </w:r>
      <w:r>
        <w:rPr>
          <w:rtl/>
        </w:rPr>
        <w:t xml:space="preserve"> درکات الجح</w:t>
      </w:r>
      <w:r>
        <w:rPr>
          <w:rFonts w:hint="cs"/>
          <w:rtl/>
        </w:rPr>
        <w:t>ی</w:t>
      </w:r>
      <w:r>
        <w:rPr>
          <w:rFonts w:hint="eastAsia"/>
          <w:rtl/>
        </w:rPr>
        <w:t>م</w:t>
      </w:r>
      <w:r>
        <w:rPr>
          <w:rtl/>
        </w:rPr>
        <w:t xml:space="preserve">(أعاذنا اللّه </w:t>
      </w:r>
      <w:r w:rsidR="00FC17A3">
        <w:rPr>
          <w:rtl/>
        </w:rPr>
        <w:t>تعالى</w:t>
      </w:r>
      <w:r>
        <w:rPr>
          <w:rtl/>
        </w:rPr>
        <w:t xml:space="preserve"> منها)،و </w:t>
      </w:r>
      <w:r w:rsidR="004B4B77">
        <w:rPr>
          <w:rtl/>
        </w:rPr>
        <w:t>في</w:t>
      </w:r>
      <w:r w:rsidR="00CA76D6">
        <w:rPr>
          <w:rFonts w:hint="cs"/>
          <w:rtl/>
        </w:rPr>
        <w:t xml:space="preserve"> </w:t>
      </w:r>
      <w:r>
        <w:rPr>
          <w:rFonts w:hint="eastAsia"/>
          <w:rtl/>
        </w:rPr>
        <w:t>الاحتجاج</w:t>
      </w:r>
      <w:r>
        <w:rPr>
          <w:rtl/>
        </w:rPr>
        <w:t xml:space="preserve"> و تفس</w:t>
      </w:r>
      <w:r>
        <w:rPr>
          <w:rFonts w:hint="cs"/>
          <w:rtl/>
        </w:rPr>
        <w:t>ی</w:t>
      </w:r>
      <w:r>
        <w:rPr>
          <w:rFonts w:hint="eastAsia"/>
          <w:rtl/>
        </w:rPr>
        <w:t>ر</w:t>
      </w:r>
      <w:r>
        <w:rPr>
          <w:rtl/>
        </w:rPr>
        <w:t xml:space="preserve"> الإمام: هم أضرّ ع</w:t>
      </w:r>
      <w:r w:rsidR="009B6D3C">
        <w:rPr>
          <w:rtl/>
        </w:rPr>
        <w:t>ل</w:t>
      </w:r>
      <w:r w:rsidR="00CA76D6">
        <w:rPr>
          <w:rFonts w:hint="cs"/>
          <w:rtl/>
        </w:rPr>
        <w:t>ى</w:t>
      </w:r>
      <w:r>
        <w:rPr>
          <w:rtl/>
        </w:rPr>
        <w:t xml:space="preserve"> ضعفاء ش</w:t>
      </w:r>
      <w:r>
        <w:rPr>
          <w:rFonts w:hint="cs"/>
          <w:rtl/>
        </w:rPr>
        <w:t>ی</w:t>
      </w:r>
      <w:r>
        <w:rPr>
          <w:rFonts w:hint="eastAsia"/>
          <w:rtl/>
        </w:rPr>
        <w:t>عتنا</w:t>
      </w:r>
      <w:r>
        <w:rPr>
          <w:rtl/>
        </w:rPr>
        <w:t xml:space="preserve"> من ج</w:t>
      </w:r>
      <w:r>
        <w:rPr>
          <w:rFonts w:hint="cs"/>
          <w:rtl/>
        </w:rPr>
        <w:t>ی</w:t>
      </w:r>
      <w:r>
        <w:rPr>
          <w:rFonts w:hint="eastAsia"/>
          <w:rtl/>
        </w:rPr>
        <w:t>ش</w:t>
      </w:r>
      <w:r>
        <w:rPr>
          <w:rtl/>
        </w:rPr>
        <w:t xml:space="preserve"> </w:t>
      </w:r>
      <w:r>
        <w:rPr>
          <w:rFonts w:hint="cs"/>
          <w:rtl/>
        </w:rPr>
        <w:t>ی</w:t>
      </w:r>
      <w:r>
        <w:rPr>
          <w:rFonts w:hint="eastAsia"/>
          <w:rtl/>
        </w:rPr>
        <w:t>ز</w:t>
      </w:r>
      <w:r>
        <w:rPr>
          <w:rFonts w:hint="cs"/>
          <w:rtl/>
        </w:rPr>
        <w:t>ی</w:t>
      </w:r>
      <w:r>
        <w:rPr>
          <w:rFonts w:hint="eastAsia"/>
          <w:rtl/>
        </w:rPr>
        <w:t>د</w:t>
      </w:r>
      <w:r>
        <w:rPr>
          <w:rtl/>
        </w:rPr>
        <w:t xml:space="preserve"> ع</w:t>
      </w:r>
      <w:r w:rsidR="009B6D3C">
        <w:rPr>
          <w:rtl/>
        </w:rPr>
        <w:t>ل</w:t>
      </w:r>
      <w:r w:rsidR="00CA76D6">
        <w:rPr>
          <w:rFonts w:hint="cs"/>
          <w:rtl/>
        </w:rPr>
        <w:t>ى</w:t>
      </w:r>
      <w:r>
        <w:rPr>
          <w:rtl/>
        </w:rPr>
        <w:t xml:space="preserve"> الحس</w:t>
      </w:r>
      <w:r>
        <w:rPr>
          <w:rFonts w:hint="cs"/>
          <w:rtl/>
        </w:rPr>
        <w:t>ی</w:t>
      </w:r>
      <w:r>
        <w:rPr>
          <w:rFonts w:hint="eastAsia"/>
          <w:rtl/>
        </w:rPr>
        <w:t>ن</w:t>
      </w:r>
      <w:r>
        <w:rPr>
          <w:rtl/>
        </w:rPr>
        <w:t xml:space="preserve"> ابن ع</w:t>
      </w:r>
      <w:r w:rsidR="009B6D3C">
        <w:rPr>
          <w:rtl/>
        </w:rPr>
        <w:t>لي</w:t>
      </w:r>
      <w:r>
        <w:rPr>
          <w:rtl/>
        </w:rPr>
        <w:t xml:space="preserve"> </w:t>
      </w:r>
      <w:r w:rsidR="00D665AA" w:rsidRPr="00D665AA">
        <w:rPr>
          <w:rStyle w:val="libAlaemChar"/>
          <w:rtl/>
        </w:rPr>
        <w:t>عليهما‌السلام</w:t>
      </w:r>
      <w:r>
        <w:rPr>
          <w:rtl/>
        </w:rPr>
        <w:t xml:space="preserve"> و أ</w:t>
      </w:r>
      <w:r w:rsidR="004B4B77">
        <w:rPr>
          <w:rtl/>
        </w:rPr>
        <w:t>صحابة</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الحسنات بعد الس</w:t>
      </w:r>
      <w:r>
        <w:rPr>
          <w:rFonts w:hint="cs"/>
          <w:rtl/>
        </w:rPr>
        <w:t>یّ</w:t>
      </w:r>
      <w:r>
        <w:rPr>
          <w:rFonts w:hint="eastAsia"/>
          <w:rtl/>
        </w:rPr>
        <w:t>ئات</w:t>
      </w:r>
      <w:r>
        <w:rPr>
          <w:rtl/>
        </w:rPr>
        <w:t xml:space="preserve"> </w:t>
      </w:r>
      <w:r w:rsidR="00643081">
        <w:rPr>
          <w:rStyle w:val="libFootnotenumChar"/>
          <w:rtl/>
        </w:rPr>
        <w:t>(6)</w:t>
      </w:r>
      <w:r>
        <w:rPr>
          <w:rtl/>
        </w:rPr>
        <w:t>.</w:t>
      </w:r>
    </w:p>
    <w:p w:rsidR="00D94CCA" w:rsidRDefault="00A33C4B" w:rsidP="00CA76D6">
      <w:pPr>
        <w:pStyle w:val="libNormal"/>
        <w:rPr>
          <w:rtl/>
        </w:rPr>
      </w:pPr>
      <w:r w:rsidRPr="00CA76D6">
        <w:rPr>
          <w:rStyle w:val="libBold1Char"/>
          <w:rFonts w:hint="eastAsia"/>
          <w:rtl/>
        </w:rPr>
        <w:t>سوخ</w:t>
      </w:r>
      <w:r>
        <w:rPr>
          <w:rtl/>
        </w:rPr>
        <w:t>:</w:t>
      </w:r>
      <w:r w:rsidR="00CA76D6">
        <w:rPr>
          <w:rFonts w:hint="cs"/>
          <w:rtl/>
        </w:rPr>
        <w:t xml:space="preserve"> </w:t>
      </w:r>
      <w:r>
        <w:rPr>
          <w:rFonts w:hint="eastAsia"/>
          <w:rtl/>
        </w:rPr>
        <w:t>الأ</w:t>
      </w:r>
      <w:r w:rsidR="0083560A">
        <w:rPr>
          <w:rFonts w:hint="eastAsia"/>
          <w:rtl/>
        </w:rPr>
        <w:t>حادي</w:t>
      </w:r>
      <w:r>
        <w:rPr>
          <w:rFonts w:hint="eastAsia"/>
          <w:rtl/>
        </w:rPr>
        <w:t>ث</w:t>
      </w:r>
      <w:r>
        <w:rPr>
          <w:rtl/>
        </w:rPr>
        <w:t xml:space="preserve"> ال</w:t>
      </w:r>
      <w:r w:rsidR="00871E5D">
        <w:rPr>
          <w:rtl/>
        </w:rPr>
        <w:t>واردة</w:t>
      </w:r>
      <w:r>
        <w:rPr>
          <w:rtl/>
        </w:rPr>
        <w:t xml:space="preserve"> </w:t>
      </w:r>
      <w:r w:rsidR="004B4B77">
        <w:rPr>
          <w:rtl/>
        </w:rPr>
        <w:t>في</w:t>
      </w:r>
      <w:r>
        <w:rPr>
          <w:rtl/>
        </w:rPr>
        <w:t xml:space="preserve">: انّ الأرض لو خلت من </w:t>
      </w:r>
      <w:r w:rsidR="006926E7">
        <w:rPr>
          <w:rtl/>
        </w:rPr>
        <w:t>حجّة</w:t>
      </w:r>
      <w:r>
        <w:rPr>
          <w:rtl/>
        </w:rPr>
        <w:t xml:space="preserve"> </w:t>
      </w:r>
      <w:r w:rsidR="00DF76A0">
        <w:rPr>
          <w:rtl/>
        </w:rPr>
        <w:t>ساعة</w:t>
      </w:r>
      <w:r>
        <w:rPr>
          <w:rtl/>
        </w:rPr>
        <w:t xml:space="preserve"> لساخت، و </w:t>
      </w:r>
      <w:r w:rsidR="004B4B77">
        <w:rPr>
          <w:rtl/>
        </w:rPr>
        <w:t>في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6D6">
        <w:rPr>
          <w:rStyle w:val="libFootnote0Char"/>
          <w:rFonts w:hint="cs"/>
          <w:rtl/>
        </w:rPr>
        <w:t xml:space="preserve"> ق:كتاب العشرة/71/194،ج:75/279.</w:t>
      </w:r>
    </w:p>
    <w:p w:rsidR="00643081" w:rsidRPr="00643081" w:rsidRDefault="00643081" w:rsidP="00643081">
      <w:pPr>
        <w:pStyle w:val="libLine"/>
        <w:rPr>
          <w:rStyle w:val="libFootnote0Char"/>
          <w:rtl/>
        </w:rPr>
      </w:pPr>
      <w:r w:rsidRPr="00643081">
        <w:rPr>
          <w:rStyle w:val="libFootnote0Char"/>
          <w:rFonts w:hint="eastAsia"/>
          <w:rtl/>
        </w:rPr>
        <w:t>(2)</w:t>
      </w:r>
      <w:r w:rsidR="00CA76D6">
        <w:rPr>
          <w:rStyle w:val="libFootnote0Char"/>
          <w:rFonts w:hint="cs"/>
          <w:rtl/>
        </w:rPr>
        <w:t xml:space="preserve"> ق:1/20/97،ج:2/105.</w:t>
      </w:r>
    </w:p>
    <w:p w:rsidR="00643081" w:rsidRPr="00643081" w:rsidRDefault="00643081" w:rsidP="00643081">
      <w:pPr>
        <w:pStyle w:val="libLine"/>
        <w:rPr>
          <w:rStyle w:val="libFootnote0Char"/>
          <w:rtl/>
        </w:rPr>
      </w:pPr>
      <w:r w:rsidRPr="00643081">
        <w:rPr>
          <w:rStyle w:val="libFootnote0Char"/>
          <w:rFonts w:hint="eastAsia"/>
          <w:rtl/>
        </w:rPr>
        <w:t>(3)</w:t>
      </w:r>
      <w:r w:rsidR="00CA76D6">
        <w:rPr>
          <w:rStyle w:val="libFootnote0Char"/>
          <w:rFonts w:hint="cs"/>
          <w:rtl/>
        </w:rPr>
        <w:t xml:space="preserve"> سورة الاعراف/الآية176.</w:t>
      </w:r>
    </w:p>
    <w:p w:rsidR="00643081" w:rsidRPr="00CA76D6" w:rsidRDefault="00643081" w:rsidP="00CA76D6">
      <w:pPr>
        <w:pStyle w:val="libFootnote0"/>
        <w:rPr>
          <w:rtl/>
        </w:rPr>
      </w:pPr>
      <w:r w:rsidRPr="00643081">
        <w:rPr>
          <w:rStyle w:val="libFootnote0Char"/>
          <w:rFonts w:hint="eastAsia"/>
          <w:rtl/>
        </w:rPr>
        <w:t>(4)</w:t>
      </w:r>
      <w:r w:rsidR="00CA76D6">
        <w:rPr>
          <w:rStyle w:val="libFootnote0Char"/>
          <w:rFonts w:hint="cs"/>
          <w:rtl/>
        </w:rPr>
        <w:t xml:space="preserve"> سورة الجمعة/الآية5.</w:t>
      </w:r>
    </w:p>
    <w:p w:rsidR="00CA76D6" w:rsidRDefault="00CA76D6" w:rsidP="00CA76D6">
      <w:pPr>
        <w:pStyle w:val="libFootnote0"/>
        <w:rPr>
          <w:rtl/>
        </w:rPr>
      </w:pPr>
      <w:r>
        <w:rPr>
          <w:rFonts w:hint="cs"/>
          <w:rtl/>
        </w:rPr>
        <w:t>(5) ق:1/9/92،ج:2/88.</w:t>
      </w:r>
    </w:p>
    <w:p w:rsidR="00CA76D6" w:rsidRPr="00CA76D6" w:rsidRDefault="00CA76D6" w:rsidP="00CA76D6">
      <w:pPr>
        <w:pStyle w:val="libFootnote0"/>
        <w:rPr>
          <w:rtl/>
        </w:rPr>
      </w:pPr>
      <w:r>
        <w:rPr>
          <w:rFonts w:hint="cs"/>
          <w:rtl/>
        </w:rPr>
        <w:t>(6) ق:كتاب الأخلاق/32/178،ج:71/241.</w:t>
      </w:r>
    </w:p>
    <w:p w:rsidR="00643081" w:rsidRDefault="00643081" w:rsidP="00A33C4B">
      <w:pPr>
        <w:pStyle w:val="libNormal"/>
        <w:rPr>
          <w:rtl/>
        </w:rPr>
      </w:pPr>
      <w:r>
        <w:rPr>
          <w:rFonts w:hint="eastAsia"/>
          <w:rtl/>
        </w:rPr>
        <w:br w:type="page"/>
      </w:r>
    </w:p>
    <w:p w:rsidR="00D94CCA" w:rsidRDefault="00A33C4B" w:rsidP="00CA76D6">
      <w:pPr>
        <w:pStyle w:val="libNormal0"/>
        <w:rPr>
          <w:rtl/>
        </w:rPr>
      </w:pPr>
      <w:r>
        <w:rPr>
          <w:rFonts w:hint="eastAsia"/>
          <w:rtl/>
        </w:rPr>
        <w:lastRenderedPageBreak/>
        <w:t>بعضها</w:t>
      </w:r>
      <w:r>
        <w:rPr>
          <w:rtl/>
        </w:rPr>
        <w:t>: طرف</w:t>
      </w:r>
      <w:r w:rsidR="00CA76D6">
        <w:rPr>
          <w:rFonts w:hint="cs"/>
          <w:rtl/>
        </w:rPr>
        <w:t>ة</w:t>
      </w:r>
      <w:r>
        <w:rPr>
          <w:rtl/>
        </w:rPr>
        <w:t xml:space="preserve"> ع</w:t>
      </w:r>
      <w:r>
        <w:rPr>
          <w:rFonts w:hint="cs"/>
          <w:rtl/>
        </w:rPr>
        <w:t>ی</w:t>
      </w:r>
      <w:r>
        <w:rPr>
          <w:rFonts w:hint="eastAsia"/>
          <w:rtl/>
        </w:rPr>
        <w:t>ن</w:t>
      </w:r>
      <w:r>
        <w:rPr>
          <w:rtl/>
        </w:rPr>
        <w:t xml:space="preserve"> لساخت بأهلها </w:t>
      </w:r>
      <w:r w:rsidR="00643081">
        <w:rPr>
          <w:rStyle w:val="libFootnotenumChar"/>
          <w:rtl/>
        </w:rPr>
        <w:t>(1)</w:t>
      </w:r>
      <w:r>
        <w:rPr>
          <w:rtl/>
        </w:rPr>
        <w:t>.</w:t>
      </w:r>
    </w:p>
    <w:p w:rsidR="00D94CCA" w:rsidRDefault="00A33C4B" w:rsidP="00CA76D6">
      <w:pPr>
        <w:pStyle w:val="libBold1"/>
        <w:rPr>
          <w:rtl/>
        </w:rPr>
      </w:pPr>
      <w:r>
        <w:rPr>
          <w:rFonts w:hint="eastAsia"/>
          <w:rtl/>
        </w:rPr>
        <w:t>سود</w:t>
      </w:r>
      <w:r>
        <w:rPr>
          <w:rtl/>
        </w:rPr>
        <w:t>:</w:t>
      </w:r>
    </w:p>
    <w:p w:rsidR="00D94CCA" w:rsidRDefault="00A33C4B" w:rsidP="00A33C4B">
      <w:pPr>
        <w:pStyle w:val="libNormal"/>
        <w:rPr>
          <w:rtl/>
        </w:rPr>
      </w:pPr>
      <w:r w:rsidRPr="00CA76D6">
        <w:rPr>
          <w:rStyle w:val="libBold1Char"/>
          <w:rFonts w:hint="eastAsia"/>
          <w:rtl/>
        </w:rPr>
        <w:t>الخصال</w:t>
      </w:r>
      <w:r>
        <w:rPr>
          <w:rtl/>
        </w:rPr>
        <w:t xml:space="preserve">:قال رسول اللّه </w:t>
      </w:r>
      <w:r w:rsidR="00D665AA" w:rsidRPr="00D665AA">
        <w:rPr>
          <w:rStyle w:val="libAlaemChar"/>
          <w:rtl/>
        </w:rPr>
        <w:t>صلى‌الله‌عليه‌وآله‌وسلم</w:t>
      </w:r>
      <w:r>
        <w:rPr>
          <w:rtl/>
        </w:rPr>
        <w:t xml:space="preserve">: لا </w:t>
      </w:r>
      <w:r>
        <w:rPr>
          <w:rFonts w:hint="cs"/>
          <w:rtl/>
        </w:rPr>
        <w:t>ی</w:t>
      </w:r>
      <w:r>
        <w:rPr>
          <w:rFonts w:hint="eastAsia"/>
          <w:rtl/>
        </w:rPr>
        <w:t>دخل</w:t>
      </w:r>
      <w:r>
        <w:rPr>
          <w:rtl/>
        </w:rPr>
        <w:t xml:space="preserve"> ال</w:t>
      </w:r>
      <w:r w:rsidR="009B6D3C">
        <w:rPr>
          <w:rtl/>
        </w:rPr>
        <w:t>جنة</w:t>
      </w:r>
      <w:r>
        <w:rPr>
          <w:rtl/>
        </w:rPr>
        <w:t xml:space="preserve"> مدمن خمر و لا سکّ</w:t>
      </w:r>
      <w:r>
        <w:rPr>
          <w:rFonts w:hint="cs"/>
          <w:rtl/>
        </w:rPr>
        <w:t>ی</w:t>
      </w:r>
      <w:r>
        <w:rPr>
          <w:rFonts w:hint="eastAsia"/>
          <w:rtl/>
        </w:rPr>
        <w:t>ر</w:t>
      </w:r>
      <w:r>
        <w:rPr>
          <w:rtl/>
        </w:rPr>
        <w:t xml:space="preserve"> و لا عاق و لا شد</w:t>
      </w:r>
      <w:r>
        <w:rPr>
          <w:rFonts w:hint="cs"/>
          <w:rtl/>
        </w:rPr>
        <w:t>ی</w:t>
      </w:r>
      <w:r>
        <w:rPr>
          <w:rFonts w:hint="eastAsia"/>
          <w:rtl/>
        </w:rPr>
        <w:t>د</w:t>
      </w:r>
      <w:r>
        <w:rPr>
          <w:rtl/>
        </w:rPr>
        <w:t xml:space="preserve"> السواد...الخ، قال الصدوق:</w:t>
      </w:r>
      <w:r w:rsidR="00167E25">
        <w:rPr>
          <w:rFonts w:hint="cs"/>
          <w:rtl/>
        </w:rPr>
        <w:t>یعني</w:t>
      </w:r>
      <w:r>
        <w:rPr>
          <w:rtl/>
        </w:rPr>
        <w:t xml:space="preserve"> الشد</w:t>
      </w:r>
      <w:r>
        <w:rPr>
          <w:rFonts w:hint="cs"/>
          <w:rtl/>
        </w:rPr>
        <w:t>ی</w:t>
      </w:r>
      <w:r>
        <w:rPr>
          <w:rFonts w:hint="eastAsia"/>
          <w:rtl/>
        </w:rPr>
        <w:t>د</w:t>
      </w:r>
      <w:r>
        <w:rPr>
          <w:rtl/>
        </w:rPr>
        <w:t xml:space="preserve"> ال</w:t>
      </w:r>
      <w:r w:rsidR="004B4B77">
        <w:rPr>
          <w:rtl/>
        </w:rPr>
        <w:t>ذي</w:t>
      </w:r>
      <w:r>
        <w:rPr>
          <w:rtl/>
        </w:rPr>
        <w:t xml:space="preserve"> لا </w:t>
      </w:r>
      <w:r>
        <w:rPr>
          <w:rFonts w:hint="cs"/>
          <w:rtl/>
        </w:rPr>
        <w:t>ی</w:t>
      </w:r>
      <w:r>
        <w:rPr>
          <w:rFonts w:hint="eastAsia"/>
          <w:rtl/>
        </w:rPr>
        <w:t>ب</w:t>
      </w:r>
      <w:r>
        <w:rPr>
          <w:rFonts w:hint="cs"/>
          <w:rtl/>
        </w:rPr>
        <w:t>ی</w:t>
      </w:r>
      <w:r>
        <w:rPr>
          <w:rFonts w:hint="eastAsia"/>
          <w:rtl/>
        </w:rPr>
        <w:t>ضّ</w:t>
      </w:r>
      <w:r>
        <w:rPr>
          <w:rtl/>
        </w:rPr>
        <w:t xml:space="preserve"> </w:t>
      </w:r>
      <w:r w:rsidR="004B4B77">
        <w:rPr>
          <w:rtl/>
        </w:rPr>
        <w:t>شيء</w:t>
      </w:r>
      <w:r>
        <w:rPr>
          <w:rtl/>
        </w:rPr>
        <w:t xml:space="preserve"> من شعر رأسه و لا من شعر لح</w:t>
      </w:r>
      <w:r>
        <w:rPr>
          <w:rFonts w:hint="cs"/>
          <w:rtl/>
        </w:rPr>
        <w:t>ی</w:t>
      </w:r>
      <w:r>
        <w:rPr>
          <w:rFonts w:hint="eastAsia"/>
          <w:rtl/>
        </w:rPr>
        <w:t>ته</w:t>
      </w:r>
      <w:r>
        <w:rPr>
          <w:rtl/>
        </w:rPr>
        <w:t xml:space="preserve"> مع کبر السنّ،و </w:t>
      </w:r>
      <w:r>
        <w:rPr>
          <w:rFonts w:hint="cs"/>
          <w:rtl/>
        </w:rPr>
        <w:t>ی</w:t>
      </w:r>
      <w:r w:rsidR="00DF76A0">
        <w:rPr>
          <w:rFonts w:hint="eastAsia"/>
          <w:rtl/>
        </w:rPr>
        <w:t>سمّي</w:t>
      </w:r>
      <w:r>
        <w:rPr>
          <w:rtl/>
        </w:rPr>
        <w:t xml:space="preserve"> ال</w:t>
      </w:r>
      <w:r w:rsidR="006926E7">
        <w:rPr>
          <w:rtl/>
        </w:rPr>
        <w:t>غربي</w:t>
      </w:r>
      <w:r>
        <w:rPr>
          <w:rFonts w:hint="eastAsia"/>
          <w:rtl/>
        </w:rPr>
        <w:t>ب</w:t>
      </w:r>
      <w:r>
        <w:rPr>
          <w:rtl/>
        </w:rPr>
        <w:t xml:space="preserve"> </w:t>
      </w:r>
      <w:r w:rsidR="00643081">
        <w:rPr>
          <w:rStyle w:val="libFootnotenumChar"/>
          <w:rtl/>
        </w:rPr>
        <w:t>(2)</w:t>
      </w:r>
      <w:r>
        <w:rPr>
          <w:rtl/>
        </w:rPr>
        <w:t>.</w:t>
      </w:r>
    </w:p>
    <w:p w:rsidR="00D94CCA" w:rsidRDefault="00A33C4B" w:rsidP="00CA76D6">
      <w:pPr>
        <w:pStyle w:val="libCenterBold1"/>
        <w:rPr>
          <w:rtl/>
        </w:rPr>
      </w:pPr>
      <w:r>
        <w:rPr>
          <w:rFonts w:hint="eastAsia"/>
          <w:rtl/>
        </w:rPr>
        <w:t>ذکر</w:t>
      </w:r>
      <w:r>
        <w:rPr>
          <w:rtl/>
        </w:rPr>
        <w:t xml:space="preserve"> بعض السودان الممد</w:t>
      </w:r>
      <w:r w:rsidR="0083560A">
        <w:rPr>
          <w:rtl/>
        </w:rPr>
        <w:t>وحي</w:t>
      </w:r>
      <w:r>
        <w:rPr>
          <w:rFonts w:hint="eastAsia"/>
          <w:rtl/>
        </w:rPr>
        <w:t>ن</w:t>
      </w:r>
    </w:p>
    <w:p w:rsidR="00D94CCA" w:rsidRDefault="00A33C4B" w:rsidP="00A33C4B">
      <w:pPr>
        <w:pStyle w:val="libNormal"/>
        <w:rPr>
          <w:rtl/>
        </w:rPr>
      </w:pPr>
      <w:r w:rsidRPr="00CA76D6">
        <w:rPr>
          <w:rStyle w:val="libBold1Char"/>
          <w:rFonts w:hint="eastAsia"/>
          <w:rtl/>
        </w:rPr>
        <w:t>الخصال</w:t>
      </w:r>
      <w:r>
        <w:rPr>
          <w:rtl/>
        </w:rPr>
        <w:t>: خبر الأسود ال</w:t>
      </w:r>
      <w:r w:rsidR="004B4B77">
        <w:rPr>
          <w:rtl/>
        </w:rPr>
        <w:t>ذي</w:t>
      </w:r>
      <w:r>
        <w:rPr>
          <w:rtl/>
        </w:rPr>
        <w:t xml:space="preserve"> أشار </w:t>
      </w:r>
      <w:r w:rsidR="00265D50">
        <w:rPr>
          <w:rtl/>
        </w:rPr>
        <w:t>اليه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وم</w:t>
      </w:r>
      <w:r>
        <w:rPr>
          <w:rtl/>
        </w:rPr>
        <w:t xml:space="preserve"> الشور</w:t>
      </w:r>
      <w:r>
        <w:rPr>
          <w:rFonts w:hint="cs"/>
          <w:rtl/>
        </w:rPr>
        <w:t>ی</w:t>
      </w:r>
      <w:r>
        <w:rPr>
          <w:rtl/>
        </w:rPr>
        <w:t xml:space="preserve"> من أنّه کان آبقا فطوّقوه بالحد</w:t>
      </w:r>
      <w:r>
        <w:rPr>
          <w:rFonts w:hint="cs"/>
          <w:rtl/>
        </w:rPr>
        <w:t>ی</w:t>
      </w:r>
      <w:r>
        <w:rPr>
          <w:rFonts w:hint="eastAsia"/>
          <w:rtl/>
        </w:rPr>
        <w:t>د</w:t>
      </w:r>
      <w:r>
        <w:rPr>
          <w:rtl/>
        </w:rPr>
        <w:t xml:space="preserve"> فلمّا مات و حمله سودان </w:t>
      </w:r>
      <w:r w:rsidR="006926E7">
        <w:rPr>
          <w:rtl/>
        </w:rPr>
        <w:t>أربعة</w:t>
      </w:r>
      <w:r>
        <w:rPr>
          <w:rtl/>
        </w:rPr>
        <w:t xml:space="preserve"> </w:t>
      </w:r>
      <w:r w:rsidR="009B6D3C">
        <w:rPr>
          <w:rtl/>
        </w:rPr>
        <w:t>لي</w:t>
      </w:r>
      <w:r>
        <w:rPr>
          <w:rFonts w:hint="eastAsia"/>
          <w:rtl/>
        </w:rPr>
        <w:t>دفنوه</w:t>
      </w:r>
      <w:r>
        <w:rPr>
          <w:rtl/>
        </w:rPr>
        <w:t xml:space="preserve"> </w:t>
      </w:r>
      <w:r w:rsidR="004B4B77">
        <w:rPr>
          <w:rtl/>
        </w:rPr>
        <w:t>في</w:t>
      </w:r>
      <w:r>
        <w:rPr>
          <w:rtl/>
        </w:rPr>
        <w:t xml:space="preserve"> حد</w:t>
      </w:r>
      <w:r>
        <w:rPr>
          <w:rFonts w:hint="cs"/>
          <w:rtl/>
        </w:rPr>
        <w:t>ی</w:t>
      </w:r>
      <w:r>
        <w:rPr>
          <w:rFonts w:hint="eastAsia"/>
          <w:rtl/>
        </w:rPr>
        <w:t>ده</w:t>
      </w:r>
      <w:r>
        <w:rPr>
          <w:rtl/>
        </w:rPr>
        <w:t xml:space="preserve"> رآه رسول اللّه </w:t>
      </w:r>
      <w:r w:rsidR="00D665AA" w:rsidRPr="00D665AA">
        <w:rPr>
          <w:rStyle w:val="libAlaemChar"/>
          <w:rtl/>
        </w:rPr>
        <w:t>صلى‌الله‌عليه‌وآله‌وسلم</w:t>
      </w:r>
      <w:r>
        <w:rPr>
          <w:rtl/>
        </w:rPr>
        <w:t xml:space="preserve"> و قد نزل ع</w:t>
      </w:r>
      <w:r w:rsidR="009B6D3C">
        <w:rPr>
          <w:rtl/>
        </w:rPr>
        <w:t>لي</w:t>
      </w:r>
      <w:r>
        <w:rPr>
          <w:rFonts w:hint="eastAsia"/>
          <w:rtl/>
        </w:rPr>
        <w:t>ه</w:t>
      </w:r>
      <w:r>
        <w:rPr>
          <w:rtl/>
        </w:rPr>
        <w:t xml:space="preserve"> سبعون قب</w:t>
      </w:r>
      <w:r>
        <w:rPr>
          <w:rFonts w:hint="cs"/>
          <w:rtl/>
        </w:rPr>
        <w:t>ی</w:t>
      </w:r>
      <w:r>
        <w:rPr>
          <w:rFonts w:hint="eastAsia"/>
          <w:rtl/>
        </w:rPr>
        <w:t>لا</w:t>
      </w:r>
      <w:r>
        <w:rPr>
          <w:rtl/>
        </w:rPr>
        <w:t xml:space="preserve"> من ال</w:t>
      </w:r>
      <w:r w:rsidR="00B80428">
        <w:rPr>
          <w:rtl/>
        </w:rPr>
        <w:t>ملائکة</w:t>
      </w:r>
      <w:r>
        <w:rPr>
          <w:rtl/>
        </w:rPr>
        <w:t xml:space="preserve"> </w:t>
      </w:r>
      <w:r w:rsidR="009B6D3C">
        <w:rPr>
          <w:rtl/>
        </w:rPr>
        <w:t>لي</w:t>
      </w:r>
      <w:r>
        <w:rPr>
          <w:rFonts w:hint="eastAsia"/>
          <w:rtl/>
        </w:rPr>
        <w:t>صلّون</w:t>
      </w:r>
      <w:r>
        <w:rPr>
          <w:rtl/>
        </w:rPr>
        <w:t xml:space="preserve"> ع</w:t>
      </w:r>
      <w:r w:rsidR="009B6D3C">
        <w:rPr>
          <w:rtl/>
        </w:rPr>
        <w:t>لي</w:t>
      </w:r>
      <w:r>
        <w:rPr>
          <w:rFonts w:hint="eastAsia"/>
          <w:rtl/>
        </w:rPr>
        <w:t>ه</w:t>
      </w:r>
      <w:r>
        <w:rPr>
          <w:rtl/>
        </w:rPr>
        <w:t xml:space="preserve"> لأنّه کان </w:t>
      </w:r>
      <w:r>
        <w:rPr>
          <w:rFonts w:hint="cs"/>
          <w:rtl/>
        </w:rPr>
        <w:t>ی</w:t>
      </w:r>
      <w:r>
        <w:rPr>
          <w:rFonts w:hint="eastAsia"/>
          <w:rtl/>
        </w:rPr>
        <w:t>حبّ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ما رآه قطّ الاّ قال له:أنا و اللّه أحبّک و اللّه ما أحبّک الاّ مؤمن و لا أبغضک الاّ کافر،ففکّ رسول اللّه </w:t>
      </w:r>
      <w:r w:rsidR="00D665AA" w:rsidRPr="00D665AA">
        <w:rPr>
          <w:rStyle w:val="libAlaemChar"/>
          <w:rtl/>
        </w:rPr>
        <w:t>صلى‌الله‌عليه‌وآله‌وسلم</w:t>
      </w:r>
      <w:r>
        <w:rPr>
          <w:rtl/>
        </w:rPr>
        <w:t xml:space="preserve"> حد</w:t>
      </w:r>
      <w:r>
        <w:rPr>
          <w:rFonts w:hint="cs"/>
          <w:rtl/>
        </w:rPr>
        <w:t>ی</w:t>
      </w:r>
      <w:r>
        <w:rPr>
          <w:rFonts w:hint="eastAsia"/>
          <w:rtl/>
        </w:rPr>
        <w:t>دته</w:t>
      </w:r>
      <w:r>
        <w:rPr>
          <w:rtl/>
        </w:rPr>
        <w:t xml:space="preserve"> و ص</w:t>
      </w:r>
      <w:r w:rsidR="009B6D3C">
        <w:rPr>
          <w:rtl/>
        </w:rPr>
        <w:t>لي</w:t>
      </w:r>
      <w:r>
        <w:rPr>
          <w:rtl/>
        </w:rPr>
        <w:t xml:space="preserve"> ع</w:t>
      </w:r>
      <w:r w:rsidR="009B6D3C">
        <w:rPr>
          <w:rtl/>
        </w:rPr>
        <w:t>لي</w:t>
      </w:r>
      <w:r>
        <w:rPr>
          <w:rFonts w:hint="eastAsia"/>
          <w:rtl/>
        </w:rPr>
        <w:t>ه</w:t>
      </w:r>
      <w:r>
        <w:rPr>
          <w:rtl/>
        </w:rPr>
        <w:t xml:space="preserve"> و دفنه </w:t>
      </w:r>
      <w:r w:rsidR="00643081">
        <w:rPr>
          <w:rStyle w:val="libFootnotenumChar"/>
          <w:rtl/>
        </w:rPr>
        <w:t>(3)</w:t>
      </w:r>
      <w:r>
        <w:rPr>
          <w:rtl/>
        </w:rPr>
        <w:t>.</w:t>
      </w:r>
    </w:p>
    <w:p w:rsidR="00D94CCA" w:rsidRDefault="00A33C4B" w:rsidP="00CA76D6">
      <w:pPr>
        <w:pStyle w:val="libNormal"/>
        <w:rPr>
          <w:rtl/>
        </w:rPr>
      </w:pPr>
      <w:r>
        <w:rPr>
          <w:rFonts w:hint="eastAsia"/>
          <w:rtl/>
        </w:rPr>
        <w:t>خبر</w:t>
      </w:r>
      <w:r>
        <w:rPr>
          <w:rtl/>
        </w:rPr>
        <w:t xml:space="preserve"> العبد الأسود: ال</w:t>
      </w:r>
      <w:r w:rsidR="004B4B77">
        <w:rPr>
          <w:rtl/>
        </w:rPr>
        <w:t>ذي</w:t>
      </w:r>
      <w:r>
        <w:rPr>
          <w:rtl/>
        </w:rPr>
        <w:t xml:space="preserve"> کان </w:t>
      </w:r>
      <w:r>
        <w:rPr>
          <w:rFonts w:hint="cs"/>
          <w:rtl/>
        </w:rPr>
        <w:t>ی</w:t>
      </w:r>
      <w:r>
        <w:rPr>
          <w:rFonts w:hint="eastAsia"/>
          <w:rtl/>
        </w:rPr>
        <w:t>حبّ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فقطع </w:t>
      </w:r>
      <w:r w:rsidR="00D665AA" w:rsidRPr="00D665AA">
        <w:rPr>
          <w:rStyle w:val="libAlaemChar"/>
          <w:rtl/>
        </w:rPr>
        <w:t>عليه‌السلام</w:t>
      </w:r>
      <w:r>
        <w:rPr>
          <w:rtl/>
        </w:rPr>
        <w:t xml:space="preserve"> </w:t>
      </w:r>
      <w:r>
        <w:rPr>
          <w:rFonts w:hint="cs"/>
          <w:rtl/>
        </w:rPr>
        <w:t>ی</w:t>
      </w:r>
      <w:r>
        <w:rPr>
          <w:rFonts w:hint="eastAsia"/>
          <w:rtl/>
        </w:rPr>
        <w:t>ده</w:t>
      </w:r>
      <w:r>
        <w:rPr>
          <w:rtl/>
        </w:rPr>
        <w:t xml:space="preserve"> لاعترافه بالسرقه فمدح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بمدائح </w:t>
      </w:r>
      <w:r w:rsidR="009B6D3C">
        <w:rPr>
          <w:rtl/>
        </w:rPr>
        <w:t>کثیرة</w:t>
      </w:r>
      <w:r>
        <w:rPr>
          <w:rFonts w:hint="eastAsia"/>
          <w:rtl/>
        </w:rPr>
        <w:t>،ثمّ</w:t>
      </w:r>
      <w:r>
        <w:rPr>
          <w:rtl/>
        </w:rPr>
        <w:t xml:space="preserve"> أخذ </w:t>
      </w:r>
      <w:r w:rsidR="00D665AA" w:rsidRPr="00D665AA">
        <w:rPr>
          <w:rStyle w:val="libAlaemChar"/>
          <w:rtl/>
        </w:rPr>
        <w:t>عليه‌السلام</w:t>
      </w:r>
      <w:r>
        <w:rPr>
          <w:rtl/>
        </w:rPr>
        <w:t xml:space="preserve"> </w:t>
      </w:r>
      <w:r>
        <w:rPr>
          <w:rFonts w:hint="cs"/>
          <w:rtl/>
        </w:rPr>
        <w:t>ی</w:t>
      </w:r>
      <w:r>
        <w:rPr>
          <w:rFonts w:hint="eastAsia"/>
          <w:rtl/>
        </w:rPr>
        <w:t>ده</w:t>
      </w:r>
      <w:r>
        <w:rPr>
          <w:rtl/>
        </w:rPr>
        <w:t xml:space="preserve"> و جعلها </w:t>
      </w:r>
      <w:r w:rsidR="004B4B77">
        <w:rPr>
          <w:rtl/>
        </w:rPr>
        <w:t>في</w:t>
      </w:r>
      <w:r>
        <w:rPr>
          <w:rtl/>
        </w:rPr>
        <w:t xml:space="preserve"> مکانها فاستش</w:t>
      </w:r>
      <w:r w:rsidR="004B4B77">
        <w:rPr>
          <w:rtl/>
        </w:rPr>
        <w:t>في</w:t>
      </w:r>
      <w:r>
        <w:rPr>
          <w:rtl/>
        </w:rPr>
        <w:t xml:space="preserve"> و التأمت بدعائه فقال </w:t>
      </w:r>
      <w:r w:rsidR="00D665AA" w:rsidRPr="00D665AA">
        <w:rPr>
          <w:rStyle w:val="libAlaemChar"/>
          <w:rtl/>
        </w:rPr>
        <w:t>عليه‌السلام</w:t>
      </w:r>
      <w:r>
        <w:rPr>
          <w:rtl/>
        </w:rPr>
        <w:t>:انّ لنا محبّ</w:t>
      </w:r>
      <w:r>
        <w:rPr>
          <w:rFonts w:hint="cs"/>
          <w:rtl/>
        </w:rPr>
        <w:t>ی</w:t>
      </w:r>
      <w:r>
        <w:rPr>
          <w:rFonts w:hint="eastAsia"/>
          <w:rtl/>
        </w:rPr>
        <w:t>ن</w:t>
      </w:r>
      <w:r>
        <w:rPr>
          <w:rtl/>
        </w:rPr>
        <w:t xml:space="preserve"> لو قطّعنا الواحد منهم اربا اربا ما ازدادوا لنا الاّ حبّا و لنا م</w:t>
      </w:r>
      <w:r w:rsidR="0087759A">
        <w:rPr>
          <w:rtl/>
        </w:rPr>
        <w:t>بغضي</w:t>
      </w:r>
      <w:r>
        <w:rPr>
          <w:rFonts w:hint="eastAsia"/>
          <w:rtl/>
        </w:rPr>
        <w:t>ن</w:t>
      </w:r>
      <w:r>
        <w:rPr>
          <w:rtl/>
        </w:rPr>
        <w:t xml:space="preserve"> لو ألع</w:t>
      </w:r>
      <w:r w:rsidR="00FE5C64">
        <w:rPr>
          <w:rtl/>
        </w:rPr>
        <w:t>قنا</w:t>
      </w:r>
      <w:r w:rsidR="00CA76D6">
        <w:rPr>
          <w:rFonts w:hint="cs"/>
          <w:rtl/>
        </w:rPr>
        <w:t>ه</w:t>
      </w:r>
      <w:r>
        <w:rPr>
          <w:rtl/>
        </w:rPr>
        <w:t xml:space="preserve">م العسل ما ازدادوا الاّ بغضا </w:t>
      </w:r>
      <w:r w:rsidR="00643081">
        <w:rPr>
          <w:rStyle w:val="libFootnotenumChar"/>
          <w:rtl/>
        </w:rPr>
        <w:t>(4)</w:t>
      </w:r>
      <w:r>
        <w:rPr>
          <w:rtl/>
        </w:rPr>
        <w:t>.</w:t>
      </w:r>
    </w:p>
    <w:p w:rsidR="00D94CCA" w:rsidRDefault="00A33C4B" w:rsidP="00A33C4B">
      <w:pPr>
        <w:pStyle w:val="libNormal"/>
        <w:rPr>
          <w:rtl/>
        </w:rPr>
      </w:pPr>
      <w:r w:rsidRPr="00CA76D6">
        <w:rPr>
          <w:rStyle w:val="libBold1Char"/>
          <w:rFonts w:hint="eastAsia"/>
          <w:rtl/>
        </w:rPr>
        <w:t>الخر</w:t>
      </w:r>
      <w:r w:rsidR="009D0B59" w:rsidRPr="00CA76D6">
        <w:rPr>
          <w:rStyle w:val="libBold1Char"/>
          <w:rFonts w:hint="eastAsia"/>
          <w:rtl/>
        </w:rPr>
        <w:t>اي</w:t>
      </w:r>
      <w:r w:rsidRPr="00CA76D6">
        <w:rPr>
          <w:rStyle w:val="libBold1Char"/>
          <w:rFonts w:hint="eastAsia"/>
          <w:rtl/>
        </w:rPr>
        <w:t>ج</w:t>
      </w:r>
      <w:r>
        <w:rPr>
          <w:rtl/>
        </w:rPr>
        <w:t xml:space="preserve">:عن الصادق عن آبائه </w:t>
      </w:r>
      <w:r w:rsidR="00763D20" w:rsidRPr="00763D20">
        <w:rPr>
          <w:rStyle w:val="libAlaemChar"/>
          <w:rtl/>
        </w:rPr>
        <w:t>عليهم‌السلام</w:t>
      </w:r>
      <w:r>
        <w:rPr>
          <w:rtl/>
        </w:rPr>
        <w:t xml:space="preserve">: انّ الحسن </w:t>
      </w:r>
      <w:r w:rsidR="00D665AA" w:rsidRPr="00D665AA">
        <w:rPr>
          <w:rStyle w:val="libAlaemChar"/>
          <w:rtl/>
        </w:rPr>
        <w:t>عليه‌السلام</w:t>
      </w:r>
      <w:r>
        <w:rPr>
          <w:rtl/>
        </w:rPr>
        <w:t xml:space="preserve"> خرج من </w:t>
      </w:r>
      <w:r w:rsidR="009B6D3C">
        <w:rPr>
          <w:rtl/>
        </w:rPr>
        <w:t>مکّة</w:t>
      </w:r>
      <w:r>
        <w:rPr>
          <w:rtl/>
        </w:rPr>
        <w:t xml:space="preserve"> </w:t>
      </w:r>
      <w:r w:rsidR="00322099">
        <w:rPr>
          <w:rtl/>
        </w:rPr>
        <w:t>ماشي</w:t>
      </w:r>
      <w:r>
        <w:rPr>
          <w:rFonts w:hint="eastAsia"/>
          <w:rtl/>
        </w:rPr>
        <w:t>ا</w:t>
      </w:r>
      <w:r>
        <w:rPr>
          <w:rtl/>
        </w:rPr>
        <w:t xml:space="preserve"> </w:t>
      </w:r>
      <w:r w:rsidR="003261A0">
        <w:rPr>
          <w:rtl/>
        </w:rPr>
        <w:t>الى</w:t>
      </w:r>
      <w:r>
        <w:rPr>
          <w:rtl/>
        </w:rPr>
        <w:t xml:space="preserve"> ال</w:t>
      </w:r>
      <w:r w:rsidR="009B6D3C">
        <w:rPr>
          <w:rtl/>
        </w:rPr>
        <w:t>مدینة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6D6">
        <w:rPr>
          <w:rStyle w:val="libFootnote0Char"/>
          <w:rFonts w:hint="cs"/>
          <w:rtl/>
        </w:rPr>
        <w:t xml:space="preserve"> ق:7/1/6-9،ج:23/21-37.</w:t>
      </w:r>
    </w:p>
    <w:p w:rsidR="00643081" w:rsidRPr="00643081" w:rsidRDefault="00643081" w:rsidP="00643081">
      <w:pPr>
        <w:pStyle w:val="libLine"/>
        <w:rPr>
          <w:rStyle w:val="libFootnote0Char"/>
          <w:rtl/>
        </w:rPr>
      </w:pPr>
      <w:r w:rsidRPr="00643081">
        <w:rPr>
          <w:rStyle w:val="libFootnote0Char"/>
          <w:rFonts w:hint="eastAsia"/>
          <w:rtl/>
        </w:rPr>
        <w:t>(2)</w:t>
      </w:r>
      <w:r w:rsidR="00CA76D6">
        <w:rPr>
          <w:rStyle w:val="libFootnote0Char"/>
          <w:rFonts w:hint="cs"/>
          <w:rtl/>
        </w:rPr>
        <w:t xml:space="preserve"> ق:3/1/4،ج:5/10. ق:3/11/77،ج:5/278.</w:t>
      </w:r>
    </w:p>
    <w:p w:rsidR="00643081" w:rsidRPr="00643081" w:rsidRDefault="00643081" w:rsidP="00643081">
      <w:pPr>
        <w:pStyle w:val="libLine"/>
        <w:rPr>
          <w:rStyle w:val="libFootnote0Char"/>
          <w:rtl/>
        </w:rPr>
      </w:pPr>
      <w:r w:rsidRPr="00643081">
        <w:rPr>
          <w:rStyle w:val="libFootnote0Char"/>
          <w:rFonts w:hint="eastAsia"/>
          <w:rtl/>
        </w:rPr>
        <w:t>(3)</w:t>
      </w:r>
      <w:r w:rsidR="00CA76D6">
        <w:rPr>
          <w:rStyle w:val="libFootnote0Char"/>
          <w:rFonts w:hint="cs"/>
          <w:rtl/>
        </w:rPr>
        <w:t xml:space="preserve"> ق:8/27/346،ج:-. ق:9/56/411،ج:39/289.</w:t>
      </w:r>
    </w:p>
    <w:p w:rsidR="00643081" w:rsidRDefault="00643081" w:rsidP="00CA76D6">
      <w:pPr>
        <w:pStyle w:val="libLine"/>
        <w:rPr>
          <w:rtl/>
        </w:rPr>
      </w:pPr>
      <w:r w:rsidRPr="00643081">
        <w:rPr>
          <w:rStyle w:val="libFootnote0Char"/>
          <w:rFonts w:hint="eastAsia"/>
          <w:rtl/>
        </w:rPr>
        <w:t>(4</w:t>
      </w:r>
      <w:r w:rsidR="00CA76D6">
        <w:rPr>
          <w:rStyle w:val="libFootnote0Char"/>
          <w:rFonts w:hint="cs"/>
          <w:rtl/>
        </w:rPr>
        <w:t>)ق:8/66/724،ج:34/267.ق:9/109/557و559،ج:41/202و210.ق:9/96/491،ج:40/281.</w:t>
      </w:r>
    </w:p>
    <w:p w:rsidR="00643081" w:rsidRDefault="00643081" w:rsidP="00A33C4B">
      <w:pPr>
        <w:pStyle w:val="libNormal"/>
        <w:rPr>
          <w:rtl/>
        </w:rPr>
      </w:pPr>
      <w:r>
        <w:rPr>
          <w:rFonts w:hint="eastAsia"/>
          <w:rtl/>
        </w:rPr>
        <w:br w:type="page"/>
      </w:r>
    </w:p>
    <w:p w:rsidR="00D94CCA" w:rsidRDefault="00A33C4B" w:rsidP="00CA76D6">
      <w:pPr>
        <w:pStyle w:val="libNormal0"/>
        <w:rPr>
          <w:rtl/>
        </w:rPr>
      </w:pPr>
      <w:r>
        <w:rPr>
          <w:rFonts w:hint="eastAsia"/>
          <w:rtl/>
        </w:rPr>
        <w:lastRenderedPageBreak/>
        <w:t>فتورّمت</w:t>
      </w:r>
      <w:r>
        <w:rPr>
          <w:rtl/>
        </w:rPr>
        <w:t xml:space="preserve"> قدماه فق</w:t>
      </w:r>
      <w:r>
        <w:rPr>
          <w:rFonts w:hint="cs"/>
          <w:rtl/>
        </w:rPr>
        <w:t>ی</w:t>
      </w:r>
      <w:r>
        <w:rPr>
          <w:rFonts w:hint="eastAsia"/>
          <w:rtl/>
        </w:rPr>
        <w:t>ل</w:t>
      </w:r>
      <w:r>
        <w:rPr>
          <w:rtl/>
        </w:rPr>
        <w:t xml:space="preserve"> له:لو رکبت </w:t>
      </w:r>
      <w:r w:rsidR="009B6D3C">
        <w:rPr>
          <w:rtl/>
        </w:rPr>
        <w:t>لي</w:t>
      </w:r>
      <w:r>
        <w:rPr>
          <w:rFonts w:hint="eastAsia"/>
          <w:rtl/>
        </w:rPr>
        <w:t>سکن</w:t>
      </w:r>
      <w:r>
        <w:rPr>
          <w:rtl/>
        </w:rPr>
        <w:t xml:space="preserve"> عنک هذا الورم،فقال:کلاّ و لکن إذا </w:t>
      </w:r>
      <w:r w:rsidR="006926E7">
        <w:rPr>
          <w:rtl/>
        </w:rPr>
        <w:t>أتي</w:t>
      </w:r>
      <w:r>
        <w:rPr>
          <w:rFonts w:hint="eastAsia"/>
          <w:rtl/>
        </w:rPr>
        <w:t>نا</w:t>
      </w:r>
      <w:r>
        <w:rPr>
          <w:rtl/>
        </w:rPr>
        <w:t xml:space="preserve"> المنزل فانّه </w:t>
      </w:r>
      <w:r>
        <w:rPr>
          <w:rFonts w:hint="cs"/>
          <w:rtl/>
        </w:rPr>
        <w:t>ی</w:t>
      </w:r>
      <w:r>
        <w:rPr>
          <w:rFonts w:hint="eastAsia"/>
          <w:rtl/>
        </w:rPr>
        <w:t>ستقبلنا</w:t>
      </w:r>
      <w:r>
        <w:rPr>
          <w:rtl/>
        </w:rPr>
        <w:t xml:space="preserve"> أسود معه دهن </w:t>
      </w:r>
      <w:r>
        <w:rPr>
          <w:rFonts w:hint="cs"/>
          <w:rtl/>
        </w:rPr>
        <w:t>ی</w:t>
      </w:r>
      <w:r>
        <w:rPr>
          <w:rFonts w:hint="eastAsia"/>
          <w:rtl/>
        </w:rPr>
        <w:t>صلح</w:t>
      </w:r>
      <w:r>
        <w:rPr>
          <w:rtl/>
        </w:rPr>
        <w:t xml:space="preserve"> لهذا الورم فاشتروا منه و لا تما</w:t>
      </w:r>
      <w:r w:rsidR="003261A0">
        <w:rPr>
          <w:rtl/>
        </w:rPr>
        <w:t>کسوة</w:t>
      </w:r>
      <w:r>
        <w:rPr>
          <w:rtl/>
        </w:rPr>
        <w:t>...</w:t>
      </w:r>
      <w:r>
        <w:rPr>
          <w:rFonts w:hint="eastAsia"/>
          <w:rtl/>
        </w:rPr>
        <w:t>الخ،</w:t>
      </w:r>
      <w:r>
        <w:rPr>
          <w:rtl/>
        </w:rPr>
        <w:t xml:space="preserve"> و </w:t>
      </w:r>
      <w:r w:rsidR="004B4B77">
        <w:rPr>
          <w:rtl/>
        </w:rPr>
        <w:t>في</w:t>
      </w:r>
      <w:r>
        <w:rPr>
          <w:rFonts w:hint="eastAsia"/>
          <w:rtl/>
        </w:rPr>
        <w:t>ه</w:t>
      </w:r>
      <w:r>
        <w:rPr>
          <w:rtl/>
        </w:rPr>
        <w:t xml:space="preserve"> انّه قال للحسن </w:t>
      </w:r>
      <w:r w:rsidR="00D665AA" w:rsidRPr="00D665AA">
        <w:rPr>
          <w:rStyle w:val="libAlaemChar"/>
          <w:rtl/>
        </w:rPr>
        <w:t>عليه‌السلام</w:t>
      </w:r>
      <w:r>
        <w:rPr>
          <w:rtl/>
        </w:rPr>
        <w:t xml:space="preserve">: لا آخذ له ثمنا و لکن ادع اللّه </w:t>
      </w:r>
      <w:r w:rsidR="00FC17A3">
        <w:rPr>
          <w:rtl/>
        </w:rPr>
        <w:t>تعالى</w:t>
      </w:r>
      <w:r>
        <w:rPr>
          <w:rtl/>
        </w:rPr>
        <w:t xml:space="preserve"> أن </w:t>
      </w:r>
      <w:r>
        <w:rPr>
          <w:rFonts w:hint="cs"/>
          <w:rtl/>
        </w:rPr>
        <w:t>ی</w:t>
      </w:r>
      <w:r w:rsidR="000423D9">
        <w:rPr>
          <w:rFonts w:hint="eastAsia"/>
          <w:rtl/>
        </w:rPr>
        <w:t>رزقني</w:t>
      </w:r>
      <w:r>
        <w:rPr>
          <w:rtl/>
        </w:rPr>
        <w:t xml:space="preserve"> ولدا سو</w:t>
      </w:r>
      <w:r>
        <w:rPr>
          <w:rFonts w:hint="cs"/>
          <w:rtl/>
        </w:rPr>
        <w:t>ی</w:t>
      </w:r>
      <w:r>
        <w:rPr>
          <w:rFonts w:hint="eastAsia"/>
          <w:rtl/>
        </w:rPr>
        <w:t>ا</w:t>
      </w:r>
      <w:r>
        <w:rPr>
          <w:rtl/>
        </w:rPr>
        <w:t xml:space="preserve"> ذکرا </w:t>
      </w:r>
      <w:r>
        <w:rPr>
          <w:rFonts w:hint="cs"/>
          <w:rtl/>
        </w:rPr>
        <w:t>ی</w:t>
      </w:r>
      <w:r>
        <w:rPr>
          <w:rFonts w:hint="eastAsia"/>
          <w:rtl/>
        </w:rPr>
        <w:t>حبّکم</w:t>
      </w:r>
      <w:r>
        <w:rPr>
          <w:rtl/>
        </w:rPr>
        <w:t xml:space="preserve"> أهل الب</w:t>
      </w:r>
      <w:r>
        <w:rPr>
          <w:rFonts w:hint="cs"/>
          <w:rtl/>
        </w:rPr>
        <w:t>ی</w:t>
      </w:r>
      <w:r>
        <w:rPr>
          <w:rFonts w:hint="eastAsia"/>
          <w:rtl/>
        </w:rPr>
        <w:t>ت</w:t>
      </w:r>
      <w:r>
        <w:rPr>
          <w:rtl/>
        </w:rPr>
        <w:t xml:space="preserve"> ف</w:t>
      </w:r>
      <w:r w:rsidR="004B4B77">
        <w:rPr>
          <w:rtl/>
        </w:rPr>
        <w:t>انّي</w:t>
      </w:r>
      <w:r>
        <w:rPr>
          <w:rtl/>
        </w:rPr>
        <w:t xml:space="preserve"> خلّفت امر</w:t>
      </w:r>
      <w:r w:rsidR="006926E7">
        <w:rPr>
          <w:rtl/>
        </w:rPr>
        <w:t>أتي</w:t>
      </w:r>
      <w:r>
        <w:rPr>
          <w:rtl/>
        </w:rPr>
        <w:t xml:space="preserve"> تمخض،فوهب اللّه له ما أراد </w:t>
      </w:r>
      <w:r w:rsidR="00643081">
        <w:rPr>
          <w:rStyle w:val="libFootnotenumChar"/>
          <w:rtl/>
        </w:rPr>
        <w:t>(1)</w:t>
      </w:r>
      <w:r>
        <w:rPr>
          <w:rtl/>
        </w:rPr>
        <w:t>.</w:t>
      </w:r>
    </w:p>
    <w:p w:rsidR="00D94CCA" w:rsidRDefault="006926E7" w:rsidP="00A33C4B">
      <w:pPr>
        <w:pStyle w:val="libNormal"/>
        <w:rPr>
          <w:rtl/>
        </w:rPr>
      </w:pPr>
      <w:r>
        <w:rPr>
          <w:rFonts w:hint="eastAsia"/>
          <w:rtl/>
        </w:rPr>
        <w:t>روي</w:t>
      </w:r>
      <w:r w:rsidR="00A33C4B">
        <w:rPr>
          <w:rtl/>
        </w:rPr>
        <w:t xml:space="preserve"> مثله </w:t>
      </w:r>
      <w:r w:rsidR="004B4B77" w:rsidRPr="00CA76D6">
        <w:rPr>
          <w:rtl/>
        </w:rPr>
        <w:t>في</w:t>
      </w:r>
      <w:r w:rsidR="00643081" w:rsidRPr="00CA76D6">
        <w:rPr>
          <w:rFonts w:hint="eastAsia"/>
          <w:rtl/>
        </w:rPr>
        <w:t>(</w:t>
      </w:r>
      <w:r w:rsidR="00A33C4B" w:rsidRPr="00CA76D6">
        <w:rPr>
          <w:rFonts w:hint="eastAsia"/>
          <w:rtl/>
        </w:rPr>
        <w:t>نجم</w:t>
      </w:r>
      <w:r w:rsidR="00643081" w:rsidRPr="00CA76D6">
        <w:rPr>
          <w:rFonts w:hint="eastAsia"/>
          <w:rtl/>
        </w:rPr>
        <w:t>)</w:t>
      </w:r>
      <w:r w:rsidR="00A33C4B" w:rsidRPr="00CA76D6">
        <w:rPr>
          <w:rFonts w:hint="eastAsia"/>
          <w:rtl/>
        </w:rPr>
        <w:t>للحس</w:t>
      </w:r>
      <w:r w:rsidR="00A33C4B" w:rsidRPr="00CA76D6">
        <w:rPr>
          <w:rFonts w:hint="cs"/>
          <w:rtl/>
        </w:rPr>
        <w:t>ی</w:t>
      </w:r>
      <w:r w:rsidR="00A33C4B" w:rsidRPr="00CA76D6">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(2)</w:t>
      </w:r>
      <w:r w:rsidR="00A33C4B">
        <w:rPr>
          <w:rtl/>
        </w:rPr>
        <w:t>.</w:t>
      </w:r>
    </w:p>
    <w:p w:rsidR="00D94CCA" w:rsidRDefault="00A33C4B" w:rsidP="00CA76D6">
      <w:pPr>
        <w:pStyle w:val="libNormal"/>
        <w:rPr>
          <w:rtl/>
        </w:rPr>
      </w:pPr>
      <w:r>
        <w:rPr>
          <w:rFonts w:hint="eastAsia"/>
          <w:rtl/>
        </w:rPr>
        <w:t>خبر</w:t>
      </w:r>
      <w:r>
        <w:rPr>
          <w:rtl/>
        </w:rPr>
        <w:t xml:space="preserve"> الأسود ال</w:t>
      </w:r>
      <w:r w:rsidR="00174A2F">
        <w:rPr>
          <w:rtl/>
        </w:rPr>
        <w:t>عنسي</w:t>
      </w:r>
      <w:r>
        <w:rPr>
          <w:rtl/>
        </w:rPr>
        <w:t xml:space="preserve"> الکاهن المشعبذ المتنبّ</w:t>
      </w:r>
      <w:r w:rsidR="00CA76D6">
        <w:rPr>
          <w:rFonts w:hint="cs"/>
          <w:rtl/>
        </w:rPr>
        <w:t>ي</w:t>
      </w:r>
      <w:r>
        <w:rPr>
          <w:rtl/>
        </w:rPr>
        <w:t xml:space="preserve"> و </w:t>
      </w:r>
      <w:r w:rsidR="0087759A">
        <w:rPr>
          <w:rtl/>
        </w:rPr>
        <w:t>قتلة</w:t>
      </w:r>
      <w:r>
        <w:rPr>
          <w:rtl/>
        </w:rPr>
        <w:t xml:space="preserve"> ع</w:t>
      </w:r>
      <w:r w:rsidR="009B6D3C">
        <w:rPr>
          <w:rtl/>
        </w:rPr>
        <w:t>لي</w:t>
      </w:r>
      <w:r>
        <w:rPr>
          <w:rtl/>
        </w:rPr>
        <w:t xml:space="preserve"> </w:t>
      </w:r>
      <w:r>
        <w:rPr>
          <w:rFonts w:hint="cs"/>
          <w:rtl/>
        </w:rPr>
        <w:t>ی</w:t>
      </w:r>
      <w:r>
        <w:rPr>
          <w:rFonts w:hint="eastAsia"/>
          <w:rtl/>
        </w:rPr>
        <w:t>د</w:t>
      </w:r>
      <w:r>
        <w:rPr>
          <w:rtl/>
        </w:rPr>
        <w:t xml:space="preserve"> </w:t>
      </w:r>
      <w:r w:rsidR="004B4B77">
        <w:rPr>
          <w:rtl/>
        </w:rPr>
        <w:t>في</w:t>
      </w:r>
      <w:r>
        <w:rPr>
          <w:rFonts w:hint="eastAsia"/>
          <w:rtl/>
        </w:rPr>
        <w:t>روز</w:t>
      </w:r>
      <w:r>
        <w:rPr>
          <w:rtl/>
        </w:rPr>
        <w:t xml:space="preserve"> ال</w:t>
      </w:r>
      <w:r w:rsidR="00D85FFB">
        <w:rPr>
          <w:rtl/>
        </w:rPr>
        <w:t>دیلميّ</w:t>
      </w:r>
      <w:r>
        <w:rPr>
          <w:rtl/>
        </w:rPr>
        <w:t xml:space="preserve"> قبل موت ال</w:t>
      </w:r>
      <w:r w:rsidR="004B4B77">
        <w:rPr>
          <w:rtl/>
        </w:rPr>
        <w:t>نبيّ</w:t>
      </w:r>
      <w:r>
        <w:rPr>
          <w:rtl/>
        </w:rPr>
        <w:t xml:space="preserve"> </w:t>
      </w:r>
      <w:r w:rsidR="00D665AA" w:rsidRPr="00D665AA">
        <w:rPr>
          <w:rStyle w:val="libAlaemChar"/>
          <w:rtl/>
        </w:rPr>
        <w:t>صلى‌الله‌عليه‌وآله‌وسلم</w:t>
      </w:r>
      <w:r>
        <w:rPr>
          <w:rtl/>
        </w:rPr>
        <w:t xml:space="preserve"> ب</w:t>
      </w:r>
      <w:r>
        <w:rPr>
          <w:rFonts w:hint="cs"/>
          <w:rtl/>
        </w:rPr>
        <w:t>ی</w:t>
      </w:r>
      <w:r>
        <w:rPr>
          <w:rFonts w:hint="eastAsia"/>
          <w:rtl/>
        </w:rPr>
        <w:t>وم</w:t>
      </w:r>
      <w:r>
        <w:rPr>
          <w:rtl/>
        </w:rPr>
        <w:t xml:space="preserve"> </w:t>
      </w:r>
      <w:r w:rsidR="00643081">
        <w:rPr>
          <w:rStyle w:val="libFootnotenumChar"/>
          <w:rtl/>
        </w:rPr>
        <w:t>(3)</w:t>
      </w:r>
      <w:r>
        <w:rPr>
          <w:rtl/>
        </w:rPr>
        <w:t>.</w:t>
      </w:r>
    </w:p>
    <w:p w:rsidR="00D94CCA" w:rsidRDefault="00A33C4B" w:rsidP="00A33C4B">
      <w:pPr>
        <w:pStyle w:val="libNormal"/>
        <w:rPr>
          <w:rtl/>
        </w:rPr>
      </w:pPr>
      <w:r w:rsidRPr="00CA76D6">
        <w:rPr>
          <w:rStyle w:val="libBold1Char"/>
          <w:rFonts w:hint="eastAsia"/>
          <w:rtl/>
        </w:rPr>
        <w:t>أقول</w:t>
      </w:r>
      <w:r>
        <w:rPr>
          <w:rtl/>
        </w:rPr>
        <w:t xml:space="preserve">: و قد تقدّم </w:t>
      </w:r>
      <w:r w:rsidR="004B4B77">
        <w:rPr>
          <w:rtl/>
        </w:rPr>
        <w:t>في</w:t>
      </w:r>
      <w:r w:rsidR="00643081" w:rsidRPr="00CA76D6">
        <w:rPr>
          <w:rFonts w:hint="eastAsia"/>
          <w:rtl/>
        </w:rPr>
        <w:t>(</w:t>
      </w:r>
      <w:r w:rsidRPr="00CA76D6">
        <w:rPr>
          <w:rFonts w:hint="eastAsia"/>
          <w:rtl/>
        </w:rPr>
        <w:t>سلم</w:t>
      </w:r>
      <w:r w:rsidR="00643081" w:rsidRPr="00CA76D6">
        <w:rPr>
          <w:rFonts w:hint="eastAsia"/>
          <w:rtl/>
        </w:rPr>
        <w:t>)</w:t>
      </w:r>
      <w:r w:rsidRPr="00CA76D6">
        <w:rPr>
          <w:rFonts w:hint="eastAsia"/>
          <w:rtl/>
        </w:rPr>
        <w:t>ال</w:t>
      </w:r>
      <w:r w:rsidR="00712DE8" w:rsidRPr="00CA76D6">
        <w:rPr>
          <w:rFonts w:hint="eastAsia"/>
          <w:rtl/>
        </w:rPr>
        <w:t>إشارة</w:t>
      </w:r>
      <w:r>
        <w:rPr>
          <w:rtl/>
        </w:rPr>
        <w:t xml:space="preserve"> </w:t>
      </w:r>
      <w:r w:rsidR="003261A0">
        <w:rPr>
          <w:rtl/>
        </w:rPr>
        <w:t>الى</w:t>
      </w:r>
      <w:r>
        <w:rPr>
          <w:rtl/>
        </w:rPr>
        <w:t xml:space="preserve"> </w:t>
      </w:r>
      <w:r w:rsidR="0087759A">
        <w:rPr>
          <w:rtl/>
        </w:rPr>
        <w:t>قتلة</w:t>
      </w:r>
      <w:r>
        <w:rPr>
          <w:rtl/>
        </w:rPr>
        <w:t>.</w:t>
      </w:r>
    </w:p>
    <w:p w:rsidR="00D94CCA" w:rsidRDefault="00A33C4B" w:rsidP="00CA76D6">
      <w:pPr>
        <w:pStyle w:val="libCenterBold1"/>
        <w:rPr>
          <w:rtl/>
        </w:rPr>
      </w:pPr>
      <w:r>
        <w:rPr>
          <w:rFonts w:hint="eastAsia"/>
          <w:rtl/>
        </w:rPr>
        <w:t>أبو</w:t>
      </w:r>
      <w:r>
        <w:rPr>
          <w:rtl/>
        </w:rPr>
        <w:t xml:space="preserve"> الأسود الدؤ</w:t>
      </w:r>
      <w:r w:rsidR="009B6D3C">
        <w:rPr>
          <w:rtl/>
        </w:rPr>
        <w:t>لي</w:t>
      </w:r>
    </w:p>
    <w:p w:rsidR="00D94CCA" w:rsidRDefault="00A33C4B" w:rsidP="00D91BDF">
      <w:pPr>
        <w:pStyle w:val="libNormal"/>
        <w:rPr>
          <w:rtl/>
        </w:rPr>
      </w:pPr>
      <w:r>
        <w:rPr>
          <w:rFonts w:hint="eastAsia"/>
          <w:rtl/>
        </w:rPr>
        <w:t>أبو</w:t>
      </w:r>
      <w:r>
        <w:rPr>
          <w:rtl/>
        </w:rPr>
        <w:t xml:space="preserve"> الأسود الدؤ</w:t>
      </w:r>
      <w:r w:rsidR="009B6D3C">
        <w:rPr>
          <w:rtl/>
        </w:rPr>
        <w:t>لي</w:t>
      </w:r>
      <w:r>
        <w:rPr>
          <w:rtl/>
        </w:rPr>
        <w:t xml:space="preserve"> اسمه ظالم بن عمرو أو ظالم بن ظالم،</w:t>
      </w:r>
      <w:r w:rsidR="00CA76D6">
        <w:rPr>
          <w:rFonts w:hint="cs"/>
          <w:rtl/>
        </w:rPr>
        <w:t xml:space="preserve"> </w:t>
      </w:r>
      <w:r>
        <w:rPr>
          <w:rFonts w:hint="eastAsia"/>
          <w:rtl/>
        </w:rPr>
        <w:t>هو</w:t>
      </w:r>
      <w:r>
        <w:rPr>
          <w:rtl/>
        </w:rPr>
        <w:t xml:space="preserve"> أحد الفضلاء الفصحاء من </w:t>
      </w:r>
      <w:r w:rsidR="00790837">
        <w:rPr>
          <w:rtl/>
        </w:rPr>
        <w:t>الطبقة</w:t>
      </w:r>
      <w:r>
        <w:rPr>
          <w:rtl/>
        </w:rPr>
        <w:t xml:space="preserve"> الأو</w:t>
      </w:r>
      <w:r w:rsidR="009B6D3C">
        <w:rPr>
          <w:rtl/>
        </w:rPr>
        <w:t>لي</w:t>
      </w:r>
      <w:r>
        <w:rPr>
          <w:rtl/>
        </w:rPr>
        <w:t xml:space="preserve"> من شعراء الإسلام و </w:t>
      </w:r>
      <w:r w:rsidR="00CA70AC">
        <w:rPr>
          <w:rtl/>
        </w:rPr>
        <w:t>شیعة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91BDF" w:rsidRPr="00D665AA">
        <w:rPr>
          <w:rStyle w:val="libAlaemChar"/>
          <w:rtl/>
        </w:rPr>
        <w:t>عليه‌السلام</w:t>
      </w:r>
      <w:r w:rsidR="00D91BDF">
        <w:rPr>
          <w:rtl/>
        </w:rPr>
        <w:t xml:space="preserve"> </w:t>
      </w:r>
      <w:r>
        <w:rPr>
          <w:rtl/>
        </w:rPr>
        <w:t>و کان من سادات التابع</w:t>
      </w:r>
      <w:r>
        <w:rPr>
          <w:rFonts w:hint="cs"/>
          <w:rtl/>
        </w:rPr>
        <w:t>ی</w:t>
      </w:r>
      <w:r>
        <w:rPr>
          <w:rFonts w:hint="eastAsia"/>
          <w:rtl/>
        </w:rPr>
        <w:t>ن</w:t>
      </w:r>
      <w:r>
        <w:rPr>
          <w:rtl/>
        </w:rPr>
        <w:t xml:space="preserve"> و أع</w:t>
      </w:r>
      <w:r>
        <w:rPr>
          <w:rFonts w:hint="cs"/>
          <w:rtl/>
        </w:rPr>
        <w:t>ی</w:t>
      </w:r>
      <w:r>
        <w:rPr>
          <w:rFonts w:hint="eastAsia"/>
          <w:rtl/>
        </w:rPr>
        <w:t>انهم،صحب</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و شهد معه </w:t>
      </w:r>
      <w:r w:rsidR="00BA3960">
        <w:rPr>
          <w:rtl/>
        </w:rPr>
        <w:t>وقعة</w:t>
      </w:r>
      <w:r>
        <w:rPr>
          <w:rtl/>
        </w:rPr>
        <w:t xml:space="preserve"> ص</w:t>
      </w:r>
      <w:r w:rsidR="004B4B77">
        <w:rPr>
          <w:rtl/>
        </w:rPr>
        <w:t>في</w:t>
      </w:r>
      <w:r>
        <w:rPr>
          <w:rFonts w:hint="eastAsia"/>
          <w:rtl/>
        </w:rPr>
        <w:t>ن</w:t>
      </w:r>
      <w:r>
        <w:rPr>
          <w:rtl/>
        </w:rPr>
        <w:t xml:space="preserve"> و هو </w:t>
      </w:r>
      <w:r w:rsidR="00871E5D">
        <w:rPr>
          <w:rtl/>
        </w:rPr>
        <w:t>بصري</w:t>
      </w:r>
      <w:r>
        <w:rPr>
          <w:rtl/>
        </w:rPr>
        <w:t xml:space="preserve"> </w:t>
      </w:r>
      <w:r>
        <w:rPr>
          <w:rFonts w:hint="cs"/>
          <w:rtl/>
        </w:rPr>
        <w:t>ی</w:t>
      </w:r>
      <w:r>
        <w:rPr>
          <w:rFonts w:hint="eastAsia"/>
          <w:rtl/>
        </w:rPr>
        <w:t>عدّ</w:t>
      </w:r>
      <w:r>
        <w:rPr>
          <w:rtl/>
        </w:rPr>
        <w:t xml:space="preserve"> من الفرسان و العقلاء،و له نوادر </w:t>
      </w:r>
      <w:r w:rsidR="009B6D3C">
        <w:rPr>
          <w:rtl/>
        </w:rPr>
        <w:t>کثیرة</w:t>
      </w:r>
      <w:r>
        <w:rPr>
          <w:rtl/>
        </w:rPr>
        <w:t xml:space="preserve"> فمنها انّه سمع رجلا </w:t>
      </w:r>
      <w:r>
        <w:rPr>
          <w:rFonts w:hint="cs"/>
          <w:rtl/>
        </w:rPr>
        <w:t>ی</w:t>
      </w:r>
      <w:r>
        <w:rPr>
          <w:rFonts w:hint="eastAsia"/>
          <w:rtl/>
        </w:rPr>
        <w:t>قول</w:t>
      </w:r>
      <w:r>
        <w:rPr>
          <w:rtl/>
        </w:rPr>
        <w:t xml:space="preserve">:من </w:t>
      </w:r>
      <w:r>
        <w:rPr>
          <w:rFonts w:hint="cs"/>
          <w:rtl/>
        </w:rPr>
        <w:t>ی</w:t>
      </w:r>
      <w:r>
        <w:rPr>
          <w:rFonts w:hint="eastAsia"/>
          <w:rtl/>
        </w:rPr>
        <w:t>عشّ</w:t>
      </w:r>
      <w:r w:rsidR="00CA76D6">
        <w:rPr>
          <w:rFonts w:hint="cs"/>
          <w:rtl/>
        </w:rPr>
        <w:t>ي</w:t>
      </w:r>
      <w:r>
        <w:rPr>
          <w:rtl/>
        </w:rPr>
        <w:t xml:space="preserve"> الجائع؟فدعاه و ع</w:t>
      </w:r>
      <w:r w:rsidR="009B6D3C">
        <w:rPr>
          <w:rtl/>
        </w:rPr>
        <w:t>شاة</w:t>
      </w:r>
      <w:r>
        <w:rPr>
          <w:rtl/>
        </w:rPr>
        <w:t xml:space="preserve"> فلمّا ذهب السائل </w:t>
      </w:r>
      <w:r w:rsidR="009B6D3C">
        <w:rPr>
          <w:rtl/>
        </w:rPr>
        <w:t>لي</w:t>
      </w:r>
      <w:r>
        <w:rPr>
          <w:rFonts w:hint="eastAsia"/>
          <w:rtl/>
        </w:rPr>
        <w:t>خرج</w:t>
      </w:r>
      <w:r>
        <w:rPr>
          <w:rtl/>
        </w:rPr>
        <w:t xml:space="preserve"> قال له:</w:t>
      </w:r>
      <w:r w:rsidR="00B80428">
        <w:rPr>
          <w:rtl/>
        </w:rPr>
        <w:t>هي</w:t>
      </w:r>
      <w:r>
        <w:rPr>
          <w:rFonts w:hint="eastAsia"/>
          <w:rtl/>
        </w:rPr>
        <w:t>هات،انّما</w:t>
      </w:r>
      <w:r>
        <w:rPr>
          <w:rtl/>
        </w:rPr>
        <w:t xml:space="preserve"> أطعمتک ع</w:t>
      </w:r>
      <w:r w:rsidR="009B6D3C">
        <w:rPr>
          <w:rtl/>
        </w:rPr>
        <w:t>ل</w:t>
      </w:r>
      <w:r w:rsidR="00CA76D6">
        <w:rPr>
          <w:rFonts w:hint="cs"/>
          <w:rtl/>
        </w:rPr>
        <w:t>ى</w:t>
      </w:r>
      <w:r>
        <w:rPr>
          <w:rtl/>
        </w:rPr>
        <w:t xml:space="preserve"> أن لا تؤ</w:t>
      </w:r>
      <w:r w:rsidR="004B4B77">
        <w:rPr>
          <w:rtl/>
        </w:rPr>
        <w:t>ذي</w:t>
      </w:r>
      <w:r>
        <w:rPr>
          <w:rtl/>
        </w:rPr>
        <w:t xml:space="preserve"> الم</w:t>
      </w:r>
      <w:r w:rsidR="00167E25">
        <w:rPr>
          <w:rtl/>
        </w:rPr>
        <w:t>سلمي</w:t>
      </w:r>
      <w:r>
        <w:rPr>
          <w:rFonts w:hint="eastAsia"/>
          <w:rtl/>
        </w:rPr>
        <w:t>ن</w:t>
      </w:r>
      <w:r>
        <w:rPr>
          <w:rtl/>
        </w:rPr>
        <w:t xml:space="preserve"> ال</w:t>
      </w:r>
      <w:r w:rsidR="006926E7">
        <w:rPr>
          <w:rtl/>
        </w:rPr>
        <w:t>ليلة</w:t>
      </w:r>
      <w:r>
        <w:rPr>
          <w:rtl/>
        </w:rPr>
        <w:t xml:space="preserve"> ثمّ وضع رجله </w:t>
      </w:r>
      <w:r w:rsidR="004B4B77">
        <w:rPr>
          <w:rtl/>
        </w:rPr>
        <w:t>في</w:t>
      </w:r>
      <w:r>
        <w:rPr>
          <w:rtl/>
        </w:rPr>
        <w:t xml:space="preserve"> الادهم حتّ</w:t>
      </w:r>
      <w:r>
        <w:rPr>
          <w:rFonts w:hint="cs"/>
          <w:rtl/>
        </w:rPr>
        <w:t>ی</w:t>
      </w:r>
      <w:r>
        <w:rPr>
          <w:rtl/>
        </w:rPr>
        <w:t xml:space="preserve"> أصبح،و منها انّه کان له بال</w:t>
      </w:r>
      <w:r w:rsidR="006926E7">
        <w:rPr>
          <w:rtl/>
        </w:rPr>
        <w:t>بصرة</w:t>
      </w:r>
      <w:r>
        <w:rPr>
          <w:rtl/>
        </w:rPr>
        <w:t xml:space="preserve"> دار و له جار </w:t>
      </w:r>
      <w:r>
        <w:rPr>
          <w:rFonts w:hint="cs"/>
          <w:rtl/>
        </w:rPr>
        <w:t>ی</w:t>
      </w:r>
      <w:r>
        <w:rPr>
          <w:rFonts w:hint="eastAsia"/>
          <w:rtl/>
        </w:rPr>
        <w:t>تأ</w:t>
      </w:r>
      <w:r w:rsidR="004B4B77">
        <w:rPr>
          <w:rFonts w:hint="eastAsia"/>
          <w:rtl/>
        </w:rPr>
        <w:t>ذي</w:t>
      </w:r>
      <w:r>
        <w:rPr>
          <w:rtl/>
        </w:rPr>
        <w:t xml:space="preserve"> منه کلّ وقت فباع الدار فق</w:t>
      </w:r>
      <w:r>
        <w:rPr>
          <w:rFonts w:hint="cs"/>
          <w:rtl/>
        </w:rPr>
        <w:t>ی</w:t>
      </w:r>
      <w:r>
        <w:rPr>
          <w:rFonts w:hint="eastAsia"/>
          <w:rtl/>
        </w:rPr>
        <w:t>ل</w:t>
      </w:r>
      <w:r>
        <w:rPr>
          <w:rtl/>
        </w:rPr>
        <w:t xml:space="preserve"> له:بعت دارک؟فقال:بل بعت جار</w:t>
      </w:r>
      <w:r>
        <w:rPr>
          <w:rFonts w:hint="cs"/>
          <w:rtl/>
        </w:rPr>
        <w:t>ی</w:t>
      </w:r>
      <w:r>
        <w:rPr>
          <w:rFonts w:hint="eastAsia"/>
          <w:rtl/>
        </w:rPr>
        <w:t>،و</w:t>
      </w:r>
      <w:r>
        <w:rPr>
          <w:rtl/>
        </w:rPr>
        <w:t xml:space="preserve"> منها انّه کان </w:t>
      </w:r>
      <w:r>
        <w:rPr>
          <w:rFonts w:hint="cs"/>
          <w:rtl/>
        </w:rPr>
        <w:t>ی</w:t>
      </w:r>
      <w:r>
        <w:rPr>
          <w:rtl/>
        </w:rPr>
        <w:t xml:space="preserve">خرج </w:t>
      </w:r>
      <w:r w:rsidR="003261A0">
        <w:rPr>
          <w:rtl/>
        </w:rPr>
        <w:t>الى</w:t>
      </w:r>
      <w:r>
        <w:rPr>
          <w:rtl/>
        </w:rPr>
        <w:t xml:space="preserve"> السوق و </w:t>
      </w:r>
      <w:r>
        <w:rPr>
          <w:rFonts w:hint="cs"/>
          <w:rtl/>
        </w:rPr>
        <w:t>ی</w:t>
      </w:r>
      <w:r>
        <w:rPr>
          <w:rFonts w:hint="eastAsia"/>
          <w:rtl/>
        </w:rPr>
        <w:t>جرّ</w:t>
      </w:r>
      <w:r>
        <w:rPr>
          <w:rtl/>
        </w:rPr>
        <w:t xml:space="preserve"> رج</w:t>
      </w:r>
      <w:r w:rsidR="009B6D3C">
        <w:rPr>
          <w:rtl/>
        </w:rPr>
        <w:t>لي</w:t>
      </w:r>
      <w:r>
        <w:rPr>
          <w:rFonts w:hint="eastAsia"/>
          <w:rtl/>
        </w:rPr>
        <w:t>ه</w:t>
      </w:r>
      <w:r>
        <w:rPr>
          <w:rtl/>
        </w:rPr>
        <w:t xml:space="preserve"> ل</w:t>
      </w:r>
      <w:r w:rsidR="00871E5D">
        <w:rPr>
          <w:rtl/>
        </w:rPr>
        <w:t>إصابة</w:t>
      </w:r>
      <w:r>
        <w:rPr>
          <w:rtl/>
        </w:rPr>
        <w:t xml:space="preserve"> الفالج و کان موسرا ذا عب</w:t>
      </w:r>
      <w:r>
        <w:rPr>
          <w:rFonts w:hint="cs"/>
          <w:rtl/>
        </w:rPr>
        <w:t>ی</w:t>
      </w:r>
      <w:r>
        <w:rPr>
          <w:rFonts w:hint="eastAsia"/>
          <w:rtl/>
        </w:rPr>
        <w:t>د</w:t>
      </w:r>
      <w:r>
        <w:rPr>
          <w:rtl/>
        </w:rPr>
        <w:t xml:space="preserve"> و إماء،فق</w:t>
      </w:r>
      <w:r>
        <w:rPr>
          <w:rFonts w:hint="cs"/>
          <w:rtl/>
        </w:rPr>
        <w:t>ی</w:t>
      </w:r>
      <w:r>
        <w:rPr>
          <w:rFonts w:hint="eastAsia"/>
          <w:rtl/>
        </w:rPr>
        <w:t>ل</w:t>
      </w:r>
      <w:r>
        <w:rPr>
          <w:rtl/>
        </w:rPr>
        <w:t xml:space="preserve"> له:قد أغناک اللّه </w:t>
      </w:r>
      <w:r w:rsidR="00FC17A3">
        <w:rPr>
          <w:rtl/>
        </w:rPr>
        <w:t>تعالى</w:t>
      </w:r>
      <w:r>
        <w:rPr>
          <w:rtl/>
        </w:rPr>
        <w:t xml:space="preserve"> عن السّع</w:t>
      </w:r>
      <w:r w:rsidR="00CA76D6">
        <w:rPr>
          <w:rFonts w:hint="cs"/>
          <w:rtl/>
        </w:rPr>
        <w:t>ي</w:t>
      </w:r>
      <w:r>
        <w:rPr>
          <w:rtl/>
        </w:rPr>
        <w:t xml:space="preserve"> </w:t>
      </w:r>
      <w:r w:rsidR="004B4B77">
        <w:rPr>
          <w:rtl/>
        </w:rPr>
        <w:t>في</w:t>
      </w:r>
      <w:r>
        <w:rPr>
          <w:rtl/>
        </w:rPr>
        <w:t xml:space="preserve"> حاجتک فاجلس </w:t>
      </w:r>
      <w:r w:rsidR="004B4B77">
        <w:rPr>
          <w:rtl/>
        </w:rPr>
        <w:t>في</w:t>
      </w:r>
      <w:r>
        <w:rPr>
          <w:rtl/>
        </w:rPr>
        <w:t xml:space="preserve"> ب</w:t>
      </w:r>
      <w:r>
        <w:rPr>
          <w:rFonts w:hint="cs"/>
          <w:rtl/>
        </w:rPr>
        <w:t>ی</w:t>
      </w:r>
      <w:r>
        <w:rPr>
          <w:rFonts w:hint="eastAsia"/>
          <w:rtl/>
        </w:rPr>
        <w:t>تک،فقال</w:t>
      </w:r>
      <w:r>
        <w:rPr>
          <w:rtl/>
        </w:rPr>
        <w:t xml:space="preserve">:لو جلست </w:t>
      </w:r>
      <w:r w:rsidR="004B4B77">
        <w:rPr>
          <w:rtl/>
        </w:rPr>
        <w:t>في</w:t>
      </w:r>
      <w:r>
        <w:rPr>
          <w:rtl/>
        </w:rPr>
        <w:t xml:space="preserve"> الب</w:t>
      </w:r>
      <w:r>
        <w:rPr>
          <w:rFonts w:hint="cs"/>
          <w:rtl/>
        </w:rPr>
        <w:t>ی</w:t>
      </w:r>
      <w:r>
        <w:rPr>
          <w:rFonts w:hint="eastAsia"/>
          <w:rtl/>
        </w:rPr>
        <w:t>ت</w:t>
      </w:r>
      <w:r>
        <w:rPr>
          <w:rtl/>
        </w:rPr>
        <w:t xml:space="preserve"> لبالت </w:t>
      </w:r>
      <w:r w:rsidR="004B4B77">
        <w:rPr>
          <w:rtl/>
        </w:rPr>
        <w:t>عليّ</w:t>
      </w:r>
      <w:r>
        <w:rPr>
          <w:rtl/>
        </w:rPr>
        <w:t xml:space="preserve"> ال</w:t>
      </w:r>
      <w:r w:rsidR="009B6D3C">
        <w:rPr>
          <w:rtl/>
        </w:rPr>
        <w:t>شاة</w:t>
      </w:r>
      <w:r>
        <w:rPr>
          <w:rtl/>
        </w:rPr>
        <w:t>،و له نادر</w:t>
      </w:r>
      <w:r w:rsidR="00CA76D6">
        <w:rPr>
          <w:rFonts w:hint="cs"/>
          <w:rtl/>
        </w:rPr>
        <w:t>ة</w:t>
      </w:r>
      <w:r>
        <w:rPr>
          <w:rtl/>
        </w:rPr>
        <w:t xml:space="preserve"> لط</w:t>
      </w:r>
      <w:r>
        <w:rPr>
          <w:rFonts w:hint="cs"/>
          <w:rtl/>
        </w:rPr>
        <w:t>ی</w:t>
      </w:r>
      <w:r>
        <w:rPr>
          <w:rFonts w:hint="eastAsia"/>
          <w:rtl/>
        </w:rPr>
        <w:t>فه</w:t>
      </w:r>
      <w:r>
        <w:rPr>
          <w:rtl/>
        </w:rPr>
        <w:t xml:space="preserve"> مع </w:t>
      </w:r>
      <w:r w:rsidR="004B4B77">
        <w:rPr>
          <w:rtl/>
        </w:rPr>
        <w:t>معاویة</w:t>
      </w:r>
      <w:r>
        <w:rPr>
          <w:rtl/>
        </w:rPr>
        <w:t xml:space="preserve"> ذکرها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6D6">
        <w:rPr>
          <w:rStyle w:val="libFootnote0Char"/>
          <w:rFonts w:hint="cs"/>
          <w:rtl/>
        </w:rPr>
        <w:t xml:space="preserve"> ق:10/15/90،ج:43/324.</w:t>
      </w:r>
    </w:p>
    <w:p w:rsidR="00643081" w:rsidRPr="00643081" w:rsidRDefault="00643081" w:rsidP="00643081">
      <w:pPr>
        <w:pStyle w:val="libLine"/>
        <w:rPr>
          <w:rStyle w:val="libFootnote0Char"/>
          <w:rtl/>
        </w:rPr>
      </w:pPr>
      <w:r w:rsidRPr="00643081">
        <w:rPr>
          <w:rStyle w:val="libFootnote0Char"/>
          <w:rFonts w:hint="eastAsia"/>
          <w:rtl/>
        </w:rPr>
        <w:t>(2)</w:t>
      </w:r>
      <w:r w:rsidR="00CA76D6">
        <w:rPr>
          <w:rStyle w:val="libFootnote0Char"/>
          <w:rFonts w:hint="cs"/>
          <w:rtl/>
        </w:rPr>
        <w:t xml:space="preserve"> ق:10/25/143،ج:44/185.</w:t>
      </w:r>
    </w:p>
    <w:p w:rsidR="00643081" w:rsidRPr="00643081" w:rsidRDefault="00643081" w:rsidP="00643081">
      <w:pPr>
        <w:pStyle w:val="libLine"/>
        <w:rPr>
          <w:rStyle w:val="libFootnote0Char"/>
          <w:rtl/>
        </w:rPr>
      </w:pPr>
      <w:r w:rsidRPr="00643081">
        <w:rPr>
          <w:rStyle w:val="libFootnote0Char"/>
          <w:rFonts w:hint="eastAsia"/>
          <w:rtl/>
        </w:rPr>
        <w:t>(3)</w:t>
      </w:r>
      <w:r w:rsidR="00CA76D6">
        <w:rPr>
          <w:rStyle w:val="libFootnote0Char"/>
          <w:rFonts w:hint="cs"/>
          <w:rtl/>
        </w:rPr>
        <w:t xml:space="preserve"> ق:6/66/670،ج:21/411.</w:t>
      </w:r>
    </w:p>
    <w:p w:rsidR="00643081" w:rsidRDefault="00643081" w:rsidP="00A33C4B">
      <w:pPr>
        <w:pStyle w:val="libNormal"/>
        <w:rPr>
          <w:rtl/>
        </w:rPr>
      </w:pPr>
      <w:r>
        <w:rPr>
          <w:rFonts w:hint="eastAsia"/>
          <w:rtl/>
        </w:rPr>
        <w:br w:type="page"/>
      </w:r>
    </w:p>
    <w:p w:rsidR="00D94CCA" w:rsidRDefault="00A33C4B" w:rsidP="0026775A">
      <w:pPr>
        <w:pStyle w:val="libNormal0"/>
        <w:rPr>
          <w:rtl/>
        </w:rPr>
      </w:pPr>
      <w:r>
        <w:rPr>
          <w:rFonts w:hint="eastAsia"/>
          <w:rtl/>
        </w:rPr>
        <w:lastRenderedPageBreak/>
        <w:t>ال</w:t>
      </w:r>
      <w:r w:rsidR="003261A0">
        <w:rPr>
          <w:rFonts w:hint="eastAsia"/>
          <w:rtl/>
        </w:rPr>
        <w:t>دمیري</w:t>
      </w:r>
      <w:r>
        <w:rPr>
          <w:rtl/>
        </w:rPr>
        <w:t xml:space="preserve"> </w:t>
      </w:r>
      <w:r w:rsidR="004B4B77">
        <w:rPr>
          <w:rtl/>
        </w:rPr>
        <w:t>في</w:t>
      </w:r>
      <w:r>
        <w:rPr>
          <w:rtl/>
        </w:rPr>
        <w:t>(</w:t>
      </w:r>
      <w:r w:rsidR="00265D50">
        <w:rPr>
          <w:rtl/>
        </w:rPr>
        <w:t>حیاة</w:t>
      </w:r>
      <w:r>
        <w:rPr>
          <w:rtl/>
        </w:rPr>
        <w:t xml:space="preserve"> الح</w:t>
      </w:r>
      <w:r>
        <w:rPr>
          <w:rFonts w:hint="cs"/>
          <w:rtl/>
        </w:rPr>
        <w:t>ی</w:t>
      </w:r>
      <w:r>
        <w:rPr>
          <w:rFonts w:hint="eastAsia"/>
          <w:rtl/>
        </w:rPr>
        <w:t>وان</w:t>
      </w:r>
      <w:r>
        <w:rPr>
          <w:rtl/>
        </w:rPr>
        <w:t>)</w:t>
      </w:r>
      <w:r w:rsidR="004B4B77">
        <w:rPr>
          <w:rtl/>
        </w:rPr>
        <w:t>في</w:t>
      </w:r>
      <w:r>
        <w:rPr>
          <w:rtl/>
        </w:rPr>
        <w:t xml:space="preserve">(دئل)و هو </w:t>
      </w:r>
      <w:r w:rsidR="00DF76A0">
        <w:rPr>
          <w:rtl/>
        </w:rPr>
        <w:t>دابة</w:t>
      </w:r>
      <w:r>
        <w:rPr>
          <w:rtl/>
        </w:rPr>
        <w:t xml:space="preserve"> </w:t>
      </w:r>
      <w:r w:rsidR="00C357D9">
        <w:rPr>
          <w:rtl/>
        </w:rPr>
        <w:t>شبیهة</w:t>
      </w:r>
      <w:r>
        <w:rPr>
          <w:rtl/>
        </w:rPr>
        <w:t xml:space="preserve"> بابن عرس.و هو ال</w:t>
      </w:r>
      <w:r w:rsidR="004B4B77">
        <w:rPr>
          <w:rtl/>
        </w:rPr>
        <w:t>ذي</w:t>
      </w:r>
      <w:r>
        <w:rPr>
          <w:rtl/>
        </w:rPr>
        <w:t xml:space="preserve"> ابتکر النحو ب</w:t>
      </w:r>
      <w:r w:rsidR="00712DE8">
        <w:rPr>
          <w:rtl/>
        </w:rPr>
        <w:t>إشارة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،و له أشعار </w:t>
      </w:r>
      <w:r w:rsidR="004B4B77">
        <w:rPr>
          <w:rtl/>
        </w:rPr>
        <w:t>في</w:t>
      </w:r>
      <w:r>
        <w:rPr>
          <w:rtl/>
        </w:rPr>
        <w:t xml:space="preserve"> رثاء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أوّلها:</w:t>
      </w:r>
    </w:p>
    <w:tbl>
      <w:tblPr>
        <w:tblStyle w:val="TableGrid"/>
        <w:bidiVisual/>
        <w:tblW w:w="4562" w:type="pct"/>
        <w:tblInd w:w="384" w:type="dxa"/>
        <w:tblLook w:val="01E0"/>
      </w:tblPr>
      <w:tblGrid>
        <w:gridCol w:w="3544"/>
        <w:gridCol w:w="272"/>
        <w:gridCol w:w="3494"/>
      </w:tblGrid>
      <w:tr w:rsidR="0026775A" w:rsidTr="00EB4262">
        <w:trPr>
          <w:trHeight w:val="350"/>
        </w:trPr>
        <w:tc>
          <w:tcPr>
            <w:tcW w:w="3920" w:type="dxa"/>
            <w:shd w:val="clear" w:color="auto" w:fill="auto"/>
          </w:tcPr>
          <w:p w:rsidR="0026775A" w:rsidRDefault="0026775A" w:rsidP="00EB4262">
            <w:pPr>
              <w:pStyle w:val="libPoem"/>
            </w:pPr>
            <w:r>
              <w:rPr>
                <w:rFonts w:hint="eastAsia"/>
                <w:rtl/>
              </w:rPr>
              <w:t>ألا</w:t>
            </w:r>
            <w:r>
              <w:rPr>
                <w:rtl/>
              </w:rPr>
              <w:t xml:space="preserve"> </w:t>
            </w:r>
            <w:r>
              <w:rPr>
                <w:rFonts w:hint="cs"/>
                <w:rtl/>
              </w:rPr>
              <w:t>ی</w:t>
            </w:r>
            <w:r>
              <w:rPr>
                <w:rFonts w:hint="eastAsia"/>
                <w:rtl/>
              </w:rPr>
              <w:t>ا</w:t>
            </w:r>
            <w:r>
              <w:rPr>
                <w:rtl/>
              </w:rPr>
              <w:t xml:space="preserve"> ع</w:t>
            </w:r>
            <w:r>
              <w:rPr>
                <w:rFonts w:hint="cs"/>
                <w:rtl/>
              </w:rPr>
              <w:t>ی</w:t>
            </w:r>
            <w:r>
              <w:rPr>
                <w:rFonts w:hint="eastAsia"/>
                <w:rtl/>
              </w:rPr>
              <w:t>ن</w:t>
            </w:r>
            <w:r>
              <w:rPr>
                <w:rtl/>
              </w:rPr>
              <w:t xml:space="preserve"> و</w:t>
            </w:r>
            <w:r>
              <w:rPr>
                <w:rFonts w:hint="cs"/>
                <w:rtl/>
              </w:rPr>
              <w:t>ی</w:t>
            </w:r>
            <w:r>
              <w:rPr>
                <w:rFonts w:hint="eastAsia"/>
                <w:rtl/>
              </w:rPr>
              <w:t>حک</w:t>
            </w:r>
            <w:r>
              <w:rPr>
                <w:rtl/>
              </w:rPr>
              <w:t xml:space="preserve"> فاسعدي</w:t>
            </w:r>
            <w:r>
              <w:rPr>
                <w:rFonts w:hint="eastAsia"/>
                <w:rtl/>
              </w:rPr>
              <w:t>نا</w:t>
            </w:r>
            <w:r w:rsidRPr="00725071">
              <w:rPr>
                <w:rStyle w:val="libPoemTiniChar0"/>
                <w:rtl/>
              </w:rPr>
              <w:br/>
              <w:t> </w:t>
            </w:r>
          </w:p>
        </w:tc>
        <w:tc>
          <w:tcPr>
            <w:tcW w:w="279" w:type="dxa"/>
            <w:shd w:val="clear" w:color="auto" w:fill="auto"/>
          </w:tcPr>
          <w:p w:rsidR="0026775A" w:rsidRDefault="0026775A" w:rsidP="00EB4262">
            <w:pPr>
              <w:pStyle w:val="libPoem"/>
              <w:rPr>
                <w:rtl/>
              </w:rPr>
            </w:pPr>
          </w:p>
        </w:tc>
        <w:tc>
          <w:tcPr>
            <w:tcW w:w="3881" w:type="dxa"/>
            <w:shd w:val="clear" w:color="auto" w:fill="auto"/>
          </w:tcPr>
          <w:p w:rsidR="0026775A" w:rsidRDefault="0026775A" w:rsidP="00EB4262">
            <w:pPr>
              <w:pStyle w:val="libPoem"/>
            </w:pPr>
            <w:r>
              <w:rPr>
                <w:rFonts w:hint="eastAsia"/>
                <w:rtl/>
              </w:rPr>
              <w:t>ألا</w:t>
            </w:r>
            <w:r>
              <w:rPr>
                <w:rtl/>
              </w:rPr>
              <w:t xml:space="preserve"> فأبکي أم</w:t>
            </w:r>
            <w:r>
              <w:rPr>
                <w:rFonts w:hint="cs"/>
                <w:rtl/>
              </w:rPr>
              <w:t>ی</w:t>
            </w:r>
            <w:r>
              <w:rPr>
                <w:rFonts w:hint="eastAsia"/>
                <w:rtl/>
              </w:rPr>
              <w:t>ر</w:t>
            </w:r>
            <w:r>
              <w:rPr>
                <w:rtl/>
              </w:rPr>
              <w:t xml:space="preserve"> المؤمن</w:t>
            </w:r>
            <w:r>
              <w:rPr>
                <w:rFonts w:hint="cs"/>
                <w:rtl/>
              </w:rPr>
              <w:t>ی</w:t>
            </w:r>
            <w:r>
              <w:rPr>
                <w:rFonts w:hint="eastAsia"/>
                <w:rtl/>
              </w:rPr>
              <w:t>نا</w:t>
            </w:r>
            <w:r>
              <w:rPr>
                <w:rtl/>
              </w:rPr>
              <w:t xml:space="preserve"> </w:t>
            </w:r>
            <w:r>
              <w:rPr>
                <w:rStyle w:val="libFootnotenumChar"/>
                <w:rtl/>
              </w:rPr>
              <w:t>(1)</w:t>
            </w:r>
            <w:r w:rsidRPr="00725071">
              <w:rPr>
                <w:rStyle w:val="libPoemTiniChar0"/>
                <w:rtl/>
              </w:rPr>
              <w:br/>
              <w:t> </w:t>
            </w:r>
          </w:p>
        </w:tc>
      </w:tr>
    </w:tbl>
    <w:p w:rsidR="00D94CCA" w:rsidRDefault="004B4B77" w:rsidP="00C357D9">
      <w:pPr>
        <w:pStyle w:val="libCenterBold1"/>
        <w:rPr>
          <w:rtl/>
        </w:rPr>
      </w:pPr>
      <w:r>
        <w:rPr>
          <w:rFonts w:hint="eastAsia"/>
          <w:rtl/>
        </w:rPr>
        <w:t>في</w:t>
      </w:r>
      <w:r w:rsidR="00A33C4B">
        <w:rPr>
          <w:rtl/>
        </w:rPr>
        <w:t xml:space="preserve"> </w:t>
      </w:r>
      <w:r w:rsidR="006926E7">
        <w:rPr>
          <w:rtl/>
        </w:rPr>
        <w:t>کثرة</w:t>
      </w:r>
      <w:r w:rsidR="00A33C4B">
        <w:rPr>
          <w:rtl/>
        </w:rPr>
        <w:t xml:space="preserve"> </w:t>
      </w:r>
      <w:r w:rsidR="007522F7">
        <w:rPr>
          <w:rtl/>
        </w:rPr>
        <w:t>حبّة</w:t>
      </w:r>
      <w:r w:rsidR="00A33C4B">
        <w:rPr>
          <w:rtl/>
        </w:rPr>
        <w:t xml:space="preserve"> ل</w:t>
      </w:r>
      <w:r>
        <w:rPr>
          <w:rtl/>
        </w:rPr>
        <w:t>عليّ</w:t>
      </w:r>
      <w:r w:rsidR="00A33C4B">
        <w:rPr>
          <w:rtl/>
        </w:rPr>
        <w:t xml:space="preserve"> </w:t>
      </w:r>
      <w:r w:rsidR="00D665AA" w:rsidRPr="00D665AA">
        <w:rPr>
          <w:rStyle w:val="libAlaemChar"/>
          <w:rtl/>
        </w:rPr>
        <w:t>عليه‌السلام</w:t>
      </w:r>
    </w:p>
    <w:p w:rsidR="00D94CCA" w:rsidRDefault="00A33C4B" w:rsidP="00C357D9">
      <w:pPr>
        <w:pStyle w:val="libNormal"/>
        <w:rPr>
          <w:rtl/>
        </w:rPr>
      </w:pPr>
      <w:r w:rsidRPr="00C357D9">
        <w:rPr>
          <w:rStyle w:val="libBold1Char"/>
          <w:rFonts w:hint="eastAsia"/>
          <w:rtl/>
        </w:rPr>
        <w:t>أقول</w:t>
      </w:r>
      <w:r>
        <w:rPr>
          <w:rtl/>
        </w:rPr>
        <w:t xml:space="preserve">: </w:t>
      </w:r>
      <w:r w:rsidR="006926E7">
        <w:rPr>
          <w:rtl/>
        </w:rPr>
        <w:t>روي</w:t>
      </w:r>
      <w:r>
        <w:rPr>
          <w:rtl/>
        </w:rPr>
        <w:t xml:space="preserve"> انّ </w:t>
      </w:r>
      <w:r w:rsidR="004B4B77">
        <w:rPr>
          <w:rtl/>
        </w:rPr>
        <w:t>معاویة</w:t>
      </w:r>
      <w:r>
        <w:rPr>
          <w:rtl/>
        </w:rPr>
        <w:t xml:space="preserve"> أرسل </w:t>
      </w:r>
      <w:r w:rsidR="00265D50">
        <w:rPr>
          <w:rtl/>
        </w:rPr>
        <w:t>اليه</w:t>
      </w:r>
      <w:r>
        <w:rPr>
          <w:rtl/>
        </w:rPr>
        <w:t xml:space="preserve"> </w:t>
      </w:r>
      <w:r w:rsidR="003261A0">
        <w:rPr>
          <w:rtl/>
        </w:rPr>
        <w:t>هدیة</w:t>
      </w:r>
      <w:r>
        <w:rPr>
          <w:rtl/>
        </w:rPr>
        <w:t xml:space="preserve"> منها حلواء </w:t>
      </w:r>
      <w:r>
        <w:rPr>
          <w:rFonts w:hint="cs"/>
          <w:rtl/>
        </w:rPr>
        <w:t>ی</w:t>
      </w:r>
      <w:r>
        <w:rPr>
          <w:rFonts w:hint="eastAsia"/>
          <w:rtl/>
        </w:rPr>
        <w:t>ر</w:t>
      </w:r>
      <w:r>
        <w:rPr>
          <w:rFonts w:hint="cs"/>
          <w:rtl/>
        </w:rPr>
        <w:t>ی</w:t>
      </w:r>
      <w:r>
        <w:rPr>
          <w:rFonts w:hint="eastAsia"/>
          <w:rtl/>
        </w:rPr>
        <w:t>د</w:t>
      </w:r>
      <w:r>
        <w:rPr>
          <w:rtl/>
        </w:rPr>
        <w:t xml:space="preserve"> بذلک استمالته و صرفه عن حبّ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،فدخلت </w:t>
      </w:r>
      <w:r w:rsidR="005F3CBA">
        <w:rPr>
          <w:rtl/>
        </w:rPr>
        <w:t>ابنة</w:t>
      </w:r>
      <w:r>
        <w:rPr>
          <w:rtl/>
        </w:rPr>
        <w:t xml:space="preserve"> </w:t>
      </w:r>
      <w:r w:rsidR="00C357D9">
        <w:rPr>
          <w:rtl/>
        </w:rPr>
        <w:t>صغیرة</w:t>
      </w:r>
      <w:r>
        <w:rPr>
          <w:rtl/>
        </w:rPr>
        <w:t xml:space="preserve"> له خماس</w:t>
      </w:r>
      <w:r>
        <w:rPr>
          <w:rFonts w:hint="cs"/>
          <w:rtl/>
        </w:rPr>
        <w:t>ی</w:t>
      </w:r>
      <w:r>
        <w:rPr>
          <w:rtl/>
        </w:rPr>
        <w:t xml:space="preserve"> أو سداس</w:t>
      </w:r>
      <w:r>
        <w:rPr>
          <w:rFonts w:hint="cs"/>
          <w:rtl/>
        </w:rPr>
        <w:t>ی</w:t>
      </w:r>
      <w:r>
        <w:rPr>
          <w:rtl/>
        </w:rPr>
        <w:t xml:space="preserve"> ع</w:t>
      </w:r>
      <w:r w:rsidR="009B6D3C">
        <w:rPr>
          <w:rtl/>
        </w:rPr>
        <w:t>لي</w:t>
      </w:r>
      <w:r>
        <w:rPr>
          <w:rFonts w:hint="eastAsia"/>
          <w:rtl/>
        </w:rPr>
        <w:t>ه</w:t>
      </w:r>
      <w:r>
        <w:rPr>
          <w:rtl/>
        </w:rPr>
        <w:t xml:space="preserve"> فأخذت لقم</w:t>
      </w:r>
      <w:r w:rsidR="00C357D9">
        <w:rPr>
          <w:rFonts w:hint="cs"/>
          <w:rtl/>
        </w:rPr>
        <w:t>ة</w:t>
      </w:r>
      <w:r>
        <w:rPr>
          <w:rtl/>
        </w:rPr>
        <w:t xml:space="preserve"> من تلک الحلواء و جعلتها </w:t>
      </w:r>
      <w:r w:rsidR="004B4B77">
        <w:rPr>
          <w:rtl/>
        </w:rPr>
        <w:t>في</w:t>
      </w:r>
      <w:r>
        <w:rPr>
          <w:rtl/>
        </w:rPr>
        <w:t xml:space="preserve"> فمها،فقال لها أبو الأسود:</w:t>
      </w:r>
      <w:r>
        <w:rPr>
          <w:rFonts w:hint="cs"/>
          <w:rtl/>
        </w:rPr>
        <w:t>ی</w:t>
      </w:r>
      <w:r>
        <w:rPr>
          <w:rFonts w:hint="eastAsia"/>
          <w:rtl/>
        </w:rPr>
        <w:t>ا</w:t>
      </w:r>
      <w:r>
        <w:rPr>
          <w:rtl/>
        </w:rPr>
        <w:t xml:space="preserve"> بنت</w:t>
      </w:r>
      <w:r w:rsidR="00C357D9">
        <w:rPr>
          <w:rFonts w:hint="cs"/>
          <w:rtl/>
        </w:rPr>
        <w:t>ي</w:t>
      </w:r>
      <w:r>
        <w:rPr>
          <w:rtl/>
        </w:rPr>
        <w:t xml:space="preserve"> أ</w:t>
      </w:r>
      <w:r w:rsidR="00341F87">
        <w:rPr>
          <w:rtl/>
        </w:rPr>
        <w:t>لقي</w:t>
      </w:r>
      <w:r>
        <w:rPr>
          <w:rFonts w:hint="eastAsia"/>
          <w:rtl/>
        </w:rPr>
        <w:t>ه</w:t>
      </w:r>
      <w:r>
        <w:rPr>
          <w:rtl/>
        </w:rPr>
        <w:t xml:space="preserve"> فانّه سمّ،هذه حلواء أرسلها </w:t>
      </w:r>
      <w:r w:rsidR="00265D50">
        <w:rPr>
          <w:rtl/>
        </w:rPr>
        <w:t>الينا</w:t>
      </w:r>
      <w:r>
        <w:rPr>
          <w:rtl/>
        </w:rPr>
        <w:t xml:space="preserve"> </w:t>
      </w:r>
      <w:r w:rsidR="004B4B77">
        <w:rPr>
          <w:rtl/>
        </w:rPr>
        <w:t>معاویة</w:t>
      </w:r>
      <w:r>
        <w:rPr>
          <w:rtl/>
        </w:rPr>
        <w:t xml:space="preserve"> </w:t>
      </w:r>
      <w:r w:rsidR="009B6D3C">
        <w:rPr>
          <w:rtl/>
        </w:rPr>
        <w:t>لي</w:t>
      </w:r>
      <w:r>
        <w:rPr>
          <w:rFonts w:hint="eastAsia"/>
          <w:rtl/>
        </w:rPr>
        <w:t>خدعنا</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Pr>
          <w:rFonts w:hint="cs"/>
          <w:rtl/>
        </w:rPr>
        <w:t>ی</w:t>
      </w:r>
      <w:r>
        <w:rPr>
          <w:rFonts w:hint="eastAsia"/>
          <w:rtl/>
        </w:rPr>
        <w:t>ردّنا</w:t>
      </w:r>
      <w:r>
        <w:rPr>
          <w:rtl/>
        </w:rPr>
        <w:t xml:space="preserve"> عن م</w:t>
      </w:r>
      <w:r w:rsidR="007522F7">
        <w:rPr>
          <w:rtl/>
        </w:rPr>
        <w:t>حبّة</w:t>
      </w:r>
      <w:r>
        <w:rPr>
          <w:rtl/>
        </w:rPr>
        <w:t xml:space="preserve"> أهل الب</w:t>
      </w:r>
      <w:r>
        <w:rPr>
          <w:rFonts w:hint="cs"/>
          <w:rtl/>
        </w:rPr>
        <w:t>ی</w:t>
      </w:r>
      <w:r>
        <w:rPr>
          <w:rFonts w:hint="eastAsia"/>
          <w:rtl/>
        </w:rPr>
        <w:t>ت،فقالت</w:t>
      </w:r>
      <w:r>
        <w:rPr>
          <w:rtl/>
        </w:rPr>
        <w:t xml:space="preserve"> ال</w:t>
      </w:r>
      <w:r w:rsidR="00A638DD">
        <w:rPr>
          <w:rtl/>
        </w:rPr>
        <w:t>صبيّ</w:t>
      </w:r>
      <w:r w:rsidR="00C357D9">
        <w:rPr>
          <w:rFonts w:hint="cs"/>
          <w:rtl/>
        </w:rPr>
        <w:t>ة</w:t>
      </w:r>
      <w:r>
        <w:rPr>
          <w:rtl/>
        </w:rPr>
        <w:t xml:space="preserve">:قبّحه اللّه </w:t>
      </w:r>
      <w:r>
        <w:rPr>
          <w:rFonts w:hint="cs"/>
          <w:rtl/>
        </w:rPr>
        <w:t>ی</w:t>
      </w:r>
      <w:r>
        <w:rPr>
          <w:rFonts w:hint="eastAsia"/>
          <w:rtl/>
        </w:rPr>
        <w:t>خدعنا</w:t>
      </w:r>
      <w:r>
        <w:rPr>
          <w:rtl/>
        </w:rPr>
        <w:t xml:space="preserve"> عن الس</w:t>
      </w:r>
      <w:r>
        <w:rPr>
          <w:rFonts w:hint="cs"/>
          <w:rtl/>
        </w:rPr>
        <w:t>یّ</w:t>
      </w:r>
      <w:r>
        <w:rPr>
          <w:rFonts w:hint="eastAsia"/>
          <w:rtl/>
        </w:rPr>
        <w:t>د</w:t>
      </w:r>
      <w:r>
        <w:rPr>
          <w:rtl/>
        </w:rPr>
        <w:t xml:space="preserve"> المطهر بالشهد المزعفر،تبّا لمرسله و آکله،فعالجت نفسها حتّ</w:t>
      </w:r>
      <w:r>
        <w:rPr>
          <w:rFonts w:hint="cs"/>
          <w:rtl/>
        </w:rPr>
        <w:t>ی</w:t>
      </w:r>
      <w:r>
        <w:rPr>
          <w:rtl/>
        </w:rPr>
        <w:t xml:space="preserve"> قاءت ما أکلتها ثمّ قالت:</w:t>
      </w:r>
    </w:p>
    <w:tbl>
      <w:tblPr>
        <w:tblStyle w:val="TableGrid"/>
        <w:bidiVisual/>
        <w:tblW w:w="4562" w:type="pct"/>
        <w:tblInd w:w="384" w:type="dxa"/>
        <w:tblLook w:val="01E0"/>
      </w:tblPr>
      <w:tblGrid>
        <w:gridCol w:w="3537"/>
        <w:gridCol w:w="272"/>
        <w:gridCol w:w="3501"/>
      </w:tblGrid>
      <w:tr w:rsidR="0026775A" w:rsidTr="00EB4262">
        <w:trPr>
          <w:trHeight w:val="350"/>
        </w:trPr>
        <w:tc>
          <w:tcPr>
            <w:tcW w:w="3920" w:type="dxa"/>
            <w:shd w:val="clear" w:color="auto" w:fill="auto"/>
          </w:tcPr>
          <w:p w:rsidR="0026775A" w:rsidRDefault="0026775A" w:rsidP="00EB4262">
            <w:pPr>
              <w:pStyle w:val="libPoem"/>
            </w:pPr>
            <w:r>
              <w:rPr>
                <w:rFonts w:hint="eastAsia"/>
                <w:rtl/>
              </w:rPr>
              <w:t>أ</w:t>
            </w:r>
            <w:r>
              <w:rPr>
                <w:rtl/>
              </w:rPr>
              <w:t xml:space="preserve"> بالشهد المزعفر </w:t>
            </w:r>
            <w:r>
              <w:rPr>
                <w:rFonts w:hint="cs"/>
                <w:rtl/>
              </w:rPr>
              <w:t>ی</w:t>
            </w:r>
            <w:r>
              <w:rPr>
                <w:rFonts w:hint="eastAsia"/>
                <w:rtl/>
              </w:rPr>
              <w:t>ابن</w:t>
            </w:r>
            <w:r w:rsidRPr="00725071">
              <w:rPr>
                <w:rStyle w:val="libPoemTiniChar0"/>
                <w:rtl/>
              </w:rPr>
              <w:br/>
              <w:t> </w:t>
            </w:r>
          </w:p>
        </w:tc>
        <w:tc>
          <w:tcPr>
            <w:tcW w:w="279" w:type="dxa"/>
            <w:shd w:val="clear" w:color="auto" w:fill="auto"/>
          </w:tcPr>
          <w:p w:rsidR="0026775A" w:rsidRDefault="0026775A" w:rsidP="00EB4262">
            <w:pPr>
              <w:pStyle w:val="libPoem"/>
              <w:rPr>
                <w:rtl/>
              </w:rPr>
            </w:pPr>
          </w:p>
        </w:tc>
        <w:tc>
          <w:tcPr>
            <w:tcW w:w="3881" w:type="dxa"/>
            <w:shd w:val="clear" w:color="auto" w:fill="auto"/>
          </w:tcPr>
          <w:p w:rsidR="0026775A" w:rsidRDefault="0026775A" w:rsidP="00EB4262">
            <w:pPr>
              <w:pStyle w:val="libPoem"/>
            </w:pPr>
            <w:r>
              <w:rPr>
                <w:rFonts w:hint="eastAsia"/>
                <w:rtl/>
              </w:rPr>
              <w:t>هند</w:t>
            </w:r>
            <w:r>
              <w:rPr>
                <w:rtl/>
              </w:rPr>
              <w:t xml:space="preserve"> نب</w:t>
            </w:r>
            <w:r>
              <w:rPr>
                <w:rFonts w:hint="cs"/>
                <w:rtl/>
              </w:rPr>
              <w:t>ی</w:t>
            </w:r>
            <w:r>
              <w:rPr>
                <w:rFonts w:hint="eastAsia"/>
                <w:rtl/>
              </w:rPr>
              <w:t>ع</w:t>
            </w:r>
            <w:r>
              <w:rPr>
                <w:rtl/>
              </w:rPr>
              <w:t xml:space="preserve"> علي</w:t>
            </w:r>
            <w:r>
              <w:rPr>
                <w:rFonts w:hint="eastAsia"/>
                <w:rtl/>
              </w:rPr>
              <w:t>ک</w:t>
            </w:r>
            <w:r>
              <w:rPr>
                <w:rtl/>
              </w:rPr>
              <w:t xml:space="preserve"> أحسابا </w:t>
            </w:r>
            <w:r>
              <w:rPr>
                <w:rStyle w:val="libFootnotenumChar"/>
                <w:rtl/>
              </w:rPr>
              <w:t>(2)</w:t>
            </w:r>
            <w:r>
              <w:rPr>
                <w:rtl/>
              </w:rPr>
              <w:t>و د</w:t>
            </w:r>
            <w:r>
              <w:rPr>
                <w:rFonts w:hint="cs"/>
                <w:rtl/>
              </w:rPr>
              <w:t>ی</w:t>
            </w:r>
            <w:r>
              <w:rPr>
                <w:rFonts w:hint="eastAsia"/>
                <w:rtl/>
              </w:rPr>
              <w:t>نا</w:t>
            </w:r>
            <w:r w:rsidRPr="00725071">
              <w:rPr>
                <w:rStyle w:val="libPoemTiniChar0"/>
                <w:rtl/>
              </w:rPr>
              <w:br/>
              <w:t> </w:t>
            </w:r>
          </w:p>
        </w:tc>
      </w:tr>
      <w:tr w:rsidR="0026775A" w:rsidTr="00EB4262">
        <w:trPr>
          <w:trHeight w:val="350"/>
        </w:trPr>
        <w:tc>
          <w:tcPr>
            <w:tcW w:w="3920" w:type="dxa"/>
          </w:tcPr>
          <w:p w:rsidR="0026775A" w:rsidRDefault="0026775A" w:rsidP="00EB4262">
            <w:pPr>
              <w:pStyle w:val="libPoem"/>
            </w:pPr>
            <w:r>
              <w:rPr>
                <w:rFonts w:hint="eastAsia"/>
                <w:rtl/>
              </w:rPr>
              <w:t>معاذ</w:t>
            </w:r>
            <w:r>
              <w:rPr>
                <w:rtl/>
              </w:rPr>
              <w:t xml:space="preserve"> </w:t>
            </w:r>
            <w:r>
              <w:rPr>
                <w:rStyle w:val="libFootnotenumChar"/>
                <w:rtl/>
              </w:rPr>
              <w:t>(3)</w:t>
            </w:r>
            <w:r>
              <w:rPr>
                <w:rtl/>
              </w:rPr>
              <w:t>اللّه 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هذا</w:t>
            </w:r>
            <w:r w:rsidRPr="00725071">
              <w:rPr>
                <w:rStyle w:val="libPoemTiniChar0"/>
                <w:rtl/>
              </w:rPr>
              <w:br/>
              <w:t> </w:t>
            </w:r>
          </w:p>
        </w:tc>
        <w:tc>
          <w:tcPr>
            <w:tcW w:w="279" w:type="dxa"/>
          </w:tcPr>
          <w:p w:rsidR="0026775A" w:rsidRDefault="0026775A" w:rsidP="00EB4262">
            <w:pPr>
              <w:pStyle w:val="libPoem"/>
              <w:rPr>
                <w:rtl/>
              </w:rPr>
            </w:pPr>
          </w:p>
        </w:tc>
        <w:tc>
          <w:tcPr>
            <w:tcW w:w="3881" w:type="dxa"/>
          </w:tcPr>
          <w:p w:rsidR="0026775A" w:rsidRDefault="0026775A" w:rsidP="00EB4262">
            <w:pPr>
              <w:pStyle w:val="libPoem"/>
            </w:pPr>
            <w:r>
              <w:rPr>
                <w:rFonts w:hint="eastAsia"/>
                <w:rtl/>
              </w:rPr>
              <w:t>و</w:t>
            </w:r>
            <w:r>
              <w:rPr>
                <w:rtl/>
              </w:rPr>
              <w:t xml:space="preserve"> مولانا أم</w:t>
            </w:r>
            <w:r>
              <w:rPr>
                <w:rFonts w:hint="cs"/>
                <w:rtl/>
              </w:rPr>
              <w:t>ی</w:t>
            </w:r>
            <w:r>
              <w:rPr>
                <w:rFonts w:hint="eastAsia"/>
                <w:rtl/>
              </w:rPr>
              <w:t>ر</w:t>
            </w:r>
            <w:r>
              <w:rPr>
                <w:rtl/>
              </w:rPr>
              <w:t xml:space="preserve"> المؤمن</w:t>
            </w:r>
            <w:r>
              <w:rPr>
                <w:rFonts w:hint="cs"/>
                <w:rtl/>
              </w:rPr>
              <w:t>ی</w:t>
            </w:r>
            <w:r>
              <w:rPr>
                <w:rFonts w:hint="eastAsia"/>
                <w:rtl/>
              </w:rPr>
              <w:t>نا</w:t>
            </w:r>
            <w:r w:rsidRPr="00725071">
              <w:rPr>
                <w:rStyle w:val="libPoemTiniChar0"/>
                <w:rtl/>
              </w:rPr>
              <w:br/>
              <w:t> </w:t>
            </w:r>
          </w:p>
        </w:tc>
      </w:tr>
    </w:tbl>
    <w:p w:rsidR="00D94CCA" w:rsidRDefault="00A33C4B" w:rsidP="00C357D9">
      <w:pPr>
        <w:pStyle w:val="libCenterBold1"/>
        <w:rPr>
          <w:rtl/>
        </w:rPr>
      </w:pPr>
      <w:r>
        <w:rPr>
          <w:rFonts w:hint="eastAsia"/>
          <w:rtl/>
        </w:rPr>
        <w:t>تصلّب</w:t>
      </w:r>
      <w:r>
        <w:rPr>
          <w:rtl/>
        </w:rPr>
        <w:t xml:space="preserve"> </w:t>
      </w:r>
      <w:r w:rsidR="004B4B77">
        <w:rPr>
          <w:rtl/>
        </w:rPr>
        <w:t>أبي</w:t>
      </w:r>
      <w:r>
        <w:rPr>
          <w:rtl/>
        </w:rPr>
        <w:t xml:space="preserve"> </w:t>
      </w:r>
      <w:r w:rsidR="00B42BAC">
        <w:rPr>
          <w:rtl/>
        </w:rPr>
        <w:t>إمامة</w:t>
      </w:r>
      <w:r>
        <w:rPr>
          <w:rtl/>
        </w:rPr>
        <w:t xml:space="preserve"> الباه</w:t>
      </w:r>
      <w:r w:rsidR="009B6D3C">
        <w:rPr>
          <w:rtl/>
        </w:rPr>
        <w:t>لي</w:t>
      </w:r>
      <w:r>
        <w:rPr>
          <w:rtl/>
        </w:rPr>
        <w:t xml:space="preserve"> </w:t>
      </w:r>
      <w:r w:rsidR="004B4B77">
        <w:rPr>
          <w:rtl/>
        </w:rPr>
        <w:t>في</w:t>
      </w:r>
      <w:r>
        <w:rPr>
          <w:rtl/>
        </w:rPr>
        <w:t xml:space="preserve"> التش</w:t>
      </w:r>
      <w:r>
        <w:rPr>
          <w:rFonts w:hint="cs"/>
          <w:rtl/>
        </w:rPr>
        <w:t>یّ</w:t>
      </w:r>
      <w:r>
        <w:rPr>
          <w:rFonts w:hint="eastAsia"/>
          <w:rtl/>
        </w:rPr>
        <w:t>ع</w:t>
      </w:r>
    </w:p>
    <w:p w:rsidR="00D94CCA" w:rsidRDefault="00A33C4B" w:rsidP="00C357D9">
      <w:pPr>
        <w:pStyle w:val="libNormal"/>
        <w:rPr>
          <w:rtl/>
        </w:rPr>
      </w:pPr>
      <w:r>
        <w:rPr>
          <w:rFonts w:hint="eastAsia"/>
          <w:rtl/>
        </w:rPr>
        <w:t>و</w:t>
      </w:r>
      <w:r>
        <w:rPr>
          <w:rtl/>
        </w:rPr>
        <w:t xml:space="preserve"> </w:t>
      </w:r>
      <w:r>
        <w:rPr>
          <w:rFonts w:hint="cs"/>
          <w:rtl/>
        </w:rPr>
        <w:t>ی</w:t>
      </w:r>
      <w:r>
        <w:rPr>
          <w:rFonts w:hint="eastAsia"/>
          <w:rtl/>
        </w:rPr>
        <w:t>شبه</w:t>
      </w:r>
      <w:r>
        <w:rPr>
          <w:rtl/>
        </w:rPr>
        <w:t xml:space="preserve"> هذا ما </w:t>
      </w:r>
      <w:r w:rsidR="006926E7">
        <w:rPr>
          <w:rtl/>
        </w:rPr>
        <w:t>روي</w:t>
      </w:r>
      <w:r>
        <w:rPr>
          <w:rtl/>
        </w:rPr>
        <w:t xml:space="preserve"> انّه دخل أبو </w:t>
      </w:r>
      <w:r w:rsidR="00B42BAC">
        <w:rPr>
          <w:rtl/>
        </w:rPr>
        <w:t>إمامة</w:t>
      </w:r>
      <w:r>
        <w:rPr>
          <w:rtl/>
        </w:rPr>
        <w:t xml:space="preserve"> الباه</w:t>
      </w:r>
      <w:r w:rsidR="009B6D3C">
        <w:rPr>
          <w:rtl/>
        </w:rPr>
        <w:t>لي</w:t>
      </w:r>
      <w:r>
        <w:rPr>
          <w:rtl/>
        </w:rPr>
        <w:t xml:space="preserve"> ع</w:t>
      </w:r>
      <w:r w:rsidR="009B6D3C">
        <w:rPr>
          <w:rtl/>
        </w:rPr>
        <w:t>لي</w:t>
      </w:r>
      <w:r>
        <w:rPr>
          <w:rtl/>
        </w:rPr>
        <w:t xml:space="preserve"> </w:t>
      </w:r>
      <w:r w:rsidR="004B4B77">
        <w:rPr>
          <w:rtl/>
        </w:rPr>
        <w:t>معاویة</w:t>
      </w:r>
      <w:r>
        <w:rPr>
          <w:rtl/>
        </w:rPr>
        <w:t xml:space="preserve"> ف</w:t>
      </w:r>
      <w:r w:rsidR="00344017">
        <w:rPr>
          <w:rtl/>
        </w:rPr>
        <w:t>قربة</w:t>
      </w:r>
      <w:r>
        <w:rPr>
          <w:rtl/>
        </w:rPr>
        <w:t xml:space="preserve"> و أدناه ثمّ دع</w:t>
      </w:r>
      <w:r>
        <w:rPr>
          <w:rFonts w:hint="cs"/>
          <w:rtl/>
        </w:rPr>
        <w:t>ی</w:t>
      </w:r>
      <w:r>
        <w:rPr>
          <w:rtl/>
        </w:rPr>
        <w:t xml:space="preserve"> بالطعام فجعل </w:t>
      </w:r>
      <w:r>
        <w:rPr>
          <w:rFonts w:hint="cs"/>
          <w:rtl/>
        </w:rPr>
        <w:t>ی</w:t>
      </w:r>
      <w:r>
        <w:rPr>
          <w:rFonts w:hint="eastAsia"/>
          <w:rtl/>
        </w:rPr>
        <w:t>طعم</w:t>
      </w:r>
      <w:r>
        <w:rPr>
          <w:rtl/>
        </w:rPr>
        <w:t xml:space="preserve"> أبا </w:t>
      </w:r>
      <w:r w:rsidR="00B42BAC">
        <w:rPr>
          <w:rtl/>
        </w:rPr>
        <w:t>إمامة</w:t>
      </w:r>
      <w:r>
        <w:rPr>
          <w:rtl/>
        </w:rPr>
        <w:t xml:space="preserve"> ب</w:t>
      </w:r>
      <w:r>
        <w:rPr>
          <w:rFonts w:hint="cs"/>
          <w:rtl/>
        </w:rPr>
        <w:t>ی</w:t>
      </w:r>
      <w:r>
        <w:rPr>
          <w:rFonts w:hint="eastAsia"/>
          <w:rtl/>
        </w:rPr>
        <w:t>ده</w:t>
      </w:r>
      <w:r>
        <w:rPr>
          <w:rtl/>
        </w:rPr>
        <w:t xml:space="preserve"> ثمّ أوسع رأسه و لح</w:t>
      </w:r>
      <w:r>
        <w:rPr>
          <w:rFonts w:hint="cs"/>
          <w:rtl/>
        </w:rPr>
        <w:t>ی</w:t>
      </w:r>
      <w:r>
        <w:rPr>
          <w:rFonts w:hint="eastAsia"/>
          <w:rtl/>
        </w:rPr>
        <w:t>ته</w:t>
      </w:r>
      <w:r>
        <w:rPr>
          <w:rtl/>
        </w:rPr>
        <w:t xml:space="preserve"> ط</w:t>
      </w:r>
      <w:r>
        <w:rPr>
          <w:rFonts w:hint="cs"/>
          <w:rtl/>
        </w:rPr>
        <w:t>ی</w:t>
      </w:r>
      <w:r>
        <w:rPr>
          <w:rFonts w:hint="eastAsia"/>
          <w:rtl/>
        </w:rPr>
        <w:t>با</w:t>
      </w:r>
      <w:r>
        <w:rPr>
          <w:rtl/>
        </w:rPr>
        <w:t xml:space="preserve"> ب</w:t>
      </w:r>
      <w:r>
        <w:rPr>
          <w:rFonts w:hint="cs"/>
          <w:rtl/>
        </w:rPr>
        <w:t>ی</w:t>
      </w:r>
      <w:r>
        <w:rPr>
          <w:rFonts w:hint="eastAsia"/>
          <w:rtl/>
        </w:rPr>
        <w:t>ده</w:t>
      </w:r>
      <w:r>
        <w:rPr>
          <w:rtl/>
        </w:rPr>
        <w:t xml:space="preserve"> و أمر له ببدر</w:t>
      </w:r>
      <w:r w:rsidR="00C357D9">
        <w:rPr>
          <w:rFonts w:hint="cs"/>
          <w:rtl/>
        </w:rPr>
        <w:t>ة</w:t>
      </w:r>
      <w:r>
        <w:rPr>
          <w:rtl/>
        </w:rPr>
        <w:t xml:space="preserve"> من دنان</w:t>
      </w:r>
      <w:r>
        <w:rPr>
          <w:rFonts w:hint="cs"/>
          <w:rtl/>
        </w:rPr>
        <w:t>ی</w:t>
      </w:r>
      <w:r>
        <w:rPr>
          <w:rFonts w:hint="eastAsia"/>
          <w:rtl/>
        </w:rPr>
        <w:t>ر</w:t>
      </w:r>
      <w:r>
        <w:rPr>
          <w:rtl/>
        </w:rPr>
        <w:t xml:space="preserve"> فدفعها </w:t>
      </w:r>
      <w:r w:rsidR="00265D50">
        <w:rPr>
          <w:rtl/>
        </w:rPr>
        <w:t>اليه</w:t>
      </w:r>
      <w:r>
        <w:rPr>
          <w:rtl/>
        </w:rPr>
        <w:t xml:space="preserve"> ثمّ قال:</w:t>
      </w:r>
      <w:r>
        <w:rPr>
          <w:rFonts w:hint="cs"/>
          <w:rtl/>
        </w:rPr>
        <w:t>ی</w:t>
      </w:r>
      <w:r>
        <w:rPr>
          <w:rFonts w:hint="eastAsia"/>
          <w:rtl/>
        </w:rPr>
        <w:t>ا</w:t>
      </w:r>
      <w:r>
        <w:rPr>
          <w:rtl/>
        </w:rPr>
        <w:t xml:space="preserve"> أبا </w:t>
      </w:r>
      <w:r w:rsidR="00B42BAC">
        <w:rPr>
          <w:rtl/>
        </w:rPr>
        <w:t>إمامة</w:t>
      </w:r>
      <w:r>
        <w:rPr>
          <w:rtl/>
        </w:rPr>
        <w:t xml:space="preserve"> باللّه أنا خ</w:t>
      </w:r>
      <w:r>
        <w:rPr>
          <w:rFonts w:hint="cs"/>
          <w:rtl/>
        </w:rPr>
        <w:t>ی</w:t>
      </w:r>
      <w:r>
        <w:rPr>
          <w:rFonts w:hint="eastAsia"/>
          <w:rtl/>
        </w:rPr>
        <w:t>ر</w:t>
      </w:r>
      <w:r>
        <w:rPr>
          <w:rtl/>
        </w:rPr>
        <w:t xml:space="preserve"> أم </w:t>
      </w:r>
      <w:r w:rsidR="004B4B77">
        <w:rPr>
          <w:rtl/>
        </w:rPr>
        <w:t>عليّ</w:t>
      </w:r>
      <w:r>
        <w:rPr>
          <w:rtl/>
        </w:rPr>
        <w:t xml:space="preserve"> بن </w:t>
      </w:r>
      <w:r w:rsidR="004B4B77">
        <w:rPr>
          <w:rtl/>
        </w:rPr>
        <w:t>أبي</w:t>
      </w:r>
      <w:r>
        <w:rPr>
          <w:rtl/>
        </w:rPr>
        <w:t xml:space="preserve"> طالب؟فقال أبو </w:t>
      </w:r>
      <w:r w:rsidR="00B42BAC">
        <w:rPr>
          <w:rtl/>
        </w:rPr>
        <w:t>إمامة</w:t>
      </w:r>
      <w:r>
        <w:rPr>
          <w:rtl/>
        </w:rPr>
        <w:t xml:space="preserve">:نعم </w:t>
      </w:r>
      <w:r>
        <w:rPr>
          <w:rFonts w:hint="eastAsia"/>
          <w:rtl/>
        </w:rPr>
        <w:t>و</w:t>
      </w:r>
      <w:r>
        <w:rPr>
          <w:rtl/>
        </w:rPr>
        <w:t xml:space="preserve"> لا کذب و لو </w:t>
      </w:r>
      <w:r w:rsidR="00C81F56">
        <w:rPr>
          <w:rtl/>
        </w:rPr>
        <w:t>بغي</w:t>
      </w:r>
      <w:r>
        <w:rPr>
          <w:rFonts w:hint="eastAsia"/>
          <w:rtl/>
        </w:rPr>
        <w:t>ر</w:t>
      </w:r>
      <w:r>
        <w:rPr>
          <w:rtl/>
        </w:rPr>
        <w:t xml:space="preserve"> اللّه سألتن</w:t>
      </w:r>
      <w:r>
        <w:rPr>
          <w:rFonts w:hint="cs"/>
          <w:rtl/>
        </w:rPr>
        <w:t>ی</w:t>
      </w:r>
      <w:r>
        <w:rPr>
          <w:rtl/>
        </w:rPr>
        <w:t xml:space="preserve"> لصدقت،</w:t>
      </w:r>
      <w:r w:rsidR="004B4B77">
        <w:rPr>
          <w:rtl/>
        </w:rPr>
        <w:t>عليّ</w:t>
      </w:r>
      <w:r>
        <w:rPr>
          <w:rtl/>
        </w:rPr>
        <w:t xml:space="preserve"> و اللّه خ</w:t>
      </w:r>
      <w:r>
        <w:rPr>
          <w:rFonts w:hint="cs"/>
          <w:rtl/>
        </w:rPr>
        <w:t>ی</w:t>
      </w:r>
      <w:r>
        <w:rPr>
          <w:rFonts w:hint="eastAsia"/>
          <w:rtl/>
        </w:rPr>
        <w:t>ر</w:t>
      </w:r>
      <w:r>
        <w:rPr>
          <w:rtl/>
        </w:rPr>
        <w:t xml:space="preserve"> منک و أکرم و أقدم إسلاما و أقرب </w:t>
      </w:r>
      <w:r w:rsidR="003261A0">
        <w:rPr>
          <w:rtl/>
        </w:rPr>
        <w:t>الى</w:t>
      </w:r>
      <w:r>
        <w:rPr>
          <w:rtl/>
        </w:rPr>
        <w:t xml:space="preserve"> رسول اللّه قراب</w:t>
      </w:r>
      <w:r w:rsidR="00C357D9">
        <w:rPr>
          <w:rFonts w:hint="cs"/>
          <w:rtl/>
        </w:rPr>
        <w:t>ةً</w:t>
      </w:r>
      <w:r>
        <w:rPr>
          <w:rtl/>
        </w:rPr>
        <w:t xml:space="preserve"> و أشدّ </w:t>
      </w:r>
      <w:r w:rsidR="004B4B77">
        <w:rPr>
          <w:rtl/>
        </w:rPr>
        <w:t>في</w:t>
      </w:r>
      <w:r>
        <w:rPr>
          <w:rtl/>
        </w:rPr>
        <w:t xml:space="preserve"> المشرک</w:t>
      </w:r>
      <w:r>
        <w:rPr>
          <w:rFonts w:hint="cs"/>
          <w:rtl/>
        </w:rPr>
        <w:t>ی</w:t>
      </w:r>
      <w:r>
        <w:rPr>
          <w:rFonts w:hint="eastAsia"/>
          <w:rtl/>
        </w:rPr>
        <w:t>ن</w:t>
      </w:r>
      <w:r>
        <w:rPr>
          <w:rtl/>
        </w:rPr>
        <w:t xml:space="preserve"> نک</w:t>
      </w:r>
      <w:r w:rsidR="009D0B59">
        <w:rPr>
          <w:rtl/>
        </w:rPr>
        <w:t>اي</w:t>
      </w:r>
      <w:r w:rsidR="00C357D9">
        <w:rPr>
          <w:rFonts w:hint="cs"/>
          <w:rtl/>
        </w:rPr>
        <w:t>ة</w:t>
      </w:r>
      <w:r>
        <w:rPr>
          <w:rtl/>
        </w:rPr>
        <w:t xml:space="preserve"> و أعظم عند ال</w:t>
      </w:r>
      <w:r w:rsidR="009B6D3C">
        <w:rPr>
          <w:rtl/>
        </w:rPr>
        <w:t>أمّة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6775A">
        <w:rPr>
          <w:rStyle w:val="libFootnote0Char"/>
          <w:rFonts w:hint="cs"/>
          <w:rtl/>
        </w:rPr>
        <w:t xml:space="preserve"> ق:9/127/659و676،ج:42/242و299.</w:t>
      </w:r>
    </w:p>
    <w:p w:rsidR="00643081" w:rsidRPr="00643081" w:rsidRDefault="00643081" w:rsidP="00643081">
      <w:pPr>
        <w:pStyle w:val="libLine"/>
        <w:rPr>
          <w:rStyle w:val="libFootnote0Char"/>
          <w:rtl/>
        </w:rPr>
      </w:pPr>
      <w:r w:rsidRPr="00643081">
        <w:rPr>
          <w:rStyle w:val="libFootnote0Char"/>
          <w:rFonts w:hint="eastAsia"/>
          <w:rtl/>
        </w:rPr>
        <w:t>(2)</w:t>
      </w:r>
      <w:r w:rsidR="0026775A">
        <w:rPr>
          <w:rStyle w:val="libFootnote0Char"/>
          <w:rFonts w:hint="cs"/>
          <w:rtl/>
        </w:rPr>
        <w:t xml:space="preserve"> اسلاماً (خ ل).</w:t>
      </w:r>
    </w:p>
    <w:p w:rsidR="00643081" w:rsidRPr="00643081" w:rsidRDefault="00643081" w:rsidP="00643081">
      <w:pPr>
        <w:pStyle w:val="libLine"/>
        <w:rPr>
          <w:rStyle w:val="libFootnote0Char"/>
          <w:rtl/>
        </w:rPr>
      </w:pPr>
      <w:r w:rsidRPr="00643081">
        <w:rPr>
          <w:rStyle w:val="libFootnote0Char"/>
          <w:rFonts w:hint="eastAsia"/>
          <w:rtl/>
        </w:rPr>
        <w:t>(3)</w:t>
      </w:r>
      <w:r w:rsidR="0026775A">
        <w:rPr>
          <w:rStyle w:val="libFootnote0Char"/>
          <w:rFonts w:hint="cs"/>
          <w:rtl/>
        </w:rPr>
        <w:t xml:space="preserve"> فلا و الله ليس يكون هذا (خ ل).</w:t>
      </w:r>
    </w:p>
    <w:p w:rsidR="00643081" w:rsidRDefault="00643081" w:rsidP="00A33C4B">
      <w:pPr>
        <w:pStyle w:val="libNormal"/>
        <w:rPr>
          <w:rtl/>
        </w:rPr>
      </w:pPr>
      <w:r>
        <w:rPr>
          <w:rFonts w:hint="eastAsia"/>
          <w:rtl/>
        </w:rPr>
        <w:br w:type="page"/>
      </w:r>
    </w:p>
    <w:p w:rsidR="00D94CCA" w:rsidRDefault="00A33C4B" w:rsidP="00A70E3F">
      <w:pPr>
        <w:pStyle w:val="libNormal0"/>
        <w:rPr>
          <w:rtl/>
        </w:rPr>
      </w:pPr>
      <w:r>
        <w:rPr>
          <w:rFonts w:hint="eastAsia"/>
          <w:rtl/>
        </w:rPr>
        <w:lastRenderedPageBreak/>
        <w:t>عناء</w:t>
      </w:r>
      <w:r w:rsidR="00A70E3F">
        <w:rPr>
          <w:rFonts w:hint="cs"/>
          <w:rtl/>
        </w:rPr>
        <w:t>ً</w:t>
      </w:r>
      <w:r>
        <w:rPr>
          <w:rFonts w:hint="eastAsia"/>
          <w:rtl/>
        </w:rPr>
        <w:t>،أ</w:t>
      </w:r>
      <w:r>
        <w:rPr>
          <w:rtl/>
        </w:rPr>
        <w:t xml:space="preserve"> تدر</w:t>
      </w:r>
      <w:r w:rsidR="00A70E3F">
        <w:rPr>
          <w:rFonts w:hint="cs"/>
          <w:rtl/>
        </w:rPr>
        <w:t>ي</w:t>
      </w:r>
      <w:r>
        <w:rPr>
          <w:rtl/>
        </w:rPr>
        <w:t xml:space="preserve"> من </w:t>
      </w:r>
      <w:r w:rsidR="004B4B77">
        <w:rPr>
          <w:rtl/>
        </w:rPr>
        <w:t>عليّ</w:t>
      </w:r>
      <w:r>
        <w:rPr>
          <w:rtl/>
        </w:rPr>
        <w:t xml:space="preserve"> </w:t>
      </w:r>
      <w:r>
        <w:rPr>
          <w:rFonts w:hint="cs"/>
          <w:rtl/>
        </w:rPr>
        <w:t>ی</w:t>
      </w:r>
      <w:r>
        <w:rPr>
          <w:rFonts w:hint="eastAsia"/>
          <w:rtl/>
        </w:rPr>
        <w:t>ا</w:t>
      </w:r>
      <w:r>
        <w:rPr>
          <w:rtl/>
        </w:rPr>
        <w:t xml:space="preserve"> </w:t>
      </w:r>
      <w:r w:rsidR="004B4B77">
        <w:rPr>
          <w:rtl/>
        </w:rPr>
        <w:t>معاویة</w:t>
      </w:r>
      <w:r>
        <w:rPr>
          <w:rFonts w:hint="eastAsia"/>
          <w:rtl/>
        </w:rPr>
        <w:t>؟ابن</w:t>
      </w:r>
      <w:r>
        <w:rPr>
          <w:rtl/>
        </w:rPr>
        <w:t xml:space="preserve"> عمّ رسول اللّه و زوج ابنته س</w:t>
      </w:r>
      <w:r>
        <w:rPr>
          <w:rFonts w:hint="cs"/>
          <w:rtl/>
        </w:rPr>
        <w:t>یّ</w:t>
      </w:r>
      <w:r>
        <w:rPr>
          <w:rFonts w:hint="eastAsia"/>
          <w:rtl/>
        </w:rPr>
        <w:t>د</w:t>
      </w:r>
      <w:r w:rsidR="00A70E3F">
        <w:rPr>
          <w:rFonts w:hint="cs"/>
          <w:rtl/>
        </w:rPr>
        <w:t>ة</w:t>
      </w:r>
      <w:r>
        <w:rPr>
          <w:rtl/>
        </w:rPr>
        <w:t xml:space="preserve"> نساء العالم</w:t>
      </w:r>
      <w:r>
        <w:rPr>
          <w:rFonts w:hint="cs"/>
          <w:rtl/>
        </w:rPr>
        <w:t>ی</w:t>
      </w:r>
      <w:r>
        <w:rPr>
          <w:rFonts w:hint="eastAsia"/>
          <w:rtl/>
        </w:rPr>
        <w:t>ن</w:t>
      </w:r>
      <w:r>
        <w:rPr>
          <w:rtl/>
        </w:rPr>
        <w:t xml:space="preserve"> و أبو الحسن و الحس</w:t>
      </w:r>
      <w:r>
        <w:rPr>
          <w:rFonts w:hint="cs"/>
          <w:rtl/>
        </w:rPr>
        <w:t>ی</w:t>
      </w:r>
      <w:r>
        <w:rPr>
          <w:rFonts w:hint="eastAsia"/>
          <w:rtl/>
        </w:rPr>
        <w:t>ن</w:t>
      </w:r>
      <w:r>
        <w:rPr>
          <w:rtl/>
        </w:rPr>
        <w:t xml:space="preserve"> س</w:t>
      </w:r>
      <w:r w:rsidR="006926E7">
        <w:rPr>
          <w:rFonts w:hint="cs"/>
          <w:rtl/>
        </w:rPr>
        <w:t>یدي</w:t>
      </w:r>
      <w:r>
        <w:rPr>
          <w:rtl/>
        </w:rPr>
        <w:t xml:space="preserve"> شباب أهل ال</w:t>
      </w:r>
      <w:r w:rsidR="009B6D3C">
        <w:rPr>
          <w:rtl/>
        </w:rPr>
        <w:t>جنة</w:t>
      </w:r>
      <w:r>
        <w:rPr>
          <w:rtl/>
        </w:rPr>
        <w:t xml:space="preserve"> و ابن أخ</w:t>
      </w:r>
      <w:r>
        <w:rPr>
          <w:rFonts w:hint="cs"/>
          <w:rtl/>
        </w:rPr>
        <w:t>ی</w:t>
      </w:r>
      <w:r>
        <w:rPr>
          <w:rtl/>
        </w:rPr>
        <w:t xml:space="preserve"> </w:t>
      </w:r>
      <w:r w:rsidR="004B4B77">
        <w:rPr>
          <w:rtl/>
        </w:rPr>
        <w:t>حمزة</w:t>
      </w:r>
      <w:r>
        <w:rPr>
          <w:rtl/>
        </w:rPr>
        <w:t xml:space="preserve"> س</w:t>
      </w:r>
      <w:r>
        <w:rPr>
          <w:rFonts w:hint="cs"/>
          <w:rtl/>
        </w:rPr>
        <w:t>ی</w:t>
      </w:r>
      <w:r>
        <w:rPr>
          <w:rFonts w:hint="eastAsia"/>
          <w:rtl/>
        </w:rPr>
        <w:t>د</w:t>
      </w:r>
      <w:r>
        <w:rPr>
          <w:rtl/>
        </w:rPr>
        <w:t xml:space="preserve"> الشهداء و أخو جعفر </w:t>
      </w:r>
      <w:r w:rsidR="004B4B77">
        <w:rPr>
          <w:rtl/>
        </w:rPr>
        <w:t>ذي</w:t>
      </w:r>
      <w:r>
        <w:rPr>
          <w:rtl/>
        </w:rPr>
        <w:t xml:space="preserve"> الجناح</w:t>
      </w:r>
      <w:r>
        <w:rPr>
          <w:rFonts w:hint="cs"/>
          <w:rtl/>
        </w:rPr>
        <w:t>ی</w:t>
      </w:r>
      <w:r>
        <w:rPr>
          <w:rFonts w:hint="eastAsia"/>
          <w:rtl/>
        </w:rPr>
        <w:t>ن</w:t>
      </w:r>
      <w:r>
        <w:rPr>
          <w:rtl/>
        </w:rPr>
        <w:t xml:space="preserve"> ف</w:t>
      </w:r>
      <w:r w:rsidR="009D0B59">
        <w:rPr>
          <w:rtl/>
        </w:rPr>
        <w:t>اي</w:t>
      </w:r>
      <w:r>
        <w:rPr>
          <w:rFonts w:hint="eastAsia"/>
          <w:rtl/>
        </w:rPr>
        <w:t>ن</w:t>
      </w:r>
      <w:r>
        <w:rPr>
          <w:rtl/>
        </w:rPr>
        <w:t xml:space="preserve"> تقع أنت من هذا </w:t>
      </w:r>
      <w:r>
        <w:rPr>
          <w:rFonts w:hint="cs"/>
          <w:rtl/>
        </w:rPr>
        <w:t>ی</w:t>
      </w:r>
      <w:r>
        <w:rPr>
          <w:rFonts w:hint="eastAsia"/>
          <w:rtl/>
        </w:rPr>
        <w:t>ا</w:t>
      </w:r>
      <w:r>
        <w:rPr>
          <w:rtl/>
        </w:rPr>
        <w:t xml:space="preserve"> </w:t>
      </w:r>
      <w:r w:rsidR="004B4B77">
        <w:rPr>
          <w:rtl/>
        </w:rPr>
        <w:t>معاویة</w:t>
      </w:r>
      <w:r>
        <w:rPr>
          <w:rFonts w:hint="eastAsia"/>
          <w:rtl/>
        </w:rPr>
        <w:t>؟أ</w:t>
      </w:r>
      <w:r>
        <w:rPr>
          <w:rtl/>
        </w:rPr>
        <w:t xml:space="preserve"> ظننت أن</w:t>
      </w:r>
      <w:r>
        <w:rPr>
          <w:rFonts w:hint="cs"/>
          <w:rtl/>
        </w:rPr>
        <w:t>ی</w:t>
      </w:r>
      <w:r>
        <w:rPr>
          <w:rtl/>
        </w:rPr>
        <w:t xml:space="preserve"> سأخ</w:t>
      </w:r>
      <w:r>
        <w:rPr>
          <w:rFonts w:hint="cs"/>
          <w:rtl/>
        </w:rPr>
        <w:t>یّ</w:t>
      </w:r>
      <w:r>
        <w:rPr>
          <w:rFonts w:hint="eastAsia"/>
          <w:rtl/>
        </w:rPr>
        <w:t>رک</w:t>
      </w:r>
      <w:r>
        <w:rPr>
          <w:rtl/>
        </w:rPr>
        <w:t xml:space="preserve"> ع</w:t>
      </w:r>
      <w:r w:rsidR="009B6D3C">
        <w:rPr>
          <w:rtl/>
        </w:rPr>
        <w:t>ل</w:t>
      </w:r>
      <w:r w:rsidR="00A70E3F">
        <w:rPr>
          <w:rFonts w:hint="cs"/>
          <w:rtl/>
        </w:rPr>
        <w:t>ى</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بألطافک و طع</w:t>
      </w:r>
      <w:r>
        <w:rPr>
          <w:rFonts w:hint="eastAsia"/>
          <w:rtl/>
        </w:rPr>
        <w:t>امک</w:t>
      </w:r>
      <w:r>
        <w:rPr>
          <w:rtl/>
        </w:rPr>
        <w:t xml:space="preserve"> و عطائک فأدخل </w:t>
      </w:r>
      <w:r w:rsidR="003261A0">
        <w:rPr>
          <w:rtl/>
        </w:rPr>
        <w:t>الى</w:t>
      </w:r>
      <w:r>
        <w:rPr>
          <w:rFonts w:hint="eastAsia"/>
          <w:rtl/>
        </w:rPr>
        <w:t>ک</w:t>
      </w:r>
      <w:r>
        <w:rPr>
          <w:rtl/>
        </w:rPr>
        <w:t xml:space="preserve"> مؤمنا و أخرج منک کافرا بئسما سوّلت لک نفسک </w:t>
      </w:r>
      <w:r>
        <w:rPr>
          <w:rFonts w:hint="cs"/>
          <w:rtl/>
        </w:rPr>
        <w:t>ی</w:t>
      </w:r>
      <w:r>
        <w:rPr>
          <w:rFonts w:hint="eastAsia"/>
          <w:rtl/>
        </w:rPr>
        <w:t>ا</w:t>
      </w:r>
      <w:r>
        <w:rPr>
          <w:rtl/>
        </w:rPr>
        <w:t xml:space="preserve"> </w:t>
      </w:r>
      <w:r w:rsidR="004B4B77">
        <w:rPr>
          <w:rtl/>
        </w:rPr>
        <w:t>معاویة</w:t>
      </w:r>
      <w:r>
        <w:rPr>
          <w:rFonts w:hint="eastAsia"/>
          <w:rtl/>
        </w:rPr>
        <w:t>،ثمّ</w:t>
      </w:r>
      <w:r>
        <w:rPr>
          <w:rtl/>
        </w:rPr>
        <w:t xml:space="preserve"> نهض و خرج من عنده فاتبعه بالمال فقال:لا و اللّه لا أقبل منک د</w:t>
      </w:r>
      <w:r>
        <w:rPr>
          <w:rFonts w:hint="cs"/>
          <w:rtl/>
        </w:rPr>
        <w:t>ی</w:t>
      </w:r>
      <w:r>
        <w:rPr>
          <w:rFonts w:hint="eastAsia"/>
          <w:rtl/>
        </w:rPr>
        <w:t>نارا</w:t>
      </w:r>
      <w:r>
        <w:rPr>
          <w:rtl/>
        </w:rPr>
        <w:t xml:space="preserve"> واحدا</w:t>
      </w:r>
      <w:r w:rsidR="00A70E3F">
        <w:rPr>
          <w:rFonts w:hint="cs"/>
          <w:rtl/>
        </w:rPr>
        <w:t>ً</w:t>
      </w:r>
      <w:r>
        <w:rPr>
          <w:rtl/>
        </w:rPr>
        <w:t xml:space="preserve"> </w:t>
      </w:r>
      <w:r w:rsidR="00643081">
        <w:rPr>
          <w:rStyle w:val="libFootnotenumChar"/>
          <w:rtl/>
        </w:rPr>
        <w:t>(1)</w:t>
      </w:r>
      <w:r>
        <w:rPr>
          <w:rtl/>
        </w:rPr>
        <w:t>.</w:t>
      </w:r>
    </w:p>
    <w:p w:rsidR="00D94CCA" w:rsidRDefault="00B42BAC" w:rsidP="00A70E3F">
      <w:pPr>
        <w:pStyle w:val="libCenterBold1"/>
        <w:rPr>
          <w:rtl/>
        </w:rPr>
      </w:pPr>
      <w:r>
        <w:rPr>
          <w:rFonts w:hint="eastAsia"/>
          <w:rtl/>
        </w:rPr>
        <w:t>رو</w:t>
      </w:r>
      <w:r w:rsidR="009D0B59">
        <w:rPr>
          <w:rFonts w:hint="eastAsia"/>
          <w:rtl/>
        </w:rPr>
        <w:t>اي</w:t>
      </w:r>
      <w:r>
        <w:rPr>
          <w:rFonts w:hint="eastAsia"/>
          <w:rtl/>
        </w:rPr>
        <w:t>ة</w:t>
      </w:r>
      <w:r w:rsidR="00A33C4B">
        <w:rPr>
          <w:rtl/>
        </w:rPr>
        <w:t xml:space="preserve"> </w:t>
      </w:r>
      <w:r w:rsidR="004B4B77">
        <w:rPr>
          <w:rtl/>
        </w:rPr>
        <w:t>أبي</w:t>
      </w:r>
      <w:r w:rsidR="00A33C4B">
        <w:rPr>
          <w:rtl/>
        </w:rPr>
        <w:t xml:space="preserve"> الأسود الدؤ</w:t>
      </w:r>
      <w:r w:rsidR="009B6D3C">
        <w:rPr>
          <w:rtl/>
        </w:rPr>
        <w:t>لي</w:t>
      </w:r>
      <w:r w:rsidR="00A33C4B">
        <w:rPr>
          <w:rtl/>
        </w:rPr>
        <w:t xml:space="preserve"> عن </w:t>
      </w:r>
      <w:r w:rsidR="004B4B77">
        <w:rPr>
          <w:rtl/>
        </w:rPr>
        <w:t>أبي</w:t>
      </w:r>
      <w:r w:rsidR="00A33C4B">
        <w:rPr>
          <w:rtl/>
        </w:rPr>
        <w:t xml:space="preserve"> ذرّ</w:t>
      </w:r>
    </w:p>
    <w:p w:rsidR="00D94CCA" w:rsidRDefault="00A33C4B" w:rsidP="00A70E3F">
      <w:pPr>
        <w:pStyle w:val="libNormal"/>
        <w:rPr>
          <w:rtl/>
        </w:rPr>
      </w:pPr>
      <w:r w:rsidRPr="00A70E3F">
        <w:rPr>
          <w:rStyle w:val="libBold1Char"/>
          <w:rFonts w:hint="eastAsia"/>
          <w:rtl/>
        </w:rPr>
        <w:t>مکارم</w:t>
      </w:r>
      <w:r w:rsidRPr="00A70E3F">
        <w:rPr>
          <w:rStyle w:val="libBold1Char"/>
          <w:rtl/>
        </w:rPr>
        <w:t xml:space="preserve"> الأخلاق</w:t>
      </w:r>
      <w:r>
        <w:rPr>
          <w:rtl/>
        </w:rPr>
        <w:t xml:space="preserve">:بسنده عن </w:t>
      </w:r>
      <w:r w:rsidR="004B4B77">
        <w:rPr>
          <w:rtl/>
        </w:rPr>
        <w:t>أبي</w:t>
      </w:r>
      <w:r>
        <w:rPr>
          <w:rtl/>
        </w:rPr>
        <w:t xml:space="preserve"> الأسود الدؤ</w:t>
      </w:r>
      <w:r w:rsidR="009B6D3C">
        <w:rPr>
          <w:rtl/>
        </w:rPr>
        <w:t>لي</w:t>
      </w:r>
      <w:r>
        <w:rPr>
          <w:rtl/>
        </w:rPr>
        <w:t xml:space="preserve"> قال: قدمت الربذ</w:t>
      </w:r>
      <w:r w:rsidR="00A70E3F">
        <w:rPr>
          <w:rFonts w:hint="cs"/>
          <w:rtl/>
        </w:rPr>
        <w:t>ة</w:t>
      </w:r>
      <w:r>
        <w:rPr>
          <w:rtl/>
        </w:rPr>
        <w:t xml:space="preserve"> فدخلت ع</w:t>
      </w:r>
      <w:r w:rsidR="009B6D3C">
        <w:rPr>
          <w:rtl/>
        </w:rPr>
        <w:t>لي</w:t>
      </w:r>
      <w:r>
        <w:rPr>
          <w:rtl/>
        </w:rPr>
        <w:t xml:space="preserve"> </w:t>
      </w:r>
      <w:r w:rsidR="004B4B77">
        <w:rPr>
          <w:rtl/>
        </w:rPr>
        <w:t>أبي</w:t>
      </w:r>
      <w:r>
        <w:rPr>
          <w:rtl/>
        </w:rPr>
        <w:t xml:space="preserve"> ذر جندب بن </w:t>
      </w:r>
      <w:r w:rsidR="00AB35BD">
        <w:rPr>
          <w:rtl/>
        </w:rPr>
        <w:t>جنادة</w:t>
      </w:r>
      <w:r>
        <w:rPr>
          <w:rtl/>
        </w:rPr>
        <w:t xml:space="preserve"> </w:t>
      </w:r>
      <w:r w:rsidR="00AA3CDF" w:rsidRPr="00AA3CDF">
        <w:rPr>
          <w:rStyle w:val="libAlaemChar"/>
          <w:rtl/>
        </w:rPr>
        <w:t>رحمه‌الله</w:t>
      </w:r>
      <w:r>
        <w:rPr>
          <w:rtl/>
        </w:rPr>
        <w:t xml:space="preserve"> ف</w:t>
      </w:r>
      <w:r w:rsidR="006926E7">
        <w:rPr>
          <w:rtl/>
        </w:rPr>
        <w:t>حدّثني</w:t>
      </w:r>
      <w:r>
        <w:rPr>
          <w:rtl/>
        </w:rPr>
        <w:t xml:space="preserve"> أبو ذرّ قال:دخلت ذات </w:t>
      </w:r>
      <w:r>
        <w:rPr>
          <w:rFonts w:hint="cs"/>
          <w:rtl/>
        </w:rPr>
        <w:t>ی</w:t>
      </w:r>
      <w:r>
        <w:rPr>
          <w:rFonts w:hint="eastAsia"/>
          <w:rtl/>
        </w:rPr>
        <w:t>وم</w:t>
      </w:r>
      <w:r>
        <w:rPr>
          <w:rtl/>
        </w:rPr>
        <w:t xml:space="preserve"> </w:t>
      </w:r>
      <w:r w:rsidR="004B4B77">
        <w:rPr>
          <w:rtl/>
        </w:rPr>
        <w:t>في</w:t>
      </w:r>
      <w:r>
        <w:rPr>
          <w:rtl/>
        </w:rPr>
        <w:t xml:space="preserve"> صدر نهاره ع</w:t>
      </w:r>
      <w:r w:rsidR="009B6D3C">
        <w:rPr>
          <w:rtl/>
        </w:rPr>
        <w:t>لي</w:t>
      </w:r>
      <w:r>
        <w:rPr>
          <w:rtl/>
        </w:rPr>
        <w:t xml:space="preserve"> رسول اللّه </w:t>
      </w:r>
      <w:r w:rsidR="00D665AA" w:rsidRPr="00D665AA">
        <w:rPr>
          <w:rStyle w:val="libAlaemChar"/>
          <w:rtl/>
        </w:rPr>
        <w:t>صلى‌الله‌عليه‌وآله‌وسلم</w:t>
      </w:r>
      <w:r>
        <w:rPr>
          <w:rtl/>
        </w:rPr>
        <w:t xml:space="preserve"> </w:t>
      </w:r>
      <w:r w:rsidR="004B4B77">
        <w:rPr>
          <w:rtl/>
        </w:rPr>
        <w:t>في</w:t>
      </w:r>
      <w:r>
        <w:rPr>
          <w:rtl/>
        </w:rPr>
        <w:t xml:space="preserve"> م</w:t>
      </w:r>
      <w:r w:rsidR="006926E7">
        <w:rPr>
          <w:rtl/>
        </w:rPr>
        <w:t>سجد</w:t>
      </w:r>
      <w:r w:rsidR="00A70E3F">
        <w:rPr>
          <w:rFonts w:hint="cs"/>
          <w:rtl/>
        </w:rPr>
        <w:t>ه</w:t>
      </w:r>
      <w:r>
        <w:rPr>
          <w:rtl/>
        </w:rPr>
        <w:t xml:space="preserve"> فلم أر </w:t>
      </w:r>
      <w:r w:rsidR="004B4B77">
        <w:rPr>
          <w:rtl/>
        </w:rPr>
        <w:t>في</w:t>
      </w:r>
      <w:r>
        <w:rPr>
          <w:rtl/>
        </w:rPr>
        <w:t xml:space="preserve"> المسجد أحدا من الناس الاّ رسول اللّه </w:t>
      </w:r>
      <w:r w:rsidR="00D665AA" w:rsidRPr="00D665AA">
        <w:rPr>
          <w:rStyle w:val="libAlaemChar"/>
          <w:rtl/>
        </w:rPr>
        <w:t>صلى‌الله‌عليه‌وآله‌وسلم</w:t>
      </w:r>
      <w:r>
        <w:rPr>
          <w:rtl/>
        </w:rPr>
        <w:t xml:space="preserve"> و </w:t>
      </w:r>
      <w:r w:rsidR="004B4B77">
        <w:rPr>
          <w:rtl/>
        </w:rPr>
        <w:t>عليّ</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جانبه فاغتنمت خلو</w:t>
      </w:r>
      <w:r w:rsidR="00A70E3F">
        <w:rPr>
          <w:rFonts w:hint="cs"/>
          <w:rtl/>
        </w:rPr>
        <w:t>ة</w:t>
      </w:r>
      <w:r>
        <w:rPr>
          <w:rtl/>
        </w:rPr>
        <w:t xml:space="preserve"> المسجد فقلت:</w:t>
      </w:r>
      <w:r>
        <w:rPr>
          <w:rFonts w:hint="cs"/>
          <w:rtl/>
        </w:rPr>
        <w:t>ی</w:t>
      </w:r>
      <w:r>
        <w:rPr>
          <w:rFonts w:hint="eastAsia"/>
          <w:rtl/>
        </w:rPr>
        <w:t>ا</w:t>
      </w:r>
      <w:r>
        <w:rPr>
          <w:rtl/>
        </w:rPr>
        <w:t xml:space="preserve"> رسول اللّه ب</w:t>
      </w:r>
      <w:r w:rsidR="004B4B77">
        <w:rPr>
          <w:rtl/>
        </w:rPr>
        <w:t>أبي</w:t>
      </w:r>
      <w:r>
        <w:rPr>
          <w:rtl/>
        </w:rPr>
        <w:t xml:space="preserve"> أنت و </w:t>
      </w:r>
      <w:r w:rsidR="0087759A">
        <w:rPr>
          <w:rtl/>
        </w:rPr>
        <w:t>أمّي</w:t>
      </w:r>
      <w:r>
        <w:rPr>
          <w:rtl/>
        </w:rPr>
        <w:t xml:space="preserve"> </w:t>
      </w:r>
      <w:r w:rsidR="00322099">
        <w:rPr>
          <w:rtl/>
        </w:rPr>
        <w:t>أوصني</w:t>
      </w:r>
      <w:r>
        <w:rPr>
          <w:rtl/>
        </w:rPr>
        <w:t xml:space="preserve"> ب</w:t>
      </w:r>
      <w:r w:rsidR="006926E7">
        <w:rPr>
          <w:rtl/>
        </w:rPr>
        <w:t>وصيّ</w:t>
      </w:r>
      <w:r w:rsidR="00CA70AC">
        <w:rPr>
          <w:rtl/>
        </w:rPr>
        <w:t>ة</w:t>
      </w:r>
      <w:r>
        <w:rPr>
          <w:rtl/>
        </w:rPr>
        <w:t xml:space="preserve"> </w:t>
      </w:r>
      <w:r>
        <w:rPr>
          <w:rFonts w:hint="cs"/>
          <w:rtl/>
        </w:rPr>
        <w:t>ی</w:t>
      </w:r>
      <w:r>
        <w:rPr>
          <w:rFonts w:hint="eastAsia"/>
          <w:rtl/>
        </w:rPr>
        <w:t>نفعن</w:t>
      </w:r>
      <w:r w:rsidR="00A70E3F">
        <w:rPr>
          <w:rFonts w:hint="cs"/>
          <w:rtl/>
        </w:rPr>
        <w:t>ي</w:t>
      </w:r>
      <w:r>
        <w:rPr>
          <w:rtl/>
        </w:rPr>
        <w:t xml:space="preserve"> اللّه بها،فقال:نعم و أکرم بک </w:t>
      </w:r>
      <w:r>
        <w:rPr>
          <w:rFonts w:hint="cs"/>
          <w:rtl/>
        </w:rPr>
        <w:t>ی</w:t>
      </w:r>
      <w:r>
        <w:rPr>
          <w:rFonts w:hint="eastAsia"/>
          <w:rtl/>
        </w:rPr>
        <w:t>ا</w:t>
      </w:r>
      <w:r>
        <w:rPr>
          <w:rtl/>
        </w:rPr>
        <w:t xml:space="preserve"> أبا ذر،انّک منّا أهل الب</w:t>
      </w:r>
      <w:r>
        <w:rPr>
          <w:rFonts w:hint="cs"/>
          <w:rtl/>
        </w:rPr>
        <w:t>ی</w:t>
      </w:r>
      <w:r>
        <w:rPr>
          <w:rFonts w:hint="eastAsia"/>
          <w:rtl/>
        </w:rPr>
        <w:t>ت</w:t>
      </w:r>
      <w:r>
        <w:rPr>
          <w:rtl/>
        </w:rPr>
        <w:t xml:space="preserve"> و </w:t>
      </w:r>
      <w:r w:rsidR="004B4B77">
        <w:rPr>
          <w:rtl/>
        </w:rPr>
        <w:t>انّي</w:t>
      </w:r>
      <w:r>
        <w:rPr>
          <w:rtl/>
        </w:rPr>
        <w:t xml:space="preserve"> موص</w:t>
      </w:r>
      <w:r>
        <w:rPr>
          <w:rFonts w:hint="cs"/>
          <w:rtl/>
        </w:rPr>
        <w:t>ی</w:t>
      </w:r>
      <w:r>
        <w:rPr>
          <w:rFonts w:hint="eastAsia"/>
          <w:rtl/>
        </w:rPr>
        <w:t>ک</w:t>
      </w:r>
      <w:r>
        <w:rPr>
          <w:rtl/>
        </w:rPr>
        <w:t xml:space="preserve"> ب</w:t>
      </w:r>
      <w:r w:rsidR="006926E7">
        <w:rPr>
          <w:rtl/>
        </w:rPr>
        <w:t>وصيّ</w:t>
      </w:r>
      <w:r w:rsidR="00CA70AC">
        <w:rPr>
          <w:rtl/>
        </w:rPr>
        <w:t>ة</w:t>
      </w:r>
      <w:r>
        <w:rPr>
          <w:rtl/>
        </w:rPr>
        <w:t xml:space="preserve"> فا</w:t>
      </w:r>
      <w:r w:rsidR="007522F7">
        <w:rPr>
          <w:rtl/>
        </w:rPr>
        <w:t>حفظ</w:t>
      </w:r>
      <w:r w:rsidR="00A70E3F">
        <w:rPr>
          <w:rFonts w:hint="cs"/>
          <w:rtl/>
        </w:rPr>
        <w:t>ه</w:t>
      </w:r>
      <w:r>
        <w:rPr>
          <w:rtl/>
        </w:rPr>
        <w:t xml:space="preserve">ا فانّها </w:t>
      </w:r>
      <w:r w:rsidR="00914580">
        <w:rPr>
          <w:rtl/>
        </w:rPr>
        <w:t>جامعة</w:t>
      </w:r>
      <w:r>
        <w:rPr>
          <w:rtl/>
        </w:rPr>
        <w:t xml:space="preserve"> لطرق الخ</w:t>
      </w:r>
      <w:r>
        <w:rPr>
          <w:rFonts w:hint="cs"/>
          <w:rtl/>
        </w:rPr>
        <w:t>ی</w:t>
      </w:r>
      <w:r>
        <w:rPr>
          <w:rFonts w:hint="eastAsia"/>
          <w:rtl/>
        </w:rPr>
        <w:t>ر</w:t>
      </w:r>
      <w:r>
        <w:rPr>
          <w:rtl/>
        </w:rPr>
        <w:t xml:space="preserve"> و سبله فانّک إن حفظته</w:t>
      </w:r>
      <w:r>
        <w:rPr>
          <w:rFonts w:hint="eastAsia"/>
          <w:rtl/>
        </w:rPr>
        <w:t>ا</w:t>
      </w:r>
      <w:r>
        <w:rPr>
          <w:rtl/>
        </w:rPr>
        <w:t xml:space="preserve"> کان لک بها کفلان،</w:t>
      </w:r>
      <w:r>
        <w:rPr>
          <w:rFonts w:hint="cs"/>
          <w:rtl/>
        </w:rPr>
        <w:t>ی</w:t>
      </w:r>
      <w:r>
        <w:rPr>
          <w:rFonts w:hint="eastAsia"/>
          <w:rtl/>
        </w:rPr>
        <w:t>ا</w:t>
      </w:r>
      <w:r>
        <w:rPr>
          <w:rtl/>
        </w:rPr>
        <w:t xml:space="preserve"> أبا ذر اعبد اللّه کأنّک تراه فإن کنت لا تراه فانّه </w:t>
      </w:r>
      <w:r>
        <w:rPr>
          <w:rFonts w:hint="cs"/>
          <w:rtl/>
        </w:rPr>
        <w:t>ی</w:t>
      </w:r>
      <w:r>
        <w:rPr>
          <w:rFonts w:hint="eastAsia"/>
          <w:rtl/>
        </w:rPr>
        <w:t>راک</w:t>
      </w:r>
      <w:r>
        <w:rPr>
          <w:rtl/>
        </w:rPr>
        <w:t xml:space="preserve">...الخ </w:t>
      </w:r>
      <w:r w:rsidR="00643081">
        <w:rPr>
          <w:rStyle w:val="libFootnotenumChar"/>
          <w:rtl/>
        </w:rPr>
        <w:t>(2)</w:t>
      </w:r>
      <w:r>
        <w:rPr>
          <w:rtl/>
        </w:rPr>
        <w:t>.</w:t>
      </w:r>
    </w:p>
    <w:p w:rsidR="00D94CCA" w:rsidRDefault="00A33C4B" w:rsidP="00A70E3F">
      <w:pPr>
        <w:pStyle w:val="libNormal"/>
        <w:rPr>
          <w:rtl/>
        </w:rPr>
      </w:pPr>
      <w:r w:rsidRPr="00A70E3F">
        <w:rPr>
          <w:rStyle w:val="libBold1Char"/>
          <w:rFonts w:hint="eastAsia"/>
          <w:rtl/>
        </w:rPr>
        <w:t>أقول</w:t>
      </w:r>
      <w:r>
        <w:rPr>
          <w:rtl/>
        </w:rPr>
        <w:t xml:space="preserve">: </w:t>
      </w:r>
      <w:r w:rsidR="00B80428">
        <w:rPr>
          <w:rtl/>
        </w:rPr>
        <w:t>هي</w:t>
      </w:r>
      <w:r>
        <w:rPr>
          <w:rtl/>
        </w:rPr>
        <w:t xml:space="preserve"> </w:t>
      </w:r>
      <w:r w:rsidR="006926E7">
        <w:rPr>
          <w:rtl/>
        </w:rPr>
        <w:t>وصيّ</w:t>
      </w:r>
      <w:r w:rsidR="00CA70AC">
        <w:rPr>
          <w:rtl/>
        </w:rPr>
        <w:t>ة</w:t>
      </w:r>
      <w:r>
        <w:rPr>
          <w:rtl/>
        </w:rPr>
        <w:t xml:space="preserve"> </w:t>
      </w:r>
      <w:r w:rsidR="006926E7">
        <w:rPr>
          <w:rtl/>
        </w:rPr>
        <w:t>طویلة</w:t>
      </w:r>
      <w:r>
        <w:rPr>
          <w:rtl/>
        </w:rPr>
        <w:t xml:space="preserve"> نافع</w:t>
      </w:r>
      <w:r w:rsidR="00A70E3F">
        <w:rPr>
          <w:rFonts w:hint="cs"/>
          <w:rtl/>
        </w:rPr>
        <w:t>ة</w:t>
      </w:r>
      <w:r>
        <w:rPr>
          <w:rtl/>
        </w:rPr>
        <w:t xml:space="preserve"> جدا شرحها ال</w:t>
      </w:r>
      <w:r w:rsidR="00A638DD">
        <w:rPr>
          <w:rtl/>
        </w:rPr>
        <w:t>مجلسي</w:t>
      </w:r>
      <w:r>
        <w:rPr>
          <w:rtl/>
        </w:rPr>
        <w:t xml:space="preserve"> بال</w:t>
      </w:r>
      <w:r w:rsidR="00543CDF">
        <w:rPr>
          <w:rtl/>
        </w:rPr>
        <w:t>فارسیة</w:t>
      </w:r>
      <w:r>
        <w:rPr>
          <w:rtl/>
        </w:rPr>
        <w:t xml:space="preserve"> شرحا کب</w:t>
      </w:r>
      <w:r>
        <w:rPr>
          <w:rFonts w:hint="cs"/>
          <w:rtl/>
        </w:rPr>
        <w:t>ی</w:t>
      </w:r>
      <w:r>
        <w:rPr>
          <w:rFonts w:hint="eastAsia"/>
          <w:rtl/>
        </w:rPr>
        <w:t>را</w:t>
      </w:r>
      <w:r>
        <w:rPr>
          <w:rtl/>
        </w:rPr>
        <w:t xml:space="preserve"> سمّاه(ع</w:t>
      </w:r>
      <w:r>
        <w:rPr>
          <w:rFonts w:hint="cs"/>
          <w:rtl/>
        </w:rPr>
        <w:t>ی</w:t>
      </w:r>
      <w:r>
        <w:rPr>
          <w:rFonts w:hint="eastAsia"/>
          <w:rtl/>
        </w:rPr>
        <w:t>ن</w:t>
      </w:r>
      <w:r>
        <w:rPr>
          <w:rtl/>
        </w:rPr>
        <w:t xml:space="preserve"> ال</w:t>
      </w:r>
      <w:r w:rsidR="00265D50">
        <w:rPr>
          <w:rtl/>
        </w:rPr>
        <w:t>حیاة</w:t>
      </w:r>
      <w:r>
        <w:rPr>
          <w:rtl/>
        </w:rPr>
        <w:t>).</w:t>
      </w:r>
    </w:p>
    <w:p w:rsidR="00D94CCA" w:rsidRDefault="00A33C4B" w:rsidP="00A70E3F">
      <w:pPr>
        <w:pStyle w:val="libCenterBold1"/>
        <w:rPr>
          <w:rtl/>
        </w:rPr>
      </w:pPr>
      <w:r>
        <w:rPr>
          <w:rFonts w:hint="eastAsia"/>
          <w:rtl/>
        </w:rPr>
        <w:t>کلمات</w:t>
      </w:r>
      <w:r>
        <w:rPr>
          <w:rtl/>
        </w:rPr>
        <w:t xml:space="preserve"> </w:t>
      </w:r>
      <w:r w:rsidR="004B4B77">
        <w:rPr>
          <w:rtl/>
        </w:rPr>
        <w:t>أبي</w:t>
      </w:r>
      <w:r>
        <w:rPr>
          <w:rtl/>
        </w:rPr>
        <w:t xml:space="preserve"> الأسود </w:t>
      </w:r>
      <w:r w:rsidR="004B4B77">
        <w:rPr>
          <w:rtl/>
        </w:rPr>
        <w:t>في</w:t>
      </w:r>
      <w:r>
        <w:rPr>
          <w:rtl/>
        </w:rPr>
        <w:t xml:space="preserve"> نع</w:t>
      </w:r>
      <w:r w:rsidR="00A70E3F">
        <w:rPr>
          <w:rFonts w:hint="cs"/>
          <w:rtl/>
        </w:rPr>
        <w:t>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A70E3F">
      <w:pPr>
        <w:pStyle w:val="libNormal"/>
        <w:rPr>
          <w:rtl/>
        </w:rPr>
      </w:pPr>
      <w:r>
        <w:rPr>
          <w:rFonts w:hint="eastAsia"/>
          <w:rtl/>
        </w:rPr>
        <w:t>و</w:t>
      </w:r>
      <w:r>
        <w:rPr>
          <w:rtl/>
        </w:rPr>
        <w:t xml:space="preserve"> </w:t>
      </w:r>
      <w:r w:rsidR="006926E7">
        <w:rPr>
          <w:rtl/>
        </w:rPr>
        <w:t>روي</w:t>
      </w:r>
      <w:r>
        <w:rPr>
          <w:rtl/>
        </w:rPr>
        <w:t xml:space="preserve"> انّه لمّا </w:t>
      </w:r>
      <w:r w:rsidR="006926E7">
        <w:rPr>
          <w:rtl/>
        </w:rPr>
        <w:t>أت</w:t>
      </w:r>
      <w:r w:rsidR="00A70E3F">
        <w:rPr>
          <w:rFonts w:hint="cs"/>
          <w:rtl/>
        </w:rPr>
        <w:t>ى</w:t>
      </w:r>
      <w:r>
        <w:rPr>
          <w:rtl/>
        </w:rPr>
        <w:t xml:space="preserve"> أبا الأسود نع</w:t>
      </w:r>
      <w:r w:rsidR="00A70E3F">
        <w:rPr>
          <w:rFonts w:hint="cs"/>
          <w:rtl/>
        </w:rPr>
        <w:t>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sidR="00871E5D">
        <w:rPr>
          <w:rtl/>
        </w:rPr>
        <w:t>بیعة</w:t>
      </w:r>
      <w:r>
        <w:rPr>
          <w:rtl/>
        </w:rPr>
        <w:t xml:space="preserve"> الحسن </w:t>
      </w:r>
      <w:r w:rsidR="00D665AA" w:rsidRPr="00D665AA">
        <w:rPr>
          <w:rStyle w:val="libAlaemChar"/>
          <w:rtl/>
        </w:rPr>
        <w:t>عليه‌السلام</w:t>
      </w:r>
      <w:r>
        <w:rPr>
          <w:rtl/>
        </w:rPr>
        <w:t xml:space="preserve"> قام ع</w:t>
      </w:r>
      <w:r w:rsidR="009B6D3C">
        <w:rPr>
          <w:rtl/>
        </w:rPr>
        <w:t>ل</w:t>
      </w:r>
      <w:r w:rsidR="00A70E3F">
        <w:rPr>
          <w:rFonts w:hint="cs"/>
          <w:rtl/>
        </w:rPr>
        <w:t>ى</w:t>
      </w:r>
      <w:r>
        <w:rPr>
          <w:rtl/>
        </w:rPr>
        <w:t xml:space="preserve"> المنبر فخطب الناس و نع</w:t>
      </w:r>
      <w:r>
        <w:rPr>
          <w:rFonts w:hint="cs"/>
          <w:rtl/>
        </w:rPr>
        <w:t>ی</w:t>
      </w:r>
      <w:r>
        <w:rPr>
          <w:rtl/>
        </w:rPr>
        <w:t xml:space="preserve"> </w:t>
      </w:r>
      <w:r w:rsidR="00265D50">
        <w:rPr>
          <w:rtl/>
        </w:rPr>
        <w:t>اليه</w:t>
      </w:r>
      <w:r>
        <w:rPr>
          <w:rFonts w:hint="eastAsia"/>
          <w:rtl/>
        </w:rPr>
        <w:t>م</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فقال </w:t>
      </w:r>
      <w:r w:rsidR="004B4B77">
        <w:rPr>
          <w:rtl/>
        </w:rPr>
        <w:t>في</w:t>
      </w:r>
      <w:r>
        <w:rPr>
          <w:rtl/>
        </w:rPr>
        <w:t xml:space="preserve"> خطبته: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70E3F">
        <w:rPr>
          <w:rStyle w:val="libFootnote0Char"/>
          <w:rFonts w:hint="cs"/>
          <w:rtl/>
        </w:rPr>
        <w:t xml:space="preserve"> ق:9/124/634،ج:42/180.</w:t>
      </w:r>
    </w:p>
    <w:p w:rsidR="00643081" w:rsidRPr="00643081" w:rsidRDefault="00643081" w:rsidP="00643081">
      <w:pPr>
        <w:pStyle w:val="libLine"/>
        <w:rPr>
          <w:rStyle w:val="libFootnote0Char"/>
          <w:rtl/>
        </w:rPr>
      </w:pPr>
      <w:r w:rsidRPr="00643081">
        <w:rPr>
          <w:rStyle w:val="libFootnote0Char"/>
          <w:rFonts w:hint="eastAsia"/>
          <w:rtl/>
        </w:rPr>
        <w:t>(2)</w:t>
      </w:r>
      <w:r w:rsidR="00A70E3F">
        <w:rPr>
          <w:rStyle w:val="libFootnote0Char"/>
          <w:rFonts w:hint="cs"/>
          <w:rtl/>
        </w:rPr>
        <w:t xml:space="preserve"> ق:17/4/23،ج:77/74.</w:t>
      </w:r>
    </w:p>
    <w:p w:rsidR="00643081" w:rsidRDefault="00643081" w:rsidP="00A33C4B">
      <w:pPr>
        <w:pStyle w:val="libNormal"/>
        <w:rPr>
          <w:rtl/>
        </w:rPr>
      </w:pPr>
      <w:r>
        <w:rPr>
          <w:rFonts w:hint="eastAsia"/>
          <w:rtl/>
        </w:rPr>
        <w:br w:type="page"/>
      </w:r>
    </w:p>
    <w:p w:rsidR="00D94CCA" w:rsidRDefault="00A33C4B" w:rsidP="00EB4262">
      <w:pPr>
        <w:pStyle w:val="libNormal"/>
        <w:rPr>
          <w:rtl/>
        </w:rPr>
      </w:pPr>
      <w:r>
        <w:rPr>
          <w:rFonts w:hint="eastAsia"/>
          <w:rtl/>
        </w:rPr>
        <w:lastRenderedPageBreak/>
        <w:t>و</w:t>
      </w:r>
      <w:r>
        <w:rPr>
          <w:rtl/>
        </w:rPr>
        <w:t xml:space="preserve"> انّ رجلا</w:t>
      </w:r>
      <w:r w:rsidR="00EB4262">
        <w:rPr>
          <w:rFonts w:hint="cs"/>
          <w:rtl/>
        </w:rPr>
        <w:t>ً</w:t>
      </w:r>
      <w:r>
        <w:rPr>
          <w:rtl/>
        </w:rPr>
        <w:t xml:space="preserve"> من أعداء اللّه المارق</w:t>
      </w:r>
      <w:r w:rsidR="00EB4262">
        <w:rPr>
          <w:rFonts w:hint="cs"/>
          <w:rtl/>
        </w:rPr>
        <w:t>ة</w:t>
      </w:r>
      <w:r>
        <w:rPr>
          <w:rtl/>
        </w:rPr>
        <w:t xml:space="preserve"> عن د</w:t>
      </w:r>
      <w:r>
        <w:rPr>
          <w:rFonts w:hint="cs"/>
          <w:rtl/>
        </w:rPr>
        <w:t>ی</w:t>
      </w:r>
      <w:r>
        <w:rPr>
          <w:rFonts w:hint="eastAsia"/>
          <w:rtl/>
        </w:rPr>
        <w:t>نه</w:t>
      </w:r>
      <w:r>
        <w:rPr>
          <w:rtl/>
        </w:rPr>
        <w:t xml:space="preserve"> اغتال </w:t>
      </w:r>
      <w:r w:rsidR="004B4B77">
        <w:rPr>
          <w:rtl/>
        </w:rPr>
        <w:t>عليّ</w:t>
      </w:r>
      <w:r>
        <w:rPr>
          <w:rFonts w:hint="eastAsia"/>
          <w:rtl/>
        </w:rPr>
        <w:t>ا</w:t>
      </w:r>
      <w:r>
        <w:rPr>
          <w:rtl/>
        </w:rPr>
        <w:t xml:space="preserve"> </w:t>
      </w:r>
      <w:r w:rsidR="004B4B77">
        <w:rPr>
          <w:rtl/>
        </w:rPr>
        <w:t>في</w:t>
      </w:r>
      <w:r>
        <w:rPr>
          <w:rtl/>
        </w:rPr>
        <w:t xml:space="preserve"> م</w:t>
      </w:r>
      <w:r w:rsidR="006926E7">
        <w:rPr>
          <w:rtl/>
        </w:rPr>
        <w:t>سجد</w:t>
      </w:r>
      <w:r w:rsidR="00EB4262">
        <w:rPr>
          <w:rFonts w:hint="cs"/>
          <w:rtl/>
        </w:rPr>
        <w:t>ه</w:t>
      </w:r>
      <w:r>
        <w:rPr>
          <w:rtl/>
        </w:rPr>
        <w:t xml:space="preserve"> و هو خارج لتهجّده </w:t>
      </w:r>
      <w:r w:rsidR="004B4B77">
        <w:rPr>
          <w:rtl/>
        </w:rPr>
        <w:t>في</w:t>
      </w:r>
      <w:r>
        <w:rPr>
          <w:rtl/>
        </w:rPr>
        <w:t xml:space="preserve"> </w:t>
      </w:r>
      <w:r w:rsidR="006926E7">
        <w:rPr>
          <w:rtl/>
        </w:rPr>
        <w:t>ليلة</w:t>
      </w:r>
      <w:r>
        <w:rPr>
          <w:rtl/>
        </w:rPr>
        <w:t xml:space="preserve"> </w:t>
      </w:r>
      <w:r>
        <w:rPr>
          <w:rFonts w:hint="cs"/>
          <w:rtl/>
        </w:rPr>
        <w:t>ی</w:t>
      </w:r>
      <w:r>
        <w:rPr>
          <w:rFonts w:hint="eastAsia"/>
          <w:rtl/>
        </w:rPr>
        <w:t>رج</w:t>
      </w:r>
      <w:r>
        <w:rPr>
          <w:rFonts w:hint="cs"/>
          <w:rtl/>
        </w:rPr>
        <w:t>ی</w:t>
      </w:r>
      <w:r>
        <w:rPr>
          <w:rtl/>
        </w:rPr>
        <w:t xml:space="preserve"> </w:t>
      </w:r>
      <w:r w:rsidR="004B4B77">
        <w:rPr>
          <w:rtl/>
        </w:rPr>
        <w:t>في</w:t>
      </w:r>
      <w:r>
        <w:rPr>
          <w:rFonts w:hint="eastAsia"/>
          <w:rtl/>
        </w:rPr>
        <w:t>ها</w:t>
      </w:r>
      <w:r>
        <w:rPr>
          <w:rtl/>
        </w:rPr>
        <w:t xml:space="preserve"> مصادف</w:t>
      </w:r>
      <w:r w:rsidR="00EB4262">
        <w:rPr>
          <w:rFonts w:hint="cs"/>
          <w:rtl/>
        </w:rPr>
        <w:t>ة</w:t>
      </w:r>
      <w:r>
        <w:rPr>
          <w:rtl/>
        </w:rPr>
        <w:t xml:space="preserve"> </w:t>
      </w:r>
      <w:r w:rsidR="006926E7">
        <w:rPr>
          <w:rtl/>
        </w:rPr>
        <w:t>ليلة</w:t>
      </w:r>
      <w:r>
        <w:rPr>
          <w:rtl/>
        </w:rPr>
        <w:t xml:space="preserve"> القدر ف</w:t>
      </w:r>
      <w:r w:rsidR="0087759A">
        <w:rPr>
          <w:rtl/>
        </w:rPr>
        <w:t>قتل</w:t>
      </w:r>
      <w:r w:rsidR="00EB4262">
        <w:rPr>
          <w:rFonts w:hint="cs"/>
          <w:rtl/>
        </w:rPr>
        <w:t>ه</w:t>
      </w:r>
      <w:r>
        <w:rPr>
          <w:rtl/>
        </w:rPr>
        <w:t>،</w:t>
      </w:r>
      <w:r w:rsidR="004B4B77">
        <w:rPr>
          <w:rtl/>
        </w:rPr>
        <w:t>في</w:t>
      </w:r>
      <w:r>
        <w:rPr>
          <w:rFonts w:hint="eastAsia"/>
          <w:rtl/>
        </w:rPr>
        <w:t>ا</w:t>
      </w:r>
      <w:r>
        <w:rPr>
          <w:rtl/>
        </w:rPr>
        <w:t xml:space="preserve"> للّه هو من قت</w:t>
      </w:r>
      <w:r>
        <w:rPr>
          <w:rFonts w:hint="cs"/>
          <w:rtl/>
        </w:rPr>
        <w:t>ی</w:t>
      </w:r>
      <w:r>
        <w:rPr>
          <w:rFonts w:hint="eastAsia"/>
          <w:rtl/>
        </w:rPr>
        <w:t>ل</w:t>
      </w:r>
      <w:r>
        <w:rPr>
          <w:rtl/>
        </w:rPr>
        <w:t xml:space="preserve"> و أکرم به و بم</w:t>
      </w:r>
      <w:r w:rsidR="0087759A">
        <w:rPr>
          <w:rtl/>
        </w:rPr>
        <w:t>قتل</w:t>
      </w:r>
      <w:r w:rsidR="00EB4262">
        <w:rPr>
          <w:rFonts w:hint="cs"/>
          <w:rtl/>
        </w:rPr>
        <w:t>ه</w:t>
      </w:r>
      <w:r>
        <w:rPr>
          <w:rtl/>
        </w:rPr>
        <w:t xml:space="preserve"> و روحه من روح عرجت </w:t>
      </w:r>
      <w:r w:rsidR="003261A0">
        <w:rPr>
          <w:rtl/>
        </w:rPr>
        <w:t>الى</w:t>
      </w:r>
      <w:r>
        <w:rPr>
          <w:rtl/>
        </w:rPr>
        <w:t xml:space="preserve"> اللّه </w:t>
      </w:r>
      <w:r w:rsidR="00FC17A3">
        <w:rPr>
          <w:rtl/>
        </w:rPr>
        <w:t>تعالى</w:t>
      </w:r>
      <w:r>
        <w:rPr>
          <w:rtl/>
        </w:rPr>
        <w:t xml:space="preserve"> بالبرّ و التق</w:t>
      </w:r>
      <w:r>
        <w:rPr>
          <w:rFonts w:hint="cs"/>
          <w:rtl/>
        </w:rPr>
        <w:t>ی</w:t>
      </w:r>
      <w:r>
        <w:rPr>
          <w:rtl/>
        </w:rPr>
        <w:t xml:space="preserve"> و ال</w:t>
      </w:r>
      <w:r w:rsidR="009D0B59">
        <w:rPr>
          <w:rtl/>
        </w:rPr>
        <w:t>اي</w:t>
      </w:r>
      <w:r>
        <w:rPr>
          <w:rFonts w:hint="eastAsia"/>
          <w:rtl/>
        </w:rPr>
        <w:t>مان</w:t>
      </w:r>
      <w:r>
        <w:rPr>
          <w:rtl/>
        </w:rPr>
        <w:t xml:space="preserve"> و الإحسان، لقد أطفأ منه نور اللّه </w:t>
      </w:r>
      <w:r w:rsidR="004B4B77">
        <w:rPr>
          <w:rFonts w:hint="eastAsia"/>
          <w:rtl/>
        </w:rPr>
        <w:t>في</w:t>
      </w:r>
      <w:r>
        <w:rPr>
          <w:rtl/>
        </w:rPr>
        <w:t xml:space="preserve"> </w:t>
      </w:r>
      <w:r w:rsidR="007522F7">
        <w:rPr>
          <w:rtl/>
        </w:rPr>
        <w:t>أرض</w:t>
      </w:r>
      <w:r w:rsidR="00EB4262">
        <w:rPr>
          <w:rFonts w:hint="cs"/>
          <w:rtl/>
        </w:rPr>
        <w:t>ه</w:t>
      </w:r>
      <w:r>
        <w:rPr>
          <w:rtl/>
        </w:rPr>
        <w:t xml:space="preserve"> لا </w:t>
      </w:r>
      <w:r>
        <w:rPr>
          <w:rFonts w:hint="cs"/>
          <w:rtl/>
        </w:rPr>
        <w:t>ی</w:t>
      </w:r>
      <w:r>
        <w:rPr>
          <w:rFonts w:hint="eastAsia"/>
          <w:rtl/>
        </w:rPr>
        <w:t>ب</w:t>
      </w:r>
      <w:r>
        <w:rPr>
          <w:rFonts w:hint="cs"/>
          <w:rtl/>
        </w:rPr>
        <w:t>ی</w:t>
      </w:r>
      <w:r>
        <w:rPr>
          <w:rFonts w:hint="eastAsia"/>
          <w:rtl/>
        </w:rPr>
        <w:t>ن</w:t>
      </w:r>
      <w:r>
        <w:rPr>
          <w:rtl/>
        </w:rPr>
        <w:t xml:space="preserve"> بعده أبدا و هدم رکن من أرکان د</w:t>
      </w:r>
      <w:r>
        <w:rPr>
          <w:rFonts w:hint="cs"/>
          <w:rtl/>
        </w:rPr>
        <w:t>ی</w:t>
      </w:r>
      <w:r>
        <w:rPr>
          <w:rFonts w:hint="eastAsia"/>
          <w:rtl/>
        </w:rPr>
        <w:t>ن</w:t>
      </w:r>
      <w:r>
        <w:rPr>
          <w:rtl/>
        </w:rPr>
        <w:t xml:space="preserve"> اللّه </w:t>
      </w:r>
      <w:r w:rsidR="00FC17A3">
        <w:rPr>
          <w:rtl/>
        </w:rPr>
        <w:t>تعالى</w:t>
      </w:r>
      <w:r>
        <w:rPr>
          <w:rtl/>
        </w:rPr>
        <w:t xml:space="preserve"> لا </w:t>
      </w:r>
      <w:r>
        <w:rPr>
          <w:rFonts w:hint="cs"/>
          <w:rtl/>
        </w:rPr>
        <w:t>ی</w:t>
      </w:r>
      <w:r>
        <w:rPr>
          <w:rFonts w:hint="eastAsia"/>
          <w:rtl/>
        </w:rPr>
        <w:t>شاد</w:t>
      </w:r>
      <w:r>
        <w:rPr>
          <w:rtl/>
        </w:rPr>
        <w:t xml:space="preserve"> مثله فانّا للّه و انّا </w:t>
      </w:r>
      <w:r w:rsidR="00265D50">
        <w:rPr>
          <w:rtl/>
        </w:rPr>
        <w:t>اليه</w:t>
      </w:r>
      <w:r>
        <w:rPr>
          <w:rtl/>
        </w:rPr>
        <w:t xml:space="preserve"> راجعون و عند اللّه نحتسب مص</w:t>
      </w:r>
      <w:r>
        <w:rPr>
          <w:rFonts w:hint="cs"/>
          <w:rtl/>
        </w:rPr>
        <w:t>ی</w:t>
      </w:r>
      <w:r>
        <w:rPr>
          <w:rFonts w:hint="eastAsia"/>
          <w:rtl/>
        </w:rPr>
        <w:t>بتنا</w:t>
      </w:r>
      <w:r>
        <w:rPr>
          <w:rtl/>
        </w:rPr>
        <w:t xml:space="preserve"> به[فسلام ع</w:t>
      </w:r>
      <w:r w:rsidR="009B6D3C">
        <w:rPr>
          <w:rtl/>
        </w:rPr>
        <w:t>لي</w:t>
      </w:r>
      <w:r>
        <w:rPr>
          <w:rFonts w:hint="eastAsia"/>
          <w:rtl/>
        </w:rPr>
        <w:t>ه</w:t>
      </w:r>
      <w:r>
        <w:rPr>
          <w:rtl/>
        </w:rPr>
        <w:t>]</w:t>
      </w:r>
      <w:r>
        <w:rPr>
          <w:rFonts w:hint="cs"/>
          <w:rtl/>
        </w:rPr>
        <w:t>ی</w:t>
      </w:r>
      <w:r>
        <w:rPr>
          <w:rFonts w:hint="eastAsia"/>
          <w:rtl/>
        </w:rPr>
        <w:t>وم</w:t>
      </w:r>
      <w:r>
        <w:rPr>
          <w:rtl/>
        </w:rPr>
        <w:t xml:space="preserve"> ولد و </w:t>
      </w:r>
      <w:r>
        <w:rPr>
          <w:rFonts w:hint="cs"/>
          <w:rtl/>
        </w:rPr>
        <w:t>ی</w:t>
      </w:r>
      <w:r>
        <w:rPr>
          <w:rFonts w:hint="eastAsia"/>
          <w:rtl/>
        </w:rPr>
        <w:t>وم</w:t>
      </w:r>
      <w:r>
        <w:rPr>
          <w:rtl/>
        </w:rPr>
        <w:t xml:space="preserve"> قتل و </w:t>
      </w:r>
      <w:r>
        <w:rPr>
          <w:rFonts w:hint="cs"/>
          <w:rtl/>
        </w:rPr>
        <w:t>ی</w:t>
      </w:r>
      <w:r>
        <w:rPr>
          <w:rFonts w:hint="eastAsia"/>
          <w:rtl/>
        </w:rPr>
        <w:t>وم</w:t>
      </w:r>
      <w:r>
        <w:rPr>
          <w:rtl/>
        </w:rPr>
        <w:t xml:space="preserve"> </w:t>
      </w:r>
      <w:r>
        <w:rPr>
          <w:rFonts w:hint="cs"/>
          <w:rtl/>
        </w:rPr>
        <w:t>ی</w:t>
      </w:r>
      <w:r>
        <w:rPr>
          <w:rFonts w:hint="eastAsia"/>
          <w:rtl/>
        </w:rPr>
        <w:t>بعث</w:t>
      </w:r>
      <w:r>
        <w:rPr>
          <w:rtl/>
        </w:rPr>
        <w:t xml:space="preserve"> ح</w:t>
      </w:r>
      <w:r>
        <w:rPr>
          <w:rFonts w:hint="cs"/>
          <w:rtl/>
        </w:rPr>
        <w:t>یّ</w:t>
      </w:r>
      <w:r>
        <w:rPr>
          <w:rFonts w:hint="eastAsia"/>
          <w:rtl/>
        </w:rPr>
        <w:t>ا،ثمّ</w:t>
      </w:r>
      <w:r>
        <w:rPr>
          <w:rtl/>
        </w:rPr>
        <w:t xml:space="preserve"> بک</w:t>
      </w:r>
      <w:r>
        <w:rPr>
          <w:rFonts w:hint="cs"/>
          <w:rtl/>
        </w:rPr>
        <w:t>ی</w:t>
      </w:r>
      <w:r>
        <w:rPr>
          <w:rtl/>
        </w:rPr>
        <w:t xml:space="preserve"> حتّ</w:t>
      </w:r>
      <w:r>
        <w:rPr>
          <w:rFonts w:hint="cs"/>
          <w:rtl/>
        </w:rPr>
        <w:t>ی</w:t>
      </w:r>
      <w:r>
        <w:rPr>
          <w:rtl/>
        </w:rPr>
        <w:t xml:space="preserve"> اختلفت أضلاعه،</w:t>
      </w:r>
      <w:r w:rsidR="00DF76A0">
        <w:rPr>
          <w:rtl/>
        </w:rPr>
        <w:t>انتهى</w:t>
      </w:r>
      <w:r>
        <w:rPr>
          <w:rtl/>
        </w:rPr>
        <w:t>.</w:t>
      </w:r>
    </w:p>
    <w:p w:rsidR="00D94CCA" w:rsidRDefault="00A33C4B" w:rsidP="00A70E3F">
      <w:pPr>
        <w:pStyle w:val="libCenterBold1"/>
        <w:rPr>
          <w:rtl/>
        </w:rPr>
      </w:pPr>
      <w:r>
        <w:rPr>
          <w:rFonts w:hint="eastAsia"/>
          <w:rtl/>
        </w:rPr>
        <w:t>أبو</w:t>
      </w:r>
      <w:r>
        <w:rPr>
          <w:rtl/>
        </w:rPr>
        <w:t xml:space="preserve"> الأسود الدؤ</w:t>
      </w:r>
      <w:r w:rsidR="009B6D3C">
        <w:rPr>
          <w:rtl/>
        </w:rPr>
        <w:t>لي</w:t>
      </w:r>
      <w:r>
        <w:rPr>
          <w:rtl/>
        </w:rPr>
        <w:t xml:space="preserve"> و کلماته </w:t>
      </w:r>
      <w:r w:rsidR="004B4B77">
        <w:rPr>
          <w:rtl/>
        </w:rPr>
        <w:t>في</w:t>
      </w:r>
      <w:r>
        <w:rPr>
          <w:rtl/>
        </w:rPr>
        <w:t xml:space="preserve"> ال</w:t>
      </w:r>
      <w:r w:rsidR="006926E7">
        <w:rPr>
          <w:rtl/>
        </w:rPr>
        <w:t>حکمة</w:t>
      </w:r>
    </w:p>
    <w:p w:rsidR="00D94CCA" w:rsidRDefault="00A33C4B" w:rsidP="00A33C4B">
      <w:pPr>
        <w:pStyle w:val="libNormal"/>
        <w:rPr>
          <w:rtl/>
        </w:rPr>
      </w:pPr>
      <w:r>
        <w:rPr>
          <w:rFonts w:hint="eastAsia"/>
          <w:rtl/>
        </w:rPr>
        <w:t>و</w:t>
      </w:r>
      <w:r>
        <w:rPr>
          <w:rtl/>
        </w:rPr>
        <w:t xml:space="preserve"> قال الس</w:t>
      </w:r>
      <w:r>
        <w:rPr>
          <w:rFonts w:hint="cs"/>
          <w:rtl/>
        </w:rPr>
        <w:t>یّ</w:t>
      </w:r>
      <w:r>
        <w:rPr>
          <w:rFonts w:hint="eastAsia"/>
          <w:rtl/>
        </w:rPr>
        <w:t>د</w:t>
      </w:r>
      <w:r>
        <w:rPr>
          <w:rtl/>
        </w:rPr>
        <w:t xml:space="preserve"> الأجلّ الس</w:t>
      </w:r>
      <w:r>
        <w:rPr>
          <w:rFonts w:hint="cs"/>
          <w:rtl/>
        </w:rPr>
        <w:t>یّ</w:t>
      </w:r>
      <w:r>
        <w:rPr>
          <w:rFonts w:hint="eastAsia"/>
          <w:rtl/>
        </w:rPr>
        <w:t>د</w:t>
      </w:r>
      <w:r>
        <w:rPr>
          <w:rtl/>
        </w:rPr>
        <w:t xml:space="preserve"> ع</w:t>
      </w:r>
      <w:r w:rsidR="009B6D3C">
        <w:rPr>
          <w:rtl/>
        </w:rPr>
        <w:t>لي</w:t>
      </w:r>
      <w:r>
        <w:rPr>
          <w:rtl/>
        </w:rPr>
        <w:t xml:space="preserve"> خان </w:t>
      </w:r>
      <w:r w:rsidR="004B4B77">
        <w:rPr>
          <w:rtl/>
        </w:rPr>
        <w:t>في</w:t>
      </w:r>
      <w:r>
        <w:rPr>
          <w:rtl/>
        </w:rPr>
        <w:t>(أنوار الرب</w:t>
      </w:r>
      <w:r>
        <w:rPr>
          <w:rFonts w:hint="cs"/>
          <w:rtl/>
        </w:rPr>
        <w:t>ی</w:t>
      </w:r>
      <w:r>
        <w:rPr>
          <w:rFonts w:hint="eastAsia"/>
          <w:rtl/>
        </w:rPr>
        <w:t>ع</w:t>
      </w:r>
      <w:r>
        <w:rPr>
          <w:rtl/>
        </w:rPr>
        <w:t>)</w:t>
      </w:r>
      <w:r w:rsidR="004B4B77">
        <w:rPr>
          <w:rtl/>
        </w:rPr>
        <w:t>في</w:t>
      </w:r>
      <w:r>
        <w:rPr>
          <w:rtl/>
        </w:rPr>
        <w:t xml:space="preserve"> ذکر أمثال ال</w:t>
      </w:r>
      <w:r w:rsidR="006926E7">
        <w:rPr>
          <w:rtl/>
        </w:rPr>
        <w:t>حکمة</w:t>
      </w:r>
      <w:r>
        <w:rPr>
          <w:rtl/>
        </w:rPr>
        <w:t>:</w:t>
      </w:r>
    </w:p>
    <w:p w:rsidR="00D94CCA" w:rsidRDefault="00A33C4B" w:rsidP="00EB4262">
      <w:pPr>
        <w:pStyle w:val="libNormal"/>
        <w:rPr>
          <w:rtl/>
        </w:rPr>
      </w:pPr>
      <w:r>
        <w:rPr>
          <w:rFonts w:hint="eastAsia"/>
          <w:rtl/>
        </w:rPr>
        <w:t>منها</w:t>
      </w:r>
      <w:r>
        <w:rPr>
          <w:rtl/>
        </w:rPr>
        <w:t xml:space="preserve"> قول </w:t>
      </w:r>
      <w:r w:rsidR="004B4B77">
        <w:rPr>
          <w:rtl/>
        </w:rPr>
        <w:t>أبي</w:t>
      </w:r>
      <w:r>
        <w:rPr>
          <w:rtl/>
        </w:rPr>
        <w:t xml:space="preserve"> الأسود الدؤ</w:t>
      </w:r>
      <w:r w:rsidR="009B6D3C">
        <w:rPr>
          <w:rtl/>
        </w:rPr>
        <w:t>لي</w:t>
      </w:r>
      <w:r>
        <w:rPr>
          <w:rtl/>
        </w:rPr>
        <w:t xml:space="preserve"> ل</w:t>
      </w:r>
      <w:r w:rsidR="005F3CBA">
        <w:rPr>
          <w:rtl/>
        </w:rPr>
        <w:t>ابنة</w:t>
      </w:r>
      <w:r>
        <w:rPr>
          <w:rtl/>
        </w:rPr>
        <w:t xml:space="preserve"> بعد أن قال له:</w:t>
      </w:r>
      <w:r>
        <w:rPr>
          <w:rFonts w:hint="cs"/>
          <w:rtl/>
        </w:rPr>
        <w:t>ی</w:t>
      </w:r>
      <w:r>
        <w:rPr>
          <w:rFonts w:hint="eastAsia"/>
          <w:rtl/>
        </w:rPr>
        <w:t>ا</w:t>
      </w:r>
      <w:r>
        <w:rPr>
          <w:rtl/>
        </w:rPr>
        <w:t xml:space="preserve"> </w:t>
      </w:r>
      <w:r w:rsidR="006926E7">
        <w:rPr>
          <w:rtl/>
        </w:rPr>
        <w:t>بني</w:t>
      </w:r>
      <w:r>
        <w:rPr>
          <w:rtl/>
        </w:rPr>
        <w:t xml:space="preserve"> إذا کنت </w:t>
      </w:r>
      <w:r w:rsidR="004B4B77">
        <w:rPr>
          <w:rtl/>
        </w:rPr>
        <w:t>في</w:t>
      </w:r>
      <w:r>
        <w:rPr>
          <w:rtl/>
        </w:rPr>
        <w:t xml:space="preserve"> قوم فحدّثهم ع</w:t>
      </w:r>
      <w:r w:rsidR="009B6D3C">
        <w:rPr>
          <w:rtl/>
        </w:rPr>
        <w:t>لي</w:t>
      </w:r>
      <w:r>
        <w:rPr>
          <w:rtl/>
        </w:rPr>
        <w:t xml:space="preserve"> قدر سنّک و فاوضهم ع</w:t>
      </w:r>
      <w:r w:rsidR="009B6D3C">
        <w:rPr>
          <w:rtl/>
        </w:rPr>
        <w:t>ل</w:t>
      </w:r>
      <w:r w:rsidR="00EB4262">
        <w:rPr>
          <w:rFonts w:hint="cs"/>
          <w:rtl/>
        </w:rPr>
        <w:t>ى</w:t>
      </w:r>
      <w:r>
        <w:rPr>
          <w:rtl/>
        </w:rPr>
        <w:t xml:space="preserve"> قدر محلّک و لا تتکلّمن بکلام من هو فوقک </w:t>
      </w:r>
      <w:r w:rsidR="004B4B77">
        <w:rPr>
          <w:rtl/>
        </w:rPr>
        <w:t>في</w:t>
      </w:r>
      <w:r>
        <w:rPr>
          <w:rFonts w:hint="eastAsia"/>
          <w:rtl/>
        </w:rPr>
        <w:t>ستثقلوک،و</w:t>
      </w:r>
      <w:r>
        <w:rPr>
          <w:rtl/>
        </w:rPr>
        <w:t xml:space="preserve"> لا تنحطّ </w:t>
      </w:r>
      <w:r w:rsidR="003261A0">
        <w:rPr>
          <w:rtl/>
        </w:rPr>
        <w:t>الى</w:t>
      </w:r>
      <w:r>
        <w:rPr>
          <w:rtl/>
        </w:rPr>
        <w:t xml:space="preserve"> من دونک </w:t>
      </w:r>
      <w:r w:rsidR="004B4B77">
        <w:rPr>
          <w:rtl/>
        </w:rPr>
        <w:t>في</w:t>
      </w:r>
      <w:r>
        <w:rPr>
          <w:rFonts w:hint="eastAsia"/>
          <w:rtl/>
        </w:rPr>
        <w:t>حتقروک،فإذا</w:t>
      </w:r>
      <w:r>
        <w:rPr>
          <w:rtl/>
        </w:rPr>
        <w:t xml:space="preserve"> وسّع اللّه ع</w:t>
      </w:r>
      <w:r w:rsidR="009B6D3C">
        <w:rPr>
          <w:rtl/>
        </w:rPr>
        <w:t>لي</w:t>
      </w:r>
      <w:r>
        <w:rPr>
          <w:rFonts w:hint="eastAsia"/>
          <w:rtl/>
        </w:rPr>
        <w:t>ک</w:t>
      </w:r>
      <w:r>
        <w:rPr>
          <w:rtl/>
        </w:rPr>
        <w:t xml:space="preserve"> فابسط و إذا أمسک ع</w:t>
      </w:r>
      <w:r w:rsidR="009B6D3C">
        <w:rPr>
          <w:rtl/>
        </w:rPr>
        <w:t>لي</w:t>
      </w:r>
      <w:r>
        <w:rPr>
          <w:rFonts w:hint="eastAsia"/>
          <w:rtl/>
        </w:rPr>
        <w:t>ک</w:t>
      </w:r>
      <w:r>
        <w:rPr>
          <w:rtl/>
        </w:rPr>
        <w:t xml:space="preserve"> فامسک،و لا تجاود اللّه فانّ </w:t>
      </w:r>
      <w:r>
        <w:rPr>
          <w:rFonts w:hint="eastAsia"/>
          <w:rtl/>
        </w:rPr>
        <w:t>اللّه</w:t>
      </w:r>
      <w:r>
        <w:rPr>
          <w:rtl/>
        </w:rPr>
        <w:t xml:space="preserve"> أجود منک و اعلم انّه لا </w:t>
      </w:r>
      <w:r w:rsidR="004B4B77">
        <w:rPr>
          <w:rtl/>
        </w:rPr>
        <w:t>شيء</w:t>
      </w:r>
      <w:r>
        <w:rPr>
          <w:rtl/>
        </w:rPr>
        <w:t xml:space="preserve"> کالاقتصاد و لا </w:t>
      </w:r>
      <w:r w:rsidR="004B4B77">
        <w:rPr>
          <w:rtl/>
        </w:rPr>
        <w:t>معي</w:t>
      </w:r>
      <w:r>
        <w:rPr>
          <w:rFonts w:hint="eastAsia"/>
          <w:rtl/>
        </w:rPr>
        <w:t>ش</w:t>
      </w:r>
      <w:r w:rsidR="00EB4262">
        <w:rPr>
          <w:rFonts w:hint="cs"/>
          <w:rtl/>
        </w:rPr>
        <w:t>ة</w:t>
      </w:r>
      <w:r>
        <w:rPr>
          <w:rtl/>
        </w:rPr>
        <w:t xml:space="preserve"> کالتوسّط و لا عزّ کالعلم،انّ الملوک حکّام الناس و العلماء حکّام الملوک،ثمّ أنشأ </w:t>
      </w:r>
      <w:r>
        <w:rPr>
          <w:rFonts w:hint="cs"/>
          <w:rtl/>
        </w:rPr>
        <w:t>ی</w:t>
      </w:r>
      <w:r>
        <w:rPr>
          <w:rFonts w:hint="eastAsia"/>
          <w:rtl/>
        </w:rPr>
        <w:t>قول</w:t>
      </w:r>
      <w:r>
        <w:rPr>
          <w:rtl/>
        </w:rPr>
        <w:t>:</w:t>
      </w:r>
    </w:p>
    <w:tbl>
      <w:tblPr>
        <w:tblStyle w:val="TableGrid"/>
        <w:bidiVisual/>
        <w:tblW w:w="4562" w:type="pct"/>
        <w:tblInd w:w="384" w:type="dxa"/>
        <w:tblLook w:val="01E0"/>
      </w:tblPr>
      <w:tblGrid>
        <w:gridCol w:w="3545"/>
        <w:gridCol w:w="272"/>
        <w:gridCol w:w="3493"/>
      </w:tblGrid>
      <w:tr w:rsidR="00EB4262" w:rsidTr="00EB4262">
        <w:trPr>
          <w:trHeight w:val="350"/>
        </w:trPr>
        <w:tc>
          <w:tcPr>
            <w:tcW w:w="3920" w:type="dxa"/>
            <w:shd w:val="clear" w:color="auto" w:fill="auto"/>
          </w:tcPr>
          <w:p w:rsidR="00EB4262" w:rsidRDefault="00EB4262" w:rsidP="00EB4262">
            <w:pPr>
              <w:pStyle w:val="libPoem"/>
            </w:pPr>
            <w:r>
              <w:rPr>
                <w:rFonts w:hint="eastAsia"/>
                <w:rtl/>
              </w:rPr>
              <w:t>الع</w:t>
            </w:r>
            <w:r>
              <w:rPr>
                <w:rFonts w:hint="cs"/>
                <w:rtl/>
              </w:rPr>
              <w:t>ی</w:t>
            </w:r>
            <w:r>
              <w:rPr>
                <w:rFonts w:hint="eastAsia"/>
                <w:rtl/>
              </w:rPr>
              <w:t>ش</w:t>
            </w:r>
            <w:r>
              <w:rPr>
                <w:rtl/>
              </w:rPr>
              <w:t xml:space="preserve"> لا ع</w:t>
            </w:r>
            <w:r>
              <w:rPr>
                <w:rFonts w:hint="cs"/>
                <w:rtl/>
              </w:rPr>
              <w:t>ی</w:t>
            </w:r>
            <w:r>
              <w:rPr>
                <w:rFonts w:hint="eastAsia"/>
                <w:rtl/>
              </w:rPr>
              <w:t>ش</w:t>
            </w:r>
            <w:r>
              <w:rPr>
                <w:rtl/>
              </w:rPr>
              <w:t xml:space="preserve"> الاّ ما اقتصدت فان</w:t>
            </w:r>
            <w:r w:rsidRPr="00725071">
              <w:rPr>
                <w:rStyle w:val="libPoemTiniChar0"/>
                <w:rtl/>
              </w:rPr>
              <w:br/>
              <w:t> </w:t>
            </w:r>
          </w:p>
        </w:tc>
        <w:tc>
          <w:tcPr>
            <w:tcW w:w="279" w:type="dxa"/>
            <w:shd w:val="clear" w:color="auto" w:fill="auto"/>
          </w:tcPr>
          <w:p w:rsidR="00EB4262" w:rsidRDefault="00EB4262" w:rsidP="00EB4262">
            <w:pPr>
              <w:pStyle w:val="libPoem"/>
              <w:rPr>
                <w:rtl/>
              </w:rPr>
            </w:pPr>
          </w:p>
        </w:tc>
        <w:tc>
          <w:tcPr>
            <w:tcW w:w="3881" w:type="dxa"/>
            <w:shd w:val="clear" w:color="auto" w:fill="auto"/>
          </w:tcPr>
          <w:p w:rsidR="00EB4262" w:rsidRDefault="00EB4262" w:rsidP="00EB4262">
            <w:pPr>
              <w:pStyle w:val="libPoem"/>
            </w:pPr>
            <w:r>
              <w:rPr>
                <w:rFonts w:hint="eastAsia"/>
                <w:rtl/>
              </w:rPr>
              <w:t>تسرف</w:t>
            </w:r>
            <w:r>
              <w:rPr>
                <w:rtl/>
              </w:rPr>
              <w:t xml:space="preserve"> و تبذر لقي</w:t>
            </w:r>
            <w:r>
              <w:rPr>
                <w:rFonts w:hint="eastAsia"/>
                <w:rtl/>
              </w:rPr>
              <w:t>ت</w:t>
            </w:r>
            <w:r>
              <w:rPr>
                <w:rtl/>
              </w:rPr>
              <w:t xml:space="preserve"> الضرّ و العطبا</w:t>
            </w:r>
            <w:r w:rsidRPr="00725071">
              <w:rPr>
                <w:rStyle w:val="libPoemTiniChar0"/>
                <w:rtl/>
              </w:rPr>
              <w:br/>
              <w:t> </w:t>
            </w:r>
          </w:p>
        </w:tc>
      </w:tr>
      <w:tr w:rsidR="00EB4262" w:rsidTr="00EB4262">
        <w:trPr>
          <w:trHeight w:val="350"/>
        </w:trPr>
        <w:tc>
          <w:tcPr>
            <w:tcW w:w="3920" w:type="dxa"/>
          </w:tcPr>
          <w:p w:rsidR="00EB4262" w:rsidRDefault="00EB4262" w:rsidP="00EB4262">
            <w:pPr>
              <w:pStyle w:val="libPoem"/>
            </w:pPr>
            <w:r>
              <w:rPr>
                <w:rFonts w:hint="eastAsia"/>
                <w:rtl/>
              </w:rPr>
              <w:t>و</w:t>
            </w:r>
            <w:r>
              <w:rPr>
                <w:rtl/>
              </w:rPr>
              <w:t xml:space="preserve"> العلم ز</w:t>
            </w:r>
            <w:r>
              <w:rPr>
                <w:rFonts w:hint="cs"/>
                <w:rtl/>
              </w:rPr>
              <w:t>ی</w:t>
            </w:r>
            <w:r>
              <w:rPr>
                <w:rFonts w:hint="eastAsia"/>
                <w:rtl/>
              </w:rPr>
              <w:t>ن</w:t>
            </w:r>
            <w:r>
              <w:rPr>
                <w:rtl/>
              </w:rPr>
              <w:t xml:space="preserve"> و تشر</w:t>
            </w:r>
            <w:r>
              <w:rPr>
                <w:rFonts w:hint="cs"/>
                <w:rtl/>
              </w:rPr>
              <w:t>ی</w:t>
            </w:r>
            <w:r>
              <w:rPr>
                <w:rFonts w:hint="eastAsia"/>
                <w:rtl/>
              </w:rPr>
              <w:t>ف</w:t>
            </w:r>
            <w:r>
              <w:rPr>
                <w:rtl/>
              </w:rPr>
              <w:t xml:space="preserve"> لصاحبه</w:t>
            </w:r>
            <w:r w:rsidRPr="00725071">
              <w:rPr>
                <w:rStyle w:val="libPoemTiniChar0"/>
                <w:rtl/>
              </w:rPr>
              <w:br/>
              <w:t> </w:t>
            </w:r>
          </w:p>
        </w:tc>
        <w:tc>
          <w:tcPr>
            <w:tcW w:w="279" w:type="dxa"/>
          </w:tcPr>
          <w:p w:rsidR="00EB4262" w:rsidRDefault="00EB4262" w:rsidP="00EB4262">
            <w:pPr>
              <w:pStyle w:val="libPoem"/>
              <w:rPr>
                <w:rtl/>
              </w:rPr>
            </w:pPr>
          </w:p>
        </w:tc>
        <w:tc>
          <w:tcPr>
            <w:tcW w:w="3881" w:type="dxa"/>
          </w:tcPr>
          <w:p w:rsidR="00EB4262" w:rsidRDefault="00EB4262" w:rsidP="00EB4262">
            <w:pPr>
              <w:pStyle w:val="libPoem"/>
            </w:pPr>
            <w:r>
              <w:rPr>
                <w:rFonts w:hint="eastAsia"/>
                <w:rtl/>
              </w:rPr>
              <w:t>فاطلب</w:t>
            </w:r>
            <w:r>
              <w:rPr>
                <w:rtl/>
              </w:rPr>
              <w:t xml:space="preserve"> هد</w:t>
            </w:r>
            <w:r>
              <w:rPr>
                <w:rFonts w:hint="cs"/>
                <w:rtl/>
              </w:rPr>
              <w:t>ی</w:t>
            </w:r>
            <w:r>
              <w:rPr>
                <w:rFonts w:hint="eastAsia"/>
                <w:rtl/>
              </w:rPr>
              <w:t>ت</w:t>
            </w:r>
            <w:r>
              <w:rPr>
                <w:rtl/>
              </w:rPr>
              <w:t xml:space="preserve"> فنون العلم و الأدبا</w:t>
            </w:r>
            <w:r w:rsidRPr="00725071">
              <w:rPr>
                <w:rStyle w:val="libPoemTiniChar0"/>
                <w:rtl/>
              </w:rPr>
              <w:br/>
              <w:t> </w:t>
            </w:r>
          </w:p>
        </w:tc>
      </w:tr>
    </w:tbl>
    <w:p w:rsidR="00D94CCA" w:rsidRDefault="003261A0" w:rsidP="00A33C4B">
      <w:pPr>
        <w:pStyle w:val="libNormal"/>
        <w:rPr>
          <w:rtl/>
        </w:rPr>
      </w:pPr>
      <w:r>
        <w:rPr>
          <w:rFonts w:hint="eastAsia"/>
          <w:rtl/>
        </w:rPr>
        <w:t>الى</w:t>
      </w:r>
      <w:r w:rsidR="00A33C4B">
        <w:rPr>
          <w:rtl/>
        </w:rPr>
        <w:t xml:space="preserve"> أن قال:</w:t>
      </w:r>
    </w:p>
    <w:tbl>
      <w:tblPr>
        <w:tblStyle w:val="TableGrid"/>
        <w:bidiVisual/>
        <w:tblW w:w="4562" w:type="pct"/>
        <w:tblInd w:w="384" w:type="dxa"/>
        <w:tblLook w:val="01E0"/>
      </w:tblPr>
      <w:tblGrid>
        <w:gridCol w:w="3529"/>
        <w:gridCol w:w="272"/>
        <w:gridCol w:w="3509"/>
      </w:tblGrid>
      <w:tr w:rsidR="00EB4262" w:rsidTr="00EB4262">
        <w:trPr>
          <w:trHeight w:val="350"/>
        </w:trPr>
        <w:tc>
          <w:tcPr>
            <w:tcW w:w="3920" w:type="dxa"/>
            <w:shd w:val="clear" w:color="auto" w:fill="auto"/>
          </w:tcPr>
          <w:p w:rsidR="00EB4262" w:rsidRDefault="00EB4262" w:rsidP="00EB4262">
            <w:pPr>
              <w:pStyle w:val="libPoem"/>
            </w:pPr>
            <w:r>
              <w:rPr>
                <w:rFonts w:hint="eastAsia"/>
                <w:rtl/>
              </w:rPr>
              <w:t>العلم</w:t>
            </w:r>
            <w:r>
              <w:rPr>
                <w:rtl/>
              </w:rPr>
              <w:t xml:space="preserve"> کنز و ذخر لا نفاد له</w:t>
            </w:r>
            <w:r w:rsidRPr="00725071">
              <w:rPr>
                <w:rStyle w:val="libPoemTiniChar0"/>
                <w:rtl/>
              </w:rPr>
              <w:br/>
              <w:t> </w:t>
            </w:r>
          </w:p>
        </w:tc>
        <w:tc>
          <w:tcPr>
            <w:tcW w:w="279" w:type="dxa"/>
            <w:shd w:val="clear" w:color="auto" w:fill="auto"/>
          </w:tcPr>
          <w:p w:rsidR="00EB4262" w:rsidRDefault="00EB4262" w:rsidP="00EB4262">
            <w:pPr>
              <w:pStyle w:val="libPoem"/>
              <w:rPr>
                <w:rtl/>
              </w:rPr>
            </w:pPr>
          </w:p>
        </w:tc>
        <w:tc>
          <w:tcPr>
            <w:tcW w:w="3881" w:type="dxa"/>
            <w:shd w:val="clear" w:color="auto" w:fill="auto"/>
          </w:tcPr>
          <w:p w:rsidR="00EB4262" w:rsidRDefault="00EB4262" w:rsidP="00EB4262">
            <w:pPr>
              <w:pStyle w:val="libPoem"/>
            </w:pPr>
            <w:r>
              <w:rPr>
                <w:rFonts w:hint="eastAsia"/>
                <w:rtl/>
              </w:rPr>
              <w:t>نعم</w:t>
            </w:r>
            <w:r>
              <w:rPr>
                <w:rtl/>
              </w:rPr>
              <w:t xml:space="preserve"> القر</w:t>
            </w:r>
            <w:r>
              <w:rPr>
                <w:rFonts w:hint="cs"/>
                <w:rtl/>
              </w:rPr>
              <w:t>ی</w:t>
            </w:r>
            <w:r>
              <w:rPr>
                <w:rFonts w:hint="eastAsia"/>
                <w:rtl/>
              </w:rPr>
              <w:t>ن</w:t>
            </w:r>
            <w:r>
              <w:rPr>
                <w:rtl/>
              </w:rPr>
              <w:t xml:space="preserve"> إذا ما صاحب صحبا</w:t>
            </w:r>
            <w:r w:rsidRPr="00725071">
              <w:rPr>
                <w:rStyle w:val="libPoemTiniChar0"/>
                <w:rtl/>
              </w:rPr>
              <w:br/>
              <w:t> </w:t>
            </w:r>
          </w:p>
        </w:tc>
      </w:tr>
      <w:tr w:rsidR="00EB4262" w:rsidTr="00EB4262">
        <w:trPr>
          <w:trHeight w:val="350"/>
        </w:trPr>
        <w:tc>
          <w:tcPr>
            <w:tcW w:w="3920" w:type="dxa"/>
          </w:tcPr>
          <w:p w:rsidR="00EB4262" w:rsidRDefault="00EB4262" w:rsidP="00EB4262">
            <w:pPr>
              <w:pStyle w:val="libPoem"/>
            </w:pPr>
            <w:r>
              <w:rPr>
                <w:rFonts w:hint="eastAsia"/>
                <w:rtl/>
              </w:rPr>
              <w:t>قد</w:t>
            </w:r>
            <w:r>
              <w:rPr>
                <w:rtl/>
              </w:rPr>
              <w:t xml:space="preserve"> </w:t>
            </w:r>
            <w:r>
              <w:rPr>
                <w:rFonts w:hint="cs"/>
                <w:rtl/>
              </w:rPr>
              <w:t>ی</w:t>
            </w:r>
            <w:r>
              <w:rPr>
                <w:rFonts w:hint="eastAsia"/>
                <w:rtl/>
              </w:rPr>
              <w:t>جمع</w:t>
            </w:r>
            <w:r>
              <w:rPr>
                <w:rtl/>
              </w:rPr>
              <w:t xml:space="preserve"> المرء مالا ثمّ </w:t>
            </w:r>
            <w:r>
              <w:rPr>
                <w:rFonts w:hint="cs"/>
                <w:rtl/>
              </w:rPr>
              <w:t>ی</w:t>
            </w:r>
            <w:r>
              <w:rPr>
                <w:rFonts w:hint="eastAsia"/>
                <w:rtl/>
              </w:rPr>
              <w:t>سلبه</w:t>
            </w:r>
            <w:r w:rsidRPr="00725071">
              <w:rPr>
                <w:rStyle w:val="libPoemTiniChar0"/>
                <w:rtl/>
              </w:rPr>
              <w:br/>
              <w:t> </w:t>
            </w:r>
          </w:p>
        </w:tc>
        <w:tc>
          <w:tcPr>
            <w:tcW w:w="279" w:type="dxa"/>
          </w:tcPr>
          <w:p w:rsidR="00EB4262" w:rsidRDefault="00EB4262" w:rsidP="00EB4262">
            <w:pPr>
              <w:pStyle w:val="libPoem"/>
              <w:rPr>
                <w:rtl/>
              </w:rPr>
            </w:pPr>
          </w:p>
        </w:tc>
        <w:tc>
          <w:tcPr>
            <w:tcW w:w="3881" w:type="dxa"/>
          </w:tcPr>
          <w:p w:rsidR="00EB4262" w:rsidRDefault="00EB4262" w:rsidP="00EB4262">
            <w:pPr>
              <w:pStyle w:val="libPoem"/>
            </w:pPr>
            <w:r>
              <w:rPr>
                <w:rFonts w:hint="eastAsia"/>
                <w:rtl/>
              </w:rPr>
              <w:t>عمّا</w:t>
            </w:r>
            <w:r>
              <w:rPr>
                <w:rtl/>
              </w:rPr>
              <w:t xml:space="preserve"> قلي</w:t>
            </w:r>
            <w:r>
              <w:rPr>
                <w:rFonts w:hint="eastAsia"/>
                <w:rtl/>
              </w:rPr>
              <w:t>ل</w:t>
            </w:r>
            <w:r>
              <w:rPr>
                <w:rtl/>
              </w:rPr>
              <w:t xml:space="preserve"> في</w:t>
            </w:r>
            <w:r>
              <w:rPr>
                <w:rFonts w:hint="eastAsia"/>
                <w:rtl/>
              </w:rPr>
              <w:t>لقي</w:t>
            </w:r>
            <w:r>
              <w:rPr>
                <w:rtl/>
              </w:rPr>
              <w:t xml:space="preserve"> الذلّ و الحربا</w:t>
            </w:r>
            <w:r w:rsidRPr="00725071">
              <w:rPr>
                <w:rStyle w:val="libPoemTiniChar0"/>
                <w:rtl/>
              </w:rPr>
              <w:br/>
              <w:t> </w:t>
            </w:r>
          </w:p>
        </w:tc>
      </w:tr>
      <w:tr w:rsidR="00EB4262" w:rsidTr="00EB4262">
        <w:trPr>
          <w:trHeight w:val="350"/>
        </w:trPr>
        <w:tc>
          <w:tcPr>
            <w:tcW w:w="3920" w:type="dxa"/>
          </w:tcPr>
          <w:p w:rsidR="00EB4262" w:rsidRDefault="00EB4262" w:rsidP="00EB4262">
            <w:pPr>
              <w:pStyle w:val="libPoem"/>
            </w:pPr>
            <w:r>
              <w:rPr>
                <w:rFonts w:hint="eastAsia"/>
                <w:rtl/>
              </w:rPr>
              <w:t>و</w:t>
            </w:r>
            <w:r>
              <w:rPr>
                <w:rtl/>
              </w:rPr>
              <w:t xml:space="preserve"> حامل العلم مغبوط به أبدا</w:t>
            </w:r>
            <w:r w:rsidRPr="00725071">
              <w:rPr>
                <w:rStyle w:val="libPoemTiniChar0"/>
                <w:rtl/>
              </w:rPr>
              <w:br/>
              <w:t> </w:t>
            </w:r>
          </w:p>
        </w:tc>
        <w:tc>
          <w:tcPr>
            <w:tcW w:w="279" w:type="dxa"/>
          </w:tcPr>
          <w:p w:rsidR="00EB4262" w:rsidRDefault="00EB4262" w:rsidP="00EB4262">
            <w:pPr>
              <w:pStyle w:val="libPoem"/>
              <w:rPr>
                <w:rtl/>
              </w:rPr>
            </w:pPr>
          </w:p>
        </w:tc>
        <w:tc>
          <w:tcPr>
            <w:tcW w:w="3881" w:type="dxa"/>
          </w:tcPr>
          <w:p w:rsidR="00EB4262" w:rsidRDefault="00EB4262" w:rsidP="00EB4262">
            <w:pPr>
              <w:pStyle w:val="libPoem"/>
            </w:pPr>
            <w:r>
              <w:rPr>
                <w:rFonts w:hint="eastAsia"/>
                <w:rtl/>
              </w:rPr>
              <w:t>و</w:t>
            </w:r>
            <w:r>
              <w:rPr>
                <w:rtl/>
              </w:rPr>
              <w:t xml:space="preserve"> لا </w:t>
            </w:r>
            <w:r>
              <w:rPr>
                <w:rFonts w:hint="cs"/>
                <w:rtl/>
              </w:rPr>
              <w:t>ی</w:t>
            </w:r>
            <w:r>
              <w:rPr>
                <w:rFonts w:hint="eastAsia"/>
                <w:rtl/>
              </w:rPr>
              <w:t>حاذر</w:t>
            </w:r>
            <w:r>
              <w:rPr>
                <w:rtl/>
              </w:rPr>
              <w:t xml:space="preserve"> منه الفوت و السّلبا</w:t>
            </w:r>
            <w:r w:rsidRPr="00725071">
              <w:rPr>
                <w:rStyle w:val="libPoemTiniChar0"/>
                <w:rtl/>
              </w:rPr>
              <w:br/>
              <w:t> </w:t>
            </w:r>
          </w:p>
        </w:tc>
      </w:tr>
      <w:tr w:rsidR="00EB4262" w:rsidTr="00EB4262">
        <w:trPr>
          <w:trHeight w:val="350"/>
        </w:trPr>
        <w:tc>
          <w:tcPr>
            <w:tcW w:w="3920" w:type="dxa"/>
          </w:tcPr>
          <w:p w:rsidR="00EB4262" w:rsidRDefault="00EB4262" w:rsidP="00EB4262">
            <w:pPr>
              <w:pStyle w:val="libPoem"/>
            </w:pPr>
            <w:r>
              <w:rPr>
                <w:rFonts w:hint="cs"/>
                <w:rtl/>
              </w:rPr>
              <w:t>ی</w:t>
            </w:r>
            <w:r>
              <w:rPr>
                <w:rFonts w:hint="eastAsia"/>
                <w:rtl/>
              </w:rPr>
              <w:t>ا</w:t>
            </w:r>
            <w:r>
              <w:rPr>
                <w:rtl/>
              </w:rPr>
              <w:t xml:space="preserve"> جامع العلم نعم الذخر تجمعة</w:t>
            </w:r>
            <w:r w:rsidRPr="00725071">
              <w:rPr>
                <w:rStyle w:val="libPoemTiniChar0"/>
                <w:rtl/>
              </w:rPr>
              <w:br/>
              <w:t> </w:t>
            </w:r>
          </w:p>
        </w:tc>
        <w:tc>
          <w:tcPr>
            <w:tcW w:w="279" w:type="dxa"/>
          </w:tcPr>
          <w:p w:rsidR="00EB4262" w:rsidRDefault="00EB4262" w:rsidP="00EB4262">
            <w:pPr>
              <w:pStyle w:val="libPoem"/>
              <w:rPr>
                <w:rtl/>
              </w:rPr>
            </w:pPr>
          </w:p>
        </w:tc>
        <w:tc>
          <w:tcPr>
            <w:tcW w:w="3881" w:type="dxa"/>
          </w:tcPr>
          <w:p w:rsidR="00EB4262" w:rsidRDefault="00EB4262" w:rsidP="00EB4262">
            <w:pPr>
              <w:pStyle w:val="libPoem"/>
            </w:pPr>
            <w:r>
              <w:rPr>
                <w:rFonts w:hint="eastAsia"/>
                <w:rtl/>
              </w:rPr>
              <w:t>لا</w:t>
            </w:r>
            <w:r>
              <w:rPr>
                <w:rtl/>
              </w:rPr>
              <w:t xml:space="preserve"> تعدلنّ به درّا و لا ذهبا</w:t>
            </w:r>
            <w:r w:rsidRPr="00725071">
              <w:rPr>
                <w:rStyle w:val="libPoemTiniChar0"/>
                <w:rtl/>
              </w:rPr>
              <w:br/>
              <w:t> </w:t>
            </w:r>
          </w:p>
        </w:tc>
      </w:tr>
    </w:tbl>
    <w:p w:rsidR="00643081" w:rsidRDefault="00643081" w:rsidP="00A33C4B">
      <w:pPr>
        <w:pStyle w:val="libNormal"/>
        <w:rPr>
          <w:rtl/>
        </w:rPr>
      </w:pPr>
      <w:r>
        <w:rPr>
          <w:rFonts w:hint="eastAsia"/>
          <w:rtl/>
        </w:rPr>
        <w:br w:type="page"/>
      </w:r>
    </w:p>
    <w:p w:rsidR="00D94CCA" w:rsidRDefault="00DF76A0" w:rsidP="00A33C4B">
      <w:pPr>
        <w:pStyle w:val="libNormal"/>
        <w:rPr>
          <w:rtl/>
        </w:rPr>
      </w:pPr>
      <w:r>
        <w:rPr>
          <w:rFonts w:hint="eastAsia"/>
          <w:rtl/>
        </w:rPr>
        <w:lastRenderedPageBreak/>
        <w:t>انتهى</w:t>
      </w:r>
      <w:r w:rsidR="00A33C4B">
        <w:rPr>
          <w:rtl/>
        </w:rPr>
        <w:t>.</w:t>
      </w:r>
    </w:p>
    <w:p w:rsidR="00D94CCA" w:rsidRDefault="00A33C4B" w:rsidP="00EB4262">
      <w:pPr>
        <w:pStyle w:val="libNormal"/>
        <w:rPr>
          <w:rtl/>
        </w:rPr>
      </w:pPr>
      <w:r>
        <w:rPr>
          <w:rFonts w:hint="eastAsia"/>
          <w:rtl/>
        </w:rPr>
        <w:t>تو</w:t>
      </w:r>
      <w:r w:rsidR="004B4B77">
        <w:rPr>
          <w:rFonts w:hint="eastAsia"/>
          <w:rtl/>
        </w:rPr>
        <w:t>في</w:t>
      </w:r>
      <w:r>
        <w:rPr>
          <w:rtl/>
        </w:rPr>
        <w:t xml:space="preserve"> أبو الأسود بالطاعون الجارف </w:t>
      </w:r>
      <w:r w:rsidR="00643081">
        <w:rPr>
          <w:rStyle w:val="libFootnotenumChar"/>
          <w:rtl/>
        </w:rPr>
        <w:t>(1)</w:t>
      </w:r>
      <w:r w:rsidR="004B4B77">
        <w:rPr>
          <w:rtl/>
        </w:rPr>
        <w:t>في</w:t>
      </w:r>
      <w:r>
        <w:rPr>
          <w:rtl/>
        </w:rPr>
        <w:t xml:space="preserve"> ال</w:t>
      </w:r>
      <w:r w:rsidR="006926E7">
        <w:rPr>
          <w:rtl/>
        </w:rPr>
        <w:t>بصرة</w:t>
      </w:r>
      <w:r>
        <w:rPr>
          <w:rtl/>
        </w:rPr>
        <w:t xml:space="preserve"> </w:t>
      </w:r>
      <w:r w:rsidR="00712DE8">
        <w:rPr>
          <w:rtl/>
        </w:rPr>
        <w:t>سنة</w:t>
      </w:r>
      <w:r w:rsidRPr="00EB4262">
        <w:rPr>
          <w:rtl/>
        </w:rPr>
        <w:t>(</w:t>
      </w:r>
      <w:r w:rsidR="00EB4262">
        <w:rPr>
          <w:rFonts w:hint="cs"/>
          <w:rtl/>
        </w:rPr>
        <w:t>69</w:t>
      </w:r>
      <w:r w:rsidRPr="00EB4262">
        <w:rPr>
          <w:rtl/>
        </w:rPr>
        <w:t xml:space="preserve">)،و </w:t>
      </w:r>
      <w:r w:rsidRPr="00EB4262">
        <w:rPr>
          <w:rFonts w:hint="cs"/>
          <w:rtl/>
        </w:rPr>
        <w:t>ی</w:t>
      </w:r>
      <w:r w:rsidRPr="00EB4262">
        <w:rPr>
          <w:rFonts w:hint="eastAsia"/>
          <w:rtl/>
        </w:rPr>
        <w:t>نت</w:t>
      </w:r>
      <w:r w:rsidR="00B80428" w:rsidRPr="00EB4262">
        <w:rPr>
          <w:rFonts w:hint="eastAsia"/>
          <w:rtl/>
        </w:rPr>
        <w:t>هي</w:t>
      </w:r>
      <w:r>
        <w:rPr>
          <w:rtl/>
        </w:rPr>
        <w:t xml:space="preserve"> </w:t>
      </w:r>
      <w:r w:rsidR="00265D50">
        <w:rPr>
          <w:rtl/>
        </w:rPr>
        <w:t>اليه</w:t>
      </w:r>
      <w:r>
        <w:rPr>
          <w:rtl/>
        </w:rPr>
        <w:t xml:space="preserve"> نسب الحس</w:t>
      </w:r>
      <w:r>
        <w:rPr>
          <w:rFonts w:hint="cs"/>
          <w:rtl/>
        </w:rPr>
        <w:t>ی</w:t>
      </w:r>
      <w:r>
        <w:rPr>
          <w:rFonts w:hint="eastAsia"/>
          <w:rtl/>
        </w:rPr>
        <w:t>ن</w:t>
      </w:r>
      <w:r>
        <w:rPr>
          <w:rtl/>
        </w:rPr>
        <w:t xml:space="preserve"> بن ع</w:t>
      </w:r>
      <w:r w:rsidR="009B6D3C">
        <w:rPr>
          <w:rtl/>
        </w:rPr>
        <w:t>لي</w:t>
      </w:r>
      <w:r>
        <w:rPr>
          <w:rtl/>
        </w:rPr>
        <w:t xml:space="preserve"> المشهور بالطغرائ</w:t>
      </w:r>
      <w:r w:rsidR="00EB4262">
        <w:rPr>
          <w:rFonts w:hint="cs"/>
          <w:rtl/>
        </w:rPr>
        <w:t>ي</w:t>
      </w:r>
      <w:r>
        <w:rPr>
          <w:rFonts w:hint="eastAsia"/>
          <w:rtl/>
        </w:rPr>
        <w:t>،و</w:t>
      </w:r>
      <w:r>
        <w:rPr>
          <w:rtl/>
        </w:rPr>
        <w:t xml:space="preserve"> قد تقدّم ذکره </w:t>
      </w:r>
      <w:r w:rsidR="004B4B77">
        <w:rPr>
          <w:rtl/>
        </w:rPr>
        <w:t>في</w:t>
      </w:r>
      <w:r w:rsidR="00643081" w:rsidRPr="00EB4262">
        <w:rPr>
          <w:rFonts w:hint="eastAsia"/>
          <w:rtl/>
        </w:rPr>
        <w:t>(</w:t>
      </w:r>
      <w:r w:rsidRPr="00EB4262">
        <w:rPr>
          <w:rFonts w:hint="eastAsia"/>
          <w:rtl/>
        </w:rPr>
        <w:t>حسن</w:t>
      </w:r>
      <w:r w:rsidR="00643081" w:rsidRPr="00EB4262">
        <w:rPr>
          <w:rFonts w:hint="eastAsia"/>
          <w:rtl/>
        </w:rPr>
        <w:t>)</w:t>
      </w:r>
      <w:r>
        <w:rPr>
          <w:rtl/>
        </w:rPr>
        <w:t>.</w:t>
      </w:r>
    </w:p>
    <w:p w:rsidR="00D94CCA" w:rsidRDefault="00A33C4B" w:rsidP="00A33C4B">
      <w:pPr>
        <w:pStyle w:val="libNormal"/>
        <w:rPr>
          <w:rtl/>
        </w:rPr>
      </w:pPr>
      <w:r w:rsidRPr="00EB4262">
        <w:rPr>
          <w:rStyle w:val="libBold1Char"/>
          <w:rFonts w:hint="eastAsia"/>
          <w:rtl/>
        </w:rPr>
        <w:t>المحاسن</w:t>
      </w:r>
      <w:r>
        <w:rPr>
          <w:rtl/>
        </w:rPr>
        <w:t xml:space="preserve">:عن عمر بن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قال: لمّا قتل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 xml:space="preserve"> لبسن نساء </w:t>
      </w:r>
      <w:r w:rsidR="006926E7">
        <w:rPr>
          <w:rtl/>
        </w:rPr>
        <w:t>بني</w:t>
      </w:r>
      <w:r>
        <w:rPr>
          <w:rtl/>
        </w:rPr>
        <w:t xml:space="preserve"> هاشم السواد و المسوح، و قد تقدّم </w:t>
      </w:r>
      <w:r w:rsidR="004B4B77">
        <w:rPr>
          <w:rtl/>
        </w:rPr>
        <w:t>في</w:t>
      </w:r>
      <w:r w:rsidR="00643081" w:rsidRPr="00EB4262">
        <w:rPr>
          <w:rFonts w:hint="eastAsia"/>
          <w:rtl/>
        </w:rPr>
        <w:t>(</w:t>
      </w:r>
      <w:r w:rsidRPr="00EB4262">
        <w:rPr>
          <w:rFonts w:hint="eastAsia"/>
          <w:rtl/>
        </w:rPr>
        <w:t>أتم</w:t>
      </w:r>
      <w:r w:rsidR="00643081" w:rsidRPr="00EB4262">
        <w:rPr>
          <w:rFonts w:hint="eastAsia"/>
          <w:rtl/>
        </w:rPr>
        <w:t>)</w:t>
      </w:r>
      <w:r w:rsidRPr="00EB4262">
        <w:rPr>
          <w:rtl/>
        </w:rPr>
        <w:t>.</w:t>
      </w:r>
    </w:p>
    <w:p w:rsidR="00D94CCA" w:rsidRDefault="00A33C4B" w:rsidP="00EB4262">
      <w:pPr>
        <w:pStyle w:val="libNormal"/>
        <w:rPr>
          <w:rtl/>
        </w:rPr>
      </w:pPr>
      <w:r>
        <w:rPr>
          <w:rFonts w:hint="eastAsia"/>
          <w:rtl/>
        </w:rPr>
        <w:t>و</w:t>
      </w:r>
      <w:r>
        <w:rPr>
          <w:rtl/>
        </w:rPr>
        <w:t xml:space="preserve"> </w:t>
      </w:r>
      <w:r w:rsidR="006926E7">
        <w:rPr>
          <w:rtl/>
        </w:rPr>
        <w:t>روي</w:t>
      </w:r>
      <w:r>
        <w:rPr>
          <w:rtl/>
        </w:rPr>
        <w:t xml:space="preserve"> انّ </w:t>
      </w:r>
      <w:r>
        <w:rPr>
          <w:rFonts w:hint="cs"/>
          <w:rtl/>
        </w:rPr>
        <w:t>ی</w:t>
      </w:r>
      <w:r>
        <w:rPr>
          <w:rFonts w:hint="eastAsia"/>
          <w:rtl/>
        </w:rPr>
        <w:t>ز</w:t>
      </w:r>
      <w:r>
        <w:rPr>
          <w:rFonts w:hint="cs"/>
          <w:rtl/>
        </w:rPr>
        <w:t>ی</w:t>
      </w:r>
      <w:r>
        <w:rPr>
          <w:rFonts w:hint="eastAsia"/>
          <w:rtl/>
        </w:rPr>
        <w:t>د</w:t>
      </w:r>
      <w:r>
        <w:rPr>
          <w:rtl/>
        </w:rPr>
        <w:t xml:space="preserve"> استدع</w:t>
      </w:r>
      <w:r>
        <w:rPr>
          <w:rFonts w:hint="cs"/>
          <w:rtl/>
        </w:rPr>
        <w:t>ی</w:t>
      </w:r>
      <w:r>
        <w:rPr>
          <w:rtl/>
        </w:rPr>
        <w:t xml:space="preserve"> بحرم رسول اللّه </w:t>
      </w:r>
      <w:r w:rsidR="00D665AA" w:rsidRPr="00D665AA">
        <w:rPr>
          <w:rStyle w:val="libAlaemChar"/>
          <w:rtl/>
        </w:rPr>
        <w:t>صلى‌الله‌عليه‌وآله‌وسلم</w:t>
      </w:r>
      <w:r>
        <w:rPr>
          <w:rtl/>
        </w:rPr>
        <w:t xml:space="preserve"> فقال لهنّ:</w:t>
      </w:r>
      <w:r w:rsidR="004B4B77">
        <w:rPr>
          <w:rtl/>
        </w:rPr>
        <w:t>أيّ</w:t>
      </w:r>
      <w:r>
        <w:rPr>
          <w:rFonts w:hint="eastAsia"/>
          <w:rtl/>
        </w:rPr>
        <w:t>ما</w:t>
      </w:r>
      <w:r>
        <w:rPr>
          <w:rtl/>
        </w:rPr>
        <w:t xml:space="preserve"> أحبّ </w:t>
      </w:r>
      <w:r w:rsidR="003261A0">
        <w:rPr>
          <w:rtl/>
        </w:rPr>
        <w:t>الى</w:t>
      </w:r>
      <w:r>
        <w:rPr>
          <w:rFonts w:hint="eastAsia"/>
          <w:rtl/>
        </w:rPr>
        <w:t>کنّ</w:t>
      </w:r>
      <w:r>
        <w:rPr>
          <w:rtl/>
        </w:rPr>
        <w:t xml:space="preserve"> المقام </w:t>
      </w:r>
      <w:r w:rsidR="00810611">
        <w:rPr>
          <w:rtl/>
        </w:rPr>
        <w:t>عندي</w:t>
      </w:r>
      <w:r>
        <w:rPr>
          <w:rtl/>
        </w:rPr>
        <w:t xml:space="preserve"> أو الرجوع </w:t>
      </w:r>
      <w:r w:rsidR="003261A0">
        <w:rPr>
          <w:rtl/>
        </w:rPr>
        <w:t>الى</w:t>
      </w:r>
      <w:r>
        <w:rPr>
          <w:rtl/>
        </w:rPr>
        <w:t xml:space="preserve"> ال</w:t>
      </w:r>
      <w:r w:rsidR="009B6D3C">
        <w:rPr>
          <w:rtl/>
        </w:rPr>
        <w:t>مدینة</w:t>
      </w:r>
      <w:r>
        <w:rPr>
          <w:rFonts w:hint="eastAsia"/>
          <w:rtl/>
        </w:rPr>
        <w:t>؟قالوا</w:t>
      </w:r>
      <w:r>
        <w:rPr>
          <w:rtl/>
        </w:rPr>
        <w:t>:نحبّ أولا أن ننوح ع</w:t>
      </w:r>
      <w:r w:rsidR="009B6D3C">
        <w:rPr>
          <w:rtl/>
        </w:rPr>
        <w:t>لي</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،قال:</w:t>
      </w:r>
    </w:p>
    <w:p w:rsidR="00D94CCA" w:rsidRDefault="00A33C4B" w:rsidP="00EB4262">
      <w:pPr>
        <w:pStyle w:val="libNormal"/>
        <w:rPr>
          <w:rtl/>
        </w:rPr>
      </w:pPr>
      <w:r>
        <w:rPr>
          <w:rFonts w:hint="eastAsia"/>
          <w:rtl/>
        </w:rPr>
        <w:t>افعلوا</w:t>
      </w:r>
      <w:r>
        <w:rPr>
          <w:rtl/>
        </w:rPr>
        <w:t xml:space="preserve"> ما بدا لکم،ثمّ أخ</w:t>
      </w:r>
      <w:r w:rsidR="009B6D3C">
        <w:rPr>
          <w:rtl/>
        </w:rPr>
        <w:t>لي</w:t>
      </w:r>
      <w:r>
        <w:rPr>
          <w:rFonts w:hint="eastAsia"/>
          <w:rtl/>
        </w:rPr>
        <w:t>ت</w:t>
      </w:r>
      <w:r>
        <w:rPr>
          <w:rtl/>
        </w:rPr>
        <w:t xml:space="preserve"> لهن الحجر و الب</w:t>
      </w:r>
      <w:r>
        <w:rPr>
          <w:rFonts w:hint="cs"/>
          <w:rtl/>
        </w:rPr>
        <w:t>ی</w:t>
      </w:r>
      <w:r>
        <w:rPr>
          <w:rFonts w:hint="eastAsia"/>
          <w:rtl/>
        </w:rPr>
        <w:t>وت</w:t>
      </w:r>
      <w:r>
        <w:rPr>
          <w:rtl/>
        </w:rPr>
        <w:t xml:space="preserve"> </w:t>
      </w:r>
      <w:r w:rsidR="004B4B77">
        <w:rPr>
          <w:rtl/>
        </w:rPr>
        <w:t>في</w:t>
      </w:r>
      <w:r>
        <w:rPr>
          <w:rtl/>
        </w:rPr>
        <w:t xml:space="preserve"> دمشق و لم تبق هاشم</w:t>
      </w:r>
      <w:r>
        <w:rPr>
          <w:rFonts w:hint="cs"/>
          <w:rtl/>
        </w:rPr>
        <w:t>ی</w:t>
      </w:r>
      <w:r w:rsidR="00EB4262">
        <w:rPr>
          <w:rFonts w:hint="cs"/>
          <w:rtl/>
        </w:rPr>
        <w:t>ة</w:t>
      </w:r>
      <w:r>
        <w:rPr>
          <w:rtl/>
        </w:rPr>
        <w:t xml:space="preserve"> و لا قرش</w:t>
      </w:r>
      <w:r>
        <w:rPr>
          <w:rFonts w:hint="cs"/>
          <w:rtl/>
        </w:rPr>
        <w:t>ی</w:t>
      </w:r>
      <w:r w:rsidR="00EB4262">
        <w:rPr>
          <w:rFonts w:hint="cs"/>
          <w:rtl/>
        </w:rPr>
        <w:t>ة</w:t>
      </w:r>
      <w:r>
        <w:rPr>
          <w:rtl/>
        </w:rPr>
        <w:t xml:space="preserve"> الاّ و لبست السواد ع</w:t>
      </w:r>
      <w:r w:rsidR="009B6D3C">
        <w:rPr>
          <w:rtl/>
        </w:rPr>
        <w:t>لي</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ندبوه ع</w:t>
      </w:r>
      <w:r w:rsidR="009B6D3C">
        <w:rPr>
          <w:rtl/>
        </w:rPr>
        <w:t>ل</w:t>
      </w:r>
      <w:r w:rsidR="00EB4262">
        <w:rPr>
          <w:rFonts w:hint="cs"/>
          <w:rtl/>
        </w:rPr>
        <w:t>ى</w:t>
      </w:r>
      <w:r>
        <w:rPr>
          <w:rtl/>
        </w:rPr>
        <w:t xml:space="preserve"> ما نقل </w:t>
      </w:r>
      <w:r w:rsidR="004B4B77">
        <w:rPr>
          <w:rtl/>
        </w:rPr>
        <w:t>سبعة</w:t>
      </w:r>
      <w:r>
        <w:rPr>
          <w:rtl/>
        </w:rPr>
        <w:t xml:space="preserve"> </w:t>
      </w:r>
      <w:r w:rsidR="009D0B59">
        <w:rPr>
          <w:rtl/>
        </w:rPr>
        <w:t>اي</w:t>
      </w:r>
      <w:r>
        <w:rPr>
          <w:rFonts w:hint="eastAsia"/>
          <w:rtl/>
        </w:rPr>
        <w:t>ام</w:t>
      </w:r>
      <w:r>
        <w:rPr>
          <w:rtl/>
        </w:rPr>
        <w:t xml:space="preserve"> </w:t>
      </w:r>
      <w:r w:rsidR="00643081">
        <w:rPr>
          <w:rStyle w:val="libFootnotenumChar"/>
          <w:rtl/>
        </w:rPr>
        <w:t>(2)</w:t>
      </w:r>
      <w:r>
        <w:rPr>
          <w:rtl/>
        </w:rPr>
        <w:t>.</w:t>
      </w:r>
    </w:p>
    <w:p w:rsidR="00D94CCA" w:rsidRDefault="004B4B77" w:rsidP="00EB4262">
      <w:pPr>
        <w:pStyle w:val="libCenterBold1"/>
        <w:rPr>
          <w:rtl/>
        </w:rPr>
      </w:pPr>
      <w:r>
        <w:rPr>
          <w:rFonts w:hint="eastAsia"/>
          <w:rtl/>
        </w:rPr>
        <w:t>في</w:t>
      </w:r>
      <w:r w:rsidR="00A33C4B">
        <w:rPr>
          <w:rtl/>
        </w:rPr>
        <w:t xml:space="preserve"> لبس السواد</w:t>
      </w:r>
    </w:p>
    <w:p w:rsidR="00D94CCA" w:rsidRDefault="00A33C4B" w:rsidP="00EB4262">
      <w:pPr>
        <w:pStyle w:val="libNormal"/>
        <w:rPr>
          <w:rtl/>
        </w:rPr>
      </w:pPr>
      <w:r w:rsidRPr="00EB4262">
        <w:rPr>
          <w:rStyle w:val="libBold1Char"/>
          <w:rFonts w:hint="eastAsia"/>
          <w:rtl/>
        </w:rPr>
        <w:t>أقول</w:t>
      </w:r>
      <w:r>
        <w:rPr>
          <w:rtl/>
        </w:rPr>
        <w:t>: نقل ش</w:t>
      </w:r>
      <w:r>
        <w:rPr>
          <w:rFonts w:hint="cs"/>
          <w:rtl/>
        </w:rPr>
        <w:t>ی</w:t>
      </w:r>
      <w:r>
        <w:rPr>
          <w:rFonts w:hint="eastAsia"/>
          <w:rtl/>
        </w:rPr>
        <w:t>خنا</w:t>
      </w:r>
      <w:r>
        <w:rPr>
          <w:rtl/>
        </w:rPr>
        <w:t xml:space="preserve"> المتبحر المحدّث النور</w:t>
      </w:r>
      <w:r w:rsidR="00EB4262">
        <w:rPr>
          <w:rFonts w:hint="cs"/>
          <w:rtl/>
        </w:rPr>
        <w:t>ى</w:t>
      </w:r>
      <w:r>
        <w:rPr>
          <w:rtl/>
        </w:rPr>
        <w:t xml:space="preserve">(نوّر اللّه مرقده)هذا الخبر </w:t>
      </w:r>
      <w:r w:rsidR="004B4B77">
        <w:rPr>
          <w:rtl/>
        </w:rPr>
        <w:t>في</w:t>
      </w:r>
      <w:r w:rsidR="00EB4262">
        <w:rPr>
          <w:rFonts w:hint="cs"/>
          <w:rtl/>
        </w:rPr>
        <w:t xml:space="preserve"> </w:t>
      </w:r>
      <w:r>
        <w:rPr>
          <w:rFonts w:hint="eastAsia"/>
          <w:rtl/>
        </w:rPr>
        <w:t>المستدرک</w:t>
      </w:r>
      <w:r>
        <w:rPr>
          <w:rtl/>
        </w:rPr>
        <w:t xml:space="preserve"> عن الش</w:t>
      </w:r>
      <w:r>
        <w:rPr>
          <w:rFonts w:hint="cs"/>
          <w:rtl/>
        </w:rPr>
        <w:t>ی</w:t>
      </w:r>
      <w:r>
        <w:rPr>
          <w:rFonts w:hint="eastAsia"/>
          <w:rtl/>
        </w:rPr>
        <w:t>خ</w:t>
      </w:r>
      <w:r>
        <w:rPr>
          <w:rtl/>
        </w:rPr>
        <w:t xml:space="preserve"> الطر</w:t>
      </w:r>
      <w:r>
        <w:rPr>
          <w:rFonts w:hint="cs"/>
          <w:rtl/>
        </w:rPr>
        <w:t>ی</w:t>
      </w:r>
      <w:r>
        <w:rPr>
          <w:rFonts w:hint="eastAsia"/>
          <w:rtl/>
        </w:rPr>
        <w:t>ح</w:t>
      </w:r>
      <w:r w:rsidR="00EB4262">
        <w:rPr>
          <w:rFonts w:hint="cs"/>
          <w:rtl/>
        </w:rPr>
        <w:t>ي</w:t>
      </w:r>
      <w:r>
        <w:rPr>
          <w:rtl/>
        </w:rPr>
        <w:t xml:space="preserve"> و نقل بعده منه رؤ</w:t>
      </w:r>
      <w:r>
        <w:rPr>
          <w:rFonts w:hint="cs"/>
          <w:rtl/>
        </w:rPr>
        <w:t>ی</w:t>
      </w:r>
      <w:r>
        <w:rPr>
          <w:rFonts w:hint="eastAsia"/>
          <w:rtl/>
        </w:rPr>
        <w:t>ا</w:t>
      </w:r>
      <w:r>
        <w:rPr>
          <w:rtl/>
        </w:rPr>
        <w:t xml:space="preserve"> </w:t>
      </w:r>
      <w:r w:rsidR="007C7B27">
        <w:rPr>
          <w:rtl/>
        </w:rPr>
        <w:t>سکینة</w:t>
      </w:r>
      <w:r>
        <w:rPr>
          <w:rtl/>
        </w:rPr>
        <w:t xml:space="preserve"> بنت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بدمشق جدّتها </w:t>
      </w:r>
      <w:r w:rsidR="00712DE8">
        <w:rPr>
          <w:rtl/>
        </w:rPr>
        <w:t>فاطمة</w:t>
      </w:r>
      <w:r>
        <w:rPr>
          <w:rtl/>
        </w:rPr>
        <w:t>(صلوات اللّه ع</w:t>
      </w:r>
      <w:r w:rsidR="009B6D3C">
        <w:rPr>
          <w:rtl/>
        </w:rPr>
        <w:t>لي</w:t>
      </w:r>
      <w:r>
        <w:rPr>
          <w:rFonts w:hint="eastAsia"/>
          <w:rtl/>
        </w:rPr>
        <w:t>ها</w:t>
      </w:r>
      <w:r>
        <w:rPr>
          <w:rtl/>
        </w:rPr>
        <w:t>): ناشر</w:t>
      </w:r>
      <w:r w:rsidR="00EB4262">
        <w:rPr>
          <w:rFonts w:hint="cs"/>
          <w:rtl/>
        </w:rPr>
        <w:t>ةً</w:t>
      </w:r>
      <w:r>
        <w:rPr>
          <w:rtl/>
        </w:rPr>
        <w:t xml:space="preserve"> </w:t>
      </w:r>
      <w:r w:rsidR="00871E5D">
        <w:rPr>
          <w:rtl/>
        </w:rPr>
        <w:t>شعر</w:t>
      </w:r>
      <w:r w:rsidR="00EB4262">
        <w:rPr>
          <w:rFonts w:hint="cs"/>
          <w:rtl/>
        </w:rPr>
        <w:t>ه</w:t>
      </w:r>
      <w:r>
        <w:rPr>
          <w:rtl/>
        </w:rPr>
        <w:t>ا و ع</w:t>
      </w:r>
      <w:r w:rsidR="009B6D3C">
        <w:rPr>
          <w:rtl/>
        </w:rPr>
        <w:t>لي</w:t>
      </w:r>
      <w:r>
        <w:rPr>
          <w:rFonts w:hint="eastAsia"/>
          <w:rtl/>
        </w:rPr>
        <w:t>ها</w:t>
      </w:r>
      <w:r>
        <w:rPr>
          <w:rtl/>
        </w:rPr>
        <w:t xml:space="preserve"> ث</w:t>
      </w:r>
      <w:r>
        <w:rPr>
          <w:rFonts w:hint="cs"/>
          <w:rtl/>
        </w:rPr>
        <w:t>ی</w:t>
      </w:r>
      <w:r>
        <w:rPr>
          <w:rFonts w:hint="eastAsia"/>
          <w:rtl/>
        </w:rPr>
        <w:t>اب</w:t>
      </w:r>
      <w:r>
        <w:rPr>
          <w:rtl/>
        </w:rPr>
        <w:t xml:space="preserve"> سود و ب</w:t>
      </w:r>
      <w:r>
        <w:rPr>
          <w:rFonts w:hint="cs"/>
          <w:rtl/>
        </w:rPr>
        <w:t>ی</w:t>
      </w:r>
      <w:r>
        <w:rPr>
          <w:rFonts w:hint="eastAsia"/>
          <w:rtl/>
        </w:rPr>
        <w:t>دها</w:t>
      </w:r>
      <w:r>
        <w:rPr>
          <w:rtl/>
        </w:rPr>
        <w:t xml:space="preserve"> قم</w:t>
      </w:r>
      <w:r>
        <w:rPr>
          <w:rFonts w:hint="cs"/>
          <w:rtl/>
        </w:rPr>
        <w:t>ی</w:t>
      </w:r>
      <w:r>
        <w:rPr>
          <w:rFonts w:hint="eastAsia"/>
          <w:rtl/>
        </w:rPr>
        <w:t>ص</w:t>
      </w:r>
      <w:r>
        <w:rPr>
          <w:rtl/>
        </w:rPr>
        <w:t xml:space="preserve"> مضمّخ بالدم، ثمّ نقل</w:t>
      </w:r>
    </w:p>
    <w:p w:rsidR="00D94CCA" w:rsidRDefault="00A33C4B" w:rsidP="002C1B69">
      <w:pPr>
        <w:pStyle w:val="libNormal"/>
        <w:rPr>
          <w:rtl/>
        </w:rPr>
      </w:pPr>
      <w:r>
        <w:rPr>
          <w:rFonts w:hint="eastAsia"/>
          <w:rtl/>
        </w:rPr>
        <w:t>عن</w:t>
      </w:r>
      <w:r>
        <w:rPr>
          <w:rtl/>
        </w:rPr>
        <w:t xml:space="preserve"> کامل ابن قولو</w:t>
      </w:r>
      <w:r>
        <w:rPr>
          <w:rFonts w:hint="cs"/>
          <w:rtl/>
        </w:rPr>
        <w:t>ی</w:t>
      </w:r>
      <w:r>
        <w:rPr>
          <w:rFonts w:hint="eastAsia"/>
          <w:rtl/>
        </w:rPr>
        <w:t>ه</w:t>
      </w:r>
      <w:r>
        <w:rPr>
          <w:rtl/>
        </w:rPr>
        <w:t xml:space="preserve">: انّ ملکا من </w:t>
      </w:r>
      <w:r w:rsidR="00B80428">
        <w:rPr>
          <w:rtl/>
        </w:rPr>
        <w:t>ملائکة</w:t>
      </w:r>
      <w:r>
        <w:rPr>
          <w:rtl/>
        </w:rPr>
        <w:t xml:space="preserve"> الفردوس الأع</w:t>
      </w:r>
      <w:r w:rsidR="009B6D3C">
        <w:rPr>
          <w:rtl/>
        </w:rPr>
        <w:t>ل</w:t>
      </w:r>
      <w:r w:rsidR="00EB4262">
        <w:rPr>
          <w:rFonts w:hint="cs"/>
          <w:rtl/>
        </w:rPr>
        <w:t>ى</w:t>
      </w:r>
      <w:r>
        <w:rPr>
          <w:rtl/>
        </w:rPr>
        <w:t xml:space="preserve"> نزل ع</w:t>
      </w:r>
      <w:r w:rsidR="009B6D3C">
        <w:rPr>
          <w:rtl/>
        </w:rPr>
        <w:t>ل</w:t>
      </w:r>
      <w:r w:rsidR="00EB4262">
        <w:rPr>
          <w:rFonts w:hint="cs"/>
          <w:rtl/>
        </w:rPr>
        <w:t>ى</w:t>
      </w:r>
      <w:r>
        <w:rPr>
          <w:rtl/>
        </w:rPr>
        <w:t xml:space="preserve"> البحر و نشر أجنحته ع</w:t>
      </w:r>
      <w:r w:rsidR="009B6D3C">
        <w:rPr>
          <w:rtl/>
        </w:rPr>
        <w:t>لي</w:t>
      </w:r>
      <w:r>
        <w:rPr>
          <w:rFonts w:hint="eastAsia"/>
          <w:rtl/>
        </w:rPr>
        <w:t>ها</w:t>
      </w:r>
      <w:r>
        <w:rPr>
          <w:rtl/>
        </w:rPr>
        <w:t xml:space="preserve"> ثمّ صاح ص</w:t>
      </w:r>
      <w:r>
        <w:rPr>
          <w:rFonts w:hint="cs"/>
          <w:rtl/>
        </w:rPr>
        <w:t>ی</w:t>
      </w:r>
      <w:r>
        <w:rPr>
          <w:rFonts w:hint="eastAsia"/>
          <w:rtl/>
        </w:rPr>
        <w:t>ح</w:t>
      </w:r>
      <w:r w:rsidR="00EB4262">
        <w:rPr>
          <w:rFonts w:hint="cs"/>
          <w:rtl/>
        </w:rPr>
        <w:t>ةً</w:t>
      </w:r>
      <w:r>
        <w:rPr>
          <w:rtl/>
        </w:rPr>
        <w:t xml:space="preserve"> و قال:</w:t>
      </w:r>
      <w:r>
        <w:rPr>
          <w:rFonts w:hint="cs"/>
          <w:rtl/>
        </w:rPr>
        <w:t>ی</w:t>
      </w:r>
      <w:r>
        <w:rPr>
          <w:rFonts w:hint="eastAsia"/>
          <w:rtl/>
        </w:rPr>
        <w:t>ا</w:t>
      </w:r>
      <w:r>
        <w:rPr>
          <w:rtl/>
        </w:rPr>
        <w:t xml:space="preserve"> أهل البحار البسوا أثواب الحزن فانّ فرخ الرسول مذبوح، ثمّ قال </w:t>
      </w:r>
      <w:r w:rsidR="00AA3CDF" w:rsidRPr="00AA3CDF">
        <w:rPr>
          <w:rStyle w:val="libAlaemChar"/>
          <w:rtl/>
        </w:rPr>
        <w:t>رحمه‌الله</w:t>
      </w:r>
      <w:r>
        <w:rPr>
          <w:rtl/>
        </w:rPr>
        <w:t xml:space="preserve">:و </w:t>
      </w:r>
      <w:r w:rsidR="004B4B77">
        <w:rPr>
          <w:rtl/>
        </w:rPr>
        <w:t>في</w:t>
      </w:r>
      <w:r>
        <w:rPr>
          <w:rtl/>
        </w:rPr>
        <w:t xml:space="preserve"> هذه الأخبار و القصص </w:t>
      </w:r>
      <w:r w:rsidR="00712DE8">
        <w:rPr>
          <w:rtl/>
        </w:rPr>
        <w:t>إشارة</w:t>
      </w:r>
      <w:r>
        <w:rPr>
          <w:rtl/>
        </w:rPr>
        <w:t xml:space="preserve"> أو </w:t>
      </w:r>
      <w:r w:rsidR="00871E5D">
        <w:rPr>
          <w:rtl/>
        </w:rPr>
        <w:t>دلالة</w:t>
      </w:r>
      <w:r>
        <w:rPr>
          <w:rtl/>
        </w:rPr>
        <w:t xml:space="preserve"> ع</w:t>
      </w:r>
      <w:r w:rsidR="009B6D3C">
        <w:rPr>
          <w:rtl/>
        </w:rPr>
        <w:t>ل</w:t>
      </w:r>
      <w:r w:rsidR="00EB4262">
        <w:rPr>
          <w:rFonts w:hint="cs"/>
          <w:rtl/>
        </w:rPr>
        <w:t>ى</w:t>
      </w:r>
      <w:r>
        <w:rPr>
          <w:rtl/>
        </w:rPr>
        <w:t xml:space="preserve"> عدم </w:t>
      </w:r>
      <w:r w:rsidR="006926E7">
        <w:rPr>
          <w:rtl/>
        </w:rPr>
        <w:t>کراهة</w:t>
      </w:r>
      <w:r>
        <w:rPr>
          <w:rtl/>
        </w:rPr>
        <w:t xml:space="preserve"> لبس السواد و رجحانه ح</w:t>
      </w:r>
      <w:r>
        <w:rPr>
          <w:rFonts w:hint="eastAsia"/>
          <w:rtl/>
        </w:rPr>
        <w:t>زنا</w:t>
      </w:r>
      <w:r w:rsidR="00EB4262">
        <w:rPr>
          <w:rFonts w:hint="cs"/>
          <w:rtl/>
        </w:rPr>
        <w:t>ً</w:t>
      </w:r>
      <w:r>
        <w:rPr>
          <w:rtl/>
        </w:rPr>
        <w:t xml:space="preserve"> ع</w:t>
      </w:r>
      <w:r w:rsidR="009B6D3C">
        <w:rPr>
          <w:rtl/>
        </w:rPr>
        <w:t>ل</w:t>
      </w:r>
      <w:r w:rsidR="00EB4262">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کما ع</w:t>
      </w:r>
      <w:r w:rsidR="009B6D3C">
        <w:rPr>
          <w:rtl/>
        </w:rPr>
        <w:t>لي</w:t>
      </w:r>
      <w:r>
        <w:rPr>
          <w:rFonts w:hint="eastAsia"/>
          <w:rtl/>
        </w:rPr>
        <w:t>ه</w:t>
      </w:r>
      <w:r>
        <w:rPr>
          <w:rtl/>
        </w:rPr>
        <w:t xml:space="preserve"> س</w:t>
      </w:r>
      <w:r>
        <w:rPr>
          <w:rFonts w:hint="cs"/>
          <w:rtl/>
        </w:rPr>
        <w:t>ی</w:t>
      </w:r>
      <w:r>
        <w:rPr>
          <w:rFonts w:hint="eastAsia"/>
          <w:rtl/>
        </w:rPr>
        <w:t>ر</w:t>
      </w:r>
      <w:r w:rsidR="00EB4262">
        <w:rPr>
          <w:rFonts w:hint="cs"/>
          <w:rtl/>
        </w:rPr>
        <w:t>ة</w:t>
      </w:r>
      <w:r>
        <w:rPr>
          <w:rtl/>
        </w:rPr>
        <w:t>کث</w:t>
      </w:r>
      <w:r>
        <w:rPr>
          <w:rFonts w:hint="cs"/>
          <w:rtl/>
        </w:rPr>
        <w:t>ی</w:t>
      </w:r>
      <w:r>
        <w:rPr>
          <w:rFonts w:hint="eastAsia"/>
          <w:rtl/>
        </w:rPr>
        <w:t>ر</w:t>
      </w:r>
      <w:r>
        <w:rPr>
          <w:rtl/>
        </w:rPr>
        <w:t xml:space="preserve"> </w:t>
      </w:r>
      <w:r w:rsidR="004B4B77">
        <w:rPr>
          <w:rtl/>
        </w:rPr>
        <w:t>في</w:t>
      </w:r>
      <w:r>
        <w:rPr>
          <w:rtl/>
        </w:rPr>
        <w:t xml:space="preserve"> </w:t>
      </w:r>
      <w:r w:rsidR="004B4B77">
        <w:rPr>
          <w:rtl/>
        </w:rPr>
        <w:t>أيّ</w:t>
      </w:r>
      <w:r>
        <w:rPr>
          <w:rFonts w:hint="eastAsia"/>
          <w:rtl/>
        </w:rPr>
        <w:t>ام</w:t>
      </w:r>
      <w:r>
        <w:rPr>
          <w:rtl/>
        </w:rPr>
        <w:t xml:space="preserve"> حزنه و مأتمه،ثمّ نقل عن مناقب ابن شهر آشوب اخت</w:t>
      </w:r>
      <w:r>
        <w:rPr>
          <w:rFonts w:hint="cs"/>
          <w:rtl/>
        </w:rPr>
        <w:t>ی</w:t>
      </w:r>
      <w:r>
        <w:rPr>
          <w:rFonts w:hint="eastAsia"/>
          <w:rtl/>
        </w:rPr>
        <w:t>ار</w:t>
      </w:r>
      <w:r>
        <w:rPr>
          <w:rtl/>
        </w:rPr>
        <w:t xml:space="preserve"> </w:t>
      </w:r>
      <w:r w:rsidR="004B4B77">
        <w:rPr>
          <w:rtl/>
        </w:rPr>
        <w:t>أبي</w:t>
      </w:r>
      <w:r>
        <w:rPr>
          <w:rtl/>
        </w:rPr>
        <w:t xml:space="preserve"> مسلم السواد خلافا ل</w:t>
      </w:r>
      <w:r w:rsidR="006926E7">
        <w:rPr>
          <w:rtl/>
        </w:rPr>
        <w:t>بني</w:t>
      </w:r>
      <w:r>
        <w:rPr>
          <w:rtl/>
        </w:rPr>
        <w:t xml:space="preserve"> </w:t>
      </w:r>
      <w:r w:rsidR="00871E5D">
        <w:rPr>
          <w:rtl/>
        </w:rPr>
        <w:t>أمیّة</w:t>
      </w:r>
      <w:r>
        <w:rPr>
          <w:rtl/>
        </w:rPr>
        <w:t xml:space="preserve"> و </w:t>
      </w:r>
      <w:r w:rsidR="00B80428">
        <w:rPr>
          <w:rtl/>
        </w:rPr>
        <w:t>هي</w:t>
      </w:r>
      <w:r>
        <w:rPr>
          <w:rFonts w:hint="eastAsia"/>
          <w:rtl/>
        </w:rPr>
        <w:t>ب</w:t>
      </w:r>
      <w:r w:rsidR="002C1B69">
        <w:rPr>
          <w:rFonts w:hint="cs"/>
          <w:rtl/>
        </w:rPr>
        <w:t>ة</w:t>
      </w:r>
      <w:r>
        <w:rPr>
          <w:rtl/>
        </w:rPr>
        <w:t xml:space="preserve"> للناظر،و کانوا </w:t>
      </w:r>
      <w:r>
        <w:rPr>
          <w:rFonts w:hint="cs"/>
          <w:rtl/>
        </w:rPr>
        <w:t>ی</w:t>
      </w:r>
      <w:r>
        <w:rPr>
          <w:rFonts w:hint="eastAsia"/>
          <w:rtl/>
        </w:rPr>
        <w:t>قولون</w:t>
      </w:r>
      <w:r>
        <w:rPr>
          <w:rtl/>
        </w:rPr>
        <w:t xml:space="preserve">:هذا السواد حداد آل محمّد </w:t>
      </w:r>
      <w:r w:rsidR="00763D20" w:rsidRPr="00763D20">
        <w:rPr>
          <w:rStyle w:val="libAlaemChar"/>
          <w:rtl/>
        </w:rPr>
        <w:t>عليهم‌السلام</w:t>
      </w:r>
      <w:r>
        <w:rPr>
          <w:rtl/>
        </w:rPr>
        <w:t xml:space="preserve"> و شهداء کربلا و ز</w:t>
      </w:r>
      <w:r>
        <w:rPr>
          <w:rFonts w:hint="cs"/>
          <w:rtl/>
        </w:rPr>
        <w:t>ی</w:t>
      </w:r>
      <w:r>
        <w:rPr>
          <w:rFonts w:hint="eastAsia"/>
          <w:rtl/>
        </w:rPr>
        <w:t>د</w:t>
      </w:r>
      <w:r>
        <w:rPr>
          <w:rtl/>
        </w:rPr>
        <w:t xml:space="preserve"> و </w:t>
      </w:r>
      <w:r w:rsidR="00167E25">
        <w:rPr>
          <w:rFonts w:hint="cs"/>
          <w:rtl/>
        </w:rPr>
        <w:t>یحی</w:t>
      </w:r>
      <w:r w:rsidR="002C1B69">
        <w:rPr>
          <w:rFonts w:hint="cs"/>
          <w:rtl/>
        </w:rPr>
        <w:t>ى</w:t>
      </w:r>
      <w:r>
        <w:rPr>
          <w:rFonts w:hint="eastAsia"/>
          <w:rtl/>
        </w:rPr>
        <w:t>،</w:t>
      </w:r>
      <w:r w:rsidR="00DF76A0">
        <w:rPr>
          <w:rFonts w:hint="eastAsia"/>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92312">
        <w:rPr>
          <w:rStyle w:val="libFootnote0Char"/>
          <w:rFonts w:hint="cs"/>
          <w:rtl/>
        </w:rPr>
        <w:t xml:space="preserve"> الجارف: الموت العام و الطاعون.(القاموس).</w:t>
      </w:r>
    </w:p>
    <w:p w:rsidR="00643081" w:rsidRPr="00643081" w:rsidRDefault="00643081" w:rsidP="00643081">
      <w:pPr>
        <w:pStyle w:val="libLine"/>
        <w:rPr>
          <w:rStyle w:val="libFootnote0Char"/>
          <w:rtl/>
        </w:rPr>
      </w:pPr>
      <w:r w:rsidRPr="00643081">
        <w:rPr>
          <w:rStyle w:val="libFootnote0Char"/>
          <w:rFonts w:hint="eastAsia"/>
          <w:rtl/>
        </w:rPr>
        <w:t>(2)</w:t>
      </w:r>
      <w:r w:rsidR="00D92312">
        <w:rPr>
          <w:rStyle w:val="libFootnote0Char"/>
          <w:rFonts w:hint="cs"/>
          <w:rtl/>
        </w:rPr>
        <w:t xml:space="preserve"> ق:10/39/243،ج:45/196.</w:t>
      </w:r>
    </w:p>
    <w:p w:rsidR="00643081" w:rsidRDefault="00643081" w:rsidP="00A33C4B">
      <w:pPr>
        <w:pStyle w:val="libNormal"/>
        <w:rPr>
          <w:rtl/>
        </w:rPr>
      </w:pPr>
      <w:r>
        <w:rPr>
          <w:rFonts w:hint="eastAsia"/>
          <w:rtl/>
        </w:rPr>
        <w:br w:type="page"/>
      </w:r>
    </w:p>
    <w:p w:rsidR="00D94CCA" w:rsidRDefault="00A33C4B" w:rsidP="00C91474">
      <w:pPr>
        <w:pStyle w:val="libNormal"/>
        <w:rPr>
          <w:rtl/>
        </w:rPr>
      </w:pPr>
      <w:r>
        <w:rPr>
          <w:rFonts w:hint="eastAsia"/>
          <w:rtl/>
        </w:rPr>
        <w:lastRenderedPageBreak/>
        <w:t>و</w:t>
      </w:r>
      <w:r>
        <w:rPr>
          <w:rtl/>
        </w:rPr>
        <w:t xml:space="preserve"> </w:t>
      </w:r>
      <w:r w:rsidR="00DF76A0">
        <w:rPr>
          <w:rtl/>
        </w:rPr>
        <w:t>حک</w:t>
      </w:r>
      <w:r w:rsidR="00C91474">
        <w:rPr>
          <w:rFonts w:hint="cs"/>
          <w:rtl/>
        </w:rPr>
        <w:t>ى</w:t>
      </w:r>
      <w:r>
        <w:rPr>
          <w:rtl/>
        </w:rPr>
        <w:t xml:space="preserve"> الش</w:t>
      </w:r>
      <w:r>
        <w:rPr>
          <w:rFonts w:hint="cs"/>
          <w:rtl/>
        </w:rPr>
        <w:t>ی</w:t>
      </w:r>
      <w:r>
        <w:rPr>
          <w:rFonts w:hint="eastAsia"/>
          <w:rtl/>
        </w:rPr>
        <w:t>خ</w:t>
      </w:r>
      <w:r>
        <w:rPr>
          <w:rtl/>
        </w:rPr>
        <w:t xml:space="preserve"> فخر الد</w:t>
      </w:r>
      <w:r>
        <w:rPr>
          <w:rFonts w:hint="cs"/>
          <w:rtl/>
        </w:rPr>
        <w:t>ی</w:t>
      </w:r>
      <w:r>
        <w:rPr>
          <w:rFonts w:hint="eastAsia"/>
          <w:rtl/>
        </w:rPr>
        <w:t>ن</w:t>
      </w:r>
      <w:r>
        <w:rPr>
          <w:rtl/>
        </w:rPr>
        <w:t xml:space="preserve"> </w:t>
      </w:r>
      <w:r w:rsidR="004B4B77">
        <w:rPr>
          <w:rtl/>
        </w:rPr>
        <w:t>في</w:t>
      </w:r>
      <w:r>
        <w:rPr>
          <w:rtl/>
        </w:rPr>
        <w:t xml:space="preserve"> منتخبه رؤ</w:t>
      </w:r>
      <w:r>
        <w:rPr>
          <w:rFonts w:hint="cs"/>
          <w:rtl/>
        </w:rPr>
        <w:t>ی</w:t>
      </w:r>
      <w:r>
        <w:rPr>
          <w:rFonts w:hint="eastAsia"/>
          <w:rtl/>
        </w:rPr>
        <w:t>ا</w:t>
      </w:r>
      <w:r>
        <w:rPr>
          <w:rtl/>
        </w:rPr>
        <w:t xml:space="preserve"> الس</w:t>
      </w:r>
      <w:r>
        <w:rPr>
          <w:rFonts w:hint="cs"/>
          <w:rtl/>
        </w:rPr>
        <w:t>یّ</w:t>
      </w:r>
      <w:r>
        <w:rPr>
          <w:rFonts w:hint="eastAsia"/>
          <w:rtl/>
        </w:rPr>
        <w:t>د</w:t>
      </w:r>
      <w:r>
        <w:rPr>
          <w:rtl/>
        </w:rPr>
        <w:t xml:space="preserve"> ع</w:t>
      </w:r>
      <w:r w:rsidR="009B6D3C">
        <w:rPr>
          <w:rtl/>
        </w:rPr>
        <w:t>لي</w:t>
      </w:r>
      <w:r>
        <w:rPr>
          <w:rtl/>
        </w:rPr>
        <w:t xml:space="preserve"> ال</w:t>
      </w:r>
      <w:r w:rsidR="00FE5C64">
        <w:rPr>
          <w:rtl/>
        </w:rPr>
        <w:t>حسیني</w:t>
      </w:r>
      <w:r>
        <w:rPr>
          <w:rtl/>
        </w:rPr>
        <w:t xml:space="preserve"> </w:t>
      </w:r>
      <w:r>
        <w:rPr>
          <w:rFonts w:hint="cs"/>
          <w:rtl/>
        </w:rPr>
        <w:t>ی</w:t>
      </w:r>
      <w:r>
        <w:rPr>
          <w:rFonts w:hint="eastAsia"/>
          <w:rtl/>
        </w:rPr>
        <w:t>وم</w:t>
      </w:r>
      <w:r>
        <w:rPr>
          <w:rtl/>
        </w:rPr>
        <w:t xml:space="preserve"> عاشوراء رسول اللّه و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w:t>
      </w:r>
      <w:r w:rsidR="00712DE8">
        <w:rPr>
          <w:rtl/>
        </w:rPr>
        <w:t>فاطمة</w:t>
      </w:r>
      <w:r>
        <w:rPr>
          <w:rtl/>
        </w:rPr>
        <w:t>(صلوات اللّه ع</w:t>
      </w:r>
      <w:r w:rsidR="009B6D3C">
        <w:rPr>
          <w:rtl/>
        </w:rPr>
        <w:t>لي</w:t>
      </w:r>
      <w:r>
        <w:rPr>
          <w:rFonts w:hint="eastAsia"/>
          <w:rtl/>
        </w:rPr>
        <w:t>هم</w:t>
      </w:r>
      <w:r>
        <w:rPr>
          <w:rtl/>
        </w:rPr>
        <w:t xml:space="preserve">)عند الکوثر و هم لابسون السواد باکون محزونون قال:فقلت:ما </w:t>
      </w:r>
      <w:r w:rsidR="009B6D3C">
        <w:rPr>
          <w:rtl/>
        </w:rPr>
        <w:t>لي</w:t>
      </w:r>
      <w:r>
        <w:rPr>
          <w:rtl/>
        </w:rPr>
        <w:t xml:space="preserve"> أراهم لابس</w:t>
      </w:r>
      <w:r>
        <w:rPr>
          <w:rFonts w:hint="cs"/>
          <w:rtl/>
        </w:rPr>
        <w:t>ی</w:t>
      </w:r>
      <w:r>
        <w:rPr>
          <w:rFonts w:hint="eastAsia"/>
          <w:rtl/>
        </w:rPr>
        <w:t>ن</w:t>
      </w:r>
      <w:r>
        <w:rPr>
          <w:rtl/>
        </w:rPr>
        <w:t xml:space="preserve"> السواد و باک</w:t>
      </w:r>
      <w:r>
        <w:rPr>
          <w:rFonts w:hint="cs"/>
          <w:rtl/>
        </w:rPr>
        <w:t>ی</w:t>
      </w:r>
      <w:r>
        <w:rPr>
          <w:rFonts w:hint="eastAsia"/>
          <w:rtl/>
        </w:rPr>
        <w:t>ن</w:t>
      </w:r>
      <w:r>
        <w:rPr>
          <w:rtl/>
        </w:rPr>
        <w:t xml:space="preserve"> و محزون</w:t>
      </w:r>
      <w:r>
        <w:rPr>
          <w:rFonts w:hint="cs"/>
          <w:rtl/>
        </w:rPr>
        <w:t>ی</w:t>
      </w:r>
      <w:r>
        <w:rPr>
          <w:rFonts w:hint="eastAsia"/>
          <w:rtl/>
        </w:rPr>
        <w:t>ن</w:t>
      </w:r>
      <w:r>
        <w:rPr>
          <w:rtl/>
        </w:rPr>
        <w:t xml:space="preserve"> فق</w:t>
      </w:r>
      <w:r>
        <w:rPr>
          <w:rFonts w:hint="cs"/>
          <w:rtl/>
        </w:rPr>
        <w:t>ی</w:t>
      </w:r>
      <w:r>
        <w:rPr>
          <w:rFonts w:hint="eastAsia"/>
          <w:rtl/>
        </w:rPr>
        <w:t>ل</w:t>
      </w:r>
      <w:r>
        <w:rPr>
          <w:rtl/>
        </w:rPr>
        <w:t xml:space="preserve"> </w:t>
      </w:r>
      <w:r w:rsidR="009B6D3C">
        <w:rPr>
          <w:rtl/>
        </w:rPr>
        <w:t>لي</w:t>
      </w:r>
      <w:r>
        <w:rPr>
          <w:rtl/>
        </w:rPr>
        <w:t xml:space="preserve">:أ </w:t>
      </w:r>
      <w:r w:rsidR="009B6D3C">
        <w:rPr>
          <w:rtl/>
        </w:rPr>
        <w:t>لي</w:t>
      </w:r>
      <w:r>
        <w:rPr>
          <w:rFonts w:hint="eastAsia"/>
          <w:rtl/>
        </w:rPr>
        <w:t>س</w:t>
      </w:r>
      <w:r>
        <w:rPr>
          <w:rtl/>
        </w:rPr>
        <w:t xml:space="preserve"> هذا </w:t>
      </w:r>
      <w:r>
        <w:rPr>
          <w:rFonts w:hint="cs"/>
          <w:rtl/>
        </w:rPr>
        <w:t>ی</w:t>
      </w:r>
      <w:r>
        <w:rPr>
          <w:rFonts w:hint="eastAsia"/>
          <w:rtl/>
        </w:rPr>
        <w:t>وم</w:t>
      </w:r>
      <w:r>
        <w:rPr>
          <w:rtl/>
        </w:rPr>
        <w:t xml:space="preserve"> عاشورا </w:t>
      </w:r>
      <w:r>
        <w:rPr>
          <w:rFonts w:hint="cs"/>
          <w:rtl/>
        </w:rPr>
        <w:t>ی</w:t>
      </w:r>
      <w:r>
        <w:rPr>
          <w:rFonts w:hint="eastAsia"/>
          <w:rtl/>
        </w:rPr>
        <w:t>وم</w:t>
      </w:r>
      <w:r>
        <w:rPr>
          <w:rtl/>
        </w:rPr>
        <w:t xml:space="preserve"> مقتل </w:t>
      </w:r>
      <w:r>
        <w:rPr>
          <w:rFonts w:hint="eastAsia"/>
          <w:rtl/>
        </w:rPr>
        <w:t>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فهم محزونون لأجل ذلک، و قال ابن فهد </w:t>
      </w:r>
      <w:r w:rsidR="004B4B77">
        <w:rPr>
          <w:rtl/>
        </w:rPr>
        <w:t>في</w:t>
      </w:r>
      <w:r>
        <w:rPr>
          <w:rtl/>
        </w:rPr>
        <w:t>(التحص</w:t>
      </w:r>
      <w:r>
        <w:rPr>
          <w:rFonts w:hint="cs"/>
          <w:rtl/>
        </w:rPr>
        <w:t>ی</w:t>
      </w:r>
      <w:r>
        <w:rPr>
          <w:rFonts w:hint="eastAsia"/>
          <w:rtl/>
        </w:rPr>
        <w:t>ن</w:t>
      </w:r>
      <w:r>
        <w:rPr>
          <w:rtl/>
        </w:rPr>
        <w:t>):ق</w:t>
      </w:r>
      <w:r>
        <w:rPr>
          <w:rFonts w:hint="cs"/>
          <w:rtl/>
        </w:rPr>
        <w:t>ی</w:t>
      </w:r>
      <w:r>
        <w:rPr>
          <w:rFonts w:hint="eastAsia"/>
          <w:rtl/>
        </w:rPr>
        <w:t>ل</w:t>
      </w:r>
      <w:r>
        <w:rPr>
          <w:rtl/>
        </w:rPr>
        <w:t xml:space="preserve"> لراهب ر</w:t>
      </w:r>
      <w:r w:rsidR="009D0B59">
        <w:rPr>
          <w:rtl/>
        </w:rPr>
        <w:t>اي</w:t>
      </w:r>
      <w:r>
        <w:rPr>
          <w:rtl/>
        </w:rPr>
        <w:t xml:space="preserve"> ع</w:t>
      </w:r>
      <w:r w:rsidR="009B6D3C">
        <w:rPr>
          <w:rtl/>
        </w:rPr>
        <w:t>لي</w:t>
      </w:r>
      <w:r>
        <w:rPr>
          <w:rFonts w:hint="eastAsia"/>
          <w:rtl/>
        </w:rPr>
        <w:t>ه</w:t>
      </w:r>
      <w:r>
        <w:rPr>
          <w:rtl/>
        </w:rPr>
        <w:t xml:space="preserve"> مدرع</w:t>
      </w:r>
      <w:r w:rsidR="00C91474">
        <w:rPr>
          <w:rFonts w:hint="cs"/>
          <w:rtl/>
        </w:rPr>
        <w:t>ة</w:t>
      </w:r>
      <w:r>
        <w:rPr>
          <w:rtl/>
        </w:rPr>
        <w:t xml:space="preserve"> شعر سوداء:ما ال</w:t>
      </w:r>
      <w:r w:rsidR="004B4B77">
        <w:rPr>
          <w:rtl/>
        </w:rPr>
        <w:t>ذي</w:t>
      </w:r>
      <w:r>
        <w:rPr>
          <w:rtl/>
        </w:rPr>
        <w:t xml:space="preserve"> حملک ع</w:t>
      </w:r>
      <w:r w:rsidR="009B6D3C">
        <w:rPr>
          <w:rtl/>
        </w:rPr>
        <w:t>لي</w:t>
      </w:r>
      <w:r>
        <w:rPr>
          <w:rtl/>
        </w:rPr>
        <w:t xml:space="preserve"> لبس السواد؟فقال:هو لباس المحزون</w:t>
      </w:r>
      <w:r>
        <w:rPr>
          <w:rFonts w:hint="cs"/>
          <w:rtl/>
        </w:rPr>
        <w:t>ی</w:t>
      </w:r>
      <w:r>
        <w:rPr>
          <w:rFonts w:hint="eastAsia"/>
          <w:rtl/>
        </w:rPr>
        <w:t>ن</w:t>
      </w:r>
      <w:r>
        <w:rPr>
          <w:rtl/>
        </w:rPr>
        <w:t xml:space="preserve"> و أنا أکبرهم،فق</w:t>
      </w:r>
      <w:r>
        <w:rPr>
          <w:rFonts w:hint="cs"/>
          <w:rtl/>
        </w:rPr>
        <w:t>ی</w:t>
      </w:r>
      <w:r>
        <w:rPr>
          <w:rFonts w:hint="eastAsia"/>
          <w:rtl/>
        </w:rPr>
        <w:t>ل</w:t>
      </w:r>
      <w:r>
        <w:rPr>
          <w:rtl/>
        </w:rPr>
        <w:t xml:space="preserve"> له:و من </w:t>
      </w:r>
      <w:r w:rsidR="004B4B77">
        <w:rPr>
          <w:rtl/>
        </w:rPr>
        <w:t>أيّ</w:t>
      </w:r>
      <w:r>
        <w:rPr>
          <w:rtl/>
        </w:rPr>
        <w:t xml:space="preserve"> </w:t>
      </w:r>
      <w:r w:rsidR="004B4B77">
        <w:rPr>
          <w:rtl/>
        </w:rPr>
        <w:t>شيء</w:t>
      </w:r>
      <w:r>
        <w:rPr>
          <w:rtl/>
        </w:rPr>
        <w:t xml:space="preserve"> أنت محزون؟قال:ل</w:t>
      </w:r>
      <w:r w:rsidR="004B4B77">
        <w:rPr>
          <w:rtl/>
        </w:rPr>
        <w:t>انّي</w:t>
      </w:r>
      <w:r>
        <w:rPr>
          <w:rtl/>
        </w:rPr>
        <w:t xml:space="preserve"> أصبت </w:t>
      </w:r>
      <w:r w:rsidR="004B4B77">
        <w:rPr>
          <w:rtl/>
        </w:rPr>
        <w:t>في</w:t>
      </w:r>
      <w:r>
        <w:rPr>
          <w:rtl/>
        </w:rPr>
        <w:t xml:space="preserve"> </w:t>
      </w:r>
      <w:r w:rsidR="00167E25">
        <w:rPr>
          <w:rtl/>
        </w:rPr>
        <w:t>نفسي</w:t>
      </w:r>
      <w:r>
        <w:rPr>
          <w:rtl/>
        </w:rPr>
        <w:t xml:space="preserve"> و ذلک </w:t>
      </w:r>
      <w:r w:rsidR="004B4B77">
        <w:rPr>
          <w:rtl/>
        </w:rPr>
        <w:t>انّي</w:t>
      </w:r>
      <w:r>
        <w:rPr>
          <w:rtl/>
        </w:rPr>
        <w:t xml:space="preserve"> قتلتها </w:t>
      </w:r>
      <w:r w:rsidR="004B4B77">
        <w:rPr>
          <w:rtl/>
        </w:rPr>
        <w:t>في</w:t>
      </w:r>
      <w:r>
        <w:rPr>
          <w:rtl/>
        </w:rPr>
        <w:t xml:space="preserve"> معرک</w:t>
      </w:r>
      <w:r w:rsidR="00C91474">
        <w:rPr>
          <w:rFonts w:hint="cs"/>
          <w:rtl/>
        </w:rPr>
        <w:t>ة</w:t>
      </w:r>
      <w:r>
        <w:rPr>
          <w:rtl/>
        </w:rPr>
        <w:t xml:space="preserve"> الذنوب ف</w:t>
      </w:r>
      <w:r>
        <w:rPr>
          <w:rFonts w:hint="eastAsia"/>
          <w:rtl/>
        </w:rPr>
        <w:t>أنا</w:t>
      </w:r>
      <w:r>
        <w:rPr>
          <w:rtl/>
        </w:rPr>
        <w:t xml:space="preserve"> حز</w:t>
      </w:r>
      <w:r>
        <w:rPr>
          <w:rFonts w:hint="cs"/>
          <w:rtl/>
        </w:rPr>
        <w:t>ی</w:t>
      </w:r>
      <w:r>
        <w:rPr>
          <w:rFonts w:hint="eastAsia"/>
          <w:rtl/>
        </w:rPr>
        <w:t>ن</w:t>
      </w:r>
      <w:r>
        <w:rPr>
          <w:rtl/>
        </w:rPr>
        <w:t xml:space="preserve"> ع</w:t>
      </w:r>
      <w:r w:rsidR="009B6D3C">
        <w:rPr>
          <w:rtl/>
        </w:rPr>
        <w:t>لي</w:t>
      </w:r>
      <w:r>
        <w:rPr>
          <w:rFonts w:hint="eastAsia"/>
          <w:rtl/>
        </w:rPr>
        <w:t>ها،ثمّ</w:t>
      </w:r>
      <w:r>
        <w:rPr>
          <w:rtl/>
        </w:rPr>
        <w:t xml:space="preserve"> أسبل دمعه...ال</w:t>
      </w:r>
      <w:r w:rsidR="00810611">
        <w:rPr>
          <w:rtl/>
        </w:rPr>
        <w:t>قصة</w:t>
      </w:r>
      <w:r>
        <w:rPr>
          <w:rtl/>
        </w:rPr>
        <w:t>.</w:t>
      </w:r>
    </w:p>
    <w:p w:rsidR="00D94CCA" w:rsidRDefault="00A33C4B" w:rsidP="00C91474">
      <w:pPr>
        <w:pStyle w:val="libNormal"/>
        <w:rPr>
          <w:rtl/>
        </w:rPr>
      </w:pPr>
      <w:r w:rsidRPr="00C91474">
        <w:rPr>
          <w:rStyle w:val="libBold1Char"/>
          <w:rFonts w:hint="eastAsia"/>
          <w:rtl/>
        </w:rPr>
        <w:t>أقول</w:t>
      </w:r>
      <w:r>
        <w:rPr>
          <w:rtl/>
        </w:rPr>
        <w:t>:</w:t>
      </w:r>
      <w:r>
        <w:rPr>
          <w:rFonts w:hint="eastAsia"/>
          <w:rtl/>
        </w:rPr>
        <w:t>و</w:t>
      </w:r>
      <w:r>
        <w:rPr>
          <w:rtl/>
        </w:rPr>
        <w:t xml:space="preserve"> تقدّم </w:t>
      </w:r>
      <w:r w:rsidR="004B4B77" w:rsidRPr="00C91474">
        <w:rPr>
          <w:rtl/>
        </w:rPr>
        <w:t>في</w:t>
      </w:r>
      <w:r w:rsidR="00643081" w:rsidRPr="00C91474">
        <w:rPr>
          <w:rFonts w:hint="eastAsia"/>
          <w:rtl/>
        </w:rPr>
        <w:t>(</w:t>
      </w:r>
      <w:r w:rsidRPr="00C91474">
        <w:rPr>
          <w:rFonts w:hint="eastAsia"/>
          <w:rtl/>
        </w:rPr>
        <w:t>تسع</w:t>
      </w:r>
      <w:r w:rsidR="00643081" w:rsidRPr="00C91474">
        <w:rPr>
          <w:rFonts w:hint="eastAsia"/>
          <w:rtl/>
        </w:rPr>
        <w:t>)</w:t>
      </w:r>
      <w:r w:rsidRPr="00C91474">
        <w:rPr>
          <w:rFonts w:hint="eastAsia"/>
          <w:rtl/>
        </w:rPr>
        <w:t>انّ</w:t>
      </w:r>
      <w:r w:rsidRPr="00C91474">
        <w:rPr>
          <w:rtl/>
        </w:rPr>
        <w:t xml:space="preserve"> من أسماء</w:t>
      </w:r>
      <w:r>
        <w:rPr>
          <w:rtl/>
        </w:rPr>
        <w:t xml:space="preserve"> </w:t>
      </w:r>
      <w:r>
        <w:rPr>
          <w:rFonts w:hint="cs"/>
          <w:rtl/>
        </w:rPr>
        <w:t>ی</w:t>
      </w:r>
      <w:r>
        <w:rPr>
          <w:rFonts w:hint="eastAsia"/>
          <w:rtl/>
        </w:rPr>
        <w:t>وم</w:t>
      </w:r>
      <w:r>
        <w:rPr>
          <w:rtl/>
        </w:rPr>
        <w:t xml:space="preserve"> التاسع من رب</w:t>
      </w:r>
      <w:r>
        <w:rPr>
          <w:rFonts w:hint="cs"/>
          <w:rtl/>
        </w:rPr>
        <w:t>ی</w:t>
      </w:r>
      <w:r>
        <w:rPr>
          <w:rFonts w:hint="eastAsia"/>
          <w:rtl/>
        </w:rPr>
        <w:t>ع</w:t>
      </w:r>
      <w:r>
        <w:rPr>
          <w:rtl/>
        </w:rPr>
        <w:t xml:space="preserve"> الأوّل </w:t>
      </w:r>
      <w:r>
        <w:rPr>
          <w:rFonts w:hint="cs"/>
          <w:rtl/>
        </w:rPr>
        <w:t>ی</w:t>
      </w:r>
      <w:r>
        <w:rPr>
          <w:rFonts w:hint="eastAsia"/>
          <w:rtl/>
        </w:rPr>
        <w:t>وم</w:t>
      </w:r>
      <w:r>
        <w:rPr>
          <w:rtl/>
        </w:rPr>
        <w:t xml:space="preserve"> نزع السواد.</w:t>
      </w:r>
    </w:p>
    <w:p w:rsidR="00D94CCA" w:rsidRDefault="00A33C4B" w:rsidP="00C91474">
      <w:pPr>
        <w:pStyle w:val="libNormal"/>
        <w:rPr>
          <w:rtl/>
        </w:rPr>
      </w:pPr>
      <w:r>
        <w:rPr>
          <w:rFonts w:hint="eastAsia"/>
          <w:rtl/>
        </w:rPr>
        <w:t>خبر</w:t>
      </w:r>
      <w:r>
        <w:rPr>
          <w:rtl/>
        </w:rPr>
        <w:t xml:space="preserve"> ال</w:t>
      </w:r>
      <w:r w:rsidR="00D61EF7">
        <w:rPr>
          <w:rtl/>
        </w:rPr>
        <w:t>نصراني</w:t>
      </w:r>
      <w:r>
        <w:rPr>
          <w:rtl/>
        </w:rPr>
        <w:t xml:space="preserve"> ال</w:t>
      </w:r>
      <w:r w:rsidR="004B4B77">
        <w:rPr>
          <w:rtl/>
        </w:rPr>
        <w:t>ذي</w:t>
      </w:r>
      <w:r>
        <w:rPr>
          <w:rtl/>
        </w:rPr>
        <w:t xml:space="preserve"> قال </w:t>
      </w:r>
      <w:r w:rsidR="004B4B77">
        <w:rPr>
          <w:rtl/>
        </w:rPr>
        <w:t>في</w:t>
      </w:r>
      <w:r>
        <w:rPr>
          <w:rtl/>
        </w:rPr>
        <w:t xml:space="preserve"> نفسه ل</w:t>
      </w:r>
      <w:r w:rsidR="004B4B77">
        <w:rPr>
          <w:rtl/>
        </w:rPr>
        <w:t>عليّ</w:t>
      </w:r>
      <w:r>
        <w:rPr>
          <w:rtl/>
        </w:rPr>
        <w:t xml:space="preserve"> ال</w:t>
      </w:r>
      <w:r w:rsidR="00A050D0">
        <w:rPr>
          <w:rtl/>
        </w:rPr>
        <w:t>هادي</w:t>
      </w:r>
      <w:r>
        <w:rPr>
          <w:rtl/>
        </w:rPr>
        <w:t xml:space="preserve"> </w:t>
      </w:r>
      <w:r w:rsidR="00D665AA" w:rsidRPr="00D665AA">
        <w:rPr>
          <w:rStyle w:val="libAlaemChar"/>
          <w:rtl/>
        </w:rPr>
        <w:t>عليه‌السلام</w:t>
      </w:r>
      <w:r>
        <w:rPr>
          <w:rtl/>
        </w:rPr>
        <w:t xml:space="preserve">: سواد </w:t>
      </w:r>
      <w:r w:rsidR="004B4B77">
        <w:rPr>
          <w:rtl/>
        </w:rPr>
        <w:t>في</w:t>
      </w:r>
      <w:r>
        <w:rPr>
          <w:rtl/>
        </w:rPr>
        <w:t xml:space="preserve"> سواد،فأجابه </w:t>
      </w:r>
      <w:r w:rsidR="00D665AA" w:rsidRPr="00D665AA">
        <w:rPr>
          <w:rStyle w:val="libAlaemChar"/>
          <w:rtl/>
        </w:rPr>
        <w:t>عليه‌السلام</w:t>
      </w:r>
      <w:r>
        <w:rPr>
          <w:rtl/>
        </w:rPr>
        <w:t>:</w:t>
      </w:r>
      <w:r>
        <w:rPr>
          <w:rFonts w:hint="eastAsia"/>
          <w:rtl/>
        </w:rPr>
        <w:t>قلبک</w:t>
      </w:r>
      <w:r>
        <w:rPr>
          <w:rtl/>
        </w:rPr>
        <w:t xml:space="preserve"> أسود </w:t>
      </w:r>
      <w:r w:rsidR="00643081">
        <w:rPr>
          <w:rStyle w:val="libFootnotenumChar"/>
          <w:rtl/>
        </w:rPr>
        <w:t>(1)</w:t>
      </w:r>
      <w:r>
        <w:rPr>
          <w:rtl/>
        </w:rPr>
        <w:t>.</w:t>
      </w:r>
    </w:p>
    <w:p w:rsidR="00D94CCA" w:rsidRDefault="00A33C4B" w:rsidP="00C91474">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للخوارج: و الزموا السواد الأعظم فانّ </w:t>
      </w:r>
      <w:r>
        <w:rPr>
          <w:rFonts w:hint="cs"/>
          <w:rtl/>
        </w:rPr>
        <w:t>ی</w:t>
      </w:r>
      <w:r>
        <w:rPr>
          <w:rFonts w:hint="eastAsia"/>
          <w:rtl/>
        </w:rPr>
        <w:t>د</w:t>
      </w:r>
      <w:r>
        <w:rPr>
          <w:rtl/>
        </w:rPr>
        <w:t xml:space="preserve"> اللّه ع</w:t>
      </w:r>
      <w:r w:rsidR="009B6D3C">
        <w:rPr>
          <w:rtl/>
        </w:rPr>
        <w:t>لي</w:t>
      </w:r>
      <w:r>
        <w:rPr>
          <w:rtl/>
        </w:rPr>
        <w:t xml:space="preserve"> ال</w:t>
      </w:r>
      <w:r w:rsidR="000E3431">
        <w:rPr>
          <w:rtl/>
        </w:rPr>
        <w:t>جماعة</w:t>
      </w:r>
      <w:r>
        <w:rPr>
          <w:rtl/>
        </w:rPr>
        <w:t xml:space="preserve"> و </w:t>
      </w:r>
      <w:r w:rsidR="004B4B77">
        <w:rPr>
          <w:rtl/>
        </w:rPr>
        <w:t>أيّ</w:t>
      </w:r>
      <w:r>
        <w:rPr>
          <w:rFonts w:hint="eastAsia"/>
          <w:rtl/>
        </w:rPr>
        <w:t>اکم</w:t>
      </w:r>
      <w:r>
        <w:rPr>
          <w:rtl/>
        </w:rPr>
        <w:t xml:space="preserve"> و الفرق</w:t>
      </w:r>
      <w:r w:rsidR="00C91474">
        <w:rPr>
          <w:rFonts w:hint="cs"/>
          <w:rtl/>
        </w:rPr>
        <w:t>ة</w:t>
      </w:r>
      <w:r>
        <w:rPr>
          <w:rtl/>
        </w:rPr>
        <w:t xml:space="preserve"> فانّ الشاذّ من الناس للش</w:t>
      </w:r>
      <w:r>
        <w:rPr>
          <w:rFonts w:hint="cs"/>
          <w:rtl/>
        </w:rPr>
        <w:t>ی</w:t>
      </w:r>
      <w:r>
        <w:rPr>
          <w:rFonts w:hint="eastAsia"/>
          <w:rtl/>
        </w:rPr>
        <w:t>طان</w:t>
      </w:r>
      <w:r>
        <w:rPr>
          <w:rtl/>
        </w:rPr>
        <w:t xml:space="preserve"> کما انّ الشاذ</w:t>
      </w:r>
      <w:r w:rsidR="00C91474">
        <w:rPr>
          <w:rFonts w:hint="cs"/>
          <w:rtl/>
        </w:rPr>
        <w:t>ة</w:t>
      </w:r>
      <w:r>
        <w:rPr>
          <w:rtl/>
        </w:rPr>
        <w:t xml:space="preserve"> من الغنم للذئب </w:t>
      </w:r>
      <w:r w:rsidR="00643081">
        <w:rPr>
          <w:rStyle w:val="libFootnotenumChar"/>
          <w:rtl/>
        </w:rPr>
        <w:t>(2)</w:t>
      </w:r>
      <w:r>
        <w:rPr>
          <w:rtl/>
        </w:rPr>
        <w:t>.</w:t>
      </w:r>
    </w:p>
    <w:p w:rsidR="00D94CCA" w:rsidRDefault="00A33C4B" w:rsidP="00C91474">
      <w:pPr>
        <w:pStyle w:val="libCenterBold1"/>
        <w:rPr>
          <w:rtl/>
        </w:rPr>
      </w:pPr>
      <w:r>
        <w:rPr>
          <w:rFonts w:hint="eastAsia"/>
          <w:rtl/>
        </w:rPr>
        <w:t>سواد</w:t>
      </w:r>
      <w:r>
        <w:rPr>
          <w:rtl/>
        </w:rPr>
        <w:t xml:space="preserve"> بن قارب</w:t>
      </w:r>
    </w:p>
    <w:p w:rsidR="00D94CCA" w:rsidRDefault="00A33C4B" w:rsidP="00C91474">
      <w:pPr>
        <w:pStyle w:val="libNormal"/>
        <w:rPr>
          <w:rtl/>
        </w:rPr>
      </w:pPr>
      <w:r>
        <w:rPr>
          <w:rFonts w:hint="eastAsia"/>
          <w:rtl/>
        </w:rPr>
        <w:t>سواد</w:t>
      </w:r>
      <w:r>
        <w:rPr>
          <w:rtl/>
        </w:rPr>
        <w:t xml:space="preserve"> بن قارب:</w:t>
      </w:r>
      <w:r>
        <w:rPr>
          <w:rFonts w:hint="cs"/>
          <w:rtl/>
        </w:rPr>
        <w:t>ی</w:t>
      </w:r>
      <w:r>
        <w:rPr>
          <w:rFonts w:hint="eastAsia"/>
          <w:rtl/>
        </w:rPr>
        <w:t>ظهر</w:t>
      </w:r>
      <w:r>
        <w:rPr>
          <w:rtl/>
        </w:rPr>
        <w:t xml:space="preserve"> من الأخبار انّه کان من المؤمن</w:t>
      </w:r>
      <w:r>
        <w:rPr>
          <w:rFonts w:hint="cs"/>
          <w:rtl/>
        </w:rPr>
        <w:t>ی</w:t>
      </w:r>
      <w:r>
        <w:rPr>
          <w:rFonts w:hint="eastAsia"/>
          <w:rtl/>
        </w:rPr>
        <w:t>ن</w:t>
      </w:r>
      <w:r>
        <w:rPr>
          <w:rtl/>
        </w:rPr>
        <w:t xml:space="preserve"> </w:t>
      </w:r>
      <w:r w:rsidR="004B4B77">
        <w:rPr>
          <w:rtl/>
        </w:rPr>
        <w:t>في</w:t>
      </w:r>
      <w:r>
        <w:rPr>
          <w:rtl/>
        </w:rPr>
        <w:t xml:space="preserve"> الفتر</w:t>
      </w:r>
      <w:r w:rsidR="00C91474">
        <w:rPr>
          <w:rFonts w:hint="cs"/>
          <w:rtl/>
        </w:rPr>
        <w:t>ة</w:t>
      </w:r>
      <w:r>
        <w:rPr>
          <w:rtl/>
        </w:rPr>
        <w:t>،و هو ال</w:t>
      </w:r>
      <w:r w:rsidR="004B4B77">
        <w:rPr>
          <w:rtl/>
        </w:rPr>
        <w:t>ذي</w:t>
      </w:r>
      <w:r>
        <w:rPr>
          <w:rtl/>
        </w:rPr>
        <w:t xml:space="preserve"> بشّر بمولد ال</w:t>
      </w:r>
      <w:r w:rsidR="004B4B77">
        <w:rPr>
          <w:rtl/>
        </w:rPr>
        <w:t>نبيّ</w:t>
      </w:r>
      <w:r>
        <w:rPr>
          <w:rtl/>
        </w:rPr>
        <w:t xml:space="preserve"> </w:t>
      </w:r>
      <w:r w:rsidR="00D665AA" w:rsidRPr="00D665AA">
        <w:rPr>
          <w:rStyle w:val="libAlaemChar"/>
          <w:rtl/>
        </w:rPr>
        <w:t>صلى‌الله‌عليه‌وآله‌وسلم</w:t>
      </w:r>
      <w:r>
        <w:rPr>
          <w:rtl/>
        </w:rPr>
        <w:t xml:space="preserve"> و بنبوّته،</w:t>
      </w:r>
      <w:r w:rsidR="006926E7">
        <w:rPr>
          <w:rFonts w:hint="eastAsia"/>
          <w:rtl/>
        </w:rPr>
        <w:t>رو</w:t>
      </w:r>
      <w:r w:rsidR="00C91474">
        <w:rPr>
          <w:rFonts w:hint="cs"/>
          <w:rtl/>
        </w:rPr>
        <w:t>ى</w:t>
      </w:r>
      <w:r>
        <w:rPr>
          <w:rtl/>
        </w:rPr>
        <w:t xml:space="preserve"> ال</w:t>
      </w:r>
      <w:r w:rsidR="00871E5D">
        <w:rPr>
          <w:rtl/>
        </w:rPr>
        <w:t>واقدي</w:t>
      </w:r>
      <w:r>
        <w:rPr>
          <w:rtl/>
        </w:rPr>
        <w:t xml:space="preserve"> عنه قال: لمّا </w:t>
      </w:r>
      <w:r w:rsidR="006926E7">
        <w:rPr>
          <w:rtl/>
        </w:rPr>
        <w:t>أت</w:t>
      </w:r>
      <w:r w:rsidR="00C91474">
        <w:rPr>
          <w:rFonts w:hint="cs"/>
          <w:rtl/>
        </w:rPr>
        <w:t>ى</w:t>
      </w:r>
      <w:r>
        <w:rPr>
          <w:rtl/>
        </w:rPr>
        <w:t xml:space="preserve"> ع</w:t>
      </w:r>
      <w:r w:rsidR="009B6D3C">
        <w:rPr>
          <w:rtl/>
        </w:rPr>
        <w:t>لي</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بطن </w:t>
      </w:r>
      <w:r w:rsidR="009B6D3C">
        <w:rPr>
          <w:rtl/>
        </w:rPr>
        <w:t>أمّة</w:t>
      </w:r>
      <w:r>
        <w:rPr>
          <w:rtl/>
        </w:rPr>
        <w:t xml:space="preserve"> </w:t>
      </w:r>
      <w:r w:rsidR="004B4B77">
        <w:rPr>
          <w:rtl/>
        </w:rPr>
        <w:t>سبعة</w:t>
      </w:r>
      <w:r>
        <w:rPr>
          <w:rtl/>
        </w:rPr>
        <w:t xml:space="preserve"> أشهر کنت ب</w:t>
      </w:r>
      <w:r>
        <w:rPr>
          <w:rFonts w:hint="cs"/>
          <w:rtl/>
        </w:rPr>
        <w:t>ی</w:t>
      </w:r>
      <w:r>
        <w:rPr>
          <w:rFonts w:hint="eastAsia"/>
          <w:rtl/>
        </w:rPr>
        <w:t>ن</w:t>
      </w:r>
      <w:r>
        <w:rPr>
          <w:rtl/>
        </w:rPr>
        <w:t xml:space="preserve"> النوم و </w:t>
      </w:r>
      <w:r w:rsidR="003261A0">
        <w:rPr>
          <w:rtl/>
        </w:rPr>
        <w:t>ال</w:t>
      </w:r>
      <w:r w:rsidR="00C91474">
        <w:rPr>
          <w:rFonts w:hint="cs"/>
          <w:rtl/>
        </w:rPr>
        <w:t>ي</w:t>
      </w:r>
      <w:r>
        <w:rPr>
          <w:rFonts w:hint="eastAsia"/>
          <w:rtl/>
        </w:rPr>
        <w:t>قظ</w:t>
      </w:r>
      <w:r w:rsidR="00C91474">
        <w:rPr>
          <w:rFonts w:hint="cs"/>
          <w:rtl/>
        </w:rPr>
        <w:t>ة</w:t>
      </w:r>
      <w:r>
        <w:rPr>
          <w:rtl/>
        </w:rPr>
        <w:t xml:space="preserve"> فر</w:t>
      </w:r>
      <w:r w:rsidR="009D0B59">
        <w:rPr>
          <w:rtl/>
        </w:rPr>
        <w:t>اي</w:t>
      </w:r>
      <w:r>
        <w:rPr>
          <w:rFonts w:hint="eastAsia"/>
          <w:rtl/>
        </w:rPr>
        <w:t>ت</w:t>
      </w:r>
      <w:r>
        <w:rPr>
          <w:rtl/>
        </w:rPr>
        <w:t xml:space="preserve"> أبواب السماء مفتّح</w:t>
      </w:r>
      <w:r w:rsidR="00C91474">
        <w:rPr>
          <w:rFonts w:hint="cs"/>
          <w:rtl/>
        </w:rPr>
        <w:t>ة</w:t>
      </w:r>
      <w:r>
        <w:rPr>
          <w:rtl/>
        </w:rPr>
        <w:t xml:space="preserve"> و ر</w:t>
      </w:r>
      <w:r w:rsidR="009D0B59">
        <w:rPr>
          <w:rtl/>
        </w:rPr>
        <w:t>اي</w:t>
      </w:r>
      <w:r>
        <w:rPr>
          <w:rFonts w:hint="eastAsia"/>
          <w:rtl/>
        </w:rPr>
        <w:t>ت</w:t>
      </w:r>
      <w:r>
        <w:rPr>
          <w:rtl/>
        </w:rPr>
        <w:t xml:space="preserve"> ال</w:t>
      </w:r>
      <w:r w:rsidR="00B80428">
        <w:rPr>
          <w:rtl/>
        </w:rPr>
        <w:t>ملائکة</w:t>
      </w:r>
      <w:r>
        <w:rPr>
          <w:rtl/>
        </w:rPr>
        <w:t xml:space="preserve"> </w:t>
      </w:r>
      <w:r>
        <w:rPr>
          <w:rFonts w:hint="cs"/>
          <w:rtl/>
        </w:rPr>
        <w:t>ی</w:t>
      </w:r>
      <w:r>
        <w:rPr>
          <w:rFonts w:hint="eastAsia"/>
          <w:rtl/>
        </w:rPr>
        <w:t>نزلون</w:t>
      </w:r>
      <w:r>
        <w:rPr>
          <w:rtl/>
        </w:rPr>
        <w:t xml:space="preserve"> </w:t>
      </w:r>
      <w:r w:rsidR="003261A0">
        <w:rPr>
          <w:rtl/>
        </w:rPr>
        <w:t>الى</w:t>
      </w:r>
      <w:r>
        <w:rPr>
          <w:rtl/>
        </w:rPr>
        <w:t xml:space="preserve"> الأرض معهم ألوان الث</w:t>
      </w:r>
      <w:r>
        <w:rPr>
          <w:rFonts w:hint="cs"/>
          <w:rtl/>
        </w:rPr>
        <w:t>ی</w:t>
      </w:r>
      <w:r>
        <w:rPr>
          <w:rFonts w:hint="eastAsia"/>
          <w:rtl/>
        </w:rPr>
        <w:t>اب</w:t>
      </w:r>
      <w:r>
        <w:rPr>
          <w:rtl/>
        </w:rPr>
        <w:t xml:space="preserve"> </w:t>
      </w:r>
      <w:r>
        <w:rPr>
          <w:rFonts w:hint="cs"/>
          <w:rtl/>
        </w:rPr>
        <w:t>ی</w:t>
      </w:r>
      <w:r>
        <w:rPr>
          <w:rFonts w:hint="eastAsia"/>
          <w:rtl/>
        </w:rPr>
        <w:t>قولون</w:t>
      </w:r>
      <w:r>
        <w:rPr>
          <w:rtl/>
        </w:rPr>
        <w:t>:ز</w:t>
      </w:r>
      <w:r>
        <w:rPr>
          <w:rFonts w:hint="cs"/>
          <w:rtl/>
        </w:rPr>
        <w:t>یّ</w:t>
      </w:r>
      <w:r>
        <w:rPr>
          <w:rFonts w:hint="eastAsia"/>
          <w:rtl/>
        </w:rPr>
        <w:t>نوا</w:t>
      </w:r>
      <w:r>
        <w:rPr>
          <w:rtl/>
        </w:rPr>
        <w:t xml:space="preserve"> الأرض فقد قرب خروج من اسمه محمّد </w:t>
      </w:r>
      <w:r w:rsidR="00D665AA" w:rsidRPr="00D665AA">
        <w:rPr>
          <w:rStyle w:val="libAlaemChar"/>
          <w:rtl/>
        </w:rPr>
        <w:t>صلى‌الله‌عليه‌وآله‌وسلم</w:t>
      </w:r>
      <w:r>
        <w:rPr>
          <w:rtl/>
        </w:rPr>
        <w:t xml:space="preserve">،و هو </w:t>
      </w:r>
      <w:r w:rsidR="00712DE8">
        <w:rPr>
          <w:rtl/>
        </w:rPr>
        <w:t>نافلة</w:t>
      </w:r>
      <w:r>
        <w:rPr>
          <w:rtl/>
        </w:rPr>
        <w:t xml:space="preserve"> عبد المطّلب رسول اللّه </w:t>
      </w:r>
      <w:r w:rsidR="003261A0">
        <w:rPr>
          <w:rtl/>
        </w:rPr>
        <w:t>الى</w:t>
      </w:r>
      <w:r>
        <w:rPr>
          <w:rtl/>
        </w:rPr>
        <w:t xml:space="preserve"> الأرض و </w:t>
      </w:r>
      <w:r w:rsidR="003261A0">
        <w:rPr>
          <w:rtl/>
        </w:rPr>
        <w:t>الى</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91474">
        <w:rPr>
          <w:rStyle w:val="libFootnote0Char"/>
          <w:rFonts w:hint="cs"/>
          <w:rtl/>
        </w:rPr>
        <w:t xml:space="preserve"> ق:12/31/137،ج:50/161.</w:t>
      </w:r>
    </w:p>
    <w:p w:rsidR="00643081" w:rsidRPr="00643081" w:rsidRDefault="00643081" w:rsidP="00643081">
      <w:pPr>
        <w:pStyle w:val="libLine"/>
        <w:rPr>
          <w:rStyle w:val="libFootnote0Char"/>
          <w:rtl/>
        </w:rPr>
      </w:pPr>
      <w:r w:rsidRPr="00643081">
        <w:rPr>
          <w:rStyle w:val="libFootnote0Char"/>
          <w:rFonts w:hint="eastAsia"/>
          <w:rtl/>
        </w:rPr>
        <w:t>(2)</w:t>
      </w:r>
      <w:r w:rsidR="00C91474">
        <w:rPr>
          <w:rStyle w:val="libFootnote0Char"/>
          <w:rFonts w:hint="cs"/>
          <w:rtl/>
        </w:rPr>
        <w:t xml:space="preserve"> ق:8/56/607،ج:33/372. ق:كتاب الايمان/24/181،ج:68/289.</w:t>
      </w:r>
    </w:p>
    <w:p w:rsidR="00643081" w:rsidRDefault="00643081" w:rsidP="00A33C4B">
      <w:pPr>
        <w:pStyle w:val="libNormal"/>
        <w:rPr>
          <w:rtl/>
        </w:rPr>
      </w:pPr>
      <w:r>
        <w:rPr>
          <w:rFonts w:hint="eastAsia"/>
          <w:rtl/>
        </w:rPr>
        <w:br w:type="page"/>
      </w:r>
    </w:p>
    <w:p w:rsidR="00D94CCA" w:rsidRDefault="00A33C4B" w:rsidP="00C91474">
      <w:pPr>
        <w:pStyle w:val="libNormal0"/>
        <w:rPr>
          <w:rtl/>
        </w:rPr>
      </w:pPr>
      <w:r>
        <w:rPr>
          <w:rFonts w:hint="eastAsia"/>
          <w:rtl/>
        </w:rPr>
        <w:lastRenderedPageBreak/>
        <w:t>الأسود</w:t>
      </w:r>
      <w:r>
        <w:rPr>
          <w:rtl/>
        </w:rPr>
        <w:t xml:space="preserve"> و الأحمر و الأصفر و </w:t>
      </w:r>
      <w:r w:rsidR="003261A0">
        <w:rPr>
          <w:rtl/>
        </w:rPr>
        <w:t>الى</w:t>
      </w:r>
      <w:r>
        <w:rPr>
          <w:rtl/>
        </w:rPr>
        <w:t xml:space="preserve"> الصغ</w:t>
      </w:r>
      <w:r>
        <w:rPr>
          <w:rFonts w:hint="cs"/>
          <w:rtl/>
        </w:rPr>
        <w:t>ی</w:t>
      </w:r>
      <w:r>
        <w:rPr>
          <w:rFonts w:hint="eastAsia"/>
          <w:rtl/>
        </w:rPr>
        <w:t>ر</w:t>
      </w:r>
      <w:r>
        <w:rPr>
          <w:rtl/>
        </w:rPr>
        <w:t xml:space="preserve"> و الکب</w:t>
      </w:r>
      <w:r>
        <w:rPr>
          <w:rFonts w:hint="cs"/>
          <w:rtl/>
        </w:rPr>
        <w:t>ی</w:t>
      </w:r>
      <w:r>
        <w:rPr>
          <w:rFonts w:hint="eastAsia"/>
          <w:rtl/>
        </w:rPr>
        <w:t>ر</w:t>
      </w:r>
      <w:r>
        <w:rPr>
          <w:rtl/>
        </w:rPr>
        <w:t xml:space="preserve"> و الذکر و الأنث</w:t>
      </w:r>
      <w:r>
        <w:rPr>
          <w:rFonts w:hint="cs"/>
          <w:rtl/>
        </w:rPr>
        <w:t>ی</w:t>
      </w:r>
      <w:r>
        <w:rPr>
          <w:rtl/>
        </w:rPr>
        <w:t xml:space="preserve"> صاحب الس</w:t>
      </w:r>
      <w:r>
        <w:rPr>
          <w:rFonts w:hint="cs"/>
          <w:rtl/>
        </w:rPr>
        <w:t>ی</w:t>
      </w:r>
      <w:r>
        <w:rPr>
          <w:rFonts w:hint="eastAsia"/>
          <w:rtl/>
        </w:rPr>
        <w:t>ف</w:t>
      </w:r>
      <w:r>
        <w:rPr>
          <w:rtl/>
        </w:rPr>
        <w:t xml:space="preserve"> القاطع و السهم النافذ </w:t>
      </w:r>
      <w:r w:rsidR="00643081">
        <w:rPr>
          <w:rStyle w:val="libFootnotenumChar"/>
          <w:rtl/>
        </w:rPr>
        <w:t>(1)</w:t>
      </w:r>
      <w:r>
        <w:rPr>
          <w:rtl/>
        </w:rPr>
        <w:t>.</w:t>
      </w:r>
    </w:p>
    <w:p w:rsidR="00D94CCA" w:rsidRDefault="00A33C4B" w:rsidP="00C91474">
      <w:pPr>
        <w:pStyle w:val="libCenterBold1"/>
        <w:rPr>
          <w:rtl/>
        </w:rPr>
      </w:pPr>
      <w:r>
        <w:rPr>
          <w:rFonts w:hint="eastAsia"/>
          <w:rtl/>
        </w:rPr>
        <w:t>سواد</w:t>
      </w:r>
      <w:r>
        <w:rPr>
          <w:rtl/>
        </w:rPr>
        <w:t xml:space="preserve"> بن قارب و </w:t>
      </w:r>
      <w:r w:rsidR="009D0B59">
        <w:rPr>
          <w:rtl/>
        </w:rPr>
        <w:t>اي</w:t>
      </w:r>
      <w:r>
        <w:rPr>
          <w:rFonts w:hint="eastAsia"/>
          <w:rtl/>
        </w:rPr>
        <w:t>مانه</w:t>
      </w:r>
      <w:r>
        <w:rPr>
          <w:rtl/>
        </w:rPr>
        <w:t xml:space="preserve"> بالنب</w:t>
      </w:r>
      <w:r w:rsidR="00C91474">
        <w:rPr>
          <w:rFonts w:hint="cs"/>
          <w:rtl/>
        </w:rPr>
        <w:t>ي</w:t>
      </w:r>
      <w:r>
        <w:rPr>
          <w:rtl/>
        </w:rPr>
        <w:t xml:space="preserve"> </w:t>
      </w:r>
      <w:r w:rsidR="00D665AA" w:rsidRPr="00D665AA">
        <w:rPr>
          <w:rStyle w:val="libAlaemChar"/>
          <w:rtl/>
        </w:rPr>
        <w:t>صلى‌الله‌عليه‌وآله‌وسلم</w:t>
      </w:r>
      <w:r>
        <w:rPr>
          <w:rtl/>
        </w:rPr>
        <w:t xml:space="preserve"> و هو </w:t>
      </w:r>
      <w:r w:rsidR="004B4B77">
        <w:rPr>
          <w:rtl/>
        </w:rPr>
        <w:t>في</w:t>
      </w:r>
      <w:r>
        <w:rPr>
          <w:rtl/>
        </w:rPr>
        <w:t xml:space="preserve"> المهد</w:t>
      </w:r>
    </w:p>
    <w:p w:rsidR="00D94CCA" w:rsidRDefault="00A33C4B" w:rsidP="00C91474">
      <w:pPr>
        <w:pStyle w:val="libNormal"/>
        <w:rPr>
          <w:rtl/>
        </w:rPr>
      </w:pPr>
      <w:r>
        <w:rPr>
          <w:rFonts w:hint="eastAsia"/>
          <w:rtl/>
        </w:rPr>
        <w:t>و</w:t>
      </w:r>
      <w:r>
        <w:rPr>
          <w:rtl/>
        </w:rPr>
        <w:t xml:space="preserve"> هو ال</w:t>
      </w:r>
      <w:r w:rsidR="004B4B77">
        <w:rPr>
          <w:rtl/>
        </w:rPr>
        <w:t>ذي</w:t>
      </w:r>
      <w:r>
        <w:rPr>
          <w:rtl/>
        </w:rPr>
        <w:t xml:space="preserve"> جاء بعد ولاد</w:t>
      </w:r>
      <w:r w:rsidR="00C91474">
        <w:rPr>
          <w:rFonts w:hint="cs"/>
          <w:rtl/>
        </w:rPr>
        <w:t>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ب</w:t>
      </w:r>
      <w:r w:rsidR="006926E7">
        <w:rPr>
          <w:rtl/>
        </w:rPr>
        <w:t>أربعة</w:t>
      </w:r>
      <w:r>
        <w:rPr>
          <w:rtl/>
        </w:rPr>
        <w:t xml:space="preserve"> </w:t>
      </w:r>
      <w:r w:rsidR="004B4B77">
        <w:rPr>
          <w:rtl/>
        </w:rPr>
        <w:t>أيّ</w:t>
      </w:r>
      <w:r>
        <w:rPr>
          <w:rFonts w:hint="eastAsia"/>
          <w:rtl/>
        </w:rPr>
        <w:t>ام</w:t>
      </w:r>
      <w:r>
        <w:rPr>
          <w:rtl/>
        </w:rPr>
        <w:t xml:space="preserve"> </w:t>
      </w:r>
      <w:r w:rsidR="003261A0">
        <w:rPr>
          <w:rtl/>
        </w:rPr>
        <w:t>الى</w:t>
      </w:r>
      <w:r>
        <w:rPr>
          <w:rtl/>
        </w:rPr>
        <w:t xml:space="preserve"> عبد المطلب </w:t>
      </w:r>
      <w:r w:rsidR="009B6D3C">
        <w:rPr>
          <w:rtl/>
        </w:rPr>
        <w:t>لي</w:t>
      </w:r>
      <w:r>
        <w:rPr>
          <w:rFonts w:hint="eastAsia"/>
          <w:rtl/>
        </w:rPr>
        <w:t>ر</w:t>
      </w:r>
      <w:r>
        <w:rPr>
          <w:rFonts w:hint="cs"/>
          <w:rtl/>
        </w:rPr>
        <w:t>ی</w:t>
      </w:r>
      <w:r>
        <w:rPr>
          <w:rFonts w:hint="eastAsia"/>
          <w:rtl/>
        </w:rPr>
        <w:t>ه</w:t>
      </w:r>
      <w:r>
        <w:rPr>
          <w:rtl/>
        </w:rPr>
        <w:t xml:space="preserve"> وجه رسول اللّه </w:t>
      </w:r>
      <w:r w:rsidR="00D665AA" w:rsidRPr="00D665AA">
        <w:rPr>
          <w:rStyle w:val="libAlaemChar"/>
          <w:rtl/>
        </w:rPr>
        <w:t>صلى‌الله‌عليه‌وآله‌وسلم</w:t>
      </w:r>
      <w:r>
        <w:rPr>
          <w:rtl/>
        </w:rPr>
        <w:t xml:space="preserve"> </w:t>
      </w:r>
      <w:r w:rsidR="009B6D3C">
        <w:rPr>
          <w:rtl/>
        </w:rPr>
        <w:t>لي</w:t>
      </w:r>
      <w:r>
        <w:rPr>
          <w:rFonts w:hint="eastAsia"/>
          <w:rtl/>
        </w:rPr>
        <w:t>نظر</w:t>
      </w:r>
      <w:r>
        <w:rPr>
          <w:rtl/>
        </w:rPr>
        <w:t xml:space="preserve"> </w:t>
      </w:r>
      <w:r w:rsidR="00265D50">
        <w:rPr>
          <w:rtl/>
        </w:rPr>
        <w:t>اليه</w:t>
      </w:r>
      <w:r>
        <w:rPr>
          <w:rFonts w:hint="eastAsia"/>
          <w:rtl/>
        </w:rPr>
        <w:t>،و</w:t>
      </w:r>
      <w:r>
        <w:rPr>
          <w:rtl/>
        </w:rPr>
        <w:t xml:space="preserve"> کان سواد رجلا صدوقا: فدخ</w:t>
      </w:r>
      <w:r w:rsidR="007141A3">
        <w:rPr>
          <w:rtl/>
        </w:rPr>
        <w:t>لا على</w:t>
      </w:r>
      <w:r>
        <w:rPr>
          <w:rtl/>
        </w:rPr>
        <w:t xml:space="preserve"> رسول اللّه </w:t>
      </w:r>
      <w:r w:rsidR="00D665AA" w:rsidRPr="00D665AA">
        <w:rPr>
          <w:rStyle w:val="libAlaemChar"/>
          <w:rtl/>
        </w:rPr>
        <w:t>صلى‌الله‌عليه‌وآله‌وسلم</w:t>
      </w:r>
      <w:r>
        <w:rPr>
          <w:rtl/>
        </w:rPr>
        <w:t xml:space="preserve"> و هو </w:t>
      </w:r>
      <w:r w:rsidR="004B4B77">
        <w:rPr>
          <w:rtl/>
        </w:rPr>
        <w:t>في</w:t>
      </w:r>
      <w:r>
        <w:rPr>
          <w:rtl/>
        </w:rPr>
        <w:t xml:space="preserve"> مهده نائم فقال عبد المطلب:</w:t>
      </w:r>
      <w:r>
        <w:rPr>
          <w:rFonts w:hint="eastAsia"/>
          <w:rtl/>
        </w:rPr>
        <w:t>اسکت</w:t>
      </w:r>
      <w:r>
        <w:rPr>
          <w:rtl/>
        </w:rPr>
        <w:t xml:space="preserve"> </w:t>
      </w:r>
      <w:r>
        <w:rPr>
          <w:rFonts w:hint="cs"/>
          <w:rtl/>
        </w:rPr>
        <w:t>ی</w:t>
      </w:r>
      <w:r>
        <w:rPr>
          <w:rFonts w:hint="eastAsia"/>
          <w:rtl/>
        </w:rPr>
        <w:t>ا</w:t>
      </w:r>
      <w:r>
        <w:rPr>
          <w:rtl/>
        </w:rPr>
        <w:t xml:space="preserve"> سواد حتّ</w:t>
      </w:r>
      <w:r>
        <w:rPr>
          <w:rFonts w:hint="cs"/>
          <w:rtl/>
        </w:rPr>
        <w:t>ی</w:t>
      </w:r>
      <w:r>
        <w:rPr>
          <w:rtl/>
        </w:rPr>
        <w:t xml:space="preserve"> </w:t>
      </w:r>
      <w:r>
        <w:rPr>
          <w:rFonts w:hint="cs"/>
          <w:rtl/>
        </w:rPr>
        <w:t>ی</w:t>
      </w:r>
      <w:r>
        <w:rPr>
          <w:rFonts w:hint="eastAsia"/>
          <w:rtl/>
        </w:rPr>
        <w:t>نتبه</w:t>
      </w:r>
      <w:r>
        <w:rPr>
          <w:rtl/>
        </w:rPr>
        <w:t xml:space="preserve"> من نومه،فسکت، فدخلا ق</w:t>
      </w:r>
      <w:r w:rsidR="009B6D3C">
        <w:rPr>
          <w:rtl/>
        </w:rPr>
        <w:t>لي</w:t>
      </w:r>
      <w:r>
        <w:rPr>
          <w:rFonts w:hint="eastAsia"/>
          <w:rtl/>
        </w:rPr>
        <w:t>لا</w:t>
      </w:r>
      <w:r>
        <w:rPr>
          <w:rtl/>
        </w:rPr>
        <w:t xml:space="preserve"> ق</w:t>
      </w:r>
      <w:r w:rsidR="009B6D3C">
        <w:rPr>
          <w:rtl/>
        </w:rPr>
        <w:t>لي</w:t>
      </w:r>
      <w:r>
        <w:rPr>
          <w:rFonts w:hint="eastAsia"/>
          <w:rtl/>
        </w:rPr>
        <w:t>لا</w:t>
      </w:r>
      <w:r>
        <w:rPr>
          <w:rtl/>
        </w:rPr>
        <w:t xml:space="preserve"> فنظر سواد </w:t>
      </w:r>
      <w:r w:rsidR="003261A0">
        <w:rPr>
          <w:rtl/>
        </w:rPr>
        <w:t>الى</w:t>
      </w:r>
      <w:r>
        <w:rPr>
          <w:rtl/>
        </w:rPr>
        <w:t xml:space="preserve"> وجه ال</w:t>
      </w:r>
      <w:r w:rsidR="004B4B77">
        <w:rPr>
          <w:rtl/>
        </w:rPr>
        <w:t>نبيّ</w:t>
      </w:r>
      <w:r>
        <w:rPr>
          <w:rtl/>
        </w:rPr>
        <w:t xml:space="preserve"> و ع</w:t>
      </w:r>
      <w:r w:rsidR="009B6D3C">
        <w:rPr>
          <w:rtl/>
        </w:rPr>
        <w:t>لي</w:t>
      </w:r>
      <w:r>
        <w:rPr>
          <w:rFonts w:hint="eastAsia"/>
          <w:rtl/>
        </w:rPr>
        <w:t>ه</w:t>
      </w:r>
      <w:r>
        <w:rPr>
          <w:rtl/>
        </w:rPr>
        <w:t xml:space="preserve"> </w:t>
      </w:r>
      <w:r w:rsidR="00B80428">
        <w:rPr>
          <w:rtl/>
        </w:rPr>
        <w:t>هي</w:t>
      </w:r>
      <w:r>
        <w:rPr>
          <w:rFonts w:hint="eastAsia"/>
          <w:rtl/>
        </w:rPr>
        <w:t>ب</w:t>
      </w:r>
      <w:r w:rsidR="00C91474">
        <w:rPr>
          <w:rFonts w:hint="cs"/>
          <w:rtl/>
        </w:rPr>
        <w:t>ة</w:t>
      </w:r>
      <w:r>
        <w:rPr>
          <w:rtl/>
        </w:rPr>
        <w:t xml:space="preserve"> الأنب</w:t>
      </w:r>
      <w:r>
        <w:rPr>
          <w:rFonts w:hint="cs"/>
          <w:rtl/>
        </w:rPr>
        <w:t>ی</w:t>
      </w:r>
      <w:r>
        <w:rPr>
          <w:rFonts w:hint="eastAsia"/>
          <w:rtl/>
        </w:rPr>
        <w:t>اء</w:t>
      </w:r>
      <w:r>
        <w:rPr>
          <w:rtl/>
        </w:rPr>
        <w:t xml:space="preserve"> فلمّا کشف الغطاء عن و</w:t>
      </w:r>
      <w:r w:rsidR="00B80428">
        <w:rPr>
          <w:rtl/>
        </w:rPr>
        <w:t>جهة</w:t>
      </w:r>
      <w:r>
        <w:rPr>
          <w:rtl/>
        </w:rPr>
        <w:t xml:space="preserve"> برق من و</w:t>
      </w:r>
      <w:r w:rsidR="00B80428">
        <w:rPr>
          <w:rtl/>
        </w:rPr>
        <w:t>جهة</w:t>
      </w:r>
      <w:r>
        <w:rPr>
          <w:rtl/>
        </w:rPr>
        <w:t xml:space="preserve"> برق أ</w:t>
      </w:r>
      <w:r w:rsidR="00341F87">
        <w:rPr>
          <w:rtl/>
        </w:rPr>
        <w:t>لق</w:t>
      </w:r>
      <w:r w:rsidR="00C91474">
        <w:rPr>
          <w:rFonts w:hint="cs"/>
          <w:rtl/>
        </w:rPr>
        <w:t>ى</w:t>
      </w:r>
      <w:r>
        <w:rPr>
          <w:rtl/>
        </w:rPr>
        <w:t xml:space="preserve"> عبد المطلب و سواد أکمامهما ع</w:t>
      </w:r>
      <w:r w:rsidR="009B6D3C">
        <w:rPr>
          <w:rtl/>
        </w:rPr>
        <w:t>ل</w:t>
      </w:r>
      <w:r w:rsidR="00C91474">
        <w:rPr>
          <w:rFonts w:hint="cs"/>
          <w:rtl/>
        </w:rPr>
        <w:t>ى</w:t>
      </w:r>
      <w:r>
        <w:rPr>
          <w:rtl/>
        </w:rPr>
        <w:t xml:space="preserve"> و</w:t>
      </w:r>
      <w:r w:rsidR="00B80428">
        <w:rPr>
          <w:rtl/>
        </w:rPr>
        <w:t>جه</w:t>
      </w:r>
      <w:r w:rsidR="00C91474">
        <w:rPr>
          <w:rFonts w:hint="cs"/>
          <w:rtl/>
        </w:rPr>
        <w:t>ه</w:t>
      </w:r>
      <w:r>
        <w:rPr>
          <w:rtl/>
        </w:rPr>
        <w:t xml:space="preserve">ما من </w:t>
      </w:r>
      <w:r w:rsidR="004B4B77">
        <w:rPr>
          <w:rtl/>
        </w:rPr>
        <w:t>شدّة</w:t>
      </w:r>
      <w:r>
        <w:rPr>
          <w:rtl/>
        </w:rPr>
        <w:t xml:space="preserve"> الضوء </w:t>
      </w:r>
      <w:r w:rsidR="00643081">
        <w:rPr>
          <w:rStyle w:val="libFootnotenumChar"/>
          <w:rtl/>
        </w:rPr>
        <w:t>(2)</w:t>
      </w:r>
      <w:r>
        <w:rPr>
          <w:rtl/>
        </w:rPr>
        <w:t>،فعندها انکبّ سواد ع</w:t>
      </w:r>
      <w:r w:rsidR="009B6D3C">
        <w:rPr>
          <w:rtl/>
        </w:rPr>
        <w:t>ل</w:t>
      </w:r>
      <w:r w:rsidR="00C91474">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 قال لعبد المطلب:أشهدک ع</w:t>
      </w:r>
      <w:r w:rsidR="009B6D3C">
        <w:rPr>
          <w:rtl/>
        </w:rPr>
        <w:t>ل</w:t>
      </w:r>
      <w:r w:rsidR="00C91474">
        <w:rPr>
          <w:rFonts w:hint="cs"/>
          <w:rtl/>
        </w:rPr>
        <w:t>ى</w:t>
      </w:r>
      <w:r>
        <w:rPr>
          <w:rtl/>
        </w:rPr>
        <w:t xml:space="preserve"> </w:t>
      </w:r>
      <w:r w:rsidR="00167E25">
        <w:rPr>
          <w:rtl/>
        </w:rPr>
        <w:t>نفسي</w:t>
      </w:r>
      <w:r>
        <w:rPr>
          <w:rtl/>
        </w:rPr>
        <w:t xml:space="preserve"> </w:t>
      </w:r>
      <w:r w:rsidR="004B4B77">
        <w:rPr>
          <w:rtl/>
        </w:rPr>
        <w:t>انّي</w:t>
      </w:r>
      <w:r>
        <w:rPr>
          <w:rtl/>
        </w:rPr>
        <w:t xml:space="preserve"> آمنت بهذا الغلام و بما </w:t>
      </w:r>
      <w:r w:rsidR="009B6D3C">
        <w:rPr>
          <w:rFonts w:hint="cs"/>
          <w:rtl/>
        </w:rPr>
        <w:t>یأتي</w:t>
      </w:r>
      <w:r>
        <w:rPr>
          <w:rtl/>
        </w:rPr>
        <w:t xml:space="preserve"> به من عند ربّه،ثمّ قبّل وجنات ال</w:t>
      </w:r>
      <w:r w:rsidR="004B4B77">
        <w:rPr>
          <w:rtl/>
        </w:rPr>
        <w:t>نبيّ</w:t>
      </w:r>
      <w:r>
        <w:rPr>
          <w:rtl/>
        </w:rPr>
        <w:t xml:space="preserve"> </w:t>
      </w:r>
      <w:r w:rsidR="00D665AA" w:rsidRPr="00D665AA">
        <w:rPr>
          <w:rStyle w:val="libAlaemChar"/>
          <w:rtl/>
        </w:rPr>
        <w:t>صلى‌الله‌عليه‌وآله‌وسلم</w:t>
      </w:r>
      <w:r>
        <w:rPr>
          <w:rtl/>
        </w:rPr>
        <w:t xml:space="preserve"> و خرجا و رجع سواد </w:t>
      </w:r>
      <w:r w:rsidR="003261A0">
        <w:rPr>
          <w:rtl/>
        </w:rPr>
        <w:t>الى</w:t>
      </w:r>
      <w:r>
        <w:rPr>
          <w:rtl/>
        </w:rPr>
        <w:t xml:space="preserve"> موضعه </w:t>
      </w:r>
      <w:r w:rsidR="00643081">
        <w:rPr>
          <w:rStyle w:val="libFootnotenumChar"/>
          <w:rtl/>
        </w:rPr>
        <w:t>(3)</w:t>
      </w:r>
      <w:r>
        <w:rPr>
          <w:rtl/>
        </w:rPr>
        <w:t>.</w:t>
      </w:r>
    </w:p>
    <w:p w:rsidR="00D94CCA" w:rsidRDefault="00A33C4B" w:rsidP="00F312ED">
      <w:pPr>
        <w:pStyle w:val="libNormal"/>
        <w:rPr>
          <w:rtl/>
        </w:rPr>
      </w:pPr>
      <w:r w:rsidRPr="00C91474">
        <w:rPr>
          <w:rStyle w:val="libBold1Char"/>
          <w:rFonts w:hint="eastAsia"/>
          <w:rtl/>
        </w:rPr>
        <w:t>المناقب</w:t>
      </w:r>
      <w:r>
        <w:rPr>
          <w:rtl/>
        </w:rPr>
        <w:t>:سع</w:t>
      </w:r>
      <w:r>
        <w:rPr>
          <w:rFonts w:hint="cs"/>
          <w:rtl/>
        </w:rPr>
        <w:t>ی</w:t>
      </w:r>
      <w:r>
        <w:rPr>
          <w:rFonts w:hint="eastAsia"/>
          <w:rtl/>
        </w:rPr>
        <w:t>د</w:t>
      </w:r>
      <w:r>
        <w:rPr>
          <w:rtl/>
        </w:rPr>
        <w:t xml:space="preserve"> بن جب</w:t>
      </w:r>
      <w:r>
        <w:rPr>
          <w:rFonts w:hint="cs"/>
          <w:rtl/>
        </w:rPr>
        <w:t>ی</w:t>
      </w:r>
      <w:r>
        <w:rPr>
          <w:rFonts w:hint="eastAsia"/>
          <w:rtl/>
        </w:rPr>
        <w:t>ر</w:t>
      </w:r>
      <w:r>
        <w:rPr>
          <w:rtl/>
        </w:rPr>
        <w:t xml:space="preserve"> قال:قال سواد بن قارب: نمت ع</w:t>
      </w:r>
      <w:r w:rsidR="009B6D3C">
        <w:rPr>
          <w:rtl/>
        </w:rPr>
        <w:t>لي</w:t>
      </w:r>
      <w:r>
        <w:rPr>
          <w:rtl/>
        </w:rPr>
        <w:t xml:space="preserve"> جبل من جبال السّرا</w:t>
      </w:r>
      <w:r w:rsidR="00C91474">
        <w:rPr>
          <w:rFonts w:hint="cs"/>
          <w:rtl/>
        </w:rPr>
        <w:t>ة</w:t>
      </w:r>
      <w:r>
        <w:rPr>
          <w:rtl/>
        </w:rPr>
        <w:t xml:space="preserve"> ف</w:t>
      </w:r>
      <w:r w:rsidR="007522F7">
        <w:rPr>
          <w:rtl/>
        </w:rPr>
        <w:t>آتاني</w:t>
      </w:r>
      <w:r>
        <w:rPr>
          <w:rtl/>
        </w:rPr>
        <w:t xml:space="preserve"> آت</w:t>
      </w:r>
      <w:r w:rsidR="00C91474">
        <w:rPr>
          <w:rFonts w:hint="cs"/>
          <w:rtl/>
        </w:rPr>
        <w:t>ٍ</w:t>
      </w:r>
      <w:r>
        <w:rPr>
          <w:rtl/>
        </w:rPr>
        <w:t xml:space="preserve"> و ضر</w:t>
      </w:r>
      <w:r w:rsidR="006926E7">
        <w:rPr>
          <w:rtl/>
        </w:rPr>
        <w:t>بني</w:t>
      </w:r>
      <w:r>
        <w:rPr>
          <w:rtl/>
        </w:rPr>
        <w:t xml:space="preserve"> برجله و قال:قم </w:t>
      </w:r>
      <w:r>
        <w:rPr>
          <w:rFonts w:hint="cs"/>
          <w:rtl/>
        </w:rPr>
        <w:t>ی</w:t>
      </w:r>
      <w:r>
        <w:rPr>
          <w:rFonts w:hint="eastAsia"/>
          <w:rtl/>
        </w:rPr>
        <w:t>ا</w:t>
      </w:r>
      <w:r>
        <w:rPr>
          <w:rtl/>
        </w:rPr>
        <w:t xml:space="preserve"> سواد بن قارب أتاک رسول من لو</w:t>
      </w:r>
      <w:r w:rsidR="00F312ED">
        <w:rPr>
          <w:rFonts w:hint="cs"/>
          <w:rtl/>
        </w:rPr>
        <w:t>يّ</w:t>
      </w:r>
      <w:r>
        <w:rPr>
          <w:rtl/>
        </w:rPr>
        <w:t xml:space="preserve"> بن غالب فلمّا استو</w:t>
      </w:r>
      <w:r>
        <w:rPr>
          <w:rFonts w:hint="cs"/>
          <w:rtl/>
        </w:rPr>
        <w:t>ی</w:t>
      </w:r>
      <w:r>
        <w:rPr>
          <w:rFonts w:hint="eastAsia"/>
          <w:rtl/>
        </w:rPr>
        <w:t>ت</w:t>
      </w:r>
      <w:r>
        <w:rPr>
          <w:rtl/>
        </w:rPr>
        <w:t xml:space="preserve"> أدبر و هو </w:t>
      </w:r>
      <w:r>
        <w:rPr>
          <w:rFonts w:hint="cs"/>
          <w:rtl/>
        </w:rPr>
        <w:t>ی</w:t>
      </w:r>
      <w:r>
        <w:rPr>
          <w:rFonts w:hint="eastAsia"/>
          <w:rtl/>
        </w:rPr>
        <w:t>قول</w:t>
      </w:r>
      <w:r>
        <w:rPr>
          <w:rtl/>
        </w:rPr>
        <w:t>:</w:t>
      </w:r>
    </w:p>
    <w:p w:rsidR="00D94CCA" w:rsidRDefault="00A33C4B" w:rsidP="00F312ED">
      <w:pPr>
        <w:pStyle w:val="libNormal"/>
        <w:rPr>
          <w:rtl/>
        </w:rPr>
      </w:pPr>
      <w:r>
        <w:rPr>
          <w:rFonts w:hint="eastAsia"/>
          <w:rtl/>
        </w:rPr>
        <w:t>عجبت</w:t>
      </w:r>
      <w:r>
        <w:rPr>
          <w:rtl/>
        </w:rPr>
        <w:t xml:space="preserve"> للجنّ و أرجاسها...</w:t>
      </w:r>
      <w:r>
        <w:rPr>
          <w:rFonts w:hint="eastAsia"/>
          <w:rtl/>
        </w:rPr>
        <w:t>ال</w:t>
      </w:r>
      <w:r w:rsidR="004B4B77">
        <w:rPr>
          <w:rFonts w:hint="eastAsia"/>
          <w:rtl/>
        </w:rPr>
        <w:t>أبي</w:t>
      </w:r>
      <w:r>
        <w:rPr>
          <w:rFonts w:hint="eastAsia"/>
          <w:rtl/>
        </w:rPr>
        <w:t>ات</w:t>
      </w:r>
      <w:r w:rsidR="00F312ED">
        <w:rPr>
          <w:rFonts w:hint="cs"/>
          <w:rtl/>
        </w:rPr>
        <w:t>.</w:t>
      </w:r>
    </w:p>
    <w:p w:rsidR="00D94CCA" w:rsidRDefault="00A33C4B" w:rsidP="00F312ED">
      <w:pPr>
        <w:pStyle w:val="libNormal"/>
      </w:pPr>
      <w:r w:rsidRPr="00F312ED">
        <w:rPr>
          <w:rStyle w:val="libBold1Char"/>
          <w:rFonts w:hint="eastAsia"/>
          <w:rtl/>
        </w:rPr>
        <w:t>الاختصاص</w:t>
      </w:r>
      <w:r>
        <w:rPr>
          <w:rtl/>
        </w:rPr>
        <w:t>:</w:t>
      </w:r>
      <w:r w:rsidR="004B4B77">
        <w:rPr>
          <w:rtl/>
        </w:rPr>
        <w:t>في</w:t>
      </w:r>
      <w:r>
        <w:rPr>
          <w:rFonts w:hint="eastAsia"/>
          <w:rtl/>
        </w:rPr>
        <w:t>ه</w:t>
      </w:r>
      <w:r w:rsidR="00F312ED">
        <w:rPr>
          <w:rFonts w:hint="cs"/>
          <w:rtl/>
        </w:rPr>
        <w:t xml:space="preserve"> </w:t>
      </w:r>
      <w:r>
        <w:rPr>
          <w:rtl/>
        </w:rPr>
        <w:t>انّه تشرّف ب</w:t>
      </w:r>
      <w:r w:rsidR="00AB35BD">
        <w:rPr>
          <w:rtl/>
        </w:rPr>
        <w:t>خدمة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sidR="00DF76A0">
        <w:rPr>
          <w:rtl/>
        </w:rPr>
        <w:t>حک</w:t>
      </w:r>
      <w:r w:rsidR="00F312ED">
        <w:rPr>
          <w:rFonts w:hint="cs"/>
          <w:rtl/>
        </w:rPr>
        <w:t>ى</w:t>
      </w:r>
      <w:r>
        <w:rPr>
          <w:rtl/>
        </w:rPr>
        <w:t xml:space="preserve"> له ما سمع من الجنّ من ال</w:t>
      </w:r>
      <w:r w:rsidR="00C81F56">
        <w:rPr>
          <w:rtl/>
        </w:rPr>
        <w:t>بشارة</w:t>
      </w:r>
      <w:r>
        <w:rPr>
          <w:rtl/>
        </w:rPr>
        <w:t xml:space="preserve"> بال</w:t>
      </w:r>
      <w:r w:rsidR="004B4B77">
        <w:rPr>
          <w:rtl/>
        </w:rPr>
        <w:t>نبيّ</w:t>
      </w:r>
      <w:r>
        <w:rPr>
          <w:rtl/>
        </w:rPr>
        <w:t xml:space="preserve"> </w:t>
      </w:r>
      <w:r w:rsidR="00D665AA" w:rsidRPr="00D665AA">
        <w:rPr>
          <w:rStyle w:val="libAlaemChar"/>
          <w:rtl/>
        </w:rPr>
        <w:t>صلى‌الله‌عليه‌وآله‌وسلم</w:t>
      </w:r>
      <w:r>
        <w:rPr>
          <w:rtl/>
        </w:rPr>
        <w:t xml:space="preserve">،و </w:t>
      </w:r>
      <w:r w:rsidR="004B4B77">
        <w:rPr>
          <w:rtl/>
        </w:rPr>
        <w:t>في</w:t>
      </w:r>
      <w:r>
        <w:rPr>
          <w:rtl/>
        </w:rPr>
        <w:t xml:space="preserve"> </w:t>
      </w:r>
      <w:r w:rsidR="009B6D3C">
        <w:rPr>
          <w:rtl/>
        </w:rPr>
        <w:t>آخر</w:t>
      </w:r>
      <w:r w:rsidR="00F312ED">
        <w:rPr>
          <w:rFonts w:hint="cs"/>
          <w:rtl/>
        </w:rPr>
        <w:t>ه</w:t>
      </w:r>
      <w:r>
        <w:rPr>
          <w:rtl/>
        </w:rPr>
        <w:t xml:space="preserve">:ثم خرج </w:t>
      </w:r>
      <w:r w:rsidR="003261A0">
        <w:rPr>
          <w:rtl/>
        </w:rPr>
        <w:t>الى</w:t>
      </w:r>
      <w:r>
        <w:rPr>
          <w:rtl/>
        </w:rPr>
        <w:t xml:space="preserve"> ص</w:t>
      </w:r>
      <w:r w:rsidR="004B4B77">
        <w:rPr>
          <w:rtl/>
        </w:rPr>
        <w:t>في</w:t>
      </w:r>
      <w:r>
        <w:rPr>
          <w:rFonts w:hint="eastAsia"/>
          <w:rtl/>
        </w:rPr>
        <w:t>ن</w:t>
      </w:r>
      <w:r>
        <w:rPr>
          <w:rtl/>
        </w:rPr>
        <w:t xml:space="preserve"> فاستشهد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(4)</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312ED">
        <w:rPr>
          <w:rStyle w:val="libFootnote0Char"/>
          <w:rFonts w:hint="cs"/>
          <w:rtl/>
        </w:rPr>
        <w:t xml:space="preserve"> ق:6/3/67،ج:15/285.</w:t>
      </w:r>
    </w:p>
    <w:p w:rsidR="00643081" w:rsidRPr="00643081" w:rsidRDefault="00643081" w:rsidP="00643081">
      <w:pPr>
        <w:pStyle w:val="libLine"/>
        <w:rPr>
          <w:rStyle w:val="libFootnote0Char"/>
          <w:rtl/>
        </w:rPr>
      </w:pPr>
      <w:r w:rsidRPr="00643081">
        <w:rPr>
          <w:rStyle w:val="libFootnote0Char"/>
          <w:rFonts w:hint="eastAsia"/>
          <w:rtl/>
        </w:rPr>
        <w:t>(2)</w:t>
      </w:r>
      <w:r w:rsidR="00F312ED">
        <w:rPr>
          <w:rStyle w:val="libFootnote0Char"/>
          <w:rFonts w:hint="cs"/>
          <w:rtl/>
        </w:rPr>
        <w:t xml:space="preserve"> </w:t>
      </w:r>
      <w:r w:rsidR="00F312ED" w:rsidRPr="00F312ED">
        <w:rPr>
          <w:rStyle w:val="libFootnoteAlaemChar"/>
          <w:rFonts w:hint="cs"/>
          <w:rtl/>
        </w:rPr>
        <w:t>(</w:t>
      </w:r>
      <w:r w:rsidR="00F312ED" w:rsidRPr="00F312ED">
        <w:rPr>
          <w:rStyle w:val="libFootnoteAieChar"/>
          <w:rFonts w:hint="cs"/>
          <w:rtl/>
        </w:rPr>
        <w:t xml:space="preserve"> يَكادُ سَنا بَرْقِهِ يَذْهَبُ بِالأَبْصارِ</w:t>
      </w:r>
      <w:r w:rsidR="00F312ED" w:rsidRPr="00F312ED">
        <w:rPr>
          <w:rStyle w:val="libFootnoteAlaemChar"/>
          <w:rFonts w:hint="cs"/>
          <w:rtl/>
        </w:rPr>
        <w:t>)</w:t>
      </w:r>
      <w:r w:rsidR="00F312ED">
        <w:rPr>
          <w:rStyle w:val="libFootnote0Char"/>
          <w:rFonts w:hint="cs"/>
          <w:rtl/>
        </w:rPr>
        <w:t xml:space="preserve"> (سورة النور/الآية43).(منه).</w:t>
      </w:r>
    </w:p>
    <w:p w:rsidR="00643081" w:rsidRPr="00643081" w:rsidRDefault="00643081" w:rsidP="00643081">
      <w:pPr>
        <w:pStyle w:val="libLine"/>
        <w:rPr>
          <w:rStyle w:val="libFootnote0Char"/>
          <w:rtl/>
        </w:rPr>
      </w:pPr>
      <w:r w:rsidRPr="00643081">
        <w:rPr>
          <w:rStyle w:val="libFootnote0Char"/>
          <w:rFonts w:hint="eastAsia"/>
          <w:rtl/>
        </w:rPr>
        <w:t>(3)</w:t>
      </w:r>
      <w:r w:rsidR="00F312ED">
        <w:rPr>
          <w:rStyle w:val="libFootnote0Char"/>
          <w:rFonts w:hint="cs"/>
          <w:rtl/>
        </w:rPr>
        <w:t xml:space="preserve"> </w:t>
      </w:r>
      <w:r w:rsidR="001F16F8">
        <w:rPr>
          <w:rStyle w:val="libFootnote0Char"/>
          <w:rFonts w:hint="cs"/>
          <w:rtl/>
        </w:rPr>
        <w:t>ق:6/3/69،ج:15/293.</w:t>
      </w:r>
    </w:p>
    <w:p w:rsidR="00643081" w:rsidRDefault="00643081" w:rsidP="00643081">
      <w:pPr>
        <w:pStyle w:val="libLine"/>
        <w:rPr>
          <w:rtl/>
        </w:rPr>
      </w:pPr>
      <w:r w:rsidRPr="00643081">
        <w:rPr>
          <w:rStyle w:val="libFootnote0Char"/>
          <w:rFonts w:hint="eastAsia"/>
          <w:rtl/>
        </w:rPr>
        <w:t>(4)</w:t>
      </w:r>
      <w:r w:rsidR="001F16F8">
        <w:rPr>
          <w:rStyle w:val="libFootnote0Char"/>
          <w:rFonts w:hint="cs"/>
          <w:rtl/>
        </w:rPr>
        <w:t xml:space="preserve"> ق:6/28/321،ج:18/98. ق:14/92/593،ج:63/105.</w:t>
      </w:r>
    </w:p>
    <w:p w:rsidR="00643081" w:rsidRDefault="00643081" w:rsidP="00A33C4B">
      <w:pPr>
        <w:pStyle w:val="libNormal"/>
        <w:rPr>
          <w:rtl/>
        </w:rPr>
      </w:pPr>
      <w:r>
        <w:rPr>
          <w:rFonts w:hint="eastAsia"/>
          <w:rtl/>
        </w:rPr>
        <w:br w:type="page"/>
      </w:r>
    </w:p>
    <w:p w:rsidR="00D94CCA" w:rsidRDefault="00A20FA8" w:rsidP="00A20FA8">
      <w:pPr>
        <w:pStyle w:val="libCenterBold1"/>
        <w:rPr>
          <w:rtl/>
        </w:rPr>
      </w:pPr>
      <w:r>
        <w:rPr>
          <w:rFonts w:hint="eastAsia"/>
          <w:rtl/>
        </w:rPr>
        <w:lastRenderedPageBreak/>
        <w:t>سوادة</w:t>
      </w:r>
      <w:r w:rsidR="00A33C4B">
        <w:rPr>
          <w:rtl/>
        </w:rPr>
        <w:t xml:space="preserve"> بن ق</w:t>
      </w:r>
      <w:r w:rsidR="00A33C4B">
        <w:rPr>
          <w:rFonts w:hint="cs"/>
          <w:rtl/>
        </w:rPr>
        <w:t>ی</w:t>
      </w:r>
      <w:r w:rsidR="00A33C4B">
        <w:rPr>
          <w:rFonts w:hint="eastAsia"/>
          <w:rtl/>
        </w:rPr>
        <w:t>س</w:t>
      </w:r>
    </w:p>
    <w:p w:rsidR="00D94CCA" w:rsidRDefault="00A20FA8" w:rsidP="00A20FA8">
      <w:pPr>
        <w:pStyle w:val="libNormal"/>
        <w:rPr>
          <w:rtl/>
        </w:rPr>
      </w:pPr>
      <w:r>
        <w:rPr>
          <w:rFonts w:hint="eastAsia"/>
          <w:rtl/>
        </w:rPr>
        <w:t>سوادة</w:t>
      </w:r>
      <w:r w:rsidR="00A33C4B">
        <w:rPr>
          <w:rtl/>
        </w:rPr>
        <w:t xml:space="preserve"> بن ق</w:t>
      </w:r>
      <w:r w:rsidR="00A33C4B">
        <w:rPr>
          <w:rFonts w:hint="cs"/>
          <w:rtl/>
        </w:rPr>
        <w:t>ی</w:t>
      </w:r>
      <w:r w:rsidR="00A33C4B">
        <w:rPr>
          <w:rFonts w:hint="eastAsia"/>
          <w:rtl/>
        </w:rPr>
        <w:t>س</w:t>
      </w:r>
      <w:r w:rsidR="00A33C4B">
        <w:rPr>
          <w:rtl/>
        </w:rPr>
        <w:t>:هو ال</w:t>
      </w:r>
      <w:r w:rsidR="004B4B77">
        <w:rPr>
          <w:rtl/>
        </w:rPr>
        <w:t>ذي</w:t>
      </w:r>
      <w:r w:rsidR="00A33C4B">
        <w:rPr>
          <w:rtl/>
        </w:rPr>
        <w:t xml:space="preserve"> قال لل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4B4B77">
        <w:rPr>
          <w:rtl/>
        </w:rPr>
        <w:t>في</w:t>
      </w:r>
      <w:r w:rsidR="00A33C4B">
        <w:rPr>
          <w:rtl/>
        </w:rPr>
        <w:t xml:space="preserve"> </w:t>
      </w:r>
      <w:r w:rsidR="004B4B77">
        <w:rPr>
          <w:rtl/>
        </w:rPr>
        <w:t>أيّ</w:t>
      </w:r>
      <w:r w:rsidR="00A33C4B">
        <w:rPr>
          <w:rFonts w:hint="eastAsia"/>
          <w:rtl/>
        </w:rPr>
        <w:t>ام</w:t>
      </w:r>
      <w:r w:rsidR="00A33C4B">
        <w:rPr>
          <w:rtl/>
        </w:rPr>
        <w:t xml:space="preserve"> مرضه </w:t>
      </w:r>
      <w:r w:rsidR="00D665AA" w:rsidRPr="00D665AA">
        <w:rPr>
          <w:rStyle w:val="libAlaemChar"/>
          <w:rtl/>
        </w:rPr>
        <w:t>صلى‌الله‌عليه‌وآله‌وسلم</w:t>
      </w:r>
      <w:r w:rsidR="00A33C4B">
        <w:rPr>
          <w:rtl/>
        </w:rPr>
        <w:t xml:space="preserve">: </w:t>
      </w:r>
      <w:r w:rsidR="00A33C4B">
        <w:rPr>
          <w:rFonts w:hint="cs"/>
          <w:rtl/>
        </w:rPr>
        <w:t>ی</w:t>
      </w:r>
      <w:r w:rsidR="00A33C4B">
        <w:rPr>
          <w:rFonts w:hint="eastAsia"/>
          <w:rtl/>
        </w:rPr>
        <w:t>ا</w:t>
      </w:r>
      <w:r w:rsidR="00A33C4B">
        <w:rPr>
          <w:rtl/>
        </w:rPr>
        <w:t xml:space="preserve"> رسول اللّه انّک لمّا أقبلت من طائف استقبلتک و أنت ع</w:t>
      </w:r>
      <w:r w:rsidR="009B6D3C">
        <w:rPr>
          <w:rtl/>
        </w:rPr>
        <w:t>ل</w:t>
      </w:r>
      <w:r>
        <w:rPr>
          <w:rFonts w:hint="cs"/>
          <w:rtl/>
        </w:rPr>
        <w:t>ى</w:t>
      </w:r>
      <w:r w:rsidR="00A33C4B">
        <w:rPr>
          <w:rtl/>
        </w:rPr>
        <w:t xml:space="preserve"> ناقتک العضباء و ب</w:t>
      </w:r>
      <w:r w:rsidR="00A33C4B">
        <w:rPr>
          <w:rFonts w:hint="cs"/>
          <w:rtl/>
        </w:rPr>
        <w:t>ی</w:t>
      </w:r>
      <w:r w:rsidR="00A33C4B">
        <w:rPr>
          <w:rFonts w:hint="eastAsia"/>
          <w:rtl/>
        </w:rPr>
        <w:t>دک</w:t>
      </w:r>
      <w:r w:rsidR="00A33C4B">
        <w:rPr>
          <w:rtl/>
        </w:rPr>
        <w:t xml:space="preserve"> ال</w:t>
      </w:r>
      <w:r w:rsidR="00914580">
        <w:rPr>
          <w:rtl/>
        </w:rPr>
        <w:t>قضي</w:t>
      </w:r>
      <w:r w:rsidR="00A33C4B">
        <w:rPr>
          <w:rFonts w:hint="eastAsia"/>
          <w:rtl/>
        </w:rPr>
        <w:t>ب</w:t>
      </w:r>
      <w:r w:rsidR="00A33C4B">
        <w:rPr>
          <w:rtl/>
        </w:rPr>
        <w:t xml:space="preserve"> الممشوق فرفعت ال</w:t>
      </w:r>
      <w:r w:rsidR="00914580">
        <w:rPr>
          <w:rtl/>
        </w:rPr>
        <w:t>قضي</w:t>
      </w:r>
      <w:r w:rsidR="00A33C4B">
        <w:rPr>
          <w:rFonts w:hint="eastAsia"/>
          <w:rtl/>
        </w:rPr>
        <w:t>ب</w:t>
      </w:r>
      <w:r w:rsidR="00A33C4B">
        <w:rPr>
          <w:rtl/>
        </w:rPr>
        <w:t xml:space="preserve"> و أنت تر</w:t>
      </w:r>
      <w:r w:rsidR="00A33C4B">
        <w:rPr>
          <w:rFonts w:hint="cs"/>
          <w:rtl/>
        </w:rPr>
        <w:t>ی</w:t>
      </w:r>
      <w:r w:rsidR="00A33C4B">
        <w:rPr>
          <w:rFonts w:hint="eastAsia"/>
          <w:rtl/>
        </w:rPr>
        <w:t>د</w:t>
      </w:r>
      <w:r w:rsidR="00A33C4B">
        <w:rPr>
          <w:rtl/>
        </w:rPr>
        <w:t xml:space="preserve"> ال</w:t>
      </w:r>
      <w:r>
        <w:rPr>
          <w:rtl/>
        </w:rPr>
        <w:t>راحلة</w:t>
      </w:r>
      <w:r w:rsidR="00A33C4B">
        <w:rPr>
          <w:rtl/>
        </w:rPr>
        <w:t xml:space="preserve"> فأصاب بطن</w:t>
      </w:r>
      <w:r w:rsidR="00A33C4B">
        <w:rPr>
          <w:rFonts w:hint="cs"/>
          <w:rtl/>
        </w:rPr>
        <w:t>ی</w:t>
      </w:r>
      <w:r w:rsidR="00A33C4B">
        <w:rPr>
          <w:rFonts w:hint="eastAsia"/>
          <w:rtl/>
        </w:rPr>
        <w:t>،فأ</w:t>
      </w:r>
      <w:r w:rsidR="007522F7">
        <w:rPr>
          <w:rFonts w:hint="eastAsia"/>
          <w:rtl/>
        </w:rPr>
        <w:t>مرة</w:t>
      </w:r>
      <w:r w:rsidR="00A33C4B">
        <w:rPr>
          <w:rtl/>
        </w:rPr>
        <w:t xml:space="preserve">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أن </w:t>
      </w:r>
      <w:r w:rsidR="00A33C4B">
        <w:rPr>
          <w:rFonts w:hint="cs"/>
          <w:rtl/>
        </w:rPr>
        <w:t>ی</w:t>
      </w:r>
      <w:r w:rsidR="00A33C4B">
        <w:rPr>
          <w:rFonts w:hint="eastAsia"/>
          <w:rtl/>
        </w:rPr>
        <w:t>قتصّ</w:t>
      </w:r>
      <w:r w:rsidR="00A33C4B">
        <w:rPr>
          <w:rtl/>
        </w:rPr>
        <w:t xml:space="preserve"> منه فقال:اکشف </w:t>
      </w:r>
      <w:r w:rsidR="009B6D3C">
        <w:rPr>
          <w:rtl/>
        </w:rPr>
        <w:t>لي</w:t>
      </w:r>
      <w:r w:rsidR="00A33C4B">
        <w:rPr>
          <w:rtl/>
        </w:rPr>
        <w:t xml:space="preserve"> عن بطنک </w:t>
      </w:r>
      <w:r w:rsidR="00A33C4B">
        <w:rPr>
          <w:rFonts w:hint="cs"/>
          <w:rtl/>
        </w:rPr>
        <w:t>ی</w:t>
      </w:r>
      <w:r w:rsidR="00A33C4B">
        <w:rPr>
          <w:rFonts w:hint="eastAsia"/>
          <w:rtl/>
        </w:rPr>
        <w:t>ا</w:t>
      </w:r>
      <w:r w:rsidR="00A33C4B">
        <w:rPr>
          <w:rtl/>
        </w:rPr>
        <w:t xml:space="preserve"> رسول اللّه،فکشف عن بطنه،فقال سواد:أتأذن </w:t>
      </w:r>
      <w:r w:rsidR="009B6D3C">
        <w:rPr>
          <w:rtl/>
        </w:rPr>
        <w:t>لي</w:t>
      </w:r>
      <w:r w:rsidR="00A33C4B">
        <w:rPr>
          <w:rtl/>
        </w:rPr>
        <w:t xml:space="preserve"> أن أضع فم</w:t>
      </w:r>
      <w:r>
        <w:rPr>
          <w:rFonts w:hint="cs"/>
          <w:rtl/>
        </w:rPr>
        <w:t>ي</w:t>
      </w:r>
      <w:r w:rsidR="00A33C4B">
        <w:rPr>
          <w:rtl/>
        </w:rPr>
        <w:t xml:space="preserve"> ع</w:t>
      </w:r>
      <w:r w:rsidR="009B6D3C">
        <w:rPr>
          <w:rtl/>
        </w:rPr>
        <w:t>ل</w:t>
      </w:r>
      <w:r>
        <w:rPr>
          <w:rFonts w:hint="cs"/>
          <w:rtl/>
        </w:rPr>
        <w:t>ى</w:t>
      </w:r>
      <w:r w:rsidR="00A33C4B">
        <w:rPr>
          <w:rtl/>
        </w:rPr>
        <w:t xml:space="preserve"> بطنک؟فأذن له فقال:أعوذ بموضع القصاص من رسول اللّه من النار </w:t>
      </w:r>
      <w:r w:rsidR="00A33C4B">
        <w:rPr>
          <w:rFonts w:hint="cs"/>
          <w:rtl/>
        </w:rPr>
        <w:t>ی</w:t>
      </w:r>
      <w:r w:rsidR="00A33C4B">
        <w:rPr>
          <w:rFonts w:hint="eastAsia"/>
          <w:rtl/>
        </w:rPr>
        <w:t>وم</w:t>
      </w:r>
      <w:r w:rsidR="00A33C4B">
        <w:rPr>
          <w:rtl/>
        </w:rPr>
        <w:t xml:space="preserve"> النار،فقال </w:t>
      </w:r>
      <w:r w:rsidR="00D665AA" w:rsidRPr="00D665AA">
        <w:rPr>
          <w:rStyle w:val="libAlaemChar"/>
          <w:rtl/>
        </w:rPr>
        <w:t>صلى‌الله‌عليه‌وآله‌وسلم</w:t>
      </w:r>
      <w:r w:rsidR="00A33C4B">
        <w:rPr>
          <w:rtl/>
        </w:rPr>
        <w:t>:</w:t>
      </w:r>
      <w:r w:rsidR="00A33C4B">
        <w:rPr>
          <w:rFonts w:hint="cs"/>
          <w:rtl/>
        </w:rPr>
        <w:t>ی</w:t>
      </w:r>
      <w:r w:rsidR="00A33C4B">
        <w:rPr>
          <w:rFonts w:hint="eastAsia"/>
          <w:rtl/>
        </w:rPr>
        <w:t>ا</w:t>
      </w:r>
      <w:r w:rsidR="00A33C4B">
        <w:rPr>
          <w:rtl/>
        </w:rPr>
        <w:t xml:space="preserve"> </w:t>
      </w:r>
      <w:r>
        <w:rPr>
          <w:rtl/>
        </w:rPr>
        <w:t>سوادة</w:t>
      </w:r>
      <w:r w:rsidR="00A33C4B">
        <w:rPr>
          <w:rtl/>
        </w:rPr>
        <w:t xml:space="preserve"> بن ق</w:t>
      </w:r>
      <w:r w:rsidR="00A33C4B">
        <w:rPr>
          <w:rFonts w:hint="cs"/>
          <w:rtl/>
        </w:rPr>
        <w:t>ی</w:t>
      </w:r>
      <w:r w:rsidR="00A33C4B">
        <w:rPr>
          <w:rFonts w:hint="eastAsia"/>
          <w:rtl/>
        </w:rPr>
        <w:t>س</w:t>
      </w:r>
      <w:r w:rsidR="00A33C4B">
        <w:rPr>
          <w:rtl/>
        </w:rPr>
        <w:t xml:space="preserve"> أتعفو أم تقتصّ؟</w:t>
      </w:r>
      <w:r w:rsidR="00A33C4B">
        <w:rPr>
          <w:rFonts w:hint="eastAsia"/>
          <w:rtl/>
        </w:rPr>
        <w:t>فقال</w:t>
      </w:r>
      <w:r w:rsidR="00A33C4B">
        <w:rPr>
          <w:rtl/>
        </w:rPr>
        <w:t>:</w:t>
      </w:r>
      <w:r w:rsidR="00A33C4B">
        <w:rPr>
          <w:rFonts w:hint="eastAsia"/>
          <w:rtl/>
        </w:rPr>
        <w:t>بل</w:t>
      </w:r>
      <w:r w:rsidR="00A33C4B">
        <w:rPr>
          <w:rtl/>
        </w:rPr>
        <w:t xml:space="preserve"> أعفو </w:t>
      </w:r>
      <w:r w:rsidR="00A33C4B">
        <w:rPr>
          <w:rFonts w:hint="cs"/>
          <w:rtl/>
        </w:rPr>
        <w:t>ی</w:t>
      </w:r>
      <w:r w:rsidR="00A33C4B">
        <w:rPr>
          <w:rFonts w:hint="eastAsia"/>
          <w:rtl/>
        </w:rPr>
        <w:t>ا</w:t>
      </w:r>
      <w:r w:rsidR="00A33C4B">
        <w:rPr>
          <w:rtl/>
        </w:rPr>
        <w:t xml:space="preserve"> رسول اللّه،فقال:اللّهم اعف عن </w:t>
      </w:r>
      <w:r>
        <w:rPr>
          <w:rtl/>
        </w:rPr>
        <w:t>سوادة</w:t>
      </w:r>
      <w:r w:rsidR="00A33C4B">
        <w:rPr>
          <w:rtl/>
        </w:rPr>
        <w:t xml:space="preserve"> بن ق</w:t>
      </w:r>
      <w:r w:rsidR="00A33C4B">
        <w:rPr>
          <w:rFonts w:hint="cs"/>
          <w:rtl/>
        </w:rPr>
        <w:t>ی</w:t>
      </w:r>
      <w:r w:rsidR="00A33C4B">
        <w:rPr>
          <w:rFonts w:hint="eastAsia"/>
          <w:rtl/>
        </w:rPr>
        <w:t>س</w:t>
      </w:r>
      <w:r w:rsidR="00A33C4B">
        <w:rPr>
          <w:rtl/>
        </w:rPr>
        <w:t xml:space="preserve"> کما ع</w:t>
      </w:r>
      <w:r w:rsidR="004B4B77">
        <w:rPr>
          <w:rtl/>
        </w:rPr>
        <w:t>في</w:t>
      </w:r>
      <w:r w:rsidR="00A33C4B">
        <w:rPr>
          <w:rtl/>
        </w:rPr>
        <w:t xml:space="preserve"> عن </w:t>
      </w:r>
      <w:r w:rsidR="004B4B77">
        <w:rPr>
          <w:rtl/>
        </w:rPr>
        <w:t>نبيّ</w:t>
      </w:r>
      <w:r w:rsidR="00A33C4B">
        <w:rPr>
          <w:rFonts w:hint="eastAsia"/>
          <w:rtl/>
        </w:rPr>
        <w:t>ک</w:t>
      </w:r>
      <w:r w:rsidR="00A33C4B">
        <w:rPr>
          <w:rtl/>
        </w:rPr>
        <w:t xml:space="preserve"> محمّد </w:t>
      </w:r>
      <w:r w:rsidR="00D665AA" w:rsidRPr="00D665AA">
        <w:rPr>
          <w:rStyle w:val="libAlaemChar"/>
          <w:rtl/>
        </w:rPr>
        <w:t>صلى‌الله‌عليه‌وآله‌وسلم</w:t>
      </w:r>
      <w:r w:rsidR="00A33C4B">
        <w:rPr>
          <w:rtl/>
        </w:rPr>
        <w:t xml:space="preserve"> </w:t>
      </w:r>
      <w:r w:rsidR="00643081">
        <w:rPr>
          <w:rStyle w:val="libFootnotenumChar"/>
          <w:rtl/>
        </w:rPr>
        <w:t>(1)</w:t>
      </w:r>
      <w:r w:rsidR="00A33C4B">
        <w:rPr>
          <w:rtl/>
        </w:rPr>
        <w:t>.</w:t>
      </w:r>
    </w:p>
    <w:p w:rsidR="00D94CCA" w:rsidRDefault="00A33C4B" w:rsidP="00A20FA8">
      <w:pPr>
        <w:pStyle w:val="libCenterBold1"/>
        <w:rPr>
          <w:rtl/>
        </w:rPr>
      </w:pPr>
      <w:r>
        <w:rPr>
          <w:rFonts w:hint="eastAsia"/>
          <w:rtl/>
        </w:rPr>
        <w:t>سو</w:t>
      </w:r>
      <w:r>
        <w:rPr>
          <w:rFonts w:hint="cs"/>
          <w:rtl/>
        </w:rPr>
        <w:t>ی</w:t>
      </w:r>
      <w:r>
        <w:rPr>
          <w:rFonts w:hint="eastAsia"/>
          <w:rtl/>
        </w:rPr>
        <w:t>د</w:t>
      </w:r>
      <w:r>
        <w:rPr>
          <w:rtl/>
        </w:rPr>
        <w:t xml:space="preserve"> بن </w:t>
      </w:r>
      <w:r w:rsidR="00A20FA8">
        <w:rPr>
          <w:rtl/>
        </w:rPr>
        <w:t>غفلة</w:t>
      </w:r>
    </w:p>
    <w:p w:rsidR="00D94CCA" w:rsidRDefault="00A33C4B" w:rsidP="00A33C4B">
      <w:pPr>
        <w:pStyle w:val="libNormal"/>
        <w:rPr>
          <w:rtl/>
        </w:rPr>
      </w:pPr>
      <w:r>
        <w:rPr>
          <w:rFonts w:hint="eastAsia"/>
          <w:rtl/>
        </w:rPr>
        <w:t>سو</w:t>
      </w:r>
      <w:r>
        <w:rPr>
          <w:rFonts w:hint="cs"/>
          <w:rtl/>
        </w:rPr>
        <w:t>ی</w:t>
      </w:r>
      <w:r>
        <w:rPr>
          <w:rFonts w:hint="eastAsia"/>
          <w:rtl/>
        </w:rPr>
        <w:t>د</w:t>
      </w:r>
      <w:r>
        <w:rPr>
          <w:rtl/>
        </w:rPr>
        <w:t xml:space="preserve"> بن </w:t>
      </w:r>
      <w:r w:rsidR="00A20FA8">
        <w:rPr>
          <w:rtl/>
        </w:rPr>
        <w:t>غفلة</w:t>
      </w:r>
      <w:r>
        <w:rPr>
          <w:rtl/>
        </w:rPr>
        <w:t>:قال الفضل بن شاذان:قد أجمع أهل الآثار أنّه کان کث</w:t>
      </w:r>
      <w:r>
        <w:rPr>
          <w:rFonts w:hint="cs"/>
          <w:rtl/>
        </w:rPr>
        <w:t>ی</w:t>
      </w:r>
      <w:r>
        <w:rPr>
          <w:rFonts w:hint="eastAsia"/>
          <w:rtl/>
        </w:rPr>
        <w:t>ر</w:t>
      </w:r>
      <w:r>
        <w:rPr>
          <w:rtl/>
        </w:rPr>
        <w:t xml:space="preserve"> الغلط </w:t>
      </w:r>
      <w:r w:rsidR="00643081">
        <w:rPr>
          <w:rStyle w:val="libFootnotenumChar"/>
          <w:rtl/>
        </w:rPr>
        <w:t>(2)</w:t>
      </w:r>
      <w:r>
        <w:rPr>
          <w:rtl/>
        </w:rPr>
        <w:t>.</w:t>
      </w:r>
    </w:p>
    <w:p w:rsidR="00D94CCA" w:rsidRDefault="00A33C4B" w:rsidP="00A20FA8">
      <w:pPr>
        <w:pStyle w:val="libNormal"/>
        <w:rPr>
          <w:rtl/>
        </w:rPr>
      </w:pPr>
      <w:r>
        <w:rPr>
          <w:rFonts w:hint="eastAsia"/>
          <w:rtl/>
        </w:rPr>
        <w:t>دخول</w:t>
      </w:r>
      <w:r>
        <w:rPr>
          <w:rtl/>
        </w:rPr>
        <w:t xml:space="preserve"> سو</w:t>
      </w:r>
      <w:r>
        <w:rPr>
          <w:rFonts w:hint="cs"/>
          <w:rtl/>
        </w:rPr>
        <w:t>ی</w:t>
      </w:r>
      <w:r>
        <w:rPr>
          <w:rFonts w:hint="eastAsia"/>
          <w:rtl/>
        </w:rPr>
        <w:t>د</w:t>
      </w:r>
      <w:r>
        <w:rPr>
          <w:rtl/>
        </w:rPr>
        <w:t xml:space="preserve"> بن </w:t>
      </w:r>
      <w:r w:rsidR="00A20FA8">
        <w:rPr>
          <w:rtl/>
        </w:rPr>
        <w:t>غفلة</w:t>
      </w:r>
      <w:r>
        <w:rPr>
          <w:rtl/>
        </w:rPr>
        <w:t xml:space="preserve"> ع</w:t>
      </w:r>
      <w:r w:rsidR="009B6D3C">
        <w:rPr>
          <w:rtl/>
        </w:rPr>
        <w:t>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وقت طعامه و ما </w:t>
      </w:r>
      <w:r w:rsidR="009B6D3C">
        <w:rPr>
          <w:rtl/>
        </w:rPr>
        <w:t>شا</w:t>
      </w:r>
      <w:r w:rsidR="00A20FA8">
        <w:rPr>
          <w:rFonts w:hint="cs"/>
          <w:rtl/>
        </w:rPr>
        <w:t>ه</w:t>
      </w:r>
      <w:r>
        <w:rPr>
          <w:rtl/>
        </w:rPr>
        <w:t xml:space="preserve">د من زهده </w:t>
      </w:r>
      <w:r w:rsidR="00D665AA" w:rsidRPr="00D665AA">
        <w:rPr>
          <w:rStyle w:val="libAlaemChar"/>
          <w:rtl/>
        </w:rPr>
        <w:t>عليه‌السلام</w:t>
      </w:r>
      <w:r>
        <w:rPr>
          <w:rtl/>
        </w:rPr>
        <w:t xml:space="preserve"> </w:t>
      </w:r>
      <w:r w:rsidR="004B4B77">
        <w:rPr>
          <w:rtl/>
        </w:rPr>
        <w:t>في</w:t>
      </w:r>
      <w:r>
        <w:rPr>
          <w:rtl/>
        </w:rPr>
        <w:t xml:space="preserve"> طعامه،و قد تقدّم </w:t>
      </w:r>
      <w:r w:rsidR="004B4B77">
        <w:rPr>
          <w:rtl/>
        </w:rPr>
        <w:t>في</w:t>
      </w:r>
      <w:r w:rsidR="00643081" w:rsidRPr="00A20FA8">
        <w:rPr>
          <w:rFonts w:hint="eastAsia"/>
          <w:rtl/>
        </w:rPr>
        <w:t>(</w:t>
      </w:r>
      <w:r w:rsidRPr="00A20FA8">
        <w:rPr>
          <w:rFonts w:hint="eastAsia"/>
          <w:rtl/>
        </w:rPr>
        <w:t>زهد</w:t>
      </w:r>
      <w:r w:rsidR="00643081" w:rsidRPr="00A20FA8">
        <w:rPr>
          <w:rFonts w:hint="eastAsia"/>
          <w:rtl/>
        </w:rPr>
        <w:t>)</w:t>
      </w:r>
      <w:r w:rsidRPr="00A20FA8">
        <w:rPr>
          <w:rtl/>
        </w:rPr>
        <w:t>.</w:t>
      </w:r>
    </w:p>
    <w:p w:rsidR="00D94CCA" w:rsidRDefault="00A33C4B" w:rsidP="00A20FA8">
      <w:pPr>
        <w:pStyle w:val="libNormal"/>
        <w:rPr>
          <w:rtl/>
        </w:rPr>
      </w:pPr>
      <w:r w:rsidRPr="00A20FA8">
        <w:rPr>
          <w:rStyle w:val="libBold1Char"/>
          <w:rFonts w:hint="eastAsia"/>
          <w:rtl/>
        </w:rPr>
        <w:t>أقول</w:t>
      </w:r>
      <w:r>
        <w:rPr>
          <w:rtl/>
        </w:rPr>
        <w:t>: نقل عن الم</w:t>
      </w:r>
      <w:r>
        <w:rPr>
          <w:rFonts w:hint="cs"/>
          <w:rtl/>
        </w:rPr>
        <w:t>ی</w:t>
      </w:r>
      <w:r>
        <w:rPr>
          <w:rFonts w:hint="eastAsia"/>
          <w:rtl/>
        </w:rPr>
        <w:t>ر</w:t>
      </w:r>
      <w:r>
        <w:rPr>
          <w:rtl/>
        </w:rPr>
        <w:t xml:space="preserve"> الداماد انّه </w:t>
      </w:r>
      <w:r w:rsidR="006926E7">
        <w:rPr>
          <w:rtl/>
        </w:rPr>
        <w:t>عدّة</w:t>
      </w:r>
      <w:r>
        <w:rPr>
          <w:rtl/>
        </w:rPr>
        <w:t xml:space="preserve"> من أو</w:t>
      </w:r>
      <w:r w:rsidR="009B6D3C">
        <w:rPr>
          <w:rtl/>
        </w:rPr>
        <w:t>لي</w:t>
      </w:r>
      <w:r>
        <w:rPr>
          <w:rFonts w:hint="eastAsia"/>
          <w:rtl/>
        </w:rPr>
        <w:t>اء</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خلّص أ</w:t>
      </w:r>
      <w:r w:rsidR="004B4B77">
        <w:rPr>
          <w:rtl/>
        </w:rPr>
        <w:t>صحاب</w:t>
      </w:r>
      <w:r w:rsidR="00A20FA8">
        <w:rPr>
          <w:rFonts w:hint="cs"/>
          <w:rtl/>
        </w:rPr>
        <w:t>ه</w:t>
      </w:r>
      <w:r>
        <w:rPr>
          <w:rtl/>
        </w:rPr>
        <w:t xml:space="preserve"> و من أصحاب </w:t>
      </w:r>
      <w:r w:rsidR="004B4B77">
        <w:rPr>
          <w:rtl/>
        </w:rPr>
        <w:t>أبي</w:t>
      </w:r>
      <w:r>
        <w:rPr>
          <w:rtl/>
        </w:rPr>
        <w:t xml:space="preserve"> محمّد الحسن </w:t>
      </w:r>
      <w:r w:rsidR="00D665AA" w:rsidRPr="00D665AA">
        <w:rPr>
          <w:rStyle w:val="libAlaemChar"/>
          <w:rtl/>
        </w:rPr>
        <w:t>عليه‌السلام</w:t>
      </w:r>
      <w:r>
        <w:rPr>
          <w:rtl/>
        </w:rPr>
        <w:t>،و عن تقر</w:t>
      </w:r>
      <w:r>
        <w:rPr>
          <w:rFonts w:hint="cs"/>
          <w:rtl/>
        </w:rPr>
        <w:t>ی</w:t>
      </w:r>
      <w:r>
        <w:rPr>
          <w:rFonts w:hint="eastAsia"/>
          <w:rtl/>
        </w:rPr>
        <w:t>ب</w:t>
      </w:r>
      <w:r>
        <w:rPr>
          <w:rtl/>
        </w:rPr>
        <w:t xml:space="preserve"> ابن حجر قال:سو</w:t>
      </w:r>
      <w:r>
        <w:rPr>
          <w:rFonts w:hint="cs"/>
          <w:rtl/>
        </w:rPr>
        <w:t>ی</w:t>
      </w:r>
      <w:r>
        <w:rPr>
          <w:rFonts w:hint="eastAsia"/>
          <w:rtl/>
        </w:rPr>
        <w:t>د</w:t>
      </w:r>
      <w:r>
        <w:rPr>
          <w:rtl/>
        </w:rPr>
        <w:t xml:space="preserve"> بن </w:t>
      </w:r>
      <w:r w:rsidR="00A20FA8">
        <w:rPr>
          <w:rtl/>
        </w:rPr>
        <w:t>غفلة</w:t>
      </w:r>
      <w:r>
        <w:rPr>
          <w:rtl/>
        </w:rPr>
        <w:t xml:space="preserve"> بالغ</w:t>
      </w:r>
      <w:r>
        <w:rPr>
          <w:rFonts w:hint="cs"/>
          <w:rtl/>
        </w:rPr>
        <w:t>ی</w:t>
      </w:r>
      <w:r>
        <w:rPr>
          <w:rFonts w:hint="eastAsia"/>
          <w:rtl/>
        </w:rPr>
        <w:t>ن</w:t>
      </w:r>
      <w:r>
        <w:rPr>
          <w:rtl/>
        </w:rPr>
        <w:t xml:space="preserve"> ال</w:t>
      </w:r>
      <w:r w:rsidR="000417EE">
        <w:rPr>
          <w:rtl/>
        </w:rPr>
        <w:t>معجمة</w:t>
      </w:r>
      <w:r>
        <w:rPr>
          <w:rtl/>
        </w:rPr>
        <w:t xml:space="preserve"> و الفاء أبو </w:t>
      </w:r>
      <w:r w:rsidR="00871E5D">
        <w:rPr>
          <w:rtl/>
        </w:rPr>
        <w:t>أمیّة</w:t>
      </w:r>
      <w:r>
        <w:rPr>
          <w:rtl/>
        </w:rPr>
        <w:t xml:space="preserve"> الجع</w:t>
      </w:r>
      <w:r w:rsidR="004B4B77">
        <w:rPr>
          <w:rtl/>
        </w:rPr>
        <w:t>في</w:t>
      </w:r>
      <w:r>
        <w:rPr>
          <w:rtl/>
        </w:rPr>
        <w:t xml:space="preserve"> مخضرم من کبار التابع</w:t>
      </w:r>
      <w:r>
        <w:rPr>
          <w:rFonts w:hint="cs"/>
          <w:rtl/>
        </w:rPr>
        <w:t>ی</w:t>
      </w:r>
      <w:r>
        <w:rPr>
          <w:rFonts w:hint="eastAsia"/>
          <w:rtl/>
        </w:rPr>
        <w:t>ن،قدم</w:t>
      </w:r>
      <w:r>
        <w:rPr>
          <w:rtl/>
        </w:rPr>
        <w:t xml:space="preserve"> ال</w:t>
      </w:r>
      <w:r w:rsidR="009B6D3C">
        <w:rPr>
          <w:rtl/>
        </w:rPr>
        <w:t>مدینة</w:t>
      </w:r>
      <w:r>
        <w:rPr>
          <w:rtl/>
        </w:rPr>
        <w:t xml:space="preserve"> </w:t>
      </w:r>
      <w:r>
        <w:rPr>
          <w:rFonts w:hint="cs"/>
          <w:rtl/>
        </w:rPr>
        <w:t>ی</w:t>
      </w:r>
      <w:r>
        <w:rPr>
          <w:rFonts w:hint="eastAsia"/>
          <w:rtl/>
        </w:rPr>
        <w:t>وم</w:t>
      </w:r>
      <w:r>
        <w:rPr>
          <w:rtl/>
        </w:rPr>
        <w:t xml:space="preserve"> دفن ال</w:t>
      </w:r>
      <w:r w:rsidR="004B4B77">
        <w:rPr>
          <w:rtl/>
        </w:rPr>
        <w:t>نبيّ</w:t>
      </w:r>
      <w:r>
        <w:rPr>
          <w:rtl/>
        </w:rPr>
        <w:t xml:space="preserve"> </w:t>
      </w:r>
      <w:r w:rsidR="00D665AA" w:rsidRPr="00D665AA">
        <w:rPr>
          <w:rStyle w:val="libAlaemChar"/>
          <w:rtl/>
        </w:rPr>
        <w:t>صلى‌الله‌عليه‌وآله‌وسلم</w:t>
      </w:r>
      <w:r>
        <w:rPr>
          <w:rtl/>
        </w:rPr>
        <w:t xml:space="preserve"> و کان مسلما </w:t>
      </w:r>
      <w:r w:rsidR="004B4B77">
        <w:rPr>
          <w:rtl/>
        </w:rPr>
        <w:t>في</w:t>
      </w:r>
      <w:r>
        <w:rPr>
          <w:rtl/>
        </w:rPr>
        <w:t xml:space="preserve"> ح</w:t>
      </w:r>
      <w:r>
        <w:rPr>
          <w:rFonts w:hint="cs"/>
          <w:rtl/>
        </w:rPr>
        <w:t>ی</w:t>
      </w:r>
      <w:r>
        <w:rPr>
          <w:rFonts w:hint="eastAsia"/>
          <w:rtl/>
        </w:rPr>
        <w:t>اته</w:t>
      </w:r>
      <w:r>
        <w:rPr>
          <w:rtl/>
        </w:rPr>
        <w:t xml:space="preserve"> ثمّ نزل ال</w:t>
      </w:r>
      <w:r w:rsidR="004B4B77">
        <w:rPr>
          <w:rtl/>
        </w:rPr>
        <w:t>كوفة</w:t>
      </w:r>
      <w:r>
        <w:rPr>
          <w:rtl/>
        </w:rPr>
        <w:t xml:space="preserve"> و مات </w:t>
      </w:r>
      <w:r w:rsidR="00712DE8">
        <w:rPr>
          <w:rtl/>
        </w:rPr>
        <w:t>سنة</w:t>
      </w:r>
      <w:r>
        <w:rPr>
          <w:rtl/>
        </w:rPr>
        <w:t xml:space="preserve"> </w:t>
      </w:r>
      <w:r w:rsidR="007522F7">
        <w:rPr>
          <w:rtl/>
        </w:rPr>
        <w:t>ثماني</w:t>
      </w:r>
      <w:r>
        <w:rPr>
          <w:rFonts w:hint="eastAsia"/>
          <w:rtl/>
        </w:rPr>
        <w:t>ن</w:t>
      </w:r>
      <w:r>
        <w:rPr>
          <w:rtl/>
        </w:rPr>
        <w:t xml:space="preserve"> و له </w:t>
      </w:r>
      <w:r w:rsidR="00A050D0">
        <w:rPr>
          <w:rtl/>
        </w:rPr>
        <w:t>مائة</w:t>
      </w:r>
      <w:r>
        <w:rPr>
          <w:rtl/>
        </w:rPr>
        <w:t xml:space="preserve"> و ثلاثون </w:t>
      </w:r>
      <w:r w:rsidR="00712DE8">
        <w:rPr>
          <w:rtl/>
        </w:rPr>
        <w:t>سنة</w:t>
      </w:r>
      <w:r>
        <w:rPr>
          <w:rtl/>
        </w:rPr>
        <w:t>،</w:t>
      </w:r>
      <w:r w:rsidR="00DF76A0">
        <w:rPr>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20FA8">
        <w:rPr>
          <w:rStyle w:val="libFootnote0Char"/>
          <w:rFonts w:hint="cs"/>
          <w:rtl/>
        </w:rPr>
        <w:t xml:space="preserve"> ق:6/83/796،ج:22/508.</w:t>
      </w:r>
    </w:p>
    <w:p w:rsidR="00643081" w:rsidRPr="00643081" w:rsidRDefault="00643081" w:rsidP="00643081">
      <w:pPr>
        <w:pStyle w:val="libLine"/>
        <w:rPr>
          <w:rStyle w:val="libFootnote0Char"/>
          <w:rtl/>
        </w:rPr>
      </w:pPr>
      <w:r w:rsidRPr="00643081">
        <w:rPr>
          <w:rStyle w:val="libFootnote0Char"/>
          <w:rFonts w:hint="eastAsia"/>
          <w:rtl/>
        </w:rPr>
        <w:t>(2)</w:t>
      </w:r>
      <w:r w:rsidR="00A20FA8">
        <w:rPr>
          <w:rStyle w:val="libFootnote0Char"/>
          <w:rFonts w:hint="cs"/>
          <w:rtl/>
        </w:rPr>
        <w:t xml:space="preserve"> ق:4/25/179،ج:10/377.</w:t>
      </w:r>
    </w:p>
    <w:p w:rsidR="00643081" w:rsidRDefault="00643081" w:rsidP="00A33C4B">
      <w:pPr>
        <w:pStyle w:val="libNormal"/>
        <w:rPr>
          <w:rtl/>
        </w:rPr>
      </w:pPr>
      <w:r>
        <w:rPr>
          <w:rFonts w:hint="eastAsia"/>
          <w:rtl/>
        </w:rPr>
        <w:br w:type="page"/>
      </w:r>
    </w:p>
    <w:p w:rsidR="00D94CCA" w:rsidRDefault="00A33C4B" w:rsidP="00A20FA8">
      <w:pPr>
        <w:pStyle w:val="libNormal"/>
        <w:rPr>
          <w:rtl/>
        </w:rPr>
      </w:pPr>
      <w:r>
        <w:rPr>
          <w:rFonts w:hint="eastAsia"/>
          <w:rtl/>
        </w:rPr>
        <w:lastRenderedPageBreak/>
        <w:t>و</w:t>
      </w:r>
      <w:r>
        <w:rPr>
          <w:rtl/>
        </w:rPr>
        <w:t xml:space="preserve"> عن الذهب</w:t>
      </w:r>
      <w:r w:rsidR="00A20FA8">
        <w:rPr>
          <w:rFonts w:hint="cs"/>
          <w:rtl/>
        </w:rPr>
        <w:t>ي</w:t>
      </w:r>
      <w:r>
        <w:rPr>
          <w:rtl/>
        </w:rPr>
        <w:t xml:space="preserve"> انّه ولد عام ال</w:t>
      </w:r>
      <w:r w:rsidR="004B4B77">
        <w:rPr>
          <w:rtl/>
        </w:rPr>
        <w:t>في</w:t>
      </w:r>
      <w:r>
        <w:rPr>
          <w:rFonts w:hint="eastAsia"/>
          <w:rtl/>
        </w:rPr>
        <w:t>ل</w:t>
      </w:r>
      <w:r>
        <w:rPr>
          <w:rtl/>
        </w:rPr>
        <w:t xml:space="preserve"> أو بعده بعام</w:t>
      </w:r>
      <w:r>
        <w:rPr>
          <w:rFonts w:hint="cs"/>
          <w:rtl/>
        </w:rPr>
        <w:t>ی</w:t>
      </w:r>
      <w:r>
        <w:rPr>
          <w:rFonts w:hint="eastAsia"/>
          <w:rtl/>
        </w:rPr>
        <w:t>ن</w:t>
      </w:r>
      <w:r>
        <w:rPr>
          <w:rtl/>
        </w:rPr>
        <w:t xml:space="preserve"> و أسلم و قد شاخ فقدم ال</w:t>
      </w:r>
      <w:r w:rsidR="009B6D3C">
        <w:rPr>
          <w:rtl/>
        </w:rPr>
        <w:t>مدینة</w:t>
      </w:r>
      <w:r>
        <w:rPr>
          <w:rtl/>
        </w:rPr>
        <w:t xml:space="preserve"> و قد فرغوا من دفن المصط</w:t>
      </w:r>
      <w:r w:rsidR="004B4B77">
        <w:rPr>
          <w:rtl/>
        </w:rPr>
        <w:t>ف</w:t>
      </w:r>
      <w:r w:rsidR="00A20FA8">
        <w:rPr>
          <w:rFonts w:hint="cs"/>
          <w:rtl/>
        </w:rPr>
        <w:t>ى</w:t>
      </w:r>
      <w:r>
        <w:rPr>
          <w:rtl/>
        </w:rPr>
        <w:t>(صلوات اللّه ع</w:t>
      </w:r>
      <w:r w:rsidR="009B6D3C">
        <w:rPr>
          <w:rtl/>
        </w:rPr>
        <w:t>لي</w:t>
      </w:r>
      <w:r>
        <w:rPr>
          <w:rFonts w:hint="eastAsia"/>
          <w:rtl/>
        </w:rPr>
        <w:t>ه</w:t>
      </w:r>
      <w:r>
        <w:rPr>
          <w:rtl/>
        </w:rPr>
        <w:t xml:space="preserve"> و آله)،قال:و کان </w:t>
      </w:r>
      <w:r w:rsidR="006926E7">
        <w:rPr>
          <w:rtl/>
        </w:rPr>
        <w:t>ثقة</w:t>
      </w:r>
      <w:r>
        <w:rPr>
          <w:rtl/>
        </w:rPr>
        <w:t xml:space="preserve"> نب</w:t>
      </w:r>
      <w:r>
        <w:rPr>
          <w:rFonts w:hint="cs"/>
          <w:rtl/>
        </w:rPr>
        <w:t>ی</w:t>
      </w:r>
      <w:r>
        <w:rPr>
          <w:rFonts w:hint="eastAsia"/>
          <w:rtl/>
        </w:rPr>
        <w:t>لا</w:t>
      </w:r>
      <w:r w:rsidR="00A20FA8">
        <w:rPr>
          <w:rFonts w:hint="cs"/>
          <w:rtl/>
        </w:rPr>
        <w:t>ً</w:t>
      </w:r>
      <w:r>
        <w:rPr>
          <w:rtl/>
        </w:rPr>
        <w:t xml:space="preserve"> عابدا</w:t>
      </w:r>
      <w:r w:rsidR="00A20FA8">
        <w:rPr>
          <w:rFonts w:hint="cs"/>
          <w:rtl/>
        </w:rPr>
        <w:t>ً</w:t>
      </w:r>
      <w:r>
        <w:rPr>
          <w:rtl/>
        </w:rPr>
        <w:t xml:space="preserve"> زاهدا</w:t>
      </w:r>
      <w:r w:rsidR="00A20FA8">
        <w:rPr>
          <w:rFonts w:hint="cs"/>
          <w:rtl/>
        </w:rPr>
        <w:t>ً</w:t>
      </w:r>
      <w:r>
        <w:rPr>
          <w:rtl/>
        </w:rPr>
        <w:t xml:space="preserve"> قانعا</w:t>
      </w:r>
      <w:r w:rsidR="00A20FA8">
        <w:rPr>
          <w:rFonts w:hint="cs"/>
          <w:rtl/>
        </w:rPr>
        <w:t>ً</w:t>
      </w:r>
      <w:r>
        <w:rPr>
          <w:rtl/>
        </w:rPr>
        <w:t xml:space="preserve"> ب</w:t>
      </w:r>
      <w:r w:rsidR="003261A0">
        <w:rPr>
          <w:rtl/>
        </w:rPr>
        <w:t>الى</w:t>
      </w:r>
      <w:r>
        <w:rPr>
          <w:rFonts w:hint="eastAsia"/>
          <w:rtl/>
        </w:rPr>
        <w:t>س</w:t>
      </w:r>
      <w:r>
        <w:rPr>
          <w:rFonts w:hint="cs"/>
          <w:rtl/>
        </w:rPr>
        <w:t>ی</w:t>
      </w:r>
      <w:r>
        <w:rPr>
          <w:rFonts w:hint="eastAsia"/>
          <w:rtl/>
        </w:rPr>
        <w:t>ر</w:t>
      </w:r>
      <w:r>
        <w:rPr>
          <w:rtl/>
        </w:rPr>
        <w:t xml:space="preserve"> کب</w:t>
      </w:r>
      <w:r>
        <w:rPr>
          <w:rFonts w:hint="cs"/>
          <w:rtl/>
        </w:rPr>
        <w:t>ی</w:t>
      </w:r>
      <w:r>
        <w:rPr>
          <w:rFonts w:hint="eastAsia"/>
          <w:rtl/>
        </w:rPr>
        <w:t>ر</w:t>
      </w:r>
      <w:r>
        <w:rPr>
          <w:rtl/>
        </w:rPr>
        <w:t xml:space="preserve"> الشأن </w:t>
      </w:r>
      <w:r w:rsidR="00AA3CDF" w:rsidRPr="00AA3CDF">
        <w:rPr>
          <w:rStyle w:val="libAlaemChar"/>
          <w:rtl/>
        </w:rPr>
        <w:t>رحمه‌الله</w:t>
      </w:r>
      <w:r>
        <w:rPr>
          <w:rtl/>
        </w:rPr>
        <w:t>،</w:t>
      </w:r>
      <w:r w:rsidR="00DF76A0">
        <w:rPr>
          <w:rtl/>
        </w:rPr>
        <w:t>انتهى</w:t>
      </w:r>
      <w:r>
        <w:rPr>
          <w:rtl/>
        </w:rPr>
        <w:t xml:space="preserve">.و </w:t>
      </w:r>
      <w:r w:rsidR="004B4B77">
        <w:rPr>
          <w:rtl/>
        </w:rPr>
        <w:t>في</w:t>
      </w:r>
      <w:r>
        <w:rPr>
          <w:rtl/>
        </w:rPr>
        <w:t xml:space="preserve"> (مجمع البحر</w:t>
      </w:r>
      <w:r>
        <w:rPr>
          <w:rFonts w:hint="cs"/>
          <w:rtl/>
        </w:rPr>
        <w:t>ی</w:t>
      </w:r>
      <w:r>
        <w:rPr>
          <w:rFonts w:hint="eastAsia"/>
          <w:rtl/>
        </w:rPr>
        <w:t>ن</w:t>
      </w:r>
      <w:r>
        <w:rPr>
          <w:rtl/>
        </w:rPr>
        <w:t>) :سو</w:t>
      </w:r>
      <w:r>
        <w:rPr>
          <w:rFonts w:hint="cs"/>
          <w:rtl/>
        </w:rPr>
        <w:t>ی</w:t>
      </w:r>
      <w:r>
        <w:rPr>
          <w:rFonts w:hint="eastAsia"/>
          <w:rtl/>
        </w:rPr>
        <w:t>د</w:t>
      </w:r>
      <w:r>
        <w:rPr>
          <w:rtl/>
        </w:rPr>
        <w:t xml:space="preserve"> بن </w:t>
      </w:r>
      <w:r w:rsidR="00A20FA8">
        <w:rPr>
          <w:rtl/>
        </w:rPr>
        <w:t>غفلة</w:t>
      </w:r>
      <w:r>
        <w:rPr>
          <w:rtl/>
        </w:rPr>
        <w:t xml:space="preserve"> بالغ</w:t>
      </w:r>
      <w:r>
        <w:rPr>
          <w:rFonts w:hint="cs"/>
          <w:rtl/>
        </w:rPr>
        <w:t>ی</w:t>
      </w:r>
      <w:r>
        <w:rPr>
          <w:rFonts w:hint="eastAsia"/>
          <w:rtl/>
        </w:rPr>
        <w:t>ن</w:t>
      </w:r>
      <w:r>
        <w:rPr>
          <w:rtl/>
        </w:rPr>
        <w:t xml:space="preserve"> ال</w:t>
      </w:r>
      <w:r w:rsidR="000417EE">
        <w:rPr>
          <w:rtl/>
        </w:rPr>
        <w:t>معجمة</w:t>
      </w:r>
      <w:r>
        <w:rPr>
          <w:rtl/>
        </w:rPr>
        <w:t xml:space="preserve"> من </w:t>
      </w:r>
      <w:r w:rsidR="007C7B27">
        <w:rPr>
          <w:rtl/>
        </w:rPr>
        <w:t>رواة</w:t>
      </w:r>
      <w:r>
        <w:rPr>
          <w:rtl/>
        </w:rPr>
        <w:t xml:space="preserve"> </w:t>
      </w:r>
      <w:r>
        <w:rPr>
          <w:rFonts w:hint="eastAsia"/>
          <w:rtl/>
        </w:rPr>
        <w:t>الحد</w:t>
      </w:r>
      <w:r>
        <w:rPr>
          <w:rFonts w:hint="cs"/>
          <w:rtl/>
        </w:rPr>
        <w:t>ی</w:t>
      </w:r>
      <w:r>
        <w:rPr>
          <w:rFonts w:hint="eastAsia"/>
          <w:rtl/>
        </w:rPr>
        <w:t>ث</w:t>
      </w:r>
      <w:r>
        <w:rPr>
          <w:rtl/>
        </w:rPr>
        <w:t xml:space="preserve"> شهد مع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ص</w:t>
      </w:r>
      <w:r w:rsidR="004B4B77">
        <w:rPr>
          <w:rtl/>
        </w:rPr>
        <w:t>في</w:t>
      </w:r>
      <w:r>
        <w:rPr>
          <w:rFonts w:hint="eastAsia"/>
          <w:rtl/>
        </w:rPr>
        <w:t>ن</w:t>
      </w:r>
      <w:r>
        <w:rPr>
          <w:rtl/>
        </w:rPr>
        <w:t xml:space="preserve"> و تزوّج </w:t>
      </w:r>
      <w:r w:rsidR="00935265">
        <w:rPr>
          <w:rtl/>
        </w:rPr>
        <w:t>جاریة</w:t>
      </w:r>
      <w:r>
        <w:rPr>
          <w:rtl/>
        </w:rPr>
        <w:t xml:space="preserve"> بکرا و هو ابن </w:t>
      </w:r>
      <w:r w:rsidR="00A050D0">
        <w:rPr>
          <w:rtl/>
        </w:rPr>
        <w:t>مائة</w:t>
      </w:r>
      <w:r>
        <w:rPr>
          <w:rtl/>
        </w:rPr>
        <w:t xml:space="preserve"> </w:t>
      </w:r>
      <w:r w:rsidR="00712DE8">
        <w:rPr>
          <w:rtl/>
        </w:rPr>
        <w:t>سنة</w:t>
      </w:r>
      <w:r>
        <w:rPr>
          <w:rtl/>
        </w:rPr>
        <w:t xml:space="preserve"> و </w:t>
      </w:r>
      <w:r w:rsidR="009B6D3C">
        <w:rPr>
          <w:rtl/>
        </w:rPr>
        <w:t>ستّة</w:t>
      </w:r>
      <w:r>
        <w:rPr>
          <w:rtl/>
        </w:rPr>
        <w:t xml:space="preserve"> عشر </w:t>
      </w:r>
      <w:r w:rsidR="00712DE8">
        <w:rPr>
          <w:rtl/>
        </w:rPr>
        <w:t>سنة</w:t>
      </w:r>
      <w:r>
        <w:rPr>
          <w:rtl/>
        </w:rPr>
        <w:t xml:space="preserve"> و افتضّها و کان </w:t>
      </w:r>
      <w:r>
        <w:rPr>
          <w:rFonts w:hint="cs"/>
          <w:rtl/>
        </w:rPr>
        <w:t>ی</w:t>
      </w:r>
      <w:r>
        <w:rPr>
          <w:rFonts w:hint="eastAsia"/>
          <w:rtl/>
        </w:rPr>
        <w:t>ختلف</w:t>
      </w:r>
      <w:r>
        <w:rPr>
          <w:rtl/>
        </w:rPr>
        <w:t xml:space="preserve"> </w:t>
      </w:r>
      <w:r w:rsidR="00174A2F">
        <w:rPr>
          <w:rtl/>
        </w:rPr>
        <w:t>اليها</w:t>
      </w:r>
      <w:r>
        <w:rPr>
          <w:rtl/>
        </w:rPr>
        <w:t xml:space="preserve"> و قد أتت ع</w:t>
      </w:r>
      <w:r w:rsidR="009B6D3C">
        <w:rPr>
          <w:rtl/>
        </w:rPr>
        <w:t>لي</w:t>
      </w:r>
      <w:r>
        <w:rPr>
          <w:rFonts w:hint="eastAsia"/>
          <w:rtl/>
        </w:rPr>
        <w:t>ه</w:t>
      </w:r>
      <w:r>
        <w:rPr>
          <w:rtl/>
        </w:rPr>
        <w:t xml:space="preserve"> سبع و عشرون و </w:t>
      </w:r>
      <w:r w:rsidR="00A050D0">
        <w:rPr>
          <w:rtl/>
        </w:rPr>
        <w:t>مائة</w:t>
      </w:r>
      <w:r>
        <w:rPr>
          <w:rtl/>
        </w:rPr>
        <w:t xml:space="preserve"> </w:t>
      </w:r>
      <w:r w:rsidR="00712DE8">
        <w:rPr>
          <w:rtl/>
        </w:rPr>
        <w:t>سنة</w:t>
      </w:r>
      <w:r>
        <w:rPr>
          <w:rtl/>
        </w:rPr>
        <w:t>،سکن ال</w:t>
      </w:r>
      <w:r w:rsidR="004B4B77">
        <w:rPr>
          <w:rtl/>
        </w:rPr>
        <w:t>كوفة</w:t>
      </w:r>
      <w:r>
        <w:rPr>
          <w:rtl/>
        </w:rPr>
        <w:t xml:space="preserve"> و مات بها </w:t>
      </w:r>
      <w:r w:rsidR="004B4B77">
        <w:rPr>
          <w:rtl/>
        </w:rPr>
        <w:t>في</w:t>
      </w:r>
      <w:r>
        <w:rPr>
          <w:rtl/>
        </w:rPr>
        <w:t xml:space="preserve"> زمن الحجّاج،</w:t>
      </w:r>
      <w:r w:rsidR="00DF76A0">
        <w:rPr>
          <w:rtl/>
        </w:rPr>
        <w:t>انتهى</w:t>
      </w:r>
      <w:r>
        <w:rPr>
          <w:rtl/>
        </w:rPr>
        <w:t>.</w:t>
      </w:r>
    </w:p>
    <w:p w:rsidR="00D94CCA" w:rsidRDefault="00A33C4B" w:rsidP="00A20FA8">
      <w:pPr>
        <w:pStyle w:val="libNormal"/>
        <w:rPr>
          <w:rtl/>
        </w:rPr>
      </w:pPr>
      <w:r w:rsidRPr="00A20FA8">
        <w:rPr>
          <w:rStyle w:val="libBold1Char"/>
          <w:rFonts w:hint="eastAsia"/>
          <w:rtl/>
        </w:rPr>
        <w:t>قلت</w:t>
      </w:r>
      <w:r>
        <w:rPr>
          <w:rtl/>
        </w:rPr>
        <w:t>: و هو ال</w:t>
      </w:r>
      <w:r w:rsidR="004B4B77">
        <w:rPr>
          <w:rtl/>
        </w:rPr>
        <w:t>ذي</w:t>
      </w:r>
      <w:r>
        <w:rPr>
          <w:rtl/>
        </w:rPr>
        <w:t xml:space="preserve"> </w:t>
      </w:r>
      <w:r w:rsidR="006926E7">
        <w:rPr>
          <w:rtl/>
        </w:rPr>
        <w:t>أت</w:t>
      </w:r>
      <w:r w:rsidR="00A20FA8">
        <w:rPr>
          <w:rFonts w:hint="cs"/>
          <w:rtl/>
        </w:rPr>
        <w:t>ى</w:t>
      </w:r>
      <w:r>
        <w:rPr>
          <w:rtl/>
        </w:rPr>
        <w:t xml:space="preserve"> بحروف المعجم من بدنه ثلاثا </w:t>
      </w:r>
      <w:r w:rsidR="004B4B77">
        <w:rPr>
          <w:rtl/>
        </w:rPr>
        <w:t>في</w:t>
      </w:r>
      <w:r>
        <w:rPr>
          <w:rtl/>
        </w:rPr>
        <w:t xml:space="preserve"> محضر عبد الملک بن مروان.</w:t>
      </w:r>
    </w:p>
    <w:p w:rsidR="00D94CCA" w:rsidRDefault="00A20FA8" w:rsidP="00A20FA8">
      <w:pPr>
        <w:pStyle w:val="libCenterBold1"/>
        <w:rPr>
          <w:rtl/>
        </w:rPr>
      </w:pPr>
      <w:r>
        <w:rPr>
          <w:rFonts w:hint="eastAsia"/>
          <w:rtl/>
        </w:rPr>
        <w:t>سودة</w:t>
      </w:r>
      <w:r w:rsidR="00A33C4B">
        <w:rPr>
          <w:rtl/>
        </w:rPr>
        <w:t xml:space="preserve"> </w:t>
      </w:r>
      <w:r w:rsidR="00194B2D">
        <w:rPr>
          <w:rtl/>
        </w:rPr>
        <w:t>زوجة</w:t>
      </w:r>
      <w:r w:rsidR="00A33C4B">
        <w:rPr>
          <w:rtl/>
        </w:rPr>
        <w:t xml:space="preserve"> ال</w:t>
      </w:r>
      <w:r w:rsidR="004B4B77">
        <w:rPr>
          <w:rtl/>
        </w:rPr>
        <w:t>نبيّ</w:t>
      </w:r>
      <w:r w:rsidR="00A33C4B">
        <w:rPr>
          <w:rtl/>
        </w:rPr>
        <w:t xml:space="preserve"> </w:t>
      </w:r>
      <w:r w:rsidR="00D665AA" w:rsidRPr="00D665AA">
        <w:rPr>
          <w:rStyle w:val="libAlaemChar"/>
          <w:rtl/>
        </w:rPr>
        <w:t>صلى‌الله‌عليه‌وآله‌وسلم</w:t>
      </w:r>
    </w:p>
    <w:p w:rsidR="00D94CCA" w:rsidRDefault="00A20FA8" w:rsidP="00A33C4B">
      <w:pPr>
        <w:pStyle w:val="libNormal"/>
        <w:rPr>
          <w:rtl/>
        </w:rPr>
      </w:pPr>
      <w:r>
        <w:rPr>
          <w:rFonts w:hint="eastAsia"/>
          <w:rtl/>
        </w:rPr>
        <w:t>سودة</w:t>
      </w:r>
      <w:r w:rsidR="00A33C4B">
        <w:rPr>
          <w:rtl/>
        </w:rPr>
        <w:t xml:space="preserve"> بفتح الس</w:t>
      </w:r>
      <w:r w:rsidR="00A33C4B">
        <w:rPr>
          <w:rFonts w:hint="cs"/>
          <w:rtl/>
        </w:rPr>
        <w:t>ی</w:t>
      </w:r>
      <w:r w:rsidR="00A33C4B">
        <w:rPr>
          <w:rFonts w:hint="eastAsia"/>
          <w:rtl/>
        </w:rPr>
        <w:t>ن</w:t>
      </w:r>
      <w:r w:rsidR="00A33C4B">
        <w:rPr>
          <w:rtl/>
        </w:rPr>
        <w:t xml:space="preserve"> و سکون الواو بنت </w:t>
      </w:r>
      <w:r w:rsidR="00DF76A0">
        <w:rPr>
          <w:rtl/>
        </w:rPr>
        <w:t>زمعة</w:t>
      </w:r>
      <w:r w:rsidR="00A33C4B">
        <w:rPr>
          <w:rtl/>
        </w:rPr>
        <w:t xml:space="preserve"> احد</w:t>
      </w:r>
      <w:r w:rsidR="00A33C4B">
        <w:rPr>
          <w:rFonts w:hint="cs"/>
          <w:rtl/>
        </w:rPr>
        <w:t>ی</w:t>
      </w:r>
      <w:r w:rsidR="00A33C4B">
        <w:rPr>
          <w:rtl/>
        </w:rPr>
        <w:t xml:space="preserve"> أزواج ال</w:t>
      </w:r>
      <w:r w:rsidR="004B4B77">
        <w:rPr>
          <w:rtl/>
        </w:rPr>
        <w:t>نبيّ</w:t>
      </w:r>
      <w:r w:rsidR="00A33C4B">
        <w:rPr>
          <w:rtl/>
        </w:rPr>
        <w:t xml:space="preserve"> </w:t>
      </w:r>
      <w:r w:rsidR="00D665AA" w:rsidRPr="00D665AA">
        <w:rPr>
          <w:rStyle w:val="libAlaemChar"/>
          <w:rtl/>
        </w:rPr>
        <w:t>صلى‌الله‌عليه‌وآله‌وسلم</w:t>
      </w:r>
      <w:r w:rsidR="00A33C4B">
        <w:rPr>
          <w:rtl/>
        </w:rPr>
        <w:t>،ت</w:t>
      </w:r>
      <w:r w:rsidR="00194B2D">
        <w:rPr>
          <w:rtl/>
        </w:rPr>
        <w:t>زوجة</w:t>
      </w:r>
      <w:r w:rsidR="00A33C4B">
        <w:rPr>
          <w:rtl/>
        </w:rPr>
        <w:t>ا ب</w:t>
      </w:r>
      <w:r w:rsidR="009B6D3C">
        <w:rPr>
          <w:rtl/>
        </w:rPr>
        <w:t>مکّة</w:t>
      </w:r>
      <w:r w:rsidR="00A33C4B">
        <w:rPr>
          <w:rtl/>
        </w:rPr>
        <w:t xml:space="preserve"> بعد </w:t>
      </w:r>
      <w:r w:rsidR="00167E25">
        <w:rPr>
          <w:rtl/>
        </w:rPr>
        <w:t>وفاة</w:t>
      </w:r>
      <w:r w:rsidR="00A33C4B">
        <w:rPr>
          <w:rtl/>
        </w:rPr>
        <w:t xml:space="preserve"> </w:t>
      </w:r>
      <w:r w:rsidR="007522F7">
        <w:rPr>
          <w:rtl/>
        </w:rPr>
        <w:t>خدیجة</w:t>
      </w:r>
      <w:r w:rsidR="00A33C4B">
        <w:rPr>
          <w:rFonts w:hint="eastAsia"/>
          <w:rtl/>
        </w:rPr>
        <w:t>،</w:t>
      </w:r>
      <w:r w:rsidR="006926E7">
        <w:rPr>
          <w:rFonts w:hint="eastAsia"/>
          <w:rtl/>
        </w:rPr>
        <w:t>روي</w:t>
      </w:r>
      <w:r w:rsidR="00A33C4B">
        <w:rPr>
          <w:rtl/>
        </w:rPr>
        <w:t xml:space="preserve"> انّها وهبت </w:t>
      </w:r>
      <w:r w:rsidR="009B6D3C">
        <w:rPr>
          <w:rtl/>
        </w:rPr>
        <w:t>لي</w:t>
      </w:r>
      <w:r w:rsidR="00A33C4B">
        <w:rPr>
          <w:rFonts w:hint="eastAsia"/>
          <w:rtl/>
        </w:rPr>
        <w:t>لتها</w:t>
      </w:r>
      <w:r w:rsidR="00A33C4B">
        <w:rPr>
          <w:rtl/>
        </w:rPr>
        <w:t xml:space="preserve"> ل</w:t>
      </w:r>
      <w:r w:rsidR="00C057D4">
        <w:rPr>
          <w:rtl/>
        </w:rPr>
        <w:t>عائشة</w:t>
      </w:r>
      <w:r w:rsidR="00A33C4B">
        <w:rPr>
          <w:rtl/>
        </w:rPr>
        <w:t xml:space="preserve"> ح</w:t>
      </w:r>
      <w:r w:rsidR="00A33C4B">
        <w:rPr>
          <w:rFonts w:hint="cs"/>
          <w:rtl/>
        </w:rPr>
        <w:t>ی</w:t>
      </w:r>
      <w:r w:rsidR="00A33C4B">
        <w:rPr>
          <w:rFonts w:hint="eastAsia"/>
          <w:rtl/>
        </w:rPr>
        <w:t>ن</w:t>
      </w:r>
      <w:r w:rsidR="00A33C4B">
        <w:rPr>
          <w:rtl/>
        </w:rPr>
        <w:t xml:space="preserve"> أراد </w:t>
      </w:r>
      <w:r w:rsidR="00D665AA" w:rsidRPr="00D665AA">
        <w:rPr>
          <w:rStyle w:val="libAlaemChar"/>
          <w:rtl/>
        </w:rPr>
        <w:t>صلى‌الله‌عليه‌وآله‌وسلم</w:t>
      </w:r>
      <w:r w:rsidR="00A33C4B">
        <w:rPr>
          <w:rtl/>
        </w:rPr>
        <w:t xml:space="preserve"> طلاقها و قالت:لا </w:t>
      </w:r>
      <w:r w:rsidR="00341F87">
        <w:rPr>
          <w:rtl/>
        </w:rPr>
        <w:t>رغبة</w:t>
      </w:r>
      <w:r w:rsidR="00A33C4B">
        <w:rPr>
          <w:rtl/>
        </w:rPr>
        <w:t xml:space="preserve"> </w:t>
      </w:r>
      <w:r w:rsidR="009B6D3C">
        <w:rPr>
          <w:rtl/>
        </w:rPr>
        <w:t>لي</w:t>
      </w:r>
      <w:r w:rsidR="00A33C4B">
        <w:rPr>
          <w:rtl/>
        </w:rPr>
        <w:t xml:space="preserve"> </w:t>
      </w:r>
      <w:r w:rsidR="004B4B77">
        <w:rPr>
          <w:rtl/>
        </w:rPr>
        <w:t>في</w:t>
      </w:r>
      <w:r w:rsidR="00A33C4B">
        <w:rPr>
          <w:rtl/>
        </w:rPr>
        <w:t xml:space="preserve"> الرجال و انّما أر</w:t>
      </w:r>
      <w:r w:rsidR="00A33C4B">
        <w:rPr>
          <w:rFonts w:hint="cs"/>
          <w:rtl/>
        </w:rPr>
        <w:t>ی</w:t>
      </w:r>
      <w:r w:rsidR="00A33C4B">
        <w:rPr>
          <w:rFonts w:hint="eastAsia"/>
          <w:rtl/>
        </w:rPr>
        <w:t>د</w:t>
      </w:r>
      <w:r w:rsidR="00A33C4B">
        <w:rPr>
          <w:rtl/>
        </w:rPr>
        <w:t xml:space="preserve"> أن أحشر </w:t>
      </w:r>
      <w:r w:rsidR="004B4B77">
        <w:rPr>
          <w:rtl/>
        </w:rPr>
        <w:t>في</w:t>
      </w:r>
      <w:r w:rsidR="00A33C4B">
        <w:rPr>
          <w:rtl/>
        </w:rPr>
        <w:t xml:space="preserve"> أزواجک </w:t>
      </w:r>
      <w:r w:rsidR="00643081">
        <w:rPr>
          <w:rStyle w:val="libFootnotenumChar"/>
          <w:rtl/>
        </w:rPr>
        <w:t>(1)</w:t>
      </w:r>
      <w:r w:rsidR="00A33C4B">
        <w:rPr>
          <w:rtl/>
        </w:rPr>
        <w:t>.</w:t>
      </w:r>
    </w:p>
    <w:p w:rsidR="00D94CCA" w:rsidRDefault="00A20FA8" w:rsidP="00A20FA8">
      <w:pPr>
        <w:pStyle w:val="libCenterBold1"/>
        <w:rPr>
          <w:rtl/>
        </w:rPr>
      </w:pPr>
      <w:r>
        <w:rPr>
          <w:rFonts w:hint="eastAsia"/>
          <w:rtl/>
        </w:rPr>
        <w:t>سودة</w:t>
      </w:r>
      <w:r w:rsidR="00A33C4B">
        <w:rPr>
          <w:rtl/>
        </w:rPr>
        <w:t xml:space="preserve"> ال</w:t>
      </w:r>
      <w:r>
        <w:rPr>
          <w:rtl/>
        </w:rPr>
        <w:t>همدانية</w:t>
      </w:r>
      <w:r w:rsidR="00A33C4B">
        <w:rPr>
          <w:rtl/>
        </w:rPr>
        <w:t xml:space="preserve"> و تصلّبها </w:t>
      </w:r>
      <w:r w:rsidR="004B4B77">
        <w:rPr>
          <w:rtl/>
        </w:rPr>
        <w:t>في</w:t>
      </w:r>
      <w:r w:rsidR="00A33C4B">
        <w:rPr>
          <w:rtl/>
        </w:rPr>
        <w:t xml:space="preserve"> التش</w:t>
      </w:r>
      <w:r w:rsidR="00A33C4B">
        <w:rPr>
          <w:rFonts w:hint="cs"/>
          <w:rtl/>
        </w:rPr>
        <w:t>یّ</w:t>
      </w:r>
      <w:r w:rsidR="00A33C4B">
        <w:rPr>
          <w:rFonts w:hint="eastAsia"/>
          <w:rtl/>
        </w:rPr>
        <w:t>ع</w:t>
      </w:r>
    </w:p>
    <w:p w:rsidR="00D94CCA" w:rsidRDefault="00A33C4B" w:rsidP="00A20FA8">
      <w:pPr>
        <w:pStyle w:val="libNormal"/>
        <w:rPr>
          <w:rtl/>
        </w:rPr>
      </w:pPr>
      <w:r>
        <w:rPr>
          <w:rFonts w:hint="eastAsia"/>
          <w:rtl/>
        </w:rPr>
        <w:t>خبر</w:t>
      </w:r>
      <w:r>
        <w:rPr>
          <w:rtl/>
        </w:rPr>
        <w:t xml:space="preserve"> </w:t>
      </w:r>
      <w:r w:rsidR="00A20FA8">
        <w:rPr>
          <w:rtl/>
        </w:rPr>
        <w:t>سودة</w:t>
      </w:r>
      <w:r>
        <w:rPr>
          <w:rtl/>
        </w:rPr>
        <w:t xml:space="preserve"> بنت </w:t>
      </w:r>
      <w:r w:rsidR="00A20FA8">
        <w:rPr>
          <w:rtl/>
        </w:rPr>
        <w:t>عمارة</w:t>
      </w:r>
      <w:r>
        <w:rPr>
          <w:rtl/>
        </w:rPr>
        <w:t xml:space="preserve"> ال</w:t>
      </w:r>
      <w:r w:rsidR="00A20FA8">
        <w:rPr>
          <w:rtl/>
        </w:rPr>
        <w:t>همدانية</w:t>
      </w:r>
      <w:r>
        <w:rPr>
          <w:rtl/>
        </w:rPr>
        <w:t xml:space="preserve"> </w:t>
      </w:r>
      <w:r w:rsidR="004B4B77">
        <w:rPr>
          <w:rtl/>
        </w:rPr>
        <w:t>في</w:t>
      </w:r>
      <w:r>
        <w:rPr>
          <w:rtl/>
        </w:rPr>
        <w:t xml:space="preserve"> وفودها ع</w:t>
      </w:r>
      <w:r w:rsidR="009B6D3C">
        <w:rPr>
          <w:rtl/>
        </w:rPr>
        <w:t>ل</w:t>
      </w:r>
      <w:r w:rsidR="00A20FA8">
        <w:rPr>
          <w:rFonts w:hint="cs"/>
          <w:rtl/>
        </w:rPr>
        <w:t>ى</w:t>
      </w:r>
      <w:r>
        <w:rPr>
          <w:rtl/>
        </w:rPr>
        <w:t xml:space="preserve"> </w:t>
      </w:r>
      <w:r w:rsidR="004B4B77">
        <w:rPr>
          <w:rtl/>
        </w:rPr>
        <w:t>معاویة</w:t>
      </w:r>
      <w:r>
        <w:rPr>
          <w:rtl/>
        </w:rPr>
        <w:t xml:space="preserve"> و شک</w:t>
      </w:r>
      <w:r w:rsidR="009D0B59">
        <w:rPr>
          <w:rtl/>
        </w:rPr>
        <w:t>اي</w:t>
      </w:r>
      <w:r>
        <w:rPr>
          <w:rFonts w:hint="eastAsia"/>
          <w:rtl/>
        </w:rPr>
        <w:t>تها</w:t>
      </w:r>
      <w:r>
        <w:rPr>
          <w:rtl/>
        </w:rPr>
        <w:t xml:space="preserve"> </w:t>
      </w:r>
      <w:r w:rsidR="00265D50">
        <w:rPr>
          <w:rtl/>
        </w:rPr>
        <w:t>اليه</w:t>
      </w:r>
      <w:r>
        <w:rPr>
          <w:rtl/>
        </w:rPr>
        <w:t xml:space="preserve"> عن بسر ابن </w:t>
      </w:r>
      <w:r w:rsidR="00DF76A0">
        <w:rPr>
          <w:rtl/>
        </w:rPr>
        <w:t>ارطاة</w:t>
      </w:r>
      <w:r>
        <w:rPr>
          <w:rtl/>
        </w:rPr>
        <w:t>(</w:t>
      </w:r>
      <w:r w:rsidR="007522F7">
        <w:rPr>
          <w:rtl/>
        </w:rPr>
        <w:t>لعنة</w:t>
      </w:r>
      <w:r>
        <w:rPr>
          <w:rtl/>
        </w:rPr>
        <w:t xml:space="preserve"> اللّه).</w:t>
      </w:r>
    </w:p>
    <w:p w:rsidR="00D94CCA" w:rsidRDefault="00A33C4B" w:rsidP="0062489A">
      <w:pPr>
        <w:pStyle w:val="libNormal"/>
        <w:rPr>
          <w:rtl/>
        </w:rPr>
      </w:pPr>
      <w:r w:rsidRPr="00A20FA8">
        <w:rPr>
          <w:rStyle w:val="libBold1Char"/>
          <w:rFonts w:hint="eastAsia"/>
          <w:rtl/>
        </w:rPr>
        <w:t>کشف</w:t>
      </w:r>
      <w:r w:rsidRPr="00A20FA8">
        <w:rPr>
          <w:rStyle w:val="libBold1Char"/>
          <w:rtl/>
        </w:rPr>
        <w:t xml:space="preserve"> ال</w:t>
      </w:r>
      <w:r w:rsidR="00E36BF5" w:rsidRPr="00A20FA8">
        <w:rPr>
          <w:rStyle w:val="libBold1Char"/>
          <w:rtl/>
        </w:rPr>
        <w:t>غمّة</w:t>
      </w:r>
      <w:r>
        <w:rPr>
          <w:rtl/>
        </w:rPr>
        <w:t>:</w:t>
      </w:r>
      <w:r w:rsidR="006926E7">
        <w:rPr>
          <w:rtl/>
        </w:rPr>
        <w:t>روي</w:t>
      </w:r>
      <w:r>
        <w:rPr>
          <w:rtl/>
        </w:rPr>
        <w:t xml:space="preserve">: انّ </w:t>
      </w:r>
      <w:r w:rsidR="00A20FA8">
        <w:rPr>
          <w:rtl/>
        </w:rPr>
        <w:t>سودة</w:t>
      </w:r>
      <w:r>
        <w:rPr>
          <w:rtl/>
        </w:rPr>
        <w:t xml:space="preserve"> بنت </w:t>
      </w:r>
      <w:r w:rsidR="00A20FA8">
        <w:rPr>
          <w:rtl/>
        </w:rPr>
        <w:t>عمارة</w:t>
      </w:r>
      <w:r>
        <w:rPr>
          <w:rtl/>
        </w:rPr>
        <w:t xml:space="preserve"> ال</w:t>
      </w:r>
      <w:r w:rsidR="00A20FA8">
        <w:rPr>
          <w:rtl/>
        </w:rPr>
        <w:t>همدانية</w:t>
      </w:r>
      <w:r>
        <w:rPr>
          <w:rtl/>
        </w:rPr>
        <w:t xml:space="preserve"> دخلت ع</w:t>
      </w:r>
      <w:r w:rsidR="009B6D3C">
        <w:rPr>
          <w:rtl/>
        </w:rPr>
        <w:t>ل</w:t>
      </w:r>
      <w:r w:rsidR="0062489A">
        <w:rPr>
          <w:rFonts w:hint="cs"/>
          <w:rtl/>
        </w:rPr>
        <w:t>ى</w:t>
      </w:r>
      <w:r>
        <w:rPr>
          <w:rtl/>
        </w:rPr>
        <w:t xml:space="preserve"> </w:t>
      </w:r>
      <w:r w:rsidR="004B4B77">
        <w:rPr>
          <w:rtl/>
        </w:rPr>
        <w:t>معاویة</w:t>
      </w:r>
      <w:r>
        <w:rPr>
          <w:rtl/>
        </w:rPr>
        <w:t xml:space="preserve"> بعد موت ع</w:t>
      </w:r>
      <w:r w:rsidR="009B6D3C">
        <w:rPr>
          <w:rtl/>
        </w:rPr>
        <w:t>لي</w:t>
      </w:r>
      <w:r>
        <w:rPr>
          <w:rtl/>
        </w:rPr>
        <w:t xml:space="preserve"> </w:t>
      </w:r>
      <w:r w:rsidR="00D665AA" w:rsidRPr="00D665AA">
        <w:rPr>
          <w:rStyle w:val="libAlaemChar"/>
          <w:rtl/>
        </w:rPr>
        <w:t>عليه‌السلام</w:t>
      </w:r>
      <w:r>
        <w:rPr>
          <w:rtl/>
        </w:rPr>
        <w:t xml:space="preserve"> فجعل </w:t>
      </w:r>
      <w:r>
        <w:rPr>
          <w:rFonts w:hint="cs"/>
          <w:rtl/>
        </w:rPr>
        <w:t>ی</w:t>
      </w:r>
      <w:r>
        <w:rPr>
          <w:rFonts w:hint="eastAsia"/>
          <w:rtl/>
        </w:rPr>
        <w:t>ؤنّبها</w:t>
      </w:r>
      <w:r>
        <w:rPr>
          <w:rtl/>
        </w:rPr>
        <w:t xml:space="preserve"> ع</w:t>
      </w:r>
      <w:r w:rsidR="009B6D3C">
        <w:rPr>
          <w:rtl/>
        </w:rPr>
        <w:t>لي</w:t>
      </w:r>
      <w:r>
        <w:rPr>
          <w:rtl/>
        </w:rPr>
        <w:t xml:space="preserve"> تحر</w:t>
      </w:r>
      <w:r>
        <w:rPr>
          <w:rFonts w:hint="cs"/>
          <w:rtl/>
        </w:rPr>
        <w:t>ی</w:t>
      </w:r>
      <w:r>
        <w:rPr>
          <w:rFonts w:hint="eastAsia"/>
          <w:rtl/>
        </w:rPr>
        <w:t>ضها</w:t>
      </w:r>
      <w:r>
        <w:rPr>
          <w:rtl/>
        </w:rPr>
        <w:t xml:space="preserve"> ع</w:t>
      </w:r>
      <w:r w:rsidR="009B6D3C">
        <w:rPr>
          <w:rtl/>
        </w:rPr>
        <w:t>لي</w:t>
      </w:r>
      <w:r>
        <w:rPr>
          <w:rFonts w:hint="eastAsia"/>
          <w:rtl/>
        </w:rPr>
        <w:t>ه</w:t>
      </w:r>
      <w:r>
        <w:rPr>
          <w:rtl/>
        </w:rPr>
        <w:t xml:space="preserve"> </w:t>
      </w:r>
      <w:r w:rsidR="004B4B77">
        <w:rPr>
          <w:rtl/>
        </w:rPr>
        <w:t>أيّ</w:t>
      </w:r>
      <w:r>
        <w:rPr>
          <w:rFonts w:hint="eastAsia"/>
          <w:rtl/>
        </w:rPr>
        <w:t>ام</w:t>
      </w:r>
      <w:r>
        <w:rPr>
          <w:rtl/>
        </w:rPr>
        <w:t xml:space="preserve"> ص</w:t>
      </w:r>
      <w:r w:rsidR="004B4B77">
        <w:rPr>
          <w:rtl/>
        </w:rPr>
        <w:t>في</w:t>
      </w:r>
      <w:r>
        <w:rPr>
          <w:rFonts w:hint="eastAsia"/>
          <w:rtl/>
        </w:rPr>
        <w:t>ن،و</w:t>
      </w:r>
      <w:r>
        <w:rPr>
          <w:rtl/>
        </w:rPr>
        <w:t xml:space="preserve"> آل أ</w:t>
      </w:r>
      <w:r w:rsidR="007522F7">
        <w:rPr>
          <w:rtl/>
        </w:rPr>
        <w:t>مرة</w:t>
      </w:r>
      <w:r>
        <w:rPr>
          <w:rtl/>
        </w:rPr>
        <w:t xml:space="preserve"> </w:t>
      </w:r>
      <w:r w:rsidR="003261A0">
        <w:rPr>
          <w:rtl/>
        </w:rPr>
        <w:t>الى</w:t>
      </w:r>
      <w:r>
        <w:rPr>
          <w:rtl/>
        </w:rPr>
        <w:t xml:space="preserve"> أن قال:ما حاجتک؟قالت:انّ اللّه مسائلک عن أمرنا و ما افترض ع</w:t>
      </w:r>
      <w:r w:rsidR="009B6D3C">
        <w:rPr>
          <w:rtl/>
        </w:rPr>
        <w:t>لي</w:t>
      </w:r>
      <w:r>
        <w:rPr>
          <w:rFonts w:hint="eastAsia"/>
          <w:rtl/>
        </w:rPr>
        <w:t>ک</w:t>
      </w:r>
      <w:r>
        <w:rPr>
          <w:rtl/>
        </w:rPr>
        <w:t xml:space="preserve"> من حقّنا و لا </w:t>
      </w:r>
      <w:r>
        <w:rPr>
          <w:rFonts w:hint="cs"/>
          <w:rtl/>
        </w:rPr>
        <w:t>ی</w:t>
      </w:r>
      <w:r>
        <w:rPr>
          <w:rFonts w:hint="eastAsia"/>
          <w:rtl/>
        </w:rPr>
        <w:t>زال</w:t>
      </w:r>
      <w:r>
        <w:rPr>
          <w:rtl/>
        </w:rPr>
        <w:t xml:space="preserve"> </w:t>
      </w:r>
      <w:r>
        <w:rPr>
          <w:rFonts w:hint="cs"/>
          <w:rtl/>
        </w:rPr>
        <w:t>ی</w:t>
      </w:r>
      <w:r>
        <w:rPr>
          <w:rFonts w:hint="eastAsia"/>
          <w:rtl/>
        </w:rPr>
        <w:t>قدم</w:t>
      </w:r>
      <w:r>
        <w:rPr>
          <w:rtl/>
        </w:rPr>
        <w:t xml:space="preserve"> ع</w:t>
      </w:r>
      <w:r w:rsidR="009B6D3C">
        <w:rPr>
          <w:rtl/>
        </w:rPr>
        <w:t>لي</w:t>
      </w:r>
      <w:r>
        <w:rPr>
          <w:rFonts w:hint="eastAsia"/>
          <w:rtl/>
        </w:rPr>
        <w:t>نا</w:t>
      </w:r>
      <w:r>
        <w:rPr>
          <w:rtl/>
        </w:rPr>
        <w:t xml:space="preserve"> من قبلک من </w:t>
      </w:r>
      <w:r>
        <w:rPr>
          <w:rFonts w:hint="cs"/>
          <w:rtl/>
        </w:rPr>
        <w:t>ی</w:t>
      </w:r>
      <w:r>
        <w:rPr>
          <w:rFonts w:hint="eastAsia"/>
          <w:rtl/>
        </w:rPr>
        <w:t>سمو</w:t>
      </w:r>
      <w:r>
        <w:rPr>
          <w:rtl/>
        </w:rPr>
        <w:t xml:space="preserve"> بمکان</w:t>
      </w:r>
      <w:r>
        <w:rPr>
          <w:rFonts w:hint="eastAsia"/>
          <w:rtl/>
        </w:rPr>
        <w:t>ک</w:t>
      </w:r>
      <w:r>
        <w:rPr>
          <w:rtl/>
        </w:rPr>
        <w:t xml:space="preserve"> و </w:t>
      </w:r>
      <w:r>
        <w:rPr>
          <w:rFonts w:hint="cs"/>
          <w:rtl/>
        </w:rPr>
        <w:t>ی</w:t>
      </w:r>
      <w:r>
        <w:rPr>
          <w:rFonts w:hint="eastAsia"/>
          <w:rtl/>
        </w:rPr>
        <w:t>بطش</w:t>
      </w:r>
      <w:r>
        <w:rPr>
          <w:rtl/>
        </w:rPr>
        <w:t xml:space="preserve"> ب</w:t>
      </w:r>
      <w:r w:rsidR="006926E7">
        <w:rPr>
          <w:rtl/>
        </w:rPr>
        <w:t>قوّة</w:t>
      </w:r>
      <w:r>
        <w:rPr>
          <w:rtl/>
        </w:rPr>
        <w:t xml:space="preserve"> سلطانک </w:t>
      </w:r>
      <w:r w:rsidR="004B4B77">
        <w:rPr>
          <w:rtl/>
        </w:rPr>
        <w:t>في</w:t>
      </w:r>
      <w:r>
        <w:rPr>
          <w:rFonts w:hint="eastAsia"/>
          <w:rtl/>
        </w:rPr>
        <w:t>حصدنا</w:t>
      </w:r>
      <w:r>
        <w:rPr>
          <w:rtl/>
        </w:rPr>
        <w:t xml:space="preserve"> حصد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2489A">
        <w:rPr>
          <w:rStyle w:val="libFootnote0Char"/>
          <w:rFonts w:hint="cs"/>
          <w:rtl/>
        </w:rPr>
        <w:t xml:space="preserve"> ق:6/69/721،ج:22/205.</w:t>
      </w:r>
    </w:p>
    <w:p w:rsidR="00643081" w:rsidRDefault="00643081" w:rsidP="00A33C4B">
      <w:pPr>
        <w:pStyle w:val="libNormal"/>
        <w:rPr>
          <w:rtl/>
        </w:rPr>
      </w:pPr>
      <w:r>
        <w:rPr>
          <w:rFonts w:hint="eastAsia"/>
          <w:rtl/>
        </w:rPr>
        <w:br w:type="page"/>
      </w:r>
    </w:p>
    <w:p w:rsidR="00D94CCA" w:rsidRDefault="00A33C4B" w:rsidP="00F9792B">
      <w:pPr>
        <w:pStyle w:val="libNormal0"/>
        <w:rPr>
          <w:rtl/>
        </w:rPr>
      </w:pPr>
      <w:r>
        <w:rPr>
          <w:rFonts w:hint="eastAsia"/>
          <w:rtl/>
        </w:rPr>
        <w:lastRenderedPageBreak/>
        <w:t>السنبل</w:t>
      </w:r>
      <w:r>
        <w:rPr>
          <w:rtl/>
        </w:rPr>
        <w:t xml:space="preserve"> و </w:t>
      </w:r>
      <w:r>
        <w:rPr>
          <w:rFonts w:hint="cs"/>
          <w:rtl/>
        </w:rPr>
        <w:t>ی</w:t>
      </w:r>
      <w:r>
        <w:rPr>
          <w:rFonts w:hint="eastAsia"/>
          <w:rtl/>
        </w:rPr>
        <w:t>دوسنا</w:t>
      </w:r>
      <w:r>
        <w:rPr>
          <w:rtl/>
        </w:rPr>
        <w:t xml:space="preserve"> دوس الحرمل،</w:t>
      </w:r>
      <w:r>
        <w:rPr>
          <w:rFonts w:hint="cs"/>
          <w:rtl/>
        </w:rPr>
        <w:t>ی</w:t>
      </w:r>
      <w:r>
        <w:rPr>
          <w:rFonts w:hint="eastAsia"/>
          <w:rtl/>
        </w:rPr>
        <w:t>سومنا</w:t>
      </w:r>
      <w:r>
        <w:rPr>
          <w:rtl/>
        </w:rPr>
        <w:t xml:space="preserve"> الخسف و </w:t>
      </w:r>
      <w:r>
        <w:rPr>
          <w:rFonts w:hint="cs"/>
          <w:rtl/>
        </w:rPr>
        <w:t>ی</w:t>
      </w:r>
      <w:r w:rsidR="004B4B77">
        <w:rPr>
          <w:rFonts w:hint="eastAsia"/>
          <w:rtl/>
        </w:rPr>
        <w:t>ذي</w:t>
      </w:r>
      <w:r>
        <w:rPr>
          <w:rFonts w:hint="eastAsia"/>
          <w:rtl/>
        </w:rPr>
        <w:t>قنا</w:t>
      </w:r>
      <w:r>
        <w:rPr>
          <w:rtl/>
        </w:rPr>
        <w:t xml:space="preserve"> الحتف،هذا بسر بن </w:t>
      </w:r>
      <w:r w:rsidR="00DF76A0">
        <w:rPr>
          <w:rtl/>
        </w:rPr>
        <w:t>ارطاة</w:t>
      </w:r>
      <w:r>
        <w:rPr>
          <w:rtl/>
        </w:rPr>
        <w:t xml:space="preserve"> قدم ع</w:t>
      </w:r>
      <w:r w:rsidR="009B6D3C">
        <w:rPr>
          <w:rtl/>
        </w:rPr>
        <w:t>لي</w:t>
      </w:r>
      <w:r>
        <w:rPr>
          <w:rFonts w:hint="eastAsia"/>
          <w:rtl/>
        </w:rPr>
        <w:t>نا</w:t>
      </w:r>
      <w:r>
        <w:rPr>
          <w:rtl/>
        </w:rPr>
        <w:t xml:space="preserve"> فقتل رجالنا و أخذ أموالنا و لو لا ال</w:t>
      </w:r>
      <w:r w:rsidR="004B4B77">
        <w:rPr>
          <w:rtl/>
        </w:rPr>
        <w:t>طاعة</w:t>
      </w:r>
      <w:r>
        <w:rPr>
          <w:rtl/>
        </w:rPr>
        <w:t xml:space="preserve"> لکان </w:t>
      </w:r>
      <w:r w:rsidR="004B4B77">
        <w:rPr>
          <w:rtl/>
        </w:rPr>
        <w:t>في</w:t>
      </w:r>
      <w:r>
        <w:rPr>
          <w:rFonts w:hint="eastAsia"/>
          <w:rtl/>
        </w:rPr>
        <w:t>نا</w:t>
      </w:r>
      <w:r>
        <w:rPr>
          <w:rtl/>
        </w:rPr>
        <w:t xml:space="preserve"> عزّ و منع</w:t>
      </w:r>
      <w:r w:rsidR="00F9792B">
        <w:rPr>
          <w:rFonts w:hint="cs"/>
          <w:rtl/>
        </w:rPr>
        <w:t>ة</w:t>
      </w:r>
      <w:r>
        <w:rPr>
          <w:rtl/>
        </w:rPr>
        <w:t xml:space="preserve"> فان عزلته عنّا شکرناک و الاّ کفرناک،فقال </w:t>
      </w:r>
      <w:r w:rsidR="004B4B77">
        <w:rPr>
          <w:rtl/>
        </w:rPr>
        <w:t>معاویة</w:t>
      </w:r>
      <w:r>
        <w:rPr>
          <w:rtl/>
        </w:rPr>
        <w:t>:</w:t>
      </w:r>
      <w:r w:rsidR="004B4B77">
        <w:rPr>
          <w:rtl/>
        </w:rPr>
        <w:t>أيّ</w:t>
      </w:r>
      <w:r w:rsidR="009D0B59">
        <w:rPr>
          <w:rFonts w:hint="eastAsia"/>
          <w:rtl/>
        </w:rPr>
        <w:t>اي</w:t>
      </w:r>
      <w:r>
        <w:rPr>
          <w:rtl/>
        </w:rPr>
        <w:t xml:space="preserve"> تهدّد</w:t>
      </w:r>
      <w:r>
        <w:rPr>
          <w:rFonts w:hint="cs"/>
          <w:rtl/>
        </w:rPr>
        <w:t>ی</w:t>
      </w:r>
      <w:r>
        <w:rPr>
          <w:rFonts w:hint="eastAsia"/>
          <w:rtl/>
        </w:rPr>
        <w:t>ن</w:t>
      </w:r>
      <w:r>
        <w:rPr>
          <w:rtl/>
        </w:rPr>
        <w:t xml:space="preserve"> بقومک </w:t>
      </w:r>
      <w:r>
        <w:rPr>
          <w:rFonts w:hint="cs"/>
          <w:rtl/>
        </w:rPr>
        <w:t>ی</w:t>
      </w:r>
      <w:r>
        <w:rPr>
          <w:rFonts w:hint="eastAsia"/>
          <w:rtl/>
        </w:rPr>
        <w:t>ا</w:t>
      </w:r>
      <w:r>
        <w:rPr>
          <w:rtl/>
        </w:rPr>
        <w:t xml:space="preserve"> </w:t>
      </w:r>
      <w:r w:rsidR="00A20FA8">
        <w:rPr>
          <w:rtl/>
        </w:rPr>
        <w:t>سودة</w:t>
      </w:r>
      <w:r>
        <w:rPr>
          <w:rtl/>
        </w:rPr>
        <w:t>؟لقد هممت أن أحملک ع</w:t>
      </w:r>
      <w:r w:rsidR="009B6D3C">
        <w:rPr>
          <w:rtl/>
        </w:rPr>
        <w:t>ل</w:t>
      </w:r>
      <w:r w:rsidR="00F9792B">
        <w:rPr>
          <w:rFonts w:hint="cs"/>
          <w:rtl/>
        </w:rPr>
        <w:t>ى</w:t>
      </w:r>
      <w:r>
        <w:rPr>
          <w:rtl/>
        </w:rPr>
        <w:t xml:space="preserve"> قتب أشوس فاردّ</w:t>
      </w:r>
      <w:r>
        <w:rPr>
          <w:rFonts w:hint="eastAsia"/>
          <w:rtl/>
        </w:rPr>
        <w:t>ک</w:t>
      </w:r>
      <w:r>
        <w:rPr>
          <w:rtl/>
        </w:rPr>
        <w:t xml:space="preserve"> </w:t>
      </w:r>
      <w:r w:rsidR="00265D50">
        <w:rPr>
          <w:rtl/>
        </w:rPr>
        <w:t>اليه</w:t>
      </w:r>
      <w:r>
        <w:rPr>
          <w:rtl/>
        </w:rPr>
        <w:t xml:space="preserve"> </w:t>
      </w:r>
      <w:r w:rsidR="004B4B77">
        <w:rPr>
          <w:rtl/>
        </w:rPr>
        <w:t>في</w:t>
      </w:r>
      <w:r>
        <w:rPr>
          <w:rFonts w:hint="eastAsia"/>
          <w:rtl/>
        </w:rPr>
        <w:t>نفذ</w:t>
      </w:r>
      <w:r>
        <w:rPr>
          <w:rtl/>
        </w:rPr>
        <w:t xml:space="preserve"> </w:t>
      </w:r>
      <w:r w:rsidR="004B4B77">
        <w:rPr>
          <w:rtl/>
        </w:rPr>
        <w:t>في</w:t>
      </w:r>
      <w:r>
        <w:rPr>
          <w:rFonts w:hint="eastAsia"/>
          <w:rtl/>
        </w:rPr>
        <w:t>ک</w:t>
      </w:r>
      <w:r>
        <w:rPr>
          <w:rtl/>
        </w:rPr>
        <w:t xml:space="preserve"> </w:t>
      </w:r>
      <w:r w:rsidR="006926E7">
        <w:rPr>
          <w:rtl/>
        </w:rPr>
        <w:t>حکمة</w:t>
      </w:r>
      <w:r>
        <w:rPr>
          <w:rtl/>
        </w:rPr>
        <w:t xml:space="preserve">،فأطرقت </w:t>
      </w:r>
      <w:r w:rsidR="00A20FA8">
        <w:rPr>
          <w:rtl/>
        </w:rPr>
        <w:t>سودة</w:t>
      </w:r>
      <w:r>
        <w:rPr>
          <w:rtl/>
        </w:rPr>
        <w:t xml:space="preserve"> </w:t>
      </w:r>
      <w:r w:rsidR="00DF76A0">
        <w:rPr>
          <w:rtl/>
        </w:rPr>
        <w:t>ساعة</w:t>
      </w:r>
      <w:r>
        <w:rPr>
          <w:rtl/>
        </w:rPr>
        <w:t xml:space="preserve"> ثمّ قالت:</w:t>
      </w:r>
    </w:p>
    <w:tbl>
      <w:tblPr>
        <w:tblStyle w:val="TableGrid"/>
        <w:bidiVisual/>
        <w:tblW w:w="4562" w:type="pct"/>
        <w:tblInd w:w="384" w:type="dxa"/>
        <w:tblLook w:val="01E0"/>
      </w:tblPr>
      <w:tblGrid>
        <w:gridCol w:w="3540"/>
        <w:gridCol w:w="272"/>
        <w:gridCol w:w="3498"/>
      </w:tblGrid>
      <w:tr w:rsidR="00D810C3" w:rsidTr="00F62C71">
        <w:trPr>
          <w:trHeight w:val="350"/>
        </w:trPr>
        <w:tc>
          <w:tcPr>
            <w:tcW w:w="3920" w:type="dxa"/>
            <w:shd w:val="clear" w:color="auto" w:fill="auto"/>
          </w:tcPr>
          <w:p w:rsidR="00D810C3" w:rsidRDefault="00D810C3" w:rsidP="00F62C71">
            <w:pPr>
              <w:pStyle w:val="libPoem"/>
            </w:pPr>
            <w:r>
              <w:rPr>
                <w:rFonts w:hint="eastAsia"/>
                <w:rtl/>
              </w:rPr>
              <w:t>صلي</w:t>
            </w:r>
            <w:r>
              <w:rPr>
                <w:rtl/>
              </w:rPr>
              <w:t xml:space="preserve"> الاله علي روح تضمّنها</w:t>
            </w:r>
            <w:r w:rsidRPr="00725071">
              <w:rPr>
                <w:rStyle w:val="libPoemTiniChar0"/>
                <w:rtl/>
              </w:rPr>
              <w:br/>
              <w:t> </w:t>
            </w:r>
          </w:p>
        </w:tc>
        <w:tc>
          <w:tcPr>
            <w:tcW w:w="279" w:type="dxa"/>
            <w:shd w:val="clear" w:color="auto" w:fill="auto"/>
          </w:tcPr>
          <w:p w:rsidR="00D810C3" w:rsidRDefault="00D810C3" w:rsidP="00F62C71">
            <w:pPr>
              <w:pStyle w:val="libPoem"/>
              <w:rPr>
                <w:rtl/>
              </w:rPr>
            </w:pPr>
          </w:p>
        </w:tc>
        <w:tc>
          <w:tcPr>
            <w:tcW w:w="3881" w:type="dxa"/>
            <w:shd w:val="clear" w:color="auto" w:fill="auto"/>
          </w:tcPr>
          <w:p w:rsidR="00D810C3" w:rsidRDefault="00D810C3" w:rsidP="00F62C71">
            <w:pPr>
              <w:pStyle w:val="libPoem"/>
            </w:pPr>
            <w:r>
              <w:rPr>
                <w:rFonts w:hint="eastAsia"/>
                <w:rtl/>
              </w:rPr>
              <w:t>قبر</w:t>
            </w:r>
            <w:r>
              <w:rPr>
                <w:rtl/>
              </w:rPr>
              <w:t xml:space="preserve"> فأصبح في</w:t>
            </w:r>
            <w:r>
              <w:rPr>
                <w:rFonts w:hint="eastAsia"/>
                <w:rtl/>
              </w:rPr>
              <w:t>ه</w:t>
            </w:r>
            <w:r>
              <w:rPr>
                <w:rtl/>
              </w:rPr>
              <w:t xml:space="preserve"> العدل مدفونا</w:t>
            </w:r>
            <w:r w:rsidRPr="00725071">
              <w:rPr>
                <w:rStyle w:val="libPoemTiniChar0"/>
                <w:rtl/>
              </w:rPr>
              <w:br/>
              <w:t> </w:t>
            </w:r>
          </w:p>
        </w:tc>
      </w:tr>
      <w:tr w:rsidR="00D810C3" w:rsidTr="00F62C71">
        <w:trPr>
          <w:trHeight w:val="350"/>
        </w:trPr>
        <w:tc>
          <w:tcPr>
            <w:tcW w:w="3920" w:type="dxa"/>
          </w:tcPr>
          <w:p w:rsidR="00D810C3" w:rsidRDefault="00D810C3" w:rsidP="00F62C71">
            <w:pPr>
              <w:pStyle w:val="libPoem"/>
            </w:pPr>
            <w:r>
              <w:rPr>
                <w:rFonts w:hint="eastAsia"/>
                <w:rtl/>
              </w:rPr>
              <w:t>قد</w:t>
            </w:r>
            <w:r>
              <w:rPr>
                <w:rtl/>
              </w:rPr>
              <w:t xml:space="preserve"> حالف الحقّ لا </w:t>
            </w:r>
            <w:r>
              <w:rPr>
                <w:rFonts w:hint="cs"/>
                <w:rtl/>
              </w:rPr>
              <w:t>ی</w:t>
            </w:r>
            <w:r>
              <w:rPr>
                <w:rFonts w:hint="eastAsia"/>
                <w:rtl/>
              </w:rPr>
              <w:t>بغي</w:t>
            </w:r>
            <w:r>
              <w:rPr>
                <w:rtl/>
              </w:rPr>
              <w:t xml:space="preserve"> به بدلا</w:t>
            </w:r>
            <w:r w:rsidRPr="00725071">
              <w:rPr>
                <w:rStyle w:val="libPoemTiniChar0"/>
                <w:rtl/>
              </w:rPr>
              <w:br/>
              <w:t> </w:t>
            </w:r>
          </w:p>
        </w:tc>
        <w:tc>
          <w:tcPr>
            <w:tcW w:w="279" w:type="dxa"/>
          </w:tcPr>
          <w:p w:rsidR="00D810C3" w:rsidRDefault="00D810C3" w:rsidP="00F62C71">
            <w:pPr>
              <w:pStyle w:val="libPoem"/>
              <w:rPr>
                <w:rtl/>
              </w:rPr>
            </w:pPr>
          </w:p>
        </w:tc>
        <w:tc>
          <w:tcPr>
            <w:tcW w:w="3881" w:type="dxa"/>
          </w:tcPr>
          <w:p w:rsidR="00D810C3" w:rsidRDefault="00D810C3" w:rsidP="00F62C71">
            <w:pPr>
              <w:pStyle w:val="libPoem"/>
            </w:pPr>
            <w:r>
              <w:rPr>
                <w:rFonts w:hint="eastAsia"/>
                <w:rtl/>
              </w:rPr>
              <w:t>فصار</w:t>
            </w:r>
            <w:r>
              <w:rPr>
                <w:rtl/>
              </w:rPr>
              <w:t xml:space="preserve"> بالحقّ و الاي</w:t>
            </w:r>
            <w:r>
              <w:rPr>
                <w:rFonts w:hint="eastAsia"/>
                <w:rtl/>
              </w:rPr>
              <w:t>مان</w:t>
            </w:r>
            <w:r>
              <w:rPr>
                <w:rtl/>
              </w:rPr>
              <w:t xml:space="preserve"> مقرونا</w:t>
            </w:r>
            <w:r w:rsidRPr="00725071">
              <w:rPr>
                <w:rStyle w:val="libPoemTiniChar0"/>
                <w:rtl/>
              </w:rPr>
              <w:br/>
              <w:t> </w:t>
            </w:r>
          </w:p>
        </w:tc>
      </w:tr>
    </w:tbl>
    <w:p w:rsidR="00D94CCA" w:rsidRDefault="00A33C4B" w:rsidP="00F9792B">
      <w:pPr>
        <w:pStyle w:val="libNormal"/>
        <w:rPr>
          <w:rtl/>
        </w:rPr>
      </w:pPr>
      <w:r>
        <w:rPr>
          <w:rFonts w:hint="eastAsia"/>
          <w:rtl/>
        </w:rPr>
        <w:t>فقال</w:t>
      </w:r>
      <w:r>
        <w:rPr>
          <w:rtl/>
        </w:rPr>
        <w:t xml:space="preserve"> </w:t>
      </w:r>
      <w:r w:rsidR="004B4B77">
        <w:rPr>
          <w:rtl/>
        </w:rPr>
        <w:t>معاویة</w:t>
      </w:r>
      <w:r>
        <w:rPr>
          <w:rtl/>
        </w:rPr>
        <w:t xml:space="preserve">:من هذا </w:t>
      </w:r>
      <w:r>
        <w:rPr>
          <w:rFonts w:hint="cs"/>
          <w:rtl/>
        </w:rPr>
        <w:t>ی</w:t>
      </w:r>
      <w:r>
        <w:rPr>
          <w:rFonts w:hint="eastAsia"/>
          <w:rtl/>
        </w:rPr>
        <w:t>ا</w:t>
      </w:r>
      <w:r>
        <w:rPr>
          <w:rtl/>
        </w:rPr>
        <w:t xml:space="preserve"> </w:t>
      </w:r>
      <w:r w:rsidR="00A20FA8">
        <w:rPr>
          <w:rtl/>
        </w:rPr>
        <w:t>سودة</w:t>
      </w:r>
      <w:r>
        <w:rPr>
          <w:rtl/>
        </w:rPr>
        <w:t>؟قالت:هو و اللّه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4B4B77">
        <w:rPr>
          <w:rtl/>
        </w:rPr>
        <w:t>عليّ</w:t>
      </w:r>
      <w:r>
        <w:rPr>
          <w:rtl/>
        </w:rPr>
        <w:t xml:space="preserve"> بن </w:t>
      </w:r>
      <w:r w:rsidR="004B4B77">
        <w:rPr>
          <w:rtl/>
        </w:rPr>
        <w:t>أبي</w:t>
      </w:r>
      <w:r>
        <w:rPr>
          <w:rtl/>
        </w:rPr>
        <w:t xml:space="preserve"> طالب، و اللّه لقد جئته </w:t>
      </w:r>
      <w:r w:rsidR="004B4B77">
        <w:rPr>
          <w:rtl/>
        </w:rPr>
        <w:t>في</w:t>
      </w:r>
      <w:r>
        <w:rPr>
          <w:rtl/>
        </w:rPr>
        <w:t xml:space="preserve"> رجل کان قد </w:t>
      </w:r>
      <w:r w:rsidR="00712DE8">
        <w:rPr>
          <w:rtl/>
        </w:rPr>
        <w:t>ولا</w:t>
      </w:r>
      <w:r w:rsidR="00F9792B">
        <w:rPr>
          <w:rFonts w:hint="cs"/>
          <w:rtl/>
        </w:rPr>
        <w:t>ه</w:t>
      </w:r>
      <w:r>
        <w:rPr>
          <w:rtl/>
        </w:rPr>
        <w:t xml:space="preserve"> صدقاتنا فجار ع</w:t>
      </w:r>
      <w:r w:rsidR="009B6D3C">
        <w:rPr>
          <w:rtl/>
        </w:rPr>
        <w:t>لي</w:t>
      </w:r>
      <w:r>
        <w:rPr>
          <w:rFonts w:hint="eastAsia"/>
          <w:rtl/>
        </w:rPr>
        <w:t>نا</w:t>
      </w:r>
      <w:r>
        <w:rPr>
          <w:rtl/>
        </w:rPr>
        <w:t xml:space="preserve"> فصادفته قائما </w:t>
      </w:r>
      <w:r>
        <w:rPr>
          <w:rFonts w:hint="cs"/>
          <w:rtl/>
        </w:rPr>
        <w:t>ی</w:t>
      </w:r>
      <w:r>
        <w:rPr>
          <w:rFonts w:hint="eastAsia"/>
          <w:rtl/>
        </w:rPr>
        <w:t>ص</w:t>
      </w:r>
      <w:r w:rsidR="009B6D3C">
        <w:rPr>
          <w:rFonts w:hint="eastAsia"/>
          <w:rtl/>
        </w:rPr>
        <w:t>لي</w:t>
      </w:r>
      <w:r>
        <w:rPr>
          <w:rtl/>
        </w:rPr>
        <w:t xml:space="preserve"> فلمّا رآن</w:t>
      </w:r>
      <w:r>
        <w:rPr>
          <w:rFonts w:hint="cs"/>
          <w:rtl/>
        </w:rPr>
        <w:t>ی</w:t>
      </w:r>
      <w:r>
        <w:rPr>
          <w:rtl/>
        </w:rPr>
        <w:t xml:space="preserve"> انفتل من صلاته ثمّ أقبل </w:t>
      </w:r>
      <w:r w:rsidR="004B4B77">
        <w:rPr>
          <w:rtl/>
        </w:rPr>
        <w:t>عليّ</w:t>
      </w:r>
      <w:r>
        <w:rPr>
          <w:rtl/>
        </w:rPr>
        <w:t xml:space="preserve"> ب</w:t>
      </w:r>
      <w:r w:rsidR="006926E7">
        <w:rPr>
          <w:rtl/>
        </w:rPr>
        <w:t>رحمة</w:t>
      </w:r>
      <w:r>
        <w:rPr>
          <w:rtl/>
        </w:rPr>
        <w:t xml:space="preserve"> و رفق و رأف</w:t>
      </w:r>
      <w:r w:rsidR="00F9792B">
        <w:rPr>
          <w:rFonts w:hint="cs"/>
          <w:rtl/>
        </w:rPr>
        <w:t>ة</w:t>
      </w:r>
      <w:r>
        <w:rPr>
          <w:rtl/>
        </w:rPr>
        <w:t xml:space="preserve"> و تعطّف و قال:أ لک </w:t>
      </w:r>
      <w:r w:rsidR="00167E25">
        <w:rPr>
          <w:rtl/>
        </w:rPr>
        <w:t>حاجة</w:t>
      </w:r>
      <w:r>
        <w:rPr>
          <w:rtl/>
        </w:rPr>
        <w:t>؟ قلت:نعم،فأخبرته الخبر فبک</w:t>
      </w:r>
      <w:r>
        <w:rPr>
          <w:rFonts w:hint="cs"/>
          <w:rtl/>
        </w:rPr>
        <w:t>ی</w:t>
      </w:r>
      <w:r>
        <w:rPr>
          <w:rtl/>
        </w:rPr>
        <w:t xml:space="preserve"> ثمّ قال:اللّهم أنت ال</w:t>
      </w:r>
      <w:r w:rsidR="009B6D3C">
        <w:rPr>
          <w:rtl/>
        </w:rPr>
        <w:t>شاة</w:t>
      </w:r>
      <w:r>
        <w:rPr>
          <w:rtl/>
        </w:rPr>
        <w:t xml:space="preserve">د </w:t>
      </w:r>
      <w:r w:rsidR="004B4B77">
        <w:rPr>
          <w:rtl/>
        </w:rPr>
        <w:t>عليّ</w:t>
      </w:r>
      <w:r>
        <w:rPr>
          <w:rtl/>
        </w:rPr>
        <w:t xml:space="preserve"> و ع</w:t>
      </w:r>
      <w:r w:rsidR="009B6D3C">
        <w:rPr>
          <w:rtl/>
        </w:rPr>
        <w:t>لي</w:t>
      </w:r>
      <w:r>
        <w:rPr>
          <w:rFonts w:hint="eastAsia"/>
          <w:rtl/>
        </w:rPr>
        <w:t>هم</w:t>
      </w:r>
      <w:r>
        <w:rPr>
          <w:rtl/>
        </w:rPr>
        <w:t xml:space="preserve"> و </w:t>
      </w:r>
      <w:r w:rsidR="004B4B77">
        <w:rPr>
          <w:rtl/>
        </w:rPr>
        <w:t>انّي</w:t>
      </w:r>
      <w:r>
        <w:rPr>
          <w:rtl/>
        </w:rPr>
        <w:t xml:space="preserve"> لم آ</w:t>
      </w:r>
      <w:r w:rsidR="007522F7">
        <w:rPr>
          <w:rtl/>
        </w:rPr>
        <w:t>مر</w:t>
      </w:r>
      <w:r w:rsidR="00F9792B">
        <w:rPr>
          <w:rFonts w:hint="cs"/>
          <w:rtl/>
        </w:rPr>
        <w:t>ه</w:t>
      </w:r>
      <w:r>
        <w:rPr>
          <w:rtl/>
        </w:rPr>
        <w:t xml:space="preserve">م بظلم خلقک،ثمّ أخرج </w:t>
      </w:r>
      <w:r w:rsidR="00DF76A0">
        <w:rPr>
          <w:rtl/>
        </w:rPr>
        <w:t>قطعة</w:t>
      </w:r>
      <w:r>
        <w:rPr>
          <w:rtl/>
        </w:rPr>
        <w:t xml:space="preserve"> جلد فکتب:بسم اللّه الرحمن الرح</w:t>
      </w:r>
      <w:r>
        <w:rPr>
          <w:rFonts w:hint="cs"/>
          <w:rtl/>
        </w:rPr>
        <w:t>ی</w:t>
      </w:r>
      <w:r>
        <w:rPr>
          <w:rFonts w:hint="eastAsia"/>
          <w:rtl/>
        </w:rPr>
        <w:t>م</w:t>
      </w:r>
      <w:r>
        <w:rPr>
          <w:rtl/>
        </w:rPr>
        <w:t xml:space="preserve"> </w:t>
      </w:r>
      <w:r w:rsidR="00643081" w:rsidRPr="00643081">
        <w:rPr>
          <w:rStyle w:val="libAlaemChar"/>
          <w:rtl/>
        </w:rPr>
        <w:t>(</w:t>
      </w:r>
      <w:r w:rsidRPr="00643081">
        <w:rPr>
          <w:rStyle w:val="libAieChar"/>
          <w:rtl/>
        </w:rPr>
        <w:t xml:space="preserve">قَدْ جٰاءَتْکُمْ </w:t>
      </w:r>
      <w:r w:rsidR="00712DE8">
        <w:rPr>
          <w:rStyle w:val="libAieChar"/>
          <w:rtl/>
        </w:rPr>
        <w:t>بینة</w:t>
      </w:r>
      <w:r w:rsidRPr="00643081">
        <w:rPr>
          <w:rStyle w:val="libAieChar"/>
          <w:rtl/>
        </w:rPr>
        <w:t xml:space="preserve"> مِنْ رَبِّکُمْ فَأَوْفُوا الْکَ</w:t>
      </w:r>
      <w:r w:rsidRPr="00643081">
        <w:rPr>
          <w:rStyle w:val="libAieChar"/>
          <w:rFonts w:hint="cs"/>
          <w:rtl/>
        </w:rPr>
        <w:t>یْ</w:t>
      </w:r>
      <w:r w:rsidRPr="00643081">
        <w:rPr>
          <w:rStyle w:val="libAieChar"/>
          <w:rFonts w:hint="eastAsia"/>
          <w:rtl/>
        </w:rPr>
        <w:t>لَ</w:t>
      </w:r>
      <w:r w:rsidRPr="00643081">
        <w:rPr>
          <w:rStyle w:val="libAieChar"/>
          <w:rtl/>
        </w:rPr>
        <w:t xml:space="preserve"> وَ الْمِ</w:t>
      </w:r>
      <w:r w:rsidRPr="00643081">
        <w:rPr>
          <w:rStyle w:val="libAieChar"/>
          <w:rFonts w:hint="cs"/>
          <w:rtl/>
        </w:rPr>
        <w:t>ی</w:t>
      </w:r>
      <w:r w:rsidRPr="00643081">
        <w:rPr>
          <w:rStyle w:val="libAieChar"/>
          <w:rFonts w:hint="eastAsia"/>
          <w:rtl/>
        </w:rPr>
        <w:t>زٰانَ</w:t>
      </w:r>
      <w:r w:rsidRPr="00643081">
        <w:rPr>
          <w:rStyle w:val="libAieChar"/>
          <w:rtl/>
        </w:rPr>
        <w:t xml:space="preserve"> وَ لاٰ تَبْخَسُوا النّٰاسَ أَشْ</w:t>
      </w:r>
      <w:r w:rsidRPr="00643081">
        <w:rPr>
          <w:rStyle w:val="libAieChar"/>
          <w:rFonts w:hint="cs"/>
          <w:rtl/>
        </w:rPr>
        <w:t>یٰ</w:t>
      </w:r>
      <w:r w:rsidRPr="00643081">
        <w:rPr>
          <w:rStyle w:val="libAieChar"/>
          <w:rFonts w:hint="eastAsia"/>
          <w:rtl/>
        </w:rPr>
        <w:t>اءَهُمْ</w:t>
      </w:r>
      <w:r w:rsidRPr="00643081">
        <w:rPr>
          <w:rStyle w:val="libAieChar"/>
          <w:rtl/>
        </w:rPr>
        <w:t xml:space="preserve"> وَ لاٰ تُفْسِدُوا </w:t>
      </w:r>
      <w:r w:rsidR="004B4B77">
        <w:rPr>
          <w:rStyle w:val="libAieChar"/>
          <w:rFonts w:hint="eastAsia"/>
          <w:rtl/>
        </w:rPr>
        <w:t>في</w:t>
      </w:r>
      <w:r w:rsidRPr="00643081">
        <w:rPr>
          <w:rStyle w:val="libAieChar"/>
          <w:rtl/>
        </w:rPr>
        <w:t xml:space="preserve"> الْأَرْضِ بَعْدَ إِصْلاٰحِهٰا ذٰلِکُمْ خَ</w:t>
      </w:r>
      <w:r w:rsidRPr="00643081">
        <w:rPr>
          <w:rStyle w:val="libAieChar"/>
          <w:rFonts w:hint="cs"/>
          <w:rtl/>
        </w:rPr>
        <w:t>یْ</w:t>
      </w:r>
      <w:r w:rsidRPr="00643081">
        <w:rPr>
          <w:rStyle w:val="libAieChar"/>
          <w:rFonts w:hint="eastAsia"/>
          <w:rtl/>
        </w:rPr>
        <w:t>رٌ</w:t>
      </w:r>
      <w:r w:rsidRPr="00643081">
        <w:rPr>
          <w:rStyle w:val="libAieChar"/>
          <w:rtl/>
        </w:rPr>
        <w:t xml:space="preserve"> لَکُمْ إِنْ کُنْتُمْ مُؤْمِنِ</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(1)</w:t>
      </w:r>
      <w:r>
        <w:rPr>
          <w:rtl/>
        </w:rPr>
        <w:t>فاذا قرأت کت</w:t>
      </w:r>
      <w:r w:rsidR="004B4B77">
        <w:rPr>
          <w:rtl/>
        </w:rPr>
        <w:t>أبي</w:t>
      </w:r>
      <w:r>
        <w:rPr>
          <w:rtl/>
        </w:rPr>
        <w:t xml:space="preserve"> هذا فاحتفظ بما </w:t>
      </w:r>
      <w:r w:rsidR="004B4B77">
        <w:rPr>
          <w:rtl/>
        </w:rPr>
        <w:t>في</w:t>
      </w:r>
      <w:r>
        <w:rPr>
          <w:rtl/>
        </w:rPr>
        <w:t xml:space="preserve"> </w:t>
      </w:r>
      <w:r>
        <w:rPr>
          <w:rFonts w:hint="cs"/>
          <w:rtl/>
        </w:rPr>
        <w:t>ی</w:t>
      </w:r>
      <w:r>
        <w:rPr>
          <w:rFonts w:hint="eastAsia"/>
          <w:rtl/>
        </w:rPr>
        <w:t>دک</w:t>
      </w:r>
      <w:r>
        <w:rPr>
          <w:rtl/>
        </w:rPr>
        <w:t xml:space="preserve"> من عملنا حتّ</w:t>
      </w:r>
      <w:r>
        <w:rPr>
          <w:rFonts w:hint="cs"/>
          <w:rtl/>
        </w:rPr>
        <w:t>ی</w:t>
      </w:r>
      <w:r>
        <w:rPr>
          <w:rtl/>
        </w:rPr>
        <w:t xml:space="preserve"> </w:t>
      </w:r>
      <w:r>
        <w:rPr>
          <w:rFonts w:hint="cs"/>
          <w:rtl/>
        </w:rPr>
        <w:t>ی</w:t>
      </w:r>
      <w:r>
        <w:rPr>
          <w:rFonts w:hint="eastAsia"/>
          <w:rtl/>
        </w:rPr>
        <w:t>قدم</w:t>
      </w:r>
      <w:r>
        <w:rPr>
          <w:rtl/>
        </w:rPr>
        <w:t xml:space="preserve"> ع</w:t>
      </w:r>
      <w:r w:rsidR="009B6D3C">
        <w:rPr>
          <w:rtl/>
        </w:rPr>
        <w:t>لي</w:t>
      </w:r>
      <w:r>
        <w:rPr>
          <w:rFonts w:hint="eastAsia"/>
          <w:rtl/>
        </w:rPr>
        <w:t>ک</w:t>
      </w:r>
      <w:r>
        <w:rPr>
          <w:rtl/>
        </w:rPr>
        <w:t xml:space="preserve"> من </w:t>
      </w:r>
      <w:r>
        <w:rPr>
          <w:rFonts w:hint="cs"/>
          <w:rtl/>
        </w:rPr>
        <w:t>ی</w:t>
      </w:r>
      <w:r w:rsidR="007522F7">
        <w:rPr>
          <w:rFonts w:hint="eastAsia"/>
          <w:rtl/>
        </w:rPr>
        <w:t>قبض</w:t>
      </w:r>
      <w:r w:rsidR="00F9792B">
        <w:rPr>
          <w:rFonts w:hint="cs"/>
          <w:rtl/>
        </w:rPr>
        <w:t>ه</w:t>
      </w:r>
      <w:r>
        <w:rPr>
          <w:rtl/>
        </w:rPr>
        <w:t xml:space="preserve"> منک و السلام،ثمّ دفع ال</w:t>
      </w:r>
      <w:r w:rsidR="00167E25">
        <w:rPr>
          <w:rtl/>
        </w:rPr>
        <w:t>رقعة</w:t>
      </w:r>
      <w:r>
        <w:rPr>
          <w:rtl/>
        </w:rPr>
        <w:t xml:space="preserve"> </w:t>
      </w:r>
      <w:r w:rsidR="003261A0">
        <w:rPr>
          <w:rtl/>
        </w:rPr>
        <w:t>الى</w:t>
      </w:r>
      <w:r>
        <w:rPr>
          <w:rtl/>
        </w:rPr>
        <w:t xml:space="preserve"> فو اللّه ما ختمها بط</w:t>
      </w:r>
      <w:r>
        <w:rPr>
          <w:rFonts w:hint="cs"/>
          <w:rtl/>
        </w:rPr>
        <w:t>ی</w:t>
      </w:r>
      <w:r>
        <w:rPr>
          <w:rFonts w:hint="eastAsia"/>
          <w:rtl/>
        </w:rPr>
        <w:t>ن</w:t>
      </w:r>
      <w:r>
        <w:rPr>
          <w:rtl/>
        </w:rPr>
        <w:t xml:space="preserve"> و لا خزنها </w:t>
      </w:r>
      <w:r w:rsidR="00643081">
        <w:rPr>
          <w:rStyle w:val="libFootnotenumChar"/>
          <w:rtl/>
        </w:rPr>
        <w:t>(2)</w:t>
      </w:r>
      <w:r>
        <w:rPr>
          <w:rtl/>
        </w:rPr>
        <w:t>،فجئت بال</w:t>
      </w:r>
      <w:r w:rsidR="00167E25">
        <w:rPr>
          <w:rtl/>
        </w:rPr>
        <w:t>رقعة</w:t>
      </w:r>
      <w:r>
        <w:rPr>
          <w:rtl/>
        </w:rPr>
        <w:t xml:space="preserve"> </w:t>
      </w:r>
      <w:r w:rsidR="003261A0">
        <w:rPr>
          <w:rtl/>
        </w:rPr>
        <w:t>الى</w:t>
      </w:r>
      <w:r>
        <w:rPr>
          <w:rtl/>
        </w:rPr>
        <w:t xml:space="preserve"> صاحبها فانصرف </w:t>
      </w:r>
      <w:r>
        <w:rPr>
          <w:rFonts w:hint="eastAsia"/>
          <w:rtl/>
        </w:rPr>
        <w:t>عنّا</w:t>
      </w:r>
      <w:r>
        <w:rPr>
          <w:rtl/>
        </w:rPr>
        <w:t xml:space="preserve"> معزولا،فقال </w:t>
      </w:r>
      <w:r w:rsidR="004B4B77">
        <w:rPr>
          <w:rtl/>
        </w:rPr>
        <w:t>معاویة</w:t>
      </w:r>
      <w:r>
        <w:rPr>
          <w:rtl/>
        </w:rPr>
        <w:t>:اکتبوا لها کما تر</w:t>
      </w:r>
      <w:r>
        <w:rPr>
          <w:rFonts w:hint="cs"/>
          <w:rtl/>
        </w:rPr>
        <w:t>ی</w:t>
      </w:r>
      <w:r>
        <w:rPr>
          <w:rFonts w:hint="eastAsia"/>
          <w:rtl/>
        </w:rPr>
        <w:t>د</w:t>
      </w:r>
      <w:r>
        <w:rPr>
          <w:rtl/>
        </w:rPr>
        <w:t xml:space="preserve"> و اصرفوها </w:t>
      </w:r>
      <w:r w:rsidR="003261A0">
        <w:rPr>
          <w:rtl/>
        </w:rPr>
        <w:t>الى</w:t>
      </w:r>
      <w:r>
        <w:rPr>
          <w:rtl/>
        </w:rPr>
        <w:t xml:space="preserve"> </w:t>
      </w:r>
      <w:r w:rsidR="00712DE8">
        <w:rPr>
          <w:rtl/>
        </w:rPr>
        <w:t>بلدة</w:t>
      </w:r>
      <w:r>
        <w:rPr>
          <w:rtl/>
        </w:rPr>
        <w:t>ا غ</w:t>
      </w:r>
      <w:r>
        <w:rPr>
          <w:rFonts w:hint="cs"/>
          <w:rtl/>
        </w:rPr>
        <w:t>ی</w:t>
      </w:r>
      <w:r>
        <w:rPr>
          <w:rFonts w:hint="eastAsia"/>
          <w:rtl/>
        </w:rPr>
        <w:t>ر</w:t>
      </w:r>
      <w:r>
        <w:rPr>
          <w:rtl/>
        </w:rPr>
        <w:t xml:space="preserve"> شاک</w:t>
      </w:r>
      <w:r>
        <w:rPr>
          <w:rFonts w:hint="cs"/>
          <w:rtl/>
        </w:rPr>
        <w:t>ی</w:t>
      </w:r>
      <w:r w:rsidR="00F9792B">
        <w:rPr>
          <w:rFonts w:hint="cs"/>
          <w:rtl/>
        </w:rPr>
        <w:t>ة</w:t>
      </w:r>
      <w:r>
        <w:rPr>
          <w:rtl/>
        </w:rPr>
        <w:t xml:space="preserve"> </w:t>
      </w:r>
      <w:r w:rsidR="00643081">
        <w:rPr>
          <w:rStyle w:val="libFootnotenumChar"/>
          <w:rtl/>
        </w:rPr>
        <w:t>(3)</w:t>
      </w:r>
      <w:r>
        <w:rPr>
          <w:rtl/>
        </w:rPr>
        <w:t>.</w:t>
      </w:r>
    </w:p>
    <w:p w:rsidR="00D94CCA" w:rsidRDefault="00A33C4B" w:rsidP="00F9792B">
      <w:pPr>
        <w:pStyle w:val="libCenterBold1"/>
        <w:rPr>
          <w:rtl/>
        </w:rPr>
      </w:pPr>
      <w:r>
        <w:rPr>
          <w:rFonts w:hint="eastAsia"/>
          <w:rtl/>
        </w:rPr>
        <w:t>الس</w:t>
      </w:r>
      <w:r>
        <w:rPr>
          <w:rFonts w:hint="cs"/>
          <w:rtl/>
        </w:rPr>
        <w:t>یّ</w:t>
      </w:r>
      <w:r>
        <w:rPr>
          <w:rFonts w:hint="eastAsia"/>
          <w:rtl/>
        </w:rPr>
        <w:t>د</w:t>
      </w:r>
      <w:r>
        <w:rPr>
          <w:rtl/>
        </w:rPr>
        <w:t xml:space="preserve"> و سادات الأش</w:t>
      </w:r>
      <w:r>
        <w:rPr>
          <w:rFonts w:hint="cs"/>
          <w:rtl/>
        </w:rPr>
        <w:t>ی</w:t>
      </w:r>
      <w:r>
        <w:rPr>
          <w:rFonts w:hint="eastAsia"/>
          <w:rtl/>
        </w:rPr>
        <w:t>اء</w:t>
      </w:r>
    </w:p>
    <w:p w:rsidR="00D94CCA" w:rsidRDefault="004B4B77" w:rsidP="00F9792B">
      <w:pPr>
        <w:pStyle w:val="libNormal"/>
        <w:rPr>
          <w:rtl/>
        </w:rPr>
      </w:pPr>
      <w:r w:rsidRPr="00F9792B">
        <w:rPr>
          <w:rStyle w:val="libBold1Char"/>
          <w:rFonts w:hint="eastAsia"/>
          <w:rtl/>
        </w:rPr>
        <w:t>معاني</w:t>
      </w:r>
      <w:r w:rsidR="00A33C4B" w:rsidRPr="00F9792B">
        <w:rPr>
          <w:rStyle w:val="libBold1Char"/>
          <w:rtl/>
        </w:rPr>
        <w:t xml:space="preserve"> الأخبار</w:t>
      </w:r>
      <w:r w:rsidR="00A33C4B">
        <w:rPr>
          <w:rtl/>
        </w:rPr>
        <w:t>:سع</w:t>
      </w:r>
      <w:r w:rsidR="00A33C4B">
        <w:rPr>
          <w:rFonts w:hint="cs"/>
          <w:rtl/>
        </w:rPr>
        <w:t>ی</w:t>
      </w:r>
      <w:r w:rsidR="00A33C4B">
        <w:rPr>
          <w:rFonts w:hint="eastAsia"/>
          <w:rtl/>
        </w:rPr>
        <w:t>د</w:t>
      </w:r>
      <w:r w:rsidR="00A33C4B">
        <w:rPr>
          <w:rtl/>
        </w:rPr>
        <w:t xml:space="preserve"> بن جب</w:t>
      </w:r>
      <w:r w:rsidR="00A33C4B">
        <w:rPr>
          <w:rFonts w:hint="cs"/>
          <w:rtl/>
        </w:rPr>
        <w:t>ی</w:t>
      </w:r>
      <w:r w:rsidR="00A33C4B">
        <w:rPr>
          <w:rFonts w:hint="eastAsia"/>
          <w:rtl/>
        </w:rPr>
        <w:t>ر</w:t>
      </w:r>
      <w:r w:rsidR="00A33C4B">
        <w:rPr>
          <w:rtl/>
        </w:rPr>
        <w:t xml:space="preserve"> عن </w:t>
      </w:r>
      <w:r w:rsidR="00C057D4">
        <w:rPr>
          <w:rtl/>
        </w:rPr>
        <w:t>عائشة</w:t>
      </w:r>
      <w:r w:rsidR="00A33C4B">
        <w:rPr>
          <w:rtl/>
        </w:rPr>
        <w:t xml:space="preserve"> قالت: کنت عند رسول اللّه </w:t>
      </w:r>
      <w:r w:rsidR="00F9792B" w:rsidRPr="00D665AA">
        <w:rPr>
          <w:rStyle w:val="libAlaemChar"/>
          <w:rtl/>
        </w:rPr>
        <w:t>صلى‌الله‌عليه‌وآله‌وسلم</w:t>
      </w:r>
      <w:r w:rsidR="00F9792B">
        <w:rPr>
          <w:rtl/>
        </w:rPr>
        <w:t xml:space="preserve"> </w:t>
      </w:r>
      <w:r w:rsidR="00A33C4B">
        <w:rPr>
          <w:rtl/>
        </w:rPr>
        <w:t>فأقبل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9792B">
        <w:rPr>
          <w:rStyle w:val="libFootnote0Char"/>
          <w:rFonts w:hint="cs"/>
          <w:rtl/>
        </w:rPr>
        <w:t xml:space="preserve"> سورة الاعراف/الآية85.</w:t>
      </w:r>
    </w:p>
    <w:p w:rsidR="00643081" w:rsidRPr="00643081" w:rsidRDefault="00643081" w:rsidP="00643081">
      <w:pPr>
        <w:pStyle w:val="libLine"/>
        <w:rPr>
          <w:rStyle w:val="libFootnote0Char"/>
          <w:rtl/>
        </w:rPr>
      </w:pPr>
      <w:r w:rsidRPr="00643081">
        <w:rPr>
          <w:rStyle w:val="libFootnote0Char"/>
          <w:rFonts w:hint="eastAsia"/>
          <w:rtl/>
        </w:rPr>
        <w:t>(2)</w:t>
      </w:r>
      <w:r w:rsidR="00F9792B">
        <w:rPr>
          <w:rStyle w:val="libFootnote0Char"/>
          <w:rFonts w:hint="cs"/>
          <w:rtl/>
        </w:rPr>
        <w:t>حزمها (ظ).</w:t>
      </w:r>
    </w:p>
    <w:p w:rsidR="00643081" w:rsidRPr="00643081" w:rsidRDefault="00643081" w:rsidP="00643081">
      <w:pPr>
        <w:pStyle w:val="libLine"/>
        <w:rPr>
          <w:rStyle w:val="libFootnote0Char"/>
          <w:rtl/>
        </w:rPr>
      </w:pPr>
      <w:r w:rsidRPr="00643081">
        <w:rPr>
          <w:rStyle w:val="libFootnote0Char"/>
          <w:rFonts w:hint="eastAsia"/>
          <w:rtl/>
        </w:rPr>
        <w:t>(3)</w:t>
      </w:r>
      <w:r w:rsidR="00F9792B">
        <w:rPr>
          <w:rStyle w:val="libFootnote0Char"/>
          <w:rFonts w:hint="cs"/>
          <w:rtl/>
        </w:rPr>
        <w:t xml:space="preserve"> ق:9/106/535،ج:41/119.</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عليّ</w:t>
      </w:r>
      <w:r w:rsidR="00A33C4B">
        <w:rPr>
          <w:rtl/>
        </w:rPr>
        <w:t xml:space="preserve"> بن </w:t>
      </w:r>
      <w:r>
        <w:rPr>
          <w:rtl/>
        </w:rPr>
        <w:t>أبي</w:t>
      </w:r>
      <w:r w:rsidR="00A33C4B">
        <w:rPr>
          <w:rtl/>
        </w:rPr>
        <w:t xml:space="preserve"> طالب </w:t>
      </w:r>
      <w:r w:rsidR="00D665AA" w:rsidRPr="00D665AA">
        <w:rPr>
          <w:rStyle w:val="libAlaemChar"/>
          <w:rtl/>
        </w:rPr>
        <w:t>عليه‌السلام</w:t>
      </w:r>
      <w:r w:rsidR="00A33C4B">
        <w:rPr>
          <w:rtl/>
        </w:rPr>
        <w:t xml:space="preserve"> فقال:هذا س</w:t>
      </w:r>
      <w:r w:rsidR="00A33C4B">
        <w:rPr>
          <w:rFonts w:hint="cs"/>
          <w:rtl/>
        </w:rPr>
        <w:t>یّ</w:t>
      </w:r>
      <w:r w:rsidR="00A33C4B">
        <w:rPr>
          <w:rFonts w:hint="eastAsia"/>
          <w:rtl/>
        </w:rPr>
        <w:t>د</w:t>
      </w:r>
      <w:r w:rsidR="00A33C4B">
        <w:rPr>
          <w:rtl/>
        </w:rPr>
        <w:t xml:space="preserve"> العرب،فقلت:</w:t>
      </w:r>
      <w:r w:rsidR="00A33C4B">
        <w:rPr>
          <w:rFonts w:hint="cs"/>
          <w:rtl/>
        </w:rPr>
        <w:t>ی</w:t>
      </w:r>
      <w:r w:rsidR="00A33C4B">
        <w:rPr>
          <w:rFonts w:hint="eastAsia"/>
          <w:rtl/>
        </w:rPr>
        <w:t>ا</w:t>
      </w:r>
      <w:r w:rsidR="00A33C4B">
        <w:rPr>
          <w:rtl/>
        </w:rPr>
        <w:t xml:space="preserve"> رسول اللّه أ لست س</w:t>
      </w:r>
      <w:r w:rsidR="00A33C4B">
        <w:rPr>
          <w:rFonts w:hint="cs"/>
          <w:rtl/>
        </w:rPr>
        <w:t>یّ</w:t>
      </w:r>
      <w:r w:rsidR="00A33C4B">
        <w:rPr>
          <w:rFonts w:hint="eastAsia"/>
          <w:rtl/>
        </w:rPr>
        <w:t>د</w:t>
      </w:r>
      <w:r w:rsidR="00A33C4B">
        <w:rPr>
          <w:rtl/>
        </w:rPr>
        <w:t xml:space="preserve"> العرب؟قال:أنا س</w:t>
      </w:r>
      <w:r w:rsidR="00A33C4B">
        <w:rPr>
          <w:rFonts w:hint="cs"/>
          <w:rtl/>
        </w:rPr>
        <w:t>یّ</w:t>
      </w:r>
      <w:r w:rsidR="00A33C4B">
        <w:rPr>
          <w:rFonts w:hint="eastAsia"/>
          <w:rtl/>
        </w:rPr>
        <w:t>د</w:t>
      </w:r>
      <w:r w:rsidR="00A33C4B">
        <w:rPr>
          <w:rtl/>
        </w:rPr>
        <w:t xml:space="preserve"> ولد آدم و </w:t>
      </w:r>
      <w:r>
        <w:rPr>
          <w:rtl/>
        </w:rPr>
        <w:t>عليّ</w:t>
      </w:r>
      <w:r w:rsidR="00A33C4B">
        <w:rPr>
          <w:rtl/>
        </w:rPr>
        <w:t xml:space="preserve"> س</w:t>
      </w:r>
      <w:r w:rsidR="00A33C4B">
        <w:rPr>
          <w:rFonts w:hint="cs"/>
          <w:rtl/>
        </w:rPr>
        <w:t>ی</w:t>
      </w:r>
      <w:r w:rsidR="00A33C4B">
        <w:rPr>
          <w:rFonts w:hint="eastAsia"/>
          <w:rtl/>
        </w:rPr>
        <w:t>د</w:t>
      </w:r>
      <w:r w:rsidR="00A33C4B">
        <w:rPr>
          <w:rtl/>
        </w:rPr>
        <w:t xml:space="preserve"> العرب </w:t>
      </w:r>
      <w:r w:rsidR="00643081">
        <w:rPr>
          <w:rStyle w:val="libFootnotenumChar"/>
          <w:rtl/>
        </w:rPr>
        <w:t>(1)</w:t>
      </w:r>
      <w:r w:rsidR="00A33C4B">
        <w:rPr>
          <w:rtl/>
        </w:rPr>
        <w:t>.</w:t>
      </w:r>
    </w:p>
    <w:p w:rsidR="00D94CCA" w:rsidRDefault="00A33C4B" w:rsidP="00A33C4B">
      <w:pPr>
        <w:pStyle w:val="libNormal"/>
        <w:rPr>
          <w:rtl/>
        </w:rPr>
      </w:pPr>
      <w:r>
        <w:rPr>
          <w:rFonts w:hint="eastAsia"/>
          <w:rtl/>
        </w:rPr>
        <w:t>ال</w:t>
      </w:r>
      <w:r w:rsidR="00C057D4">
        <w:rPr>
          <w:rFonts w:hint="eastAsia"/>
          <w:rtl/>
        </w:rPr>
        <w:t>نبوي</w:t>
      </w:r>
      <w:r>
        <w:rPr>
          <w:rtl/>
        </w:rPr>
        <w:t xml:space="preserve"> </w:t>
      </w:r>
      <w:r w:rsidR="00D665AA" w:rsidRPr="00D665AA">
        <w:rPr>
          <w:rStyle w:val="libAlaemChar"/>
          <w:rtl/>
        </w:rPr>
        <w:t>صلى‌الله‌عليه‌وآله‌وسلم</w:t>
      </w:r>
      <w:r>
        <w:rPr>
          <w:rtl/>
        </w:rPr>
        <w:t>: ما خلق اللّه ش</w:t>
      </w:r>
      <w:r>
        <w:rPr>
          <w:rFonts w:hint="cs"/>
          <w:rtl/>
        </w:rPr>
        <w:t>ی</w:t>
      </w:r>
      <w:r>
        <w:rPr>
          <w:rFonts w:hint="eastAsia"/>
          <w:rtl/>
        </w:rPr>
        <w:t>ئا</w:t>
      </w:r>
      <w:r>
        <w:rPr>
          <w:rtl/>
        </w:rPr>
        <w:t xml:space="preserve"> الاّ جعل له س</w:t>
      </w:r>
      <w:r>
        <w:rPr>
          <w:rFonts w:hint="cs"/>
          <w:rtl/>
        </w:rPr>
        <w:t>یّ</w:t>
      </w:r>
      <w:r>
        <w:rPr>
          <w:rFonts w:hint="eastAsia"/>
          <w:rtl/>
        </w:rPr>
        <w:t>دا،فالنسر</w:t>
      </w:r>
      <w:r>
        <w:rPr>
          <w:rtl/>
        </w:rPr>
        <w:t xml:space="preserve"> س</w:t>
      </w:r>
      <w:r>
        <w:rPr>
          <w:rFonts w:hint="cs"/>
          <w:rtl/>
        </w:rPr>
        <w:t>یّ</w:t>
      </w:r>
      <w:r>
        <w:rPr>
          <w:rFonts w:hint="eastAsia"/>
          <w:rtl/>
        </w:rPr>
        <w:t>د</w:t>
      </w:r>
      <w:r>
        <w:rPr>
          <w:rtl/>
        </w:rPr>
        <w:t xml:space="preserve"> الط</w:t>
      </w:r>
      <w:r>
        <w:rPr>
          <w:rFonts w:hint="cs"/>
          <w:rtl/>
        </w:rPr>
        <w:t>ی</w:t>
      </w:r>
      <w:r>
        <w:rPr>
          <w:rFonts w:hint="eastAsia"/>
          <w:rtl/>
        </w:rPr>
        <w:t>ور،</w:t>
      </w:r>
      <w:r>
        <w:rPr>
          <w:rtl/>
        </w:rPr>
        <w:t xml:space="preserve"> </w:t>
      </w:r>
      <w:r w:rsidR="003261A0">
        <w:rPr>
          <w:rtl/>
        </w:rPr>
        <w:t>الى</w:t>
      </w:r>
      <w:r>
        <w:rPr>
          <w:rtl/>
        </w:rPr>
        <w:t xml:space="preserve"> أن قال: و أنا س</w:t>
      </w:r>
      <w:r>
        <w:rPr>
          <w:rFonts w:hint="cs"/>
          <w:rtl/>
        </w:rPr>
        <w:t>یّ</w:t>
      </w:r>
      <w:r>
        <w:rPr>
          <w:rFonts w:hint="eastAsia"/>
          <w:rtl/>
        </w:rPr>
        <w:t>د</w:t>
      </w:r>
      <w:r>
        <w:rPr>
          <w:rtl/>
        </w:rPr>
        <w:t xml:space="preserve"> الأنب</w:t>
      </w:r>
      <w:r>
        <w:rPr>
          <w:rFonts w:hint="cs"/>
          <w:rtl/>
        </w:rPr>
        <w:t>ی</w:t>
      </w:r>
      <w:r>
        <w:rPr>
          <w:rFonts w:hint="eastAsia"/>
          <w:rtl/>
        </w:rPr>
        <w:t>اء</w:t>
      </w:r>
      <w:r>
        <w:rPr>
          <w:rtl/>
        </w:rPr>
        <w:t xml:space="preserve"> و </w:t>
      </w:r>
      <w:r w:rsidR="004B4B77">
        <w:rPr>
          <w:rtl/>
        </w:rPr>
        <w:t>عليّ</w:t>
      </w:r>
      <w:r>
        <w:rPr>
          <w:rtl/>
        </w:rPr>
        <w:t xml:space="preserve"> س</w:t>
      </w:r>
      <w:r>
        <w:rPr>
          <w:rFonts w:hint="cs"/>
          <w:rtl/>
        </w:rPr>
        <w:t>یّ</w:t>
      </w:r>
      <w:r>
        <w:rPr>
          <w:rFonts w:hint="eastAsia"/>
          <w:rtl/>
        </w:rPr>
        <w:t>د</w:t>
      </w:r>
      <w:r>
        <w:rPr>
          <w:rtl/>
        </w:rPr>
        <w:t xml:space="preserve"> الأوص</w:t>
      </w:r>
      <w:r>
        <w:rPr>
          <w:rFonts w:hint="cs"/>
          <w:rtl/>
        </w:rPr>
        <w:t>ی</w:t>
      </w:r>
      <w:r>
        <w:rPr>
          <w:rFonts w:hint="eastAsia"/>
          <w:rtl/>
        </w:rPr>
        <w:t>اء</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ذکر</w:t>
      </w:r>
      <w:r>
        <w:rPr>
          <w:rtl/>
        </w:rPr>
        <w:t xml:space="preserve"> </w:t>
      </w:r>
      <w:r w:rsidR="00DF76A0">
        <w:rPr>
          <w:rtl/>
        </w:rPr>
        <w:t>جملة</w:t>
      </w:r>
      <w:r>
        <w:rPr>
          <w:rtl/>
        </w:rPr>
        <w:t xml:space="preserve"> من سادات الأش</w:t>
      </w:r>
      <w:r>
        <w:rPr>
          <w:rFonts w:hint="cs"/>
          <w:rtl/>
        </w:rPr>
        <w:t>ی</w:t>
      </w:r>
      <w:r>
        <w:rPr>
          <w:rFonts w:hint="eastAsia"/>
          <w:rtl/>
        </w:rPr>
        <w:t>اء</w:t>
      </w:r>
      <w:r>
        <w:rPr>
          <w:rtl/>
        </w:rPr>
        <w:t xml:space="preserve"> </w:t>
      </w:r>
      <w:r w:rsidR="00643081">
        <w:rPr>
          <w:rStyle w:val="libFootnotenumChar"/>
          <w:rtl/>
        </w:rPr>
        <w:t>(3)</w:t>
      </w:r>
      <w:r>
        <w:rPr>
          <w:rtl/>
        </w:rPr>
        <w:t>.</w:t>
      </w:r>
    </w:p>
    <w:p w:rsidR="00D94CCA" w:rsidRDefault="00A33C4B" w:rsidP="00F50B89">
      <w:pPr>
        <w:pStyle w:val="libNormal"/>
        <w:rPr>
          <w:rtl/>
        </w:rPr>
      </w:pPr>
      <w:r w:rsidRPr="00F50B89">
        <w:rPr>
          <w:rStyle w:val="libBold1Char"/>
          <w:rFonts w:hint="eastAsia"/>
          <w:rtl/>
        </w:rPr>
        <w:t>المناقب</w:t>
      </w:r>
      <w:r>
        <w:rPr>
          <w:rtl/>
        </w:rPr>
        <w:t>:اجتمع أهل ال</w:t>
      </w:r>
      <w:r w:rsidR="006926E7">
        <w:rPr>
          <w:rtl/>
        </w:rPr>
        <w:t>قبلة</w:t>
      </w:r>
      <w:r>
        <w:rPr>
          <w:rtl/>
        </w:rPr>
        <w:t xml:space="preserve"> ع</w:t>
      </w:r>
      <w:r w:rsidR="009B6D3C">
        <w:rPr>
          <w:rtl/>
        </w:rPr>
        <w:t>ل</w:t>
      </w:r>
      <w:r w:rsidR="00F50B89">
        <w:rPr>
          <w:rFonts w:hint="cs"/>
          <w:rtl/>
        </w:rPr>
        <w:t>ى</w:t>
      </w:r>
      <w:r>
        <w:rPr>
          <w:rtl/>
        </w:rPr>
        <w:t xml:space="preserve"> انّ ال</w:t>
      </w:r>
      <w:r w:rsidR="004B4B77">
        <w:rPr>
          <w:rtl/>
        </w:rPr>
        <w:t>نبيّ</w:t>
      </w:r>
      <w:r>
        <w:rPr>
          <w:rtl/>
        </w:rPr>
        <w:t xml:space="preserve"> </w:t>
      </w:r>
      <w:r w:rsidR="00D665AA" w:rsidRPr="00D665AA">
        <w:rPr>
          <w:rStyle w:val="libAlaemChar"/>
          <w:rtl/>
        </w:rPr>
        <w:t>صلى‌الله‌عليه‌وآله‌وسلم</w:t>
      </w:r>
      <w:r>
        <w:rPr>
          <w:rtl/>
        </w:rPr>
        <w:t xml:space="preserve"> قال: 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س</w:t>
      </w:r>
      <w:r>
        <w:rPr>
          <w:rFonts w:hint="cs"/>
          <w:rtl/>
        </w:rPr>
        <w:t>یّ</w:t>
      </w:r>
      <w:r>
        <w:rPr>
          <w:rFonts w:hint="eastAsia"/>
          <w:rtl/>
        </w:rPr>
        <w:t>دا</w:t>
      </w:r>
      <w:r>
        <w:rPr>
          <w:rtl/>
        </w:rPr>
        <w:t xml:space="preserve"> شباب أهل ال</w:t>
      </w:r>
      <w:r w:rsidR="009B6D3C">
        <w:rPr>
          <w:rtl/>
        </w:rPr>
        <w:t>جنة</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قول</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الحسن </w:t>
      </w:r>
      <w:r w:rsidR="00D665AA" w:rsidRPr="00D665AA">
        <w:rPr>
          <w:rStyle w:val="libAlaemChar"/>
          <w:rtl/>
        </w:rPr>
        <w:t>عليه‌السلام</w:t>
      </w:r>
      <w:r>
        <w:rPr>
          <w:rtl/>
        </w:rPr>
        <w:t>: انّ ا</w:t>
      </w:r>
      <w:r w:rsidR="006926E7">
        <w:rPr>
          <w:rtl/>
        </w:rPr>
        <w:t>بني</w:t>
      </w:r>
      <w:r>
        <w:rPr>
          <w:rtl/>
        </w:rPr>
        <w:t xml:space="preserve"> هذا س</w:t>
      </w:r>
      <w:r>
        <w:rPr>
          <w:rFonts w:hint="cs"/>
          <w:rtl/>
        </w:rPr>
        <w:t>یّ</w:t>
      </w:r>
      <w:r>
        <w:rPr>
          <w:rFonts w:hint="eastAsia"/>
          <w:rtl/>
        </w:rPr>
        <w:t>د،و</w:t>
      </w:r>
      <w:r>
        <w:rPr>
          <w:rtl/>
        </w:rPr>
        <w:t xml:space="preserve"> لعلّ اللّه </w:t>
      </w:r>
      <w:r>
        <w:rPr>
          <w:rFonts w:hint="cs"/>
          <w:rtl/>
        </w:rPr>
        <w:t>ی</w:t>
      </w:r>
      <w:r>
        <w:rPr>
          <w:rFonts w:hint="eastAsia"/>
          <w:rtl/>
        </w:rPr>
        <w:t>صلح</w:t>
      </w:r>
      <w:r>
        <w:rPr>
          <w:rtl/>
        </w:rPr>
        <w:t xml:space="preserve"> به ب</w:t>
      </w:r>
      <w:r>
        <w:rPr>
          <w:rFonts w:hint="cs"/>
          <w:rtl/>
        </w:rPr>
        <w:t>ی</w:t>
      </w:r>
      <w:r>
        <w:rPr>
          <w:rFonts w:hint="eastAsia"/>
          <w:rtl/>
        </w:rPr>
        <w:t>ن</w:t>
      </w:r>
      <w:r>
        <w:rPr>
          <w:rtl/>
        </w:rPr>
        <w:t xml:space="preserve"> فئت</w:t>
      </w:r>
      <w:r>
        <w:rPr>
          <w:rFonts w:hint="cs"/>
          <w:rtl/>
        </w:rPr>
        <w:t>ی</w:t>
      </w:r>
      <w:r>
        <w:rPr>
          <w:rFonts w:hint="eastAsia"/>
          <w:rtl/>
        </w:rPr>
        <w:t>ن</w:t>
      </w:r>
      <w:r>
        <w:rPr>
          <w:rtl/>
        </w:rPr>
        <w:t xml:space="preserve"> من الم</w:t>
      </w:r>
      <w:r w:rsidR="00167E25">
        <w:rPr>
          <w:rtl/>
        </w:rPr>
        <w:t>سلمي</w:t>
      </w:r>
      <w:r>
        <w:rPr>
          <w:rFonts w:hint="eastAsia"/>
          <w:rtl/>
        </w:rPr>
        <w:t>ن</w:t>
      </w:r>
      <w:r>
        <w:rPr>
          <w:rtl/>
        </w:rPr>
        <w:t xml:space="preserve"> </w:t>
      </w:r>
      <w:r w:rsidR="00643081">
        <w:rPr>
          <w:rStyle w:val="libFootnotenumChar"/>
          <w:rtl/>
        </w:rPr>
        <w:t>(5)</w:t>
      </w:r>
      <w:r>
        <w:rPr>
          <w:rtl/>
        </w:rPr>
        <w:t>.</w:t>
      </w:r>
    </w:p>
    <w:p w:rsidR="00D94CCA" w:rsidRDefault="00A33C4B" w:rsidP="00F50B89">
      <w:pPr>
        <w:pStyle w:val="libCenterBold1"/>
        <w:rPr>
          <w:rtl/>
        </w:rPr>
      </w:pPr>
      <w:r>
        <w:rPr>
          <w:rFonts w:hint="eastAsia"/>
          <w:rtl/>
        </w:rPr>
        <w:t>الس</w:t>
      </w:r>
      <w:r>
        <w:rPr>
          <w:rFonts w:hint="cs"/>
          <w:rtl/>
        </w:rPr>
        <w:t>یّ</w:t>
      </w:r>
      <w:r>
        <w:rPr>
          <w:rFonts w:hint="eastAsia"/>
          <w:rtl/>
        </w:rPr>
        <w:t>د</w:t>
      </w:r>
      <w:r>
        <w:rPr>
          <w:rtl/>
        </w:rPr>
        <w:t xml:space="preserve"> ابن </w:t>
      </w:r>
      <w:r w:rsidR="006031DD">
        <w:rPr>
          <w:rtl/>
        </w:rPr>
        <w:t>باقي</w:t>
      </w:r>
    </w:p>
    <w:p w:rsidR="00D94CCA" w:rsidRDefault="00A33C4B" w:rsidP="00AB6EDB">
      <w:pPr>
        <w:pStyle w:val="libNormal"/>
        <w:rPr>
          <w:rtl/>
        </w:rPr>
      </w:pPr>
      <w:r>
        <w:rPr>
          <w:rFonts w:hint="eastAsia"/>
          <w:rtl/>
        </w:rPr>
        <w:t>الس</w:t>
      </w:r>
      <w:r>
        <w:rPr>
          <w:rFonts w:hint="cs"/>
          <w:rtl/>
        </w:rPr>
        <w:t>یّ</w:t>
      </w:r>
      <w:r>
        <w:rPr>
          <w:rFonts w:hint="eastAsia"/>
          <w:rtl/>
        </w:rPr>
        <w:t>د</w:t>
      </w:r>
      <w:r>
        <w:rPr>
          <w:rtl/>
        </w:rPr>
        <w:t xml:space="preserve"> ابن </w:t>
      </w:r>
      <w:r w:rsidR="006031DD">
        <w:rPr>
          <w:rtl/>
        </w:rPr>
        <w:t>باقي</w:t>
      </w:r>
      <w:r>
        <w:rPr>
          <w:rtl/>
        </w:rPr>
        <w:t xml:space="preserve"> هو </w:t>
      </w:r>
      <w:r w:rsidR="004B4B77">
        <w:rPr>
          <w:rtl/>
        </w:rPr>
        <w:t>عليّ</w:t>
      </w:r>
      <w:r>
        <w:rPr>
          <w:rtl/>
        </w:rPr>
        <w:t xml:space="preserve"> بن الحس</w:t>
      </w:r>
      <w:r>
        <w:rPr>
          <w:rFonts w:hint="cs"/>
          <w:rtl/>
        </w:rPr>
        <w:t>ی</w:t>
      </w:r>
      <w:r>
        <w:rPr>
          <w:rFonts w:hint="eastAsia"/>
          <w:rtl/>
        </w:rPr>
        <w:t>ن</w:t>
      </w:r>
      <w:r>
        <w:rPr>
          <w:rtl/>
        </w:rPr>
        <w:t xml:space="preserve"> بن الحسان بن </w:t>
      </w:r>
      <w:r w:rsidR="006031DD">
        <w:rPr>
          <w:rtl/>
        </w:rPr>
        <w:t>باقي</w:t>
      </w:r>
      <w:r>
        <w:rPr>
          <w:rtl/>
        </w:rPr>
        <w:t xml:space="preserve"> ال</w:t>
      </w:r>
      <w:r w:rsidR="00871E5D">
        <w:rPr>
          <w:rtl/>
        </w:rPr>
        <w:t>قرشيّ</w:t>
      </w:r>
      <w:r>
        <w:rPr>
          <w:rtl/>
        </w:rPr>
        <w:t xml:space="preserve"> الس</w:t>
      </w:r>
      <w:r>
        <w:rPr>
          <w:rFonts w:hint="cs"/>
          <w:rtl/>
        </w:rPr>
        <w:t>یّ</w:t>
      </w:r>
      <w:r>
        <w:rPr>
          <w:rFonts w:hint="eastAsia"/>
          <w:rtl/>
        </w:rPr>
        <w:t>د</w:t>
      </w:r>
      <w:r>
        <w:rPr>
          <w:rtl/>
        </w:rPr>
        <w:t xml:space="preserve"> العالم العابد الزاهد الفق</w:t>
      </w:r>
      <w:r>
        <w:rPr>
          <w:rFonts w:hint="cs"/>
          <w:rtl/>
        </w:rPr>
        <w:t>ی</w:t>
      </w:r>
      <w:r>
        <w:rPr>
          <w:rFonts w:hint="eastAsia"/>
          <w:rtl/>
        </w:rPr>
        <w:t>ه</w:t>
      </w:r>
      <w:r>
        <w:rPr>
          <w:rtl/>
        </w:rPr>
        <w:t xml:space="preserve"> الصالح صاحب کتاب(اخت</w:t>
      </w:r>
      <w:r>
        <w:rPr>
          <w:rFonts w:hint="cs"/>
          <w:rtl/>
        </w:rPr>
        <w:t>ی</w:t>
      </w:r>
      <w:r>
        <w:rPr>
          <w:rFonts w:hint="eastAsia"/>
          <w:rtl/>
        </w:rPr>
        <w:t>ار</w:t>
      </w:r>
      <w:r>
        <w:rPr>
          <w:rtl/>
        </w:rPr>
        <w:t xml:space="preserve"> المصباح)و غ</w:t>
      </w:r>
      <w:r>
        <w:rPr>
          <w:rFonts w:hint="cs"/>
          <w:rtl/>
        </w:rPr>
        <w:t>ی</w:t>
      </w:r>
      <w:r>
        <w:rPr>
          <w:rFonts w:hint="eastAsia"/>
          <w:rtl/>
        </w:rPr>
        <w:t>ره،</w:t>
      </w:r>
      <w:r>
        <w:rPr>
          <w:rFonts w:hint="cs"/>
          <w:rtl/>
        </w:rPr>
        <w:t>ی</w:t>
      </w:r>
      <w:r>
        <w:rPr>
          <w:rFonts w:hint="eastAsia"/>
          <w:rtl/>
        </w:rPr>
        <w:t>نقل</w:t>
      </w:r>
      <w:r>
        <w:rPr>
          <w:rtl/>
        </w:rPr>
        <w:t xml:space="preserve"> عنه الکفعم</w:t>
      </w:r>
      <w:r w:rsidR="00F50B89">
        <w:rPr>
          <w:rFonts w:hint="cs"/>
          <w:rtl/>
        </w:rPr>
        <w:t>ي</w:t>
      </w:r>
      <w:r>
        <w:rPr>
          <w:rtl/>
        </w:rPr>
        <w:t xml:space="preserve"> </w:t>
      </w:r>
      <w:r w:rsidR="004B4B77">
        <w:rPr>
          <w:rtl/>
        </w:rPr>
        <w:t>في</w:t>
      </w:r>
      <w:r>
        <w:rPr>
          <w:rtl/>
        </w:rPr>
        <w:t xml:space="preserve"> م</w:t>
      </w:r>
      <w:r w:rsidR="004B4B77">
        <w:rPr>
          <w:rtl/>
        </w:rPr>
        <w:t>صباح</w:t>
      </w:r>
      <w:r w:rsidR="00F50B89">
        <w:rPr>
          <w:rFonts w:hint="cs"/>
          <w:rtl/>
        </w:rPr>
        <w:t>ه</w:t>
      </w:r>
      <w:r>
        <w:rPr>
          <w:rtl/>
        </w:rPr>
        <w:t>،کان معاصرا</w:t>
      </w:r>
      <w:r w:rsidR="00F50B89">
        <w:rPr>
          <w:rFonts w:hint="cs"/>
          <w:rtl/>
        </w:rPr>
        <w:t>ً</w:t>
      </w:r>
      <w:r>
        <w:rPr>
          <w:rtl/>
        </w:rPr>
        <w:t xml:space="preserve"> للمحقق الح</w:t>
      </w:r>
      <w:r w:rsidR="009B6D3C">
        <w:rPr>
          <w:rtl/>
        </w:rPr>
        <w:t>لي</w:t>
      </w:r>
      <w:r>
        <w:rPr>
          <w:rtl/>
        </w:rPr>
        <w:t xml:space="preserve"> کما </w:t>
      </w:r>
      <w:r>
        <w:rPr>
          <w:rFonts w:hint="cs"/>
          <w:rtl/>
        </w:rPr>
        <w:t>ی</w:t>
      </w:r>
      <w:r>
        <w:rPr>
          <w:rFonts w:hint="eastAsia"/>
          <w:rtl/>
        </w:rPr>
        <w:t>ظهر</w:t>
      </w:r>
      <w:r>
        <w:rPr>
          <w:rtl/>
        </w:rPr>
        <w:t xml:space="preserve"> من بعض مصنّفاته ال</w:t>
      </w:r>
      <w:r w:rsidR="004B4B77">
        <w:rPr>
          <w:rtl/>
        </w:rPr>
        <w:t>ذي</w:t>
      </w:r>
      <w:r>
        <w:rPr>
          <w:rtl/>
        </w:rPr>
        <w:t xml:space="preserve"> فرغ منه </w:t>
      </w:r>
      <w:r w:rsidR="00712DE8">
        <w:rPr>
          <w:rtl/>
        </w:rPr>
        <w:t>سنة</w:t>
      </w:r>
      <w:r w:rsidRPr="00AB6EDB">
        <w:rPr>
          <w:rtl/>
        </w:rPr>
        <w:t>(</w:t>
      </w:r>
      <w:r w:rsidR="00AB6EDB">
        <w:rPr>
          <w:rFonts w:hint="cs"/>
          <w:rtl/>
        </w:rPr>
        <w:t>653</w:t>
      </w:r>
      <w:r w:rsidRPr="00AB6EDB">
        <w:rPr>
          <w:rtl/>
        </w:rPr>
        <w:t>)</w:t>
      </w:r>
      <w:r>
        <w:rPr>
          <w:rtl/>
        </w:rPr>
        <w:t>.</w:t>
      </w:r>
    </w:p>
    <w:p w:rsidR="00D94CCA" w:rsidRDefault="00A33C4B" w:rsidP="00A32B11">
      <w:pPr>
        <w:pStyle w:val="libNormal"/>
        <w:rPr>
          <w:rtl/>
        </w:rPr>
      </w:pPr>
      <w:r>
        <w:rPr>
          <w:rFonts w:hint="eastAsia"/>
          <w:rtl/>
        </w:rPr>
        <w:t>الس</w:t>
      </w:r>
      <w:r>
        <w:rPr>
          <w:rFonts w:hint="cs"/>
          <w:rtl/>
        </w:rPr>
        <w:t>یّ</w:t>
      </w:r>
      <w:r>
        <w:rPr>
          <w:rFonts w:hint="eastAsia"/>
          <w:rtl/>
        </w:rPr>
        <w:t>د</w:t>
      </w:r>
      <w:r>
        <w:rPr>
          <w:rtl/>
        </w:rPr>
        <w:t xml:space="preserve"> الحم</w:t>
      </w:r>
      <w:r>
        <w:rPr>
          <w:rFonts w:hint="cs"/>
          <w:rtl/>
        </w:rPr>
        <w:t>ی</w:t>
      </w:r>
      <w:r>
        <w:rPr>
          <w:rFonts w:hint="eastAsia"/>
          <w:rtl/>
        </w:rPr>
        <w:t>ر</w:t>
      </w:r>
      <w:r w:rsidR="00A32B11">
        <w:rPr>
          <w:rFonts w:hint="cs"/>
          <w:rtl/>
        </w:rPr>
        <w:t>ي</w:t>
      </w:r>
      <w:r>
        <w:rPr>
          <w:rtl/>
        </w:rPr>
        <w:t xml:space="preserve"> تقدم ذکره </w:t>
      </w:r>
      <w:r w:rsidR="004B4B77" w:rsidRPr="00AB6EDB">
        <w:rPr>
          <w:rtl/>
        </w:rPr>
        <w:t>في</w:t>
      </w:r>
      <w:r w:rsidR="00643081" w:rsidRPr="00AB6EDB">
        <w:rPr>
          <w:rFonts w:hint="eastAsia"/>
          <w:rtl/>
        </w:rPr>
        <w:t>(</w:t>
      </w:r>
      <w:r w:rsidRPr="00AB6EDB">
        <w:rPr>
          <w:rFonts w:hint="eastAsia"/>
          <w:rtl/>
        </w:rPr>
        <w:t>حمر</w:t>
      </w:r>
      <w:r w:rsidR="00643081" w:rsidRPr="00AB6EDB">
        <w:rPr>
          <w:rFonts w:hint="eastAsia"/>
          <w:rtl/>
        </w:rPr>
        <w:t>)</w:t>
      </w:r>
      <w:r w:rsidRPr="00AB6EDB">
        <w:rPr>
          <w:rtl/>
        </w:rPr>
        <w:t>.</w:t>
      </w:r>
    </w:p>
    <w:p w:rsidR="00D94CCA" w:rsidRDefault="00A33C4B" w:rsidP="00FD20F9">
      <w:pPr>
        <w:pStyle w:val="libNormal"/>
        <w:rPr>
          <w:rtl/>
        </w:rPr>
      </w:pPr>
      <w:r w:rsidRPr="00FD20F9">
        <w:rPr>
          <w:rStyle w:val="libBold1Char"/>
          <w:rFonts w:hint="eastAsia"/>
          <w:rtl/>
        </w:rPr>
        <w:t>سور</w:t>
      </w:r>
      <w:r>
        <w:rPr>
          <w:rtl/>
        </w:rPr>
        <w:t>:</w:t>
      </w:r>
      <w:r>
        <w:rPr>
          <w:rFonts w:hint="eastAsia"/>
          <w:rtl/>
        </w:rPr>
        <w:t>ذکر</w:t>
      </w:r>
      <w:r>
        <w:rPr>
          <w:rtl/>
        </w:rPr>
        <w:t xml:space="preserve"> ثواب </w:t>
      </w:r>
      <w:r w:rsidR="00A050D0">
        <w:rPr>
          <w:rtl/>
        </w:rPr>
        <w:t>قراءة</w:t>
      </w:r>
      <w:r>
        <w:rPr>
          <w:rtl/>
        </w:rPr>
        <w:t xml:space="preserve"> سور القرآن.</w:t>
      </w:r>
      <w:r w:rsidRPr="00FD20F9">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AB6EDB">
        <w:rPr>
          <w:rtl/>
        </w:rPr>
        <w:t>في</w:t>
      </w:r>
      <w:r w:rsidR="00643081" w:rsidRPr="00AB6EDB">
        <w:rPr>
          <w:rFonts w:hint="eastAsia"/>
          <w:rtl/>
        </w:rPr>
        <w:t>(</w:t>
      </w:r>
      <w:r w:rsidRPr="00AB6EDB">
        <w:rPr>
          <w:rFonts w:hint="eastAsia"/>
          <w:rtl/>
        </w:rPr>
        <w:t>قرأ</w:t>
      </w:r>
      <w:r w:rsidR="00643081" w:rsidRPr="00AB6EDB">
        <w:rPr>
          <w:rFonts w:hint="eastAsia"/>
          <w:rtl/>
        </w:rPr>
        <w:t>)</w:t>
      </w:r>
      <w:r w:rsidRPr="00AB6EDB">
        <w:rPr>
          <w:rtl/>
        </w:rPr>
        <w:t>.</w:t>
      </w:r>
    </w:p>
    <w:p w:rsidR="00D94CCA" w:rsidRDefault="00A33C4B" w:rsidP="00FD20F9">
      <w:pPr>
        <w:pStyle w:val="libNormal"/>
        <w:rPr>
          <w:rtl/>
        </w:rPr>
      </w:pPr>
      <w:r>
        <w:rPr>
          <w:rFonts w:hint="eastAsia"/>
          <w:rtl/>
        </w:rPr>
        <w:t>تع</w:t>
      </w:r>
      <w:r>
        <w:rPr>
          <w:rFonts w:hint="cs"/>
          <w:rtl/>
        </w:rPr>
        <w:t>یی</w:t>
      </w:r>
      <w:r>
        <w:rPr>
          <w:rFonts w:hint="eastAsia"/>
          <w:rtl/>
        </w:rPr>
        <w:t>ن</w:t>
      </w:r>
      <w:r>
        <w:rPr>
          <w:rtl/>
        </w:rPr>
        <w:t xml:space="preserve"> السور المک</w:t>
      </w:r>
      <w:r>
        <w:rPr>
          <w:rFonts w:hint="cs"/>
          <w:rtl/>
        </w:rPr>
        <w:t>ی</w:t>
      </w:r>
      <w:r w:rsidR="00FD20F9">
        <w:rPr>
          <w:rFonts w:hint="cs"/>
          <w:rtl/>
        </w:rPr>
        <w:t>ة</w:t>
      </w:r>
      <w:r>
        <w:rPr>
          <w:rtl/>
        </w:rPr>
        <w:t xml:space="preserve"> و المدن</w:t>
      </w:r>
      <w:r>
        <w:rPr>
          <w:rFonts w:hint="cs"/>
          <w:rtl/>
        </w:rPr>
        <w:t>ی</w:t>
      </w:r>
      <w:r w:rsidR="00FD20F9">
        <w:rPr>
          <w:rFonts w:hint="cs"/>
          <w:rtl/>
        </w:rPr>
        <w:t>ة</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D20F9">
        <w:rPr>
          <w:rStyle w:val="libFootnote0Char"/>
          <w:rFonts w:hint="cs"/>
          <w:rtl/>
        </w:rPr>
        <w:t xml:space="preserve"> ق:9/61/282،ج:38/94.</w:t>
      </w:r>
    </w:p>
    <w:p w:rsidR="00643081" w:rsidRPr="00643081" w:rsidRDefault="00643081" w:rsidP="00643081">
      <w:pPr>
        <w:pStyle w:val="libLine"/>
        <w:rPr>
          <w:rStyle w:val="libFootnote0Char"/>
          <w:rtl/>
        </w:rPr>
      </w:pPr>
      <w:r w:rsidRPr="00643081">
        <w:rPr>
          <w:rStyle w:val="libFootnote0Char"/>
          <w:rFonts w:hint="eastAsia"/>
          <w:rtl/>
        </w:rPr>
        <w:t>(2)</w:t>
      </w:r>
      <w:r w:rsidR="00FD20F9">
        <w:rPr>
          <w:rStyle w:val="libFootnote0Char"/>
          <w:rFonts w:hint="cs"/>
          <w:rtl/>
        </w:rPr>
        <w:t xml:space="preserve"> ق:9/90/437و439،ج:40/47و54.</w:t>
      </w:r>
    </w:p>
    <w:p w:rsidR="00643081" w:rsidRPr="00643081" w:rsidRDefault="00643081" w:rsidP="00643081">
      <w:pPr>
        <w:pStyle w:val="libLine"/>
        <w:rPr>
          <w:rStyle w:val="libFootnote0Char"/>
          <w:rtl/>
        </w:rPr>
      </w:pPr>
      <w:r w:rsidRPr="00643081">
        <w:rPr>
          <w:rStyle w:val="libFootnote0Char"/>
          <w:rFonts w:hint="eastAsia"/>
          <w:rtl/>
        </w:rPr>
        <w:t>(3)</w:t>
      </w:r>
      <w:r w:rsidR="00FD20F9">
        <w:rPr>
          <w:rStyle w:val="libFootnote0Char"/>
          <w:rFonts w:hint="cs"/>
          <w:rtl/>
        </w:rPr>
        <w:t xml:space="preserve"> ق:14/94/659،ج:64/30.</w:t>
      </w:r>
    </w:p>
    <w:p w:rsidR="00643081" w:rsidRPr="00FD20F9" w:rsidRDefault="00643081" w:rsidP="00FD20F9">
      <w:pPr>
        <w:pStyle w:val="libFootnote0"/>
        <w:rPr>
          <w:rtl/>
        </w:rPr>
      </w:pPr>
      <w:r w:rsidRPr="00643081">
        <w:rPr>
          <w:rStyle w:val="libFootnote0Char"/>
          <w:rFonts w:hint="eastAsia"/>
          <w:rtl/>
        </w:rPr>
        <w:t>(4)</w:t>
      </w:r>
      <w:r w:rsidR="00FD20F9">
        <w:rPr>
          <w:rStyle w:val="libFootnote0Char"/>
          <w:rFonts w:hint="cs"/>
          <w:rtl/>
        </w:rPr>
        <w:t xml:space="preserve"> ق:10/12/81-84،ج:43/291-30</w:t>
      </w:r>
      <w:r w:rsidR="00FD20F9" w:rsidRPr="00FD20F9">
        <w:rPr>
          <w:rFonts w:hint="cs"/>
          <w:rtl/>
        </w:rPr>
        <w:t>3.</w:t>
      </w:r>
    </w:p>
    <w:p w:rsidR="00FD20F9" w:rsidRDefault="00FD20F9" w:rsidP="00FD20F9">
      <w:pPr>
        <w:pStyle w:val="libFootnote0"/>
        <w:rPr>
          <w:rtl/>
        </w:rPr>
      </w:pPr>
      <w:r>
        <w:rPr>
          <w:rFonts w:hint="cs"/>
          <w:rtl/>
        </w:rPr>
        <w:t>(5) ق:10/12/83،ج:43/298.</w:t>
      </w:r>
    </w:p>
    <w:p w:rsidR="00FD20F9" w:rsidRPr="00FD20F9" w:rsidRDefault="00FD20F9" w:rsidP="00FD20F9">
      <w:pPr>
        <w:pStyle w:val="libFootnote0"/>
        <w:rPr>
          <w:rtl/>
        </w:rPr>
      </w:pPr>
      <w:r>
        <w:rPr>
          <w:rFonts w:hint="cs"/>
          <w:rtl/>
        </w:rPr>
        <w:t>(6) ق:9/6/49،ج:35/256.</w:t>
      </w:r>
    </w:p>
    <w:p w:rsidR="00643081" w:rsidRDefault="00643081" w:rsidP="00A33C4B">
      <w:pPr>
        <w:pStyle w:val="libNormal"/>
        <w:rPr>
          <w:rtl/>
        </w:rPr>
      </w:pPr>
      <w:r>
        <w:rPr>
          <w:rFonts w:hint="eastAsia"/>
          <w:rtl/>
        </w:rPr>
        <w:br w:type="page"/>
      </w:r>
    </w:p>
    <w:p w:rsidR="00D94CCA" w:rsidRDefault="00341F87" w:rsidP="00FD20F9">
      <w:pPr>
        <w:pStyle w:val="libCenterBold1"/>
        <w:rPr>
          <w:rtl/>
        </w:rPr>
      </w:pPr>
      <w:r>
        <w:rPr>
          <w:rFonts w:hint="eastAsia"/>
          <w:rtl/>
        </w:rPr>
        <w:lastRenderedPageBreak/>
        <w:t>حکاية</w:t>
      </w:r>
      <w:r w:rsidR="00A33C4B">
        <w:rPr>
          <w:rtl/>
        </w:rPr>
        <w:t xml:space="preserve"> سوّار ال</w:t>
      </w:r>
      <w:r w:rsidR="003261A0">
        <w:rPr>
          <w:rtl/>
        </w:rPr>
        <w:t>قاضي</w:t>
      </w:r>
      <w:r w:rsidR="00A33C4B">
        <w:rPr>
          <w:rtl/>
        </w:rPr>
        <w:t xml:space="preserve"> و الس</w:t>
      </w:r>
      <w:r w:rsidR="00A33C4B">
        <w:rPr>
          <w:rFonts w:hint="cs"/>
          <w:rtl/>
        </w:rPr>
        <w:t>یّ</w:t>
      </w:r>
      <w:r w:rsidR="00A33C4B">
        <w:rPr>
          <w:rFonts w:hint="eastAsia"/>
          <w:rtl/>
        </w:rPr>
        <w:t>د</w:t>
      </w:r>
      <w:r w:rsidR="00A33C4B">
        <w:rPr>
          <w:rtl/>
        </w:rPr>
        <w:t xml:space="preserve"> ال</w:t>
      </w:r>
      <w:r w:rsidR="00FD20F9">
        <w:rPr>
          <w:rtl/>
        </w:rPr>
        <w:t>حمیري</w:t>
      </w:r>
    </w:p>
    <w:p w:rsidR="00D94CCA" w:rsidRDefault="00A33C4B" w:rsidP="00FD20F9">
      <w:pPr>
        <w:pStyle w:val="libNormal"/>
        <w:rPr>
          <w:rtl/>
        </w:rPr>
      </w:pPr>
      <w:r>
        <w:rPr>
          <w:rFonts w:hint="eastAsia"/>
          <w:rtl/>
        </w:rPr>
        <w:t>ذکر</w:t>
      </w:r>
      <w:r>
        <w:rPr>
          <w:rtl/>
        </w:rPr>
        <w:t xml:space="preserve"> ما جر</w:t>
      </w:r>
      <w:r>
        <w:rPr>
          <w:rFonts w:hint="cs"/>
          <w:rtl/>
        </w:rPr>
        <w:t>ی</w:t>
      </w:r>
      <w:r>
        <w:rPr>
          <w:rtl/>
        </w:rPr>
        <w:t xml:space="preserve"> ب</w:t>
      </w:r>
      <w:r>
        <w:rPr>
          <w:rFonts w:hint="cs"/>
          <w:rtl/>
        </w:rPr>
        <w:t>ی</w:t>
      </w:r>
      <w:r>
        <w:rPr>
          <w:rFonts w:hint="eastAsia"/>
          <w:rtl/>
        </w:rPr>
        <w:t>ن</w:t>
      </w:r>
      <w:r>
        <w:rPr>
          <w:rtl/>
        </w:rPr>
        <w:t xml:space="preserve"> الس</w:t>
      </w:r>
      <w:r>
        <w:rPr>
          <w:rFonts w:hint="cs"/>
          <w:rtl/>
        </w:rPr>
        <w:t>یّ</w:t>
      </w:r>
      <w:r>
        <w:rPr>
          <w:rFonts w:hint="eastAsia"/>
          <w:rtl/>
        </w:rPr>
        <w:t>د</w:t>
      </w:r>
      <w:r>
        <w:rPr>
          <w:rtl/>
        </w:rPr>
        <w:t xml:space="preserve"> ال</w:t>
      </w:r>
      <w:r w:rsidR="00FD20F9">
        <w:rPr>
          <w:rtl/>
        </w:rPr>
        <w:t>حمیري</w:t>
      </w:r>
      <w:r>
        <w:rPr>
          <w:rtl/>
        </w:rPr>
        <w:t xml:space="preserve"> و سوّار ال</w:t>
      </w:r>
      <w:r w:rsidR="003261A0">
        <w:rPr>
          <w:rtl/>
        </w:rPr>
        <w:t>قاضي</w:t>
      </w:r>
      <w:r>
        <w:rPr>
          <w:rtl/>
        </w:rPr>
        <w:t xml:space="preserve"> بمحضر المنصور؛ </w:t>
      </w:r>
      <w:r w:rsidR="006926E7">
        <w:rPr>
          <w:rtl/>
        </w:rPr>
        <w:t>رو</w:t>
      </w:r>
      <w:r w:rsidR="00FD20F9">
        <w:rPr>
          <w:rFonts w:hint="cs"/>
          <w:rtl/>
        </w:rPr>
        <w:t>ى</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4B4B77">
        <w:rPr>
          <w:rtl/>
        </w:rPr>
        <w:t>في</w:t>
      </w:r>
      <w:r>
        <w:rPr>
          <w:rtl/>
        </w:rPr>
        <w:t xml:space="preserve"> کتاب(الفصول)عن الحارث بن عبد اللّه ال</w:t>
      </w:r>
      <w:r w:rsidR="006926E7">
        <w:rPr>
          <w:rtl/>
        </w:rPr>
        <w:t>ربعي</w:t>
      </w:r>
      <w:r>
        <w:rPr>
          <w:rtl/>
        </w:rPr>
        <w:t xml:space="preserve"> انّه قال: کنت جالسا </w:t>
      </w:r>
      <w:r w:rsidR="004B4B77">
        <w:rPr>
          <w:rtl/>
        </w:rPr>
        <w:t>في</w:t>
      </w:r>
      <w:r>
        <w:rPr>
          <w:rtl/>
        </w:rPr>
        <w:t xml:space="preserve"> مجلس المنصور و هو بالجسر الأکبر و سوّار ال</w:t>
      </w:r>
      <w:r w:rsidR="003261A0">
        <w:rPr>
          <w:rtl/>
        </w:rPr>
        <w:t>قاضي</w:t>
      </w:r>
      <w:r>
        <w:rPr>
          <w:rtl/>
        </w:rPr>
        <w:t xml:space="preserve"> عنده و الس</w:t>
      </w:r>
      <w:r>
        <w:rPr>
          <w:rFonts w:hint="cs"/>
          <w:rtl/>
        </w:rPr>
        <w:t>یّ</w:t>
      </w:r>
      <w:r>
        <w:rPr>
          <w:rFonts w:hint="eastAsia"/>
          <w:rtl/>
        </w:rPr>
        <w:t>د</w:t>
      </w:r>
      <w:r>
        <w:rPr>
          <w:rtl/>
        </w:rPr>
        <w:t xml:space="preserve"> ال</w:t>
      </w:r>
      <w:r w:rsidR="00FD20F9">
        <w:rPr>
          <w:rtl/>
        </w:rPr>
        <w:t>حمیري</w:t>
      </w:r>
      <w:r>
        <w:rPr>
          <w:rtl/>
        </w:rPr>
        <w:t xml:space="preserve"> </w:t>
      </w:r>
      <w:r>
        <w:rPr>
          <w:rFonts w:hint="cs"/>
          <w:rtl/>
        </w:rPr>
        <w:t>ی</w:t>
      </w:r>
      <w:r>
        <w:rPr>
          <w:rFonts w:hint="eastAsia"/>
          <w:rtl/>
        </w:rPr>
        <w:t>ن</w:t>
      </w:r>
      <w:r w:rsidR="003261A0">
        <w:rPr>
          <w:rFonts w:hint="eastAsia"/>
          <w:rtl/>
        </w:rPr>
        <w:t>شد</w:t>
      </w:r>
      <w:r w:rsidR="00FD20F9">
        <w:rPr>
          <w:rFonts w:hint="cs"/>
          <w:rtl/>
        </w:rPr>
        <w:t>ه</w:t>
      </w:r>
      <w:r>
        <w:rPr>
          <w:rtl/>
        </w:rPr>
        <w:t>:</w:t>
      </w:r>
    </w:p>
    <w:tbl>
      <w:tblPr>
        <w:tblStyle w:val="TableGrid"/>
        <w:bidiVisual/>
        <w:tblW w:w="4562" w:type="pct"/>
        <w:tblInd w:w="384" w:type="dxa"/>
        <w:tblLook w:val="01E0"/>
      </w:tblPr>
      <w:tblGrid>
        <w:gridCol w:w="3538"/>
        <w:gridCol w:w="272"/>
        <w:gridCol w:w="3500"/>
      </w:tblGrid>
      <w:tr w:rsidR="00FD20F9" w:rsidTr="00F62C71">
        <w:trPr>
          <w:trHeight w:val="350"/>
        </w:trPr>
        <w:tc>
          <w:tcPr>
            <w:tcW w:w="3920" w:type="dxa"/>
            <w:shd w:val="clear" w:color="auto" w:fill="auto"/>
          </w:tcPr>
          <w:p w:rsidR="00FD20F9" w:rsidRDefault="00FD20F9" w:rsidP="00F62C71">
            <w:pPr>
              <w:pStyle w:val="libPoem"/>
            </w:pPr>
            <w:r>
              <w:rPr>
                <w:rFonts w:hint="eastAsia"/>
                <w:rtl/>
              </w:rPr>
              <w:t>انّ</w:t>
            </w:r>
            <w:r>
              <w:rPr>
                <w:rtl/>
              </w:rPr>
              <w:t xml:space="preserve"> الاله الذي لا شيء </w:t>
            </w:r>
            <w:r>
              <w:rPr>
                <w:rFonts w:hint="cs"/>
                <w:rtl/>
              </w:rPr>
              <w:t>ی</w:t>
            </w:r>
            <w:r>
              <w:rPr>
                <w:rFonts w:hint="eastAsia"/>
                <w:rtl/>
              </w:rPr>
              <w:t>شبه</w:t>
            </w:r>
            <w:r>
              <w:rPr>
                <w:rFonts w:hint="cs"/>
                <w:rtl/>
              </w:rPr>
              <w:t>ه</w:t>
            </w:r>
            <w:r w:rsidRPr="00725071">
              <w:rPr>
                <w:rStyle w:val="libPoemTiniChar0"/>
                <w:rtl/>
              </w:rPr>
              <w:br/>
              <w:t> </w:t>
            </w:r>
          </w:p>
        </w:tc>
        <w:tc>
          <w:tcPr>
            <w:tcW w:w="279" w:type="dxa"/>
            <w:shd w:val="clear" w:color="auto" w:fill="auto"/>
          </w:tcPr>
          <w:p w:rsidR="00FD20F9" w:rsidRDefault="00FD20F9" w:rsidP="00F62C71">
            <w:pPr>
              <w:pStyle w:val="libPoem"/>
              <w:rPr>
                <w:rtl/>
              </w:rPr>
            </w:pPr>
          </w:p>
        </w:tc>
        <w:tc>
          <w:tcPr>
            <w:tcW w:w="3881" w:type="dxa"/>
            <w:shd w:val="clear" w:color="auto" w:fill="auto"/>
          </w:tcPr>
          <w:p w:rsidR="00FD20F9" w:rsidRDefault="00FD20F9" w:rsidP="00F62C71">
            <w:pPr>
              <w:pStyle w:val="libPoem"/>
            </w:pPr>
            <w:r>
              <w:rPr>
                <w:rFonts w:hint="eastAsia"/>
                <w:rtl/>
              </w:rPr>
              <w:t>اتاکم</w:t>
            </w:r>
            <w:r>
              <w:rPr>
                <w:rtl/>
              </w:rPr>
              <w:t xml:space="preserve"> الملک للدّن</w:t>
            </w:r>
            <w:r>
              <w:rPr>
                <w:rFonts w:hint="cs"/>
                <w:rtl/>
              </w:rPr>
              <w:t>ی</w:t>
            </w:r>
            <w:r>
              <w:rPr>
                <w:rFonts w:hint="eastAsia"/>
                <w:rtl/>
              </w:rPr>
              <w:t>ا</w:t>
            </w:r>
            <w:r>
              <w:rPr>
                <w:rtl/>
              </w:rPr>
              <w:t xml:space="preserve"> و للد</w:t>
            </w:r>
            <w:r>
              <w:rPr>
                <w:rFonts w:hint="cs"/>
                <w:rtl/>
              </w:rPr>
              <w:t>ی</w:t>
            </w:r>
            <w:r>
              <w:rPr>
                <w:rFonts w:hint="eastAsia"/>
                <w:rtl/>
              </w:rPr>
              <w:t>ن</w:t>
            </w:r>
            <w:r w:rsidRPr="00725071">
              <w:rPr>
                <w:rStyle w:val="libPoemTiniChar0"/>
                <w:rtl/>
              </w:rPr>
              <w:br/>
              <w:t> </w:t>
            </w:r>
          </w:p>
        </w:tc>
      </w:tr>
    </w:tbl>
    <w:p w:rsidR="00D94CCA" w:rsidRDefault="00A33C4B" w:rsidP="00FD20F9">
      <w:pPr>
        <w:pStyle w:val="libNormal"/>
        <w:rPr>
          <w:rtl/>
        </w:rPr>
      </w:pPr>
      <w:r>
        <w:rPr>
          <w:rFonts w:hint="eastAsia"/>
          <w:rtl/>
        </w:rPr>
        <w:t>ال</w:t>
      </w:r>
      <w:r w:rsidR="004B4B77">
        <w:rPr>
          <w:rFonts w:hint="eastAsia"/>
          <w:rtl/>
        </w:rPr>
        <w:t>أبي</w:t>
      </w:r>
      <w:r>
        <w:rPr>
          <w:rFonts w:hint="eastAsia"/>
          <w:rtl/>
        </w:rPr>
        <w:t>ات</w:t>
      </w:r>
      <w:r>
        <w:rPr>
          <w:rtl/>
        </w:rPr>
        <w:t xml:space="preserve">...و المنصور مسرور،فقال سوّار:ان هذا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و اللّه </w:t>
      </w:r>
      <w:r>
        <w:rPr>
          <w:rFonts w:hint="cs"/>
          <w:rtl/>
        </w:rPr>
        <w:t>ی</w:t>
      </w:r>
      <w:r w:rsidR="006926E7">
        <w:rPr>
          <w:rFonts w:hint="eastAsia"/>
          <w:rtl/>
        </w:rPr>
        <w:t>عطي</w:t>
      </w:r>
      <w:r>
        <w:rPr>
          <w:rFonts w:hint="eastAsia"/>
          <w:rtl/>
        </w:rPr>
        <w:t>ک</w:t>
      </w:r>
      <w:r>
        <w:rPr>
          <w:rtl/>
        </w:rPr>
        <w:t xml:space="preserve"> بلسانه ما </w:t>
      </w:r>
      <w:r w:rsidR="009B6D3C">
        <w:rPr>
          <w:rtl/>
        </w:rPr>
        <w:t>لي</w:t>
      </w:r>
      <w:r>
        <w:rPr>
          <w:rFonts w:hint="eastAsia"/>
          <w:rtl/>
        </w:rPr>
        <w:t>س</w:t>
      </w:r>
      <w:r>
        <w:rPr>
          <w:rtl/>
        </w:rPr>
        <w:t xml:space="preserve"> </w:t>
      </w:r>
      <w:r w:rsidR="004B4B77">
        <w:rPr>
          <w:rtl/>
        </w:rPr>
        <w:t>في</w:t>
      </w:r>
      <w:r>
        <w:rPr>
          <w:rtl/>
        </w:rPr>
        <w:t xml:space="preserve"> قلبه و اللّه انّ القوم ال</w:t>
      </w:r>
      <w:r w:rsidR="004B4B77">
        <w:rPr>
          <w:rtl/>
        </w:rPr>
        <w:t>ذي</w:t>
      </w:r>
      <w:r>
        <w:rPr>
          <w:rFonts w:hint="eastAsia"/>
          <w:rtl/>
        </w:rPr>
        <w:t>ن</w:t>
      </w:r>
      <w:r>
        <w:rPr>
          <w:rtl/>
        </w:rPr>
        <w:t xml:space="preserve"> </w:t>
      </w:r>
      <w:r w:rsidR="006926E7">
        <w:rPr>
          <w:rFonts w:hint="cs"/>
          <w:rtl/>
        </w:rPr>
        <w:t>یدي</w:t>
      </w:r>
      <w:r>
        <w:rPr>
          <w:rFonts w:hint="eastAsia"/>
          <w:rtl/>
        </w:rPr>
        <w:t>ن</w:t>
      </w:r>
      <w:r>
        <w:rPr>
          <w:rtl/>
        </w:rPr>
        <w:t xml:space="preserve"> ب</w:t>
      </w:r>
      <w:r w:rsidR="00FD20F9">
        <w:rPr>
          <w:rtl/>
        </w:rPr>
        <w:t>حبّ</w:t>
      </w:r>
      <w:r w:rsidR="00FD20F9">
        <w:rPr>
          <w:rFonts w:hint="cs"/>
          <w:rtl/>
        </w:rPr>
        <w:t>ه</w:t>
      </w:r>
      <w:r>
        <w:rPr>
          <w:rtl/>
        </w:rPr>
        <w:t>م لغ</w:t>
      </w:r>
      <w:r>
        <w:rPr>
          <w:rFonts w:hint="cs"/>
          <w:rtl/>
        </w:rPr>
        <w:t>ی</w:t>
      </w:r>
      <w:r>
        <w:rPr>
          <w:rFonts w:hint="eastAsia"/>
          <w:rtl/>
        </w:rPr>
        <w:t>رکم</w:t>
      </w:r>
      <w:r>
        <w:rPr>
          <w:rtl/>
        </w:rPr>
        <w:t xml:space="preserve"> و انّه </w:t>
      </w:r>
      <w:r w:rsidR="009B6D3C">
        <w:rPr>
          <w:rtl/>
        </w:rPr>
        <w:t>لي</w:t>
      </w:r>
      <w:r>
        <w:rPr>
          <w:rFonts w:hint="eastAsia"/>
          <w:rtl/>
        </w:rPr>
        <w:t>نطو</w:t>
      </w:r>
      <w:r>
        <w:rPr>
          <w:rFonts w:hint="cs"/>
          <w:rtl/>
        </w:rPr>
        <w:t>ی</w:t>
      </w:r>
      <w:r>
        <w:rPr>
          <w:rtl/>
        </w:rPr>
        <w:t xml:space="preserve"> ع</w:t>
      </w:r>
      <w:r w:rsidR="009B6D3C">
        <w:rPr>
          <w:rtl/>
        </w:rPr>
        <w:t>ل</w:t>
      </w:r>
      <w:r w:rsidR="00FD20F9">
        <w:rPr>
          <w:rFonts w:hint="cs"/>
          <w:rtl/>
        </w:rPr>
        <w:t>ى</w:t>
      </w:r>
      <w:r>
        <w:rPr>
          <w:rtl/>
        </w:rPr>
        <w:t xml:space="preserve"> عداوتکم،فقال الس</w:t>
      </w:r>
      <w:r>
        <w:rPr>
          <w:rFonts w:hint="cs"/>
          <w:rtl/>
        </w:rPr>
        <w:t>یّ</w:t>
      </w:r>
      <w:r>
        <w:rPr>
          <w:rFonts w:hint="eastAsia"/>
          <w:rtl/>
        </w:rPr>
        <w:t>د</w:t>
      </w:r>
      <w:r>
        <w:rPr>
          <w:rtl/>
        </w:rPr>
        <w:t xml:space="preserve">:و اللّه انّه لکاذب و </w:t>
      </w:r>
      <w:r w:rsidR="004B4B77">
        <w:rPr>
          <w:rtl/>
        </w:rPr>
        <w:t>انّي</w:t>
      </w:r>
      <w:r>
        <w:rPr>
          <w:rtl/>
        </w:rPr>
        <w:t xml:space="preserve"> </w:t>
      </w:r>
      <w:r w:rsidR="004B4B77">
        <w:rPr>
          <w:rtl/>
        </w:rPr>
        <w:t>في</w:t>
      </w:r>
      <w:r>
        <w:rPr>
          <w:rtl/>
        </w:rPr>
        <w:t xml:space="preserve"> مدحتک لصادق و انّه حمله الحسد اذ رآک ع</w:t>
      </w:r>
      <w:r w:rsidR="009B6D3C">
        <w:rPr>
          <w:rtl/>
        </w:rPr>
        <w:t>لي</w:t>
      </w:r>
      <w:r>
        <w:rPr>
          <w:rtl/>
        </w:rPr>
        <w:t xml:space="preserve"> هذه الحا</w:t>
      </w:r>
      <w:r>
        <w:rPr>
          <w:rFonts w:hint="eastAsia"/>
          <w:rtl/>
        </w:rPr>
        <w:t>ل</w:t>
      </w:r>
      <w:r>
        <w:rPr>
          <w:rtl/>
        </w:rPr>
        <w:t xml:space="preserve"> و انّ انقطاع</w:t>
      </w:r>
      <w:r>
        <w:rPr>
          <w:rFonts w:hint="cs"/>
          <w:rtl/>
        </w:rPr>
        <w:t>ی</w:t>
      </w:r>
      <w:r>
        <w:rPr>
          <w:rtl/>
        </w:rPr>
        <w:t xml:space="preserve"> </w:t>
      </w:r>
      <w:r w:rsidR="003261A0">
        <w:rPr>
          <w:rtl/>
        </w:rPr>
        <w:t>الى</w:t>
      </w:r>
      <w:r>
        <w:rPr>
          <w:rFonts w:hint="eastAsia"/>
          <w:rtl/>
        </w:rPr>
        <w:t>کم</w:t>
      </w:r>
      <w:r>
        <w:rPr>
          <w:rtl/>
        </w:rPr>
        <w:t xml:space="preserve"> و مودتّ</w:t>
      </w:r>
      <w:r w:rsidR="00FD20F9">
        <w:rPr>
          <w:rFonts w:hint="cs"/>
          <w:rtl/>
        </w:rPr>
        <w:t>ي</w:t>
      </w:r>
      <w:r>
        <w:rPr>
          <w:rtl/>
        </w:rPr>
        <w:t xml:space="preserve"> لکم أهل الب</w:t>
      </w:r>
      <w:r>
        <w:rPr>
          <w:rFonts w:hint="cs"/>
          <w:rtl/>
        </w:rPr>
        <w:t>ی</w:t>
      </w:r>
      <w:r>
        <w:rPr>
          <w:rFonts w:hint="eastAsia"/>
          <w:rtl/>
        </w:rPr>
        <w:t>ت</w:t>
      </w:r>
      <w:r>
        <w:rPr>
          <w:rtl/>
        </w:rPr>
        <w:t xml:space="preserve"> لمعرق </w:t>
      </w:r>
      <w:r w:rsidR="004B4B77">
        <w:rPr>
          <w:rtl/>
        </w:rPr>
        <w:t>في</w:t>
      </w:r>
      <w:r>
        <w:rPr>
          <w:rFonts w:hint="eastAsia"/>
          <w:rtl/>
        </w:rPr>
        <w:t>نا</w:t>
      </w:r>
      <w:r>
        <w:rPr>
          <w:rtl/>
        </w:rPr>
        <w:t xml:space="preserve"> من أبو</w:t>
      </w:r>
      <w:r w:rsidR="00FD20F9">
        <w:rPr>
          <w:rFonts w:hint="cs"/>
          <w:rtl/>
        </w:rPr>
        <w:t>ي</w:t>
      </w:r>
      <w:r>
        <w:rPr>
          <w:rtl/>
        </w:rPr>
        <w:t xml:space="preserve"> و انّ هذا و قومه لأعداؤکم </w:t>
      </w:r>
      <w:r w:rsidR="004B4B77">
        <w:rPr>
          <w:rtl/>
        </w:rPr>
        <w:t>في</w:t>
      </w:r>
      <w:r>
        <w:rPr>
          <w:rtl/>
        </w:rPr>
        <w:t xml:space="preserve"> ال</w:t>
      </w:r>
      <w:r w:rsidR="00871E5D">
        <w:rPr>
          <w:rtl/>
        </w:rPr>
        <w:t>جاهلية</w:t>
      </w:r>
      <w:r>
        <w:rPr>
          <w:rtl/>
        </w:rPr>
        <w:t xml:space="preserve"> و الإسلام و قد أنزل اللّه </w:t>
      </w:r>
      <w:r w:rsidR="00FC17A3">
        <w:rPr>
          <w:rtl/>
        </w:rPr>
        <w:t>تعالى</w:t>
      </w:r>
      <w:r>
        <w:rPr>
          <w:rtl/>
        </w:rPr>
        <w:t xml:space="preserve"> ع</w:t>
      </w:r>
      <w:r w:rsidR="009B6D3C">
        <w:rPr>
          <w:rtl/>
        </w:rPr>
        <w:t>ل</w:t>
      </w:r>
      <w:r w:rsidR="00FD20F9">
        <w:rPr>
          <w:rFonts w:hint="cs"/>
          <w:rtl/>
        </w:rPr>
        <w:t>ى</w:t>
      </w:r>
      <w:r>
        <w:rPr>
          <w:rtl/>
        </w:rPr>
        <w:t xml:space="preserve"> </w:t>
      </w:r>
      <w:r w:rsidR="004B4B77">
        <w:rPr>
          <w:rtl/>
        </w:rPr>
        <w:t>نبيّ</w:t>
      </w:r>
      <w:r>
        <w:rPr>
          <w:rFonts w:hint="eastAsia"/>
          <w:rtl/>
        </w:rPr>
        <w:t>ه</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أهل ب</w:t>
      </w:r>
      <w:r>
        <w:rPr>
          <w:rFonts w:hint="cs"/>
          <w:rtl/>
        </w:rPr>
        <w:t>ی</w:t>
      </w:r>
      <w:r>
        <w:rPr>
          <w:rFonts w:hint="eastAsia"/>
          <w:rtl/>
        </w:rPr>
        <w:t>ت</w:t>
      </w:r>
      <w:r>
        <w:rPr>
          <w:rtl/>
        </w:rPr>
        <w:t xml:space="preserve"> هذا: </w:t>
      </w:r>
      <w:r w:rsidR="00643081" w:rsidRPr="00643081">
        <w:rPr>
          <w:rStyle w:val="libAlaemChar"/>
          <w:rtl/>
        </w:rPr>
        <w:t>(</w:t>
      </w:r>
      <w:r w:rsidRPr="00643081">
        <w:rPr>
          <w:rStyle w:val="libAieChar"/>
          <w:rtl/>
        </w:rPr>
        <w:t>إِنَّ الَّ</w:t>
      </w:r>
      <w:r w:rsidR="004B4B77">
        <w:rPr>
          <w:rStyle w:val="libAieChar"/>
          <w:rtl/>
        </w:rPr>
        <w:t>ذي</w:t>
      </w:r>
      <w:r w:rsidRPr="00643081">
        <w:rPr>
          <w:rStyle w:val="libAieChar"/>
          <w:rFonts w:hint="eastAsia"/>
          <w:rtl/>
        </w:rPr>
        <w:t>نَ</w:t>
      </w:r>
      <w:r w:rsidRPr="00643081">
        <w:rPr>
          <w:rStyle w:val="libAieChar"/>
          <w:rtl/>
        </w:rPr>
        <w:t xml:space="preserve"> </w:t>
      </w:r>
      <w:r w:rsidRPr="00643081">
        <w:rPr>
          <w:rStyle w:val="libAieChar"/>
          <w:rFonts w:hint="cs"/>
          <w:rtl/>
        </w:rPr>
        <w:t>یُ</w:t>
      </w:r>
      <w:r w:rsidRPr="00643081">
        <w:rPr>
          <w:rStyle w:val="libAieChar"/>
          <w:rFonts w:hint="eastAsia"/>
          <w:rtl/>
        </w:rPr>
        <w:t>نٰادُونَکَ</w:t>
      </w:r>
      <w:r w:rsidRPr="00643081">
        <w:rPr>
          <w:rStyle w:val="libAieChar"/>
          <w:rtl/>
        </w:rPr>
        <w:t xml:space="preserve"> مِنْ وَرٰاءِ الْحُجُرٰاتِ أَ</w:t>
      </w:r>
      <w:r w:rsidR="006926E7">
        <w:rPr>
          <w:rStyle w:val="libAieChar"/>
          <w:rtl/>
        </w:rPr>
        <w:t>کثرة</w:t>
      </w:r>
      <w:r w:rsidRPr="00643081">
        <w:rPr>
          <w:rStyle w:val="libAieChar"/>
          <w:rFonts w:hint="eastAsia"/>
          <w:rtl/>
        </w:rPr>
        <w:t>مْ</w:t>
      </w:r>
      <w:r w:rsidRPr="00643081">
        <w:rPr>
          <w:rStyle w:val="libAieChar"/>
          <w:rtl/>
        </w:rPr>
        <w:t xml:space="preserve"> لاٰ </w:t>
      </w:r>
      <w:r w:rsidRPr="00643081">
        <w:rPr>
          <w:rStyle w:val="libAieChar"/>
          <w:rFonts w:hint="cs"/>
          <w:rtl/>
        </w:rPr>
        <w:t>یَ</w:t>
      </w:r>
      <w:r w:rsidRPr="00643081">
        <w:rPr>
          <w:rStyle w:val="libAieChar"/>
          <w:rFonts w:hint="eastAsia"/>
          <w:rtl/>
        </w:rPr>
        <w:t>عْقِلُونَ</w:t>
      </w:r>
      <w:r w:rsidR="00643081" w:rsidRPr="00643081">
        <w:rPr>
          <w:rStyle w:val="libAlaemChar"/>
          <w:rFonts w:hint="eastAsia"/>
          <w:rtl/>
        </w:rPr>
        <w:t>)</w:t>
      </w:r>
      <w:r>
        <w:rPr>
          <w:rtl/>
        </w:rPr>
        <w:t xml:space="preserve"> </w:t>
      </w:r>
      <w:r w:rsidR="00643081">
        <w:rPr>
          <w:rStyle w:val="libFootnotenumChar"/>
          <w:rtl/>
        </w:rPr>
        <w:t>(1)</w:t>
      </w:r>
      <w:r>
        <w:rPr>
          <w:rtl/>
        </w:rPr>
        <w:t>،فقال المنصور:صدقت،فقال سوار:</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انّه </w:t>
      </w:r>
      <w:r>
        <w:rPr>
          <w:rFonts w:hint="cs"/>
          <w:rtl/>
        </w:rPr>
        <w:t>ی</w:t>
      </w:r>
      <w:r>
        <w:rPr>
          <w:rFonts w:hint="eastAsia"/>
          <w:rtl/>
        </w:rPr>
        <w:t>قول</w:t>
      </w:r>
      <w:r>
        <w:rPr>
          <w:rtl/>
        </w:rPr>
        <w:t xml:space="preserve"> بالرجع</w:t>
      </w:r>
      <w:r w:rsidR="00FD20F9">
        <w:rPr>
          <w:rFonts w:hint="cs"/>
          <w:rtl/>
        </w:rPr>
        <w:t>ة</w:t>
      </w:r>
      <w:r>
        <w:rPr>
          <w:rtl/>
        </w:rPr>
        <w:t xml:space="preserve"> و </w:t>
      </w:r>
      <w:r>
        <w:rPr>
          <w:rFonts w:hint="cs"/>
          <w:rtl/>
        </w:rPr>
        <w:t>ی</w:t>
      </w:r>
      <w:r>
        <w:rPr>
          <w:rFonts w:hint="eastAsia"/>
          <w:rtl/>
        </w:rPr>
        <w:t>تناول</w:t>
      </w:r>
      <w:r>
        <w:rPr>
          <w:rtl/>
        </w:rPr>
        <w:t xml:space="preserve"> ال</w:t>
      </w:r>
      <w:r w:rsidR="00935265">
        <w:rPr>
          <w:rtl/>
        </w:rPr>
        <w:t>شیخي</w:t>
      </w:r>
      <w:r>
        <w:rPr>
          <w:rFonts w:hint="eastAsia"/>
          <w:rtl/>
        </w:rPr>
        <w:t>ن</w:t>
      </w:r>
      <w:r>
        <w:rPr>
          <w:rtl/>
        </w:rPr>
        <w:t xml:space="preserve"> بالسبّ و ال</w:t>
      </w:r>
      <w:r w:rsidR="0083560A">
        <w:rPr>
          <w:rtl/>
        </w:rPr>
        <w:t>وقي</w:t>
      </w:r>
      <w:r w:rsidR="006926E7">
        <w:rPr>
          <w:rtl/>
        </w:rPr>
        <w:t>عة</w:t>
      </w:r>
      <w:r>
        <w:rPr>
          <w:rtl/>
        </w:rPr>
        <w:t xml:space="preserve"> </w:t>
      </w:r>
      <w:r w:rsidR="004B4B77">
        <w:rPr>
          <w:rtl/>
        </w:rPr>
        <w:t>في</w:t>
      </w:r>
      <w:r>
        <w:rPr>
          <w:rFonts w:hint="eastAsia"/>
          <w:rtl/>
        </w:rPr>
        <w:t>هما،فقال</w:t>
      </w:r>
      <w:r>
        <w:rPr>
          <w:rtl/>
        </w:rPr>
        <w:t xml:space="preserve"> الس</w:t>
      </w:r>
      <w:r>
        <w:rPr>
          <w:rFonts w:hint="cs"/>
          <w:rtl/>
        </w:rPr>
        <w:t>یّ</w:t>
      </w:r>
      <w:r>
        <w:rPr>
          <w:rFonts w:hint="eastAsia"/>
          <w:rtl/>
        </w:rPr>
        <w:t>د</w:t>
      </w:r>
      <w:r>
        <w:rPr>
          <w:rtl/>
        </w:rPr>
        <w:t xml:space="preserve">:أمّا قوله </w:t>
      </w:r>
      <w:r w:rsidR="004B4B77">
        <w:rPr>
          <w:rtl/>
        </w:rPr>
        <w:t>انّي</w:t>
      </w:r>
      <w:r>
        <w:rPr>
          <w:rtl/>
        </w:rPr>
        <w:t xml:space="preserve"> أقول بالرجعه ف</w:t>
      </w:r>
      <w:r w:rsidR="004B4B77">
        <w:rPr>
          <w:rtl/>
        </w:rPr>
        <w:t>انّي</w:t>
      </w:r>
      <w:r>
        <w:rPr>
          <w:rtl/>
        </w:rPr>
        <w:t xml:space="preserve"> أقول بذلک ع</w:t>
      </w:r>
      <w:r w:rsidR="009B6D3C">
        <w:rPr>
          <w:rtl/>
        </w:rPr>
        <w:t>ل</w:t>
      </w:r>
      <w:r w:rsidR="00FD20F9">
        <w:rPr>
          <w:rFonts w:hint="cs"/>
          <w:rtl/>
        </w:rPr>
        <w:t>ى</w:t>
      </w:r>
      <w:r>
        <w:rPr>
          <w:rtl/>
        </w:rPr>
        <w:t xml:space="preserve"> ما قال اللّه </w:t>
      </w:r>
      <w:r w:rsidR="00FC17A3">
        <w:rPr>
          <w:rtl/>
        </w:rPr>
        <w:t>تعالى</w:t>
      </w:r>
      <w:r>
        <w:rPr>
          <w:rtl/>
        </w:rPr>
        <w:t xml:space="preserve">: </w:t>
      </w:r>
      <w:r w:rsidR="00643081" w:rsidRPr="00643081">
        <w:rPr>
          <w:rStyle w:val="libAlaemChar"/>
          <w:rtl/>
        </w:rPr>
        <w:t>(</w:t>
      </w:r>
      <w:r w:rsidRPr="00643081">
        <w:rPr>
          <w:rStyle w:val="libAieChar"/>
          <w:rtl/>
        </w:rPr>
        <w:t xml:space="preserve">وَ </w:t>
      </w:r>
      <w:r w:rsidRPr="00643081">
        <w:rPr>
          <w:rStyle w:val="libAieChar"/>
          <w:rFonts w:hint="cs"/>
          <w:rtl/>
        </w:rPr>
        <w:t>یَ</w:t>
      </w:r>
      <w:r w:rsidRPr="00643081">
        <w:rPr>
          <w:rStyle w:val="libAieChar"/>
          <w:rFonts w:hint="eastAsia"/>
          <w:rtl/>
        </w:rPr>
        <w:t>وْمَ</w:t>
      </w:r>
      <w:r w:rsidRPr="00643081">
        <w:rPr>
          <w:rStyle w:val="libAieChar"/>
          <w:rtl/>
        </w:rPr>
        <w:t xml:space="preserve"> نَحْشُرُ مِنْ کُلِّ </w:t>
      </w:r>
      <w:r w:rsidR="009B6D3C">
        <w:rPr>
          <w:rStyle w:val="libAieChar"/>
          <w:rtl/>
        </w:rPr>
        <w:t>أمّة</w:t>
      </w:r>
      <w:r w:rsidRPr="00643081">
        <w:rPr>
          <w:rStyle w:val="libAieChar"/>
          <w:rtl/>
        </w:rPr>
        <w:t xml:space="preserve"> فَوْجاً مِمّ</w:t>
      </w:r>
      <w:r w:rsidRPr="00643081">
        <w:rPr>
          <w:rStyle w:val="libAieChar"/>
          <w:rFonts w:hint="eastAsia"/>
          <w:rtl/>
        </w:rPr>
        <w:t>َنْ</w:t>
      </w:r>
      <w:r w:rsidRPr="00643081">
        <w:rPr>
          <w:rStyle w:val="libAieChar"/>
          <w:rtl/>
        </w:rPr>
        <w:t xml:space="preserve"> </w:t>
      </w:r>
      <w:r w:rsidRPr="00643081">
        <w:rPr>
          <w:rStyle w:val="libAieChar"/>
          <w:rFonts w:hint="cs"/>
          <w:rtl/>
        </w:rPr>
        <w:t>یُ</w:t>
      </w:r>
      <w:r w:rsidRPr="00643081">
        <w:rPr>
          <w:rStyle w:val="libAieChar"/>
          <w:rFonts w:hint="eastAsia"/>
          <w:rtl/>
        </w:rPr>
        <w:t>کَذِّبُ</w:t>
      </w:r>
      <w:r w:rsidRPr="00643081">
        <w:rPr>
          <w:rStyle w:val="libAieChar"/>
          <w:rtl/>
        </w:rPr>
        <w:t xml:space="preserve"> بِ</w:t>
      </w:r>
      <w:r w:rsidR="009D0B59">
        <w:rPr>
          <w:rStyle w:val="libAieChar"/>
          <w:rtl/>
        </w:rPr>
        <w:t>اي</w:t>
      </w:r>
      <w:r w:rsidRPr="00643081">
        <w:rPr>
          <w:rStyle w:val="libAieChar"/>
          <w:rFonts w:hint="cs"/>
          <w:rtl/>
        </w:rPr>
        <w:t>ٰ</w:t>
      </w:r>
      <w:r w:rsidRPr="00643081">
        <w:rPr>
          <w:rStyle w:val="libAieChar"/>
          <w:rFonts w:hint="eastAsia"/>
          <w:rtl/>
        </w:rPr>
        <w:t>اتِنٰا</w:t>
      </w:r>
      <w:r w:rsidRPr="00643081">
        <w:rPr>
          <w:rStyle w:val="libAieChar"/>
          <w:rtl/>
        </w:rPr>
        <w:t xml:space="preserve"> فَهُمْ </w:t>
      </w:r>
      <w:r w:rsidRPr="00643081">
        <w:rPr>
          <w:rStyle w:val="libAieChar"/>
          <w:rFonts w:hint="cs"/>
          <w:rtl/>
        </w:rPr>
        <w:t>یُ</w:t>
      </w:r>
      <w:r w:rsidRPr="00643081">
        <w:rPr>
          <w:rStyle w:val="libAieChar"/>
          <w:rFonts w:hint="eastAsia"/>
          <w:rtl/>
        </w:rPr>
        <w:t>وزَعُونَ</w:t>
      </w:r>
      <w:r w:rsidR="00643081" w:rsidRPr="00643081">
        <w:rPr>
          <w:rStyle w:val="libAlaemChar"/>
          <w:rFonts w:hint="eastAsia"/>
          <w:rtl/>
        </w:rPr>
        <w:t>)</w:t>
      </w:r>
      <w:r>
        <w:rPr>
          <w:rtl/>
        </w:rPr>
        <w:t xml:space="preserve"> </w:t>
      </w:r>
      <w:r w:rsidR="00643081">
        <w:rPr>
          <w:rStyle w:val="libFootnotenumChar"/>
          <w:rtl/>
        </w:rPr>
        <w:t>(2)</w:t>
      </w:r>
      <w:r>
        <w:rPr>
          <w:rtl/>
        </w:rPr>
        <w:t xml:space="preserve">و قد قال </w:t>
      </w:r>
      <w:r w:rsidR="004B4B77">
        <w:rPr>
          <w:rtl/>
        </w:rPr>
        <w:t>في</w:t>
      </w:r>
      <w:r>
        <w:rPr>
          <w:rtl/>
        </w:rPr>
        <w:t xml:space="preserve"> موضع آخر: </w:t>
      </w:r>
      <w:r w:rsidR="00643081" w:rsidRPr="00643081">
        <w:rPr>
          <w:rStyle w:val="libAlaemChar"/>
          <w:rtl/>
        </w:rPr>
        <w:t>(</w:t>
      </w:r>
      <w:r w:rsidRPr="00643081">
        <w:rPr>
          <w:rStyle w:val="libAieChar"/>
          <w:rtl/>
        </w:rPr>
        <w:t>وَ حَشَرْنٰاهُمْ فَلَمْ نُغٰادِرْ مِنْهُمْ أَحَداً</w:t>
      </w:r>
      <w:r w:rsidR="00643081" w:rsidRPr="00643081">
        <w:rPr>
          <w:rStyle w:val="libAlaemChar"/>
          <w:rtl/>
        </w:rPr>
        <w:t>)</w:t>
      </w:r>
      <w:r>
        <w:rPr>
          <w:rtl/>
        </w:rPr>
        <w:t xml:space="preserve"> </w:t>
      </w:r>
      <w:r w:rsidR="00643081">
        <w:rPr>
          <w:rStyle w:val="libFootnotenumChar"/>
          <w:rtl/>
        </w:rPr>
        <w:t>(3)</w:t>
      </w:r>
      <w:r>
        <w:rPr>
          <w:rtl/>
        </w:rPr>
        <w:t>فعلمنا انّ هاهنا حشر</w:t>
      </w:r>
      <w:r>
        <w:rPr>
          <w:rFonts w:hint="cs"/>
          <w:rtl/>
        </w:rPr>
        <w:t>ی</w:t>
      </w:r>
      <w:r>
        <w:rPr>
          <w:rFonts w:hint="eastAsia"/>
          <w:rtl/>
        </w:rPr>
        <w:t>ن</w:t>
      </w:r>
      <w:r>
        <w:rPr>
          <w:rtl/>
        </w:rPr>
        <w:t xml:space="preserve"> أحدهما عامّ و الآخر خاصّ و قال سبحانه:</w:t>
      </w:r>
      <w:r w:rsidR="00643081" w:rsidRPr="00643081">
        <w:rPr>
          <w:rStyle w:val="libAlaemChar"/>
          <w:rFonts w:hint="eastAsia"/>
          <w:rtl/>
        </w:rPr>
        <w:t>(</w:t>
      </w:r>
      <w:r w:rsidRPr="00FD20F9">
        <w:rPr>
          <w:rStyle w:val="libAieChar"/>
          <w:rFonts w:hint="eastAsia"/>
          <w:rtl/>
        </w:rPr>
        <w:t>رَبَّنٰا</w:t>
      </w:r>
      <w:r w:rsidRPr="00FD20F9">
        <w:rPr>
          <w:rStyle w:val="libAieChar"/>
          <w:rtl/>
        </w:rPr>
        <w:t xml:space="preserve"> أَمَتَّنَا اثْنَتَ</w:t>
      </w:r>
      <w:r w:rsidRPr="00FD20F9">
        <w:rPr>
          <w:rStyle w:val="libAieChar"/>
          <w:rFonts w:hint="cs"/>
          <w:rtl/>
        </w:rPr>
        <w:t>یْ</w:t>
      </w:r>
      <w:r w:rsidRPr="00FD20F9">
        <w:rPr>
          <w:rStyle w:val="libAieChar"/>
          <w:rFonts w:hint="eastAsia"/>
          <w:rtl/>
        </w:rPr>
        <w:t>نِ</w:t>
      </w:r>
      <w:r w:rsidRPr="00FD20F9">
        <w:rPr>
          <w:rStyle w:val="libAieChar"/>
          <w:rtl/>
        </w:rPr>
        <w:t xml:space="preserve"> وَ أَحْ</w:t>
      </w:r>
      <w:r w:rsidRPr="00FD20F9">
        <w:rPr>
          <w:rStyle w:val="libAieChar"/>
          <w:rFonts w:hint="cs"/>
          <w:rtl/>
        </w:rPr>
        <w:t>یَیْ</w:t>
      </w:r>
      <w:r w:rsidRPr="00FD20F9">
        <w:rPr>
          <w:rStyle w:val="libAieChar"/>
          <w:rFonts w:hint="eastAsia"/>
          <w:rtl/>
        </w:rPr>
        <w:t>تَنَا</w:t>
      </w:r>
      <w:r w:rsidRPr="00FD20F9">
        <w:rPr>
          <w:rStyle w:val="libAieChar"/>
          <w:rtl/>
        </w:rPr>
        <w:t xml:space="preserve"> اثْنَتَ</w:t>
      </w:r>
      <w:r w:rsidRPr="00FD20F9">
        <w:rPr>
          <w:rStyle w:val="libAieChar"/>
          <w:rFonts w:hint="cs"/>
          <w:rtl/>
        </w:rPr>
        <w:t>یْ</w:t>
      </w:r>
      <w:r w:rsidRPr="00FD20F9">
        <w:rPr>
          <w:rStyle w:val="libAieChar"/>
          <w:rFonts w:hint="eastAsia"/>
          <w:rtl/>
        </w:rPr>
        <w:t>نِ</w:t>
      </w:r>
      <w:r w:rsidR="00643081" w:rsidRPr="00643081">
        <w:rPr>
          <w:rStyle w:val="libAlaemChar"/>
          <w:rFonts w:hint="eastAsia"/>
          <w:rtl/>
        </w:rPr>
        <w:t>)</w:t>
      </w:r>
      <w:r w:rsidR="00643081">
        <w:rPr>
          <w:rStyle w:val="libFootnotenumChar"/>
          <w:rtl/>
        </w:rPr>
        <w:t>(4)</w:t>
      </w:r>
      <w:r w:rsidR="004B4B77">
        <w:rPr>
          <w:rFonts w:hint="eastAsia"/>
          <w:rtl/>
        </w:rPr>
        <w:t>ال</w:t>
      </w:r>
      <w:r w:rsidR="009D0B59">
        <w:rPr>
          <w:rFonts w:hint="eastAsia"/>
          <w:rtl/>
        </w:rPr>
        <w:t>اي</w:t>
      </w:r>
      <w:r w:rsidR="004B4B77">
        <w:rPr>
          <w:rFonts w:hint="eastAsia"/>
          <w:rtl/>
        </w:rPr>
        <w:t>ة</w:t>
      </w:r>
      <w:r>
        <w:rPr>
          <w:rFonts w:hint="eastAsia"/>
          <w:rtl/>
        </w:rPr>
        <w:t>،و</w:t>
      </w:r>
      <w:r>
        <w:rPr>
          <w:rtl/>
        </w:rPr>
        <w:t xml:space="preserve"> قال </w:t>
      </w:r>
      <w:r w:rsidR="00FC17A3">
        <w:rPr>
          <w:rtl/>
        </w:rPr>
        <w:t>تعالى</w:t>
      </w:r>
      <w:r>
        <w:rPr>
          <w:rtl/>
        </w:rPr>
        <w:t xml:space="preserve">: </w:t>
      </w:r>
      <w:r w:rsidR="00643081" w:rsidRPr="00643081">
        <w:rPr>
          <w:rStyle w:val="libAlaemChar"/>
          <w:rtl/>
        </w:rPr>
        <w:t>(</w:t>
      </w:r>
      <w:r w:rsidRPr="00643081">
        <w:rPr>
          <w:rStyle w:val="libAieChar"/>
          <w:rtl/>
        </w:rPr>
        <w:t xml:space="preserve">فَأَمٰاتَهُ اللّٰهُ </w:t>
      </w:r>
      <w:r w:rsidR="00A050D0">
        <w:rPr>
          <w:rStyle w:val="libAieChar"/>
          <w:rtl/>
        </w:rPr>
        <w:t>مائة</w:t>
      </w:r>
      <w:r w:rsidRPr="00643081">
        <w:rPr>
          <w:rStyle w:val="libAieChar"/>
          <w:rtl/>
        </w:rPr>
        <w:t xml:space="preserve"> عٰامٍ ثُمَّ بَعَثَهُ</w:t>
      </w:r>
      <w:r w:rsidR="00643081" w:rsidRPr="00643081">
        <w:rPr>
          <w:rStyle w:val="libAlaemChar"/>
          <w:rtl/>
        </w:rPr>
        <w:t>)</w:t>
      </w:r>
      <w:r>
        <w:rPr>
          <w:rtl/>
        </w:rPr>
        <w:t xml:space="preserve"> </w:t>
      </w:r>
      <w:r w:rsidR="00643081">
        <w:rPr>
          <w:rStyle w:val="libFootnotenumChar"/>
          <w:rtl/>
        </w:rPr>
        <w:t>(5)</w:t>
      </w:r>
      <w:r>
        <w:rPr>
          <w:rtl/>
        </w:rPr>
        <w:t xml:space="preserve">و قال </w:t>
      </w:r>
      <w:r w:rsidR="00FC17A3">
        <w:rPr>
          <w:rtl/>
        </w:rPr>
        <w:t>تعالى</w:t>
      </w:r>
      <w:r>
        <w:rPr>
          <w:rtl/>
        </w:rPr>
        <w:t xml:space="preserve">: </w:t>
      </w:r>
      <w:r w:rsidR="00643081" w:rsidRPr="00643081">
        <w:rPr>
          <w:rStyle w:val="libAlaemChar"/>
          <w:rtl/>
        </w:rPr>
        <w:t>(</w:t>
      </w:r>
      <w:r w:rsidRPr="00643081">
        <w:rPr>
          <w:rStyle w:val="libAieChar"/>
          <w:rtl/>
        </w:rPr>
        <w:t xml:space="preserve">أَ لَمْ تَرَ </w:t>
      </w:r>
      <w:r w:rsidR="003261A0">
        <w:rPr>
          <w:rStyle w:val="libAieChar"/>
          <w:rtl/>
        </w:rPr>
        <w:t>الى</w:t>
      </w:r>
      <w:r w:rsidRPr="00643081">
        <w:rPr>
          <w:rStyle w:val="libAieChar"/>
          <w:rtl/>
        </w:rPr>
        <w:t xml:space="preserve"> الَّ</w:t>
      </w:r>
      <w:r w:rsidR="004B4B77">
        <w:rPr>
          <w:rStyle w:val="libAieChar"/>
          <w:rtl/>
        </w:rPr>
        <w:t>ذي</w:t>
      </w:r>
      <w:r w:rsidRPr="00643081">
        <w:rPr>
          <w:rStyle w:val="libAieChar"/>
          <w:rFonts w:hint="eastAsia"/>
          <w:rtl/>
        </w:rPr>
        <w:t>نَ</w:t>
      </w:r>
      <w:r w:rsidRPr="00643081">
        <w:rPr>
          <w:rStyle w:val="libAieChar"/>
          <w:rtl/>
        </w:rPr>
        <w:t xml:space="preserve"> خَرَجُوا مِنْ دِ</w:t>
      </w:r>
      <w:r w:rsidRPr="00643081">
        <w:rPr>
          <w:rStyle w:val="libAieChar"/>
          <w:rFonts w:hint="cs"/>
          <w:rtl/>
        </w:rPr>
        <w:t>یٰ</w:t>
      </w:r>
      <w:r w:rsidRPr="00643081">
        <w:rPr>
          <w:rStyle w:val="libAieChar"/>
          <w:rFonts w:hint="eastAsia"/>
          <w:rtl/>
        </w:rPr>
        <w:t>ارِهِمْ</w:t>
      </w:r>
      <w:r w:rsidRPr="00643081">
        <w:rPr>
          <w:rStyle w:val="libAieChar"/>
          <w:rtl/>
        </w:rPr>
        <w:t xml:space="preserve"> وَ هُمْ أُلُوفٌ حَذَرَ الْمَوْتِ</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D20F9">
        <w:rPr>
          <w:rStyle w:val="libFootnote0Char"/>
          <w:rFonts w:hint="cs"/>
          <w:rtl/>
        </w:rPr>
        <w:t xml:space="preserve"> سورة الحجرات/الآية4.</w:t>
      </w:r>
    </w:p>
    <w:p w:rsidR="00643081" w:rsidRPr="00643081" w:rsidRDefault="00643081" w:rsidP="00643081">
      <w:pPr>
        <w:pStyle w:val="libLine"/>
        <w:rPr>
          <w:rStyle w:val="libFootnote0Char"/>
          <w:rtl/>
        </w:rPr>
      </w:pPr>
      <w:r w:rsidRPr="00643081">
        <w:rPr>
          <w:rStyle w:val="libFootnote0Char"/>
          <w:rFonts w:hint="eastAsia"/>
          <w:rtl/>
        </w:rPr>
        <w:t>(2)</w:t>
      </w:r>
      <w:r w:rsidR="00FD20F9">
        <w:rPr>
          <w:rStyle w:val="libFootnote0Char"/>
          <w:rFonts w:hint="cs"/>
          <w:rtl/>
        </w:rPr>
        <w:t xml:space="preserve"> سورة النمل/الآية83.</w:t>
      </w:r>
    </w:p>
    <w:p w:rsidR="00643081" w:rsidRPr="00643081" w:rsidRDefault="00643081" w:rsidP="00643081">
      <w:pPr>
        <w:pStyle w:val="libLine"/>
        <w:rPr>
          <w:rStyle w:val="libFootnote0Char"/>
          <w:rtl/>
        </w:rPr>
      </w:pPr>
      <w:r w:rsidRPr="00643081">
        <w:rPr>
          <w:rStyle w:val="libFootnote0Char"/>
          <w:rFonts w:hint="eastAsia"/>
          <w:rtl/>
        </w:rPr>
        <w:t>(3)</w:t>
      </w:r>
      <w:r w:rsidR="00FD20F9">
        <w:rPr>
          <w:rStyle w:val="libFootnote0Char"/>
          <w:rFonts w:hint="cs"/>
          <w:rtl/>
        </w:rPr>
        <w:t xml:space="preserve"> سورة الكهف/الآية47.</w:t>
      </w:r>
    </w:p>
    <w:p w:rsidR="00643081" w:rsidRPr="00FD20F9" w:rsidRDefault="00643081" w:rsidP="00FD20F9">
      <w:pPr>
        <w:pStyle w:val="libFootnote0"/>
        <w:rPr>
          <w:rtl/>
        </w:rPr>
      </w:pPr>
      <w:r w:rsidRPr="00643081">
        <w:rPr>
          <w:rStyle w:val="libFootnote0Char"/>
          <w:rFonts w:hint="eastAsia"/>
          <w:rtl/>
        </w:rPr>
        <w:t>(4)</w:t>
      </w:r>
      <w:r w:rsidR="00FD20F9">
        <w:rPr>
          <w:rStyle w:val="libFootnote0Char"/>
          <w:rFonts w:hint="cs"/>
          <w:rtl/>
        </w:rPr>
        <w:t xml:space="preserve"> سورة غافر/الآية11.</w:t>
      </w:r>
    </w:p>
    <w:p w:rsidR="00FD20F9" w:rsidRPr="00FD20F9" w:rsidRDefault="00FD20F9" w:rsidP="00FD20F9">
      <w:pPr>
        <w:pStyle w:val="libFootnote0"/>
        <w:rPr>
          <w:rtl/>
        </w:rPr>
      </w:pPr>
      <w:r>
        <w:rPr>
          <w:rFonts w:hint="cs"/>
          <w:rtl/>
        </w:rPr>
        <w:t>(5) سورة البقرة/الآية259.</w:t>
      </w:r>
    </w:p>
    <w:p w:rsidR="00643081" w:rsidRDefault="00643081" w:rsidP="00A33C4B">
      <w:pPr>
        <w:pStyle w:val="libNormal"/>
        <w:rPr>
          <w:rtl/>
        </w:rPr>
      </w:pPr>
      <w:r>
        <w:rPr>
          <w:rFonts w:hint="eastAsia"/>
          <w:rtl/>
        </w:rPr>
        <w:br w:type="page"/>
      </w:r>
    </w:p>
    <w:p w:rsidR="00D94CCA" w:rsidRDefault="00A33C4B" w:rsidP="00CA7F4D">
      <w:pPr>
        <w:pStyle w:val="libNormal0"/>
        <w:rPr>
          <w:rtl/>
        </w:rPr>
      </w:pPr>
      <w:r w:rsidRPr="00CA7F4D">
        <w:rPr>
          <w:rStyle w:val="libAieChar"/>
          <w:rFonts w:hint="eastAsia"/>
          <w:rtl/>
        </w:rPr>
        <w:lastRenderedPageBreak/>
        <w:t>فَقٰالَ</w:t>
      </w:r>
      <w:r w:rsidRPr="00CA7F4D">
        <w:rPr>
          <w:rStyle w:val="libAieChar"/>
          <w:rtl/>
        </w:rPr>
        <w:t xml:space="preserve"> لَهُمُ اللّٰهُ مُوتُوا ثُمَّ أَحْ</w:t>
      </w:r>
      <w:r w:rsidRPr="00CA7F4D">
        <w:rPr>
          <w:rStyle w:val="libAieChar"/>
          <w:rFonts w:hint="cs"/>
          <w:rtl/>
        </w:rPr>
        <w:t>یٰ</w:t>
      </w:r>
      <w:r w:rsidRPr="00CA7F4D">
        <w:rPr>
          <w:rStyle w:val="libAieChar"/>
          <w:rFonts w:hint="eastAsia"/>
          <w:rtl/>
        </w:rPr>
        <w:t>اهُمْ</w:t>
      </w:r>
      <w:r w:rsidR="00643081" w:rsidRPr="00643081">
        <w:rPr>
          <w:rStyle w:val="libAlaemChar"/>
          <w:rFonts w:hint="eastAsia"/>
          <w:rtl/>
        </w:rPr>
        <w:t>)</w:t>
      </w:r>
      <w:r w:rsidR="00643081">
        <w:rPr>
          <w:rStyle w:val="libFootnotenumChar"/>
          <w:rtl/>
        </w:rPr>
        <w:t>(1)</w:t>
      </w:r>
      <w:r>
        <w:rPr>
          <w:rFonts w:hint="eastAsia"/>
          <w:rtl/>
        </w:rPr>
        <w:t>فهذا</w:t>
      </w:r>
      <w:r>
        <w:rPr>
          <w:rtl/>
        </w:rPr>
        <w:t xml:space="preserve"> کتاب اللّه،</w:t>
      </w:r>
      <w:r w:rsidR="003261A0">
        <w:rPr>
          <w:rtl/>
        </w:rPr>
        <w:t>الى</w:t>
      </w:r>
      <w:r>
        <w:rPr>
          <w:rtl/>
        </w:rPr>
        <w:t xml:space="preserve"> أن قال:فالرجع</w:t>
      </w:r>
      <w:r w:rsidR="00CA7F4D">
        <w:rPr>
          <w:rFonts w:hint="cs"/>
          <w:rtl/>
        </w:rPr>
        <w:t>ة</w:t>
      </w:r>
      <w:r>
        <w:rPr>
          <w:rtl/>
        </w:rPr>
        <w:t xml:space="preserve"> </w:t>
      </w:r>
      <w:r w:rsidR="004B4B77">
        <w:rPr>
          <w:rtl/>
        </w:rPr>
        <w:t>التي</w:t>
      </w:r>
      <w:r>
        <w:rPr>
          <w:rtl/>
        </w:rPr>
        <w:t xml:space="preserve"> أذهب </w:t>
      </w:r>
      <w:r w:rsidR="00174A2F">
        <w:rPr>
          <w:rtl/>
        </w:rPr>
        <w:t>اليها</w:t>
      </w:r>
      <w:r>
        <w:rPr>
          <w:rtl/>
        </w:rPr>
        <w:t xml:space="preserve"> ما نطق به القرآن و جاءت به ال</w:t>
      </w:r>
      <w:r w:rsidR="009B6D3C">
        <w:rPr>
          <w:rtl/>
        </w:rPr>
        <w:t>سنّة</w:t>
      </w:r>
      <w:r>
        <w:rPr>
          <w:rtl/>
        </w:rPr>
        <w:t xml:space="preserve"> و </w:t>
      </w:r>
      <w:r w:rsidR="004B4B77">
        <w:rPr>
          <w:rtl/>
        </w:rPr>
        <w:t>انّي</w:t>
      </w:r>
      <w:r>
        <w:rPr>
          <w:rtl/>
        </w:rPr>
        <w:t xml:space="preserve"> لأعتقد انّ اللّه(عزّ و جلّ)</w:t>
      </w:r>
      <w:r>
        <w:rPr>
          <w:rFonts w:hint="cs"/>
          <w:rtl/>
        </w:rPr>
        <w:t>ی</w:t>
      </w:r>
      <w:r>
        <w:rPr>
          <w:rFonts w:hint="eastAsia"/>
          <w:rtl/>
        </w:rPr>
        <w:t>ردّ</w:t>
      </w:r>
      <w:r>
        <w:rPr>
          <w:rtl/>
        </w:rPr>
        <w:t xml:space="preserve"> هذا؛ </w:t>
      </w:r>
      <w:r w:rsidR="00167E25">
        <w:rPr>
          <w:rFonts w:hint="cs"/>
          <w:rtl/>
        </w:rPr>
        <w:t>یعني</w:t>
      </w:r>
      <w:r>
        <w:rPr>
          <w:rtl/>
        </w:rPr>
        <w:t xml:space="preserve"> سوّارا؛</w:t>
      </w:r>
      <w:r w:rsidR="003261A0">
        <w:rPr>
          <w:rtl/>
        </w:rPr>
        <w:t>الى</w:t>
      </w:r>
      <w:r>
        <w:rPr>
          <w:rtl/>
        </w:rPr>
        <w:t xml:space="preserve"> الدن</w:t>
      </w:r>
      <w:r>
        <w:rPr>
          <w:rFonts w:hint="cs"/>
          <w:rtl/>
        </w:rPr>
        <w:t>ی</w:t>
      </w:r>
      <w:r>
        <w:rPr>
          <w:rFonts w:hint="eastAsia"/>
          <w:rtl/>
        </w:rPr>
        <w:t>ا</w:t>
      </w:r>
      <w:r>
        <w:rPr>
          <w:rtl/>
        </w:rPr>
        <w:t xml:space="preserve"> کلبا أو قردا أو خنز</w:t>
      </w:r>
      <w:r>
        <w:rPr>
          <w:rFonts w:hint="cs"/>
          <w:rtl/>
        </w:rPr>
        <w:t>ی</w:t>
      </w:r>
      <w:r>
        <w:rPr>
          <w:rFonts w:hint="eastAsia"/>
          <w:rtl/>
        </w:rPr>
        <w:t>را</w:t>
      </w:r>
      <w:r>
        <w:rPr>
          <w:rtl/>
        </w:rPr>
        <w:t xml:space="preserve"> أو ذرّ</w:t>
      </w:r>
      <w:r w:rsidR="00CA7F4D">
        <w:rPr>
          <w:rFonts w:hint="cs"/>
          <w:rtl/>
        </w:rPr>
        <w:t>ة</w:t>
      </w:r>
      <w:r>
        <w:rPr>
          <w:rtl/>
        </w:rPr>
        <w:t xml:space="preserve"> فانّه و اللّه متجبّر متکبّر کافر، قال:فضحک المنصور </w:t>
      </w:r>
      <w:r w:rsidR="00643081">
        <w:rPr>
          <w:rStyle w:val="libFootnotenumChar"/>
          <w:rtl/>
        </w:rPr>
        <w:t>(2)</w:t>
      </w:r>
      <w:r>
        <w:rPr>
          <w:rtl/>
        </w:rPr>
        <w:t>.</w:t>
      </w:r>
    </w:p>
    <w:p w:rsidR="00D94CCA" w:rsidRDefault="00A33C4B" w:rsidP="00CA7F4D">
      <w:pPr>
        <w:pStyle w:val="libCenterBold1"/>
        <w:rPr>
          <w:rtl/>
        </w:rPr>
      </w:pPr>
      <w:r>
        <w:rPr>
          <w:rFonts w:hint="eastAsia"/>
          <w:rtl/>
        </w:rPr>
        <w:t>مسور</w:t>
      </w:r>
      <w:r>
        <w:rPr>
          <w:rtl/>
        </w:rPr>
        <w:t xml:space="preserve"> بن </w:t>
      </w:r>
      <w:r w:rsidR="006907DA">
        <w:rPr>
          <w:rtl/>
        </w:rPr>
        <w:t>مخرمة</w:t>
      </w:r>
    </w:p>
    <w:p w:rsidR="00D94CCA" w:rsidRDefault="00A33C4B" w:rsidP="00CA7F4D">
      <w:pPr>
        <w:pStyle w:val="libNormal"/>
        <w:rPr>
          <w:rtl/>
        </w:rPr>
      </w:pPr>
      <w:r>
        <w:rPr>
          <w:rFonts w:hint="eastAsia"/>
          <w:rtl/>
        </w:rPr>
        <w:t>مسور</w:t>
      </w:r>
      <w:r>
        <w:rPr>
          <w:rtl/>
        </w:rPr>
        <w:t xml:space="preserve"> کمنبر بن </w:t>
      </w:r>
      <w:r w:rsidR="006907DA">
        <w:rPr>
          <w:rtl/>
        </w:rPr>
        <w:t>مخرمة</w:t>
      </w:r>
      <w:r>
        <w:rPr>
          <w:rtl/>
        </w:rPr>
        <w:t xml:space="preserve"> بفتح الم</w:t>
      </w:r>
      <w:r>
        <w:rPr>
          <w:rFonts w:hint="cs"/>
          <w:rtl/>
        </w:rPr>
        <w:t>ی</w:t>
      </w:r>
      <w:r>
        <w:rPr>
          <w:rFonts w:hint="eastAsia"/>
          <w:rtl/>
        </w:rPr>
        <w:t>م</w:t>
      </w:r>
      <w:r>
        <w:rPr>
          <w:rtl/>
        </w:rPr>
        <w:t xml:space="preserve"> و الراء و سکون الخاء ال</w:t>
      </w:r>
      <w:r w:rsidR="000417EE">
        <w:rPr>
          <w:rtl/>
        </w:rPr>
        <w:t>معجمة</w:t>
      </w:r>
      <w:r>
        <w:rPr>
          <w:rtl/>
        </w:rPr>
        <w:t>؛ال</w:t>
      </w:r>
      <w:r w:rsidR="00871E5D">
        <w:rPr>
          <w:rtl/>
        </w:rPr>
        <w:t>زهري</w:t>
      </w:r>
      <w:r>
        <w:rPr>
          <w:rtl/>
        </w:rPr>
        <w:t>:</w:t>
      </w:r>
      <w:r>
        <w:rPr>
          <w:rFonts w:hint="eastAsia"/>
          <w:rtl/>
        </w:rPr>
        <w:t>کان</w:t>
      </w:r>
      <w:r>
        <w:rPr>
          <w:rtl/>
        </w:rPr>
        <w:t xml:space="preserve"> رسول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w:t>
      </w:r>
      <w:r w:rsidR="004B4B77">
        <w:rPr>
          <w:rtl/>
        </w:rPr>
        <w:t>معاویة</w:t>
      </w:r>
      <w:r>
        <w:rPr>
          <w:rtl/>
        </w:rPr>
        <w:t xml:space="preserve"> کما </w:t>
      </w:r>
      <w:r w:rsidR="004B4B77">
        <w:rPr>
          <w:rtl/>
        </w:rPr>
        <w:t>في</w:t>
      </w:r>
      <w:r>
        <w:rPr>
          <w:rtl/>
        </w:rPr>
        <w:t xml:space="preserve"> کتب الرجال و </w:t>
      </w:r>
      <w:r>
        <w:rPr>
          <w:rFonts w:hint="cs"/>
          <w:rtl/>
        </w:rPr>
        <w:t>ی</w:t>
      </w:r>
      <w:r>
        <w:rPr>
          <w:rFonts w:hint="eastAsia"/>
          <w:rtl/>
        </w:rPr>
        <w:t>ظهر</w:t>
      </w:r>
      <w:r>
        <w:rPr>
          <w:rtl/>
        </w:rPr>
        <w:t xml:space="preserve"> من خبر(</w:t>
      </w:r>
      <w:r w:rsidR="00FE5C64">
        <w:rPr>
          <w:rtl/>
        </w:rPr>
        <w:t>أمالي</w:t>
      </w:r>
      <w:r>
        <w:rPr>
          <w:rtl/>
        </w:rPr>
        <w:t xml:space="preserve"> ال</w:t>
      </w:r>
      <w:r w:rsidR="004B4B77">
        <w:rPr>
          <w:rtl/>
        </w:rPr>
        <w:t>طوسيّ</w:t>
      </w:r>
      <w:r>
        <w:rPr>
          <w:rtl/>
        </w:rPr>
        <w:t>)انّه کان ع</w:t>
      </w:r>
      <w:r w:rsidR="007522F7">
        <w:rPr>
          <w:rtl/>
        </w:rPr>
        <w:t>ثماني</w:t>
      </w:r>
      <w:r>
        <w:rPr>
          <w:rFonts w:hint="eastAsia"/>
          <w:rtl/>
        </w:rPr>
        <w:t>ا</w:t>
      </w:r>
      <w:r>
        <w:rPr>
          <w:rtl/>
        </w:rPr>
        <w:t xml:space="preserve"> و کان مع مروان بن الحکم و ابن الزب</w:t>
      </w:r>
      <w:r>
        <w:rPr>
          <w:rFonts w:hint="cs"/>
          <w:rtl/>
        </w:rPr>
        <w:t>ی</w:t>
      </w:r>
      <w:r>
        <w:rPr>
          <w:rFonts w:hint="eastAsia"/>
          <w:rtl/>
        </w:rPr>
        <w:t>ر</w:t>
      </w:r>
      <w:r>
        <w:rPr>
          <w:rtl/>
        </w:rPr>
        <w:t xml:space="preserve"> و غ</w:t>
      </w:r>
      <w:r>
        <w:rPr>
          <w:rFonts w:hint="cs"/>
          <w:rtl/>
        </w:rPr>
        <w:t>ی</w:t>
      </w:r>
      <w:r>
        <w:rPr>
          <w:rFonts w:hint="eastAsia"/>
          <w:rtl/>
        </w:rPr>
        <w:t>رهما</w:t>
      </w:r>
      <w:r>
        <w:rPr>
          <w:rtl/>
        </w:rPr>
        <w:t xml:space="preserve"> و کان ل</w:t>
      </w:r>
      <w:r w:rsidR="00871E5D">
        <w:rPr>
          <w:rtl/>
        </w:rPr>
        <w:t>خلافة</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کارها</w:t>
      </w:r>
      <w:r w:rsidR="00CA7F4D">
        <w:rPr>
          <w:rFonts w:hint="cs"/>
          <w:rtl/>
        </w:rPr>
        <w:t>ً</w:t>
      </w:r>
      <w:r>
        <w:rPr>
          <w:rtl/>
        </w:rPr>
        <w:t xml:space="preserve"> </w:t>
      </w:r>
      <w:r w:rsidR="00643081">
        <w:rPr>
          <w:rStyle w:val="libFootnotenumChar"/>
          <w:rtl/>
        </w:rPr>
        <w:t>(3)</w:t>
      </w:r>
      <w:r>
        <w:rPr>
          <w:rtl/>
        </w:rPr>
        <w:t>.</w:t>
      </w:r>
    </w:p>
    <w:p w:rsidR="00D94CCA" w:rsidRDefault="00A33C4B" w:rsidP="00A33C4B">
      <w:pPr>
        <w:pStyle w:val="libNormal"/>
        <w:rPr>
          <w:rtl/>
        </w:rPr>
      </w:pPr>
      <w:r w:rsidRPr="00CA7F4D">
        <w:rPr>
          <w:rStyle w:val="libBold1Char"/>
          <w:rFonts w:hint="eastAsia"/>
          <w:rtl/>
        </w:rPr>
        <w:t>المناقب</w:t>
      </w:r>
      <w:r>
        <w:rPr>
          <w:rtl/>
        </w:rPr>
        <w:t>:ال</w:t>
      </w:r>
      <w:r w:rsidR="009B6D3C">
        <w:rPr>
          <w:rtl/>
        </w:rPr>
        <w:t>لي</w:t>
      </w:r>
      <w:r>
        <w:rPr>
          <w:rFonts w:hint="eastAsia"/>
          <w:rtl/>
        </w:rPr>
        <w:t>ث</w:t>
      </w:r>
      <w:r>
        <w:rPr>
          <w:rtl/>
        </w:rPr>
        <w:t xml:space="preserve"> بن سعد بإسناده: انّ رجلا</w:t>
      </w:r>
      <w:r w:rsidR="00CA7F4D">
        <w:rPr>
          <w:rFonts w:hint="cs"/>
          <w:rtl/>
        </w:rPr>
        <w:t>ً</w:t>
      </w:r>
      <w:r>
        <w:rPr>
          <w:rtl/>
        </w:rPr>
        <w:t xml:space="preserve"> نذر أن </w:t>
      </w:r>
      <w:r>
        <w:rPr>
          <w:rFonts w:hint="cs"/>
          <w:rtl/>
        </w:rPr>
        <w:t>ی</w:t>
      </w:r>
      <w:r>
        <w:rPr>
          <w:rFonts w:hint="eastAsia"/>
          <w:rtl/>
        </w:rPr>
        <w:t>دهن</w:t>
      </w:r>
      <w:r>
        <w:rPr>
          <w:rtl/>
        </w:rPr>
        <w:t xml:space="preserve"> ب</w:t>
      </w:r>
      <w:r w:rsidR="0083560A">
        <w:rPr>
          <w:rtl/>
        </w:rPr>
        <w:t>قارورة</w:t>
      </w:r>
      <w:r>
        <w:rPr>
          <w:rtl/>
        </w:rPr>
        <w:t xml:space="preserve"> رج</w:t>
      </w:r>
      <w:r w:rsidR="009B6D3C">
        <w:rPr>
          <w:rtl/>
        </w:rPr>
        <w:t>لي</w:t>
      </w:r>
      <w:r>
        <w:rPr>
          <w:rtl/>
        </w:rPr>
        <w:t xml:space="preserve"> أفضل قر</w:t>
      </w:r>
      <w:r>
        <w:rPr>
          <w:rFonts w:hint="cs"/>
          <w:rtl/>
        </w:rPr>
        <w:t>ی</w:t>
      </w:r>
      <w:r>
        <w:rPr>
          <w:rFonts w:hint="eastAsia"/>
          <w:rtl/>
        </w:rPr>
        <w:t>ش،فسأل</w:t>
      </w:r>
      <w:r>
        <w:rPr>
          <w:rtl/>
        </w:rPr>
        <w:t xml:space="preserve"> عن ذلک فق</w:t>
      </w:r>
      <w:r>
        <w:rPr>
          <w:rFonts w:hint="cs"/>
          <w:rtl/>
        </w:rPr>
        <w:t>ی</w:t>
      </w:r>
      <w:r>
        <w:rPr>
          <w:rFonts w:hint="eastAsia"/>
          <w:rtl/>
        </w:rPr>
        <w:t>ل</w:t>
      </w:r>
      <w:r>
        <w:rPr>
          <w:rtl/>
        </w:rPr>
        <w:t xml:space="preserve"> انّ </w:t>
      </w:r>
      <w:r w:rsidR="006907DA">
        <w:rPr>
          <w:rtl/>
        </w:rPr>
        <w:t>مخرمة</w:t>
      </w:r>
      <w:r>
        <w:rPr>
          <w:rtl/>
        </w:rPr>
        <w:t xml:space="preserve"> أعلم الناس </w:t>
      </w:r>
      <w:r w:rsidR="00265D50">
        <w:rPr>
          <w:rtl/>
        </w:rPr>
        <w:t>اليوم</w:t>
      </w:r>
      <w:r>
        <w:rPr>
          <w:rtl/>
        </w:rPr>
        <w:t xml:space="preserve"> بأنساب قر</w:t>
      </w:r>
      <w:r>
        <w:rPr>
          <w:rFonts w:hint="cs"/>
          <w:rtl/>
        </w:rPr>
        <w:t>ی</w:t>
      </w:r>
      <w:r>
        <w:rPr>
          <w:rFonts w:hint="eastAsia"/>
          <w:rtl/>
        </w:rPr>
        <w:t>ش</w:t>
      </w:r>
      <w:r>
        <w:rPr>
          <w:rtl/>
        </w:rPr>
        <w:t xml:space="preserve"> فاسأله عن ذلک،فأتاه و سأله و قد خرف و عنده </w:t>
      </w:r>
      <w:r w:rsidR="005F3CBA">
        <w:rPr>
          <w:rtl/>
        </w:rPr>
        <w:t>ابنة</w:t>
      </w:r>
      <w:r>
        <w:rPr>
          <w:rtl/>
        </w:rPr>
        <w:t xml:space="preserve"> المسور فمدّ الش</w:t>
      </w:r>
      <w:r>
        <w:rPr>
          <w:rFonts w:hint="cs"/>
          <w:rtl/>
        </w:rPr>
        <w:t>ی</w:t>
      </w:r>
      <w:r>
        <w:rPr>
          <w:rFonts w:hint="eastAsia"/>
          <w:rtl/>
        </w:rPr>
        <w:t>خ</w:t>
      </w:r>
      <w:r>
        <w:rPr>
          <w:rtl/>
        </w:rPr>
        <w:t xml:space="preserve"> رج</w:t>
      </w:r>
      <w:r w:rsidR="009B6D3C">
        <w:rPr>
          <w:rtl/>
        </w:rPr>
        <w:t>لي</w:t>
      </w:r>
      <w:r>
        <w:rPr>
          <w:rFonts w:hint="eastAsia"/>
          <w:rtl/>
        </w:rPr>
        <w:t>ه</w:t>
      </w:r>
      <w:r>
        <w:rPr>
          <w:rtl/>
        </w:rPr>
        <w:t xml:space="preserve"> و قال:ادهنهما، فقال المسور </w:t>
      </w:r>
      <w:r w:rsidR="005F3CBA">
        <w:rPr>
          <w:rtl/>
        </w:rPr>
        <w:t>ابنة</w:t>
      </w:r>
      <w:r>
        <w:rPr>
          <w:rtl/>
        </w:rPr>
        <w:t xml:space="preserve"> للرجل:لا تفعل </w:t>
      </w:r>
      <w:r w:rsidR="004B4B77">
        <w:rPr>
          <w:rtl/>
        </w:rPr>
        <w:t>أيّ</w:t>
      </w:r>
      <w:r>
        <w:rPr>
          <w:rFonts w:hint="eastAsia"/>
          <w:rtl/>
        </w:rPr>
        <w:t>ها</w:t>
      </w:r>
      <w:r>
        <w:rPr>
          <w:rtl/>
        </w:rPr>
        <w:t xml:space="preserve"> ال</w:t>
      </w:r>
      <w:r>
        <w:rPr>
          <w:rFonts w:hint="eastAsia"/>
          <w:rtl/>
        </w:rPr>
        <w:t>رجل</w:t>
      </w:r>
      <w:r>
        <w:rPr>
          <w:rtl/>
        </w:rPr>
        <w:t xml:space="preserve"> فانّ الش</w:t>
      </w:r>
      <w:r>
        <w:rPr>
          <w:rFonts w:hint="cs"/>
          <w:rtl/>
        </w:rPr>
        <w:t>ی</w:t>
      </w:r>
      <w:r>
        <w:rPr>
          <w:rFonts w:hint="eastAsia"/>
          <w:rtl/>
        </w:rPr>
        <w:t>خ</w:t>
      </w:r>
      <w:r>
        <w:rPr>
          <w:rtl/>
        </w:rPr>
        <w:t xml:space="preserve"> قد خرف و انّما ذهب </w:t>
      </w:r>
      <w:r w:rsidR="003261A0">
        <w:rPr>
          <w:rtl/>
        </w:rPr>
        <w:t>الى</w:t>
      </w:r>
      <w:r>
        <w:rPr>
          <w:rtl/>
        </w:rPr>
        <w:t xml:space="preserve"> ما کان </w:t>
      </w:r>
      <w:r w:rsidR="004B4B77">
        <w:rPr>
          <w:rtl/>
        </w:rPr>
        <w:t>في</w:t>
      </w:r>
      <w:r>
        <w:rPr>
          <w:rtl/>
        </w:rPr>
        <w:t xml:space="preserve"> ال</w:t>
      </w:r>
      <w:r w:rsidR="00871E5D">
        <w:rPr>
          <w:rtl/>
        </w:rPr>
        <w:t>جاهلية</w:t>
      </w:r>
      <w:r>
        <w:rPr>
          <w:rFonts w:hint="eastAsia"/>
          <w:rtl/>
        </w:rPr>
        <w:t>،و</w:t>
      </w:r>
      <w:r>
        <w:rPr>
          <w:rtl/>
        </w:rPr>
        <w:t xml:space="preserve"> أرسله </w:t>
      </w:r>
      <w:r w:rsidR="003261A0">
        <w:rPr>
          <w:rtl/>
        </w:rPr>
        <w:t>الى</w:t>
      </w:r>
      <w:r>
        <w:rPr>
          <w:rtl/>
        </w:rPr>
        <w:t xml:space="preserve"> 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و قال:ادهن بها أرجلهما فهما أفضل الناس و أکرمهم </w:t>
      </w:r>
      <w:r w:rsidR="00265D50">
        <w:rPr>
          <w:rtl/>
        </w:rPr>
        <w:t>اليوم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قال</w:t>
      </w:r>
      <w:r>
        <w:rPr>
          <w:rtl/>
        </w:rPr>
        <w:t xml:space="preserve"> ابن نما: ناحت ع</w:t>
      </w:r>
      <w:r w:rsidR="009B6D3C">
        <w:rPr>
          <w:rtl/>
        </w:rPr>
        <w:t>لي</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الجنّ و کان نفر من أصحاب ال</w:t>
      </w:r>
      <w:r w:rsidR="004B4B77">
        <w:rPr>
          <w:rtl/>
        </w:rPr>
        <w:t>نبيّ</w:t>
      </w:r>
      <w:r>
        <w:rPr>
          <w:rtl/>
        </w:rPr>
        <w:t xml:space="preserve"> </w:t>
      </w:r>
      <w:r w:rsidR="00D665AA" w:rsidRPr="00D665AA">
        <w:rPr>
          <w:rStyle w:val="libAlaemChar"/>
          <w:rtl/>
        </w:rPr>
        <w:t>صلى‌الله‌عليه‌وآله‌وسلم</w:t>
      </w:r>
      <w:r>
        <w:rPr>
          <w:rtl/>
        </w:rPr>
        <w:t xml:space="preserve"> منهم المسور بن </w:t>
      </w:r>
      <w:r w:rsidR="006907DA">
        <w:rPr>
          <w:rtl/>
        </w:rPr>
        <w:t>مخرمة</w:t>
      </w:r>
      <w:r>
        <w:rPr>
          <w:rtl/>
        </w:rPr>
        <w:t xml:space="preserve"> </w:t>
      </w:r>
      <w:r>
        <w:rPr>
          <w:rFonts w:hint="cs"/>
          <w:rtl/>
        </w:rPr>
        <w:t>ی</w:t>
      </w:r>
      <w:r>
        <w:rPr>
          <w:rFonts w:hint="eastAsia"/>
          <w:rtl/>
        </w:rPr>
        <w:t>ستمعون</w:t>
      </w:r>
      <w:r>
        <w:rPr>
          <w:rtl/>
        </w:rPr>
        <w:t xml:space="preserve"> النّوح و </w:t>
      </w:r>
      <w:r>
        <w:rPr>
          <w:rFonts w:hint="cs"/>
          <w:rtl/>
        </w:rPr>
        <w:t>ی</w:t>
      </w:r>
      <w:r>
        <w:rPr>
          <w:rFonts w:hint="eastAsia"/>
          <w:rtl/>
        </w:rPr>
        <w:t>بکون</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A7F4D">
        <w:rPr>
          <w:rStyle w:val="libFootnote0Char"/>
          <w:rFonts w:hint="cs"/>
          <w:rtl/>
        </w:rPr>
        <w:t xml:space="preserve"> سورة البقرة/الآية243.</w:t>
      </w:r>
    </w:p>
    <w:p w:rsidR="00643081" w:rsidRPr="00643081" w:rsidRDefault="00643081" w:rsidP="00CA7F4D">
      <w:pPr>
        <w:pStyle w:val="libLine"/>
        <w:rPr>
          <w:rStyle w:val="libFootnote0Char"/>
          <w:rtl/>
        </w:rPr>
      </w:pPr>
      <w:r w:rsidRPr="00643081">
        <w:rPr>
          <w:rStyle w:val="libFootnote0Char"/>
          <w:rFonts w:hint="eastAsia"/>
          <w:rtl/>
        </w:rPr>
        <w:t>(2)</w:t>
      </w:r>
      <w:r w:rsidR="00CA7F4D">
        <w:rPr>
          <w:rStyle w:val="libFootnote0Char"/>
          <w:rFonts w:hint="cs"/>
          <w:rtl/>
        </w:rPr>
        <w:t xml:space="preserve"> ق:13/35/233،ج:53/130. ق:4/19/145،ج:10/232.</w:t>
      </w:r>
    </w:p>
    <w:p w:rsidR="00643081" w:rsidRPr="00643081" w:rsidRDefault="00643081" w:rsidP="00643081">
      <w:pPr>
        <w:pStyle w:val="libLine"/>
        <w:rPr>
          <w:rStyle w:val="libFootnote0Char"/>
          <w:rtl/>
        </w:rPr>
      </w:pPr>
      <w:r w:rsidRPr="00643081">
        <w:rPr>
          <w:rStyle w:val="libFootnote0Char"/>
          <w:rFonts w:hint="eastAsia"/>
          <w:rtl/>
        </w:rPr>
        <w:t>(3)</w:t>
      </w:r>
      <w:r w:rsidR="00CA7F4D">
        <w:rPr>
          <w:rStyle w:val="libFootnote0Char"/>
          <w:rFonts w:hint="cs"/>
          <w:rtl/>
        </w:rPr>
        <w:t xml:space="preserve"> ق:8/34/396،ج:32/28.</w:t>
      </w:r>
    </w:p>
    <w:p w:rsidR="00643081" w:rsidRPr="00CA7F4D" w:rsidRDefault="00643081" w:rsidP="00CA7F4D">
      <w:pPr>
        <w:pStyle w:val="libFootnote0"/>
        <w:rPr>
          <w:rtl/>
        </w:rPr>
      </w:pPr>
      <w:r w:rsidRPr="00643081">
        <w:rPr>
          <w:rStyle w:val="libFootnote0Char"/>
          <w:rFonts w:hint="eastAsia"/>
          <w:rtl/>
        </w:rPr>
        <w:t>(4)</w:t>
      </w:r>
      <w:r w:rsidR="00CA7F4D">
        <w:rPr>
          <w:rStyle w:val="libFootnote0Char"/>
          <w:rFonts w:hint="cs"/>
          <w:rtl/>
        </w:rPr>
        <w:t xml:space="preserve"> ق:10/13/89،ج:43/319.</w:t>
      </w:r>
    </w:p>
    <w:p w:rsidR="00CA7F4D" w:rsidRPr="00CA7F4D" w:rsidRDefault="00CA7F4D" w:rsidP="00CA7F4D">
      <w:pPr>
        <w:pStyle w:val="libFootnote0"/>
        <w:rPr>
          <w:rtl/>
        </w:rPr>
      </w:pPr>
      <w:r>
        <w:rPr>
          <w:rFonts w:hint="cs"/>
          <w:rtl/>
        </w:rPr>
        <w:t>(5) ق:10/43/253،ج:45/235.</w:t>
      </w:r>
    </w:p>
    <w:p w:rsidR="00643081" w:rsidRDefault="00643081" w:rsidP="00A33C4B">
      <w:pPr>
        <w:pStyle w:val="libNormal"/>
        <w:rPr>
          <w:rtl/>
        </w:rPr>
      </w:pPr>
      <w:r>
        <w:rPr>
          <w:rFonts w:hint="eastAsia"/>
          <w:rtl/>
        </w:rPr>
        <w:br w:type="page"/>
      </w:r>
    </w:p>
    <w:p w:rsidR="00D94CCA" w:rsidRDefault="00A33C4B" w:rsidP="006072DA">
      <w:pPr>
        <w:pStyle w:val="libNormal"/>
        <w:rPr>
          <w:rtl/>
        </w:rPr>
      </w:pPr>
      <w:r w:rsidRPr="006072DA">
        <w:rPr>
          <w:rStyle w:val="libBold1Char"/>
          <w:rFonts w:hint="eastAsia"/>
          <w:rtl/>
        </w:rPr>
        <w:lastRenderedPageBreak/>
        <w:t>أقول</w:t>
      </w:r>
      <w:r>
        <w:rPr>
          <w:rtl/>
        </w:rPr>
        <w:t>: عن(أسد ال</w:t>
      </w:r>
      <w:r w:rsidR="0087759A">
        <w:rPr>
          <w:rtl/>
        </w:rPr>
        <w:t>غابة</w:t>
      </w:r>
      <w:r>
        <w:rPr>
          <w:rtl/>
        </w:rPr>
        <w:t>)انّه ولد ب</w:t>
      </w:r>
      <w:r w:rsidR="009B6D3C">
        <w:rPr>
          <w:rtl/>
        </w:rPr>
        <w:t>مکّة</w:t>
      </w:r>
      <w:r>
        <w:rPr>
          <w:rtl/>
        </w:rPr>
        <w:t xml:space="preserve"> بعد ال</w:t>
      </w:r>
      <w:r w:rsidR="003261A0">
        <w:rPr>
          <w:rtl/>
        </w:rPr>
        <w:t>هجرة</w:t>
      </w:r>
      <w:r>
        <w:rPr>
          <w:rtl/>
        </w:rPr>
        <w:t xml:space="preserve"> بسنت</w:t>
      </w:r>
      <w:r>
        <w:rPr>
          <w:rFonts w:hint="cs"/>
          <w:rtl/>
        </w:rPr>
        <w:t>ی</w:t>
      </w:r>
      <w:r>
        <w:rPr>
          <w:rFonts w:hint="eastAsia"/>
          <w:rtl/>
        </w:rPr>
        <w:t>ن</w:t>
      </w:r>
      <w:r>
        <w:rPr>
          <w:rtl/>
        </w:rPr>
        <w:t xml:space="preserve"> و کان فق</w:t>
      </w:r>
      <w:r>
        <w:rPr>
          <w:rFonts w:hint="cs"/>
          <w:rtl/>
        </w:rPr>
        <w:t>ی</w:t>
      </w:r>
      <w:r>
        <w:rPr>
          <w:rFonts w:hint="eastAsia"/>
          <w:rtl/>
        </w:rPr>
        <w:t>ها</w:t>
      </w:r>
      <w:r>
        <w:rPr>
          <w:rtl/>
        </w:rPr>
        <w:t xml:space="preserve"> من أهل العلم و الد</w:t>
      </w:r>
      <w:r>
        <w:rPr>
          <w:rFonts w:hint="cs"/>
          <w:rtl/>
        </w:rPr>
        <w:t>ی</w:t>
      </w:r>
      <w:r>
        <w:rPr>
          <w:rFonts w:hint="eastAsia"/>
          <w:rtl/>
        </w:rPr>
        <w:t>ن</w:t>
      </w:r>
      <w:r>
        <w:rPr>
          <w:rtl/>
        </w:rPr>
        <w:t xml:space="preserve"> و لم </w:t>
      </w:r>
      <w:r>
        <w:rPr>
          <w:rFonts w:hint="cs"/>
          <w:rtl/>
        </w:rPr>
        <w:t>ی</w:t>
      </w:r>
      <w:r>
        <w:rPr>
          <w:rFonts w:hint="eastAsia"/>
          <w:rtl/>
        </w:rPr>
        <w:t>زل</w:t>
      </w:r>
      <w:r>
        <w:rPr>
          <w:rtl/>
        </w:rPr>
        <w:t xml:space="preserve"> مع </w:t>
      </w:r>
      <w:r w:rsidR="006031DD">
        <w:rPr>
          <w:rtl/>
        </w:rPr>
        <w:t>خالة</w:t>
      </w:r>
      <w:r>
        <w:rPr>
          <w:rtl/>
        </w:rPr>
        <w:t xml:space="preserve"> عبد الرحمن </w:t>
      </w:r>
      <w:r w:rsidR="004B4B77">
        <w:rPr>
          <w:rtl/>
        </w:rPr>
        <w:t>في</w:t>
      </w:r>
      <w:r>
        <w:rPr>
          <w:rtl/>
        </w:rPr>
        <w:t xml:space="preserve"> أمر الشور</w:t>
      </w:r>
      <w:r>
        <w:rPr>
          <w:rFonts w:hint="cs"/>
          <w:rtl/>
        </w:rPr>
        <w:t>ی</w:t>
      </w:r>
      <w:r>
        <w:rPr>
          <w:rtl/>
        </w:rPr>
        <w:t xml:space="preserve"> و کان هواه </w:t>
      </w:r>
      <w:r w:rsidR="004B4B77">
        <w:rPr>
          <w:rtl/>
        </w:rPr>
        <w:t>في</w:t>
      </w:r>
      <w:r>
        <w:rPr>
          <w:rFonts w:hint="eastAsia"/>
          <w:rtl/>
        </w:rPr>
        <w:t>ها</w:t>
      </w:r>
      <w:r>
        <w:rPr>
          <w:rtl/>
        </w:rPr>
        <w:t xml:space="preserve"> مع </w:t>
      </w:r>
      <w:r w:rsidR="004B4B77">
        <w:rPr>
          <w:rtl/>
        </w:rPr>
        <w:t>عليّ</w:t>
      </w:r>
      <w:r>
        <w:rPr>
          <w:rtl/>
        </w:rPr>
        <w:t xml:space="preserve"> </w:t>
      </w:r>
      <w:r w:rsidR="00D665AA" w:rsidRPr="00D665AA">
        <w:rPr>
          <w:rStyle w:val="libAlaemChar"/>
          <w:rtl/>
        </w:rPr>
        <w:t>عليه‌السلام</w:t>
      </w:r>
      <w:r>
        <w:rPr>
          <w:rtl/>
        </w:rPr>
        <w:t xml:space="preserve"> و أقام بال</w:t>
      </w:r>
      <w:r w:rsidR="009B6D3C">
        <w:rPr>
          <w:rtl/>
        </w:rPr>
        <w:t>مدینة</w:t>
      </w:r>
      <w:r>
        <w:rPr>
          <w:rtl/>
        </w:rPr>
        <w:t xml:space="preserve"> </w:t>
      </w:r>
      <w:r w:rsidR="003261A0">
        <w:rPr>
          <w:rtl/>
        </w:rPr>
        <w:t>الى</w:t>
      </w:r>
      <w:r>
        <w:rPr>
          <w:rtl/>
        </w:rPr>
        <w:t xml:space="preserve"> أن قتل عثمان،ثمّ سار </w:t>
      </w:r>
      <w:r w:rsidR="003261A0">
        <w:rPr>
          <w:rtl/>
        </w:rPr>
        <w:t>الى</w:t>
      </w:r>
      <w:r>
        <w:rPr>
          <w:rtl/>
        </w:rPr>
        <w:t xml:space="preserve"> </w:t>
      </w:r>
      <w:r w:rsidR="009B6D3C">
        <w:rPr>
          <w:rtl/>
        </w:rPr>
        <w:t>مکّة</w:t>
      </w:r>
      <w:r>
        <w:rPr>
          <w:rtl/>
        </w:rPr>
        <w:t xml:space="preserve"> فلم </w:t>
      </w:r>
      <w:r>
        <w:rPr>
          <w:rFonts w:hint="cs"/>
          <w:rtl/>
        </w:rPr>
        <w:t>ی</w:t>
      </w:r>
      <w:r>
        <w:rPr>
          <w:rFonts w:hint="eastAsia"/>
          <w:rtl/>
        </w:rPr>
        <w:t>زل</w:t>
      </w:r>
      <w:r>
        <w:rPr>
          <w:rtl/>
        </w:rPr>
        <w:t xml:space="preserve"> بها حتّ</w:t>
      </w:r>
      <w:r>
        <w:rPr>
          <w:rFonts w:hint="cs"/>
          <w:rtl/>
        </w:rPr>
        <w:t>ی</w:t>
      </w:r>
      <w:r>
        <w:rPr>
          <w:rtl/>
        </w:rPr>
        <w:t xml:space="preserve"> تو</w:t>
      </w:r>
      <w:r w:rsidR="004B4B77">
        <w:rPr>
          <w:rtl/>
        </w:rPr>
        <w:t>في</w:t>
      </w:r>
      <w:r>
        <w:rPr>
          <w:rtl/>
        </w:rPr>
        <w:t xml:space="preserve"> </w:t>
      </w:r>
      <w:r w:rsidR="004B4B77">
        <w:rPr>
          <w:rtl/>
        </w:rPr>
        <w:t>معاویة</w:t>
      </w:r>
      <w:r>
        <w:rPr>
          <w:rtl/>
        </w:rPr>
        <w:t xml:space="preserve"> و کره </w:t>
      </w:r>
      <w:r w:rsidR="00871E5D">
        <w:rPr>
          <w:rtl/>
        </w:rPr>
        <w:t>بیعة</w:t>
      </w:r>
      <w:r>
        <w:rPr>
          <w:rtl/>
        </w:rPr>
        <w:t xml:space="preserve"> </w:t>
      </w:r>
      <w:r>
        <w:rPr>
          <w:rFonts w:hint="cs"/>
          <w:rtl/>
        </w:rPr>
        <w:t>ی</w:t>
      </w:r>
      <w:r>
        <w:rPr>
          <w:rtl/>
        </w:rPr>
        <w:t>ز</w:t>
      </w:r>
      <w:r>
        <w:rPr>
          <w:rFonts w:hint="cs"/>
          <w:rtl/>
        </w:rPr>
        <w:t>ی</w:t>
      </w:r>
      <w:r>
        <w:rPr>
          <w:rFonts w:hint="eastAsia"/>
          <w:rtl/>
        </w:rPr>
        <w:t>د</w:t>
      </w:r>
      <w:r>
        <w:rPr>
          <w:rtl/>
        </w:rPr>
        <w:t xml:space="preserve"> و أقام مع ابن الزب</w:t>
      </w:r>
      <w:r>
        <w:rPr>
          <w:rFonts w:hint="cs"/>
          <w:rtl/>
        </w:rPr>
        <w:t>ی</w:t>
      </w:r>
      <w:r>
        <w:rPr>
          <w:rFonts w:hint="eastAsia"/>
          <w:rtl/>
        </w:rPr>
        <w:t>ر</w:t>
      </w:r>
      <w:r>
        <w:rPr>
          <w:rtl/>
        </w:rPr>
        <w:t xml:space="preserve"> ب</w:t>
      </w:r>
      <w:r w:rsidR="009B6D3C">
        <w:rPr>
          <w:rtl/>
        </w:rPr>
        <w:t>مکّة</w:t>
      </w:r>
      <w:r>
        <w:rPr>
          <w:rtl/>
        </w:rPr>
        <w:t xml:space="preserve"> حتّ</w:t>
      </w:r>
      <w:r>
        <w:rPr>
          <w:rFonts w:hint="cs"/>
          <w:rtl/>
        </w:rPr>
        <w:t>ی</w:t>
      </w:r>
      <w:r>
        <w:rPr>
          <w:rtl/>
        </w:rPr>
        <w:t xml:space="preserve"> قدم الحص</w:t>
      </w:r>
      <w:r>
        <w:rPr>
          <w:rFonts w:hint="cs"/>
          <w:rtl/>
        </w:rPr>
        <w:t>ی</w:t>
      </w:r>
      <w:r>
        <w:rPr>
          <w:rFonts w:hint="eastAsia"/>
          <w:rtl/>
        </w:rPr>
        <w:t>ن</w:t>
      </w:r>
      <w:r>
        <w:rPr>
          <w:rtl/>
        </w:rPr>
        <w:t xml:space="preserve"> بن نم</w:t>
      </w:r>
      <w:r>
        <w:rPr>
          <w:rFonts w:hint="cs"/>
          <w:rtl/>
        </w:rPr>
        <w:t>ی</w:t>
      </w:r>
      <w:r>
        <w:rPr>
          <w:rFonts w:hint="eastAsia"/>
          <w:rtl/>
        </w:rPr>
        <w:t>ر</w:t>
      </w:r>
      <w:r>
        <w:rPr>
          <w:rtl/>
        </w:rPr>
        <w:t xml:space="preserve"> </w:t>
      </w:r>
      <w:r w:rsidR="003261A0">
        <w:rPr>
          <w:rtl/>
        </w:rPr>
        <w:t>الى</w:t>
      </w:r>
      <w:r>
        <w:rPr>
          <w:rtl/>
        </w:rPr>
        <w:t xml:space="preserve"> </w:t>
      </w:r>
      <w:r w:rsidR="009B6D3C">
        <w:rPr>
          <w:rtl/>
        </w:rPr>
        <w:t>مکّة</w:t>
      </w:r>
      <w:r>
        <w:rPr>
          <w:rtl/>
        </w:rPr>
        <w:t xml:space="preserve"> </w:t>
      </w:r>
      <w:r w:rsidR="004B4B77">
        <w:rPr>
          <w:rtl/>
        </w:rPr>
        <w:t>في</w:t>
      </w:r>
      <w:r>
        <w:rPr>
          <w:rtl/>
        </w:rPr>
        <w:t xml:space="preserve"> ج</w:t>
      </w:r>
      <w:r>
        <w:rPr>
          <w:rFonts w:hint="cs"/>
          <w:rtl/>
        </w:rPr>
        <w:t>ی</w:t>
      </w:r>
      <w:r>
        <w:rPr>
          <w:rFonts w:hint="eastAsia"/>
          <w:rtl/>
        </w:rPr>
        <w:t>ش</w:t>
      </w:r>
      <w:r>
        <w:rPr>
          <w:rtl/>
        </w:rPr>
        <w:t xml:space="preserve"> من الشام لقتال ابن الزب</w:t>
      </w:r>
      <w:r>
        <w:rPr>
          <w:rFonts w:hint="cs"/>
          <w:rtl/>
        </w:rPr>
        <w:t>ی</w:t>
      </w:r>
      <w:r>
        <w:rPr>
          <w:rFonts w:hint="eastAsia"/>
          <w:rtl/>
        </w:rPr>
        <w:t>ر</w:t>
      </w:r>
      <w:r>
        <w:rPr>
          <w:rtl/>
        </w:rPr>
        <w:t xml:space="preserve"> بعد </w:t>
      </w:r>
      <w:r w:rsidR="00BA3960">
        <w:rPr>
          <w:rtl/>
        </w:rPr>
        <w:t>وقعة</w:t>
      </w:r>
      <w:r>
        <w:rPr>
          <w:rtl/>
        </w:rPr>
        <w:t xml:space="preserve"> ال</w:t>
      </w:r>
      <w:r w:rsidR="006926E7">
        <w:rPr>
          <w:rtl/>
        </w:rPr>
        <w:t>حرّة</w:t>
      </w:r>
      <w:r>
        <w:rPr>
          <w:rtl/>
        </w:rPr>
        <w:t xml:space="preserve"> فقتل المسور </w:t>
      </w:r>
      <w:r w:rsidR="00871E5D">
        <w:rPr>
          <w:rtl/>
        </w:rPr>
        <w:t>إصابة</w:t>
      </w:r>
      <w:r>
        <w:rPr>
          <w:rtl/>
        </w:rPr>
        <w:t xml:space="preserve"> حجر منجن</w:t>
      </w:r>
      <w:r>
        <w:rPr>
          <w:rFonts w:hint="cs"/>
          <w:rtl/>
        </w:rPr>
        <w:t>ی</w:t>
      </w:r>
      <w:r>
        <w:rPr>
          <w:rFonts w:hint="eastAsia"/>
          <w:rtl/>
        </w:rPr>
        <w:t>ق</w:t>
      </w:r>
      <w:r>
        <w:rPr>
          <w:rtl/>
        </w:rPr>
        <w:t xml:space="preserve"> و هو </w:t>
      </w:r>
      <w:r>
        <w:rPr>
          <w:rFonts w:hint="cs"/>
          <w:rtl/>
        </w:rPr>
        <w:t>ی</w:t>
      </w:r>
      <w:r>
        <w:rPr>
          <w:rFonts w:hint="eastAsia"/>
          <w:rtl/>
        </w:rPr>
        <w:t>ص</w:t>
      </w:r>
      <w:r w:rsidR="009B6D3C">
        <w:rPr>
          <w:rFonts w:hint="eastAsia"/>
          <w:rtl/>
        </w:rPr>
        <w:t>لي</w:t>
      </w:r>
      <w:r>
        <w:rPr>
          <w:rtl/>
        </w:rPr>
        <w:t xml:space="preserve"> </w:t>
      </w:r>
      <w:r w:rsidR="004B4B77">
        <w:rPr>
          <w:rtl/>
        </w:rPr>
        <w:t>في</w:t>
      </w:r>
      <w:r>
        <w:rPr>
          <w:rtl/>
        </w:rPr>
        <w:t xml:space="preserve"> الحجر ف</w:t>
      </w:r>
      <w:r w:rsidR="0087759A">
        <w:rPr>
          <w:rtl/>
        </w:rPr>
        <w:t>قتلة</w:t>
      </w:r>
      <w:r>
        <w:rPr>
          <w:rtl/>
        </w:rPr>
        <w:t xml:space="preserve"> مستهلّ رب</w:t>
      </w:r>
      <w:r>
        <w:rPr>
          <w:rFonts w:hint="cs"/>
          <w:rtl/>
        </w:rPr>
        <w:t>ی</w:t>
      </w:r>
      <w:r>
        <w:rPr>
          <w:rFonts w:hint="eastAsia"/>
          <w:rtl/>
        </w:rPr>
        <w:t>ع</w:t>
      </w:r>
      <w:r>
        <w:rPr>
          <w:rtl/>
        </w:rPr>
        <w:t xml:space="preserve"> الأوّل </w:t>
      </w:r>
      <w:r w:rsidR="00712DE8">
        <w:rPr>
          <w:rtl/>
        </w:rPr>
        <w:t>سنة</w:t>
      </w:r>
      <w:r w:rsidRPr="006072DA">
        <w:rPr>
          <w:rtl/>
        </w:rPr>
        <w:t>(</w:t>
      </w:r>
      <w:r w:rsidR="006072DA">
        <w:rPr>
          <w:rFonts w:hint="cs"/>
          <w:rtl/>
        </w:rPr>
        <w:t>64</w:t>
      </w:r>
      <w:r>
        <w:rPr>
          <w:rtl/>
        </w:rPr>
        <w:t>)و ص</w:t>
      </w:r>
      <w:r w:rsidR="009B6D3C">
        <w:rPr>
          <w:rtl/>
        </w:rPr>
        <w:t>ل</w:t>
      </w:r>
      <w:r w:rsidR="006072DA">
        <w:rPr>
          <w:rFonts w:hint="cs"/>
          <w:rtl/>
        </w:rPr>
        <w:t>ى</w:t>
      </w:r>
      <w:r>
        <w:rPr>
          <w:rtl/>
        </w:rPr>
        <w:t xml:space="preserve"> ع</w:t>
      </w:r>
      <w:r w:rsidR="009B6D3C">
        <w:rPr>
          <w:rtl/>
        </w:rPr>
        <w:t>لي</w:t>
      </w:r>
      <w:r>
        <w:rPr>
          <w:rFonts w:hint="eastAsia"/>
          <w:rtl/>
        </w:rPr>
        <w:t>ه</w:t>
      </w:r>
      <w:r>
        <w:rPr>
          <w:rtl/>
        </w:rPr>
        <w:t xml:space="preserve"> ابن الزب</w:t>
      </w:r>
      <w:r>
        <w:rPr>
          <w:rFonts w:hint="cs"/>
          <w:rtl/>
        </w:rPr>
        <w:t>ی</w:t>
      </w:r>
      <w:r>
        <w:rPr>
          <w:rFonts w:hint="eastAsia"/>
          <w:rtl/>
        </w:rPr>
        <w:t>ر</w:t>
      </w:r>
      <w:r>
        <w:rPr>
          <w:rtl/>
        </w:rPr>
        <w:t xml:space="preserve"> و کان </w:t>
      </w:r>
      <w:r w:rsidR="00712DE8">
        <w:rPr>
          <w:rtl/>
        </w:rPr>
        <w:t>عمرة</w:t>
      </w:r>
      <w:r>
        <w:rPr>
          <w:rtl/>
        </w:rPr>
        <w:t xml:space="preserve"> اثنت</w:t>
      </w:r>
      <w:r>
        <w:rPr>
          <w:rFonts w:hint="cs"/>
          <w:rtl/>
        </w:rPr>
        <w:t>ی</w:t>
      </w:r>
      <w:r>
        <w:rPr>
          <w:rFonts w:hint="eastAsia"/>
          <w:rtl/>
        </w:rPr>
        <w:t>ن</w:t>
      </w:r>
      <w:r>
        <w:rPr>
          <w:rtl/>
        </w:rPr>
        <w:t xml:space="preserve"> و ستّ</w:t>
      </w:r>
      <w:r>
        <w:rPr>
          <w:rFonts w:hint="cs"/>
          <w:rtl/>
        </w:rPr>
        <w:t>ی</w:t>
      </w:r>
      <w:r>
        <w:rPr>
          <w:rFonts w:hint="eastAsia"/>
          <w:rtl/>
        </w:rPr>
        <w:t>ن</w:t>
      </w:r>
      <w:r>
        <w:rPr>
          <w:rtl/>
        </w:rPr>
        <w:t xml:space="preserve"> </w:t>
      </w:r>
      <w:r w:rsidR="00712DE8">
        <w:rPr>
          <w:rtl/>
        </w:rPr>
        <w:t>سنة</w:t>
      </w:r>
      <w:r>
        <w:rPr>
          <w:rtl/>
        </w:rPr>
        <w:t>.</w:t>
      </w:r>
    </w:p>
    <w:p w:rsidR="00D94CCA" w:rsidRDefault="006072DA" w:rsidP="006072DA">
      <w:pPr>
        <w:pStyle w:val="libCenterBold1"/>
        <w:rPr>
          <w:rtl/>
        </w:rPr>
      </w:pPr>
      <w:r>
        <w:rPr>
          <w:rFonts w:hint="eastAsia"/>
          <w:rtl/>
        </w:rPr>
        <w:t>سارة</w:t>
      </w:r>
    </w:p>
    <w:p w:rsidR="00D94CCA" w:rsidRDefault="006072DA" w:rsidP="00A33C4B">
      <w:pPr>
        <w:pStyle w:val="libNormal"/>
      </w:pPr>
      <w:r>
        <w:rPr>
          <w:rFonts w:hint="eastAsia"/>
          <w:rtl/>
        </w:rPr>
        <w:t>سارة</w:t>
      </w:r>
      <w:r w:rsidR="00A33C4B">
        <w:rPr>
          <w:rtl/>
        </w:rPr>
        <w:t xml:space="preserve"> </w:t>
      </w:r>
      <w:r w:rsidR="00194B2D">
        <w:rPr>
          <w:rtl/>
        </w:rPr>
        <w:t>زوجة</w:t>
      </w:r>
      <w:r w:rsidR="00A33C4B">
        <w:rPr>
          <w:rtl/>
        </w:rPr>
        <w:t xml:space="preserve">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 xml:space="preserve"> أمّ إسحاق </w:t>
      </w:r>
      <w:r w:rsidR="00D665AA" w:rsidRPr="00D665AA">
        <w:rPr>
          <w:rStyle w:val="libAlaemChar"/>
          <w:rtl/>
        </w:rPr>
        <w:t>عليه‌السلام</w:t>
      </w:r>
      <w:r w:rsidR="00A33C4B">
        <w:rPr>
          <w:rtl/>
        </w:rPr>
        <w:t>،</w:t>
      </w:r>
      <w:r w:rsidR="006926E7">
        <w:rPr>
          <w:rtl/>
        </w:rPr>
        <w:t>روي</w:t>
      </w:r>
      <w:r w:rsidR="00A33C4B">
        <w:rPr>
          <w:rtl/>
        </w:rPr>
        <w:t>: انّه عذّب أولادها بردّها الکلام ع</w:t>
      </w:r>
      <w:r w:rsidR="009B6D3C">
        <w:rPr>
          <w:rtl/>
        </w:rPr>
        <w:t>لي</w:t>
      </w:r>
      <w:r w:rsidR="00A33C4B">
        <w:rPr>
          <w:rtl/>
        </w:rPr>
        <w:t xml:space="preserve"> اللّه </w:t>
      </w:r>
      <w:r w:rsidR="00FC17A3">
        <w:rPr>
          <w:rtl/>
        </w:rPr>
        <w:t>تعالى</w:t>
      </w:r>
      <w:r w:rsidR="00A33C4B">
        <w:rPr>
          <w:rtl/>
        </w:rPr>
        <w:t xml:space="preserve"> بقولها: </w:t>
      </w:r>
      <w:r w:rsidR="00643081" w:rsidRPr="00643081">
        <w:rPr>
          <w:rStyle w:val="libAlaemChar"/>
          <w:rtl/>
        </w:rPr>
        <w:t>(</w:t>
      </w:r>
      <w:r w:rsidR="00A33C4B" w:rsidRPr="00643081">
        <w:rPr>
          <w:rStyle w:val="libAieChar"/>
          <w:rtl/>
        </w:rPr>
        <w:t>أَ أَلِدُ وَ أَنَا عَجُوزٌ</w:t>
      </w:r>
      <w:r w:rsidR="00643081" w:rsidRPr="00643081">
        <w:rPr>
          <w:rStyle w:val="libAlaemChar"/>
          <w:rtl/>
        </w:rPr>
        <w:t>)</w:t>
      </w:r>
      <w:r w:rsidR="00A33C4B">
        <w:rPr>
          <w:rtl/>
        </w:rPr>
        <w:t xml:space="preserve"> </w:t>
      </w:r>
      <w:r w:rsidR="00643081">
        <w:rPr>
          <w:rStyle w:val="libFootnotenumChar"/>
          <w:rtl/>
        </w:rPr>
        <w:t>(1)</w:t>
      </w:r>
      <w:r w:rsidR="00A33C4B">
        <w:rPr>
          <w:rtl/>
        </w:rPr>
        <w:t xml:space="preserve">. </w:t>
      </w:r>
      <w:r w:rsidR="00643081">
        <w:rPr>
          <w:rStyle w:val="libFootnotenumChar"/>
          <w:rtl/>
        </w:rPr>
        <w:t>(2)</w:t>
      </w:r>
    </w:p>
    <w:p w:rsidR="00D94CCA" w:rsidRDefault="004B4B77" w:rsidP="006072DA">
      <w:pPr>
        <w:pStyle w:val="libNormal"/>
        <w:rPr>
          <w:rtl/>
        </w:rPr>
      </w:pPr>
      <w:r>
        <w:rPr>
          <w:rFonts w:hint="eastAsia"/>
          <w:rtl/>
        </w:rPr>
        <w:t>في</w:t>
      </w:r>
      <w:r w:rsidR="00A33C4B">
        <w:rPr>
          <w:rtl/>
        </w:rPr>
        <w:t xml:space="preserve"> انّه لم تسقط غلف</w:t>
      </w:r>
      <w:r w:rsidR="006072DA">
        <w:rPr>
          <w:rFonts w:hint="cs"/>
          <w:rtl/>
        </w:rPr>
        <w:t>ة</w:t>
      </w:r>
      <w:r w:rsidR="00A33C4B">
        <w:rPr>
          <w:rtl/>
        </w:rPr>
        <w:t xml:space="preserve"> إسحاق لتع</w:t>
      </w:r>
      <w:r w:rsidR="00A33C4B">
        <w:rPr>
          <w:rFonts w:hint="cs"/>
          <w:rtl/>
        </w:rPr>
        <w:t>یی</w:t>
      </w:r>
      <w:r w:rsidR="00A33C4B">
        <w:rPr>
          <w:rFonts w:hint="eastAsia"/>
          <w:rtl/>
        </w:rPr>
        <w:t>ر</w:t>
      </w:r>
      <w:r w:rsidR="00A33C4B">
        <w:rPr>
          <w:rtl/>
        </w:rPr>
        <w:t xml:space="preserve"> </w:t>
      </w:r>
      <w:r w:rsidR="006072DA">
        <w:rPr>
          <w:rtl/>
        </w:rPr>
        <w:t>سارة</w:t>
      </w:r>
      <w:r w:rsidR="00A33C4B">
        <w:rPr>
          <w:rtl/>
        </w:rPr>
        <w:t xml:space="preserve"> هاجر بما تع</w:t>
      </w:r>
      <w:r w:rsidR="00A33C4B">
        <w:rPr>
          <w:rFonts w:hint="cs"/>
          <w:rtl/>
        </w:rPr>
        <w:t>ی</w:t>
      </w:r>
      <w:r w:rsidR="00A33C4B">
        <w:rPr>
          <w:rFonts w:hint="eastAsia"/>
          <w:rtl/>
        </w:rPr>
        <w:t>ر</w:t>
      </w:r>
      <w:r w:rsidR="00A33C4B">
        <w:rPr>
          <w:rtl/>
        </w:rPr>
        <w:t xml:space="preserve"> به الإماء </w:t>
      </w:r>
      <w:r w:rsidR="00643081">
        <w:rPr>
          <w:rStyle w:val="libFootnotenumChar"/>
          <w:rtl/>
        </w:rPr>
        <w:t>(3)</w:t>
      </w:r>
      <w:r w:rsidR="00A33C4B">
        <w:rPr>
          <w:rtl/>
        </w:rPr>
        <w:t>.</w:t>
      </w:r>
    </w:p>
    <w:p w:rsidR="00D94CCA" w:rsidRDefault="006926E7" w:rsidP="006072DA">
      <w:pPr>
        <w:pStyle w:val="libNormal"/>
        <w:rPr>
          <w:rtl/>
        </w:rPr>
      </w:pPr>
      <w:r>
        <w:rPr>
          <w:rFonts w:hint="eastAsia"/>
          <w:rtl/>
        </w:rPr>
        <w:t>روي</w:t>
      </w:r>
      <w:r w:rsidR="00A33C4B">
        <w:rPr>
          <w:rtl/>
        </w:rPr>
        <w:t xml:space="preserve">: انّه لمّا رأت </w:t>
      </w:r>
      <w:r w:rsidR="006072DA">
        <w:rPr>
          <w:rtl/>
        </w:rPr>
        <w:t>سارة</w:t>
      </w:r>
      <w:r w:rsidR="00A33C4B">
        <w:rPr>
          <w:rtl/>
        </w:rPr>
        <w:t xml:space="preserve"> أثر السکّ</w:t>
      </w:r>
      <w:r w:rsidR="00A33C4B">
        <w:rPr>
          <w:rFonts w:hint="cs"/>
          <w:rtl/>
        </w:rPr>
        <w:t>ی</w:t>
      </w:r>
      <w:r w:rsidR="00A33C4B">
        <w:rPr>
          <w:rFonts w:hint="eastAsia"/>
          <w:rtl/>
        </w:rPr>
        <w:t>ن</w:t>
      </w:r>
      <w:r w:rsidR="00A33C4B">
        <w:rPr>
          <w:rtl/>
        </w:rPr>
        <w:t xml:space="preserve"> خدوشا </w:t>
      </w:r>
      <w:r w:rsidR="004B4B77">
        <w:rPr>
          <w:rtl/>
        </w:rPr>
        <w:t>في</w:t>
      </w:r>
      <w:r w:rsidR="00A33C4B">
        <w:rPr>
          <w:rtl/>
        </w:rPr>
        <w:t xml:space="preserve"> حلق </w:t>
      </w:r>
      <w:r w:rsidR="005F3CBA">
        <w:rPr>
          <w:rtl/>
        </w:rPr>
        <w:t>ابن</w:t>
      </w:r>
      <w:r w:rsidR="006072DA">
        <w:rPr>
          <w:rFonts w:hint="cs"/>
          <w:rtl/>
        </w:rPr>
        <w:t>ه</w:t>
      </w:r>
      <w:r w:rsidR="00A33C4B">
        <w:rPr>
          <w:rtl/>
        </w:rPr>
        <w:t>ا فزعت و اشتکت و کان بدو مرضها ال</w:t>
      </w:r>
      <w:r w:rsidR="004B4B77">
        <w:rPr>
          <w:rtl/>
        </w:rPr>
        <w:t>ذي</w:t>
      </w:r>
      <w:r w:rsidR="00A33C4B">
        <w:rPr>
          <w:rtl/>
        </w:rPr>
        <w:t xml:space="preserve"> به هلکت </w:t>
      </w:r>
      <w:r w:rsidR="00643081">
        <w:rPr>
          <w:rStyle w:val="libFootnotenumChar"/>
          <w:rtl/>
        </w:rPr>
        <w:t>(4)</w:t>
      </w:r>
      <w:r w:rsidR="00A33C4B">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کان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مکرما ل</w:t>
      </w:r>
      <w:r w:rsidR="006072DA">
        <w:rPr>
          <w:rtl/>
        </w:rPr>
        <w:t>سارة</w:t>
      </w:r>
      <w:r>
        <w:rPr>
          <w:rtl/>
        </w:rPr>
        <w:t xml:space="preserve"> </w:t>
      </w:r>
      <w:r>
        <w:rPr>
          <w:rFonts w:hint="cs"/>
          <w:rtl/>
        </w:rPr>
        <w:t>ی</w:t>
      </w:r>
      <w:r>
        <w:rPr>
          <w:rFonts w:hint="eastAsia"/>
          <w:rtl/>
        </w:rPr>
        <w:t>عزّها</w:t>
      </w:r>
      <w:r>
        <w:rPr>
          <w:rtl/>
        </w:rPr>
        <w:t xml:space="preserve"> و </w:t>
      </w:r>
      <w:r>
        <w:rPr>
          <w:rFonts w:hint="cs"/>
          <w:rtl/>
        </w:rPr>
        <w:t>ی</w:t>
      </w:r>
      <w:r>
        <w:rPr>
          <w:rFonts w:hint="eastAsia"/>
          <w:rtl/>
        </w:rPr>
        <w:t>عرف</w:t>
      </w:r>
      <w:r>
        <w:rPr>
          <w:rtl/>
        </w:rPr>
        <w:t xml:space="preserve"> حقّها و ذلک انّها کانت من ولد الأنب</w:t>
      </w:r>
      <w:r>
        <w:rPr>
          <w:rFonts w:hint="cs"/>
          <w:rtl/>
        </w:rPr>
        <w:t>ی</w:t>
      </w:r>
      <w:r>
        <w:rPr>
          <w:rFonts w:hint="eastAsia"/>
          <w:rtl/>
        </w:rPr>
        <w:t>اء</w:t>
      </w:r>
      <w:r>
        <w:rPr>
          <w:rtl/>
        </w:rPr>
        <w:t xml:space="preserve"> و بنت خالته </w:t>
      </w:r>
      <w:r w:rsidR="00643081">
        <w:rPr>
          <w:rStyle w:val="libFootnotenumChar"/>
          <w:rtl/>
        </w:rPr>
        <w:t>(5)</w:t>
      </w:r>
      <w:r>
        <w:rPr>
          <w:rtl/>
        </w:rPr>
        <w:t>.</w:t>
      </w:r>
    </w:p>
    <w:p w:rsidR="00D94CCA" w:rsidRDefault="00A33C4B" w:rsidP="006072DA">
      <w:pPr>
        <w:pStyle w:val="libNormal"/>
        <w:rPr>
          <w:rtl/>
        </w:rPr>
      </w:pPr>
      <w:r w:rsidRPr="006072DA">
        <w:rPr>
          <w:rStyle w:val="libBold1Char"/>
          <w:rFonts w:hint="eastAsia"/>
          <w:rtl/>
        </w:rPr>
        <w:t>أقول</w:t>
      </w:r>
      <w:r>
        <w:rPr>
          <w:rtl/>
        </w:rPr>
        <w:t xml:space="preserve">: قبر </w:t>
      </w:r>
      <w:r w:rsidR="006072DA">
        <w:rPr>
          <w:rtl/>
        </w:rPr>
        <w:t>سارة</w:t>
      </w:r>
      <w:r>
        <w:rPr>
          <w:rtl/>
        </w:rPr>
        <w:t xml:space="preserve"> </w:t>
      </w:r>
      <w:r w:rsidR="004B4B77">
        <w:rPr>
          <w:rtl/>
        </w:rPr>
        <w:t>في</w:t>
      </w:r>
      <w:r>
        <w:rPr>
          <w:rtl/>
        </w:rPr>
        <w:t xml:space="preserve"> قدس الخ</w:t>
      </w:r>
      <w:r w:rsidR="009B6D3C">
        <w:rPr>
          <w:rtl/>
        </w:rPr>
        <w:t>لي</w:t>
      </w:r>
      <w:r>
        <w:rPr>
          <w:rFonts w:hint="eastAsia"/>
          <w:rtl/>
        </w:rPr>
        <w:t>ل</w:t>
      </w:r>
      <w:r>
        <w:rPr>
          <w:rtl/>
        </w:rPr>
        <w:t xml:space="preserve"> عند قبر </w:t>
      </w:r>
      <w:r w:rsidR="00194B2D">
        <w:rPr>
          <w:rtl/>
        </w:rPr>
        <w:t>زوج</w:t>
      </w:r>
      <w:r w:rsidR="006072DA">
        <w:rPr>
          <w:rFonts w:hint="cs"/>
          <w:rtl/>
        </w:rPr>
        <w:t>ه</w:t>
      </w:r>
      <w:r>
        <w:rPr>
          <w:rtl/>
        </w:rPr>
        <w:t>ا إبرا</w:t>
      </w:r>
      <w:r w:rsidR="00B80428">
        <w:rPr>
          <w:rtl/>
        </w:rPr>
        <w:t>هي</w:t>
      </w:r>
      <w:r>
        <w:rPr>
          <w:rFonts w:hint="eastAsia"/>
          <w:rtl/>
        </w:rPr>
        <w:t>م</w:t>
      </w:r>
      <w:r>
        <w:rPr>
          <w:rtl/>
        </w:rPr>
        <w:t xml:space="preserve"> و أولادها إسحاق و </w:t>
      </w:r>
      <w:r>
        <w:rPr>
          <w:rFonts w:hint="cs"/>
          <w:rtl/>
        </w:rPr>
        <w:t>ی</w:t>
      </w:r>
      <w:r>
        <w:rPr>
          <w:rFonts w:hint="eastAsia"/>
          <w:rtl/>
        </w:rPr>
        <w:t>عقوب</w:t>
      </w:r>
      <w:r>
        <w:rPr>
          <w:rtl/>
        </w:rPr>
        <w:t xml:space="preserve"> و </w:t>
      </w:r>
      <w:r>
        <w:rPr>
          <w:rFonts w:hint="cs"/>
          <w:rtl/>
        </w:rPr>
        <w:t>ی</w:t>
      </w:r>
      <w:r>
        <w:rPr>
          <w:rFonts w:hint="eastAsia"/>
          <w:rtl/>
        </w:rPr>
        <w:t>وسف</w:t>
      </w:r>
      <w:r>
        <w:rPr>
          <w:rtl/>
        </w:rPr>
        <w:t xml:space="preserve"> و قد تشرّفت بز</w:t>
      </w:r>
      <w:r>
        <w:rPr>
          <w:rFonts w:hint="cs"/>
          <w:rtl/>
        </w:rPr>
        <w:t>ی</w:t>
      </w:r>
      <w:r>
        <w:rPr>
          <w:rFonts w:hint="eastAsia"/>
          <w:rtl/>
        </w:rPr>
        <w:t>ارتهم</w:t>
      </w:r>
      <w:r>
        <w:rPr>
          <w:rtl/>
        </w:rPr>
        <w:t>(سلام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6072DA">
        <w:rPr>
          <w:rStyle w:val="libFootnote0Char"/>
          <w:rFonts w:hint="cs"/>
          <w:rtl/>
        </w:rPr>
        <w:t xml:space="preserve"> سورة هود/الآية72.</w:t>
      </w:r>
    </w:p>
    <w:p w:rsidR="00643081" w:rsidRPr="00643081" w:rsidRDefault="00643081" w:rsidP="00643081">
      <w:pPr>
        <w:pStyle w:val="libLine"/>
        <w:rPr>
          <w:rStyle w:val="libFootnote0Char"/>
          <w:rtl/>
        </w:rPr>
      </w:pPr>
      <w:r w:rsidRPr="00643081">
        <w:rPr>
          <w:rStyle w:val="libFootnote0Char"/>
          <w:rFonts w:hint="eastAsia"/>
          <w:rtl/>
        </w:rPr>
        <w:t>(2)</w:t>
      </w:r>
      <w:r w:rsidR="006072DA">
        <w:rPr>
          <w:rStyle w:val="libFootnote0Char"/>
          <w:rFonts w:hint="cs"/>
          <w:rtl/>
        </w:rPr>
        <w:t xml:space="preserve"> ق:2/22/138،ج:4/118.</w:t>
      </w:r>
    </w:p>
    <w:p w:rsidR="00643081" w:rsidRPr="00643081" w:rsidRDefault="00643081" w:rsidP="00643081">
      <w:pPr>
        <w:pStyle w:val="libLine"/>
        <w:rPr>
          <w:rStyle w:val="libFootnote0Char"/>
          <w:rtl/>
        </w:rPr>
      </w:pPr>
      <w:r w:rsidRPr="00643081">
        <w:rPr>
          <w:rStyle w:val="libFootnote0Char"/>
          <w:rFonts w:hint="eastAsia"/>
          <w:rtl/>
        </w:rPr>
        <w:t>(3)</w:t>
      </w:r>
      <w:r w:rsidR="006072DA">
        <w:rPr>
          <w:rStyle w:val="libFootnote0Char"/>
          <w:rFonts w:hint="cs"/>
          <w:rtl/>
        </w:rPr>
        <w:t xml:space="preserve"> ق:5/24/140،ج:12/101.</w:t>
      </w:r>
    </w:p>
    <w:p w:rsidR="00643081" w:rsidRPr="006072DA" w:rsidRDefault="00643081" w:rsidP="006072DA">
      <w:pPr>
        <w:pStyle w:val="libFootnote0"/>
        <w:rPr>
          <w:rtl/>
        </w:rPr>
      </w:pPr>
      <w:r w:rsidRPr="00643081">
        <w:rPr>
          <w:rStyle w:val="libFootnote0Char"/>
          <w:rFonts w:hint="eastAsia"/>
          <w:rtl/>
        </w:rPr>
        <w:t>(4)</w:t>
      </w:r>
      <w:r w:rsidR="006072DA">
        <w:rPr>
          <w:rStyle w:val="libFootnote0Char"/>
          <w:rFonts w:hint="cs"/>
          <w:rtl/>
        </w:rPr>
        <w:t xml:space="preserve"> ق:5/25/146،ج:12/128.</w:t>
      </w:r>
    </w:p>
    <w:p w:rsidR="006072DA" w:rsidRPr="006072DA" w:rsidRDefault="006072DA" w:rsidP="006072DA">
      <w:pPr>
        <w:pStyle w:val="libFootnote0"/>
        <w:rPr>
          <w:rtl/>
        </w:rPr>
      </w:pPr>
      <w:r>
        <w:rPr>
          <w:rFonts w:hint="cs"/>
          <w:rtl/>
        </w:rPr>
        <w:t>(5) ق:5/25/149،ج:12/136.</w:t>
      </w:r>
    </w:p>
    <w:p w:rsidR="00643081" w:rsidRDefault="00643081" w:rsidP="00A33C4B">
      <w:pPr>
        <w:pStyle w:val="libNormal"/>
        <w:rPr>
          <w:rtl/>
        </w:rPr>
      </w:pPr>
      <w:r>
        <w:rPr>
          <w:rFonts w:hint="eastAsia"/>
          <w:rtl/>
        </w:rPr>
        <w:br w:type="page"/>
      </w:r>
    </w:p>
    <w:p w:rsidR="00D94CCA" w:rsidRDefault="00A33C4B" w:rsidP="006072DA">
      <w:pPr>
        <w:pStyle w:val="libNormal"/>
        <w:rPr>
          <w:rtl/>
        </w:rPr>
      </w:pPr>
      <w:r w:rsidRPr="006072DA">
        <w:rPr>
          <w:rStyle w:val="libBold1Char"/>
          <w:rFonts w:hint="eastAsia"/>
          <w:rtl/>
        </w:rPr>
        <w:lastRenderedPageBreak/>
        <w:t>سوس</w:t>
      </w:r>
      <w:r>
        <w:rPr>
          <w:rtl/>
        </w:rPr>
        <w:t>:</w:t>
      </w:r>
      <w:r>
        <w:rPr>
          <w:rFonts w:hint="eastAsia"/>
          <w:rtl/>
        </w:rPr>
        <w:t>باب</w:t>
      </w:r>
      <w:r>
        <w:rPr>
          <w:rtl/>
        </w:rPr>
        <w:t xml:space="preserve"> جوامع مکارم أخلاق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عدله و حسن س</w:t>
      </w:r>
      <w:r>
        <w:rPr>
          <w:rFonts w:hint="cs"/>
          <w:rtl/>
        </w:rPr>
        <w:t>ی</w:t>
      </w:r>
      <w:r>
        <w:rPr>
          <w:rFonts w:hint="eastAsia"/>
          <w:rtl/>
        </w:rPr>
        <w:t>استه</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کلام</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w:t>
      </w:r>
      <w:r w:rsidR="004B4B77">
        <w:rPr>
          <w:rtl/>
        </w:rPr>
        <w:t>في</w:t>
      </w:r>
      <w:r>
        <w:rPr>
          <w:rtl/>
        </w:rPr>
        <w:t xml:space="preserve"> </w:t>
      </w:r>
      <w:r w:rsidR="00DF76A0">
        <w:rPr>
          <w:rtl/>
        </w:rPr>
        <w:t>سیاسة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قوله؛و من </w:t>
      </w:r>
      <w:r w:rsidR="00DF76A0">
        <w:rPr>
          <w:rtl/>
        </w:rPr>
        <w:t>جملة</w:t>
      </w:r>
      <w:r>
        <w:rPr>
          <w:rtl/>
        </w:rPr>
        <w:t xml:space="preserve"> س</w:t>
      </w:r>
      <w:r>
        <w:rPr>
          <w:rFonts w:hint="cs"/>
          <w:rtl/>
        </w:rPr>
        <w:t>ی</w:t>
      </w:r>
      <w:r>
        <w:rPr>
          <w:rFonts w:hint="eastAsia"/>
          <w:rtl/>
        </w:rPr>
        <w:t>استه</w:t>
      </w:r>
      <w:r>
        <w:rPr>
          <w:rtl/>
        </w:rPr>
        <w:t xml:space="preserve"> حروبه </w:t>
      </w:r>
      <w:r w:rsidR="004B4B77">
        <w:rPr>
          <w:rtl/>
        </w:rPr>
        <w:t>في</w:t>
      </w:r>
      <w:r>
        <w:rPr>
          <w:rtl/>
        </w:rPr>
        <w:t xml:space="preserve"> </w:t>
      </w:r>
      <w:r w:rsidR="004B4B77">
        <w:rPr>
          <w:rtl/>
        </w:rPr>
        <w:t>أيّ</w:t>
      </w:r>
      <w:r>
        <w:rPr>
          <w:rFonts w:hint="eastAsia"/>
          <w:rtl/>
        </w:rPr>
        <w:t>ام</w:t>
      </w:r>
      <w:r>
        <w:rPr>
          <w:rtl/>
        </w:rPr>
        <w:t xml:space="preserve"> خلافته بالجمل و ص</w:t>
      </w:r>
      <w:r w:rsidR="004B4B77">
        <w:rPr>
          <w:rtl/>
        </w:rPr>
        <w:t>في</w:t>
      </w:r>
      <w:r>
        <w:rPr>
          <w:rFonts w:hint="eastAsia"/>
          <w:rtl/>
        </w:rPr>
        <w:t>ن</w:t>
      </w:r>
      <w:r>
        <w:rPr>
          <w:rtl/>
        </w:rPr>
        <w:t xml:space="preserve"> و النهروان و </w:t>
      </w:r>
      <w:r w:rsidR="004B4B77">
        <w:rPr>
          <w:rtl/>
        </w:rPr>
        <w:t>في</w:t>
      </w:r>
      <w:r>
        <w:rPr>
          <w:rtl/>
        </w:rPr>
        <w:t xml:space="preserve"> أقلّ الق</w:t>
      </w:r>
      <w:r w:rsidR="009B6D3C">
        <w:rPr>
          <w:rtl/>
        </w:rPr>
        <w:t>لي</w:t>
      </w:r>
      <w:r>
        <w:rPr>
          <w:rFonts w:hint="eastAsia"/>
          <w:rtl/>
        </w:rPr>
        <w:t>ل</w:t>
      </w:r>
      <w:r>
        <w:rPr>
          <w:rtl/>
        </w:rPr>
        <w:t xml:space="preserve"> منها مقنع،فانّ کلّ سائس </w:t>
      </w:r>
      <w:r w:rsidR="004B4B77">
        <w:rPr>
          <w:rtl/>
        </w:rPr>
        <w:t>في</w:t>
      </w:r>
      <w:r>
        <w:rPr>
          <w:rtl/>
        </w:rPr>
        <w:t xml:space="preserve"> الدن</w:t>
      </w:r>
      <w:r>
        <w:rPr>
          <w:rFonts w:hint="cs"/>
          <w:rtl/>
        </w:rPr>
        <w:t>ی</w:t>
      </w:r>
      <w:r>
        <w:rPr>
          <w:rFonts w:hint="eastAsia"/>
          <w:rtl/>
        </w:rPr>
        <w:t>ا</w:t>
      </w:r>
      <w:r>
        <w:rPr>
          <w:rtl/>
        </w:rPr>
        <w:t xml:space="preserve"> لم </w:t>
      </w:r>
      <w:r>
        <w:rPr>
          <w:rFonts w:hint="cs"/>
          <w:rtl/>
        </w:rPr>
        <w:t>ی</w:t>
      </w:r>
      <w:r>
        <w:rPr>
          <w:rFonts w:hint="eastAsia"/>
          <w:rtl/>
        </w:rPr>
        <w:t>بلغ</w:t>
      </w:r>
      <w:r>
        <w:rPr>
          <w:rtl/>
        </w:rPr>
        <w:t xml:space="preserve"> فتکه و بطشه و انت</w:t>
      </w:r>
      <w:r w:rsidR="006926E7">
        <w:rPr>
          <w:rtl/>
        </w:rPr>
        <w:t>قامة</w:t>
      </w:r>
      <w:r>
        <w:rPr>
          <w:rtl/>
        </w:rPr>
        <w:t xml:space="preserve"> مبلغ العشر ممّا فعل </w:t>
      </w:r>
      <w:r w:rsidR="004B4B77">
        <w:rPr>
          <w:rtl/>
        </w:rPr>
        <w:t>في</w:t>
      </w:r>
      <w:r>
        <w:rPr>
          <w:rtl/>
        </w:rPr>
        <w:t xml:space="preserve"> هذه الحروب ب</w:t>
      </w:r>
      <w:r>
        <w:rPr>
          <w:rFonts w:hint="cs"/>
          <w:rtl/>
        </w:rPr>
        <w:t>ی</w:t>
      </w:r>
      <w:r>
        <w:rPr>
          <w:rFonts w:hint="eastAsia"/>
          <w:rtl/>
        </w:rPr>
        <w:t>ده</w:t>
      </w:r>
      <w:r>
        <w:rPr>
          <w:rtl/>
        </w:rPr>
        <w:t xml:space="preserve"> و أعوانه </w:t>
      </w:r>
      <w:r w:rsidR="00643081">
        <w:rPr>
          <w:rStyle w:val="libFootnotenumChar"/>
          <w:rtl/>
        </w:rPr>
        <w:t>(2)</w:t>
      </w:r>
      <w:r>
        <w:rPr>
          <w:rtl/>
        </w:rPr>
        <w:t>.</w:t>
      </w:r>
    </w:p>
    <w:p w:rsidR="00D94CCA" w:rsidRDefault="00A33C4B" w:rsidP="006072DA">
      <w:pPr>
        <w:pStyle w:val="libNormal"/>
        <w:rPr>
          <w:rtl/>
        </w:rPr>
      </w:pPr>
      <w:r w:rsidRPr="009253F3">
        <w:rPr>
          <w:rStyle w:val="libBold1Char"/>
          <w:rFonts w:hint="eastAsia"/>
          <w:rtl/>
        </w:rPr>
        <w:t>سوع</w:t>
      </w:r>
      <w:r>
        <w:rPr>
          <w:rtl/>
        </w:rPr>
        <w:t>:</w:t>
      </w:r>
      <w:r>
        <w:rPr>
          <w:rFonts w:hint="eastAsia"/>
          <w:rtl/>
        </w:rPr>
        <w:t>باب</w:t>
      </w:r>
      <w:r>
        <w:rPr>
          <w:rtl/>
        </w:rPr>
        <w:t xml:space="preserve"> ال</w:t>
      </w:r>
      <w:r w:rsidR="004B4B77">
        <w:rPr>
          <w:rtl/>
        </w:rPr>
        <w:t>أيّ</w:t>
      </w:r>
      <w:r>
        <w:rPr>
          <w:rFonts w:hint="eastAsia"/>
          <w:rtl/>
        </w:rPr>
        <w:t>ام</w:t>
      </w:r>
      <w:r>
        <w:rPr>
          <w:rtl/>
        </w:rPr>
        <w:t xml:space="preserve"> و الساعات </w:t>
      </w:r>
      <w:r w:rsidR="00643081">
        <w:rPr>
          <w:rStyle w:val="libFootnotenumChar"/>
          <w:rtl/>
        </w:rPr>
        <w:t>(3)</w:t>
      </w:r>
      <w:r>
        <w:rPr>
          <w:rtl/>
        </w:rPr>
        <w:t>.</w:t>
      </w:r>
    </w:p>
    <w:p w:rsidR="00D94CCA" w:rsidRDefault="009253F3" w:rsidP="009253F3">
      <w:pPr>
        <w:pStyle w:val="libCenterBold1"/>
        <w:rPr>
          <w:rtl/>
        </w:rPr>
      </w:pPr>
      <w:r>
        <w:rPr>
          <w:rFonts w:hint="eastAsia"/>
          <w:rtl/>
        </w:rPr>
        <w:t>أسامي</w:t>
      </w:r>
      <w:r w:rsidR="00A33C4B">
        <w:rPr>
          <w:rtl/>
        </w:rPr>
        <w:t xml:space="preserve"> ساعات ال</w:t>
      </w:r>
      <w:r w:rsidR="009B6D3C">
        <w:rPr>
          <w:rtl/>
        </w:rPr>
        <w:t>لي</w:t>
      </w:r>
      <w:r w:rsidR="00A33C4B">
        <w:rPr>
          <w:rFonts w:hint="eastAsia"/>
          <w:rtl/>
        </w:rPr>
        <w:t>ل</w:t>
      </w:r>
      <w:r w:rsidR="00A33C4B">
        <w:rPr>
          <w:rtl/>
        </w:rPr>
        <w:t xml:space="preserve"> و النهار</w:t>
      </w:r>
    </w:p>
    <w:p w:rsidR="00D94CCA" w:rsidRDefault="004B4B77" w:rsidP="00A33C4B">
      <w:pPr>
        <w:pStyle w:val="libNormal"/>
        <w:rPr>
          <w:rtl/>
        </w:rPr>
      </w:pPr>
      <w:r>
        <w:rPr>
          <w:rFonts w:hint="eastAsia"/>
          <w:rtl/>
        </w:rPr>
        <w:t>في</w:t>
      </w:r>
      <w:r w:rsidR="00A33C4B">
        <w:rPr>
          <w:rFonts w:hint="eastAsia"/>
          <w:rtl/>
        </w:rPr>
        <w:t>ه</w:t>
      </w:r>
      <w:r w:rsidR="00A33C4B">
        <w:rPr>
          <w:rtl/>
        </w:rPr>
        <w:t xml:space="preserve"> </w:t>
      </w:r>
      <w:r w:rsidR="009253F3">
        <w:rPr>
          <w:rtl/>
        </w:rPr>
        <w:t>أسامي</w:t>
      </w:r>
      <w:r w:rsidR="00A33C4B">
        <w:rPr>
          <w:rtl/>
        </w:rPr>
        <w:t xml:space="preserve"> ساعات ال</w:t>
      </w:r>
      <w:r w:rsidR="009B6D3C">
        <w:rPr>
          <w:rtl/>
        </w:rPr>
        <w:t>لي</w:t>
      </w:r>
      <w:r w:rsidR="00A33C4B">
        <w:rPr>
          <w:rFonts w:hint="eastAsia"/>
          <w:rtl/>
        </w:rPr>
        <w:t>ل</w:t>
      </w:r>
      <w:r w:rsidR="00A33C4B">
        <w:rPr>
          <w:rtl/>
        </w:rPr>
        <w:t xml:space="preserve"> و النهار.</w:t>
      </w:r>
    </w:p>
    <w:p w:rsidR="00D94CCA" w:rsidRDefault="00A33C4B" w:rsidP="009253F3">
      <w:pPr>
        <w:pStyle w:val="libNormal"/>
        <w:rPr>
          <w:rtl/>
        </w:rPr>
      </w:pPr>
      <w:r w:rsidRPr="009253F3">
        <w:rPr>
          <w:rStyle w:val="libBold1Char"/>
          <w:rFonts w:hint="eastAsia"/>
          <w:rtl/>
        </w:rPr>
        <w:t>الخصال</w:t>
      </w:r>
      <w:r>
        <w:rPr>
          <w:rtl/>
        </w:rPr>
        <w:t xml:space="preserve">:عن </w:t>
      </w:r>
      <w:r w:rsidR="004B4B77">
        <w:rPr>
          <w:rtl/>
        </w:rPr>
        <w:t>أبي</w:t>
      </w:r>
      <w:r>
        <w:rPr>
          <w:rtl/>
        </w:rPr>
        <w:t xml:space="preserve"> إسحاق قال: أم</w:t>
      </w:r>
      <w:r w:rsidR="009B6D3C">
        <w:rPr>
          <w:rtl/>
        </w:rPr>
        <w:t>ل</w:t>
      </w:r>
      <w:r w:rsidR="009253F3">
        <w:rPr>
          <w:rFonts w:hint="cs"/>
          <w:rtl/>
        </w:rPr>
        <w:t>ى</w:t>
      </w:r>
      <w:r>
        <w:rPr>
          <w:rtl/>
        </w:rPr>
        <w:t xml:space="preserve"> ع</w:t>
      </w:r>
      <w:r w:rsidR="009B6D3C">
        <w:rPr>
          <w:rtl/>
        </w:rPr>
        <w:t>لي</w:t>
      </w:r>
      <w:r>
        <w:rPr>
          <w:rFonts w:hint="eastAsia"/>
          <w:rtl/>
        </w:rPr>
        <w:t>نا</w:t>
      </w:r>
      <w:r>
        <w:rPr>
          <w:rtl/>
        </w:rPr>
        <w:t xml:space="preserve"> تغلب ساعات ال</w:t>
      </w:r>
      <w:r w:rsidR="009B6D3C">
        <w:rPr>
          <w:rtl/>
        </w:rPr>
        <w:t>لي</w:t>
      </w:r>
      <w:r>
        <w:rPr>
          <w:rFonts w:hint="eastAsia"/>
          <w:rtl/>
        </w:rPr>
        <w:t>ل</w:t>
      </w:r>
      <w:r>
        <w:rPr>
          <w:rtl/>
        </w:rPr>
        <w:t>:الغسق و الف</w:t>
      </w:r>
      <w:r w:rsidR="0083560A">
        <w:rPr>
          <w:rtl/>
        </w:rPr>
        <w:t>حمة</w:t>
      </w:r>
      <w:r>
        <w:rPr>
          <w:rtl/>
        </w:rPr>
        <w:t xml:space="preserve"> و العشو</w:t>
      </w:r>
      <w:r w:rsidR="009253F3">
        <w:rPr>
          <w:rFonts w:hint="cs"/>
          <w:rtl/>
        </w:rPr>
        <w:t>ة</w:t>
      </w:r>
      <w:r>
        <w:rPr>
          <w:rtl/>
        </w:rPr>
        <w:t xml:space="preserve"> و ال</w:t>
      </w:r>
      <w:r w:rsidR="00E36BF5">
        <w:rPr>
          <w:rtl/>
        </w:rPr>
        <w:t>هداة</w:t>
      </w:r>
      <w:r>
        <w:rPr>
          <w:rtl/>
        </w:rPr>
        <w:t xml:space="preserve"> و السّباع و الجنح و الهز</w:t>
      </w:r>
      <w:r>
        <w:rPr>
          <w:rFonts w:hint="cs"/>
          <w:rtl/>
        </w:rPr>
        <w:t>ی</w:t>
      </w:r>
      <w:r>
        <w:rPr>
          <w:rFonts w:hint="eastAsia"/>
          <w:rtl/>
        </w:rPr>
        <w:t>ع</w:t>
      </w:r>
      <w:r>
        <w:rPr>
          <w:rtl/>
        </w:rPr>
        <w:t xml:space="preserve"> و الغفر و الزّلف</w:t>
      </w:r>
      <w:r w:rsidR="009253F3">
        <w:rPr>
          <w:rFonts w:hint="cs"/>
          <w:rtl/>
        </w:rPr>
        <w:t>ة</w:t>
      </w:r>
      <w:r>
        <w:rPr>
          <w:rtl/>
        </w:rPr>
        <w:t xml:space="preserve"> و ال</w:t>
      </w:r>
      <w:r w:rsidR="009D0B59">
        <w:rPr>
          <w:rtl/>
        </w:rPr>
        <w:t>سحرة</w:t>
      </w:r>
      <w:r>
        <w:rPr>
          <w:rtl/>
        </w:rPr>
        <w:t xml:space="preserve"> و البهر</w:t>
      </w:r>
      <w:r w:rsidR="009253F3">
        <w:rPr>
          <w:rFonts w:hint="cs"/>
          <w:rtl/>
        </w:rPr>
        <w:t>ة</w:t>
      </w:r>
      <w:r>
        <w:rPr>
          <w:rtl/>
        </w:rPr>
        <w:t>، و ساعات النهار:الراد و الشروق و المتوع و الترجّل و الدلوک و الجنوح و الهج</w:t>
      </w:r>
      <w:r>
        <w:rPr>
          <w:rFonts w:hint="cs"/>
          <w:rtl/>
        </w:rPr>
        <w:t>ی</w:t>
      </w:r>
      <w:r>
        <w:rPr>
          <w:rFonts w:hint="eastAsia"/>
          <w:rtl/>
        </w:rPr>
        <w:t>ر</w:t>
      </w:r>
      <w:r w:rsidR="009253F3">
        <w:rPr>
          <w:rFonts w:hint="cs"/>
          <w:rtl/>
        </w:rPr>
        <w:t>ة</w:t>
      </w:r>
      <w:r>
        <w:rPr>
          <w:rtl/>
        </w:rPr>
        <w:t xml:space="preserve"> و الظ</w:t>
      </w:r>
      <w:r w:rsidR="00B80428">
        <w:rPr>
          <w:rtl/>
        </w:rPr>
        <w:t>هي</w:t>
      </w:r>
      <w:r>
        <w:rPr>
          <w:rFonts w:hint="eastAsia"/>
          <w:rtl/>
        </w:rPr>
        <w:t>ر</w:t>
      </w:r>
      <w:r w:rsidR="009253F3">
        <w:rPr>
          <w:rFonts w:hint="cs"/>
          <w:rtl/>
        </w:rPr>
        <w:t>ة</w:t>
      </w:r>
      <w:r>
        <w:rPr>
          <w:rtl/>
        </w:rPr>
        <w:t xml:space="preserve"> و الأص</w:t>
      </w:r>
      <w:r>
        <w:rPr>
          <w:rFonts w:hint="cs"/>
          <w:rtl/>
        </w:rPr>
        <w:t>ی</w:t>
      </w:r>
      <w:r>
        <w:rPr>
          <w:rFonts w:hint="eastAsia"/>
          <w:rtl/>
        </w:rPr>
        <w:t>ل</w:t>
      </w:r>
      <w:r>
        <w:rPr>
          <w:rtl/>
        </w:rPr>
        <w:t xml:space="preserve"> و الطفل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w:t>
      </w:r>
      <w:r w:rsidR="009D0B59">
        <w:rPr>
          <w:rtl/>
        </w:rPr>
        <w:t>أدعیة</w:t>
      </w:r>
      <w:r>
        <w:rPr>
          <w:rtl/>
        </w:rPr>
        <w:t xml:space="preserve"> الساعات </w:t>
      </w:r>
      <w:r w:rsidR="00643081">
        <w:rPr>
          <w:rStyle w:val="libFootnotenumChar"/>
          <w:rtl/>
        </w:rPr>
        <w:t>(5)</w:t>
      </w:r>
      <w:r>
        <w:rPr>
          <w:rtl/>
        </w:rPr>
        <w:t>.</w:t>
      </w:r>
    </w:p>
    <w:p w:rsidR="00D94CCA" w:rsidRDefault="00A33C4B" w:rsidP="009253F3">
      <w:pPr>
        <w:pStyle w:val="libNormal"/>
        <w:rPr>
          <w:rtl/>
        </w:rPr>
      </w:pPr>
      <w:r>
        <w:rPr>
          <w:rFonts w:hint="eastAsia"/>
          <w:rtl/>
        </w:rPr>
        <w:t>قال</w:t>
      </w:r>
      <w:r>
        <w:rPr>
          <w:rtl/>
        </w:rPr>
        <w:t xml:space="preserve"> ال</w:t>
      </w:r>
      <w:r w:rsidR="00A638DD">
        <w:rPr>
          <w:rtl/>
        </w:rPr>
        <w:t>مجلسي</w:t>
      </w:r>
      <w:r>
        <w:rPr>
          <w:rtl/>
        </w:rPr>
        <w:t>: اعلم انّ الش</w:t>
      </w:r>
      <w:r>
        <w:rPr>
          <w:rFonts w:hint="cs"/>
          <w:rtl/>
        </w:rPr>
        <w:t>ی</w:t>
      </w:r>
      <w:r>
        <w:rPr>
          <w:rFonts w:hint="eastAsia"/>
          <w:rtl/>
        </w:rPr>
        <w:t>خ</w:t>
      </w:r>
      <w:r>
        <w:rPr>
          <w:rtl/>
        </w:rPr>
        <w:t xml:space="preserve"> أبا جعفر ال</w:t>
      </w:r>
      <w:r w:rsidR="004B4B77">
        <w:rPr>
          <w:rtl/>
        </w:rPr>
        <w:t>طوسيّ</w:t>
      </w:r>
      <w:r>
        <w:rPr>
          <w:rtl/>
        </w:rPr>
        <w:t xml:space="preserve"> </w:t>
      </w:r>
      <w:r w:rsidR="00AA3CDF" w:rsidRPr="00AA3CDF">
        <w:rPr>
          <w:rStyle w:val="libAlaemChar"/>
          <w:rtl/>
        </w:rPr>
        <w:t>رحمه‌الله</w:t>
      </w:r>
      <w:r>
        <w:rPr>
          <w:rtl/>
        </w:rPr>
        <w:t xml:space="preserve"> </w:t>
      </w:r>
      <w:r w:rsidR="004B4B77">
        <w:rPr>
          <w:rtl/>
        </w:rPr>
        <w:t>في</w:t>
      </w:r>
      <w:r>
        <w:rPr>
          <w:rtl/>
        </w:rPr>
        <w:t xml:space="preserve"> متهجده قسم </w:t>
      </w:r>
      <w:r w:rsidR="00265D50">
        <w:rPr>
          <w:rtl/>
        </w:rPr>
        <w:t>اليوم</w:t>
      </w:r>
      <w:r>
        <w:rPr>
          <w:rtl/>
        </w:rPr>
        <w:t xml:space="preserve"> باثنت</w:t>
      </w:r>
      <w:r>
        <w:rPr>
          <w:rFonts w:hint="cs"/>
          <w:rtl/>
        </w:rPr>
        <w:t>ی</w:t>
      </w:r>
      <w:r>
        <w:rPr>
          <w:rtl/>
        </w:rPr>
        <w:t xml:space="preserve"> </w:t>
      </w:r>
      <w:r w:rsidR="004B4B77">
        <w:rPr>
          <w:rtl/>
        </w:rPr>
        <w:t>عشرة</w:t>
      </w:r>
      <w:r>
        <w:rPr>
          <w:rtl/>
        </w:rPr>
        <w:t xml:space="preserve"> </w:t>
      </w:r>
      <w:r w:rsidR="00DF76A0">
        <w:rPr>
          <w:rtl/>
        </w:rPr>
        <w:t>ساعة</w:t>
      </w:r>
      <w:r>
        <w:rPr>
          <w:rtl/>
        </w:rPr>
        <w:t xml:space="preserve"> و نسب کلاّ منها </w:t>
      </w:r>
      <w:r w:rsidR="003261A0">
        <w:rPr>
          <w:rtl/>
        </w:rPr>
        <w:t>الى</w:t>
      </w:r>
      <w:r>
        <w:rPr>
          <w:rtl/>
        </w:rPr>
        <w:t xml:space="preserve"> إمام من ال</w:t>
      </w:r>
      <w:r w:rsidR="00B42BAC">
        <w:rPr>
          <w:rtl/>
        </w:rPr>
        <w:t>أئمة</w:t>
      </w:r>
      <w:r>
        <w:rPr>
          <w:rtl/>
        </w:rPr>
        <w:t xml:space="preserve"> الطاهر</w:t>
      </w:r>
      <w:r>
        <w:rPr>
          <w:rFonts w:hint="cs"/>
          <w:rtl/>
        </w:rPr>
        <w:t>ی</w:t>
      </w:r>
      <w:r>
        <w:rPr>
          <w:rFonts w:hint="eastAsia"/>
          <w:rtl/>
        </w:rPr>
        <w:t>ن</w:t>
      </w:r>
      <w:r>
        <w:rPr>
          <w:rtl/>
        </w:rPr>
        <w:t xml:space="preserve"> </w:t>
      </w:r>
      <w:r w:rsidR="00763D20" w:rsidRPr="00763D20">
        <w:rPr>
          <w:rStyle w:val="libAlaemChar"/>
          <w:rtl/>
        </w:rPr>
        <w:t>عليهم‌السلام</w:t>
      </w:r>
      <w:r>
        <w:rPr>
          <w:rtl/>
        </w:rPr>
        <w:t xml:space="preserve"> و ذکر لها دعاء مناسبا،و اقت</w:t>
      </w:r>
      <w:r w:rsidR="004B4B77">
        <w:rPr>
          <w:rtl/>
        </w:rPr>
        <w:t>ف</w:t>
      </w:r>
      <w:r w:rsidR="009253F3">
        <w:rPr>
          <w:rFonts w:hint="cs"/>
          <w:rtl/>
        </w:rPr>
        <w:t>ى</w:t>
      </w:r>
      <w:r>
        <w:rPr>
          <w:rtl/>
        </w:rPr>
        <w:t xml:space="preserve"> الس</w:t>
      </w:r>
      <w:r>
        <w:rPr>
          <w:rFonts w:hint="cs"/>
          <w:rtl/>
        </w:rPr>
        <w:t>یّ</w:t>
      </w:r>
      <w:r>
        <w:rPr>
          <w:rFonts w:hint="eastAsia"/>
          <w:rtl/>
        </w:rPr>
        <w:t>د</w:t>
      </w:r>
      <w:r>
        <w:rPr>
          <w:rtl/>
        </w:rPr>
        <w:t xml:space="preserve"> ابن </w:t>
      </w:r>
      <w:r w:rsidR="006031DD">
        <w:rPr>
          <w:rtl/>
        </w:rPr>
        <w:t>باقي</w:t>
      </w:r>
      <w:r>
        <w:rPr>
          <w:rtl/>
        </w:rPr>
        <w:t xml:space="preserve"> و الکفعم</w:t>
      </w:r>
      <w:r w:rsidR="009253F3">
        <w:rPr>
          <w:rFonts w:hint="cs"/>
          <w:rtl/>
        </w:rPr>
        <w:t>ي</w:t>
      </w:r>
      <w:r>
        <w:rPr>
          <w:rtl/>
        </w:rPr>
        <w:t xml:space="preserve"> أثره،و لم أر سند هذه ال</w:t>
      </w:r>
      <w:r w:rsidR="009D0B59">
        <w:rPr>
          <w:rtl/>
        </w:rPr>
        <w:t>أدعیة</w:t>
      </w:r>
      <w:r>
        <w:rPr>
          <w:rtl/>
        </w:rPr>
        <w:t xml:space="preserve"> و اعتمدت </w:t>
      </w:r>
      <w:r w:rsidR="004B4B77">
        <w:rPr>
          <w:rtl/>
        </w:rPr>
        <w:t>في</w:t>
      </w:r>
      <w:r>
        <w:rPr>
          <w:rtl/>
        </w:rPr>
        <w:t xml:space="preserve"> ذلک ع</w:t>
      </w:r>
      <w:r w:rsidR="009B6D3C">
        <w:rPr>
          <w:rtl/>
        </w:rPr>
        <w:t>لي</w:t>
      </w:r>
      <w:r>
        <w:rPr>
          <w:rFonts w:hint="eastAsia"/>
          <w:rtl/>
        </w:rPr>
        <w:t>هم</w:t>
      </w:r>
      <w:r>
        <w:rPr>
          <w:rtl/>
        </w:rPr>
        <w:t xml:space="preserve"> أحسن اللّه </w:t>
      </w:r>
      <w:r w:rsidR="00FC17A3">
        <w:rPr>
          <w:rtl/>
        </w:rPr>
        <w:t>تعالى</w:t>
      </w:r>
      <w:r>
        <w:rPr>
          <w:rtl/>
        </w:rPr>
        <w:t xml:space="preserve"> </w:t>
      </w:r>
      <w:r w:rsidR="00265D50">
        <w:rPr>
          <w:rtl/>
        </w:rPr>
        <w:t>اليه</w:t>
      </w:r>
      <w:r>
        <w:rPr>
          <w:rFonts w:hint="eastAsia"/>
          <w:rtl/>
        </w:rPr>
        <w:t>م</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53F3">
        <w:rPr>
          <w:rStyle w:val="libFootnote0Char"/>
          <w:rFonts w:hint="cs"/>
          <w:rtl/>
        </w:rPr>
        <w:t xml:space="preserve"> ق:9/86/532،ج:41/102.</w:t>
      </w:r>
    </w:p>
    <w:p w:rsidR="00643081" w:rsidRPr="00643081" w:rsidRDefault="00643081" w:rsidP="00643081">
      <w:pPr>
        <w:pStyle w:val="libLine"/>
        <w:rPr>
          <w:rStyle w:val="libFootnote0Char"/>
          <w:rtl/>
        </w:rPr>
      </w:pPr>
      <w:r w:rsidRPr="00643081">
        <w:rPr>
          <w:rStyle w:val="libFootnote0Char"/>
          <w:rFonts w:hint="eastAsia"/>
          <w:rtl/>
        </w:rPr>
        <w:t>(2)</w:t>
      </w:r>
      <w:r w:rsidR="009253F3">
        <w:rPr>
          <w:rStyle w:val="libFootnote0Char"/>
          <w:rFonts w:hint="cs"/>
          <w:rtl/>
        </w:rPr>
        <w:t xml:space="preserve"> ق:9/86/543،ج:41/150.</w:t>
      </w:r>
    </w:p>
    <w:p w:rsidR="00643081" w:rsidRPr="009253F3" w:rsidRDefault="00643081" w:rsidP="009253F3">
      <w:pPr>
        <w:pStyle w:val="libFootnote0"/>
        <w:rPr>
          <w:rtl/>
        </w:rPr>
      </w:pPr>
      <w:r w:rsidRPr="00643081">
        <w:rPr>
          <w:rStyle w:val="libFootnote0Char"/>
          <w:rFonts w:hint="eastAsia"/>
          <w:rtl/>
        </w:rPr>
        <w:t>(3)</w:t>
      </w:r>
      <w:r w:rsidR="009253F3">
        <w:rPr>
          <w:rStyle w:val="libFootnote0Char"/>
          <w:rFonts w:hint="cs"/>
          <w:rtl/>
        </w:rPr>
        <w:t xml:space="preserve"> ق:14/15/186،ج:59/1.</w:t>
      </w:r>
    </w:p>
    <w:p w:rsidR="00643081" w:rsidRPr="009253F3" w:rsidRDefault="00643081" w:rsidP="009253F3">
      <w:pPr>
        <w:pStyle w:val="libFootnote0"/>
        <w:rPr>
          <w:rtl/>
        </w:rPr>
      </w:pPr>
      <w:r w:rsidRPr="009253F3">
        <w:rPr>
          <w:rFonts w:hint="eastAsia"/>
          <w:rtl/>
        </w:rPr>
        <w:t>(4)</w:t>
      </w:r>
      <w:r w:rsidR="009253F3" w:rsidRPr="009253F3">
        <w:rPr>
          <w:rFonts w:hint="cs"/>
          <w:rtl/>
        </w:rPr>
        <w:t xml:space="preserve"> ق:14/15/187،ج:59/4.</w:t>
      </w:r>
    </w:p>
    <w:p w:rsidR="009253F3" w:rsidRDefault="009253F3" w:rsidP="009253F3">
      <w:pPr>
        <w:pStyle w:val="libFootnote0"/>
        <w:rPr>
          <w:rtl/>
        </w:rPr>
      </w:pPr>
      <w:r>
        <w:rPr>
          <w:rFonts w:hint="cs"/>
          <w:rtl/>
        </w:rPr>
        <w:t>(5) ق:كتاب الصلاة/67/513،ج:86/339.</w:t>
      </w:r>
    </w:p>
    <w:p w:rsidR="009253F3" w:rsidRPr="009253F3" w:rsidRDefault="009253F3" w:rsidP="009253F3">
      <w:pPr>
        <w:pStyle w:val="libFootnote0"/>
        <w:rPr>
          <w:rtl/>
        </w:rPr>
      </w:pPr>
      <w:r>
        <w:rPr>
          <w:rFonts w:hint="cs"/>
          <w:rtl/>
        </w:rPr>
        <w:t>(6) ق:كتاب الصلاة/67/513،ج:86/339.</w:t>
      </w:r>
    </w:p>
    <w:p w:rsidR="00643081" w:rsidRDefault="00643081" w:rsidP="00A33C4B">
      <w:pPr>
        <w:pStyle w:val="libNormal"/>
        <w:rPr>
          <w:rtl/>
        </w:rPr>
      </w:pPr>
      <w:r>
        <w:rPr>
          <w:rFonts w:hint="eastAsia"/>
          <w:rtl/>
        </w:rPr>
        <w:br w:type="page"/>
      </w:r>
    </w:p>
    <w:p w:rsidR="00D94CCA" w:rsidRDefault="00A33C4B" w:rsidP="00F62C71">
      <w:pPr>
        <w:pStyle w:val="libNormal"/>
        <w:rPr>
          <w:rtl/>
        </w:rPr>
      </w:pPr>
      <w:r>
        <w:rPr>
          <w:rFonts w:hint="eastAsia"/>
          <w:rtl/>
        </w:rPr>
        <w:lastRenderedPageBreak/>
        <w:t>الکلام</w:t>
      </w:r>
      <w:r>
        <w:rPr>
          <w:rtl/>
        </w:rPr>
        <w:t xml:space="preserve"> </w:t>
      </w:r>
      <w:r w:rsidR="004B4B77">
        <w:rPr>
          <w:rtl/>
        </w:rPr>
        <w:t>في</w:t>
      </w:r>
      <w:r>
        <w:rPr>
          <w:rtl/>
        </w:rPr>
        <w:t xml:space="preserve"> اصطلاح شرع</w:t>
      </w:r>
      <w:r w:rsidR="00F62C71">
        <w:rPr>
          <w:rFonts w:hint="cs"/>
          <w:rtl/>
        </w:rPr>
        <w:t>ي</w:t>
      </w:r>
      <w:r>
        <w:rPr>
          <w:rtl/>
        </w:rPr>
        <w:t xml:space="preserve"> </w:t>
      </w:r>
      <w:r w:rsidR="004B4B77">
        <w:rPr>
          <w:rtl/>
        </w:rPr>
        <w:t>في</w:t>
      </w:r>
      <w:r>
        <w:rPr>
          <w:rtl/>
        </w:rPr>
        <w:t xml:space="preserve"> الساعات،و انّ </w:t>
      </w:r>
      <w:r w:rsidR="00DF76A0">
        <w:rPr>
          <w:rtl/>
        </w:rPr>
        <w:t>ساعة</w:t>
      </w:r>
      <w:r>
        <w:rPr>
          <w:rtl/>
        </w:rPr>
        <w:t xml:space="preserve"> ب</w:t>
      </w:r>
      <w:r>
        <w:rPr>
          <w:rFonts w:hint="cs"/>
          <w:rtl/>
        </w:rPr>
        <w:t>ی</w:t>
      </w:r>
      <w:r>
        <w:rPr>
          <w:rFonts w:hint="eastAsia"/>
          <w:rtl/>
        </w:rPr>
        <w:t>ن</w:t>
      </w:r>
      <w:r>
        <w:rPr>
          <w:rtl/>
        </w:rPr>
        <w:t xml:space="preserve"> الطلوع</w:t>
      </w:r>
      <w:r>
        <w:rPr>
          <w:rFonts w:hint="cs"/>
          <w:rtl/>
        </w:rPr>
        <w:t>ی</w:t>
      </w:r>
      <w:r>
        <w:rPr>
          <w:rFonts w:hint="eastAsia"/>
          <w:rtl/>
        </w:rPr>
        <w:t>ن</w:t>
      </w:r>
      <w:r>
        <w:rPr>
          <w:rtl/>
        </w:rPr>
        <w:t xml:space="preserve"> </w:t>
      </w:r>
      <w:r w:rsidR="009B6D3C">
        <w:rPr>
          <w:rtl/>
        </w:rPr>
        <w:t>لي</w:t>
      </w:r>
      <w:r>
        <w:rPr>
          <w:rFonts w:hint="eastAsia"/>
          <w:rtl/>
        </w:rPr>
        <w:t>ست</w:t>
      </w:r>
      <w:r>
        <w:rPr>
          <w:rtl/>
        </w:rPr>
        <w:t xml:space="preserve"> من ساعات ال</w:t>
      </w:r>
      <w:r w:rsidR="009B6D3C">
        <w:rPr>
          <w:rtl/>
        </w:rPr>
        <w:t>لي</w:t>
      </w:r>
      <w:r>
        <w:rPr>
          <w:rFonts w:hint="eastAsia"/>
          <w:rtl/>
        </w:rPr>
        <w:t>ل</w:t>
      </w:r>
      <w:r>
        <w:rPr>
          <w:rtl/>
        </w:rPr>
        <w:t xml:space="preserve"> و النهار </w:t>
      </w:r>
      <w:r w:rsidR="00643081">
        <w:rPr>
          <w:rStyle w:val="libFootnotenumChar"/>
          <w:rtl/>
        </w:rPr>
        <w:t>(1)</w:t>
      </w:r>
      <w:r>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لکلّ مؤمن خمس ساعات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Pr>
          <w:rFonts w:hint="cs"/>
          <w:rtl/>
        </w:rPr>
        <w:t>ی</w:t>
      </w:r>
      <w:r>
        <w:rPr>
          <w:rFonts w:hint="eastAsia"/>
          <w:rtl/>
        </w:rPr>
        <w:t>شفع</w:t>
      </w:r>
      <w:r>
        <w:rPr>
          <w:rtl/>
        </w:rPr>
        <w:t xml:space="preserve"> </w:t>
      </w:r>
      <w:r w:rsidR="004B4B77">
        <w:rPr>
          <w:rtl/>
        </w:rPr>
        <w:t>في</w:t>
      </w:r>
      <w:r>
        <w:rPr>
          <w:rFonts w:hint="eastAsia"/>
          <w:rtl/>
        </w:rPr>
        <w:t>ها</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و</w:t>
      </w:r>
      <w:r>
        <w:rPr>
          <w:rtl/>
        </w:rPr>
        <w:t xml:space="preserve"> تقدّم </w:t>
      </w:r>
      <w:r w:rsidR="004B4B77">
        <w:rPr>
          <w:rtl/>
        </w:rPr>
        <w:t>في</w:t>
      </w:r>
      <w:r>
        <w:rPr>
          <w:rtl/>
        </w:rPr>
        <w:t xml:space="preserve"> </w:t>
      </w:r>
      <w:r w:rsidR="00643081" w:rsidRPr="00F62C71">
        <w:rPr>
          <w:rtl/>
        </w:rPr>
        <w:t>(</w:t>
      </w:r>
      <w:r w:rsidRPr="00F62C71">
        <w:rPr>
          <w:rtl/>
        </w:rPr>
        <w:t>خزن</w:t>
      </w:r>
      <w:r w:rsidR="00643081" w:rsidRPr="00F62C71">
        <w:rPr>
          <w:rtl/>
        </w:rPr>
        <w:t>)</w:t>
      </w:r>
      <w:r>
        <w:rPr>
          <w:rtl/>
        </w:rPr>
        <w:t xml:space="preserve">ما </w:t>
      </w:r>
      <w:r>
        <w:rPr>
          <w:rFonts w:hint="cs"/>
          <w:rtl/>
        </w:rPr>
        <w:t>ی</w:t>
      </w:r>
      <w:r>
        <w:rPr>
          <w:rFonts w:hint="eastAsia"/>
          <w:rtl/>
        </w:rPr>
        <w:t>تعلق</w:t>
      </w:r>
      <w:r>
        <w:rPr>
          <w:rtl/>
        </w:rPr>
        <w:t xml:space="preserve"> بذلک.</w:t>
      </w:r>
    </w:p>
    <w:p w:rsidR="00D94CCA" w:rsidRDefault="00A33C4B" w:rsidP="00F62C71">
      <w:pPr>
        <w:pStyle w:val="libCenterBold1"/>
        <w:rPr>
          <w:rtl/>
        </w:rPr>
      </w:pPr>
      <w:r>
        <w:rPr>
          <w:rFonts w:hint="eastAsia"/>
          <w:rtl/>
        </w:rPr>
        <w:t>ال</w:t>
      </w:r>
      <w:r w:rsidR="00DF76A0">
        <w:rPr>
          <w:rFonts w:hint="eastAsia"/>
          <w:rtl/>
        </w:rPr>
        <w:t>ساعة</w:t>
      </w:r>
    </w:p>
    <w:p w:rsidR="00D94CCA" w:rsidRDefault="00A33C4B" w:rsidP="00F62C71">
      <w:pPr>
        <w:pStyle w:val="libNormal"/>
      </w:pPr>
      <w:r>
        <w:rPr>
          <w:rFonts w:hint="eastAsia"/>
          <w:rtl/>
        </w:rPr>
        <w:t>قال</w:t>
      </w:r>
      <w:r>
        <w:rPr>
          <w:rtl/>
        </w:rPr>
        <w:t xml:space="preserve"> أبو عبد اللّه </w:t>
      </w:r>
      <w:r w:rsidR="00D665AA" w:rsidRPr="00D665AA">
        <w:rPr>
          <w:rStyle w:val="libAlaemChar"/>
          <w:rtl/>
        </w:rPr>
        <w:t>عليه‌السلام</w:t>
      </w:r>
      <w:r>
        <w:rPr>
          <w:rtl/>
        </w:rPr>
        <w:t>: انّ ال</w:t>
      </w:r>
      <w:r w:rsidR="009B6D3C">
        <w:rPr>
          <w:rtl/>
        </w:rPr>
        <w:t>لي</w:t>
      </w:r>
      <w:r>
        <w:rPr>
          <w:rFonts w:hint="eastAsia"/>
          <w:rtl/>
        </w:rPr>
        <w:t>ل</w:t>
      </w:r>
      <w:r>
        <w:rPr>
          <w:rtl/>
        </w:rPr>
        <w:t xml:space="preserve"> و النهار إثن</w:t>
      </w:r>
      <w:r>
        <w:rPr>
          <w:rFonts w:hint="cs"/>
          <w:rtl/>
        </w:rPr>
        <w:t>ی</w:t>
      </w:r>
      <w:r>
        <w:rPr>
          <w:rtl/>
        </w:rPr>
        <w:t xml:space="preserve"> عشر </w:t>
      </w:r>
      <w:r w:rsidR="00DF76A0">
        <w:rPr>
          <w:rtl/>
        </w:rPr>
        <w:t>ساعة</w:t>
      </w:r>
      <w:r>
        <w:rPr>
          <w:rtl/>
        </w:rPr>
        <w:t xml:space="preserve"> و انّ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أشرف </w:t>
      </w:r>
      <w:r w:rsidR="00DF76A0">
        <w:rPr>
          <w:rtl/>
        </w:rPr>
        <w:t>ساعة</w:t>
      </w:r>
      <w:r>
        <w:rPr>
          <w:rtl/>
        </w:rPr>
        <w:t xml:space="preserve"> منها،و هو قوله </w:t>
      </w:r>
      <w:r w:rsidR="00FC17A3">
        <w:rPr>
          <w:rtl/>
        </w:rPr>
        <w:t>تعالى</w:t>
      </w:r>
      <w:r>
        <w:rPr>
          <w:rtl/>
        </w:rPr>
        <w:t xml:space="preserve">: </w:t>
      </w:r>
      <w:r w:rsidR="00643081" w:rsidRPr="00643081">
        <w:rPr>
          <w:rStyle w:val="libAlaemChar"/>
          <w:rtl/>
        </w:rPr>
        <w:t>(</w:t>
      </w:r>
      <w:r w:rsidRPr="00643081">
        <w:rPr>
          <w:rStyle w:val="libAieChar"/>
          <w:rtl/>
        </w:rPr>
        <w:t>بَلْ کَذَّبُوا بِالسّٰاعَهِ وَ أَعْتَدْنٰا لِمَنْ کَذَّبَ بِالسّٰاعَ</w:t>
      </w:r>
      <w:r w:rsidR="00F62C71">
        <w:rPr>
          <w:rStyle w:val="libAieChar"/>
          <w:rFonts w:hint="cs"/>
          <w:rtl/>
        </w:rPr>
        <w:t>ةِ</w:t>
      </w:r>
      <w:r w:rsidRPr="00643081">
        <w:rPr>
          <w:rStyle w:val="libAieChar"/>
          <w:rtl/>
        </w:rPr>
        <w:t xml:space="preserve"> سَعِ</w:t>
      </w:r>
      <w:r w:rsidRPr="00643081">
        <w:rPr>
          <w:rStyle w:val="libAieChar"/>
          <w:rFonts w:hint="cs"/>
          <w:rtl/>
        </w:rPr>
        <w:t>ی</w:t>
      </w:r>
      <w:r w:rsidRPr="00643081">
        <w:rPr>
          <w:rStyle w:val="libAieChar"/>
          <w:rFonts w:hint="eastAsia"/>
          <w:rtl/>
        </w:rPr>
        <w:t>راً</w:t>
      </w:r>
      <w:r w:rsidR="00643081" w:rsidRPr="00643081">
        <w:rPr>
          <w:rStyle w:val="libAlaemChar"/>
          <w:rFonts w:hint="eastAsia"/>
          <w:rtl/>
        </w:rPr>
        <w:t>)</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pPr>
      <w:r>
        <w:rPr>
          <w:rFonts w:hint="eastAsia"/>
          <w:rtl/>
        </w:rPr>
        <w:t>أمر</w:t>
      </w:r>
      <w:r>
        <w:rPr>
          <w:rtl/>
        </w:rPr>
        <w:t xml:space="preserve"> الرضا </w:t>
      </w:r>
      <w:r w:rsidR="00D665AA" w:rsidRPr="00D665AA">
        <w:rPr>
          <w:rStyle w:val="libAlaemChar"/>
          <w:rtl/>
        </w:rPr>
        <w:t>عليه‌السلام</w:t>
      </w:r>
      <w:r>
        <w:rPr>
          <w:rtl/>
        </w:rPr>
        <w:t xml:space="preserve">: بأن </w:t>
      </w:r>
      <w:r>
        <w:rPr>
          <w:rFonts w:hint="cs"/>
          <w:rtl/>
        </w:rPr>
        <w:t>ی</w:t>
      </w:r>
      <w:r>
        <w:rPr>
          <w:rFonts w:hint="eastAsia"/>
          <w:rtl/>
        </w:rPr>
        <w:t>عمل</w:t>
      </w:r>
      <w:r>
        <w:rPr>
          <w:rtl/>
        </w:rPr>
        <w:t xml:space="preserve"> له مقدار الساعات. </w:t>
      </w:r>
      <w:r w:rsidR="00643081">
        <w:rPr>
          <w:rStyle w:val="libFootnotenumChar"/>
          <w:rtl/>
        </w:rPr>
        <w:t>(5)</w:t>
      </w:r>
    </w:p>
    <w:p w:rsidR="00D94CCA" w:rsidRDefault="00A33C4B" w:rsidP="00A33C4B">
      <w:pPr>
        <w:pStyle w:val="libNormal"/>
        <w:rPr>
          <w:rtl/>
        </w:rPr>
      </w:pPr>
      <w:r>
        <w:rPr>
          <w:rFonts w:hint="eastAsia"/>
          <w:rtl/>
        </w:rPr>
        <w:t>أمر</w:t>
      </w:r>
      <w:r>
        <w:rPr>
          <w:rtl/>
        </w:rPr>
        <w:t xml:space="preserve"> </w:t>
      </w:r>
      <w:r w:rsidR="004B4B77">
        <w:rPr>
          <w:rtl/>
        </w:rPr>
        <w:t>أبي</w:t>
      </w:r>
      <w:r>
        <w:rPr>
          <w:rtl/>
        </w:rPr>
        <w:t xml:space="preserve"> الحسن ال</w:t>
      </w:r>
      <w:r w:rsidR="00A050D0">
        <w:rPr>
          <w:rtl/>
        </w:rPr>
        <w:t>هادي</w:t>
      </w:r>
      <w:r>
        <w:rPr>
          <w:rtl/>
        </w:rPr>
        <w:t xml:space="preserve"> </w:t>
      </w:r>
      <w:r w:rsidR="00D665AA" w:rsidRPr="00D665AA">
        <w:rPr>
          <w:rStyle w:val="libAlaemChar"/>
          <w:rtl/>
        </w:rPr>
        <w:t>عليه‌السلام</w:t>
      </w:r>
      <w:r>
        <w:rPr>
          <w:rtl/>
        </w:rPr>
        <w:t xml:space="preserve"> </w:t>
      </w:r>
      <w:r w:rsidR="004B4B77">
        <w:rPr>
          <w:rtl/>
        </w:rPr>
        <w:t>عليّ</w:t>
      </w:r>
      <w:r>
        <w:rPr>
          <w:rtl/>
        </w:rPr>
        <w:t xml:space="preserve"> بن مهز</w:t>
      </w:r>
      <w:r>
        <w:rPr>
          <w:rFonts w:hint="cs"/>
          <w:rtl/>
        </w:rPr>
        <w:t>ی</w:t>
      </w:r>
      <w:r>
        <w:rPr>
          <w:rFonts w:hint="eastAsia"/>
          <w:rtl/>
        </w:rPr>
        <w:t>ار</w:t>
      </w:r>
      <w:r>
        <w:rPr>
          <w:rtl/>
        </w:rPr>
        <w:t xml:space="preserve">: أن </w:t>
      </w:r>
      <w:r>
        <w:rPr>
          <w:rFonts w:hint="cs"/>
          <w:rtl/>
        </w:rPr>
        <w:t>ی</w:t>
      </w:r>
      <w:r>
        <w:rPr>
          <w:rFonts w:hint="eastAsia"/>
          <w:rtl/>
        </w:rPr>
        <w:t>عمل</w:t>
      </w:r>
      <w:r>
        <w:rPr>
          <w:rtl/>
        </w:rPr>
        <w:t xml:space="preserve"> له مقدار الساعات </w:t>
      </w:r>
      <w:r w:rsidR="00643081">
        <w:rPr>
          <w:rStyle w:val="libFootnotenumChar"/>
          <w:rtl/>
        </w:rPr>
        <w:t>(6)</w:t>
      </w:r>
      <w:r>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ذکر بعض أشراط ال</w:t>
      </w:r>
      <w:r w:rsidR="00DF76A0">
        <w:rPr>
          <w:rtl/>
        </w:rPr>
        <w:t>ساعة</w:t>
      </w:r>
      <w:r>
        <w:rPr>
          <w:rtl/>
        </w:rPr>
        <w:t xml:space="preserve"> </w:t>
      </w:r>
      <w:r w:rsidR="00643081">
        <w:rPr>
          <w:rStyle w:val="libFootnotenumChar"/>
          <w:rtl/>
        </w:rPr>
        <w:t>(7)</w:t>
      </w:r>
      <w:r>
        <w:rPr>
          <w:rtl/>
        </w:rPr>
        <w:t>.</w:t>
      </w:r>
    </w:p>
    <w:p w:rsidR="00D94CCA" w:rsidRDefault="00A33C4B" w:rsidP="00F62C71">
      <w:pPr>
        <w:pStyle w:val="libNormal"/>
        <w:rPr>
          <w:rtl/>
        </w:rPr>
      </w:pPr>
      <w:r w:rsidRPr="00F62C71">
        <w:rPr>
          <w:rStyle w:val="libBold1Char"/>
          <w:rFonts w:hint="eastAsia"/>
          <w:rtl/>
        </w:rPr>
        <w:t>قصص</w:t>
      </w:r>
      <w:r w:rsidRPr="00F62C71">
        <w:rPr>
          <w:rStyle w:val="libBold1Char"/>
          <w:rtl/>
        </w:rPr>
        <w:t xml:space="preserve"> الأنب</w:t>
      </w:r>
      <w:r w:rsidRPr="00F62C71">
        <w:rPr>
          <w:rStyle w:val="libBold1Char"/>
          <w:rFonts w:hint="cs"/>
          <w:rtl/>
        </w:rPr>
        <w:t>ی</w:t>
      </w:r>
      <w:r w:rsidRPr="00F62C71">
        <w:rPr>
          <w:rStyle w:val="libBold1Char"/>
          <w:rFonts w:hint="eastAsia"/>
          <w:rtl/>
        </w:rPr>
        <w:t>اء</w:t>
      </w:r>
      <w:r>
        <w:rPr>
          <w:rtl/>
        </w:rPr>
        <w:t xml:space="preserve">:عن الصادق </w:t>
      </w:r>
      <w:r w:rsidR="00D665AA" w:rsidRPr="00D665AA">
        <w:rPr>
          <w:rStyle w:val="libAlaemChar"/>
          <w:rtl/>
        </w:rPr>
        <w:t>عليه‌السلام</w:t>
      </w:r>
      <w:r>
        <w:rPr>
          <w:rtl/>
        </w:rPr>
        <w:t xml:space="preserve"> قال: قال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لجبرئ</w:t>
      </w:r>
      <w:r>
        <w:rPr>
          <w:rFonts w:hint="cs"/>
          <w:rtl/>
        </w:rPr>
        <w:t>ی</w:t>
      </w:r>
      <w:r>
        <w:rPr>
          <w:rFonts w:hint="eastAsia"/>
          <w:rtl/>
        </w:rPr>
        <w:t>ل</w:t>
      </w:r>
      <w:r>
        <w:rPr>
          <w:rtl/>
        </w:rPr>
        <w:t xml:space="preserve"> </w:t>
      </w:r>
      <w:r w:rsidR="00D665AA" w:rsidRPr="00D665AA">
        <w:rPr>
          <w:rStyle w:val="libAlaemChar"/>
          <w:rtl/>
        </w:rPr>
        <w:t>عليه‌السلام</w:t>
      </w:r>
      <w:r>
        <w:rPr>
          <w:rtl/>
        </w:rPr>
        <w:t>:مت</w:t>
      </w:r>
      <w:r>
        <w:rPr>
          <w:rFonts w:hint="cs"/>
          <w:rtl/>
        </w:rPr>
        <w:t>ی</w:t>
      </w:r>
      <w:r>
        <w:rPr>
          <w:rtl/>
        </w:rPr>
        <w:t xml:space="preserve"> ق</w:t>
      </w:r>
      <w:r>
        <w:rPr>
          <w:rFonts w:hint="cs"/>
          <w:rtl/>
        </w:rPr>
        <w:t>ی</w:t>
      </w:r>
      <w:r>
        <w:rPr>
          <w:rFonts w:hint="eastAsia"/>
          <w:rtl/>
        </w:rPr>
        <w:t>ام</w:t>
      </w:r>
      <w:r>
        <w:rPr>
          <w:rtl/>
        </w:rPr>
        <w:t xml:space="preserve"> ال</w:t>
      </w:r>
      <w:r w:rsidR="00DF76A0">
        <w:rPr>
          <w:rtl/>
        </w:rPr>
        <w:t>ساعة</w:t>
      </w:r>
      <w:r>
        <w:rPr>
          <w:rtl/>
        </w:rPr>
        <w:t>؟فانتفض جبرئ</w:t>
      </w:r>
      <w:r>
        <w:rPr>
          <w:rFonts w:hint="cs"/>
          <w:rtl/>
        </w:rPr>
        <w:t>ی</w:t>
      </w:r>
      <w:r>
        <w:rPr>
          <w:rFonts w:hint="eastAsia"/>
          <w:rtl/>
        </w:rPr>
        <w:t>ل</w:t>
      </w:r>
      <w:r>
        <w:rPr>
          <w:rtl/>
        </w:rPr>
        <w:t xml:space="preserve"> انتفاض</w:t>
      </w:r>
      <w:r w:rsidR="00F62C71">
        <w:rPr>
          <w:rFonts w:hint="cs"/>
          <w:rtl/>
        </w:rPr>
        <w:t>ة</w:t>
      </w:r>
      <w:r>
        <w:rPr>
          <w:rtl/>
        </w:rPr>
        <w:t xml:space="preserve"> أغم</w:t>
      </w:r>
      <w:r>
        <w:rPr>
          <w:rFonts w:hint="cs"/>
          <w:rtl/>
        </w:rPr>
        <w:t>ی</w:t>
      </w:r>
      <w:r>
        <w:rPr>
          <w:rtl/>
        </w:rPr>
        <w:t xml:space="preserve"> ع</w:t>
      </w:r>
      <w:r w:rsidR="009B6D3C">
        <w:rPr>
          <w:rtl/>
        </w:rPr>
        <w:t>لي</w:t>
      </w:r>
      <w:r>
        <w:rPr>
          <w:rFonts w:hint="eastAsia"/>
          <w:rtl/>
        </w:rPr>
        <w:t>ه</w:t>
      </w:r>
      <w:r>
        <w:rPr>
          <w:rtl/>
        </w:rPr>
        <w:t xml:space="preserve"> منها،فلمّا أفاق قال:</w:t>
      </w:r>
      <w:r>
        <w:rPr>
          <w:rFonts w:hint="cs"/>
          <w:rtl/>
        </w:rPr>
        <w:t>ی</w:t>
      </w:r>
      <w:r>
        <w:rPr>
          <w:rFonts w:hint="eastAsia"/>
          <w:rtl/>
        </w:rPr>
        <w:t>ا</w:t>
      </w:r>
      <w:r>
        <w:rPr>
          <w:rtl/>
        </w:rPr>
        <w:t xml:space="preserve"> روح اللّه ما المسؤول أعلم بها من السائل و له من </w:t>
      </w:r>
      <w:r w:rsidR="004B4B77">
        <w:rPr>
          <w:rtl/>
        </w:rPr>
        <w:t>في</w:t>
      </w:r>
      <w:r>
        <w:rPr>
          <w:rtl/>
        </w:rPr>
        <w:t xml:space="preserve"> السماوات و الأرض لا ت</w:t>
      </w:r>
      <w:r w:rsidR="006926E7">
        <w:rPr>
          <w:rtl/>
        </w:rPr>
        <w:t>أتي</w:t>
      </w:r>
      <w:r>
        <w:rPr>
          <w:rFonts w:hint="eastAsia"/>
          <w:rtl/>
        </w:rPr>
        <w:t>کم</w:t>
      </w:r>
      <w:r>
        <w:rPr>
          <w:rtl/>
        </w:rPr>
        <w:t xml:space="preserve"> الاّ بغت</w:t>
      </w:r>
      <w:r w:rsidR="00F62C71">
        <w:rPr>
          <w:rFonts w:hint="cs"/>
          <w:rtl/>
        </w:rPr>
        <w:t>ة</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62C71">
        <w:rPr>
          <w:rStyle w:val="libFootnote0Char"/>
          <w:rFonts w:hint="cs"/>
          <w:rtl/>
        </w:rPr>
        <w:t xml:space="preserve"> ق:كتاب الصلاة/2/19،ج:82/259.</w:t>
      </w:r>
    </w:p>
    <w:p w:rsidR="00643081" w:rsidRPr="00643081" w:rsidRDefault="00643081" w:rsidP="00643081">
      <w:pPr>
        <w:pStyle w:val="libLine"/>
        <w:rPr>
          <w:rStyle w:val="libFootnote0Char"/>
          <w:rtl/>
        </w:rPr>
      </w:pPr>
      <w:r w:rsidRPr="00643081">
        <w:rPr>
          <w:rStyle w:val="libFootnote0Char"/>
          <w:rFonts w:hint="eastAsia"/>
          <w:rtl/>
        </w:rPr>
        <w:t>(2)</w:t>
      </w:r>
      <w:r w:rsidR="00F62C71">
        <w:rPr>
          <w:rStyle w:val="libFootnote0Char"/>
          <w:rFonts w:hint="cs"/>
          <w:rtl/>
        </w:rPr>
        <w:t xml:space="preserve"> ق:كتاي الايمان/1/18،ج:67/63.</w:t>
      </w:r>
    </w:p>
    <w:p w:rsidR="00643081" w:rsidRPr="00643081" w:rsidRDefault="00643081" w:rsidP="00643081">
      <w:pPr>
        <w:pStyle w:val="libLine"/>
        <w:rPr>
          <w:rStyle w:val="libFootnote0Char"/>
          <w:rtl/>
        </w:rPr>
      </w:pPr>
      <w:r w:rsidRPr="00643081">
        <w:rPr>
          <w:rStyle w:val="libFootnote0Char"/>
          <w:rFonts w:hint="eastAsia"/>
          <w:rtl/>
        </w:rPr>
        <w:t>(3)</w:t>
      </w:r>
      <w:r w:rsidR="00F62C71">
        <w:rPr>
          <w:rStyle w:val="libFootnote0Char"/>
          <w:rFonts w:hint="cs"/>
          <w:rtl/>
        </w:rPr>
        <w:t xml:space="preserve"> سورة الفرقان/الآية11.</w:t>
      </w:r>
    </w:p>
    <w:p w:rsidR="00643081" w:rsidRPr="00D02BA0" w:rsidRDefault="00643081" w:rsidP="00D02BA0">
      <w:pPr>
        <w:pStyle w:val="libFootnote0"/>
        <w:rPr>
          <w:rtl/>
        </w:rPr>
      </w:pPr>
      <w:r w:rsidRPr="00643081">
        <w:rPr>
          <w:rStyle w:val="libFootnote0Char"/>
          <w:rFonts w:hint="eastAsia"/>
          <w:rtl/>
        </w:rPr>
        <w:t>(4)</w:t>
      </w:r>
      <w:r w:rsidR="00F62C71">
        <w:rPr>
          <w:rStyle w:val="libFootnote0Char"/>
          <w:rFonts w:hint="cs"/>
          <w:rtl/>
        </w:rPr>
        <w:t xml:space="preserve"> ق:7/67/161،ج:24/330.</w:t>
      </w:r>
    </w:p>
    <w:p w:rsidR="00F62C71" w:rsidRDefault="00F62C71" w:rsidP="00D02BA0">
      <w:pPr>
        <w:pStyle w:val="libFootnote0"/>
        <w:rPr>
          <w:rtl/>
        </w:rPr>
      </w:pPr>
      <w:r>
        <w:rPr>
          <w:rFonts w:hint="cs"/>
          <w:rtl/>
        </w:rPr>
        <w:t>(5) ق:12/6/26،ج:49/89.</w:t>
      </w:r>
    </w:p>
    <w:p w:rsidR="00F62C71" w:rsidRDefault="00F62C71" w:rsidP="00D02BA0">
      <w:pPr>
        <w:pStyle w:val="libFootnote0"/>
        <w:rPr>
          <w:rtl/>
        </w:rPr>
      </w:pPr>
      <w:r>
        <w:rPr>
          <w:rFonts w:hint="cs"/>
          <w:rtl/>
        </w:rPr>
        <w:t>(6) ق:12/31/130،ج:50/131.</w:t>
      </w:r>
    </w:p>
    <w:p w:rsidR="00F62C71" w:rsidRDefault="00F62C71" w:rsidP="00D02BA0">
      <w:pPr>
        <w:pStyle w:val="libFootnote0"/>
        <w:rPr>
          <w:rtl/>
        </w:rPr>
      </w:pPr>
      <w:r>
        <w:rPr>
          <w:rFonts w:hint="cs"/>
          <w:rtl/>
        </w:rPr>
        <w:t>(7) ق:13/31/150،ج:52/181. ق:3/43/175،ج:6/295.</w:t>
      </w:r>
    </w:p>
    <w:p w:rsidR="00D02BA0" w:rsidRPr="00F62C71" w:rsidRDefault="00D02BA0" w:rsidP="00D02BA0">
      <w:pPr>
        <w:pStyle w:val="libFootnote0"/>
        <w:rPr>
          <w:rtl/>
        </w:rPr>
      </w:pPr>
      <w:r>
        <w:rPr>
          <w:rFonts w:hint="cs"/>
          <w:rtl/>
        </w:rPr>
        <w:t>(8) ق:3/34/180،ج:6/312. ق:3/37/206،ج:7/61.</w:t>
      </w:r>
    </w:p>
    <w:p w:rsidR="00643081" w:rsidRDefault="00643081" w:rsidP="00A33C4B">
      <w:pPr>
        <w:pStyle w:val="libNormal"/>
        <w:rPr>
          <w:rtl/>
        </w:rPr>
      </w:pPr>
      <w:r>
        <w:rPr>
          <w:rFonts w:hint="eastAsia"/>
          <w:rtl/>
        </w:rPr>
        <w:br w:type="page"/>
      </w:r>
    </w:p>
    <w:p w:rsidR="00D94CCA" w:rsidRDefault="006926E7" w:rsidP="00A33C4B">
      <w:pPr>
        <w:pStyle w:val="libNormal"/>
        <w:rPr>
          <w:rtl/>
        </w:rPr>
      </w:pPr>
      <w:r>
        <w:rPr>
          <w:rFonts w:hint="eastAsia"/>
          <w:rtl/>
        </w:rPr>
        <w:lastRenderedPageBreak/>
        <w:t>روي</w:t>
      </w:r>
      <w:r w:rsidR="00A33C4B">
        <w:rPr>
          <w:rtl/>
        </w:rPr>
        <w:t xml:space="preserve">: انّ رسول اللّه </w:t>
      </w:r>
      <w:r w:rsidR="00D665AA" w:rsidRPr="00D665AA">
        <w:rPr>
          <w:rStyle w:val="libAlaemChar"/>
          <w:rtl/>
        </w:rPr>
        <w:t>صلى‌الله‌عليه‌وآله‌وسلم</w:t>
      </w:r>
      <w:r w:rsidR="00A33C4B">
        <w:rPr>
          <w:rtl/>
        </w:rPr>
        <w:t xml:space="preserve"> إذا ذکر ال</w:t>
      </w:r>
      <w:r w:rsidR="00DF76A0">
        <w:rPr>
          <w:rtl/>
        </w:rPr>
        <w:t>ساعة</w:t>
      </w:r>
      <w:r w:rsidR="00A33C4B">
        <w:rPr>
          <w:rtl/>
        </w:rPr>
        <w:t xml:space="preserve"> اشتدّ صوته و احمرّت وجنتاه </w:t>
      </w:r>
      <w:r w:rsidR="00643081">
        <w:rPr>
          <w:rStyle w:val="libFootnotenumChar"/>
          <w:rtl/>
        </w:rPr>
        <w:t>(1)</w:t>
      </w:r>
      <w:r w:rsidR="00A33C4B">
        <w:rPr>
          <w:rtl/>
        </w:rPr>
        <w:t>.</w:t>
      </w:r>
    </w:p>
    <w:p w:rsidR="00D94CCA" w:rsidRDefault="004B4B77" w:rsidP="00A33C4B">
      <w:pPr>
        <w:pStyle w:val="libNormal"/>
        <w:rPr>
          <w:rtl/>
        </w:rPr>
      </w:pPr>
      <w:r>
        <w:rPr>
          <w:rFonts w:hint="eastAsia"/>
          <w:rtl/>
        </w:rPr>
        <w:t>في</w:t>
      </w:r>
      <w:r w:rsidR="00A33C4B">
        <w:rPr>
          <w:rtl/>
        </w:rPr>
        <w:t xml:space="preserve"> تأو</w:t>
      </w:r>
      <w:r w:rsidR="00A33C4B">
        <w:rPr>
          <w:rFonts w:hint="cs"/>
          <w:rtl/>
        </w:rPr>
        <w:t>ی</w:t>
      </w:r>
      <w:r w:rsidR="00A33C4B">
        <w:rPr>
          <w:rFonts w:hint="eastAsia"/>
          <w:rtl/>
        </w:rPr>
        <w:t>ل</w:t>
      </w:r>
      <w:r w:rsidR="00A33C4B">
        <w:rPr>
          <w:rtl/>
        </w:rPr>
        <w:t xml:space="preserve"> ال</w:t>
      </w:r>
      <w:r w:rsidR="00DF76A0">
        <w:rPr>
          <w:rtl/>
        </w:rPr>
        <w:t>ساعة</w:t>
      </w:r>
      <w:r w:rsidR="00A33C4B">
        <w:rPr>
          <w:rtl/>
        </w:rPr>
        <w:t xml:space="preserve"> بمولانا ال</w:t>
      </w:r>
      <w:r w:rsidR="006926E7">
        <w:rPr>
          <w:rtl/>
        </w:rPr>
        <w:t>حجّة</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(2)</w:t>
      </w:r>
      <w:r w:rsidR="00A33C4B">
        <w:rPr>
          <w:rtl/>
        </w:rPr>
        <w:t>.</w:t>
      </w:r>
    </w:p>
    <w:p w:rsidR="00D94CCA" w:rsidRDefault="00A33C4B" w:rsidP="00D02BA0">
      <w:pPr>
        <w:pStyle w:val="libBold1"/>
        <w:rPr>
          <w:rtl/>
        </w:rPr>
      </w:pPr>
      <w:r>
        <w:rPr>
          <w:rFonts w:hint="eastAsia"/>
          <w:rtl/>
        </w:rPr>
        <w:t>سوق</w:t>
      </w:r>
      <w:r>
        <w:rPr>
          <w:rtl/>
        </w:rPr>
        <w:t>:</w:t>
      </w:r>
    </w:p>
    <w:p w:rsidR="00D94CCA" w:rsidRDefault="00A33C4B" w:rsidP="00D02BA0">
      <w:pPr>
        <w:pStyle w:val="libCenterBold1"/>
        <w:rPr>
          <w:rtl/>
        </w:rPr>
      </w:pPr>
      <w:r>
        <w:rPr>
          <w:rFonts w:hint="eastAsia"/>
          <w:rtl/>
        </w:rPr>
        <w:t>السوق</w:t>
      </w:r>
    </w:p>
    <w:p w:rsidR="00D94CCA" w:rsidRDefault="00A33C4B" w:rsidP="00D02BA0">
      <w:pPr>
        <w:pStyle w:val="libNormal"/>
        <w:rPr>
          <w:rtl/>
        </w:rPr>
      </w:pPr>
      <w:r>
        <w:rPr>
          <w:rFonts w:hint="eastAsia"/>
          <w:rtl/>
        </w:rPr>
        <w:t>باب</w:t>
      </w:r>
      <w:r>
        <w:rPr>
          <w:rtl/>
        </w:rPr>
        <w:t xml:space="preserve"> حکم ما </w:t>
      </w:r>
      <w:r>
        <w:rPr>
          <w:rFonts w:hint="cs"/>
          <w:rtl/>
        </w:rPr>
        <w:t>ی</w:t>
      </w:r>
      <w:r>
        <w:rPr>
          <w:rFonts w:hint="eastAsia"/>
          <w:rtl/>
        </w:rPr>
        <w:t>ؤخذ</w:t>
      </w:r>
      <w:r>
        <w:rPr>
          <w:rtl/>
        </w:rPr>
        <w:t xml:space="preserve"> من سوق الم</w:t>
      </w:r>
      <w:r w:rsidR="00167E25">
        <w:rPr>
          <w:rtl/>
        </w:rPr>
        <w:t>سلمي</w:t>
      </w:r>
      <w:r>
        <w:rPr>
          <w:rFonts w:hint="eastAsia"/>
          <w:rtl/>
        </w:rPr>
        <w:t>ن</w:t>
      </w:r>
      <w:r>
        <w:rPr>
          <w:rtl/>
        </w:rPr>
        <w:t xml:space="preserve"> و </w:t>
      </w:r>
      <w:r>
        <w:rPr>
          <w:rFonts w:hint="cs"/>
          <w:rtl/>
        </w:rPr>
        <w:t>ی</w:t>
      </w:r>
      <w:r>
        <w:rPr>
          <w:rFonts w:hint="eastAsia"/>
          <w:rtl/>
        </w:rPr>
        <w:t>وجد</w:t>
      </w:r>
      <w:r>
        <w:rPr>
          <w:rtl/>
        </w:rPr>
        <w:t xml:space="preserve"> </w:t>
      </w:r>
      <w:r w:rsidR="004B4B77">
        <w:rPr>
          <w:rtl/>
        </w:rPr>
        <w:t>في</w:t>
      </w:r>
      <w:r>
        <w:rPr>
          <w:rtl/>
        </w:rPr>
        <w:t xml:space="preserve"> </w:t>
      </w:r>
      <w:r w:rsidR="007522F7">
        <w:rPr>
          <w:rtl/>
        </w:rPr>
        <w:t>أرض</w:t>
      </w:r>
      <w:r w:rsidR="00D02BA0">
        <w:rPr>
          <w:rFonts w:hint="cs"/>
          <w:rtl/>
        </w:rPr>
        <w:t>ه</w:t>
      </w:r>
      <w:r>
        <w:rPr>
          <w:rtl/>
        </w:rPr>
        <w:t xml:space="preserve">م </w:t>
      </w:r>
      <w:r w:rsidR="00643081">
        <w:rPr>
          <w:rStyle w:val="libFootnotenumChar"/>
          <w:rtl/>
        </w:rPr>
        <w:t>(3)</w:t>
      </w:r>
      <w:r>
        <w:rPr>
          <w:rtl/>
        </w:rPr>
        <w:t>.</w:t>
      </w:r>
    </w:p>
    <w:p w:rsidR="00D94CCA" w:rsidRDefault="00A33C4B" w:rsidP="00D02BA0">
      <w:pPr>
        <w:pStyle w:val="libNormal"/>
        <w:rPr>
          <w:rtl/>
        </w:rPr>
      </w:pPr>
      <w:r>
        <w:rPr>
          <w:rFonts w:hint="cs"/>
          <w:rtl/>
        </w:rPr>
        <w:t>ی</w:t>
      </w:r>
      <w:r>
        <w:rPr>
          <w:rFonts w:hint="eastAsia"/>
          <w:rtl/>
        </w:rPr>
        <w:t>ظهر</w:t>
      </w:r>
      <w:r>
        <w:rPr>
          <w:rtl/>
        </w:rPr>
        <w:t xml:space="preserve"> من الأخبار انّ ما </w:t>
      </w:r>
      <w:r>
        <w:rPr>
          <w:rFonts w:hint="cs"/>
          <w:rtl/>
        </w:rPr>
        <w:t>ی</w:t>
      </w:r>
      <w:r>
        <w:rPr>
          <w:rFonts w:hint="eastAsia"/>
          <w:rtl/>
        </w:rPr>
        <w:t>باع</w:t>
      </w:r>
      <w:r>
        <w:rPr>
          <w:rtl/>
        </w:rPr>
        <w:t xml:space="preserve"> </w:t>
      </w:r>
      <w:r w:rsidR="004B4B77">
        <w:rPr>
          <w:rtl/>
        </w:rPr>
        <w:t>في</w:t>
      </w:r>
      <w:r>
        <w:rPr>
          <w:rtl/>
        </w:rPr>
        <w:t xml:space="preserve"> أسواق الم</w:t>
      </w:r>
      <w:r w:rsidR="00167E25">
        <w:rPr>
          <w:rtl/>
        </w:rPr>
        <w:t>سلمي</w:t>
      </w:r>
      <w:r>
        <w:rPr>
          <w:rFonts w:hint="eastAsia"/>
          <w:rtl/>
        </w:rPr>
        <w:t>ن</w:t>
      </w:r>
      <w:r>
        <w:rPr>
          <w:rtl/>
        </w:rPr>
        <w:t xml:space="preserve"> من الذبائح و اللحوم و الجلود و الأطعم</w:t>
      </w:r>
      <w:r w:rsidR="00D02BA0">
        <w:rPr>
          <w:rFonts w:hint="cs"/>
          <w:rtl/>
        </w:rPr>
        <w:t>ة</w:t>
      </w:r>
      <w:r>
        <w:rPr>
          <w:rtl/>
        </w:rPr>
        <w:t xml:space="preserve"> حلال طاهر لا </w:t>
      </w:r>
      <w:r>
        <w:rPr>
          <w:rFonts w:hint="cs"/>
          <w:rtl/>
        </w:rPr>
        <w:t>ی</w:t>
      </w:r>
      <w:r>
        <w:rPr>
          <w:rFonts w:hint="eastAsia"/>
          <w:rtl/>
        </w:rPr>
        <w:t>جب</w:t>
      </w:r>
      <w:r>
        <w:rPr>
          <w:rtl/>
        </w:rPr>
        <w:t xml:space="preserve"> الفحص عن حاله و </w:t>
      </w:r>
      <w:r w:rsidR="009B6D3C">
        <w:rPr>
          <w:rtl/>
        </w:rPr>
        <w:t>لي</w:t>
      </w:r>
      <w:r>
        <w:rPr>
          <w:rFonts w:hint="eastAsia"/>
          <w:rtl/>
        </w:rPr>
        <w:t>س</w:t>
      </w:r>
      <w:r>
        <w:rPr>
          <w:rtl/>
        </w:rPr>
        <w:t xml:space="preserve"> </w:t>
      </w:r>
      <w:r w:rsidR="004B4B77">
        <w:rPr>
          <w:rtl/>
        </w:rPr>
        <w:t>في</w:t>
      </w:r>
      <w:r>
        <w:rPr>
          <w:rtl/>
        </w:rPr>
        <w:t xml:space="preserve"> ذلک خلاف ب</w:t>
      </w:r>
      <w:r>
        <w:rPr>
          <w:rFonts w:hint="cs"/>
          <w:rtl/>
        </w:rPr>
        <w:t>ی</w:t>
      </w:r>
      <w:r>
        <w:rPr>
          <w:rFonts w:hint="eastAsia"/>
          <w:rtl/>
        </w:rPr>
        <w:t>ن</w:t>
      </w:r>
      <w:r>
        <w:rPr>
          <w:rtl/>
        </w:rPr>
        <w:t xml:space="preserve"> الأصحاب </w:t>
      </w:r>
      <w:r w:rsidR="00643081">
        <w:rPr>
          <w:rStyle w:val="libFootnotenumChar"/>
          <w:rtl/>
        </w:rPr>
        <w:t>(4)</w:t>
      </w:r>
      <w:r>
        <w:rPr>
          <w:rtl/>
        </w:rPr>
        <w:t>.</w:t>
      </w:r>
    </w:p>
    <w:p w:rsidR="00D94CCA" w:rsidRDefault="00A33C4B" w:rsidP="00D02BA0">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شرّ بقاع الأرض الأسواق،و هو م</w:t>
      </w:r>
      <w:r>
        <w:rPr>
          <w:rFonts w:hint="cs"/>
          <w:rtl/>
        </w:rPr>
        <w:t>ی</w:t>
      </w:r>
      <w:r>
        <w:rPr>
          <w:rFonts w:hint="eastAsia"/>
          <w:rtl/>
        </w:rPr>
        <w:t>دان</w:t>
      </w:r>
      <w:r>
        <w:rPr>
          <w:rtl/>
        </w:rPr>
        <w:t xml:space="preserve"> إب</w:t>
      </w:r>
      <w:r w:rsidR="009B6D3C">
        <w:rPr>
          <w:rtl/>
        </w:rPr>
        <w:t>لي</w:t>
      </w:r>
      <w:r>
        <w:rPr>
          <w:rFonts w:hint="eastAsia"/>
          <w:rtl/>
        </w:rPr>
        <w:t>س</w:t>
      </w:r>
      <w:r>
        <w:rPr>
          <w:rtl/>
        </w:rPr>
        <w:t xml:space="preserve"> </w:t>
      </w:r>
      <w:r>
        <w:rPr>
          <w:rFonts w:hint="cs"/>
          <w:rtl/>
        </w:rPr>
        <w:t>ی</w:t>
      </w:r>
      <w:r>
        <w:rPr>
          <w:rFonts w:hint="eastAsia"/>
          <w:rtl/>
        </w:rPr>
        <w:t>غدو</w:t>
      </w:r>
      <w:r>
        <w:rPr>
          <w:rtl/>
        </w:rPr>
        <w:t xml:space="preserve"> بر</w:t>
      </w:r>
      <w:r w:rsidR="009D0B59">
        <w:rPr>
          <w:rtl/>
        </w:rPr>
        <w:t>اي</w:t>
      </w:r>
      <w:r>
        <w:rPr>
          <w:rFonts w:hint="eastAsia"/>
          <w:rtl/>
        </w:rPr>
        <w:t>ته</w:t>
      </w:r>
      <w:r>
        <w:rPr>
          <w:rtl/>
        </w:rPr>
        <w:t xml:space="preserve"> و </w:t>
      </w:r>
      <w:r>
        <w:rPr>
          <w:rFonts w:hint="cs"/>
          <w:rtl/>
        </w:rPr>
        <w:t>ی</w:t>
      </w:r>
      <w:r>
        <w:rPr>
          <w:rFonts w:hint="eastAsia"/>
          <w:rtl/>
        </w:rPr>
        <w:t>ضع</w:t>
      </w:r>
      <w:r>
        <w:rPr>
          <w:rtl/>
        </w:rPr>
        <w:t xml:space="preserve"> </w:t>
      </w:r>
      <w:r w:rsidR="0023020F">
        <w:rPr>
          <w:rtl/>
        </w:rPr>
        <w:t>کرسيّ</w:t>
      </w:r>
      <w:r>
        <w:rPr>
          <w:rFonts w:hint="eastAsia"/>
          <w:rtl/>
        </w:rPr>
        <w:t>ه</w:t>
      </w:r>
      <w:r>
        <w:rPr>
          <w:rtl/>
        </w:rPr>
        <w:t xml:space="preserve"> و </w:t>
      </w:r>
      <w:r>
        <w:rPr>
          <w:rFonts w:hint="cs"/>
          <w:rtl/>
        </w:rPr>
        <w:t>ی</w:t>
      </w:r>
      <w:r>
        <w:rPr>
          <w:rFonts w:hint="eastAsia"/>
          <w:rtl/>
        </w:rPr>
        <w:t>بثّ</w:t>
      </w:r>
      <w:r>
        <w:rPr>
          <w:rtl/>
        </w:rPr>
        <w:t xml:space="preserve"> ذر</w:t>
      </w:r>
      <w:r>
        <w:rPr>
          <w:rFonts w:hint="cs"/>
          <w:rtl/>
        </w:rPr>
        <w:t>یّ</w:t>
      </w:r>
      <w:r>
        <w:rPr>
          <w:rFonts w:hint="eastAsia"/>
          <w:rtl/>
        </w:rPr>
        <w:t>ته،فب</w:t>
      </w:r>
      <w:r>
        <w:rPr>
          <w:rFonts w:hint="cs"/>
          <w:rtl/>
        </w:rPr>
        <w:t>ی</w:t>
      </w:r>
      <w:r>
        <w:rPr>
          <w:rFonts w:hint="eastAsia"/>
          <w:rtl/>
        </w:rPr>
        <w:t>ن</w:t>
      </w:r>
      <w:r>
        <w:rPr>
          <w:rtl/>
        </w:rPr>
        <w:t xml:space="preserve"> مطفّف </w:t>
      </w:r>
      <w:r w:rsidR="004B4B77">
        <w:rPr>
          <w:rtl/>
        </w:rPr>
        <w:t>في</w:t>
      </w:r>
      <w:r>
        <w:rPr>
          <w:rtl/>
        </w:rPr>
        <w:t xml:space="preserve"> ق</w:t>
      </w:r>
      <w:r w:rsidR="004B4B77">
        <w:rPr>
          <w:rtl/>
        </w:rPr>
        <w:t>في</w:t>
      </w:r>
      <w:r>
        <w:rPr>
          <w:rFonts w:hint="eastAsia"/>
          <w:rtl/>
        </w:rPr>
        <w:t>ز</w:t>
      </w:r>
      <w:r>
        <w:rPr>
          <w:rtl/>
        </w:rPr>
        <w:t xml:space="preserve"> أو ط</w:t>
      </w:r>
      <w:r w:rsidR="009D0B59">
        <w:rPr>
          <w:rtl/>
        </w:rPr>
        <w:t>اي</w:t>
      </w:r>
      <w:r>
        <w:rPr>
          <w:rFonts w:hint="eastAsia"/>
          <w:rtl/>
        </w:rPr>
        <w:t>ش</w:t>
      </w:r>
      <w:r>
        <w:rPr>
          <w:rtl/>
        </w:rPr>
        <w:t xml:space="preserve"> </w:t>
      </w:r>
      <w:r w:rsidR="004B4B77">
        <w:rPr>
          <w:rtl/>
        </w:rPr>
        <w:t>في</w:t>
      </w:r>
      <w:r>
        <w:rPr>
          <w:rtl/>
        </w:rPr>
        <w:t xml:space="preserve"> م</w:t>
      </w:r>
      <w:r>
        <w:rPr>
          <w:rFonts w:hint="cs"/>
          <w:rtl/>
        </w:rPr>
        <w:t>ی</w:t>
      </w:r>
      <w:r>
        <w:rPr>
          <w:rFonts w:hint="eastAsia"/>
          <w:rtl/>
        </w:rPr>
        <w:t>زان</w:t>
      </w:r>
      <w:r>
        <w:rPr>
          <w:rtl/>
        </w:rPr>
        <w:t xml:space="preserve"> أو سارق </w:t>
      </w:r>
      <w:r w:rsidR="004B4B77">
        <w:rPr>
          <w:rtl/>
        </w:rPr>
        <w:t>في</w:t>
      </w:r>
      <w:r>
        <w:rPr>
          <w:rtl/>
        </w:rPr>
        <w:t xml:space="preserve"> ذراع أو کاذب </w:t>
      </w:r>
      <w:r w:rsidR="004B4B77">
        <w:rPr>
          <w:rtl/>
        </w:rPr>
        <w:t>في</w:t>
      </w:r>
      <w:r>
        <w:rPr>
          <w:rtl/>
        </w:rPr>
        <w:t xml:space="preserve"> سلع</w:t>
      </w:r>
      <w:r w:rsidR="00D02BA0">
        <w:rPr>
          <w:rFonts w:hint="cs"/>
          <w:rtl/>
        </w:rPr>
        <w:t>ة</w:t>
      </w:r>
      <w:r>
        <w:rPr>
          <w:rtl/>
        </w:rPr>
        <w:t>،</w:t>
      </w:r>
      <w:r w:rsidR="004B4B77">
        <w:rPr>
          <w:rtl/>
        </w:rPr>
        <w:t>في</w:t>
      </w:r>
      <w:r>
        <w:rPr>
          <w:rFonts w:hint="eastAsia"/>
          <w:rtl/>
        </w:rPr>
        <w:t>قول</w:t>
      </w:r>
      <w:r>
        <w:rPr>
          <w:rtl/>
        </w:rPr>
        <w:t>:ع</w:t>
      </w:r>
      <w:r w:rsidR="009B6D3C">
        <w:rPr>
          <w:rtl/>
        </w:rPr>
        <w:t>لي</w:t>
      </w:r>
      <w:r>
        <w:rPr>
          <w:rFonts w:hint="eastAsia"/>
          <w:rtl/>
        </w:rPr>
        <w:t>کم</w:t>
      </w:r>
      <w:r>
        <w:rPr>
          <w:rtl/>
        </w:rPr>
        <w:t xml:space="preserve"> برجل مات أبوه و أبوکم ح</w:t>
      </w:r>
      <w:r>
        <w:rPr>
          <w:rFonts w:hint="cs"/>
          <w:rtl/>
        </w:rPr>
        <w:t>یّ</w:t>
      </w:r>
      <w:r>
        <w:rPr>
          <w:rFonts w:hint="eastAsia"/>
          <w:rtl/>
        </w:rPr>
        <w:t>،فلا</w:t>
      </w:r>
      <w:r>
        <w:rPr>
          <w:rtl/>
        </w:rPr>
        <w:t xml:space="preserve"> </w:t>
      </w:r>
      <w:r>
        <w:rPr>
          <w:rFonts w:hint="cs"/>
          <w:rtl/>
        </w:rPr>
        <w:t>ی</w:t>
      </w:r>
      <w:r>
        <w:rPr>
          <w:rFonts w:hint="eastAsia"/>
          <w:rtl/>
        </w:rPr>
        <w:t>زال</w:t>
      </w:r>
      <w:r>
        <w:rPr>
          <w:rtl/>
        </w:rPr>
        <w:t xml:space="preserve"> مع أوّل من </w:t>
      </w:r>
      <w:r>
        <w:rPr>
          <w:rFonts w:hint="cs"/>
          <w:rtl/>
        </w:rPr>
        <w:t>ی</w:t>
      </w:r>
      <w:r>
        <w:rPr>
          <w:rFonts w:hint="eastAsia"/>
          <w:rtl/>
        </w:rPr>
        <w:t>دخل</w:t>
      </w:r>
      <w:r>
        <w:rPr>
          <w:rtl/>
        </w:rPr>
        <w:t xml:space="preserve"> و آخر من </w:t>
      </w:r>
      <w:r>
        <w:rPr>
          <w:rFonts w:hint="cs"/>
          <w:rtl/>
        </w:rPr>
        <w:t>ی</w:t>
      </w:r>
      <w:r>
        <w:rPr>
          <w:rFonts w:hint="eastAsia"/>
          <w:rtl/>
        </w:rPr>
        <w:t>رجع،و</w:t>
      </w:r>
      <w:r>
        <w:rPr>
          <w:rtl/>
        </w:rPr>
        <w:t xml:space="preserve"> خ</w:t>
      </w:r>
      <w:r>
        <w:rPr>
          <w:rFonts w:hint="cs"/>
          <w:rtl/>
        </w:rPr>
        <w:t>ی</w:t>
      </w:r>
      <w:r>
        <w:rPr>
          <w:rFonts w:hint="eastAsia"/>
          <w:rtl/>
        </w:rPr>
        <w:t>ر</w:t>
      </w:r>
      <w:r>
        <w:rPr>
          <w:rtl/>
        </w:rPr>
        <w:t xml:space="preserve"> البقاع المساجد،و أ</w:t>
      </w:r>
      <w:r w:rsidR="007522F7">
        <w:rPr>
          <w:rtl/>
        </w:rPr>
        <w:t>حبّة</w:t>
      </w:r>
      <w:r>
        <w:rPr>
          <w:rtl/>
        </w:rPr>
        <w:t xml:space="preserve">م </w:t>
      </w:r>
      <w:r w:rsidR="00265D50">
        <w:rPr>
          <w:rtl/>
        </w:rPr>
        <w:t>اليه</w:t>
      </w:r>
      <w:r>
        <w:rPr>
          <w:rtl/>
        </w:rPr>
        <w:t xml:space="preserve"> أوّلهم دخولا و </w:t>
      </w:r>
      <w:r w:rsidR="009B6D3C">
        <w:rPr>
          <w:rtl/>
        </w:rPr>
        <w:t>آخرة</w:t>
      </w:r>
      <w:r>
        <w:rPr>
          <w:rtl/>
        </w:rPr>
        <w:t xml:space="preserve">م خروجا </w:t>
      </w:r>
      <w:r w:rsidR="00643081">
        <w:rPr>
          <w:rStyle w:val="libFootnotenumChar"/>
          <w:rtl/>
        </w:rPr>
        <w:t>(5)</w:t>
      </w:r>
      <w:r>
        <w:rPr>
          <w:rtl/>
        </w:rPr>
        <w:t>.</w:t>
      </w:r>
    </w:p>
    <w:p w:rsidR="00D94CCA" w:rsidRDefault="00A33C4B" w:rsidP="00A33C4B">
      <w:pPr>
        <w:pStyle w:val="libNormal"/>
        <w:rPr>
          <w:rtl/>
        </w:rPr>
      </w:pPr>
      <w:r w:rsidRPr="00D02BA0">
        <w:rPr>
          <w:rStyle w:val="libBold1Char"/>
          <w:rFonts w:hint="eastAsia"/>
          <w:rtl/>
        </w:rPr>
        <w:t>کتاب</w:t>
      </w:r>
      <w:r w:rsidRPr="00D02BA0">
        <w:rPr>
          <w:rStyle w:val="libBold1Char"/>
          <w:rtl/>
        </w:rPr>
        <w:t xml:space="preserve"> الغارات</w:t>
      </w:r>
      <w:r>
        <w:rPr>
          <w:rtl/>
        </w:rPr>
        <w:t xml:space="preserve">:عن </w:t>
      </w:r>
      <w:r w:rsidR="004B4B77">
        <w:rPr>
          <w:rtl/>
        </w:rPr>
        <w:t>أبي</w:t>
      </w:r>
      <w:r>
        <w:rPr>
          <w:rtl/>
        </w:rPr>
        <w:t xml:space="preserve"> سع</w:t>
      </w:r>
      <w:r>
        <w:rPr>
          <w:rFonts w:hint="cs"/>
          <w:rtl/>
        </w:rPr>
        <w:t>ی</w:t>
      </w:r>
      <w:r>
        <w:rPr>
          <w:rFonts w:hint="eastAsia"/>
          <w:rtl/>
        </w:rPr>
        <w:t>د</w:t>
      </w:r>
      <w:r>
        <w:rPr>
          <w:rtl/>
        </w:rPr>
        <w:t xml:space="preserve"> قال: کان </w:t>
      </w:r>
      <w:r w:rsidR="004B4B77">
        <w:rPr>
          <w:rtl/>
        </w:rPr>
        <w:t>عليّ</w:t>
      </w:r>
      <w:r>
        <w:rPr>
          <w:rtl/>
        </w:rPr>
        <w:t xml:space="preserve"> </w:t>
      </w:r>
      <w:r w:rsidR="00D665AA" w:rsidRPr="00D665AA">
        <w:rPr>
          <w:rStyle w:val="libAlaemChar"/>
          <w:rtl/>
        </w:rPr>
        <w:t>عليه‌السلام</w:t>
      </w:r>
      <w:r>
        <w:rPr>
          <w:rtl/>
        </w:rPr>
        <w:t xml:space="preserve"> </w:t>
      </w:r>
      <w:r w:rsidR="009B6D3C">
        <w:rPr>
          <w:rFonts w:hint="cs"/>
          <w:rtl/>
        </w:rPr>
        <w:t>یأتي</w:t>
      </w:r>
      <w:r>
        <w:rPr>
          <w:rtl/>
        </w:rPr>
        <w:t xml:space="preserve"> السوق </w:t>
      </w:r>
      <w:r w:rsidR="004B4B77">
        <w:rPr>
          <w:rtl/>
        </w:rPr>
        <w:t>في</w:t>
      </w:r>
      <w:r>
        <w:rPr>
          <w:rFonts w:hint="eastAsia"/>
          <w:rtl/>
        </w:rPr>
        <w:t>قول</w:t>
      </w:r>
      <w:r>
        <w:rPr>
          <w:rtl/>
        </w:rPr>
        <w:t>:</w:t>
      </w:r>
      <w:r>
        <w:rPr>
          <w:rFonts w:hint="cs"/>
          <w:rtl/>
        </w:rPr>
        <w:t>ی</w:t>
      </w:r>
      <w:r>
        <w:rPr>
          <w:rFonts w:hint="eastAsia"/>
          <w:rtl/>
        </w:rPr>
        <w:t>ا</w:t>
      </w:r>
      <w:r>
        <w:rPr>
          <w:rtl/>
        </w:rPr>
        <w:t xml:space="preserve"> أهل السوق اتّقوا اللّه و </w:t>
      </w:r>
      <w:r w:rsidR="004B4B77">
        <w:rPr>
          <w:rtl/>
        </w:rPr>
        <w:t>أيّ</w:t>
      </w:r>
      <w:r>
        <w:rPr>
          <w:rFonts w:hint="eastAsia"/>
          <w:rtl/>
        </w:rPr>
        <w:t>اکم</w:t>
      </w:r>
      <w:r>
        <w:rPr>
          <w:rtl/>
        </w:rPr>
        <w:t xml:space="preserve"> و الحلف فانّه </w:t>
      </w:r>
      <w:r>
        <w:rPr>
          <w:rFonts w:hint="cs"/>
          <w:rtl/>
        </w:rPr>
        <w:t>ی</w:t>
      </w:r>
      <w:r>
        <w:rPr>
          <w:rFonts w:hint="eastAsia"/>
          <w:rtl/>
        </w:rPr>
        <w:t>نفق</w:t>
      </w:r>
      <w:r>
        <w:rPr>
          <w:rtl/>
        </w:rPr>
        <w:t xml:space="preserve"> ال</w:t>
      </w:r>
      <w:r w:rsidR="00D02BA0">
        <w:rPr>
          <w:rtl/>
        </w:rPr>
        <w:t>سلعة</w:t>
      </w:r>
      <w:r>
        <w:rPr>
          <w:rtl/>
        </w:rPr>
        <w:t xml:space="preserve"> و </w:t>
      </w:r>
      <w:r>
        <w:rPr>
          <w:rFonts w:hint="cs"/>
          <w:rtl/>
        </w:rPr>
        <w:t>ی</w:t>
      </w:r>
      <w:r>
        <w:rPr>
          <w:rFonts w:hint="eastAsia"/>
          <w:rtl/>
        </w:rPr>
        <w:t>محق</w:t>
      </w:r>
      <w:r>
        <w:rPr>
          <w:rtl/>
        </w:rPr>
        <w:t xml:space="preserve"> ال</w:t>
      </w:r>
      <w:r w:rsidR="000E3431">
        <w:rPr>
          <w:rtl/>
        </w:rPr>
        <w:t>برکة</w:t>
      </w:r>
      <w:r>
        <w:rPr>
          <w:rtl/>
        </w:rPr>
        <w:t xml:space="preserve"> و انّ التاجر فاجر الاّ من أخذ الحقّ و أعطاه و السلام ع</w:t>
      </w:r>
      <w:r w:rsidR="009B6D3C">
        <w:rPr>
          <w:rtl/>
        </w:rPr>
        <w:t>لي</w:t>
      </w:r>
      <w:r>
        <w:rPr>
          <w:rFonts w:hint="eastAsia"/>
          <w:rtl/>
        </w:rPr>
        <w:t>کم،ثمّ</w:t>
      </w:r>
      <w:r>
        <w:rPr>
          <w:rtl/>
        </w:rPr>
        <w:t xml:space="preserve"> </w:t>
      </w:r>
      <w:r>
        <w:rPr>
          <w:rFonts w:hint="cs"/>
          <w:rtl/>
        </w:rPr>
        <w:t>ی</w:t>
      </w:r>
      <w:r>
        <w:rPr>
          <w:rFonts w:hint="eastAsia"/>
          <w:rtl/>
        </w:rPr>
        <w:t>مکث</w:t>
      </w:r>
      <w:r>
        <w:rPr>
          <w:rtl/>
        </w:rPr>
        <w:t xml:space="preserve"> ال</w:t>
      </w:r>
      <w:r w:rsidR="004B4B77">
        <w:rPr>
          <w:rtl/>
        </w:rPr>
        <w:t>أيّ</w:t>
      </w:r>
      <w:r>
        <w:rPr>
          <w:rFonts w:hint="eastAsia"/>
          <w:rtl/>
        </w:rPr>
        <w:t>ام</w:t>
      </w:r>
      <w:r>
        <w:rPr>
          <w:rtl/>
        </w:rPr>
        <w:t xml:space="preserve"> ثمّ </w:t>
      </w:r>
      <w:r w:rsidR="009B6D3C">
        <w:rPr>
          <w:rFonts w:hint="cs"/>
          <w:rtl/>
        </w:rPr>
        <w:t>یأتي</w:t>
      </w:r>
      <w:r>
        <w:rPr>
          <w:rtl/>
        </w:rPr>
        <w:t xml:space="preserve"> </w:t>
      </w:r>
      <w:r w:rsidR="004B4B77">
        <w:rPr>
          <w:rtl/>
        </w:rPr>
        <w:t>في</w:t>
      </w:r>
      <w:r>
        <w:rPr>
          <w:rFonts w:hint="eastAsia"/>
          <w:rtl/>
        </w:rPr>
        <w:t>قول</w:t>
      </w:r>
      <w:r>
        <w:rPr>
          <w:rtl/>
        </w:rPr>
        <w:t xml:space="preserve"> مثل مقالته، فکان إذا </w:t>
      </w:r>
      <w:r>
        <w:rPr>
          <w:rFonts w:hint="eastAsia"/>
          <w:rtl/>
        </w:rPr>
        <w:t>جاء</w:t>
      </w:r>
      <w:r>
        <w:rPr>
          <w:rtl/>
        </w:rPr>
        <w:t xml:space="preserve"> قالوا:قد جاء المرد شکنبه </w:t>
      </w:r>
      <w:r w:rsidR="009D0B59">
        <w:rPr>
          <w:rtl/>
        </w:rPr>
        <w:t>اي</w:t>
      </w:r>
      <w:r>
        <w:rPr>
          <w:rtl/>
        </w:rPr>
        <w:t xml:space="preserve"> قد جاء البط</w:t>
      </w:r>
      <w:r>
        <w:rPr>
          <w:rFonts w:hint="cs"/>
          <w:rtl/>
        </w:rPr>
        <w:t>ی</w:t>
      </w:r>
      <w:r>
        <w:rPr>
          <w:rFonts w:hint="eastAsia"/>
          <w:rtl/>
        </w:rPr>
        <w:t>ن</w:t>
      </w:r>
      <w:r>
        <w:rPr>
          <w:rtl/>
        </w:rPr>
        <w:t xml:space="preserve"> </w:t>
      </w:r>
      <w:r w:rsidR="004B4B77">
        <w:rPr>
          <w:rtl/>
        </w:rPr>
        <w:t>في</w:t>
      </w:r>
      <w:r>
        <w:rPr>
          <w:rFonts w:hint="eastAsia"/>
          <w:rtl/>
        </w:rPr>
        <w:t>قول</w:t>
      </w:r>
      <w:r>
        <w:rPr>
          <w:rtl/>
        </w:rPr>
        <w:t xml:space="preserve"> </w:t>
      </w:r>
      <w:r w:rsidR="00D665AA" w:rsidRPr="00D665AA">
        <w:rPr>
          <w:rStyle w:val="libAlaemChar"/>
          <w:rtl/>
        </w:rPr>
        <w:t>عليه‌السلام</w:t>
      </w:r>
      <w:r>
        <w:rPr>
          <w:rtl/>
        </w:rPr>
        <w:t>:أ</w:t>
      </w:r>
      <w:r w:rsidR="00AB35BD">
        <w:rPr>
          <w:rtl/>
        </w:rPr>
        <w:t>سفلة</w:t>
      </w:r>
      <w:r>
        <w:rPr>
          <w:rtl/>
        </w:rPr>
        <w:t xml:space="preserve"> طعام و أعلاه علم،</w:t>
      </w:r>
    </w:p>
    <w:p w:rsidR="00D94CCA" w:rsidRDefault="00A33C4B" w:rsidP="00A33C4B">
      <w:pPr>
        <w:pStyle w:val="libNormal"/>
        <w:rPr>
          <w:rtl/>
        </w:rPr>
      </w:pPr>
      <w:r>
        <w:rPr>
          <w:rFonts w:hint="eastAsia"/>
          <w:rtl/>
        </w:rPr>
        <w:t>و</w:t>
      </w:r>
      <w:r>
        <w:rPr>
          <w:rtl/>
        </w:rPr>
        <w:t xml:space="preserve"> منه:عنه </w:t>
      </w:r>
      <w:r w:rsidR="00D665AA" w:rsidRPr="00D665AA">
        <w:rPr>
          <w:rStyle w:val="libAlaemChar"/>
          <w:rtl/>
        </w:rPr>
        <w:t>عليه‌السلام</w:t>
      </w:r>
      <w:r>
        <w:rPr>
          <w:rtl/>
        </w:rPr>
        <w:t xml:space="preserve">: کان </w:t>
      </w:r>
      <w:r>
        <w:rPr>
          <w:rFonts w:hint="cs"/>
          <w:rtl/>
        </w:rPr>
        <w:t>ی</w:t>
      </w:r>
      <w:r>
        <w:rPr>
          <w:rFonts w:hint="eastAsia"/>
          <w:rtl/>
        </w:rPr>
        <w:t>خرج</w:t>
      </w:r>
      <w:r>
        <w:rPr>
          <w:rtl/>
        </w:rPr>
        <w:t xml:space="preserve"> </w:t>
      </w:r>
      <w:r w:rsidR="003261A0">
        <w:rPr>
          <w:rtl/>
        </w:rPr>
        <w:t>الى</w:t>
      </w:r>
      <w:r>
        <w:rPr>
          <w:rtl/>
        </w:rPr>
        <w:t xml:space="preserve"> السوق و معه ال</w:t>
      </w:r>
      <w:r w:rsidR="00810611">
        <w:rPr>
          <w:rtl/>
        </w:rPr>
        <w:t>درّة</w:t>
      </w:r>
      <w:r>
        <w:rPr>
          <w:rtl/>
        </w:rPr>
        <w:t xml:space="preserve"> </w:t>
      </w:r>
      <w:r w:rsidR="004B4B77">
        <w:rPr>
          <w:rtl/>
        </w:rPr>
        <w:t>في</w:t>
      </w:r>
      <w:r>
        <w:rPr>
          <w:rFonts w:hint="eastAsia"/>
          <w:rtl/>
        </w:rPr>
        <w:t>قول</w:t>
      </w:r>
      <w:r>
        <w:rPr>
          <w:rtl/>
        </w:rPr>
        <w:t xml:space="preserve">:اللّهم </w:t>
      </w:r>
      <w:r w:rsidR="004B4B77">
        <w:rPr>
          <w:rtl/>
        </w:rPr>
        <w:t>انّي</w:t>
      </w:r>
      <w:r>
        <w:rPr>
          <w:rtl/>
        </w:rPr>
        <w:t xml:space="preserve"> أعوذ بک من الفسوق و من شرّ هذه السوق.</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D02BA0">
        <w:rPr>
          <w:rStyle w:val="libFootnote0Char"/>
          <w:rFonts w:hint="cs"/>
          <w:rtl/>
        </w:rPr>
        <w:t xml:space="preserve"> ق:17/6/36،ج:77/131.</w:t>
      </w:r>
    </w:p>
    <w:p w:rsidR="00643081" w:rsidRPr="00643081" w:rsidRDefault="00643081" w:rsidP="00643081">
      <w:pPr>
        <w:pStyle w:val="libLine"/>
        <w:rPr>
          <w:rStyle w:val="libFootnote0Char"/>
          <w:rtl/>
        </w:rPr>
      </w:pPr>
      <w:r w:rsidRPr="00643081">
        <w:rPr>
          <w:rStyle w:val="libFootnote0Char"/>
          <w:rFonts w:hint="eastAsia"/>
          <w:rtl/>
        </w:rPr>
        <w:t>(2)</w:t>
      </w:r>
      <w:r w:rsidR="00D02BA0">
        <w:rPr>
          <w:rStyle w:val="libFootnote0Char"/>
          <w:rFonts w:hint="cs"/>
          <w:rtl/>
        </w:rPr>
        <w:t xml:space="preserve"> ق:</w:t>
      </w:r>
      <w:r w:rsidR="008D61F9">
        <w:rPr>
          <w:rStyle w:val="libFootnote0Char"/>
          <w:rFonts w:hint="cs"/>
          <w:rtl/>
        </w:rPr>
        <w:t>13/34/300،ج:53/1و2.</w:t>
      </w:r>
    </w:p>
    <w:p w:rsidR="00643081" w:rsidRPr="00643081" w:rsidRDefault="00643081" w:rsidP="00643081">
      <w:pPr>
        <w:pStyle w:val="libLine"/>
        <w:rPr>
          <w:rStyle w:val="libFootnote0Char"/>
          <w:rtl/>
        </w:rPr>
      </w:pPr>
      <w:r w:rsidRPr="00643081">
        <w:rPr>
          <w:rStyle w:val="libFootnote0Char"/>
          <w:rFonts w:hint="eastAsia"/>
          <w:rtl/>
        </w:rPr>
        <w:t>(3)</w:t>
      </w:r>
      <w:r w:rsidR="008D61F9">
        <w:rPr>
          <w:rStyle w:val="libFootnote0Char"/>
          <w:rFonts w:hint="cs"/>
          <w:rtl/>
        </w:rPr>
        <w:t xml:space="preserve"> ق:كتاب الطهارة/14/19،ج:80/82.</w:t>
      </w:r>
    </w:p>
    <w:p w:rsidR="00643081" w:rsidRPr="008D61F9" w:rsidRDefault="00643081" w:rsidP="008D61F9">
      <w:pPr>
        <w:pStyle w:val="libFootnote0"/>
        <w:rPr>
          <w:rtl/>
        </w:rPr>
      </w:pPr>
      <w:r w:rsidRPr="00643081">
        <w:rPr>
          <w:rStyle w:val="libFootnote0Char"/>
          <w:rFonts w:hint="eastAsia"/>
          <w:rtl/>
        </w:rPr>
        <w:t>(4)</w:t>
      </w:r>
      <w:r w:rsidR="008D61F9">
        <w:rPr>
          <w:rStyle w:val="libFootnote0Char"/>
          <w:rFonts w:hint="cs"/>
          <w:rtl/>
        </w:rPr>
        <w:t xml:space="preserve"> ق:كتاب الطهارة/14/20،ج:80/83.</w:t>
      </w:r>
    </w:p>
    <w:p w:rsidR="008D61F9" w:rsidRPr="008D61F9" w:rsidRDefault="008D61F9" w:rsidP="008D61F9">
      <w:pPr>
        <w:pStyle w:val="libFootnote0"/>
        <w:rPr>
          <w:rtl/>
        </w:rPr>
      </w:pPr>
      <w:r>
        <w:rPr>
          <w:rFonts w:hint="cs"/>
          <w:rtl/>
        </w:rPr>
        <w:t>(5) ق:كتاب الطهارة/30/140،ج:84/11.</w:t>
      </w:r>
    </w:p>
    <w:p w:rsidR="00643081" w:rsidRDefault="00643081" w:rsidP="00A33C4B">
      <w:pPr>
        <w:pStyle w:val="libNormal"/>
        <w:rPr>
          <w:rtl/>
        </w:rPr>
      </w:pPr>
      <w:r>
        <w:rPr>
          <w:rFonts w:hint="eastAsia"/>
          <w:rtl/>
        </w:rPr>
        <w:br w:type="page"/>
      </w:r>
    </w:p>
    <w:p w:rsidR="00D94CCA" w:rsidRDefault="006926E7" w:rsidP="008D61F9">
      <w:pPr>
        <w:pStyle w:val="libNormal"/>
        <w:rPr>
          <w:rtl/>
        </w:rPr>
      </w:pPr>
      <w:r w:rsidRPr="008D61F9">
        <w:rPr>
          <w:rStyle w:val="libBold1Char"/>
          <w:rFonts w:hint="eastAsia"/>
          <w:rtl/>
        </w:rPr>
        <w:lastRenderedPageBreak/>
        <w:t>عدّة</w:t>
      </w:r>
      <w:r w:rsidR="00A33C4B" w:rsidRPr="008D61F9">
        <w:rPr>
          <w:rStyle w:val="libBold1Char"/>
          <w:rtl/>
        </w:rPr>
        <w:t xml:space="preserve"> ال</w:t>
      </w:r>
      <w:r w:rsidR="008D61F9" w:rsidRPr="008D61F9">
        <w:rPr>
          <w:rStyle w:val="libBold1Char"/>
          <w:rtl/>
        </w:rPr>
        <w:t>داعي</w:t>
      </w:r>
      <w:r w:rsidR="00A33C4B">
        <w:rPr>
          <w:rtl/>
        </w:rPr>
        <w:t>:عن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من ذکر اللّه </w:t>
      </w:r>
      <w:r w:rsidR="004B4B77">
        <w:rPr>
          <w:rtl/>
        </w:rPr>
        <w:t>في</w:t>
      </w:r>
      <w:r w:rsidR="00A33C4B">
        <w:rPr>
          <w:rtl/>
        </w:rPr>
        <w:t xml:space="preserve"> السوق مخلصا عند </w:t>
      </w:r>
      <w:r w:rsidR="00A20FA8">
        <w:rPr>
          <w:rtl/>
        </w:rPr>
        <w:t>غفلة</w:t>
      </w:r>
      <w:r w:rsidR="00A33C4B">
        <w:rPr>
          <w:rtl/>
        </w:rPr>
        <w:t xml:space="preserve"> الناس و شغلهم بما </w:t>
      </w:r>
      <w:r w:rsidR="004B4B77">
        <w:rPr>
          <w:rtl/>
        </w:rPr>
        <w:t>في</w:t>
      </w:r>
      <w:r w:rsidR="00A33C4B">
        <w:rPr>
          <w:rFonts w:hint="eastAsia"/>
          <w:rtl/>
        </w:rPr>
        <w:t>ه</w:t>
      </w:r>
      <w:r w:rsidR="00A33C4B">
        <w:rPr>
          <w:rtl/>
        </w:rPr>
        <w:t xml:space="preserve"> کتب اللّه له ألف </w:t>
      </w:r>
      <w:r w:rsidR="009B6D3C">
        <w:rPr>
          <w:rtl/>
        </w:rPr>
        <w:t>حسنة</w:t>
      </w:r>
      <w:r w:rsidR="00A33C4B">
        <w:rPr>
          <w:rtl/>
        </w:rPr>
        <w:t xml:space="preserve"> و </w:t>
      </w:r>
      <w:r w:rsidR="00A33C4B">
        <w:rPr>
          <w:rFonts w:hint="cs"/>
          <w:rtl/>
        </w:rPr>
        <w:t>ی</w:t>
      </w:r>
      <w:r w:rsidR="00A33C4B">
        <w:rPr>
          <w:rFonts w:hint="eastAsia"/>
          <w:rtl/>
        </w:rPr>
        <w:t>غفر</w:t>
      </w:r>
      <w:r w:rsidR="00A33C4B">
        <w:rPr>
          <w:rtl/>
        </w:rPr>
        <w:t xml:space="preserve"> اللّه له </w:t>
      </w:r>
      <w:r w:rsidR="00A33C4B">
        <w:rPr>
          <w:rFonts w:hint="cs"/>
          <w:rtl/>
        </w:rPr>
        <w:t>ی</w:t>
      </w:r>
      <w:r w:rsidR="00A33C4B">
        <w:rPr>
          <w:rFonts w:hint="eastAsia"/>
          <w:rtl/>
        </w:rPr>
        <w:t>وم</w:t>
      </w:r>
      <w:r w:rsidR="00A33C4B">
        <w:rPr>
          <w:rtl/>
        </w:rPr>
        <w:t xml:space="preserve"> ا</w:t>
      </w:r>
      <w:r w:rsidR="00341F87">
        <w:rPr>
          <w:rtl/>
        </w:rPr>
        <w:t>لقي</w:t>
      </w:r>
      <w:r>
        <w:rPr>
          <w:rtl/>
        </w:rPr>
        <w:t>امة</w:t>
      </w:r>
      <w:r w:rsidR="00A33C4B">
        <w:rPr>
          <w:rtl/>
        </w:rPr>
        <w:t xml:space="preserve"> </w:t>
      </w:r>
      <w:r w:rsidR="008D61F9">
        <w:rPr>
          <w:rtl/>
        </w:rPr>
        <w:t>مغفرة</w:t>
      </w:r>
      <w:r w:rsidR="00A33C4B">
        <w:rPr>
          <w:rtl/>
        </w:rPr>
        <w:t xml:space="preserve"> لم تخطر ع</w:t>
      </w:r>
      <w:r w:rsidR="009B6D3C">
        <w:rPr>
          <w:rtl/>
        </w:rPr>
        <w:t>ل</w:t>
      </w:r>
      <w:r w:rsidR="008D61F9">
        <w:rPr>
          <w:rFonts w:hint="cs"/>
          <w:rtl/>
        </w:rPr>
        <w:t>ى</w:t>
      </w:r>
      <w:r w:rsidR="00A33C4B">
        <w:rPr>
          <w:rtl/>
        </w:rPr>
        <w:t xml:space="preserve"> قلب بشر </w:t>
      </w:r>
      <w:r w:rsidR="00643081">
        <w:rPr>
          <w:rStyle w:val="libFootnotenumChar"/>
          <w:rtl/>
        </w:rPr>
        <w:t>(1)</w:t>
      </w:r>
      <w:r w:rsidR="00A33C4B">
        <w:rPr>
          <w:rtl/>
        </w:rPr>
        <w:t>.</w:t>
      </w:r>
    </w:p>
    <w:p w:rsidR="00D94CCA" w:rsidRDefault="00A33C4B" w:rsidP="008D61F9">
      <w:pPr>
        <w:pStyle w:val="libCenterBold1"/>
        <w:rPr>
          <w:rtl/>
        </w:rPr>
      </w:pPr>
      <w:r>
        <w:rPr>
          <w:rFonts w:hint="eastAsia"/>
          <w:rtl/>
        </w:rPr>
        <w:t>السوق</w:t>
      </w:r>
      <w:r>
        <w:rPr>
          <w:rtl/>
        </w:rPr>
        <w:t xml:space="preserve"> و آداب د</w:t>
      </w:r>
      <w:r w:rsidR="00953E7E">
        <w:rPr>
          <w:rtl/>
        </w:rPr>
        <w:t>خولة</w:t>
      </w:r>
    </w:p>
    <w:p w:rsidR="00D94CCA" w:rsidRDefault="00A33C4B" w:rsidP="00A33C4B">
      <w:pPr>
        <w:pStyle w:val="libNormal"/>
        <w:rPr>
          <w:rtl/>
        </w:rPr>
      </w:pPr>
      <w:r>
        <w:rPr>
          <w:rFonts w:hint="eastAsia"/>
          <w:rtl/>
        </w:rPr>
        <w:t>باب</w:t>
      </w:r>
      <w:r>
        <w:rPr>
          <w:rtl/>
        </w:rPr>
        <w:t xml:space="preserve"> الدعاء عند دخول السوق </w:t>
      </w:r>
      <w:r w:rsidR="00643081">
        <w:rPr>
          <w:rStyle w:val="libFootnotenumChar"/>
          <w:rtl/>
        </w:rPr>
        <w:t>(2)</w:t>
      </w:r>
      <w:r>
        <w:rPr>
          <w:rtl/>
        </w:rPr>
        <w:t>.</w:t>
      </w:r>
    </w:p>
    <w:p w:rsidR="00D94CCA" w:rsidRDefault="007522F7" w:rsidP="008D61F9">
      <w:pPr>
        <w:pStyle w:val="libNormal"/>
        <w:rPr>
          <w:rtl/>
        </w:rPr>
      </w:pPr>
      <w:r>
        <w:rPr>
          <w:rFonts w:hint="cs"/>
          <w:rtl/>
        </w:rPr>
        <w:t>ینبغي</w:t>
      </w:r>
      <w:r w:rsidR="00A33C4B">
        <w:rPr>
          <w:rtl/>
        </w:rPr>
        <w:t xml:space="preserve"> </w:t>
      </w:r>
      <w:r w:rsidR="004B4B77">
        <w:rPr>
          <w:rtl/>
        </w:rPr>
        <w:t>في</w:t>
      </w:r>
      <w:r w:rsidR="00A33C4B">
        <w:rPr>
          <w:rFonts w:hint="eastAsia"/>
          <w:rtl/>
        </w:rPr>
        <w:t>ه</w:t>
      </w:r>
      <w:r w:rsidR="00A33C4B">
        <w:rPr>
          <w:rtl/>
        </w:rPr>
        <w:t xml:space="preserve"> الإکثار من ذکر اللّه،</w:t>
      </w:r>
      <w:r w:rsidR="00A33C4B">
        <w:rPr>
          <w:rFonts w:hint="eastAsia"/>
          <w:rtl/>
        </w:rPr>
        <w:t>قال</w:t>
      </w:r>
      <w:r w:rsidR="00A33C4B">
        <w:rPr>
          <w:rtl/>
        </w:rPr>
        <w:t xml:space="preserve"> الصادق </w:t>
      </w:r>
      <w:r w:rsidR="00D665AA" w:rsidRPr="00D665AA">
        <w:rPr>
          <w:rStyle w:val="libAlaemChar"/>
          <w:rtl/>
        </w:rPr>
        <w:t>عليه‌السلام</w:t>
      </w:r>
      <w:r w:rsidR="00A33C4B">
        <w:rPr>
          <w:rtl/>
        </w:rPr>
        <w:t xml:space="preserve">: من قال </w:t>
      </w:r>
      <w:r w:rsidR="004B4B77">
        <w:rPr>
          <w:rtl/>
        </w:rPr>
        <w:t>في</w:t>
      </w:r>
      <w:r w:rsidR="00A33C4B">
        <w:rPr>
          <w:rtl/>
        </w:rPr>
        <w:t xml:space="preserve"> السوق:أشهد أن لا اله الاّ اللّه وحده لا شر</w:t>
      </w:r>
      <w:r w:rsidR="00A33C4B">
        <w:rPr>
          <w:rFonts w:hint="cs"/>
          <w:rtl/>
        </w:rPr>
        <w:t>ی</w:t>
      </w:r>
      <w:r w:rsidR="00A33C4B">
        <w:rPr>
          <w:rFonts w:hint="eastAsia"/>
          <w:rtl/>
        </w:rPr>
        <w:t>ک</w:t>
      </w:r>
      <w:r w:rsidR="00A33C4B">
        <w:rPr>
          <w:rtl/>
        </w:rPr>
        <w:t xml:space="preserve"> له و أشهد أنّ محمّدا</w:t>
      </w:r>
      <w:r w:rsidR="008D61F9">
        <w:rPr>
          <w:rFonts w:hint="cs"/>
          <w:rtl/>
        </w:rPr>
        <w:t>ً</w:t>
      </w:r>
      <w:r w:rsidR="00A33C4B">
        <w:rPr>
          <w:rtl/>
        </w:rPr>
        <w:t xml:space="preserve"> </w:t>
      </w:r>
      <w:r>
        <w:rPr>
          <w:rtl/>
        </w:rPr>
        <w:t>عبدة</w:t>
      </w:r>
      <w:r w:rsidR="00A33C4B">
        <w:rPr>
          <w:rtl/>
        </w:rPr>
        <w:t xml:space="preserve"> و رسوله،کتب اللّه له ألف ألف </w:t>
      </w:r>
      <w:r w:rsidR="009B6D3C">
        <w:rPr>
          <w:rtl/>
        </w:rPr>
        <w:t>حسنة</w:t>
      </w:r>
      <w:r w:rsidR="00A33C4B">
        <w:rPr>
          <w:rtl/>
        </w:rPr>
        <w:t>.</w:t>
      </w:r>
    </w:p>
    <w:p w:rsidR="00D94CCA" w:rsidRDefault="00A33C4B" w:rsidP="008D61F9">
      <w:pPr>
        <w:pStyle w:val="libNormal"/>
        <w:rPr>
          <w:rtl/>
        </w:rPr>
      </w:pPr>
      <w:r w:rsidRPr="008D61F9">
        <w:rPr>
          <w:rStyle w:val="libBold1Char"/>
          <w:rFonts w:hint="eastAsia"/>
          <w:rtl/>
        </w:rPr>
        <w:t>فقه</w:t>
      </w:r>
      <w:r w:rsidRPr="008D61F9">
        <w:rPr>
          <w:rStyle w:val="libBold1Char"/>
          <w:rtl/>
        </w:rPr>
        <w:t xml:space="preserve"> الرضا</w:t>
      </w:r>
      <w:r>
        <w:rPr>
          <w:rtl/>
        </w:rPr>
        <w:t xml:space="preserve">: و إذا أردت أن تحرز متاعک فاقرأ </w:t>
      </w:r>
      <w:r w:rsidR="009D0B59">
        <w:rPr>
          <w:rtl/>
        </w:rPr>
        <w:t>اي</w:t>
      </w:r>
      <w:r w:rsidR="008D61F9">
        <w:rPr>
          <w:rFonts w:hint="cs"/>
          <w:rtl/>
        </w:rPr>
        <w:t>ة</w:t>
      </w:r>
      <w:r>
        <w:rPr>
          <w:rtl/>
        </w:rPr>
        <w:t xml:space="preserve"> ال</w:t>
      </w:r>
      <w:r w:rsidR="0023020F">
        <w:rPr>
          <w:rtl/>
        </w:rPr>
        <w:t>کرسيّ</w:t>
      </w:r>
      <w:r>
        <w:rPr>
          <w:rtl/>
        </w:rPr>
        <w:t xml:space="preserve"> و اکتبها و ضعها </w:t>
      </w:r>
      <w:r w:rsidR="004B4B77">
        <w:rPr>
          <w:rtl/>
        </w:rPr>
        <w:t>في</w:t>
      </w:r>
      <w:r>
        <w:rPr>
          <w:rtl/>
        </w:rPr>
        <w:t xml:space="preserve"> وسطه و اکتب </w:t>
      </w:r>
      <w:r w:rsidR="009D0B59">
        <w:rPr>
          <w:rtl/>
        </w:rPr>
        <w:t>اي</w:t>
      </w:r>
      <w:r>
        <w:rPr>
          <w:rFonts w:hint="eastAsia"/>
          <w:rtl/>
        </w:rPr>
        <w:t>ضا</w:t>
      </w:r>
      <w:r w:rsidR="008D61F9">
        <w:rPr>
          <w:rFonts w:hint="cs"/>
          <w:rtl/>
        </w:rPr>
        <w:t>ً</w:t>
      </w:r>
      <w:r>
        <w:rPr>
          <w:rtl/>
        </w:rPr>
        <w:t xml:space="preserve">: </w:t>
      </w:r>
      <w:r w:rsidR="00643081" w:rsidRPr="00643081">
        <w:rPr>
          <w:rStyle w:val="libAlaemChar"/>
          <w:rtl/>
        </w:rPr>
        <w:t>(</w:t>
      </w:r>
      <w:r w:rsidRPr="00643081">
        <w:rPr>
          <w:rStyle w:val="libAieChar"/>
          <w:rtl/>
        </w:rPr>
        <w:t>وَ جَعَلْنٰا مِنْ بَ</w:t>
      </w:r>
      <w:r w:rsidRPr="00643081">
        <w:rPr>
          <w:rStyle w:val="libAieChar"/>
          <w:rFonts w:hint="cs"/>
          <w:rtl/>
        </w:rPr>
        <w:t>یْ</w:t>
      </w:r>
      <w:r w:rsidRPr="00643081">
        <w:rPr>
          <w:rStyle w:val="libAieChar"/>
          <w:rFonts w:hint="eastAsia"/>
          <w:rtl/>
        </w:rPr>
        <w:t>نِ</w:t>
      </w:r>
      <w:r w:rsidRPr="00643081">
        <w:rPr>
          <w:rStyle w:val="libAieChar"/>
          <w:rtl/>
        </w:rPr>
        <w:t xml:space="preserve"> </w:t>
      </w:r>
      <w:r w:rsidR="009D0B59">
        <w:rPr>
          <w:rStyle w:val="libAieChar"/>
          <w:rtl/>
        </w:rPr>
        <w:t>اي</w:t>
      </w:r>
      <w:r w:rsidR="006926E7">
        <w:rPr>
          <w:rStyle w:val="libAieChar"/>
          <w:rFonts w:hint="cs"/>
          <w:rtl/>
        </w:rPr>
        <w:t>دي</w:t>
      </w:r>
      <w:r w:rsidRPr="00643081">
        <w:rPr>
          <w:rStyle w:val="libAieChar"/>
          <w:rFonts w:hint="eastAsia"/>
          <w:rtl/>
        </w:rPr>
        <w:t>هِمْ</w:t>
      </w:r>
      <w:r w:rsidRPr="00643081">
        <w:rPr>
          <w:rStyle w:val="libAieChar"/>
          <w:rtl/>
        </w:rPr>
        <w:t xml:space="preserve"> سَدًّا</w:t>
      </w:r>
      <w:r w:rsidR="00643081" w:rsidRPr="00643081">
        <w:rPr>
          <w:rStyle w:val="libAlaemChar"/>
          <w:rtl/>
        </w:rPr>
        <w:t>)</w:t>
      </w:r>
      <w:r>
        <w:rPr>
          <w:rtl/>
        </w:rPr>
        <w:t xml:space="preserve"> </w:t>
      </w:r>
      <w:r w:rsidR="00643081">
        <w:rPr>
          <w:rStyle w:val="libFootnotenumChar"/>
          <w:rtl/>
        </w:rPr>
        <w:t>(3)</w:t>
      </w:r>
      <w:r w:rsidR="004B4B77">
        <w:rPr>
          <w:rtl/>
        </w:rPr>
        <w:t>ال</w:t>
      </w:r>
      <w:r w:rsidR="009D0B59">
        <w:rPr>
          <w:rtl/>
        </w:rPr>
        <w:t>اي</w:t>
      </w:r>
      <w:r w:rsidR="004B4B77">
        <w:rPr>
          <w:rtl/>
        </w:rPr>
        <w:t>ة</w:t>
      </w:r>
      <w:r>
        <w:rPr>
          <w:rFonts w:hint="eastAsia"/>
          <w:rtl/>
        </w:rPr>
        <w:t>،لا</w:t>
      </w:r>
      <w:r>
        <w:rPr>
          <w:rtl/>
        </w:rPr>
        <w:t xml:space="preserve"> ض</w:t>
      </w:r>
      <w:r>
        <w:rPr>
          <w:rFonts w:hint="cs"/>
          <w:rtl/>
        </w:rPr>
        <w:t>ی</w:t>
      </w:r>
      <w:r>
        <w:rPr>
          <w:rFonts w:hint="eastAsia"/>
          <w:rtl/>
        </w:rPr>
        <w:t>ع</w:t>
      </w:r>
      <w:r w:rsidR="008D61F9">
        <w:rPr>
          <w:rFonts w:hint="cs"/>
          <w:rtl/>
        </w:rPr>
        <w:t>ة</w:t>
      </w:r>
      <w:r>
        <w:rPr>
          <w:rtl/>
        </w:rPr>
        <w:t xml:space="preserve"> ع</w:t>
      </w:r>
      <w:r w:rsidR="009B6D3C">
        <w:rPr>
          <w:rtl/>
        </w:rPr>
        <w:t>لي</w:t>
      </w:r>
      <w:r>
        <w:rPr>
          <w:rtl/>
        </w:rPr>
        <w:t xml:space="preserve"> ما </w:t>
      </w:r>
      <w:r w:rsidR="007522F7">
        <w:rPr>
          <w:rtl/>
        </w:rPr>
        <w:t>حفظ</w:t>
      </w:r>
      <w:r w:rsidR="008D61F9">
        <w:rPr>
          <w:rFonts w:hint="cs"/>
          <w:rtl/>
        </w:rPr>
        <w:t>ه</w:t>
      </w:r>
      <w:r>
        <w:rPr>
          <w:rtl/>
        </w:rPr>
        <w:t xml:space="preserve"> اللّه </w:t>
      </w:r>
      <w:r w:rsidR="00643081" w:rsidRPr="00643081">
        <w:rPr>
          <w:rStyle w:val="libAlaemChar"/>
          <w:rtl/>
        </w:rPr>
        <w:t>(</w:t>
      </w:r>
      <w:r w:rsidRPr="00643081">
        <w:rPr>
          <w:rStyle w:val="libAieChar"/>
          <w:rtl/>
        </w:rPr>
        <w:t>فَإِنْ تَوَلَّوْا فَقُلْ:حَ</w:t>
      </w:r>
      <w:r w:rsidR="0087759A">
        <w:rPr>
          <w:rStyle w:val="libAieChar"/>
          <w:rtl/>
        </w:rPr>
        <w:t>سبي</w:t>
      </w:r>
      <w:r w:rsidRPr="00643081">
        <w:rPr>
          <w:rStyle w:val="libAieChar"/>
          <w:rtl/>
        </w:rPr>
        <w:t xml:space="preserve"> اللّٰهُ لاٰ إِلٰهَ إِلاّٰ هُوَ عَ</w:t>
      </w:r>
      <w:r w:rsidR="009B6D3C">
        <w:rPr>
          <w:rStyle w:val="libAieChar"/>
          <w:rtl/>
        </w:rPr>
        <w:t>لي</w:t>
      </w:r>
      <w:r w:rsidRPr="00643081">
        <w:rPr>
          <w:rStyle w:val="libAieChar"/>
          <w:rFonts w:hint="eastAsia"/>
          <w:rtl/>
        </w:rPr>
        <w:t>هِ</w:t>
      </w:r>
      <w:r w:rsidRPr="00643081">
        <w:rPr>
          <w:rStyle w:val="libAieChar"/>
          <w:rtl/>
        </w:rPr>
        <w:t xml:space="preserve"> تَوَکَّلْتُ وَ هُوَ رَبُّ الْعَرْشِ الْعَظِ</w:t>
      </w:r>
      <w:r w:rsidRPr="00643081">
        <w:rPr>
          <w:rStyle w:val="libAieChar"/>
          <w:rFonts w:hint="cs"/>
          <w:rtl/>
        </w:rPr>
        <w:t>ی</w:t>
      </w:r>
      <w:r w:rsidRPr="00643081">
        <w:rPr>
          <w:rStyle w:val="libAieChar"/>
          <w:rFonts w:hint="eastAsia"/>
          <w:rtl/>
        </w:rPr>
        <w:t>مِ،</w:t>
      </w:r>
      <w:r w:rsidR="00643081" w:rsidRPr="00643081">
        <w:rPr>
          <w:rStyle w:val="libAlaemChar"/>
          <w:rFonts w:hint="eastAsia"/>
          <w:rtl/>
        </w:rPr>
        <w:t>)</w:t>
      </w:r>
      <w:r>
        <w:rPr>
          <w:rtl/>
        </w:rPr>
        <w:t xml:space="preserve"> فانّک قد أحرزت إن شاء اللّه فلا تصل </w:t>
      </w:r>
      <w:r w:rsidR="00265D50">
        <w:rPr>
          <w:rtl/>
        </w:rPr>
        <w:t>اليه</w:t>
      </w:r>
      <w:r>
        <w:rPr>
          <w:rtl/>
        </w:rPr>
        <w:t xml:space="preserve"> سوء إن شاء اللّه </w:t>
      </w:r>
      <w:r w:rsidR="00643081">
        <w:rPr>
          <w:rStyle w:val="libFootnotenumChar"/>
          <w:rtl/>
        </w:rPr>
        <w:t>(4)</w:t>
      </w:r>
      <w:r>
        <w:rPr>
          <w:rtl/>
        </w:rPr>
        <w:t>.</w:t>
      </w:r>
    </w:p>
    <w:p w:rsidR="00D94CCA" w:rsidRDefault="00A33C4B" w:rsidP="008D61F9">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من قال ح</w:t>
      </w:r>
      <w:r>
        <w:rPr>
          <w:rFonts w:hint="cs"/>
          <w:rtl/>
        </w:rPr>
        <w:t>ی</w:t>
      </w:r>
      <w:r>
        <w:rPr>
          <w:rFonts w:hint="eastAsia"/>
          <w:rtl/>
        </w:rPr>
        <w:t>ن</w:t>
      </w:r>
      <w:r>
        <w:rPr>
          <w:rtl/>
        </w:rPr>
        <w:t xml:space="preserve"> </w:t>
      </w:r>
      <w:r>
        <w:rPr>
          <w:rFonts w:hint="cs"/>
          <w:rtl/>
        </w:rPr>
        <w:t>ی</w:t>
      </w:r>
      <w:r>
        <w:rPr>
          <w:rFonts w:hint="eastAsia"/>
          <w:rtl/>
        </w:rPr>
        <w:t>دخل</w:t>
      </w:r>
      <w:r>
        <w:rPr>
          <w:rtl/>
        </w:rPr>
        <w:t xml:space="preserve"> السوق:(سبحان اللّه و الحمد للّه و لا اله الاّ اللّه وحده لا شر</w:t>
      </w:r>
      <w:r>
        <w:rPr>
          <w:rFonts w:hint="cs"/>
          <w:rtl/>
        </w:rPr>
        <w:t>ی</w:t>
      </w:r>
      <w:r>
        <w:rPr>
          <w:rFonts w:hint="eastAsia"/>
          <w:rtl/>
        </w:rPr>
        <w:t>ک</w:t>
      </w:r>
      <w:r>
        <w:rPr>
          <w:rtl/>
        </w:rPr>
        <w:t xml:space="preserve"> له،له الملک و له الحمد </w:t>
      </w:r>
      <w:r w:rsidR="00E1755D">
        <w:rPr>
          <w:rFonts w:hint="cs"/>
          <w:rtl/>
        </w:rPr>
        <w:t>یحیى</w:t>
      </w:r>
      <w:r>
        <w:rPr>
          <w:rtl/>
        </w:rPr>
        <w:t xml:space="preserve"> و </w:t>
      </w:r>
      <w:r>
        <w:rPr>
          <w:rFonts w:hint="cs"/>
          <w:rtl/>
        </w:rPr>
        <w:t>ی</w:t>
      </w:r>
      <w:r>
        <w:rPr>
          <w:rFonts w:hint="eastAsia"/>
          <w:rtl/>
        </w:rPr>
        <w:t>م</w:t>
      </w:r>
      <w:r>
        <w:rPr>
          <w:rFonts w:hint="cs"/>
          <w:rtl/>
        </w:rPr>
        <w:t>ی</w:t>
      </w:r>
      <w:r>
        <w:rPr>
          <w:rFonts w:hint="eastAsia"/>
          <w:rtl/>
        </w:rPr>
        <w:t>ت</w:t>
      </w:r>
      <w:r>
        <w:rPr>
          <w:rtl/>
        </w:rPr>
        <w:t xml:space="preserve"> و هو ح</w:t>
      </w:r>
      <w:r w:rsidR="008D61F9">
        <w:rPr>
          <w:rFonts w:hint="cs"/>
          <w:rtl/>
        </w:rPr>
        <w:t>يِّ</w:t>
      </w:r>
      <w:r>
        <w:rPr>
          <w:rtl/>
        </w:rPr>
        <w:t xml:space="preserve"> لا </w:t>
      </w:r>
      <w:r>
        <w:rPr>
          <w:rFonts w:hint="cs"/>
          <w:rtl/>
        </w:rPr>
        <w:t>ی</w:t>
      </w:r>
      <w:r>
        <w:rPr>
          <w:rFonts w:hint="eastAsia"/>
          <w:rtl/>
        </w:rPr>
        <w:t>موت</w:t>
      </w:r>
      <w:r>
        <w:rPr>
          <w:rtl/>
        </w:rPr>
        <w:t xml:space="preserve"> ب</w:t>
      </w:r>
      <w:r>
        <w:rPr>
          <w:rFonts w:hint="cs"/>
          <w:rtl/>
        </w:rPr>
        <w:t>ی</w:t>
      </w:r>
      <w:r>
        <w:rPr>
          <w:rFonts w:hint="eastAsia"/>
          <w:rtl/>
        </w:rPr>
        <w:t>ده</w:t>
      </w:r>
      <w:r>
        <w:rPr>
          <w:rtl/>
        </w:rPr>
        <w:t xml:space="preserve"> الخ</w:t>
      </w:r>
      <w:r>
        <w:rPr>
          <w:rFonts w:hint="cs"/>
          <w:rtl/>
        </w:rPr>
        <w:t>ی</w:t>
      </w:r>
      <w:r>
        <w:rPr>
          <w:rFonts w:hint="eastAsia"/>
          <w:rtl/>
        </w:rPr>
        <w:t>ر</w:t>
      </w:r>
      <w:r>
        <w:rPr>
          <w:rtl/>
        </w:rPr>
        <w:t xml:space="preserve"> و هو ع</w:t>
      </w:r>
      <w:r w:rsidR="009B6D3C">
        <w:rPr>
          <w:rtl/>
        </w:rPr>
        <w:t>لي</w:t>
      </w:r>
      <w:r>
        <w:rPr>
          <w:rtl/>
        </w:rPr>
        <w:t xml:space="preserve"> کلّ </w:t>
      </w:r>
      <w:r w:rsidR="004B4B77">
        <w:rPr>
          <w:rtl/>
        </w:rPr>
        <w:t>شيء</w:t>
      </w:r>
      <w:r>
        <w:rPr>
          <w:rtl/>
        </w:rPr>
        <w:t xml:space="preserve"> قد</w:t>
      </w:r>
      <w:r>
        <w:rPr>
          <w:rFonts w:hint="cs"/>
          <w:rtl/>
        </w:rPr>
        <w:t>ی</w:t>
      </w:r>
      <w:r>
        <w:rPr>
          <w:rFonts w:hint="eastAsia"/>
          <w:rtl/>
        </w:rPr>
        <w:t>ر</w:t>
      </w:r>
      <w:r>
        <w:rPr>
          <w:rtl/>
        </w:rPr>
        <w:t>)،</w:t>
      </w:r>
      <w:r w:rsidR="004B4B77">
        <w:rPr>
          <w:rtl/>
        </w:rPr>
        <w:t>أعطي</w:t>
      </w:r>
      <w:r>
        <w:rPr>
          <w:rtl/>
        </w:rPr>
        <w:t xml:space="preserve"> من الأجر بعدد ما خلق اللّه </w:t>
      </w:r>
      <w:r w:rsidR="003261A0">
        <w:rPr>
          <w:rtl/>
        </w:rPr>
        <w:t>الى</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عن</w:t>
      </w:r>
      <w:r>
        <w:rPr>
          <w:rtl/>
        </w:rPr>
        <w:t xml:space="preserve"> الحسن بن راشد عن الصادق </w:t>
      </w:r>
      <w:r w:rsidR="00D665AA" w:rsidRPr="00D665AA">
        <w:rPr>
          <w:rStyle w:val="libAlaemChar"/>
          <w:rtl/>
        </w:rPr>
        <w:t>عليه‌السلام</w:t>
      </w:r>
      <w:r>
        <w:rPr>
          <w:rtl/>
        </w:rPr>
        <w:t xml:space="preserve"> قال: لا تکوننّ دوّارا </w:t>
      </w:r>
      <w:r w:rsidR="004B4B77">
        <w:rPr>
          <w:rtl/>
        </w:rPr>
        <w:t>في</w:t>
      </w:r>
      <w:r>
        <w:rPr>
          <w:rtl/>
        </w:rPr>
        <w:t xml:space="preserve"> الأسواق و لا تکن شرّاء دقائق الأش</w:t>
      </w:r>
      <w:r>
        <w:rPr>
          <w:rFonts w:hint="cs"/>
          <w:rtl/>
        </w:rPr>
        <w:t>ی</w:t>
      </w:r>
      <w:r>
        <w:rPr>
          <w:rFonts w:hint="eastAsia"/>
          <w:rtl/>
        </w:rPr>
        <w:t>اء</w:t>
      </w:r>
      <w:r>
        <w:rPr>
          <w:rtl/>
        </w:rPr>
        <w:t xml:space="preserve"> بنفسک فانّه </w:t>
      </w:r>
      <w:r>
        <w:rPr>
          <w:rFonts w:hint="cs"/>
          <w:rtl/>
        </w:rPr>
        <w:t>ی</w:t>
      </w:r>
      <w:r>
        <w:rPr>
          <w:rFonts w:hint="eastAsia"/>
          <w:rtl/>
        </w:rPr>
        <w:t>کره</w:t>
      </w:r>
      <w:r>
        <w:rPr>
          <w:rtl/>
        </w:rPr>
        <w:t xml:space="preserve"> للمرء </w:t>
      </w:r>
      <w:r w:rsidR="004B4B77">
        <w:rPr>
          <w:rtl/>
        </w:rPr>
        <w:t>ذي</w:t>
      </w:r>
      <w:r>
        <w:rPr>
          <w:rtl/>
        </w:rPr>
        <w:t xml:space="preserve"> الحسب و الد</w:t>
      </w:r>
      <w:r>
        <w:rPr>
          <w:rFonts w:hint="cs"/>
          <w:rtl/>
        </w:rPr>
        <w:t>ی</w:t>
      </w:r>
      <w:r>
        <w:rPr>
          <w:rFonts w:hint="eastAsia"/>
          <w:rtl/>
        </w:rPr>
        <w:t>ن</w:t>
      </w:r>
      <w:r>
        <w:rPr>
          <w:rtl/>
        </w:rPr>
        <w:t xml:space="preserve"> أن </w:t>
      </w:r>
      <w:r>
        <w:rPr>
          <w:rFonts w:hint="cs"/>
          <w:rtl/>
        </w:rPr>
        <w:t>ی</w:t>
      </w:r>
      <w:r w:rsidR="009B6D3C">
        <w:rPr>
          <w:rFonts w:hint="eastAsia"/>
          <w:rtl/>
        </w:rPr>
        <w:t>لي</w:t>
      </w:r>
      <w:r>
        <w:rPr>
          <w:rtl/>
        </w:rPr>
        <w:t xml:space="preserve"> دقائق</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D61F9">
        <w:rPr>
          <w:rStyle w:val="libFootnote0Char"/>
          <w:rFonts w:hint="cs"/>
          <w:rtl/>
        </w:rPr>
        <w:t xml:space="preserve"> ق:23/19/27،ج:103/102.</w:t>
      </w:r>
    </w:p>
    <w:p w:rsidR="00643081" w:rsidRPr="00643081" w:rsidRDefault="00643081" w:rsidP="00643081">
      <w:pPr>
        <w:pStyle w:val="libLine"/>
        <w:rPr>
          <w:rStyle w:val="libFootnote0Char"/>
          <w:rtl/>
        </w:rPr>
      </w:pPr>
      <w:r w:rsidRPr="00643081">
        <w:rPr>
          <w:rStyle w:val="libFootnote0Char"/>
          <w:rFonts w:hint="eastAsia"/>
          <w:rtl/>
        </w:rPr>
        <w:t>(2)</w:t>
      </w:r>
      <w:r w:rsidR="008D61F9">
        <w:rPr>
          <w:rStyle w:val="libFootnote0Char"/>
          <w:rFonts w:hint="cs"/>
          <w:rtl/>
        </w:rPr>
        <w:t xml:space="preserve"> ق:16/35/37،ج:76/172.</w:t>
      </w:r>
    </w:p>
    <w:p w:rsidR="00643081" w:rsidRPr="00643081" w:rsidRDefault="00643081" w:rsidP="00643081">
      <w:pPr>
        <w:pStyle w:val="libLine"/>
        <w:rPr>
          <w:rStyle w:val="libFootnote0Char"/>
          <w:rtl/>
        </w:rPr>
      </w:pPr>
      <w:r w:rsidRPr="00643081">
        <w:rPr>
          <w:rStyle w:val="libFootnote0Char"/>
          <w:rFonts w:hint="eastAsia"/>
          <w:rtl/>
        </w:rPr>
        <w:t>(3)</w:t>
      </w:r>
      <w:r w:rsidR="008D61F9">
        <w:rPr>
          <w:rStyle w:val="libFootnote0Char"/>
          <w:rFonts w:hint="cs"/>
          <w:rtl/>
        </w:rPr>
        <w:t xml:space="preserve"> سورة يس/الآية9.</w:t>
      </w:r>
    </w:p>
    <w:p w:rsidR="00643081" w:rsidRPr="008D61F9" w:rsidRDefault="00643081" w:rsidP="008D61F9">
      <w:pPr>
        <w:pStyle w:val="libFootnote0"/>
        <w:rPr>
          <w:rtl/>
        </w:rPr>
      </w:pPr>
      <w:r w:rsidRPr="00643081">
        <w:rPr>
          <w:rStyle w:val="libFootnote0Char"/>
          <w:rFonts w:hint="eastAsia"/>
          <w:rtl/>
        </w:rPr>
        <w:t>(4)</w:t>
      </w:r>
      <w:r w:rsidR="008D61F9">
        <w:rPr>
          <w:rStyle w:val="libFootnote0Char"/>
          <w:rFonts w:hint="cs"/>
          <w:rtl/>
        </w:rPr>
        <w:t xml:space="preserve"> ق:16/35/38،ج:76/174.</w:t>
      </w:r>
    </w:p>
    <w:p w:rsidR="008D61F9" w:rsidRPr="008D61F9" w:rsidRDefault="008D61F9" w:rsidP="008D61F9">
      <w:pPr>
        <w:pStyle w:val="libFootnote0"/>
        <w:rPr>
          <w:rtl/>
        </w:rPr>
      </w:pPr>
      <w:r>
        <w:rPr>
          <w:rFonts w:hint="cs"/>
          <w:rtl/>
        </w:rPr>
        <w:t>(5) ق:4/24/177،ج:10/369.</w:t>
      </w:r>
    </w:p>
    <w:p w:rsidR="00643081" w:rsidRDefault="00643081" w:rsidP="00A33C4B">
      <w:pPr>
        <w:pStyle w:val="libNormal"/>
        <w:rPr>
          <w:rtl/>
        </w:rPr>
      </w:pPr>
      <w:r>
        <w:rPr>
          <w:rFonts w:hint="eastAsia"/>
          <w:rtl/>
        </w:rPr>
        <w:br w:type="page"/>
      </w:r>
    </w:p>
    <w:p w:rsidR="00D94CCA" w:rsidRDefault="00A33C4B" w:rsidP="008D61F9">
      <w:pPr>
        <w:pStyle w:val="libNormal0"/>
        <w:rPr>
          <w:rtl/>
        </w:rPr>
      </w:pPr>
      <w:r>
        <w:rPr>
          <w:rFonts w:hint="eastAsia"/>
          <w:rtl/>
        </w:rPr>
        <w:lastRenderedPageBreak/>
        <w:t>الأش</w:t>
      </w:r>
      <w:r>
        <w:rPr>
          <w:rFonts w:hint="cs"/>
          <w:rtl/>
        </w:rPr>
        <w:t>ی</w:t>
      </w:r>
      <w:r>
        <w:rPr>
          <w:rFonts w:hint="eastAsia"/>
          <w:rtl/>
        </w:rPr>
        <w:t>اء</w:t>
      </w:r>
      <w:r>
        <w:rPr>
          <w:rtl/>
        </w:rPr>
        <w:t xml:space="preserve"> بنفسه الاّ </w:t>
      </w:r>
      <w:r w:rsidR="004B4B77">
        <w:rPr>
          <w:rtl/>
        </w:rPr>
        <w:t>في</w:t>
      </w:r>
      <w:r>
        <w:rPr>
          <w:rtl/>
        </w:rPr>
        <w:t xml:space="preserve"> </w:t>
      </w:r>
      <w:r w:rsidR="004B4B77">
        <w:rPr>
          <w:rtl/>
        </w:rPr>
        <w:t>ثلاثة</w:t>
      </w:r>
      <w:r>
        <w:rPr>
          <w:rtl/>
        </w:rPr>
        <w:t xml:space="preserve"> أش</w:t>
      </w:r>
      <w:r>
        <w:rPr>
          <w:rFonts w:hint="cs"/>
          <w:rtl/>
        </w:rPr>
        <w:t>ی</w:t>
      </w:r>
      <w:r>
        <w:rPr>
          <w:rFonts w:hint="eastAsia"/>
          <w:rtl/>
        </w:rPr>
        <w:t>اء</w:t>
      </w:r>
      <w:r>
        <w:rPr>
          <w:rtl/>
        </w:rPr>
        <w:t>:شراء العقار و ال</w:t>
      </w:r>
      <w:r w:rsidR="004B4B77">
        <w:rPr>
          <w:rtl/>
        </w:rPr>
        <w:t>رقي</w:t>
      </w:r>
      <w:r>
        <w:rPr>
          <w:rFonts w:hint="eastAsia"/>
          <w:rtl/>
        </w:rPr>
        <w:t>ق</w:t>
      </w:r>
      <w:r>
        <w:rPr>
          <w:rtl/>
        </w:rPr>
        <w:t xml:space="preserve"> و الإبل </w:t>
      </w:r>
      <w:r w:rsidR="00643081">
        <w:rPr>
          <w:rStyle w:val="libFootnotenumChar"/>
          <w:rtl/>
        </w:rPr>
        <w:t>(1)</w:t>
      </w:r>
      <w:r>
        <w:rPr>
          <w:rtl/>
        </w:rPr>
        <w:t>.</w:t>
      </w:r>
    </w:p>
    <w:p w:rsidR="00D94CCA" w:rsidRDefault="00A33C4B" w:rsidP="00A33C4B">
      <w:pPr>
        <w:pStyle w:val="libNormal"/>
        <w:rPr>
          <w:rtl/>
        </w:rPr>
      </w:pPr>
      <w:r w:rsidRPr="008D61F9">
        <w:rPr>
          <w:rStyle w:val="libBold1Char"/>
          <w:rFonts w:hint="eastAsia"/>
          <w:rtl/>
        </w:rPr>
        <w:t>مجالس</w:t>
      </w:r>
      <w:r w:rsidRPr="008D61F9">
        <w:rPr>
          <w:rStyle w:val="libBold1Char"/>
          <w:rtl/>
        </w:rPr>
        <w:t xml:space="preserve"> الم</w:t>
      </w:r>
      <w:r w:rsidR="004B4B77" w:rsidRPr="008D61F9">
        <w:rPr>
          <w:rStyle w:val="libBold1Char"/>
          <w:rtl/>
        </w:rPr>
        <w:t>في</w:t>
      </w:r>
      <w:r w:rsidRPr="008D61F9">
        <w:rPr>
          <w:rStyle w:val="libBold1Char"/>
          <w:rFonts w:hint="eastAsia"/>
          <w:rtl/>
        </w:rPr>
        <w:t>د</w:t>
      </w:r>
      <w:r>
        <w:rPr>
          <w:rtl/>
        </w:rPr>
        <w:t>:</w:t>
      </w:r>
      <w:r w:rsidR="006926E7">
        <w:rPr>
          <w:rtl/>
        </w:rPr>
        <w:t>روي</w:t>
      </w:r>
      <w:r>
        <w:rPr>
          <w:rtl/>
        </w:rPr>
        <w:t xml:space="preserve"> عن الحسن ال</w:t>
      </w:r>
      <w:r w:rsidR="00871E5D">
        <w:rPr>
          <w:rtl/>
        </w:rPr>
        <w:t>بصري</w:t>
      </w:r>
      <w:r>
        <w:rPr>
          <w:rtl/>
        </w:rPr>
        <w:t xml:space="preserve"> </w:t>
      </w:r>
      <w:r w:rsidR="004B4B77">
        <w:rPr>
          <w:rtl/>
        </w:rPr>
        <w:t>في</w:t>
      </w:r>
      <w:r>
        <w:rPr>
          <w:rtl/>
        </w:rPr>
        <w:t xml:space="preserve"> حد</w:t>
      </w:r>
      <w:r>
        <w:rPr>
          <w:rFonts w:hint="cs"/>
          <w:rtl/>
        </w:rPr>
        <w:t>ی</w:t>
      </w:r>
      <w:r>
        <w:rPr>
          <w:rFonts w:hint="eastAsia"/>
          <w:rtl/>
        </w:rPr>
        <w:t>ث</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دخل سوق ال</w:t>
      </w:r>
      <w:r w:rsidR="006926E7">
        <w:rPr>
          <w:rtl/>
        </w:rPr>
        <w:t>بصرة</w:t>
      </w:r>
      <w:r>
        <w:rPr>
          <w:rtl/>
        </w:rPr>
        <w:t xml:space="preserve"> فنظر </w:t>
      </w:r>
      <w:r w:rsidR="003261A0">
        <w:rPr>
          <w:rtl/>
        </w:rPr>
        <w:t>الى</w:t>
      </w:r>
      <w:r>
        <w:rPr>
          <w:rtl/>
        </w:rPr>
        <w:t xml:space="preserve"> الناس </w:t>
      </w:r>
      <w:r>
        <w:rPr>
          <w:rFonts w:hint="cs"/>
          <w:rtl/>
        </w:rPr>
        <w:t>ی</w:t>
      </w:r>
      <w:r>
        <w:rPr>
          <w:rFonts w:hint="eastAsia"/>
          <w:rtl/>
        </w:rPr>
        <w:t>ب</w:t>
      </w:r>
      <w:r>
        <w:rPr>
          <w:rFonts w:hint="cs"/>
          <w:rtl/>
        </w:rPr>
        <w:t>ی</w:t>
      </w:r>
      <w:r>
        <w:rPr>
          <w:rFonts w:hint="eastAsia"/>
          <w:rtl/>
        </w:rPr>
        <w:t>عون</w:t>
      </w:r>
      <w:r>
        <w:rPr>
          <w:rtl/>
        </w:rPr>
        <w:t xml:space="preserve"> و </w:t>
      </w:r>
      <w:r>
        <w:rPr>
          <w:rFonts w:hint="cs"/>
          <w:rtl/>
        </w:rPr>
        <w:t>ی</w:t>
      </w:r>
      <w:r>
        <w:rPr>
          <w:rFonts w:hint="eastAsia"/>
          <w:rtl/>
        </w:rPr>
        <w:t>شترون</w:t>
      </w:r>
      <w:r>
        <w:rPr>
          <w:rtl/>
        </w:rPr>
        <w:t xml:space="preserve"> فبک</w:t>
      </w:r>
      <w:r>
        <w:rPr>
          <w:rFonts w:hint="cs"/>
          <w:rtl/>
        </w:rPr>
        <w:t>ی</w:t>
      </w:r>
      <w:r>
        <w:rPr>
          <w:rtl/>
        </w:rPr>
        <w:t xml:space="preserve"> بکاء شد</w:t>
      </w:r>
      <w:r>
        <w:rPr>
          <w:rFonts w:hint="cs"/>
          <w:rtl/>
        </w:rPr>
        <w:t>ی</w:t>
      </w:r>
      <w:r>
        <w:rPr>
          <w:rFonts w:hint="eastAsia"/>
          <w:rtl/>
        </w:rPr>
        <w:t>دا</w:t>
      </w:r>
      <w:r>
        <w:rPr>
          <w:rtl/>
        </w:rPr>
        <w:t xml:space="preserve"> ثمّ قال:</w:t>
      </w:r>
      <w:r>
        <w:rPr>
          <w:rFonts w:hint="cs"/>
          <w:rtl/>
        </w:rPr>
        <w:t>ی</w:t>
      </w:r>
      <w:r>
        <w:rPr>
          <w:rFonts w:hint="eastAsia"/>
          <w:rtl/>
        </w:rPr>
        <w:t>ا</w:t>
      </w:r>
      <w:r>
        <w:rPr>
          <w:rtl/>
        </w:rPr>
        <w:t xml:space="preserve"> عب</w:t>
      </w:r>
      <w:r>
        <w:rPr>
          <w:rFonts w:hint="cs"/>
          <w:rtl/>
        </w:rPr>
        <w:t>ی</w:t>
      </w:r>
      <w:r>
        <w:rPr>
          <w:rFonts w:hint="eastAsia"/>
          <w:rtl/>
        </w:rPr>
        <w:t>د</w:t>
      </w:r>
      <w:r>
        <w:rPr>
          <w:rtl/>
        </w:rPr>
        <w:t xml:space="preserve"> الدن</w:t>
      </w:r>
      <w:r>
        <w:rPr>
          <w:rFonts w:hint="cs"/>
          <w:rtl/>
        </w:rPr>
        <w:t>ی</w:t>
      </w:r>
      <w:r>
        <w:rPr>
          <w:rFonts w:hint="eastAsia"/>
          <w:rtl/>
        </w:rPr>
        <w:t>ا</w:t>
      </w:r>
      <w:r>
        <w:rPr>
          <w:rtl/>
        </w:rPr>
        <w:t xml:space="preserve"> و عمّال أهلها إذا کنتم بالنهار تحلفون و بال</w:t>
      </w:r>
      <w:r w:rsidR="009B6D3C">
        <w:rPr>
          <w:rtl/>
        </w:rPr>
        <w:t>لي</w:t>
      </w:r>
      <w:r>
        <w:rPr>
          <w:rFonts w:hint="eastAsia"/>
          <w:rtl/>
        </w:rPr>
        <w:t>ل</w:t>
      </w:r>
      <w:r>
        <w:rPr>
          <w:rtl/>
        </w:rPr>
        <w:t xml:space="preserve"> </w:t>
      </w:r>
      <w:r w:rsidR="004B4B77">
        <w:rPr>
          <w:rtl/>
        </w:rPr>
        <w:t>في</w:t>
      </w:r>
      <w:r>
        <w:rPr>
          <w:rtl/>
        </w:rPr>
        <w:t xml:space="preserve"> فراشکم تنامون و </w:t>
      </w:r>
      <w:r w:rsidR="004B4B77">
        <w:rPr>
          <w:rtl/>
        </w:rPr>
        <w:t>في</w:t>
      </w:r>
      <w:r>
        <w:rPr>
          <w:rtl/>
        </w:rPr>
        <w:t xml:space="preserve"> خلال ذلک عن ال</w:t>
      </w:r>
      <w:r w:rsidR="009B6D3C">
        <w:rPr>
          <w:rtl/>
        </w:rPr>
        <w:t>آخرة</w:t>
      </w:r>
      <w:r>
        <w:rPr>
          <w:rtl/>
        </w:rPr>
        <w:t xml:space="preserve"> تغفلون فمت</w:t>
      </w:r>
      <w:r>
        <w:rPr>
          <w:rFonts w:hint="cs"/>
          <w:rtl/>
        </w:rPr>
        <w:t>ی</w:t>
      </w:r>
      <w:r>
        <w:rPr>
          <w:rtl/>
        </w:rPr>
        <w:t xml:space="preserve"> تجهّزون الزّاد و تفکّرون </w:t>
      </w:r>
      <w:r w:rsidR="004B4B77">
        <w:rPr>
          <w:rtl/>
        </w:rPr>
        <w:t>في</w:t>
      </w:r>
      <w:r>
        <w:rPr>
          <w:rtl/>
        </w:rPr>
        <w:t xml:space="preserve"> المعاد...الخ </w:t>
      </w:r>
      <w:r w:rsidR="00643081">
        <w:rPr>
          <w:rStyle w:val="libFootnotenumChar"/>
          <w:rtl/>
        </w:rPr>
        <w:t>(2)</w:t>
      </w:r>
      <w:r>
        <w:rPr>
          <w:rtl/>
        </w:rPr>
        <w:t>.</w:t>
      </w:r>
    </w:p>
    <w:p w:rsidR="00D94CCA" w:rsidRDefault="00A33C4B" w:rsidP="00A33C4B">
      <w:pPr>
        <w:pStyle w:val="libNormal"/>
        <w:rPr>
          <w:rtl/>
        </w:rPr>
      </w:pPr>
      <w:r>
        <w:rPr>
          <w:rFonts w:hint="eastAsia"/>
          <w:rtl/>
        </w:rPr>
        <w:t>تطواف</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أسواق ال</w:t>
      </w:r>
      <w:r w:rsidR="004B4B77">
        <w:rPr>
          <w:rtl/>
        </w:rPr>
        <w:t>كوفة</w:t>
      </w:r>
      <w:r>
        <w:rPr>
          <w:rtl/>
        </w:rPr>
        <w:t xml:space="preserve"> و موعظته التجار و قد تقدّم </w:t>
      </w:r>
      <w:r w:rsidR="004B4B77">
        <w:rPr>
          <w:rtl/>
        </w:rPr>
        <w:t>في</w:t>
      </w:r>
      <w:r>
        <w:rPr>
          <w:rtl/>
        </w:rPr>
        <w:t xml:space="preserve"> </w:t>
      </w:r>
      <w:r w:rsidR="00643081" w:rsidRPr="008D61F9">
        <w:rPr>
          <w:rtl/>
        </w:rPr>
        <w:t>(</w:t>
      </w:r>
      <w:r w:rsidRPr="008D61F9">
        <w:rPr>
          <w:rtl/>
        </w:rPr>
        <w:t>تجر</w:t>
      </w:r>
      <w:r w:rsidR="00643081" w:rsidRPr="008D61F9">
        <w:rPr>
          <w:rtl/>
        </w:rPr>
        <w:t>)</w:t>
      </w:r>
      <w:r w:rsidRPr="008D61F9">
        <w:rPr>
          <w:rtl/>
        </w:rPr>
        <w:t>.</w:t>
      </w:r>
    </w:p>
    <w:p w:rsidR="00D94CCA" w:rsidRDefault="00A33C4B" w:rsidP="00A33C4B">
      <w:pPr>
        <w:pStyle w:val="libNormal"/>
        <w:rPr>
          <w:rtl/>
        </w:rPr>
      </w:pPr>
      <w:r w:rsidRPr="00616D5F">
        <w:rPr>
          <w:rStyle w:val="libBold1Char"/>
          <w:rFonts w:hint="eastAsia"/>
          <w:rtl/>
        </w:rPr>
        <w:t>جامع</w:t>
      </w:r>
      <w:r w:rsidRPr="00616D5F">
        <w:rPr>
          <w:rStyle w:val="libBold1Char"/>
          <w:rtl/>
        </w:rPr>
        <w:t xml:space="preserve"> الأخبار</w:t>
      </w:r>
      <w:r>
        <w:rPr>
          <w:rtl/>
        </w:rPr>
        <w:t>:</w:t>
      </w:r>
      <w:r w:rsidR="006926E7">
        <w:rPr>
          <w:rtl/>
        </w:rPr>
        <w:t>روي</w:t>
      </w:r>
      <w:r>
        <w:rPr>
          <w:rtl/>
        </w:rPr>
        <w:t xml:space="preserve">: انّ </w:t>
      </w:r>
      <w:r w:rsidR="004B4B77">
        <w:rPr>
          <w:rtl/>
        </w:rPr>
        <w:t>في</w:t>
      </w:r>
      <w:r>
        <w:rPr>
          <w:rtl/>
        </w:rPr>
        <w:t xml:space="preserve"> ال</w:t>
      </w:r>
      <w:r w:rsidR="009B6D3C">
        <w:rPr>
          <w:rtl/>
        </w:rPr>
        <w:t>جنة</w:t>
      </w:r>
      <w:r>
        <w:rPr>
          <w:rtl/>
        </w:rPr>
        <w:t xml:space="preserve"> سوقا ما </w:t>
      </w:r>
      <w:r w:rsidR="004B4B77">
        <w:rPr>
          <w:rtl/>
        </w:rPr>
        <w:t>في</w:t>
      </w:r>
      <w:r>
        <w:rPr>
          <w:rFonts w:hint="eastAsia"/>
          <w:rtl/>
        </w:rPr>
        <w:t>ها</w:t>
      </w:r>
      <w:r>
        <w:rPr>
          <w:rtl/>
        </w:rPr>
        <w:t xml:space="preserve"> شراء و لا ب</w:t>
      </w:r>
      <w:r>
        <w:rPr>
          <w:rFonts w:hint="cs"/>
          <w:rtl/>
        </w:rPr>
        <w:t>ی</w:t>
      </w:r>
      <w:r>
        <w:rPr>
          <w:rFonts w:hint="eastAsia"/>
          <w:rtl/>
        </w:rPr>
        <w:t>ع</w:t>
      </w:r>
      <w:r>
        <w:rPr>
          <w:rtl/>
        </w:rPr>
        <w:t xml:space="preserve"> الاّ الصور من الرجال و النساء </w:t>
      </w:r>
      <w:r w:rsidR="00643081">
        <w:rPr>
          <w:rStyle w:val="libFootnotenumChar"/>
          <w:rtl/>
        </w:rPr>
        <w:t>(3)</w:t>
      </w:r>
      <w:r>
        <w:rPr>
          <w:rtl/>
        </w:rPr>
        <w:t>.</w:t>
      </w:r>
    </w:p>
    <w:p w:rsidR="00D94CCA" w:rsidRDefault="00A33C4B" w:rsidP="00A33C4B">
      <w:pPr>
        <w:pStyle w:val="libNormal"/>
      </w:pPr>
      <w:r>
        <w:rPr>
          <w:rFonts w:hint="eastAsia"/>
          <w:rtl/>
        </w:rPr>
        <w:t>باب</w:t>
      </w:r>
      <w:r>
        <w:rPr>
          <w:rtl/>
        </w:rPr>
        <w:t xml:space="preserve"> تأو</w:t>
      </w:r>
      <w:r>
        <w:rPr>
          <w:rFonts w:hint="cs"/>
          <w:rtl/>
        </w:rPr>
        <w:t>ی</w:t>
      </w:r>
      <w:r>
        <w:rPr>
          <w:rFonts w:hint="eastAsia"/>
          <w:rtl/>
        </w:rPr>
        <w:t>ل</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وْمَ</w:t>
      </w:r>
      <w:r w:rsidRPr="00643081">
        <w:rPr>
          <w:rStyle w:val="libAieChar"/>
          <w:rtl/>
        </w:rPr>
        <w:t xml:space="preserve"> </w:t>
      </w:r>
      <w:r w:rsidRPr="00643081">
        <w:rPr>
          <w:rStyle w:val="libAieChar"/>
          <w:rFonts w:hint="cs"/>
          <w:rtl/>
        </w:rPr>
        <w:t>یُ</w:t>
      </w:r>
      <w:r w:rsidRPr="00643081">
        <w:rPr>
          <w:rStyle w:val="libAieChar"/>
          <w:rFonts w:hint="eastAsia"/>
          <w:rtl/>
        </w:rPr>
        <w:t>کْشَفُ</w:t>
      </w:r>
      <w:r w:rsidRPr="00643081">
        <w:rPr>
          <w:rStyle w:val="libAieChar"/>
          <w:rtl/>
        </w:rPr>
        <w:t xml:space="preserve"> عَنْ سٰاقٍ</w:t>
      </w:r>
      <w:r w:rsidR="00643081" w:rsidRPr="00643081">
        <w:rPr>
          <w:rStyle w:val="libAlaemChar"/>
          <w:rtl/>
        </w:rPr>
        <w:t>)</w:t>
      </w:r>
      <w:r>
        <w:rPr>
          <w:rtl/>
        </w:rPr>
        <w:t xml:space="preserve"> </w:t>
      </w:r>
      <w:r w:rsidR="00643081">
        <w:rPr>
          <w:rStyle w:val="libFootnotenumChar"/>
          <w:rtl/>
        </w:rPr>
        <w:t>(4)</w:t>
      </w:r>
      <w:r>
        <w:rPr>
          <w:rtl/>
        </w:rPr>
        <w:t xml:space="preserve">. </w:t>
      </w:r>
      <w:r w:rsidR="00643081">
        <w:rPr>
          <w:rStyle w:val="libFootnotenumChar"/>
          <w:rtl/>
        </w:rPr>
        <w:t>(5)</w:t>
      </w:r>
    </w:p>
    <w:p w:rsidR="00D94CCA" w:rsidRDefault="00A33C4B" w:rsidP="00A33C4B">
      <w:pPr>
        <w:pStyle w:val="libNormal"/>
      </w:pPr>
      <w:r>
        <w:rPr>
          <w:rFonts w:hint="eastAsia"/>
          <w:rtl/>
        </w:rPr>
        <w:t>تفس</w:t>
      </w:r>
      <w:r>
        <w:rPr>
          <w:rFonts w:hint="cs"/>
          <w:rtl/>
        </w:rPr>
        <w:t>ی</w:t>
      </w:r>
      <w:r>
        <w:rPr>
          <w:rFonts w:hint="eastAsia"/>
          <w:rtl/>
        </w:rPr>
        <w:t>ر</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وَ الْتَفَّتِ السّٰاقُ بِالسّٰاقِ</w:t>
      </w:r>
      <w:r w:rsidR="00643081" w:rsidRPr="00643081">
        <w:rPr>
          <w:rStyle w:val="libAlaemChar"/>
          <w:rtl/>
        </w:rPr>
        <w:t>)</w:t>
      </w:r>
      <w:r>
        <w:rPr>
          <w:rtl/>
        </w:rPr>
        <w:t xml:space="preserve"> </w:t>
      </w:r>
      <w:r w:rsidR="00643081">
        <w:rPr>
          <w:rStyle w:val="libFootnotenumChar"/>
          <w:rtl/>
        </w:rPr>
        <w:t>(6)</w:t>
      </w:r>
      <w:r>
        <w:rPr>
          <w:rtl/>
        </w:rPr>
        <w:t xml:space="preserve">. </w:t>
      </w:r>
      <w:r w:rsidR="00643081">
        <w:rPr>
          <w:rStyle w:val="libFootnotenumChar"/>
          <w:rtl/>
        </w:rPr>
        <w:t>(7)</w:t>
      </w:r>
    </w:p>
    <w:p w:rsidR="00D94CCA" w:rsidRDefault="004B4B77" w:rsidP="00616D5F">
      <w:pPr>
        <w:pStyle w:val="libCenterBold1"/>
        <w:rPr>
          <w:rtl/>
        </w:rPr>
      </w:pPr>
      <w:r>
        <w:rPr>
          <w:rFonts w:hint="eastAsia"/>
          <w:rtl/>
        </w:rPr>
        <w:t>في</w:t>
      </w:r>
      <w:r w:rsidR="00A33C4B">
        <w:rPr>
          <w:rtl/>
        </w:rPr>
        <w:t xml:space="preserve"> ال</w:t>
      </w:r>
      <w:r w:rsidR="00616D5F">
        <w:rPr>
          <w:rtl/>
        </w:rPr>
        <w:t>أسوقة</w:t>
      </w:r>
      <w:r w:rsidR="00A33C4B">
        <w:rPr>
          <w:rtl/>
        </w:rPr>
        <w:t xml:space="preserve"> و منافعها</w:t>
      </w:r>
    </w:p>
    <w:p w:rsidR="00D94CCA" w:rsidRDefault="00A33C4B" w:rsidP="00A33C4B">
      <w:pPr>
        <w:pStyle w:val="libNormal"/>
        <w:rPr>
          <w:rtl/>
        </w:rPr>
      </w:pPr>
      <w:r>
        <w:rPr>
          <w:rFonts w:hint="eastAsia"/>
          <w:rtl/>
        </w:rPr>
        <w:t>باب</w:t>
      </w:r>
      <w:r>
        <w:rPr>
          <w:rtl/>
        </w:rPr>
        <w:t xml:space="preserve"> ال</w:t>
      </w:r>
      <w:r w:rsidR="00616D5F">
        <w:rPr>
          <w:rtl/>
        </w:rPr>
        <w:t>أسوقة</w:t>
      </w:r>
      <w:r>
        <w:rPr>
          <w:rtl/>
        </w:rPr>
        <w:t xml:space="preserve"> و أنواعها </w:t>
      </w:r>
      <w:r w:rsidR="00643081">
        <w:rPr>
          <w:rStyle w:val="libFootnotenumChar"/>
          <w:rtl/>
        </w:rPr>
        <w:t>(8)</w:t>
      </w:r>
      <w:r>
        <w:rPr>
          <w:rtl/>
        </w:rPr>
        <w:t>.</w:t>
      </w:r>
    </w:p>
    <w:p w:rsidR="00D94CCA" w:rsidRDefault="00A33C4B" w:rsidP="00A33C4B">
      <w:pPr>
        <w:pStyle w:val="libNormal"/>
        <w:rPr>
          <w:rtl/>
        </w:rPr>
      </w:pPr>
      <w:r w:rsidRPr="00616D5F">
        <w:rPr>
          <w:rStyle w:val="libBold1Char"/>
          <w:rFonts w:hint="eastAsia"/>
          <w:rtl/>
        </w:rPr>
        <w:t>المحاسن</w:t>
      </w:r>
      <w:r>
        <w:rPr>
          <w:rtl/>
        </w:rPr>
        <w:t xml:space="preserve">:عن </w:t>
      </w:r>
      <w:r w:rsidR="004B4B77">
        <w:rPr>
          <w:rtl/>
        </w:rPr>
        <w:t>أبي</w:t>
      </w:r>
      <w:r>
        <w:rPr>
          <w:rtl/>
        </w:rPr>
        <w:t xml:space="preserve"> الحسن </w:t>
      </w:r>
      <w:r w:rsidR="00D665AA" w:rsidRPr="00D665AA">
        <w:rPr>
          <w:rStyle w:val="libAlaemChar"/>
          <w:rtl/>
        </w:rPr>
        <w:t>عليه‌السلام</w:t>
      </w:r>
      <w:r>
        <w:rPr>
          <w:rtl/>
        </w:rPr>
        <w:t xml:space="preserve"> قال: انّما نزل السو</w:t>
      </w:r>
      <w:r>
        <w:rPr>
          <w:rFonts w:hint="cs"/>
          <w:rtl/>
        </w:rPr>
        <w:t>ی</w:t>
      </w:r>
      <w:r>
        <w:rPr>
          <w:rFonts w:hint="eastAsia"/>
          <w:rtl/>
        </w:rPr>
        <w:t>ق</w:t>
      </w:r>
      <w:r>
        <w:rPr>
          <w:rtl/>
        </w:rPr>
        <w:t xml:space="preserve"> </w:t>
      </w:r>
      <w:r w:rsidR="00643081">
        <w:rPr>
          <w:rStyle w:val="libFootnotenumChar"/>
          <w:rtl/>
        </w:rPr>
        <w:t>(9)</w:t>
      </w:r>
      <w:r>
        <w:rPr>
          <w:rtl/>
        </w:rPr>
        <w:t>بال</w:t>
      </w:r>
      <w:r w:rsidR="0083560A">
        <w:rPr>
          <w:rtl/>
        </w:rPr>
        <w:t>وحي</w:t>
      </w:r>
      <w:r>
        <w:rPr>
          <w:rtl/>
        </w:rPr>
        <w:t xml:space="preserve"> من السماء.</w:t>
      </w:r>
    </w:p>
    <w:p w:rsidR="00D94CCA" w:rsidRDefault="00A33C4B" w:rsidP="00A33C4B">
      <w:pPr>
        <w:pStyle w:val="libNormal"/>
        <w:rPr>
          <w:rtl/>
        </w:rPr>
      </w:pPr>
      <w:r>
        <w:rPr>
          <w:rFonts w:hint="eastAsia"/>
          <w:rtl/>
        </w:rPr>
        <w:t>و</w:t>
      </w:r>
      <w:r>
        <w:rPr>
          <w:rtl/>
        </w:rPr>
        <w:t xml:space="preserve"> قال الصادق </w:t>
      </w:r>
      <w:r w:rsidR="00D665AA" w:rsidRPr="00D665AA">
        <w:rPr>
          <w:rStyle w:val="libAlaemChar"/>
          <w:rtl/>
        </w:rPr>
        <w:t>عليه‌السلام</w:t>
      </w:r>
      <w:r>
        <w:rPr>
          <w:rtl/>
        </w:rPr>
        <w:t>: السو</w:t>
      </w:r>
      <w:r>
        <w:rPr>
          <w:rFonts w:hint="cs"/>
          <w:rtl/>
        </w:rPr>
        <w:t>ی</w:t>
      </w:r>
      <w:r>
        <w:rPr>
          <w:rFonts w:hint="eastAsia"/>
          <w:rtl/>
        </w:rPr>
        <w:t>ق</w:t>
      </w:r>
      <w:r>
        <w:rPr>
          <w:rtl/>
        </w:rPr>
        <w:t xml:space="preserve"> طعام المرس</w:t>
      </w:r>
      <w:r w:rsidR="009B6D3C">
        <w:rPr>
          <w:rtl/>
        </w:rPr>
        <w:t>لي</w:t>
      </w:r>
      <w:r>
        <w:rPr>
          <w:rFonts w:hint="eastAsia"/>
          <w:rtl/>
        </w:rPr>
        <w:t>ن،أو</w:t>
      </w:r>
      <w:r>
        <w:rPr>
          <w:rtl/>
        </w:rPr>
        <w:t xml:space="preserve"> قال:ال</w:t>
      </w:r>
      <w:r w:rsidR="004B4B77">
        <w:rPr>
          <w:rtl/>
        </w:rPr>
        <w:t>نبيّ</w:t>
      </w:r>
      <w:r>
        <w:rPr>
          <w:rFonts w:hint="cs"/>
          <w:rtl/>
        </w:rPr>
        <w:t>ی</w:t>
      </w:r>
      <w:r>
        <w:rPr>
          <w:rFonts w:hint="eastAsia"/>
          <w:rtl/>
        </w:rPr>
        <w:t>ن</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16D5F">
        <w:rPr>
          <w:rStyle w:val="libFootnote0Char"/>
          <w:rFonts w:hint="cs"/>
          <w:rtl/>
        </w:rPr>
        <w:t xml:space="preserve"> ق:17/23/189،ج:78/265.</w:t>
      </w:r>
    </w:p>
    <w:p w:rsidR="00643081" w:rsidRPr="00643081" w:rsidRDefault="00643081" w:rsidP="00643081">
      <w:pPr>
        <w:pStyle w:val="libLine"/>
        <w:rPr>
          <w:rStyle w:val="libFootnote0Char"/>
          <w:rtl/>
        </w:rPr>
      </w:pPr>
      <w:r w:rsidRPr="00643081">
        <w:rPr>
          <w:rStyle w:val="libFootnote0Char"/>
          <w:rFonts w:hint="eastAsia"/>
          <w:rtl/>
        </w:rPr>
        <w:t>(2)</w:t>
      </w:r>
      <w:r w:rsidR="00616D5F">
        <w:rPr>
          <w:rStyle w:val="libFootnote0Char"/>
          <w:rFonts w:hint="cs"/>
          <w:rtl/>
        </w:rPr>
        <w:t xml:space="preserve"> ق:17/15/11،ج:77/422.</w:t>
      </w:r>
    </w:p>
    <w:p w:rsidR="00643081" w:rsidRPr="00643081" w:rsidRDefault="00643081" w:rsidP="00643081">
      <w:pPr>
        <w:pStyle w:val="libLine"/>
        <w:rPr>
          <w:rStyle w:val="libFootnote0Char"/>
          <w:rtl/>
        </w:rPr>
      </w:pPr>
      <w:r w:rsidRPr="00643081">
        <w:rPr>
          <w:rStyle w:val="libFootnote0Char"/>
          <w:rFonts w:hint="eastAsia"/>
          <w:rtl/>
        </w:rPr>
        <w:t>(3)</w:t>
      </w:r>
      <w:r w:rsidR="00616D5F">
        <w:rPr>
          <w:rStyle w:val="libFootnote0Char"/>
          <w:rFonts w:hint="cs"/>
          <w:rtl/>
        </w:rPr>
        <w:t xml:space="preserve"> ق:3/57/333،ج:8/148.</w:t>
      </w:r>
    </w:p>
    <w:p w:rsidR="00643081" w:rsidRDefault="00643081" w:rsidP="00643081">
      <w:pPr>
        <w:pStyle w:val="libLine"/>
        <w:rPr>
          <w:rStyle w:val="libFootnote0Char"/>
          <w:rtl/>
        </w:rPr>
      </w:pPr>
      <w:r w:rsidRPr="00643081">
        <w:rPr>
          <w:rStyle w:val="libFootnote0Char"/>
          <w:rFonts w:hint="eastAsia"/>
          <w:rtl/>
        </w:rPr>
        <w:t>(4)</w:t>
      </w:r>
      <w:r w:rsidR="00616D5F">
        <w:rPr>
          <w:rStyle w:val="libFootnote0Char"/>
          <w:rFonts w:hint="cs"/>
          <w:rtl/>
        </w:rPr>
        <w:t xml:space="preserve"> سورة القلم/الآية42.</w:t>
      </w:r>
    </w:p>
    <w:p w:rsidR="00616D5F" w:rsidRDefault="00616D5F" w:rsidP="00616D5F">
      <w:pPr>
        <w:pStyle w:val="libFootnote0"/>
        <w:rPr>
          <w:rtl/>
        </w:rPr>
      </w:pPr>
      <w:r>
        <w:rPr>
          <w:rFonts w:hint="cs"/>
          <w:rtl/>
        </w:rPr>
        <w:t>(5) ق:12/15/105،ج:4/1.</w:t>
      </w:r>
    </w:p>
    <w:p w:rsidR="00616D5F" w:rsidRDefault="00616D5F" w:rsidP="00616D5F">
      <w:pPr>
        <w:pStyle w:val="libFootnote0"/>
        <w:rPr>
          <w:rtl/>
        </w:rPr>
      </w:pPr>
      <w:r>
        <w:rPr>
          <w:rFonts w:hint="cs"/>
          <w:rtl/>
        </w:rPr>
        <w:t>(6) سورة القيامة/الآية29.</w:t>
      </w:r>
    </w:p>
    <w:p w:rsidR="00616D5F" w:rsidRDefault="00616D5F" w:rsidP="00616D5F">
      <w:pPr>
        <w:pStyle w:val="libFootnote0"/>
        <w:rPr>
          <w:rtl/>
        </w:rPr>
      </w:pPr>
      <w:r>
        <w:rPr>
          <w:rFonts w:hint="cs"/>
          <w:rtl/>
        </w:rPr>
        <w:t>(7) ق:3/29/133،ج:6/150.</w:t>
      </w:r>
    </w:p>
    <w:p w:rsidR="00616D5F" w:rsidRDefault="00616D5F" w:rsidP="00616D5F">
      <w:pPr>
        <w:pStyle w:val="libFootnote0"/>
        <w:rPr>
          <w:rtl/>
        </w:rPr>
      </w:pPr>
      <w:r>
        <w:rPr>
          <w:rFonts w:hint="cs"/>
          <w:rtl/>
        </w:rPr>
        <w:t>(8) ق:14/183/871،ج:66/276.</w:t>
      </w:r>
    </w:p>
    <w:p w:rsidR="00616D5F" w:rsidRPr="00616D5F" w:rsidRDefault="00616D5F" w:rsidP="00616D5F">
      <w:pPr>
        <w:pStyle w:val="libFootnote0"/>
        <w:rPr>
          <w:rtl/>
        </w:rPr>
      </w:pPr>
      <w:r>
        <w:rPr>
          <w:rFonts w:hint="cs"/>
          <w:rtl/>
        </w:rPr>
        <w:t>(9) السويق: دقيق مقلي يعمل من الحنطة أو الشعير.(مجمع البحرين).</w:t>
      </w:r>
    </w:p>
    <w:p w:rsidR="00643081" w:rsidRDefault="00643081" w:rsidP="00A33C4B">
      <w:pPr>
        <w:pStyle w:val="libNormal"/>
        <w:rPr>
          <w:rtl/>
        </w:rPr>
      </w:pPr>
      <w:r>
        <w:rPr>
          <w:rFonts w:hint="eastAsia"/>
          <w:rtl/>
        </w:rPr>
        <w:br w:type="page"/>
      </w:r>
    </w:p>
    <w:p w:rsidR="00D94CCA" w:rsidRDefault="00A33C4B" w:rsidP="00616D5F">
      <w:pPr>
        <w:pStyle w:val="libNormal"/>
        <w:rPr>
          <w:rtl/>
        </w:rPr>
      </w:pPr>
      <w:r>
        <w:rPr>
          <w:rFonts w:hint="eastAsia"/>
          <w:rtl/>
        </w:rPr>
        <w:lastRenderedPageBreak/>
        <w:t>و</w:t>
      </w:r>
      <w:r>
        <w:rPr>
          <w:rtl/>
        </w:rPr>
        <w:t xml:space="preserve"> قال الرضا </w:t>
      </w:r>
      <w:r w:rsidR="00D665AA" w:rsidRPr="00D665AA">
        <w:rPr>
          <w:rStyle w:val="libAlaemChar"/>
          <w:rtl/>
        </w:rPr>
        <w:t>عليه‌السلام</w:t>
      </w:r>
      <w:r>
        <w:rPr>
          <w:rtl/>
        </w:rPr>
        <w:t>: السو</w:t>
      </w:r>
      <w:r>
        <w:rPr>
          <w:rFonts w:hint="cs"/>
          <w:rtl/>
        </w:rPr>
        <w:t>ی</w:t>
      </w:r>
      <w:r>
        <w:rPr>
          <w:rFonts w:hint="eastAsia"/>
          <w:rtl/>
        </w:rPr>
        <w:t>ق</w:t>
      </w:r>
      <w:r>
        <w:rPr>
          <w:rtl/>
        </w:rPr>
        <w:t xml:space="preserve"> لما شرب له.</w:t>
      </w:r>
      <w:r w:rsidRPr="00616D5F">
        <w:rPr>
          <w:rStyle w:val="libBold1Char"/>
          <w:rFonts w:hint="eastAsia"/>
          <w:rtl/>
        </w:rPr>
        <w:t>ب</w:t>
      </w:r>
      <w:r w:rsidRPr="00616D5F">
        <w:rPr>
          <w:rStyle w:val="libBold1Char"/>
          <w:rFonts w:hint="cs"/>
          <w:rtl/>
        </w:rPr>
        <w:t>ی</w:t>
      </w:r>
      <w:r w:rsidRPr="00616D5F">
        <w:rPr>
          <w:rStyle w:val="libBold1Char"/>
          <w:rFonts w:hint="eastAsia"/>
          <w:rtl/>
        </w:rPr>
        <w:t>ان</w:t>
      </w:r>
      <w:r>
        <w:rPr>
          <w:rtl/>
        </w:rPr>
        <w:t xml:space="preserve">: </w:t>
      </w:r>
      <w:r w:rsidR="009D0B59">
        <w:rPr>
          <w:rtl/>
        </w:rPr>
        <w:t>اي</w:t>
      </w:r>
      <w:r>
        <w:rPr>
          <w:rtl/>
        </w:rPr>
        <w:t xml:space="preserve"> </w:t>
      </w:r>
      <w:r>
        <w:rPr>
          <w:rFonts w:hint="cs"/>
          <w:rtl/>
        </w:rPr>
        <w:t>ی</w:t>
      </w:r>
      <w:r>
        <w:rPr>
          <w:rFonts w:hint="eastAsia"/>
          <w:rtl/>
        </w:rPr>
        <w:t>نفع</w:t>
      </w:r>
      <w:r>
        <w:rPr>
          <w:rtl/>
        </w:rPr>
        <w:t xml:space="preserve"> ل</w:t>
      </w:r>
      <w:r w:rsidR="009D0B59">
        <w:rPr>
          <w:rtl/>
        </w:rPr>
        <w:t>اي</w:t>
      </w:r>
      <w:r>
        <w:rPr>
          <w:rtl/>
        </w:rPr>
        <w:t xml:space="preserve"> داء شرب لدفعه و </w:t>
      </w:r>
      <w:r w:rsidR="004B4B77">
        <w:rPr>
          <w:rtl/>
        </w:rPr>
        <w:t>أيّ</w:t>
      </w:r>
      <w:r>
        <w:rPr>
          <w:rtl/>
        </w:rPr>
        <w:t xml:space="preserve"> منفعه قصد به.</w:t>
      </w:r>
    </w:p>
    <w:p w:rsidR="00D94CCA" w:rsidRDefault="00A33C4B" w:rsidP="00616D5F">
      <w:pPr>
        <w:pStyle w:val="libNormal"/>
        <w:rPr>
          <w:rtl/>
        </w:rPr>
      </w:pPr>
      <w:r>
        <w:rPr>
          <w:rFonts w:hint="eastAsia"/>
          <w:rtl/>
        </w:rPr>
        <w:t>و</w:t>
      </w:r>
      <w:r>
        <w:rPr>
          <w:rtl/>
        </w:rPr>
        <w:t xml:space="preserve"> </w:t>
      </w:r>
      <w:r w:rsidR="004B4B77">
        <w:rPr>
          <w:rtl/>
        </w:rPr>
        <w:t>في</w:t>
      </w:r>
      <w:r>
        <w:rPr>
          <w:rtl/>
        </w:rPr>
        <w:t xml:space="preserve"> رو</w:t>
      </w:r>
      <w:r w:rsidR="009D0B59">
        <w:rPr>
          <w:rtl/>
        </w:rPr>
        <w:t>اي</w:t>
      </w:r>
      <w:r>
        <w:rPr>
          <w:rFonts w:hint="eastAsia"/>
          <w:rtl/>
        </w:rPr>
        <w:t>ات</w:t>
      </w:r>
      <w:r>
        <w:rPr>
          <w:rtl/>
        </w:rPr>
        <w:t xml:space="preserve"> </w:t>
      </w:r>
      <w:r w:rsidR="009B6D3C">
        <w:rPr>
          <w:rtl/>
        </w:rPr>
        <w:t>کثیرة</w:t>
      </w:r>
      <w:r>
        <w:rPr>
          <w:rtl/>
        </w:rPr>
        <w:t xml:space="preserve"> انّه </w:t>
      </w:r>
      <w:r>
        <w:rPr>
          <w:rFonts w:hint="cs"/>
          <w:rtl/>
        </w:rPr>
        <w:t>ی</w:t>
      </w:r>
      <w:r>
        <w:rPr>
          <w:rFonts w:hint="eastAsia"/>
          <w:rtl/>
        </w:rPr>
        <w:t>نبت</w:t>
      </w:r>
      <w:r>
        <w:rPr>
          <w:rtl/>
        </w:rPr>
        <w:t xml:space="preserve"> اللحم و </w:t>
      </w:r>
      <w:r>
        <w:rPr>
          <w:rFonts w:hint="cs"/>
          <w:rtl/>
        </w:rPr>
        <w:t>ی</w:t>
      </w:r>
      <w:r>
        <w:rPr>
          <w:rFonts w:hint="eastAsia"/>
          <w:rtl/>
        </w:rPr>
        <w:t>شدّ</w:t>
      </w:r>
      <w:r>
        <w:rPr>
          <w:rtl/>
        </w:rPr>
        <w:t xml:space="preserve"> العظم و إذا شرب ع</w:t>
      </w:r>
      <w:r w:rsidR="009B6D3C">
        <w:rPr>
          <w:rtl/>
        </w:rPr>
        <w:t>ل</w:t>
      </w:r>
      <w:r w:rsidR="00616D5F">
        <w:rPr>
          <w:rFonts w:hint="cs"/>
          <w:rtl/>
        </w:rPr>
        <w:t>ى</w:t>
      </w:r>
      <w:r>
        <w:rPr>
          <w:rtl/>
        </w:rPr>
        <w:t xml:space="preserve"> الر</w:t>
      </w:r>
      <w:r>
        <w:rPr>
          <w:rFonts w:hint="cs"/>
          <w:rtl/>
        </w:rPr>
        <w:t>ی</w:t>
      </w:r>
      <w:r>
        <w:rPr>
          <w:rFonts w:hint="eastAsia"/>
          <w:rtl/>
        </w:rPr>
        <w:t>ق</w:t>
      </w:r>
      <w:r>
        <w:rPr>
          <w:rtl/>
        </w:rPr>
        <w:t xml:space="preserve"> غ</w:t>
      </w:r>
      <w:r>
        <w:rPr>
          <w:rFonts w:hint="cs"/>
          <w:rtl/>
        </w:rPr>
        <w:t>ی</w:t>
      </w:r>
      <w:r>
        <w:rPr>
          <w:rFonts w:hint="eastAsia"/>
          <w:rtl/>
        </w:rPr>
        <w:t>ر</w:t>
      </w:r>
      <w:r>
        <w:rPr>
          <w:rtl/>
        </w:rPr>
        <w:t xml:space="preserve"> ملتوت أطفأ ال</w:t>
      </w:r>
      <w:r w:rsidR="00D85FFB">
        <w:rPr>
          <w:rtl/>
        </w:rPr>
        <w:t>حرارة</w:t>
      </w:r>
      <w:r>
        <w:rPr>
          <w:rtl/>
        </w:rPr>
        <w:t xml:space="preserve"> و سکّن ال</w:t>
      </w:r>
      <w:r w:rsidR="006926E7">
        <w:rPr>
          <w:rtl/>
        </w:rPr>
        <w:t>مرّة</w:t>
      </w:r>
      <w:r>
        <w:rPr>
          <w:rtl/>
        </w:rPr>
        <w:t>،</w:t>
      </w:r>
      <w:r>
        <w:rPr>
          <w:rFonts w:hint="eastAsia"/>
          <w:rtl/>
        </w:rPr>
        <w:t>قال</w:t>
      </w:r>
      <w:r>
        <w:rPr>
          <w:rtl/>
        </w:rPr>
        <w:t xml:space="preserve"> الصادق </w:t>
      </w:r>
      <w:r w:rsidR="00D665AA" w:rsidRPr="00D665AA">
        <w:rPr>
          <w:rStyle w:val="libAlaemChar"/>
          <w:rtl/>
        </w:rPr>
        <w:t>عليه‌السلام</w:t>
      </w:r>
      <w:r>
        <w:rPr>
          <w:rtl/>
        </w:rPr>
        <w:t>: ثلاث راحات:سو</w:t>
      </w:r>
      <w:r>
        <w:rPr>
          <w:rFonts w:hint="cs"/>
          <w:rtl/>
        </w:rPr>
        <w:t>ی</w:t>
      </w:r>
      <w:r>
        <w:rPr>
          <w:rFonts w:hint="eastAsia"/>
          <w:rtl/>
        </w:rPr>
        <w:t>ق</w:t>
      </w:r>
      <w:r>
        <w:rPr>
          <w:rtl/>
        </w:rPr>
        <w:t xml:space="preserve"> جاف ع</w:t>
      </w:r>
      <w:r w:rsidR="009B6D3C">
        <w:rPr>
          <w:rtl/>
        </w:rPr>
        <w:t>ل</w:t>
      </w:r>
      <w:r w:rsidR="00616D5F">
        <w:rPr>
          <w:rFonts w:hint="cs"/>
          <w:rtl/>
        </w:rPr>
        <w:t>ى</w:t>
      </w:r>
      <w:r>
        <w:rPr>
          <w:rtl/>
        </w:rPr>
        <w:t xml:space="preserve"> الر</w:t>
      </w:r>
      <w:r>
        <w:rPr>
          <w:rFonts w:hint="cs"/>
          <w:rtl/>
        </w:rPr>
        <w:t>ی</w:t>
      </w:r>
      <w:r>
        <w:rPr>
          <w:rFonts w:hint="eastAsia"/>
          <w:rtl/>
        </w:rPr>
        <w:t>ق</w:t>
      </w:r>
      <w:r>
        <w:rPr>
          <w:rtl/>
        </w:rPr>
        <w:t xml:space="preserve"> </w:t>
      </w:r>
      <w:r>
        <w:rPr>
          <w:rFonts w:hint="cs"/>
          <w:rtl/>
        </w:rPr>
        <w:t>ی</w:t>
      </w:r>
      <w:r>
        <w:rPr>
          <w:rFonts w:hint="eastAsia"/>
          <w:rtl/>
        </w:rPr>
        <w:t>نشف</w:t>
      </w:r>
      <w:r>
        <w:rPr>
          <w:rtl/>
        </w:rPr>
        <w:t xml:space="preserve"> ال</w:t>
      </w:r>
      <w:r w:rsidR="006926E7">
        <w:rPr>
          <w:rtl/>
        </w:rPr>
        <w:t>مرّة</w:t>
      </w:r>
      <w:r>
        <w:rPr>
          <w:rtl/>
        </w:rPr>
        <w:t xml:space="preserve"> و البلغم حتّ</w:t>
      </w:r>
      <w:r>
        <w:rPr>
          <w:rFonts w:hint="cs"/>
          <w:rtl/>
        </w:rPr>
        <w:t>ی</w:t>
      </w:r>
      <w:r>
        <w:rPr>
          <w:rtl/>
        </w:rPr>
        <w:t xml:space="preserve"> </w:t>
      </w:r>
      <w:r>
        <w:rPr>
          <w:rFonts w:hint="cs"/>
          <w:rtl/>
        </w:rPr>
        <w:t>ی</w:t>
      </w:r>
      <w:r>
        <w:rPr>
          <w:rFonts w:hint="eastAsia"/>
          <w:rtl/>
        </w:rPr>
        <w:t>قال</w:t>
      </w:r>
      <w:r>
        <w:rPr>
          <w:rtl/>
        </w:rPr>
        <w:t xml:space="preserve"> لا </w:t>
      </w:r>
      <w:r>
        <w:rPr>
          <w:rFonts w:hint="cs"/>
          <w:rtl/>
        </w:rPr>
        <w:t>ی</w:t>
      </w:r>
      <w:r>
        <w:rPr>
          <w:rFonts w:hint="eastAsia"/>
          <w:rtl/>
        </w:rPr>
        <w:t>کاد</w:t>
      </w:r>
      <w:r>
        <w:rPr>
          <w:rtl/>
        </w:rPr>
        <w:t xml:space="preserve"> أن </w:t>
      </w:r>
      <w:r>
        <w:rPr>
          <w:rFonts w:hint="cs"/>
          <w:rtl/>
        </w:rPr>
        <w:t>ی</w:t>
      </w:r>
      <w:r>
        <w:rPr>
          <w:rFonts w:hint="eastAsia"/>
          <w:rtl/>
        </w:rPr>
        <w:t>دع</w:t>
      </w:r>
      <w:r>
        <w:rPr>
          <w:rtl/>
        </w:rPr>
        <w:t xml:space="preserve"> ش</w:t>
      </w:r>
      <w:r>
        <w:rPr>
          <w:rFonts w:hint="cs"/>
          <w:rtl/>
        </w:rPr>
        <w:t>ی</w:t>
      </w:r>
      <w:r>
        <w:rPr>
          <w:rFonts w:hint="eastAsia"/>
          <w:rtl/>
        </w:rPr>
        <w:t>ئا،و</w:t>
      </w:r>
      <w:r>
        <w:rPr>
          <w:rtl/>
        </w:rPr>
        <w:t xml:space="preserve"> قال </w:t>
      </w:r>
      <w:r w:rsidR="009D0B59">
        <w:rPr>
          <w:rtl/>
        </w:rPr>
        <w:t>اي</w:t>
      </w:r>
      <w:r>
        <w:rPr>
          <w:rFonts w:hint="eastAsia"/>
          <w:rtl/>
        </w:rPr>
        <w:t>ضا</w:t>
      </w:r>
      <w:r w:rsidR="00616D5F">
        <w:rPr>
          <w:rFonts w:hint="cs"/>
          <w:rtl/>
        </w:rPr>
        <w:t>ً</w:t>
      </w:r>
      <w:r>
        <w:rPr>
          <w:rtl/>
        </w:rPr>
        <w:t>: السو</w:t>
      </w:r>
      <w:r>
        <w:rPr>
          <w:rFonts w:hint="cs"/>
          <w:rtl/>
        </w:rPr>
        <w:t>ی</w:t>
      </w:r>
      <w:r>
        <w:rPr>
          <w:rFonts w:hint="eastAsia"/>
          <w:rtl/>
        </w:rPr>
        <w:t>ق</w:t>
      </w:r>
      <w:r>
        <w:rPr>
          <w:rtl/>
        </w:rPr>
        <w:t xml:space="preserve"> الجاف </w:t>
      </w:r>
      <w:r>
        <w:rPr>
          <w:rFonts w:hint="cs"/>
          <w:rtl/>
        </w:rPr>
        <w:t>ی</w:t>
      </w:r>
      <w:r>
        <w:rPr>
          <w:rFonts w:hint="eastAsia"/>
          <w:rtl/>
        </w:rPr>
        <w:t>ذهب</w:t>
      </w:r>
      <w:r>
        <w:rPr>
          <w:rtl/>
        </w:rPr>
        <w:t xml:space="preserve"> بالب</w:t>
      </w:r>
      <w:r>
        <w:rPr>
          <w:rFonts w:hint="cs"/>
          <w:rtl/>
        </w:rPr>
        <w:t>ی</w:t>
      </w:r>
      <w:r>
        <w:rPr>
          <w:rFonts w:hint="eastAsia"/>
          <w:rtl/>
        </w:rPr>
        <w:t>اض</w:t>
      </w:r>
      <w:r>
        <w:rPr>
          <w:rtl/>
        </w:rPr>
        <w:t>.</w:t>
      </w:r>
    </w:p>
    <w:p w:rsidR="00D94CCA" w:rsidRDefault="00A33C4B" w:rsidP="00616D5F">
      <w:pPr>
        <w:pStyle w:val="libNormal"/>
        <w:rPr>
          <w:rtl/>
        </w:rPr>
      </w:pPr>
      <w:r>
        <w:rPr>
          <w:rFonts w:hint="eastAsia"/>
          <w:rtl/>
        </w:rPr>
        <w:t>و</w:t>
      </w:r>
      <w:r>
        <w:rPr>
          <w:rtl/>
        </w:rPr>
        <w:t xml:space="preserve"> عن </w:t>
      </w:r>
      <w:r w:rsidR="004B4B77">
        <w:rPr>
          <w:rtl/>
        </w:rPr>
        <w:t>أبي</w:t>
      </w:r>
      <w:r>
        <w:rPr>
          <w:rtl/>
        </w:rPr>
        <w:t xml:space="preserve"> الحسن </w:t>
      </w:r>
      <w:r w:rsidR="00D665AA" w:rsidRPr="00D665AA">
        <w:rPr>
          <w:rStyle w:val="libAlaemChar"/>
          <w:rtl/>
        </w:rPr>
        <w:t>عليه‌السلام</w:t>
      </w:r>
      <w:r>
        <w:rPr>
          <w:rtl/>
        </w:rPr>
        <w:t>: السو</w:t>
      </w:r>
      <w:r>
        <w:rPr>
          <w:rFonts w:hint="cs"/>
          <w:rtl/>
        </w:rPr>
        <w:t>ی</w:t>
      </w:r>
      <w:r>
        <w:rPr>
          <w:rFonts w:hint="eastAsia"/>
          <w:rtl/>
        </w:rPr>
        <w:t>ق</w:t>
      </w:r>
      <w:r>
        <w:rPr>
          <w:rtl/>
        </w:rPr>
        <w:t xml:space="preserve"> إذا غسلته سبع مرّات و قلّبته من إناء </w:t>
      </w:r>
      <w:r w:rsidR="003261A0">
        <w:rPr>
          <w:rtl/>
        </w:rPr>
        <w:t>الى</w:t>
      </w:r>
      <w:r>
        <w:rPr>
          <w:rtl/>
        </w:rPr>
        <w:t xml:space="preserve"> إناء آخر فهو </w:t>
      </w:r>
      <w:r>
        <w:rPr>
          <w:rFonts w:hint="cs"/>
          <w:rtl/>
        </w:rPr>
        <w:t>ی</w:t>
      </w:r>
      <w:r>
        <w:rPr>
          <w:rFonts w:hint="eastAsia"/>
          <w:rtl/>
        </w:rPr>
        <w:t>ذهب</w:t>
      </w:r>
      <w:r>
        <w:rPr>
          <w:rtl/>
        </w:rPr>
        <w:t xml:space="preserve"> بالحمّ</w:t>
      </w:r>
      <w:r>
        <w:rPr>
          <w:rFonts w:hint="cs"/>
          <w:rtl/>
        </w:rPr>
        <w:t>ی</w:t>
      </w:r>
      <w:r>
        <w:rPr>
          <w:rtl/>
        </w:rPr>
        <w:t xml:space="preserve"> و </w:t>
      </w:r>
      <w:r>
        <w:rPr>
          <w:rFonts w:hint="cs"/>
          <w:rtl/>
        </w:rPr>
        <w:t>ی</w:t>
      </w:r>
      <w:r>
        <w:rPr>
          <w:rFonts w:hint="eastAsia"/>
          <w:rtl/>
        </w:rPr>
        <w:t>نزل</w:t>
      </w:r>
      <w:r>
        <w:rPr>
          <w:rtl/>
        </w:rPr>
        <w:t xml:space="preserve"> ال</w:t>
      </w:r>
      <w:r w:rsidR="006926E7">
        <w:rPr>
          <w:rtl/>
        </w:rPr>
        <w:t>قوّة</w:t>
      </w:r>
      <w:r>
        <w:rPr>
          <w:rtl/>
        </w:rPr>
        <w:t xml:space="preserve"> </w:t>
      </w:r>
      <w:r w:rsidR="004B4B77">
        <w:rPr>
          <w:rtl/>
        </w:rPr>
        <w:t>في</w:t>
      </w:r>
      <w:r>
        <w:rPr>
          <w:rtl/>
        </w:rPr>
        <w:t xml:space="preserve"> ال</w:t>
      </w:r>
      <w:r w:rsidR="002E0A33">
        <w:rPr>
          <w:rtl/>
        </w:rPr>
        <w:t>ساقي</w:t>
      </w:r>
      <w:r>
        <w:rPr>
          <w:rFonts w:hint="eastAsia"/>
          <w:rtl/>
        </w:rPr>
        <w:t>ن</w:t>
      </w:r>
      <w:r>
        <w:rPr>
          <w:rtl/>
        </w:rPr>
        <w:t xml:space="preserve"> و ال</w:t>
      </w:r>
      <w:r w:rsidR="007C7B27">
        <w:rPr>
          <w:rtl/>
        </w:rPr>
        <w:t>قدمي</w:t>
      </w:r>
      <w:r>
        <w:rPr>
          <w:rFonts w:hint="eastAsia"/>
          <w:rtl/>
        </w:rPr>
        <w:t>ن</w:t>
      </w:r>
      <w:r>
        <w:rPr>
          <w:rtl/>
        </w:rPr>
        <w:t>.</w:t>
      </w:r>
      <w:r w:rsidRPr="00616D5F">
        <w:rPr>
          <w:rStyle w:val="libBold1Char"/>
          <w:rFonts w:hint="eastAsia"/>
          <w:rtl/>
        </w:rPr>
        <w:t>ب</w:t>
      </w:r>
      <w:r w:rsidRPr="00616D5F">
        <w:rPr>
          <w:rStyle w:val="libBold1Char"/>
          <w:rFonts w:hint="cs"/>
          <w:rtl/>
        </w:rPr>
        <w:t>ی</w:t>
      </w:r>
      <w:r w:rsidRPr="00616D5F">
        <w:rPr>
          <w:rStyle w:val="libBold1Char"/>
          <w:rFonts w:hint="eastAsia"/>
          <w:rtl/>
        </w:rPr>
        <w:t>ان</w:t>
      </w:r>
      <w:r>
        <w:rPr>
          <w:rtl/>
        </w:rPr>
        <w:t xml:space="preserve">: </w:t>
      </w:r>
      <w:r w:rsidR="009D0B59">
        <w:rPr>
          <w:rtl/>
        </w:rPr>
        <w:t>اي</w:t>
      </w:r>
      <w:r>
        <w:rPr>
          <w:rtl/>
        </w:rPr>
        <w:t xml:space="preserve"> قبل الدقّ لتص</w:t>
      </w:r>
      <w:r w:rsidR="004B4B77">
        <w:rPr>
          <w:rtl/>
        </w:rPr>
        <w:t>في</w:t>
      </w:r>
      <w:r>
        <w:rPr>
          <w:rFonts w:hint="eastAsia"/>
          <w:rtl/>
        </w:rPr>
        <w:t>ته</w:t>
      </w:r>
      <w:r>
        <w:rPr>
          <w:rtl/>
        </w:rPr>
        <w:t xml:space="preserve"> عمّا </w:t>
      </w:r>
      <w:r>
        <w:rPr>
          <w:rFonts w:hint="cs"/>
          <w:rtl/>
        </w:rPr>
        <w:t>ی</w:t>
      </w:r>
      <w:r>
        <w:rPr>
          <w:rFonts w:hint="eastAsia"/>
          <w:rtl/>
        </w:rPr>
        <w:t>شوبه</w:t>
      </w:r>
      <w:r>
        <w:rPr>
          <w:rtl/>
        </w:rPr>
        <w:t>.</w:t>
      </w:r>
    </w:p>
    <w:p w:rsidR="00D94CCA" w:rsidRDefault="00A33C4B" w:rsidP="00616D5F">
      <w:pPr>
        <w:pStyle w:val="libNormal"/>
        <w:rPr>
          <w:rtl/>
        </w:rPr>
      </w:pPr>
      <w:r>
        <w:rPr>
          <w:rFonts w:hint="eastAsia"/>
          <w:rtl/>
        </w:rPr>
        <w:t>و</w:t>
      </w:r>
      <w:r>
        <w:rPr>
          <w:rtl/>
        </w:rPr>
        <w:t xml:space="preserve"> </w:t>
      </w:r>
      <w:r w:rsidR="004B4B77">
        <w:rPr>
          <w:rtl/>
        </w:rPr>
        <w:t>في</w:t>
      </w:r>
      <w:r>
        <w:rPr>
          <w:rtl/>
        </w:rPr>
        <w:t xml:space="preserve"> کث</w:t>
      </w:r>
      <w:r>
        <w:rPr>
          <w:rFonts w:hint="cs"/>
          <w:rtl/>
        </w:rPr>
        <w:t>ی</w:t>
      </w:r>
      <w:r>
        <w:rPr>
          <w:rFonts w:hint="eastAsia"/>
          <w:rtl/>
        </w:rPr>
        <w:t>ر</w:t>
      </w:r>
      <w:r>
        <w:rPr>
          <w:rtl/>
        </w:rPr>
        <w:t xml:space="preserve"> من الرو</w:t>
      </w:r>
      <w:r w:rsidR="009D0B59">
        <w:rPr>
          <w:rtl/>
        </w:rPr>
        <w:t>اي</w:t>
      </w:r>
      <w:r>
        <w:rPr>
          <w:rFonts w:hint="eastAsia"/>
          <w:rtl/>
        </w:rPr>
        <w:t>ات</w:t>
      </w:r>
      <w:r>
        <w:rPr>
          <w:rtl/>
        </w:rPr>
        <w:t>: إملأ جوف المحموم من السو</w:t>
      </w:r>
      <w:r>
        <w:rPr>
          <w:rFonts w:hint="cs"/>
          <w:rtl/>
        </w:rPr>
        <w:t>ی</w:t>
      </w:r>
      <w:r>
        <w:rPr>
          <w:rFonts w:hint="eastAsia"/>
          <w:rtl/>
        </w:rPr>
        <w:t>ق</w:t>
      </w:r>
      <w:r>
        <w:rPr>
          <w:rtl/>
        </w:rPr>
        <w:t xml:space="preserve"> </w:t>
      </w:r>
      <w:r>
        <w:rPr>
          <w:rFonts w:hint="cs"/>
          <w:rtl/>
        </w:rPr>
        <w:t>ی</w:t>
      </w:r>
      <w:r>
        <w:rPr>
          <w:rFonts w:hint="eastAsia"/>
          <w:rtl/>
        </w:rPr>
        <w:t>غسل</w:t>
      </w:r>
      <w:r>
        <w:rPr>
          <w:rtl/>
        </w:rPr>
        <w:t xml:space="preserve"> ثلاث مرّات،</w:t>
      </w:r>
      <w:r>
        <w:rPr>
          <w:rFonts w:hint="eastAsia"/>
          <w:rtl/>
        </w:rPr>
        <w:t>و</w:t>
      </w:r>
      <w:r>
        <w:rPr>
          <w:rtl/>
        </w:rPr>
        <w:t xml:space="preserve"> ورد: نعم القوت السو</w:t>
      </w:r>
      <w:r>
        <w:rPr>
          <w:rFonts w:hint="cs"/>
          <w:rtl/>
        </w:rPr>
        <w:t>ی</w:t>
      </w:r>
      <w:r>
        <w:rPr>
          <w:rFonts w:hint="eastAsia"/>
          <w:rtl/>
        </w:rPr>
        <w:t>ق،إن</w:t>
      </w:r>
      <w:r>
        <w:rPr>
          <w:rtl/>
        </w:rPr>
        <w:t xml:space="preserve"> کنت جائعا أمسک </w:t>
      </w:r>
      <w:r w:rsidR="00643081">
        <w:rPr>
          <w:rStyle w:val="libFootnotenumChar"/>
          <w:rtl/>
        </w:rPr>
        <w:t>(1)</w:t>
      </w:r>
      <w:r>
        <w:rPr>
          <w:rtl/>
        </w:rPr>
        <w:t xml:space="preserve">و إن کنت شبعانا أهضم طعامک </w:t>
      </w:r>
      <w:r w:rsidR="00643081">
        <w:rPr>
          <w:rStyle w:val="libFootnotenumChar"/>
          <w:rtl/>
        </w:rPr>
        <w:t>(2)</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نفع سو</w:t>
      </w:r>
      <w:r>
        <w:rPr>
          <w:rFonts w:hint="cs"/>
          <w:rtl/>
        </w:rPr>
        <w:t>ی</w:t>
      </w:r>
      <w:r>
        <w:rPr>
          <w:rFonts w:hint="eastAsia"/>
          <w:rtl/>
        </w:rPr>
        <w:t>ق</w:t>
      </w:r>
      <w:r>
        <w:rPr>
          <w:rtl/>
        </w:rPr>
        <w:t xml:space="preserve"> الجاورس بماء الکمّون لانطلاق البطن،و شرب سو</w:t>
      </w:r>
      <w:r>
        <w:rPr>
          <w:rFonts w:hint="cs"/>
          <w:rtl/>
        </w:rPr>
        <w:t>ی</w:t>
      </w:r>
      <w:r>
        <w:rPr>
          <w:rFonts w:hint="eastAsia"/>
          <w:rtl/>
        </w:rPr>
        <w:t>ق</w:t>
      </w:r>
      <w:r>
        <w:rPr>
          <w:rtl/>
        </w:rPr>
        <w:t xml:space="preserve"> التفّاح للسع ا</w:t>
      </w:r>
      <w:r w:rsidR="007522F7">
        <w:rPr>
          <w:rtl/>
        </w:rPr>
        <w:t>لحیة</w:t>
      </w:r>
      <w:r>
        <w:rPr>
          <w:rtl/>
        </w:rPr>
        <w:t xml:space="preserve"> و العقرب و لقطع الرعاف،و سو</w:t>
      </w:r>
      <w:r>
        <w:rPr>
          <w:rFonts w:hint="cs"/>
          <w:rtl/>
        </w:rPr>
        <w:t>ی</w:t>
      </w:r>
      <w:r>
        <w:rPr>
          <w:rFonts w:hint="eastAsia"/>
          <w:rtl/>
        </w:rPr>
        <w:t>ق</w:t>
      </w:r>
      <w:r>
        <w:rPr>
          <w:rtl/>
        </w:rPr>
        <w:t xml:space="preserve"> الشع</w:t>
      </w:r>
      <w:r>
        <w:rPr>
          <w:rFonts w:hint="cs"/>
          <w:rtl/>
        </w:rPr>
        <w:t>ی</w:t>
      </w:r>
      <w:r>
        <w:rPr>
          <w:rFonts w:hint="eastAsia"/>
          <w:rtl/>
        </w:rPr>
        <w:t>ر</w:t>
      </w:r>
      <w:r>
        <w:rPr>
          <w:rtl/>
        </w:rPr>
        <w:t xml:space="preserve"> للمبرسم،و سو</w:t>
      </w:r>
      <w:r>
        <w:rPr>
          <w:rFonts w:hint="cs"/>
          <w:rtl/>
        </w:rPr>
        <w:t>ی</w:t>
      </w:r>
      <w:r>
        <w:rPr>
          <w:rFonts w:hint="eastAsia"/>
          <w:rtl/>
        </w:rPr>
        <w:t>ق</w:t>
      </w:r>
      <w:r>
        <w:rPr>
          <w:rtl/>
        </w:rPr>
        <w:t xml:space="preserve"> العدس لقطع الح</w:t>
      </w:r>
      <w:r>
        <w:rPr>
          <w:rFonts w:hint="cs"/>
          <w:rtl/>
        </w:rPr>
        <w:t>ی</w:t>
      </w:r>
      <w:r>
        <w:rPr>
          <w:rFonts w:hint="eastAsia"/>
          <w:rtl/>
        </w:rPr>
        <w:t>ض</w:t>
      </w:r>
      <w:r>
        <w:rPr>
          <w:rtl/>
        </w:rPr>
        <w:t>.</w:t>
      </w:r>
    </w:p>
    <w:p w:rsidR="00D94CCA" w:rsidRDefault="00A33C4B" w:rsidP="00616D5F">
      <w:pPr>
        <w:pStyle w:val="libNormal"/>
        <w:rPr>
          <w:rtl/>
        </w:rPr>
      </w:pPr>
      <w:r w:rsidRPr="00616D5F">
        <w:rPr>
          <w:rStyle w:val="libBold1Char"/>
          <w:rFonts w:hint="eastAsia"/>
          <w:rtl/>
        </w:rPr>
        <w:t>الکا</w:t>
      </w:r>
      <w:r w:rsidR="004B4B77" w:rsidRPr="00616D5F">
        <w:rPr>
          <w:rStyle w:val="libBold1Char"/>
          <w:rFonts w:hint="eastAsia"/>
          <w:rtl/>
        </w:rPr>
        <w:t>في</w:t>
      </w:r>
      <w:r>
        <w:rPr>
          <w:rtl/>
        </w:rPr>
        <w:t xml:space="preserve">:عن الصادق </w:t>
      </w:r>
      <w:r w:rsidR="00D665AA" w:rsidRPr="00D665AA">
        <w:rPr>
          <w:rStyle w:val="libAlaemChar"/>
          <w:rtl/>
        </w:rPr>
        <w:t>عليه‌السلام</w:t>
      </w:r>
      <w:r>
        <w:rPr>
          <w:rtl/>
        </w:rPr>
        <w:t xml:space="preserve"> قال: سو</w:t>
      </w:r>
      <w:r>
        <w:rPr>
          <w:rFonts w:hint="cs"/>
          <w:rtl/>
        </w:rPr>
        <w:t>ی</w:t>
      </w:r>
      <w:r>
        <w:rPr>
          <w:rFonts w:hint="eastAsia"/>
          <w:rtl/>
        </w:rPr>
        <w:t>ق</w:t>
      </w:r>
      <w:r>
        <w:rPr>
          <w:rtl/>
        </w:rPr>
        <w:t xml:space="preserve"> العدس </w:t>
      </w:r>
      <w:r>
        <w:rPr>
          <w:rFonts w:hint="cs"/>
          <w:rtl/>
        </w:rPr>
        <w:t>ی</w:t>
      </w:r>
      <w:r>
        <w:rPr>
          <w:rFonts w:hint="eastAsia"/>
          <w:rtl/>
        </w:rPr>
        <w:t>قطع</w:t>
      </w:r>
      <w:r>
        <w:rPr>
          <w:rtl/>
        </w:rPr>
        <w:t xml:space="preserve"> العطش و </w:t>
      </w:r>
      <w:r>
        <w:rPr>
          <w:rFonts w:hint="cs"/>
          <w:rtl/>
        </w:rPr>
        <w:t>ی</w:t>
      </w:r>
      <w:r>
        <w:rPr>
          <w:rFonts w:hint="eastAsia"/>
          <w:rtl/>
        </w:rPr>
        <w:t>قوّ</w:t>
      </w:r>
      <w:r>
        <w:rPr>
          <w:rFonts w:hint="cs"/>
          <w:rtl/>
        </w:rPr>
        <w:t>ی</w:t>
      </w:r>
      <w:r>
        <w:rPr>
          <w:rtl/>
        </w:rPr>
        <w:t xml:space="preserve"> ال</w:t>
      </w:r>
      <w:r w:rsidR="00FB7027">
        <w:rPr>
          <w:rtl/>
        </w:rPr>
        <w:t>معدة</w:t>
      </w:r>
      <w:r>
        <w:rPr>
          <w:rtl/>
        </w:rPr>
        <w:t xml:space="preserve"> و </w:t>
      </w:r>
      <w:r w:rsidR="004B4B77">
        <w:rPr>
          <w:rtl/>
        </w:rPr>
        <w:t>في</w:t>
      </w:r>
      <w:r>
        <w:rPr>
          <w:rFonts w:hint="eastAsia"/>
          <w:rtl/>
        </w:rPr>
        <w:t>ه</w:t>
      </w:r>
      <w:r>
        <w:rPr>
          <w:rtl/>
        </w:rPr>
        <w:t xml:space="preserve"> شفاء من سبع</w:t>
      </w:r>
      <w:r>
        <w:rPr>
          <w:rFonts w:hint="cs"/>
          <w:rtl/>
        </w:rPr>
        <w:t>ی</w:t>
      </w:r>
      <w:r>
        <w:rPr>
          <w:rFonts w:hint="eastAsia"/>
          <w:rtl/>
        </w:rPr>
        <w:t>ن</w:t>
      </w:r>
      <w:r>
        <w:rPr>
          <w:rtl/>
        </w:rPr>
        <w:t xml:space="preserve"> داء و </w:t>
      </w:r>
      <w:r>
        <w:rPr>
          <w:rFonts w:hint="cs"/>
          <w:rtl/>
        </w:rPr>
        <w:t>ی</w:t>
      </w:r>
      <w:r>
        <w:rPr>
          <w:rFonts w:hint="eastAsia"/>
          <w:rtl/>
        </w:rPr>
        <w:t>ط</w:t>
      </w:r>
      <w:r w:rsidR="004B4B77">
        <w:rPr>
          <w:rFonts w:hint="eastAsia"/>
          <w:rtl/>
        </w:rPr>
        <w:t>في</w:t>
      </w:r>
      <w:r>
        <w:rPr>
          <w:rtl/>
        </w:rPr>
        <w:t xml:space="preserve"> الصفراء و </w:t>
      </w:r>
      <w:r>
        <w:rPr>
          <w:rFonts w:hint="cs"/>
          <w:rtl/>
        </w:rPr>
        <w:t>ی</w:t>
      </w:r>
      <w:r>
        <w:rPr>
          <w:rFonts w:hint="eastAsia"/>
          <w:rtl/>
        </w:rPr>
        <w:t>برّد</w:t>
      </w:r>
      <w:r>
        <w:rPr>
          <w:rtl/>
        </w:rPr>
        <w:t xml:space="preserve"> الجوف،و کان إذا سافر لا </w:t>
      </w:r>
      <w:r>
        <w:rPr>
          <w:rFonts w:hint="cs"/>
          <w:rtl/>
        </w:rPr>
        <w:t>ی</w:t>
      </w:r>
      <w:r>
        <w:rPr>
          <w:rFonts w:hint="eastAsia"/>
          <w:rtl/>
        </w:rPr>
        <w:t>فارقه،و</w:t>
      </w:r>
      <w:r>
        <w:rPr>
          <w:rtl/>
        </w:rPr>
        <w:t xml:space="preserve"> کان </w:t>
      </w:r>
      <w:r>
        <w:rPr>
          <w:rFonts w:hint="cs"/>
          <w:rtl/>
        </w:rPr>
        <w:t>ی</w:t>
      </w:r>
      <w:r>
        <w:rPr>
          <w:rFonts w:hint="eastAsia"/>
          <w:rtl/>
        </w:rPr>
        <w:t>قول</w:t>
      </w:r>
      <w:r>
        <w:rPr>
          <w:rtl/>
        </w:rPr>
        <w:t>: إذا هاج الدم بأحد من حشمه قال له:اشرب من سو</w:t>
      </w:r>
      <w:r>
        <w:rPr>
          <w:rFonts w:hint="cs"/>
          <w:rtl/>
        </w:rPr>
        <w:t>ی</w:t>
      </w:r>
      <w:r>
        <w:rPr>
          <w:rFonts w:hint="eastAsia"/>
          <w:rtl/>
        </w:rPr>
        <w:t>ق</w:t>
      </w:r>
      <w:r>
        <w:rPr>
          <w:rtl/>
        </w:rPr>
        <w:t xml:space="preserve"> العدس فانّه </w:t>
      </w:r>
      <w:r>
        <w:rPr>
          <w:rFonts w:hint="cs"/>
          <w:rtl/>
        </w:rPr>
        <w:t>ی</w:t>
      </w:r>
      <w:r>
        <w:rPr>
          <w:rFonts w:hint="eastAsia"/>
          <w:rtl/>
        </w:rPr>
        <w:t>سکّن</w:t>
      </w:r>
      <w:r>
        <w:rPr>
          <w:rtl/>
        </w:rPr>
        <w:t xml:space="preserve"> </w:t>
      </w:r>
      <w:r w:rsidR="00B80428">
        <w:rPr>
          <w:rtl/>
        </w:rPr>
        <w:t>هي</w:t>
      </w:r>
      <w:r>
        <w:rPr>
          <w:rFonts w:hint="eastAsia"/>
          <w:rtl/>
        </w:rPr>
        <w:t>جان</w:t>
      </w:r>
      <w:r>
        <w:rPr>
          <w:rtl/>
        </w:rPr>
        <w:t xml:space="preserve"> الدم و </w:t>
      </w:r>
      <w:r>
        <w:rPr>
          <w:rFonts w:hint="cs"/>
          <w:rtl/>
        </w:rPr>
        <w:t>ی</w:t>
      </w:r>
      <w:r>
        <w:rPr>
          <w:rFonts w:hint="eastAsia"/>
          <w:rtl/>
        </w:rPr>
        <w:t>ط</w:t>
      </w:r>
      <w:r w:rsidR="004B4B77">
        <w:rPr>
          <w:rFonts w:hint="eastAsia"/>
          <w:rtl/>
        </w:rPr>
        <w:t>في</w:t>
      </w:r>
      <w:r>
        <w:rPr>
          <w:rtl/>
        </w:rPr>
        <w:t xml:space="preserve"> ال</w:t>
      </w:r>
      <w:r w:rsidR="00D85FFB">
        <w:rPr>
          <w:rtl/>
        </w:rPr>
        <w:t>حرارة</w:t>
      </w:r>
      <w:r>
        <w:rPr>
          <w:rtl/>
        </w:rPr>
        <w:t xml:space="preserve"> .</w:t>
      </w:r>
    </w:p>
    <w:p w:rsidR="00D94CCA" w:rsidRDefault="00A33C4B" w:rsidP="00A33C4B">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قال: أفضل سحورکم السو</w:t>
      </w:r>
      <w:r>
        <w:rPr>
          <w:rFonts w:hint="cs"/>
          <w:rtl/>
        </w:rPr>
        <w:t>ی</w:t>
      </w:r>
      <w:r>
        <w:rPr>
          <w:rFonts w:hint="eastAsia"/>
          <w:rtl/>
        </w:rPr>
        <w:t>ق</w:t>
      </w:r>
      <w:r>
        <w:rPr>
          <w:rtl/>
        </w:rPr>
        <w:t xml:space="preserve"> و التمر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16D5F">
        <w:rPr>
          <w:rStyle w:val="libFootnote0Char"/>
          <w:rFonts w:hint="cs"/>
          <w:rtl/>
        </w:rPr>
        <w:t xml:space="preserve"> أشبعك (خ ل).</w:t>
      </w:r>
    </w:p>
    <w:p w:rsidR="00643081" w:rsidRPr="00643081" w:rsidRDefault="00643081" w:rsidP="00643081">
      <w:pPr>
        <w:pStyle w:val="libLine"/>
        <w:rPr>
          <w:rStyle w:val="libFootnote0Char"/>
          <w:rtl/>
        </w:rPr>
      </w:pPr>
      <w:r w:rsidRPr="00643081">
        <w:rPr>
          <w:rStyle w:val="libFootnote0Char"/>
          <w:rFonts w:hint="eastAsia"/>
          <w:rtl/>
        </w:rPr>
        <w:t>(2)</w:t>
      </w:r>
      <w:r w:rsidR="00616D5F">
        <w:rPr>
          <w:rStyle w:val="libFootnote0Char"/>
          <w:rFonts w:hint="cs"/>
          <w:rtl/>
        </w:rPr>
        <w:t xml:space="preserve"> ق:14/183/871،ج:66/280.</w:t>
      </w:r>
    </w:p>
    <w:p w:rsidR="00643081" w:rsidRPr="00643081" w:rsidRDefault="00643081" w:rsidP="00643081">
      <w:pPr>
        <w:pStyle w:val="libLine"/>
        <w:rPr>
          <w:rStyle w:val="libFootnote0Char"/>
          <w:rtl/>
        </w:rPr>
      </w:pPr>
      <w:r w:rsidRPr="00643081">
        <w:rPr>
          <w:rStyle w:val="libFootnote0Char"/>
          <w:rFonts w:hint="eastAsia"/>
          <w:rtl/>
        </w:rPr>
        <w:t>(3)</w:t>
      </w:r>
      <w:r w:rsidR="00616D5F">
        <w:rPr>
          <w:rStyle w:val="libFootnote0Char"/>
          <w:rFonts w:hint="cs"/>
          <w:rtl/>
        </w:rPr>
        <w:t xml:space="preserve"> ق:14/183/864،ج:66/288.</w:t>
      </w:r>
    </w:p>
    <w:p w:rsidR="00643081" w:rsidRDefault="00643081" w:rsidP="00A33C4B">
      <w:pPr>
        <w:pStyle w:val="libNormal"/>
        <w:rPr>
          <w:rtl/>
        </w:rPr>
      </w:pPr>
      <w:r>
        <w:rPr>
          <w:rFonts w:hint="eastAsia"/>
          <w:rtl/>
        </w:rPr>
        <w:br w:type="page"/>
      </w:r>
    </w:p>
    <w:p w:rsidR="00D94CCA" w:rsidRDefault="00A33C4B" w:rsidP="00616D5F">
      <w:pPr>
        <w:pStyle w:val="libBold1"/>
        <w:rPr>
          <w:rtl/>
        </w:rPr>
      </w:pPr>
      <w:r>
        <w:rPr>
          <w:rFonts w:hint="eastAsia"/>
          <w:rtl/>
        </w:rPr>
        <w:lastRenderedPageBreak/>
        <w:t>سوک</w:t>
      </w:r>
      <w:r>
        <w:rPr>
          <w:rtl/>
        </w:rPr>
        <w:t>:</w:t>
      </w:r>
    </w:p>
    <w:p w:rsidR="00D94CCA" w:rsidRDefault="00A33C4B" w:rsidP="00616D5F">
      <w:pPr>
        <w:pStyle w:val="libCenterBold1"/>
        <w:rPr>
          <w:rtl/>
        </w:rPr>
      </w:pPr>
      <w:r>
        <w:rPr>
          <w:rFonts w:hint="eastAsia"/>
          <w:rtl/>
        </w:rPr>
        <w:t>السواک</w:t>
      </w:r>
      <w:r>
        <w:rPr>
          <w:rtl/>
        </w:rPr>
        <w:t xml:space="preserve"> و فوائده</w:t>
      </w:r>
    </w:p>
    <w:p w:rsidR="00D94CCA" w:rsidRDefault="00A33C4B" w:rsidP="00A33C4B">
      <w:pPr>
        <w:pStyle w:val="libNormal"/>
        <w:rPr>
          <w:rtl/>
        </w:rPr>
      </w:pPr>
      <w:r>
        <w:rPr>
          <w:rFonts w:hint="eastAsia"/>
          <w:rtl/>
        </w:rPr>
        <w:t>باب</w:t>
      </w:r>
      <w:r>
        <w:rPr>
          <w:rtl/>
        </w:rPr>
        <w:t xml:space="preserve"> السواک و الحثّ ع</w:t>
      </w:r>
      <w:r w:rsidR="009B6D3C">
        <w:rPr>
          <w:rtl/>
        </w:rPr>
        <w:t>لي</w:t>
      </w:r>
      <w:r>
        <w:rPr>
          <w:rFonts w:hint="eastAsia"/>
          <w:rtl/>
        </w:rPr>
        <w:t>ه</w:t>
      </w:r>
      <w:r>
        <w:rPr>
          <w:rtl/>
        </w:rPr>
        <w:t xml:space="preserve"> و فوائده و أنواعه و أحکامه </w:t>
      </w:r>
      <w:r w:rsidR="00643081">
        <w:rPr>
          <w:rStyle w:val="libFootnotenumChar"/>
          <w:rtl/>
        </w:rPr>
        <w:t>(1)</w:t>
      </w:r>
      <w:r>
        <w:rPr>
          <w:rtl/>
        </w:rPr>
        <w:t>.</w:t>
      </w:r>
    </w:p>
    <w:p w:rsidR="00D94CCA" w:rsidRDefault="00A33C4B" w:rsidP="00616D5F">
      <w:pPr>
        <w:pStyle w:val="libNormal"/>
        <w:rPr>
          <w:rtl/>
        </w:rPr>
      </w:pPr>
      <w:r w:rsidRPr="00616D5F">
        <w:rPr>
          <w:rStyle w:val="libBold1Char"/>
          <w:rFonts w:hint="eastAsia"/>
          <w:rtl/>
        </w:rPr>
        <w:t>علل</w:t>
      </w:r>
      <w:r w:rsidRPr="00616D5F">
        <w:rPr>
          <w:rStyle w:val="libBold1Char"/>
          <w:rtl/>
        </w:rPr>
        <w:t xml:space="preserve"> الشر</w:t>
      </w:r>
      <w:r w:rsidR="009D0B59" w:rsidRPr="00616D5F">
        <w:rPr>
          <w:rStyle w:val="libBold1Char"/>
          <w:rtl/>
        </w:rPr>
        <w:t>اي</w:t>
      </w:r>
      <w:r w:rsidRPr="00616D5F">
        <w:rPr>
          <w:rStyle w:val="libBold1Char"/>
          <w:rFonts w:hint="eastAsia"/>
          <w:rtl/>
        </w:rPr>
        <w:t>ع</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لو لا أن أشقّ ع</w:t>
      </w:r>
      <w:r w:rsidR="009B6D3C">
        <w:rPr>
          <w:rtl/>
        </w:rPr>
        <w:t>ل</w:t>
      </w:r>
      <w:r w:rsidR="00616D5F">
        <w:rPr>
          <w:rFonts w:hint="cs"/>
          <w:rtl/>
        </w:rPr>
        <w:t>ى</w:t>
      </w:r>
      <w:r>
        <w:rPr>
          <w:rtl/>
        </w:rPr>
        <w:t xml:space="preserve"> أمّت</w:t>
      </w:r>
      <w:r w:rsidR="00616D5F">
        <w:rPr>
          <w:rFonts w:hint="cs"/>
          <w:rtl/>
        </w:rPr>
        <w:t>ي</w:t>
      </w:r>
      <w:r>
        <w:rPr>
          <w:rtl/>
        </w:rPr>
        <w:t xml:space="preserve"> لأمرتهم بالسواک مع کلّ </w:t>
      </w:r>
      <w:r w:rsidR="001E131A">
        <w:rPr>
          <w:rtl/>
        </w:rPr>
        <w:t>صلاة</w:t>
      </w:r>
      <w:r>
        <w:rPr>
          <w:rtl/>
        </w:rPr>
        <w:t>.</w:t>
      </w:r>
    </w:p>
    <w:p w:rsidR="00D94CCA" w:rsidRDefault="00A33C4B" w:rsidP="00222083">
      <w:pPr>
        <w:pStyle w:val="libNormal"/>
        <w:rPr>
          <w:rtl/>
        </w:rPr>
      </w:pPr>
      <w:r w:rsidRPr="00616D5F">
        <w:rPr>
          <w:rStyle w:val="libBold1Char"/>
          <w:rFonts w:hint="eastAsia"/>
          <w:rtl/>
        </w:rPr>
        <w:t>قرب</w:t>
      </w:r>
      <w:r w:rsidRPr="00616D5F">
        <w:rPr>
          <w:rStyle w:val="libBold1Char"/>
          <w:rtl/>
        </w:rPr>
        <w:t xml:space="preserve"> الإسناد</w:t>
      </w:r>
      <w:r>
        <w:rPr>
          <w:rtl/>
        </w:rPr>
        <w:t>:</w:t>
      </w:r>
      <w:r w:rsidR="004B4B77">
        <w:rPr>
          <w:rtl/>
        </w:rPr>
        <w:t>عليّ</w:t>
      </w:r>
      <w:r>
        <w:rPr>
          <w:rtl/>
        </w:rPr>
        <w:t xml:space="preserve"> عن أخ</w:t>
      </w:r>
      <w:r>
        <w:rPr>
          <w:rFonts w:hint="cs"/>
          <w:rtl/>
        </w:rPr>
        <w:t>ی</w:t>
      </w:r>
      <w:r>
        <w:rPr>
          <w:rFonts w:hint="eastAsia"/>
          <w:rtl/>
        </w:rPr>
        <w:t>ه</w:t>
      </w:r>
      <w:r>
        <w:rPr>
          <w:rtl/>
        </w:rPr>
        <w:t xml:space="preserve"> قال: سألته عن الرجل </w:t>
      </w:r>
      <w:r>
        <w:rPr>
          <w:rFonts w:hint="cs"/>
          <w:rtl/>
        </w:rPr>
        <w:t>ی</w:t>
      </w:r>
      <w:r>
        <w:rPr>
          <w:rFonts w:hint="eastAsia"/>
          <w:rtl/>
        </w:rPr>
        <w:t>ستاک</w:t>
      </w:r>
      <w:r>
        <w:rPr>
          <w:rtl/>
        </w:rPr>
        <w:t xml:space="preserve"> ب</w:t>
      </w:r>
      <w:r>
        <w:rPr>
          <w:rFonts w:hint="cs"/>
          <w:rtl/>
        </w:rPr>
        <w:t>ی</w:t>
      </w:r>
      <w:r>
        <w:rPr>
          <w:rFonts w:hint="eastAsia"/>
          <w:rtl/>
        </w:rPr>
        <w:t>ده</w:t>
      </w:r>
      <w:r>
        <w:rPr>
          <w:rtl/>
        </w:rPr>
        <w:t xml:space="preserve"> إذا قام </w:t>
      </w:r>
      <w:r w:rsidR="004B4B77">
        <w:rPr>
          <w:rtl/>
        </w:rPr>
        <w:t>في</w:t>
      </w:r>
      <w:r>
        <w:rPr>
          <w:rtl/>
        </w:rPr>
        <w:t xml:space="preserve"> ال</w:t>
      </w:r>
      <w:r w:rsidR="001E131A">
        <w:rPr>
          <w:rtl/>
        </w:rPr>
        <w:t>صلاة</w:t>
      </w:r>
      <w:r>
        <w:rPr>
          <w:rtl/>
        </w:rPr>
        <w:t xml:space="preserve"> </w:t>
      </w:r>
      <w:r w:rsidR="001E131A">
        <w:rPr>
          <w:rtl/>
        </w:rPr>
        <w:t>صلاة</w:t>
      </w:r>
      <w:r>
        <w:rPr>
          <w:rtl/>
        </w:rPr>
        <w:t xml:space="preserve"> ال</w:t>
      </w:r>
      <w:r w:rsidR="009B6D3C">
        <w:rPr>
          <w:rtl/>
        </w:rPr>
        <w:t>لي</w:t>
      </w:r>
      <w:r>
        <w:rPr>
          <w:rFonts w:hint="eastAsia"/>
          <w:rtl/>
        </w:rPr>
        <w:t>ل</w:t>
      </w:r>
      <w:r>
        <w:rPr>
          <w:rtl/>
        </w:rPr>
        <w:t xml:space="preserve"> و هو </w:t>
      </w:r>
      <w:r>
        <w:rPr>
          <w:rFonts w:hint="cs"/>
          <w:rtl/>
        </w:rPr>
        <w:t>ی</w:t>
      </w:r>
      <w:r>
        <w:rPr>
          <w:rFonts w:hint="eastAsia"/>
          <w:rtl/>
        </w:rPr>
        <w:t>قدر</w:t>
      </w:r>
      <w:r>
        <w:rPr>
          <w:rtl/>
        </w:rPr>
        <w:t xml:space="preserve"> ع</w:t>
      </w:r>
      <w:r w:rsidR="009B6D3C">
        <w:rPr>
          <w:rtl/>
        </w:rPr>
        <w:t>ل</w:t>
      </w:r>
      <w:r w:rsidR="00222083">
        <w:rPr>
          <w:rFonts w:hint="cs"/>
          <w:rtl/>
        </w:rPr>
        <w:t>ى</w:t>
      </w:r>
      <w:r>
        <w:rPr>
          <w:rtl/>
        </w:rPr>
        <w:t xml:space="preserve"> السواک،قال:إذا خاف الصبح فلا بأس </w:t>
      </w:r>
      <w:r w:rsidR="00643081">
        <w:rPr>
          <w:rStyle w:val="libFootnotenumChar"/>
          <w:rtl/>
        </w:rPr>
        <w:t>(2)</w:t>
      </w:r>
      <w:r>
        <w:rPr>
          <w:rtl/>
        </w:rPr>
        <w:t>.</w:t>
      </w:r>
    </w:p>
    <w:p w:rsidR="00D94CCA" w:rsidRDefault="00A33C4B" w:rsidP="00A33C4B">
      <w:pPr>
        <w:pStyle w:val="libNormal"/>
        <w:rPr>
          <w:rtl/>
        </w:rPr>
      </w:pPr>
      <w:r w:rsidRPr="00222083">
        <w:rPr>
          <w:rStyle w:val="libBold1Char"/>
          <w:rFonts w:hint="eastAsia"/>
          <w:rtl/>
        </w:rPr>
        <w:t>الخصال</w:t>
      </w:r>
      <w:r>
        <w:rPr>
          <w:rtl/>
        </w:rPr>
        <w:t>:</w:t>
      </w:r>
      <w:r w:rsidR="004B4B77">
        <w:rPr>
          <w:rtl/>
        </w:rPr>
        <w:t>في</w:t>
      </w:r>
      <w:r>
        <w:rPr>
          <w:rtl/>
        </w:rPr>
        <w:t xml:space="preserve"> ال</w:t>
      </w:r>
      <w:r w:rsidR="00C057D4">
        <w:rPr>
          <w:rtl/>
        </w:rPr>
        <w:t>نبوي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ا</w:t>
      </w:r>
      <w:r>
        <w:rPr>
          <w:rtl/>
        </w:rPr>
        <w:t xml:space="preserve"> ع</w:t>
      </w:r>
      <w:r w:rsidR="009B6D3C">
        <w:rPr>
          <w:rtl/>
        </w:rPr>
        <w:t>لي</w:t>
      </w:r>
      <w:r>
        <w:rPr>
          <w:rtl/>
        </w:rPr>
        <w:t xml:space="preserve"> ثلاث </w:t>
      </w:r>
      <w:r>
        <w:rPr>
          <w:rFonts w:hint="cs"/>
          <w:rtl/>
        </w:rPr>
        <w:t>ی</w:t>
      </w:r>
      <w:r>
        <w:rPr>
          <w:rFonts w:hint="eastAsia"/>
          <w:rtl/>
        </w:rPr>
        <w:t>زدن</w:t>
      </w:r>
      <w:r>
        <w:rPr>
          <w:rtl/>
        </w:rPr>
        <w:t xml:space="preserve"> </w:t>
      </w:r>
      <w:r w:rsidR="004B4B77">
        <w:rPr>
          <w:rtl/>
        </w:rPr>
        <w:t>في</w:t>
      </w:r>
      <w:r>
        <w:rPr>
          <w:rtl/>
        </w:rPr>
        <w:t xml:space="preserve"> الحفظ و </w:t>
      </w:r>
      <w:r>
        <w:rPr>
          <w:rFonts w:hint="cs"/>
          <w:rtl/>
        </w:rPr>
        <w:t>ی</w:t>
      </w:r>
      <w:r>
        <w:rPr>
          <w:rFonts w:hint="eastAsia"/>
          <w:rtl/>
        </w:rPr>
        <w:t>ذهبن</w:t>
      </w:r>
      <w:r>
        <w:rPr>
          <w:rtl/>
        </w:rPr>
        <w:t xml:space="preserve"> السقم:اللبان و السواک و </w:t>
      </w:r>
      <w:r w:rsidR="00A050D0">
        <w:rPr>
          <w:rtl/>
        </w:rPr>
        <w:t>قراءة</w:t>
      </w:r>
      <w:r>
        <w:rPr>
          <w:rtl/>
        </w:rPr>
        <w:t xml:space="preserve"> القرآن.</w:t>
      </w:r>
    </w:p>
    <w:p w:rsidR="00D94CCA" w:rsidRDefault="00A33C4B" w:rsidP="00222083">
      <w:pPr>
        <w:pStyle w:val="libNormal"/>
        <w:rPr>
          <w:rtl/>
        </w:rPr>
      </w:pPr>
      <w:r w:rsidRPr="00222083">
        <w:rPr>
          <w:rStyle w:val="libBold1Char"/>
          <w:rFonts w:hint="eastAsia"/>
          <w:rtl/>
        </w:rPr>
        <w:t>الخصال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قال:</w:t>
      </w:r>
      <w:r w:rsidR="004B4B77">
        <w:rPr>
          <w:rtl/>
        </w:rPr>
        <w:t>في</w:t>
      </w:r>
      <w:r>
        <w:rPr>
          <w:rtl/>
        </w:rPr>
        <w:t xml:space="preserve"> السواک اثنت</w:t>
      </w:r>
      <w:r>
        <w:rPr>
          <w:rFonts w:hint="cs"/>
          <w:rtl/>
        </w:rPr>
        <w:t>ی</w:t>
      </w:r>
      <w:r>
        <w:rPr>
          <w:rtl/>
        </w:rPr>
        <w:t xml:space="preserve"> </w:t>
      </w:r>
      <w:r w:rsidR="004B4B77">
        <w:rPr>
          <w:rtl/>
        </w:rPr>
        <w:t>عشرة</w:t>
      </w:r>
      <w:r>
        <w:rPr>
          <w:rtl/>
        </w:rPr>
        <w:t xml:space="preserve"> خ</w:t>
      </w:r>
      <w:r w:rsidR="00167E25">
        <w:rPr>
          <w:rtl/>
        </w:rPr>
        <w:t>صلة</w:t>
      </w:r>
      <w:r>
        <w:rPr>
          <w:rtl/>
        </w:rPr>
        <w:t>:هو من ال</w:t>
      </w:r>
      <w:r w:rsidR="009B6D3C">
        <w:rPr>
          <w:rtl/>
        </w:rPr>
        <w:t>سنّة</w:t>
      </w:r>
      <w:r>
        <w:rPr>
          <w:rtl/>
        </w:rPr>
        <w:t>، و هو مطهر</w:t>
      </w:r>
      <w:r w:rsidR="00222083">
        <w:rPr>
          <w:rFonts w:hint="cs"/>
          <w:rtl/>
        </w:rPr>
        <w:t>ة</w:t>
      </w:r>
      <w:r>
        <w:rPr>
          <w:rtl/>
        </w:rPr>
        <w:t xml:space="preserve"> للفم،و مجلا</w:t>
      </w:r>
      <w:r w:rsidR="00222083">
        <w:rPr>
          <w:rFonts w:hint="cs"/>
          <w:rtl/>
        </w:rPr>
        <w:t>ة</w:t>
      </w:r>
      <w:r>
        <w:rPr>
          <w:rtl/>
        </w:rPr>
        <w:t xml:space="preserve"> للبصر،و </w:t>
      </w:r>
      <w:r>
        <w:rPr>
          <w:rFonts w:hint="cs"/>
          <w:rtl/>
        </w:rPr>
        <w:t>ی</w:t>
      </w:r>
      <w:r w:rsidR="00DF76A0">
        <w:rPr>
          <w:rFonts w:hint="eastAsia"/>
          <w:rtl/>
        </w:rPr>
        <w:t>رضي</w:t>
      </w:r>
      <w:r>
        <w:rPr>
          <w:rtl/>
        </w:rPr>
        <w:t xml:space="preserve"> الرحمن،و </w:t>
      </w:r>
      <w:r>
        <w:rPr>
          <w:rFonts w:hint="cs"/>
          <w:rtl/>
        </w:rPr>
        <w:t>ی</w:t>
      </w:r>
      <w:r>
        <w:rPr>
          <w:rFonts w:hint="eastAsia"/>
          <w:rtl/>
        </w:rPr>
        <w:t>ب</w:t>
      </w:r>
      <w:r>
        <w:rPr>
          <w:rFonts w:hint="cs"/>
          <w:rtl/>
        </w:rPr>
        <w:t>یّ</w:t>
      </w:r>
      <w:r>
        <w:rPr>
          <w:rFonts w:hint="eastAsia"/>
          <w:rtl/>
        </w:rPr>
        <w:t>ض</w:t>
      </w:r>
      <w:r>
        <w:rPr>
          <w:rtl/>
        </w:rPr>
        <w:t xml:space="preserve"> الأسنان،و </w:t>
      </w:r>
      <w:r>
        <w:rPr>
          <w:rFonts w:hint="cs"/>
          <w:rtl/>
        </w:rPr>
        <w:t>ی</w:t>
      </w:r>
      <w:r>
        <w:rPr>
          <w:rFonts w:hint="eastAsia"/>
          <w:rtl/>
        </w:rPr>
        <w:t>ذهب</w:t>
      </w:r>
      <w:r>
        <w:rPr>
          <w:rtl/>
        </w:rPr>
        <w:t xml:space="preserve"> بالحفر،و </w:t>
      </w:r>
      <w:r>
        <w:rPr>
          <w:rFonts w:hint="cs"/>
          <w:rtl/>
        </w:rPr>
        <w:t>ی</w:t>
      </w:r>
      <w:r>
        <w:rPr>
          <w:rFonts w:hint="eastAsia"/>
          <w:rtl/>
        </w:rPr>
        <w:t>شدّ</w:t>
      </w:r>
      <w:r>
        <w:rPr>
          <w:rtl/>
        </w:rPr>
        <w:t xml:space="preserve"> اللثّ</w:t>
      </w:r>
      <w:r w:rsidR="00222083">
        <w:rPr>
          <w:rFonts w:hint="cs"/>
          <w:rtl/>
        </w:rPr>
        <w:t>ة</w:t>
      </w:r>
      <w:r>
        <w:rPr>
          <w:rtl/>
        </w:rPr>
        <w:t xml:space="preserve">،و </w:t>
      </w:r>
      <w:r>
        <w:rPr>
          <w:rFonts w:hint="cs"/>
          <w:rtl/>
        </w:rPr>
        <w:t>ی</w:t>
      </w:r>
      <w:r>
        <w:rPr>
          <w:rFonts w:hint="eastAsia"/>
          <w:rtl/>
        </w:rPr>
        <w:t>ش</w:t>
      </w:r>
      <w:r w:rsidR="00B80428">
        <w:rPr>
          <w:rFonts w:hint="eastAsia"/>
          <w:rtl/>
        </w:rPr>
        <w:t>هي</w:t>
      </w:r>
      <w:r>
        <w:rPr>
          <w:rtl/>
        </w:rPr>
        <w:t xml:space="preserve"> الطعام،و </w:t>
      </w:r>
      <w:r>
        <w:rPr>
          <w:rFonts w:hint="cs"/>
          <w:rtl/>
        </w:rPr>
        <w:t>ی</w:t>
      </w:r>
      <w:r>
        <w:rPr>
          <w:rFonts w:hint="eastAsia"/>
          <w:rtl/>
        </w:rPr>
        <w:t>ذهب</w:t>
      </w:r>
      <w:r>
        <w:rPr>
          <w:rtl/>
        </w:rPr>
        <w:t xml:space="preserve"> بالبلغم،و </w:t>
      </w:r>
      <w:r>
        <w:rPr>
          <w:rFonts w:hint="cs"/>
          <w:rtl/>
        </w:rPr>
        <w:t>ی</w:t>
      </w:r>
      <w:r>
        <w:rPr>
          <w:rFonts w:hint="eastAsia"/>
          <w:rtl/>
        </w:rPr>
        <w:t>ز</w:t>
      </w:r>
      <w:r>
        <w:rPr>
          <w:rFonts w:hint="cs"/>
          <w:rtl/>
        </w:rPr>
        <w:t>ی</w:t>
      </w:r>
      <w:r>
        <w:rPr>
          <w:rFonts w:hint="eastAsia"/>
          <w:rtl/>
        </w:rPr>
        <w:t>د</w:t>
      </w:r>
      <w:r>
        <w:rPr>
          <w:rtl/>
        </w:rPr>
        <w:t xml:space="preserve"> </w:t>
      </w:r>
      <w:r w:rsidR="004B4B77">
        <w:rPr>
          <w:rtl/>
        </w:rPr>
        <w:t>في</w:t>
      </w:r>
      <w:r>
        <w:rPr>
          <w:rtl/>
        </w:rPr>
        <w:t xml:space="preserve"> الحفظ، و </w:t>
      </w:r>
      <w:r>
        <w:rPr>
          <w:rFonts w:hint="cs"/>
          <w:rtl/>
        </w:rPr>
        <w:t>ی</w:t>
      </w:r>
      <w:r>
        <w:rPr>
          <w:rFonts w:hint="eastAsia"/>
          <w:rtl/>
        </w:rPr>
        <w:t>ضاعف</w:t>
      </w:r>
      <w:r>
        <w:rPr>
          <w:rtl/>
        </w:rPr>
        <w:t xml:space="preserve"> الحسنات،و تفرح به ال</w:t>
      </w:r>
      <w:r w:rsidR="00B80428">
        <w:rPr>
          <w:rtl/>
        </w:rPr>
        <w:t>ملائکة</w:t>
      </w:r>
      <w:r>
        <w:rPr>
          <w:rtl/>
        </w:rPr>
        <w:t>؛</w:t>
      </w:r>
      <w:r>
        <w:rPr>
          <w:rFonts w:hint="eastAsia"/>
          <w:rtl/>
        </w:rPr>
        <w:t>و</w:t>
      </w:r>
      <w:r>
        <w:rPr>
          <w:rtl/>
        </w:rPr>
        <w:t xml:space="preserve"> </w:t>
      </w:r>
      <w:r>
        <w:rPr>
          <w:rFonts w:hint="cs"/>
          <w:rtl/>
        </w:rPr>
        <w:t>ی</w:t>
      </w:r>
      <w:r>
        <w:rPr>
          <w:rFonts w:hint="eastAsia"/>
          <w:rtl/>
        </w:rPr>
        <w:t>قرب</w:t>
      </w:r>
      <w:r>
        <w:rPr>
          <w:rtl/>
        </w:rPr>
        <w:t xml:space="preserve"> منه ما ورد عن ال</w:t>
      </w:r>
      <w:r w:rsidR="004B4B77">
        <w:rPr>
          <w:rtl/>
        </w:rPr>
        <w:t>نبيّ</w:t>
      </w:r>
      <w:r>
        <w:rPr>
          <w:rtl/>
        </w:rPr>
        <w:t xml:space="preserve"> </w:t>
      </w:r>
      <w:r w:rsidR="00D665AA" w:rsidRPr="00D665AA">
        <w:rPr>
          <w:rStyle w:val="libAlaemChar"/>
          <w:rtl/>
        </w:rPr>
        <w:t>صلى‌الله‌عليه‌وآله‌وسلم</w:t>
      </w:r>
      <w:r>
        <w:rPr>
          <w:rtl/>
        </w:rPr>
        <w:t xml:space="preserve"> و زاد: و رکعت</w:t>
      </w:r>
      <w:r>
        <w:rPr>
          <w:rFonts w:hint="cs"/>
          <w:rtl/>
        </w:rPr>
        <w:t>ی</w:t>
      </w:r>
      <w:r>
        <w:rPr>
          <w:rFonts w:hint="eastAsia"/>
          <w:rtl/>
        </w:rPr>
        <w:t>ن</w:t>
      </w:r>
      <w:r>
        <w:rPr>
          <w:rtl/>
        </w:rPr>
        <w:t xml:space="preserve"> بسواک أحبّ </w:t>
      </w:r>
      <w:r w:rsidR="003261A0">
        <w:rPr>
          <w:rtl/>
        </w:rPr>
        <w:t>الى</w:t>
      </w:r>
      <w:r>
        <w:rPr>
          <w:rtl/>
        </w:rPr>
        <w:t xml:space="preserve"> اللّه(عزّ و جلّ)من سبع</w:t>
      </w:r>
      <w:r>
        <w:rPr>
          <w:rFonts w:hint="cs"/>
          <w:rtl/>
        </w:rPr>
        <w:t>ی</w:t>
      </w:r>
      <w:r>
        <w:rPr>
          <w:rFonts w:hint="eastAsia"/>
          <w:rtl/>
        </w:rPr>
        <w:t>ن</w:t>
      </w:r>
      <w:r>
        <w:rPr>
          <w:rtl/>
        </w:rPr>
        <w:t xml:space="preserve"> رکع</w:t>
      </w:r>
      <w:r w:rsidR="00222083">
        <w:rPr>
          <w:rFonts w:hint="cs"/>
          <w:rtl/>
        </w:rPr>
        <w:t>ة</w:t>
      </w:r>
      <w:r>
        <w:rPr>
          <w:rtl/>
        </w:rPr>
        <w:t xml:space="preserve"> </w:t>
      </w:r>
      <w:r w:rsidR="00C81F56">
        <w:rPr>
          <w:rtl/>
        </w:rPr>
        <w:t>بغي</w:t>
      </w:r>
      <w:r>
        <w:rPr>
          <w:rFonts w:hint="eastAsia"/>
          <w:rtl/>
        </w:rPr>
        <w:t>ر</w:t>
      </w:r>
      <w:r>
        <w:rPr>
          <w:rtl/>
        </w:rPr>
        <w:t xml:space="preserve"> سواک.</w:t>
      </w:r>
    </w:p>
    <w:p w:rsidR="00D94CCA" w:rsidRDefault="00A33C4B" w:rsidP="00A33C4B">
      <w:pPr>
        <w:pStyle w:val="libNormal"/>
      </w:pPr>
      <w:r w:rsidRPr="00222083">
        <w:rPr>
          <w:rStyle w:val="libBold1Char"/>
          <w:rFonts w:hint="eastAsia"/>
          <w:rtl/>
        </w:rPr>
        <w:t>ثواب</w:t>
      </w:r>
      <w:r w:rsidRPr="00222083">
        <w:rPr>
          <w:rStyle w:val="libBold1Char"/>
          <w:rtl/>
        </w:rPr>
        <w:t xml:space="preserve"> الأعمال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قال:قال أبو جعفر </w:t>
      </w:r>
      <w:r w:rsidR="00D665AA" w:rsidRPr="00D665AA">
        <w:rPr>
          <w:rStyle w:val="libAlaemChar"/>
          <w:rtl/>
        </w:rPr>
        <w:t>عليه‌السلام</w:t>
      </w:r>
      <w:r>
        <w:rPr>
          <w:rtl/>
        </w:rPr>
        <w:t xml:space="preserve">: لو </w:t>
      </w:r>
      <w:r>
        <w:rPr>
          <w:rFonts w:hint="cs"/>
          <w:rtl/>
        </w:rPr>
        <w:t>ی</w:t>
      </w:r>
      <w:r>
        <w:rPr>
          <w:rFonts w:hint="eastAsia"/>
          <w:rtl/>
        </w:rPr>
        <w:t>علم</w:t>
      </w:r>
      <w:r>
        <w:rPr>
          <w:rtl/>
        </w:rPr>
        <w:t xml:space="preserve"> الناس ما </w:t>
      </w:r>
      <w:r w:rsidR="004B4B77">
        <w:rPr>
          <w:rtl/>
        </w:rPr>
        <w:t>في</w:t>
      </w:r>
      <w:r>
        <w:rPr>
          <w:rtl/>
        </w:rPr>
        <w:t xml:space="preserve"> السواک لأباتوه معهم </w:t>
      </w:r>
      <w:r w:rsidR="004B4B77">
        <w:rPr>
          <w:rtl/>
        </w:rPr>
        <w:t>في</w:t>
      </w:r>
      <w:r>
        <w:rPr>
          <w:rtl/>
        </w:rPr>
        <w:t xml:space="preserve"> لحافهم </w:t>
      </w:r>
      <w:r w:rsidR="00643081">
        <w:rPr>
          <w:rStyle w:val="libFootnotenumChar"/>
          <w:rtl/>
        </w:rPr>
        <w:t>(3)</w:t>
      </w:r>
      <w:r>
        <w:rPr>
          <w:rtl/>
        </w:rPr>
        <w:t xml:space="preserve">. </w:t>
      </w:r>
      <w:r w:rsidR="00643081">
        <w:rPr>
          <w:rStyle w:val="libFootnotenumChar"/>
          <w:rtl/>
        </w:rPr>
        <w:t>(4)</w:t>
      </w:r>
    </w:p>
    <w:p w:rsidR="00D94CCA" w:rsidRDefault="00A33C4B" w:rsidP="00222083">
      <w:pPr>
        <w:pStyle w:val="libNormal"/>
        <w:rPr>
          <w:rtl/>
        </w:rPr>
      </w:pPr>
      <w:r w:rsidRPr="00222083">
        <w:rPr>
          <w:rStyle w:val="libBold1Char"/>
          <w:rFonts w:hint="eastAsia"/>
          <w:rtl/>
        </w:rPr>
        <w:t>المحاسن</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 إذا توضّأ الرجل و سوک ثمّ قام فص</w:t>
      </w:r>
      <w:r w:rsidR="009B6D3C">
        <w:rPr>
          <w:rtl/>
        </w:rPr>
        <w:t>ل</w:t>
      </w:r>
      <w:r w:rsidR="00222083">
        <w:rPr>
          <w:rFonts w:hint="cs"/>
          <w:rtl/>
        </w:rPr>
        <w:t>ى</w:t>
      </w:r>
      <w:r>
        <w:rPr>
          <w:rtl/>
        </w:rPr>
        <w:t xml:space="preserve"> وضع الملک فاه ع</w:t>
      </w:r>
      <w:r w:rsidR="009B6D3C">
        <w:rPr>
          <w:rtl/>
        </w:rPr>
        <w:t>ل</w:t>
      </w:r>
      <w:r w:rsidR="00222083">
        <w:rPr>
          <w:rFonts w:hint="cs"/>
          <w:rtl/>
        </w:rPr>
        <w:t>ى</w:t>
      </w:r>
      <w:r>
        <w:rPr>
          <w:rtl/>
        </w:rPr>
        <w:t xml:space="preserve"> </w:t>
      </w:r>
      <w:r w:rsidR="004B4B77">
        <w:rPr>
          <w:rtl/>
        </w:rPr>
        <w:t>في</w:t>
      </w:r>
      <w:r>
        <w:rPr>
          <w:rFonts w:hint="eastAsia"/>
          <w:rtl/>
        </w:rPr>
        <w:t>ه</w:t>
      </w:r>
      <w:r>
        <w:rPr>
          <w:rtl/>
        </w:rPr>
        <w:t xml:space="preserve"> فلم </w:t>
      </w:r>
      <w:r>
        <w:rPr>
          <w:rFonts w:hint="cs"/>
          <w:rtl/>
        </w:rPr>
        <w:t>ی</w:t>
      </w:r>
      <w:r>
        <w:rPr>
          <w:rFonts w:hint="eastAsia"/>
          <w:rtl/>
        </w:rPr>
        <w:t>لفظ</w:t>
      </w:r>
      <w:r>
        <w:rPr>
          <w:rtl/>
        </w:rPr>
        <w:t xml:space="preserve"> ش</w:t>
      </w:r>
      <w:r>
        <w:rPr>
          <w:rFonts w:hint="cs"/>
          <w:rtl/>
        </w:rPr>
        <w:t>ی</w:t>
      </w:r>
      <w:r>
        <w:rPr>
          <w:rFonts w:hint="eastAsia"/>
          <w:rtl/>
        </w:rPr>
        <w:t>ئا</w:t>
      </w:r>
      <w:r>
        <w:rPr>
          <w:rtl/>
        </w:rPr>
        <w:t xml:space="preserve"> الاّ التقمه.</w:t>
      </w:r>
    </w:p>
    <w:p w:rsidR="00D94CCA" w:rsidRDefault="00A33C4B" w:rsidP="00222083">
      <w:pPr>
        <w:pStyle w:val="libNormal"/>
        <w:rPr>
          <w:rtl/>
        </w:rPr>
      </w:pPr>
      <w:r w:rsidRPr="00222083">
        <w:rPr>
          <w:rStyle w:val="libBold1Char"/>
          <w:rFonts w:hint="eastAsia"/>
          <w:rtl/>
        </w:rPr>
        <w:t>مصباح</w:t>
      </w:r>
      <w:r w:rsidRPr="00222083">
        <w:rPr>
          <w:rStyle w:val="libBold1Char"/>
          <w:rtl/>
        </w:rPr>
        <w:t xml:space="preserve"> الشر</w:t>
      </w:r>
      <w:r w:rsidRPr="00222083">
        <w:rPr>
          <w:rStyle w:val="libBold1Char"/>
          <w:rFonts w:hint="cs"/>
          <w:rtl/>
        </w:rPr>
        <w:t>ی</w:t>
      </w:r>
      <w:r w:rsidRPr="00222083">
        <w:rPr>
          <w:rStyle w:val="libBold1Char"/>
          <w:rFonts w:hint="eastAsia"/>
          <w:rtl/>
        </w:rPr>
        <w:t>عه</w:t>
      </w:r>
      <w:r>
        <w:rPr>
          <w:rtl/>
        </w:rPr>
        <w:t xml:space="preserve">:قال الصادق </w:t>
      </w:r>
      <w:r w:rsidR="00D665AA" w:rsidRPr="00D665AA">
        <w:rPr>
          <w:rStyle w:val="libAlaemChar"/>
          <w:rtl/>
        </w:rPr>
        <w:t>عليه‌السلام</w:t>
      </w:r>
      <w:r>
        <w:rPr>
          <w:rtl/>
        </w:rPr>
        <w:t xml:space="preserve"> قال ال</w:t>
      </w:r>
      <w:r w:rsidR="004B4B77">
        <w:rPr>
          <w:rtl/>
        </w:rPr>
        <w:t>نبيّ</w:t>
      </w:r>
      <w:r>
        <w:rPr>
          <w:rtl/>
        </w:rPr>
        <w:t xml:space="preserve"> </w:t>
      </w:r>
      <w:r w:rsidR="00D665AA" w:rsidRPr="00D665AA">
        <w:rPr>
          <w:rStyle w:val="libAlaemChar"/>
          <w:rtl/>
        </w:rPr>
        <w:t>صلى‌الله‌عليه‌وآله‌وسلم</w:t>
      </w:r>
      <w:r>
        <w:rPr>
          <w:rtl/>
        </w:rPr>
        <w:t>: السواک مطهر</w:t>
      </w:r>
      <w:r w:rsidR="00222083">
        <w:rPr>
          <w:rFonts w:hint="cs"/>
          <w:rtl/>
        </w:rPr>
        <w:t>ة</w:t>
      </w:r>
      <w:r>
        <w:rPr>
          <w:rtl/>
        </w:rPr>
        <w:t xml:space="preserve"> للفم و مرضا</w:t>
      </w:r>
      <w:r w:rsidR="00222083">
        <w:rPr>
          <w:rFonts w:hint="cs"/>
          <w:rtl/>
        </w:rPr>
        <w:t>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22083">
        <w:rPr>
          <w:rStyle w:val="libFootnote0Char"/>
          <w:rFonts w:hint="cs"/>
          <w:rtl/>
        </w:rPr>
        <w:t xml:space="preserve"> ق:16/18/22،ج:76/126.</w:t>
      </w:r>
    </w:p>
    <w:p w:rsidR="00643081" w:rsidRPr="00643081" w:rsidRDefault="00643081" w:rsidP="00643081">
      <w:pPr>
        <w:pStyle w:val="libLine"/>
        <w:rPr>
          <w:rStyle w:val="libFootnote0Char"/>
          <w:rtl/>
        </w:rPr>
      </w:pPr>
      <w:r w:rsidRPr="00643081">
        <w:rPr>
          <w:rStyle w:val="libFootnote0Char"/>
          <w:rFonts w:hint="eastAsia"/>
          <w:rtl/>
        </w:rPr>
        <w:t>(2)</w:t>
      </w:r>
      <w:r w:rsidR="00222083">
        <w:rPr>
          <w:rStyle w:val="libFootnote0Char"/>
          <w:rFonts w:hint="cs"/>
          <w:rtl/>
        </w:rPr>
        <w:t xml:space="preserve"> ق:16/18،ج:76/127.</w:t>
      </w:r>
    </w:p>
    <w:p w:rsidR="00643081" w:rsidRPr="00643081" w:rsidRDefault="00643081" w:rsidP="00643081">
      <w:pPr>
        <w:pStyle w:val="libLine"/>
        <w:rPr>
          <w:rStyle w:val="libFootnote0Char"/>
          <w:rtl/>
        </w:rPr>
      </w:pPr>
      <w:r w:rsidRPr="00643081">
        <w:rPr>
          <w:rStyle w:val="libFootnote0Char"/>
          <w:rFonts w:hint="eastAsia"/>
          <w:rtl/>
        </w:rPr>
        <w:t>(3)</w:t>
      </w:r>
      <w:r w:rsidR="00222083">
        <w:rPr>
          <w:rStyle w:val="libFootnote0Char"/>
          <w:rFonts w:hint="cs"/>
          <w:rtl/>
        </w:rPr>
        <w:t xml:space="preserve"> لحاف (خ ل).</w:t>
      </w:r>
    </w:p>
    <w:p w:rsidR="00643081" w:rsidRDefault="00643081" w:rsidP="00643081">
      <w:pPr>
        <w:pStyle w:val="libLine"/>
        <w:rPr>
          <w:rtl/>
        </w:rPr>
      </w:pPr>
      <w:r w:rsidRPr="00643081">
        <w:rPr>
          <w:rStyle w:val="libFootnote0Char"/>
          <w:rFonts w:hint="eastAsia"/>
          <w:rtl/>
        </w:rPr>
        <w:t>(4)</w:t>
      </w:r>
      <w:r w:rsidR="00222083">
        <w:rPr>
          <w:rStyle w:val="libFootnote0Char"/>
          <w:rFonts w:hint="cs"/>
          <w:rtl/>
        </w:rPr>
        <w:t xml:space="preserve"> ق:16/18/23،ج:76/130.</w:t>
      </w:r>
    </w:p>
    <w:p w:rsidR="00643081" w:rsidRDefault="00643081" w:rsidP="00A33C4B">
      <w:pPr>
        <w:pStyle w:val="libNormal"/>
        <w:rPr>
          <w:rtl/>
        </w:rPr>
      </w:pPr>
      <w:r>
        <w:rPr>
          <w:rFonts w:hint="eastAsia"/>
          <w:rtl/>
        </w:rPr>
        <w:br w:type="page"/>
      </w:r>
    </w:p>
    <w:p w:rsidR="00D94CCA" w:rsidRDefault="00A33C4B" w:rsidP="00222083">
      <w:pPr>
        <w:pStyle w:val="libNormal0"/>
        <w:rPr>
          <w:rtl/>
        </w:rPr>
      </w:pPr>
      <w:r>
        <w:rPr>
          <w:rFonts w:hint="eastAsia"/>
          <w:rtl/>
        </w:rPr>
        <w:lastRenderedPageBreak/>
        <w:t>للربّ،و</w:t>
      </w:r>
      <w:r>
        <w:rPr>
          <w:rtl/>
        </w:rPr>
        <w:t xml:space="preserve"> جعلها من ال</w:t>
      </w:r>
      <w:r w:rsidR="009B6D3C">
        <w:rPr>
          <w:rtl/>
        </w:rPr>
        <w:t>سنّة</w:t>
      </w:r>
      <w:r>
        <w:rPr>
          <w:rtl/>
        </w:rPr>
        <w:t xml:space="preserve"> المؤکد</w:t>
      </w:r>
      <w:r w:rsidR="00222083">
        <w:rPr>
          <w:rFonts w:hint="cs"/>
          <w:rtl/>
        </w:rPr>
        <w:t>ة</w:t>
      </w:r>
      <w:r>
        <w:rPr>
          <w:rtl/>
        </w:rPr>
        <w:t xml:space="preserve"> و </w:t>
      </w:r>
      <w:r w:rsidR="004B4B77">
        <w:rPr>
          <w:rtl/>
        </w:rPr>
        <w:t>في</w:t>
      </w:r>
      <w:r>
        <w:rPr>
          <w:rFonts w:hint="eastAsia"/>
          <w:rtl/>
        </w:rPr>
        <w:t>ها</w:t>
      </w:r>
      <w:r>
        <w:rPr>
          <w:rtl/>
        </w:rPr>
        <w:t xml:space="preserve"> منافع للظاهر و الباطن ما لا </w:t>
      </w:r>
      <w:r>
        <w:rPr>
          <w:rFonts w:hint="cs"/>
          <w:rtl/>
        </w:rPr>
        <w:t>ی</w:t>
      </w:r>
      <w:r>
        <w:rPr>
          <w:rFonts w:hint="eastAsia"/>
          <w:rtl/>
        </w:rPr>
        <w:t>حص</w:t>
      </w:r>
      <w:r>
        <w:rPr>
          <w:rFonts w:hint="cs"/>
          <w:rtl/>
        </w:rPr>
        <w:t>ی</w:t>
      </w:r>
      <w:r>
        <w:rPr>
          <w:rtl/>
        </w:rPr>
        <w:t xml:space="preserve"> لمن عقل،فکما تز</w:t>
      </w:r>
      <w:r>
        <w:rPr>
          <w:rFonts w:hint="cs"/>
          <w:rtl/>
        </w:rPr>
        <w:t>ی</w:t>
      </w:r>
      <w:r>
        <w:rPr>
          <w:rFonts w:hint="eastAsia"/>
          <w:rtl/>
        </w:rPr>
        <w:t>ل</w:t>
      </w:r>
      <w:r>
        <w:rPr>
          <w:rtl/>
        </w:rPr>
        <w:t xml:space="preserve"> ما </w:t>
      </w:r>
      <w:r>
        <w:rPr>
          <w:rFonts w:hint="cs"/>
          <w:rtl/>
        </w:rPr>
        <w:t>ی</w:t>
      </w:r>
      <w:r>
        <w:rPr>
          <w:rFonts w:hint="eastAsia"/>
          <w:rtl/>
        </w:rPr>
        <w:t>کون</w:t>
      </w:r>
      <w:r>
        <w:rPr>
          <w:rtl/>
        </w:rPr>
        <w:t xml:space="preserve"> من أسنانک من مطعمک و مأکلک بالسواک کذلک فأنزل نجاس</w:t>
      </w:r>
      <w:r w:rsidR="00222083">
        <w:rPr>
          <w:rFonts w:hint="cs"/>
          <w:rtl/>
        </w:rPr>
        <w:t>ة</w:t>
      </w:r>
      <w:r>
        <w:rPr>
          <w:rtl/>
        </w:rPr>
        <w:t xml:space="preserve"> ذنوبک بالتضرّع و الخشوع و التهجّد و الاستغفار بالأسحار،و طهّر ظاهرک و باطنک من کدورات المخالفات و رکوب الم</w:t>
      </w:r>
      <w:r>
        <w:rPr>
          <w:rFonts w:hint="eastAsia"/>
          <w:rtl/>
        </w:rPr>
        <w:t>نا</w:t>
      </w:r>
      <w:r w:rsidR="00B80428">
        <w:rPr>
          <w:rFonts w:hint="eastAsia"/>
          <w:rtl/>
        </w:rPr>
        <w:t>هي</w:t>
      </w:r>
      <w:r>
        <w:rPr>
          <w:rtl/>
        </w:rPr>
        <w:t xml:space="preserve"> کلّها خالصا للّه فانّ ال</w:t>
      </w:r>
      <w:r w:rsidR="004B4B77">
        <w:rPr>
          <w:rtl/>
        </w:rPr>
        <w:t>نبيّ</w:t>
      </w:r>
      <w:r>
        <w:rPr>
          <w:rtl/>
        </w:rPr>
        <w:t xml:space="preserve"> </w:t>
      </w:r>
      <w:r w:rsidR="00D665AA" w:rsidRPr="00D665AA">
        <w:rPr>
          <w:rStyle w:val="libAlaemChar"/>
          <w:rtl/>
        </w:rPr>
        <w:t>صلى‌الله‌عليه‌وآله‌وسلم</w:t>
      </w:r>
      <w:r>
        <w:rPr>
          <w:rtl/>
        </w:rPr>
        <w:t xml:space="preserve"> أراد باستعماله مثلا لأهل </w:t>
      </w:r>
      <w:r w:rsidR="003261A0">
        <w:rPr>
          <w:rtl/>
        </w:rPr>
        <w:t>ال</w:t>
      </w:r>
      <w:r w:rsidR="00222083">
        <w:rPr>
          <w:rFonts w:hint="cs"/>
          <w:rtl/>
        </w:rPr>
        <w:t>ي</w:t>
      </w:r>
      <w:r>
        <w:rPr>
          <w:rFonts w:hint="eastAsia"/>
          <w:rtl/>
        </w:rPr>
        <w:t>قظ</w:t>
      </w:r>
      <w:r w:rsidR="00222083">
        <w:rPr>
          <w:rFonts w:hint="cs"/>
          <w:rtl/>
        </w:rPr>
        <w:t>ة</w:t>
      </w:r>
      <w:r>
        <w:rPr>
          <w:rFonts w:hint="eastAsia"/>
          <w:rtl/>
        </w:rPr>
        <w:t>،ثمّ</w:t>
      </w:r>
      <w:r>
        <w:rPr>
          <w:rtl/>
        </w:rPr>
        <w:t xml:space="preserve"> ذکر ما حا</w:t>
      </w:r>
      <w:r w:rsidR="00167E25">
        <w:rPr>
          <w:rtl/>
        </w:rPr>
        <w:t>صلة</w:t>
      </w:r>
      <w:r>
        <w:rPr>
          <w:rtl/>
        </w:rPr>
        <w:t xml:space="preserve"> انّ الأسنان و </w:t>
      </w:r>
      <w:r w:rsidR="00B80428">
        <w:rPr>
          <w:rtl/>
        </w:rPr>
        <w:t>هي</w:t>
      </w:r>
      <w:r>
        <w:rPr>
          <w:rtl/>
        </w:rPr>
        <w:t xml:space="preserve"> جوهر</w:t>
      </w:r>
      <w:r w:rsidR="00222083">
        <w:rPr>
          <w:rFonts w:hint="cs"/>
          <w:rtl/>
        </w:rPr>
        <w:t>ة</w:t>
      </w:r>
      <w:r>
        <w:rPr>
          <w:rtl/>
        </w:rPr>
        <w:t xml:space="preserve"> صا</w:t>
      </w:r>
      <w:r w:rsidR="004B4B77">
        <w:rPr>
          <w:rtl/>
        </w:rPr>
        <w:t>في</w:t>
      </w:r>
      <w:r w:rsidR="00222083">
        <w:rPr>
          <w:rFonts w:hint="cs"/>
          <w:rtl/>
        </w:rPr>
        <w:t>ة</w:t>
      </w:r>
      <w:r>
        <w:rPr>
          <w:rtl/>
        </w:rPr>
        <w:t xml:space="preserve"> </w:t>
      </w:r>
      <w:r>
        <w:rPr>
          <w:rFonts w:hint="cs"/>
          <w:rtl/>
        </w:rPr>
        <w:t>ی</w:t>
      </w:r>
      <w:r>
        <w:rPr>
          <w:rFonts w:hint="eastAsia"/>
          <w:rtl/>
        </w:rPr>
        <w:t>تلوّث</w:t>
      </w:r>
      <w:r>
        <w:rPr>
          <w:rtl/>
        </w:rPr>
        <w:t xml:space="preserve"> ب</w:t>
      </w:r>
      <w:r w:rsidR="00194B2D">
        <w:rPr>
          <w:rtl/>
        </w:rPr>
        <w:t>صحبة</w:t>
      </w:r>
      <w:r>
        <w:rPr>
          <w:rtl/>
        </w:rPr>
        <w:t xml:space="preserve"> مضغ الطعام </w:t>
      </w:r>
      <w:r w:rsidR="004B4B77">
        <w:rPr>
          <w:rtl/>
        </w:rPr>
        <w:t>في</w:t>
      </w:r>
      <w:r>
        <w:rPr>
          <w:rFonts w:hint="eastAsia"/>
          <w:rtl/>
        </w:rPr>
        <w:t>غ</w:t>
      </w:r>
      <w:r>
        <w:rPr>
          <w:rFonts w:hint="cs"/>
          <w:rtl/>
        </w:rPr>
        <w:t>ی</w:t>
      </w:r>
      <w:r>
        <w:rPr>
          <w:rFonts w:hint="eastAsia"/>
          <w:rtl/>
        </w:rPr>
        <w:t>ر</w:t>
      </w:r>
      <w:r>
        <w:rPr>
          <w:rtl/>
        </w:rPr>
        <w:t xml:space="preserve"> بها </w:t>
      </w:r>
      <w:r w:rsidR="000417EE">
        <w:rPr>
          <w:rtl/>
        </w:rPr>
        <w:t>رائحة</w:t>
      </w:r>
      <w:r>
        <w:rPr>
          <w:rtl/>
        </w:rPr>
        <w:t xml:space="preserve"> الفم و </w:t>
      </w:r>
      <w:r>
        <w:rPr>
          <w:rFonts w:hint="cs"/>
          <w:rtl/>
        </w:rPr>
        <w:t>ی</w:t>
      </w:r>
      <w:r>
        <w:rPr>
          <w:rFonts w:hint="eastAsia"/>
          <w:rtl/>
        </w:rPr>
        <w:t>تولّد</w:t>
      </w:r>
      <w:r>
        <w:rPr>
          <w:rtl/>
        </w:rPr>
        <w:t xml:space="preserve"> منها الفساد </w:t>
      </w:r>
      <w:r w:rsidR="004B4B77">
        <w:rPr>
          <w:rtl/>
        </w:rPr>
        <w:t>في</w:t>
      </w:r>
      <w:r>
        <w:rPr>
          <w:rtl/>
        </w:rPr>
        <w:t xml:space="preserve"> الدماغ،فإذا استاک زال عنها الفساد و عادت </w:t>
      </w:r>
      <w:r w:rsidR="003261A0">
        <w:rPr>
          <w:rtl/>
        </w:rPr>
        <w:t>الى</w:t>
      </w:r>
      <w:r>
        <w:rPr>
          <w:rtl/>
        </w:rPr>
        <w:t xml:space="preserve"> أ</w:t>
      </w:r>
      <w:r w:rsidR="00167E25">
        <w:rPr>
          <w:rFonts w:hint="eastAsia"/>
          <w:rtl/>
        </w:rPr>
        <w:t>صل</w:t>
      </w:r>
      <w:r w:rsidR="00222083">
        <w:rPr>
          <w:rFonts w:hint="cs"/>
          <w:rtl/>
        </w:rPr>
        <w:t>ه</w:t>
      </w:r>
      <w:r>
        <w:rPr>
          <w:rFonts w:hint="eastAsia"/>
          <w:rtl/>
        </w:rPr>
        <w:t>ا،کذلک</w:t>
      </w:r>
      <w:r>
        <w:rPr>
          <w:rtl/>
        </w:rPr>
        <w:t xml:space="preserve"> القلب الصا</w:t>
      </w:r>
      <w:r w:rsidR="004B4B77">
        <w:rPr>
          <w:rtl/>
        </w:rPr>
        <w:t>في</w:t>
      </w:r>
      <w:r>
        <w:rPr>
          <w:rtl/>
        </w:rPr>
        <w:t xml:space="preserve"> إذا ش</w:t>
      </w:r>
      <w:r>
        <w:rPr>
          <w:rFonts w:hint="cs"/>
          <w:rtl/>
        </w:rPr>
        <w:t>ی</w:t>
      </w:r>
      <w:r>
        <w:rPr>
          <w:rFonts w:hint="eastAsia"/>
          <w:rtl/>
        </w:rPr>
        <w:t>ب</w:t>
      </w:r>
      <w:r>
        <w:rPr>
          <w:rtl/>
        </w:rPr>
        <w:t xml:space="preserve"> بالکدر صقل بمصقل</w:t>
      </w:r>
      <w:r w:rsidR="00222083">
        <w:rPr>
          <w:rFonts w:hint="cs"/>
          <w:rtl/>
        </w:rPr>
        <w:t>ة</w:t>
      </w:r>
      <w:r>
        <w:rPr>
          <w:rtl/>
        </w:rPr>
        <w:t xml:space="preserve"> ال</w:t>
      </w:r>
      <w:r w:rsidR="00C057D4">
        <w:rPr>
          <w:rtl/>
        </w:rPr>
        <w:t>توبة</w:t>
      </w:r>
      <w:r>
        <w:rPr>
          <w:rtl/>
        </w:rPr>
        <w:t xml:space="preserve"> و نظّف بماء الإنابه </w:t>
      </w:r>
      <w:r w:rsidR="009B6D3C">
        <w:rPr>
          <w:rtl/>
        </w:rPr>
        <w:t>لي</w:t>
      </w:r>
      <w:r>
        <w:rPr>
          <w:rFonts w:hint="eastAsia"/>
          <w:rtl/>
        </w:rPr>
        <w:t>عود</w:t>
      </w:r>
      <w:r>
        <w:rPr>
          <w:rtl/>
        </w:rPr>
        <w:t xml:space="preserve"> </w:t>
      </w:r>
      <w:r w:rsidR="003261A0">
        <w:rPr>
          <w:rtl/>
        </w:rPr>
        <w:t>الى</w:t>
      </w:r>
      <w:r>
        <w:rPr>
          <w:rtl/>
        </w:rPr>
        <w:t xml:space="preserve"> جوهرته الأص</w:t>
      </w:r>
      <w:r w:rsidR="009B6D3C">
        <w:rPr>
          <w:rtl/>
        </w:rPr>
        <w:t>لي</w:t>
      </w:r>
      <w:r w:rsidR="00222083">
        <w:rPr>
          <w:rFonts w:hint="cs"/>
          <w:rtl/>
        </w:rPr>
        <w:t>ة</w:t>
      </w:r>
      <w:r>
        <w:rPr>
          <w:rtl/>
        </w:rPr>
        <w:t xml:space="preserve"> </w:t>
      </w:r>
      <w:r w:rsidR="00643081">
        <w:rPr>
          <w:rStyle w:val="libFootnotenumChar"/>
          <w:rtl/>
        </w:rPr>
        <w:t>(1)</w:t>
      </w:r>
      <w:r>
        <w:rPr>
          <w:rtl/>
        </w:rPr>
        <w:t>.</w:t>
      </w:r>
    </w:p>
    <w:p w:rsidR="00D94CCA" w:rsidRDefault="00A33C4B" w:rsidP="002E59D6">
      <w:pPr>
        <w:pStyle w:val="libNormal"/>
        <w:rPr>
          <w:rtl/>
        </w:rPr>
      </w:pPr>
      <w:r w:rsidRPr="00222083">
        <w:rPr>
          <w:rStyle w:val="libBold1Char"/>
          <w:rFonts w:hint="eastAsia"/>
          <w:rtl/>
        </w:rPr>
        <w:t>دعوات</w:t>
      </w:r>
      <w:r w:rsidRPr="00222083">
        <w:rPr>
          <w:rStyle w:val="libBold1Char"/>
          <w:rtl/>
        </w:rPr>
        <w:t xml:space="preserve"> </w:t>
      </w:r>
      <w:r w:rsidR="004B4B77" w:rsidRPr="00222083">
        <w:rPr>
          <w:rStyle w:val="libBold1Char"/>
          <w:rtl/>
        </w:rPr>
        <w:t>الروانديُ</w:t>
      </w:r>
      <w:r>
        <w:rPr>
          <w:rtl/>
        </w:rPr>
        <w:t>:قال ال</w:t>
      </w:r>
      <w:r w:rsidR="004B4B77">
        <w:rPr>
          <w:rtl/>
        </w:rPr>
        <w:t>نبيّ</w:t>
      </w:r>
      <w:r>
        <w:rPr>
          <w:rtl/>
        </w:rPr>
        <w:t xml:space="preserve"> </w:t>
      </w:r>
      <w:r w:rsidR="00D665AA" w:rsidRPr="00D665AA">
        <w:rPr>
          <w:rStyle w:val="libAlaemChar"/>
          <w:rtl/>
        </w:rPr>
        <w:t>صلى‌الله‌عليه‌وآله‌وسلم</w:t>
      </w:r>
      <w:r>
        <w:rPr>
          <w:rtl/>
        </w:rPr>
        <w:t>: استاکوا عرضا</w:t>
      </w:r>
      <w:r w:rsidR="002E59D6">
        <w:rPr>
          <w:rFonts w:hint="cs"/>
          <w:rtl/>
        </w:rPr>
        <w:t>ً</w:t>
      </w:r>
      <w:r>
        <w:rPr>
          <w:rtl/>
        </w:rPr>
        <w:t xml:space="preserve"> و لا تستاکوا طولا</w:t>
      </w:r>
      <w:r w:rsidR="002E59D6">
        <w:rPr>
          <w:rFonts w:hint="cs"/>
          <w:rtl/>
        </w:rPr>
        <w:t>ً</w:t>
      </w:r>
      <w:r>
        <w:rPr>
          <w:rtl/>
        </w:rPr>
        <w:t>؛</w:t>
      </w:r>
      <w:r>
        <w:rPr>
          <w:rFonts w:hint="eastAsia"/>
          <w:rtl/>
        </w:rPr>
        <w:t>و</w:t>
      </w:r>
      <w:r>
        <w:rPr>
          <w:rtl/>
        </w:rPr>
        <w:t xml:space="preserve"> قال:</w:t>
      </w:r>
      <w:r>
        <w:rPr>
          <w:rFonts w:hint="eastAsia"/>
          <w:rtl/>
        </w:rPr>
        <w:t>التشو</w:t>
      </w:r>
      <w:r>
        <w:rPr>
          <w:rFonts w:hint="cs"/>
          <w:rtl/>
        </w:rPr>
        <w:t>ی</w:t>
      </w:r>
      <w:r>
        <w:rPr>
          <w:rFonts w:hint="eastAsia"/>
          <w:rtl/>
        </w:rPr>
        <w:t>ص</w:t>
      </w:r>
      <w:r>
        <w:rPr>
          <w:rtl/>
        </w:rPr>
        <w:t xml:space="preserve"> بالابهام و المسبح</w:t>
      </w:r>
      <w:r w:rsidR="002E59D6">
        <w:rPr>
          <w:rFonts w:hint="cs"/>
          <w:rtl/>
        </w:rPr>
        <w:t>ة</w:t>
      </w:r>
      <w:r>
        <w:rPr>
          <w:rtl/>
        </w:rPr>
        <w:t xml:space="preserve"> عند الوضوء سواک،</w:t>
      </w:r>
      <w:r>
        <w:rPr>
          <w:rFonts w:hint="eastAsia"/>
          <w:rtl/>
        </w:rPr>
        <w:t>و</w:t>
      </w:r>
      <w:r>
        <w:rPr>
          <w:rtl/>
        </w:rPr>
        <w:t xml:space="preserve"> الدعاء عند السواک: اللّهم ا</w:t>
      </w:r>
      <w:r w:rsidR="000423D9">
        <w:rPr>
          <w:rtl/>
        </w:rPr>
        <w:t>رزقني</w:t>
      </w:r>
      <w:r>
        <w:rPr>
          <w:rtl/>
        </w:rPr>
        <w:t xml:space="preserve"> </w:t>
      </w:r>
      <w:r w:rsidR="00C81F56" w:rsidRPr="00C81F56">
        <w:rPr>
          <w:rtl/>
        </w:rPr>
        <w:t>حلاوة</w:t>
      </w:r>
      <w:r>
        <w:rPr>
          <w:rtl/>
        </w:rPr>
        <w:t xml:space="preserve"> نعمتک...الدعاء؛</w:t>
      </w:r>
      <w:r>
        <w:rPr>
          <w:rFonts w:hint="eastAsia"/>
          <w:rtl/>
        </w:rPr>
        <w:t>و</w:t>
      </w:r>
      <w:r>
        <w:rPr>
          <w:rtl/>
        </w:rPr>
        <w:t xml:space="preserve"> </w:t>
      </w:r>
      <w:r w:rsidR="006926E7">
        <w:rPr>
          <w:rtl/>
        </w:rPr>
        <w:t>روي</w:t>
      </w:r>
      <w:r>
        <w:rPr>
          <w:rtl/>
        </w:rPr>
        <w:t xml:space="preserve"> عنه قال: السواک شطر الوضوء و الوضوء شطر ال</w:t>
      </w:r>
      <w:r w:rsidR="009D0B59">
        <w:rPr>
          <w:rtl/>
        </w:rPr>
        <w:t>اي</w:t>
      </w:r>
      <w:r>
        <w:rPr>
          <w:rFonts w:hint="eastAsia"/>
          <w:rtl/>
        </w:rPr>
        <w:t>مان</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ذمّ</w:t>
      </w:r>
      <w:r>
        <w:rPr>
          <w:rtl/>
        </w:rPr>
        <w:t xml:space="preserve"> تارک السواک بأنّه </w:t>
      </w:r>
      <w:r w:rsidR="009B6D3C">
        <w:rPr>
          <w:rtl/>
        </w:rPr>
        <w:t>لي</w:t>
      </w:r>
      <w:r>
        <w:rPr>
          <w:rFonts w:hint="eastAsia"/>
          <w:rtl/>
        </w:rPr>
        <w:t>س</w:t>
      </w:r>
      <w:r>
        <w:rPr>
          <w:rtl/>
        </w:rPr>
        <w:t xml:space="preserve"> من إنسان،و قد تقدّم خبره </w:t>
      </w:r>
      <w:r w:rsidR="004B4B77">
        <w:rPr>
          <w:rtl/>
        </w:rPr>
        <w:t>في</w:t>
      </w:r>
      <w:r>
        <w:rPr>
          <w:rtl/>
        </w:rPr>
        <w:t xml:space="preserve"> آخر</w:t>
      </w:r>
      <w:r w:rsidR="00643081" w:rsidRPr="002E59D6">
        <w:rPr>
          <w:rtl/>
        </w:rPr>
        <w:t>(</w:t>
      </w:r>
      <w:r w:rsidRPr="002E59D6">
        <w:rPr>
          <w:rtl/>
        </w:rPr>
        <w:t>خلق</w:t>
      </w:r>
      <w:r w:rsidR="00643081" w:rsidRPr="002E59D6">
        <w:rPr>
          <w:rtl/>
        </w:rPr>
        <w:t>)</w:t>
      </w:r>
      <w:r w:rsidRPr="002E59D6">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فضل السواک س</w:t>
      </w:r>
      <w:r>
        <w:rPr>
          <w:rFonts w:hint="cs"/>
          <w:rtl/>
        </w:rPr>
        <w:t>یّ</w:t>
      </w:r>
      <w:r>
        <w:rPr>
          <w:rFonts w:hint="eastAsia"/>
          <w:rtl/>
        </w:rPr>
        <w:t>ما</w:t>
      </w:r>
      <w:r>
        <w:rPr>
          <w:rtl/>
        </w:rPr>
        <w:t xml:space="preserve"> قبل الوضوء </w:t>
      </w:r>
      <w:r w:rsidR="00643081">
        <w:rPr>
          <w:rStyle w:val="libFootnotenumChar"/>
          <w:rtl/>
        </w:rPr>
        <w:t>(3)</w:t>
      </w:r>
      <w:r>
        <w:rPr>
          <w:rtl/>
        </w:rPr>
        <w:t>.</w:t>
      </w:r>
    </w:p>
    <w:p w:rsidR="00D94CCA" w:rsidRDefault="00A33C4B" w:rsidP="002E59D6">
      <w:pPr>
        <w:pStyle w:val="libNormal"/>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فضله قبل ال</w:t>
      </w:r>
      <w:r w:rsidR="001E131A">
        <w:rPr>
          <w:rtl/>
        </w:rPr>
        <w:t>صلاة</w:t>
      </w:r>
      <w:r>
        <w:rPr>
          <w:rtl/>
        </w:rPr>
        <w:t xml:space="preserve"> و انّ رکعت</w:t>
      </w:r>
      <w:r>
        <w:rPr>
          <w:rFonts w:hint="cs"/>
          <w:rtl/>
        </w:rPr>
        <w:t>ی</w:t>
      </w:r>
      <w:r>
        <w:rPr>
          <w:rFonts w:hint="eastAsia"/>
          <w:rtl/>
        </w:rPr>
        <w:t>ن</w:t>
      </w:r>
      <w:r>
        <w:rPr>
          <w:rtl/>
        </w:rPr>
        <w:t xml:space="preserve"> بسواک أفضل من سبع</w:t>
      </w:r>
      <w:r>
        <w:rPr>
          <w:rFonts w:hint="cs"/>
          <w:rtl/>
        </w:rPr>
        <w:t>ی</w:t>
      </w:r>
      <w:r>
        <w:rPr>
          <w:rFonts w:hint="eastAsia"/>
          <w:rtl/>
        </w:rPr>
        <w:t>ن</w:t>
      </w:r>
      <w:r>
        <w:rPr>
          <w:rtl/>
        </w:rPr>
        <w:t xml:space="preserve"> رکع</w:t>
      </w:r>
      <w:r w:rsidR="002E59D6">
        <w:rPr>
          <w:rFonts w:hint="cs"/>
          <w:rtl/>
        </w:rPr>
        <w:t>ة</w:t>
      </w:r>
      <w:r>
        <w:rPr>
          <w:rtl/>
        </w:rPr>
        <w:t xml:space="preserve"> </w:t>
      </w:r>
      <w:r w:rsidR="00C81F56">
        <w:rPr>
          <w:rtl/>
        </w:rPr>
        <w:t>بغي</w:t>
      </w:r>
      <w:r>
        <w:rPr>
          <w:rFonts w:hint="eastAsia"/>
          <w:rtl/>
        </w:rPr>
        <w:t>ر</w:t>
      </w:r>
      <w:r>
        <w:rPr>
          <w:rtl/>
        </w:rPr>
        <w:t xml:space="preserve"> سواک . قال ال</w:t>
      </w:r>
      <w:r w:rsidR="00A638DD">
        <w:rPr>
          <w:rtl/>
        </w:rPr>
        <w:t>مجلسي</w:t>
      </w:r>
      <w:r>
        <w:rPr>
          <w:rtl/>
        </w:rPr>
        <w:t xml:space="preserve">: و هل </w:t>
      </w:r>
      <w:r>
        <w:rPr>
          <w:rFonts w:hint="cs"/>
          <w:rtl/>
        </w:rPr>
        <w:t>ی</w:t>
      </w:r>
      <w:r>
        <w:rPr>
          <w:rFonts w:hint="eastAsia"/>
          <w:rtl/>
        </w:rPr>
        <w:t>کت</w:t>
      </w:r>
      <w:r w:rsidR="004B4B77">
        <w:rPr>
          <w:rFonts w:hint="eastAsia"/>
          <w:rtl/>
        </w:rPr>
        <w:t>ف</w:t>
      </w:r>
      <w:r w:rsidR="002E59D6">
        <w:rPr>
          <w:rFonts w:hint="cs"/>
          <w:rtl/>
        </w:rPr>
        <w:t>ى</w:t>
      </w:r>
      <w:r>
        <w:rPr>
          <w:rtl/>
        </w:rPr>
        <w:t xml:space="preserve"> بما </w:t>
      </w:r>
      <w:r>
        <w:rPr>
          <w:rFonts w:hint="cs"/>
          <w:rtl/>
        </w:rPr>
        <w:t>ی</w:t>
      </w:r>
      <w:r>
        <w:rPr>
          <w:rFonts w:hint="eastAsia"/>
          <w:rtl/>
        </w:rPr>
        <w:t>قع</w:t>
      </w:r>
      <w:r>
        <w:rPr>
          <w:rtl/>
        </w:rPr>
        <w:t xml:space="preserve"> قبل الوضوء؟الأظهر ذلک و إن کان الأفضل إعادته متّصلا بال</w:t>
      </w:r>
      <w:r w:rsidR="001E131A">
        <w:rPr>
          <w:rtl/>
        </w:rPr>
        <w:t>صلاة</w:t>
      </w:r>
      <w:r>
        <w:rPr>
          <w:rtl/>
        </w:rPr>
        <w:t xml:space="preserve"> </w:t>
      </w:r>
      <w:r w:rsidR="00643081">
        <w:rPr>
          <w:rStyle w:val="libFootnotenumChar"/>
          <w:rtl/>
        </w:rPr>
        <w:t>(4)</w:t>
      </w:r>
      <w:r>
        <w:rPr>
          <w:rtl/>
        </w:rPr>
        <w:t>.</w:t>
      </w:r>
    </w:p>
    <w:p w:rsidR="00D94CCA" w:rsidRDefault="00A33C4B" w:rsidP="00A33C4B">
      <w:pPr>
        <w:pStyle w:val="libNormal"/>
        <w:rPr>
          <w:rtl/>
        </w:rPr>
      </w:pPr>
      <w:r w:rsidRPr="002E59D6">
        <w:rPr>
          <w:rStyle w:val="libBold1Char"/>
          <w:rFonts w:hint="eastAsia"/>
          <w:rtl/>
        </w:rPr>
        <w:t>مکارم</w:t>
      </w:r>
      <w:r w:rsidRPr="002E59D6">
        <w:rPr>
          <w:rStyle w:val="libBold1Char"/>
          <w:rtl/>
        </w:rPr>
        <w:t xml:space="preserve"> الأخلاق</w:t>
      </w:r>
      <w:r>
        <w:rPr>
          <w:rtl/>
        </w:rPr>
        <w:t>:</w:t>
      </w:r>
      <w:r w:rsidR="004B4B77">
        <w:rPr>
          <w:rtl/>
        </w:rPr>
        <w:t>في</w:t>
      </w:r>
      <w:r>
        <w:rPr>
          <w:rtl/>
        </w:rPr>
        <w:t xml:space="preserve"> </w:t>
      </w:r>
      <w:r w:rsidR="007522F7">
        <w:rPr>
          <w:rtl/>
        </w:rPr>
        <w:t>صفة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سواکه: انّه کان </w:t>
      </w:r>
      <w:r>
        <w:rPr>
          <w:rFonts w:hint="cs"/>
          <w:rtl/>
        </w:rPr>
        <w:t>ی</w:t>
      </w:r>
      <w:r>
        <w:rPr>
          <w:rFonts w:hint="eastAsia"/>
          <w:rtl/>
        </w:rPr>
        <w:t>ستاک</w:t>
      </w:r>
      <w:r>
        <w:rPr>
          <w:rtl/>
        </w:rPr>
        <w:t xml:space="preserve"> کلّ </w:t>
      </w:r>
      <w:r w:rsidR="006926E7">
        <w:rPr>
          <w:rtl/>
        </w:rPr>
        <w:t>ليلة</w:t>
      </w:r>
      <w:r>
        <w:rPr>
          <w:rtl/>
        </w:rPr>
        <w:t xml:space="preserve"> ثلاث مرات،</w:t>
      </w:r>
      <w:r w:rsidR="006926E7">
        <w:rPr>
          <w:rtl/>
        </w:rPr>
        <w:t>مرّة</w:t>
      </w:r>
      <w:r>
        <w:rPr>
          <w:rtl/>
        </w:rPr>
        <w:t xml:space="preserve"> قبل نومه و </w:t>
      </w:r>
      <w:r w:rsidR="006926E7">
        <w:rPr>
          <w:rtl/>
        </w:rPr>
        <w:t>مرّة</w:t>
      </w:r>
      <w:r>
        <w:rPr>
          <w:rtl/>
        </w:rPr>
        <w:t xml:space="preserve"> إذا قام من نومه </w:t>
      </w:r>
      <w:r w:rsidR="003261A0">
        <w:rPr>
          <w:rtl/>
        </w:rPr>
        <w:t>الى</w:t>
      </w:r>
      <w:r>
        <w:rPr>
          <w:rtl/>
        </w:rPr>
        <w:t xml:space="preserve"> ورده و </w:t>
      </w:r>
      <w:r w:rsidR="006926E7">
        <w:rPr>
          <w:rtl/>
        </w:rPr>
        <w:t>مرّة</w:t>
      </w:r>
      <w:r>
        <w:rPr>
          <w:rtl/>
        </w:rPr>
        <w:t xml:space="preserve"> قبل خروجه </w:t>
      </w:r>
      <w:r w:rsidR="003261A0">
        <w:rPr>
          <w:rtl/>
        </w:rPr>
        <w:t>الى</w:t>
      </w:r>
      <w:r>
        <w:rPr>
          <w:rtl/>
        </w:rPr>
        <w:t xml:space="preserve"> </w:t>
      </w:r>
      <w:r w:rsidR="001E131A">
        <w:rPr>
          <w:rtl/>
        </w:rPr>
        <w:t>صلاة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E59D6">
        <w:rPr>
          <w:rStyle w:val="libFootnote0Char"/>
          <w:rFonts w:hint="cs"/>
          <w:rtl/>
        </w:rPr>
        <w:t xml:space="preserve"> ق:16/18/24،ج:76/134.</w:t>
      </w:r>
    </w:p>
    <w:p w:rsidR="00643081" w:rsidRPr="00643081" w:rsidRDefault="00643081" w:rsidP="00643081">
      <w:pPr>
        <w:pStyle w:val="libLine"/>
        <w:rPr>
          <w:rStyle w:val="libFootnote0Char"/>
          <w:rtl/>
        </w:rPr>
      </w:pPr>
      <w:r w:rsidRPr="00643081">
        <w:rPr>
          <w:rStyle w:val="libFootnote0Char"/>
          <w:rFonts w:hint="eastAsia"/>
          <w:rtl/>
        </w:rPr>
        <w:t>(2)</w:t>
      </w:r>
      <w:r w:rsidR="002E59D6">
        <w:rPr>
          <w:rStyle w:val="libFootnote0Char"/>
          <w:rFonts w:hint="cs"/>
          <w:rtl/>
        </w:rPr>
        <w:t xml:space="preserve"> ق:16/18/26،ج:76/139.</w:t>
      </w:r>
    </w:p>
    <w:p w:rsidR="00643081" w:rsidRPr="00643081" w:rsidRDefault="00643081" w:rsidP="00643081">
      <w:pPr>
        <w:pStyle w:val="libLine"/>
        <w:rPr>
          <w:rStyle w:val="libFootnote0Char"/>
          <w:rtl/>
        </w:rPr>
      </w:pPr>
      <w:r w:rsidRPr="00643081">
        <w:rPr>
          <w:rStyle w:val="libFootnote0Char"/>
          <w:rFonts w:hint="eastAsia"/>
          <w:rtl/>
        </w:rPr>
        <w:t>(3)</w:t>
      </w:r>
      <w:r w:rsidR="002E59D6">
        <w:rPr>
          <w:rStyle w:val="libFootnote0Char"/>
          <w:rFonts w:hint="cs"/>
          <w:rtl/>
        </w:rPr>
        <w:t xml:space="preserve"> ق:كتاب الطهارة/35/81،ج:80/339.</w:t>
      </w:r>
    </w:p>
    <w:p w:rsidR="00643081" w:rsidRDefault="00643081" w:rsidP="00643081">
      <w:pPr>
        <w:pStyle w:val="libLine"/>
        <w:rPr>
          <w:rtl/>
        </w:rPr>
      </w:pPr>
      <w:r w:rsidRPr="00643081">
        <w:rPr>
          <w:rStyle w:val="libFootnote0Char"/>
          <w:rFonts w:hint="eastAsia"/>
          <w:rtl/>
        </w:rPr>
        <w:t>(4)</w:t>
      </w:r>
      <w:r w:rsidR="002E59D6">
        <w:rPr>
          <w:rStyle w:val="libFootnote0Char"/>
          <w:rFonts w:hint="cs"/>
          <w:rtl/>
        </w:rPr>
        <w:t xml:space="preserve"> ق:كتاب الصلاة/42/317،ج:84/329.</w:t>
      </w:r>
    </w:p>
    <w:p w:rsidR="00643081" w:rsidRDefault="00643081" w:rsidP="00A33C4B">
      <w:pPr>
        <w:pStyle w:val="libNormal"/>
        <w:rPr>
          <w:rtl/>
        </w:rPr>
      </w:pPr>
      <w:r>
        <w:rPr>
          <w:rFonts w:hint="eastAsia"/>
          <w:rtl/>
        </w:rPr>
        <w:br w:type="page"/>
      </w:r>
    </w:p>
    <w:p w:rsidR="00D94CCA" w:rsidRDefault="00A33C4B" w:rsidP="002B3AC8">
      <w:pPr>
        <w:pStyle w:val="libNormal0"/>
        <w:rPr>
          <w:rtl/>
        </w:rPr>
      </w:pPr>
      <w:r>
        <w:rPr>
          <w:rFonts w:hint="eastAsia"/>
          <w:rtl/>
        </w:rPr>
        <w:lastRenderedPageBreak/>
        <w:t>الصبح،و</w:t>
      </w:r>
      <w:r>
        <w:rPr>
          <w:rtl/>
        </w:rPr>
        <w:t xml:space="preserve"> کان </w:t>
      </w:r>
      <w:r>
        <w:rPr>
          <w:rFonts w:hint="cs"/>
          <w:rtl/>
        </w:rPr>
        <w:t>ی</w:t>
      </w:r>
      <w:r>
        <w:rPr>
          <w:rFonts w:hint="eastAsia"/>
          <w:rtl/>
        </w:rPr>
        <w:t>ستاک</w:t>
      </w:r>
      <w:r>
        <w:rPr>
          <w:rtl/>
        </w:rPr>
        <w:t xml:space="preserve"> بالأراک أ</w:t>
      </w:r>
      <w:r w:rsidR="007522F7">
        <w:rPr>
          <w:rtl/>
        </w:rPr>
        <w:t>مر</w:t>
      </w:r>
      <w:r w:rsidR="002B3AC8">
        <w:rPr>
          <w:rFonts w:hint="cs"/>
          <w:rtl/>
        </w:rPr>
        <w:t>ه</w:t>
      </w:r>
      <w:r>
        <w:rPr>
          <w:rtl/>
        </w:rPr>
        <w:t xml:space="preserve"> بذلک جبرئ</w:t>
      </w:r>
      <w:r>
        <w:rPr>
          <w:rFonts w:hint="cs"/>
          <w:rtl/>
        </w:rPr>
        <w:t>ی</w:t>
      </w:r>
      <w:r>
        <w:rPr>
          <w:rFonts w:hint="eastAsia"/>
          <w:rtl/>
        </w:rPr>
        <w:t>ل</w:t>
      </w:r>
      <w:r>
        <w:rPr>
          <w:rtl/>
        </w:rPr>
        <w:t xml:space="preserve"> </w:t>
      </w:r>
      <w:r w:rsidR="00643081">
        <w:rPr>
          <w:rStyle w:val="libFootnotenumChar"/>
          <w:rtl/>
        </w:rPr>
        <w:t>(1)</w:t>
      </w:r>
      <w:r>
        <w:rPr>
          <w:rtl/>
        </w:rPr>
        <w:t>.</w:t>
      </w:r>
    </w:p>
    <w:p w:rsidR="00D94CCA" w:rsidRDefault="00A33C4B" w:rsidP="002B3AC8">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ما زال جبرئ</w:t>
      </w:r>
      <w:r>
        <w:rPr>
          <w:rFonts w:hint="cs"/>
          <w:rtl/>
        </w:rPr>
        <w:t>ی</w:t>
      </w:r>
      <w:r>
        <w:rPr>
          <w:rFonts w:hint="eastAsia"/>
          <w:rtl/>
        </w:rPr>
        <w:t>ل</w:t>
      </w:r>
      <w:r>
        <w:rPr>
          <w:rtl/>
        </w:rPr>
        <w:t xml:space="preserve"> </w:t>
      </w:r>
      <w:r>
        <w:rPr>
          <w:rFonts w:hint="cs"/>
          <w:rtl/>
        </w:rPr>
        <w:t>ی</w:t>
      </w:r>
      <w:r>
        <w:rPr>
          <w:rFonts w:hint="eastAsia"/>
          <w:rtl/>
        </w:rPr>
        <w:t>وص</w:t>
      </w:r>
      <w:r>
        <w:rPr>
          <w:rFonts w:hint="cs"/>
          <w:rtl/>
        </w:rPr>
        <w:t>ی</w:t>
      </w:r>
      <w:r>
        <w:rPr>
          <w:rFonts w:hint="eastAsia"/>
          <w:rtl/>
        </w:rPr>
        <w:t>ن</w:t>
      </w:r>
      <w:r w:rsidR="002B3AC8">
        <w:rPr>
          <w:rFonts w:hint="cs"/>
          <w:rtl/>
        </w:rPr>
        <w:t>ي</w:t>
      </w:r>
      <w:r>
        <w:rPr>
          <w:rtl/>
        </w:rPr>
        <w:t xml:space="preserve"> بالسواک حتّ</w:t>
      </w:r>
      <w:r>
        <w:rPr>
          <w:rFonts w:hint="cs"/>
          <w:rtl/>
        </w:rPr>
        <w:t>ی</w:t>
      </w:r>
      <w:r>
        <w:rPr>
          <w:rtl/>
        </w:rPr>
        <w:t xml:space="preserve"> خفت أن اح</w:t>
      </w:r>
      <w:r w:rsidR="004B4B77">
        <w:rPr>
          <w:rtl/>
        </w:rPr>
        <w:t>ف</w:t>
      </w:r>
      <w:r w:rsidR="002B3AC8">
        <w:rPr>
          <w:rFonts w:hint="cs"/>
          <w:rtl/>
        </w:rPr>
        <w:t>ى</w:t>
      </w:r>
      <w:r>
        <w:rPr>
          <w:rtl/>
        </w:rPr>
        <w:t xml:space="preserve"> أو ادرد </w:t>
      </w:r>
      <w:r w:rsidR="00643081">
        <w:rPr>
          <w:rStyle w:val="libFootnotenumChar"/>
          <w:rtl/>
        </w:rPr>
        <w:t>(2)</w:t>
      </w:r>
      <w:r>
        <w:rPr>
          <w:rtl/>
        </w:rPr>
        <w:t>.</w:t>
      </w:r>
    </w:p>
    <w:p w:rsidR="00D94CCA" w:rsidRDefault="00A33C4B" w:rsidP="002B3AC8">
      <w:pPr>
        <w:pStyle w:val="libNormal"/>
        <w:rPr>
          <w:rtl/>
        </w:rPr>
      </w:pPr>
      <w:r w:rsidRPr="002B3AC8">
        <w:rPr>
          <w:rStyle w:val="libBold1Char"/>
          <w:rFonts w:hint="eastAsia"/>
          <w:rtl/>
        </w:rPr>
        <w:t>طب</w:t>
      </w:r>
      <w:r w:rsidRPr="002B3AC8">
        <w:rPr>
          <w:rStyle w:val="libBold1Char"/>
          <w:rtl/>
        </w:rPr>
        <w:t xml:space="preserve"> ال</w:t>
      </w:r>
      <w:r w:rsidR="00B42BAC" w:rsidRPr="002B3AC8">
        <w:rPr>
          <w:rStyle w:val="libBold1Char"/>
          <w:rtl/>
        </w:rPr>
        <w:t>أئمة</w:t>
      </w:r>
      <w:r>
        <w:rPr>
          <w:rtl/>
        </w:rPr>
        <w:t>:الرضو</w:t>
      </w:r>
      <w:r>
        <w:rPr>
          <w:rFonts w:hint="cs"/>
          <w:rtl/>
        </w:rPr>
        <w:t>ی</w:t>
      </w:r>
      <w:r>
        <w:rPr>
          <w:rtl/>
        </w:rPr>
        <w:t xml:space="preserve"> </w:t>
      </w:r>
      <w:r w:rsidR="00D665AA" w:rsidRPr="00D665AA">
        <w:rPr>
          <w:rStyle w:val="libAlaemChar"/>
          <w:rtl/>
        </w:rPr>
        <w:t>عليه‌السلام</w:t>
      </w:r>
      <w:r>
        <w:rPr>
          <w:rtl/>
        </w:rPr>
        <w:t xml:space="preserve">: انّ أجود ما استکت به </w:t>
      </w:r>
      <w:r w:rsidR="009B6D3C">
        <w:rPr>
          <w:rtl/>
        </w:rPr>
        <w:t>لي</w:t>
      </w:r>
      <w:r>
        <w:rPr>
          <w:rFonts w:hint="eastAsia"/>
          <w:rtl/>
        </w:rPr>
        <w:t>ف</w:t>
      </w:r>
      <w:r>
        <w:rPr>
          <w:rtl/>
        </w:rPr>
        <w:t xml:space="preserve"> الأراک فانّه </w:t>
      </w:r>
      <w:r>
        <w:rPr>
          <w:rFonts w:hint="cs"/>
          <w:rtl/>
        </w:rPr>
        <w:t>ی</w:t>
      </w:r>
      <w:r>
        <w:rPr>
          <w:rFonts w:hint="eastAsia"/>
          <w:rtl/>
        </w:rPr>
        <w:t>جلو</w:t>
      </w:r>
      <w:r>
        <w:rPr>
          <w:rtl/>
        </w:rPr>
        <w:t xml:space="preserve"> الأسنان و </w:t>
      </w:r>
      <w:r>
        <w:rPr>
          <w:rFonts w:hint="cs"/>
          <w:rtl/>
        </w:rPr>
        <w:t>ی</w:t>
      </w:r>
      <w:r>
        <w:rPr>
          <w:rFonts w:hint="eastAsia"/>
          <w:rtl/>
        </w:rPr>
        <w:t>ط</w:t>
      </w:r>
      <w:r>
        <w:rPr>
          <w:rFonts w:hint="cs"/>
          <w:rtl/>
        </w:rPr>
        <w:t>یّ</w:t>
      </w:r>
      <w:r>
        <w:rPr>
          <w:rFonts w:hint="eastAsia"/>
          <w:rtl/>
        </w:rPr>
        <w:t>ب</w:t>
      </w:r>
      <w:r>
        <w:rPr>
          <w:rtl/>
        </w:rPr>
        <w:t xml:space="preserve"> النکه</w:t>
      </w:r>
      <w:r w:rsidR="002B3AC8">
        <w:rPr>
          <w:rFonts w:hint="cs"/>
          <w:rtl/>
        </w:rPr>
        <w:t>ة</w:t>
      </w:r>
      <w:r>
        <w:rPr>
          <w:rtl/>
        </w:rPr>
        <w:t xml:space="preserve"> و </w:t>
      </w:r>
      <w:r>
        <w:rPr>
          <w:rFonts w:hint="cs"/>
          <w:rtl/>
        </w:rPr>
        <w:t>ی</w:t>
      </w:r>
      <w:r>
        <w:rPr>
          <w:rFonts w:hint="eastAsia"/>
          <w:rtl/>
        </w:rPr>
        <w:t>شدّ</w:t>
      </w:r>
      <w:r>
        <w:rPr>
          <w:rtl/>
        </w:rPr>
        <w:t xml:space="preserve"> اللثّ</w:t>
      </w:r>
      <w:r w:rsidR="002B3AC8">
        <w:rPr>
          <w:rFonts w:hint="cs"/>
          <w:rtl/>
        </w:rPr>
        <w:t>ة</w:t>
      </w:r>
      <w:r>
        <w:rPr>
          <w:rtl/>
        </w:rPr>
        <w:t xml:space="preserve"> و </w:t>
      </w:r>
      <w:r>
        <w:rPr>
          <w:rFonts w:hint="cs"/>
          <w:rtl/>
        </w:rPr>
        <w:t>ی</w:t>
      </w:r>
      <w:r>
        <w:rPr>
          <w:rFonts w:hint="eastAsia"/>
          <w:rtl/>
        </w:rPr>
        <w:t>سننها</w:t>
      </w:r>
      <w:r>
        <w:rPr>
          <w:rtl/>
        </w:rPr>
        <w:t xml:space="preserve"> </w:t>
      </w:r>
      <w:r w:rsidR="00643081">
        <w:rPr>
          <w:rStyle w:val="libFootnotenumChar"/>
          <w:rtl/>
        </w:rPr>
        <w:t>(3)</w:t>
      </w:r>
      <w:r>
        <w:rPr>
          <w:rtl/>
        </w:rPr>
        <w:t xml:space="preserve">و هو نافع من الحفر </w:t>
      </w:r>
      <w:r w:rsidR="00643081">
        <w:rPr>
          <w:rStyle w:val="libFootnotenumChar"/>
          <w:rtl/>
        </w:rPr>
        <w:t>(4)</w:t>
      </w:r>
      <w:r>
        <w:rPr>
          <w:rtl/>
        </w:rPr>
        <w:t xml:space="preserve">اذا کان باعتدال، و الإکثار منه </w:t>
      </w:r>
      <w:r>
        <w:rPr>
          <w:rFonts w:hint="cs"/>
          <w:rtl/>
        </w:rPr>
        <w:t>ی</w:t>
      </w:r>
      <w:r>
        <w:rPr>
          <w:rFonts w:hint="eastAsia"/>
          <w:rtl/>
        </w:rPr>
        <w:t>رقّ</w:t>
      </w:r>
      <w:r>
        <w:rPr>
          <w:rtl/>
        </w:rPr>
        <w:t xml:space="preserve"> الأسنان و </w:t>
      </w:r>
      <w:r>
        <w:rPr>
          <w:rFonts w:hint="cs"/>
          <w:rtl/>
        </w:rPr>
        <w:t>ی</w:t>
      </w:r>
      <w:r>
        <w:rPr>
          <w:rFonts w:hint="eastAsia"/>
          <w:rtl/>
        </w:rPr>
        <w:t>زعزعها</w:t>
      </w:r>
      <w:r>
        <w:rPr>
          <w:rtl/>
        </w:rPr>
        <w:t xml:space="preserve"> و </w:t>
      </w:r>
      <w:r>
        <w:rPr>
          <w:rFonts w:hint="cs"/>
          <w:rtl/>
        </w:rPr>
        <w:t>ی</w:t>
      </w:r>
      <w:r>
        <w:rPr>
          <w:rFonts w:hint="eastAsia"/>
          <w:rtl/>
        </w:rPr>
        <w:t>ضعف</w:t>
      </w:r>
      <w:r>
        <w:rPr>
          <w:rtl/>
        </w:rPr>
        <w:t xml:space="preserve"> أصولها </w:t>
      </w:r>
      <w:r w:rsidR="00643081">
        <w:rPr>
          <w:rStyle w:val="libFootnotenumChar"/>
          <w:rtl/>
        </w:rPr>
        <w:t>(5)</w:t>
      </w:r>
      <w:r>
        <w:rPr>
          <w:rtl/>
        </w:rPr>
        <w:t>.</w:t>
      </w:r>
    </w:p>
    <w:p w:rsidR="00D94CCA" w:rsidRDefault="00A33C4B" w:rsidP="00A33C4B">
      <w:pPr>
        <w:pStyle w:val="libNormal"/>
        <w:rPr>
          <w:rtl/>
        </w:rPr>
      </w:pPr>
      <w:r w:rsidRPr="002B3AC8">
        <w:rPr>
          <w:rStyle w:val="libBold1Char"/>
          <w:rFonts w:hint="eastAsia"/>
          <w:rtl/>
        </w:rPr>
        <w:t>أقول</w:t>
      </w:r>
      <w:r>
        <w:rPr>
          <w:rtl/>
        </w:rPr>
        <w:t>: الأراک کسحاب شجر معروف له حمل کعناق</w:t>
      </w:r>
      <w:r>
        <w:rPr>
          <w:rFonts w:hint="cs"/>
          <w:rtl/>
        </w:rPr>
        <w:t>ی</w:t>
      </w:r>
      <w:r>
        <w:rPr>
          <w:rFonts w:hint="eastAsia"/>
          <w:rtl/>
        </w:rPr>
        <w:t>د</w:t>
      </w:r>
      <w:r>
        <w:rPr>
          <w:rtl/>
        </w:rPr>
        <w:t xml:space="preserve"> العنب </w:t>
      </w:r>
      <w:r>
        <w:rPr>
          <w:rFonts w:hint="cs"/>
          <w:rtl/>
        </w:rPr>
        <w:t>ی</w:t>
      </w:r>
      <w:r>
        <w:rPr>
          <w:rFonts w:hint="eastAsia"/>
          <w:rtl/>
        </w:rPr>
        <w:t>ستاک</w:t>
      </w:r>
      <w:r>
        <w:rPr>
          <w:rtl/>
        </w:rPr>
        <w:t xml:space="preserve"> بعوده، و </w:t>
      </w:r>
      <w:r w:rsidR="00DF76A0">
        <w:rPr>
          <w:rtl/>
        </w:rPr>
        <w:t>وادي</w:t>
      </w:r>
      <w:r>
        <w:rPr>
          <w:rtl/>
        </w:rPr>
        <w:t xml:space="preserve"> الأراک قرب </w:t>
      </w:r>
      <w:r w:rsidR="009B6D3C">
        <w:rPr>
          <w:rtl/>
        </w:rPr>
        <w:t>مکّة</w:t>
      </w:r>
      <w:r>
        <w:rPr>
          <w:rtl/>
        </w:rPr>
        <w:t>،و لقد أبدع من قال:</w:t>
      </w:r>
    </w:p>
    <w:tbl>
      <w:tblPr>
        <w:tblStyle w:val="TableGrid"/>
        <w:bidiVisual/>
        <w:tblW w:w="4562" w:type="pct"/>
        <w:tblInd w:w="384" w:type="dxa"/>
        <w:tblLook w:val="01E0"/>
      </w:tblPr>
      <w:tblGrid>
        <w:gridCol w:w="3538"/>
        <w:gridCol w:w="272"/>
        <w:gridCol w:w="3500"/>
      </w:tblGrid>
      <w:tr w:rsidR="00756B96" w:rsidTr="005C2DBF">
        <w:trPr>
          <w:trHeight w:val="350"/>
        </w:trPr>
        <w:tc>
          <w:tcPr>
            <w:tcW w:w="3920" w:type="dxa"/>
            <w:shd w:val="clear" w:color="auto" w:fill="auto"/>
          </w:tcPr>
          <w:p w:rsidR="00756B96" w:rsidRDefault="00756B96" w:rsidP="005C2DBF">
            <w:pPr>
              <w:pStyle w:val="libPoem"/>
            </w:pPr>
            <w:r>
              <w:rPr>
                <w:rFonts w:hint="eastAsia"/>
                <w:rtl/>
              </w:rPr>
              <w:t>باللّه</w:t>
            </w:r>
            <w:r>
              <w:rPr>
                <w:rtl/>
              </w:rPr>
              <w:t xml:space="preserve"> إن جزت بوادي الأراک</w:t>
            </w:r>
            <w:r w:rsidRPr="00725071">
              <w:rPr>
                <w:rStyle w:val="libPoemTiniChar0"/>
                <w:rtl/>
              </w:rPr>
              <w:br/>
              <w:t> </w:t>
            </w:r>
          </w:p>
        </w:tc>
        <w:tc>
          <w:tcPr>
            <w:tcW w:w="279" w:type="dxa"/>
            <w:shd w:val="clear" w:color="auto" w:fill="auto"/>
          </w:tcPr>
          <w:p w:rsidR="00756B96" w:rsidRDefault="00756B96" w:rsidP="005C2DBF">
            <w:pPr>
              <w:pStyle w:val="libPoem"/>
              <w:rPr>
                <w:rtl/>
              </w:rPr>
            </w:pPr>
          </w:p>
        </w:tc>
        <w:tc>
          <w:tcPr>
            <w:tcW w:w="3881" w:type="dxa"/>
            <w:shd w:val="clear" w:color="auto" w:fill="auto"/>
          </w:tcPr>
          <w:p w:rsidR="00756B96" w:rsidRDefault="00756B96" w:rsidP="005C2DBF">
            <w:pPr>
              <w:pStyle w:val="libPoem"/>
            </w:pPr>
            <w:r>
              <w:rPr>
                <w:rFonts w:hint="eastAsia"/>
                <w:rtl/>
              </w:rPr>
              <w:t>و</w:t>
            </w:r>
            <w:r>
              <w:rPr>
                <w:rtl/>
              </w:rPr>
              <w:t xml:space="preserve"> قبّلت ع</w:t>
            </w:r>
            <w:r>
              <w:rPr>
                <w:rFonts w:hint="cs"/>
                <w:rtl/>
              </w:rPr>
              <w:t>ی</w:t>
            </w:r>
            <w:r>
              <w:rPr>
                <w:rFonts w:hint="eastAsia"/>
                <w:rtl/>
              </w:rPr>
              <w:t>دانه</w:t>
            </w:r>
            <w:r>
              <w:rPr>
                <w:rtl/>
              </w:rPr>
              <w:t xml:space="preserve"> الخضر فاک</w:t>
            </w:r>
            <w:r w:rsidRPr="00725071">
              <w:rPr>
                <w:rStyle w:val="libPoemTiniChar0"/>
                <w:rtl/>
              </w:rPr>
              <w:br/>
              <w:t> </w:t>
            </w:r>
          </w:p>
        </w:tc>
      </w:tr>
      <w:tr w:rsidR="00756B96" w:rsidTr="005C2DBF">
        <w:trPr>
          <w:trHeight w:val="350"/>
        </w:trPr>
        <w:tc>
          <w:tcPr>
            <w:tcW w:w="3920" w:type="dxa"/>
          </w:tcPr>
          <w:p w:rsidR="00756B96" w:rsidRDefault="00756B96" w:rsidP="005C2DBF">
            <w:pPr>
              <w:pStyle w:val="libPoem"/>
            </w:pPr>
            <w:r>
              <w:rPr>
                <w:rFonts w:hint="eastAsia"/>
                <w:rtl/>
              </w:rPr>
              <w:t>ابعث</w:t>
            </w:r>
            <w:r>
              <w:rPr>
                <w:rtl/>
              </w:rPr>
              <w:t xml:space="preserve"> الى عبدک من بعضها</w:t>
            </w:r>
            <w:r w:rsidRPr="00725071">
              <w:rPr>
                <w:rStyle w:val="libPoemTiniChar0"/>
                <w:rtl/>
              </w:rPr>
              <w:br/>
              <w:t> </w:t>
            </w:r>
          </w:p>
        </w:tc>
        <w:tc>
          <w:tcPr>
            <w:tcW w:w="279" w:type="dxa"/>
          </w:tcPr>
          <w:p w:rsidR="00756B96" w:rsidRDefault="00756B96" w:rsidP="005C2DBF">
            <w:pPr>
              <w:pStyle w:val="libPoem"/>
              <w:rPr>
                <w:rtl/>
              </w:rPr>
            </w:pPr>
          </w:p>
        </w:tc>
        <w:tc>
          <w:tcPr>
            <w:tcW w:w="3881" w:type="dxa"/>
          </w:tcPr>
          <w:p w:rsidR="00756B96" w:rsidRDefault="00756B96" w:rsidP="005C2DBF">
            <w:pPr>
              <w:pStyle w:val="libPoem"/>
            </w:pPr>
            <w:r>
              <w:rPr>
                <w:rFonts w:hint="eastAsia"/>
                <w:rtl/>
              </w:rPr>
              <w:t>فانّه</w:t>
            </w:r>
            <w:r>
              <w:rPr>
                <w:rtl/>
              </w:rPr>
              <w:t xml:space="preserve"> و اللّه ما لي سواک</w:t>
            </w:r>
            <w:r w:rsidRPr="00725071">
              <w:rPr>
                <w:rStyle w:val="libPoemTiniChar0"/>
                <w:rtl/>
              </w:rPr>
              <w:br/>
              <w:t> </w:t>
            </w:r>
          </w:p>
        </w:tc>
      </w:tr>
    </w:tbl>
    <w:p w:rsidR="00D94CCA" w:rsidRDefault="00A33C4B" w:rsidP="002B3AC8">
      <w:pPr>
        <w:pStyle w:val="libBold1"/>
        <w:rPr>
          <w:rtl/>
        </w:rPr>
      </w:pPr>
      <w:r>
        <w:rPr>
          <w:rFonts w:hint="eastAsia"/>
          <w:rtl/>
        </w:rPr>
        <w:t>سوم</w:t>
      </w:r>
      <w:r>
        <w:rPr>
          <w:rtl/>
        </w:rPr>
        <w:t>:</w:t>
      </w:r>
    </w:p>
    <w:p w:rsidR="00D94CCA" w:rsidRDefault="00A33C4B" w:rsidP="002B3AC8">
      <w:pPr>
        <w:pStyle w:val="libCenterBold1"/>
        <w:rPr>
          <w:rtl/>
        </w:rPr>
      </w:pPr>
      <w:r>
        <w:rPr>
          <w:rFonts w:hint="eastAsia"/>
          <w:rtl/>
        </w:rPr>
        <w:t>سام</w:t>
      </w:r>
      <w:r>
        <w:rPr>
          <w:rtl/>
        </w:rPr>
        <w:t xml:space="preserve"> بن نوح </w:t>
      </w:r>
      <w:r w:rsidR="00D665AA" w:rsidRPr="00D665AA">
        <w:rPr>
          <w:rStyle w:val="libAlaemChar"/>
          <w:rtl/>
        </w:rPr>
        <w:t>عليه‌السلام</w:t>
      </w:r>
    </w:p>
    <w:p w:rsidR="00D94CCA" w:rsidRDefault="00A33C4B" w:rsidP="00D91BDF">
      <w:pPr>
        <w:pStyle w:val="libNormal"/>
        <w:rPr>
          <w:rtl/>
        </w:rPr>
      </w:pPr>
      <w:r w:rsidRPr="002B3AC8">
        <w:rPr>
          <w:rStyle w:val="libBold1Char"/>
          <w:rFonts w:hint="eastAsia"/>
          <w:rtl/>
        </w:rPr>
        <w:t>کمال</w:t>
      </w:r>
      <w:r w:rsidRPr="002B3AC8">
        <w:rPr>
          <w:rStyle w:val="libBold1Char"/>
          <w:rtl/>
        </w:rPr>
        <w:t xml:space="preserve"> الد</w:t>
      </w:r>
      <w:r w:rsidRPr="002B3AC8">
        <w:rPr>
          <w:rStyle w:val="libBold1Char"/>
          <w:rFonts w:hint="cs"/>
          <w:rtl/>
        </w:rPr>
        <w:t>ی</w:t>
      </w:r>
      <w:r w:rsidRPr="002B3AC8">
        <w:rPr>
          <w:rStyle w:val="libBold1Char"/>
          <w:rFonts w:hint="eastAsia"/>
          <w:rtl/>
        </w:rPr>
        <w:t>ن</w:t>
      </w:r>
      <w:r>
        <w:rPr>
          <w:rtl/>
        </w:rPr>
        <w:t xml:space="preserve">:عن </w:t>
      </w:r>
      <w:r w:rsidR="004B4B77">
        <w:rPr>
          <w:rtl/>
        </w:rPr>
        <w:t>أبي</w:t>
      </w:r>
      <w:r>
        <w:rPr>
          <w:rtl/>
        </w:rPr>
        <w:t xml:space="preserve"> عبد اللّه </w:t>
      </w:r>
      <w:r w:rsidR="00D91BDF" w:rsidRPr="00D665AA">
        <w:rPr>
          <w:rStyle w:val="libAlaemChar"/>
          <w:rtl/>
        </w:rPr>
        <w:t>عليه‌السلام</w:t>
      </w:r>
      <w:r w:rsidR="00D91BDF">
        <w:rPr>
          <w:rtl/>
        </w:rPr>
        <w:t xml:space="preserve"> </w:t>
      </w:r>
      <w:r>
        <w:rPr>
          <w:rtl/>
        </w:rPr>
        <w:t xml:space="preserve">قال: عاش نوح </w:t>
      </w:r>
      <w:r w:rsidR="00D665AA" w:rsidRPr="00D665AA">
        <w:rPr>
          <w:rStyle w:val="libAlaemChar"/>
          <w:rtl/>
        </w:rPr>
        <w:t>عليه‌السلام</w:t>
      </w:r>
      <w:r>
        <w:rPr>
          <w:rtl/>
        </w:rPr>
        <w:t xml:space="preserve"> بعد النزول من ال</w:t>
      </w:r>
      <w:r w:rsidR="00A60431">
        <w:rPr>
          <w:rtl/>
        </w:rPr>
        <w:t>سفينة</w:t>
      </w:r>
      <w:r>
        <w:rPr>
          <w:rtl/>
        </w:rPr>
        <w:t xml:space="preserve"> خمس</w:t>
      </w:r>
      <w:r>
        <w:rPr>
          <w:rFonts w:hint="cs"/>
          <w:rtl/>
        </w:rPr>
        <w:t>ی</w:t>
      </w:r>
      <w:r>
        <w:rPr>
          <w:rFonts w:hint="eastAsia"/>
          <w:rtl/>
        </w:rPr>
        <w:t>ن</w:t>
      </w:r>
      <w:r>
        <w:rPr>
          <w:rtl/>
        </w:rPr>
        <w:t xml:space="preserve"> </w:t>
      </w:r>
      <w:r w:rsidR="00712DE8">
        <w:rPr>
          <w:rtl/>
        </w:rPr>
        <w:t>سنة</w:t>
      </w:r>
      <w:r>
        <w:rPr>
          <w:rtl/>
        </w:rPr>
        <w:t xml:space="preserve"> ثمّ أتاه جبرئ</w:t>
      </w:r>
      <w:r>
        <w:rPr>
          <w:rFonts w:hint="cs"/>
          <w:rtl/>
        </w:rPr>
        <w:t>ی</w:t>
      </w:r>
      <w:r>
        <w:rPr>
          <w:rFonts w:hint="eastAsia"/>
          <w:rtl/>
        </w:rPr>
        <w:t>ل</w:t>
      </w:r>
      <w:r>
        <w:rPr>
          <w:rtl/>
        </w:rPr>
        <w:t xml:space="preserve"> فقال:</w:t>
      </w:r>
      <w:r>
        <w:rPr>
          <w:rFonts w:hint="cs"/>
          <w:rtl/>
        </w:rPr>
        <w:t>ی</w:t>
      </w:r>
      <w:r>
        <w:rPr>
          <w:rFonts w:hint="eastAsia"/>
          <w:rtl/>
        </w:rPr>
        <w:t>ا</w:t>
      </w:r>
      <w:r>
        <w:rPr>
          <w:rtl/>
        </w:rPr>
        <w:t xml:space="preserve"> نوح انّه قد انقضت نبوّتک و استکملت </w:t>
      </w:r>
      <w:r w:rsidR="009D0B59">
        <w:rPr>
          <w:rtl/>
        </w:rPr>
        <w:t>اي</w:t>
      </w:r>
      <w:r>
        <w:rPr>
          <w:rFonts w:hint="eastAsia"/>
          <w:rtl/>
        </w:rPr>
        <w:t>امک</w:t>
      </w:r>
      <w:r>
        <w:rPr>
          <w:rtl/>
        </w:rPr>
        <w:t xml:space="preserve"> فانظر الاسم الأکبر و م</w:t>
      </w:r>
      <w:r>
        <w:rPr>
          <w:rFonts w:hint="cs"/>
          <w:rtl/>
        </w:rPr>
        <w:t>ی</w:t>
      </w:r>
      <w:r>
        <w:rPr>
          <w:rFonts w:hint="eastAsia"/>
          <w:rtl/>
        </w:rPr>
        <w:t>راث</w:t>
      </w:r>
      <w:r>
        <w:rPr>
          <w:rtl/>
        </w:rPr>
        <w:t xml:space="preserve"> العلم و آثار علم </w:t>
      </w:r>
      <w:r w:rsidR="006F45ED">
        <w:rPr>
          <w:rtl/>
        </w:rPr>
        <w:t>النبوّة</w:t>
      </w:r>
      <w:r>
        <w:rPr>
          <w:rtl/>
        </w:rPr>
        <w:t xml:space="preserve"> </w:t>
      </w:r>
      <w:r w:rsidR="004B4B77">
        <w:rPr>
          <w:rtl/>
        </w:rPr>
        <w:t>التي</w:t>
      </w:r>
      <w:r>
        <w:rPr>
          <w:rtl/>
        </w:rPr>
        <w:t xml:space="preserve"> معک فادفعها </w:t>
      </w:r>
      <w:r w:rsidR="003261A0">
        <w:rPr>
          <w:rtl/>
        </w:rPr>
        <w:t>الى</w:t>
      </w:r>
      <w:r>
        <w:rPr>
          <w:rtl/>
        </w:rPr>
        <w:t xml:space="preserve"> ابنک سام، فان</w:t>
      </w:r>
      <w:r>
        <w:rPr>
          <w:rFonts w:hint="cs"/>
          <w:rtl/>
        </w:rPr>
        <w:t>ی</w:t>
      </w:r>
      <w:r>
        <w:rPr>
          <w:rtl/>
        </w:rPr>
        <w:t xml:space="preserve"> لا أ</w:t>
      </w:r>
      <w:r>
        <w:rPr>
          <w:rFonts w:hint="eastAsia"/>
          <w:rtl/>
        </w:rPr>
        <w:t>ترک</w:t>
      </w:r>
      <w:r>
        <w:rPr>
          <w:rtl/>
        </w:rPr>
        <w:t xml:space="preserve"> الأرض الاّ و </w:t>
      </w:r>
      <w:r w:rsidR="004B4B77">
        <w:rPr>
          <w:rtl/>
        </w:rPr>
        <w:t>في</w:t>
      </w:r>
      <w:r>
        <w:rPr>
          <w:rFonts w:hint="eastAsia"/>
          <w:rtl/>
        </w:rPr>
        <w:t>ها</w:t>
      </w:r>
      <w:r>
        <w:rPr>
          <w:rtl/>
        </w:rPr>
        <w:t xml:space="preserve"> عالم </w:t>
      </w:r>
      <w:r>
        <w:rPr>
          <w:rFonts w:hint="cs"/>
          <w:rtl/>
        </w:rPr>
        <w:t>ی</w:t>
      </w:r>
      <w:r>
        <w:rPr>
          <w:rFonts w:hint="eastAsia"/>
          <w:rtl/>
        </w:rPr>
        <w:t>عرف</w:t>
      </w:r>
      <w:r>
        <w:rPr>
          <w:rtl/>
        </w:rPr>
        <w:t xml:space="preserve"> به طاعت</w:t>
      </w:r>
      <w:r w:rsidR="002B3AC8">
        <w:rPr>
          <w:rFonts w:hint="cs"/>
          <w:rtl/>
        </w:rPr>
        <w:t>ي</w:t>
      </w:r>
      <w:r>
        <w:rPr>
          <w:rtl/>
        </w:rPr>
        <w:t xml:space="preserve">...،و </w:t>
      </w:r>
      <w:r w:rsidR="004B4B77">
        <w:rPr>
          <w:rtl/>
        </w:rPr>
        <w:t>في</w:t>
      </w:r>
      <w:r>
        <w:rPr>
          <w:rFonts w:hint="eastAsia"/>
          <w:rtl/>
        </w:rPr>
        <w:t>ه</w:t>
      </w:r>
      <w:r>
        <w:rPr>
          <w:rtl/>
        </w:rPr>
        <w:t xml:space="preserve"> انّه دفع نوح الاسم الأکبر و م</w:t>
      </w:r>
      <w:r>
        <w:rPr>
          <w:rFonts w:hint="cs"/>
          <w:rtl/>
        </w:rPr>
        <w:t>ی</w:t>
      </w:r>
      <w:r>
        <w:rPr>
          <w:rFonts w:hint="eastAsia"/>
          <w:rtl/>
        </w:rPr>
        <w:t>راث</w:t>
      </w:r>
      <w:r>
        <w:rPr>
          <w:rtl/>
        </w:rPr>
        <w:t xml:space="preserve"> العلم و آثار علم </w:t>
      </w:r>
      <w:r w:rsidR="006F45ED">
        <w:rPr>
          <w:rtl/>
        </w:rPr>
        <w:t>النبوّة</w:t>
      </w:r>
      <w:r>
        <w:rPr>
          <w:rtl/>
        </w:rPr>
        <w:t xml:space="preserve"> </w:t>
      </w:r>
      <w:r w:rsidR="003261A0">
        <w:rPr>
          <w:rtl/>
        </w:rPr>
        <w:t>الى</w:t>
      </w:r>
      <w:r>
        <w:rPr>
          <w:rtl/>
        </w:rPr>
        <w:t xml:space="preserve"> </w:t>
      </w:r>
      <w:r w:rsidR="005F3CBA">
        <w:rPr>
          <w:rtl/>
        </w:rPr>
        <w:t>ابنة</w:t>
      </w:r>
      <w:r>
        <w:rPr>
          <w:rtl/>
        </w:rPr>
        <w:t xml:space="preserve"> سام فأمّا حام و </w:t>
      </w:r>
      <w:r>
        <w:rPr>
          <w:rFonts w:hint="cs"/>
          <w:rtl/>
        </w:rPr>
        <w:t>ی</w:t>
      </w:r>
      <w:r>
        <w:rPr>
          <w:rFonts w:hint="eastAsia"/>
          <w:rtl/>
        </w:rPr>
        <w:t>افث</w:t>
      </w:r>
      <w:r>
        <w:rPr>
          <w:rtl/>
        </w:rPr>
        <w:t xml:space="preserve"> فلم </w:t>
      </w:r>
      <w:r>
        <w:rPr>
          <w:rFonts w:hint="cs"/>
          <w:rtl/>
        </w:rPr>
        <w:t>ی</w:t>
      </w:r>
      <w:r>
        <w:rPr>
          <w:rFonts w:hint="eastAsia"/>
          <w:rtl/>
        </w:rPr>
        <w:t>کن</w:t>
      </w:r>
      <w:r>
        <w:rPr>
          <w:rtl/>
        </w:rPr>
        <w:t xml:space="preserve"> عندهما علم </w:t>
      </w:r>
      <w:r>
        <w:rPr>
          <w:rFonts w:hint="cs"/>
          <w:rtl/>
        </w:rPr>
        <w:t>ی</w:t>
      </w:r>
      <w:r>
        <w:rPr>
          <w:rFonts w:hint="eastAsia"/>
          <w:rtl/>
        </w:rPr>
        <w:t>نتفعان</w:t>
      </w:r>
      <w:r>
        <w:rPr>
          <w:rtl/>
        </w:rPr>
        <w:t xml:space="preserve"> به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56B96">
        <w:rPr>
          <w:rStyle w:val="libFootnote0Char"/>
          <w:rFonts w:hint="cs"/>
          <w:rtl/>
        </w:rPr>
        <w:t xml:space="preserve"> ق:6/9/156،ج:16/254.</w:t>
      </w:r>
    </w:p>
    <w:p w:rsidR="00643081" w:rsidRPr="00643081" w:rsidRDefault="00643081" w:rsidP="00643081">
      <w:pPr>
        <w:pStyle w:val="libLine"/>
        <w:rPr>
          <w:rStyle w:val="libFootnote0Char"/>
          <w:rtl/>
        </w:rPr>
      </w:pPr>
      <w:r w:rsidRPr="00643081">
        <w:rPr>
          <w:rStyle w:val="libFootnote0Char"/>
          <w:rFonts w:hint="eastAsia"/>
          <w:rtl/>
        </w:rPr>
        <w:t>(2)</w:t>
      </w:r>
      <w:r w:rsidR="00756B96">
        <w:rPr>
          <w:rStyle w:val="libFootnote0Char"/>
          <w:rFonts w:hint="cs"/>
          <w:rtl/>
        </w:rPr>
        <w:t xml:space="preserve"> ق:6/9/157،ج:16/260.</w:t>
      </w:r>
    </w:p>
    <w:p w:rsidR="00643081" w:rsidRPr="00643081" w:rsidRDefault="00643081" w:rsidP="00643081">
      <w:pPr>
        <w:pStyle w:val="libLine"/>
        <w:rPr>
          <w:rStyle w:val="libFootnote0Char"/>
          <w:rtl/>
        </w:rPr>
      </w:pPr>
      <w:r w:rsidRPr="00643081">
        <w:rPr>
          <w:rStyle w:val="libFootnote0Char"/>
          <w:rFonts w:hint="eastAsia"/>
          <w:rtl/>
        </w:rPr>
        <w:t>(3)</w:t>
      </w:r>
      <w:r w:rsidR="00756B96">
        <w:rPr>
          <w:rStyle w:val="libFootnote0Char"/>
          <w:rFonts w:hint="cs"/>
          <w:rtl/>
        </w:rPr>
        <w:t xml:space="preserve"> يسمنها (خ ل).</w:t>
      </w:r>
    </w:p>
    <w:p w:rsidR="00643081" w:rsidRPr="00652CCB" w:rsidRDefault="00643081" w:rsidP="00652CCB">
      <w:pPr>
        <w:pStyle w:val="libFootnote0"/>
        <w:rPr>
          <w:rtl/>
        </w:rPr>
      </w:pPr>
      <w:r w:rsidRPr="00643081">
        <w:rPr>
          <w:rStyle w:val="libFootnote0Char"/>
          <w:rFonts w:hint="eastAsia"/>
          <w:rtl/>
        </w:rPr>
        <w:t>(4)</w:t>
      </w:r>
      <w:r w:rsidR="00756B96">
        <w:rPr>
          <w:rStyle w:val="libFootnote0Char"/>
          <w:rFonts w:hint="cs"/>
          <w:rtl/>
        </w:rPr>
        <w:t xml:space="preserve"> الحَفْرُ و الحَفَرُ: سُلاقٌ في أصول الأسنان و قي</w:t>
      </w:r>
      <w:r w:rsidR="00756B96" w:rsidRPr="00652CCB">
        <w:rPr>
          <w:rFonts w:hint="cs"/>
          <w:rtl/>
        </w:rPr>
        <w:t>ل هي صفرةٌ تعلو الأسنان.(لسان العرب).</w:t>
      </w:r>
    </w:p>
    <w:p w:rsidR="00756B96" w:rsidRDefault="00652CCB" w:rsidP="00652CCB">
      <w:pPr>
        <w:pStyle w:val="libFootnote0"/>
        <w:rPr>
          <w:rtl/>
        </w:rPr>
      </w:pPr>
      <w:r>
        <w:rPr>
          <w:rFonts w:hint="cs"/>
          <w:rtl/>
        </w:rPr>
        <w:t>(5) ق:14/90/557،ج:62/317.</w:t>
      </w:r>
    </w:p>
    <w:p w:rsidR="00652CCB" w:rsidRPr="00652CCB" w:rsidRDefault="00652CCB" w:rsidP="00652CCB">
      <w:pPr>
        <w:pStyle w:val="libFootnote0"/>
        <w:rPr>
          <w:rtl/>
        </w:rPr>
      </w:pPr>
      <w:r>
        <w:rPr>
          <w:rFonts w:hint="cs"/>
          <w:rtl/>
        </w:rPr>
        <w:t>(6) ق:5/14/79،ج:11/288.</w:t>
      </w:r>
    </w:p>
    <w:p w:rsidR="00643081" w:rsidRDefault="00643081" w:rsidP="00A33C4B">
      <w:pPr>
        <w:pStyle w:val="libNormal"/>
        <w:rPr>
          <w:rtl/>
        </w:rPr>
      </w:pPr>
      <w:r>
        <w:rPr>
          <w:rFonts w:hint="eastAsia"/>
          <w:rtl/>
        </w:rPr>
        <w:br w:type="page"/>
      </w:r>
    </w:p>
    <w:p w:rsidR="00D94CCA" w:rsidRDefault="00A33C4B" w:rsidP="00652CCB">
      <w:pPr>
        <w:pStyle w:val="libNormal"/>
        <w:rPr>
          <w:rtl/>
        </w:rPr>
      </w:pPr>
      <w:r w:rsidRPr="00652CCB">
        <w:rPr>
          <w:rStyle w:val="libBold1Char"/>
          <w:rFonts w:hint="eastAsia"/>
          <w:rtl/>
        </w:rPr>
        <w:lastRenderedPageBreak/>
        <w:t>أقول</w:t>
      </w:r>
      <w:r>
        <w:rPr>
          <w:rtl/>
        </w:rPr>
        <w:t>:</w:t>
      </w:r>
      <w:r>
        <w:rPr>
          <w:rFonts w:hint="eastAsia"/>
          <w:rtl/>
        </w:rPr>
        <w:t>و</w:t>
      </w:r>
      <w:r>
        <w:rPr>
          <w:rtl/>
        </w:rPr>
        <w:t xml:space="preserve"> تقدّم </w:t>
      </w:r>
      <w:r w:rsidR="004B4B77">
        <w:rPr>
          <w:rtl/>
        </w:rPr>
        <w:t>في</w:t>
      </w:r>
      <w:r w:rsidR="00643081" w:rsidRPr="00652CCB">
        <w:rPr>
          <w:rFonts w:hint="eastAsia"/>
          <w:rtl/>
        </w:rPr>
        <w:t>(</w:t>
      </w:r>
      <w:r w:rsidRPr="00652CCB">
        <w:rPr>
          <w:rFonts w:hint="eastAsia"/>
          <w:rtl/>
        </w:rPr>
        <w:t>برص</w:t>
      </w:r>
      <w:r w:rsidR="00643081" w:rsidRPr="00652CCB">
        <w:rPr>
          <w:rFonts w:hint="eastAsia"/>
          <w:rtl/>
        </w:rPr>
        <w:t>)</w:t>
      </w:r>
      <w:r w:rsidRPr="00652CCB">
        <w:rPr>
          <w:rFonts w:hint="eastAsia"/>
          <w:rtl/>
        </w:rPr>
        <w:t>ذکر</w:t>
      </w:r>
      <w:r>
        <w:rPr>
          <w:rtl/>
        </w:rPr>
        <w:t xml:space="preserve"> سام أبرص.</w:t>
      </w:r>
    </w:p>
    <w:p w:rsidR="00D94CCA" w:rsidRDefault="00A33C4B" w:rsidP="00652CCB">
      <w:pPr>
        <w:pStyle w:val="libBold1"/>
        <w:rPr>
          <w:rtl/>
        </w:rPr>
      </w:pPr>
      <w:r>
        <w:rPr>
          <w:rFonts w:hint="eastAsia"/>
          <w:rtl/>
        </w:rPr>
        <w:t>سو</w:t>
      </w:r>
      <w:r>
        <w:rPr>
          <w:rFonts w:hint="cs"/>
          <w:rtl/>
        </w:rPr>
        <w:t>ی</w:t>
      </w:r>
      <w:r>
        <w:rPr>
          <w:rtl/>
        </w:rPr>
        <w:t>:</w:t>
      </w:r>
    </w:p>
    <w:p w:rsidR="00D94CCA" w:rsidRDefault="00A33C4B" w:rsidP="00652CCB">
      <w:pPr>
        <w:pStyle w:val="libCenterBold1"/>
        <w:rPr>
          <w:rtl/>
        </w:rPr>
      </w:pPr>
      <w:r>
        <w:rPr>
          <w:rFonts w:hint="eastAsia"/>
          <w:rtl/>
        </w:rPr>
        <w:t>تفس</w:t>
      </w:r>
      <w:r>
        <w:rPr>
          <w:rFonts w:hint="cs"/>
          <w:rtl/>
        </w:rPr>
        <w:t>ی</w:t>
      </w:r>
      <w:r>
        <w:rPr>
          <w:rFonts w:hint="eastAsia"/>
          <w:rtl/>
        </w:rPr>
        <w:t>ر</w:t>
      </w:r>
      <w:r w:rsidR="00643081" w:rsidRPr="00652CCB">
        <w:rPr>
          <w:rFonts w:hint="eastAsia"/>
          <w:rtl/>
        </w:rPr>
        <w:t>(</w:t>
      </w:r>
      <w:r w:rsidRPr="00652CCB">
        <w:rPr>
          <w:rFonts w:hint="eastAsia"/>
          <w:rtl/>
        </w:rPr>
        <w:t>استو</w:t>
      </w:r>
      <w:r w:rsidRPr="00652CCB">
        <w:rPr>
          <w:rFonts w:hint="cs"/>
          <w:rtl/>
        </w:rPr>
        <w:t>ی</w:t>
      </w:r>
      <w:r w:rsidR="00643081" w:rsidRPr="00652CCB">
        <w:rPr>
          <w:rFonts w:hint="eastAsia"/>
          <w:rtl/>
        </w:rPr>
        <w:t>)</w:t>
      </w:r>
    </w:p>
    <w:p w:rsidR="00D94CCA" w:rsidRDefault="00A33C4B" w:rsidP="00652CC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تفس</w:t>
      </w:r>
      <w:r>
        <w:rPr>
          <w:rFonts w:hint="cs"/>
          <w:rtl/>
        </w:rPr>
        <w:t>ی</w:t>
      </w:r>
      <w:r>
        <w:rPr>
          <w:rFonts w:hint="eastAsia"/>
          <w:rtl/>
        </w:rPr>
        <w:t>ر</w:t>
      </w:r>
      <w:r>
        <w:rPr>
          <w:rtl/>
        </w:rPr>
        <w:t xml:space="preserve"> قوله </w:t>
      </w:r>
      <w:r w:rsidR="00FC17A3">
        <w:rPr>
          <w:rtl/>
        </w:rPr>
        <w:t>تعالى</w:t>
      </w:r>
      <w:r>
        <w:rPr>
          <w:rtl/>
        </w:rPr>
        <w:t>:</w:t>
      </w:r>
      <w:r w:rsidR="00643081" w:rsidRPr="00643081">
        <w:rPr>
          <w:rStyle w:val="libAlaemChar"/>
          <w:rFonts w:hint="eastAsia"/>
          <w:rtl/>
        </w:rPr>
        <w:t>(</w:t>
      </w:r>
      <w:r w:rsidRPr="00652CCB">
        <w:rPr>
          <w:rStyle w:val="libAieChar"/>
          <w:rFonts w:hint="eastAsia"/>
          <w:rtl/>
        </w:rPr>
        <w:t>الرَّحْمٰنُ</w:t>
      </w:r>
      <w:r w:rsidRPr="00652CCB">
        <w:rPr>
          <w:rStyle w:val="libAieChar"/>
          <w:rtl/>
        </w:rPr>
        <w:t xml:space="preserve"> عَ</w:t>
      </w:r>
      <w:r w:rsidR="00652CCB">
        <w:rPr>
          <w:rStyle w:val="libAieChar"/>
          <w:rtl/>
        </w:rPr>
        <w:t>ل</w:t>
      </w:r>
      <w:r w:rsidR="00652CCB">
        <w:rPr>
          <w:rStyle w:val="libAieChar"/>
          <w:rFonts w:hint="cs"/>
          <w:rtl/>
        </w:rPr>
        <w:t>ى</w:t>
      </w:r>
      <w:r w:rsidRPr="00652CCB">
        <w:rPr>
          <w:rStyle w:val="libAieChar"/>
          <w:rtl/>
        </w:rPr>
        <w:t xml:space="preserve"> الْعَرْشِ اسْتَو</w:t>
      </w:r>
      <w:r w:rsidRPr="00652CCB">
        <w:rPr>
          <w:rStyle w:val="libAieChar"/>
          <w:rFonts w:hint="cs"/>
          <w:rtl/>
        </w:rPr>
        <w:t>یٰ</w:t>
      </w:r>
      <w:r w:rsidR="00643081" w:rsidRPr="00643081">
        <w:rPr>
          <w:rStyle w:val="libAlaemChar"/>
          <w:rFonts w:hint="eastAsia"/>
          <w:rtl/>
        </w:rPr>
        <w:t>)</w:t>
      </w:r>
      <w:r w:rsidR="00643081">
        <w:rPr>
          <w:rStyle w:val="libFootnotenumChar"/>
          <w:rtl/>
        </w:rPr>
        <w:t>(1)</w:t>
      </w:r>
      <w:r>
        <w:rPr>
          <w:rFonts w:hint="eastAsia"/>
          <w:rtl/>
        </w:rPr>
        <w:t>قال</w:t>
      </w:r>
      <w:r>
        <w:rPr>
          <w:rtl/>
        </w:rPr>
        <w:t>:</w:t>
      </w:r>
      <w:r>
        <w:rPr>
          <w:rFonts w:hint="eastAsia"/>
          <w:rtl/>
        </w:rPr>
        <w:t>استو</w:t>
      </w:r>
      <w:r>
        <w:rPr>
          <w:rFonts w:hint="cs"/>
          <w:rtl/>
        </w:rPr>
        <w:t>ی</w:t>
      </w:r>
      <w:r>
        <w:rPr>
          <w:rtl/>
        </w:rPr>
        <w:t xml:space="preserve"> من کلّ </w:t>
      </w:r>
      <w:r w:rsidR="004B4B77">
        <w:rPr>
          <w:rtl/>
        </w:rPr>
        <w:t>شيء</w:t>
      </w:r>
      <w:r>
        <w:rPr>
          <w:rtl/>
        </w:rPr>
        <w:t xml:space="preserve"> ف</w:t>
      </w:r>
      <w:r w:rsidR="009B6D3C">
        <w:rPr>
          <w:rtl/>
        </w:rPr>
        <w:t>لي</w:t>
      </w:r>
      <w:r>
        <w:rPr>
          <w:rFonts w:hint="eastAsia"/>
          <w:rtl/>
        </w:rPr>
        <w:t>س</w:t>
      </w:r>
      <w:r>
        <w:rPr>
          <w:rtl/>
        </w:rPr>
        <w:t xml:space="preserve"> </w:t>
      </w:r>
      <w:r w:rsidR="004B4B77">
        <w:rPr>
          <w:rtl/>
        </w:rPr>
        <w:t>شيء</w:t>
      </w:r>
      <w:r>
        <w:rPr>
          <w:rtl/>
        </w:rPr>
        <w:t xml:space="preserve"> أقرب </w:t>
      </w:r>
      <w:r w:rsidR="00265D50">
        <w:rPr>
          <w:rtl/>
        </w:rPr>
        <w:t>اليه</w:t>
      </w:r>
      <w:r>
        <w:rPr>
          <w:rtl/>
        </w:rPr>
        <w:t xml:space="preserve"> من </w:t>
      </w:r>
      <w:r w:rsidR="004B4B77">
        <w:rPr>
          <w:rtl/>
        </w:rPr>
        <w:t>شيء</w:t>
      </w:r>
      <w:r>
        <w:rPr>
          <w:rFonts w:hint="eastAsia"/>
          <w:rtl/>
        </w:rPr>
        <w:t>،لم</w:t>
      </w:r>
      <w:r>
        <w:rPr>
          <w:rtl/>
        </w:rPr>
        <w:t xml:space="preserve"> </w:t>
      </w:r>
      <w:r>
        <w:rPr>
          <w:rFonts w:hint="cs"/>
          <w:rtl/>
        </w:rPr>
        <w:t>ی</w:t>
      </w:r>
      <w:r>
        <w:rPr>
          <w:rFonts w:hint="eastAsia"/>
          <w:rtl/>
        </w:rPr>
        <w:t>بعد</w:t>
      </w:r>
      <w:r>
        <w:rPr>
          <w:rtl/>
        </w:rPr>
        <w:t xml:space="preserve"> منه بع</w:t>
      </w:r>
      <w:r>
        <w:rPr>
          <w:rFonts w:hint="cs"/>
          <w:rtl/>
        </w:rPr>
        <w:t>ی</w:t>
      </w:r>
      <w:r>
        <w:rPr>
          <w:rFonts w:hint="eastAsia"/>
          <w:rtl/>
        </w:rPr>
        <w:t>د</w:t>
      </w:r>
      <w:r>
        <w:rPr>
          <w:rtl/>
        </w:rPr>
        <w:t xml:space="preserve"> و لم </w:t>
      </w:r>
      <w:r>
        <w:rPr>
          <w:rFonts w:hint="cs"/>
          <w:rtl/>
        </w:rPr>
        <w:t>ی</w:t>
      </w:r>
      <w:r>
        <w:rPr>
          <w:rFonts w:hint="eastAsia"/>
          <w:rtl/>
        </w:rPr>
        <w:t>قرب</w:t>
      </w:r>
      <w:r>
        <w:rPr>
          <w:rtl/>
        </w:rPr>
        <w:t xml:space="preserve"> منه قر</w:t>
      </w:r>
      <w:r>
        <w:rPr>
          <w:rFonts w:hint="cs"/>
          <w:rtl/>
        </w:rPr>
        <w:t>ی</w:t>
      </w:r>
      <w:r>
        <w:rPr>
          <w:rFonts w:hint="eastAsia"/>
          <w:rtl/>
        </w:rPr>
        <w:t>ب،استو</w:t>
      </w:r>
      <w:r>
        <w:rPr>
          <w:rFonts w:hint="cs"/>
          <w:rtl/>
        </w:rPr>
        <w:t>ی</w:t>
      </w:r>
      <w:r>
        <w:rPr>
          <w:rtl/>
        </w:rPr>
        <w:t xml:space="preserve"> من کلّ </w:t>
      </w:r>
      <w:r w:rsidR="004B4B77">
        <w:rPr>
          <w:rtl/>
        </w:rPr>
        <w:t>شيء</w:t>
      </w:r>
      <w:r>
        <w:rPr>
          <w:rFonts w:hint="eastAsia"/>
          <w:rtl/>
        </w:rPr>
        <w:t>،</w:t>
      </w:r>
      <w:r>
        <w:rPr>
          <w:rtl/>
        </w:rPr>
        <w:t xml:space="preserve"> کذا </w:t>
      </w:r>
      <w:r w:rsidR="004B4B77">
        <w:rPr>
          <w:rtl/>
        </w:rPr>
        <w:t>في</w:t>
      </w:r>
      <w:r>
        <w:rPr>
          <w:rtl/>
        </w:rPr>
        <w:t xml:space="preserve"> </w:t>
      </w:r>
      <w:r w:rsidR="00DF76A0">
        <w:rPr>
          <w:rtl/>
        </w:rPr>
        <w:t>جملة</w:t>
      </w:r>
      <w:r>
        <w:rPr>
          <w:rtl/>
        </w:rPr>
        <w:t xml:space="preserve"> من الرو</w:t>
      </w:r>
      <w:r w:rsidR="009D0B59">
        <w:rPr>
          <w:rtl/>
        </w:rPr>
        <w:t>اي</w:t>
      </w:r>
      <w:r>
        <w:rPr>
          <w:rFonts w:hint="eastAsia"/>
          <w:rtl/>
        </w:rPr>
        <w:t>ات</w:t>
      </w:r>
      <w:r>
        <w:rPr>
          <w:rtl/>
        </w:rPr>
        <w:t>.</w:t>
      </w:r>
      <w:r>
        <w:rPr>
          <w:rFonts w:hint="eastAsia"/>
          <w:rtl/>
        </w:rPr>
        <w:t>و</w:t>
      </w:r>
      <w:r>
        <w:rPr>
          <w:rtl/>
        </w:rPr>
        <w:t xml:space="preserve"> عن </w:t>
      </w:r>
      <w:r w:rsidR="004B4B77">
        <w:rPr>
          <w:rtl/>
        </w:rPr>
        <w:t>أبي</w:t>
      </w:r>
      <w:r>
        <w:rPr>
          <w:rtl/>
        </w:rPr>
        <w:t xml:space="preserve"> الحسن </w:t>
      </w:r>
      <w:r w:rsidR="00D665AA" w:rsidRPr="00D665AA">
        <w:rPr>
          <w:rStyle w:val="libAlaemChar"/>
          <w:rtl/>
        </w:rPr>
        <w:t>عليه‌السلام</w:t>
      </w:r>
      <w:r>
        <w:rPr>
          <w:rtl/>
        </w:rPr>
        <w:t xml:space="preserve"> قال: استو</w:t>
      </w:r>
      <w:r w:rsidR="009B6D3C">
        <w:rPr>
          <w:rtl/>
        </w:rPr>
        <w:t>ل</w:t>
      </w:r>
      <w:r w:rsidR="00652CCB">
        <w:rPr>
          <w:rFonts w:hint="cs"/>
          <w:rtl/>
        </w:rPr>
        <w:t>ى</w:t>
      </w:r>
      <w:r>
        <w:rPr>
          <w:rtl/>
        </w:rPr>
        <w:t xml:space="preserve"> ع</w:t>
      </w:r>
      <w:r w:rsidR="009B6D3C">
        <w:rPr>
          <w:rtl/>
        </w:rPr>
        <w:t>ل</w:t>
      </w:r>
      <w:r w:rsidR="00652CCB">
        <w:rPr>
          <w:rFonts w:hint="cs"/>
          <w:rtl/>
        </w:rPr>
        <w:t>ى</w:t>
      </w:r>
      <w:r>
        <w:rPr>
          <w:rtl/>
        </w:rPr>
        <w:t xml:space="preserve"> ما دقّ و جلّ، و ب</w:t>
      </w:r>
      <w:r>
        <w:rPr>
          <w:rFonts w:hint="cs"/>
          <w:rtl/>
        </w:rPr>
        <w:t>ی</w:t>
      </w:r>
      <w:r>
        <w:rPr>
          <w:rFonts w:hint="eastAsia"/>
          <w:rtl/>
        </w:rPr>
        <w:t>ان</w:t>
      </w:r>
      <w:r>
        <w:rPr>
          <w:rtl/>
        </w:rPr>
        <w:t xml:space="preserve"> من ال</w:t>
      </w:r>
      <w:r w:rsidR="00A638DD">
        <w:rPr>
          <w:rtl/>
        </w:rPr>
        <w:t>مجلسي</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52CCB" w:rsidRDefault="00652CCB" w:rsidP="00643081">
      <w:pPr>
        <w:pStyle w:val="libLine"/>
        <w:rPr>
          <w:rStyle w:val="libFootnote0Char"/>
          <w:rtl/>
        </w:rPr>
      </w:pPr>
      <w:r>
        <w:rPr>
          <w:rStyle w:val="libFootnote0Char"/>
          <w:rFonts w:hint="cs"/>
          <w:rtl/>
        </w:rPr>
        <w:t>ق:7/1/8،ج:23/33. ق:14/50/502،ج:62/60.</w:t>
      </w:r>
    </w:p>
    <w:p w:rsidR="00643081" w:rsidRPr="00643081" w:rsidRDefault="00643081" w:rsidP="00643081">
      <w:pPr>
        <w:pStyle w:val="libLine"/>
        <w:rPr>
          <w:rStyle w:val="libFootnote0Char"/>
          <w:rtl/>
        </w:rPr>
      </w:pPr>
      <w:r w:rsidRPr="00643081">
        <w:rPr>
          <w:rStyle w:val="libFootnote0Char"/>
          <w:rFonts w:hint="eastAsia"/>
          <w:rtl/>
        </w:rPr>
        <w:t>(1)</w:t>
      </w:r>
      <w:r w:rsidR="00652CCB">
        <w:rPr>
          <w:rStyle w:val="libFootnote0Char"/>
          <w:rFonts w:hint="cs"/>
          <w:rtl/>
        </w:rPr>
        <w:t xml:space="preserve"> سورة طه/الآية5.</w:t>
      </w:r>
    </w:p>
    <w:p w:rsidR="00643081" w:rsidRPr="00643081" w:rsidRDefault="00643081" w:rsidP="00643081">
      <w:pPr>
        <w:pStyle w:val="libLine"/>
        <w:rPr>
          <w:rStyle w:val="libFootnote0Char"/>
          <w:rtl/>
        </w:rPr>
      </w:pPr>
      <w:r w:rsidRPr="00643081">
        <w:rPr>
          <w:rStyle w:val="libFootnote0Char"/>
          <w:rFonts w:hint="eastAsia"/>
          <w:rtl/>
        </w:rPr>
        <w:t>(2)</w:t>
      </w:r>
      <w:r w:rsidR="00652CCB">
        <w:rPr>
          <w:rStyle w:val="libFootnote0Char"/>
          <w:rFonts w:hint="cs"/>
          <w:rtl/>
        </w:rPr>
        <w:t xml:space="preserve"> ق:2/14/104،ج:3/337.</w:t>
      </w:r>
    </w:p>
    <w:p w:rsidR="00643081" w:rsidRDefault="00643081" w:rsidP="00A33C4B">
      <w:pPr>
        <w:pStyle w:val="libNormal"/>
        <w:rPr>
          <w:rtl/>
        </w:rPr>
      </w:pPr>
      <w:r>
        <w:rPr>
          <w:rFonts w:hint="eastAsia"/>
          <w:rtl/>
        </w:rPr>
        <w:br w:type="page"/>
      </w:r>
    </w:p>
    <w:p w:rsidR="00D94CCA" w:rsidRDefault="00A33C4B" w:rsidP="00F04FC6">
      <w:pPr>
        <w:pStyle w:val="Heading3Center"/>
        <w:rPr>
          <w:rtl/>
        </w:rPr>
      </w:pPr>
      <w:bookmarkStart w:id="18" w:name="_Toc473479063"/>
      <w:r>
        <w:rPr>
          <w:rFonts w:hint="eastAsia"/>
          <w:rtl/>
        </w:rPr>
        <w:lastRenderedPageBreak/>
        <w:t>باب</w:t>
      </w:r>
      <w:r>
        <w:rPr>
          <w:rtl/>
        </w:rPr>
        <w:t xml:space="preserve"> الس</w:t>
      </w:r>
      <w:r>
        <w:rPr>
          <w:rFonts w:hint="cs"/>
          <w:rtl/>
        </w:rPr>
        <w:t>ی</w:t>
      </w:r>
      <w:r>
        <w:rPr>
          <w:rFonts w:hint="eastAsia"/>
          <w:rtl/>
        </w:rPr>
        <w:t>ن</w:t>
      </w:r>
      <w:r>
        <w:rPr>
          <w:rtl/>
        </w:rPr>
        <w:t xml:space="preserve"> بعده الهاء</w:t>
      </w:r>
      <w:bookmarkEnd w:id="18"/>
    </w:p>
    <w:p w:rsidR="00D94CCA" w:rsidRDefault="00A33C4B" w:rsidP="00F04FC6">
      <w:pPr>
        <w:pStyle w:val="libBold1"/>
        <w:rPr>
          <w:rtl/>
        </w:rPr>
      </w:pPr>
      <w:r>
        <w:rPr>
          <w:rFonts w:hint="eastAsia"/>
          <w:rtl/>
        </w:rPr>
        <w:t>سهر</w:t>
      </w:r>
      <w:r>
        <w:rPr>
          <w:rtl/>
        </w:rPr>
        <w:t>:</w:t>
      </w:r>
    </w:p>
    <w:p w:rsidR="00D94CCA" w:rsidRDefault="00A33C4B" w:rsidP="00F04FC6">
      <w:pPr>
        <w:pStyle w:val="libCenterBold1"/>
        <w:rPr>
          <w:rtl/>
        </w:rPr>
      </w:pPr>
      <w:r>
        <w:rPr>
          <w:rFonts w:hint="eastAsia"/>
          <w:rtl/>
        </w:rPr>
        <w:t>ما</w:t>
      </w:r>
      <w:r>
        <w:rPr>
          <w:rtl/>
        </w:rPr>
        <w:t xml:space="preserve"> </w:t>
      </w:r>
      <w:r w:rsidR="007522F7">
        <w:rPr>
          <w:rFonts w:hint="cs"/>
          <w:rtl/>
        </w:rPr>
        <w:t>ینبغي</w:t>
      </w:r>
      <w:r>
        <w:rPr>
          <w:rtl/>
        </w:rPr>
        <w:t xml:space="preserve"> السهر </w:t>
      </w:r>
      <w:r w:rsidR="004B4B77">
        <w:rPr>
          <w:rtl/>
        </w:rPr>
        <w:t>في</w:t>
      </w:r>
      <w:r>
        <w:rPr>
          <w:rFonts w:hint="eastAsia"/>
          <w:rtl/>
        </w:rPr>
        <w:t>ه</w:t>
      </w:r>
    </w:p>
    <w:p w:rsidR="00D94CCA" w:rsidRDefault="00A33C4B" w:rsidP="00A33C4B">
      <w:pPr>
        <w:pStyle w:val="libNormal"/>
        <w:rPr>
          <w:rtl/>
        </w:rPr>
      </w:pPr>
      <w:r>
        <w:rPr>
          <w:rFonts w:hint="eastAsia"/>
          <w:rtl/>
        </w:rPr>
        <w:t>أبواب</w:t>
      </w:r>
      <w:r>
        <w:rPr>
          <w:rtl/>
        </w:rPr>
        <w:t xml:space="preserve"> آداب السهر و النوم و أحوالهما.</w:t>
      </w:r>
    </w:p>
    <w:p w:rsidR="00D94CCA" w:rsidRDefault="00A33C4B" w:rsidP="00A33C4B">
      <w:pPr>
        <w:pStyle w:val="libNormal"/>
        <w:rPr>
          <w:rtl/>
        </w:rPr>
      </w:pPr>
      <w:r>
        <w:rPr>
          <w:rFonts w:hint="eastAsia"/>
          <w:rtl/>
        </w:rPr>
        <w:t>باب</w:t>
      </w:r>
      <w:r>
        <w:rPr>
          <w:rtl/>
        </w:rPr>
        <w:t xml:space="preserve"> ما </w:t>
      </w:r>
      <w:r w:rsidR="007522F7">
        <w:rPr>
          <w:rFonts w:hint="cs"/>
          <w:rtl/>
        </w:rPr>
        <w:t>ینبغي</w:t>
      </w:r>
      <w:r>
        <w:rPr>
          <w:rtl/>
        </w:rPr>
        <w:t xml:space="preserve"> السهر </w:t>
      </w:r>
      <w:r w:rsidR="004B4B77">
        <w:rPr>
          <w:rtl/>
        </w:rPr>
        <w:t>في</w:t>
      </w:r>
      <w:r>
        <w:rPr>
          <w:rFonts w:hint="eastAsia"/>
          <w:rtl/>
        </w:rPr>
        <w:t>ه</w:t>
      </w:r>
      <w:r>
        <w:rPr>
          <w:rtl/>
        </w:rPr>
        <w:t xml:space="preserve"> و ما لا </w:t>
      </w:r>
      <w:r w:rsidR="007522F7">
        <w:rPr>
          <w:rFonts w:hint="cs"/>
          <w:rtl/>
        </w:rPr>
        <w:t>ینبغي</w:t>
      </w:r>
      <w:r>
        <w:rPr>
          <w:rtl/>
        </w:rPr>
        <w:t xml:space="preserve"> </w:t>
      </w:r>
      <w:r w:rsidR="00643081">
        <w:rPr>
          <w:rStyle w:val="libFootnotenumChar"/>
          <w:rtl/>
        </w:rPr>
        <w:t>(1)</w:t>
      </w:r>
      <w:r>
        <w:rPr>
          <w:rtl/>
        </w:rPr>
        <w:t>.</w:t>
      </w:r>
    </w:p>
    <w:p w:rsidR="00D94CCA" w:rsidRDefault="00A33C4B" w:rsidP="00A33C4B">
      <w:pPr>
        <w:pStyle w:val="libNormal"/>
        <w:rPr>
          <w:rtl/>
        </w:rPr>
      </w:pPr>
      <w:r w:rsidRPr="00F04FC6">
        <w:rPr>
          <w:rStyle w:val="libBold1Char"/>
          <w:rFonts w:hint="eastAsia"/>
          <w:rtl/>
        </w:rPr>
        <w:t>قرب</w:t>
      </w:r>
      <w:r w:rsidRPr="00F04FC6">
        <w:rPr>
          <w:rStyle w:val="libBold1Char"/>
          <w:rtl/>
        </w:rPr>
        <w:t xml:space="preserve"> الإسناد</w:t>
      </w:r>
      <w:r>
        <w:rPr>
          <w:rtl/>
        </w:rPr>
        <w:t xml:space="preserve">:عنهم </w:t>
      </w:r>
      <w:r w:rsidR="00763D20" w:rsidRPr="00763D20">
        <w:rPr>
          <w:rStyle w:val="libAlaemChar"/>
          <w:rtl/>
        </w:rPr>
        <w:t>عليهم‌السلام</w:t>
      </w:r>
      <w:r>
        <w:rPr>
          <w:rtl/>
        </w:rPr>
        <w:t xml:space="preserve">: لا بأس بالسهر </w:t>
      </w:r>
      <w:r w:rsidR="004B4B77">
        <w:rPr>
          <w:rtl/>
        </w:rPr>
        <w:t>في</w:t>
      </w:r>
      <w:r>
        <w:rPr>
          <w:rtl/>
        </w:rPr>
        <w:t xml:space="preserve"> الفقه .</w:t>
      </w:r>
    </w:p>
    <w:p w:rsidR="00D94CCA" w:rsidRDefault="00A33C4B" w:rsidP="00F04FC6">
      <w:pPr>
        <w:pStyle w:val="libNormal"/>
        <w:rPr>
          <w:rtl/>
        </w:rPr>
      </w:pPr>
      <w:r w:rsidRPr="00F04FC6">
        <w:rPr>
          <w:rStyle w:val="libBold1Char"/>
          <w:rFonts w:hint="eastAsia"/>
          <w:rtl/>
        </w:rPr>
        <w:t>الخصال</w:t>
      </w:r>
      <w:r>
        <w:rPr>
          <w:rtl/>
        </w:rPr>
        <w:t xml:space="preserve">:قال رسول اللّه </w:t>
      </w:r>
      <w:r w:rsidR="00D665AA" w:rsidRPr="00D665AA">
        <w:rPr>
          <w:rStyle w:val="libAlaemChar"/>
          <w:rtl/>
        </w:rPr>
        <w:t>صلى‌الله‌عليه‌وآله‌وسلم</w:t>
      </w:r>
      <w:r>
        <w:rPr>
          <w:rtl/>
        </w:rPr>
        <w:t xml:space="preserve"> لا سهر الاّ </w:t>
      </w:r>
      <w:r w:rsidR="004B4B77">
        <w:rPr>
          <w:rtl/>
        </w:rPr>
        <w:t>في</w:t>
      </w:r>
      <w:r>
        <w:rPr>
          <w:rtl/>
        </w:rPr>
        <w:t xml:space="preserve"> ثلاث: متهجّد بالقرآن أو </w:t>
      </w:r>
      <w:r w:rsidR="004B4B77">
        <w:rPr>
          <w:rtl/>
        </w:rPr>
        <w:t>في</w:t>
      </w:r>
      <w:r>
        <w:rPr>
          <w:rtl/>
        </w:rPr>
        <w:t xml:space="preserve"> طلب العلم أو عروس تهد</w:t>
      </w:r>
      <w:r>
        <w:rPr>
          <w:rFonts w:hint="cs"/>
          <w:rtl/>
        </w:rPr>
        <w:t>ی</w:t>
      </w:r>
      <w:r>
        <w:rPr>
          <w:rtl/>
        </w:rPr>
        <w:t xml:space="preserve"> </w:t>
      </w:r>
      <w:r w:rsidR="003261A0">
        <w:rPr>
          <w:rtl/>
        </w:rPr>
        <w:t>الى</w:t>
      </w:r>
      <w:r>
        <w:rPr>
          <w:rtl/>
        </w:rPr>
        <w:t xml:space="preserve"> </w:t>
      </w:r>
      <w:r w:rsidR="00194B2D">
        <w:rPr>
          <w:rtl/>
        </w:rPr>
        <w:t>زوج</w:t>
      </w:r>
      <w:r w:rsidR="00F04FC6">
        <w:rPr>
          <w:rFonts w:hint="cs"/>
          <w:rtl/>
        </w:rPr>
        <w:t>ها</w:t>
      </w:r>
      <w:r>
        <w:rPr>
          <w:rtl/>
        </w:rPr>
        <w:t xml:space="preserve"> </w:t>
      </w:r>
      <w:r w:rsidR="00643081">
        <w:rPr>
          <w:rStyle w:val="libFootnotenumChar"/>
          <w:rtl/>
        </w:rPr>
        <w:t>(2)</w:t>
      </w:r>
      <w:r>
        <w:rPr>
          <w:rtl/>
        </w:rPr>
        <w:t>.</w:t>
      </w:r>
    </w:p>
    <w:p w:rsidR="00D94CCA" w:rsidRDefault="00A33C4B" w:rsidP="00F04FC6">
      <w:pPr>
        <w:pStyle w:val="libCenterBold1"/>
        <w:rPr>
          <w:rtl/>
        </w:rPr>
      </w:pPr>
      <w:r>
        <w:rPr>
          <w:rFonts w:hint="eastAsia"/>
          <w:rtl/>
        </w:rPr>
        <w:t>السهر</w:t>
      </w:r>
      <w:r>
        <w:rPr>
          <w:rtl/>
        </w:rPr>
        <w:t xml:space="preserve"> </w:t>
      </w:r>
      <w:r w:rsidR="004B4B77">
        <w:rPr>
          <w:rtl/>
        </w:rPr>
        <w:t>في</w:t>
      </w:r>
      <w:r>
        <w:rPr>
          <w:rtl/>
        </w:rPr>
        <w:t xml:space="preserve"> تحص</w:t>
      </w:r>
      <w:r>
        <w:rPr>
          <w:rFonts w:hint="cs"/>
          <w:rtl/>
        </w:rPr>
        <w:t>ی</w:t>
      </w:r>
      <w:r>
        <w:rPr>
          <w:rFonts w:hint="eastAsia"/>
          <w:rtl/>
        </w:rPr>
        <w:t>ل</w:t>
      </w:r>
      <w:r>
        <w:rPr>
          <w:rtl/>
        </w:rPr>
        <w:t xml:space="preserve"> العلم</w:t>
      </w:r>
    </w:p>
    <w:p w:rsidR="00D94CCA" w:rsidRDefault="00A33C4B" w:rsidP="00F04FC6">
      <w:pPr>
        <w:pStyle w:val="libNormal"/>
        <w:rPr>
          <w:rtl/>
        </w:rPr>
      </w:pPr>
      <w:r w:rsidRPr="00F04FC6">
        <w:rPr>
          <w:rStyle w:val="libBold1Char"/>
          <w:rFonts w:hint="eastAsia"/>
          <w:rtl/>
        </w:rPr>
        <w:t>أقول</w:t>
      </w:r>
      <w:r>
        <w:rPr>
          <w:rtl/>
        </w:rPr>
        <w:t>: و من طلب الع</w:t>
      </w:r>
      <w:r w:rsidR="009B6D3C">
        <w:rPr>
          <w:rtl/>
        </w:rPr>
        <w:t>لي</w:t>
      </w:r>
      <w:r>
        <w:rPr>
          <w:rtl/>
        </w:rPr>
        <w:t xml:space="preserve"> سهر ال</w:t>
      </w:r>
      <w:r w:rsidR="009B6D3C">
        <w:rPr>
          <w:rtl/>
        </w:rPr>
        <w:t>لي</w:t>
      </w:r>
      <w:r w:rsidR="003261A0">
        <w:rPr>
          <w:rFonts w:hint="eastAsia"/>
          <w:rtl/>
        </w:rPr>
        <w:t>ال</w:t>
      </w:r>
      <w:r w:rsidR="00F04FC6">
        <w:rPr>
          <w:rFonts w:hint="cs"/>
          <w:rtl/>
        </w:rPr>
        <w:t>ي</w:t>
      </w:r>
      <w:r>
        <w:rPr>
          <w:rFonts w:hint="eastAsia"/>
          <w:rtl/>
        </w:rPr>
        <w:t>،قال</w:t>
      </w:r>
      <w:r>
        <w:rPr>
          <w:rtl/>
        </w:rPr>
        <w:t xml:space="preserve"> المحقق ال</w:t>
      </w:r>
      <w:r w:rsidR="004B4B77">
        <w:rPr>
          <w:rtl/>
        </w:rPr>
        <w:t>طوسيّ</w:t>
      </w:r>
      <w:r>
        <w:rPr>
          <w:rtl/>
        </w:rPr>
        <w:t xml:space="preserve"> </w:t>
      </w:r>
      <w:r w:rsidR="004B4B77">
        <w:rPr>
          <w:rtl/>
        </w:rPr>
        <w:t>في</w:t>
      </w:r>
      <w:r>
        <w:rPr>
          <w:rtl/>
        </w:rPr>
        <w:t>(آداب المتعلّم</w:t>
      </w:r>
      <w:r>
        <w:rPr>
          <w:rFonts w:hint="cs"/>
          <w:rtl/>
        </w:rPr>
        <w:t>ی</w:t>
      </w:r>
      <w:r>
        <w:rPr>
          <w:rFonts w:hint="eastAsia"/>
          <w:rtl/>
        </w:rPr>
        <w:t>ن</w:t>
      </w:r>
      <w:r>
        <w:rPr>
          <w:rtl/>
        </w:rPr>
        <w:t>):و لا بدّ لطالب العلم من المواظب</w:t>
      </w:r>
      <w:r w:rsidR="00F04FC6">
        <w:rPr>
          <w:rFonts w:hint="cs"/>
          <w:rtl/>
        </w:rPr>
        <w:t>ة</w:t>
      </w:r>
      <w:r>
        <w:rPr>
          <w:rtl/>
        </w:rPr>
        <w:t xml:space="preserve"> ع</w:t>
      </w:r>
      <w:r w:rsidR="009B6D3C">
        <w:rPr>
          <w:rtl/>
        </w:rPr>
        <w:t>ل</w:t>
      </w:r>
      <w:r w:rsidR="00F04FC6">
        <w:rPr>
          <w:rFonts w:hint="cs"/>
          <w:rtl/>
        </w:rPr>
        <w:t>ى</w:t>
      </w:r>
      <w:r>
        <w:rPr>
          <w:rtl/>
        </w:rPr>
        <w:t xml:space="preserve"> الدرس و التکرار </w:t>
      </w:r>
      <w:r w:rsidR="004B4B77">
        <w:rPr>
          <w:rtl/>
        </w:rPr>
        <w:t>في</w:t>
      </w:r>
      <w:r>
        <w:rPr>
          <w:rtl/>
        </w:rPr>
        <w:t xml:space="preserve"> أوّل ال</w:t>
      </w:r>
      <w:r w:rsidR="009B6D3C">
        <w:rPr>
          <w:rtl/>
        </w:rPr>
        <w:t>لي</w:t>
      </w:r>
      <w:r>
        <w:rPr>
          <w:rFonts w:hint="eastAsia"/>
          <w:rtl/>
        </w:rPr>
        <w:t>ل</w:t>
      </w:r>
      <w:r>
        <w:rPr>
          <w:rtl/>
        </w:rPr>
        <w:t xml:space="preserve"> و </w:t>
      </w:r>
      <w:r w:rsidR="009B6D3C">
        <w:rPr>
          <w:rtl/>
        </w:rPr>
        <w:t>آخرة</w:t>
      </w:r>
      <w:r>
        <w:rPr>
          <w:rtl/>
        </w:rPr>
        <w:t xml:space="preserve"> و ما ب</w:t>
      </w:r>
      <w:r>
        <w:rPr>
          <w:rFonts w:hint="cs"/>
          <w:rtl/>
        </w:rPr>
        <w:t>ی</w:t>
      </w:r>
      <w:r>
        <w:rPr>
          <w:rFonts w:hint="eastAsia"/>
          <w:rtl/>
        </w:rPr>
        <w:t>ن</w:t>
      </w:r>
      <w:r>
        <w:rPr>
          <w:rtl/>
        </w:rPr>
        <w:t xml:space="preserve"> العشائ</w:t>
      </w:r>
      <w:r>
        <w:rPr>
          <w:rFonts w:hint="cs"/>
          <w:rtl/>
        </w:rPr>
        <w:t>ی</w:t>
      </w:r>
      <w:r>
        <w:rPr>
          <w:rFonts w:hint="eastAsia"/>
          <w:rtl/>
        </w:rPr>
        <w:t>ن،و</w:t>
      </w:r>
      <w:r>
        <w:rPr>
          <w:rtl/>
        </w:rPr>
        <w:t xml:space="preserve"> وقت السحر وقت مبارک؛ق</w:t>
      </w:r>
      <w:r>
        <w:rPr>
          <w:rFonts w:hint="cs"/>
          <w:rtl/>
        </w:rPr>
        <w:t>ی</w:t>
      </w:r>
      <w:r>
        <w:rPr>
          <w:rFonts w:hint="eastAsia"/>
          <w:rtl/>
        </w:rPr>
        <w:t>ل</w:t>
      </w:r>
      <w:r>
        <w:rPr>
          <w:rtl/>
        </w:rPr>
        <w:t>:من أسهر نفسه بال</w:t>
      </w:r>
      <w:r w:rsidR="009B6D3C">
        <w:rPr>
          <w:rtl/>
        </w:rPr>
        <w:t>لي</w:t>
      </w:r>
      <w:r>
        <w:rPr>
          <w:rFonts w:hint="eastAsia"/>
          <w:rtl/>
        </w:rPr>
        <w:t>ل</w:t>
      </w:r>
      <w:r>
        <w:rPr>
          <w:rtl/>
        </w:rPr>
        <w:t xml:space="preserve"> فقد فرح قلبه بالنهار،و قال </w:t>
      </w:r>
      <w:r w:rsidR="009D0B59">
        <w:rPr>
          <w:rtl/>
        </w:rPr>
        <w:t>اي</w:t>
      </w:r>
      <w:r>
        <w:rPr>
          <w:rFonts w:hint="eastAsia"/>
          <w:rtl/>
        </w:rPr>
        <w:t>ضا</w:t>
      </w:r>
      <w:r>
        <w:rPr>
          <w:rtl/>
        </w:rPr>
        <w:t>:و کان محمّد بن الحسن ال</w:t>
      </w:r>
      <w:r w:rsidR="004B4B77">
        <w:rPr>
          <w:rtl/>
        </w:rPr>
        <w:t>طوسيّ</w:t>
      </w:r>
      <w:r>
        <w:rPr>
          <w:rtl/>
        </w:rPr>
        <w:t xml:space="preserve"> إذا أسهر ال</w:t>
      </w:r>
      <w:r w:rsidR="00F04FC6">
        <w:rPr>
          <w:rtl/>
        </w:rPr>
        <w:t>ليالي</w:t>
      </w:r>
      <w:r>
        <w:rPr>
          <w:rtl/>
        </w:rPr>
        <w:t xml:space="preserve"> و حلّ له المشکلات </w:t>
      </w:r>
      <w:r>
        <w:rPr>
          <w:rFonts w:hint="cs"/>
          <w:rtl/>
        </w:rPr>
        <w:t>ی</w:t>
      </w:r>
      <w:r>
        <w:rPr>
          <w:rFonts w:hint="eastAsia"/>
          <w:rtl/>
        </w:rPr>
        <w:t>قول</w:t>
      </w:r>
      <w:r>
        <w:rPr>
          <w:rtl/>
        </w:rPr>
        <w:t>:</w:t>
      </w:r>
      <w:r w:rsidR="009D0B59">
        <w:rPr>
          <w:rtl/>
        </w:rPr>
        <w:t>اي</w:t>
      </w:r>
      <w:r>
        <w:rPr>
          <w:rFonts w:hint="eastAsia"/>
          <w:rtl/>
        </w:rPr>
        <w:t>ن</w:t>
      </w:r>
      <w:r>
        <w:rPr>
          <w:rtl/>
        </w:rPr>
        <w:t xml:space="preserve"> أبناء الملوک من هذه اللذ</w:t>
      </w:r>
      <w:r w:rsidR="00F04FC6">
        <w:rPr>
          <w:rFonts w:hint="cs"/>
          <w:rtl/>
        </w:rPr>
        <w:t>ة</w:t>
      </w:r>
      <w:r>
        <w:rPr>
          <w:rtl/>
        </w:rPr>
        <w:t>.</w:t>
      </w:r>
    </w:p>
    <w:p w:rsidR="00D94CCA" w:rsidRDefault="00A33C4B" w:rsidP="00A33C4B">
      <w:pPr>
        <w:pStyle w:val="libNormal"/>
        <w:rPr>
          <w:rtl/>
        </w:rPr>
      </w:pPr>
      <w:r w:rsidRPr="00F04FC6">
        <w:rPr>
          <w:rStyle w:val="libBold1Char"/>
          <w:rFonts w:hint="eastAsia"/>
          <w:rtl/>
        </w:rPr>
        <w:t>طب</w:t>
      </w:r>
      <w:r w:rsidRPr="00F04FC6">
        <w:rPr>
          <w:rStyle w:val="libBold1Char"/>
          <w:rtl/>
        </w:rPr>
        <w:t xml:space="preserve"> ال</w:t>
      </w:r>
      <w:r w:rsidR="00B42BAC" w:rsidRPr="00F04FC6">
        <w:rPr>
          <w:rStyle w:val="libBold1Char"/>
          <w:rtl/>
        </w:rPr>
        <w:t>أئمة</w:t>
      </w:r>
      <w:r>
        <w:rPr>
          <w:rtl/>
        </w:rPr>
        <w:t xml:space="preserve">:عن الصادق </w:t>
      </w:r>
      <w:r w:rsidR="00D665AA" w:rsidRPr="00D665AA">
        <w:rPr>
          <w:rStyle w:val="libAlaemChar"/>
          <w:rtl/>
        </w:rPr>
        <w:t>عليه‌السلام</w:t>
      </w:r>
      <w:r>
        <w:rPr>
          <w:rtl/>
        </w:rPr>
        <w:t xml:space="preserve"> قال: سهر </w:t>
      </w:r>
      <w:r w:rsidR="006926E7">
        <w:rPr>
          <w:rtl/>
        </w:rPr>
        <w:t>ليلة</w:t>
      </w:r>
      <w:r>
        <w:rPr>
          <w:rtl/>
        </w:rPr>
        <w:t xml:space="preserve"> </w:t>
      </w:r>
      <w:r w:rsidR="004B4B77">
        <w:rPr>
          <w:rtl/>
        </w:rPr>
        <w:t>في</w:t>
      </w:r>
      <w:r>
        <w:rPr>
          <w:rtl/>
        </w:rPr>
        <w:t xml:space="preserve"> ال</w:t>
      </w:r>
      <w:r w:rsidR="004B4B77">
        <w:rPr>
          <w:rtl/>
        </w:rPr>
        <w:t>علّة</w:t>
      </w:r>
      <w:r>
        <w:rPr>
          <w:rtl/>
        </w:rPr>
        <w:t xml:space="preserve"> </w:t>
      </w:r>
      <w:r w:rsidR="004B4B77">
        <w:rPr>
          <w:rtl/>
        </w:rPr>
        <w:t>التي</w:t>
      </w:r>
      <w:r>
        <w:rPr>
          <w:rtl/>
        </w:rPr>
        <w:t xml:space="preserve"> تص</w:t>
      </w:r>
      <w:r>
        <w:rPr>
          <w:rFonts w:hint="cs"/>
          <w:rtl/>
        </w:rPr>
        <w:t>ی</w:t>
      </w:r>
      <w:r>
        <w:rPr>
          <w:rFonts w:hint="eastAsia"/>
          <w:rtl/>
        </w:rPr>
        <w:t>ب</w:t>
      </w:r>
      <w:r>
        <w:rPr>
          <w:rtl/>
        </w:rPr>
        <w:t xml:space="preserve"> المؤمن </w:t>
      </w:r>
      <w:r w:rsidR="006926E7">
        <w:rPr>
          <w:rtl/>
        </w:rPr>
        <w:t>عبادة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04FC6">
        <w:rPr>
          <w:rStyle w:val="libFootnote0Char"/>
          <w:rFonts w:hint="cs"/>
          <w:rtl/>
        </w:rPr>
        <w:t xml:space="preserve"> ق:16/37/39،ج:76/178.</w:t>
      </w:r>
    </w:p>
    <w:p w:rsidR="00643081" w:rsidRPr="00643081" w:rsidRDefault="00643081" w:rsidP="00643081">
      <w:pPr>
        <w:pStyle w:val="libLine"/>
        <w:rPr>
          <w:rStyle w:val="libFootnote0Char"/>
          <w:rtl/>
        </w:rPr>
      </w:pPr>
      <w:r w:rsidRPr="00643081">
        <w:rPr>
          <w:rStyle w:val="libFootnote0Char"/>
          <w:rFonts w:hint="eastAsia"/>
          <w:rtl/>
        </w:rPr>
        <w:t>(2)</w:t>
      </w:r>
      <w:r w:rsidR="00F04FC6">
        <w:rPr>
          <w:rStyle w:val="libFootnote0Char"/>
          <w:rFonts w:hint="cs"/>
          <w:rtl/>
        </w:rPr>
        <w:t xml:space="preserve"> ق:16/37/39،ج:76/178. ق:1/12/168،ج:1/222.</w:t>
      </w:r>
    </w:p>
    <w:p w:rsidR="00643081" w:rsidRDefault="00643081" w:rsidP="00A33C4B">
      <w:pPr>
        <w:pStyle w:val="libNormal"/>
        <w:rPr>
          <w:rtl/>
        </w:rPr>
      </w:pPr>
      <w:r>
        <w:rPr>
          <w:rFonts w:hint="eastAsia"/>
          <w:rtl/>
        </w:rPr>
        <w:br w:type="page"/>
      </w:r>
    </w:p>
    <w:p w:rsidR="00D94CCA" w:rsidRDefault="00712DE8" w:rsidP="00F04FC6">
      <w:pPr>
        <w:pStyle w:val="libNormal0"/>
        <w:rPr>
          <w:rtl/>
        </w:rPr>
      </w:pPr>
      <w:r>
        <w:rPr>
          <w:rFonts w:hint="eastAsia"/>
          <w:rtl/>
        </w:rPr>
        <w:lastRenderedPageBreak/>
        <w:t>سنة</w:t>
      </w:r>
      <w:r w:rsidR="00A33C4B">
        <w:rPr>
          <w:rtl/>
        </w:rPr>
        <w:t xml:space="preserve"> </w:t>
      </w:r>
      <w:r w:rsidR="00643081">
        <w:rPr>
          <w:rStyle w:val="libFootnotenumChar"/>
          <w:rtl/>
        </w:rPr>
        <w:t>(1)</w:t>
      </w:r>
      <w:r w:rsidR="00A33C4B">
        <w:rPr>
          <w:rtl/>
        </w:rPr>
        <w:t>.</w:t>
      </w:r>
    </w:p>
    <w:p w:rsidR="00D94CCA" w:rsidRDefault="00A33C4B" w:rsidP="00F04FC6">
      <w:pPr>
        <w:pStyle w:val="libNormal"/>
        <w:rPr>
          <w:rtl/>
        </w:rPr>
      </w:pPr>
      <w:r w:rsidRPr="00F04FC6">
        <w:rPr>
          <w:rStyle w:val="libBold1Char"/>
          <w:rFonts w:hint="eastAsia"/>
          <w:rtl/>
        </w:rPr>
        <w:t>سهل</w:t>
      </w:r>
      <w:r>
        <w:rPr>
          <w:rtl/>
        </w:rPr>
        <w:t>:</w:t>
      </w:r>
      <w:r w:rsidR="00F04FC6">
        <w:rPr>
          <w:rFonts w:hint="cs"/>
          <w:rtl/>
        </w:rPr>
        <w:t xml:space="preserve"> </w:t>
      </w:r>
      <w:r>
        <w:rPr>
          <w:rFonts w:hint="eastAsia"/>
          <w:rtl/>
        </w:rPr>
        <w:t>خبر</w:t>
      </w:r>
      <w:r>
        <w:rPr>
          <w:rtl/>
        </w:rPr>
        <w:t xml:space="preserve"> سهل السا</w:t>
      </w:r>
      <w:r w:rsidR="004B4B77">
        <w:rPr>
          <w:rtl/>
        </w:rPr>
        <w:t>عدي</w:t>
      </w:r>
      <w:r w:rsidR="00F04FC6">
        <w:rPr>
          <w:rFonts w:hint="cs"/>
          <w:rtl/>
        </w:rPr>
        <w:t xml:space="preserve"> </w:t>
      </w:r>
      <w:r w:rsidR="004B4B77">
        <w:rPr>
          <w:rFonts w:hint="eastAsia"/>
          <w:rtl/>
        </w:rPr>
        <w:t>في</w:t>
      </w:r>
      <w:r>
        <w:rPr>
          <w:rtl/>
        </w:rPr>
        <w:t xml:space="preserve"> وروده الشام </w:t>
      </w:r>
      <w:r>
        <w:rPr>
          <w:rFonts w:hint="cs"/>
          <w:rtl/>
        </w:rPr>
        <w:t>ی</w:t>
      </w:r>
      <w:r>
        <w:rPr>
          <w:rFonts w:hint="eastAsia"/>
          <w:rtl/>
        </w:rPr>
        <w:t>وم</w:t>
      </w:r>
      <w:r>
        <w:rPr>
          <w:rtl/>
        </w:rPr>
        <w:t xml:space="preserve"> ج</w:t>
      </w:r>
      <w:r>
        <w:rPr>
          <w:rFonts w:hint="cs"/>
          <w:rtl/>
        </w:rPr>
        <w:t>ی</w:t>
      </w:r>
      <w:r>
        <w:rPr>
          <w:rFonts w:hint="eastAsia"/>
          <w:rtl/>
        </w:rPr>
        <w:t>ء</w:t>
      </w:r>
      <w:r>
        <w:rPr>
          <w:rtl/>
        </w:rPr>
        <w:t xml:space="preserve"> برأس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أهل ب</w:t>
      </w:r>
      <w:r>
        <w:rPr>
          <w:rFonts w:hint="cs"/>
          <w:rtl/>
        </w:rPr>
        <w:t>ی</w:t>
      </w:r>
      <w:r>
        <w:rPr>
          <w:rFonts w:hint="eastAsia"/>
          <w:rtl/>
        </w:rPr>
        <w:t>ته</w:t>
      </w:r>
      <w:r>
        <w:rPr>
          <w:rtl/>
        </w:rPr>
        <w:t xml:space="preserve"> </w:t>
      </w:r>
      <w:r w:rsidR="00643081">
        <w:rPr>
          <w:rStyle w:val="libFootnotenumChar"/>
          <w:rtl/>
        </w:rPr>
        <w:t>(2)</w:t>
      </w:r>
      <w:r>
        <w:rPr>
          <w:rtl/>
        </w:rPr>
        <w:t>.</w:t>
      </w:r>
    </w:p>
    <w:p w:rsidR="00D94CCA" w:rsidRDefault="00A33C4B" w:rsidP="00F04FC6">
      <w:pPr>
        <w:pStyle w:val="libCenterBold1"/>
        <w:rPr>
          <w:rtl/>
        </w:rPr>
      </w:pPr>
      <w:r>
        <w:rPr>
          <w:rFonts w:hint="eastAsia"/>
          <w:rtl/>
        </w:rPr>
        <w:t>سهل</w:t>
      </w:r>
      <w:r>
        <w:rPr>
          <w:rtl/>
        </w:rPr>
        <w:t xml:space="preserve"> بن حن</w:t>
      </w:r>
      <w:r>
        <w:rPr>
          <w:rFonts w:hint="cs"/>
          <w:rtl/>
        </w:rPr>
        <w:t>ی</w:t>
      </w:r>
      <w:r>
        <w:rPr>
          <w:rFonts w:hint="eastAsia"/>
          <w:rtl/>
        </w:rPr>
        <w:t>ف</w:t>
      </w:r>
    </w:p>
    <w:p w:rsidR="00D94CCA" w:rsidRDefault="00A33C4B" w:rsidP="00F04FC6">
      <w:pPr>
        <w:pStyle w:val="libNormal"/>
        <w:rPr>
          <w:rtl/>
        </w:rPr>
      </w:pPr>
      <w:r>
        <w:rPr>
          <w:rFonts w:hint="eastAsia"/>
          <w:rtl/>
        </w:rPr>
        <w:t>سهل</w:t>
      </w:r>
      <w:r>
        <w:rPr>
          <w:rtl/>
        </w:rPr>
        <w:t xml:space="preserve"> بن حن</w:t>
      </w:r>
      <w:r>
        <w:rPr>
          <w:rFonts w:hint="cs"/>
          <w:rtl/>
        </w:rPr>
        <w:t>ی</w:t>
      </w:r>
      <w:r>
        <w:rPr>
          <w:rFonts w:hint="eastAsia"/>
          <w:rtl/>
        </w:rPr>
        <w:t>ف</w:t>
      </w:r>
      <w:r>
        <w:rPr>
          <w:rtl/>
        </w:rPr>
        <w:t xml:space="preserve"> بالحاء ال</w:t>
      </w:r>
      <w:r w:rsidR="000417EE">
        <w:rPr>
          <w:rtl/>
        </w:rPr>
        <w:t>مهملة</w:t>
      </w:r>
      <w:r>
        <w:rPr>
          <w:rtl/>
        </w:rPr>
        <w:t xml:space="preserve"> ال</w:t>
      </w:r>
      <w:r w:rsidR="0087759A">
        <w:rPr>
          <w:rtl/>
        </w:rPr>
        <w:t>مضمومة</w:t>
      </w:r>
      <w:r>
        <w:rPr>
          <w:rtl/>
        </w:rPr>
        <w:t xml:space="preserve"> ال</w:t>
      </w:r>
      <w:r w:rsidR="00DF76A0">
        <w:rPr>
          <w:rtl/>
        </w:rPr>
        <w:t>أنصاري</w:t>
      </w:r>
      <w:r>
        <w:rPr>
          <w:rtl/>
        </w:rPr>
        <w:t xml:space="preserve"> البدر</w:t>
      </w:r>
      <w:r>
        <w:rPr>
          <w:rFonts w:hint="cs"/>
          <w:rtl/>
        </w:rPr>
        <w:t>ی</w:t>
      </w:r>
      <w:r>
        <w:rPr>
          <w:rtl/>
        </w:rPr>
        <w:t xml:space="preserve"> هو ال</w:t>
      </w:r>
      <w:r w:rsidR="004B4B77">
        <w:rPr>
          <w:rtl/>
        </w:rPr>
        <w:t>ذي</w:t>
      </w:r>
      <w:r>
        <w:rPr>
          <w:rtl/>
        </w:rPr>
        <w:t xml:space="preserve"> کبّر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لي</w:t>
      </w:r>
      <w:r>
        <w:rPr>
          <w:rFonts w:hint="eastAsia"/>
          <w:rtl/>
        </w:rPr>
        <w:t>ه</w:t>
      </w:r>
      <w:r>
        <w:rPr>
          <w:rtl/>
        </w:rPr>
        <w:t xml:space="preserve"> خمسا و عشر</w:t>
      </w:r>
      <w:r>
        <w:rPr>
          <w:rFonts w:hint="cs"/>
          <w:rtl/>
        </w:rPr>
        <w:t>ی</w:t>
      </w:r>
      <w:r>
        <w:rPr>
          <w:rFonts w:hint="eastAsia"/>
          <w:rtl/>
        </w:rPr>
        <w:t>ن</w:t>
      </w:r>
      <w:r>
        <w:rPr>
          <w:rtl/>
        </w:rPr>
        <w:t xml:space="preserve"> </w:t>
      </w:r>
      <w:r w:rsidR="006926E7">
        <w:rPr>
          <w:rtl/>
        </w:rPr>
        <w:t>مرّة</w:t>
      </w:r>
      <w:r>
        <w:rPr>
          <w:rtl/>
        </w:rPr>
        <w:t xml:space="preserve"> بأن ص</w:t>
      </w:r>
      <w:r w:rsidR="009B6D3C">
        <w:rPr>
          <w:rtl/>
        </w:rPr>
        <w:t>ل</w:t>
      </w:r>
      <w:r w:rsidR="00F04FC6">
        <w:rPr>
          <w:rFonts w:hint="cs"/>
          <w:rtl/>
        </w:rPr>
        <w:t>ى</w:t>
      </w:r>
      <w:r>
        <w:rPr>
          <w:rtl/>
        </w:rPr>
        <w:t xml:space="preserve"> ع</w:t>
      </w:r>
      <w:r w:rsidR="009B6D3C">
        <w:rPr>
          <w:rtl/>
        </w:rPr>
        <w:t>لي</w:t>
      </w:r>
      <w:r>
        <w:rPr>
          <w:rFonts w:hint="eastAsia"/>
          <w:rtl/>
        </w:rPr>
        <w:t>ه</w:t>
      </w:r>
      <w:r>
        <w:rPr>
          <w:rtl/>
        </w:rPr>
        <w:t xml:space="preserve"> خمس مرّات </w:t>
      </w:r>
      <w:r w:rsidR="003261A0">
        <w:rPr>
          <w:rtl/>
        </w:rPr>
        <w:t>الى</w:t>
      </w:r>
      <w:r>
        <w:rPr>
          <w:rtl/>
        </w:rPr>
        <w:t xml:space="preserve"> أن </w:t>
      </w:r>
      <w:r w:rsidR="00DF76A0">
        <w:rPr>
          <w:rtl/>
        </w:rPr>
        <w:t>انتهى</w:t>
      </w:r>
      <w:r>
        <w:rPr>
          <w:rtl/>
        </w:rPr>
        <w:t xml:space="preserve"> </w:t>
      </w:r>
      <w:r w:rsidR="003261A0">
        <w:rPr>
          <w:rtl/>
        </w:rPr>
        <w:t>الى</w:t>
      </w:r>
      <w:r>
        <w:rPr>
          <w:rtl/>
        </w:rPr>
        <w:t xml:space="preserve"> قبره </w:t>
      </w:r>
      <w:r w:rsidR="00643081">
        <w:rPr>
          <w:rStyle w:val="libFootnotenumChar"/>
          <w:rtl/>
        </w:rPr>
        <w:t>(3)</w:t>
      </w:r>
      <w:r>
        <w:rPr>
          <w:rtl/>
        </w:rPr>
        <w:t>.</w:t>
      </w:r>
    </w:p>
    <w:p w:rsidR="00D94CCA" w:rsidRDefault="00A33C4B" w:rsidP="00F04FC6">
      <w:pPr>
        <w:pStyle w:val="libNormal"/>
        <w:rPr>
          <w:rtl/>
        </w:rPr>
      </w:pPr>
      <w:r>
        <w:rPr>
          <w:rFonts w:hint="eastAsia"/>
          <w:rtl/>
        </w:rPr>
        <w:t>کتاب</w:t>
      </w:r>
      <w:r>
        <w:rPr>
          <w:rtl/>
        </w:rPr>
        <w:t xml:space="preserve"> محمّد بن المثنّ</w:t>
      </w:r>
      <w:r>
        <w:rPr>
          <w:rFonts w:hint="cs"/>
          <w:rtl/>
        </w:rPr>
        <w:t>ی</w:t>
      </w:r>
      <w:r>
        <w:rPr>
          <w:rtl/>
        </w:rPr>
        <w:t xml:space="preserve"> عن ذر</w:t>
      </w:r>
      <w:r>
        <w:rPr>
          <w:rFonts w:hint="cs"/>
          <w:rtl/>
        </w:rPr>
        <w:t>ی</w:t>
      </w:r>
      <w:r>
        <w:rPr>
          <w:rFonts w:hint="eastAsia"/>
          <w:rtl/>
        </w:rPr>
        <w:t>ح</w:t>
      </w:r>
      <w:r>
        <w:rPr>
          <w:rtl/>
        </w:rPr>
        <w:t xml:space="preserve"> المحارب</w:t>
      </w:r>
      <w:r w:rsidR="00F04FC6">
        <w:rPr>
          <w:rFonts w:hint="cs"/>
          <w:rtl/>
        </w:rPr>
        <w:t>ي</w:t>
      </w:r>
      <w:r>
        <w:rPr>
          <w:rtl/>
        </w:rPr>
        <w:t xml:space="preserve"> قال: ذکر أبو عبد اللّه </w:t>
      </w:r>
      <w:r w:rsidR="00D665AA" w:rsidRPr="00D665AA">
        <w:rPr>
          <w:rStyle w:val="libAlaemChar"/>
          <w:rtl/>
        </w:rPr>
        <w:t>عليه‌السلام</w:t>
      </w:r>
      <w:r>
        <w:rPr>
          <w:rtl/>
        </w:rPr>
        <w:t xml:space="preserve"> سهل بن حن</w:t>
      </w:r>
      <w:r>
        <w:rPr>
          <w:rFonts w:hint="cs"/>
          <w:rtl/>
        </w:rPr>
        <w:t>ی</w:t>
      </w:r>
      <w:r>
        <w:rPr>
          <w:rFonts w:hint="eastAsia"/>
          <w:rtl/>
        </w:rPr>
        <w:t>ف</w:t>
      </w:r>
      <w:r>
        <w:rPr>
          <w:rtl/>
        </w:rPr>
        <w:t xml:space="preserve"> فقال:کان من النقباء،فقلت له:من نقباء </w:t>
      </w:r>
      <w:r w:rsidR="004B4B77">
        <w:rPr>
          <w:rtl/>
        </w:rPr>
        <w:t>نبيّ</w:t>
      </w:r>
      <w:r>
        <w:rPr>
          <w:rtl/>
        </w:rPr>
        <w:t xml:space="preserve"> اللّه الاثن</w:t>
      </w:r>
      <w:r>
        <w:rPr>
          <w:rFonts w:hint="cs"/>
          <w:rtl/>
        </w:rPr>
        <w:t>ی</w:t>
      </w:r>
      <w:r>
        <w:rPr>
          <w:rtl/>
        </w:rPr>
        <w:t xml:space="preserve"> عشر؟فقال:نعم،ثم قال:ما سبقه أحد من قر</w:t>
      </w:r>
      <w:r>
        <w:rPr>
          <w:rFonts w:hint="cs"/>
          <w:rtl/>
        </w:rPr>
        <w:t>ی</w:t>
      </w:r>
      <w:r>
        <w:rPr>
          <w:rFonts w:hint="eastAsia"/>
          <w:rtl/>
        </w:rPr>
        <w:t>ش</w:t>
      </w:r>
      <w:r>
        <w:rPr>
          <w:rtl/>
        </w:rPr>
        <w:t xml:space="preserve"> و لا من الناس بمنقب</w:t>
      </w:r>
      <w:r w:rsidR="00F04FC6">
        <w:rPr>
          <w:rFonts w:hint="cs"/>
          <w:rtl/>
        </w:rPr>
        <w:t>ة</w:t>
      </w:r>
      <w:r>
        <w:rPr>
          <w:rtl/>
        </w:rPr>
        <w:t xml:space="preserve"> و أثن</w:t>
      </w:r>
      <w:r>
        <w:rPr>
          <w:rFonts w:hint="cs"/>
          <w:rtl/>
        </w:rPr>
        <w:t>ی</w:t>
      </w:r>
      <w:r>
        <w:rPr>
          <w:rtl/>
        </w:rPr>
        <w:t xml:space="preserve"> ع</w:t>
      </w:r>
      <w:r w:rsidR="009B6D3C">
        <w:rPr>
          <w:rtl/>
        </w:rPr>
        <w:t>لي</w:t>
      </w:r>
      <w:r>
        <w:rPr>
          <w:rFonts w:hint="eastAsia"/>
          <w:rtl/>
        </w:rPr>
        <w:t>ه</w:t>
      </w:r>
      <w:r>
        <w:rPr>
          <w:rtl/>
        </w:rPr>
        <w:t xml:space="preserve"> و قال:لمّا مات جزع ع</w:t>
      </w:r>
      <w:r w:rsidR="009B6D3C">
        <w:rPr>
          <w:rtl/>
        </w:rPr>
        <w:t>لي</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جزعا شد</w:t>
      </w:r>
      <w:r>
        <w:rPr>
          <w:rFonts w:hint="cs"/>
          <w:rtl/>
        </w:rPr>
        <w:t>ی</w:t>
      </w:r>
      <w:r>
        <w:rPr>
          <w:rFonts w:hint="eastAsia"/>
          <w:rtl/>
        </w:rPr>
        <w:t>دا</w:t>
      </w:r>
      <w:r>
        <w:rPr>
          <w:rtl/>
        </w:rPr>
        <w:t xml:space="preserve"> و ص</w:t>
      </w:r>
      <w:r w:rsidR="009B6D3C">
        <w:rPr>
          <w:rtl/>
        </w:rPr>
        <w:t>لي</w:t>
      </w:r>
      <w:r>
        <w:rPr>
          <w:rtl/>
        </w:rPr>
        <w:t xml:space="preserve"> ع</w:t>
      </w:r>
      <w:r w:rsidR="009B6D3C">
        <w:rPr>
          <w:rtl/>
        </w:rPr>
        <w:t>لي</w:t>
      </w:r>
      <w:r>
        <w:rPr>
          <w:rFonts w:hint="eastAsia"/>
          <w:rtl/>
        </w:rPr>
        <w:t>ه</w:t>
      </w:r>
      <w:r>
        <w:rPr>
          <w:rtl/>
        </w:rPr>
        <w:t xml:space="preserve"> خمس صلوات </w:t>
      </w:r>
      <w:r w:rsidR="00643081">
        <w:rPr>
          <w:rStyle w:val="libFootnotenumChar"/>
          <w:rtl/>
        </w:rPr>
        <w:t>(4)</w:t>
      </w:r>
      <w:r>
        <w:rPr>
          <w:rtl/>
        </w:rPr>
        <w:t>.</w:t>
      </w:r>
    </w:p>
    <w:p w:rsidR="00D94CCA" w:rsidRDefault="00A33C4B" w:rsidP="00A33C4B">
      <w:pPr>
        <w:pStyle w:val="libNormal"/>
        <w:rPr>
          <w:rtl/>
        </w:rPr>
      </w:pPr>
      <w:r w:rsidRPr="00F04FC6">
        <w:rPr>
          <w:rStyle w:val="libBold1Char"/>
          <w:rFonts w:hint="eastAsia"/>
          <w:rtl/>
        </w:rPr>
        <w:t>نهج</w:t>
      </w:r>
      <w:r w:rsidRPr="00F04FC6">
        <w:rPr>
          <w:rStyle w:val="libBold1Char"/>
          <w:rtl/>
        </w:rPr>
        <w:t xml:space="preserve"> </w:t>
      </w:r>
      <w:r w:rsidR="004B4B77" w:rsidRPr="00F04FC6">
        <w:rPr>
          <w:rStyle w:val="libBold1Char"/>
          <w:rtl/>
        </w:rPr>
        <w:t>البلاغة</w:t>
      </w:r>
      <w:r>
        <w:rPr>
          <w:rtl/>
        </w:rPr>
        <w:t xml:space="preserve">: قال </w:t>
      </w:r>
      <w:r w:rsidR="00D665AA" w:rsidRPr="00D665AA">
        <w:rPr>
          <w:rStyle w:val="libAlaemChar"/>
          <w:rtl/>
        </w:rPr>
        <w:t>عليه‌السلام</w:t>
      </w:r>
      <w:r>
        <w:rPr>
          <w:rtl/>
        </w:rPr>
        <w:t xml:space="preserve"> و قد تو</w:t>
      </w:r>
      <w:r w:rsidR="004B4B77">
        <w:rPr>
          <w:rtl/>
        </w:rPr>
        <w:t>في</w:t>
      </w:r>
      <w:r>
        <w:rPr>
          <w:rtl/>
        </w:rPr>
        <w:t xml:space="preserve"> سهل بن حن</w:t>
      </w:r>
      <w:r>
        <w:rPr>
          <w:rFonts w:hint="cs"/>
          <w:rtl/>
        </w:rPr>
        <w:t>ی</w:t>
      </w:r>
      <w:r>
        <w:rPr>
          <w:rFonts w:hint="eastAsia"/>
          <w:rtl/>
        </w:rPr>
        <w:t>ف</w:t>
      </w:r>
      <w:r>
        <w:rPr>
          <w:rtl/>
        </w:rPr>
        <w:t xml:space="preserve"> ال</w:t>
      </w:r>
      <w:r w:rsidR="00DF76A0">
        <w:rPr>
          <w:rtl/>
        </w:rPr>
        <w:t>أنصاري</w:t>
      </w:r>
      <w:r>
        <w:rPr>
          <w:rtl/>
        </w:rPr>
        <w:t xml:space="preserve"> بال</w:t>
      </w:r>
      <w:r w:rsidR="004B4B77">
        <w:rPr>
          <w:rtl/>
        </w:rPr>
        <w:t>كوفة</w:t>
      </w:r>
      <w:r>
        <w:rPr>
          <w:rtl/>
        </w:rPr>
        <w:t xml:space="preserve"> مرجعه معه من ص</w:t>
      </w:r>
      <w:r w:rsidR="004B4B77">
        <w:rPr>
          <w:rtl/>
        </w:rPr>
        <w:t>في</w:t>
      </w:r>
      <w:r>
        <w:rPr>
          <w:rFonts w:hint="eastAsia"/>
          <w:rtl/>
        </w:rPr>
        <w:t>ن</w:t>
      </w:r>
      <w:r>
        <w:rPr>
          <w:rtl/>
        </w:rPr>
        <w:t xml:space="preserve"> و کان من أحبّ الناس </w:t>
      </w:r>
      <w:r w:rsidR="00265D50">
        <w:rPr>
          <w:rtl/>
        </w:rPr>
        <w:t>اليه</w:t>
      </w:r>
      <w:r>
        <w:rPr>
          <w:rtl/>
        </w:rPr>
        <w:t>:لو أح</w:t>
      </w:r>
      <w:r w:rsidR="006926E7">
        <w:rPr>
          <w:rtl/>
        </w:rPr>
        <w:t>بني</w:t>
      </w:r>
      <w:r>
        <w:rPr>
          <w:rtl/>
        </w:rPr>
        <w:t xml:space="preserve"> جبل لتهافت </w:t>
      </w:r>
      <w:r w:rsidR="00643081">
        <w:rPr>
          <w:rStyle w:val="libFootnotenumChar"/>
          <w:rtl/>
        </w:rPr>
        <w:t>(5)</w:t>
      </w:r>
      <w:r>
        <w:rPr>
          <w:rtl/>
        </w:rPr>
        <w:t>.</w:t>
      </w:r>
    </w:p>
    <w:p w:rsidR="00D94CCA" w:rsidRDefault="00A33C4B" w:rsidP="00F04FC6">
      <w:pPr>
        <w:pStyle w:val="libNormal"/>
        <w:rPr>
          <w:rtl/>
        </w:rPr>
      </w:pPr>
      <w:r>
        <w:rPr>
          <w:rFonts w:hint="eastAsia"/>
          <w:rtl/>
        </w:rPr>
        <w:t>و</w:t>
      </w:r>
      <w:r>
        <w:rPr>
          <w:rtl/>
        </w:rPr>
        <w:t xml:space="preserve"> من کتاب کتبه </w:t>
      </w:r>
      <w:r w:rsidR="00D665AA" w:rsidRPr="00D665AA">
        <w:rPr>
          <w:rStyle w:val="libAlaemChar"/>
          <w:rtl/>
        </w:rPr>
        <w:t>عليه‌السلام</w:t>
      </w:r>
      <w:r>
        <w:rPr>
          <w:rtl/>
        </w:rPr>
        <w:t xml:space="preserve"> </w:t>
      </w:r>
      <w:r w:rsidR="003261A0">
        <w:rPr>
          <w:rtl/>
        </w:rPr>
        <w:t>الى</w:t>
      </w:r>
      <w:r>
        <w:rPr>
          <w:rtl/>
        </w:rPr>
        <w:t xml:space="preserve"> سهل بن حن</w:t>
      </w:r>
      <w:r>
        <w:rPr>
          <w:rFonts w:hint="cs"/>
          <w:rtl/>
        </w:rPr>
        <w:t>ی</w:t>
      </w:r>
      <w:r>
        <w:rPr>
          <w:rFonts w:hint="eastAsia"/>
          <w:rtl/>
        </w:rPr>
        <w:t>ف</w:t>
      </w:r>
      <w:r>
        <w:rPr>
          <w:rtl/>
        </w:rPr>
        <w:t xml:space="preserve">: </w:t>
      </w:r>
      <w:r>
        <w:rPr>
          <w:rFonts w:hint="cs"/>
          <w:rtl/>
        </w:rPr>
        <w:t>ی</w:t>
      </w:r>
      <w:r>
        <w:rPr>
          <w:rFonts w:hint="eastAsia"/>
          <w:rtl/>
        </w:rPr>
        <w:t>ابن</w:t>
      </w:r>
      <w:r>
        <w:rPr>
          <w:rtl/>
        </w:rPr>
        <w:t xml:space="preserve"> حن</w:t>
      </w:r>
      <w:r>
        <w:rPr>
          <w:rFonts w:hint="cs"/>
          <w:rtl/>
        </w:rPr>
        <w:t>ی</w:t>
      </w:r>
      <w:r>
        <w:rPr>
          <w:rFonts w:hint="eastAsia"/>
          <w:rtl/>
        </w:rPr>
        <w:t>ف</w:t>
      </w:r>
      <w:r>
        <w:rPr>
          <w:rtl/>
        </w:rPr>
        <w:t xml:space="preserve"> لقد بلغن</w:t>
      </w:r>
      <w:r w:rsidR="00F04FC6">
        <w:rPr>
          <w:rFonts w:hint="cs"/>
          <w:rtl/>
        </w:rPr>
        <w:t>ي</w:t>
      </w:r>
      <w:r>
        <w:rPr>
          <w:rtl/>
        </w:rPr>
        <w:t xml:space="preserve"> انّ رجلا من فت</w:t>
      </w:r>
      <w:r>
        <w:rPr>
          <w:rFonts w:hint="cs"/>
          <w:rtl/>
        </w:rPr>
        <w:t>ی</w:t>
      </w:r>
      <w:r>
        <w:rPr>
          <w:rFonts w:hint="eastAsia"/>
          <w:rtl/>
        </w:rPr>
        <w:t>ه</w:t>
      </w:r>
      <w:r>
        <w:rPr>
          <w:rtl/>
        </w:rPr>
        <w:t xml:space="preserve"> أهل ال</w:t>
      </w:r>
      <w:r w:rsidR="006926E7">
        <w:rPr>
          <w:rtl/>
        </w:rPr>
        <w:t>بصرة</w:t>
      </w:r>
      <w:r>
        <w:rPr>
          <w:rtl/>
        </w:rPr>
        <w:t xml:space="preserve"> دعاک </w:t>
      </w:r>
      <w:r w:rsidR="003261A0">
        <w:rPr>
          <w:rtl/>
        </w:rPr>
        <w:t>الى</w:t>
      </w:r>
      <w:r>
        <w:rPr>
          <w:rtl/>
        </w:rPr>
        <w:t xml:space="preserve"> مأدبه فأسرعت </w:t>
      </w:r>
      <w:r w:rsidR="00174A2F">
        <w:rPr>
          <w:rtl/>
        </w:rPr>
        <w:t>اليها</w:t>
      </w:r>
      <w:r>
        <w:rPr>
          <w:rtl/>
        </w:rPr>
        <w:t xml:space="preserve"> </w:t>
      </w:r>
      <w:r w:rsidR="00643081">
        <w:rPr>
          <w:rStyle w:val="libFootnotenumChar"/>
          <w:rtl/>
        </w:rPr>
        <w:t>(6)</w:t>
      </w:r>
      <w:r>
        <w:rPr>
          <w:rtl/>
        </w:rPr>
        <w:t>.</w:t>
      </w:r>
    </w:p>
    <w:p w:rsidR="00D94CCA" w:rsidRDefault="00A33C4B" w:rsidP="00F04FC6">
      <w:pPr>
        <w:pStyle w:val="libNormal"/>
        <w:rPr>
          <w:rtl/>
        </w:rPr>
      </w:pPr>
      <w:r w:rsidRPr="00F04FC6">
        <w:rPr>
          <w:rStyle w:val="libBold1Char"/>
          <w:rFonts w:hint="eastAsia"/>
          <w:rtl/>
        </w:rPr>
        <w:t>أقول</w:t>
      </w:r>
      <w:r>
        <w:rPr>
          <w:rtl/>
        </w:rPr>
        <w:t xml:space="preserve">: المشهور </w:t>
      </w:r>
      <w:r w:rsidR="004B4B77">
        <w:rPr>
          <w:rtl/>
        </w:rPr>
        <w:t>في</w:t>
      </w:r>
      <w:r>
        <w:rPr>
          <w:rtl/>
        </w:rPr>
        <w:t xml:space="preserve"> الرو</w:t>
      </w:r>
      <w:r w:rsidR="009D0B59">
        <w:rPr>
          <w:rtl/>
        </w:rPr>
        <w:t>اي</w:t>
      </w:r>
      <w:r>
        <w:rPr>
          <w:rFonts w:hint="eastAsia"/>
          <w:rtl/>
        </w:rPr>
        <w:t>ات</w:t>
      </w:r>
      <w:r>
        <w:rPr>
          <w:rtl/>
        </w:rPr>
        <w:t xml:space="preserve"> و </w:t>
      </w:r>
      <w:r w:rsidR="004B4B77">
        <w:rPr>
          <w:rtl/>
        </w:rPr>
        <w:t>في</w:t>
      </w:r>
      <w:r>
        <w:rPr>
          <w:rtl/>
        </w:rPr>
        <w:t xml:space="preserve"> نهج </w:t>
      </w:r>
      <w:r w:rsidR="004B4B77">
        <w:rPr>
          <w:rtl/>
        </w:rPr>
        <w:t>البلاغة</w:t>
      </w:r>
      <w:r>
        <w:rPr>
          <w:rtl/>
        </w:rPr>
        <w:t xml:space="preserve"> انّ ال</w:t>
      </w:r>
      <w:r w:rsidR="004B4B77">
        <w:rPr>
          <w:rtl/>
        </w:rPr>
        <w:t>ذي</w:t>
      </w:r>
      <w:r>
        <w:rPr>
          <w:rtl/>
        </w:rPr>
        <w:t xml:space="preserve"> کتب </w:t>
      </w:r>
      <w:r w:rsidR="00265D50">
        <w:rPr>
          <w:rtl/>
        </w:rPr>
        <w:t>اليه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هذا الکتاب هو عثمان بن حن</w:t>
      </w:r>
      <w:r>
        <w:rPr>
          <w:rFonts w:hint="cs"/>
          <w:rtl/>
        </w:rPr>
        <w:t>ی</w:t>
      </w:r>
      <w:r>
        <w:rPr>
          <w:rFonts w:hint="eastAsia"/>
          <w:rtl/>
        </w:rPr>
        <w:t>ف</w:t>
      </w:r>
      <w:r>
        <w:rPr>
          <w:rtl/>
        </w:rPr>
        <w:t xml:space="preserve"> عامله ع</w:t>
      </w:r>
      <w:r w:rsidR="009B6D3C">
        <w:rPr>
          <w:rtl/>
        </w:rPr>
        <w:t>ل</w:t>
      </w:r>
      <w:r w:rsidR="00F04FC6">
        <w:rPr>
          <w:rFonts w:hint="cs"/>
          <w:rtl/>
        </w:rPr>
        <w:t>ى</w:t>
      </w:r>
      <w:r>
        <w:rPr>
          <w:rtl/>
        </w:rPr>
        <w:t xml:space="preserve"> ال</w:t>
      </w:r>
      <w:r w:rsidR="006926E7">
        <w:rPr>
          <w:rtl/>
        </w:rPr>
        <w:t>بصرة</w:t>
      </w:r>
      <w:r>
        <w:rPr>
          <w:rtl/>
        </w:rPr>
        <w:t>،و ت</w:t>
      </w:r>
      <w:r w:rsidR="006926E7">
        <w:rPr>
          <w:rtl/>
        </w:rPr>
        <w:t>أتي</w:t>
      </w:r>
      <w:r>
        <w:rPr>
          <w:rtl/>
        </w:rPr>
        <w:t xml:space="preserve"> ال</w:t>
      </w:r>
      <w:r w:rsidR="00712DE8">
        <w:rPr>
          <w:rtl/>
        </w:rPr>
        <w:t>إشارة</w:t>
      </w:r>
      <w:r>
        <w:rPr>
          <w:rtl/>
        </w:rPr>
        <w:t xml:space="preserve"> </w:t>
      </w:r>
      <w:r w:rsidR="00265D50" w:rsidRPr="00F04FC6">
        <w:rPr>
          <w:rtl/>
        </w:rPr>
        <w:t>اليه</w:t>
      </w:r>
      <w:r w:rsidRPr="00F04FC6">
        <w:rPr>
          <w:rtl/>
        </w:rPr>
        <w:t xml:space="preserve"> </w:t>
      </w:r>
      <w:r w:rsidR="004B4B77" w:rsidRPr="00F04FC6">
        <w:rPr>
          <w:rtl/>
        </w:rPr>
        <w:t>في</w:t>
      </w:r>
      <w:r w:rsidR="00643081" w:rsidRPr="00F04FC6">
        <w:rPr>
          <w:rFonts w:hint="eastAsia"/>
          <w:rtl/>
        </w:rPr>
        <w:t>(</w:t>
      </w:r>
      <w:r w:rsidRPr="00F04FC6">
        <w:rPr>
          <w:rFonts w:hint="eastAsia"/>
          <w:rtl/>
        </w:rPr>
        <w:t>عثم</w:t>
      </w:r>
      <w:r w:rsidR="00643081" w:rsidRPr="00F04FC6">
        <w:rPr>
          <w:rFonts w:hint="eastAsia"/>
          <w:rtl/>
        </w:rPr>
        <w:t>)</w:t>
      </w:r>
      <w:r w:rsidRPr="00F04FC6">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04FC6">
        <w:rPr>
          <w:rStyle w:val="libFootnote0Char"/>
          <w:rFonts w:hint="cs"/>
          <w:rtl/>
        </w:rPr>
        <w:t xml:space="preserve"> ق:كتاب الطهارة/46/136،ج:81/186.</w:t>
      </w:r>
    </w:p>
    <w:p w:rsidR="00643081" w:rsidRPr="00643081" w:rsidRDefault="00643081" w:rsidP="00643081">
      <w:pPr>
        <w:pStyle w:val="libLine"/>
        <w:rPr>
          <w:rStyle w:val="libFootnote0Char"/>
          <w:rtl/>
        </w:rPr>
      </w:pPr>
      <w:r w:rsidRPr="00643081">
        <w:rPr>
          <w:rStyle w:val="libFootnote0Char"/>
          <w:rFonts w:hint="eastAsia"/>
          <w:rtl/>
        </w:rPr>
        <w:t>(2)</w:t>
      </w:r>
      <w:r w:rsidR="00F04FC6">
        <w:rPr>
          <w:rStyle w:val="libFootnote0Char"/>
          <w:rFonts w:hint="cs"/>
          <w:rtl/>
        </w:rPr>
        <w:t xml:space="preserve"> ق:10/39/223،ج:45/128.</w:t>
      </w:r>
    </w:p>
    <w:p w:rsidR="00643081" w:rsidRPr="00643081" w:rsidRDefault="00643081" w:rsidP="00643081">
      <w:pPr>
        <w:pStyle w:val="libLine"/>
        <w:rPr>
          <w:rStyle w:val="libFootnote0Char"/>
          <w:rtl/>
        </w:rPr>
      </w:pPr>
      <w:r w:rsidRPr="00643081">
        <w:rPr>
          <w:rStyle w:val="libFootnote0Char"/>
          <w:rFonts w:hint="eastAsia"/>
          <w:rtl/>
        </w:rPr>
        <w:t>(3)</w:t>
      </w:r>
      <w:r w:rsidR="00F04FC6">
        <w:rPr>
          <w:rStyle w:val="libFootnote0Char"/>
          <w:rFonts w:hint="cs"/>
          <w:rtl/>
        </w:rPr>
        <w:t xml:space="preserve"> ق:9/124،ج:42/159.</w:t>
      </w:r>
    </w:p>
    <w:p w:rsidR="00643081" w:rsidRPr="00F04FC6" w:rsidRDefault="00643081" w:rsidP="00F04FC6">
      <w:pPr>
        <w:pStyle w:val="libFootnote0"/>
        <w:rPr>
          <w:rtl/>
        </w:rPr>
      </w:pPr>
      <w:r w:rsidRPr="00643081">
        <w:rPr>
          <w:rStyle w:val="libFootnote0Char"/>
          <w:rFonts w:hint="eastAsia"/>
          <w:rtl/>
        </w:rPr>
        <w:t>(4)</w:t>
      </w:r>
      <w:r w:rsidR="00F04FC6">
        <w:rPr>
          <w:rStyle w:val="libFootnote0Char"/>
          <w:rFonts w:hint="cs"/>
          <w:rtl/>
        </w:rPr>
        <w:t xml:space="preserve"> ق:كتاب الطهارة/55/180،ج:81/376.</w:t>
      </w:r>
    </w:p>
    <w:p w:rsidR="00F04FC6" w:rsidRDefault="00F04FC6" w:rsidP="00F04FC6">
      <w:pPr>
        <w:pStyle w:val="libFootnote0"/>
        <w:rPr>
          <w:rtl/>
        </w:rPr>
      </w:pPr>
      <w:r>
        <w:rPr>
          <w:rFonts w:hint="cs"/>
          <w:rtl/>
        </w:rPr>
        <w:t>(5) ق:8/67/727،ج:34/284.</w:t>
      </w:r>
    </w:p>
    <w:p w:rsidR="00F04FC6" w:rsidRPr="00F04FC6" w:rsidRDefault="00F04FC6" w:rsidP="00F04FC6">
      <w:pPr>
        <w:pStyle w:val="libFootnote0"/>
        <w:rPr>
          <w:rtl/>
        </w:rPr>
      </w:pPr>
      <w:r>
        <w:rPr>
          <w:rFonts w:hint="cs"/>
          <w:rtl/>
        </w:rPr>
        <w:t>(6) ق:كتاب الأخلاق/21/103،ج:70/320.</w:t>
      </w:r>
    </w:p>
    <w:p w:rsidR="00643081" w:rsidRDefault="00643081" w:rsidP="00A33C4B">
      <w:pPr>
        <w:pStyle w:val="libNormal"/>
        <w:rPr>
          <w:rtl/>
        </w:rPr>
      </w:pPr>
      <w:r>
        <w:rPr>
          <w:rFonts w:hint="eastAsia"/>
          <w:rtl/>
        </w:rPr>
        <w:br w:type="page"/>
      </w:r>
    </w:p>
    <w:p w:rsidR="00D94CCA" w:rsidRDefault="00A33C4B" w:rsidP="00F04FC6">
      <w:pPr>
        <w:pStyle w:val="libNormal"/>
        <w:rPr>
          <w:rtl/>
        </w:rPr>
      </w:pPr>
      <w:r w:rsidRPr="00F04FC6">
        <w:rPr>
          <w:rStyle w:val="libBold1Char"/>
          <w:rFonts w:hint="eastAsia"/>
          <w:rtl/>
        </w:rPr>
        <w:lastRenderedPageBreak/>
        <w:t>المناقب</w:t>
      </w:r>
      <w:r w:rsidRPr="00F04FC6">
        <w:rPr>
          <w:rStyle w:val="libBold1Char"/>
          <w:rtl/>
        </w:rPr>
        <w:t xml:space="preserve"> و تار</w:t>
      </w:r>
      <w:r w:rsidRPr="00F04FC6">
        <w:rPr>
          <w:rStyle w:val="libBold1Char"/>
          <w:rFonts w:hint="cs"/>
          <w:rtl/>
        </w:rPr>
        <w:t>ی</w:t>
      </w:r>
      <w:r w:rsidRPr="00F04FC6">
        <w:rPr>
          <w:rStyle w:val="libBold1Char"/>
          <w:rFonts w:hint="eastAsia"/>
          <w:rtl/>
        </w:rPr>
        <w:t>خ</w:t>
      </w:r>
      <w:r w:rsidRPr="00F04FC6">
        <w:rPr>
          <w:rStyle w:val="libBold1Char"/>
          <w:rtl/>
        </w:rPr>
        <w:t xml:space="preserve"> ال</w:t>
      </w:r>
      <w:r w:rsidR="00871E5D" w:rsidRPr="00F04FC6">
        <w:rPr>
          <w:rStyle w:val="libBold1Char"/>
          <w:rtl/>
        </w:rPr>
        <w:t>طبريّ</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نزل بقبا ع</w:t>
      </w:r>
      <w:r w:rsidR="009B6D3C">
        <w:rPr>
          <w:rtl/>
        </w:rPr>
        <w:t>ل</w:t>
      </w:r>
      <w:r w:rsidR="00F04FC6">
        <w:rPr>
          <w:rFonts w:hint="cs"/>
          <w:rtl/>
        </w:rPr>
        <w:t>ى</w:t>
      </w:r>
      <w:r>
        <w:rPr>
          <w:rtl/>
        </w:rPr>
        <w:t xml:space="preserve"> أمّ کلثوم بنت هدم وقت ال</w:t>
      </w:r>
      <w:r w:rsidR="003261A0">
        <w:rPr>
          <w:rtl/>
        </w:rPr>
        <w:t>هجرة</w:t>
      </w:r>
      <w:r>
        <w:rPr>
          <w:rtl/>
        </w:rPr>
        <w:t xml:space="preserve"> </w:t>
      </w:r>
      <w:r w:rsidR="009B6D3C">
        <w:rPr>
          <w:rtl/>
        </w:rPr>
        <w:t>لي</w:t>
      </w:r>
      <w:r>
        <w:rPr>
          <w:rFonts w:hint="eastAsia"/>
          <w:rtl/>
        </w:rPr>
        <w:t>لت</w:t>
      </w:r>
      <w:r>
        <w:rPr>
          <w:rFonts w:hint="cs"/>
          <w:rtl/>
        </w:rPr>
        <w:t>ی</w:t>
      </w:r>
      <w:r>
        <w:rPr>
          <w:rFonts w:hint="eastAsia"/>
          <w:rtl/>
        </w:rPr>
        <w:t>ن</w:t>
      </w:r>
      <w:r>
        <w:rPr>
          <w:rtl/>
        </w:rPr>
        <w:t xml:space="preserve"> أو ثلاثا فرآها تخرج کلّ </w:t>
      </w:r>
      <w:r w:rsidR="006926E7">
        <w:rPr>
          <w:rtl/>
        </w:rPr>
        <w:t>ليلة</w:t>
      </w:r>
      <w:r>
        <w:rPr>
          <w:rtl/>
        </w:rPr>
        <w:t xml:space="preserve"> نصف ال</w:t>
      </w:r>
      <w:r w:rsidR="009B6D3C">
        <w:rPr>
          <w:rtl/>
        </w:rPr>
        <w:t>لي</w:t>
      </w:r>
      <w:r>
        <w:rPr>
          <w:rFonts w:hint="eastAsia"/>
          <w:rtl/>
        </w:rPr>
        <w:t>ل</w:t>
      </w:r>
      <w:r>
        <w:rPr>
          <w:rtl/>
        </w:rPr>
        <w:t xml:space="preserve"> </w:t>
      </w:r>
      <w:r w:rsidR="003261A0">
        <w:rPr>
          <w:rtl/>
        </w:rPr>
        <w:t>الى</w:t>
      </w:r>
      <w:r>
        <w:rPr>
          <w:rtl/>
        </w:rPr>
        <w:t xml:space="preserve"> طارق و تأخذ منها ش</w:t>
      </w:r>
      <w:r>
        <w:rPr>
          <w:rFonts w:hint="cs"/>
          <w:rtl/>
        </w:rPr>
        <w:t>ی</w:t>
      </w:r>
      <w:r>
        <w:rPr>
          <w:rFonts w:hint="eastAsia"/>
          <w:rtl/>
        </w:rPr>
        <w:t>ئا</w:t>
      </w:r>
      <w:r>
        <w:rPr>
          <w:rtl/>
        </w:rPr>
        <w:t xml:space="preserve"> فسألها عن ذلک فقالت:هذا سهل بن حن</w:t>
      </w:r>
      <w:r>
        <w:rPr>
          <w:rFonts w:hint="cs"/>
          <w:rtl/>
        </w:rPr>
        <w:t>ی</w:t>
      </w:r>
      <w:r>
        <w:rPr>
          <w:rFonts w:hint="eastAsia"/>
          <w:rtl/>
        </w:rPr>
        <w:t>ف</w:t>
      </w:r>
      <w:r>
        <w:rPr>
          <w:rtl/>
        </w:rPr>
        <w:t xml:space="preserve"> قد عرف </w:t>
      </w:r>
      <w:r w:rsidR="004B4B77">
        <w:rPr>
          <w:rtl/>
        </w:rPr>
        <w:t>انّي</w:t>
      </w:r>
      <w:r>
        <w:rPr>
          <w:rtl/>
        </w:rPr>
        <w:t xml:space="preserve"> ا</w:t>
      </w:r>
      <w:r w:rsidR="00C057D4">
        <w:rPr>
          <w:rtl/>
        </w:rPr>
        <w:t>مرأة</w:t>
      </w:r>
      <w:r>
        <w:rPr>
          <w:rtl/>
        </w:rPr>
        <w:t xml:space="preserve"> لا أحد </w:t>
      </w:r>
      <w:r w:rsidR="009B6D3C">
        <w:rPr>
          <w:rtl/>
        </w:rPr>
        <w:t>لي</w:t>
      </w:r>
      <w:r>
        <w:rPr>
          <w:rtl/>
        </w:rPr>
        <w:t xml:space="preserve"> فاذا أمس</w:t>
      </w:r>
      <w:r>
        <w:rPr>
          <w:rFonts w:hint="cs"/>
          <w:rtl/>
        </w:rPr>
        <w:t>ی</w:t>
      </w:r>
      <w:r>
        <w:rPr>
          <w:rtl/>
        </w:rPr>
        <w:t xml:space="preserve"> عدا ع</w:t>
      </w:r>
      <w:r w:rsidR="009B6D3C">
        <w:rPr>
          <w:rtl/>
        </w:rPr>
        <w:t>ل</w:t>
      </w:r>
      <w:r w:rsidR="00F04FC6">
        <w:rPr>
          <w:rFonts w:hint="cs"/>
          <w:rtl/>
        </w:rPr>
        <w:t>ى</w:t>
      </w:r>
      <w:r>
        <w:rPr>
          <w:rtl/>
        </w:rPr>
        <w:t xml:space="preserve"> أوثا</w:t>
      </w:r>
      <w:r>
        <w:rPr>
          <w:rFonts w:hint="eastAsia"/>
          <w:rtl/>
        </w:rPr>
        <w:t>ن</w:t>
      </w:r>
      <w:r>
        <w:rPr>
          <w:rtl/>
        </w:rPr>
        <w:t xml:space="preserve"> قومه فکسّرها ثمّ جاءن</w:t>
      </w:r>
      <w:r>
        <w:rPr>
          <w:rFonts w:hint="cs"/>
          <w:rtl/>
        </w:rPr>
        <w:t>ی</w:t>
      </w:r>
      <w:r>
        <w:rPr>
          <w:rtl/>
        </w:rPr>
        <w:t xml:space="preserve"> بها و قال:احتطب</w:t>
      </w:r>
      <w:r>
        <w:rPr>
          <w:rFonts w:hint="cs"/>
          <w:rtl/>
        </w:rPr>
        <w:t>ی</w:t>
      </w:r>
      <w:r>
        <w:rPr>
          <w:rtl/>
        </w:rPr>
        <w:t xml:space="preserve"> بهذا،فکان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حترمه</w:t>
      </w:r>
      <w:r>
        <w:rPr>
          <w:rtl/>
        </w:rPr>
        <w:t xml:space="preserve"> بعد ذلک </w:t>
      </w:r>
      <w:r w:rsidR="00643081">
        <w:rPr>
          <w:rStyle w:val="libFootnotenumChar"/>
          <w:rtl/>
        </w:rPr>
        <w:t>(1)</w:t>
      </w:r>
      <w:r>
        <w:rPr>
          <w:rtl/>
        </w:rPr>
        <w:t>.</w:t>
      </w:r>
    </w:p>
    <w:p w:rsidR="00D94CCA" w:rsidRDefault="00A33C4B" w:rsidP="00F04FC6">
      <w:pPr>
        <w:pStyle w:val="libCenterBold1"/>
        <w:rPr>
          <w:rtl/>
        </w:rPr>
      </w:pPr>
      <w:r>
        <w:rPr>
          <w:rFonts w:hint="eastAsia"/>
          <w:rtl/>
        </w:rPr>
        <w:t>أبو</w:t>
      </w:r>
      <w:r>
        <w:rPr>
          <w:rtl/>
        </w:rPr>
        <w:t xml:space="preserve"> سهل ال</w:t>
      </w:r>
      <w:r w:rsidR="00796C89">
        <w:rPr>
          <w:rtl/>
        </w:rPr>
        <w:t>نوبختي</w:t>
      </w:r>
    </w:p>
    <w:p w:rsidR="00D94CCA" w:rsidRDefault="00810611" w:rsidP="00F04FC6">
      <w:pPr>
        <w:pStyle w:val="libNormal"/>
        <w:rPr>
          <w:rtl/>
        </w:rPr>
      </w:pPr>
      <w:r>
        <w:rPr>
          <w:rFonts w:hint="eastAsia"/>
          <w:rtl/>
        </w:rPr>
        <w:t>قصة</w:t>
      </w:r>
      <w:r w:rsidR="00A33C4B">
        <w:rPr>
          <w:rtl/>
        </w:rPr>
        <w:t xml:space="preserve"> </w:t>
      </w:r>
      <w:r w:rsidR="004B4B77">
        <w:rPr>
          <w:rtl/>
        </w:rPr>
        <w:t>أبي</w:t>
      </w:r>
      <w:r w:rsidR="00A33C4B">
        <w:rPr>
          <w:rtl/>
        </w:rPr>
        <w:t xml:space="preserve"> سهل ال</w:t>
      </w:r>
      <w:r w:rsidR="00796C89">
        <w:rPr>
          <w:rtl/>
        </w:rPr>
        <w:t>نوبختي</w:t>
      </w:r>
      <w:r w:rsidR="00A33C4B">
        <w:rPr>
          <w:rtl/>
        </w:rPr>
        <w:t xml:space="preserve"> مع الحلاّج و فض</w:t>
      </w:r>
      <w:r w:rsidR="00A33C4B">
        <w:rPr>
          <w:rFonts w:hint="cs"/>
          <w:rtl/>
        </w:rPr>
        <w:t>ی</w:t>
      </w:r>
      <w:r w:rsidR="00A33C4B">
        <w:rPr>
          <w:rFonts w:hint="eastAsia"/>
          <w:rtl/>
        </w:rPr>
        <w:t>حه</w:t>
      </w:r>
      <w:r w:rsidR="00A33C4B">
        <w:rPr>
          <w:rtl/>
        </w:rPr>
        <w:t xml:space="preserve"> الحلاّج ع</w:t>
      </w:r>
      <w:r w:rsidR="009B6D3C">
        <w:rPr>
          <w:rtl/>
        </w:rPr>
        <w:t>ل</w:t>
      </w:r>
      <w:r w:rsidR="00F04FC6">
        <w:rPr>
          <w:rFonts w:hint="cs"/>
          <w:rtl/>
        </w:rPr>
        <w:t>ى</w:t>
      </w:r>
      <w:r w:rsidR="00A33C4B">
        <w:rPr>
          <w:rtl/>
        </w:rPr>
        <w:t xml:space="preserve"> </w:t>
      </w:r>
      <w:r w:rsidR="006926E7">
        <w:rPr>
          <w:rFonts w:hint="cs"/>
          <w:rtl/>
        </w:rPr>
        <w:t>یدي</w:t>
      </w:r>
      <w:r w:rsidR="00A33C4B">
        <w:rPr>
          <w:rFonts w:hint="eastAsia"/>
          <w:rtl/>
        </w:rPr>
        <w:t>ه</w:t>
      </w:r>
      <w:r w:rsidR="00A33C4B">
        <w:rPr>
          <w:rtl/>
        </w:rPr>
        <w:t xml:space="preserve"> </w:t>
      </w:r>
      <w:r w:rsidR="00643081">
        <w:rPr>
          <w:rStyle w:val="libFootnotenumChar"/>
          <w:rtl/>
        </w:rPr>
        <w:t>(2)</w:t>
      </w:r>
      <w:r w:rsidR="00A33C4B">
        <w:rPr>
          <w:rtl/>
        </w:rPr>
        <w:t>.</w:t>
      </w:r>
    </w:p>
    <w:p w:rsidR="00D94CCA" w:rsidRDefault="006926E7" w:rsidP="00F04FC6">
      <w:pPr>
        <w:pStyle w:val="libNormal"/>
        <w:rPr>
          <w:rtl/>
        </w:rPr>
      </w:pPr>
      <w:r>
        <w:rPr>
          <w:rFonts w:hint="eastAsia"/>
          <w:rtl/>
        </w:rPr>
        <w:t>روي</w:t>
      </w:r>
      <w:r w:rsidR="00A33C4B">
        <w:rPr>
          <w:rtl/>
        </w:rPr>
        <w:t xml:space="preserve"> انّ أبا سهل سئل فق</w:t>
      </w:r>
      <w:r w:rsidR="00A33C4B">
        <w:rPr>
          <w:rFonts w:hint="cs"/>
          <w:rtl/>
        </w:rPr>
        <w:t>ی</w:t>
      </w:r>
      <w:r w:rsidR="00A33C4B">
        <w:rPr>
          <w:rFonts w:hint="eastAsia"/>
          <w:rtl/>
        </w:rPr>
        <w:t>ل</w:t>
      </w:r>
      <w:r w:rsidR="00A33C4B">
        <w:rPr>
          <w:rtl/>
        </w:rPr>
        <w:t xml:space="preserve"> له:ک</w:t>
      </w:r>
      <w:r w:rsidR="00A33C4B">
        <w:rPr>
          <w:rFonts w:hint="cs"/>
          <w:rtl/>
        </w:rPr>
        <w:t>ی</w:t>
      </w:r>
      <w:r w:rsidR="00A33C4B">
        <w:rPr>
          <w:rFonts w:hint="eastAsia"/>
          <w:rtl/>
        </w:rPr>
        <w:t>ف</w:t>
      </w:r>
      <w:r w:rsidR="00A33C4B">
        <w:rPr>
          <w:rtl/>
        </w:rPr>
        <w:t xml:space="preserve"> صار هذا الأمر </w:t>
      </w:r>
      <w:r w:rsidR="003261A0">
        <w:rPr>
          <w:rtl/>
        </w:rPr>
        <w:t>الى</w:t>
      </w:r>
      <w:r w:rsidR="00A33C4B">
        <w:rPr>
          <w:rtl/>
        </w:rPr>
        <w:t xml:space="preserve"> الش</w:t>
      </w:r>
      <w:r w:rsidR="00A33C4B">
        <w:rPr>
          <w:rFonts w:hint="cs"/>
          <w:rtl/>
        </w:rPr>
        <w:t>ی</w:t>
      </w:r>
      <w:r w:rsidR="00A33C4B">
        <w:rPr>
          <w:rFonts w:hint="eastAsia"/>
          <w:rtl/>
        </w:rPr>
        <w:t>خ</w:t>
      </w:r>
      <w:r w:rsidR="00A33C4B">
        <w:rPr>
          <w:rtl/>
        </w:rPr>
        <w:t xml:space="preserve"> </w:t>
      </w:r>
      <w:r w:rsidR="004B4B77">
        <w:rPr>
          <w:rtl/>
        </w:rPr>
        <w:t>أبي</w:t>
      </w:r>
      <w:r w:rsidR="00A33C4B">
        <w:rPr>
          <w:rtl/>
        </w:rPr>
        <w:t xml:space="preserve"> القاسم الحس</w:t>
      </w:r>
      <w:r w:rsidR="00A33C4B">
        <w:rPr>
          <w:rFonts w:hint="cs"/>
          <w:rtl/>
        </w:rPr>
        <w:t>ی</w:t>
      </w:r>
      <w:r w:rsidR="00A33C4B">
        <w:rPr>
          <w:rFonts w:hint="eastAsia"/>
          <w:rtl/>
        </w:rPr>
        <w:t>ن</w:t>
      </w:r>
      <w:r w:rsidR="00A33C4B">
        <w:rPr>
          <w:rtl/>
        </w:rPr>
        <w:t xml:space="preserve"> بن روح دونک؟فقال:هم أعلم و ما اختاروه و لکن أنا رجل أ</w:t>
      </w:r>
      <w:r w:rsidR="00341F87">
        <w:rPr>
          <w:rtl/>
        </w:rPr>
        <w:t>لقي</w:t>
      </w:r>
      <w:r w:rsidR="00A33C4B">
        <w:rPr>
          <w:rtl/>
        </w:rPr>
        <w:t xml:space="preserve"> الخصوم و أناظرهم و لو علمت بمکانه کما علم أبو القاسم و ضغطتن</w:t>
      </w:r>
      <w:r w:rsidR="00A33C4B">
        <w:rPr>
          <w:rFonts w:hint="cs"/>
          <w:rtl/>
        </w:rPr>
        <w:t>ی</w:t>
      </w:r>
      <w:r w:rsidR="00A33C4B">
        <w:rPr>
          <w:rtl/>
        </w:rPr>
        <w:t xml:space="preserve"> ال</w:t>
      </w:r>
      <w:r>
        <w:rPr>
          <w:rtl/>
        </w:rPr>
        <w:t>حجّة</w:t>
      </w:r>
      <w:r w:rsidR="00A33C4B">
        <w:rPr>
          <w:rtl/>
        </w:rPr>
        <w:t xml:space="preserve"> لع</w:t>
      </w:r>
      <w:r w:rsidR="009B6D3C">
        <w:rPr>
          <w:rtl/>
        </w:rPr>
        <w:t>لي</w:t>
      </w:r>
      <w:r w:rsidR="00A33C4B">
        <w:rPr>
          <w:rtl/>
        </w:rPr>
        <w:t xml:space="preserve"> کنت أدلّ ع</w:t>
      </w:r>
      <w:r w:rsidR="009B6D3C">
        <w:rPr>
          <w:rtl/>
        </w:rPr>
        <w:t>ل</w:t>
      </w:r>
      <w:r w:rsidR="00F04FC6">
        <w:rPr>
          <w:rFonts w:hint="cs"/>
          <w:rtl/>
        </w:rPr>
        <w:t>ى</w:t>
      </w:r>
      <w:r w:rsidR="00A33C4B">
        <w:rPr>
          <w:rtl/>
        </w:rPr>
        <w:t xml:space="preserve"> مکانه،و أبو القاسم فلو کانت ال</w:t>
      </w:r>
      <w:r>
        <w:rPr>
          <w:rtl/>
        </w:rPr>
        <w:t>حجّة</w:t>
      </w:r>
      <w:r w:rsidR="00A33C4B">
        <w:rPr>
          <w:rtl/>
        </w:rPr>
        <w:t xml:space="preserve"> تح</w:t>
      </w:r>
      <w:r w:rsidR="00A33C4B">
        <w:rPr>
          <w:rFonts w:hint="eastAsia"/>
          <w:rtl/>
        </w:rPr>
        <w:t>ت</w:t>
      </w:r>
      <w:r w:rsidR="00A33C4B">
        <w:rPr>
          <w:rtl/>
        </w:rPr>
        <w:t xml:space="preserve"> </w:t>
      </w:r>
      <w:r w:rsidR="004B4B77">
        <w:rPr>
          <w:rtl/>
        </w:rPr>
        <w:t>ذي</w:t>
      </w:r>
      <w:r w:rsidR="00A33C4B">
        <w:rPr>
          <w:rFonts w:hint="eastAsia"/>
          <w:rtl/>
        </w:rPr>
        <w:t>له</w:t>
      </w:r>
      <w:r w:rsidR="00A33C4B">
        <w:rPr>
          <w:rtl/>
        </w:rPr>
        <w:t xml:space="preserve"> و قرّض بالمقار</w:t>
      </w:r>
      <w:r w:rsidR="00A33C4B">
        <w:rPr>
          <w:rFonts w:hint="cs"/>
          <w:rtl/>
        </w:rPr>
        <w:t>ی</w:t>
      </w:r>
      <w:r w:rsidR="00A33C4B">
        <w:rPr>
          <w:rFonts w:hint="eastAsia"/>
          <w:rtl/>
        </w:rPr>
        <w:t>ض</w:t>
      </w:r>
      <w:r w:rsidR="00A33C4B">
        <w:rPr>
          <w:rtl/>
        </w:rPr>
        <w:t xml:space="preserve"> ما کشف ال</w:t>
      </w:r>
      <w:r w:rsidR="004B4B77">
        <w:rPr>
          <w:rtl/>
        </w:rPr>
        <w:t>ذي</w:t>
      </w:r>
      <w:r w:rsidR="00A33C4B">
        <w:rPr>
          <w:rFonts w:hint="eastAsia"/>
          <w:rtl/>
        </w:rPr>
        <w:t>ل</w:t>
      </w:r>
      <w:r w:rsidR="00A33C4B">
        <w:rPr>
          <w:rtl/>
        </w:rPr>
        <w:t xml:space="preserve"> عنه </w:t>
      </w:r>
      <w:r w:rsidR="00643081">
        <w:rPr>
          <w:rStyle w:val="libFootnotenumChar"/>
          <w:rtl/>
        </w:rPr>
        <w:t>(3)</w:t>
      </w:r>
      <w:r w:rsidR="00A33C4B">
        <w:rPr>
          <w:rtl/>
        </w:rPr>
        <w:t>.</w:t>
      </w:r>
    </w:p>
    <w:p w:rsidR="00D94CCA" w:rsidRDefault="004B4B77" w:rsidP="00A33C4B">
      <w:pPr>
        <w:pStyle w:val="libNormal"/>
        <w:rPr>
          <w:rtl/>
        </w:rPr>
      </w:pPr>
      <w:r>
        <w:rPr>
          <w:rFonts w:hint="eastAsia"/>
          <w:rtl/>
        </w:rPr>
        <w:t>في</w:t>
      </w:r>
      <w:r w:rsidR="00A33C4B">
        <w:rPr>
          <w:rtl/>
        </w:rPr>
        <w:t xml:space="preserve"> انّه کان حاضرا عند </w:t>
      </w:r>
      <w:r w:rsidR="00167E25">
        <w:rPr>
          <w:rtl/>
        </w:rPr>
        <w:t>وفاة</w:t>
      </w:r>
      <w:r w:rsidR="00A33C4B">
        <w:rPr>
          <w:rtl/>
        </w:rPr>
        <w:t xml:space="preserve"> </w:t>
      </w:r>
      <w:r>
        <w:rPr>
          <w:rtl/>
        </w:rPr>
        <w:t>أبي</w:t>
      </w:r>
      <w:r w:rsidR="00A33C4B">
        <w:rPr>
          <w:rtl/>
        </w:rPr>
        <w:t xml:space="preserve"> محمّد </w:t>
      </w:r>
      <w:r w:rsidR="00B42BAC">
        <w:rPr>
          <w:rtl/>
        </w:rPr>
        <w:t>العسکريّ</w:t>
      </w:r>
      <w:r w:rsidR="00A33C4B">
        <w:rPr>
          <w:rtl/>
        </w:rPr>
        <w:t xml:space="preserve"> </w:t>
      </w:r>
      <w:r w:rsidR="00D665AA" w:rsidRPr="00D665AA">
        <w:rPr>
          <w:rStyle w:val="libAlaemChar"/>
          <w:rtl/>
        </w:rPr>
        <w:t>عليه‌السلام</w:t>
      </w:r>
      <w:r w:rsidR="00A33C4B">
        <w:rPr>
          <w:rtl/>
        </w:rPr>
        <w:t xml:space="preserve"> و ر</w:t>
      </w:r>
      <w:r w:rsidR="009D0B59">
        <w:rPr>
          <w:rtl/>
        </w:rPr>
        <w:t>اي</w:t>
      </w:r>
      <w:r w:rsidR="00A33C4B">
        <w:rPr>
          <w:rtl/>
        </w:rPr>
        <w:t xml:space="preserve"> </w:t>
      </w:r>
      <w:r w:rsidR="005F3CBA">
        <w:rPr>
          <w:rtl/>
        </w:rPr>
        <w:t>ابنة</w:t>
      </w:r>
      <w:r w:rsidR="00A33C4B">
        <w:rPr>
          <w:rtl/>
        </w:rPr>
        <w:t xml:space="preserve"> صاحب الأمر (صلوات اللّه ع</w:t>
      </w:r>
      <w:r w:rsidR="009B6D3C">
        <w:rPr>
          <w:rtl/>
        </w:rPr>
        <w:t>لي</w:t>
      </w:r>
      <w:r w:rsidR="00A33C4B">
        <w:rPr>
          <w:rFonts w:hint="eastAsia"/>
          <w:rtl/>
        </w:rPr>
        <w:t>ه</w:t>
      </w:r>
      <w:r w:rsidR="00A33C4B">
        <w:rPr>
          <w:rtl/>
        </w:rPr>
        <w:t xml:space="preserve">) </w:t>
      </w:r>
      <w:r w:rsidR="00643081">
        <w:rPr>
          <w:rStyle w:val="libFootnotenumChar"/>
          <w:rtl/>
        </w:rPr>
        <w:t>(4)</w:t>
      </w:r>
      <w:r w:rsidR="00A33C4B">
        <w:rPr>
          <w:rtl/>
        </w:rPr>
        <w:t>.</w:t>
      </w:r>
    </w:p>
    <w:p w:rsidR="00D94CCA" w:rsidRDefault="00A33C4B" w:rsidP="00F04FC6">
      <w:pPr>
        <w:pStyle w:val="libNormal"/>
        <w:rPr>
          <w:rtl/>
        </w:rPr>
      </w:pPr>
      <w:r w:rsidRPr="00F04FC6">
        <w:rPr>
          <w:rStyle w:val="libBold1Char"/>
          <w:rFonts w:hint="eastAsia"/>
          <w:rtl/>
        </w:rPr>
        <w:t>أقول</w:t>
      </w:r>
      <w:r>
        <w:rPr>
          <w:rtl/>
        </w:rPr>
        <w:t>: أبو سهل ال</w:t>
      </w:r>
      <w:r w:rsidR="00796C89">
        <w:rPr>
          <w:rtl/>
        </w:rPr>
        <w:t>نوبختي</w:t>
      </w:r>
      <w:r>
        <w:rPr>
          <w:rtl/>
        </w:rPr>
        <w:t xml:space="preserve"> هو إسماع</w:t>
      </w:r>
      <w:r>
        <w:rPr>
          <w:rFonts w:hint="cs"/>
          <w:rtl/>
        </w:rPr>
        <w:t>ی</w:t>
      </w:r>
      <w:r>
        <w:rPr>
          <w:rFonts w:hint="eastAsia"/>
          <w:rtl/>
        </w:rPr>
        <w:t>ل</w:t>
      </w:r>
      <w:r>
        <w:rPr>
          <w:rtl/>
        </w:rPr>
        <w:t xml:space="preserve"> بن </w:t>
      </w:r>
      <w:r w:rsidR="004B4B77">
        <w:rPr>
          <w:rtl/>
        </w:rPr>
        <w:t>عليّ</w:t>
      </w:r>
      <w:r>
        <w:rPr>
          <w:rtl/>
        </w:rPr>
        <w:t xml:space="preserve"> بن إسحاق بن </w:t>
      </w:r>
      <w:r w:rsidR="004B4B77">
        <w:rPr>
          <w:rtl/>
        </w:rPr>
        <w:t>أبي</w:t>
      </w:r>
      <w:r>
        <w:rPr>
          <w:rtl/>
        </w:rPr>
        <w:t xml:space="preserve"> سهل بن نوبخت،کان ش</w:t>
      </w:r>
      <w:r>
        <w:rPr>
          <w:rFonts w:hint="cs"/>
          <w:rtl/>
        </w:rPr>
        <w:t>ی</w:t>
      </w:r>
      <w:r>
        <w:rPr>
          <w:rFonts w:hint="eastAsia"/>
          <w:rtl/>
        </w:rPr>
        <w:t>خ</w:t>
      </w:r>
      <w:r>
        <w:rPr>
          <w:rtl/>
        </w:rPr>
        <w:t xml:space="preserve"> المتکلّم</w:t>
      </w:r>
      <w:r>
        <w:rPr>
          <w:rFonts w:hint="cs"/>
          <w:rtl/>
        </w:rPr>
        <w:t>ی</w:t>
      </w:r>
      <w:r>
        <w:rPr>
          <w:rFonts w:hint="eastAsia"/>
          <w:rtl/>
        </w:rPr>
        <w:t>ن</w:t>
      </w:r>
      <w:r>
        <w:rPr>
          <w:rtl/>
        </w:rPr>
        <w:t xml:space="preserve"> من أصحابنا ببغداد و و</w:t>
      </w:r>
      <w:r w:rsidR="00B80428">
        <w:rPr>
          <w:rtl/>
        </w:rPr>
        <w:t>جهة</w:t>
      </w:r>
      <w:r>
        <w:rPr>
          <w:rtl/>
        </w:rPr>
        <w:t>م متقدّم ال</w:t>
      </w:r>
      <w:r w:rsidR="00796C89">
        <w:rPr>
          <w:rtl/>
        </w:rPr>
        <w:t>نوبختي</w:t>
      </w:r>
      <w:r>
        <w:rPr>
          <w:rFonts w:hint="cs"/>
          <w:rtl/>
        </w:rPr>
        <w:t>ی</w:t>
      </w:r>
      <w:r>
        <w:rPr>
          <w:rFonts w:hint="eastAsia"/>
          <w:rtl/>
        </w:rPr>
        <w:t>ن</w:t>
      </w:r>
      <w:r>
        <w:rPr>
          <w:rtl/>
        </w:rPr>
        <w:t xml:space="preserve"> </w:t>
      </w:r>
      <w:r w:rsidR="004B4B77">
        <w:rPr>
          <w:rtl/>
        </w:rPr>
        <w:t>في</w:t>
      </w:r>
      <w:r>
        <w:rPr>
          <w:rtl/>
        </w:rPr>
        <w:t xml:space="preserve"> زمانه،له جلاله </w:t>
      </w:r>
      <w:r w:rsidR="004B4B77">
        <w:rPr>
          <w:rtl/>
        </w:rPr>
        <w:t>في</w:t>
      </w:r>
      <w:r>
        <w:rPr>
          <w:rtl/>
        </w:rPr>
        <w:t xml:space="preserve">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w:t>
      </w:r>
      <w:r w:rsidR="00A638DD">
        <w:rPr>
          <w:rFonts w:hint="cs"/>
          <w:rtl/>
        </w:rPr>
        <w:t>یجري</w:t>
      </w:r>
      <w:r>
        <w:rPr>
          <w:rtl/>
        </w:rPr>
        <w:t xml:space="preserve"> مجر</w:t>
      </w:r>
      <w:r>
        <w:rPr>
          <w:rFonts w:hint="cs"/>
          <w:rtl/>
        </w:rPr>
        <w:t>ی</w:t>
      </w:r>
      <w:r>
        <w:rPr>
          <w:rtl/>
        </w:rPr>
        <w:t xml:space="preserve"> الوزراء،صنّف کتبا </w:t>
      </w:r>
      <w:r w:rsidR="009B6D3C">
        <w:rPr>
          <w:rtl/>
        </w:rPr>
        <w:t>کثیرة</w:t>
      </w:r>
      <w:r>
        <w:rPr>
          <w:rtl/>
        </w:rPr>
        <w:t xml:space="preserve"> </w:t>
      </w:r>
      <w:r w:rsidR="00DF76A0">
        <w:rPr>
          <w:rtl/>
        </w:rPr>
        <w:t>جملة</w:t>
      </w:r>
      <w:r>
        <w:rPr>
          <w:rtl/>
        </w:rPr>
        <w:t xml:space="preserve"> منها </w:t>
      </w:r>
      <w:r w:rsidR="004B4B77">
        <w:rPr>
          <w:rtl/>
        </w:rPr>
        <w:t>في</w:t>
      </w:r>
      <w:r>
        <w:rPr>
          <w:rtl/>
        </w:rPr>
        <w:t xml:space="preserve"> الرد ع</w:t>
      </w:r>
      <w:r w:rsidR="009B6D3C">
        <w:rPr>
          <w:rtl/>
        </w:rPr>
        <w:t>ل</w:t>
      </w:r>
      <w:r w:rsidR="00F04FC6">
        <w:rPr>
          <w:rFonts w:hint="cs"/>
          <w:rtl/>
        </w:rPr>
        <w:t>ى</w:t>
      </w:r>
      <w:r>
        <w:rPr>
          <w:rtl/>
        </w:rPr>
        <w:t xml:space="preserve"> أرباب المقالات الفاسد</w:t>
      </w:r>
      <w:r w:rsidR="00F04FC6">
        <w:rPr>
          <w:rFonts w:hint="cs"/>
          <w:rtl/>
        </w:rPr>
        <w:t>ة</w:t>
      </w:r>
      <w:r>
        <w:rPr>
          <w:rtl/>
        </w:rPr>
        <w:t xml:space="preserve"> و منها کتاب الأنوار </w:t>
      </w:r>
      <w:r w:rsidR="004B4B77">
        <w:rPr>
          <w:rtl/>
        </w:rPr>
        <w:t>في</w:t>
      </w:r>
      <w:r>
        <w:rPr>
          <w:rtl/>
        </w:rPr>
        <w:t xml:space="preserve"> توار</w:t>
      </w:r>
      <w:r>
        <w:rPr>
          <w:rFonts w:hint="cs"/>
          <w:rtl/>
        </w:rPr>
        <w:t>ی</w:t>
      </w:r>
      <w:r>
        <w:rPr>
          <w:rFonts w:hint="eastAsia"/>
          <w:rtl/>
        </w:rPr>
        <w:t>خ</w:t>
      </w:r>
      <w:r>
        <w:rPr>
          <w:rtl/>
        </w:rPr>
        <w:t xml:space="preserve"> ال</w:t>
      </w:r>
      <w:r w:rsidR="00B42BAC">
        <w:rPr>
          <w:rtl/>
        </w:rPr>
        <w:t>أئمة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04FC6">
        <w:rPr>
          <w:rStyle w:val="libFootnote0Char"/>
          <w:rFonts w:hint="cs"/>
          <w:rtl/>
        </w:rPr>
        <w:t xml:space="preserve"> ق:6/36/421،ج:19/79.</w:t>
      </w:r>
    </w:p>
    <w:p w:rsidR="00643081" w:rsidRPr="00643081" w:rsidRDefault="00643081" w:rsidP="00643081">
      <w:pPr>
        <w:pStyle w:val="libLine"/>
        <w:rPr>
          <w:rStyle w:val="libFootnote0Char"/>
          <w:rtl/>
        </w:rPr>
      </w:pPr>
      <w:r w:rsidRPr="00643081">
        <w:rPr>
          <w:rStyle w:val="libFootnote0Char"/>
          <w:rFonts w:hint="eastAsia"/>
          <w:rtl/>
        </w:rPr>
        <w:t>(2)</w:t>
      </w:r>
      <w:r w:rsidR="00F04FC6">
        <w:rPr>
          <w:rStyle w:val="libFootnote0Char"/>
          <w:rFonts w:hint="cs"/>
          <w:rtl/>
        </w:rPr>
        <w:t xml:space="preserve"> ق:13/23/101،ج:51/369.</w:t>
      </w:r>
    </w:p>
    <w:p w:rsidR="00643081" w:rsidRPr="00643081" w:rsidRDefault="00643081" w:rsidP="00643081">
      <w:pPr>
        <w:pStyle w:val="libLine"/>
        <w:rPr>
          <w:rStyle w:val="libFootnote0Char"/>
          <w:rtl/>
        </w:rPr>
      </w:pPr>
      <w:r w:rsidRPr="00643081">
        <w:rPr>
          <w:rStyle w:val="libFootnote0Char"/>
          <w:rFonts w:hint="eastAsia"/>
          <w:rtl/>
        </w:rPr>
        <w:t>(3)</w:t>
      </w:r>
      <w:r w:rsidR="00F04FC6">
        <w:rPr>
          <w:rStyle w:val="libFootnote0Char"/>
          <w:rFonts w:hint="cs"/>
          <w:rtl/>
        </w:rPr>
        <w:t xml:space="preserve"> ق:13/22/98،ج:51/359.</w:t>
      </w:r>
    </w:p>
    <w:p w:rsidR="00643081" w:rsidRDefault="00643081" w:rsidP="00643081">
      <w:pPr>
        <w:pStyle w:val="libLine"/>
        <w:rPr>
          <w:rtl/>
        </w:rPr>
      </w:pPr>
      <w:r w:rsidRPr="00643081">
        <w:rPr>
          <w:rStyle w:val="libFootnote0Char"/>
          <w:rFonts w:hint="eastAsia"/>
          <w:rtl/>
        </w:rPr>
        <w:t>(4)</w:t>
      </w:r>
      <w:r w:rsidR="00F04FC6">
        <w:rPr>
          <w:rStyle w:val="libFootnote0Char"/>
          <w:rFonts w:hint="cs"/>
          <w:rtl/>
        </w:rPr>
        <w:t xml:space="preserve"> ق:13/24/108،ج:52/16.</w:t>
      </w:r>
    </w:p>
    <w:p w:rsidR="00643081" w:rsidRDefault="00643081" w:rsidP="00A33C4B">
      <w:pPr>
        <w:pStyle w:val="libNormal"/>
        <w:rPr>
          <w:rtl/>
        </w:rPr>
      </w:pPr>
      <w:r>
        <w:rPr>
          <w:rFonts w:hint="eastAsia"/>
          <w:rtl/>
        </w:rPr>
        <w:br w:type="page"/>
      </w:r>
    </w:p>
    <w:p w:rsidR="00D94CCA" w:rsidRDefault="00A33C4B" w:rsidP="00F04FC6">
      <w:pPr>
        <w:pStyle w:val="libNormal0"/>
        <w:rPr>
          <w:rtl/>
        </w:rPr>
      </w:pPr>
      <w:r>
        <w:rPr>
          <w:rFonts w:hint="eastAsia"/>
          <w:rtl/>
        </w:rPr>
        <w:lastRenderedPageBreak/>
        <w:t>الأطهار</w:t>
      </w:r>
      <w:r>
        <w:rPr>
          <w:rtl/>
        </w:rPr>
        <w:t xml:space="preserve"> </w:t>
      </w:r>
      <w:r w:rsidR="00763D20" w:rsidRPr="00763D20">
        <w:rPr>
          <w:rStyle w:val="libAlaemChar"/>
          <w:rtl/>
        </w:rPr>
        <w:t>عليهم‌السلام</w:t>
      </w:r>
      <w:r>
        <w:rPr>
          <w:rtl/>
        </w:rPr>
        <w:t xml:space="preserve">،و </w:t>
      </w:r>
      <w:r w:rsidR="009B6D3C">
        <w:rPr>
          <w:rtl/>
        </w:rPr>
        <w:t>لي</w:t>
      </w:r>
      <w:r>
        <w:rPr>
          <w:rFonts w:hint="eastAsia"/>
          <w:rtl/>
        </w:rPr>
        <w:t>علم</w:t>
      </w:r>
      <w:r>
        <w:rPr>
          <w:rtl/>
        </w:rPr>
        <w:t xml:space="preserve"> انّ أبا محمّد الحسن بن موس</w:t>
      </w:r>
      <w:r>
        <w:rPr>
          <w:rFonts w:hint="cs"/>
          <w:rtl/>
        </w:rPr>
        <w:t>ی</w:t>
      </w:r>
      <w:r>
        <w:rPr>
          <w:rtl/>
        </w:rPr>
        <w:t xml:space="preserve"> ال</w:t>
      </w:r>
      <w:r w:rsidR="00796C89">
        <w:rPr>
          <w:rtl/>
        </w:rPr>
        <w:t>نوبختي</w:t>
      </w:r>
      <w:r>
        <w:rPr>
          <w:rtl/>
        </w:rPr>
        <w:t xml:space="preserve"> العالم المتکلم الج</w:t>
      </w:r>
      <w:r w:rsidR="009B6D3C">
        <w:rPr>
          <w:rtl/>
        </w:rPr>
        <w:t>لي</w:t>
      </w:r>
      <w:r>
        <w:rPr>
          <w:rFonts w:hint="eastAsia"/>
          <w:rtl/>
        </w:rPr>
        <w:t>ل</w:t>
      </w:r>
      <w:r>
        <w:rPr>
          <w:rtl/>
        </w:rPr>
        <w:t xml:space="preserve"> کان ابن أخت </w:t>
      </w:r>
      <w:r w:rsidR="004B4B77">
        <w:rPr>
          <w:rtl/>
        </w:rPr>
        <w:t>أبي</w:t>
      </w:r>
      <w:r>
        <w:rPr>
          <w:rtl/>
        </w:rPr>
        <w:t xml:space="preserve"> سهل المذکور و کان </w:t>
      </w:r>
      <w:r w:rsidR="00AA3CDF" w:rsidRPr="00AA3CDF">
        <w:rPr>
          <w:rStyle w:val="libAlaemChar"/>
          <w:rtl/>
        </w:rPr>
        <w:t>رحمه‌الله</w:t>
      </w:r>
      <w:r>
        <w:rPr>
          <w:rtl/>
        </w:rPr>
        <w:t xml:space="preserve"> </w:t>
      </w:r>
      <w:r w:rsidR="004B4B77">
        <w:rPr>
          <w:rtl/>
        </w:rPr>
        <w:t>في</w:t>
      </w:r>
      <w:r>
        <w:rPr>
          <w:rFonts w:hint="eastAsia"/>
          <w:rtl/>
        </w:rPr>
        <w:t>لسوفا</w:t>
      </w:r>
      <w:r>
        <w:rPr>
          <w:rtl/>
        </w:rPr>
        <w:t xml:space="preserve"> مبرّزا ع</w:t>
      </w:r>
      <w:r w:rsidR="009B6D3C">
        <w:rPr>
          <w:rtl/>
        </w:rPr>
        <w:t>ل</w:t>
      </w:r>
      <w:r w:rsidR="00F04FC6">
        <w:rPr>
          <w:rFonts w:hint="cs"/>
          <w:rtl/>
        </w:rPr>
        <w:t>ى</w:t>
      </w:r>
      <w:r>
        <w:rPr>
          <w:rtl/>
        </w:rPr>
        <w:t xml:space="preserve"> نظرائه </w:t>
      </w:r>
      <w:r w:rsidR="004B4B77">
        <w:rPr>
          <w:rtl/>
        </w:rPr>
        <w:t>في</w:t>
      </w:r>
      <w:r>
        <w:rPr>
          <w:rtl/>
        </w:rPr>
        <w:t xml:space="preserve"> زمانه،له مصنّفات </w:t>
      </w:r>
      <w:r w:rsidR="004B4B77">
        <w:rPr>
          <w:rtl/>
        </w:rPr>
        <w:t>في</w:t>
      </w:r>
      <w:r>
        <w:rPr>
          <w:rtl/>
        </w:rPr>
        <w:t xml:space="preserve"> الکلام و ال</w:t>
      </w:r>
      <w:r w:rsidR="006926E7">
        <w:rPr>
          <w:rtl/>
        </w:rPr>
        <w:t>حکمة</w:t>
      </w:r>
      <w:r>
        <w:rPr>
          <w:rtl/>
        </w:rPr>
        <w:t xml:space="preserve"> و الد</w:t>
      </w:r>
      <w:r>
        <w:rPr>
          <w:rFonts w:hint="cs"/>
          <w:rtl/>
        </w:rPr>
        <w:t>ی</w:t>
      </w:r>
      <w:r>
        <w:rPr>
          <w:rFonts w:hint="eastAsia"/>
          <w:rtl/>
        </w:rPr>
        <w:t>انات</w:t>
      </w:r>
      <w:r>
        <w:rPr>
          <w:rtl/>
        </w:rPr>
        <w:t xml:space="preserve"> و الردّ ع</w:t>
      </w:r>
      <w:r w:rsidR="009B6D3C">
        <w:rPr>
          <w:rtl/>
        </w:rPr>
        <w:t>لي</w:t>
      </w:r>
      <w:r>
        <w:rPr>
          <w:rtl/>
        </w:rPr>
        <w:t xml:space="preserve"> أصحاب التناسخ.</w:t>
      </w:r>
    </w:p>
    <w:p w:rsidR="00D94CCA" w:rsidRDefault="00A33C4B" w:rsidP="00F04FC6">
      <w:pPr>
        <w:pStyle w:val="libCenterBold1"/>
        <w:rPr>
          <w:rtl/>
        </w:rPr>
      </w:pPr>
      <w:r>
        <w:rPr>
          <w:rFonts w:hint="eastAsia"/>
          <w:rtl/>
        </w:rPr>
        <w:t>أشعار</w:t>
      </w:r>
      <w:r>
        <w:rPr>
          <w:rtl/>
        </w:rPr>
        <w:t xml:space="preserve"> الس</w:t>
      </w:r>
      <w:r w:rsidR="00B80428">
        <w:rPr>
          <w:rtl/>
        </w:rPr>
        <w:t>هي</w:t>
      </w:r>
      <w:r w:rsidR="009B6D3C">
        <w:rPr>
          <w:rFonts w:hint="eastAsia"/>
          <w:rtl/>
        </w:rPr>
        <w:t>لي</w:t>
      </w:r>
      <w:r>
        <w:rPr>
          <w:rtl/>
        </w:rPr>
        <w:t xml:space="preserve"> </w:t>
      </w:r>
      <w:r w:rsidR="004B4B77">
        <w:rPr>
          <w:rtl/>
        </w:rPr>
        <w:t>في</w:t>
      </w:r>
      <w:r>
        <w:rPr>
          <w:rtl/>
        </w:rPr>
        <w:t xml:space="preserve"> المناجا</w:t>
      </w:r>
      <w:r w:rsidR="00F04FC6">
        <w:rPr>
          <w:rFonts w:hint="cs"/>
          <w:rtl/>
        </w:rPr>
        <w:t>ة</w:t>
      </w:r>
    </w:p>
    <w:p w:rsidR="00D94CCA" w:rsidRDefault="00A33C4B" w:rsidP="00F04FC6">
      <w:pPr>
        <w:pStyle w:val="libNormal"/>
        <w:rPr>
          <w:rtl/>
        </w:rPr>
      </w:pPr>
      <w:r>
        <w:rPr>
          <w:rFonts w:hint="eastAsia"/>
          <w:rtl/>
        </w:rPr>
        <w:t>الس</w:t>
      </w:r>
      <w:r w:rsidR="00B80428">
        <w:rPr>
          <w:rFonts w:hint="eastAsia"/>
          <w:rtl/>
        </w:rPr>
        <w:t>هي</w:t>
      </w:r>
      <w:r w:rsidR="009B6D3C">
        <w:rPr>
          <w:rFonts w:hint="eastAsia"/>
          <w:rtl/>
        </w:rPr>
        <w:t>لي</w:t>
      </w:r>
      <w:r>
        <w:rPr>
          <w:rtl/>
        </w:rPr>
        <w:t xml:space="preserve"> هو أبو القاسم عبد الرحمن بن عبد اللّه بن أحمد الأندلس</w:t>
      </w:r>
      <w:r w:rsidR="00F04FC6">
        <w:rPr>
          <w:rFonts w:hint="cs"/>
          <w:rtl/>
        </w:rPr>
        <w:t>ي</w:t>
      </w:r>
      <w:r>
        <w:rPr>
          <w:rtl/>
        </w:rPr>
        <w:t xml:space="preserve"> الما</w:t>
      </w:r>
      <w:r w:rsidR="00341F87">
        <w:rPr>
          <w:rtl/>
        </w:rPr>
        <w:t>لقي</w:t>
      </w:r>
      <w:r>
        <w:rPr>
          <w:rtl/>
        </w:rPr>
        <w:t xml:space="preserve"> ال</w:t>
      </w:r>
      <w:r w:rsidR="004726EB">
        <w:rPr>
          <w:rtl/>
        </w:rPr>
        <w:t>نحوي</w:t>
      </w:r>
      <w:r>
        <w:rPr>
          <w:rtl/>
        </w:rPr>
        <w:t xml:space="preserve"> اللغو</w:t>
      </w:r>
      <w:r w:rsidR="00F04FC6">
        <w:rPr>
          <w:rFonts w:hint="cs"/>
          <w:rtl/>
        </w:rPr>
        <w:t>ي</w:t>
      </w:r>
      <w:r>
        <w:rPr>
          <w:rtl/>
        </w:rPr>
        <w:t xml:space="preserve"> المحدّث المفسر المتو</w:t>
      </w:r>
      <w:r w:rsidR="004B4B77">
        <w:rPr>
          <w:rtl/>
        </w:rPr>
        <w:t>في</w:t>
      </w:r>
      <w:r>
        <w:rPr>
          <w:rtl/>
        </w:rPr>
        <w:t xml:space="preserve"> بمراکش </w:t>
      </w:r>
      <w:r w:rsidR="00712DE8">
        <w:rPr>
          <w:rtl/>
        </w:rPr>
        <w:t>سنة</w:t>
      </w:r>
      <w:r>
        <w:rPr>
          <w:rtl/>
        </w:rPr>
        <w:t>(</w:t>
      </w:r>
      <w:r w:rsidR="00F04FC6">
        <w:rPr>
          <w:rFonts w:hint="cs"/>
          <w:rtl/>
        </w:rPr>
        <w:t>681</w:t>
      </w:r>
      <w:r>
        <w:rPr>
          <w:rtl/>
        </w:rPr>
        <w:t>)،له کتب و قص</w:t>
      </w:r>
      <w:r>
        <w:rPr>
          <w:rFonts w:hint="cs"/>
          <w:rtl/>
        </w:rPr>
        <w:t>ی</w:t>
      </w:r>
      <w:r>
        <w:rPr>
          <w:rFonts w:hint="eastAsia"/>
          <w:rtl/>
        </w:rPr>
        <w:t>د</w:t>
      </w:r>
      <w:r w:rsidR="00F04FC6">
        <w:rPr>
          <w:rFonts w:hint="cs"/>
          <w:rtl/>
        </w:rPr>
        <w:t>ة</w:t>
      </w:r>
      <w:r>
        <w:rPr>
          <w:rtl/>
        </w:rPr>
        <w:t xml:space="preserve"> </w:t>
      </w:r>
      <w:r w:rsidR="004B4B77">
        <w:rPr>
          <w:rtl/>
        </w:rPr>
        <w:t>في</w:t>
      </w:r>
      <w:r>
        <w:rPr>
          <w:rtl/>
        </w:rPr>
        <w:t xml:space="preserve"> المناجاه </w:t>
      </w:r>
      <w:r w:rsidR="009B6D3C">
        <w:rPr>
          <w:rtl/>
        </w:rPr>
        <w:t>خمس</w:t>
      </w:r>
      <w:r w:rsidR="00F04FC6">
        <w:rPr>
          <w:rFonts w:hint="cs"/>
          <w:rtl/>
        </w:rPr>
        <w:t>ه</w:t>
      </w:r>
      <w:r>
        <w:rPr>
          <w:rtl/>
        </w:rPr>
        <w:t xml:space="preserve">ا ابن </w:t>
      </w:r>
      <w:r w:rsidR="004232BE">
        <w:rPr>
          <w:rtl/>
        </w:rPr>
        <w:t>حجة</w:t>
      </w:r>
      <w:r>
        <w:rPr>
          <w:rtl/>
        </w:rPr>
        <w:t>،و القص</w:t>
      </w:r>
      <w:r>
        <w:rPr>
          <w:rFonts w:hint="cs"/>
          <w:rtl/>
        </w:rPr>
        <w:t>ی</w:t>
      </w:r>
      <w:r>
        <w:rPr>
          <w:rFonts w:hint="eastAsia"/>
          <w:rtl/>
        </w:rPr>
        <w:t>ده</w:t>
      </w:r>
      <w:r>
        <w:rPr>
          <w:rtl/>
        </w:rPr>
        <w:t xml:space="preserve"> ذکرها ش</w:t>
      </w:r>
      <w:r>
        <w:rPr>
          <w:rFonts w:hint="cs"/>
          <w:rtl/>
        </w:rPr>
        <w:t>ی</w:t>
      </w:r>
      <w:r>
        <w:rPr>
          <w:rFonts w:hint="eastAsia"/>
          <w:rtl/>
        </w:rPr>
        <w:t>خنا</w:t>
      </w:r>
      <w:r>
        <w:rPr>
          <w:rtl/>
        </w:rPr>
        <w:t xml:space="preserve"> الأجل ابن فهد الح</w:t>
      </w:r>
      <w:r w:rsidR="009B6D3C">
        <w:rPr>
          <w:rtl/>
        </w:rPr>
        <w:t>لي</w:t>
      </w:r>
      <w:r>
        <w:rPr>
          <w:rtl/>
        </w:rPr>
        <w:t xml:space="preserve"> </w:t>
      </w:r>
      <w:r w:rsidR="004B4B77">
        <w:rPr>
          <w:rtl/>
        </w:rPr>
        <w:t>في</w:t>
      </w:r>
      <w:r>
        <w:rPr>
          <w:rtl/>
        </w:rPr>
        <w:t xml:space="preserve"> أوّل(</w:t>
      </w:r>
      <w:r w:rsidR="006926E7">
        <w:rPr>
          <w:rtl/>
        </w:rPr>
        <w:t>عدّة</w:t>
      </w:r>
      <w:r>
        <w:rPr>
          <w:rtl/>
        </w:rPr>
        <w:t xml:space="preserve"> ال</w:t>
      </w:r>
      <w:r w:rsidR="008D61F9">
        <w:rPr>
          <w:rtl/>
        </w:rPr>
        <w:t>داعي</w:t>
      </w:r>
      <w:r>
        <w:rPr>
          <w:rtl/>
        </w:rPr>
        <w:t xml:space="preserve">)و </w:t>
      </w:r>
      <w:r w:rsidR="00B80428">
        <w:rPr>
          <w:rtl/>
        </w:rPr>
        <w:t>هي</w:t>
      </w:r>
      <w:r>
        <w:rPr>
          <w:rtl/>
        </w:rPr>
        <w:t xml:space="preserve"> هذه:</w:t>
      </w:r>
    </w:p>
    <w:tbl>
      <w:tblPr>
        <w:tblStyle w:val="TableGrid"/>
        <w:bidiVisual/>
        <w:tblW w:w="4562" w:type="pct"/>
        <w:tblInd w:w="384" w:type="dxa"/>
        <w:tblLook w:val="01E0"/>
      </w:tblPr>
      <w:tblGrid>
        <w:gridCol w:w="3542"/>
        <w:gridCol w:w="272"/>
        <w:gridCol w:w="3496"/>
      </w:tblGrid>
      <w:tr w:rsidR="004232BE" w:rsidTr="005C2DBF">
        <w:trPr>
          <w:trHeight w:val="350"/>
        </w:trPr>
        <w:tc>
          <w:tcPr>
            <w:tcW w:w="3920" w:type="dxa"/>
            <w:shd w:val="clear" w:color="auto" w:fill="auto"/>
          </w:tcPr>
          <w:p w:rsidR="004232BE" w:rsidRDefault="004232BE" w:rsidP="005C2DBF">
            <w:pPr>
              <w:pStyle w:val="libPoem"/>
            </w:pPr>
            <w:r>
              <w:rPr>
                <w:rFonts w:hint="cs"/>
                <w:rtl/>
              </w:rPr>
              <w:t>ی</w:t>
            </w:r>
            <w:r>
              <w:rPr>
                <w:rFonts w:hint="eastAsia"/>
                <w:rtl/>
              </w:rPr>
              <w:t>ا</w:t>
            </w:r>
            <w:r>
              <w:rPr>
                <w:rtl/>
              </w:rPr>
              <w:t xml:space="preserve"> من </w:t>
            </w:r>
            <w:r>
              <w:rPr>
                <w:rFonts w:hint="cs"/>
                <w:rtl/>
              </w:rPr>
              <w:t>ی</w:t>
            </w:r>
            <w:r>
              <w:rPr>
                <w:rFonts w:hint="eastAsia"/>
                <w:rtl/>
              </w:rPr>
              <w:t>ر</w:t>
            </w:r>
            <w:r>
              <w:rPr>
                <w:rFonts w:hint="cs"/>
                <w:rtl/>
              </w:rPr>
              <w:t>ی</w:t>
            </w:r>
            <w:r>
              <w:rPr>
                <w:rtl/>
              </w:rPr>
              <w:t xml:space="preserve"> ما في الضم</w:t>
            </w:r>
            <w:r>
              <w:rPr>
                <w:rFonts w:hint="cs"/>
                <w:rtl/>
              </w:rPr>
              <w:t>ی</w:t>
            </w:r>
            <w:r>
              <w:rPr>
                <w:rFonts w:hint="eastAsia"/>
                <w:rtl/>
              </w:rPr>
              <w:t>ر</w:t>
            </w:r>
            <w:r>
              <w:rPr>
                <w:rtl/>
              </w:rPr>
              <w:t xml:space="preserve"> و </w:t>
            </w:r>
            <w:r>
              <w:rPr>
                <w:rFonts w:hint="cs"/>
                <w:rtl/>
              </w:rPr>
              <w:t>ی</w:t>
            </w:r>
            <w:r>
              <w:rPr>
                <w:rFonts w:hint="eastAsia"/>
                <w:rtl/>
              </w:rPr>
              <w:t>سمع</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أنت</w:t>
            </w:r>
            <w:r>
              <w:rPr>
                <w:rtl/>
              </w:rPr>
              <w:t xml:space="preserve"> المعدّ لکل ما </w:t>
            </w:r>
            <w:r>
              <w:rPr>
                <w:rFonts w:hint="cs"/>
                <w:rtl/>
              </w:rPr>
              <w:t>ی</w:t>
            </w:r>
            <w:r>
              <w:rPr>
                <w:rFonts w:hint="eastAsia"/>
                <w:rtl/>
              </w:rPr>
              <w:t>توقّع</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cs"/>
                <w:rtl/>
              </w:rPr>
              <w:t>ی</w:t>
            </w:r>
            <w:r>
              <w:rPr>
                <w:rFonts w:hint="eastAsia"/>
                <w:rtl/>
              </w:rPr>
              <w:t>ا</w:t>
            </w:r>
            <w:r>
              <w:rPr>
                <w:rtl/>
              </w:rPr>
              <w:t xml:space="preserve"> من </w:t>
            </w:r>
            <w:r>
              <w:rPr>
                <w:rFonts w:hint="cs"/>
                <w:rtl/>
              </w:rPr>
              <w:t>ی</w:t>
            </w:r>
            <w:r>
              <w:rPr>
                <w:rFonts w:hint="eastAsia"/>
                <w:rtl/>
              </w:rPr>
              <w:t>رجّ</w:t>
            </w:r>
            <w:r>
              <w:rPr>
                <w:rFonts w:hint="cs"/>
                <w:rtl/>
              </w:rPr>
              <w:t>ی</w:t>
            </w:r>
            <w:r>
              <w:rPr>
                <w:rtl/>
              </w:rPr>
              <w:t xml:space="preserve"> في الشدائد کلّها</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cs"/>
                <w:rtl/>
              </w:rPr>
              <w:t>ی</w:t>
            </w:r>
            <w:r>
              <w:rPr>
                <w:rFonts w:hint="eastAsia"/>
                <w:rtl/>
              </w:rPr>
              <w:t>ا</w:t>
            </w:r>
            <w:r>
              <w:rPr>
                <w:rtl/>
              </w:rPr>
              <w:t xml:space="preserve"> من اليه المشتک</w:t>
            </w:r>
            <w:r>
              <w:rPr>
                <w:rFonts w:hint="cs"/>
                <w:rtl/>
              </w:rPr>
              <w:t>ی</w:t>
            </w:r>
            <w:r>
              <w:rPr>
                <w:rtl/>
              </w:rPr>
              <w:t xml:space="preserve"> و المفزع</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cs"/>
                <w:rtl/>
              </w:rPr>
              <w:t>ی</w:t>
            </w:r>
            <w:r>
              <w:rPr>
                <w:rFonts w:hint="eastAsia"/>
                <w:rtl/>
              </w:rPr>
              <w:t>ا</w:t>
            </w:r>
            <w:r>
              <w:rPr>
                <w:rtl/>
              </w:rPr>
              <w:t xml:space="preserve"> من خزائن ملکه في قول(کن)</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امنن</w:t>
            </w:r>
            <w:r>
              <w:rPr>
                <w:rtl/>
              </w:rPr>
              <w:t xml:space="preserve"> فانّ الخ</w:t>
            </w:r>
            <w:r>
              <w:rPr>
                <w:rFonts w:hint="cs"/>
                <w:rtl/>
              </w:rPr>
              <w:t>ی</w:t>
            </w:r>
            <w:r>
              <w:rPr>
                <w:rFonts w:hint="eastAsia"/>
                <w:rtl/>
              </w:rPr>
              <w:t>ر</w:t>
            </w:r>
            <w:r>
              <w:rPr>
                <w:rtl/>
              </w:rPr>
              <w:t xml:space="preserve"> عندک أجمع</w:t>
            </w:r>
            <w:r w:rsidRPr="00725071">
              <w:rPr>
                <w:rStyle w:val="libPoemTiniChar0"/>
                <w:rtl/>
              </w:rPr>
              <w:br/>
              <w:t> </w:t>
            </w:r>
          </w:p>
        </w:tc>
      </w:tr>
      <w:tr w:rsidR="004232BE" w:rsidTr="005C2DBF">
        <w:trPr>
          <w:trHeight w:val="350"/>
        </w:trPr>
        <w:tc>
          <w:tcPr>
            <w:tcW w:w="3920" w:type="dxa"/>
          </w:tcPr>
          <w:p w:rsidR="004232BE" w:rsidRDefault="004232BE" w:rsidP="004232BE">
            <w:pPr>
              <w:pStyle w:val="libPoem"/>
            </w:pPr>
            <w:r>
              <w:rPr>
                <w:rFonts w:hint="eastAsia"/>
                <w:rtl/>
              </w:rPr>
              <w:t>ما</w:t>
            </w:r>
            <w:r>
              <w:rPr>
                <w:rtl/>
              </w:rPr>
              <w:t xml:space="preserve"> لي سو</w:t>
            </w:r>
            <w:r>
              <w:rPr>
                <w:rFonts w:hint="cs"/>
                <w:rtl/>
              </w:rPr>
              <w:t>ی</w:t>
            </w:r>
            <w:r>
              <w:rPr>
                <w:rtl/>
              </w:rPr>
              <w:t xml:space="preserve"> فقر</w:t>
            </w:r>
            <w:r>
              <w:rPr>
                <w:rFonts w:hint="cs"/>
                <w:rtl/>
              </w:rPr>
              <w:t>ی</w:t>
            </w:r>
            <w:r>
              <w:rPr>
                <w:rtl/>
              </w:rPr>
              <w:t xml:space="preserve"> ال</w:t>
            </w:r>
            <w:r>
              <w:rPr>
                <w:rFonts w:hint="cs"/>
                <w:rtl/>
              </w:rPr>
              <w:t>ي</w:t>
            </w:r>
            <w:r>
              <w:rPr>
                <w:rFonts w:hint="eastAsia"/>
                <w:rtl/>
              </w:rPr>
              <w:t>ک</w:t>
            </w:r>
            <w:r>
              <w:rPr>
                <w:rtl/>
              </w:rPr>
              <w:t xml:space="preserve"> وس</w:t>
            </w:r>
            <w:r>
              <w:rPr>
                <w:rFonts w:hint="cs"/>
                <w:rtl/>
              </w:rPr>
              <w:t>ی</w:t>
            </w:r>
            <w:r>
              <w:rPr>
                <w:rFonts w:hint="eastAsia"/>
                <w:rtl/>
              </w:rPr>
              <w:t>له</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بالافتقار</w:t>
            </w:r>
            <w:r>
              <w:rPr>
                <w:rtl/>
              </w:rPr>
              <w:t xml:space="preserve"> الى</w:t>
            </w:r>
            <w:r>
              <w:rPr>
                <w:rFonts w:hint="eastAsia"/>
                <w:rtl/>
              </w:rPr>
              <w:t>ک</w:t>
            </w:r>
            <w:r>
              <w:rPr>
                <w:rtl/>
              </w:rPr>
              <w:t xml:space="preserve"> فقر</w:t>
            </w:r>
            <w:r>
              <w:rPr>
                <w:rFonts w:hint="cs"/>
                <w:rtl/>
              </w:rPr>
              <w:t>ی</w:t>
            </w:r>
            <w:r>
              <w:rPr>
                <w:rtl/>
              </w:rPr>
              <w:t xml:space="preserve"> أرفع</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ما</w:t>
            </w:r>
            <w:r>
              <w:rPr>
                <w:rtl/>
              </w:rPr>
              <w:t xml:space="preserve"> لي سو</w:t>
            </w:r>
            <w:r>
              <w:rPr>
                <w:rFonts w:hint="cs"/>
                <w:rtl/>
              </w:rPr>
              <w:t>ی</w:t>
            </w:r>
            <w:r>
              <w:rPr>
                <w:rtl/>
              </w:rPr>
              <w:t xml:space="preserve"> قرع</w:t>
            </w:r>
            <w:r>
              <w:rPr>
                <w:rFonts w:hint="cs"/>
                <w:rtl/>
              </w:rPr>
              <w:t>ی</w:t>
            </w:r>
            <w:r>
              <w:rPr>
                <w:rtl/>
              </w:rPr>
              <w:t xml:space="preserve"> لبابک حیلة</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فلئن</w:t>
            </w:r>
            <w:r>
              <w:rPr>
                <w:rtl/>
              </w:rPr>
              <w:t xml:space="preserve"> رددت فأيّ باب أقرع</w:t>
            </w:r>
            <w:r w:rsidRPr="00725071">
              <w:rPr>
                <w:rStyle w:val="libPoemTiniChar0"/>
                <w:rtl/>
              </w:rPr>
              <w:br/>
              <w:t> </w:t>
            </w:r>
          </w:p>
        </w:tc>
      </w:tr>
      <w:tr w:rsidR="004232BE" w:rsidTr="005C2DBF">
        <w:tblPrEx>
          <w:tblLook w:val="04A0"/>
        </w:tblPrEx>
        <w:trPr>
          <w:trHeight w:val="350"/>
        </w:trPr>
        <w:tc>
          <w:tcPr>
            <w:tcW w:w="3920" w:type="dxa"/>
          </w:tcPr>
          <w:p w:rsidR="004232BE" w:rsidRDefault="004232BE" w:rsidP="005C2DBF">
            <w:pPr>
              <w:pStyle w:val="libPoem"/>
            </w:pPr>
            <w:r>
              <w:rPr>
                <w:rFonts w:hint="eastAsia"/>
                <w:rtl/>
              </w:rPr>
              <w:t>و</w:t>
            </w:r>
            <w:r>
              <w:rPr>
                <w:rtl/>
              </w:rPr>
              <w:t xml:space="preserve"> من الذي أدعو و أهتف باسمه</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إن</w:t>
            </w:r>
            <w:r>
              <w:rPr>
                <w:rtl/>
              </w:rPr>
              <w:t xml:space="preserve"> کان فضلک عن فق</w:t>
            </w:r>
            <w:r>
              <w:rPr>
                <w:rFonts w:hint="cs"/>
                <w:rtl/>
              </w:rPr>
              <w:t>ی</w:t>
            </w:r>
            <w:r>
              <w:rPr>
                <w:rFonts w:hint="eastAsia"/>
                <w:rtl/>
              </w:rPr>
              <w:t>رک</w:t>
            </w:r>
            <w:r>
              <w:rPr>
                <w:rtl/>
              </w:rPr>
              <w:t xml:space="preserve"> </w:t>
            </w:r>
            <w:r>
              <w:rPr>
                <w:rFonts w:hint="cs"/>
                <w:rtl/>
              </w:rPr>
              <w:t>ی</w:t>
            </w:r>
            <w:r>
              <w:rPr>
                <w:rFonts w:hint="eastAsia"/>
                <w:rtl/>
              </w:rPr>
              <w:t>منع</w:t>
            </w:r>
            <w:r w:rsidRPr="00725071">
              <w:rPr>
                <w:rStyle w:val="libPoemTiniChar0"/>
                <w:rtl/>
              </w:rPr>
              <w:br/>
              <w:t> </w:t>
            </w:r>
          </w:p>
        </w:tc>
      </w:tr>
      <w:tr w:rsidR="004232BE" w:rsidTr="005C2DBF">
        <w:tblPrEx>
          <w:tblLook w:val="04A0"/>
        </w:tblPrEx>
        <w:trPr>
          <w:trHeight w:val="350"/>
        </w:trPr>
        <w:tc>
          <w:tcPr>
            <w:tcW w:w="3920" w:type="dxa"/>
          </w:tcPr>
          <w:p w:rsidR="004232BE" w:rsidRDefault="004232BE" w:rsidP="005C2DBF">
            <w:pPr>
              <w:pStyle w:val="libPoem"/>
            </w:pPr>
            <w:r>
              <w:rPr>
                <w:rFonts w:hint="eastAsia"/>
                <w:rtl/>
              </w:rPr>
              <w:t>حاشا</w:t>
            </w:r>
            <w:r>
              <w:rPr>
                <w:rtl/>
              </w:rPr>
              <w:t xml:space="preserve"> لمجدک أن تقنّط عاصي</w:t>
            </w:r>
            <w:r>
              <w:rPr>
                <w:rFonts w:hint="eastAsia"/>
                <w:rtl/>
              </w:rPr>
              <w:t>ا</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الفضل</w:t>
            </w:r>
            <w:r>
              <w:rPr>
                <w:rtl/>
              </w:rPr>
              <w:t xml:space="preserve"> أجزل و المواهب أوسع</w:t>
            </w:r>
            <w:r w:rsidRPr="00725071">
              <w:rPr>
                <w:rStyle w:val="libPoemTiniChar0"/>
                <w:rtl/>
              </w:rPr>
              <w:br/>
              <w:t> </w:t>
            </w:r>
          </w:p>
        </w:tc>
      </w:tr>
    </w:tbl>
    <w:p w:rsidR="00D94CCA" w:rsidRDefault="00A33C4B" w:rsidP="004232BE">
      <w:pPr>
        <w:pStyle w:val="libNormal"/>
        <w:rPr>
          <w:rtl/>
        </w:rPr>
      </w:pPr>
      <w:r>
        <w:rPr>
          <w:rFonts w:hint="eastAsia"/>
          <w:rtl/>
        </w:rPr>
        <w:t>فضل</w:t>
      </w:r>
      <w:r>
        <w:rPr>
          <w:rtl/>
        </w:rPr>
        <w:t xml:space="preserve"> مسجد ال</w:t>
      </w:r>
      <w:r w:rsidR="00712DE8">
        <w:rPr>
          <w:rtl/>
        </w:rPr>
        <w:t>سهلة</w:t>
      </w:r>
      <w:r>
        <w:rPr>
          <w:rtl/>
        </w:rPr>
        <w:t xml:space="preserve"> و انّه کان ب</w:t>
      </w:r>
      <w:r>
        <w:rPr>
          <w:rFonts w:hint="cs"/>
          <w:rtl/>
        </w:rPr>
        <w:t>ی</w:t>
      </w:r>
      <w:r>
        <w:rPr>
          <w:rFonts w:hint="eastAsia"/>
          <w:rtl/>
        </w:rPr>
        <w:t>ت</w:t>
      </w:r>
      <w:r>
        <w:rPr>
          <w:rtl/>
        </w:rPr>
        <w:t xml:space="preserve"> إبرا</w:t>
      </w:r>
      <w:r w:rsidR="00B80428">
        <w:rPr>
          <w:rtl/>
        </w:rPr>
        <w:t>هي</w:t>
      </w:r>
      <w:r>
        <w:rPr>
          <w:rFonts w:hint="eastAsia"/>
          <w:rtl/>
        </w:rPr>
        <w:t>م</w:t>
      </w:r>
      <w:r>
        <w:rPr>
          <w:rtl/>
        </w:rPr>
        <w:t xml:space="preserve"> و </w:t>
      </w:r>
      <w:r w:rsidR="003261A0">
        <w:rPr>
          <w:rtl/>
        </w:rPr>
        <w:t>أدري</w:t>
      </w:r>
      <w:r>
        <w:rPr>
          <w:rFonts w:hint="eastAsia"/>
          <w:rtl/>
        </w:rPr>
        <w:t>س</w:t>
      </w:r>
      <w:r>
        <w:rPr>
          <w:rtl/>
        </w:rPr>
        <w:t xml:space="preserve"> </w:t>
      </w:r>
      <w:r w:rsidR="00D665AA" w:rsidRPr="00D665AA">
        <w:rPr>
          <w:rStyle w:val="libAlaemChar"/>
          <w:rtl/>
        </w:rPr>
        <w:t>عليهما‌السلام</w:t>
      </w:r>
      <w:r w:rsidR="00F04FC6">
        <w:rPr>
          <w:rStyle w:val="libAlaemChar"/>
          <w:rFonts w:hint="cs"/>
          <w:rtl/>
        </w:rPr>
        <w:t xml:space="preserve"> </w:t>
      </w:r>
      <w:r>
        <w:rPr>
          <w:rFonts w:hint="eastAsia"/>
          <w:rtl/>
        </w:rPr>
        <w:t>و</w:t>
      </w:r>
      <w:r>
        <w:rPr>
          <w:rtl/>
        </w:rPr>
        <w:t xml:space="preserve"> </w:t>
      </w:r>
      <w:r w:rsidR="004B4B77">
        <w:rPr>
          <w:rtl/>
        </w:rPr>
        <w:t>في</w:t>
      </w:r>
      <w:r>
        <w:rPr>
          <w:rFonts w:hint="eastAsia"/>
          <w:rtl/>
        </w:rPr>
        <w:t>ه</w:t>
      </w:r>
      <w:r>
        <w:rPr>
          <w:rtl/>
        </w:rPr>
        <w:t xml:space="preserve"> صخر</w:t>
      </w:r>
      <w:r w:rsidR="004232BE">
        <w:rPr>
          <w:rFonts w:hint="cs"/>
          <w:rtl/>
        </w:rPr>
        <w:t>ة</w:t>
      </w:r>
      <w:r>
        <w:rPr>
          <w:rtl/>
        </w:rPr>
        <w:t xml:space="preserve"> خضراء </w:t>
      </w:r>
      <w:r w:rsidR="004B4B77">
        <w:rPr>
          <w:rtl/>
        </w:rPr>
        <w:t>في</w:t>
      </w:r>
      <w:r>
        <w:rPr>
          <w:rFonts w:hint="eastAsia"/>
          <w:rtl/>
        </w:rPr>
        <w:t>ها</w:t>
      </w:r>
      <w:r>
        <w:rPr>
          <w:rtl/>
        </w:rPr>
        <w:t xml:space="preserve"> </w:t>
      </w:r>
      <w:r w:rsidR="00A638DD">
        <w:rPr>
          <w:rtl/>
        </w:rPr>
        <w:t>صورة</w:t>
      </w:r>
      <w:r>
        <w:rPr>
          <w:rtl/>
        </w:rPr>
        <w:t xml:space="preserve"> وجوه ال</w:t>
      </w:r>
      <w:r w:rsidR="004B4B77">
        <w:rPr>
          <w:rtl/>
        </w:rPr>
        <w:t>نبيّ</w:t>
      </w:r>
      <w:r>
        <w:rPr>
          <w:rFonts w:hint="cs"/>
          <w:rtl/>
        </w:rPr>
        <w:t>ی</w:t>
      </w:r>
      <w:r>
        <w:rPr>
          <w:rFonts w:hint="eastAsia"/>
          <w:rtl/>
        </w:rPr>
        <w:t>ن</w:t>
      </w:r>
      <w:r>
        <w:rPr>
          <w:rtl/>
        </w:rPr>
        <w:t xml:space="preserve"> </w:t>
      </w:r>
      <w:r w:rsidR="00763D20" w:rsidRPr="00763D20">
        <w:rPr>
          <w:rStyle w:val="libAlaemChar"/>
          <w:rtl/>
        </w:rPr>
        <w:t>عليهم‌السلام</w:t>
      </w:r>
      <w:r>
        <w:rPr>
          <w:rtl/>
        </w:rPr>
        <w:t xml:space="preserve"> و </w:t>
      </w:r>
      <w:r w:rsidR="004B4B77">
        <w:rPr>
          <w:rtl/>
        </w:rPr>
        <w:t>في</w:t>
      </w:r>
      <w:r>
        <w:rPr>
          <w:rFonts w:hint="eastAsia"/>
          <w:rtl/>
        </w:rPr>
        <w:t>ه</w:t>
      </w:r>
      <w:r>
        <w:rPr>
          <w:rtl/>
        </w:rPr>
        <w:t xml:space="preserve"> مناخ الراکب </w:t>
      </w:r>
      <w:r w:rsidR="00167E25">
        <w:rPr>
          <w:rFonts w:hint="cs"/>
          <w:rtl/>
        </w:rPr>
        <w:t>یعني</w:t>
      </w:r>
      <w:r>
        <w:rPr>
          <w:rtl/>
        </w:rPr>
        <w:t xml:space="preserve"> الخضر </w:t>
      </w:r>
      <w:r w:rsidR="00D665AA" w:rsidRPr="00D665AA">
        <w:rPr>
          <w:rStyle w:val="libAlaemChar"/>
          <w:rtl/>
        </w:rPr>
        <w:t>عليه‌السلام</w:t>
      </w:r>
      <w:r>
        <w:rPr>
          <w:rtl/>
        </w:rPr>
        <w:t xml:space="preserve"> و غ</w:t>
      </w:r>
      <w:r>
        <w:rPr>
          <w:rFonts w:hint="cs"/>
          <w:rtl/>
        </w:rPr>
        <w:t>ی</w:t>
      </w:r>
      <w:r>
        <w:rPr>
          <w:rFonts w:hint="eastAsia"/>
          <w:rtl/>
        </w:rPr>
        <w:t>ر</w:t>
      </w:r>
      <w:r>
        <w:rPr>
          <w:rtl/>
        </w:rPr>
        <w:t xml:space="preserve"> ذلک و قد </w:t>
      </w:r>
      <w:r w:rsidRPr="00F04FC6">
        <w:rPr>
          <w:rtl/>
        </w:rPr>
        <w:t xml:space="preserve">تقدّم </w:t>
      </w:r>
      <w:r w:rsidR="004B4B77" w:rsidRPr="00F04FC6">
        <w:rPr>
          <w:rtl/>
        </w:rPr>
        <w:t>في</w:t>
      </w:r>
      <w:r w:rsidR="00643081" w:rsidRPr="00F04FC6">
        <w:rPr>
          <w:rFonts w:hint="eastAsia"/>
          <w:rtl/>
        </w:rPr>
        <w:t>(</w:t>
      </w:r>
      <w:r w:rsidRPr="00F04FC6">
        <w:rPr>
          <w:rFonts w:hint="eastAsia"/>
          <w:rtl/>
        </w:rPr>
        <w:t>سجد</w:t>
      </w:r>
      <w:r w:rsidR="00643081" w:rsidRPr="00F04FC6">
        <w:rPr>
          <w:rFonts w:hint="eastAsia"/>
          <w:rtl/>
        </w:rPr>
        <w:t>)</w:t>
      </w:r>
      <w:r w:rsidRPr="00F04FC6">
        <w:rPr>
          <w:rtl/>
        </w:rPr>
        <w:t>.</w:t>
      </w:r>
    </w:p>
    <w:p w:rsidR="00D94CCA" w:rsidRDefault="00A33C4B" w:rsidP="00A33C4B">
      <w:pPr>
        <w:pStyle w:val="libNormal"/>
        <w:rPr>
          <w:rtl/>
        </w:rPr>
      </w:pPr>
      <w:r>
        <w:rPr>
          <w:rFonts w:hint="eastAsia"/>
          <w:rtl/>
        </w:rPr>
        <w:t>قال</w:t>
      </w:r>
      <w:r>
        <w:rPr>
          <w:rtl/>
        </w:rPr>
        <w:t xml:space="preserve"> الس</w:t>
      </w:r>
      <w:r>
        <w:rPr>
          <w:rFonts w:hint="cs"/>
          <w:rtl/>
        </w:rPr>
        <w:t>یّ</w:t>
      </w:r>
      <w:r>
        <w:rPr>
          <w:rFonts w:hint="eastAsia"/>
          <w:rtl/>
        </w:rPr>
        <w:t>د</w:t>
      </w:r>
      <w:r>
        <w:rPr>
          <w:rtl/>
        </w:rPr>
        <w:t xml:space="preserve"> ابن طاووس </w:t>
      </w:r>
      <w:r w:rsidR="00AA3CDF" w:rsidRPr="00AA3CDF">
        <w:rPr>
          <w:rStyle w:val="libAlaemChar"/>
          <w:rtl/>
        </w:rPr>
        <w:t>رحمه‌الله</w:t>
      </w:r>
      <w:r>
        <w:rPr>
          <w:rtl/>
        </w:rPr>
        <w:t>:إذا أردت أن تمض</w:t>
      </w:r>
      <w:r>
        <w:rPr>
          <w:rFonts w:hint="cs"/>
          <w:rtl/>
        </w:rPr>
        <w:t>ی</w:t>
      </w:r>
      <w:r>
        <w:rPr>
          <w:rtl/>
        </w:rPr>
        <w:t xml:space="preserve"> </w:t>
      </w:r>
      <w:r w:rsidR="003261A0">
        <w:rPr>
          <w:rtl/>
        </w:rPr>
        <w:t>الى</w:t>
      </w:r>
      <w:r>
        <w:rPr>
          <w:rtl/>
        </w:rPr>
        <w:t xml:space="preserve"> ال</w:t>
      </w:r>
      <w:r w:rsidR="00712DE8">
        <w:rPr>
          <w:rtl/>
        </w:rPr>
        <w:t>سهلة</w:t>
      </w:r>
      <w:r>
        <w:rPr>
          <w:rtl/>
        </w:rPr>
        <w:t xml:space="preserve"> فاجعل ذلک ب</w:t>
      </w:r>
      <w:r>
        <w:rPr>
          <w:rFonts w:hint="cs"/>
          <w:rtl/>
        </w:rPr>
        <w:t>ی</w:t>
      </w:r>
      <w:r>
        <w:rPr>
          <w:rFonts w:hint="eastAsia"/>
          <w:rtl/>
        </w:rPr>
        <w:t>ن</w:t>
      </w:r>
      <w:r>
        <w:rPr>
          <w:rtl/>
        </w:rPr>
        <w:t xml:space="preserve"> المغرب و العشاء ال</w:t>
      </w:r>
      <w:r w:rsidR="009B6D3C">
        <w:rPr>
          <w:rtl/>
        </w:rPr>
        <w:t>آخرة</w:t>
      </w:r>
      <w:r>
        <w:rPr>
          <w:rtl/>
        </w:rPr>
        <w:t xml:space="preserve"> من </w:t>
      </w:r>
      <w:r w:rsidR="006926E7">
        <w:rPr>
          <w:rtl/>
        </w:rPr>
        <w:t>ليلة</w:t>
      </w:r>
      <w:r>
        <w:rPr>
          <w:rtl/>
        </w:rPr>
        <w:t xml:space="preserve"> الأربعاء و هو أفضل من غ</w:t>
      </w:r>
      <w:r>
        <w:rPr>
          <w:rFonts w:hint="cs"/>
          <w:rtl/>
        </w:rPr>
        <w:t>ی</w:t>
      </w:r>
      <w:r>
        <w:rPr>
          <w:rFonts w:hint="eastAsia"/>
          <w:rtl/>
        </w:rPr>
        <w:t>ره</w:t>
      </w:r>
      <w:r>
        <w:rPr>
          <w:rtl/>
        </w:rPr>
        <w:t xml:space="preserve"> من الأوقات </w:t>
      </w:r>
      <w:r w:rsidR="00643081">
        <w:rPr>
          <w:rStyle w:val="libFootnotenumChar"/>
          <w:rtl/>
        </w:rPr>
        <w:t>(1)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ق:22/17/104،ج:100/445.</w:t>
      </w:r>
    </w:p>
    <w:p w:rsidR="00643081" w:rsidRDefault="00643081" w:rsidP="00A33C4B">
      <w:pPr>
        <w:pStyle w:val="libNormal"/>
        <w:rPr>
          <w:rtl/>
        </w:rPr>
      </w:pPr>
      <w:r>
        <w:rPr>
          <w:rFonts w:hint="eastAsia"/>
          <w:rtl/>
        </w:rPr>
        <w:br w:type="page"/>
      </w:r>
    </w:p>
    <w:p w:rsidR="00D94CCA" w:rsidRDefault="00A33C4B" w:rsidP="004232BE">
      <w:pPr>
        <w:pStyle w:val="libNormal"/>
        <w:rPr>
          <w:rtl/>
        </w:rPr>
      </w:pPr>
      <w:r>
        <w:rPr>
          <w:rFonts w:hint="eastAsia"/>
          <w:rtl/>
        </w:rPr>
        <w:lastRenderedPageBreak/>
        <w:t>سهم</w:t>
      </w:r>
      <w:r>
        <w:rPr>
          <w:rtl/>
        </w:rPr>
        <w:t>:</w:t>
      </w:r>
      <w:r w:rsidR="004232BE">
        <w:rPr>
          <w:rFonts w:hint="cs"/>
          <w:rtl/>
        </w:rPr>
        <w:t xml:space="preserve"> </w:t>
      </w:r>
      <w:r>
        <w:rPr>
          <w:rFonts w:hint="eastAsia"/>
          <w:rtl/>
        </w:rPr>
        <w:t>المساهم</w:t>
      </w:r>
      <w:r w:rsidR="004232BE">
        <w:rPr>
          <w:rFonts w:hint="cs"/>
          <w:rtl/>
        </w:rPr>
        <w:t>ة</w:t>
      </w:r>
      <w:r>
        <w:rPr>
          <w:rtl/>
        </w:rPr>
        <w:t xml:space="preserve"> ع</w:t>
      </w:r>
      <w:r w:rsidR="009B6D3C">
        <w:rPr>
          <w:rtl/>
        </w:rPr>
        <w:t>ل</w:t>
      </w:r>
      <w:r w:rsidR="004232BE">
        <w:rPr>
          <w:rFonts w:hint="cs"/>
          <w:rtl/>
        </w:rPr>
        <w:t>ى</w:t>
      </w:r>
      <w:r>
        <w:rPr>
          <w:rtl/>
        </w:rPr>
        <w:t xml:space="preserve"> الإبل و ع</w:t>
      </w:r>
      <w:r w:rsidR="009B6D3C">
        <w:rPr>
          <w:rtl/>
        </w:rPr>
        <w:t>ل</w:t>
      </w:r>
      <w:r w:rsidR="004232BE">
        <w:rPr>
          <w:rFonts w:hint="cs"/>
          <w:rtl/>
        </w:rPr>
        <w:t>ى</w:t>
      </w:r>
      <w:r>
        <w:rPr>
          <w:rtl/>
        </w:rPr>
        <w:t xml:space="preserve"> عبد اللّه </w:t>
      </w:r>
      <w:r w:rsidR="00643081">
        <w:rPr>
          <w:rStyle w:val="libFootnotenumChar"/>
          <w:rtl/>
        </w:rPr>
        <w:t>(1)</w:t>
      </w:r>
      <w:r>
        <w:rPr>
          <w:rtl/>
        </w:rPr>
        <w:t>.</w:t>
      </w:r>
    </w:p>
    <w:p w:rsidR="00D94CCA" w:rsidRDefault="00A33C4B" w:rsidP="004232BE">
      <w:pPr>
        <w:pStyle w:val="libNormal"/>
        <w:rPr>
          <w:rtl/>
        </w:rPr>
      </w:pPr>
      <w:r w:rsidRPr="004232BE">
        <w:rPr>
          <w:rStyle w:val="libBold1Char"/>
          <w:rFonts w:hint="eastAsia"/>
          <w:rtl/>
        </w:rPr>
        <w:t>الکا</w:t>
      </w:r>
      <w:r w:rsidR="004B4B77" w:rsidRPr="004232BE">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رسول اللّه </w:t>
      </w:r>
      <w:r w:rsidR="00D665AA" w:rsidRPr="00D665AA">
        <w:rPr>
          <w:rStyle w:val="libAlaemChar"/>
          <w:rtl/>
        </w:rPr>
        <w:t>صلى‌الله‌عليه‌وآله‌وسلم</w:t>
      </w:r>
      <w:r>
        <w:rPr>
          <w:rtl/>
        </w:rPr>
        <w:t xml:space="preserve"> ساهم قر</w:t>
      </w:r>
      <w:r>
        <w:rPr>
          <w:rFonts w:hint="cs"/>
          <w:rtl/>
        </w:rPr>
        <w:t>ی</w:t>
      </w:r>
      <w:r>
        <w:rPr>
          <w:rFonts w:hint="eastAsia"/>
          <w:rtl/>
        </w:rPr>
        <w:t>شا</w:t>
      </w:r>
      <w:r>
        <w:rPr>
          <w:rtl/>
        </w:rPr>
        <w:t xml:space="preserve"> </w:t>
      </w:r>
      <w:r w:rsidR="004B4B77">
        <w:rPr>
          <w:rtl/>
        </w:rPr>
        <w:t>في</w:t>
      </w:r>
      <w:r>
        <w:rPr>
          <w:rtl/>
        </w:rPr>
        <w:t xml:space="preserve"> بناء الب</w:t>
      </w:r>
      <w:r>
        <w:rPr>
          <w:rFonts w:hint="cs"/>
          <w:rtl/>
        </w:rPr>
        <w:t>ی</w:t>
      </w:r>
      <w:r>
        <w:rPr>
          <w:rFonts w:hint="eastAsia"/>
          <w:rtl/>
        </w:rPr>
        <w:t>ت</w:t>
      </w:r>
      <w:r>
        <w:rPr>
          <w:rtl/>
        </w:rPr>
        <w:t xml:space="preserve"> فصار لرسول اللّه </w:t>
      </w:r>
      <w:r w:rsidR="00D665AA" w:rsidRPr="00D665AA">
        <w:rPr>
          <w:rStyle w:val="libAlaemChar"/>
          <w:rtl/>
        </w:rPr>
        <w:t>صلى‌الله‌عليه‌وآله‌وسلم</w:t>
      </w:r>
      <w:r>
        <w:rPr>
          <w:rtl/>
        </w:rPr>
        <w:t xml:space="preserve"> من باب ال</w:t>
      </w:r>
      <w:r w:rsidR="007522F7">
        <w:rPr>
          <w:rtl/>
        </w:rPr>
        <w:t>کعبة</w:t>
      </w:r>
      <w:r>
        <w:rPr>
          <w:rtl/>
        </w:rPr>
        <w:t xml:space="preserve"> </w:t>
      </w:r>
      <w:r w:rsidR="003261A0">
        <w:rPr>
          <w:rtl/>
        </w:rPr>
        <w:t>الى</w:t>
      </w:r>
      <w:r>
        <w:rPr>
          <w:rtl/>
        </w:rPr>
        <w:t xml:space="preserve"> النصف ما ب</w:t>
      </w:r>
      <w:r>
        <w:rPr>
          <w:rFonts w:hint="cs"/>
          <w:rtl/>
        </w:rPr>
        <w:t>ی</w:t>
      </w:r>
      <w:r>
        <w:rPr>
          <w:rFonts w:hint="eastAsia"/>
          <w:rtl/>
        </w:rPr>
        <w:t>ن</w:t>
      </w:r>
      <w:r>
        <w:rPr>
          <w:rtl/>
        </w:rPr>
        <w:t xml:space="preserve"> الرکن </w:t>
      </w:r>
      <w:r w:rsidR="003261A0">
        <w:rPr>
          <w:rtl/>
        </w:rPr>
        <w:t>ال</w:t>
      </w:r>
      <w:r w:rsidR="004232BE">
        <w:rPr>
          <w:rFonts w:hint="cs"/>
          <w:rtl/>
        </w:rPr>
        <w:t>ي</w:t>
      </w:r>
      <w:r w:rsidR="00935265">
        <w:rPr>
          <w:rtl/>
        </w:rPr>
        <w:t>ماني</w:t>
      </w:r>
      <w:r>
        <w:rPr>
          <w:rtl/>
        </w:rPr>
        <w:t xml:space="preserve"> </w:t>
      </w:r>
      <w:r w:rsidR="003261A0">
        <w:rPr>
          <w:rtl/>
        </w:rPr>
        <w:t>الى</w:t>
      </w:r>
      <w:r>
        <w:rPr>
          <w:rtl/>
        </w:rPr>
        <w:t xml:space="preserve"> الحجر الأسود </w:t>
      </w:r>
      <w:r w:rsidR="00643081">
        <w:rPr>
          <w:rStyle w:val="libFootnotenumChar"/>
          <w:rtl/>
        </w:rPr>
        <w:t>(2)</w:t>
      </w:r>
      <w:r>
        <w:rPr>
          <w:rtl/>
        </w:rPr>
        <w:t>.</w:t>
      </w:r>
    </w:p>
    <w:p w:rsidR="00D94CCA" w:rsidRDefault="00A33C4B" w:rsidP="00A33C4B">
      <w:pPr>
        <w:pStyle w:val="libNormal"/>
        <w:rPr>
          <w:rtl/>
        </w:rPr>
      </w:pPr>
      <w:r>
        <w:rPr>
          <w:rFonts w:hint="eastAsia"/>
          <w:rtl/>
        </w:rPr>
        <w:t>خروج</w:t>
      </w:r>
      <w:r>
        <w:rPr>
          <w:rtl/>
        </w:rPr>
        <w:t xml:space="preserve"> سهم </w:t>
      </w:r>
      <w:r>
        <w:rPr>
          <w:rFonts w:hint="cs"/>
          <w:rtl/>
        </w:rPr>
        <w:t>ی</w:t>
      </w:r>
      <w:r>
        <w:rPr>
          <w:rFonts w:hint="eastAsia"/>
          <w:rtl/>
        </w:rPr>
        <w:t>ونس</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 xml:space="preserve">. </w:t>
      </w:r>
      <w:r w:rsidRPr="004232BE">
        <w:rPr>
          <w:rStyle w:val="libBold1Char"/>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4232BE">
        <w:rPr>
          <w:rtl/>
        </w:rPr>
        <w:t>في</w:t>
      </w:r>
      <w:r w:rsidR="00643081" w:rsidRPr="004232BE">
        <w:rPr>
          <w:rFonts w:hint="eastAsia"/>
          <w:rtl/>
        </w:rPr>
        <w:t>(</w:t>
      </w:r>
      <w:r w:rsidRPr="004232BE">
        <w:rPr>
          <w:rFonts w:hint="eastAsia"/>
          <w:rtl/>
        </w:rPr>
        <w:t>قرع</w:t>
      </w:r>
      <w:r w:rsidR="00643081" w:rsidRPr="004232BE">
        <w:rPr>
          <w:rFonts w:hint="eastAsia"/>
          <w:rtl/>
        </w:rPr>
        <w:t>)</w:t>
      </w:r>
      <w:r w:rsidRPr="004232BE">
        <w:rPr>
          <w:rtl/>
        </w:rPr>
        <w:t>.</w:t>
      </w:r>
    </w:p>
    <w:p w:rsidR="00D94CCA" w:rsidRDefault="00A33C4B" w:rsidP="004232BE">
      <w:pPr>
        <w:pStyle w:val="libBold1"/>
        <w:rPr>
          <w:rtl/>
        </w:rPr>
      </w:pPr>
      <w:r>
        <w:rPr>
          <w:rFonts w:hint="eastAsia"/>
          <w:rtl/>
        </w:rPr>
        <w:t>سها</w:t>
      </w:r>
      <w:r>
        <w:rPr>
          <w:rtl/>
        </w:rPr>
        <w:t>:</w:t>
      </w:r>
    </w:p>
    <w:p w:rsidR="00D94CCA" w:rsidRDefault="004B4B77" w:rsidP="004232BE">
      <w:pPr>
        <w:pStyle w:val="libCenterBold1"/>
        <w:rPr>
          <w:rtl/>
        </w:rPr>
      </w:pPr>
      <w:r>
        <w:rPr>
          <w:rFonts w:hint="eastAsia"/>
          <w:rtl/>
        </w:rPr>
        <w:t>في</w:t>
      </w:r>
      <w:r w:rsidR="00A33C4B">
        <w:rPr>
          <w:rtl/>
        </w:rPr>
        <w:t xml:space="preserve"> السهو</w:t>
      </w:r>
    </w:p>
    <w:p w:rsidR="00D94CCA" w:rsidRDefault="00A33C4B" w:rsidP="00A33C4B">
      <w:pPr>
        <w:pStyle w:val="libNormal"/>
        <w:rPr>
          <w:rtl/>
        </w:rPr>
      </w:pPr>
      <w:r>
        <w:rPr>
          <w:rFonts w:hint="eastAsia"/>
          <w:rtl/>
        </w:rPr>
        <w:t>کلام</w:t>
      </w:r>
      <w:r>
        <w:rPr>
          <w:rtl/>
        </w:rPr>
        <w:t xml:space="preserve"> الصدوق </w:t>
      </w:r>
      <w:r w:rsidR="00AA3CDF" w:rsidRPr="00AA3CDF">
        <w:rPr>
          <w:rStyle w:val="libAlaemChar"/>
          <w:rtl/>
        </w:rPr>
        <w:t>رحمه‌الله</w:t>
      </w:r>
      <w:r>
        <w:rPr>
          <w:rtl/>
        </w:rPr>
        <w:t xml:space="preserve"> </w:t>
      </w:r>
      <w:r w:rsidR="004B4B77">
        <w:rPr>
          <w:rtl/>
        </w:rPr>
        <w:t>في</w:t>
      </w:r>
      <w:r>
        <w:rPr>
          <w:rtl/>
        </w:rPr>
        <w:t xml:space="preserve"> سهو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4232BE">
      <w:pPr>
        <w:pStyle w:val="libNormal"/>
        <w:rPr>
          <w:rtl/>
        </w:rPr>
      </w:pPr>
      <w:r>
        <w:rPr>
          <w:rFonts w:hint="eastAsia"/>
          <w:rtl/>
        </w:rPr>
        <w:t>کلام</w:t>
      </w:r>
      <w:r>
        <w:rPr>
          <w:rtl/>
        </w:rPr>
        <w:t xml:space="preserve"> العلماء </w:t>
      </w:r>
      <w:r w:rsidR="004B4B77">
        <w:rPr>
          <w:rtl/>
        </w:rPr>
        <w:t>في</w:t>
      </w:r>
      <w:r>
        <w:rPr>
          <w:rtl/>
        </w:rPr>
        <w:t xml:space="preserve"> استحال</w:t>
      </w:r>
      <w:r w:rsidR="004232BE">
        <w:rPr>
          <w:rFonts w:hint="cs"/>
          <w:rtl/>
        </w:rPr>
        <w:t>ة</w:t>
      </w:r>
      <w:r>
        <w:rPr>
          <w:rtl/>
        </w:rPr>
        <w:t xml:space="preserve"> السهو ع</w:t>
      </w:r>
      <w:r w:rsidR="009B6D3C">
        <w:rPr>
          <w:rtl/>
        </w:rPr>
        <w:t>لي</w:t>
      </w:r>
      <w:r>
        <w:rPr>
          <w:rFonts w:hint="eastAsia"/>
          <w:rtl/>
        </w:rPr>
        <w:t>ه</w:t>
      </w:r>
      <w:r>
        <w:rPr>
          <w:rtl/>
        </w:rPr>
        <w:t>(صلوات اللّه ع</w:t>
      </w:r>
      <w:r w:rsidR="009B6D3C">
        <w:rPr>
          <w:rtl/>
        </w:rPr>
        <w:t>لي</w:t>
      </w:r>
      <w:r>
        <w:rPr>
          <w:rFonts w:hint="eastAsia"/>
          <w:rtl/>
        </w:rPr>
        <w:t>ه</w:t>
      </w:r>
      <w:r>
        <w:rPr>
          <w:rtl/>
        </w:rPr>
        <w:t xml:space="preserve">) </w:t>
      </w:r>
      <w:r w:rsidR="00643081">
        <w:rPr>
          <w:rStyle w:val="libFootnotenumChar"/>
          <w:rtl/>
        </w:rPr>
        <w:t>(5)</w:t>
      </w:r>
      <w:r>
        <w:rPr>
          <w:rtl/>
        </w:rPr>
        <w:t>.</w:t>
      </w:r>
    </w:p>
    <w:p w:rsidR="00D94CCA" w:rsidRDefault="00341F87" w:rsidP="00A33C4B">
      <w:pPr>
        <w:pStyle w:val="libNormal"/>
        <w:rPr>
          <w:rtl/>
        </w:rPr>
      </w:pPr>
      <w:r>
        <w:rPr>
          <w:rFonts w:hint="eastAsia"/>
          <w:rtl/>
        </w:rPr>
        <w:t>رسالة</w:t>
      </w:r>
      <w:r w:rsidR="00A33C4B">
        <w:rPr>
          <w:rtl/>
        </w:rPr>
        <w:t xml:space="preserve"> الش</w:t>
      </w:r>
      <w:r w:rsidR="00A33C4B">
        <w:rPr>
          <w:rFonts w:hint="cs"/>
          <w:rtl/>
        </w:rPr>
        <w:t>ی</w:t>
      </w:r>
      <w:r w:rsidR="00A33C4B">
        <w:rPr>
          <w:rFonts w:hint="eastAsia"/>
          <w:rtl/>
        </w:rPr>
        <w:t>خ</w:t>
      </w:r>
      <w:r w:rsidR="00A33C4B">
        <w:rPr>
          <w:rtl/>
        </w:rPr>
        <w:t xml:space="preserve"> الم</w:t>
      </w:r>
      <w:r w:rsidR="004B4B77">
        <w:rPr>
          <w:rtl/>
        </w:rPr>
        <w:t>في</w:t>
      </w:r>
      <w:r w:rsidR="00A33C4B">
        <w:rPr>
          <w:rFonts w:hint="eastAsia"/>
          <w:rtl/>
        </w:rPr>
        <w:t>د</w:t>
      </w:r>
      <w:r w:rsidR="00A33C4B">
        <w:rPr>
          <w:rtl/>
        </w:rPr>
        <w:t xml:space="preserve"> </w:t>
      </w:r>
      <w:r w:rsidR="004B4B77">
        <w:rPr>
          <w:rtl/>
        </w:rPr>
        <w:t>في</w:t>
      </w:r>
      <w:r w:rsidR="00A33C4B">
        <w:rPr>
          <w:rtl/>
        </w:rPr>
        <w:t xml:space="preserve"> ذلک </w:t>
      </w:r>
      <w:r w:rsidR="00643081">
        <w:rPr>
          <w:rStyle w:val="libFootnotenumChar"/>
          <w:rtl/>
        </w:rPr>
        <w:t>(6)</w:t>
      </w:r>
      <w:r w:rsidR="00A33C4B">
        <w:rPr>
          <w:rtl/>
        </w:rPr>
        <w:t>.</w:t>
      </w:r>
    </w:p>
    <w:p w:rsidR="00D94CCA" w:rsidRDefault="00A33C4B" w:rsidP="00A33C4B">
      <w:pPr>
        <w:pStyle w:val="libNormal"/>
        <w:rPr>
          <w:rtl/>
        </w:rPr>
      </w:pPr>
      <w:r>
        <w:rPr>
          <w:rFonts w:hint="eastAsia"/>
          <w:rtl/>
        </w:rPr>
        <w:t>الرضو</w:t>
      </w:r>
      <w:r>
        <w:rPr>
          <w:rFonts w:hint="cs"/>
          <w:rtl/>
        </w:rPr>
        <w:t>ی</w:t>
      </w:r>
      <w:r>
        <w:rPr>
          <w:rtl/>
        </w:rPr>
        <w:t xml:space="preserve"> </w:t>
      </w:r>
      <w:r w:rsidR="00D665AA" w:rsidRPr="00D665AA">
        <w:rPr>
          <w:rStyle w:val="libAlaemChar"/>
          <w:rtl/>
        </w:rPr>
        <w:t>عليه‌السلام</w:t>
      </w:r>
      <w:r>
        <w:rPr>
          <w:rtl/>
        </w:rPr>
        <w:t>: ان ال</w:t>
      </w:r>
      <w:r w:rsidR="004B4B77">
        <w:rPr>
          <w:rtl/>
        </w:rPr>
        <w:t>ذي</w:t>
      </w:r>
      <w:r>
        <w:rPr>
          <w:rtl/>
        </w:rPr>
        <w:t xml:space="preserve"> لا </w:t>
      </w:r>
      <w:r>
        <w:rPr>
          <w:rFonts w:hint="cs"/>
          <w:rtl/>
        </w:rPr>
        <w:t>ی</w:t>
      </w:r>
      <w:r>
        <w:rPr>
          <w:rFonts w:hint="eastAsia"/>
          <w:rtl/>
        </w:rPr>
        <w:t>سهو</w:t>
      </w:r>
      <w:r>
        <w:rPr>
          <w:rtl/>
        </w:rPr>
        <w:t xml:space="preserve"> هو اللّه ال</w:t>
      </w:r>
      <w:r w:rsidR="004B4B77">
        <w:rPr>
          <w:rtl/>
        </w:rPr>
        <w:t>ذي</w:t>
      </w:r>
      <w:r>
        <w:rPr>
          <w:rtl/>
        </w:rPr>
        <w:t xml:space="preserve"> لا اله الاّ هو </w:t>
      </w:r>
      <w:r w:rsidR="00643081">
        <w:rPr>
          <w:rStyle w:val="libFootnotenumChar"/>
          <w:rtl/>
        </w:rPr>
        <w:t>(7)</w:t>
      </w:r>
      <w:r>
        <w:rPr>
          <w:rtl/>
        </w:rPr>
        <w:t>.</w:t>
      </w:r>
    </w:p>
    <w:p w:rsidR="00D94CCA" w:rsidRDefault="00A33C4B" w:rsidP="00A33C4B">
      <w:pPr>
        <w:pStyle w:val="libNormal"/>
        <w:rPr>
          <w:rtl/>
        </w:rPr>
      </w:pPr>
      <w:r>
        <w:rPr>
          <w:rFonts w:hint="eastAsia"/>
          <w:rtl/>
        </w:rPr>
        <w:t>باب</w:t>
      </w:r>
      <w:r>
        <w:rPr>
          <w:rtl/>
        </w:rPr>
        <w:t xml:space="preserve"> ن</w:t>
      </w:r>
      <w:r w:rsidR="004B4B77">
        <w:rPr>
          <w:rtl/>
        </w:rPr>
        <w:t>في</w:t>
      </w:r>
      <w:r>
        <w:rPr>
          <w:rtl/>
        </w:rPr>
        <w:t xml:space="preserve"> السهو عنهم </w:t>
      </w:r>
      <w:r w:rsidR="00763D20" w:rsidRPr="00763D20">
        <w:rPr>
          <w:rStyle w:val="libAlaemChar"/>
          <w:rtl/>
        </w:rPr>
        <w:t>عليهم‌السلام</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باب</w:t>
      </w:r>
      <w:r>
        <w:rPr>
          <w:rtl/>
        </w:rPr>
        <w:t xml:space="preserve"> أحکام الشکّ و السهو </w:t>
      </w:r>
      <w:r w:rsidR="00643081">
        <w:rPr>
          <w:rStyle w:val="libFootnotenumChar"/>
          <w:rtl/>
        </w:rPr>
        <w:t>(9)</w:t>
      </w:r>
      <w:r>
        <w:rPr>
          <w:rtl/>
        </w:rPr>
        <w:t>.</w:t>
      </w:r>
    </w:p>
    <w:p w:rsidR="00D94CCA" w:rsidRDefault="00A33C4B" w:rsidP="004232BE">
      <w:pPr>
        <w:pStyle w:val="libNormal"/>
        <w:rPr>
          <w:rtl/>
        </w:rPr>
      </w:pPr>
      <w:r w:rsidRPr="004232BE">
        <w:rPr>
          <w:rStyle w:val="libBold1Char"/>
          <w:rFonts w:hint="eastAsia"/>
          <w:rtl/>
        </w:rPr>
        <w:t>أقول</w:t>
      </w:r>
      <w:r>
        <w:rPr>
          <w:rtl/>
        </w:rPr>
        <w:t xml:space="preserve">: قال </w:t>
      </w:r>
      <w:r w:rsidR="004B4B77">
        <w:rPr>
          <w:rtl/>
        </w:rPr>
        <w:t>في</w:t>
      </w:r>
      <w:r>
        <w:rPr>
          <w:rtl/>
        </w:rPr>
        <w:t xml:space="preserve"> (مجمع البحر</w:t>
      </w:r>
      <w:r>
        <w:rPr>
          <w:rFonts w:hint="cs"/>
          <w:rtl/>
        </w:rPr>
        <w:t>ی</w:t>
      </w:r>
      <w:r>
        <w:rPr>
          <w:rFonts w:hint="eastAsia"/>
          <w:rtl/>
        </w:rPr>
        <w:t>ن</w:t>
      </w:r>
      <w:r>
        <w:rPr>
          <w:rtl/>
        </w:rPr>
        <w:t>) :ق</w:t>
      </w:r>
      <w:r>
        <w:rPr>
          <w:rFonts w:hint="cs"/>
          <w:rtl/>
        </w:rPr>
        <w:t>ی</w:t>
      </w:r>
      <w:r>
        <w:rPr>
          <w:rFonts w:hint="eastAsia"/>
          <w:rtl/>
        </w:rPr>
        <w:t>ل</w:t>
      </w:r>
      <w:r>
        <w:rPr>
          <w:rtl/>
        </w:rPr>
        <w:t xml:space="preserve"> السهو </w:t>
      </w:r>
      <w:r w:rsidR="004B4B77">
        <w:rPr>
          <w:rtl/>
        </w:rPr>
        <w:t>في</w:t>
      </w:r>
      <w:r>
        <w:rPr>
          <w:rtl/>
        </w:rPr>
        <w:t xml:space="preserve"> ال</w:t>
      </w:r>
      <w:r w:rsidR="004B4B77">
        <w:rPr>
          <w:rtl/>
        </w:rPr>
        <w:t>شيء</w:t>
      </w:r>
      <w:r>
        <w:rPr>
          <w:rtl/>
        </w:rPr>
        <w:t xml:space="preserve"> ترکه عن غ</w:t>
      </w:r>
      <w:r>
        <w:rPr>
          <w:rFonts w:hint="cs"/>
          <w:rtl/>
        </w:rPr>
        <w:t>ی</w:t>
      </w:r>
      <w:r>
        <w:rPr>
          <w:rFonts w:hint="eastAsia"/>
          <w:rtl/>
        </w:rPr>
        <w:t>ر</w:t>
      </w:r>
      <w:r>
        <w:rPr>
          <w:rtl/>
        </w:rPr>
        <w:t xml:space="preserve"> علم، و السهو عنه ترکه مع العلم،و منه قوله </w:t>
      </w:r>
      <w:r w:rsidR="00FC17A3">
        <w:rPr>
          <w:rtl/>
        </w:rPr>
        <w:t>تعالى</w:t>
      </w:r>
      <w:r>
        <w:rPr>
          <w:rtl/>
        </w:rPr>
        <w:t xml:space="preserve">: </w:t>
      </w:r>
      <w:r w:rsidR="00643081" w:rsidRPr="00643081">
        <w:rPr>
          <w:rStyle w:val="libAlaemChar"/>
          <w:rtl/>
        </w:rPr>
        <w:t>(</w:t>
      </w:r>
      <w:r w:rsidRPr="00643081">
        <w:rPr>
          <w:rStyle w:val="libAieChar"/>
          <w:rtl/>
        </w:rPr>
        <w:t>الَّ</w:t>
      </w:r>
      <w:r w:rsidR="004B4B77">
        <w:rPr>
          <w:rStyle w:val="libAieChar"/>
          <w:rtl/>
        </w:rPr>
        <w:t>ذي</w:t>
      </w:r>
      <w:r w:rsidRPr="00643081">
        <w:rPr>
          <w:rStyle w:val="libAieChar"/>
          <w:rFonts w:hint="eastAsia"/>
          <w:rtl/>
        </w:rPr>
        <w:t>نَ</w:t>
      </w:r>
      <w:r w:rsidRPr="00643081">
        <w:rPr>
          <w:rStyle w:val="libAieChar"/>
          <w:rtl/>
        </w:rPr>
        <w:t xml:space="preserve"> هُمْ عَنْ صَلاٰتِهِمْ سٰاهُونَ</w:t>
      </w:r>
      <w:r w:rsidR="00643081" w:rsidRPr="00643081">
        <w:rPr>
          <w:rStyle w:val="libAlaemChar"/>
          <w:rtl/>
        </w:rPr>
        <w:t>)</w:t>
      </w:r>
      <w:r>
        <w:rPr>
          <w:rtl/>
        </w:rPr>
        <w:t xml:space="preserve"> </w:t>
      </w:r>
      <w:r w:rsidR="004232BE">
        <w:rPr>
          <w:rStyle w:val="libFootnotenumChar"/>
          <w:rFonts w:hint="cs"/>
          <w:rtl/>
        </w:rPr>
        <w:t>(10)</w:t>
      </w:r>
      <w:r>
        <w:rPr>
          <w:rtl/>
        </w:rPr>
        <w:t>،</w:t>
      </w:r>
      <w:r w:rsidR="004232BE">
        <w:rPr>
          <w:rFonts w:hint="cs"/>
          <w:rtl/>
        </w:rPr>
        <w:t xml:space="preserve"> </w:t>
      </w:r>
      <w:r>
        <w:rPr>
          <w:rFonts w:hint="eastAsia"/>
          <w:rtl/>
        </w:rPr>
        <w:t>قال</w:t>
      </w:r>
      <w:r>
        <w:rPr>
          <w:rtl/>
        </w:rPr>
        <w:t xml:space="preserve"> الش</w:t>
      </w:r>
      <w:r>
        <w:rPr>
          <w:rFonts w:hint="cs"/>
          <w:rtl/>
        </w:rPr>
        <w:t>ی</w:t>
      </w:r>
      <w:r>
        <w:rPr>
          <w:rFonts w:hint="eastAsia"/>
          <w:rtl/>
        </w:rPr>
        <w:t>خ</w:t>
      </w:r>
      <w:r>
        <w:rPr>
          <w:rtl/>
        </w:rPr>
        <w:t xml:space="preserve"> أبو ع</w:t>
      </w:r>
      <w:r w:rsidR="009B6D3C">
        <w:rPr>
          <w:rtl/>
        </w:rPr>
        <w:t>لي</w:t>
      </w:r>
      <w:r>
        <w:rPr>
          <w:rtl/>
        </w:rPr>
        <w:t xml:space="preserve"> </w:t>
      </w:r>
      <w:r w:rsidR="00AA3CDF" w:rsidRPr="00AA3CDF">
        <w:rPr>
          <w:rStyle w:val="libAlaemChar"/>
          <w:rtl/>
        </w:rPr>
        <w:t>رحمه‌الله</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الَّ</w:t>
      </w:r>
      <w:r w:rsidR="004B4B77">
        <w:rPr>
          <w:rStyle w:val="libAieChar"/>
          <w:rtl/>
        </w:rPr>
        <w:t>ذي</w:t>
      </w:r>
      <w:r w:rsidRPr="00643081">
        <w:rPr>
          <w:rStyle w:val="libAieChar"/>
          <w:rFonts w:hint="eastAsia"/>
          <w:rtl/>
        </w:rPr>
        <w:t>نَ</w:t>
      </w:r>
      <w:r w:rsidRPr="00643081">
        <w:rPr>
          <w:rStyle w:val="libAieChar"/>
          <w:rtl/>
        </w:rPr>
        <w:t xml:space="preserve"> هُمْ عَنْ صَلاٰتِهِمْ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ق:6/1/29،ج:15/129.</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ق:6/4/80،ج:15/339.</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ق:5/75/423و427،ج:14/382و399.</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ق:6/16/218،ج:17/103.</w:t>
      </w:r>
    </w:p>
    <w:p w:rsidR="004232BE" w:rsidRDefault="004232BE" w:rsidP="004232BE">
      <w:pPr>
        <w:pStyle w:val="libFootnote0"/>
        <w:rPr>
          <w:rtl/>
        </w:rPr>
      </w:pPr>
      <w:r>
        <w:rPr>
          <w:rFonts w:hint="cs"/>
          <w:rtl/>
        </w:rPr>
        <w:t>(5) ق:6/16/220،ج:17/190.</w:t>
      </w:r>
    </w:p>
    <w:p w:rsidR="004232BE" w:rsidRDefault="004232BE" w:rsidP="004232BE">
      <w:pPr>
        <w:pStyle w:val="libFootnote0"/>
        <w:rPr>
          <w:rtl/>
        </w:rPr>
      </w:pPr>
      <w:r>
        <w:rPr>
          <w:rFonts w:hint="cs"/>
          <w:rtl/>
        </w:rPr>
        <w:t>(6) ق:6/16/223،ج:17/122.</w:t>
      </w:r>
    </w:p>
    <w:p w:rsidR="004232BE" w:rsidRDefault="004232BE" w:rsidP="004232BE">
      <w:pPr>
        <w:pStyle w:val="libFootnote0"/>
        <w:rPr>
          <w:rtl/>
        </w:rPr>
      </w:pPr>
      <w:r>
        <w:rPr>
          <w:rFonts w:hint="cs"/>
          <w:rtl/>
        </w:rPr>
        <w:t>(7) ق:10/32/162،ج:25/350.</w:t>
      </w:r>
    </w:p>
    <w:p w:rsidR="004232BE" w:rsidRDefault="004232BE" w:rsidP="004232BE">
      <w:pPr>
        <w:pStyle w:val="libFootnote0"/>
        <w:rPr>
          <w:rtl/>
        </w:rPr>
      </w:pPr>
      <w:r>
        <w:rPr>
          <w:rFonts w:hint="cs"/>
          <w:rtl/>
        </w:rPr>
        <w:t>(8) ق:7/82/265،ج:25/350.</w:t>
      </w:r>
    </w:p>
    <w:p w:rsidR="004232BE" w:rsidRDefault="004232BE" w:rsidP="004232BE">
      <w:pPr>
        <w:pStyle w:val="libFootnote0"/>
        <w:rPr>
          <w:rtl/>
        </w:rPr>
      </w:pPr>
      <w:r>
        <w:rPr>
          <w:rFonts w:hint="cs"/>
          <w:rtl/>
        </w:rPr>
        <w:t>(9) ق:كتاب الصلاة/86/639،ج:88/136.</w:t>
      </w:r>
    </w:p>
    <w:p w:rsidR="004232BE" w:rsidRPr="004232BE" w:rsidRDefault="004232BE" w:rsidP="004232BE">
      <w:pPr>
        <w:pStyle w:val="libFootnote0"/>
        <w:rPr>
          <w:rtl/>
        </w:rPr>
      </w:pPr>
      <w:r>
        <w:rPr>
          <w:rFonts w:hint="cs"/>
          <w:rtl/>
        </w:rPr>
        <w:t>(10) سورة الماعون/الآية5.</w:t>
      </w:r>
    </w:p>
    <w:p w:rsidR="00643081" w:rsidRDefault="00643081" w:rsidP="00A33C4B">
      <w:pPr>
        <w:pStyle w:val="libNormal"/>
        <w:rPr>
          <w:rtl/>
        </w:rPr>
      </w:pPr>
      <w:r>
        <w:rPr>
          <w:rFonts w:hint="eastAsia"/>
          <w:rtl/>
        </w:rPr>
        <w:br w:type="page"/>
      </w:r>
    </w:p>
    <w:p w:rsidR="00D94CCA" w:rsidRDefault="00A33C4B" w:rsidP="004232BE">
      <w:pPr>
        <w:pStyle w:val="libNormal0"/>
        <w:rPr>
          <w:rtl/>
        </w:rPr>
      </w:pPr>
      <w:r w:rsidRPr="00643081">
        <w:rPr>
          <w:rStyle w:val="libAieChar"/>
          <w:rFonts w:hint="eastAsia"/>
          <w:rtl/>
        </w:rPr>
        <w:lastRenderedPageBreak/>
        <w:t>سٰاهُونَ</w:t>
      </w:r>
      <w:r w:rsidR="00643081" w:rsidRPr="00643081">
        <w:rPr>
          <w:rStyle w:val="libAlaemChar"/>
          <w:rFonts w:hint="eastAsia"/>
          <w:rtl/>
        </w:rPr>
        <w:t>)</w:t>
      </w:r>
      <w:r>
        <w:rPr>
          <w:rtl/>
        </w:rPr>
        <w:t xml:space="preserve"> :هم ال</w:t>
      </w:r>
      <w:r w:rsidR="004B4B77">
        <w:rPr>
          <w:rtl/>
        </w:rPr>
        <w:t>ذي</w:t>
      </w:r>
      <w:r>
        <w:rPr>
          <w:rFonts w:hint="eastAsia"/>
          <w:rtl/>
        </w:rPr>
        <w:t>ن</w:t>
      </w:r>
      <w:r>
        <w:rPr>
          <w:rtl/>
        </w:rPr>
        <w:t xml:space="preserve"> </w:t>
      </w:r>
      <w:r>
        <w:rPr>
          <w:rFonts w:hint="cs"/>
          <w:rtl/>
        </w:rPr>
        <w:t>ی</w:t>
      </w:r>
      <w:r>
        <w:rPr>
          <w:rFonts w:hint="eastAsia"/>
          <w:rtl/>
        </w:rPr>
        <w:t>ؤخّرون</w:t>
      </w:r>
      <w:r>
        <w:rPr>
          <w:rtl/>
        </w:rPr>
        <w:t xml:space="preserve"> ال</w:t>
      </w:r>
      <w:r w:rsidR="001E131A">
        <w:rPr>
          <w:rtl/>
        </w:rPr>
        <w:t>صلاة</w:t>
      </w:r>
      <w:r>
        <w:rPr>
          <w:rtl/>
        </w:rPr>
        <w:t xml:space="preserve"> عن أوقاتها،ثمّ ذکر (مجمع البحر</w:t>
      </w:r>
      <w:r>
        <w:rPr>
          <w:rFonts w:hint="cs"/>
          <w:rtl/>
        </w:rPr>
        <w:t>ی</w:t>
      </w:r>
      <w:r>
        <w:rPr>
          <w:rFonts w:hint="eastAsia"/>
          <w:rtl/>
        </w:rPr>
        <w:t>ن</w:t>
      </w:r>
      <w:r>
        <w:rPr>
          <w:rtl/>
        </w:rPr>
        <w:t xml:space="preserve">) الأقوال </w:t>
      </w:r>
      <w:r w:rsidR="004B4B77">
        <w:rPr>
          <w:rtl/>
        </w:rPr>
        <w:t>في</w:t>
      </w:r>
      <w:r>
        <w:rPr>
          <w:rtl/>
        </w:rPr>
        <w:t xml:space="preserve"> </w:t>
      </w:r>
      <w:r w:rsidR="004B4B77">
        <w:rPr>
          <w:rtl/>
        </w:rPr>
        <w:t>ال</w:t>
      </w:r>
      <w:r w:rsidR="009D0B59">
        <w:rPr>
          <w:rtl/>
        </w:rPr>
        <w:t>اي</w:t>
      </w:r>
      <w:r w:rsidR="004B4B77">
        <w:rPr>
          <w:rtl/>
        </w:rPr>
        <w:t>ة</w:t>
      </w:r>
      <w:r>
        <w:rPr>
          <w:rtl/>
        </w:rPr>
        <w:t xml:space="preserve"> </w:t>
      </w:r>
      <w:r w:rsidR="003261A0">
        <w:rPr>
          <w:rtl/>
        </w:rPr>
        <w:t>الى</w:t>
      </w:r>
      <w:r>
        <w:rPr>
          <w:rtl/>
        </w:rPr>
        <w:t xml:space="preserve"> أن ذکر عن الصادق </w:t>
      </w:r>
      <w:r w:rsidR="00D665AA" w:rsidRPr="00D665AA">
        <w:rPr>
          <w:rStyle w:val="libAlaemChar"/>
          <w:rtl/>
        </w:rPr>
        <w:t>عليه‌السلام</w:t>
      </w:r>
      <w:r>
        <w:rPr>
          <w:rtl/>
        </w:rPr>
        <w:t xml:space="preserve"> قال: هو ترک لها و التوان</w:t>
      </w:r>
      <w:r>
        <w:rPr>
          <w:rFonts w:hint="cs"/>
          <w:rtl/>
        </w:rPr>
        <w:t>ی</w:t>
      </w:r>
      <w:r>
        <w:rPr>
          <w:rFonts w:hint="eastAsia"/>
          <w:rtl/>
        </w:rPr>
        <w:t>،</w:t>
      </w:r>
      <w:r w:rsidR="004232BE">
        <w:rPr>
          <w:rFonts w:hint="cs"/>
          <w:rtl/>
        </w:rPr>
        <w:t xml:space="preserve"> </w:t>
      </w:r>
      <w:r>
        <w:rPr>
          <w:rFonts w:hint="eastAsia"/>
          <w:rtl/>
        </w:rPr>
        <w:t>و</w:t>
      </w:r>
      <w:r>
        <w:rPr>
          <w:rtl/>
        </w:rPr>
        <w:t xml:space="preserve"> عن </w:t>
      </w:r>
      <w:r w:rsidR="004B4B77">
        <w:rPr>
          <w:rtl/>
        </w:rPr>
        <w:t>أبي</w:t>
      </w:r>
      <w:r>
        <w:rPr>
          <w:rtl/>
        </w:rPr>
        <w:t xml:space="preserve"> الحسن </w:t>
      </w:r>
      <w:r w:rsidR="00D665AA" w:rsidRPr="00D665AA">
        <w:rPr>
          <w:rStyle w:val="libAlaemChar"/>
          <w:rtl/>
        </w:rPr>
        <w:t>عليه‌السلام</w:t>
      </w:r>
      <w:r>
        <w:rPr>
          <w:rtl/>
        </w:rPr>
        <w:t xml:space="preserve"> قال: هو التض</w:t>
      </w:r>
      <w:r>
        <w:rPr>
          <w:rFonts w:hint="cs"/>
          <w:rtl/>
        </w:rPr>
        <w:t>یی</w:t>
      </w:r>
      <w:r>
        <w:rPr>
          <w:rFonts w:hint="eastAsia"/>
          <w:rtl/>
        </w:rPr>
        <w:t>ع</w:t>
      </w:r>
      <w:r>
        <w:rPr>
          <w:rtl/>
        </w:rPr>
        <w:t xml:space="preserve"> لها،</w:t>
      </w:r>
      <w:r w:rsidR="004232BE">
        <w:rPr>
          <w:rFonts w:hint="cs"/>
          <w:rtl/>
        </w:rPr>
        <w:t xml:space="preserve"> </w:t>
      </w:r>
      <w:r>
        <w:rPr>
          <w:rFonts w:hint="eastAsia"/>
          <w:rtl/>
        </w:rPr>
        <w:t>و</w:t>
      </w:r>
      <w:r>
        <w:rPr>
          <w:rtl/>
        </w:rPr>
        <w:t xml:space="preserve"> قال (مجمع البحر</w:t>
      </w:r>
      <w:r>
        <w:rPr>
          <w:rFonts w:hint="cs"/>
          <w:rtl/>
        </w:rPr>
        <w:t>ی</w:t>
      </w:r>
      <w:r>
        <w:rPr>
          <w:rFonts w:hint="eastAsia"/>
          <w:rtl/>
        </w:rPr>
        <w:t>ن</w:t>
      </w:r>
      <w:r>
        <w:rPr>
          <w:rtl/>
        </w:rPr>
        <w:t xml:space="preserve">) :و </w:t>
      </w:r>
      <w:r w:rsidR="004B4B77">
        <w:rPr>
          <w:rtl/>
        </w:rPr>
        <w:t>في</w:t>
      </w:r>
      <w:r>
        <w:rPr>
          <w:rtl/>
        </w:rPr>
        <w:t xml:space="preserve"> الحد</w:t>
      </w:r>
      <w:r>
        <w:rPr>
          <w:rFonts w:hint="cs"/>
          <w:rtl/>
        </w:rPr>
        <w:t>ی</w:t>
      </w:r>
      <w:r>
        <w:rPr>
          <w:rFonts w:hint="eastAsia"/>
          <w:rtl/>
        </w:rPr>
        <w:t>ث</w:t>
      </w:r>
      <w:r>
        <w:rPr>
          <w:rtl/>
        </w:rPr>
        <w:t xml:space="preserve">: (لا سهو </w:t>
      </w:r>
      <w:r w:rsidR="004B4B77">
        <w:rPr>
          <w:rtl/>
        </w:rPr>
        <w:t>في</w:t>
      </w:r>
      <w:r>
        <w:rPr>
          <w:rtl/>
        </w:rPr>
        <w:t xml:space="preserve"> سهو). </w:t>
      </w:r>
      <w:r w:rsidR="009D0B59">
        <w:rPr>
          <w:rtl/>
        </w:rPr>
        <w:t>اي</w:t>
      </w:r>
      <w:r>
        <w:rPr>
          <w:rtl/>
        </w:rPr>
        <w:t xml:space="preserve"> لا تع</w:t>
      </w:r>
      <w:r>
        <w:rPr>
          <w:rFonts w:hint="cs"/>
          <w:rtl/>
        </w:rPr>
        <w:t>ی</w:t>
      </w:r>
      <w:r>
        <w:rPr>
          <w:rFonts w:hint="eastAsia"/>
          <w:rtl/>
        </w:rPr>
        <w:t>د</w:t>
      </w:r>
      <w:r>
        <w:rPr>
          <w:rtl/>
        </w:rPr>
        <w:t xml:space="preserve"> بالسهو إذا وقع </w:t>
      </w:r>
      <w:r w:rsidR="004B4B77">
        <w:rPr>
          <w:rtl/>
        </w:rPr>
        <w:t>في</w:t>
      </w:r>
      <w:r>
        <w:rPr>
          <w:rtl/>
        </w:rPr>
        <w:t xml:space="preserve"> موجب السهو بفتح الج</w:t>
      </w:r>
      <w:r>
        <w:rPr>
          <w:rFonts w:hint="cs"/>
          <w:rtl/>
        </w:rPr>
        <w:t>ی</w:t>
      </w:r>
      <w:r>
        <w:rPr>
          <w:rFonts w:hint="eastAsia"/>
          <w:rtl/>
        </w:rPr>
        <w:t>م،</w:t>
      </w:r>
      <w:r w:rsidR="00167E25">
        <w:rPr>
          <w:rFonts w:hint="cs"/>
          <w:rtl/>
        </w:rPr>
        <w:t>یعني</w:t>
      </w:r>
      <w:r>
        <w:rPr>
          <w:rtl/>
        </w:rPr>
        <w:t xml:space="preserve"> </w:t>
      </w:r>
      <w:r w:rsidR="004B4B77">
        <w:rPr>
          <w:rtl/>
        </w:rPr>
        <w:t>في</w:t>
      </w:r>
      <w:r>
        <w:rPr>
          <w:rtl/>
        </w:rPr>
        <w:t xml:space="preserve"> </w:t>
      </w:r>
      <w:r w:rsidR="001E131A">
        <w:rPr>
          <w:rtl/>
        </w:rPr>
        <w:t>صلاة</w:t>
      </w:r>
      <w:r>
        <w:rPr>
          <w:rtl/>
        </w:rPr>
        <w:t xml:space="preserve"> الاحت</w:t>
      </w:r>
      <w:r>
        <w:rPr>
          <w:rFonts w:hint="cs"/>
          <w:rtl/>
        </w:rPr>
        <w:t>ی</w:t>
      </w:r>
      <w:r>
        <w:rPr>
          <w:rFonts w:hint="eastAsia"/>
          <w:rtl/>
        </w:rPr>
        <w:t>اط</w:t>
      </w:r>
      <w:r>
        <w:rPr>
          <w:rtl/>
        </w:rPr>
        <w:t xml:space="preserve"> و سجدت</w:t>
      </w:r>
      <w:r>
        <w:rPr>
          <w:rFonts w:hint="cs"/>
          <w:rtl/>
        </w:rPr>
        <w:t>ی</w:t>
      </w:r>
      <w:r>
        <w:rPr>
          <w:rtl/>
        </w:rPr>
        <w:t xml:space="preserve"> السهو و الأجزاء المنس</w:t>
      </w:r>
      <w:r>
        <w:rPr>
          <w:rFonts w:hint="cs"/>
          <w:rtl/>
        </w:rPr>
        <w:t>یّ</w:t>
      </w:r>
      <w:r w:rsidR="004232BE">
        <w:rPr>
          <w:rFonts w:hint="cs"/>
          <w:rtl/>
        </w:rPr>
        <w:t>ة</w:t>
      </w:r>
      <w:r>
        <w:rPr>
          <w:rtl/>
        </w:rPr>
        <w:t xml:space="preserve"> الم</w:t>
      </w:r>
      <w:r w:rsidR="00914580">
        <w:rPr>
          <w:rtl/>
        </w:rPr>
        <w:t>قضي</w:t>
      </w:r>
      <w:r w:rsidR="004232BE">
        <w:rPr>
          <w:rFonts w:hint="cs"/>
          <w:rtl/>
        </w:rPr>
        <w:t>ة</w:t>
      </w:r>
      <w:r>
        <w:rPr>
          <w:rtl/>
        </w:rPr>
        <w:t xml:space="preserve"> </w:t>
      </w:r>
      <w:r w:rsidR="004B4B77">
        <w:rPr>
          <w:rtl/>
        </w:rPr>
        <w:t>في</w:t>
      </w:r>
      <w:r w:rsidR="006926E7">
        <w:rPr>
          <w:rFonts w:hint="eastAsia"/>
          <w:rtl/>
        </w:rPr>
        <w:t>بني</w:t>
      </w:r>
      <w:r>
        <w:rPr>
          <w:rtl/>
        </w:rPr>
        <w:t xml:space="preserve"> ع</w:t>
      </w:r>
      <w:r w:rsidR="009B6D3C">
        <w:rPr>
          <w:rtl/>
        </w:rPr>
        <w:t>ل</w:t>
      </w:r>
      <w:r w:rsidR="004232BE">
        <w:rPr>
          <w:rFonts w:hint="cs"/>
          <w:rtl/>
        </w:rPr>
        <w:t>ى</w:t>
      </w:r>
      <w:r>
        <w:rPr>
          <w:rtl/>
        </w:rPr>
        <w:t xml:space="preserve"> الصح</w:t>
      </w:r>
      <w:r>
        <w:rPr>
          <w:rFonts w:hint="cs"/>
          <w:rtl/>
        </w:rPr>
        <w:t>ی</w:t>
      </w:r>
      <w:r>
        <w:rPr>
          <w:rFonts w:hint="eastAsia"/>
          <w:rtl/>
        </w:rPr>
        <w:t>ح</w:t>
      </w:r>
      <w:r>
        <w:rPr>
          <w:rtl/>
        </w:rPr>
        <w:t xml:space="preserve"> کما </w:t>
      </w:r>
      <w:r w:rsidR="004B4B77">
        <w:rPr>
          <w:rtl/>
        </w:rPr>
        <w:t>في</w:t>
      </w:r>
      <w:r>
        <w:rPr>
          <w:rtl/>
        </w:rPr>
        <w:t xml:space="preserve"> ال</w:t>
      </w:r>
      <w:r w:rsidR="00712DE8">
        <w:rPr>
          <w:rtl/>
        </w:rPr>
        <w:t>نافلة</w:t>
      </w:r>
      <w:r>
        <w:rPr>
          <w:rtl/>
        </w:rPr>
        <w:t>،</w:t>
      </w:r>
      <w:r w:rsidR="00DF76A0">
        <w:rPr>
          <w:rtl/>
        </w:rPr>
        <w:t>انتهى</w:t>
      </w:r>
      <w:r>
        <w:rPr>
          <w:rFonts w:hint="eastAsia"/>
          <w:rtl/>
        </w:rPr>
        <w:t>؛و</w:t>
      </w:r>
      <w:r>
        <w:rPr>
          <w:rtl/>
        </w:rPr>
        <w:t xml:space="preserve"> السّ</w:t>
      </w:r>
      <w:r w:rsidR="00B80428">
        <w:rPr>
          <w:rtl/>
        </w:rPr>
        <w:t>هي</w:t>
      </w:r>
      <w:r>
        <w:rPr>
          <w:rtl/>
        </w:rPr>
        <w:t xml:space="preserve"> کهد</w:t>
      </w:r>
      <w:r>
        <w:rPr>
          <w:rFonts w:hint="cs"/>
          <w:rtl/>
        </w:rPr>
        <w:t>ی</w:t>
      </w:r>
      <w:r>
        <w:rPr>
          <w:rtl/>
        </w:rPr>
        <w:t>:نجم صغ</w:t>
      </w:r>
      <w:r>
        <w:rPr>
          <w:rFonts w:hint="cs"/>
          <w:rtl/>
        </w:rPr>
        <w:t>ی</w:t>
      </w:r>
      <w:r>
        <w:rPr>
          <w:rFonts w:hint="eastAsia"/>
          <w:rtl/>
        </w:rPr>
        <w:t>ر</w:t>
      </w:r>
      <w:r>
        <w:rPr>
          <w:rtl/>
        </w:rPr>
        <w:t xml:space="preserve"> عند بنات نعش </w:t>
      </w:r>
      <w:r w:rsidR="009B6D3C">
        <w:rPr>
          <w:rFonts w:hint="cs"/>
          <w:rtl/>
        </w:rPr>
        <w:t>یأتي</w:t>
      </w:r>
      <w:r>
        <w:rPr>
          <w:rtl/>
        </w:rPr>
        <w:t xml:space="preserve"> ذکره </w:t>
      </w:r>
      <w:r w:rsidR="004B4B77" w:rsidRPr="004232BE">
        <w:rPr>
          <w:rStyle w:val="libNormalChar"/>
          <w:rtl/>
        </w:rPr>
        <w:t>في</w:t>
      </w:r>
      <w:r w:rsidRPr="004232BE">
        <w:rPr>
          <w:rStyle w:val="libNormalChar"/>
          <w:rtl/>
        </w:rPr>
        <w:t xml:space="preserve"> </w:t>
      </w:r>
      <w:r w:rsidR="00643081" w:rsidRPr="004232BE">
        <w:rPr>
          <w:rStyle w:val="libNormalChar"/>
          <w:rtl/>
        </w:rPr>
        <w:t>(</w:t>
      </w:r>
      <w:r w:rsidRPr="004232BE">
        <w:rPr>
          <w:rStyle w:val="libNormalChar"/>
          <w:rtl/>
        </w:rPr>
        <w:t>ع</w:t>
      </w:r>
      <w:r w:rsidRPr="004232BE">
        <w:rPr>
          <w:rStyle w:val="libNormalChar"/>
          <w:rFonts w:hint="eastAsia"/>
          <w:rtl/>
        </w:rPr>
        <w:t>قرب</w:t>
      </w:r>
      <w:r w:rsidR="00643081" w:rsidRPr="004232BE">
        <w:rPr>
          <w:rStyle w:val="libNormalChar"/>
          <w:rFonts w:hint="eastAsia"/>
          <w:rtl/>
        </w:rPr>
        <w:t>)</w:t>
      </w:r>
      <w:r w:rsidRPr="004232BE">
        <w:rPr>
          <w:rStyle w:val="libNormalChar"/>
          <w:rtl/>
        </w:rPr>
        <w:t>.</w:t>
      </w:r>
    </w:p>
    <w:p w:rsidR="00643081" w:rsidRDefault="00643081" w:rsidP="00A33C4B">
      <w:pPr>
        <w:pStyle w:val="libNormal"/>
        <w:rPr>
          <w:rtl/>
        </w:rPr>
      </w:pPr>
      <w:r>
        <w:rPr>
          <w:rFonts w:hint="eastAsia"/>
          <w:rtl/>
        </w:rPr>
        <w:br w:type="page"/>
      </w:r>
    </w:p>
    <w:p w:rsidR="00D94CCA" w:rsidRDefault="00A33C4B" w:rsidP="004232BE">
      <w:pPr>
        <w:pStyle w:val="Heading3Center"/>
        <w:rPr>
          <w:rtl/>
        </w:rPr>
      </w:pPr>
      <w:bookmarkStart w:id="19" w:name="_Toc473479064"/>
      <w:r>
        <w:rPr>
          <w:rFonts w:hint="eastAsia"/>
          <w:rtl/>
        </w:rPr>
        <w:lastRenderedPageBreak/>
        <w:t>باب</w:t>
      </w:r>
      <w:r>
        <w:rPr>
          <w:rtl/>
        </w:rPr>
        <w:t xml:space="preserve"> الس</w:t>
      </w:r>
      <w:r>
        <w:rPr>
          <w:rFonts w:hint="cs"/>
          <w:rtl/>
        </w:rPr>
        <w:t>ی</w:t>
      </w:r>
      <w:r>
        <w:rPr>
          <w:rFonts w:hint="eastAsia"/>
          <w:rtl/>
        </w:rPr>
        <w:t>ن</w:t>
      </w:r>
      <w:r>
        <w:rPr>
          <w:rtl/>
        </w:rPr>
        <w:t xml:space="preserve"> بعده </w:t>
      </w:r>
      <w:r w:rsidR="003261A0">
        <w:rPr>
          <w:rtl/>
        </w:rPr>
        <w:t>ال</w:t>
      </w:r>
      <w:r w:rsidR="004232BE">
        <w:rPr>
          <w:rFonts w:hint="cs"/>
          <w:rtl/>
        </w:rPr>
        <w:t>ي</w:t>
      </w:r>
      <w:r>
        <w:rPr>
          <w:rFonts w:hint="eastAsia"/>
          <w:rtl/>
        </w:rPr>
        <w:t>اء</w:t>
      </w:r>
      <w:bookmarkEnd w:id="19"/>
    </w:p>
    <w:p w:rsidR="00D94CCA" w:rsidRDefault="00A33C4B" w:rsidP="004232BE">
      <w:pPr>
        <w:pStyle w:val="libBold1"/>
        <w:rPr>
          <w:rtl/>
        </w:rPr>
      </w:pPr>
      <w:r>
        <w:rPr>
          <w:rFonts w:hint="eastAsia"/>
          <w:rtl/>
        </w:rPr>
        <w:t>س</w:t>
      </w:r>
      <w:r>
        <w:rPr>
          <w:rFonts w:hint="cs"/>
          <w:rtl/>
        </w:rPr>
        <w:t>ی</w:t>
      </w:r>
      <w:r>
        <w:rPr>
          <w:rFonts w:hint="eastAsia"/>
          <w:rtl/>
        </w:rPr>
        <w:t>ب</w:t>
      </w:r>
      <w:r>
        <w:rPr>
          <w:rtl/>
        </w:rPr>
        <w:t>:</w:t>
      </w:r>
    </w:p>
    <w:p w:rsidR="00D94CCA" w:rsidRDefault="00A33C4B" w:rsidP="004232BE">
      <w:pPr>
        <w:pStyle w:val="libCenterBold1"/>
        <w:rPr>
          <w:rtl/>
        </w:rPr>
      </w:pPr>
      <w:r>
        <w:rPr>
          <w:rFonts w:hint="eastAsia"/>
          <w:rtl/>
        </w:rPr>
        <w:t>السائب</w:t>
      </w:r>
      <w:r>
        <w:rPr>
          <w:rtl/>
        </w:rPr>
        <w:t xml:space="preserve"> بن </w:t>
      </w:r>
      <w:r>
        <w:rPr>
          <w:rFonts w:hint="cs"/>
          <w:rtl/>
        </w:rPr>
        <w:t>ی</w:t>
      </w:r>
      <w:r>
        <w:rPr>
          <w:rFonts w:hint="eastAsia"/>
          <w:rtl/>
        </w:rPr>
        <w:t>ز</w:t>
      </w:r>
      <w:r>
        <w:rPr>
          <w:rFonts w:hint="cs"/>
          <w:rtl/>
        </w:rPr>
        <w:t>ی</w:t>
      </w:r>
      <w:r>
        <w:rPr>
          <w:rFonts w:hint="eastAsia"/>
          <w:rtl/>
        </w:rPr>
        <w:t>د</w:t>
      </w:r>
    </w:p>
    <w:p w:rsidR="00D94CCA" w:rsidRDefault="00A33C4B" w:rsidP="004232BE">
      <w:pPr>
        <w:pStyle w:val="libNormal"/>
        <w:rPr>
          <w:rtl/>
        </w:rPr>
      </w:pPr>
      <w:r>
        <w:rPr>
          <w:rFonts w:hint="eastAsia"/>
          <w:rtl/>
        </w:rPr>
        <w:t>السائب</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هو ال</w:t>
      </w:r>
      <w:r w:rsidR="004B4B77">
        <w:rPr>
          <w:rtl/>
        </w:rPr>
        <w:t>ذي</w:t>
      </w:r>
      <w:r>
        <w:rPr>
          <w:rtl/>
        </w:rPr>
        <w:t xml:space="preserve"> مسح رسول اللّه </w:t>
      </w:r>
      <w:r w:rsidR="00D665AA" w:rsidRPr="00D665AA">
        <w:rPr>
          <w:rStyle w:val="libAlaemChar"/>
          <w:rtl/>
        </w:rPr>
        <w:t>صلى‌الله‌عليه‌وآله‌وسلم</w:t>
      </w:r>
      <w:r>
        <w:rPr>
          <w:rtl/>
        </w:rPr>
        <w:t xml:space="preserve"> رأسه </w:t>
      </w:r>
      <w:r w:rsidR="004B4B77">
        <w:rPr>
          <w:rtl/>
        </w:rPr>
        <w:t>في</w:t>
      </w:r>
      <w:r>
        <w:rPr>
          <w:rtl/>
        </w:rPr>
        <w:t xml:space="preserve"> حال صباه و قال </w:t>
      </w:r>
      <w:r w:rsidR="00D665AA" w:rsidRPr="00D665AA">
        <w:rPr>
          <w:rStyle w:val="libAlaemChar"/>
          <w:rtl/>
        </w:rPr>
        <w:t>صلى‌الله‌عليه‌وآله‌وسلم</w:t>
      </w:r>
      <w:r>
        <w:rPr>
          <w:rtl/>
        </w:rPr>
        <w:t xml:space="preserve"> له:بارک اللّه </w:t>
      </w:r>
      <w:r w:rsidR="004B4B77">
        <w:rPr>
          <w:rtl/>
        </w:rPr>
        <w:t>في</w:t>
      </w:r>
      <w:r>
        <w:rPr>
          <w:rFonts w:hint="eastAsia"/>
          <w:rtl/>
        </w:rPr>
        <w:t>ک،ف</w:t>
      </w:r>
      <w:r w:rsidR="00167E25">
        <w:rPr>
          <w:rFonts w:hint="eastAsia"/>
          <w:rtl/>
        </w:rPr>
        <w:t>بقي</w:t>
      </w:r>
      <w:r>
        <w:rPr>
          <w:rtl/>
        </w:rPr>
        <w:t xml:space="preserve"> موضع </w:t>
      </w:r>
      <w:r>
        <w:rPr>
          <w:rFonts w:hint="cs"/>
          <w:rtl/>
        </w:rPr>
        <w:t>ی</w:t>
      </w:r>
      <w:r>
        <w:rPr>
          <w:rFonts w:hint="eastAsia"/>
          <w:rtl/>
        </w:rPr>
        <w:t>ده</w:t>
      </w:r>
      <w:r>
        <w:rPr>
          <w:rtl/>
        </w:rPr>
        <w:t xml:space="preserve"> </w:t>
      </w:r>
      <w:r w:rsidR="00D665AA" w:rsidRPr="00D665AA">
        <w:rPr>
          <w:rStyle w:val="libAlaemChar"/>
          <w:rtl/>
        </w:rPr>
        <w:t>صلى‌الله‌عليه‌وآله‌وسلم</w:t>
      </w:r>
      <w:r>
        <w:rPr>
          <w:rtl/>
        </w:rPr>
        <w:t xml:space="preserve"> أسود و </w:t>
      </w:r>
      <w:r w:rsidR="00167E25">
        <w:rPr>
          <w:rtl/>
        </w:rPr>
        <w:t>بقي</w:t>
      </w:r>
      <w:r>
        <w:rPr>
          <w:rFonts w:hint="eastAsia"/>
          <w:rtl/>
        </w:rPr>
        <w:t>ه</w:t>
      </w:r>
      <w:r>
        <w:rPr>
          <w:rtl/>
        </w:rPr>
        <w:t xml:space="preserve"> رأسه و لح</w:t>
      </w:r>
      <w:r>
        <w:rPr>
          <w:rFonts w:hint="cs"/>
          <w:rtl/>
        </w:rPr>
        <w:t>ی</w:t>
      </w:r>
      <w:r>
        <w:rPr>
          <w:rFonts w:hint="eastAsia"/>
          <w:rtl/>
        </w:rPr>
        <w:t>ته</w:t>
      </w:r>
      <w:r>
        <w:rPr>
          <w:rtl/>
        </w:rPr>
        <w:t xml:space="preserve"> ب</w:t>
      </w:r>
      <w:r>
        <w:rPr>
          <w:rFonts w:hint="cs"/>
          <w:rtl/>
        </w:rPr>
        <w:t>ی</w:t>
      </w:r>
      <w:r>
        <w:rPr>
          <w:rFonts w:hint="eastAsia"/>
          <w:rtl/>
        </w:rPr>
        <w:t>ضاء</w:t>
      </w:r>
      <w:r>
        <w:rPr>
          <w:rtl/>
        </w:rPr>
        <w:t xml:space="preserve"> </w:t>
      </w:r>
      <w:r w:rsidR="00643081">
        <w:rPr>
          <w:rStyle w:val="libFootnotenumChar"/>
          <w:rtl/>
        </w:rPr>
        <w:t>(1)</w:t>
      </w:r>
      <w:r>
        <w:rPr>
          <w:rtl/>
        </w:rPr>
        <w:t>.</w:t>
      </w:r>
    </w:p>
    <w:p w:rsidR="00D94CCA" w:rsidRDefault="00A33C4B" w:rsidP="004232BE">
      <w:pPr>
        <w:pStyle w:val="libNormal"/>
        <w:rPr>
          <w:rtl/>
        </w:rPr>
      </w:pPr>
      <w:r w:rsidRPr="004232BE">
        <w:rPr>
          <w:rStyle w:val="libBold1Char"/>
          <w:rFonts w:hint="eastAsia"/>
          <w:rtl/>
        </w:rPr>
        <w:t>أقول</w:t>
      </w:r>
      <w:r>
        <w:rPr>
          <w:rtl/>
        </w:rPr>
        <w:t xml:space="preserve">: السائب بن </w:t>
      </w:r>
      <w:r>
        <w:rPr>
          <w:rFonts w:hint="cs"/>
          <w:rtl/>
        </w:rPr>
        <w:t>ی</w:t>
      </w:r>
      <w:r>
        <w:rPr>
          <w:rFonts w:hint="eastAsia"/>
          <w:rtl/>
        </w:rPr>
        <w:t>ز</w:t>
      </w:r>
      <w:r>
        <w:rPr>
          <w:rFonts w:hint="cs"/>
          <w:rtl/>
        </w:rPr>
        <w:t>ی</w:t>
      </w:r>
      <w:r>
        <w:rPr>
          <w:rFonts w:hint="eastAsia"/>
          <w:rtl/>
        </w:rPr>
        <w:t>د</w:t>
      </w:r>
      <w:r>
        <w:rPr>
          <w:rtl/>
        </w:rPr>
        <w:t xml:space="preserve"> </w:t>
      </w:r>
      <w:r w:rsidR="006926E7">
        <w:rPr>
          <w:rtl/>
        </w:rPr>
        <w:t>عدّة</w:t>
      </w:r>
      <w:r>
        <w:rPr>
          <w:rtl/>
        </w:rPr>
        <w:t xml:space="preserve"> الش</w:t>
      </w:r>
      <w:r>
        <w:rPr>
          <w:rFonts w:hint="cs"/>
          <w:rtl/>
        </w:rPr>
        <w:t>ی</w:t>
      </w:r>
      <w:r>
        <w:rPr>
          <w:rFonts w:hint="eastAsia"/>
          <w:rtl/>
        </w:rPr>
        <w:t>خ</w:t>
      </w:r>
      <w:r>
        <w:rPr>
          <w:rtl/>
        </w:rPr>
        <w:t xml:space="preserve"> </w:t>
      </w:r>
      <w:r w:rsidR="00AA3CDF" w:rsidRPr="00AA3CDF">
        <w:rPr>
          <w:rStyle w:val="libAlaemChar"/>
          <w:rtl/>
        </w:rPr>
        <w:t>رحمه‌الله</w:t>
      </w:r>
      <w:r>
        <w:rPr>
          <w:rtl/>
        </w:rPr>
        <w:t xml:space="preserve"> من أصحاب ال</w:t>
      </w:r>
      <w:r w:rsidR="004B4B77">
        <w:rPr>
          <w:rtl/>
        </w:rPr>
        <w:t>نبيّ</w:t>
      </w:r>
      <w:r>
        <w:rPr>
          <w:rtl/>
        </w:rPr>
        <w:t xml:space="preserve"> </w:t>
      </w:r>
      <w:r w:rsidR="00D665AA" w:rsidRPr="00D665AA">
        <w:rPr>
          <w:rStyle w:val="libAlaemChar"/>
          <w:rtl/>
        </w:rPr>
        <w:t>صلى‌الله‌عليه‌وآله‌وسلم</w:t>
      </w:r>
      <w:r>
        <w:rPr>
          <w:rtl/>
        </w:rPr>
        <w:t>،و عن(أسد ال</w:t>
      </w:r>
      <w:r w:rsidR="0087759A">
        <w:rPr>
          <w:rtl/>
        </w:rPr>
        <w:t>غابة</w:t>
      </w:r>
      <w:r>
        <w:rPr>
          <w:rtl/>
        </w:rPr>
        <w:t xml:space="preserve">)انّه </w:t>
      </w:r>
      <w:r>
        <w:rPr>
          <w:rFonts w:hint="cs"/>
          <w:rtl/>
        </w:rPr>
        <w:t>ی</w:t>
      </w:r>
      <w:r>
        <w:rPr>
          <w:rFonts w:hint="eastAsia"/>
          <w:rtl/>
        </w:rPr>
        <w:t>کنّ</w:t>
      </w:r>
      <w:r>
        <w:rPr>
          <w:rFonts w:hint="cs"/>
          <w:rtl/>
        </w:rPr>
        <w:t>ی</w:t>
      </w:r>
      <w:r>
        <w:rPr>
          <w:rtl/>
        </w:rPr>
        <w:t xml:space="preserve"> أبا </w:t>
      </w:r>
      <w:r>
        <w:rPr>
          <w:rFonts w:hint="cs"/>
          <w:rtl/>
        </w:rPr>
        <w:t>ی</w:t>
      </w:r>
      <w:r>
        <w:rPr>
          <w:rFonts w:hint="eastAsia"/>
          <w:rtl/>
        </w:rPr>
        <w:t>ز</w:t>
      </w:r>
      <w:r>
        <w:rPr>
          <w:rFonts w:hint="cs"/>
          <w:rtl/>
        </w:rPr>
        <w:t>ی</w:t>
      </w:r>
      <w:r>
        <w:rPr>
          <w:rFonts w:hint="eastAsia"/>
          <w:rtl/>
        </w:rPr>
        <w:t>د،ق</w:t>
      </w:r>
      <w:r>
        <w:rPr>
          <w:rFonts w:hint="cs"/>
          <w:rtl/>
        </w:rPr>
        <w:t>ی</w:t>
      </w:r>
      <w:r>
        <w:rPr>
          <w:rFonts w:hint="eastAsia"/>
          <w:rtl/>
        </w:rPr>
        <w:t>ل</w:t>
      </w:r>
      <w:r>
        <w:rPr>
          <w:rtl/>
        </w:rPr>
        <w:t xml:space="preserve"> انّه هذ</w:t>
      </w:r>
      <w:r w:rsidR="009B6D3C">
        <w:rPr>
          <w:rtl/>
        </w:rPr>
        <w:t>لي</w:t>
      </w:r>
      <w:r>
        <w:rPr>
          <w:rtl/>
        </w:rPr>
        <w:t xml:space="preserve"> و هو ح</w:t>
      </w:r>
      <w:r w:rsidR="009B6D3C">
        <w:rPr>
          <w:rtl/>
        </w:rPr>
        <w:t>لي</w:t>
      </w:r>
      <w:r>
        <w:rPr>
          <w:rFonts w:hint="eastAsia"/>
          <w:rtl/>
        </w:rPr>
        <w:t>ف</w:t>
      </w:r>
      <w:r>
        <w:rPr>
          <w:rtl/>
        </w:rPr>
        <w:t xml:space="preserve"> </w:t>
      </w:r>
      <w:r w:rsidR="00871E5D">
        <w:rPr>
          <w:rtl/>
        </w:rPr>
        <w:t>أمیّة</w:t>
      </w:r>
      <w:r>
        <w:rPr>
          <w:rtl/>
        </w:rPr>
        <w:t xml:space="preserve"> بن عبد شمس،ولد </w:t>
      </w:r>
      <w:r w:rsidR="004B4B77">
        <w:rPr>
          <w:rtl/>
        </w:rPr>
        <w:t>في</w:t>
      </w:r>
      <w:r>
        <w:rPr>
          <w:rtl/>
        </w:rPr>
        <w:t xml:space="preserve"> ال</w:t>
      </w:r>
      <w:r w:rsidR="00712DE8">
        <w:rPr>
          <w:rtl/>
        </w:rPr>
        <w:t>سنة</w:t>
      </w:r>
      <w:r>
        <w:rPr>
          <w:rtl/>
        </w:rPr>
        <w:t xml:space="preserve"> ال</w:t>
      </w:r>
      <w:r w:rsidR="00A638DD">
        <w:rPr>
          <w:rtl/>
        </w:rPr>
        <w:t>ثاني</w:t>
      </w:r>
      <w:r w:rsidR="00CA70AC">
        <w:rPr>
          <w:rtl/>
        </w:rPr>
        <w:t>ة</w:t>
      </w:r>
      <w:r>
        <w:rPr>
          <w:rtl/>
        </w:rPr>
        <w:t xml:space="preserve"> من ال</w:t>
      </w:r>
      <w:r w:rsidR="003261A0">
        <w:rPr>
          <w:rtl/>
        </w:rPr>
        <w:t>هجرة</w:t>
      </w:r>
      <w:r>
        <w:rPr>
          <w:rtl/>
        </w:rPr>
        <w:t xml:space="preserve"> و کان عاملا لعمر بن الخطّاب ع</w:t>
      </w:r>
      <w:r w:rsidR="009B6D3C">
        <w:rPr>
          <w:rtl/>
        </w:rPr>
        <w:t>لي</w:t>
      </w:r>
      <w:r>
        <w:rPr>
          <w:rtl/>
        </w:rPr>
        <w:t xml:space="preserve"> سوق ال</w:t>
      </w:r>
      <w:r w:rsidR="009B6D3C">
        <w:rPr>
          <w:rtl/>
        </w:rPr>
        <w:t>مدینة</w:t>
      </w:r>
      <w:r>
        <w:rPr>
          <w:rtl/>
        </w:rPr>
        <w:t xml:space="preserve"> و تو</w:t>
      </w:r>
      <w:r w:rsidR="004B4B77">
        <w:rPr>
          <w:rtl/>
        </w:rPr>
        <w:t>في</w:t>
      </w:r>
      <w:r>
        <w:rPr>
          <w:rtl/>
        </w:rPr>
        <w:t xml:space="preserve"> </w:t>
      </w:r>
      <w:r w:rsidR="00712DE8">
        <w:rPr>
          <w:rtl/>
        </w:rPr>
        <w:t>سنة</w:t>
      </w:r>
      <w:r w:rsidRPr="004232BE">
        <w:rPr>
          <w:rtl/>
        </w:rPr>
        <w:t>(</w:t>
      </w:r>
      <w:r w:rsidR="004232BE">
        <w:rPr>
          <w:rFonts w:hint="cs"/>
          <w:rtl/>
        </w:rPr>
        <w:t>80</w:t>
      </w:r>
      <w:r w:rsidRPr="004232BE">
        <w:rPr>
          <w:rtl/>
        </w:rPr>
        <w:t>)</w:t>
      </w:r>
      <w:r>
        <w:rPr>
          <w:rtl/>
        </w:rPr>
        <w:t xml:space="preserve">و </w:t>
      </w:r>
      <w:r>
        <w:rPr>
          <w:rFonts w:hint="eastAsia"/>
          <w:rtl/>
        </w:rPr>
        <w:t>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w:t>
      </w:r>
      <w:r w:rsidR="00DF76A0">
        <w:rPr>
          <w:rtl/>
        </w:rPr>
        <w:t>انتهى</w:t>
      </w:r>
      <w:r>
        <w:rPr>
          <w:rtl/>
        </w:rPr>
        <w:t>.</w:t>
      </w:r>
    </w:p>
    <w:p w:rsidR="00D94CCA" w:rsidRDefault="00A33C4B" w:rsidP="004232BE">
      <w:pPr>
        <w:pStyle w:val="libNormal"/>
        <w:rPr>
          <w:rtl/>
        </w:rPr>
      </w:pPr>
      <w:r>
        <w:rPr>
          <w:rFonts w:hint="eastAsia"/>
          <w:rtl/>
        </w:rPr>
        <w:t>المس</w:t>
      </w:r>
      <w:r>
        <w:rPr>
          <w:rFonts w:hint="cs"/>
          <w:rtl/>
        </w:rPr>
        <w:t>یّ</w:t>
      </w:r>
      <w:r>
        <w:rPr>
          <w:rFonts w:hint="eastAsia"/>
          <w:rtl/>
        </w:rPr>
        <w:t>ب</w:t>
      </w:r>
      <w:r>
        <w:rPr>
          <w:rtl/>
        </w:rPr>
        <w:t xml:space="preserve"> بن </w:t>
      </w:r>
      <w:r w:rsidR="0087759A">
        <w:rPr>
          <w:rtl/>
        </w:rPr>
        <w:t>نجبة</w:t>
      </w:r>
      <w:r>
        <w:rPr>
          <w:rtl/>
        </w:rPr>
        <w:t xml:space="preserve"> بالنون و الج</w:t>
      </w:r>
      <w:r>
        <w:rPr>
          <w:rFonts w:hint="cs"/>
          <w:rtl/>
        </w:rPr>
        <w:t>ی</w:t>
      </w:r>
      <w:r>
        <w:rPr>
          <w:rFonts w:hint="eastAsia"/>
          <w:rtl/>
        </w:rPr>
        <w:t>م</w:t>
      </w:r>
      <w:r>
        <w:rPr>
          <w:rtl/>
        </w:rPr>
        <w:t xml:space="preserve"> و الموحّده المفتوحات،</w:t>
      </w:r>
      <w:r w:rsidR="004232BE">
        <w:rPr>
          <w:rFonts w:hint="cs"/>
          <w:rtl/>
        </w:rPr>
        <w:t xml:space="preserve"> </w:t>
      </w:r>
      <w:r>
        <w:rPr>
          <w:rFonts w:hint="eastAsia"/>
          <w:rtl/>
        </w:rPr>
        <w:t>أحد</w:t>
      </w:r>
      <w:r>
        <w:rPr>
          <w:rtl/>
        </w:rPr>
        <w:t xml:space="preserve"> التوّ</w:t>
      </w:r>
      <w:r w:rsidR="004B4B77">
        <w:rPr>
          <w:rtl/>
        </w:rPr>
        <w:t>أبي</w:t>
      </w:r>
      <w:r>
        <w:rPr>
          <w:rFonts w:hint="eastAsia"/>
          <w:rtl/>
        </w:rPr>
        <w:t>ن</w:t>
      </w:r>
      <w:r>
        <w:rPr>
          <w:rtl/>
        </w:rPr>
        <w:t xml:space="preserve"> قتل مع س</w:t>
      </w:r>
      <w:r w:rsidR="009B6D3C">
        <w:rPr>
          <w:rtl/>
        </w:rPr>
        <w:t>لي</w:t>
      </w:r>
      <w:r>
        <w:rPr>
          <w:rFonts w:hint="eastAsia"/>
          <w:rtl/>
        </w:rPr>
        <w:t>مان</w:t>
      </w:r>
      <w:r>
        <w:rPr>
          <w:rtl/>
        </w:rPr>
        <w:t xml:space="preserve"> بن صرد بع</w:t>
      </w:r>
      <w:r>
        <w:rPr>
          <w:rFonts w:hint="cs"/>
          <w:rtl/>
        </w:rPr>
        <w:t>ی</w:t>
      </w:r>
      <w:r>
        <w:rPr>
          <w:rFonts w:hint="eastAsia"/>
          <w:rtl/>
        </w:rPr>
        <w:t>ن</w:t>
      </w:r>
      <w:r>
        <w:rPr>
          <w:rtl/>
        </w:rPr>
        <w:t xml:space="preserve"> الورد</w:t>
      </w:r>
      <w:r w:rsidR="004232BE">
        <w:rPr>
          <w:rFonts w:hint="cs"/>
          <w:rtl/>
        </w:rPr>
        <w:t>ة</w:t>
      </w:r>
      <w:r>
        <w:rPr>
          <w:rtl/>
        </w:rPr>
        <w:t xml:space="preserve"> </w:t>
      </w:r>
      <w:r w:rsidR="00712DE8">
        <w:rPr>
          <w:rtl/>
        </w:rPr>
        <w:t>سنة</w:t>
      </w:r>
      <w:r>
        <w:rPr>
          <w:rtl/>
        </w:rPr>
        <w:t>(</w:t>
      </w:r>
      <w:r w:rsidR="004232BE">
        <w:rPr>
          <w:rFonts w:hint="cs"/>
          <w:rtl/>
        </w:rPr>
        <w:t>65</w:t>
      </w:r>
      <w:r>
        <w:rPr>
          <w:rtl/>
        </w:rPr>
        <w:t>)،و قد ذکرنا م</w:t>
      </w:r>
      <w:r w:rsidR="0087759A">
        <w:rPr>
          <w:rtl/>
        </w:rPr>
        <w:t>قتلة</w:t>
      </w:r>
      <w:r>
        <w:rPr>
          <w:rtl/>
        </w:rPr>
        <w:t xml:space="preserve"> </w:t>
      </w:r>
      <w:r w:rsidR="004B4B77">
        <w:rPr>
          <w:rtl/>
        </w:rPr>
        <w:t>في</w:t>
      </w:r>
      <w:r>
        <w:rPr>
          <w:rtl/>
        </w:rPr>
        <w:t xml:space="preserve">(نفس المهموم)، و تقدّم </w:t>
      </w:r>
      <w:r w:rsidR="004B4B77">
        <w:rPr>
          <w:rtl/>
        </w:rPr>
        <w:t>في</w:t>
      </w:r>
      <w:r>
        <w:rPr>
          <w:rtl/>
        </w:rPr>
        <w:t xml:space="preserve"> سع</w:t>
      </w:r>
      <w:r>
        <w:rPr>
          <w:rFonts w:hint="cs"/>
          <w:rtl/>
        </w:rPr>
        <w:t>ی</w:t>
      </w:r>
      <w:r>
        <w:rPr>
          <w:rFonts w:hint="eastAsia"/>
          <w:rtl/>
        </w:rPr>
        <w:t>د</w:t>
      </w:r>
      <w:r>
        <w:rPr>
          <w:rtl/>
        </w:rPr>
        <w:t xml:space="preserve"> بن ق</w:t>
      </w:r>
      <w:r>
        <w:rPr>
          <w:rFonts w:hint="cs"/>
          <w:rtl/>
        </w:rPr>
        <w:t>ی</w:t>
      </w:r>
      <w:r>
        <w:rPr>
          <w:rFonts w:hint="eastAsia"/>
          <w:rtl/>
        </w:rPr>
        <w:t>س</w:t>
      </w:r>
      <w:r>
        <w:rPr>
          <w:rtl/>
        </w:rPr>
        <w:t xml:space="preserve"> ما </w:t>
      </w:r>
      <w:r>
        <w:rPr>
          <w:rFonts w:hint="cs"/>
          <w:rtl/>
        </w:rPr>
        <w:t>ی</w:t>
      </w:r>
      <w:r>
        <w:rPr>
          <w:rFonts w:hint="eastAsia"/>
          <w:rtl/>
        </w:rPr>
        <w:t>تعلق</w:t>
      </w:r>
      <w:r>
        <w:rPr>
          <w:rtl/>
        </w:rPr>
        <w:t xml:space="preserve"> به.</w:t>
      </w:r>
    </w:p>
    <w:p w:rsidR="00D94CCA" w:rsidRDefault="00A33C4B" w:rsidP="004232BE">
      <w:pPr>
        <w:pStyle w:val="libCenterBold1"/>
        <w:rPr>
          <w:rtl/>
        </w:rPr>
      </w:pPr>
      <w:r>
        <w:rPr>
          <w:rFonts w:hint="eastAsia"/>
          <w:rtl/>
        </w:rPr>
        <w:t>س</w:t>
      </w:r>
      <w:r>
        <w:rPr>
          <w:rFonts w:hint="cs"/>
          <w:rtl/>
        </w:rPr>
        <w:t>ی</w:t>
      </w:r>
      <w:r>
        <w:rPr>
          <w:rFonts w:hint="eastAsia"/>
          <w:rtl/>
        </w:rPr>
        <w:t>بو</w:t>
      </w:r>
      <w:r>
        <w:rPr>
          <w:rFonts w:hint="cs"/>
          <w:rtl/>
        </w:rPr>
        <w:t>ی</w:t>
      </w:r>
      <w:r>
        <w:rPr>
          <w:rFonts w:hint="eastAsia"/>
          <w:rtl/>
        </w:rPr>
        <w:t>ه</w:t>
      </w:r>
    </w:p>
    <w:p w:rsidR="00D94CCA" w:rsidRDefault="00A33C4B" w:rsidP="004232BE">
      <w:pPr>
        <w:pStyle w:val="libNormal"/>
        <w:rPr>
          <w:rtl/>
        </w:rPr>
      </w:pPr>
      <w:r>
        <w:rPr>
          <w:rFonts w:hint="eastAsia"/>
          <w:rtl/>
        </w:rPr>
        <w:t>تعب</w:t>
      </w:r>
      <w:r>
        <w:rPr>
          <w:rFonts w:hint="cs"/>
          <w:rtl/>
        </w:rPr>
        <w:t>ی</w:t>
      </w:r>
      <w:r>
        <w:rPr>
          <w:rFonts w:hint="eastAsia"/>
          <w:rtl/>
        </w:rPr>
        <w:t>ر</w:t>
      </w:r>
      <w:r>
        <w:rPr>
          <w:rtl/>
        </w:rPr>
        <w:t xml:space="preserve"> ال</w:t>
      </w:r>
      <w:r w:rsidR="00A638DD">
        <w:rPr>
          <w:rtl/>
        </w:rPr>
        <w:t>مجلسي</w:t>
      </w:r>
      <w:r>
        <w:rPr>
          <w:rtl/>
        </w:rPr>
        <w:t xml:space="preserve"> عن س</w:t>
      </w:r>
      <w:r>
        <w:rPr>
          <w:rFonts w:hint="cs"/>
          <w:rtl/>
        </w:rPr>
        <w:t>ی</w:t>
      </w:r>
      <w:r>
        <w:rPr>
          <w:rFonts w:hint="eastAsia"/>
          <w:rtl/>
        </w:rPr>
        <w:t>بو</w:t>
      </w:r>
      <w:r>
        <w:rPr>
          <w:rFonts w:hint="cs"/>
          <w:rtl/>
        </w:rPr>
        <w:t>ی</w:t>
      </w:r>
      <w:r>
        <w:rPr>
          <w:rFonts w:hint="eastAsia"/>
          <w:rtl/>
        </w:rPr>
        <w:t>ه</w:t>
      </w:r>
      <w:r>
        <w:rPr>
          <w:rtl/>
        </w:rPr>
        <w:t xml:space="preserve"> </w:t>
      </w:r>
      <w:r w:rsidR="004B4B77">
        <w:rPr>
          <w:rtl/>
        </w:rPr>
        <w:t>في</w:t>
      </w:r>
      <w:r>
        <w:rPr>
          <w:rtl/>
        </w:rPr>
        <w:t xml:space="preserve"> </w:t>
      </w:r>
      <w:r w:rsidR="004232BE">
        <w:rPr>
          <w:rFonts w:hint="cs"/>
          <w:rtl/>
        </w:rPr>
        <w:t>آ</w:t>
      </w:r>
      <w:r w:rsidR="009D0B59">
        <w:rPr>
          <w:rtl/>
        </w:rPr>
        <w:t>ي</w:t>
      </w:r>
      <w:r w:rsidR="004232BE">
        <w:rPr>
          <w:rFonts w:hint="cs"/>
          <w:rtl/>
        </w:rPr>
        <w:t>ة</w:t>
      </w:r>
      <w:r>
        <w:rPr>
          <w:rtl/>
        </w:rPr>
        <w:t xml:space="preserve"> الوضوء بالمعاند للحقّ و أهله </w:t>
      </w:r>
      <w:r w:rsidR="00643081">
        <w:rPr>
          <w:rStyle w:val="libFootnotenumChar"/>
          <w:rtl/>
        </w:rPr>
        <w:t>(2)</w:t>
      </w:r>
      <w:r>
        <w:rPr>
          <w:rtl/>
        </w:rPr>
        <w:t>.</w:t>
      </w:r>
    </w:p>
    <w:p w:rsidR="00D94CCA" w:rsidRDefault="00A33C4B" w:rsidP="004232BE">
      <w:pPr>
        <w:pStyle w:val="libNormal"/>
        <w:rPr>
          <w:rtl/>
        </w:rPr>
      </w:pPr>
      <w:r w:rsidRPr="004232BE">
        <w:rPr>
          <w:rStyle w:val="libBold1Char"/>
          <w:rFonts w:hint="eastAsia"/>
          <w:rtl/>
        </w:rPr>
        <w:t>أقول</w:t>
      </w:r>
      <w:r>
        <w:rPr>
          <w:rtl/>
        </w:rPr>
        <w:t>: س</w:t>
      </w:r>
      <w:r>
        <w:rPr>
          <w:rFonts w:hint="cs"/>
          <w:rtl/>
        </w:rPr>
        <w:t>ی</w:t>
      </w:r>
      <w:r>
        <w:rPr>
          <w:rFonts w:hint="eastAsia"/>
          <w:rtl/>
        </w:rPr>
        <w:t>بو</w:t>
      </w:r>
      <w:r>
        <w:rPr>
          <w:rFonts w:hint="cs"/>
          <w:rtl/>
        </w:rPr>
        <w:t>ی</w:t>
      </w:r>
      <w:r>
        <w:rPr>
          <w:rFonts w:hint="eastAsia"/>
          <w:rtl/>
        </w:rPr>
        <w:t>ه</w:t>
      </w:r>
      <w:r>
        <w:rPr>
          <w:rtl/>
        </w:rPr>
        <w:t xml:space="preserve"> هو عمرو بن عثمان ال</w:t>
      </w:r>
      <w:r w:rsidR="00605B8C">
        <w:rPr>
          <w:rtl/>
        </w:rPr>
        <w:t>فارسيّ</w:t>
      </w:r>
      <w:r>
        <w:rPr>
          <w:rtl/>
        </w:rPr>
        <w:t xml:space="preserve"> ال</w:t>
      </w:r>
      <w:r w:rsidR="00712DE8">
        <w:rPr>
          <w:rtl/>
        </w:rPr>
        <w:t>بیضاوي</w:t>
      </w:r>
      <w:r>
        <w:rPr>
          <w:rtl/>
        </w:rPr>
        <w:t xml:space="preserve"> العراق</w:t>
      </w:r>
      <w:r w:rsidR="004232BE">
        <w:rPr>
          <w:rFonts w:hint="cs"/>
          <w:rtl/>
        </w:rPr>
        <w:t>ي</w:t>
      </w:r>
      <w:r>
        <w:rPr>
          <w:rtl/>
        </w:rPr>
        <w:t xml:space="preserve"> ال</w:t>
      </w:r>
      <w:r w:rsidR="00871E5D">
        <w:rPr>
          <w:rtl/>
        </w:rPr>
        <w:t>بصري</w:t>
      </w:r>
      <w:r>
        <w:rPr>
          <w:rtl/>
        </w:rPr>
        <w:t xml:space="preserve"> ال</w:t>
      </w:r>
      <w:r w:rsidR="004726EB">
        <w:rPr>
          <w:rtl/>
        </w:rPr>
        <w:t>نحوي</w:t>
      </w:r>
      <w:r>
        <w:rPr>
          <w:rtl/>
        </w:rPr>
        <w:t xml:space="preserve"> المشتهر کلامه و </w:t>
      </w:r>
      <w:r w:rsidR="00A638DD">
        <w:rPr>
          <w:rtl/>
        </w:rPr>
        <w:t>کتابة</w:t>
      </w:r>
      <w:r>
        <w:rPr>
          <w:rtl/>
        </w:rPr>
        <w:t xml:space="preserve"> </w:t>
      </w:r>
      <w:r w:rsidR="004B4B77">
        <w:rPr>
          <w:rtl/>
        </w:rPr>
        <w:t>في</w:t>
      </w:r>
      <w:r>
        <w:rPr>
          <w:rtl/>
        </w:rPr>
        <w:t xml:space="preserve"> الآفاق ال</w:t>
      </w:r>
      <w:r w:rsidR="004B4B77">
        <w:rPr>
          <w:rtl/>
        </w:rPr>
        <w:t>ذي</w:t>
      </w:r>
      <w:r>
        <w:rPr>
          <w:rtl/>
        </w:rPr>
        <w:t xml:space="preserve"> قال </w:t>
      </w:r>
      <w:r w:rsidR="004B4B77">
        <w:rPr>
          <w:rtl/>
        </w:rPr>
        <w:t>في</w:t>
      </w:r>
      <w:r>
        <w:rPr>
          <w:rtl/>
        </w:rPr>
        <w:t xml:space="preserve"> حقّه ال</w:t>
      </w:r>
      <w:r w:rsidR="009B6D3C">
        <w:rPr>
          <w:rtl/>
        </w:rPr>
        <w:t>علاّمة</w:t>
      </w:r>
      <w:r>
        <w:rPr>
          <w:rtl/>
        </w:rPr>
        <w:t xml:space="preserve"> ال</w:t>
      </w:r>
      <w:r w:rsidR="009B6D3C">
        <w:rPr>
          <w:rtl/>
        </w:rPr>
        <w:t>طباطبائي</w:t>
      </w:r>
      <w:r>
        <w:rPr>
          <w:rtl/>
        </w:rPr>
        <w:t>:انّ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ق:6/24/300،ج:18/12.</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ق:كتاب الطهارة/31/58،ج:80/246.</w:t>
      </w:r>
    </w:p>
    <w:p w:rsidR="00643081" w:rsidRDefault="00643081" w:rsidP="00A33C4B">
      <w:pPr>
        <w:pStyle w:val="libNormal"/>
        <w:rPr>
          <w:rtl/>
        </w:rPr>
      </w:pPr>
      <w:r>
        <w:rPr>
          <w:rFonts w:hint="eastAsia"/>
          <w:rtl/>
        </w:rPr>
        <w:br w:type="page"/>
      </w:r>
    </w:p>
    <w:p w:rsidR="00D94CCA" w:rsidRDefault="00A33C4B" w:rsidP="004232BE">
      <w:pPr>
        <w:pStyle w:val="libNormal0"/>
        <w:rPr>
          <w:rtl/>
        </w:rPr>
      </w:pPr>
      <w:r>
        <w:rPr>
          <w:rFonts w:hint="eastAsia"/>
          <w:rtl/>
        </w:rPr>
        <w:lastRenderedPageBreak/>
        <w:t>المت</w:t>
      </w:r>
      <w:r w:rsidR="007C7B27">
        <w:rPr>
          <w:rFonts w:hint="eastAsia"/>
          <w:rtl/>
        </w:rPr>
        <w:t>قدمي</w:t>
      </w:r>
      <w:r>
        <w:rPr>
          <w:rFonts w:hint="eastAsia"/>
          <w:rtl/>
        </w:rPr>
        <w:t>ن</w:t>
      </w:r>
      <w:r>
        <w:rPr>
          <w:rtl/>
        </w:rPr>
        <w:t xml:space="preserve"> و المتأخر</w:t>
      </w:r>
      <w:r>
        <w:rPr>
          <w:rFonts w:hint="cs"/>
          <w:rtl/>
        </w:rPr>
        <w:t>ی</w:t>
      </w:r>
      <w:r>
        <w:rPr>
          <w:rFonts w:hint="eastAsia"/>
          <w:rtl/>
        </w:rPr>
        <w:t>ن</w:t>
      </w:r>
      <w:r>
        <w:rPr>
          <w:rtl/>
        </w:rPr>
        <w:t xml:space="preserve"> و جم</w:t>
      </w:r>
      <w:r>
        <w:rPr>
          <w:rFonts w:hint="cs"/>
          <w:rtl/>
        </w:rPr>
        <w:t>ی</w:t>
      </w:r>
      <w:r>
        <w:rPr>
          <w:rFonts w:hint="eastAsia"/>
          <w:rtl/>
        </w:rPr>
        <w:t>ع</w:t>
      </w:r>
      <w:r>
        <w:rPr>
          <w:rtl/>
        </w:rPr>
        <w:t xml:space="preserve"> الناس </w:t>
      </w:r>
      <w:r w:rsidR="004B4B77">
        <w:rPr>
          <w:rtl/>
        </w:rPr>
        <w:t>في</w:t>
      </w:r>
      <w:r>
        <w:rPr>
          <w:rtl/>
        </w:rPr>
        <w:t xml:space="preserve"> النحو ع</w:t>
      </w:r>
      <w:r>
        <w:rPr>
          <w:rFonts w:hint="cs"/>
          <w:rtl/>
        </w:rPr>
        <w:t>ی</w:t>
      </w:r>
      <w:r>
        <w:rPr>
          <w:rFonts w:hint="eastAsia"/>
          <w:rtl/>
        </w:rPr>
        <w:t>ال</w:t>
      </w:r>
      <w:r>
        <w:rPr>
          <w:rtl/>
        </w:rPr>
        <w:t xml:space="preserve"> ع</w:t>
      </w:r>
      <w:r w:rsidR="009B6D3C">
        <w:rPr>
          <w:rtl/>
        </w:rPr>
        <w:t>لي</w:t>
      </w:r>
      <w:r>
        <w:rPr>
          <w:rFonts w:hint="eastAsia"/>
          <w:rtl/>
        </w:rPr>
        <w:t>ه؛أخذ</w:t>
      </w:r>
      <w:r>
        <w:rPr>
          <w:rtl/>
        </w:rPr>
        <w:t xml:space="preserve"> عن الخ</w:t>
      </w:r>
      <w:r w:rsidR="009B6D3C">
        <w:rPr>
          <w:rtl/>
        </w:rPr>
        <w:t>لي</w:t>
      </w:r>
      <w:r>
        <w:rPr>
          <w:rFonts w:hint="eastAsia"/>
          <w:rtl/>
        </w:rPr>
        <w:t>ل</w:t>
      </w:r>
      <w:r>
        <w:rPr>
          <w:rtl/>
        </w:rPr>
        <w:t xml:space="preserve"> و </w:t>
      </w:r>
      <w:r>
        <w:rPr>
          <w:rFonts w:hint="cs"/>
          <w:rtl/>
        </w:rPr>
        <w:t>ی</w:t>
      </w:r>
      <w:r>
        <w:rPr>
          <w:rFonts w:hint="eastAsia"/>
          <w:rtl/>
        </w:rPr>
        <w:t>ونس</w:t>
      </w:r>
      <w:r>
        <w:rPr>
          <w:rtl/>
        </w:rPr>
        <w:t xml:space="preserve"> و الأخفش و ع</w:t>
      </w:r>
      <w:r>
        <w:rPr>
          <w:rFonts w:hint="cs"/>
          <w:rtl/>
        </w:rPr>
        <w:t>ی</w:t>
      </w:r>
      <w:r>
        <w:rPr>
          <w:rFonts w:hint="eastAsia"/>
          <w:rtl/>
        </w:rPr>
        <w:t>س</w:t>
      </w:r>
      <w:r>
        <w:rPr>
          <w:rFonts w:hint="cs"/>
          <w:rtl/>
        </w:rPr>
        <w:t>ی</w:t>
      </w:r>
      <w:r>
        <w:rPr>
          <w:rtl/>
        </w:rPr>
        <w:t xml:space="preserve"> بن عمر و لکن جم</w:t>
      </w:r>
      <w:r>
        <w:rPr>
          <w:rFonts w:hint="cs"/>
          <w:rtl/>
        </w:rPr>
        <w:t>ی</w:t>
      </w:r>
      <w:r>
        <w:rPr>
          <w:rFonts w:hint="eastAsia"/>
          <w:rtl/>
        </w:rPr>
        <w:t>ع</w:t>
      </w:r>
      <w:r>
        <w:rPr>
          <w:rtl/>
        </w:rPr>
        <w:t xml:space="preserve"> حک</w:t>
      </w:r>
      <w:r w:rsidR="009D0B59">
        <w:rPr>
          <w:rtl/>
        </w:rPr>
        <w:t>اي</w:t>
      </w:r>
      <w:r>
        <w:rPr>
          <w:rFonts w:hint="eastAsia"/>
          <w:rtl/>
        </w:rPr>
        <w:t>اته</w:t>
      </w:r>
      <w:r>
        <w:rPr>
          <w:rtl/>
        </w:rPr>
        <w:t xml:space="preserve"> عن الخ</w:t>
      </w:r>
      <w:r w:rsidR="009B6D3C">
        <w:rPr>
          <w:rtl/>
        </w:rPr>
        <w:t>لي</w:t>
      </w:r>
      <w:r>
        <w:rPr>
          <w:rFonts w:hint="eastAsia"/>
          <w:rtl/>
        </w:rPr>
        <w:t>ل،و</w:t>
      </w:r>
      <w:r>
        <w:rPr>
          <w:rtl/>
        </w:rPr>
        <w:t xml:space="preserve"> قد کثر کلمات علماء النحو </w:t>
      </w:r>
      <w:r w:rsidR="004B4B77">
        <w:rPr>
          <w:rtl/>
        </w:rPr>
        <w:t>في</w:t>
      </w:r>
      <w:r>
        <w:rPr>
          <w:rtl/>
        </w:rPr>
        <w:t xml:space="preserve"> مدح </w:t>
      </w:r>
      <w:r w:rsidR="00A638DD">
        <w:rPr>
          <w:rtl/>
        </w:rPr>
        <w:t>کتابة</w:t>
      </w:r>
      <w:r>
        <w:rPr>
          <w:rtl/>
        </w:rPr>
        <w:t xml:space="preserve"> و لهم ع</w:t>
      </w:r>
      <w:r w:rsidR="009B6D3C">
        <w:rPr>
          <w:rtl/>
        </w:rPr>
        <w:t>لي</w:t>
      </w:r>
      <w:r>
        <w:rPr>
          <w:rFonts w:hint="eastAsia"/>
          <w:rtl/>
        </w:rPr>
        <w:t>ه</w:t>
      </w:r>
      <w:r>
        <w:rPr>
          <w:rtl/>
        </w:rPr>
        <w:t xml:space="preserve"> شروح و تع</w:t>
      </w:r>
      <w:r w:rsidR="009B6D3C">
        <w:rPr>
          <w:rtl/>
        </w:rPr>
        <w:t>لي</w:t>
      </w:r>
      <w:r>
        <w:rPr>
          <w:rFonts w:hint="eastAsia"/>
          <w:rtl/>
        </w:rPr>
        <w:t>قات</w:t>
      </w:r>
      <w:r>
        <w:rPr>
          <w:rtl/>
        </w:rPr>
        <w:t xml:space="preserve"> و ردود نشأت من اعتنائهم و اشتغالهم به،تو</w:t>
      </w:r>
      <w:r w:rsidR="004B4B77">
        <w:rPr>
          <w:rtl/>
        </w:rPr>
        <w:t>في</w:t>
      </w:r>
      <w:r>
        <w:rPr>
          <w:rtl/>
        </w:rPr>
        <w:t xml:space="preserve"> حدود </w:t>
      </w:r>
      <w:r w:rsidR="00712DE8">
        <w:rPr>
          <w:rtl/>
        </w:rPr>
        <w:t>سنة</w:t>
      </w:r>
      <w:r>
        <w:rPr>
          <w:rtl/>
        </w:rPr>
        <w:t xml:space="preserve"> </w:t>
      </w:r>
      <w:r w:rsidR="007522F7">
        <w:rPr>
          <w:rtl/>
        </w:rPr>
        <w:t>ثماني</w:t>
      </w:r>
      <w:r>
        <w:rPr>
          <w:rFonts w:hint="eastAsia"/>
          <w:rtl/>
        </w:rPr>
        <w:t>ن</w:t>
      </w:r>
      <w:r>
        <w:rPr>
          <w:rtl/>
        </w:rPr>
        <w:t xml:space="preserve"> و </w:t>
      </w:r>
      <w:r w:rsidR="00A050D0">
        <w:rPr>
          <w:rFonts w:hint="eastAsia"/>
          <w:rtl/>
        </w:rPr>
        <w:t>مائة</w:t>
      </w:r>
      <w:r>
        <w:rPr>
          <w:rtl/>
        </w:rPr>
        <w:t xml:space="preserve"> و قبره </w:t>
      </w:r>
      <w:r w:rsidR="004B4B77">
        <w:rPr>
          <w:rtl/>
        </w:rPr>
        <w:t>في</w:t>
      </w:r>
      <w:r>
        <w:rPr>
          <w:rtl/>
        </w:rPr>
        <w:t xml:space="preserve"> مزار باه</w:t>
      </w:r>
      <w:r w:rsidR="009B6D3C">
        <w:rPr>
          <w:rtl/>
        </w:rPr>
        <w:t>لي</w:t>
      </w:r>
      <w:r>
        <w:rPr>
          <w:rFonts w:hint="eastAsia"/>
          <w:rtl/>
        </w:rPr>
        <w:t>ه</w:t>
      </w:r>
      <w:r>
        <w:rPr>
          <w:rtl/>
        </w:rPr>
        <w:t xml:space="preserve"> ش</w:t>
      </w:r>
      <w:r>
        <w:rPr>
          <w:rFonts w:hint="cs"/>
          <w:rtl/>
        </w:rPr>
        <w:t>ی</w:t>
      </w:r>
      <w:r>
        <w:rPr>
          <w:rFonts w:hint="eastAsia"/>
          <w:rtl/>
        </w:rPr>
        <w:t>راز،</w:t>
      </w:r>
      <w:r>
        <w:rPr>
          <w:rtl/>
        </w:rPr>
        <w:t xml:space="preserve"> ق</w:t>
      </w:r>
      <w:r>
        <w:rPr>
          <w:rFonts w:hint="cs"/>
          <w:rtl/>
        </w:rPr>
        <w:t>ی</w:t>
      </w:r>
      <w:r>
        <w:rPr>
          <w:rFonts w:hint="eastAsia"/>
          <w:rtl/>
        </w:rPr>
        <w:t>ل</w:t>
      </w:r>
      <w:r>
        <w:rPr>
          <w:rtl/>
        </w:rPr>
        <w:t xml:space="preserve"> کان </w:t>
      </w:r>
      <w:r w:rsidR="004B4B77">
        <w:rPr>
          <w:rtl/>
        </w:rPr>
        <w:t>أبي</w:t>
      </w:r>
      <w:r>
        <w:rPr>
          <w:rFonts w:hint="eastAsia"/>
          <w:rtl/>
        </w:rPr>
        <w:t>ض</w:t>
      </w:r>
      <w:r>
        <w:rPr>
          <w:rtl/>
        </w:rPr>
        <w:t xml:space="preserve"> مشربا بح</w:t>
      </w:r>
      <w:r w:rsidR="007522F7">
        <w:rPr>
          <w:rtl/>
        </w:rPr>
        <w:t>مرة</w:t>
      </w:r>
      <w:r>
        <w:rPr>
          <w:rtl/>
        </w:rPr>
        <w:t xml:space="preserve"> کأنّ خدوده لون التفاح و لهذا </w:t>
      </w:r>
      <w:r>
        <w:rPr>
          <w:rFonts w:hint="cs"/>
          <w:rtl/>
        </w:rPr>
        <w:t>ی</w:t>
      </w:r>
      <w:r>
        <w:rPr>
          <w:rFonts w:hint="eastAsia"/>
          <w:rtl/>
        </w:rPr>
        <w:t>قال</w:t>
      </w:r>
      <w:r>
        <w:rPr>
          <w:rtl/>
        </w:rPr>
        <w:t xml:space="preserve"> له س</w:t>
      </w:r>
      <w:r>
        <w:rPr>
          <w:rFonts w:hint="cs"/>
          <w:rtl/>
        </w:rPr>
        <w:t>ی</w:t>
      </w:r>
      <w:r>
        <w:rPr>
          <w:rFonts w:hint="eastAsia"/>
          <w:rtl/>
        </w:rPr>
        <w:t>بو</w:t>
      </w:r>
      <w:r>
        <w:rPr>
          <w:rFonts w:hint="cs"/>
          <w:rtl/>
        </w:rPr>
        <w:t>ی</w:t>
      </w:r>
      <w:r>
        <w:rPr>
          <w:rFonts w:hint="eastAsia"/>
          <w:rtl/>
        </w:rPr>
        <w:t>ه</w:t>
      </w:r>
      <w:r>
        <w:rPr>
          <w:rtl/>
        </w:rPr>
        <w:t xml:space="preserve"> أو لأنّه کان </w:t>
      </w:r>
      <w:r>
        <w:rPr>
          <w:rFonts w:hint="cs"/>
          <w:rtl/>
        </w:rPr>
        <w:t>ی</w:t>
      </w:r>
      <w:r>
        <w:rPr>
          <w:rFonts w:hint="eastAsia"/>
          <w:rtl/>
        </w:rPr>
        <w:t>عتاد</w:t>
      </w:r>
      <w:r>
        <w:rPr>
          <w:rtl/>
        </w:rPr>
        <w:t xml:space="preserve"> شمّ التفاح أو غ</w:t>
      </w:r>
      <w:r>
        <w:rPr>
          <w:rFonts w:hint="cs"/>
          <w:rtl/>
        </w:rPr>
        <w:t>ی</w:t>
      </w:r>
      <w:r>
        <w:rPr>
          <w:rFonts w:hint="eastAsia"/>
          <w:rtl/>
        </w:rPr>
        <w:t>ر</w:t>
      </w:r>
      <w:r>
        <w:rPr>
          <w:rtl/>
        </w:rPr>
        <w:t xml:space="preserve"> ذلک.</w:t>
      </w:r>
    </w:p>
    <w:p w:rsidR="00D94CCA" w:rsidRDefault="00A33C4B" w:rsidP="004232BE">
      <w:pPr>
        <w:pStyle w:val="libBold1"/>
        <w:rPr>
          <w:rtl/>
        </w:rPr>
      </w:pPr>
      <w:r>
        <w:rPr>
          <w:rFonts w:hint="eastAsia"/>
          <w:rtl/>
        </w:rPr>
        <w:t>س</w:t>
      </w:r>
      <w:r>
        <w:rPr>
          <w:rFonts w:hint="cs"/>
          <w:rtl/>
        </w:rPr>
        <w:t>ی</w:t>
      </w:r>
      <w:r>
        <w:rPr>
          <w:rFonts w:hint="eastAsia"/>
          <w:rtl/>
        </w:rPr>
        <w:t>ر</w:t>
      </w:r>
      <w:r>
        <w:rPr>
          <w:rtl/>
        </w:rPr>
        <w:t>:</w:t>
      </w:r>
    </w:p>
    <w:p w:rsidR="00D94CCA" w:rsidRDefault="00A33C4B" w:rsidP="004232BE">
      <w:pPr>
        <w:pStyle w:val="libCenterBold1"/>
        <w:rPr>
          <w:rtl/>
        </w:rPr>
      </w:pPr>
      <w:r>
        <w:rPr>
          <w:rFonts w:hint="eastAsia"/>
          <w:rtl/>
        </w:rPr>
        <w:t>الس</w:t>
      </w:r>
      <w:r>
        <w:rPr>
          <w:rFonts w:hint="cs"/>
          <w:rtl/>
        </w:rPr>
        <w:t>ی</w:t>
      </w:r>
      <w:r>
        <w:rPr>
          <w:rFonts w:hint="eastAsia"/>
          <w:rtl/>
        </w:rPr>
        <w:t>ر</w:t>
      </w:r>
      <w:r>
        <w:rPr>
          <w:rtl/>
        </w:rPr>
        <w:t xml:space="preserve"> و ال</w:t>
      </w:r>
      <w:r w:rsidR="004232BE">
        <w:rPr>
          <w:rtl/>
        </w:rPr>
        <w:t>سیرة</w:t>
      </w:r>
    </w:p>
    <w:p w:rsidR="00D94CCA" w:rsidRDefault="00A33C4B" w:rsidP="00A33C4B">
      <w:pPr>
        <w:pStyle w:val="libNormal"/>
        <w:rPr>
          <w:rtl/>
        </w:rPr>
      </w:pPr>
      <w:r w:rsidRPr="004232BE">
        <w:rPr>
          <w:rStyle w:val="libBold1Char"/>
          <w:rFonts w:hint="eastAsia"/>
          <w:rtl/>
        </w:rPr>
        <w:t>نوادر</w:t>
      </w:r>
      <w:r w:rsidRPr="004232BE">
        <w:rPr>
          <w:rStyle w:val="libBold1Char"/>
          <w:rtl/>
        </w:rPr>
        <w:t xml:space="preserve"> </w:t>
      </w:r>
      <w:r w:rsidR="004B4B77" w:rsidRPr="004232BE">
        <w:rPr>
          <w:rStyle w:val="libBold1Char"/>
          <w:rtl/>
        </w:rPr>
        <w:t>الروانديُ</w:t>
      </w:r>
      <w:r>
        <w:rPr>
          <w:rtl/>
        </w:rPr>
        <w:t xml:space="preserve">:قال رسول اللّه </w:t>
      </w:r>
      <w:r w:rsidR="00D665AA" w:rsidRPr="00D665AA">
        <w:rPr>
          <w:rStyle w:val="libAlaemChar"/>
          <w:rtl/>
        </w:rPr>
        <w:t>صلى‌الله‌عليه‌وآله‌وسلم</w:t>
      </w:r>
      <w:r>
        <w:rPr>
          <w:rtl/>
        </w:rPr>
        <w:t>: سر سنت</w:t>
      </w:r>
      <w:r>
        <w:rPr>
          <w:rFonts w:hint="cs"/>
          <w:rtl/>
        </w:rPr>
        <w:t>ی</w:t>
      </w:r>
      <w:r>
        <w:rPr>
          <w:rFonts w:hint="eastAsia"/>
          <w:rtl/>
        </w:rPr>
        <w:t>ن</w:t>
      </w:r>
      <w:r>
        <w:rPr>
          <w:rtl/>
        </w:rPr>
        <w:t xml:space="preserve"> برّ والد</w:t>
      </w:r>
      <w:r>
        <w:rPr>
          <w:rFonts w:hint="cs"/>
          <w:rtl/>
        </w:rPr>
        <w:t>ی</w:t>
      </w:r>
      <w:r>
        <w:rPr>
          <w:rFonts w:hint="eastAsia"/>
          <w:rtl/>
        </w:rPr>
        <w:t>ک،سر</w:t>
      </w:r>
      <w:r>
        <w:rPr>
          <w:rtl/>
        </w:rPr>
        <w:t xml:space="preserve"> </w:t>
      </w:r>
      <w:r w:rsidR="00712DE8">
        <w:rPr>
          <w:rtl/>
        </w:rPr>
        <w:t>سنة</w:t>
      </w:r>
      <w:r>
        <w:rPr>
          <w:rtl/>
        </w:rPr>
        <w:t xml:space="preserve"> صل رحمک،سر م</w:t>
      </w:r>
      <w:r>
        <w:rPr>
          <w:rFonts w:hint="cs"/>
          <w:rtl/>
        </w:rPr>
        <w:t>ی</w:t>
      </w:r>
      <w:r>
        <w:rPr>
          <w:rFonts w:hint="eastAsia"/>
          <w:rtl/>
        </w:rPr>
        <w:t>لا</w:t>
      </w:r>
      <w:r>
        <w:rPr>
          <w:rtl/>
        </w:rPr>
        <w:t xml:space="preserve"> عد مر</w:t>
      </w:r>
      <w:r>
        <w:rPr>
          <w:rFonts w:hint="cs"/>
          <w:rtl/>
        </w:rPr>
        <w:t>ی</w:t>
      </w:r>
      <w:r>
        <w:rPr>
          <w:rFonts w:hint="eastAsia"/>
          <w:rtl/>
        </w:rPr>
        <w:t>ضا،سر</w:t>
      </w:r>
      <w:r>
        <w:rPr>
          <w:rtl/>
        </w:rPr>
        <w:t xml:space="preserve"> م</w:t>
      </w:r>
      <w:r>
        <w:rPr>
          <w:rFonts w:hint="cs"/>
          <w:rtl/>
        </w:rPr>
        <w:t>ی</w:t>
      </w:r>
      <w:r w:rsidR="009B6D3C">
        <w:rPr>
          <w:rFonts w:hint="eastAsia"/>
          <w:rtl/>
        </w:rPr>
        <w:t>لي</w:t>
      </w:r>
      <w:r>
        <w:rPr>
          <w:rFonts w:hint="eastAsia"/>
          <w:rtl/>
        </w:rPr>
        <w:t>ن</w:t>
      </w:r>
      <w:r>
        <w:rPr>
          <w:rtl/>
        </w:rPr>
        <w:t xml:space="preserve"> ش</w:t>
      </w:r>
      <w:r>
        <w:rPr>
          <w:rFonts w:hint="cs"/>
          <w:rtl/>
        </w:rPr>
        <w:t>یّ</w:t>
      </w:r>
      <w:r>
        <w:rPr>
          <w:rFonts w:hint="eastAsia"/>
          <w:rtl/>
        </w:rPr>
        <w:t>ع</w:t>
      </w:r>
      <w:r>
        <w:rPr>
          <w:rtl/>
        </w:rPr>
        <w:t xml:space="preserve"> </w:t>
      </w:r>
      <w:r w:rsidR="0087759A">
        <w:rPr>
          <w:rtl/>
        </w:rPr>
        <w:t>جنازة</w:t>
      </w:r>
      <w:r>
        <w:rPr>
          <w:rtl/>
        </w:rPr>
        <w:t xml:space="preserve">،سر </w:t>
      </w:r>
      <w:r w:rsidR="004B4B77">
        <w:rPr>
          <w:rtl/>
        </w:rPr>
        <w:t>ثلاثة</w:t>
      </w:r>
      <w:r>
        <w:rPr>
          <w:rtl/>
        </w:rPr>
        <w:t xml:space="preserve"> أم</w:t>
      </w:r>
      <w:r>
        <w:rPr>
          <w:rFonts w:hint="cs"/>
          <w:rtl/>
        </w:rPr>
        <w:t>ی</w:t>
      </w:r>
      <w:r>
        <w:rPr>
          <w:rFonts w:hint="eastAsia"/>
          <w:rtl/>
        </w:rPr>
        <w:t>ال</w:t>
      </w:r>
      <w:r>
        <w:rPr>
          <w:rtl/>
        </w:rPr>
        <w:t xml:space="preserve"> أغث ملهوفا، و ع</w:t>
      </w:r>
      <w:r w:rsidR="009B6D3C">
        <w:rPr>
          <w:rtl/>
        </w:rPr>
        <w:t>لي</w:t>
      </w:r>
      <w:r>
        <w:rPr>
          <w:rFonts w:hint="eastAsia"/>
          <w:rtl/>
        </w:rPr>
        <w:t>ک</w:t>
      </w:r>
      <w:r>
        <w:rPr>
          <w:rtl/>
        </w:rPr>
        <w:t xml:space="preserve"> بالاستغفار فانّه المنجاه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انّ اللّه </w:t>
      </w:r>
      <w:r w:rsidR="00FC17A3">
        <w:rPr>
          <w:rtl/>
        </w:rPr>
        <w:t>تعالى</w:t>
      </w:r>
      <w:r>
        <w:rPr>
          <w:rtl/>
        </w:rPr>
        <w:t xml:space="preserve"> أقدر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لي</w:t>
      </w:r>
      <w:r>
        <w:rPr>
          <w:rtl/>
        </w:rPr>
        <w:t xml:space="preserve"> س</w:t>
      </w:r>
      <w:r>
        <w:rPr>
          <w:rFonts w:hint="cs"/>
          <w:rtl/>
        </w:rPr>
        <w:t>ی</w:t>
      </w:r>
      <w:r>
        <w:rPr>
          <w:rFonts w:hint="eastAsia"/>
          <w:rtl/>
        </w:rPr>
        <w:t>ر</w:t>
      </w:r>
      <w:r>
        <w:rPr>
          <w:rtl/>
        </w:rPr>
        <w:t xml:space="preserve"> الآفاق و سخر له السحاب </w:t>
      </w:r>
      <w:r w:rsidR="00643081">
        <w:rPr>
          <w:rStyle w:val="libFootnotenumChar"/>
          <w:rtl/>
        </w:rPr>
        <w:t>(2)</w:t>
      </w:r>
      <w:r>
        <w:rPr>
          <w:rtl/>
        </w:rPr>
        <w:t>.</w:t>
      </w:r>
    </w:p>
    <w:p w:rsidR="00D94CCA" w:rsidRDefault="00A33C4B" w:rsidP="004232BE">
      <w:pPr>
        <w:pStyle w:val="libNormal"/>
      </w:pPr>
      <w:r>
        <w:rPr>
          <w:rFonts w:hint="eastAsia"/>
          <w:rtl/>
        </w:rPr>
        <w:t>باب</w:t>
      </w:r>
      <w:r>
        <w:rPr>
          <w:rtl/>
        </w:rPr>
        <w:t xml:space="preserve"> تأو</w:t>
      </w:r>
      <w:r>
        <w:rPr>
          <w:rFonts w:hint="cs"/>
          <w:rtl/>
        </w:rPr>
        <w:t>ی</w:t>
      </w:r>
      <w:r>
        <w:rPr>
          <w:rFonts w:hint="eastAsia"/>
          <w:rtl/>
        </w:rPr>
        <w:t>ل</w:t>
      </w:r>
      <w:r>
        <w:rPr>
          <w:rtl/>
        </w:rPr>
        <w:t xml:space="preserve"> قوله </w:t>
      </w:r>
      <w:r w:rsidR="00FC17A3">
        <w:rPr>
          <w:rtl/>
        </w:rPr>
        <w:t>تعالى</w:t>
      </w:r>
      <w:r>
        <w:rPr>
          <w:rtl/>
        </w:rPr>
        <w:t>:</w:t>
      </w:r>
      <w:r w:rsidR="00643081" w:rsidRPr="00643081">
        <w:rPr>
          <w:rStyle w:val="libAlaemChar"/>
          <w:rFonts w:hint="eastAsia"/>
          <w:rtl/>
        </w:rPr>
        <w:t>(</w:t>
      </w:r>
      <w:r w:rsidRPr="004232BE">
        <w:rPr>
          <w:rStyle w:val="libAieChar"/>
          <w:rFonts w:hint="eastAsia"/>
          <w:rtl/>
        </w:rPr>
        <w:t>سِ</w:t>
      </w:r>
      <w:r w:rsidRPr="004232BE">
        <w:rPr>
          <w:rStyle w:val="libAieChar"/>
          <w:rFonts w:hint="cs"/>
          <w:rtl/>
        </w:rPr>
        <w:t>ی</w:t>
      </w:r>
      <w:r w:rsidRPr="004232BE">
        <w:rPr>
          <w:rStyle w:val="libAieChar"/>
          <w:rFonts w:hint="eastAsia"/>
          <w:rtl/>
        </w:rPr>
        <w:t>رُوا</w:t>
      </w:r>
      <w:r w:rsidRPr="004232BE">
        <w:rPr>
          <w:rStyle w:val="libAieChar"/>
          <w:rtl/>
        </w:rPr>
        <w:t xml:space="preserve"> </w:t>
      </w:r>
      <w:r w:rsidR="004B4B77" w:rsidRPr="004232BE">
        <w:rPr>
          <w:rStyle w:val="libAieChar"/>
          <w:rtl/>
        </w:rPr>
        <w:t>في</w:t>
      </w:r>
      <w:r w:rsidRPr="004232BE">
        <w:rPr>
          <w:rStyle w:val="libAieChar"/>
          <w:rFonts w:hint="eastAsia"/>
          <w:rtl/>
        </w:rPr>
        <w:t>هٰا</w:t>
      </w:r>
      <w:r w:rsidRPr="004232BE">
        <w:rPr>
          <w:rStyle w:val="libAieChar"/>
          <w:rtl/>
        </w:rPr>
        <w:t xml:space="preserve"> </w:t>
      </w:r>
      <w:r w:rsidR="009B6D3C" w:rsidRPr="004232BE">
        <w:rPr>
          <w:rStyle w:val="libAieChar"/>
          <w:rtl/>
        </w:rPr>
        <w:t>لي</w:t>
      </w:r>
      <w:r w:rsidRPr="004232BE">
        <w:rPr>
          <w:rStyle w:val="libAieChar"/>
          <w:rFonts w:hint="cs"/>
          <w:rtl/>
        </w:rPr>
        <w:t>ٰ</w:t>
      </w:r>
      <w:r w:rsidR="003261A0" w:rsidRPr="004232BE">
        <w:rPr>
          <w:rStyle w:val="libAieChar"/>
          <w:rFonts w:hint="eastAsia"/>
          <w:rtl/>
        </w:rPr>
        <w:t>الى</w:t>
      </w:r>
      <w:r w:rsidRPr="004232BE">
        <w:rPr>
          <w:rStyle w:val="libAieChar"/>
          <w:rtl/>
        </w:rPr>
        <w:t xml:space="preserve"> وَ </w:t>
      </w:r>
      <w:r w:rsidR="004B4B77" w:rsidRPr="004232BE">
        <w:rPr>
          <w:rStyle w:val="libAieChar"/>
          <w:rtl/>
        </w:rPr>
        <w:t>أيّ</w:t>
      </w:r>
      <w:r w:rsidRPr="004232BE">
        <w:rPr>
          <w:rStyle w:val="libAieChar"/>
          <w:rFonts w:hint="cs"/>
          <w:rtl/>
        </w:rPr>
        <w:t>ٰ</w:t>
      </w:r>
      <w:r w:rsidRPr="004232BE">
        <w:rPr>
          <w:rStyle w:val="libAieChar"/>
          <w:rFonts w:hint="eastAsia"/>
          <w:rtl/>
        </w:rPr>
        <w:t>اماً</w:t>
      </w:r>
      <w:r w:rsidRPr="004232BE">
        <w:rPr>
          <w:rStyle w:val="libAieChar"/>
          <w:rtl/>
        </w:rPr>
        <w:t xml:space="preserve"> آمِنِ</w:t>
      </w:r>
      <w:r w:rsidRPr="004232BE">
        <w:rPr>
          <w:rStyle w:val="libAieChar"/>
          <w:rFonts w:hint="cs"/>
          <w:rtl/>
        </w:rPr>
        <w:t>ی</w:t>
      </w:r>
      <w:r w:rsidRPr="004232BE">
        <w:rPr>
          <w:rStyle w:val="libAieChar"/>
          <w:rFonts w:hint="eastAsia"/>
          <w:rtl/>
        </w:rPr>
        <w:t>نَ</w:t>
      </w:r>
      <w:r w:rsidR="00643081" w:rsidRPr="00643081">
        <w:rPr>
          <w:rStyle w:val="libAlaemChar"/>
          <w:rFonts w:hint="eastAsia"/>
          <w:rtl/>
        </w:rPr>
        <w:t>)</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rPr>
          <w:rtl/>
        </w:rPr>
      </w:pPr>
      <w:r>
        <w:rPr>
          <w:rFonts w:hint="eastAsia"/>
          <w:rtl/>
        </w:rPr>
        <w:t>باب</w:t>
      </w:r>
      <w:r>
        <w:rPr>
          <w:rtl/>
        </w:rPr>
        <w:t xml:space="preserve"> </w:t>
      </w:r>
      <w:r w:rsidR="004232BE">
        <w:rPr>
          <w:rtl/>
        </w:rPr>
        <w:t>سیرة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 سننه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w:t>
      </w:r>
      <w:r w:rsidR="004232BE">
        <w:rPr>
          <w:rtl/>
        </w:rPr>
        <w:t>سیرة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حروبه </w:t>
      </w:r>
      <w:r w:rsidR="00643081">
        <w:rPr>
          <w:rStyle w:val="libFootnotenumChar"/>
          <w:rtl/>
        </w:rPr>
        <w:t>(6)</w:t>
      </w:r>
      <w:r>
        <w:rPr>
          <w:rtl/>
        </w:rPr>
        <w:t>.</w:t>
      </w:r>
    </w:p>
    <w:p w:rsidR="00D94CCA" w:rsidRDefault="00A33C4B" w:rsidP="00A33C4B">
      <w:pPr>
        <w:pStyle w:val="libNormal"/>
        <w:rPr>
          <w:rtl/>
        </w:rPr>
      </w:pPr>
      <w:r w:rsidRPr="004232BE">
        <w:rPr>
          <w:rStyle w:val="libBold1Char"/>
          <w:rFonts w:hint="eastAsia"/>
          <w:rtl/>
        </w:rPr>
        <w:t>علل</w:t>
      </w:r>
      <w:r w:rsidRPr="004232BE">
        <w:rPr>
          <w:rStyle w:val="libBold1Char"/>
          <w:rtl/>
        </w:rPr>
        <w:t xml:space="preserve"> الشر</w:t>
      </w:r>
      <w:r w:rsidR="009D0B59" w:rsidRPr="004232BE">
        <w:rPr>
          <w:rStyle w:val="libBold1Char"/>
          <w:rtl/>
        </w:rPr>
        <w:t>اي</w:t>
      </w:r>
      <w:r w:rsidRPr="004232BE">
        <w:rPr>
          <w:rStyle w:val="libBold1Char"/>
          <w:rFonts w:hint="eastAsia"/>
          <w:rtl/>
        </w:rPr>
        <w:t>ع</w:t>
      </w:r>
      <w:r>
        <w:rPr>
          <w:rtl/>
        </w:rPr>
        <w:t xml:space="preserve">:قال الصادق </w:t>
      </w:r>
      <w:r w:rsidR="00D665AA" w:rsidRPr="00D665AA">
        <w:rPr>
          <w:rStyle w:val="libAlaemChar"/>
          <w:rtl/>
        </w:rPr>
        <w:t>عليه‌السلام</w:t>
      </w:r>
      <w:r>
        <w:rPr>
          <w:rtl/>
        </w:rPr>
        <w:t>: ل</w:t>
      </w:r>
      <w:r w:rsidR="004232BE">
        <w:rPr>
          <w:rtl/>
        </w:rPr>
        <w:t>سیرة</w:t>
      </w:r>
      <w:r>
        <w:rPr>
          <w:rtl/>
        </w:rPr>
        <w:t xml:space="preserve">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w:t>
      </w:r>
      <w:r w:rsidR="004B4B77">
        <w:rPr>
          <w:rtl/>
        </w:rPr>
        <w:t>في</w:t>
      </w:r>
      <w:r>
        <w:rPr>
          <w:rtl/>
        </w:rPr>
        <w:t xml:space="preserve"> أهل ال</w:t>
      </w:r>
      <w:r w:rsidR="006926E7">
        <w:rPr>
          <w:rtl/>
        </w:rPr>
        <w:t>بصرة</w:t>
      </w:r>
      <w:r>
        <w:rPr>
          <w:rtl/>
        </w:rPr>
        <w:t xml:space="preserve"> کانت خ</w:t>
      </w:r>
      <w:r>
        <w:rPr>
          <w:rFonts w:hint="cs"/>
          <w:rtl/>
        </w:rPr>
        <w:t>ی</w:t>
      </w:r>
      <w:r>
        <w:rPr>
          <w:rFonts w:hint="eastAsia"/>
          <w:rtl/>
        </w:rPr>
        <w:t>را</w:t>
      </w:r>
      <w:r>
        <w:rPr>
          <w:rtl/>
        </w:rPr>
        <w:t xml:space="preserve"> لش</w:t>
      </w:r>
      <w:r>
        <w:rPr>
          <w:rFonts w:hint="cs"/>
          <w:rtl/>
        </w:rPr>
        <w:t>ی</w:t>
      </w:r>
      <w:r>
        <w:rPr>
          <w:rFonts w:hint="eastAsia"/>
          <w:rtl/>
        </w:rPr>
        <w:t>عته</w:t>
      </w:r>
      <w:r>
        <w:rPr>
          <w:rtl/>
        </w:rPr>
        <w:t xml:space="preserve"> ممّا طلعت ع</w:t>
      </w:r>
      <w:r w:rsidR="009B6D3C">
        <w:rPr>
          <w:rtl/>
        </w:rPr>
        <w:t>لي</w:t>
      </w:r>
      <w:r>
        <w:rPr>
          <w:rFonts w:hint="eastAsia"/>
          <w:rtl/>
        </w:rPr>
        <w:t>ه</w:t>
      </w:r>
      <w:r>
        <w:rPr>
          <w:rtl/>
        </w:rPr>
        <w:t xml:space="preserve"> الشمس،انّه علم انّ للقوم </w:t>
      </w:r>
      <w:r w:rsidR="00FE5C64">
        <w:rPr>
          <w:rtl/>
        </w:rPr>
        <w:t>دولة</w:t>
      </w:r>
      <w:r>
        <w:rPr>
          <w:rtl/>
        </w:rPr>
        <w:t xml:space="preserve"> فلو سباهم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ق:كتاب الأخلاق/1/21،ج:69/403.</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ق:9/79/376،ج:39/136. ق:7/116/365،ج:27/32.</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سورة سبأ/الآية18.</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ق:7/59/138،ج:24/232.</w:t>
      </w:r>
    </w:p>
    <w:p w:rsidR="004232BE" w:rsidRDefault="004232BE" w:rsidP="004232BE">
      <w:pPr>
        <w:pStyle w:val="libFootnote0"/>
        <w:rPr>
          <w:rtl/>
        </w:rPr>
      </w:pPr>
      <w:r>
        <w:rPr>
          <w:rFonts w:hint="cs"/>
          <w:rtl/>
        </w:rPr>
        <w:t>(5) ق:6/9/143،ج:16/194.</w:t>
      </w:r>
    </w:p>
    <w:p w:rsidR="004232BE" w:rsidRPr="004232BE" w:rsidRDefault="004232BE" w:rsidP="004232BE">
      <w:pPr>
        <w:pStyle w:val="libFootnote0"/>
        <w:rPr>
          <w:rtl/>
        </w:rPr>
      </w:pPr>
      <w:r>
        <w:rPr>
          <w:rFonts w:hint="cs"/>
          <w:rtl/>
        </w:rPr>
        <w:t>(6) ق:8/61/622،ج:33/441.</w:t>
      </w:r>
    </w:p>
    <w:p w:rsidR="00643081" w:rsidRDefault="00643081" w:rsidP="00A33C4B">
      <w:pPr>
        <w:pStyle w:val="libNormal"/>
        <w:rPr>
          <w:rtl/>
        </w:rPr>
      </w:pPr>
      <w:r>
        <w:rPr>
          <w:rFonts w:hint="eastAsia"/>
          <w:rtl/>
        </w:rPr>
        <w:br w:type="page"/>
      </w:r>
    </w:p>
    <w:p w:rsidR="00D94CCA" w:rsidRDefault="0087759A" w:rsidP="004232BE">
      <w:pPr>
        <w:pStyle w:val="libNormal0"/>
        <w:rPr>
          <w:rtl/>
        </w:rPr>
      </w:pPr>
      <w:r>
        <w:rPr>
          <w:rFonts w:hint="eastAsia"/>
          <w:rtl/>
        </w:rPr>
        <w:lastRenderedPageBreak/>
        <w:t>سبي</w:t>
      </w:r>
      <w:r w:rsidR="00A33C4B">
        <w:rPr>
          <w:rFonts w:hint="eastAsia"/>
          <w:rtl/>
        </w:rPr>
        <w:t>ت</w:t>
      </w:r>
      <w:r w:rsidR="00A33C4B">
        <w:rPr>
          <w:rtl/>
        </w:rPr>
        <w:t xml:space="preserve"> ش</w:t>
      </w:r>
      <w:r w:rsidR="00A33C4B">
        <w:rPr>
          <w:rFonts w:hint="cs"/>
          <w:rtl/>
        </w:rPr>
        <w:t>ی</w:t>
      </w:r>
      <w:r w:rsidR="00A33C4B">
        <w:rPr>
          <w:rFonts w:hint="eastAsia"/>
          <w:rtl/>
        </w:rPr>
        <w:t>عته</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Pr>
          <w:rFonts w:hint="eastAsia"/>
          <w:rtl/>
        </w:rPr>
        <w:t>باب</w:t>
      </w:r>
      <w:r>
        <w:rPr>
          <w:rtl/>
        </w:rPr>
        <w:t xml:space="preserve"> </w:t>
      </w:r>
      <w:r w:rsidR="004232BE">
        <w:rPr>
          <w:rtl/>
        </w:rPr>
        <w:t>سیرة</w:t>
      </w:r>
      <w:r>
        <w:rPr>
          <w:rtl/>
        </w:rPr>
        <w:t xml:space="preserve"> </w:t>
      </w:r>
      <w:r w:rsidR="00712DE8">
        <w:rPr>
          <w:rtl/>
        </w:rPr>
        <w:t>فاطمة</w:t>
      </w:r>
      <w:r>
        <w:rPr>
          <w:rtl/>
        </w:rPr>
        <w:t>(صلوات اللّه ع</w:t>
      </w:r>
      <w:r w:rsidR="009B6D3C">
        <w:rPr>
          <w:rtl/>
        </w:rPr>
        <w:t>لي</w:t>
      </w:r>
      <w:r>
        <w:rPr>
          <w:rFonts w:hint="eastAsia"/>
          <w:rtl/>
        </w:rPr>
        <w:t>ها</w:t>
      </w:r>
      <w:r>
        <w:rPr>
          <w:rtl/>
        </w:rPr>
        <w:t>)و مکارم أخلاقها و س</w:t>
      </w:r>
      <w:r>
        <w:rPr>
          <w:rFonts w:hint="cs"/>
          <w:rtl/>
        </w:rPr>
        <w:t>ی</w:t>
      </w:r>
      <w:r>
        <w:rPr>
          <w:rFonts w:hint="eastAsia"/>
          <w:rtl/>
        </w:rPr>
        <w:t>ر</w:t>
      </w:r>
      <w:r>
        <w:rPr>
          <w:rtl/>
        </w:rPr>
        <w:t xml:space="preserve"> بعض خدّامها </w:t>
      </w:r>
      <w:r w:rsidR="00643081">
        <w:rPr>
          <w:rStyle w:val="libFootnotenumChar"/>
          <w:rtl/>
        </w:rPr>
        <w:t>(2)</w:t>
      </w:r>
      <w:r>
        <w:rPr>
          <w:rtl/>
        </w:rPr>
        <w:t>.</w:t>
      </w:r>
    </w:p>
    <w:p w:rsidR="00D94CCA" w:rsidRDefault="004232BE" w:rsidP="004232BE">
      <w:pPr>
        <w:pStyle w:val="libCenterBold1"/>
        <w:rPr>
          <w:rtl/>
        </w:rPr>
      </w:pPr>
      <w:r>
        <w:rPr>
          <w:rFonts w:hint="eastAsia"/>
          <w:rtl/>
        </w:rPr>
        <w:t>سیرة</w:t>
      </w:r>
      <w:r w:rsidR="00A33C4B">
        <w:rPr>
          <w:rtl/>
        </w:rPr>
        <w:t xml:space="preserve"> القائم </w:t>
      </w:r>
      <w:r w:rsidR="00D665AA" w:rsidRPr="00D665AA">
        <w:rPr>
          <w:rStyle w:val="libAlaemChar"/>
          <w:rtl/>
        </w:rPr>
        <w:t>عليه‌السلام</w:t>
      </w:r>
    </w:p>
    <w:p w:rsidR="00D94CCA" w:rsidRDefault="00A33C4B" w:rsidP="00A33C4B">
      <w:pPr>
        <w:pStyle w:val="libNormal"/>
        <w:rPr>
          <w:rtl/>
        </w:rPr>
      </w:pPr>
      <w:r>
        <w:rPr>
          <w:rFonts w:hint="eastAsia"/>
          <w:rtl/>
        </w:rPr>
        <w:t>باب</w:t>
      </w:r>
      <w:r>
        <w:rPr>
          <w:rtl/>
        </w:rPr>
        <w:t xml:space="preserve"> </w:t>
      </w:r>
      <w:r w:rsidR="004232BE">
        <w:rPr>
          <w:rtl/>
        </w:rPr>
        <w:t>سیرة</w:t>
      </w:r>
      <w:r>
        <w:rPr>
          <w:rtl/>
        </w:rPr>
        <w:t xml:space="preserve"> القائم </w:t>
      </w:r>
      <w:r w:rsidR="00D665AA" w:rsidRPr="00D665AA">
        <w:rPr>
          <w:rStyle w:val="libAlaemChar"/>
          <w:rtl/>
        </w:rPr>
        <w:t>عليه‌السلام</w:t>
      </w:r>
      <w:r>
        <w:rPr>
          <w:rtl/>
        </w:rPr>
        <w:t xml:space="preserve"> و أخلاقه </w:t>
      </w:r>
      <w:r w:rsidR="00643081">
        <w:rPr>
          <w:rStyle w:val="libFootnotenumChar"/>
          <w:rtl/>
        </w:rPr>
        <w:t>(3)</w:t>
      </w:r>
      <w:r>
        <w:rPr>
          <w:rtl/>
        </w:rPr>
        <w:t>.</w:t>
      </w:r>
    </w:p>
    <w:p w:rsidR="00D94CCA" w:rsidRDefault="00A33C4B" w:rsidP="00A33C4B">
      <w:pPr>
        <w:pStyle w:val="libNormal"/>
      </w:pPr>
      <w:r w:rsidRPr="004232BE">
        <w:rPr>
          <w:rStyle w:val="libBold1Char"/>
          <w:rFonts w:hint="eastAsia"/>
          <w:rtl/>
        </w:rPr>
        <w:t>کمال</w:t>
      </w:r>
      <w:r w:rsidRPr="004232BE">
        <w:rPr>
          <w:rStyle w:val="libBold1Char"/>
          <w:rtl/>
        </w:rPr>
        <w:t xml:space="preserve"> الد</w:t>
      </w:r>
      <w:r w:rsidRPr="004232BE">
        <w:rPr>
          <w:rStyle w:val="libBold1Char"/>
          <w:rFonts w:hint="cs"/>
          <w:rtl/>
        </w:rPr>
        <w:t>ی</w:t>
      </w:r>
      <w:r w:rsidRPr="004232BE">
        <w:rPr>
          <w:rStyle w:val="libBold1Char"/>
          <w:rFonts w:hint="eastAsia"/>
          <w:rtl/>
        </w:rPr>
        <w:t>ن</w:t>
      </w:r>
      <w:r>
        <w:rPr>
          <w:rtl/>
        </w:rPr>
        <w:t>:عن الحس</w:t>
      </w:r>
      <w:r>
        <w:rPr>
          <w:rFonts w:hint="cs"/>
          <w:rtl/>
        </w:rPr>
        <w:t>ی</w:t>
      </w:r>
      <w:r>
        <w:rPr>
          <w:rFonts w:hint="eastAsia"/>
          <w:rtl/>
        </w:rPr>
        <w:t>ن</w:t>
      </w:r>
      <w:r>
        <w:rPr>
          <w:rtl/>
        </w:rPr>
        <w:t xml:space="preserve"> بن خالد قال:قال </w:t>
      </w:r>
      <w:r w:rsidR="004B4B77">
        <w:rPr>
          <w:rtl/>
        </w:rPr>
        <w:t>عليّ</w:t>
      </w:r>
      <w:r>
        <w:rPr>
          <w:rtl/>
        </w:rPr>
        <w:t xml:space="preserve"> بن موس</w:t>
      </w:r>
      <w:r>
        <w:rPr>
          <w:rFonts w:hint="cs"/>
          <w:rtl/>
        </w:rPr>
        <w:t>ی</w:t>
      </w:r>
      <w:r>
        <w:rPr>
          <w:rtl/>
        </w:rPr>
        <w:t xml:space="preserve"> الرضا </w:t>
      </w:r>
      <w:r w:rsidR="00D665AA" w:rsidRPr="00D665AA">
        <w:rPr>
          <w:rStyle w:val="libAlaemChar"/>
          <w:rtl/>
        </w:rPr>
        <w:t>عليه‌السلام</w:t>
      </w:r>
      <w:r>
        <w:rPr>
          <w:rtl/>
        </w:rPr>
        <w:t>: لا د</w:t>
      </w:r>
      <w:r>
        <w:rPr>
          <w:rFonts w:hint="cs"/>
          <w:rtl/>
        </w:rPr>
        <w:t>ی</w:t>
      </w:r>
      <w:r>
        <w:rPr>
          <w:rFonts w:hint="eastAsia"/>
          <w:rtl/>
        </w:rPr>
        <w:t>ن</w:t>
      </w:r>
      <w:r>
        <w:rPr>
          <w:rtl/>
        </w:rPr>
        <w:t xml:space="preserve"> لمن لا ورع له و لا </w:t>
      </w:r>
      <w:r w:rsidR="009D0B59">
        <w:rPr>
          <w:rtl/>
        </w:rPr>
        <w:t>اي</w:t>
      </w:r>
      <w:r>
        <w:rPr>
          <w:rFonts w:hint="eastAsia"/>
          <w:rtl/>
        </w:rPr>
        <w:t>مان</w:t>
      </w:r>
      <w:r>
        <w:rPr>
          <w:rtl/>
        </w:rPr>
        <w:t xml:space="preserve"> لمن لا </w:t>
      </w:r>
      <w:r w:rsidR="00B87804">
        <w:rPr>
          <w:rtl/>
        </w:rPr>
        <w:t>تقیّة</w:t>
      </w:r>
      <w:r>
        <w:rPr>
          <w:rtl/>
        </w:rPr>
        <w:t xml:space="preserve"> له،انّ أکرمکم عند اللّه(عزّ و جلّ)أعملکم بال</w:t>
      </w:r>
      <w:r w:rsidR="00B87804">
        <w:rPr>
          <w:rtl/>
        </w:rPr>
        <w:t>تقیّة</w:t>
      </w:r>
      <w:r>
        <w:rPr>
          <w:rtl/>
        </w:rPr>
        <w:t xml:space="preserve"> قبل خروج قائمنا </w:t>
      </w:r>
      <w:r w:rsidR="00D665AA" w:rsidRPr="00D665AA">
        <w:rPr>
          <w:rStyle w:val="libAlaemChar"/>
          <w:rtl/>
        </w:rPr>
        <w:t>عليه‌السلام</w:t>
      </w:r>
      <w:r>
        <w:rPr>
          <w:rtl/>
        </w:rPr>
        <w:t>،فمن ترکها قبل خروج قائمنا ف</w:t>
      </w:r>
      <w:r w:rsidR="009B6D3C">
        <w:rPr>
          <w:rtl/>
        </w:rPr>
        <w:t>لي</w:t>
      </w:r>
      <w:r>
        <w:rPr>
          <w:rFonts w:hint="eastAsia"/>
          <w:rtl/>
        </w:rPr>
        <w:t>س</w:t>
      </w:r>
      <w:r>
        <w:rPr>
          <w:rtl/>
        </w:rPr>
        <w:t xml:space="preserve"> منّا،فق</w:t>
      </w:r>
      <w:r>
        <w:rPr>
          <w:rFonts w:hint="cs"/>
          <w:rtl/>
        </w:rPr>
        <w:t>ی</w:t>
      </w:r>
      <w:r>
        <w:rPr>
          <w:rFonts w:hint="eastAsia"/>
          <w:rtl/>
        </w:rPr>
        <w:t>ل</w:t>
      </w:r>
      <w:r>
        <w:rPr>
          <w:rtl/>
        </w:rPr>
        <w:t xml:space="preserve"> له:</w:t>
      </w:r>
      <w:r>
        <w:rPr>
          <w:rFonts w:hint="cs"/>
          <w:rtl/>
        </w:rPr>
        <w:t>ی</w:t>
      </w:r>
      <w:r>
        <w:rPr>
          <w:rFonts w:hint="eastAsia"/>
          <w:rtl/>
        </w:rPr>
        <w:t>ابن</w:t>
      </w:r>
      <w:r>
        <w:rPr>
          <w:rtl/>
        </w:rPr>
        <w:t xml:space="preserve"> رسول اللّه و </w:t>
      </w:r>
      <w:r>
        <w:rPr>
          <w:rFonts w:hint="eastAsia"/>
          <w:rtl/>
        </w:rPr>
        <w:t>من</w:t>
      </w:r>
      <w:r>
        <w:rPr>
          <w:rtl/>
        </w:rPr>
        <w:t xml:space="preserve"> القائم منکم أهل الب</w:t>
      </w:r>
      <w:r>
        <w:rPr>
          <w:rFonts w:hint="cs"/>
          <w:rtl/>
        </w:rPr>
        <w:t>ی</w:t>
      </w:r>
      <w:r>
        <w:rPr>
          <w:rFonts w:hint="eastAsia"/>
          <w:rtl/>
        </w:rPr>
        <w:t>ت؟قال</w:t>
      </w:r>
      <w:r>
        <w:rPr>
          <w:rtl/>
        </w:rPr>
        <w:t xml:space="preserve">:الرابع من </w:t>
      </w:r>
      <w:r w:rsidR="00712DE8">
        <w:rPr>
          <w:rtl/>
        </w:rPr>
        <w:t>ولدي</w:t>
      </w:r>
      <w:r>
        <w:rPr>
          <w:rtl/>
        </w:rPr>
        <w:t xml:space="preserve"> ابن س</w:t>
      </w:r>
      <w:r>
        <w:rPr>
          <w:rFonts w:hint="cs"/>
          <w:rtl/>
        </w:rPr>
        <w:t>یّ</w:t>
      </w:r>
      <w:r>
        <w:rPr>
          <w:rFonts w:hint="eastAsia"/>
          <w:rtl/>
        </w:rPr>
        <w:t>ده</w:t>
      </w:r>
      <w:r>
        <w:rPr>
          <w:rtl/>
        </w:rPr>
        <w:t xml:space="preserve"> الإماء </w:t>
      </w:r>
      <w:r>
        <w:rPr>
          <w:rFonts w:hint="cs"/>
          <w:rtl/>
        </w:rPr>
        <w:t>ی</w:t>
      </w:r>
      <w:r>
        <w:rPr>
          <w:rFonts w:hint="eastAsia"/>
          <w:rtl/>
        </w:rPr>
        <w:t>طهّر</w:t>
      </w:r>
      <w:r>
        <w:rPr>
          <w:rtl/>
        </w:rPr>
        <w:t xml:space="preserve"> اللّه به الأرض من کلّ جور و </w:t>
      </w:r>
      <w:r>
        <w:rPr>
          <w:rFonts w:hint="cs"/>
          <w:rtl/>
        </w:rPr>
        <w:t>ی</w:t>
      </w:r>
      <w:r>
        <w:rPr>
          <w:rFonts w:hint="eastAsia"/>
          <w:rtl/>
        </w:rPr>
        <w:t>قدّسها</w:t>
      </w:r>
      <w:r>
        <w:rPr>
          <w:rtl/>
        </w:rPr>
        <w:t xml:space="preserve"> من کلّ ظلم،و هو ال</w:t>
      </w:r>
      <w:r w:rsidR="004B4B77">
        <w:rPr>
          <w:rtl/>
        </w:rPr>
        <w:t>ذي</w:t>
      </w:r>
      <w:r>
        <w:rPr>
          <w:rtl/>
        </w:rPr>
        <w:t xml:space="preserve"> </w:t>
      </w:r>
      <w:r>
        <w:rPr>
          <w:rFonts w:hint="cs"/>
          <w:rtl/>
        </w:rPr>
        <w:t>ی</w:t>
      </w:r>
      <w:r>
        <w:rPr>
          <w:rFonts w:hint="eastAsia"/>
          <w:rtl/>
        </w:rPr>
        <w:t>شکّ</w:t>
      </w:r>
      <w:r>
        <w:rPr>
          <w:rtl/>
        </w:rPr>
        <w:t xml:space="preserve"> الناس </w:t>
      </w:r>
      <w:r w:rsidR="004B4B77">
        <w:rPr>
          <w:rtl/>
        </w:rPr>
        <w:t>في</w:t>
      </w:r>
      <w:r>
        <w:rPr>
          <w:rtl/>
        </w:rPr>
        <w:t xml:space="preserve"> ولادته،و هو صاحب ال</w:t>
      </w:r>
      <w:r w:rsidR="007C7B27">
        <w:rPr>
          <w:rtl/>
        </w:rPr>
        <w:t>غیبة</w:t>
      </w:r>
      <w:r>
        <w:rPr>
          <w:rtl/>
        </w:rPr>
        <w:t xml:space="preserve"> قبل خروجه فإذا خرج أشرقت الأرض بنور ربّها و وضع م</w:t>
      </w:r>
      <w:r>
        <w:rPr>
          <w:rFonts w:hint="cs"/>
          <w:rtl/>
        </w:rPr>
        <w:t>ی</w:t>
      </w:r>
      <w:r>
        <w:rPr>
          <w:rFonts w:hint="eastAsia"/>
          <w:rtl/>
        </w:rPr>
        <w:t>زان</w:t>
      </w:r>
      <w:r>
        <w:rPr>
          <w:rtl/>
        </w:rPr>
        <w:t xml:space="preserve"> العدل ب</w:t>
      </w:r>
      <w:r>
        <w:rPr>
          <w:rFonts w:hint="cs"/>
          <w:rtl/>
        </w:rPr>
        <w:t>ی</w:t>
      </w:r>
      <w:r>
        <w:rPr>
          <w:rFonts w:hint="eastAsia"/>
          <w:rtl/>
        </w:rPr>
        <w:t>ن</w:t>
      </w:r>
      <w:r>
        <w:rPr>
          <w:rtl/>
        </w:rPr>
        <w:t xml:space="preserve"> الناس فلا </w:t>
      </w:r>
      <w:r>
        <w:rPr>
          <w:rFonts w:hint="cs"/>
          <w:rtl/>
        </w:rPr>
        <w:t>ی</w:t>
      </w:r>
      <w:r>
        <w:rPr>
          <w:rFonts w:hint="eastAsia"/>
          <w:rtl/>
        </w:rPr>
        <w:t>ظلم</w:t>
      </w:r>
      <w:r>
        <w:rPr>
          <w:rtl/>
        </w:rPr>
        <w:t xml:space="preserve"> أحد أحدا و هو ا</w:t>
      </w:r>
      <w:r>
        <w:rPr>
          <w:rFonts w:hint="eastAsia"/>
          <w:rtl/>
        </w:rPr>
        <w:t>ل</w:t>
      </w:r>
      <w:r w:rsidR="004B4B77">
        <w:rPr>
          <w:rFonts w:hint="eastAsia"/>
          <w:rtl/>
        </w:rPr>
        <w:t>ذي</w:t>
      </w:r>
      <w:r>
        <w:rPr>
          <w:rtl/>
        </w:rPr>
        <w:t xml:space="preserve"> تطو</w:t>
      </w:r>
      <w:r>
        <w:rPr>
          <w:rFonts w:hint="cs"/>
          <w:rtl/>
        </w:rPr>
        <w:t>ی</w:t>
      </w:r>
      <w:r>
        <w:rPr>
          <w:rtl/>
        </w:rPr>
        <w:t xml:space="preserve"> له الأرض و لا </w:t>
      </w:r>
      <w:r>
        <w:rPr>
          <w:rFonts w:hint="cs"/>
          <w:rtl/>
        </w:rPr>
        <w:t>ی</w:t>
      </w:r>
      <w:r>
        <w:rPr>
          <w:rFonts w:hint="eastAsia"/>
          <w:rtl/>
        </w:rPr>
        <w:t>کون</w:t>
      </w:r>
      <w:r>
        <w:rPr>
          <w:rtl/>
        </w:rPr>
        <w:t xml:space="preserve"> له ظلّ و هو ال</w:t>
      </w:r>
      <w:r w:rsidR="004B4B77">
        <w:rPr>
          <w:rtl/>
        </w:rPr>
        <w:t>ذي</w:t>
      </w:r>
      <w:r>
        <w:rPr>
          <w:rtl/>
        </w:rPr>
        <w:t xml:space="preserve"> </w:t>
      </w:r>
      <w:r>
        <w:rPr>
          <w:rFonts w:hint="cs"/>
          <w:rtl/>
        </w:rPr>
        <w:t>ی</w:t>
      </w:r>
      <w:r>
        <w:rPr>
          <w:rFonts w:hint="eastAsia"/>
          <w:rtl/>
        </w:rPr>
        <w:t>ناد</w:t>
      </w:r>
      <w:r>
        <w:rPr>
          <w:rFonts w:hint="cs"/>
          <w:rtl/>
        </w:rPr>
        <w:t>ی</w:t>
      </w:r>
      <w:r>
        <w:rPr>
          <w:rtl/>
        </w:rPr>
        <w:t xml:space="preserve"> مناد من السماء باسمه و </w:t>
      </w:r>
      <w:r w:rsidR="009D0B59">
        <w:rPr>
          <w:rtl/>
        </w:rPr>
        <w:t>نسبة</w:t>
      </w:r>
      <w:r>
        <w:rPr>
          <w:rtl/>
        </w:rPr>
        <w:t xml:space="preserve"> </w:t>
      </w:r>
      <w:r>
        <w:rPr>
          <w:rFonts w:hint="cs"/>
          <w:rtl/>
        </w:rPr>
        <w:t>ی</w:t>
      </w:r>
      <w:r w:rsidR="007B2F23">
        <w:rPr>
          <w:rFonts w:hint="eastAsia"/>
          <w:rtl/>
        </w:rPr>
        <w:t>سمعة</w:t>
      </w:r>
      <w:r>
        <w:rPr>
          <w:rtl/>
        </w:rPr>
        <w:t xml:space="preserve"> جم</w:t>
      </w:r>
      <w:r>
        <w:rPr>
          <w:rFonts w:hint="cs"/>
          <w:rtl/>
        </w:rPr>
        <w:t>ی</w:t>
      </w:r>
      <w:r>
        <w:rPr>
          <w:rFonts w:hint="eastAsia"/>
          <w:rtl/>
        </w:rPr>
        <w:t>ع</w:t>
      </w:r>
      <w:r>
        <w:rPr>
          <w:rtl/>
        </w:rPr>
        <w:t xml:space="preserve"> أهل الأرض بالدعاء </w:t>
      </w:r>
      <w:r w:rsidR="00265D50">
        <w:rPr>
          <w:rtl/>
        </w:rPr>
        <w:t>اليه</w:t>
      </w:r>
      <w:r>
        <w:rPr>
          <w:rFonts w:hint="eastAsia"/>
          <w:rtl/>
        </w:rPr>
        <w:t>،</w:t>
      </w:r>
      <w:r>
        <w:rPr>
          <w:rFonts w:hint="cs"/>
          <w:rtl/>
        </w:rPr>
        <w:t>ی</w:t>
      </w:r>
      <w:r>
        <w:rPr>
          <w:rFonts w:hint="eastAsia"/>
          <w:rtl/>
        </w:rPr>
        <w:t>قول</w:t>
      </w:r>
      <w:r>
        <w:rPr>
          <w:rtl/>
        </w:rPr>
        <w:t xml:space="preserve">:ألا انّ </w:t>
      </w:r>
      <w:r w:rsidR="006926E7">
        <w:rPr>
          <w:rtl/>
        </w:rPr>
        <w:t>حجّة</w:t>
      </w:r>
      <w:r>
        <w:rPr>
          <w:rtl/>
        </w:rPr>
        <w:t xml:space="preserve"> اللّه قد ظهر عند ب</w:t>
      </w:r>
      <w:r>
        <w:rPr>
          <w:rFonts w:hint="cs"/>
          <w:rtl/>
        </w:rPr>
        <w:t>ی</w:t>
      </w:r>
      <w:r>
        <w:rPr>
          <w:rFonts w:hint="eastAsia"/>
          <w:rtl/>
        </w:rPr>
        <w:t>ت</w:t>
      </w:r>
      <w:r>
        <w:rPr>
          <w:rtl/>
        </w:rPr>
        <w:t xml:space="preserve"> اللّه فاتّبعوه فانّ الحقّ معه و </w:t>
      </w:r>
      <w:r w:rsidR="004B4B77">
        <w:rPr>
          <w:rtl/>
        </w:rPr>
        <w:t>في</w:t>
      </w:r>
      <w:r>
        <w:rPr>
          <w:rFonts w:hint="eastAsia"/>
          <w:rtl/>
        </w:rPr>
        <w:t>ه،و</w:t>
      </w:r>
      <w:r>
        <w:rPr>
          <w:rtl/>
        </w:rPr>
        <w:t xml:space="preserve"> هو قول اللّه(عزّ و جلّ): </w:t>
      </w:r>
      <w:r w:rsidR="00643081" w:rsidRPr="00643081">
        <w:rPr>
          <w:rStyle w:val="libAlaemChar"/>
          <w:rtl/>
        </w:rPr>
        <w:t>(</w:t>
      </w:r>
      <w:r w:rsidRPr="00643081">
        <w:rPr>
          <w:rStyle w:val="libAieChar"/>
          <w:rtl/>
        </w:rPr>
        <w:t>إِنْ نَشَأْ نُنَزِّلْ عَ</w:t>
      </w:r>
      <w:r w:rsidR="009B6D3C">
        <w:rPr>
          <w:rStyle w:val="libAieChar"/>
          <w:rtl/>
        </w:rPr>
        <w:t>لي</w:t>
      </w:r>
      <w:r w:rsidRPr="00643081">
        <w:rPr>
          <w:rStyle w:val="libAieChar"/>
          <w:rFonts w:hint="eastAsia"/>
          <w:rtl/>
        </w:rPr>
        <w:t>هِمْ</w:t>
      </w:r>
      <w:r w:rsidRPr="00643081">
        <w:rPr>
          <w:rStyle w:val="libAieChar"/>
          <w:rtl/>
        </w:rPr>
        <w:t xml:space="preserve"> مِنَ ال</w:t>
      </w:r>
      <w:r w:rsidRPr="00643081">
        <w:rPr>
          <w:rStyle w:val="libAieChar"/>
          <w:rFonts w:hint="eastAsia"/>
          <w:rtl/>
        </w:rPr>
        <w:t>سَّمٰاءِ</w:t>
      </w:r>
      <w:r w:rsidRPr="00643081">
        <w:rPr>
          <w:rStyle w:val="libAieChar"/>
          <w:rtl/>
        </w:rPr>
        <w:t xml:space="preserve"> </w:t>
      </w:r>
      <w:r w:rsidR="009D0B59">
        <w:rPr>
          <w:rStyle w:val="libAieChar"/>
          <w:rtl/>
        </w:rPr>
        <w:t>اي</w:t>
      </w:r>
      <w:r w:rsidRPr="00643081">
        <w:rPr>
          <w:rStyle w:val="libAieChar"/>
          <w:rFonts w:hint="eastAsia"/>
          <w:rtl/>
        </w:rPr>
        <w:t>هً</w:t>
      </w:r>
      <w:r w:rsidRPr="00643081">
        <w:rPr>
          <w:rStyle w:val="libAieChar"/>
          <w:rtl/>
        </w:rPr>
        <w:t xml:space="preserve"> فَظَلَّتْ أَعْنٰاقُهُمْ لَهٰا خٰاضِعِ</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(4)</w:t>
      </w:r>
      <w:r>
        <w:rPr>
          <w:rtl/>
        </w:rPr>
        <w:t xml:space="preserve">. </w:t>
      </w:r>
      <w:r w:rsidR="00643081">
        <w:rPr>
          <w:rStyle w:val="libFootnotenumChar"/>
          <w:rtl/>
        </w:rPr>
        <w:t>(5)</w:t>
      </w:r>
    </w:p>
    <w:p w:rsidR="00D94CCA" w:rsidRDefault="00A33C4B" w:rsidP="004232BE">
      <w:pPr>
        <w:pStyle w:val="libCenterBold1"/>
        <w:rPr>
          <w:rtl/>
        </w:rPr>
      </w:pPr>
      <w:r>
        <w:rPr>
          <w:rFonts w:hint="eastAsia"/>
          <w:rtl/>
        </w:rPr>
        <w:t>ابن</w:t>
      </w:r>
      <w:r>
        <w:rPr>
          <w:rtl/>
        </w:rPr>
        <w:t xml:space="preserve"> س</w:t>
      </w:r>
      <w:r>
        <w:rPr>
          <w:rFonts w:hint="cs"/>
          <w:rtl/>
        </w:rPr>
        <w:t>ی</w:t>
      </w:r>
      <w:r>
        <w:rPr>
          <w:rFonts w:hint="eastAsia"/>
          <w:rtl/>
        </w:rPr>
        <w:t>ر</w:t>
      </w:r>
      <w:r>
        <w:rPr>
          <w:rFonts w:hint="cs"/>
          <w:rtl/>
        </w:rPr>
        <w:t>ی</w:t>
      </w:r>
      <w:r>
        <w:rPr>
          <w:rFonts w:hint="eastAsia"/>
          <w:rtl/>
        </w:rPr>
        <w:t>ن</w:t>
      </w:r>
      <w:r>
        <w:rPr>
          <w:rtl/>
        </w:rPr>
        <w:t xml:space="preserve"> و تعب</w:t>
      </w:r>
      <w:r>
        <w:rPr>
          <w:rFonts w:hint="cs"/>
          <w:rtl/>
        </w:rPr>
        <w:t>ی</w:t>
      </w:r>
      <w:r>
        <w:rPr>
          <w:rFonts w:hint="eastAsia"/>
          <w:rtl/>
        </w:rPr>
        <w:t>ره</w:t>
      </w:r>
      <w:r>
        <w:rPr>
          <w:rtl/>
        </w:rPr>
        <w:t xml:space="preserve"> الرؤ</w:t>
      </w:r>
      <w:r>
        <w:rPr>
          <w:rFonts w:hint="cs"/>
          <w:rtl/>
        </w:rPr>
        <w:t>ی</w:t>
      </w:r>
      <w:r>
        <w:rPr>
          <w:rFonts w:hint="eastAsia"/>
          <w:rtl/>
        </w:rPr>
        <w:t>ا</w:t>
      </w:r>
    </w:p>
    <w:p w:rsidR="00D94CCA" w:rsidRDefault="00A33C4B" w:rsidP="00A33C4B">
      <w:pPr>
        <w:pStyle w:val="libNormal"/>
        <w:rPr>
          <w:rtl/>
        </w:rPr>
      </w:pPr>
      <w:r w:rsidRPr="004232BE">
        <w:rPr>
          <w:rStyle w:val="libBold1Char"/>
          <w:rFonts w:hint="eastAsia"/>
          <w:rtl/>
        </w:rPr>
        <w:t>أقول</w:t>
      </w:r>
      <w:r>
        <w:rPr>
          <w:rtl/>
        </w:rPr>
        <w:t>: ابن س</w:t>
      </w:r>
      <w:r>
        <w:rPr>
          <w:rFonts w:hint="cs"/>
          <w:rtl/>
        </w:rPr>
        <w:t>ی</w:t>
      </w:r>
      <w:r>
        <w:rPr>
          <w:rFonts w:hint="eastAsia"/>
          <w:rtl/>
        </w:rPr>
        <w:t>ر</w:t>
      </w:r>
      <w:r>
        <w:rPr>
          <w:rFonts w:hint="cs"/>
          <w:rtl/>
        </w:rPr>
        <w:t>ی</w:t>
      </w:r>
      <w:r>
        <w:rPr>
          <w:rFonts w:hint="eastAsia"/>
          <w:rtl/>
        </w:rPr>
        <w:t>ن</w:t>
      </w:r>
      <w:r>
        <w:rPr>
          <w:rtl/>
        </w:rPr>
        <w:t xml:space="preserve"> هو أبو بکر محمّد بن س</w:t>
      </w:r>
      <w:r>
        <w:rPr>
          <w:rFonts w:hint="cs"/>
          <w:rtl/>
        </w:rPr>
        <w:t>ی</w:t>
      </w:r>
      <w:r>
        <w:rPr>
          <w:rFonts w:hint="eastAsia"/>
          <w:rtl/>
        </w:rPr>
        <w:t>ر</w:t>
      </w:r>
      <w:r>
        <w:rPr>
          <w:rFonts w:hint="cs"/>
          <w:rtl/>
        </w:rPr>
        <w:t>ی</w:t>
      </w:r>
      <w:r>
        <w:rPr>
          <w:rFonts w:hint="eastAsia"/>
          <w:rtl/>
        </w:rPr>
        <w:t>ن</w:t>
      </w:r>
      <w:r>
        <w:rPr>
          <w:rtl/>
        </w:rPr>
        <w:t xml:space="preserve"> ال</w:t>
      </w:r>
      <w:r w:rsidR="00871E5D">
        <w:rPr>
          <w:rtl/>
        </w:rPr>
        <w:t>بصري</w:t>
      </w:r>
      <w:r>
        <w:rPr>
          <w:rtl/>
        </w:rPr>
        <w:t xml:space="preserve"> کان أبوه عبدا لأنس بن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ق:8/61/623،ج:33/442.</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ق:10/4/24،ج:43/81.</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ق:13/33/180،ج:52/309.</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سورة الشعراء/الآية4.</w:t>
      </w:r>
    </w:p>
    <w:p w:rsidR="004232BE" w:rsidRPr="004232BE" w:rsidRDefault="004232BE" w:rsidP="004232BE">
      <w:pPr>
        <w:pStyle w:val="libFootnote0"/>
        <w:rPr>
          <w:rtl/>
        </w:rPr>
      </w:pPr>
      <w:r>
        <w:rPr>
          <w:rFonts w:hint="cs"/>
          <w:rtl/>
        </w:rPr>
        <w:t>(5) ق:13/33/183،ج:52/321.</w:t>
      </w:r>
    </w:p>
    <w:p w:rsidR="00643081" w:rsidRDefault="00643081" w:rsidP="00A33C4B">
      <w:pPr>
        <w:pStyle w:val="libNormal"/>
        <w:rPr>
          <w:rtl/>
        </w:rPr>
      </w:pPr>
      <w:r>
        <w:rPr>
          <w:rFonts w:hint="eastAsia"/>
          <w:rtl/>
        </w:rPr>
        <w:br w:type="page"/>
      </w:r>
    </w:p>
    <w:p w:rsidR="00D94CCA" w:rsidRDefault="00A33C4B" w:rsidP="004232BE">
      <w:pPr>
        <w:pStyle w:val="libNormal0"/>
        <w:rPr>
          <w:rtl/>
        </w:rPr>
      </w:pPr>
      <w:r>
        <w:rPr>
          <w:rFonts w:hint="eastAsia"/>
          <w:rtl/>
        </w:rPr>
        <w:lastRenderedPageBreak/>
        <w:t>مالک،و</w:t>
      </w:r>
      <w:r>
        <w:rPr>
          <w:rtl/>
        </w:rPr>
        <w:t xml:space="preserve"> کانت لابن س</w:t>
      </w:r>
      <w:r>
        <w:rPr>
          <w:rFonts w:hint="cs"/>
          <w:rtl/>
        </w:rPr>
        <w:t>ی</w:t>
      </w:r>
      <w:r>
        <w:rPr>
          <w:rFonts w:hint="eastAsia"/>
          <w:rtl/>
        </w:rPr>
        <w:t>ر</w:t>
      </w:r>
      <w:r>
        <w:rPr>
          <w:rFonts w:hint="cs"/>
          <w:rtl/>
        </w:rPr>
        <w:t>ی</w:t>
      </w:r>
      <w:r>
        <w:rPr>
          <w:rFonts w:hint="eastAsia"/>
          <w:rtl/>
        </w:rPr>
        <w:t>ن</w:t>
      </w:r>
      <w:r>
        <w:rPr>
          <w:rtl/>
        </w:rPr>
        <w:t xml:space="preserve"> </w:t>
      </w:r>
      <w:r>
        <w:rPr>
          <w:rFonts w:hint="cs"/>
          <w:rtl/>
        </w:rPr>
        <w:t>ی</w:t>
      </w:r>
      <w:r>
        <w:rPr>
          <w:rFonts w:hint="eastAsia"/>
          <w:rtl/>
        </w:rPr>
        <w:t>د</w:t>
      </w:r>
      <w:r>
        <w:rPr>
          <w:rtl/>
        </w:rPr>
        <w:t xml:space="preserve"> طو</w:t>
      </w:r>
      <w:r w:rsidR="009B6D3C">
        <w:rPr>
          <w:rtl/>
        </w:rPr>
        <w:t>لي</w:t>
      </w:r>
      <w:r>
        <w:rPr>
          <w:rtl/>
        </w:rPr>
        <w:t xml:space="preserve"> </w:t>
      </w:r>
      <w:r w:rsidR="004B4B77">
        <w:rPr>
          <w:rtl/>
        </w:rPr>
        <w:t>في</w:t>
      </w:r>
      <w:r>
        <w:rPr>
          <w:rtl/>
        </w:rPr>
        <w:t xml:space="preserve"> تعب</w:t>
      </w:r>
      <w:r>
        <w:rPr>
          <w:rFonts w:hint="cs"/>
          <w:rtl/>
        </w:rPr>
        <w:t>ی</w:t>
      </w:r>
      <w:r>
        <w:rPr>
          <w:rFonts w:hint="eastAsia"/>
          <w:rtl/>
        </w:rPr>
        <w:t>ر</w:t>
      </w:r>
      <w:r>
        <w:rPr>
          <w:rtl/>
        </w:rPr>
        <w:t xml:space="preserve"> الرؤ</w:t>
      </w:r>
      <w:r>
        <w:rPr>
          <w:rFonts w:hint="cs"/>
          <w:rtl/>
        </w:rPr>
        <w:t>ی</w:t>
      </w:r>
      <w:r>
        <w:rPr>
          <w:rFonts w:hint="eastAsia"/>
          <w:rtl/>
        </w:rPr>
        <w:t>ا</w:t>
      </w:r>
      <w:r>
        <w:rPr>
          <w:rtl/>
        </w:rPr>
        <w:t xml:space="preserve"> و </w:t>
      </w:r>
      <w:r>
        <w:rPr>
          <w:rFonts w:hint="cs"/>
          <w:rtl/>
        </w:rPr>
        <w:t>ی</w:t>
      </w:r>
      <w:r>
        <w:rPr>
          <w:rFonts w:hint="eastAsia"/>
          <w:rtl/>
        </w:rPr>
        <w:t>نقل</w:t>
      </w:r>
      <w:r>
        <w:rPr>
          <w:rtl/>
        </w:rPr>
        <w:t xml:space="preserve"> عنه </w:t>
      </w:r>
      <w:r w:rsidR="004B4B77">
        <w:rPr>
          <w:rtl/>
        </w:rPr>
        <w:t>في</w:t>
      </w:r>
      <w:r>
        <w:rPr>
          <w:rtl/>
        </w:rPr>
        <w:t xml:space="preserve"> ذلک قض</w:t>
      </w:r>
      <w:r w:rsidR="009D0B59">
        <w:rPr>
          <w:rtl/>
        </w:rPr>
        <w:t>اي</w:t>
      </w:r>
      <w:r>
        <w:rPr>
          <w:rFonts w:hint="eastAsia"/>
          <w:rtl/>
        </w:rPr>
        <w:t>ا</w:t>
      </w:r>
      <w:r>
        <w:rPr>
          <w:rtl/>
        </w:rPr>
        <w:t xml:space="preserve"> </w:t>
      </w:r>
      <w:r w:rsidR="00D85FFB">
        <w:rPr>
          <w:rtl/>
        </w:rPr>
        <w:t>عجیبة</w:t>
      </w:r>
      <w:r>
        <w:rPr>
          <w:rFonts w:hint="eastAsia"/>
          <w:rtl/>
        </w:rPr>
        <w:t>،و</w:t>
      </w:r>
      <w:r>
        <w:rPr>
          <w:rtl/>
        </w:rPr>
        <w:t xml:space="preserve"> کان ذلک صادرا عن ذوق س</w:t>
      </w:r>
      <w:r w:rsidR="009B6D3C">
        <w:rPr>
          <w:rtl/>
        </w:rPr>
        <w:t>لي</w:t>
      </w:r>
      <w:r>
        <w:rPr>
          <w:rFonts w:hint="eastAsia"/>
          <w:rtl/>
        </w:rPr>
        <w:t>م</w:t>
      </w:r>
      <w:r>
        <w:rPr>
          <w:rtl/>
        </w:rPr>
        <w:t xml:space="preserve"> و فکر ثاقب فانّه کان </w:t>
      </w:r>
      <w:r>
        <w:rPr>
          <w:rFonts w:hint="cs"/>
          <w:rtl/>
        </w:rPr>
        <w:t>ی</w:t>
      </w:r>
      <w:r>
        <w:rPr>
          <w:rFonts w:hint="eastAsia"/>
          <w:rtl/>
        </w:rPr>
        <w:t>طبّق</w:t>
      </w:r>
      <w:r>
        <w:rPr>
          <w:rtl/>
        </w:rPr>
        <w:t xml:space="preserve"> حوادث الرؤ</w:t>
      </w:r>
      <w:r>
        <w:rPr>
          <w:rFonts w:hint="cs"/>
          <w:rtl/>
        </w:rPr>
        <w:t>ی</w:t>
      </w:r>
      <w:r>
        <w:rPr>
          <w:rFonts w:hint="eastAsia"/>
          <w:rtl/>
        </w:rPr>
        <w:t>ا</w:t>
      </w:r>
      <w:r>
        <w:rPr>
          <w:rtl/>
        </w:rPr>
        <w:t xml:space="preserve"> ع</w:t>
      </w:r>
      <w:r w:rsidR="009B6D3C">
        <w:rPr>
          <w:rtl/>
        </w:rPr>
        <w:t>ل</w:t>
      </w:r>
      <w:r w:rsidR="004232BE">
        <w:rPr>
          <w:rFonts w:hint="cs"/>
          <w:rtl/>
        </w:rPr>
        <w:t>ى</w:t>
      </w:r>
      <w:r>
        <w:rPr>
          <w:rtl/>
        </w:rPr>
        <w:t xml:space="preserve"> ما </w:t>
      </w:r>
      <w:r>
        <w:rPr>
          <w:rFonts w:hint="cs"/>
          <w:rtl/>
        </w:rPr>
        <w:t>ی</w:t>
      </w:r>
      <w:r>
        <w:rPr>
          <w:rFonts w:hint="eastAsia"/>
          <w:rtl/>
        </w:rPr>
        <w:t>شاکلها</w:t>
      </w:r>
      <w:r>
        <w:rPr>
          <w:rtl/>
        </w:rPr>
        <w:t xml:space="preserve"> من الحق</w:t>
      </w:r>
      <w:r w:rsidR="009D0B59">
        <w:rPr>
          <w:rtl/>
        </w:rPr>
        <w:t>اي</w:t>
      </w:r>
      <w:r>
        <w:rPr>
          <w:rFonts w:hint="eastAsia"/>
          <w:rtl/>
        </w:rPr>
        <w:t>ق</w:t>
      </w:r>
      <w:r>
        <w:rPr>
          <w:rtl/>
        </w:rPr>
        <w:t xml:space="preserve"> و </w:t>
      </w:r>
      <w:r w:rsidR="00A638DD">
        <w:rPr>
          <w:rtl/>
        </w:rPr>
        <w:t>تارة</w:t>
      </w:r>
      <w:r>
        <w:rPr>
          <w:rtl/>
        </w:rPr>
        <w:t xml:space="preserve"> </w:t>
      </w:r>
      <w:r>
        <w:rPr>
          <w:rFonts w:hint="cs"/>
          <w:rtl/>
        </w:rPr>
        <w:t>ی</w:t>
      </w:r>
      <w:r>
        <w:rPr>
          <w:rFonts w:hint="eastAsia"/>
          <w:rtl/>
        </w:rPr>
        <w:t>طبّقها</w:t>
      </w:r>
      <w:r>
        <w:rPr>
          <w:rtl/>
        </w:rPr>
        <w:t xml:space="preserve"> ع</w:t>
      </w:r>
      <w:r w:rsidR="009B6D3C">
        <w:rPr>
          <w:rtl/>
        </w:rPr>
        <w:t>ل</w:t>
      </w:r>
      <w:r w:rsidR="004232BE">
        <w:rPr>
          <w:rFonts w:hint="cs"/>
          <w:rtl/>
        </w:rPr>
        <w:t>ى</w:t>
      </w:r>
      <w:r>
        <w:rPr>
          <w:rtl/>
        </w:rPr>
        <w:t xml:space="preserve"> ما </w:t>
      </w:r>
      <w:r>
        <w:rPr>
          <w:rFonts w:hint="cs"/>
          <w:rtl/>
        </w:rPr>
        <w:t>ی</w:t>
      </w:r>
      <w:r>
        <w:rPr>
          <w:rFonts w:hint="eastAsia"/>
          <w:rtl/>
        </w:rPr>
        <w:t>ستفاد</w:t>
      </w:r>
      <w:r>
        <w:rPr>
          <w:rtl/>
        </w:rPr>
        <w:t xml:space="preserve"> من عبارات القرآن الکر</w:t>
      </w:r>
      <w:r>
        <w:rPr>
          <w:rFonts w:hint="cs"/>
          <w:rtl/>
        </w:rPr>
        <w:t>ی</w:t>
      </w:r>
      <w:r>
        <w:rPr>
          <w:rFonts w:hint="eastAsia"/>
          <w:rtl/>
        </w:rPr>
        <w:t>م</w:t>
      </w:r>
      <w:r>
        <w:rPr>
          <w:rtl/>
        </w:rPr>
        <w:t xml:space="preserve"> أو الحد</w:t>
      </w:r>
      <w:r>
        <w:rPr>
          <w:rFonts w:hint="cs"/>
          <w:rtl/>
        </w:rPr>
        <w:t>ی</w:t>
      </w:r>
      <w:r>
        <w:rPr>
          <w:rFonts w:hint="eastAsia"/>
          <w:rtl/>
        </w:rPr>
        <w:t>ث،فکان</w:t>
      </w:r>
      <w:r>
        <w:rPr>
          <w:rtl/>
        </w:rPr>
        <w:t xml:space="preserve"> أکثر ما </w:t>
      </w:r>
      <w:r>
        <w:rPr>
          <w:rFonts w:hint="cs"/>
          <w:rtl/>
        </w:rPr>
        <w:t>ی</w:t>
      </w:r>
      <w:r>
        <w:rPr>
          <w:rFonts w:hint="eastAsia"/>
          <w:rtl/>
        </w:rPr>
        <w:t>فسّره</w:t>
      </w:r>
      <w:r>
        <w:rPr>
          <w:rtl/>
        </w:rPr>
        <w:t xml:space="preserve"> اب</w:t>
      </w:r>
      <w:r>
        <w:rPr>
          <w:rFonts w:hint="eastAsia"/>
          <w:rtl/>
        </w:rPr>
        <w:t>ن</w:t>
      </w:r>
      <w:r>
        <w:rPr>
          <w:rtl/>
        </w:rPr>
        <w:t xml:space="preserve"> س</w:t>
      </w:r>
      <w:r>
        <w:rPr>
          <w:rFonts w:hint="cs"/>
          <w:rtl/>
        </w:rPr>
        <w:t>ی</w:t>
      </w:r>
      <w:r>
        <w:rPr>
          <w:rFonts w:hint="eastAsia"/>
          <w:rtl/>
        </w:rPr>
        <w:t>ر</w:t>
      </w:r>
      <w:r>
        <w:rPr>
          <w:rFonts w:hint="cs"/>
          <w:rtl/>
        </w:rPr>
        <w:t>ی</w:t>
      </w:r>
      <w:r>
        <w:rPr>
          <w:rFonts w:hint="eastAsia"/>
          <w:rtl/>
        </w:rPr>
        <w:t>ن</w:t>
      </w:r>
      <w:r>
        <w:rPr>
          <w:rtl/>
        </w:rPr>
        <w:t xml:space="preserve"> استنادا ع</w:t>
      </w:r>
      <w:r w:rsidR="009B6D3C">
        <w:rPr>
          <w:rtl/>
        </w:rPr>
        <w:t>لي</w:t>
      </w:r>
      <w:r>
        <w:rPr>
          <w:rtl/>
        </w:rPr>
        <w:t xml:space="preserve"> ه</w:t>
      </w:r>
      <w:r w:rsidR="004B4B77">
        <w:rPr>
          <w:rtl/>
        </w:rPr>
        <w:t>ذي</w:t>
      </w:r>
      <w:r>
        <w:rPr>
          <w:rFonts w:hint="eastAsia"/>
          <w:rtl/>
        </w:rPr>
        <w:t>ن</w:t>
      </w:r>
      <w:r>
        <w:rPr>
          <w:rtl/>
        </w:rPr>
        <w:t xml:space="preserve"> الوج</w:t>
      </w:r>
      <w:r w:rsidR="00B80428">
        <w:rPr>
          <w:rtl/>
        </w:rPr>
        <w:t>هي</w:t>
      </w:r>
      <w:r>
        <w:rPr>
          <w:rFonts w:hint="eastAsia"/>
          <w:rtl/>
        </w:rPr>
        <w:t>ن</w:t>
      </w:r>
      <w:r>
        <w:rPr>
          <w:rtl/>
        </w:rPr>
        <w:t xml:space="preserve"> </w:t>
      </w:r>
      <w:r>
        <w:rPr>
          <w:rFonts w:hint="cs"/>
          <w:rtl/>
        </w:rPr>
        <w:t>ی</w:t>
      </w:r>
      <w:r>
        <w:rPr>
          <w:rFonts w:hint="eastAsia"/>
          <w:rtl/>
        </w:rPr>
        <w:t>صدق</w:t>
      </w:r>
      <w:r>
        <w:rPr>
          <w:rtl/>
        </w:rPr>
        <w:t xml:space="preserve"> ح</w:t>
      </w:r>
      <w:r>
        <w:rPr>
          <w:rFonts w:hint="cs"/>
          <w:rtl/>
        </w:rPr>
        <w:t>ی</w:t>
      </w:r>
      <w:r>
        <w:rPr>
          <w:rFonts w:hint="eastAsia"/>
          <w:rtl/>
        </w:rPr>
        <w:t>ث</w:t>
      </w:r>
      <w:r>
        <w:rPr>
          <w:rtl/>
        </w:rPr>
        <w:t xml:space="preserve"> </w:t>
      </w:r>
      <w:r>
        <w:rPr>
          <w:rFonts w:hint="cs"/>
          <w:rtl/>
        </w:rPr>
        <w:t>ی</w:t>
      </w:r>
      <w:r>
        <w:rPr>
          <w:rFonts w:hint="eastAsia"/>
          <w:rtl/>
        </w:rPr>
        <w:t>کون</w:t>
      </w:r>
      <w:r>
        <w:rPr>
          <w:rtl/>
        </w:rPr>
        <w:t xml:space="preserve"> للرؤ</w:t>
      </w:r>
      <w:r>
        <w:rPr>
          <w:rFonts w:hint="cs"/>
          <w:rtl/>
        </w:rPr>
        <w:t>ی</w:t>
      </w:r>
      <w:r>
        <w:rPr>
          <w:rFonts w:hint="eastAsia"/>
          <w:rtl/>
        </w:rPr>
        <w:t>ا</w:t>
      </w:r>
      <w:r>
        <w:rPr>
          <w:rtl/>
        </w:rPr>
        <w:t xml:space="preserve"> محلّ للتصد</w:t>
      </w:r>
      <w:r>
        <w:rPr>
          <w:rFonts w:hint="cs"/>
          <w:rtl/>
        </w:rPr>
        <w:t>ی</w:t>
      </w:r>
      <w:r>
        <w:rPr>
          <w:rFonts w:hint="eastAsia"/>
          <w:rtl/>
        </w:rPr>
        <w:t>ق،کما</w:t>
      </w:r>
      <w:r>
        <w:rPr>
          <w:rtl/>
        </w:rPr>
        <w:t xml:space="preserve"> </w:t>
      </w:r>
      <w:r w:rsidR="006926E7">
        <w:rPr>
          <w:rtl/>
        </w:rPr>
        <w:t>روي</w:t>
      </w:r>
      <w:r>
        <w:rPr>
          <w:rtl/>
        </w:rPr>
        <w:t xml:space="preserve"> انّه سأله رجل عن الأذان فقال:الحجّ، و سأله آخر فأوّل بقطع السرق</w:t>
      </w:r>
      <w:r w:rsidR="004232BE">
        <w:rPr>
          <w:rFonts w:hint="cs"/>
          <w:rtl/>
        </w:rPr>
        <w:t>ة</w:t>
      </w:r>
      <w:r>
        <w:rPr>
          <w:rtl/>
        </w:rPr>
        <w:t>،و قال:ر</w:t>
      </w:r>
      <w:r w:rsidR="009D0B59">
        <w:rPr>
          <w:rtl/>
        </w:rPr>
        <w:t>اي</w:t>
      </w:r>
      <w:r>
        <w:rPr>
          <w:rFonts w:hint="eastAsia"/>
          <w:rtl/>
        </w:rPr>
        <w:t>ت</w:t>
      </w:r>
      <w:r>
        <w:rPr>
          <w:rtl/>
        </w:rPr>
        <w:t xml:space="preserve"> الأوّل </w:t>
      </w:r>
      <w:r w:rsidR="004B4B77">
        <w:rPr>
          <w:rtl/>
        </w:rPr>
        <w:t>في</w:t>
      </w:r>
      <w:r>
        <w:rPr>
          <w:rtl/>
        </w:rPr>
        <w:t xml:space="preserve"> س</w:t>
      </w:r>
      <w:r>
        <w:rPr>
          <w:rFonts w:hint="cs"/>
          <w:rtl/>
        </w:rPr>
        <w:t>ی</w:t>
      </w:r>
      <w:r>
        <w:rPr>
          <w:rFonts w:hint="eastAsia"/>
          <w:rtl/>
        </w:rPr>
        <w:t>ماء</w:t>
      </w:r>
      <w:r>
        <w:rPr>
          <w:rtl/>
        </w:rPr>
        <w:t xml:space="preserve"> </w:t>
      </w:r>
      <w:r w:rsidR="009B6D3C">
        <w:rPr>
          <w:rtl/>
        </w:rPr>
        <w:t>حسنة</w:t>
      </w:r>
      <w:r>
        <w:rPr>
          <w:rtl/>
        </w:rPr>
        <w:t xml:space="preserve"> فأوّلت: </w:t>
      </w:r>
      <w:r w:rsidR="00643081" w:rsidRPr="00643081">
        <w:rPr>
          <w:rStyle w:val="libAlaemChar"/>
          <w:rtl/>
        </w:rPr>
        <w:t>(</w:t>
      </w:r>
      <w:r w:rsidRPr="00643081">
        <w:rPr>
          <w:rStyle w:val="libAieChar"/>
          <w:rtl/>
        </w:rPr>
        <w:t xml:space="preserve">وَ أَذِّنْ </w:t>
      </w:r>
      <w:r w:rsidR="004B4B77">
        <w:rPr>
          <w:rStyle w:val="libAieChar"/>
          <w:rtl/>
        </w:rPr>
        <w:t>في</w:t>
      </w:r>
      <w:r w:rsidRPr="00643081">
        <w:rPr>
          <w:rStyle w:val="libAieChar"/>
          <w:rtl/>
        </w:rPr>
        <w:t xml:space="preserve"> النّٰاسِ بِالْحَجِّ</w:t>
      </w:r>
      <w:r w:rsidR="00643081" w:rsidRPr="00643081">
        <w:rPr>
          <w:rStyle w:val="libAlaemChar"/>
          <w:rtl/>
        </w:rPr>
        <w:t>)</w:t>
      </w:r>
      <w:r>
        <w:rPr>
          <w:rtl/>
        </w:rPr>
        <w:t xml:space="preserve"> </w:t>
      </w:r>
      <w:r w:rsidR="00643081">
        <w:rPr>
          <w:rStyle w:val="libFootnotenumChar"/>
          <w:rtl/>
        </w:rPr>
        <w:t>(1)</w:t>
      </w:r>
      <w:r>
        <w:rPr>
          <w:rtl/>
        </w:rPr>
        <w:t xml:space="preserve">و لم أرض </w:t>
      </w:r>
      <w:r w:rsidR="00B80428">
        <w:rPr>
          <w:rtl/>
        </w:rPr>
        <w:t>هي</w:t>
      </w:r>
      <w:r>
        <w:rPr>
          <w:rFonts w:hint="eastAsia"/>
          <w:rtl/>
        </w:rPr>
        <w:t>ئه</w:t>
      </w:r>
      <w:r>
        <w:rPr>
          <w:rtl/>
        </w:rPr>
        <w:t xml:space="preserve"> ال</w:t>
      </w:r>
      <w:r w:rsidR="00A638DD">
        <w:rPr>
          <w:rtl/>
        </w:rPr>
        <w:t>ثاني</w:t>
      </w:r>
      <w:r>
        <w:rPr>
          <w:rtl/>
        </w:rPr>
        <w:t xml:space="preserve"> فأوّلت: </w:t>
      </w:r>
      <w:r w:rsidR="00643081" w:rsidRPr="00643081">
        <w:rPr>
          <w:rStyle w:val="libAlaemChar"/>
          <w:rtl/>
        </w:rPr>
        <w:t>(</w:t>
      </w:r>
      <w:r w:rsidRPr="00643081">
        <w:rPr>
          <w:rStyle w:val="libAieChar"/>
          <w:rtl/>
        </w:rPr>
        <w:t xml:space="preserve">أَذَّنَ </w:t>
      </w:r>
      <w:r w:rsidRPr="00643081">
        <w:rPr>
          <w:rStyle w:val="libAieChar"/>
          <w:rFonts w:hint="eastAsia"/>
          <w:rtl/>
        </w:rPr>
        <w:t>مُؤَذِّنٌ</w:t>
      </w:r>
      <w:r w:rsidRPr="00643081">
        <w:rPr>
          <w:rStyle w:val="libAieChar"/>
          <w:rtl/>
        </w:rPr>
        <w:t xml:space="preserve"> </w:t>
      </w:r>
      <w:r w:rsidR="004B4B77">
        <w:rPr>
          <w:rStyle w:val="libAieChar"/>
          <w:rtl/>
        </w:rPr>
        <w:t>أيّ</w:t>
      </w:r>
      <w:r w:rsidRPr="00643081">
        <w:rPr>
          <w:rStyle w:val="libAieChar"/>
          <w:rFonts w:hint="eastAsia"/>
          <w:rtl/>
        </w:rPr>
        <w:t>تُهَا</w:t>
      </w:r>
      <w:r w:rsidRPr="00643081">
        <w:rPr>
          <w:rStyle w:val="libAieChar"/>
          <w:rtl/>
        </w:rPr>
        <w:t xml:space="preserve"> الْعِ</w:t>
      </w:r>
      <w:r w:rsidRPr="00643081">
        <w:rPr>
          <w:rStyle w:val="libAieChar"/>
          <w:rFonts w:hint="cs"/>
          <w:rtl/>
        </w:rPr>
        <w:t>ی</w:t>
      </w:r>
      <w:r w:rsidRPr="00643081">
        <w:rPr>
          <w:rStyle w:val="libAieChar"/>
          <w:rFonts w:hint="eastAsia"/>
          <w:rtl/>
        </w:rPr>
        <w:t>رُ</w:t>
      </w:r>
      <w:r w:rsidRPr="00643081">
        <w:rPr>
          <w:rStyle w:val="libAieChar"/>
          <w:rtl/>
        </w:rPr>
        <w:t xml:space="preserve"> إِنَّکُمْ لَسٰارِقُونَ</w:t>
      </w:r>
      <w:r w:rsidR="00643081" w:rsidRPr="00643081">
        <w:rPr>
          <w:rStyle w:val="libAlaemChar"/>
          <w:rtl/>
        </w:rPr>
        <w:t>)</w:t>
      </w:r>
      <w:r>
        <w:rPr>
          <w:rtl/>
        </w:rPr>
        <w:t xml:space="preserve"> </w:t>
      </w:r>
      <w:r w:rsidR="00643081">
        <w:rPr>
          <w:rStyle w:val="libFootnotenumChar"/>
          <w:rtl/>
        </w:rPr>
        <w:t>(2)</w:t>
      </w:r>
      <w:r>
        <w:rPr>
          <w:rtl/>
        </w:rPr>
        <w:t>،</w:t>
      </w:r>
      <w:r w:rsidR="003261A0">
        <w:rPr>
          <w:rtl/>
        </w:rPr>
        <w:t>الى</w:t>
      </w:r>
      <w:r>
        <w:rPr>
          <w:rtl/>
        </w:rPr>
        <w:t xml:space="preserve"> غ</w:t>
      </w:r>
      <w:r>
        <w:rPr>
          <w:rFonts w:hint="cs"/>
          <w:rtl/>
        </w:rPr>
        <w:t>ی</w:t>
      </w:r>
      <w:r>
        <w:rPr>
          <w:rFonts w:hint="eastAsia"/>
          <w:rtl/>
        </w:rPr>
        <w:t>ر</w:t>
      </w:r>
      <w:r>
        <w:rPr>
          <w:rtl/>
        </w:rPr>
        <w:t xml:space="preserve"> ذلک ممّا هو مذکور </w:t>
      </w:r>
      <w:r w:rsidR="004B4B77">
        <w:rPr>
          <w:rtl/>
        </w:rPr>
        <w:t>في</w:t>
      </w:r>
      <w:r>
        <w:rPr>
          <w:rtl/>
        </w:rPr>
        <w:t xml:space="preserve"> </w:t>
      </w:r>
      <w:r w:rsidR="00643081">
        <w:rPr>
          <w:rStyle w:val="libFootnotenumChar"/>
          <w:rtl/>
        </w:rPr>
        <w:t>(3)</w:t>
      </w:r>
      <w:r>
        <w:rPr>
          <w:rtl/>
        </w:rPr>
        <w:t>.</w:t>
      </w:r>
    </w:p>
    <w:p w:rsidR="00D94CCA" w:rsidRDefault="00A33C4B" w:rsidP="00D91BDF">
      <w:pPr>
        <w:pStyle w:val="libNormal"/>
        <w:rPr>
          <w:rtl/>
        </w:rPr>
      </w:pPr>
      <w:r>
        <w:rPr>
          <w:rFonts w:hint="eastAsia"/>
          <w:rtl/>
        </w:rPr>
        <w:t>و</w:t>
      </w:r>
      <w:r>
        <w:rPr>
          <w:rtl/>
        </w:rPr>
        <w:t xml:space="preserve"> </w:t>
      </w:r>
      <w:r w:rsidR="00DF76A0">
        <w:rPr>
          <w:rtl/>
        </w:rPr>
        <w:t>حکي</w:t>
      </w:r>
      <w:r>
        <w:rPr>
          <w:rtl/>
        </w:rPr>
        <w:t xml:space="preserve"> انّه قالت له ا</w:t>
      </w:r>
      <w:r w:rsidR="00C057D4">
        <w:rPr>
          <w:rtl/>
        </w:rPr>
        <w:t>مرأة</w:t>
      </w:r>
      <w:r>
        <w:rPr>
          <w:rtl/>
        </w:rPr>
        <w:t>:ر</w:t>
      </w:r>
      <w:r w:rsidR="009D0B59">
        <w:rPr>
          <w:rtl/>
        </w:rPr>
        <w:t>اي</w:t>
      </w:r>
      <w:r>
        <w:rPr>
          <w:rFonts w:hint="eastAsia"/>
          <w:rtl/>
        </w:rPr>
        <w:t>ت</w:t>
      </w:r>
      <w:r>
        <w:rPr>
          <w:rtl/>
        </w:rPr>
        <w:t xml:space="preserve"> ک</w:t>
      </w:r>
      <w:r w:rsidR="004B4B77">
        <w:rPr>
          <w:rtl/>
        </w:rPr>
        <w:t>انّي</w:t>
      </w:r>
      <w:r>
        <w:rPr>
          <w:rtl/>
        </w:rPr>
        <w:t xml:space="preserve"> أضع الب</w:t>
      </w:r>
      <w:r>
        <w:rPr>
          <w:rFonts w:hint="cs"/>
          <w:rtl/>
        </w:rPr>
        <w:t>ی</w:t>
      </w:r>
      <w:r>
        <w:rPr>
          <w:rFonts w:hint="eastAsia"/>
          <w:rtl/>
        </w:rPr>
        <w:t>ض</w:t>
      </w:r>
      <w:r>
        <w:rPr>
          <w:rtl/>
        </w:rPr>
        <w:t xml:space="preserve"> تحت الخشب فتخرج فرار</w:t>
      </w:r>
      <w:r>
        <w:rPr>
          <w:rFonts w:hint="cs"/>
          <w:rtl/>
        </w:rPr>
        <w:t>ی</w:t>
      </w:r>
      <w:r>
        <w:rPr>
          <w:rFonts w:hint="eastAsia"/>
          <w:rtl/>
        </w:rPr>
        <w:t>ج،فقال</w:t>
      </w:r>
      <w:r>
        <w:rPr>
          <w:rtl/>
        </w:rPr>
        <w:t xml:space="preserve"> ابن س</w:t>
      </w:r>
      <w:r>
        <w:rPr>
          <w:rFonts w:hint="cs"/>
          <w:rtl/>
        </w:rPr>
        <w:t>ی</w:t>
      </w:r>
      <w:r>
        <w:rPr>
          <w:rFonts w:hint="eastAsia"/>
          <w:rtl/>
        </w:rPr>
        <w:t>ر</w:t>
      </w:r>
      <w:r>
        <w:rPr>
          <w:rFonts w:hint="cs"/>
          <w:rtl/>
        </w:rPr>
        <w:t>ی</w:t>
      </w:r>
      <w:r>
        <w:rPr>
          <w:rFonts w:hint="eastAsia"/>
          <w:rtl/>
        </w:rPr>
        <w:t>ن</w:t>
      </w:r>
      <w:r>
        <w:rPr>
          <w:rtl/>
        </w:rPr>
        <w:t>:و</w:t>
      </w:r>
      <w:r>
        <w:rPr>
          <w:rFonts w:hint="cs"/>
          <w:rtl/>
        </w:rPr>
        <w:t>ی</w:t>
      </w:r>
      <w:r>
        <w:rPr>
          <w:rFonts w:hint="eastAsia"/>
          <w:rtl/>
        </w:rPr>
        <w:t>لک</w:t>
      </w:r>
      <w:r>
        <w:rPr>
          <w:rtl/>
        </w:rPr>
        <w:t xml:space="preserve"> اتّق</w:t>
      </w:r>
      <w:r>
        <w:rPr>
          <w:rFonts w:hint="cs"/>
          <w:rtl/>
        </w:rPr>
        <w:t>ی</w:t>
      </w:r>
      <w:r>
        <w:rPr>
          <w:rtl/>
        </w:rPr>
        <w:t xml:space="preserve"> اللّه فانّک ا</w:t>
      </w:r>
      <w:r w:rsidR="00C057D4">
        <w:rPr>
          <w:rtl/>
        </w:rPr>
        <w:t>مرأة</w:t>
      </w:r>
      <w:r>
        <w:rPr>
          <w:rtl/>
        </w:rPr>
        <w:t xml:space="preserve"> توفق</w:t>
      </w:r>
      <w:r>
        <w:rPr>
          <w:rFonts w:hint="cs"/>
          <w:rtl/>
        </w:rPr>
        <w:t>ی</w:t>
      </w:r>
      <w:r>
        <w:rPr>
          <w:rFonts w:hint="eastAsia"/>
          <w:rtl/>
        </w:rPr>
        <w:t>ن</w:t>
      </w:r>
      <w:r>
        <w:rPr>
          <w:rtl/>
        </w:rPr>
        <w:t xml:space="preserve"> ب</w:t>
      </w:r>
      <w:r>
        <w:rPr>
          <w:rFonts w:hint="cs"/>
          <w:rtl/>
        </w:rPr>
        <w:t>ی</w:t>
      </w:r>
      <w:r>
        <w:rPr>
          <w:rFonts w:hint="eastAsia"/>
          <w:rtl/>
        </w:rPr>
        <w:t>ن</w:t>
      </w:r>
      <w:r>
        <w:rPr>
          <w:rtl/>
        </w:rPr>
        <w:t xml:space="preserve"> الرجال و النساء </w:t>
      </w:r>
      <w:r w:rsidR="004B4B77">
        <w:rPr>
          <w:rtl/>
        </w:rPr>
        <w:t>في</w:t>
      </w:r>
      <w:r>
        <w:rPr>
          <w:rFonts w:hint="eastAsia"/>
          <w:rtl/>
        </w:rPr>
        <w:t>ما</w:t>
      </w:r>
      <w:r>
        <w:rPr>
          <w:rtl/>
        </w:rPr>
        <w:t xml:space="preserve"> لا </w:t>
      </w:r>
      <w:r>
        <w:rPr>
          <w:rFonts w:hint="cs"/>
          <w:rtl/>
        </w:rPr>
        <w:t>ی</w:t>
      </w:r>
      <w:r w:rsidR="007522F7">
        <w:rPr>
          <w:rFonts w:hint="eastAsia"/>
          <w:rtl/>
        </w:rPr>
        <w:t>حبّة</w:t>
      </w:r>
      <w:r>
        <w:rPr>
          <w:rtl/>
        </w:rPr>
        <w:t xml:space="preserve"> اللّه(عزّ و جلّ)،فق</w:t>
      </w:r>
      <w:r>
        <w:rPr>
          <w:rFonts w:hint="cs"/>
          <w:rtl/>
        </w:rPr>
        <w:t>ی</w:t>
      </w:r>
      <w:r>
        <w:rPr>
          <w:rFonts w:hint="eastAsia"/>
          <w:rtl/>
        </w:rPr>
        <w:t>ل</w:t>
      </w:r>
      <w:r>
        <w:rPr>
          <w:rtl/>
        </w:rPr>
        <w:t xml:space="preserve"> له:من </w:t>
      </w:r>
      <w:r w:rsidR="009D0B59">
        <w:rPr>
          <w:rtl/>
        </w:rPr>
        <w:t>اي</w:t>
      </w:r>
      <w:r>
        <w:rPr>
          <w:rFonts w:hint="eastAsia"/>
          <w:rtl/>
        </w:rPr>
        <w:t>ن</w:t>
      </w:r>
      <w:r>
        <w:rPr>
          <w:rtl/>
        </w:rPr>
        <w:t xml:space="preserve"> أخذت ذلک؟قال:من قوله </w:t>
      </w:r>
      <w:r w:rsidR="00FC17A3">
        <w:rPr>
          <w:rtl/>
        </w:rPr>
        <w:t>تعالى</w:t>
      </w:r>
      <w:r>
        <w:rPr>
          <w:rtl/>
        </w:rPr>
        <w:t xml:space="preserve"> </w:t>
      </w:r>
      <w:r w:rsidR="004B4B77">
        <w:rPr>
          <w:rtl/>
        </w:rPr>
        <w:t>في</w:t>
      </w:r>
      <w:r>
        <w:rPr>
          <w:rtl/>
        </w:rPr>
        <w:t xml:space="preserve"> النساء: </w:t>
      </w:r>
      <w:r w:rsidR="00643081" w:rsidRPr="00643081">
        <w:rPr>
          <w:rStyle w:val="libAlaemChar"/>
          <w:rtl/>
        </w:rPr>
        <w:t>(</w:t>
      </w:r>
      <w:r w:rsidRPr="00643081">
        <w:rPr>
          <w:rStyle w:val="libAieChar"/>
          <w:rtl/>
        </w:rPr>
        <w:t>کَأَنَّهُنَّ بَ</w:t>
      </w:r>
      <w:r w:rsidRPr="00643081">
        <w:rPr>
          <w:rStyle w:val="libAieChar"/>
          <w:rFonts w:hint="cs"/>
          <w:rtl/>
        </w:rPr>
        <w:t>یْ</w:t>
      </w:r>
      <w:r w:rsidRPr="00643081">
        <w:rPr>
          <w:rStyle w:val="libAieChar"/>
          <w:rFonts w:hint="eastAsia"/>
          <w:rtl/>
        </w:rPr>
        <w:t>ضٌ</w:t>
      </w:r>
      <w:r w:rsidRPr="00643081">
        <w:rPr>
          <w:rStyle w:val="libAieChar"/>
          <w:rtl/>
        </w:rPr>
        <w:t xml:space="preserve"> مَکْنُونٌ</w:t>
      </w:r>
      <w:r w:rsidR="00643081" w:rsidRPr="00643081">
        <w:rPr>
          <w:rStyle w:val="libAlaemChar"/>
          <w:rtl/>
        </w:rPr>
        <w:t>)</w:t>
      </w:r>
      <w:r>
        <w:rPr>
          <w:rtl/>
        </w:rPr>
        <w:t xml:space="preserve"> </w:t>
      </w:r>
      <w:r w:rsidR="00643081">
        <w:rPr>
          <w:rStyle w:val="libFootnotenumChar"/>
          <w:rtl/>
        </w:rPr>
        <w:t>(4)</w:t>
      </w:r>
      <w:r>
        <w:rPr>
          <w:rtl/>
        </w:rPr>
        <w:t>و شبّه المنافق</w:t>
      </w:r>
      <w:r>
        <w:rPr>
          <w:rFonts w:hint="cs"/>
          <w:rtl/>
        </w:rPr>
        <w:t>ی</w:t>
      </w:r>
      <w:r>
        <w:rPr>
          <w:rFonts w:hint="eastAsia"/>
          <w:rtl/>
        </w:rPr>
        <w:t>ن</w:t>
      </w:r>
      <w:r>
        <w:rPr>
          <w:rtl/>
        </w:rPr>
        <w:t xml:space="preserve"> بالخشب: </w:t>
      </w:r>
      <w:r w:rsidR="00643081" w:rsidRPr="00643081">
        <w:rPr>
          <w:rStyle w:val="libAlaemChar"/>
          <w:rtl/>
        </w:rPr>
        <w:t>(</w:t>
      </w:r>
      <w:r w:rsidRPr="00643081">
        <w:rPr>
          <w:rStyle w:val="libAieChar"/>
          <w:rtl/>
        </w:rPr>
        <w:t>کَأَنَّهُمْ خُشُبٌ مُسَنَّدَهٌ</w:t>
      </w:r>
      <w:r w:rsidR="00643081" w:rsidRPr="00643081">
        <w:rPr>
          <w:rStyle w:val="libAlaemChar"/>
          <w:rtl/>
        </w:rPr>
        <w:t>)</w:t>
      </w:r>
      <w:r>
        <w:rPr>
          <w:rtl/>
        </w:rPr>
        <w:t xml:space="preserve"> </w:t>
      </w:r>
      <w:r w:rsidR="00643081">
        <w:rPr>
          <w:rStyle w:val="libFootnotenumChar"/>
          <w:rtl/>
        </w:rPr>
        <w:t>(5)</w:t>
      </w:r>
      <w:r>
        <w:rPr>
          <w:rtl/>
        </w:rPr>
        <w:t>فالب</w:t>
      </w:r>
      <w:r>
        <w:rPr>
          <w:rFonts w:hint="cs"/>
          <w:rtl/>
        </w:rPr>
        <w:t>ی</w:t>
      </w:r>
      <w:r>
        <w:rPr>
          <w:rFonts w:hint="eastAsia"/>
          <w:rtl/>
        </w:rPr>
        <w:t>ض</w:t>
      </w:r>
      <w:r>
        <w:rPr>
          <w:rtl/>
        </w:rPr>
        <w:t xml:space="preserve"> النساء و الخشب هم المفسدون و الفرار</w:t>
      </w:r>
      <w:r>
        <w:rPr>
          <w:rFonts w:hint="cs"/>
          <w:rtl/>
        </w:rPr>
        <w:t>ی</w:t>
      </w:r>
      <w:r>
        <w:rPr>
          <w:rFonts w:hint="eastAsia"/>
          <w:rtl/>
        </w:rPr>
        <w:t>ج</w:t>
      </w:r>
      <w:r>
        <w:rPr>
          <w:rtl/>
        </w:rPr>
        <w:t xml:space="preserve"> هم أولاد الزنا؛ و کان </w:t>
      </w:r>
      <w:r w:rsidR="00712DE8">
        <w:rPr>
          <w:rtl/>
        </w:rPr>
        <w:t>بینة</w:t>
      </w:r>
      <w:r>
        <w:rPr>
          <w:rtl/>
        </w:rPr>
        <w:t xml:space="preserve"> و ب</w:t>
      </w:r>
      <w:r>
        <w:rPr>
          <w:rFonts w:hint="cs"/>
          <w:rtl/>
        </w:rPr>
        <w:t>ی</w:t>
      </w:r>
      <w:r>
        <w:rPr>
          <w:rFonts w:hint="eastAsia"/>
          <w:rtl/>
        </w:rPr>
        <w:t>ن</w:t>
      </w:r>
      <w:r>
        <w:rPr>
          <w:rtl/>
        </w:rPr>
        <w:t xml:space="preserve"> الحسن ال</w:t>
      </w:r>
      <w:r w:rsidR="00871E5D">
        <w:rPr>
          <w:rtl/>
        </w:rPr>
        <w:t>بصري</w:t>
      </w:r>
      <w:r>
        <w:rPr>
          <w:rtl/>
        </w:rPr>
        <w:t xml:space="preserve"> من المنافره ما هو مشهور بح</w:t>
      </w:r>
      <w:r>
        <w:rPr>
          <w:rFonts w:hint="cs"/>
          <w:rtl/>
        </w:rPr>
        <w:t>ی</w:t>
      </w:r>
      <w:r>
        <w:rPr>
          <w:rFonts w:hint="eastAsia"/>
          <w:rtl/>
        </w:rPr>
        <w:t>ث</w:t>
      </w:r>
      <w:r>
        <w:rPr>
          <w:rtl/>
        </w:rPr>
        <w:t xml:space="preserve"> ق</w:t>
      </w:r>
      <w:r>
        <w:rPr>
          <w:rFonts w:hint="cs"/>
          <w:rtl/>
        </w:rPr>
        <w:t>ی</w:t>
      </w:r>
      <w:r>
        <w:rPr>
          <w:rFonts w:hint="eastAsia"/>
          <w:rtl/>
        </w:rPr>
        <w:t>ل</w:t>
      </w:r>
      <w:r>
        <w:rPr>
          <w:rtl/>
        </w:rPr>
        <w:t>:جالس إمّا الحسن أو ابن س</w:t>
      </w:r>
      <w:r>
        <w:rPr>
          <w:rFonts w:hint="cs"/>
          <w:rtl/>
        </w:rPr>
        <w:t>ی</w:t>
      </w:r>
      <w:r>
        <w:rPr>
          <w:rFonts w:hint="eastAsia"/>
          <w:rtl/>
        </w:rPr>
        <w:t>ر</w:t>
      </w:r>
      <w:r>
        <w:rPr>
          <w:rFonts w:hint="cs"/>
          <w:rtl/>
        </w:rPr>
        <w:t>ی</w:t>
      </w:r>
      <w:r>
        <w:rPr>
          <w:rFonts w:hint="eastAsia"/>
          <w:rtl/>
        </w:rPr>
        <w:t>ن،تو</w:t>
      </w:r>
      <w:r w:rsidR="004B4B77">
        <w:rPr>
          <w:rFonts w:hint="eastAsia"/>
          <w:rtl/>
        </w:rPr>
        <w:t>في</w:t>
      </w:r>
      <w:r>
        <w:rPr>
          <w:rtl/>
        </w:rPr>
        <w:t xml:space="preserve"> </w:t>
      </w:r>
      <w:r w:rsidR="00712DE8">
        <w:rPr>
          <w:rtl/>
        </w:rPr>
        <w:t>سنة</w:t>
      </w:r>
      <w:r>
        <w:rPr>
          <w:rtl/>
        </w:rPr>
        <w:t>(</w:t>
      </w:r>
      <w:r w:rsidR="004232BE">
        <w:rPr>
          <w:rFonts w:hint="cs"/>
          <w:rtl/>
        </w:rPr>
        <w:t>110</w:t>
      </w:r>
      <w:r>
        <w:rPr>
          <w:rtl/>
        </w:rPr>
        <w:t xml:space="preserve">)عشر و </w:t>
      </w:r>
      <w:r w:rsidR="00A050D0">
        <w:rPr>
          <w:rtl/>
        </w:rPr>
        <w:t>مائة</w:t>
      </w:r>
      <w:r>
        <w:rPr>
          <w:rtl/>
        </w:rPr>
        <w:t xml:space="preserve"> بعد الحسن ب</w:t>
      </w:r>
      <w:r w:rsidR="00A050D0">
        <w:rPr>
          <w:rtl/>
        </w:rPr>
        <w:t>مائة</w:t>
      </w:r>
      <w:r>
        <w:rPr>
          <w:rtl/>
        </w:rPr>
        <w:t xml:space="preserve"> </w:t>
      </w:r>
      <w:r>
        <w:rPr>
          <w:rFonts w:hint="cs"/>
          <w:rtl/>
        </w:rPr>
        <w:t>ی</w:t>
      </w:r>
      <w:r>
        <w:rPr>
          <w:rFonts w:hint="eastAsia"/>
          <w:rtl/>
        </w:rPr>
        <w:t>وم</w:t>
      </w:r>
      <w:r>
        <w:rPr>
          <w:rtl/>
        </w:rPr>
        <w:t xml:space="preserve"> و هذا کما </w:t>
      </w:r>
      <w:r>
        <w:rPr>
          <w:rFonts w:hint="cs"/>
          <w:rtl/>
        </w:rPr>
        <w:t>ی</w:t>
      </w:r>
      <w:r w:rsidR="00DF76A0">
        <w:rPr>
          <w:rFonts w:hint="eastAsia"/>
          <w:rtl/>
        </w:rPr>
        <w:t>حکي</w:t>
      </w:r>
      <w:r>
        <w:rPr>
          <w:rtl/>
        </w:rPr>
        <w:t xml:space="preserve"> عن جر</w:t>
      </w:r>
      <w:r>
        <w:rPr>
          <w:rFonts w:hint="cs"/>
          <w:rtl/>
        </w:rPr>
        <w:t>ی</w:t>
      </w:r>
      <w:r>
        <w:rPr>
          <w:rFonts w:hint="eastAsia"/>
          <w:rtl/>
        </w:rPr>
        <w:t>ر</w:t>
      </w:r>
      <w:r>
        <w:rPr>
          <w:rtl/>
        </w:rPr>
        <w:t xml:space="preserve"> و الفرزدق فانّه کان </w:t>
      </w:r>
      <w:r w:rsidR="00712DE8">
        <w:rPr>
          <w:rtl/>
        </w:rPr>
        <w:t>بین</w:t>
      </w:r>
      <w:r w:rsidR="00D91BDF">
        <w:rPr>
          <w:rFonts w:hint="cs"/>
          <w:rtl/>
        </w:rPr>
        <w:t>ه</w:t>
      </w:r>
      <w:r>
        <w:rPr>
          <w:rFonts w:hint="eastAsia"/>
          <w:rtl/>
        </w:rPr>
        <w:t>ما</w:t>
      </w:r>
      <w:r>
        <w:rPr>
          <w:rtl/>
        </w:rPr>
        <w:t xml:space="preserve"> من المنافره و المهاجاه کما کان ب</w:t>
      </w:r>
      <w:r>
        <w:rPr>
          <w:rFonts w:hint="cs"/>
          <w:rtl/>
        </w:rPr>
        <w:t>ی</w:t>
      </w:r>
      <w:r>
        <w:rPr>
          <w:rFonts w:hint="eastAsia"/>
          <w:rtl/>
        </w:rPr>
        <w:t>ن</w:t>
      </w:r>
      <w:r>
        <w:rPr>
          <w:rtl/>
        </w:rPr>
        <w:t xml:space="preserve"> الحسن و ابن س</w:t>
      </w:r>
      <w:r>
        <w:rPr>
          <w:rFonts w:hint="cs"/>
          <w:rtl/>
        </w:rPr>
        <w:t>ی</w:t>
      </w:r>
      <w:r>
        <w:rPr>
          <w:rFonts w:hint="eastAsia"/>
          <w:rtl/>
        </w:rPr>
        <w:t>ر</w:t>
      </w:r>
      <w:r>
        <w:rPr>
          <w:rFonts w:hint="cs"/>
          <w:rtl/>
        </w:rPr>
        <w:t>ی</w:t>
      </w:r>
      <w:r>
        <w:rPr>
          <w:rFonts w:hint="eastAsia"/>
          <w:rtl/>
        </w:rPr>
        <w:t>ن،فلمّا</w:t>
      </w:r>
      <w:r>
        <w:rPr>
          <w:rtl/>
        </w:rPr>
        <w:t xml:space="preserve"> مات الفرزدق و بلغ خبره جر</w:t>
      </w:r>
      <w:r>
        <w:rPr>
          <w:rFonts w:hint="cs"/>
          <w:rtl/>
        </w:rPr>
        <w:t>ی</w:t>
      </w:r>
      <w:r>
        <w:rPr>
          <w:rFonts w:hint="eastAsia"/>
          <w:rtl/>
        </w:rPr>
        <w:t>را</w:t>
      </w:r>
      <w:r>
        <w:rPr>
          <w:rtl/>
        </w:rPr>
        <w:t xml:space="preserve"> بک</w:t>
      </w:r>
      <w:r>
        <w:rPr>
          <w:rFonts w:hint="cs"/>
          <w:rtl/>
        </w:rPr>
        <w:t>ی</w:t>
      </w:r>
      <w:r>
        <w:rPr>
          <w:rtl/>
        </w:rPr>
        <w:t xml:space="preserve"> و قال:أما و اللّه ان</w:t>
      </w:r>
      <w:r>
        <w:rPr>
          <w:rFonts w:hint="cs"/>
          <w:rtl/>
        </w:rPr>
        <w:t>ی</w:t>
      </w:r>
      <w:r>
        <w:rPr>
          <w:rtl/>
        </w:rPr>
        <w:t xml:space="preserve"> لأعلم ان</w:t>
      </w:r>
      <w:r>
        <w:rPr>
          <w:rFonts w:hint="cs"/>
          <w:rtl/>
        </w:rPr>
        <w:t>ی</w:t>
      </w:r>
      <w:r>
        <w:rPr>
          <w:rtl/>
        </w:rPr>
        <w:t xml:space="preserve"> ق</w:t>
      </w:r>
      <w:r w:rsidR="009B6D3C">
        <w:rPr>
          <w:rtl/>
        </w:rPr>
        <w:t>لي</w:t>
      </w:r>
      <w:r>
        <w:rPr>
          <w:rFonts w:hint="eastAsia"/>
          <w:rtl/>
        </w:rPr>
        <w:t>ل</w:t>
      </w:r>
      <w:r>
        <w:rPr>
          <w:rtl/>
        </w:rPr>
        <w:t xml:space="preserve"> البقاء بعده و لقد کان نجمنا واحدا و کان کلّ واحد منّا مشغول بصاحبه و قلّ ما مات ضدّ أو صد</w:t>
      </w:r>
      <w:r>
        <w:rPr>
          <w:rFonts w:hint="cs"/>
          <w:rtl/>
        </w:rPr>
        <w:t>ی</w:t>
      </w:r>
      <w:r>
        <w:rPr>
          <w:rFonts w:hint="eastAsia"/>
          <w:rtl/>
        </w:rPr>
        <w:t>ق</w:t>
      </w:r>
      <w:r>
        <w:rPr>
          <w:rtl/>
        </w:rPr>
        <w:t xml:space="preserve"> الاّ و تبعه صاحبه،و کان کذلک فانّه مات</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سورة الحج/الآية27.</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سورة يوسف/الآية70.</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ق:14/45/451،ج:61/222.</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سورة الصافات/الآية49.</w:t>
      </w:r>
    </w:p>
    <w:p w:rsidR="004232BE" w:rsidRPr="004232BE" w:rsidRDefault="004232BE" w:rsidP="004232BE">
      <w:pPr>
        <w:pStyle w:val="libFootnote0"/>
        <w:rPr>
          <w:rtl/>
        </w:rPr>
      </w:pPr>
      <w:r>
        <w:rPr>
          <w:rFonts w:hint="cs"/>
          <w:rtl/>
        </w:rPr>
        <w:t>(5) سورة المنافقون/الآية4.</w:t>
      </w:r>
    </w:p>
    <w:p w:rsidR="00643081" w:rsidRDefault="00643081" w:rsidP="00A33C4B">
      <w:pPr>
        <w:pStyle w:val="libNormal"/>
        <w:rPr>
          <w:rtl/>
        </w:rPr>
      </w:pPr>
      <w:r>
        <w:rPr>
          <w:rFonts w:hint="eastAsia"/>
          <w:rtl/>
        </w:rPr>
        <w:br w:type="page"/>
      </w:r>
    </w:p>
    <w:p w:rsidR="00D94CCA" w:rsidRDefault="00A33C4B" w:rsidP="004232BE">
      <w:pPr>
        <w:pStyle w:val="libNormal"/>
        <w:rPr>
          <w:rtl/>
        </w:rPr>
      </w:pPr>
      <w:r>
        <w:rPr>
          <w:rFonts w:hint="eastAsia"/>
          <w:rtl/>
        </w:rPr>
        <w:lastRenderedPageBreak/>
        <w:t>الفرزدق</w:t>
      </w:r>
      <w:r>
        <w:rPr>
          <w:rtl/>
        </w:rPr>
        <w:t xml:space="preserve"> </w:t>
      </w:r>
      <w:r w:rsidR="004B4B77">
        <w:rPr>
          <w:rtl/>
        </w:rPr>
        <w:t>في</w:t>
      </w:r>
      <w:r>
        <w:rPr>
          <w:rtl/>
        </w:rPr>
        <w:t xml:space="preserve"> </w:t>
      </w:r>
      <w:r w:rsidR="00712DE8">
        <w:rPr>
          <w:rtl/>
        </w:rPr>
        <w:t>سنة</w:t>
      </w:r>
      <w:r>
        <w:rPr>
          <w:rtl/>
        </w:rPr>
        <w:t>(</w:t>
      </w:r>
      <w:r w:rsidR="004232BE">
        <w:rPr>
          <w:rFonts w:hint="cs"/>
          <w:rtl/>
        </w:rPr>
        <w:t>110</w:t>
      </w:r>
      <w:r>
        <w:rPr>
          <w:rtl/>
        </w:rPr>
        <w:t>)و مات جر</w:t>
      </w:r>
      <w:r>
        <w:rPr>
          <w:rFonts w:hint="cs"/>
          <w:rtl/>
        </w:rPr>
        <w:t>ی</w:t>
      </w:r>
      <w:r>
        <w:rPr>
          <w:rFonts w:hint="eastAsia"/>
          <w:rtl/>
        </w:rPr>
        <w:t>ر</w:t>
      </w:r>
      <w:r>
        <w:rPr>
          <w:rtl/>
        </w:rPr>
        <w:t xml:space="preserve"> بعده </w:t>
      </w:r>
      <w:r w:rsidR="004B4B77">
        <w:rPr>
          <w:rtl/>
        </w:rPr>
        <w:t>في</w:t>
      </w:r>
      <w:r>
        <w:rPr>
          <w:rtl/>
        </w:rPr>
        <w:t xml:space="preserve"> تلک ال</w:t>
      </w:r>
      <w:r w:rsidR="00712DE8">
        <w:rPr>
          <w:rtl/>
        </w:rPr>
        <w:t>سنة</w:t>
      </w:r>
      <w:r>
        <w:rPr>
          <w:rtl/>
        </w:rPr>
        <w:t xml:space="preserve"> بل </w:t>
      </w:r>
      <w:r w:rsidR="00DF76A0">
        <w:rPr>
          <w:rtl/>
        </w:rPr>
        <w:t>حکي</w:t>
      </w:r>
      <w:r>
        <w:rPr>
          <w:rtl/>
        </w:rPr>
        <w:t xml:space="preserve"> انّه کان بعد موته بأ</w:t>
      </w:r>
      <w:r w:rsidR="006926E7">
        <w:rPr>
          <w:rtl/>
        </w:rPr>
        <w:t>ربعي</w:t>
      </w:r>
      <w:r>
        <w:rPr>
          <w:rFonts w:hint="eastAsia"/>
          <w:rtl/>
        </w:rPr>
        <w:t>ن</w:t>
      </w:r>
      <w:r>
        <w:rPr>
          <w:rtl/>
        </w:rPr>
        <w:t xml:space="preserve"> </w:t>
      </w:r>
      <w:r>
        <w:rPr>
          <w:rFonts w:hint="cs"/>
          <w:rtl/>
        </w:rPr>
        <w:t>ی</w:t>
      </w:r>
      <w:r>
        <w:rPr>
          <w:rFonts w:hint="eastAsia"/>
          <w:rtl/>
        </w:rPr>
        <w:t>وما،و</w:t>
      </w:r>
      <w:r>
        <w:rPr>
          <w:rtl/>
        </w:rPr>
        <w:t xml:space="preserve"> لمّا تو</w:t>
      </w:r>
      <w:r w:rsidR="004B4B77">
        <w:rPr>
          <w:rtl/>
        </w:rPr>
        <w:t>في</w:t>
      </w:r>
      <w:r>
        <w:rPr>
          <w:rtl/>
        </w:rPr>
        <w:t xml:space="preserve"> </w:t>
      </w:r>
      <w:r w:rsidR="00E1755D">
        <w:rPr>
          <w:rFonts w:hint="cs"/>
          <w:rtl/>
        </w:rPr>
        <w:t>یحیى</w:t>
      </w:r>
      <w:r>
        <w:rPr>
          <w:rtl/>
        </w:rPr>
        <w:t xml:space="preserve"> بن خالد ال</w:t>
      </w:r>
      <w:r w:rsidR="007C7B27">
        <w:rPr>
          <w:rtl/>
        </w:rPr>
        <w:t>برمکي</w:t>
      </w:r>
      <w:r>
        <w:rPr>
          <w:rtl/>
        </w:rPr>
        <w:t xml:space="preserve"> بالسجن </w:t>
      </w:r>
      <w:r w:rsidR="00712DE8">
        <w:rPr>
          <w:rtl/>
        </w:rPr>
        <w:t>سنة</w:t>
      </w:r>
      <w:r>
        <w:rPr>
          <w:rtl/>
        </w:rPr>
        <w:t>(</w:t>
      </w:r>
      <w:r w:rsidR="004232BE">
        <w:rPr>
          <w:rFonts w:hint="cs"/>
          <w:rtl/>
        </w:rPr>
        <w:t>193</w:t>
      </w:r>
      <w:r>
        <w:rPr>
          <w:rtl/>
        </w:rPr>
        <w:t>)و بلغ الرش</w:t>
      </w:r>
      <w:r>
        <w:rPr>
          <w:rFonts w:hint="cs"/>
          <w:rtl/>
        </w:rPr>
        <w:t>ی</w:t>
      </w:r>
      <w:r>
        <w:rPr>
          <w:rFonts w:hint="eastAsia"/>
          <w:rtl/>
        </w:rPr>
        <w:t>د</w:t>
      </w:r>
      <w:r>
        <w:rPr>
          <w:rtl/>
        </w:rPr>
        <w:t xml:space="preserve"> وفاته قال:</w:t>
      </w:r>
      <w:r w:rsidR="00B42BAC">
        <w:rPr>
          <w:rtl/>
        </w:rPr>
        <w:t>أمري</w:t>
      </w:r>
      <w:r>
        <w:rPr>
          <w:rtl/>
        </w:rPr>
        <w:t xml:space="preserve"> قر</w:t>
      </w:r>
      <w:r>
        <w:rPr>
          <w:rFonts w:hint="cs"/>
          <w:rtl/>
        </w:rPr>
        <w:t>ی</w:t>
      </w:r>
      <w:r>
        <w:rPr>
          <w:rFonts w:hint="eastAsia"/>
          <w:rtl/>
        </w:rPr>
        <w:t>ب</w:t>
      </w:r>
      <w:r>
        <w:rPr>
          <w:rtl/>
        </w:rPr>
        <w:t xml:space="preserve"> من أ</w:t>
      </w:r>
      <w:r w:rsidR="007522F7">
        <w:rPr>
          <w:rtl/>
        </w:rPr>
        <w:t>مرة</w:t>
      </w:r>
      <w:r>
        <w:rPr>
          <w:rtl/>
        </w:rPr>
        <w:t xml:space="preserve"> فتو</w:t>
      </w:r>
      <w:r w:rsidR="004B4B77">
        <w:rPr>
          <w:rtl/>
        </w:rPr>
        <w:t>في</w:t>
      </w:r>
      <w:r>
        <w:rPr>
          <w:rtl/>
        </w:rPr>
        <w:t xml:space="preserve"> بعده ب</w:t>
      </w:r>
      <w:r w:rsidR="009B6D3C">
        <w:rPr>
          <w:rtl/>
        </w:rPr>
        <w:t>خمسة</w:t>
      </w:r>
      <w:r>
        <w:rPr>
          <w:rtl/>
        </w:rPr>
        <w:t xml:space="preserve"> أشهر؛و نقل ال</w:t>
      </w:r>
      <w:r w:rsidR="003261A0">
        <w:rPr>
          <w:rtl/>
        </w:rPr>
        <w:t>دمیري</w:t>
      </w:r>
      <w:r>
        <w:rPr>
          <w:rtl/>
        </w:rPr>
        <w:t xml:space="preserve"> </w:t>
      </w:r>
      <w:r w:rsidR="004B4B77">
        <w:rPr>
          <w:rtl/>
        </w:rPr>
        <w:t>في</w:t>
      </w:r>
      <w:r>
        <w:rPr>
          <w:rtl/>
        </w:rPr>
        <w:t xml:space="preserve"> (</w:t>
      </w:r>
      <w:r w:rsidR="00265D50">
        <w:rPr>
          <w:rtl/>
        </w:rPr>
        <w:t>حیاة</w:t>
      </w:r>
      <w:r>
        <w:rPr>
          <w:rtl/>
        </w:rPr>
        <w:t xml:space="preserve"> الح</w:t>
      </w:r>
      <w:r>
        <w:rPr>
          <w:rFonts w:hint="cs"/>
          <w:rtl/>
        </w:rPr>
        <w:t>ی</w:t>
      </w:r>
      <w:r>
        <w:rPr>
          <w:rFonts w:hint="eastAsia"/>
          <w:rtl/>
        </w:rPr>
        <w:t>وان</w:t>
      </w:r>
      <w:r>
        <w:rPr>
          <w:rtl/>
        </w:rPr>
        <w:t>)عن ابن عبد الحکم قال:سمعت أ</w:t>
      </w:r>
      <w:r>
        <w:rPr>
          <w:rFonts w:hint="eastAsia"/>
          <w:rtl/>
        </w:rPr>
        <w:t>شهب</w:t>
      </w:r>
      <w:r>
        <w:rPr>
          <w:rtl/>
        </w:rPr>
        <w:t xml:space="preserve"> </w:t>
      </w:r>
      <w:r>
        <w:rPr>
          <w:rFonts w:hint="cs"/>
          <w:rtl/>
        </w:rPr>
        <w:t>ی</w:t>
      </w:r>
      <w:r>
        <w:rPr>
          <w:rFonts w:hint="eastAsia"/>
          <w:rtl/>
        </w:rPr>
        <w:t>دعو</w:t>
      </w:r>
      <w:r>
        <w:rPr>
          <w:rtl/>
        </w:rPr>
        <w:t xml:space="preserve"> ع</w:t>
      </w:r>
      <w:r w:rsidR="009B6D3C">
        <w:rPr>
          <w:rtl/>
        </w:rPr>
        <w:t>ل</w:t>
      </w:r>
      <w:r w:rsidR="004232BE">
        <w:rPr>
          <w:rFonts w:hint="cs"/>
          <w:rtl/>
        </w:rPr>
        <w:t>ى</w:t>
      </w:r>
      <w:r>
        <w:rPr>
          <w:rtl/>
        </w:rPr>
        <w:t xml:space="preserve"> ال</w:t>
      </w:r>
      <w:r w:rsidR="004232BE">
        <w:rPr>
          <w:rtl/>
        </w:rPr>
        <w:t>شافعي</w:t>
      </w:r>
      <w:r>
        <w:rPr>
          <w:rtl/>
        </w:rPr>
        <w:t xml:space="preserve"> بالموت فذکر ذلک لل</w:t>
      </w:r>
      <w:r w:rsidR="004232BE">
        <w:rPr>
          <w:rtl/>
        </w:rPr>
        <w:t>شافعي</w:t>
      </w:r>
      <w:r>
        <w:rPr>
          <w:rtl/>
        </w:rPr>
        <w:t xml:space="preserve"> فقال:</w:t>
      </w:r>
    </w:p>
    <w:tbl>
      <w:tblPr>
        <w:tblStyle w:val="TableGrid"/>
        <w:bidiVisual/>
        <w:tblW w:w="4562" w:type="pct"/>
        <w:tblInd w:w="384" w:type="dxa"/>
        <w:tblLook w:val="01E0"/>
      </w:tblPr>
      <w:tblGrid>
        <w:gridCol w:w="3537"/>
        <w:gridCol w:w="272"/>
        <w:gridCol w:w="3501"/>
      </w:tblGrid>
      <w:tr w:rsidR="004232BE" w:rsidTr="005C2DBF">
        <w:trPr>
          <w:trHeight w:val="350"/>
        </w:trPr>
        <w:tc>
          <w:tcPr>
            <w:tcW w:w="3920" w:type="dxa"/>
            <w:shd w:val="clear" w:color="auto" w:fill="auto"/>
          </w:tcPr>
          <w:p w:rsidR="004232BE" w:rsidRDefault="004232BE" w:rsidP="005C2DBF">
            <w:pPr>
              <w:pStyle w:val="libPoem"/>
            </w:pPr>
            <w:r>
              <w:rPr>
                <w:rFonts w:hint="eastAsia"/>
                <w:rtl/>
              </w:rPr>
              <w:t>تمنّي</w:t>
            </w:r>
            <w:r>
              <w:rPr>
                <w:rtl/>
              </w:rPr>
              <w:t xml:space="preserve"> رجال أن أموت فإن أمت</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فتلک</w:t>
            </w:r>
            <w:r>
              <w:rPr>
                <w:rtl/>
              </w:rPr>
              <w:t xml:space="preserve"> سبي</w:t>
            </w:r>
            <w:r>
              <w:rPr>
                <w:rFonts w:hint="eastAsia"/>
                <w:rtl/>
              </w:rPr>
              <w:t>ل</w:t>
            </w:r>
            <w:r>
              <w:rPr>
                <w:rtl/>
              </w:rPr>
              <w:t xml:space="preserve"> لست في</w:t>
            </w:r>
            <w:r>
              <w:rPr>
                <w:rFonts w:hint="eastAsia"/>
                <w:rtl/>
              </w:rPr>
              <w:t>ها</w:t>
            </w:r>
            <w:r>
              <w:rPr>
                <w:rtl/>
              </w:rPr>
              <w:t xml:space="preserve"> بأوحد</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فقل</w:t>
            </w:r>
            <w:r>
              <w:rPr>
                <w:rtl/>
              </w:rPr>
              <w:t xml:space="preserve"> للذي </w:t>
            </w:r>
            <w:r>
              <w:rPr>
                <w:rFonts w:hint="cs"/>
                <w:rtl/>
              </w:rPr>
              <w:t>ی</w:t>
            </w:r>
            <w:r>
              <w:rPr>
                <w:rFonts w:hint="eastAsia"/>
                <w:rtl/>
              </w:rPr>
              <w:t>بغي</w:t>
            </w:r>
            <w:r>
              <w:rPr>
                <w:rtl/>
              </w:rPr>
              <w:t xml:space="preserve"> خلاف الذي مض</w:t>
            </w:r>
            <w:r>
              <w:rPr>
                <w:rFonts w:hint="cs"/>
                <w:rtl/>
              </w:rPr>
              <w:t>ی</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تزوّد</w:t>
            </w:r>
            <w:r>
              <w:rPr>
                <w:rtl/>
              </w:rPr>
              <w:t xml:space="preserve"> لأخر</w:t>
            </w:r>
            <w:r>
              <w:rPr>
                <w:rFonts w:hint="cs"/>
                <w:rtl/>
              </w:rPr>
              <w:t>ی</w:t>
            </w:r>
            <w:r>
              <w:rPr>
                <w:rtl/>
              </w:rPr>
              <w:t xml:space="preserve"> مثلها فکأن قد</w:t>
            </w:r>
            <w:r w:rsidRPr="00725071">
              <w:rPr>
                <w:rStyle w:val="libPoemTiniChar0"/>
                <w:rtl/>
              </w:rPr>
              <w:br/>
              <w:t> </w:t>
            </w:r>
          </w:p>
        </w:tc>
      </w:tr>
    </w:tbl>
    <w:p w:rsidR="00D94CCA" w:rsidRDefault="00A33C4B" w:rsidP="00A33C4B">
      <w:pPr>
        <w:pStyle w:val="libNormal"/>
        <w:rPr>
          <w:rtl/>
        </w:rPr>
      </w:pPr>
      <w:r>
        <w:rPr>
          <w:rFonts w:hint="eastAsia"/>
          <w:rtl/>
        </w:rPr>
        <w:t>قال</w:t>
      </w:r>
      <w:r>
        <w:rPr>
          <w:rtl/>
        </w:rPr>
        <w:t>:فمات ال</w:t>
      </w:r>
      <w:r w:rsidR="004232BE">
        <w:rPr>
          <w:rtl/>
        </w:rPr>
        <w:t>شافعي</w:t>
      </w:r>
      <w:r>
        <w:rPr>
          <w:rtl/>
        </w:rPr>
        <w:t xml:space="preserve"> فا</w:t>
      </w:r>
      <w:r w:rsidR="00DF76A0">
        <w:rPr>
          <w:rtl/>
        </w:rPr>
        <w:t>شتري</w:t>
      </w:r>
      <w:r>
        <w:rPr>
          <w:rtl/>
        </w:rPr>
        <w:t xml:space="preserve"> أشهب من ترکته عبدا فا</w:t>
      </w:r>
      <w:r w:rsidR="00DF76A0">
        <w:rPr>
          <w:rtl/>
        </w:rPr>
        <w:t>شتري</w:t>
      </w:r>
      <w:r>
        <w:rPr>
          <w:rFonts w:hint="eastAsia"/>
          <w:rtl/>
        </w:rPr>
        <w:t>ته</w:t>
      </w:r>
      <w:r>
        <w:rPr>
          <w:rtl/>
        </w:rPr>
        <w:t xml:space="preserve"> من ترکته بعد ثلاث</w:t>
      </w:r>
      <w:r>
        <w:rPr>
          <w:rFonts w:hint="cs"/>
          <w:rtl/>
        </w:rPr>
        <w:t>ی</w:t>
      </w:r>
      <w:r>
        <w:rPr>
          <w:rFonts w:hint="eastAsia"/>
          <w:rtl/>
        </w:rPr>
        <w:t>ن</w:t>
      </w:r>
      <w:r>
        <w:rPr>
          <w:rtl/>
        </w:rPr>
        <w:t xml:space="preserve"> </w:t>
      </w:r>
      <w:r>
        <w:rPr>
          <w:rFonts w:hint="cs"/>
          <w:rtl/>
        </w:rPr>
        <w:t>ی</w:t>
      </w:r>
      <w:r>
        <w:rPr>
          <w:rFonts w:hint="eastAsia"/>
          <w:rtl/>
        </w:rPr>
        <w:t>وما،</w:t>
      </w:r>
      <w:r w:rsidR="00DF76A0">
        <w:rPr>
          <w:rFonts w:hint="eastAsia"/>
          <w:rtl/>
        </w:rPr>
        <w:t>انتهى</w:t>
      </w:r>
      <w:r>
        <w:rPr>
          <w:rtl/>
        </w:rPr>
        <w:t>.</w:t>
      </w:r>
    </w:p>
    <w:p w:rsidR="00D94CCA" w:rsidRDefault="00A33C4B" w:rsidP="00A33C4B">
      <w:pPr>
        <w:pStyle w:val="libNormal"/>
        <w:rPr>
          <w:rtl/>
        </w:rPr>
      </w:pPr>
      <w:r w:rsidRPr="004232BE">
        <w:rPr>
          <w:rStyle w:val="libBold1Char"/>
          <w:rFonts w:hint="eastAsia"/>
          <w:rtl/>
        </w:rPr>
        <w:t>قلت</w:t>
      </w:r>
      <w:r>
        <w:rPr>
          <w:rtl/>
        </w:rPr>
        <w:t>: أشهب المذکور هو ابن العز</w:t>
      </w:r>
      <w:r>
        <w:rPr>
          <w:rFonts w:hint="cs"/>
          <w:rtl/>
        </w:rPr>
        <w:t>ی</w:t>
      </w:r>
      <w:r>
        <w:rPr>
          <w:rFonts w:hint="eastAsia"/>
          <w:rtl/>
        </w:rPr>
        <w:t>ز</w:t>
      </w:r>
      <w:r>
        <w:rPr>
          <w:rtl/>
        </w:rPr>
        <w:t xml:space="preserve"> بن داود الفق</w:t>
      </w:r>
      <w:r>
        <w:rPr>
          <w:rFonts w:hint="cs"/>
          <w:rtl/>
        </w:rPr>
        <w:t>ی</w:t>
      </w:r>
      <w:r>
        <w:rPr>
          <w:rFonts w:hint="eastAsia"/>
          <w:rtl/>
        </w:rPr>
        <w:t>ه</w:t>
      </w:r>
      <w:r>
        <w:rPr>
          <w:rtl/>
        </w:rPr>
        <w:t xml:space="preserve"> المالک</w:t>
      </w:r>
      <w:r>
        <w:rPr>
          <w:rFonts w:hint="cs"/>
          <w:rtl/>
        </w:rPr>
        <w:t>ی</w:t>
      </w:r>
      <w:r>
        <w:rPr>
          <w:rtl/>
        </w:rPr>
        <w:t xml:space="preserve"> ال</w:t>
      </w:r>
      <w:r w:rsidR="00A050D0">
        <w:rPr>
          <w:rtl/>
        </w:rPr>
        <w:t>مصري</w:t>
      </w:r>
      <w:r>
        <w:rPr>
          <w:rFonts w:hint="eastAsia"/>
          <w:rtl/>
        </w:rPr>
        <w:t>،تو</w:t>
      </w:r>
      <w:r w:rsidR="004B4B77">
        <w:rPr>
          <w:rFonts w:hint="eastAsia"/>
          <w:rtl/>
        </w:rPr>
        <w:t>في</w:t>
      </w:r>
      <w:r>
        <w:rPr>
          <w:rtl/>
        </w:rPr>
        <w:t xml:space="preserve"> بعد ال</w:t>
      </w:r>
      <w:r w:rsidR="004232BE">
        <w:rPr>
          <w:rtl/>
        </w:rPr>
        <w:t>شافعي</w:t>
      </w:r>
      <w:r>
        <w:rPr>
          <w:rtl/>
        </w:rPr>
        <w:t xml:space="preserve"> ب</w:t>
      </w:r>
      <w:r w:rsidR="006031DD">
        <w:rPr>
          <w:rtl/>
        </w:rPr>
        <w:t>ثمانية</w:t>
      </w:r>
      <w:r>
        <w:rPr>
          <w:rtl/>
        </w:rPr>
        <w:t xml:space="preserve"> عشر </w:t>
      </w:r>
      <w:r>
        <w:rPr>
          <w:rFonts w:hint="cs"/>
          <w:rtl/>
        </w:rPr>
        <w:t>ی</w:t>
      </w:r>
      <w:r>
        <w:rPr>
          <w:rFonts w:hint="eastAsia"/>
          <w:rtl/>
        </w:rPr>
        <w:t>وما</w:t>
      </w:r>
      <w:r>
        <w:rPr>
          <w:rtl/>
        </w:rPr>
        <w:t xml:space="preserve"> و حاصل شعر ال</w:t>
      </w:r>
      <w:r w:rsidR="004232BE">
        <w:rPr>
          <w:rtl/>
        </w:rPr>
        <w:t>شافعي</w:t>
      </w:r>
      <w:r>
        <w:rPr>
          <w:rtl/>
        </w:rPr>
        <w:t xml:space="preserve"> هذا الشعر بال</w:t>
      </w:r>
      <w:r w:rsidR="00543CDF">
        <w:rPr>
          <w:rtl/>
        </w:rPr>
        <w:t>فارسیة</w:t>
      </w:r>
      <w:r>
        <w:rPr>
          <w:rtl/>
        </w:rPr>
        <w:t>:</w:t>
      </w:r>
    </w:p>
    <w:tbl>
      <w:tblPr>
        <w:tblStyle w:val="TableGrid"/>
        <w:bidiVisual/>
        <w:tblW w:w="4562" w:type="pct"/>
        <w:tblInd w:w="384" w:type="dxa"/>
        <w:tblLook w:val="01E0"/>
      </w:tblPr>
      <w:tblGrid>
        <w:gridCol w:w="3541"/>
        <w:gridCol w:w="272"/>
        <w:gridCol w:w="3497"/>
      </w:tblGrid>
      <w:tr w:rsidR="004232BE" w:rsidTr="005C2DBF">
        <w:trPr>
          <w:trHeight w:val="350"/>
        </w:trPr>
        <w:tc>
          <w:tcPr>
            <w:tcW w:w="3920" w:type="dxa"/>
            <w:shd w:val="clear" w:color="auto" w:fill="auto"/>
          </w:tcPr>
          <w:p w:rsidR="004232BE" w:rsidRDefault="004232BE" w:rsidP="005C2DBF">
            <w:pPr>
              <w:pStyle w:val="libPoem"/>
            </w:pPr>
            <w:r>
              <w:rPr>
                <w:rFonts w:hint="eastAsia"/>
                <w:rtl/>
              </w:rPr>
              <w:t>ا</w:t>
            </w:r>
            <w:r>
              <w:rPr>
                <w:rFonts w:hint="cs"/>
                <w:rtl/>
              </w:rPr>
              <w:t>ى</w:t>
            </w:r>
            <w:r>
              <w:rPr>
                <w:rtl/>
              </w:rPr>
              <w:t xml:space="preserve"> دوست بر جناز</w:t>
            </w:r>
            <w:r>
              <w:rPr>
                <w:rFonts w:hint="cs"/>
                <w:rtl/>
              </w:rPr>
              <w:t>ه</w:t>
            </w:r>
            <w:r>
              <w:rPr>
                <w:rtl/>
              </w:rPr>
              <w:t xml:space="preserve"> دشمن چه بگذر</w:t>
            </w:r>
            <w:r>
              <w:rPr>
                <w:rFonts w:hint="cs"/>
                <w:rtl/>
              </w:rPr>
              <w:t>ی</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شاد</w:t>
            </w:r>
            <w:r>
              <w:rPr>
                <w:rFonts w:hint="cs"/>
                <w:rtl/>
              </w:rPr>
              <w:t>ی</w:t>
            </w:r>
            <w:r>
              <w:rPr>
                <w:rtl/>
              </w:rPr>
              <w:t xml:space="preserve"> مکن که بر تو هم</w:t>
            </w:r>
            <w:r>
              <w:rPr>
                <w:rFonts w:hint="cs"/>
                <w:rtl/>
              </w:rPr>
              <w:t>ی</w:t>
            </w:r>
            <w:r>
              <w:rPr>
                <w:rFonts w:hint="eastAsia"/>
                <w:rtl/>
              </w:rPr>
              <w:t>ن</w:t>
            </w:r>
            <w:r>
              <w:rPr>
                <w:rtl/>
              </w:rPr>
              <w:t xml:space="preserve"> ماجرا بود</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قال </w:t>
      </w:r>
      <w:r w:rsidR="004726EB">
        <w:rPr>
          <w:rtl/>
        </w:rPr>
        <w:t>فروة</w:t>
      </w:r>
      <w:r>
        <w:rPr>
          <w:rtl/>
        </w:rPr>
        <w:t xml:space="preserve"> بن مس</w:t>
      </w:r>
      <w:r>
        <w:rPr>
          <w:rFonts w:hint="cs"/>
          <w:rtl/>
        </w:rPr>
        <w:t>ی</w:t>
      </w:r>
      <w:r>
        <w:rPr>
          <w:rFonts w:hint="eastAsia"/>
          <w:rtl/>
        </w:rPr>
        <w:t>ک</w:t>
      </w:r>
      <w:r>
        <w:rPr>
          <w:rtl/>
        </w:rPr>
        <w:t xml:space="preserve"> ال</w:t>
      </w:r>
      <w:r w:rsidR="009D7E5A">
        <w:rPr>
          <w:rtl/>
        </w:rPr>
        <w:t>مرادي</w:t>
      </w:r>
      <w:r>
        <w:rPr>
          <w:rtl/>
        </w:rPr>
        <w:t xml:space="preserve"> </w:t>
      </w:r>
      <w:r w:rsidR="004B4B77">
        <w:rPr>
          <w:rtl/>
        </w:rPr>
        <w:t>في</w:t>
      </w:r>
      <w:r>
        <w:rPr>
          <w:rtl/>
        </w:rPr>
        <w:t xml:space="preserve"> أشعاره: </w:t>
      </w:r>
      <w:r w:rsidR="004B4B77">
        <w:rPr>
          <w:rtl/>
        </w:rPr>
        <w:t>التي</w:t>
      </w:r>
      <w:r>
        <w:rPr>
          <w:rtl/>
        </w:rPr>
        <w:t xml:space="preserve"> تمثّل بها أبو عبد اللّه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وم</w:t>
      </w:r>
      <w:r>
        <w:rPr>
          <w:rtl/>
        </w:rPr>
        <w:t xml:space="preserve"> عاشوراء:</w:t>
      </w:r>
    </w:p>
    <w:tbl>
      <w:tblPr>
        <w:tblStyle w:val="TableGrid"/>
        <w:bidiVisual/>
        <w:tblW w:w="4562" w:type="pct"/>
        <w:tblInd w:w="384" w:type="dxa"/>
        <w:tblLook w:val="01E0"/>
      </w:tblPr>
      <w:tblGrid>
        <w:gridCol w:w="3535"/>
        <w:gridCol w:w="272"/>
        <w:gridCol w:w="3503"/>
      </w:tblGrid>
      <w:tr w:rsidR="004232BE" w:rsidTr="005C2DBF">
        <w:trPr>
          <w:trHeight w:val="350"/>
        </w:trPr>
        <w:tc>
          <w:tcPr>
            <w:tcW w:w="3920" w:type="dxa"/>
            <w:shd w:val="clear" w:color="auto" w:fill="auto"/>
          </w:tcPr>
          <w:p w:rsidR="004232BE" w:rsidRDefault="004232BE" w:rsidP="005C2DBF">
            <w:pPr>
              <w:pStyle w:val="libPoem"/>
            </w:pPr>
            <w:r>
              <w:rPr>
                <w:rFonts w:hint="eastAsia"/>
                <w:rtl/>
              </w:rPr>
              <w:t>فقل</w:t>
            </w:r>
            <w:r>
              <w:rPr>
                <w:rtl/>
              </w:rPr>
              <w:t xml:space="preserve"> للشامت</w:t>
            </w:r>
            <w:r>
              <w:rPr>
                <w:rFonts w:hint="cs"/>
                <w:rtl/>
              </w:rPr>
              <w:t>ی</w:t>
            </w:r>
            <w:r>
              <w:rPr>
                <w:rFonts w:hint="eastAsia"/>
                <w:rtl/>
              </w:rPr>
              <w:t>ن</w:t>
            </w:r>
            <w:r>
              <w:rPr>
                <w:rtl/>
              </w:rPr>
              <w:t xml:space="preserve"> بنا أفي</w:t>
            </w:r>
            <w:r>
              <w:rPr>
                <w:rFonts w:hint="eastAsia"/>
                <w:rtl/>
              </w:rPr>
              <w:t>قوا</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س</w:t>
            </w:r>
            <w:r>
              <w:rPr>
                <w:rFonts w:hint="cs"/>
                <w:rtl/>
              </w:rPr>
              <w:t>ی</w:t>
            </w:r>
            <w:r>
              <w:rPr>
                <w:rFonts w:hint="eastAsia"/>
                <w:rtl/>
              </w:rPr>
              <w:t>لقي</w:t>
            </w:r>
            <w:r>
              <w:rPr>
                <w:rtl/>
              </w:rPr>
              <w:t xml:space="preserve"> الشامتون کما لقي</w:t>
            </w:r>
            <w:r>
              <w:rPr>
                <w:rFonts w:hint="eastAsia"/>
                <w:rtl/>
              </w:rPr>
              <w:t>نا</w:t>
            </w:r>
            <w:r w:rsidRPr="00725071">
              <w:rPr>
                <w:rStyle w:val="libPoemTiniChar0"/>
                <w:rtl/>
              </w:rPr>
              <w:br/>
              <w:t> </w:t>
            </w:r>
          </w:p>
        </w:tc>
      </w:tr>
    </w:tbl>
    <w:p w:rsidR="00643081" w:rsidRPr="004232BE" w:rsidRDefault="00A33C4B" w:rsidP="004232BE">
      <w:pPr>
        <w:pStyle w:val="libNormal"/>
        <w:rPr>
          <w:rtl/>
        </w:rPr>
      </w:pPr>
      <w:r>
        <w:rPr>
          <w:rFonts w:hint="eastAsia"/>
          <w:rtl/>
        </w:rPr>
        <w:t>و</w:t>
      </w:r>
      <w:r>
        <w:rPr>
          <w:rtl/>
        </w:rPr>
        <w:t xml:space="preserve"> بال</w:t>
      </w:r>
      <w:r w:rsidR="00DF76A0">
        <w:rPr>
          <w:rtl/>
        </w:rPr>
        <w:t>جملة</w:t>
      </w:r>
      <w:r>
        <w:rPr>
          <w:rtl/>
        </w:rPr>
        <w:t xml:space="preserve"> </w:t>
      </w:r>
      <w:r>
        <w:rPr>
          <w:rFonts w:hint="cs"/>
          <w:rtl/>
        </w:rPr>
        <w:t>ی</w:t>
      </w:r>
      <w:r w:rsidR="00DF76A0">
        <w:rPr>
          <w:rFonts w:hint="eastAsia"/>
          <w:rtl/>
        </w:rPr>
        <w:t>حکي</w:t>
      </w:r>
      <w:r>
        <w:rPr>
          <w:rtl/>
        </w:rPr>
        <w:t xml:space="preserve"> عن ابن س</w:t>
      </w:r>
      <w:r>
        <w:rPr>
          <w:rFonts w:hint="cs"/>
          <w:rtl/>
        </w:rPr>
        <w:t>ی</w:t>
      </w:r>
      <w:r>
        <w:rPr>
          <w:rFonts w:hint="eastAsia"/>
          <w:rtl/>
        </w:rPr>
        <w:t>ر</w:t>
      </w:r>
      <w:r>
        <w:rPr>
          <w:rFonts w:hint="cs"/>
          <w:rtl/>
        </w:rPr>
        <w:t>ی</w:t>
      </w:r>
      <w:r>
        <w:rPr>
          <w:rFonts w:hint="eastAsia"/>
          <w:rtl/>
        </w:rPr>
        <w:t>ن</w:t>
      </w:r>
      <w:r>
        <w:rPr>
          <w:rtl/>
        </w:rPr>
        <w:t xml:space="preserve"> انّه کان رجلا بزّازا و کان جم</w:t>
      </w:r>
      <w:r>
        <w:rPr>
          <w:rFonts w:hint="cs"/>
          <w:rtl/>
        </w:rPr>
        <w:t>ی</w:t>
      </w:r>
      <w:r>
        <w:rPr>
          <w:rFonts w:hint="eastAsia"/>
          <w:rtl/>
        </w:rPr>
        <w:t>لا</w:t>
      </w:r>
      <w:r>
        <w:rPr>
          <w:rtl/>
        </w:rPr>
        <w:t xml:space="preserve"> فعشقته ا</w:t>
      </w:r>
      <w:r w:rsidR="00C057D4">
        <w:rPr>
          <w:rtl/>
        </w:rPr>
        <w:t>مرأة</w:t>
      </w:r>
      <w:r>
        <w:rPr>
          <w:rtl/>
        </w:rPr>
        <w:t xml:space="preserve"> و طلبته لت</w:t>
      </w:r>
      <w:r w:rsidR="00DF76A0">
        <w:rPr>
          <w:rtl/>
        </w:rPr>
        <w:t>شتري</w:t>
      </w:r>
      <w:r>
        <w:rPr>
          <w:rtl/>
        </w:rPr>
        <w:t xml:space="preserve"> منه بزّا فأدخلته دارها و راودته عَنْ نَفْسِهِ وَ غَلَّقَتِ الْأَبْوٰابَ وَ قٰالَتْ:</w:t>
      </w:r>
      <w:r w:rsidR="004232BE">
        <w:rPr>
          <w:rFonts w:hint="cs"/>
          <w:rtl/>
        </w:rPr>
        <w:t xml:space="preserve"> </w:t>
      </w:r>
      <w:r w:rsidR="00B80428">
        <w:rPr>
          <w:rFonts w:hint="eastAsia"/>
          <w:rtl/>
        </w:rPr>
        <w:t>هي</w:t>
      </w:r>
      <w:r>
        <w:rPr>
          <w:rFonts w:hint="eastAsia"/>
          <w:rtl/>
        </w:rPr>
        <w:t>تَ</w:t>
      </w:r>
      <w:r>
        <w:rPr>
          <w:rtl/>
        </w:rPr>
        <w:t xml:space="preserve"> لَکَ،قٰالَ مَعٰاذَ اللّٰهِ، و شرع </w:t>
      </w:r>
      <w:r w:rsidR="004B4B77">
        <w:rPr>
          <w:rtl/>
        </w:rPr>
        <w:t>في</w:t>
      </w:r>
      <w:r>
        <w:rPr>
          <w:rtl/>
        </w:rPr>
        <w:t xml:space="preserve"> ذمّ الزنا فلم </w:t>
      </w:r>
      <w:r>
        <w:rPr>
          <w:rFonts w:hint="cs"/>
          <w:rtl/>
        </w:rPr>
        <w:t>ی</w:t>
      </w:r>
      <w:r>
        <w:rPr>
          <w:rFonts w:hint="eastAsia"/>
          <w:rtl/>
        </w:rPr>
        <w:t>نفع</w:t>
      </w:r>
      <w:r>
        <w:rPr>
          <w:rtl/>
        </w:rPr>
        <w:t xml:space="preserve"> ذلک فخرج ابن س</w:t>
      </w:r>
      <w:r>
        <w:rPr>
          <w:rFonts w:hint="cs"/>
          <w:rtl/>
        </w:rPr>
        <w:t>ی</w:t>
      </w:r>
      <w:r>
        <w:rPr>
          <w:rFonts w:hint="eastAsia"/>
          <w:rtl/>
        </w:rPr>
        <w:t>ر</w:t>
      </w:r>
      <w:r>
        <w:rPr>
          <w:rFonts w:hint="cs"/>
          <w:rtl/>
        </w:rPr>
        <w:t>ی</w:t>
      </w:r>
      <w:r>
        <w:rPr>
          <w:rFonts w:hint="eastAsia"/>
          <w:rtl/>
        </w:rPr>
        <w:t>ن</w:t>
      </w:r>
      <w:r>
        <w:rPr>
          <w:rtl/>
        </w:rPr>
        <w:t xml:space="preserve"> من عندها </w:t>
      </w:r>
      <w:r w:rsidR="003261A0">
        <w:rPr>
          <w:rtl/>
        </w:rPr>
        <w:t>الى</w:t>
      </w:r>
      <w:r>
        <w:rPr>
          <w:rtl/>
        </w:rPr>
        <w:t xml:space="preserve"> موضع التخ</w:t>
      </w:r>
      <w:r w:rsidR="009B6D3C">
        <w:rPr>
          <w:rtl/>
        </w:rPr>
        <w:t>لي</w:t>
      </w:r>
      <w:r>
        <w:rPr>
          <w:rFonts w:hint="eastAsia"/>
          <w:rtl/>
        </w:rPr>
        <w:t>ه</w:t>
      </w:r>
      <w:r>
        <w:rPr>
          <w:rtl/>
        </w:rPr>
        <w:t xml:space="preserve"> أو نحوه فلطخ بدنه بالقذارات فلمّا رأته ال</w:t>
      </w:r>
      <w:r w:rsidR="00C057D4">
        <w:rPr>
          <w:rtl/>
        </w:rPr>
        <w:t>مرأة</w:t>
      </w:r>
      <w:r>
        <w:rPr>
          <w:rtl/>
        </w:rPr>
        <w:t xml:space="preserve"> بتلک ال</w:t>
      </w:r>
      <w:r w:rsidR="00B80428">
        <w:rPr>
          <w:rtl/>
        </w:rPr>
        <w:t>هي</w:t>
      </w:r>
      <w:r>
        <w:rPr>
          <w:rFonts w:hint="eastAsia"/>
          <w:rtl/>
        </w:rPr>
        <w:t>ئه</w:t>
      </w:r>
      <w:r>
        <w:rPr>
          <w:rtl/>
        </w:rPr>
        <w:t xml:space="preserve"> القب</w:t>
      </w:r>
      <w:r>
        <w:rPr>
          <w:rFonts w:hint="cs"/>
          <w:rtl/>
        </w:rPr>
        <w:t>ی</w:t>
      </w:r>
      <w:r>
        <w:rPr>
          <w:rFonts w:hint="eastAsia"/>
          <w:rtl/>
        </w:rPr>
        <w:t>حه</w:t>
      </w:r>
      <w:r>
        <w:rPr>
          <w:rtl/>
        </w:rPr>
        <w:t xml:space="preserve"> تنفرت منه و أخرجته من دارها ف</w:t>
      </w:r>
      <w:r w:rsidR="00DF76A0">
        <w:rPr>
          <w:rtl/>
        </w:rPr>
        <w:t>حکي</w:t>
      </w:r>
      <w:r>
        <w:rPr>
          <w:rtl/>
        </w:rPr>
        <w:t xml:space="preserve"> انّه بعد ذلک رزق هذا العلم.</w:t>
      </w:r>
    </w:p>
    <w:p w:rsidR="00D94CCA" w:rsidRDefault="00A33C4B" w:rsidP="00A33C4B">
      <w:pPr>
        <w:pStyle w:val="libNormal"/>
        <w:rPr>
          <w:rtl/>
        </w:rPr>
      </w:pPr>
      <w:r w:rsidRPr="004232BE">
        <w:rPr>
          <w:rStyle w:val="libBold1Char"/>
          <w:rFonts w:hint="eastAsia"/>
          <w:rtl/>
        </w:rPr>
        <w:t>قلت</w:t>
      </w:r>
      <w:r>
        <w:rPr>
          <w:rtl/>
        </w:rPr>
        <w:t xml:space="preserve">: و </w:t>
      </w:r>
      <w:r w:rsidR="004B4B77">
        <w:rPr>
          <w:rtl/>
        </w:rPr>
        <w:t>انّي</w:t>
      </w:r>
      <w:r>
        <w:rPr>
          <w:rtl/>
        </w:rPr>
        <w:t xml:space="preserve"> أظنّ انّه لما تشبّه </w:t>
      </w:r>
      <w:r w:rsidR="004B4B77">
        <w:rPr>
          <w:rtl/>
        </w:rPr>
        <w:t>في</w:t>
      </w:r>
      <w:r>
        <w:rPr>
          <w:rtl/>
        </w:rPr>
        <w:t xml:space="preserve"> هذه الخ</w:t>
      </w:r>
      <w:r w:rsidR="00167E25">
        <w:rPr>
          <w:rtl/>
        </w:rPr>
        <w:t>صلة</w:t>
      </w:r>
      <w:r>
        <w:rPr>
          <w:rtl/>
        </w:rPr>
        <w:t xml:space="preserve"> ب</w:t>
      </w:r>
      <w:r>
        <w:rPr>
          <w:rFonts w:hint="cs"/>
          <w:rtl/>
        </w:rPr>
        <w:t>ی</w:t>
      </w:r>
      <w:r>
        <w:rPr>
          <w:rFonts w:hint="eastAsia"/>
          <w:rtl/>
        </w:rPr>
        <w:t>وسف</w:t>
      </w:r>
      <w:r>
        <w:rPr>
          <w:rtl/>
        </w:rPr>
        <w:t xml:space="preserve"> الصد</w:t>
      </w:r>
      <w:r>
        <w:rPr>
          <w:rFonts w:hint="cs"/>
          <w:rtl/>
        </w:rPr>
        <w:t>ی</w:t>
      </w:r>
      <w:r>
        <w:rPr>
          <w:rFonts w:hint="eastAsia"/>
          <w:rtl/>
        </w:rPr>
        <w:t>ق</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بأنّه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تقدم في (أسف) ما يناسب ذلك.</w:t>
      </w:r>
    </w:p>
    <w:p w:rsidR="00643081" w:rsidRDefault="00643081" w:rsidP="00A33C4B">
      <w:pPr>
        <w:pStyle w:val="libNormal"/>
        <w:rPr>
          <w:rtl/>
        </w:rPr>
      </w:pPr>
      <w:r>
        <w:rPr>
          <w:rFonts w:hint="eastAsia"/>
          <w:rtl/>
        </w:rPr>
        <w:br w:type="page"/>
      </w:r>
    </w:p>
    <w:p w:rsidR="00D94CCA" w:rsidRDefault="00A33C4B" w:rsidP="004232BE">
      <w:pPr>
        <w:pStyle w:val="libNormal0"/>
        <w:rPr>
          <w:rtl/>
        </w:rPr>
      </w:pPr>
      <w:r>
        <w:rPr>
          <w:rFonts w:hint="eastAsia"/>
          <w:rtl/>
        </w:rPr>
        <w:lastRenderedPageBreak/>
        <w:t>امتحن</w:t>
      </w:r>
      <w:r>
        <w:rPr>
          <w:rtl/>
        </w:rPr>
        <w:t xml:space="preserve"> بتلک ال</w:t>
      </w:r>
      <w:r w:rsidR="00C057D4">
        <w:rPr>
          <w:rtl/>
        </w:rPr>
        <w:t>مرأة</w:t>
      </w:r>
      <w:r>
        <w:rPr>
          <w:rtl/>
        </w:rPr>
        <w:t xml:space="preserve"> فعفّ و لم </w:t>
      </w:r>
      <w:r>
        <w:rPr>
          <w:rFonts w:hint="cs"/>
          <w:rtl/>
        </w:rPr>
        <w:t>ی</w:t>
      </w:r>
      <w:r>
        <w:rPr>
          <w:rFonts w:hint="eastAsia"/>
          <w:rtl/>
        </w:rPr>
        <w:t>تلوّث</w:t>
      </w:r>
      <w:r>
        <w:rPr>
          <w:rtl/>
        </w:rPr>
        <w:t xml:space="preserve"> ب</w:t>
      </w:r>
      <w:r w:rsidR="004B4B77">
        <w:rPr>
          <w:rtl/>
        </w:rPr>
        <w:t>معصية</w:t>
      </w:r>
      <w:r>
        <w:rPr>
          <w:rtl/>
        </w:rPr>
        <w:t xml:space="preserve"> الزنا رزقه اللّه </w:t>
      </w:r>
      <w:r w:rsidR="00FC17A3">
        <w:rPr>
          <w:rtl/>
        </w:rPr>
        <w:t>تعالى</w:t>
      </w:r>
      <w:r>
        <w:rPr>
          <w:rtl/>
        </w:rPr>
        <w:t xml:space="preserve"> من علم التأو</w:t>
      </w:r>
      <w:r>
        <w:rPr>
          <w:rFonts w:hint="cs"/>
          <w:rtl/>
        </w:rPr>
        <w:t>ی</w:t>
      </w:r>
      <w:r>
        <w:rPr>
          <w:rFonts w:hint="eastAsia"/>
          <w:rtl/>
        </w:rPr>
        <w:t>ل</w:t>
      </w:r>
      <w:r>
        <w:rPr>
          <w:rtl/>
        </w:rPr>
        <w:t xml:space="preserve"> کما منّ ع</w:t>
      </w:r>
      <w:r w:rsidR="009B6D3C">
        <w:rPr>
          <w:rtl/>
        </w:rPr>
        <w:t>لي</w:t>
      </w:r>
      <w:r>
        <w:rPr>
          <w:rtl/>
        </w:rPr>
        <w:t xml:space="preserve"> </w:t>
      </w:r>
      <w:r>
        <w:rPr>
          <w:rFonts w:hint="cs"/>
          <w:rtl/>
        </w:rPr>
        <w:t>ی</w:t>
      </w:r>
      <w:r>
        <w:rPr>
          <w:rFonts w:hint="eastAsia"/>
          <w:rtl/>
        </w:rPr>
        <w:t>وسف</w:t>
      </w:r>
      <w:r>
        <w:rPr>
          <w:rtl/>
        </w:rPr>
        <w:t xml:space="preserve"> </w:t>
      </w:r>
      <w:r w:rsidR="00D665AA" w:rsidRPr="00D665AA">
        <w:rPr>
          <w:rStyle w:val="libAlaemChar"/>
          <w:rtl/>
        </w:rPr>
        <w:t>عليه‌السلام</w:t>
      </w:r>
      <w:r>
        <w:rPr>
          <w:rtl/>
        </w:rPr>
        <w:t xml:space="preserve"> و قال </w:t>
      </w:r>
      <w:r w:rsidR="00FC17A3">
        <w:rPr>
          <w:rtl/>
        </w:rPr>
        <w:t>تعالى</w:t>
      </w:r>
      <w:r>
        <w:rPr>
          <w:rtl/>
        </w:rPr>
        <w:t xml:space="preserve">: </w:t>
      </w:r>
      <w:r w:rsidR="00643081" w:rsidRPr="00643081">
        <w:rPr>
          <w:rStyle w:val="libAlaemChar"/>
          <w:rtl/>
        </w:rPr>
        <w:t>(</w:t>
      </w:r>
      <w:r w:rsidRPr="00643081">
        <w:rPr>
          <w:rStyle w:val="libAieChar"/>
          <w:rtl/>
        </w:rPr>
        <w:t xml:space="preserve">وَ کَذٰلِکَ </w:t>
      </w:r>
      <w:r w:rsidRPr="00643081">
        <w:rPr>
          <w:rStyle w:val="libAieChar"/>
          <w:rFonts w:hint="cs"/>
          <w:rtl/>
        </w:rPr>
        <w:t>یَ</w:t>
      </w:r>
      <w:r w:rsidRPr="00643081">
        <w:rPr>
          <w:rStyle w:val="libAieChar"/>
          <w:rFonts w:hint="eastAsia"/>
          <w:rtl/>
        </w:rPr>
        <w:t>جْتَبِ</w:t>
      </w:r>
      <w:r w:rsidRPr="00643081">
        <w:rPr>
          <w:rStyle w:val="libAieChar"/>
          <w:rFonts w:hint="cs"/>
          <w:rtl/>
        </w:rPr>
        <w:t>ی</w:t>
      </w:r>
      <w:r w:rsidRPr="00643081">
        <w:rPr>
          <w:rStyle w:val="libAieChar"/>
          <w:rFonts w:hint="eastAsia"/>
          <w:rtl/>
        </w:rPr>
        <w:t>کَ</w:t>
      </w:r>
      <w:r w:rsidRPr="00643081">
        <w:rPr>
          <w:rStyle w:val="libAieChar"/>
          <w:rtl/>
        </w:rPr>
        <w:t xml:space="preserve"> رَبُّکَ وَ </w:t>
      </w:r>
      <w:r w:rsidRPr="00643081">
        <w:rPr>
          <w:rStyle w:val="libAieChar"/>
          <w:rFonts w:hint="cs"/>
          <w:rtl/>
        </w:rPr>
        <w:t>یُ</w:t>
      </w:r>
      <w:r w:rsidRPr="00643081">
        <w:rPr>
          <w:rStyle w:val="libAieChar"/>
          <w:rFonts w:hint="eastAsia"/>
          <w:rtl/>
        </w:rPr>
        <w:t>عَلِّمُکَ</w:t>
      </w:r>
      <w:r w:rsidRPr="00643081">
        <w:rPr>
          <w:rStyle w:val="libAieChar"/>
          <w:rtl/>
        </w:rPr>
        <w:t xml:space="preserve"> مِنْ تَأْوِ</w:t>
      </w:r>
      <w:r w:rsidRPr="00643081">
        <w:rPr>
          <w:rStyle w:val="libAieChar"/>
          <w:rFonts w:hint="cs"/>
          <w:rtl/>
        </w:rPr>
        <w:t>ی</w:t>
      </w:r>
      <w:r w:rsidRPr="00643081">
        <w:rPr>
          <w:rStyle w:val="libAieChar"/>
          <w:rFonts w:hint="eastAsia"/>
          <w:rtl/>
        </w:rPr>
        <w:t>لِ</w:t>
      </w:r>
      <w:r w:rsidRPr="00643081">
        <w:rPr>
          <w:rStyle w:val="libAieChar"/>
          <w:rtl/>
        </w:rPr>
        <w:t xml:space="preserve"> الْأَحٰادِ</w:t>
      </w:r>
      <w:r w:rsidRPr="00643081">
        <w:rPr>
          <w:rStyle w:val="libAieChar"/>
          <w:rFonts w:hint="cs"/>
          <w:rtl/>
        </w:rPr>
        <w:t>ی</w:t>
      </w:r>
      <w:r w:rsidRPr="00643081">
        <w:rPr>
          <w:rStyle w:val="libAieChar"/>
          <w:rFonts w:hint="eastAsia"/>
          <w:rtl/>
        </w:rPr>
        <w:t>ثِ</w:t>
      </w:r>
      <w:r w:rsidRPr="00643081">
        <w:rPr>
          <w:rStyle w:val="libAieChar"/>
          <w:rtl/>
        </w:rPr>
        <w:t xml:space="preserve"> وَ </w:t>
      </w:r>
      <w:r w:rsidRPr="00643081">
        <w:rPr>
          <w:rStyle w:val="libAieChar"/>
          <w:rFonts w:hint="cs"/>
          <w:rtl/>
        </w:rPr>
        <w:t>یُ</w:t>
      </w:r>
      <w:r w:rsidRPr="00643081">
        <w:rPr>
          <w:rStyle w:val="libAieChar"/>
          <w:rFonts w:hint="eastAsia"/>
          <w:rtl/>
        </w:rPr>
        <w:t>تِمُّ</w:t>
      </w:r>
      <w:r w:rsidRPr="00643081">
        <w:rPr>
          <w:rStyle w:val="libAieChar"/>
          <w:rtl/>
        </w:rPr>
        <w:t xml:space="preserve"> نِعْمَتَهُ عَ</w:t>
      </w:r>
      <w:r w:rsidR="009B6D3C">
        <w:rPr>
          <w:rStyle w:val="libAieChar"/>
          <w:rtl/>
        </w:rPr>
        <w:t>لي</w:t>
      </w:r>
      <w:r w:rsidRPr="00643081">
        <w:rPr>
          <w:rStyle w:val="libAieChar"/>
          <w:rFonts w:hint="eastAsia"/>
          <w:rtl/>
        </w:rPr>
        <w:t>کَ</w:t>
      </w:r>
      <w:r w:rsidRPr="00643081">
        <w:rPr>
          <w:rStyle w:val="libAieChar"/>
          <w:rtl/>
        </w:rPr>
        <w:t xml:space="preserve"> وَ عَ</w:t>
      </w:r>
      <w:r w:rsidR="009B6D3C">
        <w:rPr>
          <w:rStyle w:val="libAieChar"/>
          <w:rtl/>
        </w:rPr>
        <w:t>لي</w:t>
      </w:r>
      <w:r w:rsidRPr="00643081">
        <w:rPr>
          <w:rStyle w:val="libAieChar"/>
          <w:rFonts w:hint="cs"/>
          <w:rtl/>
        </w:rPr>
        <w:t>ٰ</w:t>
      </w:r>
      <w:r w:rsidRPr="00643081">
        <w:rPr>
          <w:rStyle w:val="libAieChar"/>
          <w:rtl/>
        </w:rPr>
        <w:t xml:space="preserve"> آلِ </w:t>
      </w:r>
      <w:r w:rsidRPr="00643081">
        <w:rPr>
          <w:rStyle w:val="libAieChar"/>
          <w:rFonts w:hint="cs"/>
          <w:rtl/>
        </w:rPr>
        <w:t>یَ</w:t>
      </w:r>
      <w:r w:rsidRPr="00643081">
        <w:rPr>
          <w:rStyle w:val="libAieChar"/>
          <w:rFonts w:hint="eastAsia"/>
          <w:rtl/>
        </w:rPr>
        <w:t>عْقُوبَ</w:t>
      </w:r>
      <w:r w:rsidR="00643081" w:rsidRPr="00643081">
        <w:rPr>
          <w:rStyle w:val="libAlaemChar"/>
          <w:rFonts w:hint="eastAsia"/>
          <w:rtl/>
        </w:rPr>
        <w:t>)</w:t>
      </w:r>
      <w:r>
        <w:rPr>
          <w:rtl/>
        </w:rPr>
        <w:t xml:space="preserve"> </w:t>
      </w:r>
      <w:r w:rsidR="00643081">
        <w:rPr>
          <w:rStyle w:val="libFootnotenumChar"/>
          <w:rtl/>
        </w:rPr>
        <w:t>(1)</w:t>
      </w:r>
      <w:r w:rsidR="004B4B77">
        <w:rPr>
          <w:rFonts w:hint="eastAsia"/>
          <w:rtl/>
        </w:rPr>
        <w:t>ال</w:t>
      </w:r>
      <w:r w:rsidR="009D0B59">
        <w:rPr>
          <w:rFonts w:hint="eastAsia"/>
          <w:rtl/>
        </w:rPr>
        <w:t>اي</w:t>
      </w:r>
      <w:r w:rsidR="004B4B77">
        <w:rPr>
          <w:rFonts w:hint="eastAsia"/>
          <w:rtl/>
        </w:rPr>
        <w:t>ة</w:t>
      </w:r>
      <w:r>
        <w:rPr>
          <w:rFonts w:hint="eastAsia"/>
          <w:rtl/>
        </w:rPr>
        <w:t>،و</w:t>
      </w:r>
      <w:r>
        <w:rPr>
          <w:rtl/>
        </w:rPr>
        <w:t xml:space="preserve"> </w:t>
      </w:r>
      <w:r w:rsidR="009B6D3C">
        <w:rPr>
          <w:rtl/>
        </w:rPr>
        <w:t>لي</w:t>
      </w:r>
      <w:r>
        <w:rPr>
          <w:rFonts w:hint="eastAsia"/>
          <w:rtl/>
        </w:rPr>
        <w:t>س</w:t>
      </w:r>
      <w:r>
        <w:rPr>
          <w:rtl/>
        </w:rPr>
        <w:t xml:space="preserve"> هذا ل</w:t>
      </w:r>
      <w:r w:rsidR="00A638DD">
        <w:rPr>
          <w:rtl/>
        </w:rPr>
        <w:t>کرامة</w:t>
      </w:r>
      <w:r>
        <w:rPr>
          <w:rtl/>
        </w:rPr>
        <w:t xml:space="preserve"> ابن س</w:t>
      </w:r>
      <w:r>
        <w:rPr>
          <w:rFonts w:hint="cs"/>
          <w:rtl/>
        </w:rPr>
        <w:t>ی</w:t>
      </w:r>
      <w:r>
        <w:rPr>
          <w:rFonts w:hint="eastAsia"/>
          <w:rtl/>
        </w:rPr>
        <w:t>ر</w:t>
      </w:r>
      <w:r>
        <w:rPr>
          <w:rFonts w:hint="cs"/>
          <w:rtl/>
        </w:rPr>
        <w:t>ی</w:t>
      </w:r>
      <w:r>
        <w:rPr>
          <w:rFonts w:hint="eastAsia"/>
          <w:rtl/>
        </w:rPr>
        <w:t>ن</w:t>
      </w:r>
      <w:r>
        <w:rPr>
          <w:rtl/>
        </w:rPr>
        <w:t xml:space="preserve"> بل هو أثر عمله فقد </w:t>
      </w:r>
      <w:r w:rsidR="00DF76A0">
        <w:rPr>
          <w:rtl/>
        </w:rPr>
        <w:t>حکي</w:t>
      </w:r>
      <w:r>
        <w:rPr>
          <w:rtl/>
        </w:rPr>
        <w:t xml:space="preserve"> ش</w:t>
      </w:r>
      <w:r>
        <w:rPr>
          <w:rFonts w:hint="cs"/>
          <w:rtl/>
        </w:rPr>
        <w:t>ی</w:t>
      </w:r>
      <w:r>
        <w:rPr>
          <w:rFonts w:hint="eastAsia"/>
          <w:rtl/>
        </w:rPr>
        <w:t>خنا</w:t>
      </w:r>
      <w:r>
        <w:rPr>
          <w:rtl/>
        </w:rPr>
        <w:t xml:space="preserve"> المحدّث المتبحر ال</w:t>
      </w:r>
      <w:r w:rsidR="004232BE">
        <w:rPr>
          <w:rtl/>
        </w:rPr>
        <w:t>نوريّ</w:t>
      </w:r>
      <w:r>
        <w:rPr>
          <w:rtl/>
        </w:rPr>
        <w:t>(نوّر اللّه مرقده)</w:t>
      </w:r>
      <w:r w:rsidR="004B4B77">
        <w:rPr>
          <w:rtl/>
        </w:rPr>
        <w:t>في</w:t>
      </w:r>
      <w:r>
        <w:rPr>
          <w:rtl/>
        </w:rPr>
        <w:t xml:space="preserve">(دار السلام)ما </w:t>
      </w:r>
      <w:r>
        <w:rPr>
          <w:rFonts w:hint="cs"/>
          <w:rtl/>
        </w:rPr>
        <w:t>ی</w:t>
      </w:r>
      <w:r>
        <w:rPr>
          <w:rFonts w:hint="eastAsia"/>
          <w:rtl/>
        </w:rPr>
        <w:t>دلّ</w:t>
      </w:r>
      <w:r>
        <w:rPr>
          <w:rtl/>
        </w:rPr>
        <w:t xml:space="preserve"> ع</w:t>
      </w:r>
      <w:r w:rsidR="009B6D3C">
        <w:rPr>
          <w:rtl/>
        </w:rPr>
        <w:t>لي</w:t>
      </w:r>
      <w:r>
        <w:rPr>
          <w:rtl/>
        </w:rPr>
        <w:t xml:space="preserve"> ذمّه بل نصبه،قال نقلا من کتاب(الردّ ع</w:t>
      </w:r>
      <w:r w:rsidR="009B6D3C">
        <w:rPr>
          <w:rtl/>
        </w:rPr>
        <w:t>لي</w:t>
      </w:r>
      <w:r>
        <w:rPr>
          <w:rtl/>
        </w:rPr>
        <w:t xml:space="preserve"> المتعصّب العن</w:t>
      </w:r>
      <w:r>
        <w:rPr>
          <w:rFonts w:hint="cs"/>
          <w:rtl/>
        </w:rPr>
        <w:t>ی</w:t>
      </w:r>
      <w:r>
        <w:rPr>
          <w:rFonts w:hint="eastAsia"/>
          <w:rtl/>
        </w:rPr>
        <w:t>د</w:t>
      </w:r>
      <w:r>
        <w:rPr>
          <w:rtl/>
        </w:rPr>
        <w:t>)بإسناده عن أشعث الجدان</w:t>
      </w:r>
      <w:r>
        <w:rPr>
          <w:rFonts w:hint="cs"/>
          <w:rtl/>
        </w:rPr>
        <w:t>ی</w:t>
      </w:r>
      <w:r>
        <w:rPr>
          <w:rtl/>
        </w:rPr>
        <w:t xml:space="preserve"> قال:ر</w:t>
      </w:r>
      <w:r w:rsidR="009D0B59">
        <w:rPr>
          <w:rtl/>
        </w:rPr>
        <w:t>اي</w:t>
      </w:r>
      <w:r>
        <w:rPr>
          <w:rFonts w:hint="eastAsia"/>
          <w:rtl/>
        </w:rPr>
        <w:t>ت</w:t>
      </w:r>
      <w:r>
        <w:rPr>
          <w:rtl/>
        </w:rPr>
        <w:t xml:space="preserve"> الحجّاج </w:t>
      </w:r>
      <w:r w:rsidR="004B4B77">
        <w:rPr>
          <w:rtl/>
        </w:rPr>
        <w:t>في</w:t>
      </w:r>
      <w:r>
        <w:rPr>
          <w:rtl/>
        </w:rPr>
        <w:t xml:space="preserve"> منام</w:t>
      </w:r>
      <w:r>
        <w:rPr>
          <w:rFonts w:hint="cs"/>
          <w:rtl/>
        </w:rPr>
        <w:t>ی</w:t>
      </w:r>
      <w:r>
        <w:rPr>
          <w:rtl/>
        </w:rPr>
        <w:t xml:space="preserve"> بحال </w:t>
      </w:r>
      <w:r w:rsidR="00543CDF">
        <w:rPr>
          <w:rtl/>
        </w:rPr>
        <w:t>سیئة</w:t>
      </w:r>
      <w:r>
        <w:rPr>
          <w:rtl/>
        </w:rPr>
        <w:t xml:space="preserve"> </w:t>
      </w:r>
      <w:r w:rsidR="00643081">
        <w:rPr>
          <w:rStyle w:val="libFootnotenumChar"/>
          <w:rtl/>
        </w:rPr>
        <w:t>(2)</w:t>
      </w:r>
      <w:r>
        <w:rPr>
          <w:rtl/>
        </w:rPr>
        <w:t>فقلت:ما ص</w:t>
      </w:r>
      <w:r>
        <w:rPr>
          <w:rFonts w:hint="eastAsia"/>
          <w:rtl/>
        </w:rPr>
        <w:t>نع</w:t>
      </w:r>
      <w:r>
        <w:rPr>
          <w:rtl/>
        </w:rPr>
        <w:t xml:space="preserve"> بک ربّک؟قال:ما قتلت أحدا </w:t>
      </w:r>
      <w:r w:rsidR="0087759A">
        <w:rPr>
          <w:rtl/>
        </w:rPr>
        <w:t>قتلة</w:t>
      </w:r>
      <w:r>
        <w:rPr>
          <w:rtl/>
        </w:rPr>
        <w:t xml:space="preserve"> الاّ قتلن</w:t>
      </w:r>
      <w:r>
        <w:rPr>
          <w:rFonts w:hint="cs"/>
          <w:rtl/>
        </w:rPr>
        <w:t>ی</w:t>
      </w:r>
      <w:r>
        <w:rPr>
          <w:rtl/>
        </w:rPr>
        <w:t xml:space="preserve"> بها،قلت:ثمّ مه؟قال:ثمّ أمر ب</w:t>
      </w:r>
      <w:r>
        <w:rPr>
          <w:rFonts w:hint="cs"/>
          <w:rtl/>
        </w:rPr>
        <w:t>ی</w:t>
      </w:r>
      <w:r>
        <w:rPr>
          <w:rtl/>
        </w:rPr>
        <w:t xml:space="preserve"> </w:t>
      </w:r>
      <w:r w:rsidR="003261A0">
        <w:rPr>
          <w:rtl/>
        </w:rPr>
        <w:t>الى</w:t>
      </w:r>
      <w:r>
        <w:rPr>
          <w:rtl/>
        </w:rPr>
        <w:t xml:space="preserve"> النار،فقلت:ثمّ مه؟قال:ثم أرجو ما </w:t>
      </w:r>
      <w:r>
        <w:rPr>
          <w:rFonts w:hint="cs"/>
          <w:rtl/>
        </w:rPr>
        <w:t>ی</w:t>
      </w:r>
      <w:r>
        <w:rPr>
          <w:rFonts w:hint="eastAsia"/>
          <w:rtl/>
        </w:rPr>
        <w:t>رجو</w:t>
      </w:r>
      <w:r>
        <w:rPr>
          <w:rtl/>
        </w:rPr>
        <w:t xml:space="preserve"> أهل لا اله الاّ اللّه،فکان ابن س</w:t>
      </w:r>
      <w:r>
        <w:rPr>
          <w:rFonts w:hint="cs"/>
          <w:rtl/>
        </w:rPr>
        <w:t>ی</w:t>
      </w:r>
      <w:r>
        <w:rPr>
          <w:rFonts w:hint="eastAsia"/>
          <w:rtl/>
        </w:rPr>
        <w:t>ر</w:t>
      </w:r>
      <w:r>
        <w:rPr>
          <w:rFonts w:hint="cs"/>
          <w:rtl/>
        </w:rPr>
        <w:t>ی</w:t>
      </w:r>
      <w:r>
        <w:rPr>
          <w:rFonts w:hint="eastAsia"/>
          <w:rtl/>
        </w:rPr>
        <w:t>ن</w:t>
      </w:r>
      <w:r>
        <w:rPr>
          <w:rtl/>
        </w:rPr>
        <w:t xml:space="preserve"> </w:t>
      </w:r>
      <w:r>
        <w:rPr>
          <w:rFonts w:hint="cs"/>
          <w:rtl/>
        </w:rPr>
        <w:t>ی</w:t>
      </w:r>
      <w:r>
        <w:rPr>
          <w:rFonts w:hint="eastAsia"/>
          <w:rtl/>
        </w:rPr>
        <w:t>قول</w:t>
      </w:r>
      <w:r>
        <w:rPr>
          <w:rtl/>
        </w:rPr>
        <w:t>:</w:t>
      </w:r>
      <w:r w:rsidR="004B4B77">
        <w:rPr>
          <w:rtl/>
        </w:rPr>
        <w:t>انّي</w:t>
      </w:r>
      <w:r>
        <w:rPr>
          <w:rtl/>
        </w:rPr>
        <w:t xml:space="preserve"> لأرجو له،فبلغ ذلک الحسن فقال:أما و اللّه </w:t>
      </w:r>
      <w:r w:rsidR="009B6D3C">
        <w:rPr>
          <w:rtl/>
        </w:rPr>
        <w:t>لي</w:t>
      </w:r>
      <w:r>
        <w:rPr>
          <w:rFonts w:hint="eastAsia"/>
          <w:rtl/>
        </w:rPr>
        <w:t>خلفنّ</w:t>
      </w:r>
      <w:r>
        <w:rPr>
          <w:rtl/>
        </w:rPr>
        <w:t xml:space="preserve"> اللّه رجاه،</w:t>
      </w:r>
      <w:r w:rsidR="00167E25">
        <w:rPr>
          <w:rFonts w:hint="cs"/>
          <w:rtl/>
        </w:rPr>
        <w:t>یعني</w:t>
      </w:r>
      <w:r>
        <w:rPr>
          <w:rtl/>
        </w:rPr>
        <w:t xml:space="preserve"> ابن س</w:t>
      </w:r>
      <w:r>
        <w:rPr>
          <w:rFonts w:hint="cs"/>
          <w:rtl/>
        </w:rPr>
        <w:t>ی</w:t>
      </w:r>
      <w:r>
        <w:rPr>
          <w:rFonts w:hint="eastAsia"/>
          <w:rtl/>
        </w:rPr>
        <w:t>ر</w:t>
      </w:r>
      <w:r>
        <w:rPr>
          <w:rFonts w:hint="cs"/>
          <w:rtl/>
        </w:rPr>
        <w:t>ی</w:t>
      </w:r>
      <w:r>
        <w:rPr>
          <w:rFonts w:hint="eastAsia"/>
          <w:rtl/>
        </w:rPr>
        <w:t>ن،ثمّ</w:t>
      </w:r>
      <w:r>
        <w:rPr>
          <w:rtl/>
        </w:rPr>
        <w:t xml:space="preserve"> قال ش</w:t>
      </w:r>
      <w:r>
        <w:rPr>
          <w:rFonts w:hint="cs"/>
          <w:rtl/>
        </w:rPr>
        <w:t>ی</w:t>
      </w:r>
      <w:r>
        <w:rPr>
          <w:rFonts w:hint="eastAsia"/>
          <w:rtl/>
        </w:rPr>
        <w:t>خنا</w:t>
      </w:r>
      <w:r>
        <w:rPr>
          <w:rtl/>
        </w:rPr>
        <w:t xml:space="preserve"> </w:t>
      </w:r>
      <w:r w:rsidR="00AA3CDF" w:rsidRPr="00AA3CDF">
        <w:rPr>
          <w:rStyle w:val="libAlaemChar"/>
          <w:rtl/>
        </w:rPr>
        <w:t>رحمه‌الله</w:t>
      </w:r>
      <w:r>
        <w:rPr>
          <w:rtl/>
        </w:rPr>
        <w:t>:قلت:کان محمّد بن س</w:t>
      </w:r>
      <w:r>
        <w:rPr>
          <w:rFonts w:hint="cs"/>
          <w:rtl/>
        </w:rPr>
        <w:t>ی</w:t>
      </w:r>
      <w:r>
        <w:rPr>
          <w:rFonts w:hint="eastAsia"/>
          <w:rtl/>
        </w:rPr>
        <w:t>ر</w:t>
      </w:r>
      <w:r>
        <w:rPr>
          <w:rFonts w:hint="cs"/>
          <w:rtl/>
        </w:rPr>
        <w:t>ی</w:t>
      </w:r>
      <w:r>
        <w:rPr>
          <w:rFonts w:hint="eastAsia"/>
          <w:rtl/>
        </w:rPr>
        <w:t>ن</w:t>
      </w:r>
      <w:r>
        <w:rPr>
          <w:rtl/>
        </w:rPr>
        <w:t xml:space="preserve"> مؤدّبا للحجّاج ع</w:t>
      </w:r>
      <w:r w:rsidR="009B6D3C">
        <w:rPr>
          <w:rtl/>
        </w:rPr>
        <w:t>لي</w:t>
      </w:r>
      <w:r>
        <w:rPr>
          <w:rtl/>
        </w:rPr>
        <w:t xml:space="preserve"> ولده و کان </w:t>
      </w:r>
      <w:r>
        <w:rPr>
          <w:rFonts w:hint="cs"/>
          <w:rtl/>
        </w:rPr>
        <w:t>ی</w:t>
      </w:r>
      <w:r w:rsidR="007B2F23">
        <w:rPr>
          <w:rFonts w:hint="eastAsia"/>
          <w:rtl/>
        </w:rPr>
        <w:t>سمعة</w:t>
      </w:r>
      <w:r>
        <w:rPr>
          <w:rtl/>
        </w:rPr>
        <w:t xml:space="preserve"> </w:t>
      </w:r>
      <w:r>
        <w:rPr>
          <w:rFonts w:hint="cs"/>
          <w:rtl/>
        </w:rPr>
        <w:t>ی</w:t>
      </w:r>
      <w:r>
        <w:rPr>
          <w:rFonts w:hint="eastAsia"/>
          <w:rtl/>
        </w:rPr>
        <w:t>لعن</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فلا </w:t>
      </w:r>
      <w:r>
        <w:rPr>
          <w:rFonts w:hint="cs"/>
          <w:rtl/>
        </w:rPr>
        <w:t>ی</w:t>
      </w:r>
      <w:r>
        <w:rPr>
          <w:rFonts w:hint="eastAsia"/>
          <w:rtl/>
        </w:rPr>
        <w:t>نکر</w:t>
      </w:r>
      <w:r>
        <w:rPr>
          <w:rtl/>
        </w:rPr>
        <w:t xml:space="preserve"> ع</w:t>
      </w:r>
      <w:r w:rsidR="009B6D3C">
        <w:rPr>
          <w:rtl/>
        </w:rPr>
        <w:t>لي</w:t>
      </w:r>
      <w:r>
        <w:rPr>
          <w:rFonts w:hint="eastAsia"/>
          <w:rtl/>
        </w:rPr>
        <w:t>ه،فلمّا</w:t>
      </w:r>
      <w:r>
        <w:rPr>
          <w:rtl/>
        </w:rPr>
        <w:t xml:space="preserve"> لعن الناس الحجّاج خرج من المسجد و قال:لا أط</w:t>
      </w:r>
      <w:r>
        <w:rPr>
          <w:rFonts w:hint="cs"/>
          <w:rtl/>
        </w:rPr>
        <w:t>ی</w:t>
      </w:r>
      <w:r>
        <w:rPr>
          <w:rFonts w:hint="eastAsia"/>
          <w:rtl/>
        </w:rPr>
        <w:t>ق</w:t>
      </w:r>
      <w:r>
        <w:rPr>
          <w:rtl/>
        </w:rPr>
        <w:t xml:space="preserve"> أسمع شتمه،</w:t>
      </w:r>
      <w:r w:rsidR="00DF76A0">
        <w:rPr>
          <w:rtl/>
        </w:rPr>
        <w:t>انتهى</w:t>
      </w:r>
      <w:r>
        <w:rPr>
          <w:rtl/>
        </w:rPr>
        <w:t>.</w:t>
      </w:r>
    </w:p>
    <w:p w:rsidR="00D94CCA" w:rsidRDefault="00A33C4B" w:rsidP="004232BE">
      <w:pPr>
        <w:pStyle w:val="libNormal"/>
        <w:rPr>
          <w:rtl/>
        </w:rPr>
      </w:pPr>
      <w:r w:rsidRPr="004232BE">
        <w:rPr>
          <w:rStyle w:val="libBold1Char"/>
          <w:rFonts w:hint="eastAsia"/>
          <w:rtl/>
        </w:rPr>
        <w:t>س</w:t>
      </w:r>
      <w:r w:rsidRPr="004232BE">
        <w:rPr>
          <w:rStyle w:val="libBold1Char"/>
          <w:rFonts w:hint="cs"/>
          <w:rtl/>
        </w:rPr>
        <w:t>ی</w:t>
      </w:r>
      <w:r w:rsidRPr="004232BE">
        <w:rPr>
          <w:rStyle w:val="libBold1Char"/>
          <w:rFonts w:hint="eastAsia"/>
          <w:rtl/>
        </w:rPr>
        <w:t>ف</w:t>
      </w:r>
      <w:r>
        <w:rPr>
          <w:rtl/>
        </w:rPr>
        <w:t>:</w:t>
      </w:r>
      <w:r w:rsidR="004232BE">
        <w:rPr>
          <w:rFonts w:hint="cs"/>
          <w:rtl/>
        </w:rPr>
        <w:t xml:space="preserve"> </w:t>
      </w:r>
      <w:r>
        <w:rPr>
          <w:rFonts w:hint="eastAsia"/>
          <w:rtl/>
        </w:rPr>
        <w:t>باب</w:t>
      </w:r>
      <w:r>
        <w:rPr>
          <w:rtl/>
        </w:rPr>
        <w:t xml:space="preserve"> ما </w:t>
      </w:r>
      <w:r>
        <w:rPr>
          <w:rFonts w:hint="cs"/>
          <w:rtl/>
        </w:rPr>
        <w:t>ی</w:t>
      </w:r>
      <w:r>
        <w:rPr>
          <w:rFonts w:hint="eastAsia"/>
          <w:rtl/>
        </w:rPr>
        <w:t>تعلق</w:t>
      </w:r>
      <w:r>
        <w:rPr>
          <w:rtl/>
        </w:rPr>
        <w:t xml:space="preserve"> ب</w:t>
      </w:r>
      <w:r w:rsidR="009D0B59">
        <w:rPr>
          <w:rtl/>
        </w:rPr>
        <w:t>أدعیة</w:t>
      </w:r>
      <w:r>
        <w:rPr>
          <w:rtl/>
        </w:rPr>
        <w:t xml:space="preserve"> الس</w:t>
      </w:r>
      <w:r>
        <w:rPr>
          <w:rFonts w:hint="cs"/>
          <w:rtl/>
        </w:rPr>
        <w:t>ی</w:t>
      </w:r>
      <w:r>
        <w:rPr>
          <w:rFonts w:hint="eastAsia"/>
          <w:rtl/>
        </w:rPr>
        <w:t>ف</w:t>
      </w:r>
      <w:r>
        <w:rPr>
          <w:rtl/>
        </w:rPr>
        <w:t xml:space="preserve"> </w:t>
      </w:r>
      <w:r w:rsidR="00643081">
        <w:rPr>
          <w:rStyle w:val="libFootnotenumChar"/>
          <w:rtl/>
        </w:rPr>
        <w:t>(3)</w:t>
      </w:r>
      <w:r>
        <w:rPr>
          <w:rtl/>
        </w:rPr>
        <w:t>.</w:t>
      </w:r>
    </w:p>
    <w:p w:rsidR="00D94CCA" w:rsidRDefault="00A33C4B" w:rsidP="004232BE">
      <w:pPr>
        <w:pStyle w:val="libNormal"/>
        <w:rPr>
          <w:rtl/>
        </w:rPr>
      </w:pPr>
      <w:r>
        <w:rPr>
          <w:rFonts w:hint="eastAsia"/>
          <w:rtl/>
        </w:rPr>
        <w:t>الدعاء</w:t>
      </w:r>
      <w:r>
        <w:rPr>
          <w:rtl/>
        </w:rPr>
        <w:t xml:space="preserve"> الس</w:t>
      </w:r>
      <w:r>
        <w:rPr>
          <w:rFonts w:hint="cs"/>
          <w:rtl/>
        </w:rPr>
        <w:t>ی</w:t>
      </w:r>
      <w:r w:rsidR="004B4B77">
        <w:rPr>
          <w:rFonts w:hint="eastAsia"/>
          <w:rtl/>
        </w:rPr>
        <w:t>في</w:t>
      </w:r>
      <w:r>
        <w:rPr>
          <w:rtl/>
        </w:rPr>
        <w:t xml:space="preserve"> المعروف بالحرز </w:t>
      </w:r>
      <w:r w:rsidR="003261A0">
        <w:rPr>
          <w:rtl/>
        </w:rPr>
        <w:t>ال</w:t>
      </w:r>
      <w:r w:rsidR="004232BE">
        <w:rPr>
          <w:rFonts w:hint="cs"/>
          <w:rtl/>
        </w:rPr>
        <w:t>ي</w:t>
      </w:r>
      <w:r w:rsidR="00935265">
        <w:rPr>
          <w:rtl/>
        </w:rPr>
        <w:t>ماني</w:t>
      </w:r>
      <w:r>
        <w:rPr>
          <w:rtl/>
        </w:rPr>
        <w:t xml:space="preserve"> تقدّم ذکره </w:t>
      </w:r>
      <w:r w:rsidR="004B4B77" w:rsidRPr="004232BE">
        <w:rPr>
          <w:rtl/>
        </w:rPr>
        <w:t>في</w:t>
      </w:r>
      <w:r w:rsidR="00643081" w:rsidRPr="004232BE">
        <w:rPr>
          <w:rFonts w:hint="eastAsia"/>
          <w:rtl/>
        </w:rPr>
        <w:t>(</w:t>
      </w:r>
      <w:r w:rsidRPr="004232BE">
        <w:rPr>
          <w:rFonts w:hint="eastAsia"/>
          <w:rtl/>
        </w:rPr>
        <w:t>دعا</w:t>
      </w:r>
      <w:r w:rsidR="00643081" w:rsidRPr="004232BE">
        <w:rPr>
          <w:rFonts w:hint="eastAsia"/>
          <w:rtl/>
        </w:rPr>
        <w:t>)</w:t>
      </w:r>
      <w:r w:rsidRPr="004232BE">
        <w:rPr>
          <w:rtl/>
        </w:rPr>
        <w:t>.</w:t>
      </w:r>
    </w:p>
    <w:p w:rsidR="00D94CCA" w:rsidRDefault="00A33C4B" w:rsidP="00A33C4B">
      <w:pPr>
        <w:pStyle w:val="libNormal"/>
        <w:rPr>
          <w:rtl/>
        </w:rPr>
      </w:pPr>
      <w:r>
        <w:rPr>
          <w:rFonts w:hint="eastAsia"/>
          <w:rtl/>
        </w:rPr>
        <w:t>خبر</w:t>
      </w:r>
      <w:r>
        <w:rPr>
          <w:rtl/>
        </w:rPr>
        <w:t xml:space="preserve"> بعث اللّه محمّدا </w:t>
      </w:r>
      <w:r w:rsidR="00D665AA" w:rsidRPr="00D665AA">
        <w:rPr>
          <w:rStyle w:val="libAlaemChar"/>
          <w:rtl/>
        </w:rPr>
        <w:t>صلى‌الله‌عليه‌وآله‌وسلم</w:t>
      </w:r>
      <w:r>
        <w:rPr>
          <w:rtl/>
        </w:rPr>
        <w:t xml:space="preserve"> ب</w:t>
      </w:r>
      <w:r w:rsidR="009B6D3C">
        <w:rPr>
          <w:rtl/>
        </w:rPr>
        <w:t>خمسة</w:t>
      </w:r>
      <w:r>
        <w:rPr>
          <w:rtl/>
        </w:rPr>
        <w:t xml:space="preserve"> أس</w:t>
      </w:r>
      <w:r>
        <w:rPr>
          <w:rFonts w:hint="cs"/>
          <w:rtl/>
        </w:rPr>
        <w:t>ی</w:t>
      </w:r>
      <w:r>
        <w:rPr>
          <w:rFonts w:hint="eastAsia"/>
          <w:rtl/>
        </w:rPr>
        <w:t>اف</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و أنزل ع</w:t>
      </w:r>
      <w:r w:rsidR="009B6D3C">
        <w:rPr>
          <w:rtl/>
        </w:rPr>
        <w:t>لي</w:t>
      </w:r>
      <w:r>
        <w:rPr>
          <w:rFonts w:hint="eastAsia"/>
          <w:rtl/>
        </w:rPr>
        <w:t>ه</w:t>
      </w:r>
      <w:r>
        <w:rPr>
          <w:rtl/>
        </w:rPr>
        <w:t xml:space="preserve"> </w:t>
      </w:r>
      <w:r w:rsidR="00D665AA" w:rsidRPr="00D665AA">
        <w:rPr>
          <w:rStyle w:val="libAlaemChar"/>
          <w:rtl/>
        </w:rPr>
        <w:t>صلى‌الله‌عليه‌وآله‌وسلم</w:t>
      </w:r>
      <w:r>
        <w:rPr>
          <w:rtl/>
        </w:rPr>
        <w:t xml:space="preserve"> س</w:t>
      </w:r>
      <w:r>
        <w:rPr>
          <w:rFonts w:hint="cs"/>
          <w:rtl/>
        </w:rPr>
        <w:t>ی</w:t>
      </w:r>
      <w:r>
        <w:rPr>
          <w:rFonts w:hint="eastAsia"/>
          <w:rtl/>
        </w:rPr>
        <w:t>فا</w:t>
      </w:r>
      <w:r>
        <w:rPr>
          <w:rtl/>
        </w:rPr>
        <w:t xml:space="preserve"> من السماء </w:t>
      </w:r>
      <w:r w:rsidR="004B4B77">
        <w:rPr>
          <w:rtl/>
        </w:rPr>
        <w:t>في</w:t>
      </w:r>
      <w:r>
        <w:rPr>
          <w:rtl/>
        </w:rPr>
        <w:t xml:space="preserve"> غ</w:t>
      </w:r>
      <w:r>
        <w:rPr>
          <w:rFonts w:hint="cs"/>
          <w:rtl/>
        </w:rPr>
        <w:t>ی</w:t>
      </w:r>
      <w:r>
        <w:rPr>
          <w:rFonts w:hint="eastAsia"/>
          <w:rtl/>
        </w:rPr>
        <w:t>ر</w:t>
      </w:r>
      <w:r>
        <w:rPr>
          <w:rtl/>
        </w:rPr>
        <w:t xml:space="preserve"> غمد و ق</w:t>
      </w:r>
      <w:r>
        <w:rPr>
          <w:rFonts w:hint="cs"/>
          <w:rtl/>
        </w:rPr>
        <w:t>ی</w:t>
      </w:r>
      <w:r>
        <w:rPr>
          <w:rFonts w:hint="eastAsia"/>
          <w:rtl/>
        </w:rPr>
        <w:t>ل</w:t>
      </w:r>
      <w:r>
        <w:rPr>
          <w:rtl/>
        </w:rPr>
        <w:t xml:space="preserve"> له قاتل </w:t>
      </w:r>
      <w:r w:rsidR="004B4B77">
        <w:rPr>
          <w:rtl/>
        </w:rPr>
        <w:t>في</w:t>
      </w:r>
      <w:r>
        <w:rPr>
          <w:rtl/>
        </w:rPr>
        <w:t xml:space="preserve"> </w:t>
      </w:r>
      <w:r w:rsidR="0087759A">
        <w:rPr>
          <w:rtl/>
        </w:rPr>
        <w:t>سبي</w:t>
      </w:r>
      <w:r>
        <w:rPr>
          <w:rFonts w:hint="eastAsia"/>
          <w:rtl/>
        </w:rPr>
        <w:t>ل</w:t>
      </w:r>
      <w:r>
        <w:rPr>
          <w:rtl/>
        </w:rPr>
        <w:t xml:space="preserve"> اللّه لا تکلّف الاّ نفسک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سورة يوسف/الآية6.</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سيّىء(ظ).</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ق:كتاب الدعاء/100/218،ج:95/138.</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ق:6/38/443،ج:19/181. ق:8/40/454،ج:3</w:t>
      </w:r>
      <w:r w:rsidR="004232BE" w:rsidRPr="004232BE">
        <w:rPr>
          <w:rFonts w:hint="cs"/>
          <w:rtl/>
        </w:rPr>
        <w:t>2/293. ق:17/22/162،ج:78/167.</w:t>
      </w:r>
    </w:p>
    <w:p w:rsidR="004232BE" w:rsidRPr="004232BE" w:rsidRDefault="004232BE" w:rsidP="004232BE">
      <w:pPr>
        <w:pStyle w:val="libFootnote0"/>
        <w:rPr>
          <w:rtl/>
        </w:rPr>
      </w:pPr>
      <w:r>
        <w:rPr>
          <w:rFonts w:hint="cs"/>
          <w:rtl/>
        </w:rPr>
        <w:t>(5) ق:كتاب الايمان/26/189،ج:68/317.</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ذکر</w:t>
      </w:r>
      <w:r>
        <w:rPr>
          <w:rtl/>
        </w:rPr>
        <w:t xml:space="preserve"> س</w:t>
      </w:r>
      <w:r>
        <w:rPr>
          <w:rFonts w:hint="cs"/>
          <w:rtl/>
        </w:rPr>
        <w:t>ی</w:t>
      </w:r>
      <w:r>
        <w:rPr>
          <w:rFonts w:hint="eastAsia"/>
          <w:rtl/>
        </w:rPr>
        <w:t>ف</w:t>
      </w:r>
      <w:r>
        <w:rPr>
          <w:rtl/>
        </w:rPr>
        <w:t xml:space="preserve"> رسول اللّه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الس</w:t>
      </w:r>
      <w:r>
        <w:rPr>
          <w:rFonts w:hint="cs"/>
          <w:rtl/>
        </w:rPr>
        <w:t>ی</w:t>
      </w:r>
      <w:r>
        <w:rPr>
          <w:rFonts w:hint="eastAsia"/>
          <w:rtl/>
        </w:rPr>
        <w:t>وف</w:t>
      </w:r>
      <w:r>
        <w:rPr>
          <w:rtl/>
        </w:rPr>
        <w:t xml:space="preserve"> </w:t>
      </w:r>
      <w:r w:rsidR="004B4B77">
        <w:rPr>
          <w:rtl/>
        </w:rPr>
        <w:t>التي</w:t>
      </w:r>
      <w:r>
        <w:rPr>
          <w:rtl/>
        </w:rPr>
        <w:t xml:space="preserve"> کانت </w:t>
      </w:r>
      <w:r w:rsidR="004B4B77">
        <w:rPr>
          <w:rtl/>
        </w:rPr>
        <w:t>في</w:t>
      </w:r>
      <w:r>
        <w:rPr>
          <w:rtl/>
        </w:rPr>
        <w:t xml:space="preserve"> الأصل خشبه فصارت س</w:t>
      </w:r>
      <w:r>
        <w:rPr>
          <w:rFonts w:hint="cs"/>
          <w:rtl/>
        </w:rPr>
        <w:t>ی</w:t>
      </w:r>
      <w:r>
        <w:rPr>
          <w:rFonts w:hint="eastAsia"/>
          <w:rtl/>
        </w:rPr>
        <w:t>فا</w:t>
      </w:r>
      <w:r>
        <w:rPr>
          <w:rtl/>
        </w:rPr>
        <w:t xml:space="preserve"> ب</w:t>
      </w:r>
      <w:r w:rsidR="00B80428">
        <w:rPr>
          <w:rtl/>
        </w:rPr>
        <w:t>إرادة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تفص</w:t>
      </w:r>
      <w:r>
        <w:rPr>
          <w:rFonts w:hint="cs"/>
          <w:rtl/>
        </w:rPr>
        <w:t>ی</w:t>
      </w:r>
      <w:r>
        <w:rPr>
          <w:rFonts w:hint="eastAsia"/>
          <w:rtl/>
        </w:rPr>
        <w:t>ل</w:t>
      </w:r>
      <w:r>
        <w:rPr>
          <w:rtl/>
        </w:rPr>
        <w:t xml:space="preserve"> الس</w:t>
      </w:r>
      <w:r>
        <w:rPr>
          <w:rFonts w:hint="cs"/>
          <w:rtl/>
        </w:rPr>
        <w:t>ی</w:t>
      </w:r>
      <w:r>
        <w:rPr>
          <w:rFonts w:hint="eastAsia"/>
          <w:rtl/>
        </w:rPr>
        <w:t>وف</w:t>
      </w:r>
      <w:r>
        <w:rPr>
          <w:rtl/>
        </w:rPr>
        <w:t xml:space="preserve"> </w:t>
      </w:r>
      <w:r w:rsidR="004B4B77">
        <w:rPr>
          <w:rtl/>
        </w:rPr>
        <w:t>التي</w:t>
      </w:r>
      <w:r>
        <w:rPr>
          <w:rtl/>
        </w:rPr>
        <w:t xml:space="preserve"> وجدها عبد المطلب </w:t>
      </w:r>
      <w:r w:rsidR="004B4B77">
        <w:rPr>
          <w:rtl/>
        </w:rPr>
        <w:t>في</w:t>
      </w:r>
      <w:r>
        <w:rPr>
          <w:rtl/>
        </w:rPr>
        <w:t xml:space="preserve"> بئر زمزم لمّا احتفرها </w:t>
      </w:r>
      <w:r w:rsidR="00643081">
        <w:rPr>
          <w:rStyle w:val="libFootnotenumChar"/>
          <w:rtl/>
        </w:rPr>
        <w:t>(3)</w:t>
      </w:r>
      <w:r>
        <w:rPr>
          <w:rtl/>
        </w:rPr>
        <w:t>.</w:t>
      </w:r>
    </w:p>
    <w:p w:rsidR="00D94CCA" w:rsidRDefault="00A33C4B" w:rsidP="00A33C4B">
      <w:pPr>
        <w:pStyle w:val="libNormal"/>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حقّ س</w:t>
      </w:r>
      <w:r>
        <w:rPr>
          <w:rFonts w:hint="cs"/>
          <w:rtl/>
        </w:rPr>
        <w:t>ی</w:t>
      </w:r>
      <w:r>
        <w:rPr>
          <w:rFonts w:hint="eastAsia"/>
          <w:rtl/>
        </w:rPr>
        <w:t>ف</w:t>
      </w:r>
      <w:r>
        <w:rPr>
          <w:rtl/>
        </w:rPr>
        <w:t xml:space="preserve"> الزب</w:t>
      </w:r>
      <w:r>
        <w:rPr>
          <w:rFonts w:hint="cs"/>
          <w:rtl/>
        </w:rPr>
        <w:t>ی</w:t>
      </w:r>
      <w:r>
        <w:rPr>
          <w:rFonts w:hint="eastAsia"/>
          <w:rtl/>
        </w:rPr>
        <w:t>ر</w:t>
      </w:r>
      <w:r>
        <w:rPr>
          <w:rtl/>
        </w:rPr>
        <w:t>: طالما ج</w:t>
      </w:r>
      <w:r w:rsidR="009B6D3C">
        <w:rPr>
          <w:rtl/>
        </w:rPr>
        <w:t>لي</w:t>
      </w:r>
      <w:r>
        <w:rPr>
          <w:rtl/>
        </w:rPr>
        <w:t xml:space="preserve"> به الکرب عن وجه رسول اللّه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4232BE">
      <w:pPr>
        <w:pStyle w:val="libCenterBold1"/>
        <w:rPr>
          <w:rtl/>
        </w:rPr>
      </w:pPr>
      <w:r>
        <w:rPr>
          <w:rFonts w:hint="eastAsia"/>
          <w:rtl/>
        </w:rPr>
        <w:t>س</w:t>
      </w:r>
      <w:r>
        <w:rPr>
          <w:rFonts w:hint="cs"/>
          <w:rtl/>
        </w:rPr>
        <w:t>ی</w:t>
      </w:r>
      <w:r>
        <w:rPr>
          <w:rFonts w:hint="eastAsia"/>
          <w:rtl/>
        </w:rPr>
        <w:t>ف</w:t>
      </w:r>
      <w:r>
        <w:rPr>
          <w:rtl/>
        </w:rPr>
        <w:t xml:space="preserve"> بن </w:t>
      </w:r>
      <w:r w:rsidR="004B4B77">
        <w:rPr>
          <w:rtl/>
        </w:rPr>
        <w:t>ذي</w:t>
      </w:r>
      <w:r>
        <w:rPr>
          <w:rtl/>
        </w:rPr>
        <w:t xml:space="preserve"> </w:t>
      </w:r>
      <w:r>
        <w:rPr>
          <w:rFonts w:hint="cs"/>
          <w:rtl/>
        </w:rPr>
        <w:t>ی</w:t>
      </w:r>
      <w:r>
        <w:rPr>
          <w:rFonts w:hint="eastAsia"/>
          <w:rtl/>
        </w:rPr>
        <w:t>زن</w:t>
      </w:r>
    </w:p>
    <w:p w:rsidR="00D94CCA" w:rsidRDefault="00A33C4B" w:rsidP="004232BE">
      <w:pPr>
        <w:pStyle w:val="libNormal"/>
        <w:rPr>
          <w:rtl/>
        </w:rPr>
      </w:pPr>
      <w:r>
        <w:rPr>
          <w:rFonts w:hint="eastAsia"/>
          <w:rtl/>
        </w:rPr>
        <w:t>س</w:t>
      </w:r>
      <w:r>
        <w:rPr>
          <w:rFonts w:hint="cs"/>
          <w:rtl/>
        </w:rPr>
        <w:t>ی</w:t>
      </w:r>
      <w:r>
        <w:rPr>
          <w:rFonts w:hint="eastAsia"/>
          <w:rtl/>
        </w:rPr>
        <w:t>ف</w:t>
      </w:r>
      <w:r>
        <w:rPr>
          <w:rtl/>
        </w:rPr>
        <w:t xml:space="preserve"> بن </w:t>
      </w:r>
      <w:r w:rsidR="004B4B77">
        <w:rPr>
          <w:rtl/>
        </w:rPr>
        <w:t>ذي</w:t>
      </w:r>
      <w:r>
        <w:rPr>
          <w:rtl/>
        </w:rPr>
        <w:t xml:space="preserve"> </w:t>
      </w:r>
      <w:r>
        <w:rPr>
          <w:rFonts w:hint="cs"/>
          <w:rtl/>
        </w:rPr>
        <w:t>ی</w:t>
      </w:r>
      <w:r>
        <w:rPr>
          <w:rFonts w:hint="eastAsia"/>
          <w:rtl/>
        </w:rPr>
        <w:t>زن</w:t>
      </w:r>
      <w:r>
        <w:rPr>
          <w:rtl/>
        </w:rPr>
        <w:t xml:space="preserve"> ملک </w:t>
      </w:r>
      <w:r w:rsidR="00E217D7">
        <w:rPr>
          <w:rtl/>
        </w:rPr>
        <w:t>اليمن</w:t>
      </w:r>
      <w:r>
        <w:rPr>
          <w:rtl/>
        </w:rPr>
        <w:t xml:space="preserve"> لمّا ظفر بال</w:t>
      </w:r>
      <w:r w:rsidR="009B6D3C">
        <w:rPr>
          <w:rtl/>
        </w:rPr>
        <w:t>حبشة</w:t>
      </w:r>
      <w:r>
        <w:rPr>
          <w:rtl/>
        </w:rPr>
        <w:t xml:space="preserve"> و ذلک بعد مولد ال</w:t>
      </w:r>
      <w:r w:rsidR="004B4B77">
        <w:rPr>
          <w:rtl/>
        </w:rPr>
        <w:t>نبيّ</w:t>
      </w:r>
      <w:r>
        <w:rPr>
          <w:rtl/>
        </w:rPr>
        <w:t xml:space="preserve"> </w:t>
      </w:r>
      <w:r w:rsidR="00D665AA" w:rsidRPr="00D665AA">
        <w:rPr>
          <w:rStyle w:val="libAlaemChar"/>
          <w:rtl/>
        </w:rPr>
        <w:t>صلى‌الله‌عليه‌وآله‌وسلم</w:t>
      </w:r>
      <w:r>
        <w:rPr>
          <w:rtl/>
        </w:rPr>
        <w:t xml:space="preserve"> بسنت</w:t>
      </w:r>
      <w:r>
        <w:rPr>
          <w:rFonts w:hint="cs"/>
          <w:rtl/>
        </w:rPr>
        <w:t>ی</w:t>
      </w:r>
      <w:r>
        <w:rPr>
          <w:rFonts w:hint="eastAsia"/>
          <w:rtl/>
        </w:rPr>
        <w:t>ن</w:t>
      </w:r>
      <w:r>
        <w:rPr>
          <w:rtl/>
        </w:rPr>
        <w:t xml:space="preserve"> أتاه عبد المطّلب وافدا مع </w:t>
      </w:r>
      <w:r w:rsidR="004B4B77">
        <w:rPr>
          <w:rtl/>
        </w:rPr>
        <w:t>سبعة</w:t>
      </w:r>
      <w:r>
        <w:rPr>
          <w:rtl/>
        </w:rPr>
        <w:t xml:space="preserve"> و عشر</w:t>
      </w:r>
      <w:r>
        <w:rPr>
          <w:rFonts w:hint="cs"/>
          <w:rtl/>
        </w:rPr>
        <w:t>ی</w:t>
      </w:r>
      <w:r>
        <w:rPr>
          <w:rFonts w:hint="eastAsia"/>
          <w:rtl/>
        </w:rPr>
        <w:t>ن</w:t>
      </w:r>
      <w:r>
        <w:rPr>
          <w:rtl/>
        </w:rPr>
        <w:t xml:space="preserve"> رجلا من قر</w:t>
      </w:r>
      <w:r>
        <w:rPr>
          <w:rFonts w:hint="cs"/>
          <w:rtl/>
        </w:rPr>
        <w:t>ی</w:t>
      </w:r>
      <w:r>
        <w:rPr>
          <w:rFonts w:hint="eastAsia"/>
          <w:rtl/>
        </w:rPr>
        <w:t>ش</w:t>
      </w:r>
      <w:r>
        <w:rPr>
          <w:rtl/>
        </w:rPr>
        <w:t xml:space="preserve"> للتهنئ</w:t>
      </w:r>
      <w:r w:rsidR="004232BE">
        <w:rPr>
          <w:rFonts w:hint="cs"/>
          <w:rtl/>
        </w:rPr>
        <w:t>ة</w:t>
      </w:r>
      <w:r>
        <w:rPr>
          <w:rtl/>
        </w:rPr>
        <w:t xml:space="preserve"> فأکرمه الملک و أخبره بأنّه </w:t>
      </w:r>
      <w:r>
        <w:rPr>
          <w:rFonts w:hint="cs"/>
          <w:rtl/>
        </w:rPr>
        <w:t>ی</w:t>
      </w:r>
      <w:r>
        <w:rPr>
          <w:rFonts w:hint="eastAsia"/>
          <w:rtl/>
        </w:rPr>
        <w:t>کون</w:t>
      </w:r>
      <w:r>
        <w:rPr>
          <w:rtl/>
        </w:rPr>
        <w:t xml:space="preserve"> جدّ ال</w:t>
      </w:r>
      <w:r w:rsidR="004B4B77">
        <w:rPr>
          <w:rtl/>
        </w:rPr>
        <w:t>نبيّ</w:t>
      </w:r>
      <w:r>
        <w:rPr>
          <w:rtl/>
        </w:rPr>
        <w:t xml:space="preserve"> المبعوث من تهامه و أشهده ع</w:t>
      </w:r>
      <w:r w:rsidR="009B6D3C">
        <w:rPr>
          <w:rtl/>
        </w:rPr>
        <w:t>لي</w:t>
      </w:r>
      <w:r>
        <w:rPr>
          <w:rtl/>
        </w:rPr>
        <w:t xml:space="preserve"> نفسه أنّه مؤمن به و بما </w:t>
      </w:r>
      <w:r w:rsidR="009B6D3C">
        <w:rPr>
          <w:rFonts w:hint="cs"/>
          <w:rtl/>
        </w:rPr>
        <w:t>یأتي</w:t>
      </w:r>
      <w:r>
        <w:rPr>
          <w:rtl/>
        </w:rPr>
        <w:t xml:space="preserve"> به من عند ربّه و کان </w:t>
      </w:r>
      <w:r>
        <w:rPr>
          <w:rFonts w:hint="cs"/>
          <w:rtl/>
        </w:rPr>
        <w:t>ی</w:t>
      </w:r>
      <w:r>
        <w:rPr>
          <w:rFonts w:hint="eastAsia"/>
          <w:rtl/>
        </w:rPr>
        <w:t>ت</w:t>
      </w:r>
      <w:r w:rsidR="00167E25">
        <w:rPr>
          <w:rFonts w:hint="eastAsia"/>
          <w:rtl/>
        </w:rPr>
        <w:t>منّي</w:t>
      </w:r>
      <w:r>
        <w:rPr>
          <w:rtl/>
        </w:rPr>
        <w:t xml:space="preserve"> أن </w:t>
      </w:r>
      <w:r>
        <w:rPr>
          <w:rFonts w:hint="cs"/>
          <w:rtl/>
        </w:rPr>
        <w:t>ی</w:t>
      </w:r>
      <w:r>
        <w:rPr>
          <w:rFonts w:hint="eastAsia"/>
          <w:rtl/>
        </w:rPr>
        <w:t>راه</w:t>
      </w:r>
      <w:r>
        <w:rPr>
          <w:rtl/>
        </w:rPr>
        <w:t xml:space="preserve"> و </w:t>
      </w:r>
      <w:r>
        <w:rPr>
          <w:rFonts w:hint="cs"/>
          <w:rtl/>
        </w:rPr>
        <w:t>ی</w:t>
      </w:r>
      <w:r w:rsidR="0087759A">
        <w:rPr>
          <w:rFonts w:hint="eastAsia"/>
          <w:rtl/>
        </w:rPr>
        <w:t>نصرة</w:t>
      </w:r>
      <w:r>
        <w:rPr>
          <w:rFonts w:hint="eastAsia"/>
          <w:rtl/>
        </w:rPr>
        <w:t>،ثمّ</w:t>
      </w:r>
      <w:r>
        <w:rPr>
          <w:rtl/>
        </w:rPr>
        <w:t xml:space="preserve"> دعا بفرسه العقاب و بغلته الشهباء و ناقته العضباء و </w:t>
      </w:r>
      <w:r w:rsidR="007C7B27">
        <w:rPr>
          <w:rtl/>
        </w:rPr>
        <w:t>سلمة</w:t>
      </w:r>
      <w:r>
        <w:rPr>
          <w:rtl/>
        </w:rPr>
        <w:t xml:space="preserve">ا </w:t>
      </w:r>
      <w:r w:rsidR="003261A0">
        <w:rPr>
          <w:rtl/>
        </w:rPr>
        <w:t>الى</w:t>
      </w:r>
      <w:r>
        <w:rPr>
          <w:rtl/>
        </w:rPr>
        <w:t xml:space="preserve"> عبد المطّلب </w:t>
      </w:r>
      <w:r w:rsidR="009B6D3C">
        <w:rPr>
          <w:rtl/>
        </w:rPr>
        <w:t>لي</w:t>
      </w:r>
      <w:r w:rsidR="007C7B27">
        <w:rPr>
          <w:rFonts w:hint="eastAsia"/>
          <w:rtl/>
        </w:rPr>
        <w:t>سلمة</w:t>
      </w:r>
      <w:r>
        <w:rPr>
          <w:rFonts w:hint="eastAsia"/>
          <w:rtl/>
        </w:rPr>
        <w:t>ا</w:t>
      </w:r>
      <w:r>
        <w:rPr>
          <w:rtl/>
        </w:rPr>
        <w:t xml:space="preserve"> </w:t>
      </w:r>
      <w:r w:rsidR="003261A0">
        <w:rPr>
          <w:rtl/>
        </w:rPr>
        <w:t>الى</w:t>
      </w:r>
      <w:r>
        <w:rPr>
          <w:rtl/>
        </w:rPr>
        <w:t xml:space="preserve"> محمّد </w:t>
      </w:r>
      <w:r w:rsidR="00D665AA" w:rsidRPr="00D665AA">
        <w:rPr>
          <w:rStyle w:val="libAlaemChar"/>
          <w:rtl/>
        </w:rPr>
        <w:t>صلى‌الله‌عليه‌وآله‌وسلم</w:t>
      </w:r>
      <w:r>
        <w:rPr>
          <w:rtl/>
        </w:rPr>
        <w:t xml:space="preserve"> إذا بلغ مبلغ الرجال </w:t>
      </w:r>
      <w:r w:rsidR="00643081">
        <w:rPr>
          <w:rStyle w:val="libFootnotenumChar"/>
          <w:rtl/>
        </w:rPr>
        <w:t>(5)</w:t>
      </w:r>
      <w:r>
        <w:rPr>
          <w:rtl/>
        </w:rPr>
        <w:t>.</w:t>
      </w:r>
    </w:p>
    <w:p w:rsidR="00D94CCA" w:rsidRDefault="00A33C4B" w:rsidP="004232BE">
      <w:pPr>
        <w:pStyle w:val="libNormal"/>
        <w:rPr>
          <w:rtl/>
        </w:rPr>
      </w:pPr>
      <w:r>
        <w:rPr>
          <w:rFonts w:hint="eastAsia"/>
          <w:rtl/>
        </w:rPr>
        <w:t>س</w:t>
      </w:r>
      <w:r>
        <w:rPr>
          <w:rFonts w:hint="cs"/>
          <w:rtl/>
        </w:rPr>
        <w:t>ی</w:t>
      </w:r>
      <w:r>
        <w:rPr>
          <w:rFonts w:hint="eastAsia"/>
          <w:rtl/>
        </w:rPr>
        <w:t>ف</w:t>
      </w:r>
      <w:r>
        <w:rPr>
          <w:rtl/>
        </w:rPr>
        <w:t xml:space="preserve"> بن عم</w:t>
      </w:r>
      <w:r>
        <w:rPr>
          <w:rFonts w:hint="cs"/>
          <w:rtl/>
        </w:rPr>
        <w:t>ی</w:t>
      </w:r>
      <w:r>
        <w:rPr>
          <w:rFonts w:hint="eastAsia"/>
          <w:rtl/>
        </w:rPr>
        <w:t>ر</w:t>
      </w:r>
      <w:r w:rsidR="004232BE">
        <w:rPr>
          <w:rFonts w:hint="cs"/>
          <w:rtl/>
        </w:rPr>
        <w:t xml:space="preserve">ة </w:t>
      </w:r>
      <w:r>
        <w:rPr>
          <w:rFonts w:hint="eastAsia"/>
          <w:rtl/>
        </w:rPr>
        <w:t>ک</w:t>
      </w:r>
      <w:r w:rsidR="00A60431">
        <w:rPr>
          <w:rFonts w:hint="eastAsia"/>
          <w:rtl/>
        </w:rPr>
        <w:t>سفينة</w:t>
      </w:r>
      <w:r>
        <w:rPr>
          <w:rtl/>
        </w:rPr>
        <w:t xml:space="preserve"> ال</w:t>
      </w:r>
      <w:r w:rsidR="00810611">
        <w:rPr>
          <w:rtl/>
        </w:rPr>
        <w:t>نخعيّ</w:t>
      </w:r>
      <w:r>
        <w:rPr>
          <w:rtl/>
        </w:rPr>
        <w:t xml:space="preserve"> الکو</w:t>
      </w:r>
      <w:r w:rsidR="004B4B77">
        <w:rPr>
          <w:rtl/>
        </w:rPr>
        <w:t>في</w:t>
      </w:r>
      <w:r>
        <w:rPr>
          <w:rFonts w:hint="eastAsia"/>
          <w:rtl/>
        </w:rPr>
        <w:t>،قاموس</w:t>
      </w:r>
      <w:r>
        <w:rPr>
          <w:rtl/>
        </w:rPr>
        <w:t xml:space="preserve"> الرجال و(ظم):کان من فقهاء ال</w:t>
      </w:r>
      <w:r w:rsidR="00CA70AC">
        <w:rPr>
          <w:rtl/>
        </w:rPr>
        <w:t>شیعة</w:t>
      </w:r>
      <w:r>
        <w:rPr>
          <w:rtl/>
        </w:rPr>
        <w:t xml:space="preserve"> و و</w:t>
      </w:r>
      <w:r w:rsidR="006926E7">
        <w:rPr>
          <w:rtl/>
        </w:rPr>
        <w:t>ثقة</w:t>
      </w:r>
      <w:r>
        <w:rPr>
          <w:rtl/>
        </w:rPr>
        <w:t xml:space="preserve"> </w:t>
      </w:r>
      <w:r w:rsidR="000E3431">
        <w:rPr>
          <w:rtl/>
        </w:rPr>
        <w:t>جماعة</w:t>
      </w:r>
      <w:r>
        <w:rPr>
          <w:rtl/>
        </w:rPr>
        <w:t xml:space="preserve"> من علمائنا.</w:t>
      </w:r>
    </w:p>
    <w:p w:rsidR="00D94CCA" w:rsidRDefault="00A33C4B" w:rsidP="004232BE">
      <w:pPr>
        <w:pStyle w:val="libBold1"/>
        <w:rPr>
          <w:rtl/>
        </w:rPr>
      </w:pPr>
      <w:r>
        <w:rPr>
          <w:rFonts w:hint="eastAsia"/>
          <w:rtl/>
        </w:rPr>
        <w:t>س</w:t>
      </w:r>
      <w:r>
        <w:rPr>
          <w:rFonts w:hint="cs"/>
          <w:rtl/>
        </w:rPr>
        <w:t>ی</w:t>
      </w:r>
      <w:r>
        <w:rPr>
          <w:rFonts w:hint="eastAsia"/>
          <w:rtl/>
        </w:rPr>
        <w:t>ن</w:t>
      </w:r>
      <w:r>
        <w:rPr>
          <w:rtl/>
        </w:rPr>
        <w:t>:</w:t>
      </w:r>
    </w:p>
    <w:p w:rsidR="00D94CCA" w:rsidRDefault="00A33C4B" w:rsidP="004232BE">
      <w:pPr>
        <w:pStyle w:val="libCenterBold1"/>
        <w:rPr>
          <w:rtl/>
        </w:rPr>
      </w:pPr>
      <w:r>
        <w:rPr>
          <w:rFonts w:hint="eastAsia"/>
          <w:rtl/>
        </w:rPr>
        <w:t>أحوال</w:t>
      </w:r>
      <w:r>
        <w:rPr>
          <w:rtl/>
        </w:rPr>
        <w:t xml:space="preserve"> ابن س</w:t>
      </w:r>
      <w:r>
        <w:rPr>
          <w:rFonts w:hint="cs"/>
          <w:rtl/>
        </w:rPr>
        <w:t>ی</w:t>
      </w:r>
      <w:r>
        <w:rPr>
          <w:rFonts w:hint="eastAsia"/>
          <w:rtl/>
        </w:rPr>
        <w:t>نا</w:t>
      </w:r>
    </w:p>
    <w:p w:rsidR="00D94CCA" w:rsidRDefault="00A33C4B" w:rsidP="004232BE">
      <w:pPr>
        <w:pStyle w:val="libNormal"/>
        <w:rPr>
          <w:rtl/>
        </w:rPr>
      </w:pPr>
      <w:r>
        <w:rPr>
          <w:rFonts w:hint="eastAsia"/>
          <w:rtl/>
        </w:rPr>
        <w:t>کلام</w:t>
      </w:r>
      <w:r>
        <w:rPr>
          <w:rtl/>
        </w:rPr>
        <w:t xml:space="preserve"> ابن س</w:t>
      </w:r>
      <w:r>
        <w:rPr>
          <w:rFonts w:hint="cs"/>
          <w:rtl/>
        </w:rPr>
        <w:t>ی</w:t>
      </w:r>
      <w:r>
        <w:rPr>
          <w:rFonts w:hint="eastAsia"/>
          <w:rtl/>
        </w:rPr>
        <w:t>نا</w:t>
      </w:r>
      <w:r>
        <w:rPr>
          <w:rtl/>
        </w:rPr>
        <w:t xml:space="preserve"> </w:t>
      </w:r>
      <w:r w:rsidR="004B4B77">
        <w:rPr>
          <w:rtl/>
        </w:rPr>
        <w:t>في</w:t>
      </w:r>
      <w:r>
        <w:rPr>
          <w:rtl/>
        </w:rPr>
        <w:t xml:space="preserve"> سبب إجاب</w:t>
      </w:r>
      <w:r w:rsidR="004232BE">
        <w:rPr>
          <w:rFonts w:hint="cs"/>
          <w:rtl/>
        </w:rPr>
        <w:t>ة</w:t>
      </w:r>
      <w:r>
        <w:rPr>
          <w:rtl/>
        </w:rPr>
        <w:t xml:space="preserve"> الدعاء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ق:7/101/327،ج:26/216.</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ق:6/22/288،ج:17/382.</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ق:6/1/39،ج:15/163.</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ق:8/41/462،ج:32/334.</w:t>
      </w:r>
    </w:p>
    <w:p w:rsidR="004232BE" w:rsidRDefault="004232BE" w:rsidP="004232BE">
      <w:pPr>
        <w:pStyle w:val="libFootnote0"/>
        <w:rPr>
          <w:rtl/>
        </w:rPr>
      </w:pPr>
      <w:r>
        <w:rPr>
          <w:rFonts w:hint="cs"/>
          <w:rtl/>
        </w:rPr>
        <w:t>(5) ق:6/1/34،ج:15/146. ق:6/2/43،ج:15/186.</w:t>
      </w:r>
    </w:p>
    <w:p w:rsidR="004232BE" w:rsidRPr="004232BE" w:rsidRDefault="004232BE" w:rsidP="004232BE">
      <w:pPr>
        <w:pStyle w:val="libFootnote0"/>
        <w:rPr>
          <w:rtl/>
        </w:rPr>
      </w:pPr>
      <w:r>
        <w:rPr>
          <w:rFonts w:hint="cs"/>
          <w:rtl/>
        </w:rPr>
        <w:t>(6) ق:كتاب الدعاء/22/54،ج:93/361.</w:t>
      </w:r>
    </w:p>
    <w:p w:rsidR="00643081" w:rsidRDefault="00643081" w:rsidP="00A33C4B">
      <w:pPr>
        <w:pStyle w:val="libNormal"/>
        <w:rPr>
          <w:rtl/>
        </w:rPr>
      </w:pPr>
      <w:r>
        <w:rPr>
          <w:rFonts w:hint="eastAsia"/>
          <w:rtl/>
        </w:rPr>
        <w:br w:type="page"/>
      </w:r>
    </w:p>
    <w:p w:rsidR="00D94CCA" w:rsidRDefault="00A33C4B" w:rsidP="004232BE">
      <w:pPr>
        <w:pStyle w:val="libNormal"/>
        <w:rPr>
          <w:rtl/>
        </w:rPr>
      </w:pPr>
      <w:r w:rsidRPr="004232BE">
        <w:rPr>
          <w:rStyle w:val="libBold1Char"/>
          <w:rFonts w:hint="eastAsia"/>
          <w:rtl/>
        </w:rPr>
        <w:lastRenderedPageBreak/>
        <w:t>أقول</w:t>
      </w:r>
      <w:r>
        <w:rPr>
          <w:rtl/>
        </w:rPr>
        <w:t>: ابن س</w:t>
      </w:r>
      <w:r>
        <w:rPr>
          <w:rFonts w:hint="cs"/>
          <w:rtl/>
        </w:rPr>
        <w:t>ی</w:t>
      </w:r>
      <w:r>
        <w:rPr>
          <w:rFonts w:hint="eastAsia"/>
          <w:rtl/>
        </w:rPr>
        <w:t>نا</w:t>
      </w:r>
      <w:r>
        <w:rPr>
          <w:rtl/>
        </w:rPr>
        <w:t xml:space="preserve"> هو الش</w:t>
      </w:r>
      <w:r>
        <w:rPr>
          <w:rFonts w:hint="cs"/>
          <w:rtl/>
        </w:rPr>
        <w:t>ی</w:t>
      </w:r>
      <w:r>
        <w:rPr>
          <w:rFonts w:hint="eastAsia"/>
          <w:rtl/>
        </w:rPr>
        <w:t>خ</w:t>
      </w:r>
      <w:r>
        <w:rPr>
          <w:rtl/>
        </w:rPr>
        <w:t xml:space="preserve"> ال</w:t>
      </w:r>
      <w:r w:rsidR="004B4B77">
        <w:rPr>
          <w:rtl/>
        </w:rPr>
        <w:t>في</w:t>
      </w:r>
      <w:r>
        <w:rPr>
          <w:rFonts w:hint="eastAsia"/>
          <w:rtl/>
        </w:rPr>
        <w:t>لسوف</w:t>
      </w:r>
      <w:r>
        <w:rPr>
          <w:rtl/>
        </w:rPr>
        <w:t xml:space="preserve"> الطب</w:t>
      </w:r>
      <w:r>
        <w:rPr>
          <w:rFonts w:hint="cs"/>
          <w:rtl/>
        </w:rPr>
        <w:t>ی</w:t>
      </w:r>
      <w:r>
        <w:rPr>
          <w:rFonts w:hint="eastAsia"/>
          <w:rtl/>
        </w:rPr>
        <w:t>ب</w:t>
      </w:r>
      <w:r>
        <w:rPr>
          <w:rtl/>
        </w:rPr>
        <w:t xml:space="preserve"> أرسطو الإسلام و أبقراطه و اسمه أبو ع</w:t>
      </w:r>
      <w:r w:rsidR="009B6D3C">
        <w:rPr>
          <w:rtl/>
        </w:rPr>
        <w:t>لي</w:t>
      </w:r>
      <w:r>
        <w:rPr>
          <w:rtl/>
        </w:rPr>
        <w:t xml:space="preserve"> الحس</w:t>
      </w:r>
      <w:r>
        <w:rPr>
          <w:rFonts w:hint="cs"/>
          <w:rtl/>
        </w:rPr>
        <w:t>ی</w:t>
      </w:r>
      <w:r>
        <w:rPr>
          <w:rFonts w:hint="eastAsia"/>
          <w:rtl/>
        </w:rPr>
        <w:t>ن</w:t>
      </w:r>
      <w:r>
        <w:rPr>
          <w:rtl/>
        </w:rPr>
        <w:t xml:space="preserve"> بن عبد اللّه البخار</w:t>
      </w:r>
      <w:r>
        <w:rPr>
          <w:rFonts w:hint="cs"/>
          <w:rtl/>
        </w:rPr>
        <w:t>ی</w:t>
      </w:r>
      <w:r>
        <w:rPr>
          <w:rtl/>
        </w:rPr>
        <w:t xml:space="preserve"> و </w:t>
      </w:r>
      <w:r>
        <w:rPr>
          <w:rFonts w:hint="cs"/>
          <w:rtl/>
        </w:rPr>
        <w:t>ی</w:t>
      </w:r>
      <w:r>
        <w:rPr>
          <w:rFonts w:hint="eastAsia"/>
          <w:rtl/>
        </w:rPr>
        <w:t>لقّب</w:t>
      </w:r>
      <w:r>
        <w:rPr>
          <w:rtl/>
        </w:rPr>
        <w:t xml:space="preserve"> بالش</w:t>
      </w:r>
      <w:r>
        <w:rPr>
          <w:rFonts w:hint="cs"/>
          <w:rtl/>
        </w:rPr>
        <w:t>ی</w:t>
      </w:r>
      <w:r>
        <w:rPr>
          <w:rFonts w:hint="eastAsia"/>
          <w:rtl/>
        </w:rPr>
        <w:t>خ</w:t>
      </w:r>
      <w:r>
        <w:rPr>
          <w:rtl/>
        </w:rPr>
        <w:t xml:space="preserve"> الرئ</w:t>
      </w:r>
      <w:r>
        <w:rPr>
          <w:rFonts w:hint="cs"/>
          <w:rtl/>
        </w:rPr>
        <w:t>ی</w:t>
      </w:r>
      <w:r>
        <w:rPr>
          <w:rFonts w:hint="eastAsia"/>
          <w:rtl/>
        </w:rPr>
        <w:t>س،کان</w:t>
      </w:r>
      <w:r>
        <w:rPr>
          <w:rtl/>
        </w:rPr>
        <w:t xml:space="preserve"> أبوه من بلخ </w:t>
      </w:r>
      <w:r w:rsidR="004B4B77">
        <w:rPr>
          <w:rtl/>
        </w:rPr>
        <w:t>في</w:t>
      </w:r>
      <w:r>
        <w:rPr>
          <w:rtl/>
        </w:rPr>
        <w:t xml:space="preserve"> شمال أفغانستان و سکن مملک</w:t>
      </w:r>
      <w:r w:rsidR="004232BE">
        <w:rPr>
          <w:rFonts w:hint="cs"/>
          <w:rtl/>
        </w:rPr>
        <w:t>ة</w:t>
      </w:r>
      <w:r>
        <w:rPr>
          <w:rtl/>
        </w:rPr>
        <w:t xml:space="preserve"> بخارا </w:t>
      </w:r>
      <w:r w:rsidR="004B4B77">
        <w:rPr>
          <w:rtl/>
        </w:rPr>
        <w:t>في</w:t>
      </w:r>
      <w:r>
        <w:rPr>
          <w:rtl/>
        </w:rPr>
        <w:t xml:space="preserve"> زمن نوح بن منصور من ال</w:t>
      </w:r>
      <w:r w:rsidR="00FE5C64">
        <w:rPr>
          <w:rtl/>
        </w:rPr>
        <w:t>دولة</w:t>
      </w:r>
      <w:r>
        <w:rPr>
          <w:rtl/>
        </w:rPr>
        <w:t xml:space="preserve"> الساما</w:t>
      </w:r>
      <w:r w:rsidR="00871E5D">
        <w:rPr>
          <w:rtl/>
        </w:rPr>
        <w:t>نیّة</w:t>
      </w:r>
      <w:r>
        <w:rPr>
          <w:rtl/>
        </w:rPr>
        <w:t xml:space="preserve"> و تو</w:t>
      </w:r>
      <w:r w:rsidR="009B6D3C">
        <w:rPr>
          <w:rtl/>
        </w:rPr>
        <w:t>لي</w:t>
      </w:r>
      <w:r>
        <w:rPr>
          <w:rtl/>
        </w:rPr>
        <w:t xml:space="preserve"> التصرّف ب</w:t>
      </w:r>
      <w:r w:rsidR="00B42BAC">
        <w:rPr>
          <w:rtl/>
        </w:rPr>
        <w:t>قریة</w:t>
      </w:r>
      <w:r>
        <w:rPr>
          <w:rtl/>
        </w:rPr>
        <w:t xml:space="preserve"> </w:t>
      </w:r>
      <w:r>
        <w:rPr>
          <w:rFonts w:hint="cs"/>
          <w:rtl/>
        </w:rPr>
        <w:t>ی</w:t>
      </w:r>
      <w:r>
        <w:rPr>
          <w:rFonts w:hint="eastAsia"/>
          <w:rtl/>
        </w:rPr>
        <w:t>قال</w:t>
      </w:r>
      <w:r>
        <w:rPr>
          <w:rtl/>
        </w:rPr>
        <w:t xml:space="preserve"> لها(خ</w:t>
      </w:r>
      <w:r w:rsidR="00871E5D">
        <w:rPr>
          <w:rtl/>
        </w:rPr>
        <w:t>رمي</w:t>
      </w:r>
      <w:r>
        <w:rPr>
          <w:rFonts w:hint="eastAsia"/>
          <w:rtl/>
        </w:rPr>
        <w:t>ثن</w:t>
      </w:r>
      <w:r>
        <w:rPr>
          <w:rtl/>
        </w:rPr>
        <w:t xml:space="preserve">)و </w:t>
      </w:r>
      <w:r w:rsidR="004B4B77">
        <w:rPr>
          <w:rtl/>
        </w:rPr>
        <w:t>في</w:t>
      </w:r>
      <w:r>
        <w:rPr>
          <w:rFonts w:hint="eastAsia"/>
          <w:rtl/>
        </w:rPr>
        <w:t>ها</w:t>
      </w:r>
      <w:r>
        <w:rPr>
          <w:rtl/>
        </w:rPr>
        <w:t xml:space="preserve"> ولد </w:t>
      </w:r>
      <w:r w:rsidR="005F3CBA">
        <w:rPr>
          <w:rtl/>
        </w:rPr>
        <w:t>ابنة</w:t>
      </w:r>
      <w:r>
        <w:rPr>
          <w:rtl/>
        </w:rPr>
        <w:t xml:space="preserve"> الحس</w:t>
      </w:r>
      <w:r>
        <w:rPr>
          <w:rFonts w:hint="cs"/>
          <w:rtl/>
        </w:rPr>
        <w:t>ی</w:t>
      </w:r>
      <w:r>
        <w:rPr>
          <w:rFonts w:hint="eastAsia"/>
          <w:rtl/>
        </w:rPr>
        <w:t>ن</w:t>
      </w:r>
      <w:r>
        <w:rPr>
          <w:rtl/>
        </w:rPr>
        <w:t xml:space="preserve"> </w:t>
      </w:r>
      <w:r w:rsidR="00712DE8">
        <w:rPr>
          <w:rtl/>
        </w:rPr>
        <w:t>سنة</w:t>
      </w:r>
      <w:r>
        <w:rPr>
          <w:rtl/>
        </w:rPr>
        <w:t>(</w:t>
      </w:r>
      <w:r w:rsidR="004232BE">
        <w:rPr>
          <w:rFonts w:hint="cs"/>
          <w:rtl/>
        </w:rPr>
        <w:t>370</w:t>
      </w:r>
      <w:r>
        <w:rPr>
          <w:rtl/>
        </w:rPr>
        <w:t>)، و کان من صغره نادر</w:t>
      </w:r>
      <w:r w:rsidR="004232BE">
        <w:rPr>
          <w:rFonts w:hint="cs"/>
          <w:rtl/>
        </w:rPr>
        <w:t>ة</w:t>
      </w:r>
      <w:r>
        <w:rPr>
          <w:rtl/>
        </w:rPr>
        <w:t xml:space="preserve"> عصره </w:t>
      </w:r>
      <w:r w:rsidR="004B4B77">
        <w:rPr>
          <w:rtl/>
        </w:rPr>
        <w:t>في</w:t>
      </w:r>
      <w:r>
        <w:rPr>
          <w:rtl/>
        </w:rPr>
        <w:t xml:space="preserve"> الذکاء و الفطن</w:t>
      </w:r>
      <w:r w:rsidR="004232BE">
        <w:rPr>
          <w:rFonts w:hint="cs"/>
          <w:rtl/>
        </w:rPr>
        <w:t>ة</w:t>
      </w:r>
      <w:r>
        <w:rPr>
          <w:rtl/>
        </w:rPr>
        <w:t xml:space="preserve"> ثمّ انتقل والده به </w:t>
      </w:r>
      <w:r w:rsidR="003261A0">
        <w:rPr>
          <w:rtl/>
        </w:rPr>
        <w:t>الى</w:t>
      </w:r>
      <w:r>
        <w:rPr>
          <w:rtl/>
        </w:rPr>
        <w:t xml:space="preserve"> </w:t>
      </w:r>
      <w:r w:rsidR="009B6D3C">
        <w:rPr>
          <w:rtl/>
        </w:rPr>
        <w:t>مدینة</w:t>
      </w:r>
      <w:r>
        <w:rPr>
          <w:rtl/>
        </w:rPr>
        <w:t xml:space="preserve"> بخارا و </w:t>
      </w:r>
      <w:r w:rsidR="00B80428">
        <w:rPr>
          <w:rtl/>
        </w:rPr>
        <w:t>هي</w:t>
      </w:r>
      <w:r>
        <w:rPr>
          <w:rtl/>
        </w:rPr>
        <w:t xml:space="preserve"> </w:t>
      </w:r>
      <w:r>
        <w:rPr>
          <w:rFonts w:hint="cs"/>
          <w:rtl/>
        </w:rPr>
        <w:t>ی</w:t>
      </w:r>
      <w:r>
        <w:rPr>
          <w:rFonts w:hint="eastAsia"/>
          <w:rtl/>
        </w:rPr>
        <w:t>ومئذ</w:t>
      </w:r>
      <w:r>
        <w:rPr>
          <w:rtl/>
        </w:rPr>
        <w:t xml:space="preserve"> </w:t>
      </w:r>
      <w:r w:rsidR="004232BE">
        <w:rPr>
          <w:rtl/>
        </w:rPr>
        <w:t>حافلة</w:t>
      </w:r>
      <w:r>
        <w:rPr>
          <w:rtl/>
        </w:rPr>
        <w:t xml:space="preserve"> بالعلماء و حفظ القرآن و أخذ </w:t>
      </w:r>
      <w:r>
        <w:rPr>
          <w:rFonts w:hint="cs"/>
          <w:rtl/>
        </w:rPr>
        <w:t>ی</w:t>
      </w:r>
      <w:r>
        <w:rPr>
          <w:rFonts w:hint="eastAsia"/>
          <w:rtl/>
        </w:rPr>
        <w:t>قرأ</w:t>
      </w:r>
      <w:r>
        <w:rPr>
          <w:rtl/>
        </w:rPr>
        <w:t xml:space="preserve"> الفقه قبل أن </w:t>
      </w:r>
      <w:r>
        <w:rPr>
          <w:rFonts w:hint="cs"/>
          <w:rtl/>
        </w:rPr>
        <w:t>ی</w:t>
      </w:r>
      <w:r>
        <w:rPr>
          <w:rFonts w:hint="eastAsia"/>
          <w:rtl/>
        </w:rPr>
        <w:t>تجاوز</w:t>
      </w:r>
      <w:r>
        <w:rPr>
          <w:rtl/>
        </w:rPr>
        <w:t xml:space="preserve"> ال</w:t>
      </w:r>
      <w:r w:rsidR="00605B8C">
        <w:rPr>
          <w:rtl/>
        </w:rPr>
        <w:t>عاشرة</w:t>
      </w:r>
      <w:r>
        <w:rPr>
          <w:rtl/>
        </w:rPr>
        <w:t xml:space="preserve">، و لم </w:t>
      </w:r>
      <w:r>
        <w:rPr>
          <w:rFonts w:hint="cs"/>
          <w:rtl/>
        </w:rPr>
        <w:t>ی</w:t>
      </w:r>
      <w:r>
        <w:rPr>
          <w:rFonts w:hint="eastAsia"/>
          <w:rtl/>
        </w:rPr>
        <w:t>درک</w:t>
      </w:r>
      <w:r>
        <w:rPr>
          <w:rtl/>
        </w:rPr>
        <w:t xml:space="preserve"> السادسه </w:t>
      </w:r>
      <w:r w:rsidR="004B4B77">
        <w:rPr>
          <w:rtl/>
        </w:rPr>
        <w:t>عشرة</w:t>
      </w:r>
      <w:r>
        <w:rPr>
          <w:rtl/>
        </w:rPr>
        <w:t xml:space="preserve"> حتّ</w:t>
      </w:r>
      <w:r>
        <w:rPr>
          <w:rFonts w:hint="cs"/>
          <w:rtl/>
        </w:rPr>
        <w:t>ی</w:t>
      </w:r>
      <w:r>
        <w:rPr>
          <w:rtl/>
        </w:rPr>
        <w:t xml:space="preserve"> تعلّم المنطق و الهندس</w:t>
      </w:r>
      <w:r w:rsidR="004232BE">
        <w:rPr>
          <w:rFonts w:hint="cs"/>
          <w:rtl/>
        </w:rPr>
        <w:t>ة</w:t>
      </w:r>
      <w:r>
        <w:rPr>
          <w:rtl/>
        </w:rPr>
        <w:t xml:space="preserve"> و الطب</w:t>
      </w:r>
      <w:r>
        <w:rPr>
          <w:rFonts w:hint="cs"/>
          <w:rtl/>
        </w:rPr>
        <w:t>ی</w:t>
      </w:r>
      <w:r>
        <w:rPr>
          <w:rFonts w:hint="eastAsia"/>
          <w:rtl/>
        </w:rPr>
        <w:t>ع</w:t>
      </w:r>
      <w:r>
        <w:rPr>
          <w:rFonts w:hint="cs"/>
          <w:rtl/>
        </w:rPr>
        <w:t>ی</w:t>
      </w:r>
      <w:r w:rsidR="004232BE">
        <w:rPr>
          <w:rFonts w:hint="cs"/>
          <w:rtl/>
        </w:rPr>
        <w:t>ة</w:t>
      </w:r>
      <w:r>
        <w:rPr>
          <w:rtl/>
        </w:rPr>
        <w:t xml:space="preserve"> و الفلسف</w:t>
      </w:r>
      <w:r w:rsidR="004232BE">
        <w:rPr>
          <w:rFonts w:hint="cs"/>
          <w:rtl/>
        </w:rPr>
        <w:t>ة</w:t>
      </w:r>
      <w:r>
        <w:rPr>
          <w:rtl/>
        </w:rPr>
        <w:t xml:space="preserve"> و الطبّ ثمّ تفرّغ للتوسع بهذه العلوم،و کان </w:t>
      </w:r>
      <w:r w:rsidR="00167E25">
        <w:rPr>
          <w:rFonts w:hint="cs"/>
          <w:rtl/>
        </w:rPr>
        <w:t>یحی</w:t>
      </w:r>
      <w:r w:rsidR="004232BE">
        <w:rPr>
          <w:rFonts w:hint="cs"/>
          <w:rtl/>
        </w:rPr>
        <w:t>ى</w:t>
      </w:r>
      <w:r>
        <w:rPr>
          <w:rtl/>
        </w:rPr>
        <w:t xml:space="preserve"> ال</w:t>
      </w:r>
      <w:r w:rsidR="009B6D3C">
        <w:rPr>
          <w:rtl/>
        </w:rPr>
        <w:t>لي</w:t>
      </w:r>
      <w:r>
        <w:rPr>
          <w:rFonts w:hint="eastAsia"/>
          <w:rtl/>
        </w:rPr>
        <w:t>ل</w:t>
      </w:r>
      <w:r>
        <w:rPr>
          <w:rtl/>
        </w:rPr>
        <w:t xml:space="preserve"> </w:t>
      </w:r>
      <w:r w:rsidR="004B4B77">
        <w:rPr>
          <w:rtl/>
        </w:rPr>
        <w:t>في</w:t>
      </w:r>
      <w:r>
        <w:rPr>
          <w:rtl/>
        </w:rPr>
        <w:t xml:space="preserve"> الدرس و البحث و اتّفق انّ نوحا المذکور مرض فذکر له ابن س</w:t>
      </w:r>
      <w:r>
        <w:rPr>
          <w:rFonts w:hint="cs"/>
          <w:rtl/>
        </w:rPr>
        <w:t>ی</w:t>
      </w:r>
      <w:r>
        <w:rPr>
          <w:rFonts w:hint="eastAsia"/>
          <w:rtl/>
        </w:rPr>
        <w:t>نا</w:t>
      </w:r>
      <w:r>
        <w:rPr>
          <w:rtl/>
        </w:rPr>
        <w:t xml:space="preserve"> فاستقدمه ف</w:t>
      </w:r>
      <w:r w:rsidR="004B4B77">
        <w:rPr>
          <w:rtl/>
        </w:rPr>
        <w:t>بريء</w:t>
      </w:r>
      <w:r>
        <w:rPr>
          <w:rtl/>
        </w:rPr>
        <w:t xml:space="preserve"> ع</w:t>
      </w:r>
      <w:r w:rsidR="009B6D3C">
        <w:rPr>
          <w:rtl/>
        </w:rPr>
        <w:t>لي</w:t>
      </w:r>
      <w:r>
        <w:rPr>
          <w:rtl/>
        </w:rPr>
        <w:t xml:space="preserve"> </w:t>
      </w:r>
      <w:r>
        <w:rPr>
          <w:rFonts w:hint="cs"/>
          <w:rtl/>
        </w:rPr>
        <w:t>ی</w:t>
      </w:r>
      <w:r>
        <w:rPr>
          <w:rFonts w:hint="eastAsia"/>
          <w:rtl/>
        </w:rPr>
        <w:t>ده</w:t>
      </w:r>
      <w:r>
        <w:rPr>
          <w:rtl/>
        </w:rPr>
        <w:t xml:space="preserve"> ف</w:t>
      </w:r>
      <w:r w:rsidR="00344017">
        <w:rPr>
          <w:rtl/>
        </w:rPr>
        <w:t>قربة</w:t>
      </w:r>
      <w:r>
        <w:rPr>
          <w:rtl/>
        </w:rPr>
        <w:t xml:space="preserve"> </w:t>
      </w:r>
      <w:r w:rsidR="00265D50">
        <w:rPr>
          <w:rtl/>
        </w:rPr>
        <w:t>اليه</w:t>
      </w:r>
      <w:r>
        <w:rPr>
          <w:rFonts w:hint="eastAsia"/>
          <w:rtl/>
        </w:rPr>
        <w:t>،و</w:t>
      </w:r>
      <w:r>
        <w:rPr>
          <w:rtl/>
        </w:rPr>
        <w:t xml:space="preserve"> کان عند نوح مکتبه نادره المثال فاستأذنه </w:t>
      </w:r>
      <w:r w:rsidR="004B4B77">
        <w:rPr>
          <w:rtl/>
        </w:rPr>
        <w:t>في</w:t>
      </w:r>
      <w:r>
        <w:rPr>
          <w:rtl/>
        </w:rPr>
        <w:t xml:space="preserve"> د</w:t>
      </w:r>
      <w:r w:rsidR="00953E7E">
        <w:rPr>
          <w:rtl/>
        </w:rPr>
        <w:t>خولة</w:t>
      </w:r>
      <w:r>
        <w:rPr>
          <w:rtl/>
        </w:rPr>
        <w:t>ا فأذن له فدرسها درسا ثمّ احترقت بعد أن وع</w:t>
      </w:r>
      <w:r>
        <w:rPr>
          <w:rFonts w:hint="cs"/>
          <w:rtl/>
        </w:rPr>
        <w:t>ی</w:t>
      </w:r>
      <w:r>
        <w:rPr>
          <w:rtl/>
        </w:rPr>
        <w:t xml:space="preserve"> زبدتها و أخذ </w:t>
      </w:r>
      <w:r w:rsidR="004B4B77">
        <w:rPr>
          <w:rtl/>
        </w:rPr>
        <w:t>في</w:t>
      </w:r>
      <w:r>
        <w:rPr>
          <w:rtl/>
        </w:rPr>
        <w:t xml:space="preserve"> الت</w:t>
      </w:r>
      <w:r w:rsidR="003261A0">
        <w:rPr>
          <w:rtl/>
        </w:rPr>
        <w:t>ال</w:t>
      </w:r>
      <w:r w:rsidR="004232BE">
        <w:rPr>
          <w:rFonts w:hint="cs"/>
          <w:rtl/>
        </w:rPr>
        <w:t>ي</w:t>
      </w:r>
      <w:r>
        <w:rPr>
          <w:rFonts w:hint="eastAsia"/>
          <w:rtl/>
        </w:rPr>
        <w:t>ف</w:t>
      </w:r>
      <w:r>
        <w:rPr>
          <w:rtl/>
        </w:rPr>
        <w:t xml:space="preserve"> و هو </w:t>
      </w:r>
      <w:r w:rsidR="004B4B77">
        <w:rPr>
          <w:rtl/>
        </w:rPr>
        <w:t>في</w:t>
      </w:r>
      <w:r>
        <w:rPr>
          <w:rtl/>
        </w:rPr>
        <w:t xml:space="preserve"> ال</w:t>
      </w:r>
      <w:r w:rsidR="0083560A">
        <w:rPr>
          <w:rtl/>
        </w:rPr>
        <w:t>حادي</w:t>
      </w:r>
      <w:r>
        <w:rPr>
          <w:rFonts w:hint="eastAsia"/>
          <w:rtl/>
        </w:rPr>
        <w:t>ه</w:t>
      </w:r>
      <w:r>
        <w:rPr>
          <w:rtl/>
        </w:rPr>
        <w:t xml:space="preserve"> و العشر</w:t>
      </w:r>
      <w:r>
        <w:rPr>
          <w:rFonts w:hint="cs"/>
          <w:rtl/>
        </w:rPr>
        <w:t>ی</w:t>
      </w:r>
      <w:r>
        <w:rPr>
          <w:rFonts w:hint="eastAsia"/>
          <w:rtl/>
        </w:rPr>
        <w:t>ن</w:t>
      </w:r>
      <w:r>
        <w:rPr>
          <w:rtl/>
        </w:rPr>
        <w:t xml:space="preserve"> من </w:t>
      </w:r>
      <w:r w:rsidR="00712DE8">
        <w:rPr>
          <w:rtl/>
        </w:rPr>
        <w:t>عمرة</w:t>
      </w:r>
      <w:r>
        <w:rPr>
          <w:rtl/>
        </w:rPr>
        <w:t xml:space="preserve"> و ارتفعت منزلته و تو</w:t>
      </w:r>
      <w:r w:rsidR="009B6D3C">
        <w:rPr>
          <w:rtl/>
        </w:rPr>
        <w:t>لي</w:t>
      </w:r>
      <w:r>
        <w:rPr>
          <w:rtl/>
        </w:rPr>
        <w:t xml:space="preserve"> بعض مناصب ال</w:t>
      </w:r>
      <w:r w:rsidR="00FE5C64">
        <w:rPr>
          <w:rtl/>
        </w:rPr>
        <w:t>دولة</w:t>
      </w:r>
      <w:r>
        <w:rPr>
          <w:rtl/>
        </w:rPr>
        <w:t xml:space="preserve"> و تنقّل </w:t>
      </w:r>
      <w:r w:rsidR="004B4B77">
        <w:rPr>
          <w:rtl/>
        </w:rPr>
        <w:t>في</w:t>
      </w:r>
      <w:r>
        <w:rPr>
          <w:rtl/>
        </w:rPr>
        <w:t xml:space="preserve"> بلاد خراسان و هو موضع الإعجاب و مصدر الإستفاده بالتصن</w:t>
      </w:r>
      <w:r>
        <w:rPr>
          <w:rFonts w:hint="cs"/>
          <w:rtl/>
        </w:rPr>
        <w:t>ی</w:t>
      </w:r>
      <w:r>
        <w:rPr>
          <w:rFonts w:hint="eastAsia"/>
          <w:rtl/>
        </w:rPr>
        <w:t>ف</w:t>
      </w:r>
      <w:r>
        <w:rPr>
          <w:rtl/>
        </w:rPr>
        <w:t xml:space="preserve"> و الت</w:t>
      </w:r>
      <w:r w:rsidR="003261A0">
        <w:rPr>
          <w:rtl/>
        </w:rPr>
        <w:t>ال</w:t>
      </w:r>
      <w:r w:rsidR="004232BE">
        <w:rPr>
          <w:rFonts w:hint="cs"/>
          <w:rtl/>
        </w:rPr>
        <w:t>ي</w:t>
      </w:r>
      <w:r>
        <w:rPr>
          <w:rFonts w:hint="eastAsia"/>
          <w:rtl/>
        </w:rPr>
        <w:t>ف،و</w:t>
      </w:r>
      <w:r>
        <w:rPr>
          <w:rtl/>
        </w:rPr>
        <w:t xml:space="preserve"> لم </w:t>
      </w:r>
      <w:r>
        <w:rPr>
          <w:rFonts w:hint="cs"/>
          <w:rtl/>
        </w:rPr>
        <w:t>ی</w:t>
      </w:r>
      <w:r>
        <w:rPr>
          <w:rFonts w:hint="eastAsia"/>
          <w:rtl/>
        </w:rPr>
        <w:t>تمکن</w:t>
      </w:r>
      <w:r>
        <w:rPr>
          <w:rtl/>
        </w:rPr>
        <w:t xml:space="preserve"> من ال</w:t>
      </w:r>
      <w:r w:rsidR="006926E7">
        <w:rPr>
          <w:rtl/>
        </w:rPr>
        <w:t>لغة</w:t>
      </w:r>
      <w:r>
        <w:rPr>
          <w:rtl/>
        </w:rPr>
        <w:t xml:space="preserve"> </w:t>
      </w:r>
      <w:r w:rsidR="00E555CE">
        <w:rPr>
          <w:rtl/>
        </w:rPr>
        <w:t>العربية</w:t>
      </w:r>
      <w:r>
        <w:rPr>
          <w:rtl/>
        </w:rPr>
        <w:t xml:space="preserve"> کما </w:t>
      </w:r>
      <w:r w:rsidR="007522F7">
        <w:rPr>
          <w:rFonts w:hint="cs"/>
          <w:rtl/>
        </w:rPr>
        <w:t>ینبغي</w:t>
      </w:r>
      <w:r>
        <w:rPr>
          <w:rtl/>
        </w:rPr>
        <w:t xml:space="preserve"> الاّ بعد ح</w:t>
      </w:r>
      <w:r>
        <w:rPr>
          <w:rFonts w:hint="cs"/>
          <w:rtl/>
        </w:rPr>
        <w:t>ی</w:t>
      </w:r>
      <w:r>
        <w:rPr>
          <w:rFonts w:hint="eastAsia"/>
          <w:rtl/>
        </w:rPr>
        <w:t>ن</w:t>
      </w:r>
      <w:r>
        <w:rPr>
          <w:rtl/>
        </w:rPr>
        <w:t xml:space="preserve"> و مرّت به طوار</w:t>
      </w:r>
      <w:r>
        <w:rPr>
          <w:rFonts w:hint="cs"/>
          <w:rtl/>
        </w:rPr>
        <w:t>ی</w:t>
      </w:r>
      <w:r>
        <w:rPr>
          <w:rtl/>
        </w:rPr>
        <w:t xml:space="preserve"> مختلفه و قاس</w:t>
      </w:r>
      <w:r>
        <w:rPr>
          <w:rFonts w:hint="cs"/>
          <w:rtl/>
        </w:rPr>
        <w:t>ی</w:t>
      </w:r>
      <w:r>
        <w:rPr>
          <w:rtl/>
        </w:rPr>
        <w:t xml:space="preserve"> ما </w:t>
      </w:r>
      <w:r>
        <w:rPr>
          <w:rFonts w:hint="cs"/>
          <w:rtl/>
        </w:rPr>
        <w:t>ی</w:t>
      </w:r>
      <w:r>
        <w:rPr>
          <w:rFonts w:hint="eastAsia"/>
          <w:rtl/>
        </w:rPr>
        <w:t>قاس</w:t>
      </w:r>
      <w:r>
        <w:rPr>
          <w:rFonts w:hint="cs"/>
          <w:rtl/>
        </w:rPr>
        <w:t>ی</w:t>
      </w:r>
      <w:r>
        <w:rPr>
          <w:rFonts w:hint="eastAsia"/>
          <w:rtl/>
        </w:rPr>
        <w:t>ه</w:t>
      </w:r>
      <w:r>
        <w:rPr>
          <w:rtl/>
        </w:rPr>
        <w:t xml:space="preserve"> طالب الع</w:t>
      </w:r>
      <w:r w:rsidR="009B6D3C">
        <w:rPr>
          <w:rtl/>
        </w:rPr>
        <w:t>لي</w:t>
      </w:r>
      <w:r>
        <w:rPr>
          <w:rtl/>
        </w:rPr>
        <w:t xml:space="preserve"> من العذاب و الملوک مناظروه أو مر</w:t>
      </w:r>
      <w:r>
        <w:rPr>
          <w:rFonts w:hint="cs"/>
          <w:rtl/>
        </w:rPr>
        <w:t>ی</w:t>
      </w:r>
      <w:r>
        <w:rPr>
          <w:rFonts w:hint="eastAsia"/>
          <w:rtl/>
        </w:rPr>
        <w:t>دوه،و</w:t>
      </w:r>
      <w:r>
        <w:rPr>
          <w:rtl/>
        </w:rPr>
        <w:t xml:space="preserve"> کان قو</w:t>
      </w:r>
      <w:r>
        <w:rPr>
          <w:rFonts w:hint="cs"/>
          <w:rtl/>
        </w:rPr>
        <w:t>یّ</w:t>
      </w:r>
      <w:r>
        <w:rPr>
          <w:rtl/>
        </w:rPr>
        <w:t xml:space="preserve"> القو</w:t>
      </w:r>
      <w:r>
        <w:rPr>
          <w:rFonts w:hint="cs"/>
          <w:rtl/>
        </w:rPr>
        <w:t>ی</w:t>
      </w:r>
      <w:r>
        <w:rPr>
          <w:rtl/>
        </w:rPr>
        <w:t xml:space="preserve"> کلّها جسدا و عقلا لکن شهواته ال</w:t>
      </w:r>
      <w:r w:rsidR="00A638DD">
        <w:rPr>
          <w:rtl/>
        </w:rPr>
        <w:t>بدنية</w:t>
      </w:r>
      <w:r>
        <w:rPr>
          <w:rtl/>
        </w:rPr>
        <w:t xml:space="preserve"> کانت غالبه ع</w:t>
      </w:r>
      <w:r w:rsidR="009B6D3C">
        <w:rPr>
          <w:rtl/>
        </w:rPr>
        <w:t>لي</w:t>
      </w:r>
      <w:r>
        <w:rPr>
          <w:rFonts w:hint="eastAsia"/>
          <w:rtl/>
        </w:rPr>
        <w:t>ه</w:t>
      </w:r>
      <w:r>
        <w:rPr>
          <w:rtl/>
        </w:rPr>
        <w:t xml:space="preserve"> فأثرت </w:t>
      </w:r>
      <w:r w:rsidR="004B4B77">
        <w:rPr>
          <w:rtl/>
        </w:rPr>
        <w:t>في</w:t>
      </w:r>
      <w:r>
        <w:rPr>
          <w:rtl/>
        </w:rPr>
        <w:t xml:space="preserve"> مزاجه حتّ</w:t>
      </w:r>
      <w:r>
        <w:rPr>
          <w:rFonts w:hint="cs"/>
          <w:rtl/>
        </w:rPr>
        <w:t>ی</w:t>
      </w:r>
      <w:r>
        <w:rPr>
          <w:rtl/>
        </w:rPr>
        <w:t xml:space="preserve"> أماتته بهمدان </w:t>
      </w:r>
      <w:r w:rsidR="00712DE8">
        <w:rPr>
          <w:rtl/>
        </w:rPr>
        <w:t>سنة</w:t>
      </w:r>
      <w:r>
        <w:rPr>
          <w:rtl/>
        </w:rPr>
        <w:t>(</w:t>
      </w:r>
      <w:r w:rsidR="004232BE">
        <w:rPr>
          <w:rFonts w:hint="cs"/>
          <w:rtl/>
        </w:rPr>
        <w:t>428</w:t>
      </w:r>
      <w:r>
        <w:rPr>
          <w:rtl/>
        </w:rPr>
        <w:t xml:space="preserve">)و هو </w:t>
      </w:r>
      <w:r w:rsidR="004B4B77">
        <w:rPr>
          <w:rtl/>
        </w:rPr>
        <w:t>في</w:t>
      </w:r>
      <w:r>
        <w:rPr>
          <w:rtl/>
        </w:rPr>
        <w:t xml:space="preserve"> ال</w:t>
      </w:r>
      <w:r w:rsidR="00D85FFB">
        <w:rPr>
          <w:rtl/>
        </w:rPr>
        <w:t>ثامنة</w:t>
      </w:r>
      <w:r>
        <w:rPr>
          <w:rtl/>
        </w:rPr>
        <w:t xml:space="preserve"> و الخمس</w:t>
      </w:r>
      <w:r>
        <w:rPr>
          <w:rFonts w:hint="cs"/>
          <w:rtl/>
        </w:rPr>
        <w:t>ی</w:t>
      </w:r>
      <w:r>
        <w:rPr>
          <w:rFonts w:hint="eastAsia"/>
          <w:rtl/>
        </w:rPr>
        <w:t>ن</w:t>
      </w:r>
      <w:r>
        <w:rPr>
          <w:rtl/>
        </w:rPr>
        <w:t xml:space="preserve"> من </w:t>
      </w:r>
      <w:r w:rsidR="00712DE8">
        <w:rPr>
          <w:rtl/>
        </w:rPr>
        <w:t>عمرة</w:t>
      </w:r>
      <w:r>
        <w:rPr>
          <w:rtl/>
        </w:rPr>
        <w:t xml:space="preserve">،کذا </w:t>
      </w:r>
      <w:r w:rsidR="004B4B77">
        <w:rPr>
          <w:rtl/>
        </w:rPr>
        <w:t>في</w:t>
      </w:r>
      <w:r>
        <w:rPr>
          <w:rtl/>
        </w:rPr>
        <w:t xml:space="preserve"> تار</w:t>
      </w:r>
      <w:r>
        <w:rPr>
          <w:rFonts w:hint="cs"/>
          <w:rtl/>
        </w:rPr>
        <w:t>ی</w:t>
      </w:r>
      <w:r>
        <w:rPr>
          <w:rFonts w:hint="eastAsia"/>
          <w:rtl/>
        </w:rPr>
        <w:t>خ</w:t>
      </w:r>
      <w:r>
        <w:rPr>
          <w:rtl/>
        </w:rPr>
        <w:t xml:space="preserve"> آداب ال</w:t>
      </w:r>
      <w:r w:rsidR="006926E7">
        <w:rPr>
          <w:rtl/>
        </w:rPr>
        <w:t>لغة</w:t>
      </w:r>
      <w:r>
        <w:rPr>
          <w:rtl/>
        </w:rPr>
        <w:t xml:space="preserve"> </w:t>
      </w:r>
      <w:r w:rsidR="00E555CE">
        <w:rPr>
          <w:rtl/>
        </w:rPr>
        <w:t>العربية</w:t>
      </w:r>
      <w:r>
        <w:rPr>
          <w:rtl/>
        </w:rPr>
        <w:t>.</w:t>
      </w:r>
    </w:p>
    <w:p w:rsidR="00D94CCA" w:rsidRDefault="00A33C4B" w:rsidP="004232BE">
      <w:pPr>
        <w:pStyle w:val="libNormal"/>
        <w:rPr>
          <w:rtl/>
        </w:rPr>
      </w:pPr>
      <w:r w:rsidRPr="004232BE">
        <w:rPr>
          <w:rStyle w:val="libBold1Char"/>
          <w:rFonts w:hint="eastAsia"/>
          <w:rtl/>
        </w:rPr>
        <w:t>قلت</w:t>
      </w:r>
      <w:r>
        <w:rPr>
          <w:rtl/>
        </w:rPr>
        <w:t xml:space="preserve">: و قد مررت بقبره </w:t>
      </w:r>
      <w:r w:rsidR="004B4B77">
        <w:rPr>
          <w:rtl/>
        </w:rPr>
        <w:t>في</w:t>
      </w:r>
      <w:r>
        <w:rPr>
          <w:rtl/>
        </w:rPr>
        <w:t xml:space="preserve"> عام </w:t>
      </w:r>
      <w:r w:rsidR="004232BE">
        <w:rPr>
          <w:rFonts w:hint="cs"/>
          <w:rtl/>
        </w:rPr>
        <w:t>1338</w:t>
      </w:r>
      <w:r>
        <w:rPr>
          <w:rtl/>
        </w:rPr>
        <w:t xml:space="preserve"> </w:t>
      </w:r>
      <w:r w:rsidR="004B4B77">
        <w:rPr>
          <w:rtl/>
        </w:rPr>
        <w:t>في</w:t>
      </w:r>
      <w:r>
        <w:rPr>
          <w:rtl/>
        </w:rPr>
        <w:t xml:space="preserve"> عبور</w:t>
      </w:r>
      <w:r>
        <w:rPr>
          <w:rFonts w:hint="cs"/>
          <w:rtl/>
        </w:rPr>
        <w:t>ی</w:t>
      </w:r>
      <w:r>
        <w:rPr>
          <w:rtl/>
        </w:rPr>
        <w:t xml:space="preserve"> من همدان </w:t>
      </w:r>
      <w:r w:rsidR="003261A0">
        <w:rPr>
          <w:rtl/>
        </w:rPr>
        <w:t>الى</w:t>
      </w:r>
      <w:r>
        <w:rPr>
          <w:rtl/>
        </w:rPr>
        <w:t xml:space="preserve"> العراق فر</w:t>
      </w:r>
      <w:r w:rsidR="009D0B59">
        <w:rPr>
          <w:rtl/>
        </w:rPr>
        <w:t>اي</w:t>
      </w:r>
      <w:r>
        <w:rPr>
          <w:rFonts w:hint="eastAsia"/>
          <w:rtl/>
        </w:rPr>
        <w:t>ت</w:t>
      </w:r>
      <w:r>
        <w:rPr>
          <w:rtl/>
        </w:rPr>
        <w:t xml:space="preserve"> </w:t>
      </w:r>
      <w:r w:rsidR="004B4B77">
        <w:rPr>
          <w:rtl/>
        </w:rPr>
        <w:t>في</w:t>
      </w:r>
      <w:r>
        <w:rPr>
          <w:rtl/>
        </w:rPr>
        <w:t xml:space="preserve"> لوح قبره مکتوبا:</w:t>
      </w:r>
    </w:p>
    <w:p w:rsidR="00D94CCA" w:rsidRDefault="004232BE" w:rsidP="004232BE">
      <w:pPr>
        <w:pStyle w:val="libNormal"/>
        <w:rPr>
          <w:rtl/>
        </w:rPr>
      </w:pPr>
      <w:r>
        <w:rPr>
          <w:rFonts w:hint="eastAsia"/>
          <w:rtl/>
        </w:rPr>
        <w:t>حجة</w:t>
      </w:r>
      <w:r w:rsidR="00A33C4B">
        <w:rPr>
          <w:rtl/>
        </w:rPr>
        <w:t xml:space="preserve"> الحق أبو ع</w:t>
      </w:r>
      <w:r w:rsidR="009B6D3C">
        <w:rPr>
          <w:rtl/>
        </w:rPr>
        <w:t>لي</w:t>
      </w:r>
      <w:r w:rsidR="00A33C4B">
        <w:rPr>
          <w:rtl/>
        </w:rPr>
        <w:t xml:space="preserve"> س</w:t>
      </w:r>
      <w:r w:rsidR="00A33C4B">
        <w:rPr>
          <w:rFonts w:hint="cs"/>
          <w:rtl/>
        </w:rPr>
        <w:t>ی</w:t>
      </w:r>
      <w:r w:rsidR="00A33C4B">
        <w:rPr>
          <w:rFonts w:hint="eastAsia"/>
          <w:rtl/>
        </w:rPr>
        <w:t>نا،در</w:t>
      </w:r>
      <w:r w:rsidR="00A33C4B">
        <w:rPr>
          <w:rtl/>
        </w:rPr>
        <w:t xml:space="preserve"> شجع</w:t>
      </w:r>
      <w:r w:rsidR="00A33C4B" w:rsidRPr="004232BE">
        <w:rPr>
          <w:rtl/>
        </w:rPr>
        <w:t>(</w:t>
      </w:r>
      <w:r w:rsidRPr="004232BE">
        <w:rPr>
          <w:rFonts w:hint="cs"/>
          <w:rtl/>
        </w:rPr>
        <w:t>373</w:t>
      </w:r>
      <w:r w:rsidR="00A33C4B" w:rsidRPr="004232BE">
        <w:rPr>
          <w:rtl/>
        </w:rPr>
        <w:t>)آ</w:t>
      </w:r>
      <w:r w:rsidR="00A33C4B">
        <w:rPr>
          <w:rtl/>
        </w:rPr>
        <w:t>مد از عدم بوجود؛</w:t>
      </w:r>
      <w:r w:rsidR="00A33C4B">
        <w:rPr>
          <w:rFonts w:hint="eastAsia"/>
          <w:rtl/>
        </w:rPr>
        <w:t>در</w:t>
      </w:r>
      <w:r w:rsidR="00A33C4B">
        <w:rPr>
          <w:rtl/>
        </w:rPr>
        <w:t xml:space="preserve"> شصا(</w:t>
      </w:r>
      <w:r>
        <w:rPr>
          <w:rFonts w:hint="cs"/>
          <w:rtl/>
        </w:rPr>
        <w:t>391</w:t>
      </w:r>
      <w:r w:rsidR="00A33C4B">
        <w:rPr>
          <w:rtl/>
        </w:rPr>
        <w:t xml:space="preserve">)کرد کسب </w:t>
      </w:r>
      <w:r w:rsidR="00DF76A0">
        <w:rPr>
          <w:rtl/>
        </w:rPr>
        <w:t>جملة</w:t>
      </w:r>
      <w:r w:rsidR="00A33C4B">
        <w:rPr>
          <w:rtl/>
        </w:rPr>
        <w:t xml:space="preserve"> علوم،</w:t>
      </w:r>
      <w:r w:rsidR="00A33C4B">
        <w:rPr>
          <w:rFonts w:hint="eastAsia"/>
          <w:rtl/>
        </w:rPr>
        <w:t>در</w:t>
      </w:r>
      <w:r w:rsidR="00A33C4B">
        <w:rPr>
          <w:rtl/>
        </w:rPr>
        <w:t xml:space="preserve"> تکز(</w:t>
      </w:r>
      <w:r>
        <w:rPr>
          <w:rFonts w:hint="cs"/>
          <w:rtl/>
        </w:rPr>
        <w:t>427</w:t>
      </w:r>
      <w:r w:rsidR="00A33C4B">
        <w:rPr>
          <w:rtl/>
        </w:rPr>
        <w:t xml:space="preserve">)کرد </w:t>
      </w:r>
      <w:r w:rsidR="009D0B59">
        <w:rPr>
          <w:rtl/>
        </w:rPr>
        <w:t>اي</w:t>
      </w:r>
      <w:r w:rsidR="00A33C4B">
        <w:rPr>
          <w:rFonts w:hint="eastAsia"/>
          <w:rtl/>
        </w:rPr>
        <w:t>ن</w:t>
      </w:r>
      <w:r w:rsidR="00A33C4B">
        <w:rPr>
          <w:rtl/>
        </w:rPr>
        <w:t xml:space="preserve"> جهان بدرود.</w:t>
      </w:r>
    </w:p>
    <w:p w:rsidR="00D94CCA" w:rsidRDefault="00A33C4B" w:rsidP="004232BE">
      <w:pPr>
        <w:pStyle w:val="libNormal"/>
        <w:rPr>
          <w:rtl/>
        </w:rPr>
      </w:pPr>
      <w:r>
        <w:rPr>
          <w:rFonts w:hint="eastAsia"/>
          <w:rtl/>
        </w:rPr>
        <w:t>و</w:t>
      </w:r>
      <w:r>
        <w:rPr>
          <w:rtl/>
        </w:rPr>
        <w:t xml:space="preserve"> له ت</w:t>
      </w:r>
      <w:r w:rsidR="003261A0">
        <w:rPr>
          <w:rtl/>
        </w:rPr>
        <w:t>ال</w:t>
      </w:r>
      <w:r w:rsidR="004232BE">
        <w:rPr>
          <w:rFonts w:hint="cs"/>
          <w:rtl/>
        </w:rPr>
        <w:t>ي</w:t>
      </w:r>
      <w:r>
        <w:rPr>
          <w:rFonts w:hint="eastAsia"/>
          <w:rtl/>
        </w:rPr>
        <w:t>فات</w:t>
      </w:r>
      <w:r>
        <w:rPr>
          <w:rtl/>
        </w:rPr>
        <w:t xml:space="preserve"> </w:t>
      </w:r>
      <w:r w:rsidR="009B6D3C">
        <w:rPr>
          <w:rtl/>
        </w:rPr>
        <w:t>کثیرة</w:t>
      </w:r>
      <w:r>
        <w:rPr>
          <w:rtl/>
        </w:rPr>
        <w:t xml:space="preserve"> منها القانون و الشفاء و الإشارات،و من </w:t>
      </w:r>
      <w:r w:rsidR="00871E5D">
        <w:rPr>
          <w:rtl/>
        </w:rPr>
        <w:t>شعرة</w:t>
      </w:r>
      <w:r>
        <w:rPr>
          <w:rtl/>
        </w:rPr>
        <w:t xml:space="preserve"> القص</w:t>
      </w:r>
      <w:r>
        <w:rPr>
          <w:rFonts w:hint="cs"/>
          <w:rtl/>
        </w:rPr>
        <w:t>ی</w:t>
      </w:r>
      <w:r>
        <w:rPr>
          <w:rFonts w:hint="eastAsia"/>
          <w:rtl/>
        </w:rPr>
        <w:t>د</w:t>
      </w:r>
      <w:r w:rsidR="004232BE">
        <w:rPr>
          <w:rFonts w:hint="cs"/>
          <w:rtl/>
        </w:rPr>
        <w:t>ة</w:t>
      </w:r>
      <w:r>
        <w:rPr>
          <w:rtl/>
        </w:rPr>
        <w:t xml:space="preserve"> الع</w:t>
      </w:r>
      <w:r>
        <w:rPr>
          <w:rFonts w:hint="cs"/>
          <w:rtl/>
        </w:rPr>
        <w:t>ی</w:t>
      </w:r>
      <w:r>
        <w:rPr>
          <w:rFonts w:hint="eastAsia"/>
          <w:rtl/>
        </w:rPr>
        <w:t>ن</w:t>
      </w:r>
      <w:r>
        <w:rPr>
          <w:rFonts w:hint="cs"/>
          <w:rtl/>
        </w:rPr>
        <w:t>ی</w:t>
      </w:r>
      <w:r w:rsidR="004232BE">
        <w:rPr>
          <w:rFonts w:hint="cs"/>
          <w:rtl/>
        </w:rPr>
        <w:t>ة</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النفس:</w:t>
      </w:r>
    </w:p>
    <w:tbl>
      <w:tblPr>
        <w:tblStyle w:val="TableGrid"/>
        <w:bidiVisual/>
        <w:tblW w:w="4562" w:type="pct"/>
        <w:tblInd w:w="384" w:type="dxa"/>
        <w:tblLook w:val="01E0"/>
      </w:tblPr>
      <w:tblGrid>
        <w:gridCol w:w="3546"/>
        <w:gridCol w:w="272"/>
        <w:gridCol w:w="3492"/>
      </w:tblGrid>
      <w:tr w:rsidR="004232BE" w:rsidTr="005C2DBF">
        <w:trPr>
          <w:trHeight w:val="350"/>
        </w:trPr>
        <w:tc>
          <w:tcPr>
            <w:tcW w:w="3920" w:type="dxa"/>
            <w:shd w:val="clear" w:color="auto" w:fill="auto"/>
          </w:tcPr>
          <w:p w:rsidR="004232BE" w:rsidRDefault="004232BE" w:rsidP="005C2DBF">
            <w:pPr>
              <w:pStyle w:val="libPoem"/>
            </w:pPr>
            <w:r>
              <w:rPr>
                <w:rFonts w:hint="eastAsia"/>
                <w:rtl/>
              </w:rPr>
              <w:t>هبطت</w:t>
            </w:r>
            <w:r>
              <w:rPr>
                <w:rtl/>
              </w:rPr>
              <w:t xml:space="preserve"> الى</w:t>
            </w:r>
            <w:r>
              <w:rPr>
                <w:rFonts w:hint="eastAsia"/>
                <w:rtl/>
              </w:rPr>
              <w:t>ک</w:t>
            </w:r>
            <w:r>
              <w:rPr>
                <w:rtl/>
              </w:rPr>
              <w:t xml:space="preserve"> من المحلّ الأرفع</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ورقاء</w:t>
            </w:r>
            <w:r>
              <w:rPr>
                <w:rtl/>
              </w:rPr>
              <w:t xml:space="preserve"> ذات تعزّز و تمنّع</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له </w:t>
      </w:r>
      <w:r w:rsidR="009D0B59">
        <w:rPr>
          <w:rtl/>
        </w:rPr>
        <w:t>اي</w:t>
      </w:r>
      <w:r>
        <w:rPr>
          <w:rFonts w:hint="eastAsia"/>
          <w:rtl/>
        </w:rPr>
        <w:t>ضا</w:t>
      </w:r>
      <w:r>
        <w:rPr>
          <w:rtl/>
        </w:rPr>
        <w:t>:</w:t>
      </w:r>
    </w:p>
    <w:tbl>
      <w:tblPr>
        <w:tblStyle w:val="TableGrid"/>
        <w:bidiVisual/>
        <w:tblW w:w="4562" w:type="pct"/>
        <w:tblInd w:w="384" w:type="dxa"/>
        <w:tblLook w:val="01E0"/>
      </w:tblPr>
      <w:tblGrid>
        <w:gridCol w:w="3545"/>
        <w:gridCol w:w="272"/>
        <w:gridCol w:w="3493"/>
      </w:tblGrid>
      <w:tr w:rsidR="004232BE" w:rsidTr="005C2DBF">
        <w:trPr>
          <w:trHeight w:val="350"/>
        </w:trPr>
        <w:tc>
          <w:tcPr>
            <w:tcW w:w="3920" w:type="dxa"/>
            <w:shd w:val="clear" w:color="auto" w:fill="auto"/>
          </w:tcPr>
          <w:p w:rsidR="004232BE" w:rsidRDefault="004232BE" w:rsidP="005C2DBF">
            <w:pPr>
              <w:pStyle w:val="libPoem"/>
            </w:pPr>
            <w:r>
              <w:rPr>
                <w:rFonts w:hint="eastAsia"/>
                <w:rtl/>
              </w:rPr>
              <w:t>إسمع</w:t>
            </w:r>
            <w:r>
              <w:rPr>
                <w:rtl/>
              </w:rPr>
              <w:t xml:space="preserve"> جم</w:t>
            </w:r>
            <w:r>
              <w:rPr>
                <w:rFonts w:hint="cs"/>
                <w:rtl/>
              </w:rPr>
              <w:t>ی</w:t>
            </w:r>
            <w:r>
              <w:rPr>
                <w:rFonts w:hint="eastAsia"/>
                <w:rtl/>
              </w:rPr>
              <w:t>ع</w:t>
            </w:r>
            <w:r>
              <w:rPr>
                <w:rtl/>
              </w:rPr>
              <w:t xml:space="preserve"> وصيّ</w:t>
            </w:r>
            <w:r>
              <w:rPr>
                <w:rFonts w:hint="eastAsia"/>
                <w:rtl/>
              </w:rPr>
              <w:t>ت</w:t>
            </w:r>
            <w:r>
              <w:rPr>
                <w:rFonts w:hint="cs"/>
                <w:rtl/>
              </w:rPr>
              <w:t>ی</w:t>
            </w:r>
            <w:r>
              <w:rPr>
                <w:rtl/>
              </w:rPr>
              <w:t xml:space="preserve"> و اعمل بها</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فالطبّ</w:t>
            </w:r>
            <w:r>
              <w:rPr>
                <w:rtl/>
              </w:rPr>
              <w:t xml:space="preserve"> مجموع بنظم کلام</w:t>
            </w:r>
            <w:r>
              <w:rPr>
                <w:rFonts w:hint="cs"/>
                <w:rtl/>
              </w:rPr>
              <w:t>ی</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اقلل</w:t>
            </w:r>
            <w:r>
              <w:rPr>
                <w:rtl/>
              </w:rPr>
              <w:t xml:space="preserve"> جماعک ما استطعت فانّه</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ماء</w:t>
            </w:r>
            <w:r>
              <w:rPr>
                <w:rtl/>
              </w:rPr>
              <w:t xml:space="preserve"> الحیاة </w:t>
            </w:r>
            <w:r>
              <w:rPr>
                <w:rFonts w:hint="cs"/>
                <w:rtl/>
              </w:rPr>
              <w:t>ی</w:t>
            </w:r>
            <w:r>
              <w:rPr>
                <w:rFonts w:hint="eastAsia"/>
                <w:rtl/>
              </w:rPr>
              <w:t>صبّ</w:t>
            </w:r>
            <w:r>
              <w:rPr>
                <w:rtl/>
              </w:rPr>
              <w:t xml:space="preserve"> في الأرحام</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و</w:t>
            </w:r>
            <w:r>
              <w:rPr>
                <w:rtl/>
              </w:rPr>
              <w:t xml:space="preserve"> اجعل غذاءک کلّ </w:t>
            </w:r>
            <w:r>
              <w:rPr>
                <w:rFonts w:hint="cs"/>
                <w:rtl/>
              </w:rPr>
              <w:t>ی</w:t>
            </w:r>
            <w:r>
              <w:rPr>
                <w:rFonts w:hint="eastAsia"/>
                <w:rtl/>
              </w:rPr>
              <w:t>وم</w:t>
            </w:r>
            <w:r>
              <w:rPr>
                <w:rtl/>
              </w:rPr>
              <w:t xml:space="preserve"> مرّة</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و</w:t>
            </w:r>
            <w:r>
              <w:rPr>
                <w:rtl/>
              </w:rPr>
              <w:t xml:space="preserve"> احذر طعاما قبل هضم طعام</w:t>
            </w:r>
            <w:r w:rsidRPr="00725071">
              <w:rPr>
                <w:rStyle w:val="libPoemTiniChar0"/>
                <w:rtl/>
              </w:rPr>
              <w:br/>
              <w:t> </w:t>
            </w:r>
          </w:p>
        </w:tc>
      </w:tr>
    </w:tbl>
    <w:p w:rsidR="00D94CCA" w:rsidRDefault="00A33C4B" w:rsidP="004232BE">
      <w:pPr>
        <w:pStyle w:val="libNormal"/>
        <w:rPr>
          <w:rtl/>
        </w:rPr>
      </w:pPr>
      <w:r>
        <w:rPr>
          <w:rFonts w:hint="eastAsia"/>
          <w:rtl/>
        </w:rPr>
        <w:t>و</w:t>
      </w:r>
      <w:r>
        <w:rPr>
          <w:rtl/>
        </w:rPr>
        <w:t xml:space="preserve"> </w:t>
      </w:r>
      <w:r>
        <w:rPr>
          <w:rFonts w:hint="cs"/>
          <w:rtl/>
        </w:rPr>
        <w:t>ی</w:t>
      </w:r>
      <w:r>
        <w:rPr>
          <w:rFonts w:hint="eastAsia"/>
          <w:rtl/>
        </w:rPr>
        <w:t>نسب</w:t>
      </w:r>
      <w:r>
        <w:rPr>
          <w:rtl/>
        </w:rPr>
        <w:t xml:space="preserve"> </w:t>
      </w:r>
      <w:r w:rsidR="00265D50">
        <w:rPr>
          <w:rtl/>
        </w:rPr>
        <w:t>اليه</w:t>
      </w:r>
      <w:r>
        <w:rPr>
          <w:rtl/>
        </w:rPr>
        <w:t xml:space="preserve"> هذه الأرجوز</w:t>
      </w:r>
      <w:r w:rsidR="004232BE">
        <w:rPr>
          <w:rFonts w:hint="cs"/>
          <w:rtl/>
        </w:rPr>
        <w:t>ة</w:t>
      </w:r>
      <w:r>
        <w:rPr>
          <w:rtl/>
        </w:rPr>
        <w:t>:</w:t>
      </w:r>
    </w:p>
    <w:tbl>
      <w:tblPr>
        <w:tblStyle w:val="TableGrid"/>
        <w:bidiVisual/>
        <w:tblW w:w="4562" w:type="pct"/>
        <w:tblInd w:w="384" w:type="dxa"/>
        <w:tblLook w:val="01E0"/>
      </w:tblPr>
      <w:tblGrid>
        <w:gridCol w:w="3541"/>
        <w:gridCol w:w="272"/>
        <w:gridCol w:w="3497"/>
      </w:tblGrid>
      <w:tr w:rsidR="004232BE" w:rsidTr="005C2DBF">
        <w:trPr>
          <w:trHeight w:val="350"/>
        </w:trPr>
        <w:tc>
          <w:tcPr>
            <w:tcW w:w="3920" w:type="dxa"/>
            <w:shd w:val="clear" w:color="auto" w:fill="auto"/>
          </w:tcPr>
          <w:p w:rsidR="004232BE" w:rsidRDefault="004232BE" w:rsidP="005C2DBF">
            <w:pPr>
              <w:pStyle w:val="libPoem"/>
            </w:pPr>
            <w:r>
              <w:rPr>
                <w:rFonts w:hint="eastAsia"/>
                <w:rtl/>
              </w:rPr>
              <w:t>بدأت</w:t>
            </w:r>
            <w:r>
              <w:rPr>
                <w:rtl/>
              </w:rPr>
              <w:t xml:space="preserve"> بسم اللّه في نظم حسن</w:t>
            </w:r>
            <w:r w:rsidRPr="00725071">
              <w:rPr>
                <w:rStyle w:val="libPoemTiniChar0"/>
                <w:rtl/>
              </w:rPr>
              <w:br/>
              <w:t> </w:t>
            </w:r>
          </w:p>
        </w:tc>
        <w:tc>
          <w:tcPr>
            <w:tcW w:w="279" w:type="dxa"/>
            <w:shd w:val="clear" w:color="auto" w:fill="auto"/>
          </w:tcPr>
          <w:p w:rsidR="004232BE" w:rsidRDefault="004232BE" w:rsidP="005C2DBF">
            <w:pPr>
              <w:pStyle w:val="libPoem"/>
              <w:rPr>
                <w:rtl/>
              </w:rPr>
            </w:pPr>
          </w:p>
        </w:tc>
        <w:tc>
          <w:tcPr>
            <w:tcW w:w="3881" w:type="dxa"/>
            <w:shd w:val="clear" w:color="auto" w:fill="auto"/>
          </w:tcPr>
          <w:p w:rsidR="004232BE" w:rsidRDefault="004232BE" w:rsidP="005C2DBF">
            <w:pPr>
              <w:pStyle w:val="libPoem"/>
            </w:pPr>
            <w:r>
              <w:rPr>
                <w:rFonts w:hint="eastAsia"/>
                <w:rtl/>
              </w:rPr>
              <w:t>أذکر</w:t>
            </w:r>
            <w:r>
              <w:rPr>
                <w:rtl/>
              </w:rPr>
              <w:t xml:space="preserve"> ما جرّبت في طول الزمن</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نجم</w:t>
            </w:r>
            <w:r>
              <w:rPr>
                <w:rtl/>
              </w:rPr>
              <w:t xml:space="preserve"> السّهي مأمنه من سارق</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و</w:t>
            </w:r>
            <w:r>
              <w:rPr>
                <w:rtl/>
              </w:rPr>
              <w:t xml:space="preserve"> من سموم عقرب و طارق</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و</w:t>
            </w:r>
            <w:r>
              <w:rPr>
                <w:rtl/>
              </w:rPr>
              <w:t xml:space="preserve"> من راي عش</w:t>
            </w:r>
            <w:r>
              <w:rPr>
                <w:rFonts w:hint="cs"/>
                <w:rtl/>
              </w:rPr>
              <w:t>ی</w:t>
            </w:r>
            <w:r>
              <w:rPr>
                <w:rFonts w:hint="eastAsia"/>
                <w:rtl/>
              </w:rPr>
              <w:t>ه</w:t>
            </w:r>
            <w:r>
              <w:rPr>
                <w:rtl/>
              </w:rPr>
              <w:t xml:space="preserve"> نجم السّهي</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لم</w:t>
            </w:r>
            <w:r>
              <w:rPr>
                <w:rtl/>
              </w:rPr>
              <w:t xml:space="preserve"> تدن منه عقرب </w:t>
            </w:r>
            <w:r>
              <w:rPr>
                <w:rFonts w:hint="cs"/>
                <w:rtl/>
              </w:rPr>
              <w:t>ی</w:t>
            </w:r>
            <w:r>
              <w:rPr>
                <w:rFonts w:hint="eastAsia"/>
                <w:rtl/>
              </w:rPr>
              <w:t>مسّها</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و</w:t>
            </w:r>
            <w:r>
              <w:rPr>
                <w:rtl/>
              </w:rPr>
              <w:t xml:space="preserve"> ق</w:t>
            </w:r>
            <w:r>
              <w:rPr>
                <w:rFonts w:hint="cs"/>
                <w:rtl/>
              </w:rPr>
              <w:t>ی</w:t>
            </w:r>
            <w:r>
              <w:rPr>
                <w:rFonts w:hint="eastAsia"/>
                <w:rtl/>
              </w:rPr>
              <w:t>ل</w:t>
            </w:r>
            <w:r>
              <w:rPr>
                <w:rtl/>
              </w:rPr>
              <w:t xml:space="preserve"> لا </w:t>
            </w:r>
            <w:r>
              <w:rPr>
                <w:rFonts w:hint="cs"/>
                <w:rtl/>
              </w:rPr>
              <w:t>ی</w:t>
            </w:r>
            <w:r>
              <w:rPr>
                <w:rFonts w:hint="eastAsia"/>
                <w:rtl/>
              </w:rPr>
              <w:t>دنو</w:t>
            </w:r>
            <w:r>
              <w:rPr>
                <w:rtl/>
              </w:rPr>
              <w:t xml:space="preserve"> اليه سارق</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في</w:t>
            </w:r>
            <w:r>
              <w:rPr>
                <w:rtl/>
              </w:rPr>
              <w:t xml:space="preserve"> سفر و لا بسوء طارق</w:t>
            </w:r>
            <w:r w:rsidRPr="00725071">
              <w:rPr>
                <w:rStyle w:val="libPoemTiniChar0"/>
                <w:rtl/>
              </w:rPr>
              <w:br/>
              <w:t> </w:t>
            </w:r>
          </w:p>
        </w:tc>
      </w:tr>
      <w:tr w:rsidR="004232BE" w:rsidTr="005C2DBF">
        <w:trPr>
          <w:trHeight w:val="350"/>
        </w:trPr>
        <w:tc>
          <w:tcPr>
            <w:tcW w:w="3920" w:type="dxa"/>
          </w:tcPr>
          <w:p w:rsidR="004232BE" w:rsidRDefault="004232BE" w:rsidP="005C2DBF">
            <w:pPr>
              <w:pStyle w:val="libPoem"/>
            </w:pPr>
            <w:r>
              <w:rPr>
                <w:rFonts w:hint="eastAsia"/>
                <w:rtl/>
              </w:rPr>
              <w:t>ابلع</w:t>
            </w:r>
            <w:r>
              <w:rPr>
                <w:rtl/>
              </w:rPr>
              <w:t xml:space="preserve"> من الصابون وزن درهم</w:t>
            </w:r>
            <w:r w:rsidRPr="00725071">
              <w:rPr>
                <w:rStyle w:val="libPoemTiniChar0"/>
                <w:rtl/>
              </w:rPr>
              <w:br/>
              <w:t> </w:t>
            </w:r>
          </w:p>
        </w:tc>
        <w:tc>
          <w:tcPr>
            <w:tcW w:w="279" w:type="dxa"/>
          </w:tcPr>
          <w:p w:rsidR="004232BE" w:rsidRDefault="004232BE" w:rsidP="005C2DBF">
            <w:pPr>
              <w:pStyle w:val="libPoem"/>
              <w:rPr>
                <w:rtl/>
              </w:rPr>
            </w:pPr>
          </w:p>
        </w:tc>
        <w:tc>
          <w:tcPr>
            <w:tcW w:w="3881" w:type="dxa"/>
          </w:tcPr>
          <w:p w:rsidR="004232BE" w:rsidRDefault="004232BE" w:rsidP="005C2DBF">
            <w:pPr>
              <w:pStyle w:val="libPoem"/>
            </w:pPr>
            <w:r>
              <w:rPr>
                <w:rFonts w:hint="eastAsia"/>
                <w:rtl/>
              </w:rPr>
              <w:t>تنج</w:t>
            </w:r>
            <w:r>
              <w:rPr>
                <w:rtl/>
              </w:rPr>
              <w:t xml:space="preserve"> من القولنج غ</w:t>
            </w:r>
            <w:r>
              <w:rPr>
                <w:rFonts w:hint="cs"/>
                <w:rtl/>
              </w:rPr>
              <w:t>ی</w:t>
            </w:r>
            <w:r>
              <w:rPr>
                <w:rFonts w:hint="eastAsia"/>
                <w:rtl/>
              </w:rPr>
              <w:t>ر</w:t>
            </w:r>
            <w:r>
              <w:rPr>
                <w:rtl/>
              </w:rPr>
              <w:t xml:space="preserve"> محکم</w:t>
            </w:r>
            <w:r w:rsidRPr="00725071">
              <w:rPr>
                <w:rStyle w:val="libPoemTiniChar0"/>
                <w:rtl/>
              </w:rPr>
              <w:br/>
              <w:t> </w:t>
            </w:r>
          </w:p>
        </w:tc>
      </w:tr>
    </w:tbl>
    <w:p w:rsidR="00D94CCA" w:rsidRDefault="00A33C4B" w:rsidP="004232BE">
      <w:pPr>
        <w:pStyle w:val="libNormal"/>
        <w:rPr>
          <w:rtl/>
        </w:rPr>
      </w:pPr>
      <w:r>
        <w:rPr>
          <w:rFonts w:hint="eastAsia"/>
          <w:rtl/>
        </w:rPr>
        <w:t>الأرجوز</w:t>
      </w:r>
      <w:r w:rsidR="004232BE">
        <w:rPr>
          <w:rFonts w:hint="cs"/>
          <w:rtl/>
        </w:rPr>
        <w:t>ة</w:t>
      </w:r>
      <w:r>
        <w:rPr>
          <w:rFonts w:hint="eastAsia"/>
          <w:rtl/>
        </w:rPr>
        <w:t>،و</w:t>
      </w:r>
      <w:r>
        <w:rPr>
          <w:rtl/>
        </w:rPr>
        <w:t xml:space="preserve"> </w:t>
      </w:r>
      <w:r w:rsidR="00B80428">
        <w:rPr>
          <w:rtl/>
        </w:rPr>
        <w:t>هي</w:t>
      </w:r>
      <w:r>
        <w:rPr>
          <w:rtl/>
        </w:rPr>
        <w:t xml:space="preserve"> </w:t>
      </w:r>
      <w:r w:rsidR="00810611">
        <w:rPr>
          <w:rtl/>
        </w:rPr>
        <w:t>مذکورة</w:t>
      </w:r>
      <w:r>
        <w:rPr>
          <w:rtl/>
        </w:rPr>
        <w:t xml:space="preserve"> </w:t>
      </w:r>
      <w:r w:rsidR="004B4B77">
        <w:rPr>
          <w:rtl/>
        </w:rPr>
        <w:t>في</w:t>
      </w:r>
      <w:r>
        <w:rPr>
          <w:rtl/>
        </w:rPr>
        <w:t>(</w:t>
      </w:r>
      <w:r w:rsidR="00265D50">
        <w:rPr>
          <w:rtl/>
        </w:rPr>
        <w:t>حیاة</w:t>
      </w:r>
      <w:r>
        <w:rPr>
          <w:rtl/>
        </w:rPr>
        <w:t xml:space="preserve"> الح</w:t>
      </w:r>
      <w:r>
        <w:rPr>
          <w:rFonts w:hint="cs"/>
          <w:rtl/>
        </w:rPr>
        <w:t>ی</w:t>
      </w:r>
      <w:r>
        <w:rPr>
          <w:rFonts w:hint="eastAsia"/>
          <w:rtl/>
        </w:rPr>
        <w:t>وان</w:t>
      </w:r>
      <w:r>
        <w:rPr>
          <w:rtl/>
        </w:rPr>
        <w:t>)</w:t>
      </w:r>
      <w:r w:rsidR="004B4B77">
        <w:rPr>
          <w:rtl/>
        </w:rPr>
        <w:t>في</w:t>
      </w:r>
      <w:r w:rsidR="00643081" w:rsidRPr="004232BE">
        <w:rPr>
          <w:rFonts w:hint="eastAsia"/>
          <w:rtl/>
        </w:rPr>
        <w:t>(</w:t>
      </w:r>
      <w:r w:rsidRPr="004232BE">
        <w:rPr>
          <w:rFonts w:hint="eastAsia"/>
          <w:rtl/>
        </w:rPr>
        <w:t>عقرب</w:t>
      </w:r>
      <w:r w:rsidR="00643081" w:rsidRPr="004232BE">
        <w:rPr>
          <w:rFonts w:hint="eastAsia"/>
          <w:rtl/>
        </w:rPr>
        <w:t>)</w:t>
      </w:r>
      <w:r>
        <w:rPr>
          <w:rtl/>
        </w:rPr>
        <w:t>.</w:t>
      </w:r>
    </w:p>
    <w:p w:rsidR="00643081" w:rsidRDefault="00643081" w:rsidP="00A33C4B">
      <w:pPr>
        <w:pStyle w:val="libNormal"/>
        <w:rPr>
          <w:rtl/>
        </w:rPr>
      </w:pPr>
      <w:r>
        <w:rPr>
          <w:rFonts w:hint="eastAsia"/>
          <w:rtl/>
        </w:rPr>
        <w:br w:type="page"/>
      </w:r>
    </w:p>
    <w:p w:rsidR="00D94CCA" w:rsidRDefault="00A33C4B" w:rsidP="004232BE">
      <w:pPr>
        <w:pStyle w:val="Heading2Center"/>
        <w:rPr>
          <w:rtl/>
        </w:rPr>
      </w:pPr>
      <w:bookmarkStart w:id="20" w:name="_Toc473479065"/>
      <w:r>
        <w:rPr>
          <w:rFonts w:hint="eastAsia"/>
          <w:rtl/>
        </w:rPr>
        <w:lastRenderedPageBreak/>
        <w:t>باب</w:t>
      </w:r>
      <w:r>
        <w:rPr>
          <w:rtl/>
        </w:rPr>
        <w:t xml:space="preserve"> الشّ</w:t>
      </w:r>
      <w:r>
        <w:rPr>
          <w:rFonts w:hint="cs"/>
          <w:rtl/>
        </w:rPr>
        <w:t>ی</w:t>
      </w:r>
      <w:r>
        <w:rPr>
          <w:rFonts w:hint="eastAsia"/>
          <w:rtl/>
        </w:rPr>
        <w:t>ن</w:t>
      </w:r>
      <w:r>
        <w:rPr>
          <w:rtl/>
        </w:rPr>
        <w:t xml:space="preserve"> ال</w:t>
      </w:r>
      <w:r w:rsidR="000417EE">
        <w:rPr>
          <w:rtl/>
        </w:rPr>
        <w:t>معجمة</w:t>
      </w:r>
      <w:bookmarkEnd w:id="20"/>
    </w:p>
    <w:p w:rsidR="00643081" w:rsidRDefault="00643081" w:rsidP="00A33C4B">
      <w:pPr>
        <w:pStyle w:val="libNormal"/>
        <w:rPr>
          <w:rtl/>
        </w:rPr>
      </w:pPr>
      <w:r>
        <w:rPr>
          <w:rFonts w:hint="eastAsia"/>
          <w:rtl/>
        </w:rPr>
        <w:br w:type="page"/>
      </w:r>
    </w:p>
    <w:p w:rsidR="00643081" w:rsidRDefault="00643081" w:rsidP="00A33C4B">
      <w:pPr>
        <w:pStyle w:val="libNormal"/>
        <w:rPr>
          <w:rtl/>
        </w:rPr>
      </w:pPr>
      <w:r>
        <w:rPr>
          <w:rFonts w:hint="eastAsia"/>
          <w:rtl/>
        </w:rPr>
        <w:lastRenderedPageBreak/>
        <w:br w:type="page"/>
      </w:r>
    </w:p>
    <w:p w:rsidR="00D94CCA" w:rsidRDefault="00A33C4B" w:rsidP="004232BE">
      <w:pPr>
        <w:pStyle w:val="Heading3Center"/>
        <w:rPr>
          <w:rtl/>
        </w:rPr>
      </w:pPr>
      <w:bookmarkStart w:id="21" w:name="_Toc473479066"/>
      <w:r>
        <w:rPr>
          <w:rFonts w:hint="eastAsia"/>
          <w:rtl/>
        </w:rPr>
        <w:lastRenderedPageBreak/>
        <w:t>باب</w:t>
      </w:r>
      <w:r>
        <w:rPr>
          <w:rtl/>
        </w:rPr>
        <w:t xml:space="preserve"> الش</w:t>
      </w:r>
      <w:r>
        <w:rPr>
          <w:rFonts w:hint="cs"/>
          <w:rtl/>
        </w:rPr>
        <w:t>ی</w:t>
      </w:r>
      <w:r>
        <w:rPr>
          <w:rFonts w:hint="eastAsia"/>
          <w:rtl/>
        </w:rPr>
        <w:t>ن</w:t>
      </w:r>
      <w:r>
        <w:rPr>
          <w:rtl/>
        </w:rPr>
        <w:t xml:space="preserve"> بعده الألف</w:t>
      </w:r>
      <w:bookmarkEnd w:id="21"/>
    </w:p>
    <w:p w:rsidR="00D94CCA" w:rsidRDefault="00A33C4B" w:rsidP="004232BE">
      <w:pPr>
        <w:pStyle w:val="libBold1"/>
        <w:rPr>
          <w:rtl/>
        </w:rPr>
      </w:pPr>
      <w:r>
        <w:rPr>
          <w:rFonts w:hint="eastAsia"/>
          <w:rtl/>
        </w:rPr>
        <w:t>شام</w:t>
      </w:r>
      <w:r>
        <w:rPr>
          <w:rtl/>
        </w:rPr>
        <w:t>:</w:t>
      </w:r>
    </w:p>
    <w:p w:rsidR="00D94CCA" w:rsidRDefault="00A33C4B" w:rsidP="004232BE">
      <w:pPr>
        <w:pStyle w:val="libCenterBold1"/>
        <w:rPr>
          <w:rtl/>
        </w:rPr>
      </w:pPr>
      <w:r>
        <w:rPr>
          <w:rFonts w:hint="eastAsia"/>
          <w:rtl/>
        </w:rPr>
        <w:t>الشام</w:t>
      </w:r>
      <w:r>
        <w:rPr>
          <w:rtl/>
        </w:rPr>
        <w:t xml:space="preserve"> و ذمّ أهله</w:t>
      </w:r>
    </w:p>
    <w:p w:rsidR="00D94CCA" w:rsidRDefault="00A33C4B" w:rsidP="00A33C4B">
      <w:pPr>
        <w:pStyle w:val="libNormal"/>
      </w:pPr>
      <w:r>
        <w:rPr>
          <w:rFonts w:hint="eastAsia"/>
          <w:rtl/>
        </w:rPr>
        <w:t>مدح</w:t>
      </w:r>
      <w:r>
        <w:rPr>
          <w:rtl/>
        </w:rPr>
        <w:t xml:space="preserve"> الشام و انّها الأرض ال</w:t>
      </w:r>
      <w:r w:rsidR="004232BE">
        <w:rPr>
          <w:rtl/>
        </w:rPr>
        <w:t>مقدّسة</w:t>
      </w:r>
      <w:r>
        <w:rPr>
          <w:rtl/>
        </w:rPr>
        <w:t xml:space="preserve"> </w:t>
      </w:r>
      <w:r w:rsidR="004B4B77">
        <w:rPr>
          <w:rtl/>
        </w:rPr>
        <w:t>التي</w:t>
      </w:r>
      <w:r>
        <w:rPr>
          <w:rtl/>
        </w:rPr>
        <w:t xml:space="preserve"> قال موس</w:t>
      </w:r>
      <w:r>
        <w:rPr>
          <w:rFonts w:hint="cs"/>
          <w:rtl/>
        </w:rPr>
        <w:t>ی</w:t>
      </w:r>
      <w:r>
        <w:rPr>
          <w:rtl/>
        </w:rPr>
        <w:t xml:space="preserve"> لقومه: </w:t>
      </w:r>
      <w:r w:rsidR="00643081" w:rsidRPr="00643081">
        <w:rPr>
          <w:rStyle w:val="libAlaemChar"/>
          <w:rtl/>
        </w:rPr>
        <w:t>(</w:t>
      </w:r>
      <w:r w:rsidRPr="00643081">
        <w:rPr>
          <w:rStyle w:val="libAieChar"/>
          <w:rFonts w:hint="cs"/>
          <w:rtl/>
        </w:rPr>
        <w:t>یٰ</w:t>
      </w:r>
      <w:r w:rsidRPr="00643081">
        <w:rPr>
          <w:rStyle w:val="libAieChar"/>
          <w:rFonts w:hint="eastAsia"/>
          <w:rtl/>
        </w:rPr>
        <w:t>ا</w:t>
      </w:r>
      <w:r w:rsidRPr="00643081">
        <w:rPr>
          <w:rStyle w:val="libAieChar"/>
          <w:rtl/>
        </w:rPr>
        <w:t xml:space="preserve"> قَوْمِ ادْخُلُوا الْأَرْضَ الْ</w:t>
      </w:r>
      <w:r w:rsidR="004232BE">
        <w:rPr>
          <w:rStyle w:val="libAieChar"/>
          <w:rtl/>
        </w:rPr>
        <w:t>مقدّسة</w:t>
      </w:r>
      <w:r w:rsidRPr="00643081">
        <w:rPr>
          <w:rStyle w:val="libAieChar"/>
          <w:rtl/>
        </w:rPr>
        <w:t xml:space="preserve"> </w:t>
      </w:r>
      <w:r w:rsidR="004B4B77">
        <w:rPr>
          <w:rStyle w:val="libAieChar"/>
          <w:rtl/>
        </w:rPr>
        <w:t>التي</w:t>
      </w:r>
      <w:r w:rsidRPr="00643081">
        <w:rPr>
          <w:rStyle w:val="libAieChar"/>
          <w:rtl/>
        </w:rPr>
        <w:t xml:space="preserve"> کَتَبَ اللّٰهُ لَکُمْ</w:t>
      </w:r>
      <w:r w:rsidR="00643081" w:rsidRPr="00643081">
        <w:rPr>
          <w:rStyle w:val="libAlaemChar"/>
          <w:rtl/>
        </w:rPr>
        <w:t>)</w:t>
      </w:r>
      <w:r>
        <w:rPr>
          <w:rtl/>
        </w:rPr>
        <w:t xml:space="preserve"> </w:t>
      </w:r>
      <w:r w:rsidR="00643081">
        <w:rPr>
          <w:rStyle w:val="libFootnotenumChar"/>
          <w:rtl/>
        </w:rPr>
        <w:t>(1)</w:t>
      </w:r>
      <w:r>
        <w:rPr>
          <w:rtl/>
        </w:rPr>
        <w:t xml:space="preserve">. </w:t>
      </w:r>
      <w:r w:rsidR="00643081">
        <w:rPr>
          <w:rStyle w:val="libFootnotenumChar"/>
          <w:rtl/>
        </w:rPr>
        <w:t>(2)</w:t>
      </w:r>
    </w:p>
    <w:p w:rsidR="00D94CCA" w:rsidRDefault="00A33C4B" w:rsidP="00A33C4B">
      <w:pPr>
        <w:pStyle w:val="libNormal"/>
        <w:rPr>
          <w:rtl/>
        </w:rPr>
      </w:pPr>
      <w:r>
        <w:rPr>
          <w:rFonts w:hint="eastAsia"/>
          <w:rtl/>
        </w:rPr>
        <w:t>الباقر</w:t>
      </w:r>
      <w:r>
        <w:rPr>
          <w:rFonts w:hint="cs"/>
          <w:rtl/>
        </w:rPr>
        <w:t>ی</w:t>
      </w:r>
      <w:r>
        <w:rPr>
          <w:rtl/>
        </w:rPr>
        <w:t xml:space="preserve"> </w:t>
      </w:r>
      <w:r w:rsidR="00D665AA" w:rsidRPr="00D665AA">
        <w:rPr>
          <w:rStyle w:val="libAlaemChar"/>
          <w:rtl/>
        </w:rPr>
        <w:t>عليه‌السلام</w:t>
      </w:r>
      <w:r>
        <w:rPr>
          <w:rtl/>
        </w:rPr>
        <w:t xml:space="preserve">: نعم الأرض الشام و بئس القوم أهلها و بئس البلاد مصر </w:t>
      </w:r>
      <w:r w:rsidR="00643081">
        <w:rPr>
          <w:rStyle w:val="libFootnotenumChar"/>
          <w:rtl/>
        </w:rPr>
        <w:t>(3)</w:t>
      </w:r>
      <w:r>
        <w:rPr>
          <w:rtl/>
        </w:rPr>
        <w:t>.</w:t>
      </w:r>
    </w:p>
    <w:p w:rsidR="00D94CCA" w:rsidRDefault="00A33C4B" w:rsidP="004232BE">
      <w:pPr>
        <w:pStyle w:val="libNormal"/>
        <w:rPr>
          <w:rtl/>
        </w:rPr>
      </w:pPr>
      <w:r w:rsidRPr="004232BE">
        <w:rPr>
          <w:rStyle w:val="libBold1Char"/>
          <w:rFonts w:hint="eastAsia"/>
          <w:rtl/>
        </w:rPr>
        <w:t>تفس</w:t>
      </w:r>
      <w:r w:rsidRPr="004232BE">
        <w:rPr>
          <w:rStyle w:val="libBold1Char"/>
          <w:rFonts w:hint="cs"/>
          <w:rtl/>
        </w:rPr>
        <w:t>ی</w:t>
      </w:r>
      <w:r w:rsidRPr="004232BE">
        <w:rPr>
          <w:rStyle w:val="libBold1Char"/>
          <w:rFonts w:hint="eastAsia"/>
          <w:rtl/>
        </w:rPr>
        <w:t>ر</w:t>
      </w:r>
      <w:r w:rsidRPr="004232BE">
        <w:rPr>
          <w:rStyle w:val="libBold1Char"/>
          <w:rtl/>
        </w:rPr>
        <w:t xml:space="preserve"> ال</w:t>
      </w:r>
      <w:r w:rsidR="00712DE8" w:rsidRPr="004232BE">
        <w:rPr>
          <w:rStyle w:val="libBold1Char"/>
          <w:rtl/>
        </w:rPr>
        <w:t>قمّيّ</w:t>
      </w:r>
      <w:r>
        <w:rPr>
          <w:rtl/>
        </w:rPr>
        <w:t>: لمّا بلغ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أمر </w:t>
      </w:r>
      <w:r w:rsidR="004B4B77">
        <w:rPr>
          <w:rtl/>
        </w:rPr>
        <w:t>معاویة</w:t>
      </w:r>
      <w:r>
        <w:rPr>
          <w:rtl/>
        </w:rPr>
        <w:t xml:space="preserve"> و انّه </w:t>
      </w:r>
      <w:r w:rsidR="004B4B77">
        <w:rPr>
          <w:rtl/>
        </w:rPr>
        <w:t>في</w:t>
      </w:r>
      <w:r>
        <w:rPr>
          <w:rtl/>
        </w:rPr>
        <w:t xml:space="preserve"> </w:t>
      </w:r>
      <w:r w:rsidR="00A050D0">
        <w:rPr>
          <w:rtl/>
        </w:rPr>
        <w:t>مائة</w:t>
      </w:r>
      <w:r>
        <w:rPr>
          <w:rtl/>
        </w:rPr>
        <w:t xml:space="preserve"> ألف قال:من </w:t>
      </w:r>
      <w:r w:rsidR="009D0B59">
        <w:rPr>
          <w:rtl/>
        </w:rPr>
        <w:t>اي</w:t>
      </w:r>
      <w:r>
        <w:rPr>
          <w:rtl/>
        </w:rPr>
        <w:t xml:space="preserve"> القوم؟قالوا:من أهل الشام،قال:لا تقولوا من أهل الشام و لکن قولوا من أهل الشوم،هم من أبناء مصر لعنوا ع</w:t>
      </w:r>
      <w:r w:rsidR="009B6D3C">
        <w:rPr>
          <w:rtl/>
        </w:rPr>
        <w:t>لي</w:t>
      </w:r>
      <w:r>
        <w:rPr>
          <w:rtl/>
        </w:rPr>
        <w:t xml:space="preserve"> لسان داود فجعل منهم القرد</w:t>
      </w:r>
      <w:r w:rsidR="004232BE">
        <w:rPr>
          <w:rFonts w:hint="cs"/>
          <w:rtl/>
        </w:rPr>
        <w:t>ة</w:t>
      </w:r>
      <w:r>
        <w:rPr>
          <w:rtl/>
        </w:rPr>
        <w:t xml:space="preserve"> و الخناز</w:t>
      </w:r>
      <w:r>
        <w:rPr>
          <w:rFonts w:hint="cs"/>
          <w:rtl/>
        </w:rPr>
        <w:t>ی</w:t>
      </w:r>
      <w:r>
        <w:rPr>
          <w:rFonts w:hint="eastAsia"/>
          <w:rtl/>
        </w:rPr>
        <w:t>ر</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ذکر</w:t>
      </w:r>
      <w:r>
        <w:rPr>
          <w:rtl/>
        </w:rPr>
        <w:t xml:space="preserve"> ما </w:t>
      </w:r>
      <w:r>
        <w:rPr>
          <w:rFonts w:hint="cs"/>
          <w:rtl/>
        </w:rPr>
        <w:t>ی</w:t>
      </w:r>
      <w:r>
        <w:rPr>
          <w:rFonts w:hint="eastAsia"/>
          <w:rtl/>
        </w:rPr>
        <w:t>علم</w:t>
      </w:r>
      <w:r>
        <w:rPr>
          <w:rtl/>
        </w:rPr>
        <w:t xml:space="preserve"> منه </w:t>
      </w:r>
      <w:r w:rsidR="006926E7">
        <w:rPr>
          <w:rtl/>
        </w:rPr>
        <w:t>کثرة</w:t>
      </w:r>
      <w:r>
        <w:rPr>
          <w:rtl/>
        </w:rPr>
        <w:t xml:space="preserve"> </w:t>
      </w:r>
      <w:r w:rsidR="00A638DD">
        <w:rPr>
          <w:rtl/>
        </w:rPr>
        <w:t>عداوة</w:t>
      </w:r>
      <w:r>
        <w:rPr>
          <w:rtl/>
        </w:rPr>
        <w:t xml:space="preserve"> أهل الشام </w:t>
      </w:r>
      <w:r w:rsidR="004B4B77">
        <w:rPr>
          <w:rtl/>
        </w:rPr>
        <w:t>في</w:t>
      </w:r>
      <w:r>
        <w:rPr>
          <w:rtl/>
        </w:rPr>
        <w:t xml:space="preserve"> </w:t>
      </w:r>
      <w:r w:rsidR="004B4B77">
        <w:rPr>
          <w:rtl/>
        </w:rPr>
        <w:t>أيّ</w:t>
      </w:r>
      <w:r>
        <w:rPr>
          <w:rFonts w:hint="eastAsia"/>
          <w:rtl/>
        </w:rPr>
        <w:t>ام</w:t>
      </w:r>
      <w:r>
        <w:rPr>
          <w:rtl/>
        </w:rPr>
        <w:t xml:space="preserve"> </w:t>
      </w:r>
      <w:r w:rsidR="004B4B77">
        <w:rPr>
          <w:rtl/>
        </w:rPr>
        <w:t>معاویة</w:t>
      </w:r>
      <w:r>
        <w:rPr>
          <w:rtl/>
        </w:rPr>
        <w:t xml:space="preserve"> ل</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ال</w:t>
      </w:r>
      <w:r w:rsidR="009B6D3C">
        <w:rPr>
          <w:rtl/>
        </w:rPr>
        <w:t>نبويّ</w:t>
      </w:r>
      <w:r>
        <w:rPr>
          <w:rtl/>
        </w:rPr>
        <w:t xml:space="preserve"> </w:t>
      </w:r>
      <w:r w:rsidR="00D665AA" w:rsidRPr="00D665AA">
        <w:rPr>
          <w:rStyle w:val="libAlaemChar"/>
          <w:rtl/>
        </w:rPr>
        <w:t>صلى‌الله‌عليه‌وآله‌وسلم</w:t>
      </w:r>
      <w:r>
        <w:rPr>
          <w:rtl/>
        </w:rPr>
        <w:t xml:space="preserve"> ل</w:t>
      </w:r>
      <w:r w:rsidR="004B4B77">
        <w:rPr>
          <w:rtl/>
        </w:rPr>
        <w:t>عليّ</w:t>
      </w:r>
      <w:r>
        <w:rPr>
          <w:rtl/>
        </w:rPr>
        <w:t xml:space="preserve"> </w:t>
      </w:r>
      <w:r w:rsidR="00D665AA" w:rsidRPr="00D665AA">
        <w:rPr>
          <w:rStyle w:val="libAlaemChar"/>
          <w:rtl/>
        </w:rPr>
        <w:t>عليه‌السلام</w:t>
      </w:r>
      <w:r>
        <w:rPr>
          <w:rtl/>
        </w:rPr>
        <w:t xml:space="preserve">: لا </w:t>
      </w:r>
      <w:r>
        <w:rPr>
          <w:rFonts w:hint="cs"/>
          <w:rtl/>
        </w:rPr>
        <w:t>ی</w:t>
      </w:r>
      <w:r>
        <w:rPr>
          <w:rFonts w:hint="eastAsia"/>
          <w:rtl/>
        </w:rPr>
        <w:t>حلّ</w:t>
      </w:r>
      <w:r>
        <w:rPr>
          <w:rtl/>
        </w:rPr>
        <w:t xml:space="preserve"> لأحد أن </w:t>
      </w:r>
      <w:r>
        <w:rPr>
          <w:rFonts w:hint="cs"/>
          <w:rtl/>
        </w:rPr>
        <w:t>ی</w:t>
      </w:r>
      <w:r>
        <w:rPr>
          <w:rFonts w:hint="eastAsia"/>
          <w:rtl/>
        </w:rPr>
        <w:t>جنب</w:t>
      </w:r>
      <w:r>
        <w:rPr>
          <w:rtl/>
        </w:rPr>
        <w:t xml:space="preserve"> </w:t>
      </w:r>
      <w:r w:rsidR="004B4B77">
        <w:rPr>
          <w:rtl/>
        </w:rPr>
        <w:t>في</w:t>
      </w:r>
      <w:r>
        <w:rPr>
          <w:rtl/>
        </w:rPr>
        <w:t xml:space="preserve"> هذا المسجد غ</w:t>
      </w:r>
      <w:r>
        <w:rPr>
          <w:rFonts w:hint="cs"/>
          <w:rtl/>
        </w:rPr>
        <w:t>ی</w:t>
      </w:r>
      <w:r>
        <w:rPr>
          <w:rFonts w:hint="eastAsia"/>
          <w:rtl/>
        </w:rPr>
        <w:t>ر</w:t>
      </w:r>
      <w:r>
        <w:rPr>
          <w:rFonts w:hint="cs"/>
          <w:rtl/>
        </w:rPr>
        <w:t>ی</w:t>
      </w:r>
      <w:r>
        <w:rPr>
          <w:rtl/>
        </w:rPr>
        <w:t xml:space="preserve"> و غ</w:t>
      </w:r>
      <w:r>
        <w:rPr>
          <w:rFonts w:hint="cs"/>
          <w:rtl/>
        </w:rPr>
        <w:t>ی</w:t>
      </w:r>
      <w:r>
        <w:rPr>
          <w:rFonts w:hint="eastAsia"/>
          <w:rtl/>
        </w:rPr>
        <w:t>رک</w:t>
      </w:r>
      <w:r>
        <w:rPr>
          <w:rtl/>
        </w:rPr>
        <w:t xml:space="preserve"> فمن شاء فهنا و أشار </w:t>
      </w:r>
      <w:r w:rsidR="00D665AA" w:rsidRPr="00D665AA">
        <w:rPr>
          <w:rStyle w:val="libAlaemChar"/>
          <w:rtl/>
        </w:rPr>
        <w:t>صلى‌الله‌عليه‌وآله‌وسلم</w:t>
      </w:r>
      <w:r>
        <w:rPr>
          <w:rtl/>
        </w:rPr>
        <w:t xml:space="preserve"> ب</w:t>
      </w:r>
      <w:r>
        <w:rPr>
          <w:rFonts w:hint="cs"/>
          <w:rtl/>
        </w:rPr>
        <w:t>ی</w:t>
      </w:r>
      <w:r>
        <w:rPr>
          <w:rFonts w:hint="eastAsia"/>
          <w:rtl/>
        </w:rPr>
        <w:t>ده</w:t>
      </w:r>
      <w:r>
        <w:rPr>
          <w:rtl/>
        </w:rPr>
        <w:t xml:space="preserve"> نحو الشام </w:t>
      </w:r>
      <w:r w:rsidR="00643081">
        <w:rPr>
          <w:rStyle w:val="libFootnotenumChar"/>
          <w:rtl/>
        </w:rPr>
        <w:t>(6)</w:t>
      </w:r>
      <w:r>
        <w:rPr>
          <w:rtl/>
        </w:rPr>
        <w:t>.</w:t>
      </w:r>
    </w:p>
    <w:p w:rsidR="00D94CCA" w:rsidRDefault="00A33C4B" w:rsidP="00A33C4B">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:الم</w:t>
      </w:r>
      <w:r w:rsidR="006926E7">
        <w:rPr>
          <w:rtl/>
        </w:rPr>
        <w:t>روي</w:t>
      </w:r>
      <w:r>
        <w:rPr>
          <w:rtl/>
        </w:rPr>
        <w:t xml:space="preserve"> عن ابن عبّاس: </w:t>
      </w:r>
      <w:r w:rsidR="004B4B77">
        <w:rPr>
          <w:rtl/>
        </w:rPr>
        <w:t>في</w:t>
      </w:r>
      <w:r>
        <w:rPr>
          <w:rtl/>
        </w:rPr>
        <w:t xml:space="preserve"> انّ الشام قبل </w:t>
      </w:r>
      <w:r w:rsidR="004B4B77">
        <w:rPr>
          <w:rtl/>
        </w:rPr>
        <w:t>مودّة</w:t>
      </w:r>
      <w:r>
        <w:rPr>
          <w:rtl/>
        </w:rPr>
        <w:t xml:space="preserve"> أهل الب</w:t>
      </w:r>
      <w:r>
        <w:rPr>
          <w:rFonts w:hint="cs"/>
          <w:rtl/>
        </w:rPr>
        <w:t>ی</w:t>
      </w:r>
      <w:r>
        <w:rPr>
          <w:rFonts w:hint="eastAsia"/>
          <w:rtl/>
        </w:rPr>
        <w:t>ت</w:t>
      </w:r>
      <w:r>
        <w:rPr>
          <w:rtl/>
        </w:rPr>
        <w:t xml:space="preserve"> </w:t>
      </w:r>
      <w:r w:rsidR="00763D20" w:rsidRPr="00763D20">
        <w:rPr>
          <w:rStyle w:val="libAlaemChar"/>
          <w:rtl/>
        </w:rPr>
        <w:t>عليهم‌السلام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سورة المائده/الآية21.</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ق:5/36/265،ج:13/181.</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ق:5/36/265،ج:13/181. ق:5/81/449،ج:14/494.</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ق:8/52/573،ج:33/233. ق:14/3</w:t>
      </w:r>
      <w:r w:rsidR="004232BE" w:rsidRPr="004232BE">
        <w:rPr>
          <w:rFonts w:hint="cs"/>
          <w:rtl/>
        </w:rPr>
        <w:t>7/337،ج:60/208.</w:t>
      </w:r>
    </w:p>
    <w:p w:rsidR="004232BE" w:rsidRDefault="004232BE" w:rsidP="004232BE">
      <w:pPr>
        <w:pStyle w:val="libFootnote0"/>
        <w:rPr>
          <w:rtl/>
        </w:rPr>
      </w:pPr>
      <w:r>
        <w:rPr>
          <w:rFonts w:hint="cs"/>
          <w:rtl/>
        </w:rPr>
        <w:t>(5) ق:8/53/578،ج:33/252.</w:t>
      </w:r>
    </w:p>
    <w:p w:rsidR="004232BE" w:rsidRPr="004232BE" w:rsidRDefault="004232BE" w:rsidP="004232BE">
      <w:pPr>
        <w:pStyle w:val="libFootnote0"/>
        <w:rPr>
          <w:rtl/>
        </w:rPr>
      </w:pPr>
      <w:r>
        <w:rPr>
          <w:rFonts w:hint="cs"/>
          <w:rtl/>
        </w:rPr>
        <w:t>(6) ق:9/71/354،ج:39/30.</w:t>
      </w:r>
    </w:p>
    <w:p w:rsidR="00643081" w:rsidRDefault="00643081" w:rsidP="00A33C4B">
      <w:pPr>
        <w:pStyle w:val="libNormal"/>
        <w:rPr>
          <w:rtl/>
        </w:rPr>
      </w:pPr>
      <w:r>
        <w:rPr>
          <w:rFonts w:hint="eastAsia"/>
          <w:rtl/>
        </w:rPr>
        <w:br w:type="page"/>
      </w:r>
    </w:p>
    <w:p w:rsidR="00D94CCA" w:rsidRDefault="00A33C4B" w:rsidP="004232BE">
      <w:pPr>
        <w:pStyle w:val="libNormal0"/>
        <w:rPr>
          <w:rtl/>
        </w:rPr>
      </w:pPr>
      <w:r>
        <w:rPr>
          <w:rFonts w:hint="eastAsia"/>
          <w:rtl/>
        </w:rPr>
        <w:lastRenderedPageBreak/>
        <w:t>بعد</w:t>
      </w:r>
      <w:r>
        <w:rPr>
          <w:rtl/>
        </w:rPr>
        <w:t xml:space="preserve"> أرض </w:t>
      </w:r>
      <w:r w:rsidR="009B6D3C">
        <w:rPr>
          <w:rtl/>
        </w:rPr>
        <w:t>مکّة</w:t>
      </w:r>
      <w:r>
        <w:rPr>
          <w:rtl/>
        </w:rPr>
        <w:t xml:space="preserve"> فز</w:t>
      </w:r>
      <w:r>
        <w:rPr>
          <w:rFonts w:hint="cs"/>
          <w:rtl/>
        </w:rPr>
        <w:t>یّ</w:t>
      </w:r>
      <w:r>
        <w:rPr>
          <w:rFonts w:hint="eastAsia"/>
          <w:rtl/>
        </w:rPr>
        <w:t>نها</w:t>
      </w:r>
      <w:r>
        <w:rPr>
          <w:rtl/>
        </w:rPr>
        <w:t xml:space="preserve"> اللّه </w:t>
      </w:r>
      <w:r w:rsidR="00FC17A3">
        <w:rPr>
          <w:rtl/>
        </w:rPr>
        <w:t>تعالى</w:t>
      </w:r>
      <w:r>
        <w:rPr>
          <w:rtl/>
        </w:rPr>
        <w:t xml:space="preserve"> بب</w:t>
      </w:r>
      <w:r>
        <w:rPr>
          <w:rFonts w:hint="cs"/>
          <w:rtl/>
        </w:rPr>
        <w:t>ی</w:t>
      </w:r>
      <w:r>
        <w:rPr>
          <w:rFonts w:hint="eastAsia"/>
          <w:rtl/>
        </w:rPr>
        <w:t>ت</w:t>
      </w:r>
      <w:r>
        <w:rPr>
          <w:rtl/>
        </w:rPr>
        <w:t xml:space="preserve"> المقدس </w:t>
      </w:r>
      <w:r w:rsidR="00643081">
        <w:rPr>
          <w:rStyle w:val="libFootnotenumChar"/>
          <w:rtl/>
        </w:rPr>
        <w:t>(1)</w:t>
      </w:r>
      <w:r>
        <w:rPr>
          <w:rtl/>
        </w:rPr>
        <w:t>.</w:t>
      </w:r>
    </w:p>
    <w:p w:rsidR="00D94CCA" w:rsidRDefault="00A33C4B" w:rsidP="00A33C4B">
      <w:pPr>
        <w:pStyle w:val="libNormal"/>
        <w:rPr>
          <w:rtl/>
        </w:rPr>
      </w:pPr>
      <w:r>
        <w:rPr>
          <w:rFonts w:hint="eastAsia"/>
          <w:rtl/>
        </w:rPr>
        <w:t>افتخار</w:t>
      </w:r>
      <w:r>
        <w:rPr>
          <w:rtl/>
        </w:rPr>
        <w:t xml:space="preserve"> </w:t>
      </w:r>
      <w:r w:rsidR="004B4B77">
        <w:rPr>
          <w:rtl/>
        </w:rPr>
        <w:t>معاویة</w:t>
      </w:r>
      <w:r>
        <w:rPr>
          <w:rtl/>
        </w:rPr>
        <w:t xml:space="preserve"> بالشام بأنها الأرض ال</w:t>
      </w:r>
      <w:r w:rsidR="004232BE">
        <w:rPr>
          <w:rtl/>
        </w:rPr>
        <w:t>مقدّسة</w:t>
      </w:r>
      <w:r>
        <w:rPr>
          <w:rtl/>
        </w:rPr>
        <w:t xml:space="preserve"> و الأنب</w:t>
      </w:r>
      <w:r>
        <w:rPr>
          <w:rFonts w:hint="cs"/>
          <w:rtl/>
        </w:rPr>
        <w:t>ی</w:t>
      </w:r>
      <w:r>
        <w:rPr>
          <w:rFonts w:hint="eastAsia"/>
          <w:rtl/>
        </w:rPr>
        <w:t>اء</w:t>
      </w:r>
      <w:r>
        <w:rPr>
          <w:rtl/>
        </w:rPr>
        <w:t xml:space="preserve"> و الرسل و الحشر و النشر و ردّ </w:t>
      </w:r>
      <w:r w:rsidR="00712DE8">
        <w:rPr>
          <w:rtl/>
        </w:rPr>
        <w:t>صعصعة</w:t>
      </w:r>
      <w:r>
        <w:rPr>
          <w:rtl/>
        </w:rPr>
        <w:t xml:space="preserve"> ع</w:t>
      </w:r>
      <w:r w:rsidR="009B6D3C">
        <w:rPr>
          <w:rtl/>
        </w:rPr>
        <w:t>لي</w:t>
      </w:r>
      <w:r>
        <w:rPr>
          <w:rFonts w:hint="eastAsia"/>
          <w:rtl/>
        </w:rPr>
        <w:t>ه</w:t>
      </w:r>
      <w:r>
        <w:rPr>
          <w:rtl/>
        </w:rPr>
        <w:t xml:space="preserve"> بأنّ الأرض لا تقدّس أهلها و انّما تقدّسهم الأعمال ال</w:t>
      </w:r>
      <w:r w:rsidR="004232BE">
        <w:rPr>
          <w:rtl/>
        </w:rPr>
        <w:t>صالحة</w:t>
      </w:r>
      <w:r>
        <w:rPr>
          <w:rtl/>
        </w:rPr>
        <w:t xml:space="preserve"> و س</w:t>
      </w:r>
      <w:r w:rsidR="009B6D3C">
        <w:rPr>
          <w:rFonts w:hint="cs"/>
          <w:rtl/>
        </w:rPr>
        <w:t>یأتي</w:t>
      </w:r>
      <w:r>
        <w:rPr>
          <w:rtl/>
        </w:rPr>
        <w:t xml:space="preserve"> ذلک </w:t>
      </w:r>
      <w:r w:rsidR="004B4B77">
        <w:rPr>
          <w:rtl/>
        </w:rPr>
        <w:t>في</w:t>
      </w:r>
      <w:r w:rsidR="00643081" w:rsidRPr="004232BE">
        <w:rPr>
          <w:rFonts w:hint="eastAsia"/>
          <w:rtl/>
        </w:rPr>
        <w:t>(</w:t>
      </w:r>
      <w:r w:rsidRPr="004232BE">
        <w:rPr>
          <w:rFonts w:hint="eastAsia"/>
          <w:rtl/>
        </w:rPr>
        <w:t>صعصع</w:t>
      </w:r>
      <w:r w:rsidR="00643081" w:rsidRPr="004232BE">
        <w:rPr>
          <w:rFonts w:hint="eastAsia"/>
          <w:rtl/>
        </w:rPr>
        <w:t>)</w:t>
      </w:r>
      <w:r w:rsidRPr="004232BE">
        <w:rPr>
          <w:rtl/>
        </w:rPr>
        <w:t>.</w:t>
      </w:r>
    </w:p>
    <w:p w:rsidR="00D94CCA" w:rsidRDefault="00A33C4B" w:rsidP="004232BE">
      <w:pPr>
        <w:pStyle w:val="libNormal"/>
        <w:rPr>
          <w:rtl/>
        </w:rPr>
      </w:pPr>
      <w:r w:rsidRPr="004232BE">
        <w:rPr>
          <w:rStyle w:val="libBold1Char"/>
          <w:rFonts w:hint="eastAsia"/>
          <w:rtl/>
        </w:rPr>
        <w:t>الکا</w:t>
      </w:r>
      <w:r w:rsidR="004B4B77" w:rsidRPr="004232BE">
        <w:rPr>
          <w:rStyle w:val="libBold1Char"/>
          <w:rFonts w:hint="eastAsia"/>
          <w:rtl/>
        </w:rPr>
        <w:t>في</w:t>
      </w:r>
      <w:r>
        <w:rPr>
          <w:rtl/>
        </w:rPr>
        <w:t>:ال</w:t>
      </w:r>
      <w:r w:rsidR="004B4B77">
        <w:rPr>
          <w:rtl/>
        </w:rPr>
        <w:t>صادقي</w:t>
      </w:r>
      <w:r>
        <w:rPr>
          <w:rtl/>
        </w:rPr>
        <w:t xml:space="preserve"> </w:t>
      </w:r>
      <w:r w:rsidR="00D665AA" w:rsidRPr="00D665AA">
        <w:rPr>
          <w:rStyle w:val="libAlaemChar"/>
          <w:rtl/>
        </w:rPr>
        <w:t>عليه‌السلام</w:t>
      </w:r>
      <w:r>
        <w:rPr>
          <w:rtl/>
        </w:rPr>
        <w:t xml:space="preserve">: و امّا </w:t>
      </w:r>
      <w:r>
        <w:rPr>
          <w:rFonts w:hint="cs"/>
          <w:rtl/>
        </w:rPr>
        <w:t>ی</w:t>
      </w:r>
      <w:r>
        <w:rPr>
          <w:rFonts w:hint="eastAsia"/>
          <w:rtl/>
        </w:rPr>
        <w:t>وم</w:t>
      </w:r>
      <w:r>
        <w:rPr>
          <w:rtl/>
        </w:rPr>
        <w:t xml:space="preserve"> عاشوراء </w:t>
      </w:r>
      <w:r w:rsidR="004B4B77">
        <w:rPr>
          <w:rtl/>
        </w:rPr>
        <w:t>في</w:t>
      </w:r>
      <w:r>
        <w:rPr>
          <w:rFonts w:hint="eastAsia"/>
          <w:rtl/>
        </w:rPr>
        <w:t>وم</w:t>
      </w:r>
      <w:r>
        <w:rPr>
          <w:rtl/>
        </w:rPr>
        <w:t xml:space="preserve"> أص</w:t>
      </w:r>
      <w:r>
        <w:rPr>
          <w:rFonts w:hint="cs"/>
          <w:rtl/>
        </w:rPr>
        <w:t>ی</w:t>
      </w:r>
      <w:r>
        <w:rPr>
          <w:rFonts w:hint="eastAsia"/>
          <w:rtl/>
        </w:rPr>
        <w:t>ب</w:t>
      </w:r>
      <w:r>
        <w:rPr>
          <w:rtl/>
        </w:rPr>
        <w:t xml:space="preserve"> </w:t>
      </w:r>
      <w:r w:rsidR="004B4B77">
        <w:rPr>
          <w:rtl/>
        </w:rPr>
        <w:t>في</w:t>
      </w:r>
      <w:r>
        <w:rPr>
          <w:rFonts w:hint="eastAsia"/>
          <w:rtl/>
        </w:rPr>
        <w:t>ه</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صر</w:t>
      </w:r>
      <w:r>
        <w:rPr>
          <w:rFonts w:hint="cs"/>
          <w:rtl/>
        </w:rPr>
        <w:t>ی</w:t>
      </w:r>
      <w:r>
        <w:rPr>
          <w:rFonts w:hint="eastAsia"/>
          <w:rtl/>
        </w:rPr>
        <w:t>عا</w:t>
      </w:r>
      <w:r>
        <w:rPr>
          <w:rtl/>
        </w:rPr>
        <w:t xml:space="preserve"> ب</w:t>
      </w:r>
      <w:r>
        <w:rPr>
          <w:rFonts w:hint="cs"/>
          <w:rtl/>
        </w:rPr>
        <w:t>ی</w:t>
      </w:r>
      <w:r>
        <w:rPr>
          <w:rFonts w:hint="eastAsia"/>
          <w:rtl/>
        </w:rPr>
        <w:t>ن</w:t>
      </w:r>
      <w:r>
        <w:rPr>
          <w:rtl/>
        </w:rPr>
        <w:t xml:space="preserve"> أ</w:t>
      </w:r>
      <w:r w:rsidR="004B4B77">
        <w:rPr>
          <w:rtl/>
        </w:rPr>
        <w:t>صحابة</w:t>
      </w:r>
      <w:r>
        <w:rPr>
          <w:rtl/>
        </w:rPr>
        <w:t xml:space="preserve"> و أ</w:t>
      </w:r>
      <w:r w:rsidR="004B4B77">
        <w:rPr>
          <w:rtl/>
        </w:rPr>
        <w:t>صحابة</w:t>
      </w:r>
      <w:r>
        <w:rPr>
          <w:rtl/>
        </w:rPr>
        <w:t xml:space="preserve"> حوله صرع</w:t>
      </w:r>
      <w:r>
        <w:rPr>
          <w:rFonts w:hint="cs"/>
          <w:rtl/>
        </w:rPr>
        <w:t>ی</w:t>
      </w:r>
      <w:r>
        <w:rPr>
          <w:rtl/>
        </w:rPr>
        <w:t xml:space="preserve"> عرا</w:t>
      </w:r>
      <w:r w:rsidR="004232BE">
        <w:rPr>
          <w:rFonts w:hint="cs"/>
          <w:rtl/>
        </w:rPr>
        <w:t>ة</w:t>
      </w:r>
      <w:r>
        <w:rPr>
          <w:rtl/>
        </w:rPr>
        <w:t>،</w:t>
      </w:r>
      <w:r w:rsidR="003261A0">
        <w:rPr>
          <w:rtl/>
        </w:rPr>
        <w:t>الى</w:t>
      </w:r>
      <w:r>
        <w:rPr>
          <w:rtl/>
        </w:rPr>
        <w:t xml:space="preserve"> أن قال:و ذلک </w:t>
      </w:r>
      <w:r>
        <w:rPr>
          <w:rFonts w:hint="cs"/>
          <w:rtl/>
        </w:rPr>
        <w:t>ی</w:t>
      </w:r>
      <w:r>
        <w:rPr>
          <w:rFonts w:hint="eastAsia"/>
          <w:rtl/>
        </w:rPr>
        <w:t>وم</w:t>
      </w:r>
      <w:r>
        <w:rPr>
          <w:rtl/>
        </w:rPr>
        <w:t xml:space="preserve"> بکت جم</w:t>
      </w:r>
      <w:r>
        <w:rPr>
          <w:rFonts w:hint="cs"/>
          <w:rtl/>
        </w:rPr>
        <w:t>ی</w:t>
      </w:r>
      <w:r>
        <w:rPr>
          <w:rFonts w:hint="eastAsia"/>
          <w:rtl/>
        </w:rPr>
        <w:t>ع</w:t>
      </w:r>
      <w:r>
        <w:rPr>
          <w:rtl/>
        </w:rPr>
        <w:t xml:space="preserve"> بقاع الأرض خلا </w:t>
      </w:r>
      <w:r w:rsidR="006926E7">
        <w:rPr>
          <w:rtl/>
        </w:rPr>
        <w:t>بقعة</w:t>
      </w:r>
      <w:r>
        <w:rPr>
          <w:rtl/>
        </w:rPr>
        <w:t xml:space="preserve"> الشام </w:t>
      </w:r>
      <w:r w:rsidR="00643081">
        <w:rPr>
          <w:rStyle w:val="libFootnotenumChar"/>
          <w:rtl/>
        </w:rPr>
        <w:t>(2)</w:t>
      </w:r>
      <w:r>
        <w:rPr>
          <w:rtl/>
        </w:rPr>
        <w:t>.</w:t>
      </w:r>
    </w:p>
    <w:p w:rsidR="00D94CCA" w:rsidRDefault="00A33C4B" w:rsidP="00A33C4B">
      <w:pPr>
        <w:pStyle w:val="libNormal"/>
        <w:rPr>
          <w:rtl/>
        </w:rPr>
      </w:pPr>
      <w:r>
        <w:rPr>
          <w:rFonts w:hint="eastAsia"/>
          <w:rtl/>
        </w:rPr>
        <w:t>ورود</w:t>
      </w:r>
      <w:r>
        <w:rPr>
          <w:rtl/>
        </w:rPr>
        <w:t xml:space="preserve"> أهل ب</w:t>
      </w:r>
      <w:r>
        <w:rPr>
          <w:rFonts w:hint="cs"/>
          <w:rtl/>
        </w:rPr>
        <w:t>ی</w:t>
      </w:r>
      <w:r>
        <w:rPr>
          <w:rFonts w:hint="eastAsia"/>
          <w:rtl/>
        </w:rPr>
        <w:t>ت</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بالشام </w:t>
      </w:r>
      <w:r w:rsidR="00643081">
        <w:rPr>
          <w:rStyle w:val="libFootnotenumChar"/>
          <w:rtl/>
        </w:rPr>
        <w:t>(3)</w:t>
      </w:r>
      <w:r>
        <w:rPr>
          <w:rtl/>
        </w:rPr>
        <w:t>.</w:t>
      </w:r>
    </w:p>
    <w:p w:rsidR="00D94CCA" w:rsidRDefault="00A33C4B" w:rsidP="00A33C4B">
      <w:pPr>
        <w:pStyle w:val="libNormal"/>
        <w:rPr>
          <w:rtl/>
        </w:rPr>
      </w:pPr>
      <w:r>
        <w:rPr>
          <w:rFonts w:hint="eastAsia"/>
          <w:rtl/>
        </w:rPr>
        <w:t>رفع</w:t>
      </w:r>
      <w:r>
        <w:rPr>
          <w:rtl/>
        </w:rPr>
        <w:t xml:space="preserve"> جبرئ</w:t>
      </w:r>
      <w:r>
        <w:rPr>
          <w:rFonts w:hint="cs"/>
          <w:rtl/>
        </w:rPr>
        <w:t>ی</w:t>
      </w:r>
      <w:r>
        <w:rPr>
          <w:rFonts w:hint="eastAsia"/>
          <w:rtl/>
        </w:rPr>
        <w:t>ل</w:t>
      </w:r>
      <w:r>
        <w:rPr>
          <w:rtl/>
        </w:rPr>
        <w:t xml:space="preserve"> الشام لرسول اللّه </w:t>
      </w:r>
      <w:r w:rsidR="00D665AA" w:rsidRPr="00D665AA">
        <w:rPr>
          <w:rStyle w:val="libAlaemChar"/>
          <w:rtl/>
        </w:rPr>
        <w:t>صلى‌الله‌عليه‌وآله‌وسلم</w:t>
      </w:r>
      <w:r>
        <w:rPr>
          <w:rtl/>
        </w:rPr>
        <w:t xml:space="preserve"> ح</w:t>
      </w:r>
      <w:r>
        <w:rPr>
          <w:rFonts w:hint="cs"/>
          <w:rtl/>
        </w:rPr>
        <w:t>ی</w:t>
      </w:r>
      <w:r>
        <w:rPr>
          <w:rFonts w:hint="eastAsia"/>
          <w:rtl/>
        </w:rPr>
        <w:t>ن</w:t>
      </w:r>
      <w:r>
        <w:rPr>
          <w:rtl/>
        </w:rPr>
        <w:t xml:space="preserve"> سأله المشرکون عن أسواقها و أبوابها و </w:t>
      </w:r>
      <w:r w:rsidR="00322099">
        <w:rPr>
          <w:rtl/>
        </w:rPr>
        <w:t>تجارة</w:t>
      </w:r>
      <w:r>
        <w:rPr>
          <w:rtl/>
        </w:rPr>
        <w:t>ا و ذلک بعد أن أ</w:t>
      </w:r>
      <w:r w:rsidR="00DF76A0">
        <w:rPr>
          <w:rtl/>
        </w:rPr>
        <w:t>سري</w:t>
      </w:r>
      <w:r>
        <w:rPr>
          <w:rtl/>
        </w:rPr>
        <w:t xml:space="preserve"> به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مثل ذلک </w:t>
      </w:r>
      <w:r w:rsidR="004B4B77">
        <w:rPr>
          <w:rtl/>
        </w:rPr>
        <w:t>في</w:t>
      </w:r>
      <w:r>
        <w:rPr>
          <w:rtl/>
        </w:rPr>
        <w:t xml:space="preserve"> ب</w:t>
      </w:r>
      <w:r>
        <w:rPr>
          <w:rFonts w:hint="cs"/>
          <w:rtl/>
        </w:rPr>
        <w:t>ی</w:t>
      </w:r>
      <w:r>
        <w:rPr>
          <w:rFonts w:hint="eastAsia"/>
          <w:rtl/>
        </w:rPr>
        <w:t>ت</w:t>
      </w:r>
      <w:r>
        <w:rPr>
          <w:rtl/>
        </w:rPr>
        <w:t xml:space="preserve"> المقدس و </w:t>
      </w:r>
      <w:r w:rsidR="009D0B59">
        <w:rPr>
          <w:rtl/>
        </w:rPr>
        <w:t>اي</w:t>
      </w:r>
      <w:r>
        <w:rPr>
          <w:rFonts w:hint="eastAsia"/>
          <w:rtl/>
        </w:rPr>
        <w:t>له</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خروج </w:t>
      </w:r>
      <w:r w:rsidR="004B4B77">
        <w:rPr>
          <w:rtl/>
        </w:rPr>
        <w:t>أبي</w:t>
      </w:r>
      <w:r>
        <w:rPr>
          <w:rtl/>
        </w:rPr>
        <w:t xml:space="preserve"> جعفر الباقر </w:t>
      </w:r>
      <w:r w:rsidR="00D665AA" w:rsidRPr="00D665AA">
        <w:rPr>
          <w:rStyle w:val="libAlaemChar"/>
          <w:rtl/>
        </w:rPr>
        <w:t>عليه‌السلام</w:t>
      </w:r>
      <w:r>
        <w:rPr>
          <w:rtl/>
        </w:rPr>
        <w:t xml:space="preserve"> </w:t>
      </w:r>
      <w:r w:rsidR="003261A0">
        <w:rPr>
          <w:rtl/>
        </w:rPr>
        <w:t>الى</w:t>
      </w:r>
      <w:r>
        <w:rPr>
          <w:rtl/>
        </w:rPr>
        <w:t xml:space="preserve"> الشام و ما ظهر منه من المعجزات </w:t>
      </w:r>
      <w:r w:rsidR="00643081">
        <w:rPr>
          <w:rStyle w:val="libFootnotenumChar"/>
          <w:rtl/>
        </w:rPr>
        <w:t>(6)</w:t>
      </w:r>
      <w:r>
        <w:rPr>
          <w:rtl/>
        </w:rPr>
        <w:t>.</w:t>
      </w:r>
    </w:p>
    <w:p w:rsidR="00D94CCA" w:rsidRDefault="00A33C4B" w:rsidP="004232BE">
      <w:pPr>
        <w:pStyle w:val="libCenterBold1"/>
        <w:rPr>
          <w:rtl/>
        </w:rPr>
      </w:pPr>
      <w:r>
        <w:rPr>
          <w:rFonts w:hint="eastAsia"/>
          <w:rtl/>
        </w:rPr>
        <w:t>بعض</w:t>
      </w:r>
      <w:r>
        <w:rPr>
          <w:rtl/>
        </w:rPr>
        <w:t xml:space="preserve"> القبور ال</w:t>
      </w:r>
      <w:r w:rsidR="00DF76A0">
        <w:rPr>
          <w:rtl/>
        </w:rPr>
        <w:t>واقعة</w:t>
      </w:r>
      <w:r>
        <w:rPr>
          <w:rtl/>
        </w:rPr>
        <w:t xml:space="preserve"> بالشام</w:t>
      </w:r>
    </w:p>
    <w:p w:rsidR="00D94CCA" w:rsidRDefault="00A33C4B" w:rsidP="004232BE">
      <w:pPr>
        <w:pStyle w:val="libNormal"/>
        <w:rPr>
          <w:rtl/>
        </w:rPr>
      </w:pPr>
      <w:r w:rsidRPr="004232BE">
        <w:rPr>
          <w:rStyle w:val="libBold1Char"/>
          <w:rFonts w:hint="eastAsia"/>
          <w:rtl/>
        </w:rPr>
        <w:t>أقول</w:t>
      </w:r>
      <w:r>
        <w:rPr>
          <w:rtl/>
        </w:rPr>
        <w:t>: قال ال</w:t>
      </w:r>
      <w:r w:rsidR="004232BE">
        <w:rPr>
          <w:rtl/>
        </w:rPr>
        <w:t>حموي</w:t>
      </w:r>
      <w:r>
        <w:rPr>
          <w:rtl/>
        </w:rPr>
        <w:t xml:space="preserve"> </w:t>
      </w:r>
      <w:r w:rsidR="004B4B77">
        <w:rPr>
          <w:rtl/>
        </w:rPr>
        <w:t>في</w:t>
      </w:r>
      <w:r>
        <w:rPr>
          <w:rtl/>
        </w:rPr>
        <w:t xml:space="preserve"> المعجم </w:t>
      </w:r>
      <w:r w:rsidR="004B4B77">
        <w:rPr>
          <w:rtl/>
        </w:rPr>
        <w:t>في</w:t>
      </w:r>
      <w:r>
        <w:rPr>
          <w:rtl/>
        </w:rPr>
        <w:t xml:space="preserve"> ذکر دمشق الشام و القبور ال</w:t>
      </w:r>
      <w:r w:rsidR="00DF76A0">
        <w:rPr>
          <w:rtl/>
        </w:rPr>
        <w:t>واقعة</w:t>
      </w:r>
      <w:r>
        <w:rPr>
          <w:rtl/>
        </w:rPr>
        <w:t xml:space="preserve"> بها ما هذا لفظه:و </w:t>
      </w:r>
      <w:r w:rsidR="004B4B77">
        <w:rPr>
          <w:rtl/>
        </w:rPr>
        <w:t>في</w:t>
      </w:r>
      <w:r>
        <w:rPr>
          <w:rtl/>
        </w:rPr>
        <w:t xml:space="preserve"> قب</w:t>
      </w:r>
      <w:r w:rsidR="009B6D3C">
        <w:rPr>
          <w:rtl/>
        </w:rPr>
        <w:t>لي</w:t>
      </w:r>
      <w:r>
        <w:rPr>
          <w:rtl/>
        </w:rPr>
        <w:t xml:space="preserve"> الباب الصغ</w:t>
      </w:r>
      <w:r>
        <w:rPr>
          <w:rFonts w:hint="cs"/>
          <w:rtl/>
        </w:rPr>
        <w:t>ی</w:t>
      </w:r>
      <w:r>
        <w:rPr>
          <w:rFonts w:hint="eastAsia"/>
          <w:rtl/>
        </w:rPr>
        <w:t>ر</w:t>
      </w:r>
      <w:r>
        <w:rPr>
          <w:rtl/>
        </w:rPr>
        <w:t xml:space="preserve"> قبر بلال بن حمام</w:t>
      </w:r>
      <w:r w:rsidR="004232BE">
        <w:rPr>
          <w:rFonts w:hint="cs"/>
          <w:rtl/>
        </w:rPr>
        <w:t>ة</w:t>
      </w:r>
      <w:r>
        <w:rPr>
          <w:rtl/>
        </w:rPr>
        <w:t xml:space="preserve"> و کعب الأحبار و ثلاث من أزواج ال</w:t>
      </w:r>
      <w:r w:rsidR="004B4B77">
        <w:rPr>
          <w:rtl/>
        </w:rPr>
        <w:t>نبيّ</w:t>
      </w:r>
      <w:r>
        <w:rPr>
          <w:rtl/>
        </w:rPr>
        <w:t xml:space="preserve"> </w:t>
      </w:r>
      <w:r w:rsidR="00D665AA" w:rsidRPr="00D665AA">
        <w:rPr>
          <w:rStyle w:val="libAlaemChar"/>
          <w:rtl/>
        </w:rPr>
        <w:t>صلى‌الله‌عليه‌وآله‌وسلم</w:t>
      </w:r>
      <w:r>
        <w:rPr>
          <w:rtl/>
        </w:rPr>
        <w:t xml:space="preserve"> و قبر </w:t>
      </w:r>
      <w:r w:rsidR="003261A0">
        <w:rPr>
          <w:rtl/>
        </w:rPr>
        <w:t>فضة</w:t>
      </w:r>
      <w:r>
        <w:rPr>
          <w:rtl/>
        </w:rPr>
        <w:t>(</w:t>
      </w:r>
      <w:r w:rsidR="003D2FE4" w:rsidRPr="004232BE">
        <w:rPr>
          <w:rtl/>
        </w:rPr>
        <w:t>رضي‌</w:t>
      </w:r>
      <w:r w:rsidR="004232BE">
        <w:rPr>
          <w:rFonts w:hint="cs"/>
          <w:rtl/>
        </w:rPr>
        <w:t xml:space="preserve"> </w:t>
      </w:r>
      <w:r w:rsidR="003D2FE4" w:rsidRPr="004232BE">
        <w:rPr>
          <w:rtl/>
        </w:rPr>
        <w:t>الله‌</w:t>
      </w:r>
      <w:r w:rsidR="004232BE">
        <w:rPr>
          <w:rFonts w:hint="cs"/>
          <w:rtl/>
        </w:rPr>
        <w:t xml:space="preserve"> </w:t>
      </w:r>
      <w:r w:rsidR="003D2FE4" w:rsidRPr="004232BE">
        <w:rPr>
          <w:rtl/>
        </w:rPr>
        <w:t>عنه</w:t>
      </w:r>
      <w:r>
        <w:rPr>
          <w:rtl/>
        </w:rPr>
        <w:t>ا)</w:t>
      </w:r>
      <w:r w:rsidR="00935265">
        <w:rPr>
          <w:rtl/>
        </w:rPr>
        <w:t>جاریة</w:t>
      </w:r>
      <w:r>
        <w:rPr>
          <w:rtl/>
        </w:rPr>
        <w:t xml:space="preserve"> </w:t>
      </w:r>
      <w:r w:rsidR="00712DE8">
        <w:rPr>
          <w:rtl/>
        </w:rPr>
        <w:t>فاطمة</w:t>
      </w:r>
      <w:r>
        <w:rPr>
          <w:rtl/>
        </w:rPr>
        <w:t>(صلوات اللّه ع</w:t>
      </w:r>
      <w:r w:rsidR="009B6D3C">
        <w:rPr>
          <w:rtl/>
        </w:rPr>
        <w:t>لي</w:t>
      </w:r>
      <w:r>
        <w:rPr>
          <w:rFonts w:hint="eastAsia"/>
          <w:rtl/>
        </w:rPr>
        <w:t>ها</w:t>
      </w:r>
      <w:r>
        <w:rPr>
          <w:rtl/>
        </w:rPr>
        <w:t xml:space="preserve">)و </w:t>
      </w:r>
      <w:r w:rsidR="004B4B77">
        <w:rPr>
          <w:rtl/>
        </w:rPr>
        <w:t>أبي</w:t>
      </w:r>
      <w:r>
        <w:rPr>
          <w:rtl/>
        </w:rPr>
        <w:t xml:space="preserve"> الدرداء و أمّ الدرداء و فضال</w:t>
      </w:r>
      <w:r w:rsidR="004232BE">
        <w:rPr>
          <w:rFonts w:hint="cs"/>
          <w:rtl/>
        </w:rPr>
        <w:t>ة</w:t>
      </w:r>
      <w:r>
        <w:rPr>
          <w:rtl/>
        </w:rPr>
        <w:t xml:space="preserve"> بن عب</w:t>
      </w:r>
      <w:r>
        <w:rPr>
          <w:rFonts w:hint="cs"/>
          <w:rtl/>
        </w:rPr>
        <w:t>ی</w:t>
      </w:r>
      <w:r>
        <w:rPr>
          <w:rFonts w:hint="eastAsia"/>
          <w:rtl/>
        </w:rPr>
        <w:t>د</w:t>
      </w:r>
      <w:r>
        <w:rPr>
          <w:rtl/>
        </w:rPr>
        <w:t xml:space="preserve"> و سهل بن الحنظ</w:t>
      </w:r>
      <w:r w:rsidR="009B6D3C">
        <w:rPr>
          <w:rtl/>
        </w:rPr>
        <w:t>لي</w:t>
      </w:r>
      <w:r w:rsidR="004232BE">
        <w:rPr>
          <w:rFonts w:hint="cs"/>
          <w:rtl/>
        </w:rPr>
        <w:t>ة</w:t>
      </w:r>
      <w:r>
        <w:rPr>
          <w:rtl/>
        </w:rPr>
        <w:t xml:space="preserve"> و واثل</w:t>
      </w:r>
      <w:r w:rsidR="004232BE">
        <w:rPr>
          <w:rFonts w:hint="cs"/>
          <w:rtl/>
        </w:rPr>
        <w:t>ة</w:t>
      </w:r>
      <w:r>
        <w:rPr>
          <w:rtl/>
        </w:rPr>
        <w:t xml:space="preserve"> بن الأسقع و أوس</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ق:9/126/648،ج:42/197.</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ق:10/37/215،ج:45/95.</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ق:10/39/224،ج:45/125.</w:t>
      </w:r>
    </w:p>
    <w:p w:rsidR="00643081" w:rsidRPr="004232BE" w:rsidRDefault="00643081" w:rsidP="004232BE">
      <w:pPr>
        <w:pStyle w:val="libFootnote0"/>
        <w:rPr>
          <w:rtl/>
        </w:rPr>
      </w:pPr>
      <w:r w:rsidRPr="00643081">
        <w:rPr>
          <w:rStyle w:val="libFootnote0Char"/>
          <w:rFonts w:hint="eastAsia"/>
          <w:rtl/>
        </w:rPr>
        <w:t>(4)</w:t>
      </w:r>
      <w:r w:rsidR="004232BE">
        <w:rPr>
          <w:rStyle w:val="libFootnote0Char"/>
          <w:rFonts w:hint="cs"/>
          <w:rtl/>
        </w:rPr>
        <w:t xml:space="preserve"> ق:6/33/373،ج:18/310.</w:t>
      </w:r>
    </w:p>
    <w:p w:rsidR="004232BE" w:rsidRDefault="004232BE" w:rsidP="004232BE">
      <w:pPr>
        <w:pStyle w:val="libFootnote0"/>
        <w:rPr>
          <w:rtl/>
        </w:rPr>
      </w:pPr>
      <w:r>
        <w:rPr>
          <w:rFonts w:hint="cs"/>
          <w:rtl/>
        </w:rPr>
        <w:t>(5) ق:6/33/392،ج:18/384.</w:t>
      </w:r>
    </w:p>
    <w:p w:rsidR="004232BE" w:rsidRPr="004232BE" w:rsidRDefault="004232BE" w:rsidP="004232BE">
      <w:pPr>
        <w:pStyle w:val="libFootnote0"/>
        <w:rPr>
          <w:rtl/>
        </w:rPr>
      </w:pPr>
      <w:r>
        <w:rPr>
          <w:rFonts w:hint="cs"/>
          <w:rtl/>
        </w:rPr>
        <w:t>(6) ق:11/18/87،ج:46/306.</w:t>
      </w:r>
    </w:p>
    <w:p w:rsidR="00643081" w:rsidRDefault="00643081" w:rsidP="00A33C4B">
      <w:pPr>
        <w:pStyle w:val="libNormal"/>
        <w:rPr>
          <w:rtl/>
        </w:rPr>
      </w:pPr>
      <w:r>
        <w:rPr>
          <w:rFonts w:hint="eastAsia"/>
          <w:rtl/>
        </w:rPr>
        <w:br w:type="page"/>
      </w:r>
    </w:p>
    <w:p w:rsidR="00D94CCA" w:rsidRDefault="00A33C4B" w:rsidP="004232BE">
      <w:pPr>
        <w:pStyle w:val="libNormal0"/>
        <w:rPr>
          <w:rtl/>
        </w:rPr>
      </w:pPr>
      <w:r>
        <w:rPr>
          <w:rFonts w:hint="eastAsia"/>
          <w:rtl/>
        </w:rPr>
        <w:lastRenderedPageBreak/>
        <w:t>ابن</w:t>
      </w:r>
      <w:r>
        <w:rPr>
          <w:rtl/>
        </w:rPr>
        <w:t xml:space="preserve"> أوس الثق</w:t>
      </w:r>
      <w:r w:rsidR="004B4B77">
        <w:rPr>
          <w:rtl/>
        </w:rPr>
        <w:t>في</w:t>
      </w:r>
      <w:r>
        <w:rPr>
          <w:rtl/>
        </w:rPr>
        <w:t xml:space="preserve"> و أمّ الحسن بنت جعفر الصادق </w:t>
      </w:r>
      <w:r w:rsidR="00D665AA" w:rsidRPr="00D665AA">
        <w:rPr>
          <w:rStyle w:val="libAlaemChar"/>
          <w:rtl/>
        </w:rPr>
        <w:t>عليه‌السلام</w:t>
      </w:r>
      <w:r>
        <w:rPr>
          <w:rtl/>
        </w:rPr>
        <w:t xml:space="preserve"> و </w:t>
      </w:r>
      <w:r w:rsidR="004B4B77">
        <w:rPr>
          <w:rtl/>
        </w:rPr>
        <w:t>عليّ</w:t>
      </w:r>
      <w:r>
        <w:rPr>
          <w:rtl/>
        </w:rPr>
        <w:t xml:space="preserve"> بن عبد اللّه بن العباس و سلمان بن </w:t>
      </w:r>
      <w:r w:rsidR="004B4B77">
        <w:rPr>
          <w:rtl/>
        </w:rPr>
        <w:t>عليّ</w:t>
      </w:r>
      <w:r>
        <w:rPr>
          <w:rtl/>
        </w:rPr>
        <w:t xml:space="preserve"> بن عبد اللّه بن العباس و زوجته أمّ الحسن بنت ع</w:t>
      </w:r>
      <w:r w:rsidR="009B6D3C">
        <w:rPr>
          <w:rtl/>
        </w:rPr>
        <w:t>لي</w:t>
      </w:r>
      <w:r>
        <w:rPr>
          <w:rtl/>
        </w:rPr>
        <w:t xml:space="preserve"> </w:t>
      </w:r>
      <w:r w:rsidR="00643081">
        <w:rPr>
          <w:rStyle w:val="libFootnotenumChar"/>
          <w:rtl/>
        </w:rPr>
        <w:t>(1)</w:t>
      </w:r>
      <w:r>
        <w:rPr>
          <w:rtl/>
        </w:rPr>
        <w:t xml:space="preserve">بن </w:t>
      </w:r>
      <w:r w:rsidR="004B4B77">
        <w:rPr>
          <w:rtl/>
        </w:rPr>
        <w:t>أبي</w:t>
      </w:r>
      <w:r>
        <w:rPr>
          <w:rtl/>
        </w:rPr>
        <w:t xml:space="preserve"> طالب و </w:t>
      </w:r>
      <w:r w:rsidR="007522F7">
        <w:rPr>
          <w:rtl/>
        </w:rPr>
        <w:t>خدیجة</w:t>
      </w:r>
      <w:r>
        <w:rPr>
          <w:rtl/>
        </w:rPr>
        <w:t xml:space="preserve"> بنت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sidR="007C7B27">
        <w:rPr>
          <w:rtl/>
        </w:rPr>
        <w:t>سکینة</w:t>
      </w:r>
      <w:r>
        <w:rPr>
          <w:rtl/>
        </w:rPr>
        <w:t xml:space="preserve"> بنت الحس</w:t>
      </w:r>
      <w:r>
        <w:rPr>
          <w:rFonts w:hint="cs"/>
          <w:rtl/>
        </w:rPr>
        <w:t>ی</w:t>
      </w:r>
      <w:r>
        <w:rPr>
          <w:rFonts w:hint="eastAsia"/>
          <w:rtl/>
        </w:rPr>
        <w:t>ن</w:t>
      </w:r>
      <w:r>
        <w:rPr>
          <w:rtl/>
        </w:rPr>
        <w:t xml:space="preserve"> و الصح</w:t>
      </w:r>
      <w:r>
        <w:rPr>
          <w:rFonts w:hint="cs"/>
          <w:rtl/>
        </w:rPr>
        <w:t>ی</w:t>
      </w:r>
      <w:r>
        <w:rPr>
          <w:rFonts w:hint="eastAsia"/>
          <w:rtl/>
        </w:rPr>
        <w:t>ح</w:t>
      </w:r>
      <w:r>
        <w:rPr>
          <w:rtl/>
        </w:rPr>
        <w:t xml:space="preserve"> انّها بال</w:t>
      </w:r>
      <w:r w:rsidR="009B6D3C">
        <w:rPr>
          <w:rtl/>
        </w:rPr>
        <w:t>مدینة</w:t>
      </w:r>
      <w:r>
        <w:rPr>
          <w:rFonts w:hint="eastAsia"/>
          <w:rtl/>
        </w:rPr>
        <w:t>،و</w:t>
      </w:r>
      <w:r>
        <w:rPr>
          <w:rtl/>
        </w:rPr>
        <w:t xml:space="preserve"> محمّد بن </w:t>
      </w:r>
      <w:r>
        <w:rPr>
          <w:rFonts w:hint="eastAsia"/>
          <w:rtl/>
        </w:rPr>
        <w:t>عمر</w:t>
      </w:r>
      <w:r>
        <w:rPr>
          <w:rtl/>
        </w:rPr>
        <w:t xml:space="preserve"> بن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w:t>
      </w:r>
      <w:r w:rsidR="00DF76A0">
        <w:rPr>
          <w:rtl/>
        </w:rPr>
        <w:t>انتهى</w:t>
      </w:r>
      <w:r>
        <w:rPr>
          <w:rtl/>
        </w:rPr>
        <w:t>.</w:t>
      </w:r>
    </w:p>
    <w:p w:rsidR="00D94CCA" w:rsidRDefault="00A33C4B" w:rsidP="00A33C4B">
      <w:pPr>
        <w:pStyle w:val="libNormal"/>
        <w:rPr>
          <w:rtl/>
        </w:rPr>
      </w:pPr>
      <w:r w:rsidRPr="004232BE">
        <w:rPr>
          <w:rStyle w:val="libBold1Char"/>
          <w:rFonts w:hint="eastAsia"/>
          <w:rtl/>
        </w:rPr>
        <w:t>الکا</w:t>
      </w:r>
      <w:r w:rsidR="004B4B77" w:rsidRPr="004232BE">
        <w:rPr>
          <w:rStyle w:val="libBold1Char"/>
          <w:rFonts w:hint="eastAsia"/>
          <w:rtl/>
        </w:rPr>
        <w:t>في</w:t>
      </w:r>
      <w:r>
        <w:rPr>
          <w:rtl/>
        </w:rPr>
        <w:t>:الکاظم</w:t>
      </w:r>
      <w:r>
        <w:rPr>
          <w:rFonts w:hint="cs"/>
          <w:rtl/>
        </w:rPr>
        <w:t>ی</w:t>
      </w:r>
      <w:r>
        <w:rPr>
          <w:rtl/>
        </w:rPr>
        <w:t xml:space="preserve"> </w:t>
      </w:r>
      <w:r w:rsidR="00D665AA" w:rsidRPr="00D665AA">
        <w:rPr>
          <w:rStyle w:val="libAlaemChar"/>
          <w:rtl/>
        </w:rPr>
        <w:t>عليه‌السلام</w:t>
      </w:r>
      <w:r>
        <w:rPr>
          <w:rtl/>
        </w:rPr>
        <w:t xml:space="preserve">: الشوم للمسافر </w:t>
      </w:r>
      <w:r w:rsidR="004B4B77">
        <w:rPr>
          <w:rtl/>
        </w:rPr>
        <w:t>في</w:t>
      </w:r>
      <w:r>
        <w:rPr>
          <w:rtl/>
        </w:rPr>
        <w:t xml:space="preserve"> </w:t>
      </w:r>
      <w:r w:rsidR="003261A0">
        <w:rPr>
          <w:rtl/>
        </w:rPr>
        <w:t>طریقة</w:t>
      </w:r>
      <w:r>
        <w:rPr>
          <w:rtl/>
        </w:rPr>
        <w:t xml:space="preserve"> </w:t>
      </w:r>
      <w:r w:rsidR="009B6D3C">
        <w:rPr>
          <w:rtl/>
        </w:rPr>
        <w:t>خمسة</w:t>
      </w:r>
      <w:r>
        <w:rPr>
          <w:rtl/>
        </w:rPr>
        <w:t xml:space="preserve"> أش</w:t>
      </w:r>
      <w:r>
        <w:rPr>
          <w:rFonts w:hint="cs"/>
          <w:rtl/>
        </w:rPr>
        <w:t>ی</w:t>
      </w:r>
      <w:r>
        <w:rPr>
          <w:rFonts w:hint="eastAsia"/>
          <w:rtl/>
        </w:rPr>
        <w:t>اء،</w:t>
      </w:r>
      <w:r>
        <w:rPr>
          <w:rtl/>
        </w:rPr>
        <w:t xml:space="preserve"> مع شرحه </w:t>
      </w:r>
      <w:r w:rsidR="00643081">
        <w:rPr>
          <w:rStyle w:val="libFootnotenumChar"/>
          <w:rtl/>
        </w:rPr>
        <w:t>(2)</w:t>
      </w:r>
      <w:r>
        <w:rPr>
          <w:rtl/>
        </w:rPr>
        <w:t>.</w:t>
      </w:r>
    </w:p>
    <w:p w:rsidR="00D94CCA" w:rsidRDefault="004B4B77" w:rsidP="00A33C4B">
      <w:pPr>
        <w:pStyle w:val="libNormal"/>
        <w:rPr>
          <w:rtl/>
        </w:rPr>
      </w:pPr>
      <w:r w:rsidRPr="004232BE">
        <w:rPr>
          <w:rStyle w:val="libBold1Char"/>
          <w:rFonts w:hint="eastAsia"/>
          <w:rtl/>
        </w:rPr>
        <w:t>معاني</w:t>
      </w:r>
      <w:r w:rsidR="00A33C4B" w:rsidRPr="004232BE">
        <w:rPr>
          <w:rStyle w:val="libBold1Char"/>
          <w:rtl/>
        </w:rPr>
        <w:t xml:space="preserve"> الأخبار</w:t>
      </w:r>
      <w:r w:rsidR="00A33C4B">
        <w:rPr>
          <w:rtl/>
        </w:rPr>
        <w:t xml:space="preserve">:عن الصادق </w:t>
      </w:r>
      <w:r w:rsidR="00D665AA" w:rsidRPr="00D665AA">
        <w:rPr>
          <w:rStyle w:val="libAlaemChar"/>
          <w:rtl/>
        </w:rPr>
        <w:t>عليه‌السلام</w:t>
      </w:r>
      <w:r w:rsidR="00A33C4B">
        <w:rPr>
          <w:rtl/>
        </w:rPr>
        <w:t xml:space="preserve"> قال:قال رسول اللّه </w:t>
      </w:r>
      <w:r w:rsidR="00D665AA" w:rsidRPr="00D665AA">
        <w:rPr>
          <w:rStyle w:val="libAlaemChar"/>
          <w:rtl/>
        </w:rPr>
        <w:t>صلى‌الله‌عليه‌وآله‌وسلم</w:t>
      </w:r>
      <w:r w:rsidR="00A33C4B">
        <w:rPr>
          <w:rtl/>
        </w:rPr>
        <w:t xml:space="preserve">: الشوم </w:t>
      </w:r>
      <w:r>
        <w:rPr>
          <w:rtl/>
        </w:rPr>
        <w:t>في</w:t>
      </w:r>
      <w:r w:rsidR="00A33C4B">
        <w:rPr>
          <w:rtl/>
        </w:rPr>
        <w:t xml:space="preserve"> </w:t>
      </w:r>
      <w:r>
        <w:rPr>
          <w:rtl/>
        </w:rPr>
        <w:t>ثلاثة</w:t>
      </w:r>
      <w:r w:rsidR="00A33C4B">
        <w:rPr>
          <w:rtl/>
        </w:rPr>
        <w:t xml:space="preserve"> أش</w:t>
      </w:r>
      <w:r w:rsidR="00A33C4B">
        <w:rPr>
          <w:rFonts w:hint="cs"/>
          <w:rtl/>
        </w:rPr>
        <w:t>ی</w:t>
      </w:r>
      <w:r w:rsidR="00A33C4B">
        <w:rPr>
          <w:rFonts w:hint="eastAsia"/>
          <w:rtl/>
        </w:rPr>
        <w:t>اء</w:t>
      </w:r>
      <w:r w:rsidR="00A33C4B">
        <w:rPr>
          <w:rtl/>
        </w:rPr>
        <w:t>:</w:t>
      </w:r>
    </w:p>
    <w:p w:rsidR="00D94CCA" w:rsidRDefault="004B4B77" w:rsidP="00A33C4B">
      <w:pPr>
        <w:pStyle w:val="libNormal"/>
        <w:rPr>
          <w:rtl/>
        </w:rPr>
      </w:pPr>
      <w:r>
        <w:rPr>
          <w:rFonts w:hint="eastAsia"/>
          <w:rtl/>
        </w:rPr>
        <w:t>في</w:t>
      </w:r>
      <w:r w:rsidR="00A33C4B">
        <w:rPr>
          <w:rtl/>
        </w:rPr>
        <w:t xml:space="preserve"> ال</w:t>
      </w:r>
      <w:r w:rsidR="00DF76A0">
        <w:rPr>
          <w:rtl/>
        </w:rPr>
        <w:t>دابة</w:t>
      </w:r>
      <w:r w:rsidR="00A33C4B">
        <w:rPr>
          <w:rtl/>
        </w:rPr>
        <w:t xml:space="preserve"> و ال</w:t>
      </w:r>
      <w:r w:rsidR="00C057D4">
        <w:rPr>
          <w:rtl/>
        </w:rPr>
        <w:t>مرأة</w:t>
      </w:r>
      <w:r w:rsidR="00A33C4B">
        <w:rPr>
          <w:rtl/>
        </w:rPr>
        <w:t xml:space="preserve"> و الدار،فأمّا ال</w:t>
      </w:r>
      <w:r w:rsidR="00C057D4">
        <w:rPr>
          <w:rtl/>
        </w:rPr>
        <w:t>مرأة</w:t>
      </w:r>
      <w:r w:rsidR="00A33C4B">
        <w:rPr>
          <w:rtl/>
        </w:rPr>
        <w:t xml:space="preserve"> فشومها غلاء </w:t>
      </w:r>
      <w:r w:rsidR="003261A0">
        <w:rPr>
          <w:rtl/>
        </w:rPr>
        <w:t>مهرة</w:t>
      </w:r>
      <w:r w:rsidR="00A33C4B">
        <w:rPr>
          <w:rtl/>
        </w:rPr>
        <w:t>ا و عسر ولادتها،و أمّا ال</w:t>
      </w:r>
      <w:r w:rsidR="00DF76A0">
        <w:rPr>
          <w:rtl/>
        </w:rPr>
        <w:t>دابة</w:t>
      </w:r>
      <w:r w:rsidR="00A33C4B">
        <w:rPr>
          <w:rtl/>
        </w:rPr>
        <w:t xml:space="preserve"> فشومها </w:t>
      </w:r>
      <w:r w:rsidR="006926E7">
        <w:rPr>
          <w:rtl/>
        </w:rPr>
        <w:t>کثرة</w:t>
      </w:r>
      <w:r w:rsidR="00A33C4B">
        <w:rPr>
          <w:rtl/>
        </w:rPr>
        <w:t xml:space="preserve"> عللها و سوء خلقها،و أمّا الدار فشومها ض</w:t>
      </w:r>
      <w:r w:rsidR="00A33C4B">
        <w:rPr>
          <w:rFonts w:hint="cs"/>
          <w:rtl/>
        </w:rPr>
        <w:t>ی</w:t>
      </w:r>
      <w:r w:rsidR="00A33C4B">
        <w:rPr>
          <w:rFonts w:hint="eastAsia"/>
          <w:rtl/>
        </w:rPr>
        <w:t>قها</w:t>
      </w:r>
      <w:r w:rsidR="00A33C4B">
        <w:rPr>
          <w:rtl/>
        </w:rPr>
        <w:t xml:space="preserve"> و خبث ج</w:t>
      </w:r>
      <w:r w:rsidR="00A33C4B">
        <w:rPr>
          <w:rFonts w:hint="cs"/>
          <w:rtl/>
        </w:rPr>
        <w:t>ی</w:t>
      </w:r>
      <w:r w:rsidR="00A33C4B">
        <w:rPr>
          <w:rFonts w:hint="eastAsia"/>
          <w:rtl/>
        </w:rPr>
        <w:t>رانها</w:t>
      </w:r>
      <w:r w:rsidR="00A33C4B">
        <w:rPr>
          <w:rtl/>
        </w:rPr>
        <w:t xml:space="preserve"> </w:t>
      </w:r>
      <w:r w:rsidR="00643081">
        <w:rPr>
          <w:rStyle w:val="libFootnotenumChar"/>
          <w:rtl/>
        </w:rPr>
        <w:t>(3)</w:t>
      </w:r>
      <w:r w:rsidR="00A33C4B">
        <w:rPr>
          <w:rtl/>
        </w:rPr>
        <w:t>.</w:t>
      </w:r>
    </w:p>
    <w:p w:rsidR="00D94CCA" w:rsidRDefault="00A33C4B" w:rsidP="004232BE">
      <w:pPr>
        <w:pStyle w:val="libNormal"/>
        <w:rPr>
          <w:rtl/>
        </w:rPr>
      </w:pPr>
      <w:r w:rsidRPr="004232BE">
        <w:rPr>
          <w:rStyle w:val="libBold1Char"/>
          <w:rFonts w:hint="eastAsia"/>
          <w:rtl/>
        </w:rPr>
        <w:t>أقول</w:t>
      </w:r>
      <w:r>
        <w:rPr>
          <w:rtl/>
        </w:rPr>
        <w:t>:</w:t>
      </w:r>
      <w:r w:rsidR="009B6D3C">
        <w:rPr>
          <w:rFonts w:hint="cs"/>
          <w:rtl/>
        </w:rPr>
        <w:t>یأتي</w:t>
      </w:r>
      <w:r>
        <w:rPr>
          <w:rtl/>
        </w:rPr>
        <w:t xml:space="preserve"> </w:t>
      </w:r>
      <w:r w:rsidR="004B4B77">
        <w:rPr>
          <w:rtl/>
        </w:rPr>
        <w:t>في</w:t>
      </w:r>
      <w:r>
        <w:rPr>
          <w:rtl/>
        </w:rPr>
        <w:t xml:space="preserve"> </w:t>
      </w:r>
      <w:r w:rsidR="00643081" w:rsidRPr="004232BE">
        <w:rPr>
          <w:rtl/>
        </w:rPr>
        <w:t>(</w:t>
      </w:r>
      <w:r w:rsidRPr="004232BE">
        <w:rPr>
          <w:rtl/>
        </w:rPr>
        <w:t>ط</w:t>
      </w:r>
      <w:r w:rsidRPr="004232BE">
        <w:rPr>
          <w:rFonts w:hint="cs"/>
          <w:rtl/>
        </w:rPr>
        <w:t>ی</w:t>
      </w:r>
      <w:r w:rsidRPr="004232BE">
        <w:rPr>
          <w:rFonts w:hint="eastAsia"/>
          <w:rtl/>
        </w:rPr>
        <w:t>ر</w:t>
      </w:r>
      <w:r w:rsidR="00643081" w:rsidRPr="004232BE">
        <w:rPr>
          <w:rFonts w:hint="eastAsia"/>
          <w:rtl/>
        </w:rPr>
        <w:t>)</w:t>
      </w:r>
      <w:r w:rsidRPr="004232BE">
        <w:rPr>
          <w:rFonts w:hint="eastAsia"/>
          <w:rtl/>
        </w:rPr>
        <w:t>ما</w:t>
      </w:r>
      <w:r w:rsidRPr="004232BE">
        <w:rPr>
          <w:rtl/>
        </w:rPr>
        <w:t xml:space="preserve"> </w:t>
      </w:r>
      <w:r w:rsidRPr="004232BE">
        <w:rPr>
          <w:rFonts w:hint="cs"/>
          <w:rtl/>
        </w:rPr>
        <w:t>ی</w:t>
      </w:r>
      <w:r w:rsidRPr="004232BE">
        <w:rPr>
          <w:rFonts w:hint="eastAsia"/>
          <w:rtl/>
        </w:rPr>
        <w:t>تعلق</w:t>
      </w:r>
      <w:r w:rsidRPr="004232BE">
        <w:rPr>
          <w:rtl/>
        </w:rPr>
        <w:t xml:space="preserve"> بالتشأّم و التط</w:t>
      </w:r>
      <w:r w:rsidRPr="004232BE">
        <w:rPr>
          <w:rFonts w:hint="cs"/>
          <w:rtl/>
        </w:rPr>
        <w:t>یّ</w:t>
      </w:r>
      <w:r w:rsidRPr="004232BE">
        <w:rPr>
          <w:rFonts w:hint="eastAsia"/>
          <w:rtl/>
        </w:rPr>
        <w:t>ر،</w:t>
      </w:r>
      <w:r w:rsidRPr="004232BE">
        <w:rPr>
          <w:rtl/>
        </w:rPr>
        <w:t xml:space="preserve"> و تقدّم </w:t>
      </w:r>
      <w:r w:rsidR="004B4B77" w:rsidRPr="004232BE">
        <w:rPr>
          <w:rtl/>
        </w:rPr>
        <w:t>في</w:t>
      </w:r>
      <w:r w:rsidR="00643081" w:rsidRPr="004232BE">
        <w:rPr>
          <w:rFonts w:hint="eastAsia"/>
          <w:rtl/>
        </w:rPr>
        <w:t>(</w:t>
      </w:r>
      <w:r w:rsidRPr="004232BE">
        <w:rPr>
          <w:rFonts w:hint="eastAsia"/>
          <w:rtl/>
        </w:rPr>
        <w:t>ابل</w:t>
      </w:r>
      <w:r w:rsidR="00643081" w:rsidRPr="004232BE">
        <w:rPr>
          <w:rFonts w:hint="eastAsia"/>
          <w:rtl/>
        </w:rPr>
        <w:t>)</w:t>
      </w:r>
      <w:r w:rsidRPr="004232BE">
        <w:rPr>
          <w:rFonts w:hint="eastAsia"/>
          <w:rtl/>
        </w:rPr>
        <w:t>لا</w:t>
      </w:r>
      <w:r w:rsidRPr="004232BE">
        <w:rPr>
          <w:rtl/>
        </w:rPr>
        <w:t xml:space="preserve"> </w:t>
      </w:r>
      <w:r w:rsidR="009B6D3C" w:rsidRPr="004232BE">
        <w:rPr>
          <w:rFonts w:hint="cs"/>
          <w:rtl/>
        </w:rPr>
        <w:t>یأتي</w:t>
      </w:r>
      <w:r>
        <w:rPr>
          <w:rtl/>
        </w:rPr>
        <w:t xml:space="preserve"> </w:t>
      </w:r>
      <w:r w:rsidR="00A638DD">
        <w:rPr>
          <w:rtl/>
        </w:rPr>
        <w:t>خیرة</w:t>
      </w:r>
      <w:r>
        <w:rPr>
          <w:rFonts w:hint="eastAsia"/>
          <w:rtl/>
        </w:rPr>
        <w:t>ا</w:t>
      </w:r>
      <w:r>
        <w:rPr>
          <w:rtl/>
        </w:rPr>
        <w:t xml:space="preserve"> الاّ من جانبها الأشأم.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232BE">
        <w:rPr>
          <w:rStyle w:val="libFootnote0Char"/>
          <w:rFonts w:hint="cs"/>
          <w:rtl/>
        </w:rPr>
        <w:t xml:space="preserve"> كذا.</w:t>
      </w:r>
    </w:p>
    <w:p w:rsidR="00643081" w:rsidRPr="00643081" w:rsidRDefault="00643081" w:rsidP="00643081">
      <w:pPr>
        <w:pStyle w:val="libLine"/>
        <w:rPr>
          <w:rStyle w:val="libFootnote0Char"/>
          <w:rtl/>
        </w:rPr>
      </w:pPr>
      <w:r w:rsidRPr="00643081">
        <w:rPr>
          <w:rStyle w:val="libFootnote0Char"/>
          <w:rFonts w:hint="eastAsia"/>
          <w:rtl/>
        </w:rPr>
        <w:t>(2)</w:t>
      </w:r>
      <w:r w:rsidR="004232BE">
        <w:rPr>
          <w:rStyle w:val="libFootnote0Char"/>
          <w:rFonts w:hint="cs"/>
          <w:rtl/>
        </w:rPr>
        <w:t xml:space="preserve"> ق:14/12/170،ج:58/325.</w:t>
      </w:r>
    </w:p>
    <w:p w:rsidR="00643081" w:rsidRPr="00643081" w:rsidRDefault="00643081" w:rsidP="00643081">
      <w:pPr>
        <w:pStyle w:val="libLine"/>
        <w:rPr>
          <w:rStyle w:val="libFootnote0Char"/>
          <w:rtl/>
        </w:rPr>
      </w:pPr>
      <w:r w:rsidRPr="00643081">
        <w:rPr>
          <w:rStyle w:val="libFootnote0Char"/>
          <w:rFonts w:hint="eastAsia"/>
          <w:rtl/>
        </w:rPr>
        <w:t>(3)</w:t>
      </w:r>
      <w:r w:rsidR="004232BE">
        <w:rPr>
          <w:rStyle w:val="libFootnote0Char"/>
          <w:rFonts w:hint="cs"/>
          <w:rtl/>
        </w:rPr>
        <w:t xml:space="preserve"> ق:14/100/701،ج:64/198.</w:t>
      </w:r>
    </w:p>
    <w:p w:rsidR="00643081" w:rsidRDefault="00643081" w:rsidP="00A33C4B">
      <w:pPr>
        <w:pStyle w:val="libNormal"/>
        <w:rPr>
          <w:rtl/>
        </w:rPr>
      </w:pPr>
      <w:r>
        <w:rPr>
          <w:rFonts w:hint="eastAsia"/>
          <w:rtl/>
        </w:rPr>
        <w:br w:type="page"/>
      </w:r>
    </w:p>
    <w:p w:rsidR="00D94CCA" w:rsidRDefault="00A33C4B" w:rsidP="001934FD">
      <w:pPr>
        <w:pStyle w:val="Heading3Center"/>
        <w:rPr>
          <w:rtl/>
        </w:rPr>
      </w:pPr>
      <w:bookmarkStart w:id="22" w:name="_Toc473479067"/>
      <w:r>
        <w:rPr>
          <w:rFonts w:hint="eastAsia"/>
          <w:rtl/>
        </w:rPr>
        <w:lastRenderedPageBreak/>
        <w:t>باب</w:t>
      </w:r>
      <w:r>
        <w:rPr>
          <w:rtl/>
        </w:rPr>
        <w:t xml:space="preserve"> الش</w:t>
      </w:r>
      <w:r>
        <w:rPr>
          <w:rFonts w:hint="cs"/>
          <w:rtl/>
        </w:rPr>
        <w:t>ی</w:t>
      </w:r>
      <w:r>
        <w:rPr>
          <w:rFonts w:hint="eastAsia"/>
          <w:rtl/>
        </w:rPr>
        <w:t>ن</w:t>
      </w:r>
      <w:r>
        <w:rPr>
          <w:rtl/>
        </w:rPr>
        <w:t xml:space="preserve"> بعده الباء</w:t>
      </w:r>
      <w:bookmarkEnd w:id="22"/>
    </w:p>
    <w:p w:rsidR="00D94CCA" w:rsidRDefault="00A33C4B" w:rsidP="001934FD">
      <w:pPr>
        <w:pStyle w:val="libBold1"/>
        <w:rPr>
          <w:rtl/>
        </w:rPr>
      </w:pPr>
      <w:r>
        <w:rPr>
          <w:rFonts w:hint="eastAsia"/>
          <w:rtl/>
        </w:rPr>
        <w:t>شبب</w:t>
      </w:r>
      <w:r>
        <w:rPr>
          <w:rtl/>
        </w:rPr>
        <w:t>:</w:t>
      </w:r>
    </w:p>
    <w:p w:rsidR="00D94CCA" w:rsidRDefault="00A33C4B" w:rsidP="00A33C4B">
      <w:pPr>
        <w:pStyle w:val="libNormal"/>
        <w:rPr>
          <w:rtl/>
        </w:rPr>
      </w:pPr>
      <w:r w:rsidRPr="001934FD">
        <w:rPr>
          <w:rStyle w:val="libBold1Char"/>
          <w:rFonts w:hint="eastAsia"/>
          <w:rtl/>
        </w:rPr>
        <w:t>المحاسن</w:t>
      </w:r>
      <w:r>
        <w:rPr>
          <w:rtl/>
        </w:rPr>
        <w:t xml:space="preserve">:قال الباقر </w:t>
      </w:r>
      <w:r w:rsidR="00D665AA" w:rsidRPr="00D665AA">
        <w:rPr>
          <w:rStyle w:val="libAlaemChar"/>
          <w:rtl/>
        </w:rPr>
        <w:t>عليه‌السلام</w:t>
      </w:r>
      <w:r>
        <w:rPr>
          <w:rtl/>
        </w:rPr>
        <w:t xml:space="preserve">: لو </w:t>
      </w:r>
      <w:r w:rsidR="006926E7">
        <w:rPr>
          <w:rtl/>
        </w:rPr>
        <w:t>أتي</w:t>
      </w:r>
      <w:r>
        <w:rPr>
          <w:rFonts w:hint="eastAsia"/>
          <w:rtl/>
        </w:rPr>
        <w:t>ت</w:t>
      </w:r>
      <w:r>
        <w:rPr>
          <w:rtl/>
        </w:rPr>
        <w:t xml:space="preserve"> بشابّ من شباب ال</w:t>
      </w:r>
      <w:r w:rsidR="00CA70AC">
        <w:rPr>
          <w:rtl/>
        </w:rPr>
        <w:t>شیعة</w:t>
      </w:r>
      <w:r>
        <w:rPr>
          <w:rtl/>
        </w:rPr>
        <w:t xml:space="preserve"> لا </w:t>
      </w:r>
      <w:r>
        <w:rPr>
          <w:rFonts w:hint="cs"/>
          <w:rtl/>
        </w:rPr>
        <w:t>ی</w:t>
      </w:r>
      <w:r>
        <w:rPr>
          <w:rFonts w:hint="eastAsia"/>
          <w:rtl/>
        </w:rPr>
        <w:t>تفقّه</w:t>
      </w:r>
      <w:r>
        <w:rPr>
          <w:rtl/>
        </w:rPr>
        <w:t xml:space="preserve"> </w:t>
      </w:r>
      <w:r w:rsidR="004B4B77">
        <w:rPr>
          <w:rtl/>
        </w:rPr>
        <w:t>في</w:t>
      </w:r>
      <w:r>
        <w:rPr>
          <w:rtl/>
        </w:rPr>
        <w:t xml:space="preserve"> الد</w:t>
      </w:r>
      <w:r>
        <w:rPr>
          <w:rFonts w:hint="cs"/>
          <w:rtl/>
        </w:rPr>
        <w:t>ی</w:t>
      </w:r>
      <w:r>
        <w:rPr>
          <w:rFonts w:hint="eastAsia"/>
          <w:rtl/>
        </w:rPr>
        <w:t>ن</w:t>
      </w:r>
      <w:r>
        <w:rPr>
          <w:rtl/>
        </w:rPr>
        <w:t xml:space="preserve"> لأوجعته </w:t>
      </w:r>
      <w:r w:rsidR="00643081">
        <w:rPr>
          <w:rStyle w:val="libFootnotenumChar"/>
          <w:rtl/>
        </w:rPr>
        <w:t>(1)</w:t>
      </w:r>
      <w:r>
        <w:rPr>
          <w:rtl/>
        </w:rPr>
        <w:t>.</w:t>
      </w:r>
    </w:p>
    <w:p w:rsidR="00D94CCA" w:rsidRDefault="00A33C4B" w:rsidP="001934FD">
      <w:pPr>
        <w:pStyle w:val="libNormal"/>
        <w:rPr>
          <w:rtl/>
        </w:rPr>
      </w:pPr>
      <w:r w:rsidRPr="001934FD">
        <w:rPr>
          <w:rStyle w:val="libBold1Char"/>
          <w:rFonts w:hint="eastAsia"/>
          <w:rtl/>
        </w:rPr>
        <w:t>نوادر</w:t>
      </w:r>
      <w:r w:rsidRPr="001934FD">
        <w:rPr>
          <w:rStyle w:val="libBold1Char"/>
          <w:rtl/>
        </w:rPr>
        <w:t xml:space="preserve"> </w:t>
      </w:r>
      <w:r w:rsidR="004B4B77" w:rsidRPr="001934FD">
        <w:rPr>
          <w:rStyle w:val="libBold1Char"/>
          <w:rtl/>
        </w:rPr>
        <w:t>الروانديُ</w:t>
      </w:r>
      <w:r>
        <w:rPr>
          <w:rtl/>
        </w:rPr>
        <w:t>:عن موس</w:t>
      </w:r>
      <w:r>
        <w:rPr>
          <w:rFonts w:hint="cs"/>
          <w:rtl/>
        </w:rPr>
        <w:t>ی</w:t>
      </w:r>
      <w:r>
        <w:rPr>
          <w:rtl/>
        </w:rPr>
        <w:t xml:space="preserve"> بن جعفر عن آبائه </w:t>
      </w:r>
      <w:r w:rsidR="00763D20" w:rsidRPr="00763D20">
        <w:rPr>
          <w:rStyle w:val="libAlaemChar"/>
          <w:rtl/>
        </w:rPr>
        <w:t>عليهم‌السلام</w:t>
      </w:r>
      <w:r>
        <w:rPr>
          <w:rtl/>
        </w:rPr>
        <w:t xml:space="preserve"> قال:قال ال</w:t>
      </w:r>
      <w:r w:rsidR="004B4B77">
        <w:rPr>
          <w:rtl/>
        </w:rPr>
        <w:t>نبيّ</w:t>
      </w:r>
      <w:r>
        <w:rPr>
          <w:rtl/>
        </w:rPr>
        <w:t xml:space="preserve"> </w:t>
      </w:r>
      <w:r w:rsidR="00D665AA" w:rsidRPr="00D665AA">
        <w:rPr>
          <w:rStyle w:val="libAlaemChar"/>
          <w:rtl/>
        </w:rPr>
        <w:t>صلى‌الله‌عليه‌وآله‌وسلم</w:t>
      </w:r>
      <w:r>
        <w:rPr>
          <w:rtl/>
        </w:rPr>
        <w:t xml:space="preserve">: من تعلّم </w:t>
      </w:r>
      <w:r w:rsidR="004B4B77">
        <w:rPr>
          <w:rtl/>
        </w:rPr>
        <w:t>في</w:t>
      </w:r>
      <w:r>
        <w:rPr>
          <w:rtl/>
        </w:rPr>
        <w:t xml:space="preserve"> شبابه کان ب</w:t>
      </w:r>
      <w:r w:rsidR="00871E5D">
        <w:rPr>
          <w:rtl/>
        </w:rPr>
        <w:t>منزلة</w:t>
      </w:r>
      <w:r>
        <w:rPr>
          <w:rtl/>
        </w:rPr>
        <w:t xml:space="preserve"> الرسم </w:t>
      </w:r>
      <w:r w:rsidR="004B4B77">
        <w:rPr>
          <w:rtl/>
        </w:rPr>
        <w:t>في</w:t>
      </w:r>
      <w:r>
        <w:rPr>
          <w:rtl/>
        </w:rPr>
        <w:t xml:space="preserve"> الحجر،و من تعلّم و هو کب</w:t>
      </w:r>
      <w:r>
        <w:rPr>
          <w:rFonts w:hint="cs"/>
          <w:rtl/>
        </w:rPr>
        <w:t>ی</w:t>
      </w:r>
      <w:r>
        <w:rPr>
          <w:rFonts w:hint="eastAsia"/>
          <w:rtl/>
        </w:rPr>
        <w:t>ر</w:t>
      </w:r>
      <w:r>
        <w:rPr>
          <w:rtl/>
        </w:rPr>
        <w:t xml:space="preserve"> کان ب</w:t>
      </w:r>
      <w:r w:rsidR="00871E5D">
        <w:rPr>
          <w:rtl/>
        </w:rPr>
        <w:t>منزلة</w:t>
      </w:r>
      <w:r>
        <w:rPr>
          <w:rtl/>
        </w:rPr>
        <w:t xml:space="preserve"> الکتاب ع</w:t>
      </w:r>
      <w:r w:rsidR="009B6D3C">
        <w:rPr>
          <w:rtl/>
        </w:rPr>
        <w:t>ل</w:t>
      </w:r>
      <w:r w:rsidR="001934FD">
        <w:rPr>
          <w:rFonts w:hint="cs"/>
          <w:rtl/>
        </w:rPr>
        <w:t>ى</w:t>
      </w:r>
      <w:r>
        <w:rPr>
          <w:rtl/>
        </w:rPr>
        <w:t xml:space="preserve"> وجه الماء </w:t>
      </w:r>
      <w:r w:rsidR="00643081">
        <w:rPr>
          <w:rStyle w:val="libFootnotenumChar"/>
          <w:rtl/>
        </w:rPr>
        <w:t>(2)</w:t>
      </w:r>
      <w:r>
        <w:rPr>
          <w:rtl/>
        </w:rPr>
        <w:t>.</w:t>
      </w:r>
    </w:p>
    <w:p w:rsidR="00D94CCA" w:rsidRDefault="00A33C4B" w:rsidP="001934FD">
      <w:pPr>
        <w:pStyle w:val="libCenterBold1"/>
        <w:rPr>
          <w:rtl/>
        </w:rPr>
      </w:pPr>
      <w:r>
        <w:rPr>
          <w:rFonts w:hint="eastAsia"/>
          <w:rtl/>
        </w:rPr>
        <w:t>شب</w:t>
      </w:r>
      <w:r>
        <w:rPr>
          <w:rFonts w:hint="cs"/>
          <w:rtl/>
        </w:rPr>
        <w:t>ی</w:t>
      </w:r>
      <w:r>
        <w:rPr>
          <w:rFonts w:hint="eastAsia"/>
          <w:rtl/>
        </w:rPr>
        <w:t>ب</w:t>
      </w:r>
      <w:r>
        <w:rPr>
          <w:rtl/>
        </w:rPr>
        <w:t xml:space="preserve"> بن </w:t>
      </w:r>
      <w:r w:rsidR="001934FD">
        <w:rPr>
          <w:rtl/>
        </w:rPr>
        <w:t>بجرة</w:t>
      </w:r>
    </w:p>
    <w:p w:rsidR="00D94CCA" w:rsidRDefault="00A33C4B" w:rsidP="001934FD">
      <w:pPr>
        <w:pStyle w:val="libNormal"/>
        <w:rPr>
          <w:rtl/>
        </w:rPr>
      </w:pPr>
      <w:r>
        <w:rPr>
          <w:rFonts w:hint="eastAsia"/>
          <w:rtl/>
        </w:rPr>
        <w:t>شب</w:t>
      </w:r>
      <w:r>
        <w:rPr>
          <w:rFonts w:hint="cs"/>
          <w:rtl/>
        </w:rPr>
        <w:t>ی</w:t>
      </w:r>
      <w:r>
        <w:rPr>
          <w:rFonts w:hint="eastAsia"/>
          <w:rtl/>
        </w:rPr>
        <w:t>ب</w:t>
      </w:r>
      <w:r>
        <w:rPr>
          <w:rtl/>
        </w:rPr>
        <w:t xml:space="preserve"> بن </w:t>
      </w:r>
      <w:r w:rsidR="001934FD">
        <w:rPr>
          <w:rtl/>
        </w:rPr>
        <w:t>بجرة</w:t>
      </w:r>
      <w:r>
        <w:rPr>
          <w:rtl/>
        </w:rPr>
        <w:t>: هو ال</w:t>
      </w:r>
      <w:r w:rsidR="004B4B77">
        <w:rPr>
          <w:rtl/>
        </w:rPr>
        <w:t>ذي</w:t>
      </w:r>
      <w:r>
        <w:rPr>
          <w:rtl/>
        </w:rPr>
        <w:t xml:space="preserve"> ساعد ابن ملجم </w:t>
      </w:r>
      <w:r w:rsidR="004B4B77">
        <w:rPr>
          <w:rtl/>
        </w:rPr>
        <w:t>في</w:t>
      </w:r>
      <w:r>
        <w:rPr>
          <w:rtl/>
        </w:rPr>
        <w:t xml:space="preserve"> 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،و کان(</w:t>
      </w:r>
      <w:r w:rsidR="007522F7">
        <w:rPr>
          <w:rtl/>
        </w:rPr>
        <w:t>لعنة</w:t>
      </w:r>
      <w:r>
        <w:rPr>
          <w:rtl/>
        </w:rPr>
        <w:t xml:space="preserve"> اللّه)ع</w:t>
      </w:r>
      <w:r w:rsidR="009B6D3C">
        <w:rPr>
          <w:rtl/>
        </w:rPr>
        <w:t>ل</w:t>
      </w:r>
      <w:r w:rsidR="001934FD">
        <w:rPr>
          <w:rFonts w:hint="cs"/>
          <w:rtl/>
        </w:rPr>
        <w:t>ى</w:t>
      </w:r>
      <w:r>
        <w:rPr>
          <w:rtl/>
        </w:rPr>
        <w:t xml:space="preserve"> ر</w:t>
      </w:r>
      <w:r w:rsidR="009D0B59">
        <w:rPr>
          <w:rtl/>
        </w:rPr>
        <w:t>اي</w:t>
      </w:r>
      <w:r>
        <w:rPr>
          <w:rtl/>
        </w:rPr>
        <w:t xml:space="preserve"> الخوارج،</w:t>
      </w:r>
      <w:r w:rsidR="0087759A">
        <w:rPr>
          <w:rtl/>
        </w:rPr>
        <w:t>قتلة</w:t>
      </w:r>
      <w:r>
        <w:rPr>
          <w:rtl/>
        </w:rPr>
        <w:t xml:space="preserve"> ابن عمّه ح</w:t>
      </w:r>
      <w:r>
        <w:rPr>
          <w:rFonts w:hint="cs"/>
          <w:rtl/>
        </w:rPr>
        <w:t>ی</w:t>
      </w:r>
      <w:r>
        <w:rPr>
          <w:rFonts w:hint="eastAsia"/>
          <w:rtl/>
        </w:rPr>
        <w:t>ن</w:t>
      </w:r>
      <w:r>
        <w:rPr>
          <w:rtl/>
        </w:rPr>
        <w:t xml:space="preserve"> فرغ من أمر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دخل </w:t>
      </w:r>
      <w:r w:rsidR="00871E5D">
        <w:rPr>
          <w:rtl/>
        </w:rPr>
        <w:t>منزلة</w:t>
      </w:r>
      <w:r>
        <w:rPr>
          <w:rtl/>
        </w:rPr>
        <w:t xml:space="preserve"> و حلّ الحر</w:t>
      </w:r>
      <w:r>
        <w:rPr>
          <w:rFonts w:hint="cs"/>
          <w:rtl/>
        </w:rPr>
        <w:t>ی</w:t>
      </w:r>
      <w:r>
        <w:rPr>
          <w:rFonts w:hint="eastAsia"/>
          <w:rtl/>
        </w:rPr>
        <w:t>ر</w:t>
      </w:r>
      <w:r>
        <w:rPr>
          <w:rtl/>
        </w:rPr>
        <w:t xml:space="preserve"> عن صدره </w:t>
      </w:r>
      <w:r w:rsidR="00643081">
        <w:rPr>
          <w:rStyle w:val="libFootnotenumChar"/>
          <w:rtl/>
        </w:rPr>
        <w:t>(3)</w:t>
      </w:r>
      <w:r>
        <w:rPr>
          <w:rtl/>
        </w:rPr>
        <w:t>.</w:t>
      </w:r>
    </w:p>
    <w:p w:rsidR="00D94CCA" w:rsidRDefault="00A33C4B" w:rsidP="001934FD">
      <w:pPr>
        <w:pStyle w:val="libCenterBold1"/>
        <w:rPr>
          <w:rtl/>
        </w:rPr>
      </w:pPr>
      <w:r>
        <w:rPr>
          <w:rFonts w:hint="eastAsia"/>
          <w:rtl/>
        </w:rPr>
        <w:t>شب</w:t>
      </w:r>
      <w:r>
        <w:rPr>
          <w:rFonts w:hint="cs"/>
          <w:rtl/>
        </w:rPr>
        <w:t>ی</w:t>
      </w:r>
      <w:r>
        <w:rPr>
          <w:rFonts w:hint="eastAsia"/>
          <w:rtl/>
        </w:rPr>
        <w:t>ب</w:t>
      </w:r>
      <w:r>
        <w:rPr>
          <w:rtl/>
        </w:rPr>
        <w:t xml:space="preserve"> الخارج</w:t>
      </w:r>
      <w:r w:rsidR="001934FD">
        <w:rPr>
          <w:rFonts w:hint="cs"/>
          <w:rtl/>
        </w:rPr>
        <w:t>ي</w:t>
      </w:r>
      <w:r>
        <w:rPr>
          <w:rtl/>
        </w:rPr>
        <w:t xml:space="preserve"> و </w:t>
      </w:r>
      <w:r w:rsidR="009B6D3C">
        <w:rPr>
          <w:rtl/>
        </w:rPr>
        <w:t>أمّة</w:t>
      </w:r>
      <w:r>
        <w:rPr>
          <w:rtl/>
        </w:rPr>
        <w:t xml:space="preserve"> و زوجته</w:t>
      </w:r>
    </w:p>
    <w:p w:rsidR="00D94CCA" w:rsidRDefault="00A33C4B" w:rsidP="001934FD">
      <w:pPr>
        <w:pStyle w:val="libNormal"/>
        <w:rPr>
          <w:rtl/>
        </w:rPr>
      </w:pPr>
      <w:r w:rsidRPr="001934FD">
        <w:rPr>
          <w:rStyle w:val="libBold1Char"/>
          <w:rFonts w:hint="eastAsia"/>
          <w:rtl/>
        </w:rPr>
        <w:t>أقول</w:t>
      </w:r>
      <w:r>
        <w:rPr>
          <w:rtl/>
        </w:rPr>
        <w:t>: و هذا غ</w:t>
      </w:r>
      <w:r>
        <w:rPr>
          <w:rFonts w:hint="cs"/>
          <w:rtl/>
        </w:rPr>
        <w:t>ی</w:t>
      </w:r>
      <w:r>
        <w:rPr>
          <w:rFonts w:hint="eastAsia"/>
          <w:rtl/>
        </w:rPr>
        <w:t>ر</w:t>
      </w:r>
      <w:r>
        <w:rPr>
          <w:rtl/>
        </w:rPr>
        <w:t xml:space="preserve"> شب</w:t>
      </w:r>
      <w:r>
        <w:rPr>
          <w:rFonts w:hint="cs"/>
          <w:rtl/>
        </w:rPr>
        <w:t>ی</w:t>
      </w:r>
      <w:r>
        <w:rPr>
          <w:rFonts w:hint="eastAsia"/>
          <w:rtl/>
        </w:rPr>
        <w:t>ب</w:t>
      </w:r>
      <w:r>
        <w:rPr>
          <w:rtl/>
        </w:rPr>
        <w:t xml:space="preserve"> ال</w:t>
      </w:r>
      <w:r w:rsidR="001934FD">
        <w:rPr>
          <w:rtl/>
        </w:rPr>
        <w:t>خارجي</w:t>
      </w:r>
      <w:r>
        <w:rPr>
          <w:rtl/>
        </w:rPr>
        <w:t xml:space="preserve"> ال</w:t>
      </w:r>
      <w:r w:rsidR="004B4B77">
        <w:rPr>
          <w:rtl/>
        </w:rPr>
        <w:t>ذي</w:t>
      </w:r>
      <w:r>
        <w:rPr>
          <w:rtl/>
        </w:rPr>
        <w:t xml:space="preserve"> خرج ع</w:t>
      </w:r>
      <w:r w:rsidR="009B6D3C">
        <w:rPr>
          <w:rtl/>
        </w:rPr>
        <w:t>ل</w:t>
      </w:r>
      <w:r w:rsidR="001934FD">
        <w:rPr>
          <w:rFonts w:hint="cs"/>
          <w:rtl/>
        </w:rPr>
        <w:t>ى</w:t>
      </w:r>
      <w:r>
        <w:rPr>
          <w:rtl/>
        </w:rPr>
        <w:t xml:space="preserve"> عبد الملک بن مروان </w:t>
      </w:r>
      <w:r w:rsidR="00712DE8">
        <w:rPr>
          <w:rtl/>
        </w:rPr>
        <w:t>سنة</w:t>
      </w:r>
      <w:r>
        <w:rPr>
          <w:rtl/>
        </w:rPr>
        <w:t>(</w:t>
      </w:r>
      <w:r w:rsidR="001934FD">
        <w:rPr>
          <w:rFonts w:hint="cs"/>
          <w:rtl/>
        </w:rPr>
        <w:t>77</w:t>
      </w:r>
      <w:r>
        <w:rPr>
          <w:rtl/>
        </w:rPr>
        <w:t>) و کانت للحجّاج معه حروب و و</w:t>
      </w:r>
      <w:r w:rsidR="009B6D3C">
        <w:rPr>
          <w:rtl/>
        </w:rPr>
        <w:t>لي</w:t>
      </w:r>
      <w:r>
        <w:rPr>
          <w:rtl/>
        </w:rPr>
        <w:t xml:space="preserve"> الحجّاج عنه بعد قتل ذر</w:t>
      </w:r>
      <w:r>
        <w:rPr>
          <w:rFonts w:hint="cs"/>
          <w:rtl/>
        </w:rPr>
        <w:t>ی</w:t>
      </w:r>
      <w:r>
        <w:rPr>
          <w:rFonts w:hint="eastAsia"/>
          <w:rtl/>
        </w:rPr>
        <w:t>ع</w:t>
      </w:r>
      <w:r>
        <w:rPr>
          <w:rtl/>
        </w:rPr>
        <w:t xml:space="preserve">.کان </w:t>
      </w:r>
      <w:r w:rsidR="004B4B77">
        <w:rPr>
          <w:rtl/>
        </w:rPr>
        <w:t>في</w:t>
      </w:r>
      <w:r>
        <w:rPr>
          <w:rtl/>
        </w:rPr>
        <w:t xml:space="preserve"> أ</w:t>
      </w:r>
      <w:r w:rsidR="004B4B77">
        <w:rPr>
          <w:rtl/>
        </w:rPr>
        <w:t>صحابة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934FD">
        <w:rPr>
          <w:rStyle w:val="libFootnote0Char"/>
          <w:rFonts w:hint="cs"/>
          <w:rtl/>
        </w:rPr>
        <w:t xml:space="preserve"> ق:1/11/66،ج:1/214.</w:t>
      </w:r>
    </w:p>
    <w:p w:rsidR="00643081" w:rsidRPr="00643081" w:rsidRDefault="00643081" w:rsidP="00643081">
      <w:pPr>
        <w:pStyle w:val="libLine"/>
        <w:rPr>
          <w:rStyle w:val="libFootnote0Char"/>
          <w:rtl/>
        </w:rPr>
      </w:pPr>
      <w:r w:rsidRPr="00643081">
        <w:rPr>
          <w:rStyle w:val="libFootnote0Char"/>
          <w:rFonts w:hint="eastAsia"/>
          <w:rtl/>
        </w:rPr>
        <w:t>(2)</w:t>
      </w:r>
      <w:r w:rsidR="001934FD">
        <w:rPr>
          <w:rStyle w:val="libFootnote0Char"/>
          <w:rFonts w:hint="cs"/>
          <w:rtl/>
        </w:rPr>
        <w:t xml:space="preserve"> ق:1/12/68،ج:1/222.</w:t>
      </w:r>
    </w:p>
    <w:p w:rsidR="00643081" w:rsidRPr="00643081" w:rsidRDefault="00643081" w:rsidP="00643081">
      <w:pPr>
        <w:pStyle w:val="libLine"/>
        <w:rPr>
          <w:rStyle w:val="libFootnote0Char"/>
          <w:rtl/>
        </w:rPr>
      </w:pPr>
      <w:r w:rsidRPr="00643081">
        <w:rPr>
          <w:rStyle w:val="libFootnote0Char"/>
          <w:rFonts w:hint="eastAsia"/>
          <w:rtl/>
        </w:rPr>
        <w:t>(3)</w:t>
      </w:r>
      <w:r w:rsidR="001934FD">
        <w:rPr>
          <w:rStyle w:val="libFootnote0Char"/>
          <w:rFonts w:hint="cs"/>
          <w:rtl/>
        </w:rPr>
        <w:t xml:space="preserve"> ق:9/127/656،ج:42/230.</w:t>
      </w:r>
    </w:p>
    <w:p w:rsidR="00643081" w:rsidRDefault="00643081" w:rsidP="00A33C4B">
      <w:pPr>
        <w:pStyle w:val="libNormal"/>
        <w:rPr>
          <w:rtl/>
        </w:rPr>
      </w:pPr>
      <w:r>
        <w:rPr>
          <w:rFonts w:hint="eastAsia"/>
          <w:rtl/>
        </w:rPr>
        <w:br w:type="page"/>
      </w:r>
    </w:p>
    <w:p w:rsidR="00D94CCA" w:rsidRDefault="00A33C4B" w:rsidP="001934FD">
      <w:pPr>
        <w:pStyle w:val="libNormal0"/>
        <w:rPr>
          <w:rtl/>
        </w:rPr>
      </w:pPr>
      <w:r>
        <w:rPr>
          <w:rFonts w:hint="eastAsia"/>
          <w:rtl/>
        </w:rPr>
        <w:lastRenderedPageBreak/>
        <w:t>فدخل</w:t>
      </w:r>
      <w:r>
        <w:rPr>
          <w:rtl/>
        </w:rPr>
        <w:t xml:space="preserve"> ال</w:t>
      </w:r>
      <w:r w:rsidR="004B4B77">
        <w:rPr>
          <w:rtl/>
        </w:rPr>
        <w:t>كوفة</w:t>
      </w:r>
      <w:r>
        <w:rPr>
          <w:rtl/>
        </w:rPr>
        <w:t xml:space="preserve"> و تحصّن </w:t>
      </w:r>
      <w:r w:rsidR="004B4B77">
        <w:rPr>
          <w:rtl/>
        </w:rPr>
        <w:t>في</w:t>
      </w:r>
      <w:r>
        <w:rPr>
          <w:rtl/>
        </w:rPr>
        <w:t xml:space="preserve"> دار ال</w:t>
      </w:r>
      <w:r w:rsidR="00871E5D">
        <w:rPr>
          <w:rtl/>
        </w:rPr>
        <w:t>إمارة</w:t>
      </w:r>
      <w:r>
        <w:rPr>
          <w:rtl/>
        </w:rPr>
        <w:t xml:space="preserve"> و دخل شب</w:t>
      </w:r>
      <w:r>
        <w:rPr>
          <w:rFonts w:hint="cs"/>
          <w:rtl/>
        </w:rPr>
        <w:t>ی</w:t>
      </w:r>
      <w:r>
        <w:rPr>
          <w:rFonts w:hint="eastAsia"/>
          <w:rtl/>
        </w:rPr>
        <w:t>ب</w:t>
      </w:r>
      <w:r>
        <w:rPr>
          <w:rtl/>
        </w:rPr>
        <w:t xml:space="preserve"> و </w:t>
      </w:r>
      <w:r w:rsidR="009B6D3C">
        <w:rPr>
          <w:rtl/>
        </w:rPr>
        <w:t>أمّة</w:t>
      </w:r>
      <w:r>
        <w:rPr>
          <w:rtl/>
        </w:rPr>
        <w:t xml:space="preserve"> و زوجته(غزاله)ال</w:t>
      </w:r>
      <w:r w:rsidR="004B4B77">
        <w:rPr>
          <w:rtl/>
        </w:rPr>
        <w:t>كوفة</w:t>
      </w:r>
      <w:r>
        <w:rPr>
          <w:rtl/>
        </w:rPr>
        <w:t xml:space="preserve"> عند الصباح و قد کانت غزاله نذرت أن تدخل مسجد ال</w:t>
      </w:r>
      <w:r w:rsidR="004B4B77">
        <w:rPr>
          <w:rtl/>
        </w:rPr>
        <w:t>كوفة</w:t>
      </w:r>
      <w:r>
        <w:rPr>
          <w:rtl/>
        </w:rPr>
        <w:t xml:space="preserve"> فتص</w:t>
      </w:r>
      <w:r w:rsidR="009B6D3C">
        <w:rPr>
          <w:rtl/>
        </w:rPr>
        <w:t>لي</w:t>
      </w:r>
      <w:r>
        <w:rPr>
          <w:rtl/>
        </w:rPr>
        <w:t xml:space="preserve"> </w:t>
      </w:r>
      <w:r w:rsidR="004B4B77">
        <w:rPr>
          <w:rtl/>
        </w:rPr>
        <w:t>في</w:t>
      </w:r>
      <w:r>
        <w:rPr>
          <w:rFonts w:hint="eastAsia"/>
          <w:rtl/>
        </w:rPr>
        <w:t>ه</w:t>
      </w:r>
      <w:r>
        <w:rPr>
          <w:rtl/>
        </w:rPr>
        <w:t xml:space="preserve"> رکعت</w:t>
      </w:r>
      <w:r>
        <w:rPr>
          <w:rFonts w:hint="cs"/>
          <w:rtl/>
        </w:rPr>
        <w:t>ی</w:t>
      </w:r>
      <w:r>
        <w:rPr>
          <w:rFonts w:hint="eastAsia"/>
          <w:rtl/>
        </w:rPr>
        <w:t>ن</w:t>
      </w:r>
      <w:r>
        <w:rPr>
          <w:rtl/>
        </w:rPr>
        <w:t xml:space="preserve"> تقرأ </w:t>
      </w:r>
      <w:r w:rsidR="004B4B77">
        <w:rPr>
          <w:rtl/>
        </w:rPr>
        <w:t>في</w:t>
      </w:r>
      <w:r>
        <w:rPr>
          <w:rFonts w:hint="eastAsia"/>
          <w:rtl/>
        </w:rPr>
        <w:t>هما</w:t>
      </w:r>
      <w:r>
        <w:rPr>
          <w:rtl/>
        </w:rPr>
        <w:t xml:space="preserve"> </w:t>
      </w:r>
      <w:r w:rsidR="00FE5C64">
        <w:rPr>
          <w:rtl/>
        </w:rPr>
        <w:t>سورة</w:t>
      </w:r>
      <w:r>
        <w:rPr>
          <w:rtl/>
        </w:rPr>
        <w:t xml:space="preserve"> ال</w:t>
      </w:r>
      <w:r w:rsidR="004726EB">
        <w:rPr>
          <w:rtl/>
        </w:rPr>
        <w:t>بقرة</w:t>
      </w:r>
      <w:r>
        <w:rPr>
          <w:rtl/>
        </w:rPr>
        <w:t xml:space="preserve"> و آل عمران،فأتوا الجامع </w:t>
      </w:r>
      <w:r w:rsidR="004B4B77">
        <w:rPr>
          <w:rtl/>
        </w:rPr>
        <w:t>في</w:t>
      </w:r>
      <w:r>
        <w:rPr>
          <w:rtl/>
        </w:rPr>
        <w:t xml:space="preserve"> سبع</w:t>
      </w:r>
      <w:r>
        <w:rPr>
          <w:rFonts w:hint="cs"/>
          <w:rtl/>
        </w:rPr>
        <w:t>ی</w:t>
      </w:r>
      <w:r>
        <w:rPr>
          <w:rFonts w:hint="eastAsia"/>
          <w:rtl/>
        </w:rPr>
        <w:t>ن</w:t>
      </w:r>
      <w:r>
        <w:rPr>
          <w:rtl/>
        </w:rPr>
        <w:t xml:space="preserve"> رجلا فصلّوا به ال</w:t>
      </w:r>
      <w:r w:rsidR="00605B8C">
        <w:rPr>
          <w:rtl/>
        </w:rPr>
        <w:t>غداة</w:t>
      </w:r>
      <w:r>
        <w:rPr>
          <w:rtl/>
        </w:rPr>
        <w:t xml:space="preserve"> و خرجت غزاله ممّا کانت أوجبته ع</w:t>
      </w:r>
      <w:r w:rsidR="009B6D3C">
        <w:rPr>
          <w:rtl/>
        </w:rPr>
        <w:t>ل</w:t>
      </w:r>
      <w:r w:rsidR="001934FD">
        <w:rPr>
          <w:rFonts w:hint="cs"/>
          <w:rtl/>
        </w:rPr>
        <w:t>ى</w:t>
      </w:r>
      <w:r>
        <w:rPr>
          <w:rtl/>
        </w:rPr>
        <w:t xml:space="preserve"> </w:t>
      </w:r>
      <w:r>
        <w:rPr>
          <w:rFonts w:hint="eastAsia"/>
          <w:rtl/>
        </w:rPr>
        <w:t>نفسها</w:t>
      </w:r>
      <w:r>
        <w:rPr>
          <w:rtl/>
        </w:rPr>
        <w:t xml:space="preserve"> و کانت غزاله من ال</w:t>
      </w:r>
      <w:r w:rsidR="004B4B77">
        <w:rPr>
          <w:rtl/>
        </w:rPr>
        <w:t>شجاعة</w:t>
      </w:r>
      <w:r>
        <w:rPr>
          <w:rtl/>
        </w:rPr>
        <w:t xml:space="preserve"> و ال</w:t>
      </w:r>
      <w:r w:rsidR="001934FD">
        <w:rPr>
          <w:rtl/>
        </w:rPr>
        <w:t>فروسیّة</w:t>
      </w:r>
      <w:r>
        <w:rPr>
          <w:rtl/>
        </w:rPr>
        <w:t xml:space="preserve"> بالموضع العظ</w:t>
      </w:r>
      <w:r>
        <w:rPr>
          <w:rFonts w:hint="cs"/>
          <w:rtl/>
        </w:rPr>
        <w:t>ی</w:t>
      </w:r>
      <w:r>
        <w:rPr>
          <w:rFonts w:hint="eastAsia"/>
          <w:rtl/>
        </w:rPr>
        <w:t>م</w:t>
      </w:r>
      <w:r>
        <w:rPr>
          <w:rtl/>
        </w:rPr>
        <w:t xml:space="preserve"> و کذلک أمّ شب</w:t>
      </w:r>
      <w:r>
        <w:rPr>
          <w:rFonts w:hint="cs"/>
          <w:rtl/>
        </w:rPr>
        <w:t>ی</w:t>
      </w:r>
      <w:r>
        <w:rPr>
          <w:rFonts w:hint="eastAsia"/>
          <w:rtl/>
        </w:rPr>
        <w:t>ب،فلمّا</w:t>
      </w:r>
      <w:r>
        <w:rPr>
          <w:rtl/>
        </w:rPr>
        <w:t xml:space="preserve"> بلغ عبد الملک هرب الحجّاج بعث من الشام بعساکر </w:t>
      </w:r>
      <w:r w:rsidR="009B6D3C">
        <w:rPr>
          <w:rtl/>
        </w:rPr>
        <w:t>کثیرة</w:t>
      </w:r>
      <w:r>
        <w:rPr>
          <w:rtl/>
        </w:rPr>
        <w:t xml:space="preserve"> ع</w:t>
      </w:r>
      <w:r w:rsidR="009B6D3C">
        <w:rPr>
          <w:rtl/>
        </w:rPr>
        <w:t>لي</w:t>
      </w:r>
      <w:r>
        <w:rPr>
          <w:rFonts w:hint="eastAsia"/>
          <w:rtl/>
        </w:rPr>
        <w:t>ها</w:t>
      </w:r>
      <w:r>
        <w:rPr>
          <w:rtl/>
        </w:rPr>
        <w:t xml:space="preserve"> س</w:t>
      </w:r>
      <w:r w:rsidR="004B4B77">
        <w:rPr>
          <w:rtl/>
        </w:rPr>
        <w:t>في</w:t>
      </w:r>
      <w:r>
        <w:rPr>
          <w:rFonts w:hint="eastAsia"/>
          <w:rtl/>
        </w:rPr>
        <w:t>ان</w:t>
      </w:r>
      <w:r>
        <w:rPr>
          <w:rtl/>
        </w:rPr>
        <w:t xml:space="preserve"> ال</w:t>
      </w:r>
      <w:r w:rsidR="004B4B77">
        <w:rPr>
          <w:rtl/>
        </w:rPr>
        <w:t>كلبي</w:t>
      </w:r>
      <w:r>
        <w:rPr>
          <w:rtl/>
        </w:rPr>
        <w:t xml:space="preserve"> فقدم ع</w:t>
      </w:r>
      <w:r w:rsidR="009B6D3C">
        <w:rPr>
          <w:rtl/>
        </w:rPr>
        <w:t>ل</w:t>
      </w:r>
      <w:r w:rsidR="001934FD">
        <w:rPr>
          <w:rFonts w:hint="cs"/>
          <w:rtl/>
        </w:rPr>
        <w:t>ى</w:t>
      </w:r>
      <w:r>
        <w:rPr>
          <w:rtl/>
        </w:rPr>
        <w:t xml:space="preserve"> الحجّاج بال</w:t>
      </w:r>
      <w:r w:rsidR="004B4B77">
        <w:rPr>
          <w:rtl/>
        </w:rPr>
        <w:t>كوفة</w:t>
      </w:r>
      <w:r>
        <w:rPr>
          <w:rtl/>
        </w:rPr>
        <w:t xml:space="preserve"> فخرجوا </w:t>
      </w:r>
      <w:r w:rsidR="003261A0">
        <w:rPr>
          <w:rtl/>
        </w:rPr>
        <w:t>الى</w:t>
      </w:r>
      <w:r>
        <w:rPr>
          <w:rtl/>
        </w:rPr>
        <w:t xml:space="preserve"> شب</w:t>
      </w:r>
      <w:r>
        <w:rPr>
          <w:rFonts w:hint="cs"/>
          <w:rtl/>
        </w:rPr>
        <w:t>ی</w:t>
      </w:r>
      <w:r>
        <w:rPr>
          <w:rFonts w:hint="eastAsia"/>
          <w:rtl/>
        </w:rPr>
        <w:t>ب</w:t>
      </w:r>
      <w:r>
        <w:rPr>
          <w:rtl/>
        </w:rPr>
        <w:t xml:space="preserve"> فحاربوه فانهزم شب</w:t>
      </w:r>
      <w:r>
        <w:rPr>
          <w:rFonts w:hint="cs"/>
          <w:rtl/>
        </w:rPr>
        <w:t>ی</w:t>
      </w:r>
      <w:r>
        <w:rPr>
          <w:rFonts w:hint="eastAsia"/>
          <w:rtl/>
        </w:rPr>
        <w:t>ب</w:t>
      </w:r>
      <w:r>
        <w:rPr>
          <w:rtl/>
        </w:rPr>
        <w:t xml:space="preserve"> و قتلت غزاله و </w:t>
      </w:r>
      <w:r w:rsidR="009B6D3C">
        <w:rPr>
          <w:rtl/>
        </w:rPr>
        <w:t>أمّة</w:t>
      </w:r>
      <w:r>
        <w:rPr>
          <w:rtl/>
        </w:rPr>
        <w:t xml:space="preserve"> و مض</w:t>
      </w:r>
      <w:r>
        <w:rPr>
          <w:rFonts w:hint="cs"/>
          <w:rtl/>
        </w:rPr>
        <w:t>ی</w:t>
      </w:r>
      <w:r>
        <w:rPr>
          <w:rtl/>
        </w:rPr>
        <w:t xml:space="preserve"> شب</w:t>
      </w:r>
      <w:r>
        <w:rPr>
          <w:rFonts w:hint="cs"/>
          <w:rtl/>
        </w:rPr>
        <w:t>ی</w:t>
      </w:r>
      <w:r>
        <w:rPr>
          <w:rFonts w:hint="eastAsia"/>
          <w:rtl/>
        </w:rPr>
        <w:t>ب</w:t>
      </w:r>
      <w:r>
        <w:rPr>
          <w:rtl/>
        </w:rPr>
        <w:t xml:space="preserve"> </w:t>
      </w:r>
      <w:r w:rsidR="004B4B77">
        <w:rPr>
          <w:rtl/>
        </w:rPr>
        <w:t>في</w:t>
      </w:r>
      <w:r>
        <w:rPr>
          <w:rtl/>
        </w:rPr>
        <w:t xml:space="preserve"> فوارس من أ</w:t>
      </w:r>
      <w:r w:rsidR="004B4B77">
        <w:rPr>
          <w:rtl/>
        </w:rPr>
        <w:t>صحابة</w:t>
      </w:r>
      <w:r>
        <w:rPr>
          <w:rtl/>
        </w:rPr>
        <w:t xml:space="preserve"> و أتبعه س</w:t>
      </w:r>
      <w:r w:rsidR="004B4B77">
        <w:rPr>
          <w:rtl/>
        </w:rPr>
        <w:t>في</w:t>
      </w:r>
      <w:r>
        <w:rPr>
          <w:rFonts w:hint="eastAsia"/>
          <w:rtl/>
        </w:rPr>
        <w:t>ان</w:t>
      </w:r>
      <w:r>
        <w:rPr>
          <w:rtl/>
        </w:rPr>
        <w:t xml:space="preserve"> فلحقه بالأهواز فو</w:t>
      </w:r>
      <w:r w:rsidR="009B6D3C">
        <w:rPr>
          <w:rtl/>
        </w:rPr>
        <w:t>لي</w:t>
      </w:r>
      <w:r>
        <w:rPr>
          <w:rtl/>
        </w:rPr>
        <w:t xml:space="preserve"> شب</w:t>
      </w:r>
      <w:r>
        <w:rPr>
          <w:rFonts w:hint="cs"/>
          <w:rtl/>
        </w:rPr>
        <w:t>ی</w:t>
      </w:r>
      <w:r>
        <w:rPr>
          <w:rFonts w:hint="eastAsia"/>
          <w:rtl/>
        </w:rPr>
        <w:t>ب،فلمّا</w:t>
      </w:r>
      <w:r>
        <w:rPr>
          <w:rtl/>
        </w:rPr>
        <w:t xml:space="preserve"> حصل ع</w:t>
      </w:r>
      <w:r w:rsidR="009B6D3C">
        <w:rPr>
          <w:rtl/>
        </w:rPr>
        <w:t>ل</w:t>
      </w:r>
      <w:r w:rsidR="001934FD">
        <w:rPr>
          <w:rFonts w:hint="cs"/>
          <w:rtl/>
        </w:rPr>
        <w:t>ى</w:t>
      </w:r>
      <w:r>
        <w:rPr>
          <w:rtl/>
        </w:rPr>
        <w:t xml:space="preserve"> جسر دج</w:t>
      </w:r>
      <w:r>
        <w:rPr>
          <w:rFonts w:hint="cs"/>
          <w:rtl/>
        </w:rPr>
        <w:t>ی</w:t>
      </w:r>
      <w:r>
        <w:rPr>
          <w:rFonts w:hint="eastAsia"/>
          <w:rtl/>
        </w:rPr>
        <w:t>ل</w:t>
      </w:r>
      <w:r>
        <w:rPr>
          <w:rtl/>
        </w:rPr>
        <w:t xml:space="preserve"> نفر به فرسه و ع</w:t>
      </w:r>
      <w:r w:rsidR="009B6D3C">
        <w:rPr>
          <w:rtl/>
        </w:rPr>
        <w:t>لي</w:t>
      </w:r>
      <w:r>
        <w:rPr>
          <w:rFonts w:hint="eastAsia"/>
          <w:rtl/>
        </w:rPr>
        <w:t>ه</w:t>
      </w:r>
      <w:r>
        <w:rPr>
          <w:rtl/>
        </w:rPr>
        <w:t xml:space="preserve"> الحد</w:t>
      </w:r>
      <w:r>
        <w:rPr>
          <w:rFonts w:hint="cs"/>
          <w:rtl/>
        </w:rPr>
        <w:t>ی</w:t>
      </w:r>
      <w:r>
        <w:rPr>
          <w:rFonts w:hint="eastAsia"/>
          <w:rtl/>
        </w:rPr>
        <w:t>د</w:t>
      </w:r>
      <w:r>
        <w:rPr>
          <w:rtl/>
        </w:rPr>
        <w:t xml:space="preserve"> الثق</w:t>
      </w:r>
      <w:r>
        <w:rPr>
          <w:rFonts w:hint="cs"/>
          <w:rtl/>
        </w:rPr>
        <w:t>ی</w:t>
      </w:r>
      <w:r>
        <w:rPr>
          <w:rFonts w:hint="eastAsia"/>
          <w:rtl/>
        </w:rPr>
        <w:t>ل</w:t>
      </w:r>
      <w:r>
        <w:rPr>
          <w:rtl/>
        </w:rPr>
        <w:t xml:space="preserve"> من درع و مغفر فألقاه </w:t>
      </w:r>
      <w:r w:rsidR="004B4B77">
        <w:rPr>
          <w:rtl/>
        </w:rPr>
        <w:t>في</w:t>
      </w:r>
      <w:r>
        <w:rPr>
          <w:rtl/>
        </w:rPr>
        <w:t xml:space="preserve"> الماء فألقاه دج</w:t>
      </w:r>
      <w:r>
        <w:rPr>
          <w:rFonts w:hint="cs"/>
          <w:rtl/>
        </w:rPr>
        <w:t>ی</w:t>
      </w:r>
      <w:r>
        <w:rPr>
          <w:rFonts w:hint="eastAsia"/>
          <w:rtl/>
        </w:rPr>
        <w:t>ل</w:t>
      </w:r>
      <w:r>
        <w:rPr>
          <w:rtl/>
        </w:rPr>
        <w:t xml:space="preserve"> م</w:t>
      </w:r>
      <w:r>
        <w:rPr>
          <w:rFonts w:hint="cs"/>
          <w:rtl/>
        </w:rPr>
        <w:t>یّ</w:t>
      </w:r>
      <w:r>
        <w:rPr>
          <w:rFonts w:hint="eastAsia"/>
          <w:rtl/>
        </w:rPr>
        <w:t>تا</w:t>
      </w:r>
      <w:r>
        <w:rPr>
          <w:rtl/>
        </w:rPr>
        <w:t xml:space="preserve"> بشطّه فحمل ع</w:t>
      </w:r>
      <w:r w:rsidR="009B6D3C">
        <w:rPr>
          <w:rtl/>
        </w:rPr>
        <w:t>لي</w:t>
      </w:r>
      <w:r>
        <w:rPr>
          <w:rtl/>
        </w:rPr>
        <w:t xml:space="preserve"> البر</w:t>
      </w:r>
      <w:r>
        <w:rPr>
          <w:rFonts w:hint="cs"/>
          <w:rtl/>
        </w:rPr>
        <w:t>ی</w:t>
      </w:r>
      <w:r>
        <w:rPr>
          <w:rFonts w:hint="eastAsia"/>
          <w:rtl/>
        </w:rPr>
        <w:t>د</w:t>
      </w:r>
      <w:r>
        <w:rPr>
          <w:rtl/>
        </w:rPr>
        <w:t xml:space="preserve"> </w:t>
      </w:r>
      <w:r w:rsidR="003261A0">
        <w:rPr>
          <w:rtl/>
        </w:rPr>
        <w:t>الى</w:t>
      </w:r>
      <w:r>
        <w:rPr>
          <w:rtl/>
        </w:rPr>
        <w:t xml:space="preserve"> الحجّاج فأمر الحجّاج بشقّ بطنه و استخراج قلبه، فاستخرج فإذا هو کالحجر إذا ضربت به الأرض نبا عنها فشقّ فإذا </w:t>
      </w:r>
      <w:r w:rsidR="004B4B77">
        <w:rPr>
          <w:rtl/>
        </w:rPr>
        <w:t>في</w:t>
      </w:r>
      <w:r>
        <w:rPr>
          <w:rtl/>
        </w:rPr>
        <w:t xml:space="preserve"> داخله قلب صغ</w:t>
      </w:r>
      <w:r>
        <w:rPr>
          <w:rFonts w:hint="cs"/>
          <w:rtl/>
        </w:rPr>
        <w:t>ی</w:t>
      </w:r>
      <w:r>
        <w:rPr>
          <w:rFonts w:hint="eastAsia"/>
          <w:rtl/>
        </w:rPr>
        <w:t>ر</w:t>
      </w:r>
      <w:r>
        <w:rPr>
          <w:rtl/>
        </w:rPr>
        <w:t xml:space="preserve"> ک</w:t>
      </w:r>
      <w:r w:rsidR="00FF05E9">
        <w:rPr>
          <w:rtl/>
        </w:rPr>
        <w:t>الکرة</w:t>
      </w:r>
      <w:r>
        <w:rPr>
          <w:rtl/>
        </w:rPr>
        <w:t xml:space="preserve"> فشقّ فأص</w:t>
      </w:r>
      <w:r>
        <w:rPr>
          <w:rFonts w:hint="cs"/>
          <w:rtl/>
        </w:rPr>
        <w:t>ی</w:t>
      </w:r>
      <w:r>
        <w:rPr>
          <w:rFonts w:hint="eastAsia"/>
          <w:rtl/>
        </w:rPr>
        <w:t>ب</w:t>
      </w:r>
      <w:r>
        <w:rPr>
          <w:rtl/>
        </w:rPr>
        <w:t xml:space="preserve"> علقه الدم </w:t>
      </w:r>
      <w:r w:rsidR="004B4B77">
        <w:rPr>
          <w:rtl/>
        </w:rPr>
        <w:t>في</w:t>
      </w:r>
      <w:r>
        <w:rPr>
          <w:rtl/>
        </w:rPr>
        <w:t xml:space="preserve"> داخله،نقلت ذلک عن مروج الذهب.</w:t>
      </w:r>
    </w:p>
    <w:p w:rsidR="00D94CCA" w:rsidRDefault="00A33C4B" w:rsidP="001934FD">
      <w:pPr>
        <w:pStyle w:val="libCenterBold1"/>
        <w:rPr>
          <w:rtl/>
        </w:rPr>
      </w:pPr>
      <w:r>
        <w:rPr>
          <w:rFonts w:hint="eastAsia"/>
          <w:rtl/>
        </w:rPr>
        <w:t>ابن</w:t>
      </w:r>
      <w:r>
        <w:rPr>
          <w:rtl/>
        </w:rPr>
        <w:t xml:space="preserve"> شب</w:t>
      </w:r>
      <w:r>
        <w:rPr>
          <w:rFonts w:hint="cs"/>
          <w:rtl/>
        </w:rPr>
        <w:t>ی</w:t>
      </w:r>
      <w:r>
        <w:rPr>
          <w:rFonts w:hint="eastAsia"/>
          <w:rtl/>
        </w:rPr>
        <w:t>ب</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ابن شب</w:t>
      </w:r>
      <w:r>
        <w:rPr>
          <w:rFonts w:hint="cs"/>
          <w:rtl/>
        </w:rPr>
        <w:t>ی</w:t>
      </w:r>
      <w:r>
        <w:rPr>
          <w:rFonts w:hint="eastAsia"/>
          <w:rtl/>
        </w:rPr>
        <w:t>ب</w:t>
      </w:r>
      <w:r>
        <w:rPr>
          <w:rtl/>
        </w:rPr>
        <w:t xml:space="preserve"> عن الرضا </w:t>
      </w:r>
      <w:r w:rsidR="00D665AA" w:rsidRPr="00D665AA">
        <w:rPr>
          <w:rStyle w:val="libAlaemChar"/>
          <w:rtl/>
        </w:rPr>
        <w:t>عليه‌السلام</w:t>
      </w:r>
      <w:r>
        <w:rPr>
          <w:rtl/>
        </w:rPr>
        <w:t xml:space="preserve"> </w:t>
      </w:r>
      <w:r w:rsidR="004B4B77">
        <w:rPr>
          <w:rtl/>
        </w:rPr>
        <w:t>في</w:t>
      </w:r>
      <w:r>
        <w:rPr>
          <w:rtl/>
        </w:rPr>
        <w:t xml:space="preserve"> أوّل </w:t>
      </w:r>
      <w:r>
        <w:rPr>
          <w:rFonts w:hint="cs"/>
          <w:rtl/>
        </w:rPr>
        <w:t>ی</w:t>
      </w:r>
      <w:r>
        <w:rPr>
          <w:rFonts w:hint="eastAsia"/>
          <w:rtl/>
        </w:rPr>
        <w:t>وم</w:t>
      </w:r>
      <w:r>
        <w:rPr>
          <w:rtl/>
        </w:rPr>
        <w:t xml:space="preserve"> من المحرّم </w:t>
      </w:r>
      <w:r w:rsidR="00643081">
        <w:rPr>
          <w:rStyle w:val="libFootnotenumChar"/>
          <w:rtl/>
        </w:rPr>
        <w:t>(1)</w:t>
      </w:r>
      <w:r>
        <w:rPr>
          <w:rtl/>
        </w:rPr>
        <w:t>.</w:t>
      </w:r>
    </w:p>
    <w:p w:rsidR="00D94CCA" w:rsidRDefault="00A33C4B" w:rsidP="001934FD">
      <w:pPr>
        <w:pStyle w:val="libNormal"/>
        <w:rPr>
          <w:rtl/>
        </w:rPr>
      </w:pPr>
      <w:r w:rsidRPr="001934FD">
        <w:rPr>
          <w:rStyle w:val="libBold1Char"/>
          <w:rFonts w:hint="eastAsia"/>
          <w:rtl/>
        </w:rPr>
        <w:t>أقول</w:t>
      </w:r>
      <w:r>
        <w:rPr>
          <w:rtl/>
        </w:rPr>
        <w:t>: ابن شب</w:t>
      </w:r>
      <w:r>
        <w:rPr>
          <w:rFonts w:hint="cs"/>
          <w:rtl/>
        </w:rPr>
        <w:t>ی</w:t>
      </w:r>
      <w:r>
        <w:rPr>
          <w:rFonts w:hint="eastAsia"/>
          <w:rtl/>
        </w:rPr>
        <w:t>ب</w:t>
      </w:r>
      <w:r>
        <w:rPr>
          <w:rtl/>
        </w:rPr>
        <w:t xml:space="preserve"> إذا أطلق عندنا فالمراد به الر</w:t>
      </w:r>
      <w:r>
        <w:rPr>
          <w:rFonts w:hint="cs"/>
          <w:rtl/>
        </w:rPr>
        <w:t>یّ</w:t>
      </w:r>
      <w:r>
        <w:rPr>
          <w:rFonts w:hint="eastAsia"/>
          <w:rtl/>
        </w:rPr>
        <w:t>ان</w:t>
      </w:r>
      <w:r>
        <w:rPr>
          <w:rtl/>
        </w:rPr>
        <w:t xml:space="preserve"> بن شب</w:t>
      </w:r>
      <w:r>
        <w:rPr>
          <w:rFonts w:hint="cs"/>
          <w:rtl/>
        </w:rPr>
        <w:t>ی</w:t>
      </w:r>
      <w:r>
        <w:rPr>
          <w:rFonts w:hint="eastAsia"/>
          <w:rtl/>
        </w:rPr>
        <w:t>ب</w:t>
      </w:r>
      <w:r>
        <w:rPr>
          <w:rtl/>
        </w:rPr>
        <w:t xml:space="preserve"> خال المعتصم و تقدّم ذکره </w:t>
      </w:r>
      <w:r w:rsidR="004B4B77" w:rsidRPr="001934FD">
        <w:rPr>
          <w:rtl/>
        </w:rPr>
        <w:t>في</w:t>
      </w:r>
      <w:r w:rsidR="00643081" w:rsidRPr="001934FD">
        <w:rPr>
          <w:rFonts w:hint="eastAsia"/>
          <w:rtl/>
        </w:rPr>
        <w:t>(</w:t>
      </w:r>
      <w:r w:rsidR="006926E7" w:rsidRPr="001934FD">
        <w:rPr>
          <w:rFonts w:hint="eastAsia"/>
          <w:rtl/>
        </w:rPr>
        <w:t>روي</w:t>
      </w:r>
      <w:r w:rsidR="00643081" w:rsidRPr="001934FD">
        <w:rPr>
          <w:rFonts w:hint="eastAsia"/>
          <w:rtl/>
        </w:rPr>
        <w:t>)</w:t>
      </w:r>
      <w:r w:rsidRPr="001934FD">
        <w:rPr>
          <w:rFonts w:hint="eastAsia"/>
          <w:rtl/>
        </w:rPr>
        <w:t>،و</w:t>
      </w:r>
      <w:r w:rsidRPr="001934FD">
        <w:rPr>
          <w:rtl/>
        </w:rPr>
        <w:t xml:space="preserve"> قد</w:t>
      </w:r>
      <w:r>
        <w:rPr>
          <w:rtl/>
        </w:rPr>
        <w:t xml:space="preserve"> </w:t>
      </w:r>
      <w:r>
        <w:rPr>
          <w:rFonts w:hint="cs"/>
          <w:rtl/>
        </w:rPr>
        <w:t>ی</w:t>
      </w:r>
      <w:r>
        <w:rPr>
          <w:rFonts w:hint="eastAsia"/>
          <w:rtl/>
        </w:rPr>
        <w:t>طلق</w:t>
      </w:r>
      <w:r>
        <w:rPr>
          <w:rtl/>
        </w:rPr>
        <w:t xml:space="preserve"> عند أهل الأدب ع</w:t>
      </w:r>
      <w:r w:rsidR="009B6D3C">
        <w:rPr>
          <w:rtl/>
        </w:rPr>
        <w:t>ل</w:t>
      </w:r>
      <w:r w:rsidR="001934FD">
        <w:rPr>
          <w:rFonts w:hint="cs"/>
          <w:rtl/>
        </w:rPr>
        <w:t>ى</w:t>
      </w:r>
      <w:r>
        <w:rPr>
          <w:rtl/>
        </w:rPr>
        <w:t xml:space="preserve"> </w:t>
      </w:r>
      <w:r w:rsidR="004B4B77">
        <w:rPr>
          <w:rtl/>
        </w:rPr>
        <w:t>أبي</w:t>
      </w:r>
      <w:r>
        <w:rPr>
          <w:rtl/>
        </w:rPr>
        <w:t xml:space="preserve"> عبد اللّه الحس</w:t>
      </w:r>
      <w:r>
        <w:rPr>
          <w:rFonts w:hint="cs"/>
          <w:rtl/>
        </w:rPr>
        <w:t>ی</w:t>
      </w:r>
      <w:r>
        <w:rPr>
          <w:rFonts w:hint="eastAsia"/>
          <w:rtl/>
        </w:rPr>
        <w:t>ن</w:t>
      </w:r>
      <w:r>
        <w:rPr>
          <w:rtl/>
        </w:rPr>
        <w:t xml:space="preserve"> بن ع</w:t>
      </w:r>
      <w:r w:rsidR="009B6D3C">
        <w:rPr>
          <w:rtl/>
        </w:rPr>
        <w:t>لي</w:t>
      </w:r>
      <w:r>
        <w:rPr>
          <w:rtl/>
        </w:rPr>
        <w:t xml:space="preserve"> بن أحمد الأد</w:t>
      </w:r>
      <w:r>
        <w:rPr>
          <w:rFonts w:hint="cs"/>
          <w:rtl/>
        </w:rPr>
        <w:t>ی</w:t>
      </w:r>
      <w:r>
        <w:rPr>
          <w:rFonts w:hint="eastAsia"/>
          <w:rtl/>
        </w:rPr>
        <w:t>ب</w:t>
      </w:r>
      <w:r>
        <w:rPr>
          <w:rtl/>
        </w:rPr>
        <w:t xml:space="preserve"> الظر</w:t>
      </w:r>
      <w:r>
        <w:rPr>
          <w:rFonts w:hint="cs"/>
          <w:rtl/>
        </w:rPr>
        <w:t>ی</w:t>
      </w:r>
      <w:r>
        <w:rPr>
          <w:rFonts w:hint="eastAsia"/>
          <w:rtl/>
        </w:rPr>
        <w:t>ف</w:t>
      </w:r>
      <w:r>
        <w:rPr>
          <w:rtl/>
        </w:rPr>
        <w:t xml:space="preserve"> ند</w:t>
      </w:r>
      <w:r>
        <w:rPr>
          <w:rFonts w:hint="cs"/>
          <w:rtl/>
        </w:rPr>
        <w:t>ی</w:t>
      </w:r>
      <w:r>
        <w:rPr>
          <w:rFonts w:hint="eastAsia"/>
          <w:rtl/>
        </w:rPr>
        <w:t>م</w:t>
      </w:r>
      <w:r>
        <w:rPr>
          <w:rtl/>
        </w:rPr>
        <w:t xml:space="preserve"> المستنجد باللّه ال</w:t>
      </w:r>
      <w:r w:rsidR="0083560A">
        <w:rPr>
          <w:rtl/>
        </w:rPr>
        <w:t>خليفة</w:t>
      </w:r>
      <w:r>
        <w:rPr>
          <w:rtl/>
        </w:rPr>
        <w:t xml:space="preserve"> ال</w:t>
      </w:r>
      <w:r w:rsidR="006926E7">
        <w:rPr>
          <w:rtl/>
        </w:rPr>
        <w:t>عبّاسي</w:t>
      </w:r>
      <w:r>
        <w:rPr>
          <w:rFonts w:hint="eastAsia"/>
          <w:rtl/>
        </w:rPr>
        <w:t>،</w:t>
      </w:r>
      <w:r>
        <w:rPr>
          <w:rFonts w:hint="cs"/>
          <w:rtl/>
        </w:rPr>
        <w:t>ی</w:t>
      </w:r>
      <w:r w:rsidR="00DF76A0">
        <w:rPr>
          <w:rFonts w:hint="eastAsia"/>
          <w:rtl/>
        </w:rPr>
        <w:t>حکي</w:t>
      </w:r>
      <w:r>
        <w:rPr>
          <w:rtl/>
        </w:rPr>
        <w:t xml:space="preserve"> انّه کان مقداما </w:t>
      </w:r>
      <w:r w:rsidR="004B4B77">
        <w:rPr>
          <w:rtl/>
        </w:rPr>
        <w:t>في</w:t>
      </w:r>
      <w:r>
        <w:rPr>
          <w:rtl/>
        </w:rPr>
        <w:t xml:space="preserve"> حلّ الألغاز لا </w:t>
      </w:r>
      <w:r>
        <w:rPr>
          <w:rFonts w:hint="cs"/>
          <w:rtl/>
        </w:rPr>
        <w:t>ی</w:t>
      </w:r>
      <w:r>
        <w:rPr>
          <w:rFonts w:hint="eastAsia"/>
          <w:rtl/>
        </w:rPr>
        <w:t>کاد</w:t>
      </w:r>
      <w:r>
        <w:rPr>
          <w:rtl/>
        </w:rPr>
        <w:t xml:space="preserve"> </w:t>
      </w:r>
      <w:r>
        <w:rPr>
          <w:rFonts w:hint="cs"/>
          <w:rtl/>
        </w:rPr>
        <w:t>ی</w:t>
      </w:r>
      <w:r>
        <w:rPr>
          <w:rFonts w:hint="eastAsia"/>
          <w:rtl/>
        </w:rPr>
        <w:t>توقّف</w:t>
      </w:r>
      <w:r>
        <w:rPr>
          <w:rtl/>
        </w:rPr>
        <w:t xml:space="preserve"> عمّا </w:t>
      </w:r>
      <w:r>
        <w:rPr>
          <w:rFonts w:hint="cs"/>
          <w:rtl/>
        </w:rPr>
        <w:t>ی</w:t>
      </w:r>
      <w:r>
        <w:rPr>
          <w:rFonts w:hint="eastAsia"/>
          <w:rtl/>
        </w:rPr>
        <w:t>سئل</w:t>
      </w:r>
      <w:r>
        <w:rPr>
          <w:rtl/>
        </w:rPr>
        <w:t xml:space="preserve"> عنه فعمل بعضهم لغز</w:t>
      </w:r>
      <w:r>
        <w:rPr>
          <w:rFonts w:hint="cs"/>
          <w:rtl/>
        </w:rPr>
        <w:t>ی</w:t>
      </w:r>
      <w:r>
        <w:rPr>
          <w:rFonts w:hint="eastAsia"/>
          <w:rtl/>
        </w:rPr>
        <w:t>ن</w:t>
      </w:r>
      <w:r>
        <w:rPr>
          <w:rtl/>
        </w:rPr>
        <w:t xml:space="preserve"> لا حق</w:t>
      </w:r>
      <w:r>
        <w:rPr>
          <w:rFonts w:hint="cs"/>
          <w:rtl/>
        </w:rPr>
        <w:t>ی</w:t>
      </w:r>
      <w:r>
        <w:rPr>
          <w:rFonts w:hint="eastAsia"/>
          <w:rtl/>
        </w:rPr>
        <w:t>قه</w:t>
      </w:r>
      <w:r>
        <w:rPr>
          <w:rtl/>
        </w:rPr>
        <w:t xml:space="preserve"> لهما فسأله عنهما و هما قوله:</w:t>
      </w:r>
    </w:p>
    <w:tbl>
      <w:tblPr>
        <w:tblStyle w:val="TableGrid"/>
        <w:bidiVisual/>
        <w:tblW w:w="4562" w:type="pct"/>
        <w:tblInd w:w="384" w:type="dxa"/>
        <w:tblLook w:val="01E0"/>
      </w:tblPr>
      <w:tblGrid>
        <w:gridCol w:w="3532"/>
        <w:gridCol w:w="272"/>
        <w:gridCol w:w="3506"/>
      </w:tblGrid>
      <w:tr w:rsidR="001934FD" w:rsidTr="005C2DBF">
        <w:trPr>
          <w:trHeight w:val="350"/>
        </w:trPr>
        <w:tc>
          <w:tcPr>
            <w:tcW w:w="3920" w:type="dxa"/>
            <w:shd w:val="clear" w:color="auto" w:fill="auto"/>
          </w:tcPr>
          <w:p w:rsidR="001934FD" w:rsidRDefault="001934FD" w:rsidP="005C2DBF">
            <w:pPr>
              <w:pStyle w:val="libPoem"/>
            </w:pPr>
            <w:r>
              <w:rPr>
                <w:rFonts w:hint="eastAsia"/>
                <w:rtl/>
              </w:rPr>
              <w:t>و</w:t>
            </w:r>
            <w:r>
              <w:rPr>
                <w:rtl/>
              </w:rPr>
              <w:t xml:space="preserve"> ما شيء له في الرأس رجل</w:t>
            </w:r>
            <w:r w:rsidRPr="00725071">
              <w:rPr>
                <w:rStyle w:val="libPoemTiniChar0"/>
                <w:rtl/>
              </w:rPr>
              <w:br/>
              <w:t> </w:t>
            </w:r>
          </w:p>
        </w:tc>
        <w:tc>
          <w:tcPr>
            <w:tcW w:w="279" w:type="dxa"/>
            <w:shd w:val="clear" w:color="auto" w:fill="auto"/>
          </w:tcPr>
          <w:p w:rsidR="001934FD" w:rsidRDefault="001934FD" w:rsidP="005C2DBF">
            <w:pPr>
              <w:pStyle w:val="libPoem"/>
              <w:rPr>
                <w:rtl/>
              </w:rPr>
            </w:pPr>
          </w:p>
        </w:tc>
        <w:tc>
          <w:tcPr>
            <w:tcW w:w="3881" w:type="dxa"/>
            <w:shd w:val="clear" w:color="auto" w:fill="auto"/>
          </w:tcPr>
          <w:p w:rsidR="001934FD" w:rsidRDefault="001934FD" w:rsidP="005C2DBF">
            <w:pPr>
              <w:pStyle w:val="libPoem"/>
            </w:pPr>
            <w:r>
              <w:rPr>
                <w:rFonts w:hint="eastAsia"/>
                <w:rtl/>
              </w:rPr>
              <w:t>و</w:t>
            </w:r>
            <w:r>
              <w:rPr>
                <w:rtl/>
              </w:rPr>
              <w:t xml:space="preserve"> موضع وجهة منه القفاء</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934FD">
        <w:rPr>
          <w:rStyle w:val="libFootnote0Char"/>
          <w:rFonts w:hint="cs"/>
          <w:rtl/>
        </w:rPr>
        <w:t xml:space="preserve"> ق:10/34/165،ج:44/285.</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44"/>
        <w:gridCol w:w="272"/>
        <w:gridCol w:w="3494"/>
      </w:tblGrid>
      <w:tr w:rsidR="001934FD" w:rsidTr="005C2DBF">
        <w:trPr>
          <w:trHeight w:val="350"/>
        </w:trPr>
        <w:tc>
          <w:tcPr>
            <w:tcW w:w="3920" w:type="dxa"/>
            <w:shd w:val="clear" w:color="auto" w:fill="auto"/>
          </w:tcPr>
          <w:p w:rsidR="001934FD" w:rsidRDefault="001934FD" w:rsidP="005C2DBF">
            <w:pPr>
              <w:pStyle w:val="libPoem"/>
            </w:pPr>
            <w:r>
              <w:rPr>
                <w:rFonts w:hint="eastAsia"/>
                <w:rtl/>
              </w:rPr>
              <w:lastRenderedPageBreak/>
              <w:t>اذا</w:t>
            </w:r>
            <w:r>
              <w:rPr>
                <w:rtl/>
              </w:rPr>
              <w:t xml:space="preserve"> غمّضت ع</w:t>
            </w:r>
            <w:r>
              <w:rPr>
                <w:rFonts w:hint="cs"/>
                <w:rtl/>
              </w:rPr>
              <w:t>ی</w:t>
            </w:r>
            <w:r>
              <w:rPr>
                <w:rFonts w:hint="eastAsia"/>
                <w:rtl/>
              </w:rPr>
              <w:t>نک</w:t>
            </w:r>
            <w:r>
              <w:rPr>
                <w:rtl/>
              </w:rPr>
              <w:t xml:space="preserve"> أبصرته</w:t>
            </w:r>
            <w:r w:rsidRPr="00725071">
              <w:rPr>
                <w:rStyle w:val="libPoemTiniChar0"/>
                <w:rtl/>
              </w:rPr>
              <w:br/>
              <w:t> </w:t>
            </w:r>
          </w:p>
        </w:tc>
        <w:tc>
          <w:tcPr>
            <w:tcW w:w="279" w:type="dxa"/>
            <w:shd w:val="clear" w:color="auto" w:fill="auto"/>
          </w:tcPr>
          <w:p w:rsidR="001934FD" w:rsidRDefault="001934FD" w:rsidP="005C2DBF">
            <w:pPr>
              <w:pStyle w:val="libPoem"/>
              <w:rPr>
                <w:rtl/>
              </w:rPr>
            </w:pPr>
          </w:p>
        </w:tc>
        <w:tc>
          <w:tcPr>
            <w:tcW w:w="3881" w:type="dxa"/>
            <w:shd w:val="clear" w:color="auto" w:fill="auto"/>
          </w:tcPr>
          <w:p w:rsidR="001934FD" w:rsidRDefault="001934FD" w:rsidP="005C2DBF">
            <w:pPr>
              <w:pStyle w:val="libPoem"/>
            </w:pPr>
            <w:r>
              <w:rPr>
                <w:rFonts w:hint="eastAsia"/>
                <w:rtl/>
              </w:rPr>
              <w:t>و</w:t>
            </w:r>
            <w:r>
              <w:rPr>
                <w:rtl/>
              </w:rPr>
              <w:t xml:space="preserve"> إن فتّحت ع</w:t>
            </w:r>
            <w:r>
              <w:rPr>
                <w:rFonts w:hint="cs"/>
                <w:rtl/>
              </w:rPr>
              <w:t>ی</w:t>
            </w:r>
            <w:r>
              <w:rPr>
                <w:rFonts w:hint="eastAsia"/>
                <w:rtl/>
              </w:rPr>
              <w:t>نک</w:t>
            </w:r>
            <w:r>
              <w:rPr>
                <w:rtl/>
              </w:rPr>
              <w:t xml:space="preserve"> لا تراه</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قوله:</w:t>
      </w:r>
    </w:p>
    <w:tbl>
      <w:tblPr>
        <w:tblStyle w:val="TableGrid"/>
        <w:bidiVisual/>
        <w:tblW w:w="4562" w:type="pct"/>
        <w:tblInd w:w="384" w:type="dxa"/>
        <w:tblLook w:val="01E0"/>
      </w:tblPr>
      <w:tblGrid>
        <w:gridCol w:w="3525"/>
        <w:gridCol w:w="272"/>
        <w:gridCol w:w="3513"/>
      </w:tblGrid>
      <w:tr w:rsidR="001934FD" w:rsidTr="005C2DBF">
        <w:trPr>
          <w:trHeight w:val="350"/>
        </w:trPr>
        <w:tc>
          <w:tcPr>
            <w:tcW w:w="3920" w:type="dxa"/>
            <w:shd w:val="clear" w:color="auto" w:fill="auto"/>
          </w:tcPr>
          <w:p w:rsidR="001934FD" w:rsidRDefault="001934FD" w:rsidP="005C2DBF">
            <w:pPr>
              <w:pStyle w:val="libPoem"/>
            </w:pPr>
            <w:r>
              <w:rPr>
                <w:rFonts w:hint="eastAsia"/>
                <w:rtl/>
              </w:rPr>
              <w:t>و</w:t>
            </w:r>
            <w:r>
              <w:rPr>
                <w:rtl/>
              </w:rPr>
              <w:t xml:space="preserve"> جار و هو ت</w:t>
            </w:r>
            <w:r>
              <w:rPr>
                <w:rFonts w:hint="cs"/>
                <w:rtl/>
              </w:rPr>
              <w:t>یّ</w:t>
            </w:r>
            <w:r>
              <w:rPr>
                <w:rFonts w:hint="eastAsia"/>
                <w:rtl/>
              </w:rPr>
              <w:t>ار</w:t>
            </w:r>
            <w:r w:rsidRPr="00725071">
              <w:rPr>
                <w:rStyle w:val="libPoemTiniChar0"/>
                <w:rtl/>
              </w:rPr>
              <w:br/>
              <w:t> </w:t>
            </w:r>
          </w:p>
        </w:tc>
        <w:tc>
          <w:tcPr>
            <w:tcW w:w="279" w:type="dxa"/>
            <w:shd w:val="clear" w:color="auto" w:fill="auto"/>
          </w:tcPr>
          <w:p w:rsidR="001934FD" w:rsidRDefault="001934FD" w:rsidP="005C2DBF">
            <w:pPr>
              <w:pStyle w:val="libPoem"/>
              <w:rPr>
                <w:rtl/>
              </w:rPr>
            </w:pPr>
          </w:p>
        </w:tc>
        <w:tc>
          <w:tcPr>
            <w:tcW w:w="3881" w:type="dxa"/>
            <w:shd w:val="clear" w:color="auto" w:fill="auto"/>
          </w:tcPr>
          <w:p w:rsidR="001934FD" w:rsidRDefault="001934FD" w:rsidP="005C2DBF">
            <w:pPr>
              <w:pStyle w:val="libPoem"/>
            </w:pPr>
            <w:r>
              <w:rPr>
                <w:rFonts w:hint="eastAsia"/>
                <w:rtl/>
              </w:rPr>
              <w:t>ضع</w:t>
            </w:r>
            <w:r>
              <w:rPr>
                <w:rFonts w:hint="cs"/>
                <w:rtl/>
              </w:rPr>
              <w:t>ی</w:t>
            </w:r>
            <w:r>
              <w:rPr>
                <w:rFonts w:hint="eastAsia"/>
                <w:rtl/>
              </w:rPr>
              <w:t>ف</w:t>
            </w:r>
            <w:r>
              <w:rPr>
                <w:rtl/>
              </w:rPr>
              <w:t xml:space="preserve"> العقل خوّار</w:t>
            </w:r>
            <w:r w:rsidRPr="00725071">
              <w:rPr>
                <w:rStyle w:val="libPoemTiniChar0"/>
                <w:rtl/>
              </w:rPr>
              <w:br/>
              <w:t> </w:t>
            </w:r>
          </w:p>
        </w:tc>
      </w:tr>
      <w:tr w:rsidR="001934FD" w:rsidTr="005C2DBF">
        <w:trPr>
          <w:trHeight w:val="350"/>
        </w:trPr>
        <w:tc>
          <w:tcPr>
            <w:tcW w:w="3920" w:type="dxa"/>
          </w:tcPr>
          <w:p w:rsidR="001934FD" w:rsidRDefault="001934FD" w:rsidP="005C2DBF">
            <w:pPr>
              <w:pStyle w:val="libPoem"/>
            </w:pPr>
            <w:r>
              <w:rPr>
                <w:rFonts w:hint="eastAsia"/>
                <w:rtl/>
              </w:rPr>
              <w:t>بلا</w:t>
            </w:r>
            <w:r>
              <w:rPr>
                <w:rtl/>
              </w:rPr>
              <w:t xml:space="preserve"> لحم و لا ر</w:t>
            </w:r>
            <w:r>
              <w:rPr>
                <w:rFonts w:hint="cs"/>
                <w:rtl/>
              </w:rPr>
              <w:t>ی</w:t>
            </w:r>
            <w:r>
              <w:rPr>
                <w:rFonts w:hint="eastAsia"/>
                <w:rtl/>
              </w:rPr>
              <w:t>ش</w:t>
            </w:r>
            <w:r w:rsidRPr="00725071">
              <w:rPr>
                <w:rStyle w:val="libPoemTiniChar0"/>
                <w:rtl/>
              </w:rPr>
              <w:br/>
              <w:t> </w:t>
            </w:r>
          </w:p>
        </w:tc>
        <w:tc>
          <w:tcPr>
            <w:tcW w:w="279" w:type="dxa"/>
          </w:tcPr>
          <w:p w:rsidR="001934FD" w:rsidRDefault="001934FD" w:rsidP="005C2DBF">
            <w:pPr>
              <w:pStyle w:val="libPoem"/>
              <w:rPr>
                <w:rtl/>
              </w:rPr>
            </w:pPr>
          </w:p>
        </w:tc>
        <w:tc>
          <w:tcPr>
            <w:tcW w:w="3881" w:type="dxa"/>
          </w:tcPr>
          <w:p w:rsidR="001934FD" w:rsidRDefault="001934FD" w:rsidP="005C2DBF">
            <w:pPr>
              <w:pStyle w:val="libPoem"/>
            </w:pPr>
            <w:r>
              <w:rPr>
                <w:rFonts w:hint="eastAsia"/>
                <w:rtl/>
              </w:rPr>
              <w:t>و</w:t>
            </w:r>
            <w:r>
              <w:rPr>
                <w:rtl/>
              </w:rPr>
              <w:t xml:space="preserve"> هو في الرمز ط</w:t>
            </w:r>
            <w:r>
              <w:rPr>
                <w:rFonts w:hint="cs"/>
                <w:rtl/>
              </w:rPr>
              <w:t>یّ</w:t>
            </w:r>
            <w:r>
              <w:rPr>
                <w:rFonts w:hint="eastAsia"/>
                <w:rtl/>
              </w:rPr>
              <w:t>ار</w:t>
            </w:r>
            <w:r w:rsidRPr="00725071">
              <w:rPr>
                <w:rStyle w:val="libPoemTiniChar0"/>
                <w:rtl/>
              </w:rPr>
              <w:br/>
              <w:t> </w:t>
            </w:r>
          </w:p>
        </w:tc>
      </w:tr>
      <w:tr w:rsidR="001934FD" w:rsidTr="005C2DBF">
        <w:trPr>
          <w:trHeight w:val="350"/>
        </w:trPr>
        <w:tc>
          <w:tcPr>
            <w:tcW w:w="3920" w:type="dxa"/>
          </w:tcPr>
          <w:p w:rsidR="001934FD" w:rsidRDefault="001934FD" w:rsidP="005C2DBF">
            <w:pPr>
              <w:pStyle w:val="libPoem"/>
            </w:pPr>
            <w:r>
              <w:rPr>
                <w:rFonts w:hint="eastAsia"/>
                <w:rtl/>
              </w:rPr>
              <w:t>بطبع</w:t>
            </w:r>
            <w:r>
              <w:rPr>
                <w:rtl/>
              </w:rPr>
              <w:t xml:space="preserve"> بارد جدّا</w:t>
            </w:r>
            <w:r w:rsidRPr="00725071">
              <w:rPr>
                <w:rStyle w:val="libPoemTiniChar0"/>
                <w:rtl/>
              </w:rPr>
              <w:br/>
              <w:t> </w:t>
            </w:r>
          </w:p>
        </w:tc>
        <w:tc>
          <w:tcPr>
            <w:tcW w:w="279" w:type="dxa"/>
          </w:tcPr>
          <w:p w:rsidR="001934FD" w:rsidRDefault="001934FD" w:rsidP="005C2DBF">
            <w:pPr>
              <w:pStyle w:val="libPoem"/>
              <w:rPr>
                <w:rtl/>
              </w:rPr>
            </w:pPr>
          </w:p>
        </w:tc>
        <w:tc>
          <w:tcPr>
            <w:tcW w:w="3881" w:type="dxa"/>
          </w:tcPr>
          <w:p w:rsidR="001934FD" w:rsidRDefault="001934FD" w:rsidP="005C2DBF">
            <w:pPr>
              <w:pStyle w:val="libPoem"/>
            </w:pPr>
            <w:r>
              <w:rPr>
                <w:rFonts w:hint="eastAsia"/>
                <w:rtl/>
              </w:rPr>
              <w:t>و</w:t>
            </w:r>
            <w:r>
              <w:rPr>
                <w:rtl/>
              </w:rPr>
              <w:t xml:space="preserve"> لکن کلّه نار</w:t>
            </w:r>
            <w:r w:rsidRPr="00725071">
              <w:rPr>
                <w:rStyle w:val="libPoemTiniChar0"/>
                <w:rtl/>
              </w:rPr>
              <w:br/>
              <w:t> </w:t>
            </w:r>
          </w:p>
        </w:tc>
      </w:tr>
    </w:tbl>
    <w:p w:rsidR="00D94CCA" w:rsidRDefault="00A33C4B" w:rsidP="001934FD">
      <w:pPr>
        <w:pStyle w:val="libNormal"/>
        <w:rPr>
          <w:rtl/>
        </w:rPr>
      </w:pPr>
      <w:r>
        <w:rPr>
          <w:rFonts w:hint="eastAsia"/>
          <w:rtl/>
        </w:rPr>
        <w:t>فقال</w:t>
      </w:r>
      <w:r>
        <w:rPr>
          <w:rtl/>
        </w:rPr>
        <w:t>:الأوّل هو ط</w:t>
      </w:r>
      <w:r>
        <w:rPr>
          <w:rFonts w:hint="cs"/>
          <w:rtl/>
        </w:rPr>
        <w:t>ی</w:t>
      </w:r>
      <w:r>
        <w:rPr>
          <w:rFonts w:hint="eastAsia"/>
          <w:rtl/>
        </w:rPr>
        <w:t>ف</w:t>
      </w:r>
      <w:r>
        <w:rPr>
          <w:rtl/>
        </w:rPr>
        <w:t xml:space="preserve"> الخ</w:t>
      </w:r>
      <w:r>
        <w:rPr>
          <w:rFonts w:hint="cs"/>
          <w:rtl/>
        </w:rPr>
        <w:t>ی</w:t>
      </w:r>
      <w:r>
        <w:rPr>
          <w:rFonts w:hint="eastAsia"/>
          <w:rtl/>
        </w:rPr>
        <w:t>ال،فقال</w:t>
      </w:r>
      <w:r>
        <w:rPr>
          <w:rtl/>
        </w:rPr>
        <w:t xml:space="preserve"> السائل له:هب انّ الب</w:t>
      </w:r>
      <w:r>
        <w:rPr>
          <w:rFonts w:hint="cs"/>
          <w:rtl/>
        </w:rPr>
        <w:t>ی</w:t>
      </w:r>
      <w:r>
        <w:rPr>
          <w:rFonts w:hint="eastAsia"/>
          <w:rtl/>
        </w:rPr>
        <w:t>ت</w:t>
      </w:r>
      <w:r>
        <w:rPr>
          <w:rtl/>
        </w:rPr>
        <w:t xml:space="preserve"> ال</w:t>
      </w:r>
      <w:r w:rsidR="00A638DD">
        <w:rPr>
          <w:rtl/>
        </w:rPr>
        <w:t>ثاني</w:t>
      </w:r>
      <w:r>
        <w:rPr>
          <w:rtl/>
        </w:rPr>
        <w:t xml:space="preserve"> </w:t>
      </w:r>
      <w:r w:rsidR="004B4B77">
        <w:rPr>
          <w:rtl/>
        </w:rPr>
        <w:t>في</w:t>
      </w:r>
      <w:r>
        <w:rPr>
          <w:rFonts w:hint="eastAsia"/>
          <w:rtl/>
        </w:rPr>
        <w:t>ه</w:t>
      </w:r>
      <w:r>
        <w:rPr>
          <w:rtl/>
        </w:rPr>
        <w:t xml:space="preserve"> معن</w:t>
      </w:r>
      <w:r>
        <w:rPr>
          <w:rFonts w:hint="cs"/>
          <w:rtl/>
        </w:rPr>
        <w:t>ی</w:t>
      </w:r>
      <w:r>
        <w:rPr>
          <w:rtl/>
        </w:rPr>
        <w:t xml:space="preserve"> ط</w:t>
      </w:r>
      <w:r>
        <w:rPr>
          <w:rFonts w:hint="cs"/>
          <w:rtl/>
        </w:rPr>
        <w:t>ی</w:t>
      </w:r>
      <w:r>
        <w:rPr>
          <w:rFonts w:hint="eastAsia"/>
          <w:rtl/>
        </w:rPr>
        <w:t>ف</w:t>
      </w:r>
      <w:r>
        <w:rPr>
          <w:rtl/>
        </w:rPr>
        <w:t xml:space="preserve"> الخ</w:t>
      </w:r>
      <w:r>
        <w:rPr>
          <w:rFonts w:hint="cs"/>
          <w:rtl/>
        </w:rPr>
        <w:t>ی</w:t>
      </w:r>
      <w:r>
        <w:rPr>
          <w:rFonts w:hint="eastAsia"/>
          <w:rtl/>
        </w:rPr>
        <w:t>ال</w:t>
      </w:r>
      <w:r>
        <w:rPr>
          <w:rtl/>
        </w:rPr>
        <w:t xml:space="preserve"> فما تأو</w:t>
      </w:r>
      <w:r>
        <w:rPr>
          <w:rFonts w:hint="cs"/>
          <w:rtl/>
        </w:rPr>
        <w:t>ی</w:t>
      </w:r>
      <w:r>
        <w:rPr>
          <w:rFonts w:hint="eastAsia"/>
          <w:rtl/>
        </w:rPr>
        <w:t>ل</w:t>
      </w:r>
      <w:r>
        <w:rPr>
          <w:rtl/>
        </w:rPr>
        <w:t xml:space="preserve"> الب</w:t>
      </w:r>
      <w:r>
        <w:rPr>
          <w:rFonts w:hint="cs"/>
          <w:rtl/>
        </w:rPr>
        <w:t>ی</w:t>
      </w:r>
      <w:r>
        <w:rPr>
          <w:rFonts w:hint="eastAsia"/>
          <w:rtl/>
        </w:rPr>
        <w:t>ت</w:t>
      </w:r>
      <w:r>
        <w:rPr>
          <w:rtl/>
        </w:rPr>
        <w:t xml:space="preserve"> الأوّل؟فقال:المعن</w:t>
      </w:r>
      <w:r>
        <w:rPr>
          <w:rFonts w:hint="cs"/>
          <w:rtl/>
        </w:rPr>
        <w:t>ی</w:t>
      </w:r>
      <w:r>
        <w:rPr>
          <w:rtl/>
        </w:rPr>
        <w:t xml:space="preserve"> کلّه </w:t>
      </w:r>
      <w:r w:rsidR="004B4B77">
        <w:rPr>
          <w:rtl/>
        </w:rPr>
        <w:t>في</w:t>
      </w:r>
      <w:r>
        <w:rPr>
          <w:rFonts w:hint="eastAsia"/>
          <w:rtl/>
        </w:rPr>
        <w:t>ه،فقال</w:t>
      </w:r>
      <w:r>
        <w:rPr>
          <w:rtl/>
        </w:rPr>
        <w:t>:و ک</w:t>
      </w:r>
      <w:r>
        <w:rPr>
          <w:rFonts w:hint="cs"/>
          <w:rtl/>
        </w:rPr>
        <w:t>ی</w:t>
      </w:r>
      <w:r>
        <w:rPr>
          <w:rFonts w:hint="eastAsia"/>
          <w:rtl/>
        </w:rPr>
        <w:t>ف</w:t>
      </w:r>
      <w:r>
        <w:rPr>
          <w:rtl/>
        </w:rPr>
        <w:t xml:space="preserve"> ذلک؟ فقال:انّ المنامات تفسّر بالعکس،اذا ر</w:t>
      </w:r>
      <w:r w:rsidR="009D0B59">
        <w:rPr>
          <w:rtl/>
        </w:rPr>
        <w:t>اي</w:t>
      </w:r>
      <w:r>
        <w:rPr>
          <w:rtl/>
        </w:rPr>
        <w:t xml:space="preserve"> الإنسان انّه مات فسّر بطول العمر و إن ر</w:t>
      </w:r>
      <w:r w:rsidR="009D0B59">
        <w:rPr>
          <w:rtl/>
        </w:rPr>
        <w:t>اي</w:t>
      </w:r>
      <w:r>
        <w:rPr>
          <w:rtl/>
        </w:rPr>
        <w:t xml:space="preserve"> انّه </w:t>
      </w:r>
      <w:r w:rsidR="00167E25">
        <w:rPr>
          <w:rFonts w:hint="cs"/>
          <w:rtl/>
        </w:rPr>
        <w:t>یبکي</w:t>
      </w:r>
      <w:r>
        <w:rPr>
          <w:rtl/>
        </w:rPr>
        <w:t xml:space="preserve"> فسّر بالفرح و السرور و ع</w:t>
      </w:r>
      <w:r w:rsidR="009B6D3C">
        <w:rPr>
          <w:rFonts w:hint="eastAsia"/>
          <w:rtl/>
        </w:rPr>
        <w:t>ل</w:t>
      </w:r>
      <w:r w:rsidR="001934FD">
        <w:rPr>
          <w:rFonts w:hint="cs"/>
          <w:rtl/>
        </w:rPr>
        <w:t>ى</w:t>
      </w:r>
      <w:r>
        <w:rPr>
          <w:rtl/>
        </w:rPr>
        <w:t xml:space="preserve"> هذا جر</w:t>
      </w:r>
      <w:r>
        <w:rPr>
          <w:rFonts w:hint="cs"/>
          <w:rtl/>
        </w:rPr>
        <w:t>ی</w:t>
      </w:r>
      <w:r>
        <w:rPr>
          <w:rtl/>
        </w:rPr>
        <w:t xml:space="preserve"> اللّغز </w:t>
      </w:r>
      <w:r w:rsidR="004B4B77">
        <w:rPr>
          <w:rtl/>
        </w:rPr>
        <w:t>في</w:t>
      </w:r>
      <w:r>
        <w:rPr>
          <w:rtl/>
        </w:rPr>
        <w:t xml:space="preserve"> جعل رأسه رجله و و</w:t>
      </w:r>
      <w:r w:rsidR="00B80428">
        <w:rPr>
          <w:rtl/>
        </w:rPr>
        <w:t>جهة</w:t>
      </w:r>
      <w:r>
        <w:rPr>
          <w:rtl/>
        </w:rPr>
        <w:t xml:space="preserve"> قفاه،و ال</w:t>
      </w:r>
      <w:r w:rsidR="00A638DD">
        <w:rPr>
          <w:rtl/>
        </w:rPr>
        <w:t>ثاني</w:t>
      </w:r>
      <w:r>
        <w:rPr>
          <w:rtl/>
        </w:rPr>
        <w:t xml:space="preserve"> هو الزئبق و قوله </w:t>
      </w:r>
      <w:r w:rsidR="004B4B77">
        <w:rPr>
          <w:rtl/>
        </w:rPr>
        <w:t>في</w:t>
      </w:r>
      <w:r>
        <w:rPr>
          <w:rtl/>
        </w:rPr>
        <w:t xml:space="preserve"> الرمز(ط</w:t>
      </w:r>
      <w:r>
        <w:rPr>
          <w:rFonts w:hint="cs"/>
          <w:rtl/>
        </w:rPr>
        <w:t>یّ</w:t>
      </w:r>
      <w:r>
        <w:rPr>
          <w:rFonts w:hint="eastAsia"/>
          <w:rtl/>
        </w:rPr>
        <w:t>ار</w:t>
      </w:r>
      <w:r>
        <w:rPr>
          <w:rtl/>
        </w:rPr>
        <w:t>)لأنّ أرباب صنع</w:t>
      </w:r>
      <w:r w:rsidR="001934FD">
        <w:rPr>
          <w:rFonts w:hint="cs"/>
          <w:rtl/>
        </w:rPr>
        <w:t>ة</w:t>
      </w:r>
      <w:r>
        <w:rPr>
          <w:rtl/>
        </w:rPr>
        <w:t xml:space="preserve"> الک</w:t>
      </w:r>
      <w:r>
        <w:rPr>
          <w:rFonts w:hint="cs"/>
          <w:rtl/>
        </w:rPr>
        <w:t>ی</w:t>
      </w:r>
      <w:r>
        <w:rPr>
          <w:rFonts w:hint="eastAsia"/>
          <w:rtl/>
        </w:rPr>
        <w:t>م</w:t>
      </w:r>
      <w:r>
        <w:rPr>
          <w:rFonts w:hint="cs"/>
          <w:rtl/>
        </w:rPr>
        <w:t>ی</w:t>
      </w:r>
      <w:r>
        <w:rPr>
          <w:rFonts w:hint="eastAsia"/>
          <w:rtl/>
        </w:rPr>
        <w:t>اء</w:t>
      </w:r>
      <w:r>
        <w:rPr>
          <w:rtl/>
        </w:rPr>
        <w:t xml:space="preserve"> </w:t>
      </w:r>
      <w:r>
        <w:rPr>
          <w:rFonts w:hint="cs"/>
          <w:rtl/>
        </w:rPr>
        <w:t>ی</w:t>
      </w:r>
      <w:r>
        <w:rPr>
          <w:rFonts w:hint="eastAsia"/>
          <w:rtl/>
        </w:rPr>
        <w:t>رمزون</w:t>
      </w:r>
      <w:r>
        <w:rPr>
          <w:rtl/>
        </w:rPr>
        <w:t xml:space="preserve"> للزئبق بالط</w:t>
      </w:r>
      <w:r>
        <w:rPr>
          <w:rFonts w:hint="cs"/>
          <w:rtl/>
        </w:rPr>
        <w:t>یّ</w:t>
      </w:r>
      <w:r>
        <w:rPr>
          <w:rFonts w:hint="eastAsia"/>
          <w:rtl/>
        </w:rPr>
        <w:t>ار</w:t>
      </w:r>
      <w:r>
        <w:rPr>
          <w:rtl/>
        </w:rPr>
        <w:t xml:space="preserve"> و الفرّار و الآبق و ما أشبه ذلک،و أمّا برده فظاهر و لإفراط برده ثقل جسمه،و کلّه نار لسرع</w:t>
      </w:r>
      <w:r w:rsidR="001934FD">
        <w:rPr>
          <w:rFonts w:hint="cs"/>
          <w:rtl/>
        </w:rPr>
        <w:t>ة</w:t>
      </w:r>
      <w:r>
        <w:rPr>
          <w:rtl/>
        </w:rPr>
        <w:t xml:space="preserve"> حرکته و تشکّله </w:t>
      </w:r>
      <w:r w:rsidR="004B4B77">
        <w:rPr>
          <w:rtl/>
        </w:rPr>
        <w:t>في</w:t>
      </w:r>
      <w:r>
        <w:rPr>
          <w:rtl/>
        </w:rPr>
        <w:t xml:space="preserve"> افتراقه و </w:t>
      </w:r>
      <w:r w:rsidR="004B4B77">
        <w:rPr>
          <w:rtl/>
        </w:rPr>
        <w:t>التي</w:t>
      </w:r>
      <w:r>
        <w:rPr>
          <w:rFonts w:hint="eastAsia"/>
          <w:rtl/>
        </w:rPr>
        <w:t>امه؛و</w:t>
      </w:r>
      <w:r>
        <w:rPr>
          <w:rtl/>
        </w:rPr>
        <w:t xml:space="preserve"> عمل بعضهم ألغازا من هذه الماده </w:t>
      </w:r>
      <w:r w:rsidR="004B4B77">
        <w:rPr>
          <w:rtl/>
        </w:rPr>
        <w:t>التي</w:t>
      </w:r>
      <w:r>
        <w:rPr>
          <w:rtl/>
        </w:rPr>
        <w:t xml:space="preserve"> لا حق</w:t>
      </w:r>
      <w:r>
        <w:rPr>
          <w:rFonts w:hint="cs"/>
          <w:rtl/>
        </w:rPr>
        <w:t>ی</w:t>
      </w:r>
      <w:r>
        <w:rPr>
          <w:rFonts w:hint="eastAsia"/>
          <w:rtl/>
        </w:rPr>
        <w:t>قه</w:t>
      </w:r>
      <w:r>
        <w:rPr>
          <w:rtl/>
        </w:rPr>
        <w:t xml:space="preserve"> لها و أن</w:t>
      </w:r>
      <w:r w:rsidR="003261A0">
        <w:rPr>
          <w:rtl/>
        </w:rPr>
        <w:t>شدة</w:t>
      </w:r>
      <w:r>
        <w:rPr>
          <w:rtl/>
        </w:rPr>
        <w:t xml:space="preserve"> </w:t>
      </w:r>
      <w:r w:rsidR="004B4B77">
        <w:rPr>
          <w:rtl/>
        </w:rPr>
        <w:t>أيّ</w:t>
      </w:r>
      <w:r>
        <w:rPr>
          <w:rFonts w:hint="eastAsia"/>
          <w:rtl/>
        </w:rPr>
        <w:t>اها</w:t>
      </w:r>
      <w:r>
        <w:rPr>
          <w:rtl/>
        </w:rPr>
        <w:t xml:space="preserve"> فکان </w:t>
      </w:r>
      <w:r>
        <w:rPr>
          <w:rFonts w:hint="cs"/>
          <w:rtl/>
        </w:rPr>
        <w:t>ی</w:t>
      </w:r>
      <w:r>
        <w:rPr>
          <w:rFonts w:hint="eastAsia"/>
          <w:rtl/>
        </w:rPr>
        <w:t>ج</w:t>
      </w:r>
      <w:r>
        <w:rPr>
          <w:rFonts w:hint="cs"/>
          <w:rtl/>
        </w:rPr>
        <w:t>ی</w:t>
      </w:r>
      <w:r>
        <w:rPr>
          <w:rFonts w:hint="eastAsia"/>
          <w:rtl/>
        </w:rPr>
        <w:t>ب</w:t>
      </w:r>
      <w:r>
        <w:rPr>
          <w:rtl/>
        </w:rPr>
        <w:t xml:space="preserve"> عنها ع</w:t>
      </w:r>
      <w:r w:rsidR="009B6D3C">
        <w:rPr>
          <w:rtl/>
        </w:rPr>
        <w:t>ل</w:t>
      </w:r>
      <w:r w:rsidR="001934FD">
        <w:rPr>
          <w:rFonts w:hint="cs"/>
          <w:rtl/>
        </w:rPr>
        <w:t>ى</w:t>
      </w:r>
      <w:r>
        <w:rPr>
          <w:rtl/>
        </w:rPr>
        <w:t xml:space="preserve"> الفور و </w:t>
      </w:r>
      <w:r>
        <w:rPr>
          <w:rFonts w:hint="cs"/>
          <w:rtl/>
        </w:rPr>
        <w:t>ی</w:t>
      </w:r>
      <w:r>
        <w:rPr>
          <w:rFonts w:hint="eastAsia"/>
          <w:rtl/>
        </w:rPr>
        <w:t>نزّلها</w:t>
      </w:r>
      <w:r>
        <w:rPr>
          <w:rtl/>
        </w:rPr>
        <w:t xml:space="preserve"> ع</w:t>
      </w:r>
      <w:r w:rsidR="009B6D3C">
        <w:rPr>
          <w:rtl/>
        </w:rPr>
        <w:t>ل</w:t>
      </w:r>
      <w:r w:rsidR="001934FD">
        <w:rPr>
          <w:rFonts w:hint="cs"/>
          <w:rtl/>
        </w:rPr>
        <w:t>ى</w:t>
      </w:r>
      <w:r>
        <w:rPr>
          <w:rtl/>
        </w:rPr>
        <w:t xml:space="preserve"> الحقائق،منها هذا اللّغز:</w:t>
      </w:r>
    </w:p>
    <w:tbl>
      <w:tblPr>
        <w:tblStyle w:val="TableGrid"/>
        <w:bidiVisual/>
        <w:tblW w:w="4562" w:type="pct"/>
        <w:tblInd w:w="384" w:type="dxa"/>
        <w:tblLook w:val="01E0"/>
      </w:tblPr>
      <w:tblGrid>
        <w:gridCol w:w="3536"/>
        <w:gridCol w:w="272"/>
        <w:gridCol w:w="3502"/>
      </w:tblGrid>
      <w:tr w:rsidR="001934FD" w:rsidTr="001934FD">
        <w:trPr>
          <w:trHeight w:val="350"/>
        </w:trPr>
        <w:tc>
          <w:tcPr>
            <w:tcW w:w="3536" w:type="dxa"/>
            <w:shd w:val="clear" w:color="auto" w:fill="auto"/>
          </w:tcPr>
          <w:p w:rsidR="001934FD" w:rsidRDefault="001934FD" w:rsidP="005C2DBF">
            <w:pPr>
              <w:pStyle w:val="libPoem"/>
            </w:pPr>
            <w:r>
              <w:rPr>
                <w:rFonts w:hint="eastAsia"/>
                <w:rtl/>
              </w:rPr>
              <w:t>ما</w:t>
            </w:r>
            <w:r>
              <w:rPr>
                <w:rtl/>
              </w:rPr>
              <w:t xml:space="preserve"> طائر في الأرض منقاره</w:t>
            </w:r>
            <w:r w:rsidRPr="00725071">
              <w:rPr>
                <w:rStyle w:val="libPoemTiniChar0"/>
                <w:rtl/>
              </w:rPr>
              <w:br/>
              <w:t> </w:t>
            </w:r>
          </w:p>
        </w:tc>
        <w:tc>
          <w:tcPr>
            <w:tcW w:w="272" w:type="dxa"/>
            <w:shd w:val="clear" w:color="auto" w:fill="auto"/>
          </w:tcPr>
          <w:p w:rsidR="001934FD" w:rsidRDefault="001934FD" w:rsidP="005C2DBF">
            <w:pPr>
              <w:pStyle w:val="libPoem"/>
              <w:rPr>
                <w:rtl/>
              </w:rPr>
            </w:pPr>
          </w:p>
        </w:tc>
        <w:tc>
          <w:tcPr>
            <w:tcW w:w="3502" w:type="dxa"/>
            <w:shd w:val="clear" w:color="auto" w:fill="auto"/>
          </w:tcPr>
          <w:p w:rsidR="001934FD" w:rsidRDefault="001934FD" w:rsidP="005C2DBF">
            <w:pPr>
              <w:pStyle w:val="libPoem"/>
            </w:pPr>
            <w:r>
              <w:rPr>
                <w:rFonts w:hint="eastAsia"/>
                <w:rtl/>
              </w:rPr>
              <w:t>و</w:t>
            </w:r>
            <w:r>
              <w:rPr>
                <w:rtl/>
              </w:rPr>
              <w:t xml:space="preserve"> جسمه في الافق الأعلي</w:t>
            </w:r>
            <w:r w:rsidRPr="00725071">
              <w:rPr>
                <w:rStyle w:val="libPoemTiniChar0"/>
                <w:rtl/>
              </w:rPr>
              <w:br/>
              <w:t> </w:t>
            </w:r>
          </w:p>
        </w:tc>
      </w:tr>
      <w:tr w:rsidR="001934FD" w:rsidTr="001934FD">
        <w:trPr>
          <w:trHeight w:val="350"/>
        </w:trPr>
        <w:tc>
          <w:tcPr>
            <w:tcW w:w="3536" w:type="dxa"/>
          </w:tcPr>
          <w:p w:rsidR="001934FD" w:rsidRDefault="001934FD" w:rsidP="005C2DBF">
            <w:pPr>
              <w:pStyle w:val="libPoem"/>
            </w:pPr>
            <w:r>
              <w:rPr>
                <w:rFonts w:hint="eastAsia"/>
                <w:rtl/>
              </w:rPr>
              <w:t>ما</w:t>
            </w:r>
            <w:r>
              <w:rPr>
                <w:rtl/>
              </w:rPr>
              <w:t xml:space="preserve"> زال مشغولا به غ</w:t>
            </w:r>
            <w:r>
              <w:rPr>
                <w:rFonts w:hint="cs"/>
                <w:rtl/>
              </w:rPr>
              <w:t>ی</w:t>
            </w:r>
            <w:r>
              <w:rPr>
                <w:rFonts w:hint="eastAsia"/>
                <w:rtl/>
              </w:rPr>
              <w:t>ره</w:t>
            </w:r>
            <w:r w:rsidRPr="00725071">
              <w:rPr>
                <w:rStyle w:val="libPoemTiniChar0"/>
                <w:rtl/>
              </w:rPr>
              <w:br/>
              <w:t> </w:t>
            </w:r>
          </w:p>
        </w:tc>
        <w:tc>
          <w:tcPr>
            <w:tcW w:w="272" w:type="dxa"/>
          </w:tcPr>
          <w:p w:rsidR="001934FD" w:rsidRDefault="001934FD" w:rsidP="005C2DBF">
            <w:pPr>
              <w:pStyle w:val="libPoem"/>
              <w:rPr>
                <w:rtl/>
              </w:rPr>
            </w:pPr>
          </w:p>
        </w:tc>
        <w:tc>
          <w:tcPr>
            <w:tcW w:w="3502" w:type="dxa"/>
          </w:tcPr>
          <w:p w:rsidR="001934FD" w:rsidRDefault="001934FD" w:rsidP="005C2DBF">
            <w:pPr>
              <w:pStyle w:val="libPoem"/>
            </w:pPr>
            <w:r>
              <w:rPr>
                <w:rFonts w:hint="eastAsia"/>
                <w:rtl/>
              </w:rPr>
              <w:t>و</w:t>
            </w:r>
            <w:r>
              <w:rPr>
                <w:rtl/>
              </w:rPr>
              <w:t xml:space="preserve"> لا </w:t>
            </w:r>
            <w:r>
              <w:rPr>
                <w:rFonts w:hint="cs"/>
                <w:rtl/>
              </w:rPr>
              <w:t>ی</w:t>
            </w:r>
            <w:r>
              <w:rPr>
                <w:rFonts w:hint="eastAsia"/>
                <w:rtl/>
              </w:rPr>
              <w:t>ر</w:t>
            </w:r>
            <w:r>
              <w:rPr>
                <w:rFonts w:hint="cs"/>
                <w:rtl/>
              </w:rPr>
              <w:t>ی</w:t>
            </w:r>
            <w:r>
              <w:rPr>
                <w:rtl/>
              </w:rPr>
              <w:t xml:space="preserve"> انّ له شغلا</w:t>
            </w:r>
            <w:r w:rsidRPr="00725071">
              <w:rPr>
                <w:rStyle w:val="libPoemTiniChar0"/>
                <w:rtl/>
              </w:rPr>
              <w:br/>
              <w:t> </w:t>
            </w:r>
          </w:p>
        </w:tc>
      </w:tr>
    </w:tbl>
    <w:p w:rsidR="00D94CCA" w:rsidRDefault="00A33C4B" w:rsidP="001934FD">
      <w:pPr>
        <w:pStyle w:val="libNormal"/>
        <w:rPr>
          <w:rtl/>
        </w:rPr>
      </w:pPr>
      <w:r>
        <w:rPr>
          <w:rFonts w:hint="eastAsia"/>
          <w:rtl/>
        </w:rPr>
        <w:t>فقال</w:t>
      </w:r>
      <w:r>
        <w:rPr>
          <w:rtl/>
        </w:rPr>
        <w:t xml:space="preserve"> </w:t>
      </w:r>
      <w:r w:rsidR="004B4B77">
        <w:rPr>
          <w:rtl/>
        </w:rPr>
        <w:t>في</w:t>
      </w:r>
      <w:r>
        <w:rPr>
          <w:rtl/>
        </w:rPr>
        <w:t xml:space="preserve"> الحال:هو الشمس و أخذ </w:t>
      </w:r>
      <w:r>
        <w:rPr>
          <w:rFonts w:hint="cs"/>
          <w:rtl/>
        </w:rPr>
        <w:t>ی</w:t>
      </w:r>
      <w:r>
        <w:rPr>
          <w:rFonts w:hint="eastAsia"/>
          <w:rtl/>
        </w:rPr>
        <w:t>شرح</w:t>
      </w:r>
      <w:r>
        <w:rPr>
          <w:rtl/>
        </w:rPr>
        <w:t xml:space="preserve"> ذلک،تو</w:t>
      </w:r>
      <w:r w:rsidR="004B4B77">
        <w:rPr>
          <w:rtl/>
        </w:rPr>
        <w:t>في</w:t>
      </w:r>
      <w:r>
        <w:rPr>
          <w:rtl/>
        </w:rPr>
        <w:t xml:space="preserve"> </w:t>
      </w:r>
      <w:r w:rsidR="00712DE8">
        <w:rPr>
          <w:rtl/>
        </w:rPr>
        <w:t>سنة</w:t>
      </w:r>
      <w:r w:rsidRPr="001934FD">
        <w:rPr>
          <w:rtl/>
        </w:rPr>
        <w:t>(</w:t>
      </w:r>
      <w:r w:rsidR="001934FD">
        <w:rPr>
          <w:rFonts w:hint="cs"/>
          <w:rtl/>
        </w:rPr>
        <w:t>580</w:t>
      </w:r>
      <w:r w:rsidRPr="001934FD">
        <w:rPr>
          <w:rtl/>
        </w:rPr>
        <w:t>)</w:t>
      </w:r>
      <w:r>
        <w:rPr>
          <w:rtl/>
        </w:rPr>
        <w:t>و دفن بمقبره معروف الکرخ</w:t>
      </w:r>
      <w:r>
        <w:rPr>
          <w:rFonts w:hint="cs"/>
          <w:rtl/>
        </w:rPr>
        <w:t>ی</w:t>
      </w:r>
      <w:r>
        <w:rPr>
          <w:rtl/>
        </w:rPr>
        <w:t>.</w:t>
      </w:r>
    </w:p>
    <w:p w:rsidR="00D94CCA" w:rsidRDefault="00A33C4B" w:rsidP="001934FD">
      <w:pPr>
        <w:pStyle w:val="libBold1"/>
        <w:rPr>
          <w:rtl/>
        </w:rPr>
      </w:pPr>
      <w:r>
        <w:rPr>
          <w:rFonts w:hint="eastAsia"/>
          <w:rtl/>
        </w:rPr>
        <w:t>شبث</w:t>
      </w:r>
      <w:r>
        <w:rPr>
          <w:rtl/>
        </w:rPr>
        <w:t>:</w:t>
      </w:r>
    </w:p>
    <w:p w:rsidR="00D94CCA" w:rsidRDefault="00A33C4B" w:rsidP="001934FD">
      <w:pPr>
        <w:pStyle w:val="libCenterBold1"/>
        <w:rPr>
          <w:rtl/>
        </w:rPr>
      </w:pPr>
      <w:r>
        <w:rPr>
          <w:rFonts w:hint="eastAsia"/>
          <w:rtl/>
        </w:rPr>
        <w:t>شبث</w:t>
      </w:r>
      <w:r>
        <w:rPr>
          <w:rtl/>
        </w:rPr>
        <w:t xml:space="preserve"> بن </w:t>
      </w:r>
      <w:r w:rsidR="006926E7">
        <w:rPr>
          <w:rtl/>
        </w:rPr>
        <w:t>ربعي</w:t>
      </w:r>
      <w:r>
        <w:rPr>
          <w:rtl/>
        </w:rPr>
        <w:t>(</w:t>
      </w:r>
      <w:r w:rsidR="007522F7">
        <w:rPr>
          <w:rtl/>
        </w:rPr>
        <w:t>لعنة</w:t>
      </w:r>
      <w:r>
        <w:rPr>
          <w:rtl/>
        </w:rPr>
        <w:t xml:space="preserve"> اللّه)</w:t>
      </w:r>
    </w:p>
    <w:p w:rsidR="00D94CCA" w:rsidRDefault="00A33C4B" w:rsidP="001934FD">
      <w:pPr>
        <w:pStyle w:val="libNormal"/>
        <w:rPr>
          <w:rtl/>
        </w:rPr>
      </w:pPr>
      <w:r>
        <w:rPr>
          <w:rFonts w:hint="eastAsia"/>
          <w:rtl/>
        </w:rPr>
        <w:t>شبث،کفرس،ابن</w:t>
      </w:r>
      <w:r>
        <w:rPr>
          <w:rtl/>
        </w:rPr>
        <w:t xml:space="preserve"> </w:t>
      </w:r>
      <w:r w:rsidR="006926E7">
        <w:rPr>
          <w:rtl/>
        </w:rPr>
        <w:t>ربعي</w:t>
      </w:r>
      <w:r>
        <w:rPr>
          <w:rtl/>
        </w:rPr>
        <w:t xml:space="preserve"> بکسر أوّله و سکون </w:t>
      </w:r>
      <w:r w:rsidR="00A638DD">
        <w:rPr>
          <w:rtl/>
        </w:rPr>
        <w:t>ثاني</w:t>
      </w:r>
      <w:r w:rsidR="00CA70AC">
        <w:rPr>
          <w:rtl/>
        </w:rPr>
        <w:t>ة</w:t>
      </w:r>
      <w:r>
        <w:rPr>
          <w:rFonts w:hint="eastAsia"/>
          <w:rtl/>
        </w:rPr>
        <w:t>،</w:t>
      </w:r>
      <w:r w:rsidR="001934FD">
        <w:rPr>
          <w:rFonts w:hint="cs"/>
          <w:rtl/>
        </w:rPr>
        <w:t xml:space="preserve"> </w:t>
      </w:r>
      <w:r>
        <w:rPr>
          <w:rFonts w:hint="eastAsia"/>
          <w:rtl/>
        </w:rPr>
        <w:t>کان</w:t>
      </w:r>
      <w:r>
        <w:rPr>
          <w:rtl/>
        </w:rPr>
        <w:t xml:space="preserve"> </w:t>
      </w:r>
      <w:r w:rsidR="004B4B77">
        <w:rPr>
          <w:rtl/>
        </w:rPr>
        <w:t>في</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ص</w:t>
      </w:r>
      <w:r w:rsidR="004B4B77">
        <w:rPr>
          <w:rtl/>
        </w:rPr>
        <w:t>في</w:t>
      </w:r>
      <w:r>
        <w:rPr>
          <w:rFonts w:hint="eastAsia"/>
          <w:rtl/>
        </w:rPr>
        <w:t>ن</w:t>
      </w:r>
      <w:r>
        <w:rPr>
          <w:rtl/>
        </w:rPr>
        <w:t xml:space="preserve"> بعثه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مع بشر بن عمرو و سع</w:t>
      </w:r>
      <w:r>
        <w:rPr>
          <w:rFonts w:hint="cs"/>
          <w:rtl/>
        </w:rPr>
        <w:t>ی</w:t>
      </w:r>
      <w:r>
        <w:rPr>
          <w:rFonts w:hint="eastAsia"/>
          <w:rtl/>
        </w:rPr>
        <w:t>د</w:t>
      </w:r>
      <w:r>
        <w:rPr>
          <w:rtl/>
        </w:rPr>
        <w:t xml:space="preserve"> بن ق</w:t>
      </w:r>
      <w:r>
        <w:rPr>
          <w:rFonts w:hint="cs"/>
          <w:rtl/>
        </w:rPr>
        <w:t>ی</w:t>
      </w:r>
      <w:r>
        <w:rPr>
          <w:rFonts w:hint="eastAsia"/>
          <w:rtl/>
        </w:rPr>
        <w:t>س</w:t>
      </w:r>
    </w:p>
    <w:p w:rsidR="00643081" w:rsidRDefault="00643081" w:rsidP="00A33C4B">
      <w:pPr>
        <w:pStyle w:val="libNormal"/>
        <w:rPr>
          <w:rtl/>
        </w:rPr>
      </w:pPr>
      <w:r>
        <w:rPr>
          <w:rFonts w:hint="eastAsia"/>
          <w:rtl/>
        </w:rPr>
        <w:br w:type="page"/>
      </w:r>
    </w:p>
    <w:p w:rsidR="00D94CCA" w:rsidRDefault="003261A0" w:rsidP="001934FD">
      <w:pPr>
        <w:pStyle w:val="libNormal0"/>
        <w:rPr>
          <w:rtl/>
        </w:rPr>
      </w:pPr>
      <w:r>
        <w:rPr>
          <w:rFonts w:hint="eastAsia"/>
          <w:rtl/>
        </w:rPr>
        <w:lastRenderedPageBreak/>
        <w:t>الى</w:t>
      </w:r>
      <w:r w:rsidR="00A33C4B">
        <w:rPr>
          <w:rtl/>
        </w:rPr>
        <w:t xml:space="preserve"> </w:t>
      </w:r>
      <w:r w:rsidR="004B4B77">
        <w:rPr>
          <w:rtl/>
        </w:rPr>
        <w:t>معاویة</w:t>
      </w:r>
      <w:r w:rsidR="00A33C4B">
        <w:rPr>
          <w:rtl/>
        </w:rPr>
        <w:t xml:space="preserve"> </w:t>
      </w:r>
      <w:r w:rsidR="009B6D3C">
        <w:rPr>
          <w:rtl/>
        </w:rPr>
        <w:t>لي</w:t>
      </w:r>
      <w:r w:rsidR="009B6D3C">
        <w:rPr>
          <w:rFonts w:hint="eastAsia"/>
          <w:rtl/>
        </w:rPr>
        <w:t>دعوة</w:t>
      </w:r>
      <w:r w:rsidR="00A33C4B">
        <w:rPr>
          <w:rtl/>
        </w:rPr>
        <w:t xml:space="preserve"> </w:t>
      </w:r>
      <w:r>
        <w:rPr>
          <w:rtl/>
        </w:rPr>
        <w:t>الى</w:t>
      </w:r>
      <w:r w:rsidR="00A33C4B">
        <w:rPr>
          <w:rtl/>
        </w:rPr>
        <w:t xml:space="preserve"> ال</w:t>
      </w:r>
      <w:r w:rsidR="004B4B77">
        <w:rPr>
          <w:rtl/>
        </w:rPr>
        <w:t>طاعة</w:t>
      </w:r>
      <w:r w:rsidR="00A33C4B">
        <w:rPr>
          <w:rtl/>
        </w:rPr>
        <w:t xml:space="preserve"> و ال</w:t>
      </w:r>
      <w:r w:rsidR="000E3431">
        <w:rPr>
          <w:rtl/>
        </w:rPr>
        <w:t>جماعة</w:t>
      </w:r>
      <w:r w:rsidR="00A33C4B">
        <w:rPr>
          <w:rtl/>
        </w:rPr>
        <w:t xml:space="preserve"> و اتّباع أمر اللّه،فلمّا وردوا ع</w:t>
      </w:r>
      <w:r w:rsidR="009B6D3C">
        <w:rPr>
          <w:rtl/>
        </w:rPr>
        <w:t>ل</w:t>
      </w:r>
      <w:r w:rsidR="001934FD">
        <w:rPr>
          <w:rFonts w:hint="cs"/>
          <w:rtl/>
        </w:rPr>
        <w:t>ى</w:t>
      </w:r>
      <w:r w:rsidR="00A33C4B">
        <w:rPr>
          <w:rtl/>
        </w:rPr>
        <w:t xml:space="preserve"> </w:t>
      </w:r>
      <w:r w:rsidR="004B4B77">
        <w:rPr>
          <w:rtl/>
        </w:rPr>
        <w:t>معاویة</w:t>
      </w:r>
      <w:r w:rsidR="00A33C4B">
        <w:rPr>
          <w:rtl/>
        </w:rPr>
        <w:t xml:space="preserve"> و ذهب سع</w:t>
      </w:r>
      <w:r w:rsidR="00A33C4B">
        <w:rPr>
          <w:rFonts w:hint="cs"/>
          <w:rtl/>
        </w:rPr>
        <w:t>ی</w:t>
      </w:r>
      <w:r w:rsidR="00A33C4B">
        <w:rPr>
          <w:rFonts w:hint="eastAsia"/>
          <w:rtl/>
        </w:rPr>
        <w:t>د</w:t>
      </w:r>
      <w:r w:rsidR="00A33C4B">
        <w:rPr>
          <w:rtl/>
        </w:rPr>
        <w:t xml:space="preserve"> بن ق</w:t>
      </w:r>
      <w:r w:rsidR="00A33C4B">
        <w:rPr>
          <w:rFonts w:hint="cs"/>
          <w:rtl/>
        </w:rPr>
        <w:t>ی</w:t>
      </w:r>
      <w:r w:rsidR="00A33C4B">
        <w:rPr>
          <w:rFonts w:hint="eastAsia"/>
          <w:rtl/>
        </w:rPr>
        <w:t>س</w:t>
      </w:r>
      <w:r w:rsidR="00A33C4B">
        <w:rPr>
          <w:rtl/>
        </w:rPr>
        <w:t xml:space="preserve"> </w:t>
      </w:r>
      <w:r w:rsidR="009B6D3C">
        <w:rPr>
          <w:rtl/>
        </w:rPr>
        <w:t>لي</w:t>
      </w:r>
      <w:r w:rsidR="00A33C4B">
        <w:rPr>
          <w:rFonts w:hint="eastAsia"/>
          <w:rtl/>
        </w:rPr>
        <w:t>تکلّم</w:t>
      </w:r>
      <w:r w:rsidR="00A33C4B">
        <w:rPr>
          <w:rtl/>
        </w:rPr>
        <w:t xml:space="preserve"> بدره شبث بن </w:t>
      </w:r>
      <w:r w:rsidR="006926E7">
        <w:rPr>
          <w:rtl/>
        </w:rPr>
        <w:t>ربعي</w:t>
      </w:r>
      <w:r w:rsidR="00A33C4B">
        <w:rPr>
          <w:rtl/>
        </w:rPr>
        <w:t xml:space="preserve"> و قال ل</w:t>
      </w:r>
      <w:r w:rsidR="004B4B77">
        <w:rPr>
          <w:rtl/>
        </w:rPr>
        <w:t>معاویة</w:t>
      </w:r>
      <w:r w:rsidR="00A33C4B">
        <w:rPr>
          <w:rtl/>
        </w:rPr>
        <w:t xml:space="preserve">:انّه لا </w:t>
      </w:r>
      <w:r w:rsidR="00A33C4B">
        <w:rPr>
          <w:rFonts w:hint="cs"/>
          <w:rtl/>
        </w:rPr>
        <w:t>ی</w:t>
      </w:r>
      <w:r w:rsidR="00A33C4B">
        <w:rPr>
          <w:rFonts w:hint="eastAsia"/>
          <w:rtl/>
        </w:rPr>
        <w:t>خ</w:t>
      </w:r>
      <w:r w:rsidR="004B4B77">
        <w:rPr>
          <w:rFonts w:hint="eastAsia"/>
          <w:rtl/>
        </w:rPr>
        <w:t>في</w:t>
      </w:r>
      <w:r w:rsidR="00A33C4B">
        <w:rPr>
          <w:rtl/>
        </w:rPr>
        <w:t xml:space="preserve"> ع</w:t>
      </w:r>
      <w:r w:rsidR="009B6D3C">
        <w:rPr>
          <w:rtl/>
        </w:rPr>
        <w:t>لي</w:t>
      </w:r>
      <w:r w:rsidR="00A33C4B">
        <w:rPr>
          <w:rFonts w:hint="eastAsia"/>
          <w:rtl/>
        </w:rPr>
        <w:t>نا</w:t>
      </w:r>
      <w:r w:rsidR="00A33C4B">
        <w:rPr>
          <w:rtl/>
        </w:rPr>
        <w:t xml:space="preserve"> ما تطلب انّک لا تجد ش</w:t>
      </w:r>
      <w:r w:rsidR="00A33C4B">
        <w:rPr>
          <w:rFonts w:hint="cs"/>
          <w:rtl/>
        </w:rPr>
        <w:t>ی</w:t>
      </w:r>
      <w:r w:rsidR="00A33C4B">
        <w:rPr>
          <w:rFonts w:hint="eastAsia"/>
          <w:rtl/>
        </w:rPr>
        <w:t>ئا</w:t>
      </w:r>
      <w:r w:rsidR="00A33C4B">
        <w:rPr>
          <w:rtl/>
        </w:rPr>
        <w:t xml:space="preserve"> تستغو</w:t>
      </w:r>
      <w:r w:rsidR="00A33C4B">
        <w:rPr>
          <w:rFonts w:hint="cs"/>
          <w:rtl/>
        </w:rPr>
        <w:t>ی</w:t>
      </w:r>
      <w:r w:rsidR="00A33C4B">
        <w:rPr>
          <w:rtl/>
        </w:rPr>
        <w:t xml:space="preserve"> به الناس و تستم</w:t>
      </w:r>
      <w:r w:rsidR="00A33C4B">
        <w:rPr>
          <w:rFonts w:hint="cs"/>
          <w:rtl/>
        </w:rPr>
        <w:t>ی</w:t>
      </w:r>
      <w:r w:rsidR="00A33C4B">
        <w:rPr>
          <w:rFonts w:hint="eastAsia"/>
          <w:rtl/>
        </w:rPr>
        <w:t>ل</w:t>
      </w:r>
      <w:r w:rsidR="00A33C4B">
        <w:rPr>
          <w:rtl/>
        </w:rPr>
        <w:t xml:space="preserve"> به أهواءهم الاّ أن قلت لهم:</w:t>
      </w:r>
      <w:r w:rsidR="001934FD">
        <w:rPr>
          <w:rFonts w:hint="cs"/>
          <w:rtl/>
        </w:rPr>
        <w:t xml:space="preserve"> </w:t>
      </w:r>
      <w:r w:rsidR="00A33C4B">
        <w:rPr>
          <w:rFonts w:hint="eastAsia"/>
          <w:rtl/>
        </w:rPr>
        <w:t>قتل</w:t>
      </w:r>
      <w:r w:rsidR="00A33C4B">
        <w:rPr>
          <w:rtl/>
        </w:rPr>
        <w:t xml:space="preserve"> إمامکم مظلوما فهلمّوا نطلب بدمه فاستجاب لک </w:t>
      </w:r>
      <w:r w:rsidR="00AB35BD">
        <w:rPr>
          <w:rtl/>
        </w:rPr>
        <w:t>سفلة</w:t>
      </w:r>
      <w:r w:rsidR="00A33C4B">
        <w:rPr>
          <w:rtl/>
        </w:rPr>
        <w:t xml:space="preserve"> طغام رذال و قد علمنا انّک أبطأت عنه بالنصر و أجبت له القتل لهذه ال</w:t>
      </w:r>
      <w:r w:rsidR="00871E5D">
        <w:rPr>
          <w:rtl/>
        </w:rPr>
        <w:t>منزلة</w:t>
      </w:r>
      <w:r w:rsidR="00A33C4B">
        <w:rPr>
          <w:rtl/>
        </w:rPr>
        <w:t xml:space="preserve"> </w:t>
      </w:r>
      <w:r w:rsidR="004B4B77">
        <w:rPr>
          <w:rtl/>
        </w:rPr>
        <w:t>التي</w:t>
      </w:r>
      <w:r w:rsidR="00A33C4B">
        <w:rPr>
          <w:rtl/>
        </w:rPr>
        <w:t xml:space="preserve"> تطلب،</w:t>
      </w:r>
      <w:r>
        <w:rPr>
          <w:rtl/>
        </w:rPr>
        <w:t>الى</w:t>
      </w:r>
      <w:r w:rsidR="00A33C4B">
        <w:rPr>
          <w:rtl/>
        </w:rPr>
        <w:t xml:space="preserve"> آخر ما قال له و أجابه </w:t>
      </w:r>
      <w:r w:rsidR="004B4B77">
        <w:rPr>
          <w:rtl/>
        </w:rPr>
        <w:t>معاویة</w:t>
      </w:r>
      <w:r w:rsidR="00A33C4B">
        <w:rPr>
          <w:rtl/>
        </w:rPr>
        <w:t xml:space="preserve">:أمّا بعد انّه أوّل ما عرفت به سفهک و </w:t>
      </w:r>
      <w:r w:rsidR="00A638DD">
        <w:rPr>
          <w:rtl/>
        </w:rPr>
        <w:t>خفّة</w:t>
      </w:r>
      <w:r w:rsidR="00A33C4B">
        <w:rPr>
          <w:rtl/>
        </w:rPr>
        <w:t xml:space="preserve"> علمک قطعک ع</w:t>
      </w:r>
      <w:r w:rsidR="009B6D3C">
        <w:rPr>
          <w:rtl/>
        </w:rPr>
        <w:t>ل</w:t>
      </w:r>
      <w:r w:rsidR="001934FD">
        <w:rPr>
          <w:rFonts w:hint="cs"/>
          <w:rtl/>
        </w:rPr>
        <w:t>ى</w:t>
      </w:r>
      <w:r w:rsidR="00A33C4B">
        <w:rPr>
          <w:rtl/>
        </w:rPr>
        <w:t xml:space="preserve"> هذا الحس</w:t>
      </w:r>
      <w:r w:rsidR="00A33C4B">
        <w:rPr>
          <w:rFonts w:hint="cs"/>
          <w:rtl/>
        </w:rPr>
        <w:t>ی</w:t>
      </w:r>
      <w:r w:rsidR="00A33C4B">
        <w:rPr>
          <w:rFonts w:hint="eastAsia"/>
          <w:rtl/>
        </w:rPr>
        <w:t>ب</w:t>
      </w:r>
      <w:r w:rsidR="00A33C4B">
        <w:rPr>
          <w:rtl/>
        </w:rPr>
        <w:t xml:space="preserve"> الشر</w:t>
      </w:r>
      <w:r w:rsidR="00A33C4B">
        <w:rPr>
          <w:rFonts w:hint="cs"/>
          <w:rtl/>
        </w:rPr>
        <w:t>ی</w:t>
      </w:r>
      <w:r w:rsidR="00A33C4B">
        <w:rPr>
          <w:rFonts w:hint="eastAsia"/>
          <w:rtl/>
        </w:rPr>
        <w:t>ف</w:t>
      </w:r>
      <w:r w:rsidR="00A33C4B">
        <w:rPr>
          <w:rtl/>
        </w:rPr>
        <w:t xml:space="preserve"> س</w:t>
      </w:r>
      <w:r w:rsidR="00A33C4B">
        <w:rPr>
          <w:rFonts w:hint="cs"/>
          <w:rtl/>
        </w:rPr>
        <w:t>یّ</w:t>
      </w:r>
      <w:r w:rsidR="00A33C4B">
        <w:rPr>
          <w:rFonts w:hint="eastAsia"/>
          <w:rtl/>
        </w:rPr>
        <w:t>د</w:t>
      </w:r>
      <w:r w:rsidR="00A33C4B">
        <w:rPr>
          <w:rtl/>
        </w:rPr>
        <w:t xml:space="preserve"> قومه منطقه ثمّ عنفت بعد </w:t>
      </w:r>
      <w:r w:rsidR="004B4B77">
        <w:rPr>
          <w:rtl/>
        </w:rPr>
        <w:t>في</w:t>
      </w:r>
      <w:r w:rsidR="00A33C4B">
        <w:rPr>
          <w:rFonts w:hint="eastAsia"/>
          <w:rtl/>
        </w:rPr>
        <w:t>ما</w:t>
      </w:r>
      <w:r w:rsidR="00A33C4B">
        <w:rPr>
          <w:rtl/>
        </w:rPr>
        <w:t xml:space="preserve"> لا علم لک به و لقد کذبت و لؤمت </w:t>
      </w:r>
      <w:r w:rsidR="004B4B77">
        <w:rPr>
          <w:rtl/>
        </w:rPr>
        <w:t>أيّ</w:t>
      </w:r>
      <w:r w:rsidR="00A33C4B">
        <w:rPr>
          <w:rFonts w:hint="eastAsia"/>
          <w:rtl/>
        </w:rPr>
        <w:t>ها</w:t>
      </w:r>
      <w:r w:rsidR="00A33C4B">
        <w:rPr>
          <w:rtl/>
        </w:rPr>
        <w:t xml:space="preserve"> الأعر</w:t>
      </w:r>
      <w:r w:rsidR="004B4B77">
        <w:rPr>
          <w:rtl/>
        </w:rPr>
        <w:t>أبي</w:t>
      </w:r>
      <w:r w:rsidR="00A33C4B">
        <w:rPr>
          <w:rtl/>
        </w:rPr>
        <w:t xml:space="preserve"> الجلف الجا</w:t>
      </w:r>
      <w:r w:rsidR="004B4B77">
        <w:rPr>
          <w:rtl/>
        </w:rPr>
        <w:t>في</w:t>
      </w:r>
      <w:r w:rsidR="00A33C4B">
        <w:rPr>
          <w:rtl/>
        </w:rPr>
        <w:t xml:space="preserve"> </w:t>
      </w:r>
      <w:r w:rsidR="004B4B77">
        <w:rPr>
          <w:rtl/>
        </w:rPr>
        <w:t>في</w:t>
      </w:r>
      <w:r w:rsidR="00A33C4B">
        <w:rPr>
          <w:rtl/>
        </w:rPr>
        <w:t xml:space="preserve"> کلّ ما وصفت،انصرفوا من </w:t>
      </w:r>
      <w:r w:rsidR="00810611">
        <w:rPr>
          <w:rtl/>
        </w:rPr>
        <w:t>عندي</w:t>
      </w:r>
      <w:r w:rsidR="00A33C4B">
        <w:rPr>
          <w:rtl/>
        </w:rPr>
        <w:t xml:space="preserve"> فانّه </w:t>
      </w:r>
      <w:r w:rsidR="009B6D3C">
        <w:rPr>
          <w:rtl/>
        </w:rPr>
        <w:t>لي</w:t>
      </w:r>
      <w:r w:rsidR="00A33C4B">
        <w:rPr>
          <w:rFonts w:hint="eastAsia"/>
          <w:rtl/>
        </w:rPr>
        <w:t>س</w:t>
      </w:r>
      <w:r w:rsidR="00A33C4B">
        <w:rPr>
          <w:rtl/>
        </w:rPr>
        <w:t xml:space="preserve"> </w:t>
      </w:r>
      <w:r w:rsidR="00DF76A0">
        <w:rPr>
          <w:rtl/>
        </w:rPr>
        <w:t>بیني</w:t>
      </w:r>
      <w:r w:rsidR="00A33C4B">
        <w:rPr>
          <w:rtl/>
        </w:rPr>
        <w:t xml:space="preserve"> و ب</w:t>
      </w:r>
      <w:r w:rsidR="00A33C4B">
        <w:rPr>
          <w:rFonts w:hint="cs"/>
          <w:rtl/>
        </w:rPr>
        <w:t>ی</w:t>
      </w:r>
      <w:r w:rsidR="00A33C4B">
        <w:rPr>
          <w:rFonts w:hint="eastAsia"/>
          <w:rtl/>
        </w:rPr>
        <w:t>نکم</w:t>
      </w:r>
      <w:r w:rsidR="00A33C4B">
        <w:rPr>
          <w:rtl/>
        </w:rPr>
        <w:t xml:space="preserve"> الاّ الس</w:t>
      </w:r>
      <w:r w:rsidR="00A33C4B">
        <w:rPr>
          <w:rFonts w:hint="cs"/>
          <w:rtl/>
        </w:rPr>
        <w:t>ی</w:t>
      </w:r>
      <w:r w:rsidR="00A33C4B">
        <w:rPr>
          <w:rFonts w:hint="eastAsia"/>
          <w:rtl/>
        </w:rPr>
        <w:t>ف</w:t>
      </w:r>
      <w:r w:rsidR="00A33C4B">
        <w:rPr>
          <w:rtl/>
        </w:rPr>
        <w:t xml:space="preserve"> </w:t>
      </w:r>
      <w:r w:rsidR="00643081">
        <w:rPr>
          <w:rStyle w:val="libFootnotenumChar"/>
          <w:rtl/>
        </w:rPr>
        <w:t>(1)</w:t>
      </w:r>
      <w:r w:rsidR="00A33C4B">
        <w:rPr>
          <w:rtl/>
        </w:rPr>
        <w:t>.</w:t>
      </w:r>
    </w:p>
    <w:p w:rsidR="00D94CCA" w:rsidRDefault="004B4B77" w:rsidP="001934FD">
      <w:pPr>
        <w:pStyle w:val="libCenterBold1"/>
        <w:rPr>
          <w:rtl/>
        </w:rPr>
      </w:pPr>
      <w:r>
        <w:rPr>
          <w:rFonts w:hint="eastAsia"/>
          <w:rtl/>
        </w:rPr>
        <w:t>في</w:t>
      </w:r>
      <w:r w:rsidR="00A33C4B">
        <w:rPr>
          <w:rtl/>
        </w:rPr>
        <w:t xml:space="preserve"> نفاقه(</w:t>
      </w:r>
      <w:r w:rsidR="007522F7">
        <w:rPr>
          <w:rtl/>
        </w:rPr>
        <w:t>لعنة</w:t>
      </w:r>
      <w:r w:rsidR="00A33C4B">
        <w:rPr>
          <w:rtl/>
        </w:rPr>
        <w:t xml:space="preserve"> اللّه)</w:t>
      </w:r>
    </w:p>
    <w:p w:rsidR="00D94CCA" w:rsidRDefault="00A33C4B" w:rsidP="001934FD">
      <w:pPr>
        <w:pStyle w:val="libNormal"/>
        <w:rPr>
          <w:rtl/>
        </w:rPr>
      </w:pPr>
      <w:r>
        <w:rPr>
          <w:rtl/>
        </w:rPr>
        <w:t>بعث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عدي</w:t>
      </w:r>
      <w:r>
        <w:rPr>
          <w:rtl/>
        </w:rPr>
        <w:t xml:space="preserve"> بن حاتم و شبث بن </w:t>
      </w:r>
      <w:r w:rsidR="006926E7">
        <w:rPr>
          <w:rtl/>
        </w:rPr>
        <w:t>ربعي</w:t>
      </w:r>
      <w:r>
        <w:rPr>
          <w:rtl/>
        </w:rPr>
        <w:t xml:space="preserve"> و غ</w:t>
      </w:r>
      <w:r>
        <w:rPr>
          <w:rFonts w:hint="cs"/>
          <w:rtl/>
        </w:rPr>
        <w:t>ی</w:t>
      </w:r>
      <w:r>
        <w:rPr>
          <w:rFonts w:hint="eastAsia"/>
          <w:rtl/>
        </w:rPr>
        <w:t>رهما</w:t>
      </w:r>
      <w:r>
        <w:rPr>
          <w:rtl/>
        </w:rPr>
        <w:t xml:space="preserve"> </w:t>
      </w:r>
      <w:r w:rsidR="003261A0">
        <w:rPr>
          <w:rtl/>
        </w:rPr>
        <w:t>الى</w:t>
      </w:r>
      <w:r>
        <w:rPr>
          <w:rtl/>
        </w:rPr>
        <w:t xml:space="preserve"> </w:t>
      </w:r>
      <w:r w:rsidR="004B4B77">
        <w:rPr>
          <w:rtl/>
        </w:rPr>
        <w:t>معاویة</w:t>
      </w:r>
      <w:r>
        <w:rPr>
          <w:rtl/>
        </w:rPr>
        <w:t xml:space="preserve"> </w:t>
      </w:r>
      <w:r w:rsidR="009B6D3C">
        <w:rPr>
          <w:rtl/>
        </w:rPr>
        <w:t>لي</w:t>
      </w:r>
      <w:r w:rsidR="009B6D3C">
        <w:rPr>
          <w:rFonts w:hint="eastAsia"/>
          <w:rtl/>
        </w:rPr>
        <w:t>دعوة</w:t>
      </w:r>
      <w:r>
        <w:rPr>
          <w:rtl/>
        </w:rPr>
        <w:t xml:space="preserve"> </w:t>
      </w:r>
      <w:r w:rsidR="003261A0">
        <w:rPr>
          <w:rtl/>
        </w:rPr>
        <w:t>الى</w:t>
      </w:r>
      <w:r>
        <w:rPr>
          <w:rtl/>
        </w:rPr>
        <w:t xml:space="preserve"> الصلح و ما جر</w:t>
      </w:r>
      <w:r>
        <w:rPr>
          <w:rFonts w:hint="cs"/>
          <w:rtl/>
        </w:rPr>
        <w:t>ی</w:t>
      </w:r>
      <w:r>
        <w:rPr>
          <w:rtl/>
        </w:rPr>
        <w:t xml:space="preserve"> </w:t>
      </w:r>
      <w:r w:rsidR="00712DE8">
        <w:rPr>
          <w:rtl/>
        </w:rPr>
        <w:t>بین</w:t>
      </w:r>
      <w:r w:rsidR="001934FD">
        <w:rPr>
          <w:rFonts w:hint="cs"/>
          <w:rtl/>
        </w:rPr>
        <w:t>ه</w:t>
      </w:r>
      <w:r>
        <w:rPr>
          <w:rFonts w:hint="eastAsia"/>
          <w:rtl/>
        </w:rPr>
        <w:t>م</w:t>
      </w:r>
      <w:r>
        <w:rPr>
          <w:rtl/>
        </w:rPr>
        <w:t xml:space="preserve"> و </w:t>
      </w:r>
      <w:r w:rsidR="00712DE8">
        <w:rPr>
          <w:rtl/>
        </w:rPr>
        <w:t>بینة</w:t>
      </w:r>
      <w:r>
        <w:rPr>
          <w:rFonts w:hint="eastAsia"/>
          <w:rtl/>
        </w:rPr>
        <w:t>،و</w:t>
      </w:r>
      <w:r>
        <w:rPr>
          <w:rtl/>
        </w:rPr>
        <w:t xml:space="preserve"> قول </w:t>
      </w:r>
      <w:r w:rsidR="004B4B77">
        <w:rPr>
          <w:rtl/>
        </w:rPr>
        <w:t>معاویة</w:t>
      </w:r>
      <w:r>
        <w:rPr>
          <w:rtl/>
        </w:rPr>
        <w:t xml:space="preserve">:انّکم دعوتم </w:t>
      </w:r>
      <w:r w:rsidR="003261A0">
        <w:rPr>
          <w:rtl/>
        </w:rPr>
        <w:t>الى</w:t>
      </w:r>
      <w:r>
        <w:rPr>
          <w:rtl/>
        </w:rPr>
        <w:t xml:space="preserve"> ال</w:t>
      </w:r>
      <w:r w:rsidR="000E3431">
        <w:rPr>
          <w:rtl/>
        </w:rPr>
        <w:t>جماعة</w:t>
      </w:r>
      <w:r>
        <w:rPr>
          <w:rtl/>
        </w:rPr>
        <w:t xml:space="preserve"> و ال</w:t>
      </w:r>
      <w:r w:rsidR="004B4B77">
        <w:rPr>
          <w:rtl/>
        </w:rPr>
        <w:t>طاعة</w:t>
      </w:r>
      <w:r>
        <w:rPr>
          <w:rtl/>
        </w:rPr>
        <w:t xml:space="preserve">،فأمّا </w:t>
      </w:r>
      <w:r w:rsidR="004B4B77">
        <w:rPr>
          <w:rtl/>
        </w:rPr>
        <w:t>التي</w:t>
      </w:r>
      <w:r>
        <w:rPr>
          <w:rtl/>
        </w:rPr>
        <w:t xml:space="preserve"> دعوتم </w:t>
      </w:r>
      <w:r w:rsidR="00174A2F">
        <w:rPr>
          <w:rtl/>
        </w:rPr>
        <w:t>اليها</w:t>
      </w:r>
      <w:r>
        <w:rPr>
          <w:rtl/>
        </w:rPr>
        <w:t xml:space="preserve"> فنعمّا </w:t>
      </w:r>
      <w:r w:rsidR="00B80428">
        <w:rPr>
          <w:rtl/>
        </w:rPr>
        <w:t>هي</w:t>
      </w:r>
      <w:r>
        <w:rPr>
          <w:rFonts w:hint="eastAsia"/>
          <w:rtl/>
        </w:rPr>
        <w:t>،و</w:t>
      </w:r>
      <w:r>
        <w:rPr>
          <w:rtl/>
        </w:rPr>
        <w:t xml:space="preserve"> أمّا ال</w:t>
      </w:r>
      <w:r w:rsidR="004B4B77">
        <w:rPr>
          <w:rtl/>
        </w:rPr>
        <w:t>طاعة</w:t>
      </w:r>
      <w:r>
        <w:rPr>
          <w:rtl/>
        </w:rPr>
        <w:t xml:space="preserve"> لصاحبکم فانّه لا ن</w:t>
      </w:r>
      <w:r w:rsidR="00DF76A0">
        <w:rPr>
          <w:rtl/>
        </w:rPr>
        <w:t>رضي</w:t>
      </w:r>
      <w:r>
        <w:rPr>
          <w:rtl/>
        </w:rPr>
        <w:t xml:space="preserve"> به، انّ صاحبکم قتل خ</w:t>
      </w:r>
      <w:r w:rsidR="009B6D3C">
        <w:rPr>
          <w:rtl/>
        </w:rPr>
        <w:t>لي</w:t>
      </w:r>
      <w:r>
        <w:rPr>
          <w:rtl/>
        </w:rPr>
        <w:t>فتنا و فرّق جماعتنا و آو</w:t>
      </w:r>
      <w:r>
        <w:rPr>
          <w:rFonts w:hint="cs"/>
          <w:rtl/>
        </w:rPr>
        <w:t>ی</w:t>
      </w:r>
      <w:r>
        <w:rPr>
          <w:rtl/>
        </w:rPr>
        <w:t xml:space="preserve"> ثارنا و قتلتنا،ف</w:t>
      </w:r>
      <w:r w:rsidR="009B6D3C">
        <w:rPr>
          <w:rtl/>
        </w:rPr>
        <w:t>لي</w:t>
      </w:r>
      <w:r>
        <w:rPr>
          <w:rFonts w:hint="eastAsia"/>
          <w:rtl/>
        </w:rPr>
        <w:t>دفع</w:t>
      </w:r>
      <w:r>
        <w:rPr>
          <w:rtl/>
        </w:rPr>
        <w:t xml:space="preserve"> </w:t>
      </w:r>
      <w:r w:rsidR="00265D50">
        <w:rPr>
          <w:rtl/>
        </w:rPr>
        <w:t>الينا</w:t>
      </w:r>
      <w:r>
        <w:rPr>
          <w:rtl/>
        </w:rPr>
        <w:t xml:space="preserve"> </w:t>
      </w:r>
      <w:r w:rsidR="0087759A">
        <w:rPr>
          <w:rtl/>
        </w:rPr>
        <w:t>قتلة</w:t>
      </w:r>
      <w:r>
        <w:rPr>
          <w:rtl/>
        </w:rPr>
        <w:t xml:space="preserve"> صاحبنا لنقتلنّهم به و نحن نج</w:t>
      </w:r>
      <w:r>
        <w:rPr>
          <w:rFonts w:hint="cs"/>
          <w:rtl/>
        </w:rPr>
        <w:t>ی</w:t>
      </w:r>
      <w:r>
        <w:rPr>
          <w:rFonts w:hint="eastAsia"/>
          <w:rtl/>
        </w:rPr>
        <w:t>بکم</w:t>
      </w:r>
      <w:r>
        <w:rPr>
          <w:rtl/>
        </w:rPr>
        <w:t xml:space="preserve"> </w:t>
      </w:r>
      <w:r w:rsidR="003261A0">
        <w:rPr>
          <w:rtl/>
        </w:rPr>
        <w:t>الى</w:t>
      </w:r>
      <w:r>
        <w:rPr>
          <w:rtl/>
        </w:rPr>
        <w:t xml:space="preserve"> ال</w:t>
      </w:r>
      <w:r w:rsidR="004B4B77">
        <w:rPr>
          <w:rtl/>
        </w:rPr>
        <w:t>طاعة</w:t>
      </w:r>
      <w:r>
        <w:rPr>
          <w:rtl/>
        </w:rPr>
        <w:t xml:space="preserve"> و ال</w:t>
      </w:r>
      <w:r w:rsidR="000E3431">
        <w:rPr>
          <w:rtl/>
        </w:rPr>
        <w:t>جماعة</w:t>
      </w:r>
      <w:r>
        <w:rPr>
          <w:rtl/>
        </w:rPr>
        <w:t xml:space="preserve">،فقال شبث:أ </w:t>
      </w:r>
      <w:r>
        <w:rPr>
          <w:rFonts w:hint="cs"/>
          <w:rtl/>
        </w:rPr>
        <w:t>ی</w:t>
      </w:r>
      <w:r>
        <w:rPr>
          <w:rFonts w:hint="eastAsia"/>
          <w:rtl/>
        </w:rPr>
        <w:t>سرّک</w:t>
      </w:r>
      <w:r>
        <w:rPr>
          <w:rtl/>
        </w:rPr>
        <w:t xml:space="preserve"> </w:t>
      </w:r>
      <w:r>
        <w:rPr>
          <w:rFonts w:hint="cs"/>
          <w:rtl/>
        </w:rPr>
        <w:t>ی</w:t>
      </w:r>
      <w:r>
        <w:rPr>
          <w:rFonts w:hint="eastAsia"/>
          <w:rtl/>
        </w:rPr>
        <w:t>ا</w:t>
      </w:r>
      <w:r>
        <w:rPr>
          <w:rtl/>
        </w:rPr>
        <w:t xml:space="preserve"> </w:t>
      </w:r>
      <w:r w:rsidR="004B4B77">
        <w:rPr>
          <w:rtl/>
        </w:rPr>
        <w:t>معاویة</w:t>
      </w:r>
      <w:r>
        <w:rPr>
          <w:rtl/>
        </w:rPr>
        <w:t xml:space="preserve"> إن أمکنت من عمّار بن </w:t>
      </w:r>
      <w:r>
        <w:rPr>
          <w:rFonts w:hint="cs"/>
          <w:rtl/>
        </w:rPr>
        <w:t>ی</w:t>
      </w:r>
      <w:r>
        <w:rPr>
          <w:rFonts w:hint="eastAsia"/>
          <w:rtl/>
        </w:rPr>
        <w:t>اسر</w:t>
      </w:r>
      <w:r>
        <w:rPr>
          <w:rtl/>
        </w:rPr>
        <w:t xml:space="preserve"> فقتلته؟قال:و ما </w:t>
      </w:r>
      <w:r>
        <w:rPr>
          <w:rFonts w:hint="cs"/>
          <w:rtl/>
        </w:rPr>
        <w:t>ی</w:t>
      </w:r>
      <w:r>
        <w:rPr>
          <w:rFonts w:hint="eastAsia"/>
          <w:rtl/>
        </w:rPr>
        <w:t>منعن</w:t>
      </w:r>
      <w:r>
        <w:rPr>
          <w:rFonts w:hint="cs"/>
          <w:rtl/>
        </w:rPr>
        <w:t>ی</w:t>
      </w:r>
      <w:r>
        <w:rPr>
          <w:rtl/>
        </w:rPr>
        <w:t xml:space="preserve"> من ذلک؟و اللّه لو أمکنن</w:t>
      </w:r>
      <w:r>
        <w:rPr>
          <w:rFonts w:hint="cs"/>
          <w:rtl/>
        </w:rPr>
        <w:t>ی</w:t>
      </w:r>
      <w:r>
        <w:rPr>
          <w:rtl/>
        </w:rPr>
        <w:t xml:space="preserve"> صاحبکم من ابن </w:t>
      </w:r>
      <w:r w:rsidR="00E36BF5">
        <w:rPr>
          <w:rtl/>
        </w:rPr>
        <w:t>سمیّة</w:t>
      </w:r>
      <w:r>
        <w:rPr>
          <w:rtl/>
        </w:rPr>
        <w:t xml:space="preserve"> ما أ</w:t>
      </w:r>
      <w:r w:rsidR="0087759A">
        <w:rPr>
          <w:rtl/>
        </w:rPr>
        <w:t>قتلة</w:t>
      </w:r>
      <w:r>
        <w:rPr>
          <w:rtl/>
        </w:rPr>
        <w:t xml:space="preserve"> بعثمان و لکن </w:t>
      </w:r>
      <w:r>
        <w:rPr>
          <w:rFonts w:hint="eastAsia"/>
          <w:rtl/>
        </w:rPr>
        <w:t>کنت</w:t>
      </w:r>
      <w:r>
        <w:rPr>
          <w:rtl/>
        </w:rPr>
        <w:t xml:space="preserve"> أ</w:t>
      </w:r>
      <w:r w:rsidR="0087759A">
        <w:rPr>
          <w:rtl/>
        </w:rPr>
        <w:t>قتلة</w:t>
      </w:r>
      <w:r>
        <w:rPr>
          <w:rtl/>
        </w:rPr>
        <w:t xml:space="preserve"> بنائل مو</w:t>
      </w:r>
      <w:r w:rsidR="009B6D3C">
        <w:rPr>
          <w:rtl/>
        </w:rPr>
        <w:t>لي</w:t>
      </w:r>
      <w:r>
        <w:rPr>
          <w:rtl/>
        </w:rPr>
        <w:t xml:space="preserve"> عثمان، فقال شبث:و اله السماء لا </w:t>
      </w:r>
      <w:r>
        <w:rPr>
          <w:rFonts w:hint="cs"/>
          <w:rtl/>
        </w:rPr>
        <w:t>ی</w:t>
      </w:r>
      <w:r>
        <w:rPr>
          <w:rFonts w:hint="eastAsia"/>
          <w:rtl/>
        </w:rPr>
        <w:t>صل</w:t>
      </w:r>
      <w:r>
        <w:rPr>
          <w:rtl/>
        </w:rPr>
        <w:t xml:space="preserve"> </w:t>
      </w:r>
      <w:r w:rsidR="003261A0">
        <w:rPr>
          <w:rtl/>
        </w:rPr>
        <w:t>الى</w:t>
      </w:r>
      <w:r>
        <w:rPr>
          <w:rFonts w:hint="eastAsia"/>
          <w:rtl/>
        </w:rPr>
        <w:t>ک</w:t>
      </w:r>
      <w:r>
        <w:rPr>
          <w:rtl/>
        </w:rPr>
        <w:t xml:space="preserve"> قتل ابن </w:t>
      </w:r>
      <w:r>
        <w:rPr>
          <w:rFonts w:hint="cs"/>
          <w:rtl/>
        </w:rPr>
        <w:t>ی</w:t>
      </w:r>
      <w:r>
        <w:rPr>
          <w:rFonts w:hint="eastAsia"/>
          <w:rtl/>
        </w:rPr>
        <w:t>اسر</w:t>
      </w:r>
      <w:r>
        <w:rPr>
          <w:rtl/>
        </w:rPr>
        <w:t xml:space="preserve"> حتّ</w:t>
      </w:r>
      <w:r>
        <w:rPr>
          <w:rFonts w:hint="cs"/>
          <w:rtl/>
        </w:rPr>
        <w:t>ی</w:t>
      </w:r>
      <w:r>
        <w:rPr>
          <w:rtl/>
        </w:rPr>
        <w:t xml:space="preserve"> تندر الهام عن کواهل الرجال و تض</w:t>
      </w:r>
      <w:r>
        <w:rPr>
          <w:rFonts w:hint="cs"/>
          <w:rtl/>
        </w:rPr>
        <w:t>یّ</w:t>
      </w:r>
      <w:r>
        <w:rPr>
          <w:rFonts w:hint="eastAsia"/>
          <w:rtl/>
        </w:rPr>
        <w:t>ق</w:t>
      </w:r>
      <w:r>
        <w:rPr>
          <w:rtl/>
        </w:rPr>
        <w:t xml:space="preserve"> الأرض الفضا ع</w:t>
      </w:r>
      <w:r w:rsidR="009B6D3C">
        <w:rPr>
          <w:rtl/>
        </w:rPr>
        <w:t>لي</w:t>
      </w:r>
      <w:r>
        <w:rPr>
          <w:rFonts w:hint="eastAsia"/>
          <w:rtl/>
        </w:rPr>
        <w:t>ک</w:t>
      </w:r>
      <w:r>
        <w:rPr>
          <w:rtl/>
        </w:rPr>
        <w:t xml:space="preserve"> برحبها،فقال </w:t>
      </w:r>
      <w:r w:rsidR="004B4B77">
        <w:rPr>
          <w:rtl/>
        </w:rPr>
        <w:t>معاویة</w:t>
      </w:r>
      <w:r>
        <w:rPr>
          <w:rtl/>
        </w:rPr>
        <w:t>:إذا کان کذلک کانت ع</w:t>
      </w:r>
      <w:r w:rsidR="009B6D3C">
        <w:rPr>
          <w:rtl/>
        </w:rPr>
        <w:t>لي</w:t>
      </w:r>
      <w:r>
        <w:rPr>
          <w:rFonts w:hint="eastAsia"/>
          <w:rtl/>
        </w:rPr>
        <w:t>ک</w:t>
      </w:r>
      <w:r>
        <w:rPr>
          <w:rtl/>
        </w:rPr>
        <w:t xml:space="preserve"> أض</w:t>
      </w:r>
      <w:r>
        <w:rPr>
          <w:rFonts w:hint="cs"/>
          <w:rtl/>
        </w:rPr>
        <w:t>ی</w:t>
      </w:r>
      <w:r>
        <w:rPr>
          <w:rFonts w:hint="eastAsia"/>
          <w:rtl/>
        </w:rPr>
        <w:t>ق،ثمّ</w:t>
      </w:r>
      <w:r>
        <w:rPr>
          <w:rtl/>
        </w:rPr>
        <w:t xml:space="preserve"> رجع القوم عن </w:t>
      </w:r>
      <w:r w:rsidR="004B4B77">
        <w:rPr>
          <w:rtl/>
        </w:rPr>
        <w:t>معاویة</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934FD">
        <w:rPr>
          <w:rStyle w:val="libFootnote0Char"/>
          <w:rFonts w:hint="cs"/>
          <w:rtl/>
        </w:rPr>
        <w:t xml:space="preserve"> ق:8/45/485،ج:32/448.</w:t>
      </w:r>
    </w:p>
    <w:p w:rsidR="00643081" w:rsidRPr="00643081" w:rsidRDefault="00643081" w:rsidP="00643081">
      <w:pPr>
        <w:pStyle w:val="libLine"/>
        <w:rPr>
          <w:rStyle w:val="libFootnote0Char"/>
          <w:rtl/>
        </w:rPr>
      </w:pPr>
      <w:r w:rsidRPr="00643081">
        <w:rPr>
          <w:rStyle w:val="libFootnote0Char"/>
          <w:rFonts w:hint="eastAsia"/>
          <w:rtl/>
        </w:rPr>
        <w:t>(2)</w:t>
      </w:r>
      <w:r w:rsidR="001934FD">
        <w:rPr>
          <w:rStyle w:val="libFootnote0Char"/>
          <w:rFonts w:hint="cs"/>
          <w:rtl/>
        </w:rPr>
        <w:t xml:space="preserve"> ق:8/45/486،ج:32/453.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بعث</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أيّ</w:t>
      </w:r>
      <w:r>
        <w:rPr>
          <w:rFonts w:hint="eastAsia"/>
          <w:rtl/>
        </w:rPr>
        <w:t>اه</w:t>
      </w:r>
      <w:r>
        <w:rPr>
          <w:rtl/>
        </w:rPr>
        <w:t xml:space="preserve"> مع </w:t>
      </w:r>
      <w:r w:rsidR="00712DE8">
        <w:rPr>
          <w:rtl/>
        </w:rPr>
        <w:t>صعصعة</w:t>
      </w:r>
      <w:r>
        <w:rPr>
          <w:rtl/>
        </w:rPr>
        <w:t xml:space="preserve"> بن صوحان </w:t>
      </w:r>
      <w:r w:rsidR="003261A0">
        <w:rPr>
          <w:rtl/>
        </w:rPr>
        <w:t>الى</w:t>
      </w:r>
      <w:r>
        <w:rPr>
          <w:rtl/>
        </w:rPr>
        <w:t xml:space="preserve"> </w:t>
      </w:r>
      <w:r w:rsidR="004B4B77">
        <w:rPr>
          <w:rtl/>
        </w:rPr>
        <w:t>معاویة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من شعر شبث </w:t>
      </w:r>
      <w:r w:rsidR="004B4B77">
        <w:rPr>
          <w:rtl/>
        </w:rPr>
        <w:t>في</w:t>
      </w:r>
      <w:r>
        <w:rPr>
          <w:rtl/>
        </w:rPr>
        <w:t xml:space="preserve"> حرب ص</w:t>
      </w:r>
      <w:r w:rsidR="004B4B77">
        <w:rPr>
          <w:rtl/>
        </w:rPr>
        <w:t>في</w:t>
      </w:r>
      <w:r>
        <w:rPr>
          <w:rFonts w:hint="eastAsia"/>
          <w:rtl/>
        </w:rPr>
        <w:t>ن</w:t>
      </w:r>
      <w:r>
        <w:rPr>
          <w:rtl/>
        </w:rPr>
        <w:t>:</w:t>
      </w:r>
    </w:p>
    <w:tbl>
      <w:tblPr>
        <w:tblStyle w:val="TableGrid"/>
        <w:bidiVisual/>
        <w:tblW w:w="4562" w:type="pct"/>
        <w:tblInd w:w="384" w:type="dxa"/>
        <w:tblLook w:val="01E0"/>
      </w:tblPr>
      <w:tblGrid>
        <w:gridCol w:w="3538"/>
        <w:gridCol w:w="272"/>
        <w:gridCol w:w="3500"/>
      </w:tblGrid>
      <w:tr w:rsidR="001934FD" w:rsidTr="005C2DBF">
        <w:trPr>
          <w:trHeight w:val="350"/>
        </w:trPr>
        <w:tc>
          <w:tcPr>
            <w:tcW w:w="3920" w:type="dxa"/>
            <w:shd w:val="clear" w:color="auto" w:fill="auto"/>
          </w:tcPr>
          <w:p w:rsidR="001934FD" w:rsidRDefault="001934FD" w:rsidP="005C2DBF">
            <w:pPr>
              <w:pStyle w:val="libPoem"/>
            </w:pPr>
            <w:r>
              <w:rPr>
                <w:rFonts w:hint="eastAsia"/>
                <w:rtl/>
              </w:rPr>
              <w:t>و</w:t>
            </w:r>
            <w:r>
              <w:rPr>
                <w:rtl/>
              </w:rPr>
              <w:t xml:space="preserve"> قاتلت الأبطال منّا و منهم</w:t>
            </w:r>
            <w:r w:rsidRPr="00725071">
              <w:rPr>
                <w:rStyle w:val="libPoemTiniChar0"/>
                <w:rtl/>
              </w:rPr>
              <w:br/>
              <w:t> </w:t>
            </w:r>
          </w:p>
        </w:tc>
        <w:tc>
          <w:tcPr>
            <w:tcW w:w="279" w:type="dxa"/>
            <w:shd w:val="clear" w:color="auto" w:fill="auto"/>
          </w:tcPr>
          <w:p w:rsidR="001934FD" w:rsidRDefault="001934FD" w:rsidP="005C2DBF">
            <w:pPr>
              <w:pStyle w:val="libPoem"/>
              <w:rPr>
                <w:rtl/>
              </w:rPr>
            </w:pPr>
          </w:p>
        </w:tc>
        <w:tc>
          <w:tcPr>
            <w:tcW w:w="3881" w:type="dxa"/>
            <w:shd w:val="clear" w:color="auto" w:fill="auto"/>
          </w:tcPr>
          <w:p w:rsidR="001934FD" w:rsidRDefault="001934FD" w:rsidP="005C2DBF">
            <w:pPr>
              <w:pStyle w:val="libPoem"/>
            </w:pPr>
            <w:r>
              <w:rPr>
                <w:rFonts w:hint="eastAsia"/>
                <w:rtl/>
              </w:rPr>
              <w:t>و</w:t>
            </w:r>
            <w:r>
              <w:rPr>
                <w:rtl/>
              </w:rPr>
              <w:t xml:space="preserve"> قامت نساء حولنا بنح</w:t>
            </w:r>
            <w:r>
              <w:rPr>
                <w:rFonts w:hint="cs"/>
                <w:rtl/>
              </w:rPr>
              <w:t>ی</w:t>
            </w:r>
            <w:r>
              <w:rPr>
                <w:rFonts w:hint="eastAsia"/>
                <w:rtl/>
              </w:rPr>
              <w:t>ب</w:t>
            </w:r>
            <w:r>
              <w:rPr>
                <w:rtl/>
              </w:rPr>
              <w:t xml:space="preserve"> </w:t>
            </w:r>
            <w:r>
              <w:rPr>
                <w:rStyle w:val="libFootnotenumChar"/>
                <w:rtl/>
              </w:rPr>
              <w:t>(2)</w:t>
            </w:r>
            <w:r w:rsidRPr="00725071">
              <w:rPr>
                <w:rStyle w:val="libPoemTiniChar0"/>
                <w:rtl/>
              </w:rPr>
              <w:br/>
              <w:t> </w:t>
            </w:r>
          </w:p>
        </w:tc>
      </w:tr>
    </w:tbl>
    <w:p w:rsidR="00D94CCA" w:rsidRDefault="00A33C4B" w:rsidP="001934FD">
      <w:pPr>
        <w:pStyle w:val="libCenterBold1"/>
        <w:rPr>
          <w:rtl/>
        </w:rPr>
      </w:pPr>
      <w:r>
        <w:rPr>
          <w:rFonts w:hint="eastAsia"/>
          <w:rtl/>
        </w:rPr>
        <w:t>ب</w:t>
      </w:r>
      <w:r>
        <w:rPr>
          <w:rFonts w:hint="cs"/>
          <w:rtl/>
        </w:rPr>
        <w:t>ی</w:t>
      </w:r>
      <w:r>
        <w:rPr>
          <w:rFonts w:hint="eastAsia"/>
          <w:rtl/>
        </w:rPr>
        <w:t>عته</w:t>
      </w:r>
      <w:r>
        <w:rPr>
          <w:rtl/>
        </w:rPr>
        <w:t xml:space="preserve"> للضبّ</w:t>
      </w:r>
    </w:p>
    <w:p w:rsidR="00D94CCA" w:rsidRDefault="00A33C4B" w:rsidP="001934FD">
      <w:pPr>
        <w:pStyle w:val="libNormal"/>
        <w:rPr>
          <w:rtl/>
        </w:rPr>
      </w:pPr>
      <w:r w:rsidRPr="001934FD">
        <w:rPr>
          <w:rStyle w:val="libBold1Char"/>
          <w:rFonts w:hint="eastAsia"/>
          <w:rtl/>
        </w:rPr>
        <w:t>الخر</w:t>
      </w:r>
      <w:r w:rsidR="009D0B59" w:rsidRPr="001934FD">
        <w:rPr>
          <w:rStyle w:val="libBold1Char"/>
          <w:rFonts w:hint="eastAsia"/>
          <w:rtl/>
        </w:rPr>
        <w:t>اي</w:t>
      </w:r>
      <w:r w:rsidRPr="001934FD">
        <w:rPr>
          <w:rStyle w:val="libBold1Char"/>
          <w:rFonts w:hint="eastAsia"/>
          <w:rtl/>
        </w:rPr>
        <w:t>ج</w:t>
      </w:r>
      <w:r>
        <w:rPr>
          <w:rtl/>
        </w:rPr>
        <w:t xml:space="preserve">: تخلّف شبث بن </w:t>
      </w:r>
      <w:r w:rsidR="006926E7">
        <w:rPr>
          <w:rtl/>
        </w:rPr>
        <w:t>ربعي</w:t>
      </w:r>
      <w:r>
        <w:rPr>
          <w:rtl/>
        </w:rPr>
        <w:t xml:space="preserve"> و عمرو بن حر</w:t>
      </w:r>
      <w:r>
        <w:rPr>
          <w:rFonts w:hint="cs"/>
          <w:rtl/>
        </w:rPr>
        <w:t>ی</w:t>
      </w:r>
      <w:r>
        <w:rPr>
          <w:rFonts w:hint="eastAsia"/>
          <w:rtl/>
        </w:rPr>
        <w:t>ث</w:t>
      </w:r>
      <w:r>
        <w:rPr>
          <w:rtl/>
        </w:rPr>
        <w:t xml:space="preserve"> و الأشعث و جر</w:t>
      </w:r>
      <w:r>
        <w:rPr>
          <w:rFonts w:hint="cs"/>
          <w:rtl/>
        </w:rPr>
        <w:t>ی</w:t>
      </w:r>
      <w:r>
        <w:rPr>
          <w:rFonts w:hint="eastAsia"/>
          <w:rtl/>
        </w:rPr>
        <w:t>ر</w:t>
      </w:r>
      <w:r>
        <w:rPr>
          <w:rtl/>
        </w:rPr>
        <w:t xml:space="preserve"> بن عبد اللّه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م</w:t>
      </w:r>
      <w:r w:rsidR="004232BE">
        <w:rPr>
          <w:rtl/>
        </w:rPr>
        <w:t>سیر</w:t>
      </w:r>
      <w:r w:rsidR="001934FD">
        <w:rPr>
          <w:rFonts w:hint="cs"/>
          <w:rtl/>
        </w:rPr>
        <w:t>ه</w:t>
      </w:r>
      <w:r>
        <w:rPr>
          <w:rtl/>
        </w:rPr>
        <w:t xml:space="preserve"> </w:t>
      </w:r>
      <w:r w:rsidR="003261A0">
        <w:rPr>
          <w:rtl/>
        </w:rPr>
        <w:t>الى</w:t>
      </w:r>
      <w:r>
        <w:rPr>
          <w:rtl/>
        </w:rPr>
        <w:t xml:space="preserve"> النهروان و إخبار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أيّ</w:t>
      </w:r>
      <w:r>
        <w:rPr>
          <w:rFonts w:hint="eastAsia"/>
          <w:rtl/>
        </w:rPr>
        <w:t>اهم</w:t>
      </w:r>
      <w:r>
        <w:rPr>
          <w:rtl/>
        </w:rPr>
        <w:t xml:space="preserve"> بأنّهم </w:t>
      </w:r>
      <w:r>
        <w:rPr>
          <w:rFonts w:hint="cs"/>
          <w:rtl/>
        </w:rPr>
        <w:t>ی</w:t>
      </w:r>
      <w:r>
        <w:rPr>
          <w:rFonts w:hint="eastAsia"/>
          <w:rtl/>
        </w:rPr>
        <w:t>ر</w:t>
      </w:r>
      <w:r>
        <w:rPr>
          <w:rFonts w:hint="cs"/>
          <w:rtl/>
        </w:rPr>
        <w:t>ی</w:t>
      </w:r>
      <w:r>
        <w:rPr>
          <w:rFonts w:hint="eastAsia"/>
          <w:rtl/>
        </w:rPr>
        <w:t>دون</w:t>
      </w:r>
      <w:r>
        <w:rPr>
          <w:rtl/>
        </w:rPr>
        <w:t xml:space="preserve"> تثب</w:t>
      </w:r>
      <w:r>
        <w:rPr>
          <w:rFonts w:hint="cs"/>
          <w:rtl/>
        </w:rPr>
        <w:t>ی</w:t>
      </w:r>
      <w:r>
        <w:rPr>
          <w:rFonts w:hint="eastAsia"/>
          <w:rtl/>
        </w:rPr>
        <w:t>ط</w:t>
      </w:r>
      <w:r>
        <w:rPr>
          <w:rtl/>
        </w:rPr>
        <w:t xml:space="preserve"> الناس عنه و ب</w:t>
      </w:r>
      <w:r>
        <w:rPr>
          <w:rFonts w:hint="cs"/>
          <w:rtl/>
        </w:rPr>
        <w:t>ی</w:t>
      </w:r>
      <w:r>
        <w:rPr>
          <w:rFonts w:hint="eastAsia"/>
          <w:rtl/>
        </w:rPr>
        <w:t>عتهم</w:t>
      </w:r>
      <w:r>
        <w:rPr>
          <w:rtl/>
        </w:rPr>
        <w:t xml:space="preserve"> للضبّ و قوله </w:t>
      </w:r>
      <w:r w:rsidR="00D665AA" w:rsidRPr="00D665AA">
        <w:rPr>
          <w:rStyle w:val="libAlaemChar"/>
          <w:rtl/>
        </w:rPr>
        <w:t>عليه‌السلام</w:t>
      </w:r>
      <w:r>
        <w:rPr>
          <w:rtl/>
        </w:rPr>
        <w:t xml:space="preserve">:أما و اللّه </w:t>
      </w:r>
      <w:r>
        <w:rPr>
          <w:rFonts w:hint="cs"/>
          <w:rtl/>
        </w:rPr>
        <w:t>ی</w:t>
      </w:r>
      <w:r>
        <w:rPr>
          <w:rFonts w:hint="eastAsia"/>
          <w:rtl/>
        </w:rPr>
        <w:t>ا</w:t>
      </w:r>
      <w:r>
        <w:rPr>
          <w:rtl/>
        </w:rPr>
        <w:t xml:space="preserve"> شبث و </w:t>
      </w:r>
      <w:r>
        <w:rPr>
          <w:rFonts w:hint="cs"/>
          <w:rtl/>
        </w:rPr>
        <w:t>ی</w:t>
      </w:r>
      <w:r>
        <w:rPr>
          <w:rFonts w:hint="eastAsia"/>
          <w:rtl/>
        </w:rPr>
        <w:t>ابن</w:t>
      </w:r>
      <w:r>
        <w:rPr>
          <w:rtl/>
        </w:rPr>
        <w:t xml:space="preserve"> </w:t>
      </w:r>
      <w:r>
        <w:rPr>
          <w:rFonts w:hint="eastAsia"/>
          <w:rtl/>
        </w:rPr>
        <w:t>حر</w:t>
      </w:r>
      <w:r>
        <w:rPr>
          <w:rFonts w:hint="cs"/>
          <w:rtl/>
        </w:rPr>
        <w:t>ی</w:t>
      </w:r>
      <w:r>
        <w:rPr>
          <w:rFonts w:hint="eastAsia"/>
          <w:rtl/>
        </w:rPr>
        <w:t>ث</w:t>
      </w:r>
      <w:r>
        <w:rPr>
          <w:rtl/>
        </w:rPr>
        <w:t xml:space="preserve"> لتقاتلان ا</w:t>
      </w:r>
      <w:r w:rsidR="006926E7">
        <w:rPr>
          <w:rtl/>
        </w:rPr>
        <w:t>بني</w:t>
      </w:r>
      <w:r>
        <w:rPr>
          <w:rtl/>
        </w:rPr>
        <w:t xml:space="preserve"> الحس</w:t>
      </w:r>
      <w:r>
        <w:rPr>
          <w:rFonts w:hint="cs"/>
          <w:rtl/>
        </w:rPr>
        <w:t>ی</w:t>
      </w:r>
      <w:r>
        <w:rPr>
          <w:rFonts w:hint="eastAsia"/>
          <w:rtl/>
        </w:rPr>
        <w:t>ن</w:t>
      </w:r>
      <w:r>
        <w:rPr>
          <w:rtl/>
        </w:rPr>
        <w:t xml:space="preserve"> </w:t>
      </w:r>
      <w:r w:rsidR="00643081">
        <w:rPr>
          <w:rStyle w:val="libFootnotenumChar"/>
          <w:rtl/>
        </w:rPr>
        <w:t>(3)</w:t>
      </w:r>
      <w:r>
        <w:rPr>
          <w:rtl/>
        </w:rPr>
        <w:t>.</w:t>
      </w:r>
    </w:p>
    <w:p w:rsidR="00D94CCA" w:rsidRDefault="00A33C4B" w:rsidP="001934FD">
      <w:pPr>
        <w:pStyle w:val="libCenterBold1"/>
        <w:rPr>
          <w:rtl/>
        </w:rPr>
      </w:pPr>
      <w:r>
        <w:rPr>
          <w:rFonts w:hint="eastAsia"/>
          <w:rtl/>
        </w:rPr>
        <w:t>ذکر</w:t>
      </w:r>
      <w:r>
        <w:rPr>
          <w:rtl/>
        </w:rPr>
        <w:t xml:space="preserve"> شبث بن </w:t>
      </w:r>
      <w:r w:rsidR="006926E7">
        <w:rPr>
          <w:rtl/>
        </w:rPr>
        <w:t>ربعي</w:t>
      </w:r>
      <w:r>
        <w:rPr>
          <w:rtl/>
        </w:rPr>
        <w:t xml:space="preserve"> المنافق</w:t>
      </w:r>
    </w:p>
    <w:p w:rsidR="00D94CCA" w:rsidRDefault="00A33C4B" w:rsidP="00A33C4B">
      <w:pPr>
        <w:pStyle w:val="libNormal"/>
        <w:rPr>
          <w:rtl/>
        </w:rPr>
      </w:pPr>
      <w:r>
        <w:rPr>
          <w:rFonts w:hint="eastAsia"/>
          <w:rtl/>
        </w:rPr>
        <w:t>لحوق</w:t>
      </w:r>
      <w:r>
        <w:rPr>
          <w:rtl/>
        </w:rPr>
        <w:t xml:space="preserve"> شبث بالخوارج،ف</w:t>
      </w:r>
      <w:r w:rsidR="004B4B77">
        <w:rPr>
          <w:rtl/>
        </w:rPr>
        <w:t>في</w:t>
      </w:r>
      <w:r>
        <w:rPr>
          <w:rtl/>
        </w:rPr>
        <w:t>(المناقب)ناد</w:t>
      </w:r>
      <w:r>
        <w:rPr>
          <w:rFonts w:hint="cs"/>
          <w:rtl/>
        </w:rPr>
        <w:t>ی</w:t>
      </w:r>
      <w:r>
        <w:rPr>
          <w:rtl/>
        </w:rPr>
        <w:t xml:space="preserve"> </w:t>
      </w:r>
      <w:r w:rsidR="00C057D4">
        <w:rPr>
          <w:rtl/>
        </w:rPr>
        <w:t>منادي</w:t>
      </w:r>
      <w:r>
        <w:rPr>
          <w:rtl/>
        </w:rPr>
        <w:t xml:space="preserve"> الخوارج انّ أم</w:t>
      </w:r>
      <w:r>
        <w:rPr>
          <w:rFonts w:hint="cs"/>
          <w:rtl/>
        </w:rPr>
        <w:t>ی</w:t>
      </w:r>
      <w:r>
        <w:rPr>
          <w:rFonts w:hint="eastAsia"/>
          <w:rtl/>
        </w:rPr>
        <w:t>ر</w:t>
      </w:r>
      <w:r>
        <w:rPr>
          <w:rtl/>
        </w:rPr>
        <w:t xml:space="preserve"> القتال شبث بن </w:t>
      </w:r>
      <w:r w:rsidR="006926E7">
        <w:rPr>
          <w:rtl/>
        </w:rPr>
        <w:t>ربعي</w:t>
      </w:r>
      <w:r>
        <w:rPr>
          <w:rtl/>
        </w:rPr>
        <w:t xml:space="preserve"> و أم</w:t>
      </w:r>
      <w:r>
        <w:rPr>
          <w:rFonts w:hint="cs"/>
          <w:rtl/>
        </w:rPr>
        <w:t>ی</w:t>
      </w:r>
      <w:r>
        <w:rPr>
          <w:rFonts w:hint="eastAsia"/>
          <w:rtl/>
        </w:rPr>
        <w:t>ر</w:t>
      </w:r>
      <w:r>
        <w:rPr>
          <w:rtl/>
        </w:rPr>
        <w:t xml:space="preserve"> ال</w:t>
      </w:r>
      <w:r w:rsidR="001E131A">
        <w:rPr>
          <w:rtl/>
        </w:rPr>
        <w:t>صلاة</w:t>
      </w:r>
      <w:r>
        <w:rPr>
          <w:rtl/>
        </w:rPr>
        <w:t xml:space="preserve"> عبد اللّه بن الکوّا </w:t>
      </w:r>
      <w:r w:rsidR="00643081">
        <w:rPr>
          <w:rStyle w:val="libFootnotenumChar"/>
          <w:rtl/>
        </w:rPr>
        <w:t>(4)</w:t>
      </w:r>
      <w:r>
        <w:rPr>
          <w:rtl/>
        </w:rPr>
        <w:t>.</w:t>
      </w:r>
    </w:p>
    <w:p w:rsidR="00D94CCA" w:rsidRDefault="00A33C4B" w:rsidP="001934FD">
      <w:pPr>
        <w:pStyle w:val="libNormal"/>
        <w:rPr>
          <w:rtl/>
        </w:rPr>
      </w:pPr>
      <w:r>
        <w:rPr>
          <w:rFonts w:hint="eastAsia"/>
          <w:rtl/>
        </w:rPr>
        <w:t>قال</w:t>
      </w:r>
      <w:r>
        <w:rPr>
          <w:rtl/>
        </w:rPr>
        <w:t xml:space="preserve"> محمّد بن بجر ال</w:t>
      </w:r>
      <w:r w:rsidR="00C81F56">
        <w:rPr>
          <w:rtl/>
        </w:rPr>
        <w:t>شیباني</w:t>
      </w:r>
      <w:r>
        <w:rPr>
          <w:rtl/>
        </w:rPr>
        <w:t xml:space="preserve"> </w:t>
      </w:r>
      <w:r w:rsidR="004B4B77">
        <w:rPr>
          <w:rtl/>
        </w:rPr>
        <w:t>في</w:t>
      </w:r>
      <w:r w:rsidR="001934FD">
        <w:rPr>
          <w:rFonts w:hint="cs"/>
          <w:rtl/>
        </w:rPr>
        <w:t xml:space="preserve"> </w:t>
      </w:r>
      <w:r>
        <w:rPr>
          <w:rFonts w:hint="eastAsia"/>
          <w:rtl/>
        </w:rPr>
        <w:t>قول</w:t>
      </w:r>
      <w:r>
        <w:rPr>
          <w:rtl/>
        </w:rPr>
        <w:t xml:space="preserve"> الحسن بن </w:t>
      </w:r>
      <w:r w:rsidR="004B4B77">
        <w:rPr>
          <w:rtl/>
        </w:rPr>
        <w:t>عليّ</w:t>
      </w:r>
      <w:r>
        <w:rPr>
          <w:rtl/>
        </w:rPr>
        <w:t xml:space="preserve"> </w:t>
      </w:r>
      <w:r w:rsidR="00D665AA" w:rsidRPr="00D665AA">
        <w:rPr>
          <w:rStyle w:val="libAlaemChar"/>
          <w:rtl/>
        </w:rPr>
        <w:t>عليهما‌السلام</w:t>
      </w:r>
      <w:r>
        <w:rPr>
          <w:rtl/>
        </w:rPr>
        <w:t xml:space="preserve">: (قد کان جماجم العرب </w:t>
      </w:r>
      <w:r w:rsidR="004B4B77">
        <w:rPr>
          <w:rtl/>
        </w:rPr>
        <w:t>في</w:t>
      </w:r>
      <w:r>
        <w:rPr>
          <w:rtl/>
        </w:rPr>
        <w:t xml:space="preserve"> </w:t>
      </w:r>
      <w:r w:rsidR="006926E7">
        <w:rPr>
          <w:rFonts w:hint="cs"/>
          <w:rtl/>
        </w:rPr>
        <w:t>یدي</w:t>
      </w:r>
      <w:r>
        <w:rPr>
          <w:rtl/>
        </w:rPr>
        <w:t xml:space="preserve"> </w:t>
      </w:r>
      <w:r>
        <w:rPr>
          <w:rFonts w:hint="cs"/>
          <w:rtl/>
        </w:rPr>
        <w:t>ی</w:t>
      </w:r>
      <w:r>
        <w:rPr>
          <w:rFonts w:hint="eastAsia"/>
          <w:rtl/>
        </w:rPr>
        <w:t>حاربون</w:t>
      </w:r>
      <w:r>
        <w:rPr>
          <w:rtl/>
        </w:rPr>
        <w:t xml:space="preserve"> من حاربت و </w:t>
      </w:r>
      <w:r>
        <w:rPr>
          <w:rFonts w:hint="cs"/>
          <w:rtl/>
        </w:rPr>
        <w:t>ی</w:t>
      </w:r>
      <w:r>
        <w:rPr>
          <w:rFonts w:hint="eastAsia"/>
          <w:rtl/>
        </w:rPr>
        <w:t>سالمون</w:t>
      </w:r>
      <w:r>
        <w:rPr>
          <w:rtl/>
        </w:rPr>
        <w:t xml:space="preserve"> من سالمت ترکتها ابتغاء وجه اللّه و حقن دماء </w:t>
      </w:r>
      <w:r w:rsidR="009B6D3C">
        <w:rPr>
          <w:rtl/>
        </w:rPr>
        <w:t>أمّة</w:t>
      </w:r>
      <w:r>
        <w:rPr>
          <w:rtl/>
        </w:rPr>
        <w:t xml:space="preserve"> محمّد </w:t>
      </w:r>
      <w:r w:rsidR="00D665AA" w:rsidRPr="00D665AA">
        <w:rPr>
          <w:rStyle w:val="libAlaemChar"/>
          <w:rtl/>
        </w:rPr>
        <w:t>صلى‌الله‌عليه‌وآله‌وسلم</w:t>
      </w:r>
      <w:r>
        <w:rPr>
          <w:rtl/>
        </w:rPr>
        <w:t xml:space="preserve">) :صدق </w:t>
      </w:r>
      <w:r w:rsidR="00D665AA" w:rsidRPr="00D665AA">
        <w:rPr>
          <w:rStyle w:val="libAlaemChar"/>
          <w:rtl/>
        </w:rPr>
        <w:t>عليه‌السلام</w:t>
      </w:r>
      <w:r>
        <w:rPr>
          <w:rtl/>
        </w:rPr>
        <w:t xml:space="preserve"> و لکن کان من تلک الجماجم الأشعث ابن ق</w:t>
      </w:r>
      <w:r>
        <w:rPr>
          <w:rFonts w:hint="cs"/>
          <w:rtl/>
        </w:rPr>
        <w:t>ی</w:t>
      </w:r>
      <w:r>
        <w:rPr>
          <w:rFonts w:hint="eastAsia"/>
          <w:rtl/>
        </w:rPr>
        <w:t>س</w:t>
      </w:r>
      <w:r>
        <w:rPr>
          <w:rtl/>
        </w:rPr>
        <w:t xml:space="preserve"> </w:t>
      </w:r>
      <w:r w:rsidR="004B4B77">
        <w:rPr>
          <w:rtl/>
        </w:rPr>
        <w:t>في</w:t>
      </w:r>
      <w:r>
        <w:rPr>
          <w:rtl/>
        </w:rPr>
        <w:t xml:space="preserve"> عشر</w:t>
      </w:r>
      <w:r>
        <w:rPr>
          <w:rFonts w:hint="cs"/>
          <w:rtl/>
        </w:rPr>
        <w:t>ی</w:t>
      </w:r>
      <w:r>
        <w:rPr>
          <w:rFonts w:hint="eastAsia"/>
          <w:rtl/>
        </w:rPr>
        <w:t>ن</w:t>
      </w:r>
      <w:r>
        <w:rPr>
          <w:rtl/>
        </w:rPr>
        <w:t xml:space="preserve"> ألفا و کان من تل</w:t>
      </w:r>
      <w:r>
        <w:rPr>
          <w:rFonts w:hint="eastAsia"/>
          <w:rtl/>
        </w:rPr>
        <w:t>ک</w:t>
      </w:r>
      <w:r>
        <w:rPr>
          <w:rtl/>
        </w:rPr>
        <w:t xml:space="preserve"> الجماجم شبث بن </w:t>
      </w:r>
      <w:r w:rsidR="006926E7">
        <w:rPr>
          <w:rtl/>
        </w:rPr>
        <w:t>ربعي</w:t>
      </w:r>
      <w:r>
        <w:rPr>
          <w:rtl/>
        </w:rPr>
        <w:t xml:space="preserve"> تابع کلّ ناعق و مث</w:t>
      </w:r>
      <w:r>
        <w:rPr>
          <w:rFonts w:hint="cs"/>
          <w:rtl/>
        </w:rPr>
        <w:t>ی</w:t>
      </w:r>
      <w:r>
        <w:rPr>
          <w:rFonts w:hint="eastAsia"/>
          <w:rtl/>
        </w:rPr>
        <w:t>ر</w:t>
      </w:r>
      <w:r>
        <w:rPr>
          <w:rtl/>
        </w:rPr>
        <w:t xml:space="preserve"> کلّ </w:t>
      </w:r>
      <w:r w:rsidR="007C7B27">
        <w:rPr>
          <w:rtl/>
        </w:rPr>
        <w:t>فتنة</w:t>
      </w:r>
      <w:r>
        <w:rPr>
          <w:rtl/>
        </w:rPr>
        <w:t xml:space="preserve"> و عمرو بن حر</w:t>
      </w:r>
      <w:r>
        <w:rPr>
          <w:rFonts w:hint="cs"/>
          <w:rtl/>
        </w:rPr>
        <w:t>ی</w:t>
      </w:r>
      <w:r>
        <w:rPr>
          <w:rFonts w:hint="eastAsia"/>
          <w:rtl/>
        </w:rPr>
        <w:t>ث</w:t>
      </w:r>
      <w:r>
        <w:rPr>
          <w:rtl/>
        </w:rPr>
        <w:t xml:space="preserve"> ال</w:t>
      </w:r>
      <w:r w:rsidR="004B4B77">
        <w:rPr>
          <w:rtl/>
        </w:rPr>
        <w:t>ذي</w:t>
      </w:r>
      <w:r>
        <w:rPr>
          <w:rtl/>
        </w:rPr>
        <w:t xml:space="preserve"> ظهر ع</w:t>
      </w:r>
      <w:r w:rsidR="009B6D3C">
        <w:rPr>
          <w:rtl/>
        </w:rPr>
        <w:t>ل</w:t>
      </w:r>
      <w:r w:rsidR="001934FD">
        <w:rPr>
          <w:rFonts w:hint="cs"/>
          <w:rtl/>
        </w:rPr>
        <w:t>ى</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و ب</w:t>
      </w:r>
      <w:r w:rsidR="009D0B59">
        <w:rPr>
          <w:rtl/>
        </w:rPr>
        <w:t>اي</w:t>
      </w:r>
      <w:r>
        <w:rPr>
          <w:rFonts w:hint="eastAsia"/>
          <w:rtl/>
        </w:rPr>
        <w:t>ع</w:t>
      </w:r>
      <w:r>
        <w:rPr>
          <w:rtl/>
        </w:rPr>
        <w:t xml:space="preserve"> ضبّ</w:t>
      </w:r>
      <w:r w:rsidR="001934FD">
        <w:rPr>
          <w:rFonts w:hint="cs"/>
          <w:rtl/>
        </w:rPr>
        <w:t>ة</w:t>
      </w:r>
      <w:r>
        <w:rPr>
          <w:rtl/>
        </w:rPr>
        <w:t xml:space="preserve"> </w:t>
      </w:r>
      <w:r w:rsidR="00643081">
        <w:rPr>
          <w:rStyle w:val="libFootnotenumChar"/>
          <w:rtl/>
        </w:rPr>
        <w:t>(5)</w:t>
      </w:r>
      <w:r>
        <w:rPr>
          <w:rtl/>
        </w:rPr>
        <w:t>.</w:t>
      </w:r>
    </w:p>
    <w:p w:rsidR="00D94CCA" w:rsidRDefault="00A33C4B" w:rsidP="00A33C4B">
      <w:pPr>
        <w:pStyle w:val="libNormal"/>
        <w:rPr>
          <w:rtl/>
        </w:rPr>
      </w:pPr>
      <w:r w:rsidRPr="001934FD">
        <w:rPr>
          <w:rStyle w:val="libBold1Char"/>
          <w:rFonts w:hint="eastAsia"/>
          <w:rtl/>
        </w:rPr>
        <w:t>علل</w:t>
      </w:r>
      <w:r w:rsidRPr="001934FD">
        <w:rPr>
          <w:rStyle w:val="libBold1Char"/>
          <w:rtl/>
        </w:rPr>
        <w:t xml:space="preserve"> الشر</w:t>
      </w:r>
      <w:r w:rsidR="009D0B59" w:rsidRPr="001934FD">
        <w:rPr>
          <w:rStyle w:val="libBold1Char"/>
          <w:rtl/>
        </w:rPr>
        <w:t>اي</w:t>
      </w:r>
      <w:r w:rsidRPr="001934FD">
        <w:rPr>
          <w:rStyle w:val="libBold1Char"/>
          <w:rFonts w:hint="eastAsia"/>
          <w:rtl/>
        </w:rPr>
        <w:t>ع</w:t>
      </w:r>
      <w:r>
        <w:rPr>
          <w:rtl/>
        </w:rPr>
        <w:t xml:space="preserve">: </w:t>
      </w:r>
      <w:r w:rsidR="004B4B77">
        <w:rPr>
          <w:rtl/>
        </w:rPr>
        <w:t>في</w:t>
      </w:r>
      <w:r>
        <w:rPr>
          <w:rtl/>
        </w:rPr>
        <w:t xml:space="preserve"> انّ </w:t>
      </w:r>
      <w:r w:rsidR="004B4B77">
        <w:rPr>
          <w:rtl/>
        </w:rPr>
        <w:t>معاویة</w:t>
      </w:r>
      <w:r>
        <w:rPr>
          <w:rtl/>
        </w:rPr>
        <w:t xml:space="preserve"> دسّ </w:t>
      </w:r>
      <w:r w:rsidR="003261A0">
        <w:rPr>
          <w:rtl/>
        </w:rPr>
        <w:t>الى</w:t>
      </w:r>
      <w:r>
        <w:rPr>
          <w:rtl/>
        </w:rPr>
        <w:t xml:space="preserve"> کلّ واحد من هؤلاء:إن قتلت الحسن </w:t>
      </w:r>
      <w:r w:rsidR="00D665AA" w:rsidRPr="00D665AA">
        <w:rPr>
          <w:rStyle w:val="libAlaemChar"/>
          <w:rtl/>
        </w:rPr>
        <w:t>عليه‌السلام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934FD">
        <w:rPr>
          <w:rStyle w:val="libFootnote0Char"/>
          <w:rFonts w:hint="cs"/>
          <w:rtl/>
        </w:rPr>
        <w:t xml:space="preserve"> ق:8/45/511،ج:33/572.</w:t>
      </w:r>
    </w:p>
    <w:p w:rsidR="00643081" w:rsidRPr="00643081" w:rsidRDefault="00643081" w:rsidP="00643081">
      <w:pPr>
        <w:pStyle w:val="libLine"/>
        <w:rPr>
          <w:rStyle w:val="libFootnote0Char"/>
          <w:rtl/>
        </w:rPr>
      </w:pPr>
      <w:r w:rsidRPr="00643081">
        <w:rPr>
          <w:rStyle w:val="libFootnote0Char"/>
          <w:rFonts w:hint="eastAsia"/>
          <w:rtl/>
        </w:rPr>
        <w:t>(2)</w:t>
      </w:r>
      <w:r w:rsidR="001934FD">
        <w:rPr>
          <w:rStyle w:val="libFootnote0Char"/>
          <w:rFonts w:hint="cs"/>
          <w:rtl/>
        </w:rPr>
        <w:t xml:space="preserve"> ق:8/45/512،ج:32/577.</w:t>
      </w:r>
    </w:p>
    <w:p w:rsidR="00643081" w:rsidRPr="00643081" w:rsidRDefault="00643081" w:rsidP="00643081">
      <w:pPr>
        <w:pStyle w:val="libLine"/>
        <w:rPr>
          <w:rStyle w:val="libFootnote0Char"/>
          <w:rtl/>
        </w:rPr>
      </w:pPr>
      <w:r w:rsidRPr="00643081">
        <w:rPr>
          <w:rStyle w:val="libFootnote0Char"/>
          <w:rFonts w:hint="eastAsia"/>
          <w:rtl/>
        </w:rPr>
        <w:t>(3)</w:t>
      </w:r>
      <w:r w:rsidR="001934FD">
        <w:rPr>
          <w:rStyle w:val="libFootnote0Char"/>
          <w:rFonts w:hint="cs"/>
          <w:rtl/>
        </w:rPr>
        <w:t xml:space="preserve"> ق:8/65/610،ج:33/384.</w:t>
      </w:r>
    </w:p>
    <w:p w:rsidR="00643081" w:rsidRPr="001934FD" w:rsidRDefault="00643081" w:rsidP="001934FD">
      <w:pPr>
        <w:pStyle w:val="libFootnote0"/>
        <w:rPr>
          <w:rtl/>
        </w:rPr>
      </w:pPr>
      <w:r w:rsidRPr="00643081">
        <w:rPr>
          <w:rStyle w:val="libFootnote0Char"/>
          <w:rFonts w:hint="eastAsia"/>
          <w:rtl/>
        </w:rPr>
        <w:t>(4)</w:t>
      </w:r>
      <w:r w:rsidR="001934FD">
        <w:rPr>
          <w:rStyle w:val="libFootnote0Char"/>
          <w:rFonts w:hint="cs"/>
          <w:rtl/>
        </w:rPr>
        <w:t xml:space="preserve"> ق:8/65/611،ج:33/388.</w:t>
      </w:r>
    </w:p>
    <w:p w:rsidR="001934FD" w:rsidRPr="001934FD" w:rsidRDefault="001934FD" w:rsidP="001934FD">
      <w:pPr>
        <w:pStyle w:val="libFootnote0"/>
        <w:rPr>
          <w:rtl/>
        </w:rPr>
      </w:pPr>
      <w:r>
        <w:rPr>
          <w:rFonts w:hint="cs"/>
          <w:rtl/>
        </w:rPr>
        <w:t>(5) ق:10/18/103،ج:44/15.</w:t>
      </w:r>
    </w:p>
    <w:p w:rsidR="00643081" w:rsidRDefault="00643081" w:rsidP="00A33C4B">
      <w:pPr>
        <w:pStyle w:val="libNormal"/>
        <w:rPr>
          <w:rtl/>
        </w:rPr>
      </w:pPr>
      <w:r>
        <w:rPr>
          <w:rFonts w:hint="eastAsia"/>
          <w:rtl/>
        </w:rPr>
        <w:br w:type="page"/>
      </w:r>
    </w:p>
    <w:p w:rsidR="00D94CCA" w:rsidRDefault="00A33C4B" w:rsidP="001934FD">
      <w:pPr>
        <w:pStyle w:val="libNormal0"/>
        <w:rPr>
          <w:rtl/>
        </w:rPr>
      </w:pPr>
      <w:r>
        <w:rPr>
          <w:rFonts w:hint="eastAsia"/>
          <w:rtl/>
        </w:rPr>
        <w:lastRenderedPageBreak/>
        <w:t>فلک</w:t>
      </w:r>
      <w:r>
        <w:rPr>
          <w:rtl/>
        </w:rPr>
        <w:t xml:space="preserve"> مائتا ألف درهم و جند من أجناد الشام و بنت من بن</w:t>
      </w:r>
      <w:r w:rsidR="006926E7">
        <w:rPr>
          <w:rtl/>
        </w:rPr>
        <w:t>أتي</w:t>
      </w:r>
      <w:r>
        <w:rPr>
          <w:rFonts w:hint="eastAsia"/>
          <w:rtl/>
        </w:rPr>
        <w:t>،فبلغ</w:t>
      </w:r>
      <w:r>
        <w:rPr>
          <w:rtl/>
        </w:rPr>
        <w:t xml:space="preserve"> الحسن </w:t>
      </w:r>
      <w:r w:rsidR="00D665AA" w:rsidRPr="00D665AA">
        <w:rPr>
          <w:rStyle w:val="libAlaemChar"/>
          <w:rtl/>
        </w:rPr>
        <w:t>عليه‌السلام</w:t>
      </w:r>
      <w:r>
        <w:rPr>
          <w:rtl/>
        </w:rPr>
        <w:t xml:space="preserve"> فاستلام و لبس درعا و کفّرها </w:t>
      </w:r>
      <w:r w:rsidR="00643081">
        <w:rPr>
          <w:rStyle w:val="libFootnotenumChar"/>
          <w:rtl/>
        </w:rPr>
        <w:t>(1)</w:t>
      </w:r>
      <w:r>
        <w:rPr>
          <w:rtl/>
        </w:rPr>
        <w:t xml:space="preserve">و کان </w:t>
      </w:r>
      <w:r>
        <w:rPr>
          <w:rFonts w:hint="cs"/>
          <w:rtl/>
        </w:rPr>
        <w:t>ی</w:t>
      </w:r>
      <w:r>
        <w:rPr>
          <w:rFonts w:hint="eastAsia"/>
          <w:rtl/>
        </w:rPr>
        <w:t>حترز</w:t>
      </w:r>
      <w:r>
        <w:rPr>
          <w:rtl/>
        </w:rPr>
        <w:t xml:space="preserve"> و لا </w:t>
      </w:r>
      <w:r>
        <w:rPr>
          <w:rFonts w:hint="cs"/>
          <w:rtl/>
        </w:rPr>
        <w:t>ی</w:t>
      </w:r>
      <w:r>
        <w:rPr>
          <w:rFonts w:hint="eastAsia"/>
          <w:rtl/>
        </w:rPr>
        <w:t>تقدّم</w:t>
      </w:r>
      <w:r>
        <w:rPr>
          <w:rtl/>
        </w:rPr>
        <w:t xml:space="preserve"> لل</w:t>
      </w:r>
      <w:r w:rsidR="001E131A">
        <w:rPr>
          <w:rtl/>
        </w:rPr>
        <w:t>صلاة</w:t>
      </w:r>
      <w:r>
        <w:rPr>
          <w:rtl/>
        </w:rPr>
        <w:t xml:space="preserve"> بهم الاّ کذلک،فرماه أحدهم بسهم </w:t>
      </w:r>
      <w:r w:rsidR="004B4B77">
        <w:rPr>
          <w:rtl/>
        </w:rPr>
        <w:t>في</w:t>
      </w:r>
      <w:r>
        <w:rPr>
          <w:rtl/>
        </w:rPr>
        <w:t xml:space="preserve"> ال</w:t>
      </w:r>
      <w:r w:rsidR="001E131A">
        <w:rPr>
          <w:rtl/>
        </w:rPr>
        <w:t>صلاة</w:t>
      </w:r>
      <w:r>
        <w:rPr>
          <w:rtl/>
        </w:rPr>
        <w:t xml:space="preserve"> فلم </w:t>
      </w:r>
      <w:r>
        <w:rPr>
          <w:rFonts w:hint="cs"/>
          <w:rtl/>
        </w:rPr>
        <w:t>ی</w:t>
      </w:r>
      <w:r>
        <w:rPr>
          <w:rFonts w:hint="eastAsia"/>
          <w:rtl/>
        </w:rPr>
        <w:t>ثبت</w:t>
      </w:r>
      <w:r>
        <w:rPr>
          <w:rtl/>
        </w:rPr>
        <w:t xml:space="preserve"> </w:t>
      </w:r>
      <w:r w:rsidR="004B4B77">
        <w:rPr>
          <w:rtl/>
        </w:rPr>
        <w:t>في</w:t>
      </w:r>
      <w:r>
        <w:rPr>
          <w:rFonts w:hint="eastAsia"/>
          <w:rtl/>
        </w:rPr>
        <w:t>ه</w:t>
      </w:r>
      <w:r>
        <w:rPr>
          <w:rtl/>
        </w:rPr>
        <w:t xml:space="preserve"> لما ع</w:t>
      </w:r>
      <w:r w:rsidR="009B6D3C">
        <w:rPr>
          <w:rtl/>
        </w:rPr>
        <w:t>لي</w:t>
      </w:r>
      <w:r>
        <w:rPr>
          <w:rFonts w:hint="eastAsia"/>
          <w:rtl/>
        </w:rPr>
        <w:t>ه</w:t>
      </w:r>
      <w:r>
        <w:rPr>
          <w:rtl/>
        </w:rPr>
        <w:t xml:space="preserve"> من اللام</w:t>
      </w:r>
      <w:r w:rsidR="001934FD">
        <w:rPr>
          <w:rFonts w:hint="cs"/>
          <w:rtl/>
        </w:rPr>
        <w:t>ة</w:t>
      </w:r>
      <w:r>
        <w:rPr>
          <w:rtl/>
        </w:rPr>
        <w:t xml:space="preserve">،فلمّا صار </w:t>
      </w:r>
      <w:r w:rsidR="004B4B77">
        <w:rPr>
          <w:rtl/>
        </w:rPr>
        <w:t>في</w:t>
      </w:r>
      <w:r>
        <w:rPr>
          <w:rtl/>
        </w:rPr>
        <w:t xml:space="preserve"> مظلم ساباط ضربه أحدهم بخنجر مسم</w:t>
      </w:r>
      <w:r>
        <w:rPr>
          <w:rFonts w:hint="eastAsia"/>
          <w:rtl/>
        </w:rPr>
        <w:t>وم</w:t>
      </w:r>
      <w:r>
        <w:rPr>
          <w:rtl/>
        </w:rPr>
        <w:t xml:space="preserve"> فعمل </w:t>
      </w:r>
      <w:r w:rsidR="004B4B77">
        <w:rPr>
          <w:rtl/>
        </w:rPr>
        <w:t>في</w:t>
      </w:r>
      <w:r>
        <w:rPr>
          <w:rFonts w:hint="eastAsia"/>
          <w:rtl/>
        </w:rPr>
        <w:t>ه</w:t>
      </w:r>
      <w:r>
        <w:rPr>
          <w:rtl/>
        </w:rPr>
        <w:t xml:space="preserve"> الخنجر </w:t>
      </w:r>
      <w:r w:rsidR="00643081">
        <w:rPr>
          <w:rStyle w:val="libFootnotenumChar"/>
          <w:rtl/>
        </w:rPr>
        <w:t>(2)</w:t>
      </w:r>
      <w:r>
        <w:rPr>
          <w:rtl/>
        </w:rPr>
        <w:t>.</w:t>
      </w:r>
    </w:p>
    <w:p w:rsidR="00D94CCA" w:rsidRDefault="00A33C4B" w:rsidP="00A33C4B">
      <w:pPr>
        <w:pStyle w:val="libNormal"/>
        <w:rPr>
          <w:rtl/>
        </w:rPr>
      </w:pPr>
      <w:r>
        <w:rPr>
          <w:rFonts w:hint="eastAsia"/>
          <w:rtl/>
        </w:rPr>
        <w:t>کتاب</w:t>
      </w:r>
      <w:r>
        <w:rPr>
          <w:rtl/>
        </w:rPr>
        <w:t xml:space="preserve"> شبث بن </w:t>
      </w:r>
      <w:r w:rsidR="006926E7">
        <w:rPr>
          <w:rtl/>
        </w:rPr>
        <w:t>ربعي</w:t>
      </w:r>
      <w:r>
        <w:rPr>
          <w:rtl/>
        </w:rPr>
        <w:t xml:space="preserve"> و حجّار و جمع آخر </w:t>
      </w:r>
      <w:r w:rsidR="003261A0">
        <w:rPr>
          <w:rtl/>
        </w:rPr>
        <w:t>الى</w:t>
      </w:r>
      <w:r>
        <w:rPr>
          <w:rtl/>
        </w:rPr>
        <w:t xml:space="preserve">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عليه‌السلام</w:t>
      </w:r>
      <w:r>
        <w:rPr>
          <w:rtl/>
        </w:rPr>
        <w:t xml:space="preserve"> و دعوته </w:t>
      </w:r>
      <w:r w:rsidR="003261A0">
        <w:rPr>
          <w:rtl/>
        </w:rPr>
        <w:t>الى</w:t>
      </w:r>
      <w:r>
        <w:rPr>
          <w:rtl/>
        </w:rPr>
        <w:t xml:space="preserve"> ال</w:t>
      </w:r>
      <w:r w:rsidR="004B4B77">
        <w:rPr>
          <w:rtl/>
        </w:rPr>
        <w:t>كوفة</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تخ</w:t>
      </w:r>
      <w:r w:rsidR="004B4B77">
        <w:rPr>
          <w:rFonts w:hint="eastAsia"/>
          <w:rtl/>
        </w:rPr>
        <w:t>ذي</w:t>
      </w:r>
      <w:r>
        <w:rPr>
          <w:rFonts w:hint="eastAsia"/>
          <w:rtl/>
        </w:rPr>
        <w:t>ل</w:t>
      </w:r>
      <w:r>
        <w:rPr>
          <w:rtl/>
        </w:rPr>
        <w:t xml:space="preserve"> شبث و حجّار و شمر أهل ال</w:t>
      </w:r>
      <w:r w:rsidR="004B4B77">
        <w:rPr>
          <w:rtl/>
        </w:rPr>
        <w:t>كوفة</w:t>
      </w:r>
      <w:r>
        <w:rPr>
          <w:rtl/>
        </w:rPr>
        <w:t xml:space="preserve"> من </w:t>
      </w:r>
      <w:r w:rsidR="0087759A">
        <w:rPr>
          <w:rtl/>
        </w:rPr>
        <w:t>نصرة</w:t>
      </w:r>
      <w:r>
        <w:rPr>
          <w:rtl/>
        </w:rPr>
        <w:t xml:space="preserve"> مسلم بن عق</w:t>
      </w:r>
      <w:r>
        <w:rPr>
          <w:rFonts w:hint="cs"/>
          <w:rtl/>
        </w:rPr>
        <w:t>ی</w:t>
      </w:r>
      <w:r>
        <w:rPr>
          <w:rFonts w:hint="eastAsia"/>
          <w:rtl/>
        </w:rPr>
        <w:t>ل</w:t>
      </w:r>
      <w:r>
        <w:rPr>
          <w:rtl/>
        </w:rPr>
        <w:t xml:space="preserve"> و ردّهم عن اللحوق به </w:t>
      </w:r>
      <w:r w:rsidR="00643081">
        <w:rPr>
          <w:rStyle w:val="libFootnotenumChar"/>
          <w:rtl/>
        </w:rPr>
        <w:t>(4)</w:t>
      </w:r>
      <w:r>
        <w:rPr>
          <w:rtl/>
        </w:rPr>
        <w:t>.</w:t>
      </w:r>
    </w:p>
    <w:p w:rsidR="00D94CCA" w:rsidRDefault="00A33C4B" w:rsidP="00A33C4B">
      <w:pPr>
        <w:pStyle w:val="libNormal"/>
        <w:rPr>
          <w:rtl/>
        </w:rPr>
      </w:pPr>
      <w:r>
        <w:rPr>
          <w:rFonts w:hint="eastAsia"/>
          <w:rtl/>
        </w:rPr>
        <w:t>أمر</w:t>
      </w:r>
      <w:r>
        <w:rPr>
          <w:rtl/>
        </w:rPr>
        <w:t xml:space="preserve"> ابن ز</w:t>
      </w:r>
      <w:r>
        <w:rPr>
          <w:rFonts w:hint="cs"/>
          <w:rtl/>
        </w:rPr>
        <w:t>ی</w:t>
      </w:r>
      <w:r>
        <w:rPr>
          <w:rFonts w:hint="eastAsia"/>
          <w:rtl/>
        </w:rPr>
        <w:t>اد</w:t>
      </w:r>
      <w:r>
        <w:rPr>
          <w:rtl/>
        </w:rPr>
        <w:t xml:space="preserve"> شبث بن </w:t>
      </w:r>
      <w:r w:rsidR="006926E7">
        <w:rPr>
          <w:rtl/>
        </w:rPr>
        <w:t>ربعي</w:t>
      </w:r>
      <w:r>
        <w:rPr>
          <w:rtl/>
        </w:rPr>
        <w:t xml:space="preserve"> بالخروج </w:t>
      </w:r>
      <w:r w:rsidR="003261A0">
        <w:rPr>
          <w:rtl/>
        </w:rPr>
        <w:t>الى</w:t>
      </w:r>
      <w:r>
        <w:rPr>
          <w:rtl/>
        </w:rPr>
        <w:t xml:space="preserve"> حرب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قبوله لذلک </w:t>
      </w:r>
      <w:r w:rsidR="00643081">
        <w:rPr>
          <w:rStyle w:val="libFootnotenumChar"/>
          <w:rtl/>
        </w:rPr>
        <w:t>(5)</w:t>
      </w:r>
      <w:r>
        <w:rPr>
          <w:rtl/>
        </w:rPr>
        <w:t>.</w:t>
      </w:r>
    </w:p>
    <w:p w:rsidR="00D94CCA" w:rsidRDefault="00A33C4B" w:rsidP="00A33C4B">
      <w:pPr>
        <w:pStyle w:val="libNormal"/>
        <w:rPr>
          <w:rtl/>
        </w:rPr>
      </w:pPr>
      <w:r>
        <w:rPr>
          <w:rFonts w:hint="eastAsia"/>
          <w:rtl/>
        </w:rPr>
        <w:t>کونه</w:t>
      </w:r>
      <w:r>
        <w:rPr>
          <w:rtl/>
        </w:rPr>
        <w:t xml:space="preserve"> </w:t>
      </w:r>
      <w:r w:rsidR="004B4B77">
        <w:rPr>
          <w:rtl/>
        </w:rPr>
        <w:t>في</w:t>
      </w:r>
      <w:r>
        <w:rPr>
          <w:rtl/>
        </w:rPr>
        <w:t xml:space="preserve"> کرب</w:t>
      </w:r>
      <w:r w:rsidR="007141A3">
        <w:rPr>
          <w:rtl/>
        </w:rPr>
        <w:t>لا على</w:t>
      </w:r>
      <w:r>
        <w:rPr>
          <w:rtl/>
        </w:rPr>
        <w:t xml:space="preserve"> </w:t>
      </w:r>
      <w:r w:rsidR="00E217D7">
        <w:rPr>
          <w:rtl/>
        </w:rPr>
        <w:t>رجّالة</w:t>
      </w:r>
      <w:r>
        <w:rPr>
          <w:rtl/>
        </w:rPr>
        <w:t xml:space="preserve"> عمر بن سعد(</w:t>
      </w:r>
      <w:r w:rsidR="007522F7">
        <w:rPr>
          <w:rtl/>
        </w:rPr>
        <w:t>لعنة</w:t>
      </w:r>
      <w:r>
        <w:rPr>
          <w:rtl/>
        </w:rPr>
        <w:t xml:space="preserve"> اللّه) </w:t>
      </w:r>
      <w:r w:rsidR="00643081">
        <w:rPr>
          <w:rStyle w:val="libFootnotenumChar"/>
          <w:rtl/>
        </w:rPr>
        <w:t>(6)</w:t>
      </w:r>
      <w:r>
        <w:rPr>
          <w:rtl/>
        </w:rPr>
        <w:t>.</w:t>
      </w:r>
    </w:p>
    <w:p w:rsidR="00D94CCA" w:rsidRDefault="00A33C4B" w:rsidP="001934FD">
      <w:pPr>
        <w:pStyle w:val="libNormal"/>
        <w:rPr>
          <w:rtl/>
        </w:rPr>
      </w:pPr>
      <w:r>
        <w:rPr>
          <w:rFonts w:hint="eastAsia"/>
          <w:rtl/>
        </w:rPr>
        <w:t>مدحه</w:t>
      </w:r>
      <w:r>
        <w:rPr>
          <w:rtl/>
        </w:rPr>
        <w:t xml:space="preserve"> لمسلم بن عوسج</w:t>
      </w:r>
      <w:r w:rsidR="001934FD">
        <w:rPr>
          <w:rFonts w:hint="cs"/>
          <w:rtl/>
        </w:rPr>
        <w:t>ة</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قوله</w:t>
      </w:r>
      <w:r>
        <w:rPr>
          <w:rtl/>
        </w:rPr>
        <w:t xml:space="preserve"> لعمر بن سعد لمّا أمر بإحراق خ</w:t>
      </w:r>
      <w:r>
        <w:rPr>
          <w:rFonts w:hint="cs"/>
          <w:rtl/>
        </w:rPr>
        <w:t>ی</w:t>
      </w:r>
      <w:r>
        <w:rPr>
          <w:rFonts w:hint="eastAsia"/>
          <w:rtl/>
        </w:rPr>
        <w:t>ام</w:t>
      </w:r>
      <w:r>
        <w:rPr>
          <w:rtl/>
        </w:rPr>
        <w:t xml:space="preserve"> أهل الب</w:t>
      </w:r>
      <w:r>
        <w:rPr>
          <w:rFonts w:hint="cs"/>
          <w:rtl/>
        </w:rPr>
        <w:t>ی</w:t>
      </w:r>
      <w:r>
        <w:rPr>
          <w:rFonts w:hint="eastAsia"/>
          <w:rtl/>
        </w:rPr>
        <w:t>ت</w:t>
      </w:r>
      <w:r>
        <w:rPr>
          <w:rtl/>
        </w:rPr>
        <w:t xml:space="preserve">:أفزعنا النساء ثکلتک أمّک </w:t>
      </w:r>
      <w:r w:rsidR="00643081">
        <w:rPr>
          <w:rStyle w:val="libFootnotenumChar"/>
          <w:rtl/>
        </w:rPr>
        <w:t>(8)</w:t>
      </w:r>
      <w:r>
        <w:rPr>
          <w:rtl/>
        </w:rPr>
        <w:t>.</w:t>
      </w:r>
    </w:p>
    <w:p w:rsidR="00D94CCA" w:rsidRDefault="00A33C4B" w:rsidP="001934FD">
      <w:pPr>
        <w:pStyle w:val="libNormal"/>
        <w:rPr>
          <w:rtl/>
        </w:rPr>
      </w:pPr>
      <w:r>
        <w:rPr>
          <w:rFonts w:hint="eastAsia"/>
          <w:rtl/>
        </w:rPr>
        <w:t>توب</w:t>
      </w:r>
      <w:r>
        <w:rPr>
          <w:rFonts w:hint="cs"/>
          <w:rtl/>
        </w:rPr>
        <w:t>ی</w:t>
      </w:r>
      <w:r>
        <w:rPr>
          <w:rFonts w:hint="eastAsia"/>
          <w:rtl/>
        </w:rPr>
        <w:t>خ</w:t>
      </w:r>
      <w:r>
        <w:rPr>
          <w:rtl/>
        </w:rPr>
        <w:t xml:space="preserve"> شبث لشمر ح</w:t>
      </w:r>
      <w:r>
        <w:rPr>
          <w:rFonts w:hint="cs"/>
          <w:rtl/>
        </w:rPr>
        <w:t>ی</w:t>
      </w:r>
      <w:r>
        <w:rPr>
          <w:rFonts w:hint="eastAsia"/>
          <w:rtl/>
        </w:rPr>
        <w:t>ن</w:t>
      </w:r>
      <w:r>
        <w:rPr>
          <w:rtl/>
        </w:rPr>
        <w:t xml:space="preserve"> أراد إحراق الخ</w:t>
      </w:r>
      <w:r>
        <w:rPr>
          <w:rFonts w:hint="cs"/>
          <w:rtl/>
        </w:rPr>
        <w:t>ی</w:t>
      </w:r>
      <w:r>
        <w:rPr>
          <w:rFonts w:hint="eastAsia"/>
          <w:rtl/>
        </w:rPr>
        <w:t>ام</w:t>
      </w:r>
      <w:r>
        <w:rPr>
          <w:rtl/>
        </w:rPr>
        <w:t xml:space="preserve"> المطهّر</w:t>
      </w:r>
      <w:r w:rsidR="001934FD">
        <w:rPr>
          <w:rFonts w:hint="cs"/>
          <w:rtl/>
        </w:rPr>
        <w:t>ة</w:t>
      </w:r>
      <w:r>
        <w:rPr>
          <w:rtl/>
        </w:rPr>
        <w:t xml:space="preserve"> </w:t>
      </w:r>
      <w:r w:rsidR="00643081">
        <w:rPr>
          <w:rStyle w:val="libFootnotenumChar"/>
          <w:rtl/>
        </w:rPr>
        <w:t>(9)</w:t>
      </w:r>
      <w:r>
        <w:rPr>
          <w:rtl/>
        </w:rPr>
        <w:t>.</w:t>
      </w:r>
    </w:p>
    <w:p w:rsidR="00D94CCA" w:rsidRDefault="00A33C4B" w:rsidP="001934FD">
      <w:pPr>
        <w:pStyle w:val="libNormal"/>
        <w:rPr>
          <w:rtl/>
        </w:rPr>
      </w:pPr>
      <w:r w:rsidRPr="001934FD">
        <w:rPr>
          <w:rStyle w:val="libBold1Char"/>
          <w:rFonts w:hint="eastAsia"/>
          <w:rtl/>
        </w:rPr>
        <w:t>أقول</w:t>
      </w:r>
      <w:r>
        <w:rPr>
          <w:rtl/>
        </w:rPr>
        <w:t xml:space="preserve">: قد ذکرت </w:t>
      </w:r>
      <w:r w:rsidR="004B4B77">
        <w:rPr>
          <w:rtl/>
        </w:rPr>
        <w:t>في</w:t>
      </w:r>
      <w:r>
        <w:rPr>
          <w:rtl/>
        </w:rPr>
        <w:t xml:space="preserve">(نفس المهموم)بعض ما </w:t>
      </w:r>
      <w:r>
        <w:rPr>
          <w:rFonts w:hint="cs"/>
          <w:rtl/>
        </w:rPr>
        <w:t>ی</w:t>
      </w:r>
      <w:r>
        <w:rPr>
          <w:rFonts w:hint="eastAsia"/>
          <w:rtl/>
        </w:rPr>
        <w:t>تعلق</w:t>
      </w:r>
      <w:r>
        <w:rPr>
          <w:rtl/>
        </w:rPr>
        <w:t xml:space="preserve"> به و نقلت عن(تار</w:t>
      </w:r>
      <w:r>
        <w:rPr>
          <w:rFonts w:hint="cs"/>
          <w:rtl/>
        </w:rPr>
        <w:t>ی</w:t>
      </w:r>
      <w:r>
        <w:rPr>
          <w:rFonts w:hint="eastAsia"/>
          <w:rtl/>
        </w:rPr>
        <w:t>خ</w:t>
      </w:r>
      <w:r>
        <w:rPr>
          <w:rtl/>
        </w:rPr>
        <w:t xml:space="preserve"> ال</w:t>
      </w:r>
      <w:r w:rsidR="00871E5D">
        <w:rPr>
          <w:rtl/>
        </w:rPr>
        <w:t>طبريّ</w:t>
      </w:r>
      <w:r>
        <w:rPr>
          <w:rtl/>
        </w:rPr>
        <w:t>)</w:t>
      </w:r>
      <w:r w:rsidR="004B4B77">
        <w:rPr>
          <w:rtl/>
        </w:rPr>
        <w:t>في</w:t>
      </w:r>
      <w:r>
        <w:rPr>
          <w:rtl/>
        </w:rPr>
        <w:t xml:space="preserve"> </w:t>
      </w:r>
      <w:r w:rsidR="00DF76A0">
        <w:rPr>
          <w:rtl/>
        </w:rPr>
        <w:t>واقعة</w:t>
      </w:r>
      <w:r>
        <w:rPr>
          <w:rtl/>
        </w:rPr>
        <w:t xml:space="preserve"> </w:t>
      </w:r>
      <w:r>
        <w:rPr>
          <w:rFonts w:hint="cs"/>
          <w:rtl/>
        </w:rPr>
        <w:t>ی</w:t>
      </w:r>
      <w:r>
        <w:rPr>
          <w:rFonts w:hint="eastAsia"/>
          <w:rtl/>
        </w:rPr>
        <w:t>وم</w:t>
      </w:r>
      <w:r>
        <w:rPr>
          <w:rtl/>
        </w:rPr>
        <w:t xml:space="preserve"> عاشوراء انّ أصحاب الحس</w:t>
      </w:r>
      <w:r>
        <w:rPr>
          <w:rFonts w:hint="cs"/>
          <w:rtl/>
        </w:rPr>
        <w:t>ی</w:t>
      </w:r>
      <w:r>
        <w:rPr>
          <w:rFonts w:hint="eastAsia"/>
          <w:rtl/>
        </w:rPr>
        <w:t>ن</w:t>
      </w:r>
      <w:r>
        <w:rPr>
          <w:rtl/>
        </w:rPr>
        <w:t xml:space="preserve"> قاتلوا قتالا شد</w:t>
      </w:r>
      <w:r>
        <w:rPr>
          <w:rFonts w:hint="cs"/>
          <w:rtl/>
        </w:rPr>
        <w:t>ی</w:t>
      </w:r>
      <w:r>
        <w:rPr>
          <w:rFonts w:hint="eastAsia"/>
          <w:rtl/>
        </w:rPr>
        <w:t>دا</w:t>
      </w:r>
      <w:r>
        <w:rPr>
          <w:rtl/>
        </w:rPr>
        <w:t xml:space="preserve"> و أخذت خ</w:t>
      </w:r>
      <w:r>
        <w:rPr>
          <w:rFonts w:hint="cs"/>
          <w:rtl/>
        </w:rPr>
        <w:t>ی</w:t>
      </w:r>
      <w:r>
        <w:rPr>
          <w:rFonts w:hint="eastAsia"/>
          <w:rtl/>
        </w:rPr>
        <w:t>لهم</w:t>
      </w:r>
      <w:r>
        <w:rPr>
          <w:rtl/>
        </w:rPr>
        <w:t xml:space="preserve"> تحمل و انّما هم اثنان و ثلاثون فارسا،و أخذت لا تحمل ع</w:t>
      </w:r>
      <w:r w:rsidR="009B6D3C">
        <w:rPr>
          <w:rtl/>
        </w:rPr>
        <w:t>ل</w:t>
      </w:r>
      <w:r w:rsidR="001934FD">
        <w:rPr>
          <w:rFonts w:hint="cs"/>
          <w:rtl/>
        </w:rPr>
        <w:t>ى</w:t>
      </w:r>
      <w:r>
        <w:rPr>
          <w:rtl/>
        </w:rPr>
        <w:t xml:space="preserve"> جانب من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934FD">
        <w:rPr>
          <w:rStyle w:val="libFootnote0Char"/>
          <w:rFonts w:hint="cs"/>
          <w:rtl/>
        </w:rPr>
        <w:t xml:space="preserve"> أيّ لبسها تحت ملابسهِ.</w:t>
      </w:r>
    </w:p>
    <w:p w:rsidR="00643081" w:rsidRPr="00643081" w:rsidRDefault="00643081" w:rsidP="00643081">
      <w:pPr>
        <w:pStyle w:val="libLine"/>
        <w:rPr>
          <w:rStyle w:val="libFootnote0Char"/>
          <w:rtl/>
        </w:rPr>
      </w:pPr>
      <w:r w:rsidRPr="00643081">
        <w:rPr>
          <w:rStyle w:val="libFootnote0Char"/>
          <w:rFonts w:hint="eastAsia"/>
          <w:rtl/>
        </w:rPr>
        <w:t>(2)</w:t>
      </w:r>
      <w:r w:rsidR="001934FD">
        <w:rPr>
          <w:rStyle w:val="libFootnote0Char"/>
          <w:rFonts w:hint="cs"/>
          <w:rtl/>
        </w:rPr>
        <w:t xml:space="preserve"> ق:10/19/107،ج:44/33.</w:t>
      </w:r>
    </w:p>
    <w:p w:rsidR="00643081" w:rsidRPr="00643081" w:rsidRDefault="00643081" w:rsidP="00643081">
      <w:pPr>
        <w:pStyle w:val="libLine"/>
        <w:rPr>
          <w:rStyle w:val="libFootnote0Char"/>
          <w:rtl/>
        </w:rPr>
      </w:pPr>
      <w:r w:rsidRPr="00643081">
        <w:rPr>
          <w:rStyle w:val="libFootnote0Char"/>
          <w:rFonts w:hint="eastAsia"/>
          <w:rtl/>
        </w:rPr>
        <w:t>(3)</w:t>
      </w:r>
      <w:r w:rsidR="001934FD">
        <w:rPr>
          <w:rStyle w:val="libFootnote0Char"/>
          <w:rFonts w:hint="cs"/>
          <w:rtl/>
        </w:rPr>
        <w:t xml:space="preserve"> ق:10/37/176،ج:44/334.</w:t>
      </w:r>
    </w:p>
    <w:p w:rsidR="00643081" w:rsidRPr="001934FD" w:rsidRDefault="00643081" w:rsidP="001934FD">
      <w:pPr>
        <w:pStyle w:val="libFootnote0"/>
        <w:rPr>
          <w:rtl/>
        </w:rPr>
      </w:pPr>
      <w:r w:rsidRPr="00643081">
        <w:rPr>
          <w:rStyle w:val="libFootnote0Char"/>
          <w:rFonts w:hint="eastAsia"/>
          <w:rtl/>
        </w:rPr>
        <w:t>(4)</w:t>
      </w:r>
      <w:r w:rsidR="001934FD">
        <w:rPr>
          <w:rStyle w:val="libFootnote0Char"/>
          <w:rFonts w:hint="cs"/>
          <w:rtl/>
        </w:rPr>
        <w:t xml:space="preserve"> ق:10/37/179و180،ج:44/349.</w:t>
      </w:r>
    </w:p>
    <w:p w:rsidR="001934FD" w:rsidRDefault="001934FD" w:rsidP="001934FD">
      <w:pPr>
        <w:pStyle w:val="libFootnote0"/>
        <w:rPr>
          <w:rtl/>
        </w:rPr>
      </w:pPr>
      <w:r>
        <w:rPr>
          <w:rFonts w:hint="cs"/>
          <w:rtl/>
        </w:rPr>
        <w:t>(5) ق:10/37/190،ج:44/386.</w:t>
      </w:r>
    </w:p>
    <w:p w:rsidR="001934FD" w:rsidRDefault="001934FD" w:rsidP="001934FD">
      <w:pPr>
        <w:pStyle w:val="libFootnote0"/>
        <w:rPr>
          <w:rtl/>
        </w:rPr>
      </w:pPr>
      <w:r>
        <w:rPr>
          <w:rFonts w:hint="cs"/>
          <w:rtl/>
        </w:rPr>
        <w:t>(6) ق:10/37/193،ج:45/4.</w:t>
      </w:r>
    </w:p>
    <w:p w:rsidR="001934FD" w:rsidRDefault="001934FD" w:rsidP="001934FD">
      <w:pPr>
        <w:pStyle w:val="libFootnote0"/>
        <w:rPr>
          <w:rtl/>
        </w:rPr>
      </w:pPr>
      <w:r>
        <w:rPr>
          <w:rFonts w:hint="cs"/>
          <w:rtl/>
        </w:rPr>
        <w:t>(7) ق:10/37/196،ج:45/20.</w:t>
      </w:r>
    </w:p>
    <w:p w:rsidR="001934FD" w:rsidRDefault="001934FD" w:rsidP="001934FD">
      <w:pPr>
        <w:pStyle w:val="libFootnote0"/>
        <w:rPr>
          <w:rtl/>
        </w:rPr>
      </w:pPr>
      <w:r>
        <w:rPr>
          <w:rFonts w:hint="cs"/>
          <w:rtl/>
        </w:rPr>
        <w:t>(8) ق:10/37/197،ج:45/21.</w:t>
      </w:r>
    </w:p>
    <w:p w:rsidR="001934FD" w:rsidRPr="001934FD" w:rsidRDefault="001934FD" w:rsidP="001934FD">
      <w:pPr>
        <w:pStyle w:val="libFootnote0"/>
        <w:rPr>
          <w:rtl/>
        </w:rPr>
      </w:pPr>
      <w:r>
        <w:rPr>
          <w:rFonts w:hint="cs"/>
          <w:rtl/>
        </w:rPr>
        <w:t>(9) ق:10/37/204،ج:45/54.</w:t>
      </w:r>
    </w:p>
    <w:p w:rsidR="00643081" w:rsidRDefault="00643081" w:rsidP="00A33C4B">
      <w:pPr>
        <w:pStyle w:val="libNormal"/>
        <w:rPr>
          <w:rtl/>
        </w:rPr>
      </w:pPr>
      <w:r>
        <w:rPr>
          <w:rFonts w:hint="eastAsia"/>
          <w:rtl/>
        </w:rPr>
        <w:br w:type="page"/>
      </w:r>
    </w:p>
    <w:p w:rsidR="00D94CCA" w:rsidRDefault="00A33C4B" w:rsidP="001934FD">
      <w:pPr>
        <w:pStyle w:val="libNormal0"/>
        <w:rPr>
          <w:rtl/>
        </w:rPr>
      </w:pPr>
      <w:r>
        <w:rPr>
          <w:rFonts w:hint="eastAsia"/>
          <w:rtl/>
        </w:rPr>
        <w:lastRenderedPageBreak/>
        <w:t>خ</w:t>
      </w:r>
      <w:r>
        <w:rPr>
          <w:rFonts w:hint="cs"/>
          <w:rtl/>
        </w:rPr>
        <w:t>ی</w:t>
      </w:r>
      <w:r>
        <w:rPr>
          <w:rFonts w:hint="eastAsia"/>
          <w:rtl/>
        </w:rPr>
        <w:t>ل</w:t>
      </w:r>
      <w:r>
        <w:rPr>
          <w:rtl/>
        </w:rPr>
        <w:t xml:space="preserve"> أهل ال</w:t>
      </w:r>
      <w:r w:rsidR="004B4B77">
        <w:rPr>
          <w:rtl/>
        </w:rPr>
        <w:t>كوفة</w:t>
      </w:r>
      <w:r>
        <w:rPr>
          <w:rtl/>
        </w:rPr>
        <w:t xml:space="preserve"> الاّ کشفته،فلمّا ر</w:t>
      </w:r>
      <w:r w:rsidR="009D0B59">
        <w:rPr>
          <w:rtl/>
        </w:rPr>
        <w:t>اي</w:t>
      </w:r>
      <w:r>
        <w:rPr>
          <w:rtl/>
        </w:rPr>
        <w:t xml:space="preserve"> ذلک عزر</w:t>
      </w:r>
      <w:r w:rsidR="001934FD">
        <w:rPr>
          <w:rFonts w:hint="cs"/>
          <w:rtl/>
        </w:rPr>
        <w:t>ة</w:t>
      </w:r>
      <w:r>
        <w:rPr>
          <w:rtl/>
        </w:rPr>
        <w:t xml:space="preserve"> بن ق</w:t>
      </w:r>
      <w:r>
        <w:rPr>
          <w:rFonts w:hint="cs"/>
          <w:rtl/>
        </w:rPr>
        <w:t>ی</w:t>
      </w:r>
      <w:r>
        <w:rPr>
          <w:rFonts w:hint="eastAsia"/>
          <w:rtl/>
        </w:rPr>
        <w:t>س</w:t>
      </w:r>
      <w:r>
        <w:rPr>
          <w:rtl/>
        </w:rPr>
        <w:t xml:space="preserve"> و هو ع</w:t>
      </w:r>
      <w:r w:rsidR="009B6D3C">
        <w:rPr>
          <w:rtl/>
        </w:rPr>
        <w:t>ل</w:t>
      </w:r>
      <w:r w:rsidR="001934FD">
        <w:rPr>
          <w:rFonts w:hint="cs"/>
          <w:rtl/>
        </w:rPr>
        <w:t>ى</w:t>
      </w:r>
      <w:r>
        <w:rPr>
          <w:rtl/>
        </w:rPr>
        <w:t xml:space="preserve"> خ</w:t>
      </w:r>
      <w:r>
        <w:rPr>
          <w:rFonts w:hint="cs"/>
          <w:rtl/>
        </w:rPr>
        <w:t>ی</w:t>
      </w:r>
      <w:r>
        <w:rPr>
          <w:rFonts w:hint="eastAsia"/>
          <w:rtl/>
        </w:rPr>
        <w:t>ل</w:t>
      </w:r>
      <w:r>
        <w:rPr>
          <w:rtl/>
        </w:rPr>
        <w:t xml:space="preserve"> أهل ال</w:t>
      </w:r>
      <w:r w:rsidR="004B4B77">
        <w:rPr>
          <w:rtl/>
        </w:rPr>
        <w:t>كوفة</w:t>
      </w:r>
      <w:r>
        <w:rPr>
          <w:rtl/>
        </w:rPr>
        <w:t xml:space="preserve"> انّ خ</w:t>
      </w:r>
      <w:r>
        <w:rPr>
          <w:rFonts w:hint="cs"/>
          <w:rtl/>
        </w:rPr>
        <w:t>ی</w:t>
      </w:r>
      <w:r>
        <w:rPr>
          <w:rFonts w:hint="eastAsia"/>
          <w:rtl/>
        </w:rPr>
        <w:t>له</w:t>
      </w:r>
      <w:r>
        <w:rPr>
          <w:rtl/>
        </w:rPr>
        <w:t xml:space="preserve"> تنکشف من کلّ جانب بعث </w:t>
      </w:r>
      <w:r w:rsidR="003261A0">
        <w:rPr>
          <w:rtl/>
        </w:rPr>
        <w:t>الى</w:t>
      </w:r>
      <w:r>
        <w:rPr>
          <w:rtl/>
        </w:rPr>
        <w:t xml:space="preserve"> عمر بن سعد عبد الرحمن بن حص</w:t>
      </w:r>
      <w:r>
        <w:rPr>
          <w:rFonts w:hint="cs"/>
          <w:rtl/>
        </w:rPr>
        <w:t>ی</w:t>
      </w:r>
      <w:r>
        <w:rPr>
          <w:rFonts w:hint="eastAsia"/>
          <w:rtl/>
        </w:rPr>
        <w:t>ن</w:t>
      </w:r>
      <w:r>
        <w:rPr>
          <w:rtl/>
        </w:rPr>
        <w:t xml:space="preserve"> فقال:أ ما تر</w:t>
      </w:r>
      <w:r>
        <w:rPr>
          <w:rFonts w:hint="cs"/>
          <w:rtl/>
        </w:rPr>
        <w:t>ی</w:t>
      </w:r>
      <w:r>
        <w:rPr>
          <w:rtl/>
        </w:rPr>
        <w:t xml:space="preserve"> ما ت</w:t>
      </w:r>
      <w:r w:rsidR="00341F87">
        <w:rPr>
          <w:rtl/>
        </w:rPr>
        <w:t>لقي</w:t>
      </w:r>
      <w:r>
        <w:rPr>
          <w:rtl/>
        </w:rPr>
        <w:t xml:space="preserve"> خ</w:t>
      </w:r>
      <w:r>
        <w:rPr>
          <w:rFonts w:hint="cs"/>
          <w:rtl/>
        </w:rPr>
        <w:t>ی</w:t>
      </w:r>
      <w:r w:rsidR="009B6D3C">
        <w:rPr>
          <w:rFonts w:hint="eastAsia"/>
          <w:rtl/>
        </w:rPr>
        <w:t>لي</w:t>
      </w:r>
      <w:r>
        <w:rPr>
          <w:rtl/>
        </w:rPr>
        <w:t xml:space="preserve"> هذا </w:t>
      </w:r>
      <w:r w:rsidR="00265D50">
        <w:rPr>
          <w:rtl/>
        </w:rPr>
        <w:t>اليوم</w:t>
      </w:r>
      <w:r>
        <w:rPr>
          <w:rtl/>
        </w:rPr>
        <w:t xml:space="preserve"> من هذه ال</w:t>
      </w:r>
      <w:r w:rsidR="006926E7">
        <w:rPr>
          <w:rtl/>
        </w:rPr>
        <w:t>عدّة</w:t>
      </w:r>
      <w:r>
        <w:rPr>
          <w:rtl/>
        </w:rPr>
        <w:t xml:space="preserve"> </w:t>
      </w:r>
      <w:r w:rsidR="003261A0">
        <w:rPr>
          <w:rtl/>
        </w:rPr>
        <w:t>الى</w:t>
      </w:r>
      <w:r w:rsidR="004232BE">
        <w:rPr>
          <w:rFonts w:hint="eastAsia"/>
          <w:rtl/>
        </w:rPr>
        <w:t>سیرة</w:t>
      </w:r>
      <w:r>
        <w:rPr>
          <w:rFonts w:hint="eastAsia"/>
          <w:rtl/>
        </w:rPr>
        <w:t>؟ابعث</w:t>
      </w:r>
      <w:r>
        <w:rPr>
          <w:rtl/>
        </w:rPr>
        <w:t xml:space="preserve"> </w:t>
      </w:r>
      <w:r w:rsidR="00265D50">
        <w:rPr>
          <w:rtl/>
        </w:rPr>
        <w:t>اليه</w:t>
      </w:r>
      <w:r>
        <w:rPr>
          <w:rFonts w:hint="eastAsia"/>
          <w:rtl/>
        </w:rPr>
        <w:t>م</w:t>
      </w:r>
      <w:r>
        <w:rPr>
          <w:rtl/>
        </w:rPr>
        <w:t xml:space="preserve"> الرجال و الرماه،فقال لشبث بن </w:t>
      </w:r>
      <w:r w:rsidR="006926E7">
        <w:rPr>
          <w:rtl/>
        </w:rPr>
        <w:t>ربعي</w:t>
      </w:r>
      <w:r>
        <w:rPr>
          <w:rtl/>
        </w:rPr>
        <w:t xml:space="preserve">:ألا تقدم </w:t>
      </w:r>
      <w:r w:rsidR="00265D50">
        <w:rPr>
          <w:rtl/>
        </w:rPr>
        <w:t>اليه</w:t>
      </w:r>
      <w:r>
        <w:rPr>
          <w:rFonts w:hint="eastAsia"/>
          <w:rtl/>
        </w:rPr>
        <w:t>م؟فقال</w:t>
      </w:r>
      <w:r>
        <w:rPr>
          <w:rtl/>
        </w:rPr>
        <w:t xml:space="preserve">:سبحان اللّه،أتعمد </w:t>
      </w:r>
      <w:r w:rsidR="003261A0">
        <w:rPr>
          <w:rtl/>
        </w:rPr>
        <w:t>الى</w:t>
      </w:r>
      <w:r>
        <w:rPr>
          <w:rtl/>
        </w:rPr>
        <w:t xml:space="preserve"> ش</w:t>
      </w:r>
      <w:r>
        <w:rPr>
          <w:rFonts w:hint="cs"/>
          <w:rtl/>
        </w:rPr>
        <w:t>ی</w:t>
      </w:r>
      <w:r>
        <w:rPr>
          <w:rFonts w:hint="eastAsia"/>
          <w:rtl/>
        </w:rPr>
        <w:t>خ</w:t>
      </w:r>
      <w:r>
        <w:rPr>
          <w:rtl/>
        </w:rPr>
        <w:t xml:space="preserve"> مصر و س</w:t>
      </w:r>
      <w:r>
        <w:rPr>
          <w:rFonts w:hint="cs"/>
          <w:rtl/>
        </w:rPr>
        <w:t>ی</w:t>
      </w:r>
      <w:r>
        <w:rPr>
          <w:rFonts w:hint="eastAsia"/>
          <w:rtl/>
        </w:rPr>
        <w:t>د</w:t>
      </w:r>
      <w:r>
        <w:rPr>
          <w:rtl/>
        </w:rPr>
        <w:t xml:space="preserve"> أهل مصر عامه تبعثه </w:t>
      </w:r>
      <w:r w:rsidR="004B4B77">
        <w:rPr>
          <w:rtl/>
        </w:rPr>
        <w:t>في</w:t>
      </w:r>
      <w:r>
        <w:rPr>
          <w:rtl/>
        </w:rPr>
        <w:t xml:space="preserve"> الرماه لم تجد من تندب لهذا و </w:t>
      </w:r>
      <w:r>
        <w:rPr>
          <w:rFonts w:hint="cs"/>
          <w:rtl/>
        </w:rPr>
        <w:t>ی</w:t>
      </w:r>
      <w:r>
        <w:rPr>
          <w:rFonts w:hint="eastAsia"/>
          <w:rtl/>
        </w:rPr>
        <w:t>جز</w:t>
      </w:r>
      <w:r>
        <w:rPr>
          <w:rFonts w:hint="cs"/>
          <w:rtl/>
        </w:rPr>
        <w:t>ی</w:t>
      </w:r>
      <w:r>
        <w:rPr>
          <w:rtl/>
        </w:rPr>
        <w:t xml:space="preserve"> عنک غ</w:t>
      </w:r>
      <w:r>
        <w:rPr>
          <w:rFonts w:hint="cs"/>
          <w:rtl/>
        </w:rPr>
        <w:t>ی</w:t>
      </w:r>
      <w:r>
        <w:rPr>
          <w:rFonts w:hint="eastAsia"/>
          <w:rtl/>
        </w:rPr>
        <w:t>ر</w:t>
      </w:r>
      <w:r>
        <w:rPr>
          <w:rFonts w:hint="cs"/>
          <w:rtl/>
        </w:rPr>
        <w:t>ی</w:t>
      </w:r>
      <w:r>
        <w:rPr>
          <w:rFonts w:hint="eastAsia"/>
          <w:rtl/>
        </w:rPr>
        <w:t>؟</w:t>
      </w:r>
      <w:r>
        <w:rPr>
          <w:rtl/>
        </w:rPr>
        <w:t xml:space="preserve">!قال:و ما زالوا </w:t>
      </w:r>
      <w:r>
        <w:rPr>
          <w:rFonts w:hint="cs"/>
          <w:rtl/>
        </w:rPr>
        <w:t>ی</w:t>
      </w:r>
      <w:r>
        <w:rPr>
          <w:rFonts w:hint="eastAsia"/>
          <w:rtl/>
        </w:rPr>
        <w:t>رون</w:t>
      </w:r>
      <w:r>
        <w:rPr>
          <w:rtl/>
        </w:rPr>
        <w:t xml:space="preserve"> من شبث ال</w:t>
      </w:r>
      <w:r w:rsidR="006926E7">
        <w:rPr>
          <w:rtl/>
        </w:rPr>
        <w:t>کراهة</w:t>
      </w:r>
      <w:r>
        <w:rPr>
          <w:rtl/>
        </w:rPr>
        <w:t xml:space="preserve"> لقتاله،قال:و قال أبو ز</w:t>
      </w:r>
      <w:r w:rsidR="00B80428">
        <w:rPr>
          <w:rtl/>
        </w:rPr>
        <w:t>هي</w:t>
      </w:r>
      <w:r>
        <w:rPr>
          <w:rFonts w:hint="eastAsia"/>
          <w:rtl/>
        </w:rPr>
        <w:t>ر</w:t>
      </w:r>
      <w:r>
        <w:rPr>
          <w:rtl/>
        </w:rPr>
        <w:t xml:space="preserve"> العبس</w:t>
      </w:r>
      <w:r>
        <w:rPr>
          <w:rFonts w:hint="cs"/>
          <w:rtl/>
        </w:rPr>
        <w:t>ی</w:t>
      </w:r>
      <w:r>
        <w:rPr>
          <w:rtl/>
        </w:rPr>
        <w:t xml:space="preserve">:فأنا سمعته </w:t>
      </w:r>
      <w:r w:rsidR="004B4B77">
        <w:rPr>
          <w:rtl/>
        </w:rPr>
        <w:t>في</w:t>
      </w:r>
      <w:r>
        <w:rPr>
          <w:rtl/>
        </w:rPr>
        <w:t xml:space="preserve"> </w:t>
      </w:r>
      <w:r w:rsidR="00871E5D">
        <w:rPr>
          <w:rtl/>
        </w:rPr>
        <w:t>إمارة</w:t>
      </w:r>
      <w:r>
        <w:rPr>
          <w:rtl/>
        </w:rPr>
        <w:t xml:space="preserve"> مصعب </w:t>
      </w:r>
      <w:r>
        <w:rPr>
          <w:rFonts w:hint="cs"/>
          <w:rtl/>
        </w:rPr>
        <w:t>ی</w:t>
      </w:r>
      <w:r>
        <w:rPr>
          <w:rFonts w:hint="eastAsia"/>
          <w:rtl/>
        </w:rPr>
        <w:t>قول</w:t>
      </w:r>
      <w:r>
        <w:rPr>
          <w:rtl/>
        </w:rPr>
        <w:t xml:space="preserve">:لا </w:t>
      </w:r>
      <w:r>
        <w:rPr>
          <w:rFonts w:hint="cs"/>
          <w:rtl/>
        </w:rPr>
        <w:t>ی</w:t>
      </w:r>
      <w:r w:rsidR="006926E7">
        <w:rPr>
          <w:rFonts w:hint="eastAsia"/>
          <w:rtl/>
        </w:rPr>
        <w:t>عطي</w:t>
      </w:r>
      <w:r>
        <w:rPr>
          <w:rtl/>
        </w:rPr>
        <w:t xml:space="preserve"> اللّه أهل هذا المصر خ</w:t>
      </w:r>
      <w:r>
        <w:rPr>
          <w:rFonts w:hint="cs"/>
          <w:rtl/>
        </w:rPr>
        <w:t>ی</w:t>
      </w:r>
      <w:r>
        <w:rPr>
          <w:rFonts w:hint="eastAsia"/>
          <w:rtl/>
        </w:rPr>
        <w:t>را</w:t>
      </w:r>
      <w:r>
        <w:rPr>
          <w:rtl/>
        </w:rPr>
        <w:t xml:space="preserve"> أبدا و لا </w:t>
      </w:r>
      <w:r>
        <w:rPr>
          <w:rFonts w:hint="cs"/>
          <w:rtl/>
        </w:rPr>
        <w:t>ی</w:t>
      </w:r>
      <w:r>
        <w:rPr>
          <w:rFonts w:hint="eastAsia"/>
          <w:rtl/>
        </w:rPr>
        <w:t>سدّدهم</w:t>
      </w:r>
      <w:r>
        <w:rPr>
          <w:rtl/>
        </w:rPr>
        <w:t xml:space="preserve"> لرشد أ لا تعجبون أنّا قاتلنا مع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و مع </w:t>
      </w:r>
      <w:r w:rsidR="005F3CBA">
        <w:rPr>
          <w:rtl/>
        </w:rPr>
        <w:t>ابنة</w:t>
      </w:r>
      <w:r>
        <w:rPr>
          <w:rtl/>
        </w:rPr>
        <w:t xml:space="preserve"> من بعده آل </w:t>
      </w:r>
      <w:r w:rsidR="004B4B77">
        <w:rPr>
          <w:rtl/>
        </w:rPr>
        <w:t>أبي</w:t>
      </w:r>
      <w:r>
        <w:rPr>
          <w:rtl/>
        </w:rPr>
        <w:t xml:space="preserve"> س</w:t>
      </w:r>
      <w:r w:rsidR="004B4B77">
        <w:rPr>
          <w:rtl/>
        </w:rPr>
        <w:t>في</w:t>
      </w:r>
      <w:r>
        <w:rPr>
          <w:rFonts w:hint="eastAsia"/>
          <w:rtl/>
        </w:rPr>
        <w:t>ان</w:t>
      </w:r>
      <w:r>
        <w:rPr>
          <w:rtl/>
        </w:rPr>
        <w:t xml:space="preserve"> خمس سن</w:t>
      </w:r>
      <w:r>
        <w:rPr>
          <w:rFonts w:hint="cs"/>
          <w:rtl/>
        </w:rPr>
        <w:t>ی</w:t>
      </w:r>
      <w:r>
        <w:rPr>
          <w:rFonts w:hint="eastAsia"/>
          <w:rtl/>
        </w:rPr>
        <w:t>ن</w:t>
      </w:r>
      <w:r>
        <w:rPr>
          <w:rtl/>
        </w:rPr>
        <w:t xml:space="preserve"> ثمّ عدونا ع</w:t>
      </w:r>
      <w:r w:rsidR="009B6D3C">
        <w:rPr>
          <w:rtl/>
        </w:rPr>
        <w:t>ل</w:t>
      </w:r>
      <w:r w:rsidR="001934FD">
        <w:rPr>
          <w:rFonts w:hint="cs"/>
          <w:rtl/>
        </w:rPr>
        <w:t>ى</w:t>
      </w:r>
      <w:r>
        <w:rPr>
          <w:rtl/>
        </w:rPr>
        <w:t xml:space="preserve"> </w:t>
      </w:r>
      <w:r w:rsidR="005F3CBA">
        <w:rPr>
          <w:rtl/>
        </w:rPr>
        <w:t>ابنة</w:t>
      </w:r>
      <w:r>
        <w:rPr>
          <w:rtl/>
        </w:rPr>
        <w:t xml:space="preserve"> و هو خ</w:t>
      </w:r>
      <w:r>
        <w:rPr>
          <w:rFonts w:hint="cs"/>
          <w:rtl/>
        </w:rPr>
        <w:t>ی</w:t>
      </w:r>
      <w:r>
        <w:rPr>
          <w:rFonts w:hint="eastAsia"/>
          <w:rtl/>
        </w:rPr>
        <w:t>ر</w:t>
      </w:r>
      <w:r>
        <w:rPr>
          <w:rtl/>
        </w:rPr>
        <w:t xml:space="preserve"> أهل الأرض ن</w:t>
      </w:r>
      <w:r w:rsidR="0087759A">
        <w:rPr>
          <w:rtl/>
        </w:rPr>
        <w:t>قاتلة</w:t>
      </w:r>
      <w:r>
        <w:rPr>
          <w:rtl/>
        </w:rPr>
        <w:t xml:space="preserve"> مع آل </w:t>
      </w:r>
      <w:r w:rsidR="004B4B77">
        <w:rPr>
          <w:rtl/>
        </w:rPr>
        <w:t>معاویة</w:t>
      </w:r>
      <w:r>
        <w:rPr>
          <w:rtl/>
        </w:rPr>
        <w:t xml:space="preserve"> و ابن </w:t>
      </w:r>
      <w:r w:rsidR="00E36BF5">
        <w:rPr>
          <w:rtl/>
        </w:rPr>
        <w:t>سمیّة</w:t>
      </w:r>
      <w:r>
        <w:rPr>
          <w:rtl/>
        </w:rPr>
        <w:t xml:space="preserve"> ال</w:t>
      </w:r>
      <w:r w:rsidR="00935265">
        <w:rPr>
          <w:rtl/>
        </w:rPr>
        <w:t>زاني</w:t>
      </w:r>
      <w:r>
        <w:rPr>
          <w:rFonts w:hint="eastAsia"/>
          <w:rtl/>
        </w:rPr>
        <w:t>ه،ضلال</w:t>
      </w:r>
      <w:r>
        <w:rPr>
          <w:rtl/>
        </w:rPr>
        <w:t xml:space="preserve"> </w:t>
      </w:r>
      <w:r>
        <w:rPr>
          <w:rFonts w:hint="cs"/>
          <w:rtl/>
        </w:rPr>
        <w:t>ی</w:t>
      </w:r>
      <w:r>
        <w:rPr>
          <w:rFonts w:hint="eastAsia"/>
          <w:rtl/>
        </w:rPr>
        <w:t>الک</w:t>
      </w:r>
      <w:r>
        <w:rPr>
          <w:rtl/>
        </w:rPr>
        <w:t xml:space="preserve"> من ضلال،</w:t>
      </w:r>
      <w:r w:rsidR="00DF76A0">
        <w:rPr>
          <w:rtl/>
        </w:rPr>
        <w:t>انتهى</w:t>
      </w:r>
      <w:r>
        <w:rPr>
          <w:rtl/>
        </w:rPr>
        <w:t>.</w:t>
      </w:r>
    </w:p>
    <w:p w:rsidR="00D94CCA" w:rsidRDefault="00A33C4B" w:rsidP="00A33C4B">
      <w:pPr>
        <w:pStyle w:val="libNormal"/>
        <w:rPr>
          <w:rtl/>
        </w:rPr>
      </w:pPr>
      <w:r>
        <w:rPr>
          <w:rFonts w:hint="eastAsia"/>
          <w:rtl/>
        </w:rPr>
        <w:t>مسجد</w:t>
      </w:r>
      <w:r>
        <w:rPr>
          <w:rtl/>
        </w:rPr>
        <w:t xml:space="preserve"> شببث أحد المساجد ال</w:t>
      </w:r>
      <w:r w:rsidR="006926E7">
        <w:rPr>
          <w:rtl/>
        </w:rPr>
        <w:t>أربعة</w:t>
      </w:r>
      <w:r>
        <w:rPr>
          <w:rtl/>
        </w:rPr>
        <w:t xml:space="preserve"> </w:t>
      </w:r>
      <w:r w:rsidR="004B4B77">
        <w:rPr>
          <w:rtl/>
        </w:rPr>
        <w:t>التي</w:t>
      </w:r>
      <w:r>
        <w:rPr>
          <w:rtl/>
        </w:rPr>
        <w:t xml:space="preserve"> جدّدت فرحا لقتل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1934FD">
      <w:pPr>
        <w:pStyle w:val="libNormal"/>
        <w:rPr>
          <w:rtl/>
        </w:rPr>
      </w:pPr>
      <w:r>
        <w:rPr>
          <w:rFonts w:hint="eastAsia"/>
          <w:rtl/>
        </w:rPr>
        <w:t>إحاط</w:t>
      </w:r>
      <w:r w:rsidR="001934FD">
        <w:rPr>
          <w:rFonts w:hint="cs"/>
          <w:rtl/>
        </w:rPr>
        <w:t>ة</w:t>
      </w:r>
      <w:r>
        <w:rPr>
          <w:rtl/>
        </w:rPr>
        <w:t xml:space="preserve"> شبث بن </w:t>
      </w:r>
      <w:r w:rsidR="006926E7">
        <w:rPr>
          <w:rtl/>
        </w:rPr>
        <w:t>ربعي</w:t>
      </w:r>
      <w:r>
        <w:rPr>
          <w:rtl/>
        </w:rPr>
        <w:t xml:space="preserve"> و عمر بن سعد و غ</w:t>
      </w:r>
      <w:r>
        <w:rPr>
          <w:rFonts w:hint="cs"/>
          <w:rtl/>
        </w:rPr>
        <w:t>ی</w:t>
      </w:r>
      <w:r>
        <w:rPr>
          <w:rFonts w:hint="eastAsia"/>
          <w:rtl/>
        </w:rPr>
        <w:t>رهما</w:t>
      </w:r>
      <w:r>
        <w:rPr>
          <w:rtl/>
        </w:rPr>
        <w:t xml:space="preserve"> بدار المختار لإخراجه و حبسه </w:t>
      </w:r>
      <w:r w:rsidR="00643081">
        <w:rPr>
          <w:rStyle w:val="libFootnotenumChar"/>
          <w:rtl/>
        </w:rPr>
        <w:t>(2)</w:t>
      </w:r>
      <w:r>
        <w:rPr>
          <w:rtl/>
        </w:rPr>
        <w:t>.</w:t>
      </w:r>
    </w:p>
    <w:p w:rsidR="00D94CCA" w:rsidRDefault="00A33C4B" w:rsidP="00A33C4B">
      <w:pPr>
        <w:pStyle w:val="libNormal"/>
        <w:rPr>
          <w:rtl/>
        </w:rPr>
      </w:pPr>
      <w:r>
        <w:rPr>
          <w:rFonts w:hint="eastAsia"/>
          <w:rtl/>
        </w:rPr>
        <w:t>قتال</w:t>
      </w:r>
      <w:r>
        <w:rPr>
          <w:rtl/>
        </w:rPr>
        <w:t xml:space="preserve"> شبث بن </w:t>
      </w:r>
      <w:r w:rsidR="006926E7">
        <w:rPr>
          <w:rtl/>
        </w:rPr>
        <w:t>ربعي</w:t>
      </w:r>
      <w:r>
        <w:rPr>
          <w:rtl/>
        </w:rPr>
        <w:t xml:space="preserve"> مع الأشتر </w:t>
      </w:r>
      <w:r w:rsidR="00643081">
        <w:rPr>
          <w:rStyle w:val="libFootnotenumChar"/>
          <w:rtl/>
        </w:rPr>
        <w:t>(3)</w:t>
      </w:r>
      <w:r>
        <w:rPr>
          <w:rtl/>
        </w:rPr>
        <w:t>.</w:t>
      </w:r>
    </w:p>
    <w:p w:rsidR="00D94CCA" w:rsidRDefault="00A33C4B" w:rsidP="001934FD">
      <w:pPr>
        <w:pStyle w:val="libCenterBold1"/>
        <w:rPr>
          <w:rtl/>
        </w:rPr>
      </w:pPr>
      <w:r>
        <w:rPr>
          <w:rFonts w:hint="eastAsia"/>
          <w:rtl/>
        </w:rPr>
        <w:t>کلام</w:t>
      </w:r>
      <w:r>
        <w:rPr>
          <w:rtl/>
        </w:rPr>
        <w:t xml:space="preserve"> ابن حجر </w:t>
      </w:r>
      <w:r w:rsidR="004B4B77">
        <w:rPr>
          <w:rtl/>
        </w:rPr>
        <w:t>في</w:t>
      </w:r>
      <w:r>
        <w:rPr>
          <w:rtl/>
        </w:rPr>
        <w:t xml:space="preserve"> شبث بن </w:t>
      </w:r>
      <w:r w:rsidR="006926E7">
        <w:rPr>
          <w:rtl/>
        </w:rPr>
        <w:t>ربعي</w:t>
      </w:r>
    </w:p>
    <w:p w:rsidR="00D94CCA" w:rsidRDefault="00A33C4B" w:rsidP="001934FD">
      <w:pPr>
        <w:pStyle w:val="libNormal"/>
        <w:rPr>
          <w:rtl/>
        </w:rPr>
      </w:pPr>
      <w:r w:rsidRPr="001934FD">
        <w:rPr>
          <w:rStyle w:val="libBold1Char"/>
          <w:rFonts w:hint="eastAsia"/>
          <w:rtl/>
        </w:rPr>
        <w:t>أقول</w:t>
      </w:r>
      <w:r>
        <w:rPr>
          <w:rtl/>
        </w:rPr>
        <w:t xml:space="preserve">: قال ابن حجر </w:t>
      </w:r>
      <w:r w:rsidR="004B4B77">
        <w:rPr>
          <w:rtl/>
        </w:rPr>
        <w:t>في</w:t>
      </w:r>
      <w:r>
        <w:rPr>
          <w:rtl/>
        </w:rPr>
        <w:t>(التقر</w:t>
      </w:r>
      <w:r>
        <w:rPr>
          <w:rFonts w:hint="cs"/>
          <w:rtl/>
        </w:rPr>
        <w:t>ی</w:t>
      </w:r>
      <w:r>
        <w:rPr>
          <w:rFonts w:hint="eastAsia"/>
          <w:rtl/>
        </w:rPr>
        <w:t>ب</w:t>
      </w:r>
      <w:r>
        <w:rPr>
          <w:rtl/>
        </w:rPr>
        <w:t>):شبث بفتح أوّله و الموحّد</w:t>
      </w:r>
      <w:r w:rsidR="001934FD">
        <w:rPr>
          <w:rFonts w:hint="cs"/>
          <w:rtl/>
        </w:rPr>
        <w:t>ة</w:t>
      </w:r>
      <w:r>
        <w:rPr>
          <w:rtl/>
        </w:rPr>
        <w:t xml:space="preserve"> ثمّ </w:t>
      </w:r>
      <w:r w:rsidR="000417EE">
        <w:rPr>
          <w:rtl/>
        </w:rPr>
        <w:t>مثلثة</w:t>
      </w:r>
      <w:r>
        <w:rPr>
          <w:rtl/>
        </w:rPr>
        <w:t xml:space="preserve">،ابن </w:t>
      </w:r>
      <w:r w:rsidR="006926E7">
        <w:rPr>
          <w:rtl/>
        </w:rPr>
        <w:t>ربعي</w:t>
      </w:r>
      <w:r>
        <w:rPr>
          <w:rtl/>
        </w:rPr>
        <w:t xml:space="preserve"> التم</w:t>
      </w:r>
      <w:r>
        <w:rPr>
          <w:rFonts w:hint="cs"/>
          <w:rtl/>
        </w:rPr>
        <w:t>ی</w:t>
      </w:r>
      <w:r>
        <w:rPr>
          <w:rFonts w:hint="eastAsia"/>
          <w:rtl/>
        </w:rPr>
        <w:t>م</w:t>
      </w:r>
      <w:r w:rsidR="001934FD">
        <w:rPr>
          <w:rFonts w:hint="cs"/>
          <w:rtl/>
        </w:rPr>
        <w:t>ي</w:t>
      </w:r>
      <w:r>
        <w:rPr>
          <w:rtl/>
        </w:rPr>
        <w:t xml:space="preserve"> </w:t>
      </w:r>
      <w:r w:rsidR="003261A0">
        <w:rPr>
          <w:rtl/>
        </w:rPr>
        <w:t>ال</w:t>
      </w:r>
      <w:r w:rsidR="001934FD">
        <w:rPr>
          <w:rFonts w:hint="cs"/>
          <w:rtl/>
        </w:rPr>
        <w:t>ي</w:t>
      </w:r>
      <w:r>
        <w:rPr>
          <w:rFonts w:hint="eastAsia"/>
          <w:rtl/>
        </w:rPr>
        <w:t>ربوع</w:t>
      </w:r>
      <w:r w:rsidR="001934FD">
        <w:rPr>
          <w:rFonts w:hint="cs"/>
          <w:rtl/>
        </w:rPr>
        <w:t>ي</w:t>
      </w:r>
      <w:r>
        <w:rPr>
          <w:rtl/>
        </w:rPr>
        <w:t xml:space="preserve"> أبو عبد القدوس الکو</w:t>
      </w:r>
      <w:r w:rsidR="004B4B77">
        <w:rPr>
          <w:rtl/>
        </w:rPr>
        <w:t>في</w:t>
      </w:r>
      <w:r>
        <w:rPr>
          <w:rFonts w:hint="eastAsia"/>
          <w:rtl/>
        </w:rPr>
        <w:t>،مخضرم</w:t>
      </w:r>
      <w:r>
        <w:rPr>
          <w:rtl/>
        </w:rPr>
        <w:t xml:space="preserve"> کان مؤذّن سجاح ثمّ أسلم ثمّ کان ممّن أعان ع</w:t>
      </w:r>
      <w:r w:rsidR="009B6D3C">
        <w:rPr>
          <w:rtl/>
        </w:rPr>
        <w:t>لي</w:t>
      </w:r>
      <w:r>
        <w:rPr>
          <w:rtl/>
        </w:rPr>
        <w:t xml:space="preserve"> عثمان ثمّ صحب </w:t>
      </w:r>
      <w:r w:rsidR="004B4B77">
        <w:rPr>
          <w:rtl/>
        </w:rPr>
        <w:t>عليّ</w:t>
      </w:r>
      <w:r>
        <w:rPr>
          <w:rFonts w:hint="eastAsia"/>
          <w:rtl/>
        </w:rPr>
        <w:t>ا</w:t>
      </w:r>
      <w:r>
        <w:rPr>
          <w:rtl/>
        </w:rPr>
        <w:t xml:space="preserve"> ثمّ صار من الخوارج ع</w:t>
      </w:r>
      <w:r w:rsidR="009B6D3C">
        <w:rPr>
          <w:rtl/>
        </w:rPr>
        <w:t>لي</w:t>
      </w:r>
      <w:r>
        <w:rPr>
          <w:rFonts w:hint="eastAsia"/>
          <w:rtl/>
        </w:rPr>
        <w:t>ه</w:t>
      </w:r>
      <w:r>
        <w:rPr>
          <w:rtl/>
        </w:rPr>
        <w:t xml:space="preserve"> ثمّ تاب فحضر 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ثمّ کان ممّن طلب بدم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مع المختار ثمّ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934FD">
        <w:rPr>
          <w:rStyle w:val="libFootnote0Char"/>
          <w:rFonts w:hint="cs"/>
          <w:rtl/>
        </w:rPr>
        <w:t xml:space="preserve"> ق:10/39/240،ج:45/189.</w:t>
      </w:r>
    </w:p>
    <w:p w:rsidR="00643081" w:rsidRPr="00643081" w:rsidRDefault="00643081" w:rsidP="00643081">
      <w:pPr>
        <w:pStyle w:val="libLine"/>
        <w:rPr>
          <w:rStyle w:val="libFootnote0Char"/>
          <w:rtl/>
        </w:rPr>
      </w:pPr>
      <w:r w:rsidRPr="00643081">
        <w:rPr>
          <w:rStyle w:val="libFootnote0Char"/>
          <w:rFonts w:hint="eastAsia"/>
          <w:rtl/>
        </w:rPr>
        <w:t>(2)</w:t>
      </w:r>
      <w:r w:rsidR="001934FD">
        <w:rPr>
          <w:rStyle w:val="libFootnote0Char"/>
          <w:rFonts w:hint="cs"/>
          <w:rtl/>
        </w:rPr>
        <w:t xml:space="preserve"> ق:10/49/285،ج:45/357.</w:t>
      </w:r>
    </w:p>
    <w:p w:rsidR="00643081" w:rsidRPr="00643081" w:rsidRDefault="00643081" w:rsidP="00643081">
      <w:pPr>
        <w:pStyle w:val="libLine"/>
        <w:rPr>
          <w:rStyle w:val="libFootnote0Char"/>
          <w:rtl/>
        </w:rPr>
      </w:pPr>
      <w:r w:rsidRPr="00643081">
        <w:rPr>
          <w:rStyle w:val="libFootnote0Char"/>
          <w:rFonts w:hint="eastAsia"/>
          <w:rtl/>
        </w:rPr>
        <w:t>(3)</w:t>
      </w:r>
      <w:r w:rsidR="001934FD">
        <w:rPr>
          <w:rStyle w:val="libFootnote0Char"/>
          <w:rFonts w:hint="cs"/>
          <w:rtl/>
        </w:rPr>
        <w:t xml:space="preserve"> ق:10/49/288،ج:45/368.</w:t>
      </w:r>
    </w:p>
    <w:p w:rsidR="00643081" w:rsidRDefault="00643081" w:rsidP="00A33C4B">
      <w:pPr>
        <w:pStyle w:val="libNormal"/>
        <w:rPr>
          <w:rtl/>
        </w:rPr>
      </w:pPr>
      <w:r>
        <w:rPr>
          <w:rFonts w:hint="eastAsia"/>
          <w:rtl/>
        </w:rPr>
        <w:br w:type="page"/>
      </w:r>
    </w:p>
    <w:p w:rsidR="00D94CCA" w:rsidRDefault="00A33C4B" w:rsidP="001934FD">
      <w:pPr>
        <w:pStyle w:val="libNormal0"/>
        <w:rPr>
          <w:rtl/>
        </w:rPr>
      </w:pPr>
      <w:r>
        <w:rPr>
          <w:rFonts w:hint="eastAsia"/>
          <w:rtl/>
        </w:rPr>
        <w:lastRenderedPageBreak/>
        <w:t>و</w:t>
      </w:r>
      <w:r w:rsidR="009B6D3C">
        <w:rPr>
          <w:rFonts w:hint="eastAsia"/>
          <w:rtl/>
        </w:rPr>
        <w:t>لي</w:t>
      </w:r>
      <w:r>
        <w:rPr>
          <w:rtl/>
        </w:rPr>
        <w:t xml:space="preserve"> </w:t>
      </w:r>
      <w:r w:rsidR="001934FD">
        <w:rPr>
          <w:rtl/>
        </w:rPr>
        <w:t>شرطة</w:t>
      </w:r>
      <w:r>
        <w:rPr>
          <w:rtl/>
        </w:rPr>
        <w:t xml:space="preserve"> ال</w:t>
      </w:r>
      <w:r w:rsidR="004B4B77">
        <w:rPr>
          <w:rtl/>
        </w:rPr>
        <w:t>كوفة</w:t>
      </w:r>
      <w:r>
        <w:rPr>
          <w:rtl/>
        </w:rPr>
        <w:t xml:space="preserve"> ثمّ حضر قتل المختار و مات بال</w:t>
      </w:r>
      <w:r w:rsidR="004B4B77">
        <w:rPr>
          <w:rtl/>
        </w:rPr>
        <w:t>كوفة</w:t>
      </w:r>
      <w:r>
        <w:rPr>
          <w:rtl/>
        </w:rPr>
        <w:t xml:space="preserve"> </w:t>
      </w:r>
      <w:r w:rsidR="004B4B77">
        <w:rPr>
          <w:rtl/>
        </w:rPr>
        <w:t>في</w:t>
      </w:r>
      <w:r>
        <w:rPr>
          <w:rtl/>
        </w:rPr>
        <w:t xml:space="preserve"> حدود ال</w:t>
      </w:r>
      <w:r w:rsidR="007522F7">
        <w:rPr>
          <w:rtl/>
        </w:rPr>
        <w:t>ثماني</w:t>
      </w:r>
      <w:r>
        <w:rPr>
          <w:rFonts w:hint="eastAsia"/>
          <w:rtl/>
        </w:rPr>
        <w:t>ن،</w:t>
      </w:r>
      <w:r w:rsidR="00DF76A0">
        <w:rPr>
          <w:rFonts w:hint="eastAsia"/>
          <w:rtl/>
        </w:rPr>
        <w:t>انتهى</w:t>
      </w:r>
      <w:r>
        <w:rPr>
          <w:rFonts w:hint="eastAsia"/>
          <w:rtl/>
        </w:rPr>
        <w:t>؛</w:t>
      </w:r>
      <w:r>
        <w:rPr>
          <w:rtl/>
        </w:rPr>
        <w:t xml:space="preserve"> المخضرم:من أدرک ال</w:t>
      </w:r>
      <w:r w:rsidR="00871E5D">
        <w:rPr>
          <w:rtl/>
        </w:rPr>
        <w:t>جاهلية</w:t>
      </w:r>
      <w:r>
        <w:rPr>
          <w:rtl/>
        </w:rPr>
        <w:t xml:space="preserve"> و الإسلام،و سجاح کسحاب:ا</w:t>
      </w:r>
      <w:r w:rsidR="00C057D4">
        <w:rPr>
          <w:rtl/>
        </w:rPr>
        <w:t>مرأة</w:t>
      </w:r>
      <w:r>
        <w:rPr>
          <w:rtl/>
        </w:rPr>
        <w:t xml:space="preserve"> ادّعت </w:t>
      </w:r>
      <w:r w:rsidR="006F45ED">
        <w:rPr>
          <w:rtl/>
        </w:rPr>
        <w:t>النبوّة</w:t>
      </w:r>
      <w:r>
        <w:rPr>
          <w:rtl/>
        </w:rPr>
        <w:t xml:space="preserve"> </w:t>
      </w:r>
      <w:r w:rsidR="004B4B77">
        <w:rPr>
          <w:rtl/>
        </w:rPr>
        <w:t>في</w:t>
      </w:r>
      <w:r>
        <w:rPr>
          <w:rtl/>
        </w:rPr>
        <w:t xml:space="preserve"> زمن ال</w:t>
      </w:r>
      <w:r w:rsidR="004B4B77">
        <w:rPr>
          <w:rtl/>
        </w:rPr>
        <w:t>نبيّ</w:t>
      </w:r>
      <w:r>
        <w:rPr>
          <w:rtl/>
        </w:rPr>
        <w:t xml:space="preserve"> </w:t>
      </w:r>
      <w:r w:rsidR="00D665AA" w:rsidRPr="00D665AA">
        <w:rPr>
          <w:rStyle w:val="libAlaemChar"/>
          <w:rtl/>
        </w:rPr>
        <w:t>صلى‌الله‌عليه‌وآله‌وسلم</w:t>
      </w:r>
      <w:r>
        <w:rPr>
          <w:rtl/>
        </w:rPr>
        <w:t xml:space="preserve"> فاستجاب لها قوم ثمّ اجتمعت ب</w:t>
      </w:r>
      <w:r w:rsidR="00174A2F">
        <w:rPr>
          <w:rtl/>
        </w:rPr>
        <w:t>مسیلمة</w:t>
      </w:r>
      <w:r>
        <w:rPr>
          <w:rtl/>
        </w:rPr>
        <w:t xml:space="preserve"> الکذّاب فت</w:t>
      </w:r>
      <w:r w:rsidR="00194B2D">
        <w:rPr>
          <w:rtl/>
        </w:rPr>
        <w:t>زوج</w:t>
      </w:r>
      <w:r w:rsidR="001934FD">
        <w:rPr>
          <w:rFonts w:hint="cs"/>
          <w:rtl/>
        </w:rPr>
        <w:t>ها</w:t>
      </w:r>
      <w:r>
        <w:rPr>
          <w:rtl/>
        </w:rPr>
        <w:t xml:space="preserve"> و لها </w:t>
      </w:r>
      <w:r w:rsidR="00810611">
        <w:rPr>
          <w:rtl/>
        </w:rPr>
        <w:t>قصة</w:t>
      </w:r>
      <w:r>
        <w:rPr>
          <w:rtl/>
        </w:rPr>
        <w:t xml:space="preserve"> </w:t>
      </w:r>
      <w:r w:rsidR="004B4B77">
        <w:rPr>
          <w:rtl/>
        </w:rPr>
        <w:t>في</w:t>
      </w:r>
      <w:r>
        <w:rPr>
          <w:rtl/>
        </w:rPr>
        <w:t xml:space="preserve"> اتّصال</w:t>
      </w:r>
      <w:r>
        <w:rPr>
          <w:rFonts w:hint="eastAsia"/>
          <w:rtl/>
        </w:rPr>
        <w:t>ها</w:t>
      </w:r>
      <w:r>
        <w:rPr>
          <w:rtl/>
        </w:rPr>
        <w:t xml:space="preserve"> به </w:t>
      </w:r>
      <w:r w:rsidR="009B6D3C">
        <w:rPr>
          <w:rtl/>
        </w:rPr>
        <w:t>لي</w:t>
      </w:r>
      <w:r>
        <w:rPr>
          <w:rFonts w:hint="eastAsia"/>
          <w:rtl/>
        </w:rPr>
        <w:t>س</w:t>
      </w:r>
      <w:r>
        <w:rPr>
          <w:rtl/>
        </w:rPr>
        <w:t xml:space="preserve"> مجال نقلها.</w:t>
      </w:r>
    </w:p>
    <w:p w:rsidR="00D94CCA" w:rsidRDefault="00A33C4B" w:rsidP="001934FD">
      <w:pPr>
        <w:pStyle w:val="libCenterBold1"/>
        <w:rPr>
          <w:rtl/>
        </w:rPr>
      </w:pPr>
      <w:r>
        <w:rPr>
          <w:rFonts w:hint="eastAsia"/>
          <w:rtl/>
        </w:rPr>
        <w:t>ذکر</w:t>
      </w:r>
      <w:r>
        <w:rPr>
          <w:rtl/>
        </w:rPr>
        <w:t xml:space="preserve"> أولاد شبث</w:t>
      </w:r>
    </w:p>
    <w:p w:rsidR="00D94CCA" w:rsidRDefault="00A33C4B" w:rsidP="001934FD">
      <w:pPr>
        <w:pStyle w:val="libNormal"/>
        <w:rPr>
          <w:rtl/>
        </w:rPr>
      </w:pPr>
      <w:r>
        <w:rPr>
          <w:rFonts w:hint="eastAsia"/>
          <w:rtl/>
        </w:rPr>
        <w:t>و</w:t>
      </w:r>
      <w:r>
        <w:rPr>
          <w:rtl/>
        </w:rPr>
        <w:t xml:space="preserve"> ولد شبث عبد القدوس المعروف ب</w:t>
      </w:r>
      <w:r w:rsidR="004B4B77">
        <w:rPr>
          <w:rtl/>
        </w:rPr>
        <w:t>أبي</w:t>
      </w:r>
      <w:r>
        <w:rPr>
          <w:rtl/>
        </w:rPr>
        <w:t xml:space="preserve"> ال</w:t>
      </w:r>
      <w:r w:rsidR="00AE180B">
        <w:rPr>
          <w:rtl/>
        </w:rPr>
        <w:t>هندي</w:t>
      </w:r>
      <w:r>
        <w:rPr>
          <w:rtl/>
        </w:rPr>
        <w:t xml:space="preserve"> الشاعر،</w:t>
      </w:r>
      <w:r w:rsidR="00DF76A0">
        <w:rPr>
          <w:rtl/>
        </w:rPr>
        <w:t>حکي</w:t>
      </w:r>
      <w:r>
        <w:rPr>
          <w:rtl/>
        </w:rPr>
        <w:t xml:space="preserve"> انّه کان زند</w:t>
      </w:r>
      <w:r>
        <w:rPr>
          <w:rFonts w:hint="cs"/>
          <w:rtl/>
        </w:rPr>
        <w:t>ی</w:t>
      </w:r>
      <w:r>
        <w:rPr>
          <w:rFonts w:hint="eastAsia"/>
          <w:rtl/>
        </w:rPr>
        <w:t>قا</w:t>
      </w:r>
      <w:r>
        <w:rPr>
          <w:rtl/>
        </w:rPr>
        <w:t xml:space="preserve"> سکّ</w:t>
      </w:r>
      <w:r>
        <w:rPr>
          <w:rFonts w:hint="cs"/>
          <w:rtl/>
        </w:rPr>
        <w:t>ی</w:t>
      </w:r>
      <w:r>
        <w:rPr>
          <w:rFonts w:hint="eastAsia"/>
          <w:rtl/>
        </w:rPr>
        <w:t>را،و</w:t>
      </w:r>
      <w:r>
        <w:rPr>
          <w:rtl/>
        </w:rPr>
        <w:t xml:space="preserve"> سبطه صالح بن عبد القدوس الزند</w:t>
      </w:r>
      <w:r>
        <w:rPr>
          <w:rFonts w:hint="cs"/>
          <w:rtl/>
        </w:rPr>
        <w:t>ی</w:t>
      </w:r>
      <w:r>
        <w:rPr>
          <w:rFonts w:hint="eastAsia"/>
          <w:rtl/>
        </w:rPr>
        <w:t>ق</w:t>
      </w:r>
      <w:r>
        <w:rPr>
          <w:rtl/>
        </w:rPr>
        <w:t xml:space="preserve"> ال</w:t>
      </w:r>
      <w:r w:rsidR="004B4B77">
        <w:rPr>
          <w:rtl/>
        </w:rPr>
        <w:t>ذي</w:t>
      </w:r>
      <w:r>
        <w:rPr>
          <w:rtl/>
        </w:rPr>
        <w:t xml:space="preserve"> </w:t>
      </w:r>
      <w:r w:rsidR="0087759A">
        <w:rPr>
          <w:rtl/>
        </w:rPr>
        <w:t>قتلة</w:t>
      </w:r>
      <w:r>
        <w:rPr>
          <w:rtl/>
        </w:rPr>
        <w:t xml:space="preserve"> ال</w:t>
      </w:r>
      <w:r w:rsidR="006926E7">
        <w:rPr>
          <w:rtl/>
        </w:rPr>
        <w:t>مهديّ</w:t>
      </w:r>
      <w:r>
        <w:rPr>
          <w:rtl/>
        </w:rPr>
        <w:t xml:space="preserve"> ع</w:t>
      </w:r>
      <w:r w:rsidR="009B6D3C">
        <w:rPr>
          <w:rtl/>
        </w:rPr>
        <w:t>ل</w:t>
      </w:r>
      <w:r w:rsidR="001934FD">
        <w:rPr>
          <w:rFonts w:hint="cs"/>
          <w:rtl/>
        </w:rPr>
        <w:t>ى</w:t>
      </w:r>
      <w:r>
        <w:rPr>
          <w:rtl/>
        </w:rPr>
        <w:t xml:space="preserve"> الزن</w:t>
      </w:r>
      <w:r w:rsidR="00FE5C64">
        <w:rPr>
          <w:rtl/>
        </w:rPr>
        <w:t>دقة</w:t>
      </w:r>
      <w:r>
        <w:rPr>
          <w:rtl/>
        </w:rPr>
        <w:t xml:space="preserve"> و صلبه ع</w:t>
      </w:r>
      <w:r w:rsidR="009B6D3C">
        <w:rPr>
          <w:rtl/>
        </w:rPr>
        <w:t>ل</w:t>
      </w:r>
      <w:r w:rsidR="001934FD">
        <w:rPr>
          <w:rFonts w:hint="cs"/>
          <w:rtl/>
        </w:rPr>
        <w:t>ى</w:t>
      </w:r>
      <w:r>
        <w:rPr>
          <w:rtl/>
        </w:rPr>
        <w:t xml:space="preserve"> جسر بغداد،و غالب بن عبد القدوس بن شبث بن </w:t>
      </w:r>
      <w:r w:rsidR="006926E7">
        <w:rPr>
          <w:rtl/>
        </w:rPr>
        <w:t>ربعي</w:t>
      </w:r>
      <w:r>
        <w:rPr>
          <w:rtl/>
        </w:rPr>
        <w:t xml:space="preserve"> هو الشاعر ال</w:t>
      </w:r>
      <w:r w:rsidR="004B4B77">
        <w:rPr>
          <w:rtl/>
        </w:rPr>
        <w:t>ذي</w:t>
      </w:r>
      <w:r>
        <w:rPr>
          <w:rtl/>
        </w:rPr>
        <w:t xml:space="preserve"> أدرک الدولت</w:t>
      </w:r>
      <w:r>
        <w:rPr>
          <w:rFonts w:hint="cs"/>
          <w:rtl/>
        </w:rPr>
        <w:t>ی</w:t>
      </w:r>
      <w:r>
        <w:rPr>
          <w:rFonts w:hint="eastAsia"/>
          <w:rtl/>
        </w:rPr>
        <w:t>ن</w:t>
      </w:r>
      <w:r>
        <w:rPr>
          <w:rtl/>
        </w:rPr>
        <w:t xml:space="preserve"> ال</w:t>
      </w:r>
      <w:r w:rsidR="0087759A">
        <w:rPr>
          <w:rtl/>
        </w:rPr>
        <w:t>أموي</w:t>
      </w:r>
      <w:r w:rsidR="001934FD">
        <w:rPr>
          <w:rFonts w:hint="cs"/>
          <w:rtl/>
        </w:rPr>
        <w:t>ة</w:t>
      </w:r>
      <w:r>
        <w:rPr>
          <w:rtl/>
        </w:rPr>
        <w:t xml:space="preserve"> و العباس</w:t>
      </w:r>
      <w:r>
        <w:rPr>
          <w:rFonts w:hint="cs"/>
          <w:rtl/>
        </w:rPr>
        <w:t>ی</w:t>
      </w:r>
      <w:r w:rsidR="001934FD">
        <w:rPr>
          <w:rFonts w:hint="cs"/>
          <w:rtl/>
        </w:rPr>
        <w:t>ة</w:t>
      </w:r>
      <w:r>
        <w:rPr>
          <w:rFonts w:hint="eastAsia"/>
          <w:rtl/>
        </w:rPr>
        <w:t>،و</w:t>
      </w:r>
      <w:r>
        <w:rPr>
          <w:rtl/>
        </w:rPr>
        <w:t xml:space="preserve"> انّما أخمل</w:t>
      </w:r>
      <w:r>
        <w:rPr>
          <w:rFonts w:hint="eastAsia"/>
          <w:rtl/>
        </w:rPr>
        <w:t>ه</w:t>
      </w:r>
      <w:r>
        <w:rPr>
          <w:rtl/>
        </w:rPr>
        <w:t xml:space="preserve"> و أمات ذکره بعده من بلاد العرب و م</w:t>
      </w:r>
      <w:r w:rsidR="006926E7">
        <w:rPr>
          <w:rtl/>
        </w:rPr>
        <w:t>قامة</w:t>
      </w:r>
      <w:r>
        <w:rPr>
          <w:rtl/>
        </w:rPr>
        <w:t xml:space="preserve"> بسجستان و خراسان و معاقره الشراب،و له </w:t>
      </w:r>
      <w:r w:rsidR="004B4B77">
        <w:rPr>
          <w:rtl/>
        </w:rPr>
        <w:t>في</w:t>
      </w:r>
      <w:r>
        <w:rPr>
          <w:rtl/>
        </w:rPr>
        <w:t xml:space="preserve"> شربه الخمر و ادمانه و سکره </w:t>
      </w:r>
      <w:r w:rsidR="004B4B77">
        <w:rPr>
          <w:rtl/>
        </w:rPr>
        <w:t>ثلاثة</w:t>
      </w:r>
      <w:r>
        <w:rPr>
          <w:rtl/>
        </w:rPr>
        <w:t xml:space="preserve"> </w:t>
      </w:r>
      <w:r w:rsidR="004B4B77">
        <w:rPr>
          <w:rtl/>
        </w:rPr>
        <w:t>أيّ</w:t>
      </w:r>
      <w:r>
        <w:rPr>
          <w:rFonts w:hint="eastAsia"/>
          <w:rtl/>
        </w:rPr>
        <w:t>ام</w:t>
      </w:r>
      <w:r>
        <w:rPr>
          <w:rtl/>
        </w:rPr>
        <w:t xml:space="preserve"> </w:t>
      </w:r>
      <w:r w:rsidR="00341F87">
        <w:rPr>
          <w:rtl/>
        </w:rPr>
        <w:t>حکاية</w:t>
      </w:r>
      <w:r>
        <w:rPr>
          <w:rtl/>
        </w:rPr>
        <w:t xml:space="preserve"> نزّهت قلم</w:t>
      </w:r>
      <w:r>
        <w:rPr>
          <w:rFonts w:hint="cs"/>
          <w:rtl/>
        </w:rPr>
        <w:t>ی</w:t>
      </w:r>
      <w:r>
        <w:rPr>
          <w:rtl/>
        </w:rPr>
        <w:t xml:space="preserve"> عن ذکرها،و عاقبه أ</w:t>
      </w:r>
      <w:r w:rsidR="007522F7">
        <w:rPr>
          <w:rtl/>
        </w:rPr>
        <w:t>مرة</w:t>
      </w:r>
      <w:r>
        <w:rPr>
          <w:rtl/>
        </w:rPr>
        <w:t xml:space="preserve"> انّه سقط عن السطح </w:t>
      </w:r>
      <w:r w:rsidR="004B4B77">
        <w:rPr>
          <w:rtl/>
        </w:rPr>
        <w:t>في</w:t>
      </w:r>
      <w:r>
        <w:rPr>
          <w:rtl/>
        </w:rPr>
        <w:t xml:space="preserve"> حال سکره فوجد م</w:t>
      </w:r>
      <w:r>
        <w:rPr>
          <w:rFonts w:hint="cs"/>
          <w:rtl/>
        </w:rPr>
        <w:t>یّ</w:t>
      </w:r>
      <w:r>
        <w:rPr>
          <w:rFonts w:hint="eastAsia"/>
          <w:rtl/>
        </w:rPr>
        <w:t>تا،</w:t>
      </w:r>
      <w:r w:rsidR="00DF76A0">
        <w:rPr>
          <w:rFonts w:hint="eastAsia"/>
          <w:rtl/>
        </w:rPr>
        <w:t>حکي</w:t>
      </w:r>
      <w:r>
        <w:rPr>
          <w:rtl/>
        </w:rPr>
        <w:t xml:space="preserve"> انّه کان مکتوبا ع</w:t>
      </w:r>
      <w:r w:rsidR="009B6D3C">
        <w:rPr>
          <w:rtl/>
        </w:rPr>
        <w:t>ل</w:t>
      </w:r>
      <w:r w:rsidR="001934FD">
        <w:rPr>
          <w:rFonts w:hint="cs"/>
          <w:rtl/>
        </w:rPr>
        <w:t>ى</w:t>
      </w:r>
      <w:r>
        <w:rPr>
          <w:rtl/>
        </w:rPr>
        <w:t xml:space="preserve"> قبره:</w:t>
      </w:r>
    </w:p>
    <w:tbl>
      <w:tblPr>
        <w:tblStyle w:val="TableGrid"/>
        <w:bidiVisual/>
        <w:tblW w:w="4562" w:type="pct"/>
        <w:tblInd w:w="384" w:type="dxa"/>
        <w:tblLook w:val="01E0"/>
      </w:tblPr>
      <w:tblGrid>
        <w:gridCol w:w="3535"/>
        <w:gridCol w:w="272"/>
        <w:gridCol w:w="3503"/>
      </w:tblGrid>
      <w:tr w:rsidR="001934FD" w:rsidTr="005C2DBF">
        <w:trPr>
          <w:trHeight w:val="350"/>
        </w:trPr>
        <w:tc>
          <w:tcPr>
            <w:tcW w:w="3920" w:type="dxa"/>
            <w:shd w:val="clear" w:color="auto" w:fill="auto"/>
          </w:tcPr>
          <w:p w:rsidR="001934FD" w:rsidRDefault="001934FD" w:rsidP="005C2DBF">
            <w:pPr>
              <w:pStyle w:val="libPoem"/>
            </w:pPr>
            <w:r>
              <w:rPr>
                <w:rFonts w:hint="eastAsia"/>
                <w:rtl/>
              </w:rPr>
              <w:t>اجعلوا</w:t>
            </w:r>
            <w:r>
              <w:rPr>
                <w:rtl/>
              </w:rPr>
              <w:t xml:space="preserve"> إن متّ </w:t>
            </w:r>
            <w:r>
              <w:rPr>
                <w:rFonts w:hint="cs"/>
                <w:rtl/>
              </w:rPr>
              <w:t>ی</w:t>
            </w:r>
            <w:r>
              <w:rPr>
                <w:rFonts w:hint="eastAsia"/>
                <w:rtl/>
              </w:rPr>
              <w:t>وما</w:t>
            </w:r>
            <w:r>
              <w:rPr>
                <w:rtl/>
              </w:rPr>
              <w:t xml:space="preserve"> کفن</w:t>
            </w:r>
            <w:r>
              <w:rPr>
                <w:rFonts w:hint="cs"/>
                <w:rtl/>
              </w:rPr>
              <w:t>ی</w:t>
            </w:r>
            <w:r w:rsidRPr="00725071">
              <w:rPr>
                <w:rStyle w:val="libPoemTiniChar0"/>
                <w:rtl/>
              </w:rPr>
              <w:br/>
              <w:t> </w:t>
            </w:r>
          </w:p>
        </w:tc>
        <w:tc>
          <w:tcPr>
            <w:tcW w:w="279" w:type="dxa"/>
            <w:shd w:val="clear" w:color="auto" w:fill="auto"/>
          </w:tcPr>
          <w:p w:rsidR="001934FD" w:rsidRDefault="001934FD" w:rsidP="005C2DBF">
            <w:pPr>
              <w:pStyle w:val="libPoem"/>
              <w:rPr>
                <w:rtl/>
              </w:rPr>
            </w:pPr>
          </w:p>
        </w:tc>
        <w:tc>
          <w:tcPr>
            <w:tcW w:w="3881" w:type="dxa"/>
            <w:shd w:val="clear" w:color="auto" w:fill="auto"/>
          </w:tcPr>
          <w:p w:rsidR="001934FD" w:rsidRDefault="001934FD" w:rsidP="005C2DBF">
            <w:pPr>
              <w:pStyle w:val="libPoem"/>
            </w:pPr>
            <w:r>
              <w:rPr>
                <w:rFonts w:hint="eastAsia"/>
                <w:rtl/>
              </w:rPr>
              <w:t>ورق</w:t>
            </w:r>
            <w:r>
              <w:rPr>
                <w:rtl/>
              </w:rPr>
              <w:t xml:space="preserve"> الکرم و قبر</w:t>
            </w:r>
            <w:r>
              <w:rPr>
                <w:rFonts w:hint="cs"/>
                <w:rtl/>
              </w:rPr>
              <w:t>ی</w:t>
            </w:r>
            <w:r>
              <w:rPr>
                <w:rtl/>
              </w:rPr>
              <w:t xml:space="preserve"> معصره</w:t>
            </w:r>
            <w:r w:rsidRPr="00725071">
              <w:rPr>
                <w:rStyle w:val="libPoemTiniChar0"/>
                <w:rtl/>
              </w:rPr>
              <w:br/>
              <w:t> </w:t>
            </w:r>
          </w:p>
        </w:tc>
      </w:tr>
      <w:tr w:rsidR="001934FD" w:rsidTr="005C2DBF">
        <w:trPr>
          <w:trHeight w:val="350"/>
        </w:trPr>
        <w:tc>
          <w:tcPr>
            <w:tcW w:w="3920" w:type="dxa"/>
          </w:tcPr>
          <w:p w:rsidR="001934FD" w:rsidRDefault="001934FD" w:rsidP="005C2DBF">
            <w:pPr>
              <w:pStyle w:val="libPoem"/>
            </w:pPr>
            <w:r>
              <w:rPr>
                <w:rFonts w:hint="eastAsia"/>
                <w:rtl/>
              </w:rPr>
              <w:t>انّن</w:t>
            </w:r>
            <w:r>
              <w:rPr>
                <w:rFonts w:hint="cs"/>
                <w:rtl/>
              </w:rPr>
              <w:t>ی</w:t>
            </w:r>
            <w:r>
              <w:rPr>
                <w:rtl/>
              </w:rPr>
              <w:t xml:space="preserve"> أرجو من اللّه غدا</w:t>
            </w:r>
            <w:r w:rsidRPr="00725071">
              <w:rPr>
                <w:rStyle w:val="libPoemTiniChar0"/>
                <w:rtl/>
              </w:rPr>
              <w:br/>
              <w:t> </w:t>
            </w:r>
          </w:p>
        </w:tc>
        <w:tc>
          <w:tcPr>
            <w:tcW w:w="279" w:type="dxa"/>
          </w:tcPr>
          <w:p w:rsidR="001934FD" w:rsidRDefault="001934FD" w:rsidP="005C2DBF">
            <w:pPr>
              <w:pStyle w:val="libPoem"/>
              <w:rPr>
                <w:rtl/>
              </w:rPr>
            </w:pPr>
          </w:p>
        </w:tc>
        <w:tc>
          <w:tcPr>
            <w:tcW w:w="3881" w:type="dxa"/>
          </w:tcPr>
          <w:p w:rsidR="001934FD" w:rsidRDefault="001934FD" w:rsidP="005C2DBF">
            <w:pPr>
              <w:pStyle w:val="libPoem"/>
            </w:pPr>
            <w:r>
              <w:rPr>
                <w:rFonts w:hint="eastAsia"/>
                <w:rtl/>
              </w:rPr>
              <w:t>بعد</w:t>
            </w:r>
            <w:r>
              <w:rPr>
                <w:rtl/>
              </w:rPr>
              <w:t xml:space="preserve"> شرب الراح حسن المغفرة</w:t>
            </w:r>
            <w:r w:rsidRPr="00725071">
              <w:rPr>
                <w:rStyle w:val="libPoemTiniChar0"/>
                <w:rtl/>
              </w:rPr>
              <w:br/>
              <w:t> </w:t>
            </w:r>
          </w:p>
        </w:tc>
      </w:tr>
    </w:tbl>
    <w:p w:rsidR="00D94CCA" w:rsidRDefault="00A33C4B" w:rsidP="001934FD">
      <w:pPr>
        <w:pStyle w:val="libNormal"/>
        <w:rPr>
          <w:rtl/>
        </w:rPr>
      </w:pPr>
      <w:r>
        <w:rPr>
          <w:rFonts w:hint="eastAsia"/>
          <w:rtl/>
        </w:rPr>
        <w:t>کان</w:t>
      </w:r>
      <w:r>
        <w:rPr>
          <w:rtl/>
        </w:rPr>
        <w:t xml:space="preserve"> الفت</w:t>
      </w:r>
      <w:r>
        <w:rPr>
          <w:rFonts w:hint="cs"/>
          <w:rtl/>
        </w:rPr>
        <w:t>ی</w:t>
      </w:r>
      <w:r>
        <w:rPr>
          <w:rFonts w:hint="eastAsia"/>
          <w:rtl/>
        </w:rPr>
        <w:t>ان</w:t>
      </w:r>
      <w:r>
        <w:rPr>
          <w:rtl/>
        </w:rPr>
        <w:t xml:space="preserve"> </w:t>
      </w:r>
      <w:r>
        <w:rPr>
          <w:rFonts w:hint="cs"/>
          <w:rtl/>
        </w:rPr>
        <w:t>ی</w:t>
      </w:r>
      <w:r>
        <w:rPr>
          <w:rFonts w:hint="eastAsia"/>
          <w:rtl/>
        </w:rPr>
        <w:t>ج</w:t>
      </w:r>
      <w:r>
        <w:rPr>
          <w:rFonts w:hint="cs"/>
          <w:rtl/>
        </w:rPr>
        <w:t>ی</w:t>
      </w:r>
      <w:r>
        <w:rPr>
          <w:rFonts w:hint="eastAsia"/>
          <w:rtl/>
        </w:rPr>
        <w:t>ئون</w:t>
      </w:r>
      <w:r>
        <w:rPr>
          <w:rtl/>
        </w:rPr>
        <w:t xml:space="preserve"> </w:t>
      </w:r>
      <w:r w:rsidR="003261A0">
        <w:rPr>
          <w:rtl/>
        </w:rPr>
        <w:t>الى</w:t>
      </w:r>
      <w:r>
        <w:rPr>
          <w:rtl/>
        </w:rPr>
        <w:t xml:space="preserve"> قبره </w:t>
      </w:r>
      <w:r w:rsidR="004B4B77">
        <w:rPr>
          <w:rtl/>
        </w:rPr>
        <w:t>في</w:t>
      </w:r>
      <w:r>
        <w:rPr>
          <w:rFonts w:hint="eastAsia"/>
          <w:rtl/>
        </w:rPr>
        <w:t>شربون</w:t>
      </w:r>
      <w:r>
        <w:rPr>
          <w:rtl/>
        </w:rPr>
        <w:t xml:space="preserve"> و </w:t>
      </w:r>
      <w:r>
        <w:rPr>
          <w:rFonts w:hint="cs"/>
          <w:rtl/>
        </w:rPr>
        <w:t>ی</w:t>
      </w:r>
      <w:r>
        <w:rPr>
          <w:rFonts w:hint="eastAsia"/>
          <w:rtl/>
        </w:rPr>
        <w:t>صبّون</w:t>
      </w:r>
      <w:r>
        <w:rPr>
          <w:rtl/>
        </w:rPr>
        <w:t xml:space="preserve"> القدح ع</w:t>
      </w:r>
      <w:r w:rsidR="009B6D3C">
        <w:rPr>
          <w:rtl/>
        </w:rPr>
        <w:t>لي</w:t>
      </w:r>
      <w:r>
        <w:rPr>
          <w:rtl/>
        </w:rPr>
        <w:t xml:space="preserve"> قبره،کانت وفاته </w:t>
      </w:r>
      <w:r w:rsidR="004B4B77">
        <w:rPr>
          <w:rtl/>
        </w:rPr>
        <w:t>في</w:t>
      </w:r>
      <w:r>
        <w:rPr>
          <w:rtl/>
        </w:rPr>
        <w:t xml:space="preserve"> حدود </w:t>
      </w:r>
      <w:r w:rsidR="00712DE8">
        <w:rPr>
          <w:rtl/>
        </w:rPr>
        <w:t>سنة</w:t>
      </w:r>
      <w:r w:rsidRPr="001934FD">
        <w:rPr>
          <w:rtl/>
        </w:rPr>
        <w:t>(</w:t>
      </w:r>
      <w:r w:rsidR="001934FD">
        <w:rPr>
          <w:rFonts w:hint="cs"/>
          <w:rtl/>
        </w:rPr>
        <w:t>180</w:t>
      </w:r>
      <w:r w:rsidRPr="001934FD">
        <w:rPr>
          <w:rtl/>
        </w:rPr>
        <w:t>).</w:t>
      </w:r>
    </w:p>
    <w:p w:rsidR="00D94CCA" w:rsidRDefault="00A33C4B" w:rsidP="001934FD">
      <w:pPr>
        <w:pStyle w:val="libBold1"/>
        <w:rPr>
          <w:rtl/>
        </w:rPr>
      </w:pPr>
      <w:r>
        <w:rPr>
          <w:rFonts w:hint="eastAsia"/>
          <w:rtl/>
        </w:rPr>
        <w:t>شبح</w:t>
      </w:r>
    </w:p>
    <w:p w:rsidR="00D94CCA" w:rsidRDefault="00FC17A3" w:rsidP="001934FD">
      <w:pPr>
        <w:pStyle w:val="libCenterBold1"/>
        <w:rPr>
          <w:rtl/>
        </w:rPr>
      </w:pPr>
      <w:r>
        <w:rPr>
          <w:rFonts w:hint="eastAsia"/>
          <w:rtl/>
        </w:rPr>
        <w:t>خطبة</w:t>
      </w:r>
      <w:r w:rsidR="00A33C4B">
        <w:rPr>
          <w:rtl/>
        </w:rPr>
        <w:t xml:space="preserve"> الأشباح</w:t>
      </w:r>
    </w:p>
    <w:p w:rsidR="00643081" w:rsidRPr="001934FD" w:rsidRDefault="00FC17A3" w:rsidP="00643081">
      <w:pPr>
        <w:pStyle w:val="libAie"/>
        <w:rPr>
          <w:rStyle w:val="libNormalChar"/>
          <w:rtl/>
        </w:rPr>
      </w:pPr>
      <w:r>
        <w:rPr>
          <w:rStyle w:val="libNormalChar"/>
          <w:rFonts w:hint="eastAsia"/>
          <w:rtl/>
        </w:rPr>
        <w:t>خطبة</w:t>
      </w:r>
      <w:r w:rsidR="00A33C4B" w:rsidRPr="008217F1">
        <w:rPr>
          <w:rStyle w:val="libNormalChar"/>
          <w:rtl/>
        </w:rPr>
        <w:t xml:space="preserve"> الأشباح:و </w:t>
      </w:r>
      <w:r w:rsidR="00B80428">
        <w:rPr>
          <w:rStyle w:val="libNormalChar"/>
          <w:rtl/>
        </w:rPr>
        <w:t>هي</w:t>
      </w:r>
      <w:r w:rsidR="00A33C4B" w:rsidRPr="008217F1">
        <w:rPr>
          <w:rStyle w:val="libNormalChar"/>
          <w:rtl/>
        </w:rPr>
        <w:t xml:space="preserve"> من جلائل خطب أم</w:t>
      </w:r>
      <w:r w:rsidR="00A33C4B" w:rsidRPr="008217F1">
        <w:rPr>
          <w:rStyle w:val="libNormalChar"/>
          <w:rFonts w:hint="cs"/>
          <w:rtl/>
        </w:rPr>
        <w:t>ی</w:t>
      </w:r>
      <w:r w:rsidR="00A33C4B" w:rsidRPr="008217F1">
        <w:rPr>
          <w:rStyle w:val="libNormalChar"/>
          <w:rFonts w:hint="eastAsia"/>
          <w:rtl/>
        </w:rPr>
        <w:t>ر</w:t>
      </w:r>
      <w:r w:rsidR="00A33C4B" w:rsidRPr="008217F1">
        <w:rPr>
          <w:rStyle w:val="libNormalChar"/>
          <w:rtl/>
        </w:rPr>
        <w:t xml:space="preserve"> المؤمن</w:t>
      </w:r>
      <w:r w:rsidR="00A33C4B" w:rsidRPr="008217F1">
        <w:rPr>
          <w:rStyle w:val="libNormalChar"/>
          <w:rFonts w:hint="cs"/>
          <w:rtl/>
        </w:rPr>
        <w:t>ی</w:t>
      </w:r>
      <w:r w:rsidR="00A33C4B" w:rsidRPr="008217F1">
        <w:rPr>
          <w:rStyle w:val="libNormalChar"/>
          <w:rFonts w:hint="eastAsia"/>
          <w:rtl/>
        </w:rPr>
        <w:t>ن</w:t>
      </w:r>
      <w:r w:rsidR="00A33C4B" w:rsidRPr="008217F1">
        <w:rPr>
          <w:rStyle w:val="libNormalChar"/>
          <w:rtl/>
        </w:rPr>
        <w:t xml:space="preserve"> </w:t>
      </w:r>
      <w:r w:rsidR="00D665AA" w:rsidRPr="00D665AA">
        <w:rPr>
          <w:rStyle w:val="libAlaemChar"/>
          <w:rtl/>
        </w:rPr>
        <w:t>عليه‌السلام</w:t>
      </w:r>
      <w:r w:rsidR="00A33C4B" w:rsidRPr="008217F1">
        <w:rPr>
          <w:rStyle w:val="libNormalChar"/>
          <w:rtl/>
        </w:rPr>
        <w:t xml:space="preserve">: </w:t>
      </w:r>
      <w:r w:rsidR="00643081" w:rsidRPr="001934FD">
        <w:rPr>
          <w:rStyle w:val="libNormalChar"/>
          <w:rtl/>
        </w:rPr>
        <w:t>(</w:t>
      </w:r>
      <w:r w:rsidR="00A33C4B" w:rsidRPr="001934FD">
        <w:rPr>
          <w:rStyle w:val="libNormalChar"/>
          <w:rtl/>
        </w:rPr>
        <w:t>الحمد للّه ال</w:t>
      </w:r>
      <w:r w:rsidR="004B4B77" w:rsidRPr="001934FD">
        <w:rPr>
          <w:rStyle w:val="libNormalChar"/>
          <w:rtl/>
        </w:rPr>
        <w:t>ذي</w:t>
      </w:r>
      <w:r w:rsidR="00A33C4B" w:rsidRPr="001934FD">
        <w:rPr>
          <w:rStyle w:val="libNormalChar"/>
          <w:rtl/>
        </w:rPr>
        <w:t xml:space="preserve"> لا </w:t>
      </w:r>
      <w:r w:rsidR="00A33C4B" w:rsidRPr="001934FD">
        <w:rPr>
          <w:rStyle w:val="libNormalChar"/>
          <w:rFonts w:hint="cs"/>
          <w:rtl/>
        </w:rPr>
        <w:t>ی</w:t>
      </w:r>
      <w:r w:rsidR="00A33C4B" w:rsidRPr="001934FD">
        <w:rPr>
          <w:rStyle w:val="libNormalChar"/>
          <w:rFonts w:hint="eastAsia"/>
          <w:rtl/>
        </w:rPr>
        <w:t>فره</w:t>
      </w:r>
      <w:r w:rsidR="00A33C4B" w:rsidRPr="001934FD">
        <w:rPr>
          <w:rStyle w:val="libNormalChar"/>
          <w:rtl/>
        </w:rPr>
        <w:t xml:space="preserve"> المنع و لا </w:t>
      </w:r>
      <w:r w:rsidR="00A33C4B" w:rsidRPr="001934FD">
        <w:rPr>
          <w:rStyle w:val="libNormalChar"/>
          <w:rFonts w:hint="cs"/>
          <w:rtl/>
        </w:rPr>
        <w:t>ی</w:t>
      </w:r>
      <w:r w:rsidR="00A33C4B" w:rsidRPr="001934FD">
        <w:rPr>
          <w:rStyle w:val="libNormalChar"/>
          <w:rFonts w:hint="eastAsia"/>
          <w:rtl/>
        </w:rPr>
        <w:t>کد</w:t>
      </w:r>
      <w:r w:rsidR="00A33C4B" w:rsidRPr="001934FD">
        <w:rPr>
          <w:rStyle w:val="libNormalChar"/>
          <w:rFonts w:hint="cs"/>
          <w:rtl/>
        </w:rPr>
        <w:t>ی</w:t>
      </w:r>
      <w:r w:rsidR="00A33C4B" w:rsidRPr="001934FD">
        <w:rPr>
          <w:rStyle w:val="libNormalChar"/>
          <w:rFonts w:hint="eastAsia"/>
          <w:rtl/>
        </w:rPr>
        <w:t>ه</w:t>
      </w:r>
      <w:r w:rsidR="00A33C4B" w:rsidRPr="001934FD">
        <w:rPr>
          <w:rStyle w:val="libNormalChar"/>
          <w:rtl/>
        </w:rPr>
        <w:t xml:space="preserve"> الإعطاء إذ کلّ معط منتقص </w:t>
      </w:r>
      <w:r w:rsidR="00DF76A0" w:rsidRPr="001934FD">
        <w:rPr>
          <w:rStyle w:val="libNormalChar"/>
          <w:rtl/>
        </w:rPr>
        <w:t>سوأة</w:t>
      </w:r>
      <w:r w:rsidR="00A33C4B" w:rsidRPr="001934FD">
        <w:rPr>
          <w:rStyle w:val="libNormalChar"/>
          <w:rtl/>
        </w:rPr>
        <w:t xml:space="preserve"> و کلّ مانع مذموم ما خلاه،</w:t>
      </w:r>
    </w:p>
    <w:p w:rsidR="00643081" w:rsidRPr="008217F1" w:rsidRDefault="00643081" w:rsidP="008217F1">
      <w:pPr>
        <w:pStyle w:val="libNormal"/>
        <w:rPr>
          <w:rtl/>
        </w:rPr>
      </w:pPr>
      <w:r>
        <w:rPr>
          <w:rFonts w:hint="eastAsia"/>
          <w:rtl/>
        </w:rPr>
        <w:br w:type="page"/>
      </w:r>
    </w:p>
    <w:p w:rsidR="00643081" w:rsidRPr="00914580" w:rsidRDefault="00A33C4B" w:rsidP="00914580">
      <w:pPr>
        <w:pStyle w:val="libNormal0"/>
        <w:rPr>
          <w:rtl/>
        </w:rPr>
      </w:pPr>
      <w:r w:rsidRPr="00914580">
        <w:rPr>
          <w:rStyle w:val="libNormalChar"/>
          <w:rFonts w:hint="eastAsia"/>
          <w:rtl/>
        </w:rPr>
        <w:lastRenderedPageBreak/>
        <w:t>هو</w:t>
      </w:r>
      <w:r w:rsidRPr="00914580">
        <w:rPr>
          <w:rStyle w:val="libNormalChar"/>
          <w:rtl/>
        </w:rPr>
        <w:t xml:space="preserve"> المنّان بفوائد النعم و عوائد المز</w:t>
      </w:r>
      <w:r w:rsidRPr="00914580">
        <w:rPr>
          <w:rStyle w:val="libNormalChar"/>
          <w:rFonts w:hint="cs"/>
          <w:rtl/>
        </w:rPr>
        <w:t>ی</w:t>
      </w:r>
      <w:r w:rsidRPr="00914580">
        <w:rPr>
          <w:rStyle w:val="libNormalChar"/>
          <w:rFonts w:hint="eastAsia"/>
          <w:rtl/>
        </w:rPr>
        <w:t>د</w:t>
      </w:r>
      <w:r w:rsidRPr="00914580">
        <w:rPr>
          <w:rStyle w:val="libNormalChar"/>
          <w:rtl/>
        </w:rPr>
        <w:t xml:space="preserve"> و القسم...</w:t>
      </w:r>
      <w:r w:rsidR="00643081" w:rsidRPr="00914580">
        <w:rPr>
          <w:rStyle w:val="libNormalChar"/>
          <w:rtl/>
        </w:rPr>
        <w:t>)</w:t>
      </w:r>
      <w:r w:rsidRPr="00914580">
        <w:rPr>
          <w:rStyle w:val="libNormalChar"/>
          <w:rtl/>
        </w:rPr>
        <w:t xml:space="preserve"> ال</w:t>
      </w:r>
      <w:r w:rsidR="00FC17A3" w:rsidRPr="00914580">
        <w:rPr>
          <w:rStyle w:val="libNormalChar"/>
          <w:rtl/>
        </w:rPr>
        <w:t>خطبة</w:t>
      </w:r>
      <w:r>
        <w:rPr>
          <w:rtl/>
        </w:rPr>
        <w:t xml:space="preserve"> و شرحها </w:t>
      </w:r>
      <w:r w:rsidR="00914580" w:rsidRPr="00914580">
        <w:rPr>
          <w:rStyle w:val="libFootnotenumChar"/>
          <w:rFonts w:hint="cs"/>
          <w:rtl/>
        </w:rPr>
        <w:t>(1)</w:t>
      </w:r>
      <w:r>
        <w:rPr>
          <w:rtl/>
        </w:rPr>
        <w:t>.</w:t>
      </w:r>
    </w:p>
    <w:p w:rsidR="00D94CCA" w:rsidRDefault="00A33C4B" w:rsidP="00914580">
      <w:pPr>
        <w:pStyle w:val="libBold1"/>
        <w:rPr>
          <w:rtl/>
        </w:rPr>
      </w:pPr>
      <w:r>
        <w:rPr>
          <w:rFonts w:hint="eastAsia"/>
          <w:rtl/>
        </w:rPr>
        <w:t>شبرم</w:t>
      </w:r>
      <w:r>
        <w:rPr>
          <w:rtl/>
        </w:rPr>
        <w:t>:</w:t>
      </w:r>
    </w:p>
    <w:p w:rsidR="00D94CCA" w:rsidRDefault="00A33C4B" w:rsidP="00914580">
      <w:pPr>
        <w:pStyle w:val="libCenterBold1"/>
        <w:rPr>
          <w:rtl/>
        </w:rPr>
      </w:pPr>
      <w:r>
        <w:rPr>
          <w:rFonts w:hint="eastAsia"/>
          <w:rtl/>
        </w:rPr>
        <w:t>الشبرم</w:t>
      </w:r>
    </w:p>
    <w:p w:rsidR="00D94CCA" w:rsidRDefault="00A33C4B" w:rsidP="00A33C4B">
      <w:pPr>
        <w:pStyle w:val="libNormal"/>
        <w:rPr>
          <w:rtl/>
        </w:rPr>
      </w:pPr>
      <w:r>
        <w:rPr>
          <w:rFonts w:hint="eastAsia"/>
          <w:rtl/>
        </w:rPr>
        <w:t>باب</w:t>
      </w:r>
      <w:r>
        <w:rPr>
          <w:rtl/>
        </w:rPr>
        <w:t xml:space="preserve"> الشبرم و السنا </w:t>
      </w:r>
      <w:r w:rsidR="00643081">
        <w:rPr>
          <w:rStyle w:val="libFootnotenumChar"/>
          <w:rtl/>
        </w:rPr>
        <w:t>(2)</w:t>
      </w:r>
      <w:r>
        <w:rPr>
          <w:rtl/>
        </w:rPr>
        <w:t>.</w:t>
      </w:r>
    </w:p>
    <w:p w:rsidR="00D94CCA" w:rsidRDefault="00A33C4B" w:rsidP="00914580">
      <w:pPr>
        <w:pStyle w:val="libNormal"/>
        <w:rPr>
          <w:rtl/>
        </w:rPr>
      </w:pPr>
      <w:r w:rsidRPr="00914580">
        <w:rPr>
          <w:rStyle w:val="libBold1Char"/>
          <w:rFonts w:hint="eastAsia"/>
          <w:rtl/>
        </w:rPr>
        <w:t>دعائم</w:t>
      </w:r>
      <w:r w:rsidRPr="00914580">
        <w:rPr>
          <w:rStyle w:val="libBold1Char"/>
          <w:rtl/>
        </w:rPr>
        <w:t xml:space="preserve"> الإسلام</w:t>
      </w:r>
      <w:r>
        <w:rPr>
          <w:rtl/>
        </w:rPr>
        <w:t xml:space="preserve">:عن رسول اللّه </w:t>
      </w:r>
      <w:r w:rsidR="00D665AA" w:rsidRPr="00D665AA">
        <w:rPr>
          <w:rStyle w:val="libAlaemChar"/>
          <w:rtl/>
        </w:rPr>
        <w:t>صلى‌الله‌عليه‌وآله‌وسلم</w:t>
      </w:r>
      <w:r>
        <w:rPr>
          <w:rtl/>
        </w:rPr>
        <w:t xml:space="preserve"> قال: </w:t>
      </w:r>
      <w:r w:rsidR="004B4B77">
        <w:rPr>
          <w:rtl/>
        </w:rPr>
        <w:t>أيّ</w:t>
      </w:r>
      <w:r>
        <w:rPr>
          <w:rFonts w:hint="eastAsia"/>
          <w:rtl/>
        </w:rPr>
        <w:t>اکم</w:t>
      </w:r>
      <w:r>
        <w:rPr>
          <w:rtl/>
        </w:rPr>
        <w:t xml:space="preserve"> و الشبرم فانّه حارّ </w:t>
      </w:r>
      <w:r>
        <w:rPr>
          <w:rFonts w:hint="cs"/>
          <w:rtl/>
        </w:rPr>
        <w:t>ی</w:t>
      </w:r>
      <w:r>
        <w:rPr>
          <w:rFonts w:hint="eastAsia"/>
          <w:rtl/>
        </w:rPr>
        <w:t>ارّ</w:t>
      </w:r>
      <w:r>
        <w:rPr>
          <w:rtl/>
        </w:rPr>
        <w:t xml:space="preserve"> و ع</w:t>
      </w:r>
      <w:r w:rsidR="009B6D3C">
        <w:rPr>
          <w:rtl/>
        </w:rPr>
        <w:t>لي</w:t>
      </w:r>
      <w:r>
        <w:rPr>
          <w:rFonts w:hint="eastAsia"/>
          <w:rtl/>
        </w:rPr>
        <w:t>کم</w:t>
      </w:r>
      <w:r>
        <w:rPr>
          <w:rtl/>
        </w:rPr>
        <w:t xml:space="preserve"> بالسنا فتداووا به،فلو دفع </w:t>
      </w:r>
      <w:r w:rsidR="004B4B77">
        <w:rPr>
          <w:rtl/>
        </w:rPr>
        <w:t>شيء</w:t>
      </w:r>
      <w:r>
        <w:rPr>
          <w:rtl/>
        </w:rPr>
        <w:t xml:space="preserve"> الموت لدفعه السّنا؛قال </w:t>
      </w:r>
      <w:r w:rsidR="004B4B77">
        <w:rPr>
          <w:rtl/>
        </w:rPr>
        <w:t>في</w:t>
      </w:r>
      <w:r>
        <w:rPr>
          <w:rtl/>
        </w:rPr>
        <w:t>(الفائق):ر</w:t>
      </w:r>
      <w:r w:rsidR="009D0B59">
        <w:rPr>
          <w:rtl/>
        </w:rPr>
        <w:t>اي</w:t>
      </w:r>
      <w:r>
        <w:rPr>
          <w:rtl/>
        </w:rPr>
        <w:t xml:space="preserve"> </w:t>
      </w:r>
      <w:r w:rsidR="00D665AA" w:rsidRPr="00D665AA">
        <w:rPr>
          <w:rStyle w:val="libAlaemChar"/>
          <w:rtl/>
        </w:rPr>
        <w:t>صلى‌الله‌عليه‌وآله‌وسلم</w:t>
      </w:r>
      <w:r>
        <w:rPr>
          <w:rtl/>
        </w:rPr>
        <w:t xml:space="preserve"> الشبرم عند أسماء بنت عم</w:t>
      </w:r>
      <w:r>
        <w:rPr>
          <w:rFonts w:hint="cs"/>
          <w:rtl/>
        </w:rPr>
        <w:t>ی</w:t>
      </w:r>
      <w:r>
        <w:rPr>
          <w:rFonts w:hint="eastAsia"/>
          <w:rtl/>
        </w:rPr>
        <w:t>س</w:t>
      </w:r>
      <w:r>
        <w:rPr>
          <w:rtl/>
        </w:rPr>
        <w:t xml:space="preserve"> و </w:t>
      </w:r>
      <w:r w:rsidR="00B80428">
        <w:rPr>
          <w:rtl/>
        </w:rPr>
        <w:t>هي</w:t>
      </w:r>
      <w:r>
        <w:rPr>
          <w:rtl/>
        </w:rPr>
        <w:t xml:space="preserve"> تر</w:t>
      </w:r>
      <w:r>
        <w:rPr>
          <w:rFonts w:hint="cs"/>
          <w:rtl/>
        </w:rPr>
        <w:t>ی</w:t>
      </w:r>
      <w:r>
        <w:rPr>
          <w:rFonts w:hint="eastAsia"/>
          <w:rtl/>
        </w:rPr>
        <w:t>د</w:t>
      </w:r>
      <w:r>
        <w:rPr>
          <w:rtl/>
        </w:rPr>
        <w:t xml:space="preserve"> أن تشربه فقال:انّه حا</w:t>
      </w:r>
      <w:r>
        <w:rPr>
          <w:rFonts w:hint="eastAsia"/>
          <w:rtl/>
        </w:rPr>
        <w:t>رّ</w:t>
      </w:r>
      <w:r>
        <w:rPr>
          <w:rtl/>
        </w:rPr>
        <w:t xml:space="preserve"> </w:t>
      </w:r>
      <w:r>
        <w:rPr>
          <w:rFonts w:hint="cs"/>
          <w:rtl/>
        </w:rPr>
        <w:t>ی</w:t>
      </w:r>
      <w:r>
        <w:rPr>
          <w:rFonts w:hint="eastAsia"/>
          <w:rtl/>
        </w:rPr>
        <w:t>ارّ،أو</w:t>
      </w:r>
      <w:r>
        <w:rPr>
          <w:rtl/>
        </w:rPr>
        <w:t xml:space="preserve"> قال:</w:t>
      </w:r>
      <w:r>
        <w:rPr>
          <w:rFonts w:hint="cs"/>
          <w:rtl/>
        </w:rPr>
        <w:t>ی</w:t>
      </w:r>
      <w:r>
        <w:rPr>
          <w:rFonts w:hint="eastAsia"/>
          <w:rtl/>
        </w:rPr>
        <w:t>ارّ،</w:t>
      </w:r>
      <w:r>
        <w:rPr>
          <w:rtl/>
        </w:rPr>
        <w:t xml:space="preserve"> و أ</w:t>
      </w:r>
      <w:r w:rsidR="007522F7">
        <w:rPr>
          <w:rtl/>
        </w:rPr>
        <w:t>مر</w:t>
      </w:r>
      <w:r w:rsidR="00914580">
        <w:rPr>
          <w:rFonts w:hint="cs"/>
          <w:rtl/>
        </w:rPr>
        <w:t>ه</w:t>
      </w:r>
      <w:r>
        <w:rPr>
          <w:rtl/>
        </w:rPr>
        <w:t>ا بالسنا. الشبرم:نوع من الش</w:t>
      </w:r>
      <w:r>
        <w:rPr>
          <w:rFonts w:hint="cs"/>
          <w:rtl/>
        </w:rPr>
        <w:t>ی</w:t>
      </w:r>
      <w:r>
        <w:rPr>
          <w:rFonts w:hint="eastAsia"/>
          <w:rtl/>
        </w:rPr>
        <w:t>ح</w:t>
      </w:r>
      <w:r>
        <w:rPr>
          <w:rtl/>
        </w:rPr>
        <w:t xml:space="preserve"> حارّ و </w:t>
      </w:r>
      <w:r>
        <w:rPr>
          <w:rFonts w:hint="cs"/>
          <w:rtl/>
        </w:rPr>
        <w:t>ی</w:t>
      </w:r>
      <w:r>
        <w:rPr>
          <w:rFonts w:hint="eastAsia"/>
          <w:rtl/>
        </w:rPr>
        <w:t>ار</w:t>
      </w:r>
      <w:r>
        <w:rPr>
          <w:rtl/>
        </w:rPr>
        <w:t xml:space="preserve"> اتباعان و </w:t>
      </w:r>
      <w:r>
        <w:rPr>
          <w:rFonts w:hint="cs"/>
          <w:rtl/>
        </w:rPr>
        <w:t>ی</w:t>
      </w:r>
      <w:r>
        <w:rPr>
          <w:rFonts w:hint="eastAsia"/>
          <w:rtl/>
        </w:rPr>
        <w:t>قال</w:t>
      </w:r>
      <w:r>
        <w:rPr>
          <w:rtl/>
        </w:rPr>
        <w:t xml:space="preserve"> حرّان </w:t>
      </w:r>
      <w:r>
        <w:rPr>
          <w:rFonts w:hint="cs"/>
          <w:rtl/>
        </w:rPr>
        <w:t>ی</w:t>
      </w:r>
      <w:r>
        <w:rPr>
          <w:rFonts w:hint="eastAsia"/>
          <w:rtl/>
        </w:rPr>
        <w:t>رّان،</w:t>
      </w:r>
      <w:r w:rsidR="00DF76A0">
        <w:rPr>
          <w:rFonts w:hint="eastAsia"/>
          <w:rtl/>
        </w:rPr>
        <w:t>انتهى</w:t>
      </w:r>
      <w:r>
        <w:rPr>
          <w:rtl/>
        </w:rPr>
        <w:t>.</w:t>
      </w:r>
    </w:p>
    <w:p w:rsidR="00D94CCA" w:rsidRDefault="00A33C4B" w:rsidP="00914580">
      <w:pPr>
        <w:pStyle w:val="libNormal"/>
        <w:rPr>
          <w:rtl/>
        </w:rPr>
      </w:pPr>
      <w:r>
        <w:rPr>
          <w:rFonts w:hint="eastAsia"/>
          <w:rtl/>
        </w:rPr>
        <w:t>و</w:t>
      </w:r>
      <w:r>
        <w:rPr>
          <w:rtl/>
        </w:rPr>
        <w:t xml:space="preserve"> </w:t>
      </w:r>
      <w:r w:rsidR="004B4B77">
        <w:rPr>
          <w:rtl/>
        </w:rPr>
        <w:t>في</w:t>
      </w:r>
      <w:r>
        <w:rPr>
          <w:rtl/>
        </w:rPr>
        <w:t xml:space="preserve"> القاموس: الشبرم کقنفذ </w:t>
      </w:r>
      <w:r w:rsidR="00810611">
        <w:rPr>
          <w:rtl/>
        </w:rPr>
        <w:t>شجرة</w:t>
      </w:r>
      <w:r>
        <w:rPr>
          <w:rtl/>
        </w:rPr>
        <w:t xml:space="preserve"> ذو شوک </w:t>
      </w:r>
      <w:r>
        <w:rPr>
          <w:rFonts w:hint="cs"/>
          <w:rtl/>
        </w:rPr>
        <w:t>ی</w:t>
      </w:r>
      <w:r>
        <w:rPr>
          <w:rFonts w:hint="eastAsia"/>
          <w:rtl/>
        </w:rPr>
        <w:t>قال</w:t>
      </w:r>
      <w:r>
        <w:rPr>
          <w:rtl/>
        </w:rPr>
        <w:t xml:space="preserve"> </w:t>
      </w:r>
      <w:r>
        <w:rPr>
          <w:rFonts w:hint="cs"/>
          <w:rtl/>
        </w:rPr>
        <w:t>ی</w:t>
      </w:r>
      <w:r>
        <w:rPr>
          <w:rFonts w:hint="eastAsia"/>
          <w:rtl/>
        </w:rPr>
        <w:t>نفع</w:t>
      </w:r>
      <w:r>
        <w:rPr>
          <w:rtl/>
        </w:rPr>
        <w:t xml:space="preserve"> من الوباء و نبات آخر له حبّ کالعدس و أصل غ</w:t>
      </w:r>
      <w:r w:rsidR="009B6D3C">
        <w:rPr>
          <w:rtl/>
        </w:rPr>
        <w:t>لي</w:t>
      </w:r>
      <w:r>
        <w:rPr>
          <w:rFonts w:hint="eastAsia"/>
          <w:rtl/>
        </w:rPr>
        <w:t>ظ</w:t>
      </w:r>
      <w:r>
        <w:rPr>
          <w:rtl/>
        </w:rPr>
        <w:t xml:space="preserve"> ملآن لبنا و الکلّ مسهل و استعمال لبنه خطر،</w:t>
      </w:r>
      <w:r w:rsidR="003261A0">
        <w:rPr>
          <w:rtl/>
        </w:rPr>
        <w:t>الى</w:t>
      </w:r>
      <w:r>
        <w:rPr>
          <w:rtl/>
        </w:rPr>
        <w:t xml:space="preserve"> آخر ما ذکره ممّا </w:t>
      </w:r>
      <w:r w:rsidR="007522F7">
        <w:rPr>
          <w:rFonts w:hint="cs"/>
          <w:rtl/>
        </w:rPr>
        <w:t>ینبغي</w:t>
      </w:r>
      <w:r>
        <w:rPr>
          <w:rtl/>
        </w:rPr>
        <w:t xml:space="preserve"> أن </w:t>
      </w:r>
      <w:r>
        <w:rPr>
          <w:rFonts w:hint="cs"/>
          <w:rtl/>
        </w:rPr>
        <w:t>ی</w:t>
      </w:r>
      <w:r>
        <w:rPr>
          <w:rFonts w:hint="eastAsia"/>
          <w:rtl/>
        </w:rPr>
        <w:t>ذکره</w:t>
      </w:r>
      <w:r>
        <w:rPr>
          <w:rtl/>
        </w:rPr>
        <w:t xml:space="preserve"> ابن ب</w:t>
      </w:r>
      <w:r>
        <w:rPr>
          <w:rFonts w:hint="cs"/>
          <w:rtl/>
        </w:rPr>
        <w:t>ی</w:t>
      </w:r>
      <w:r>
        <w:rPr>
          <w:rFonts w:hint="eastAsia"/>
          <w:rtl/>
        </w:rPr>
        <w:t>طار</w:t>
      </w:r>
      <w:r>
        <w:rPr>
          <w:rtl/>
        </w:rPr>
        <w:t xml:space="preserve"> </w:t>
      </w:r>
      <w:r w:rsidR="004B4B77">
        <w:rPr>
          <w:rtl/>
        </w:rPr>
        <w:t>في</w:t>
      </w:r>
      <w:r>
        <w:rPr>
          <w:rtl/>
        </w:rPr>
        <w:t xml:space="preserve"> کتبه الطب</w:t>
      </w:r>
      <w:r>
        <w:rPr>
          <w:rFonts w:hint="cs"/>
          <w:rtl/>
        </w:rPr>
        <w:t>یّ</w:t>
      </w:r>
      <w:r>
        <w:rPr>
          <w:rFonts w:hint="eastAsia"/>
          <w:rtl/>
        </w:rPr>
        <w:t>ه</w:t>
      </w:r>
      <w:r>
        <w:rPr>
          <w:rtl/>
        </w:rPr>
        <w:t xml:space="preserve"> لا اللغو</w:t>
      </w:r>
      <w:r>
        <w:rPr>
          <w:rFonts w:hint="cs"/>
          <w:rtl/>
        </w:rPr>
        <w:t>ی</w:t>
      </w:r>
      <w:r>
        <w:rPr>
          <w:rtl/>
        </w:rPr>
        <w:t xml:space="preserve"> </w:t>
      </w:r>
      <w:r w:rsidR="004B4B77">
        <w:rPr>
          <w:rtl/>
        </w:rPr>
        <w:t>في</w:t>
      </w:r>
      <w:r>
        <w:rPr>
          <w:rtl/>
        </w:rPr>
        <w:t xml:space="preserve"> </w:t>
      </w:r>
      <w:r w:rsidR="00A638DD">
        <w:rPr>
          <w:rtl/>
        </w:rPr>
        <w:t>کتاب</w:t>
      </w:r>
      <w:r w:rsidR="00914580">
        <w:rPr>
          <w:rFonts w:hint="cs"/>
          <w:rtl/>
        </w:rPr>
        <w:t>ه</w:t>
      </w:r>
      <w:r>
        <w:rPr>
          <w:rtl/>
        </w:rPr>
        <w:t xml:space="preserve"> </w:t>
      </w:r>
      <w:r w:rsidR="004B4B77">
        <w:rPr>
          <w:rtl/>
        </w:rPr>
        <w:t>في</w:t>
      </w:r>
      <w:r>
        <w:rPr>
          <w:rtl/>
        </w:rPr>
        <w:t xml:space="preserve"> ال</w:t>
      </w:r>
      <w:r w:rsidR="006926E7">
        <w:rPr>
          <w:rtl/>
        </w:rPr>
        <w:t>لغة</w:t>
      </w:r>
      <w:r>
        <w:rPr>
          <w:rtl/>
        </w:rPr>
        <w:t>.</w:t>
      </w:r>
    </w:p>
    <w:p w:rsidR="00D94CCA" w:rsidRDefault="00A33C4B" w:rsidP="00914580">
      <w:pPr>
        <w:pStyle w:val="libCenterBold1"/>
        <w:rPr>
          <w:rtl/>
        </w:rPr>
      </w:pPr>
      <w:r>
        <w:rPr>
          <w:rFonts w:hint="eastAsia"/>
          <w:rtl/>
        </w:rPr>
        <w:t>ابن</w:t>
      </w:r>
      <w:r>
        <w:rPr>
          <w:rtl/>
        </w:rPr>
        <w:t xml:space="preserve"> </w:t>
      </w:r>
      <w:r w:rsidR="00914580">
        <w:rPr>
          <w:rtl/>
        </w:rPr>
        <w:t>شبرمة</w:t>
      </w:r>
      <w:r>
        <w:rPr>
          <w:rtl/>
        </w:rPr>
        <w:t xml:space="preserve"> ال</w:t>
      </w:r>
      <w:r w:rsidR="003261A0">
        <w:rPr>
          <w:rtl/>
        </w:rPr>
        <w:t>قاضي</w:t>
      </w:r>
    </w:p>
    <w:p w:rsidR="00D94CCA" w:rsidRDefault="00A33C4B" w:rsidP="00A33C4B">
      <w:pPr>
        <w:pStyle w:val="libNormal"/>
        <w:rPr>
          <w:rtl/>
        </w:rPr>
      </w:pPr>
      <w:r>
        <w:rPr>
          <w:rFonts w:hint="eastAsia"/>
          <w:rtl/>
        </w:rPr>
        <w:t>سؤال</w:t>
      </w:r>
      <w:r>
        <w:rPr>
          <w:rtl/>
        </w:rPr>
        <w:t xml:space="preserve"> ابن </w:t>
      </w:r>
      <w:r w:rsidR="00914580">
        <w:rPr>
          <w:rtl/>
        </w:rPr>
        <w:t>شبرمة</w:t>
      </w:r>
      <w:r>
        <w:rPr>
          <w:rtl/>
        </w:rPr>
        <w:t xml:space="preserve"> أبا عبد اللّه </w:t>
      </w:r>
      <w:r w:rsidR="00D665AA" w:rsidRPr="00D665AA">
        <w:rPr>
          <w:rStyle w:val="libAlaemChar"/>
          <w:rtl/>
        </w:rPr>
        <w:t>عليه‌السلام</w:t>
      </w:r>
      <w:r>
        <w:rPr>
          <w:rtl/>
        </w:rPr>
        <w:t xml:space="preserve"> عن أوّل کتاب کتب </w:t>
      </w:r>
      <w:r w:rsidR="004B4B77">
        <w:rPr>
          <w:rtl/>
        </w:rPr>
        <w:t>في</w:t>
      </w:r>
      <w:r>
        <w:rPr>
          <w:rtl/>
        </w:rPr>
        <w:t xml:space="preserve"> الأرض </w:t>
      </w:r>
      <w:r w:rsidR="00643081">
        <w:rPr>
          <w:rStyle w:val="libFootnotenumChar"/>
          <w:rtl/>
        </w:rPr>
        <w:t>(3)</w:t>
      </w:r>
      <w:r>
        <w:rPr>
          <w:rtl/>
        </w:rPr>
        <w:t>.</w:t>
      </w:r>
    </w:p>
    <w:p w:rsidR="00D94CCA" w:rsidRDefault="00A33C4B" w:rsidP="00914580">
      <w:pPr>
        <w:pStyle w:val="libNormal"/>
        <w:rPr>
          <w:rtl/>
        </w:rPr>
      </w:pPr>
      <w:r w:rsidRPr="00914580">
        <w:rPr>
          <w:rStyle w:val="libBold1Char"/>
          <w:rFonts w:hint="eastAsia"/>
          <w:rtl/>
        </w:rPr>
        <w:t>أقول</w:t>
      </w:r>
      <w:r>
        <w:rPr>
          <w:rtl/>
        </w:rPr>
        <w:t xml:space="preserve">: ابن </w:t>
      </w:r>
      <w:r w:rsidR="00914580">
        <w:rPr>
          <w:rtl/>
        </w:rPr>
        <w:t>شبرمة</w:t>
      </w:r>
      <w:r>
        <w:rPr>
          <w:rtl/>
        </w:rPr>
        <w:t xml:space="preserve"> هو عبد اللّه البج</w:t>
      </w:r>
      <w:r w:rsidR="009B6D3C">
        <w:rPr>
          <w:rtl/>
        </w:rPr>
        <w:t>لي</w:t>
      </w:r>
      <w:r>
        <w:rPr>
          <w:rtl/>
        </w:rPr>
        <w:t xml:space="preserve"> الکو</w:t>
      </w:r>
      <w:r w:rsidR="004B4B77">
        <w:rPr>
          <w:rtl/>
        </w:rPr>
        <w:t>في</w:t>
      </w:r>
      <w:r>
        <w:rPr>
          <w:rtl/>
        </w:rPr>
        <w:t xml:space="preserve"> ال</w:t>
      </w:r>
      <w:r w:rsidR="00167E25">
        <w:rPr>
          <w:rtl/>
        </w:rPr>
        <w:t>ضبي</w:t>
      </w:r>
      <w:r>
        <w:rPr>
          <w:rFonts w:hint="eastAsia"/>
          <w:rtl/>
        </w:rPr>
        <w:t>،کان</w:t>
      </w:r>
      <w:r>
        <w:rPr>
          <w:rtl/>
        </w:rPr>
        <w:t xml:space="preserve"> </w:t>
      </w:r>
      <w:r w:rsidR="003261A0">
        <w:rPr>
          <w:rtl/>
        </w:rPr>
        <w:t>قاضي</w:t>
      </w:r>
      <w:r>
        <w:rPr>
          <w:rFonts w:hint="eastAsia"/>
          <w:rtl/>
        </w:rPr>
        <w:t>ا</w:t>
      </w:r>
      <w:r>
        <w:rPr>
          <w:rtl/>
        </w:rPr>
        <w:t xml:space="preserve"> ل</w:t>
      </w:r>
      <w:r w:rsidR="004B4B77">
        <w:rPr>
          <w:rtl/>
        </w:rPr>
        <w:t>أبي</w:t>
      </w:r>
      <w:r>
        <w:rPr>
          <w:rtl/>
        </w:rPr>
        <w:t xml:space="preserve"> جعفر المنصور ع</w:t>
      </w:r>
      <w:r w:rsidR="009B6D3C">
        <w:rPr>
          <w:rtl/>
        </w:rPr>
        <w:t>ل</w:t>
      </w:r>
      <w:r w:rsidR="00914580">
        <w:rPr>
          <w:rFonts w:hint="cs"/>
          <w:rtl/>
        </w:rPr>
        <w:t>ى</w:t>
      </w:r>
      <w:r>
        <w:rPr>
          <w:rtl/>
        </w:rPr>
        <w:t xml:space="preserve"> سواد ال</w:t>
      </w:r>
      <w:r w:rsidR="004B4B77">
        <w:rPr>
          <w:rtl/>
        </w:rPr>
        <w:t>كوفة</w:t>
      </w:r>
      <w:r>
        <w:rPr>
          <w:rtl/>
        </w:rPr>
        <w:t xml:space="preserve"> و کان شاعرا تو</w:t>
      </w:r>
      <w:r w:rsidR="004B4B77">
        <w:rPr>
          <w:rtl/>
        </w:rPr>
        <w:t>في</w:t>
      </w:r>
      <w:r>
        <w:rPr>
          <w:rtl/>
        </w:rPr>
        <w:t xml:space="preserve"> </w:t>
      </w:r>
      <w:r w:rsidR="00712DE8">
        <w:rPr>
          <w:rtl/>
        </w:rPr>
        <w:t>سنة</w:t>
      </w:r>
      <w:r>
        <w:rPr>
          <w:rtl/>
        </w:rPr>
        <w:t>(</w:t>
      </w:r>
      <w:r w:rsidR="00914580">
        <w:rPr>
          <w:rFonts w:hint="cs"/>
          <w:rtl/>
        </w:rPr>
        <w:t>144</w:t>
      </w:r>
      <w:r>
        <w:rPr>
          <w:rtl/>
        </w:rPr>
        <w:t>).</w:t>
      </w:r>
    </w:p>
    <w:p w:rsidR="00D94CCA" w:rsidRDefault="00167E25" w:rsidP="00914580">
      <w:pPr>
        <w:pStyle w:val="libCenterBold1"/>
        <w:rPr>
          <w:rtl/>
        </w:rPr>
      </w:pPr>
      <w:r>
        <w:rPr>
          <w:rFonts w:hint="eastAsia"/>
          <w:rtl/>
        </w:rPr>
        <w:t>حلقة</w:t>
      </w:r>
      <w:r w:rsidR="00A33C4B">
        <w:rPr>
          <w:rtl/>
        </w:rPr>
        <w:t xml:space="preserve"> الصادق </w:t>
      </w:r>
      <w:r w:rsidR="00D665AA" w:rsidRPr="00D665AA">
        <w:rPr>
          <w:rStyle w:val="libAlaemChar"/>
          <w:rtl/>
        </w:rPr>
        <w:t>عليه‌السلام</w:t>
      </w:r>
      <w:r w:rsidR="00A33C4B">
        <w:rPr>
          <w:rtl/>
        </w:rPr>
        <w:t xml:space="preserve"> </w:t>
      </w:r>
      <w:r w:rsidR="004B4B77">
        <w:rPr>
          <w:rtl/>
        </w:rPr>
        <w:t>في</w:t>
      </w:r>
      <w:r w:rsidR="00A33C4B">
        <w:rPr>
          <w:rtl/>
        </w:rPr>
        <w:t xml:space="preserve"> مسجد الخ</w:t>
      </w:r>
      <w:r w:rsidR="00A33C4B">
        <w:rPr>
          <w:rFonts w:hint="cs"/>
          <w:rtl/>
        </w:rPr>
        <w:t>ی</w:t>
      </w:r>
      <w:r w:rsidR="00A33C4B">
        <w:rPr>
          <w:rFonts w:hint="eastAsia"/>
          <w:rtl/>
        </w:rPr>
        <w:t>ف</w:t>
      </w:r>
    </w:p>
    <w:p w:rsidR="00D94CCA" w:rsidRDefault="00A33C4B" w:rsidP="00A33C4B">
      <w:pPr>
        <w:pStyle w:val="libNormal"/>
        <w:rPr>
          <w:rtl/>
        </w:rPr>
      </w:pPr>
      <w:r w:rsidRPr="00914580">
        <w:rPr>
          <w:rStyle w:val="libBold1Char"/>
          <w:rFonts w:hint="eastAsia"/>
          <w:rtl/>
        </w:rPr>
        <w:t>المحاسن</w:t>
      </w:r>
      <w:r>
        <w:rPr>
          <w:rtl/>
        </w:rPr>
        <w:t xml:space="preserve">:عن </w:t>
      </w:r>
      <w:r w:rsidR="004B4B77">
        <w:rPr>
          <w:rtl/>
        </w:rPr>
        <w:t>معاویة</w:t>
      </w:r>
      <w:r>
        <w:rPr>
          <w:rtl/>
        </w:rPr>
        <w:t xml:space="preserve"> بن </w:t>
      </w:r>
      <w:r w:rsidR="00167E25">
        <w:rPr>
          <w:rtl/>
        </w:rPr>
        <w:t>میسرة</w:t>
      </w:r>
      <w:r>
        <w:rPr>
          <w:rtl/>
        </w:rPr>
        <w:t xml:space="preserve"> بن شر</w:t>
      </w:r>
      <w:r>
        <w:rPr>
          <w:rFonts w:hint="cs"/>
          <w:rtl/>
        </w:rPr>
        <w:t>ی</w:t>
      </w:r>
      <w:r>
        <w:rPr>
          <w:rFonts w:hint="eastAsia"/>
          <w:rtl/>
        </w:rPr>
        <w:t>ح</w:t>
      </w:r>
      <w:r>
        <w:rPr>
          <w:rtl/>
        </w:rPr>
        <w:t xml:space="preserve"> قال: شهدت أبا عبد اللّه </w:t>
      </w:r>
      <w:r w:rsidR="00D665AA" w:rsidRPr="00D665AA">
        <w:rPr>
          <w:rStyle w:val="libAlaemChar"/>
          <w:rtl/>
        </w:rPr>
        <w:t>عليه‌السلام</w:t>
      </w:r>
      <w:r>
        <w:rPr>
          <w:rtl/>
        </w:rPr>
        <w:t xml:space="preserve"> </w:t>
      </w:r>
      <w:r w:rsidR="004B4B77">
        <w:rPr>
          <w:rtl/>
        </w:rPr>
        <w:t>في</w:t>
      </w:r>
      <w:r>
        <w:rPr>
          <w:rtl/>
        </w:rPr>
        <w:t xml:space="preserve"> مسجد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14580">
        <w:rPr>
          <w:rStyle w:val="libFootnote0Char"/>
          <w:rFonts w:hint="cs"/>
          <w:rtl/>
        </w:rPr>
        <w:t xml:space="preserve"> ق:14/1/52،ج:57/106. ق:2/29/193،ج:4/274.</w:t>
      </w:r>
    </w:p>
    <w:p w:rsidR="00643081" w:rsidRPr="00643081" w:rsidRDefault="00643081" w:rsidP="00643081">
      <w:pPr>
        <w:pStyle w:val="libLine"/>
        <w:rPr>
          <w:rStyle w:val="libFootnote0Char"/>
          <w:rtl/>
        </w:rPr>
      </w:pPr>
      <w:r w:rsidRPr="00643081">
        <w:rPr>
          <w:rStyle w:val="libFootnote0Char"/>
          <w:rFonts w:hint="eastAsia"/>
          <w:rtl/>
        </w:rPr>
        <w:t>(2)</w:t>
      </w:r>
      <w:r w:rsidR="00914580">
        <w:rPr>
          <w:rStyle w:val="libFootnote0Char"/>
          <w:rFonts w:hint="cs"/>
          <w:rtl/>
        </w:rPr>
        <w:t xml:space="preserve"> ق:14/78/535،ج:62/218.</w:t>
      </w:r>
    </w:p>
    <w:p w:rsidR="00643081" w:rsidRPr="00643081" w:rsidRDefault="00643081" w:rsidP="00643081">
      <w:pPr>
        <w:pStyle w:val="libLine"/>
        <w:rPr>
          <w:rStyle w:val="libFootnote0Char"/>
          <w:rtl/>
        </w:rPr>
      </w:pPr>
      <w:r w:rsidRPr="00643081">
        <w:rPr>
          <w:rStyle w:val="libFootnote0Char"/>
          <w:rFonts w:hint="eastAsia"/>
          <w:rtl/>
        </w:rPr>
        <w:t>(3)</w:t>
      </w:r>
      <w:r w:rsidR="00914580">
        <w:rPr>
          <w:rStyle w:val="libFootnote0Char"/>
          <w:rFonts w:hint="cs"/>
          <w:rtl/>
        </w:rPr>
        <w:t xml:space="preserve"> ق:5/12/70،ج:11/258.</w:t>
      </w:r>
    </w:p>
    <w:p w:rsidR="00643081" w:rsidRDefault="00643081" w:rsidP="00A33C4B">
      <w:pPr>
        <w:pStyle w:val="libNormal"/>
        <w:rPr>
          <w:rtl/>
        </w:rPr>
      </w:pPr>
      <w:r>
        <w:rPr>
          <w:rFonts w:hint="eastAsia"/>
          <w:rtl/>
        </w:rPr>
        <w:br w:type="page"/>
      </w:r>
    </w:p>
    <w:p w:rsidR="00D94CCA" w:rsidRDefault="00A33C4B" w:rsidP="00914580">
      <w:pPr>
        <w:pStyle w:val="libNormal0"/>
        <w:rPr>
          <w:rtl/>
        </w:rPr>
      </w:pPr>
      <w:r>
        <w:rPr>
          <w:rFonts w:hint="eastAsia"/>
          <w:rtl/>
        </w:rPr>
        <w:lastRenderedPageBreak/>
        <w:t>الخ</w:t>
      </w:r>
      <w:r>
        <w:rPr>
          <w:rFonts w:hint="cs"/>
          <w:rtl/>
        </w:rPr>
        <w:t>ی</w:t>
      </w:r>
      <w:r>
        <w:rPr>
          <w:rFonts w:hint="eastAsia"/>
          <w:rtl/>
        </w:rPr>
        <w:t>ف</w:t>
      </w:r>
      <w:r>
        <w:rPr>
          <w:rtl/>
        </w:rPr>
        <w:t xml:space="preserve"> و هو </w:t>
      </w:r>
      <w:r w:rsidR="004B4B77">
        <w:rPr>
          <w:rtl/>
        </w:rPr>
        <w:t>في</w:t>
      </w:r>
      <w:r>
        <w:rPr>
          <w:rtl/>
        </w:rPr>
        <w:t xml:space="preserve"> </w:t>
      </w:r>
      <w:r w:rsidR="00167E25">
        <w:rPr>
          <w:rtl/>
        </w:rPr>
        <w:t>حلقة</w:t>
      </w:r>
      <w:r>
        <w:rPr>
          <w:rtl/>
        </w:rPr>
        <w:t xml:space="preserve"> </w:t>
      </w:r>
      <w:r w:rsidR="004B4B77">
        <w:rPr>
          <w:rtl/>
        </w:rPr>
        <w:t>في</w:t>
      </w:r>
      <w:r>
        <w:rPr>
          <w:rFonts w:hint="eastAsia"/>
          <w:rtl/>
        </w:rPr>
        <w:t>ها</w:t>
      </w:r>
      <w:r>
        <w:rPr>
          <w:rtl/>
        </w:rPr>
        <w:t xml:space="preserve"> نحو من </w:t>
      </w:r>
      <w:r w:rsidR="00167E25">
        <w:rPr>
          <w:rtl/>
        </w:rPr>
        <w:t>مائتي</w:t>
      </w:r>
      <w:r>
        <w:rPr>
          <w:rtl/>
        </w:rPr>
        <w:t xml:space="preserve"> رجل و </w:t>
      </w:r>
      <w:r w:rsidR="004B4B77">
        <w:rPr>
          <w:rtl/>
        </w:rPr>
        <w:t>في</w:t>
      </w:r>
      <w:r>
        <w:rPr>
          <w:rFonts w:hint="eastAsia"/>
          <w:rtl/>
        </w:rPr>
        <w:t>هم</w:t>
      </w:r>
      <w:r>
        <w:rPr>
          <w:rtl/>
        </w:rPr>
        <w:t xml:space="preserve"> عبد اللّه بن </w:t>
      </w:r>
      <w:r w:rsidR="00914580">
        <w:rPr>
          <w:rtl/>
        </w:rPr>
        <w:t>شبرمة</w:t>
      </w:r>
      <w:r>
        <w:rPr>
          <w:rtl/>
        </w:rPr>
        <w:t xml:space="preserve"> فقال:انّا ن</w:t>
      </w:r>
      <w:r w:rsidR="00914580">
        <w:rPr>
          <w:rtl/>
        </w:rPr>
        <w:t>قضي</w:t>
      </w:r>
      <w:r>
        <w:rPr>
          <w:rtl/>
        </w:rPr>
        <w:t xml:space="preserve"> بالعراق فن</w:t>
      </w:r>
      <w:r w:rsidR="00914580">
        <w:rPr>
          <w:rtl/>
        </w:rPr>
        <w:t>قضي</w:t>
      </w:r>
      <w:r>
        <w:rPr>
          <w:rtl/>
        </w:rPr>
        <w:t xml:space="preserve"> بالکتاب و ال</w:t>
      </w:r>
      <w:r w:rsidR="009B6D3C">
        <w:rPr>
          <w:rtl/>
        </w:rPr>
        <w:t>سنّة</w:t>
      </w:r>
      <w:r>
        <w:rPr>
          <w:rtl/>
        </w:rPr>
        <w:t xml:space="preserve"> و ترد ع</w:t>
      </w:r>
      <w:r w:rsidR="009B6D3C">
        <w:rPr>
          <w:rtl/>
        </w:rPr>
        <w:t>لي</w:t>
      </w:r>
      <w:r>
        <w:rPr>
          <w:rFonts w:hint="eastAsia"/>
          <w:rtl/>
        </w:rPr>
        <w:t>نا</w:t>
      </w:r>
      <w:r>
        <w:rPr>
          <w:rtl/>
        </w:rPr>
        <w:t xml:space="preserve"> ال</w:t>
      </w:r>
      <w:r w:rsidR="00167E25">
        <w:rPr>
          <w:rtl/>
        </w:rPr>
        <w:t>مسألة</w:t>
      </w:r>
      <w:r>
        <w:rPr>
          <w:rtl/>
        </w:rPr>
        <w:t xml:space="preserve"> فنجتهد </w:t>
      </w:r>
      <w:r w:rsidR="004B4B77">
        <w:rPr>
          <w:rtl/>
        </w:rPr>
        <w:t>في</w:t>
      </w:r>
      <w:r>
        <w:rPr>
          <w:rFonts w:hint="eastAsia"/>
          <w:rtl/>
        </w:rPr>
        <w:t>ها</w:t>
      </w:r>
      <w:r>
        <w:rPr>
          <w:rtl/>
        </w:rPr>
        <w:t xml:space="preserve"> بالر</w:t>
      </w:r>
      <w:r w:rsidR="009D0B59">
        <w:rPr>
          <w:rtl/>
        </w:rPr>
        <w:t>اي</w:t>
      </w:r>
      <w:r>
        <w:rPr>
          <w:rFonts w:hint="eastAsia"/>
          <w:rtl/>
        </w:rPr>
        <w:t>،</w:t>
      </w:r>
      <w:r>
        <w:rPr>
          <w:rtl/>
        </w:rPr>
        <w:t xml:space="preserve"> قال:فأنصت الناس جم</w:t>
      </w:r>
      <w:r>
        <w:rPr>
          <w:rFonts w:hint="cs"/>
          <w:rtl/>
        </w:rPr>
        <w:t>ی</w:t>
      </w:r>
      <w:r>
        <w:rPr>
          <w:rFonts w:hint="eastAsia"/>
          <w:rtl/>
        </w:rPr>
        <w:t>ع</w:t>
      </w:r>
      <w:r>
        <w:rPr>
          <w:rtl/>
        </w:rPr>
        <w:t xml:space="preserve"> من حضر للجواب و أقبل أبو عبد اللّه </w:t>
      </w:r>
      <w:r w:rsidR="00D665AA" w:rsidRPr="00D665AA">
        <w:rPr>
          <w:rStyle w:val="libAlaemChar"/>
          <w:rtl/>
        </w:rPr>
        <w:t>عليه‌السلام</w:t>
      </w:r>
      <w:r>
        <w:rPr>
          <w:rtl/>
        </w:rPr>
        <w:t xml:space="preserve"> ع</w:t>
      </w:r>
      <w:r w:rsidR="009B6D3C">
        <w:rPr>
          <w:rtl/>
        </w:rPr>
        <w:t>ل</w:t>
      </w:r>
      <w:r w:rsidR="00914580">
        <w:rPr>
          <w:rFonts w:hint="cs"/>
          <w:rtl/>
        </w:rPr>
        <w:t>ى</w:t>
      </w:r>
      <w:r>
        <w:rPr>
          <w:rtl/>
        </w:rPr>
        <w:t xml:space="preserve"> من ع</w:t>
      </w:r>
      <w:r w:rsidR="009B6D3C">
        <w:rPr>
          <w:rtl/>
        </w:rPr>
        <w:t>ل</w:t>
      </w:r>
      <w:r w:rsidR="00914580">
        <w:rPr>
          <w:rFonts w:hint="cs"/>
          <w:rtl/>
        </w:rPr>
        <w:t>ى</w:t>
      </w:r>
      <w:r>
        <w:rPr>
          <w:rtl/>
        </w:rPr>
        <w:t xml:space="preserve"> </w:t>
      </w:r>
      <w:r>
        <w:rPr>
          <w:rFonts w:hint="cs"/>
          <w:rtl/>
        </w:rPr>
        <w:t>ی</w:t>
      </w:r>
      <w:r>
        <w:rPr>
          <w:rFonts w:hint="eastAsia"/>
          <w:rtl/>
        </w:rPr>
        <w:t>م</w:t>
      </w:r>
      <w:r>
        <w:rPr>
          <w:rFonts w:hint="cs"/>
          <w:rtl/>
        </w:rPr>
        <w:t>ی</w:t>
      </w:r>
      <w:r>
        <w:rPr>
          <w:rFonts w:hint="eastAsia"/>
          <w:rtl/>
        </w:rPr>
        <w:t>نه</w:t>
      </w:r>
      <w:r>
        <w:rPr>
          <w:rtl/>
        </w:rPr>
        <w:t xml:space="preserve"> </w:t>
      </w:r>
      <w:r>
        <w:rPr>
          <w:rFonts w:hint="cs"/>
          <w:rtl/>
        </w:rPr>
        <w:t>ی</w:t>
      </w:r>
      <w:r>
        <w:rPr>
          <w:rFonts w:hint="eastAsia"/>
          <w:rtl/>
        </w:rPr>
        <w:t>حدّثهم،فلمّا</w:t>
      </w:r>
      <w:r>
        <w:rPr>
          <w:rtl/>
        </w:rPr>
        <w:t xml:space="preserve"> ر</w:t>
      </w:r>
      <w:r w:rsidR="009D0B59">
        <w:rPr>
          <w:rtl/>
        </w:rPr>
        <w:t>اي</w:t>
      </w:r>
      <w:r>
        <w:rPr>
          <w:rtl/>
        </w:rPr>
        <w:t xml:space="preserve"> الناس ذلک أقبل بعضهم </w:t>
      </w:r>
      <w:r w:rsidR="003261A0">
        <w:rPr>
          <w:rtl/>
        </w:rPr>
        <w:t>الى</w:t>
      </w:r>
      <w:r>
        <w:rPr>
          <w:rtl/>
        </w:rPr>
        <w:t xml:space="preserve"> بعض و ترکوا الإنصات،ثم تحدّثوا ما شاء اللّه.</w:t>
      </w:r>
    </w:p>
    <w:p w:rsidR="00D94CCA" w:rsidRDefault="00A33C4B" w:rsidP="00914580">
      <w:pPr>
        <w:pStyle w:val="libNormal"/>
        <w:rPr>
          <w:rtl/>
        </w:rPr>
      </w:pPr>
      <w:r>
        <w:rPr>
          <w:rFonts w:hint="eastAsia"/>
          <w:rtl/>
        </w:rPr>
        <w:t>ثمّ</w:t>
      </w:r>
      <w:r>
        <w:rPr>
          <w:rtl/>
        </w:rPr>
        <w:t xml:space="preserve"> انّ ابن </w:t>
      </w:r>
      <w:r w:rsidR="00914580">
        <w:rPr>
          <w:rtl/>
        </w:rPr>
        <w:t>شبرمة</w:t>
      </w:r>
      <w:r>
        <w:rPr>
          <w:rtl/>
        </w:rPr>
        <w:t xml:space="preserve"> قال:</w:t>
      </w:r>
      <w:r>
        <w:rPr>
          <w:rFonts w:hint="cs"/>
          <w:rtl/>
        </w:rPr>
        <w:t>ی</w:t>
      </w:r>
      <w:r>
        <w:rPr>
          <w:rFonts w:hint="eastAsia"/>
          <w:rtl/>
        </w:rPr>
        <w:t>ا</w:t>
      </w:r>
      <w:r>
        <w:rPr>
          <w:rtl/>
        </w:rPr>
        <w:t xml:space="preserve"> أبا عبد اللّه إنّا </w:t>
      </w:r>
      <w:r w:rsidR="004B4B77">
        <w:rPr>
          <w:rtl/>
        </w:rPr>
        <w:t>قضاة</w:t>
      </w:r>
      <w:r>
        <w:rPr>
          <w:rtl/>
        </w:rPr>
        <w:t xml:space="preserve"> العراق و إنّا ن</w:t>
      </w:r>
      <w:r w:rsidR="00914580">
        <w:rPr>
          <w:rtl/>
        </w:rPr>
        <w:t>قضي</w:t>
      </w:r>
      <w:r>
        <w:rPr>
          <w:rtl/>
        </w:rPr>
        <w:t xml:space="preserve"> بالکتاب و ال</w:t>
      </w:r>
      <w:r w:rsidR="009B6D3C">
        <w:rPr>
          <w:rtl/>
        </w:rPr>
        <w:t>سنّة</w:t>
      </w:r>
      <w:r>
        <w:rPr>
          <w:rtl/>
        </w:rPr>
        <w:t xml:space="preserve"> و انّه ترد ع</w:t>
      </w:r>
      <w:r w:rsidR="009B6D3C">
        <w:rPr>
          <w:rtl/>
        </w:rPr>
        <w:t>لي</w:t>
      </w:r>
      <w:r>
        <w:rPr>
          <w:rFonts w:hint="eastAsia"/>
          <w:rtl/>
        </w:rPr>
        <w:t>نا</w:t>
      </w:r>
      <w:r>
        <w:rPr>
          <w:rtl/>
        </w:rPr>
        <w:t xml:space="preserve"> أش</w:t>
      </w:r>
      <w:r>
        <w:rPr>
          <w:rFonts w:hint="cs"/>
          <w:rtl/>
        </w:rPr>
        <w:t>ی</w:t>
      </w:r>
      <w:r>
        <w:rPr>
          <w:rFonts w:hint="eastAsia"/>
          <w:rtl/>
        </w:rPr>
        <w:t>اء</w:t>
      </w:r>
      <w:r>
        <w:rPr>
          <w:rtl/>
        </w:rPr>
        <w:t xml:space="preserve"> و نجتهد </w:t>
      </w:r>
      <w:r w:rsidR="004B4B77">
        <w:rPr>
          <w:rtl/>
        </w:rPr>
        <w:t>في</w:t>
      </w:r>
      <w:r>
        <w:rPr>
          <w:rFonts w:hint="eastAsia"/>
          <w:rtl/>
        </w:rPr>
        <w:t>ها</w:t>
      </w:r>
      <w:r>
        <w:rPr>
          <w:rtl/>
        </w:rPr>
        <w:t xml:space="preserve"> الر</w:t>
      </w:r>
      <w:r w:rsidR="009D0B59">
        <w:rPr>
          <w:rtl/>
        </w:rPr>
        <w:t>اي</w:t>
      </w:r>
      <w:r>
        <w:rPr>
          <w:rFonts w:hint="eastAsia"/>
          <w:rtl/>
        </w:rPr>
        <w:t>،قال</w:t>
      </w:r>
      <w:r>
        <w:rPr>
          <w:rtl/>
        </w:rPr>
        <w:t>:فأنصت جم</w:t>
      </w:r>
      <w:r>
        <w:rPr>
          <w:rFonts w:hint="cs"/>
          <w:rtl/>
        </w:rPr>
        <w:t>ی</w:t>
      </w:r>
      <w:r>
        <w:rPr>
          <w:rFonts w:hint="eastAsia"/>
          <w:rtl/>
        </w:rPr>
        <w:t>ع</w:t>
      </w:r>
      <w:r>
        <w:rPr>
          <w:rtl/>
        </w:rPr>
        <w:t xml:space="preserve"> الناس للجواب و أقبل أبو عبد اللّه </w:t>
      </w:r>
      <w:r w:rsidR="00D665AA" w:rsidRPr="00D665AA">
        <w:rPr>
          <w:rStyle w:val="libAlaemChar"/>
          <w:rtl/>
        </w:rPr>
        <w:t>عليه‌السلام</w:t>
      </w:r>
      <w:r>
        <w:rPr>
          <w:rtl/>
        </w:rPr>
        <w:t xml:space="preserve"> ع</w:t>
      </w:r>
      <w:r w:rsidR="009B6D3C">
        <w:rPr>
          <w:rtl/>
        </w:rPr>
        <w:t>ل</w:t>
      </w:r>
      <w:r w:rsidR="00914580">
        <w:rPr>
          <w:rFonts w:hint="cs"/>
          <w:rtl/>
        </w:rPr>
        <w:t>ى</w:t>
      </w:r>
      <w:r>
        <w:rPr>
          <w:rtl/>
        </w:rPr>
        <w:t xml:space="preserve"> من </w:t>
      </w:r>
      <w:r>
        <w:rPr>
          <w:rFonts w:hint="cs"/>
          <w:rtl/>
        </w:rPr>
        <w:t>ی</w:t>
      </w:r>
      <w:r w:rsidR="006072DA">
        <w:rPr>
          <w:rFonts w:hint="eastAsia"/>
          <w:rtl/>
        </w:rPr>
        <w:t>سارة</w:t>
      </w:r>
      <w:r>
        <w:rPr>
          <w:rtl/>
        </w:rPr>
        <w:t xml:space="preserve"> </w:t>
      </w:r>
      <w:r>
        <w:rPr>
          <w:rFonts w:hint="cs"/>
          <w:rtl/>
        </w:rPr>
        <w:t>ی</w:t>
      </w:r>
      <w:r>
        <w:rPr>
          <w:rFonts w:hint="eastAsia"/>
          <w:rtl/>
        </w:rPr>
        <w:t>حدّثهم،فلمّا</w:t>
      </w:r>
      <w:r>
        <w:rPr>
          <w:rtl/>
        </w:rPr>
        <w:t xml:space="preserve"> ر</w:t>
      </w:r>
      <w:r w:rsidR="009D0B59">
        <w:rPr>
          <w:rtl/>
        </w:rPr>
        <w:t>اي</w:t>
      </w:r>
      <w:r>
        <w:rPr>
          <w:rtl/>
        </w:rPr>
        <w:t xml:space="preserve"> الناس ذلک أقبل بعضهم ع</w:t>
      </w:r>
      <w:r w:rsidR="009B6D3C">
        <w:rPr>
          <w:rtl/>
        </w:rPr>
        <w:t>لي</w:t>
      </w:r>
      <w:r>
        <w:rPr>
          <w:rtl/>
        </w:rPr>
        <w:t xml:space="preserve"> بعض و ترکوا الإنصات.</w:t>
      </w:r>
    </w:p>
    <w:p w:rsidR="00D94CCA" w:rsidRDefault="00A33C4B" w:rsidP="00914580">
      <w:pPr>
        <w:pStyle w:val="libNormal"/>
        <w:rPr>
          <w:rtl/>
        </w:rPr>
      </w:pPr>
      <w:r>
        <w:rPr>
          <w:rFonts w:hint="eastAsia"/>
          <w:rtl/>
        </w:rPr>
        <w:t>ثمّ</w:t>
      </w:r>
      <w:r>
        <w:rPr>
          <w:rtl/>
        </w:rPr>
        <w:t xml:space="preserve"> انّ ابن </w:t>
      </w:r>
      <w:r w:rsidR="00914580">
        <w:rPr>
          <w:rtl/>
        </w:rPr>
        <w:t>شبرمة</w:t>
      </w:r>
      <w:r>
        <w:rPr>
          <w:rtl/>
        </w:rPr>
        <w:t xml:space="preserve"> سکت ما شاء اللّه ثمّ عاد لمثل قوله فأقبل أبو عبد اللّه </w:t>
      </w:r>
      <w:r w:rsidR="00D665AA" w:rsidRPr="00D665AA">
        <w:rPr>
          <w:rStyle w:val="libAlaemChar"/>
          <w:rtl/>
        </w:rPr>
        <w:t>عليه‌السلام</w:t>
      </w:r>
      <w:r>
        <w:rPr>
          <w:rtl/>
        </w:rPr>
        <w:t xml:space="preserve"> فقال:</w:t>
      </w:r>
      <w:r w:rsidR="00914580">
        <w:rPr>
          <w:rFonts w:hint="cs"/>
          <w:rtl/>
        </w:rPr>
        <w:t xml:space="preserve"> </w:t>
      </w:r>
      <w:r w:rsidR="004B4B77">
        <w:rPr>
          <w:rFonts w:hint="eastAsia"/>
          <w:rtl/>
        </w:rPr>
        <w:t>أيّ</w:t>
      </w:r>
      <w:r>
        <w:rPr>
          <w:rtl/>
        </w:rPr>
        <w:t xml:space="preserve"> رجل کان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فقد کان عندکم بالعراق و لکم به خبر؟قال:</w:t>
      </w:r>
      <w:r w:rsidR="00914580">
        <w:rPr>
          <w:rFonts w:hint="cs"/>
          <w:rtl/>
        </w:rPr>
        <w:t xml:space="preserve"> </w:t>
      </w:r>
      <w:r>
        <w:rPr>
          <w:rFonts w:hint="eastAsia"/>
          <w:rtl/>
        </w:rPr>
        <w:t>فأطراه</w:t>
      </w:r>
      <w:r>
        <w:rPr>
          <w:rtl/>
        </w:rPr>
        <w:t xml:space="preserve"> ابن </w:t>
      </w:r>
      <w:r w:rsidR="00914580">
        <w:rPr>
          <w:rtl/>
        </w:rPr>
        <w:t>شبرمة</w:t>
      </w:r>
      <w:r>
        <w:rPr>
          <w:rtl/>
        </w:rPr>
        <w:t xml:space="preserve"> و قال </w:t>
      </w:r>
      <w:r w:rsidR="004B4B77">
        <w:rPr>
          <w:rtl/>
        </w:rPr>
        <w:t>في</w:t>
      </w:r>
      <w:r>
        <w:rPr>
          <w:rFonts w:hint="eastAsia"/>
          <w:rtl/>
        </w:rPr>
        <w:t>ه</w:t>
      </w:r>
      <w:r>
        <w:rPr>
          <w:rtl/>
        </w:rPr>
        <w:t xml:space="preserve"> قولا عظ</w:t>
      </w:r>
      <w:r>
        <w:rPr>
          <w:rFonts w:hint="cs"/>
          <w:rtl/>
        </w:rPr>
        <w:t>ی</w:t>
      </w:r>
      <w:r>
        <w:rPr>
          <w:rFonts w:hint="eastAsia"/>
          <w:rtl/>
        </w:rPr>
        <w:t>ما</w:t>
      </w:r>
      <w:r>
        <w:rPr>
          <w:rtl/>
        </w:rPr>
        <w:t>.</w:t>
      </w:r>
    </w:p>
    <w:p w:rsidR="00D94CCA" w:rsidRDefault="00A33C4B" w:rsidP="00A33C4B">
      <w:pPr>
        <w:pStyle w:val="libNormal"/>
        <w:rPr>
          <w:rtl/>
        </w:rPr>
      </w:pPr>
      <w:r>
        <w:rPr>
          <w:rFonts w:hint="eastAsia"/>
          <w:rtl/>
        </w:rPr>
        <w:t>فقال</w:t>
      </w:r>
      <w:r>
        <w:rPr>
          <w:rtl/>
        </w:rPr>
        <w:t xml:space="preserve"> له أبو عبد اللّه </w:t>
      </w:r>
      <w:r w:rsidR="00D665AA" w:rsidRPr="00D665AA">
        <w:rPr>
          <w:rStyle w:val="libAlaemChar"/>
          <w:rtl/>
        </w:rPr>
        <w:t>عليه‌السلام</w:t>
      </w:r>
      <w:r>
        <w:rPr>
          <w:rtl/>
        </w:rPr>
        <w:t xml:space="preserve">:فانّ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4B4B77">
        <w:rPr>
          <w:rtl/>
        </w:rPr>
        <w:t>أبي</w:t>
      </w:r>
      <w:r>
        <w:rPr>
          <w:rtl/>
        </w:rPr>
        <w:t xml:space="preserve"> أن </w:t>
      </w:r>
      <w:r>
        <w:rPr>
          <w:rFonts w:hint="cs"/>
          <w:rtl/>
        </w:rPr>
        <w:t>ی</w:t>
      </w:r>
      <w:r>
        <w:rPr>
          <w:rFonts w:hint="eastAsia"/>
          <w:rtl/>
        </w:rPr>
        <w:t>دخل</w:t>
      </w:r>
      <w:r>
        <w:rPr>
          <w:rtl/>
        </w:rPr>
        <w:t xml:space="preserve"> </w:t>
      </w:r>
      <w:r w:rsidR="004B4B77">
        <w:rPr>
          <w:rtl/>
        </w:rPr>
        <w:t>في</w:t>
      </w:r>
      <w:r>
        <w:rPr>
          <w:rtl/>
        </w:rPr>
        <w:t xml:space="preserve"> د</w:t>
      </w:r>
      <w:r>
        <w:rPr>
          <w:rFonts w:hint="cs"/>
          <w:rtl/>
        </w:rPr>
        <w:t>ی</w:t>
      </w:r>
      <w:r>
        <w:rPr>
          <w:rFonts w:hint="eastAsia"/>
          <w:rtl/>
        </w:rPr>
        <w:t>ن</w:t>
      </w:r>
      <w:r>
        <w:rPr>
          <w:rtl/>
        </w:rPr>
        <w:t xml:space="preserve"> اللّه الر</w:t>
      </w:r>
      <w:r w:rsidR="009D0B59">
        <w:rPr>
          <w:rtl/>
        </w:rPr>
        <w:t>اي</w:t>
      </w:r>
      <w:r>
        <w:rPr>
          <w:rtl/>
        </w:rPr>
        <w:t xml:space="preserve"> و أن </w:t>
      </w:r>
      <w:r>
        <w:rPr>
          <w:rFonts w:hint="cs"/>
          <w:rtl/>
        </w:rPr>
        <w:t>ی</w:t>
      </w:r>
      <w:r>
        <w:rPr>
          <w:rFonts w:hint="eastAsia"/>
          <w:rtl/>
        </w:rPr>
        <w:t>قول</w:t>
      </w:r>
      <w:r>
        <w:rPr>
          <w:rtl/>
        </w:rPr>
        <w:t xml:space="preserve"> </w:t>
      </w:r>
      <w:r w:rsidR="004B4B77">
        <w:rPr>
          <w:rtl/>
        </w:rPr>
        <w:t>في</w:t>
      </w:r>
      <w:r>
        <w:rPr>
          <w:rtl/>
        </w:rPr>
        <w:t xml:space="preserve"> </w:t>
      </w:r>
      <w:r w:rsidR="004B4B77">
        <w:rPr>
          <w:rtl/>
        </w:rPr>
        <w:t>شيء</w:t>
      </w:r>
      <w:r>
        <w:rPr>
          <w:rtl/>
        </w:rPr>
        <w:t xml:space="preserve"> من د</w:t>
      </w:r>
      <w:r>
        <w:rPr>
          <w:rFonts w:hint="cs"/>
          <w:rtl/>
        </w:rPr>
        <w:t>ی</w:t>
      </w:r>
      <w:r>
        <w:rPr>
          <w:rFonts w:hint="eastAsia"/>
          <w:rtl/>
        </w:rPr>
        <w:t>ن</w:t>
      </w:r>
      <w:r>
        <w:rPr>
          <w:rtl/>
        </w:rPr>
        <w:t xml:space="preserve"> اللّه بالر</w:t>
      </w:r>
      <w:r w:rsidR="009D0B59">
        <w:rPr>
          <w:rtl/>
        </w:rPr>
        <w:t>اي</w:t>
      </w:r>
      <w:r>
        <w:rPr>
          <w:rtl/>
        </w:rPr>
        <w:t xml:space="preserve"> و المق</w:t>
      </w:r>
      <w:r w:rsidR="009D0B59">
        <w:rPr>
          <w:rtl/>
        </w:rPr>
        <w:t>اي</w:t>
      </w:r>
      <w:r>
        <w:rPr>
          <w:rFonts w:hint="cs"/>
          <w:rtl/>
        </w:rPr>
        <w:t>ی</w:t>
      </w:r>
      <w:r>
        <w:rPr>
          <w:rFonts w:hint="eastAsia"/>
          <w:rtl/>
        </w:rPr>
        <w:t>س</w:t>
      </w:r>
      <w:r>
        <w:rPr>
          <w:rtl/>
        </w:rPr>
        <w:t>.</w:t>
      </w:r>
    </w:p>
    <w:p w:rsidR="00D94CCA" w:rsidRDefault="00A33C4B" w:rsidP="00914580">
      <w:pPr>
        <w:pStyle w:val="libNormal"/>
        <w:rPr>
          <w:rtl/>
        </w:rPr>
      </w:pPr>
      <w:r>
        <w:rPr>
          <w:rFonts w:hint="eastAsia"/>
          <w:rtl/>
        </w:rPr>
        <w:t>فقال</w:t>
      </w:r>
      <w:r>
        <w:rPr>
          <w:rtl/>
        </w:rPr>
        <w:t xml:space="preserve"> أبو ساسان:فلمّا کان ال</w:t>
      </w:r>
      <w:r w:rsidR="009B6D3C">
        <w:rPr>
          <w:rtl/>
        </w:rPr>
        <w:t>لي</w:t>
      </w:r>
      <w:r>
        <w:rPr>
          <w:rFonts w:hint="eastAsia"/>
          <w:rtl/>
        </w:rPr>
        <w:t>ل</w:t>
      </w:r>
      <w:r>
        <w:rPr>
          <w:rtl/>
        </w:rPr>
        <w:t xml:space="preserve"> دخلت ع</w:t>
      </w:r>
      <w:r w:rsidR="009B6D3C">
        <w:rPr>
          <w:rtl/>
        </w:rPr>
        <w:t>ل</w:t>
      </w:r>
      <w:r w:rsidR="00914580">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فقال </w:t>
      </w:r>
      <w:r w:rsidR="009B6D3C">
        <w:rPr>
          <w:rtl/>
        </w:rPr>
        <w:t>لي</w:t>
      </w:r>
      <w:r>
        <w:rPr>
          <w:rtl/>
        </w:rPr>
        <w:t>:</w:t>
      </w:r>
      <w:r>
        <w:rPr>
          <w:rFonts w:hint="cs"/>
          <w:rtl/>
        </w:rPr>
        <w:t>ی</w:t>
      </w:r>
      <w:r>
        <w:rPr>
          <w:rFonts w:hint="eastAsia"/>
          <w:rtl/>
        </w:rPr>
        <w:t>ا</w:t>
      </w:r>
      <w:r>
        <w:rPr>
          <w:rtl/>
        </w:rPr>
        <w:t xml:space="preserve"> با ساسان لم </w:t>
      </w:r>
      <w:r>
        <w:rPr>
          <w:rFonts w:hint="cs"/>
          <w:rtl/>
        </w:rPr>
        <w:t>ی</w:t>
      </w:r>
      <w:r w:rsidR="00FC17A3">
        <w:rPr>
          <w:rFonts w:hint="eastAsia"/>
          <w:rtl/>
        </w:rPr>
        <w:t>دعني</w:t>
      </w:r>
      <w:r>
        <w:rPr>
          <w:rtl/>
        </w:rPr>
        <w:t xml:space="preserve"> صاحبکم ابن </w:t>
      </w:r>
      <w:r w:rsidR="00914580">
        <w:rPr>
          <w:rtl/>
        </w:rPr>
        <w:t>شبرمة</w:t>
      </w:r>
      <w:r>
        <w:rPr>
          <w:rtl/>
        </w:rPr>
        <w:t xml:space="preserve"> حتّ</w:t>
      </w:r>
      <w:r>
        <w:rPr>
          <w:rFonts w:hint="cs"/>
          <w:rtl/>
        </w:rPr>
        <w:t>ی</w:t>
      </w:r>
      <w:r>
        <w:rPr>
          <w:rtl/>
        </w:rPr>
        <w:t xml:space="preserve"> أجبت،ثمّ قال:لو علم ابن </w:t>
      </w:r>
      <w:r w:rsidR="00914580">
        <w:rPr>
          <w:rtl/>
        </w:rPr>
        <w:t>شبرمة</w:t>
      </w:r>
      <w:r>
        <w:rPr>
          <w:rtl/>
        </w:rPr>
        <w:t xml:space="preserve"> من </w:t>
      </w:r>
      <w:r w:rsidR="009D0B59">
        <w:rPr>
          <w:rtl/>
        </w:rPr>
        <w:t>اي</w:t>
      </w:r>
      <w:r>
        <w:rPr>
          <w:rFonts w:hint="eastAsia"/>
          <w:rtl/>
        </w:rPr>
        <w:t>ن</w:t>
      </w:r>
      <w:r>
        <w:rPr>
          <w:rtl/>
        </w:rPr>
        <w:t xml:space="preserve"> هلک الناس ما دان بالمق</w:t>
      </w:r>
      <w:r w:rsidR="009D0B59">
        <w:rPr>
          <w:rtl/>
        </w:rPr>
        <w:t>اي</w:t>
      </w:r>
      <w:r>
        <w:rPr>
          <w:rFonts w:hint="cs"/>
          <w:rtl/>
        </w:rPr>
        <w:t>ی</w:t>
      </w:r>
      <w:r>
        <w:rPr>
          <w:rFonts w:hint="eastAsia"/>
          <w:rtl/>
        </w:rPr>
        <w:t>س</w:t>
      </w:r>
      <w:r>
        <w:rPr>
          <w:rtl/>
        </w:rPr>
        <w:t xml:space="preserve"> و لا عمل بها </w:t>
      </w:r>
      <w:r w:rsidR="00643081">
        <w:rPr>
          <w:rStyle w:val="libFootnotenumChar"/>
          <w:rtl/>
        </w:rPr>
        <w:t>(1)</w:t>
      </w:r>
      <w:r>
        <w:rPr>
          <w:rtl/>
        </w:rPr>
        <w:t>.</w:t>
      </w:r>
    </w:p>
    <w:p w:rsidR="00D94CCA" w:rsidRDefault="00A33C4B" w:rsidP="00A33C4B">
      <w:pPr>
        <w:pStyle w:val="libNormal"/>
        <w:rPr>
          <w:rtl/>
        </w:rPr>
      </w:pPr>
      <w:r w:rsidRPr="00914580">
        <w:rPr>
          <w:rStyle w:val="libBold1Char"/>
          <w:rFonts w:hint="eastAsia"/>
          <w:rtl/>
        </w:rPr>
        <w:t>بصائر</w:t>
      </w:r>
      <w:r w:rsidRPr="00914580">
        <w:rPr>
          <w:rStyle w:val="libBold1Char"/>
          <w:rtl/>
        </w:rPr>
        <w:t xml:space="preserve"> الدرجات</w:t>
      </w:r>
      <w:r>
        <w:rPr>
          <w:rtl/>
        </w:rPr>
        <w:t xml:space="preserve">:عن </w:t>
      </w:r>
      <w:r w:rsidR="004B4B77">
        <w:rPr>
          <w:rtl/>
        </w:rPr>
        <w:t>أبي</w:t>
      </w:r>
      <w:r>
        <w:rPr>
          <w:rtl/>
        </w:rPr>
        <w:t xml:space="preserve"> </w:t>
      </w:r>
      <w:r w:rsidR="007353DB">
        <w:rPr>
          <w:rtl/>
        </w:rPr>
        <w:t>شیبة</w:t>
      </w:r>
      <w:r>
        <w:rPr>
          <w:rtl/>
        </w:rPr>
        <w:t xml:space="preserve"> قال:سمعت أبا عبد اللّه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 ضلّ علم ابن </w:t>
      </w:r>
      <w:r w:rsidR="00914580">
        <w:rPr>
          <w:rtl/>
        </w:rPr>
        <w:t>شبرمة</w:t>
      </w:r>
      <w:r>
        <w:rPr>
          <w:rtl/>
        </w:rPr>
        <w:t xml:space="preserve"> عند ال</w:t>
      </w:r>
      <w:r w:rsidR="00914580">
        <w:rPr>
          <w:rtl/>
        </w:rPr>
        <w:t>جامعة</w:t>
      </w:r>
      <w:r>
        <w:rPr>
          <w:rtl/>
        </w:rPr>
        <w:t>،انّ ال</w:t>
      </w:r>
      <w:r w:rsidR="00914580">
        <w:rPr>
          <w:rtl/>
        </w:rPr>
        <w:t>جامعة</w:t>
      </w:r>
      <w:r>
        <w:rPr>
          <w:rtl/>
        </w:rPr>
        <w:t xml:space="preserve"> لم تدع لأحد کلاما </w:t>
      </w:r>
      <w:r w:rsidR="004B4B77">
        <w:rPr>
          <w:rtl/>
        </w:rPr>
        <w:t>في</w:t>
      </w:r>
      <w:r>
        <w:rPr>
          <w:rFonts w:hint="eastAsia"/>
          <w:rtl/>
        </w:rPr>
        <w:t>ها</w:t>
      </w:r>
      <w:r>
        <w:rPr>
          <w:rtl/>
        </w:rPr>
        <w:t xml:space="preserve"> علم الحلال و الحرام انّ أصحاب ا</w:t>
      </w:r>
      <w:r w:rsidR="00341F87">
        <w:rPr>
          <w:rtl/>
        </w:rPr>
        <w:t>لقي</w:t>
      </w:r>
      <w:r>
        <w:rPr>
          <w:rFonts w:hint="eastAsia"/>
          <w:rtl/>
        </w:rPr>
        <w:t>اس</w:t>
      </w:r>
      <w:r>
        <w:rPr>
          <w:rtl/>
        </w:rPr>
        <w:t xml:space="preserve"> طلبوا العلم با</w:t>
      </w:r>
      <w:r w:rsidR="00341F87">
        <w:rPr>
          <w:rtl/>
        </w:rPr>
        <w:t>لقي</w:t>
      </w:r>
      <w:r>
        <w:rPr>
          <w:rFonts w:hint="eastAsia"/>
          <w:rtl/>
        </w:rPr>
        <w:t>اس</w:t>
      </w:r>
      <w:r>
        <w:rPr>
          <w:rtl/>
        </w:rPr>
        <w:t xml:space="preserve"> فلم </w:t>
      </w:r>
      <w:r>
        <w:rPr>
          <w:rFonts w:hint="cs"/>
          <w:rtl/>
        </w:rPr>
        <w:t>ی</w:t>
      </w:r>
      <w:r>
        <w:rPr>
          <w:rFonts w:hint="eastAsia"/>
          <w:rtl/>
        </w:rPr>
        <w:t>زدهم</w:t>
      </w:r>
      <w:r>
        <w:rPr>
          <w:rtl/>
        </w:rPr>
        <w:t xml:space="preserve"> من الحقّ الاّ بعدا و انّ د</w:t>
      </w:r>
      <w:r>
        <w:rPr>
          <w:rFonts w:hint="cs"/>
          <w:rtl/>
        </w:rPr>
        <w:t>ی</w:t>
      </w:r>
      <w:r>
        <w:rPr>
          <w:rFonts w:hint="eastAsia"/>
          <w:rtl/>
        </w:rPr>
        <w:t>ن</w:t>
      </w:r>
      <w:r>
        <w:rPr>
          <w:rtl/>
        </w:rPr>
        <w:t xml:space="preserve"> اللّه لا </w:t>
      </w:r>
      <w:r>
        <w:rPr>
          <w:rFonts w:hint="cs"/>
          <w:rtl/>
        </w:rPr>
        <w:t>ی</w:t>
      </w:r>
      <w:r>
        <w:rPr>
          <w:rFonts w:hint="eastAsia"/>
          <w:rtl/>
        </w:rPr>
        <w:t>صاب</w:t>
      </w:r>
      <w:r>
        <w:rPr>
          <w:rtl/>
        </w:rPr>
        <w:t xml:space="preserve"> با</w:t>
      </w:r>
      <w:r w:rsidR="00341F87">
        <w:rPr>
          <w:rtl/>
        </w:rPr>
        <w:t>لقي</w:t>
      </w:r>
      <w:r>
        <w:rPr>
          <w:rFonts w:hint="eastAsia"/>
          <w:rtl/>
        </w:rPr>
        <w:t>اس</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14580">
        <w:rPr>
          <w:rStyle w:val="libFootnote0Char"/>
          <w:rFonts w:hint="cs"/>
          <w:rtl/>
        </w:rPr>
        <w:t xml:space="preserve"> ق:1/39/166،ج:2/314.</w:t>
      </w:r>
    </w:p>
    <w:p w:rsidR="00643081" w:rsidRPr="00643081" w:rsidRDefault="00643081" w:rsidP="00643081">
      <w:pPr>
        <w:pStyle w:val="libLine"/>
        <w:rPr>
          <w:rStyle w:val="libFootnote0Char"/>
          <w:rtl/>
        </w:rPr>
      </w:pPr>
      <w:r w:rsidRPr="00643081">
        <w:rPr>
          <w:rStyle w:val="libFootnote0Char"/>
          <w:rFonts w:hint="eastAsia"/>
          <w:rtl/>
        </w:rPr>
        <w:t>(2)</w:t>
      </w:r>
      <w:r w:rsidR="00914580">
        <w:rPr>
          <w:rStyle w:val="libFootnote0Char"/>
          <w:rFonts w:hint="cs"/>
          <w:rtl/>
        </w:rPr>
        <w:t xml:space="preserve"> ق:7/106/282،ج:26/33.</w:t>
      </w:r>
    </w:p>
    <w:p w:rsidR="00643081" w:rsidRDefault="00643081" w:rsidP="00A33C4B">
      <w:pPr>
        <w:pStyle w:val="libNormal"/>
        <w:rPr>
          <w:rtl/>
        </w:rPr>
      </w:pPr>
      <w:r>
        <w:rPr>
          <w:rFonts w:hint="eastAsia"/>
          <w:rtl/>
        </w:rPr>
        <w:br w:type="page"/>
      </w:r>
    </w:p>
    <w:p w:rsidR="00D94CCA" w:rsidRDefault="00A33C4B" w:rsidP="003F531A">
      <w:pPr>
        <w:pStyle w:val="libNormal"/>
        <w:rPr>
          <w:rtl/>
        </w:rPr>
      </w:pPr>
      <w:r w:rsidRPr="003F531A">
        <w:rPr>
          <w:rStyle w:val="libBold1Char"/>
          <w:rFonts w:hint="eastAsia"/>
          <w:rtl/>
        </w:rPr>
        <w:lastRenderedPageBreak/>
        <w:t>شبع</w:t>
      </w:r>
      <w:r>
        <w:rPr>
          <w:rtl/>
        </w:rPr>
        <w:t>:</w:t>
      </w:r>
      <w:r w:rsidR="003F531A">
        <w:rPr>
          <w:rFonts w:hint="cs"/>
          <w:rtl/>
        </w:rPr>
        <w:t xml:space="preserve"> </w:t>
      </w:r>
      <w:r>
        <w:rPr>
          <w:rFonts w:hint="eastAsia"/>
          <w:rtl/>
        </w:rPr>
        <w:t>باب</w:t>
      </w:r>
      <w:r>
        <w:rPr>
          <w:rtl/>
        </w:rPr>
        <w:t xml:space="preserve"> ذمّ </w:t>
      </w:r>
      <w:r w:rsidR="006926E7">
        <w:rPr>
          <w:rtl/>
        </w:rPr>
        <w:t>کثرة</w:t>
      </w:r>
      <w:r>
        <w:rPr>
          <w:rtl/>
        </w:rPr>
        <w:t xml:space="preserve"> الأکل </w:t>
      </w:r>
      <w:r w:rsidR="00643081">
        <w:rPr>
          <w:rStyle w:val="libFootnotenumChar"/>
          <w:rtl/>
        </w:rPr>
        <w:t>(1)</w:t>
      </w:r>
      <w:r>
        <w:rPr>
          <w:rtl/>
        </w:rPr>
        <w:t>و الأکل ع</w:t>
      </w:r>
      <w:r w:rsidR="009B6D3C">
        <w:rPr>
          <w:rtl/>
        </w:rPr>
        <w:t>ل</w:t>
      </w:r>
      <w:r w:rsidR="003F531A">
        <w:rPr>
          <w:rFonts w:hint="cs"/>
          <w:rtl/>
        </w:rPr>
        <w:t>ى</w:t>
      </w:r>
      <w:r>
        <w:rPr>
          <w:rtl/>
        </w:rPr>
        <w:t xml:space="preserve"> الشبع </w:t>
      </w:r>
      <w:r w:rsidR="00643081">
        <w:rPr>
          <w:rStyle w:val="libFootnotenumChar"/>
          <w:rtl/>
        </w:rPr>
        <w:t>(2)</w:t>
      </w:r>
      <w:r>
        <w:rPr>
          <w:rtl/>
        </w:rPr>
        <w:t>؛</w:t>
      </w:r>
      <w:r w:rsidR="003F531A">
        <w:rPr>
          <w:rFonts w:hint="cs"/>
          <w:rtl/>
        </w:rPr>
        <w:t xml:space="preserve"> </w:t>
      </w:r>
      <w:r w:rsidR="004B4B77">
        <w:rPr>
          <w:rFonts w:hint="eastAsia"/>
          <w:rtl/>
        </w:rPr>
        <w:t>في</w:t>
      </w:r>
      <w:r>
        <w:rPr>
          <w:rFonts w:hint="eastAsia"/>
          <w:rtl/>
        </w:rPr>
        <w:t>ه</w:t>
      </w:r>
      <w:r>
        <w:rPr>
          <w:rtl/>
        </w:rPr>
        <w:t xml:space="preserve">: انّ الشبع </w:t>
      </w:r>
      <w:r>
        <w:rPr>
          <w:rFonts w:hint="cs"/>
          <w:rtl/>
        </w:rPr>
        <w:t>ی</w:t>
      </w:r>
      <w:r>
        <w:rPr>
          <w:rFonts w:hint="eastAsia"/>
          <w:rtl/>
        </w:rPr>
        <w:t>ورث</w:t>
      </w:r>
      <w:r>
        <w:rPr>
          <w:rtl/>
        </w:rPr>
        <w:t xml:space="preserve"> التباعد من اللّه</w:t>
      </w:r>
    </w:p>
    <w:p w:rsidR="00D94CCA" w:rsidRDefault="00A33C4B" w:rsidP="003F531A">
      <w:pPr>
        <w:pStyle w:val="libNormal"/>
        <w:rPr>
          <w:rtl/>
        </w:rPr>
      </w:pPr>
      <w:r>
        <w:rPr>
          <w:rFonts w:hint="eastAsia"/>
          <w:rtl/>
        </w:rPr>
        <w:t>و</w:t>
      </w:r>
      <w:r>
        <w:rPr>
          <w:rtl/>
        </w:rPr>
        <w:t xml:space="preserve"> </w:t>
      </w:r>
      <w:r>
        <w:rPr>
          <w:rFonts w:hint="cs"/>
          <w:rtl/>
        </w:rPr>
        <w:t>ی</w:t>
      </w:r>
      <w:r>
        <w:rPr>
          <w:rFonts w:hint="eastAsia"/>
          <w:rtl/>
        </w:rPr>
        <w:t>ط</w:t>
      </w:r>
      <w:r w:rsidR="004B4B77">
        <w:rPr>
          <w:rFonts w:hint="eastAsia"/>
          <w:rtl/>
        </w:rPr>
        <w:t>في</w:t>
      </w:r>
      <w:r>
        <w:rPr>
          <w:rtl/>
        </w:rPr>
        <w:t xml:space="preserve"> نور ال</w:t>
      </w:r>
      <w:r w:rsidR="009B6D3C">
        <w:rPr>
          <w:rtl/>
        </w:rPr>
        <w:t>معرفة</w:t>
      </w:r>
      <w:r w:rsidR="003F531A">
        <w:rPr>
          <w:rtl/>
        </w:rPr>
        <w:t xml:space="preserve"> من القلوب</w:t>
      </w:r>
      <w:r w:rsidR="003F531A">
        <w:rPr>
          <w:rFonts w:hint="cs"/>
          <w:rtl/>
        </w:rPr>
        <w:t xml:space="preserve"> </w:t>
      </w:r>
      <w:r>
        <w:rPr>
          <w:rFonts w:hint="eastAsia"/>
          <w:rtl/>
        </w:rPr>
        <w:t>و</w:t>
      </w:r>
      <w:r>
        <w:rPr>
          <w:rtl/>
        </w:rPr>
        <w:t xml:space="preserve"> الأکل ع</w:t>
      </w:r>
      <w:r w:rsidR="009B6D3C">
        <w:rPr>
          <w:rtl/>
        </w:rPr>
        <w:t>ل</w:t>
      </w:r>
      <w:r w:rsidR="003F531A">
        <w:rPr>
          <w:rFonts w:hint="cs"/>
          <w:rtl/>
        </w:rPr>
        <w:t>ى</w:t>
      </w:r>
      <w:r>
        <w:rPr>
          <w:rtl/>
        </w:rPr>
        <w:t xml:space="preserve"> الشبع </w:t>
      </w:r>
      <w:r w:rsidR="004B4B77">
        <w:rPr>
          <w:rtl/>
        </w:rPr>
        <w:t>في</w:t>
      </w:r>
      <w:r>
        <w:rPr>
          <w:rFonts w:hint="eastAsia"/>
          <w:rtl/>
        </w:rPr>
        <w:t>ه</w:t>
      </w:r>
      <w:r>
        <w:rPr>
          <w:rtl/>
        </w:rPr>
        <w:t xml:space="preserve"> المقت من اللّه</w:t>
      </w:r>
      <w:r w:rsidR="003F531A">
        <w:rPr>
          <w:rFonts w:hint="cs"/>
          <w:rtl/>
        </w:rPr>
        <w:t xml:space="preserve"> </w:t>
      </w:r>
      <w:r>
        <w:rPr>
          <w:rFonts w:hint="eastAsia"/>
          <w:rtl/>
        </w:rPr>
        <w:t>و</w:t>
      </w:r>
      <w:r>
        <w:rPr>
          <w:rtl/>
        </w:rPr>
        <w:t xml:space="preserve"> هو </w:t>
      </w:r>
      <w:r>
        <w:rPr>
          <w:rFonts w:hint="cs"/>
          <w:rtl/>
        </w:rPr>
        <w:t>ی</w:t>
      </w:r>
      <w:r>
        <w:rPr>
          <w:rFonts w:hint="eastAsia"/>
          <w:rtl/>
        </w:rPr>
        <w:t>ذهب</w:t>
      </w:r>
      <w:r>
        <w:rPr>
          <w:rtl/>
        </w:rPr>
        <w:t xml:space="preserve"> ض</w:t>
      </w:r>
      <w:r>
        <w:rPr>
          <w:rFonts w:hint="cs"/>
          <w:rtl/>
        </w:rPr>
        <w:t>ی</w:t>
      </w:r>
      <w:r>
        <w:rPr>
          <w:rFonts w:hint="eastAsia"/>
          <w:rtl/>
        </w:rPr>
        <w:t>اعا،و</w:t>
      </w:r>
      <w:r>
        <w:rPr>
          <w:rtl/>
        </w:rPr>
        <w:t xml:space="preserve"> </w:t>
      </w:r>
      <w:r>
        <w:rPr>
          <w:rFonts w:hint="cs"/>
          <w:rtl/>
        </w:rPr>
        <w:t>ی</w:t>
      </w:r>
      <w:r>
        <w:rPr>
          <w:rFonts w:hint="eastAsia"/>
          <w:rtl/>
        </w:rPr>
        <w:t>ورث</w:t>
      </w:r>
      <w:r>
        <w:rPr>
          <w:rtl/>
        </w:rPr>
        <w:t xml:space="preserve"> البرص و البطن ،</w:t>
      </w:r>
      <w:r w:rsidR="003F531A">
        <w:rPr>
          <w:rFonts w:hint="cs"/>
          <w:rtl/>
        </w:rPr>
        <w:t xml:space="preserve"> </w:t>
      </w:r>
      <w:r>
        <w:rPr>
          <w:rFonts w:hint="eastAsia"/>
          <w:rtl/>
        </w:rPr>
        <w:t>و</w:t>
      </w:r>
      <w:r>
        <w:rPr>
          <w:rtl/>
        </w:rPr>
        <w:t xml:space="preserve"> أکثر الناس </w:t>
      </w:r>
      <w:r w:rsidR="004B4B77">
        <w:rPr>
          <w:rtl/>
        </w:rPr>
        <w:t>في</w:t>
      </w:r>
      <w:r>
        <w:rPr>
          <w:rtl/>
        </w:rPr>
        <w:t xml:space="preserve"> الدن</w:t>
      </w:r>
      <w:r>
        <w:rPr>
          <w:rFonts w:hint="cs"/>
          <w:rtl/>
        </w:rPr>
        <w:t>ی</w:t>
      </w:r>
      <w:r>
        <w:rPr>
          <w:rFonts w:hint="eastAsia"/>
          <w:rtl/>
        </w:rPr>
        <w:t>ا</w:t>
      </w:r>
      <w:r>
        <w:rPr>
          <w:rtl/>
        </w:rPr>
        <w:t xml:space="preserve"> شبعا أ</w:t>
      </w:r>
      <w:r w:rsidR="006926E7">
        <w:rPr>
          <w:rtl/>
        </w:rPr>
        <w:t>کثر</w:t>
      </w:r>
      <w:r w:rsidR="003F531A">
        <w:rPr>
          <w:rFonts w:hint="cs"/>
          <w:rtl/>
        </w:rPr>
        <w:t>ه</w:t>
      </w:r>
      <w:r>
        <w:rPr>
          <w:rtl/>
        </w:rPr>
        <w:t xml:space="preserve">م جوعا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p>
    <w:p w:rsidR="00D94CCA" w:rsidRDefault="00A33C4B" w:rsidP="003F531A">
      <w:pPr>
        <w:pStyle w:val="libNormal"/>
        <w:rPr>
          <w:rtl/>
        </w:rPr>
      </w:pPr>
      <w:r>
        <w:rPr>
          <w:rFonts w:hint="eastAsia"/>
          <w:rtl/>
        </w:rPr>
        <w:t>و</w:t>
      </w:r>
      <w:r>
        <w:rPr>
          <w:rtl/>
        </w:rPr>
        <w:t xml:space="preserve"> انّ الطعام إذا تکاثر ع</w:t>
      </w:r>
      <w:r w:rsidR="009B6D3C">
        <w:rPr>
          <w:rtl/>
        </w:rPr>
        <w:t>ل</w:t>
      </w:r>
      <w:r w:rsidR="003F531A">
        <w:rPr>
          <w:rFonts w:hint="cs"/>
          <w:rtl/>
        </w:rPr>
        <w:t>ى</w:t>
      </w:r>
      <w:r>
        <w:rPr>
          <w:rtl/>
        </w:rPr>
        <w:t xml:space="preserve"> الصدر فزاد </w:t>
      </w:r>
      <w:r w:rsidR="004B4B77">
        <w:rPr>
          <w:rtl/>
        </w:rPr>
        <w:t>في</w:t>
      </w:r>
      <w:r>
        <w:rPr>
          <w:rtl/>
        </w:rPr>
        <w:t xml:space="preserve"> القدر ذهب ماء الوجه </w:t>
      </w:r>
      <w:r w:rsidR="00643081">
        <w:rPr>
          <w:rStyle w:val="libFootnotenumChar"/>
          <w:rtl/>
        </w:rPr>
        <w:t>(3)</w:t>
      </w:r>
      <w:r>
        <w:rPr>
          <w:rtl/>
        </w:rPr>
        <w:t>.</w:t>
      </w:r>
    </w:p>
    <w:p w:rsidR="00D94CCA" w:rsidRDefault="00A33C4B" w:rsidP="003F531A">
      <w:pPr>
        <w:pStyle w:val="libNormal"/>
        <w:rPr>
          <w:rtl/>
        </w:rPr>
      </w:pPr>
      <w:r w:rsidRPr="003F531A">
        <w:rPr>
          <w:rStyle w:val="libBold1Char"/>
          <w:rFonts w:hint="eastAsia"/>
          <w:rtl/>
        </w:rPr>
        <w:t>الکا</w:t>
      </w:r>
      <w:r w:rsidR="004B4B77" w:rsidRPr="003F531A">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من أحبّ الأعمال </w:t>
      </w:r>
      <w:r w:rsidR="003261A0">
        <w:rPr>
          <w:rtl/>
        </w:rPr>
        <w:t>الى</w:t>
      </w:r>
      <w:r>
        <w:rPr>
          <w:rtl/>
        </w:rPr>
        <w:t xml:space="preserve"> اللّه(عزّ و جلّ)إدخال السرور ع</w:t>
      </w:r>
      <w:r w:rsidR="009B6D3C">
        <w:rPr>
          <w:rtl/>
        </w:rPr>
        <w:t>ل</w:t>
      </w:r>
      <w:r w:rsidR="003F531A">
        <w:rPr>
          <w:rFonts w:hint="cs"/>
          <w:rtl/>
        </w:rPr>
        <w:t>ى</w:t>
      </w:r>
      <w:r>
        <w:rPr>
          <w:rtl/>
        </w:rPr>
        <w:t xml:space="preserve"> المؤمن اشباع جوعته أو تن</w:t>
      </w:r>
      <w:r w:rsidR="004B4B77">
        <w:rPr>
          <w:rtl/>
        </w:rPr>
        <w:t>في</w:t>
      </w:r>
      <w:r>
        <w:rPr>
          <w:rFonts w:hint="eastAsia"/>
          <w:rtl/>
        </w:rPr>
        <w:t>س</w:t>
      </w:r>
      <w:r>
        <w:rPr>
          <w:rtl/>
        </w:rPr>
        <w:t xml:space="preserve"> کربته أو قضاء د</w:t>
      </w:r>
      <w:r>
        <w:rPr>
          <w:rFonts w:hint="cs"/>
          <w:rtl/>
        </w:rPr>
        <w:t>ی</w:t>
      </w:r>
      <w:r>
        <w:rPr>
          <w:rFonts w:hint="eastAsia"/>
          <w:rtl/>
        </w:rPr>
        <w:t>نه</w:t>
      </w:r>
      <w:r>
        <w:rPr>
          <w:rtl/>
        </w:rPr>
        <w:t xml:space="preserve"> </w:t>
      </w:r>
      <w:r w:rsidR="00643081">
        <w:rPr>
          <w:rStyle w:val="libFootnotenumChar"/>
          <w:rtl/>
        </w:rPr>
        <w:t>(4)</w:t>
      </w:r>
      <w:r>
        <w:rPr>
          <w:rtl/>
        </w:rPr>
        <w:t>.</w:t>
      </w:r>
    </w:p>
    <w:p w:rsidR="00D94CCA" w:rsidRDefault="009D0B59" w:rsidP="00A33C4B">
      <w:pPr>
        <w:pStyle w:val="libNormal"/>
        <w:rPr>
          <w:rtl/>
        </w:rPr>
      </w:pPr>
      <w:r>
        <w:rPr>
          <w:rFonts w:hint="eastAsia"/>
          <w:rtl/>
        </w:rPr>
        <w:t>اي</w:t>
      </w:r>
      <w:r w:rsidR="00A33C4B">
        <w:rPr>
          <w:rFonts w:hint="eastAsia"/>
          <w:rtl/>
        </w:rPr>
        <w:t>ضا</w:t>
      </w:r>
      <w:r w:rsidR="00A33C4B">
        <w:rPr>
          <w:rtl/>
        </w:rPr>
        <w:t xml:space="preserve"> </w:t>
      </w:r>
      <w:r w:rsidR="004B4B77">
        <w:rPr>
          <w:rtl/>
        </w:rPr>
        <w:t>في</w:t>
      </w:r>
      <w:r w:rsidR="00A33C4B">
        <w:rPr>
          <w:rtl/>
        </w:rPr>
        <w:t xml:space="preserve"> فضل إشباع المؤمن </w:t>
      </w:r>
      <w:r w:rsidR="00643081">
        <w:rPr>
          <w:rStyle w:val="libFootnotenumChar"/>
          <w:rtl/>
        </w:rPr>
        <w:t>(5)</w:t>
      </w:r>
      <w:r w:rsidR="00A33C4B">
        <w:rPr>
          <w:rtl/>
        </w:rPr>
        <w:t xml:space="preserve">،و </w:t>
      </w:r>
      <w:r w:rsidR="009B6D3C">
        <w:rPr>
          <w:rFonts w:hint="cs"/>
          <w:rtl/>
        </w:rPr>
        <w:t>یأتي</w:t>
      </w:r>
      <w:r w:rsidR="00A33C4B">
        <w:rPr>
          <w:rtl/>
        </w:rPr>
        <w:t xml:space="preserve"> ما </w:t>
      </w:r>
      <w:r w:rsidR="00A33C4B">
        <w:rPr>
          <w:rFonts w:hint="cs"/>
          <w:rtl/>
        </w:rPr>
        <w:t>ی</w:t>
      </w:r>
      <w:r w:rsidR="00A33C4B">
        <w:rPr>
          <w:rFonts w:hint="eastAsia"/>
          <w:rtl/>
        </w:rPr>
        <w:t>تعلق</w:t>
      </w:r>
      <w:r w:rsidR="00A33C4B">
        <w:rPr>
          <w:rtl/>
        </w:rPr>
        <w:t xml:space="preserve"> بذلک </w:t>
      </w:r>
      <w:r w:rsidR="004B4B77" w:rsidRPr="003F531A">
        <w:rPr>
          <w:rtl/>
        </w:rPr>
        <w:t>في</w:t>
      </w:r>
      <w:r w:rsidR="00643081" w:rsidRPr="003F531A">
        <w:rPr>
          <w:rFonts w:hint="eastAsia"/>
          <w:rtl/>
        </w:rPr>
        <w:t>(</w:t>
      </w:r>
      <w:r w:rsidR="00A33C4B" w:rsidRPr="003F531A">
        <w:rPr>
          <w:rFonts w:hint="eastAsia"/>
          <w:rtl/>
        </w:rPr>
        <w:t>طعم</w:t>
      </w:r>
      <w:r w:rsidR="00643081" w:rsidRPr="003F531A">
        <w:rPr>
          <w:rFonts w:hint="eastAsia"/>
          <w:rtl/>
        </w:rPr>
        <w:t>)</w:t>
      </w:r>
      <w:r w:rsidR="00A33C4B" w:rsidRPr="003F531A">
        <w:rPr>
          <w:rtl/>
        </w:rPr>
        <w:t>.</w:t>
      </w:r>
    </w:p>
    <w:p w:rsidR="00D94CCA" w:rsidRDefault="004B4B77" w:rsidP="003F531A">
      <w:pPr>
        <w:pStyle w:val="libNormal"/>
        <w:rPr>
          <w:rtl/>
        </w:rPr>
      </w:pPr>
      <w:r>
        <w:rPr>
          <w:rFonts w:hint="eastAsia"/>
          <w:rtl/>
        </w:rPr>
        <w:t>في</w:t>
      </w:r>
      <w:r w:rsidR="00A33C4B">
        <w:rPr>
          <w:rtl/>
        </w:rPr>
        <w:t xml:space="preserve"> </w:t>
      </w:r>
      <w:r w:rsidR="00341F87">
        <w:rPr>
          <w:rtl/>
        </w:rPr>
        <w:t>رسالة</w:t>
      </w:r>
      <w:r w:rsidR="00A33C4B">
        <w:rPr>
          <w:rtl/>
        </w:rPr>
        <w:t xml:space="preserve"> الصادق </w:t>
      </w:r>
      <w:r w:rsidR="00D665AA" w:rsidRPr="00D665AA">
        <w:rPr>
          <w:rStyle w:val="libAlaemChar"/>
          <w:rtl/>
        </w:rPr>
        <w:t>عليه‌السلام</w:t>
      </w:r>
      <w:r w:rsidR="00A33C4B">
        <w:rPr>
          <w:rtl/>
        </w:rPr>
        <w:t xml:space="preserve"> </w:t>
      </w:r>
      <w:r w:rsidR="003261A0">
        <w:rPr>
          <w:rtl/>
        </w:rPr>
        <w:t>الى</w:t>
      </w:r>
      <w:r w:rsidR="00A33C4B">
        <w:rPr>
          <w:rtl/>
        </w:rPr>
        <w:t xml:space="preserve"> ال</w:t>
      </w:r>
      <w:r w:rsidR="00935265">
        <w:rPr>
          <w:rtl/>
        </w:rPr>
        <w:t>نجاشيّ</w:t>
      </w:r>
      <w:r w:rsidR="00A33C4B">
        <w:rPr>
          <w:rtl/>
        </w:rPr>
        <w:t xml:space="preserve">: و لا تستصغرنّ من حلو أو فضل طعام تصرفه </w:t>
      </w:r>
      <w:r>
        <w:rPr>
          <w:rtl/>
        </w:rPr>
        <w:t>في</w:t>
      </w:r>
      <w:r w:rsidR="00A33C4B">
        <w:rPr>
          <w:rtl/>
        </w:rPr>
        <w:t xml:space="preserve"> بطون خ</w:t>
      </w:r>
      <w:r w:rsidR="00265D50">
        <w:rPr>
          <w:rtl/>
        </w:rPr>
        <w:t>اليه</w:t>
      </w:r>
      <w:r w:rsidR="00A33C4B">
        <w:rPr>
          <w:rtl/>
        </w:rPr>
        <w:t xml:space="preserve"> تسکن بها غضب اللّه تبارک و </w:t>
      </w:r>
      <w:r w:rsidR="00FC17A3">
        <w:rPr>
          <w:rtl/>
        </w:rPr>
        <w:t>تعالى</w:t>
      </w:r>
      <w:r w:rsidR="00A33C4B">
        <w:rPr>
          <w:rFonts w:hint="eastAsia"/>
          <w:rtl/>
        </w:rPr>
        <w:t>،و</w:t>
      </w:r>
      <w:r w:rsidR="00A33C4B">
        <w:rPr>
          <w:rtl/>
        </w:rPr>
        <w:t xml:space="preserve"> اعلم </w:t>
      </w:r>
      <w:r>
        <w:rPr>
          <w:rtl/>
        </w:rPr>
        <w:t>انّي</w:t>
      </w:r>
      <w:r w:rsidR="00A33C4B">
        <w:rPr>
          <w:rtl/>
        </w:rPr>
        <w:t xml:space="preserve"> سمعت </w:t>
      </w:r>
      <w:r>
        <w:rPr>
          <w:rtl/>
        </w:rPr>
        <w:t>أبي</w:t>
      </w:r>
      <w:r w:rsidR="00A33C4B">
        <w:rPr>
          <w:rtl/>
        </w:rPr>
        <w:t xml:space="preserve"> </w:t>
      </w:r>
      <w:r w:rsidR="00A33C4B">
        <w:rPr>
          <w:rFonts w:hint="cs"/>
          <w:rtl/>
        </w:rPr>
        <w:t>ی</w:t>
      </w:r>
      <w:r w:rsidR="00A33C4B">
        <w:rPr>
          <w:rFonts w:hint="eastAsia"/>
          <w:rtl/>
        </w:rPr>
        <w:t>حدّث</w:t>
      </w:r>
      <w:r w:rsidR="00A33C4B">
        <w:rPr>
          <w:rtl/>
        </w:rPr>
        <w:t xml:space="preserve"> عن آبائه عن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انّه سمع ال</w:t>
      </w:r>
      <w:r>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A33C4B">
        <w:rPr>
          <w:rFonts w:hint="cs"/>
          <w:rtl/>
        </w:rPr>
        <w:t>ی</w:t>
      </w:r>
      <w:r w:rsidR="00A33C4B">
        <w:rPr>
          <w:rFonts w:hint="eastAsia"/>
          <w:rtl/>
        </w:rPr>
        <w:t>قول</w:t>
      </w:r>
      <w:r w:rsidR="00A33C4B">
        <w:rPr>
          <w:rtl/>
        </w:rPr>
        <w:t xml:space="preserve"> لأ</w:t>
      </w:r>
      <w:r>
        <w:rPr>
          <w:rtl/>
        </w:rPr>
        <w:t>صحابة</w:t>
      </w:r>
      <w:r w:rsidR="00A33C4B">
        <w:rPr>
          <w:rtl/>
        </w:rPr>
        <w:t xml:space="preserve"> </w:t>
      </w:r>
      <w:r w:rsidR="00A33C4B">
        <w:rPr>
          <w:rFonts w:hint="cs"/>
          <w:rtl/>
        </w:rPr>
        <w:t>ی</w:t>
      </w:r>
      <w:r w:rsidR="00A33C4B">
        <w:rPr>
          <w:rFonts w:hint="eastAsia"/>
          <w:rtl/>
        </w:rPr>
        <w:t>وما</w:t>
      </w:r>
      <w:r w:rsidR="00A33C4B">
        <w:rPr>
          <w:rtl/>
        </w:rPr>
        <w:t xml:space="preserve">:ما آمن باللّه و </w:t>
      </w:r>
      <w:r w:rsidR="00265D50">
        <w:rPr>
          <w:rtl/>
        </w:rPr>
        <w:t>اليوم</w:t>
      </w:r>
      <w:r w:rsidR="00A33C4B">
        <w:rPr>
          <w:rtl/>
        </w:rPr>
        <w:t xml:space="preserve"> الآخر من بات شبعان و جاره ج</w:t>
      </w:r>
      <w:r w:rsidR="009D0B59">
        <w:rPr>
          <w:rtl/>
        </w:rPr>
        <w:t>اي</w:t>
      </w:r>
      <w:r w:rsidR="00A33C4B">
        <w:rPr>
          <w:rFonts w:hint="eastAsia"/>
          <w:rtl/>
        </w:rPr>
        <w:t>ع،فقلنا</w:t>
      </w:r>
      <w:r w:rsidR="00A33C4B">
        <w:rPr>
          <w:rtl/>
        </w:rPr>
        <w:t xml:space="preserve">:هلکنا </w:t>
      </w:r>
      <w:r w:rsidR="00A33C4B">
        <w:rPr>
          <w:rFonts w:hint="cs"/>
          <w:rtl/>
        </w:rPr>
        <w:t>ی</w:t>
      </w:r>
      <w:r w:rsidR="00A33C4B">
        <w:rPr>
          <w:rFonts w:hint="eastAsia"/>
          <w:rtl/>
        </w:rPr>
        <w:t>ا</w:t>
      </w:r>
      <w:r w:rsidR="00A33C4B">
        <w:rPr>
          <w:rtl/>
        </w:rPr>
        <w:t xml:space="preserve"> رسول اللّه،فقال:</w:t>
      </w:r>
      <w:r w:rsidR="003F531A">
        <w:rPr>
          <w:rFonts w:hint="cs"/>
          <w:rtl/>
        </w:rPr>
        <w:t xml:space="preserve"> </w:t>
      </w:r>
      <w:r w:rsidR="00A33C4B">
        <w:rPr>
          <w:rFonts w:hint="eastAsia"/>
          <w:rtl/>
        </w:rPr>
        <w:t>من</w:t>
      </w:r>
      <w:r w:rsidR="00A33C4B">
        <w:rPr>
          <w:rtl/>
        </w:rPr>
        <w:t xml:space="preserve"> فضل طعامکم و من فضل تمرکم و رزقکم و خرقکم تطفون بها غضب الربّ </w:t>
      </w:r>
      <w:r w:rsidR="00643081">
        <w:rPr>
          <w:rStyle w:val="libFootnotenumChar"/>
          <w:rtl/>
        </w:rPr>
        <w:t>(6)</w:t>
      </w:r>
      <w:r w:rsidR="00A33C4B">
        <w:rPr>
          <w:rtl/>
        </w:rPr>
        <w:t>.</w:t>
      </w:r>
    </w:p>
    <w:p w:rsidR="00D94CCA" w:rsidRDefault="00A33C4B" w:rsidP="003F531A">
      <w:pPr>
        <w:pStyle w:val="libNormal"/>
        <w:rPr>
          <w:rtl/>
        </w:rPr>
      </w:pPr>
      <w:r w:rsidRPr="003F531A">
        <w:rPr>
          <w:rStyle w:val="libBold1Char"/>
          <w:rFonts w:hint="eastAsia"/>
          <w:rtl/>
        </w:rPr>
        <w:t>المناقب</w:t>
      </w:r>
      <w:r w:rsidRPr="003F531A">
        <w:rPr>
          <w:rStyle w:val="libBold1Char"/>
          <w:rtl/>
        </w:rPr>
        <w:t xml:space="preserve"> و تار</w:t>
      </w:r>
      <w:r w:rsidRPr="003F531A">
        <w:rPr>
          <w:rStyle w:val="libBold1Char"/>
          <w:rFonts w:hint="cs"/>
          <w:rtl/>
        </w:rPr>
        <w:t>ی</w:t>
      </w:r>
      <w:r w:rsidRPr="003F531A">
        <w:rPr>
          <w:rStyle w:val="libBold1Char"/>
          <w:rFonts w:hint="eastAsia"/>
          <w:rtl/>
        </w:rPr>
        <w:t>خ</w:t>
      </w:r>
      <w:r w:rsidRPr="003F531A">
        <w:rPr>
          <w:rStyle w:val="libBold1Char"/>
          <w:rtl/>
        </w:rPr>
        <w:t xml:space="preserve"> البلاذر</w:t>
      </w:r>
      <w:r w:rsidR="003F531A">
        <w:rPr>
          <w:rStyle w:val="libBold1Char"/>
          <w:rFonts w:hint="cs"/>
          <w:rtl/>
        </w:rPr>
        <w:t>ي</w:t>
      </w:r>
      <w:r>
        <w:rPr>
          <w:rtl/>
        </w:rPr>
        <w:t>: انّه أنفذ ال</w:t>
      </w:r>
      <w:r w:rsidR="004B4B77">
        <w:rPr>
          <w:rtl/>
        </w:rPr>
        <w:t>نبيّ</w:t>
      </w:r>
      <w:r>
        <w:rPr>
          <w:rtl/>
        </w:rPr>
        <w:t xml:space="preserve"> </w:t>
      </w:r>
      <w:r w:rsidR="00D665AA" w:rsidRPr="00D665AA">
        <w:rPr>
          <w:rStyle w:val="libAlaemChar"/>
          <w:rtl/>
        </w:rPr>
        <w:t>صلى‌الله‌عليه‌وآله‌وسلم</w:t>
      </w:r>
      <w:r>
        <w:rPr>
          <w:rtl/>
        </w:rPr>
        <w:t xml:space="preserve"> ابن عبّاس </w:t>
      </w:r>
      <w:r w:rsidR="003261A0">
        <w:rPr>
          <w:rtl/>
        </w:rPr>
        <w:t>الى</w:t>
      </w:r>
      <w:r>
        <w:rPr>
          <w:rtl/>
        </w:rPr>
        <w:t xml:space="preserve"> </w:t>
      </w:r>
      <w:r w:rsidR="004B4B77">
        <w:rPr>
          <w:rtl/>
        </w:rPr>
        <w:t>معاویة</w:t>
      </w:r>
      <w:r>
        <w:rPr>
          <w:rtl/>
        </w:rPr>
        <w:t xml:space="preserve"> </w:t>
      </w:r>
      <w:r w:rsidR="009B6D3C">
        <w:rPr>
          <w:rtl/>
        </w:rPr>
        <w:t>لي</w:t>
      </w:r>
      <w:r>
        <w:rPr>
          <w:rFonts w:hint="eastAsia"/>
          <w:rtl/>
        </w:rPr>
        <w:t>کتب</w:t>
      </w:r>
      <w:r>
        <w:rPr>
          <w:rtl/>
        </w:rPr>
        <w:t xml:space="preserve"> له فقال انّه </w:t>
      </w:r>
      <w:r>
        <w:rPr>
          <w:rFonts w:hint="cs"/>
          <w:rtl/>
        </w:rPr>
        <w:t>ی</w:t>
      </w:r>
      <w:r>
        <w:rPr>
          <w:rFonts w:hint="eastAsia"/>
          <w:rtl/>
        </w:rPr>
        <w:t>أکل</w:t>
      </w:r>
      <w:r>
        <w:rPr>
          <w:rtl/>
        </w:rPr>
        <w:t xml:space="preserve"> ثمّ بعث </w:t>
      </w:r>
      <w:r w:rsidR="00265D50">
        <w:rPr>
          <w:rtl/>
        </w:rPr>
        <w:t>اليه</w:t>
      </w:r>
      <w:r>
        <w:rPr>
          <w:rtl/>
        </w:rPr>
        <w:t xml:space="preserve"> و لم </w:t>
      </w:r>
      <w:r>
        <w:rPr>
          <w:rFonts w:hint="cs"/>
          <w:rtl/>
        </w:rPr>
        <w:t>ی</w:t>
      </w:r>
      <w:r>
        <w:rPr>
          <w:rFonts w:hint="eastAsia"/>
          <w:rtl/>
        </w:rPr>
        <w:t>فرغ</w:t>
      </w:r>
      <w:r>
        <w:rPr>
          <w:rtl/>
        </w:rPr>
        <w:t xml:space="preserve"> من أکله فقال ال</w:t>
      </w:r>
      <w:r w:rsidR="004B4B77">
        <w:rPr>
          <w:rtl/>
        </w:rPr>
        <w:t>نبيّ</w:t>
      </w:r>
      <w:r>
        <w:rPr>
          <w:rtl/>
        </w:rPr>
        <w:t xml:space="preserve"> </w:t>
      </w:r>
      <w:r w:rsidR="00D665AA" w:rsidRPr="00D665AA">
        <w:rPr>
          <w:rStyle w:val="libAlaemChar"/>
          <w:rtl/>
        </w:rPr>
        <w:t>صلى‌الله‌عليه‌وآله‌وسلم</w:t>
      </w:r>
      <w:r>
        <w:rPr>
          <w:rtl/>
        </w:rPr>
        <w:t xml:space="preserve">:لا أشبع اللّه بطنه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لنعم ما قيل:</w:t>
      </w:r>
    </w:p>
    <w:tbl>
      <w:tblPr>
        <w:tblStyle w:val="TableGrid"/>
        <w:bidiVisual/>
        <w:tblW w:w="4562" w:type="pct"/>
        <w:tblInd w:w="384" w:type="dxa"/>
        <w:tblLook w:val="01E0"/>
      </w:tblPr>
      <w:tblGrid>
        <w:gridCol w:w="3549"/>
        <w:gridCol w:w="272"/>
        <w:gridCol w:w="3489"/>
      </w:tblGrid>
      <w:tr w:rsidR="003F531A" w:rsidTr="005C2DBF">
        <w:trPr>
          <w:trHeight w:val="350"/>
        </w:trPr>
        <w:tc>
          <w:tcPr>
            <w:tcW w:w="3920" w:type="dxa"/>
            <w:shd w:val="clear" w:color="auto" w:fill="auto"/>
          </w:tcPr>
          <w:p w:rsidR="003F531A" w:rsidRDefault="003F531A" w:rsidP="003F531A">
            <w:pPr>
              <w:pStyle w:val="libPoemFootnote"/>
            </w:pPr>
            <w:r>
              <w:rPr>
                <w:rFonts w:hint="cs"/>
                <w:rtl/>
              </w:rPr>
              <w:t>خواجه را بين كه اؤ سحر تا شام</w:t>
            </w:r>
            <w:r w:rsidRPr="00725071">
              <w:rPr>
                <w:rStyle w:val="libPoemTiniChar0"/>
                <w:rtl/>
              </w:rPr>
              <w:br/>
              <w:t> </w:t>
            </w:r>
          </w:p>
        </w:tc>
        <w:tc>
          <w:tcPr>
            <w:tcW w:w="279" w:type="dxa"/>
            <w:shd w:val="clear" w:color="auto" w:fill="auto"/>
          </w:tcPr>
          <w:p w:rsidR="003F531A" w:rsidRDefault="003F531A" w:rsidP="003F531A">
            <w:pPr>
              <w:pStyle w:val="libPoemFootnote"/>
              <w:rPr>
                <w:rtl/>
              </w:rPr>
            </w:pPr>
          </w:p>
        </w:tc>
        <w:tc>
          <w:tcPr>
            <w:tcW w:w="3881" w:type="dxa"/>
            <w:shd w:val="clear" w:color="auto" w:fill="auto"/>
          </w:tcPr>
          <w:p w:rsidR="003F531A" w:rsidRDefault="003F531A" w:rsidP="003F531A">
            <w:pPr>
              <w:pStyle w:val="libPoemFootnote"/>
            </w:pPr>
            <w:r>
              <w:rPr>
                <w:rFonts w:hint="cs"/>
                <w:rtl/>
              </w:rPr>
              <w:t>دارد انديشه شراب و طعام</w:t>
            </w:r>
            <w:r w:rsidRPr="00725071">
              <w:rPr>
                <w:rStyle w:val="libPoemTiniChar0"/>
                <w:rtl/>
              </w:rPr>
              <w:br/>
              <w:t> </w:t>
            </w:r>
          </w:p>
        </w:tc>
      </w:tr>
      <w:tr w:rsidR="003F531A" w:rsidTr="005C2DBF">
        <w:trPr>
          <w:trHeight w:val="350"/>
        </w:trPr>
        <w:tc>
          <w:tcPr>
            <w:tcW w:w="3920" w:type="dxa"/>
          </w:tcPr>
          <w:p w:rsidR="003F531A" w:rsidRDefault="003F531A" w:rsidP="003F531A">
            <w:pPr>
              <w:pStyle w:val="libPoemFootnote"/>
            </w:pPr>
            <w:r>
              <w:rPr>
                <w:rFonts w:hint="cs"/>
                <w:rtl/>
              </w:rPr>
              <w:t>شكم از خوشدلى و خوشحالى</w:t>
            </w:r>
            <w:r w:rsidRPr="00725071">
              <w:rPr>
                <w:rStyle w:val="libPoemTiniChar0"/>
                <w:rtl/>
              </w:rPr>
              <w:br/>
              <w:t> </w:t>
            </w:r>
          </w:p>
        </w:tc>
        <w:tc>
          <w:tcPr>
            <w:tcW w:w="279" w:type="dxa"/>
          </w:tcPr>
          <w:p w:rsidR="003F531A" w:rsidRDefault="003F531A" w:rsidP="003F531A">
            <w:pPr>
              <w:pStyle w:val="libPoemFootnote"/>
              <w:rPr>
                <w:rtl/>
              </w:rPr>
            </w:pPr>
          </w:p>
        </w:tc>
        <w:tc>
          <w:tcPr>
            <w:tcW w:w="3881" w:type="dxa"/>
          </w:tcPr>
          <w:p w:rsidR="003F531A" w:rsidRDefault="003F531A" w:rsidP="003F531A">
            <w:pPr>
              <w:pStyle w:val="libPoemFootnote"/>
            </w:pPr>
            <w:r>
              <w:rPr>
                <w:rFonts w:hint="cs"/>
                <w:rtl/>
                <w:lang w:bidi="fa-IR"/>
              </w:rPr>
              <w:t>گاه پ</w:t>
            </w:r>
            <w:r>
              <w:rPr>
                <w:rFonts w:hint="cs"/>
                <w:rtl/>
              </w:rPr>
              <w:t xml:space="preserve">ر ميكند </w:t>
            </w:r>
            <w:r>
              <w:rPr>
                <w:rFonts w:hint="cs"/>
                <w:rtl/>
                <w:lang w:bidi="fa-IR"/>
              </w:rPr>
              <w:t>گهی خالی</w:t>
            </w:r>
            <w:r w:rsidRPr="00725071">
              <w:rPr>
                <w:rStyle w:val="libPoemTiniChar0"/>
                <w:rtl/>
              </w:rPr>
              <w:br/>
              <w:t> </w:t>
            </w:r>
          </w:p>
        </w:tc>
      </w:tr>
      <w:tr w:rsidR="003F531A" w:rsidTr="005C2DBF">
        <w:trPr>
          <w:trHeight w:val="350"/>
        </w:trPr>
        <w:tc>
          <w:tcPr>
            <w:tcW w:w="3920" w:type="dxa"/>
          </w:tcPr>
          <w:p w:rsidR="003F531A" w:rsidRDefault="003F531A" w:rsidP="003F531A">
            <w:pPr>
              <w:pStyle w:val="libPoemFootnote"/>
            </w:pPr>
            <w:r>
              <w:rPr>
                <w:rFonts w:hint="cs"/>
                <w:rtl/>
              </w:rPr>
              <w:t>فارق از خلد ايمن از دوزخ</w:t>
            </w:r>
            <w:r w:rsidRPr="00725071">
              <w:rPr>
                <w:rStyle w:val="libPoemTiniChar0"/>
                <w:rtl/>
              </w:rPr>
              <w:br/>
              <w:t> </w:t>
            </w:r>
          </w:p>
        </w:tc>
        <w:tc>
          <w:tcPr>
            <w:tcW w:w="279" w:type="dxa"/>
          </w:tcPr>
          <w:p w:rsidR="003F531A" w:rsidRDefault="003F531A" w:rsidP="003F531A">
            <w:pPr>
              <w:pStyle w:val="libPoemFootnote"/>
              <w:rPr>
                <w:rtl/>
              </w:rPr>
            </w:pPr>
          </w:p>
        </w:tc>
        <w:tc>
          <w:tcPr>
            <w:tcW w:w="3881" w:type="dxa"/>
          </w:tcPr>
          <w:p w:rsidR="003F531A" w:rsidRDefault="003F531A" w:rsidP="003F531A">
            <w:pPr>
              <w:pStyle w:val="libPoemFootnote"/>
            </w:pPr>
            <w:r>
              <w:rPr>
                <w:rFonts w:hint="cs"/>
                <w:rtl/>
              </w:rPr>
              <w:t>جاي او مزبله است يا مطبخ</w:t>
            </w:r>
            <w:r w:rsidRPr="00725071">
              <w:rPr>
                <w:rStyle w:val="libPoemTiniChar0"/>
                <w:rtl/>
              </w:rPr>
              <w:br/>
              <w:t> </w:t>
            </w:r>
          </w:p>
        </w:tc>
      </w:tr>
    </w:tbl>
    <w:p w:rsidR="003F531A" w:rsidRPr="003F531A" w:rsidRDefault="003F531A" w:rsidP="003F531A">
      <w:pPr>
        <w:pStyle w:val="libFootnote0"/>
        <w:rPr>
          <w:rtl/>
        </w:rPr>
      </w:pPr>
      <w:r>
        <w:rPr>
          <w:rFonts w:hint="cs"/>
          <w:rtl/>
        </w:rPr>
        <w:t>(منه مد ظله).</w:t>
      </w:r>
    </w:p>
    <w:p w:rsidR="00643081" w:rsidRPr="00643081" w:rsidRDefault="00643081" w:rsidP="00643081">
      <w:pPr>
        <w:pStyle w:val="libLine"/>
        <w:rPr>
          <w:rStyle w:val="libFootnote0Char"/>
          <w:rtl/>
        </w:rPr>
      </w:pPr>
      <w:r w:rsidRPr="00643081">
        <w:rPr>
          <w:rStyle w:val="libFootnote0Char"/>
          <w:rFonts w:hint="eastAsia"/>
          <w:rtl/>
        </w:rPr>
        <w:t>(2)</w:t>
      </w:r>
      <w:r w:rsidR="003F531A">
        <w:rPr>
          <w:rStyle w:val="libFootnote0Char"/>
          <w:rFonts w:hint="cs"/>
          <w:rtl/>
        </w:rPr>
        <w:t>ق:14/194/874،ج:66/325.</w:t>
      </w:r>
    </w:p>
    <w:p w:rsidR="00643081" w:rsidRPr="00643081" w:rsidRDefault="00643081" w:rsidP="00643081">
      <w:pPr>
        <w:pStyle w:val="libLine"/>
        <w:rPr>
          <w:rStyle w:val="libFootnote0Char"/>
          <w:rtl/>
        </w:rPr>
      </w:pPr>
      <w:r w:rsidRPr="00643081">
        <w:rPr>
          <w:rStyle w:val="libFootnote0Char"/>
          <w:rFonts w:hint="eastAsia"/>
          <w:rtl/>
        </w:rPr>
        <w:t>(3)</w:t>
      </w:r>
      <w:r w:rsidR="003F531A">
        <w:rPr>
          <w:rStyle w:val="libFootnote0Char"/>
          <w:rFonts w:hint="cs"/>
          <w:rtl/>
        </w:rPr>
        <w:t xml:space="preserve"> ق:14/194/876،ج:66/329.</w:t>
      </w:r>
    </w:p>
    <w:p w:rsidR="00643081" w:rsidRPr="003F531A" w:rsidRDefault="00643081" w:rsidP="003F531A">
      <w:pPr>
        <w:pStyle w:val="libFootnote0"/>
        <w:rPr>
          <w:rtl/>
        </w:rPr>
      </w:pPr>
      <w:r w:rsidRPr="003F531A">
        <w:rPr>
          <w:rFonts w:hint="eastAsia"/>
          <w:rtl/>
        </w:rPr>
        <w:t>(4)</w:t>
      </w:r>
      <w:r w:rsidR="003F531A" w:rsidRPr="003F531A">
        <w:rPr>
          <w:rFonts w:hint="cs"/>
          <w:rtl/>
        </w:rPr>
        <w:t xml:space="preserve"> ق:كتاب العشرة/20/83،ج:74/297.</w:t>
      </w:r>
    </w:p>
    <w:p w:rsidR="003F531A" w:rsidRDefault="003F531A" w:rsidP="003F531A">
      <w:pPr>
        <w:pStyle w:val="libFootnote0"/>
        <w:rPr>
          <w:rtl/>
        </w:rPr>
      </w:pPr>
      <w:r>
        <w:rPr>
          <w:rFonts w:hint="cs"/>
          <w:rtl/>
        </w:rPr>
        <w:t>(5) ق:كتاب العشرة/20/88،ج:74/311.</w:t>
      </w:r>
    </w:p>
    <w:p w:rsidR="003F531A" w:rsidRDefault="003F531A" w:rsidP="003F531A">
      <w:pPr>
        <w:pStyle w:val="libFootnote0"/>
        <w:rPr>
          <w:rtl/>
        </w:rPr>
      </w:pPr>
      <w:r>
        <w:rPr>
          <w:rFonts w:hint="cs"/>
          <w:rtl/>
        </w:rPr>
        <w:t>(6) ق:كتاب العشرة/81/216،ج:75/362.</w:t>
      </w:r>
    </w:p>
    <w:p w:rsidR="003F531A" w:rsidRPr="003F531A" w:rsidRDefault="003F531A" w:rsidP="003F531A">
      <w:pPr>
        <w:pStyle w:val="libFootnote0"/>
        <w:rPr>
          <w:rtl/>
        </w:rPr>
      </w:pPr>
      <w:r>
        <w:rPr>
          <w:rFonts w:hint="cs"/>
          <w:rtl/>
        </w:rPr>
        <w:t>(7) ق:6/72/731،ج:22/248. ق:6/79/773،ج:22/416. ق:8/50/565و566،ج:33/190.</w:t>
      </w:r>
    </w:p>
    <w:p w:rsidR="00643081" w:rsidRDefault="00643081" w:rsidP="00A33C4B">
      <w:pPr>
        <w:pStyle w:val="libNormal"/>
        <w:rPr>
          <w:rtl/>
        </w:rPr>
      </w:pPr>
      <w:r>
        <w:rPr>
          <w:rFonts w:hint="eastAsia"/>
          <w:rtl/>
        </w:rPr>
        <w:br w:type="page"/>
      </w:r>
    </w:p>
    <w:p w:rsidR="00D94CCA" w:rsidRDefault="00A33C4B" w:rsidP="003F531A">
      <w:pPr>
        <w:pStyle w:val="libBold1"/>
        <w:rPr>
          <w:rtl/>
        </w:rPr>
      </w:pPr>
      <w:r>
        <w:rPr>
          <w:rFonts w:hint="eastAsia"/>
          <w:rtl/>
        </w:rPr>
        <w:lastRenderedPageBreak/>
        <w:t>شبه</w:t>
      </w:r>
      <w:r>
        <w:rPr>
          <w:rtl/>
        </w:rPr>
        <w:t>:</w:t>
      </w:r>
    </w:p>
    <w:p w:rsidR="00D94CCA" w:rsidRDefault="00A33C4B" w:rsidP="003F531A">
      <w:pPr>
        <w:pStyle w:val="libCenterBold1"/>
        <w:rPr>
          <w:rtl/>
        </w:rPr>
      </w:pPr>
      <w:r>
        <w:rPr>
          <w:rFonts w:hint="eastAsia"/>
          <w:rtl/>
        </w:rPr>
        <w:t>حکم</w:t>
      </w:r>
      <w:r>
        <w:rPr>
          <w:rtl/>
        </w:rPr>
        <w:t xml:space="preserve"> المشتبه بالحرام</w:t>
      </w:r>
    </w:p>
    <w:p w:rsidR="00D94CCA" w:rsidRDefault="00A33C4B" w:rsidP="00A33C4B">
      <w:pPr>
        <w:pStyle w:val="libNormal"/>
        <w:rPr>
          <w:rtl/>
        </w:rPr>
      </w:pPr>
      <w:r>
        <w:rPr>
          <w:rFonts w:hint="eastAsia"/>
          <w:rtl/>
        </w:rPr>
        <w:t>باب</w:t>
      </w:r>
      <w:r>
        <w:rPr>
          <w:rtl/>
        </w:rPr>
        <w:t xml:space="preserve"> حکم المشتبه بالحرام </w:t>
      </w:r>
      <w:r w:rsidR="00643081">
        <w:rPr>
          <w:rStyle w:val="libFootnotenumChar"/>
          <w:rtl/>
        </w:rPr>
        <w:t>(1)</w:t>
      </w:r>
      <w:r>
        <w:rPr>
          <w:rtl/>
        </w:rPr>
        <w:t>.</w:t>
      </w:r>
    </w:p>
    <w:p w:rsidR="003F531A" w:rsidRDefault="00A33C4B" w:rsidP="003F531A">
      <w:pPr>
        <w:pStyle w:val="libNormal"/>
        <w:rPr>
          <w:rtl/>
        </w:rPr>
      </w:pPr>
      <w:r>
        <w:rPr>
          <w:rFonts w:hint="eastAsia"/>
          <w:rtl/>
        </w:rPr>
        <w:t>باب</w:t>
      </w:r>
      <w:r>
        <w:rPr>
          <w:rtl/>
        </w:rPr>
        <w:t xml:space="preserve"> التوقّف عند الشبهات و الاحت</w:t>
      </w:r>
      <w:r>
        <w:rPr>
          <w:rFonts w:hint="cs"/>
          <w:rtl/>
        </w:rPr>
        <w:t>ی</w:t>
      </w:r>
      <w:r>
        <w:rPr>
          <w:rFonts w:hint="eastAsia"/>
          <w:rtl/>
        </w:rPr>
        <w:t>اط</w:t>
      </w:r>
      <w:r>
        <w:rPr>
          <w:rtl/>
        </w:rPr>
        <w:t xml:space="preserve"> </w:t>
      </w:r>
      <w:r w:rsidR="004B4B77">
        <w:rPr>
          <w:rtl/>
        </w:rPr>
        <w:t>في</w:t>
      </w:r>
      <w:r>
        <w:rPr>
          <w:rtl/>
        </w:rPr>
        <w:t xml:space="preserve"> الد</w:t>
      </w:r>
      <w:r>
        <w:rPr>
          <w:rFonts w:hint="cs"/>
          <w:rtl/>
        </w:rPr>
        <w:t>ی</w:t>
      </w:r>
      <w:r>
        <w:rPr>
          <w:rFonts w:hint="eastAsia"/>
          <w:rtl/>
        </w:rPr>
        <w:t>ن</w:t>
      </w:r>
      <w:r>
        <w:rPr>
          <w:rtl/>
        </w:rPr>
        <w:t xml:space="preserve"> </w:t>
      </w:r>
      <w:r w:rsidR="00643081">
        <w:rPr>
          <w:rStyle w:val="libFootnotenumChar"/>
          <w:rtl/>
        </w:rPr>
        <w:t>(2)</w:t>
      </w:r>
      <w:r>
        <w:rPr>
          <w:rtl/>
        </w:rPr>
        <w:t>.</w:t>
      </w:r>
    </w:p>
    <w:p w:rsidR="00D94CCA" w:rsidRDefault="00643081" w:rsidP="003F531A">
      <w:pPr>
        <w:pStyle w:val="libNormal"/>
        <w:rPr>
          <w:rtl/>
        </w:rPr>
      </w:pPr>
      <w:r w:rsidRPr="00643081">
        <w:rPr>
          <w:rStyle w:val="libAlaemChar"/>
          <w:rFonts w:hint="eastAsia"/>
          <w:rtl/>
        </w:rPr>
        <w:t>(</w:t>
      </w:r>
      <w:r w:rsidR="00A33C4B" w:rsidRPr="003F531A">
        <w:rPr>
          <w:rStyle w:val="libAieChar"/>
          <w:rFonts w:hint="eastAsia"/>
          <w:rtl/>
        </w:rPr>
        <w:t>حم</w:t>
      </w:r>
      <w:r w:rsidR="00A33C4B" w:rsidRPr="003F531A">
        <w:rPr>
          <w:rStyle w:val="libAieChar"/>
          <w:rtl/>
        </w:rPr>
        <w:t>* عسق</w:t>
      </w:r>
      <w:r w:rsidRPr="00643081">
        <w:rPr>
          <w:rStyle w:val="libAlaemChar"/>
          <w:rtl/>
        </w:rPr>
        <w:t>)</w:t>
      </w:r>
      <w:r w:rsidR="003F531A">
        <w:rPr>
          <w:rStyle w:val="libAlaemChar"/>
          <w:rFonts w:hint="cs"/>
          <w:rtl/>
        </w:rPr>
        <w:t xml:space="preserve"> </w:t>
      </w:r>
      <w:r w:rsidRPr="00643081">
        <w:rPr>
          <w:rStyle w:val="libAlaemChar"/>
          <w:rFonts w:hint="eastAsia"/>
          <w:rtl/>
        </w:rPr>
        <w:t>(</w:t>
      </w:r>
      <w:r w:rsidR="00A33C4B" w:rsidRPr="003F531A">
        <w:rPr>
          <w:rStyle w:val="libAieChar"/>
          <w:rFonts w:hint="eastAsia"/>
          <w:rtl/>
        </w:rPr>
        <w:t>وَ</w:t>
      </w:r>
      <w:r w:rsidR="00A33C4B" w:rsidRPr="003F531A">
        <w:rPr>
          <w:rStyle w:val="libAieChar"/>
          <w:rtl/>
        </w:rPr>
        <w:t xml:space="preserve"> مَا اخْتَلَفْتُمْ </w:t>
      </w:r>
      <w:r w:rsidR="004B4B77" w:rsidRPr="003F531A">
        <w:rPr>
          <w:rStyle w:val="libAieChar"/>
          <w:rtl/>
        </w:rPr>
        <w:t>في</w:t>
      </w:r>
      <w:r w:rsidR="00A33C4B" w:rsidRPr="003F531A">
        <w:rPr>
          <w:rStyle w:val="libAieChar"/>
          <w:rFonts w:hint="eastAsia"/>
          <w:rtl/>
        </w:rPr>
        <w:t>هِ</w:t>
      </w:r>
      <w:r w:rsidR="00A33C4B" w:rsidRPr="003F531A">
        <w:rPr>
          <w:rStyle w:val="libAieChar"/>
          <w:rtl/>
        </w:rPr>
        <w:t xml:space="preserve"> مِنْ </w:t>
      </w:r>
      <w:r w:rsidR="004B4B77" w:rsidRPr="003F531A">
        <w:rPr>
          <w:rStyle w:val="libAieChar"/>
          <w:rtl/>
        </w:rPr>
        <w:t>شيء</w:t>
      </w:r>
      <w:r w:rsidR="00A33C4B" w:rsidRPr="003F531A">
        <w:rPr>
          <w:rStyle w:val="libAieChar"/>
          <w:rtl/>
        </w:rPr>
        <w:t xml:space="preserve"> فَ</w:t>
      </w:r>
      <w:r w:rsidR="006926E7" w:rsidRPr="003F531A">
        <w:rPr>
          <w:rStyle w:val="libAieChar"/>
          <w:rtl/>
        </w:rPr>
        <w:t>حکمة</w:t>
      </w:r>
      <w:r w:rsidR="00A33C4B" w:rsidRPr="003F531A">
        <w:rPr>
          <w:rStyle w:val="libAieChar"/>
          <w:rtl/>
        </w:rPr>
        <w:t xml:space="preserve"> </w:t>
      </w:r>
      <w:r w:rsidR="003261A0" w:rsidRPr="003F531A">
        <w:rPr>
          <w:rStyle w:val="libAieChar"/>
          <w:rtl/>
        </w:rPr>
        <w:t>الى</w:t>
      </w:r>
      <w:r w:rsidR="00A33C4B" w:rsidRPr="003F531A">
        <w:rPr>
          <w:rStyle w:val="libAieChar"/>
          <w:rtl/>
        </w:rPr>
        <w:t xml:space="preserve"> اللّٰهِ</w:t>
      </w:r>
      <w:r w:rsidRPr="00643081">
        <w:rPr>
          <w:rStyle w:val="libAlaemChar"/>
          <w:rtl/>
        </w:rPr>
        <w:t>)</w:t>
      </w:r>
      <w:r>
        <w:rPr>
          <w:rStyle w:val="libFootnotenumChar"/>
          <w:rtl/>
        </w:rPr>
        <w:t>(3)</w:t>
      </w:r>
      <w:r w:rsidR="00A33C4B">
        <w:rPr>
          <w:rtl/>
        </w:rPr>
        <w:t>.</w:t>
      </w:r>
    </w:p>
    <w:p w:rsidR="00D94CCA" w:rsidRDefault="00A33C4B" w:rsidP="003F531A">
      <w:pPr>
        <w:pStyle w:val="libCenterBold1"/>
        <w:rPr>
          <w:rtl/>
        </w:rPr>
      </w:pPr>
      <w:r>
        <w:rPr>
          <w:rFonts w:hint="eastAsia"/>
          <w:rtl/>
        </w:rPr>
        <w:t>الأمر</w:t>
      </w:r>
      <w:r>
        <w:rPr>
          <w:rtl/>
        </w:rPr>
        <w:t xml:space="preserve"> المشتبه</w:t>
      </w:r>
    </w:p>
    <w:p w:rsidR="00D94CCA" w:rsidRDefault="00FE5C64" w:rsidP="00A33C4B">
      <w:pPr>
        <w:pStyle w:val="libNormal"/>
        <w:rPr>
          <w:rtl/>
        </w:rPr>
      </w:pPr>
      <w:r w:rsidRPr="003F531A">
        <w:rPr>
          <w:rStyle w:val="libBold1Char"/>
          <w:rFonts w:hint="eastAsia"/>
          <w:rtl/>
        </w:rPr>
        <w:t>أمالي</w:t>
      </w:r>
      <w:r w:rsidR="00A33C4B" w:rsidRPr="003F531A">
        <w:rPr>
          <w:rStyle w:val="libBold1Char"/>
          <w:rtl/>
        </w:rPr>
        <w:t xml:space="preserve"> الصدوق</w:t>
      </w:r>
      <w:r w:rsidR="00A33C4B">
        <w:rPr>
          <w:rtl/>
        </w:rPr>
        <w:t xml:space="preserve">:عن الصادق </w:t>
      </w:r>
      <w:r w:rsidR="00D665AA" w:rsidRPr="00D665AA">
        <w:rPr>
          <w:rStyle w:val="libAlaemChar"/>
          <w:rtl/>
        </w:rPr>
        <w:t>عليه‌السلام</w:t>
      </w:r>
      <w:r w:rsidR="00A33C4B">
        <w:rPr>
          <w:rtl/>
        </w:rPr>
        <w:t xml:space="preserve"> عن آبائه </w:t>
      </w:r>
      <w:r w:rsidR="00763D20" w:rsidRPr="00763D20">
        <w:rPr>
          <w:rStyle w:val="libAlaemChar"/>
          <w:rtl/>
        </w:rPr>
        <w:t>عليهم‌السلام</w:t>
      </w:r>
      <w:r w:rsidR="00A33C4B">
        <w:rPr>
          <w:rtl/>
        </w:rPr>
        <w:t xml:space="preserve"> قال:قال رسول اللّه </w:t>
      </w:r>
      <w:r w:rsidR="00D665AA" w:rsidRPr="00D665AA">
        <w:rPr>
          <w:rStyle w:val="libAlaemChar"/>
          <w:rtl/>
        </w:rPr>
        <w:t>صلى‌الله‌عليه‌وآله‌وسلم</w:t>
      </w:r>
      <w:r w:rsidR="00A33C4B">
        <w:rPr>
          <w:rtl/>
        </w:rPr>
        <w:t xml:space="preserve">: الأمور </w:t>
      </w:r>
      <w:r w:rsidR="004B4B77">
        <w:rPr>
          <w:rtl/>
        </w:rPr>
        <w:t>ثلاثة</w:t>
      </w:r>
      <w:r w:rsidR="00A33C4B">
        <w:rPr>
          <w:rtl/>
        </w:rPr>
        <w:t>:أمر تب</w:t>
      </w:r>
      <w:r w:rsidR="00A33C4B">
        <w:rPr>
          <w:rFonts w:hint="cs"/>
          <w:rtl/>
        </w:rPr>
        <w:t>یّ</w:t>
      </w:r>
      <w:r w:rsidR="00A33C4B">
        <w:rPr>
          <w:rFonts w:hint="eastAsia"/>
          <w:rtl/>
        </w:rPr>
        <w:t>ن</w:t>
      </w:r>
      <w:r w:rsidR="00A33C4B">
        <w:rPr>
          <w:rtl/>
        </w:rPr>
        <w:t xml:space="preserve"> لک ر</w:t>
      </w:r>
      <w:r w:rsidR="003261A0">
        <w:rPr>
          <w:rtl/>
        </w:rPr>
        <w:t>شدة</w:t>
      </w:r>
      <w:r w:rsidR="00A33C4B">
        <w:rPr>
          <w:rtl/>
        </w:rPr>
        <w:t xml:space="preserve"> فاتبعه،و أمر تب</w:t>
      </w:r>
      <w:r w:rsidR="00A33C4B">
        <w:rPr>
          <w:rFonts w:hint="cs"/>
          <w:rtl/>
        </w:rPr>
        <w:t>یّ</w:t>
      </w:r>
      <w:r w:rsidR="00A33C4B">
        <w:rPr>
          <w:rFonts w:hint="eastAsia"/>
          <w:rtl/>
        </w:rPr>
        <w:t>ن</w:t>
      </w:r>
      <w:r w:rsidR="00A33C4B">
        <w:rPr>
          <w:rtl/>
        </w:rPr>
        <w:t xml:space="preserve"> لک غ</w:t>
      </w:r>
      <w:r w:rsidR="00A33C4B">
        <w:rPr>
          <w:rFonts w:hint="cs"/>
          <w:rtl/>
        </w:rPr>
        <w:t>یّ</w:t>
      </w:r>
      <w:r w:rsidR="00A33C4B">
        <w:rPr>
          <w:rFonts w:hint="eastAsia"/>
          <w:rtl/>
        </w:rPr>
        <w:t>ه</w:t>
      </w:r>
      <w:r w:rsidR="00A33C4B">
        <w:rPr>
          <w:rtl/>
        </w:rPr>
        <w:t xml:space="preserve"> فاجتنبه،و أمر اختلف </w:t>
      </w:r>
      <w:r w:rsidR="004B4B77">
        <w:rPr>
          <w:rtl/>
        </w:rPr>
        <w:t>في</w:t>
      </w:r>
      <w:r w:rsidR="00A33C4B">
        <w:rPr>
          <w:rFonts w:hint="eastAsia"/>
          <w:rtl/>
        </w:rPr>
        <w:t>ه</w:t>
      </w:r>
      <w:r w:rsidR="00A33C4B">
        <w:rPr>
          <w:rtl/>
        </w:rPr>
        <w:t xml:space="preserve"> فردّه </w:t>
      </w:r>
      <w:r w:rsidR="003261A0">
        <w:rPr>
          <w:rtl/>
        </w:rPr>
        <w:t>الى</w:t>
      </w:r>
      <w:r w:rsidR="00A33C4B">
        <w:rPr>
          <w:rtl/>
        </w:rPr>
        <w:t xml:space="preserve"> اللّه(عزّ و جلّ) </w:t>
      </w:r>
      <w:r w:rsidR="00643081">
        <w:rPr>
          <w:rStyle w:val="libFootnotenumChar"/>
          <w:rtl/>
        </w:rPr>
        <w:t>(4)</w:t>
      </w:r>
      <w:r w:rsidR="00A33C4B">
        <w:rPr>
          <w:rtl/>
        </w:rPr>
        <w:t>.</w:t>
      </w:r>
    </w:p>
    <w:p w:rsidR="00D94CCA" w:rsidRDefault="00FE5C64" w:rsidP="003F531A">
      <w:pPr>
        <w:pStyle w:val="libNormal"/>
        <w:rPr>
          <w:rtl/>
        </w:rPr>
      </w:pPr>
      <w:r w:rsidRPr="003F531A">
        <w:rPr>
          <w:rStyle w:val="libBold1Char"/>
          <w:rFonts w:hint="eastAsia"/>
          <w:rtl/>
        </w:rPr>
        <w:t>أمالي</w:t>
      </w:r>
      <w:r w:rsidR="00A33C4B" w:rsidRPr="003F531A">
        <w:rPr>
          <w:rStyle w:val="libBold1Char"/>
          <w:rtl/>
        </w:rPr>
        <w:t xml:space="preserve"> ال</w:t>
      </w:r>
      <w:r w:rsidR="004B4B77" w:rsidRPr="003F531A">
        <w:rPr>
          <w:rStyle w:val="libBold1Char"/>
          <w:rtl/>
        </w:rPr>
        <w:t>طوسيّ</w:t>
      </w:r>
      <w:r w:rsidR="00A33C4B">
        <w:rPr>
          <w:rtl/>
        </w:rPr>
        <w:t>:الباقر</w:t>
      </w:r>
      <w:r w:rsidR="003F531A">
        <w:rPr>
          <w:rFonts w:hint="cs"/>
          <w:rtl/>
        </w:rPr>
        <w:t>ي</w:t>
      </w:r>
      <w:r w:rsidR="00A33C4B">
        <w:rPr>
          <w:rtl/>
        </w:rPr>
        <w:t xml:space="preserve"> </w:t>
      </w:r>
      <w:r w:rsidR="00D665AA" w:rsidRPr="00D665AA">
        <w:rPr>
          <w:rStyle w:val="libAlaemChar"/>
          <w:rtl/>
        </w:rPr>
        <w:t>عليه‌السلام</w:t>
      </w:r>
      <w:r w:rsidR="00A33C4B">
        <w:rPr>
          <w:rtl/>
        </w:rPr>
        <w:t xml:space="preserve">: ما جاءکم عنّا فإن وجدتموه </w:t>
      </w:r>
      <w:r w:rsidR="004B4B77">
        <w:rPr>
          <w:rtl/>
        </w:rPr>
        <w:t>في</w:t>
      </w:r>
      <w:r w:rsidR="00A33C4B">
        <w:rPr>
          <w:rtl/>
        </w:rPr>
        <w:t xml:space="preserve"> القرآن موافقا فخذوا به،و إن لم تجدوه موافقا فردّوه،و إن اشتبه الأمر ع</w:t>
      </w:r>
      <w:r w:rsidR="009B6D3C">
        <w:rPr>
          <w:rtl/>
        </w:rPr>
        <w:t>لي</w:t>
      </w:r>
      <w:r w:rsidR="00A33C4B">
        <w:rPr>
          <w:rFonts w:hint="eastAsia"/>
          <w:rtl/>
        </w:rPr>
        <w:t>کم</w:t>
      </w:r>
      <w:r w:rsidR="00A33C4B">
        <w:rPr>
          <w:rtl/>
        </w:rPr>
        <w:t xml:space="preserve"> فقفوا عنده و ردّوه </w:t>
      </w:r>
      <w:r w:rsidR="00265D50">
        <w:rPr>
          <w:rtl/>
        </w:rPr>
        <w:t>الينا</w:t>
      </w:r>
      <w:r w:rsidR="00A33C4B">
        <w:rPr>
          <w:rtl/>
        </w:rPr>
        <w:t xml:space="preserve"> حت</w:t>
      </w:r>
      <w:r w:rsidR="00A33C4B">
        <w:rPr>
          <w:rFonts w:hint="cs"/>
          <w:rtl/>
        </w:rPr>
        <w:t>ی</w:t>
      </w:r>
      <w:r w:rsidR="00A33C4B">
        <w:rPr>
          <w:rtl/>
        </w:rPr>
        <w:t xml:space="preserve"> نشرح لکم من ذلک ما شرح لنا </w:t>
      </w:r>
      <w:r w:rsidR="00643081">
        <w:rPr>
          <w:rStyle w:val="libFootnotenumChar"/>
          <w:rtl/>
        </w:rPr>
        <w:t>(5)</w:t>
      </w:r>
      <w:r w:rsidR="00A33C4B">
        <w:rPr>
          <w:rtl/>
        </w:rPr>
        <w:t>.</w:t>
      </w:r>
    </w:p>
    <w:p w:rsidR="00D94CCA" w:rsidRDefault="00A33C4B" w:rsidP="00A33C4B">
      <w:pPr>
        <w:pStyle w:val="libNormal"/>
        <w:rPr>
          <w:rtl/>
        </w:rPr>
      </w:pPr>
      <w:r>
        <w:rPr>
          <w:rFonts w:hint="eastAsia"/>
          <w:rtl/>
        </w:rPr>
        <w:t>باب</w:t>
      </w:r>
      <w:r>
        <w:rPr>
          <w:rtl/>
        </w:rPr>
        <w:t xml:space="preserve"> الورع و اجتناب الشبهات </w:t>
      </w:r>
      <w:r w:rsidR="00643081">
        <w:rPr>
          <w:rStyle w:val="libFootnotenumChar"/>
          <w:rtl/>
        </w:rPr>
        <w:t>(6)</w:t>
      </w:r>
      <w:r>
        <w:rPr>
          <w:rtl/>
        </w:rPr>
        <w:t>.</w:t>
      </w:r>
    </w:p>
    <w:p w:rsidR="00D94CCA" w:rsidRDefault="00A33C4B" w:rsidP="00A33C4B">
      <w:pPr>
        <w:pStyle w:val="libNormal"/>
        <w:rPr>
          <w:rtl/>
        </w:rPr>
      </w:pPr>
      <w:r>
        <w:rPr>
          <w:rFonts w:hint="eastAsia"/>
          <w:rtl/>
        </w:rPr>
        <w:t>قال</w:t>
      </w:r>
      <w:r>
        <w:rPr>
          <w:rtl/>
        </w:rPr>
        <w:t xml:space="preserve"> الباقر </w:t>
      </w:r>
      <w:r w:rsidR="00D665AA" w:rsidRPr="00D665AA">
        <w:rPr>
          <w:rStyle w:val="libAlaemChar"/>
          <w:rtl/>
        </w:rPr>
        <w:t>عليه‌السلام</w:t>
      </w:r>
      <w:r>
        <w:rPr>
          <w:rtl/>
        </w:rPr>
        <w:t>: الوقوف عن ال</w:t>
      </w:r>
      <w:r w:rsidR="00D85FFB">
        <w:rPr>
          <w:rtl/>
        </w:rPr>
        <w:t>شبهة</w:t>
      </w:r>
      <w:r>
        <w:rPr>
          <w:rtl/>
        </w:rPr>
        <w:t xml:space="preserve"> خ</w:t>
      </w:r>
      <w:r>
        <w:rPr>
          <w:rFonts w:hint="cs"/>
          <w:rtl/>
        </w:rPr>
        <w:t>ی</w:t>
      </w:r>
      <w:r>
        <w:rPr>
          <w:rFonts w:hint="eastAsia"/>
          <w:rtl/>
        </w:rPr>
        <w:t>ر</w:t>
      </w:r>
      <w:r>
        <w:rPr>
          <w:rtl/>
        </w:rPr>
        <w:t xml:space="preserve"> من الاقتحام </w:t>
      </w:r>
      <w:r w:rsidR="004B4B77">
        <w:rPr>
          <w:rtl/>
        </w:rPr>
        <w:t>في</w:t>
      </w:r>
      <w:r>
        <w:rPr>
          <w:rtl/>
        </w:rPr>
        <w:t xml:space="preserve"> ال</w:t>
      </w:r>
      <w:r w:rsidR="00D85FFB">
        <w:rPr>
          <w:rtl/>
        </w:rPr>
        <w:t>هلکة</w:t>
      </w:r>
      <w:r>
        <w:rPr>
          <w:rtl/>
        </w:rPr>
        <w:t xml:space="preserve"> </w:t>
      </w:r>
      <w:r w:rsidR="00643081">
        <w:rPr>
          <w:rStyle w:val="libFootnotenumChar"/>
          <w:rtl/>
        </w:rPr>
        <w:t>(7)</w:t>
      </w:r>
      <w:r>
        <w:rPr>
          <w:rtl/>
        </w:rPr>
        <w:t>.</w:t>
      </w:r>
    </w:p>
    <w:p w:rsidR="00D94CCA" w:rsidRDefault="00A33C4B" w:rsidP="003F531A">
      <w:pPr>
        <w:pStyle w:val="libNormal"/>
        <w:rPr>
          <w:rtl/>
        </w:rPr>
      </w:pPr>
      <w:r w:rsidRPr="003F531A">
        <w:rPr>
          <w:rStyle w:val="libBold1Char"/>
          <w:rFonts w:hint="eastAsia"/>
          <w:rtl/>
        </w:rPr>
        <w:t>أقول</w:t>
      </w:r>
      <w:r>
        <w:rPr>
          <w:rtl/>
        </w:rPr>
        <w:t>:</w:t>
      </w:r>
      <w:r w:rsidR="003F531A">
        <w:rPr>
          <w:rFonts w:hint="cs"/>
          <w:rtl/>
        </w:rPr>
        <w:t xml:space="preserve"> </w:t>
      </w: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أصل الد</w:t>
      </w:r>
      <w:r>
        <w:rPr>
          <w:rFonts w:hint="cs"/>
          <w:rtl/>
        </w:rPr>
        <w:t>ی</w:t>
      </w:r>
      <w:r>
        <w:rPr>
          <w:rFonts w:hint="eastAsia"/>
          <w:rtl/>
        </w:rPr>
        <w:t>ن</w:t>
      </w:r>
      <w:r>
        <w:rPr>
          <w:rtl/>
        </w:rPr>
        <w:t xml:space="preserve"> الوقوف عند ال</w:t>
      </w:r>
      <w:r w:rsidR="00D85FFB">
        <w:rPr>
          <w:rtl/>
        </w:rPr>
        <w:t>شبهة</w:t>
      </w:r>
      <w:r>
        <w:rPr>
          <w:rtl/>
        </w:rPr>
        <w:t>.</w:t>
      </w:r>
    </w:p>
    <w:p w:rsidR="00D94CCA" w:rsidRDefault="00A33C4B" w:rsidP="00A33C4B">
      <w:pPr>
        <w:pStyle w:val="libNormal"/>
        <w:rPr>
          <w:rtl/>
        </w:rPr>
      </w:pPr>
      <w:r>
        <w:rPr>
          <w:rFonts w:hint="eastAsia"/>
          <w:rtl/>
        </w:rPr>
        <w:t>باب</w:t>
      </w:r>
      <w:r>
        <w:rPr>
          <w:rtl/>
        </w:rPr>
        <w:t xml:space="preserve"> ن</w:t>
      </w:r>
      <w:r w:rsidR="004B4B77">
        <w:rPr>
          <w:rtl/>
        </w:rPr>
        <w:t>في</w:t>
      </w:r>
      <w:r>
        <w:rPr>
          <w:rtl/>
        </w:rPr>
        <w:t xml:space="preserve"> الجسم و ال</w:t>
      </w:r>
      <w:r w:rsidR="00A638DD">
        <w:rPr>
          <w:rtl/>
        </w:rPr>
        <w:t>صورة</w:t>
      </w:r>
      <w:r>
        <w:rPr>
          <w:rtl/>
        </w:rPr>
        <w:t xml:space="preserve"> و التشب</w:t>
      </w:r>
      <w:r>
        <w:rPr>
          <w:rFonts w:hint="cs"/>
          <w:rtl/>
        </w:rPr>
        <w:t>ی</w:t>
      </w:r>
      <w:r>
        <w:rPr>
          <w:rFonts w:hint="eastAsia"/>
          <w:rtl/>
        </w:rPr>
        <w:t>ه</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ق:14/116/753،ج:65/92.</w:t>
      </w:r>
    </w:p>
    <w:p w:rsidR="00643081" w:rsidRPr="00643081" w:rsidRDefault="00643081" w:rsidP="00643081">
      <w:pPr>
        <w:pStyle w:val="libLine"/>
        <w:rPr>
          <w:rStyle w:val="libFootnote0Char"/>
          <w:rtl/>
        </w:rPr>
      </w:pPr>
      <w:r w:rsidRPr="00643081">
        <w:rPr>
          <w:rStyle w:val="libFootnote0Char"/>
          <w:rFonts w:hint="eastAsia"/>
          <w:rtl/>
        </w:rPr>
        <w:t>(2)</w:t>
      </w:r>
      <w:r w:rsidR="003F531A">
        <w:rPr>
          <w:rStyle w:val="libFootnote0Char"/>
          <w:rFonts w:hint="cs"/>
          <w:rtl/>
        </w:rPr>
        <w:t xml:space="preserve"> ق:1/36/149،ج:2/258.</w:t>
      </w:r>
    </w:p>
    <w:p w:rsidR="00643081" w:rsidRPr="00643081" w:rsidRDefault="00643081" w:rsidP="00643081">
      <w:pPr>
        <w:pStyle w:val="libLine"/>
        <w:rPr>
          <w:rStyle w:val="libFootnote0Char"/>
          <w:rtl/>
        </w:rPr>
      </w:pPr>
      <w:r w:rsidRPr="00643081">
        <w:rPr>
          <w:rStyle w:val="libFootnote0Char"/>
          <w:rFonts w:hint="eastAsia"/>
          <w:rtl/>
        </w:rPr>
        <w:t>(3)</w:t>
      </w:r>
      <w:r w:rsidR="003F531A">
        <w:rPr>
          <w:rStyle w:val="libFootnote0Char"/>
          <w:rFonts w:hint="cs"/>
          <w:rtl/>
        </w:rPr>
        <w:t xml:space="preserve"> سورة الشورى/الآية10.</w:t>
      </w:r>
    </w:p>
    <w:p w:rsidR="00643081" w:rsidRPr="003F531A" w:rsidRDefault="00643081" w:rsidP="003F531A">
      <w:pPr>
        <w:pStyle w:val="libFootnote0"/>
        <w:rPr>
          <w:rtl/>
        </w:rPr>
      </w:pPr>
      <w:r w:rsidRPr="00643081">
        <w:rPr>
          <w:rStyle w:val="libFootnote0Char"/>
          <w:rFonts w:hint="eastAsia"/>
          <w:rtl/>
        </w:rPr>
        <w:t>(4)</w:t>
      </w:r>
      <w:r w:rsidR="003F531A">
        <w:rPr>
          <w:rStyle w:val="libFootnote0Char"/>
          <w:rFonts w:hint="cs"/>
          <w:rtl/>
        </w:rPr>
        <w:t xml:space="preserve"> ق:1/36/149،ج:2/258.</w:t>
      </w:r>
    </w:p>
    <w:p w:rsidR="003F531A" w:rsidRDefault="003F531A" w:rsidP="003F531A">
      <w:pPr>
        <w:pStyle w:val="libFootnote0"/>
        <w:rPr>
          <w:rtl/>
        </w:rPr>
      </w:pPr>
      <w:r>
        <w:rPr>
          <w:rFonts w:hint="cs"/>
          <w:rtl/>
        </w:rPr>
        <w:t>(5) ق:13/28/136،ج:52/122.</w:t>
      </w:r>
    </w:p>
    <w:p w:rsidR="003F531A" w:rsidRDefault="003F531A" w:rsidP="003F531A">
      <w:pPr>
        <w:pStyle w:val="libFootnote0"/>
        <w:rPr>
          <w:rtl/>
        </w:rPr>
      </w:pPr>
      <w:r>
        <w:rPr>
          <w:rFonts w:hint="cs"/>
          <w:rtl/>
        </w:rPr>
        <w:t>(6) ق:كتاب الأخلاق/20/97،ج:70/296.</w:t>
      </w:r>
    </w:p>
    <w:p w:rsidR="003F531A" w:rsidRDefault="003F531A" w:rsidP="003F531A">
      <w:pPr>
        <w:pStyle w:val="libFootnote0"/>
        <w:rPr>
          <w:rtl/>
        </w:rPr>
      </w:pPr>
      <w:r>
        <w:rPr>
          <w:rFonts w:hint="cs"/>
          <w:rtl/>
        </w:rPr>
        <w:t>(7) ق:17/22/168،ج:78/189.</w:t>
      </w:r>
    </w:p>
    <w:p w:rsidR="003F531A" w:rsidRPr="003F531A" w:rsidRDefault="003F531A" w:rsidP="003F531A">
      <w:pPr>
        <w:pStyle w:val="libFootnote0"/>
        <w:rPr>
          <w:rtl/>
        </w:rPr>
      </w:pPr>
      <w:r>
        <w:rPr>
          <w:rFonts w:hint="cs"/>
          <w:rtl/>
        </w:rPr>
        <w:t>(8) ق:2/13/89،ج:3/287.</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ت</w:t>
      </w:r>
      <w:r w:rsidR="00C357D9">
        <w:rPr>
          <w:rFonts w:hint="eastAsia"/>
          <w:rtl/>
        </w:rPr>
        <w:t>شبیهة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بالأنب</w:t>
      </w:r>
      <w:r>
        <w:rPr>
          <w:rFonts w:hint="cs"/>
          <w:rtl/>
        </w:rPr>
        <w:t>ی</w:t>
      </w:r>
      <w:r>
        <w:rPr>
          <w:rFonts w:hint="eastAsia"/>
          <w:rtl/>
        </w:rPr>
        <w:t>اء</w:t>
      </w:r>
      <w:r>
        <w:rPr>
          <w:rtl/>
        </w:rPr>
        <w:t xml:space="preserve"> </w:t>
      </w:r>
      <w:r w:rsidR="004B4B77">
        <w:rPr>
          <w:rtl/>
        </w:rPr>
        <w:t>في</w:t>
      </w:r>
      <w:r>
        <w:rPr>
          <w:rtl/>
        </w:rPr>
        <w:t xml:space="preserve"> باب انّ </w:t>
      </w:r>
      <w:r w:rsidR="004B4B77">
        <w:rPr>
          <w:rtl/>
        </w:rPr>
        <w:t>في</w:t>
      </w:r>
      <w:r>
        <w:rPr>
          <w:rFonts w:hint="eastAsia"/>
          <w:rtl/>
        </w:rPr>
        <w:t>ه</w:t>
      </w:r>
      <w:r>
        <w:rPr>
          <w:rtl/>
        </w:rPr>
        <w:t xml:space="preserve"> خصال الأنب</w:t>
      </w:r>
      <w:r>
        <w:rPr>
          <w:rFonts w:hint="cs"/>
          <w:rtl/>
        </w:rPr>
        <w:t>ی</w:t>
      </w:r>
      <w:r>
        <w:rPr>
          <w:rFonts w:hint="eastAsia"/>
          <w:rtl/>
        </w:rPr>
        <w:t>اء</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ت</w:t>
      </w:r>
      <w:r w:rsidR="00D85FFB">
        <w:rPr>
          <w:rFonts w:hint="eastAsia"/>
          <w:rtl/>
        </w:rPr>
        <w:t>شبهة</w:t>
      </w:r>
      <w:r>
        <w:rPr>
          <w:rtl/>
        </w:rPr>
        <w:t xml:space="preserve"> ب </w:t>
      </w:r>
      <w:r w:rsidR="00643081" w:rsidRPr="00643081">
        <w:rPr>
          <w:rStyle w:val="libAlaemChar"/>
          <w:rtl/>
        </w:rPr>
        <w:t>(</w:t>
      </w:r>
      <w:r w:rsidRPr="00643081">
        <w:rPr>
          <w:rStyle w:val="libAieChar"/>
          <w:rtl/>
        </w:rPr>
        <w:t>قُلْ هُوَ اللّٰهُ أَحَدٌ</w:t>
      </w:r>
      <w:r w:rsidR="00643081" w:rsidRPr="00643081">
        <w:rPr>
          <w:rStyle w:val="libAlaemChar"/>
          <w:rtl/>
        </w:rPr>
        <w:t>)</w:t>
      </w:r>
      <w:r>
        <w:rPr>
          <w:rtl/>
        </w:rPr>
        <w:t xml:space="preserve"> و کلام الس</w:t>
      </w:r>
      <w:r>
        <w:rPr>
          <w:rFonts w:hint="cs"/>
          <w:rtl/>
        </w:rPr>
        <w:t>یّ</w:t>
      </w:r>
      <w:r>
        <w:rPr>
          <w:rFonts w:hint="eastAsia"/>
          <w:rtl/>
        </w:rPr>
        <w:t>د</w:t>
      </w:r>
      <w:r>
        <w:rPr>
          <w:rtl/>
        </w:rPr>
        <w:t xml:space="preserve"> الداماد </w:t>
      </w:r>
      <w:r w:rsidR="004B4B77">
        <w:rPr>
          <w:rtl/>
        </w:rPr>
        <w:t>في</w:t>
      </w:r>
      <w:r>
        <w:rPr>
          <w:rtl/>
        </w:rPr>
        <w:t xml:space="preserve"> ذلک </w:t>
      </w:r>
      <w:r w:rsidR="00643081">
        <w:rPr>
          <w:rStyle w:val="libFootnotenumChar"/>
          <w:rtl/>
        </w:rPr>
        <w:t>(2)</w:t>
      </w:r>
      <w:r>
        <w:rPr>
          <w:rtl/>
        </w:rPr>
        <w:t>.</w:t>
      </w:r>
    </w:p>
    <w:p w:rsidR="00D94CCA" w:rsidRDefault="00A33C4B" w:rsidP="003F531A">
      <w:pPr>
        <w:pStyle w:val="libCenterBold1"/>
        <w:rPr>
          <w:rtl/>
        </w:rPr>
      </w:pPr>
      <w:r>
        <w:rPr>
          <w:rFonts w:hint="eastAsia"/>
          <w:rtl/>
        </w:rPr>
        <w:t>ال</w:t>
      </w:r>
      <w:r w:rsidR="004B4B77">
        <w:rPr>
          <w:rFonts w:hint="eastAsia"/>
          <w:rtl/>
        </w:rPr>
        <w:t>ذي</w:t>
      </w:r>
      <w:r>
        <w:rPr>
          <w:rFonts w:hint="eastAsia"/>
          <w:rtl/>
        </w:rPr>
        <w:t>ن</w:t>
      </w:r>
      <w:r>
        <w:rPr>
          <w:rtl/>
        </w:rPr>
        <w:t xml:space="preserve"> أشبهوا ال</w:t>
      </w:r>
      <w:r w:rsidR="004B4B77">
        <w:rPr>
          <w:rtl/>
        </w:rPr>
        <w:t>نبيّ</w:t>
      </w:r>
      <w:r>
        <w:rPr>
          <w:rtl/>
        </w:rPr>
        <w:t xml:space="preserve"> </w:t>
      </w:r>
      <w:r w:rsidR="00D665AA" w:rsidRPr="00D665AA">
        <w:rPr>
          <w:rStyle w:val="libAlaemChar"/>
          <w:rtl/>
        </w:rPr>
        <w:t>صلى‌الله‌عليه‌وآله‌وسلم</w:t>
      </w:r>
    </w:p>
    <w:p w:rsidR="00D94CCA" w:rsidRDefault="00A33C4B" w:rsidP="003F531A">
      <w:pPr>
        <w:pStyle w:val="libNormal"/>
        <w:rPr>
          <w:rtl/>
        </w:rPr>
      </w:pPr>
      <w:r w:rsidRPr="003F531A">
        <w:rPr>
          <w:rStyle w:val="libBold1Char"/>
          <w:rFonts w:hint="eastAsia"/>
          <w:rtl/>
        </w:rPr>
        <w:t>المناقب</w:t>
      </w:r>
      <w:r>
        <w:rPr>
          <w:rtl/>
        </w:rPr>
        <w:t>: انّ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کان </w:t>
      </w:r>
      <w:r>
        <w:rPr>
          <w:rFonts w:hint="cs"/>
          <w:rtl/>
        </w:rPr>
        <w:t>ی</w:t>
      </w:r>
      <w:r>
        <w:rPr>
          <w:rFonts w:hint="eastAsia"/>
          <w:rtl/>
        </w:rPr>
        <w:t>شبه</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من صدره </w:t>
      </w:r>
      <w:r w:rsidR="003261A0">
        <w:rPr>
          <w:rtl/>
        </w:rPr>
        <w:t>الى</w:t>
      </w:r>
      <w:r>
        <w:rPr>
          <w:rtl/>
        </w:rPr>
        <w:t xml:space="preserve"> رأسه و الحسن </w:t>
      </w:r>
      <w:r w:rsidR="00D665AA" w:rsidRPr="00D665AA">
        <w:rPr>
          <w:rStyle w:val="libAlaemChar"/>
          <w:rtl/>
        </w:rPr>
        <w:t>عليه‌السلام</w:t>
      </w:r>
      <w:r>
        <w:rPr>
          <w:rtl/>
        </w:rPr>
        <w:t xml:space="preserve"> من صدره </w:t>
      </w:r>
      <w:r w:rsidR="003261A0">
        <w:rPr>
          <w:rtl/>
        </w:rPr>
        <w:t>الى</w:t>
      </w:r>
      <w:r>
        <w:rPr>
          <w:rtl/>
        </w:rPr>
        <w:t xml:space="preserve"> رج</w:t>
      </w:r>
      <w:r w:rsidR="009B6D3C">
        <w:rPr>
          <w:rtl/>
        </w:rPr>
        <w:t>لي</w:t>
      </w:r>
      <w:r>
        <w:rPr>
          <w:rFonts w:hint="eastAsia"/>
          <w:rtl/>
        </w:rPr>
        <w:t>ه</w:t>
      </w:r>
      <w:r>
        <w:rPr>
          <w:rtl/>
        </w:rPr>
        <w:t xml:space="preserve"> </w:t>
      </w:r>
      <w:r w:rsidR="00643081">
        <w:rPr>
          <w:rStyle w:val="libFootnotenumChar"/>
          <w:rtl/>
        </w:rPr>
        <w:t>(3)</w:t>
      </w:r>
      <w:r>
        <w:rPr>
          <w:rtl/>
        </w:rPr>
        <w:t xml:space="preserve">، و </w:t>
      </w:r>
      <w:r w:rsidR="006926E7">
        <w:rPr>
          <w:rtl/>
        </w:rPr>
        <w:t>روي</w:t>
      </w:r>
      <w:r>
        <w:rPr>
          <w:rtl/>
        </w:rPr>
        <w:t xml:space="preserve"> بالعکس </w:t>
      </w:r>
      <w:r w:rsidR="00643081">
        <w:rPr>
          <w:rStyle w:val="libFootnotenumChar"/>
          <w:rtl/>
        </w:rPr>
        <w:t>(4)</w:t>
      </w:r>
      <w:r>
        <w:rPr>
          <w:rtl/>
        </w:rPr>
        <w:t>.</w:t>
      </w:r>
    </w:p>
    <w:p w:rsidR="00D94CCA" w:rsidRDefault="00A33C4B" w:rsidP="00A33C4B">
      <w:pPr>
        <w:pStyle w:val="libNormal"/>
        <w:rPr>
          <w:rtl/>
        </w:rPr>
      </w:pPr>
      <w:r>
        <w:rPr>
          <w:rFonts w:hint="eastAsia"/>
          <w:rtl/>
        </w:rPr>
        <w:t>عن</w:t>
      </w:r>
      <w:r>
        <w:rPr>
          <w:rtl/>
        </w:rPr>
        <w:t xml:space="preserve"> أنس: لم </w:t>
      </w:r>
      <w:r>
        <w:rPr>
          <w:rFonts w:hint="cs"/>
          <w:rtl/>
        </w:rPr>
        <w:t>ی</w:t>
      </w:r>
      <w:r>
        <w:rPr>
          <w:rFonts w:hint="eastAsia"/>
          <w:rtl/>
        </w:rPr>
        <w:t>کن</w:t>
      </w:r>
      <w:r>
        <w:rPr>
          <w:rtl/>
        </w:rPr>
        <w:t xml:space="preserve"> أحد أشبه برسول اللّه </w:t>
      </w:r>
      <w:r w:rsidR="00D665AA" w:rsidRPr="00D665AA">
        <w:rPr>
          <w:rStyle w:val="libAlaemChar"/>
          <w:rtl/>
        </w:rPr>
        <w:t>صلى‌الله‌عليه‌وآله‌وسلم</w:t>
      </w:r>
      <w:r>
        <w:rPr>
          <w:rtl/>
        </w:rPr>
        <w:t xml:space="preserve"> من الحسن بن </w:t>
      </w:r>
      <w:r w:rsidR="004B4B77">
        <w:rPr>
          <w:rtl/>
        </w:rPr>
        <w:t>عليّ</w:t>
      </w:r>
      <w:r>
        <w:rPr>
          <w:rtl/>
        </w:rPr>
        <w:t xml:space="preserve"> </w:t>
      </w:r>
      <w:r w:rsidR="00D665AA" w:rsidRPr="00D665AA">
        <w:rPr>
          <w:rStyle w:val="libAlaemChar"/>
          <w:rtl/>
        </w:rPr>
        <w:t>عليهما‌السلام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أبو</w:t>
      </w:r>
      <w:r>
        <w:rPr>
          <w:rtl/>
        </w:rPr>
        <w:t xml:space="preserve"> </w:t>
      </w:r>
      <w:r w:rsidR="0023020F">
        <w:rPr>
          <w:rtl/>
        </w:rPr>
        <w:t>هریرة</w:t>
      </w:r>
      <w:r>
        <w:rPr>
          <w:rtl/>
        </w:rPr>
        <w:t xml:space="preserve"> قال: دخل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 xml:space="preserve"> و هو معتمّ فظننت انّ ال</w:t>
      </w:r>
      <w:r w:rsidR="004B4B77">
        <w:rPr>
          <w:rtl/>
        </w:rPr>
        <w:t>نبيّ</w:t>
      </w:r>
      <w:r>
        <w:rPr>
          <w:rtl/>
        </w:rPr>
        <w:t xml:space="preserve"> </w:t>
      </w:r>
      <w:r w:rsidR="00D665AA" w:rsidRPr="00D665AA">
        <w:rPr>
          <w:rStyle w:val="libAlaemChar"/>
          <w:rtl/>
        </w:rPr>
        <w:t>صلى‌الله‌عليه‌وآله‌وسلم</w:t>
      </w:r>
      <w:r>
        <w:rPr>
          <w:rtl/>
        </w:rPr>
        <w:t xml:space="preserve"> قد بعث.</w:t>
      </w:r>
    </w:p>
    <w:p w:rsidR="00D94CCA" w:rsidRDefault="00A33C4B" w:rsidP="00A33C4B">
      <w:pPr>
        <w:pStyle w:val="libNormal"/>
        <w:rPr>
          <w:rtl/>
        </w:rPr>
      </w:pPr>
      <w:r>
        <w:rPr>
          <w:rFonts w:hint="eastAsia"/>
          <w:rtl/>
        </w:rPr>
        <w:t>قال</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للحسن: أشبهت خ</w:t>
      </w:r>
      <w:r w:rsidR="00341F87">
        <w:rPr>
          <w:rtl/>
        </w:rPr>
        <w:t>لقي</w:t>
      </w:r>
      <w:r>
        <w:rPr>
          <w:rtl/>
        </w:rPr>
        <w:t xml:space="preserve"> و خ</w:t>
      </w:r>
      <w:r w:rsidR="00341F87">
        <w:rPr>
          <w:rtl/>
        </w:rPr>
        <w:t>لقي</w:t>
      </w:r>
      <w:r>
        <w:rPr>
          <w:rtl/>
        </w:rPr>
        <w:t xml:space="preserve"> </w:t>
      </w:r>
      <w:r w:rsidR="00643081">
        <w:rPr>
          <w:rStyle w:val="libFootnotenumChar"/>
          <w:rtl/>
        </w:rPr>
        <w:t>(6)</w:t>
      </w:r>
      <w:r>
        <w:rPr>
          <w:rtl/>
        </w:rPr>
        <w:t>.</w:t>
      </w:r>
    </w:p>
    <w:p w:rsidR="00D94CCA" w:rsidRDefault="00A33C4B" w:rsidP="00A33C4B">
      <w:pPr>
        <w:pStyle w:val="libNormal"/>
        <w:rPr>
          <w:rtl/>
        </w:rPr>
      </w:pPr>
      <w:r w:rsidRPr="003F531A">
        <w:rPr>
          <w:rStyle w:val="libBold1Char"/>
          <w:rFonts w:hint="eastAsia"/>
          <w:rtl/>
        </w:rPr>
        <w:t>أقول</w:t>
      </w:r>
      <w:r>
        <w:rPr>
          <w:rtl/>
        </w:rPr>
        <w:t xml:space="preserve">: نقل انّه کان </w:t>
      </w:r>
      <w:r w:rsidR="009B6D3C">
        <w:rPr>
          <w:rtl/>
        </w:rPr>
        <w:t>خمسة</w:t>
      </w:r>
      <w:r>
        <w:rPr>
          <w:rtl/>
        </w:rPr>
        <w:t xml:space="preserve"> </w:t>
      </w:r>
      <w:r>
        <w:rPr>
          <w:rFonts w:hint="cs"/>
          <w:rtl/>
        </w:rPr>
        <w:t>ی</w:t>
      </w:r>
      <w:r>
        <w:rPr>
          <w:rFonts w:hint="eastAsia"/>
          <w:rtl/>
        </w:rPr>
        <w:t>شبهون</w:t>
      </w:r>
      <w:r>
        <w:rPr>
          <w:rtl/>
        </w:rPr>
        <w:t xml:space="preserve"> رسول اللّه </w:t>
      </w:r>
      <w:r w:rsidR="00D665AA" w:rsidRPr="00D665AA">
        <w:rPr>
          <w:rStyle w:val="libAlaemChar"/>
          <w:rtl/>
        </w:rPr>
        <w:t>صلى‌الله‌عليه‌وآله‌وسلم</w:t>
      </w:r>
      <w:r>
        <w:rPr>
          <w:rtl/>
        </w:rPr>
        <w:t xml:space="preserve"> و هم:الحسن بن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عليهما‌السلام</w:t>
      </w:r>
      <w:r>
        <w:rPr>
          <w:rtl/>
        </w:rPr>
        <w:t xml:space="preserve"> و جعفر بن </w:t>
      </w:r>
      <w:r w:rsidR="004B4B77">
        <w:rPr>
          <w:rtl/>
        </w:rPr>
        <w:t>أبي</w:t>
      </w:r>
      <w:r>
        <w:rPr>
          <w:rtl/>
        </w:rPr>
        <w:t xml:space="preserve"> طالب </w:t>
      </w:r>
      <w:r w:rsidR="00D665AA" w:rsidRPr="00D665AA">
        <w:rPr>
          <w:rStyle w:val="libAlaemChar"/>
          <w:rtl/>
        </w:rPr>
        <w:t>عليهما‌السلام</w:t>
      </w:r>
      <w:r>
        <w:rPr>
          <w:rtl/>
        </w:rPr>
        <w:t xml:space="preserve"> و قثم بن العباس و أبو س</w:t>
      </w:r>
      <w:r w:rsidR="004B4B77">
        <w:rPr>
          <w:rtl/>
        </w:rPr>
        <w:t>في</w:t>
      </w:r>
      <w:r>
        <w:rPr>
          <w:rFonts w:hint="eastAsia"/>
          <w:rtl/>
        </w:rPr>
        <w:t>ان</w:t>
      </w:r>
      <w:r>
        <w:rPr>
          <w:rtl/>
        </w:rPr>
        <w:t xml:space="preserve"> بن الحارث و السّ</w:t>
      </w:r>
      <w:r w:rsidR="009D0B59">
        <w:rPr>
          <w:rtl/>
        </w:rPr>
        <w:t>اي</w:t>
      </w:r>
      <w:r>
        <w:rPr>
          <w:rFonts w:hint="eastAsia"/>
          <w:rtl/>
        </w:rPr>
        <w:t>ب</w:t>
      </w:r>
      <w:r>
        <w:rPr>
          <w:rtl/>
        </w:rPr>
        <w:t xml:space="preserve"> بن عب</w:t>
      </w:r>
      <w:r>
        <w:rPr>
          <w:rFonts w:hint="cs"/>
          <w:rtl/>
        </w:rPr>
        <w:t>ی</w:t>
      </w:r>
      <w:r>
        <w:rPr>
          <w:rFonts w:hint="eastAsia"/>
          <w:rtl/>
        </w:rPr>
        <w:t>د</w:t>
      </w:r>
      <w:r>
        <w:rPr>
          <w:rtl/>
        </w:rPr>
        <w:t xml:space="preserve"> بن عبد نوفل بن هاشم بن المطّلب بن عبد مناف،و قد ن</w:t>
      </w:r>
      <w:r>
        <w:rPr>
          <w:rFonts w:hint="eastAsia"/>
          <w:rtl/>
        </w:rPr>
        <w:t>ظمه</w:t>
      </w:r>
      <w:r>
        <w:rPr>
          <w:rtl/>
        </w:rPr>
        <w:t xml:space="preserve"> بعضهم بقوله:</w:t>
      </w:r>
    </w:p>
    <w:tbl>
      <w:tblPr>
        <w:tblStyle w:val="TableGrid"/>
        <w:bidiVisual/>
        <w:tblW w:w="4562" w:type="pct"/>
        <w:tblInd w:w="384" w:type="dxa"/>
        <w:tblLook w:val="01E0"/>
      </w:tblPr>
      <w:tblGrid>
        <w:gridCol w:w="3548"/>
        <w:gridCol w:w="272"/>
        <w:gridCol w:w="3490"/>
      </w:tblGrid>
      <w:tr w:rsidR="003F531A" w:rsidTr="005C2DBF">
        <w:trPr>
          <w:trHeight w:val="350"/>
        </w:trPr>
        <w:tc>
          <w:tcPr>
            <w:tcW w:w="3920" w:type="dxa"/>
            <w:shd w:val="clear" w:color="auto" w:fill="auto"/>
          </w:tcPr>
          <w:p w:rsidR="003F531A" w:rsidRDefault="003F531A" w:rsidP="005C2DBF">
            <w:pPr>
              <w:pStyle w:val="libPoem"/>
            </w:pPr>
            <w:r>
              <w:rPr>
                <w:rFonts w:hint="eastAsia"/>
                <w:rtl/>
              </w:rPr>
              <w:t>لخمسة</w:t>
            </w:r>
            <w:r>
              <w:rPr>
                <w:rtl/>
              </w:rPr>
              <w:t xml:space="preserve"> شبه المختار من مضر</w:t>
            </w:r>
            <w:r w:rsidRPr="00725071">
              <w:rPr>
                <w:rStyle w:val="libPoemTiniChar0"/>
                <w:rtl/>
              </w:rPr>
              <w:br/>
              <w:t> </w:t>
            </w:r>
          </w:p>
        </w:tc>
        <w:tc>
          <w:tcPr>
            <w:tcW w:w="279" w:type="dxa"/>
            <w:shd w:val="clear" w:color="auto" w:fill="auto"/>
          </w:tcPr>
          <w:p w:rsidR="003F531A" w:rsidRDefault="003F531A" w:rsidP="005C2DBF">
            <w:pPr>
              <w:pStyle w:val="libPoem"/>
              <w:rPr>
                <w:rtl/>
              </w:rPr>
            </w:pPr>
          </w:p>
        </w:tc>
        <w:tc>
          <w:tcPr>
            <w:tcW w:w="3881" w:type="dxa"/>
            <w:shd w:val="clear" w:color="auto" w:fill="auto"/>
          </w:tcPr>
          <w:p w:rsidR="003F531A" w:rsidRDefault="003F531A" w:rsidP="005C2DBF">
            <w:pPr>
              <w:pStyle w:val="libPoem"/>
            </w:pPr>
            <w:r>
              <w:rPr>
                <w:rFonts w:hint="cs"/>
                <w:rtl/>
              </w:rPr>
              <w:t>ی</w:t>
            </w:r>
            <w:r>
              <w:rPr>
                <w:rFonts w:hint="eastAsia"/>
                <w:rtl/>
              </w:rPr>
              <w:t>ا</w:t>
            </w:r>
            <w:r>
              <w:rPr>
                <w:rtl/>
              </w:rPr>
              <w:t xml:space="preserve"> حسن ما خوّلوا من شبهة الحسن</w:t>
            </w:r>
            <w:r w:rsidRPr="00725071">
              <w:rPr>
                <w:rStyle w:val="libPoemTiniChar0"/>
                <w:rtl/>
              </w:rPr>
              <w:br/>
              <w:t> </w:t>
            </w:r>
          </w:p>
        </w:tc>
      </w:tr>
      <w:tr w:rsidR="003F531A" w:rsidTr="005C2DBF">
        <w:trPr>
          <w:trHeight w:val="350"/>
        </w:trPr>
        <w:tc>
          <w:tcPr>
            <w:tcW w:w="3920" w:type="dxa"/>
          </w:tcPr>
          <w:p w:rsidR="003F531A" w:rsidRDefault="003F531A" w:rsidP="005C2DBF">
            <w:pPr>
              <w:pStyle w:val="libPoem"/>
            </w:pPr>
            <w:r>
              <w:rPr>
                <w:rFonts w:hint="eastAsia"/>
                <w:rtl/>
              </w:rPr>
              <w:t>کجعفر</w:t>
            </w:r>
            <w:r>
              <w:rPr>
                <w:rtl/>
              </w:rPr>
              <w:t xml:space="preserve"> و ابن عمّ المصطفي قثم</w:t>
            </w:r>
            <w:r w:rsidRPr="00725071">
              <w:rPr>
                <w:rStyle w:val="libPoemTiniChar0"/>
                <w:rtl/>
              </w:rPr>
              <w:br/>
              <w:t> </w:t>
            </w:r>
          </w:p>
        </w:tc>
        <w:tc>
          <w:tcPr>
            <w:tcW w:w="279" w:type="dxa"/>
          </w:tcPr>
          <w:p w:rsidR="003F531A" w:rsidRDefault="003F531A" w:rsidP="005C2DBF">
            <w:pPr>
              <w:pStyle w:val="libPoem"/>
              <w:rPr>
                <w:rtl/>
              </w:rPr>
            </w:pPr>
          </w:p>
        </w:tc>
        <w:tc>
          <w:tcPr>
            <w:tcW w:w="3881" w:type="dxa"/>
          </w:tcPr>
          <w:p w:rsidR="003F531A" w:rsidRDefault="003F531A" w:rsidP="005C2DBF">
            <w:pPr>
              <w:pStyle w:val="libPoem"/>
            </w:pPr>
            <w:r>
              <w:rPr>
                <w:rFonts w:hint="eastAsia"/>
                <w:rtl/>
              </w:rPr>
              <w:t>و</w:t>
            </w:r>
            <w:r>
              <w:rPr>
                <w:rtl/>
              </w:rPr>
              <w:t xml:space="preserve"> سائب و أبي سفي</w:t>
            </w:r>
            <w:r>
              <w:rPr>
                <w:rFonts w:hint="eastAsia"/>
                <w:rtl/>
              </w:rPr>
              <w:t>ان</w:t>
            </w:r>
            <w:r>
              <w:rPr>
                <w:rtl/>
              </w:rPr>
              <w:t xml:space="preserve"> و الحسن</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ق</w:t>
      </w:r>
      <w:r>
        <w:rPr>
          <w:rFonts w:hint="cs"/>
          <w:rtl/>
        </w:rPr>
        <w:t>ی</w:t>
      </w:r>
      <w:r>
        <w:rPr>
          <w:rFonts w:hint="eastAsia"/>
          <w:rtl/>
        </w:rPr>
        <w:t>ل</w:t>
      </w:r>
      <w:r>
        <w:rPr>
          <w:rtl/>
        </w:rPr>
        <w:t xml:space="preserve"> انّهم </w:t>
      </w:r>
      <w:r w:rsidR="004B4B77">
        <w:rPr>
          <w:rtl/>
        </w:rPr>
        <w:t>سبعة</w:t>
      </w:r>
      <w:r>
        <w:rPr>
          <w:rtl/>
        </w:rPr>
        <w:t xml:space="preserve"> ب</w:t>
      </w:r>
      <w:r w:rsidR="004B4B77">
        <w:rPr>
          <w:rtl/>
        </w:rPr>
        <w:t>زیادة</w:t>
      </w:r>
      <w:r>
        <w:rPr>
          <w:rtl/>
        </w:rPr>
        <w:t>:عبد اللّه بن جعفر و عبد اللّه بن نوفل بن الحارث بن عبد المطّلب.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ق:9/72/255،ج:39/35.</w:t>
      </w:r>
    </w:p>
    <w:p w:rsidR="00643081" w:rsidRPr="00643081" w:rsidRDefault="00643081" w:rsidP="00643081">
      <w:pPr>
        <w:pStyle w:val="libLine"/>
        <w:rPr>
          <w:rStyle w:val="libFootnote0Char"/>
          <w:rtl/>
        </w:rPr>
      </w:pPr>
      <w:r w:rsidRPr="00643081">
        <w:rPr>
          <w:rStyle w:val="libFootnote0Char"/>
          <w:rFonts w:hint="eastAsia"/>
          <w:rtl/>
        </w:rPr>
        <w:t>(2)</w:t>
      </w:r>
      <w:r w:rsidR="003F531A">
        <w:rPr>
          <w:rStyle w:val="libFootnote0Char"/>
          <w:rFonts w:hint="cs"/>
          <w:rtl/>
        </w:rPr>
        <w:t xml:space="preserve"> ق:9/86/406و411،ج:39/270و288.</w:t>
      </w:r>
    </w:p>
    <w:p w:rsidR="003F531A" w:rsidRPr="003F531A" w:rsidRDefault="00643081" w:rsidP="003F531A">
      <w:pPr>
        <w:pStyle w:val="libLine"/>
        <w:rPr>
          <w:rtl/>
        </w:rPr>
      </w:pPr>
      <w:r w:rsidRPr="00643081">
        <w:rPr>
          <w:rStyle w:val="libFootnote0Char"/>
          <w:rFonts w:hint="eastAsia"/>
          <w:rtl/>
        </w:rPr>
        <w:t>(3)</w:t>
      </w:r>
      <w:r w:rsidR="003F531A">
        <w:rPr>
          <w:rStyle w:val="libFootnote0Char"/>
          <w:rFonts w:hint="cs"/>
          <w:rtl/>
        </w:rPr>
        <w:t xml:space="preserve"> ق:10/12/82،ج:43/293.</w:t>
      </w:r>
    </w:p>
    <w:p w:rsidR="00643081" w:rsidRPr="003F531A" w:rsidRDefault="00643081" w:rsidP="003F531A">
      <w:pPr>
        <w:pStyle w:val="libFootnote0"/>
        <w:rPr>
          <w:rtl/>
        </w:rPr>
      </w:pPr>
      <w:r w:rsidRPr="00643081">
        <w:rPr>
          <w:rStyle w:val="libFootnote0Char"/>
          <w:rFonts w:hint="eastAsia"/>
          <w:rtl/>
        </w:rPr>
        <w:t>(4)</w:t>
      </w:r>
      <w:r w:rsidR="003F531A">
        <w:rPr>
          <w:rStyle w:val="libFootnote0Char"/>
          <w:rFonts w:hint="cs"/>
          <w:rtl/>
        </w:rPr>
        <w:t xml:space="preserve"> ق:10/12/84،ج:43/300.</w:t>
      </w:r>
    </w:p>
    <w:p w:rsidR="003F531A" w:rsidRPr="003F531A" w:rsidRDefault="003F531A" w:rsidP="003F531A">
      <w:pPr>
        <w:pStyle w:val="libFootnote0"/>
        <w:rPr>
          <w:rtl/>
        </w:rPr>
      </w:pPr>
      <w:r>
        <w:rPr>
          <w:rFonts w:hint="cs"/>
          <w:rtl/>
        </w:rPr>
        <w:t xml:space="preserve">(5) </w:t>
      </w:r>
      <w:r w:rsidRPr="003F531A">
        <w:rPr>
          <w:rFonts w:hint="cs"/>
          <w:rtl/>
        </w:rPr>
        <w:t>ق:10/12/84،ج:43/300.</w:t>
      </w:r>
    </w:p>
    <w:p w:rsidR="003F531A" w:rsidRPr="003F531A" w:rsidRDefault="003F531A" w:rsidP="003F531A">
      <w:pPr>
        <w:pStyle w:val="libFootnote0"/>
        <w:rPr>
          <w:rtl/>
        </w:rPr>
      </w:pPr>
      <w:r>
        <w:rPr>
          <w:rFonts w:hint="cs"/>
          <w:rtl/>
        </w:rPr>
        <w:t>(6)</w:t>
      </w:r>
      <w:r w:rsidRPr="003F531A">
        <w:rPr>
          <w:rFonts w:hint="cs"/>
          <w:rtl/>
        </w:rPr>
        <w:t xml:space="preserve"> ق:10/12/82،ج:43/293.</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3F531A">
        <w:rPr>
          <w:rStyle w:val="libBold1Char"/>
          <w:rFonts w:hint="eastAsia"/>
          <w:rtl/>
        </w:rPr>
        <w:lastRenderedPageBreak/>
        <w:t>قلت</w:t>
      </w:r>
      <w:r>
        <w:rPr>
          <w:rtl/>
        </w:rPr>
        <w:t xml:space="preserve">:الظاهر انّ المراد ممّن أدرک </w:t>
      </w:r>
      <w:r w:rsidR="00194B2D">
        <w:rPr>
          <w:rtl/>
        </w:rPr>
        <w:t>صحبة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لا مطلقا و الاّ فقد کان </w:t>
      </w:r>
      <w:r w:rsidR="004B4B77">
        <w:rPr>
          <w:rtl/>
        </w:rPr>
        <w:t>عليّ</w:t>
      </w:r>
      <w:r>
        <w:rPr>
          <w:rtl/>
        </w:rPr>
        <w:t xml:space="preserve"> بن الحس</w:t>
      </w:r>
      <w:r>
        <w:rPr>
          <w:rFonts w:hint="cs"/>
          <w:rtl/>
        </w:rPr>
        <w:t>ی</w:t>
      </w:r>
      <w:r>
        <w:rPr>
          <w:rFonts w:hint="eastAsia"/>
          <w:rtl/>
        </w:rPr>
        <w:t>ن</w:t>
      </w:r>
      <w:r>
        <w:rPr>
          <w:rtl/>
        </w:rPr>
        <w:t xml:space="preserve"> المقتول بالطفّ(سلام اللّه ع</w:t>
      </w:r>
      <w:r w:rsidR="009B6D3C">
        <w:rPr>
          <w:rtl/>
        </w:rPr>
        <w:t>لي</w:t>
      </w:r>
      <w:r>
        <w:rPr>
          <w:rFonts w:hint="eastAsia"/>
          <w:rtl/>
        </w:rPr>
        <w:t>ه</w:t>
      </w:r>
      <w:r>
        <w:rPr>
          <w:rtl/>
        </w:rPr>
        <w:t xml:space="preserve">)أشبه الناس خلقا و خلقا و منطقا برسول اللّه </w:t>
      </w:r>
      <w:r w:rsidR="00D665AA" w:rsidRPr="00D665AA">
        <w:rPr>
          <w:rStyle w:val="libAlaemChar"/>
          <w:rtl/>
        </w:rPr>
        <w:t>صلى‌الله‌عليه‌وآله‌وسلم</w:t>
      </w:r>
      <w:r>
        <w:rPr>
          <w:rtl/>
        </w:rPr>
        <w:t xml:space="preserve">،و </w:t>
      </w:r>
      <w:r w:rsidR="009B6D3C">
        <w:rPr>
          <w:rFonts w:hint="cs"/>
          <w:rtl/>
        </w:rPr>
        <w:t>یأتي</w:t>
      </w:r>
      <w:r>
        <w:rPr>
          <w:rtl/>
        </w:rPr>
        <w:t xml:space="preserve"> </w:t>
      </w:r>
      <w:r w:rsidR="004B4B77">
        <w:rPr>
          <w:rtl/>
        </w:rPr>
        <w:t>في</w:t>
      </w:r>
      <w:r>
        <w:rPr>
          <w:rtl/>
        </w:rPr>
        <w:t xml:space="preserve"> </w:t>
      </w:r>
      <w:r w:rsidR="00643081" w:rsidRPr="003F531A">
        <w:rPr>
          <w:rtl/>
        </w:rPr>
        <w:t>(</w:t>
      </w:r>
      <w:r w:rsidRPr="003F531A">
        <w:rPr>
          <w:rtl/>
        </w:rPr>
        <w:t>صور</w:t>
      </w:r>
      <w:r w:rsidR="00643081" w:rsidRPr="003F531A">
        <w:rPr>
          <w:rtl/>
        </w:rPr>
        <w:t>)</w:t>
      </w:r>
      <w:r w:rsidRPr="003F531A">
        <w:rPr>
          <w:rtl/>
        </w:rPr>
        <w:t>خبر</w:t>
      </w:r>
      <w:r>
        <w:rPr>
          <w:rtl/>
        </w:rPr>
        <w:t xml:space="preserve"> </w:t>
      </w:r>
      <w:r>
        <w:rPr>
          <w:rFonts w:hint="cs"/>
          <w:rtl/>
        </w:rPr>
        <w:t>ی</w:t>
      </w:r>
      <w:r>
        <w:rPr>
          <w:rFonts w:hint="eastAsia"/>
          <w:rtl/>
        </w:rPr>
        <w:t>ناسب</w:t>
      </w:r>
      <w:r>
        <w:rPr>
          <w:rtl/>
        </w:rPr>
        <w:t xml:space="preserve"> ذلک.</w:t>
      </w:r>
    </w:p>
    <w:p w:rsidR="00D94CCA" w:rsidRDefault="00A33C4B" w:rsidP="00A33C4B">
      <w:pPr>
        <w:pStyle w:val="libNormal"/>
        <w:rPr>
          <w:rtl/>
        </w:rPr>
      </w:pPr>
      <w:r>
        <w:rPr>
          <w:rFonts w:hint="eastAsia"/>
          <w:rtl/>
        </w:rPr>
        <w:t>تشب</w:t>
      </w:r>
      <w:r>
        <w:rPr>
          <w:rFonts w:hint="cs"/>
          <w:rtl/>
        </w:rPr>
        <w:t>ی</w:t>
      </w:r>
      <w:r>
        <w:rPr>
          <w:rFonts w:hint="eastAsia"/>
          <w:rtl/>
        </w:rPr>
        <w:t>ه</w:t>
      </w:r>
      <w:r>
        <w:rPr>
          <w:rtl/>
        </w:rPr>
        <w:t xml:space="preserve"> الإنسان بالعالم العلو</w:t>
      </w:r>
      <w:r>
        <w:rPr>
          <w:rFonts w:hint="cs"/>
          <w:rtl/>
        </w:rPr>
        <w:t>ی</w:t>
      </w:r>
      <w:r>
        <w:rPr>
          <w:rtl/>
        </w:rPr>
        <w:t xml:space="preserve"> و السف</w:t>
      </w:r>
      <w:r w:rsidR="009B6D3C">
        <w:rPr>
          <w:rtl/>
        </w:rPr>
        <w:t>لي</w:t>
      </w:r>
      <w:r>
        <w:rPr>
          <w:rtl/>
        </w:rPr>
        <w:t xml:space="preserve"> </w:t>
      </w:r>
      <w:r w:rsidR="00643081">
        <w:rPr>
          <w:rStyle w:val="libFootnotenumChar"/>
          <w:rtl/>
        </w:rPr>
        <w:t>(1)</w:t>
      </w:r>
      <w:r>
        <w:rPr>
          <w:rtl/>
        </w:rPr>
        <w:t>.</w:t>
      </w:r>
    </w:p>
    <w:p w:rsidR="00D94CCA" w:rsidRDefault="004B4B77" w:rsidP="003F531A">
      <w:pPr>
        <w:pStyle w:val="libNormal"/>
        <w:rPr>
          <w:rtl/>
        </w:rPr>
      </w:pPr>
      <w:r>
        <w:rPr>
          <w:rFonts w:hint="eastAsia"/>
          <w:rtl/>
        </w:rPr>
        <w:t>في</w:t>
      </w:r>
      <w:r w:rsidR="00A33C4B">
        <w:rPr>
          <w:rtl/>
        </w:rPr>
        <w:t xml:space="preserve"> وجه شباه</w:t>
      </w:r>
      <w:r w:rsidR="003F531A">
        <w:rPr>
          <w:rFonts w:hint="cs"/>
          <w:rtl/>
        </w:rPr>
        <w:t>ة</w:t>
      </w:r>
      <w:r w:rsidR="00A33C4B">
        <w:rPr>
          <w:rtl/>
        </w:rPr>
        <w:t xml:space="preserve"> الولد بأ</w:t>
      </w:r>
      <w:r w:rsidR="00712DE8">
        <w:rPr>
          <w:rtl/>
        </w:rPr>
        <w:t>عمامة</w:t>
      </w:r>
      <w:r w:rsidR="00A33C4B">
        <w:rPr>
          <w:rtl/>
        </w:rPr>
        <w:t xml:space="preserve"> و أخواله </w:t>
      </w:r>
      <w:r w:rsidR="00643081">
        <w:rPr>
          <w:rStyle w:val="libFootnotenumChar"/>
          <w:rtl/>
        </w:rPr>
        <w:t>(2)</w:t>
      </w:r>
      <w:r w:rsidR="00A33C4B">
        <w:rPr>
          <w:rtl/>
        </w:rPr>
        <w:t>.</w:t>
      </w:r>
    </w:p>
    <w:p w:rsidR="00D94CCA" w:rsidRDefault="00A33C4B" w:rsidP="003F531A">
      <w:pPr>
        <w:pStyle w:val="libNormal"/>
        <w:rPr>
          <w:rtl/>
        </w:rPr>
      </w:pPr>
      <w:r>
        <w:rPr>
          <w:rFonts w:hint="eastAsia"/>
          <w:rtl/>
        </w:rPr>
        <w:t>ذکر</w:t>
      </w:r>
      <w:r>
        <w:rPr>
          <w:rtl/>
        </w:rPr>
        <w:t xml:space="preserve"> ما ق</w:t>
      </w:r>
      <w:r>
        <w:rPr>
          <w:rFonts w:hint="cs"/>
          <w:rtl/>
        </w:rPr>
        <w:t>ی</w:t>
      </w:r>
      <w:r>
        <w:rPr>
          <w:rFonts w:hint="eastAsia"/>
          <w:rtl/>
        </w:rPr>
        <w:t>ل</w:t>
      </w:r>
      <w:r>
        <w:rPr>
          <w:rtl/>
        </w:rPr>
        <w:t xml:space="preserve"> </w:t>
      </w:r>
      <w:r w:rsidR="004B4B77">
        <w:rPr>
          <w:rtl/>
        </w:rPr>
        <w:t>في</w:t>
      </w:r>
      <w:r>
        <w:rPr>
          <w:rtl/>
        </w:rPr>
        <w:t xml:space="preserve"> المحکم و المتشابه، قال ال</w:t>
      </w:r>
      <w:r w:rsidR="00A638DD">
        <w:rPr>
          <w:rtl/>
        </w:rPr>
        <w:t>مجلسي</w:t>
      </w:r>
      <w:r>
        <w:rPr>
          <w:rtl/>
        </w:rPr>
        <w:t xml:space="preserve">: المحکم </w:t>
      </w:r>
      <w:r w:rsidR="004B4B77">
        <w:rPr>
          <w:rtl/>
        </w:rPr>
        <w:t>في</w:t>
      </w:r>
      <w:r>
        <w:rPr>
          <w:rtl/>
        </w:rPr>
        <w:t xml:space="preserve"> ال</w:t>
      </w:r>
      <w:r w:rsidR="006926E7">
        <w:rPr>
          <w:rtl/>
        </w:rPr>
        <w:t>لغة</w:t>
      </w:r>
      <w:r>
        <w:rPr>
          <w:rtl/>
        </w:rPr>
        <w:t xml:space="preserve">:المتقن، و </w:t>
      </w:r>
      <w:r w:rsidR="004B4B77">
        <w:rPr>
          <w:rtl/>
        </w:rPr>
        <w:t>في</w:t>
      </w:r>
      <w:r>
        <w:rPr>
          <w:rtl/>
        </w:rPr>
        <w:t xml:space="preserve"> العرف </w:t>
      </w:r>
      <w:r>
        <w:rPr>
          <w:rFonts w:hint="cs"/>
          <w:rtl/>
        </w:rPr>
        <w:t>ی</w:t>
      </w:r>
      <w:r>
        <w:rPr>
          <w:rFonts w:hint="eastAsia"/>
          <w:rtl/>
        </w:rPr>
        <w:t>طلق</w:t>
      </w:r>
      <w:r>
        <w:rPr>
          <w:rtl/>
        </w:rPr>
        <w:t xml:space="preserve"> ع</w:t>
      </w:r>
      <w:r w:rsidR="009B6D3C">
        <w:rPr>
          <w:rtl/>
        </w:rPr>
        <w:t>لي</w:t>
      </w:r>
      <w:r>
        <w:rPr>
          <w:rtl/>
        </w:rPr>
        <w:t xml:space="preserve"> ما له معن</w:t>
      </w:r>
      <w:r>
        <w:rPr>
          <w:rFonts w:hint="cs"/>
          <w:rtl/>
        </w:rPr>
        <w:t>ی</w:t>
      </w:r>
      <w:r>
        <w:rPr>
          <w:rtl/>
        </w:rPr>
        <w:t xml:space="preserve"> لا </w:t>
      </w:r>
      <w:r>
        <w:rPr>
          <w:rFonts w:hint="cs"/>
          <w:rtl/>
        </w:rPr>
        <w:t>ی</w:t>
      </w:r>
      <w:r>
        <w:rPr>
          <w:rFonts w:hint="eastAsia"/>
          <w:rtl/>
        </w:rPr>
        <w:t>حتمل</w:t>
      </w:r>
      <w:r>
        <w:rPr>
          <w:rtl/>
        </w:rPr>
        <w:t xml:space="preserve"> غ</w:t>
      </w:r>
      <w:r>
        <w:rPr>
          <w:rFonts w:hint="cs"/>
          <w:rtl/>
        </w:rPr>
        <w:t>ی</w:t>
      </w:r>
      <w:r>
        <w:rPr>
          <w:rFonts w:hint="eastAsia"/>
          <w:rtl/>
        </w:rPr>
        <w:t>ره</w:t>
      </w:r>
      <w:r>
        <w:rPr>
          <w:rtl/>
        </w:rPr>
        <w:t xml:space="preserve"> و ع</w:t>
      </w:r>
      <w:r w:rsidR="009B6D3C">
        <w:rPr>
          <w:rtl/>
        </w:rPr>
        <w:t>ل</w:t>
      </w:r>
      <w:r w:rsidR="003F531A">
        <w:rPr>
          <w:rFonts w:hint="cs"/>
          <w:rtl/>
        </w:rPr>
        <w:t>ى</w:t>
      </w:r>
      <w:r>
        <w:rPr>
          <w:rtl/>
        </w:rPr>
        <w:t xml:space="preserve"> ما اتّضحت دلالته و ع</w:t>
      </w:r>
      <w:r w:rsidR="009B6D3C">
        <w:rPr>
          <w:rtl/>
        </w:rPr>
        <w:t>ل</w:t>
      </w:r>
      <w:r w:rsidR="003F531A">
        <w:rPr>
          <w:rFonts w:hint="cs"/>
          <w:rtl/>
        </w:rPr>
        <w:t>ى</w:t>
      </w:r>
      <w:r>
        <w:rPr>
          <w:rtl/>
        </w:rPr>
        <w:t xml:space="preserve"> ما کان محفوظا من النسخ أو التخص</w:t>
      </w:r>
      <w:r>
        <w:rPr>
          <w:rFonts w:hint="cs"/>
          <w:rtl/>
        </w:rPr>
        <w:t>ی</w:t>
      </w:r>
      <w:r>
        <w:rPr>
          <w:rFonts w:hint="eastAsia"/>
          <w:rtl/>
        </w:rPr>
        <w:t>ص</w:t>
      </w:r>
      <w:r>
        <w:rPr>
          <w:rtl/>
        </w:rPr>
        <w:t xml:space="preserve"> أو منهما جم</w:t>
      </w:r>
      <w:r>
        <w:rPr>
          <w:rFonts w:hint="cs"/>
          <w:rtl/>
        </w:rPr>
        <w:t>ی</w:t>
      </w:r>
      <w:r>
        <w:rPr>
          <w:rFonts w:hint="eastAsia"/>
          <w:rtl/>
        </w:rPr>
        <w:t>عا</w:t>
      </w:r>
      <w:r>
        <w:rPr>
          <w:rtl/>
        </w:rPr>
        <w:t xml:space="preserve"> و ع</w:t>
      </w:r>
      <w:r w:rsidR="009B6D3C">
        <w:rPr>
          <w:rtl/>
        </w:rPr>
        <w:t>ل</w:t>
      </w:r>
      <w:r w:rsidR="003F531A">
        <w:rPr>
          <w:rFonts w:hint="cs"/>
          <w:rtl/>
        </w:rPr>
        <w:t>ى</w:t>
      </w:r>
      <w:r>
        <w:rPr>
          <w:rtl/>
        </w:rPr>
        <w:t xml:space="preserve"> ما لا </w:t>
      </w:r>
      <w:r>
        <w:rPr>
          <w:rFonts w:hint="cs"/>
          <w:rtl/>
        </w:rPr>
        <w:t>ی</w:t>
      </w:r>
      <w:r>
        <w:rPr>
          <w:rFonts w:hint="eastAsia"/>
          <w:rtl/>
        </w:rPr>
        <w:t>حتمل</w:t>
      </w:r>
      <w:r>
        <w:rPr>
          <w:rtl/>
        </w:rPr>
        <w:t xml:space="preserve"> من التأو</w:t>
      </w:r>
      <w:r>
        <w:rPr>
          <w:rFonts w:hint="cs"/>
          <w:rtl/>
        </w:rPr>
        <w:t>ی</w:t>
      </w:r>
      <w:r>
        <w:rPr>
          <w:rFonts w:hint="eastAsia"/>
          <w:rtl/>
        </w:rPr>
        <w:t>ل</w:t>
      </w:r>
      <w:r>
        <w:rPr>
          <w:rtl/>
        </w:rPr>
        <w:t xml:space="preserve"> الاّ وجها واحدا،و المتشابه </w:t>
      </w:r>
      <w:r>
        <w:rPr>
          <w:rFonts w:hint="cs"/>
          <w:rtl/>
        </w:rPr>
        <w:t>ی</w:t>
      </w:r>
      <w:r>
        <w:rPr>
          <w:rFonts w:hint="eastAsia"/>
          <w:rtl/>
        </w:rPr>
        <w:t>قابله</w:t>
      </w:r>
      <w:r>
        <w:rPr>
          <w:rtl/>
        </w:rPr>
        <w:t xml:space="preserve"> </w:t>
      </w:r>
      <w:r>
        <w:rPr>
          <w:rFonts w:hint="eastAsia"/>
          <w:rtl/>
        </w:rPr>
        <w:t>کلّ</w:t>
      </w:r>
      <w:r>
        <w:rPr>
          <w:rtl/>
        </w:rPr>
        <w:t xml:space="preserve"> من هذه ال</w:t>
      </w:r>
      <w:r w:rsidR="004B4B77">
        <w:rPr>
          <w:rtl/>
        </w:rPr>
        <w:t>معاني</w:t>
      </w:r>
      <w:r>
        <w:rPr>
          <w:rFonts w:hint="eastAsia"/>
          <w:rtl/>
        </w:rPr>
        <w:t>؛و</w:t>
      </w:r>
      <w:r>
        <w:rPr>
          <w:rtl/>
        </w:rPr>
        <w:t xml:space="preserve"> قال الراغب:المحکم ما لا </w:t>
      </w:r>
      <w:r>
        <w:rPr>
          <w:rFonts w:hint="cs"/>
          <w:rtl/>
        </w:rPr>
        <w:t>ی</w:t>
      </w:r>
      <w:r>
        <w:rPr>
          <w:rFonts w:hint="eastAsia"/>
          <w:rtl/>
        </w:rPr>
        <w:t>عرض</w:t>
      </w:r>
      <w:r>
        <w:rPr>
          <w:rtl/>
        </w:rPr>
        <w:t xml:space="preserve"> </w:t>
      </w:r>
      <w:r w:rsidR="004B4B77">
        <w:rPr>
          <w:rtl/>
        </w:rPr>
        <w:t>في</w:t>
      </w:r>
      <w:r>
        <w:rPr>
          <w:rFonts w:hint="eastAsia"/>
          <w:rtl/>
        </w:rPr>
        <w:t>ه</w:t>
      </w:r>
      <w:r>
        <w:rPr>
          <w:rtl/>
        </w:rPr>
        <w:t xml:space="preserve"> </w:t>
      </w:r>
      <w:r w:rsidR="00D85FFB">
        <w:rPr>
          <w:rtl/>
        </w:rPr>
        <w:t>شبهة</w:t>
      </w:r>
      <w:r>
        <w:rPr>
          <w:rtl/>
        </w:rPr>
        <w:t xml:space="preserve"> من ح</w:t>
      </w:r>
      <w:r>
        <w:rPr>
          <w:rFonts w:hint="cs"/>
          <w:rtl/>
        </w:rPr>
        <w:t>ی</w:t>
      </w:r>
      <w:r>
        <w:rPr>
          <w:rFonts w:hint="eastAsia"/>
          <w:rtl/>
        </w:rPr>
        <w:t>ث</w:t>
      </w:r>
      <w:r>
        <w:rPr>
          <w:rtl/>
        </w:rPr>
        <w:t xml:space="preserve"> اللفظ و لا من ح</w:t>
      </w:r>
      <w:r>
        <w:rPr>
          <w:rFonts w:hint="cs"/>
          <w:rtl/>
        </w:rPr>
        <w:t>ی</w:t>
      </w:r>
      <w:r>
        <w:rPr>
          <w:rFonts w:hint="eastAsia"/>
          <w:rtl/>
        </w:rPr>
        <w:t>ث</w:t>
      </w:r>
      <w:r>
        <w:rPr>
          <w:rtl/>
        </w:rPr>
        <w:t xml:space="preserve"> المعن</w:t>
      </w:r>
      <w:r>
        <w:rPr>
          <w:rFonts w:hint="cs"/>
          <w:rtl/>
        </w:rPr>
        <w:t>ی</w:t>
      </w:r>
      <w:r>
        <w:rPr>
          <w:rFonts w:hint="eastAsia"/>
          <w:rtl/>
        </w:rPr>
        <w:t>،و</w:t>
      </w:r>
      <w:r>
        <w:rPr>
          <w:rtl/>
        </w:rPr>
        <w:t xml:space="preserve"> المتشاب</w:t>
      </w:r>
      <w:r w:rsidR="003F531A">
        <w:rPr>
          <w:rFonts w:hint="cs"/>
          <w:rtl/>
        </w:rPr>
        <w:t>ة</w:t>
      </w:r>
      <w:r>
        <w:rPr>
          <w:rtl/>
        </w:rPr>
        <w:t xml:space="preserve"> من القرآن ما أشکل تف</w:t>
      </w:r>
      <w:r w:rsidR="004232BE">
        <w:rPr>
          <w:rtl/>
        </w:rPr>
        <w:t>سیرة</w:t>
      </w:r>
      <w:r>
        <w:rPr>
          <w:rtl/>
        </w:rPr>
        <w:t xml:space="preserve"> لمشابه</w:t>
      </w:r>
      <w:r w:rsidR="003F531A">
        <w:rPr>
          <w:rFonts w:hint="cs"/>
          <w:rtl/>
        </w:rPr>
        <w:t>ة</w:t>
      </w:r>
      <w:r>
        <w:rPr>
          <w:rtl/>
        </w:rPr>
        <w:t xml:space="preserve"> غ</w:t>
      </w:r>
      <w:r>
        <w:rPr>
          <w:rFonts w:hint="cs"/>
          <w:rtl/>
        </w:rPr>
        <w:t>ی</w:t>
      </w:r>
      <w:r>
        <w:rPr>
          <w:rFonts w:hint="eastAsia"/>
          <w:rtl/>
        </w:rPr>
        <w:t>ره</w:t>
      </w:r>
      <w:r>
        <w:rPr>
          <w:rtl/>
        </w:rPr>
        <w:t xml:space="preserve"> إمّا من ح</w:t>
      </w:r>
      <w:r>
        <w:rPr>
          <w:rFonts w:hint="cs"/>
          <w:rtl/>
        </w:rPr>
        <w:t>ی</w:t>
      </w:r>
      <w:r>
        <w:rPr>
          <w:rFonts w:hint="eastAsia"/>
          <w:rtl/>
        </w:rPr>
        <w:t>ث</w:t>
      </w:r>
      <w:r>
        <w:rPr>
          <w:rtl/>
        </w:rPr>
        <w:t xml:space="preserve"> اللفظ أو من ح</w:t>
      </w:r>
      <w:r>
        <w:rPr>
          <w:rFonts w:hint="cs"/>
          <w:rtl/>
        </w:rPr>
        <w:t>ی</w:t>
      </w:r>
      <w:r>
        <w:rPr>
          <w:rFonts w:hint="eastAsia"/>
          <w:rtl/>
        </w:rPr>
        <w:t>ث</w:t>
      </w:r>
      <w:r>
        <w:rPr>
          <w:rtl/>
        </w:rPr>
        <w:t xml:space="preserve"> المعن</w:t>
      </w:r>
      <w:r>
        <w:rPr>
          <w:rFonts w:hint="cs"/>
          <w:rtl/>
        </w:rPr>
        <w:t>ی</w:t>
      </w:r>
      <w:r>
        <w:rPr>
          <w:rFonts w:hint="eastAsia"/>
          <w:rtl/>
        </w:rPr>
        <w:t>؛و</w:t>
      </w:r>
      <w:r>
        <w:rPr>
          <w:rtl/>
        </w:rPr>
        <w:t xml:space="preserve"> قال الفقهاء:</w:t>
      </w:r>
      <w:r w:rsidR="003F531A">
        <w:rPr>
          <w:rFonts w:hint="cs"/>
          <w:rtl/>
        </w:rPr>
        <w:t xml:space="preserve"> </w:t>
      </w:r>
      <w:r>
        <w:rPr>
          <w:rFonts w:hint="eastAsia"/>
          <w:rtl/>
        </w:rPr>
        <w:t>المتشابه</w:t>
      </w:r>
      <w:r>
        <w:rPr>
          <w:rtl/>
        </w:rPr>
        <w:t xml:space="preserve"> ما لا </w:t>
      </w:r>
      <w:r>
        <w:rPr>
          <w:rFonts w:hint="cs"/>
          <w:rtl/>
        </w:rPr>
        <w:t>ی</w:t>
      </w:r>
      <w:r>
        <w:rPr>
          <w:rFonts w:hint="eastAsia"/>
          <w:rtl/>
        </w:rPr>
        <w:t>نب</w:t>
      </w:r>
      <w:r>
        <w:rPr>
          <w:rFonts w:hint="cs"/>
          <w:rtl/>
        </w:rPr>
        <w:t>ی</w:t>
      </w:r>
      <w:r>
        <w:rPr>
          <w:rFonts w:hint="eastAsia"/>
          <w:rtl/>
        </w:rPr>
        <w:t>ء</w:t>
      </w:r>
      <w:r>
        <w:rPr>
          <w:rtl/>
        </w:rPr>
        <w:t xml:space="preserve"> ظاهره عن مراده...الکلام بطوله </w:t>
      </w:r>
      <w:r w:rsidR="004B4B77">
        <w:rPr>
          <w:rtl/>
        </w:rPr>
        <w:t>في</w:t>
      </w:r>
      <w:r>
        <w:rPr>
          <w:rtl/>
        </w:rPr>
        <w:t xml:space="preserve"> تفس</w:t>
      </w:r>
      <w:r>
        <w:rPr>
          <w:rFonts w:hint="cs"/>
          <w:rtl/>
        </w:rPr>
        <w:t>ی</w:t>
      </w:r>
      <w:r>
        <w:rPr>
          <w:rFonts w:hint="eastAsia"/>
          <w:rtl/>
        </w:rPr>
        <w:t>ر</w:t>
      </w:r>
      <w:r>
        <w:rPr>
          <w:rtl/>
        </w:rPr>
        <w:t xml:space="preserve"> المتشابه و أقسامه </w:t>
      </w:r>
      <w:r w:rsidR="00643081">
        <w:rPr>
          <w:rStyle w:val="libFootnotenumChar"/>
          <w:rtl/>
        </w:rPr>
        <w:t>(3)</w:t>
      </w:r>
      <w:r>
        <w:rPr>
          <w:rtl/>
        </w:rPr>
        <w:t>.</w:t>
      </w:r>
    </w:p>
    <w:p w:rsidR="00D94CCA" w:rsidRDefault="00A33C4B" w:rsidP="00A33C4B">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الصدوق </w:t>
      </w:r>
      <w:r w:rsidR="00AA3CDF" w:rsidRPr="00AA3CDF">
        <w:rPr>
          <w:rStyle w:val="libAlaemChar"/>
          <w:rtl/>
        </w:rPr>
        <w:t>رحمه‌الله</w:t>
      </w:r>
      <w:r>
        <w:rPr>
          <w:rtl/>
        </w:rPr>
        <w:t xml:space="preserve"> </w:t>
      </w:r>
      <w:r w:rsidR="004B4B77">
        <w:rPr>
          <w:rtl/>
        </w:rPr>
        <w:t>في</w:t>
      </w:r>
      <w:r>
        <w:rPr>
          <w:rtl/>
        </w:rPr>
        <w:t xml:space="preserve"> تشابه کلمات ال</w:t>
      </w:r>
      <w:r w:rsidR="00B42BAC">
        <w:rPr>
          <w:rtl/>
        </w:rPr>
        <w:t>أئمة</w:t>
      </w:r>
      <w:r>
        <w:rPr>
          <w:rtl/>
        </w:rPr>
        <w:t xml:space="preserve"> </w:t>
      </w:r>
      <w:r w:rsidR="00763D20" w:rsidRPr="00763D20">
        <w:rPr>
          <w:rStyle w:val="libAlaemChar"/>
          <w:rtl/>
        </w:rPr>
        <w:t>عليهم‌السلام</w:t>
      </w:r>
      <w:r>
        <w:rPr>
          <w:rtl/>
        </w:rPr>
        <w:t xml:space="preserve"> لأنّ علم کلّ واحد منهم مأخوذ عن </w:t>
      </w:r>
      <w:r w:rsidR="004B4B77">
        <w:rPr>
          <w:rtl/>
        </w:rPr>
        <w:t>أبي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تصل</w:t>
      </w:r>
      <w:r>
        <w:rPr>
          <w:rtl/>
        </w:rPr>
        <w:t xml:space="preserve"> ذلک بال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(4)</w:t>
      </w:r>
      <w:r>
        <w:rPr>
          <w:rtl/>
        </w:rPr>
        <w:t>.</w:t>
      </w:r>
    </w:p>
    <w:p w:rsidR="00D94CCA" w:rsidRDefault="00A33C4B" w:rsidP="003F531A">
      <w:pPr>
        <w:pStyle w:val="libNormal"/>
        <w:rPr>
          <w:rtl/>
        </w:rPr>
      </w:pPr>
      <w:r w:rsidRPr="003F531A">
        <w:rPr>
          <w:rStyle w:val="libBold1Char"/>
          <w:rFonts w:hint="eastAsia"/>
          <w:rtl/>
        </w:rPr>
        <w:t>أقول</w:t>
      </w:r>
      <w:r>
        <w:rPr>
          <w:rtl/>
        </w:rPr>
        <w:t>: قال ش</w:t>
      </w:r>
      <w:r>
        <w:rPr>
          <w:rFonts w:hint="cs"/>
          <w:rtl/>
        </w:rPr>
        <w:t>ی</w:t>
      </w:r>
      <w:r>
        <w:rPr>
          <w:rFonts w:hint="eastAsia"/>
          <w:rtl/>
        </w:rPr>
        <w:t>خنا</w:t>
      </w:r>
      <w:r>
        <w:rPr>
          <w:rtl/>
        </w:rPr>
        <w:t xml:space="preserve"> ال</w:t>
      </w:r>
      <w:r w:rsidR="00935265">
        <w:rPr>
          <w:rtl/>
        </w:rPr>
        <w:t>بهائي</w:t>
      </w:r>
      <w:r>
        <w:rPr>
          <w:rtl/>
        </w:rPr>
        <w:t xml:space="preserve"> </w:t>
      </w:r>
      <w:r w:rsidR="004B4B77">
        <w:rPr>
          <w:rtl/>
        </w:rPr>
        <w:t>في</w:t>
      </w:r>
      <w:r>
        <w:rPr>
          <w:rtl/>
        </w:rPr>
        <w:t>(الوج</w:t>
      </w:r>
      <w:r>
        <w:rPr>
          <w:rFonts w:hint="cs"/>
          <w:rtl/>
        </w:rPr>
        <w:t>ی</w:t>
      </w:r>
      <w:r>
        <w:rPr>
          <w:rFonts w:hint="eastAsia"/>
          <w:rtl/>
        </w:rPr>
        <w:t>ز</w:t>
      </w:r>
      <w:r w:rsidR="003F531A">
        <w:rPr>
          <w:rFonts w:hint="cs"/>
          <w:rtl/>
        </w:rPr>
        <w:t>ة</w:t>
      </w:r>
      <w:r>
        <w:rPr>
          <w:rtl/>
        </w:rPr>
        <w:t>):جم</w:t>
      </w:r>
      <w:r>
        <w:rPr>
          <w:rFonts w:hint="cs"/>
          <w:rtl/>
        </w:rPr>
        <w:t>ی</w:t>
      </w:r>
      <w:r>
        <w:rPr>
          <w:rFonts w:hint="eastAsia"/>
          <w:rtl/>
        </w:rPr>
        <w:t>ع</w:t>
      </w:r>
      <w:r>
        <w:rPr>
          <w:rtl/>
        </w:rPr>
        <w:t xml:space="preserve"> أ</w:t>
      </w:r>
      <w:r w:rsidR="0083560A">
        <w:rPr>
          <w:rtl/>
        </w:rPr>
        <w:t>حادي</w:t>
      </w:r>
      <w:r>
        <w:rPr>
          <w:rFonts w:hint="eastAsia"/>
          <w:rtl/>
        </w:rPr>
        <w:t>ثنا</w:t>
      </w:r>
      <w:r>
        <w:rPr>
          <w:rtl/>
        </w:rPr>
        <w:t xml:space="preserve"> الاّ ما ندر </w:t>
      </w:r>
      <w:r>
        <w:rPr>
          <w:rFonts w:hint="cs"/>
          <w:rtl/>
        </w:rPr>
        <w:t>ی</w:t>
      </w:r>
      <w:r>
        <w:rPr>
          <w:rFonts w:hint="eastAsia"/>
          <w:rtl/>
        </w:rPr>
        <w:t>نت</w:t>
      </w:r>
      <w:r w:rsidR="00B80428">
        <w:rPr>
          <w:rFonts w:hint="eastAsia"/>
          <w:rtl/>
        </w:rPr>
        <w:t>هي</w:t>
      </w:r>
      <w:r>
        <w:rPr>
          <w:rtl/>
        </w:rPr>
        <w:t xml:space="preserve"> </w:t>
      </w:r>
      <w:r w:rsidR="003261A0">
        <w:rPr>
          <w:rtl/>
        </w:rPr>
        <w:t>الى</w:t>
      </w:r>
      <w:r>
        <w:rPr>
          <w:rtl/>
        </w:rPr>
        <w:t xml:space="preserve"> أئمتنا الاثن</w:t>
      </w:r>
      <w:r>
        <w:rPr>
          <w:rFonts w:hint="cs"/>
          <w:rtl/>
        </w:rPr>
        <w:t>ی</w:t>
      </w:r>
      <w:r>
        <w:rPr>
          <w:rtl/>
        </w:rPr>
        <w:t xml:space="preserve"> عشر(سلام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 xml:space="preserve">)و هم </w:t>
      </w:r>
      <w:r>
        <w:rPr>
          <w:rFonts w:hint="cs"/>
          <w:rtl/>
        </w:rPr>
        <w:t>ی</w:t>
      </w:r>
      <w:r>
        <w:rPr>
          <w:rFonts w:hint="eastAsia"/>
          <w:rtl/>
        </w:rPr>
        <w:t>نتهون</w:t>
      </w:r>
      <w:r>
        <w:rPr>
          <w:rtl/>
        </w:rPr>
        <w:t xml:space="preserve"> </w:t>
      </w:r>
      <w:r w:rsidR="004B4B77">
        <w:rPr>
          <w:rtl/>
        </w:rPr>
        <w:t>في</w:t>
      </w:r>
      <w:r>
        <w:rPr>
          <w:rFonts w:hint="eastAsia"/>
          <w:rtl/>
        </w:rPr>
        <w:t>ها</w:t>
      </w:r>
      <w:r>
        <w:rPr>
          <w:rtl/>
        </w:rPr>
        <w:t xml:space="preserve">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،فانّ علومهم مقتبس</w:t>
      </w:r>
      <w:r w:rsidR="003F531A">
        <w:rPr>
          <w:rFonts w:hint="cs"/>
          <w:rtl/>
        </w:rPr>
        <w:t>ة</w:t>
      </w:r>
      <w:r>
        <w:rPr>
          <w:rtl/>
        </w:rPr>
        <w:t xml:space="preserve"> من تلک المشکا</w:t>
      </w:r>
      <w:r w:rsidR="003F531A">
        <w:rPr>
          <w:rFonts w:hint="cs"/>
          <w:rtl/>
        </w:rPr>
        <w:t>ة</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ق:14/47/461،ج:61/253.</w:t>
      </w:r>
    </w:p>
    <w:p w:rsidR="00643081" w:rsidRPr="00643081" w:rsidRDefault="00643081" w:rsidP="00643081">
      <w:pPr>
        <w:pStyle w:val="libLine"/>
        <w:rPr>
          <w:rStyle w:val="libFootnote0Char"/>
          <w:rtl/>
        </w:rPr>
      </w:pPr>
      <w:r w:rsidRPr="00643081">
        <w:rPr>
          <w:rStyle w:val="libFootnote0Char"/>
          <w:rFonts w:hint="eastAsia"/>
          <w:rtl/>
        </w:rPr>
        <w:t>(2)</w:t>
      </w:r>
      <w:r w:rsidR="003F531A">
        <w:rPr>
          <w:rStyle w:val="libFootnote0Char"/>
          <w:rFonts w:hint="cs"/>
          <w:rtl/>
        </w:rPr>
        <w:t xml:space="preserve"> ق:14/42/373،ج:60/338. ق:14/42/397،ج:61/37.</w:t>
      </w:r>
    </w:p>
    <w:p w:rsidR="00643081" w:rsidRPr="00643081" w:rsidRDefault="00643081" w:rsidP="00643081">
      <w:pPr>
        <w:pStyle w:val="libLine"/>
        <w:rPr>
          <w:rStyle w:val="libFootnote0Char"/>
          <w:rtl/>
        </w:rPr>
      </w:pPr>
      <w:r w:rsidRPr="00643081">
        <w:rPr>
          <w:rStyle w:val="libFootnote0Char"/>
          <w:rFonts w:hint="eastAsia"/>
          <w:rtl/>
        </w:rPr>
        <w:t>(3)</w:t>
      </w:r>
      <w:r w:rsidR="003F531A">
        <w:rPr>
          <w:rStyle w:val="libFootnote0Char"/>
          <w:rFonts w:hint="cs"/>
          <w:rtl/>
        </w:rPr>
        <w:t xml:space="preserve"> ق:كتاب الايمان/30/238،ج:69/91.</w:t>
      </w:r>
    </w:p>
    <w:p w:rsidR="00643081" w:rsidRDefault="00643081" w:rsidP="00643081">
      <w:pPr>
        <w:pStyle w:val="libLine"/>
        <w:rPr>
          <w:rtl/>
        </w:rPr>
      </w:pPr>
      <w:r w:rsidRPr="00643081">
        <w:rPr>
          <w:rStyle w:val="libFootnote0Char"/>
          <w:rFonts w:hint="eastAsia"/>
          <w:rtl/>
        </w:rPr>
        <w:t>(4)</w:t>
      </w:r>
      <w:r w:rsidR="003F531A">
        <w:rPr>
          <w:rStyle w:val="libFootnote0Char"/>
          <w:rFonts w:hint="cs"/>
          <w:rtl/>
        </w:rPr>
        <w:t xml:space="preserve"> ق:2/29/201،ج:4/306.</w:t>
      </w:r>
    </w:p>
    <w:p w:rsidR="00643081" w:rsidRDefault="00643081" w:rsidP="00A33C4B">
      <w:pPr>
        <w:pStyle w:val="libNormal"/>
        <w:rPr>
          <w:rtl/>
        </w:rPr>
      </w:pPr>
      <w:r>
        <w:rPr>
          <w:rFonts w:hint="eastAsia"/>
          <w:rtl/>
        </w:rPr>
        <w:br w:type="page"/>
      </w:r>
    </w:p>
    <w:p w:rsidR="00D94CCA" w:rsidRDefault="00A33C4B" w:rsidP="003F531A">
      <w:pPr>
        <w:pStyle w:val="libCenterBold1"/>
        <w:rPr>
          <w:rtl/>
        </w:rPr>
      </w:pPr>
      <w:r>
        <w:rPr>
          <w:rFonts w:hint="eastAsia"/>
          <w:rtl/>
        </w:rPr>
        <w:lastRenderedPageBreak/>
        <w:t>باب</w:t>
      </w:r>
      <w:r>
        <w:rPr>
          <w:rtl/>
        </w:rPr>
        <w:t xml:space="preserve"> الش</w:t>
      </w:r>
      <w:r>
        <w:rPr>
          <w:rFonts w:hint="cs"/>
          <w:rtl/>
        </w:rPr>
        <w:t>ی</w:t>
      </w:r>
      <w:r>
        <w:rPr>
          <w:rFonts w:hint="eastAsia"/>
          <w:rtl/>
        </w:rPr>
        <w:t>ن</w:t>
      </w:r>
      <w:r>
        <w:rPr>
          <w:rtl/>
        </w:rPr>
        <w:t xml:space="preserve"> بعده التاء</w:t>
      </w:r>
    </w:p>
    <w:p w:rsidR="00D94CCA" w:rsidRDefault="00A33C4B" w:rsidP="003F531A">
      <w:pPr>
        <w:pStyle w:val="libBold1"/>
        <w:rPr>
          <w:rtl/>
        </w:rPr>
      </w:pPr>
      <w:r>
        <w:rPr>
          <w:rFonts w:hint="eastAsia"/>
          <w:rtl/>
        </w:rPr>
        <w:t>شتر</w:t>
      </w:r>
      <w:r>
        <w:rPr>
          <w:rtl/>
        </w:rPr>
        <w:t>:</w:t>
      </w:r>
    </w:p>
    <w:p w:rsidR="00D94CCA" w:rsidRDefault="00A33C4B" w:rsidP="003F531A">
      <w:pPr>
        <w:pStyle w:val="libCenterBold1"/>
        <w:rPr>
          <w:rtl/>
        </w:rPr>
      </w:pPr>
      <w:r>
        <w:rPr>
          <w:rFonts w:hint="eastAsia"/>
          <w:rtl/>
        </w:rPr>
        <w:t>مالک</w:t>
      </w:r>
      <w:r>
        <w:rPr>
          <w:rtl/>
        </w:rPr>
        <w:t xml:space="preserve"> الأشتر </w:t>
      </w:r>
      <w:r w:rsidR="003D2FE4" w:rsidRPr="003D2FE4">
        <w:rPr>
          <w:rStyle w:val="libAlaemChar"/>
          <w:rtl/>
        </w:rPr>
        <w:t>رضي‌الله‌عنه</w:t>
      </w:r>
    </w:p>
    <w:p w:rsidR="00D94CCA" w:rsidRDefault="00A33C4B" w:rsidP="003F531A">
      <w:pPr>
        <w:pStyle w:val="libNormal"/>
        <w:rPr>
          <w:rtl/>
        </w:rPr>
      </w:pPr>
      <w:r>
        <w:rPr>
          <w:rFonts w:hint="eastAsia"/>
          <w:rtl/>
        </w:rPr>
        <w:t>الأشتر</w:t>
      </w:r>
      <w:r>
        <w:rPr>
          <w:rtl/>
        </w:rPr>
        <w:t>:هو مالک بن الحارث ال</w:t>
      </w:r>
      <w:r w:rsidR="00810611">
        <w:rPr>
          <w:rtl/>
        </w:rPr>
        <w:t>نخعيّ</w:t>
      </w:r>
      <w:r w:rsidR="003F531A">
        <w:rPr>
          <w:rFonts w:hint="cs"/>
          <w:rtl/>
        </w:rPr>
        <w:t xml:space="preserve"> </w:t>
      </w:r>
      <w:r>
        <w:rPr>
          <w:rFonts w:hint="eastAsia"/>
          <w:rtl/>
        </w:rPr>
        <w:t>المجاهد</w:t>
      </w:r>
      <w:r>
        <w:rPr>
          <w:rtl/>
        </w:rPr>
        <w:t xml:space="preserve"> </w:t>
      </w:r>
      <w:r w:rsidR="004B4B77">
        <w:rPr>
          <w:rtl/>
        </w:rPr>
        <w:t>في</w:t>
      </w:r>
      <w:r>
        <w:rPr>
          <w:rtl/>
        </w:rPr>
        <w:t xml:space="preserve"> </w:t>
      </w:r>
      <w:r w:rsidR="0087759A">
        <w:rPr>
          <w:rtl/>
        </w:rPr>
        <w:t>سبي</w:t>
      </w:r>
      <w:r>
        <w:rPr>
          <w:rFonts w:hint="eastAsia"/>
          <w:rtl/>
        </w:rPr>
        <w:t>ل</w:t>
      </w:r>
      <w:r>
        <w:rPr>
          <w:rtl/>
        </w:rPr>
        <w:t xml:space="preserve"> اللّه و الس</w:t>
      </w:r>
      <w:r>
        <w:rPr>
          <w:rFonts w:hint="cs"/>
          <w:rtl/>
        </w:rPr>
        <w:t>ی</w:t>
      </w:r>
      <w:r>
        <w:rPr>
          <w:rFonts w:hint="eastAsia"/>
          <w:rtl/>
        </w:rPr>
        <w:t>ف</w:t>
      </w:r>
      <w:r>
        <w:rPr>
          <w:rtl/>
        </w:rPr>
        <w:t xml:space="preserve"> المسلول ع</w:t>
      </w:r>
      <w:r w:rsidR="009B6D3C">
        <w:rPr>
          <w:rtl/>
        </w:rPr>
        <w:t>ل</w:t>
      </w:r>
      <w:r w:rsidR="003F531A">
        <w:rPr>
          <w:rFonts w:hint="cs"/>
          <w:rtl/>
        </w:rPr>
        <w:t>ى</w:t>
      </w:r>
      <w:r>
        <w:rPr>
          <w:rtl/>
        </w:rPr>
        <w:t xml:space="preserve"> أعداء اللّه،ال</w:t>
      </w:r>
      <w:r w:rsidR="004B4B77">
        <w:rPr>
          <w:rtl/>
        </w:rPr>
        <w:t>ذي</w:t>
      </w:r>
      <w:r>
        <w:rPr>
          <w:rtl/>
        </w:rPr>
        <w:t xml:space="preserve"> مدحه س</w:t>
      </w:r>
      <w:r>
        <w:rPr>
          <w:rFonts w:hint="cs"/>
          <w:rtl/>
        </w:rPr>
        <w:t>یّ</w:t>
      </w:r>
      <w:r>
        <w:rPr>
          <w:rFonts w:hint="eastAsia"/>
          <w:rtl/>
        </w:rPr>
        <w:t>د</w:t>
      </w:r>
      <w:r>
        <w:rPr>
          <w:rtl/>
        </w:rPr>
        <w:t xml:space="preserve"> أو</w:t>
      </w:r>
      <w:r w:rsidR="009B6D3C">
        <w:rPr>
          <w:rtl/>
        </w:rPr>
        <w:t>لي</w:t>
      </w:r>
      <w:r>
        <w:rPr>
          <w:rFonts w:hint="eastAsia"/>
          <w:rtl/>
        </w:rPr>
        <w:t>اء</w:t>
      </w:r>
      <w:r>
        <w:rPr>
          <w:rtl/>
        </w:rPr>
        <w:t xml:space="preserve"> اللّه </w:t>
      </w:r>
      <w:r w:rsidR="004B4B77">
        <w:rPr>
          <w:rtl/>
        </w:rPr>
        <w:t>في</w:t>
      </w:r>
      <w:r>
        <w:rPr>
          <w:rtl/>
        </w:rPr>
        <w:t xml:space="preserve"> کلمات ت</w:t>
      </w:r>
      <w:r w:rsidR="006926E7">
        <w:rPr>
          <w:rtl/>
        </w:rPr>
        <w:t>أتي</w:t>
      </w:r>
      <w:r>
        <w:rPr>
          <w:rtl/>
        </w:rPr>
        <w:t xml:space="preserve"> ال</w:t>
      </w:r>
      <w:r w:rsidR="00712DE8">
        <w:rPr>
          <w:rtl/>
        </w:rPr>
        <w:t>إشارة</w:t>
      </w:r>
      <w:r>
        <w:rPr>
          <w:rtl/>
        </w:rPr>
        <w:t xml:space="preserve"> </w:t>
      </w:r>
      <w:r w:rsidR="00265D50">
        <w:rPr>
          <w:rtl/>
        </w:rPr>
        <w:t>اليه</w:t>
      </w:r>
      <w:r>
        <w:rPr>
          <w:rtl/>
        </w:rPr>
        <w:t xml:space="preserve"> إن شاء اللّه و نحن نکت</w:t>
      </w:r>
      <w:r w:rsidR="004B4B77">
        <w:rPr>
          <w:rtl/>
        </w:rPr>
        <w:t>في</w:t>
      </w:r>
      <w:r>
        <w:rPr>
          <w:rtl/>
        </w:rPr>
        <w:t xml:space="preserve"> بها عن التعرّض لمدحه فانّ مدح الإمام إمام کلّ مدح،و من تصدّ</w:t>
      </w:r>
      <w:r>
        <w:rPr>
          <w:rFonts w:hint="cs"/>
          <w:rtl/>
        </w:rPr>
        <w:t>ی</w:t>
      </w:r>
      <w:r>
        <w:rPr>
          <w:rtl/>
        </w:rPr>
        <w:t xml:space="preserve"> للقول بعده فقد تعرّض للقدح.</w:t>
      </w:r>
    </w:p>
    <w:p w:rsidR="00D94CCA" w:rsidRDefault="00A33C4B" w:rsidP="00A33C4B">
      <w:pPr>
        <w:pStyle w:val="libNormal"/>
        <w:rPr>
          <w:rtl/>
        </w:rPr>
      </w:pPr>
      <w:r w:rsidRPr="003F531A">
        <w:rPr>
          <w:rStyle w:val="libBold1Char"/>
          <w:rFonts w:hint="eastAsia"/>
          <w:rtl/>
        </w:rPr>
        <w:t>نهج</w:t>
      </w:r>
      <w:r w:rsidRPr="003F531A">
        <w:rPr>
          <w:rStyle w:val="libBold1Char"/>
          <w:rtl/>
        </w:rPr>
        <w:t xml:space="preserve"> </w:t>
      </w:r>
      <w:r w:rsidR="004B4B77" w:rsidRPr="003F531A">
        <w:rPr>
          <w:rStyle w:val="libBold1Char"/>
          <w:rtl/>
        </w:rPr>
        <w:t>البلاغة</w:t>
      </w:r>
      <w:r>
        <w:rPr>
          <w:rtl/>
        </w:rPr>
        <w:t>:من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أم</w:t>
      </w:r>
      <w:r>
        <w:rPr>
          <w:rFonts w:hint="cs"/>
          <w:rtl/>
        </w:rPr>
        <w:t>ی</w:t>
      </w:r>
      <w:r>
        <w:rPr>
          <w:rFonts w:hint="eastAsia"/>
          <w:rtl/>
        </w:rPr>
        <w:t>ر</w:t>
      </w:r>
      <w:r>
        <w:rPr>
          <w:rFonts w:hint="cs"/>
          <w:rtl/>
        </w:rPr>
        <w:t>ی</w:t>
      </w:r>
      <w:r>
        <w:rPr>
          <w:rFonts w:hint="eastAsia"/>
          <w:rtl/>
        </w:rPr>
        <w:t>ن</w:t>
      </w:r>
      <w:r>
        <w:rPr>
          <w:rtl/>
        </w:rPr>
        <w:t xml:space="preserve"> من أمراء ج</w:t>
      </w:r>
      <w:r>
        <w:rPr>
          <w:rFonts w:hint="cs"/>
          <w:rtl/>
        </w:rPr>
        <w:t>ی</w:t>
      </w:r>
      <w:r>
        <w:rPr>
          <w:rFonts w:hint="eastAsia"/>
          <w:rtl/>
        </w:rPr>
        <w:t>شه</w:t>
      </w:r>
      <w:r>
        <w:rPr>
          <w:rtl/>
        </w:rPr>
        <w:t>: و قد أمّرت ع</w:t>
      </w:r>
      <w:r w:rsidR="009B6D3C">
        <w:rPr>
          <w:rtl/>
        </w:rPr>
        <w:t>لي</w:t>
      </w:r>
      <w:r>
        <w:rPr>
          <w:rFonts w:hint="eastAsia"/>
          <w:rtl/>
        </w:rPr>
        <w:t>کما</w:t>
      </w:r>
      <w:r>
        <w:rPr>
          <w:rtl/>
        </w:rPr>
        <w:t xml:space="preserve"> و ع</w:t>
      </w:r>
      <w:r w:rsidR="009B6D3C">
        <w:rPr>
          <w:rtl/>
        </w:rPr>
        <w:t>لي</w:t>
      </w:r>
      <w:r>
        <w:rPr>
          <w:rtl/>
        </w:rPr>
        <w:t xml:space="preserve"> من </w:t>
      </w:r>
      <w:r w:rsidR="004B4B77">
        <w:rPr>
          <w:rtl/>
        </w:rPr>
        <w:t>في</w:t>
      </w:r>
      <w:r>
        <w:rPr>
          <w:rtl/>
        </w:rPr>
        <w:t xml:space="preserve"> ح</w:t>
      </w:r>
      <w:r>
        <w:rPr>
          <w:rFonts w:hint="cs"/>
          <w:rtl/>
        </w:rPr>
        <w:t>یّ</w:t>
      </w:r>
      <w:r>
        <w:rPr>
          <w:rFonts w:hint="eastAsia"/>
          <w:rtl/>
        </w:rPr>
        <w:t>زکما</w:t>
      </w:r>
      <w:r>
        <w:rPr>
          <w:rtl/>
        </w:rPr>
        <w:t xml:space="preserve"> مالک بن الحارث الأشتر فاسمعا له و أط</w:t>
      </w:r>
      <w:r>
        <w:rPr>
          <w:rFonts w:hint="cs"/>
          <w:rtl/>
        </w:rPr>
        <w:t>ی</w:t>
      </w:r>
      <w:r>
        <w:rPr>
          <w:rFonts w:hint="eastAsia"/>
          <w:rtl/>
        </w:rPr>
        <w:t>عا</w:t>
      </w:r>
      <w:r>
        <w:rPr>
          <w:rtl/>
        </w:rPr>
        <w:t xml:space="preserve"> و اجعلاه درعا و مجنّا فانّه ممّن لا </w:t>
      </w:r>
      <w:r>
        <w:rPr>
          <w:rFonts w:hint="cs"/>
          <w:rtl/>
        </w:rPr>
        <w:t>ی</w:t>
      </w:r>
      <w:r>
        <w:rPr>
          <w:rFonts w:hint="eastAsia"/>
          <w:rtl/>
        </w:rPr>
        <w:t>خاف</w:t>
      </w:r>
      <w:r>
        <w:rPr>
          <w:rtl/>
        </w:rPr>
        <w:t xml:space="preserve"> وهنه و لا سقطته و لا بطؤه عمّا الإسراع </w:t>
      </w:r>
      <w:r w:rsidR="00265D50">
        <w:rPr>
          <w:rtl/>
        </w:rPr>
        <w:t>اليه</w:t>
      </w:r>
      <w:r>
        <w:rPr>
          <w:rtl/>
        </w:rPr>
        <w:t xml:space="preserve"> أحزم و لا إسراعه </w:t>
      </w:r>
      <w:r w:rsidR="003261A0">
        <w:rPr>
          <w:rtl/>
        </w:rPr>
        <w:t>الى</w:t>
      </w:r>
      <w:r>
        <w:rPr>
          <w:rtl/>
        </w:rPr>
        <w:t xml:space="preserve"> ما البطؤ عنه أمثل </w:t>
      </w:r>
      <w:r w:rsidR="00643081">
        <w:rPr>
          <w:rStyle w:val="libFootnotenumChar"/>
          <w:rtl/>
        </w:rPr>
        <w:t>(1)</w:t>
      </w:r>
      <w:r>
        <w:rPr>
          <w:rtl/>
        </w:rPr>
        <w:t>.</w:t>
      </w:r>
    </w:p>
    <w:p w:rsidR="00D94CCA" w:rsidRDefault="00A33C4B" w:rsidP="003F531A">
      <w:pPr>
        <w:pStyle w:val="libNormal"/>
        <w:rPr>
          <w:rtl/>
        </w:rPr>
      </w:pPr>
      <w:r>
        <w:rPr>
          <w:rtl/>
        </w:rPr>
        <w:t xml:space="preserve">قال ابن </w:t>
      </w:r>
      <w:r w:rsidR="004B4B77">
        <w:rPr>
          <w:rtl/>
        </w:rPr>
        <w:t>أبي</w:t>
      </w:r>
      <w:r>
        <w:rPr>
          <w:rtl/>
        </w:rPr>
        <w:t xml:space="preserve"> الحد</w:t>
      </w:r>
      <w:r>
        <w:rPr>
          <w:rFonts w:hint="cs"/>
          <w:rtl/>
        </w:rPr>
        <w:t>ی</w:t>
      </w:r>
      <w:r>
        <w:rPr>
          <w:rFonts w:hint="eastAsia"/>
          <w:rtl/>
        </w:rPr>
        <w:t>د</w:t>
      </w:r>
      <w:r>
        <w:rPr>
          <w:rtl/>
        </w:rPr>
        <w:t xml:space="preserve"> </w:t>
      </w:r>
      <w:r w:rsidR="004B4B77">
        <w:rPr>
          <w:rtl/>
        </w:rPr>
        <w:t>في</w:t>
      </w:r>
      <w:r>
        <w:rPr>
          <w:rtl/>
        </w:rPr>
        <w:t xml:space="preserve"> شرح هذا الکلام:هو مالک بن الحارث بن عبد </w:t>
      </w:r>
      <w:r>
        <w:rPr>
          <w:rFonts w:hint="cs"/>
          <w:rtl/>
        </w:rPr>
        <w:t>ی</w:t>
      </w:r>
      <w:r>
        <w:rPr>
          <w:rFonts w:hint="eastAsia"/>
          <w:rtl/>
        </w:rPr>
        <w:t>غوث</w:t>
      </w:r>
      <w:r>
        <w:rPr>
          <w:rtl/>
        </w:rPr>
        <w:t xml:space="preserve"> ابن </w:t>
      </w:r>
      <w:r w:rsidR="007C7B27">
        <w:rPr>
          <w:rtl/>
        </w:rPr>
        <w:t>سلمة</w:t>
      </w:r>
      <w:r>
        <w:rPr>
          <w:rtl/>
        </w:rPr>
        <w:t xml:space="preserve"> بن </w:t>
      </w:r>
      <w:r w:rsidR="00DF76A0">
        <w:rPr>
          <w:rtl/>
        </w:rPr>
        <w:t>ربیعة</w:t>
      </w:r>
      <w:r>
        <w:rPr>
          <w:rtl/>
        </w:rPr>
        <w:t xml:space="preserve"> بن </w:t>
      </w:r>
      <w:r w:rsidR="003F531A">
        <w:rPr>
          <w:rtl/>
        </w:rPr>
        <w:t>حذيمة</w:t>
      </w:r>
      <w:r>
        <w:rPr>
          <w:rtl/>
        </w:rPr>
        <w:t xml:space="preserve"> بن سعد بن مالک بن النخع،ثمّ سرد </w:t>
      </w:r>
      <w:r w:rsidR="009D0B59">
        <w:rPr>
          <w:rtl/>
        </w:rPr>
        <w:t>نسبة</w:t>
      </w:r>
      <w:r>
        <w:rPr>
          <w:rtl/>
        </w:rPr>
        <w:t xml:space="preserve"> فقال:و کان حارسا شجاعا رئ</w:t>
      </w:r>
      <w:r>
        <w:rPr>
          <w:rFonts w:hint="cs"/>
          <w:rtl/>
        </w:rPr>
        <w:t>ی</w:t>
      </w:r>
      <w:r>
        <w:rPr>
          <w:rFonts w:hint="eastAsia"/>
          <w:rtl/>
        </w:rPr>
        <w:t>سا</w:t>
      </w:r>
      <w:r>
        <w:rPr>
          <w:rtl/>
        </w:rPr>
        <w:t xml:space="preserve"> من أکابر ال</w:t>
      </w:r>
      <w:r w:rsidR="00CA70AC">
        <w:rPr>
          <w:rtl/>
        </w:rPr>
        <w:t>شیعة</w:t>
      </w:r>
      <w:r>
        <w:rPr>
          <w:rtl/>
        </w:rPr>
        <w:t xml:space="preserve"> و عظ</w:t>
      </w:r>
      <w:r w:rsidR="00A050D0">
        <w:rPr>
          <w:rtl/>
        </w:rPr>
        <w:t>مائ</w:t>
      </w:r>
      <w:r w:rsidR="003F531A">
        <w:rPr>
          <w:rFonts w:hint="cs"/>
          <w:rtl/>
        </w:rPr>
        <w:t>ه</w:t>
      </w:r>
      <w:r>
        <w:rPr>
          <w:rtl/>
        </w:rPr>
        <w:t>ا شد</w:t>
      </w:r>
      <w:r>
        <w:rPr>
          <w:rFonts w:hint="cs"/>
          <w:rtl/>
        </w:rPr>
        <w:t>ی</w:t>
      </w:r>
      <w:r>
        <w:rPr>
          <w:rFonts w:hint="eastAsia"/>
          <w:rtl/>
        </w:rPr>
        <w:t>د</w:t>
      </w:r>
      <w:r>
        <w:rPr>
          <w:rtl/>
        </w:rPr>
        <w:t xml:space="preserve"> التحقّق بولاء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sidR="0087759A">
        <w:rPr>
          <w:rtl/>
        </w:rPr>
        <w:t>نصرة</w:t>
      </w:r>
      <w:r>
        <w:rPr>
          <w:rtl/>
        </w:rPr>
        <w:t xml:space="preserve">،ثمّ ذکر بعض ما </w:t>
      </w:r>
      <w:r>
        <w:rPr>
          <w:rFonts w:hint="cs"/>
          <w:rtl/>
        </w:rPr>
        <w:t>ی</w:t>
      </w:r>
      <w:r>
        <w:rPr>
          <w:rFonts w:hint="eastAsia"/>
          <w:rtl/>
        </w:rPr>
        <w:t>تعلق</w:t>
      </w:r>
      <w:r>
        <w:rPr>
          <w:rtl/>
        </w:rPr>
        <w:t xml:space="preserve"> به ثمّ قال:و قد</w:t>
      </w:r>
      <w:r w:rsidR="003F531A">
        <w:rPr>
          <w:rFonts w:hint="cs"/>
          <w:rtl/>
        </w:rPr>
        <w:t xml:space="preserve"> </w:t>
      </w:r>
      <w:r w:rsidR="006926E7">
        <w:rPr>
          <w:rFonts w:hint="eastAsia"/>
          <w:rtl/>
        </w:rPr>
        <w:t>روي</w:t>
      </w:r>
      <w:r>
        <w:rPr>
          <w:rtl/>
        </w:rPr>
        <w:t xml:space="preserve"> المحدّثون حد</w:t>
      </w:r>
      <w:r>
        <w:rPr>
          <w:rFonts w:hint="cs"/>
          <w:rtl/>
        </w:rPr>
        <w:t>ی</w:t>
      </w:r>
      <w:r>
        <w:rPr>
          <w:rFonts w:hint="eastAsia"/>
          <w:rtl/>
        </w:rPr>
        <w:t>ثا</w:t>
      </w:r>
      <w:r>
        <w:rPr>
          <w:rtl/>
        </w:rPr>
        <w:t xml:space="preserve"> </w:t>
      </w:r>
      <w:r>
        <w:rPr>
          <w:rFonts w:hint="cs"/>
          <w:rtl/>
        </w:rPr>
        <w:t>ی</w:t>
      </w:r>
      <w:r>
        <w:rPr>
          <w:rFonts w:hint="eastAsia"/>
          <w:rtl/>
        </w:rPr>
        <w:t>دلّ</w:t>
      </w:r>
      <w:r>
        <w:rPr>
          <w:rtl/>
        </w:rPr>
        <w:t xml:space="preserve"> ع</w:t>
      </w:r>
      <w:r w:rsidR="009B6D3C">
        <w:rPr>
          <w:rtl/>
        </w:rPr>
        <w:t>ل</w:t>
      </w:r>
      <w:r w:rsidR="003F531A">
        <w:rPr>
          <w:rFonts w:hint="cs"/>
          <w:rtl/>
        </w:rPr>
        <w:t>ى</w:t>
      </w:r>
      <w:r>
        <w:rPr>
          <w:rtl/>
        </w:rPr>
        <w:t xml:space="preserve"> </w:t>
      </w:r>
      <w:r w:rsidR="00CA70AC">
        <w:rPr>
          <w:rtl/>
        </w:rPr>
        <w:t>فضیلة</w:t>
      </w:r>
      <w:r>
        <w:rPr>
          <w:rtl/>
        </w:rPr>
        <w:t xml:space="preserve"> </w:t>
      </w:r>
      <w:r w:rsidR="00FE5C64">
        <w:rPr>
          <w:rtl/>
        </w:rPr>
        <w:t>عظیمة</w:t>
      </w:r>
      <w:r>
        <w:rPr>
          <w:rtl/>
        </w:rPr>
        <w:t xml:space="preserve"> للأشتر: و </w:t>
      </w:r>
      <w:r w:rsidR="00B80428">
        <w:rPr>
          <w:rtl/>
        </w:rPr>
        <w:t>هي</w:t>
      </w:r>
      <w:r>
        <w:rPr>
          <w:rtl/>
        </w:rPr>
        <w:t xml:space="preserve"> </w:t>
      </w:r>
      <w:r w:rsidR="00871E5D">
        <w:rPr>
          <w:rtl/>
        </w:rPr>
        <w:t>شهادة</w:t>
      </w:r>
      <w:r>
        <w:rPr>
          <w:rtl/>
        </w:rPr>
        <w:t xml:space="preserve"> قاطع</w:t>
      </w:r>
      <w:r w:rsidR="003F531A">
        <w:rPr>
          <w:rFonts w:hint="cs"/>
          <w:rtl/>
        </w:rPr>
        <w:t>ة</w:t>
      </w:r>
      <w:r>
        <w:rPr>
          <w:rtl/>
        </w:rPr>
        <w:t xml:space="preserve"> من ال</w:t>
      </w:r>
      <w:r w:rsidR="004B4B77">
        <w:rPr>
          <w:rtl/>
        </w:rPr>
        <w:t>نبيّ</w:t>
      </w:r>
      <w:r>
        <w:rPr>
          <w:rtl/>
        </w:rPr>
        <w:t xml:space="preserve"> </w:t>
      </w:r>
      <w:r w:rsidR="00D665AA" w:rsidRPr="00D665AA">
        <w:rPr>
          <w:rStyle w:val="libAlaemChar"/>
          <w:rtl/>
        </w:rPr>
        <w:t>صلى‌الله‌عليه‌وآله‌وسلم</w:t>
      </w:r>
      <w:r>
        <w:rPr>
          <w:rtl/>
        </w:rPr>
        <w:t xml:space="preserve"> بأنّه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ق:8/44/478،ج:32/414. ق:9/124/642،ج:42/176.</w:t>
      </w:r>
    </w:p>
    <w:p w:rsidR="00643081" w:rsidRDefault="00643081" w:rsidP="00A33C4B">
      <w:pPr>
        <w:pStyle w:val="libNormal"/>
        <w:rPr>
          <w:rtl/>
        </w:rPr>
      </w:pPr>
      <w:r>
        <w:rPr>
          <w:rFonts w:hint="eastAsia"/>
          <w:rtl/>
        </w:rPr>
        <w:br w:type="page"/>
      </w:r>
    </w:p>
    <w:p w:rsidR="00D94CCA" w:rsidRDefault="00A33C4B" w:rsidP="003F531A">
      <w:pPr>
        <w:pStyle w:val="libNormal0"/>
        <w:rPr>
          <w:rtl/>
        </w:rPr>
      </w:pPr>
      <w:r>
        <w:rPr>
          <w:rFonts w:hint="eastAsia"/>
          <w:rtl/>
        </w:rPr>
        <w:lastRenderedPageBreak/>
        <w:t>مؤتمن</w:t>
      </w:r>
      <w:r>
        <w:rPr>
          <w:rtl/>
        </w:rPr>
        <w:t xml:space="preserve"> </w:t>
      </w:r>
      <w:r w:rsidR="00643081">
        <w:rPr>
          <w:rStyle w:val="libFootnotenumChar"/>
          <w:rtl/>
        </w:rPr>
        <w:t>(1)</w:t>
      </w:r>
      <w:r>
        <w:rPr>
          <w:rtl/>
        </w:rPr>
        <w:t>،و هو قوله لنفر من أ</w:t>
      </w:r>
      <w:r w:rsidR="004B4B77">
        <w:rPr>
          <w:rtl/>
        </w:rPr>
        <w:t>صحابة</w:t>
      </w:r>
      <w:r>
        <w:rPr>
          <w:rtl/>
        </w:rPr>
        <w:t xml:space="preserve"> </w:t>
      </w:r>
      <w:r w:rsidR="004B4B77">
        <w:rPr>
          <w:rtl/>
        </w:rPr>
        <w:t>في</w:t>
      </w:r>
      <w:r>
        <w:rPr>
          <w:rFonts w:hint="eastAsia"/>
          <w:rtl/>
        </w:rPr>
        <w:t>هم</w:t>
      </w:r>
      <w:r>
        <w:rPr>
          <w:rtl/>
        </w:rPr>
        <w:t xml:space="preserve"> أبو ذر:</w:t>
      </w:r>
      <w:r w:rsidR="009B6D3C">
        <w:rPr>
          <w:rtl/>
        </w:rPr>
        <w:t>لي</w:t>
      </w:r>
      <w:r>
        <w:rPr>
          <w:rFonts w:hint="eastAsia"/>
          <w:rtl/>
        </w:rPr>
        <w:t>موتنّ</w:t>
      </w:r>
      <w:r>
        <w:rPr>
          <w:rtl/>
        </w:rPr>
        <w:t xml:space="preserve"> أحدکم بفلاه من الأرض تشهده عصاب</w:t>
      </w:r>
      <w:r w:rsidR="003F531A">
        <w:rPr>
          <w:rFonts w:hint="cs"/>
          <w:rtl/>
        </w:rPr>
        <w:t>ة</w:t>
      </w:r>
      <w:r>
        <w:rPr>
          <w:rtl/>
        </w:rPr>
        <w:t xml:space="preserve"> من المؤمن</w:t>
      </w:r>
      <w:r>
        <w:rPr>
          <w:rFonts w:hint="cs"/>
          <w:rtl/>
        </w:rPr>
        <w:t>ی</w:t>
      </w:r>
      <w:r>
        <w:rPr>
          <w:rFonts w:hint="eastAsia"/>
          <w:rtl/>
        </w:rPr>
        <w:t>ن،</w:t>
      </w:r>
      <w:r>
        <w:rPr>
          <w:rtl/>
        </w:rPr>
        <w:t xml:space="preserve"> و کان ال</w:t>
      </w:r>
      <w:r w:rsidR="004B4B77">
        <w:rPr>
          <w:rtl/>
        </w:rPr>
        <w:t>ذي</w:t>
      </w:r>
      <w:r>
        <w:rPr>
          <w:rtl/>
        </w:rPr>
        <w:t xml:space="preserve"> أشار </w:t>
      </w:r>
      <w:r w:rsidR="00265D50">
        <w:rPr>
          <w:rtl/>
        </w:rPr>
        <w:t>اليه</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هو أبو ذرّ </w:t>
      </w:r>
      <w:r w:rsidR="003D2FE4" w:rsidRPr="003D2FE4">
        <w:rPr>
          <w:rStyle w:val="libAlaemChar"/>
          <w:rtl/>
        </w:rPr>
        <w:t>رضي‌الله‌عنه</w:t>
      </w:r>
      <w:r>
        <w:rPr>
          <w:rtl/>
        </w:rPr>
        <w:t xml:space="preserve"> و کان ممّن شهد موته حجر بن </w:t>
      </w:r>
      <w:r w:rsidR="004B4B77">
        <w:rPr>
          <w:rtl/>
        </w:rPr>
        <w:t>عدي</w:t>
      </w:r>
      <w:r>
        <w:rPr>
          <w:rtl/>
        </w:rPr>
        <w:t xml:space="preserve"> و الأشتر،نقل هذا عن کتاب الاست</w:t>
      </w:r>
      <w:r>
        <w:rPr>
          <w:rFonts w:hint="cs"/>
          <w:rtl/>
        </w:rPr>
        <w:t>ی</w:t>
      </w:r>
      <w:r>
        <w:rPr>
          <w:rFonts w:hint="eastAsia"/>
          <w:rtl/>
        </w:rPr>
        <w:t>عاب</w:t>
      </w:r>
      <w:r>
        <w:rPr>
          <w:rtl/>
        </w:rPr>
        <w:t xml:space="preserve"> </w:t>
      </w:r>
      <w:r w:rsidR="004B4B77">
        <w:rPr>
          <w:rtl/>
        </w:rPr>
        <w:t>في</w:t>
      </w:r>
      <w:r>
        <w:rPr>
          <w:rtl/>
        </w:rPr>
        <w:t xml:space="preserve"> کلام </w:t>
      </w:r>
      <w:r>
        <w:rPr>
          <w:rFonts w:hint="eastAsia"/>
          <w:rtl/>
        </w:rPr>
        <w:t>طو</w:t>
      </w:r>
      <w:r>
        <w:rPr>
          <w:rFonts w:hint="cs"/>
          <w:rtl/>
        </w:rPr>
        <w:t>ی</w:t>
      </w:r>
      <w:r>
        <w:rPr>
          <w:rFonts w:hint="eastAsia"/>
          <w:rtl/>
        </w:rPr>
        <w:t>ل</w:t>
      </w:r>
      <w:r>
        <w:rPr>
          <w:rtl/>
        </w:rPr>
        <w:t xml:space="preserve"> </w:t>
      </w:r>
      <w:r w:rsidR="004B4B77">
        <w:rPr>
          <w:rtl/>
        </w:rPr>
        <w:t>في</w:t>
      </w:r>
      <w:r>
        <w:rPr>
          <w:rtl/>
        </w:rPr>
        <w:t xml:space="preserve"> </w:t>
      </w:r>
      <w:r w:rsidR="00810611">
        <w:rPr>
          <w:rtl/>
        </w:rPr>
        <w:t>قصة</w:t>
      </w:r>
      <w:r>
        <w:rPr>
          <w:rtl/>
        </w:rPr>
        <w:t xml:space="preserve"> موت </w:t>
      </w:r>
      <w:r w:rsidR="004B4B77">
        <w:rPr>
          <w:rtl/>
        </w:rPr>
        <w:t>أبي</w:t>
      </w:r>
      <w:r>
        <w:rPr>
          <w:rtl/>
        </w:rPr>
        <w:t xml:space="preserve"> ذر </w:t>
      </w:r>
      <w:r w:rsidR="00AA3CDF" w:rsidRPr="00AA3CDF">
        <w:rPr>
          <w:rStyle w:val="libAlaemChar"/>
          <w:rtl/>
        </w:rPr>
        <w:t>رحمه‌الله</w:t>
      </w:r>
      <w:r>
        <w:rPr>
          <w:rtl/>
        </w:rPr>
        <w:t xml:space="preserve">،ثمّ قال ابن </w:t>
      </w:r>
      <w:r w:rsidR="004B4B77">
        <w:rPr>
          <w:rtl/>
        </w:rPr>
        <w:t>أبي</w:t>
      </w:r>
      <w:r>
        <w:rPr>
          <w:rtl/>
        </w:rPr>
        <w:t xml:space="preserve"> الحد</w:t>
      </w:r>
      <w:r>
        <w:rPr>
          <w:rFonts w:hint="cs"/>
          <w:rtl/>
        </w:rPr>
        <w:t>ی</w:t>
      </w:r>
      <w:r>
        <w:rPr>
          <w:rFonts w:hint="eastAsia"/>
          <w:rtl/>
        </w:rPr>
        <w:t>د</w:t>
      </w:r>
      <w:r>
        <w:rPr>
          <w:rtl/>
        </w:rPr>
        <w:t>:فأمّا ثناء</w:t>
      </w:r>
      <w:r w:rsidR="003F531A">
        <w:rPr>
          <w:rFonts w:hint="cs"/>
          <w:rtl/>
        </w:rPr>
        <w:t xml:space="preserve"> </w:t>
      </w:r>
      <w:r>
        <w:rPr>
          <w:rFonts w:hint="eastAsia"/>
          <w:rtl/>
        </w:rPr>
        <w:t>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هذا الفصل فقد بلغ </w:t>
      </w:r>
      <w:r w:rsidR="004B4B77">
        <w:rPr>
          <w:rtl/>
        </w:rPr>
        <w:t>في</w:t>
      </w:r>
      <w:r>
        <w:rPr>
          <w:rFonts w:hint="eastAsia"/>
          <w:rtl/>
        </w:rPr>
        <w:t>ه</w:t>
      </w:r>
      <w:r>
        <w:rPr>
          <w:rtl/>
        </w:rPr>
        <w:t xml:space="preserve"> مع اختصاره ما لا </w:t>
      </w:r>
      <w:r>
        <w:rPr>
          <w:rFonts w:hint="cs"/>
          <w:rtl/>
        </w:rPr>
        <w:t>ی</w:t>
      </w:r>
      <w:r>
        <w:rPr>
          <w:rFonts w:hint="eastAsia"/>
          <w:rtl/>
        </w:rPr>
        <w:t>بلغ</w:t>
      </w:r>
      <w:r>
        <w:rPr>
          <w:rtl/>
        </w:rPr>
        <w:t xml:space="preserve"> بالکلام الطو</w:t>
      </w:r>
      <w:r>
        <w:rPr>
          <w:rFonts w:hint="cs"/>
          <w:rtl/>
        </w:rPr>
        <w:t>ی</w:t>
      </w:r>
      <w:r>
        <w:rPr>
          <w:rFonts w:hint="eastAsia"/>
          <w:rtl/>
        </w:rPr>
        <w:t>ل،و</w:t>
      </w:r>
      <w:r>
        <w:rPr>
          <w:rtl/>
        </w:rPr>
        <w:t xml:space="preserve"> ل</w:t>
      </w:r>
      <w:r w:rsidR="006926E7">
        <w:rPr>
          <w:rtl/>
        </w:rPr>
        <w:t>عمري</w:t>
      </w:r>
      <w:r>
        <w:rPr>
          <w:rtl/>
        </w:rPr>
        <w:t xml:space="preserve"> لقد کان الأشتر أهلا لذلک،: کان شد</w:t>
      </w:r>
      <w:r>
        <w:rPr>
          <w:rFonts w:hint="cs"/>
          <w:rtl/>
        </w:rPr>
        <w:t>ی</w:t>
      </w:r>
      <w:r>
        <w:rPr>
          <w:rFonts w:hint="eastAsia"/>
          <w:rtl/>
        </w:rPr>
        <w:t>د</w:t>
      </w:r>
      <w:r>
        <w:rPr>
          <w:rtl/>
        </w:rPr>
        <w:t xml:space="preserve"> البأس جوادا رئ</w:t>
      </w:r>
      <w:r>
        <w:rPr>
          <w:rFonts w:hint="cs"/>
          <w:rtl/>
        </w:rPr>
        <w:t>ی</w:t>
      </w:r>
      <w:r>
        <w:rPr>
          <w:rFonts w:hint="eastAsia"/>
          <w:rtl/>
        </w:rPr>
        <w:t>سا</w:t>
      </w:r>
      <w:r>
        <w:rPr>
          <w:rtl/>
        </w:rPr>
        <w:t xml:space="preserve"> ح</w:t>
      </w:r>
      <w:r w:rsidR="009B6D3C">
        <w:rPr>
          <w:rtl/>
        </w:rPr>
        <w:t>لي</w:t>
      </w:r>
      <w:r>
        <w:rPr>
          <w:rFonts w:hint="eastAsia"/>
          <w:rtl/>
        </w:rPr>
        <w:t>ما</w:t>
      </w:r>
      <w:r>
        <w:rPr>
          <w:rtl/>
        </w:rPr>
        <w:t xml:space="preserve"> فص</w:t>
      </w:r>
      <w:r>
        <w:rPr>
          <w:rFonts w:hint="cs"/>
          <w:rtl/>
        </w:rPr>
        <w:t>ی</w:t>
      </w:r>
      <w:r>
        <w:rPr>
          <w:rFonts w:hint="eastAsia"/>
          <w:rtl/>
        </w:rPr>
        <w:t>حا</w:t>
      </w:r>
      <w:r>
        <w:rPr>
          <w:rtl/>
        </w:rPr>
        <w:t xml:space="preserve"> شاعرا و کان </w:t>
      </w:r>
      <w:r>
        <w:rPr>
          <w:rFonts w:hint="cs"/>
          <w:rtl/>
        </w:rPr>
        <w:t>ی</w:t>
      </w:r>
      <w:r>
        <w:rPr>
          <w:rFonts w:hint="eastAsia"/>
          <w:rtl/>
        </w:rPr>
        <w:t>جمع</w:t>
      </w:r>
      <w:r>
        <w:rPr>
          <w:rtl/>
        </w:rPr>
        <w:t xml:space="preserve"> ب</w:t>
      </w:r>
      <w:r>
        <w:rPr>
          <w:rFonts w:hint="cs"/>
          <w:rtl/>
        </w:rPr>
        <w:t>ی</w:t>
      </w:r>
      <w:r>
        <w:rPr>
          <w:rFonts w:hint="eastAsia"/>
          <w:rtl/>
        </w:rPr>
        <w:t>ن</w:t>
      </w:r>
      <w:r>
        <w:rPr>
          <w:rtl/>
        </w:rPr>
        <w:t xml:space="preserve"> ال</w:t>
      </w:r>
      <w:r w:rsidR="009B6D3C">
        <w:rPr>
          <w:rtl/>
        </w:rPr>
        <w:t>لي</w:t>
      </w:r>
      <w:r>
        <w:rPr>
          <w:rFonts w:hint="eastAsia"/>
          <w:rtl/>
        </w:rPr>
        <w:t>ن</w:t>
      </w:r>
      <w:r>
        <w:rPr>
          <w:rtl/>
        </w:rPr>
        <w:t xml:space="preserve"> و العنف </w:t>
      </w:r>
      <w:r w:rsidR="004B4B77">
        <w:rPr>
          <w:rtl/>
        </w:rPr>
        <w:t>في</w:t>
      </w:r>
      <w:r>
        <w:rPr>
          <w:rFonts w:hint="eastAsia"/>
          <w:rtl/>
        </w:rPr>
        <w:t>سطو</w:t>
      </w:r>
      <w:r>
        <w:rPr>
          <w:rtl/>
        </w:rPr>
        <w:t xml:space="preserve"> </w:t>
      </w:r>
      <w:r w:rsidR="004B4B77">
        <w:rPr>
          <w:rtl/>
        </w:rPr>
        <w:t>في</w:t>
      </w:r>
      <w:r>
        <w:rPr>
          <w:rtl/>
        </w:rPr>
        <w:t xml:space="preserve"> موضع السطو</w:t>
      </w:r>
      <w:r w:rsidR="003F531A">
        <w:rPr>
          <w:rFonts w:hint="cs"/>
          <w:rtl/>
        </w:rPr>
        <w:t>ة</w:t>
      </w:r>
      <w:r>
        <w:rPr>
          <w:rtl/>
        </w:rPr>
        <w:t xml:space="preserve"> و </w:t>
      </w:r>
      <w:r>
        <w:rPr>
          <w:rFonts w:hint="cs"/>
          <w:rtl/>
        </w:rPr>
        <w:t>ی</w:t>
      </w:r>
      <w:r>
        <w:rPr>
          <w:rFonts w:hint="eastAsia"/>
          <w:rtl/>
        </w:rPr>
        <w:t>رفق</w:t>
      </w:r>
      <w:r>
        <w:rPr>
          <w:rtl/>
        </w:rPr>
        <w:t xml:space="preserve"> </w:t>
      </w:r>
      <w:r w:rsidR="004B4B77">
        <w:rPr>
          <w:rtl/>
        </w:rPr>
        <w:t>في</w:t>
      </w:r>
      <w:r>
        <w:rPr>
          <w:rtl/>
        </w:rPr>
        <w:t xml:space="preserve"> موضع الرفق </w:t>
      </w:r>
      <w:r w:rsidR="00643081">
        <w:rPr>
          <w:rStyle w:val="libFootnotenumChar"/>
          <w:rtl/>
        </w:rPr>
        <w:t>(2)</w:t>
      </w:r>
      <w:r>
        <w:rPr>
          <w:rtl/>
        </w:rPr>
        <w:t>.</w:t>
      </w:r>
    </w:p>
    <w:p w:rsidR="00D94CCA" w:rsidRDefault="00A33C4B" w:rsidP="00A33C4B">
      <w:pPr>
        <w:pStyle w:val="libNormal"/>
        <w:rPr>
          <w:rtl/>
        </w:rPr>
      </w:pPr>
      <w:r>
        <w:rPr>
          <w:rFonts w:hint="eastAsia"/>
          <w:rtl/>
        </w:rPr>
        <w:t>حضور</w:t>
      </w:r>
      <w:r>
        <w:rPr>
          <w:rtl/>
        </w:rPr>
        <w:t xml:space="preserve"> الأشتر </w:t>
      </w:r>
      <w:r w:rsidR="004B4B77">
        <w:rPr>
          <w:rtl/>
        </w:rPr>
        <w:t>في</w:t>
      </w:r>
      <w:r>
        <w:rPr>
          <w:rtl/>
        </w:rPr>
        <w:t xml:space="preserve"> دفن </w:t>
      </w:r>
      <w:r w:rsidR="004B4B77">
        <w:rPr>
          <w:rtl/>
        </w:rPr>
        <w:t>أبي</w:t>
      </w:r>
      <w:r>
        <w:rPr>
          <w:rtl/>
        </w:rPr>
        <w:t xml:space="preserve"> ذر </w:t>
      </w:r>
      <w:r w:rsidR="003D2FE4" w:rsidRPr="003D2FE4">
        <w:rPr>
          <w:rStyle w:val="libAlaemChar"/>
          <w:rtl/>
        </w:rPr>
        <w:t>رضي‌الله‌عنه</w:t>
      </w:r>
      <w:r>
        <w:rPr>
          <w:rtl/>
        </w:rPr>
        <w:t xml:space="preserve"> </w:t>
      </w:r>
      <w:r w:rsidR="00643081">
        <w:rPr>
          <w:rStyle w:val="libFootnotenumChar"/>
          <w:rtl/>
        </w:rPr>
        <w:t>(3)</w:t>
      </w:r>
      <w:r>
        <w:rPr>
          <w:rtl/>
        </w:rPr>
        <w:t>.</w:t>
      </w:r>
    </w:p>
    <w:p w:rsidR="00D94CCA" w:rsidRDefault="00F869BD" w:rsidP="003F531A">
      <w:pPr>
        <w:pStyle w:val="libNormal"/>
        <w:rPr>
          <w:rtl/>
        </w:rPr>
      </w:pPr>
      <w:r>
        <w:rPr>
          <w:rFonts w:hint="eastAsia"/>
          <w:rtl/>
        </w:rPr>
        <w:t>شکاية</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3261A0">
        <w:rPr>
          <w:rtl/>
        </w:rPr>
        <w:t>الى</w:t>
      </w:r>
      <w:r w:rsidR="00A33C4B">
        <w:rPr>
          <w:rtl/>
        </w:rPr>
        <w:t xml:space="preserve"> الأشتر تخاذل أ</w:t>
      </w:r>
      <w:r w:rsidR="004B4B77">
        <w:rPr>
          <w:rtl/>
        </w:rPr>
        <w:t>صحابة</w:t>
      </w:r>
      <w:r w:rsidR="00A33C4B">
        <w:rPr>
          <w:rtl/>
        </w:rPr>
        <w:t xml:space="preserve"> و فرار بعضهم </w:t>
      </w:r>
      <w:r w:rsidR="003261A0">
        <w:rPr>
          <w:rtl/>
        </w:rPr>
        <w:t>الى</w:t>
      </w:r>
      <w:r w:rsidR="00A33C4B">
        <w:rPr>
          <w:rtl/>
        </w:rPr>
        <w:t xml:space="preserve"> </w:t>
      </w:r>
      <w:r w:rsidR="004B4B77">
        <w:rPr>
          <w:rtl/>
        </w:rPr>
        <w:t>معاویة</w:t>
      </w:r>
      <w:r w:rsidR="00A33C4B">
        <w:rPr>
          <w:rtl/>
        </w:rPr>
        <w:t xml:space="preserve"> و جواب الأشتر </w:t>
      </w:r>
      <w:r w:rsidR="004B4B77">
        <w:rPr>
          <w:rtl/>
        </w:rPr>
        <w:t>في</w:t>
      </w:r>
      <w:r w:rsidR="00A33C4B">
        <w:rPr>
          <w:rtl/>
        </w:rPr>
        <w:t xml:space="preserve"> ذلک و</w:t>
      </w:r>
      <w:r w:rsidR="003F531A">
        <w:rPr>
          <w:rFonts w:hint="cs"/>
          <w:rtl/>
        </w:rPr>
        <w:t xml:space="preserve"> </w:t>
      </w:r>
      <w:r w:rsidR="00A33C4B">
        <w:rPr>
          <w:rFonts w:hint="eastAsia"/>
          <w:rtl/>
        </w:rPr>
        <w:t>قول</w:t>
      </w:r>
      <w:r w:rsidR="00A33C4B">
        <w:rPr>
          <w:rtl/>
        </w:rPr>
        <w:t xml:space="preserve"> ع</w:t>
      </w:r>
      <w:r w:rsidR="009B6D3C">
        <w:rPr>
          <w:rtl/>
        </w:rPr>
        <w:t>ل</w:t>
      </w:r>
      <w:r w:rsidR="003F531A">
        <w:rPr>
          <w:rFonts w:hint="cs"/>
          <w:rtl/>
        </w:rPr>
        <w:t>ى</w:t>
      </w:r>
      <w:r w:rsidR="00A33C4B">
        <w:rPr>
          <w:rtl/>
        </w:rPr>
        <w:t xml:space="preserve"> </w:t>
      </w:r>
      <w:r w:rsidR="00D665AA" w:rsidRPr="00D665AA">
        <w:rPr>
          <w:rStyle w:val="libAlaemChar"/>
          <w:rtl/>
        </w:rPr>
        <w:t>عليه‌السلام</w:t>
      </w:r>
      <w:r w:rsidR="00A33C4B">
        <w:rPr>
          <w:rtl/>
        </w:rPr>
        <w:t xml:space="preserve"> للاشتر: أنت من آمن الناس </w:t>
      </w:r>
      <w:r w:rsidR="00810611">
        <w:rPr>
          <w:rtl/>
        </w:rPr>
        <w:t>عندي</w:t>
      </w:r>
      <w:r w:rsidR="00A33C4B">
        <w:rPr>
          <w:rtl/>
        </w:rPr>
        <w:t xml:space="preserve"> و أنصحهم </w:t>
      </w:r>
      <w:r w:rsidR="009B6D3C">
        <w:rPr>
          <w:rtl/>
        </w:rPr>
        <w:t>لي</w:t>
      </w:r>
      <w:r w:rsidR="00A33C4B">
        <w:rPr>
          <w:rtl/>
        </w:rPr>
        <w:t xml:space="preserve"> و أو</w:t>
      </w:r>
      <w:r w:rsidR="006926E7">
        <w:rPr>
          <w:rtl/>
        </w:rPr>
        <w:t>ثق</w:t>
      </w:r>
      <w:r w:rsidR="003F531A">
        <w:rPr>
          <w:rFonts w:hint="cs"/>
          <w:rtl/>
        </w:rPr>
        <w:t>ه</w:t>
      </w:r>
      <w:r w:rsidR="00A33C4B">
        <w:rPr>
          <w:rtl/>
        </w:rPr>
        <w:t xml:space="preserve">م </w:t>
      </w:r>
      <w:r w:rsidR="004B4B77">
        <w:rPr>
          <w:rtl/>
        </w:rPr>
        <w:t>في</w:t>
      </w:r>
      <w:r w:rsidR="00A33C4B">
        <w:rPr>
          <w:rtl/>
        </w:rPr>
        <w:t xml:space="preserve"> </w:t>
      </w:r>
      <w:r w:rsidR="00167E25">
        <w:rPr>
          <w:rtl/>
        </w:rPr>
        <w:t>نفسي</w:t>
      </w:r>
      <w:r w:rsidR="00A33C4B">
        <w:rPr>
          <w:rtl/>
        </w:rPr>
        <w:t xml:space="preserve"> إن شاء اللّه </w:t>
      </w:r>
      <w:r w:rsidR="00643081">
        <w:rPr>
          <w:rStyle w:val="libFootnotenumChar"/>
          <w:rtl/>
        </w:rPr>
        <w:t>(4)</w:t>
      </w:r>
      <w:r w:rsidR="00A33C4B">
        <w:rPr>
          <w:rtl/>
        </w:rPr>
        <w:t>.</w:t>
      </w:r>
    </w:p>
    <w:p w:rsidR="00D94CCA" w:rsidRDefault="00A33C4B" w:rsidP="00A33C4B">
      <w:pPr>
        <w:pStyle w:val="libNormal"/>
        <w:rPr>
          <w:rtl/>
        </w:rPr>
      </w:pPr>
      <w:r>
        <w:rPr>
          <w:rFonts w:hint="eastAsia"/>
          <w:rtl/>
        </w:rPr>
        <w:t>إخبار</w:t>
      </w:r>
      <w:r>
        <w:rPr>
          <w:rtl/>
        </w:rPr>
        <w:t xml:space="preserve"> الأشتر عن نفسه </w:t>
      </w:r>
      <w:r w:rsidR="004B4B77">
        <w:rPr>
          <w:rtl/>
        </w:rPr>
        <w:t>في</w:t>
      </w:r>
      <w:r>
        <w:rPr>
          <w:rtl/>
        </w:rPr>
        <w:t xml:space="preserve"> </w:t>
      </w:r>
      <w:r w:rsidR="0087759A">
        <w:rPr>
          <w:rtl/>
        </w:rPr>
        <w:t>نصرة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ثباته </w:t>
      </w:r>
      <w:r w:rsidR="004B4B77">
        <w:rPr>
          <w:rtl/>
        </w:rPr>
        <w:t>في</w:t>
      </w:r>
      <w:r>
        <w:rPr>
          <w:rtl/>
        </w:rPr>
        <w:t xml:space="preserve"> ول</w:t>
      </w:r>
      <w:r w:rsidR="009D0B59">
        <w:rPr>
          <w:rtl/>
        </w:rPr>
        <w:t>اي</w:t>
      </w:r>
      <w:r>
        <w:rPr>
          <w:rFonts w:hint="eastAsia"/>
          <w:rtl/>
        </w:rPr>
        <w:t>ته</w:t>
      </w:r>
      <w:r>
        <w:rPr>
          <w:rtl/>
        </w:rPr>
        <w:t xml:space="preserve"> </w:t>
      </w:r>
      <w:r w:rsidR="00643081">
        <w:rPr>
          <w:rStyle w:val="libFootnotenumChar"/>
          <w:rtl/>
        </w:rPr>
        <w:t>(5)</w:t>
      </w:r>
      <w:r>
        <w:rPr>
          <w:rtl/>
        </w:rPr>
        <w:t>.</w:t>
      </w:r>
    </w:p>
    <w:p w:rsidR="00D94CCA" w:rsidRDefault="004B4B77" w:rsidP="003F531A">
      <w:pPr>
        <w:pStyle w:val="libNormal"/>
        <w:rPr>
          <w:rtl/>
        </w:rPr>
      </w:pPr>
      <w:r>
        <w:rPr>
          <w:rFonts w:hint="eastAsia"/>
          <w:rtl/>
        </w:rPr>
        <w:t>شدّة</w:t>
      </w:r>
      <w:r w:rsidR="00A33C4B">
        <w:rPr>
          <w:rtl/>
        </w:rPr>
        <w:t xml:space="preserve"> غضبه ع</w:t>
      </w:r>
      <w:r w:rsidR="009B6D3C">
        <w:rPr>
          <w:rtl/>
        </w:rPr>
        <w:t>ل</w:t>
      </w:r>
      <w:r w:rsidR="003F531A">
        <w:rPr>
          <w:rFonts w:hint="cs"/>
          <w:rtl/>
        </w:rPr>
        <w:t>ى</w:t>
      </w:r>
      <w:r w:rsidR="00A33C4B">
        <w:rPr>
          <w:rtl/>
        </w:rPr>
        <w:t xml:space="preserve"> من تخلّف عن </w:t>
      </w:r>
      <w:r>
        <w:rPr>
          <w:rtl/>
        </w:rPr>
        <w:t>عليّ</w:t>
      </w:r>
      <w:r w:rsidR="00A33C4B">
        <w:rPr>
          <w:rtl/>
        </w:rPr>
        <w:t xml:space="preserve"> </w:t>
      </w:r>
      <w:r w:rsidR="00D665AA" w:rsidRPr="00D665AA">
        <w:rPr>
          <w:rStyle w:val="libAlaemChar"/>
          <w:rtl/>
        </w:rPr>
        <w:t>عليه‌السلام</w:t>
      </w:r>
      <w:r w:rsidR="00A33C4B">
        <w:rPr>
          <w:rtl/>
        </w:rPr>
        <w:t xml:space="preserve"> </w:t>
      </w:r>
      <w:r>
        <w:rPr>
          <w:rtl/>
        </w:rPr>
        <w:t>في</w:t>
      </w:r>
      <w:r w:rsidR="00A33C4B">
        <w:rPr>
          <w:rtl/>
        </w:rPr>
        <w:t xml:space="preserve"> حرب الجمل و ما جر</w:t>
      </w:r>
      <w:r w:rsidR="00A33C4B">
        <w:rPr>
          <w:rFonts w:hint="cs"/>
          <w:rtl/>
        </w:rPr>
        <w:t>ی</w:t>
      </w:r>
      <w:r w:rsidR="00A33C4B">
        <w:rPr>
          <w:rtl/>
        </w:rPr>
        <w:t xml:space="preserve"> </w:t>
      </w:r>
      <w:r w:rsidR="00712DE8">
        <w:rPr>
          <w:rtl/>
        </w:rPr>
        <w:t>بین</w:t>
      </w:r>
      <w:r w:rsidR="003F531A">
        <w:rPr>
          <w:rFonts w:hint="cs"/>
          <w:rtl/>
        </w:rPr>
        <w:t>ه</w:t>
      </w:r>
      <w:r w:rsidR="00A33C4B">
        <w:rPr>
          <w:rtl/>
        </w:rPr>
        <w:t xml:space="preserve"> و ب</w:t>
      </w:r>
      <w:r w:rsidR="00A33C4B">
        <w:rPr>
          <w:rFonts w:hint="cs"/>
          <w:rtl/>
        </w:rPr>
        <w:t>ی</w:t>
      </w:r>
      <w:r w:rsidR="00A33C4B">
        <w:rPr>
          <w:rFonts w:hint="eastAsia"/>
          <w:rtl/>
        </w:rPr>
        <w:t>ن</w:t>
      </w:r>
      <w:r w:rsidR="00A33C4B">
        <w:rPr>
          <w:rtl/>
        </w:rPr>
        <w:t xml:space="preserve"> ق</w:t>
      </w:r>
      <w:r w:rsidR="00A33C4B">
        <w:rPr>
          <w:rFonts w:hint="cs"/>
          <w:rtl/>
        </w:rPr>
        <w:t>ی</w:t>
      </w:r>
      <w:r w:rsidR="00A33C4B">
        <w:rPr>
          <w:rFonts w:hint="eastAsia"/>
          <w:rtl/>
        </w:rPr>
        <w:t>س</w:t>
      </w:r>
      <w:r w:rsidR="00A33C4B">
        <w:rPr>
          <w:rtl/>
        </w:rPr>
        <w:t xml:space="preserve"> بن سعد </w:t>
      </w:r>
      <w:r w:rsidR="00643081">
        <w:rPr>
          <w:rStyle w:val="libFootnotenumChar"/>
          <w:rtl/>
        </w:rPr>
        <w:t>(6)</w:t>
      </w:r>
      <w:r w:rsidR="00A33C4B">
        <w:rPr>
          <w:rtl/>
        </w:rPr>
        <w:t>.</w:t>
      </w:r>
    </w:p>
    <w:p w:rsidR="00D94CCA" w:rsidRDefault="00A33C4B" w:rsidP="003F531A">
      <w:pPr>
        <w:pStyle w:val="libCenterBold1"/>
        <w:rPr>
          <w:rtl/>
        </w:rPr>
      </w:pPr>
      <w:r>
        <w:rPr>
          <w:rFonts w:hint="eastAsia"/>
          <w:rtl/>
        </w:rPr>
        <w:t>زجر</w:t>
      </w:r>
      <w:r>
        <w:rPr>
          <w:rtl/>
        </w:rPr>
        <w:t xml:space="preserve"> الط</w:t>
      </w:r>
      <w:r>
        <w:rPr>
          <w:rFonts w:hint="cs"/>
          <w:rtl/>
        </w:rPr>
        <w:t>ی</w:t>
      </w:r>
      <w:r>
        <w:rPr>
          <w:rFonts w:hint="eastAsia"/>
          <w:rtl/>
        </w:rPr>
        <w:t>ر</w:t>
      </w:r>
    </w:p>
    <w:p w:rsidR="00D94CCA" w:rsidRDefault="00A33C4B" w:rsidP="00A33C4B">
      <w:pPr>
        <w:pStyle w:val="libNormal"/>
        <w:rPr>
          <w:rtl/>
        </w:rPr>
      </w:pPr>
      <w:r>
        <w:rPr>
          <w:rFonts w:hint="eastAsia"/>
          <w:rtl/>
        </w:rPr>
        <w:t>قال</w:t>
      </w:r>
      <w:r>
        <w:rPr>
          <w:rtl/>
        </w:rPr>
        <w:t xml:space="preserve"> نصر:</w:t>
      </w:r>
      <w:r w:rsidR="006926E7">
        <w:rPr>
          <w:rtl/>
        </w:rPr>
        <w:t>أخبرني</w:t>
      </w:r>
      <w:r>
        <w:rPr>
          <w:rtl/>
        </w:rPr>
        <w:t xml:space="preserve"> عمر بن سعد عن الحجّاج بن </w:t>
      </w:r>
      <w:r w:rsidR="00DF76A0">
        <w:rPr>
          <w:rtl/>
        </w:rPr>
        <w:t>ارطاة</w:t>
      </w:r>
      <w:r>
        <w:rPr>
          <w:rtl/>
        </w:rPr>
        <w:t xml:space="preserve"> عن عبد اللّه بن عمّار بن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مؤمن (خ ل).</w:t>
      </w:r>
    </w:p>
    <w:p w:rsidR="00643081" w:rsidRPr="00643081" w:rsidRDefault="00643081" w:rsidP="00643081">
      <w:pPr>
        <w:pStyle w:val="libLine"/>
        <w:rPr>
          <w:rStyle w:val="libFootnote0Char"/>
          <w:rtl/>
        </w:rPr>
      </w:pPr>
      <w:r w:rsidRPr="00643081">
        <w:rPr>
          <w:rStyle w:val="libFootnote0Char"/>
          <w:rFonts w:hint="eastAsia"/>
          <w:rtl/>
        </w:rPr>
        <w:t>(2)</w:t>
      </w:r>
      <w:r w:rsidR="003F531A">
        <w:rPr>
          <w:rStyle w:val="libFootnote0Char"/>
          <w:rFonts w:hint="cs"/>
          <w:rtl/>
        </w:rPr>
        <w:t xml:space="preserve"> ق:9/124/642،ج:42/176.</w:t>
      </w:r>
    </w:p>
    <w:p w:rsidR="00643081" w:rsidRPr="00643081" w:rsidRDefault="00643081" w:rsidP="00643081">
      <w:pPr>
        <w:pStyle w:val="libLine"/>
        <w:rPr>
          <w:rStyle w:val="libFootnote0Char"/>
          <w:rtl/>
        </w:rPr>
      </w:pPr>
      <w:r w:rsidRPr="00643081">
        <w:rPr>
          <w:rStyle w:val="libFootnote0Char"/>
          <w:rFonts w:hint="eastAsia"/>
          <w:rtl/>
        </w:rPr>
        <w:t>(3)</w:t>
      </w:r>
      <w:r w:rsidR="003F531A">
        <w:rPr>
          <w:rStyle w:val="libFootnote0Char"/>
          <w:rFonts w:hint="cs"/>
          <w:rtl/>
        </w:rPr>
        <w:t xml:space="preserve"> ق:6/79/777،ج:22/430.</w:t>
      </w:r>
    </w:p>
    <w:p w:rsidR="00643081" w:rsidRPr="003F531A" w:rsidRDefault="00643081" w:rsidP="003F531A">
      <w:pPr>
        <w:pStyle w:val="libFootnote0"/>
        <w:rPr>
          <w:rtl/>
        </w:rPr>
      </w:pPr>
      <w:r w:rsidRPr="00643081">
        <w:rPr>
          <w:rStyle w:val="libFootnote0Char"/>
          <w:rFonts w:hint="eastAsia"/>
          <w:rtl/>
        </w:rPr>
        <w:t>(4)</w:t>
      </w:r>
      <w:r w:rsidR="003F531A">
        <w:rPr>
          <w:rStyle w:val="libFootnote0Char"/>
          <w:rFonts w:hint="cs"/>
          <w:rtl/>
        </w:rPr>
        <w:t xml:space="preserve"> ق:8/14/159،ج:-. ق:8/64/703،ج</w:t>
      </w:r>
      <w:r w:rsidR="003F531A" w:rsidRPr="003F531A">
        <w:rPr>
          <w:rFonts w:hint="cs"/>
          <w:rtl/>
        </w:rPr>
        <w:t>:34/163. ق:9/106/539،ج:41/134.</w:t>
      </w:r>
    </w:p>
    <w:p w:rsidR="003F531A" w:rsidRDefault="003F531A" w:rsidP="003F531A">
      <w:pPr>
        <w:pStyle w:val="libFootnote0"/>
        <w:rPr>
          <w:rtl/>
        </w:rPr>
      </w:pPr>
      <w:r>
        <w:rPr>
          <w:rFonts w:hint="cs"/>
          <w:rtl/>
        </w:rPr>
        <w:t>(5) ق:8/34/404،ج:32/64.</w:t>
      </w:r>
    </w:p>
    <w:p w:rsidR="003F531A" w:rsidRPr="003F531A" w:rsidRDefault="003F531A" w:rsidP="003F531A">
      <w:pPr>
        <w:pStyle w:val="libFootnote0"/>
        <w:rPr>
          <w:rtl/>
        </w:rPr>
      </w:pPr>
      <w:r>
        <w:rPr>
          <w:rFonts w:hint="cs"/>
          <w:rtl/>
        </w:rPr>
        <w:t>(6) ق:8/34/406،ج:32/71.</w:t>
      </w:r>
    </w:p>
    <w:p w:rsidR="00643081" w:rsidRDefault="00643081" w:rsidP="00A33C4B">
      <w:pPr>
        <w:pStyle w:val="libNormal"/>
        <w:rPr>
          <w:rtl/>
        </w:rPr>
      </w:pPr>
      <w:r>
        <w:rPr>
          <w:rFonts w:hint="eastAsia"/>
          <w:rtl/>
        </w:rPr>
        <w:br w:type="page"/>
      </w:r>
    </w:p>
    <w:p w:rsidR="00D94CCA" w:rsidRDefault="00A33C4B" w:rsidP="003F531A">
      <w:pPr>
        <w:pStyle w:val="libNormal"/>
        <w:rPr>
          <w:rtl/>
        </w:rPr>
      </w:pPr>
      <w:r>
        <w:rPr>
          <w:rFonts w:hint="eastAsia"/>
          <w:rtl/>
        </w:rPr>
        <w:lastRenderedPageBreak/>
        <w:t>عبد</w:t>
      </w:r>
      <w:r>
        <w:rPr>
          <w:rtl/>
        </w:rPr>
        <w:t xml:space="preserve"> </w:t>
      </w:r>
      <w:r>
        <w:rPr>
          <w:rFonts w:hint="cs"/>
          <w:rtl/>
        </w:rPr>
        <w:t>ی</w:t>
      </w:r>
      <w:r>
        <w:rPr>
          <w:rFonts w:hint="eastAsia"/>
          <w:rtl/>
        </w:rPr>
        <w:t>غوث</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قال لأهل ال</w:t>
      </w:r>
      <w:r w:rsidR="006907DA">
        <w:rPr>
          <w:rtl/>
        </w:rPr>
        <w:t>رقّة</w:t>
      </w:r>
      <w:r>
        <w:rPr>
          <w:rtl/>
        </w:rPr>
        <w:t xml:space="preserve">: جسّروا </w:t>
      </w:r>
      <w:r w:rsidR="009B6D3C">
        <w:rPr>
          <w:rtl/>
        </w:rPr>
        <w:t>لي</w:t>
      </w:r>
      <w:r>
        <w:rPr>
          <w:rtl/>
        </w:rPr>
        <w:t xml:space="preserve"> جسرا أعبر ع</w:t>
      </w:r>
      <w:r w:rsidR="009B6D3C">
        <w:rPr>
          <w:rtl/>
        </w:rPr>
        <w:t>لي</w:t>
      </w:r>
      <w:r>
        <w:rPr>
          <w:rFonts w:hint="eastAsia"/>
          <w:rtl/>
        </w:rPr>
        <w:t>ه</w:t>
      </w:r>
      <w:r>
        <w:rPr>
          <w:rtl/>
        </w:rPr>
        <w:t xml:space="preserve"> من هذا المکان </w:t>
      </w:r>
      <w:r w:rsidR="003261A0">
        <w:rPr>
          <w:rtl/>
        </w:rPr>
        <w:t>الى</w:t>
      </w:r>
      <w:r>
        <w:rPr>
          <w:rtl/>
        </w:rPr>
        <w:t xml:space="preserve"> الشام فأبوا و قد کانوا ضمّوا السفن </w:t>
      </w:r>
      <w:r w:rsidR="00265D50">
        <w:rPr>
          <w:rtl/>
        </w:rPr>
        <w:t>اليه</w:t>
      </w:r>
      <w:r>
        <w:rPr>
          <w:rFonts w:hint="eastAsia"/>
          <w:rtl/>
        </w:rPr>
        <w:t>م</w:t>
      </w:r>
      <w:r>
        <w:rPr>
          <w:rtl/>
        </w:rPr>
        <w:t xml:space="preserve"> فنهض من عندهم </w:t>
      </w:r>
      <w:r w:rsidR="009B6D3C">
        <w:rPr>
          <w:rtl/>
        </w:rPr>
        <w:t>لي</w:t>
      </w:r>
      <w:r>
        <w:rPr>
          <w:rFonts w:hint="eastAsia"/>
          <w:rtl/>
        </w:rPr>
        <w:t>عبر</w:t>
      </w:r>
      <w:r>
        <w:rPr>
          <w:rtl/>
        </w:rPr>
        <w:t xml:space="preserve"> ع</w:t>
      </w:r>
      <w:r w:rsidR="009B6D3C">
        <w:rPr>
          <w:rtl/>
        </w:rPr>
        <w:t>ل</w:t>
      </w:r>
      <w:r w:rsidR="003F531A">
        <w:rPr>
          <w:rFonts w:hint="cs"/>
          <w:rtl/>
        </w:rPr>
        <w:t>ى</w:t>
      </w:r>
      <w:r>
        <w:rPr>
          <w:rtl/>
        </w:rPr>
        <w:t xml:space="preserve"> جسر منبج و خلّف ع</w:t>
      </w:r>
      <w:r w:rsidR="009B6D3C">
        <w:rPr>
          <w:rtl/>
        </w:rPr>
        <w:t>لي</w:t>
      </w:r>
      <w:r>
        <w:rPr>
          <w:rFonts w:hint="eastAsia"/>
          <w:rtl/>
        </w:rPr>
        <w:t>هم</w:t>
      </w:r>
      <w:r>
        <w:rPr>
          <w:rtl/>
        </w:rPr>
        <w:t xml:space="preserve"> الأشتر فناداهم فقال:</w:t>
      </w:r>
      <w:r>
        <w:rPr>
          <w:rFonts w:hint="cs"/>
          <w:rtl/>
        </w:rPr>
        <w:t>ی</w:t>
      </w:r>
      <w:r>
        <w:rPr>
          <w:rFonts w:hint="eastAsia"/>
          <w:rtl/>
        </w:rPr>
        <w:t>ا</w:t>
      </w:r>
      <w:r>
        <w:rPr>
          <w:rtl/>
        </w:rPr>
        <w:t xml:space="preserve"> أهل هذا الحصن </w:t>
      </w:r>
      <w:r w:rsidR="004B4B77">
        <w:rPr>
          <w:rtl/>
        </w:rPr>
        <w:t>انّي</w:t>
      </w:r>
      <w:r>
        <w:rPr>
          <w:rtl/>
        </w:rPr>
        <w:t xml:space="preserve"> أقسم باللّه إن مض</w:t>
      </w:r>
      <w:r>
        <w:rPr>
          <w:rFonts w:hint="cs"/>
          <w:rtl/>
        </w:rPr>
        <w:t>ی</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لم تجسروا له عند مد</w:t>
      </w:r>
      <w:r>
        <w:rPr>
          <w:rFonts w:hint="cs"/>
          <w:rtl/>
        </w:rPr>
        <w:t>ی</w:t>
      </w:r>
      <w:r>
        <w:rPr>
          <w:rFonts w:hint="eastAsia"/>
          <w:rtl/>
        </w:rPr>
        <w:t>نتکم</w:t>
      </w:r>
      <w:r>
        <w:rPr>
          <w:rtl/>
        </w:rPr>
        <w:t xml:space="preserve"> حتّ</w:t>
      </w:r>
      <w:r>
        <w:rPr>
          <w:rFonts w:hint="cs"/>
          <w:rtl/>
        </w:rPr>
        <w:t>ی</w:t>
      </w:r>
      <w:r>
        <w:rPr>
          <w:rtl/>
        </w:rPr>
        <w:t xml:space="preserve"> </w:t>
      </w:r>
      <w:r>
        <w:rPr>
          <w:rFonts w:hint="cs"/>
          <w:rtl/>
        </w:rPr>
        <w:t>ی</w:t>
      </w:r>
      <w:r>
        <w:rPr>
          <w:rFonts w:hint="eastAsia"/>
          <w:rtl/>
        </w:rPr>
        <w:t>عبر</w:t>
      </w:r>
      <w:r>
        <w:rPr>
          <w:rtl/>
        </w:rPr>
        <w:t xml:space="preserve"> منها لأجرّدنّ </w:t>
      </w:r>
      <w:r w:rsidR="004B4B77">
        <w:rPr>
          <w:rtl/>
        </w:rPr>
        <w:t>في</w:t>
      </w:r>
      <w:r>
        <w:rPr>
          <w:rFonts w:hint="eastAsia"/>
          <w:rtl/>
        </w:rPr>
        <w:t>کم</w:t>
      </w:r>
      <w:r>
        <w:rPr>
          <w:rtl/>
        </w:rPr>
        <w:t xml:space="preserve"> الس</w:t>
      </w:r>
      <w:r>
        <w:rPr>
          <w:rFonts w:hint="cs"/>
          <w:rtl/>
        </w:rPr>
        <w:t>ی</w:t>
      </w:r>
      <w:r>
        <w:rPr>
          <w:rFonts w:hint="eastAsia"/>
          <w:rtl/>
        </w:rPr>
        <w:t>ف</w:t>
      </w:r>
      <w:r>
        <w:rPr>
          <w:rtl/>
        </w:rPr>
        <w:t xml:space="preserve"> فلأقتلنّ مقاتلتکم و لأخربنّ أرضکم و لآخذنّ أموالکم،ف</w:t>
      </w:r>
      <w:r w:rsidR="00341F87">
        <w:rPr>
          <w:rtl/>
        </w:rPr>
        <w:t>لقي</w:t>
      </w:r>
      <w:r>
        <w:rPr>
          <w:rtl/>
        </w:rPr>
        <w:t xml:space="preserve"> بعضهم بعضا فقالوا:</w:t>
      </w:r>
      <w:r w:rsidR="003F531A">
        <w:rPr>
          <w:rFonts w:hint="cs"/>
          <w:rtl/>
        </w:rPr>
        <w:t xml:space="preserve"> </w:t>
      </w:r>
      <w:r>
        <w:rPr>
          <w:rFonts w:hint="eastAsia"/>
          <w:rtl/>
        </w:rPr>
        <w:t>انّ</w:t>
      </w:r>
      <w:r>
        <w:rPr>
          <w:rtl/>
        </w:rPr>
        <w:t xml:space="preserve"> الأشتر </w:t>
      </w:r>
      <w:r>
        <w:rPr>
          <w:rFonts w:hint="cs"/>
          <w:rtl/>
        </w:rPr>
        <w:t>ی</w:t>
      </w:r>
      <w:r w:rsidR="004B4B77">
        <w:rPr>
          <w:rFonts w:hint="eastAsia"/>
          <w:rtl/>
        </w:rPr>
        <w:t>في</w:t>
      </w:r>
      <w:r>
        <w:rPr>
          <w:rtl/>
        </w:rPr>
        <w:t xml:space="preserve"> بما </w:t>
      </w:r>
      <w:r>
        <w:rPr>
          <w:rFonts w:hint="cs"/>
          <w:rtl/>
        </w:rPr>
        <w:t>ی</w:t>
      </w:r>
      <w:r>
        <w:rPr>
          <w:rFonts w:hint="eastAsia"/>
          <w:rtl/>
        </w:rPr>
        <w:t>حلف</w:t>
      </w:r>
      <w:r>
        <w:rPr>
          <w:rtl/>
        </w:rPr>
        <w:t xml:space="preserve"> ع</w:t>
      </w:r>
      <w:r w:rsidR="009B6D3C">
        <w:rPr>
          <w:rtl/>
        </w:rPr>
        <w:t>لي</w:t>
      </w:r>
      <w:r>
        <w:rPr>
          <w:rFonts w:hint="eastAsia"/>
          <w:rtl/>
        </w:rPr>
        <w:t>ه</w:t>
      </w:r>
      <w:r>
        <w:rPr>
          <w:rtl/>
        </w:rPr>
        <w:t xml:space="preserve"> و انّما خلّفه </w:t>
      </w:r>
      <w:r w:rsidR="004B4B77">
        <w:rPr>
          <w:rtl/>
        </w:rPr>
        <w:t>عليّ</w:t>
      </w:r>
      <w:r>
        <w:rPr>
          <w:rtl/>
        </w:rPr>
        <w:t xml:space="preserve"> عندنا </w:t>
      </w:r>
      <w:r w:rsidR="009B6D3C">
        <w:rPr>
          <w:rtl/>
        </w:rPr>
        <w:t>لي</w:t>
      </w:r>
      <w:r w:rsidR="006926E7">
        <w:rPr>
          <w:rFonts w:hint="eastAsia"/>
          <w:rtl/>
        </w:rPr>
        <w:t>أتي</w:t>
      </w:r>
      <w:r>
        <w:rPr>
          <w:rFonts w:hint="eastAsia"/>
          <w:rtl/>
        </w:rPr>
        <w:t>نا</w:t>
      </w:r>
      <w:r>
        <w:rPr>
          <w:rtl/>
        </w:rPr>
        <w:t xml:space="preserve"> بشرّ،فبعثوا </w:t>
      </w:r>
      <w:r w:rsidR="00265D50">
        <w:rPr>
          <w:rtl/>
        </w:rPr>
        <w:t>اليه</w:t>
      </w:r>
      <w:r>
        <w:rPr>
          <w:rtl/>
        </w:rPr>
        <w:t xml:space="preserve"> انّا ناصبون لک جسرا فأقبلوا،فأرسل الأشتر </w:t>
      </w:r>
      <w:r w:rsidR="003261A0">
        <w:rPr>
          <w:rtl/>
        </w:rPr>
        <w:t>الى</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فجاء و نصبوا له الجسر فعبّروا الأثقال و الرحال و أمر الأشتر فوقف </w:t>
      </w:r>
      <w:r w:rsidR="004B4B77">
        <w:rPr>
          <w:rtl/>
        </w:rPr>
        <w:t>في</w:t>
      </w:r>
      <w:r>
        <w:rPr>
          <w:rtl/>
        </w:rPr>
        <w:t xml:space="preserve"> </w:t>
      </w:r>
      <w:r w:rsidR="004B4B77">
        <w:rPr>
          <w:rtl/>
        </w:rPr>
        <w:t>ثلاثة</w:t>
      </w:r>
      <w:r>
        <w:rPr>
          <w:rtl/>
        </w:rPr>
        <w:t xml:space="preserve"> آلاف فارس حتّ</w:t>
      </w:r>
      <w:r>
        <w:rPr>
          <w:rFonts w:hint="cs"/>
          <w:rtl/>
        </w:rPr>
        <w:t>ی</w:t>
      </w:r>
      <w:r>
        <w:rPr>
          <w:rtl/>
        </w:rPr>
        <w:t xml:space="preserve"> لم </w:t>
      </w:r>
      <w:r>
        <w:rPr>
          <w:rFonts w:hint="cs"/>
          <w:rtl/>
        </w:rPr>
        <w:t>ی</w:t>
      </w:r>
      <w:r>
        <w:rPr>
          <w:rFonts w:hint="eastAsia"/>
          <w:rtl/>
        </w:rPr>
        <w:t>بق</w:t>
      </w:r>
      <w:r>
        <w:rPr>
          <w:rtl/>
        </w:rPr>
        <w:t xml:space="preserve"> من الناس أحد الاّ </w:t>
      </w:r>
      <w:r>
        <w:rPr>
          <w:rFonts w:hint="eastAsia"/>
          <w:rtl/>
        </w:rPr>
        <w:t>عبر</w:t>
      </w:r>
      <w:r>
        <w:rPr>
          <w:rtl/>
        </w:rPr>
        <w:t xml:space="preserve"> ثمّ عبر آخر الناس،قال الحجّاج:و ازدحمت الخ</w:t>
      </w:r>
      <w:r>
        <w:rPr>
          <w:rFonts w:hint="cs"/>
          <w:rtl/>
        </w:rPr>
        <w:t>ی</w:t>
      </w:r>
      <w:r>
        <w:rPr>
          <w:rFonts w:hint="eastAsia"/>
          <w:rtl/>
        </w:rPr>
        <w:t>ل</w:t>
      </w:r>
      <w:r>
        <w:rPr>
          <w:rtl/>
        </w:rPr>
        <w:t xml:space="preserve"> ح</w:t>
      </w:r>
      <w:r>
        <w:rPr>
          <w:rFonts w:hint="cs"/>
          <w:rtl/>
        </w:rPr>
        <w:t>ی</w:t>
      </w:r>
      <w:r>
        <w:rPr>
          <w:rFonts w:hint="eastAsia"/>
          <w:rtl/>
        </w:rPr>
        <w:t>ن</w:t>
      </w:r>
      <w:r>
        <w:rPr>
          <w:rtl/>
        </w:rPr>
        <w:t xml:space="preserve"> عبرت فسقطت قل</w:t>
      </w:r>
      <w:r w:rsidR="00935265">
        <w:rPr>
          <w:rtl/>
        </w:rPr>
        <w:t>نسوة</w:t>
      </w:r>
      <w:r>
        <w:rPr>
          <w:rtl/>
        </w:rPr>
        <w:t xml:space="preserve"> عبد اللّه بن </w:t>
      </w:r>
      <w:r w:rsidR="004B4B77">
        <w:rPr>
          <w:rtl/>
        </w:rPr>
        <w:t>أبي</w:t>
      </w:r>
      <w:r>
        <w:rPr>
          <w:rtl/>
        </w:rPr>
        <w:t xml:space="preserve"> الحص</w:t>
      </w:r>
      <w:r>
        <w:rPr>
          <w:rFonts w:hint="cs"/>
          <w:rtl/>
        </w:rPr>
        <w:t>ی</w:t>
      </w:r>
      <w:r>
        <w:rPr>
          <w:rFonts w:hint="eastAsia"/>
          <w:rtl/>
        </w:rPr>
        <w:t>ن</w:t>
      </w:r>
      <w:r>
        <w:rPr>
          <w:rtl/>
        </w:rPr>
        <w:t xml:space="preserve"> فنزل فأخذها فرکب ثمّ سقطت قل</w:t>
      </w:r>
      <w:r w:rsidR="00935265">
        <w:rPr>
          <w:rtl/>
        </w:rPr>
        <w:t>نسوة</w:t>
      </w:r>
      <w:r>
        <w:rPr>
          <w:rtl/>
        </w:rPr>
        <w:t xml:space="preserve"> عبد اللّه بن الحجّاج فنزل فأخذها ثمّ رکب فقال لصاحبه:إن </w:t>
      </w:r>
      <w:r>
        <w:rPr>
          <w:rFonts w:hint="cs"/>
          <w:rtl/>
        </w:rPr>
        <w:t>ی</w:t>
      </w:r>
      <w:r>
        <w:rPr>
          <w:rFonts w:hint="eastAsia"/>
          <w:rtl/>
        </w:rPr>
        <w:t>کن</w:t>
      </w:r>
      <w:r>
        <w:rPr>
          <w:rtl/>
        </w:rPr>
        <w:t xml:space="preserve"> زاجر الط</w:t>
      </w:r>
      <w:r>
        <w:rPr>
          <w:rFonts w:hint="cs"/>
          <w:rtl/>
        </w:rPr>
        <w:t>ی</w:t>
      </w:r>
      <w:r>
        <w:rPr>
          <w:rFonts w:hint="eastAsia"/>
          <w:rtl/>
        </w:rPr>
        <w:t>ر</w:t>
      </w:r>
      <w:r>
        <w:rPr>
          <w:rtl/>
        </w:rPr>
        <w:t xml:space="preserve"> صادقا کما تزعمون أقتل وش</w:t>
      </w:r>
      <w:r>
        <w:rPr>
          <w:rFonts w:hint="cs"/>
          <w:rtl/>
        </w:rPr>
        <w:t>ی</w:t>
      </w:r>
      <w:r>
        <w:rPr>
          <w:rFonts w:hint="eastAsia"/>
          <w:rtl/>
        </w:rPr>
        <w:t>کا</w:t>
      </w:r>
      <w:r>
        <w:rPr>
          <w:rtl/>
        </w:rPr>
        <w:t xml:space="preserve"> و تقتل،فقال:ما </w:t>
      </w:r>
      <w:r w:rsidR="004B4B77">
        <w:rPr>
          <w:rtl/>
        </w:rPr>
        <w:t>شيء</w:t>
      </w:r>
      <w:r>
        <w:rPr>
          <w:rtl/>
        </w:rPr>
        <w:t xml:space="preserve"> أحبّ </w:t>
      </w:r>
      <w:r w:rsidR="003261A0">
        <w:rPr>
          <w:rtl/>
        </w:rPr>
        <w:t>الى</w:t>
      </w:r>
      <w:r>
        <w:rPr>
          <w:rtl/>
        </w:rPr>
        <w:t xml:space="preserve"> </w:t>
      </w:r>
      <w:r>
        <w:rPr>
          <w:rFonts w:hint="eastAsia"/>
          <w:rtl/>
        </w:rPr>
        <w:t>ممّا</w:t>
      </w:r>
      <w:r>
        <w:rPr>
          <w:rtl/>
        </w:rPr>
        <w:t xml:space="preserve"> ذکرت،فقتلا معا </w:t>
      </w:r>
      <w:r>
        <w:rPr>
          <w:rFonts w:hint="cs"/>
          <w:rtl/>
        </w:rPr>
        <w:t>ی</w:t>
      </w:r>
      <w:r>
        <w:rPr>
          <w:rFonts w:hint="eastAsia"/>
          <w:rtl/>
        </w:rPr>
        <w:t>وم</w:t>
      </w:r>
      <w:r>
        <w:rPr>
          <w:rtl/>
        </w:rPr>
        <w:t xml:space="preserve"> ص</w:t>
      </w:r>
      <w:r w:rsidR="004B4B77">
        <w:rPr>
          <w:rtl/>
        </w:rPr>
        <w:t>في</w:t>
      </w:r>
      <w:r>
        <w:rPr>
          <w:rFonts w:hint="eastAsia"/>
          <w:rtl/>
        </w:rPr>
        <w:t>ن</w:t>
      </w:r>
      <w:r w:rsidRPr="003F531A">
        <w:rPr>
          <w:rtl/>
        </w:rPr>
        <w:t>(</w:t>
      </w:r>
      <w:r w:rsidR="00AA3CDF" w:rsidRPr="003F531A">
        <w:rPr>
          <w:rtl/>
        </w:rPr>
        <w:t>رحم</w:t>
      </w:r>
      <w:r w:rsidR="003F531A">
        <w:rPr>
          <w:rFonts w:hint="cs"/>
          <w:rtl/>
        </w:rPr>
        <w:t xml:space="preserve">ة </w:t>
      </w:r>
      <w:r w:rsidR="00AA3CDF" w:rsidRPr="003F531A">
        <w:rPr>
          <w:rtl/>
        </w:rPr>
        <w:t>‌الله</w:t>
      </w:r>
      <w:r>
        <w:rPr>
          <w:rtl/>
        </w:rPr>
        <w:t xml:space="preserve"> ع</w:t>
      </w:r>
      <w:r w:rsidR="009B6D3C">
        <w:rPr>
          <w:rtl/>
        </w:rPr>
        <w:t>لي</w:t>
      </w:r>
      <w:r>
        <w:rPr>
          <w:rFonts w:hint="eastAsia"/>
          <w:rtl/>
        </w:rPr>
        <w:t>هما</w:t>
      </w:r>
      <w:r>
        <w:rPr>
          <w:rtl/>
        </w:rPr>
        <w:t xml:space="preserve">) </w:t>
      </w:r>
      <w:r w:rsidR="00643081">
        <w:rPr>
          <w:rStyle w:val="libFootnotenumChar"/>
          <w:rtl/>
        </w:rPr>
        <w:t>(1)</w:t>
      </w:r>
      <w:r>
        <w:rPr>
          <w:rtl/>
        </w:rPr>
        <w:t>.</w:t>
      </w:r>
    </w:p>
    <w:p w:rsidR="00D94CCA" w:rsidRDefault="00A33C4B" w:rsidP="003F531A">
      <w:pPr>
        <w:pStyle w:val="libNormal"/>
        <w:rPr>
          <w:rtl/>
        </w:rPr>
      </w:pPr>
      <w:r>
        <w:rPr>
          <w:rFonts w:hint="eastAsia"/>
          <w:rtl/>
        </w:rPr>
        <w:t>قال</w:t>
      </w:r>
      <w:r>
        <w:rPr>
          <w:rtl/>
        </w:rPr>
        <w:t xml:space="preserve"> ابن </w:t>
      </w:r>
      <w:r w:rsidR="004B4B77">
        <w:rPr>
          <w:rtl/>
        </w:rPr>
        <w:t>أبي</w:t>
      </w:r>
      <w:r>
        <w:rPr>
          <w:rtl/>
        </w:rPr>
        <w:t xml:space="preserve"> الحد</w:t>
      </w:r>
      <w:r>
        <w:rPr>
          <w:rFonts w:hint="cs"/>
          <w:rtl/>
        </w:rPr>
        <w:t>ی</w:t>
      </w:r>
      <w:r>
        <w:rPr>
          <w:rFonts w:hint="eastAsia"/>
          <w:rtl/>
        </w:rPr>
        <w:t>د</w:t>
      </w:r>
      <w:r>
        <w:rPr>
          <w:rtl/>
        </w:rPr>
        <w:t>: کتب الأشتر من ال</w:t>
      </w:r>
      <w:r w:rsidR="009B6D3C">
        <w:rPr>
          <w:rtl/>
        </w:rPr>
        <w:t>مدینة</w:t>
      </w:r>
      <w:r>
        <w:rPr>
          <w:rtl/>
        </w:rPr>
        <w:t xml:space="preserve"> </w:t>
      </w:r>
      <w:r w:rsidR="003261A0">
        <w:rPr>
          <w:rtl/>
        </w:rPr>
        <w:t>الى</w:t>
      </w:r>
      <w:r>
        <w:rPr>
          <w:rtl/>
        </w:rPr>
        <w:t xml:space="preserve"> </w:t>
      </w:r>
      <w:r w:rsidR="00C057D4">
        <w:rPr>
          <w:rtl/>
        </w:rPr>
        <w:t>عائشة</w:t>
      </w:r>
      <w:r>
        <w:rPr>
          <w:rtl/>
        </w:rPr>
        <w:t xml:space="preserve"> و </w:t>
      </w:r>
      <w:r w:rsidR="00B80428">
        <w:rPr>
          <w:rtl/>
        </w:rPr>
        <w:t>هي</w:t>
      </w:r>
      <w:r>
        <w:rPr>
          <w:rtl/>
        </w:rPr>
        <w:t xml:space="preserve"> ب</w:t>
      </w:r>
      <w:r w:rsidR="009B6D3C">
        <w:rPr>
          <w:rtl/>
        </w:rPr>
        <w:t>مکّة</w:t>
      </w:r>
      <w:r>
        <w:rPr>
          <w:rtl/>
        </w:rPr>
        <w:t>:أمّا بعد فانّک ظع</w:t>
      </w:r>
      <w:r>
        <w:rPr>
          <w:rFonts w:hint="cs"/>
          <w:rtl/>
        </w:rPr>
        <w:t>ی</w:t>
      </w:r>
      <w:r>
        <w:rPr>
          <w:rFonts w:hint="eastAsia"/>
          <w:rtl/>
        </w:rPr>
        <w:t>ن</w:t>
      </w:r>
      <w:r w:rsidR="003F531A">
        <w:rPr>
          <w:rFonts w:hint="cs"/>
          <w:rtl/>
        </w:rPr>
        <w:t>ة</w:t>
      </w:r>
      <w:r>
        <w:rPr>
          <w:rtl/>
        </w:rPr>
        <w:t xml:space="preserve"> رسول اللّه </w:t>
      </w:r>
      <w:r w:rsidR="00D665AA" w:rsidRPr="00D665AA">
        <w:rPr>
          <w:rStyle w:val="libAlaemChar"/>
          <w:rtl/>
        </w:rPr>
        <w:t>صلى‌الله‌عليه‌وآله‌وسلم</w:t>
      </w:r>
      <w:r>
        <w:rPr>
          <w:rtl/>
        </w:rPr>
        <w:t xml:space="preserve"> و قد أمرک أن تقرّ</w:t>
      </w:r>
      <w:r>
        <w:rPr>
          <w:rFonts w:hint="cs"/>
          <w:rtl/>
        </w:rPr>
        <w:t>ی</w:t>
      </w:r>
      <w:r>
        <w:rPr>
          <w:rtl/>
        </w:rPr>
        <w:t xml:space="preserve"> </w:t>
      </w:r>
      <w:r w:rsidR="004B4B77">
        <w:rPr>
          <w:rtl/>
        </w:rPr>
        <w:t>في</w:t>
      </w:r>
      <w:r>
        <w:rPr>
          <w:rtl/>
        </w:rPr>
        <w:t xml:space="preserve"> ب</w:t>
      </w:r>
      <w:r>
        <w:rPr>
          <w:rFonts w:hint="cs"/>
          <w:rtl/>
        </w:rPr>
        <w:t>ی</w:t>
      </w:r>
      <w:r>
        <w:rPr>
          <w:rFonts w:hint="eastAsia"/>
          <w:rtl/>
        </w:rPr>
        <w:t>تک</w:t>
      </w:r>
      <w:r>
        <w:rPr>
          <w:rtl/>
        </w:rPr>
        <w:t xml:space="preserve"> فإن فعلت فهو خ</w:t>
      </w:r>
      <w:r>
        <w:rPr>
          <w:rFonts w:hint="cs"/>
          <w:rtl/>
        </w:rPr>
        <w:t>ی</w:t>
      </w:r>
      <w:r>
        <w:rPr>
          <w:rFonts w:hint="eastAsia"/>
          <w:rtl/>
        </w:rPr>
        <w:t>ر</w:t>
      </w:r>
      <w:r>
        <w:rPr>
          <w:rtl/>
        </w:rPr>
        <w:t xml:space="preserve"> لک و إن </w:t>
      </w:r>
      <w:r w:rsidR="004B4B77">
        <w:rPr>
          <w:rtl/>
        </w:rPr>
        <w:t>أبي</w:t>
      </w:r>
      <w:r>
        <w:rPr>
          <w:rFonts w:hint="eastAsia"/>
          <w:rtl/>
        </w:rPr>
        <w:t>ت</w:t>
      </w:r>
      <w:r>
        <w:rPr>
          <w:rtl/>
        </w:rPr>
        <w:t xml:space="preserve"> الاّ أن تأخ</w:t>
      </w:r>
      <w:r w:rsidR="004B4B77">
        <w:rPr>
          <w:rtl/>
        </w:rPr>
        <w:t>ذي</w:t>
      </w:r>
      <w:r>
        <w:rPr>
          <w:rtl/>
        </w:rPr>
        <w:t xml:space="preserve"> منسأتک و ت</w:t>
      </w:r>
      <w:r w:rsidR="00341F87">
        <w:rPr>
          <w:rtl/>
        </w:rPr>
        <w:t>لقي</w:t>
      </w:r>
      <w:r>
        <w:rPr>
          <w:rtl/>
        </w:rPr>
        <w:t xml:space="preserve"> جلبابک و تبد</w:t>
      </w:r>
      <w:r>
        <w:rPr>
          <w:rFonts w:hint="cs"/>
          <w:rtl/>
        </w:rPr>
        <w:t>ی</w:t>
      </w:r>
      <w:r>
        <w:rPr>
          <w:rtl/>
        </w:rPr>
        <w:t xml:space="preserve"> للناس شع</w:t>
      </w:r>
      <w:r>
        <w:rPr>
          <w:rFonts w:hint="cs"/>
          <w:rtl/>
        </w:rPr>
        <w:t>ی</w:t>
      </w:r>
      <w:r>
        <w:rPr>
          <w:rFonts w:hint="eastAsia"/>
          <w:rtl/>
        </w:rPr>
        <w:t>راتک</w:t>
      </w:r>
      <w:r>
        <w:rPr>
          <w:rtl/>
        </w:rPr>
        <w:t xml:space="preserve"> قاتلتک حتّ</w:t>
      </w:r>
      <w:r>
        <w:rPr>
          <w:rFonts w:hint="cs"/>
          <w:rtl/>
        </w:rPr>
        <w:t>ی</w:t>
      </w:r>
      <w:r>
        <w:rPr>
          <w:rtl/>
        </w:rPr>
        <w:t xml:space="preserve"> أردّک </w:t>
      </w:r>
      <w:r w:rsidR="003261A0">
        <w:rPr>
          <w:rtl/>
        </w:rPr>
        <w:t>الى</w:t>
      </w:r>
      <w:r>
        <w:rPr>
          <w:rtl/>
        </w:rPr>
        <w:t xml:space="preserve"> ب</w:t>
      </w:r>
      <w:r>
        <w:rPr>
          <w:rFonts w:hint="cs"/>
          <w:rtl/>
        </w:rPr>
        <w:t>ی</w:t>
      </w:r>
      <w:r>
        <w:rPr>
          <w:rFonts w:hint="eastAsia"/>
          <w:rtl/>
        </w:rPr>
        <w:t>تک</w:t>
      </w:r>
      <w:r>
        <w:rPr>
          <w:rtl/>
        </w:rPr>
        <w:t xml:space="preserve"> و الموضع ال</w:t>
      </w:r>
      <w:r w:rsidR="004B4B77">
        <w:rPr>
          <w:rtl/>
        </w:rPr>
        <w:t>ذي</w:t>
      </w:r>
      <w:r>
        <w:rPr>
          <w:rtl/>
        </w:rPr>
        <w:t xml:space="preserve"> </w:t>
      </w:r>
      <w:r>
        <w:rPr>
          <w:rFonts w:hint="cs"/>
          <w:rtl/>
        </w:rPr>
        <w:t>ی</w:t>
      </w:r>
      <w:r>
        <w:rPr>
          <w:rFonts w:hint="eastAsia"/>
          <w:rtl/>
        </w:rPr>
        <w:t>رضاه</w:t>
      </w:r>
      <w:r>
        <w:rPr>
          <w:rtl/>
        </w:rPr>
        <w:t xml:space="preserve"> لک ربّک </w:t>
      </w:r>
      <w:r w:rsidR="00643081">
        <w:rPr>
          <w:rStyle w:val="libFootnotenumChar"/>
          <w:rtl/>
        </w:rPr>
        <w:t>(2)</w:t>
      </w:r>
      <w:r>
        <w:rPr>
          <w:rtl/>
        </w:rPr>
        <w:t>.</w:t>
      </w:r>
    </w:p>
    <w:p w:rsidR="00D94CCA" w:rsidRDefault="003F531A" w:rsidP="003F531A">
      <w:pPr>
        <w:pStyle w:val="libCenterBold1"/>
        <w:rPr>
          <w:rtl/>
        </w:rPr>
      </w:pPr>
      <w:r>
        <w:rPr>
          <w:rFonts w:hint="eastAsia"/>
          <w:rtl/>
        </w:rPr>
        <w:t>مبارزة</w:t>
      </w:r>
      <w:r w:rsidR="00A33C4B">
        <w:rPr>
          <w:rtl/>
        </w:rPr>
        <w:t xml:space="preserve"> الأشتر و ما وقع </w:t>
      </w:r>
      <w:r w:rsidR="00712DE8">
        <w:rPr>
          <w:rtl/>
        </w:rPr>
        <w:t>بینة</w:t>
      </w:r>
      <w:r w:rsidR="00A33C4B">
        <w:rPr>
          <w:rtl/>
        </w:rPr>
        <w:t xml:space="preserve"> و ب</w:t>
      </w:r>
      <w:r w:rsidR="00A33C4B">
        <w:rPr>
          <w:rFonts w:hint="cs"/>
          <w:rtl/>
        </w:rPr>
        <w:t>ی</w:t>
      </w:r>
      <w:r w:rsidR="00A33C4B">
        <w:rPr>
          <w:rFonts w:hint="eastAsia"/>
          <w:rtl/>
        </w:rPr>
        <w:t>ن</w:t>
      </w:r>
      <w:r w:rsidR="00A33C4B">
        <w:rPr>
          <w:rtl/>
        </w:rPr>
        <w:t xml:space="preserve"> ابن الزب</w:t>
      </w:r>
      <w:r w:rsidR="00A33C4B">
        <w:rPr>
          <w:rFonts w:hint="cs"/>
          <w:rtl/>
        </w:rPr>
        <w:t>ی</w:t>
      </w:r>
      <w:r w:rsidR="00A33C4B">
        <w:rPr>
          <w:rFonts w:hint="eastAsia"/>
          <w:rtl/>
        </w:rPr>
        <w:t>ر</w:t>
      </w:r>
    </w:p>
    <w:p w:rsidR="00D94CCA" w:rsidRDefault="003F531A" w:rsidP="00A33C4B">
      <w:pPr>
        <w:pStyle w:val="libNormal"/>
        <w:rPr>
          <w:rtl/>
        </w:rPr>
      </w:pPr>
      <w:r>
        <w:rPr>
          <w:rFonts w:hint="eastAsia"/>
          <w:rtl/>
        </w:rPr>
        <w:t>مبارزة</w:t>
      </w:r>
      <w:r w:rsidR="00A33C4B">
        <w:rPr>
          <w:rtl/>
        </w:rPr>
        <w:t xml:space="preserve"> الأشتر </w:t>
      </w:r>
      <w:r w:rsidR="00A33C4B">
        <w:rPr>
          <w:rFonts w:hint="cs"/>
          <w:rtl/>
        </w:rPr>
        <w:t>ی</w:t>
      </w:r>
      <w:r w:rsidR="00A33C4B">
        <w:rPr>
          <w:rFonts w:hint="eastAsia"/>
          <w:rtl/>
        </w:rPr>
        <w:t>وم</w:t>
      </w:r>
      <w:r w:rsidR="00A33C4B">
        <w:rPr>
          <w:rtl/>
        </w:rPr>
        <w:t xml:space="preserve"> الجمل و </w:t>
      </w:r>
      <w:r w:rsidR="0087759A">
        <w:rPr>
          <w:rtl/>
        </w:rPr>
        <w:t>قتلة</w:t>
      </w:r>
      <w:r w:rsidR="00A33C4B">
        <w:rPr>
          <w:rtl/>
        </w:rPr>
        <w:t xml:space="preserve"> کعب بن </w:t>
      </w:r>
      <w:r w:rsidR="00FE5C64">
        <w:rPr>
          <w:rtl/>
        </w:rPr>
        <w:t>سورة</w:t>
      </w:r>
      <w:r w:rsidR="00A33C4B">
        <w:rPr>
          <w:rtl/>
        </w:rPr>
        <w:t xml:space="preserve"> ال</w:t>
      </w:r>
      <w:r w:rsidR="00174A2F">
        <w:rPr>
          <w:rtl/>
        </w:rPr>
        <w:t>أزدي</w:t>
      </w:r>
      <w:r w:rsidR="00A33C4B">
        <w:rPr>
          <w:rFonts w:hint="eastAsia"/>
          <w:rtl/>
        </w:rPr>
        <w:t>،قال</w:t>
      </w:r>
      <w:r w:rsidR="00A33C4B">
        <w:rPr>
          <w:rtl/>
        </w:rPr>
        <w:t xml:space="preserve"> ال</w:t>
      </w:r>
      <w:r w:rsidR="00871E5D">
        <w:rPr>
          <w:rtl/>
        </w:rPr>
        <w:t>راوي</w:t>
      </w:r>
      <w:r w:rsidR="00A33C4B">
        <w:rPr>
          <w:rtl/>
        </w:rPr>
        <w:t>:فخرج ابن ج</w:t>
      </w:r>
      <w:r w:rsidR="004B4B77">
        <w:rPr>
          <w:rtl/>
        </w:rPr>
        <w:t>في</w:t>
      </w:r>
      <w:r w:rsidR="00A33C4B">
        <w:rPr>
          <w:rFonts w:hint="eastAsia"/>
          <w:rtl/>
        </w:rPr>
        <w:t>ر</w:t>
      </w:r>
      <w:r w:rsidR="00A33C4B">
        <w:rPr>
          <w:rtl/>
        </w:rPr>
        <w:t xml:space="preserve"> ال</w:t>
      </w:r>
      <w:r w:rsidR="00174A2F">
        <w:rPr>
          <w:rtl/>
        </w:rPr>
        <w:t>أزدي</w:t>
      </w:r>
      <w:r w:rsidR="00A33C4B">
        <w:rPr>
          <w:rtl/>
        </w:rPr>
        <w:t xml:space="preserve"> </w:t>
      </w:r>
      <w:r w:rsidR="00A33C4B">
        <w:rPr>
          <w:rFonts w:hint="cs"/>
          <w:rtl/>
        </w:rPr>
        <w:t>ی</w:t>
      </w:r>
      <w:r w:rsidR="00A33C4B">
        <w:rPr>
          <w:rFonts w:hint="eastAsia"/>
          <w:rtl/>
        </w:rPr>
        <w:t>قول</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F531A">
        <w:rPr>
          <w:rStyle w:val="libFootnote0Char"/>
          <w:rFonts w:hint="cs"/>
          <w:rtl/>
        </w:rPr>
        <w:t xml:space="preserve"> ق:8/44/481،ج:32/430.</w:t>
      </w:r>
    </w:p>
    <w:p w:rsidR="00643081" w:rsidRPr="00643081" w:rsidRDefault="00643081" w:rsidP="00643081">
      <w:pPr>
        <w:pStyle w:val="libLine"/>
        <w:rPr>
          <w:rStyle w:val="libFootnote0Char"/>
          <w:rtl/>
        </w:rPr>
      </w:pPr>
      <w:r w:rsidRPr="00643081">
        <w:rPr>
          <w:rStyle w:val="libFootnote0Char"/>
          <w:rFonts w:hint="eastAsia"/>
          <w:rtl/>
        </w:rPr>
        <w:t>(2)</w:t>
      </w:r>
      <w:r w:rsidR="003F531A">
        <w:rPr>
          <w:rStyle w:val="libFootnote0Char"/>
          <w:rFonts w:hint="cs"/>
          <w:rtl/>
        </w:rPr>
        <w:t xml:space="preserve"> ق:8/34/421،ج:32/138.</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23"/>
        <w:gridCol w:w="272"/>
        <w:gridCol w:w="3515"/>
      </w:tblGrid>
      <w:tr w:rsidR="005C2DBF" w:rsidTr="005C2DBF">
        <w:trPr>
          <w:trHeight w:val="350"/>
        </w:trPr>
        <w:tc>
          <w:tcPr>
            <w:tcW w:w="3920" w:type="dxa"/>
            <w:shd w:val="clear" w:color="auto" w:fill="auto"/>
          </w:tcPr>
          <w:p w:rsidR="005C2DBF" w:rsidRDefault="005C2DBF" w:rsidP="005C2DBF">
            <w:pPr>
              <w:pStyle w:val="libPoem"/>
            </w:pPr>
            <w:r>
              <w:rPr>
                <w:rFonts w:hint="eastAsia"/>
                <w:rtl/>
              </w:rPr>
              <w:lastRenderedPageBreak/>
              <w:t>قد</w:t>
            </w:r>
            <w:r>
              <w:rPr>
                <w:rtl/>
              </w:rPr>
              <w:t xml:space="preserve"> وقع الأمر بما لم </w:t>
            </w:r>
            <w:r>
              <w:rPr>
                <w:rFonts w:hint="cs"/>
                <w:rtl/>
              </w:rPr>
              <w:t>ی</w:t>
            </w:r>
            <w:r>
              <w:rPr>
                <w:rFonts w:hint="eastAsia"/>
                <w:rtl/>
              </w:rPr>
              <w:t>حذر</w:t>
            </w:r>
            <w:r w:rsidRPr="00725071">
              <w:rPr>
                <w:rStyle w:val="libPoemTiniChar0"/>
                <w:rtl/>
              </w:rPr>
              <w:br/>
              <w:t> </w:t>
            </w:r>
          </w:p>
        </w:tc>
        <w:tc>
          <w:tcPr>
            <w:tcW w:w="279" w:type="dxa"/>
            <w:shd w:val="clear" w:color="auto" w:fill="auto"/>
          </w:tcPr>
          <w:p w:rsidR="005C2DBF" w:rsidRDefault="005C2DBF" w:rsidP="005C2DBF">
            <w:pPr>
              <w:pStyle w:val="libPoem"/>
              <w:rPr>
                <w:rtl/>
              </w:rPr>
            </w:pPr>
          </w:p>
        </w:tc>
        <w:tc>
          <w:tcPr>
            <w:tcW w:w="3881" w:type="dxa"/>
            <w:shd w:val="clear" w:color="auto" w:fill="auto"/>
          </w:tcPr>
          <w:p w:rsidR="005C2DBF" w:rsidRDefault="005C2DBF" w:rsidP="005C2DBF">
            <w:pPr>
              <w:pStyle w:val="libPoem"/>
            </w:pPr>
            <w:r>
              <w:rPr>
                <w:rFonts w:hint="eastAsia"/>
                <w:rtl/>
              </w:rPr>
              <w:t>و</w:t>
            </w:r>
            <w:r>
              <w:rPr>
                <w:rtl/>
              </w:rPr>
              <w:t xml:space="preserve"> النبل </w:t>
            </w:r>
            <w:r>
              <w:rPr>
                <w:rFonts w:hint="cs"/>
                <w:rtl/>
              </w:rPr>
              <w:t>ی</w:t>
            </w:r>
            <w:r>
              <w:rPr>
                <w:rFonts w:hint="eastAsia"/>
                <w:rtl/>
              </w:rPr>
              <w:t>أخذن</w:t>
            </w:r>
            <w:r>
              <w:rPr>
                <w:rtl/>
              </w:rPr>
              <w:t xml:space="preserve"> وراء العسکر</w:t>
            </w:r>
            <w:r w:rsidRPr="00725071">
              <w:rPr>
                <w:rStyle w:val="libPoemTiniChar0"/>
                <w:rtl/>
              </w:rPr>
              <w:br/>
              <w:t> </w:t>
            </w:r>
          </w:p>
        </w:tc>
      </w:tr>
    </w:tbl>
    <w:p w:rsidR="00D94CCA" w:rsidRDefault="00A33C4B" w:rsidP="005C2DBF">
      <w:pPr>
        <w:pStyle w:val="libPoemCenter"/>
        <w:rPr>
          <w:rtl/>
        </w:rPr>
      </w:pPr>
      <w:r>
        <w:rPr>
          <w:rFonts w:hint="eastAsia"/>
          <w:rtl/>
        </w:rPr>
        <w:t>و</w:t>
      </w:r>
      <w:r>
        <w:rPr>
          <w:rtl/>
        </w:rPr>
        <w:t xml:space="preserve"> أمّنا </w:t>
      </w:r>
      <w:r w:rsidR="004B4B77">
        <w:rPr>
          <w:rtl/>
        </w:rPr>
        <w:t>في</w:t>
      </w:r>
      <w:r>
        <w:rPr>
          <w:rtl/>
        </w:rPr>
        <w:t xml:space="preserve"> </w:t>
      </w:r>
      <w:r w:rsidR="00810611">
        <w:rPr>
          <w:rtl/>
        </w:rPr>
        <w:t>خدر</w:t>
      </w:r>
      <w:r w:rsidR="005C2DBF">
        <w:rPr>
          <w:rFonts w:hint="cs"/>
          <w:rtl/>
        </w:rPr>
        <w:t>ه</w:t>
      </w:r>
      <w:r>
        <w:rPr>
          <w:rtl/>
        </w:rPr>
        <w:t>ا المشمّر</w:t>
      </w:r>
    </w:p>
    <w:p w:rsidR="00D94CCA" w:rsidRDefault="00A33C4B" w:rsidP="00A33C4B">
      <w:pPr>
        <w:pStyle w:val="libNormal"/>
        <w:rPr>
          <w:rtl/>
        </w:rPr>
      </w:pPr>
      <w:r>
        <w:rPr>
          <w:rFonts w:hint="eastAsia"/>
          <w:rtl/>
        </w:rPr>
        <w:t>فبرز</w:t>
      </w:r>
      <w:r>
        <w:rPr>
          <w:rtl/>
        </w:rPr>
        <w:t xml:space="preserve"> </w:t>
      </w:r>
      <w:r w:rsidR="00265D50">
        <w:rPr>
          <w:rtl/>
        </w:rPr>
        <w:t>اليه</w:t>
      </w:r>
      <w:r>
        <w:rPr>
          <w:rtl/>
        </w:rPr>
        <w:t xml:space="preserve"> الأشتر قائلا:</w:t>
      </w:r>
    </w:p>
    <w:tbl>
      <w:tblPr>
        <w:tblStyle w:val="TableGrid"/>
        <w:bidiVisual/>
        <w:tblW w:w="4562" w:type="pct"/>
        <w:tblInd w:w="384" w:type="dxa"/>
        <w:tblLook w:val="01E0"/>
      </w:tblPr>
      <w:tblGrid>
        <w:gridCol w:w="3541"/>
        <w:gridCol w:w="272"/>
        <w:gridCol w:w="3497"/>
      </w:tblGrid>
      <w:tr w:rsidR="005C2DBF" w:rsidTr="005C2DBF">
        <w:trPr>
          <w:trHeight w:val="350"/>
        </w:trPr>
        <w:tc>
          <w:tcPr>
            <w:tcW w:w="3920" w:type="dxa"/>
            <w:shd w:val="clear" w:color="auto" w:fill="auto"/>
          </w:tcPr>
          <w:p w:rsidR="005C2DBF" w:rsidRDefault="005C2DBF" w:rsidP="005C2DBF">
            <w:pPr>
              <w:pStyle w:val="libPoem"/>
            </w:pPr>
            <w:r>
              <w:rPr>
                <w:rFonts w:hint="eastAsia"/>
                <w:rtl/>
              </w:rPr>
              <w:t>إسمع</w:t>
            </w:r>
            <w:r>
              <w:rPr>
                <w:rtl/>
              </w:rPr>
              <w:t xml:space="preserve"> و لا تعجل جواب الأشتر</w:t>
            </w:r>
            <w:r w:rsidRPr="00725071">
              <w:rPr>
                <w:rStyle w:val="libPoemTiniChar0"/>
                <w:rtl/>
              </w:rPr>
              <w:br/>
              <w:t> </w:t>
            </w:r>
          </w:p>
        </w:tc>
        <w:tc>
          <w:tcPr>
            <w:tcW w:w="279" w:type="dxa"/>
            <w:shd w:val="clear" w:color="auto" w:fill="auto"/>
          </w:tcPr>
          <w:p w:rsidR="005C2DBF" w:rsidRDefault="005C2DBF" w:rsidP="005C2DBF">
            <w:pPr>
              <w:pStyle w:val="libPoem"/>
              <w:rPr>
                <w:rtl/>
              </w:rPr>
            </w:pPr>
          </w:p>
        </w:tc>
        <w:tc>
          <w:tcPr>
            <w:tcW w:w="3881" w:type="dxa"/>
            <w:shd w:val="clear" w:color="auto" w:fill="auto"/>
          </w:tcPr>
          <w:p w:rsidR="005C2DBF" w:rsidRDefault="005C2DBF" w:rsidP="005C2DBF">
            <w:pPr>
              <w:pStyle w:val="libPoem"/>
            </w:pPr>
            <w:r>
              <w:rPr>
                <w:rFonts w:hint="eastAsia"/>
                <w:rtl/>
              </w:rPr>
              <w:t>و</w:t>
            </w:r>
            <w:r>
              <w:rPr>
                <w:rtl/>
              </w:rPr>
              <w:t xml:space="preserve"> اقرب تلاق کأس موت أحمر</w:t>
            </w:r>
            <w:r w:rsidRPr="00725071">
              <w:rPr>
                <w:rStyle w:val="libPoemTiniChar0"/>
                <w:rtl/>
              </w:rPr>
              <w:br/>
              <w:t> </w:t>
            </w:r>
          </w:p>
        </w:tc>
      </w:tr>
    </w:tbl>
    <w:p w:rsidR="00D94CCA" w:rsidRDefault="00A33C4B" w:rsidP="005C2DBF">
      <w:pPr>
        <w:pStyle w:val="libPoemCenter"/>
        <w:rPr>
          <w:rtl/>
        </w:rPr>
      </w:pPr>
      <w:r>
        <w:rPr>
          <w:rFonts w:hint="cs"/>
          <w:rtl/>
        </w:rPr>
        <w:t>ی</w:t>
      </w:r>
      <w:r>
        <w:rPr>
          <w:rFonts w:hint="eastAsia"/>
          <w:rtl/>
        </w:rPr>
        <w:t>نسبک</w:t>
      </w:r>
      <w:r>
        <w:rPr>
          <w:rtl/>
        </w:rPr>
        <w:t xml:space="preserve"> ذکر الجمل المشمّر</w:t>
      </w:r>
    </w:p>
    <w:p w:rsidR="00D94CCA" w:rsidRDefault="00A33C4B" w:rsidP="005C2DBF">
      <w:pPr>
        <w:pStyle w:val="libNormal"/>
        <w:rPr>
          <w:rtl/>
        </w:rPr>
      </w:pPr>
      <w:r>
        <w:rPr>
          <w:rFonts w:hint="eastAsia"/>
          <w:rtl/>
        </w:rPr>
        <w:t>ف</w:t>
      </w:r>
      <w:r w:rsidR="0087759A">
        <w:rPr>
          <w:rFonts w:hint="eastAsia"/>
          <w:rtl/>
        </w:rPr>
        <w:t>قتلة</w:t>
      </w:r>
      <w:r>
        <w:rPr>
          <w:rtl/>
        </w:rPr>
        <w:t xml:space="preserve"> ثمّ قتل عم</w:t>
      </w:r>
      <w:r>
        <w:rPr>
          <w:rFonts w:hint="cs"/>
          <w:rtl/>
        </w:rPr>
        <w:t>ی</w:t>
      </w:r>
      <w:r>
        <w:rPr>
          <w:rFonts w:hint="eastAsia"/>
          <w:rtl/>
        </w:rPr>
        <w:t>ر</w:t>
      </w:r>
      <w:r>
        <w:rPr>
          <w:rtl/>
        </w:rPr>
        <w:t xml:space="preserve"> الغنو</w:t>
      </w:r>
      <w:r w:rsidR="005C2DBF">
        <w:rPr>
          <w:rFonts w:hint="cs"/>
          <w:rtl/>
        </w:rPr>
        <w:t>ي</w:t>
      </w:r>
      <w:r>
        <w:rPr>
          <w:rtl/>
        </w:rPr>
        <w:t xml:space="preserve"> و عبد اللّه بن عتّاب بن أس</w:t>
      </w:r>
      <w:r>
        <w:rPr>
          <w:rFonts w:hint="cs"/>
          <w:rtl/>
        </w:rPr>
        <w:t>ی</w:t>
      </w:r>
      <w:r>
        <w:rPr>
          <w:rFonts w:hint="eastAsia"/>
          <w:rtl/>
        </w:rPr>
        <w:t>د</w:t>
      </w:r>
      <w:r>
        <w:rPr>
          <w:rtl/>
        </w:rPr>
        <w:t xml:space="preserve"> ثمّ جال </w:t>
      </w:r>
      <w:r w:rsidR="004B4B77">
        <w:rPr>
          <w:rtl/>
        </w:rPr>
        <w:t>في</w:t>
      </w:r>
      <w:r>
        <w:rPr>
          <w:rtl/>
        </w:rPr>
        <w:t xml:space="preserve"> الم</w:t>
      </w:r>
      <w:r>
        <w:rPr>
          <w:rFonts w:hint="cs"/>
          <w:rtl/>
        </w:rPr>
        <w:t>ی</w:t>
      </w:r>
      <w:r>
        <w:rPr>
          <w:rFonts w:hint="eastAsia"/>
          <w:rtl/>
        </w:rPr>
        <w:t>دان</w:t>
      </w:r>
      <w:r>
        <w:rPr>
          <w:rtl/>
        </w:rPr>
        <w:t xml:space="preserve"> جولا و هو </w:t>
      </w:r>
      <w:r>
        <w:rPr>
          <w:rFonts w:hint="cs"/>
          <w:rtl/>
        </w:rPr>
        <w:t>ی</w:t>
      </w:r>
      <w:r>
        <w:rPr>
          <w:rFonts w:hint="eastAsia"/>
          <w:rtl/>
        </w:rPr>
        <w:t>قول</w:t>
      </w:r>
      <w:r>
        <w:rPr>
          <w:rtl/>
        </w:rPr>
        <w:t>: نحن بنو الموت به غ</w:t>
      </w:r>
      <w:r w:rsidR="004B4B77">
        <w:rPr>
          <w:rtl/>
        </w:rPr>
        <w:t>ذي</w:t>
      </w:r>
      <w:r>
        <w:rPr>
          <w:rFonts w:hint="eastAsia"/>
          <w:rtl/>
        </w:rPr>
        <w:t>نا،</w:t>
      </w:r>
      <w:r>
        <w:rPr>
          <w:rtl/>
        </w:rPr>
        <w:t xml:space="preserve"> فخرج </w:t>
      </w:r>
      <w:r w:rsidR="00265D50">
        <w:rPr>
          <w:rtl/>
        </w:rPr>
        <w:t>اليه</w:t>
      </w:r>
      <w:r>
        <w:rPr>
          <w:rtl/>
        </w:rPr>
        <w:t xml:space="preserve"> عبد اللّه بن الزب</w:t>
      </w:r>
      <w:r>
        <w:rPr>
          <w:rFonts w:hint="cs"/>
          <w:rtl/>
        </w:rPr>
        <w:t>ی</w:t>
      </w:r>
      <w:r>
        <w:rPr>
          <w:rFonts w:hint="eastAsia"/>
          <w:rtl/>
        </w:rPr>
        <w:t>ر</w:t>
      </w:r>
      <w:r>
        <w:rPr>
          <w:rtl/>
        </w:rPr>
        <w:t xml:space="preserve"> فطعنه الأشتر و أرداه و جلس ع</w:t>
      </w:r>
      <w:r w:rsidR="009B6D3C">
        <w:rPr>
          <w:rtl/>
        </w:rPr>
        <w:t>ل</w:t>
      </w:r>
      <w:r w:rsidR="005C2DBF">
        <w:rPr>
          <w:rFonts w:hint="cs"/>
          <w:rtl/>
        </w:rPr>
        <w:t>ى</w:t>
      </w:r>
      <w:r>
        <w:rPr>
          <w:rtl/>
        </w:rPr>
        <w:t xml:space="preserve"> صدره </w:t>
      </w:r>
      <w:r w:rsidR="009B6D3C">
        <w:rPr>
          <w:rtl/>
        </w:rPr>
        <w:t>لي</w:t>
      </w:r>
      <w:r w:rsidR="0087759A">
        <w:rPr>
          <w:rFonts w:hint="eastAsia"/>
          <w:rtl/>
        </w:rPr>
        <w:t>قتلة</w:t>
      </w:r>
      <w:r>
        <w:rPr>
          <w:rtl/>
        </w:rPr>
        <w:t xml:space="preserve"> فصاح عبد اللّه:اقتلون</w:t>
      </w:r>
      <w:r>
        <w:rPr>
          <w:rFonts w:hint="cs"/>
          <w:rtl/>
        </w:rPr>
        <w:t>ی</w:t>
      </w:r>
      <w:r>
        <w:rPr>
          <w:rtl/>
        </w:rPr>
        <w:t xml:space="preserve"> و مالکا و اقتلوا مالکا </w:t>
      </w:r>
      <w:r w:rsidR="004B4B77">
        <w:rPr>
          <w:rtl/>
        </w:rPr>
        <w:t>معي</w:t>
      </w:r>
      <w:r>
        <w:rPr>
          <w:rFonts w:hint="eastAsia"/>
          <w:rtl/>
        </w:rPr>
        <w:t>،</w:t>
      </w:r>
      <w:r>
        <w:rPr>
          <w:rtl/>
        </w:rPr>
        <w:t xml:space="preserve"> فقصد </w:t>
      </w:r>
      <w:r w:rsidR="00265D50">
        <w:rPr>
          <w:rtl/>
        </w:rPr>
        <w:t>اليه</w:t>
      </w:r>
      <w:r>
        <w:rPr>
          <w:rtl/>
        </w:rPr>
        <w:t xml:space="preserve"> من کلّ ج</w:t>
      </w:r>
      <w:r>
        <w:rPr>
          <w:rFonts w:hint="eastAsia"/>
          <w:rtl/>
        </w:rPr>
        <w:t>انب</w:t>
      </w:r>
      <w:r>
        <w:rPr>
          <w:rtl/>
        </w:rPr>
        <w:t xml:space="preserve"> فخلاّه و رکب فرسه،فلمّا رأوه راکبا تفرّقوا عنه </w:t>
      </w:r>
      <w:r w:rsidR="00643081">
        <w:rPr>
          <w:rStyle w:val="libFootnotenumChar"/>
          <w:rtl/>
        </w:rPr>
        <w:t>(1)</w:t>
      </w:r>
      <w:r>
        <w:rPr>
          <w:rtl/>
        </w:rPr>
        <w:t>.</w:t>
      </w:r>
    </w:p>
    <w:p w:rsidR="00D94CCA" w:rsidRDefault="00A33C4B" w:rsidP="005C2DBF">
      <w:pPr>
        <w:pStyle w:val="libNormal"/>
        <w:rPr>
          <w:rtl/>
        </w:rPr>
      </w:pPr>
      <w:r w:rsidRPr="005C2DBF">
        <w:rPr>
          <w:rStyle w:val="libBold1Char"/>
          <w:rFonts w:hint="eastAsia"/>
          <w:rtl/>
        </w:rPr>
        <w:t>کشف</w:t>
      </w:r>
      <w:r w:rsidRPr="005C2DBF">
        <w:rPr>
          <w:rStyle w:val="libBold1Char"/>
          <w:rtl/>
        </w:rPr>
        <w:t xml:space="preserve"> ال</w:t>
      </w:r>
      <w:r w:rsidR="00E36BF5" w:rsidRPr="005C2DBF">
        <w:rPr>
          <w:rStyle w:val="libBold1Char"/>
          <w:rtl/>
        </w:rPr>
        <w:t>غمّة</w:t>
      </w:r>
      <w:r>
        <w:rPr>
          <w:rtl/>
        </w:rPr>
        <w:t xml:space="preserve">:و </w:t>
      </w:r>
      <w:r w:rsidR="006926E7">
        <w:rPr>
          <w:rtl/>
        </w:rPr>
        <w:t>روي</w:t>
      </w:r>
      <w:r>
        <w:rPr>
          <w:rtl/>
        </w:rPr>
        <w:t>: انّه لمّا وضعت الحرب أ</w:t>
      </w:r>
      <w:r w:rsidR="00FE5C64">
        <w:rPr>
          <w:rtl/>
        </w:rPr>
        <w:t>وزار</w:t>
      </w:r>
      <w:r w:rsidR="005C2DBF">
        <w:rPr>
          <w:rFonts w:hint="cs"/>
          <w:rtl/>
        </w:rPr>
        <w:t>ه</w:t>
      </w:r>
      <w:r>
        <w:rPr>
          <w:rtl/>
        </w:rPr>
        <w:t xml:space="preserve">ا و دخلت </w:t>
      </w:r>
      <w:r w:rsidR="00C057D4">
        <w:rPr>
          <w:rtl/>
        </w:rPr>
        <w:t>عائشة</w:t>
      </w:r>
      <w:r>
        <w:rPr>
          <w:rtl/>
        </w:rPr>
        <w:t xml:space="preserve"> </w:t>
      </w:r>
      <w:r w:rsidR="003261A0">
        <w:rPr>
          <w:rtl/>
        </w:rPr>
        <w:t>الى</w:t>
      </w:r>
      <w:r>
        <w:rPr>
          <w:rtl/>
        </w:rPr>
        <w:t xml:space="preserve"> ال</w:t>
      </w:r>
      <w:r w:rsidR="006926E7">
        <w:rPr>
          <w:rtl/>
        </w:rPr>
        <w:t>بصرة</w:t>
      </w:r>
      <w:r>
        <w:rPr>
          <w:rtl/>
        </w:rPr>
        <w:t xml:space="preserve"> دخل ع</w:t>
      </w:r>
      <w:r w:rsidR="009B6D3C">
        <w:rPr>
          <w:rtl/>
        </w:rPr>
        <w:t>لي</w:t>
      </w:r>
      <w:r>
        <w:rPr>
          <w:rFonts w:hint="eastAsia"/>
          <w:rtl/>
        </w:rPr>
        <w:t>ها</w:t>
      </w:r>
      <w:r>
        <w:rPr>
          <w:rtl/>
        </w:rPr>
        <w:t xml:space="preserve"> عمّار بن </w:t>
      </w:r>
      <w:r>
        <w:rPr>
          <w:rFonts w:hint="cs"/>
          <w:rtl/>
        </w:rPr>
        <w:t>ی</w:t>
      </w:r>
      <w:r>
        <w:rPr>
          <w:rFonts w:hint="eastAsia"/>
          <w:rtl/>
        </w:rPr>
        <w:t>اسر</w:t>
      </w:r>
      <w:r>
        <w:rPr>
          <w:rtl/>
        </w:rPr>
        <w:t xml:space="preserve"> و معه الأشتر فقالت:من معک </w:t>
      </w:r>
      <w:r>
        <w:rPr>
          <w:rFonts w:hint="cs"/>
          <w:rtl/>
        </w:rPr>
        <w:t>ی</w:t>
      </w:r>
      <w:r>
        <w:rPr>
          <w:rFonts w:hint="eastAsia"/>
          <w:rtl/>
        </w:rPr>
        <w:t>ا</w:t>
      </w:r>
      <w:r>
        <w:rPr>
          <w:rtl/>
        </w:rPr>
        <w:t xml:space="preserve"> أبا </w:t>
      </w:r>
      <w:r w:rsidR="003261A0">
        <w:rPr>
          <w:rtl/>
        </w:rPr>
        <w:t>ال</w:t>
      </w:r>
      <w:r w:rsidR="005C2DBF">
        <w:rPr>
          <w:rFonts w:hint="cs"/>
          <w:rtl/>
        </w:rPr>
        <w:t>ي</w:t>
      </w:r>
      <w:r>
        <w:rPr>
          <w:rFonts w:hint="eastAsia"/>
          <w:rtl/>
        </w:rPr>
        <w:t>قظان؟فقال</w:t>
      </w:r>
      <w:r>
        <w:rPr>
          <w:rtl/>
        </w:rPr>
        <w:t>:مالک الأشتر،فقالت:أنت فعلت بعبد اللّه ما فعلت؟فقال:نعم و لو لا کون</w:t>
      </w:r>
      <w:r>
        <w:rPr>
          <w:rFonts w:hint="cs"/>
          <w:rtl/>
        </w:rPr>
        <w:t>ی</w:t>
      </w:r>
      <w:r>
        <w:rPr>
          <w:rtl/>
        </w:rPr>
        <w:t xml:space="preserve">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و طاو</w:t>
      </w:r>
      <w:r>
        <w:rPr>
          <w:rFonts w:hint="cs"/>
          <w:rtl/>
        </w:rPr>
        <w:t>ی</w:t>
      </w:r>
      <w:r>
        <w:rPr>
          <w:rFonts w:hint="eastAsia"/>
          <w:rtl/>
        </w:rPr>
        <w:t>ا</w:t>
      </w:r>
      <w:r>
        <w:rPr>
          <w:rtl/>
        </w:rPr>
        <w:t xml:space="preserve"> لقتلته و أرحت الم</w:t>
      </w:r>
      <w:r w:rsidR="00167E25">
        <w:rPr>
          <w:rtl/>
        </w:rPr>
        <w:t>سلمي</w:t>
      </w:r>
      <w:r>
        <w:rPr>
          <w:rFonts w:hint="eastAsia"/>
          <w:rtl/>
        </w:rPr>
        <w:t>ن</w:t>
      </w:r>
      <w:r>
        <w:rPr>
          <w:rtl/>
        </w:rPr>
        <w:t xml:space="preserve"> منه،ق</w:t>
      </w:r>
      <w:r>
        <w:rPr>
          <w:rFonts w:hint="eastAsia"/>
          <w:rtl/>
        </w:rPr>
        <w:t>الت</w:t>
      </w:r>
      <w:r>
        <w:rPr>
          <w:rtl/>
        </w:rPr>
        <w:t>:أ و ما سمعت قول ال</w:t>
      </w:r>
      <w:r w:rsidR="004B4B77">
        <w:rPr>
          <w:rtl/>
        </w:rPr>
        <w:t>نبيّ</w:t>
      </w:r>
      <w:r>
        <w:rPr>
          <w:rtl/>
        </w:rPr>
        <w:t xml:space="preserve"> </w:t>
      </w:r>
      <w:r w:rsidR="00D665AA" w:rsidRPr="00D665AA">
        <w:rPr>
          <w:rStyle w:val="libAlaemChar"/>
          <w:rtl/>
        </w:rPr>
        <w:t>صلى‌الله‌عليه‌وآله‌وسلم</w:t>
      </w:r>
      <w:r>
        <w:rPr>
          <w:rtl/>
        </w:rPr>
        <w:t xml:space="preserve">:انّ المسلم لا </w:t>
      </w:r>
      <w:r>
        <w:rPr>
          <w:rFonts w:hint="cs"/>
          <w:rtl/>
        </w:rPr>
        <w:t>ی</w:t>
      </w:r>
      <w:r>
        <w:rPr>
          <w:rFonts w:hint="eastAsia"/>
          <w:rtl/>
        </w:rPr>
        <w:t>قتل</w:t>
      </w:r>
      <w:r>
        <w:rPr>
          <w:rtl/>
        </w:rPr>
        <w:t xml:space="preserve"> الاّ من کفر بعد </w:t>
      </w:r>
      <w:r w:rsidR="009D0B59">
        <w:rPr>
          <w:rtl/>
        </w:rPr>
        <w:t>اي</w:t>
      </w:r>
      <w:r>
        <w:rPr>
          <w:rFonts w:hint="eastAsia"/>
          <w:rtl/>
        </w:rPr>
        <w:t>مان</w:t>
      </w:r>
      <w:r>
        <w:rPr>
          <w:rtl/>
        </w:rPr>
        <w:t xml:space="preserve"> أو زنا بعد إحصان او قتل النفس </w:t>
      </w:r>
      <w:r w:rsidR="004B4B77">
        <w:rPr>
          <w:rtl/>
        </w:rPr>
        <w:t>التي</w:t>
      </w:r>
      <w:r>
        <w:rPr>
          <w:rtl/>
        </w:rPr>
        <w:t xml:space="preserve"> حرّم اللّه </w:t>
      </w:r>
      <w:r w:rsidR="0087759A">
        <w:rPr>
          <w:rtl/>
        </w:rPr>
        <w:t>قتل</w:t>
      </w:r>
      <w:r w:rsidR="005C2DBF">
        <w:rPr>
          <w:rFonts w:hint="cs"/>
          <w:rtl/>
        </w:rPr>
        <w:t>ه</w:t>
      </w:r>
      <w:r>
        <w:rPr>
          <w:rtl/>
        </w:rPr>
        <w:t>ا؟فقال:</w:t>
      </w:r>
      <w:r>
        <w:rPr>
          <w:rFonts w:hint="cs"/>
          <w:rtl/>
        </w:rPr>
        <w:t>ی</w:t>
      </w:r>
      <w:r>
        <w:rPr>
          <w:rFonts w:hint="eastAsia"/>
          <w:rtl/>
        </w:rPr>
        <w:t>ا</w:t>
      </w:r>
      <w:r>
        <w:rPr>
          <w:rtl/>
        </w:rPr>
        <w:t xml:space="preserve"> أمّ المؤمن</w:t>
      </w:r>
      <w:r>
        <w:rPr>
          <w:rFonts w:hint="cs"/>
          <w:rtl/>
        </w:rPr>
        <w:t>ی</w:t>
      </w:r>
      <w:r>
        <w:rPr>
          <w:rFonts w:hint="eastAsia"/>
          <w:rtl/>
        </w:rPr>
        <w:t>ن</w:t>
      </w:r>
      <w:r>
        <w:rPr>
          <w:rtl/>
        </w:rPr>
        <w:t xml:space="preserve"> ع</w:t>
      </w:r>
      <w:r w:rsidR="009B6D3C">
        <w:rPr>
          <w:rtl/>
        </w:rPr>
        <w:t>ل</w:t>
      </w:r>
      <w:r w:rsidR="005C2DBF">
        <w:rPr>
          <w:rFonts w:hint="cs"/>
          <w:rtl/>
        </w:rPr>
        <w:t>ى</w:t>
      </w:r>
      <w:r>
        <w:rPr>
          <w:rtl/>
        </w:rPr>
        <w:t xml:space="preserve"> أحد ال</w:t>
      </w:r>
      <w:r w:rsidR="004B4B77">
        <w:rPr>
          <w:rtl/>
        </w:rPr>
        <w:t>ثلاثة</w:t>
      </w:r>
      <w:r>
        <w:rPr>
          <w:rtl/>
        </w:rPr>
        <w:t xml:space="preserve"> قاتلناه،ثمّ أنشد:</w:t>
      </w:r>
    </w:p>
    <w:tbl>
      <w:tblPr>
        <w:tblStyle w:val="TableGrid"/>
        <w:bidiVisual/>
        <w:tblW w:w="4562" w:type="pct"/>
        <w:tblInd w:w="384" w:type="dxa"/>
        <w:tblLook w:val="01E0"/>
      </w:tblPr>
      <w:tblGrid>
        <w:gridCol w:w="3525"/>
        <w:gridCol w:w="272"/>
        <w:gridCol w:w="3513"/>
      </w:tblGrid>
      <w:tr w:rsidR="005C2DBF" w:rsidTr="005C2DBF">
        <w:trPr>
          <w:trHeight w:val="350"/>
        </w:trPr>
        <w:tc>
          <w:tcPr>
            <w:tcW w:w="3920" w:type="dxa"/>
            <w:shd w:val="clear" w:color="auto" w:fill="auto"/>
          </w:tcPr>
          <w:p w:rsidR="005C2DBF" w:rsidRDefault="005C2DBF" w:rsidP="005C2DBF">
            <w:pPr>
              <w:pStyle w:val="libPoem"/>
            </w:pPr>
            <w:r>
              <w:rPr>
                <w:rFonts w:hint="eastAsia"/>
                <w:rtl/>
              </w:rPr>
              <w:t>أعائش</w:t>
            </w:r>
            <w:r>
              <w:rPr>
                <w:rtl/>
              </w:rPr>
              <w:t xml:space="preserve"> لو لا انّن</w:t>
            </w:r>
            <w:r>
              <w:rPr>
                <w:rFonts w:hint="cs"/>
                <w:rtl/>
              </w:rPr>
              <w:t>ی</w:t>
            </w:r>
            <w:r>
              <w:rPr>
                <w:rtl/>
              </w:rPr>
              <w:t xml:space="preserve"> کنت طاو</w:t>
            </w:r>
            <w:r>
              <w:rPr>
                <w:rFonts w:hint="cs"/>
                <w:rtl/>
              </w:rPr>
              <w:t>ی</w:t>
            </w:r>
            <w:r>
              <w:rPr>
                <w:rFonts w:hint="eastAsia"/>
                <w:rtl/>
              </w:rPr>
              <w:t>ا</w:t>
            </w:r>
            <w:r w:rsidRPr="00725071">
              <w:rPr>
                <w:rStyle w:val="libPoemTiniChar0"/>
                <w:rtl/>
              </w:rPr>
              <w:br/>
              <w:t> </w:t>
            </w:r>
          </w:p>
        </w:tc>
        <w:tc>
          <w:tcPr>
            <w:tcW w:w="279" w:type="dxa"/>
            <w:shd w:val="clear" w:color="auto" w:fill="auto"/>
          </w:tcPr>
          <w:p w:rsidR="005C2DBF" w:rsidRDefault="005C2DBF" w:rsidP="005C2DBF">
            <w:pPr>
              <w:pStyle w:val="libPoem"/>
              <w:rPr>
                <w:rtl/>
              </w:rPr>
            </w:pPr>
          </w:p>
        </w:tc>
        <w:tc>
          <w:tcPr>
            <w:tcW w:w="3881" w:type="dxa"/>
            <w:shd w:val="clear" w:color="auto" w:fill="auto"/>
          </w:tcPr>
          <w:p w:rsidR="005C2DBF" w:rsidRDefault="005C2DBF" w:rsidP="005C2DBF">
            <w:pPr>
              <w:pStyle w:val="libPoem"/>
            </w:pPr>
            <w:r>
              <w:rPr>
                <w:rFonts w:hint="eastAsia"/>
                <w:rtl/>
              </w:rPr>
              <w:t>ثلاثا</w:t>
            </w:r>
            <w:r>
              <w:rPr>
                <w:rtl/>
              </w:rPr>
              <w:t xml:space="preserve"> لألفي</w:t>
            </w:r>
            <w:r>
              <w:rPr>
                <w:rFonts w:hint="eastAsia"/>
                <w:rtl/>
              </w:rPr>
              <w:t>ت</w:t>
            </w:r>
            <w:r>
              <w:rPr>
                <w:rtl/>
              </w:rPr>
              <w:t xml:space="preserve"> ابن اختک هالکا</w:t>
            </w:r>
            <w:r w:rsidRPr="00725071">
              <w:rPr>
                <w:rStyle w:val="libPoemTiniChar0"/>
                <w:rtl/>
              </w:rPr>
              <w:br/>
              <w:t> </w:t>
            </w:r>
          </w:p>
        </w:tc>
      </w:tr>
      <w:tr w:rsidR="005C2DBF" w:rsidTr="005C2DBF">
        <w:trPr>
          <w:trHeight w:val="350"/>
        </w:trPr>
        <w:tc>
          <w:tcPr>
            <w:tcW w:w="3920" w:type="dxa"/>
          </w:tcPr>
          <w:p w:rsidR="005C2DBF" w:rsidRDefault="005C2DBF" w:rsidP="005C2DBF">
            <w:pPr>
              <w:pStyle w:val="libPoem"/>
            </w:pPr>
            <w:r>
              <w:rPr>
                <w:rFonts w:hint="eastAsia"/>
                <w:rtl/>
              </w:rPr>
              <w:t>عش</w:t>
            </w:r>
            <w:r>
              <w:rPr>
                <w:rFonts w:hint="cs"/>
                <w:rtl/>
              </w:rPr>
              <w:t>یّ</w:t>
            </w:r>
            <w:r>
              <w:rPr>
                <w:rFonts w:hint="eastAsia"/>
                <w:rtl/>
              </w:rPr>
              <w:t>ه</w:t>
            </w:r>
            <w:r>
              <w:rPr>
                <w:rtl/>
              </w:rPr>
              <w:t xml:space="preserve"> </w:t>
            </w:r>
            <w:r>
              <w:rPr>
                <w:rFonts w:hint="cs"/>
                <w:rtl/>
              </w:rPr>
              <w:t>ی</w:t>
            </w:r>
            <w:r>
              <w:rPr>
                <w:rFonts w:hint="eastAsia"/>
                <w:rtl/>
              </w:rPr>
              <w:t>دعو</w:t>
            </w:r>
            <w:r>
              <w:rPr>
                <w:rtl/>
              </w:rPr>
              <w:t xml:space="preserve"> و الرجال تحوزه</w:t>
            </w:r>
            <w:r w:rsidRPr="00725071">
              <w:rPr>
                <w:rStyle w:val="libPoemTiniChar0"/>
                <w:rtl/>
              </w:rPr>
              <w:br/>
              <w:t> </w:t>
            </w:r>
          </w:p>
        </w:tc>
        <w:tc>
          <w:tcPr>
            <w:tcW w:w="279" w:type="dxa"/>
          </w:tcPr>
          <w:p w:rsidR="005C2DBF" w:rsidRDefault="005C2DBF" w:rsidP="005C2DBF">
            <w:pPr>
              <w:pStyle w:val="libPoem"/>
              <w:rPr>
                <w:rtl/>
              </w:rPr>
            </w:pPr>
          </w:p>
        </w:tc>
        <w:tc>
          <w:tcPr>
            <w:tcW w:w="3881" w:type="dxa"/>
          </w:tcPr>
          <w:p w:rsidR="005C2DBF" w:rsidRDefault="005C2DBF" w:rsidP="005C2DBF">
            <w:pPr>
              <w:pStyle w:val="libPoem"/>
            </w:pPr>
            <w:r>
              <w:rPr>
                <w:rFonts w:hint="eastAsia"/>
                <w:rtl/>
              </w:rPr>
              <w:t>بأضعف</w:t>
            </w:r>
            <w:r>
              <w:rPr>
                <w:rtl/>
              </w:rPr>
              <w:t xml:space="preserve"> صوت اقتلون</w:t>
            </w:r>
            <w:r>
              <w:rPr>
                <w:rFonts w:hint="cs"/>
                <w:rtl/>
              </w:rPr>
              <w:t>ی</w:t>
            </w:r>
            <w:r>
              <w:rPr>
                <w:rtl/>
              </w:rPr>
              <w:t xml:space="preserve"> و مالکا</w:t>
            </w:r>
            <w:r w:rsidRPr="00725071">
              <w:rPr>
                <w:rStyle w:val="libPoemTiniChar0"/>
                <w:rtl/>
              </w:rPr>
              <w:br/>
              <w:t> </w:t>
            </w:r>
          </w:p>
        </w:tc>
      </w:tr>
      <w:tr w:rsidR="005C2DBF" w:rsidTr="005C2DBF">
        <w:trPr>
          <w:trHeight w:val="350"/>
        </w:trPr>
        <w:tc>
          <w:tcPr>
            <w:tcW w:w="3920" w:type="dxa"/>
          </w:tcPr>
          <w:p w:rsidR="005C2DBF" w:rsidRDefault="005C2DBF" w:rsidP="005C2DBF">
            <w:pPr>
              <w:pStyle w:val="libPoem"/>
            </w:pPr>
            <w:r>
              <w:rPr>
                <w:rFonts w:hint="eastAsia"/>
                <w:rtl/>
              </w:rPr>
              <w:t>فلم</w:t>
            </w:r>
            <w:r>
              <w:rPr>
                <w:rtl/>
              </w:rPr>
              <w:t xml:space="preserve"> </w:t>
            </w:r>
            <w:r>
              <w:rPr>
                <w:rFonts w:hint="cs"/>
                <w:rtl/>
              </w:rPr>
              <w:t>ی</w:t>
            </w:r>
            <w:r>
              <w:rPr>
                <w:rFonts w:hint="eastAsia"/>
                <w:rtl/>
              </w:rPr>
              <w:t>عرفوه</w:t>
            </w:r>
            <w:r>
              <w:rPr>
                <w:rtl/>
              </w:rPr>
              <w:t xml:space="preserve"> إذ دعاهم و عمّه</w:t>
            </w:r>
            <w:r w:rsidRPr="00725071">
              <w:rPr>
                <w:rStyle w:val="libPoemTiniChar0"/>
                <w:rtl/>
              </w:rPr>
              <w:br/>
              <w:t> </w:t>
            </w:r>
          </w:p>
        </w:tc>
        <w:tc>
          <w:tcPr>
            <w:tcW w:w="279" w:type="dxa"/>
          </w:tcPr>
          <w:p w:rsidR="005C2DBF" w:rsidRDefault="005C2DBF" w:rsidP="005C2DBF">
            <w:pPr>
              <w:pStyle w:val="libPoem"/>
              <w:rPr>
                <w:rtl/>
              </w:rPr>
            </w:pPr>
          </w:p>
        </w:tc>
        <w:tc>
          <w:tcPr>
            <w:tcW w:w="3881" w:type="dxa"/>
          </w:tcPr>
          <w:p w:rsidR="005C2DBF" w:rsidRDefault="005C2DBF" w:rsidP="005C2DBF">
            <w:pPr>
              <w:pStyle w:val="libPoem"/>
            </w:pPr>
            <w:r>
              <w:rPr>
                <w:rFonts w:hint="eastAsia"/>
                <w:rtl/>
              </w:rPr>
              <w:t>خدبّ</w:t>
            </w:r>
            <w:r>
              <w:rPr>
                <w:rtl/>
              </w:rPr>
              <w:t xml:space="preserve"> </w:t>
            </w:r>
            <w:r>
              <w:rPr>
                <w:rStyle w:val="libFootnotenumChar"/>
                <w:rtl/>
              </w:rPr>
              <w:t>(2)</w:t>
            </w:r>
            <w:r>
              <w:rPr>
                <w:rtl/>
              </w:rPr>
              <w:t>علي</w:t>
            </w:r>
            <w:r>
              <w:rPr>
                <w:rFonts w:hint="eastAsia"/>
                <w:rtl/>
              </w:rPr>
              <w:t>ه</w:t>
            </w:r>
            <w:r>
              <w:rPr>
                <w:rtl/>
              </w:rPr>
              <w:t xml:space="preserve"> في العجاجه بارکا</w:t>
            </w:r>
            <w:r w:rsidRPr="00725071">
              <w:rPr>
                <w:rStyle w:val="libPoemTiniChar0"/>
                <w:rtl/>
              </w:rPr>
              <w:br/>
              <w:t> </w:t>
            </w:r>
          </w:p>
        </w:tc>
      </w:tr>
      <w:tr w:rsidR="005C2DBF" w:rsidTr="005C2DBF">
        <w:trPr>
          <w:trHeight w:val="350"/>
        </w:trPr>
        <w:tc>
          <w:tcPr>
            <w:tcW w:w="3920" w:type="dxa"/>
          </w:tcPr>
          <w:p w:rsidR="005C2DBF" w:rsidRDefault="005C2DBF" w:rsidP="005C2DBF">
            <w:pPr>
              <w:pStyle w:val="libPoem"/>
            </w:pPr>
            <w:r>
              <w:rPr>
                <w:rFonts w:hint="eastAsia"/>
                <w:rtl/>
              </w:rPr>
              <w:t>فنجّاه</w:t>
            </w:r>
            <w:r>
              <w:rPr>
                <w:rtl/>
              </w:rPr>
              <w:t xml:space="preserve"> منّي أکله و شبابه</w:t>
            </w:r>
            <w:r w:rsidRPr="00725071">
              <w:rPr>
                <w:rStyle w:val="libPoemTiniChar0"/>
                <w:rtl/>
              </w:rPr>
              <w:br/>
              <w:t> </w:t>
            </w:r>
          </w:p>
        </w:tc>
        <w:tc>
          <w:tcPr>
            <w:tcW w:w="279" w:type="dxa"/>
          </w:tcPr>
          <w:p w:rsidR="005C2DBF" w:rsidRDefault="005C2DBF" w:rsidP="005C2DBF">
            <w:pPr>
              <w:pStyle w:val="libPoem"/>
              <w:rPr>
                <w:rtl/>
              </w:rPr>
            </w:pPr>
          </w:p>
        </w:tc>
        <w:tc>
          <w:tcPr>
            <w:tcW w:w="3881" w:type="dxa"/>
          </w:tcPr>
          <w:p w:rsidR="005C2DBF" w:rsidRDefault="005C2DBF" w:rsidP="005C2DBF">
            <w:pPr>
              <w:pStyle w:val="libPoem"/>
            </w:pPr>
            <w:r>
              <w:rPr>
                <w:rFonts w:hint="eastAsia"/>
                <w:rtl/>
              </w:rPr>
              <w:t>و</w:t>
            </w:r>
            <w:r>
              <w:rPr>
                <w:rtl/>
              </w:rPr>
              <w:t xml:space="preserve"> انّي ش</w:t>
            </w:r>
            <w:r>
              <w:rPr>
                <w:rFonts w:hint="cs"/>
                <w:rtl/>
              </w:rPr>
              <w:t>ی</w:t>
            </w:r>
            <w:r>
              <w:rPr>
                <w:rFonts w:hint="eastAsia"/>
                <w:rtl/>
              </w:rPr>
              <w:t>خ</w:t>
            </w:r>
            <w:r>
              <w:rPr>
                <w:rtl/>
              </w:rPr>
              <w:t xml:space="preserve"> لم أکن متماسکا </w:t>
            </w:r>
            <w:r>
              <w:rPr>
                <w:rStyle w:val="libFootnotenumChar"/>
                <w:rtl/>
              </w:rPr>
              <w:t>(3)</w:t>
            </w:r>
            <w:r w:rsidRPr="00725071">
              <w:rPr>
                <w:rStyle w:val="libPoemTiniChar0"/>
                <w:rtl/>
              </w:rPr>
              <w:br/>
              <w:t> </w:t>
            </w:r>
          </w:p>
        </w:tc>
      </w:tr>
    </w:tbl>
    <w:p w:rsidR="00D94CCA" w:rsidRDefault="00A33C4B" w:rsidP="005C2DBF">
      <w:pPr>
        <w:rPr>
          <w:rtl/>
        </w:rPr>
      </w:pPr>
      <w:r>
        <w:rPr>
          <w:rtl/>
        </w:rPr>
        <w:t>بعث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الأشتر و</w:t>
      </w:r>
      <w:r w:rsidR="003261A0">
        <w:rPr>
          <w:rtl/>
        </w:rPr>
        <w:t>ال</w:t>
      </w:r>
      <w:r w:rsidR="005C2DBF">
        <w:rPr>
          <w:rFonts w:hint="cs"/>
          <w:rtl/>
        </w:rPr>
        <w:t>ي</w:t>
      </w:r>
      <w:r>
        <w:rPr>
          <w:rFonts w:hint="eastAsia"/>
          <w:rtl/>
        </w:rPr>
        <w:t>ا</w:t>
      </w:r>
      <w:r>
        <w:rPr>
          <w:rtl/>
        </w:rPr>
        <w:t xml:space="preserve"> ع</w:t>
      </w:r>
      <w:r w:rsidR="009B6D3C">
        <w:rPr>
          <w:rtl/>
        </w:rPr>
        <w:t>ل</w:t>
      </w:r>
      <w:r w:rsidR="005C2DBF">
        <w:rPr>
          <w:rFonts w:hint="cs"/>
          <w:rtl/>
        </w:rPr>
        <w:t>ى</w:t>
      </w:r>
      <w:r>
        <w:rPr>
          <w:rtl/>
        </w:rPr>
        <w:t xml:space="preserve"> الموصل و نص</w:t>
      </w:r>
      <w:r>
        <w:rPr>
          <w:rFonts w:hint="cs"/>
          <w:rtl/>
        </w:rPr>
        <w:t>ی</w:t>
      </w:r>
      <w:r>
        <w:rPr>
          <w:rFonts w:hint="eastAsia"/>
          <w:rtl/>
        </w:rPr>
        <w:t>ب</w:t>
      </w:r>
      <w:r>
        <w:rPr>
          <w:rFonts w:hint="cs"/>
          <w:rtl/>
        </w:rPr>
        <w:t>ی</w:t>
      </w:r>
      <w:r>
        <w:rPr>
          <w:rFonts w:hint="eastAsia"/>
          <w:rtl/>
        </w:rPr>
        <w:t>ن</w:t>
      </w:r>
      <w:r>
        <w:rPr>
          <w:rtl/>
        </w:rPr>
        <w:t xml:space="preserve"> و دارا و سنجار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C2DBF">
        <w:rPr>
          <w:rStyle w:val="libFootnote0Char"/>
          <w:rFonts w:hint="cs"/>
          <w:rtl/>
        </w:rPr>
        <w:t xml:space="preserve"> ق:8/36/431،ج:32/179.</w:t>
      </w:r>
    </w:p>
    <w:p w:rsidR="00643081" w:rsidRPr="00643081" w:rsidRDefault="00643081" w:rsidP="00643081">
      <w:pPr>
        <w:pStyle w:val="libLine"/>
        <w:rPr>
          <w:rStyle w:val="libFootnote0Char"/>
          <w:rtl/>
        </w:rPr>
      </w:pPr>
      <w:r w:rsidRPr="00643081">
        <w:rPr>
          <w:rStyle w:val="libFootnote0Char"/>
          <w:rFonts w:hint="eastAsia"/>
          <w:rtl/>
        </w:rPr>
        <w:t>(2)</w:t>
      </w:r>
      <w:r w:rsidR="005C2DBF">
        <w:rPr>
          <w:rStyle w:val="libFootnote0Char"/>
          <w:rFonts w:hint="cs"/>
          <w:rtl/>
        </w:rPr>
        <w:t xml:space="preserve"> أي ضحم.</w:t>
      </w:r>
    </w:p>
    <w:p w:rsidR="00643081" w:rsidRPr="00643081" w:rsidRDefault="00643081" w:rsidP="00643081">
      <w:pPr>
        <w:pStyle w:val="libLine"/>
        <w:rPr>
          <w:rStyle w:val="libFootnote0Char"/>
          <w:rtl/>
        </w:rPr>
      </w:pPr>
      <w:r w:rsidRPr="00643081">
        <w:rPr>
          <w:rStyle w:val="libFootnote0Char"/>
          <w:rFonts w:hint="eastAsia"/>
          <w:rtl/>
        </w:rPr>
        <w:t>(3)</w:t>
      </w:r>
      <w:r w:rsidR="005C2DBF">
        <w:rPr>
          <w:rStyle w:val="libFootnote0Char"/>
          <w:rFonts w:hint="cs"/>
          <w:rtl/>
        </w:rPr>
        <w:t xml:space="preserve"> ق:8/36/435،ج:32/192.</w:t>
      </w:r>
    </w:p>
    <w:p w:rsidR="00643081" w:rsidRDefault="00643081" w:rsidP="00A33C4B">
      <w:pPr>
        <w:pStyle w:val="libNormal"/>
        <w:rPr>
          <w:rtl/>
        </w:rPr>
      </w:pPr>
      <w:r>
        <w:rPr>
          <w:rFonts w:hint="eastAsia"/>
          <w:rtl/>
        </w:rPr>
        <w:br w:type="page"/>
      </w:r>
    </w:p>
    <w:p w:rsidR="00D94CCA" w:rsidRDefault="00A33C4B" w:rsidP="005C2DBF">
      <w:pPr>
        <w:pStyle w:val="libNormal0"/>
        <w:rPr>
          <w:rtl/>
        </w:rPr>
      </w:pPr>
      <w:r>
        <w:rPr>
          <w:rFonts w:hint="eastAsia"/>
          <w:rtl/>
        </w:rPr>
        <w:lastRenderedPageBreak/>
        <w:t>و</w:t>
      </w:r>
      <w:r>
        <w:rPr>
          <w:rtl/>
        </w:rPr>
        <w:t xml:space="preserve"> آمد و </w:t>
      </w:r>
      <w:r w:rsidR="00B80428">
        <w:rPr>
          <w:rtl/>
        </w:rPr>
        <w:t>هي</w:t>
      </w:r>
      <w:r>
        <w:rPr>
          <w:rFonts w:hint="eastAsia"/>
          <w:rtl/>
        </w:rPr>
        <w:t>ت</w:t>
      </w:r>
      <w:r>
        <w:rPr>
          <w:rtl/>
        </w:rPr>
        <w:t xml:space="preserve"> و عانات و غ</w:t>
      </w:r>
      <w:r>
        <w:rPr>
          <w:rFonts w:hint="cs"/>
          <w:rtl/>
        </w:rPr>
        <w:t>ی</w:t>
      </w:r>
      <w:r>
        <w:rPr>
          <w:rFonts w:hint="eastAsia"/>
          <w:rtl/>
        </w:rPr>
        <w:t>رها</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ما</w:t>
      </w:r>
      <w:r>
        <w:rPr>
          <w:rtl/>
        </w:rPr>
        <w:t xml:space="preserve"> جر</w:t>
      </w:r>
      <w:r>
        <w:rPr>
          <w:rFonts w:hint="cs"/>
          <w:rtl/>
        </w:rPr>
        <w:t>ی</w:t>
      </w:r>
      <w:r>
        <w:rPr>
          <w:rtl/>
        </w:rPr>
        <w:t xml:space="preserve"> ب</w:t>
      </w:r>
      <w:r>
        <w:rPr>
          <w:rFonts w:hint="cs"/>
          <w:rtl/>
        </w:rPr>
        <w:t>ی</w:t>
      </w:r>
      <w:r>
        <w:rPr>
          <w:rFonts w:hint="eastAsia"/>
          <w:rtl/>
        </w:rPr>
        <w:t>ن</w:t>
      </w:r>
      <w:r>
        <w:rPr>
          <w:rtl/>
        </w:rPr>
        <w:t xml:space="preserve"> الأشتر و جر</w:t>
      </w:r>
      <w:r>
        <w:rPr>
          <w:rFonts w:hint="cs"/>
          <w:rtl/>
        </w:rPr>
        <w:t>ی</w:t>
      </w:r>
      <w:r>
        <w:rPr>
          <w:rFonts w:hint="eastAsia"/>
          <w:rtl/>
        </w:rPr>
        <w:t>ر</w:t>
      </w:r>
      <w:r>
        <w:rPr>
          <w:rtl/>
        </w:rPr>
        <w:t xml:space="preserve"> بن عبد اللّه البج</w:t>
      </w:r>
      <w:r w:rsidR="009B6D3C">
        <w:rPr>
          <w:rtl/>
        </w:rPr>
        <w:t>لي</w:t>
      </w:r>
      <w:r>
        <w:rPr>
          <w:rtl/>
        </w:rPr>
        <w:t xml:space="preserve"> من التنازع،و قد </w:t>
      </w:r>
      <w:r w:rsidRPr="005C2DBF">
        <w:rPr>
          <w:rtl/>
        </w:rPr>
        <w:t xml:space="preserve">تقدّم </w:t>
      </w:r>
      <w:r w:rsidR="004B4B77" w:rsidRPr="005C2DBF">
        <w:rPr>
          <w:rtl/>
        </w:rPr>
        <w:t>في</w:t>
      </w:r>
      <w:r w:rsidR="00643081" w:rsidRPr="005C2DBF">
        <w:rPr>
          <w:rFonts w:hint="eastAsia"/>
          <w:rtl/>
        </w:rPr>
        <w:t>(</w:t>
      </w:r>
      <w:r w:rsidRPr="005C2DBF">
        <w:rPr>
          <w:rFonts w:hint="eastAsia"/>
          <w:rtl/>
        </w:rPr>
        <w:t>جرر</w:t>
      </w:r>
      <w:r w:rsidR="00643081" w:rsidRPr="005C2DBF">
        <w:rPr>
          <w:rFonts w:hint="eastAsia"/>
          <w:rtl/>
        </w:rPr>
        <w:t>)</w:t>
      </w:r>
      <w:r w:rsidRPr="005C2DBF">
        <w:rPr>
          <w:rtl/>
        </w:rPr>
        <w:t>.</w:t>
      </w:r>
    </w:p>
    <w:p w:rsidR="00D94CCA" w:rsidRDefault="00A33C4B" w:rsidP="005C2DBF">
      <w:pPr>
        <w:pStyle w:val="libNormal"/>
        <w:rPr>
          <w:rtl/>
        </w:rPr>
      </w:pPr>
      <w:r>
        <w:rPr>
          <w:rFonts w:hint="eastAsia"/>
          <w:rtl/>
        </w:rPr>
        <w:t>شجاعته</w:t>
      </w:r>
      <w:r>
        <w:rPr>
          <w:rtl/>
        </w:rPr>
        <w:t xml:space="preserve"> و تحر</w:t>
      </w:r>
      <w:r>
        <w:rPr>
          <w:rFonts w:hint="cs"/>
          <w:rtl/>
        </w:rPr>
        <w:t>ی</w:t>
      </w:r>
      <w:r>
        <w:rPr>
          <w:rFonts w:hint="eastAsia"/>
          <w:rtl/>
        </w:rPr>
        <w:t>ضه</w:t>
      </w:r>
      <w:r>
        <w:rPr>
          <w:rtl/>
        </w:rPr>
        <w:t xml:space="preserve"> الناس ع</w:t>
      </w:r>
      <w:r w:rsidR="009B6D3C">
        <w:rPr>
          <w:rtl/>
        </w:rPr>
        <w:t>ل</w:t>
      </w:r>
      <w:r w:rsidR="005C2DBF">
        <w:rPr>
          <w:rFonts w:hint="cs"/>
          <w:rtl/>
        </w:rPr>
        <w:t>ى</w:t>
      </w:r>
      <w:r>
        <w:rPr>
          <w:rtl/>
        </w:rPr>
        <w:t xml:space="preserve"> الجهاد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انّه </w:t>
      </w:r>
      <w:r w:rsidR="00AA3CDF" w:rsidRPr="00AA3CDF">
        <w:rPr>
          <w:rStyle w:val="libAlaemChar"/>
          <w:rtl/>
        </w:rPr>
        <w:t>رحمه‌الله</w:t>
      </w:r>
      <w:r w:rsidR="00A33C4B">
        <w:rPr>
          <w:rtl/>
        </w:rPr>
        <w:t xml:space="preserve"> کان إذا أراد القتال أزبد </w:t>
      </w:r>
      <w:r w:rsidR="00643081">
        <w:rPr>
          <w:rStyle w:val="libFootnotenumChar"/>
          <w:rtl/>
        </w:rPr>
        <w:t>(3)</w:t>
      </w:r>
      <w:r w:rsidR="00A33C4B">
        <w:rPr>
          <w:rtl/>
        </w:rPr>
        <w:t>.</w:t>
      </w:r>
    </w:p>
    <w:p w:rsidR="00D94CCA" w:rsidRDefault="00A33C4B" w:rsidP="00A33C4B">
      <w:pPr>
        <w:pStyle w:val="libNormal"/>
        <w:rPr>
          <w:rtl/>
        </w:rPr>
      </w:pPr>
      <w:r>
        <w:rPr>
          <w:rFonts w:hint="eastAsia"/>
          <w:rtl/>
        </w:rPr>
        <w:t>ذکر</w:t>
      </w:r>
      <w:r>
        <w:rPr>
          <w:rtl/>
        </w:rPr>
        <w:t xml:space="preserve"> ما </w:t>
      </w:r>
      <w:r>
        <w:rPr>
          <w:rFonts w:hint="cs"/>
          <w:rtl/>
        </w:rPr>
        <w:t>ی</w:t>
      </w:r>
      <w:r>
        <w:rPr>
          <w:rFonts w:hint="eastAsia"/>
          <w:rtl/>
        </w:rPr>
        <w:t>علم</w:t>
      </w:r>
      <w:r>
        <w:rPr>
          <w:rtl/>
        </w:rPr>
        <w:t xml:space="preserve"> منه انّ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کانوا </w:t>
      </w:r>
      <w:r>
        <w:rPr>
          <w:rFonts w:hint="cs"/>
          <w:rtl/>
        </w:rPr>
        <w:t>ی</w:t>
      </w:r>
      <w:r>
        <w:rPr>
          <w:rFonts w:hint="eastAsia"/>
          <w:rtl/>
        </w:rPr>
        <w:t>حتشمون</w:t>
      </w:r>
      <w:r>
        <w:rPr>
          <w:rtl/>
        </w:rPr>
        <w:t xml:space="preserve"> منه و کان </w:t>
      </w:r>
      <w:r>
        <w:rPr>
          <w:rFonts w:hint="cs"/>
          <w:rtl/>
        </w:rPr>
        <w:t>ی</w:t>
      </w:r>
      <w:r>
        <w:rPr>
          <w:rFonts w:hint="eastAsia"/>
          <w:rtl/>
        </w:rPr>
        <w:t>ؤدّبهم</w:t>
      </w:r>
      <w:r>
        <w:rPr>
          <w:rtl/>
        </w:rPr>
        <w:t xml:space="preserve"> </w:t>
      </w:r>
      <w:r w:rsidR="00643081">
        <w:rPr>
          <w:rStyle w:val="libFootnotenumChar"/>
          <w:rtl/>
        </w:rPr>
        <w:t>(4)</w:t>
      </w:r>
      <w:r>
        <w:rPr>
          <w:rtl/>
        </w:rPr>
        <w:t>.</w:t>
      </w:r>
    </w:p>
    <w:p w:rsidR="00D94CCA" w:rsidRDefault="00A33C4B" w:rsidP="005C2DBF">
      <w:pPr>
        <w:pStyle w:val="libNormal"/>
        <w:rPr>
          <w:rtl/>
        </w:rPr>
      </w:pPr>
      <w:r>
        <w:rPr>
          <w:rFonts w:hint="eastAsia"/>
          <w:rtl/>
        </w:rPr>
        <w:t>ذکر</w:t>
      </w:r>
      <w:r>
        <w:rPr>
          <w:rtl/>
        </w:rPr>
        <w:t xml:space="preserve"> ما ظهر منه </w:t>
      </w:r>
      <w:r w:rsidR="00AA3CDF" w:rsidRPr="00AA3CDF">
        <w:rPr>
          <w:rStyle w:val="libAlaemChar"/>
          <w:rtl/>
        </w:rPr>
        <w:t>رحمه‌الله</w:t>
      </w:r>
      <w:r>
        <w:rPr>
          <w:rtl/>
        </w:rPr>
        <w:t xml:space="preserve"> من الغ</w:t>
      </w:r>
      <w:r>
        <w:rPr>
          <w:rFonts w:hint="cs"/>
          <w:rtl/>
        </w:rPr>
        <w:t>ی</w:t>
      </w:r>
      <w:r>
        <w:rPr>
          <w:rFonts w:hint="eastAsia"/>
          <w:rtl/>
        </w:rPr>
        <w:t>ظ</w:t>
      </w:r>
      <w:r>
        <w:rPr>
          <w:rtl/>
        </w:rPr>
        <w:t xml:space="preserve"> و الامتلاء لمّا رفعت المصاحف ع</w:t>
      </w:r>
      <w:r w:rsidR="009B6D3C">
        <w:rPr>
          <w:rtl/>
        </w:rPr>
        <w:t>ل</w:t>
      </w:r>
      <w:r w:rsidR="005C2DBF">
        <w:rPr>
          <w:rFonts w:hint="cs"/>
          <w:rtl/>
        </w:rPr>
        <w:t>ى</w:t>
      </w:r>
      <w:r>
        <w:rPr>
          <w:rtl/>
        </w:rPr>
        <w:t xml:space="preserve"> الرماح بص</w:t>
      </w:r>
      <w:r w:rsidR="004B4B77">
        <w:rPr>
          <w:rtl/>
        </w:rPr>
        <w:t>في</w:t>
      </w:r>
      <w:r>
        <w:rPr>
          <w:rFonts w:hint="eastAsia"/>
          <w:rtl/>
        </w:rPr>
        <w:t>ن</w:t>
      </w:r>
      <w:r>
        <w:rPr>
          <w:rtl/>
        </w:rPr>
        <w:t xml:space="preserve"> </w:t>
      </w:r>
      <w:r w:rsidR="00643081">
        <w:rPr>
          <w:rStyle w:val="libFootnotenumChar"/>
          <w:rtl/>
        </w:rPr>
        <w:t>(5)</w:t>
      </w:r>
      <w:r>
        <w:rPr>
          <w:rtl/>
        </w:rPr>
        <w:t>.</w:t>
      </w:r>
    </w:p>
    <w:p w:rsidR="00D94CCA" w:rsidRDefault="00A33C4B" w:rsidP="005C2DBF">
      <w:pPr>
        <w:pStyle w:val="libCenterBold1"/>
        <w:rPr>
          <w:rtl/>
        </w:rPr>
      </w:pPr>
      <w:r>
        <w:rPr>
          <w:rFonts w:hint="eastAsia"/>
          <w:rtl/>
        </w:rPr>
        <w:t>الأشتر</w:t>
      </w:r>
      <w:r>
        <w:rPr>
          <w:rtl/>
        </w:rPr>
        <w:t xml:space="preserve"> و حسن أخلاقه</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ظهر</w:t>
      </w:r>
      <w:r>
        <w:rPr>
          <w:rtl/>
        </w:rPr>
        <w:t xml:space="preserve"> منه حسن خلق الأشتر:</w:t>
      </w:r>
    </w:p>
    <w:p w:rsidR="00D94CCA" w:rsidRDefault="00A33C4B" w:rsidP="005C2DBF">
      <w:pPr>
        <w:pStyle w:val="libNormal"/>
        <w:rPr>
          <w:rtl/>
        </w:rPr>
      </w:pPr>
      <w:r w:rsidRPr="005C2DBF">
        <w:rPr>
          <w:rStyle w:val="libBold1Char"/>
          <w:rFonts w:hint="eastAsia"/>
          <w:rtl/>
        </w:rPr>
        <w:t>تنب</w:t>
      </w:r>
      <w:r w:rsidRPr="005C2DBF">
        <w:rPr>
          <w:rStyle w:val="libBold1Char"/>
          <w:rFonts w:hint="cs"/>
          <w:rtl/>
        </w:rPr>
        <w:t>ی</w:t>
      </w:r>
      <w:r w:rsidRPr="005C2DBF">
        <w:rPr>
          <w:rStyle w:val="libBold1Char"/>
          <w:rFonts w:hint="eastAsia"/>
          <w:rtl/>
        </w:rPr>
        <w:t>ه</w:t>
      </w:r>
      <w:r w:rsidRPr="005C2DBF">
        <w:rPr>
          <w:rStyle w:val="libBold1Char"/>
          <w:rtl/>
        </w:rPr>
        <w:t xml:space="preserve"> الخاطر</w:t>
      </w:r>
      <w:r>
        <w:rPr>
          <w:rtl/>
        </w:rPr>
        <w:t xml:space="preserve">: </w:t>
      </w:r>
      <w:r w:rsidR="00DF76A0">
        <w:rPr>
          <w:rtl/>
        </w:rPr>
        <w:t>حکي</w:t>
      </w:r>
      <w:r>
        <w:rPr>
          <w:rtl/>
        </w:rPr>
        <w:t xml:space="preserve"> انّ مالکا الأشتر </w:t>
      </w:r>
      <w:r w:rsidR="00AA3CDF" w:rsidRPr="00AA3CDF">
        <w:rPr>
          <w:rStyle w:val="libAlaemChar"/>
          <w:rtl/>
        </w:rPr>
        <w:t>رحمه‌الله</w:t>
      </w:r>
      <w:r>
        <w:rPr>
          <w:rtl/>
        </w:rPr>
        <w:t xml:space="preserve"> کان مجتازا بسوق و ع</w:t>
      </w:r>
      <w:r w:rsidR="009B6D3C">
        <w:rPr>
          <w:rtl/>
        </w:rPr>
        <w:t>لي</w:t>
      </w:r>
      <w:r>
        <w:rPr>
          <w:rFonts w:hint="eastAsia"/>
          <w:rtl/>
        </w:rPr>
        <w:t>ه</w:t>
      </w:r>
      <w:r>
        <w:rPr>
          <w:rtl/>
        </w:rPr>
        <w:t xml:space="preserve"> قم</w:t>
      </w:r>
      <w:r>
        <w:rPr>
          <w:rFonts w:hint="cs"/>
          <w:rtl/>
        </w:rPr>
        <w:t>ی</w:t>
      </w:r>
      <w:r>
        <w:rPr>
          <w:rFonts w:hint="eastAsia"/>
          <w:rtl/>
        </w:rPr>
        <w:t>ص</w:t>
      </w:r>
      <w:r>
        <w:rPr>
          <w:rtl/>
        </w:rPr>
        <w:t xml:space="preserve"> خام و </w:t>
      </w:r>
      <w:r w:rsidR="00712DE8">
        <w:rPr>
          <w:rtl/>
        </w:rPr>
        <w:t>عمامة</w:t>
      </w:r>
      <w:r>
        <w:rPr>
          <w:rtl/>
        </w:rPr>
        <w:t xml:space="preserve"> منه فرآه بعض السوق</w:t>
      </w:r>
      <w:r w:rsidR="005C2DBF">
        <w:rPr>
          <w:rFonts w:hint="cs"/>
          <w:rtl/>
        </w:rPr>
        <w:t>ة</w:t>
      </w:r>
      <w:r>
        <w:rPr>
          <w:rtl/>
        </w:rPr>
        <w:t xml:space="preserve"> فأزر</w:t>
      </w:r>
      <w:r>
        <w:rPr>
          <w:rFonts w:hint="cs"/>
          <w:rtl/>
        </w:rPr>
        <w:t>ی</w:t>
      </w:r>
      <w:r>
        <w:rPr>
          <w:rtl/>
        </w:rPr>
        <w:t xml:space="preserve"> بز</w:t>
      </w:r>
      <w:r>
        <w:rPr>
          <w:rFonts w:hint="cs"/>
          <w:rtl/>
        </w:rPr>
        <w:t>یّ</w:t>
      </w:r>
      <w:r>
        <w:rPr>
          <w:rFonts w:hint="eastAsia"/>
          <w:rtl/>
        </w:rPr>
        <w:t>ه</w:t>
      </w:r>
      <w:r>
        <w:rPr>
          <w:rtl/>
        </w:rPr>
        <w:t xml:space="preserve"> فرماه ببن</w:t>
      </w:r>
      <w:r w:rsidR="00FE5C64">
        <w:rPr>
          <w:rtl/>
        </w:rPr>
        <w:t>دقة</w:t>
      </w:r>
      <w:r>
        <w:rPr>
          <w:rtl/>
        </w:rPr>
        <w:t xml:space="preserve"> تهاونا به فمض</w:t>
      </w:r>
      <w:r>
        <w:rPr>
          <w:rFonts w:hint="cs"/>
          <w:rtl/>
        </w:rPr>
        <w:t>ی</w:t>
      </w:r>
      <w:r>
        <w:rPr>
          <w:rtl/>
        </w:rPr>
        <w:t xml:space="preserve"> و لم </w:t>
      </w:r>
      <w:r>
        <w:rPr>
          <w:rFonts w:hint="cs"/>
          <w:rtl/>
        </w:rPr>
        <w:t>ی</w:t>
      </w:r>
      <w:r>
        <w:rPr>
          <w:rFonts w:hint="eastAsia"/>
          <w:rtl/>
        </w:rPr>
        <w:t>لتفت</w:t>
      </w:r>
      <w:r>
        <w:rPr>
          <w:rtl/>
        </w:rPr>
        <w:t xml:space="preserve"> فق</w:t>
      </w:r>
      <w:r>
        <w:rPr>
          <w:rFonts w:hint="cs"/>
          <w:rtl/>
        </w:rPr>
        <w:t>ی</w:t>
      </w:r>
      <w:r>
        <w:rPr>
          <w:rFonts w:hint="eastAsia"/>
          <w:rtl/>
        </w:rPr>
        <w:t>ل</w:t>
      </w:r>
      <w:r>
        <w:rPr>
          <w:rtl/>
        </w:rPr>
        <w:t xml:space="preserve"> له:و</w:t>
      </w:r>
      <w:r>
        <w:rPr>
          <w:rFonts w:hint="cs"/>
          <w:rtl/>
        </w:rPr>
        <w:t>ی</w:t>
      </w:r>
      <w:r>
        <w:rPr>
          <w:rFonts w:hint="eastAsia"/>
          <w:rtl/>
        </w:rPr>
        <w:t>لک</w:t>
      </w:r>
      <w:r>
        <w:rPr>
          <w:rtl/>
        </w:rPr>
        <w:t xml:space="preserve"> أ تعرف لمن </w:t>
      </w:r>
      <w:r w:rsidR="00871E5D">
        <w:rPr>
          <w:rtl/>
        </w:rPr>
        <w:t>رمي</w:t>
      </w:r>
      <w:r>
        <w:rPr>
          <w:rFonts w:hint="eastAsia"/>
          <w:rtl/>
        </w:rPr>
        <w:t>ت؟فقال</w:t>
      </w:r>
      <w:r>
        <w:rPr>
          <w:rtl/>
        </w:rPr>
        <w:t>:لا،فق</w:t>
      </w:r>
      <w:r>
        <w:rPr>
          <w:rFonts w:hint="cs"/>
          <w:rtl/>
        </w:rPr>
        <w:t>ی</w:t>
      </w:r>
      <w:r>
        <w:rPr>
          <w:rFonts w:hint="eastAsia"/>
          <w:rtl/>
        </w:rPr>
        <w:t>ل</w:t>
      </w:r>
      <w:r>
        <w:rPr>
          <w:rtl/>
        </w:rPr>
        <w:t xml:space="preserve"> له:هذا مالک صاحب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،فارتعد الرجل </w:t>
      </w:r>
      <w:r>
        <w:rPr>
          <w:rFonts w:hint="eastAsia"/>
          <w:rtl/>
        </w:rPr>
        <w:t>و</w:t>
      </w:r>
      <w:r>
        <w:rPr>
          <w:rtl/>
        </w:rPr>
        <w:t xml:space="preserve"> مض</w:t>
      </w:r>
      <w:r>
        <w:rPr>
          <w:rFonts w:hint="cs"/>
          <w:rtl/>
        </w:rPr>
        <w:t>ی</w:t>
      </w:r>
      <w:r>
        <w:rPr>
          <w:rtl/>
        </w:rPr>
        <w:t xml:space="preserve"> </w:t>
      </w:r>
      <w:r w:rsidR="00265D50">
        <w:rPr>
          <w:rtl/>
        </w:rPr>
        <w:t>اليه</w:t>
      </w:r>
      <w:r>
        <w:rPr>
          <w:rtl/>
        </w:rPr>
        <w:t xml:space="preserve"> </w:t>
      </w:r>
      <w:r w:rsidR="009B6D3C">
        <w:rPr>
          <w:rtl/>
        </w:rPr>
        <w:t>لي</w:t>
      </w:r>
      <w:r>
        <w:rPr>
          <w:rFonts w:hint="eastAsia"/>
          <w:rtl/>
        </w:rPr>
        <w:t>عتذر</w:t>
      </w:r>
      <w:r>
        <w:rPr>
          <w:rtl/>
        </w:rPr>
        <w:t xml:space="preserve"> </w:t>
      </w:r>
      <w:r w:rsidR="00265D50">
        <w:rPr>
          <w:rtl/>
        </w:rPr>
        <w:t>اليه</w:t>
      </w:r>
      <w:r>
        <w:rPr>
          <w:rtl/>
        </w:rPr>
        <w:t xml:space="preserve"> و قد دخل مسجدا و هو قائم </w:t>
      </w:r>
      <w:r>
        <w:rPr>
          <w:rFonts w:hint="cs"/>
          <w:rtl/>
        </w:rPr>
        <w:t>ی</w:t>
      </w:r>
      <w:r>
        <w:rPr>
          <w:rFonts w:hint="eastAsia"/>
          <w:rtl/>
        </w:rPr>
        <w:t>ص</w:t>
      </w:r>
      <w:r w:rsidR="009B6D3C">
        <w:rPr>
          <w:rFonts w:hint="eastAsia"/>
          <w:rtl/>
        </w:rPr>
        <w:t>ل</w:t>
      </w:r>
      <w:r w:rsidR="005C2DBF">
        <w:rPr>
          <w:rFonts w:hint="cs"/>
          <w:rtl/>
        </w:rPr>
        <w:t>ى</w:t>
      </w:r>
      <w:r>
        <w:rPr>
          <w:rFonts w:hint="eastAsia"/>
          <w:rtl/>
        </w:rPr>
        <w:t>،فلمّا</w:t>
      </w:r>
      <w:r>
        <w:rPr>
          <w:rtl/>
        </w:rPr>
        <w:t xml:space="preserve"> انفتل انکبّ الرجل ع</w:t>
      </w:r>
      <w:r w:rsidR="009B6D3C">
        <w:rPr>
          <w:rtl/>
        </w:rPr>
        <w:t>ل</w:t>
      </w:r>
      <w:r w:rsidR="005C2DBF">
        <w:rPr>
          <w:rFonts w:hint="cs"/>
          <w:rtl/>
        </w:rPr>
        <w:t>ى</w:t>
      </w:r>
      <w:r>
        <w:rPr>
          <w:rtl/>
        </w:rPr>
        <w:t xml:space="preserve"> </w:t>
      </w:r>
      <w:r w:rsidR="007C7B27">
        <w:rPr>
          <w:rtl/>
        </w:rPr>
        <w:t>قدمي</w:t>
      </w:r>
      <w:r>
        <w:rPr>
          <w:rFonts w:hint="eastAsia"/>
          <w:rtl/>
        </w:rPr>
        <w:t>ه</w:t>
      </w:r>
      <w:r>
        <w:rPr>
          <w:rtl/>
        </w:rPr>
        <w:t xml:space="preserve"> </w:t>
      </w:r>
      <w:r>
        <w:rPr>
          <w:rFonts w:hint="cs"/>
          <w:rtl/>
        </w:rPr>
        <w:t>ی</w:t>
      </w:r>
      <w:r w:rsidR="006926E7">
        <w:rPr>
          <w:rFonts w:hint="eastAsia"/>
          <w:rtl/>
        </w:rPr>
        <w:t>قبل</w:t>
      </w:r>
      <w:r w:rsidR="005C2DBF">
        <w:rPr>
          <w:rFonts w:hint="cs"/>
          <w:rtl/>
        </w:rPr>
        <w:t>ه</w:t>
      </w:r>
      <w:r>
        <w:rPr>
          <w:rFonts w:hint="eastAsia"/>
          <w:rtl/>
        </w:rPr>
        <w:t>ما</w:t>
      </w:r>
      <w:r>
        <w:rPr>
          <w:rtl/>
        </w:rPr>
        <w:t xml:space="preserve"> فقال:ما هذا الأمر؟فقال:</w:t>
      </w:r>
      <w:r w:rsidR="005C2DBF">
        <w:rPr>
          <w:rFonts w:hint="cs"/>
          <w:rtl/>
        </w:rPr>
        <w:t xml:space="preserve"> </w:t>
      </w:r>
      <w:r>
        <w:rPr>
          <w:rFonts w:hint="eastAsia"/>
          <w:rtl/>
        </w:rPr>
        <w:t>أعتذر</w:t>
      </w:r>
      <w:r>
        <w:rPr>
          <w:rtl/>
        </w:rPr>
        <w:t xml:space="preserve"> </w:t>
      </w:r>
      <w:r w:rsidR="003261A0">
        <w:rPr>
          <w:rtl/>
        </w:rPr>
        <w:t>ال</w:t>
      </w:r>
      <w:r w:rsidR="005C2DBF">
        <w:rPr>
          <w:rFonts w:hint="cs"/>
          <w:rtl/>
        </w:rPr>
        <w:t>ي</w:t>
      </w:r>
      <w:r>
        <w:rPr>
          <w:rFonts w:hint="eastAsia"/>
          <w:rtl/>
        </w:rPr>
        <w:t>ک</w:t>
      </w:r>
      <w:r>
        <w:rPr>
          <w:rtl/>
        </w:rPr>
        <w:t xml:space="preserve"> ممّا صنعت،فقال:لا بأس ع</w:t>
      </w:r>
      <w:r w:rsidR="009B6D3C">
        <w:rPr>
          <w:rtl/>
        </w:rPr>
        <w:t>لي</w:t>
      </w:r>
      <w:r>
        <w:rPr>
          <w:rFonts w:hint="eastAsia"/>
          <w:rtl/>
        </w:rPr>
        <w:t>ک</w:t>
      </w:r>
      <w:r>
        <w:rPr>
          <w:rtl/>
        </w:rPr>
        <w:t xml:space="preserve"> فو اللّه ما دخلت المسجد الاّ لأستغفرنّ لک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C2DBF">
        <w:rPr>
          <w:rStyle w:val="libFootnote0Char"/>
          <w:rFonts w:hint="cs"/>
          <w:rtl/>
        </w:rPr>
        <w:t xml:space="preserve"> ق:8/43/466،ج:32/358.</w:t>
      </w:r>
    </w:p>
    <w:p w:rsidR="00643081" w:rsidRPr="00643081" w:rsidRDefault="00643081" w:rsidP="00643081">
      <w:pPr>
        <w:pStyle w:val="libLine"/>
        <w:rPr>
          <w:rStyle w:val="libFootnote0Char"/>
          <w:rtl/>
        </w:rPr>
      </w:pPr>
      <w:r w:rsidRPr="00643081">
        <w:rPr>
          <w:rStyle w:val="libFootnote0Char"/>
          <w:rFonts w:hint="eastAsia"/>
          <w:rtl/>
        </w:rPr>
        <w:t>(2)</w:t>
      </w:r>
      <w:r w:rsidR="005C2DBF">
        <w:rPr>
          <w:rStyle w:val="libFootnote0Char"/>
          <w:rFonts w:hint="cs"/>
          <w:rtl/>
        </w:rPr>
        <w:t xml:space="preserve"> ق:8/45/490و502و503و519،ج:32/470و515و527و609.</w:t>
      </w:r>
    </w:p>
    <w:p w:rsidR="00643081" w:rsidRPr="00643081" w:rsidRDefault="00643081" w:rsidP="00643081">
      <w:pPr>
        <w:pStyle w:val="libLine"/>
        <w:rPr>
          <w:rStyle w:val="libFootnote0Char"/>
          <w:rtl/>
        </w:rPr>
      </w:pPr>
      <w:r w:rsidRPr="00643081">
        <w:rPr>
          <w:rStyle w:val="libFootnote0Char"/>
          <w:rFonts w:hint="eastAsia"/>
          <w:rtl/>
        </w:rPr>
        <w:t>(3)</w:t>
      </w:r>
      <w:r w:rsidR="005C2DBF">
        <w:rPr>
          <w:rStyle w:val="libFootnote0Char"/>
          <w:rFonts w:hint="cs"/>
          <w:rtl/>
        </w:rPr>
        <w:t xml:space="preserve"> ق:8/45/499،ج:32/513.</w:t>
      </w:r>
    </w:p>
    <w:p w:rsidR="00643081" w:rsidRPr="005C2DBF" w:rsidRDefault="00643081" w:rsidP="005C2DBF">
      <w:pPr>
        <w:pStyle w:val="libFootnote0"/>
        <w:rPr>
          <w:rtl/>
        </w:rPr>
      </w:pPr>
      <w:r w:rsidRPr="00643081">
        <w:rPr>
          <w:rStyle w:val="libFootnote0Char"/>
          <w:rFonts w:hint="eastAsia"/>
          <w:rtl/>
        </w:rPr>
        <w:t>(4)</w:t>
      </w:r>
      <w:r w:rsidR="005C2DBF">
        <w:rPr>
          <w:rStyle w:val="libFootnote0Char"/>
          <w:rFonts w:hint="cs"/>
          <w:rtl/>
        </w:rPr>
        <w:t xml:space="preserve"> ق:8/64/700،ج:34/146.</w:t>
      </w:r>
    </w:p>
    <w:p w:rsidR="005C2DBF" w:rsidRDefault="005C2DBF" w:rsidP="005C2DBF">
      <w:pPr>
        <w:pStyle w:val="libFootnote0"/>
        <w:rPr>
          <w:rtl/>
        </w:rPr>
      </w:pPr>
      <w:r>
        <w:rPr>
          <w:rFonts w:hint="cs"/>
          <w:rtl/>
        </w:rPr>
        <w:t>(5) ق:8/45/502،ج:32/533.</w:t>
      </w:r>
    </w:p>
    <w:p w:rsidR="005C2DBF" w:rsidRPr="005C2DBF" w:rsidRDefault="005C2DBF" w:rsidP="005C2DBF">
      <w:pPr>
        <w:pStyle w:val="libFootnote0"/>
        <w:rPr>
          <w:rtl/>
        </w:rPr>
      </w:pPr>
      <w:r>
        <w:rPr>
          <w:rFonts w:hint="cs"/>
          <w:rtl/>
        </w:rPr>
        <w:t>(6) ق:9/124/638،ج:42/157.</w:t>
      </w:r>
    </w:p>
    <w:p w:rsidR="00643081" w:rsidRDefault="00643081" w:rsidP="00A33C4B">
      <w:pPr>
        <w:pStyle w:val="libNormal"/>
        <w:rPr>
          <w:rtl/>
        </w:rPr>
      </w:pPr>
      <w:r>
        <w:rPr>
          <w:rFonts w:hint="eastAsia"/>
          <w:rtl/>
        </w:rPr>
        <w:br w:type="page"/>
      </w:r>
    </w:p>
    <w:p w:rsidR="00D94CCA" w:rsidRDefault="00A33C4B" w:rsidP="00D85CAB">
      <w:pPr>
        <w:pStyle w:val="libNormal"/>
        <w:rPr>
          <w:rtl/>
        </w:rPr>
      </w:pPr>
      <w:r w:rsidRPr="00D85CAB">
        <w:rPr>
          <w:rStyle w:val="libBold1Char"/>
          <w:rFonts w:hint="eastAsia"/>
          <w:rtl/>
        </w:rPr>
        <w:lastRenderedPageBreak/>
        <w:t>أقول</w:t>
      </w:r>
      <w:r>
        <w:rPr>
          <w:rtl/>
        </w:rPr>
        <w:t xml:space="preserve">: قد ظهر من هذا الخبر انّ الأشتر </w:t>
      </w:r>
      <w:r w:rsidR="003D2FE4" w:rsidRPr="003D2FE4">
        <w:rPr>
          <w:rStyle w:val="libAlaemChar"/>
          <w:rtl/>
        </w:rPr>
        <w:t>رضي‌الله‌عنه</w:t>
      </w:r>
      <w:r>
        <w:rPr>
          <w:rtl/>
        </w:rPr>
        <w:t xml:space="preserve"> کان ممّن </w:t>
      </w:r>
      <w:r>
        <w:rPr>
          <w:rFonts w:hint="cs"/>
          <w:rtl/>
        </w:rPr>
        <w:t>ی</w:t>
      </w:r>
      <w:r>
        <w:rPr>
          <w:rFonts w:hint="eastAsia"/>
          <w:rtl/>
        </w:rPr>
        <w:t>صدق</w:t>
      </w:r>
      <w:r>
        <w:rPr>
          <w:rtl/>
        </w:rPr>
        <w:t xml:space="preserve"> ع</w:t>
      </w:r>
      <w:r w:rsidR="009B6D3C">
        <w:rPr>
          <w:rtl/>
        </w:rPr>
        <w:t>لي</w:t>
      </w:r>
      <w:r>
        <w:rPr>
          <w:rFonts w:hint="eastAsia"/>
          <w:rtl/>
        </w:rPr>
        <w:t>ه</w:t>
      </w:r>
      <w:r>
        <w:rPr>
          <w:rtl/>
        </w:rPr>
        <w:t xml:space="preserve"> قوله </w:t>
      </w:r>
      <w:r w:rsidR="00FC17A3">
        <w:rPr>
          <w:rtl/>
        </w:rPr>
        <w:t>تعالى</w:t>
      </w:r>
      <w:r>
        <w:rPr>
          <w:rtl/>
        </w:rPr>
        <w:t>:</w:t>
      </w:r>
      <w:r w:rsidR="00D85CAB">
        <w:rPr>
          <w:rFonts w:hint="cs"/>
          <w:rtl/>
        </w:rPr>
        <w:t xml:space="preserve"> </w:t>
      </w:r>
      <w:r w:rsidR="00643081" w:rsidRPr="00643081">
        <w:rPr>
          <w:rStyle w:val="libAlaemChar"/>
          <w:rFonts w:hint="eastAsia"/>
          <w:rtl/>
        </w:rPr>
        <w:t>(</w:t>
      </w:r>
      <w:r w:rsidRPr="00D85CAB">
        <w:rPr>
          <w:rStyle w:val="libAieChar"/>
          <w:rFonts w:hint="eastAsia"/>
          <w:rtl/>
        </w:rPr>
        <w:t>وَ</w:t>
      </w:r>
      <w:r w:rsidRPr="00D85CAB">
        <w:rPr>
          <w:rStyle w:val="libAieChar"/>
          <w:rtl/>
        </w:rPr>
        <w:t xml:space="preserve"> عِبٰادُ الرَّحْمٰنِ الَّ</w:t>
      </w:r>
      <w:r w:rsidR="004B4B77" w:rsidRPr="00D85CAB">
        <w:rPr>
          <w:rStyle w:val="libAieChar"/>
          <w:rtl/>
        </w:rPr>
        <w:t>ذي</w:t>
      </w:r>
      <w:r w:rsidRPr="00D85CAB">
        <w:rPr>
          <w:rStyle w:val="libAieChar"/>
          <w:rFonts w:hint="eastAsia"/>
          <w:rtl/>
        </w:rPr>
        <w:t>نَ</w:t>
      </w:r>
      <w:r w:rsidRPr="00D85CAB">
        <w:rPr>
          <w:rStyle w:val="libAieChar"/>
          <w:rtl/>
        </w:rPr>
        <w:t xml:space="preserve"> </w:t>
      </w:r>
      <w:r w:rsidRPr="00D85CAB">
        <w:rPr>
          <w:rStyle w:val="libAieChar"/>
          <w:rFonts w:hint="cs"/>
          <w:rtl/>
        </w:rPr>
        <w:t>یَ</w:t>
      </w:r>
      <w:r w:rsidRPr="00D85CAB">
        <w:rPr>
          <w:rStyle w:val="libAieChar"/>
          <w:rFonts w:hint="eastAsia"/>
          <w:rtl/>
        </w:rPr>
        <w:t>مْشُونَ</w:t>
      </w:r>
      <w:r w:rsidRPr="00D85CAB">
        <w:rPr>
          <w:rStyle w:val="libAieChar"/>
          <w:rtl/>
        </w:rPr>
        <w:t xml:space="preserve"> عَ</w:t>
      </w:r>
      <w:r w:rsidR="009B6D3C" w:rsidRPr="00D85CAB">
        <w:rPr>
          <w:rStyle w:val="libAieChar"/>
          <w:rtl/>
        </w:rPr>
        <w:t>لي</w:t>
      </w:r>
      <w:r w:rsidRPr="00D85CAB">
        <w:rPr>
          <w:rStyle w:val="libAieChar"/>
          <w:rtl/>
        </w:rPr>
        <w:t xml:space="preserve"> الْأَرْضِ هَوْناً وَ إِذٰا خٰاطَبَهُمُ الْجٰاهِلُونَ قٰالُوا سَلاٰماً</w:t>
      </w:r>
      <w:r w:rsidR="00643081" w:rsidRPr="00643081">
        <w:rPr>
          <w:rStyle w:val="libAlaemChar"/>
          <w:rtl/>
        </w:rPr>
        <w:t>)</w:t>
      </w:r>
      <w:r w:rsidR="00643081">
        <w:rPr>
          <w:rStyle w:val="libFootnotenumChar"/>
          <w:rtl/>
        </w:rPr>
        <w:t>(1)</w:t>
      </w:r>
      <w:r>
        <w:rPr>
          <w:rFonts w:hint="eastAsia"/>
          <w:rtl/>
        </w:rPr>
        <w:t>و</w:t>
      </w:r>
      <w:r>
        <w:rPr>
          <w:rtl/>
        </w:rPr>
        <w:t xml:space="preserve"> لهذا</w:t>
      </w:r>
      <w:r w:rsidR="00D85CAB">
        <w:rPr>
          <w:rFonts w:hint="cs"/>
          <w:rtl/>
        </w:rPr>
        <w:t xml:space="preserve"> </w:t>
      </w:r>
      <w:r>
        <w:rPr>
          <w:rFonts w:hint="eastAsia"/>
          <w:rtl/>
        </w:rPr>
        <w:t>کتب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أهل مصر لمّا بعث الأشتر </w:t>
      </w:r>
      <w:r w:rsidR="00265D50">
        <w:rPr>
          <w:rtl/>
        </w:rPr>
        <w:t>اليه</w:t>
      </w:r>
      <w:r>
        <w:rPr>
          <w:rFonts w:hint="eastAsia"/>
          <w:rtl/>
        </w:rPr>
        <w:t>م</w:t>
      </w:r>
      <w:r>
        <w:rPr>
          <w:rtl/>
        </w:rPr>
        <w:t xml:space="preserve">: فقد بعثت </w:t>
      </w:r>
      <w:r w:rsidR="003261A0">
        <w:rPr>
          <w:rtl/>
        </w:rPr>
        <w:t>ال</w:t>
      </w:r>
      <w:r w:rsidR="00D85CAB">
        <w:rPr>
          <w:rFonts w:hint="cs"/>
          <w:rtl/>
        </w:rPr>
        <w:t>ي</w:t>
      </w:r>
      <w:r>
        <w:rPr>
          <w:rFonts w:hint="eastAsia"/>
          <w:rtl/>
        </w:rPr>
        <w:t>کم</w:t>
      </w:r>
      <w:r>
        <w:rPr>
          <w:rtl/>
        </w:rPr>
        <w:t xml:space="preserve"> عبدا من عباد اللّه؛ و صدق ع</w:t>
      </w:r>
      <w:r w:rsidR="009B6D3C">
        <w:rPr>
          <w:rtl/>
        </w:rPr>
        <w:t>لي</w:t>
      </w:r>
      <w:r>
        <w:rPr>
          <w:rFonts w:hint="eastAsia"/>
          <w:rtl/>
        </w:rPr>
        <w:t>ه</w:t>
      </w:r>
      <w:r>
        <w:rPr>
          <w:rtl/>
        </w:rPr>
        <w:t xml:space="preserve"> </w:t>
      </w:r>
      <w:r w:rsidR="009D0B59">
        <w:rPr>
          <w:rtl/>
        </w:rPr>
        <w:t>اي</w:t>
      </w:r>
      <w:r>
        <w:rPr>
          <w:rFonts w:hint="eastAsia"/>
          <w:rtl/>
        </w:rPr>
        <w:t>ضا</w:t>
      </w:r>
      <w:r>
        <w:rPr>
          <w:rtl/>
        </w:rPr>
        <w:t xml:space="preserve"> معن</w:t>
      </w:r>
      <w:r>
        <w:rPr>
          <w:rFonts w:hint="cs"/>
          <w:rtl/>
        </w:rPr>
        <w:t>ی</w:t>
      </w:r>
      <w:r>
        <w:rPr>
          <w:rtl/>
        </w:rPr>
        <w:t xml:space="preserve"> الشجاع </w:t>
      </w:r>
      <w:r w:rsidR="004B4B77">
        <w:rPr>
          <w:rtl/>
        </w:rPr>
        <w:t>في</w:t>
      </w:r>
      <w:r w:rsidR="00D85CAB">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أشجع الناس من غلب هواه.</w:t>
      </w:r>
    </w:p>
    <w:p w:rsidR="00D94CCA" w:rsidRDefault="00A33C4B" w:rsidP="00D85CAB">
      <w:pPr>
        <w:pStyle w:val="libNormal"/>
        <w:rPr>
          <w:rtl/>
        </w:rPr>
      </w:pPr>
      <w:r>
        <w:rPr>
          <w:rFonts w:hint="eastAsia"/>
          <w:rtl/>
        </w:rPr>
        <w:t>و</w:t>
      </w:r>
      <w:r>
        <w:rPr>
          <w:rtl/>
        </w:rPr>
        <w:t xml:space="preserve"> </w:t>
      </w:r>
      <w:r w:rsidR="006926E7">
        <w:rPr>
          <w:rtl/>
        </w:rPr>
        <w:t>روي</w:t>
      </w:r>
      <w:r>
        <w:rPr>
          <w:rtl/>
        </w:rPr>
        <w:t xml:space="preserve"> صاحب(الدرّ النظ</w:t>
      </w:r>
      <w:r>
        <w:rPr>
          <w:rFonts w:hint="cs"/>
          <w:rtl/>
        </w:rPr>
        <w:t>ی</w:t>
      </w:r>
      <w:r>
        <w:rPr>
          <w:rFonts w:hint="eastAsia"/>
          <w:rtl/>
        </w:rPr>
        <w:t>م</w:t>
      </w:r>
      <w:r>
        <w:rPr>
          <w:rtl/>
        </w:rPr>
        <w:t>)</w:t>
      </w:r>
      <w:r w:rsidR="004B4B77">
        <w:rPr>
          <w:rtl/>
        </w:rPr>
        <w:t>في</w:t>
      </w:r>
      <w:r>
        <w:rPr>
          <w:rtl/>
        </w:rPr>
        <w:t xml:space="preserve"> ذکر </w:t>
      </w:r>
      <w:r w:rsidR="00DF76A0">
        <w:rPr>
          <w:rtl/>
        </w:rPr>
        <w:t>واقعة</w:t>
      </w:r>
      <w:r>
        <w:rPr>
          <w:rtl/>
        </w:rPr>
        <w:t xml:space="preserve"> الجمل انّه تقدّم محمّد بن </w:t>
      </w:r>
      <w:r w:rsidR="000E3431">
        <w:rPr>
          <w:rtl/>
        </w:rPr>
        <w:t>طلحة</w:t>
      </w:r>
      <w:r>
        <w:rPr>
          <w:rtl/>
        </w:rPr>
        <w:t xml:space="preserve"> فأخذ الخطام ف</w:t>
      </w:r>
      <w:r w:rsidR="006926E7">
        <w:rPr>
          <w:rtl/>
        </w:rPr>
        <w:t>قبلة</w:t>
      </w:r>
      <w:r>
        <w:rPr>
          <w:rtl/>
        </w:rPr>
        <w:t xml:space="preserve"> فقالت له </w:t>
      </w:r>
      <w:r w:rsidR="00C057D4">
        <w:rPr>
          <w:rtl/>
        </w:rPr>
        <w:t>عائشة</w:t>
      </w:r>
      <w:r>
        <w:rPr>
          <w:rtl/>
        </w:rPr>
        <w:t xml:space="preserve">:من أنت؟قال:أنا محمّد بن </w:t>
      </w:r>
      <w:r w:rsidR="000E3431">
        <w:rPr>
          <w:rtl/>
        </w:rPr>
        <w:t>طلحة</w:t>
      </w:r>
      <w:r>
        <w:rPr>
          <w:rtl/>
        </w:rPr>
        <w:t xml:space="preserve"> فما </w:t>
      </w:r>
      <w:r w:rsidR="00D85CAB">
        <w:rPr>
          <w:rtl/>
        </w:rPr>
        <w:t>تأمريني</w:t>
      </w:r>
      <w:r>
        <w:rPr>
          <w:rtl/>
        </w:rPr>
        <w:t xml:space="preserve"> </w:t>
      </w:r>
      <w:r>
        <w:rPr>
          <w:rFonts w:hint="cs"/>
          <w:rtl/>
        </w:rPr>
        <w:t>ی</w:t>
      </w:r>
      <w:r>
        <w:rPr>
          <w:rFonts w:hint="eastAsia"/>
          <w:rtl/>
        </w:rPr>
        <w:t>ا</w:t>
      </w:r>
      <w:r>
        <w:rPr>
          <w:rtl/>
        </w:rPr>
        <w:t xml:space="preserve"> </w:t>
      </w:r>
      <w:r w:rsidR="009B6D3C">
        <w:rPr>
          <w:rtl/>
        </w:rPr>
        <w:t>أمّة</w:t>
      </w:r>
      <w:r>
        <w:rPr>
          <w:rtl/>
        </w:rPr>
        <w:t>؟قالت:آمرک أن تکون خ</w:t>
      </w:r>
      <w:r>
        <w:rPr>
          <w:rFonts w:hint="cs"/>
          <w:rtl/>
        </w:rPr>
        <w:t>ی</w:t>
      </w:r>
      <w:r>
        <w:rPr>
          <w:rFonts w:hint="eastAsia"/>
          <w:rtl/>
        </w:rPr>
        <w:t>ر</w:t>
      </w:r>
      <w:r>
        <w:rPr>
          <w:rtl/>
        </w:rPr>
        <w:t xml:space="preserve"> </w:t>
      </w:r>
      <w:r w:rsidR="006926E7">
        <w:rPr>
          <w:rtl/>
        </w:rPr>
        <w:t>بني</w:t>
      </w:r>
      <w:r>
        <w:rPr>
          <w:rtl/>
        </w:rPr>
        <w:t xml:space="preserve"> آدم،فخرج بس</w:t>
      </w:r>
      <w:r>
        <w:rPr>
          <w:rFonts w:hint="cs"/>
          <w:rtl/>
        </w:rPr>
        <w:t>ی</w:t>
      </w:r>
      <w:r>
        <w:rPr>
          <w:rFonts w:hint="eastAsia"/>
          <w:rtl/>
        </w:rPr>
        <w:t>فه</w:t>
      </w:r>
      <w:r>
        <w:rPr>
          <w:rtl/>
        </w:rPr>
        <w:t xml:space="preserve"> </w:t>
      </w:r>
      <w:r>
        <w:rPr>
          <w:rFonts w:hint="cs"/>
          <w:rtl/>
        </w:rPr>
        <w:t>ی</w:t>
      </w:r>
      <w:r>
        <w:rPr>
          <w:rFonts w:hint="eastAsia"/>
          <w:rtl/>
        </w:rPr>
        <w:t>دعو</w:t>
      </w:r>
      <w:r>
        <w:rPr>
          <w:rtl/>
        </w:rPr>
        <w:t xml:space="preserve"> للبراز فخرج </w:t>
      </w:r>
      <w:r w:rsidR="00265D50">
        <w:rPr>
          <w:rtl/>
        </w:rPr>
        <w:t>اليه</w:t>
      </w:r>
      <w:r>
        <w:rPr>
          <w:rtl/>
        </w:rPr>
        <w:t xml:space="preserve"> المعکبر بن حد</w:t>
      </w:r>
      <w:r>
        <w:rPr>
          <w:rFonts w:hint="cs"/>
          <w:rtl/>
        </w:rPr>
        <w:t>ی</w:t>
      </w:r>
      <w:r>
        <w:rPr>
          <w:rFonts w:hint="eastAsia"/>
          <w:rtl/>
        </w:rPr>
        <w:t>ر</w:t>
      </w:r>
      <w:r>
        <w:rPr>
          <w:rtl/>
        </w:rPr>
        <w:t xml:space="preserve"> فاختلفا ضربت</w:t>
      </w:r>
      <w:r>
        <w:rPr>
          <w:rFonts w:hint="cs"/>
          <w:rtl/>
        </w:rPr>
        <w:t>ی</w:t>
      </w:r>
      <w:r>
        <w:rPr>
          <w:rFonts w:hint="eastAsia"/>
          <w:rtl/>
        </w:rPr>
        <w:t>ن</w:t>
      </w:r>
      <w:r>
        <w:rPr>
          <w:rtl/>
        </w:rPr>
        <w:t xml:space="preserve"> فضربه محمّد بن </w:t>
      </w:r>
      <w:r w:rsidR="000E3431">
        <w:rPr>
          <w:rtl/>
        </w:rPr>
        <w:t>طلحة</w:t>
      </w:r>
      <w:r>
        <w:rPr>
          <w:rtl/>
        </w:rPr>
        <w:t xml:space="preserve"> ع</w:t>
      </w:r>
      <w:r w:rsidR="009B6D3C">
        <w:rPr>
          <w:rtl/>
        </w:rPr>
        <w:t>ل</w:t>
      </w:r>
      <w:r w:rsidR="00D85CAB">
        <w:rPr>
          <w:rFonts w:hint="cs"/>
          <w:rtl/>
        </w:rPr>
        <w:t>ى</w:t>
      </w:r>
      <w:r>
        <w:rPr>
          <w:rtl/>
        </w:rPr>
        <w:t xml:space="preserve"> هامته ف</w:t>
      </w:r>
      <w:r w:rsidR="0087759A">
        <w:rPr>
          <w:rtl/>
        </w:rPr>
        <w:t>قتلة</w:t>
      </w:r>
      <w:r>
        <w:rPr>
          <w:rtl/>
        </w:rPr>
        <w:t xml:space="preserve"> و عاد </w:t>
      </w:r>
      <w:r w:rsidR="003261A0">
        <w:rPr>
          <w:rtl/>
        </w:rPr>
        <w:t>الى</w:t>
      </w:r>
      <w:r>
        <w:rPr>
          <w:rtl/>
        </w:rPr>
        <w:t xml:space="preserve"> الخطام ف</w:t>
      </w:r>
      <w:r w:rsidR="006926E7">
        <w:rPr>
          <w:rtl/>
        </w:rPr>
        <w:t>قبلة</w:t>
      </w:r>
      <w:r>
        <w:rPr>
          <w:rtl/>
        </w:rPr>
        <w:t xml:space="preserve"> ثمّ تقدّم فدعا للبراز فثار </w:t>
      </w:r>
      <w:r w:rsidR="00265D50">
        <w:rPr>
          <w:rtl/>
        </w:rPr>
        <w:t>اليه</w:t>
      </w:r>
      <w:r>
        <w:rPr>
          <w:rtl/>
        </w:rPr>
        <w:t xml:space="preserve"> الأشتر مسرعا کأنّه أسد حلّ من رباطه،فلمّا نظر </w:t>
      </w:r>
      <w:r w:rsidR="000E3431">
        <w:rPr>
          <w:rtl/>
        </w:rPr>
        <w:t>طلحة</w:t>
      </w:r>
      <w:r>
        <w:rPr>
          <w:rtl/>
        </w:rPr>
        <w:t xml:space="preserve"> أنّ الأشتر قد أقبل نحو </w:t>
      </w:r>
      <w:r w:rsidR="005F3CBA">
        <w:rPr>
          <w:rtl/>
        </w:rPr>
        <w:t>ابنة</w:t>
      </w:r>
      <w:r>
        <w:rPr>
          <w:rtl/>
        </w:rPr>
        <w:t xml:space="preserve"> دنا منه فأخذه ب</w:t>
      </w:r>
      <w:r>
        <w:rPr>
          <w:rFonts w:hint="cs"/>
          <w:rtl/>
        </w:rPr>
        <w:t>ی</w:t>
      </w:r>
      <w:r>
        <w:rPr>
          <w:rFonts w:hint="eastAsia"/>
          <w:rtl/>
        </w:rPr>
        <w:t>ده</w:t>
      </w:r>
      <w:r>
        <w:rPr>
          <w:rtl/>
        </w:rPr>
        <w:t xml:space="preserve"> و قال:ارجع </w:t>
      </w:r>
      <w:r>
        <w:rPr>
          <w:rFonts w:hint="cs"/>
          <w:rtl/>
        </w:rPr>
        <w:t>ی</w:t>
      </w:r>
      <w:r>
        <w:rPr>
          <w:rFonts w:hint="eastAsia"/>
          <w:rtl/>
        </w:rPr>
        <w:t>ا</w:t>
      </w:r>
      <w:r>
        <w:rPr>
          <w:rtl/>
        </w:rPr>
        <w:t xml:space="preserve"> </w:t>
      </w:r>
      <w:r w:rsidR="004B4B77">
        <w:rPr>
          <w:rtl/>
        </w:rPr>
        <w:t>بنيّ</w:t>
      </w:r>
      <w:r>
        <w:rPr>
          <w:rtl/>
        </w:rPr>
        <w:t xml:space="preserve"> عن هذا الأسد ال</w:t>
      </w:r>
      <w:r w:rsidR="0083560A">
        <w:rPr>
          <w:rtl/>
        </w:rPr>
        <w:t>ضاري</w:t>
      </w:r>
      <w:r>
        <w:rPr>
          <w:rFonts w:hint="eastAsia"/>
          <w:rtl/>
        </w:rPr>
        <w:t>،أ</w:t>
      </w:r>
      <w:r>
        <w:rPr>
          <w:rtl/>
        </w:rPr>
        <w:t xml:space="preserve"> ما سمعت قول اللّه(عزّ و جلّ): </w:t>
      </w:r>
      <w:r w:rsidR="00643081" w:rsidRPr="00643081">
        <w:rPr>
          <w:rStyle w:val="libAlaemChar"/>
          <w:rtl/>
        </w:rPr>
        <w:t>(</w:t>
      </w:r>
      <w:r w:rsidRPr="00643081">
        <w:rPr>
          <w:rStyle w:val="libAieChar"/>
          <w:rtl/>
        </w:rPr>
        <w:t>وَ ات</w:t>
      </w:r>
      <w:r w:rsidRPr="00643081">
        <w:rPr>
          <w:rStyle w:val="libAieChar"/>
          <w:rFonts w:hint="eastAsia"/>
          <w:rtl/>
        </w:rPr>
        <w:t>َّقُوا</w:t>
      </w:r>
      <w:r w:rsidRPr="00643081">
        <w:rPr>
          <w:rStyle w:val="libAieChar"/>
          <w:rtl/>
        </w:rPr>
        <w:t xml:space="preserve"> </w:t>
      </w:r>
      <w:r w:rsidR="007C7B27">
        <w:rPr>
          <w:rStyle w:val="libAieChar"/>
          <w:rtl/>
        </w:rPr>
        <w:t>فتنة</w:t>
      </w:r>
      <w:r w:rsidRPr="00643081">
        <w:rPr>
          <w:rStyle w:val="libAieChar"/>
          <w:rtl/>
        </w:rPr>
        <w:t xml:space="preserve"> لاٰ تُصِ</w:t>
      </w:r>
      <w:r w:rsidRPr="00643081">
        <w:rPr>
          <w:rStyle w:val="libAieChar"/>
          <w:rFonts w:hint="cs"/>
          <w:rtl/>
        </w:rPr>
        <w:t>ی</w:t>
      </w:r>
      <w:r w:rsidRPr="00643081">
        <w:rPr>
          <w:rStyle w:val="libAieChar"/>
          <w:rFonts w:hint="eastAsia"/>
          <w:rtl/>
        </w:rPr>
        <w:t>بَنَّ</w:t>
      </w:r>
      <w:r w:rsidRPr="00643081">
        <w:rPr>
          <w:rStyle w:val="libAieChar"/>
          <w:rtl/>
        </w:rPr>
        <w:t xml:space="preserve"> الَّ</w:t>
      </w:r>
      <w:r w:rsidR="004B4B77">
        <w:rPr>
          <w:rStyle w:val="libAieChar"/>
          <w:rtl/>
        </w:rPr>
        <w:t>ذي</w:t>
      </w:r>
      <w:r w:rsidRPr="00643081">
        <w:rPr>
          <w:rStyle w:val="libAieChar"/>
          <w:rFonts w:hint="eastAsia"/>
          <w:rtl/>
        </w:rPr>
        <w:t>نَ</w:t>
      </w:r>
      <w:r w:rsidRPr="00643081">
        <w:rPr>
          <w:rStyle w:val="libAieChar"/>
          <w:rtl/>
        </w:rPr>
        <w:t xml:space="preserve"> ظَلَمُوا مِنْکُمْ </w:t>
      </w:r>
      <w:r w:rsidR="007C7B27">
        <w:rPr>
          <w:rStyle w:val="libAieChar"/>
          <w:rtl/>
        </w:rPr>
        <w:t>خاصّة</w:t>
      </w:r>
      <w:r w:rsidR="00643081" w:rsidRPr="00643081">
        <w:rPr>
          <w:rStyle w:val="libAlaemChar"/>
          <w:rtl/>
        </w:rPr>
        <w:t>)</w:t>
      </w:r>
      <w:r>
        <w:rPr>
          <w:rtl/>
        </w:rPr>
        <w:t xml:space="preserve"> </w:t>
      </w:r>
      <w:r w:rsidR="00643081">
        <w:rPr>
          <w:rStyle w:val="libFootnotenumChar"/>
          <w:rtl/>
        </w:rPr>
        <w:t>(2)</w:t>
      </w:r>
      <w:r>
        <w:rPr>
          <w:rtl/>
        </w:rPr>
        <w:t xml:space="preserve">فلم </w:t>
      </w:r>
      <w:r>
        <w:rPr>
          <w:rFonts w:hint="cs"/>
          <w:rtl/>
        </w:rPr>
        <w:t>ی</w:t>
      </w:r>
      <w:r>
        <w:rPr>
          <w:rFonts w:hint="eastAsia"/>
          <w:rtl/>
        </w:rPr>
        <w:t>طعه</w:t>
      </w:r>
      <w:r>
        <w:rPr>
          <w:rtl/>
        </w:rPr>
        <w:t xml:space="preserve"> و برز </w:t>
      </w:r>
      <w:r w:rsidR="003261A0">
        <w:rPr>
          <w:rtl/>
        </w:rPr>
        <w:t>الى</w:t>
      </w:r>
      <w:r>
        <w:rPr>
          <w:rtl/>
        </w:rPr>
        <w:t xml:space="preserve"> الأشتر،فلمّا غش</w:t>
      </w:r>
      <w:r>
        <w:rPr>
          <w:rFonts w:hint="cs"/>
          <w:rtl/>
        </w:rPr>
        <w:t>ی</w:t>
      </w:r>
      <w:r>
        <w:rPr>
          <w:rFonts w:hint="eastAsia"/>
          <w:rtl/>
        </w:rPr>
        <w:t>ه</w:t>
      </w:r>
      <w:r>
        <w:rPr>
          <w:rtl/>
        </w:rPr>
        <w:t xml:space="preserve"> الأشتر بالرمح و</w:t>
      </w:r>
      <w:r w:rsidR="009B6D3C">
        <w:rPr>
          <w:rtl/>
        </w:rPr>
        <w:t>ل</w:t>
      </w:r>
      <w:r w:rsidR="00D85CAB">
        <w:rPr>
          <w:rFonts w:hint="cs"/>
          <w:rtl/>
        </w:rPr>
        <w:t>ى</w:t>
      </w:r>
      <w:r>
        <w:rPr>
          <w:rtl/>
        </w:rPr>
        <w:t xml:space="preserve"> هاربا فتبعه الأشتر حتّ</w:t>
      </w:r>
      <w:r>
        <w:rPr>
          <w:rFonts w:hint="cs"/>
          <w:rtl/>
        </w:rPr>
        <w:t>ی</w:t>
      </w:r>
      <w:r>
        <w:rPr>
          <w:rtl/>
        </w:rPr>
        <w:t xml:space="preserve"> لحقه فطعنه </w:t>
      </w:r>
      <w:r w:rsidR="004B4B77">
        <w:rPr>
          <w:rtl/>
        </w:rPr>
        <w:t>في</w:t>
      </w:r>
      <w:r>
        <w:rPr>
          <w:rtl/>
        </w:rPr>
        <w:t xml:space="preserve"> صلبه طعنه أ</w:t>
      </w:r>
      <w:r w:rsidR="007C7B27">
        <w:rPr>
          <w:rtl/>
        </w:rPr>
        <w:t>کبة</w:t>
      </w:r>
      <w:r>
        <w:rPr>
          <w:rtl/>
        </w:rPr>
        <w:t xml:space="preserve"> بها لو</w:t>
      </w:r>
      <w:r w:rsidR="00B80428">
        <w:rPr>
          <w:rtl/>
        </w:rPr>
        <w:t>جهة</w:t>
      </w:r>
      <w:r>
        <w:rPr>
          <w:rtl/>
        </w:rPr>
        <w:t xml:space="preserve"> و نزل </w:t>
      </w:r>
      <w:r w:rsidR="00265D50">
        <w:rPr>
          <w:rtl/>
        </w:rPr>
        <w:t>اليه</w:t>
      </w:r>
      <w:r>
        <w:rPr>
          <w:rtl/>
        </w:rPr>
        <w:t xml:space="preserve"> </w:t>
      </w:r>
      <w:r w:rsidR="009B6D3C">
        <w:rPr>
          <w:rtl/>
        </w:rPr>
        <w:t>لي</w:t>
      </w:r>
      <w:r>
        <w:rPr>
          <w:rFonts w:hint="eastAsia"/>
          <w:rtl/>
        </w:rPr>
        <w:t>ضرب</w:t>
      </w:r>
      <w:r>
        <w:rPr>
          <w:rtl/>
        </w:rPr>
        <w:t xml:space="preserve"> عنقه فقال له محمد:أذکّرک اللّه </w:t>
      </w:r>
      <w:r>
        <w:rPr>
          <w:rFonts w:hint="cs"/>
          <w:rtl/>
        </w:rPr>
        <w:t>ی</w:t>
      </w:r>
      <w:r>
        <w:rPr>
          <w:rFonts w:hint="eastAsia"/>
          <w:rtl/>
        </w:rPr>
        <w:t>ا</w:t>
      </w:r>
      <w:r>
        <w:rPr>
          <w:rtl/>
        </w:rPr>
        <w:t xml:space="preserve"> مالک،فرفع عنه ا</w:t>
      </w:r>
      <w:r>
        <w:rPr>
          <w:rFonts w:hint="eastAsia"/>
          <w:rtl/>
        </w:rPr>
        <w:t>لس</w:t>
      </w:r>
      <w:r>
        <w:rPr>
          <w:rFonts w:hint="cs"/>
          <w:rtl/>
        </w:rPr>
        <w:t>ی</w:t>
      </w:r>
      <w:r>
        <w:rPr>
          <w:rFonts w:hint="eastAsia"/>
          <w:rtl/>
        </w:rPr>
        <w:t>ف</w:t>
      </w:r>
      <w:r>
        <w:rPr>
          <w:rtl/>
        </w:rPr>
        <w:t xml:space="preserve"> و حمله ع</w:t>
      </w:r>
      <w:r w:rsidR="009B6D3C">
        <w:rPr>
          <w:rtl/>
        </w:rPr>
        <w:t>ل</w:t>
      </w:r>
      <w:r w:rsidR="00D85CAB">
        <w:rPr>
          <w:rFonts w:hint="cs"/>
          <w:rtl/>
        </w:rPr>
        <w:t>ى</w:t>
      </w:r>
      <w:r>
        <w:rPr>
          <w:rtl/>
        </w:rPr>
        <w:t xml:space="preserve"> دابّته و و</w:t>
      </w:r>
      <w:r w:rsidR="00B80428">
        <w:rPr>
          <w:rtl/>
        </w:rPr>
        <w:t>جه</w:t>
      </w:r>
      <w:r w:rsidR="00D85CAB">
        <w:rPr>
          <w:rFonts w:hint="cs"/>
          <w:rtl/>
        </w:rPr>
        <w:t>ه</w:t>
      </w:r>
      <w:r>
        <w:rPr>
          <w:rtl/>
        </w:rPr>
        <w:t xml:space="preserve"> </w:t>
      </w:r>
      <w:r w:rsidR="003261A0">
        <w:rPr>
          <w:rtl/>
        </w:rPr>
        <w:t>الى</w:t>
      </w:r>
      <w:r>
        <w:rPr>
          <w:rtl/>
        </w:rPr>
        <w:t xml:space="preserve"> </w:t>
      </w:r>
      <w:r w:rsidR="004B4B77">
        <w:rPr>
          <w:rtl/>
        </w:rPr>
        <w:t>أبي</w:t>
      </w:r>
      <w:r>
        <w:rPr>
          <w:rFonts w:hint="eastAsia"/>
          <w:rtl/>
        </w:rPr>
        <w:t>ه</w:t>
      </w:r>
      <w:r>
        <w:rPr>
          <w:rtl/>
        </w:rPr>
        <w:t xml:space="preserve"> </w:t>
      </w:r>
      <w:r w:rsidR="003261A0">
        <w:rPr>
          <w:rtl/>
        </w:rPr>
        <w:t>الى</w:t>
      </w:r>
      <w:r>
        <w:rPr>
          <w:rtl/>
        </w:rPr>
        <w:t xml:space="preserve"> عسکره فمات من </w:t>
      </w:r>
      <w:r>
        <w:rPr>
          <w:rFonts w:hint="cs"/>
          <w:rtl/>
        </w:rPr>
        <w:t>ی</w:t>
      </w:r>
      <w:r>
        <w:rPr>
          <w:rFonts w:hint="eastAsia"/>
          <w:rtl/>
        </w:rPr>
        <w:t>ومه</w:t>
      </w:r>
      <w:r>
        <w:rPr>
          <w:rtl/>
        </w:rPr>
        <w:t xml:space="preserve"> فرجع الأشتر </w:t>
      </w:r>
      <w:r w:rsidR="003261A0">
        <w:rPr>
          <w:rtl/>
        </w:rPr>
        <w:t>الى</w:t>
      </w:r>
      <w:r>
        <w:rPr>
          <w:rtl/>
        </w:rPr>
        <w:t xml:space="preserve"> موقفه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40"/>
        <w:gridCol w:w="272"/>
        <w:gridCol w:w="3498"/>
      </w:tblGrid>
      <w:tr w:rsidR="00D85CAB" w:rsidTr="00A36650">
        <w:trPr>
          <w:trHeight w:val="350"/>
        </w:trPr>
        <w:tc>
          <w:tcPr>
            <w:tcW w:w="3920" w:type="dxa"/>
            <w:shd w:val="clear" w:color="auto" w:fill="auto"/>
          </w:tcPr>
          <w:p w:rsidR="00D85CAB" w:rsidRDefault="00D85CAB" w:rsidP="00A36650">
            <w:pPr>
              <w:pStyle w:val="libPoem"/>
            </w:pPr>
            <w:r>
              <w:rPr>
                <w:rFonts w:hint="cs"/>
                <w:rtl/>
              </w:rPr>
              <w:t>ی</w:t>
            </w:r>
            <w:r>
              <w:rPr>
                <w:rFonts w:hint="eastAsia"/>
                <w:rtl/>
              </w:rPr>
              <w:t>ذکّرن</w:t>
            </w:r>
            <w:r>
              <w:rPr>
                <w:rFonts w:hint="cs"/>
                <w:rtl/>
              </w:rPr>
              <w:t>ی</w:t>
            </w:r>
            <w:r>
              <w:rPr>
                <w:rtl/>
              </w:rPr>
              <w:t xml:space="preserve"> حام</w:t>
            </w:r>
            <w:r>
              <w:rPr>
                <w:rFonts w:hint="cs"/>
                <w:rtl/>
              </w:rPr>
              <w:t>ی</w:t>
            </w:r>
            <w:r>
              <w:rPr>
                <w:rFonts w:hint="eastAsia"/>
                <w:rtl/>
              </w:rPr>
              <w:t>م</w:t>
            </w:r>
            <w:r>
              <w:rPr>
                <w:rtl/>
              </w:rPr>
              <w:t xml:space="preserve"> و الرمح شاجر</w:t>
            </w:r>
            <w:r w:rsidRPr="00725071">
              <w:rPr>
                <w:rStyle w:val="libPoemTiniChar0"/>
                <w:rtl/>
              </w:rPr>
              <w:br/>
              <w:t> </w:t>
            </w:r>
          </w:p>
        </w:tc>
        <w:tc>
          <w:tcPr>
            <w:tcW w:w="279" w:type="dxa"/>
            <w:shd w:val="clear" w:color="auto" w:fill="auto"/>
          </w:tcPr>
          <w:p w:rsidR="00D85CAB" w:rsidRDefault="00D85CAB" w:rsidP="00A36650">
            <w:pPr>
              <w:pStyle w:val="libPoem"/>
              <w:rPr>
                <w:rtl/>
              </w:rPr>
            </w:pPr>
          </w:p>
        </w:tc>
        <w:tc>
          <w:tcPr>
            <w:tcW w:w="3881" w:type="dxa"/>
            <w:shd w:val="clear" w:color="auto" w:fill="auto"/>
          </w:tcPr>
          <w:p w:rsidR="00D85CAB" w:rsidRDefault="00D85CAB" w:rsidP="00A36650">
            <w:pPr>
              <w:pStyle w:val="libPoem"/>
            </w:pPr>
            <w:r>
              <w:rPr>
                <w:rFonts w:hint="eastAsia"/>
                <w:rtl/>
              </w:rPr>
              <w:t>فهلا</w:t>
            </w:r>
            <w:r>
              <w:rPr>
                <w:rtl/>
              </w:rPr>
              <w:t xml:space="preserve"> بلا حام</w:t>
            </w:r>
            <w:r>
              <w:rPr>
                <w:rFonts w:hint="cs"/>
                <w:rtl/>
              </w:rPr>
              <w:t>ی</w:t>
            </w:r>
            <w:r>
              <w:rPr>
                <w:rFonts w:hint="eastAsia"/>
                <w:rtl/>
              </w:rPr>
              <w:t>م</w:t>
            </w:r>
            <w:r>
              <w:rPr>
                <w:rtl/>
              </w:rPr>
              <w:t xml:space="preserve"> قبل التقدّم</w:t>
            </w:r>
            <w:r w:rsidRPr="00725071">
              <w:rPr>
                <w:rStyle w:val="libPoemTiniChar0"/>
                <w:rtl/>
              </w:rPr>
              <w:br/>
              <w:t> </w:t>
            </w:r>
          </w:p>
        </w:tc>
      </w:tr>
      <w:tr w:rsidR="00D85CAB" w:rsidTr="00A36650">
        <w:trPr>
          <w:trHeight w:val="350"/>
        </w:trPr>
        <w:tc>
          <w:tcPr>
            <w:tcW w:w="3920" w:type="dxa"/>
          </w:tcPr>
          <w:p w:rsidR="00D85CAB" w:rsidRDefault="00D85CAB" w:rsidP="00A36650">
            <w:pPr>
              <w:pStyle w:val="libPoem"/>
            </w:pPr>
            <w:r>
              <w:rPr>
                <w:rFonts w:hint="eastAsia"/>
                <w:rtl/>
              </w:rPr>
              <w:t>هتکت</w:t>
            </w:r>
            <w:r>
              <w:rPr>
                <w:rtl/>
              </w:rPr>
              <w:t xml:space="preserve"> له بالرمح ج</w:t>
            </w:r>
            <w:r>
              <w:rPr>
                <w:rFonts w:hint="cs"/>
                <w:rtl/>
              </w:rPr>
              <w:t>ی</w:t>
            </w:r>
            <w:r>
              <w:rPr>
                <w:rFonts w:hint="eastAsia"/>
                <w:rtl/>
              </w:rPr>
              <w:t>ب</w:t>
            </w:r>
            <w:r>
              <w:rPr>
                <w:rtl/>
              </w:rPr>
              <w:t xml:space="preserve"> قم</w:t>
            </w:r>
            <w:r>
              <w:rPr>
                <w:rFonts w:hint="cs"/>
                <w:rtl/>
              </w:rPr>
              <w:t>ی</w:t>
            </w:r>
            <w:r>
              <w:rPr>
                <w:rFonts w:hint="eastAsia"/>
                <w:rtl/>
              </w:rPr>
              <w:t>صه</w:t>
            </w:r>
            <w:r w:rsidRPr="00725071">
              <w:rPr>
                <w:rStyle w:val="libPoemTiniChar0"/>
                <w:rtl/>
              </w:rPr>
              <w:br/>
              <w:t> </w:t>
            </w:r>
          </w:p>
        </w:tc>
        <w:tc>
          <w:tcPr>
            <w:tcW w:w="279" w:type="dxa"/>
          </w:tcPr>
          <w:p w:rsidR="00D85CAB" w:rsidRDefault="00D85CAB" w:rsidP="00A36650">
            <w:pPr>
              <w:pStyle w:val="libPoem"/>
              <w:rPr>
                <w:rtl/>
              </w:rPr>
            </w:pPr>
          </w:p>
        </w:tc>
        <w:tc>
          <w:tcPr>
            <w:tcW w:w="3881" w:type="dxa"/>
          </w:tcPr>
          <w:p w:rsidR="00D85CAB" w:rsidRDefault="00D85CAB" w:rsidP="00A36650">
            <w:pPr>
              <w:pStyle w:val="libPoem"/>
            </w:pPr>
            <w:r>
              <w:rPr>
                <w:rFonts w:hint="eastAsia"/>
                <w:rtl/>
              </w:rPr>
              <w:t>فخرّ</w:t>
            </w:r>
            <w:r>
              <w:rPr>
                <w:rtl/>
              </w:rPr>
              <w:t xml:space="preserve"> صر</w:t>
            </w:r>
            <w:r>
              <w:rPr>
                <w:rFonts w:hint="cs"/>
                <w:rtl/>
              </w:rPr>
              <w:t>ی</w:t>
            </w:r>
            <w:r>
              <w:rPr>
                <w:rFonts w:hint="eastAsia"/>
                <w:rtl/>
              </w:rPr>
              <w:t>عا</w:t>
            </w:r>
            <w:r>
              <w:rPr>
                <w:rtl/>
              </w:rPr>
              <w:t xml:space="preserve"> للي</w:t>
            </w:r>
            <w:r>
              <w:rPr>
                <w:rFonts w:hint="eastAsia"/>
                <w:rtl/>
              </w:rPr>
              <w:t>د</w:t>
            </w:r>
            <w:r>
              <w:rPr>
                <w:rFonts w:hint="cs"/>
                <w:rtl/>
              </w:rPr>
              <w:t>ی</w:t>
            </w:r>
            <w:r>
              <w:rPr>
                <w:rFonts w:hint="eastAsia"/>
                <w:rtl/>
              </w:rPr>
              <w:t>ن</w:t>
            </w:r>
            <w:r>
              <w:rPr>
                <w:rtl/>
              </w:rPr>
              <w:t xml:space="preserve"> و للفم</w:t>
            </w:r>
            <w:r w:rsidRPr="00725071">
              <w:rPr>
                <w:rStyle w:val="libPoemTiniChar0"/>
                <w:rtl/>
              </w:rPr>
              <w:br/>
              <w:t> </w:t>
            </w:r>
          </w:p>
        </w:tc>
      </w:tr>
      <w:tr w:rsidR="00D85CAB" w:rsidTr="00A36650">
        <w:trPr>
          <w:trHeight w:val="350"/>
        </w:trPr>
        <w:tc>
          <w:tcPr>
            <w:tcW w:w="3920" w:type="dxa"/>
          </w:tcPr>
          <w:p w:rsidR="00D85CAB" w:rsidRDefault="00D85CAB" w:rsidP="00A36650">
            <w:pPr>
              <w:pStyle w:val="libPoem"/>
            </w:pPr>
            <w:r>
              <w:rPr>
                <w:rFonts w:hint="eastAsia"/>
                <w:rtl/>
              </w:rPr>
              <w:t>عل</w:t>
            </w:r>
            <w:r>
              <w:rPr>
                <w:rFonts w:hint="cs"/>
                <w:rtl/>
              </w:rPr>
              <w:t>ى</w:t>
            </w:r>
            <w:r>
              <w:rPr>
                <w:rtl/>
              </w:rPr>
              <w:t xml:space="preserve"> غ</w:t>
            </w:r>
            <w:r>
              <w:rPr>
                <w:rFonts w:hint="cs"/>
                <w:rtl/>
              </w:rPr>
              <w:t>ی</w:t>
            </w:r>
            <w:r>
              <w:rPr>
                <w:rFonts w:hint="eastAsia"/>
                <w:rtl/>
              </w:rPr>
              <w:t>ر</w:t>
            </w:r>
            <w:r>
              <w:rPr>
                <w:rtl/>
              </w:rPr>
              <w:t xml:space="preserve"> شيء غ</w:t>
            </w:r>
            <w:r>
              <w:rPr>
                <w:rFonts w:hint="cs"/>
                <w:rtl/>
              </w:rPr>
              <w:t>ی</w:t>
            </w:r>
            <w:r>
              <w:rPr>
                <w:rFonts w:hint="eastAsia"/>
                <w:rtl/>
              </w:rPr>
              <w:t>ر</w:t>
            </w:r>
            <w:r>
              <w:rPr>
                <w:rtl/>
              </w:rPr>
              <w:t xml:space="preserve"> أن لي</w:t>
            </w:r>
            <w:r>
              <w:rPr>
                <w:rFonts w:hint="eastAsia"/>
                <w:rtl/>
              </w:rPr>
              <w:t>س</w:t>
            </w:r>
            <w:r>
              <w:rPr>
                <w:rtl/>
              </w:rPr>
              <w:t xml:space="preserve"> تابعا</w:t>
            </w:r>
            <w:r w:rsidRPr="00725071">
              <w:rPr>
                <w:rStyle w:val="libPoemTiniChar0"/>
                <w:rtl/>
              </w:rPr>
              <w:br/>
              <w:t> </w:t>
            </w:r>
          </w:p>
        </w:tc>
        <w:tc>
          <w:tcPr>
            <w:tcW w:w="279" w:type="dxa"/>
          </w:tcPr>
          <w:p w:rsidR="00D85CAB" w:rsidRDefault="00D85CAB" w:rsidP="00A36650">
            <w:pPr>
              <w:pStyle w:val="libPoem"/>
              <w:rPr>
                <w:rtl/>
              </w:rPr>
            </w:pPr>
          </w:p>
        </w:tc>
        <w:tc>
          <w:tcPr>
            <w:tcW w:w="3881" w:type="dxa"/>
          </w:tcPr>
          <w:p w:rsidR="00D85CAB" w:rsidRDefault="00D85CAB" w:rsidP="00A36650">
            <w:pPr>
              <w:pStyle w:val="libPoem"/>
            </w:pPr>
            <w:r>
              <w:rPr>
                <w:rFonts w:hint="eastAsia"/>
                <w:rtl/>
              </w:rPr>
              <w:t>عليّا</w:t>
            </w:r>
            <w:r>
              <w:rPr>
                <w:rtl/>
              </w:rPr>
              <w:t xml:space="preserve"> و من لا </w:t>
            </w:r>
            <w:r>
              <w:rPr>
                <w:rFonts w:hint="cs"/>
                <w:rtl/>
              </w:rPr>
              <w:t>ی</w:t>
            </w:r>
            <w:r>
              <w:rPr>
                <w:rFonts w:hint="eastAsia"/>
                <w:rtl/>
              </w:rPr>
              <w:t>تبع</w:t>
            </w:r>
            <w:r>
              <w:rPr>
                <w:rtl/>
              </w:rPr>
              <w:t xml:space="preserve"> الحقّ </w:t>
            </w:r>
            <w:r>
              <w:rPr>
                <w:rFonts w:hint="cs"/>
                <w:rtl/>
              </w:rPr>
              <w:t>ی</w:t>
            </w:r>
            <w:r>
              <w:rPr>
                <w:rFonts w:hint="eastAsia"/>
                <w:rtl/>
              </w:rPr>
              <w:t>ندم</w:t>
            </w:r>
            <w:r w:rsidRPr="00725071">
              <w:rPr>
                <w:rStyle w:val="libPoemTiniChar0"/>
                <w:rtl/>
              </w:rPr>
              <w:br/>
              <w:t> </w:t>
            </w:r>
          </w:p>
        </w:tc>
      </w:tr>
    </w:tbl>
    <w:p w:rsidR="00D94CCA" w:rsidRDefault="00A33C4B" w:rsidP="00D85CAB">
      <w:pPr>
        <w:pStyle w:val="libNormal"/>
        <w:rPr>
          <w:rtl/>
        </w:rPr>
      </w:pPr>
      <w:r>
        <w:rPr>
          <w:rFonts w:hint="eastAsia"/>
          <w:rtl/>
        </w:rPr>
        <w:t>باب</w:t>
      </w:r>
      <w:r>
        <w:rPr>
          <w:rtl/>
        </w:rPr>
        <w:t xml:space="preserve"> الفتن الحادثه بمصر و </w:t>
      </w:r>
      <w:r w:rsidR="00871E5D">
        <w:rPr>
          <w:rtl/>
        </w:rPr>
        <w:t>شهادة</w:t>
      </w:r>
      <w:r>
        <w:rPr>
          <w:rtl/>
        </w:rPr>
        <w:t xml:space="preserve"> محمّد بن </w:t>
      </w:r>
      <w:r w:rsidR="004B4B77">
        <w:rPr>
          <w:rtl/>
        </w:rPr>
        <w:t>أبي</w:t>
      </w:r>
      <w:r>
        <w:rPr>
          <w:rtl/>
        </w:rPr>
        <w:t xml:space="preserve"> بکر و مالک الأشتر</w:t>
      </w:r>
      <w:r w:rsidR="00D85CAB">
        <w:rPr>
          <w:rFonts w:hint="cs"/>
          <w:rtl/>
        </w:rPr>
        <w:t xml:space="preserve"> </w:t>
      </w:r>
      <w:r>
        <w:rPr>
          <w:rtl/>
        </w:rPr>
        <w:t>(</w:t>
      </w:r>
      <w:r w:rsidR="00DF76A0">
        <w:rPr>
          <w:rtl/>
        </w:rPr>
        <w:t>رضي</w:t>
      </w:r>
      <w:r>
        <w:rPr>
          <w:rtl/>
        </w:rPr>
        <w:t xml:space="preserve"> اللّه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CAB">
        <w:rPr>
          <w:rStyle w:val="libFootnote0Char"/>
          <w:rFonts w:hint="cs"/>
          <w:rtl/>
        </w:rPr>
        <w:t xml:space="preserve"> سورة الفرقان/الآية63.</w:t>
      </w:r>
    </w:p>
    <w:p w:rsidR="00643081" w:rsidRPr="00643081" w:rsidRDefault="00643081" w:rsidP="00643081">
      <w:pPr>
        <w:pStyle w:val="libLine"/>
        <w:rPr>
          <w:rStyle w:val="libFootnote0Char"/>
          <w:rtl/>
        </w:rPr>
      </w:pPr>
      <w:r w:rsidRPr="00643081">
        <w:rPr>
          <w:rStyle w:val="libFootnote0Char"/>
          <w:rFonts w:hint="eastAsia"/>
          <w:rtl/>
        </w:rPr>
        <w:t>(2)</w:t>
      </w:r>
      <w:r w:rsidR="00D85CAB">
        <w:rPr>
          <w:rStyle w:val="libFootnote0Char"/>
          <w:rFonts w:hint="cs"/>
          <w:rtl/>
        </w:rPr>
        <w:t xml:space="preserve"> سورة الأنفال/الآية25.</w:t>
      </w:r>
    </w:p>
    <w:p w:rsidR="00643081" w:rsidRDefault="00643081" w:rsidP="00A33C4B">
      <w:pPr>
        <w:pStyle w:val="libNormal"/>
        <w:rPr>
          <w:rtl/>
        </w:rPr>
      </w:pPr>
      <w:r>
        <w:rPr>
          <w:rFonts w:hint="eastAsia"/>
          <w:rtl/>
        </w:rPr>
        <w:br w:type="page"/>
      </w:r>
    </w:p>
    <w:p w:rsidR="00D94CCA" w:rsidRDefault="00A33C4B" w:rsidP="00D85CAB">
      <w:pPr>
        <w:pStyle w:val="libNormal0"/>
        <w:rPr>
          <w:rtl/>
        </w:rPr>
      </w:pPr>
      <w:r>
        <w:rPr>
          <w:rFonts w:hint="eastAsia"/>
          <w:rtl/>
        </w:rPr>
        <w:lastRenderedPageBreak/>
        <w:t>عنهما</w:t>
      </w:r>
      <w:r>
        <w:rPr>
          <w:rtl/>
        </w:rPr>
        <w:t>)و فضائلهما و بعض أحوالهما و عهود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265D50">
        <w:rPr>
          <w:rtl/>
        </w:rPr>
        <w:t>اليه</w:t>
      </w:r>
      <w:r>
        <w:rPr>
          <w:rFonts w:hint="eastAsia"/>
          <w:rtl/>
        </w:rPr>
        <w:t>ما</w:t>
      </w:r>
      <w:r>
        <w:rPr>
          <w:rtl/>
        </w:rPr>
        <w:t xml:space="preserve"> </w:t>
      </w:r>
      <w:r w:rsidR="00643081">
        <w:rPr>
          <w:rStyle w:val="libFootnotenumChar"/>
          <w:rtl/>
        </w:rPr>
        <w:t>(1)</w:t>
      </w:r>
      <w:r>
        <w:rPr>
          <w:rtl/>
        </w:rPr>
        <w:t>.</w:t>
      </w:r>
    </w:p>
    <w:p w:rsidR="00D94CCA" w:rsidRDefault="00A33C4B" w:rsidP="00D85CAB">
      <w:pPr>
        <w:pStyle w:val="libCenterBold1"/>
        <w:rPr>
          <w:rtl/>
        </w:rPr>
      </w:pPr>
      <w:r>
        <w:rPr>
          <w:rFonts w:hint="eastAsia"/>
          <w:rtl/>
        </w:rPr>
        <w:t>کلام</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و</w:t>
      </w:r>
      <w:r w:rsidR="007522F7">
        <w:rPr>
          <w:rtl/>
        </w:rPr>
        <w:t>صف</w:t>
      </w:r>
      <w:r w:rsidR="00D85CAB">
        <w:rPr>
          <w:rFonts w:hint="cs"/>
          <w:rtl/>
        </w:rPr>
        <w:t>ه</w:t>
      </w:r>
    </w:p>
    <w:p w:rsidR="00D94CCA" w:rsidRDefault="00A33C4B" w:rsidP="00D85CAB">
      <w:pPr>
        <w:pStyle w:val="libNormal"/>
        <w:rPr>
          <w:rtl/>
        </w:rPr>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الأشتر و کان مق</w:t>
      </w:r>
      <w:r>
        <w:rPr>
          <w:rFonts w:hint="cs"/>
          <w:rtl/>
        </w:rPr>
        <w:t>ی</w:t>
      </w:r>
      <w:r>
        <w:rPr>
          <w:rFonts w:hint="eastAsia"/>
          <w:rtl/>
        </w:rPr>
        <w:t>ما</w:t>
      </w:r>
      <w:r>
        <w:rPr>
          <w:rtl/>
        </w:rPr>
        <w:t xml:space="preserve"> بنص</w:t>
      </w:r>
      <w:r>
        <w:rPr>
          <w:rFonts w:hint="cs"/>
          <w:rtl/>
        </w:rPr>
        <w:t>ی</w:t>
      </w:r>
      <w:r>
        <w:rPr>
          <w:rFonts w:hint="eastAsia"/>
          <w:rtl/>
        </w:rPr>
        <w:t>ب</w:t>
      </w:r>
      <w:r>
        <w:rPr>
          <w:rFonts w:hint="cs"/>
          <w:rtl/>
        </w:rPr>
        <w:t>ی</w:t>
      </w:r>
      <w:r>
        <w:rPr>
          <w:rFonts w:hint="eastAsia"/>
          <w:rtl/>
        </w:rPr>
        <w:t>ن</w:t>
      </w:r>
      <w:r>
        <w:rPr>
          <w:rtl/>
        </w:rPr>
        <w:t xml:space="preserve"> </w:t>
      </w:r>
      <w:r>
        <w:rPr>
          <w:rFonts w:hint="cs"/>
          <w:rtl/>
        </w:rPr>
        <w:t>ی</w:t>
      </w:r>
      <w:r w:rsidR="009B6D3C">
        <w:rPr>
          <w:rFonts w:hint="eastAsia"/>
          <w:rtl/>
        </w:rPr>
        <w:t>دعو</w:t>
      </w:r>
      <w:r w:rsidR="00D85CAB">
        <w:rPr>
          <w:rFonts w:hint="cs"/>
          <w:rtl/>
        </w:rPr>
        <w:t>ه</w:t>
      </w:r>
      <w:r>
        <w:rPr>
          <w:rtl/>
        </w:rPr>
        <w:t xml:space="preserve"> </w:t>
      </w:r>
      <w:r w:rsidR="009B6D3C">
        <w:rPr>
          <w:rtl/>
        </w:rPr>
        <w:t>لي</w:t>
      </w:r>
      <w:r>
        <w:rPr>
          <w:rFonts w:hint="eastAsia"/>
          <w:rtl/>
        </w:rPr>
        <w:t>و</w:t>
      </w:r>
      <w:r w:rsidR="009B6D3C">
        <w:rPr>
          <w:rFonts w:hint="eastAsia"/>
          <w:rtl/>
        </w:rPr>
        <w:t>لي</w:t>
      </w:r>
      <w:r>
        <w:rPr>
          <w:rFonts w:hint="eastAsia"/>
          <w:rtl/>
        </w:rPr>
        <w:t>ه</w:t>
      </w:r>
      <w:r>
        <w:rPr>
          <w:rtl/>
        </w:rPr>
        <w:t xml:space="preserve"> مصر و کان ذلک بعد قتل محمّد بن </w:t>
      </w:r>
      <w:r w:rsidR="004B4B77">
        <w:rPr>
          <w:rtl/>
        </w:rPr>
        <w:t>أبي</w:t>
      </w:r>
      <w:r>
        <w:rPr>
          <w:rtl/>
        </w:rPr>
        <w:t xml:space="preserve"> بکر: أمّا بعد فانّک ممّن أستظهر به ع</w:t>
      </w:r>
      <w:r w:rsidR="009B6D3C">
        <w:rPr>
          <w:rtl/>
        </w:rPr>
        <w:t>ل</w:t>
      </w:r>
      <w:r w:rsidR="00D85CAB">
        <w:rPr>
          <w:rFonts w:hint="cs"/>
          <w:rtl/>
        </w:rPr>
        <w:t>ى</w:t>
      </w:r>
      <w:r>
        <w:rPr>
          <w:rtl/>
        </w:rPr>
        <w:t xml:space="preserve"> إ</w:t>
      </w:r>
      <w:r w:rsidR="006926E7">
        <w:rPr>
          <w:rtl/>
        </w:rPr>
        <w:t>قامة</w:t>
      </w:r>
      <w:r>
        <w:rPr>
          <w:rtl/>
        </w:rPr>
        <w:t xml:space="preserve"> الد</w:t>
      </w:r>
      <w:r>
        <w:rPr>
          <w:rFonts w:hint="cs"/>
          <w:rtl/>
        </w:rPr>
        <w:t>ی</w:t>
      </w:r>
      <w:r>
        <w:rPr>
          <w:rFonts w:hint="eastAsia"/>
          <w:rtl/>
        </w:rPr>
        <w:t>ن</w:t>
      </w:r>
      <w:r>
        <w:rPr>
          <w:rtl/>
        </w:rPr>
        <w:t xml:space="preserve"> و أقمع به نخو</w:t>
      </w:r>
      <w:r w:rsidR="00D85CAB">
        <w:rPr>
          <w:rFonts w:hint="cs"/>
          <w:rtl/>
        </w:rPr>
        <w:t>ة</w:t>
      </w:r>
      <w:r>
        <w:rPr>
          <w:rtl/>
        </w:rPr>
        <w:t xml:space="preserve"> الأث</w:t>
      </w:r>
      <w:r>
        <w:rPr>
          <w:rFonts w:hint="cs"/>
          <w:rtl/>
        </w:rPr>
        <w:t>ی</w:t>
      </w:r>
      <w:r>
        <w:rPr>
          <w:rFonts w:hint="eastAsia"/>
          <w:rtl/>
        </w:rPr>
        <w:t>م</w:t>
      </w:r>
      <w:r>
        <w:rPr>
          <w:rtl/>
        </w:rPr>
        <w:t xml:space="preserve"> و أسدّ به الثغر المخوف </w:t>
      </w:r>
      <w:r w:rsidR="00643081">
        <w:rPr>
          <w:rStyle w:val="libFootnotenumChar"/>
          <w:rtl/>
        </w:rPr>
        <w:t>(2)</w:t>
      </w:r>
      <w:r>
        <w:rPr>
          <w:rtl/>
        </w:rPr>
        <w:t>.</w:t>
      </w:r>
    </w:p>
    <w:p w:rsidR="00D94CCA" w:rsidRDefault="00A33C4B" w:rsidP="00D85CAB">
      <w:pPr>
        <w:pStyle w:val="libNormal"/>
        <w:rPr>
          <w:rtl/>
        </w:rPr>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أهل مصر لمّا أراد أن </w:t>
      </w:r>
      <w:r>
        <w:rPr>
          <w:rFonts w:hint="cs"/>
          <w:rtl/>
        </w:rPr>
        <w:t>ی</w:t>
      </w:r>
      <w:r>
        <w:rPr>
          <w:rFonts w:hint="eastAsia"/>
          <w:rtl/>
        </w:rPr>
        <w:t>بعث</w:t>
      </w:r>
      <w:r>
        <w:rPr>
          <w:rtl/>
        </w:rPr>
        <w:t xml:space="preserve"> </w:t>
      </w:r>
      <w:r w:rsidR="00265D50">
        <w:rPr>
          <w:rtl/>
        </w:rPr>
        <w:t>اليه</w:t>
      </w:r>
      <w:r>
        <w:rPr>
          <w:rFonts w:hint="eastAsia"/>
          <w:rtl/>
        </w:rPr>
        <w:t>م</w:t>
      </w:r>
      <w:r>
        <w:rPr>
          <w:rtl/>
        </w:rPr>
        <w:t xml:space="preserve"> الأشتر: بسم اللّه الرحمن الرح</w:t>
      </w:r>
      <w:r>
        <w:rPr>
          <w:rFonts w:hint="cs"/>
          <w:rtl/>
        </w:rPr>
        <w:t>ی</w:t>
      </w:r>
      <w:r>
        <w:rPr>
          <w:rFonts w:hint="eastAsia"/>
          <w:rtl/>
        </w:rPr>
        <w:t>م</w:t>
      </w:r>
      <w:r>
        <w:rPr>
          <w:rtl/>
        </w:rPr>
        <w:t xml:space="preserve"> سلام ع</w:t>
      </w:r>
      <w:r w:rsidR="009B6D3C">
        <w:rPr>
          <w:rtl/>
        </w:rPr>
        <w:t>لي</w:t>
      </w:r>
      <w:r>
        <w:rPr>
          <w:rFonts w:hint="eastAsia"/>
          <w:rtl/>
        </w:rPr>
        <w:t>کم</w:t>
      </w:r>
      <w:r>
        <w:rPr>
          <w:rtl/>
        </w:rPr>
        <w:t xml:space="preserve"> ف</w:t>
      </w:r>
      <w:r w:rsidR="004B4B77">
        <w:rPr>
          <w:rtl/>
        </w:rPr>
        <w:t>انّي</w:t>
      </w:r>
      <w:r>
        <w:rPr>
          <w:rtl/>
        </w:rPr>
        <w:t xml:space="preserve"> أحمد اللّه </w:t>
      </w:r>
      <w:r w:rsidR="003261A0">
        <w:rPr>
          <w:rtl/>
        </w:rPr>
        <w:t>ال</w:t>
      </w:r>
      <w:r w:rsidR="00D85CAB">
        <w:rPr>
          <w:rFonts w:hint="cs"/>
          <w:rtl/>
        </w:rPr>
        <w:t>ي</w:t>
      </w:r>
      <w:r>
        <w:rPr>
          <w:rFonts w:hint="eastAsia"/>
          <w:rtl/>
        </w:rPr>
        <w:t>کم</w:t>
      </w:r>
      <w:r>
        <w:rPr>
          <w:rtl/>
        </w:rPr>
        <w:t xml:space="preserve"> ال</w:t>
      </w:r>
      <w:r w:rsidR="004B4B77">
        <w:rPr>
          <w:rtl/>
        </w:rPr>
        <w:t>ذي</w:t>
      </w:r>
      <w:r>
        <w:rPr>
          <w:rtl/>
        </w:rPr>
        <w:t xml:space="preserve"> لا اله الاّ هو و أسأله ال</w:t>
      </w:r>
      <w:r w:rsidR="001E131A">
        <w:rPr>
          <w:rtl/>
        </w:rPr>
        <w:t>صلاة</w:t>
      </w:r>
      <w:r>
        <w:rPr>
          <w:rtl/>
        </w:rPr>
        <w:t xml:space="preserve"> ع</w:t>
      </w:r>
      <w:r w:rsidR="009B6D3C">
        <w:rPr>
          <w:rtl/>
        </w:rPr>
        <w:t>ل</w:t>
      </w:r>
      <w:r w:rsidR="00D85CAB">
        <w:rPr>
          <w:rFonts w:hint="cs"/>
          <w:rtl/>
        </w:rPr>
        <w:t>ى</w:t>
      </w:r>
      <w:r>
        <w:rPr>
          <w:rtl/>
        </w:rPr>
        <w:t xml:space="preserve"> محمّد و آله،و </w:t>
      </w:r>
      <w:r w:rsidR="004B4B77">
        <w:rPr>
          <w:rtl/>
        </w:rPr>
        <w:t>انّي</w:t>
      </w:r>
      <w:r>
        <w:rPr>
          <w:rtl/>
        </w:rPr>
        <w:t xml:space="preserve"> قد بعثت </w:t>
      </w:r>
      <w:r w:rsidR="003261A0">
        <w:rPr>
          <w:rtl/>
        </w:rPr>
        <w:t>الى</w:t>
      </w:r>
      <w:r>
        <w:rPr>
          <w:rFonts w:hint="eastAsia"/>
          <w:rtl/>
        </w:rPr>
        <w:t>کم</w:t>
      </w:r>
      <w:r>
        <w:rPr>
          <w:rtl/>
        </w:rPr>
        <w:t xml:space="preserve"> عبدا من عباد اللّه لا </w:t>
      </w:r>
      <w:r>
        <w:rPr>
          <w:rFonts w:hint="cs"/>
          <w:rtl/>
        </w:rPr>
        <w:t>ی</w:t>
      </w:r>
      <w:r>
        <w:rPr>
          <w:rFonts w:hint="eastAsia"/>
          <w:rtl/>
        </w:rPr>
        <w:t>نام</w:t>
      </w:r>
      <w:r>
        <w:rPr>
          <w:rtl/>
        </w:rPr>
        <w:t xml:space="preserve"> </w:t>
      </w:r>
      <w:r w:rsidR="004B4B77">
        <w:rPr>
          <w:rtl/>
        </w:rPr>
        <w:t>أيّ</w:t>
      </w:r>
      <w:r>
        <w:rPr>
          <w:rFonts w:hint="eastAsia"/>
          <w:rtl/>
        </w:rPr>
        <w:t>ام</w:t>
      </w:r>
      <w:r>
        <w:rPr>
          <w:rtl/>
        </w:rPr>
        <w:t xml:space="preserve"> الخوف و لا </w:t>
      </w:r>
      <w:r>
        <w:rPr>
          <w:rFonts w:hint="cs"/>
          <w:rtl/>
        </w:rPr>
        <w:t>ی</w:t>
      </w:r>
      <w:r>
        <w:rPr>
          <w:rFonts w:hint="eastAsia"/>
          <w:rtl/>
        </w:rPr>
        <w:t>نکل</w:t>
      </w:r>
      <w:r>
        <w:rPr>
          <w:rtl/>
        </w:rPr>
        <w:t xml:space="preserve"> ع</w:t>
      </w:r>
      <w:r>
        <w:rPr>
          <w:rFonts w:hint="eastAsia"/>
          <w:rtl/>
        </w:rPr>
        <w:t>ن</w:t>
      </w:r>
      <w:r>
        <w:rPr>
          <w:rtl/>
        </w:rPr>
        <w:t xml:space="preserve"> الأعداء حذر الدوائر من أشدّ عب</w:t>
      </w:r>
      <w:r>
        <w:rPr>
          <w:rFonts w:hint="cs"/>
          <w:rtl/>
        </w:rPr>
        <w:t>ی</w:t>
      </w:r>
      <w:r>
        <w:rPr>
          <w:rFonts w:hint="eastAsia"/>
          <w:rtl/>
        </w:rPr>
        <w:t>د</w:t>
      </w:r>
      <w:r>
        <w:rPr>
          <w:rtl/>
        </w:rPr>
        <w:t xml:space="preserve"> اللّه بأسا و أکرمهم حسبا،أضرّ ع</w:t>
      </w:r>
      <w:r w:rsidR="009B6D3C">
        <w:rPr>
          <w:rtl/>
        </w:rPr>
        <w:t>ل</w:t>
      </w:r>
      <w:r w:rsidR="00D85CAB">
        <w:rPr>
          <w:rFonts w:hint="cs"/>
          <w:rtl/>
        </w:rPr>
        <w:t>ى</w:t>
      </w:r>
      <w:r>
        <w:rPr>
          <w:rtl/>
        </w:rPr>
        <w:t xml:space="preserve"> الفجّار من حر</w:t>
      </w:r>
      <w:r>
        <w:rPr>
          <w:rFonts w:hint="cs"/>
          <w:rtl/>
        </w:rPr>
        <w:t>ی</w:t>
      </w:r>
      <w:r>
        <w:rPr>
          <w:rFonts w:hint="eastAsia"/>
          <w:rtl/>
        </w:rPr>
        <w:t>ق</w:t>
      </w:r>
      <w:r>
        <w:rPr>
          <w:rtl/>
        </w:rPr>
        <w:t xml:space="preserve"> النار و أبعد الناس من دنس أو عار و هو مالک بن الحارث الأشتر لا ن</w:t>
      </w:r>
      <w:r w:rsidR="004B4B77">
        <w:rPr>
          <w:rtl/>
        </w:rPr>
        <w:t>أبي</w:t>
      </w:r>
      <w:r>
        <w:rPr>
          <w:rtl/>
        </w:rPr>
        <w:t xml:space="preserve"> </w:t>
      </w:r>
      <w:r w:rsidR="00643081">
        <w:rPr>
          <w:rStyle w:val="libFootnotenumChar"/>
          <w:rtl/>
        </w:rPr>
        <w:t>(3)</w:t>
      </w:r>
      <w:r>
        <w:rPr>
          <w:rtl/>
        </w:rPr>
        <w:t>الضر</w:t>
      </w:r>
      <w:r>
        <w:rPr>
          <w:rFonts w:hint="cs"/>
          <w:rtl/>
        </w:rPr>
        <w:t>ی</w:t>
      </w:r>
      <w:r>
        <w:rPr>
          <w:rFonts w:hint="eastAsia"/>
          <w:rtl/>
        </w:rPr>
        <w:t>ب</w:t>
      </w:r>
      <w:r w:rsidR="00D85CAB">
        <w:rPr>
          <w:rFonts w:hint="cs"/>
          <w:rtl/>
        </w:rPr>
        <w:t>ة</w:t>
      </w:r>
      <w:r>
        <w:rPr>
          <w:rtl/>
        </w:rPr>
        <w:t xml:space="preserve"> و لا ک</w:t>
      </w:r>
      <w:r w:rsidR="009B6D3C">
        <w:rPr>
          <w:rtl/>
        </w:rPr>
        <w:t>لي</w:t>
      </w:r>
      <w:r>
        <w:rPr>
          <w:rFonts w:hint="eastAsia"/>
          <w:rtl/>
        </w:rPr>
        <w:t>ل</w:t>
      </w:r>
      <w:r>
        <w:rPr>
          <w:rtl/>
        </w:rPr>
        <w:t xml:space="preserve"> الحدّ،ح</w:t>
      </w:r>
      <w:r w:rsidR="009B6D3C">
        <w:rPr>
          <w:rtl/>
        </w:rPr>
        <w:t>لي</w:t>
      </w:r>
      <w:r>
        <w:rPr>
          <w:rFonts w:hint="eastAsia"/>
          <w:rtl/>
        </w:rPr>
        <w:t>م</w:t>
      </w:r>
      <w:r>
        <w:rPr>
          <w:rtl/>
        </w:rPr>
        <w:t xml:space="preserve"> </w:t>
      </w:r>
      <w:r w:rsidR="004B4B77">
        <w:rPr>
          <w:rtl/>
        </w:rPr>
        <w:t>في</w:t>
      </w:r>
      <w:r>
        <w:rPr>
          <w:rtl/>
        </w:rPr>
        <w:t xml:space="preserve"> الحذر رز</w:t>
      </w:r>
      <w:r>
        <w:rPr>
          <w:rFonts w:hint="cs"/>
          <w:rtl/>
        </w:rPr>
        <w:t>ی</w:t>
      </w:r>
      <w:r>
        <w:rPr>
          <w:rFonts w:hint="eastAsia"/>
          <w:rtl/>
        </w:rPr>
        <w:t>ن</w:t>
      </w:r>
      <w:r>
        <w:rPr>
          <w:rtl/>
        </w:rPr>
        <w:t xml:space="preserve"> </w:t>
      </w:r>
      <w:r w:rsidR="004B4B77">
        <w:rPr>
          <w:rtl/>
        </w:rPr>
        <w:t>في</w:t>
      </w:r>
      <w:r>
        <w:rPr>
          <w:rtl/>
        </w:rPr>
        <w:t xml:space="preserve"> الحرب ذو ر</w:t>
      </w:r>
      <w:r w:rsidR="009D0B59">
        <w:rPr>
          <w:rtl/>
        </w:rPr>
        <w:t>اي</w:t>
      </w:r>
      <w:r>
        <w:rPr>
          <w:rtl/>
        </w:rPr>
        <w:t xml:space="preserve"> أص</w:t>
      </w:r>
      <w:r>
        <w:rPr>
          <w:rFonts w:hint="cs"/>
          <w:rtl/>
        </w:rPr>
        <w:t>ی</w:t>
      </w:r>
      <w:r>
        <w:rPr>
          <w:rFonts w:hint="eastAsia"/>
          <w:rtl/>
        </w:rPr>
        <w:t>ل</w:t>
      </w:r>
      <w:r>
        <w:rPr>
          <w:rtl/>
        </w:rPr>
        <w:t xml:space="preserve"> و صبر جم</w:t>
      </w:r>
      <w:r>
        <w:rPr>
          <w:rFonts w:hint="cs"/>
          <w:rtl/>
        </w:rPr>
        <w:t>ی</w:t>
      </w:r>
      <w:r>
        <w:rPr>
          <w:rFonts w:hint="eastAsia"/>
          <w:rtl/>
        </w:rPr>
        <w:t>ل</w:t>
      </w:r>
      <w:r>
        <w:rPr>
          <w:rtl/>
        </w:rPr>
        <w:t xml:space="preserve"> فاسمعوا له و أط</w:t>
      </w:r>
      <w:r>
        <w:rPr>
          <w:rFonts w:hint="cs"/>
          <w:rtl/>
        </w:rPr>
        <w:t>ی</w:t>
      </w:r>
      <w:r>
        <w:rPr>
          <w:rFonts w:hint="eastAsia"/>
          <w:rtl/>
        </w:rPr>
        <w:t>عوا</w:t>
      </w:r>
      <w:r>
        <w:rPr>
          <w:rtl/>
        </w:rPr>
        <w:t xml:space="preserve"> أ</w:t>
      </w:r>
      <w:r w:rsidR="007522F7">
        <w:rPr>
          <w:rtl/>
        </w:rPr>
        <w:t>مرة</w:t>
      </w:r>
      <w:r>
        <w:rPr>
          <w:rtl/>
        </w:rPr>
        <w:t>،فإ</w:t>
      </w:r>
      <w:r>
        <w:rPr>
          <w:rFonts w:hint="eastAsia"/>
          <w:rtl/>
        </w:rPr>
        <w:t>ن</w:t>
      </w:r>
      <w:r>
        <w:rPr>
          <w:rtl/>
        </w:rPr>
        <w:t xml:space="preserve"> أمرکم بالنفر فانفروا فإن أمرکم أن تق</w:t>
      </w:r>
      <w:r>
        <w:rPr>
          <w:rFonts w:hint="cs"/>
          <w:rtl/>
        </w:rPr>
        <w:t>ی</w:t>
      </w:r>
      <w:r>
        <w:rPr>
          <w:rFonts w:hint="eastAsia"/>
          <w:rtl/>
        </w:rPr>
        <w:t>موا</w:t>
      </w:r>
      <w:r>
        <w:rPr>
          <w:rtl/>
        </w:rPr>
        <w:t xml:space="preserve"> فأق</w:t>
      </w:r>
      <w:r>
        <w:rPr>
          <w:rFonts w:hint="cs"/>
          <w:rtl/>
        </w:rPr>
        <w:t>ی</w:t>
      </w:r>
      <w:r>
        <w:rPr>
          <w:rFonts w:hint="eastAsia"/>
          <w:rtl/>
        </w:rPr>
        <w:t>موا</w:t>
      </w:r>
      <w:r>
        <w:rPr>
          <w:rtl/>
        </w:rPr>
        <w:t xml:space="preserve"> فانّه لا </w:t>
      </w:r>
      <w:r>
        <w:rPr>
          <w:rFonts w:hint="cs"/>
          <w:rtl/>
        </w:rPr>
        <w:t>ی</w:t>
      </w:r>
      <w:r>
        <w:rPr>
          <w:rFonts w:hint="eastAsia"/>
          <w:rtl/>
        </w:rPr>
        <w:t>قدم</w:t>
      </w:r>
      <w:r>
        <w:rPr>
          <w:rtl/>
        </w:rPr>
        <w:t xml:space="preserve"> و لا </w:t>
      </w:r>
      <w:r>
        <w:rPr>
          <w:rFonts w:hint="cs"/>
          <w:rtl/>
        </w:rPr>
        <w:t>ی</w:t>
      </w:r>
      <w:r>
        <w:rPr>
          <w:rFonts w:hint="eastAsia"/>
          <w:rtl/>
        </w:rPr>
        <w:t>حجم</w:t>
      </w:r>
      <w:r>
        <w:rPr>
          <w:rtl/>
        </w:rPr>
        <w:t xml:space="preserve"> الاّ ب</w:t>
      </w:r>
      <w:r w:rsidR="00B42BAC">
        <w:rPr>
          <w:rtl/>
        </w:rPr>
        <w:t>أمري</w:t>
      </w:r>
      <w:r>
        <w:rPr>
          <w:rFonts w:hint="eastAsia"/>
          <w:rtl/>
        </w:rPr>
        <w:t>،فقد</w:t>
      </w:r>
      <w:r>
        <w:rPr>
          <w:rtl/>
        </w:rPr>
        <w:t xml:space="preserve"> آثرتکم به ع</w:t>
      </w:r>
      <w:r w:rsidR="009B6D3C">
        <w:rPr>
          <w:rtl/>
        </w:rPr>
        <w:t>ل</w:t>
      </w:r>
      <w:r w:rsidR="00D85CAB">
        <w:rPr>
          <w:rFonts w:hint="cs"/>
          <w:rtl/>
        </w:rPr>
        <w:t>ى</w:t>
      </w:r>
      <w:r>
        <w:rPr>
          <w:rtl/>
        </w:rPr>
        <w:t xml:space="preserve"> </w:t>
      </w:r>
      <w:r w:rsidR="00167E25">
        <w:rPr>
          <w:rtl/>
        </w:rPr>
        <w:t>نفسي</w:t>
      </w:r>
      <w:r>
        <w:rPr>
          <w:rtl/>
        </w:rPr>
        <w:t xml:space="preserve"> </w:t>
      </w:r>
      <w:r w:rsidR="007C7B27">
        <w:rPr>
          <w:rtl/>
        </w:rPr>
        <w:t>نصیحة</w:t>
      </w:r>
      <w:r>
        <w:rPr>
          <w:rtl/>
        </w:rPr>
        <w:t xml:space="preserve"> لکم و </w:t>
      </w:r>
      <w:r w:rsidR="004B4B77">
        <w:rPr>
          <w:rtl/>
        </w:rPr>
        <w:t>شدّة</w:t>
      </w:r>
      <w:r>
        <w:rPr>
          <w:rtl/>
        </w:rPr>
        <w:t xml:space="preserve"> </w:t>
      </w:r>
      <w:r w:rsidR="00174A2F">
        <w:rPr>
          <w:rtl/>
        </w:rPr>
        <w:t>شکیمة</w:t>
      </w:r>
      <w:r>
        <w:rPr>
          <w:rtl/>
        </w:rPr>
        <w:t xml:space="preserve"> ع</w:t>
      </w:r>
      <w:r w:rsidR="009B6D3C">
        <w:rPr>
          <w:rtl/>
        </w:rPr>
        <w:t>ل</w:t>
      </w:r>
      <w:r w:rsidR="00D85CAB">
        <w:rPr>
          <w:rFonts w:hint="cs"/>
          <w:rtl/>
        </w:rPr>
        <w:t>ى</w:t>
      </w:r>
      <w:r>
        <w:rPr>
          <w:rtl/>
        </w:rPr>
        <w:t xml:space="preserve"> عدوّکم عصمکم اللّه بالهد</w:t>
      </w:r>
      <w:r>
        <w:rPr>
          <w:rFonts w:hint="cs"/>
          <w:rtl/>
        </w:rPr>
        <w:t>ی</w:t>
      </w:r>
      <w:r>
        <w:rPr>
          <w:rtl/>
        </w:rPr>
        <w:t xml:space="preserve"> و ثبّتکم بالتقو</w:t>
      </w:r>
      <w:r>
        <w:rPr>
          <w:rFonts w:hint="cs"/>
          <w:rtl/>
        </w:rPr>
        <w:t>ی</w:t>
      </w:r>
      <w:r>
        <w:rPr>
          <w:rtl/>
        </w:rPr>
        <w:t xml:space="preserve"> و وفقنا و </w:t>
      </w:r>
      <w:r w:rsidR="004B4B77">
        <w:rPr>
          <w:rtl/>
        </w:rPr>
        <w:t>أيّ</w:t>
      </w:r>
      <w:r>
        <w:rPr>
          <w:rFonts w:hint="eastAsia"/>
          <w:rtl/>
        </w:rPr>
        <w:t>اکم</w:t>
      </w:r>
      <w:r>
        <w:rPr>
          <w:rtl/>
        </w:rPr>
        <w:t xml:space="preserve"> لما </w:t>
      </w:r>
      <w:r>
        <w:rPr>
          <w:rFonts w:hint="cs"/>
          <w:rtl/>
        </w:rPr>
        <w:t>ی</w:t>
      </w:r>
      <w:r>
        <w:rPr>
          <w:rFonts w:hint="eastAsia"/>
          <w:rtl/>
        </w:rPr>
        <w:t>حبّ</w:t>
      </w:r>
      <w:r>
        <w:rPr>
          <w:rtl/>
        </w:rPr>
        <w:t xml:space="preserve"> و </w:t>
      </w:r>
      <w:r>
        <w:rPr>
          <w:rFonts w:hint="cs"/>
          <w:rtl/>
        </w:rPr>
        <w:t>ی</w:t>
      </w:r>
      <w:r w:rsidR="00DF76A0">
        <w:rPr>
          <w:rFonts w:hint="eastAsia"/>
          <w:rtl/>
        </w:rPr>
        <w:t>رضي</w:t>
      </w:r>
      <w:r>
        <w:rPr>
          <w:rtl/>
        </w:rPr>
        <w:t xml:space="preserve"> و السلام ع</w:t>
      </w:r>
      <w:r w:rsidR="009B6D3C">
        <w:rPr>
          <w:rtl/>
        </w:rPr>
        <w:t>لي</w:t>
      </w:r>
      <w:r>
        <w:rPr>
          <w:rFonts w:hint="eastAsia"/>
          <w:rtl/>
        </w:rPr>
        <w:t>کم</w:t>
      </w:r>
      <w:r>
        <w:rPr>
          <w:rtl/>
        </w:rPr>
        <w:t xml:space="preserve"> و </w:t>
      </w:r>
      <w:r w:rsidR="00AA3CDF" w:rsidRPr="00AA3CDF">
        <w:rPr>
          <w:rStyle w:val="libAlaemChar"/>
          <w:rtl/>
        </w:rPr>
        <w:t>رحمه‌الله</w:t>
      </w:r>
      <w:r>
        <w:rPr>
          <w:rtl/>
        </w:rPr>
        <w:t xml:space="preserve"> و برکاته .</w:t>
      </w:r>
    </w:p>
    <w:p w:rsidR="00D94CCA" w:rsidRDefault="00A33C4B" w:rsidP="00D85CAB">
      <w:pPr>
        <w:pStyle w:val="libCenterBold1"/>
        <w:rPr>
          <w:rtl/>
        </w:rPr>
      </w:pPr>
      <w:r>
        <w:rPr>
          <w:rFonts w:hint="eastAsia"/>
          <w:rtl/>
        </w:rPr>
        <w:t>ذکر</w:t>
      </w:r>
      <w:r>
        <w:rPr>
          <w:rtl/>
        </w:rPr>
        <w:t xml:space="preserve"> شهادته</w:t>
      </w:r>
    </w:p>
    <w:p w:rsidR="00D94CCA" w:rsidRDefault="00A33C4B" w:rsidP="00D85CAB">
      <w:pPr>
        <w:pStyle w:val="libNormal"/>
        <w:rPr>
          <w:rtl/>
        </w:rPr>
      </w:pPr>
      <w:r>
        <w:rPr>
          <w:rFonts w:hint="eastAsia"/>
          <w:rtl/>
        </w:rPr>
        <w:t>و</w:t>
      </w:r>
      <w:r>
        <w:rPr>
          <w:rtl/>
        </w:rPr>
        <w:t xml:space="preserve"> لمّا ت</w:t>
      </w:r>
      <w:r w:rsidR="00B80428">
        <w:rPr>
          <w:rtl/>
        </w:rPr>
        <w:t>هي</w:t>
      </w:r>
      <w:r>
        <w:rPr>
          <w:rFonts w:hint="eastAsia"/>
          <w:rtl/>
        </w:rPr>
        <w:t>أ</w:t>
      </w:r>
      <w:r>
        <w:rPr>
          <w:rtl/>
        </w:rPr>
        <w:t xml:space="preserve"> مالک الأشتر للرح</w:t>
      </w:r>
      <w:r>
        <w:rPr>
          <w:rFonts w:hint="cs"/>
          <w:rtl/>
        </w:rPr>
        <w:t>ی</w:t>
      </w:r>
      <w:r>
        <w:rPr>
          <w:rFonts w:hint="eastAsia"/>
          <w:rtl/>
        </w:rPr>
        <w:t>ل</w:t>
      </w:r>
      <w:r>
        <w:rPr>
          <w:rtl/>
        </w:rPr>
        <w:t xml:space="preserve"> </w:t>
      </w:r>
      <w:r w:rsidR="003261A0">
        <w:rPr>
          <w:rtl/>
        </w:rPr>
        <w:t>الى</w:t>
      </w:r>
      <w:r>
        <w:rPr>
          <w:rtl/>
        </w:rPr>
        <w:t xml:space="preserve"> مصر کتب ع</w:t>
      </w:r>
      <w:r>
        <w:rPr>
          <w:rFonts w:hint="cs"/>
          <w:rtl/>
        </w:rPr>
        <w:t>ی</w:t>
      </w:r>
      <w:r>
        <w:rPr>
          <w:rFonts w:hint="eastAsia"/>
          <w:rtl/>
        </w:rPr>
        <w:t>ون</w:t>
      </w:r>
      <w:r>
        <w:rPr>
          <w:rtl/>
        </w:rPr>
        <w:t xml:space="preserve"> </w:t>
      </w:r>
      <w:r w:rsidR="004B4B77">
        <w:rPr>
          <w:rtl/>
        </w:rPr>
        <w:t>معاویة</w:t>
      </w:r>
      <w:r>
        <w:rPr>
          <w:rtl/>
        </w:rPr>
        <w:t xml:space="preserve"> بالعراق </w:t>
      </w:r>
      <w:r w:rsidR="00265D50">
        <w:rPr>
          <w:rtl/>
        </w:rPr>
        <w:t>اليه</w:t>
      </w:r>
      <w:r>
        <w:rPr>
          <w:rtl/>
        </w:rPr>
        <w:t xml:space="preserve"> </w:t>
      </w:r>
      <w:r>
        <w:rPr>
          <w:rFonts w:hint="cs"/>
          <w:rtl/>
        </w:rPr>
        <w:t>ی</w:t>
      </w:r>
      <w:r>
        <w:rPr>
          <w:rFonts w:hint="eastAsia"/>
          <w:rtl/>
        </w:rPr>
        <w:t>رفعون</w:t>
      </w:r>
      <w:r>
        <w:rPr>
          <w:rtl/>
        </w:rPr>
        <w:t xml:space="preserve"> خبره فعظم ذلک ع</w:t>
      </w:r>
      <w:r w:rsidR="009B6D3C">
        <w:rPr>
          <w:rtl/>
        </w:rPr>
        <w:t>ل</w:t>
      </w:r>
      <w:r w:rsidR="00D85CAB">
        <w:rPr>
          <w:rFonts w:hint="cs"/>
          <w:rtl/>
        </w:rPr>
        <w:t>ى</w:t>
      </w:r>
      <w:r>
        <w:rPr>
          <w:rtl/>
        </w:rPr>
        <w:t xml:space="preserve"> </w:t>
      </w:r>
      <w:r w:rsidR="004B4B77">
        <w:rPr>
          <w:rtl/>
        </w:rPr>
        <w:t>معاویة</w:t>
      </w:r>
      <w:r>
        <w:rPr>
          <w:rtl/>
        </w:rPr>
        <w:t xml:space="preserve"> و قد کان طمع </w:t>
      </w:r>
      <w:r w:rsidR="004B4B77">
        <w:rPr>
          <w:rtl/>
        </w:rPr>
        <w:t>في</w:t>
      </w:r>
      <w:r>
        <w:rPr>
          <w:rtl/>
        </w:rPr>
        <w:t xml:space="preserve"> مصر فعلم انّ الأشتر إن قدمها فاتته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CAB">
        <w:rPr>
          <w:rStyle w:val="libFootnote0Char"/>
          <w:rFonts w:hint="cs"/>
          <w:rtl/>
        </w:rPr>
        <w:t xml:space="preserve"> ق:8/63/643،ج:33/533.</w:t>
      </w:r>
    </w:p>
    <w:p w:rsidR="00643081" w:rsidRPr="00643081" w:rsidRDefault="00643081" w:rsidP="00643081">
      <w:pPr>
        <w:pStyle w:val="libLine"/>
        <w:rPr>
          <w:rStyle w:val="libFootnote0Char"/>
          <w:rtl/>
        </w:rPr>
      </w:pPr>
      <w:r w:rsidRPr="00643081">
        <w:rPr>
          <w:rStyle w:val="libFootnote0Char"/>
          <w:rFonts w:hint="eastAsia"/>
          <w:rtl/>
        </w:rPr>
        <w:t>(2)</w:t>
      </w:r>
      <w:r w:rsidR="00D85CAB">
        <w:rPr>
          <w:rStyle w:val="libFootnote0Char"/>
          <w:rFonts w:hint="cs"/>
          <w:rtl/>
        </w:rPr>
        <w:t xml:space="preserve"> ق:8/63/648،ج:33/552.</w:t>
      </w:r>
    </w:p>
    <w:p w:rsidR="00643081" w:rsidRPr="00643081" w:rsidRDefault="00643081" w:rsidP="00643081">
      <w:pPr>
        <w:pStyle w:val="libLine"/>
        <w:rPr>
          <w:rStyle w:val="libFootnote0Char"/>
          <w:rtl/>
        </w:rPr>
      </w:pPr>
      <w:r w:rsidRPr="00643081">
        <w:rPr>
          <w:rStyle w:val="libFootnote0Char"/>
          <w:rFonts w:hint="eastAsia"/>
          <w:rtl/>
        </w:rPr>
        <w:t>(3)</w:t>
      </w:r>
      <w:r w:rsidR="00D85CAB">
        <w:rPr>
          <w:rStyle w:val="libFootnote0Char"/>
          <w:rFonts w:hint="cs"/>
          <w:rtl/>
        </w:rPr>
        <w:t xml:space="preserve"> نَبا السيف اذا لم يعمل في الضريبة.</w:t>
      </w:r>
    </w:p>
    <w:p w:rsidR="00643081" w:rsidRDefault="00643081" w:rsidP="00A33C4B">
      <w:pPr>
        <w:pStyle w:val="libNormal"/>
        <w:rPr>
          <w:rtl/>
        </w:rPr>
      </w:pPr>
      <w:r>
        <w:rPr>
          <w:rFonts w:hint="eastAsia"/>
          <w:rtl/>
        </w:rPr>
        <w:br w:type="page"/>
      </w:r>
    </w:p>
    <w:p w:rsidR="00D94CCA" w:rsidRDefault="00A33C4B" w:rsidP="00D85CAB">
      <w:pPr>
        <w:pStyle w:val="libNormal0"/>
        <w:rPr>
          <w:rtl/>
        </w:rPr>
      </w:pPr>
      <w:r>
        <w:rPr>
          <w:rFonts w:hint="eastAsia"/>
          <w:rtl/>
        </w:rPr>
        <w:lastRenderedPageBreak/>
        <w:t>و</w:t>
      </w:r>
      <w:r>
        <w:rPr>
          <w:rtl/>
        </w:rPr>
        <w:t xml:space="preserve"> کان أشدّ ع</w:t>
      </w:r>
      <w:r w:rsidR="009B6D3C">
        <w:rPr>
          <w:rtl/>
        </w:rPr>
        <w:t>لي</w:t>
      </w:r>
      <w:r>
        <w:rPr>
          <w:rFonts w:hint="eastAsia"/>
          <w:rtl/>
        </w:rPr>
        <w:t>ه</w:t>
      </w:r>
      <w:r>
        <w:rPr>
          <w:rtl/>
        </w:rPr>
        <w:t xml:space="preserve"> من ابن </w:t>
      </w:r>
      <w:r w:rsidR="004B4B77">
        <w:rPr>
          <w:rtl/>
        </w:rPr>
        <w:t>أبي</w:t>
      </w:r>
      <w:r>
        <w:rPr>
          <w:rtl/>
        </w:rPr>
        <w:t xml:space="preserve"> بکر فبعث </w:t>
      </w:r>
      <w:r w:rsidR="003261A0">
        <w:rPr>
          <w:rtl/>
        </w:rPr>
        <w:t>الى</w:t>
      </w:r>
      <w:r>
        <w:rPr>
          <w:rtl/>
        </w:rPr>
        <w:t xml:space="preserve"> دهقان من أهل الخراج بالقلزم انّ </w:t>
      </w:r>
      <w:r w:rsidR="004B4B77">
        <w:rPr>
          <w:rtl/>
        </w:rPr>
        <w:t>عليّ</w:t>
      </w:r>
      <w:r>
        <w:rPr>
          <w:rFonts w:hint="eastAsia"/>
          <w:rtl/>
        </w:rPr>
        <w:t>ا</w:t>
      </w:r>
      <w:r>
        <w:rPr>
          <w:rtl/>
        </w:rPr>
        <w:t xml:space="preserve"> قد بعث بالأشتر </w:t>
      </w:r>
      <w:r w:rsidR="003261A0">
        <w:rPr>
          <w:rtl/>
        </w:rPr>
        <w:t>الى</w:t>
      </w:r>
      <w:r>
        <w:rPr>
          <w:rtl/>
        </w:rPr>
        <w:t xml:space="preserve"> مصر و إن ک</w:t>
      </w:r>
      <w:r w:rsidR="004B4B77">
        <w:rPr>
          <w:rtl/>
        </w:rPr>
        <w:t>في</w:t>
      </w:r>
      <w:r>
        <w:rPr>
          <w:rFonts w:hint="eastAsia"/>
          <w:rtl/>
        </w:rPr>
        <w:t>تن</w:t>
      </w:r>
      <w:r>
        <w:rPr>
          <w:rFonts w:hint="cs"/>
          <w:rtl/>
        </w:rPr>
        <w:t>ی</w:t>
      </w:r>
      <w:r>
        <w:rPr>
          <w:rFonts w:hint="eastAsia"/>
          <w:rtl/>
        </w:rPr>
        <w:t>ه</w:t>
      </w:r>
      <w:r>
        <w:rPr>
          <w:rtl/>
        </w:rPr>
        <w:t xml:space="preserve"> سوّغتک خراج ناح</w:t>
      </w:r>
      <w:r>
        <w:rPr>
          <w:rFonts w:hint="cs"/>
          <w:rtl/>
        </w:rPr>
        <w:t>ی</w:t>
      </w:r>
      <w:r>
        <w:rPr>
          <w:rFonts w:hint="eastAsia"/>
          <w:rtl/>
        </w:rPr>
        <w:t>تک</w:t>
      </w:r>
      <w:r>
        <w:rPr>
          <w:rtl/>
        </w:rPr>
        <w:t xml:space="preserve"> ما </w:t>
      </w:r>
      <w:r w:rsidR="00167E25">
        <w:rPr>
          <w:rtl/>
        </w:rPr>
        <w:t>بقي</w:t>
      </w:r>
      <w:r>
        <w:rPr>
          <w:rFonts w:hint="eastAsia"/>
          <w:rtl/>
        </w:rPr>
        <w:t>ت</w:t>
      </w:r>
      <w:r>
        <w:rPr>
          <w:rtl/>
        </w:rPr>
        <w:t xml:space="preserve"> فاحتل </w:t>
      </w:r>
      <w:r w:rsidR="004B4B77">
        <w:rPr>
          <w:rtl/>
        </w:rPr>
        <w:t>في</w:t>
      </w:r>
      <w:r>
        <w:rPr>
          <w:rtl/>
        </w:rPr>
        <w:t xml:space="preserve"> </w:t>
      </w:r>
      <w:r w:rsidR="0087759A">
        <w:rPr>
          <w:rtl/>
        </w:rPr>
        <w:t>قتلة</w:t>
      </w:r>
      <w:r>
        <w:rPr>
          <w:rtl/>
        </w:rPr>
        <w:t xml:space="preserve"> بما قدرت ع</w:t>
      </w:r>
      <w:r w:rsidR="009B6D3C">
        <w:rPr>
          <w:rtl/>
        </w:rPr>
        <w:t>لي</w:t>
      </w:r>
      <w:r>
        <w:rPr>
          <w:rFonts w:hint="eastAsia"/>
          <w:rtl/>
        </w:rPr>
        <w:t>ه</w:t>
      </w:r>
      <w:r>
        <w:rPr>
          <w:rtl/>
        </w:rPr>
        <w:t xml:space="preserve"> .</w:t>
      </w:r>
    </w:p>
    <w:p w:rsidR="00D85CAB" w:rsidRDefault="00871E5D" w:rsidP="00D85CAB">
      <w:pPr>
        <w:pStyle w:val="libCenterBold1"/>
        <w:rPr>
          <w:rtl/>
        </w:rPr>
      </w:pPr>
      <w:r>
        <w:rPr>
          <w:rFonts w:hint="eastAsia"/>
          <w:rtl/>
        </w:rPr>
        <w:t>شهادة</w:t>
      </w:r>
      <w:r w:rsidR="00A33C4B">
        <w:rPr>
          <w:rtl/>
        </w:rPr>
        <w:t xml:space="preserve"> الأشتر و تأسّف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ع</w:t>
      </w:r>
      <w:r w:rsidR="009B6D3C">
        <w:rPr>
          <w:rtl/>
        </w:rPr>
        <w:t>لي</w:t>
      </w:r>
      <w:r w:rsidR="00A33C4B">
        <w:rPr>
          <w:rFonts w:hint="eastAsia"/>
          <w:rtl/>
        </w:rPr>
        <w:t>ه</w:t>
      </w:r>
    </w:p>
    <w:p w:rsidR="00D94CCA" w:rsidRDefault="00A33C4B" w:rsidP="00D85CAB">
      <w:pPr>
        <w:pStyle w:val="libCenterBold1"/>
        <w:rPr>
          <w:rtl/>
        </w:rPr>
      </w:pPr>
      <w:r>
        <w:rPr>
          <w:rtl/>
        </w:rPr>
        <w:t>و کلام الس</w:t>
      </w:r>
      <w:r>
        <w:rPr>
          <w:rFonts w:hint="cs"/>
          <w:rtl/>
        </w:rPr>
        <w:t>یّ</w:t>
      </w:r>
      <w:r>
        <w:rPr>
          <w:rFonts w:hint="eastAsia"/>
          <w:rtl/>
        </w:rPr>
        <w:t>د</w:t>
      </w:r>
      <w:r>
        <w:rPr>
          <w:rtl/>
        </w:rPr>
        <w:t xml:space="preserve"> ع</w:t>
      </w:r>
      <w:r w:rsidR="009B6D3C">
        <w:rPr>
          <w:rtl/>
        </w:rPr>
        <w:t>لي</w:t>
      </w:r>
      <w:r>
        <w:rPr>
          <w:rtl/>
        </w:rPr>
        <w:t xml:space="preserve"> خان </w:t>
      </w:r>
      <w:r w:rsidR="004B4B77">
        <w:rPr>
          <w:rtl/>
        </w:rPr>
        <w:t>في</w:t>
      </w:r>
      <w:r>
        <w:rPr>
          <w:rtl/>
        </w:rPr>
        <w:t xml:space="preserve"> حقّه</w:t>
      </w:r>
    </w:p>
    <w:p w:rsidR="00D94CCA" w:rsidRDefault="00A33C4B" w:rsidP="00D85CAB">
      <w:pPr>
        <w:pStyle w:val="libNormal"/>
        <w:rPr>
          <w:rtl/>
        </w:rPr>
      </w:pPr>
      <w:r>
        <w:rPr>
          <w:rFonts w:hint="eastAsia"/>
          <w:rtl/>
        </w:rPr>
        <w:t>ثمّ</w:t>
      </w:r>
      <w:r>
        <w:rPr>
          <w:rtl/>
        </w:rPr>
        <w:t xml:space="preserve"> جمع </w:t>
      </w:r>
      <w:r w:rsidR="004B4B77">
        <w:rPr>
          <w:rtl/>
        </w:rPr>
        <w:t>معاویة</w:t>
      </w:r>
      <w:r>
        <w:rPr>
          <w:rtl/>
        </w:rPr>
        <w:t xml:space="preserve"> أهل الشام و قال لهم:انّ </w:t>
      </w:r>
      <w:r w:rsidR="004B4B77">
        <w:rPr>
          <w:rtl/>
        </w:rPr>
        <w:t>عليّ</w:t>
      </w:r>
      <w:r>
        <w:rPr>
          <w:rFonts w:hint="eastAsia"/>
          <w:rtl/>
        </w:rPr>
        <w:t>ا</w:t>
      </w:r>
      <w:r>
        <w:rPr>
          <w:rtl/>
        </w:rPr>
        <w:t xml:space="preserve"> قد بعث بالأشتر </w:t>
      </w:r>
      <w:r w:rsidR="003261A0">
        <w:rPr>
          <w:rtl/>
        </w:rPr>
        <w:t>الى</w:t>
      </w:r>
      <w:r>
        <w:rPr>
          <w:rtl/>
        </w:rPr>
        <w:t xml:space="preserve"> مصر فهلمّوا ندعو اللّه ع</w:t>
      </w:r>
      <w:r w:rsidR="009B6D3C">
        <w:rPr>
          <w:rtl/>
        </w:rPr>
        <w:t>لي</w:t>
      </w:r>
      <w:r>
        <w:rPr>
          <w:rFonts w:hint="eastAsia"/>
          <w:rtl/>
        </w:rPr>
        <w:t>ه</w:t>
      </w:r>
      <w:r>
        <w:rPr>
          <w:rtl/>
        </w:rPr>
        <w:t xml:space="preserve"> </w:t>
      </w:r>
      <w:r>
        <w:rPr>
          <w:rFonts w:hint="cs"/>
          <w:rtl/>
        </w:rPr>
        <w:t>ی</w:t>
      </w:r>
      <w:r>
        <w:rPr>
          <w:rFonts w:hint="eastAsia"/>
          <w:rtl/>
        </w:rPr>
        <w:t>ک</w:t>
      </w:r>
      <w:r w:rsidR="004B4B77">
        <w:rPr>
          <w:rFonts w:hint="eastAsia"/>
          <w:rtl/>
        </w:rPr>
        <w:t>في</w:t>
      </w:r>
      <w:r>
        <w:rPr>
          <w:rFonts w:hint="eastAsia"/>
          <w:rtl/>
        </w:rPr>
        <w:t>نا</w:t>
      </w:r>
      <w:r>
        <w:rPr>
          <w:rtl/>
        </w:rPr>
        <w:t xml:space="preserve"> أ</w:t>
      </w:r>
      <w:r w:rsidR="007522F7">
        <w:rPr>
          <w:rtl/>
        </w:rPr>
        <w:t>مرة</w:t>
      </w:r>
      <w:r>
        <w:rPr>
          <w:rtl/>
        </w:rPr>
        <w:t>،ثمّ دعا و دعوا معه،و خرج الأشتر حتّ</w:t>
      </w:r>
      <w:r>
        <w:rPr>
          <w:rFonts w:hint="cs"/>
          <w:rtl/>
        </w:rPr>
        <w:t>ی</w:t>
      </w:r>
      <w:r>
        <w:rPr>
          <w:rtl/>
        </w:rPr>
        <w:t xml:space="preserve"> </w:t>
      </w:r>
      <w:r w:rsidR="006926E7">
        <w:rPr>
          <w:rtl/>
        </w:rPr>
        <w:t>أتي</w:t>
      </w:r>
      <w:r>
        <w:rPr>
          <w:rtl/>
        </w:rPr>
        <w:t xml:space="preserve"> القلزم فاست</w:t>
      </w:r>
      <w:r w:rsidR="006926E7">
        <w:rPr>
          <w:rtl/>
        </w:rPr>
        <w:t>قبلة</w:t>
      </w:r>
      <w:r>
        <w:rPr>
          <w:rtl/>
        </w:rPr>
        <w:t xml:space="preserve"> ذلک الدهقان فسلّم ع</w:t>
      </w:r>
      <w:r w:rsidR="009B6D3C">
        <w:rPr>
          <w:rtl/>
        </w:rPr>
        <w:t>لي</w:t>
      </w:r>
      <w:r>
        <w:rPr>
          <w:rFonts w:hint="eastAsia"/>
          <w:rtl/>
        </w:rPr>
        <w:t>ه</w:t>
      </w:r>
      <w:r>
        <w:rPr>
          <w:rtl/>
        </w:rPr>
        <w:t xml:space="preserve"> و قال:أنا رجل من أهل الخراج و لک و لأصحابک </w:t>
      </w:r>
      <w:r w:rsidR="004B4B77">
        <w:rPr>
          <w:rtl/>
        </w:rPr>
        <w:t>عليّ</w:t>
      </w:r>
      <w:r>
        <w:rPr>
          <w:rtl/>
        </w:rPr>
        <w:t xml:space="preserve"> حقّ </w:t>
      </w:r>
      <w:r w:rsidR="004B4B77">
        <w:rPr>
          <w:rtl/>
        </w:rPr>
        <w:t>في</w:t>
      </w:r>
      <w:r>
        <w:rPr>
          <w:rtl/>
        </w:rPr>
        <w:t xml:space="preserve"> ارتفاع أ</w:t>
      </w:r>
      <w:r w:rsidR="00DF76A0">
        <w:rPr>
          <w:rtl/>
        </w:rPr>
        <w:t>رضي</w:t>
      </w:r>
      <w:r>
        <w:rPr>
          <w:rtl/>
        </w:rPr>
        <w:t xml:space="preserve"> فانزل </w:t>
      </w:r>
      <w:r w:rsidR="004B4B77">
        <w:rPr>
          <w:rtl/>
        </w:rPr>
        <w:t>عليّ</w:t>
      </w:r>
      <w:r>
        <w:rPr>
          <w:rtl/>
        </w:rPr>
        <w:t xml:space="preserve"> أقم بأمرک و أمر أصحابک و علف دوابّکم و احتسب بذلک </w:t>
      </w:r>
      <w:r w:rsidR="009B6D3C">
        <w:rPr>
          <w:rtl/>
        </w:rPr>
        <w:t>لي</w:t>
      </w:r>
      <w:r>
        <w:rPr>
          <w:rtl/>
        </w:rPr>
        <w:t xml:space="preserve"> من الخراج،فنزل ع</w:t>
      </w:r>
      <w:r w:rsidR="009B6D3C">
        <w:rPr>
          <w:rtl/>
        </w:rPr>
        <w:t>لي</w:t>
      </w:r>
      <w:r>
        <w:rPr>
          <w:rFonts w:hint="eastAsia"/>
          <w:rtl/>
        </w:rPr>
        <w:t>ه</w:t>
      </w:r>
      <w:r>
        <w:rPr>
          <w:rtl/>
        </w:rPr>
        <w:t xml:space="preserve"> الأشتر فأقام له و لأ</w:t>
      </w:r>
      <w:r w:rsidR="004B4B77">
        <w:rPr>
          <w:rtl/>
        </w:rPr>
        <w:t>صحابة</w:t>
      </w:r>
      <w:r>
        <w:rPr>
          <w:rtl/>
        </w:rPr>
        <w:t xml:space="preserve"> بما احتاجوا </w:t>
      </w:r>
      <w:r w:rsidR="00265D50">
        <w:rPr>
          <w:rtl/>
        </w:rPr>
        <w:t>اليه</w:t>
      </w:r>
      <w:r>
        <w:rPr>
          <w:rtl/>
        </w:rPr>
        <w:t xml:space="preserve"> و حمل </w:t>
      </w:r>
      <w:r w:rsidR="00265D50">
        <w:rPr>
          <w:rtl/>
        </w:rPr>
        <w:t>اليه</w:t>
      </w:r>
      <w:r>
        <w:rPr>
          <w:rtl/>
        </w:rPr>
        <w:t xml:space="preserve"> طعاما ما دسّ </w:t>
      </w:r>
      <w:r w:rsidR="004B4B77">
        <w:rPr>
          <w:rtl/>
        </w:rPr>
        <w:t>في</w:t>
      </w:r>
      <w:r>
        <w:rPr>
          <w:rtl/>
        </w:rPr>
        <w:t xml:space="preserve"> جملته عسلا فجعل </w:t>
      </w:r>
      <w:r w:rsidR="004B4B77">
        <w:rPr>
          <w:rtl/>
        </w:rPr>
        <w:t>في</w:t>
      </w:r>
      <w:r>
        <w:rPr>
          <w:rFonts w:hint="eastAsia"/>
          <w:rtl/>
        </w:rPr>
        <w:t>ه</w:t>
      </w:r>
      <w:r>
        <w:rPr>
          <w:rtl/>
        </w:rPr>
        <w:t xml:space="preserve"> سمّا فلمّا شربه الأشتر </w:t>
      </w:r>
      <w:r w:rsidR="0087759A">
        <w:rPr>
          <w:rtl/>
        </w:rPr>
        <w:t>قتلة</w:t>
      </w:r>
      <w:r>
        <w:rPr>
          <w:rtl/>
        </w:rPr>
        <w:t xml:space="preserve"> و مات،و بلغ </w:t>
      </w:r>
      <w:r w:rsidR="004B4B77">
        <w:rPr>
          <w:rtl/>
        </w:rPr>
        <w:t>معاویة</w:t>
      </w:r>
      <w:r>
        <w:rPr>
          <w:rtl/>
        </w:rPr>
        <w:t xml:space="preserve"> خبره فجمع أهل الشام و قال لهم:أبشروا فان اللّه قد أجاب دعاکم و کفاکم الأشتر و أماته فسرّوا بذلک و استبشروا به،و</w:t>
      </w:r>
      <w:r w:rsidR="00D85CAB">
        <w:rPr>
          <w:rFonts w:hint="cs"/>
          <w:rtl/>
        </w:rPr>
        <w:t xml:space="preserve"> </w:t>
      </w:r>
      <w:r>
        <w:rPr>
          <w:rFonts w:hint="eastAsia"/>
          <w:rtl/>
        </w:rPr>
        <w:t>لمّا</w:t>
      </w:r>
      <w:r>
        <w:rPr>
          <w:rtl/>
        </w:rPr>
        <w:t xml:space="preserve"> بلغ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167E25">
        <w:rPr>
          <w:rtl/>
        </w:rPr>
        <w:t>وفاة</w:t>
      </w:r>
      <w:r>
        <w:rPr>
          <w:rtl/>
        </w:rPr>
        <w:t xml:space="preserve"> الأشتر: جعل </w:t>
      </w:r>
      <w:r>
        <w:rPr>
          <w:rFonts w:hint="cs"/>
          <w:rtl/>
        </w:rPr>
        <w:t>ی</w:t>
      </w:r>
      <w:r>
        <w:rPr>
          <w:rFonts w:hint="eastAsia"/>
          <w:rtl/>
        </w:rPr>
        <w:t>تلهّف</w:t>
      </w:r>
      <w:r>
        <w:rPr>
          <w:rtl/>
        </w:rPr>
        <w:t xml:space="preserve"> و </w:t>
      </w:r>
      <w:r>
        <w:rPr>
          <w:rFonts w:hint="cs"/>
          <w:rtl/>
        </w:rPr>
        <w:t>ی</w:t>
      </w:r>
      <w:r>
        <w:rPr>
          <w:rFonts w:hint="eastAsia"/>
          <w:rtl/>
        </w:rPr>
        <w:t>تأسّف</w:t>
      </w:r>
      <w:r>
        <w:rPr>
          <w:rtl/>
        </w:rPr>
        <w:t xml:space="preserve"> ع</w:t>
      </w:r>
      <w:r w:rsidR="009B6D3C">
        <w:rPr>
          <w:rtl/>
        </w:rPr>
        <w:t>لي</w:t>
      </w:r>
      <w:r>
        <w:rPr>
          <w:rFonts w:hint="eastAsia"/>
          <w:rtl/>
        </w:rPr>
        <w:t>ه</w:t>
      </w:r>
      <w:r>
        <w:rPr>
          <w:rtl/>
        </w:rPr>
        <w:t xml:space="preserve"> و </w:t>
      </w:r>
      <w:r>
        <w:rPr>
          <w:rFonts w:hint="cs"/>
          <w:rtl/>
        </w:rPr>
        <w:t>ی</w:t>
      </w:r>
      <w:r>
        <w:rPr>
          <w:rFonts w:hint="eastAsia"/>
          <w:rtl/>
        </w:rPr>
        <w:t>قول</w:t>
      </w:r>
      <w:r>
        <w:rPr>
          <w:rtl/>
        </w:rPr>
        <w:t xml:space="preserve">:للّه درّ مالک لو کان من جبل لکان أعظم أرکانه و لو کان من حجر کان صلدا،أما و اللّه </w:t>
      </w:r>
      <w:r w:rsidR="009B6D3C">
        <w:rPr>
          <w:rtl/>
        </w:rPr>
        <w:t>لي</w:t>
      </w:r>
      <w:r>
        <w:rPr>
          <w:rFonts w:hint="eastAsia"/>
          <w:rtl/>
        </w:rPr>
        <w:t>هدنّ</w:t>
      </w:r>
      <w:r>
        <w:rPr>
          <w:rtl/>
        </w:rPr>
        <w:t xml:space="preserve"> موتک عالما فع</w:t>
      </w:r>
      <w:r w:rsidR="009B6D3C">
        <w:rPr>
          <w:rtl/>
        </w:rPr>
        <w:t>لي</w:t>
      </w:r>
      <w:r>
        <w:rPr>
          <w:rtl/>
        </w:rPr>
        <w:t xml:space="preserve"> مثلک فلتبک البواک</w:t>
      </w:r>
      <w:r>
        <w:rPr>
          <w:rFonts w:hint="cs"/>
          <w:rtl/>
        </w:rPr>
        <w:t>ی</w:t>
      </w:r>
      <w:r>
        <w:rPr>
          <w:rFonts w:hint="eastAsia"/>
          <w:rtl/>
        </w:rPr>
        <w:t>،ثمّ</w:t>
      </w:r>
      <w:r>
        <w:rPr>
          <w:rtl/>
        </w:rPr>
        <w:t xml:space="preserve"> قال:إنّا للّه و انّا </w:t>
      </w:r>
      <w:r w:rsidR="00265D50">
        <w:rPr>
          <w:rtl/>
        </w:rPr>
        <w:t>اليه</w:t>
      </w:r>
      <w:r>
        <w:rPr>
          <w:rtl/>
        </w:rPr>
        <w:t xml:space="preserve"> راجعون و الحمد للّه ر</w:t>
      </w:r>
      <w:r>
        <w:rPr>
          <w:rFonts w:hint="eastAsia"/>
          <w:rtl/>
        </w:rPr>
        <w:t>بّ</w:t>
      </w:r>
      <w:r>
        <w:rPr>
          <w:rtl/>
        </w:rPr>
        <w:t xml:space="preserve"> العالم</w:t>
      </w:r>
      <w:r>
        <w:rPr>
          <w:rFonts w:hint="cs"/>
          <w:rtl/>
        </w:rPr>
        <w:t>ی</w:t>
      </w:r>
      <w:r>
        <w:rPr>
          <w:rFonts w:hint="eastAsia"/>
          <w:rtl/>
        </w:rPr>
        <w:t>ن،اللّهم</w:t>
      </w:r>
      <w:r>
        <w:rPr>
          <w:rtl/>
        </w:rPr>
        <w:t xml:space="preserve"> </w:t>
      </w:r>
      <w:r w:rsidR="004B4B77">
        <w:rPr>
          <w:rtl/>
        </w:rPr>
        <w:t>انّي</w:t>
      </w:r>
      <w:r>
        <w:rPr>
          <w:rtl/>
        </w:rPr>
        <w:t xml:space="preserve"> أحتسبه عندک فانّ موته من مصائب الدهر فرحم اللّه مالکا فقد و</w:t>
      </w:r>
      <w:r w:rsidR="004B4B77">
        <w:rPr>
          <w:rtl/>
        </w:rPr>
        <w:t>في</w:t>
      </w:r>
      <w:r>
        <w:rPr>
          <w:rtl/>
        </w:rPr>
        <w:t xml:space="preserve"> بعهده و </w:t>
      </w:r>
      <w:r w:rsidR="00914580">
        <w:rPr>
          <w:rtl/>
        </w:rPr>
        <w:t>قضي</w:t>
      </w:r>
      <w:r>
        <w:rPr>
          <w:rtl/>
        </w:rPr>
        <w:t xml:space="preserve"> نحبه و </w:t>
      </w:r>
      <w:r w:rsidR="00341F87">
        <w:rPr>
          <w:rtl/>
        </w:rPr>
        <w:t>لقي</w:t>
      </w:r>
      <w:r>
        <w:rPr>
          <w:rtl/>
        </w:rPr>
        <w:t xml:space="preserve"> ربّه مع إنّا قد وطّنّا أنفسنا أن نصبر بعد مصابنا برسول اللّه </w:t>
      </w:r>
      <w:r w:rsidR="00D665AA" w:rsidRPr="00D665AA">
        <w:rPr>
          <w:rStyle w:val="libAlaemChar"/>
          <w:rtl/>
        </w:rPr>
        <w:t>صلى‌الله‌عليه‌وآله‌وسلم</w:t>
      </w:r>
      <w:r>
        <w:rPr>
          <w:rtl/>
        </w:rPr>
        <w:t xml:space="preserve"> فانّها من أعظم ال</w:t>
      </w:r>
      <w:r w:rsidR="00C4135D">
        <w:rPr>
          <w:rtl/>
        </w:rPr>
        <w:t>مصیبة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ق</w:t>
      </w:r>
      <w:r>
        <w:rPr>
          <w:rFonts w:hint="cs"/>
          <w:rtl/>
        </w:rPr>
        <w:t>ی</w:t>
      </w:r>
      <w:r>
        <w:rPr>
          <w:rFonts w:hint="eastAsia"/>
          <w:rtl/>
        </w:rPr>
        <w:t>ل</w:t>
      </w:r>
      <w:r>
        <w:rPr>
          <w:rtl/>
        </w:rPr>
        <w:t xml:space="preserve"> له </w:t>
      </w:r>
      <w:r w:rsidR="00D665AA" w:rsidRPr="00D665AA">
        <w:rPr>
          <w:rStyle w:val="libAlaemChar"/>
          <w:rtl/>
        </w:rPr>
        <w:t>عليه‌السلام</w:t>
      </w:r>
      <w:r>
        <w:rPr>
          <w:rtl/>
        </w:rPr>
        <w:t>:لشدّ ما جزعت ع</w:t>
      </w:r>
      <w:r w:rsidR="009B6D3C">
        <w:rPr>
          <w:rtl/>
        </w:rPr>
        <w:t>لي</w:t>
      </w:r>
      <w:r>
        <w:rPr>
          <w:rFonts w:hint="eastAsia"/>
          <w:rtl/>
        </w:rPr>
        <w:t>ه</w:t>
      </w:r>
      <w:r>
        <w:rPr>
          <w:rtl/>
        </w:rPr>
        <w:t>!قال:أما و اللّه هلاکه قد أعزّ</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CAB">
        <w:rPr>
          <w:rStyle w:val="libFootnote0Char"/>
          <w:rFonts w:hint="cs"/>
          <w:rtl/>
        </w:rPr>
        <w:t xml:space="preserve"> ق:8/63/648،ج:33/554.</w:t>
      </w:r>
    </w:p>
    <w:p w:rsidR="00643081" w:rsidRDefault="00643081" w:rsidP="00A33C4B">
      <w:pPr>
        <w:pStyle w:val="libNormal"/>
        <w:rPr>
          <w:rtl/>
        </w:rPr>
      </w:pPr>
      <w:r>
        <w:rPr>
          <w:rFonts w:hint="eastAsia"/>
          <w:rtl/>
        </w:rPr>
        <w:br w:type="page"/>
      </w:r>
    </w:p>
    <w:p w:rsidR="00D94CCA" w:rsidRDefault="00A33C4B" w:rsidP="00D85CAB">
      <w:pPr>
        <w:pStyle w:val="libNormal0"/>
        <w:rPr>
          <w:rtl/>
        </w:rPr>
      </w:pPr>
      <w:r>
        <w:rPr>
          <w:rFonts w:hint="eastAsia"/>
          <w:rtl/>
        </w:rPr>
        <w:lastRenderedPageBreak/>
        <w:t>أهل</w:t>
      </w:r>
      <w:r>
        <w:rPr>
          <w:rtl/>
        </w:rPr>
        <w:t xml:space="preserve"> المغرب و أذلّ أهل المشرق،قال:و بک</w:t>
      </w:r>
      <w:r>
        <w:rPr>
          <w:rFonts w:hint="cs"/>
          <w:rtl/>
        </w:rPr>
        <w:t>ی</w:t>
      </w:r>
      <w:r>
        <w:rPr>
          <w:rtl/>
        </w:rPr>
        <w:t xml:space="preserve"> ع</w:t>
      </w:r>
      <w:r w:rsidR="009B6D3C">
        <w:rPr>
          <w:rtl/>
        </w:rPr>
        <w:t>لي</w:t>
      </w:r>
      <w:r>
        <w:rPr>
          <w:rFonts w:hint="eastAsia"/>
          <w:rtl/>
        </w:rPr>
        <w:t>ه</w:t>
      </w:r>
      <w:r>
        <w:rPr>
          <w:rtl/>
        </w:rPr>
        <w:t xml:space="preserve"> </w:t>
      </w:r>
      <w:r w:rsidR="004B4B77">
        <w:rPr>
          <w:rtl/>
        </w:rPr>
        <w:t>أيّ</w:t>
      </w:r>
      <w:r>
        <w:rPr>
          <w:rFonts w:hint="eastAsia"/>
          <w:rtl/>
        </w:rPr>
        <w:t>اما</w:t>
      </w:r>
      <w:r>
        <w:rPr>
          <w:rtl/>
        </w:rPr>
        <w:t xml:space="preserve"> و حزن ع</w:t>
      </w:r>
      <w:r w:rsidR="009B6D3C">
        <w:rPr>
          <w:rtl/>
        </w:rPr>
        <w:t>لي</w:t>
      </w:r>
      <w:r>
        <w:rPr>
          <w:rFonts w:hint="eastAsia"/>
          <w:rtl/>
        </w:rPr>
        <w:t>ه</w:t>
      </w:r>
      <w:r>
        <w:rPr>
          <w:rtl/>
        </w:rPr>
        <w:t xml:space="preserve"> حزنا شد</w:t>
      </w:r>
      <w:r>
        <w:rPr>
          <w:rFonts w:hint="cs"/>
          <w:rtl/>
        </w:rPr>
        <w:t>ی</w:t>
      </w:r>
      <w:r>
        <w:rPr>
          <w:rFonts w:hint="eastAsia"/>
          <w:rtl/>
        </w:rPr>
        <w:t>دا</w:t>
      </w:r>
      <w:r>
        <w:rPr>
          <w:rtl/>
        </w:rPr>
        <w:t xml:space="preserve"> و قال:لا أر</w:t>
      </w:r>
      <w:r>
        <w:rPr>
          <w:rFonts w:hint="cs"/>
          <w:rtl/>
        </w:rPr>
        <w:t>ی</w:t>
      </w:r>
      <w:r>
        <w:rPr>
          <w:rtl/>
        </w:rPr>
        <w:t xml:space="preserve"> مثله بعده أبدا </w:t>
      </w:r>
      <w:r w:rsidR="00643081">
        <w:rPr>
          <w:rStyle w:val="libFootnotenumChar"/>
          <w:rtl/>
        </w:rPr>
        <w:t>(1)</w:t>
      </w:r>
      <w:r>
        <w:rPr>
          <w:rtl/>
        </w:rPr>
        <w:t>.</w:t>
      </w:r>
    </w:p>
    <w:p w:rsidR="00D94CCA" w:rsidRDefault="00A33C4B" w:rsidP="00D85CAB">
      <w:pPr>
        <w:pStyle w:val="libNormal"/>
        <w:rPr>
          <w:rtl/>
        </w:rPr>
      </w:pPr>
      <w:r>
        <w:rPr>
          <w:rFonts w:hint="eastAsia"/>
          <w:rtl/>
        </w:rPr>
        <w:t>و</w:t>
      </w:r>
      <w:r>
        <w:rPr>
          <w:rtl/>
        </w:rPr>
        <w:t xml:space="preserve"> عن </w:t>
      </w:r>
      <w:r w:rsidR="000E3431">
        <w:rPr>
          <w:rtl/>
        </w:rPr>
        <w:t>جماعة</w:t>
      </w:r>
      <w:r>
        <w:rPr>
          <w:rtl/>
        </w:rPr>
        <w:t xml:space="preserve"> من أش</w:t>
      </w:r>
      <w:r>
        <w:rPr>
          <w:rFonts w:hint="cs"/>
          <w:rtl/>
        </w:rPr>
        <w:t>ی</w:t>
      </w:r>
      <w:r>
        <w:rPr>
          <w:rFonts w:hint="eastAsia"/>
          <w:rtl/>
        </w:rPr>
        <w:t>اخ</w:t>
      </w:r>
      <w:r>
        <w:rPr>
          <w:rtl/>
        </w:rPr>
        <w:t xml:space="preserve"> النخع قالوا: دخلنا ع</w:t>
      </w:r>
      <w:r w:rsidR="009B6D3C">
        <w:rPr>
          <w:rtl/>
        </w:rPr>
        <w:t>ل</w:t>
      </w:r>
      <w:r w:rsidR="00D85CAB">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ب</w:t>
      </w:r>
      <w:r w:rsidR="006926E7">
        <w:rPr>
          <w:rtl/>
        </w:rPr>
        <w:t>لغة</w:t>
      </w:r>
      <w:r>
        <w:rPr>
          <w:rtl/>
        </w:rPr>
        <w:t xml:space="preserve"> موت الأشتر فوجدناه </w:t>
      </w:r>
      <w:r>
        <w:rPr>
          <w:rFonts w:hint="cs"/>
          <w:rtl/>
        </w:rPr>
        <w:t>ی</w:t>
      </w:r>
      <w:r>
        <w:rPr>
          <w:rFonts w:hint="eastAsia"/>
          <w:rtl/>
        </w:rPr>
        <w:t>تلهّف</w:t>
      </w:r>
      <w:r>
        <w:rPr>
          <w:rtl/>
        </w:rPr>
        <w:t xml:space="preserve"> و </w:t>
      </w:r>
      <w:r>
        <w:rPr>
          <w:rFonts w:hint="cs"/>
          <w:rtl/>
        </w:rPr>
        <w:t>ی</w:t>
      </w:r>
      <w:r>
        <w:rPr>
          <w:rFonts w:hint="eastAsia"/>
          <w:rtl/>
        </w:rPr>
        <w:t>تأسّف</w:t>
      </w:r>
      <w:r>
        <w:rPr>
          <w:rtl/>
        </w:rPr>
        <w:t xml:space="preserve"> ع</w:t>
      </w:r>
      <w:r w:rsidR="009B6D3C">
        <w:rPr>
          <w:rtl/>
        </w:rPr>
        <w:t>لي</w:t>
      </w:r>
      <w:r>
        <w:rPr>
          <w:rFonts w:hint="eastAsia"/>
          <w:rtl/>
        </w:rPr>
        <w:t>ه</w:t>
      </w:r>
      <w:r>
        <w:rPr>
          <w:rtl/>
        </w:rPr>
        <w:t xml:space="preserve"> ثمّ قال:للّه درّ مالک و ما مالک!لو کان من جبل لکان فندا و لو کان من حجر لکان صلدا،أما و اللّه </w:t>
      </w:r>
      <w:r w:rsidR="009B6D3C">
        <w:rPr>
          <w:rtl/>
        </w:rPr>
        <w:t>لي</w:t>
      </w:r>
      <w:r>
        <w:rPr>
          <w:rFonts w:hint="eastAsia"/>
          <w:rtl/>
        </w:rPr>
        <w:t>هدّنّ</w:t>
      </w:r>
      <w:r>
        <w:rPr>
          <w:rtl/>
        </w:rPr>
        <w:t xml:space="preserve"> موتک عالما و </w:t>
      </w:r>
      <w:r w:rsidR="009B6D3C">
        <w:rPr>
          <w:rtl/>
        </w:rPr>
        <w:t>لي</w:t>
      </w:r>
      <w:r>
        <w:rPr>
          <w:rFonts w:hint="eastAsia"/>
          <w:rtl/>
        </w:rPr>
        <w:t>فرحنّ</w:t>
      </w:r>
      <w:r>
        <w:rPr>
          <w:rtl/>
        </w:rPr>
        <w:t xml:space="preserve"> عالما،ع</w:t>
      </w:r>
      <w:r w:rsidR="009B6D3C">
        <w:rPr>
          <w:rtl/>
        </w:rPr>
        <w:t>ل</w:t>
      </w:r>
      <w:r w:rsidR="00D85CAB">
        <w:rPr>
          <w:rFonts w:hint="cs"/>
          <w:rtl/>
        </w:rPr>
        <w:t>ى</w:t>
      </w:r>
      <w:r>
        <w:rPr>
          <w:rtl/>
        </w:rPr>
        <w:t xml:space="preserve"> مثل </w:t>
      </w:r>
      <w:r>
        <w:rPr>
          <w:rFonts w:hint="eastAsia"/>
          <w:rtl/>
        </w:rPr>
        <w:t>مالک</w:t>
      </w:r>
      <w:r>
        <w:rPr>
          <w:rtl/>
        </w:rPr>
        <w:t xml:space="preserve"> فلتبک البواک</w:t>
      </w:r>
      <w:r>
        <w:rPr>
          <w:rFonts w:hint="cs"/>
          <w:rtl/>
        </w:rPr>
        <w:t>ی</w:t>
      </w:r>
      <w:r>
        <w:rPr>
          <w:rtl/>
        </w:rPr>
        <w:t xml:space="preserve"> و هل مرجوّ کمالک و هل موجود کمالک!قال </w:t>
      </w:r>
      <w:r w:rsidR="0087759A">
        <w:rPr>
          <w:rtl/>
        </w:rPr>
        <w:t>علقمة</w:t>
      </w:r>
      <w:r>
        <w:rPr>
          <w:rtl/>
        </w:rPr>
        <w:t xml:space="preserve"> بن ق</w:t>
      </w:r>
      <w:r>
        <w:rPr>
          <w:rFonts w:hint="cs"/>
          <w:rtl/>
        </w:rPr>
        <w:t>ی</w:t>
      </w:r>
      <w:r>
        <w:rPr>
          <w:rFonts w:hint="eastAsia"/>
          <w:rtl/>
        </w:rPr>
        <w:t>س</w:t>
      </w:r>
      <w:r>
        <w:rPr>
          <w:rtl/>
        </w:rPr>
        <w:t xml:space="preserve"> ال</w:t>
      </w:r>
      <w:r w:rsidR="00810611">
        <w:rPr>
          <w:rtl/>
        </w:rPr>
        <w:t>نخعيّ</w:t>
      </w:r>
      <w:r>
        <w:rPr>
          <w:rtl/>
        </w:rPr>
        <w:t xml:space="preserve">:فما زال </w:t>
      </w:r>
      <w:r w:rsidR="004B4B77">
        <w:rPr>
          <w:rtl/>
        </w:rPr>
        <w:t>عليّ</w:t>
      </w:r>
      <w:r>
        <w:rPr>
          <w:rtl/>
        </w:rPr>
        <w:t xml:space="preserve"> </w:t>
      </w:r>
      <w:r w:rsidR="00D85CAB" w:rsidRPr="00D665AA">
        <w:rPr>
          <w:rStyle w:val="libAlaemChar"/>
          <w:rtl/>
        </w:rPr>
        <w:t>عليه‌السلام</w:t>
      </w:r>
      <w:r w:rsidR="00D85CAB">
        <w:rPr>
          <w:rtl/>
        </w:rPr>
        <w:t xml:space="preserve"> </w:t>
      </w:r>
      <w:r>
        <w:rPr>
          <w:rFonts w:hint="cs"/>
          <w:rtl/>
        </w:rPr>
        <w:t>ی</w:t>
      </w:r>
      <w:r>
        <w:rPr>
          <w:rFonts w:hint="eastAsia"/>
          <w:rtl/>
        </w:rPr>
        <w:t>تلهّف</w:t>
      </w:r>
      <w:r>
        <w:rPr>
          <w:rtl/>
        </w:rPr>
        <w:t xml:space="preserve"> و </w:t>
      </w:r>
      <w:r>
        <w:rPr>
          <w:rFonts w:hint="cs"/>
          <w:rtl/>
        </w:rPr>
        <w:t>ی</w:t>
      </w:r>
      <w:r>
        <w:rPr>
          <w:rFonts w:hint="eastAsia"/>
          <w:rtl/>
        </w:rPr>
        <w:t>تأسّف</w:t>
      </w:r>
      <w:r>
        <w:rPr>
          <w:rtl/>
        </w:rPr>
        <w:t xml:space="preserve"> حتّ</w:t>
      </w:r>
      <w:r>
        <w:rPr>
          <w:rFonts w:hint="cs"/>
          <w:rtl/>
        </w:rPr>
        <w:t>ی</w:t>
      </w:r>
      <w:r>
        <w:rPr>
          <w:rtl/>
        </w:rPr>
        <w:t xml:space="preserve"> ظننّا انّه المصاب به دوننا و عرف ذلک </w:t>
      </w:r>
      <w:r w:rsidR="004B4B77">
        <w:rPr>
          <w:rtl/>
        </w:rPr>
        <w:t>في</w:t>
      </w:r>
      <w:r>
        <w:rPr>
          <w:rtl/>
        </w:rPr>
        <w:t xml:space="preserve"> و</w:t>
      </w:r>
      <w:r w:rsidR="00B80428">
        <w:rPr>
          <w:rtl/>
        </w:rPr>
        <w:t>جهة</w:t>
      </w:r>
      <w:r>
        <w:rPr>
          <w:rtl/>
        </w:rPr>
        <w:t xml:space="preserve"> </w:t>
      </w:r>
      <w:r w:rsidR="004B4B77">
        <w:rPr>
          <w:rtl/>
        </w:rPr>
        <w:t>أيّ</w:t>
      </w:r>
      <w:r>
        <w:rPr>
          <w:rFonts w:hint="eastAsia"/>
          <w:rtl/>
        </w:rPr>
        <w:t>اما</w:t>
      </w:r>
      <w:r>
        <w:rPr>
          <w:rtl/>
        </w:rPr>
        <w:t xml:space="preserve"> </w:t>
      </w:r>
      <w:r w:rsidR="00643081">
        <w:rPr>
          <w:rStyle w:val="libFootnotenumChar"/>
          <w:rtl/>
        </w:rPr>
        <w:t>(2)</w:t>
      </w:r>
      <w:r>
        <w:rPr>
          <w:rtl/>
        </w:rPr>
        <w:t>.</w:t>
      </w:r>
    </w:p>
    <w:p w:rsidR="00D94CCA" w:rsidRDefault="00605B8C" w:rsidP="00D85CAB">
      <w:pPr>
        <w:pStyle w:val="libNormal"/>
        <w:rPr>
          <w:rtl/>
        </w:rPr>
      </w:pPr>
      <w:r>
        <w:rPr>
          <w:rFonts w:hint="eastAsia"/>
          <w:rtl/>
        </w:rPr>
        <w:t>کیفية</w:t>
      </w:r>
      <w:r w:rsidR="00A33C4B">
        <w:rPr>
          <w:rtl/>
        </w:rPr>
        <w:t xml:space="preserve"> شهادته بالسمّ بخدعه نافع مو</w:t>
      </w:r>
      <w:r w:rsidR="009B6D3C">
        <w:rPr>
          <w:rtl/>
        </w:rPr>
        <w:t>لي</w:t>
      </w:r>
      <w:r w:rsidR="00A33C4B">
        <w:rPr>
          <w:rtl/>
        </w:rPr>
        <w:t xml:space="preserve"> عثمان بالقلزم</w:t>
      </w:r>
      <w:r w:rsidR="00D85CAB">
        <w:rPr>
          <w:rFonts w:hint="cs"/>
          <w:rtl/>
        </w:rPr>
        <w:t xml:space="preserve"> </w:t>
      </w:r>
      <w:r w:rsidR="00A33C4B">
        <w:rPr>
          <w:rFonts w:hint="eastAsia"/>
          <w:rtl/>
        </w:rPr>
        <w:t>و</w:t>
      </w:r>
      <w:r w:rsidR="00A33C4B">
        <w:rPr>
          <w:rtl/>
        </w:rPr>
        <w:t xml:space="preserve"> هو من مصر ع</w:t>
      </w:r>
      <w:r w:rsidR="009B6D3C">
        <w:rPr>
          <w:rtl/>
        </w:rPr>
        <w:t>لي</w:t>
      </w:r>
      <w:r w:rsidR="00A33C4B">
        <w:rPr>
          <w:rtl/>
        </w:rPr>
        <w:t xml:space="preserve"> </w:t>
      </w:r>
      <w:r w:rsidR="006926E7">
        <w:rPr>
          <w:rtl/>
        </w:rPr>
        <w:t>ليلة</w:t>
      </w:r>
      <w:r w:rsidR="00A33C4B">
        <w:rPr>
          <w:rtl/>
        </w:rPr>
        <w:t xml:space="preserve"> </w:t>
      </w:r>
      <w:r w:rsidR="00643081">
        <w:rPr>
          <w:rStyle w:val="libFootnotenumChar"/>
          <w:rtl/>
        </w:rPr>
        <w:t>(3)</w:t>
      </w:r>
      <w:r w:rsidR="00A33C4B">
        <w:rPr>
          <w:rtl/>
        </w:rPr>
        <w:t>.</w:t>
      </w:r>
    </w:p>
    <w:p w:rsidR="00D94CCA" w:rsidRDefault="006926E7" w:rsidP="00A33C4B">
      <w:pPr>
        <w:pStyle w:val="libNormal"/>
        <w:rPr>
          <w:rtl/>
        </w:rPr>
      </w:pPr>
      <w:r>
        <w:rPr>
          <w:rFonts w:hint="eastAsia"/>
          <w:rtl/>
        </w:rPr>
        <w:t>روي</w:t>
      </w:r>
      <w:r w:rsidR="00A33C4B">
        <w:rPr>
          <w:rtl/>
        </w:rPr>
        <w:t xml:space="preserve"> انّه لمّا قتل الأشتر </w:t>
      </w:r>
      <w:r w:rsidR="003D2FE4" w:rsidRPr="003D2FE4">
        <w:rPr>
          <w:rStyle w:val="libAlaemChar"/>
          <w:rtl/>
        </w:rPr>
        <w:t>رضي‌الله‌عنه</w:t>
      </w:r>
      <w:r w:rsidR="00A33C4B">
        <w:rPr>
          <w:rtl/>
        </w:rPr>
        <w:t xml:space="preserve"> کان ل</w:t>
      </w:r>
      <w:r w:rsidR="004B4B77">
        <w:rPr>
          <w:rtl/>
        </w:rPr>
        <w:t>معاویة</w:t>
      </w:r>
      <w:r w:rsidR="00A33C4B">
        <w:rPr>
          <w:rtl/>
        </w:rPr>
        <w:t xml:space="preserve"> ع</w:t>
      </w:r>
      <w:r w:rsidR="00A33C4B">
        <w:rPr>
          <w:rFonts w:hint="cs"/>
          <w:rtl/>
        </w:rPr>
        <w:t>ی</w:t>
      </w:r>
      <w:r w:rsidR="00A33C4B">
        <w:rPr>
          <w:rFonts w:hint="eastAsia"/>
          <w:rtl/>
        </w:rPr>
        <w:t>ن</w:t>
      </w:r>
      <w:r w:rsidR="00A33C4B">
        <w:rPr>
          <w:rtl/>
        </w:rPr>
        <w:t xml:space="preserve"> بمصر فکتب </w:t>
      </w:r>
      <w:r w:rsidR="00265D50">
        <w:rPr>
          <w:rtl/>
        </w:rPr>
        <w:t>اليه</w:t>
      </w:r>
      <w:r w:rsidR="00A33C4B">
        <w:rPr>
          <w:rtl/>
        </w:rPr>
        <w:t xml:space="preserve"> بهلاک الأشتر فقام </w:t>
      </w:r>
      <w:r w:rsidR="004B4B77">
        <w:rPr>
          <w:rtl/>
        </w:rPr>
        <w:t>معاویة</w:t>
      </w:r>
      <w:r w:rsidR="00A33C4B">
        <w:rPr>
          <w:rtl/>
        </w:rPr>
        <w:t xml:space="preserve"> خط</w:t>
      </w:r>
      <w:r w:rsidR="00A33C4B">
        <w:rPr>
          <w:rFonts w:hint="cs"/>
          <w:rtl/>
        </w:rPr>
        <w:t>ی</w:t>
      </w:r>
      <w:r w:rsidR="00A33C4B">
        <w:rPr>
          <w:rFonts w:hint="eastAsia"/>
          <w:rtl/>
        </w:rPr>
        <w:t>با</w:t>
      </w:r>
      <w:r w:rsidR="00A33C4B">
        <w:rPr>
          <w:rtl/>
        </w:rPr>
        <w:t xml:space="preserve"> </w:t>
      </w:r>
      <w:r w:rsidR="004B4B77">
        <w:rPr>
          <w:rtl/>
        </w:rPr>
        <w:t>في</w:t>
      </w:r>
      <w:r w:rsidR="00A33C4B">
        <w:rPr>
          <w:rtl/>
        </w:rPr>
        <w:t xml:space="preserve"> أ</w:t>
      </w:r>
      <w:r w:rsidR="004B4B77">
        <w:rPr>
          <w:rtl/>
        </w:rPr>
        <w:t>صحابة</w:t>
      </w:r>
      <w:r w:rsidR="00A33C4B">
        <w:rPr>
          <w:rtl/>
        </w:rPr>
        <w:t xml:space="preserve"> فقال:انّ ع</w:t>
      </w:r>
      <w:r w:rsidR="009B6D3C">
        <w:rPr>
          <w:rtl/>
        </w:rPr>
        <w:t>لي</w:t>
      </w:r>
      <w:r w:rsidR="00A33C4B">
        <w:rPr>
          <w:rFonts w:hint="eastAsia"/>
          <w:rtl/>
        </w:rPr>
        <w:t>ا</w:t>
      </w:r>
      <w:r w:rsidR="00A33C4B">
        <w:rPr>
          <w:rtl/>
        </w:rPr>
        <w:t xml:space="preserve"> کان له </w:t>
      </w:r>
      <w:r w:rsidR="00A33C4B">
        <w:rPr>
          <w:rFonts w:hint="cs"/>
          <w:rtl/>
        </w:rPr>
        <w:t>ی</w:t>
      </w:r>
      <w:r w:rsidR="00A33C4B">
        <w:rPr>
          <w:rFonts w:hint="eastAsia"/>
          <w:rtl/>
        </w:rPr>
        <w:t>م</w:t>
      </w:r>
      <w:r w:rsidR="00A33C4B">
        <w:rPr>
          <w:rFonts w:hint="cs"/>
          <w:rtl/>
        </w:rPr>
        <w:t>ی</w:t>
      </w:r>
      <w:r w:rsidR="00A33C4B">
        <w:rPr>
          <w:rFonts w:hint="eastAsia"/>
          <w:rtl/>
        </w:rPr>
        <w:t>نان</w:t>
      </w:r>
      <w:r w:rsidR="00A33C4B">
        <w:rPr>
          <w:rtl/>
        </w:rPr>
        <w:t xml:space="preserve"> قطعت إحداهما بص</w:t>
      </w:r>
      <w:r w:rsidR="004B4B77">
        <w:rPr>
          <w:rtl/>
        </w:rPr>
        <w:t>في</w:t>
      </w:r>
      <w:r w:rsidR="00A33C4B">
        <w:rPr>
          <w:rFonts w:hint="eastAsia"/>
          <w:rtl/>
        </w:rPr>
        <w:t>ن؛</w:t>
      </w:r>
      <w:r w:rsidR="00A33C4B">
        <w:rPr>
          <w:rtl/>
        </w:rPr>
        <w:t xml:space="preserve"> </w:t>
      </w:r>
      <w:r w:rsidR="00167E25">
        <w:rPr>
          <w:rFonts w:hint="cs"/>
          <w:rtl/>
        </w:rPr>
        <w:t>یعني</w:t>
      </w:r>
      <w:r w:rsidR="00A33C4B">
        <w:rPr>
          <w:rtl/>
        </w:rPr>
        <w:t xml:space="preserve"> عمّارا؛و الأخر</w:t>
      </w:r>
      <w:r w:rsidR="00A33C4B">
        <w:rPr>
          <w:rFonts w:hint="cs"/>
          <w:rtl/>
        </w:rPr>
        <w:t>ی</w:t>
      </w:r>
      <w:r w:rsidR="00A33C4B">
        <w:rPr>
          <w:rtl/>
        </w:rPr>
        <w:t xml:space="preserve"> </w:t>
      </w:r>
      <w:r w:rsidR="00265D50">
        <w:rPr>
          <w:rtl/>
        </w:rPr>
        <w:t>اليوم</w:t>
      </w:r>
      <w:r w:rsidR="00A33C4B">
        <w:rPr>
          <w:rFonts w:hint="eastAsia"/>
          <w:rtl/>
        </w:rPr>
        <w:t>،انّ</w:t>
      </w:r>
      <w:r w:rsidR="00A33C4B">
        <w:rPr>
          <w:rtl/>
        </w:rPr>
        <w:t xml:space="preserve"> الأشتر مرّ بابله متوجّها </w:t>
      </w:r>
      <w:r w:rsidR="003261A0">
        <w:rPr>
          <w:rtl/>
        </w:rPr>
        <w:t>الى</w:t>
      </w:r>
      <w:r w:rsidR="00A33C4B">
        <w:rPr>
          <w:rtl/>
        </w:rPr>
        <w:t xml:space="preserve"> مصر ف</w:t>
      </w:r>
      <w:r w:rsidR="00194B2D">
        <w:rPr>
          <w:rtl/>
        </w:rPr>
        <w:t>صحبة</w:t>
      </w:r>
      <w:r w:rsidR="00A33C4B">
        <w:rPr>
          <w:rtl/>
        </w:rPr>
        <w:t xml:space="preserve"> نافع مو</w:t>
      </w:r>
      <w:r w:rsidR="009B6D3C">
        <w:rPr>
          <w:rtl/>
        </w:rPr>
        <w:t>لي</w:t>
      </w:r>
      <w:r w:rsidR="00A33C4B">
        <w:rPr>
          <w:rtl/>
        </w:rPr>
        <w:t xml:space="preserve"> عثمان ف</w:t>
      </w:r>
      <w:r w:rsidR="00AB35BD">
        <w:rPr>
          <w:rtl/>
        </w:rPr>
        <w:t>خدمة</w:t>
      </w:r>
      <w:r w:rsidR="00A33C4B">
        <w:rPr>
          <w:rtl/>
        </w:rPr>
        <w:t xml:space="preserve"> و أل</w:t>
      </w:r>
      <w:r w:rsidR="00A33C4B">
        <w:rPr>
          <w:rFonts w:hint="eastAsia"/>
          <w:rtl/>
        </w:rPr>
        <w:t>طفه</w:t>
      </w:r>
      <w:r w:rsidR="00A33C4B">
        <w:rPr>
          <w:rtl/>
        </w:rPr>
        <w:t xml:space="preserve"> حتّ</w:t>
      </w:r>
      <w:r w:rsidR="00A33C4B">
        <w:rPr>
          <w:rFonts w:hint="cs"/>
          <w:rtl/>
        </w:rPr>
        <w:t>ی</w:t>
      </w:r>
      <w:r w:rsidR="00A33C4B">
        <w:rPr>
          <w:rtl/>
        </w:rPr>
        <w:t xml:space="preserve"> أعجبه و اطمأنّ </w:t>
      </w:r>
      <w:r w:rsidR="00265D50">
        <w:rPr>
          <w:rtl/>
        </w:rPr>
        <w:t>اليه</w:t>
      </w:r>
      <w:r w:rsidR="00A33C4B">
        <w:rPr>
          <w:rtl/>
        </w:rPr>
        <w:t xml:space="preserve"> فلمّا نزل القلزم حاضر له شربه من عسل بسمّ فسقاها له فمات،ألا و انّ للّه جنودا من عسل </w:t>
      </w:r>
      <w:r w:rsidR="00643081">
        <w:rPr>
          <w:rStyle w:val="libFootnotenumChar"/>
          <w:rtl/>
        </w:rPr>
        <w:t>(4)</w:t>
      </w:r>
      <w:r w:rsidR="00A33C4B">
        <w:rPr>
          <w:rtl/>
        </w:rPr>
        <w:t>.</w:t>
      </w:r>
    </w:p>
    <w:p w:rsidR="00D94CCA" w:rsidRDefault="00A33C4B" w:rsidP="00D85CAB">
      <w:pPr>
        <w:pStyle w:val="libNormal"/>
        <w:rPr>
          <w:rtl/>
        </w:rPr>
      </w:pPr>
      <w:r>
        <w:rPr>
          <w:rFonts w:hint="eastAsia"/>
          <w:rtl/>
        </w:rPr>
        <w:t>کتاب</w:t>
      </w:r>
      <w:r>
        <w:rPr>
          <w:rtl/>
        </w:rPr>
        <w:t xml:space="preserve"> عهد الأشتر</w:t>
      </w:r>
      <w:r w:rsidR="00D85CAB">
        <w:rPr>
          <w:rFonts w:hint="cs"/>
          <w:rtl/>
        </w:rPr>
        <w:t xml:space="preserve"> </w:t>
      </w:r>
      <w:r>
        <w:rPr>
          <w:rFonts w:hint="eastAsia"/>
          <w:rtl/>
        </w:rPr>
        <w:t>و</w:t>
      </w:r>
      <w:r>
        <w:rPr>
          <w:rtl/>
        </w:rPr>
        <w:t xml:space="preserve"> هو أطول عهد کتبه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أ</w:t>
      </w:r>
      <w:r w:rsidR="006926E7">
        <w:rPr>
          <w:rtl/>
        </w:rPr>
        <w:t>جمعة</w:t>
      </w:r>
      <w:r>
        <w:rPr>
          <w:rtl/>
        </w:rPr>
        <w:t xml:space="preserve"> للمحاسن </w:t>
      </w:r>
      <w:r w:rsidR="00643081">
        <w:rPr>
          <w:rStyle w:val="libFootnotenumChar"/>
          <w:rtl/>
        </w:rPr>
        <w:t>(5)</w:t>
      </w:r>
      <w:r>
        <w:rPr>
          <w:rtl/>
        </w:rPr>
        <w:t>.</w:t>
      </w:r>
    </w:p>
    <w:p w:rsidR="00D94CCA" w:rsidRDefault="00A33C4B" w:rsidP="00D85CAB">
      <w:pPr>
        <w:pStyle w:val="libNormal"/>
        <w:rPr>
          <w:rtl/>
        </w:rPr>
      </w:pPr>
      <w:r>
        <w:rPr>
          <w:rFonts w:hint="eastAsia"/>
          <w:rtl/>
        </w:rPr>
        <w:t>و</w:t>
      </w:r>
      <w:r>
        <w:rPr>
          <w:rtl/>
        </w:rPr>
        <w:t xml:space="preserve"> </w:t>
      </w:r>
      <w:r w:rsidR="004B4B77">
        <w:rPr>
          <w:rtl/>
        </w:rPr>
        <w:t>في</w:t>
      </w:r>
      <w:r>
        <w:rPr>
          <w:rtl/>
        </w:rPr>
        <w:t xml:space="preserve"> آخر العهد قال </w:t>
      </w:r>
      <w:r w:rsidR="00D665AA" w:rsidRPr="00D665AA">
        <w:rPr>
          <w:rStyle w:val="libAlaemChar"/>
          <w:rtl/>
        </w:rPr>
        <w:t>عليه‌السلام</w:t>
      </w:r>
      <w:r>
        <w:rPr>
          <w:rtl/>
        </w:rPr>
        <w:t xml:space="preserve">: و أنا اسأل اللّه </w:t>
      </w:r>
      <w:r w:rsidR="00FC17A3">
        <w:rPr>
          <w:rtl/>
        </w:rPr>
        <w:t>تعالى</w:t>
      </w:r>
      <w:r>
        <w:rPr>
          <w:rtl/>
        </w:rPr>
        <w:t xml:space="preserve"> بسع</w:t>
      </w:r>
      <w:r w:rsidR="00D85CAB">
        <w:rPr>
          <w:rFonts w:hint="cs"/>
          <w:rtl/>
        </w:rPr>
        <w:t>ة</w:t>
      </w:r>
      <w:r>
        <w:rPr>
          <w:rtl/>
        </w:rPr>
        <w:t xml:space="preserve"> رحمته و عظ</w:t>
      </w:r>
      <w:r>
        <w:rPr>
          <w:rFonts w:hint="cs"/>
          <w:rtl/>
        </w:rPr>
        <w:t>ی</w:t>
      </w:r>
      <w:r>
        <w:rPr>
          <w:rFonts w:hint="eastAsia"/>
          <w:rtl/>
        </w:rPr>
        <w:t>م</w:t>
      </w:r>
      <w:r>
        <w:rPr>
          <w:rtl/>
        </w:rPr>
        <w:t xml:space="preserve"> قدرته ع</w:t>
      </w:r>
      <w:r w:rsidR="009B6D3C">
        <w:rPr>
          <w:rtl/>
        </w:rPr>
        <w:t>ل</w:t>
      </w:r>
      <w:r w:rsidR="00D85CAB">
        <w:rPr>
          <w:rFonts w:hint="cs"/>
          <w:rtl/>
        </w:rPr>
        <w:t>ى</w:t>
      </w:r>
      <w:r>
        <w:rPr>
          <w:rtl/>
        </w:rPr>
        <w:t xml:space="preserve"> إعطاء کلّ </w:t>
      </w:r>
      <w:r w:rsidR="00341F87">
        <w:rPr>
          <w:rtl/>
        </w:rPr>
        <w:t>رغبة</w:t>
      </w:r>
      <w:r>
        <w:rPr>
          <w:rtl/>
        </w:rPr>
        <w:t xml:space="preserve"> أن </w:t>
      </w:r>
      <w:r>
        <w:rPr>
          <w:rFonts w:hint="cs"/>
          <w:rtl/>
        </w:rPr>
        <w:t>ی</w:t>
      </w:r>
      <w:r>
        <w:rPr>
          <w:rFonts w:hint="eastAsia"/>
          <w:rtl/>
        </w:rPr>
        <w:t>وفّقن</w:t>
      </w:r>
      <w:r>
        <w:rPr>
          <w:rFonts w:hint="cs"/>
          <w:rtl/>
        </w:rPr>
        <w:t>ی</w:t>
      </w:r>
      <w:r>
        <w:rPr>
          <w:rtl/>
        </w:rPr>
        <w:t xml:space="preserve"> و </w:t>
      </w:r>
      <w:r w:rsidR="004B4B77">
        <w:rPr>
          <w:rtl/>
        </w:rPr>
        <w:t>أيّ</w:t>
      </w:r>
      <w:r>
        <w:rPr>
          <w:rFonts w:hint="eastAsia"/>
          <w:rtl/>
        </w:rPr>
        <w:t>اک</w:t>
      </w:r>
      <w:r>
        <w:rPr>
          <w:rtl/>
        </w:rPr>
        <w:t xml:space="preserve"> لما </w:t>
      </w:r>
      <w:r w:rsidR="004B4B77">
        <w:rPr>
          <w:rtl/>
        </w:rPr>
        <w:t>في</w:t>
      </w:r>
      <w:r>
        <w:rPr>
          <w:rFonts w:hint="eastAsia"/>
          <w:rtl/>
        </w:rPr>
        <w:t>ه</w:t>
      </w:r>
      <w:r>
        <w:rPr>
          <w:rtl/>
        </w:rPr>
        <w:t xml:space="preserve"> رضاه،</w:t>
      </w:r>
      <w:r w:rsidR="003261A0">
        <w:rPr>
          <w:rtl/>
        </w:rPr>
        <w:t>الى</w:t>
      </w:r>
      <w:r>
        <w:rPr>
          <w:rtl/>
        </w:rPr>
        <w:t xml:space="preserve"> قوله:و أن </w:t>
      </w:r>
      <w:r>
        <w:rPr>
          <w:rFonts w:hint="cs"/>
          <w:rtl/>
        </w:rPr>
        <w:t>ی</w:t>
      </w:r>
      <w:r>
        <w:rPr>
          <w:rFonts w:hint="eastAsia"/>
          <w:rtl/>
        </w:rPr>
        <w:t>ختم</w:t>
      </w:r>
      <w:r>
        <w:rPr>
          <w:rtl/>
        </w:rPr>
        <w:t xml:space="preserve"> </w:t>
      </w:r>
      <w:r w:rsidR="009B6D3C">
        <w:rPr>
          <w:rtl/>
        </w:rPr>
        <w:t>لي</w:t>
      </w:r>
      <w:r>
        <w:rPr>
          <w:rtl/>
        </w:rPr>
        <w:t xml:space="preserve"> و لک بالس</w:t>
      </w:r>
      <w:r w:rsidR="00A638DD">
        <w:rPr>
          <w:rtl/>
        </w:rPr>
        <w:t>عادة</w:t>
      </w:r>
      <w:r>
        <w:rPr>
          <w:rtl/>
        </w:rPr>
        <w:t xml:space="preserve"> و ال</w:t>
      </w:r>
      <w:r w:rsidR="00871E5D">
        <w:rPr>
          <w:rtl/>
        </w:rPr>
        <w:t>شهادة</w:t>
      </w:r>
      <w:r>
        <w:rPr>
          <w:rtl/>
        </w:rPr>
        <w:t xml:space="preserve"> انّا </w:t>
      </w:r>
      <w:r w:rsidR="00265D50">
        <w:rPr>
          <w:rtl/>
        </w:rPr>
        <w:t>اليه</w:t>
      </w:r>
      <w:r>
        <w:rPr>
          <w:rtl/>
        </w:rPr>
        <w:t xml:space="preserve"> راغبون و السلام ع</w:t>
      </w:r>
      <w:r w:rsidR="009B6D3C">
        <w:rPr>
          <w:rtl/>
        </w:rPr>
        <w:t>ل</w:t>
      </w:r>
      <w:r w:rsidR="00D85CAB">
        <w:rPr>
          <w:rFonts w:hint="cs"/>
          <w:rtl/>
        </w:rPr>
        <w:t>ى</w:t>
      </w:r>
      <w:r>
        <w:rPr>
          <w:rtl/>
        </w:rPr>
        <w:t xml:space="preserve"> رسول اللّه </w:t>
      </w:r>
      <w:r w:rsidR="00D665AA" w:rsidRPr="00D665AA">
        <w:rPr>
          <w:rStyle w:val="libAlaemChar"/>
          <w:rtl/>
        </w:rPr>
        <w:t>صلى‌الله‌عليه‌وآله‌وسلم</w:t>
      </w:r>
      <w:r>
        <w:rPr>
          <w:rtl/>
        </w:rPr>
        <w:t xml:space="preserve"> کث</w:t>
      </w:r>
      <w:r>
        <w:rPr>
          <w:rFonts w:hint="cs"/>
          <w:rtl/>
        </w:rPr>
        <w:t>ی</w:t>
      </w:r>
      <w:r>
        <w:rPr>
          <w:rFonts w:hint="eastAsia"/>
          <w:rtl/>
        </w:rPr>
        <w:t>را</w:t>
      </w:r>
      <w:r>
        <w:rPr>
          <w:rtl/>
        </w:rPr>
        <w:t xml:space="preserve"> و س</w:t>
      </w:r>
      <w:r>
        <w:rPr>
          <w:rFonts w:hint="eastAsia"/>
          <w:rtl/>
        </w:rPr>
        <w:t>لّم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CAB">
        <w:rPr>
          <w:rStyle w:val="libFootnote0Char"/>
          <w:rFonts w:hint="cs"/>
          <w:rtl/>
        </w:rPr>
        <w:t xml:space="preserve"> ق:8/63/658،ج:33/592.</w:t>
      </w:r>
    </w:p>
    <w:p w:rsidR="00643081" w:rsidRPr="00643081" w:rsidRDefault="00643081" w:rsidP="00643081">
      <w:pPr>
        <w:pStyle w:val="libLine"/>
        <w:rPr>
          <w:rStyle w:val="libFootnote0Char"/>
          <w:rtl/>
        </w:rPr>
      </w:pPr>
      <w:r w:rsidRPr="00643081">
        <w:rPr>
          <w:rStyle w:val="libFootnote0Char"/>
          <w:rFonts w:hint="eastAsia"/>
          <w:rtl/>
        </w:rPr>
        <w:t>(2)</w:t>
      </w:r>
      <w:r w:rsidR="00D85CAB">
        <w:rPr>
          <w:rStyle w:val="libFootnote0Char"/>
          <w:rFonts w:hint="cs"/>
          <w:rtl/>
        </w:rPr>
        <w:t xml:space="preserve"> ق:8/63/649،ج:33/556.</w:t>
      </w:r>
    </w:p>
    <w:p w:rsidR="00643081" w:rsidRPr="00643081" w:rsidRDefault="00643081" w:rsidP="00643081">
      <w:pPr>
        <w:pStyle w:val="libLine"/>
        <w:rPr>
          <w:rStyle w:val="libFootnote0Char"/>
          <w:rtl/>
        </w:rPr>
      </w:pPr>
      <w:r w:rsidRPr="00643081">
        <w:rPr>
          <w:rStyle w:val="libFootnote0Char"/>
          <w:rFonts w:hint="eastAsia"/>
          <w:rtl/>
        </w:rPr>
        <w:t>(3)</w:t>
      </w:r>
      <w:r w:rsidR="00D85CAB">
        <w:rPr>
          <w:rStyle w:val="libFootnote0Char"/>
          <w:rFonts w:hint="cs"/>
          <w:rtl/>
        </w:rPr>
        <w:t xml:space="preserve"> ق:8/63/648و657،ج:33/554و590.</w:t>
      </w:r>
    </w:p>
    <w:p w:rsidR="00643081" w:rsidRPr="00D85CAB" w:rsidRDefault="00643081" w:rsidP="00D85CAB">
      <w:pPr>
        <w:pStyle w:val="libFootnote0"/>
        <w:rPr>
          <w:rtl/>
        </w:rPr>
      </w:pPr>
      <w:r w:rsidRPr="00643081">
        <w:rPr>
          <w:rStyle w:val="libFootnote0Char"/>
          <w:rFonts w:hint="eastAsia"/>
          <w:rtl/>
        </w:rPr>
        <w:t>(4)</w:t>
      </w:r>
      <w:r w:rsidR="00D85CAB">
        <w:rPr>
          <w:rStyle w:val="libFootnote0Char"/>
          <w:rFonts w:hint="cs"/>
          <w:rtl/>
        </w:rPr>
        <w:t xml:space="preserve"> ق:8/63/658،ج:33/591.</w:t>
      </w:r>
    </w:p>
    <w:p w:rsidR="00D85CAB" w:rsidRPr="00D85CAB" w:rsidRDefault="00D85CAB" w:rsidP="00D85CAB">
      <w:pPr>
        <w:pStyle w:val="libFootnote0"/>
        <w:rPr>
          <w:rtl/>
        </w:rPr>
      </w:pPr>
      <w:r>
        <w:rPr>
          <w:rFonts w:hint="cs"/>
          <w:rtl/>
        </w:rPr>
        <w:t>(5) ق:8/63/660،ج:33/599. ق:17/10/68،ج:77/240.</w:t>
      </w:r>
    </w:p>
    <w:p w:rsidR="00643081" w:rsidRDefault="00643081" w:rsidP="00A33C4B">
      <w:pPr>
        <w:pStyle w:val="libNormal"/>
        <w:rPr>
          <w:rtl/>
        </w:rPr>
      </w:pPr>
      <w:r>
        <w:rPr>
          <w:rFonts w:hint="eastAsia"/>
          <w:rtl/>
        </w:rPr>
        <w:br w:type="page"/>
      </w:r>
    </w:p>
    <w:p w:rsidR="00D94CCA" w:rsidRDefault="00A33C4B" w:rsidP="00D85CAB">
      <w:pPr>
        <w:pStyle w:val="libNormal0"/>
        <w:rPr>
          <w:rtl/>
        </w:rPr>
      </w:pPr>
      <w:r>
        <w:rPr>
          <w:rFonts w:hint="eastAsia"/>
          <w:rtl/>
        </w:rPr>
        <w:lastRenderedPageBreak/>
        <w:t>تس</w:t>
      </w:r>
      <w:r w:rsidR="009B6D3C">
        <w:rPr>
          <w:rFonts w:hint="eastAsia"/>
          <w:rtl/>
        </w:rPr>
        <w:t>لي</w:t>
      </w:r>
      <w:r>
        <w:rPr>
          <w:rFonts w:hint="eastAsia"/>
          <w:rtl/>
        </w:rPr>
        <w:t>ما</w:t>
      </w:r>
      <w:r>
        <w:rPr>
          <w:rtl/>
        </w:rPr>
        <w:t xml:space="preserve"> </w:t>
      </w:r>
      <w:r w:rsidR="00643081">
        <w:rPr>
          <w:rStyle w:val="libFootnotenumChar"/>
          <w:rtl/>
        </w:rPr>
        <w:t>(1)</w:t>
      </w:r>
      <w:r>
        <w:rPr>
          <w:rtl/>
        </w:rPr>
        <w:t>.</w:t>
      </w:r>
    </w:p>
    <w:p w:rsidR="00D94CCA" w:rsidRDefault="00A33C4B" w:rsidP="00D85CAB">
      <w:pPr>
        <w:pStyle w:val="libNormal"/>
        <w:rPr>
          <w:rtl/>
        </w:rPr>
      </w:pPr>
      <w:r w:rsidRPr="00D85CAB">
        <w:rPr>
          <w:rStyle w:val="libBold1Char"/>
          <w:rFonts w:hint="eastAsia"/>
          <w:rtl/>
        </w:rPr>
        <w:t>أقول</w:t>
      </w:r>
      <w:r>
        <w:rPr>
          <w:rtl/>
        </w:rPr>
        <w:t xml:space="preserve">: کانت شهادته </w:t>
      </w:r>
      <w:r w:rsidR="00AA3CDF" w:rsidRPr="00AA3CDF">
        <w:rPr>
          <w:rStyle w:val="libAlaemChar"/>
          <w:rtl/>
        </w:rPr>
        <w:t>رحمه‌الله</w:t>
      </w:r>
      <w:r>
        <w:rPr>
          <w:rtl/>
        </w:rPr>
        <w:t xml:space="preserve"> </w:t>
      </w:r>
      <w:r w:rsidR="00712DE8">
        <w:rPr>
          <w:rtl/>
        </w:rPr>
        <w:t>سنة</w:t>
      </w:r>
      <w:r>
        <w:rPr>
          <w:rtl/>
        </w:rPr>
        <w:t>(</w:t>
      </w:r>
      <w:r w:rsidR="00D85CAB">
        <w:rPr>
          <w:rFonts w:hint="cs"/>
          <w:rtl/>
        </w:rPr>
        <w:t>38</w:t>
      </w:r>
      <w:r>
        <w:rPr>
          <w:rtl/>
        </w:rPr>
        <w:t>)؛قال الس</w:t>
      </w:r>
      <w:r>
        <w:rPr>
          <w:rFonts w:hint="cs"/>
          <w:rtl/>
        </w:rPr>
        <w:t>یّ</w:t>
      </w:r>
      <w:r>
        <w:rPr>
          <w:rFonts w:hint="eastAsia"/>
          <w:rtl/>
        </w:rPr>
        <w:t>د</w:t>
      </w:r>
      <w:r>
        <w:rPr>
          <w:rtl/>
        </w:rPr>
        <w:t xml:space="preserve"> ع</w:t>
      </w:r>
      <w:r w:rsidR="009B6D3C">
        <w:rPr>
          <w:rtl/>
        </w:rPr>
        <w:t>لي</w:t>
      </w:r>
      <w:r>
        <w:rPr>
          <w:rtl/>
        </w:rPr>
        <w:t xml:space="preserve"> خان </w:t>
      </w:r>
      <w:r w:rsidR="004B4B77">
        <w:rPr>
          <w:rtl/>
        </w:rPr>
        <w:t>في</w:t>
      </w:r>
      <w:r>
        <w:rPr>
          <w:rtl/>
        </w:rPr>
        <w:t>(أنوار الرب</w:t>
      </w:r>
      <w:r>
        <w:rPr>
          <w:rFonts w:hint="cs"/>
          <w:rtl/>
        </w:rPr>
        <w:t>ی</w:t>
      </w:r>
      <w:r>
        <w:rPr>
          <w:rFonts w:hint="eastAsia"/>
          <w:rtl/>
        </w:rPr>
        <w:t>ع</w:t>
      </w:r>
      <w:r>
        <w:rPr>
          <w:rtl/>
        </w:rPr>
        <w:t>)</w:t>
      </w:r>
      <w:r w:rsidR="004B4B77">
        <w:rPr>
          <w:rtl/>
        </w:rPr>
        <w:t>في</w:t>
      </w:r>
      <w:r>
        <w:rPr>
          <w:rtl/>
        </w:rPr>
        <w:t xml:space="preserve"> صنع</w:t>
      </w:r>
      <w:r w:rsidR="00D85CAB">
        <w:rPr>
          <w:rFonts w:hint="cs"/>
          <w:rtl/>
        </w:rPr>
        <w:t>ة</w:t>
      </w:r>
      <w:r>
        <w:rPr>
          <w:rtl/>
        </w:rPr>
        <w:t xml:space="preserve"> القسم:و من الغ</w:t>
      </w:r>
      <w:r w:rsidR="009D0B59">
        <w:rPr>
          <w:rtl/>
        </w:rPr>
        <w:t>اي</w:t>
      </w:r>
      <w:r>
        <w:rPr>
          <w:rFonts w:hint="eastAsia"/>
          <w:rtl/>
        </w:rPr>
        <w:t>ات</w:t>
      </w:r>
      <w:r>
        <w:rPr>
          <w:rtl/>
        </w:rPr>
        <w:t xml:space="preserve"> </w:t>
      </w:r>
      <w:r w:rsidR="004B4B77">
        <w:rPr>
          <w:rtl/>
        </w:rPr>
        <w:t>في</w:t>
      </w:r>
      <w:r>
        <w:rPr>
          <w:rtl/>
        </w:rPr>
        <w:t xml:space="preserve"> ذلک قول مالک الأشتر </w:t>
      </w:r>
      <w:r w:rsidR="00AA3CDF" w:rsidRPr="00AA3CDF">
        <w:rPr>
          <w:rStyle w:val="libAlaemChar"/>
          <w:rtl/>
        </w:rPr>
        <w:t>رحمه‌الله</w:t>
      </w:r>
      <w:r>
        <w:rPr>
          <w:rtl/>
        </w:rPr>
        <w:t>:</w:t>
      </w:r>
    </w:p>
    <w:tbl>
      <w:tblPr>
        <w:tblStyle w:val="TableGrid"/>
        <w:bidiVisual/>
        <w:tblW w:w="4562" w:type="pct"/>
        <w:tblInd w:w="384" w:type="dxa"/>
        <w:tblLook w:val="01E0"/>
      </w:tblPr>
      <w:tblGrid>
        <w:gridCol w:w="3535"/>
        <w:gridCol w:w="272"/>
        <w:gridCol w:w="3503"/>
      </w:tblGrid>
      <w:tr w:rsidR="00D85CAB" w:rsidTr="00A36650">
        <w:trPr>
          <w:trHeight w:val="350"/>
        </w:trPr>
        <w:tc>
          <w:tcPr>
            <w:tcW w:w="3920" w:type="dxa"/>
            <w:shd w:val="clear" w:color="auto" w:fill="auto"/>
          </w:tcPr>
          <w:p w:rsidR="00D85CAB" w:rsidRDefault="00D85CAB" w:rsidP="00A36650">
            <w:pPr>
              <w:pStyle w:val="libPoem"/>
            </w:pPr>
            <w:r>
              <w:rPr>
                <w:rFonts w:hint="eastAsia"/>
                <w:rtl/>
              </w:rPr>
              <w:t>بقيت</w:t>
            </w:r>
            <w:r>
              <w:rPr>
                <w:rtl/>
              </w:rPr>
              <w:t xml:space="preserve"> وفر</w:t>
            </w:r>
            <w:r>
              <w:rPr>
                <w:rFonts w:hint="cs"/>
                <w:rtl/>
              </w:rPr>
              <w:t>ي</w:t>
            </w:r>
            <w:r>
              <w:rPr>
                <w:rtl/>
              </w:rPr>
              <w:t xml:space="preserve"> </w:t>
            </w:r>
            <w:r>
              <w:rPr>
                <w:rStyle w:val="libFootnotenumChar"/>
                <w:rtl/>
              </w:rPr>
              <w:t>(2)</w:t>
            </w:r>
            <w:r>
              <w:rPr>
                <w:rtl/>
              </w:rPr>
              <w:t>و انحرفت عن العل</w:t>
            </w:r>
            <w:r>
              <w:rPr>
                <w:rFonts w:hint="cs"/>
                <w:rtl/>
              </w:rPr>
              <w:t>ى</w:t>
            </w:r>
            <w:r w:rsidRPr="00725071">
              <w:rPr>
                <w:rStyle w:val="libPoemTiniChar0"/>
                <w:rtl/>
              </w:rPr>
              <w:br/>
              <w:t> </w:t>
            </w:r>
          </w:p>
        </w:tc>
        <w:tc>
          <w:tcPr>
            <w:tcW w:w="279" w:type="dxa"/>
            <w:shd w:val="clear" w:color="auto" w:fill="auto"/>
          </w:tcPr>
          <w:p w:rsidR="00D85CAB" w:rsidRDefault="00D85CAB" w:rsidP="00A36650">
            <w:pPr>
              <w:pStyle w:val="libPoem"/>
              <w:rPr>
                <w:rtl/>
              </w:rPr>
            </w:pPr>
          </w:p>
        </w:tc>
        <w:tc>
          <w:tcPr>
            <w:tcW w:w="3881" w:type="dxa"/>
            <w:shd w:val="clear" w:color="auto" w:fill="auto"/>
          </w:tcPr>
          <w:p w:rsidR="00D85CAB" w:rsidRDefault="00D85CAB" w:rsidP="00A36650">
            <w:pPr>
              <w:pStyle w:val="libPoem"/>
            </w:pPr>
            <w:r>
              <w:rPr>
                <w:rFonts w:hint="eastAsia"/>
                <w:rtl/>
              </w:rPr>
              <w:t>و</w:t>
            </w:r>
            <w:r>
              <w:rPr>
                <w:rtl/>
              </w:rPr>
              <w:t xml:space="preserve"> لقي</w:t>
            </w:r>
            <w:r>
              <w:rPr>
                <w:rFonts w:hint="eastAsia"/>
                <w:rtl/>
              </w:rPr>
              <w:t>ت</w:t>
            </w:r>
            <w:r>
              <w:rPr>
                <w:rtl/>
              </w:rPr>
              <w:t xml:space="preserve"> أض</w:t>
            </w:r>
            <w:r>
              <w:rPr>
                <w:rFonts w:hint="cs"/>
                <w:rtl/>
              </w:rPr>
              <w:t>ی</w:t>
            </w:r>
            <w:r>
              <w:rPr>
                <w:rFonts w:hint="eastAsia"/>
                <w:rtl/>
              </w:rPr>
              <w:t>افي</w:t>
            </w:r>
            <w:r>
              <w:rPr>
                <w:rtl/>
              </w:rPr>
              <w:t xml:space="preserve"> بوجه عبوس</w:t>
            </w:r>
            <w:r w:rsidRPr="00725071">
              <w:rPr>
                <w:rStyle w:val="libPoemTiniChar0"/>
                <w:rtl/>
              </w:rPr>
              <w:br/>
              <w:t> </w:t>
            </w:r>
          </w:p>
        </w:tc>
      </w:tr>
      <w:tr w:rsidR="00D85CAB" w:rsidTr="00A36650">
        <w:trPr>
          <w:trHeight w:val="350"/>
        </w:trPr>
        <w:tc>
          <w:tcPr>
            <w:tcW w:w="3920" w:type="dxa"/>
          </w:tcPr>
          <w:p w:rsidR="00D85CAB" w:rsidRDefault="00D85CAB" w:rsidP="00A36650">
            <w:pPr>
              <w:pStyle w:val="libPoem"/>
            </w:pPr>
            <w:r>
              <w:rPr>
                <w:rFonts w:hint="eastAsia"/>
                <w:rtl/>
              </w:rPr>
              <w:t>إن</w:t>
            </w:r>
            <w:r>
              <w:rPr>
                <w:rtl/>
              </w:rPr>
              <w:t xml:space="preserve"> لم أشنّ </w:t>
            </w:r>
            <w:r>
              <w:rPr>
                <w:rStyle w:val="libFootnotenumChar"/>
                <w:rtl/>
              </w:rPr>
              <w:t>(3)</w:t>
            </w:r>
            <w:r>
              <w:rPr>
                <w:rtl/>
              </w:rPr>
              <w:t>عل</w:t>
            </w:r>
            <w:r>
              <w:rPr>
                <w:rFonts w:hint="cs"/>
                <w:rtl/>
              </w:rPr>
              <w:t>ى</w:t>
            </w:r>
            <w:r>
              <w:rPr>
                <w:rtl/>
              </w:rPr>
              <w:t xml:space="preserve"> ابن هند غار</w:t>
            </w:r>
            <w:r>
              <w:rPr>
                <w:rFonts w:hint="cs"/>
                <w:rtl/>
              </w:rPr>
              <w:t>ة</w:t>
            </w:r>
            <w:r w:rsidRPr="00725071">
              <w:rPr>
                <w:rStyle w:val="libPoemTiniChar0"/>
                <w:rtl/>
              </w:rPr>
              <w:br/>
              <w:t> </w:t>
            </w:r>
          </w:p>
        </w:tc>
        <w:tc>
          <w:tcPr>
            <w:tcW w:w="279" w:type="dxa"/>
          </w:tcPr>
          <w:p w:rsidR="00D85CAB" w:rsidRDefault="00D85CAB" w:rsidP="00A36650">
            <w:pPr>
              <w:pStyle w:val="libPoem"/>
              <w:rPr>
                <w:rtl/>
              </w:rPr>
            </w:pPr>
          </w:p>
        </w:tc>
        <w:tc>
          <w:tcPr>
            <w:tcW w:w="3881" w:type="dxa"/>
          </w:tcPr>
          <w:p w:rsidR="00D85CAB" w:rsidRDefault="00D85CAB" w:rsidP="00A36650">
            <w:pPr>
              <w:pStyle w:val="libPoem"/>
            </w:pPr>
            <w:r>
              <w:rPr>
                <w:rFonts w:hint="eastAsia"/>
                <w:rtl/>
              </w:rPr>
              <w:t>لم</w:t>
            </w:r>
            <w:r>
              <w:rPr>
                <w:rtl/>
              </w:rPr>
              <w:t xml:space="preserve"> تخل </w:t>
            </w:r>
            <w:r>
              <w:rPr>
                <w:rFonts w:hint="cs"/>
                <w:rtl/>
              </w:rPr>
              <w:t>ی</w:t>
            </w:r>
            <w:r>
              <w:rPr>
                <w:rFonts w:hint="eastAsia"/>
                <w:rtl/>
              </w:rPr>
              <w:t>وما</w:t>
            </w:r>
            <w:r>
              <w:rPr>
                <w:rtl/>
              </w:rPr>
              <w:t xml:space="preserve"> من نهاب </w:t>
            </w:r>
            <w:r>
              <w:rPr>
                <w:rStyle w:val="libFootnotenumChar"/>
                <w:rtl/>
              </w:rPr>
              <w:t>(4)</w:t>
            </w:r>
            <w:r>
              <w:rPr>
                <w:rtl/>
              </w:rPr>
              <w:t>نفوس</w:t>
            </w:r>
            <w:r w:rsidRPr="00725071">
              <w:rPr>
                <w:rStyle w:val="libPoemTiniChar0"/>
                <w:rtl/>
              </w:rPr>
              <w:br/>
              <w:t> </w:t>
            </w:r>
          </w:p>
        </w:tc>
      </w:tr>
      <w:tr w:rsidR="00D85CAB" w:rsidTr="00A36650">
        <w:trPr>
          <w:trHeight w:val="350"/>
        </w:trPr>
        <w:tc>
          <w:tcPr>
            <w:tcW w:w="3920" w:type="dxa"/>
          </w:tcPr>
          <w:p w:rsidR="00D85CAB" w:rsidRDefault="00D85CAB" w:rsidP="00A36650">
            <w:pPr>
              <w:pStyle w:val="libPoem"/>
            </w:pPr>
            <w:r>
              <w:rPr>
                <w:rFonts w:hint="eastAsia"/>
                <w:rtl/>
              </w:rPr>
              <w:t>خ</w:t>
            </w:r>
            <w:r>
              <w:rPr>
                <w:rFonts w:hint="cs"/>
                <w:rtl/>
              </w:rPr>
              <w:t>ی</w:t>
            </w:r>
            <w:r>
              <w:rPr>
                <w:rFonts w:hint="eastAsia"/>
                <w:rtl/>
              </w:rPr>
              <w:t>لا</w:t>
            </w:r>
            <w:r>
              <w:rPr>
                <w:rtl/>
              </w:rPr>
              <w:t xml:space="preserve"> کأمثال السّعالى </w:t>
            </w:r>
            <w:r>
              <w:rPr>
                <w:rStyle w:val="libFootnotenumChar"/>
                <w:rtl/>
              </w:rPr>
              <w:t>(5)</w:t>
            </w:r>
            <w:r>
              <w:rPr>
                <w:rtl/>
              </w:rPr>
              <w:t xml:space="preserve">شزّبا </w:t>
            </w:r>
            <w:r>
              <w:rPr>
                <w:rStyle w:val="libFootnotenumChar"/>
                <w:rtl/>
              </w:rPr>
              <w:t>(6)</w:t>
            </w:r>
            <w:r w:rsidRPr="00725071">
              <w:rPr>
                <w:rStyle w:val="libPoemTiniChar0"/>
                <w:rtl/>
              </w:rPr>
              <w:br/>
              <w:t> </w:t>
            </w:r>
          </w:p>
        </w:tc>
        <w:tc>
          <w:tcPr>
            <w:tcW w:w="279" w:type="dxa"/>
          </w:tcPr>
          <w:p w:rsidR="00D85CAB" w:rsidRDefault="00D85CAB" w:rsidP="00A36650">
            <w:pPr>
              <w:pStyle w:val="libPoem"/>
              <w:rPr>
                <w:rtl/>
              </w:rPr>
            </w:pPr>
          </w:p>
        </w:tc>
        <w:tc>
          <w:tcPr>
            <w:tcW w:w="3881" w:type="dxa"/>
          </w:tcPr>
          <w:p w:rsidR="00D85CAB" w:rsidRDefault="00D85CAB" w:rsidP="00A36650">
            <w:pPr>
              <w:pStyle w:val="libPoem"/>
            </w:pPr>
            <w:r>
              <w:rPr>
                <w:rFonts w:hint="eastAsia"/>
                <w:rtl/>
              </w:rPr>
              <w:t>تغدوا</w:t>
            </w:r>
            <w:r>
              <w:rPr>
                <w:rtl/>
              </w:rPr>
              <w:t xml:space="preserve"> بب</w:t>
            </w:r>
            <w:r>
              <w:rPr>
                <w:rFonts w:hint="cs"/>
                <w:rtl/>
              </w:rPr>
              <w:t>ی</w:t>
            </w:r>
            <w:r>
              <w:rPr>
                <w:rFonts w:hint="eastAsia"/>
                <w:rtl/>
              </w:rPr>
              <w:t>ض</w:t>
            </w:r>
            <w:r>
              <w:rPr>
                <w:rtl/>
              </w:rPr>
              <w:t xml:space="preserve"> </w:t>
            </w:r>
            <w:r>
              <w:rPr>
                <w:rStyle w:val="libFootnotenumChar"/>
                <w:rtl/>
              </w:rPr>
              <w:t>(7)</w:t>
            </w:r>
            <w:r>
              <w:rPr>
                <w:rtl/>
              </w:rPr>
              <w:t>في الکر</w:t>
            </w:r>
            <w:r>
              <w:rPr>
                <w:rFonts w:hint="cs"/>
                <w:rtl/>
              </w:rPr>
              <w:t>ی</w:t>
            </w:r>
            <w:r>
              <w:rPr>
                <w:rFonts w:hint="eastAsia"/>
                <w:rtl/>
              </w:rPr>
              <w:t>ه</w:t>
            </w:r>
            <w:r>
              <w:rPr>
                <w:rFonts w:hint="cs"/>
                <w:rtl/>
              </w:rPr>
              <w:t>ة</w:t>
            </w:r>
            <w:r>
              <w:rPr>
                <w:rtl/>
              </w:rPr>
              <w:t xml:space="preserve"> شوس </w:t>
            </w:r>
            <w:r>
              <w:rPr>
                <w:rStyle w:val="libFootnotenumChar"/>
                <w:rtl/>
              </w:rPr>
              <w:t>(8)</w:t>
            </w:r>
            <w:r w:rsidRPr="00725071">
              <w:rPr>
                <w:rStyle w:val="libPoemTiniChar0"/>
                <w:rtl/>
              </w:rPr>
              <w:br/>
              <w:t> </w:t>
            </w:r>
          </w:p>
        </w:tc>
      </w:tr>
      <w:tr w:rsidR="00D85CAB" w:rsidTr="00A36650">
        <w:trPr>
          <w:trHeight w:val="350"/>
        </w:trPr>
        <w:tc>
          <w:tcPr>
            <w:tcW w:w="3920" w:type="dxa"/>
          </w:tcPr>
          <w:p w:rsidR="00D85CAB" w:rsidRDefault="00D85CAB" w:rsidP="00A36650">
            <w:pPr>
              <w:pStyle w:val="libPoem"/>
            </w:pPr>
            <w:r>
              <w:rPr>
                <w:rFonts w:hint="eastAsia"/>
                <w:rtl/>
              </w:rPr>
              <w:t>حم</w:t>
            </w:r>
            <w:r>
              <w:rPr>
                <w:rFonts w:hint="cs"/>
                <w:rtl/>
              </w:rPr>
              <w:t>ی</w:t>
            </w:r>
            <w:r>
              <w:rPr>
                <w:rtl/>
              </w:rPr>
              <w:t xml:space="preserve"> الحد</w:t>
            </w:r>
            <w:r>
              <w:rPr>
                <w:rFonts w:hint="cs"/>
                <w:rtl/>
              </w:rPr>
              <w:t>ی</w:t>
            </w:r>
            <w:r>
              <w:rPr>
                <w:rFonts w:hint="eastAsia"/>
                <w:rtl/>
              </w:rPr>
              <w:t>د</w:t>
            </w:r>
            <w:r>
              <w:rPr>
                <w:rtl/>
              </w:rPr>
              <w:t xml:space="preserve"> علي</w:t>
            </w:r>
            <w:r>
              <w:rPr>
                <w:rFonts w:hint="eastAsia"/>
                <w:rtl/>
              </w:rPr>
              <w:t>هم</w:t>
            </w:r>
            <w:r>
              <w:rPr>
                <w:rtl/>
              </w:rPr>
              <w:t xml:space="preserve"> فکأنّه</w:t>
            </w:r>
            <w:r w:rsidRPr="00725071">
              <w:rPr>
                <w:rStyle w:val="libPoemTiniChar0"/>
                <w:rtl/>
              </w:rPr>
              <w:br/>
              <w:t> </w:t>
            </w:r>
          </w:p>
        </w:tc>
        <w:tc>
          <w:tcPr>
            <w:tcW w:w="279" w:type="dxa"/>
          </w:tcPr>
          <w:p w:rsidR="00D85CAB" w:rsidRDefault="00D85CAB" w:rsidP="00A36650">
            <w:pPr>
              <w:pStyle w:val="libPoem"/>
              <w:rPr>
                <w:rtl/>
              </w:rPr>
            </w:pPr>
          </w:p>
        </w:tc>
        <w:tc>
          <w:tcPr>
            <w:tcW w:w="3881" w:type="dxa"/>
          </w:tcPr>
          <w:p w:rsidR="00D85CAB" w:rsidRDefault="00D85CAB" w:rsidP="00A36650">
            <w:pPr>
              <w:pStyle w:val="libPoem"/>
            </w:pPr>
            <w:r>
              <w:rPr>
                <w:rFonts w:hint="eastAsia"/>
                <w:rtl/>
              </w:rPr>
              <w:t>و</w:t>
            </w:r>
            <w:r>
              <w:rPr>
                <w:rtl/>
              </w:rPr>
              <w:t xml:space="preserve"> مضان برق أو شعاع شموس</w:t>
            </w:r>
            <w:r w:rsidRPr="00725071">
              <w:rPr>
                <w:rStyle w:val="libPoemTiniChar0"/>
                <w:rtl/>
              </w:rPr>
              <w:br/>
              <w:t> </w:t>
            </w:r>
          </w:p>
        </w:tc>
      </w:tr>
    </w:tbl>
    <w:p w:rsidR="00D94CCA" w:rsidRDefault="00A33C4B" w:rsidP="00D85CAB">
      <w:pPr>
        <w:pStyle w:val="libNormal"/>
        <w:rPr>
          <w:rtl/>
        </w:rPr>
      </w:pPr>
      <w:r>
        <w:rPr>
          <w:rFonts w:hint="eastAsia"/>
          <w:rtl/>
        </w:rPr>
        <w:t>فتضمّن</w:t>
      </w:r>
      <w:r>
        <w:rPr>
          <w:rtl/>
        </w:rPr>
        <w:t xml:space="preserve"> هذا الشعر الوع</w:t>
      </w:r>
      <w:r>
        <w:rPr>
          <w:rFonts w:hint="cs"/>
          <w:rtl/>
        </w:rPr>
        <w:t>ی</w:t>
      </w:r>
      <w:r>
        <w:rPr>
          <w:rFonts w:hint="eastAsia"/>
          <w:rtl/>
        </w:rPr>
        <w:t>د</w:t>
      </w:r>
      <w:r>
        <w:rPr>
          <w:rtl/>
        </w:rPr>
        <w:t xml:space="preserve"> بالقسم بما </w:t>
      </w:r>
      <w:r w:rsidR="004B4B77">
        <w:rPr>
          <w:rtl/>
        </w:rPr>
        <w:t>في</w:t>
      </w:r>
      <w:r>
        <w:rPr>
          <w:rFonts w:hint="eastAsia"/>
          <w:rtl/>
        </w:rPr>
        <w:t>ه</w:t>
      </w:r>
      <w:r>
        <w:rPr>
          <w:rtl/>
        </w:rPr>
        <w:t xml:space="preserve"> الفخر العظ</w:t>
      </w:r>
      <w:r>
        <w:rPr>
          <w:rFonts w:hint="cs"/>
          <w:rtl/>
        </w:rPr>
        <w:t>ی</w:t>
      </w:r>
      <w:r>
        <w:rPr>
          <w:rFonts w:hint="eastAsia"/>
          <w:rtl/>
        </w:rPr>
        <w:t>م</w:t>
      </w:r>
      <w:r>
        <w:rPr>
          <w:rtl/>
        </w:rPr>
        <w:t xml:space="preserve"> من الجود و الکرم و الشرف و السؤدد و البسال</w:t>
      </w:r>
      <w:r w:rsidR="00D85CAB">
        <w:rPr>
          <w:rFonts w:hint="cs"/>
          <w:rtl/>
        </w:rPr>
        <w:t>ة</w:t>
      </w:r>
      <w:r>
        <w:rPr>
          <w:rtl/>
        </w:rPr>
        <w:t xml:space="preserve"> و ال</w:t>
      </w:r>
      <w:r w:rsidR="004B4B77">
        <w:rPr>
          <w:rtl/>
        </w:rPr>
        <w:t>شجاعة</w:t>
      </w:r>
      <w:r>
        <w:rPr>
          <w:rtl/>
        </w:rPr>
        <w:t>،و هذا الرجل کان من أمراء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شد</w:t>
      </w:r>
      <w:r>
        <w:rPr>
          <w:rFonts w:hint="cs"/>
          <w:rtl/>
        </w:rPr>
        <w:t>ی</w:t>
      </w:r>
      <w:r>
        <w:rPr>
          <w:rFonts w:hint="eastAsia"/>
          <w:rtl/>
        </w:rPr>
        <w:t>د</w:t>
      </w:r>
      <w:r>
        <w:rPr>
          <w:rtl/>
        </w:rPr>
        <w:t xml:space="preserve"> الشوک</w:t>
      </w:r>
      <w:r w:rsidR="00D85CAB">
        <w:rPr>
          <w:rFonts w:hint="cs"/>
          <w:rtl/>
        </w:rPr>
        <w:t>ة</w:t>
      </w:r>
      <w:r>
        <w:rPr>
          <w:rtl/>
        </w:rPr>
        <w:t xml:space="preserve"> ع</w:t>
      </w:r>
      <w:r w:rsidR="009B6D3C">
        <w:rPr>
          <w:rtl/>
        </w:rPr>
        <w:t>ل</w:t>
      </w:r>
      <w:r w:rsidR="00D85CAB">
        <w:rPr>
          <w:rFonts w:hint="cs"/>
          <w:rtl/>
        </w:rPr>
        <w:t>ى</w:t>
      </w:r>
      <w:r>
        <w:rPr>
          <w:rtl/>
        </w:rPr>
        <w:t xml:space="preserve"> من خالف أ</w:t>
      </w:r>
      <w:r w:rsidR="007522F7">
        <w:rPr>
          <w:rtl/>
        </w:rPr>
        <w:t>مرة</w:t>
      </w:r>
      <w:r>
        <w:rPr>
          <w:rtl/>
        </w:rPr>
        <w:t xml:space="preserve">،و </w:t>
      </w:r>
      <w:r w:rsidR="00167E25">
        <w:rPr>
          <w:rFonts w:hint="cs"/>
          <w:rtl/>
        </w:rPr>
        <w:t>یعني</w:t>
      </w:r>
      <w:r>
        <w:rPr>
          <w:rtl/>
        </w:rPr>
        <w:t xml:space="preserve"> بابن هند </w:t>
      </w:r>
      <w:r w:rsidR="004B4B77">
        <w:rPr>
          <w:rtl/>
        </w:rPr>
        <w:t>معاویة</w:t>
      </w:r>
      <w:r>
        <w:rPr>
          <w:rtl/>
        </w:rPr>
        <w:t xml:space="preserve"> بن </w:t>
      </w:r>
      <w:r w:rsidR="004B4B77">
        <w:rPr>
          <w:rtl/>
        </w:rPr>
        <w:t>أبي</w:t>
      </w:r>
      <w:r>
        <w:rPr>
          <w:rtl/>
        </w:rPr>
        <w:t xml:space="preserve"> س</w:t>
      </w:r>
      <w:r w:rsidR="004B4B77">
        <w:rPr>
          <w:rtl/>
        </w:rPr>
        <w:t>في</w:t>
      </w:r>
      <w:r>
        <w:rPr>
          <w:rFonts w:hint="eastAsia"/>
          <w:rtl/>
        </w:rPr>
        <w:t>ان</w:t>
      </w:r>
      <w:r>
        <w:rPr>
          <w:rtl/>
        </w:rPr>
        <w:t xml:space="preserve"> و ل</w:t>
      </w:r>
      <w:r w:rsidR="006926E7">
        <w:rPr>
          <w:rtl/>
        </w:rPr>
        <w:t>عمري</w:t>
      </w:r>
      <w:r>
        <w:rPr>
          <w:rtl/>
        </w:rPr>
        <w:t xml:space="preserve"> لقد برّ </w:t>
      </w:r>
      <w:r>
        <w:rPr>
          <w:rFonts w:hint="eastAsia"/>
          <w:rtl/>
        </w:rPr>
        <w:t>قسمه</w:t>
      </w:r>
      <w:r>
        <w:rPr>
          <w:rtl/>
        </w:rPr>
        <w:t xml:space="preserve"> </w:t>
      </w:r>
      <w:r w:rsidR="004B4B77">
        <w:rPr>
          <w:rtl/>
        </w:rPr>
        <w:t>في</w:t>
      </w:r>
      <w:r>
        <w:rPr>
          <w:rtl/>
        </w:rPr>
        <w:t xml:space="preserve"> ص</w:t>
      </w:r>
      <w:r w:rsidR="004B4B77">
        <w:rPr>
          <w:rtl/>
        </w:rPr>
        <w:t>في</w:t>
      </w:r>
      <w:r>
        <w:rPr>
          <w:rFonts w:hint="eastAsia"/>
          <w:rtl/>
        </w:rPr>
        <w:t>ن</w:t>
      </w:r>
      <w:r>
        <w:rPr>
          <w:rtl/>
        </w:rPr>
        <w:t xml:space="preserve"> و أب</w:t>
      </w:r>
      <w:r w:rsidR="009B6D3C">
        <w:rPr>
          <w:rtl/>
        </w:rPr>
        <w:t>لي</w:t>
      </w:r>
      <w:r>
        <w:rPr>
          <w:rtl/>
        </w:rPr>
        <w:t xml:space="preserve"> بلاء لم </w:t>
      </w:r>
      <w:r>
        <w:rPr>
          <w:rFonts w:hint="cs"/>
          <w:rtl/>
        </w:rPr>
        <w:t>ی</w:t>
      </w:r>
      <w:r>
        <w:rPr>
          <w:rFonts w:hint="eastAsia"/>
          <w:rtl/>
        </w:rPr>
        <w:t>بله</w:t>
      </w:r>
      <w:r>
        <w:rPr>
          <w:rtl/>
        </w:rPr>
        <w:t xml:space="preserve"> غ</w:t>
      </w:r>
      <w:r>
        <w:rPr>
          <w:rFonts w:hint="cs"/>
          <w:rtl/>
        </w:rPr>
        <w:t>ی</w:t>
      </w:r>
      <w:r>
        <w:rPr>
          <w:rFonts w:hint="eastAsia"/>
          <w:rtl/>
        </w:rPr>
        <w:t>ره،قال</w:t>
      </w:r>
      <w:r>
        <w:rPr>
          <w:rtl/>
        </w:rPr>
        <w:t xml:space="preserve"> بعضهم:</w:t>
      </w:r>
      <w:r w:rsidR="00D85CAB">
        <w:rPr>
          <w:rFonts w:hint="cs"/>
          <w:rtl/>
        </w:rPr>
        <w:t xml:space="preserve"> </w:t>
      </w:r>
      <w:r>
        <w:rPr>
          <w:rFonts w:hint="eastAsia"/>
          <w:rtl/>
        </w:rPr>
        <w:t>لقد</w:t>
      </w:r>
      <w:r>
        <w:rPr>
          <w:rtl/>
        </w:rPr>
        <w:t xml:space="preserve"> ر</w:t>
      </w:r>
      <w:r w:rsidR="009D0B59">
        <w:rPr>
          <w:rtl/>
        </w:rPr>
        <w:t>اي</w:t>
      </w:r>
      <w:r>
        <w:rPr>
          <w:rFonts w:hint="eastAsia"/>
          <w:rtl/>
        </w:rPr>
        <w:t>ت</w:t>
      </w:r>
      <w:r>
        <w:rPr>
          <w:rtl/>
        </w:rPr>
        <w:t xml:space="preserve"> الأشتر </w:t>
      </w:r>
      <w:r w:rsidR="004B4B77">
        <w:rPr>
          <w:rtl/>
        </w:rPr>
        <w:t>في</w:t>
      </w:r>
      <w:r>
        <w:rPr>
          <w:rtl/>
        </w:rPr>
        <w:t xml:space="preserve"> </w:t>
      </w:r>
      <w:r>
        <w:rPr>
          <w:rFonts w:hint="cs"/>
          <w:rtl/>
        </w:rPr>
        <w:t>ی</w:t>
      </w:r>
      <w:r>
        <w:rPr>
          <w:rFonts w:hint="eastAsia"/>
          <w:rtl/>
        </w:rPr>
        <w:t>وم</w:t>
      </w:r>
      <w:r>
        <w:rPr>
          <w:rtl/>
        </w:rPr>
        <w:t xml:space="preserve"> من </w:t>
      </w:r>
      <w:r w:rsidR="004B4B77">
        <w:rPr>
          <w:rtl/>
        </w:rPr>
        <w:t>أيّ</w:t>
      </w:r>
      <w:r>
        <w:rPr>
          <w:rFonts w:hint="eastAsia"/>
          <w:rtl/>
        </w:rPr>
        <w:t>ام</w:t>
      </w:r>
      <w:r>
        <w:rPr>
          <w:rtl/>
        </w:rPr>
        <w:t xml:space="preserve"> ص</w:t>
      </w:r>
      <w:r w:rsidR="004B4B77">
        <w:rPr>
          <w:rtl/>
        </w:rPr>
        <w:t>في</w:t>
      </w:r>
      <w:r>
        <w:rPr>
          <w:rFonts w:hint="eastAsia"/>
          <w:rtl/>
        </w:rPr>
        <w:t>ن</w:t>
      </w:r>
      <w:r>
        <w:rPr>
          <w:rtl/>
        </w:rPr>
        <w:t xml:space="preserve"> مقتحما للحرب و </w:t>
      </w:r>
      <w:r w:rsidR="004B4B77">
        <w:rPr>
          <w:rtl/>
        </w:rPr>
        <w:t>في</w:t>
      </w:r>
      <w:r>
        <w:rPr>
          <w:rtl/>
        </w:rPr>
        <w:t xml:space="preserve"> </w:t>
      </w:r>
      <w:r>
        <w:rPr>
          <w:rFonts w:hint="cs"/>
          <w:rtl/>
        </w:rPr>
        <w:t>ی</w:t>
      </w:r>
      <w:r>
        <w:rPr>
          <w:rFonts w:hint="eastAsia"/>
          <w:rtl/>
        </w:rPr>
        <w:t>ده</w:t>
      </w:r>
      <w:r>
        <w:rPr>
          <w:rtl/>
        </w:rPr>
        <w:t xml:space="preserve"> ص</w:t>
      </w:r>
      <w:r w:rsidR="004B4B77">
        <w:rPr>
          <w:rtl/>
        </w:rPr>
        <w:t>في</w:t>
      </w:r>
      <w:r>
        <w:rPr>
          <w:rFonts w:hint="eastAsia"/>
          <w:rtl/>
        </w:rPr>
        <w:t>حه</w:t>
      </w:r>
      <w:r>
        <w:rPr>
          <w:rtl/>
        </w:rPr>
        <w:t xml:space="preserve"> </w:t>
      </w:r>
      <w:r>
        <w:rPr>
          <w:rFonts w:hint="cs"/>
          <w:rtl/>
        </w:rPr>
        <w:t>ی</w:t>
      </w:r>
      <w:r>
        <w:rPr>
          <w:rFonts w:hint="eastAsia"/>
          <w:rtl/>
        </w:rPr>
        <w:t>م</w:t>
      </w:r>
      <w:r w:rsidR="00322099">
        <w:rPr>
          <w:rFonts w:hint="eastAsia"/>
          <w:rtl/>
        </w:rPr>
        <w:t>آنیة</w:t>
      </w:r>
      <w:r>
        <w:rPr>
          <w:rtl/>
        </w:rPr>
        <w:t xml:space="preserve"> کأنّها البرق الخاطف إذا هو نکسها کادت تس</w:t>
      </w:r>
      <w:r>
        <w:rPr>
          <w:rFonts w:hint="cs"/>
          <w:rtl/>
        </w:rPr>
        <w:t>ی</w:t>
      </w:r>
      <w:r>
        <w:rPr>
          <w:rFonts w:hint="eastAsia"/>
          <w:rtl/>
        </w:rPr>
        <w:t>ل</w:t>
      </w:r>
      <w:r>
        <w:rPr>
          <w:rtl/>
        </w:rPr>
        <w:t xml:space="preserve"> من کفّه و هو </w:t>
      </w:r>
      <w:r>
        <w:rPr>
          <w:rFonts w:hint="cs"/>
          <w:rtl/>
        </w:rPr>
        <w:t>ی</w:t>
      </w:r>
      <w:r>
        <w:rPr>
          <w:rFonts w:hint="eastAsia"/>
          <w:rtl/>
        </w:rPr>
        <w:t>ضرب</w:t>
      </w:r>
      <w:r>
        <w:rPr>
          <w:rtl/>
        </w:rPr>
        <w:t xml:space="preserve"> بها قدما کأنّه طالب ملک،قال ابن </w:t>
      </w:r>
      <w:r w:rsidR="004B4B77">
        <w:rPr>
          <w:rtl/>
        </w:rPr>
        <w:t>أبي</w:t>
      </w:r>
      <w:r>
        <w:rPr>
          <w:rtl/>
        </w:rPr>
        <w:t xml:space="preserve"> الحد</w:t>
      </w:r>
      <w:r>
        <w:rPr>
          <w:rFonts w:hint="cs"/>
          <w:rtl/>
        </w:rPr>
        <w:t>ی</w:t>
      </w:r>
      <w:r>
        <w:rPr>
          <w:rFonts w:hint="eastAsia"/>
          <w:rtl/>
        </w:rPr>
        <w:t>د</w:t>
      </w:r>
      <w:r>
        <w:rPr>
          <w:rtl/>
        </w:rPr>
        <w:t xml:space="preserve">:للّه أمّ قامت عن الأشتر،لو ان إنسانا </w:t>
      </w:r>
      <w:r>
        <w:rPr>
          <w:rFonts w:hint="cs"/>
          <w:rtl/>
        </w:rPr>
        <w:t>ی</w:t>
      </w:r>
      <w:r>
        <w:rPr>
          <w:rFonts w:hint="eastAsia"/>
          <w:rtl/>
        </w:rPr>
        <w:t>قسم</w:t>
      </w:r>
      <w:r>
        <w:rPr>
          <w:rtl/>
        </w:rPr>
        <w:t xml:space="preserve"> ان اللّه </w:t>
      </w:r>
      <w:r w:rsidR="00FC17A3">
        <w:rPr>
          <w:rtl/>
        </w:rPr>
        <w:t>تعالى</w:t>
      </w:r>
      <w:r>
        <w:rPr>
          <w:rtl/>
        </w:rPr>
        <w:t xml:space="preserve"> ما خلق </w:t>
      </w:r>
      <w:r w:rsidR="004B4B77">
        <w:rPr>
          <w:rtl/>
        </w:rPr>
        <w:t>في</w:t>
      </w:r>
      <w:r>
        <w:rPr>
          <w:rtl/>
        </w:rPr>
        <w:t xml:space="preserve"> العرب و لا </w:t>
      </w:r>
      <w:r w:rsidR="004B4B77">
        <w:rPr>
          <w:rtl/>
        </w:rPr>
        <w:t>في</w:t>
      </w:r>
      <w:r>
        <w:rPr>
          <w:rtl/>
        </w:rPr>
        <w:t xml:space="preserve"> العجم أشجع منه الاّ أستاده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لما خش</w:t>
      </w:r>
      <w:r>
        <w:rPr>
          <w:rFonts w:hint="cs"/>
          <w:rtl/>
        </w:rPr>
        <w:t>ی</w:t>
      </w:r>
      <w:r>
        <w:rPr>
          <w:rFonts w:hint="eastAsia"/>
          <w:rtl/>
        </w:rPr>
        <w:t>ت</w:t>
      </w:r>
      <w:r>
        <w:rPr>
          <w:rtl/>
        </w:rPr>
        <w:t xml:space="preserve"> ع</w:t>
      </w:r>
      <w:r w:rsidR="009B6D3C">
        <w:rPr>
          <w:rtl/>
        </w:rPr>
        <w:t>لي</w:t>
      </w:r>
      <w:r>
        <w:rPr>
          <w:rFonts w:hint="eastAsia"/>
          <w:rtl/>
        </w:rPr>
        <w:t>ه</w:t>
      </w:r>
      <w:r>
        <w:rPr>
          <w:rtl/>
        </w:rPr>
        <w:t xml:space="preserve"> الإثم،و للّه درّ القائل و قد سئل عن الأشتر:ما أقول </w:t>
      </w:r>
      <w:r w:rsidR="004B4B77">
        <w:rPr>
          <w:rtl/>
        </w:rPr>
        <w:t>في</w:t>
      </w:r>
      <w:r>
        <w:rPr>
          <w:rtl/>
        </w:rPr>
        <w:t xml:space="preserve"> رجل هزمت ح</w:t>
      </w:r>
      <w:r>
        <w:rPr>
          <w:rFonts w:hint="cs"/>
          <w:rtl/>
        </w:rPr>
        <w:t>ی</w:t>
      </w:r>
      <w:r>
        <w:rPr>
          <w:rFonts w:hint="eastAsia"/>
          <w:rtl/>
        </w:rPr>
        <w:t>اته</w:t>
      </w:r>
      <w:r>
        <w:rPr>
          <w:rtl/>
        </w:rPr>
        <w:t xml:space="preserve"> أهل الشام و هزم موته أهل العراق،و بحقّ ما</w:t>
      </w:r>
      <w:r w:rsidR="00D85CAB">
        <w:rPr>
          <w:rFonts w:hint="cs"/>
          <w:rtl/>
        </w:rPr>
        <w:t xml:space="preserve"> </w:t>
      </w:r>
      <w:r>
        <w:rPr>
          <w:rFonts w:hint="eastAsia"/>
          <w:rtl/>
        </w:rPr>
        <w:t>قال</w:t>
      </w:r>
      <w:r>
        <w:rPr>
          <w:rtl/>
        </w:rPr>
        <w:t xml:space="preserve"> </w:t>
      </w:r>
      <w:r w:rsidR="004B4B77">
        <w:rPr>
          <w:rtl/>
        </w:rPr>
        <w:t>في</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کان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5CAB">
        <w:rPr>
          <w:rStyle w:val="libFootnote0Char"/>
          <w:rFonts w:hint="cs"/>
          <w:rtl/>
        </w:rPr>
        <w:t xml:space="preserve"> ق:17/10/74،ج:77/265.</w:t>
      </w:r>
    </w:p>
    <w:p w:rsidR="00643081" w:rsidRPr="00643081" w:rsidRDefault="00643081" w:rsidP="00643081">
      <w:pPr>
        <w:pStyle w:val="libLine"/>
        <w:rPr>
          <w:rStyle w:val="libFootnote0Char"/>
          <w:rtl/>
        </w:rPr>
      </w:pPr>
      <w:r w:rsidRPr="00643081">
        <w:rPr>
          <w:rStyle w:val="libFootnote0Char"/>
          <w:rFonts w:hint="eastAsia"/>
          <w:rtl/>
        </w:rPr>
        <w:t>(2)</w:t>
      </w:r>
      <w:r w:rsidR="00D85CAB">
        <w:rPr>
          <w:rStyle w:val="libFootnote0Char"/>
          <w:rFonts w:hint="cs"/>
          <w:rtl/>
        </w:rPr>
        <w:t xml:space="preserve"> الوَفْرُ من المال و المتاع: الكثير الواسع.</w:t>
      </w:r>
    </w:p>
    <w:p w:rsidR="00643081" w:rsidRPr="00643081" w:rsidRDefault="00643081" w:rsidP="00643081">
      <w:pPr>
        <w:pStyle w:val="libLine"/>
        <w:rPr>
          <w:rStyle w:val="libFootnote0Char"/>
          <w:rtl/>
        </w:rPr>
      </w:pPr>
      <w:r w:rsidRPr="00643081">
        <w:rPr>
          <w:rStyle w:val="libFootnote0Char"/>
          <w:rFonts w:hint="eastAsia"/>
          <w:rtl/>
        </w:rPr>
        <w:t>(3)</w:t>
      </w:r>
      <w:r w:rsidR="00D85CAB">
        <w:rPr>
          <w:rStyle w:val="libFootnote0Char"/>
          <w:rFonts w:hint="cs"/>
          <w:rtl/>
        </w:rPr>
        <w:t xml:space="preserve"> شنّ الغارّة: صبّها وبثّها و فرّقها من كلّ وجه.</w:t>
      </w:r>
    </w:p>
    <w:p w:rsidR="00643081" w:rsidRPr="00D85CAB" w:rsidRDefault="00643081" w:rsidP="00D85CAB">
      <w:pPr>
        <w:pStyle w:val="libFootnote0"/>
        <w:rPr>
          <w:rtl/>
        </w:rPr>
      </w:pPr>
      <w:r w:rsidRPr="00643081">
        <w:rPr>
          <w:rStyle w:val="libFootnote0Char"/>
          <w:rFonts w:hint="eastAsia"/>
          <w:rtl/>
        </w:rPr>
        <w:t>(4)</w:t>
      </w:r>
      <w:r w:rsidR="00D85CAB">
        <w:rPr>
          <w:rStyle w:val="libFootnote0Char"/>
          <w:rFonts w:hint="cs"/>
          <w:rtl/>
        </w:rPr>
        <w:t xml:space="preserve"> نهاب ككتاب جمع نهب أي الغنيمة و ما يُ</w:t>
      </w:r>
      <w:r w:rsidR="00D85CAB" w:rsidRPr="00D85CAB">
        <w:rPr>
          <w:rFonts w:hint="cs"/>
          <w:rtl/>
        </w:rPr>
        <w:t>ستلب عند الغارة.</w:t>
      </w:r>
    </w:p>
    <w:p w:rsidR="00D85CAB" w:rsidRDefault="00D85CAB" w:rsidP="00D85CAB">
      <w:pPr>
        <w:pStyle w:val="libFootnote0"/>
        <w:rPr>
          <w:rtl/>
        </w:rPr>
      </w:pPr>
      <w:r>
        <w:rPr>
          <w:rFonts w:hint="cs"/>
          <w:rtl/>
        </w:rPr>
        <w:t>(5) سعالى جمع سعلاة أي الغول.</w:t>
      </w:r>
    </w:p>
    <w:p w:rsidR="00D85CAB" w:rsidRDefault="00D85CAB" w:rsidP="00D85CAB">
      <w:pPr>
        <w:pStyle w:val="libFootnote0"/>
        <w:rPr>
          <w:rtl/>
        </w:rPr>
      </w:pPr>
      <w:r>
        <w:rPr>
          <w:rFonts w:hint="cs"/>
          <w:rtl/>
        </w:rPr>
        <w:t>(6) شزّباً أي ضعاف هزال، و الخيل الشوازب أي المضمرات.</w:t>
      </w:r>
    </w:p>
    <w:p w:rsidR="00D85CAB" w:rsidRDefault="00D85CAB" w:rsidP="00D85CAB">
      <w:pPr>
        <w:pStyle w:val="libFootnote0"/>
        <w:rPr>
          <w:rtl/>
        </w:rPr>
      </w:pPr>
      <w:r>
        <w:rPr>
          <w:rFonts w:hint="cs"/>
          <w:rtl/>
        </w:rPr>
        <w:t>(7) البيض جمع أبيض و هي السيوف.</w:t>
      </w:r>
    </w:p>
    <w:p w:rsidR="00D85CAB" w:rsidRPr="00D85CAB" w:rsidRDefault="00D85CAB" w:rsidP="00D85CAB">
      <w:pPr>
        <w:pStyle w:val="libFootnote0"/>
        <w:rPr>
          <w:rtl/>
        </w:rPr>
      </w:pPr>
      <w:r>
        <w:rPr>
          <w:rFonts w:hint="cs"/>
          <w:rtl/>
        </w:rPr>
        <w:t>(8) الشوس: الطوال، جمع أشوس.</w:t>
      </w:r>
    </w:p>
    <w:p w:rsidR="00643081" w:rsidRDefault="00643081" w:rsidP="00A33C4B">
      <w:pPr>
        <w:pStyle w:val="libNormal"/>
        <w:rPr>
          <w:rtl/>
        </w:rPr>
      </w:pPr>
      <w:r>
        <w:rPr>
          <w:rFonts w:hint="eastAsia"/>
          <w:rtl/>
        </w:rPr>
        <w:br w:type="page"/>
      </w:r>
    </w:p>
    <w:p w:rsidR="00D94CCA" w:rsidRDefault="00A33C4B" w:rsidP="00D85CAB">
      <w:pPr>
        <w:pStyle w:val="libNormal0"/>
        <w:rPr>
          <w:rtl/>
        </w:rPr>
      </w:pPr>
      <w:r>
        <w:rPr>
          <w:rFonts w:hint="eastAsia"/>
          <w:rtl/>
        </w:rPr>
        <w:lastRenderedPageBreak/>
        <w:t>الأشتر</w:t>
      </w:r>
      <w:r>
        <w:rPr>
          <w:rtl/>
        </w:rPr>
        <w:t xml:space="preserve"> </w:t>
      </w:r>
      <w:r w:rsidR="009B6D3C">
        <w:rPr>
          <w:rtl/>
        </w:rPr>
        <w:t>لي</w:t>
      </w:r>
      <w:r>
        <w:rPr>
          <w:rtl/>
        </w:rPr>
        <w:t xml:space="preserve"> کما کنت لرسول اللّه </w:t>
      </w:r>
      <w:r w:rsidR="00D665AA" w:rsidRPr="00D665AA">
        <w:rPr>
          <w:rStyle w:val="libAlaemChar"/>
          <w:rtl/>
        </w:rPr>
        <w:t>صلى‌الله‌عليه‌وآله‌وسلم</w:t>
      </w:r>
      <w:r>
        <w:rPr>
          <w:rtl/>
        </w:rPr>
        <w:t xml:space="preserve">، </w:t>
      </w:r>
      <w:r w:rsidR="00DF76A0">
        <w:rPr>
          <w:rtl/>
        </w:rPr>
        <w:t>انتهى</w:t>
      </w:r>
      <w:r>
        <w:rPr>
          <w:rtl/>
        </w:rPr>
        <w:t>.</w:t>
      </w:r>
      <w:r w:rsidR="00D85CAB">
        <w:rPr>
          <w:rFonts w:hint="cs"/>
          <w:rtl/>
        </w:rPr>
        <w:t xml:space="preserve"> </w:t>
      </w: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sidR="009B6D3C">
        <w:rPr>
          <w:rtl/>
        </w:rPr>
        <w:t>لي</w:t>
      </w:r>
      <w:r>
        <w:rPr>
          <w:rFonts w:hint="eastAsia"/>
          <w:rtl/>
        </w:rPr>
        <w:t>ت</w:t>
      </w:r>
      <w:r>
        <w:rPr>
          <w:rtl/>
        </w:rPr>
        <w:t xml:space="preserve"> </w:t>
      </w:r>
      <w:r w:rsidR="004B4B77">
        <w:rPr>
          <w:rtl/>
        </w:rPr>
        <w:t>في</w:t>
      </w:r>
      <w:r>
        <w:rPr>
          <w:rFonts w:hint="eastAsia"/>
          <w:rtl/>
        </w:rPr>
        <w:t>کم</w:t>
      </w:r>
      <w:r>
        <w:rPr>
          <w:rtl/>
        </w:rPr>
        <w:t xml:space="preserve"> مثله اثنان،بل </w:t>
      </w:r>
      <w:r w:rsidR="009B6D3C">
        <w:rPr>
          <w:rtl/>
        </w:rPr>
        <w:t>لي</w:t>
      </w:r>
      <w:r>
        <w:rPr>
          <w:rFonts w:hint="eastAsia"/>
          <w:rtl/>
        </w:rPr>
        <w:t>ت</w:t>
      </w:r>
      <w:r>
        <w:rPr>
          <w:rtl/>
        </w:rPr>
        <w:t xml:space="preserve"> </w:t>
      </w:r>
      <w:r w:rsidR="004B4B77">
        <w:rPr>
          <w:rtl/>
        </w:rPr>
        <w:t>في</w:t>
      </w:r>
      <w:r>
        <w:rPr>
          <w:rFonts w:hint="eastAsia"/>
          <w:rtl/>
        </w:rPr>
        <w:t>کم</w:t>
      </w:r>
      <w:r>
        <w:rPr>
          <w:rtl/>
        </w:rPr>
        <w:t xml:space="preserve"> مثله واحد </w:t>
      </w:r>
      <w:r w:rsidR="00643081">
        <w:rPr>
          <w:rStyle w:val="libFootnotenumChar"/>
          <w:rtl/>
        </w:rPr>
        <w:t>(1)</w:t>
      </w:r>
      <w:r>
        <w:rPr>
          <w:rFonts w:hint="cs"/>
          <w:rtl/>
        </w:rPr>
        <w:t>ی</w:t>
      </w:r>
      <w:r>
        <w:rPr>
          <w:rFonts w:hint="eastAsia"/>
          <w:rtl/>
        </w:rPr>
        <w:t>ر</w:t>
      </w:r>
      <w:r>
        <w:rPr>
          <w:rFonts w:hint="cs"/>
          <w:rtl/>
        </w:rPr>
        <w:t>ی</w:t>
      </w:r>
      <w:r>
        <w:rPr>
          <w:rtl/>
        </w:rPr>
        <w:t xml:space="preserve"> </w:t>
      </w:r>
      <w:r w:rsidR="004B4B77">
        <w:rPr>
          <w:rtl/>
        </w:rPr>
        <w:t>في</w:t>
      </w:r>
      <w:r>
        <w:rPr>
          <w:rtl/>
        </w:rPr>
        <w:t xml:space="preserve"> ع</w:t>
      </w:r>
      <w:r w:rsidR="00C73733">
        <w:rPr>
          <w:rtl/>
        </w:rPr>
        <w:t>دوي</w:t>
      </w:r>
      <w:r>
        <w:rPr>
          <w:rtl/>
        </w:rPr>
        <w:t xml:space="preserve"> مثل </w:t>
      </w:r>
      <w:r w:rsidR="00871E5D">
        <w:rPr>
          <w:rtl/>
        </w:rPr>
        <w:t>راية</w:t>
      </w:r>
      <w:r>
        <w:rPr>
          <w:rtl/>
        </w:rPr>
        <w:t xml:space="preserve"> </w:t>
      </w:r>
      <w:r w:rsidR="00643081">
        <w:rPr>
          <w:rStyle w:val="libFootnotenumChar"/>
          <w:rtl/>
        </w:rPr>
        <w:t>(2)</w:t>
      </w:r>
      <w:r>
        <w:rPr>
          <w:rtl/>
        </w:rPr>
        <w:t>.</w:t>
      </w:r>
    </w:p>
    <w:p w:rsidR="00D94CCA" w:rsidRDefault="00A33C4B" w:rsidP="00A33C4B">
      <w:pPr>
        <w:pStyle w:val="libNormal"/>
        <w:rPr>
          <w:rtl/>
        </w:rPr>
      </w:pPr>
      <w:r w:rsidRPr="00D85CAB">
        <w:rPr>
          <w:rStyle w:val="libBold1Char"/>
          <w:rFonts w:hint="eastAsia"/>
          <w:rtl/>
        </w:rPr>
        <w:t>الإرشاد</w:t>
      </w:r>
      <w:r>
        <w:rPr>
          <w:rtl/>
        </w:rPr>
        <w:t xml:space="preserve">: </w:t>
      </w:r>
      <w:r w:rsidR="004B4B77">
        <w:rPr>
          <w:rtl/>
        </w:rPr>
        <w:t>في</w:t>
      </w:r>
      <w:r>
        <w:rPr>
          <w:rtl/>
        </w:rPr>
        <w:t xml:space="preserve"> انّ الأشتر و أبا </w:t>
      </w:r>
      <w:r w:rsidR="00174A2F">
        <w:rPr>
          <w:rtl/>
        </w:rPr>
        <w:t>دجانة</w:t>
      </w:r>
      <w:r>
        <w:rPr>
          <w:rtl/>
        </w:rPr>
        <w:t xml:space="preserve"> و المقداد </w:t>
      </w:r>
      <w:r>
        <w:rPr>
          <w:rFonts w:hint="cs"/>
          <w:rtl/>
        </w:rPr>
        <w:t>ی</w:t>
      </w:r>
      <w:r>
        <w:rPr>
          <w:rFonts w:hint="eastAsia"/>
          <w:rtl/>
        </w:rPr>
        <w:t>خرجون</w:t>
      </w:r>
      <w:r>
        <w:rPr>
          <w:rtl/>
        </w:rPr>
        <w:t xml:space="preserve"> مع القائم </w:t>
      </w:r>
      <w:r w:rsidR="00D665AA" w:rsidRPr="00D665AA">
        <w:rPr>
          <w:rStyle w:val="libAlaemChar"/>
          <w:rtl/>
        </w:rPr>
        <w:t>عليه‌السلام</w:t>
      </w:r>
      <w:r>
        <w:rPr>
          <w:rtl/>
        </w:rPr>
        <w:t xml:space="preserve"> و </w:t>
      </w:r>
      <w:r>
        <w:rPr>
          <w:rFonts w:hint="cs"/>
          <w:rtl/>
        </w:rPr>
        <w:t>ی</w:t>
      </w:r>
      <w:r>
        <w:rPr>
          <w:rFonts w:hint="eastAsia"/>
          <w:rtl/>
        </w:rPr>
        <w:t>کونون</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أنصارا و حکّاما </w:t>
      </w:r>
      <w:r w:rsidR="00643081">
        <w:rPr>
          <w:rStyle w:val="libFootnotenumChar"/>
          <w:rtl/>
        </w:rPr>
        <w:t>(3)</w:t>
      </w:r>
      <w:r>
        <w:rPr>
          <w:rtl/>
        </w:rPr>
        <w:t>.</w:t>
      </w:r>
    </w:p>
    <w:p w:rsidR="00D94CCA" w:rsidRDefault="00A33C4B" w:rsidP="00A33C4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للأشتر: </w:t>
      </w:r>
      <w:r>
        <w:rPr>
          <w:rFonts w:hint="cs"/>
          <w:rtl/>
        </w:rPr>
        <w:t>ی</w:t>
      </w:r>
      <w:r>
        <w:rPr>
          <w:rFonts w:hint="eastAsia"/>
          <w:rtl/>
        </w:rPr>
        <w:t>ا</w:t>
      </w:r>
      <w:r>
        <w:rPr>
          <w:rtl/>
        </w:rPr>
        <w:t xml:space="preserve"> مالک احفظ </w:t>
      </w:r>
      <w:r w:rsidR="004B4B77">
        <w:rPr>
          <w:rtl/>
        </w:rPr>
        <w:t>عنّي</w:t>
      </w:r>
      <w:r>
        <w:rPr>
          <w:rtl/>
        </w:rPr>
        <w:t xml:space="preserve"> هذا الکلام و ع</w:t>
      </w:r>
      <w:r w:rsidR="00D85CAB">
        <w:rPr>
          <w:rFonts w:hint="cs"/>
          <w:rtl/>
        </w:rPr>
        <w:t>ِ</w:t>
      </w:r>
      <w:r>
        <w:rPr>
          <w:rtl/>
        </w:rPr>
        <w:t>ه</w:t>
      </w:r>
      <w:r w:rsidR="00D85CAB">
        <w:rPr>
          <w:rFonts w:hint="cs"/>
          <w:rtl/>
        </w:rPr>
        <w:t>ْ</w:t>
      </w:r>
      <w:r>
        <w:rPr>
          <w:rtl/>
        </w:rPr>
        <w:t>،</w:t>
      </w:r>
      <w:r>
        <w:rPr>
          <w:rFonts w:hint="cs"/>
          <w:rtl/>
        </w:rPr>
        <w:t>ی</w:t>
      </w:r>
      <w:r>
        <w:rPr>
          <w:rFonts w:hint="eastAsia"/>
          <w:rtl/>
        </w:rPr>
        <w:t>ا</w:t>
      </w:r>
      <w:r>
        <w:rPr>
          <w:rtl/>
        </w:rPr>
        <w:t xml:space="preserve"> مالک بخس مروّته من ضعف </w:t>
      </w:r>
      <w:r>
        <w:rPr>
          <w:rFonts w:hint="cs"/>
          <w:rtl/>
        </w:rPr>
        <w:t>ی</w:t>
      </w:r>
      <w:r>
        <w:rPr>
          <w:rFonts w:hint="eastAsia"/>
          <w:rtl/>
        </w:rPr>
        <w:t>ق</w:t>
      </w:r>
      <w:r>
        <w:rPr>
          <w:rFonts w:hint="cs"/>
          <w:rtl/>
        </w:rPr>
        <w:t>ی</w:t>
      </w:r>
      <w:r>
        <w:rPr>
          <w:rFonts w:hint="eastAsia"/>
          <w:rtl/>
        </w:rPr>
        <w:t>نه</w:t>
      </w:r>
      <w:r>
        <w:rPr>
          <w:rtl/>
        </w:rPr>
        <w:t xml:space="preserve"> و أزر</w:t>
      </w:r>
      <w:r>
        <w:rPr>
          <w:rFonts w:hint="cs"/>
          <w:rtl/>
        </w:rPr>
        <w:t>ی</w:t>
      </w:r>
      <w:r>
        <w:rPr>
          <w:rtl/>
        </w:rPr>
        <w:t xml:space="preserve"> بنفسه من استشعر الطمع و </w:t>
      </w:r>
      <w:r w:rsidR="00DF76A0">
        <w:rPr>
          <w:rtl/>
        </w:rPr>
        <w:t>رضي</w:t>
      </w:r>
      <w:r>
        <w:rPr>
          <w:rtl/>
        </w:rPr>
        <w:t xml:space="preserve"> بالذلّ من کشف عن </w:t>
      </w:r>
      <w:r w:rsidR="00A638DD">
        <w:rPr>
          <w:rtl/>
        </w:rPr>
        <w:t>ضرّة</w:t>
      </w:r>
      <w:r>
        <w:rPr>
          <w:rtl/>
        </w:rPr>
        <w:t xml:space="preserve">...الخ </w:t>
      </w:r>
      <w:r w:rsidR="00643081">
        <w:rPr>
          <w:rStyle w:val="libFootnotenumChar"/>
          <w:rtl/>
        </w:rPr>
        <w:t>(4)</w:t>
      </w:r>
      <w:r>
        <w:rPr>
          <w:rtl/>
        </w:rPr>
        <w:t>.</w:t>
      </w:r>
    </w:p>
    <w:p w:rsidR="00D94CCA" w:rsidRDefault="00A33C4B" w:rsidP="00D85CAB">
      <w:pPr>
        <w:pStyle w:val="libCenterBold1"/>
        <w:rPr>
          <w:rtl/>
        </w:rPr>
      </w:pPr>
      <w:r>
        <w:rPr>
          <w:rFonts w:hint="eastAsia"/>
          <w:rtl/>
        </w:rPr>
        <w:t>إبرا</w:t>
      </w:r>
      <w:r w:rsidR="00B80428">
        <w:rPr>
          <w:rFonts w:hint="eastAsia"/>
          <w:rtl/>
        </w:rPr>
        <w:t>هي</w:t>
      </w:r>
      <w:r>
        <w:rPr>
          <w:rFonts w:hint="eastAsia"/>
          <w:rtl/>
        </w:rPr>
        <w:t>م</w:t>
      </w:r>
      <w:r>
        <w:rPr>
          <w:rtl/>
        </w:rPr>
        <w:t xml:space="preserve"> بن الأشتر</w:t>
      </w:r>
    </w:p>
    <w:p w:rsidR="00D94CCA" w:rsidRDefault="00871E5D" w:rsidP="00A33C4B">
      <w:pPr>
        <w:pStyle w:val="libNormal"/>
        <w:rPr>
          <w:rtl/>
        </w:rPr>
      </w:pPr>
      <w:r>
        <w:rPr>
          <w:rFonts w:hint="eastAsia"/>
          <w:rtl/>
        </w:rPr>
        <w:t>بیعة</w:t>
      </w:r>
      <w:r w:rsidR="00A33C4B">
        <w:rPr>
          <w:rtl/>
        </w:rPr>
        <w:t xml:space="preserve"> إبرا</w:t>
      </w:r>
      <w:r w:rsidR="00B80428">
        <w:rPr>
          <w:rtl/>
        </w:rPr>
        <w:t>هي</w:t>
      </w:r>
      <w:r w:rsidR="00A33C4B">
        <w:rPr>
          <w:rFonts w:hint="eastAsia"/>
          <w:rtl/>
        </w:rPr>
        <w:t>م</w:t>
      </w:r>
      <w:r w:rsidR="00A33C4B">
        <w:rPr>
          <w:rtl/>
        </w:rPr>
        <w:t xml:space="preserve"> بن مالک الأشتر للمختار لأخذ الثار </w:t>
      </w:r>
      <w:r w:rsidR="00643081">
        <w:rPr>
          <w:rStyle w:val="libFootnotenumChar"/>
          <w:rtl/>
        </w:rPr>
        <w:t>(5)</w:t>
      </w:r>
      <w:r w:rsidR="00A33C4B">
        <w:rPr>
          <w:rtl/>
        </w:rPr>
        <w:t>.</w:t>
      </w:r>
    </w:p>
    <w:p w:rsidR="00D94CCA" w:rsidRDefault="00A33C4B" w:rsidP="00EC13C9">
      <w:pPr>
        <w:pStyle w:val="libNormal"/>
        <w:rPr>
          <w:rtl/>
        </w:rPr>
      </w:pPr>
      <w:r>
        <w:rPr>
          <w:rFonts w:hint="eastAsia"/>
          <w:rtl/>
        </w:rPr>
        <w:t>محارب</w:t>
      </w:r>
      <w:r w:rsidR="00EC13C9">
        <w:rPr>
          <w:rFonts w:hint="cs"/>
          <w:rtl/>
        </w:rPr>
        <w:t>ة</w:t>
      </w:r>
      <w:r>
        <w:rPr>
          <w:rtl/>
        </w:rPr>
        <w:t xml:space="preserve"> ابن الأشتر مع عسکر الشام و قتل ابن ز</w:t>
      </w:r>
      <w:r>
        <w:rPr>
          <w:rFonts w:hint="cs"/>
          <w:rtl/>
        </w:rPr>
        <w:t>ی</w:t>
      </w:r>
      <w:r>
        <w:rPr>
          <w:rFonts w:hint="eastAsia"/>
          <w:rtl/>
        </w:rPr>
        <w:t>اد</w:t>
      </w:r>
      <w:r>
        <w:rPr>
          <w:rtl/>
        </w:rPr>
        <w:t xml:space="preserve"> و قتل أع</w:t>
      </w:r>
      <w:r>
        <w:rPr>
          <w:rFonts w:hint="cs"/>
          <w:rtl/>
        </w:rPr>
        <w:t>ی</w:t>
      </w:r>
      <w:r>
        <w:rPr>
          <w:rFonts w:hint="eastAsia"/>
          <w:rtl/>
        </w:rPr>
        <w:t>ان</w:t>
      </w:r>
      <w:r>
        <w:rPr>
          <w:rtl/>
        </w:rPr>
        <w:t xml:space="preserve"> الشام مثل الحص</w:t>
      </w:r>
      <w:r>
        <w:rPr>
          <w:rFonts w:hint="cs"/>
          <w:rtl/>
        </w:rPr>
        <w:t>ی</w:t>
      </w:r>
      <w:r>
        <w:rPr>
          <w:rFonts w:hint="eastAsia"/>
          <w:rtl/>
        </w:rPr>
        <w:t>ن</w:t>
      </w:r>
      <w:r>
        <w:rPr>
          <w:rtl/>
        </w:rPr>
        <w:t xml:space="preserve"> بن نم</w:t>
      </w:r>
      <w:r>
        <w:rPr>
          <w:rFonts w:hint="cs"/>
          <w:rtl/>
        </w:rPr>
        <w:t>ی</w:t>
      </w:r>
      <w:r>
        <w:rPr>
          <w:rFonts w:hint="eastAsia"/>
          <w:rtl/>
        </w:rPr>
        <w:t>ر</w:t>
      </w:r>
      <w:r>
        <w:rPr>
          <w:rtl/>
        </w:rPr>
        <w:t xml:space="preserve"> و شراح</w:t>
      </w:r>
      <w:r>
        <w:rPr>
          <w:rFonts w:hint="cs"/>
          <w:rtl/>
        </w:rPr>
        <w:t>ی</w:t>
      </w:r>
      <w:r>
        <w:rPr>
          <w:rFonts w:hint="eastAsia"/>
          <w:rtl/>
        </w:rPr>
        <w:t>ل</w:t>
      </w:r>
      <w:r>
        <w:rPr>
          <w:rtl/>
        </w:rPr>
        <w:t xml:space="preserve"> بن </w:t>
      </w:r>
      <w:r w:rsidR="004B4B77">
        <w:rPr>
          <w:rtl/>
        </w:rPr>
        <w:t>ذي</w:t>
      </w:r>
      <w:r>
        <w:rPr>
          <w:rtl/>
        </w:rPr>
        <w:t xml:space="preserve"> الکلاع و ابن حوشب و غالب الباه</w:t>
      </w:r>
      <w:r w:rsidR="009B6D3C">
        <w:rPr>
          <w:rtl/>
        </w:rPr>
        <w:t>لي</w:t>
      </w:r>
      <w:r>
        <w:rPr>
          <w:rtl/>
        </w:rPr>
        <w:t xml:space="preserve"> و غ</w:t>
      </w:r>
      <w:r>
        <w:rPr>
          <w:rFonts w:hint="cs"/>
          <w:rtl/>
        </w:rPr>
        <w:t>ی</w:t>
      </w:r>
      <w:r>
        <w:rPr>
          <w:rFonts w:hint="eastAsia"/>
          <w:rtl/>
        </w:rPr>
        <w:t>ر</w:t>
      </w:r>
      <w:r>
        <w:rPr>
          <w:rtl/>
        </w:rPr>
        <w:t xml:space="preserve"> هؤلاء و مدح عبد اللّه بن الزب</w:t>
      </w:r>
      <w:r>
        <w:rPr>
          <w:rFonts w:hint="cs"/>
          <w:rtl/>
        </w:rPr>
        <w:t>ی</w:t>
      </w:r>
      <w:r>
        <w:rPr>
          <w:rFonts w:hint="eastAsia"/>
          <w:rtl/>
        </w:rPr>
        <w:t>ر</w:t>
      </w:r>
      <w:r>
        <w:rPr>
          <w:rtl/>
        </w:rPr>
        <w:t xml:space="preserve"> ال</w:t>
      </w:r>
      <w:r w:rsidR="007522F7">
        <w:rPr>
          <w:rtl/>
        </w:rPr>
        <w:t>أسدي</w:t>
      </w:r>
      <w:r>
        <w:rPr>
          <w:rtl/>
        </w:rPr>
        <w:t xml:space="preserve"> لابن الأشتر بقوله:</w:t>
      </w:r>
    </w:p>
    <w:tbl>
      <w:tblPr>
        <w:tblStyle w:val="TableGrid"/>
        <w:bidiVisual/>
        <w:tblW w:w="4562" w:type="pct"/>
        <w:tblInd w:w="384" w:type="dxa"/>
        <w:tblLook w:val="01E0"/>
      </w:tblPr>
      <w:tblGrid>
        <w:gridCol w:w="3544"/>
        <w:gridCol w:w="272"/>
        <w:gridCol w:w="3494"/>
      </w:tblGrid>
      <w:tr w:rsidR="00EC13C9" w:rsidTr="00A36650">
        <w:trPr>
          <w:trHeight w:val="350"/>
        </w:trPr>
        <w:tc>
          <w:tcPr>
            <w:tcW w:w="3920" w:type="dxa"/>
            <w:shd w:val="clear" w:color="auto" w:fill="auto"/>
          </w:tcPr>
          <w:p w:rsidR="00EC13C9" w:rsidRDefault="00EC13C9" w:rsidP="00A36650">
            <w:pPr>
              <w:pStyle w:val="libPoem"/>
            </w:pPr>
            <w:r>
              <w:rPr>
                <w:rFonts w:hint="eastAsia"/>
                <w:rtl/>
              </w:rPr>
              <w:t>اللّه</w:t>
            </w:r>
            <w:r>
              <w:rPr>
                <w:rtl/>
              </w:rPr>
              <w:t xml:space="preserve"> أعطاک المهابه و التّق</w:t>
            </w:r>
            <w:r>
              <w:rPr>
                <w:rFonts w:hint="cs"/>
                <w:rtl/>
              </w:rPr>
              <w:t>ی</w:t>
            </w:r>
            <w:r w:rsidRPr="00725071">
              <w:rPr>
                <w:rStyle w:val="libPoemTiniChar0"/>
                <w:rtl/>
              </w:rPr>
              <w:br/>
              <w:t> </w:t>
            </w:r>
          </w:p>
        </w:tc>
        <w:tc>
          <w:tcPr>
            <w:tcW w:w="279" w:type="dxa"/>
            <w:shd w:val="clear" w:color="auto" w:fill="auto"/>
          </w:tcPr>
          <w:p w:rsidR="00EC13C9" w:rsidRDefault="00EC13C9" w:rsidP="00A36650">
            <w:pPr>
              <w:pStyle w:val="libPoem"/>
              <w:rPr>
                <w:rtl/>
              </w:rPr>
            </w:pPr>
          </w:p>
        </w:tc>
        <w:tc>
          <w:tcPr>
            <w:tcW w:w="3881" w:type="dxa"/>
            <w:shd w:val="clear" w:color="auto" w:fill="auto"/>
          </w:tcPr>
          <w:p w:rsidR="00EC13C9" w:rsidRDefault="00EC13C9" w:rsidP="00A36650">
            <w:pPr>
              <w:pStyle w:val="libPoem"/>
            </w:pPr>
            <w:r>
              <w:rPr>
                <w:rFonts w:hint="eastAsia"/>
                <w:rtl/>
              </w:rPr>
              <w:t>و</w:t>
            </w:r>
            <w:r>
              <w:rPr>
                <w:rtl/>
              </w:rPr>
              <w:t xml:space="preserve"> أحلّ ب</w:t>
            </w:r>
            <w:r>
              <w:rPr>
                <w:rFonts w:hint="cs"/>
                <w:rtl/>
              </w:rPr>
              <w:t>ی</w:t>
            </w:r>
            <w:r>
              <w:rPr>
                <w:rFonts w:hint="eastAsia"/>
                <w:rtl/>
              </w:rPr>
              <w:t>تک</w:t>
            </w:r>
            <w:r>
              <w:rPr>
                <w:rtl/>
              </w:rPr>
              <w:t xml:space="preserve"> في العدي</w:t>
            </w:r>
            <w:r>
              <w:rPr>
                <w:rFonts w:hint="eastAsia"/>
                <w:rtl/>
              </w:rPr>
              <w:t>د</w:t>
            </w:r>
            <w:r>
              <w:rPr>
                <w:rtl/>
              </w:rPr>
              <w:t xml:space="preserve"> الأکثر</w:t>
            </w:r>
            <w:r w:rsidRPr="00725071">
              <w:rPr>
                <w:rStyle w:val="libPoemTiniChar0"/>
                <w:rtl/>
              </w:rPr>
              <w:br/>
              <w:t> </w:t>
            </w:r>
          </w:p>
        </w:tc>
      </w:tr>
    </w:tbl>
    <w:p w:rsidR="00D94CCA" w:rsidRDefault="00A33C4B" w:rsidP="00EC13C9">
      <w:pPr>
        <w:pStyle w:val="libNormal"/>
        <w:rPr>
          <w:rtl/>
        </w:rPr>
      </w:pPr>
      <w:r>
        <w:rPr>
          <w:rFonts w:hint="eastAsia"/>
          <w:rtl/>
        </w:rPr>
        <w:t>ال</w:t>
      </w:r>
      <w:r w:rsidR="004B4B77">
        <w:rPr>
          <w:rFonts w:hint="eastAsia"/>
          <w:rtl/>
        </w:rPr>
        <w:t>أبي</w:t>
      </w:r>
      <w:r>
        <w:rPr>
          <w:rFonts w:hint="eastAsia"/>
          <w:rtl/>
        </w:rPr>
        <w:t>ات</w:t>
      </w:r>
      <w:r>
        <w:rPr>
          <w:rtl/>
        </w:rPr>
        <w:t xml:space="preserve"> </w:t>
      </w:r>
      <w:r w:rsidR="00643081">
        <w:rPr>
          <w:rStyle w:val="libFootnotenumChar"/>
          <w:rtl/>
        </w:rPr>
        <w:t>(6)</w:t>
      </w:r>
      <w:r>
        <w:rPr>
          <w:rtl/>
        </w:rPr>
        <w:t xml:space="preserve">. </w:t>
      </w:r>
      <w:r w:rsidRPr="00EC13C9">
        <w:rPr>
          <w:rStyle w:val="libBold1Char"/>
          <w:rtl/>
        </w:rPr>
        <w:t>أقول</w:t>
      </w:r>
      <w:r>
        <w:rPr>
          <w:rtl/>
        </w:rPr>
        <w:t>: قتل إبرا</w:t>
      </w:r>
      <w:r w:rsidR="00B80428">
        <w:rPr>
          <w:rtl/>
        </w:rPr>
        <w:t>هي</w:t>
      </w:r>
      <w:r>
        <w:rPr>
          <w:rFonts w:hint="eastAsia"/>
          <w:rtl/>
        </w:rPr>
        <w:t>م</w:t>
      </w:r>
      <w:r>
        <w:rPr>
          <w:rtl/>
        </w:rPr>
        <w:t xml:space="preserve"> بن الأشتر </w:t>
      </w:r>
      <w:r w:rsidR="00712DE8">
        <w:rPr>
          <w:rtl/>
        </w:rPr>
        <w:t>سنة</w:t>
      </w:r>
      <w:r>
        <w:rPr>
          <w:rtl/>
        </w:rPr>
        <w:t xml:space="preserve"> اثنت</w:t>
      </w:r>
      <w:r>
        <w:rPr>
          <w:rFonts w:hint="cs"/>
          <w:rtl/>
        </w:rPr>
        <w:t>ی</w:t>
      </w:r>
      <w:r>
        <w:rPr>
          <w:rFonts w:hint="eastAsia"/>
          <w:rtl/>
        </w:rPr>
        <w:t>ن</w:t>
      </w:r>
      <w:r>
        <w:rPr>
          <w:rtl/>
        </w:rPr>
        <w:t xml:space="preserve"> و سبع</w:t>
      </w:r>
      <w:r>
        <w:rPr>
          <w:rFonts w:hint="cs"/>
          <w:rtl/>
        </w:rPr>
        <w:t>ی</w:t>
      </w:r>
      <w:r>
        <w:rPr>
          <w:rFonts w:hint="eastAsia"/>
          <w:rtl/>
        </w:rPr>
        <w:t>ن</w:t>
      </w:r>
      <w:r>
        <w:rPr>
          <w:rtl/>
        </w:rPr>
        <w:t xml:space="preserve"> </w:t>
      </w:r>
      <w:r w:rsidR="004B4B77">
        <w:rPr>
          <w:rtl/>
        </w:rPr>
        <w:t>في</w:t>
      </w:r>
      <w:r>
        <w:rPr>
          <w:rtl/>
        </w:rPr>
        <w:t xml:space="preserve"> محاربته مع عسکر عبد الملک </w:t>
      </w:r>
      <w:r w:rsidR="004B4B77">
        <w:rPr>
          <w:rtl/>
        </w:rPr>
        <w:t>في</w:t>
      </w:r>
      <w:r>
        <w:rPr>
          <w:rtl/>
        </w:rPr>
        <w:t xml:space="preserve"> مسکن بعد أن أب</w:t>
      </w:r>
      <w:r w:rsidR="009B6D3C">
        <w:rPr>
          <w:rtl/>
        </w:rPr>
        <w:t>ل</w:t>
      </w:r>
      <w:r w:rsidR="00EC13C9">
        <w:rPr>
          <w:rFonts w:hint="cs"/>
          <w:rtl/>
        </w:rPr>
        <w:t>ى</w:t>
      </w:r>
      <w:r>
        <w:rPr>
          <w:rtl/>
        </w:rPr>
        <w:t xml:space="preserve"> و نک</w:t>
      </w:r>
      <w:r>
        <w:rPr>
          <w:rFonts w:hint="cs"/>
          <w:rtl/>
        </w:rPr>
        <w:t>ی</w:t>
      </w:r>
      <w:r>
        <w:rPr>
          <w:rtl/>
        </w:rPr>
        <w:t xml:space="preserve"> </w:t>
      </w:r>
      <w:r w:rsidR="004B4B77">
        <w:rPr>
          <w:rtl/>
        </w:rPr>
        <w:t>في</w:t>
      </w:r>
      <w:r>
        <w:rPr>
          <w:rFonts w:hint="eastAsia"/>
          <w:rtl/>
        </w:rPr>
        <w:t>هم،قال</w:t>
      </w:r>
      <w:r>
        <w:rPr>
          <w:rtl/>
        </w:rPr>
        <w:t xml:space="preserve"> ال</w:t>
      </w:r>
      <w:r w:rsidR="007C7B27">
        <w:rPr>
          <w:rtl/>
        </w:rPr>
        <w:t>مسعودي</w:t>
      </w:r>
      <w:r>
        <w:rPr>
          <w:rtl/>
        </w:rPr>
        <w:t xml:space="preserve">:و </w:t>
      </w:r>
      <w:r w:rsidR="006926E7">
        <w:rPr>
          <w:rtl/>
        </w:rPr>
        <w:t>أتي</w:t>
      </w:r>
      <w:r>
        <w:rPr>
          <w:rtl/>
        </w:rPr>
        <w:t xml:space="preserve"> عبد</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7566C6">
      <w:pPr>
        <w:pStyle w:val="libLine"/>
        <w:rPr>
          <w:rStyle w:val="libFootnote0Char"/>
          <w:rtl/>
        </w:rPr>
      </w:pPr>
      <w:r w:rsidRPr="00643081">
        <w:rPr>
          <w:rStyle w:val="libFootnote0Char"/>
          <w:rFonts w:hint="eastAsia"/>
          <w:rtl/>
        </w:rPr>
        <w:t>(1)</w:t>
      </w:r>
      <w:r w:rsidR="00EC13C9">
        <w:rPr>
          <w:rStyle w:val="libFootnote0Char"/>
          <w:rFonts w:hint="cs"/>
          <w:rtl/>
        </w:rPr>
        <w:t xml:space="preserve"> يأتي في أحوال عمرو بن الحمق الخزاعي الذي كان من حواري أمير المؤمنين </w:t>
      </w:r>
      <w:r w:rsidR="00EC13C9" w:rsidRPr="00EC13C9">
        <w:rPr>
          <w:rStyle w:val="libFootnoteAlaemChar"/>
          <w:rtl/>
        </w:rPr>
        <w:t>عليه‌السلام</w:t>
      </w:r>
      <w:r w:rsidR="00EC13C9">
        <w:rPr>
          <w:rStyle w:val="libFootnote0Char"/>
          <w:rFonts w:hint="cs"/>
          <w:rtl/>
        </w:rPr>
        <w:t xml:space="preserve"> و مشهوراً بالجلالة و الفضل بل قيل في حقّه انّه كان من أمير المؤمنين </w:t>
      </w:r>
      <w:r w:rsidR="00EC13C9" w:rsidRPr="00EC13C9">
        <w:rPr>
          <w:rStyle w:val="libFootnoteAlaemChar"/>
          <w:rtl/>
        </w:rPr>
        <w:t>عليه‌السلام</w:t>
      </w:r>
      <w:r w:rsidR="00EC13C9">
        <w:rPr>
          <w:rStyle w:val="libFootnote0Char"/>
          <w:rFonts w:hint="cs"/>
          <w:rtl/>
        </w:rPr>
        <w:t xml:space="preserve"> بمنزلة سلمان من رسول الله </w:t>
      </w:r>
      <w:r w:rsidR="007566C6" w:rsidRPr="007566C6">
        <w:rPr>
          <w:rStyle w:val="libFootnoteAlaemChar"/>
          <w:rFonts w:eastAsiaTheme="minorHAnsi"/>
          <w:rtl/>
        </w:rPr>
        <w:t>صلى‌الله‌عليه‌وآله‌وسلم</w:t>
      </w:r>
      <w:r w:rsidR="00EC13C9">
        <w:rPr>
          <w:rStyle w:val="libFootnote0Char"/>
          <w:rFonts w:hint="cs"/>
          <w:rtl/>
        </w:rPr>
        <w:t xml:space="preserve"> انّ أمير المؤمنين </w:t>
      </w:r>
      <w:r w:rsidR="00EC13C9" w:rsidRPr="00EC13C9">
        <w:rPr>
          <w:rStyle w:val="libFootnoteAlaemChar"/>
          <w:rtl/>
        </w:rPr>
        <w:t>عليه‌السلام</w:t>
      </w:r>
      <w:r w:rsidR="00EC13C9">
        <w:rPr>
          <w:rStyle w:val="libFootnote0Char"/>
          <w:rFonts w:hint="cs"/>
          <w:rtl/>
        </w:rPr>
        <w:t xml:space="preserve"> قال: ليت انّ في جندي مائة مثلك، ولكن في الأشتر يقول: ليت فيكم مثله واحد، فتأمّل في ذلك ليدلّك على مرتبة رفيعة و جلالة عظيمة للأشتر رضوان الله عليه.(منه مدّ ظلّه).</w:t>
      </w:r>
    </w:p>
    <w:p w:rsidR="00643081" w:rsidRPr="00643081" w:rsidRDefault="00643081" w:rsidP="00643081">
      <w:pPr>
        <w:pStyle w:val="libLine"/>
        <w:rPr>
          <w:rStyle w:val="libFootnote0Char"/>
          <w:rtl/>
        </w:rPr>
      </w:pPr>
      <w:r w:rsidRPr="00643081">
        <w:rPr>
          <w:rStyle w:val="libFootnote0Char"/>
          <w:rFonts w:hint="eastAsia"/>
          <w:rtl/>
        </w:rPr>
        <w:t>(2)</w:t>
      </w:r>
      <w:r w:rsidR="00EC13C9">
        <w:rPr>
          <w:rStyle w:val="libFootnote0Char"/>
          <w:rFonts w:hint="cs"/>
          <w:rtl/>
        </w:rPr>
        <w:t xml:space="preserve"> ق:8/45/505،ج:32/547. ق:8/54/593،ج:33/310.</w:t>
      </w:r>
    </w:p>
    <w:p w:rsidR="00643081" w:rsidRPr="00643081" w:rsidRDefault="00643081" w:rsidP="00643081">
      <w:pPr>
        <w:pStyle w:val="libLine"/>
        <w:rPr>
          <w:rStyle w:val="libFootnote0Char"/>
          <w:rtl/>
        </w:rPr>
      </w:pPr>
      <w:r w:rsidRPr="00643081">
        <w:rPr>
          <w:rStyle w:val="libFootnote0Char"/>
          <w:rFonts w:hint="eastAsia"/>
          <w:rtl/>
        </w:rPr>
        <w:t>(3)</w:t>
      </w:r>
      <w:r w:rsidR="00EC13C9">
        <w:rPr>
          <w:rStyle w:val="libFootnote0Char"/>
          <w:rFonts w:hint="cs"/>
          <w:rtl/>
        </w:rPr>
        <w:t xml:space="preserve"> ق:13/35/223،ج:53/91.</w:t>
      </w:r>
    </w:p>
    <w:p w:rsidR="00643081" w:rsidRPr="00EC13C9" w:rsidRDefault="00643081" w:rsidP="00EC13C9">
      <w:pPr>
        <w:pStyle w:val="libFootnote0"/>
        <w:rPr>
          <w:rtl/>
        </w:rPr>
      </w:pPr>
      <w:r w:rsidRPr="00643081">
        <w:rPr>
          <w:rStyle w:val="libFootnote0Char"/>
          <w:rFonts w:hint="eastAsia"/>
          <w:rtl/>
        </w:rPr>
        <w:t>(4)</w:t>
      </w:r>
      <w:r w:rsidR="00EC13C9">
        <w:rPr>
          <w:rStyle w:val="libFootnote0Char"/>
          <w:rFonts w:hint="cs"/>
          <w:rtl/>
        </w:rPr>
        <w:t xml:space="preserve"> ق:17/16/127،ج:78/37.</w:t>
      </w:r>
    </w:p>
    <w:p w:rsidR="00EC13C9" w:rsidRDefault="00EC13C9" w:rsidP="00EC13C9">
      <w:pPr>
        <w:pStyle w:val="libFootnote0"/>
        <w:rPr>
          <w:rtl/>
        </w:rPr>
      </w:pPr>
      <w:r>
        <w:rPr>
          <w:rFonts w:hint="cs"/>
          <w:rtl/>
        </w:rPr>
        <w:t>(5) ق:10/49/287،ج:45/367.</w:t>
      </w:r>
    </w:p>
    <w:p w:rsidR="00EC13C9" w:rsidRPr="00EC13C9" w:rsidRDefault="00EC13C9" w:rsidP="00EC13C9">
      <w:pPr>
        <w:pStyle w:val="libFootnote0"/>
        <w:rPr>
          <w:rtl/>
        </w:rPr>
      </w:pPr>
      <w:r>
        <w:rPr>
          <w:rFonts w:hint="cs"/>
          <w:rtl/>
        </w:rPr>
        <w:t>(6) ق:10/49/292،ج:45/382.</w:t>
      </w:r>
    </w:p>
    <w:p w:rsidR="00643081" w:rsidRDefault="00643081" w:rsidP="00A33C4B">
      <w:pPr>
        <w:pStyle w:val="libNormal"/>
        <w:rPr>
          <w:rtl/>
        </w:rPr>
      </w:pPr>
      <w:r>
        <w:rPr>
          <w:rFonts w:hint="eastAsia"/>
          <w:rtl/>
        </w:rPr>
        <w:br w:type="page"/>
      </w:r>
    </w:p>
    <w:p w:rsidR="00D94CCA" w:rsidRDefault="00A33C4B" w:rsidP="00EC13C9">
      <w:pPr>
        <w:pStyle w:val="libNormal0"/>
        <w:rPr>
          <w:rtl/>
        </w:rPr>
      </w:pPr>
      <w:r>
        <w:rPr>
          <w:rFonts w:hint="eastAsia"/>
          <w:rtl/>
        </w:rPr>
        <w:lastRenderedPageBreak/>
        <w:t>الملک</w:t>
      </w:r>
      <w:r>
        <w:rPr>
          <w:rtl/>
        </w:rPr>
        <w:t xml:space="preserve"> بجسد إبرا</w:t>
      </w:r>
      <w:r w:rsidR="00B80428">
        <w:rPr>
          <w:rtl/>
        </w:rPr>
        <w:t>هي</w:t>
      </w:r>
      <w:r>
        <w:rPr>
          <w:rFonts w:hint="eastAsia"/>
          <w:rtl/>
        </w:rPr>
        <w:t>م</w:t>
      </w:r>
      <w:r>
        <w:rPr>
          <w:rtl/>
        </w:rPr>
        <w:t xml:space="preserve"> فأ</w:t>
      </w:r>
      <w:r w:rsidR="00341F87">
        <w:rPr>
          <w:rtl/>
        </w:rPr>
        <w:t>لقي</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فأخذه مو</w:t>
      </w:r>
      <w:r w:rsidR="009B6D3C">
        <w:rPr>
          <w:rtl/>
        </w:rPr>
        <w:t>ل</w:t>
      </w:r>
      <w:r w:rsidR="00EC13C9">
        <w:rPr>
          <w:rFonts w:hint="cs"/>
          <w:rtl/>
        </w:rPr>
        <w:t>ى</w:t>
      </w:r>
      <w:r>
        <w:rPr>
          <w:rtl/>
        </w:rPr>
        <w:t xml:space="preserve"> الحص</w:t>
      </w:r>
      <w:r>
        <w:rPr>
          <w:rFonts w:hint="cs"/>
          <w:rtl/>
        </w:rPr>
        <w:t>ی</w:t>
      </w:r>
      <w:r>
        <w:rPr>
          <w:rFonts w:hint="eastAsia"/>
          <w:rtl/>
        </w:rPr>
        <w:t>ن</w:t>
      </w:r>
      <w:r>
        <w:rPr>
          <w:rtl/>
        </w:rPr>
        <w:t xml:space="preserve"> بن نم</w:t>
      </w:r>
      <w:r>
        <w:rPr>
          <w:rFonts w:hint="cs"/>
          <w:rtl/>
        </w:rPr>
        <w:t>ی</w:t>
      </w:r>
      <w:r>
        <w:rPr>
          <w:rFonts w:hint="eastAsia"/>
          <w:rtl/>
        </w:rPr>
        <w:t>ر</w:t>
      </w:r>
      <w:r>
        <w:rPr>
          <w:rtl/>
        </w:rPr>
        <w:t xml:space="preserve"> و أخذ حطبا و أحرقه بالنار،</w:t>
      </w:r>
      <w:r w:rsidR="00DF76A0">
        <w:rPr>
          <w:rtl/>
        </w:rPr>
        <w:t>انتهى</w:t>
      </w:r>
      <w:r>
        <w:rPr>
          <w:rtl/>
        </w:rPr>
        <w:t xml:space="preserve">.و مسکن-بکسر الکاف و فتحه کما </w:t>
      </w:r>
      <w:r w:rsidR="004B4B77">
        <w:rPr>
          <w:rtl/>
        </w:rPr>
        <w:t>في</w:t>
      </w:r>
      <w:r>
        <w:rPr>
          <w:rtl/>
        </w:rPr>
        <w:t>(المراصد)-موضع من أوانا ع</w:t>
      </w:r>
      <w:r w:rsidR="009B6D3C">
        <w:rPr>
          <w:rtl/>
        </w:rPr>
        <w:t>لي</w:t>
      </w:r>
      <w:r>
        <w:rPr>
          <w:rtl/>
        </w:rPr>
        <w:t xml:space="preserve"> نهر دج</w:t>
      </w:r>
      <w:r>
        <w:rPr>
          <w:rFonts w:hint="cs"/>
          <w:rtl/>
        </w:rPr>
        <w:t>ی</w:t>
      </w:r>
      <w:r>
        <w:rPr>
          <w:rFonts w:hint="eastAsia"/>
          <w:rtl/>
        </w:rPr>
        <w:t>ل</w:t>
      </w:r>
      <w:r>
        <w:rPr>
          <w:rtl/>
        </w:rPr>
        <w:t xml:space="preserve"> عند د</w:t>
      </w:r>
      <w:r>
        <w:rPr>
          <w:rFonts w:hint="cs"/>
          <w:rtl/>
        </w:rPr>
        <w:t>ی</w:t>
      </w:r>
      <w:r>
        <w:rPr>
          <w:rFonts w:hint="eastAsia"/>
          <w:rtl/>
        </w:rPr>
        <w:t>ر</w:t>
      </w:r>
      <w:r>
        <w:rPr>
          <w:rtl/>
        </w:rPr>
        <w:t xml:space="preserve"> الجاب</w:t>
      </w:r>
      <w:r w:rsidR="009B6D3C">
        <w:rPr>
          <w:rtl/>
        </w:rPr>
        <w:t>لي</w:t>
      </w:r>
      <w:r>
        <w:rPr>
          <w:rFonts w:hint="eastAsia"/>
          <w:rtl/>
        </w:rPr>
        <w:t>ق</w:t>
      </w:r>
      <w:r>
        <w:rPr>
          <w:rtl/>
        </w:rPr>
        <w:t xml:space="preserve"> </w:t>
      </w:r>
      <w:r w:rsidR="00643081">
        <w:rPr>
          <w:rStyle w:val="libFootnotenumChar"/>
          <w:rtl/>
        </w:rPr>
        <w:t>(1)</w:t>
      </w:r>
      <w:r>
        <w:rPr>
          <w:rtl/>
        </w:rPr>
        <w:t>به کانت ال</w:t>
      </w:r>
      <w:r w:rsidR="00DF76A0">
        <w:rPr>
          <w:rtl/>
        </w:rPr>
        <w:t>واقعة</w:t>
      </w:r>
      <w:r>
        <w:rPr>
          <w:rtl/>
        </w:rPr>
        <w:t xml:space="preserve"> ب</w:t>
      </w:r>
      <w:r>
        <w:rPr>
          <w:rFonts w:hint="cs"/>
          <w:rtl/>
        </w:rPr>
        <w:t>ی</w:t>
      </w:r>
      <w:r>
        <w:rPr>
          <w:rFonts w:hint="eastAsia"/>
          <w:rtl/>
        </w:rPr>
        <w:t>ن</w:t>
      </w:r>
      <w:r>
        <w:rPr>
          <w:rtl/>
        </w:rPr>
        <w:t xml:space="preserve"> عبد الملک بن مروان و مصعب بن الزب</w:t>
      </w:r>
      <w:r>
        <w:rPr>
          <w:rFonts w:hint="cs"/>
          <w:rtl/>
        </w:rPr>
        <w:t>ی</w:t>
      </w:r>
      <w:r>
        <w:rPr>
          <w:rFonts w:hint="eastAsia"/>
          <w:rtl/>
        </w:rPr>
        <w:t>ر</w:t>
      </w:r>
      <w:r>
        <w:rPr>
          <w:rtl/>
        </w:rPr>
        <w:t xml:space="preserve"> و قتل به مصعب و قبره ه</w:t>
      </w:r>
      <w:r>
        <w:rPr>
          <w:rFonts w:hint="eastAsia"/>
          <w:rtl/>
        </w:rPr>
        <w:t>ناک،و</w:t>
      </w:r>
      <w:r>
        <w:rPr>
          <w:rtl/>
        </w:rPr>
        <w:t xml:space="preserve"> قال:أوانا بالفتح و النون ب</w:t>
      </w:r>
      <w:r w:rsidR="009B6D3C">
        <w:rPr>
          <w:rtl/>
        </w:rPr>
        <w:t>لي</w:t>
      </w:r>
      <w:r>
        <w:rPr>
          <w:rFonts w:hint="eastAsia"/>
          <w:rtl/>
        </w:rPr>
        <w:t>ده</w:t>
      </w:r>
      <w:r>
        <w:rPr>
          <w:rtl/>
        </w:rPr>
        <w:t xml:space="preserve"> من دج</w:t>
      </w:r>
      <w:r>
        <w:rPr>
          <w:rFonts w:hint="cs"/>
          <w:rtl/>
        </w:rPr>
        <w:t>ی</w:t>
      </w:r>
      <w:r>
        <w:rPr>
          <w:rFonts w:hint="eastAsia"/>
          <w:rtl/>
        </w:rPr>
        <w:t>ل</w:t>
      </w:r>
      <w:r>
        <w:rPr>
          <w:rtl/>
        </w:rPr>
        <w:t xml:space="preserve"> </w:t>
      </w:r>
      <w:r w:rsidR="009B6D3C">
        <w:rPr>
          <w:rtl/>
        </w:rPr>
        <w:t>کثیرة</w:t>
      </w:r>
      <w:r>
        <w:rPr>
          <w:rtl/>
        </w:rPr>
        <w:t xml:space="preserve"> البس</w:t>
      </w:r>
      <w:r w:rsidR="006926E7">
        <w:rPr>
          <w:rtl/>
        </w:rPr>
        <w:t>أتي</w:t>
      </w:r>
      <w:r>
        <w:rPr>
          <w:rFonts w:hint="eastAsia"/>
          <w:rtl/>
        </w:rPr>
        <w:t>ن</w:t>
      </w:r>
      <w:r>
        <w:rPr>
          <w:rtl/>
        </w:rPr>
        <w:t xml:space="preserve"> </w:t>
      </w:r>
      <w:r w:rsidR="00712DE8">
        <w:rPr>
          <w:rtl/>
        </w:rPr>
        <w:t>بین</w:t>
      </w:r>
      <w:r w:rsidR="00EC13C9">
        <w:rPr>
          <w:rFonts w:hint="cs"/>
          <w:rtl/>
        </w:rPr>
        <w:t>ه</w:t>
      </w:r>
      <w:r>
        <w:rPr>
          <w:rFonts w:hint="eastAsia"/>
          <w:rtl/>
        </w:rPr>
        <w:t>ا</w:t>
      </w:r>
      <w:r>
        <w:rPr>
          <w:rtl/>
        </w:rPr>
        <w:t xml:space="preserve"> و ب</w:t>
      </w:r>
      <w:r>
        <w:rPr>
          <w:rFonts w:hint="cs"/>
          <w:rtl/>
        </w:rPr>
        <w:t>ی</w:t>
      </w:r>
      <w:r>
        <w:rPr>
          <w:rFonts w:hint="eastAsia"/>
          <w:rtl/>
        </w:rPr>
        <w:t>ن</w:t>
      </w:r>
      <w:r>
        <w:rPr>
          <w:rtl/>
        </w:rPr>
        <w:t xml:space="preserve"> بغداد </w:t>
      </w:r>
      <w:r w:rsidR="004B4B77">
        <w:rPr>
          <w:rtl/>
        </w:rPr>
        <w:t>عشرة</w:t>
      </w:r>
      <w:r>
        <w:rPr>
          <w:rtl/>
        </w:rPr>
        <w:t xml:space="preserve"> فراسخ.</w:t>
      </w:r>
    </w:p>
    <w:p w:rsidR="00D94CCA" w:rsidRDefault="00A33C4B" w:rsidP="00EC13C9">
      <w:pPr>
        <w:pStyle w:val="libNormal"/>
        <w:rPr>
          <w:rtl/>
        </w:rPr>
      </w:pPr>
      <w:r w:rsidRPr="00EC13C9">
        <w:rPr>
          <w:rStyle w:val="libBold1Char"/>
          <w:rFonts w:hint="eastAsia"/>
          <w:rtl/>
        </w:rPr>
        <w:t>أقول</w:t>
      </w:r>
      <w:r>
        <w:rPr>
          <w:rtl/>
        </w:rPr>
        <w:t xml:space="preserve">: و </w:t>
      </w:r>
      <w:r>
        <w:rPr>
          <w:rFonts w:hint="cs"/>
          <w:rtl/>
        </w:rPr>
        <w:t>ی</w:t>
      </w:r>
      <w:r>
        <w:rPr>
          <w:rFonts w:hint="eastAsia"/>
          <w:rtl/>
        </w:rPr>
        <w:t>نت</w:t>
      </w:r>
      <w:r w:rsidR="00B80428">
        <w:rPr>
          <w:rFonts w:hint="eastAsia"/>
          <w:rtl/>
        </w:rPr>
        <w:t>هي</w:t>
      </w:r>
      <w:r>
        <w:rPr>
          <w:rtl/>
        </w:rPr>
        <w:t xml:space="preserve"> </w:t>
      </w:r>
      <w:r w:rsidR="003261A0">
        <w:rPr>
          <w:rtl/>
        </w:rPr>
        <w:t>الى</w:t>
      </w:r>
      <w:r>
        <w:rPr>
          <w:rtl/>
        </w:rPr>
        <w:t xml:space="preserve"> مالک الأشتر نسب </w:t>
      </w:r>
      <w:r w:rsidR="000E3431">
        <w:rPr>
          <w:rtl/>
        </w:rPr>
        <w:t>جماعة</w:t>
      </w:r>
      <w:r>
        <w:rPr>
          <w:rtl/>
        </w:rPr>
        <w:t xml:space="preserve"> من أهل العلم،منهم اسکندر بن درب</w:t>
      </w:r>
      <w:r>
        <w:rPr>
          <w:rFonts w:hint="cs"/>
          <w:rtl/>
        </w:rPr>
        <w:t>ی</w:t>
      </w:r>
      <w:r>
        <w:rPr>
          <w:rFonts w:hint="eastAsia"/>
          <w:rtl/>
        </w:rPr>
        <w:t>س</w:t>
      </w:r>
      <w:r>
        <w:rPr>
          <w:rtl/>
        </w:rPr>
        <w:t xml:space="preserve"> الخرقان</w:t>
      </w:r>
      <w:r w:rsidR="00EC13C9">
        <w:rPr>
          <w:rFonts w:hint="cs"/>
          <w:rtl/>
        </w:rPr>
        <w:t>ي</w:t>
      </w:r>
      <w:r>
        <w:rPr>
          <w:rtl/>
        </w:rPr>
        <w:t xml:space="preserve"> الصالح الورع ال</w:t>
      </w:r>
      <w:r w:rsidR="006926E7">
        <w:rPr>
          <w:rtl/>
        </w:rPr>
        <w:t>ثقة</w:t>
      </w:r>
      <w:r>
        <w:rPr>
          <w:rtl/>
        </w:rPr>
        <w:t>،ذکره الش</w:t>
      </w:r>
      <w:r>
        <w:rPr>
          <w:rFonts w:hint="cs"/>
          <w:rtl/>
        </w:rPr>
        <w:t>ی</w:t>
      </w:r>
      <w:r>
        <w:rPr>
          <w:rFonts w:hint="eastAsia"/>
          <w:rtl/>
        </w:rPr>
        <w:t>خ</w:t>
      </w:r>
      <w:r>
        <w:rPr>
          <w:rtl/>
        </w:rPr>
        <w:t xml:space="preserve"> منتجب الد</w:t>
      </w:r>
      <w:r>
        <w:rPr>
          <w:rFonts w:hint="cs"/>
          <w:rtl/>
        </w:rPr>
        <w:t>ی</w:t>
      </w:r>
      <w:r>
        <w:rPr>
          <w:rFonts w:hint="eastAsia"/>
          <w:rtl/>
        </w:rPr>
        <w:t>ن</w:t>
      </w:r>
      <w:r>
        <w:rPr>
          <w:rtl/>
        </w:rPr>
        <w:t xml:space="preserve"> و </w:t>
      </w:r>
      <w:r>
        <w:rPr>
          <w:rFonts w:hint="cs"/>
          <w:rtl/>
        </w:rPr>
        <w:t>ی</w:t>
      </w:r>
      <w:r w:rsidR="00DF76A0">
        <w:rPr>
          <w:rFonts w:hint="eastAsia"/>
          <w:rtl/>
        </w:rPr>
        <w:t>حکي</w:t>
      </w:r>
      <w:r>
        <w:rPr>
          <w:rtl/>
        </w:rPr>
        <w:t xml:space="preserve"> انّه قد ر</w:t>
      </w:r>
      <w:r w:rsidR="009D0B59">
        <w:rPr>
          <w:rtl/>
        </w:rPr>
        <w:t>اي</w:t>
      </w:r>
      <w:r>
        <w:rPr>
          <w:rtl/>
        </w:rPr>
        <w:t xml:space="preserve"> القائم </w:t>
      </w:r>
      <w:r w:rsidR="00D665AA" w:rsidRPr="00D665AA">
        <w:rPr>
          <w:rStyle w:val="libAlaemChar"/>
          <w:rtl/>
        </w:rPr>
        <w:t>عليه‌السلام</w:t>
      </w:r>
      <w:r>
        <w:rPr>
          <w:rtl/>
        </w:rPr>
        <w:t xml:space="preserve"> کرّات،و منهم الأم</w:t>
      </w:r>
      <w:r>
        <w:rPr>
          <w:rFonts w:hint="cs"/>
          <w:rtl/>
        </w:rPr>
        <w:t>ی</w:t>
      </w:r>
      <w:r>
        <w:rPr>
          <w:rFonts w:hint="eastAsia"/>
          <w:rtl/>
        </w:rPr>
        <w:t>ر</w:t>
      </w:r>
      <w:r>
        <w:rPr>
          <w:rtl/>
        </w:rPr>
        <w:t xml:space="preserve"> الزاهد الفق</w:t>
      </w:r>
      <w:r>
        <w:rPr>
          <w:rFonts w:hint="cs"/>
          <w:rtl/>
        </w:rPr>
        <w:t>ی</w:t>
      </w:r>
      <w:r>
        <w:rPr>
          <w:rFonts w:hint="eastAsia"/>
          <w:rtl/>
        </w:rPr>
        <w:t>ه</w:t>
      </w:r>
      <w:r>
        <w:rPr>
          <w:rtl/>
        </w:rPr>
        <w:t xml:space="preserve"> ورّام بن </w:t>
      </w:r>
      <w:r w:rsidR="004B4B77">
        <w:rPr>
          <w:rtl/>
        </w:rPr>
        <w:t>أبي</w:t>
      </w:r>
      <w:r>
        <w:rPr>
          <w:rtl/>
        </w:rPr>
        <w:t xml:space="preserve"> فراس جدّ الس</w:t>
      </w:r>
      <w:r>
        <w:rPr>
          <w:rFonts w:hint="cs"/>
          <w:rtl/>
        </w:rPr>
        <w:t>یّ</w:t>
      </w:r>
      <w:r>
        <w:rPr>
          <w:rFonts w:hint="eastAsia"/>
          <w:rtl/>
        </w:rPr>
        <w:t>د</w:t>
      </w:r>
      <w:r>
        <w:rPr>
          <w:rtl/>
        </w:rPr>
        <w:t xml:space="preserve"> ابن طاووس من طرف </w:t>
      </w:r>
      <w:r w:rsidR="009B6D3C">
        <w:rPr>
          <w:rtl/>
        </w:rPr>
        <w:t>أمّة</w:t>
      </w:r>
      <w:r>
        <w:rPr>
          <w:rtl/>
        </w:rPr>
        <w:t xml:space="preserve">،و منهم </w:t>
      </w:r>
      <w:r>
        <w:rPr>
          <w:rFonts w:hint="eastAsia"/>
          <w:rtl/>
        </w:rPr>
        <w:t>الش</w:t>
      </w:r>
      <w:r>
        <w:rPr>
          <w:rFonts w:hint="cs"/>
          <w:rtl/>
        </w:rPr>
        <w:t>ی</w:t>
      </w:r>
      <w:r>
        <w:rPr>
          <w:rFonts w:hint="eastAsia"/>
          <w:rtl/>
        </w:rPr>
        <w:t>خ</w:t>
      </w:r>
      <w:r>
        <w:rPr>
          <w:rtl/>
        </w:rPr>
        <w:t xml:space="preserve"> الأجل الأفقه ش</w:t>
      </w:r>
      <w:r>
        <w:rPr>
          <w:rFonts w:hint="cs"/>
          <w:rtl/>
        </w:rPr>
        <w:t>ی</w:t>
      </w:r>
      <w:r>
        <w:rPr>
          <w:rFonts w:hint="eastAsia"/>
          <w:rtl/>
        </w:rPr>
        <w:t>خ</w:t>
      </w:r>
      <w:r>
        <w:rPr>
          <w:rtl/>
        </w:rPr>
        <w:t xml:space="preserve"> الفقهاء الش</w:t>
      </w:r>
      <w:r>
        <w:rPr>
          <w:rFonts w:hint="cs"/>
          <w:rtl/>
        </w:rPr>
        <w:t>ی</w:t>
      </w:r>
      <w:r>
        <w:rPr>
          <w:rFonts w:hint="eastAsia"/>
          <w:rtl/>
        </w:rPr>
        <w:t>خ</w:t>
      </w:r>
      <w:r>
        <w:rPr>
          <w:rtl/>
        </w:rPr>
        <w:t xml:space="preserve"> جعفر النج</w:t>
      </w:r>
      <w:r w:rsidR="004B4B77">
        <w:rPr>
          <w:rtl/>
        </w:rPr>
        <w:t>في</w:t>
      </w:r>
      <w:r>
        <w:rPr>
          <w:rtl/>
        </w:rPr>
        <w:t xml:space="preserve"> صاحب(کشف الغطاء)رضوان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w:t>
      </w:r>
    </w:p>
    <w:p w:rsidR="00D94CCA" w:rsidRDefault="00A33C4B" w:rsidP="00EC13C9">
      <w:pPr>
        <w:pStyle w:val="libBold1"/>
        <w:rPr>
          <w:rtl/>
        </w:rPr>
      </w:pPr>
      <w:r>
        <w:rPr>
          <w:rFonts w:hint="eastAsia"/>
          <w:rtl/>
        </w:rPr>
        <w:t>شتم</w:t>
      </w:r>
      <w:r>
        <w:rPr>
          <w:rtl/>
        </w:rPr>
        <w:t>:</w:t>
      </w:r>
    </w:p>
    <w:p w:rsidR="00D94CCA" w:rsidRDefault="00A33C4B" w:rsidP="00EC13C9">
      <w:pPr>
        <w:pStyle w:val="libCenterBold1"/>
        <w:rPr>
          <w:rtl/>
        </w:rPr>
      </w:pPr>
      <w:r>
        <w:rPr>
          <w:rFonts w:hint="eastAsia"/>
          <w:rtl/>
        </w:rPr>
        <w:t>الشتم</w:t>
      </w:r>
    </w:p>
    <w:p w:rsidR="00D94CCA" w:rsidRDefault="00A33C4B" w:rsidP="00EC13C9">
      <w:pPr>
        <w:pStyle w:val="libNormal"/>
        <w:rPr>
          <w:rtl/>
        </w:rPr>
      </w:pPr>
      <w:r>
        <w:rPr>
          <w:rFonts w:hint="eastAsia"/>
          <w:rtl/>
        </w:rPr>
        <w:t>منع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حجر بن </w:t>
      </w:r>
      <w:r w:rsidR="004B4B77">
        <w:rPr>
          <w:rtl/>
        </w:rPr>
        <w:t>عدي</w:t>
      </w:r>
      <w:r>
        <w:rPr>
          <w:rtl/>
        </w:rPr>
        <w:t xml:space="preserve"> و عمرو بن الحمق عن شتم أهل الشام و إظهار ال</w:t>
      </w:r>
      <w:r w:rsidR="00871E5D">
        <w:rPr>
          <w:rtl/>
        </w:rPr>
        <w:t>براءة</w:t>
      </w:r>
      <w:r>
        <w:rPr>
          <w:rtl/>
        </w:rPr>
        <w:t xml:space="preserve"> منهم لما أظهر ال</w:t>
      </w:r>
      <w:r w:rsidR="00871E5D">
        <w:rPr>
          <w:rtl/>
        </w:rPr>
        <w:t>براءة</w:t>
      </w:r>
      <w:r>
        <w:rPr>
          <w:rtl/>
        </w:rPr>
        <w:t xml:space="preserve"> من أهل الشام و قوله لهما: کرهت لکم أن تکونوا لعّان</w:t>
      </w:r>
      <w:r>
        <w:rPr>
          <w:rFonts w:hint="cs"/>
          <w:rtl/>
        </w:rPr>
        <w:t>ی</w:t>
      </w:r>
      <w:r>
        <w:rPr>
          <w:rFonts w:hint="eastAsia"/>
          <w:rtl/>
        </w:rPr>
        <w:t>ن</w:t>
      </w:r>
      <w:r>
        <w:rPr>
          <w:rtl/>
        </w:rPr>
        <w:t xml:space="preserve"> شتّام</w:t>
      </w:r>
      <w:r>
        <w:rPr>
          <w:rFonts w:hint="cs"/>
          <w:rtl/>
        </w:rPr>
        <w:t>ی</w:t>
      </w:r>
      <w:r>
        <w:rPr>
          <w:rFonts w:hint="eastAsia"/>
          <w:rtl/>
        </w:rPr>
        <w:t>ن</w:t>
      </w:r>
      <w:r>
        <w:rPr>
          <w:rtl/>
        </w:rPr>
        <w:t xml:space="preserve"> تشتمون و تبرأون،و لکن لو وصفتم </w:t>
      </w:r>
      <w:r w:rsidR="003261A0">
        <w:rPr>
          <w:rtl/>
        </w:rPr>
        <w:t>مساوي</w:t>
      </w:r>
      <w:r>
        <w:rPr>
          <w:rtl/>
        </w:rPr>
        <w:t xml:space="preserve"> أعمالهم فقلتم:</w:t>
      </w:r>
      <w:r w:rsidR="00EC13C9">
        <w:rPr>
          <w:rFonts w:hint="cs"/>
          <w:rtl/>
        </w:rPr>
        <w:t xml:space="preserve"> </w:t>
      </w:r>
      <w:r>
        <w:rPr>
          <w:rFonts w:hint="eastAsia"/>
          <w:rtl/>
        </w:rPr>
        <w:t>من</w:t>
      </w:r>
      <w:r>
        <w:rPr>
          <w:rtl/>
        </w:rPr>
        <w:t xml:space="preserve"> س</w:t>
      </w:r>
      <w:r>
        <w:rPr>
          <w:rFonts w:hint="cs"/>
          <w:rtl/>
        </w:rPr>
        <w:t>ی</w:t>
      </w:r>
      <w:r>
        <w:rPr>
          <w:rFonts w:hint="eastAsia"/>
          <w:rtl/>
        </w:rPr>
        <w:t>رتهم</w:t>
      </w:r>
      <w:r>
        <w:rPr>
          <w:rtl/>
        </w:rPr>
        <w:t xml:space="preserve"> کذا و کذا و من أعمالهم کذا و کذا کان أصوب </w:t>
      </w:r>
      <w:r w:rsidR="004B4B77">
        <w:rPr>
          <w:rtl/>
        </w:rPr>
        <w:t>في</w:t>
      </w:r>
      <w:r>
        <w:rPr>
          <w:rtl/>
        </w:rPr>
        <w:t xml:space="preserve"> القول و أبلغ </w:t>
      </w:r>
      <w:r w:rsidR="004B4B77">
        <w:rPr>
          <w:rtl/>
        </w:rPr>
        <w:t>في</w:t>
      </w:r>
      <w:r>
        <w:rPr>
          <w:rtl/>
        </w:rPr>
        <w:t xml:space="preserve"> العذر و قلتم مکان لعنکم </w:t>
      </w:r>
      <w:r w:rsidR="004B4B77">
        <w:rPr>
          <w:rtl/>
        </w:rPr>
        <w:t>أيّ</w:t>
      </w:r>
      <w:r>
        <w:rPr>
          <w:rFonts w:hint="eastAsia"/>
          <w:rtl/>
        </w:rPr>
        <w:t>اهم</w:t>
      </w:r>
      <w:r>
        <w:rPr>
          <w:rtl/>
        </w:rPr>
        <w:t xml:space="preserve"> و برائتکم منهم:اللّهم احقن دماءهم و دماءنا و أصلح ذات </w:t>
      </w:r>
      <w:r w:rsidR="00712DE8">
        <w:rPr>
          <w:rtl/>
        </w:rPr>
        <w:t>بین</w:t>
      </w:r>
      <w:r w:rsidR="00EC13C9">
        <w:rPr>
          <w:rFonts w:hint="cs"/>
          <w:rtl/>
        </w:rPr>
        <w:t>ه</w:t>
      </w:r>
      <w:r>
        <w:rPr>
          <w:rFonts w:hint="eastAsia"/>
          <w:rtl/>
        </w:rPr>
        <w:t>م</w:t>
      </w:r>
      <w:r>
        <w:rPr>
          <w:rtl/>
        </w:rPr>
        <w:t xml:space="preserve"> و ب</w:t>
      </w:r>
      <w:r>
        <w:rPr>
          <w:rFonts w:hint="cs"/>
          <w:rtl/>
        </w:rPr>
        <w:t>ی</w:t>
      </w:r>
      <w:r>
        <w:rPr>
          <w:rFonts w:hint="eastAsia"/>
          <w:rtl/>
        </w:rPr>
        <w:t>ننا</w:t>
      </w:r>
      <w:r>
        <w:rPr>
          <w:rtl/>
        </w:rPr>
        <w:t xml:space="preserve"> و اهدهم من ضلالتهم حتّ</w:t>
      </w:r>
      <w:r>
        <w:rPr>
          <w:rFonts w:hint="cs"/>
          <w:rtl/>
        </w:rPr>
        <w:t>ی</w:t>
      </w:r>
      <w:r>
        <w:rPr>
          <w:rtl/>
        </w:rPr>
        <w:t xml:space="preserve"> </w:t>
      </w:r>
      <w:r>
        <w:rPr>
          <w:rFonts w:hint="cs"/>
          <w:rtl/>
        </w:rPr>
        <w:t>ی</w:t>
      </w:r>
      <w:r>
        <w:rPr>
          <w:rFonts w:hint="eastAsia"/>
          <w:rtl/>
        </w:rPr>
        <w:t>عرف</w:t>
      </w:r>
      <w:r>
        <w:rPr>
          <w:rtl/>
        </w:rPr>
        <w:t xml:space="preserve"> الحقّ منهم من جهله و </w:t>
      </w:r>
      <w:r>
        <w:rPr>
          <w:rFonts w:hint="cs"/>
          <w:rtl/>
        </w:rPr>
        <w:t>ی</w:t>
      </w:r>
      <w:r>
        <w:rPr>
          <w:rFonts w:hint="eastAsia"/>
          <w:rtl/>
        </w:rPr>
        <w:t>رعو</w:t>
      </w:r>
      <w:r w:rsidR="00EC13C9">
        <w:rPr>
          <w:rFonts w:hint="cs"/>
          <w:rtl/>
        </w:rPr>
        <w:t>ي</w:t>
      </w:r>
      <w:r>
        <w:rPr>
          <w:rtl/>
        </w:rPr>
        <w:t xml:space="preserve"> من الغ</w:t>
      </w:r>
      <w:r w:rsidR="00EC13C9">
        <w:rPr>
          <w:rFonts w:hint="cs"/>
          <w:rtl/>
        </w:rPr>
        <w:t>يّ</w:t>
      </w:r>
      <w:r>
        <w:rPr>
          <w:rtl/>
        </w:rPr>
        <w:t xml:space="preserve"> و العدوان منهم من لجّ به لکان أحبّ </w:t>
      </w:r>
      <w:r w:rsidR="003261A0">
        <w:rPr>
          <w:rtl/>
        </w:rPr>
        <w:t>الى</w:t>
      </w:r>
      <w:r>
        <w:rPr>
          <w:rtl/>
        </w:rPr>
        <w:t xml:space="preserve"> و خ</w:t>
      </w:r>
      <w:r>
        <w:rPr>
          <w:rFonts w:hint="cs"/>
          <w:rtl/>
        </w:rPr>
        <w:t>ی</w:t>
      </w:r>
      <w:r>
        <w:rPr>
          <w:rFonts w:hint="eastAsia"/>
          <w:rtl/>
        </w:rPr>
        <w:t>را</w:t>
      </w:r>
      <w:r>
        <w:rPr>
          <w:rtl/>
        </w:rPr>
        <w:t xml:space="preserve"> لکم.</w:t>
      </w:r>
    </w:p>
    <w:p w:rsidR="00D94CCA" w:rsidRDefault="00A33C4B" w:rsidP="00A33C4B">
      <w:pPr>
        <w:pStyle w:val="libNormal"/>
        <w:rPr>
          <w:rtl/>
        </w:rPr>
      </w:pPr>
      <w:r>
        <w:rPr>
          <w:rFonts w:hint="eastAsia"/>
          <w:rtl/>
        </w:rPr>
        <w:t>فقالا</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نقبل عظتک و نتأدّب بأدبک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C13C9">
        <w:rPr>
          <w:rStyle w:val="libFootnote0Char"/>
          <w:rFonts w:hint="cs"/>
          <w:rtl/>
        </w:rPr>
        <w:t xml:space="preserve"> دير الجابليق: دير قديم البناء من طسوج، مسكن: من نواحي دجيل على غريبه، و قتل مصعب بقربه و قبره ظاهر عليه مشهد وقبة يقصد لزيارته، كذا في المراصد.(منه مدّ ظلّه).</w:t>
      </w:r>
    </w:p>
    <w:p w:rsidR="00643081" w:rsidRPr="00643081" w:rsidRDefault="00643081" w:rsidP="00643081">
      <w:pPr>
        <w:pStyle w:val="libLine"/>
        <w:rPr>
          <w:rStyle w:val="libFootnote0Char"/>
          <w:rtl/>
        </w:rPr>
      </w:pPr>
      <w:r w:rsidRPr="00643081">
        <w:rPr>
          <w:rStyle w:val="libFootnote0Char"/>
          <w:rFonts w:hint="eastAsia"/>
          <w:rtl/>
        </w:rPr>
        <w:t>(2)</w:t>
      </w:r>
      <w:r w:rsidR="00EC13C9">
        <w:rPr>
          <w:rStyle w:val="libFootnote0Char"/>
          <w:rFonts w:hint="cs"/>
          <w:rtl/>
        </w:rPr>
        <w:t xml:space="preserve"> ق:8/44/475،ج:32/399.</w:t>
      </w:r>
    </w:p>
    <w:p w:rsidR="00643081" w:rsidRDefault="00643081" w:rsidP="00A33C4B">
      <w:pPr>
        <w:pStyle w:val="libNormal"/>
        <w:rPr>
          <w:rtl/>
        </w:rPr>
      </w:pPr>
      <w:r>
        <w:rPr>
          <w:rFonts w:hint="eastAsia"/>
          <w:rtl/>
        </w:rPr>
        <w:br w:type="page"/>
      </w:r>
    </w:p>
    <w:p w:rsidR="00D94CCA" w:rsidRDefault="00A33C4B" w:rsidP="00EC13C9">
      <w:pPr>
        <w:pStyle w:val="libBold1"/>
        <w:rPr>
          <w:rtl/>
        </w:rPr>
      </w:pPr>
      <w:r>
        <w:rPr>
          <w:rFonts w:hint="eastAsia"/>
          <w:rtl/>
        </w:rPr>
        <w:lastRenderedPageBreak/>
        <w:t>شتا</w:t>
      </w:r>
      <w:r>
        <w:rPr>
          <w:rtl/>
        </w:rPr>
        <w:t>:</w:t>
      </w:r>
    </w:p>
    <w:p w:rsidR="00D94CCA" w:rsidRDefault="00A33C4B" w:rsidP="00EC13C9">
      <w:pPr>
        <w:pStyle w:val="libNormal"/>
        <w:rPr>
          <w:rtl/>
        </w:rPr>
      </w:pPr>
      <w:r w:rsidRPr="00EC13C9">
        <w:rPr>
          <w:rStyle w:val="libBold1Char"/>
          <w:rFonts w:hint="eastAsia"/>
          <w:rtl/>
        </w:rPr>
        <w:t>صفات</w:t>
      </w:r>
      <w:r w:rsidRPr="00EC13C9">
        <w:rPr>
          <w:rStyle w:val="libBold1Char"/>
          <w:rtl/>
        </w:rPr>
        <w:t xml:space="preserve"> ال</w:t>
      </w:r>
      <w:r w:rsidR="00CA70AC" w:rsidRPr="00EC13C9">
        <w:rPr>
          <w:rStyle w:val="libBold1Char"/>
          <w:rtl/>
        </w:rPr>
        <w:t>شیعة</w:t>
      </w:r>
      <w:r>
        <w:rPr>
          <w:rtl/>
        </w:rPr>
        <w:t xml:space="preserve">:قال الصادق </w:t>
      </w:r>
      <w:r w:rsidR="00D665AA" w:rsidRPr="00D665AA">
        <w:rPr>
          <w:rStyle w:val="libAlaemChar"/>
          <w:rtl/>
        </w:rPr>
        <w:t>عليه‌السلام</w:t>
      </w:r>
      <w:r>
        <w:rPr>
          <w:rtl/>
        </w:rPr>
        <w:t>: الشتاء رب</w:t>
      </w:r>
      <w:r>
        <w:rPr>
          <w:rFonts w:hint="cs"/>
          <w:rtl/>
        </w:rPr>
        <w:t>ی</w:t>
      </w:r>
      <w:r>
        <w:rPr>
          <w:rFonts w:hint="eastAsia"/>
          <w:rtl/>
        </w:rPr>
        <w:t>ع</w:t>
      </w:r>
      <w:r>
        <w:rPr>
          <w:rtl/>
        </w:rPr>
        <w:t xml:space="preserve"> المؤمن </w:t>
      </w:r>
      <w:r>
        <w:rPr>
          <w:rFonts w:hint="cs"/>
          <w:rtl/>
        </w:rPr>
        <w:t>ی</w:t>
      </w:r>
      <w:r>
        <w:rPr>
          <w:rFonts w:hint="eastAsia"/>
          <w:rtl/>
        </w:rPr>
        <w:t>طول</w:t>
      </w:r>
      <w:r>
        <w:rPr>
          <w:rtl/>
        </w:rPr>
        <w:t xml:space="preserve"> </w:t>
      </w:r>
      <w:r w:rsidR="004B4B77">
        <w:rPr>
          <w:rtl/>
        </w:rPr>
        <w:t>في</w:t>
      </w:r>
      <w:r>
        <w:rPr>
          <w:rFonts w:hint="eastAsia"/>
          <w:rtl/>
        </w:rPr>
        <w:t>ه</w:t>
      </w:r>
      <w:r>
        <w:rPr>
          <w:rtl/>
        </w:rPr>
        <w:t xml:space="preserve"> </w:t>
      </w:r>
      <w:r w:rsidR="006926E7">
        <w:rPr>
          <w:rtl/>
        </w:rPr>
        <w:t>ليلة</w:t>
      </w:r>
      <w:r>
        <w:rPr>
          <w:rtl/>
        </w:rPr>
        <w:t xml:space="preserve"> </w:t>
      </w:r>
      <w:r w:rsidR="004B4B77">
        <w:rPr>
          <w:rtl/>
        </w:rPr>
        <w:t>في</w:t>
      </w:r>
      <w:r>
        <w:rPr>
          <w:rFonts w:hint="eastAsia"/>
          <w:rtl/>
        </w:rPr>
        <w:t>ستع</w:t>
      </w:r>
      <w:r>
        <w:rPr>
          <w:rFonts w:hint="cs"/>
          <w:rtl/>
        </w:rPr>
        <w:t>ی</w:t>
      </w:r>
      <w:r>
        <w:rPr>
          <w:rFonts w:hint="eastAsia"/>
          <w:rtl/>
        </w:rPr>
        <w:t>ن</w:t>
      </w:r>
      <w:r>
        <w:rPr>
          <w:rtl/>
        </w:rPr>
        <w:t xml:space="preserve"> به ع</w:t>
      </w:r>
      <w:r w:rsidR="009B6D3C">
        <w:rPr>
          <w:rtl/>
        </w:rPr>
        <w:t>ل</w:t>
      </w:r>
      <w:r w:rsidR="00EC13C9">
        <w:rPr>
          <w:rFonts w:hint="cs"/>
          <w:rtl/>
        </w:rPr>
        <w:t>ى</w:t>
      </w:r>
      <w:r>
        <w:rPr>
          <w:rtl/>
        </w:rPr>
        <w:t xml:space="preserve"> </w:t>
      </w:r>
      <w:r w:rsidR="00EC13C9">
        <w:rPr>
          <w:rtl/>
        </w:rPr>
        <w:t>قیام</w:t>
      </w:r>
      <w:r w:rsidR="00EC13C9">
        <w:rPr>
          <w:rFonts w:hint="cs"/>
          <w:rtl/>
        </w:rPr>
        <w:t>ه</w:t>
      </w:r>
      <w:r>
        <w:rPr>
          <w:rtl/>
        </w:rPr>
        <w:t xml:space="preserve"> </w:t>
      </w:r>
      <w:r w:rsidR="00643081">
        <w:rPr>
          <w:rStyle w:val="libFootnotenumChar"/>
          <w:rtl/>
        </w:rPr>
        <w:t>(1)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C13C9">
        <w:rPr>
          <w:rStyle w:val="libFootnote0Char"/>
          <w:rFonts w:hint="cs"/>
          <w:rtl/>
        </w:rPr>
        <w:t xml:space="preserve"> ق:كتاب الايمان/14/80،ج:67/304.</w:t>
      </w:r>
    </w:p>
    <w:p w:rsidR="00643081" w:rsidRDefault="00643081" w:rsidP="00A33C4B">
      <w:pPr>
        <w:pStyle w:val="libNormal"/>
        <w:rPr>
          <w:rtl/>
        </w:rPr>
      </w:pPr>
      <w:r>
        <w:rPr>
          <w:rFonts w:hint="eastAsia"/>
          <w:rtl/>
        </w:rPr>
        <w:br w:type="page"/>
      </w:r>
    </w:p>
    <w:p w:rsidR="00D94CCA" w:rsidRDefault="00A33C4B" w:rsidP="00F57256">
      <w:pPr>
        <w:pStyle w:val="Heading3Center"/>
        <w:rPr>
          <w:rtl/>
        </w:rPr>
      </w:pPr>
      <w:bookmarkStart w:id="23" w:name="_Toc473479068"/>
      <w:r>
        <w:rPr>
          <w:rFonts w:hint="eastAsia"/>
          <w:rtl/>
        </w:rPr>
        <w:lastRenderedPageBreak/>
        <w:t>باب</w:t>
      </w:r>
      <w:r>
        <w:rPr>
          <w:rtl/>
        </w:rPr>
        <w:t xml:space="preserve"> الش</w:t>
      </w:r>
      <w:r>
        <w:rPr>
          <w:rFonts w:hint="cs"/>
          <w:rtl/>
        </w:rPr>
        <w:t>ی</w:t>
      </w:r>
      <w:r>
        <w:rPr>
          <w:rFonts w:hint="eastAsia"/>
          <w:rtl/>
        </w:rPr>
        <w:t>ن</w:t>
      </w:r>
      <w:r>
        <w:rPr>
          <w:rtl/>
        </w:rPr>
        <w:t xml:space="preserve"> بعده الج</w:t>
      </w:r>
      <w:r>
        <w:rPr>
          <w:rFonts w:hint="cs"/>
          <w:rtl/>
        </w:rPr>
        <w:t>ی</w:t>
      </w:r>
      <w:r>
        <w:rPr>
          <w:rFonts w:hint="eastAsia"/>
          <w:rtl/>
        </w:rPr>
        <w:t>م</w:t>
      </w:r>
      <w:bookmarkEnd w:id="23"/>
    </w:p>
    <w:p w:rsidR="00D94CCA" w:rsidRDefault="00A33C4B" w:rsidP="00F57256">
      <w:pPr>
        <w:pStyle w:val="libBold1"/>
        <w:rPr>
          <w:rtl/>
        </w:rPr>
      </w:pPr>
      <w:r>
        <w:rPr>
          <w:rFonts w:hint="eastAsia"/>
          <w:rtl/>
        </w:rPr>
        <w:t>شجر</w:t>
      </w:r>
      <w:r>
        <w:rPr>
          <w:rtl/>
        </w:rPr>
        <w:t>:</w:t>
      </w:r>
    </w:p>
    <w:p w:rsidR="00D94CCA" w:rsidRDefault="004B4B77" w:rsidP="00F57256">
      <w:pPr>
        <w:pStyle w:val="libCenterBold1"/>
        <w:rPr>
          <w:rtl/>
        </w:rPr>
      </w:pPr>
      <w:r>
        <w:rPr>
          <w:rFonts w:hint="eastAsia"/>
          <w:rtl/>
        </w:rPr>
        <w:t>في</w:t>
      </w:r>
      <w:r w:rsidR="00A33C4B">
        <w:rPr>
          <w:rtl/>
        </w:rPr>
        <w:t xml:space="preserve"> الأشجار</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أحوال الأشجار و ما </w:t>
      </w:r>
      <w:r>
        <w:rPr>
          <w:rFonts w:hint="cs"/>
          <w:rtl/>
        </w:rPr>
        <w:t>ی</w:t>
      </w:r>
      <w:r>
        <w:rPr>
          <w:rFonts w:hint="eastAsia"/>
          <w:rtl/>
        </w:rPr>
        <w:t>تعلق</w:t>
      </w:r>
      <w:r>
        <w:rPr>
          <w:rtl/>
        </w:rPr>
        <w:t xml:space="preserve"> بها </w:t>
      </w:r>
      <w:r w:rsidR="00643081">
        <w:rPr>
          <w:rStyle w:val="libFootnotenumChar"/>
          <w:rtl/>
        </w:rPr>
        <w:t>(1)</w:t>
      </w:r>
      <w:r>
        <w:rPr>
          <w:rtl/>
        </w:rPr>
        <w:t>.</w:t>
      </w:r>
    </w:p>
    <w:p w:rsidR="00D94CCA" w:rsidRDefault="00A33C4B" w:rsidP="00A33C4B">
      <w:pPr>
        <w:pStyle w:val="libNormal"/>
        <w:rPr>
          <w:rtl/>
        </w:rPr>
      </w:pPr>
      <w:r>
        <w:rPr>
          <w:rFonts w:hint="eastAsia"/>
          <w:rtl/>
        </w:rPr>
        <w:t>ذکر</w:t>
      </w:r>
      <w:r>
        <w:rPr>
          <w:rtl/>
        </w:rPr>
        <w:t xml:space="preserve"> ال</w:t>
      </w:r>
      <w:r w:rsidR="006926E7">
        <w:rPr>
          <w:rtl/>
        </w:rPr>
        <w:t>حکمة</w:t>
      </w:r>
      <w:r>
        <w:rPr>
          <w:rtl/>
        </w:rPr>
        <w:t xml:space="preserve"> ال</w:t>
      </w:r>
      <w:r w:rsidR="007B2F23">
        <w:rPr>
          <w:rtl/>
        </w:rPr>
        <w:t>مودعة</w:t>
      </w:r>
      <w:r>
        <w:rPr>
          <w:rtl/>
        </w:rPr>
        <w:t xml:space="preserve"> </w:t>
      </w:r>
      <w:r w:rsidR="004B4B77">
        <w:rPr>
          <w:rtl/>
        </w:rPr>
        <w:t>في</w:t>
      </w:r>
      <w:r>
        <w:rPr>
          <w:rtl/>
        </w:rPr>
        <w:t xml:space="preserve"> الأشجار </w:t>
      </w:r>
      <w:r w:rsidR="004B4B77">
        <w:rPr>
          <w:rtl/>
        </w:rPr>
        <w:t>في</w:t>
      </w:r>
      <w:r>
        <w:rPr>
          <w:rtl/>
        </w:rPr>
        <w:t xml:space="preserve"> ت</w:t>
      </w:r>
      <w:r w:rsidR="0083560A">
        <w:rPr>
          <w:rtl/>
        </w:rPr>
        <w:t>وحي</w:t>
      </w:r>
      <w:r>
        <w:rPr>
          <w:rFonts w:hint="eastAsia"/>
          <w:rtl/>
        </w:rPr>
        <w:t>د</w:t>
      </w:r>
      <w:r>
        <w:rPr>
          <w:rtl/>
        </w:rPr>
        <w:t xml:space="preserve"> المفضّل </w:t>
      </w:r>
      <w:r w:rsidR="00643081">
        <w:rPr>
          <w:rStyle w:val="libFootnotenumChar"/>
          <w:rtl/>
        </w:rPr>
        <w:t>(2)</w:t>
      </w:r>
      <w:r>
        <w:rPr>
          <w:rtl/>
        </w:rPr>
        <w:t>.</w:t>
      </w:r>
    </w:p>
    <w:p w:rsidR="00D94CCA" w:rsidRDefault="00A33C4B" w:rsidP="00F57256">
      <w:pPr>
        <w:pStyle w:val="libNormal"/>
        <w:rPr>
          <w:rtl/>
        </w:rPr>
      </w:pPr>
      <w:r w:rsidRPr="00F57256">
        <w:rPr>
          <w:rStyle w:val="libBold1Char"/>
          <w:rFonts w:hint="eastAsia"/>
          <w:rtl/>
        </w:rPr>
        <w:t>علل</w:t>
      </w:r>
      <w:r w:rsidRPr="00F57256">
        <w:rPr>
          <w:rStyle w:val="libBold1Char"/>
          <w:rtl/>
        </w:rPr>
        <w:t xml:space="preserve"> الشر</w:t>
      </w:r>
      <w:r w:rsidR="009D0B59" w:rsidRPr="00F57256">
        <w:rPr>
          <w:rStyle w:val="libBold1Char"/>
          <w:rtl/>
        </w:rPr>
        <w:t>اي</w:t>
      </w:r>
      <w:r w:rsidRPr="00F57256">
        <w:rPr>
          <w:rStyle w:val="libBold1Char"/>
          <w:rFonts w:hint="eastAsia"/>
          <w:rtl/>
        </w:rPr>
        <w:t>ع</w:t>
      </w:r>
      <w:r>
        <w:rPr>
          <w:rtl/>
        </w:rPr>
        <w:t>:الباقر</w:t>
      </w:r>
      <w:r>
        <w:rPr>
          <w:rFonts w:hint="cs"/>
          <w:rtl/>
        </w:rPr>
        <w:t>ی</w:t>
      </w:r>
      <w:r>
        <w:rPr>
          <w:rtl/>
        </w:rPr>
        <w:t xml:space="preserve"> </w:t>
      </w:r>
      <w:r w:rsidR="00D665AA" w:rsidRPr="00D665AA">
        <w:rPr>
          <w:rStyle w:val="libAlaemChar"/>
          <w:rtl/>
        </w:rPr>
        <w:t>عليه‌السلام</w:t>
      </w:r>
      <w:r>
        <w:rPr>
          <w:rtl/>
        </w:rPr>
        <w:t>: و انّ للّه(عزّ و جلّ)</w:t>
      </w:r>
      <w:r w:rsidR="00B80428">
        <w:rPr>
          <w:rtl/>
        </w:rPr>
        <w:t>ملائکة</w:t>
      </w:r>
      <w:r>
        <w:rPr>
          <w:rtl/>
        </w:rPr>
        <w:t xml:space="preserve"> وکّلهم بنبات الأرض من الشجر و النخل،ف</w:t>
      </w:r>
      <w:r w:rsidR="009B6D3C">
        <w:rPr>
          <w:rtl/>
        </w:rPr>
        <w:t>لي</w:t>
      </w:r>
      <w:r>
        <w:rPr>
          <w:rFonts w:hint="eastAsia"/>
          <w:rtl/>
        </w:rPr>
        <w:t>س</w:t>
      </w:r>
      <w:r>
        <w:rPr>
          <w:rtl/>
        </w:rPr>
        <w:t xml:space="preserve"> من </w:t>
      </w:r>
      <w:r w:rsidR="00810611">
        <w:rPr>
          <w:rtl/>
        </w:rPr>
        <w:t>شجرة</w:t>
      </w:r>
      <w:r>
        <w:rPr>
          <w:rtl/>
        </w:rPr>
        <w:t xml:space="preserve"> و لا </w:t>
      </w:r>
      <w:r w:rsidR="006926E7">
        <w:rPr>
          <w:rtl/>
        </w:rPr>
        <w:t>نخلة</w:t>
      </w:r>
      <w:r>
        <w:rPr>
          <w:rtl/>
        </w:rPr>
        <w:t xml:space="preserve"> الاّ و معها من اللّه(عزّ و جلّ)ملک </w:t>
      </w:r>
      <w:r>
        <w:rPr>
          <w:rFonts w:hint="cs"/>
          <w:rtl/>
        </w:rPr>
        <w:t>ی</w:t>
      </w:r>
      <w:r w:rsidR="007522F7">
        <w:rPr>
          <w:rFonts w:hint="eastAsia"/>
          <w:rtl/>
        </w:rPr>
        <w:t>حفظ</w:t>
      </w:r>
      <w:r w:rsidR="00F57256">
        <w:rPr>
          <w:rFonts w:hint="cs"/>
          <w:rtl/>
        </w:rPr>
        <w:t>ه</w:t>
      </w:r>
      <w:r>
        <w:rPr>
          <w:rFonts w:hint="eastAsia"/>
          <w:rtl/>
        </w:rPr>
        <w:t>ا</w:t>
      </w:r>
      <w:r>
        <w:rPr>
          <w:rtl/>
        </w:rPr>
        <w:t xml:space="preserve"> و ما کان </w:t>
      </w:r>
      <w:r w:rsidR="004B4B77">
        <w:rPr>
          <w:rtl/>
        </w:rPr>
        <w:t>في</w:t>
      </w:r>
      <w:r>
        <w:rPr>
          <w:rFonts w:hint="eastAsia"/>
          <w:rtl/>
        </w:rPr>
        <w:t>ها،</w:t>
      </w:r>
      <w:r>
        <w:rPr>
          <w:rtl/>
        </w:rPr>
        <w:t xml:space="preserve"> </w:t>
      </w:r>
      <w:r w:rsidR="003261A0">
        <w:rPr>
          <w:rtl/>
        </w:rPr>
        <w:t>الى</w:t>
      </w:r>
      <w:r>
        <w:rPr>
          <w:rtl/>
        </w:rPr>
        <w:t xml:space="preserve"> أن قال: و لذلک </w:t>
      </w:r>
      <w:r>
        <w:rPr>
          <w:rFonts w:hint="cs"/>
          <w:rtl/>
        </w:rPr>
        <w:t>ی</w:t>
      </w:r>
      <w:r>
        <w:rPr>
          <w:rFonts w:hint="eastAsia"/>
          <w:rtl/>
        </w:rPr>
        <w:t>کون</w:t>
      </w:r>
      <w:r>
        <w:rPr>
          <w:rtl/>
        </w:rPr>
        <w:t xml:space="preserve"> الشجر و النخل انسا إذا کان </w:t>
      </w:r>
      <w:r w:rsidR="004B4B77">
        <w:rPr>
          <w:rtl/>
        </w:rPr>
        <w:t>في</w:t>
      </w:r>
      <w:r>
        <w:rPr>
          <w:rFonts w:hint="eastAsia"/>
          <w:rtl/>
        </w:rPr>
        <w:t>ه</w:t>
      </w:r>
      <w:r>
        <w:rPr>
          <w:rtl/>
        </w:rPr>
        <w:t xml:space="preserve"> حمله لأنّ ال</w:t>
      </w:r>
      <w:r w:rsidR="00B80428">
        <w:rPr>
          <w:rtl/>
        </w:rPr>
        <w:t>ملائکة</w:t>
      </w:r>
      <w:r>
        <w:rPr>
          <w:rtl/>
        </w:rPr>
        <w:t xml:space="preserve"> تحضر</w:t>
      </w:r>
      <w:r>
        <w:rPr>
          <w:rFonts w:hint="eastAsia"/>
          <w:rtl/>
        </w:rPr>
        <w:t>ه</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طو</w:t>
      </w:r>
      <w:r>
        <w:rPr>
          <w:rFonts w:hint="cs"/>
          <w:rtl/>
        </w:rPr>
        <w:t>ی</w:t>
      </w:r>
      <w:r>
        <w:rPr>
          <w:rFonts w:hint="eastAsia"/>
          <w:rtl/>
        </w:rPr>
        <w:t>ل</w:t>
      </w:r>
      <w:r>
        <w:rPr>
          <w:rtl/>
        </w:rPr>
        <w:t xml:space="preserve"> </w:t>
      </w:r>
      <w:r w:rsidR="004B4B77">
        <w:rPr>
          <w:rtl/>
        </w:rPr>
        <w:t>في</w:t>
      </w:r>
      <w:r>
        <w:rPr>
          <w:rtl/>
        </w:rPr>
        <w:t xml:space="preserve"> أغصان </w:t>
      </w:r>
      <w:r w:rsidR="00810611">
        <w:rPr>
          <w:rtl/>
        </w:rPr>
        <w:t>شجرة</w:t>
      </w:r>
      <w:r>
        <w:rPr>
          <w:rtl/>
        </w:rPr>
        <w:t xml:space="preserve"> طوب</w:t>
      </w:r>
      <w:r>
        <w:rPr>
          <w:rFonts w:hint="cs"/>
          <w:rtl/>
        </w:rPr>
        <w:t>ی</w:t>
      </w:r>
      <w:r>
        <w:rPr>
          <w:rtl/>
        </w:rPr>
        <w:t xml:space="preserve"> و </w:t>
      </w:r>
      <w:r w:rsidR="00810611">
        <w:rPr>
          <w:rtl/>
        </w:rPr>
        <w:t>شجرة</w:t>
      </w:r>
      <w:r>
        <w:rPr>
          <w:rtl/>
        </w:rPr>
        <w:t xml:space="preserve"> الزقّوم و ما </w:t>
      </w:r>
      <w:r>
        <w:rPr>
          <w:rFonts w:hint="cs"/>
          <w:rtl/>
        </w:rPr>
        <w:t>ی</w:t>
      </w:r>
      <w:r>
        <w:rPr>
          <w:rFonts w:hint="eastAsia"/>
          <w:rtl/>
        </w:rPr>
        <w:t>ص</w:t>
      </w:r>
      <w:r>
        <w:rPr>
          <w:rFonts w:hint="cs"/>
          <w:rtl/>
        </w:rPr>
        <w:t>ی</w:t>
      </w:r>
      <w:r>
        <w:rPr>
          <w:rFonts w:hint="eastAsia"/>
          <w:rtl/>
        </w:rPr>
        <w:t>ر</w:t>
      </w:r>
      <w:r>
        <w:rPr>
          <w:rtl/>
        </w:rPr>
        <w:t xml:space="preserve"> سببا للتمسّک بأغصان الشجرت</w:t>
      </w:r>
      <w:r>
        <w:rPr>
          <w:rFonts w:hint="cs"/>
          <w:rtl/>
        </w:rPr>
        <w:t>ی</w:t>
      </w:r>
      <w:r>
        <w:rPr>
          <w:rFonts w:hint="eastAsia"/>
          <w:rtl/>
        </w:rPr>
        <w:t>ن</w:t>
      </w:r>
      <w:r>
        <w:rPr>
          <w:rtl/>
        </w:rPr>
        <w:t xml:space="preserve"> </w:t>
      </w:r>
      <w:r w:rsidR="00643081">
        <w:rPr>
          <w:rStyle w:val="libFootnotenumChar"/>
          <w:rtl/>
        </w:rPr>
        <w:t>(4)</w:t>
      </w:r>
      <w:r>
        <w:rPr>
          <w:rtl/>
        </w:rPr>
        <w:t>.</w:t>
      </w:r>
    </w:p>
    <w:p w:rsidR="00D94CCA" w:rsidRDefault="004B4B77" w:rsidP="00A33C4B">
      <w:pPr>
        <w:pStyle w:val="libNormal"/>
        <w:rPr>
          <w:rtl/>
        </w:rPr>
      </w:pPr>
      <w:r>
        <w:rPr>
          <w:rFonts w:hint="eastAsia"/>
          <w:rtl/>
        </w:rPr>
        <w:t>في</w:t>
      </w:r>
      <w:r w:rsidR="00A33C4B">
        <w:rPr>
          <w:rtl/>
        </w:rPr>
        <w:t xml:space="preserve"> انّ السخاء </w:t>
      </w:r>
      <w:r w:rsidR="00810611">
        <w:rPr>
          <w:rtl/>
        </w:rPr>
        <w:t>شجرة</w:t>
      </w:r>
      <w:r w:rsidR="00A33C4B">
        <w:rPr>
          <w:rtl/>
        </w:rPr>
        <w:t xml:space="preserve"> من أشجار ال</w:t>
      </w:r>
      <w:r w:rsidR="009B6D3C">
        <w:rPr>
          <w:rtl/>
        </w:rPr>
        <w:t>جنة</w:t>
      </w:r>
      <w:r w:rsidR="00A33C4B">
        <w:rPr>
          <w:rtl/>
        </w:rPr>
        <w:t xml:space="preserve"> و البخل </w:t>
      </w:r>
      <w:r w:rsidR="00810611">
        <w:rPr>
          <w:rtl/>
        </w:rPr>
        <w:t>شجرة</w:t>
      </w:r>
      <w:r w:rsidR="00A33C4B">
        <w:rPr>
          <w:rtl/>
        </w:rPr>
        <w:t xml:space="preserve"> من أشجار النار </w:t>
      </w:r>
      <w:r w:rsidR="00643081">
        <w:rPr>
          <w:rStyle w:val="libFootnotenumChar"/>
          <w:rtl/>
        </w:rPr>
        <w:t>(5)</w:t>
      </w:r>
      <w:r w:rsidR="00A33C4B">
        <w:rPr>
          <w:rtl/>
        </w:rPr>
        <w:t>.</w:t>
      </w:r>
    </w:p>
    <w:p w:rsidR="00D94CCA" w:rsidRDefault="00A33C4B" w:rsidP="00F57256">
      <w:pPr>
        <w:pStyle w:val="libNormal"/>
        <w:rPr>
          <w:rtl/>
        </w:rPr>
      </w:pPr>
      <w:r w:rsidRPr="00F57256">
        <w:rPr>
          <w:rStyle w:val="libBold1Char"/>
          <w:rFonts w:hint="eastAsia"/>
          <w:rtl/>
        </w:rPr>
        <w:t>علل</w:t>
      </w:r>
      <w:r w:rsidRPr="00F57256">
        <w:rPr>
          <w:rStyle w:val="libBold1Char"/>
          <w:rtl/>
        </w:rPr>
        <w:t xml:space="preserve"> الشر</w:t>
      </w:r>
      <w:r w:rsidR="009D0B59" w:rsidRPr="00F57256">
        <w:rPr>
          <w:rStyle w:val="libBold1Char"/>
          <w:rtl/>
        </w:rPr>
        <w:t>اي</w:t>
      </w:r>
      <w:r w:rsidRPr="00F57256">
        <w:rPr>
          <w:rStyle w:val="libBold1Char"/>
          <w:rFonts w:hint="eastAsia"/>
          <w:rtl/>
        </w:rPr>
        <w:t>ع</w:t>
      </w:r>
      <w:r>
        <w:rPr>
          <w:rtl/>
        </w:rPr>
        <w:t>:ال</w:t>
      </w:r>
      <w:r w:rsidR="009B6D3C">
        <w:rPr>
          <w:rtl/>
        </w:rPr>
        <w:t>نبويّ</w:t>
      </w:r>
      <w:r>
        <w:rPr>
          <w:rtl/>
        </w:rPr>
        <w:t xml:space="preserve"> </w:t>
      </w:r>
      <w:r w:rsidR="00D665AA" w:rsidRPr="00D665AA">
        <w:rPr>
          <w:rStyle w:val="libAlaemChar"/>
          <w:rtl/>
        </w:rPr>
        <w:t>صلى‌الله‌عليه‌وآله‌وسلم</w:t>
      </w:r>
      <w:r>
        <w:rPr>
          <w:rtl/>
        </w:rPr>
        <w:t>: قال حب</w:t>
      </w:r>
      <w:r>
        <w:rPr>
          <w:rFonts w:hint="cs"/>
          <w:rtl/>
        </w:rPr>
        <w:t>ی</w:t>
      </w:r>
      <w:r>
        <w:rPr>
          <w:rFonts w:hint="eastAsia"/>
          <w:rtl/>
        </w:rPr>
        <w:t>ب</w:t>
      </w:r>
      <w:r w:rsidR="00F57256">
        <w:rPr>
          <w:rFonts w:hint="cs"/>
          <w:rtl/>
        </w:rPr>
        <w:t>ي</w:t>
      </w:r>
      <w:r>
        <w:rPr>
          <w:rtl/>
        </w:rPr>
        <w:t xml:space="preserve"> جبرئ</w:t>
      </w:r>
      <w:r>
        <w:rPr>
          <w:rFonts w:hint="cs"/>
          <w:rtl/>
        </w:rPr>
        <w:t>ی</w:t>
      </w:r>
      <w:r>
        <w:rPr>
          <w:rFonts w:hint="eastAsia"/>
          <w:rtl/>
        </w:rPr>
        <w:t>ل</w:t>
      </w:r>
      <w:r>
        <w:rPr>
          <w:rtl/>
        </w:rPr>
        <w:t>:انّ مثل هذا الد</w:t>
      </w:r>
      <w:r>
        <w:rPr>
          <w:rFonts w:hint="cs"/>
          <w:rtl/>
        </w:rPr>
        <w:t>ی</w:t>
      </w:r>
      <w:r>
        <w:rPr>
          <w:rFonts w:hint="eastAsia"/>
          <w:rtl/>
        </w:rPr>
        <w:t>ن</w:t>
      </w:r>
      <w:r>
        <w:rPr>
          <w:rtl/>
        </w:rPr>
        <w:t xml:space="preserve"> کمثل </w:t>
      </w:r>
      <w:r w:rsidR="00810611">
        <w:rPr>
          <w:rtl/>
        </w:rPr>
        <w:t>شجرة</w:t>
      </w:r>
      <w:r>
        <w:rPr>
          <w:rtl/>
        </w:rPr>
        <w:t xml:space="preserve"> ثابت</w:t>
      </w:r>
      <w:r w:rsidR="00F57256">
        <w:rPr>
          <w:rFonts w:hint="cs"/>
          <w:rtl/>
        </w:rPr>
        <w:t>ة</w:t>
      </w:r>
      <w:r>
        <w:rPr>
          <w:rtl/>
        </w:rPr>
        <w:t>:ال</w:t>
      </w:r>
      <w:r w:rsidR="009D0B59">
        <w:rPr>
          <w:rtl/>
        </w:rPr>
        <w:t>اي</w:t>
      </w:r>
      <w:r>
        <w:rPr>
          <w:rFonts w:hint="eastAsia"/>
          <w:rtl/>
        </w:rPr>
        <w:t>مان</w:t>
      </w:r>
      <w:r>
        <w:rPr>
          <w:rtl/>
        </w:rPr>
        <w:t xml:space="preserve"> أ</w:t>
      </w:r>
      <w:r w:rsidR="00167E25">
        <w:rPr>
          <w:rtl/>
        </w:rPr>
        <w:t>صل</w:t>
      </w:r>
      <w:r w:rsidR="00F57256">
        <w:rPr>
          <w:rFonts w:hint="cs"/>
          <w:rtl/>
        </w:rPr>
        <w:t>ه</w:t>
      </w:r>
      <w:r>
        <w:rPr>
          <w:rtl/>
        </w:rPr>
        <w:t>ا،و ال</w:t>
      </w:r>
      <w:r w:rsidR="001E131A">
        <w:rPr>
          <w:rtl/>
        </w:rPr>
        <w:t>صلاة</w:t>
      </w:r>
      <w:r>
        <w:rPr>
          <w:rtl/>
        </w:rPr>
        <w:t xml:space="preserve"> عروقها،و ال</w:t>
      </w:r>
      <w:r w:rsidR="001E131A">
        <w:rPr>
          <w:rtl/>
        </w:rPr>
        <w:t>زکاة</w:t>
      </w:r>
      <w:r>
        <w:rPr>
          <w:rtl/>
        </w:rPr>
        <w:t xml:space="preserve"> ماؤها،و الصوم سعفها،و حسن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57256">
        <w:rPr>
          <w:rStyle w:val="libFootnote0Char"/>
          <w:rFonts w:hint="cs"/>
          <w:rtl/>
        </w:rPr>
        <w:t xml:space="preserve"> ق:14/137/835،ج:66/114.</w:t>
      </w:r>
    </w:p>
    <w:p w:rsidR="00643081" w:rsidRPr="00643081" w:rsidRDefault="00643081" w:rsidP="00643081">
      <w:pPr>
        <w:pStyle w:val="libLine"/>
        <w:rPr>
          <w:rStyle w:val="libFootnote0Char"/>
          <w:rtl/>
        </w:rPr>
      </w:pPr>
      <w:r w:rsidRPr="00643081">
        <w:rPr>
          <w:rStyle w:val="libFootnote0Char"/>
          <w:rFonts w:hint="eastAsia"/>
          <w:rtl/>
        </w:rPr>
        <w:t>(2)</w:t>
      </w:r>
      <w:r w:rsidR="00F57256">
        <w:rPr>
          <w:rStyle w:val="libFootnote0Char"/>
          <w:rFonts w:hint="cs"/>
          <w:rtl/>
        </w:rPr>
        <w:t xml:space="preserve"> ق:2/4/41،ج:3/130.</w:t>
      </w:r>
    </w:p>
    <w:p w:rsidR="00643081" w:rsidRPr="00643081" w:rsidRDefault="00643081" w:rsidP="00643081">
      <w:pPr>
        <w:pStyle w:val="libLine"/>
        <w:rPr>
          <w:rStyle w:val="libFootnote0Char"/>
          <w:rtl/>
        </w:rPr>
      </w:pPr>
      <w:r w:rsidRPr="00643081">
        <w:rPr>
          <w:rStyle w:val="libFootnote0Char"/>
          <w:rFonts w:hint="eastAsia"/>
          <w:rtl/>
        </w:rPr>
        <w:t>(3)</w:t>
      </w:r>
      <w:r w:rsidR="00F57256">
        <w:rPr>
          <w:rStyle w:val="libFootnote0Char"/>
          <w:rFonts w:hint="cs"/>
          <w:rtl/>
        </w:rPr>
        <w:t xml:space="preserve"> ق:2/14/98،ج:3/317. ق:6/33/387،ج:18/366.</w:t>
      </w:r>
    </w:p>
    <w:p w:rsidR="00643081" w:rsidRPr="00F57256" w:rsidRDefault="00643081" w:rsidP="00F57256">
      <w:pPr>
        <w:pStyle w:val="libFootnote0"/>
        <w:rPr>
          <w:rtl/>
        </w:rPr>
      </w:pPr>
      <w:r w:rsidRPr="00643081">
        <w:rPr>
          <w:rStyle w:val="libFootnote0Char"/>
          <w:rFonts w:hint="eastAsia"/>
          <w:rtl/>
        </w:rPr>
        <w:t>(4)</w:t>
      </w:r>
      <w:r w:rsidR="00F57256">
        <w:rPr>
          <w:rStyle w:val="libFootnote0Char"/>
          <w:rFonts w:hint="cs"/>
          <w:rtl/>
        </w:rPr>
        <w:t xml:space="preserve"> ق:3/57/339،ج:8/166.</w:t>
      </w:r>
    </w:p>
    <w:p w:rsidR="00F57256" w:rsidRPr="00F57256" w:rsidRDefault="00F57256" w:rsidP="00F57256">
      <w:pPr>
        <w:pStyle w:val="libFootnote0"/>
        <w:rPr>
          <w:rtl/>
        </w:rPr>
      </w:pPr>
      <w:r>
        <w:rPr>
          <w:rFonts w:hint="cs"/>
          <w:rtl/>
        </w:rPr>
        <w:t>(5) ق:3/57/340،ج:8/171.</w:t>
      </w:r>
    </w:p>
    <w:p w:rsidR="00643081" w:rsidRDefault="00643081" w:rsidP="00A33C4B">
      <w:pPr>
        <w:pStyle w:val="libNormal"/>
        <w:rPr>
          <w:rtl/>
        </w:rPr>
      </w:pPr>
      <w:r>
        <w:rPr>
          <w:rFonts w:hint="eastAsia"/>
          <w:rtl/>
        </w:rPr>
        <w:br w:type="page"/>
      </w:r>
    </w:p>
    <w:p w:rsidR="00D94CCA" w:rsidRDefault="00A33C4B" w:rsidP="00A36650">
      <w:pPr>
        <w:pStyle w:val="libNormal0"/>
        <w:rPr>
          <w:rtl/>
        </w:rPr>
      </w:pPr>
      <w:r>
        <w:rPr>
          <w:rFonts w:hint="eastAsia"/>
          <w:rtl/>
        </w:rPr>
        <w:lastRenderedPageBreak/>
        <w:t>الخلق</w:t>
      </w:r>
      <w:r>
        <w:rPr>
          <w:rtl/>
        </w:rPr>
        <w:t xml:space="preserve"> </w:t>
      </w:r>
      <w:r w:rsidR="007522F7">
        <w:rPr>
          <w:rtl/>
        </w:rPr>
        <w:t>ورقة</w:t>
      </w:r>
      <w:r>
        <w:rPr>
          <w:rtl/>
        </w:rPr>
        <w:t>ا،و الکفّ عن المحارم ث</w:t>
      </w:r>
      <w:r w:rsidR="007522F7">
        <w:rPr>
          <w:rtl/>
        </w:rPr>
        <w:t>مرة</w:t>
      </w:r>
      <w:r>
        <w:rPr>
          <w:rtl/>
        </w:rPr>
        <w:t xml:space="preserve">ا،فلا تکمل </w:t>
      </w:r>
      <w:r w:rsidR="00810611">
        <w:rPr>
          <w:rtl/>
        </w:rPr>
        <w:t>شجرة</w:t>
      </w:r>
      <w:r>
        <w:rPr>
          <w:rtl/>
        </w:rPr>
        <w:t xml:space="preserve"> الاّ بالثمر کذلک ال</w:t>
      </w:r>
      <w:r w:rsidR="009D0B59">
        <w:rPr>
          <w:rtl/>
        </w:rPr>
        <w:t>اي</w:t>
      </w:r>
      <w:r>
        <w:rPr>
          <w:rFonts w:hint="eastAsia"/>
          <w:rtl/>
        </w:rPr>
        <w:t>مان</w:t>
      </w:r>
      <w:r>
        <w:rPr>
          <w:rtl/>
        </w:rPr>
        <w:t xml:space="preserve"> لا </w:t>
      </w:r>
      <w:r>
        <w:rPr>
          <w:rFonts w:hint="cs"/>
          <w:rtl/>
        </w:rPr>
        <w:t>ی</w:t>
      </w:r>
      <w:r>
        <w:rPr>
          <w:rFonts w:hint="eastAsia"/>
          <w:rtl/>
        </w:rPr>
        <w:t>کمل</w:t>
      </w:r>
      <w:r>
        <w:rPr>
          <w:rtl/>
        </w:rPr>
        <w:t xml:space="preserve"> الاّ بالکفّ عن المحارم </w:t>
      </w:r>
      <w:r w:rsidR="00643081">
        <w:rPr>
          <w:rStyle w:val="libFootnotenumChar"/>
          <w:rtl/>
        </w:rPr>
        <w:t>(1)</w:t>
      </w:r>
      <w:r>
        <w:rPr>
          <w:rtl/>
        </w:rPr>
        <w:t>.</w:t>
      </w:r>
    </w:p>
    <w:p w:rsidR="00D94CCA" w:rsidRDefault="00A33C4B" w:rsidP="00A36650">
      <w:pPr>
        <w:pStyle w:val="libCenterBold1"/>
        <w:rPr>
          <w:rtl/>
        </w:rPr>
      </w:pPr>
      <w:r>
        <w:rPr>
          <w:rFonts w:hint="eastAsia"/>
          <w:rtl/>
        </w:rPr>
        <w:t>ال</w:t>
      </w:r>
      <w:r w:rsidR="00810611">
        <w:rPr>
          <w:rFonts w:hint="eastAsia"/>
          <w:rtl/>
        </w:rPr>
        <w:t>شجرة</w:t>
      </w:r>
      <w:r>
        <w:rPr>
          <w:rtl/>
        </w:rPr>
        <w:t xml:space="preserve"> ال</w:t>
      </w:r>
      <w:r w:rsidR="006926E7">
        <w:rPr>
          <w:rtl/>
        </w:rPr>
        <w:t>طیّبة</w:t>
      </w:r>
    </w:p>
    <w:p w:rsidR="00D94CCA" w:rsidRDefault="00A33C4B" w:rsidP="00A33C4B">
      <w:pPr>
        <w:pStyle w:val="libNormal"/>
        <w:rPr>
          <w:rtl/>
        </w:rPr>
      </w:pPr>
      <w:r>
        <w:rPr>
          <w:rFonts w:hint="eastAsia"/>
          <w:rtl/>
        </w:rPr>
        <w:t>باب</w:t>
      </w:r>
      <w:r>
        <w:rPr>
          <w:rtl/>
        </w:rPr>
        <w:t xml:space="preserve"> أنّهم </w:t>
      </w:r>
      <w:r w:rsidR="00763D20" w:rsidRPr="00763D20">
        <w:rPr>
          <w:rStyle w:val="libAlaemChar"/>
          <w:rtl/>
        </w:rPr>
        <w:t>عليهم‌السلام</w:t>
      </w:r>
      <w:r>
        <w:rPr>
          <w:rtl/>
        </w:rPr>
        <w:t xml:space="preserve"> ال</w:t>
      </w:r>
      <w:r w:rsidR="00810611">
        <w:rPr>
          <w:rtl/>
        </w:rPr>
        <w:t>شجرة</w:t>
      </w:r>
      <w:r>
        <w:rPr>
          <w:rtl/>
        </w:rPr>
        <w:t xml:space="preserve"> ال</w:t>
      </w:r>
      <w:r w:rsidR="00167E25">
        <w:rPr>
          <w:rtl/>
        </w:rPr>
        <w:t>طیبة</w:t>
      </w:r>
      <w:r>
        <w:rPr>
          <w:rtl/>
        </w:rPr>
        <w:t xml:space="preserve"> </w:t>
      </w:r>
      <w:r w:rsidR="004B4B77">
        <w:rPr>
          <w:rtl/>
        </w:rPr>
        <w:t>في</w:t>
      </w:r>
      <w:r>
        <w:rPr>
          <w:rtl/>
        </w:rPr>
        <w:t xml:space="preserve"> القرآن و أعداءهم ال</w:t>
      </w:r>
      <w:r w:rsidR="00810611">
        <w:rPr>
          <w:rtl/>
        </w:rPr>
        <w:t>شجرة</w:t>
      </w:r>
      <w:r>
        <w:rPr>
          <w:rtl/>
        </w:rPr>
        <w:t xml:space="preserve"> ال</w:t>
      </w:r>
      <w:r w:rsidR="00A638DD">
        <w:rPr>
          <w:rtl/>
        </w:rPr>
        <w:t>خبیثة</w:t>
      </w:r>
      <w:r>
        <w:rPr>
          <w:rtl/>
        </w:rPr>
        <w:t xml:space="preserve"> </w:t>
      </w:r>
      <w:r w:rsidR="00643081">
        <w:rPr>
          <w:rStyle w:val="libFootnotenumChar"/>
          <w:rtl/>
        </w:rPr>
        <w:t>(2)</w:t>
      </w:r>
      <w:r>
        <w:rPr>
          <w:rtl/>
        </w:rPr>
        <w:t>.</w:t>
      </w:r>
    </w:p>
    <w:p w:rsidR="00D94CCA" w:rsidRDefault="004B4B77" w:rsidP="00A36650">
      <w:pPr>
        <w:pStyle w:val="libNormal"/>
        <w:rPr>
          <w:rtl/>
        </w:rPr>
      </w:pPr>
      <w:r>
        <w:rPr>
          <w:rFonts w:hint="eastAsia"/>
          <w:rtl/>
        </w:rPr>
        <w:t>في</w:t>
      </w:r>
      <w:r w:rsidR="00A33C4B">
        <w:rPr>
          <w:rtl/>
        </w:rPr>
        <w:t xml:space="preserve"> انّ: ال</w:t>
      </w:r>
      <w:r>
        <w:rPr>
          <w:rtl/>
        </w:rPr>
        <w:t>نبيّ</w:t>
      </w:r>
      <w:r w:rsidR="00A33C4B">
        <w:rPr>
          <w:rtl/>
        </w:rPr>
        <w:t xml:space="preserve"> </w:t>
      </w:r>
      <w:r w:rsidR="00D665AA" w:rsidRPr="00D665AA">
        <w:rPr>
          <w:rStyle w:val="libAlaemChar"/>
          <w:rtl/>
        </w:rPr>
        <w:t>صلى‌الله‌عليه‌وآله‌وسلم</w:t>
      </w:r>
      <w:r w:rsidR="00A33C4B">
        <w:rPr>
          <w:rtl/>
        </w:rPr>
        <w:t xml:space="preserve"> أصل ال</w:t>
      </w:r>
      <w:r w:rsidR="00810611">
        <w:rPr>
          <w:rtl/>
        </w:rPr>
        <w:t>شجرة</w:t>
      </w:r>
      <w:r w:rsidR="00A33C4B">
        <w:rPr>
          <w:rtl/>
        </w:rPr>
        <w:t xml:space="preserve"> ال</w:t>
      </w:r>
      <w:r w:rsidR="006926E7">
        <w:rPr>
          <w:rtl/>
        </w:rPr>
        <w:t>طیّبة</w:t>
      </w:r>
      <w:r w:rsidR="00A33C4B">
        <w:rPr>
          <w:rtl/>
        </w:rPr>
        <w:t xml:space="preserve"> و </w:t>
      </w:r>
      <w:r>
        <w:rPr>
          <w:rtl/>
        </w:rPr>
        <w:t>عليّ</w:t>
      </w:r>
      <w:r w:rsidR="00A33C4B">
        <w:rPr>
          <w:rtl/>
        </w:rPr>
        <w:t xml:space="preserve"> </w:t>
      </w:r>
      <w:r w:rsidR="00D665AA" w:rsidRPr="00D665AA">
        <w:rPr>
          <w:rStyle w:val="libAlaemChar"/>
          <w:rtl/>
        </w:rPr>
        <w:t>عليه‌السلام</w:t>
      </w:r>
      <w:r w:rsidR="00A33C4B">
        <w:rPr>
          <w:rtl/>
        </w:rPr>
        <w:t xml:space="preserve"> فرعها و </w:t>
      </w:r>
      <w:r w:rsidR="00712DE8">
        <w:rPr>
          <w:rtl/>
        </w:rPr>
        <w:t>فاطمة</w:t>
      </w:r>
      <w:r w:rsidR="00A33C4B">
        <w:rPr>
          <w:rtl/>
        </w:rPr>
        <w:t xml:space="preserve"> </w:t>
      </w:r>
      <w:r w:rsidR="008D28B1" w:rsidRPr="008D28B1">
        <w:rPr>
          <w:rStyle w:val="libAlaemChar"/>
          <w:rtl/>
        </w:rPr>
        <w:t>عليها‌السلام</w:t>
      </w:r>
      <w:r w:rsidR="00A33C4B">
        <w:rPr>
          <w:rtl/>
        </w:rPr>
        <w:t xml:space="preserve"> غصنها و أولادها </w:t>
      </w:r>
      <w:r w:rsidR="00763D20" w:rsidRPr="00763D20">
        <w:rPr>
          <w:rStyle w:val="libAlaemChar"/>
          <w:rtl/>
        </w:rPr>
        <w:t>عليهم‌السلام</w:t>
      </w:r>
      <w:r w:rsidR="00A33C4B">
        <w:rPr>
          <w:rtl/>
        </w:rPr>
        <w:t xml:space="preserve"> ثمرتها و ش</w:t>
      </w:r>
      <w:r w:rsidR="00A33C4B">
        <w:rPr>
          <w:rFonts w:hint="cs"/>
          <w:rtl/>
        </w:rPr>
        <w:t>ی</w:t>
      </w:r>
      <w:r w:rsidR="00A33C4B">
        <w:rPr>
          <w:rFonts w:hint="eastAsia"/>
          <w:rtl/>
        </w:rPr>
        <w:t>عتهم</w:t>
      </w:r>
      <w:r w:rsidR="00A33C4B">
        <w:rPr>
          <w:rtl/>
        </w:rPr>
        <w:t xml:space="preserve"> </w:t>
      </w:r>
      <w:r w:rsidR="007522F7">
        <w:rPr>
          <w:rtl/>
        </w:rPr>
        <w:t>ورق</w:t>
      </w:r>
      <w:r w:rsidR="00A36650">
        <w:rPr>
          <w:rFonts w:hint="cs"/>
          <w:rtl/>
        </w:rPr>
        <w:t>ه</w:t>
      </w:r>
      <w:r w:rsidR="00A33C4B">
        <w:rPr>
          <w:rtl/>
        </w:rPr>
        <w:t>ا،و انّ المؤمن من ش</w:t>
      </w:r>
      <w:r w:rsidR="00A33C4B">
        <w:rPr>
          <w:rFonts w:hint="cs"/>
          <w:rtl/>
        </w:rPr>
        <w:t>ی</w:t>
      </w:r>
      <w:r w:rsidR="00A33C4B">
        <w:rPr>
          <w:rFonts w:hint="eastAsia"/>
          <w:rtl/>
        </w:rPr>
        <w:t>عتهم</w:t>
      </w:r>
      <w:r w:rsidR="00A33C4B">
        <w:rPr>
          <w:rtl/>
        </w:rPr>
        <w:t xml:space="preserve"> </w:t>
      </w:r>
      <w:r w:rsidR="00A33C4B">
        <w:rPr>
          <w:rFonts w:hint="cs"/>
          <w:rtl/>
        </w:rPr>
        <w:t>ی</w:t>
      </w:r>
      <w:r w:rsidR="00A33C4B">
        <w:rPr>
          <w:rFonts w:hint="eastAsia"/>
          <w:rtl/>
        </w:rPr>
        <w:t>موت</w:t>
      </w:r>
      <w:r w:rsidR="00A33C4B">
        <w:rPr>
          <w:rtl/>
        </w:rPr>
        <w:t xml:space="preserve"> فتسقط من ال</w:t>
      </w:r>
      <w:r w:rsidR="00810611">
        <w:rPr>
          <w:rtl/>
        </w:rPr>
        <w:t>شجرة</w:t>
      </w:r>
      <w:r w:rsidR="00A33C4B">
        <w:rPr>
          <w:rtl/>
        </w:rPr>
        <w:t xml:space="preserve"> </w:t>
      </w:r>
      <w:r w:rsidR="007522F7">
        <w:rPr>
          <w:rtl/>
        </w:rPr>
        <w:t>ورقة</w:t>
      </w:r>
      <w:r w:rsidR="00A33C4B">
        <w:rPr>
          <w:rtl/>
        </w:rPr>
        <w:t xml:space="preserve"> و انّه </w:t>
      </w:r>
      <w:r w:rsidR="009B6D3C">
        <w:rPr>
          <w:rtl/>
        </w:rPr>
        <w:t>لي</w:t>
      </w:r>
      <w:r w:rsidR="00A33C4B">
        <w:rPr>
          <w:rFonts w:hint="eastAsia"/>
          <w:rtl/>
        </w:rPr>
        <w:t>ولد</w:t>
      </w:r>
      <w:r w:rsidR="00A33C4B">
        <w:rPr>
          <w:rtl/>
        </w:rPr>
        <w:t xml:space="preserve"> فتورق ال</w:t>
      </w:r>
      <w:r w:rsidR="00810611">
        <w:rPr>
          <w:rtl/>
        </w:rPr>
        <w:t>شجرة</w:t>
      </w:r>
      <w:r w:rsidR="00A33C4B">
        <w:rPr>
          <w:rtl/>
        </w:rPr>
        <w:t xml:space="preserve"> </w:t>
      </w:r>
      <w:r w:rsidR="007522F7">
        <w:rPr>
          <w:rtl/>
        </w:rPr>
        <w:t>ورقة</w:t>
      </w:r>
      <w:r w:rsidR="00A33C4B">
        <w:rPr>
          <w:rtl/>
        </w:rPr>
        <w:t xml:space="preserve"> </w:t>
      </w:r>
      <w:r w:rsidR="00643081">
        <w:rPr>
          <w:rStyle w:val="libFootnotenumChar"/>
          <w:rtl/>
        </w:rPr>
        <w:t>(3)</w:t>
      </w:r>
      <w:r w:rsidR="00A33C4B">
        <w:rPr>
          <w:rtl/>
        </w:rPr>
        <w:t>.</w:t>
      </w:r>
    </w:p>
    <w:p w:rsidR="00D94CCA" w:rsidRDefault="004B4B77" w:rsidP="00A33C4B">
      <w:pPr>
        <w:pStyle w:val="libNormal"/>
        <w:rPr>
          <w:rtl/>
        </w:rPr>
      </w:pPr>
      <w:r>
        <w:rPr>
          <w:rFonts w:hint="eastAsia"/>
          <w:rtl/>
        </w:rPr>
        <w:t>في</w:t>
      </w:r>
      <w:r w:rsidR="00A33C4B">
        <w:rPr>
          <w:rtl/>
        </w:rPr>
        <w:t xml:space="preserve"> انّ ال</w:t>
      </w:r>
      <w:r w:rsidR="00810611">
        <w:rPr>
          <w:rtl/>
        </w:rPr>
        <w:t>شجرة</w:t>
      </w:r>
      <w:r w:rsidR="00A33C4B">
        <w:rPr>
          <w:rtl/>
        </w:rPr>
        <w:t xml:space="preserve"> ال</w:t>
      </w:r>
      <w:r w:rsidR="006926E7">
        <w:rPr>
          <w:rtl/>
        </w:rPr>
        <w:t>ملعونة</w:t>
      </w:r>
      <w:r w:rsidR="00A33C4B">
        <w:rPr>
          <w:rtl/>
        </w:rPr>
        <w:t xml:space="preserve"> </w:t>
      </w:r>
      <w:r>
        <w:rPr>
          <w:rtl/>
        </w:rPr>
        <w:t>في</w:t>
      </w:r>
      <w:r w:rsidR="00A33C4B">
        <w:rPr>
          <w:rtl/>
        </w:rPr>
        <w:t xml:space="preserve"> القرآن هم بنو </w:t>
      </w:r>
      <w:r w:rsidR="00871E5D">
        <w:rPr>
          <w:rtl/>
        </w:rPr>
        <w:t>أمیّة</w:t>
      </w:r>
      <w:r w:rsidR="00A33C4B">
        <w:rPr>
          <w:rtl/>
        </w:rPr>
        <w:t xml:space="preserve"> </w:t>
      </w:r>
      <w:r w:rsidR="00643081">
        <w:rPr>
          <w:rStyle w:val="libFootnotenumChar"/>
          <w:rtl/>
        </w:rPr>
        <w:t>(4)</w:t>
      </w:r>
      <w:r w:rsidR="00A33C4B">
        <w:rPr>
          <w:rtl/>
        </w:rPr>
        <w:t>.</w:t>
      </w:r>
    </w:p>
    <w:p w:rsidR="00D94CCA" w:rsidRDefault="00A33C4B" w:rsidP="00A36650">
      <w:pPr>
        <w:pStyle w:val="libNormal"/>
        <w:rPr>
          <w:rtl/>
        </w:rPr>
      </w:pPr>
      <w:r w:rsidRPr="00A36650">
        <w:rPr>
          <w:rStyle w:val="libBold1Char"/>
          <w:rFonts w:hint="eastAsia"/>
          <w:rtl/>
        </w:rPr>
        <w:t>تفس</w:t>
      </w:r>
      <w:r w:rsidRPr="00A36650">
        <w:rPr>
          <w:rStyle w:val="libBold1Char"/>
          <w:rFonts w:hint="cs"/>
          <w:rtl/>
        </w:rPr>
        <w:t>ی</w:t>
      </w:r>
      <w:r w:rsidRPr="00A36650">
        <w:rPr>
          <w:rStyle w:val="libBold1Char"/>
          <w:rFonts w:hint="eastAsia"/>
          <w:rtl/>
        </w:rPr>
        <w:t>ر</w:t>
      </w:r>
      <w:r w:rsidRPr="00A36650">
        <w:rPr>
          <w:rStyle w:val="libBold1Char"/>
          <w:rtl/>
        </w:rPr>
        <w:t xml:space="preserve"> </w:t>
      </w:r>
      <w:r w:rsidR="00712DE8" w:rsidRPr="00A36650">
        <w:rPr>
          <w:rStyle w:val="libBold1Char"/>
          <w:rtl/>
        </w:rPr>
        <w:t>العیّاشيّ</w:t>
      </w:r>
      <w:r>
        <w:rPr>
          <w:rtl/>
        </w:rPr>
        <w:t xml:space="preserve">:عن </w:t>
      </w:r>
      <w:r w:rsidR="004B4B77">
        <w:rPr>
          <w:rtl/>
        </w:rPr>
        <w:t>عليّ</w:t>
      </w:r>
      <w:r>
        <w:rPr>
          <w:rtl/>
        </w:rPr>
        <w:t xml:space="preserve"> بن سع</w:t>
      </w:r>
      <w:r>
        <w:rPr>
          <w:rFonts w:hint="cs"/>
          <w:rtl/>
        </w:rPr>
        <w:t>ی</w:t>
      </w:r>
      <w:r>
        <w:rPr>
          <w:rFonts w:hint="eastAsia"/>
          <w:rtl/>
        </w:rPr>
        <w:t>د</w:t>
      </w:r>
      <w:r>
        <w:rPr>
          <w:rtl/>
        </w:rPr>
        <w:t xml:space="preserve"> قال: کنت ب</w:t>
      </w:r>
      <w:r w:rsidR="009B6D3C">
        <w:rPr>
          <w:rtl/>
        </w:rPr>
        <w:t>مکّة</w:t>
      </w:r>
      <w:r>
        <w:rPr>
          <w:rtl/>
        </w:rPr>
        <w:t xml:space="preserve"> فقدم ع</w:t>
      </w:r>
      <w:r w:rsidR="009B6D3C">
        <w:rPr>
          <w:rtl/>
        </w:rPr>
        <w:t>لي</w:t>
      </w:r>
      <w:r>
        <w:rPr>
          <w:rFonts w:hint="eastAsia"/>
          <w:rtl/>
        </w:rPr>
        <w:t>نا</w:t>
      </w:r>
      <w:r>
        <w:rPr>
          <w:rtl/>
        </w:rPr>
        <w:t xml:space="preserve"> معروف بن خرّبوذ فقال:قال </w:t>
      </w:r>
      <w:r w:rsidR="009B6D3C">
        <w:rPr>
          <w:rtl/>
        </w:rPr>
        <w:t>لي</w:t>
      </w:r>
      <w:r>
        <w:rPr>
          <w:rtl/>
        </w:rPr>
        <w:t xml:space="preserve"> أبو عبد اللّه </w:t>
      </w:r>
      <w:r w:rsidR="00D665AA" w:rsidRPr="00D665AA">
        <w:rPr>
          <w:rStyle w:val="libAlaemChar"/>
          <w:rtl/>
        </w:rPr>
        <w:t>عليه‌السلام</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قال لعمر:</w:t>
      </w:r>
      <w:r>
        <w:rPr>
          <w:rFonts w:hint="cs"/>
          <w:rtl/>
        </w:rPr>
        <w:t>ی</w:t>
      </w:r>
      <w:r>
        <w:rPr>
          <w:rFonts w:hint="eastAsia"/>
          <w:rtl/>
        </w:rPr>
        <w:t>ا</w:t>
      </w:r>
      <w:r>
        <w:rPr>
          <w:rtl/>
        </w:rPr>
        <w:t xml:space="preserve"> أبا حفص أخبرک بما نزل </w:t>
      </w:r>
      <w:r w:rsidR="004B4B77">
        <w:rPr>
          <w:rtl/>
        </w:rPr>
        <w:t>في</w:t>
      </w:r>
      <w:r>
        <w:rPr>
          <w:rtl/>
        </w:rPr>
        <w:t xml:space="preserve"> </w:t>
      </w:r>
      <w:r w:rsidR="006926E7">
        <w:rPr>
          <w:rtl/>
        </w:rPr>
        <w:t>بني</w:t>
      </w:r>
      <w:r>
        <w:rPr>
          <w:rtl/>
        </w:rPr>
        <w:t xml:space="preserve"> </w:t>
      </w:r>
      <w:r w:rsidR="00871E5D">
        <w:rPr>
          <w:rtl/>
        </w:rPr>
        <w:t>أمیّة</w:t>
      </w:r>
      <w:r>
        <w:rPr>
          <w:rFonts w:hint="eastAsia"/>
          <w:rtl/>
        </w:rPr>
        <w:t>؟قال</w:t>
      </w:r>
      <w:r>
        <w:rPr>
          <w:rtl/>
        </w:rPr>
        <w:t>:ب</w:t>
      </w:r>
      <w:r w:rsidR="009B6D3C">
        <w:rPr>
          <w:rtl/>
        </w:rPr>
        <w:t>ل</w:t>
      </w:r>
      <w:r w:rsidR="00A36650">
        <w:rPr>
          <w:rFonts w:hint="cs"/>
          <w:rtl/>
        </w:rPr>
        <w:t>ى</w:t>
      </w:r>
      <w:r>
        <w:rPr>
          <w:rFonts w:hint="eastAsia"/>
          <w:rtl/>
        </w:rPr>
        <w:t>،قال</w:t>
      </w:r>
      <w:r>
        <w:rPr>
          <w:rtl/>
        </w:rPr>
        <w:t xml:space="preserve">:فانّه نزل </w:t>
      </w:r>
      <w:r w:rsidR="004B4B77">
        <w:rPr>
          <w:rtl/>
        </w:rPr>
        <w:t>في</w:t>
      </w:r>
      <w:r>
        <w:rPr>
          <w:rFonts w:hint="eastAsia"/>
          <w:rtl/>
        </w:rPr>
        <w:t>هم</w:t>
      </w:r>
      <w:r>
        <w:rPr>
          <w:rtl/>
        </w:rPr>
        <w:t xml:space="preserve">: </w:t>
      </w:r>
      <w:r w:rsidR="00643081" w:rsidRPr="00643081">
        <w:rPr>
          <w:rStyle w:val="libAlaemChar"/>
          <w:rtl/>
        </w:rPr>
        <w:t>(</w:t>
      </w:r>
      <w:r w:rsidRPr="00643081">
        <w:rPr>
          <w:rStyle w:val="libAieChar"/>
          <w:rtl/>
        </w:rPr>
        <w:t>وَ ال</w:t>
      </w:r>
      <w:r w:rsidR="00810611">
        <w:rPr>
          <w:rStyle w:val="libAieChar"/>
          <w:rtl/>
        </w:rPr>
        <w:t>ش</w:t>
      </w:r>
      <w:r w:rsidR="00A36650">
        <w:rPr>
          <w:rStyle w:val="libAieChar"/>
          <w:rFonts w:hint="cs"/>
          <w:rtl/>
        </w:rPr>
        <w:t>َّ</w:t>
      </w:r>
      <w:r w:rsidR="00810611">
        <w:rPr>
          <w:rStyle w:val="libAieChar"/>
          <w:rtl/>
        </w:rPr>
        <w:t>ج</w:t>
      </w:r>
      <w:r w:rsidR="00A36650">
        <w:rPr>
          <w:rStyle w:val="libAieChar"/>
          <w:rFonts w:hint="cs"/>
          <w:rtl/>
        </w:rPr>
        <w:t>َ</w:t>
      </w:r>
      <w:r w:rsidR="00810611">
        <w:rPr>
          <w:rStyle w:val="libAieChar"/>
          <w:rtl/>
        </w:rPr>
        <w:t>ر</w:t>
      </w:r>
      <w:r w:rsidR="00A36650">
        <w:rPr>
          <w:rStyle w:val="libAieChar"/>
          <w:rFonts w:hint="cs"/>
          <w:rtl/>
        </w:rPr>
        <w:t>َ</w:t>
      </w:r>
      <w:r w:rsidR="00810611">
        <w:rPr>
          <w:rStyle w:val="libAieChar"/>
          <w:rtl/>
        </w:rPr>
        <w:t>ة</w:t>
      </w:r>
      <w:r w:rsidR="00A36650">
        <w:rPr>
          <w:rStyle w:val="libAieChar"/>
          <w:rFonts w:hint="cs"/>
          <w:rtl/>
        </w:rPr>
        <w:t>َ</w:t>
      </w:r>
      <w:r w:rsidRPr="00643081">
        <w:rPr>
          <w:rStyle w:val="libAieChar"/>
          <w:rtl/>
        </w:rPr>
        <w:t xml:space="preserve"> الْ</w:t>
      </w:r>
      <w:r w:rsidR="006926E7">
        <w:rPr>
          <w:rStyle w:val="libAieChar"/>
          <w:rtl/>
        </w:rPr>
        <w:t>م</w:t>
      </w:r>
      <w:r w:rsidR="00A36650">
        <w:rPr>
          <w:rStyle w:val="libAieChar"/>
          <w:rFonts w:hint="cs"/>
          <w:rtl/>
        </w:rPr>
        <w:t>َ</w:t>
      </w:r>
      <w:r w:rsidR="006926E7">
        <w:rPr>
          <w:rStyle w:val="libAieChar"/>
          <w:rtl/>
        </w:rPr>
        <w:t>ل</w:t>
      </w:r>
      <w:r w:rsidR="00A36650">
        <w:rPr>
          <w:rStyle w:val="libAieChar"/>
          <w:rFonts w:hint="cs"/>
          <w:rtl/>
        </w:rPr>
        <w:t>ْ</w:t>
      </w:r>
      <w:r w:rsidR="006926E7">
        <w:rPr>
          <w:rStyle w:val="libAieChar"/>
          <w:rtl/>
        </w:rPr>
        <w:t>ع</w:t>
      </w:r>
      <w:r w:rsidR="00A36650">
        <w:rPr>
          <w:rStyle w:val="libAieChar"/>
          <w:rFonts w:hint="cs"/>
          <w:rtl/>
        </w:rPr>
        <w:t>ُ</w:t>
      </w:r>
      <w:r w:rsidR="006926E7">
        <w:rPr>
          <w:rStyle w:val="libAieChar"/>
          <w:rtl/>
        </w:rPr>
        <w:t>ون</w:t>
      </w:r>
      <w:r w:rsidR="00A36650">
        <w:rPr>
          <w:rStyle w:val="libAieChar"/>
          <w:rFonts w:hint="cs"/>
          <w:rtl/>
        </w:rPr>
        <w:t>َ</w:t>
      </w:r>
      <w:r w:rsidR="006926E7">
        <w:rPr>
          <w:rStyle w:val="libAieChar"/>
          <w:rtl/>
        </w:rPr>
        <w:t>ة</w:t>
      </w:r>
      <w:r w:rsidR="00A36650">
        <w:rPr>
          <w:rStyle w:val="libAieChar"/>
          <w:rFonts w:hint="cs"/>
          <w:rtl/>
        </w:rPr>
        <w:t>َ</w:t>
      </w:r>
      <w:r w:rsidRPr="00643081">
        <w:rPr>
          <w:rStyle w:val="libAieChar"/>
          <w:rtl/>
        </w:rPr>
        <w:t xml:space="preserve"> </w:t>
      </w:r>
      <w:r w:rsidR="004B4B77">
        <w:rPr>
          <w:rStyle w:val="libAieChar"/>
          <w:rtl/>
        </w:rPr>
        <w:t>ف</w:t>
      </w:r>
      <w:r w:rsidR="00A36650">
        <w:rPr>
          <w:rStyle w:val="libAieChar"/>
          <w:rFonts w:hint="cs"/>
          <w:rtl/>
        </w:rPr>
        <w:t>ِ</w:t>
      </w:r>
      <w:r w:rsidR="004B4B77">
        <w:rPr>
          <w:rStyle w:val="libAieChar"/>
          <w:rtl/>
        </w:rPr>
        <w:t>ي</w:t>
      </w:r>
      <w:r w:rsidRPr="00643081">
        <w:rPr>
          <w:rStyle w:val="libAieChar"/>
          <w:rtl/>
        </w:rPr>
        <w:t xml:space="preserve"> الْقُرْآنِ</w:t>
      </w:r>
      <w:r w:rsidR="00643081" w:rsidRPr="00643081">
        <w:rPr>
          <w:rStyle w:val="libAlaemChar"/>
          <w:rFonts w:hint="eastAsia"/>
          <w:rtl/>
        </w:rPr>
        <w:t>)</w:t>
      </w:r>
      <w:r>
        <w:rPr>
          <w:rtl/>
        </w:rPr>
        <w:t xml:space="preserve"> </w:t>
      </w:r>
      <w:r w:rsidR="00643081">
        <w:rPr>
          <w:rStyle w:val="libFootnotenumChar"/>
          <w:rtl/>
        </w:rPr>
        <w:t>(5)</w:t>
      </w:r>
      <w:r>
        <w:rPr>
          <w:rtl/>
        </w:rPr>
        <w:t xml:space="preserve">، فغضب عمر و قال:کذبت،بنو </w:t>
      </w:r>
      <w:r w:rsidR="00871E5D">
        <w:rPr>
          <w:rtl/>
        </w:rPr>
        <w:t>أمیّة</w:t>
      </w:r>
      <w:r>
        <w:rPr>
          <w:rtl/>
        </w:rPr>
        <w:t xml:space="preserve"> خ</w:t>
      </w:r>
      <w:r>
        <w:rPr>
          <w:rFonts w:hint="cs"/>
          <w:rtl/>
        </w:rPr>
        <w:t>ی</w:t>
      </w:r>
      <w:r>
        <w:rPr>
          <w:rFonts w:hint="eastAsia"/>
          <w:rtl/>
        </w:rPr>
        <w:t>ر</w:t>
      </w:r>
      <w:r>
        <w:rPr>
          <w:rtl/>
        </w:rPr>
        <w:t xml:space="preserve"> منک و أوصل للرحم </w:t>
      </w:r>
      <w:r w:rsidR="00643081">
        <w:rPr>
          <w:rStyle w:val="libFootnotenumChar"/>
          <w:rtl/>
        </w:rPr>
        <w:t>(6)</w:t>
      </w:r>
      <w:r>
        <w:rPr>
          <w:rtl/>
        </w:rPr>
        <w:t>.</w:t>
      </w:r>
    </w:p>
    <w:p w:rsidR="00D94CCA" w:rsidRDefault="004B4B77" w:rsidP="00A36650">
      <w:pPr>
        <w:pStyle w:val="libNormal"/>
        <w:rPr>
          <w:rtl/>
        </w:rPr>
      </w:pPr>
      <w:r>
        <w:rPr>
          <w:rFonts w:hint="eastAsia"/>
          <w:rtl/>
        </w:rPr>
        <w:t>في</w:t>
      </w:r>
      <w:r w:rsidR="00A33C4B">
        <w:rPr>
          <w:rtl/>
        </w:rPr>
        <w:t xml:space="preserve"> ب</w:t>
      </w:r>
      <w:r w:rsidR="00A33C4B">
        <w:rPr>
          <w:rFonts w:hint="cs"/>
          <w:rtl/>
        </w:rPr>
        <w:t>ی</w:t>
      </w:r>
      <w:r w:rsidR="00A33C4B">
        <w:rPr>
          <w:rFonts w:hint="eastAsia"/>
          <w:rtl/>
        </w:rPr>
        <w:t>ان</w:t>
      </w:r>
      <w:r w:rsidR="00A33C4B">
        <w:rPr>
          <w:rtl/>
        </w:rPr>
        <w:t xml:space="preserve"> ال</w:t>
      </w:r>
      <w:r w:rsidR="00810611">
        <w:rPr>
          <w:rtl/>
        </w:rPr>
        <w:t>شجرة</w:t>
      </w:r>
      <w:r w:rsidR="00A33C4B">
        <w:rPr>
          <w:rtl/>
        </w:rPr>
        <w:t xml:space="preserve"> الم</w:t>
      </w:r>
      <w:r>
        <w:rPr>
          <w:rtl/>
        </w:rPr>
        <w:t>نهي</w:t>
      </w:r>
      <w:r w:rsidR="00A36650">
        <w:rPr>
          <w:rFonts w:hint="cs"/>
          <w:rtl/>
        </w:rPr>
        <w:t>ة</w:t>
      </w:r>
      <w:r w:rsidR="00A33C4B">
        <w:rPr>
          <w:rtl/>
        </w:rPr>
        <w:t xml:space="preserve"> </w:t>
      </w:r>
      <w:r w:rsidR="00643081">
        <w:rPr>
          <w:rStyle w:val="libFootnotenumChar"/>
          <w:rtl/>
        </w:rPr>
        <w:t>(7)</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36650">
        <w:rPr>
          <w:rStyle w:val="libFootnote0Char"/>
          <w:rFonts w:hint="cs"/>
          <w:rtl/>
        </w:rPr>
        <w:t xml:space="preserve"> ق:كتاب الايمان/27/208،ج:68/380.</w:t>
      </w:r>
    </w:p>
    <w:p w:rsidR="00643081" w:rsidRPr="00643081" w:rsidRDefault="00643081" w:rsidP="00643081">
      <w:pPr>
        <w:pStyle w:val="libLine"/>
        <w:rPr>
          <w:rStyle w:val="libFootnote0Char"/>
          <w:rtl/>
        </w:rPr>
      </w:pPr>
      <w:r w:rsidRPr="00643081">
        <w:rPr>
          <w:rStyle w:val="libFootnote0Char"/>
          <w:rFonts w:hint="eastAsia"/>
          <w:rtl/>
        </w:rPr>
        <w:t>(2)</w:t>
      </w:r>
      <w:r w:rsidR="00A36650">
        <w:rPr>
          <w:rStyle w:val="libFootnote0Char"/>
          <w:rFonts w:hint="cs"/>
          <w:rtl/>
        </w:rPr>
        <w:t xml:space="preserve"> ق:7/44/119،ج:24/136.</w:t>
      </w:r>
    </w:p>
    <w:p w:rsidR="00643081" w:rsidRPr="00643081" w:rsidRDefault="00643081" w:rsidP="00643081">
      <w:pPr>
        <w:pStyle w:val="libLine"/>
        <w:rPr>
          <w:rStyle w:val="libFootnote0Char"/>
          <w:rtl/>
        </w:rPr>
      </w:pPr>
      <w:r w:rsidRPr="00643081">
        <w:rPr>
          <w:rStyle w:val="libFootnote0Char"/>
          <w:rFonts w:hint="eastAsia"/>
          <w:rtl/>
        </w:rPr>
        <w:t>(3)</w:t>
      </w:r>
      <w:r w:rsidR="00A36650">
        <w:rPr>
          <w:rStyle w:val="libFootnote0Char"/>
          <w:rFonts w:hint="cs"/>
          <w:rtl/>
        </w:rPr>
        <w:t xml:space="preserve"> ق:7/44/119،ج:24/138. ق:7/107/334،ج:26/250. ق:9/50/180،ج:37/38. ق:كتاب الايمان/15/109و113،ج:68/26و42.</w:t>
      </w:r>
    </w:p>
    <w:p w:rsidR="00643081" w:rsidRPr="00A36650" w:rsidRDefault="00643081" w:rsidP="00A36650">
      <w:pPr>
        <w:pStyle w:val="libFootnote0"/>
        <w:rPr>
          <w:rtl/>
        </w:rPr>
      </w:pPr>
      <w:r w:rsidRPr="00643081">
        <w:rPr>
          <w:rStyle w:val="libFootnote0Char"/>
          <w:rFonts w:hint="eastAsia"/>
          <w:rtl/>
        </w:rPr>
        <w:t>(4)</w:t>
      </w:r>
      <w:r w:rsidR="00A36650">
        <w:rPr>
          <w:rStyle w:val="libFootnote0Char"/>
          <w:rFonts w:hint="cs"/>
          <w:rtl/>
        </w:rPr>
        <w:t xml:space="preserve"> ق:8/32/377-559،ج:-.</w:t>
      </w:r>
    </w:p>
    <w:p w:rsidR="00A36650" w:rsidRDefault="00A36650" w:rsidP="00A36650">
      <w:pPr>
        <w:pStyle w:val="libFootnote0"/>
        <w:rPr>
          <w:rtl/>
        </w:rPr>
      </w:pPr>
      <w:r>
        <w:rPr>
          <w:rFonts w:hint="cs"/>
          <w:rtl/>
        </w:rPr>
        <w:t>(5) سورة الاسراء/الآية60.</w:t>
      </w:r>
    </w:p>
    <w:p w:rsidR="00A36650" w:rsidRDefault="00A36650" w:rsidP="00A36650">
      <w:pPr>
        <w:pStyle w:val="libFootnote0"/>
        <w:rPr>
          <w:rtl/>
        </w:rPr>
      </w:pPr>
      <w:r>
        <w:rPr>
          <w:rFonts w:hint="cs"/>
          <w:rtl/>
        </w:rPr>
        <w:t>(6) ق:8/32/380،ج:-.</w:t>
      </w:r>
    </w:p>
    <w:p w:rsidR="00A36650" w:rsidRPr="00A36650" w:rsidRDefault="00A36650" w:rsidP="00A36650">
      <w:pPr>
        <w:pStyle w:val="libFootnote0"/>
        <w:rPr>
          <w:rtl/>
        </w:rPr>
      </w:pPr>
      <w:r>
        <w:rPr>
          <w:rFonts w:hint="cs"/>
          <w:rtl/>
        </w:rPr>
        <w:t>(7) ق:5/7/44و51،ج:11/164و189. ق:7/108/339،ج:26/273.</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إ</w:t>
      </w:r>
      <w:r w:rsidR="004B4B77">
        <w:rPr>
          <w:rFonts w:hint="eastAsia"/>
          <w:rtl/>
        </w:rPr>
        <w:t>طاعة</w:t>
      </w:r>
      <w:r>
        <w:rPr>
          <w:rtl/>
        </w:rPr>
        <w:t xml:space="preserve"> الأشجار لرسول اللّه </w:t>
      </w:r>
      <w:r w:rsidR="00D665AA" w:rsidRPr="00D665AA">
        <w:rPr>
          <w:rStyle w:val="libAlaemChar"/>
          <w:rtl/>
        </w:rPr>
        <w:t>صلى‌الله‌عليه‌وآله‌وسلم</w:t>
      </w:r>
      <w:r>
        <w:rPr>
          <w:rtl/>
        </w:rPr>
        <w:t xml:space="preserve"> </w:t>
      </w:r>
      <w:r w:rsidR="00643081">
        <w:rPr>
          <w:rStyle w:val="libFootnotenumChar"/>
          <w:rtl/>
        </w:rPr>
        <w:t>(1)</w:t>
      </w:r>
      <w:r>
        <w:rPr>
          <w:rtl/>
        </w:rPr>
        <w:t>.</w:t>
      </w:r>
    </w:p>
    <w:p w:rsidR="00D94CCA" w:rsidRDefault="00A33C4B" w:rsidP="00A36650">
      <w:pPr>
        <w:pStyle w:val="libNormal"/>
        <w:rPr>
          <w:rtl/>
        </w:rPr>
      </w:pPr>
      <w:r>
        <w:rPr>
          <w:rFonts w:hint="eastAsia"/>
          <w:rtl/>
        </w:rPr>
        <w:t>ال</w:t>
      </w:r>
      <w:r w:rsidR="00712DE8">
        <w:rPr>
          <w:rFonts w:hint="eastAsia"/>
          <w:rtl/>
        </w:rPr>
        <w:t>إشارة</w:t>
      </w:r>
      <w:r>
        <w:rPr>
          <w:rtl/>
        </w:rPr>
        <w:t xml:space="preserve"> </w:t>
      </w:r>
      <w:r w:rsidR="003261A0">
        <w:rPr>
          <w:rtl/>
        </w:rPr>
        <w:t>الى</w:t>
      </w:r>
      <w:r>
        <w:rPr>
          <w:rtl/>
        </w:rPr>
        <w:t xml:space="preserve"> ذلک </w:t>
      </w:r>
      <w:r w:rsidR="004B4B77">
        <w:rPr>
          <w:rtl/>
        </w:rPr>
        <w:t>في</w:t>
      </w:r>
      <w:r>
        <w:rPr>
          <w:rtl/>
        </w:rPr>
        <w:t xml:space="preserve"> ال</w:t>
      </w:r>
      <w:r w:rsidR="00FC17A3">
        <w:rPr>
          <w:rtl/>
        </w:rPr>
        <w:t>خطبة</w:t>
      </w:r>
      <w:r>
        <w:rPr>
          <w:rtl/>
        </w:rPr>
        <w:t xml:space="preserve"> القاصع</w:t>
      </w:r>
      <w:r w:rsidR="00A36650">
        <w:rPr>
          <w:rFonts w:hint="cs"/>
          <w:rtl/>
        </w:rPr>
        <w:t>ة</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إ</w:t>
      </w:r>
      <w:r w:rsidR="004B4B77">
        <w:rPr>
          <w:rFonts w:hint="eastAsia"/>
          <w:rtl/>
        </w:rPr>
        <w:t>طاعة</w:t>
      </w:r>
      <w:r>
        <w:rPr>
          <w:rtl/>
        </w:rPr>
        <w:t xml:space="preserve"> الشجر لموس</w:t>
      </w:r>
      <w:r>
        <w:rPr>
          <w:rFonts w:hint="cs"/>
          <w:rtl/>
        </w:rPr>
        <w:t>ی</w:t>
      </w:r>
      <w:r>
        <w:rPr>
          <w:rtl/>
        </w:rPr>
        <w:t xml:space="preserve"> بن جعفر </w:t>
      </w:r>
      <w:r w:rsidR="00D665AA" w:rsidRPr="00D665AA">
        <w:rPr>
          <w:rStyle w:val="libAlaemChar"/>
          <w:rtl/>
        </w:rPr>
        <w:t>عليهما‌السلام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w:t>
      </w:r>
      <w:r w:rsidR="006926E7">
        <w:rPr>
          <w:rtl/>
        </w:rPr>
        <w:t>عبادة</w:t>
      </w:r>
      <w:r>
        <w:rPr>
          <w:rtl/>
        </w:rPr>
        <w:t xml:space="preserve"> الأصنام و الأشجار </w:t>
      </w:r>
      <w:r w:rsidR="00643081">
        <w:rPr>
          <w:rStyle w:val="libFootnotenumChar"/>
          <w:rtl/>
        </w:rPr>
        <w:t>(4)</w:t>
      </w:r>
      <w:r>
        <w:rPr>
          <w:rtl/>
        </w:rPr>
        <w:t>.</w:t>
      </w:r>
    </w:p>
    <w:p w:rsidR="00D94CCA" w:rsidRDefault="00A33C4B" w:rsidP="00A36650">
      <w:pPr>
        <w:pStyle w:val="libCenterBold1"/>
        <w:rPr>
          <w:rtl/>
        </w:rPr>
      </w:pPr>
      <w:r>
        <w:rPr>
          <w:rFonts w:hint="eastAsia"/>
          <w:rtl/>
        </w:rPr>
        <w:t>ابن</w:t>
      </w:r>
      <w:r>
        <w:rPr>
          <w:rtl/>
        </w:rPr>
        <w:t xml:space="preserve"> ال</w:t>
      </w:r>
      <w:r w:rsidR="00A36650">
        <w:rPr>
          <w:rtl/>
        </w:rPr>
        <w:t>شجري</w:t>
      </w:r>
    </w:p>
    <w:p w:rsidR="00D94CCA" w:rsidRDefault="00A33C4B" w:rsidP="0018299E">
      <w:pPr>
        <w:pStyle w:val="libNormal"/>
        <w:rPr>
          <w:rtl/>
        </w:rPr>
      </w:pPr>
      <w:r w:rsidRPr="00A36650">
        <w:rPr>
          <w:rStyle w:val="libBold1Char"/>
          <w:rFonts w:hint="eastAsia"/>
          <w:rtl/>
        </w:rPr>
        <w:t>أقول</w:t>
      </w:r>
      <w:r>
        <w:rPr>
          <w:rtl/>
        </w:rPr>
        <w:t>: ابن ال</w:t>
      </w:r>
      <w:r w:rsidR="00A36650">
        <w:rPr>
          <w:rtl/>
        </w:rPr>
        <w:t>شجري</w:t>
      </w:r>
      <w:r>
        <w:rPr>
          <w:rtl/>
        </w:rPr>
        <w:t xml:space="preserve"> هو أبو السعادات هبه اللّه بن </w:t>
      </w:r>
      <w:r w:rsidR="004B4B77">
        <w:rPr>
          <w:rtl/>
        </w:rPr>
        <w:t>عليّ</w:t>
      </w:r>
      <w:r>
        <w:rPr>
          <w:rtl/>
        </w:rPr>
        <w:t xml:space="preserve"> بن محمّد الحسن</w:t>
      </w:r>
      <w:r w:rsidR="00A36650">
        <w:rPr>
          <w:rFonts w:hint="cs"/>
          <w:rtl/>
        </w:rPr>
        <w:t>ي</w:t>
      </w:r>
      <w:r>
        <w:rPr>
          <w:rtl/>
        </w:rPr>
        <w:t xml:space="preserve"> ال</w:t>
      </w:r>
      <w:r w:rsidR="00C81F56" w:rsidRPr="00C81F56">
        <w:rPr>
          <w:rtl/>
        </w:rPr>
        <w:t>بغدادي</w:t>
      </w:r>
      <w:r>
        <w:rPr>
          <w:rFonts w:hint="eastAsia"/>
          <w:rtl/>
        </w:rPr>
        <w:t>،کان</w:t>
      </w:r>
      <w:r>
        <w:rPr>
          <w:rtl/>
        </w:rPr>
        <w:t xml:space="preserve"> </w:t>
      </w:r>
      <w:r w:rsidR="00AA3CDF" w:rsidRPr="00AA3CDF">
        <w:rPr>
          <w:rStyle w:val="libAlaemChar"/>
          <w:rtl/>
        </w:rPr>
        <w:t>رحمه‌الله</w:t>
      </w:r>
      <w:r>
        <w:rPr>
          <w:rtl/>
        </w:rPr>
        <w:t xml:space="preserve"> من أکابر علمائنا ال</w:t>
      </w:r>
      <w:r w:rsidR="007C7B27">
        <w:rPr>
          <w:rtl/>
        </w:rPr>
        <w:t>إمامية</w:t>
      </w:r>
      <w:r>
        <w:rPr>
          <w:rtl/>
        </w:rPr>
        <w:t xml:space="preserve"> و مش</w:t>
      </w:r>
      <w:r w:rsidR="009D0B59">
        <w:rPr>
          <w:rtl/>
        </w:rPr>
        <w:t>اي</w:t>
      </w:r>
      <w:r>
        <w:rPr>
          <w:rFonts w:hint="eastAsia"/>
          <w:rtl/>
        </w:rPr>
        <w:t>خهم</w:t>
      </w:r>
      <w:r>
        <w:rPr>
          <w:rtl/>
        </w:rPr>
        <w:t xml:space="preserve"> و من </w:t>
      </w:r>
      <w:r w:rsidR="00B42BAC">
        <w:rPr>
          <w:rtl/>
        </w:rPr>
        <w:t>أئمة</w:t>
      </w:r>
      <w:r>
        <w:rPr>
          <w:rtl/>
        </w:rPr>
        <w:t xml:space="preserve"> النحو و ال</w:t>
      </w:r>
      <w:r w:rsidR="006926E7">
        <w:rPr>
          <w:rtl/>
        </w:rPr>
        <w:t>لغة</w:t>
      </w:r>
      <w:r>
        <w:rPr>
          <w:rtl/>
        </w:rPr>
        <w:t xml:space="preserve"> و أشعار العرب و </w:t>
      </w:r>
      <w:r w:rsidR="004B4B77">
        <w:rPr>
          <w:rtl/>
        </w:rPr>
        <w:t>أيّ</w:t>
      </w:r>
      <w:r>
        <w:rPr>
          <w:rFonts w:hint="eastAsia"/>
          <w:rtl/>
        </w:rPr>
        <w:t>امها،و</w:t>
      </w:r>
      <w:r>
        <w:rPr>
          <w:rtl/>
        </w:rPr>
        <w:t xml:space="preserve"> کان نق</w:t>
      </w:r>
      <w:r>
        <w:rPr>
          <w:rFonts w:hint="cs"/>
          <w:rtl/>
        </w:rPr>
        <w:t>ی</w:t>
      </w:r>
      <w:r>
        <w:rPr>
          <w:rFonts w:hint="eastAsia"/>
          <w:rtl/>
        </w:rPr>
        <w:t>ب</w:t>
      </w:r>
      <w:r>
        <w:rPr>
          <w:rtl/>
        </w:rPr>
        <w:t xml:space="preserve"> الطالب</w:t>
      </w:r>
      <w:r>
        <w:rPr>
          <w:rFonts w:hint="cs"/>
          <w:rtl/>
        </w:rPr>
        <w:t>یّی</w:t>
      </w:r>
      <w:r>
        <w:rPr>
          <w:rFonts w:hint="eastAsia"/>
          <w:rtl/>
        </w:rPr>
        <w:t>ن</w:t>
      </w:r>
      <w:r>
        <w:rPr>
          <w:rtl/>
        </w:rPr>
        <w:t xml:space="preserve"> ببغداد و هو صاحب ال</w:t>
      </w:r>
      <w:r w:rsidR="0018299E">
        <w:rPr>
          <w:rtl/>
        </w:rPr>
        <w:t>حماسة</w:t>
      </w:r>
      <w:r>
        <w:rPr>
          <w:rtl/>
        </w:rPr>
        <w:t xml:space="preserve"> ک</w:t>
      </w:r>
      <w:r w:rsidR="0018299E">
        <w:rPr>
          <w:rtl/>
        </w:rPr>
        <w:t>حماسة</w:t>
      </w:r>
      <w:r>
        <w:rPr>
          <w:rtl/>
        </w:rPr>
        <w:t xml:space="preserve"> </w:t>
      </w:r>
      <w:r w:rsidR="004B4B77">
        <w:rPr>
          <w:rtl/>
        </w:rPr>
        <w:t>أبي</w:t>
      </w:r>
      <w:r>
        <w:rPr>
          <w:rtl/>
        </w:rPr>
        <w:t xml:space="preserve"> تمام و شرح لمع ابن جن</w:t>
      </w:r>
      <w:r>
        <w:rPr>
          <w:rFonts w:hint="eastAsia"/>
          <w:rtl/>
        </w:rPr>
        <w:t>ّ</w:t>
      </w:r>
      <w:r w:rsidR="0018299E">
        <w:rPr>
          <w:rFonts w:hint="cs"/>
          <w:rtl/>
        </w:rPr>
        <w:t>ي</w:t>
      </w:r>
      <w:r>
        <w:rPr>
          <w:rtl/>
        </w:rPr>
        <w:t xml:space="preserve"> و کتاب ال</w:t>
      </w:r>
      <w:r w:rsidR="00FE5C64">
        <w:rPr>
          <w:rtl/>
        </w:rPr>
        <w:t>أمالي</w:t>
      </w:r>
      <w:r>
        <w:rPr>
          <w:rtl/>
        </w:rPr>
        <w:t xml:space="preserve"> ال</w:t>
      </w:r>
      <w:r w:rsidR="004B4B77">
        <w:rPr>
          <w:rtl/>
        </w:rPr>
        <w:t>ذي</w:t>
      </w:r>
      <w:r>
        <w:rPr>
          <w:rtl/>
        </w:rPr>
        <w:t xml:space="preserve"> ألّفه </w:t>
      </w:r>
      <w:r w:rsidR="004B4B77">
        <w:rPr>
          <w:rtl/>
        </w:rPr>
        <w:t>في</w:t>
      </w:r>
      <w:r>
        <w:rPr>
          <w:rtl/>
        </w:rPr>
        <w:t xml:space="preserve"> </w:t>
      </w:r>
      <w:r w:rsidR="006926E7">
        <w:rPr>
          <w:rtl/>
        </w:rPr>
        <w:t>أربعة</w:t>
      </w:r>
      <w:r>
        <w:rPr>
          <w:rtl/>
        </w:rPr>
        <w:t xml:space="preserve"> و </w:t>
      </w:r>
      <w:r w:rsidR="007522F7">
        <w:rPr>
          <w:rtl/>
        </w:rPr>
        <w:t>ثماني</w:t>
      </w:r>
      <w:r>
        <w:rPr>
          <w:rFonts w:hint="eastAsia"/>
          <w:rtl/>
        </w:rPr>
        <w:t>ن</w:t>
      </w:r>
      <w:r>
        <w:rPr>
          <w:rtl/>
        </w:rPr>
        <w:t xml:space="preserve"> مجلسا و غ</w:t>
      </w:r>
      <w:r>
        <w:rPr>
          <w:rFonts w:hint="cs"/>
          <w:rtl/>
        </w:rPr>
        <w:t>ی</w:t>
      </w:r>
      <w:r>
        <w:rPr>
          <w:rFonts w:hint="eastAsia"/>
          <w:rtl/>
        </w:rPr>
        <w:t>ر</w:t>
      </w:r>
      <w:r>
        <w:rPr>
          <w:rtl/>
        </w:rPr>
        <w:t xml:space="preserve"> ذلک،أقواله منقول</w:t>
      </w:r>
      <w:r w:rsidR="0018299E">
        <w:rPr>
          <w:rFonts w:hint="cs"/>
          <w:rtl/>
        </w:rPr>
        <w:t>ة</w:t>
      </w:r>
      <w:r>
        <w:rPr>
          <w:rtl/>
        </w:rPr>
        <w:t xml:space="preserve"> </w:t>
      </w:r>
      <w:r w:rsidR="004B4B77">
        <w:rPr>
          <w:rtl/>
        </w:rPr>
        <w:t>في</w:t>
      </w:r>
      <w:r>
        <w:rPr>
          <w:rtl/>
        </w:rPr>
        <w:t xml:space="preserve"> کتب العلوم </w:t>
      </w:r>
      <w:r w:rsidR="00E555CE">
        <w:rPr>
          <w:rtl/>
        </w:rPr>
        <w:t>العربية</w:t>
      </w:r>
      <w:r>
        <w:rPr>
          <w:rtl/>
        </w:rPr>
        <w:t xml:space="preserve"> و الأدب</w:t>
      </w:r>
      <w:r>
        <w:rPr>
          <w:rFonts w:hint="cs"/>
          <w:rtl/>
        </w:rPr>
        <w:t>یّ</w:t>
      </w:r>
      <w:r w:rsidR="0018299E">
        <w:rPr>
          <w:rFonts w:hint="cs"/>
          <w:rtl/>
        </w:rPr>
        <w:t>ة</w:t>
      </w:r>
      <w:r>
        <w:rPr>
          <w:rtl/>
        </w:rPr>
        <w:t xml:space="preserve"> ک</w:t>
      </w:r>
      <w:r w:rsidR="00FE5C64">
        <w:rPr>
          <w:rtl/>
        </w:rPr>
        <w:t>مغني</w:t>
      </w:r>
      <w:r>
        <w:rPr>
          <w:rtl/>
        </w:rPr>
        <w:t xml:space="preserve"> اللب</w:t>
      </w:r>
      <w:r>
        <w:rPr>
          <w:rFonts w:hint="cs"/>
          <w:rtl/>
        </w:rPr>
        <w:t>ی</w:t>
      </w:r>
      <w:r>
        <w:rPr>
          <w:rFonts w:hint="eastAsia"/>
          <w:rtl/>
        </w:rPr>
        <w:t>ب</w:t>
      </w:r>
      <w:r>
        <w:rPr>
          <w:rtl/>
        </w:rPr>
        <w:t xml:space="preserve"> و غ</w:t>
      </w:r>
      <w:r>
        <w:rPr>
          <w:rFonts w:hint="cs"/>
          <w:rtl/>
        </w:rPr>
        <w:t>ی</w:t>
      </w:r>
      <w:r>
        <w:rPr>
          <w:rFonts w:hint="eastAsia"/>
          <w:rtl/>
        </w:rPr>
        <w:t>ره،قال</w:t>
      </w:r>
      <w:r>
        <w:rPr>
          <w:rtl/>
        </w:rPr>
        <w:t xml:space="preserve"> تلم</w:t>
      </w:r>
      <w:r>
        <w:rPr>
          <w:rFonts w:hint="cs"/>
          <w:rtl/>
        </w:rPr>
        <w:t>ی</w:t>
      </w:r>
      <w:r>
        <w:rPr>
          <w:rFonts w:hint="eastAsia"/>
          <w:rtl/>
        </w:rPr>
        <w:t>ذه</w:t>
      </w:r>
      <w:r>
        <w:rPr>
          <w:rtl/>
        </w:rPr>
        <w:t xml:space="preserve"> أبو البرکات عبد الرحمن بن محمّد الأنبار</w:t>
      </w:r>
      <w:r w:rsidR="0018299E">
        <w:rPr>
          <w:rFonts w:hint="cs"/>
          <w:rtl/>
        </w:rPr>
        <w:t>ي</w:t>
      </w:r>
      <w:r>
        <w:rPr>
          <w:rtl/>
        </w:rPr>
        <w:t xml:space="preserve"> </w:t>
      </w:r>
      <w:r w:rsidR="004B4B77">
        <w:rPr>
          <w:rtl/>
        </w:rPr>
        <w:t>في</w:t>
      </w:r>
      <w:r>
        <w:rPr>
          <w:rtl/>
        </w:rPr>
        <w:t xml:space="preserve"> کتاب(</w:t>
      </w:r>
      <w:r w:rsidR="004726EB">
        <w:rPr>
          <w:rtl/>
        </w:rPr>
        <w:t>نزهة</w:t>
      </w:r>
      <w:r>
        <w:rPr>
          <w:rtl/>
        </w:rPr>
        <w:t xml:space="preserve"> الألبّاء </w:t>
      </w:r>
      <w:r w:rsidR="004B4B77">
        <w:rPr>
          <w:rtl/>
        </w:rPr>
        <w:t>في</w:t>
      </w:r>
      <w:r>
        <w:rPr>
          <w:rtl/>
        </w:rPr>
        <w:t xml:space="preserve"> طبقات الأدباء)</w:t>
      </w:r>
      <w:r w:rsidR="004B4B77">
        <w:rPr>
          <w:rtl/>
        </w:rPr>
        <w:t>في</w:t>
      </w:r>
      <w:r>
        <w:rPr>
          <w:rtl/>
        </w:rPr>
        <w:t xml:space="preserve"> ترجمته ما هذا لفظه:کان فر</w:t>
      </w:r>
      <w:r>
        <w:rPr>
          <w:rFonts w:hint="cs"/>
          <w:rtl/>
        </w:rPr>
        <w:t>ی</w:t>
      </w:r>
      <w:r>
        <w:rPr>
          <w:rFonts w:hint="eastAsia"/>
          <w:rtl/>
        </w:rPr>
        <w:t>د</w:t>
      </w:r>
      <w:r>
        <w:rPr>
          <w:rtl/>
        </w:rPr>
        <w:t xml:space="preserve"> عصره و </w:t>
      </w:r>
      <w:r w:rsidR="0083560A">
        <w:rPr>
          <w:rtl/>
        </w:rPr>
        <w:t>وحي</w:t>
      </w:r>
      <w:r>
        <w:rPr>
          <w:rFonts w:hint="eastAsia"/>
          <w:rtl/>
        </w:rPr>
        <w:t>د</w:t>
      </w:r>
      <w:r>
        <w:rPr>
          <w:rtl/>
        </w:rPr>
        <w:t xml:space="preserve"> دهره </w:t>
      </w:r>
      <w:r w:rsidR="004B4B77">
        <w:rPr>
          <w:rtl/>
        </w:rPr>
        <w:t>في</w:t>
      </w:r>
      <w:r>
        <w:rPr>
          <w:rtl/>
        </w:rPr>
        <w:t xml:space="preserve"> علم النحو،و کان تامّ ال</w:t>
      </w:r>
      <w:r w:rsidR="009B6D3C">
        <w:rPr>
          <w:rtl/>
        </w:rPr>
        <w:t>معرفة</w:t>
      </w:r>
      <w:r>
        <w:rPr>
          <w:rtl/>
        </w:rPr>
        <w:t xml:space="preserve"> بال</w:t>
      </w:r>
      <w:r w:rsidR="006926E7">
        <w:rPr>
          <w:rtl/>
        </w:rPr>
        <w:t>لغة</w:t>
      </w:r>
      <w:r>
        <w:rPr>
          <w:rtl/>
        </w:rPr>
        <w:t xml:space="preserve">،أخذ عن </w:t>
      </w:r>
      <w:r w:rsidR="004B4B77">
        <w:rPr>
          <w:rtl/>
        </w:rPr>
        <w:t>أبي</w:t>
      </w:r>
      <w:r>
        <w:rPr>
          <w:rtl/>
        </w:rPr>
        <w:t xml:space="preserve"> المعمّر </w:t>
      </w:r>
      <w:r w:rsidR="00167E25">
        <w:rPr>
          <w:rFonts w:hint="cs"/>
          <w:rtl/>
        </w:rPr>
        <w:t>یحی</w:t>
      </w:r>
      <w:r w:rsidR="0018299E">
        <w:rPr>
          <w:rFonts w:hint="cs"/>
          <w:rtl/>
        </w:rPr>
        <w:t>ى</w:t>
      </w:r>
      <w:r>
        <w:rPr>
          <w:rtl/>
        </w:rPr>
        <w:t xml:space="preserve"> بن طباطبا العلو</w:t>
      </w:r>
      <w:r w:rsidR="0018299E">
        <w:rPr>
          <w:rFonts w:hint="cs"/>
          <w:rtl/>
        </w:rPr>
        <w:t>ي</w:t>
      </w:r>
      <w:r>
        <w:rPr>
          <w:rFonts w:hint="eastAsia"/>
          <w:rtl/>
        </w:rPr>
        <w:t>،و</w:t>
      </w:r>
      <w:r>
        <w:rPr>
          <w:rtl/>
        </w:rPr>
        <w:t xml:space="preserve"> کان فص</w:t>
      </w:r>
      <w:r>
        <w:rPr>
          <w:rFonts w:hint="cs"/>
          <w:rtl/>
        </w:rPr>
        <w:t>ی</w:t>
      </w:r>
      <w:r>
        <w:rPr>
          <w:rFonts w:hint="eastAsia"/>
          <w:rtl/>
        </w:rPr>
        <w:t>حا</w:t>
      </w:r>
      <w:r>
        <w:rPr>
          <w:rtl/>
        </w:rPr>
        <w:t xml:space="preserve"> حلو الکلام حسن الب</w:t>
      </w:r>
      <w:r>
        <w:rPr>
          <w:rFonts w:hint="cs"/>
          <w:rtl/>
        </w:rPr>
        <w:t>ی</w:t>
      </w:r>
      <w:r>
        <w:rPr>
          <w:rFonts w:hint="eastAsia"/>
          <w:rtl/>
        </w:rPr>
        <w:t>ان</w:t>
      </w:r>
      <w:r>
        <w:rPr>
          <w:rtl/>
        </w:rPr>
        <w:t xml:space="preserve"> و الافهام،و کان نق</w:t>
      </w:r>
      <w:r>
        <w:rPr>
          <w:rFonts w:hint="cs"/>
          <w:rtl/>
        </w:rPr>
        <w:t>ی</w:t>
      </w:r>
      <w:r>
        <w:rPr>
          <w:rFonts w:hint="eastAsia"/>
          <w:rtl/>
        </w:rPr>
        <w:t>ب</w:t>
      </w:r>
      <w:r>
        <w:rPr>
          <w:rtl/>
        </w:rPr>
        <w:t xml:space="preserve"> الطالب</w:t>
      </w:r>
      <w:r>
        <w:rPr>
          <w:rFonts w:hint="cs"/>
          <w:rtl/>
        </w:rPr>
        <w:t>یی</w:t>
      </w:r>
      <w:r>
        <w:rPr>
          <w:rFonts w:hint="eastAsia"/>
          <w:rtl/>
        </w:rPr>
        <w:t>ن</w:t>
      </w:r>
      <w:r>
        <w:rPr>
          <w:rtl/>
        </w:rPr>
        <w:t xml:space="preserve"> بالکرخ </w:t>
      </w:r>
      <w:r w:rsidR="00FE5C64">
        <w:rPr>
          <w:rtl/>
        </w:rPr>
        <w:t>نیابة</w:t>
      </w:r>
      <w:r>
        <w:rPr>
          <w:rtl/>
        </w:rPr>
        <w:t xml:space="preserve"> عن الطاهر،و کان وقورا </w:t>
      </w:r>
      <w:r w:rsidR="004B4B77">
        <w:rPr>
          <w:rtl/>
        </w:rPr>
        <w:t>في</w:t>
      </w:r>
      <w:r>
        <w:rPr>
          <w:rtl/>
        </w:rPr>
        <w:t xml:space="preserve"> م</w:t>
      </w:r>
      <w:r w:rsidR="006926E7">
        <w:rPr>
          <w:rtl/>
        </w:rPr>
        <w:t>جلسة</w:t>
      </w:r>
      <w:r>
        <w:rPr>
          <w:rtl/>
        </w:rPr>
        <w:t xml:space="preserve"> ذا سمت حسن لا </w:t>
      </w:r>
      <w:r>
        <w:rPr>
          <w:rFonts w:hint="cs"/>
          <w:rtl/>
        </w:rPr>
        <w:t>ی</w:t>
      </w:r>
      <w:r>
        <w:rPr>
          <w:rFonts w:hint="eastAsia"/>
          <w:rtl/>
        </w:rPr>
        <w:t>کاد</w:t>
      </w:r>
      <w:r>
        <w:rPr>
          <w:rtl/>
        </w:rPr>
        <w:t xml:space="preserve"> </w:t>
      </w:r>
      <w:r>
        <w:rPr>
          <w:rFonts w:hint="cs"/>
          <w:rtl/>
        </w:rPr>
        <w:t>ی</w:t>
      </w:r>
      <w:r>
        <w:rPr>
          <w:rFonts w:hint="eastAsia"/>
          <w:rtl/>
        </w:rPr>
        <w:t>تکلّم</w:t>
      </w:r>
      <w:r>
        <w:rPr>
          <w:rtl/>
        </w:rPr>
        <w:t xml:space="preserve"> </w:t>
      </w:r>
      <w:r w:rsidR="004B4B77">
        <w:rPr>
          <w:rtl/>
        </w:rPr>
        <w:t>في</w:t>
      </w:r>
      <w:r>
        <w:rPr>
          <w:rtl/>
        </w:rPr>
        <w:t xml:space="preserve"> م</w:t>
      </w:r>
      <w:r w:rsidR="006926E7">
        <w:rPr>
          <w:rtl/>
        </w:rPr>
        <w:t>جلس</w:t>
      </w:r>
      <w:r w:rsidR="0018299E">
        <w:rPr>
          <w:rFonts w:hint="cs"/>
          <w:rtl/>
        </w:rPr>
        <w:t>ه</w:t>
      </w:r>
      <w:r>
        <w:rPr>
          <w:rtl/>
        </w:rPr>
        <w:t xml:space="preserve"> ب</w:t>
      </w:r>
      <w:r w:rsidR="00871E5D">
        <w:rPr>
          <w:rtl/>
        </w:rPr>
        <w:t>کلمة</w:t>
      </w:r>
      <w:r>
        <w:rPr>
          <w:rtl/>
        </w:rPr>
        <w:t xml:space="preserve"> الاّ و </w:t>
      </w:r>
      <w:r>
        <w:rPr>
          <w:rFonts w:hint="cs"/>
          <w:rtl/>
        </w:rPr>
        <w:t>ی</w:t>
      </w:r>
      <w:r>
        <w:rPr>
          <w:rFonts w:hint="eastAsia"/>
          <w:rtl/>
        </w:rPr>
        <w:t>تضمّن</w:t>
      </w:r>
      <w:r>
        <w:rPr>
          <w:rtl/>
        </w:rPr>
        <w:t xml:space="preserve"> أدب نفس أو آداب درس،و لقد اختصم </w:t>
      </w:r>
      <w:r w:rsidR="00265D50">
        <w:rPr>
          <w:rtl/>
        </w:rPr>
        <w:t>اليه</w:t>
      </w:r>
      <w:r>
        <w:rPr>
          <w:rtl/>
        </w:rPr>
        <w:t xml:space="preserve"> </w:t>
      </w:r>
      <w:r>
        <w:rPr>
          <w:rFonts w:hint="cs"/>
          <w:rtl/>
        </w:rPr>
        <w:t>ی</w:t>
      </w:r>
      <w:r>
        <w:rPr>
          <w:rFonts w:hint="eastAsia"/>
          <w:rtl/>
        </w:rPr>
        <w:t>وما</w:t>
      </w:r>
      <w:r>
        <w:rPr>
          <w:rtl/>
        </w:rPr>
        <w:t xml:space="preserve"> رجلان من ال</w:t>
      </w:r>
      <w:r w:rsidR="00A050D0">
        <w:rPr>
          <w:rtl/>
        </w:rPr>
        <w:t>علويّ</w:t>
      </w:r>
      <w:r>
        <w:rPr>
          <w:rFonts w:hint="cs"/>
          <w:rtl/>
        </w:rPr>
        <w:t>ی</w:t>
      </w:r>
      <w:r>
        <w:rPr>
          <w:rFonts w:hint="eastAsia"/>
          <w:rtl/>
        </w:rPr>
        <w:t>ن</w:t>
      </w:r>
      <w:r>
        <w:rPr>
          <w:rtl/>
        </w:rPr>
        <w:t xml:space="preserve"> فجعل أحدهما </w:t>
      </w:r>
      <w:r>
        <w:rPr>
          <w:rFonts w:hint="cs"/>
          <w:rtl/>
        </w:rPr>
        <w:t>ی</w:t>
      </w:r>
      <w:r>
        <w:rPr>
          <w:rFonts w:hint="eastAsia"/>
          <w:rtl/>
        </w:rPr>
        <w:t>شکو</w:t>
      </w:r>
      <w:r>
        <w:rPr>
          <w:rtl/>
        </w:rPr>
        <w:t xml:space="preserve"> و </w:t>
      </w:r>
      <w:r>
        <w:rPr>
          <w:rFonts w:hint="cs"/>
          <w:rtl/>
        </w:rPr>
        <w:t>ی</w:t>
      </w:r>
      <w:r>
        <w:rPr>
          <w:rFonts w:hint="eastAsia"/>
          <w:rtl/>
        </w:rPr>
        <w:t>قول</w:t>
      </w:r>
      <w:r>
        <w:rPr>
          <w:rtl/>
        </w:rPr>
        <w:t xml:space="preserve"> عن الآخر انّه قال </w:t>
      </w:r>
      <w:r w:rsidR="004B4B77">
        <w:rPr>
          <w:rtl/>
        </w:rPr>
        <w:t>في</w:t>
      </w:r>
      <w:r>
        <w:rPr>
          <w:rtl/>
        </w:rPr>
        <w:t xml:space="preserve"> کذا و کذا، فقال له الشر</w:t>
      </w:r>
      <w:r>
        <w:rPr>
          <w:rFonts w:hint="cs"/>
          <w:rtl/>
        </w:rPr>
        <w:t>ی</w:t>
      </w:r>
      <w:r>
        <w:rPr>
          <w:rFonts w:hint="eastAsia"/>
          <w:rtl/>
        </w:rPr>
        <w:t>ف</w:t>
      </w:r>
      <w:r>
        <w:rPr>
          <w:rtl/>
        </w:rPr>
        <w:t>:</w:t>
      </w:r>
      <w:r>
        <w:rPr>
          <w:rFonts w:hint="cs"/>
          <w:rtl/>
        </w:rPr>
        <w:t>ی</w:t>
      </w:r>
      <w:r>
        <w:rPr>
          <w:rFonts w:hint="eastAsia"/>
          <w:rtl/>
        </w:rPr>
        <w:t>ا</w:t>
      </w:r>
      <w:r>
        <w:rPr>
          <w:rtl/>
        </w:rPr>
        <w:t xml:space="preserve"> </w:t>
      </w:r>
      <w:r w:rsidR="004B4B77">
        <w:rPr>
          <w:rtl/>
        </w:rPr>
        <w:t>بنيّ</w:t>
      </w:r>
      <w:r>
        <w:rPr>
          <w:rtl/>
        </w:rPr>
        <w:t xml:space="preserve"> احتمل فانّ الاحتمال قبر المع</w:t>
      </w:r>
      <w:r w:rsidR="009D0B59">
        <w:rPr>
          <w:rtl/>
        </w:rPr>
        <w:t>اي</w:t>
      </w:r>
      <w:r>
        <w:rPr>
          <w:rFonts w:hint="eastAsia"/>
          <w:rtl/>
        </w:rPr>
        <w:t>ب،و</w:t>
      </w:r>
      <w:r>
        <w:rPr>
          <w:rtl/>
        </w:rPr>
        <w:t xml:space="preserve"> هذه </w:t>
      </w:r>
      <w:r w:rsidR="00871E5D">
        <w:rPr>
          <w:rtl/>
        </w:rPr>
        <w:t>کلمة</w:t>
      </w:r>
      <w:r>
        <w:rPr>
          <w:rtl/>
        </w:rPr>
        <w:t xml:space="preserve"> </w:t>
      </w:r>
      <w:r w:rsidR="009B6D3C">
        <w:rPr>
          <w:rtl/>
        </w:rPr>
        <w:t>حسنة</w:t>
      </w:r>
      <w:r>
        <w:rPr>
          <w:rtl/>
        </w:rPr>
        <w:t xml:space="preserve"> نافع</w:t>
      </w:r>
      <w:r w:rsidR="0018299E">
        <w:rPr>
          <w:rFonts w:hint="cs"/>
          <w:rtl/>
        </w:rPr>
        <w:t>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8299E">
        <w:rPr>
          <w:rStyle w:val="libFootnote0Char"/>
          <w:rFonts w:hint="cs"/>
          <w:rtl/>
        </w:rPr>
        <w:t xml:space="preserve"> ق:6/20/284،ج:17/364.</w:t>
      </w:r>
    </w:p>
    <w:p w:rsidR="00643081" w:rsidRPr="00643081" w:rsidRDefault="00643081" w:rsidP="00643081">
      <w:pPr>
        <w:pStyle w:val="libLine"/>
        <w:rPr>
          <w:rStyle w:val="libFootnote0Char"/>
          <w:rtl/>
        </w:rPr>
      </w:pPr>
      <w:r w:rsidRPr="00643081">
        <w:rPr>
          <w:rStyle w:val="libFootnote0Char"/>
          <w:rFonts w:hint="eastAsia"/>
          <w:rtl/>
        </w:rPr>
        <w:t>(2)</w:t>
      </w:r>
      <w:r w:rsidR="0018299E">
        <w:rPr>
          <w:rStyle w:val="libFootnote0Char"/>
          <w:rFonts w:hint="cs"/>
          <w:rtl/>
        </w:rPr>
        <w:t xml:space="preserve"> ق:6/20/290،ج:17/389.</w:t>
      </w:r>
    </w:p>
    <w:p w:rsidR="00643081" w:rsidRPr="00643081" w:rsidRDefault="00643081" w:rsidP="00643081">
      <w:pPr>
        <w:pStyle w:val="libLine"/>
        <w:rPr>
          <w:rStyle w:val="libFootnote0Char"/>
          <w:rtl/>
        </w:rPr>
      </w:pPr>
      <w:r w:rsidRPr="00643081">
        <w:rPr>
          <w:rStyle w:val="libFootnote0Char"/>
          <w:rFonts w:hint="eastAsia"/>
          <w:rtl/>
        </w:rPr>
        <w:t>(3)</w:t>
      </w:r>
      <w:r w:rsidR="0018299E">
        <w:rPr>
          <w:rStyle w:val="libFootnote0Char"/>
          <w:rFonts w:hint="cs"/>
          <w:rtl/>
        </w:rPr>
        <w:t xml:space="preserve"> ق:11/38/264،ج:48/52.</w:t>
      </w:r>
    </w:p>
    <w:p w:rsidR="00643081" w:rsidRDefault="00643081" w:rsidP="00643081">
      <w:pPr>
        <w:pStyle w:val="libLine"/>
        <w:rPr>
          <w:rtl/>
        </w:rPr>
      </w:pPr>
      <w:r w:rsidRPr="00643081">
        <w:rPr>
          <w:rStyle w:val="libFootnote0Char"/>
          <w:rFonts w:hint="eastAsia"/>
          <w:rtl/>
        </w:rPr>
        <w:t>(4)</w:t>
      </w:r>
      <w:r w:rsidR="0018299E">
        <w:rPr>
          <w:rStyle w:val="libFootnote0Char"/>
          <w:rFonts w:hint="cs"/>
          <w:rtl/>
        </w:rPr>
        <w:t xml:space="preserve"> ق:2/7/77،ج:3/244.</w:t>
      </w:r>
    </w:p>
    <w:p w:rsidR="00643081" w:rsidRDefault="00643081" w:rsidP="00A33C4B">
      <w:pPr>
        <w:pStyle w:val="libNormal"/>
        <w:rPr>
          <w:rtl/>
        </w:rPr>
      </w:pPr>
      <w:r>
        <w:rPr>
          <w:rFonts w:hint="eastAsia"/>
          <w:rtl/>
        </w:rPr>
        <w:br w:type="page"/>
      </w:r>
    </w:p>
    <w:p w:rsidR="00D94CCA" w:rsidRDefault="00A33C4B" w:rsidP="000A50C7">
      <w:pPr>
        <w:pStyle w:val="libNormal0"/>
        <w:rPr>
          <w:rtl/>
        </w:rPr>
      </w:pPr>
      <w:r>
        <w:rPr>
          <w:rFonts w:hint="eastAsia"/>
          <w:rtl/>
        </w:rPr>
        <w:lastRenderedPageBreak/>
        <w:t>فانّ</w:t>
      </w:r>
      <w:r>
        <w:rPr>
          <w:rtl/>
        </w:rPr>
        <w:t xml:space="preserve"> کث</w:t>
      </w:r>
      <w:r>
        <w:rPr>
          <w:rFonts w:hint="cs"/>
          <w:rtl/>
        </w:rPr>
        <w:t>ی</w:t>
      </w:r>
      <w:r>
        <w:rPr>
          <w:rFonts w:hint="eastAsia"/>
          <w:rtl/>
        </w:rPr>
        <w:t>را</w:t>
      </w:r>
      <w:r>
        <w:rPr>
          <w:rtl/>
        </w:rPr>
        <w:t xml:space="preserve"> من الناس تکون لهم ع</w:t>
      </w:r>
      <w:r>
        <w:rPr>
          <w:rFonts w:hint="cs"/>
          <w:rtl/>
        </w:rPr>
        <w:t>ی</w:t>
      </w:r>
      <w:r>
        <w:rPr>
          <w:rFonts w:hint="eastAsia"/>
          <w:rtl/>
        </w:rPr>
        <w:t>وب</w:t>
      </w:r>
      <w:r>
        <w:rPr>
          <w:rtl/>
        </w:rPr>
        <w:t xml:space="preserve"> </w:t>
      </w:r>
      <w:r w:rsidR="004B4B77">
        <w:rPr>
          <w:rtl/>
        </w:rPr>
        <w:t>في</w:t>
      </w:r>
      <w:r>
        <w:rPr>
          <w:rFonts w:hint="eastAsia"/>
          <w:rtl/>
        </w:rPr>
        <w:t>غضّون</w:t>
      </w:r>
      <w:r>
        <w:rPr>
          <w:rtl/>
        </w:rPr>
        <w:t xml:space="preserve"> عن ع</w:t>
      </w:r>
      <w:r>
        <w:rPr>
          <w:rFonts w:hint="cs"/>
          <w:rtl/>
        </w:rPr>
        <w:t>ی</w:t>
      </w:r>
      <w:r>
        <w:rPr>
          <w:rFonts w:hint="eastAsia"/>
          <w:rtl/>
        </w:rPr>
        <w:t>وب</w:t>
      </w:r>
      <w:r>
        <w:rPr>
          <w:rtl/>
        </w:rPr>
        <w:t xml:space="preserve"> الناس و </w:t>
      </w:r>
      <w:r>
        <w:rPr>
          <w:rFonts w:hint="cs"/>
          <w:rtl/>
        </w:rPr>
        <w:t>ی</w:t>
      </w:r>
      <w:r>
        <w:rPr>
          <w:rFonts w:hint="eastAsia"/>
          <w:rtl/>
        </w:rPr>
        <w:t>سکتون</w:t>
      </w:r>
      <w:r>
        <w:rPr>
          <w:rtl/>
        </w:rPr>
        <w:t xml:space="preserve"> عنها فتذهب ع</w:t>
      </w:r>
      <w:r>
        <w:rPr>
          <w:rFonts w:hint="cs"/>
          <w:rtl/>
        </w:rPr>
        <w:t>ی</w:t>
      </w:r>
      <w:r>
        <w:rPr>
          <w:rFonts w:hint="eastAsia"/>
          <w:rtl/>
        </w:rPr>
        <w:t>وب</w:t>
      </w:r>
      <w:r>
        <w:rPr>
          <w:rtl/>
        </w:rPr>
        <w:t xml:space="preserve"> لهم کانت </w:t>
      </w:r>
      <w:r w:rsidR="004B4B77">
        <w:rPr>
          <w:rtl/>
        </w:rPr>
        <w:t>في</w:t>
      </w:r>
      <w:r>
        <w:rPr>
          <w:rFonts w:hint="eastAsia"/>
          <w:rtl/>
        </w:rPr>
        <w:t>هم،و</w:t>
      </w:r>
      <w:r>
        <w:rPr>
          <w:rtl/>
        </w:rPr>
        <w:t xml:space="preserve"> کث</w:t>
      </w:r>
      <w:r>
        <w:rPr>
          <w:rFonts w:hint="cs"/>
          <w:rtl/>
        </w:rPr>
        <w:t>ی</w:t>
      </w:r>
      <w:r>
        <w:rPr>
          <w:rFonts w:hint="eastAsia"/>
          <w:rtl/>
        </w:rPr>
        <w:t>ر</w:t>
      </w:r>
      <w:r>
        <w:rPr>
          <w:rtl/>
        </w:rPr>
        <w:t xml:space="preserve"> من الناس </w:t>
      </w:r>
      <w:r>
        <w:rPr>
          <w:rFonts w:hint="cs"/>
          <w:rtl/>
        </w:rPr>
        <w:t>ی</w:t>
      </w:r>
      <w:r>
        <w:rPr>
          <w:rFonts w:hint="eastAsia"/>
          <w:rtl/>
        </w:rPr>
        <w:t>تعرّضون</w:t>
      </w:r>
      <w:r>
        <w:rPr>
          <w:rtl/>
        </w:rPr>
        <w:t xml:space="preserve"> لع</w:t>
      </w:r>
      <w:r>
        <w:rPr>
          <w:rFonts w:hint="cs"/>
          <w:rtl/>
        </w:rPr>
        <w:t>ی</w:t>
      </w:r>
      <w:r>
        <w:rPr>
          <w:rFonts w:hint="eastAsia"/>
          <w:rtl/>
        </w:rPr>
        <w:t>وب</w:t>
      </w:r>
      <w:r>
        <w:rPr>
          <w:rtl/>
        </w:rPr>
        <w:t xml:space="preserve"> الناس </w:t>
      </w:r>
      <w:r w:rsidR="004B4B77">
        <w:rPr>
          <w:rtl/>
        </w:rPr>
        <w:t>في</w:t>
      </w:r>
      <w:r>
        <w:rPr>
          <w:rFonts w:hint="eastAsia"/>
          <w:rtl/>
        </w:rPr>
        <w:t>ص</w:t>
      </w:r>
      <w:r>
        <w:rPr>
          <w:rFonts w:hint="cs"/>
          <w:rtl/>
        </w:rPr>
        <w:t>ی</w:t>
      </w:r>
      <w:r>
        <w:rPr>
          <w:rFonts w:hint="eastAsia"/>
          <w:rtl/>
        </w:rPr>
        <w:t>ر</w:t>
      </w:r>
      <w:r>
        <w:rPr>
          <w:rtl/>
        </w:rPr>
        <w:t xml:space="preserve"> لهم ع</w:t>
      </w:r>
      <w:r>
        <w:rPr>
          <w:rFonts w:hint="cs"/>
          <w:rtl/>
        </w:rPr>
        <w:t>ی</w:t>
      </w:r>
      <w:r>
        <w:rPr>
          <w:rFonts w:hint="eastAsia"/>
          <w:rtl/>
        </w:rPr>
        <w:t>وب</w:t>
      </w:r>
      <w:r>
        <w:rPr>
          <w:rtl/>
        </w:rPr>
        <w:t xml:space="preserve"> لم تکن </w:t>
      </w:r>
      <w:r w:rsidR="004B4B77">
        <w:rPr>
          <w:rtl/>
        </w:rPr>
        <w:t>في</w:t>
      </w:r>
      <w:r>
        <w:rPr>
          <w:rFonts w:hint="eastAsia"/>
          <w:rtl/>
        </w:rPr>
        <w:t>هم</w:t>
      </w:r>
      <w:r>
        <w:rPr>
          <w:rtl/>
        </w:rPr>
        <w:t xml:space="preserve"> </w:t>
      </w:r>
      <w:r w:rsidR="00643081">
        <w:rPr>
          <w:rStyle w:val="libFootnotenumChar"/>
          <w:rtl/>
        </w:rPr>
        <w:t>(1)</w:t>
      </w:r>
      <w:r>
        <w:rPr>
          <w:rtl/>
        </w:rPr>
        <w:t>.</w:t>
      </w:r>
    </w:p>
    <w:p w:rsidR="00D94CCA" w:rsidRDefault="00A33C4B" w:rsidP="000A50C7">
      <w:pPr>
        <w:pStyle w:val="libNormal"/>
        <w:rPr>
          <w:rtl/>
        </w:rPr>
      </w:pPr>
      <w:r>
        <w:rPr>
          <w:rFonts w:hint="eastAsia"/>
          <w:rtl/>
        </w:rPr>
        <w:t>و</w:t>
      </w:r>
      <w:r>
        <w:rPr>
          <w:rtl/>
        </w:rPr>
        <w:t xml:space="preserve"> کان الشر</w:t>
      </w:r>
      <w:r>
        <w:rPr>
          <w:rFonts w:hint="cs"/>
          <w:rtl/>
        </w:rPr>
        <w:t>ی</w:t>
      </w:r>
      <w:r>
        <w:rPr>
          <w:rFonts w:hint="eastAsia"/>
          <w:rtl/>
        </w:rPr>
        <w:t>ف</w:t>
      </w:r>
      <w:r>
        <w:rPr>
          <w:rtl/>
        </w:rPr>
        <w:t xml:space="preserve"> ابن ال</w:t>
      </w:r>
      <w:r w:rsidR="00A36650">
        <w:rPr>
          <w:rtl/>
        </w:rPr>
        <w:t>شجري</w:t>
      </w:r>
      <w:r>
        <w:rPr>
          <w:rtl/>
        </w:rPr>
        <w:t xml:space="preserve"> أنح</w:t>
      </w:r>
      <w:r>
        <w:rPr>
          <w:rFonts w:hint="cs"/>
          <w:rtl/>
        </w:rPr>
        <w:t>ی</w:t>
      </w:r>
      <w:r>
        <w:rPr>
          <w:rtl/>
        </w:rPr>
        <w:t xml:space="preserve"> من ر</w:t>
      </w:r>
      <w:r w:rsidR="009D0B59">
        <w:rPr>
          <w:rtl/>
        </w:rPr>
        <w:t>اي</w:t>
      </w:r>
      <w:r>
        <w:rPr>
          <w:rFonts w:hint="eastAsia"/>
          <w:rtl/>
        </w:rPr>
        <w:t>نا</w:t>
      </w:r>
      <w:r>
        <w:rPr>
          <w:rtl/>
        </w:rPr>
        <w:t xml:space="preserve"> من علماء </w:t>
      </w:r>
      <w:r w:rsidR="00E555CE">
        <w:rPr>
          <w:rtl/>
        </w:rPr>
        <w:t>العربية</w:t>
      </w:r>
      <w:r>
        <w:rPr>
          <w:rtl/>
        </w:rPr>
        <w:t xml:space="preserve"> و آخر من </w:t>
      </w:r>
      <w:r w:rsidR="009B6D3C">
        <w:rPr>
          <w:rtl/>
        </w:rPr>
        <w:t>شاة</w:t>
      </w:r>
      <w:r>
        <w:rPr>
          <w:rtl/>
        </w:rPr>
        <w:t>دنا من حذّاقهم و أک</w:t>
      </w:r>
      <w:r w:rsidR="0083560A">
        <w:rPr>
          <w:rtl/>
        </w:rPr>
        <w:t>أبرة</w:t>
      </w:r>
      <w:r>
        <w:rPr>
          <w:rtl/>
        </w:rPr>
        <w:t>م،تو</w:t>
      </w:r>
      <w:r w:rsidR="004B4B77">
        <w:rPr>
          <w:rtl/>
        </w:rPr>
        <w:t>في</w:t>
      </w:r>
      <w:r>
        <w:rPr>
          <w:rtl/>
        </w:rPr>
        <w:t xml:space="preserve"> </w:t>
      </w:r>
      <w:r w:rsidR="00712DE8">
        <w:rPr>
          <w:rtl/>
        </w:rPr>
        <w:t>سنة</w:t>
      </w:r>
      <w:r w:rsidRPr="000A50C7">
        <w:rPr>
          <w:rtl/>
        </w:rPr>
        <w:t>(</w:t>
      </w:r>
      <w:r w:rsidR="000A50C7">
        <w:rPr>
          <w:rFonts w:hint="cs"/>
          <w:rtl/>
        </w:rPr>
        <w:t>542</w:t>
      </w:r>
      <w:r w:rsidRPr="000A50C7">
        <w:rPr>
          <w:rtl/>
        </w:rPr>
        <w:t>)</w:t>
      </w:r>
      <w:r>
        <w:rPr>
          <w:rtl/>
        </w:rPr>
        <w:t>اثن</w:t>
      </w:r>
      <w:r>
        <w:rPr>
          <w:rFonts w:hint="cs"/>
          <w:rtl/>
        </w:rPr>
        <w:t>ی</w:t>
      </w:r>
      <w:r>
        <w:rPr>
          <w:rFonts w:hint="eastAsia"/>
          <w:rtl/>
        </w:rPr>
        <w:t>ن</w:t>
      </w:r>
      <w:r>
        <w:rPr>
          <w:rtl/>
        </w:rPr>
        <w:t xml:space="preserve"> و أ</w:t>
      </w:r>
      <w:r w:rsidR="006926E7">
        <w:rPr>
          <w:rtl/>
        </w:rPr>
        <w:t>ربعي</w:t>
      </w:r>
      <w:r>
        <w:rPr>
          <w:rFonts w:hint="eastAsia"/>
          <w:rtl/>
        </w:rPr>
        <w:t>ن</w:t>
      </w:r>
      <w:r>
        <w:rPr>
          <w:rtl/>
        </w:rPr>
        <w:t xml:space="preserve"> و </w:t>
      </w:r>
      <w:r w:rsidR="006926E7">
        <w:rPr>
          <w:rtl/>
        </w:rPr>
        <w:t>خمسمائة</w:t>
      </w:r>
      <w:r>
        <w:rPr>
          <w:rtl/>
        </w:rPr>
        <w:t xml:space="preserve"> </w:t>
      </w:r>
      <w:r w:rsidR="004B4B77">
        <w:rPr>
          <w:rtl/>
        </w:rPr>
        <w:t>في</w:t>
      </w:r>
      <w:r>
        <w:rPr>
          <w:rtl/>
        </w:rPr>
        <w:t xml:space="preserve"> </w:t>
      </w:r>
      <w:r w:rsidR="00871E5D">
        <w:rPr>
          <w:rtl/>
        </w:rPr>
        <w:t>خلافة</w:t>
      </w:r>
      <w:r>
        <w:rPr>
          <w:rtl/>
        </w:rPr>
        <w:t xml:space="preserve"> المقت</w:t>
      </w:r>
      <w:r w:rsidR="004B4B77">
        <w:rPr>
          <w:rtl/>
        </w:rPr>
        <w:t>في</w:t>
      </w:r>
      <w:r>
        <w:rPr>
          <w:rFonts w:hint="eastAsia"/>
          <w:rtl/>
        </w:rPr>
        <w:t>،و</w:t>
      </w:r>
      <w:r>
        <w:rPr>
          <w:rtl/>
        </w:rPr>
        <w:t xml:space="preserve"> عنه أخذت علم </w:t>
      </w:r>
      <w:r w:rsidR="00E555CE">
        <w:rPr>
          <w:rtl/>
        </w:rPr>
        <w:t>العربية</w:t>
      </w:r>
      <w:r>
        <w:rPr>
          <w:rtl/>
        </w:rPr>
        <w:t xml:space="preserve"> و </w:t>
      </w:r>
      <w:r w:rsidR="006926E7">
        <w:rPr>
          <w:rtl/>
        </w:rPr>
        <w:t>أخبرني</w:t>
      </w:r>
      <w:r>
        <w:rPr>
          <w:rtl/>
        </w:rPr>
        <w:t xml:space="preserve"> انّه أخذه عن ابن طباطبا و أخذه ابن طباطبا عن </w:t>
      </w:r>
      <w:r w:rsidR="004B4B77">
        <w:rPr>
          <w:rtl/>
        </w:rPr>
        <w:t>عليّ</w:t>
      </w:r>
      <w:r>
        <w:rPr>
          <w:rtl/>
        </w:rPr>
        <w:t xml:space="preserve"> بن ع</w:t>
      </w:r>
      <w:r>
        <w:rPr>
          <w:rFonts w:hint="cs"/>
          <w:rtl/>
        </w:rPr>
        <w:t>ی</w:t>
      </w:r>
      <w:r>
        <w:rPr>
          <w:rFonts w:hint="eastAsia"/>
          <w:rtl/>
        </w:rPr>
        <w:t>س</w:t>
      </w:r>
      <w:r>
        <w:rPr>
          <w:rFonts w:hint="cs"/>
          <w:rtl/>
        </w:rPr>
        <w:t>ی</w:t>
      </w:r>
      <w:r>
        <w:rPr>
          <w:rtl/>
        </w:rPr>
        <w:t xml:space="preserve"> ال</w:t>
      </w:r>
      <w:r w:rsidR="006926E7">
        <w:rPr>
          <w:rtl/>
        </w:rPr>
        <w:t>ربعي</w:t>
      </w:r>
      <w:r>
        <w:rPr>
          <w:rtl/>
        </w:rPr>
        <w:t>.</w:t>
      </w:r>
    </w:p>
    <w:p w:rsidR="00D94CCA" w:rsidRDefault="00A33C4B" w:rsidP="000A50C7">
      <w:pPr>
        <w:pStyle w:val="libNormal"/>
        <w:rPr>
          <w:rtl/>
        </w:rPr>
      </w:pPr>
      <w:r w:rsidRPr="000A50C7">
        <w:rPr>
          <w:rStyle w:val="libBold1Char"/>
          <w:rFonts w:hint="eastAsia"/>
          <w:rtl/>
        </w:rPr>
        <w:t>أقول</w:t>
      </w:r>
      <w:r>
        <w:rPr>
          <w:rtl/>
        </w:rPr>
        <w:t xml:space="preserve">: ثمّ ذکر سنده </w:t>
      </w:r>
      <w:r w:rsidR="003261A0">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،ملخّصه انّه أخذه ال</w:t>
      </w:r>
      <w:r w:rsidR="006926E7">
        <w:rPr>
          <w:rtl/>
        </w:rPr>
        <w:t>ربعي</w:t>
      </w:r>
      <w:r>
        <w:rPr>
          <w:rtl/>
        </w:rPr>
        <w:t xml:space="preserve"> عن </w:t>
      </w:r>
      <w:r w:rsidR="004B4B77">
        <w:rPr>
          <w:rtl/>
        </w:rPr>
        <w:t>أبي</w:t>
      </w:r>
      <w:r>
        <w:rPr>
          <w:rtl/>
        </w:rPr>
        <w:t xml:space="preserve"> ع</w:t>
      </w:r>
      <w:r w:rsidR="009B6D3C">
        <w:rPr>
          <w:rtl/>
        </w:rPr>
        <w:t>لي</w:t>
      </w:r>
      <w:r>
        <w:rPr>
          <w:rtl/>
        </w:rPr>
        <w:t xml:space="preserve"> ال</w:t>
      </w:r>
      <w:r w:rsidR="00605B8C">
        <w:rPr>
          <w:rtl/>
        </w:rPr>
        <w:t>فارسيّ</w:t>
      </w:r>
      <w:r>
        <w:rPr>
          <w:rFonts w:hint="eastAsia"/>
          <w:rtl/>
        </w:rPr>
        <w:t>،و</w:t>
      </w:r>
      <w:r>
        <w:rPr>
          <w:rtl/>
        </w:rPr>
        <w:t xml:space="preserve"> هو عن </w:t>
      </w:r>
      <w:r w:rsidR="004B4B77">
        <w:rPr>
          <w:rtl/>
        </w:rPr>
        <w:t>أبي</w:t>
      </w:r>
      <w:r>
        <w:rPr>
          <w:rtl/>
        </w:rPr>
        <w:t xml:space="preserve"> بکر بن السرّاج،و هو عن المبرّد،و المبرّد عن الم</w:t>
      </w:r>
      <w:r w:rsidR="00DF76A0">
        <w:rPr>
          <w:rtl/>
        </w:rPr>
        <w:t>أزني</w:t>
      </w:r>
      <w:r>
        <w:rPr>
          <w:rtl/>
        </w:rPr>
        <w:t xml:space="preserve"> و الج</w:t>
      </w:r>
      <w:r w:rsidR="00871E5D">
        <w:rPr>
          <w:rtl/>
        </w:rPr>
        <w:t>رمي</w:t>
      </w:r>
      <w:r>
        <w:rPr>
          <w:rFonts w:hint="eastAsia"/>
          <w:rtl/>
        </w:rPr>
        <w:t>،و</w:t>
      </w:r>
      <w:r>
        <w:rPr>
          <w:rtl/>
        </w:rPr>
        <w:t xml:space="preserve"> هما عن الأخفش عن س</w:t>
      </w:r>
      <w:r>
        <w:rPr>
          <w:rFonts w:hint="cs"/>
          <w:rtl/>
        </w:rPr>
        <w:t>ی</w:t>
      </w:r>
      <w:r>
        <w:rPr>
          <w:rFonts w:hint="eastAsia"/>
          <w:rtl/>
        </w:rPr>
        <w:t>بو</w:t>
      </w:r>
      <w:r>
        <w:rPr>
          <w:rFonts w:hint="cs"/>
          <w:rtl/>
        </w:rPr>
        <w:t>ی</w:t>
      </w:r>
      <w:r>
        <w:rPr>
          <w:rFonts w:hint="eastAsia"/>
          <w:rtl/>
        </w:rPr>
        <w:t>ه</w:t>
      </w:r>
      <w:r>
        <w:rPr>
          <w:rtl/>
        </w:rPr>
        <w:t xml:space="preserve"> عن الخ</w:t>
      </w:r>
      <w:r w:rsidR="009B6D3C">
        <w:rPr>
          <w:rtl/>
        </w:rPr>
        <w:t>لي</w:t>
      </w:r>
      <w:r>
        <w:rPr>
          <w:rFonts w:hint="eastAsia"/>
          <w:rtl/>
        </w:rPr>
        <w:t>ل</w:t>
      </w:r>
      <w:r>
        <w:rPr>
          <w:rtl/>
        </w:rPr>
        <w:t xml:space="preserve"> عن ع</w:t>
      </w:r>
      <w:r>
        <w:rPr>
          <w:rFonts w:hint="cs"/>
          <w:rtl/>
        </w:rPr>
        <w:t>ی</w:t>
      </w:r>
      <w:r>
        <w:rPr>
          <w:rFonts w:hint="eastAsia"/>
          <w:rtl/>
        </w:rPr>
        <w:t>س</w:t>
      </w:r>
      <w:r>
        <w:rPr>
          <w:rFonts w:hint="cs"/>
          <w:rtl/>
        </w:rPr>
        <w:t>ی</w:t>
      </w:r>
      <w:r>
        <w:rPr>
          <w:rtl/>
        </w:rPr>
        <w:t xml:space="preserve"> بن عمر عن ابن </w:t>
      </w:r>
      <w:r w:rsidR="004B4B77">
        <w:rPr>
          <w:rtl/>
        </w:rPr>
        <w:t>أبي</w:t>
      </w:r>
      <w:r>
        <w:rPr>
          <w:rtl/>
        </w:rPr>
        <w:t xml:space="preserve"> إسحاق عن م</w:t>
      </w:r>
      <w:r>
        <w:rPr>
          <w:rFonts w:hint="cs"/>
          <w:rtl/>
        </w:rPr>
        <w:t>ی</w:t>
      </w:r>
      <w:r>
        <w:rPr>
          <w:rFonts w:hint="eastAsia"/>
          <w:rtl/>
        </w:rPr>
        <w:t>مون</w:t>
      </w:r>
      <w:r>
        <w:rPr>
          <w:rtl/>
        </w:rPr>
        <w:t xml:space="preserve"> الأقرن عن عن</w:t>
      </w:r>
      <w:r>
        <w:rPr>
          <w:rFonts w:hint="eastAsia"/>
          <w:rtl/>
        </w:rPr>
        <w:t>بس</w:t>
      </w:r>
      <w:r w:rsidR="000A50C7">
        <w:rPr>
          <w:rFonts w:hint="cs"/>
          <w:rtl/>
        </w:rPr>
        <w:t>ة</w:t>
      </w:r>
      <w:r>
        <w:rPr>
          <w:rtl/>
        </w:rPr>
        <w:t xml:space="preserve"> ال</w:t>
      </w:r>
      <w:r w:rsidR="004B4B77">
        <w:rPr>
          <w:rtl/>
        </w:rPr>
        <w:t>في</w:t>
      </w:r>
      <w:r>
        <w:rPr>
          <w:rFonts w:hint="eastAsia"/>
          <w:rtl/>
        </w:rPr>
        <w:t>ل</w:t>
      </w:r>
      <w:r>
        <w:rPr>
          <w:rtl/>
        </w:rPr>
        <w:t xml:space="preserve"> عن </w:t>
      </w:r>
      <w:r w:rsidR="004B4B77">
        <w:rPr>
          <w:rtl/>
        </w:rPr>
        <w:t>أبي</w:t>
      </w:r>
      <w:r>
        <w:rPr>
          <w:rtl/>
        </w:rPr>
        <w:t xml:space="preserve"> الأسود الدؤ</w:t>
      </w:r>
      <w:r w:rsidR="009B6D3C">
        <w:rPr>
          <w:rtl/>
        </w:rPr>
        <w:t>لي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p>
    <w:p w:rsidR="00D94CCA" w:rsidRDefault="00A33C4B" w:rsidP="000A50C7">
      <w:pPr>
        <w:pStyle w:val="libNormal"/>
        <w:rPr>
          <w:rtl/>
        </w:rPr>
      </w:pPr>
      <w:r w:rsidRPr="000A50C7">
        <w:rPr>
          <w:rStyle w:val="libBold1Char"/>
          <w:rFonts w:hint="eastAsia"/>
          <w:rtl/>
        </w:rPr>
        <w:t>أقول</w:t>
      </w:r>
      <w:r>
        <w:rPr>
          <w:rtl/>
        </w:rPr>
        <w:t xml:space="preserve">: و دفن </w:t>
      </w:r>
      <w:r w:rsidR="004B4B77">
        <w:rPr>
          <w:rtl/>
        </w:rPr>
        <w:t>في</w:t>
      </w:r>
      <w:r>
        <w:rPr>
          <w:rtl/>
        </w:rPr>
        <w:t xml:space="preserve"> داره بکرخ بغداد،و لمّا حجّ الزمخشر</w:t>
      </w:r>
      <w:r w:rsidR="000A50C7">
        <w:rPr>
          <w:rFonts w:hint="cs"/>
          <w:rtl/>
        </w:rPr>
        <w:t>ي</w:t>
      </w:r>
      <w:r>
        <w:rPr>
          <w:rtl/>
        </w:rPr>
        <w:t xml:space="preserve"> جاء </w:t>
      </w:r>
      <w:r w:rsidR="003261A0">
        <w:rPr>
          <w:rtl/>
        </w:rPr>
        <w:t>الى</w:t>
      </w:r>
      <w:r>
        <w:rPr>
          <w:rtl/>
        </w:rPr>
        <w:t xml:space="preserve"> ابن ال</w:t>
      </w:r>
      <w:r w:rsidR="00A36650">
        <w:rPr>
          <w:rtl/>
        </w:rPr>
        <w:t>شجري</w:t>
      </w:r>
      <w:r>
        <w:rPr>
          <w:rtl/>
        </w:rPr>
        <w:t xml:space="preserve"> و سلّم ع</w:t>
      </w:r>
      <w:r w:rsidR="009B6D3C">
        <w:rPr>
          <w:rtl/>
        </w:rPr>
        <w:t>لي</w:t>
      </w:r>
      <w:r>
        <w:rPr>
          <w:rFonts w:hint="eastAsia"/>
          <w:rtl/>
        </w:rPr>
        <w:t>ه</w:t>
      </w:r>
      <w:r>
        <w:rPr>
          <w:rtl/>
        </w:rPr>
        <w:t xml:space="preserve"> و وقع </w:t>
      </w:r>
      <w:r w:rsidR="00712DE8">
        <w:rPr>
          <w:rtl/>
        </w:rPr>
        <w:t>بین</w:t>
      </w:r>
      <w:r w:rsidR="000A50C7">
        <w:rPr>
          <w:rFonts w:hint="cs"/>
          <w:rtl/>
        </w:rPr>
        <w:t>ه</w:t>
      </w:r>
      <w:r>
        <w:rPr>
          <w:rFonts w:hint="eastAsia"/>
          <w:rtl/>
        </w:rPr>
        <w:t>ما</w:t>
      </w:r>
      <w:r>
        <w:rPr>
          <w:rtl/>
        </w:rPr>
        <w:t xml:space="preserve"> کلام </w:t>
      </w:r>
      <w:r w:rsidR="004B4B77">
        <w:rPr>
          <w:rtl/>
        </w:rPr>
        <w:t>في</w:t>
      </w:r>
      <w:r>
        <w:rPr>
          <w:rtl/>
        </w:rPr>
        <w:t xml:space="preserve"> مدح کلّ واحد منهما الآخر،</w:t>
      </w:r>
      <w:r>
        <w:rPr>
          <w:rFonts w:hint="cs"/>
          <w:rtl/>
        </w:rPr>
        <w:t>ی</w:t>
      </w:r>
      <w:r w:rsidR="006926E7">
        <w:rPr>
          <w:rFonts w:hint="eastAsia"/>
          <w:rtl/>
        </w:rPr>
        <w:t>روي</w:t>
      </w:r>
      <w:r>
        <w:rPr>
          <w:rtl/>
        </w:rPr>
        <w:t xml:space="preserve"> عنه القطب </w:t>
      </w:r>
      <w:r w:rsidR="004B4B77">
        <w:rPr>
          <w:rtl/>
        </w:rPr>
        <w:t>الروانديُ</w:t>
      </w:r>
      <w:r>
        <w:rPr>
          <w:rtl/>
        </w:rPr>
        <w:t xml:space="preserve"> و هو عن الش</w:t>
      </w:r>
      <w:r>
        <w:rPr>
          <w:rFonts w:hint="cs"/>
          <w:rtl/>
        </w:rPr>
        <w:t>ی</w:t>
      </w:r>
      <w:r>
        <w:rPr>
          <w:rFonts w:hint="eastAsia"/>
          <w:rtl/>
        </w:rPr>
        <w:t>خ</w:t>
      </w:r>
      <w:r>
        <w:rPr>
          <w:rtl/>
        </w:rPr>
        <w:t xml:space="preserve"> جعفر الدور</w:t>
      </w:r>
      <w:r>
        <w:rPr>
          <w:rFonts w:hint="cs"/>
          <w:rtl/>
        </w:rPr>
        <w:t>ی</w:t>
      </w:r>
      <w:r>
        <w:rPr>
          <w:rFonts w:hint="eastAsia"/>
          <w:rtl/>
        </w:rPr>
        <w:t>ست</w:t>
      </w:r>
      <w:r w:rsidR="000A50C7">
        <w:rPr>
          <w:rFonts w:hint="cs"/>
          <w:rtl/>
        </w:rPr>
        <w:t>ي</w:t>
      </w:r>
      <w:r>
        <w:rPr>
          <w:rtl/>
        </w:rPr>
        <w:t>.</w:t>
      </w:r>
    </w:p>
    <w:p w:rsidR="00D94CCA" w:rsidRDefault="00A33C4B" w:rsidP="00A33C4B">
      <w:pPr>
        <w:pStyle w:val="libNormal"/>
        <w:rPr>
          <w:rtl/>
        </w:rPr>
      </w:pPr>
      <w:r>
        <w:rPr>
          <w:rFonts w:hint="eastAsia"/>
          <w:rtl/>
        </w:rPr>
        <w:t>باب</w:t>
      </w:r>
      <w:r>
        <w:rPr>
          <w:rtl/>
        </w:rPr>
        <w:t xml:space="preserve"> الحقد و البغضاء و التشاجر </w:t>
      </w:r>
      <w:r w:rsidR="00643081">
        <w:rPr>
          <w:rStyle w:val="libFootnotenumChar"/>
          <w:rtl/>
        </w:rPr>
        <w:t>(2)</w:t>
      </w:r>
      <w:r>
        <w:rPr>
          <w:rtl/>
        </w:rPr>
        <w:t>.</w:t>
      </w:r>
    </w:p>
    <w:p w:rsidR="00D94CCA" w:rsidRDefault="00FE5C64" w:rsidP="00A33C4B">
      <w:pPr>
        <w:pStyle w:val="libNormal"/>
        <w:rPr>
          <w:rtl/>
        </w:rPr>
      </w:pPr>
      <w:r w:rsidRPr="000A50C7">
        <w:rPr>
          <w:rStyle w:val="libBold1Char"/>
          <w:rFonts w:hint="eastAsia"/>
          <w:rtl/>
        </w:rPr>
        <w:t>أمالي</w:t>
      </w:r>
      <w:r w:rsidR="00A33C4B" w:rsidRPr="000A50C7">
        <w:rPr>
          <w:rStyle w:val="libBold1Char"/>
          <w:rtl/>
        </w:rPr>
        <w:t xml:space="preserve"> ال</w:t>
      </w:r>
      <w:r w:rsidR="004B4B77" w:rsidRPr="000A50C7">
        <w:rPr>
          <w:rStyle w:val="libBold1Char"/>
          <w:rtl/>
        </w:rPr>
        <w:t>طوسيّ</w:t>
      </w:r>
      <w:r w:rsidR="00A33C4B">
        <w:rPr>
          <w:rtl/>
        </w:rPr>
        <w:t>:عن عبد اللّه بن محمّد بن عمر بن ع</w:t>
      </w:r>
      <w:r w:rsidR="009B6D3C">
        <w:rPr>
          <w:rtl/>
        </w:rPr>
        <w:t>لي</w:t>
      </w:r>
      <w:r w:rsidR="00A33C4B">
        <w:rPr>
          <w:rtl/>
        </w:rPr>
        <w:t xml:space="preserve"> عن الباقر </w:t>
      </w:r>
      <w:r w:rsidR="00D665AA" w:rsidRPr="00D665AA">
        <w:rPr>
          <w:rStyle w:val="libAlaemChar"/>
          <w:rtl/>
        </w:rPr>
        <w:t>عليه‌السلام</w:t>
      </w:r>
      <w:r w:rsidR="00A33C4B">
        <w:rPr>
          <w:rtl/>
        </w:rPr>
        <w:t xml:space="preserve"> عن آبائه </w:t>
      </w:r>
      <w:r w:rsidR="00763D20" w:rsidRPr="00763D20">
        <w:rPr>
          <w:rStyle w:val="libAlaemChar"/>
          <w:rtl/>
        </w:rPr>
        <w:t>عليهم‌السلام</w:t>
      </w:r>
      <w:r w:rsidR="00A33C4B">
        <w:rPr>
          <w:rtl/>
        </w:rPr>
        <w:t xml:space="preserve"> قال:قال رسول اللّه </w:t>
      </w:r>
      <w:r w:rsidR="00D665AA" w:rsidRPr="00D665AA">
        <w:rPr>
          <w:rStyle w:val="libAlaemChar"/>
          <w:rtl/>
        </w:rPr>
        <w:t>صلى‌الله‌عليه‌وآله‌وسلم</w:t>
      </w:r>
      <w:r w:rsidR="00A33C4B">
        <w:rPr>
          <w:rtl/>
        </w:rPr>
        <w:t>: من کثر همّه سقم بدنه،و من ساء خلقه عذّب نفسه، و من لاح</w:t>
      </w:r>
      <w:r w:rsidR="00A33C4B">
        <w:rPr>
          <w:rFonts w:hint="cs"/>
          <w:rtl/>
        </w:rPr>
        <w:t>ی</w:t>
      </w:r>
      <w:r w:rsidR="00A33C4B">
        <w:rPr>
          <w:rtl/>
        </w:rPr>
        <w:t xml:space="preserve"> الرجال سقطت مروّته و ذهبت کرامته، ثمّ قال رسول اللّه </w:t>
      </w:r>
      <w:r w:rsidR="00D665AA" w:rsidRPr="00D665AA">
        <w:rPr>
          <w:rStyle w:val="libAlaemChar"/>
          <w:rtl/>
        </w:rPr>
        <w:t>صلى‌الله‌عليه‌وآله‌وسلم</w:t>
      </w:r>
      <w:r w:rsidR="00A33C4B">
        <w:rPr>
          <w:rtl/>
        </w:rPr>
        <w:t xml:space="preserve">: لم </w:t>
      </w:r>
      <w:r w:rsidR="00A33C4B">
        <w:rPr>
          <w:rFonts w:hint="cs"/>
          <w:rtl/>
        </w:rPr>
        <w:t>ی</w:t>
      </w:r>
      <w:r w:rsidR="00A33C4B">
        <w:rPr>
          <w:rFonts w:hint="eastAsia"/>
          <w:rtl/>
        </w:rPr>
        <w:t>زل</w:t>
      </w:r>
      <w:r w:rsidR="00A33C4B">
        <w:rPr>
          <w:rtl/>
        </w:rPr>
        <w:t xml:space="preserve"> جبرئ</w:t>
      </w:r>
      <w:r w:rsidR="00A33C4B">
        <w:rPr>
          <w:rFonts w:hint="cs"/>
          <w:rtl/>
        </w:rPr>
        <w:t>ی</w:t>
      </w:r>
      <w:r w:rsidR="00A33C4B">
        <w:rPr>
          <w:rFonts w:hint="eastAsia"/>
          <w:rtl/>
        </w:rPr>
        <w:t>ل</w:t>
      </w:r>
      <w:r w:rsidR="00A33C4B">
        <w:rPr>
          <w:rtl/>
        </w:rPr>
        <w:t xml:space="preserve"> </w:t>
      </w:r>
      <w:r w:rsidR="00A33C4B">
        <w:rPr>
          <w:rFonts w:hint="cs"/>
          <w:rtl/>
        </w:rPr>
        <w:t>ی</w:t>
      </w:r>
      <w:r w:rsidR="00A33C4B">
        <w:rPr>
          <w:rFonts w:hint="eastAsia"/>
          <w:rtl/>
        </w:rPr>
        <w:t>ن</w:t>
      </w:r>
      <w:r w:rsidR="009D7E5A">
        <w:rPr>
          <w:rFonts w:hint="eastAsia"/>
          <w:rtl/>
        </w:rPr>
        <w:t>هاني</w:t>
      </w:r>
      <w:r w:rsidR="00A33C4B">
        <w:rPr>
          <w:rtl/>
        </w:rPr>
        <w:t xml:space="preserve"> عن ملاحاه الرجال کما </w:t>
      </w:r>
      <w:r w:rsidR="00A33C4B">
        <w:rPr>
          <w:rFonts w:hint="cs"/>
          <w:rtl/>
        </w:rPr>
        <w:t>ی</w:t>
      </w:r>
      <w:r w:rsidR="00A33C4B">
        <w:rPr>
          <w:rFonts w:hint="eastAsia"/>
          <w:rtl/>
        </w:rPr>
        <w:t>ن</w:t>
      </w:r>
      <w:r w:rsidR="009D7E5A">
        <w:rPr>
          <w:rFonts w:hint="eastAsia"/>
          <w:rtl/>
        </w:rPr>
        <w:t>هاني</w:t>
      </w:r>
      <w:r w:rsidR="00A33C4B">
        <w:rPr>
          <w:rtl/>
        </w:rPr>
        <w:t xml:space="preserve"> عن شرب الخمر و </w:t>
      </w:r>
      <w:r w:rsidR="006926E7">
        <w:rPr>
          <w:rtl/>
        </w:rPr>
        <w:t>عبادة</w:t>
      </w:r>
      <w:r w:rsidR="00A33C4B">
        <w:rPr>
          <w:rtl/>
        </w:rPr>
        <w:t xml:space="preserve"> الأوثان </w:t>
      </w:r>
      <w:r w:rsidR="00643081">
        <w:rPr>
          <w:rStyle w:val="libFootnotenumChar"/>
          <w:rtl/>
        </w:rPr>
        <w:t>(3)</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A50C7">
        <w:rPr>
          <w:rStyle w:val="libFootnote0Char"/>
          <w:rFonts w:hint="cs"/>
          <w:rtl/>
        </w:rPr>
        <w:t xml:space="preserve"> هذا مضمون رواية وردت عن النبي </w:t>
      </w:r>
      <w:r w:rsidR="00953E7E" w:rsidRPr="00953E7E">
        <w:rPr>
          <w:rStyle w:val="libFootnoteAlaemChar"/>
          <w:rtl/>
        </w:rPr>
        <w:t>صلى‌الله‌عليه‌وآله‌وسلم</w:t>
      </w:r>
      <w:r w:rsidR="000A50C7">
        <w:rPr>
          <w:rStyle w:val="libFootnote0Char"/>
          <w:rFonts w:hint="cs"/>
          <w:rtl/>
        </w:rPr>
        <w:t xml:space="preserve"> .</w:t>
      </w:r>
    </w:p>
    <w:p w:rsidR="00643081" w:rsidRPr="00643081" w:rsidRDefault="00643081" w:rsidP="00643081">
      <w:pPr>
        <w:pStyle w:val="libLine"/>
        <w:rPr>
          <w:rStyle w:val="libFootnote0Char"/>
          <w:rtl/>
        </w:rPr>
      </w:pPr>
      <w:r w:rsidRPr="00643081">
        <w:rPr>
          <w:rStyle w:val="libFootnote0Char"/>
          <w:rFonts w:hint="eastAsia"/>
          <w:rtl/>
        </w:rPr>
        <w:t>(2)</w:t>
      </w:r>
      <w:r w:rsidR="000A50C7">
        <w:rPr>
          <w:rStyle w:val="libFootnote0Char"/>
          <w:rFonts w:hint="cs"/>
          <w:rtl/>
        </w:rPr>
        <w:t xml:space="preserve"> ق:كتاب العشرة/64/174،ج:75/209.</w:t>
      </w:r>
    </w:p>
    <w:p w:rsidR="00643081" w:rsidRPr="00643081" w:rsidRDefault="00643081" w:rsidP="00643081">
      <w:pPr>
        <w:pStyle w:val="libLine"/>
        <w:rPr>
          <w:rStyle w:val="libFootnote0Char"/>
          <w:rtl/>
        </w:rPr>
      </w:pPr>
      <w:r w:rsidRPr="00643081">
        <w:rPr>
          <w:rStyle w:val="libFootnote0Char"/>
          <w:rFonts w:hint="eastAsia"/>
          <w:rtl/>
        </w:rPr>
        <w:t>(3)</w:t>
      </w:r>
      <w:r w:rsidR="000A50C7">
        <w:rPr>
          <w:rStyle w:val="libFootnote0Char"/>
          <w:rFonts w:hint="cs"/>
          <w:rtl/>
        </w:rPr>
        <w:t xml:space="preserve"> ق:كتاب العشرة/64/175،ج:75/210.</w:t>
      </w:r>
    </w:p>
    <w:p w:rsidR="00643081" w:rsidRDefault="00643081" w:rsidP="00A33C4B">
      <w:pPr>
        <w:pStyle w:val="libNormal"/>
        <w:rPr>
          <w:rtl/>
        </w:rPr>
      </w:pPr>
      <w:r>
        <w:rPr>
          <w:rFonts w:hint="eastAsia"/>
          <w:rtl/>
        </w:rPr>
        <w:br w:type="page"/>
      </w:r>
    </w:p>
    <w:p w:rsidR="00D94CCA" w:rsidRDefault="00A33C4B" w:rsidP="00A33C4B">
      <w:pPr>
        <w:pStyle w:val="libNormal"/>
      </w:pPr>
      <w:r>
        <w:rPr>
          <w:rFonts w:hint="eastAsia"/>
          <w:rtl/>
        </w:rPr>
        <w:lastRenderedPageBreak/>
        <w:t>تفس</w:t>
      </w:r>
      <w:r>
        <w:rPr>
          <w:rFonts w:hint="cs"/>
          <w:rtl/>
        </w:rPr>
        <w:t>ی</w:t>
      </w:r>
      <w:r>
        <w:rPr>
          <w:rFonts w:hint="eastAsia"/>
          <w:rtl/>
        </w:rPr>
        <w:t>ر</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 xml:space="preserve">فَلاٰ وَ رَبِّکَ لاٰ </w:t>
      </w:r>
      <w:r w:rsidRPr="00643081">
        <w:rPr>
          <w:rStyle w:val="libAieChar"/>
          <w:rFonts w:hint="cs"/>
          <w:rtl/>
        </w:rPr>
        <w:t>یُ</w:t>
      </w:r>
      <w:r w:rsidRPr="00643081">
        <w:rPr>
          <w:rStyle w:val="libAieChar"/>
          <w:rFonts w:hint="eastAsia"/>
          <w:rtl/>
        </w:rPr>
        <w:t>ؤْمِنُونَ</w:t>
      </w:r>
      <w:r w:rsidRPr="00643081">
        <w:rPr>
          <w:rStyle w:val="libAieChar"/>
          <w:rtl/>
        </w:rPr>
        <w:t xml:space="preserve"> حَتّٰ</w:t>
      </w:r>
      <w:r w:rsidRPr="00643081">
        <w:rPr>
          <w:rStyle w:val="libAieChar"/>
          <w:rFonts w:hint="cs"/>
          <w:rtl/>
        </w:rPr>
        <w:t>ی</w:t>
      </w:r>
      <w:r w:rsidRPr="00643081">
        <w:rPr>
          <w:rStyle w:val="libAieChar"/>
          <w:rtl/>
        </w:rPr>
        <w:t xml:space="preserve"> </w:t>
      </w:r>
      <w:r w:rsidRPr="00643081">
        <w:rPr>
          <w:rStyle w:val="libAieChar"/>
          <w:rFonts w:hint="cs"/>
          <w:rtl/>
        </w:rPr>
        <w:t>یُ</w:t>
      </w:r>
      <w:r w:rsidRPr="00643081">
        <w:rPr>
          <w:rStyle w:val="libAieChar"/>
          <w:rFonts w:hint="eastAsia"/>
          <w:rtl/>
        </w:rPr>
        <w:t>حَکِّمُوکَ</w:t>
      </w:r>
      <w:r w:rsidRPr="00643081">
        <w:rPr>
          <w:rStyle w:val="libAieChar"/>
          <w:rtl/>
        </w:rPr>
        <w:t xml:space="preserve"> </w:t>
      </w:r>
      <w:r w:rsidR="004B4B77">
        <w:rPr>
          <w:rStyle w:val="libAieChar"/>
          <w:rtl/>
        </w:rPr>
        <w:t>في</w:t>
      </w:r>
      <w:r w:rsidRPr="00643081">
        <w:rPr>
          <w:rStyle w:val="libAieChar"/>
          <w:rFonts w:hint="eastAsia"/>
          <w:rtl/>
        </w:rPr>
        <w:t>مٰا</w:t>
      </w:r>
      <w:r w:rsidRPr="00643081">
        <w:rPr>
          <w:rStyle w:val="libAieChar"/>
          <w:rtl/>
        </w:rPr>
        <w:t xml:space="preserve"> شَجَرَ </w:t>
      </w:r>
      <w:r w:rsidR="00712DE8">
        <w:rPr>
          <w:rStyle w:val="libAieChar"/>
          <w:rtl/>
        </w:rPr>
        <w:t>بینة</w:t>
      </w:r>
      <w:r w:rsidRPr="00643081">
        <w:rPr>
          <w:rStyle w:val="libAieChar"/>
          <w:rFonts w:hint="eastAsia"/>
          <w:rtl/>
        </w:rPr>
        <w:t>مْ</w:t>
      </w:r>
      <w:r w:rsidR="00643081" w:rsidRPr="00643081">
        <w:rPr>
          <w:rStyle w:val="libAlaemChar"/>
          <w:rFonts w:hint="eastAsia"/>
          <w:rtl/>
        </w:rPr>
        <w:t>)</w:t>
      </w:r>
      <w:r>
        <w:rPr>
          <w:rtl/>
        </w:rPr>
        <w:t xml:space="preserve"> </w:t>
      </w:r>
      <w:r w:rsidR="00643081">
        <w:rPr>
          <w:rStyle w:val="libFootnotenumChar"/>
          <w:rtl/>
        </w:rPr>
        <w:t>(1)</w:t>
      </w:r>
      <w:r>
        <w:rPr>
          <w:rtl/>
        </w:rPr>
        <w:t xml:space="preserve">. </w:t>
      </w:r>
      <w:r w:rsidR="00643081">
        <w:rPr>
          <w:rStyle w:val="libFootnotenumChar"/>
          <w:rtl/>
        </w:rPr>
        <w:t>(2)</w:t>
      </w:r>
    </w:p>
    <w:p w:rsidR="00D94CCA" w:rsidRDefault="00A33C4B" w:rsidP="00EC3839">
      <w:pPr>
        <w:pStyle w:val="libBold1"/>
        <w:rPr>
          <w:rtl/>
        </w:rPr>
      </w:pPr>
      <w:r>
        <w:rPr>
          <w:rFonts w:hint="eastAsia"/>
          <w:rtl/>
        </w:rPr>
        <w:t>شجع</w:t>
      </w:r>
      <w:r>
        <w:rPr>
          <w:rtl/>
        </w:rPr>
        <w:t>:</w:t>
      </w:r>
    </w:p>
    <w:p w:rsidR="00D94CCA" w:rsidRDefault="00A33C4B" w:rsidP="00EC3839">
      <w:pPr>
        <w:pStyle w:val="libCenterBold1"/>
        <w:rPr>
          <w:rtl/>
        </w:rPr>
      </w:pPr>
      <w:r>
        <w:rPr>
          <w:rFonts w:hint="eastAsia"/>
          <w:rtl/>
        </w:rPr>
        <w:t>معن</w:t>
      </w:r>
      <w:r>
        <w:rPr>
          <w:rFonts w:hint="cs"/>
          <w:rtl/>
        </w:rPr>
        <w:t>ی</w:t>
      </w:r>
      <w:r>
        <w:rPr>
          <w:rtl/>
        </w:rPr>
        <w:t xml:space="preserve"> ال</w:t>
      </w:r>
      <w:r w:rsidR="004B4B77">
        <w:rPr>
          <w:rtl/>
        </w:rPr>
        <w:t>شجاعة</w:t>
      </w:r>
    </w:p>
    <w:p w:rsidR="00D94CCA" w:rsidRDefault="00A33C4B" w:rsidP="00A33C4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أشجع الناس من غلب هواه </w:t>
      </w:r>
      <w:r w:rsidR="00643081">
        <w:rPr>
          <w:rStyle w:val="libFootnotenumChar"/>
          <w:rtl/>
        </w:rPr>
        <w:t>(3)</w:t>
      </w:r>
      <w:r>
        <w:rPr>
          <w:rtl/>
        </w:rPr>
        <w:t>.</w:t>
      </w:r>
    </w:p>
    <w:p w:rsidR="00D94CCA" w:rsidRDefault="00A33C4B" w:rsidP="00EC3839">
      <w:pPr>
        <w:pStyle w:val="libNormal"/>
        <w:rPr>
          <w:rtl/>
        </w:rPr>
      </w:pPr>
      <w:r>
        <w:rPr>
          <w:rFonts w:hint="eastAsia"/>
          <w:rtl/>
        </w:rPr>
        <w:t>کلام</w:t>
      </w:r>
      <w:r>
        <w:rPr>
          <w:rtl/>
        </w:rPr>
        <w:t xml:space="preserve"> الش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w:t>
      </w:r>
      <w:r w:rsidR="00AA3CDF" w:rsidRPr="00AA3CDF">
        <w:rPr>
          <w:rStyle w:val="libAlaemChar"/>
          <w:rtl/>
        </w:rPr>
        <w:t>رحمه‌الله</w:t>
      </w:r>
      <w:r>
        <w:rPr>
          <w:rtl/>
        </w:rPr>
        <w:t xml:space="preserve"> </w:t>
      </w:r>
      <w:r w:rsidR="004B4B77">
        <w:rPr>
          <w:rtl/>
        </w:rPr>
        <w:t>في</w:t>
      </w:r>
      <w:r>
        <w:rPr>
          <w:rtl/>
        </w:rPr>
        <w:t xml:space="preserve"> معن</w:t>
      </w:r>
      <w:r>
        <w:rPr>
          <w:rFonts w:hint="cs"/>
          <w:rtl/>
        </w:rPr>
        <w:t>ی</w:t>
      </w:r>
      <w:r>
        <w:rPr>
          <w:rtl/>
        </w:rPr>
        <w:t xml:space="preserve"> ال</w:t>
      </w:r>
      <w:r w:rsidR="004B4B77">
        <w:rPr>
          <w:rtl/>
        </w:rPr>
        <w:t>شجاعة</w:t>
      </w:r>
      <w:r>
        <w:rPr>
          <w:rtl/>
        </w:rPr>
        <w:t xml:space="preserve"> و ن</w:t>
      </w:r>
      <w:r w:rsidR="004B4B77">
        <w:rPr>
          <w:rtl/>
        </w:rPr>
        <w:t>في</w:t>
      </w:r>
      <w:r>
        <w:rPr>
          <w:rFonts w:hint="eastAsia"/>
          <w:rtl/>
        </w:rPr>
        <w:t>ها</w:t>
      </w:r>
      <w:r>
        <w:rPr>
          <w:rtl/>
        </w:rPr>
        <w:t xml:space="preserve"> عن أخ</w:t>
      </w:r>
      <w:r w:rsidR="00EC3839">
        <w:rPr>
          <w:rFonts w:hint="cs"/>
          <w:rtl/>
        </w:rPr>
        <w:t>ي</w:t>
      </w:r>
      <w:r>
        <w:rPr>
          <w:rtl/>
        </w:rPr>
        <w:t xml:space="preserve"> ت</w:t>
      </w:r>
      <w:r>
        <w:rPr>
          <w:rFonts w:hint="cs"/>
          <w:rtl/>
        </w:rPr>
        <w:t>ی</w:t>
      </w:r>
      <w:r>
        <w:rPr>
          <w:rFonts w:hint="eastAsia"/>
          <w:rtl/>
        </w:rPr>
        <w:t>م</w:t>
      </w:r>
      <w:r>
        <w:rPr>
          <w:rtl/>
        </w:rPr>
        <w:t xml:space="preserve"> </w:t>
      </w:r>
      <w:r w:rsidR="00643081">
        <w:rPr>
          <w:rStyle w:val="libFootnotenumChar"/>
          <w:rtl/>
        </w:rPr>
        <w:t>(4)</w:t>
      </w:r>
      <w:r>
        <w:rPr>
          <w:rtl/>
        </w:rPr>
        <w:t>.</w:t>
      </w:r>
    </w:p>
    <w:p w:rsidR="00D94CCA" w:rsidRDefault="00A33C4B" w:rsidP="00EC3839">
      <w:pPr>
        <w:pStyle w:val="libNormal"/>
        <w:rPr>
          <w:rtl/>
        </w:rPr>
      </w:pPr>
      <w:r>
        <w:rPr>
          <w:rFonts w:hint="eastAsia"/>
          <w:rtl/>
        </w:rPr>
        <w:t>ما</w:t>
      </w:r>
      <w:r>
        <w:rPr>
          <w:rtl/>
        </w:rPr>
        <w:t xml:space="preserve"> </w:t>
      </w:r>
      <w:r>
        <w:rPr>
          <w:rFonts w:hint="cs"/>
          <w:rtl/>
        </w:rPr>
        <w:t>ی</w:t>
      </w:r>
      <w:r>
        <w:rPr>
          <w:rFonts w:hint="eastAsia"/>
          <w:rtl/>
        </w:rPr>
        <w:t>علم</w:t>
      </w:r>
      <w:r>
        <w:rPr>
          <w:rtl/>
        </w:rPr>
        <w:t xml:space="preserve"> منه </w:t>
      </w:r>
      <w:r w:rsidR="004B4B77">
        <w:rPr>
          <w:rtl/>
        </w:rPr>
        <w:t>شجاعة</w:t>
      </w:r>
      <w:r>
        <w:rPr>
          <w:rtl/>
        </w:rPr>
        <w:t xml:space="preserve"> إبرا</w:t>
      </w:r>
      <w:r w:rsidR="00B80428">
        <w:rPr>
          <w:rtl/>
        </w:rPr>
        <w:t>هي</w:t>
      </w:r>
      <w:r>
        <w:rPr>
          <w:rFonts w:hint="eastAsia"/>
          <w:rtl/>
        </w:rPr>
        <w:t>م</w:t>
      </w:r>
      <w:r>
        <w:rPr>
          <w:rtl/>
        </w:rPr>
        <w:t xml:space="preserve"> الخ</w:t>
      </w:r>
      <w:r w:rsidR="009B6D3C">
        <w:rPr>
          <w:rtl/>
        </w:rPr>
        <w:t>لي</w:t>
      </w:r>
      <w:r>
        <w:rPr>
          <w:rFonts w:hint="eastAsia"/>
          <w:rtl/>
        </w:rPr>
        <w:t>ل</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کسر الأصنام فانّ مقاوم</w:t>
      </w:r>
      <w:r w:rsidR="00EC3839">
        <w:rPr>
          <w:rFonts w:hint="cs"/>
          <w:rtl/>
        </w:rPr>
        <w:t>ة</w:t>
      </w:r>
      <w:r>
        <w:rPr>
          <w:rtl/>
        </w:rPr>
        <w:t xml:space="preserve"> الرجل الواحد ألوفا من أعداء اللّه تمام ال</w:t>
      </w:r>
      <w:r w:rsidR="004B4B77">
        <w:rPr>
          <w:rtl/>
        </w:rPr>
        <w:t>شجاعة</w:t>
      </w:r>
      <w:r>
        <w:rPr>
          <w:rtl/>
        </w:rPr>
        <w:t xml:space="preserve"> </w:t>
      </w:r>
      <w:r w:rsidR="00643081">
        <w:rPr>
          <w:rStyle w:val="libFootnotenumChar"/>
          <w:rtl/>
        </w:rPr>
        <w:t>(5)</w:t>
      </w:r>
      <w:r>
        <w:rPr>
          <w:rtl/>
        </w:rPr>
        <w:t>.</w:t>
      </w:r>
    </w:p>
    <w:p w:rsidR="00D94CCA" w:rsidRDefault="004B4B77" w:rsidP="00A33C4B">
      <w:pPr>
        <w:pStyle w:val="libNormal"/>
        <w:rPr>
          <w:rtl/>
        </w:rPr>
      </w:pPr>
      <w:r>
        <w:rPr>
          <w:rFonts w:hint="eastAsia"/>
          <w:rtl/>
        </w:rPr>
        <w:t>شجاعة</w:t>
      </w:r>
      <w:r w:rsidR="00A33C4B">
        <w:rPr>
          <w:rtl/>
        </w:rPr>
        <w:t xml:space="preserve"> رسول اللّه </w:t>
      </w:r>
      <w:r w:rsidR="00D665AA" w:rsidRPr="00D665AA">
        <w:rPr>
          <w:rStyle w:val="libAlaemChar"/>
          <w:rtl/>
        </w:rPr>
        <w:t>صلى‌الله‌عليه‌وآله‌وسلم</w:t>
      </w:r>
      <w:r w:rsidR="00A33C4B">
        <w:rPr>
          <w:rtl/>
        </w:rPr>
        <w:t xml:space="preserve"> </w:t>
      </w:r>
      <w:r w:rsidR="00643081">
        <w:rPr>
          <w:rStyle w:val="libFootnotenumChar"/>
          <w:rtl/>
        </w:rPr>
        <w:t>(6)</w:t>
      </w:r>
      <w:r w:rsidR="00A33C4B">
        <w:rPr>
          <w:rtl/>
        </w:rPr>
        <w:t xml:space="preserve">. </w:t>
      </w:r>
      <w:r w:rsidR="00A33C4B" w:rsidRPr="00EC3839">
        <w:rPr>
          <w:rStyle w:val="libBold1Char"/>
          <w:rtl/>
        </w:rPr>
        <w:t>أقول</w:t>
      </w:r>
      <w:r w:rsidR="00A33C4B">
        <w:rPr>
          <w:rtl/>
        </w:rPr>
        <w:t xml:space="preserve">: و قد أشرنا </w:t>
      </w:r>
      <w:r w:rsidR="00174A2F">
        <w:rPr>
          <w:rtl/>
        </w:rPr>
        <w:t>اليها</w:t>
      </w:r>
      <w:r w:rsidR="00A33C4B">
        <w:rPr>
          <w:rtl/>
        </w:rPr>
        <w:t xml:space="preserve"> </w:t>
      </w:r>
      <w:r>
        <w:rPr>
          <w:rtl/>
        </w:rPr>
        <w:t>في</w:t>
      </w:r>
      <w:r w:rsidR="00643081" w:rsidRPr="00EC3839">
        <w:rPr>
          <w:rFonts w:hint="eastAsia"/>
          <w:rtl/>
        </w:rPr>
        <w:t>(</w:t>
      </w:r>
      <w:r w:rsidR="00A33C4B" w:rsidRPr="00EC3839">
        <w:rPr>
          <w:rFonts w:hint="eastAsia"/>
          <w:rtl/>
        </w:rPr>
        <w:t>خلق</w:t>
      </w:r>
      <w:r w:rsidR="00643081" w:rsidRPr="00EC3839">
        <w:rPr>
          <w:rFonts w:hint="eastAsia"/>
          <w:rtl/>
        </w:rPr>
        <w:t>)</w:t>
      </w:r>
      <w:r w:rsidR="00A33C4B" w:rsidRPr="00EC3839">
        <w:rPr>
          <w:rtl/>
        </w:rPr>
        <w:t>.</w:t>
      </w:r>
    </w:p>
    <w:p w:rsidR="00D94CCA" w:rsidRDefault="004B4B77" w:rsidP="00EC3839">
      <w:pPr>
        <w:pStyle w:val="libCenterBold1"/>
        <w:rPr>
          <w:rtl/>
        </w:rPr>
      </w:pPr>
      <w:r>
        <w:rPr>
          <w:rFonts w:hint="eastAsia"/>
          <w:rtl/>
        </w:rPr>
        <w:t>شجاعة</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p>
    <w:p w:rsidR="00D94CCA" w:rsidRDefault="00A33C4B" w:rsidP="00EC3839">
      <w:pPr>
        <w:pStyle w:val="libNormal"/>
        <w:rPr>
          <w:rtl/>
        </w:rPr>
      </w:pPr>
      <w:r>
        <w:rPr>
          <w:rFonts w:hint="eastAsia"/>
          <w:rtl/>
        </w:rPr>
        <w:t>باب</w:t>
      </w:r>
      <w:r>
        <w:rPr>
          <w:rtl/>
        </w:rPr>
        <w:t xml:space="preserve"> مهاب</w:t>
      </w:r>
      <w:r w:rsidR="00EC3839">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شجاعته </w:t>
      </w:r>
      <w:r w:rsidR="00643081">
        <w:rPr>
          <w:rStyle w:val="libFootnotenumChar"/>
          <w:rtl/>
        </w:rPr>
        <w:t>(7)</w:t>
      </w:r>
      <w:r>
        <w:rPr>
          <w:rtl/>
        </w:rPr>
        <w:t>.</w:t>
      </w:r>
    </w:p>
    <w:p w:rsidR="00D94CCA" w:rsidRDefault="00A33C4B" w:rsidP="00145814">
      <w:pPr>
        <w:pStyle w:val="libNormal"/>
        <w:rPr>
          <w:rtl/>
        </w:rPr>
      </w:pPr>
      <w:r w:rsidRPr="00145814">
        <w:rPr>
          <w:rStyle w:val="libBold1Char"/>
          <w:rFonts w:hint="eastAsia"/>
          <w:rtl/>
        </w:rPr>
        <w:t>أقول</w:t>
      </w:r>
      <w:r>
        <w:rPr>
          <w:rtl/>
        </w:rPr>
        <w:t>:</w:t>
      </w:r>
      <w:r>
        <w:rPr>
          <w:rFonts w:hint="eastAsia"/>
          <w:rtl/>
        </w:rPr>
        <w:t>قال</w:t>
      </w:r>
      <w:r>
        <w:rPr>
          <w:rtl/>
        </w:rPr>
        <w:t xml:space="preserve"> صاحب(الدرّ النظ</w:t>
      </w:r>
      <w:r>
        <w:rPr>
          <w:rFonts w:hint="cs"/>
          <w:rtl/>
        </w:rPr>
        <w:t>ی</w:t>
      </w:r>
      <w:r>
        <w:rPr>
          <w:rFonts w:hint="eastAsia"/>
          <w:rtl/>
        </w:rPr>
        <w:t>م</w:t>
      </w:r>
      <w:r>
        <w:rPr>
          <w:rtl/>
        </w:rPr>
        <w:t>)</w:t>
      </w:r>
      <w:r w:rsidR="004B4B77">
        <w:rPr>
          <w:rtl/>
        </w:rPr>
        <w:t>في</w:t>
      </w:r>
      <w:r>
        <w:rPr>
          <w:rtl/>
        </w:rPr>
        <w:t xml:space="preserve"> ذکر </w:t>
      </w:r>
      <w:r w:rsidR="00BA3960">
        <w:rPr>
          <w:rtl/>
        </w:rPr>
        <w:t>وقعة</w:t>
      </w:r>
      <w:r>
        <w:rPr>
          <w:rtl/>
        </w:rPr>
        <w:t xml:space="preserve"> الجمل بعد قتل مسلم ال</w:t>
      </w:r>
      <w:r w:rsidR="0087759A">
        <w:rPr>
          <w:rtl/>
        </w:rPr>
        <w:t>مجاشعي</w:t>
      </w:r>
      <w:r>
        <w:rPr>
          <w:rtl/>
        </w:rPr>
        <w:t xml:space="preserve"> ال</w:t>
      </w:r>
      <w:r w:rsidR="004B4B77">
        <w:rPr>
          <w:rtl/>
        </w:rPr>
        <w:t>ذي</w:t>
      </w:r>
      <w:r>
        <w:rPr>
          <w:rtl/>
        </w:rPr>
        <w:t xml:space="preserve"> أخذ القرآن من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دعا الناس </w:t>
      </w:r>
      <w:r w:rsidR="003261A0">
        <w:rPr>
          <w:rtl/>
        </w:rPr>
        <w:t>الى</w:t>
      </w:r>
      <w:r>
        <w:rPr>
          <w:rtl/>
        </w:rPr>
        <w:t xml:space="preserve"> ما </w:t>
      </w:r>
      <w:r w:rsidR="004B4B77">
        <w:rPr>
          <w:rtl/>
        </w:rPr>
        <w:t>في</w:t>
      </w:r>
      <w:r>
        <w:rPr>
          <w:rtl/>
        </w:rPr>
        <w:t xml:space="preserve"> القرآن ما هذا لفظه:</w:t>
      </w:r>
    </w:p>
    <w:p w:rsidR="00D94CCA" w:rsidRDefault="00A33C4B" w:rsidP="00145814">
      <w:pPr>
        <w:pStyle w:val="libNormal"/>
        <w:rPr>
          <w:rtl/>
        </w:rPr>
      </w:pPr>
      <w:r>
        <w:rPr>
          <w:rFonts w:hint="eastAsia"/>
          <w:rtl/>
        </w:rPr>
        <w:t>ثمّ</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لمّا ر</w:t>
      </w:r>
      <w:r w:rsidR="009D0B59">
        <w:rPr>
          <w:rtl/>
        </w:rPr>
        <w:t>اي</w:t>
      </w:r>
      <w:r>
        <w:rPr>
          <w:rtl/>
        </w:rPr>
        <w:t xml:space="preserve"> القوم قد حادّوه القتال و صمدوا للحرب بعث </w:t>
      </w:r>
      <w:r w:rsidR="003261A0">
        <w:rPr>
          <w:rtl/>
        </w:rPr>
        <w:t>الى</w:t>
      </w:r>
      <w:r>
        <w:rPr>
          <w:rtl/>
        </w:rPr>
        <w:t xml:space="preserve"> محمّد بن الحن</w:t>
      </w:r>
      <w:r w:rsidR="004B4B77">
        <w:rPr>
          <w:rtl/>
        </w:rPr>
        <w:t>في</w:t>
      </w:r>
      <w:r w:rsidR="00145814">
        <w:rPr>
          <w:rFonts w:hint="cs"/>
          <w:rtl/>
        </w:rPr>
        <w:t>ة</w:t>
      </w:r>
      <w:r>
        <w:rPr>
          <w:rtl/>
        </w:rPr>
        <w:t xml:space="preserve"> و کانت ال</w:t>
      </w:r>
      <w:r w:rsidR="00871E5D">
        <w:rPr>
          <w:rtl/>
        </w:rPr>
        <w:t>راية</w:t>
      </w:r>
      <w:r>
        <w:rPr>
          <w:rtl/>
        </w:rPr>
        <w:t xml:space="preserve"> ب</w:t>
      </w:r>
      <w:r>
        <w:rPr>
          <w:rFonts w:hint="cs"/>
          <w:rtl/>
        </w:rPr>
        <w:t>ی</w:t>
      </w:r>
      <w:r>
        <w:rPr>
          <w:rFonts w:hint="eastAsia"/>
          <w:rtl/>
        </w:rPr>
        <w:t>ده</w:t>
      </w:r>
      <w:r>
        <w:rPr>
          <w:rtl/>
        </w:rPr>
        <w:t xml:space="preserve"> أن اقدم </w:t>
      </w:r>
      <w:r>
        <w:rPr>
          <w:rFonts w:hint="cs"/>
          <w:rtl/>
        </w:rPr>
        <w:t>ی</w:t>
      </w:r>
      <w:r>
        <w:rPr>
          <w:rFonts w:hint="eastAsia"/>
          <w:rtl/>
        </w:rPr>
        <w:t>ابن</w:t>
      </w:r>
      <w:r>
        <w:rPr>
          <w:rtl/>
        </w:rPr>
        <w:t xml:space="preserve"> خول</w:t>
      </w:r>
      <w:r w:rsidR="00145814">
        <w:rPr>
          <w:rFonts w:hint="cs"/>
          <w:rtl/>
        </w:rPr>
        <w:t>ة</w:t>
      </w:r>
      <w:r>
        <w:rPr>
          <w:rtl/>
        </w:rPr>
        <w:t xml:space="preserve"> و اقتحم ع</w:t>
      </w:r>
      <w:r w:rsidR="009B6D3C">
        <w:rPr>
          <w:rtl/>
        </w:rPr>
        <w:t>ل</w:t>
      </w:r>
      <w:r w:rsidR="00145814">
        <w:rPr>
          <w:rFonts w:hint="cs"/>
          <w:rtl/>
        </w:rPr>
        <w:t>ى</w:t>
      </w:r>
      <w:r>
        <w:rPr>
          <w:rtl/>
        </w:rPr>
        <w:t xml:space="preserve"> القوم،قال:نعم،فأرسل </w:t>
      </w:r>
      <w:r w:rsidR="00265D50">
        <w:rPr>
          <w:rtl/>
        </w:rPr>
        <w:t>اليه</w:t>
      </w:r>
      <w:r>
        <w:rPr>
          <w:rtl/>
        </w:rPr>
        <w:t xml:space="preserve"> </w:t>
      </w:r>
      <w:r w:rsidR="00A638DD">
        <w:rPr>
          <w:rtl/>
        </w:rPr>
        <w:t>ثاني</w:t>
      </w:r>
      <w:r w:rsidR="00CA70AC">
        <w:rPr>
          <w:rtl/>
        </w:rPr>
        <w:t>ة</w:t>
      </w:r>
      <w:r>
        <w:rPr>
          <w:rtl/>
        </w:rPr>
        <w:t xml:space="preserve"> أن اقحم </w:t>
      </w:r>
      <w:r>
        <w:rPr>
          <w:rFonts w:hint="cs"/>
          <w:rtl/>
        </w:rPr>
        <w:t>ی</w:t>
      </w:r>
      <w:r>
        <w:rPr>
          <w:rFonts w:hint="eastAsia"/>
          <w:rtl/>
        </w:rPr>
        <w:t>ابن</w:t>
      </w:r>
      <w:r>
        <w:rPr>
          <w:rtl/>
        </w:rPr>
        <w:t xml:space="preserve"> خول</w:t>
      </w:r>
      <w:r w:rsidR="00145814">
        <w:rPr>
          <w:rFonts w:hint="cs"/>
          <w:rtl/>
        </w:rPr>
        <w:t>ة</w:t>
      </w:r>
      <w:r>
        <w:rPr>
          <w:rtl/>
        </w:rPr>
        <w:t>،قال:نعم،و کان بازاء محمّد قوم من الرما</w:t>
      </w:r>
      <w:r w:rsidR="00145814">
        <w:rPr>
          <w:rFonts w:hint="cs"/>
          <w:rtl/>
        </w:rPr>
        <w:t>ة</w:t>
      </w:r>
      <w:r>
        <w:rPr>
          <w:rtl/>
        </w:rPr>
        <w:t xml:space="preserve"> فرموه و حادوه فتأخّر محمّد و قال لأ</w:t>
      </w:r>
      <w:r w:rsidR="004B4B77">
        <w:rPr>
          <w:rtl/>
        </w:rPr>
        <w:t>صحابة</w:t>
      </w:r>
      <w:r>
        <w:rPr>
          <w:rtl/>
        </w:rPr>
        <w:t xml:space="preserve">:ان القوم قد رموکم فجرحوکم و انّهم </w:t>
      </w:r>
      <w:r>
        <w:rPr>
          <w:rFonts w:hint="cs"/>
          <w:rtl/>
        </w:rPr>
        <w:t>ی</w:t>
      </w:r>
      <w:r>
        <w:rPr>
          <w:rFonts w:hint="eastAsia"/>
          <w:rtl/>
        </w:rPr>
        <w:t>بدّدون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45814">
        <w:rPr>
          <w:rStyle w:val="libFootnote0Char"/>
          <w:rFonts w:hint="cs"/>
          <w:rtl/>
        </w:rPr>
        <w:t xml:space="preserve"> سورة النساء/الآية65.</w:t>
      </w:r>
    </w:p>
    <w:p w:rsidR="00643081" w:rsidRPr="00643081" w:rsidRDefault="00643081" w:rsidP="00643081">
      <w:pPr>
        <w:pStyle w:val="libLine"/>
        <w:rPr>
          <w:rStyle w:val="libFootnote0Char"/>
          <w:rtl/>
        </w:rPr>
      </w:pPr>
      <w:r w:rsidRPr="00643081">
        <w:rPr>
          <w:rStyle w:val="libFootnote0Char"/>
          <w:rFonts w:hint="eastAsia"/>
          <w:rtl/>
        </w:rPr>
        <w:t>(2)</w:t>
      </w:r>
      <w:r w:rsidR="00145814">
        <w:rPr>
          <w:rStyle w:val="libFootnote0Char"/>
          <w:rFonts w:hint="cs"/>
          <w:rtl/>
        </w:rPr>
        <w:t xml:space="preserve"> ق:6/67/675،ج:22/19.</w:t>
      </w:r>
    </w:p>
    <w:p w:rsidR="00643081" w:rsidRPr="00643081" w:rsidRDefault="00643081" w:rsidP="00643081">
      <w:pPr>
        <w:pStyle w:val="libLine"/>
        <w:rPr>
          <w:rStyle w:val="libFootnote0Char"/>
          <w:rtl/>
        </w:rPr>
      </w:pPr>
      <w:r w:rsidRPr="00643081">
        <w:rPr>
          <w:rStyle w:val="libFootnote0Char"/>
          <w:rFonts w:hint="eastAsia"/>
          <w:rtl/>
        </w:rPr>
        <w:t>(3)</w:t>
      </w:r>
      <w:r w:rsidR="00145814">
        <w:rPr>
          <w:rStyle w:val="libFootnote0Char"/>
          <w:rFonts w:hint="cs"/>
          <w:rtl/>
        </w:rPr>
        <w:t xml:space="preserve"> ق:كتاب الأخلاق/9/43،ج:70/76.</w:t>
      </w:r>
    </w:p>
    <w:p w:rsidR="00643081" w:rsidRPr="00145814" w:rsidRDefault="00643081" w:rsidP="00145814">
      <w:pPr>
        <w:pStyle w:val="libFootnote0"/>
        <w:rPr>
          <w:rtl/>
        </w:rPr>
      </w:pPr>
      <w:r w:rsidRPr="00643081">
        <w:rPr>
          <w:rStyle w:val="libFootnote0Char"/>
          <w:rFonts w:hint="eastAsia"/>
          <w:rtl/>
        </w:rPr>
        <w:t>(4)</w:t>
      </w:r>
      <w:r w:rsidR="00145814">
        <w:rPr>
          <w:rStyle w:val="libFootnote0Char"/>
          <w:rFonts w:hint="cs"/>
          <w:rtl/>
        </w:rPr>
        <w:t xml:space="preserve"> ق:4/30/194،ج:10/436.</w:t>
      </w:r>
    </w:p>
    <w:p w:rsidR="00145814" w:rsidRDefault="00145814" w:rsidP="00145814">
      <w:pPr>
        <w:pStyle w:val="libFootnote0"/>
        <w:rPr>
          <w:rtl/>
        </w:rPr>
      </w:pPr>
      <w:r>
        <w:rPr>
          <w:rFonts w:hint="cs"/>
          <w:rtl/>
        </w:rPr>
        <w:t>(5) ق:5/22/130،ج:12/67.</w:t>
      </w:r>
    </w:p>
    <w:p w:rsidR="00145814" w:rsidRDefault="00145814" w:rsidP="00145814">
      <w:pPr>
        <w:pStyle w:val="libFootnote0"/>
        <w:rPr>
          <w:rtl/>
        </w:rPr>
      </w:pPr>
      <w:r>
        <w:rPr>
          <w:rFonts w:hint="cs"/>
          <w:rtl/>
        </w:rPr>
        <w:t>(6) ق:6/9/151،ج:16/232.</w:t>
      </w:r>
    </w:p>
    <w:p w:rsidR="00145814" w:rsidRPr="00145814" w:rsidRDefault="00145814" w:rsidP="00145814">
      <w:pPr>
        <w:pStyle w:val="libFootnote0"/>
        <w:rPr>
          <w:rtl/>
        </w:rPr>
      </w:pPr>
      <w:r>
        <w:rPr>
          <w:rFonts w:hint="cs"/>
          <w:rtl/>
        </w:rPr>
        <w:t>(7) ق:9/105/521،ج:41/59.</w:t>
      </w:r>
    </w:p>
    <w:p w:rsidR="00643081" w:rsidRDefault="00643081" w:rsidP="00A33C4B">
      <w:pPr>
        <w:pStyle w:val="libNormal"/>
        <w:rPr>
          <w:rtl/>
        </w:rPr>
      </w:pPr>
      <w:r>
        <w:rPr>
          <w:rFonts w:hint="eastAsia"/>
          <w:rtl/>
        </w:rPr>
        <w:br w:type="page"/>
      </w:r>
    </w:p>
    <w:p w:rsidR="00D94CCA" w:rsidRDefault="00A33C4B" w:rsidP="00953E7E">
      <w:pPr>
        <w:pStyle w:val="libNormal0"/>
        <w:rPr>
          <w:rtl/>
        </w:rPr>
      </w:pPr>
      <w:r>
        <w:rPr>
          <w:rFonts w:hint="eastAsia"/>
          <w:rtl/>
        </w:rPr>
        <w:lastRenderedPageBreak/>
        <w:t>نبلهم</w:t>
      </w:r>
      <w:r>
        <w:rPr>
          <w:rtl/>
        </w:rPr>
        <w:t xml:space="preserve"> </w:t>
      </w:r>
      <w:r w:rsidR="004B4B77">
        <w:rPr>
          <w:rtl/>
        </w:rPr>
        <w:t>في</w:t>
      </w:r>
      <w:r>
        <w:rPr>
          <w:rtl/>
        </w:rPr>
        <w:t xml:space="preserve"> رشق آخر ثمّ احملوا ع</w:t>
      </w:r>
      <w:r w:rsidR="009B6D3C">
        <w:rPr>
          <w:rtl/>
        </w:rPr>
        <w:t>لي</w:t>
      </w:r>
      <w:r>
        <w:rPr>
          <w:rFonts w:hint="eastAsia"/>
          <w:rtl/>
        </w:rPr>
        <w:t>هم</w:t>
      </w:r>
      <w:r>
        <w:rPr>
          <w:rtl/>
        </w:rPr>
        <w:t xml:space="preserve"> فبعث </w:t>
      </w:r>
      <w:r w:rsidR="004B4B77">
        <w:rPr>
          <w:rtl/>
        </w:rPr>
        <w:t>عليّ</w:t>
      </w:r>
      <w:r>
        <w:rPr>
          <w:rtl/>
        </w:rPr>
        <w:t xml:space="preserve"> </w:t>
      </w:r>
      <w:r w:rsidR="00D665AA" w:rsidRPr="00D665AA">
        <w:rPr>
          <w:rStyle w:val="libAlaemChar"/>
          <w:rtl/>
        </w:rPr>
        <w:t>عليه‌السلام</w:t>
      </w:r>
      <w:r>
        <w:rPr>
          <w:rtl/>
        </w:rPr>
        <w:t xml:space="preserve"> </w:t>
      </w:r>
      <w:r w:rsidR="00265D50">
        <w:rPr>
          <w:rtl/>
        </w:rPr>
        <w:t>اليه</w:t>
      </w:r>
      <w:r>
        <w:rPr>
          <w:rtl/>
        </w:rPr>
        <w:t xml:space="preserve"> </w:t>
      </w:r>
      <w:r w:rsidR="00CA70AC">
        <w:rPr>
          <w:rtl/>
        </w:rPr>
        <w:t>ثالثة</w:t>
      </w:r>
      <w:r>
        <w:rPr>
          <w:rtl/>
        </w:rPr>
        <w:t xml:space="preserve"> فقال له:</w:t>
      </w:r>
      <w:r>
        <w:rPr>
          <w:rFonts w:hint="cs"/>
          <w:rtl/>
        </w:rPr>
        <w:t>ی</w:t>
      </w:r>
      <w:r>
        <w:rPr>
          <w:rFonts w:hint="eastAsia"/>
          <w:rtl/>
        </w:rPr>
        <w:t>ابن</w:t>
      </w:r>
      <w:r>
        <w:rPr>
          <w:rtl/>
        </w:rPr>
        <w:t xml:space="preserve"> </w:t>
      </w:r>
      <w:r w:rsidR="00953E7E">
        <w:rPr>
          <w:rtl/>
        </w:rPr>
        <w:t>خولة</w:t>
      </w:r>
      <w:r>
        <w:rPr>
          <w:rtl/>
        </w:rPr>
        <w:t xml:space="preserve"> أقحم لا أمّ لک،قال:نعم،فلمّا أبطأ ع</w:t>
      </w:r>
      <w:r w:rsidR="009B6D3C">
        <w:rPr>
          <w:rtl/>
        </w:rPr>
        <w:t>لي</w:t>
      </w:r>
      <w:r>
        <w:rPr>
          <w:rFonts w:hint="eastAsia"/>
          <w:rtl/>
        </w:rPr>
        <w:t>ه</w:t>
      </w:r>
      <w:r>
        <w:rPr>
          <w:rtl/>
        </w:rPr>
        <w:t xml:space="preserve"> تحوّل </w:t>
      </w:r>
      <w:r w:rsidR="00D665AA" w:rsidRPr="00D665AA">
        <w:rPr>
          <w:rStyle w:val="libAlaemChar"/>
          <w:rtl/>
        </w:rPr>
        <w:t>عليه‌السلام</w:t>
      </w:r>
      <w:r>
        <w:rPr>
          <w:rtl/>
        </w:rPr>
        <w:t xml:space="preserve"> من بغلته </w:t>
      </w:r>
      <w:r w:rsidR="003261A0">
        <w:rPr>
          <w:rtl/>
        </w:rPr>
        <w:t>الى</w:t>
      </w:r>
      <w:r>
        <w:rPr>
          <w:rtl/>
        </w:rPr>
        <w:t xml:space="preserve"> فرسه و سلّ س</w:t>
      </w:r>
      <w:r>
        <w:rPr>
          <w:rFonts w:hint="cs"/>
          <w:rtl/>
        </w:rPr>
        <w:t>ی</w:t>
      </w:r>
      <w:r>
        <w:rPr>
          <w:rFonts w:hint="eastAsia"/>
          <w:rtl/>
        </w:rPr>
        <w:t>فه</w:t>
      </w:r>
      <w:r>
        <w:rPr>
          <w:rtl/>
        </w:rPr>
        <w:t xml:space="preserve"> و رکض نحوه فأتاه من خلفه فوضع </w:t>
      </w:r>
      <w:r>
        <w:rPr>
          <w:rFonts w:hint="cs"/>
          <w:rtl/>
        </w:rPr>
        <w:t>ی</w:t>
      </w:r>
      <w:r>
        <w:rPr>
          <w:rFonts w:hint="eastAsia"/>
          <w:rtl/>
        </w:rPr>
        <w:t>ده</w:t>
      </w:r>
      <w:r>
        <w:rPr>
          <w:rtl/>
        </w:rPr>
        <w:t xml:space="preserve"> </w:t>
      </w:r>
      <w:r w:rsidR="003261A0">
        <w:rPr>
          <w:rtl/>
        </w:rPr>
        <w:t>ال</w:t>
      </w:r>
      <w:r w:rsidR="00796C89">
        <w:rPr>
          <w:rtl/>
        </w:rPr>
        <w:t>يسر</w:t>
      </w:r>
      <w:r w:rsidR="00953E7E">
        <w:rPr>
          <w:rFonts w:hint="cs"/>
          <w:rtl/>
        </w:rPr>
        <w:t>ى</w:t>
      </w:r>
      <w:r>
        <w:rPr>
          <w:rtl/>
        </w:rPr>
        <w:t xml:space="preserve"> ع</w:t>
      </w:r>
      <w:r w:rsidR="009B6D3C">
        <w:rPr>
          <w:rtl/>
        </w:rPr>
        <w:t>ل</w:t>
      </w:r>
      <w:r w:rsidR="00953E7E">
        <w:rPr>
          <w:rFonts w:hint="cs"/>
          <w:rtl/>
        </w:rPr>
        <w:t>ى</w:t>
      </w:r>
      <w:r>
        <w:rPr>
          <w:rtl/>
        </w:rPr>
        <w:t xml:space="preserve"> من</w:t>
      </w:r>
      <w:r w:rsidR="007C7B27">
        <w:rPr>
          <w:rtl/>
        </w:rPr>
        <w:t>کب</w:t>
      </w:r>
      <w:r w:rsidR="00953E7E">
        <w:rPr>
          <w:rFonts w:hint="cs"/>
          <w:rtl/>
        </w:rPr>
        <w:t>ه</w:t>
      </w:r>
      <w:r>
        <w:rPr>
          <w:rtl/>
        </w:rPr>
        <w:t xml:space="preserve"> ال</w:t>
      </w:r>
      <w:r w:rsidR="009D0B59">
        <w:rPr>
          <w:rtl/>
        </w:rPr>
        <w:t>اي</w:t>
      </w:r>
      <w:r>
        <w:rPr>
          <w:rFonts w:hint="eastAsia"/>
          <w:rtl/>
        </w:rPr>
        <w:t>من</w:t>
      </w:r>
      <w:r>
        <w:rPr>
          <w:rtl/>
        </w:rPr>
        <w:t xml:space="preserve"> ثمّ رفعه حتّ</w:t>
      </w:r>
      <w:r>
        <w:rPr>
          <w:rFonts w:hint="cs"/>
          <w:rtl/>
        </w:rPr>
        <w:t>ی</w:t>
      </w:r>
      <w:r>
        <w:rPr>
          <w:rtl/>
        </w:rPr>
        <w:t xml:space="preserve"> أشاله من سر</w:t>
      </w:r>
      <w:r>
        <w:rPr>
          <w:rFonts w:hint="eastAsia"/>
          <w:rtl/>
        </w:rPr>
        <w:t>جه</w:t>
      </w:r>
      <w:r>
        <w:rPr>
          <w:rtl/>
        </w:rPr>
        <w:t xml:space="preserve"> و قال:لا أمّ لک،قال محمد:و ال</w:t>
      </w:r>
      <w:r w:rsidR="004B4B77">
        <w:rPr>
          <w:rtl/>
        </w:rPr>
        <w:t>ذي</w:t>
      </w:r>
      <w:r>
        <w:rPr>
          <w:rtl/>
        </w:rPr>
        <w:t xml:space="preserve"> لا اله إلاّ هو ما ذکرت ذلک منه قطّ الاّ ک</w:t>
      </w:r>
      <w:r w:rsidR="004B4B77">
        <w:rPr>
          <w:rtl/>
        </w:rPr>
        <w:t>انّي</w:t>
      </w:r>
      <w:r>
        <w:rPr>
          <w:rtl/>
        </w:rPr>
        <w:t xml:space="preserve"> أجد ر</w:t>
      </w:r>
      <w:r>
        <w:rPr>
          <w:rFonts w:hint="cs"/>
          <w:rtl/>
        </w:rPr>
        <w:t>ی</w:t>
      </w:r>
      <w:r>
        <w:rPr>
          <w:rFonts w:hint="eastAsia"/>
          <w:rtl/>
        </w:rPr>
        <w:t>ح</w:t>
      </w:r>
      <w:r>
        <w:rPr>
          <w:rtl/>
        </w:rPr>
        <w:t xml:space="preserve"> نفسه؛فأخذ ال</w:t>
      </w:r>
      <w:r w:rsidR="00871E5D">
        <w:rPr>
          <w:rtl/>
        </w:rPr>
        <w:t>راية</w:t>
      </w:r>
      <w:r>
        <w:rPr>
          <w:rtl/>
        </w:rPr>
        <w:t xml:space="preserve"> من </w:t>
      </w:r>
      <w:r w:rsidR="006926E7">
        <w:rPr>
          <w:rFonts w:hint="cs"/>
          <w:rtl/>
        </w:rPr>
        <w:t>یدي</w:t>
      </w:r>
      <w:r>
        <w:rPr>
          <w:rtl/>
        </w:rPr>
        <w:t xml:space="preserve"> ثمّ حمل ع</w:t>
      </w:r>
      <w:r w:rsidR="009B6D3C">
        <w:rPr>
          <w:rtl/>
        </w:rPr>
        <w:t>ل</w:t>
      </w:r>
      <w:r w:rsidR="00953E7E">
        <w:rPr>
          <w:rFonts w:hint="cs"/>
          <w:rtl/>
        </w:rPr>
        <w:t>ى</w:t>
      </w:r>
      <w:r>
        <w:rPr>
          <w:rtl/>
        </w:rPr>
        <w:t xml:space="preserve"> القوم و ذلک عند زوال الشمس من </w:t>
      </w:r>
      <w:r>
        <w:rPr>
          <w:rFonts w:hint="cs"/>
          <w:rtl/>
        </w:rPr>
        <w:t>ی</w:t>
      </w:r>
      <w:r>
        <w:rPr>
          <w:rFonts w:hint="eastAsia"/>
          <w:rtl/>
        </w:rPr>
        <w:t>وم</w:t>
      </w:r>
      <w:r>
        <w:rPr>
          <w:rtl/>
        </w:rPr>
        <w:t xml:space="preserve"> الأحد،فأنشأ و هو </w:t>
      </w:r>
      <w:r>
        <w:rPr>
          <w:rFonts w:hint="cs"/>
          <w:rtl/>
        </w:rPr>
        <w:t>ی</w:t>
      </w:r>
      <w:r>
        <w:rPr>
          <w:rFonts w:hint="eastAsia"/>
          <w:rtl/>
        </w:rPr>
        <w:t>طعنهم</w:t>
      </w:r>
      <w:r>
        <w:rPr>
          <w:rtl/>
        </w:rPr>
        <w:t>:</w:t>
      </w:r>
    </w:p>
    <w:tbl>
      <w:tblPr>
        <w:tblStyle w:val="TableGrid"/>
        <w:bidiVisual/>
        <w:tblW w:w="4562" w:type="pct"/>
        <w:tblInd w:w="384" w:type="dxa"/>
        <w:tblLook w:val="01E0"/>
      </w:tblPr>
      <w:tblGrid>
        <w:gridCol w:w="3538"/>
        <w:gridCol w:w="272"/>
        <w:gridCol w:w="3500"/>
      </w:tblGrid>
      <w:tr w:rsidR="004F2678" w:rsidTr="00DF124B">
        <w:trPr>
          <w:trHeight w:val="350"/>
        </w:trPr>
        <w:tc>
          <w:tcPr>
            <w:tcW w:w="3920" w:type="dxa"/>
            <w:shd w:val="clear" w:color="auto" w:fill="auto"/>
          </w:tcPr>
          <w:p w:rsidR="004F2678" w:rsidRDefault="004F2678" w:rsidP="00DF124B">
            <w:pPr>
              <w:pStyle w:val="libPoem"/>
            </w:pPr>
            <w:r>
              <w:rPr>
                <w:rFonts w:hint="eastAsia"/>
                <w:rtl/>
              </w:rPr>
              <w:t>اطعن</w:t>
            </w:r>
            <w:r>
              <w:rPr>
                <w:rtl/>
              </w:rPr>
              <w:t xml:space="preserve"> بها طعن أبي</w:t>
            </w:r>
            <w:r>
              <w:rPr>
                <w:rFonts w:hint="eastAsia"/>
                <w:rtl/>
              </w:rPr>
              <w:t>ک</w:t>
            </w:r>
            <w:r>
              <w:rPr>
                <w:rtl/>
              </w:rPr>
              <w:t xml:space="preserve"> تحمد</w:t>
            </w:r>
            <w:r w:rsidRPr="00725071">
              <w:rPr>
                <w:rStyle w:val="libPoemTiniChar0"/>
                <w:rtl/>
              </w:rPr>
              <w:br/>
              <w:t> </w:t>
            </w:r>
          </w:p>
        </w:tc>
        <w:tc>
          <w:tcPr>
            <w:tcW w:w="279" w:type="dxa"/>
            <w:shd w:val="clear" w:color="auto" w:fill="auto"/>
          </w:tcPr>
          <w:p w:rsidR="004F2678" w:rsidRDefault="004F2678" w:rsidP="00DF124B">
            <w:pPr>
              <w:pStyle w:val="libPoem"/>
              <w:rPr>
                <w:rtl/>
              </w:rPr>
            </w:pPr>
          </w:p>
        </w:tc>
        <w:tc>
          <w:tcPr>
            <w:tcW w:w="3881" w:type="dxa"/>
            <w:shd w:val="clear" w:color="auto" w:fill="auto"/>
          </w:tcPr>
          <w:p w:rsidR="004F2678" w:rsidRDefault="004F2678" w:rsidP="00DF124B">
            <w:pPr>
              <w:pStyle w:val="libPoem"/>
            </w:pPr>
            <w:r>
              <w:rPr>
                <w:rFonts w:hint="eastAsia"/>
                <w:rtl/>
              </w:rPr>
              <w:t>لا</w:t>
            </w:r>
            <w:r>
              <w:rPr>
                <w:rtl/>
              </w:rPr>
              <w:t xml:space="preserve"> خ</w:t>
            </w:r>
            <w:r>
              <w:rPr>
                <w:rFonts w:hint="cs"/>
                <w:rtl/>
              </w:rPr>
              <w:t>ی</w:t>
            </w:r>
            <w:r>
              <w:rPr>
                <w:rFonts w:hint="eastAsia"/>
                <w:rtl/>
              </w:rPr>
              <w:t>ر</w:t>
            </w:r>
            <w:r>
              <w:rPr>
                <w:rtl/>
              </w:rPr>
              <w:t xml:space="preserve"> في الحرب إذا لم توقد</w:t>
            </w:r>
            <w:r w:rsidRPr="00725071">
              <w:rPr>
                <w:rStyle w:val="libPoemTiniChar0"/>
                <w:rtl/>
              </w:rPr>
              <w:br/>
              <w:t> </w:t>
            </w:r>
          </w:p>
        </w:tc>
      </w:tr>
      <w:tr w:rsidR="004F2678" w:rsidTr="00DF124B">
        <w:trPr>
          <w:trHeight w:val="350"/>
        </w:trPr>
        <w:tc>
          <w:tcPr>
            <w:tcW w:w="3920" w:type="dxa"/>
          </w:tcPr>
          <w:p w:rsidR="004F2678" w:rsidRDefault="004F2678" w:rsidP="00DF124B">
            <w:pPr>
              <w:pStyle w:val="libPoem"/>
            </w:pPr>
            <w:r>
              <w:rPr>
                <w:rFonts w:hint="eastAsia"/>
                <w:rtl/>
              </w:rPr>
              <w:t>بالمشرفي</w:t>
            </w:r>
            <w:r>
              <w:rPr>
                <w:rtl/>
              </w:rPr>
              <w:t xml:space="preserve"> و القنا المسدّد</w:t>
            </w:r>
            <w:r w:rsidRPr="00725071">
              <w:rPr>
                <w:rStyle w:val="libPoemTiniChar0"/>
                <w:rtl/>
              </w:rPr>
              <w:br/>
              <w:t> </w:t>
            </w:r>
          </w:p>
        </w:tc>
        <w:tc>
          <w:tcPr>
            <w:tcW w:w="279" w:type="dxa"/>
          </w:tcPr>
          <w:p w:rsidR="004F2678" w:rsidRDefault="004F2678" w:rsidP="00DF124B">
            <w:pPr>
              <w:pStyle w:val="libPoem"/>
              <w:rPr>
                <w:rtl/>
              </w:rPr>
            </w:pPr>
          </w:p>
        </w:tc>
        <w:tc>
          <w:tcPr>
            <w:tcW w:w="3881" w:type="dxa"/>
          </w:tcPr>
          <w:p w:rsidR="004F2678" w:rsidRDefault="004F2678" w:rsidP="00DF124B">
            <w:pPr>
              <w:pStyle w:val="libPoem"/>
            </w:pPr>
            <w:r>
              <w:rPr>
                <w:rFonts w:hint="eastAsia"/>
                <w:rtl/>
              </w:rPr>
              <w:t>و</w:t>
            </w:r>
            <w:r>
              <w:rPr>
                <w:rtl/>
              </w:rPr>
              <w:t xml:space="preserve"> الضرب بالخطّ</w:t>
            </w:r>
            <w:r>
              <w:rPr>
                <w:rFonts w:hint="cs"/>
                <w:rtl/>
              </w:rPr>
              <w:t>يّ</w:t>
            </w:r>
            <w:r>
              <w:rPr>
                <w:rtl/>
              </w:rPr>
              <w:t xml:space="preserve"> و المهنّد</w:t>
            </w:r>
            <w:r w:rsidRPr="00725071">
              <w:rPr>
                <w:rStyle w:val="libPoemTiniChar0"/>
                <w:rtl/>
              </w:rPr>
              <w:br/>
              <w:t> </w:t>
            </w:r>
          </w:p>
        </w:tc>
      </w:tr>
    </w:tbl>
    <w:p w:rsidR="00D94CCA" w:rsidRDefault="00A33C4B" w:rsidP="00953E7E">
      <w:pPr>
        <w:pStyle w:val="libNormal"/>
        <w:rPr>
          <w:rtl/>
        </w:rPr>
      </w:pPr>
      <w:r>
        <w:rPr>
          <w:rFonts w:hint="eastAsia"/>
          <w:rtl/>
        </w:rPr>
        <w:t>ثمّ</w:t>
      </w:r>
      <w:r>
        <w:rPr>
          <w:rtl/>
        </w:rPr>
        <w:t xml:space="preserve"> حمل ع</w:t>
      </w:r>
      <w:r w:rsidR="009B6D3C">
        <w:rPr>
          <w:rtl/>
        </w:rPr>
        <w:t>لي</w:t>
      </w:r>
      <w:r>
        <w:rPr>
          <w:rFonts w:hint="eastAsia"/>
          <w:rtl/>
        </w:rPr>
        <w:t>هم</w:t>
      </w:r>
      <w:r>
        <w:rPr>
          <w:rtl/>
        </w:rPr>
        <w:t xml:space="preserve"> حتّ</w:t>
      </w:r>
      <w:r>
        <w:rPr>
          <w:rFonts w:hint="cs"/>
          <w:rtl/>
        </w:rPr>
        <w:t>ی</w:t>
      </w:r>
      <w:r>
        <w:rPr>
          <w:rtl/>
        </w:rPr>
        <w:t xml:space="preserve"> توسّطهم و غاص </w:t>
      </w:r>
      <w:r w:rsidR="004B4B77">
        <w:rPr>
          <w:rtl/>
        </w:rPr>
        <w:t>في</w:t>
      </w:r>
      <w:r>
        <w:rPr>
          <w:rFonts w:hint="eastAsia"/>
          <w:rtl/>
        </w:rPr>
        <w:t>هم</w:t>
      </w:r>
      <w:r>
        <w:rPr>
          <w:rtl/>
        </w:rPr>
        <w:t xml:space="preserve"> فاقتتل الناس قتالا شد</w:t>
      </w:r>
      <w:r>
        <w:rPr>
          <w:rFonts w:hint="cs"/>
          <w:rtl/>
        </w:rPr>
        <w:t>ی</w:t>
      </w:r>
      <w:r>
        <w:rPr>
          <w:rFonts w:hint="eastAsia"/>
          <w:rtl/>
        </w:rPr>
        <w:t>دا</w:t>
      </w:r>
      <w:r>
        <w:rPr>
          <w:rtl/>
        </w:rPr>
        <w:t xml:space="preserve"> ثمّ خرج من ناح</w:t>
      </w:r>
      <w:r>
        <w:rPr>
          <w:rFonts w:hint="cs"/>
          <w:rtl/>
        </w:rPr>
        <w:t>ی</w:t>
      </w:r>
      <w:r>
        <w:rPr>
          <w:rFonts w:hint="eastAsia"/>
          <w:rtl/>
        </w:rPr>
        <w:t>ه</w:t>
      </w:r>
      <w:r>
        <w:rPr>
          <w:rtl/>
        </w:rPr>
        <w:t xml:space="preserve"> القوم و قد انحن</w:t>
      </w:r>
      <w:r>
        <w:rPr>
          <w:rFonts w:hint="cs"/>
          <w:rtl/>
        </w:rPr>
        <w:t>ی</w:t>
      </w:r>
      <w:r>
        <w:rPr>
          <w:rtl/>
        </w:rPr>
        <w:t xml:space="preserve"> س</w:t>
      </w:r>
      <w:r>
        <w:rPr>
          <w:rFonts w:hint="cs"/>
          <w:rtl/>
        </w:rPr>
        <w:t>ی</w:t>
      </w:r>
      <w:r>
        <w:rPr>
          <w:rFonts w:hint="eastAsia"/>
          <w:rtl/>
        </w:rPr>
        <w:t>فه</w:t>
      </w:r>
      <w:r>
        <w:rPr>
          <w:rtl/>
        </w:rPr>
        <w:t xml:space="preserve"> فأ</w:t>
      </w:r>
      <w:r w:rsidR="006926E7">
        <w:rPr>
          <w:rtl/>
        </w:rPr>
        <w:t>قام</w:t>
      </w:r>
      <w:r w:rsidR="00953E7E">
        <w:rPr>
          <w:rFonts w:hint="cs"/>
          <w:rtl/>
        </w:rPr>
        <w:t>ه</w:t>
      </w:r>
      <w:r>
        <w:rPr>
          <w:rtl/>
        </w:rPr>
        <w:t xml:space="preserve"> برکبته و اجتمع حوله أ</w:t>
      </w:r>
      <w:r w:rsidR="004B4B77">
        <w:rPr>
          <w:rtl/>
        </w:rPr>
        <w:t>صحابة</w:t>
      </w:r>
      <w:r>
        <w:rPr>
          <w:rtl/>
        </w:rPr>
        <w:t xml:space="preserve"> فقالوا:نحن نک</w:t>
      </w:r>
      <w:r w:rsidR="004B4B77">
        <w:rPr>
          <w:rtl/>
        </w:rPr>
        <w:t>في</w:t>
      </w:r>
      <w:r>
        <w:rPr>
          <w:rFonts w:hint="eastAsia"/>
          <w:rtl/>
        </w:rPr>
        <w:t>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ن،فما</w:t>
      </w:r>
      <w:r>
        <w:rPr>
          <w:rtl/>
        </w:rPr>
        <w:t xml:space="preserve"> </w:t>
      </w:r>
      <w:r>
        <w:rPr>
          <w:rFonts w:hint="cs"/>
          <w:rtl/>
        </w:rPr>
        <w:t>ی</w:t>
      </w:r>
      <w:r>
        <w:rPr>
          <w:rFonts w:hint="eastAsia"/>
          <w:rtl/>
        </w:rPr>
        <w:t>ج</w:t>
      </w:r>
      <w:r>
        <w:rPr>
          <w:rFonts w:hint="cs"/>
          <w:rtl/>
        </w:rPr>
        <w:t>ی</w:t>
      </w:r>
      <w:r>
        <w:rPr>
          <w:rFonts w:hint="eastAsia"/>
          <w:rtl/>
        </w:rPr>
        <w:t>ب</w:t>
      </w:r>
      <w:r>
        <w:rPr>
          <w:rtl/>
        </w:rPr>
        <w:t xml:space="preserve"> أحدا منّا و انّه لطامح ب</w:t>
      </w:r>
      <w:r w:rsidR="006926E7">
        <w:rPr>
          <w:rtl/>
        </w:rPr>
        <w:t>بصرة</w:t>
      </w:r>
      <w:r>
        <w:rPr>
          <w:rtl/>
        </w:rPr>
        <w:t xml:space="preserve"> نحوهم،ثمّ حمل ال</w:t>
      </w:r>
      <w:r w:rsidR="00A638DD">
        <w:rPr>
          <w:rtl/>
        </w:rPr>
        <w:t>ثاني</w:t>
      </w:r>
      <w:r w:rsidR="00CA70AC">
        <w:rPr>
          <w:rtl/>
        </w:rPr>
        <w:t>ة</w:t>
      </w:r>
      <w:r>
        <w:rPr>
          <w:rtl/>
        </w:rPr>
        <w:t xml:space="preserve"> حتّ</w:t>
      </w:r>
      <w:r>
        <w:rPr>
          <w:rFonts w:hint="cs"/>
          <w:rtl/>
        </w:rPr>
        <w:t>ی</w:t>
      </w:r>
      <w:r>
        <w:rPr>
          <w:rtl/>
        </w:rPr>
        <w:t xml:space="preserve"> توسّطهم و غاب </w:t>
      </w:r>
      <w:r w:rsidR="004B4B77">
        <w:rPr>
          <w:rtl/>
        </w:rPr>
        <w:t>في</w:t>
      </w:r>
      <w:r>
        <w:rPr>
          <w:rFonts w:hint="eastAsia"/>
          <w:rtl/>
        </w:rPr>
        <w:t>هم</w:t>
      </w:r>
      <w:r>
        <w:rPr>
          <w:rtl/>
        </w:rPr>
        <w:t xml:space="preserve"> فس</w:t>
      </w:r>
      <w:r>
        <w:rPr>
          <w:rFonts w:hint="eastAsia"/>
          <w:rtl/>
        </w:rPr>
        <w:t>معنا</w:t>
      </w:r>
      <w:r>
        <w:rPr>
          <w:rtl/>
        </w:rPr>
        <w:t xml:space="preserve"> له ت</w:t>
      </w:r>
      <w:r w:rsidR="00CA70AC">
        <w:rPr>
          <w:rtl/>
        </w:rPr>
        <w:t>کبیرة</w:t>
      </w:r>
      <w:r>
        <w:rPr>
          <w:rtl/>
        </w:rPr>
        <w:t xml:space="preserve"> بعد ح</w:t>
      </w:r>
      <w:r>
        <w:rPr>
          <w:rFonts w:hint="cs"/>
          <w:rtl/>
        </w:rPr>
        <w:t>ی</w:t>
      </w:r>
      <w:r>
        <w:rPr>
          <w:rFonts w:hint="eastAsia"/>
          <w:rtl/>
        </w:rPr>
        <w:t>ن</w:t>
      </w:r>
      <w:r>
        <w:rPr>
          <w:rtl/>
        </w:rPr>
        <w:t xml:space="preserve"> و له همهمه کزئ</w:t>
      </w:r>
      <w:r>
        <w:rPr>
          <w:rFonts w:hint="cs"/>
          <w:rtl/>
        </w:rPr>
        <w:t>ی</w:t>
      </w:r>
      <w:r>
        <w:rPr>
          <w:rFonts w:hint="eastAsia"/>
          <w:rtl/>
        </w:rPr>
        <w:t>ر</w:t>
      </w:r>
      <w:r>
        <w:rPr>
          <w:rtl/>
        </w:rPr>
        <w:t xml:space="preserve"> الأسد.</w:t>
      </w:r>
    </w:p>
    <w:p w:rsidR="00D94CCA" w:rsidRDefault="00A33C4B" w:rsidP="00A33C4B">
      <w:pPr>
        <w:pStyle w:val="libNormal"/>
        <w:rPr>
          <w:rtl/>
        </w:rPr>
      </w:pPr>
      <w:r w:rsidRPr="00953E7E">
        <w:rPr>
          <w:rStyle w:val="libBold1Char"/>
          <w:rFonts w:hint="eastAsia"/>
          <w:rtl/>
        </w:rPr>
        <w:t>قلت</w:t>
      </w:r>
      <w:r>
        <w:rPr>
          <w:rtl/>
        </w:rPr>
        <w:t>: و لقد أجاد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شهاب الد</w:t>
      </w:r>
      <w:r>
        <w:rPr>
          <w:rFonts w:hint="cs"/>
          <w:rtl/>
        </w:rPr>
        <w:t>ی</w:t>
      </w:r>
      <w:r>
        <w:rPr>
          <w:rFonts w:hint="eastAsia"/>
          <w:rtl/>
        </w:rPr>
        <w:t>ن</w:t>
      </w:r>
      <w:r>
        <w:rPr>
          <w:rtl/>
        </w:rPr>
        <w:t xml:space="preserve"> العام</w:t>
      </w:r>
      <w:r w:rsidR="009B6D3C">
        <w:rPr>
          <w:rtl/>
        </w:rPr>
        <w:t>لي</w:t>
      </w:r>
      <w:r>
        <w:rPr>
          <w:rtl/>
        </w:rPr>
        <w:t xml:space="preserve"> </w:t>
      </w:r>
      <w:r w:rsidR="004B4B77">
        <w:rPr>
          <w:rtl/>
        </w:rPr>
        <w:t>في</w:t>
      </w:r>
      <w:r>
        <w:rPr>
          <w:rtl/>
        </w:rPr>
        <w:t xml:space="preserve"> و</w:t>
      </w:r>
      <w:r w:rsidR="007522F7">
        <w:rPr>
          <w:rtl/>
        </w:rPr>
        <w:t>صفة</w:t>
      </w:r>
      <w:r>
        <w:rPr>
          <w:rtl/>
        </w:rPr>
        <w:t xml:space="preserve"> </w:t>
      </w:r>
      <w:r w:rsidR="00D665AA" w:rsidRPr="00D665AA">
        <w:rPr>
          <w:rStyle w:val="libAlaemChar"/>
          <w:rtl/>
        </w:rPr>
        <w:t>عليه‌السلام</w:t>
      </w:r>
      <w:r>
        <w:rPr>
          <w:rtl/>
        </w:rPr>
        <w:t xml:space="preserve"> بقوله:</w:t>
      </w:r>
    </w:p>
    <w:tbl>
      <w:tblPr>
        <w:tblStyle w:val="TableGrid"/>
        <w:bidiVisual/>
        <w:tblW w:w="4562" w:type="pct"/>
        <w:tblInd w:w="384" w:type="dxa"/>
        <w:tblLook w:val="01E0"/>
      </w:tblPr>
      <w:tblGrid>
        <w:gridCol w:w="3533"/>
        <w:gridCol w:w="272"/>
        <w:gridCol w:w="3505"/>
      </w:tblGrid>
      <w:tr w:rsidR="004F2678" w:rsidTr="00DF124B">
        <w:trPr>
          <w:trHeight w:val="350"/>
        </w:trPr>
        <w:tc>
          <w:tcPr>
            <w:tcW w:w="3920" w:type="dxa"/>
            <w:shd w:val="clear" w:color="auto" w:fill="auto"/>
          </w:tcPr>
          <w:p w:rsidR="004F2678" w:rsidRDefault="004F2678" w:rsidP="00DF124B">
            <w:pPr>
              <w:pStyle w:val="libPoem"/>
            </w:pPr>
            <w:r>
              <w:rPr>
                <w:rFonts w:hint="eastAsia"/>
                <w:rtl/>
              </w:rPr>
              <w:t>فخاض</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بس</w:t>
            </w:r>
            <w:r>
              <w:rPr>
                <w:rFonts w:hint="cs"/>
                <w:rtl/>
              </w:rPr>
              <w:t>ی</w:t>
            </w:r>
            <w:r>
              <w:rPr>
                <w:rFonts w:hint="eastAsia"/>
                <w:rtl/>
              </w:rPr>
              <w:t>فه</w:t>
            </w:r>
            <w:r w:rsidRPr="00725071">
              <w:rPr>
                <w:rStyle w:val="libPoemTiniChar0"/>
                <w:rtl/>
              </w:rPr>
              <w:br/>
              <w:t> </w:t>
            </w:r>
          </w:p>
        </w:tc>
        <w:tc>
          <w:tcPr>
            <w:tcW w:w="279" w:type="dxa"/>
            <w:shd w:val="clear" w:color="auto" w:fill="auto"/>
          </w:tcPr>
          <w:p w:rsidR="004F2678" w:rsidRDefault="004F2678" w:rsidP="00DF124B">
            <w:pPr>
              <w:pStyle w:val="libPoem"/>
              <w:rPr>
                <w:rtl/>
              </w:rPr>
            </w:pPr>
          </w:p>
        </w:tc>
        <w:tc>
          <w:tcPr>
            <w:tcW w:w="3881" w:type="dxa"/>
            <w:shd w:val="clear" w:color="auto" w:fill="auto"/>
          </w:tcPr>
          <w:p w:rsidR="004F2678" w:rsidRDefault="004F2678" w:rsidP="00DF124B">
            <w:pPr>
              <w:pStyle w:val="libPoem"/>
            </w:pPr>
            <w:r>
              <w:rPr>
                <w:rFonts w:hint="eastAsia"/>
                <w:rtl/>
              </w:rPr>
              <w:t>لظاها</w:t>
            </w:r>
            <w:r>
              <w:rPr>
                <w:rtl/>
              </w:rPr>
              <w:t xml:space="preserve"> و أملاک السماء له جند</w:t>
            </w:r>
            <w:r w:rsidRPr="00725071">
              <w:rPr>
                <w:rStyle w:val="libPoemTiniChar0"/>
                <w:rtl/>
              </w:rPr>
              <w:br/>
              <w:t> </w:t>
            </w:r>
          </w:p>
        </w:tc>
      </w:tr>
      <w:tr w:rsidR="004F2678" w:rsidTr="00DF124B">
        <w:trPr>
          <w:trHeight w:val="350"/>
        </w:trPr>
        <w:tc>
          <w:tcPr>
            <w:tcW w:w="3920" w:type="dxa"/>
          </w:tcPr>
          <w:p w:rsidR="004F2678" w:rsidRDefault="004F2678" w:rsidP="00DF124B">
            <w:pPr>
              <w:pStyle w:val="libPoem"/>
            </w:pPr>
            <w:r>
              <w:rPr>
                <w:rFonts w:hint="eastAsia"/>
                <w:rtl/>
              </w:rPr>
              <w:t>و</w:t>
            </w:r>
            <w:r>
              <w:rPr>
                <w:rtl/>
              </w:rPr>
              <w:t xml:space="preserve"> صاح علي</w:t>
            </w:r>
            <w:r>
              <w:rPr>
                <w:rFonts w:hint="eastAsia"/>
                <w:rtl/>
              </w:rPr>
              <w:t>هم</w:t>
            </w:r>
            <w:r>
              <w:rPr>
                <w:rtl/>
              </w:rPr>
              <w:t xml:space="preserve"> ص</w:t>
            </w:r>
            <w:r>
              <w:rPr>
                <w:rFonts w:hint="cs"/>
                <w:rtl/>
              </w:rPr>
              <w:t>ی</w:t>
            </w:r>
            <w:r>
              <w:rPr>
                <w:rFonts w:hint="eastAsia"/>
                <w:rtl/>
              </w:rPr>
              <w:t>حه</w:t>
            </w:r>
            <w:r>
              <w:rPr>
                <w:rtl/>
              </w:rPr>
              <w:t xml:space="preserve"> هاشم</w:t>
            </w:r>
            <w:r>
              <w:rPr>
                <w:rFonts w:hint="cs"/>
                <w:rtl/>
              </w:rPr>
              <w:t>یّةً</w:t>
            </w:r>
            <w:r w:rsidRPr="00725071">
              <w:rPr>
                <w:rStyle w:val="libPoemTiniChar0"/>
                <w:rtl/>
              </w:rPr>
              <w:br/>
              <w:t> </w:t>
            </w:r>
          </w:p>
        </w:tc>
        <w:tc>
          <w:tcPr>
            <w:tcW w:w="279" w:type="dxa"/>
          </w:tcPr>
          <w:p w:rsidR="004F2678" w:rsidRDefault="004F2678" w:rsidP="00DF124B">
            <w:pPr>
              <w:pStyle w:val="libPoem"/>
              <w:rPr>
                <w:rtl/>
              </w:rPr>
            </w:pPr>
          </w:p>
        </w:tc>
        <w:tc>
          <w:tcPr>
            <w:tcW w:w="3881" w:type="dxa"/>
          </w:tcPr>
          <w:p w:rsidR="004F2678" w:rsidRDefault="004F2678" w:rsidP="00DF124B">
            <w:pPr>
              <w:pStyle w:val="libPoem"/>
            </w:pPr>
            <w:r>
              <w:rPr>
                <w:rFonts w:hint="eastAsia"/>
                <w:rtl/>
              </w:rPr>
              <w:t>تکاد</w:t>
            </w:r>
            <w:r>
              <w:rPr>
                <w:rtl/>
              </w:rPr>
              <w:t xml:space="preserve"> لها شمّ الشّوامخ تنهدّ</w:t>
            </w:r>
            <w:r w:rsidRPr="00725071">
              <w:rPr>
                <w:rStyle w:val="libPoemTiniChar0"/>
                <w:rtl/>
              </w:rPr>
              <w:br/>
              <w:t> </w:t>
            </w:r>
          </w:p>
        </w:tc>
      </w:tr>
      <w:tr w:rsidR="004F2678" w:rsidTr="00DF124B">
        <w:trPr>
          <w:trHeight w:val="350"/>
        </w:trPr>
        <w:tc>
          <w:tcPr>
            <w:tcW w:w="3920" w:type="dxa"/>
          </w:tcPr>
          <w:p w:rsidR="004F2678" w:rsidRDefault="004F2678" w:rsidP="00DF124B">
            <w:pPr>
              <w:pStyle w:val="libPoem"/>
            </w:pPr>
            <w:r>
              <w:rPr>
                <w:rFonts w:hint="eastAsia"/>
                <w:rtl/>
              </w:rPr>
              <w:t>غمام</w:t>
            </w:r>
            <w:r>
              <w:rPr>
                <w:rtl/>
              </w:rPr>
              <w:t xml:space="preserve"> من الأعناق تهطل بالدّما</w:t>
            </w:r>
            <w:r w:rsidRPr="00725071">
              <w:rPr>
                <w:rStyle w:val="libPoemTiniChar0"/>
                <w:rtl/>
              </w:rPr>
              <w:br/>
              <w:t> </w:t>
            </w:r>
          </w:p>
        </w:tc>
        <w:tc>
          <w:tcPr>
            <w:tcW w:w="279" w:type="dxa"/>
          </w:tcPr>
          <w:p w:rsidR="004F2678" w:rsidRDefault="004F2678" w:rsidP="00DF124B">
            <w:pPr>
              <w:pStyle w:val="libPoem"/>
              <w:rPr>
                <w:rtl/>
              </w:rPr>
            </w:pPr>
          </w:p>
        </w:tc>
        <w:tc>
          <w:tcPr>
            <w:tcW w:w="3881" w:type="dxa"/>
          </w:tcPr>
          <w:p w:rsidR="004F2678" w:rsidRDefault="004F2678" w:rsidP="00DF124B">
            <w:pPr>
              <w:pStyle w:val="libPoem"/>
            </w:pPr>
            <w:r>
              <w:rPr>
                <w:rFonts w:hint="eastAsia"/>
                <w:rtl/>
              </w:rPr>
              <w:t>و</w:t>
            </w:r>
            <w:r>
              <w:rPr>
                <w:rtl/>
              </w:rPr>
              <w:t xml:space="preserve"> من س</w:t>
            </w:r>
            <w:r>
              <w:rPr>
                <w:rFonts w:hint="cs"/>
                <w:rtl/>
              </w:rPr>
              <w:t>ی</w:t>
            </w:r>
            <w:r>
              <w:rPr>
                <w:rFonts w:hint="eastAsia"/>
                <w:rtl/>
              </w:rPr>
              <w:t>فه</w:t>
            </w:r>
            <w:r>
              <w:rPr>
                <w:rtl/>
              </w:rPr>
              <w:t xml:space="preserve"> برق و من صوته رعد</w:t>
            </w:r>
            <w:r w:rsidRPr="00725071">
              <w:rPr>
                <w:rStyle w:val="libPoemTiniChar0"/>
                <w:rtl/>
              </w:rPr>
              <w:br/>
              <w:t> </w:t>
            </w:r>
          </w:p>
        </w:tc>
      </w:tr>
      <w:tr w:rsidR="004F2678" w:rsidTr="00DF124B">
        <w:trPr>
          <w:trHeight w:val="350"/>
        </w:trPr>
        <w:tc>
          <w:tcPr>
            <w:tcW w:w="3920" w:type="dxa"/>
          </w:tcPr>
          <w:p w:rsidR="004F2678" w:rsidRDefault="004F2678" w:rsidP="00DF124B">
            <w:pPr>
              <w:pStyle w:val="libPoem"/>
            </w:pPr>
            <w:r>
              <w:rPr>
                <w:rFonts w:hint="eastAsia"/>
                <w:rtl/>
              </w:rPr>
              <w:t>وصيّ</w:t>
            </w:r>
            <w:r>
              <w:rPr>
                <w:rtl/>
              </w:rPr>
              <w:t xml:space="preserve"> رسول اللّه وارث علمه</w:t>
            </w:r>
            <w:r w:rsidRPr="00725071">
              <w:rPr>
                <w:rStyle w:val="libPoemTiniChar0"/>
                <w:rtl/>
              </w:rPr>
              <w:br/>
              <w:t> </w:t>
            </w:r>
          </w:p>
        </w:tc>
        <w:tc>
          <w:tcPr>
            <w:tcW w:w="279" w:type="dxa"/>
          </w:tcPr>
          <w:p w:rsidR="004F2678" w:rsidRDefault="004F2678" w:rsidP="00DF124B">
            <w:pPr>
              <w:pStyle w:val="libPoem"/>
              <w:rPr>
                <w:rtl/>
              </w:rPr>
            </w:pPr>
          </w:p>
        </w:tc>
        <w:tc>
          <w:tcPr>
            <w:tcW w:w="3881" w:type="dxa"/>
          </w:tcPr>
          <w:p w:rsidR="004F2678" w:rsidRDefault="004F2678" w:rsidP="00DF124B">
            <w:pPr>
              <w:pStyle w:val="libPoem"/>
            </w:pPr>
            <w:r>
              <w:rPr>
                <w:rFonts w:hint="eastAsia"/>
                <w:rtl/>
              </w:rPr>
              <w:t>و</w:t>
            </w:r>
            <w:r>
              <w:rPr>
                <w:rtl/>
              </w:rPr>
              <w:t xml:space="preserve"> من کان في خمّ له الحلّ و العقد</w:t>
            </w:r>
            <w:r w:rsidRPr="00725071">
              <w:rPr>
                <w:rStyle w:val="libPoemTiniChar0"/>
                <w:rtl/>
              </w:rPr>
              <w:br/>
              <w:t> </w:t>
            </w:r>
          </w:p>
        </w:tc>
      </w:tr>
      <w:tr w:rsidR="004F2678" w:rsidTr="00DF124B">
        <w:trPr>
          <w:trHeight w:val="350"/>
        </w:trPr>
        <w:tc>
          <w:tcPr>
            <w:tcW w:w="3920" w:type="dxa"/>
          </w:tcPr>
          <w:p w:rsidR="004F2678" w:rsidRDefault="004F2678" w:rsidP="00DF124B">
            <w:pPr>
              <w:pStyle w:val="libPoem"/>
            </w:pPr>
            <w:r>
              <w:rPr>
                <w:rFonts w:hint="eastAsia"/>
                <w:rtl/>
              </w:rPr>
              <w:t>لقد</w:t>
            </w:r>
            <w:r>
              <w:rPr>
                <w:rtl/>
              </w:rPr>
              <w:t xml:space="preserve"> ضلّ من قاس</w:t>
            </w:r>
            <w:r>
              <w:rPr>
                <w:rFonts w:hint="cs"/>
                <w:rtl/>
              </w:rPr>
              <w:t>ی</w:t>
            </w:r>
            <w:r>
              <w:rPr>
                <w:rtl/>
              </w:rPr>
              <w:t xml:space="preserve"> الوصيّ بضدّه</w:t>
            </w:r>
            <w:r w:rsidRPr="00725071">
              <w:rPr>
                <w:rStyle w:val="libPoemTiniChar0"/>
                <w:rtl/>
              </w:rPr>
              <w:br/>
              <w:t> </w:t>
            </w:r>
          </w:p>
        </w:tc>
        <w:tc>
          <w:tcPr>
            <w:tcW w:w="279" w:type="dxa"/>
          </w:tcPr>
          <w:p w:rsidR="004F2678" w:rsidRDefault="004F2678" w:rsidP="00DF124B">
            <w:pPr>
              <w:pStyle w:val="libPoem"/>
              <w:rPr>
                <w:rtl/>
              </w:rPr>
            </w:pPr>
          </w:p>
        </w:tc>
        <w:tc>
          <w:tcPr>
            <w:tcW w:w="3881" w:type="dxa"/>
          </w:tcPr>
          <w:p w:rsidR="004F2678" w:rsidRDefault="004F2678" w:rsidP="00DF124B">
            <w:pPr>
              <w:pStyle w:val="libPoem"/>
            </w:pPr>
            <w:r>
              <w:rPr>
                <w:rFonts w:hint="eastAsia"/>
                <w:rtl/>
              </w:rPr>
              <w:t>فذو</w:t>
            </w:r>
            <w:r>
              <w:rPr>
                <w:rtl/>
              </w:rPr>
              <w:t xml:space="preserve"> العرش </w:t>
            </w:r>
            <w:r>
              <w:rPr>
                <w:rFonts w:hint="cs"/>
                <w:rtl/>
              </w:rPr>
              <w:t>ی</w:t>
            </w:r>
            <w:r>
              <w:rPr>
                <w:rFonts w:hint="eastAsia"/>
                <w:rtl/>
              </w:rPr>
              <w:t>أبي</w:t>
            </w:r>
            <w:r>
              <w:rPr>
                <w:rtl/>
              </w:rPr>
              <w:t xml:space="preserve"> أن </w:t>
            </w:r>
            <w:r>
              <w:rPr>
                <w:rFonts w:hint="cs"/>
                <w:rtl/>
              </w:rPr>
              <w:t>ی</w:t>
            </w:r>
            <w:r>
              <w:rPr>
                <w:rFonts w:hint="eastAsia"/>
                <w:rtl/>
              </w:rPr>
              <w:t>کون</w:t>
            </w:r>
            <w:r>
              <w:rPr>
                <w:rtl/>
              </w:rPr>
              <w:t xml:space="preserve"> له ندّ</w:t>
            </w:r>
            <w:r w:rsidRPr="00725071">
              <w:rPr>
                <w:rStyle w:val="libPoemTiniChar0"/>
                <w:rtl/>
              </w:rPr>
              <w:br/>
              <w:t> </w:t>
            </w:r>
          </w:p>
        </w:tc>
      </w:tr>
    </w:tbl>
    <w:p w:rsidR="00D94CCA" w:rsidRDefault="00A33C4B" w:rsidP="00953E7E">
      <w:pPr>
        <w:pStyle w:val="libNormal"/>
        <w:rPr>
          <w:rtl/>
        </w:rPr>
      </w:pPr>
      <w:r>
        <w:rPr>
          <w:rtl/>
        </w:rPr>
        <w:t xml:space="preserve">ثمّ تکشّف الناس عنه و انقشعوا حوله فوصلنا </w:t>
      </w:r>
      <w:r w:rsidR="00265D50">
        <w:rPr>
          <w:rtl/>
        </w:rPr>
        <w:t>اليه</w:t>
      </w:r>
      <w:r>
        <w:rPr>
          <w:rtl/>
        </w:rPr>
        <w:t xml:space="preserve"> و انّه لواقف قد أزبد کالجمل اله</w:t>
      </w:r>
      <w:r w:rsidR="009D0B59">
        <w:rPr>
          <w:rtl/>
        </w:rPr>
        <w:t>اي</w:t>
      </w:r>
      <w:r>
        <w:rPr>
          <w:rFonts w:hint="eastAsia"/>
          <w:rtl/>
        </w:rPr>
        <w:t>ج</w:t>
      </w:r>
      <w:r>
        <w:rPr>
          <w:rtl/>
        </w:rPr>
        <w:t xml:space="preserve"> و الأسد الحام</w:t>
      </w:r>
      <w:r w:rsidR="00953E7E">
        <w:rPr>
          <w:rFonts w:hint="cs"/>
          <w:rtl/>
        </w:rPr>
        <w:t>ي</w:t>
      </w:r>
      <w:r>
        <w:rPr>
          <w:rtl/>
        </w:rPr>
        <w:t xml:space="preserve"> و قد وقعت الرؤوس و الج</w:t>
      </w:r>
      <w:r>
        <w:rPr>
          <w:rFonts w:hint="cs"/>
          <w:rtl/>
        </w:rPr>
        <w:t>ی</w:t>
      </w:r>
      <w:r>
        <w:rPr>
          <w:rFonts w:hint="eastAsia"/>
          <w:rtl/>
        </w:rPr>
        <w:t>ف</w:t>
      </w:r>
      <w:r>
        <w:rPr>
          <w:rtl/>
        </w:rPr>
        <w:t xml:space="preserve"> حوله اعکاما </w:t>
      </w:r>
      <w:r w:rsidR="00643081">
        <w:rPr>
          <w:rStyle w:val="libFootnotenumChar"/>
          <w:rtl/>
        </w:rPr>
        <w:t>(1)</w:t>
      </w:r>
      <w:r>
        <w:rPr>
          <w:rtl/>
        </w:rPr>
        <w:t>فقلنا:</w:t>
      </w:r>
      <w:r>
        <w:rPr>
          <w:rFonts w:hint="cs"/>
          <w:rtl/>
        </w:rPr>
        <w:t>ی</w:t>
      </w:r>
      <w:r>
        <w:rPr>
          <w:rFonts w:hint="eastAsia"/>
          <w:rtl/>
        </w:rPr>
        <w:t>ا</w:t>
      </w:r>
      <w:r>
        <w:rPr>
          <w:rtl/>
        </w:rPr>
        <w:t xml:space="preserve"> أم</w:t>
      </w:r>
      <w:r>
        <w:rPr>
          <w:rFonts w:hint="cs"/>
          <w:rtl/>
        </w:rPr>
        <w:t>ی</w:t>
      </w:r>
      <w:r>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953E7E">
        <w:rPr>
          <w:rStyle w:val="libFootnote0Char"/>
          <w:rFonts w:hint="cs"/>
          <w:rtl/>
        </w:rPr>
        <w:t xml:space="preserve"> العِكم بالكسر،و بالفارسية پشتوار،و الجمع أعكام،و يفسره الشيخ الأزري بقوله:</w:t>
      </w:r>
    </w:p>
    <w:tbl>
      <w:tblPr>
        <w:tblStyle w:val="TableGrid"/>
        <w:bidiVisual/>
        <w:tblW w:w="4562" w:type="pct"/>
        <w:tblInd w:w="384" w:type="dxa"/>
        <w:tblLook w:val="01E0"/>
      </w:tblPr>
      <w:tblGrid>
        <w:gridCol w:w="3540"/>
        <w:gridCol w:w="272"/>
        <w:gridCol w:w="3498"/>
      </w:tblGrid>
      <w:tr w:rsidR="004F2678" w:rsidTr="00DF124B">
        <w:trPr>
          <w:trHeight w:val="350"/>
        </w:trPr>
        <w:tc>
          <w:tcPr>
            <w:tcW w:w="3920" w:type="dxa"/>
            <w:shd w:val="clear" w:color="auto" w:fill="auto"/>
          </w:tcPr>
          <w:p w:rsidR="004F2678" w:rsidRDefault="004F2678" w:rsidP="004F2678">
            <w:pPr>
              <w:pStyle w:val="libPoemFootnote"/>
            </w:pPr>
            <w:r>
              <w:rPr>
                <w:rFonts w:hint="cs"/>
                <w:rtl/>
              </w:rPr>
              <w:t>ملأ الأرض بالزلازل حتى</w:t>
            </w:r>
            <w:r w:rsidRPr="00725071">
              <w:rPr>
                <w:rStyle w:val="libPoemTiniChar0"/>
                <w:rtl/>
              </w:rPr>
              <w:br/>
              <w:t> </w:t>
            </w:r>
          </w:p>
        </w:tc>
        <w:tc>
          <w:tcPr>
            <w:tcW w:w="279" w:type="dxa"/>
            <w:shd w:val="clear" w:color="auto" w:fill="auto"/>
          </w:tcPr>
          <w:p w:rsidR="004F2678" w:rsidRDefault="004F2678" w:rsidP="004F2678">
            <w:pPr>
              <w:pStyle w:val="libPoemFootnote"/>
              <w:rPr>
                <w:rtl/>
              </w:rPr>
            </w:pPr>
          </w:p>
        </w:tc>
        <w:tc>
          <w:tcPr>
            <w:tcW w:w="3881" w:type="dxa"/>
            <w:shd w:val="clear" w:color="auto" w:fill="auto"/>
          </w:tcPr>
          <w:p w:rsidR="004F2678" w:rsidRDefault="004F2678" w:rsidP="004F2678">
            <w:pPr>
              <w:pStyle w:val="libPoemFootnote"/>
            </w:pPr>
            <w:r>
              <w:rPr>
                <w:rFonts w:hint="cs"/>
                <w:rtl/>
              </w:rPr>
              <w:t>زاد من أرؤس الكماة رُباها</w:t>
            </w:r>
            <w:r w:rsidRPr="00725071">
              <w:rPr>
                <w:rStyle w:val="libPoemTiniChar0"/>
                <w:rtl/>
              </w:rPr>
              <w:br/>
              <w:t> </w:t>
            </w:r>
          </w:p>
        </w:tc>
      </w:tr>
    </w:tbl>
    <w:p w:rsidR="006D7097" w:rsidRPr="006D7097" w:rsidRDefault="006D7097" w:rsidP="004F2678">
      <w:pPr>
        <w:pStyle w:val="libFootnote0"/>
        <w:rPr>
          <w:rtl/>
        </w:rPr>
      </w:pPr>
      <w:r>
        <w:rPr>
          <w:rFonts w:hint="cs"/>
          <w:rtl/>
        </w:rPr>
        <w:t>(منه مدّ ظلّه العالي)</w:t>
      </w:r>
    </w:p>
    <w:p w:rsidR="00643081" w:rsidRDefault="00643081" w:rsidP="00A33C4B">
      <w:pPr>
        <w:pStyle w:val="libNormal"/>
        <w:rPr>
          <w:rtl/>
        </w:rPr>
      </w:pPr>
      <w:r>
        <w:rPr>
          <w:rFonts w:hint="eastAsia"/>
          <w:rtl/>
        </w:rPr>
        <w:br w:type="page"/>
      </w:r>
    </w:p>
    <w:p w:rsidR="00D94CCA" w:rsidRDefault="00A33C4B" w:rsidP="009C7461">
      <w:pPr>
        <w:pStyle w:val="libNormal0"/>
        <w:rPr>
          <w:rtl/>
        </w:rPr>
      </w:pPr>
      <w:r>
        <w:rPr>
          <w:rFonts w:hint="eastAsia"/>
          <w:rtl/>
        </w:rPr>
        <w:lastRenderedPageBreak/>
        <w:t>المؤمن</w:t>
      </w:r>
      <w:r>
        <w:rPr>
          <w:rFonts w:hint="cs"/>
          <w:rtl/>
        </w:rPr>
        <w:t>ی</w:t>
      </w:r>
      <w:r>
        <w:rPr>
          <w:rFonts w:hint="eastAsia"/>
          <w:rtl/>
        </w:rPr>
        <w:t>ن</w:t>
      </w:r>
      <w:r>
        <w:rPr>
          <w:rtl/>
        </w:rPr>
        <w:t xml:space="preserve"> نحن نک</w:t>
      </w:r>
      <w:r w:rsidR="004B4B77">
        <w:rPr>
          <w:rtl/>
        </w:rPr>
        <w:t>في</w:t>
      </w:r>
      <w:r>
        <w:rPr>
          <w:rFonts w:hint="eastAsia"/>
          <w:rtl/>
        </w:rPr>
        <w:t>ک،فقال</w:t>
      </w:r>
      <w:r>
        <w:rPr>
          <w:rtl/>
        </w:rPr>
        <w:t>:و اللّه ما أر</w:t>
      </w:r>
      <w:r>
        <w:rPr>
          <w:rFonts w:hint="cs"/>
          <w:rtl/>
        </w:rPr>
        <w:t>ی</w:t>
      </w:r>
      <w:r>
        <w:rPr>
          <w:rFonts w:hint="eastAsia"/>
          <w:rtl/>
        </w:rPr>
        <w:t>د</w:t>
      </w:r>
      <w:r>
        <w:rPr>
          <w:rtl/>
        </w:rPr>
        <w:t xml:space="preserve"> بما ترون الاّ وجه اللّه و الدار ال</w:t>
      </w:r>
      <w:r w:rsidR="009B6D3C">
        <w:rPr>
          <w:rtl/>
        </w:rPr>
        <w:t>آخرة</w:t>
      </w:r>
      <w:r>
        <w:rPr>
          <w:rtl/>
        </w:rPr>
        <w:t xml:space="preserve">،ثمّ انصرف و </w:t>
      </w:r>
      <w:r w:rsidR="004B4B77">
        <w:rPr>
          <w:rtl/>
        </w:rPr>
        <w:t>أعط</w:t>
      </w:r>
      <w:r w:rsidR="009C7461">
        <w:rPr>
          <w:rFonts w:hint="cs"/>
          <w:rtl/>
        </w:rPr>
        <w:t>ى</w:t>
      </w:r>
      <w:r>
        <w:rPr>
          <w:rtl/>
        </w:rPr>
        <w:t xml:space="preserve"> محمّدا</w:t>
      </w:r>
      <w:r w:rsidR="009C7461">
        <w:rPr>
          <w:rFonts w:hint="cs"/>
          <w:rtl/>
        </w:rPr>
        <w:t>ً</w:t>
      </w:r>
      <w:r>
        <w:rPr>
          <w:rtl/>
        </w:rPr>
        <w:t xml:space="preserve"> ال</w:t>
      </w:r>
      <w:r w:rsidR="00871E5D">
        <w:rPr>
          <w:rtl/>
        </w:rPr>
        <w:t>راية</w:t>
      </w:r>
      <w:r>
        <w:rPr>
          <w:rtl/>
        </w:rPr>
        <w:t xml:space="preserve"> و قال:هکذا فاصنع </w:t>
      </w:r>
      <w:r>
        <w:rPr>
          <w:rFonts w:hint="cs"/>
          <w:rtl/>
        </w:rPr>
        <w:t>ی</w:t>
      </w:r>
      <w:r>
        <w:rPr>
          <w:rFonts w:hint="eastAsia"/>
          <w:rtl/>
        </w:rPr>
        <w:t>ابن</w:t>
      </w:r>
      <w:r>
        <w:rPr>
          <w:rtl/>
        </w:rPr>
        <w:t xml:space="preserve"> </w:t>
      </w:r>
      <w:r w:rsidR="00953E7E">
        <w:rPr>
          <w:rtl/>
        </w:rPr>
        <w:t>خولة</w:t>
      </w:r>
      <w:r>
        <w:rPr>
          <w:rtl/>
        </w:rPr>
        <w:t>.</w:t>
      </w:r>
    </w:p>
    <w:p w:rsidR="00D94CCA" w:rsidRDefault="00A33C4B" w:rsidP="00A33C4B">
      <w:pPr>
        <w:pStyle w:val="libNormal"/>
        <w:rPr>
          <w:rtl/>
        </w:rPr>
      </w:pPr>
      <w:r w:rsidRPr="009C7461">
        <w:rPr>
          <w:rStyle w:val="libBold1Char"/>
          <w:rFonts w:hint="eastAsia"/>
          <w:rtl/>
        </w:rPr>
        <w:t>أقول</w:t>
      </w:r>
      <w:r>
        <w:rPr>
          <w:rtl/>
        </w:rPr>
        <w:t>: و إن شئت أز</w:t>
      </w:r>
      <w:r>
        <w:rPr>
          <w:rFonts w:hint="cs"/>
          <w:rtl/>
        </w:rPr>
        <w:t>ی</w:t>
      </w:r>
      <w:r>
        <w:rPr>
          <w:rFonts w:hint="eastAsia"/>
          <w:rtl/>
        </w:rPr>
        <w:t>د</w:t>
      </w:r>
      <w:r>
        <w:rPr>
          <w:rtl/>
        </w:rPr>
        <w:t xml:space="preserve"> من هذا فانظر </w:t>
      </w:r>
      <w:r w:rsidR="003261A0">
        <w:rPr>
          <w:rtl/>
        </w:rPr>
        <w:t>الى</w:t>
      </w:r>
      <w:r>
        <w:rPr>
          <w:rtl/>
        </w:rPr>
        <w:t xml:space="preserve"> ما ظهر من شجاعته </w:t>
      </w:r>
      <w:r w:rsidR="004B4B77">
        <w:rPr>
          <w:rtl/>
        </w:rPr>
        <w:t>في</w:t>
      </w:r>
      <w:r>
        <w:rPr>
          <w:rtl/>
        </w:rPr>
        <w:t xml:space="preserve"> ص</w:t>
      </w:r>
      <w:r w:rsidR="004B4B77">
        <w:rPr>
          <w:rtl/>
        </w:rPr>
        <w:t>في</w:t>
      </w:r>
      <w:r>
        <w:rPr>
          <w:rFonts w:hint="eastAsia"/>
          <w:rtl/>
        </w:rPr>
        <w:t>ن</w:t>
      </w:r>
      <w:r>
        <w:rPr>
          <w:rtl/>
        </w:rPr>
        <w:t xml:space="preserve"> س</w:t>
      </w:r>
      <w:r>
        <w:rPr>
          <w:rFonts w:hint="cs"/>
          <w:rtl/>
        </w:rPr>
        <w:t>یّ</w:t>
      </w:r>
      <w:r>
        <w:rPr>
          <w:rFonts w:hint="eastAsia"/>
          <w:rtl/>
        </w:rPr>
        <w:t>ما</w:t>
      </w:r>
      <w:r>
        <w:rPr>
          <w:rtl/>
        </w:rPr>
        <w:t xml:space="preserve"> </w:t>
      </w:r>
      <w:r w:rsidR="004B4B77">
        <w:rPr>
          <w:rtl/>
        </w:rPr>
        <w:t>في</w:t>
      </w:r>
      <w:r>
        <w:rPr>
          <w:rtl/>
        </w:rPr>
        <w:t xml:space="preserve"> </w:t>
      </w:r>
      <w:r w:rsidR="006926E7">
        <w:rPr>
          <w:rtl/>
        </w:rPr>
        <w:t>ليلة</w:t>
      </w:r>
      <w:r>
        <w:rPr>
          <w:rtl/>
        </w:rPr>
        <w:t xml:space="preserve"> الهر</w:t>
      </w:r>
      <w:r>
        <w:rPr>
          <w:rFonts w:hint="cs"/>
          <w:rtl/>
        </w:rPr>
        <w:t>ی</w:t>
      </w:r>
      <w:r>
        <w:rPr>
          <w:rFonts w:hint="eastAsia"/>
          <w:rtl/>
        </w:rPr>
        <w:t>ر،</w:t>
      </w:r>
    </w:p>
    <w:p w:rsidR="00D94CCA" w:rsidRDefault="00A33C4B" w:rsidP="009C7461">
      <w:pPr>
        <w:pStyle w:val="libNormal"/>
        <w:rPr>
          <w:rtl/>
        </w:rPr>
      </w:pPr>
      <w:r>
        <w:rPr>
          <w:rFonts w:hint="eastAsia"/>
          <w:rtl/>
        </w:rPr>
        <w:t>قال</w:t>
      </w:r>
      <w:r>
        <w:rPr>
          <w:rtl/>
        </w:rPr>
        <w:t xml:space="preserve"> ال</w:t>
      </w:r>
      <w:r w:rsidR="00871E5D">
        <w:rPr>
          <w:rtl/>
        </w:rPr>
        <w:t>راوي</w:t>
      </w:r>
      <w:r>
        <w:rPr>
          <w:rtl/>
        </w:rPr>
        <w:t>: ما سمعنا برئ</w:t>
      </w:r>
      <w:r>
        <w:rPr>
          <w:rFonts w:hint="cs"/>
          <w:rtl/>
        </w:rPr>
        <w:t>ی</w:t>
      </w:r>
      <w:r>
        <w:rPr>
          <w:rFonts w:hint="eastAsia"/>
          <w:rtl/>
        </w:rPr>
        <w:t>س</w:t>
      </w:r>
      <w:r>
        <w:rPr>
          <w:rtl/>
        </w:rPr>
        <w:t xml:space="preserve"> قوم منذ خلق اللّه السماوات و الأرض أصاب ب</w:t>
      </w:r>
      <w:r>
        <w:rPr>
          <w:rFonts w:hint="cs"/>
          <w:rtl/>
        </w:rPr>
        <w:t>ی</w:t>
      </w:r>
      <w:r>
        <w:rPr>
          <w:rFonts w:hint="eastAsia"/>
          <w:rtl/>
        </w:rPr>
        <w:t>ده</w:t>
      </w:r>
      <w:r>
        <w:rPr>
          <w:rtl/>
        </w:rPr>
        <w:t xml:space="preserve"> </w:t>
      </w:r>
      <w:r w:rsidR="004B4B77">
        <w:rPr>
          <w:rtl/>
        </w:rPr>
        <w:t>في</w:t>
      </w:r>
      <w:r>
        <w:rPr>
          <w:rtl/>
        </w:rPr>
        <w:t xml:space="preserve"> </w:t>
      </w:r>
      <w:r>
        <w:rPr>
          <w:rFonts w:hint="cs"/>
          <w:rtl/>
        </w:rPr>
        <w:t>ی</w:t>
      </w:r>
      <w:r>
        <w:rPr>
          <w:rFonts w:hint="eastAsia"/>
          <w:rtl/>
        </w:rPr>
        <w:t>وم</w:t>
      </w:r>
      <w:r>
        <w:rPr>
          <w:rtl/>
        </w:rPr>
        <w:t xml:space="preserve"> واحد ما أصاب،انّه قتل </w:t>
      </w:r>
      <w:r w:rsidR="004B4B77">
        <w:rPr>
          <w:rtl/>
        </w:rPr>
        <w:t>في</w:t>
      </w:r>
      <w:r>
        <w:rPr>
          <w:rFonts w:hint="eastAsia"/>
          <w:rtl/>
        </w:rPr>
        <w:t>ما</w:t>
      </w:r>
      <w:r>
        <w:rPr>
          <w:rtl/>
        </w:rPr>
        <w:t xml:space="preserve"> ذکر العادّون </w:t>
      </w:r>
      <w:r w:rsidR="004B4B77">
        <w:rPr>
          <w:rtl/>
        </w:rPr>
        <w:t>زیادة</w:t>
      </w:r>
      <w:r>
        <w:rPr>
          <w:rtl/>
        </w:rPr>
        <w:t xml:space="preserve"> ع</w:t>
      </w:r>
      <w:r w:rsidR="009B6D3C">
        <w:rPr>
          <w:rtl/>
        </w:rPr>
        <w:t>ل</w:t>
      </w:r>
      <w:r w:rsidR="009C7461">
        <w:rPr>
          <w:rFonts w:hint="cs"/>
          <w:rtl/>
        </w:rPr>
        <w:t>ى</w:t>
      </w:r>
      <w:r>
        <w:rPr>
          <w:rtl/>
        </w:rPr>
        <w:t xml:space="preserve"> </w:t>
      </w:r>
      <w:r w:rsidR="006926E7">
        <w:rPr>
          <w:rtl/>
        </w:rPr>
        <w:t>خمسمائة</w:t>
      </w:r>
      <w:r>
        <w:rPr>
          <w:rtl/>
        </w:rPr>
        <w:t xml:space="preserve"> من أعلام العرب </w:t>
      </w:r>
      <w:r>
        <w:rPr>
          <w:rFonts w:hint="cs"/>
          <w:rtl/>
        </w:rPr>
        <w:t>ی</w:t>
      </w:r>
      <w:r>
        <w:rPr>
          <w:rFonts w:hint="eastAsia"/>
          <w:rtl/>
        </w:rPr>
        <w:t>خرج</w:t>
      </w:r>
      <w:r>
        <w:rPr>
          <w:rtl/>
        </w:rPr>
        <w:t xml:space="preserve"> بس</w:t>
      </w:r>
      <w:r>
        <w:rPr>
          <w:rFonts w:hint="cs"/>
          <w:rtl/>
        </w:rPr>
        <w:t>ی</w:t>
      </w:r>
      <w:r>
        <w:rPr>
          <w:rFonts w:hint="eastAsia"/>
          <w:rtl/>
        </w:rPr>
        <w:t>فه</w:t>
      </w:r>
      <w:r>
        <w:rPr>
          <w:rtl/>
        </w:rPr>
        <w:t xml:space="preserve"> منحن</w:t>
      </w:r>
      <w:r>
        <w:rPr>
          <w:rFonts w:hint="cs"/>
          <w:rtl/>
        </w:rPr>
        <w:t>ی</w:t>
      </w:r>
      <w:r>
        <w:rPr>
          <w:rFonts w:hint="eastAsia"/>
          <w:rtl/>
        </w:rPr>
        <w:t>ا</w:t>
      </w:r>
      <w:r>
        <w:rPr>
          <w:rtl/>
        </w:rPr>
        <w:t xml:space="preserve"> </w:t>
      </w:r>
      <w:r w:rsidR="004B4B77">
        <w:rPr>
          <w:rtl/>
        </w:rPr>
        <w:t>في</w:t>
      </w:r>
      <w:r>
        <w:rPr>
          <w:rFonts w:hint="eastAsia"/>
          <w:rtl/>
        </w:rPr>
        <w:t>قول</w:t>
      </w:r>
      <w:r>
        <w:rPr>
          <w:rtl/>
        </w:rPr>
        <w:t>:م</w:t>
      </w:r>
      <w:r w:rsidR="00871E5D">
        <w:rPr>
          <w:rtl/>
        </w:rPr>
        <w:t>عذرة</w:t>
      </w:r>
      <w:r>
        <w:rPr>
          <w:rtl/>
        </w:rPr>
        <w:t xml:space="preserve"> </w:t>
      </w:r>
      <w:r w:rsidR="003261A0">
        <w:rPr>
          <w:rtl/>
        </w:rPr>
        <w:t>الى</w:t>
      </w:r>
      <w:r>
        <w:rPr>
          <w:rtl/>
        </w:rPr>
        <w:t xml:space="preserve"> اللّه و </w:t>
      </w:r>
      <w:r w:rsidR="003261A0">
        <w:rPr>
          <w:rtl/>
        </w:rPr>
        <w:t>ال</w:t>
      </w:r>
      <w:r w:rsidR="009C7461">
        <w:rPr>
          <w:rFonts w:hint="cs"/>
          <w:rtl/>
        </w:rPr>
        <w:t>ي</w:t>
      </w:r>
      <w:r>
        <w:rPr>
          <w:rFonts w:hint="eastAsia"/>
          <w:rtl/>
        </w:rPr>
        <w:t>کم</w:t>
      </w:r>
      <w:r>
        <w:rPr>
          <w:rtl/>
        </w:rPr>
        <w:t xml:space="preserve"> من هذا،لقد هممت أن أف</w:t>
      </w:r>
      <w:r w:rsidR="009C7461">
        <w:rPr>
          <w:rFonts w:hint="cs"/>
          <w:rtl/>
        </w:rPr>
        <w:t>ْ</w:t>
      </w:r>
      <w:r>
        <w:rPr>
          <w:rtl/>
        </w:rPr>
        <w:t>ل</w:t>
      </w:r>
      <w:r w:rsidR="009C7461">
        <w:rPr>
          <w:rFonts w:hint="cs"/>
          <w:rtl/>
        </w:rPr>
        <w:t>ِ</w:t>
      </w:r>
      <w:r>
        <w:rPr>
          <w:rtl/>
        </w:rPr>
        <w:t>ق</w:t>
      </w:r>
      <w:r w:rsidR="009C7461">
        <w:rPr>
          <w:rFonts w:hint="cs"/>
          <w:rtl/>
        </w:rPr>
        <w:t>َ</w:t>
      </w:r>
      <w:r>
        <w:rPr>
          <w:rtl/>
        </w:rPr>
        <w:t>ه</w:t>
      </w:r>
      <w:r w:rsidR="009C7461">
        <w:rPr>
          <w:rFonts w:hint="cs"/>
          <w:rtl/>
        </w:rPr>
        <w:t>ُ</w:t>
      </w:r>
      <w:r>
        <w:rPr>
          <w:rtl/>
        </w:rPr>
        <w:t xml:space="preserve"> و لکن </w:t>
      </w:r>
      <w:r>
        <w:rPr>
          <w:rFonts w:hint="cs"/>
          <w:rtl/>
        </w:rPr>
        <w:t>ی</w:t>
      </w:r>
      <w:r>
        <w:rPr>
          <w:rFonts w:hint="eastAsia"/>
          <w:rtl/>
        </w:rPr>
        <w:t>حجزن</w:t>
      </w:r>
      <w:r w:rsidR="009C7461">
        <w:rPr>
          <w:rFonts w:hint="cs"/>
          <w:rtl/>
        </w:rPr>
        <w:t>ي</w:t>
      </w:r>
      <w:r>
        <w:rPr>
          <w:rtl/>
        </w:rPr>
        <w:t xml:space="preserve"> عنه </w:t>
      </w:r>
      <w:r w:rsidR="004B4B77">
        <w:rPr>
          <w:rtl/>
        </w:rPr>
        <w:t>انّي</w:t>
      </w:r>
      <w:r>
        <w:rPr>
          <w:rtl/>
        </w:rPr>
        <w:t xml:space="preserve"> سمعت رسول اللّه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:(لا س</w:t>
      </w:r>
      <w:r>
        <w:rPr>
          <w:rFonts w:hint="cs"/>
          <w:rtl/>
        </w:rPr>
        <w:t>ی</w:t>
      </w:r>
      <w:r>
        <w:rPr>
          <w:rFonts w:hint="eastAsia"/>
          <w:rtl/>
        </w:rPr>
        <w:t>ف</w:t>
      </w:r>
      <w:r>
        <w:rPr>
          <w:rtl/>
        </w:rPr>
        <w:t xml:space="preserve"> الاّ ذو الفقار و لا فت</w:t>
      </w:r>
      <w:r>
        <w:rPr>
          <w:rFonts w:hint="cs"/>
          <w:rtl/>
        </w:rPr>
        <w:t>ی</w:t>
      </w:r>
      <w:r>
        <w:rPr>
          <w:rtl/>
        </w:rPr>
        <w:t xml:space="preserve"> ا</w:t>
      </w:r>
      <w:r w:rsidR="007141A3">
        <w:rPr>
          <w:rtl/>
        </w:rPr>
        <w:t>لا عل</w:t>
      </w:r>
      <w:r w:rsidR="009C7461">
        <w:rPr>
          <w:rFonts w:hint="cs"/>
          <w:rtl/>
        </w:rPr>
        <w:t>ي</w:t>
      </w:r>
      <w:r>
        <w:rPr>
          <w:rtl/>
        </w:rPr>
        <w:t xml:space="preserve">)و أنا أقاتل به دونه،قال:فکنّا نأخذه و نقوّمه ثمّ </w:t>
      </w:r>
      <w:r>
        <w:rPr>
          <w:rFonts w:hint="cs"/>
          <w:rtl/>
        </w:rPr>
        <w:t>ی</w:t>
      </w:r>
      <w:r>
        <w:rPr>
          <w:rFonts w:hint="eastAsia"/>
          <w:rtl/>
        </w:rPr>
        <w:t>تناوله</w:t>
      </w:r>
      <w:r>
        <w:rPr>
          <w:rtl/>
        </w:rPr>
        <w:t xml:space="preserve"> من </w:t>
      </w:r>
      <w:r w:rsidR="009D0B59">
        <w:rPr>
          <w:rtl/>
        </w:rPr>
        <w:t>اي</w:t>
      </w:r>
      <w:r w:rsidR="006926E7">
        <w:rPr>
          <w:rFonts w:hint="cs"/>
          <w:rtl/>
        </w:rPr>
        <w:t>دي</w:t>
      </w:r>
      <w:r>
        <w:rPr>
          <w:rFonts w:hint="eastAsia"/>
          <w:rtl/>
        </w:rPr>
        <w:t>نا</w:t>
      </w:r>
      <w:r>
        <w:rPr>
          <w:rtl/>
        </w:rPr>
        <w:t xml:space="preserve"> </w:t>
      </w:r>
      <w:r w:rsidR="004B4B77">
        <w:rPr>
          <w:rtl/>
        </w:rPr>
        <w:t>في</w:t>
      </w:r>
      <w:r>
        <w:rPr>
          <w:rFonts w:hint="eastAsia"/>
          <w:rtl/>
        </w:rPr>
        <w:t>تقحّم</w:t>
      </w:r>
      <w:r>
        <w:rPr>
          <w:rtl/>
        </w:rPr>
        <w:t xml:space="preserve"> به عرض الصفّ فلا و اللّه ما </w:t>
      </w:r>
      <w:r w:rsidR="009B6D3C">
        <w:rPr>
          <w:rtl/>
        </w:rPr>
        <w:t>لي</w:t>
      </w:r>
      <w:r>
        <w:rPr>
          <w:rFonts w:hint="eastAsia"/>
          <w:rtl/>
        </w:rPr>
        <w:t>ث</w:t>
      </w:r>
      <w:r>
        <w:rPr>
          <w:rtl/>
        </w:rPr>
        <w:t xml:space="preserve"> بأشدّ نک</w:t>
      </w:r>
      <w:r w:rsidR="009D0B59">
        <w:rPr>
          <w:rtl/>
        </w:rPr>
        <w:t>اي</w:t>
      </w:r>
      <w:r w:rsidR="009C7461">
        <w:rPr>
          <w:rFonts w:hint="cs"/>
          <w:rtl/>
        </w:rPr>
        <w:t>ة</w:t>
      </w:r>
      <w:r>
        <w:rPr>
          <w:rtl/>
        </w:rPr>
        <w:t xml:space="preserve"> منه </w:t>
      </w:r>
      <w:r w:rsidR="00D665AA" w:rsidRPr="00D665AA">
        <w:rPr>
          <w:rStyle w:val="libAlaemChar"/>
          <w:rtl/>
        </w:rPr>
        <w:t>عليه‌السلام</w:t>
      </w:r>
      <w:r>
        <w:rPr>
          <w:rtl/>
        </w:rPr>
        <w:t xml:space="preserve"> </w:t>
      </w:r>
      <w:r w:rsidR="004B4B77">
        <w:rPr>
          <w:rtl/>
        </w:rPr>
        <w:t>في</w:t>
      </w:r>
      <w:r>
        <w:rPr>
          <w:rtl/>
        </w:rPr>
        <w:t xml:space="preserve"> عدوّه </w:t>
      </w:r>
      <w:r w:rsidR="00643081">
        <w:rPr>
          <w:rStyle w:val="libFootnotenumChar"/>
          <w:rtl/>
        </w:rPr>
        <w:t>(1)</w:t>
      </w:r>
      <w:r>
        <w:rPr>
          <w:rtl/>
        </w:rPr>
        <w:t>.</w:t>
      </w:r>
    </w:p>
    <w:p w:rsidR="00D94CCA" w:rsidRDefault="00A33C4B" w:rsidP="009C7461">
      <w:pPr>
        <w:pStyle w:val="libNormal"/>
        <w:rPr>
          <w:rtl/>
        </w:rPr>
      </w:pPr>
      <w:r w:rsidRPr="009C7461">
        <w:rPr>
          <w:rStyle w:val="libBold1Char"/>
          <w:rFonts w:hint="eastAsia"/>
          <w:rtl/>
        </w:rPr>
        <w:t>أقول</w:t>
      </w:r>
      <w:r>
        <w:rPr>
          <w:rtl/>
        </w:rPr>
        <w:t xml:space="preserve">: و </w:t>
      </w:r>
      <w:r>
        <w:rPr>
          <w:rFonts w:hint="cs"/>
          <w:rtl/>
        </w:rPr>
        <w:t>ی</w:t>
      </w:r>
      <w:r>
        <w:rPr>
          <w:rFonts w:hint="eastAsia"/>
          <w:rtl/>
        </w:rPr>
        <w:t>عج</w:t>
      </w:r>
      <w:r w:rsidR="006926E7">
        <w:rPr>
          <w:rFonts w:hint="eastAsia"/>
          <w:rtl/>
        </w:rPr>
        <w:t>بني</w:t>
      </w:r>
      <w:r>
        <w:rPr>
          <w:rtl/>
        </w:rPr>
        <w:t xml:space="preserve"> أن أتمثل </w:t>
      </w:r>
      <w:r w:rsidR="004B4B77">
        <w:rPr>
          <w:rtl/>
        </w:rPr>
        <w:t>في</w:t>
      </w:r>
      <w:r>
        <w:rPr>
          <w:rtl/>
        </w:rPr>
        <w:t xml:space="preserve"> هذا المقام بهذه الأشعار لمادح أهل الب</w:t>
      </w:r>
      <w:r>
        <w:rPr>
          <w:rFonts w:hint="cs"/>
          <w:rtl/>
        </w:rPr>
        <w:t>ی</w:t>
      </w:r>
      <w:r>
        <w:rPr>
          <w:rFonts w:hint="eastAsia"/>
          <w:rtl/>
        </w:rPr>
        <w:t>ت</w:t>
      </w:r>
      <w:r>
        <w:rPr>
          <w:rtl/>
        </w:rPr>
        <w:t xml:space="preserve"> </w:t>
      </w:r>
      <w:r w:rsidR="00763D20" w:rsidRPr="00763D20">
        <w:rPr>
          <w:rStyle w:val="libAlaemChar"/>
          <w:rtl/>
        </w:rPr>
        <w:t>عليهم‌السلام</w:t>
      </w:r>
      <w:r>
        <w:rPr>
          <w:rtl/>
        </w:rPr>
        <w:t xml:space="preserve"> الش</w:t>
      </w:r>
      <w:r>
        <w:rPr>
          <w:rFonts w:hint="cs"/>
          <w:rtl/>
        </w:rPr>
        <w:t>ی</w:t>
      </w:r>
      <w:r>
        <w:rPr>
          <w:rFonts w:hint="eastAsia"/>
          <w:rtl/>
        </w:rPr>
        <w:t>خ</w:t>
      </w:r>
      <w:r>
        <w:rPr>
          <w:rtl/>
        </w:rPr>
        <w:t xml:space="preserve"> الأزر</w:t>
      </w:r>
      <w:r w:rsidR="009C7461">
        <w:rPr>
          <w:rFonts w:hint="cs"/>
          <w:rtl/>
        </w:rPr>
        <w:t>ي</w:t>
      </w:r>
      <w:r>
        <w:rPr>
          <w:rtl/>
        </w:rPr>
        <w:t xml:space="preserve"> و تسم</w:t>
      </w:r>
      <w:r>
        <w:rPr>
          <w:rFonts w:hint="cs"/>
          <w:rtl/>
        </w:rPr>
        <w:t>ی</w:t>
      </w:r>
      <w:r>
        <w:rPr>
          <w:rFonts w:hint="eastAsia"/>
          <w:rtl/>
        </w:rPr>
        <w:t>طها</w:t>
      </w:r>
      <w:r>
        <w:rPr>
          <w:rtl/>
        </w:rPr>
        <w:t xml:space="preserve"> للش</w:t>
      </w:r>
      <w:r>
        <w:rPr>
          <w:rFonts w:hint="cs"/>
          <w:rtl/>
        </w:rPr>
        <w:t>ی</w:t>
      </w:r>
      <w:r>
        <w:rPr>
          <w:rFonts w:hint="eastAsia"/>
          <w:rtl/>
        </w:rPr>
        <w:t>خ</w:t>
      </w:r>
      <w:r>
        <w:rPr>
          <w:rtl/>
        </w:rPr>
        <w:t xml:space="preserve"> جابر(</w:t>
      </w:r>
      <w:r w:rsidR="006926E7">
        <w:rPr>
          <w:rtl/>
        </w:rPr>
        <w:t>رحم</w:t>
      </w:r>
      <w:r w:rsidR="009C7461">
        <w:rPr>
          <w:rFonts w:hint="cs"/>
          <w:rtl/>
        </w:rPr>
        <w:t>ه</w:t>
      </w:r>
      <w:r>
        <w:rPr>
          <w:rtl/>
        </w:rPr>
        <w:t xml:space="preserve">ما اللّه </w:t>
      </w:r>
      <w:r w:rsidR="00FC17A3">
        <w:rPr>
          <w:rtl/>
        </w:rPr>
        <w:t>تعالى</w:t>
      </w:r>
      <w:r>
        <w:rPr>
          <w:rtl/>
        </w:rPr>
        <w:t>):</w:t>
      </w:r>
    </w:p>
    <w:tbl>
      <w:tblPr>
        <w:tblStyle w:val="TableGrid"/>
        <w:bidiVisual/>
        <w:tblW w:w="4562" w:type="pct"/>
        <w:tblInd w:w="384" w:type="dxa"/>
        <w:tblLook w:val="01E0"/>
      </w:tblPr>
      <w:tblGrid>
        <w:gridCol w:w="3531"/>
        <w:gridCol w:w="272"/>
        <w:gridCol w:w="3507"/>
      </w:tblGrid>
      <w:tr w:rsidR="009C7461" w:rsidTr="00DF124B">
        <w:trPr>
          <w:trHeight w:val="350"/>
        </w:trPr>
        <w:tc>
          <w:tcPr>
            <w:tcW w:w="3920" w:type="dxa"/>
            <w:shd w:val="clear" w:color="auto" w:fill="auto"/>
          </w:tcPr>
          <w:p w:rsidR="009C7461" w:rsidRDefault="009C7461" w:rsidP="00DF124B">
            <w:pPr>
              <w:pStyle w:val="libPoem"/>
            </w:pPr>
            <w:r>
              <w:rPr>
                <w:rFonts w:hint="eastAsia"/>
                <w:rtl/>
              </w:rPr>
              <w:t>م</w:t>
            </w:r>
            <w:r>
              <w:rPr>
                <w:rFonts w:hint="cs"/>
                <w:rtl/>
              </w:rPr>
              <w:t>یّ</w:t>
            </w:r>
            <w:r>
              <w:rPr>
                <w:rFonts w:hint="eastAsia"/>
                <w:rtl/>
              </w:rPr>
              <w:t>ت</w:t>
            </w:r>
            <w:r>
              <w:rPr>
                <w:rtl/>
              </w:rPr>
              <w:t xml:space="preserve"> الغ</w:t>
            </w:r>
            <w:r>
              <w:rPr>
                <w:rFonts w:hint="cs"/>
                <w:rtl/>
              </w:rPr>
              <w:t>یّ</w:t>
            </w:r>
            <w:r>
              <w:rPr>
                <w:rtl/>
              </w:rPr>
              <w:t xml:space="preserve"> بأسه أفناه</w:t>
            </w:r>
            <w:r w:rsidRPr="00725071">
              <w:rPr>
                <w:rStyle w:val="libPoemTiniChar0"/>
                <w:rtl/>
              </w:rPr>
              <w:br/>
              <w:t> </w:t>
            </w:r>
          </w:p>
        </w:tc>
        <w:tc>
          <w:tcPr>
            <w:tcW w:w="279" w:type="dxa"/>
            <w:shd w:val="clear" w:color="auto" w:fill="auto"/>
          </w:tcPr>
          <w:p w:rsidR="009C7461" w:rsidRDefault="009C7461" w:rsidP="00DF124B">
            <w:pPr>
              <w:pStyle w:val="libPoem"/>
              <w:rPr>
                <w:rtl/>
              </w:rPr>
            </w:pPr>
          </w:p>
        </w:tc>
        <w:tc>
          <w:tcPr>
            <w:tcW w:w="3881" w:type="dxa"/>
            <w:shd w:val="clear" w:color="auto" w:fill="auto"/>
          </w:tcPr>
          <w:p w:rsidR="009C7461" w:rsidRDefault="009C7461" w:rsidP="009C7461">
            <w:pPr>
              <w:pStyle w:val="libPoem"/>
            </w:pPr>
            <w:r>
              <w:rPr>
                <w:rFonts w:hint="eastAsia"/>
                <w:rtl/>
              </w:rPr>
              <w:t>و</w:t>
            </w:r>
            <w:r>
              <w:rPr>
                <w:rtl/>
              </w:rPr>
              <w:t xml:space="preserve"> الهد</w:t>
            </w:r>
            <w:r>
              <w:rPr>
                <w:rFonts w:hint="cs"/>
                <w:rtl/>
              </w:rPr>
              <w:t>ی</w:t>
            </w:r>
            <w:r>
              <w:rPr>
                <w:rtl/>
              </w:rPr>
              <w:t xml:space="preserve"> الح</w:t>
            </w:r>
            <w:r>
              <w:rPr>
                <w:rFonts w:hint="cs"/>
                <w:rtl/>
              </w:rPr>
              <w:t>یّ</w:t>
            </w:r>
            <w:r>
              <w:rPr>
                <w:rtl/>
              </w:rPr>
              <w:t xml:space="preserve"> س</w:t>
            </w:r>
            <w:r>
              <w:rPr>
                <w:rFonts w:hint="cs"/>
                <w:rtl/>
              </w:rPr>
              <w:t>ی</w:t>
            </w:r>
            <w:r>
              <w:rPr>
                <w:rFonts w:hint="eastAsia"/>
                <w:rtl/>
              </w:rPr>
              <w:t>فه</w:t>
            </w:r>
            <w:r>
              <w:rPr>
                <w:rtl/>
              </w:rPr>
              <w:t xml:space="preserve"> أحیا</w:t>
            </w:r>
            <w:r>
              <w:rPr>
                <w:rFonts w:hint="cs"/>
                <w:rtl/>
              </w:rPr>
              <w:t>ه</w:t>
            </w:r>
            <w:r w:rsidRPr="00725071">
              <w:rPr>
                <w:rStyle w:val="libPoemTiniChar0"/>
                <w:rtl/>
              </w:rPr>
              <w:br/>
              <w:t> </w:t>
            </w:r>
          </w:p>
        </w:tc>
      </w:tr>
      <w:tr w:rsidR="009C7461" w:rsidTr="00DF124B">
        <w:trPr>
          <w:trHeight w:val="350"/>
        </w:trPr>
        <w:tc>
          <w:tcPr>
            <w:tcW w:w="3920" w:type="dxa"/>
          </w:tcPr>
          <w:p w:rsidR="009C7461" w:rsidRDefault="009C7461" w:rsidP="00DF124B">
            <w:pPr>
              <w:pStyle w:val="libPoem"/>
            </w:pPr>
            <w:r>
              <w:rPr>
                <w:rFonts w:hint="eastAsia"/>
                <w:rtl/>
              </w:rPr>
              <w:t>کم</w:t>
            </w:r>
            <w:r>
              <w:rPr>
                <w:rtl/>
              </w:rPr>
              <w:t xml:space="preserve"> عر</w:t>
            </w:r>
            <w:r>
              <w:rPr>
                <w:rFonts w:hint="cs"/>
                <w:rtl/>
              </w:rPr>
              <w:t>ی</w:t>
            </w:r>
            <w:r>
              <w:rPr>
                <w:rFonts w:hint="eastAsia"/>
                <w:rtl/>
              </w:rPr>
              <w:t>ن</w:t>
            </w:r>
            <w:r>
              <w:rPr>
                <w:rtl/>
              </w:rPr>
              <w:t xml:space="preserve"> ور</w:t>
            </w:r>
            <w:r>
              <w:rPr>
                <w:rFonts w:hint="cs"/>
                <w:rtl/>
              </w:rPr>
              <w:t>ی</w:t>
            </w:r>
            <w:r>
              <w:rPr>
                <w:rtl/>
              </w:rPr>
              <w:t xml:space="preserve"> ببرق شباه</w:t>
            </w:r>
            <w:r w:rsidRPr="00725071">
              <w:rPr>
                <w:rStyle w:val="libPoemTiniChar0"/>
                <w:rtl/>
              </w:rPr>
              <w:br/>
              <w:t> </w:t>
            </w:r>
          </w:p>
        </w:tc>
        <w:tc>
          <w:tcPr>
            <w:tcW w:w="279" w:type="dxa"/>
          </w:tcPr>
          <w:p w:rsidR="009C7461" w:rsidRDefault="009C7461" w:rsidP="00DF124B">
            <w:pPr>
              <w:pStyle w:val="libPoem"/>
              <w:rPr>
                <w:rtl/>
              </w:rPr>
            </w:pPr>
          </w:p>
        </w:tc>
        <w:tc>
          <w:tcPr>
            <w:tcW w:w="3881" w:type="dxa"/>
          </w:tcPr>
          <w:p w:rsidR="009C7461" w:rsidRDefault="009C7461" w:rsidP="00DF124B">
            <w:pPr>
              <w:pStyle w:val="libPoem"/>
            </w:pPr>
            <w:r>
              <w:rPr>
                <w:rFonts w:hint="eastAsia"/>
                <w:rtl/>
              </w:rPr>
              <w:t>أسد</w:t>
            </w:r>
            <w:r>
              <w:rPr>
                <w:rtl/>
              </w:rPr>
              <w:t xml:space="preserve"> اللّه ما رأت مقلتاه</w:t>
            </w:r>
            <w:r w:rsidRPr="00725071">
              <w:rPr>
                <w:rStyle w:val="libPoemTiniChar0"/>
                <w:rtl/>
              </w:rPr>
              <w:br/>
              <w:t> </w:t>
            </w:r>
          </w:p>
        </w:tc>
      </w:tr>
    </w:tbl>
    <w:p w:rsidR="00D94CCA" w:rsidRDefault="00A33C4B" w:rsidP="009C7461">
      <w:pPr>
        <w:pStyle w:val="libPoemCenter"/>
        <w:rPr>
          <w:rtl/>
        </w:rPr>
      </w:pPr>
      <w:r>
        <w:rPr>
          <w:rFonts w:hint="eastAsia"/>
          <w:rtl/>
        </w:rPr>
        <w:t>نار</w:t>
      </w:r>
      <w:r>
        <w:rPr>
          <w:rtl/>
        </w:rPr>
        <w:t xml:space="preserve"> حرب تشبّ الاّ اصطلاها</w:t>
      </w:r>
    </w:p>
    <w:tbl>
      <w:tblPr>
        <w:tblStyle w:val="TableGrid"/>
        <w:bidiVisual/>
        <w:tblW w:w="4562" w:type="pct"/>
        <w:tblInd w:w="384" w:type="dxa"/>
        <w:tblLook w:val="01E0"/>
      </w:tblPr>
      <w:tblGrid>
        <w:gridCol w:w="3537"/>
        <w:gridCol w:w="272"/>
        <w:gridCol w:w="3501"/>
      </w:tblGrid>
      <w:tr w:rsidR="009C7461" w:rsidTr="00DF124B">
        <w:trPr>
          <w:trHeight w:val="350"/>
        </w:trPr>
        <w:tc>
          <w:tcPr>
            <w:tcW w:w="3920" w:type="dxa"/>
            <w:shd w:val="clear" w:color="auto" w:fill="auto"/>
          </w:tcPr>
          <w:p w:rsidR="009C7461" w:rsidRDefault="009C7461" w:rsidP="00DF124B">
            <w:pPr>
              <w:pStyle w:val="libPoem"/>
            </w:pPr>
            <w:r>
              <w:rPr>
                <w:rFonts w:hint="eastAsia"/>
                <w:rtl/>
              </w:rPr>
              <w:t>ذو</w:t>
            </w:r>
            <w:r>
              <w:rPr>
                <w:rtl/>
              </w:rPr>
              <w:t xml:space="preserve"> سنان و صارم </w:t>
            </w:r>
            <w:r>
              <w:rPr>
                <w:rFonts w:hint="cs"/>
                <w:rtl/>
              </w:rPr>
              <w:t>ی</w:t>
            </w:r>
            <w:r>
              <w:rPr>
                <w:rFonts w:hint="eastAsia"/>
                <w:rtl/>
              </w:rPr>
              <w:t>وم</w:t>
            </w:r>
            <w:r>
              <w:rPr>
                <w:rtl/>
              </w:rPr>
              <w:t xml:space="preserve"> معضل</w:t>
            </w:r>
            <w:r w:rsidRPr="00725071">
              <w:rPr>
                <w:rStyle w:val="libPoemTiniChar0"/>
                <w:rtl/>
              </w:rPr>
              <w:br/>
              <w:t> </w:t>
            </w:r>
          </w:p>
        </w:tc>
        <w:tc>
          <w:tcPr>
            <w:tcW w:w="279" w:type="dxa"/>
            <w:shd w:val="clear" w:color="auto" w:fill="auto"/>
          </w:tcPr>
          <w:p w:rsidR="009C7461" w:rsidRDefault="009C7461" w:rsidP="00DF124B">
            <w:pPr>
              <w:pStyle w:val="libPoem"/>
              <w:rPr>
                <w:rtl/>
              </w:rPr>
            </w:pPr>
          </w:p>
        </w:tc>
        <w:tc>
          <w:tcPr>
            <w:tcW w:w="3881" w:type="dxa"/>
            <w:shd w:val="clear" w:color="auto" w:fill="auto"/>
          </w:tcPr>
          <w:p w:rsidR="009C7461" w:rsidRDefault="009C7461" w:rsidP="00DF124B">
            <w:pPr>
              <w:pStyle w:val="libPoem"/>
            </w:pPr>
            <w:r>
              <w:rPr>
                <w:rFonts w:hint="eastAsia"/>
                <w:rtl/>
              </w:rPr>
              <w:t>ذا</w:t>
            </w:r>
            <w:r>
              <w:rPr>
                <w:rtl/>
              </w:rPr>
              <w:t xml:space="preserve"> </w:t>
            </w:r>
            <w:r>
              <w:rPr>
                <w:rFonts w:hint="cs"/>
                <w:rtl/>
              </w:rPr>
              <w:t>ی</w:t>
            </w:r>
            <w:r>
              <w:rPr>
                <w:rFonts w:hint="eastAsia"/>
                <w:rtl/>
              </w:rPr>
              <w:t>خ</w:t>
            </w:r>
            <w:r>
              <w:rPr>
                <w:rFonts w:hint="cs"/>
                <w:rtl/>
              </w:rPr>
              <w:t>ی</w:t>
            </w:r>
            <w:r>
              <w:rPr>
                <w:rFonts w:hint="eastAsia"/>
                <w:rtl/>
              </w:rPr>
              <w:t>ط</w:t>
            </w:r>
            <w:r>
              <w:rPr>
                <w:rtl/>
              </w:rPr>
              <w:t xml:space="preserve"> الکلي و هذا </w:t>
            </w:r>
            <w:r>
              <w:rPr>
                <w:rFonts w:hint="cs"/>
                <w:rtl/>
              </w:rPr>
              <w:t>ی</w:t>
            </w:r>
            <w:r>
              <w:rPr>
                <w:rFonts w:hint="eastAsia"/>
                <w:rtl/>
              </w:rPr>
              <w:t>فصّل</w:t>
            </w:r>
            <w:r w:rsidRPr="00725071">
              <w:rPr>
                <w:rStyle w:val="libPoemTiniChar0"/>
                <w:rtl/>
              </w:rPr>
              <w:br/>
              <w:t> </w:t>
            </w:r>
          </w:p>
        </w:tc>
      </w:tr>
      <w:tr w:rsidR="009C7461" w:rsidTr="00DF124B">
        <w:trPr>
          <w:trHeight w:val="350"/>
        </w:trPr>
        <w:tc>
          <w:tcPr>
            <w:tcW w:w="3920" w:type="dxa"/>
          </w:tcPr>
          <w:p w:rsidR="009C7461" w:rsidRDefault="009C7461" w:rsidP="00DF124B">
            <w:pPr>
              <w:pStyle w:val="libPoem"/>
            </w:pPr>
            <w:r>
              <w:rPr>
                <w:rFonts w:hint="eastAsia"/>
                <w:rtl/>
              </w:rPr>
              <w:t>و</w:t>
            </w:r>
            <w:r>
              <w:rPr>
                <w:rtl/>
              </w:rPr>
              <w:t xml:space="preserve"> الى رمحه انتهت نهشه الصل </w:t>
            </w:r>
            <w:r>
              <w:rPr>
                <w:rStyle w:val="libFootnotenumChar"/>
                <w:rtl/>
              </w:rPr>
              <w:t>(2)</w:t>
            </w:r>
            <w:r w:rsidRPr="00725071">
              <w:rPr>
                <w:rStyle w:val="libPoemTiniChar0"/>
                <w:rtl/>
              </w:rPr>
              <w:br/>
              <w:t> </w:t>
            </w:r>
          </w:p>
        </w:tc>
        <w:tc>
          <w:tcPr>
            <w:tcW w:w="279" w:type="dxa"/>
          </w:tcPr>
          <w:p w:rsidR="009C7461" w:rsidRDefault="009C7461" w:rsidP="00DF124B">
            <w:pPr>
              <w:pStyle w:val="libPoem"/>
              <w:rPr>
                <w:rtl/>
              </w:rPr>
            </w:pPr>
          </w:p>
        </w:tc>
        <w:tc>
          <w:tcPr>
            <w:tcW w:w="3881" w:type="dxa"/>
          </w:tcPr>
          <w:p w:rsidR="009C7461" w:rsidRDefault="009C7461" w:rsidP="00DF124B">
            <w:pPr>
              <w:pStyle w:val="libPoem"/>
            </w:pPr>
            <w:r>
              <w:rPr>
                <w:rFonts w:hint="eastAsia"/>
                <w:rtl/>
              </w:rPr>
              <w:t>و</w:t>
            </w:r>
            <w:r>
              <w:rPr>
                <w:rtl/>
              </w:rPr>
              <w:t xml:space="preserve"> إذا ما انتهت قبائل ح</w:t>
            </w:r>
            <w:r>
              <w:rPr>
                <w:rFonts w:hint="cs"/>
                <w:rtl/>
              </w:rPr>
              <w:t>یّ</w:t>
            </w:r>
            <w:r>
              <w:rPr>
                <w:rtl/>
              </w:rPr>
              <w:t xml:space="preserve"> ال</w:t>
            </w:r>
            <w:r w:rsidRPr="00725071">
              <w:rPr>
                <w:rStyle w:val="libPoemTiniChar0"/>
                <w:rtl/>
              </w:rPr>
              <w:br/>
              <w:t> </w:t>
            </w:r>
          </w:p>
        </w:tc>
      </w:tr>
    </w:tbl>
    <w:p w:rsidR="00D94CCA" w:rsidRDefault="00A33C4B" w:rsidP="009C7461">
      <w:pPr>
        <w:pStyle w:val="libPoemCenter"/>
        <w:rPr>
          <w:rtl/>
        </w:rPr>
      </w:pPr>
      <w:r>
        <w:rPr>
          <w:rFonts w:hint="eastAsia"/>
          <w:rtl/>
        </w:rPr>
        <w:t>موت</w:t>
      </w:r>
      <w:r>
        <w:rPr>
          <w:rtl/>
        </w:rPr>
        <w:t xml:space="preserve"> کانت أس</w:t>
      </w:r>
      <w:r>
        <w:rPr>
          <w:rFonts w:hint="cs"/>
          <w:rtl/>
        </w:rPr>
        <w:t>ی</w:t>
      </w:r>
      <w:r>
        <w:rPr>
          <w:rFonts w:hint="eastAsia"/>
          <w:rtl/>
        </w:rPr>
        <w:t>افه</w:t>
      </w:r>
      <w:r>
        <w:rPr>
          <w:rtl/>
        </w:rPr>
        <w:t xml:space="preserve"> اباها</w:t>
      </w:r>
    </w:p>
    <w:tbl>
      <w:tblPr>
        <w:tblStyle w:val="TableGrid"/>
        <w:bidiVisual/>
        <w:tblW w:w="4562" w:type="pct"/>
        <w:tblInd w:w="384" w:type="dxa"/>
        <w:tblLook w:val="01E0"/>
      </w:tblPr>
      <w:tblGrid>
        <w:gridCol w:w="3542"/>
        <w:gridCol w:w="272"/>
        <w:gridCol w:w="3496"/>
      </w:tblGrid>
      <w:tr w:rsidR="009C7461" w:rsidTr="00DF124B">
        <w:trPr>
          <w:trHeight w:val="350"/>
        </w:trPr>
        <w:tc>
          <w:tcPr>
            <w:tcW w:w="3920" w:type="dxa"/>
            <w:shd w:val="clear" w:color="auto" w:fill="auto"/>
          </w:tcPr>
          <w:p w:rsidR="009C7461" w:rsidRDefault="009C7461" w:rsidP="00DF124B">
            <w:pPr>
              <w:pStyle w:val="libPoem"/>
            </w:pPr>
            <w:r>
              <w:rPr>
                <w:rFonts w:hint="eastAsia"/>
                <w:rtl/>
              </w:rPr>
              <w:t>أسد</w:t>
            </w:r>
            <w:r>
              <w:rPr>
                <w:rtl/>
              </w:rPr>
              <w:t xml:space="preserve"> إن راي الهي</w:t>
            </w:r>
            <w:r>
              <w:rPr>
                <w:rFonts w:hint="eastAsia"/>
                <w:rtl/>
              </w:rPr>
              <w:t>اج</w:t>
            </w:r>
            <w:r>
              <w:rPr>
                <w:rtl/>
              </w:rPr>
              <w:t xml:space="preserve"> تبختر</w:t>
            </w:r>
            <w:r w:rsidRPr="00725071">
              <w:rPr>
                <w:rStyle w:val="libPoemTiniChar0"/>
                <w:rtl/>
              </w:rPr>
              <w:br/>
              <w:t> </w:t>
            </w:r>
          </w:p>
        </w:tc>
        <w:tc>
          <w:tcPr>
            <w:tcW w:w="279" w:type="dxa"/>
            <w:shd w:val="clear" w:color="auto" w:fill="auto"/>
          </w:tcPr>
          <w:p w:rsidR="009C7461" w:rsidRDefault="009C7461" w:rsidP="00DF124B">
            <w:pPr>
              <w:pStyle w:val="libPoem"/>
              <w:rPr>
                <w:rtl/>
              </w:rPr>
            </w:pPr>
          </w:p>
        </w:tc>
        <w:tc>
          <w:tcPr>
            <w:tcW w:w="3881" w:type="dxa"/>
            <w:shd w:val="clear" w:color="auto" w:fill="auto"/>
          </w:tcPr>
          <w:p w:rsidR="009C7461" w:rsidRDefault="009C7461" w:rsidP="00DF124B">
            <w:pPr>
              <w:pStyle w:val="libPoem"/>
            </w:pPr>
            <w:r>
              <w:rPr>
                <w:rFonts w:hint="eastAsia"/>
                <w:rtl/>
              </w:rPr>
              <w:t>و</w:t>
            </w:r>
            <w:r>
              <w:rPr>
                <w:rtl/>
              </w:rPr>
              <w:t xml:space="preserve"> إذا الرعب لجلج الأسد زمجر</w:t>
            </w:r>
            <w:r w:rsidRPr="00725071">
              <w:rPr>
                <w:rStyle w:val="libPoemTiniChar0"/>
                <w:rtl/>
              </w:rPr>
              <w:br/>
              <w:t> </w:t>
            </w:r>
          </w:p>
        </w:tc>
      </w:tr>
      <w:tr w:rsidR="009C7461" w:rsidTr="00DF124B">
        <w:trPr>
          <w:trHeight w:val="350"/>
        </w:trPr>
        <w:tc>
          <w:tcPr>
            <w:tcW w:w="3920" w:type="dxa"/>
          </w:tcPr>
          <w:p w:rsidR="009C7461" w:rsidRDefault="009C7461" w:rsidP="00DF124B">
            <w:pPr>
              <w:pStyle w:val="libPoem"/>
            </w:pPr>
            <w:r>
              <w:rPr>
                <w:rFonts w:hint="eastAsia"/>
                <w:rtl/>
              </w:rPr>
              <w:t>و</w:t>
            </w:r>
            <w:r>
              <w:rPr>
                <w:rtl/>
              </w:rPr>
              <w:t xml:space="preserve"> ذراها ذرو الهش</w:t>
            </w:r>
            <w:r>
              <w:rPr>
                <w:rFonts w:hint="cs"/>
                <w:rtl/>
              </w:rPr>
              <w:t>ی</w:t>
            </w:r>
            <w:r>
              <w:rPr>
                <w:rFonts w:hint="eastAsia"/>
                <w:rtl/>
              </w:rPr>
              <w:t>م</w:t>
            </w:r>
            <w:r>
              <w:rPr>
                <w:rtl/>
              </w:rPr>
              <w:t xml:space="preserve"> بصرصر</w:t>
            </w:r>
            <w:r w:rsidRPr="00725071">
              <w:rPr>
                <w:rStyle w:val="libPoemTiniChar0"/>
                <w:rtl/>
              </w:rPr>
              <w:br/>
              <w:t> </w:t>
            </w:r>
          </w:p>
        </w:tc>
        <w:tc>
          <w:tcPr>
            <w:tcW w:w="279" w:type="dxa"/>
          </w:tcPr>
          <w:p w:rsidR="009C7461" w:rsidRDefault="009C7461" w:rsidP="00DF124B">
            <w:pPr>
              <w:pStyle w:val="libPoem"/>
              <w:rPr>
                <w:rtl/>
              </w:rPr>
            </w:pPr>
          </w:p>
        </w:tc>
        <w:tc>
          <w:tcPr>
            <w:tcW w:w="3881" w:type="dxa"/>
          </w:tcPr>
          <w:p w:rsidR="009C7461" w:rsidRDefault="009C7461" w:rsidP="00DF124B">
            <w:pPr>
              <w:pStyle w:val="libPoem"/>
            </w:pPr>
            <w:r>
              <w:rPr>
                <w:rFonts w:hint="eastAsia"/>
                <w:rtl/>
              </w:rPr>
              <w:t>من</w:t>
            </w:r>
            <w:r>
              <w:rPr>
                <w:rtl/>
              </w:rPr>
              <w:t xml:space="preserve"> تر</w:t>
            </w:r>
            <w:r>
              <w:rPr>
                <w:rFonts w:hint="cs"/>
                <w:rtl/>
              </w:rPr>
              <w:t>ی</w:t>
            </w:r>
            <w:r>
              <w:rPr>
                <w:rtl/>
              </w:rPr>
              <w:t xml:space="preserve"> مثله إذا صرّت الحر</w:t>
            </w:r>
            <w:r w:rsidRPr="00725071">
              <w:rPr>
                <w:rStyle w:val="libPoemTiniChar0"/>
                <w:rtl/>
              </w:rPr>
              <w:br/>
              <w:t> </w:t>
            </w:r>
          </w:p>
        </w:tc>
      </w:tr>
    </w:tbl>
    <w:p w:rsidR="00D94CCA" w:rsidRDefault="00A33C4B" w:rsidP="009C7461">
      <w:pPr>
        <w:pStyle w:val="libPoemCenter"/>
        <w:rPr>
          <w:rtl/>
        </w:rPr>
      </w:pPr>
      <w:r>
        <w:rPr>
          <w:rFonts w:hint="eastAsia"/>
          <w:rtl/>
        </w:rPr>
        <w:t>ب</w:t>
      </w:r>
      <w:r w:rsidR="009C7461">
        <w:rPr>
          <w:rFonts w:hint="cs"/>
          <w:rtl/>
        </w:rPr>
        <w:t>ُ</w:t>
      </w:r>
      <w:r>
        <w:rPr>
          <w:rtl/>
        </w:rPr>
        <w:t xml:space="preserve"> و دارت ع</w:t>
      </w:r>
      <w:r w:rsidR="009B6D3C">
        <w:rPr>
          <w:rtl/>
        </w:rPr>
        <w:t>لي</w:t>
      </w:r>
      <w:r>
        <w:rPr>
          <w:rtl/>
        </w:rPr>
        <w:t xml:space="preserve"> الکما</w:t>
      </w:r>
      <w:r w:rsidR="009C7461">
        <w:rPr>
          <w:rFonts w:hint="cs"/>
          <w:rtl/>
        </w:rPr>
        <w:t>ة</w:t>
      </w:r>
      <w:r>
        <w:rPr>
          <w:rtl/>
        </w:rPr>
        <w:t xml:space="preserve"> رحاها</w:t>
      </w:r>
    </w:p>
    <w:p w:rsidR="00D94CCA" w:rsidRDefault="00A33C4B" w:rsidP="00A33C4B">
      <w:pPr>
        <w:pStyle w:val="libNormal"/>
        <w:rPr>
          <w:rtl/>
        </w:rPr>
      </w:pPr>
      <w:r w:rsidRPr="009C7461">
        <w:rPr>
          <w:rStyle w:val="libBold1Char"/>
          <w:rFonts w:hint="eastAsia"/>
          <w:rtl/>
        </w:rPr>
        <w:t>تفس</w:t>
      </w:r>
      <w:r w:rsidRPr="009C7461">
        <w:rPr>
          <w:rStyle w:val="libBold1Char"/>
          <w:rFonts w:hint="cs"/>
          <w:rtl/>
        </w:rPr>
        <w:t>ی</w:t>
      </w:r>
      <w:r w:rsidRPr="009C7461">
        <w:rPr>
          <w:rStyle w:val="libBold1Char"/>
          <w:rFonts w:hint="eastAsia"/>
          <w:rtl/>
        </w:rPr>
        <w:t>ر</w:t>
      </w:r>
      <w:r w:rsidRPr="009C7461">
        <w:rPr>
          <w:rStyle w:val="libBold1Char"/>
          <w:rtl/>
        </w:rPr>
        <w:t xml:space="preserve"> ال</w:t>
      </w:r>
      <w:r w:rsidR="00712DE8" w:rsidRPr="009C7461">
        <w:rPr>
          <w:rStyle w:val="libBold1Char"/>
          <w:rtl/>
        </w:rPr>
        <w:t>قمّيّ</w:t>
      </w:r>
      <w:r>
        <w:rPr>
          <w:rtl/>
        </w:rPr>
        <w:t xml:space="preserve">:قال </w:t>
      </w:r>
      <w:r w:rsidR="004B4B77">
        <w:rPr>
          <w:rtl/>
        </w:rPr>
        <w:t>معاویة</w:t>
      </w:r>
      <w:r>
        <w:rPr>
          <w:rtl/>
        </w:rPr>
        <w:t xml:space="preserve">:سمعت رسول اللّه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 xml:space="preserve">: و اللّه </w:t>
      </w:r>
      <w:r>
        <w:rPr>
          <w:rFonts w:hint="cs"/>
          <w:rtl/>
        </w:rPr>
        <w:t>ی</w:t>
      </w:r>
      <w:r>
        <w:rPr>
          <w:rFonts w:hint="eastAsia"/>
          <w:rtl/>
        </w:rPr>
        <w:t>ا</w:t>
      </w:r>
      <w:r>
        <w:rPr>
          <w:rtl/>
        </w:rPr>
        <w:t xml:space="preserve"> </w:t>
      </w:r>
      <w:r w:rsidR="004B4B77">
        <w:rPr>
          <w:rtl/>
        </w:rPr>
        <w:t>عليّ</w:t>
      </w:r>
      <w:r>
        <w:rPr>
          <w:rtl/>
        </w:rPr>
        <w:t xml:space="preserve"> لو بارزک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C7461">
        <w:rPr>
          <w:rStyle w:val="libFootnote0Char"/>
          <w:rFonts w:hint="cs"/>
          <w:rtl/>
        </w:rPr>
        <w:t xml:space="preserve"> ق:8/45/503،ج:32/529.</w:t>
      </w:r>
    </w:p>
    <w:p w:rsidR="00643081" w:rsidRPr="00643081" w:rsidRDefault="00643081" w:rsidP="00643081">
      <w:pPr>
        <w:pStyle w:val="libLine"/>
        <w:rPr>
          <w:rStyle w:val="libFootnote0Char"/>
          <w:rtl/>
        </w:rPr>
      </w:pPr>
      <w:r w:rsidRPr="00643081">
        <w:rPr>
          <w:rStyle w:val="libFootnote0Char"/>
          <w:rFonts w:hint="eastAsia"/>
          <w:rtl/>
        </w:rPr>
        <w:t>(2)</w:t>
      </w:r>
      <w:r w:rsidR="009C7461">
        <w:rPr>
          <w:rStyle w:val="libFootnote0Char"/>
          <w:rFonts w:hint="cs"/>
          <w:rtl/>
        </w:rPr>
        <w:t xml:space="preserve"> الصل:حيّة شديدة الفساد،من نهشته مات في الحال،و تقدم في (حيا) وصفها.(منه مدّ ظلّه).</w:t>
      </w:r>
    </w:p>
    <w:p w:rsidR="00643081" w:rsidRDefault="00643081" w:rsidP="00A33C4B">
      <w:pPr>
        <w:pStyle w:val="libNormal"/>
        <w:rPr>
          <w:rtl/>
        </w:rPr>
      </w:pPr>
      <w:r>
        <w:rPr>
          <w:rFonts w:hint="eastAsia"/>
          <w:rtl/>
        </w:rPr>
        <w:br w:type="page"/>
      </w:r>
    </w:p>
    <w:p w:rsidR="00D94CCA" w:rsidRDefault="00A33C4B" w:rsidP="00D33571">
      <w:pPr>
        <w:pStyle w:val="libNormal0"/>
        <w:rPr>
          <w:rtl/>
        </w:rPr>
      </w:pPr>
      <w:r>
        <w:rPr>
          <w:rFonts w:hint="eastAsia"/>
          <w:rtl/>
        </w:rPr>
        <w:lastRenderedPageBreak/>
        <w:t>أهل</w:t>
      </w:r>
      <w:r>
        <w:rPr>
          <w:rtl/>
        </w:rPr>
        <w:t xml:space="preserve"> الشرق و الغرب لقتلتهم أج</w:t>
      </w:r>
      <w:r w:rsidR="004B4B77">
        <w:rPr>
          <w:rtl/>
        </w:rPr>
        <w:t>معي</w:t>
      </w:r>
      <w:r>
        <w:rPr>
          <w:rFonts w:hint="eastAsia"/>
          <w:rtl/>
        </w:rPr>
        <w:t>ن</w:t>
      </w:r>
      <w:r>
        <w:rPr>
          <w:rtl/>
        </w:rPr>
        <w:t xml:space="preserve"> </w:t>
      </w:r>
      <w:r w:rsidR="00643081">
        <w:rPr>
          <w:rStyle w:val="libFootnotenumChar"/>
          <w:rtl/>
        </w:rPr>
        <w:t>(1)</w:t>
      </w:r>
      <w:r>
        <w:rPr>
          <w:rtl/>
        </w:rPr>
        <w:t>.</w:t>
      </w:r>
    </w:p>
    <w:p w:rsidR="00D94CCA" w:rsidRDefault="00A33C4B" w:rsidP="00D33571">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لو تظاهرت العرب ع</w:t>
      </w:r>
      <w:r w:rsidR="009B6D3C">
        <w:rPr>
          <w:rtl/>
        </w:rPr>
        <w:t>لي</w:t>
      </w:r>
      <w:r>
        <w:rPr>
          <w:rtl/>
        </w:rPr>
        <w:t xml:space="preserve"> قت</w:t>
      </w:r>
      <w:r w:rsidR="003261A0">
        <w:rPr>
          <w:rtl/>
        </w:rPr>
        <w:t>ال</w:t>
      </w:r>
      <w:r w:rsidR="00D33571">
        <w:rPr>
          <w:rFonts w:hint="cs"/>
          <w:rtl/>
        </w:rPr>
        <w:t>ي</w:t>
      </w:r>
      <w:r>
        <w:rPr>
          <w:rtl/>
        </w:rPr>
        <w:t xml:space="preserve"> لما و</w:t>
      </w:r>
      <w:r w:rsidR="009B6D3C">
        <w:rPr>
          <w:rtl/>
        </w:rPr>
        <w:t>لي</w:t>
      </w:r>
      <w:r>
        <w:rPr>
          <w:rFonts w:hint="eastAsia"/>
          <w:rtl/>
        </w:rPr>
        <w:t>ت</w:t>
      </w:r>
      <w:r>
        <w:rPr>
          <w:rtl/>
        </w:rPr>
        <w:t xml:space="preserve"> عنها و لو أمکنت الفرص</w:t>
      </w:r>
      <w:r w:rsidR="00D33571">
        <w:rPr>
          <w:rFonts w:hint="cs"/>
          <w:rtl/>
        </w:rPr>
        <w:t>ة</w:t>
      </w:r>
      <w:r>
        <w:rPr>
          <w:rtl/>
        </w:rPr>
        <w:t xml:space="preserve"> من رقابها لسارعت </w:t>
      </w:r>
      <w:r w:rsidR="00174A2F">
        <w:rPr>
          <w:rtl/>
        </w:rPr>
        <w:t>اليها</w:t>
      </w:r>
      <w:r>
        <w:rPr>
          <w:rFonts w:hint="eastAsia"/>
          <w:rtl/>
        </w:rPr>
        <w:t>؛و</w:t>
      </w:r>
      <w:r>
        <w:rPr>
          <w:rtl/>
        </w:rPr>
        <w:t xml:space="preserve"> قال </w:t>
      </w:r>
      <w:r w:rsidR="004B4B77">
        <w:rPr>
          <w:rtl/>
        </w:rPr>
        <w:t>معاویة</w:t>
      </w:r>
      <w:r>
        <w:rPr>
          <w:rtl/>
        </w:rPr>
        <w:t xml:space="preserve"> </w:t>
      </w:r>
      <w:r>
        <w:rPr>
          <w:rFonts w:hint="cs"/>
          <w:rtl/>
        </w:rPr>
        <w:t>ی</w:t>
      </w:r>
      <w:r>
        <w:rPr>
          <w:rFonts w:hint="eastAsia"/>
          <w:rtl/>
        </w:rPr>
        <w:t>وم</w:t>
      </w:r>
      <w:r>
        <w:rPr>
          <w:rtl/>
        </w:rPr>
        <w:t xml:space="preserve"> ص</w:t>
      </w:r>
      <w:r w:rsidR="004B4B77">
        <w:rPr>
          <w:rtl/>
        </w:rPr>
        <w:t>في</w:t>
      </w:r>
      <w:r>
        <w:rPr>
          <w:rFonts w:hint="eastAsia"/>
          <w:rtl/>
        </w:rPr>
        <w:t>ن</w:t>
      </w:r>
      <w:r>
        <w:rPr>
          <w:rtl/>
        </w:rPr>
        <w:t>:أر</w:t>
      </w:r>
      <w:r>
        <w:rPr>
          <w:rFonts w:hint="cs"/>
          <w:rtl/>
        </w:rPr>
        <w:t>ی</w:t>
      </w:r>
      <w:r>
        <w:rPr>
          <w:rFonts w:hint="eastAsia"/>
          <w:rtl/>
        </w:rPr>
        <w:t>د</w:t>
      </w:r>
      <w:r>
        <w:rPr>
          <w:rtl/>
        </w:rPr>
        <w:t xml:space="preserve"> منکم و اللّه أن تشجروه بالرماح فتر</w:t>
      </w:r>
      <w:r>
        <w:rPr>
          <w:rFonts w:hint="cs"/>
          <w:rtl/>
        </w:rPr>
        <w:t>ی</w:t>
      </w:r>
      <w:r>
        <w:rPr>
          <w:rFonts w:hint="eastAsia"/>
          <w:rtl/>
        </w:rPr>
        <w:t>ح</w:t>
      </w:r>
      <w:r>
        <w:rPr>
          <w:rtl/>
        </w:rPr>
        <w:t xml:space="preserve"> العباد و البلاد منه،قال مروان:و اللّه لقد ثقلنا ع</w:t>
      </w:r>
      <w:r w:rsidR="009B6D3C">
        <w:rPr>
          <w:rtl/>
        </w:rPr>
        <w:t>لي</w:t>
      </w:r>
      <w:r>
        <w:rPr>
          <w:rFonts w:hint="eastAsia"/>
          <w:rtl/>
        </w:rPr>
        <w:t>ک</w:t>
      </w:r>
      <w:r>
        <w:rPr>
          <w:rtl/>
        </w:rPr>
        <w:t xml:space="preserve"> </w:t>
      </w:r>
      <w:r>
        <w:rPr>
          <w:rFonts w:hint="cs"/>
          <w:rtl/>
        </w:rPr>
        <w:t>ی</w:t>
      </w:r>
      <w:r>
        <w:rPr>
          <w:rFonts w:hint="eastAsia"/>
          <w:rtl/>
        </w:rPr>
        <w:t>ا</w:t>
      </w:r>
      <w:r>
        <w:rPr>
          <w:rtl/>
        </w:rPr>
        <w:t xml:space="preserve"> </w:t>
      </w:r>
      <w:r w:rsidR="004B4B77">
        <w:rPr>
          <w:rtl/>
        </w:rPr>
        <w:t>معاویة</w:t>
      </w:r>
      <w:r>
        <w:rPr>
          <w:rtl/>
        </w:rPr>
        <w:t xml:space="preserve"> إذ کنت تأمرنا بقتل ح</w:t>
      </w:r>
      <w:r>
        <w:rPr>
          <w:rFonts w:hint="cs"/>
          <w:rtl/>
        </w:rPr>
        <w:t>یّ</w:t>
      </w:r>
      <w:r>
        <w:rPr>
          <w:rFonts w:hint="eastAsia"/>
          <w:rtl/>
        </w:rPr>
        <w:t>ه</w:t>
      </w:r>
      <w:r>
        <w:rPr>
          <w:rtl/>
        </w:rPr>
        <w:t xml:space="preserve"> ال</w:t>
      </w:r>
      <w:r w:rsidR="00DF76A0">
        <w:rPr>
          <w:rtl/>
        </w:rPr>
        <w:t>وادي</w:t>
      </w:r>
      <w:r>
        <w:rPr>
          <w:rtl/>
        </w:rPr>
        <w:t xml:space="preserve"> </w:t>
      </w:r>
      <w:r w:rsidR="00643081">
        <w:rPr>
          <w:rStyle w:val="libFootnotenumChar"/>
          <w:rtl/>
        </w:rPr>
        <w:t>(2)</w:t>
      </w:r>
      <w:r>
        <w:rPr>
          <w:rtl/>
        </w:rPr>
        <w:t>و الأسد العاد</w:t>
      </w:r>
      <w:r w:rsidR="00D33571">
        <w:rPr>
          <w:rFonts w:hint="cs"/>
          <w:rtl/>
        </w:rPr>
        <w:t>ي</w:t>
      </w:r>
      <w:r>
        <w:rPr>
          <w:rFonts w:hint="eastAsia"/>
          <w:rtl/>
        </w:rPr>
        <w:t>،و</w:t>
      </w:r>
      <w:r>
        <w:rPr>
          <w:rtl/>
        </w:rPr>
        <w:t xml:space="preserve"> نهض مغضبا فأنشأ الو</w:t>
      </w:r>
      <w:r w:rsidR="009B6D3C">
        <w:rPr>
          <w:rtl/>
        </w:rPr>
        <w:t>لي</w:t>
      </w:r>
      <w:r>
        <w:rPr>
          <w:rFonts w:hint="eastAsia"/>
          <w:rtl/>
        </w:rPr>
        <w:t>د</w:t>
      </w:r>
      <w:r>
        <w:rPr>
          <w:rtl/>
        </w:rPr>
        <w:t xml:space="preserve"> بن </w:t>
      </w:r>
      <w:r w:rsidR="006926E7">
        <w:rPr>
          <w:rtl/>
        </w:rPr>
        <w:t>عقبة</w:t>
      </w:r>
      <w:r>
        <w:rPr>
          <w:rtl/>
        </w:rPr>
        <w:t xml:space="preserve"> أشعارا </w:t>
      </w:r>
      <w:r w:rsidR="004B4B77">
        <w:rPr>
          <w:rtl/>
        </w:rPr>
        <w:t>في</w:t>
      </w:r>
      <w:r>
        <w:rPr>
          <w:rtl/>
        </w:rPr>
        <w:t xml:space="preserve"> ذلک منها:</w:t>
      </w:r>
    </w:p>
    <w:tbl>
      <w:tblPr>
        <w:tblStyle w:val="TableGrid"/>
        <w:bidiVisual/>
        <w:tblW w:w="4562" w:type="pct"/>
        <w:tblInd w:w="384" w:type="dxa"/>
        <w:tblLook w:val="01E0"/>
      </w:tblPr>
      <w:tblGrid>
        <w:gridCol w:w="3535"/>
        <w:gridCol w:w="272"/>
        <w:gridCol w:w="3503"/>
      </w:tblGrid>
      <w:tr w:rsidR="00D33571" w:rsidTr="00DF124B">
        <w:trPr>
          <w:trHeight w:val="350"/>
        </w:trPr>
        <w:tc>
          <w:tcPr>
            <w:tcW w:w="3920" w:type="dxa"/>
            <w:shd w:val="clear" w:color="auto" w:fill="auto"/>
          </w:tcPr>
          <w:p w:rsidR="00D33571" w:rsidRDefault="00D33571" w:rsidP="00DF124B">
            <w:pPr>
              <w:pStyle w:val="libPoem"/>
            </w:pPr>
            <w:r>
              <w:rPr>
                <w:rFonts w:hint="eastAsia"/>
                <w:rtl/>
              </w:rPr>
              <w:t>أ</w:t>
            </w:r>
            <w:r>
              <w:rPr>
                <w:rtl/>
              </w:rPr>
              <w:t xml:space="preserve"> تامرنا بح</w:t>
            </w:r>
            <w:r>
              <w:rPr>
                <w:rFonts w:hint="cs"/>
                <w:rtl/>
              </w:rPr>
              <w:t>یّة</w:t>
            </w:r>
            <w:r>
              <w:rPr>
                <w:rtl/>
              </w:rPr>
              <w:t xml:space="preserve"> بطن واد</w:t>
            </w:r>
            <w:r>
              <w:rPr>
                <w:rFonts w:hint="cs"/>
                <w:rtl/>
              </w:rPr>
              <w:t>ٍ</w:t>
            </w:r>
            <w:r w:rsidRPr="00725071">
              <w:rPr>
                <w:rStyle w:val="libPoemTiniChar0"/>
                <w:rtl/>
              </w:rPr>
              <w:br/>
              <w:t> </w:t>
            </w:r>
          </w:p>
        </w:tc>
        <w:tc>
          <w:tcPr>
            <w:tcW w:w="279" w:type="dxa"/>
            <w:shd w:val="clear" w:color="auto" w:fill="auto"/>
          </w:tcPr>
          <w:p w:rsidR="00D33571" w:rsidRDefault="00D33571" w:rsidP="00DF124B">
            <w:pPr>
              <w:pStyle w:val="libPoem"/>
              <w:rPr>
                <w:rtl/>
              </w:rPr>
            </w:pPr>
          </w:p>
        </w:tc>
        <w:tc>
          <w:tcPr>
            <w:tcW w:w="3881" w:type="dxa"/>
            <w:shd w:val="clear" w:color="auto" w:fill="auto"/>
          </w:tcPr>
          <w:p w:rsidR="00D33571" w:rsidRDefault="00D33571" w:rsidP="00DF124B">
            <w:pPr>
              <w:pStyle w:val="libPoem"/>
            </w:pPr>
            <w:r>
              <w:rPr>
                <w:rFonts w:hint="cs"/>
                <w:rtl/>
              </w:rPr>
              <w:t>ی</w:t>
            </w:r>
            <w:r>
              <w:rPr>
                <w:rFonts w:hint="eastAsia"/>
                <w:rtl/>
              </w:rPr>
              <w:t>ناح</w:t>
            </w:r>
            <w:r>
              <w:rPr>
                <w:rtl/>
              </w:rPr>
              <w:t xml:space="preserve"> </w:t>
            </w:r>
            <w:r>
              <w:rPr>
                <w:rStyle w:val="libFootnotenumChar"/>
                <w:rtl/>
              </w:rPr>
              <w:t>(3)</w:t>
            </w:r>
            <w:r>
              <w:rPr>
                <w:rtl/>
              </w:rPr>
              <w:t>لنا به أسد مهي</w:t>
            </w:r>
            <w:r>
              <w:rPr>
                <w:rFonts w:hint="eastAsia"/>
                <w:rtl/>
              </w:rPr>
              <w:t>ب</w:t>
            </w:r>
            <w:r w:rsidRPr="00725071">
              <w:rPr>
                <w:rStyle w:val="libPoemTiniChar0"/>
                <w:rtl/>
              </w:rPr>
              <w:br/>
              <w:t> </w:t>
            </w:r>
          </w:p>
        </w:tc>
      </w:tr>
      <w:tr w:rsidR="00D33571" w:rsidTr="00DF124B">
        <w:trPr>
          <w:trHeight w:val="350"/>
        </w:trPr>
        <w:tc>
          <w:tcPr>
            <w:tcW w:w="3920" w:type="dxa"/>
          </w:tcPr>
          <w:p w:rsidR="00D33571" w:rsidRDefault="00D33571" w:rsidP="00DF124B">
            <w:pPr>
              <w:pStyle w:val="libPoem"/>
            </w:pPr>
            <w:r>
              <w:rPr>
                <w:rFonts w:hint="eastAsia"/>
                <w:rtl/>
              </w:rPr>
              <w:t>کأنّ</w:t>
            </w:r>
            <w:r>
              <w:rPr>
                <w:rtl/>
              </w:rPr>
              <w:t xml:space="preserve"> الخلق لمّا عاي</w:t>
            </w:r>
            <w:r>
              <w:rPr>
                <w:rFonts w:hint="eastAsia"/>
                <w:rtl/>
              </w:rPr>
              <w:t>نوه</w:t>
            </w:r>
            <w:r w:rsidRPr="00725071">
              <w:rPr>
                <w:rStyle w:val="libPoemTiniChar0"/>
                <w:rtl/>
              </w:rPr>
              <w:br/>
              <w:t> </w:t>
            </w:r>
          </w:p>
        </w:tc>
        <w:tc>
          <w:tcPr>
            <w:tcW w:w="279" w:type="dxa"/>
          </w:tcPr>
          <w:p w:rsidR="00D33571" w:rsidRDefault="00D33571" w:rsidP="00DF124B">
            <w:pPr>
              <w:pStyle w:val="libPoem"/>
              <w:rPr>
                <w:rtl/>
              </w:rPr>
            </w:pPr>
          </w:p>
        </w:tc>
        <w:tc>
          <w:tcPr>
            <w:tcW w:w="3881" w:type="dxa"/>
          </w:tcPr>
          <w:p w:rsidR="00D33571" w:rsidRDefault="00D33571" w:rsidP="00DF124B">
            <w:pPr>
              <w:pStyle w:val="libPoem"/>
            </w:pPr>
            <w:r>
              <w:rPr>
                <w:rFonts w:hint="eastAsia"/>
                <w:rtl/>
              </w:rPr>
              <w:t>خلال</w:t>
            </w:r>
            <w:r>
              <w:rPr>
                <w:rtl/>
              </w:rPr>
              <w:t xml:space="preserve"> النّقع لي</w:t>
            </w:r>
            <w:r>
              <w:rPr>
                <w:rFonts w:hint="eastAsia"/>
                <w:rtl/>
              </w:rPr>
              <w:t>س</w:t>
            </w:r>
            <w:r>
              <w:rPr>
                <w:rtl/>
              </w:rPr>
              <w:t xml:space="preserve"> لهم رقاب</w:t>
            </w:r>
            <w:r w:rsidRPr="00725071">
              <w:rPr>
                <w:rStyle w:val="libPoemTiniChar0"/>
                <w:rtl/>
              </w:rPr>
              <w:br/>
              <w:t> </w:t>
            </w:r>
          </w:p>
        </w:tc>
      </w:tr>
    </w:tbl>
    <w:p w:rsidR="00D94CCA" w:rsidRDefault="00A33C4B" w:rsidP="00A33C4B">
      <w:pPr>
        <w:pStyle w:val="libNormal"/>
        <w:rPr>
          <w:rtl/>
        </w:rPr>
      </w:pPr>
      <w:r>
        <w:rPr>
          <w:rFonts w:hint="eastAsia"/>
          <w:rtl/>
        </w:rPr>
        <w:t>فقال</w:t>
      </w:r>
      <w:r>
        <w:rPr>
          <w:rtl/>
        </w:rPr>
        <w:t xml:space="preserve"> عمرو:و اللّه ما </w:t>
      </w:r>
      <w:r>
        <w:rPr>
          <w:rFonts w:hint="cs"/>
          <w:rtl/>
        </w:rPr>
        <w:t>ی</w:t>
      </w:r>
      <w:r>
        <w:rPr>
          <w:rFonts w:hint="eastAsia"/>
          <w:rtl/>
        </w:rPr>
        <w:t>ع</w:t>
      </w:r>
      <w:r>
        <w:rPr>
          <w:rFonts w:hint="cs"/>
          <w:rtl/>
        </w:rPr>
        <w:t>یّ</w:t>
      </w:r>
      <w:r>
        <w:rPr>
          <w:rFonts w:hint="eastAsia"/>
          <w:rtl/>
        </w:rPr>
        <w:t>ر</w:t>
      </w:r>
      <w:r>
        <w:rPr>
          <w:rtl/>
        </w:rPr>
        <w:t xml:space="preserve"> أحد بفراره من </w:t>
      </w:r>
      <w:r w:rsidR="004B4B77">
        <w:rPr>
          <w:rtl/>
        </w:rPr>
        <w:t>عليّ</w:t>
      </w:r>
      <w:r>
        <w:rPr>
          <w:rtl/>
        </w:rPr>
        <w:t xml:space="preserve"> بن </w:t>
      </w:r>
      <w:r w:rsidR="004B4B77">
        <w:rPr>
          <w:rtl/>
        </w:rPr>
        <w:t>أبي</w:t>
      </w:r>
      <w:r>
        <w:rPr>
          <w:rtl/>
        </w:rPr>
        <w:t xml:space="preserve"> طالب .</w:t>
      </w:r>
    </w:p>
    <w:p w:rsidR="00D94CCA" w:rsidRDefault="00A33C4B" w:rsidP="00D33571">
      <w:pPr>
        <w:pStyle w:val="libNormal"/>
        <w:rPr>
          <w:rtl/>
        </w:rPr>
      </w:pPr>
      <w:r>
        <w:rPr>
          <w:rFonts w:hint="eastAsia"/>
          <w:rtl/>
        </w:rPr>
        <w:t>و</w:t>
      </w:r>
      <w:r>
        <w:rPr>
          <w:rtl/>
        </w:rPr>
        <w:t xml:space="preserve"> لمّا نع</w:t>
      </w:r>
      <w:r w:rsidR="00D33571">
        <w:rPr>
          <w:rFonts w:hint="cs"/>
          <w:rtl/>
        </w:rPr>
        <w:t>ي</w:t>
      </w:r>
      <w:r>
        <w:rPr>
          <w:rtl/>
        </w:rPr>
        <w:t xml:space="preserve"> بقتل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دخل </w:t>
      </w:r>
      <w:r w:rsidR="00643081">
        <w:rPr>
          <w:rStyle w:val="libFootnotenumChar"/>
          <w:rtl/>
        </w:rPr>
        <w:t>(4)</w:t>
      </w:r>
      <w:r>
        <w:rPr>
          <w:rtl/>
        </w:rPr>
        <w:t>عمرو بن العاص ع</w:t>
      </w:r>
      <w:r w:rsidR="009B6D3C">
        <w:rPr>
          <w:rtl/>
        </w:rPr>
        <w:t>ل</w:t>
      </w:r>
      <w:r w:rsidR="00D33571">
        <w:rPr>
          <w:rFonts w:hint="cs"/>
          <w:rtl/>
        </w:rPr>
        <w:t>ى</w:t>
      </w:r>
      <w:r>
        <w:rPr>
          <w:rtl/>
        </w:rPr>
        <w:t xml:space="preserve"> </w:t>
      </w:r>
      <w:r w:rsidR="004B4B77">
        <w:rPr>
          <w:rtl/>
        </w:rPr>
        <w:t>معاویة</w:t>
      </w:r>
      <w:r>
        <w:rPr>
          <w:rtl/>
        </w:rPr>
        <w:t xml:space="preserve"> مبشّرا فقال:انّ الأسد المفترش ذراع</w:t>
      </w:r>
      <w:r>
        <w:rPr>
          <w:rFonts w:hint="cs"/>
          <w:rtl/>
        </w:rPr>
        <w:t>ی</w:t>
      </w:r>
      <w:r>
        <w:rPr>
          <w:rFonts w:hint="eastAsia"/>
          <w:rtl/>
        </w:rPr>
        <w:t>ه</w:t>
      </w:r>
      <w:r>
        <w:rPr>
          <w:rtl/>
        </w:rPr>
        <w:t xml:space="preserve"> بالعراق لاق</w:t>
      </w:r>
      <w:r>
        <w:rPr>
          <w:rFonts w:hint="cs"/>
          <w:rtl/>
        </w:rPr>
        <w:t>ی</w:t>
      </w:r>
      <w:r>
        <w:rPr>
          <w:rtl/>
        </w:rPr>
        <w:t xml:space="preserve"> شعوبه فقال </w:t>
      </w:r>
      <w:r w:rsidR="004B4B77">
        <w:rPr>
          <w:rtl/>
        </w:rPr>
        <w:t>معاویة</w:t>
      </w:r>
      <w:r>
        <w:rPr>
          <w:rtl/>
        </w:rPr>
        <w:t>:</w:t>
      </w:r>
    </w:p>
    <w:tbl>
      <w:tblPr>
        <w:tblStyle w:val="TableGrid"/>
        <w:bidiVisual/>
        <w:tblW w:w="4562" w:type="pct"/>
        <w:tblInd w:w="384" w:type="dxa"/>
        <w:tblLook w:val="01E0"/>
      </w:tblPr>
      <w:tblGrid>
        <w:gridCol w:w="3544"/>
        <w:gridCol w:w="272"/>
        <w:gridCol w:w="3494"/>
      </w:tblGrid>
      <w:tr w:rsidR="00D33571" w:rsidTr="00DF124B">
        <w:trPr>
          <w:trHeight w:val="350"/>
        </w:trPr>
        <w:tc>
          <w:tcPr>
            <w:tcW w:w="3920" w:type="dxa"/>
            <w:shd w:val="clear" w:color="auto" w:fill="auto"/>
          </w:tcPr>
          <w:p w:rsidR="00D33571" w:rsidRDefault="00D33571" w:rsidP="00DF124B">
            <w:pPr>
              <w:pStyle w:val="libPoem"/>
            </w:pPr>
            <w:r>
              <w:rPr>
                <w:rFonts w:hint="eastAsia"/>
                <w:rtl/>
              </w:rPr>
              <w:t>قل</w:t>
            </w:r>
            <w:r>
              <w:rPr>
                <w:rtl/>
              </w:rPr>
              <w:t xml:space="preserve"> للأرانب تربع ح</w:t>
            </w:r>
            <w:r>
              <w:rPr>
                <w:rFonts w:hint="cs"/>
                <w:rtl/>
              </w:rPr>
              <w:t>ی</w:t>
            </w:r>
            <w:r>
              <w:rPr>
                <w:rFonts w:hint="eastAsia"/>
                <w:rtl/>
              </w:rPr>
              <w:t>ثما</w:t>
            </w:r>
            <w:r>
              <w:rPr>
                <w:rtl/>
              </w:rPr>
              <w:t xml:space="preserve"> سلکت</w:t>
            </w:r>
            <w:r w:rsidRPr="00725071">
              <w:rPr>
                <w:rStyle w:val="libPoemTiniChar0"/>
                <w:rtl/>
              </w:rPr>
              <w:br/>
              <w:t> </w:t>
            </w:r>
          </w:p>
        </w:tc>
        <w:tc>
          <w:tcPr>
            <w:tcW w:w="279" w:type="dxa"/>
            <w:shd w:val="clear" w:color="auto" w:fill="auto"/>
          </w:tcPr>
          <w:p w:rsidR="00D33571" w:rsidRDefault="00D33571" w:rsidP="00DF124B">
            <w:pPr>
              <w:pStyle w:val="libPoem"/>
              <w:rPr>
                <w:rtl/>
              </w:rPr>
            </w:pPr>
          </w:p>
        </w:tc>
        <w:tc>
          <w:tcPr>
            <w:tcW w:w="3881" w:type="dxa"/>
            <w:shd w:val="clear" w:color="auto" w:fill="auto"/>
          </w:tcPr>
          <w:p w:rsidR="00D33571" w:rsidRDefault="00D33571" w:rsidP="00DF124B">
            <w:pPr>
              <w:pStyle w:val="libPoem"/>
            </w:pPr>
            <w:r>
              <w:rPr>
                <w:rFonts w:hint="eastAsia"/>
                <w:rtl/>
              </w:rPr>
              <w:t>و</w:t>
            </w:r>
            <w:r>
              <w:rPr>
                <w:rtl/>
              </w:rPr>
              <w:t xml:space="preserve"> للظّباء بلا خوف و لا حذر </w:t>
            </w:r>
            <w:r>
              <w:rPr>
                <w:rStyle w:val="libFootnotenumChar"/>
                <w:rtl/>
              </w:rPr>
              <w:t>(5)</w:t>
            </w:r>
            <w:r w:rsidRPr="00725071">
              <w:rPr>
                <w:rStyle w:val="libPoemTiniChar0"/>
                <w:rtl/>
              </w:rPr>
              <w:br/>
              <w:t> </w:t>
            </w:r>
          </w:p>
        </w:tc>
      </w:tr>
    </w:tbl>
    <w:p w:rsidR="00D94CCA" w:rsidRDefault="00A33C4B" w:rsidP="00D33571">
      <w:pPr>
        <w:pStyle w:val="libNormal"/>
        <w:rPr>
          <w:rtl/>
        </w:rPr>
      </w:pPr>
      <w:r w:rsidRPr="00D33571">
        <w:rPr>
          <w:rStyle w:val="libBold1Char"/>
          <w:rFonts w:hint="eastAsia"/>
          <w:rtl/>
        </w:rPr>
        <w:t>أقول</w:t>
      </w:r>
      <w:r>
        <w:rPr>
          <w:rtl/>
        </w:rPr>
        <w:t>:</w:t>
      </w:r>
      <w:r>
        <w:rPr>
          <w:rFonts w:hint="eastAsia"/>
          <w:rtl/>
        </w:rPr>
        <w:t>و</w:t>
      </w:r>
      <w:r>
        <w:rPr>
          <w:rtl/>
        </w:rPr>
        <w:t xml:space="preserve"> تقدّم </w:t>
      </w:r>
      <w:r w:rsidR="004B4B77" w:rsidRPr="00D33571">
        <w:rPr>
          <w:rtl/>
        </w:rPr>
        <w:t>في</w:t>
      </w:r>
      <w:r w:rsidR="00643081" w:rsidRPr="00D33571">
        <w:rPr>
          <w:rFonts w:hint="eastAsia"/>
          <w:rtl/>
        </w:rPr>
        <w:t>(</w:t>
      </w:r>
      <w:r w:rsidRPr="00D33571">
        <w:rPr>
          <w:rFonts w:hint="eastAsia"/>
          <w:rtl/>
        </w:rPr>
        <w:t>حنن</w:t>
      </w:r>
      <w:r w:rsidR="00643081" w:rsidRPr="00D33571">
        <w:rPr>
          <w:rFonts w:hint="eastAsia"/>
          <w:rtl/>
        </w:rPr>
        <w:t>)</w:t>
      </w:r>
      <w:r w:rsidR="004B4B77" w:rsidRPr="00D33571">
        <w:rPr>
          <w:rFonts w:hint="eastAsia"/>
          <w:rtl/>
        </w:rPr>
        <w:t>في</w:t>
      </w:r>
      <w:r w:rsidRPr="00D33571">
        <w:rPr>
          <w:rtl/>
        </w:rPr>
        <w:t xml:space="preserve"> ذکر حن</w:t>
      </w:r>
      <w:r w:rsidRPr="00D33571">
        <w:rPr>
          <w:rFonts w:hint="cs"/>
          <w:rtl/>
        </w:rPr>
        <w:t>ی</w:t>
      </w:r>
      <w:r w:rsidRPr="00D33571">
        <w:rPr>
          <w:rFonts w:hint="eastAsia"/>
          <w:rtl/>
        </w:rPr>
        <w:t>ن</w:t>
      </w:r>
      <w:r>
        <w:rPr>
          <w:rtl/>
        </w:rPr>
        <w:t xml:space="preserve"> و هو </w:t>
      </w:r>
      <w:r w:rsidR="006926E7">
        <w:rPr>
          <w:rtl/>
        </w:rPr>
        <w:t>غزوة</w:t>
      </w:r>
      <w:r>
        <w:rPr>
          <w:rtl/>
        </w:rPr>
        <w:t xml:space="preserve"> فرّ </w:t>
      </w:r>
      <w:r w:rsidR="004B4B77">
        <w:rPr>
          <w:rtl/>
        </w:rPr>
        <w:t>في</w:t>
      </w:r>
      <w:r>
        <w:rPr>
          <w:rFonts w:hint="eastAsia"/>
          <w:rtl/>
        </w:rPr>
        <w:t>ها</w:t>
      </w:r>
      <w:r>
        <w:rPr>
          <w:rtl/>
        </w:rPr>
        <w:t xml:space="preserve"> الأصحاب و ثبت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نفر من </w:t>
      </w:r>
      <w:r w:rsidR="006926E7">
        <w:rPr>
          <w:rtl/>
        </w:rPr>
        <w:t>بني</w:t>
      </w:r>
      <w:r>
        <w:rPr>
          <w:rtl/>
        </w:rPr>
        <w:t xml:space="preserve"> هاشم انّه ضرب أ</w:t>
      </w:r>
      <w:r w:rsidR="006926E7">
        <w:rPr>
          <w:rtl/>
        </w:rPr>
        <w:t>ربعي</w:t>
      </w:r>
      <w:r>
        <w:rPr>
          <w:rFonts w:hint="eastAsia"/>
          <w:rtl/>
        </w:rPr>
        <w:t>ن</w:t>
      </w:r>
      <w:r>
        <w:rPr>
          <w:rtl/>
        </w:rPr>
        <w:t xml:space="preserve"> مبارزا کلّهم </w:t>
      </w:r>
      <w:r>
        <w:rPr>
          <w:rFonts w:hint="cs"/>
          <w:rtl/>
        </w:rPr>
        <w:t>ی</w:t>
      </w:r>
      <w:r>
        <w:rPr>
          <w:rFonts w:hint="eastAsia"/>
          <w:rtl/>
        </w:rPr>
        <w:t>قدّه</w:t>
      </w:r>
      <w:r>
        <w:rPr>
          <w:rtl/>
        </w:rPr>
        <w:t xml:space="preserve"> قدّا حتّ</w:t>
      </w:r>
      <w:r>
        <w:rPr>
          <w:rFonts w:hint="cs"/>
          <w:rtl/>
        </w:rPr>
        <w:t>ی</w:t>
      </w:r>
      <w:r>
        <w:rPr>
          <w:rtl/>
        </w:rPr>
        <w:t xml:space="preserve"> أنفه و ذکره،و کانت ضرباته مبتکر</w:t>
      </w:r>
      <w:r w:rsidR="00D33571">
        <w:rPr>
          <w:rFonts w:hint="cs"/>
          <w:rtl/>
        </w:rPr>
        <w:t>ة</w:t>
      </w:r>
      <w:r>
        <w:rPr>
          <w:rtl/>
        </w:rPr>
        <w:t xml:space="preserve">،و </w:t>
      </w:r>
      <w:r w:rsidR="009B6D3C">
        <w:rPr>
          <w:rFonts w:hint="cs"/>
          <w:rtl/>
        </w:rPr>
        <w:t>یأتي</w:t>
      </w:r>
      <w:r>
        <w:rPr>
          <w:rtl/>
        </w:rPr>
        <w:t xml:space="preserve"> </w:t>
      </w:r>
      <w:r w:rsidR="004B4B77">
        <w:rPr>
          <w:rtl/>
        </w:rPr>
        <w:t>في</w:t>
      </w:r>
      <w:r>
        <w:rPr>
          <w:rtl/>
        </w:rPr>
        <w:t xml:space="preserve"> </w:t>
      </w:r>
      <w:r w:rsidR="00643081" w:rsidRPr="00D33571">
        <w:rPr>
          <w:rtl/>
        </w:rPr>
        <w:t>(</w:t>
      </w:r>
      <w:r w:rsidRPr="00D33571">
        <w:rPr>
          <w:rtl/>
        </w:rPr>
        <w:t>هرر</w:t>
      </w:r>
      <w:r w:rsidR="00643081" w:rsidRPr="00D33571">
        <w:rPr>
          <w:rtl/>
        </w:rPr>
        <w:t>)</w:t>
      </w:r>
      <w:r w:rsidRPr="00D33571">
        <w:rPr>
          <w:rtl/>
        </w:rPr>
        <w:t>أنّ قتلاه</w:t>
      </w:r>
      <w:r>
        <w:rPr>
          <w:rtl/>
        </w:rPr>
        <w:t xml:space="preserve"> </w:t>
      </w:r>
      <w:r w:rsidR="004B4B77">
        <w:rPr>
          <w:rtl/>
        </w:rPr>
        <w:t>في</w:t>
      </w:r>
      <w:r>
        <w:rPr>
          <w:rtl/>
        </w:rPr>
        <w:t xml:space="preserve"> </w:t>
      </w:r>
      <w:r w:rsidR="006926E7">
        <w:rPr>
          <w:rtl/>
        </w:rPr>
        <w:t>ليلة</w:t>
      </w:r>
      <w:r>
        <w:rPr>
          <w:rtl/>
        </w:rPr>
        <w:t xml:space="preserve"> الهر</w:t>
      </w:r>
      <w:r>
        <w:rPr>
          <w:rFonts w:hint="cs"/>
          <w:rtl/>
        </w:rPr>
        <w:t>ی</w:t>
      </w:r>
      <w:r>
        <w:rPr>
          <w:rFonts w:hint="eastAsia"/>
          <w:rtl/>
        </w:rPr>
        <w:t>ر</w:t>
      </w:r>
      <w:r>
        <w:rPr>
          <w:rtl/>
        </w:rPr>
        <w:t xml:space="preserve"> کان </w:t>
      </w:r>
      <w:r w:rsidR="006926E7">
        <w:rPr>
          <w:rtl/>
        </w:rPr>
        <w:t>خمسمائة</w:t>
      </w:r>
      <w:r>
        <w:rPr>
          <w:rtl/>
        </w:rPr>
        <w:t xml:space="preserve"> و ثلاثا و عشر</w:t>
      </w:r>
      <w:r>
        <w:rPr>
          <w:rFonts w:hint="cs"/>
          <w:rtl/>
        </w:rPr>
        <w:t>ی</w:t>
      </w:r>
      <w:r>
        <w:rPr>
          <w:rFonts w:hint="eastAsia"/>
          <w:rtl/>
        </w:rPr>
        <w:t>ن</w:t>
      </w:r>
      <w:r>
        <w:rPr>
          <w:rtl/>
        </w:rPr>
        <w:t xml:space="preserve"> و ان</w:t>
      </w:r>
      <w:r>
        <w:rPr>
          <w:rFonts w:hint="eastAsia"/>
          <w:rtl/>
        </w:rPr>
        <w:t>ّهم</w:t>
      </w:r>
      <w:r>
        <w:rPr>
          <w:rtl/>
        </w:rPr>
        <w:t xml:space="preserve"> عرفوا بالنهار بأنّ ضرباته </w:t>
      </w:r>
      <w:r w:rsidR="00D665AA" w:rsidRPr="00D665AA">
        <w:rPr>
          <w:rStyle w:val="libAlaemChar"/>
          <w:rtl/>
        </w:rPr>
        <w:t>عليه‌السلام</w:t>
      </w:r>
      <w:r>
        <w:rPr>
          <w:rtl/>
        </w:rPr>
        <w:t xml:space="preserve"> کانت ع</w:t>
      </w:r>
      <w:r w:rsidR="009B6D3C">
        <w:rPr>
          <w:rtl/>
        </w:rPr>
        <w:t>لي</w:t>
      </w:r>
      <w:r>
        <w:rPr>
          <w:rtl/>
        </w:rPr>
        <w:t xml:space="preserve"> وت</w:t>
      </w:r>
      <w:r>
        <w:rPr>
          <w:rFonts w:hint="cs"/>
          <w:rtl/>
        </w:rPr>
        <w:t>ی</w:t>
      </w:r>
      <w:r>
        <w:rPr>
          <w:rFonts w:hint="eastAsia"/>
          <w:rtl/>
        </w:rPr>
        <w:t>ر</w:t>
      </w:r>
      <w:r w:rsidR="00D33571">
        <w:rPr>
          <w:rFonts w:hint="cs"/>
          <w:rtl/>
        </w:rPr>
        <w:t>ة</w:t>
      </w:r>
      <w:r>
        <w:rPr>
          <w:rtl/>
        </w:rPr>
        <w:t xml:space="preserve"> </w:t>
      </w:r>
      <w:r w:rsidR="006926E7">
        <w:rPr>
          <w:rtl/>
        </w:rPr>
        <w:t>واحدة</w:t>
      </w:r>
      <w:r>
        <w:rPr>
          <w:rtl/>
        </w:rPr>
        <w:t>،إن ضرب طولا قدّ أو عرضا قطّ،و کانت کأنها مکوا</w:t>
      </w:r>
      <w:r w:rsidR="00D33571">
        <w:rPr>
          <w:rFonts w:hint="cs"/>
          <w:rtl/>
        </w:rPr>
        <w:t>ة</w:t>
      </w:r>
      <w:r>
        <w:rPr>
          <w:rtl/>
        </w:rPr>
        <w:t xml:space="preserve"> بالنار.</w:t>
      </w:r>
      <w:r>
        <w:rPr>
          <w:rFonts w:hint="eastAsia"/>
          <w:rtl/>
        </w:rPr>
        <w:t>و</w:t>
      </w:r>
      <w:r>
        <w:rPr>
          <w:rtl/>
        </w:rPr>
        <w:t xml:space="preserve"> </w:t>
      </w:r>
      <w:r w:rsidR="006926E7">
        <w:rPr>
          <w:rtl/>
        </w:rPr>
        <w:t>روي</w:t>
      </w:r>
      <w:r>
        <w:rPr>
          <w:rtl/>
        </w:rPr>
        <w:t xml:space="preserve">: انّه </w:t>
      </w:r>
      <w:r w:rsidR="00D665AA" w:rsidRPr="00D665AA">
        <w:rPr>
          <w:rStyle w:val="libAlaemChar"/>
          <w:rtl/>
        </w:rPr>
        <w:t>عليه‌السلام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80F8B">
        <w:rPr>
          <w:rStyle w:val="libFootnote0Char"/>
          <w:rFonts w:hint="cs"/>
          <w:rtl/>
        </w:rPr>
        <w:t xml:space="preserve"> </w:t>
      </w:r>
      <w:r w:rsidR="00DF124B">
        <w:rPr>
          <w:rStyle w:val="libFootnote0Char"/>
          <w:rFonts w:hint="cs"/>
          <w:rtl/>
        </w:rPr>
        <w:t>ق:8/52/573،ج:33/233.</w:t>
      </w:r>
    </w:p>
    <w:p w:rsidR="00643081" w:rsidRPr="00643081" w:rsidRDefault="00643081" w:rsidP="00643081">
      <w:pPr>
        <w:pStyle w:val="libLine"/>
        <w:rPr>
          <w:rStyle w:val="libFootnote0Char"/>
          <w:rtl/>
        </w:rPr>
      </w:pPr>
      <w:r w:rsidRPr="00643081">
        <w:rPr>
          <w:rStyle w:val="libFootnote0Char"/>
          <w:rFonts w:hint="eastAsia"/>
          <w:rtl/>
        </w:rPr>
        <w:t>(2)</w:t>
      </w:r>
      <w:r w:rsidR="00DF124B">
        <w:rPr>
          <w:rStyle w:val="libFootnote0Char"/>
          <w:rFonts w:hint="cs"/>
          <w:rtl/>
        </w:rPr>
        <w:t xml:space="preserve"> و يقرب من ذلك ق:8/48/85،ج:- في قول بعض لأبي بكر لمّا اراد أن يرسل جماعة لقتل عليّ </w:t>
      </w:r>
      <w:r w:rsidR="00DF124B" w:rsidRPr="00DF124B">
        <w:rPr>
          <w:rStyle w:val="libFootnoteAlaemChar"/>
          <w:rtl/>
        </w:rPr>
        <w:t>عليه‌السلام</w:t>
      </w:r>
      <w:r w:rsidR="00DF124B">
        <w:rPr>
          <w:rStyle w:val="libFootnote0Char"/>
          <w:rFonts w:hint="cs"/>
          <w:rtl/>
        </w:rPr>
        <w:t xml:space="preserve"> في واقعة أشجع الثقفي:أتعلم الى من توجّهنا؟ إنّك توجّهنا الى الجزّار الأعظم الذي يختطف الأرواح بسيفه خطفاً،و الله أنّ لقاء ملك الموت أسهل علينا من لقاء علي بن أبي طالب.</w:t>
      </w:r>
    </w:p>
    <w:p w:rsidR="00643081" w:rsidRPr="00643081" w:rsidRDefault="00643081" w:rsidP="00643081">
      <w:pPr>
        <w:pStyle w:val="libLine"/>
        <w:rPr>
          <w:rStyle w:val="libFootnote0Char"/>
          <w:rtl/>
        </w:rPr>
      </w:pPr>
      <w:r w:rsidRPr="00643081">
        <w:rPr>
          <w:rStyle w:val="libFootnote0Char"/>
          <w:rFonts w:hint="eastAsia"/>
          <w:rtl/>
        </w:rPr>
        <w:t>(3)</w:t>
      </w:r>
      <w:r w:rsidR="00DF124B">
        <w:rPr>
          <w:rStyle w:val="libFootnote0Char"/>
          <w:rFonts w:hint="cs"/>
          <w:rtl/>
        </w:rPr>
        <w:t xml:space="preserve"> ناح الذئب: عوى.(القاموس).</w:t>
      </w:r>
    </w:p>
    <w:p w:rsidR="00643081" w:rsidRPr="00A86964" w:rsidRDefault="00643081" w:rsidP="00DF124B">
      <w:pPr>
        <w:pStyle w:val="libFootnote0"/>
        <w:rPr>
          <w:rtl/>
        </w:rPr>
      </w:pPr>
      <w:r w:rsidRPr="00643081">
        <w:rPr>
          <w:rStyle w:val="libFootnote0Char"/>
          <w:rFonts w:hint="eastAsia"/>
          <w:rtl/>
        </w:rPr>
        <w:t>(4)</w:t>
      </w:r>
      <w:r w:rsidR="00DF124B">
        <w:rPr>
          <w:rStyle w:val="libFootnote0Char"/>
          <w:rFonts w:hint="cs"/>
          <w:rtl/>
        </w:rPr>
        <w:t xml:space="preserve"> لعل هيهنا اضمار أي قول عمرو أو كتابه أو نحو ذلك،فقد كان عمرو بن العاص عند قتل أمير المؤمنين </w:t>
      </w:r>
      <w:r w:rsidR="00DF124B" w:rsidRPr="00DF124B">
        <w:rPr>
          <w:rStyle w:val="libFootnoteAlaemChar"/>
          <w:rtl/>
        </w:rPr>
        <w:t>عليه‌السلام</w:t>
      </w:r>
      <w:r w:rsidR="00DF124B">
        <w:rPr>
          <w:rStyle w:val="libFootnoteAlaemChar"/>
          <w:rFonts w:hint="cs"/>
          <w:rtl/>
        </w:rPr>
        <w:t xml:space="preserve"> </w:t>
      </w:r>
      <w:r w:rsidR="00DF124B" w:rsidRPr="00DF124B">
        <w:rPr>
          <w:rFonts w:hint="cs"/>
          <w:rtl/>
        </w:rPr>
        <w:t>بمصر.(منه مدّ ظلّه).</w:t>
      </w:r>
    </w:p>
    <w:p w:rsidR="00DF124B" w:rsidRPr="00DF124B" w:rsidRDefault="00DF124B" w:rsidP="00DF124B">
      <w:pPr>
        <w:pStyle w:val="libFootnote0"/>
        <w:rPr>
          <w:rtl/>
        </w:rPr>
      </w:pPr>
      <w:r>
        <w:rPr>
          <w:rFonts w:hint="cs"/>
          <w:rtl/>
        </w:rPr>
        <w:t>(5) ق:9/105/523،ج:41/68و69.</w:t>
      </w:r>
    </w:p>
    <w:p w:rsidR="00643081" w:rsidRDefault="00643081" w:rsidP="00A33C4B">
      <w:pPr>
        <w:pStyle w:val="libNormal"/>
        <w:rPr>
          <w:rtl/>
        </w:rPr>
      </w:pPr>
      <w:r>
        <w:rPr>
          <w:rFonts w:hint="eastAsia"/>
          <w:rtl/>
        </w:rPr>
        <w:br w:type="page"/>
      </w:r>
    </w:p>
    <w:p w:rsidR="00D94CCA" w:rsidRDefault="00A33C4B" w:rsidP="00EB43C8">
      <w:pPr>
        <w:pStyle w:val="libNormal0"/>
        <w:rPr>
          <w:rtl/>
        </w:rPr>
      </w:pPr>
      <w:r>
        <w:rPr>
          <w:rFonts w:hint="eastAsia"/>
          <w:rtl/>
        </w:rPr>
        <w:lastRenderedPageBreak/>
        <w:t>ضرب</w:t>
      </w:r>
      <w:r>
        <w:rPr>
          <w:rtl/>
        </w:rPr>
        <w:t xml:space="preserve"> مرحب الکافر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ع</w:t>
      </w:r>
      <w:r w:rsidR="009B6D3C">
        <w:rPr>
          <w:rtl/>
        </w:rPr>
        <w:t>ل</w:t>
      </w:r>
      <w:r w:rsidR="00EB43C8">
        <w:rPr>
          <w:rFonts w:hint="cs"/>
          <w:rtl/>
        </w:rPr>
        <w:t>ى</w:t>
      </w:r>
      <w:r>
        <w:rPr>
          <w:rtl/>
        </w:rPr>
        <w:t xml:space="preserve"> رأسه فقطع ال</w:t>
      </w:r>
      <w:r w:rsidR="00712DE8">
        <w:rPr>
          <w:rtl/>
        </w:rPr>
        <w:t>عمامة</w:t>
      </w:r>
      <w:r>
        <w:rPr>
          <w:rtl/>
        </w:rPr>
        <w:t xml:space="preserve"> و الخوذ</w:t>
      </w:r>
      <w:r w:rsidR="00EB43C8">
        <w:rPr>
          <w:rFonts w:hint="cs"/>
          <w:rtl/>
        </w:rPr>
        <w:t>ة</w:t>
      </w:r>
      <w:r>
        <w:rPr>
          <w:rtl/>
        </w:rPr>
        <w:t xml:space="preserve"> و الرأس و الحلق و ما ع</w:t>
      </w:r>
      <w:r w:rsidR="009B6D3C">
        <w:rPr>
          <w:rtl/>
        </w:rPr>
        <w:t>لي</w:t>
      </w:r>
      <w:r>
        <w:rPr>
          <w:rFonts w:hint="eastAsia"/>
          <w:rtl/>
        </w:rPr>
        <w:t>ه</w:t>
      </w:r>
      <w:r>
        <w:rPr>
          <w:rtl/>
        </w:rPr>
        <w:t xml:space="preserve"> من الجوشن من قدّام و خلف </w:t>
      </w:r>
      <w:r w:rsidR="003261A0">
        <w:rPr>
          <w:rtl/>
        </w:rPr>
        <w:t>الى</w:t>
      </w:r>
      <w:r>
        <w:rPr>
          <w:rtl/>
        </w:rPr>
        <w:t xml:space="preserve"> أن قدّه بنص</w:t>
      </w:r>
      <w:r w:rsidR="004B4B77">
        <w:rPr>
          <w:rtl/>
        </w:rPr>
        <w:t>في</w:t>
      </w:r>
      <w:r>
        <w:rPr>
          <w:rFonts w:hint="eastAsia"/>
          <w:rtl/>
        </w:rPr>
        <w:t>ن،ثمّ</w:t>
      </w:r>
      <w:r>
        <w:rPr>
          <w:rtl/>
        </w:rPr>
        <w:t xml:space="preserve"> حمل ع</w:t>
      </w:r>
      <w:r w:rsidR="009B6D3C">
        <w:rPr>
          <w:rtl/>
        </w:rPr>
        <w:t>ل</w:t>
      </w:r>
      <w:r w:rsidR="00EB43C8">
        <w:rPr>
          <w:rFonts w:hint="cs"/>
          <w:rtl/>
        </w:rPr>
        <w:t>ى</w:t>
      </w:r>
      <w:r>
        <w:rPr>
          <w:rtl/>
        </w:rPr>
        <w:t xml:space="preserve"> سبع</w:t>
      </w:r>
      <w:r>
        <w:rPr>
          <w:rFonts w:hint="cs"/>
          <w:rtl/>
        </w:rPr>
        <w:t>ی</w:t>
      </w:r>
      <w:r>
        <w:rPr>
          <w:rFonts w:hint="eastAsia"/>
          <w:rtl/>
        </w:rPr>
        <w:t>ن</w:t>
      </w:r>
      <w:r>
        <w:rPr>
          <w:rtl/>
        </w:rPr>
        <w:t xml:space="preserve"> فارسا فبدّدهم و تح</w:t>
      </w:r>
      <w:r>
        <w:rPr>
          <w:rFonts w:hint="cs"/>
          <w:rtl/>
        </w:rPr>
        <w:t>یّ</w:t>
      </w:r>
      <w:r>
        <w:rPr>
          <w:rFonts w:hint="eastAsia"/>
          <w:rtl/>
        </w:rPr>
        <w:t>ر</w:t>
      </w:r>
      <w:r>
        <w:rPr>
          <w:rtl/>
        </w:rPr>
        <w:t xml:space="preserve"> الفر</w:t>
      </w:r>
      <w:r>
        <w:rPr>
          <w:rFonts w:hint="cs"/>
          <w:rtl/>
        </w:rPr>
        <w:t>ی</w:t>
      </w:r>
      <w:r>
        <w:rPr>
          <w:rFonts w:hint="eastAsia"/>
          <w:rtl/>
        </w:rPr>
        <w:t>قان</w:t>
      </w:r>
      <w:r>
        <w:rPr>
          <w:rtl/>
        </w:rPr>
        <w:t xml:space="preserve"> من فعله،و </w:t>
      </w:r>
      <w:r w:rsidR="004B4B77">
        <w:rPr>
          <w:rtl/>
        </w:rPr>
        <w:t>في</w:t>
      </w:r>
      <w:r>
        <w:rPr>
          <w:rtl/>
        </w:rPr>
        <w:t xml:space="preserve"> أحد قطع صواب بنص</w:t>
      </w:r>
      <w:r w:rsidR="004B4B77">
        <w:rPr>
          <w:rtl/>
        </w:rPr>
        <w:t>في</w:t>
      </w:r>
      <w:r>
        <w:rPr>
          <w:rFonts w:hint="eastAsia"/>
          <w:rtl/>
        </w:rPr>
        <w:t>ن</w:t>
      </w:r>
      <w:r>
        <w:rPr>
          <w:rtl/>
        </w:rPr>
        <w:t xml:space="preserve"> و </w:t>
      </w:r>
      <w:r w:rsidR="00167E25">
        <w:rPr>
          <w:rtl/>
        </w:rPr>
        <w:t>بقي</w:t>
      </w:r>
      <w:r>
        <w:rPr>
          <w:rFonts w:hint="eastAsia"/>
          <w:rtl/>
        </w:rPr>
        <w:t>ت</w:t>
      </w:r>
      <w:r>
        <w:rPr>
          <w:rtl/>
        </w:rPr>
        <w:t xml:space="preserve"> رجلاه و عجزه و فخذاه ق</w:t>
      </w:r>
      <w:r w:rsidR="00B42BAC">
        <w:rPr>
          <w:rtl/>
        </w:rPr>
        <w:t>أئمة</w:t>
      </w:r>
      <w:r>
        <w:rPr>
          <w:rtl/>
        </w:rPr>
        <w:t xml:space="preserve"> ع</w:t>
      </w:r>
      <w:r w:rsidR="009B6D3C">
        <w:rPr>
          <w:rtl/>
        </w:rPr>
        <w:t>لي</w:t>
      </w:r>
      <w:r>
        <w:rPr>
          <w:rtl/>
        </w:rPr>
        <w:t xml:space="preserve"> الأرض </w:t>
      </w:r>
      <w:r>
        <w:rPr>
          <w:rFonts w:hint="cs"/>
          <w:rtl/>
        </w:rPr>
        <w:t>ی</w:t>
      </w:r>
      <w:r>
        <w:rPr>
          <w:rFonts w:hint="eastAsia"/>
          <w:rtl/>
        </w:rPr>
        <w:t>نظر</w:t>
      </w:r>
      <w:r>
        <w:rPr>
          <w:rtl/>
        </w:rPr>
        <w:t xml:space="preserve"> </w:t>
      </w:r>
      <w:r w:rsidR="00265D50">
        <w:rPr>
          <w:rtl/>
        </w:rPr>
        <w:t>اليه</w:t>
      </w:r>
      <w:r>
        <w:rPr>
          <w:rtl/>
        </w:rPr>
        <w:t xml:space="preserve"> المسلمون و </w:t>
      </w:r>
      <w:r>
        <w:rPr>
          <w:rFonts w:hint="cs"/>
          <w:rtl/>
        </w:rPr>
        <w:t>ی</w:t>
      </w:r>
      <w:r>
        <w:rPr>
          <w:rFonts w:hint="eastAsia"/>
          <w:rtl/>
        </w:rPr>
        <w:t>ضحکون</w:t>
      </w:r>
      <w:r>
        <w:rPr>
          <w:rtl/>
        </w:rPr>
        <w:t xml:space="preserve"> منه،</w:t>
      </w:r>
      <w:r>
        <w:rPr>
          <w:rFonts w:hint="eastAsia"/>
          <w:rtl/>
        </w:rPr>
        <w:t>و</w:t>
      </w:r>
      <w:r>
        <w:rPr>
          <w:rtl/>
        </w:rPr>
        <w:t xml:space="preserve"> تقدّم </w:t>
      </w:r>
      <w:r w:rsidR="004B4B77">
        <w:rPr>
          <w:rtl/>
        </w:rPr>
        <w:t>في</w:t>
      </w:r>
      <w:r w:rsidR="00643081" w:rsidRPr="00EB43C8">
        <w:rPr>
          <w:rStyle w:val="libNormalChar"/>
          <w:rFonts w:hint="eastAsia"/>
          <w:rtl/>
        </w:rPr>
        <w:t>(</w:t>
      </w:r>
      <w:r w:rsidRPr="00EB43C8">
        <w:rPr>
          <w:rStyle w:val="libNormalChar"/>
          <w:rFonts w:hint="eastAsia"/>
          <w:rtl/>
        </w:rPr>
        <w:t>ذلل</w:t>
      </w:r>
      <w:r w:rsidR="00643081" w:rsidRPr="00EB43C8">
        <w:rPr>
          <w:rStyle w:val="libNormalChar"/>
          <w:rFonts w:hint="eastAsia"/>
          <w:rtl/>
        </w:rPr>
        <w:t>)</w:t>
      </w:r>
      <w:r w:rsidRPr="00EB43C8">
        <w:rPr>
          <w:rStyle w:val="libNormalChar"/>
          <w:rFonts w:hint="eastAsia"/>
          <w:rtl/>
        </w:rPr>
        <w:t>شعر</w:t>
      </w:r>
      <w:r>
        <w:rPr>
          <w:rtl/>
        </w:rPr>
        <w:t xml:space="preserve"> الس</w:t>
      </w:r>
      <w:r>
        <w:rPr>
          <w:rFonts w:hint="cs"/>
          <w:rtl/>
        </w:rPr>
        <w:t>یّ</w:t>
      </w:r>
      <w:r>
        <w:rPr>
          <w:rFonts w:hint="eastAsia"/>
          <w:rtl/>
        </w:rPr>
        <w:t>د</w:t>
      </w:r>
      <w:r>
        <w:rPr>
          <w:rtl/>
        </w:rPr>
        <w:t xml:space="preserve"> ال</w:t>
      </w:r>
      <w:r w:rsidR="00FD20F9">
        <w:rPr>
          <w:rtl/>
        </w:rPr>
        <w:t>حمیري</w:t>
      </w:r>
      <w:r>
        <w:rPr>
          <w:rtl/>
        </w:rPr>
        <w:t xml:space="preserve"> </w:t>
      </w:r>
      <w:r w:rsidR="004B4B77">
        <w:rPr>
          <w:rtl/>
        </w:rPr>
        <w:t>في</w:t>
      </w:r>
      <w:r>
        <w:rPr>
          <w:rtl/>
        </w:rPr>
        <w:t xml:space="preserve"> وصف محاربته.</w:t>
      </w:r>
    </w:p>
    <w:p w:rsidR="00D94CCA" w:rsidRDefault="00A33C4B" w:rsidP="00EB43C8">
      <w:pPr>
        <w:pStyle w:val="libNormal"/>
        <w:rPr>
          <w:rtl/>
        </w:rPr>
      </w:pPr>
      <w:r>
        <w:rPr>
          <w:rFonts w:hint="eastAsia"/>
          <w:rtl/>
        </w:rPr>
        <w:t>نقل</w:t>
      </w:r>
      <w:r>
        <w:rPr>
          <w:rtl/>
        </w:rPr>
        <w:t xml:space="preserve"> ش</w:t>
      </w:r>
      <w:r>
        <w:rPr>
          <w:rFonts w:hint="cs"/>
          <w:rtl/>
        </w:rPr>
        <w:t>ی</w:t>
      </w:r>
      <w:r>
        <w:rPr>
          <w:rFonts w:hint="eastAsia"/>
          <w:rtl/>
        </w:rPr>
        <w:t>خنا</w:t>
      </w:r>
      <w:r>
        <w:rPr>
          <w:rtl/>
        </w:rPr>
        <w:t xml:space="preserve"> ال</w:t>
      </w:r>
      <w:r w:rsidR="00935265">
        <w:rPr>
          <w:rtl/>
        </w:rPr>
        <w:t>بهائي</w:t>
      </w:r>
      <w:r>
        <w:rPr>
          <w:rtl/>
        </w:rPr>
        <w:t xml:space="preserve"> </w:t>
      </w:r>
      <w:r w:rsidR="00AA3CDF" w:rsidRPr="00AA3CDF">
        <w:rPr>
          <w:rStyle w:val="libAlaemChar"/>
          <w:rtl/>
        </w:rPr>
        <w:t>رحمه‌الله</w:t>
      </w:r>
      <w:r>
        <w:rPr>
          <w:rtl/>
        </w:rPr>
        <w:t xml:space="preserve"> عن الصفد</w:t>
      </w:r>
      <w:r w:rsidR="00EB43C8">
        <w:rPr>
          <w:rFonts w:hint="cs"/>
          <w:rtl/>
        </w:rPr>
        <w:t>ي</w:t>
      </w:r>
      <w:r>
        <w:rPr>
          <w:rtl/>
        </w:rPr>
        <w:t xml:space="preserve"> انّه قال:</w:t>
      </w:r>
      <w:r w:rsidR="00DF76A0">
        <w:rPr>
          <w:rtl/>
        </w:rPr>
        <w:t>حکي</w:t>
      </w:r>
      <w:r>
        <w:rPr>
          <w:rtl/>
        </w:rPr>
        <w:t xml:space="preserve"> انّ عمر بن الخظّاب سأل عمرو بن م</w:t>
      </w:r>
      <w:r w:rsidR="004B4B77">
        <w:rPr>
          <w:rtl/>
        </w:rPr>
        <w:t>عدي</w:t>
      </w:r>
      <w:r>
        <w:rPr>
          <w:rtl/>
        </w:rPr>
        <w:t xml:space="preserve"> کرب أن </w:t>
      </w:r>
      <w:r>
        <w:rPr>
          <w:rFonts w:hint="cs"/>
          <w:rtl/>
        </w:rPr>
        <w:t>ی</w:t>
      </w:r>
      <w:r>
        <w:rPr>
          <w:rFonts w:hint="eastAsia"/>
          <w:rtl/>
        </w:rPr>
        <w:t>ر</w:t>
      </w:r>
      <w:r>
        <w:rPr>
          <w:rFonts w:hint="cs"/>
          <w:rtl/>
        </w:rPr>
        <w:t>ی</w:t>
      </w:r>
      <w:r>
        <w:rPr>
          <w:rFonts w:hint="eastAsia"/>
          <w:rtl/>
        </w:rPr>
        <w:t>ه</w:t>
      </w:r>
      <w:r>
        <w:rPr>
          <w:rtl/>
        </w:rPr>
        <w:t xml:space="preserve"> س</w:t>
      </w:r>
      <w:r>
        <w:rPr>
          <w:rFonts w:hint="cs"/>
          <w:rtl/>
        </w:rPr>
        <w:t>ی</w:t>
      </w:r>
      <w:r>
        <w:rPr>
          <w:rFonts w:hint="eastAsia"/>
          <w:rtl/>
        </w:rPr>
        <w:t>فه</w:t>
      </w:r>
      <w:r>
        <w:rPr>
          <w:rtl/>
        </w:rPr>
        <w:t xml:space="preserve"> المشهور بالصمصامه فأحضره عمرو له فانتضاه عمر و ضرب به فما حاک </w:t>
      </w:r>
      <w:r w:rsidR="00643081">
        <w:rPr>
          <w:rStyle w:val="libFootnotenumChar"/>
          <w:rtl/>
        </w:rPr>
        <w:t>(1)</w:t>
      </w:r>
      <w:r>
        <w:rPr>
          <w:rtl/>
        </w:rPr>
        <w:t xml:space="preserve">فطرحه من </w:t>
      </w:r>
      <w:r>
        <w:rPr>
          <w:rFonts w:hint="cs"/>
          <w:rtl/>
        </w:rPr>
        <w:t>ی</w:t>
      </w:r>
      <w:r>
        <w:rPr>
          <w:rFonts w:hint="eastAsia"/>
          <w:rtl/>
        </w:rPr>
        <w:t>ده</w:t>
      </w:r>
      <w:r>
        <w:rPr>
          <w:rtl/>
        </w:rPr>
        <w:t xml:space="preserve"> و قال:ما هذا اذ سلّ ب</w:t>
      </w:r>
      <w:r w:rsidR="004B4B77">
        <w:rPr>
          <w:rtl/>
        </w:rPr>
        <w:t>شيء</w:t>
      </w:r>
      <w:r>
        <w:rPr>
          <w:rFonts w:hint="eastAsia"/>
          <w:rtl/>
        </w:rPr>
        <w:t>،فقال</w:t>
      </w:r>
      <w:r>
        <w:rPr>
          <w:rtl/>
        </w:rPr>
        <w:t xml:space="preserve"> له عمرو:</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أنت طلبت </w:t>
      </w:r>
      <w:r w:rsidR="00167E25">
        <w:rPr>
          <w:rtl/>
        </w:rPr>
        <w:t>منّي</w:t>
      </w:r>
      <w:r>
        <w:rPr>
          <w:rtl/>
        </w:rPr>
        <w:t xml:space="preserve"> السّ</w:t>
      </w:r>
      <w:r>
        <w:rPr>
          <w:rFonts w:hint="cs"/>
          <w:rtl/>
        </w:rPr>
        <w:t>ی</w:t>
      </w:r>
      <w:r>
        <w:rPr>
          <w:rFonts w:hint="eastAsia"/>
          <w:rtl/>
        </w:rPr>
        <w:t>ف</w:t>
      </w:r>
      <w:r>
        <w:rPr>
          <w:rtl/>
        </w:rPr>
        <w:t xml:space="preserve"> و لم تطلب </w:t>
      </w:r>
      <w:r w:rsidR="00167E25">
        <w:rPr>
          <w:rtl/>
        </w:rPr>
        <w:t>منّي</w:t>
      </w:r>
      <w:r>
        <w:rPr>
          <w:rtl/>
        </w:rPr>
        <w:t xml:space="preserve"> السّاعد ال</w:t>
      </w:r>
      <w:r w:rsidR="004B4B77">
        <w:rPr>
          <w:rtl/>
        </w:rPr>
        <w:t>ذي</w:t>
      </w:r>
      <w:r>
        <w:rPr>
          <w:rtl/>
        </w:rPr>
        <w:t xml:space="preserve"> </w:t>
      </w:r>
      <w:r>
        <w:rPr>
          <w:rFonts w:hint="cs"/>
          <w:rtl/>
        </w:rPr>
        <w:t>ی</w:t>
      </w:r>
      <w:r>
        <w:rPr>
          <w:rFonts w:hint="eastAsia"/>
          <w:rtl/>
        </w:rPr>
        <w:t>ضرب</w:t>
      </w:r>
      <w:r>
        <w:rPr>
          <w:rtl/>
        </w:rPr>
        <w:t xml:space="preserve"> به </w:t>
      </w:r>
      <w:r w:rsidR="00643081">
        <w:rPr>
          <w:rStyle w:val="libFootnotenumChar"/>
          <w:rtl/>
        </w:rPr>
        <w:t>(2)</w:t>
      </w:r>
      <w:r>
        <w:rPr>
          <w:rtl/>
        </w:rPr>
        <w:t>،فعاتبه و ق</w:t>
      </w:r>
      <w:r>
        <w:rPr>
          <w:rFonts w:hint="cs"/>
          <w:rtl/>
        </w:rPr>
        <w:t>ی</w:t>
      </w:r>
      <w:r>
        <w:rPr>
          <w:rFonts w:hint="eastAsia"/>
          <w:rtl/>
        </w:rPr>
        <w:t>ل</w:t>
      </w:r>
      <w:r>
        <w:rPr>
          <w:rtl/>
        </w:rPr>
        <w:t xml:space="preserve"> انّه ضربه،</w:t>
      </w:r>
      <w:r>
        <w:rPr>
          <w:rFonts w:hint="eastAsia"/>
          <w:rtl/>
        </w:rPr>
        <w:t>و</w:t>
      </w:r>
      <w:r>
        <w:rPr>
          <w:rtl/>
        </w:rPr>
        <w:t xml:space="preserve"> قال،</w:t>
      </w:r>
      <w:r w:rsidR="009D0B59">
        <w:rPr>
          <w:rtl/>
        </w:rPr>
        <w:t>اي</w:t>
      </w:r>
      <w:r>
        <w:rPr>
          <w:rtl/>
        </w:rPr>
        <w:t xml:space="preserve"> الصفد</w:t>
      </w:r>
      <w:r w:rsidR="00EB43C8">
        <w:rPr>
          <w:rFonts w:hint="cs"/>
          <w:rtl/>
        </w:rPr>
        <w:t>ي</w:t>
      </w:r>
      <w:r>
        <w:rPr>
          <w:rFonts w:hint="eastAsia"/>
          <w:rtl/>
        </w:rPr>
        <w:t>،</w:t>
      </w:r>
      <w:r w:rsidR="004B4B77">
        <w:rPr>
          <w:rFonts w:hint="eastAsia"/>
          <w:rtl/>
        </w:rPr>
        <w:t>في</w:t>
      </w:r>
      <w:r>
        <w:rPr>
          <w:rtl/>
        </w:rPr>
        <w:t xml:space="preserve"> </w:t>
      </w:r>
      <w:r w:rsidR="004B4B77">
        <w:rPr>
          <w:rtl/>
        </w:rPr>
        <w:t>ذي</w:t>
      </w:r>
      <w:r>
        <w:rPr>
          <w:rFonts w:hint="eastAsia"/>
          <w:rtl/>
        </w:rPr>
        <w:t>له</w:t>
      </w:r>
      <w:r>
        <w:rPr>
          <w:rtl/>
        </w:rPr>
        <w:t xml:space="preserve">:ذکر المؤرّخون: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قتل من الخوارج </w:t>
      </w:r>
      <w:r>
        <w:rPr>
          <w:rFonts w:hint="cs"/>
          <w:rtl/>
        </w:rPr>
        <w:t>ی</w:t>
      </w:r>
      <w:r>
        <w:rPr>
          <w:rFonts w:hint="eastAsia"/>
          <w:rtl/>
        </w:rPr>
        <w:t>وم</w:t>
      </w:r>
      <w:r>
        <w:rPr>
          <w:rtl/>
        </w:rPr>
        <w:t xml:space="preserve"> النهروان أل</w:t>
      </w:r>
      <w:r w:rsidR="004B4B77">
        <w:rPr>
          <w:rtl/>
        </w:rPr>
        <w:t>في</w:t>
      </w:r>
      <w:r>
        <w:rPr>
          <w:rtl/>
        </w:rPr>
        <w:t xml:space="preserve"> نفس و کان </w:t>
      </w:r>
      <w:r>
        <w:rPr>
          <w:rFonts w:hint="cs"/>
          <w:rtl/>
        </w:rPr>
        <w:t>ی</w:t>
      </w:r>
      <w:r>
        <w:rPr>
          <w:rFonts w:hint="eastAsia"/>
          <w:rtl/>
        </w:rPr>
        <w:t>دخل</w:t>
      </w:r>
      <w:r>
        <w:rPr>
          <w:rtl/>
        </w:rPr>
        <w:t xml:space="preserve"> </w:t>
      </w:r>
      <w:r w:rsidR="004B4B77">
        <w:rPr>
          <w:rtl/>
        </w:rPr>
        <w:t>في</w:t>
      </w:r>
      <w:r>
        <w:rPr>
          <w:rFonts w:hint="eastAsia"/>
          <w:rtl/>
        </w:rPr>
        <w:t>ضرب</w:t>
      </w:r>
      <w:r>
        <w:rPr>
          <w:rtl/>
        </w:rPr>
        <w:t xml:space="preserve"> بس</w:t>
      </w:r>
      <w:r>
        <w:rPr>
          <w:rFonts w:hint="cs"/>
          <w:rtl/>
        </w:rPr>
        <w:t>ی</w:t>
      </w:r>
      <w:r>
        <w:rPr>
          <w:rFonts w:hint="eastAsia"/>
          <w:rtl/>
        </w:rPr>
        <w:t>فه</w:t>
      </w:r>
      <w:r>
        <w:rPr>
          <w:rtl/>
        </w:rPr>
        <w:t xml:space="preserve"> حتّ</w:t>
      </w:r>
      <w:r>
        <w:rPr>
          <w:rFonts w:hint="cs"/>
          <w:rtl/>
        </w:rPr>
        <w:t>ی</w:t>
      </w:r>
      <w:r>
        <w:rPr>
          <w:rtl/>
        </w:rPr>
        <w:t xml:space="preserve"> </w:t>
      </w:r>
      <w:r>
        <w:rPr>
          <w:rFonts w:hint="cs"/>
          <w:rtl/>
        </w:rPr>
        <w:t>ی</w:t>
      </w:r>
      <w:r>
        <w:rPr>
          <w:rFonts w:hint="eastAsia"/>
          <w:rtl/>
        </w:rPr>
        <w:t>نثن</w:t>
      </w:r>
      <w:r>
        <w:rPr>
          <w:rFonts w:hint="cs"/>
          <w:rtl/>
        </w:rPr>
        <w:t>ی</w:t>
      </w:r>
      <w:r>
        <w:rPr>
          <w:rtl/>
        </w:rPr>
        <w:t xml:space="preserve"> و </w:t>
      </w:r>
      <w:r>
        <w:rPr>
          <w:rFonts w:hint="cs"/>
          <w:rtl/>
        </w:rPr>
        <w:t>ی</w:t>
      </w:r>
      <w:r>
        <w:rPr>
          <w:rFonts w:hint="eastAsia"/>
          <w:rtl/>
        </w:rPr>
        <w:t>خرج</w:t>
      </w:r>
      <w:r>
        <w:rPr>
          <w:rtl/>
        </w:rPr>
        <w:t xml:space="preserve"> و </w:t>
      </w:r>
      <w:r>
        <w:rPr>
          <w:rFonts w:hint="cs"/>
          <w:rtl/>
        </w:rPr>
        <w:t>ی</w:t>
      </w:r>
      <w:r>
        <w:rPr>
          <w:rFonts w:hint="eastAsia"/>
          <w:rtl/>
        </w:rPr>
        <w:t>قول</w:t>
      </w:r>
      <w:r>
        <w:rPr>
          <w:rtl/>
        </w:rPr>
        <w:t>:لا تلومون</w:t>
      </w:r>
      <w:r w:rsidR="00EB43C8">
        <w:rPr>
          <w:rFonts w:hint="cs"/>
          <w:rtl/>
        </w:rPr>
        <w:t>ي</w:t>
      </w:r>
      <w:r>
        <w:rPr>
          <w:rtl/>
        </w:rPr>
        <w:t xml:space="preserve"> و لوموا هذا،و </w:t>
      </w:r>
      <w:r>
        <w:rPr>
          <w:rFonts w:hint="cs"/>
          <w:rtl/>
        </w:rPr>
        <w:t>ی</w:t>
      </w:r>
      <w:r>
        <w:rPr>
          <w:rFonts w:hint="eastAsia"/>
          <w:rtl/>
        </w:rPr>
        <w:t>قوّمه</w:t>
      </w:r>
      <w:r>
        <w:rPr>
          <w:rtl/>
        </w:rPr>
        <w:t xml:space="preserve"> بعد ذلک؛</w:t>
      </w:r>
    </w:p>
    <w:p w:rsidR="00D94CCA" w:rsidRDefault="00A33C4B" w:rsidP="00EB43C8">
      <w:pPr>
        <w:pStyle w:val="libNormal"/>
        <w:rPr>
          <w:rtl/>
        </w:rPr>
      </w:pPr>
      <w:r>
        <w:rPr>
          <w:rFonts w:hint="eastAsia"/>
          <w:rtl/>
        </w:rPr>
        <w:t>و</w:t>
      </w:r>
      <w:r>
        <w:rPr>
          <w:rtl/>
        </w:rPr>
        <w:t xml:space="preserve"> من ضربات </w:t>
      </w:r>
      <w:r w:rsidR="004B4B77">
        <w:rPr>
          <w:rtl/>
        </w:rPr>
        <w:t>عليّ</w:t>
      </w:r>
      <w:r>
        <w:rPr>
          <w:rtl/>
        </w:rPr>
        <w:t xml:space="preserve"> </w:t>
      </w:r>
      <w:r w:rsidR="00D665AA" w:rsidRPr="00D665AA">
        <w:rPr>
          <w:rStyle w:val="libAlaemChar"/>
          <w:rtl/>
        </w:rPr>
        <w:t>عليه‌السلام</w:t>
      </w:r>
      <w:r>
        <w:rPr>
          <w:rtl/>
        </w:rPr>
        <w:t xml:space="preserve"> ال</w:t>
      </w:r>
      <w:r w:rsidR="00810611">
        <w:rPr>
          <w:rtl/>
        </w:rPr>
        <w:t>مشهورة</w:t>
      </w:r>
      <w:r>
        <w:rPr>
          <w:rtl/>
        </w:rPr>
        <w:t>: ضربته مرحبا فانّه ضربه ع</w:t>
      </w:r>
      <w:r w:rsidR="009B6D3C">
        <w:rPr>
          <w:rtl/>
        </w:rPr>
        <w:t>لي</w:t>
      </w:r>
      <w:r>
        <w:rPr>
          <w:rtl/>
        </w:rPr>
        <w:t xml:space="preserve"> ال</w:t>
      </w:r>
      <w:r w:rsidR="0087759A">
        <w:rPr>
          <w:rtl/>
        </w:rPr>
        <w:t>بیضة</w:t>
      </w:r>
      <w:r>
        <w:rPr>
          <w:rtl/>
        </w:rPr>
        <w:t xml:space="preserve"> ضرب</w:t>
      </w:r>
      <w:r w:rsidR="00EB43C8">
        <w:rPr>
          <w:rFonts w:hint="cs"/>
          <w:rtl/>
        </w:rPr>
        <w:t>ة</w:t>
      </w:r>
      <w:r>
        <w:rPr>
          <w:rtl/>
        </w:rPr>
        <w:t xml:space="preserve"> فقدّها و قدّه نص</w:t>
      </w:r>
      <w:r w:rsidR="004B4B77">
        <w:rPr>
          <w:rtl/>
        </w:rPr>
        <w:t>في</w:t>
      </w:r>
      <w:r>
        <w:rPr>
          <w:rFonts w:hint="eastAsia"/>
          <w:rtl/>
        </w:rPr>
        <w:t>ن،و</w:t>
      </w:r>
      <w:r>
        <w:rPr>
          <w:rtl/>
        </w:rPr>
        <w:t xml:space="preserve"> قال </w:t>
      </w:r>
      <w:r w:rsidR="009D0B59">
        <w:rPr>
          <w:rtl/>
        </w:rPr>
        <w:t>اي</w:t>
      </w:r>
      <w:r>
        <w:rPr>
          <w:rFonts w:hint="eastAsia"/>
          <w:rtl/>
        </w:rPr>
        <w:t>ضا</w:t>
      </w:r>
      <w:r>
        <w:rPr>
          <w:rtl/>
        </w:rPr>
        <w:t xml:space="preserve">: فضرب </w:t>
      </w:r>
      <w:r w:rsidR="00D665AA" w:rsidRPr="00D665AA">
        <w:rPr>
          <w:rStyle w:val="libAlaemChar"/>
          <w:rtl/>
        </w:rPr>
        <w:t>عليه‌السلام</w:t>
      </w:r>
      <w:r>
        <w:rPr>
          <w:rtl/>
        </w:rPr>
        <w:t xml:space="preserve"> عمرو بن عبد ودّ الع</w:t>
      </w:r>
      <w:r w:rsidR="00B42BAC">
        <w:rPr>
          <w:rtl/>
        </w:rPr>
        <w:t>أمري</w:t>
      </w:r>
      <w:r>
        <w:rPr>
          <w:rtl/>
        </w:rPr>
        <w:t xml:space="preserve"> و کان جبّارا عتلاّ عن</w:t>
      </w:r>
      <w:r>
        <w:rPr>
          <w:rFonts w:hint="cs"/>
          <w:rtl/>
        </w:rPr>
        <w:t>ی</w:t>
      </w:r>
      <w:r>
        <w:rPr>
          <w:rFonts w:hint="eastAsia"/>
          <w:rtl/>
        </w:rPr>
        <w:t>دا</w:t>
      </w:r>
      <w:r>
        <w:rPr>
          <w:rtl/>
        </w:rPr>
        <w:t xml:space="preserve"> من الرجال فقطع فخذه من أ</w:t>
      </w:r>
      <w:r w:rsidR="00167E25">
        <w:rPr>
          <w:rtl/>
        </w:rPr>
        <w:t>صل</w:t>
      </w:r>
      <w:r w:rsidR="00EB43C8">
        <w:rPr>
          <w:rFonts w:hint="cs"/>
          <w:rtl/>
        </w:rPr>
        <w:t>ه</w:t>
      </w:r>
      <w:r>
        <w:rPr>
          <w:rtl/>
        </w:rPr>
        <w:t xml:space="preserve">ا و نزل عمرو فأخذ فخذ نفسه فضرب بها </w:t>
      </w:r>
      <w:r w:rsidR="004B4B77">
        <w:rPr>
          <w:rtl/>
        </w:rPr>
        <w:t>عليّ</w:t>
      </w:r>
      <w:r>
        <w:rPr>
          <w:rFonts w:hint="eastAsia"/>
          <w:rtl/>
        </w:rPr>
        <w:t>ا</w:t>
      </w:r>
      <w:r>
        <w:rPr>
          <w:rtl/>
        </w:rPr>
        <w:t xml:space="preserve"> فتوار</w:t>
      </w:r>
      <w:r>
        <w:rPr>
          <w:rFonts w:hint="cs"/>
          <w:rtl/>
        </w:rPr>
        <w:t>ی</w:t>
      </w:r>
      <w:r>
        <w:rPr>
          <w:rtl/>
        </w:rPr>
        <w:t xml:space="preserve"> عنها فوقعت </w:t>
      </w:r>
      <w:r w:rsidR="004B4B77">
        <w:rPr>
          <w:rtl/>
        </w:rPr>
        <w:t>في</w:t>
      </w:r>
      <w:r>
        <w:rPr>
          <w:rtl/>
        </w:rPr>
        <w:t xml:space="preserve"> قوائم بع</w:t>
      </w:r>
      <w:r>
        <w:rPr>
          <w:rFonts w:hint="cs"/>
          <w:rtl/>
        </w:rPr>
        <w:t>ی</w:t>
      </w:r>
      <w:r>
        <w:rPr>
          <w:rFonts w:hint="eastAsia"/>
          <w:rtl/>
        </w:rPr>
        <w:t>ر</w:t>
      </w:r>
      <w:r>
        <w:rPr>
          <w:rtl/>
        </w:rPr>
        <w:t xml:space="preserve"> فکسرتها، </w:t>
      </w:r>
      <w:r w:rsidR="00DF76A0">
        <w:rPr>
          <w:rtl/>
        </w:rPr>
        <w:t>انتهى</w:t>
      </w:r>
      <w:r>
        <w:rPr>
          <w:rtl/>
        </w:rPr>
        <w:t>.</w:t>
      </w:r>
    </w:p>
    <w:p w:rsidR="00D94CCA" w:rsidRDefault="00A33C4B" w:rsidP="00EB43C8">
      <w:pPr>
        <w:pStyle w:val="libNormal"/>
        <w:rPr>
          <w:rtl/>
        </w:rPr>
      </w:pPr>
      <w:r>
        <w:rPr>
          <w:rFonts w:hint="eastAsia"/>
          <w:rtl/>
        </w:rPr>
        <w:t>و</w:t>
      </w:r>
      <w:r>
        <w:rPr>
          <w:rtl/>
        </w:rPr>
        <w:t xml:space="preserve"> لنکتف </w:t>
      </w:r>
      <w:r w:rsidR="004B4B77">
        <w:rPr>
          <w:rtl/>
        </w:rPr>
        <w:t>في</w:t>
      </w:r>
      <w:r>
        <w:rPr>
          <w:rtl/>
        </w:rPr>
        <w:t xml:space="preserve"> هذا المقام ب</w:t>
      </w:r>
      <w:r w:rsidR="004B4B77">
        <w:rPr>
          <w:rtl/>
        </w:rPr>
        <w:t>أبي</w:t>
      </w:r>
      <w:r>
        <w:rPr>
          <w:rFonts w:hint="eastAsia"/>
          <w:rtl/>
        </w:rPr>
        <w:t>ات</w:t>
      </w:r>
      <w:r>
        <w:rPr>
          <w:rtl/>
        </w:rPr>
        <w:t xml:space="preserve"> من القص</w:t>
      </w:r>
      <w:r>
        <w:rPr>
          <w:rFonts w:hint="cs"/>
          <w:rtl/>
        </w:rPr>
        <w:t>ی</w:t>
      </w:r>
      <w:r>
        <w:rPr>
          <w:rFonts w:hint="eastAsia"/>
          <w:rtl/>
        </w:rPr>
        <w:t>د</w:t>
      </w:r>
      <w:r w:rsidR="00EB43C8">
        <w:rPr>
          <w:rFonts w:hint="cs"/>
          <w:rtl/>
        </w:rPr>
        <w:t>ة</w:t>
      </w:r>
      <w:r>
        <w:rPr>
          <w:rtl/>
        </w:rPr>
        <w:t xml:space="preserve"> الأزر</w:t>
      </w:r>
      <w:r>
        <w:rPr>
          <w:rFonts w:hint="cs"/>
          <w:rtl/>
        </w:rPr>
        <w:t>ی</w:t>
      </w:r>
      <w:r w:rsidR="00EB43C8">
        <w:rPr>
          <w:rFonts w:hint="cs"/>
          <w:rtl/>
        </w:rPr>
        <w:t>ة</w:t>
      </w:r>
      <w:r>
        <w:rPr>
          <w:rFonts w:hint="eastAsia"/>
          <w:rtl/>
        </w:rPr>
        <w:t>،قال</w:t>
      </w:r>
      <w:r>
        <w:rPr>
          <w:rtl/>
        </w:rPr>
        <w:t xml:space="preserve"> و للّه </w:t>
      </w:r>
      <w:r w:rsidR="00810611">
        <w:rPr>
          <w:rtl/>
        </w:rPr>
        <w:t>درّ</w:t>
      </w:r>
      <w:r w:rsidR="00EB43C8">
        <w:rPr>
          <w:rFonts w:hint="cs"/>
          <w:rtl/>
        </w:rPr>
        <w:t>ه</w:t>
      </w:r>
      <w:r>
        <w:rPr>
          <w:rtl/>
        </w:rPr>
        <w:t>:</w:t>
      </w:r>
    </w:p>
    <w:p w:rsidR="00D94CCA" w:rsidRDefault="00A33C4B" w:rsidP="00EB43C8">
      <w:pPr>
        <w:pStyle w:val="libCenterBold1"/>
        <w:rPr>
          <w:rtl/>
        </w:rPr>
      </w:pPr>
      <w:r>
        <w:rPr>
          <w:rFonts w:hint="eastAsia"/>
          <w:rtl/>
        </w:rPr>
        <w:t>أشعار</w:t>
      </w:r>
      <w:r>
        <w:rPr>
          <w:rtl/>
        </w:rPr>
        <w:t xml:space="preserve"> الأزر</w:t>
      </w:r>
      <w:r w:rsidR="00EB43C8">
        <w:rPr>
          <w:rFonts w:hint="cs"/>
          <w:rtl/>
        </w:rPr>
        <w:t>ي</w:t>
      </w:r>
      <w:r>
        <w:rPr>
          <w:rtl/>
        </w:rPr>
        <w:t xml:space="preserve"> </w:t>
      </w:r>
      <w:r w:rsidR="004B4B77">
        <w:rPr>
          <w:rtl/>
        </w:rPr>
        <w:t>في</w:t>
      </w:r>
      <w:r>
        <w:rPr>
          <w:rtl/>
        </w:rPr>
        <w:t xml:space="preserve"> </w:t>
      </w:r>
      <w:r w:rsidR="004B4B77">
        <w:rPr>
          <w:rtl/>
        </w:rPr>
        <w:t>شجاعة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tbl>
      <w:tblPr>
        <w:tblStyle w:val="TableGrid"/>
        <w:bidiVisual/>
        <w:tblW w:w="4562" w:type="pct"/>
        <w:tblInd w:w="384" w:type="dxa"/>
        <w:tblLook w:val="01E0"/>
      </w:tblPr>
      <w:tblGrid>
        <w:gridCol w:w="3544"/>
        <w:gridCol w:w="272"/>
        <w:gridCol w:w="3494"/>
      </w:tblGrid>
      <w:tr w:rsidR="0040547F" w:rsidTr="00C70FD6">
        <w:trPr>
          <w:trHeight w:val="350"/>
        </w:trPr>
        <w:tc>
          <w:tcPr>
            <w:tcW w:w="3920" w:type="dxa"/>
            <w:shd w:val="clear" w:color="auto" w:fill="auto"/>
          </w:tcPr>
          <w:p w:rsidR="0040547F" w:rsidRDefault="0040547F" w:rsidP="00C70FD6">
            <w:pPr>
              <w:pStyle w:val="libPoem"/>
            </w:pPr>
            <w:r>
              <w:rPr>
                <w:rFonts w:hint="eastAsia"/>
                <w:rtl/>
              </w:rPr>
              <w:t>ظهرت</w:t>
            </w:r>
            <w:r>
              <w:rPr>
                <w:rtl/>
              </w:rPr>
              <w:t xml:space="preserve"> منه في الور</w:t>
            </w:r>
            <w:r>
              <w:rPr>
                <w:rFonts w:hint="cs"/>
                <w:rtl/>
              </w:rPr>
              <w:t>ی</w:t>
            </w:r>
            <w:r>
              <w:rPr>
                <w:rtl/>
              </w:rPr>
              <w:t xml:space="preserve"> سطوات</w:t>
            </w:r>
            <w:r w:rsidRPr="00725071">
              <w:rPr>
                <w:rStyle w:val="libPoemTiniChar0"/>
                <w:rtl/>
              </w:rPr>
              <w:br/>
              <w:t> </w:t>
            </w:r>
          </w:p>
        </w:tc>
        <w:tc>
          <w:tcPr>
            <w:tcW w:w="279" w:type="dxa"/>
            <w:shd w:val="clear" w:color="auto" w:fill="auto"/>
          </w:tcPr>
          <w:p w:rsidR="0040547F" w:rsidRDefault="0040547F" w:rsidP="00C70FD6">
            <w:pPr>
              <w:pStyle w:val="libPoem"/>
              <w:rPr>
                <w:rtl/>
              </w:rPr>
            </w:pPr>
          </w:p>
        </w:tc>
        <w:tc>
          <w:tcPr>
            <w:tcW w:w="3881" w:type="dxa"/>
            <w:shd w:val="clear" w:color="auto" w:fill="auto"/>
          </w:tcPr>
          <w:p w:rsidR="0040547F" w:rsidRDefault="0040547F" w:rsidP="00C70FD6">
            <w:pPr>
              <w:pStyle w:val="libPoem"/>
            </w:pPr>
            <w:r>
              <w:rPr>
                <w:rFonts w:hint="eastAsia"/>
                <w:rtl/>
              </w:rPr>
              <w:t>ما</w:t>
            </w:r>
            <w:r>
              <w:rPr>
                <w:rtl/>
              </w:rPr>
              <w:t xml:space="preserve"> أتي القوم کلّهم ما أتاها</w:t>
            </w:r>
            <w:r w:rsidRPr="00725071">
              <w:rPr>
                <w:rStyle w:val="libPoemTiniChar0"/>
                <w:rtl/>
              </w:rPr>
              <w:br/>
              <w:t> </w:t>
            </w:r>
          </w:p>
        </w:tc>
      </w:tr>
      <w:tr w:rsidR="0040547F" w:rsidTr="00C70FD6">
        <w:trPr>
          <w:trHeight w:val="350"/>
        </w:trPr>
        <w:tc>
          <w:tcPr>
            <w:tcW w:w="3920" w:type="dxa"/>
          </w:tcPr>
          <w:p w:rsidR="0040547F" w:rsidRDefault="0040547F" w:rsidP="00C70FD6">
            <w:pPr>
              <w:pStyle w:val="libPoem"/>
            </w:pPr>
            <w:r>
              <w:rPr>
                <w:rFonts w:hint="cs"/>
                <w:rtl/>
              </w:rPr>
              <w:t>ی</w:t>
            </w:r>
            <w:r>
              <w:rPr>
                <w:rFonts w:hint="eastAsia"/>
                <w:rtl/>
              </w:rPr>
              <w:t>وم</w:t>
            </w:r>
            <w:r>
              <w:rPr>
                <w:rtl/>
              </w:rPr>
              <w:t xml:space="preserve"> غصّت بج</w:t>
            </w:r>
            <w:r>
              <w:rPr>
                <w:rFonts w:hint="cs"/>
                <w:rtl/>
              </w:rPr>
              <w:t>ی</w:t>
            </w:r>
            <w:r>
              <w:rPr>
                <w:rFonts w:hint="eastAsia"/>
                <w:rtl/>
              </w:rPr>
              <w:t>ش</w:t>
            </w:r>
            <w:r>
              <w:rPr>
                <w:rtl/>
              </w:rPr>
              <w:t xml:space="preserve"> عمرو بن ود</w:t>
            </w:r>
            <w:r w:rsidRPr="00725071">
              <w:rPr>
                <w:rStyle w:val="libPoemTiniChar0"/>
                <w:rtl/>
              </w:rPr>
              <w:br/>
              <w:t> </w:t>
            </w:r>
          </w:p>
        </w:tc>
        <w:tc>
          <w:tcPr>
            <w:tcW w:w="279" w:type="dxa"/>
          </w:tcPr>
          <w:p w:rsidR="0040547F" w:rsidRDefault="0040547F" w:rsidP="00C70FD6">
            <w:pPr>
              <w:pStyle w:val="libPoem"/>
              <w:rPr>
                <w:rtl/>
              </w:rPr>
            </w:pPr>
          </w:p>
        </w:tc>
        <w:tc>
          <w:tcPr>
            <w:tcW w:w="3881" w:type="dxa"/>
          </w:tcPr>
          <w:p w:rsidR="0040547F" w:rsidRDefault="0040547F" w:rsidP="00C70FD6">
            <w:pPr>
              <w:pStyle w:val="libPoem"/>
            </w:pPr>
            <w:r>
              <w:rPr>
                <w:rFonts w:hint="eastAsia"/>
                <w:rtl/>
              </w:rPr>
              <w:t>لهوات</w:t>
            </w:r>
            <w:r>
              <w:rPr>
                <w:rtl/>
              </w:rPr>
              <w:t xml:space="preserve"> الفلا و ضاق فضاها</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0547F">
        <w:rPr>
          <w:rStyle w:val="libFootnote0Char"/>
          <w:rFonts w:hint="cs"/>
          <w:rtl/>
        </w:rPr>
        <w:t xml:space="preserve"> حاك:رسخ.</w:t>
      </w:r>
    </w:p>
    <w:p w:rsidR="00A86D77" w:rsidRPr="00643081" w:rsidRDefault="00643081" w:rsidP="00643081">
      <w:pPr>
        <w:pStyle w:val="libLine"/>
        <w:rPr>
          <w:rStyle w:val="libFootnote0Char"/>
          <w:rtl/>
        </w:rPr>
      </w:pPr>
      <w:r w:rsidRPr="00643081">
        <w:rPr>
          <w:rStyle w:val="libFootnote0Char"/>
          <w:rFonts w:hint="eastAsia"/>
          <w:rtl/>
        </w:rPr>
        <w:t>(2)</w:t>
      </w:r>
    </w:p>
    <w:tbl>
      <w:tblPr>
        <w:tblStyle w:val="TableGrid"/>
        <w:bidiVisual/>
        <w:tblW w:w="4562" w:type="pct"/>
        <w:tblInd w:w="384" w:type="dxa"/>
        <w:tblLook w:val="01E0"/>
      </w:tblPr>
      <w:tblGrid>
        <w:gridCol w:w="3543"/>
        <w:gridCol w:w="272"/>
        <w:gridCol w:w="3495"/>
      </w:tblGrid>
      <w:tr w:rsidR="00A86D77" w:rsidTr="00C70FD6">
        <w:trPr>
          <w:trHeight w:val="350"/>
        </w:trPr>
        <w:tc>
          <w:tcPr>
            <w:tcW w:w="3920" w:type="dxa"/>
            <w:shd w:val="clear" w:color="auto" w:fill="auto"/>
          </w:tcPr>
          <w:p w:rsidR="00A86D77" w:rsidRDefault="00A86D77" w:rsidP="00A86D77">
            <w:pPr>
              <w:pStyle w:val="libPoemFootnote"/>
            </w:pPr>
            <w:r>
              <w:rPr>
                <w:rStyle w:val="libFootnote0Char"/>
                <w:rFonts w:hint="cs"/>
                <w:rtl/>
              </w:rPr>
              <w:t>وعادةُ السيف أنْ يزهو بجوهرهِ</w:t>
            </w:r>
            <w:r w:rsidRPr="00725071">
              <w:rPr>
                <w:rStyle w:val="libPoemTiniChar0"/>
                <w:rtl/>
              </w:rPr>
              <w:br/>
              <w:t> </w:t>
            </w:r>
          </w:p>
        </w:tc>
        <w:tc>
          <w:tcPr>
            <w:tcW w:w="279" w:type="dxa"/>
            <w:shd w:val="clear" w:color="auto" w:fill="auto"/>
          </w:tcPr>
          <w:p w:rsidR="00A86D77" w:rsidRDefault="00A86D77" w:rsidP="00A86D77">
            <w:pPr>
              <w:pStyle w:val="libPoemFootnote"/>
              <w:rPr>
                <w:rtl/>
              </w:rPr>
            </w:pPr>
          </w:p>
        </w:tc>
        <w:tc>
          <w:tcPr>
            <w:tcW w:w="3881" w:type="dxa"/>
            <w:shd w:val="clear" w:color="auto" w:fill="auto"/>
          </w:tcPr>
          <w:p w:rsidR="00A86D77" w:rsidRDefault="00A86D77" w:rsidP="00A86D77">
            <w:pPr>
              <w:pStyle w:val="libPoemFootnote"/>
            </w:pPr>
            <w:r>
              <w:rPr>
                <w:rStyle w:val="libFootnote0Char"/>
                <w:rFonts w:hint="cs"/>
                <w:rtl/>
              </w:rPr>
              <w:t>و ليس يعمل الّا في يدي بطلِ</w:t>
            </w:r>
            <w:r w:rsidRPr="00725071">
              <w:rPr>
                <w:rStyle w:val="libPoemTiniChar0"/>
                <w:rtl/>
              </w:rPr>
              <w:br/>
              <w:t> </w:t>
            </w:r>
          </w:p>
        </w:tc>
      </w:tr>
    </w:tbl>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A86D77" w:rsidTr="00C70FD6">
        <w:trPr>
          <w:trHeight w:val="350"/>
        </w:trPr>
        <w:tc>
          <w:tcPr>
            <w:tcW w:w="3920" w:type="dxa"/>
            <w:shd w:val="clear" w:color="auto" w:fill="auto"/>
          </w:tcPr>
          <w:p w:rsidR="00A86D77" w:rsidRDefault="00A86D77" w:rsidP="00C70FD6">
            <w:pPr>
              <w:pStyle w:val="libPoem"/>
            </w:pPr>
            <w:r>
              <w:rPr>
                <w:rFonts w:hint="eastAsia"/>
                <w:rtl/>
              </w:rPr>
              <w:lastRenderedPageBreak/>
              <w:t>و</w:t>
            </w:r>
            <w:r>
              <w:rPr>
                <w:rtl/>
              </w:rPr>
              <w:t xml:space="preserve"> تخطّ</w:t>
            </w:r>
            <w:r>
              <w:rPr>
                <w:rFonts w:hint="cs"/>
                <w:rtl/>
              </w:rPr>
              <w:t>ی</w:t>
            </w:r>
            <w:r>
              <w:rPr>
                <w:rtl/>
              </w:rPr>
              <w:t xml:space="preserve"> الى المدینة فردا</w:t>
            </w:r>
            <w:r w:rsidRPr="00725071">
              <w:rPr>
                <w:rStyle w:val="libPoemTiniChar0"/>
                <w:rtl/>
              </w:rPr>
              <w:br/>
              <w:t> </w:t>
            </w:r>
          </w:p>
        </w:tc>
        <w:tc>
          <w:tcPr>
            <w:tcW w:w="279" w:type="dxa"/>
            <w:shd w:val="clear" w:color="auto" w:fill="auto"/>
          </w:tcPr>
          <w:p w:rsidR="00A86D77" w:rsidRDefault="00A86D77" w:rsidP="00C70FD6">
            <w:pPr>
              <w:pStyle w:val="libPoem"/>
              <w:rPr>
                <w:rtl/>
              </w:rPr>
            </w:pPr>
          </w:p>
        </w:tc>
        <w:tc>
          <w:tcPr>
            <w:tcW w:w="3881" w:type="dxa"/>
            <w:shd w:val="clear" w:color="auto" w:fill="auto"/>
          </w:tcPr>
          <w:p w:rsidR="00A86D77" w:rsidRDefault="00A86D77" w:rsidP="00C70FD6">
            <w:pPr>
              <w:pStyle w:val="libPoem"/>
            </w:pPr>
            <w:r>
              <w:rPr>
                <w:rFonts w:hint="eastAsia"/>
                <w:rtl/>
              </w:rPr>
              <w:t>لا</w:t>
            </w:r>
            <w:r>
              <w:rPr>
                <w:rtl/>
              </w:rPr>
              <w:t xml:space="preserve"> </w:t>
            </w:r>
            <w:r>
              <w:rPr>
                <w:rFonts w:hint="cs"/>
                <w:rtl/>
              </w:rPr>
              <w:t>ی</w:t>
            </w:r>
            <w:r>
              <w:rPr>
                <w:rFonts w:hint="eastAsia"/>
                <w:rtl/>
              </w:rPr>
              <w:t>هاب</w:t>
            </w:r>
            <w:r>
              <w:rPr>
                <w:rtl/>
              </w:rPr>
              <w:t xml:space="preserve"> العدي و لا </w:t>
            </w:r>
            <w:r>
              <w:rPr>
                <w:rFonts w:hint="cs"/>
                <w:rtl/>
              </w:rPr>
              <w:t>ی</w:t>
            </w:r>
            <w:r>
              <w:rPr>
                <w:rFonts w:hint="eastAsia"/>
                <w:rtl/>
              </w:rPr>
              <w:t>خشا</w:t>
            </w:r>
            <w:r>
              <w:rPr>
                <w:rFonts w:hint="cs"/>
                <w:rtl/>
              </w:rPr>
              <w:t>ه</w:t>
            </w:r>
            <w:r>
              <w:rPr>
                <w:rFonts w:hint="eastAsia"/>
                <w:rtl/>
              </w:rPr>
              <w:t>ا</w:t>
            </w:r>
            <w:r w:rsidRPr="00725071">
              <w:rPr>
                <w:rStyle w:val="libPoemTiniChar0"/>
                <w:rtl/>
              </w:rPr>
              <w:br/>
              <w:t> </w:t>
            </w:r>
          </w:p>
        </w:tc>
      </w:tr>
      <w:tr w:rsidR="00A86D77" w:rsidTr="00C70FD6">
        <w:trPr>
          <w:trHeight w:val="350"/>
        </w:trPr>
        <w:tc>
          <w:tcPr>
            <w:tcW w:w="3920" w:type="dxa"/>
          </w:tcPr>
          <w:p w:rsidR="00A86D77" w:rsidRDefault="00A86D77" w:rsidP="00C70FD6">
            <w:pPr>
              <w:pStyle w:val="libPoem"/>
            </w:pPr>
            <w:r>
              <w:rPr>
                <w:rFonts w:hint="eastAsia"/>
                <w:rtl/>
              </w:rPr>
              <w:t>فدعاهم</w:t>
            </w:r>
            <w:r>
              <w:rPr>
                <w:rtl/>
              </w:rPr>
              <w:t xml:space="preserve"> و هم ألوف و لکن</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cs"/>
                <w:rtl/>
              </w:rPr>
              <w:t>ی</w:t>
            </w:r>
            <w:r>
              <w:rPr>
                <w:rFonts w:hint="eastAsia"/>
                <w:rtl/>
              </w:rPr>
              <w:t>نظرون</w:t>
            </w:r>
            <w:r>
              <w:rPr>
                <w:rtl/>
              </w:rPr>
              <w:t xml:space="preserve"> الذي </w:t>
            </w:r>
            <w:r>
              <w:rPr>
                <w:rFonts w:hint="cs"/>
                <w:rtl/>
              </w:rPr>
              <w:t>ی</w:t>
            </w:r>
            <w:r>
              <w:rPr>
                <w:rFonts w:hint="eastAsia"/>
                <w:rtl/>
              </w:rPr>
              <w:t>شبّ</w:t>
            </w:r>
            <w:r>
              <w:rPr>
                <w:rtl/>
              </w:rPr>
              <w:t xml:space="preserve"> لظاها</w:t>
            </w:r>
            <w:r w:rsidRPr="00725071">
              <w:rPr>
                <w:rStyle w:val="libPoemTiniChar0"/>
                <w:rtl/>
              </w:rPr>
              <w:br/>
              <w:t> </w:t>
            </w:r>
          </w:p>
        </w:tc>
      </w:tr>
      <w:tr w:rsidR="00A86D77" w:rsidTr="00C70FD6">
        <w:trPr>
          <w:trHeight w:val="350"/>
        </w:trPr>
        <w:tc>
          <w:tcPr>
            <w:tcW w:w="3920" w:type="dxa"/>
          </w:tcPr>
          <w:p w:rsidR="00A86D77" w:rsidRDefault="00A86D77" w:rsidP="00C70FD6">
            <w:pPr>
              <w:pStyle w:val="libPoem"/>
            </w:pPr>
            <w:r>
              <w:rPr>
                <w:rFonts w:hint="eastAsia"/>
                <w:rtl/>
              </w:rPr>
              <w:t>اين</w:t>
            </w:r>
            <w:r>
              <w:rPr>
                <w:rtl/>
              </w:rPr>
              <w:t xml:space="preserve"> أنتم من قسور عأمري</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تتّق</w:t>
            </w:r>
            <w:r>
              <w:rPr>
                <w:rFonts w:hint="cs"/>
                <w:rtl/>
              </w:rPr>
              <w:t>ی</w:t>
            </w:r>
            <w:r>
              <w:rPr>
                <w:rtl/>
              </w:rPr>
              <w:t xml:space="preserve"> الأسد بأسه في شراها</w:t>
            </w:r>
            <w:r w:rsidRPr="00725071">
              <w:rPr>
                <w:rStyle w:val="libPoemTiniChar0"/>
                <w:rtl/>
              </w:rPr>
              <w:br/>
              <w:t> </w:t>
            </w:r>
          </w:p>
        </w:tc>
      </w:tr>
      <w:tr w:rsidR="00A86D77" w:rsidTr="00C70FD6">
        <w:trPr>
          <w:trHeight w:val="350"/>
        </w:trPr>
        <w:tc>
          <w:tcPr>
            <w:tcW w:w="3920" w:type="dxa"/>
          </w:tcPr>
          <w:p w:rsidR="00A86D77" w:rsidRDefault="00A86D77" w:rsidP="00C70FD6">
            <w:pPr>
              <w:pStyle w:val="libPoem"/>
            </w:pPr>
            <w:r>
              <w:rPr>
                <w:rFonts w:hint="eastAsia"/>
                <w:rtl/>
              </w:rPr>
              <w:t>اين</w:t>
            </w:r>
            <w:r>
              <w:rPr>
                <w:rtl/>
              </w:rPr>
              <w:t xml:space="preserve"> من نفسه تتوق الى الجنّات</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أو</w:t>
            </w:r>
            <w:r>
              <w:rPr>
                <w:rtl/>
              </w:rPr>
              <w:t xml:space="preserve"> </w:t>
            </w:r>
            <w:r>
              <w:rPr>
                <w:rFonts w:hint="cs"/>
                <w:rtl/>
              </w:rPr>
              <w:t>ی</w:t>
            </w:r>
            <w:r>
              <w:rPr>
                <w:rFonts w:hint="eastAsia"/>
                <w:rtl/>
              </w:rPr>
              <w:t>ورد</w:t>
            </w:r>
            <w:r>
              <w:rPr>
                <w:rtl/>
              </w:rPr>
              <w:t xml:space="preserve"> الجح</w:t>
            </w:r>
            <w:r>
              <w:rPr>
                <w:rFonts w:hint="cs"/>
                <w:rtl/>
              </w:rPr>
              <w:t>ی</w:t>
            </w:r>
            <w:r>
              <w:rPr>
                <w:rFonts w:hint="eastAsia"/>
                <w:rtl/>
              </w:rPr>
              <w:t>م</w:t>
            </w:r>
            <w:r>
              <w:rPr>
                <w:rtl/>
              </w:rPr>
              <w:t xml:space="preserve"> عداها</w:t>
            </w:r>
            <w:r w:rsidRPr="00725071">
              <w:rPr>
                <w:rStyle w:val="libPoemTiniChar0"/>
                <w:rtl/>
              </w:rPr>
              <w:br/>
              <w:t> </w:t>
            </w:r>
          </w:p>
        </w:tc>
      </w:tr>
      <w:tr w:rsidR="00A86D77" w:rsidTr="00C70FD6">
        <w:trPr>
          <w:trHeight w:val="350"/>
        </w:trPr>
        <w:tc>
          <w:tcPr>
            <w:tcW w:w="3920" w:type="dxa"/>
          </w:tcPr>
          <w:p w:rsidR="00A86D77" w:rsidRDefault="00A86D77" w:rsidP="00C70FD6">
            <w:pPr>
              <w:pStyle w:val="libPoem"/>
            </w:pPr>
            <w:r>
              <w:rPr>
                <w:rFonts w:hint="eastAsia"/>
                <w:rtl/>
              </w:rPr>
              <w:t>فابتد</w:t>
            </w:r>
            <w:r>
              <w:rPr>
                <w:rFonts w:hint="cs"/>
                <w:rtl/>
              </w:rPr>
              <w:t>ی</w:t>
            </w:r>
            <w:r>
              <w:rPr>
                <w:rtl/>
              </w:rPr>
              <w:t xml:space="preserve"> المصطف</w:t>
            </w:r>
            <w:r>
              <w:rPr>
                <w:rFonts w:hint="cs"/>
                <w:rtl/>
              </w:rPr>
              <w:t>ى</w:t>
            </w:r>
            <w:r>
              <w:rPr>
                <w:rtl/>
              </w:rPr>
              <w:t xml:space="preserve"> </w:t>
            </w:r>
            <w:r>
              <w:rPr>
                <w:rFonts w:hint="cs"/>
                <w:rtl/>
              </w:rPr>
              <w:t>ی</w:t>
            </w:r>
            <w:r>
              <w:rPr>
                <w:rFonts w:hint="eastAsia"/>
                <w:rtl/>
              </w:rPr>
              <w:t>حدّث</w:t>
            </w:r>
            <w:r>
              <w:rPr>
                <w:rtl/>
              </w:rPr>
              <w:t xml:space="preserve"> عمّا</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cs"/>
                <w:rtl/>
              </w:rPr>
              <w:t>ی</w:t>
            </w:r>
            <w:r>
              <w:rPr>
                <w:rFonts w:hint="eastAsia"/>
                <w:rtl/>
              </w:rPr>
              <w:t>ؤجر</w:t>
            </w:r>
            <w:r>
              <w:rPr>
                <w:rtl/>
              </w:rPr>
              <w:t xml:space="preserve"> الصابرون في أخراها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قائلا</w:t>
            </w:r>
            <w:r>
              <w:rPr>
                <w:rtl/>
              </w:rPr>
              <w:t>:إنّ للجلي</w:t>
            </w:r>
            <w:r>
              <w:rPr>
                <w:rFonts w:hint="eastAsia"/>
                <w:rtl/>
              </w:rPr>
              <w:t>ل</w:t>
            </w:r>
            <w:r>
              <w:rPr>
                <w:rtl/>
              </w:rPr>
              <w:t xml:space="preserve"> جنانا</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ليس</w:t>
            </w:r>
            <w:r>
              <w:rPr>
                <w:rtl/>
              </w:rPr>
              <w:t xml:space="preserve"> غ</w:t>
            </w:r>
            <w:r>
              <w:rPr>
                <w:rFonts w:hint="cs"/>
                <w:rtl/>
              </w:rPr>
              <w:t>ی</w:t>
            </w:r>
            <w:r>
              <w:rPr>
                <w:rFonts w:hint="eastAsia"/>
                <w:rtl/>
              </w:rPr>
              <w:t>ر</w:t>
            </w:r>
            <w:r>
              <w:rPr>
                <w:rtl/>
              </w:rPr>
              <w:t xml:space="preserve"> المجاهد</w:t>
            </w:r>
            <w:r>
              <w:rPr>
                <w:rFonts w:hint="cs"/>
                <w:rtl/>
              </w:rPr>
              <w:t>ی</w:t>
            </w:r>
            <w:r>
              <w:rPr>
                <w:rFonts w:hint="eastAsia"/>
                <w:rtl/>
              </w:rPr>
              <w:t>ن</w:t>
            </w:r>
            <w:r>
              <w:rPr>
                <w:rtl/>
              </w:rPr>
              <w:t xml:space="preserve"> </w:t>
            </w:r>
            <w:r>
              <w:rPr>
                <w:rFonts w:hint="cs"/>
                <w:rtl/>
              </w:rPr>
              <w:t>ی</w:t>
            </w:r>
            <w:r>
              <w:rPr>
                <w:rFonts w:hint="eastAsia"/>
                <w:rtl/>
              </w:rPr>
              <w:t>راها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من</w:t>
            </w:r>
            <w:r>
              <w:rPr>
                <w:rtl/>
              </w:rPr>
              <w:t xml:space="preserve"> لعمرو و قد ضمنت عل</w:t>
            </w:r>
            <w:r>
              <w:rPr>
                <w:rFonts w:hint="cs"/>
                <w:rtl/>
              </w:rPr>
              <w:t>ى</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اللّه</w:t>
            </w:r>
            <w:r>
              <w:rPr>
                <w:rtl/>
              </w:rPr>
              <w:t xml:space="preserve"> له من جنانه أعلاها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فالتووا</w:t>
            </w:r>
            <w:r>
              <w:rPr>
                <w:rtl/>
              </w:rPr>
              <w:t xml:space="preserve"> عن جوابه کسوام</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لا</w:t>
            </w:r>
            <w:r>
              <w:rPr>
                <w:rtl/>
              </w:rPr>
              <w:t xml:space="preserve"> تراها مج</w:t>
            </w:r>
            <w:r>
              <w:rPr>
                <w:rFonts w:hint="cs"/>
                <w:rtl/>
              </w:rPr>
              <w:t>ی</w:t>
            </w:r>
            <w:r>
              <w:rPr>
                <w:rFonts w:hint="eastAsia"/>
                <w:rtl/>
              </w:rPr>
              <w:t>ب</w:t>
            </w:r>
            <w:r>
              <w:rPr>
                <w:rFonts w:hint="cs"/>
                <w:rtl/>
              </w:rPr>
              <w:t>ة</w:t>
            </w:r>
            <w:r>
              <w:rPr>
                <w:rtl/>
              </w:rPr>
              <w:t xml:space="preserve"> من دعاها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و</w:t>
            </w:r>
            <w:r>
              <w:rPr>
                <w:rtl/>
              </w:rPr>
              <w:t xml:space="preserve"> إذا هم بفارس قرشيّ</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ترجف</w:t>
            </w:r>
            <w:r>
              <w:rPr>
                <w:rtl/>
              </w:rPr>
              <w:t xml:space="preserve"> الأرض خ</w:t>
            </w:r>
            <w:r>
              <w:rPr>
                <w:rFonts w:hint="cs"/>
                <w:rtl/>
              </w:rPr>
              <w:t>ی</w:t>
            </w:r>
            <w:r>
              <w:rPr>
                <w:rFonts w:hint="eastAsia"/>
                <w:rtl/>
              </w:rPr>
              <w:t>ف</w:t>
            </w:r>
            <w:r>
              <w:rPr>
                <w:rFonts w:hint="cs"/>
                <w:rtl/>
              </w:rPr>
              <w:t>ة</w:t>
            </w:r>
            <w:r>
              <w:rPr>
                <w:rtl/>
              </w:rPr>
              <w:t xml:space="preserve"> أن </w:t>
            </w:r>
            <w:r>
              <w:rPr>
                <w:rFonts w:hint="cs"/>
                <w:rtl/>
              </w:rPr>
              <w:t>ی</w:t>
            </w:r>
            <w:r>
              <w:rPr>
                <w:rFonts w:hint="eastAsia"/>
                <w:rtl/>
              </w:rPr>
              <w:t>طاها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قائلا</w:t>
            </w:r>
            <w:r>
              <w:rPr>
                <w:rtl/>
              </w:rPr>
              <w:t xml:space="preserve"> ما لها سواي کفي</w:t>
            </w:r>
            <w:r>
              <w:rPr>
                <w:rFonts w:hint="eastAsia"/>
                <w:rtl/>
              </w:rPr>
              <w:t>ل</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هذه</w:t>
            </w:r>
            <w:r>
              <w:rPr>
                <w:rtl/>
              </w:rPr>
              <w:t xml:space="preserve"> ذمّ</w:t>
            </w:r>
            <w:r>
              <w:rPr>
                <w:rFonts w:hint="cs"/>
                <w:rtl/>
              </w:rPr>
              <w:t>ة</w:t>
            </w:r>
            <w:r>
              <w:rPr>
                <w:rtl/>
              </w:rPr>
              <w:t xml:space="preserve"> عليّ وفا</w:t>
            </w:r>
            <w:r>
              <w:rPr>
                <w:rFonts w:hint="cs"/>
                <w:rtl/>
              </w:rPr>
              <w:t>ه</w:t>
            </w:r>
            <w:r>
              <w:rPr>
                <w:rtl/>
              </w:rPr>
              <w:t>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و</w:t>
            </w:r>
            <w:r>
              <w:rPr>
                <w:rtl/>
              </w:rPr>
              <w:t xml:space="preserve"> مش</w:t>
            </w:r>
            <w:r>
              <w:rPr>
                <w:rFonts w:hint="cs"/>
                <w:rtl/>
              </w:rPr>
              <w:t>ى</w:t>
            </w:r>
            <w:r>
              <w:rPr>
                <w:rtl/>
              </w:rPr>
              <w:t xml:space="preserve"> </w:t>
            </w:r>
            <w:r>
              <w:rPr>
                <w:rFonts w:hint="cs"/>
                <w:rtl/>
              </w:rPr>
              <w:t>ی</w:t>
            </w:r>
            <w:r>
              <w:rPr>
                <w:rFonts w:hint="eastAsia"/>
                <w:rtl/>
              </w:rPr>
              <w:t>طلب</w:t>
            </w:r>
            <w:r>
              <w:rPr>
                <w:rtl/>
              </w:rPr>
              <w:t xml:space="preserve"> البراز کما تمشي</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خماص</w:t>
            </w:r>
            <w:r>
              <w:rPr>
                <w:rtl/>
              </w:rPr>
              <w:t xml:space="preserve"> الحش</w:t>
            </w:r>
            <w:r>
              <w:rPr>
                <w:rFonts w:hint="cs"/>
                <w:rtl/>
              </w:rPr>
              <w:t>ی</w:t>
            </w:r>
            <w:r>
              <w:rPr>
                <w:rtl/>
              </w:rPr>
              <w:t xml:space="preserve"> الى مرعاها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فانتض</w:t>
            </w:r>
            <w:r>
              <w:rPr>
                <w:rFonts w:hint="cs"/>
                <w:rtl/>
              </w:rPr>
              <w:t>ی</w:t>
            </w:r>
            <w:r>
              <w:rPr>
                <w:rtl/>
              </w:rPr>
              <w:t xml:space="preserve"> مشرفي</w:t>
            </w:r>
            <w:r>
              <w:rPr>
                <w:rFonts w:hint="cs"/>
                <w:rtl/>
              </w:rPr>
              <w:t>ة</w:t>
            </w:r>
            <w:r>
              <w:rPr>
                <w:rtl/>
              </w:rPr>
              <w:t xml:space="preserve"> فتلق</w:t>
            </w:r>
            <w:r>
              <w:rPr>
                <w:rFonts w:hint="cs"/>
                <w:rtl/>
              </w:rPr>
              <w:t>ى</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ساق</w:t>
            </w:r>
            <w:r>
              <w:rPr>
                <w:rtl/>
              </w:rPr>
              <w:t xml:space="preserve"> عمرو بضرب</w:t>
            </w:r>
            <w:r>
              <w:rPr>
                <w:rFonts w:hint="cs"/>
                <w:rtl/>
              </w:rPr>
              <w:t>ة</w:t>
            </w:r>
            <w:r>
              <w:rPr>
                <w:rtl/>
              </w:rPr>
              <w:t xml:space="preserve"> فبراها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و</w:t>
            </w:r>
            <w:r>
              <w:rPr>
                <w:rtl/>
              </w:rPr>
              <w:t xml:space="preserve"> الى الحشر رنّ</w:t>
            </w:r>
            <w:r>
              <w:rPr>
                <w:rFonts w:hint="cs"/>
                <w:rtl/>
              </w:rPr>
              <w:t>ة</w:t>
            </w:r>
            <w:r>
              <w:rPr>
                <w:rtl/>
              </w:rPr>
              <w:t xml:space="preserve"> الس</w:t>
            </w:r>
            <w:r>
              <w:rPr>
                <w:rFonts w:hint="cs"/>
                <w:rtl/>
              </w:rPr>
              <w:t>ی</w:t>
            </w:r>
            <w:r>
              <w:rPr>
                <w:rFonts w:hint="eastAsia"/>
                <w:rtl/>
              </w:rPr>
              <w:t>ف</w:t>
            </w:r>
            <w:r>
              <w:rPr>
                <w:rtl/>
              </w:rPr>
              <w:t xml:space="preserve"> منه</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cs"/>
                <w:rtl/>
              </w:rPr>
              <w:t>ی</w:t>
            </w:r>
            <w:r>
              <w:rPr>
                <w:rFonts w:hint="eastAsia"/>
                <w:rtl/>
              </w:rPr>
              <w:t>ملأ</w:t>
            </w:r>
            <w:r>
              <w:rPr>
                <w:rtl/>
              </w:rPr>
              <w:t xml:space="preserve"> الخافق</w:t>
            </w:r>
            <w:r>
              <w:rPr>
                <w:rFonts w:hint="cs"/>
                <w:rtl/>
              </w:rPr>
              <w:t>ی</w:t>
            </w:r>
            <w:r>
              <w:rPr>
                <w:rFonts w:hint="eastAsia"/>
                <w:rtl/>
              </w:rPr>
              <w:t>ن</w:t>
            </w:r>
            <w:r>
              <w:rPr>
                <w:rtl/>
              </w:rPr>
              <w:t xml:space="preserve"> رجع صداها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cs"/>
                <w:rtl/>
              </w:rPr>
              <w:t>ی</w:t>
            </w:r>
            <w:r>
              <w:rPr>
                <w:rFonts w:hint="eastAsia"/>
                <w:rtl/>
              </w:rPr>
              <w:t>ا</w:t>
            </w:r>
            <w:r>
              <w:rPr>
                <w:rtl/>
              </w:rPr>
              <w:t xml:space="preserve"> لها ضرب</w:t>
            </w:r>
            <w:r>
              <w:rPr>
                <w:rFonts w:hint="cs"/>
                <w:rtl/>
              </w:rPr>
              <w:t>ة</w:t>
            </w:r>
            <w:r>
              <w:rPr>
                <w:rtl/>
              </w:rPr>
              <w:t xml:space="preserve"> حوت مکرمات</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لم</w:t>
            </w:r>
            <w:r>
              <w:rPr>
                <w:rtl/>
              </w:rPr>
              <w:t xml:space="preserve"> </w:t>
            </w:r>
            <w:r>
              <w:rPr>
                <w:rFonts w:hint="cs"/>
                <w:rtl/>
              </w:rPr>
              <w:t>ی</w:t>
            </w:r>
            <w:r>
              <w:rPr>
                <w:rFonts w:hint="eastAsia"/>
                <w:rtl/>
              </w:rPr>
              <w:t>زن</w:t>
            </w:r>
            <w:r>
              <w:rPr>
                <w:rtl/>
              </w:rPr>
              <w:t xml:space="preserve"> ثقل أجرها ثقلاها</w:t>
            </w:r>
            <w:r w:rsidRPr="00725071">
              <w:rPr>
                <w:rStyle w:val="libPoemTiniChar0"/>
                <w:rtl/>
              </w:rPr>
              <w:br/>
              <w:t> </w:t>
            </w:r>
          </w:p>
        </w:tc>
      </w:tr>
      <w:tr w:rsidR="00A86D77" w:rsidTr="00C70FD6">
        <w:tblPrEx>
          <w:tblLook w:val="04A0"/>
        </w:tblPrEx>
        <w:trPr>
          <w:trHeight w:val="350"/>
        </w:trPr>
        <w:tc>
          <w:tcPr>
            <w:tcW w:w="3920" w:type="dxa"/>
          </w:tcPr>
          <w:p w:rsidR="00A86D77" w:rsidRDefault="00A86D77" w:rsidP="00C70FD6">
            <w:pPr>
              <w:pStyle w:val="libPoem"/>
            </w:pPr>
            <w:r>
              <w:rPr>
                <w:rFonts w:hint="eastAsia"/>
                <w:rtl/>
              </w:rPr>
              <w:t>هذه</w:t>
            </w:r>
            <w:r>
              <w:rPr>
                <w:rtl/>
              </w:rPr>
              <w:t xml:space="preserve"> من علاه إحد</w:t>
            </w:r>
            <w:r>
              <w:rPr>
                <w:rFonts w:hint="cs"/>
                <w:rtl/>
              </w:rPr>
              <w:t>ی</w:t>
            </w:r>
            <w:r>
              <w:rPr>
                <w:rtl/>
              </w:rPr>
              <w:t xml:space="preserve"> المعال</w:t>
            </w:r>
            <w:r>
              <w:rPr>
                <w:rFonts w:hint="cs"/>
                <w:rtl/>
              </w:rPr>
              <w:t>ي</w:t>
            </w:r>
            <w:r w:rsidRPr="00725071">
              <w:rPr>
                <w:rStyle w:val="libPoemTiniChar0"/>
                <w:rtl/>
              </w:rPr>
              <w:br/>
              <w:t> </w:t>
            </w:r>
          </w:p>
        </w:tc>
        <w:tc>
          <w:tcPr>
            <w:tcW w:w="279" w:type="dxa"/>
          </w:tcPr>
          <w:p w:rsidR="00A86D77" w:rsidRDefault="00A86D77" w:rsidP="00C70FD6">
            <w:pPr>
              <w:pStyle w:val="libPoem"/>
              <w:rPr>
                <w:rtl/>
              </w:rPr>
            </w:pPr>
          </w:p>
        </w:tc>
        <w:tc>
          <w:tcPr>
            <w:tcW w:w="3881" w:type="dxa"/>
          </w:tcPr>
          <w:p w:rsidR="00A86D77" w:rsidRDefault="00A86D77" w:rsidP="00C70FD6">
            <w:pPr>
              <w:pStyle w:val="libPoem"/>
            </w:pPr>
            <w:r>
              <w:rPr>
                <w:rFonts w:hint="eastAsia"/>
                <w:rtl/>
              </w:rPr>
              <w:t>و</w:t>
            </w:r>
            <w:r>
              <w:rPr>
                <w:rtl/>
              </w:rPr>
              <w:t xml:space="preserve"> علي هذه فقس ما سوأ</w:t>
            </w:r>
            <w:r>
              <w:rPr>
                <w:rFonts w:hint="cs"/>
                <w:rtl/>
              </w:rPr>
              <w:t>ه</w:t>
            </w:r>
            <w:r>
              <w:rPr>
                <w:rtl/>
              </w:rPr>
              <w:t>ا</w:t>
            </w:r>
            <w:r w:rsidRPr="00725071">
              <w:rPr>
                <w:rStyle w:val="libPoemTiniChar0"/>
                <w:rtl/>
              </w:rPr>
              <w:br/>
              <w:t> </w:t>
            </w:r>
          </w:p>
        </w:tc>
      </w:tr>
    </w:tbl>
    <w:p w:rsidR="00D94CCA" w:rsidRDefault="004B4B77" w:rsidP="00A86D77">
      <w:pPr>
        <w:pStyle w:val="libCenterBold1"/>
        <w:rPr>
          <w:rtl/>
        </w:rPr>
      </w:pPr>
      <w:r>
        <w:rPr>
          <w:rFonts w:hint="eastAsia"/>
          <w:rtl/>
        </w:rPr>
        <w:t>شجاعة</w:t>
      </w:r>
      <w:r w:rsidR="00A33C4B">
        <w:rPr>
          <w:rtl/>
        </w:rPr>
        <w:t xml:space="preserve">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و إباؤه للض</w:t>
      </w:r>
      <w:r w:rsidR="00A33C4B">
        <w:rPr>
          <w:rFonts w:hint="cs"/>
          <w:rtl/>
        </w:rPr>
        <w:t>ی</w:t>
      </w:r>
      <w:r w:rsidR="00A33C4B">
        <w:rPr>
          <w:rFonts w:hint="eastAsia"/>
          <w:rtl/>
        </w:rPr>
        <w:t>م</w:t>
      </w:r>
    </w:p>
    <w:p w:rsidR="00D94CCA" w:rsidRDefault="004B4B77" w:rsidP="00A33C4B">
      <w:pPr>
        <w:pStyle w:val="libNormal"/>
        <w:rPr>
          <w:rtl/>
        </w:rPr>
      </w:pPr>
      <w:r>
        <w:rPr>
          <w:rFonts w:hint="eastAsia"/>
          <w:rtl/>
        </w:rPr>
        <w:t>شجاعة</w:t>
      </w:r>
      <w:r w:rsidR="00A33C4B">
        <w:rPr>
          <w:rtl/>
        </w:rPr>
        <w:t xml:space="preserve">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ک</w:t>
      </w:r>
      <w:r>
        <w:rPr>
          <w:rtl/>
        </w:rPr>
        <w:t>شجاعة</w:t>
      </w:r>
      <w:r w:rsidR="00A33C4B">
        <w:rPr>
          <w:rtl/>
        </w:rPr>
        <w:t xml:space="preserve"> </w:t>
      </w:r>
      <w:r>
        <w:rPr>
          <w:rtl/>
        </w:rPr>
        <w:t>أبي</w:t>
      </w:r>
      <w:r w:rsidR="00A33C4B">
        <w:rPr>
          <w:rFonts w:hint="eastAsia"/>
          <w:rtl/>
        </w:rPr>
        <w:t>ه</w:t>
      </w:r>
      <w:r w:rsidR="00A33C4B">
        <w:rPr>
          <w:rtl/>
        </w:rPr>
        <w:t xml:space="preserve"> أظهر من أن </w:t>
      </w:r>
      <w:r w:rsidR="00A33C4B">
        <w:rPr>
          <w:rFonts w:hint="cs"/>
          <w:rtl/>
        </w:rPr>
        <w:t>ی</w:t>
      </w:r>
      <w:r w:rsidR="00A33C4B">
        <w:rPr>
          <w:rFonts w:hint="eastAsia"/>
          <w:rtl/>
        </w:rPr>
        <w:t>ذکر</w:t>
      </w:r>
      <w:r w:rsidR="00A33C4B">
        <w:rPr>
          <w:rtl/>
        </w:rPr>
        <w:t>.</w:t>
      </w:r>
    </w:p>
    <w:p w:rsidR="00D94CCA" w:rsidRDefault="00A33C4B" w:rsidP="00A86D77">
      <w:pPr>
        <w:pStyle w:val="libNormal"/>
        <w:rPr>
          <w:rtl/>
        </w:rPr>
      </w:pPr>
      <w:r w:rsidRPr="00A86D77">
        <w:rPr>
          <w:rStyle w:val="libBold1Char"/>
          <w:rFonts w:hint="eastAsia"/>
          <w:rtl/>
        </w:rPr>
        <w:t>المناقب</w:t>
      </w:r>
      <w:r>
        <w:rPr>
          <w:rtl/>
        </w:rPr>
        <w:t xml:space="preserve">: و من شجاعته انّه کان </w:t>
      </w:r>
      <w:r w:rsidR="00712DE8">
        <w:rPr>
          <w:rtl/>
        </w:rPr>
        <w:t>بینة</w:t>
      </w:r>
      <w:r>
        <w:rPr>
          <w:rtl/>
        </w:rPr>
        <w:t xml:space="preserve"> و ب</w:t>
      </w:r>
      <w:r>
        <w:rPr>
          <w:rFonts w:hint="cs"/>
          <w:rtl/>
        </w:rPr>
        <w:t>ی</w:t>
      </w:r>
      <w:r>
        <w:rPr>
          <w:rFonts w:hint="eastAsia"/>
          <w:rtl/>
        </w:rPr>
        <w:t>ن</w:t>
      </w:r>
      <w:r>
        <w:rPr>
          <w:rtl/>
        </w:rPr>
        <w:t xml:space="preserve"> الو</w:t>
      </w:r>
      <w:r w:rsidR="009B6D3C">
        <w:rPr>
          <w:rtl/>
        </w:rPr>
        <w:t>لي</w:t>
      </w:r>
      <w:r>
        <w:rPr>
          <w:rFonts w:hint="eastAsia"/>
          <w:rtl/>
        </w:rPr>
        <w:t>د</w:t>
      </w:r>
      <w:r>
        <w:rPr>
          <w:rtl/>
        </w:rPr>
        <w:t xml:space="preserve"> بن </w:t>
      </w:r>
      <w:r w:rsidR="006926E7">
        <w:rPr>
          <w:rtl/>
        </w:rPr>
        <w:t>عقبة</w:t>
      </w:r>
      <w:r>
        <w:rPr>
          <w:rtl/>
        </w:rPr>
        <w:t xml:space="preserve"> </w:t>
      </w:r>
      <w:r w:rsidR="00341F87">
        <w:rPr>
          <w:rtl/>
        </w:rPr>
        <w:t>منازعة</w:t>
      </w:r>
      <w:r>
        <w:rPr>
          <w:rtl/>
        </w:rPr>
        <w:t xml:space="preserve"> </w:t>
      </w:r>
      <w:r w:rsidR="004B4B77">
        <w:rPr>
          <w:rtl/>
        </w:rPr>
        <w:t>في</w:t>
      </w:r>
      <w:r>
        <w:rPr>
          <w:rtl/>
        </w:rPr>
        <w:t xml:space="preserve"> ض</w:t>
      </w:r>
      <w:r>
        <w:rPr>
          <w:rFonts w:hint="cs"/>
          <w:rtl/>
        </w:rPr>
        <w:t>ی</w:t>
      </w:r>
      <w:r>
        <w:rPr>
          <w:rFonts w:hint="eastAsia"/>
          <w:rtl/>
        </w:rPr>
        <w:t>ع</w:t>
      </w:r>
      <w:r w:rsidR="00A86D77">
        <w:rPr>
          <w:rFonts w:hint="cs"/>
          <w:rtl/>
        </w:rPr>
        <w:t>ة</w:t>
      </w:r>
      <w:r>
        <w:rPr>
          <w:rFonts w:hint="eastAsia"/>
          <w:rtl/>
        </w:rPr>
        <w:t>،فتناول</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712DE8">
        <w:rPr>
          <w:rtl/>
        </w:rPr>
        <w:t>عمامة</w:t>
      </w:r>
      <w:r>
        <w:rPr>
          <w:rtl/>
        </w:rPr>
        <w:t xml:space="preserve"> الو</w:t>
      </w:r>
      <w:r w:rsidR="009B6D3C">
        <w:rPr>
          <w:rtl/>
        </w:rPr>
        <w:t>لي</w:t>
      </w:r>
      <w:r>
        <w:rPr>
          <w:rFonts w:hint="eastAsia"/>
          <w:rtl/>
        </w:rPr>
        <w:t>د</w:t>
      </w:r>
      <w:r>
        <w:rPr>
          <w:rtl/>
        </w:rPr>
        <w:t xml:space="preserve"> عن رأسه و </w:t>
      </w:r>
      <w:r w:rsidR="004B4B77">
        <w:rPr>
          <w:rtl/>
        </w:rPr>
        <w:t>شدّة</w:t>
      </w:r>
      <w:r>
        <w:rPr>
          <w:rtl/>
        </w:rPr>
        <w:t xml:space="preserve">ا </w:t>
      </w:r>
      <w:r w:rsidR="004B4B77">
        <w:rPr>
          <w:rtl/>
        </w:rPr>
        <w:t>في</w:t>
      </w:r>
      <w:r>
        <w:rPr>
          <w:rtl/>
        </w:rPr>
        <w:t xml:space="preserve"> عنقه و هو </w:t>
      </w:r>
      <w:r>
        <w:rPr>
          <w:rFonts w:hint="cs"/>
          <w:rtl/>
        </w:rPr>
        <w:t>ی</w:t>
      </w:r>
      <w:r>
        <w:rPr>
          <w:rFonts w:hint="eastAsia"/>
          <w:rtl/>
        </w:rPr>
        <w:t>ومئذ</w:t>
      </w:r>
      <w:r>
        <w:rPr>
          <w:rtl/>
        </w:rPr>
        <w:t xml:space="preserve"> وال ع</w:t>
      </w:r>
      <w:r w:rsidR="009B6D3C">
        <w:rPr>
          <w:rtl/>
        </w:rPr>
        <w:t>لي</w:t>
      </w:r>
      <w:r>
        <w:rPr>
          <w:rtl/>
        </w:rPr>
        <w:t xml:space="preserve"> ال</w:t>
      </w:r>
      <w:r w:rsidR="009B6D3C">
        <w:rPr>
          <w:rtl/>
        </w:rPr>
        <w:t>مدینة</w:t>
      </w:r>
      <w:r>
        <w:rPr>
          <w:rtl/>
        </w:rPr>
        <w:t>...الخ.</w:t>
      </w:r>
    </w:p>
    <w:p w:rsidR="00D94CCA" w:rsidRDefault="00A33C4B" w:rsidP="00A86D77">
      <w:pPr>
        <w:pStyle w:val="libNormal"/>
        <w:rPr>
          <w:rtl/>
        </w:rPr>
      </w:pPr>
      <w:r>
        <w:rPr>
          <w:rFonts w:hint="eastAsia"/>
          <w:rtl/>
        </w:rPr>
        <w:t>و</w:t>
      </w:r>
      <w:r>
        <w:rPr>
          <w:rtl/>
        </w:rPr>
        <w:t xml:space="preserve"> ق</w:t>
      </w:r>
      <w:r>
        <w:rPr>
          <w:rFonts w:hint="cs"/>
          <w:rtl/>
        </w:rPr>
        <w:t>ی</w:t>
      </w:r>
      <w:r>
        <w:rPr>
          <w:rFonts w:hint="eastAsia"/>
          <w:rtl/>
        </w:rPr>
        <w:t>ل</w:t>
      </w:r>
      <w:r>
        <w:rPr>
          <w:rtl/>
        </w:rPr>
        <w:t xml:space="preserve"> له </w:t>
      </w:r>
      <w:r>
        <w:rPr>
          <w:rFonts w:hint="cs"/>
          <w:rtl/>
        </w:rPr>
        <w:t>ی</w:t>
      </w:r>
      <w:r>
        <w:rPr>
          <w:rFonts w:hint="eastAsia"/>
          <w:rtl/>
        </w:rPr>
        <w:t>وم</w:t>
      </w:r>
      <w:r>
        <w:rPr>
          <w:rtl/>
        </w:rPr>
        <w:t xml:space="preserve"> الطفّ: إنزل ع</w:t>
      </w:r>
      <w:r w:rsidR="009B6D3C">
        <w:rPr>
          <w:rtl/>
        </w:rPr>
        <w:t>ل</w:t>
      </w:r>
      <w:r w:rsidR="00A86D77">
        <w:rPr>
          <w:rFonts w:hint="cs"/>
          <w:rtl/>
        </w:rPr>
        <w:t>ى</w:t>
      </w:r>
      <w:r>
        <w:rPr>
          <w:rtl/>
        </w:rPr>
        <w:t xml:space="preserve"> حکم </w:t>
      </w:r>
      <w:r w:rsidR="006926E7">
        <w:rPr>
          <w:rtl/>
        </w:rPr>
        <w:t>بني</w:t>
      </w:r>
      <w:r>
        <w:rPr>
          <w:rtl/>
        </w:rPr>
        <w:t xml:space="preserve"> عمّک،قال:لا و اللّه لا </w:t>
      </w:r>
      <w:r w:rsidR="004B4B77">
        <w:rPr>
          <w:rtl/>
        </w:rPr>
        <w:t>أعطي</w:t>
      </w:r>
      <w:r>
        <w:rPr>
          <w:rFonts w:hint="eastAsia"/>
          <w:rtl/>
        </w:rPr>
        <w:t>نّکم</w:t>
      </w:r>
      <w:r>
        <w:rPr>
          <w:rtl/>
        </w:rPr>
        <w:t xml:space="preserve"> ب</w:t>
      </w:r>
      <w:r w:rsidR="006926E7">
        <w:rPr>
          <w:rFonts w:hint="cs"/>
          <w:rtl/>
        </w:rPr>
        <w:t>یدي</w:t>
      </w:r>
    </w:p>
    <w:p w:rsidR="00643081" w:rsidRDefault="00643081" w:rsidP="00A33C4B">
      <w:pPr>
        <w:pStyle w:val="libNormal"/>
        <w:rPr>
          <w:rtl/>
        </w:rPr>
      </w:pPr>
      <w:r>
        <w:rPr>
          <w:rFonts w:hint="eastAsia"/>
          <w:rtl/>
        </w:rPr>
        <w:br w:type="page"/>
      </w:r>
    </w:p>
    <w:p w:rsidR="00D94CCA" w:rsidRDefault="00A33C4B" w:rsidP="000D288A">
      <w:pPr>
        <w:pStyle w:val="libNormal"/>
        <w:rPr>
          <w:rtl/>
        </w:rPr>
      </w:pPr>
      <w:r>
        <w:rPr>
          <w:rFonts w:hint="eastAsia"/>
          <w:rtl/>
        </w:rPr>
        <w:lastRenderedPageBreak/>
        <w:t>إعطاء</w:t>
      </w:r>
      <w:r>
        <w:rPr>
          <w:rtl/>
        </w:rPr>
        <w:t xml:space="preserve"> الذ</w:t>
      </w:r>
      <w:r w:rsidR="009B6D3C">
        <w:rPr>
          <w:rtl/>
        </w:rPr>
        <w:t>لي</w:t>
      </w:r>
      <w:r>
        <w:rPr>
          <w:rFonts w:hint="eastAsia"/>
          <w:rtl/>
        </w:rPr>
        <w:t>ل</w:t>
      </w:r>
      <w:r>
        <w:rPr>
          <w:rtl/>
        </w:rPr>
        <w:t xml:space="preserve"> و لا أفرّ فرار العب</w:t>
      </w:r>
      <w:r>
        <w:rPr>
          <w:rFonts w:hint="cs"/>
          <w:rtl/>
        </w:rPr>
        <w:t>ی</w:t>
      </w:r>
      <w:r>
        <w:rPr>
          <w:rFonts w:hint="eastAsia"/>
          <w:rtl/>
        </w:rPr>
        <w:t>د،ثمّ</w:t>
      </w:r>
      <w:r>
        <w:rPr>
          <w:rtl/>
        </w:rPr>
        <w:t xml:space="preserve"> ناد</w:t>
      </w:r>
      <w:r>
        <w:rPr>
          <w:rFonts w:hint="cs"/>
          <w:rtl/>
        </w:rPr>
        <w:t>ی</w:t>
      </w:r>
      <w:r>
        <w:rPr>
          <w:rtl/>
        </w:rPr>
        <w:t>:</w:t>
      </w:r>
      <w:r>
        <w:rPr>
          <w:rFonts w:hint="cs"/>
          <w:rtl/>
        </w:rPr>
        <w:t>ی</w:t>
      </w:r>
      <w:r>
        <w:rPr>
          <w:rFonts w:hint="eastAsia"/>
          <w:rtl/>
        </w:rPr>
        <w:t>ا</w:t>
      </w:r>
      <w:r>
        <w:rPr>
          <w:rtl/>
        </w:rPr>
        <w:t xml:space="preserve"> عباد اللّه </w:t>
      </w:r>
      <w:r w:rsidR="004B4B77">
        <w:rPr>
          <w:rtl/>
        </w:rPr>
        <w:t>انّي</w:t>
      </w:r>
      <w:r>
        <w:rPr>
          <w:rtl/>
        </w:rPr>
        <w:t xml:space="preserve"> عذت </w:t>
      </w:r>
      <w:r w:rsidRPr="000D288A">
        <w:rPr>
          <w:rtl/>
        </w:rPr>
        <w:t>بِ</w:t>
      </w:r>
      <w:r w:rsidR="006926E7" w:rsidRPr="000D288A">
        <w:rPr>
          <w:rtl/>
        </w:rPr>
        <w:t>ربّي</w:t>
      </w:r>
      <w:r w:rsidRPr="000D288A">
        <w:rPr>
          <w:rtl/>
        </w:rPr>
        <w:t xml:space="preserve"> وَ رَبِّکُمْ مِنْ کُلِّ مُتَکَبِّرٍ لاٰ </w:t>
      </w:r>
      <w:r w:rsidRPr="000D288A">
        <w:rPr>
          <w:rFonts w:hint="cs"/>
          <w:rtl/>
        </w:rPr>
        <w:t>یُ</w:t>
      </w:r>
      <w:r w:rsidRPr="000D288A">
        <w:rPr>
          <w:rFonts w:hint="eastAsia"/>
          <w:rtl/>
        </w:rPr>
        <w:t>ؤْمِنُ</w:t>
      </w:r>
      <w:r w:rsidRPr="000D288A">
        <w:rPr>
          <w:rtl/>
        </w:rPr>
        <w:t xml:space="preserve"> بِ</w:t>
      </w:r>
      <w:r w:rsidRPr="000D288A">
        <w:rPr>
          <w:rFonts w:hint="cs"/>
          <w:rtl/>
        </w:rPr>
        <w:t>یَ</w:t>
      </w:r>
      <w:r w:rsidRPr="000D288A">
        <w:rPr>
          <w:rFonts w:hint="eastAsia"/>
          <w:rtl/>
        </w:rPr>
        <w:t>وْمِ</w:t>
      </w:r>
      <w:r w:rsidRPr="000D288A">
        <w:rPr>
          <w:rtl/>
        </w:rPr>
        <w:t xml:space="preserve"> الْحِسٰابِ،</w:t>
      </w:r>
      <w:r>
        <w:rPr>
          <w:rFonts w:hint="eastAsia"/>
          <w:rtl/>
        </w:rPr>
        <w:t>و</w:t>
      </w:r>
      <w:r>
        <w:rPr>
          <w:rtl/>
        </w:rPr>
        <w:t xml:space="preserve"> قال </w:t>
      </w:r>
      <w:r w:rsidR="00D665AA" w:rsidRPr="00D665AA">
        <w:rPr>
          <w:rStyle w:val="libAlaemChar"/>
          <w:rtl/>
        </w:rPr>
        <w:t>عليه‌السلام</w:t>
      </w:r>
      <w:r>
        <w:rPr>
          <w:rtl/>
        </w:rPr>
        <w:t xml:space="preserve">: موت </w:t>
      </w:r>
      <w:r w:rsidR="004B4B77">
        <w:rPr>
          <w:rtl/>
        </w:rPr>
        <w:t>في</w:t>
      </w:r>
      <w:r>
        <w:rPr>
          <w:rtl/>
        </w:rPr>
        <w:t xml:space="preserve"> عزّ خ</w:t>
      </w:r>
      <w:r>
        <w:rPr>
          <w:rFonts w:hint="cs"/>
          <w:rtl/>
        </w:rPr>
        <w:t>ی</w:t>
      </w:r>
      <w:r>
        <w:rPr>
          <w:rFonts w:hint="eastAsia"/>
          <w:rtl/>
        </w:rPr>
        <w:t>ر</w:t>
      </w:r>
      <w:r>
        <w:rPr>
          <w:rtl/>
        </w:rPr>
        <w:t xml:space="preserve"> من </w:t>
      </w:r>
      <w:r w:rsidR="00265D50">
        <w:rPr>
          <w:rtl/>
        </w:rPr>
        <w:t>حیاة</w:t>
      </w:r>
      <w:r>
        <w:rPr>
          <w:rtl/>
        </w:rPr>
        <w:t xml:space="preserve"> </w:t>
      </w:r>
      <w:r w:rsidR="004B4B77">
        <w:rPr>
          <w:rtl/>
        </w:rPr>
        <w:t>في</w:t>
      </w:r>
      <w:r>
        <w:rPr>
          <w:rtl/>
        </w:rPr>
        <w:t xml:space="preserve"> ذلّ،</w:t>
      </w:r>
      <w:r>
        <w:rPr>
          <w:rFonts w:hint="eastAsia"/>
          <w:rtl/>
        </w:rPr>
        <w:t>و</w:t>
      </w:r>
      <w:r>
        <w:rPr>
          <w:rtl/>
        </w:rPr>
        <w:t xml:space="preserve"> أنشأ </w:t>
      </w:r>
      <w:r>
        <w:rPr>
          <w:rFonts w:hint="cs"/>
          <w:rtl/>
        </w:rPr>
        <w:t>ی</w:t>
      </w:r>
      <w:r>
        <w:rPr>
          <w:rFonts w:hint="eastAsia"/>
          <w:rtl/>
        </w:rPr>
        <w:t>وم</w:t>
      </w:r>
      <w:r>
        <w:rPr>
          <w:rtl/>
        </w:rPr>
        <w:t xml:space="preserve"> قتل:</w:t>
      </w:r>
    </w:p>
    <w:tbl>
      <w:tblPr>
        <w:tblStyle w:val="TableGrid"/>
        <w:bidiVisual/>
        <w:tblW w:w="4562" w:type="pct"/>
        <w:tblInd w:w="384" w:type="dxa"/>
        <w:tblLook w:val="01E0"/>
      </w:tblPr>
      <w:tblGrid>
        <w:gridCol w:w="3534"/>
        <w:gridCol w:w="272"/>
        <w:gridCol w:w="3504"/>
      </w:tblGrid>
      <w:tr w:rsidR="00560A0B" w:rsidTr="00C70FD6">
        <w:trPr>
          <w:trHeight w:val="350"/>
        </w:trPr>
        <w:tc>
          <w:tcPr>
            <w:tcW w:w="3920" w:type="dxa"/>
            <w:shd w:val="clear" w:color="auto" w:fill="auto"/>
          </w:tcPr>
          <w:p w:rsidR="00560A0B" w:rsidRDefault="00560A0B" w:rsidP="00C70FD6">
            <w:pPr>
              <w:pStyle w:val="libPoem"/>
            </w:pPr>
            <w:r>
              <w:rPr>
                <w:rFonts w:hint="eastAsia"/>
                <w:rtl/>
              </w:rPr>
              <w:t>الموت</w:t>
            </w:r>
            <w:r>
              <w:rPr>
                <w:rtl/>
              </w:rPr>
              <w:t xml:space="preserve"> خ</w:t>
            </w:r>
            <w:r>
              <w:rPr>
                <w:rFonts w:hint="cs"/>
                <w:rtl/>
              </w:rPr>
              <w:t>ی</w:t>
            </w:r>
            <w:r>
              <w:rPr>
                <w:rFonts w:hint="eastAsia"/>
                <w:rtl/>
              </w:rPr>
              <w:t>ر</w:t>
            </w:r>
            <w:r>
              <w:rPr>
                <w:rtl/>
              </w:rPr>
              <w:t xml:space="preserve"> من رکوب العار</w:t>
            </w:r>
            <w:r w:rsidRPr="00725071">
              <w:rPr>
                <w:rStyle w:val="libPoemTiniChar0"/>
                <w:rtl/>
              </w:rPr>
              <w:br/>
              <w:t> </w:t>
            </w:r>
          </w:p>
        </w:tc>
        <w:tc>
          <w:tcPr>
            <w:tcW w:w="279" w:type="dxa"/>
            <w:shd w:val="clear" w:color="auto" w:fill="auto"/>
          </w:tcPr>
          <w:p w:rsidR="00560A0B" w:rsidRDefault="00560A0B" w:rsidP="00C70FD6">
            <w:pPr>
              <w:pStyle w:val="libPoem"/>
              <w:rPr>
                <w:rtl/>
              </w:rPr>
            </w:pPr>
          </w:p>
        </w:tc>
        <w:tc>
          <w:tcPr>
            <w:tcW w:w="3881" w:type="dxa"/>
            <w:shd w:val="clear" w:color="auto" w:fill="auto"/>
          </w:tcPr>
          <w:p w:rsidR="00560A0B" w:rsidRDefault="00560A0B" w:rsidP="00C70FD6">
            <w:pPr>
              <w:pStyle w:val="libPoem"/>
            </w:pPr>
            <w:r>
              <w:rPr>
                <w:rFonts w:hint="eastAsia"/>
                <w:rtl/>
              </w:rPr>
              <w:t>و</w:t>
            </w:r>
            <w:r>
              <w:rPr>
                <w:rtl/>
              </w:rPr>
              <w:t xml:space="preserve"> العار أولي من دخول النار </w:t>
            </w:r>
            <w:r>
              <w:rPr>
                <w:rStyle w:val="libFootnotenumChar"/>
                <w:rtl/>
              </w:rPr>
              <w:t>(1)</w:t>
            </w:r>
            <w:r w:rsidRPr="00725071">
              <w:rPr>
                <w:rStyle w:val="libPoemTiniChar0"/>
                <w:rtl/>
              </w:rPr>
              <w:br/>
              <w:t> </w:t>
            </w:r>
          </w:p>
        </w:tc>
      </w:tr>
    </w:tbl>
    <w:p w:rsidR="00D94CCA" w:rsidRDefault="00A33C4B" w:rsidP="000D288A">
      <w:pPr>
        <w:pStyle w:val="libNormal"/>
        <w:rPr>
          <w:rtl/>
        </w:rPr>
      </w:pPr>
      <w:r>
        <w:rPr>
          <w:rtl/>
        </w:rPr>
        <w:t xml:space="preserve">قبض </w:t>
      </w:r>
      <w:r w:rsidR="00D665AA" w:rsidRPr="00D665AA">
        <w:rPr>
          <w:rStyle w:val="libAlaemChar"/>
          <w:rtl/>
        </w:rPr>
        <w:t>عليه‌السلام</w:t>
      </w:r>
      <w:r>
        <w:rPr>
          <w:rtl/>
        </w:rPr>
        <w:t xml:space="preserve"> حلق مروان،و کان شد</w:t>
      </w:r>
      <w:r>
        <w:rPr>
          <w:rFonts w:hint="cs"/>
          <w:rtl/>
        </w:rPr>
        <w:t>ی</w:t>
      </w:r>
      <w:r>
        <w:rPr>
          <w:rFonts w:hint="eastAsia"/>
          <w:rtl/>
        </w:rPr>
        <w:t>د</w:t>
      </w:r>
      <w:r>
        <w:rPr>
          <w:rtl/>
        </w:rPr>
        <w:t xml:space="preserve"> ال</w:t>
      </w:r>
      <w:r w:rsidR="007522F7">
        <w:rPr>
          <w:rtl/>
        </w:rPr>
        <w:t>قبضة</w:t>
      </w:r>
      <w:r>
        <w:rPr>
          <w:rtl/>
        </w:rPr>
        <w:t>،فعصره و لو</w:t>
      </w:r>
      <w:r>
        <w:rPr>
          <w:rFonts w:hint="cs"/>
          <w:rtl/>
        </w:rPr>
        <w:t>ی</w:t>
      </w:r>
      <w:r>
        <w:rPr>
          <w:rtl/>
        </w:rPr>
        <w:t xml:space="preserve"> </w:t>
      </w:r>
      <w:r w:rsidR="00712DE8">
        <w:rPr>
          <w:rtl/>
        </w:rPr>
        <w:t>عمامت</w:t>
      </w:r>
      <w:r w:rsidR="000D288A">
        <w:rPr>
          <w:rFonts w:hint="cs"/>
          <w:rtl/>
        </w:rPr>
        <w:t>ه</w:t>
      </w:r>
      <w:r>
        <w:rPr>
          <w:rtl/>
        </w:rPr>
        <w:t xml:space="preserve"> ع</w:t>
      </w:r>
      <w:r w:rsidR="009B6D3C">
        <w:rPr>
          <w:rtl/>
        </w:rPr>
        <w:t>لي</w:t>
      </w:r>
      <w:r>
        <w:rPr>
          <w:rtl/>
        </w:rPr>
        <w:t xml:space="preserve"> عنقه حت</w:t>
      </w:r>
      <w:r>
        <w:rPr>
          <w:rFonts w:hint="cs"/>
          <w:rtl/>
        </w:rPr>
        <w:t>ی</w:t>
      </w:r>
      <w:r>
        <w:rPr>
          <w:rtl/>
        </w:rPr>
        <w:t xml:space="preserve"> غش</w:t>
      </w:r>
      <w:r w:rsidR="000D288A">
        <w:rPr>
          <w:rFonts w:hint="cs"/>
          <w:rtl/>
        </w:rPr>
        <w:t>ي</w:t>
      </w:r>
      <w:r>
        <w:rPr>
          <w:rtl/>
        </w:rPr>
        <w:t xml:space="preserve"> ع</w:t>
      </w:r>
      <w:r w:rsidR="009B6D3C">
        <w:rPr>
          <w:rtl/>
        </w:rPr>
        <w:t>لي</w:t>
      </w:r>
      <w:r>
        <w:rPr>
          <w:rFonts w:hint="eastAsia"/>
          <w:rtl/>
        </w:rPr>
        <w:t>ه</w:t>
      </w:r>
      <w:r>
        <w:rPr>
          <w:rtl/>
        </w:rPr>
        <w:t xml:space="preserve"> ثمّ ترکه </w:t>
      </w:r>
      <w:r w:rsidR="00643081">
        <w:rPr>
          <w:rStyle w:val="libFootnotenumChar"/>
          <w:rtl/>
        </w:rPr>
        <w:t>(2)</w:t>
      </w:r>
      <w:r>
        <w:rPr>
          <w:rtl/>
        </w:rPr>
        <w:t>.</w:t>
      </w:r>
    </w:p>
    <w:p w:rsidR="00D94CCA" w:rsidRDefault="00A33C4B" w:rsidP="000D288A">
      <w:pPr>
        <w:pStyle w:val="libNormal"/>
        <w:rPr>
          <w:rtl/>
        </w:rPr>
      </w:pPr>
      <w:r>
        <w:rPr>
          <w:rFonts w:hint="eastAsia"/>
          <w:rtl/>
        </w:rPr>
        <w:t>و</w:t>
      </w:r>
      <w:r>
        <w:rPr>
          <w:rtl/>
        </w:rPr>
        <w:t xml:space="preserve"> لقد ظهر من شجاعته </w:t>
      </w:r>
      <w:r>
        <w:rPr>
          <w:rFonts w:hint="cs"/>
          <w:rtl/>
        </w:rPr>
        <w:t>ی</w:t>
      </w:r>
      <w:r>
        <w:rPr>
          <w:rFonts w:hint="eastAsia"/>
          <w:rtl/>
        </w:rPr>
        <w:t>وم</w:t>
      </w:r>
      <w:r>
        <w:rPr>
          <w:rtl/>
        </w:rPr>
        <w:t xml:space="preserve"> الطفّ ما </w:t>
      </w:r>
      <w:r>
        <w:rPr>
          <w:rFonts w:hint="cs"/>
          <w:rtl/>
        </w:rPr>
        <w:t>ی</w:t>
      </w:r>
      <w:r w:rsidR="00914580">
        <w:rPr>
          <w:rFonts w:hint="eastAsia"/>
          <w:rtl/>
        </w:rPr>
        <w:t>قضي</w:t>
      </w:r>
      <w:r>
        <w:rPr>
          <w:rtl/>
        </w:rPr>
        <w:t xml:space="preserve"> منه العجب،</w:t>
      </w:r>
      <w:r>
        <w:rPr>
          <w:rFonts w:hint="eastAsia"/>
          <w:rtl/>
        </w:rPr>
        <w:t>قال</w:t>
      </w:r>
      <w:r>
        <w:rPr>
          <w:rtl/>
        </w:rPr>
        <w:t xml:space="preserve"> بعض ال</w:t>
      </w:r>
      <w:r w:rsidR="007C7B27">
        <w:rPr>
          <w:rtl/>
        </w:rPr>
        <w:t>رواة</w:t>
      </w:r>
      <w:r>
        <w:rPr>
          <w:rtl/>
        </w:rPr>
        <w:t>: فو اللّه ما ر</w:t>
      </w:r>
      <w:r w:rsidR="009D0B59">
        <w:rPr>
          <w:rtl/>
        </w:rPr>
        <w:t>اي</w:t>
      </w:r>
      <w:r>
        <w:rPr>
          <w:rFonts w:hint="eastAsia"/>
          <w:rtl/>
        </w:rPr>
        <w:t>ت</w:t>
      </w:r>
      <w:r>
        <w:rPr>
          <w:rtl/>
        </w:rPr>
        <w:t xml:space="preserve"> مکثورا قطّ قد قتل ولده و أهل ب</w:t>
      </w:r>
      <w:r>
        <w:rPr>
          <w:rFonts w:hint="cs"/>
          <w:rtl/>
        </w:rPr>
        <w:t>ی</w:t>
      </w:r>
      <w:r>
        <w:rPr>
          <w:rFonts w:hint="eastAsia"/>
          <w:rtl/>
        </w:rPr>
        <w:t>ته</w:t>
      </w:r>
      <w:r>
        <w:rPr>
          <w:rtl/>
        </w:rPr>
        <w:t xml:space="preserve"> و أ</w:t>
      </w:r>
      <w:r w:rsidR="004B4B77">
        <w:rPr>
          <w:rtl/>
        </w:rPr>
        <w:t>صحابة</w:t>
      </w:r>
      <w:r>
        <w:rPr>
          <w:rtl/>
        </w:rPr>
        <w:t xml:space="preserve"> أربط جأشا منه </w:t>
      </w:r>
      <w:r w:rsidR="00D665AA" w:rsidRPr="00D665AA">
        <w:rPr>
          <w:rStyle w:val="libAlaemChar"/>
          <w:rtl/>
        </w:rPr>
        <w:t>عليه‌السلام</w:t>
      </w:r>
      <w:r>
        <w:rPr>
          <w:rtl/>
        </w:rPr>
        <w:t>،و إن کانت الرجال لتشدّ ع</w:t>
      </w:r>
      <w:r w:rsidR="009B6D3C">
        <w:rPr>
          <w:rtl/>
        </w:rPr>
        <w:t>لي</w:t>
      </w:r>
      <w:r>
        <w:rPr>
          <w:rFonts w:hint="eastAsia"/>
          <w:rtl/>
        </w:rPr>
        <w:t>ه</w:t>
      </w:r>
      <w:r>
        <w:rPr>
          <w:rtl/>
        </w:rPr>
        <w:t xml:space="preserve"> </w:t>
      </w:r>
      <w:r w:rsidR="004B4B77">
        <w:rPr>
          <w:rtl/>
        </w:rPr>
        <w:t>في</w:t>
      </w:r>
      <w:r>
        <w:rPr>
          <w:rFonts w:hint="eastAsia"/>
          <w:rtl/>
        </w:rPr>
        <w:t>شدّ</w:t>
      </w:r>
      <w:r>
        <w:rPr>
          <w:rtl/>
        </w:rPr>
        <w:t xml:space="preserve"> ع</w:t>
      </w:r>
      <w:r w:rsidR="009B6D3C">
        <w:rPr>
          <w:rtl/>
        </w:rPr>
        <w:t>لي</w:t>
      </w:r>
      <w:r>
        <w:rPr>
          <w:rFonts w:hint="eastAsia"/>
          <w:rtl/>
        </w:rPr>
        <w:t>ها</w:t>
      </w:r>
      <w:r>
        <w:rPr>
          <w:rtl/>
        </w:rPr>
        <w:t xml:space="preserve"> بس</w:t>
      </w:r>
      <w:r>
        <w:rPr>
          <w:rFonts w:hint="cs"/>
          <w:rtl/>
        </w:rPr>
        <w:t>ی</w:t>
      </w:r>
      <w:r>
        <w:rPr>
          <w:rFonts w:hint="eastAsia"/>
          <w:rtl/>
        </w:rPr>
        <w:t>فه</w:t>
      </w:r>
      <w:r>
        <w:rPr>
          <w:rtl/>
        </w:rPr>
        <w:t xml:space="preserve"> فتنکشف عنه إنکشاف المعز</w:t>
      </w:r>
      <w:r>
        <w:rPr>
          <w:rFonts w:hint="cs"/>
          <w:rtl/>
        </w:rPr>
        <w:t>ی</w:t>
      </w:r>
      <w:r>
        <w:rPr>
          <w:rtl/>
        </w:rPr>
        <w:t xml:space="preserve"> إذا شدّ </w:t>
      </w:r>
      <w:r w:rsidR="004B4B77">
        <w:rPr>
          <w:rtl/>
        </w:rPr>
        <w:t>في</w:t>
      </w:r>
      <w:r>
        <w:rPr>
          <w:rFonts w:hint="eastAsia"/>
          <w:rtl/>
        </w:rPr>
        <w:t>ها</w:t>
      </w:r>
      <w:r>
        <w:rPr>
          <w:rtl/>
        </w:rPr>
        <w:t xml:space="preserve"> الذئب،و لقد کان </w:t>
      </w:r>
      <w:r>
        <w:rPr>
          <w:rFonts w:hint="cs"/>
          <w:rtl/>
        </w:rPr>
        <w:t>ی</w:t>
      </w:r>
      <w:r>
        <w:rPr>
          <w:rFonts w:hint="eastAsia"/>
          <w:rtl/>
        </w:rPr>
        <w:t>حمل</w:t>
      </w:r>
      <w:r>
        <w:rPr>
          <w:rtl/>
        </w:rPr>
        <w:t xml:space="preserve"> </w:t>
      </w:r>
      <w:r w:rsidR="004B4B77">
        <w:rPr>
          <w:rtl/>
        </w:rPr>
        <w:t>في</w:t>
      </w:r>
      <w:r>
        <w:rPr>
          <w:rFonts w:hint="eastAsia"/>
          <w:rtl/>
        </w:rPr>
        <w:t>هم</w:t>
      </w:r>
      <w:r>
        <w:rPr>
          <w:rtl/>
        </w:rPr>
        <w:t xml:space="preserve"> و قد تکمّلوا ثلاث</w:t>
      </w:r>
      <w:r>
        <w:rPr>
          <w:rFonts w:hint="cs"/>
          <w:rtl/>
        </w:rPr>
        <w:t>ی</w:t>
      </w:r>
      <w:r>
        <w:rPr>
          <w:rFonts w:hint="eastAsia"/>
          <w:rtl/>
        </w:rPr>
        <w:t>ن</w:t>
      </w:r>
      <w:r>
        <w:rPr>
          <w:rtl/>
        </w:rPr>
        <w:t xml:space="preserve"> ألفا </w:t>
      </w:r>
      <w:r w:rsidR="004B4B77">
        <w:rPr>
          <w:rtl/>
        </w:rPr>
        <w:t>في</w:t>
      </w:r>
      <w:r>
        <w:rPr>
          <w:rFonts w:hint="eastAsia"/>
          <w:rtl/>
        </w:rPr>
        <w:t>نهزمون</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w:t>
      </w:r>
      <w:r>
        <w:rPr>
          <w:rFonts w:hint="eastAsia"/>
          <w:rtl/>
        </w:rPr>
        <w:t>کأنّهم</w:t>
      </w:r>
      <w:r>
        <w:rPr>
          <w:rtl/>
        </w:rPr>
        <w:t xml:space="preserve"> الجراد المنتشر ثمّ </w:t>
      </w:r>
      <w:r>
        <w:rPr>
          <w:rFonts w:hint="cs"/>
          <w:rtl/>
        </w:rPr>
        <w:t>ی</w:t>
      </w:r>
      <w:r>
        <w:rPr>
          <w:rFonts w:hint="eastAsia"/>
          <w:rtl/>
        </w:rPr>
        <w:t>رجع</w:t>
      </w:r>
      <w:r>
        <w:rPr>
          <w:rtl/>
        </w:rPr>
        <w:t xml:space="preserve"> </w:t>
      </w:r>
      <w:r w:rsidR="003261A0">
        <w:rPr>
          <w:rtl/>
        </w:rPr>
        <w:t>الى</w:t>
      </w:r>
      <w:r>
        <w:rPr>
          <w:rtl/>
        </w:rPr>
        <w:t xml:space="preserve"> مرکزه و هو </w:t>
      </w:r>
      <w:r>
        <w:rPr>
          <w:rFonts w:hint="cs"/>
          <w:rtl/>
        </w:rPr>
        <w:t>ی</w:t>
      </w:r>
      <w:r>
        <w:rPr>
          <w:rFonts w:hint="eastAsia"/>
          <w:rtl/>
        </w:rPr>
        <w:t>قول</w:t>
      </w:r>
      <w:r>
        <w:rPr>
          <w:rtl/>
        </w:rPr>
        <w:t xml:space="preserve">:لا حول و لا </w:t>
      </w:r>
      <w:r w:rsidR="006926E7">
        <w:rPr>
          <w:rtl/>
        </w:rPr>
        <w:t>قوّة</w:t>
      </w:r>
      <w:r>
        <w:rPr>
          <w:rtl/>
        </w:rPr>
        <w:t xml:space="preserve"> الاّ باللّه ال</w:t>
      </w:r>
      <w:r w:rsidR="004B4B77">
        <w:rPr>
          <w:rtl/>
        </w:rPr>
        <w:t>عليّ</w:t>
      </w:r>
      <w:r>
        <w:rPr>
          <w:rtl/>
        </w:rPr>
        <w:t xml:space="preserve"> العظ</w:t>
      </w:r>
      <w:r>
        <w:rPr>
          <w:rFonts w:hint="cs"/>
          <w:rtl/>
        </w:rPr>
        <w:t>ی</w:t>
      </w:r>
      <w:r>
        <w:rPr>
          <w:rFonts w:hint="eastAsia"/>
          <w:rtl/>
        </w:rPr>
        <w:t>م</w:t>
      </w:r>
      <w:r>
        <w:rPr>
          <w:rtl/>
        </w:rPr>
        <w:t xml:space="preserve"> </w:t>
      </w:r>
      <w:r w:rsidR="00643081">
        <w:rPr>
          <w:rStyle w:val="libFootnotenumChar"/>
          <w:rtl/>
        </w:rPr>
        <w:t>(3)</w:t>
      </w:r>
      <w:r>
        <w:rPr>
          <w:rtl/>
        </w:rPr>
        <w:t>.</w:t>
      </w:r>
    </w:p>
    <w:p w:rsidR="00D94CCA" w:rsidRDefault="00A33C4B" w:rsidP="000D288A">
      <w:pPr>
        <w:pStyle w:val="libCenterBold1"/>
        <w:rPr>
          <w:rtl/>
        </w:rPr>
      </w:pPr>
      <w:r>
        <w:rPr>
          <w:rFonts w:hint="eastAsia"/>
          <w:rtl/>
        </w:rPr>
        <w:t>معن</w:t>
      </w:r>
      <w:r>
        <w:rPr>
          <w:rFonts w:hint="cs"/>
          <w:rtl/>
        </w:rPr>
        <w:t>ی</w:t>
      </w:r>
      <w:r>
        <w:rPr>
          <w:rtl/>
        </w:rPr>
        <w:t xml:space="preserve"> الشجاع</w:t>
      </w:r>
    </w:p>
    <w:p w:rsidR="00D94CCA" w:rsidRDefault="00A33C4B" w:rsidP="000D288A">
      <w:pPr>
        <w:pStyle w:val="libNormal"/>
        <w:rPr>
          <w:rtl/>
        </w:rPr>
      </w:pPr>
      <w:r w:rsidRPr="000D288A">
        <w:rPr>
          <w:rStyle w:val="libBold1Char"/>
          <w:rFonts w:hint="eastAsia"/>
          <w:rtl/>
        </w:rPr>
        <w:t>أقول</w:t>
      </w:r>
      <w:r>
        <w:rPr>
          <w:rtl/>
        </w:rPr>
        <w:t>: الشجاع الشد</w:t>
      </w:r>
      <w:r>
        <w:rPr>
          <w:rFonts w:hint="cs"/>
          <w:rtl/>
        </w:rPr>
        <w:t>ی</w:t>
      </w:r>
      <w:r>
        <w:rPr>
          <w:rFonts w:hint="eastAsia"/>
          <w:rtl/>
        </w:rPr>
        <w:t>د</w:t>
      </w:r>
      <w:r>
        <w:rPr>
          <w:rtl/>
        </w:rPr>
        <w:t xml:space="preserve"> القلب عند البأس،و أمّا ما تقدّم </w:t>
      </w:r>
      <w:r w:rsidR="004B4B77">
        <w:rPr>
          <w:rtl/>
        </w:rPr>
        <w:t>في</w:t>
      </w:r>
      <w:r w:rsidR="00643081" w:rsidRPr="000D288A">
        <w:rPr>
          <w:rFonts w:hint="eastAsia"/>
          <w:rtl/>
        </w:rPr>
        <w:t>(</w:t>
      </w:r>
      <w:r w:rsidRPr="000D288A">
        <w:rPr>
          <w:rFonts w:hint="eastAsia"/>
          <w:rtl/>
        </w:rPr>
        <w:t>حوج</w:t>
      </w:r>
      <w:r w:rsidR="00643081" w:rsidRPr="000D288A">
        <w:rPr>
          <w:rFonts w:hint="eastAsia"/>
          <w:rtl/>
        </w:rPr>
        <w:t>)</w:t>
      </w:r>
      <w:r>
        <w:rPr>
          <w:rFonts w:hint="eastAsia"/>
          <w:rtl/>
        </w:rPr>
        <w:t>انّ</w:t>
      </w:r>
      <w:r>
        <w:rPr>
          <w:rtl/>
        </w:rPr>
        <w:t xml:space="preserve"> من لم </w:t>
      </w:r>
      <w:r>
        <w:rPr>
          <w:rFonts w:hint="cs"/>
          <w:rtl/>
        </w:rPr>
        <w:t>ی</w:t>
      </w:r>
      <w:r>
        <w:rPr>
          <w:rFonts w:hint="eastAsia"/>
          <w:rtl/>
        </w:rPr>
        <w:t>قض</w:t>
      </w:r>
      <w:r>
        <w:rPr>
          <w:rtl/>
        </w:rPr>
        <w:t xml:space="preserve"> </w:t>
      </w:r>
      <w:r w:rsidR="00167E25">
        <w:rPr>
          <w:rtl/>
        </w:rPr>
        <w:t>حاجة</w:t>
      </w:r>
      <w:r>
        <w:rPr>
          <w:rtl/>
        </w:rPr>
        <w:t xml:space="preserve"> المؤمن و هو </w:t>
      </w:r>
      <w:r>
        <w:rPr>
          <w:rFonts w:hint="cs"/>
          <w:rtl/>
        </w:rPr>
        <w:t>ی</w:t>
      </w:r>
      <w:r>
        <w:rPr>
          <w:rFonts w:hint="eastAsia"/>
          <w:rtl/>
        </w:rPr>
        <w:t>قدر</w:t>
      </w:r>
      <w:r>
        <w:rPr>
          <w:rtl/>
        </w:rPr>
        <w:t xml:space="preserve"> ع</w:t>
      </w:r>
      <w:r w:rsidR="009B6D3C">
        <w:rPr>
          <w:rtl/>
        </w:rPr>
        <w:t>ل</w:t>
      </w:r>
      <w:r w:rsidR="000D288A">
        <w:rPr>
          <w:rFonts w:hint="cs"/>
          <w:rtl/>
        </w:rPr>
        <w:t>ى</w:t>
      </w:r>
      <w:r>
        <w:rPr>
          <w:rtl/>
        </w:rPr>
        <w:t xml:space="preserve"> قضائها سلّط اللّه(عزّ و جلّ)ع</w:t>
      </w:r>
      <w:r w:rsidR="009B6D3C">
        <w:rPr>
          <w:rtl/>
        </w:rPr>
        <w:t>لي</w:t>
      </w:r>
      <w:r>
        <w:rPr>
          <w:rFonts w:hint="eastAsia"/>
          <w:rtl/>
        </w:rPr>
        <w:t>ه</w:t>
      </w:r>
      <w:r>
        <w:rPr>
          <w:rtl/>
        </w:rPr>
        <w:t xml:space="preserve"> شجاعا </w:t>
      </w:r>
      <w:r w:rsidR="004B4B77">
        <w:rPr>
          <w:rtl/>
        </w:rPr>
        <w:t>في</w:t>
      </w:r>
      <w:r>
        <w:rPr>
          <w:rtl/>
        </w:rPr>
        <w:t xml:space="preserve"> قبره </w:t>
      </w:r>
      <w:r>
        <w:rPr>
          <w:rFonts w:hint="cs"/>
          <w:rtl/>
        </w:rPr>
        <w:t>ی</w:t>
      </w:r>
      <w:r>
        <w:rPr>
          <w:rFonts w:hint="eastAsia"/>
          <w:rtl/>
        </w:rPr>
        <w:t>نهش</w:t>
      </w:r>
      <w:r>
        <w:rPr>
          <w:rtl/>
        </w:rPr>
        <w:t xml:space="preserve"> أصابعه،و </w:t>
      </w:r>
      <w:r w:rsidR="004B4B77">
        <w:rPr>
          <w:rtl/>
        </w:rPr>
        <w:t>في</w:t>
      </w:r>
      <w:r w:rsidR="00643081" w:rsidRPr="000D288A">
        <w:rPr>
          <w:rFonts w:hint="eastAsia"/>
          <w:rtl/>
        </w:rPr>
        <w:t>(</w:t>
      </w:r>
      <w:r w:rsidRPr="000D288A">
        <w:rPr>
          <w:rFonts w:hint="eastAsia"/>
          <w:rtl/>
        </w:rPr>
        <w:t>زکا</w:t>
      </w:r>
      <w:r w:rsidR="00643081" w:rsidRPr="000D288A">
        <w:rPr>
          <w:rFonts w:hint="eastAsia"/>
          <w:rtl/>
        </w:rPr>
        <w:t>)</w:t>
      </w:r>
      <w:r w:rsidRPr="000D288A">
        <w:rPr>
          <w:rFonts w:hint="eastAsia"/>
          <w:rtl/>
        </w:rPr>
        <w:t>انّ</w:t>
      </w:r>
      <w:r>
        <w:rPr>
          <w:rtl/>
        </w:rPr>
        <w:t xml:space="preserve"> مانع ال</w:t>
      </w:r>
      <w:r w:rsidR="001E131A">
        <w:rPr>
          <w:rtl/>
        </w:rPr>
        <w:t>زکاة</w:t>
      </w:r>
      <w:r>
        <w:rPr>
          <w:rtl/>
        </w:rPr>
        <w:t xml:space="preserve"> </w:t>
      </w:r>
      <w:r>
        <w:rPr>
          <w:rFonts w:hint="cs"/>
          <w:rtl/>
        </w:rPr>
        <w:t>ی</w:t>
      </w:r>
      <w:r>
        <w:rPr>
          <w:rFonts w:hint="eastAsia"/>
          <w:rtl/>
        </w:rPr>
        <w:t>سلّط</w:t>
      </w:r>
      <w:r>
        <w:rPr>
          <w:rtl/>
        </w:rPr>
        <w:t xml:space="preserve"> ع</w:t>
      </w:r>
      <w:r w:rsidR="009B6D3C">
        <w:rPr>
          <w:rtl/>
        </w:rPr>
        <w:t>لي</w:t>
      </w:r>
      <w:r>
        <w:rPr>
          <w:rFonts w:hint="eastAsia"/>
          <w:rtl/>
        </w:rPr>
        <w:t>ه</w:t>
      </w:r>
      <w:r>
        <w:rPr>
          <w:rtl/>
        </w:rPr>
        <w:t xml:space="preserve"> شجاع أقرع،فمعن</w:t>
      </w:r>
      <w:r>
        <w:rPr>
          <w:rFonts w:hint="cs"/>
          <w:rtl/>
        </w:rPr>
        <w:t>ی</w:t>
      </w:r>
      <w:r>
        <w:rPr>
          <w:rtl/>
        </w:rPr>
        <w:t xml:space="preserve"> الشجاع </w:t>
      </w:r>
      <w:r w:rsidR="004B4B77">
        <w:rPr>
          <w:rtl/>
        </w:rPr>
        <w:t>في</w:t>
      </w:r>
      <w:r>
        <w:rPr>
          <w:rFonts w:hint="eastAsia"/>
          <w:rtl/>
        </w:rPr>
        <w:t>هما</w:t>
      </w:r>
      <w:r>
        <w:rPr>
          <w:rtl/>
        </w:rPr>
        <w:t xml:space="preserve"> ا</w:t>
      </w:r>
      <w:r w:rsidR="007522F7">
        <w:rPr>
          <w:rtl/>
        </w:rPr>
        <w:t>لحیة</w:t>
      </w:r>
      <w:r>
        <w:rPr>
          <w:rtl/>
        </w:rPr>
        <w:t xml:space="preserve"> ال</w:t>
      </w:r>
      <w:r w:rsidR="00FE5C64">
        <w:rPr>
          <w:rtl/>
        </w:rPr>
        <w:t>عظیمة</w:t>
      </w:r>
      <w:r>
        <w:rPr>
          <w:rtl/>
        </w:rPr>
        <w:t xml:space="preserve"> </w:t>
      </w:r>
      <w:r w:rsidR="004B4B77">
        <w:rPr>
          <w:rtl/>
        </w:rPr>
        <w:t>التي</w:t>
      </w:r>
      <w:r>
        <w:rPr>
          <w:rtl/>
        </w:rPr>
        <w:t xml:space="preserve"> تواثب الفارس </w:t>
      </w:r>
      <w:r>
        <w:rPr>
          <w:rFonts w:hint="eastAsia"/>
          <w:rtl/>
        </w:rPr>
        <w:t>و</w:t>
      </w:r>
      <w:r>
        <w:rPr>
          <w:rtl/>
        </w:rPr>
        <w:t xml:space="preserve"> الراجل و تقوم ع</w:t>
      </w:r>
      <w:r w:rsidR="009B6D3C">
        <w:rPr>
          <w:rtl/>
        </w:rPr>
        <w:t>ل</w:t>
      </w:r>
      <w:r w:rsidR="000D288A">
        <w:rPr>
          <w:rFonts w:hint="cs"/>
          <w:rtl/>
        </w:rPr>
        <w:t>ى</w:t>
      </w:r>
      <w:r>
        <w:rPr>
          <w:rtl/>
        </w:rPr>
        <w:t xml:space="preserve"> ذنبها،و ربّما لقمت رأس الفارس،و قد تقدّم ذلک </w:t>
      </w:r>
      <w:r w:rsidR="004B4B77" w:rsidRPr="000D288A">
        <w:rPr>
          <w:rtl/>
        </w:rPr>
        <w:t>في</w:t>
      </w:r>
      <w:r w:rsidR="00643081" w:rsidRPr="000D288A">
        <w:rPr>
          <w:rFonts w:hint="eastAsia"/>
          <w:rtl/>
        </w:rPr>
        <w:t>(</w:t>
      </w:r>
      <w:r w:rsidRPr="000D288A">
        <w:rPr>
          <w:rFonts w:hint="eastAsia"/>
          <w:rtl/>
        </w:rPr>
        <w:t>ح</w:t>
      </w:r>
      <w:r w:rsidRPr="000D288A">
        <w:rPr>
          <w:rFonts w:hint="cs"/>
          <w:rtl/>
        </w:rPr>
        <w:t>ی</w:t>
      </w:r>
      <w:r w:rsidRPr="000D288A">
        <w:rPr>
          <w:rFonts w:hint="eastAsia"/>
          <w:rtl/>
        </w:rPr>
        <w:t>ا</w:t>
      </w:r>
      <w:r w:rsidR="00643081" w:rsidRPr="000D288A">
        <w:rPr>
          <w:rFonts w:hint="eastAsia"/>
          <w:rtl/>
        </w:rPr>
        <w:t>)</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E4FED">
        <w:rPr>
          <w:rStyle w:val="libFootnote0Char"/>
          <w:rFonts w:hint="cs"/>
          <w:rtl/>
        </w:rPr>
        <w:t xml:space="preserve"> ق:10/26/144،ج:44/191.</w:t>
      </w:r>
    </w:p>
    <w:p w:rsidR="00643081" w:rsidRPr="00643081" w:rsidRDefault="00643081" w:rsidP="00EE4FED">
      <w:pPr>
        <w:pStyle w:val="libLine"/>
        <w:rPr>
          <w:rStyle w:val="libFootnote0Char"/>
          <w:rtl/>
        </w:rPr>
      </w:pPr>
      <w:r w:rsidRPr="00643081">
        <w:rPr>
          <w:rStyle w:val="libFootnote0Char"/>
          <w:rFonts w:hint="eastAsia"/>
          <w:rtl/>
        </w:rPr>
        <w:t>(2)</w:t>
      </w:r>
      <w:r w:rsidR="00EE4FED">
        <w:rPr>
          <w:rStyle w:val="libFootnote0Char"/>
          <w:rFonts w:hint="cs"/>
          <w:rtl/>
        </w:rPr>
        <w:t xml:space="preserve"> ق:10/27/147،ج:44/206.</w:t>
      </w:r>
    </w:p>
    <w:p w:rsidR="00643081" w:rsidRPr="00643081" w:rsidRDefault="00643081" w:rsidP="00EE4FED">
      <w:pPr>
        <w:pStyle w:val="libLine"/>
        <w:rPr>
          <w:rStyle w:val="libFootnote0Char"/>
          <w:rtl/>
        </w:rPr>
      </w:pPr>
      <w:r w:rsidRPr="00643081">
        <w:rPr>
          <w:rStyle w:val="libFootnote0Char"/>
          <w:rFonts w:hint="eastAsia"/>
          <w:rtl/>
        </w:rPr>
        <w:t>(3)</w:t>
      </w:r>
      <w:r w:rsidR="00EE4FED">
        <w:rPr>
          <w:rStyle w:val="libFootnote0Char"/>
          <w:rFonts w:hint="cs"/>
          <w:rtl/>
        </w:rPr>
        <w:t xml:space="preserve"> ق:10/37/203،ج:45/50.</w:t>
      </w:r>
    </w:p>
    <w:p w:rsidR="00643081" w:rsidRDefault="00643081" w:rsidP="00A33C4B">
      <w:pPr>
        <w:pStyle w:val="libNormal"/>
        <w:rPr>
          <w:rtl/>
        </w:rPr>
      </w:pPr>
      <w:r>
        <w:rPr>
          <w:rFonts w:hint="eastAsia"/>
          <w:rtl/>
        </w:rPr>
        <w:br w:type="page"/>
      </w:r>
    </w:p>
    <w:p w:rsidR="00D94CCA" w:rsidRDefault="00A33C4B" w:rsidP="00980AF7">
      <w:pPr>
        <w:pStyle w:val="libCenterBold1"/>
        <w:rPr>
          <w:rtl/>
        </w:rPr>
      </w:pPr>
      <w:r>
        <w:rPr>
          <w:rFonts w:hint="eastAsia"/>
          <w:rtl/>
        </w:rPr>
        <w:lastRenderedPageBreak/>
        <w:t>الأشجع</w:t>
      </w:r>
      <w:r>
        <w:rPr>
          <w:rtl/>
        </w:rPr>
        <w:t xml:space="preserve"> الثق</w:t>
      </w:r>
      <w:r w:rsidR="004B4B77">
        <w:rPr>
          <w:rtl/>
        </w:rPr>
        <w:t>في</w:t>
      </w:r>
    </w:p>
    <w:p w:rsidR="00D94CCA" w:rsidRDefault="00A33C4B" w:rsidP="00980AF7">
      <w:pPr>
        <w:pStyle w:val="libNormal"/>
        <w:rPr>
          <w:rtl/>
        </w:rPr>
      </w:pPr>
      <w:r>
        <w:rPr>
          <w:rFonts w:hint="eastAsia"/>
          <w:rtl/>
        </w:rPr>
        <w:t>الأشجع</w:t>
      </w:r>
      <w:r>
        <w:rPr>
          <w:rtl/>
        </w:rPr>
        <w:t xml:space="preserve"> الثق</w:t>
      </w:r>
      <w:r w:rsidR="004B4B77">
        <w:rPr>
          <w:rtl/>
        </w:rPr>
        <w:t>في</w:t>
      </w:r>
      <w:r>
        <w:rPr>
          <w:rtl/>
        </w:rPr>
        <w:t xml:space="preserve"> ابن مزاحم،</w:t>
      </w:r>
      <w:r w:rsidR="004B4B77">
        <w:rPr>
          <w:rtl/>
        </w:rPr>
        <w:t>في</w:t>
      </w:r>
      <w:r>
        <w:rPr>
          <w:rtl/>
        </w:rPr>
        <w:t>(إرشاد القلوب)انّه کان زند</w:t>
      </w:r>
      <w:r>
        <w:rPr>
          <w:rFonts w:hint="cs"/>
          <w:rtl/>
        </w:rPr>
        <w:t>ی</w:t>
      </w:r>
      <w:r>
        <w:rPr>
          <w:rFonts w:hint="eastAsia"/>
          <w:rtl/>
        </w:rPr>
        <w:t>قا</w:t>
      </w:r>
      <w:r w:rsidR="00980AF7">
        <w:rPr>
          <w:rFonts w:hint="cs"/>
          <w:rtl/>
        </w:rPr>
        <w:t>ً</w:t>
      </w:r>
      <w:r>
        <w:rPr>
          <w:rtl/>
        </w:rPr>
        <w:t xml:space="preserve"> منافقا</w:t>
      </w:r>
      <w:r w:rsidR="00980AF7">
        <w:rPr>
          <w:rFonts w:hint="cs"/>
          <w:rtl/>
        </w:rPr>
        <w:t>ً</w:t>
      </w:r>
      <w:r>
        <w:rPr>
          <w:rtl/>
        </w:rPr>
        <w:t xml:space="preserve"> و کان شجاعا</w:t>
      </w:r>
      <w:r w:rsidR="00980AF7">
        <w:rPr>
          <w:rFonts w:hint="cs"/>
          <w:rtl/>
        </w:rPr>
        <w:t>ً</w:t>
      </w:r>
      <w:r>
        <w:rPr>
          <w:rtl/>
        </w:rPr>
        <w:t xml:space="preserve"> و کان له أخ </w:t>
      </w:r>
      <w:r w:rsidR="0087759A">
        <w:rPr>
          <w:rtl/>
        </w:rPr>
        <w:t>قتلة</w:t>
      </w:r>
      <w:r>
        <w:rPr>
          <w:rtl/>
        </w:rPr>
        <w:t xml:space="preserve">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w:t>
      </w:r>
      <w:r w:rsidR="004B4B77">
        <w:rPr>
          <w:rtl/>
        </w:rPr>
        <w:t>في</w:t>
      </w:r>
      <w:r>
        <w:rPr>
          <w:rtl/>
        </w:rPr>
        <w:t xml:space="preserve"> </w:t>
      </w:r>
      <w:r w:rsidR="00BA3960">
        <w:rPr>
          <w:rtl/>
        </w:rPr>
        <w:t>وقعة</w:t>
      </w:r>
      <w:r>
        <w:rPr>
          <w:rtl/>
        </w:rPr>
        <w:t xml:space="preserve"> هوازن و ثق</w:t>
      </w:r>
      <w:r>
        <w:rPr>
          <w:rFonts w:hint="cs"/>
          <w:rtl/>
        </w:rPr>
        <w:t>ی</w:t>
      </w:r>
      <w:r>
        <w:rPr>
          <w:rFonts w:hint="eastAsia"/>
          <w:rtl/>
        </w:rPr>
        <w:t>ف،قلّده</w:t>
      </w:r>
      <w:r>
        <w:rPr>
          <w:rtl/>
        </w:rPr>
        <w:t xml:space="preserve"> ال</w:t>
      </w:r>
      <w:r w:rsidR="0083560A">
        <w:rPr>
          <w:rtl/>
        </w:rPr>
        <w:t>خليفة</w:t>
      </w:r>
      <w:r>
        <w:rPr>
          <w:rtl/>
        </w:rPr>
        <w:t xml:space="preserve"> الأوّل صدقات قر</w:t>
      </w:r>
      <w:r>
        <w:rPr>
          <w:rFonts w:hint="cs"/>
          <w:rtl/>
        </w:rPr>
        <w:t>ی</w:t>
      </w:r>
      <w:r>
        <w:rPr>
          <w:rtl/>
        </w:rPr>
        <w:t xml:space="preserve"> ال</w:t>
      </w:r>
      <w:r w:rsidR="009B6D3C">
        <w:rPr>
          <w:rtl/>
        </w:rPr>
        <w:t>مدینة</w:t>
      </w:r>
      <w:r>
        <w:rPr>
          <w:rtl/>
        </w:rPr>
        <w:t xml:space="preserve"> و ض</w:t>
      </w:r>
      <w:r>
        <w:rPr>
          <w:rFonts w:hint="cs"/>
          <w:rtl/>
        </w:rPr>
        <w:t>ی</w:t>
      </w:r>
      <w:r>
        <w:rPr>
          <w:rFonts w:hint="eastAsia"/>
          <w:rtl/>
        </w:rPr>
        <w:t>اع</w:t>
      </w:r>
      <w:r>
        <w:rPr>
          <w:rtl/>
        </w:rPr>
        <w:t xml:space="preserve"> فدک فاحتو</w:t>
      </w:r>
      <w:r>
        <w:rPr>
          <w:rFonts w:hint="cs"/>
          <w:rtl/>
        </w:rPr>
        <w:t>ی</w:t>
      </w:r>
      <w:r>
        <w:rPr>
          <w:rtl/>
        </w:rPr>
        <w:t xml:space="preserve"> ع</w:t>
      </w:r>
      <w:r w:rsidR="009B6D3C">
        <w:rPr>
          <w:rtl/>
        </w:rPr>
        <w:t>لي</w:t>
      </w:r>
      <w:r>
        <w:rPr>
          <w:rFonts w:hint="eastAsia"/>
          <w:rtl/>
        </w:rPr>
        <w:t>ها،و</w:t>
      </w:r>
      <w:r>
        <w:rPr>
          <w:rtl/>
        </w:rPr>
        <w:t xml:space="preserve"> ع</w:t>
      </w:r>
      <w:r w:rsidR="009B6D3C">
        <w:rPr>
          <w:rtl/>
        </w:rPr>
        <w:t>ل</w:t>
      </w:r>
      <w:r w:rsidR="00980AF7">
        <w:rPr>
          <w:rFonts w:hint="cs"/>
          <w:rtl/>
        </w:rPr>
        <w:t>ى</w:t>
      </w:r>
      <w:r>
        <w:rPr>
          <w:rtl/>
        </w:rPr>
        <w:t xml:space="preserve"> صدقات کانت ل</w:t>
      </w:r>
      <w:r w:rsidR="004B4B77">
        <w:rPr>
          <w:rtl/>
        </w:rPr>
        <w:t>عليّ</w:t>
      </w:r>
      <w:r>
        <w:rPr>
          <w:rtl/>
        </w:rPr>
        <w:t xml:space="preserve"> </w:t>
      </w:r>
      <w:r w:rsidR="00D665AA" w:rsidRPr="00D665AA">
        <w:rPr>
          <w:rStyle w:val="libAlaemChar"/>
          <w:rtl/>
        </w:rPr>
        <w:t>عليه‌السلام</w:t>
      </w:r>
      <w:r>
        <w:rPr>
          <w:rtl/>
        </w:rPr>
        <w:t xml:space="preserve"> فتوکّل بها و ت</w:t>
      </w:r>
      <w:r>
        <w:rPr>
          <w:rFonts w:hint="eastAsia"/>
          <w:rtl/>
        </w:rPr>
        <w:t>غطرس</w:t>
      </w:r>
      <w:r>
        <w:rPr>
          <w:rtl/>
        </w:rPr>
        <w:t xml:space="preserve"> ع</w:t>
      </w:r>
      <w:r w:rsidR="009B6D3C">
        <w:rPr>
          <w:rtl/>
        </w:rPr>
        <w:t>ل</w:t>
      </w:r>
      <w:r w:rsidR="00980AF7">
        <w:rPr>
          <w:rFonts w:hint="cs"/>
          <w:rtl/>
        </w:rPr>
        <w:t>ى</w:t>
      </w:r>
      <w:r>
        <w:rPr>
          <w:rtl/>
        </w:rPr>
        <w:t xml:space="preserve"> أهلها،فأراد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ردّه عن ال</w:t>
      </w:r>
      <w:r w:rsidR="00174A2F">
        <w:rPr>
          <w:rtl/>
        </w:rPr>
        <w:t>ضلالة</w:t>
      </w:r>
      <w:r>
        <w:rPr>
          <w:rtl/>
        </w:rPr>
        <w:t xml:space="preserve"> فلم </w:t>
      </w:r>
      <w:r>
        <w:rPr>
          <w:rFonts w:hint="cs"/>
          <w:rtl/>
        </w:rPr>
        <w:t>ی</w:t>
      </w:r>
      <w:r>
        <w:rPr>
          <w:rFonts w:hint="eastAsia"/>
          <w:rtl/>
        </w:rPr>
        <w:t>ردّ</w:t>
      </w:r>
      <w:r>
        <w:rPr>
          <w:rtl/>
        </w:rPr>
        <w:t xml:space="preserve"> و أفحش </w:t>
      </w:r>
      <w:r w:rsidR="004B4B77">
        <w:rPr>
          <w:rtl/>
        </w:rPr>
        <w:t>في</w:t>
      </w:r>
      <w:r>
        <w:rPr>
          <w:rtl/>
        </w:rPr>
        <w:t xml:space="preserve"> کلامه ف</w:t>
      </w:r>
      <w:r w:rsidR="0087759A">
        <w:rPr>
          <w:rtl/>
        </w:rPr>
        <w:t>قتلة</w:t>
      </w:r>
      <w:r>
        <w:rPr>
          <w:rtl/>
        </w:rPr>
        <w:t xml:space="preserve"> الفضل بن عبّاس </w:t>
      </w:r>
      <w:r w:rsidR="00643081">
        <w:rPr>
          <w:rStyle w:val="libFootnotenumChar"/>
          <w:rtl/>
        </w:rPr>
        <w:t>(1)</w:t>
      </w:r>
      <w:r>
        <w:rPr>
          <w:rtl/>
        </w:rPr>
        <w:t>.</w:t>
      </w:r>
    </w:p>
    <w:p w:rsidR="00D94CCA" w:rsidRDefault="00A33C4B" w:rsidP="007566C6">
      <w:pPr>
        <w:pStyle w:val="libNormal"/>
        <w:rPr>
          <w:rtl/>
        </w:rPr>
      </w:pPr>
      <w:r>
        <w:rPr>
          <w:rFonts w:hint="eastAsia"/>
          <w:rtl/>
        </w:rPr>
        <w:t>الأشجع</w:t>
      </w:r>
      <w:r>
        <w:rPr>
          <w:rtl/>
        </w:rPr>
        <w:t xml:space="preserve"> ال</w:t>
      </w:r>
      <w:r w:rsidR="00167E25">
        <w:rPr>
          <w:rtl/>
        </w:rPr>
        <w:t>سلمي</w:t>
      </w:r>
      <w:r>
        <w:rPr>
          <w:rtl/>
        </w:rPr>
        <w:t xml:space="preserve"> و مدحه الصادق </w:t>
      </w:r>
      <w:r w:rsidR="007566C6" w:rsidRPr="00D665AA">
        <w:rPr>
          <w:rStyle w:val="libAlaemChar"/>
          <w:rtl/>
        </w:rPr>
        <w:t>عليه‌السلام</w:t>
      </w:r>
      <w:r w:rsidR="007566C6">
        <w:rPr>
          <w:rtl/>
        </w:rPr>
        <w:t xml:space="preserve"> </w:t>
      </w:r>
      <w:r>
        <w:rPr>
          <w:rFonts w:hint="eastAsia"/>
          <w:rtl/>
        </w:rPr>
        <w:t>و</w:t>
      </w:r>
      <w:r>
        <w:rPr>
          <w:rtl/>
        </w:rPr>
        <w:t xml:space="preserve"> </w:t>
      </w:r>
      <w:r w:rsidR="00167E25">
        <w:rPr>
          <w:rtl/>
        </w:rPr>
        <w:t>صلة</w:t>
      </w:r>
      <w:r>
        <w:rPr>
          <w:rtl/>
        </w:rPr>
        <w:t xml:space="preserve"> الصادق </w:t>
      </w:r>
      <w:r w:rsidR="00D665AA" w:rsidRPr="00D665AA">
        <w:rPr>
          <w:rStyle w:val="libAlaemChar"/>
          <w:rtl/>
        </w:rPr>
        <w:t>عليه‌السلام</w:t>
      </w:r>
      <w:r>
        <w:rPr>
          <w:rtl/>
        </w:rPr>
        <w:t xml:space="preserve"> له،و قد تقدم </w:t>
      </w:r>
      <w:r w:rsidR="004B4B77">
        <w:rPr>
          <w:rtl/>
        </w:rPr>
        <w:t>في</w:t>
      </w:r>
      <w:r>
        <w:rPr>
          <w:rtl/>
        </w:rPr>
        <w:t xml:space="preserve"> </w:t>
      </w:r>
      <w:r w:rsidR="00643081" w:rsidRPr="00980AF7">
        <w:rPr>
          <w:rtl/>
        </w:rPr>
        <w:t>(</w:t>
      </w:r>
      <w:r w:rsidRPr="00980AF7">
        <w:rPr>
          <w:rtl/>
        </w:rPr>
        <w:t>سخا</w:t>
      </w:r>
      <w:r w:rsidR="00643081" w:rsidRPr="00980AF7">
        <w:rPr>
          <w:rtl/>
        </w:rPr>
        <w:t>)</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80AF7">
        <w:rPr>
          <w:rStyle w:val="libFootnote0Char"/>
          <w:rFonts w:hint="cs"/>
          <w:rtl/>
        </w:rPr>
        <w:t xml:space="preserve"> ق:8/5/84،ج:-.</w:t>
      </w:r>
    </w:p>
    <w:p w:rsidR="00643081" w:rsidRDefault="00643081" w:rsidP="00A33C4B">
      <w:pPr>
        <w:pStyle w:val="libNormal"/>
        <w:rPr>
          <w:rtl/>
        </w:rPr>
      </w:pPr>
      <w:r>
        <w:rPr>
          <w:rFonts w:hint="eastAsia"/>
          <w:rtl/>
        </w:rPr>
        <w:br w:type="page"/>
      </w:r>
    </w:p>
    <w:p w:rsidR="00D94CCA" w:rsidRDefault="00A33C4B" w:rsidP="003907A5">
      <w:pPr>
        <w:pStyle w:val="Heading3Center"/>
        <w:rPr>
          <w:rtl/>
        </w:rPr>
      </w:pPr>
      <w:bookmarkStart w:id="24" w:name="_Toc473479069"/>
      <w:r>
        <w:rPr>
          <w:rFonts w:hint="eastAsia"/>
          <w:rtl/>
        </w:rPr>
        <w:lastRenderedPageBreak/>
        <w:t>باب</w:t>
      </w:r>
      <w:r>
        <w:rPr>
          <w:rtl/>
        </w:rPr>
        <w:t xml:space="preserve"> الش</w:t>
      </w:r>
      <w:r>
        <w:rPr>
          <w:rFonts w:hint="cs"/>
          <w:rtl/>
        </w:rPr>
        <w:t>ی</w:t>
      </w:r>
      <w:r>
        <w:rPr>
          <w:rFonts w:hint="eastAsia"/>
          <w:rtl/>
        </w:rPr>
        <w:t>ن</w:t>
      </w:r>
      <w:r>
        <w:rPr>
          <w:rtl/>
        </w:rPr>
        <w:t xml:space="preserve"> بعده الحاء</w:t>
      </w:r>
      <w:bookmarkEnd w:id="24"/>
    </w:p>
    <w:p w:rsidR="00D94CCA" w:rsidRDefault="00A33C4B" w:rsidP="003907A5">
      <w:pPr>
        <w:pStyle w:val="libBold1"/>
        <w:rPr>
          <w:rtl/>
        </w:rPr>
      </w:pPr>
      <w:r>
        <w:rPr>
          <w:rFonts w:hint="eastAsia"/>
          <w:rtl/>
        </w:rPr>
        <w:t>شحح</w:t>
      </w:r>
      <w:r>
        <w:rPr>
          <w:rtl/>
        </w:rPr>
        <w:t>:</w:t>
      </w:r>
    </w:p>
    <w:p w:rsidR="00D94CCA" w:rsidRDefault="00A33C4B" w:rsidP="003907A5">
      <w:pPr>
        <w:pStyle w:val="libCenterBold1"/>
        <w:rPr>
          <w:rtl/>
        </w:rPr>
      </w:pPr>
      <w:r>
        <w:rPr>
          <w:rFonts w:hint="eastAsia"/>
          <w:rtl/>
        </w:rPr>
        <w:t>ذمّ</w:t>
      </w:r>
      <w:r>
        <w:rPr>
          <w:rtl/>
        </w:rPr>
        <w:t xml:space="preserve"> الشحّ</w:t>
      </w:r>
    </w:p>
    <w:p w:rsidR="00D94CCA" w:rsidRDefault="00A33C4B" w:rsidP="003907A5">
      <w:pPr>
        <w:pStyle w:val="libNormal"/>
        <w:rPr>
          <w:rtl/>
        </w:rPr>
      </w:pPr>
      <w:r>
        <w:rPr>
          <w:rFonts w:hint="eastAsia"/>
          <w:rtl/>
        </w:rPr>
        <w:t>قال</w:t>
      </w:r>
      <w:r>
        <w:rPr>
          <w:rtl/>
        </w:rPr>
        <w:t xml:space="preserve"> اللّه </w:t>
      </w:r>
      <w:r w:rsidR="00FC17A3">
        <w:rPr>
          <w:rtl/>
        </w:rPr>
        <w:t>تعالى</w:t>
      </w:r>
      <w:r>
        <w:rPr>
          <w:rtl/>
        </w:rPr>
        <w:t xml:space="preserve">: </w:t>
      </w:r>
      <w:r w:rsidR="00643081" w:rsidRPr="00643081">
        <w:rPr>
          <w:rStyle w:val="libAlaemChar"/>
          <w:rtl/>
        </w:rPr>
        <w:t>(</w:t>
      </w:r>
      <w:r w:rsidRPr="00643081">
        <w:rPr>
          <w:rStyle w:val="libAieChar"/>
          <w:rtl/>
        </w:rPr>
        <w:t>وَ أُحْضِرَتِ الْأَنْفُسُ الشُّحَّ</w:t>
      </w:r>
      <w:r w:rsidR="00643081" w:rsidRPr="00643081">
        <w:rPr>
          <w:rStyle w:val="libAlaemChar"/>
          <w:rtl/>
        </w:rPr>
        <w:t>)</w:t>
      </w:r>
      <w:r>
        <w:rPr>
          <w:rtl/>
        </w:rPr>
        <w:t xml:space="preserve"> </w:t>
      </w:r>
      <w:r w:rsidR="00643081">
        <w:rPr>
          <w:rStyle w:val="libFootnotenumChar"/>
          <w:rtl/>
        </w:rPr>
        <w:t>(1)</w:t>
      </w:r>
      <w:r>
        <w:rPr>
          <w:rtl/>
        </w:rPr>
        <w:t>،</w:t>
      </w:r>
      <w:r w:rsidR="004B4B77">
        <w:rPr>
          <w:rtl/>
        </w:rPr>
        <w:t>في</w:t>
      </w:r>
      <w:r>
        <w:rPr>
          <w:rtl/>
        </w:rPr>
        <w:t xml:space="preserve"> (مجمع البحر</w:t>
      </w:r>
      <w:r>
        <w:rPr>
          <w:rFonts w:hint="cs"/>
          <w:rtl/>
        </w:rPr>
        <w:t>ی</w:t>
      </w:r>
      <w:r>
        <w:rPr>
          <w:rFonts w:hint="eastAsia"/>
          <w:rtl/>
        </w:rPr>
        <w:t>ن</w:t>
      </w:r>
      <w:r>
        <w:rPr>
          <w:rtl/>
        </w:rPr>
        <w:t xml:space="preserve">) </w:t>
      </w:r>
      <w:r w:rsidR="009D0B59">
        <w:rPr>
          <w:rtl/>
        </w:rPr>
        <w:t>اي</w:t>
      </w:r>
      <w:r>
        <w:rPr>
          <w:rtl/>
        </w:rPr>
        <w:t xml:space="preserve"> جعل الشحّ حاضرا لها لا </w:t>
      </w:r>
      <w:r>
        <w:rPr>
          <w:rFonts w:hint="cs"/>
          <w:rtl/>
        </w:rPr>
        <w:t>ی</w:t>
      </w:r>
      <w:r>
        <w:rPr>
          <w:rFonts w:hint="eastAsia"/>
          <w:rtl/>
        </w:rPr>
        <w:t>غ</w:t>
      </w:r>
      <w:r>
        <w:rPr>
          <w:rFonts w:hint="cs"/>
          <w:rtl/>
        </w:rPr>
        <w:t>ی</w:t>
      </w:r>
      <w:r>
        <w:rPr>
          <w:rFonts w:hint="eastAsia"/>
          <w:rtl/>
        </w:rPr>
        <w:t>ب</w:t>
      </w:r>
      <w:r>
        <w:rPr>
          <w:rtl/>
        </w:rPr>
        <w:t xml:space="preserve"> عنها إذ </w:t>
      </w:r>
      <w:r w:rsidR="00B80428">
        <w:rPr>
          <w:rtl/>
        </w:rPr>
        <w:t>هي</w:t>
      </w:r>
      <w:r>
        <w:rPr>
          <w:rtl/>
        </w:rPr>
        <w:t xml:space="preserve"> مطبوع</w:t>
      </w:r>
      <w:r w:rsidR="003907A5">
        <w:rPr>
          <w:rFonts w:hint="cs"/>
          <w:rtl/>
        </w:rPr>
        <w:t>ة</w:t>
      </w:r>
      <w:r>
        <w:rPr>
          <w:rtl/>
        </w:rPr>
        <w:t xml:space="preserve"> ع</w:t>
      </w:r>
      <w:r w:rsidR="009B6D3C">
        <w:rPr>
          <w:rtl/>
        </w:rPr>
        <w:t>لي</w:t>
      </w:r>
      <w:r>
        <w:rPr>
          <w:rFonts w:hint="eastAsia"/>
          <w:rtl/>
        </w:rPr>
        <w:t>ه،الشحّ</w:t>
      </w:r>
      <w:r>
        <w:rPr>
          <w:rtl/>
        </w:rPr>
        <w:t xml:space="preserve">:البخل مع الحرص،فهو أشدّ من البخل </w:t>
      </w:r>
      <w:r w:rsidR="004B4B77">
        <w:rPr>
          <w:rtl/>
        </w:rPr>
        <w:t>في</w:t>
      </w:r>
      <w:r>
        <w:rPr>
          <w:rtl/>
        </w:rPr>
        <w:t xml:space="preserve"> المال و هو </w:t>
      </w:r>
      <w:r w:rsidR="004B4B77">
        <w:rPr>
          <w:rtl/>
        </w:rPr>
        <w:t>في</w:t>
      </w:r>
      <w:r>
        <w:rPr>
          <w:rtl/>
        </w:rPr>
        <w:t xml:space="preserve"> مال و معروف،</w:t>
      </w:r>
      <w:r w:rsidR="00DF76A0">
        <w:rPr>
          <w:rtl/>
        </w:rPr>
        <w:t>انتهى</w:t>
      </w:r>
      <w:r>
        <w:rPr>
          <w:rFonts w:hint="eastAsia"/>
          <w:rtl/>
        </w:rPr>
        <w:t>؛و</w:t>
      </w:r>
      <w:r>
        <w:rPr>
          <w:rtl/>
        </w:rPr>
        <w:t xml:space="preserve"> قد تقدّم ما </w:t>
      </w:r>
      <w:r>
        <w:rPr>
          <w:rFonts w:hint="cs"/>
          <w:rtl/>
        </w:rPr>
        <w:t>ی</w:t>
      </w:r>
      <w:r>
        <w:rPr>
          <w:rFonts w:hint="eastAsia"/>
          <w:rtl/>
        </w:rPr>
        <w:t>تعلق</w:t>
      </w:r>
      <w:r>
        <w:rPr>
          <w:rtl/>
        </w:rPr>
        <w:t xml:space="preserve"> بذلک </w:t>
      </w:r>
      <w:r w:rsidR="004B4B77">
        <w:rPr>
          <w:rtl/>
        </w:rPr>
        <w:t>في</w:t>
      </w:r>
      <w:r w:rsidR="00643081" w:rsidRPr="003907A5">
        <w:rPr>
          <w:rFonts w:hint="eastAsia"/>
          <w:rtl/>
        </w:rPr>
        <w:t>(</w:t>
      </w:r>
      <w:r w:rsidRPr="003907A5">
        <w:rPr>
          <w:rFonts w:hint="eastAsia"/>
          <w:rtl/>
        </w:rPr>
        <w:t>بخل</w:t>
      </w:r>
      <w:r w:rsidR="00643081" w:rsidRPr="003907A5">
        <w:rPr>
          <w:rFonts w:hint="eastAsia"/>
          <w:rtl/>
        </w:rPr>
        <w:t>)</w:t>
      </w:r>
      <w:r w:rsidRPr="003907A5">
        <w:rPr>
          <w:rtl/>
        </w:rPr>
        <w:t>.</w:t>
      </w:r>
    </w:p>
    <w:p w:rsidR="00D94CCA" w:rsidRDefault="00A33C4B" w:rsidP="003907A5">
      <w:pPr>
        <w:pStyle w:val="libBold1"/>
        <w:rPr>
          <w:rtl/>
        </w:rPr>
      </w:pPr>
      <w:r>
        <w:rPr>
          <w:rFonts w:hint="eastAsia"/>
          <w:rtl/>
        </w:rPr>
        <w:t>شحم</w:t>
      </w:r>
      <w:r>
        <w:rPr>
          <w:rtl/>
        </w:rPr>
        <w:t>:</w:t>
      </w:r>
    </w:p>
    <w:p w:rsidR="00D94CCA" w:rsidRDefault="00A33C4B" w:rsidP="003907A5">
      <w:pPr>
        <w:pStyle w:val="libCenterBold1"/>
        <w:rPr>
          <w:rtl/>
        </w:rPr>
      </w:pPr>
      <w:r>
        <w:rPr>
          <w:rFonts w:hint="eastAsia"/>
          <w:rtl/>
        </w:rPr>
        <w:t>فضل</w:t>
      </w:r>
      <w:r>
        <w:rPr>
          <w:rtl/>
        </w:rPr>
        <w:t xml:space="preserve"> الشحم</w:t>
      </w:r>
    </w:p>
    <w:p w:rsidR="00D94CCA" w:rsidRDefault="00A33C4B" w:rsidP="00A33C4B">
      <w:pPr>
        <w:pStyle w:val="libNormal"/>
        <w:rPr>
          <w:rtl/>
        </w:rPr>
      </w:pPr>
      <w:r>
        <w:rPr>
          <w:rFonts w:hint="eastAsia"/>
          <w:rtl/>
        </w:rPr>
        <w:t>باب</w:t>
      </w:r>
      <w:r>
        <w:rPr>
          <w:rtl/>
        </w:rPr>
        <w:t xml:space="preserve"> فضل اللحم و الشحم </w:t>
      </w:r>
      <w:r w:rsidR="00643081">
        <w:rPr>
          <w:rStyle w:val="libFootnotenumChar"/>
          <w:rtl/>
        </w:rPr>
        <w:t>(2)</w:t>
      </w:r>
      <w:r>
        <w:rPr>
          <w:rtl/>
        </w:rPr>
        <w:t>.</w:t>
      </w:r>
    </w:p>
    <w:p w:rsidR="00D94CCA" w:rsidRDefault="00A33C4B" w:rsidP="003907A5">
      <w:pPr>
        <w:pStyle w:val="libNormal"/>
        <w:rPr>
          <w:rtl/>
        </w:rPr>
      </w:pPr>
      <w:r>
        <w:rPr>
          <w:rFonts w:hint="eastAsia"/>
          <w:rtl/>
        </w:rPr>
        <w:t>الرو</w:t>
      </w:r>
      <w:r w:rsidR="009D0B59">
        <w:rPr>
          <w:rFonts w:hint="eastAsia"/>
          <w:rtl/>
        </w:rPr>
        <w:t>اي</w:t>
      </w:r>
      <w:r>
        <w:rPr>
          <w:rFonts w:hint="eastAsia"/>
          <w:rtl/>
        </w:rPr>
        <w:t>ات</w:t>
      </w:r>
      <w:r>
        <w:rPr>
          <w:rtl/>
        </w:rPr>
        <w:t xml:space="preserve"> ال</w:t>
      </w:r>
      <w:r w:rsidR="009B6D3C">
        <w:rPr>
          <w:rtl/>
        </w:rPr>
        <w:t>کثیرة</w:t>
      </w:r>
      <w:r>
        <w:rPr>
          <w:rtl/>
        </w:rPr>
        <w:t xml:space="preserve"> </w:t>
      </w:r>
      <w:r w:rsidR="004B4B77">
        <w:rPr>
          <w:rtl/>
        </w:rPr>
        <w:t>في</w:t>
      </w:r>
      <w:r>
        <w:rPr>
          <w:rtl/>
        </w:rPr>
        <w:t xml:space="preserve"> انّ: من أکل لقم</w:t>
      </w:r>
      <w:r w:rsidR="003907A5">
        <w:rPr>
          <w:rFonts w:hint="cs"/>
          <w:rtl/>
        </w:rPr>
        <w:t>ة</w:t>
      </w:r>
      <w:r>
        <w:rPr>
          <w:rtl/>
        </w:rPr>
        <w:t xml:space="preserve"> شحم أخرجت مثلها من الداء؛ و </w:t>
      </w:r>
      <w:r w:rsidR="004B4B77">
        <w:rPr>
          <w:rtl/>
        </w:rPr>
        <w:t>في</w:t>
      </w:r>
      <w:r>
        <w:rPr>
          <w:rtl/>
        </w:rPr>
        <w:t xml:space="preserve"> بعض الرو</w:t>
      </w:r>
      <w:r w:rsidR="009D0B59">
        <w:rPr>
          <w:rtl/>
        </w:rPr>
        <w:t>اي</w:t>
      </w:r>
      <w:r>
        <w:rPr>
          <w:rFonts w:hint="eastAsia"/>
          <w:rtl/>
        </w:rPr>
        <w:t>ات</w:t>
      </w:r>
      <w:r>
        <w:rPr>
          <w:rtl/>
        </w:rPr>
        <w:t>: أنزلت مکان أخرجت.</w:t>
      </w:r>
    </w:p>
    <w:p w:rsidR="00D94CCA" w:rsidRDefault="00A33C4B" w:rsidP="00A33C4B">
      <w:pPr>
        <w:pStyle w:val="libNormal"/>
        <w:rPr>
          <w:rtl/>
        </w:rPr>
      </w:pPr>
      <w:r w:rsidRPr="003907A5">
        <w:rPr>
          <w:rStyle w:val="libBold1Char"/>
          <w:rFonts w:hint="eastAsia"/>
          <w:rtl/>
        </w:rPr>
        <w:t>مکارم</w:t>
      </w:r>
      <w:r w:rsidRPr="003907A5">
        <w:rPr>
          <w:rStyle w:val="libBold1Char"/>
          <w:rtl/>
        </w:rPr>
        <w:t xml:space="preserve"> الأخلاق</w:t>
      </w:r>
      <w:r>
        <w:rPr>
          <w:rtl/>
        </w:rPr>
        <w:t xml:space="preserve">:عن </w:t>
      </w:r>
      <w:r w:rsidR="004B4B77">
        <w:rPr>
          <w:rtl/>
        </w:rPr>
        <w:t>زرارة</w:t>
      </w:r>
      <w:r>
        <w:rPr>
          <w:rtl/>
        </w:rPr>
        <w:t xml:space="preserve"> قال: قلت ل</w:t>
      </w:r>
      <w:r w:rsidR="004B4B77">
        <w:rPr>
          <w:rtl/>
        </w:rPr>
        <w:t>أبي</w:t>
      </w:r>
      <w:r>
        <w:rPr>
          <w:rtl/>
        </w:rPr>
        <w:t xml:space="preserve"> عبد اللّه </w:t>
      </w:r>
      <w:r w:rsidR="00D665AA" w:rsidRPr="00D665AA">
        <w:rPr>
          <w:rStyle w:val="libAlaemChar"/>
          <w:rtl/>
        </w:rPr>
        <w:t>عليه‌السلام</w:t>
      </w:r>
      <w:r>
        <w:rPr>
          <w:rtl/>
        </w:rPr>
        <w:t>:جعلت فداک الش</w:t>
      </w:r>
      <w:r w:rsidR="0083560A">
        <w:rPr>
          <w:rtl/>
        </w:rPr>
        <w:t>حمة</w:t>
      </w:r>
      <w:r>
        <w:rPr>
          <w:rtl/>
        </w:rPr>
        <w:t xml:space="preserve"> </w:t>
      </w:r>
      <w:r w:rsidR="004B4B77">
        <w:rPr>
          <w:rtl/>
        </w:rPr>
        <w:t>التي</w:t>
      </w:r>
      <w:r>
        <w:rPr>
          <w:rtl/>
        </w:rPr>
        <w:t xml:space="preserve"> تخرج مثلها من الداء </w:t>
      </w:r>
      <w:r w:rsidR="004B4B77">
        <w:rPr>
          <w:rtl/>
        </w:rPr>
        <w:t>أيّ</w:t>
      </w:r>
      <w:r>
        <w:rPr>
          <w:rtl/>
        </w:rPr>
        <w:t xml:space="preserve"> ش</w:t>
      </w:r>
      <w:r w:rsidR="0083560A">
        <w:rPr>
          <w:rtl/>
        </w:rPr>
        <w:t>حمة</w:t>
      </w:r>
      <w:r>
        <w:rPr>
          <w:rtl/>
        </w:rPr>
        <w:t>؟قال:</w:t>
      </w:r>
      <w:r w:rsidR="00B80428">
        <w:rPr>
          <w:rtl/>
        </w:rPr>
        <w:t>هي</w:t>
      </w:r>
      <w:r>
        <w:rPr>
          <w:rtl/>
        </w:rPr>
        <w:t xml:space="preserve"> ش</w:t>
      </w:r>
      <w:r w:rsidR="0083560A">
        <w:rPr>
          <w:rtl/>
        </w:rPr>
        <w:t>حمة</w:t>
      </w:r>
      <w:r>
        <w:rPr>
          <w:rtl/>
        </w:rPr>
        <w:t xml:space="preserve"> البقر و ما </w:t>
      </w:r>
      <w:r w:rsidR="00C73733">
        <w:rPr>
          <w:rtl/>
        </w:rPr>
        <w:t>سألني</w:t>
      </w:r>
      <w:r>
        <w:rPr>
          <w:rtl/>
        </w:rPr>
        <w:t xml:space="preserve"> </w:t>
      </w:r>
      <w:r>
        <w:rPr>
          <w:rFonts w:hint="cs"/>
          <w:rtl/>
        </w:rPr>
        <w:t>ی</w:t>
      </w:r>
      <w:r>
        <w:rPr>
          <w:rFonts w:hint="eastAsia"/>
          <w:rtl/>
        </w:rPr>
        <w:t>ا</w:t>
      </w:r>
      <w:r>
        <w:rPr>
          <w:rtl/>
        </w:rPr>
        <w:t xml:space="preserve"> </w:t>
      </w:r>
      <w:r w:rsidR="004B4B77">
        <w:rPr>
          <w:rtl/>
        </w:rPr>
        <w:t>زرارة</w:t>
      </w:r>
      <w:r>
        <w:rPr>
          <w:rtl/>
        </w:rPr>
        <w:t xml:space="preserve"> عنها أحد قبلک </w:t>
      </w:r>
      <w:r w:rsidR="00643081">
        <w:rPr>
          <w:rStyle w:val="libFootnotenumChar"/>
          <w:rtl/>
        </w:rPr>
        <w:t>(3)</w:t>
      </w:r>
      <w:r>
        <w:rPr>
          <w:rtl/>
        </w:rPr>
        <w:t>.</w:t>
      </w:r>
    </w:p>
    <w:p w:rsidR="00D94CCA" w:rsidRDefault="00A33C4B" w:rsidP="003907A5">
      <w:pPr>
        <w:pStyle w:val="libNormal"/>
        <w:rPr>
          <w:rtl/>
        </w:rPr>
      </w:pPr>
      <w:r w:rsidRPr="003907A5">
        <w:rPr>
          <w:rStyle w:val="libBold1Char"/>
          <w:rFonts w:hint="eastAsia"/>
          <w:rtl/>
        </w:rPr>
        <w:t>أقول</w:t>
      </w:r>
      <w:r>
        <w:rPr>
          <w:rtl/>
        </w:rPr>
        <w:t>:</w:t>
      </w:r>
      <w:r>
        <w:rPr>
          <w:rFonts w:hint="eastAsia"/>
          <w:rtl/>
        </w:rPr>
        <w:t>طب</w:t>
      </w:r>
      <w:r>
        <w:rPr>
          <w:rtl/>
        </w:rPr>
        <w:t xml:space="preserve"> ال</w:t>
      </w:r>
      <w:r w:rsidR="00B42BAC">
        <w:rPr>
          <w:rtl/>
        </w:rPr>
        <w:t>أئمة</w:t>
      </w:r>
      <w:r>
        <w:rPr>
          <w:rtl/>
        </w:rPr>
        <w:t xml:space="preserve">،عن </w:t>
      </w:r>
      <w:r>
        <w:rPr>
          <w:rFonts w:hint="cs"/>
          <w:rtl/>
        </w:rPr>
        <w:t>ی</w:t>
      </w:r>
      <w:r>
        <w:rPr>
          <w:rFonts w:hint="eastAsia"/>
          <w:rtl/>
        </w:rPr>
        <w:t>ونس</w:t>
      </w:r>
      <w:r>
        <w:rPr>
          <w:rtl/>
        </w:rPr>
        <w:t xml:space="preserve"> بن </w:t>
      </w:r>
      <w:r>
        <w:rPr>
          <w:rFonts w:hint="cs"/>
          <w:rtl/>
        </w:rPr>
        <w:t>ی</w:t>
      </w:r>
      <w:r>
        <w:rPr>
          <w:rFonts w:hint="eastAsia"/>
          <w:rtl/>
        </w:rPr>
        <w:t>عقوب</w:t>
      </w:r>
      <w:r>
        <w:rPr>
          <w:rtl/>
        </w:rPr>
        <w:t xml:space="preserve"> قال: قال </w:t>
      </w:r>
      <w:r w:rsidR="009B6D3C">
        <w:rPr>
          <w:rtl/>
        </w:rPr>
        <w:t>لي</w:t>
      </w:r>
      <w:r>
        <w:rPr>
          <w:rtl/>
        </w:rPr>
        <w:t xml:space="preserve"> أبو عبد اللّه </w:t>
      </w:r>
      <w:r w:rsidR="00D665AA" w:rsidRPr="00D665AA">
        <w:rPr>
          <w:rStyle w:val="libAlaemChar"/>
          <w:rtl/>
        </w:rPr>
        <w:t>عليه‌السلام</w:t>
      </w:r>
      <w:r>
        <w:rPr>
          <w:rtl/>
        </w:rPr>
        <w:t xml:space="preserve"> و کنت</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907A5">
        <w:rPr>
          <w:rStyle w:val="libFootnote0Char"/>
          <w:rFonts w:hint="cs"/>
          <w:rtl/>
        </w:rPr>
        <w:t xml:space="preserve"> سورة النساء/الآية128.</w:t>
      </w:r>
    </w:p>
    <w:p w:rsidR="00643081" w:rsidRPr="00643081" w:rsidRDefault="00643081" w:rsidP="00643081">
      <w:pPr>
        <w:pStyle w:val="libLine"/>
        <w:rPr>
          <w:rStyle w:val="libFootnote0Char"/>
          <w:rtl/>
        </w:rPr>
      </w:pPr>
      <w:r w:rsidRPr="00643081">
        <w:rPr>
          <w:rStyle w:val="libFootnote0Char"/>
          <w:rFonts w:hint="eastAsia"/>
          <w:rtl/>
        </w:rPr>
        <w:t>(2)</w:t>
      </w:r>
      <w:r w:rsidR="003907A5">
        <w:rPr>
          <w:rStyle w:val="libFootnote0Char"/>
          <w:rFonts w:hint="cs"/>
          <w:rtl/>
        </w:rPr>
        <w:t xml:space="preserve"> ق:14/129/824،ج:66/56.</w:t>
      </w:r>
    </w:p>
    <w:p w:rsidR="00643081" w:rsidRPr="00643081" w:rsidRDefault="00643081" w:rsidP="003907A5">
      <w:pPr>
        <w:pStyle w:val="libLine"/>
        <w:rPr>
          <w:rStyle w:val="libFootnote0Char"/>
          <w:rtl/>
        </w:rPr>
      </w:pPr>
      <w:r w:rsidRPr="00643081">
        <w:rPr>
          <w:rStyle w:val="libFootnote0Char"/>
          <w:rFonts w:hint="eastAsia"/>
          <w:rtl/>
        </w:rPr>
        <w:t>(3)</w:t>
      </w:r>
      <w:r w:rsidR="003907A5">
        <w:rPr>
          <w:rStyle w:val="libFootnote0Char"/>
          <w:rFonts w:hint="cs"/>
          <w:rtl/>
        </w:rPr>
        <w:t xml:space="preserve"> ق:14/129/826،ج:66/66.</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أ</w:t>
      </w:r>
      <w:r w:rsidR="00AB35BD">
        <w:rPr>
          <w:rFonts w:hint="eastAsia"/>
          <w:rtl/>
        </w:rPr>
        <w:t>خدمة</w:t>
      </w:r>
      <w:r>
        <w:rPr>
          <w:rtl/>
        </w:rPr>
        <w:t xml:space="preserve"> </w:t>
      </w:r>
      <w:r w:rsidR="004B4B77">
        <w:rPr>
          <w:rtl/>
        </w:rPr>
        <w:t>في</w:t>
      </w:r>
      <w:r>
        <w:rPr>
          <w:rtl/>
        </w:rPr>
        <w:t xml:space="preserve"> وجعه ال</w:t>
      </w:r>
      <w:r w:rsidR="004B4B77">
        <w:rPr>
          <w:rtl/>
        </w:rPr>
        <w:t>ذي</w:t>
      </w:r>
      <w:r>
        <w:rPr>
          <w:rtl/>
        </w:rPr>
        <w:t xml:space="preserve"> کان </w:t>
      </w:r>
      <w:r w:rsidR="004B4B77">
        <w:rPr>
          <w:rtl/>
        </w:rPr>
        <w:t>في</w:t>
      </w:r>
      <w:r>
        <w:rPr>
          <w:rFonts w:hint="eastAsia"/>
          <w:rtl/>
        </w:rPr>
        <w:t>ه</w:t>
      </w:r>
      <w:r>
        <w:rPr>
          <w:rtl/>
        </w:rPr>
        <w:t xml:space="preserve"> و هو الزح</w:t>
      </w:r>
      <w:r>
        <w:rPr>
          <w:rFonts w:hint="cs"/>
          <w:rtl/>
        </w:rPr>
        <w:t>ی</w:t>
      </w:r>
      <w:r>
        <w:rPr>
          <w:rFonts w:hint="eastAsia"/>
          <w:rtl/>
        </w:rPr>
        <w:t>ر</w:t>
      </w:r>
      <w:r>
        <w:rPr>
          <w:rtl/>
        </w:rPr>
        <w:t>:و</w:t>
      </w:r>
      <w:r>
        <w:rPr>
          <w:rFonts w:hint="cs"/>
          <w:rtl/>
        </w:rPr>
        <w:t>ی</w:t>
      </w:r>
      <w:r>
        <w:rPr>
          <w:rFonts w:hint="eastAsia"/>
          <w:rtl/>
        </w:rPr>
        <w:t>حک</w:t>
      </w:r>
      <w:r>
        <w:rPr>
          <w:rtl/>
        </w:rPr>
        <w:t xml:space="preserve"> </w:t>
      </w:r>
      <w:r>
        <w:rPr>
          <w:rFonts w:hint="cs"/>
          <w:rtl/>
        </w:rPr>
        <w:t>ی</w:t>
      </w:r>
      <w:r>
        <w:rPr>
          <w:rFonts w:hint="eastAsia"/>
          <w:rtl/>
        </w:rPr>
        <w:t>ا</w:t>
      </w:r>
      <w:r>
        <w:rPr>
          <w:rtl/>
        </w:rPr>
        <w:t xml:space="preserve"> </w:t>
      </w:r>
      <w:r>
        <w:rPr>
          <w:rFonts w:hint="cs"/>
          <w:rtl/>
        </w:rPr>
        <w:t>ی</w:t>
      </w:r>
      <w:r>
        <w:rPr>
          <w:rFonts w:hint="eastAsia"/>
          <w:rtl/>
        </w:rPr>
        <w:t>ونس</w:t>
      </w:r>
      <w:r>
        <w:rPr>
          <w:rtl/>
        </w:rPr>
        <w:t xml:space="preserve"> أعلمت </w:t>
      </w:r>
      <w:r w:rsidR="004B4B77">
        <w:rPr>
          <w:rtl/>
        </w:rPr>
        <w:t>انّي</w:t>
      </w:r>
      <w:r>
        <w:rPr>
          <w:rtl/>
        </w:rPr>
        <w:t xml:space="preserve"> ألهمت </w:t>
      </w:r>
      <w:r w:rsidR="004B4B77">
        <w:rPr>
          <w:rtl/>
        </w:rPr>
        <w:t>في</w:t>
      </w:r>
      <w:r>
        <w:rPr>
          <w:rtl/>
        </w:rPr>
        <w:t xml:space="preserve"> م</w:t>
      </w:r>
      <w:r w:rsidR="00DF76A0">
        <w:rPr>
          <w:rtl/>
        </w:rPr>
        <w:t>رضي</w:t>
      </w:r>
      <w:r>
        <w:rPr>
          <w:rtl/>
        </w:rPr>
        <w:t xml:space="preserve"> أکل الأرز فأمرت به فغسّل ثمّ جفّف ثمّ ق</w:t>
      </w:r>
      <w:r w:rsidR="009B6D3C">
        <w:rPr>
          <w:rtl/>
        </w:rPr>
        <w:t>لي</w:t>
      </w:r>
      <w:r>
        <w:rPr>
          <w:rtl/>
        </w:rPr>
        <w:t xml:space="preserve"> ثمّ رضّ فطبخ فأکلته بالشحم فأذهب اللّه بذلک الوجع </w:t>
      </w:r>
      <w:r w:rsidR="004B4B77">
        <w:rPr>
          <w:rtl/>
        </w:rPr>
        <w:t>عنّي</w:t>
      </w:r>
      <w:r>
        <w:rPr>
          <w:rtl/>
        </w:rPr>
        <w:t>.</w:t>
      </w:r>
    </w:p>
    <w:p w:rsidR="00D94CCA" w:rsidRDefault="00A33C4B" w:rsidP="00E62943">
      <w:pPr>
        <w:pStyle w:val="libCenterBold1"/>
        <w:rPr>
          <w:rtl/>
        </w:rPr>
      </w:pPr>
      <w:r>
        <w:rPr>
          <w:rFonts w:hint="eastAsia"/>
          <w:rtl/>
        </w:rPr>
        <w:t>الشحّام</w:t>
      </w:r>
    </w:p>
    <w:p w:rsidR="00D94CCA" w:rsidRDefault="00A33C4B" w:rsidP="00E62943">
      <w:pPr>
        <w:pStyle w:val="libNormal"/>
        <w:rPr>
          <w:rtl/>
        </w:rPr>
      </w:pPr>
      <w:r>
        <w:rPr>
          <w:rFonts w:hint="eastAsia"/>
          <w:rtl/>
        </w:rPr>
        <w:t>الشحّام</w:t>
      </w:r>
      <w:r>
        <w:rPr>
          <w:rtl/>
        </w:rPr>
        <w:t>:هو ز</w:t>
      </w:r>
      <w:r>
        <w:rPr>
          <w:rFonts w:hint="cs"/>
          <w:rtl/>
        </w:rPr>
        <w:t>ی</w:t>
      </w:r>
      <w:r>
        <w:rPr>
          <w:rFonts w:hint="eastAsia"/>
          <w:rtl/>
        </w:rPr>
        <w:t>د</w:t>
      </w:r>
      <w:r>
        <w:rPr>
          <w:rtl/>
        </w:rPr>
        <w:t xml:space="preserve"> بن محمّد بن </w:t>
      </w:r>
      <w:r>
        <w:rPr>
          <w:rFonts w:hint="cs"/>
          <w:rtl/>
        </w:rPr>
        <w:t>ی</w:t>
      </w:r>
      <w:r>
        <w:rPr>
          <w:rFonts w:hint="eastAsia"/>
          <w:rtl/>
        </w:rPr>
        <w:t>ونس</w:t>
      </w:r>
      <w:r>
        <w:rPr>
          <w:rtl/>
        </w:rPr>
        <w:t xml:space="preserve"> أبو </w:t>
      </w:r>
      <w:r w:rsidR="00A60431">
        <w:rPr>
          <w:rtl/>
        </w:rPr>
        <w:t>أسامة</w:t>
      </w:r>
      <w:r>
        <w:rPr>
          <w:rtl/>
        </w:rPr>
        <w:t xml:space="preserve"> الکو</w:t>
      </w:r>
      <w:r w:rsidR="004B4B77">
        <w:rPr>
          <w:rtl/>
        </w:rPr>
        <w:t>في</w:t>
      </w:r>
      <w:r>
        <w:rPr>
          <w:rFonts w:hint="eastAsia"/>
          <w:rtl/>
        </w:rPr>
        <w:t>،و</w:t>
      </w:r>
      <w:r>
        <w:rPr>
          <w:rtl/>
        </w:rPr>
        <w:t xml:space="preserve"> قد تقدّم </w:t>
      </w:r>
      <w:r w:rsidR="004B4B77">
        <w:rPr>
          <w:rtl/>
        </w:rPr>
        <w:t>في</w:t>
      </w:r>
      <w:r w:rsidR="00643081" w:rsidRPr="00E62943">
        <w:rPr>
          <w:rFonts w:hint="eastAsia"/>
          <w:rtl/>
        </w:rPr>
        <w:t>(</w:t>
      </w:r>
      <w:r w:rsidRPr="00E62943">
        <w:rPr>
          <w:rFonts w:hint="eastAsia"/>
          <w:rtl/>
        </w:rPr>
        <w:t>ز</w:t>
      </w:r>
      <w:r w:rsidRPr="00E62943">
        <w:rPr>
          <w:rFonts w:hint="cs"/>
          <w:rtl/>
        </w:rPr>
        <w:t>ی</w:t>
      </w:r>
      <w:r w:rsidRPr="00E62943">
        <w:rPr>
          <w:rFonts w:hint="eastAsia"/>
          <w:rtl/>
        </w:rPr>
        <w:t>د</w:t>
      </w:r>
      <w:r w:rsidR="00643081" w:rsidRPr="00E62943">
        <w:rPr>
          <w:rFonts w:hint="eastAsia"/>
          <w:rtl/>
        </w:rPr>
        <w:t>)</w:t>
      </w:r>
      <w:r w:rsidRPr="00E62943">
        <w:rPr>
          <w:rFonts w:hint="eastAsia"/>
          <w:rtl/>
        </w:rPr>
        <w:t>،</w:t>
      </w:r>
      <w:r>
        <w:rPr>
          <w:rFonts w:hint="eastAsia"/>
          <w:rtl/>
        </w:rPr>
        <w:t>و</w:t>
      </w:r>
      <w:r>
        <w:rPr>
          <w:rtl/>
        </w:rPr>
        <w:t xml:space="preserve"> </w:t>
      </w:r>
      <w:r w:rsidR="005F3CBA">
        <w:rPr>
          <w:rtl/>
        </w:rPr>
        <w:t>ابنة</w:t>
      </w:r>
      <w:r>
        <w:rPr>
          <w:rtl/>
        </w:rPr>
        <w:t xml:space="preserve"> محمّد بن ز</w:t>
      </w:r>
      <w:r>
        <w:rPr>
          <w:rFonts w:hint="cs"/>
          <w:rtl/>
        </w:rPr>
        <w:t>ی</w:t>
      </w:r>
      <w:r>
        <w:rPr>
          <w:rFonts w:hint="eastAsia"/>
          <w:rtl/>
        </w:rPr>
        <w:t>د</w:t>
      </w:r>
      <w:r>
        <w:rPr>
          <w:rtl/>
        </w:rPr>
        <w:t xml:space="preserve"> الشحام الکو</w:t>
      </w:r>
      <w:r w:rsidR="004B4B77">
        <w:rPr>
          <w:rtl/>
        </w:rPr>
        <w:t>في</w:t>
      </w:r>
      <w:r>
        <w:rPr>
          <w:rtl/>
        </w:rPr>
        <w:t xml:space="preserve"> هو ال</w:t>
      </w:r>
      <w:r w:rsidR="004B4B77">
        <w:rPr>
          <w:rtl/>
        </w:rPr>
        <w:t>ذي</w:t>
      </w:r>
      <w:r>
        <w:rPr>
          <w:rtl/>
        </w:rPr>
        <w:t xml:space="preserve"> رآه الصادق </w:t>
      </w:r>
      <w:r w:rsidR="00D665AA" w:rsidRPr="00D665AA">
        <w:rPr>
          <w:rStyle w:val="libAlaemChar"/>
          <w:rtl/>
        </w:rPr>
        <w:t>عليه‌السلام</w:t>
      </w:r>
      <w:r>
        <w:rPr>
          <w:rtl/>
        </w:rPr>
        <w:t xml:space="preserve"> بال</w:t>
      </w:r>
      <w:r w:rsidR="009B6D3C">
        <w:rPr>
          <w:rtl/>
        </w:rPr>
        <w:t>مدینة</w:t>
      </w:r>
      <w:r>
        <w:rPr>
          <w:rtl/>
        </w:rPr>
        <w:t xml:space="preserve"> فدعاه و سأله: من </w:t>
      </w:r>
      <w:r w:rsidR="009D0B59">
        <w:rPr>
          <w:rtl/>
        </w:rPr>
        <w:t>اي</w:t>
      </w:r>
      <w:r>
        <w:rPr>
          <w:rFonts w:hint="eastAsia"/>
          <w:rtl/>
        </w:rPr>
        <w:t>ن</w:t>
      </w:r>
      <w:r>
        <w:rPr>
          <w:rtl/>
        </w:rPr>
        <w:t xml:space="preserve"> أنت؟قال:من مو</w:t>
      </w:r>
      <w:r w:rsidR="00E62943">
        <w:rPr>
          <w:rtl/>
        </w:rPr>
        <w:t>ال</w:t>
      </w:r>
      <w:r w:rsidR="00E62943">
        <w:rPr>
          <w:rFonts w:hint="cs"/>
          <w:rtl/>
        </w:rPr>
        <w:t>ي</w:t>
      </w:r>
      <w:r>
        <w:rPr>
          <w:rFonts w:hint="eastAsia"/>
          <w:rtl/>
        </w:rPr>
        <w:t>ک</w:t>
      </w:r>
      <w:r>
        <w:rPr>
          <w:rtl/>
        </w:rPr>
        <w:t xml:space="preserve"> من ال</w:t>
      </w:r>
      <w:r w:rsidR="004B4B77">
        <w:rPr>
          <w:rtl/>
        </w:rPr>
        <w:t>كوفة</w:t>
      </w:r>
      <w:r>
        <w:rPr>
          <w:rtl/>
        </w:rPr>
        <w:t>،و سأله عن نفقته فقال:</w:t>
      </w:r>
      <w:r w:rsidR="00810611">
        <w:rPr>
          <w:rtl/>
        </w:rPr>
        <w:t>عندي</w:t>
      </w:r>
      <w:r>
        <w:rPr>
          <w:rtl/>
        </w:rPr>
        <w:t xml:space="preserve"> </w:t>
      </w:r>
      <w:r w:rsidR="00167E25">
        <w:rPr>
          <w:rtl/>
        </w:rPr>
        <w:t>مائتي</w:t>
      </w:r>
      <w:r>
        <w:rPr>
          <w:rtl/>
        </w:rPr>
        <w:t xml:space="preserve"> درهم،فزاد </w:t>
      </w:r>
      <w:r w:rsidR="00D665AA" w:rsidRPr="00D665AA">
        <w:rPr>
          <w:rStyle w:val="libAlaemChar"/>
          <w:rtl/>
        </w:rPr>
        <w:t>عليه‌السلام</w:t>
      </w:r>
      <w:r>
        <w:rPr>
          <w:rtl/>
        </w:rPr>
        <w:t xml:space="preserve"> </w:t>
      </w:r>
      <w:r w:rsidR="004B4B77">
        <w:rPr>
          <w:rtl/>
        </w:rPr>
        <w:t>في</w:t>
      </w:r>
      <w:r>
        <w:rPr>
          <w:rFonts w:hint="eastAsia"/>
          <w:rtl/>
        </w:rPr>
        <w:t>ها</w:t>
      </w:r>
      <w:r>
        <w:rPr>
          <w:rtl/>
        </w:rPr>
        <w:t xml:space="preserve"> ثلاث</w:t>
      </w:r>
      <w:r>
        <w:rPr>
          <w:rFonts w:hint="cs"/>
          <w:rtl/>
        </w:rPr>
        <w:t>ی</w:t>
      </w:r>
      <w:r>
        <w:rPr>
          <w:rFonts w:hint="eastAsia"/>
          <w:rtl/>
        </w:rPr>
        <w:t>ن</w:t>
      </w:r>
      <w:r>
        <w:rPr>
          <w:rtl/>
        </w:rPr>
        <w:t xml:space="preserve"> درهما و د</w:t>
      </w:r>
      <w:r>
        <w:rPr>
          <w:rFonts w:hint="cs"/>
          <w:rtl/>
        </w:rPr>
        <w:t>ی</w:t>
      </w:r>
      <w:r>
        <w:rPr>
          <w:rFonts w:hint="eastAsia"/>
          <w:rtl/>
        </w:rPr>
        <w:t>نار</w:t>
      </w:r>
      <w:r>
        <w:rPr>
          <w:rFonts w:hint="cs"/>
          <w:rtl/>
        </w:rPr>
        <w:t>ی</w:t>
      </w:r>
      <w:r>
        <w:rPr>
          <w:rFonts w:hint="eastAsia"/>
          <w:rtl/>
        </w:rPr>
        <w:t>ن</w:t>
      </w:r>
      <w:r>
        <w:rPr>
          <w:rtl/>
        </w:rPr>
        <w:t xml:space="preserve"> و قال له:تعشّ </w:t>
      </w:r>
      <w:r w:rsidR="00810611">
        <w:rPr>
          <w:rtl/>
        </w:rPr>
        <w:t>عندي</w:t>
      </w:r>
      <w:r>
        <w:rPr>
          <w:rFonts w:hint="eastAsia"/>
          <w:rtl/>
        </w:rPr>
        <w:t>،فتعشّ</w:t>
      </w:r>
      <w:r>
        <w:rPr>
          <w:rFonts w:hint="cs"/>
          <w:rtl/>
        </w:rPr>
        <w:t>ی</w:t>
      </w:r>
      <w:r>
        <w:rPr>
          <w:rtl/>
        </w:rPr>
        <w:t xml:space="preserve"> عنده فلمّا کان من القا</w:t>
      </w:r>
      <w:r>
        <w:rPr>
          <w:rFonts w:hint="eastAsia"/>
          <w:rtl/>
        </w:rPr>
        <w:t>بله</w:t>
      </w:r>
      <w:r>
        <w:rPr>
          <w:rtl/>
        </w:rPr>
        <w:t xml:space="preserve"> لم </w:t>
      </w:r>
      <w:r>
        <w:rPr>
          <w:rFonts w:hint="cs"/>
          <w:rtl/>
        </w:rPr>
        <w:t>ی</w:t>
      </w:r>
      <w:r>
        <w:rPr>
          <w:rFonts w:hint="eastAsia"/>
          <w:rtl/>
        </w:rPr>
        <w:t>ذهب</w:t>
      </w:r>
      <w:r>
        <w:rPr>
          <w:rtl/>
        </w:rPr>
        <w:t xml:space="preserve"> </w:t>
      </w:r>
      <w:r w:rsidR="00265D50">
        <w:rPr>
          <w:rtl/>
        </w:rPr>
        <w:t>اليه</w:t>
      </w:r>
      <w:r>
        <w:rPr>
          <w:rtl/>
        </w:rPr>
        <w:t xml:space="preserve"> فأرسل </w:t>
      </w:r>
      <w:r w:rsidR="00D665AA" w:rsidRPr="00D665AA">
        <w:rPr>
          <w:rStyle w:val="libAlaemChar"/>
          <w:rtl/>
        </w:rPr>
        <w:t>عليه‌السلام</w:t>
      </w:r>
      <w:r>
        <w:rPr>
          <w:rtl/>
        </w:rPr>
        <w:t xml:space="preserve"> فدعاه من غده فقال:ما لک لم تأتن</w:t>
      </w:r>
      <w:r>
        <w:rPr>
          <w:rFonts w:hint="cs"/>
          <w:rtl/>
        </w:rPr>
        <w:t>ی</w:t>
      </w:r>
      <w:r>
        <w:rPr>
          <w:rtl/>
        </w:rPr>
        <w:t xml:space="preserve"> ال</w:t>
      </w:r>
      <w:r w:rsidR="007B2F23">
        <w:rPr>
          <w:rtl/>
        </w:rPr>
        <w:t>بارحة</w:t>
      </w:r>
      <w:r>
        <w:rPr>
          <w:rtl/>
        </w:rPr>
        <w:t xml:space="preserve"> قد شفقت </w:t>
      </w:r>
      <w:r w:rsidR="004B4B77">
        <w:rPr>
          <w:rtl/>
        </w:rPr>
        <w:t>عليّ</w:t>
      </w:r>
      <w:r>
        <w:rPr>
          <w:rFonts w:hint="eastAsia"/>
          <w:rtl/>
        </w:rPr>
        <w:t>؟قال</w:t>
      </w:r>
      <w:r>
        <w:rPr>
          <w:rtl/>
        </w:rPr>
        <w:t xml:space="preserve">:لم </w:t>
      </w:r>
      <w:r>
        <w:rPr>
          <w:rFonts w:hint="cs"/>
          <w:rtl/>
        </w:rPr>
        <w:t>ی</w:t>
      </w:r>
      <w:r>
        <w:rPr>
          <w:rFonts w:hint="eastAsia"/>
          <w:rtl/>
        </w:rPr>
        <w:t>جئن</w:t>
      </w:r>
      <w:r w:rsidR="00E62943">
        <w:rPr>
          <w:rFonts w:hint="cs"/>
          <w:rtl/>
        </w:rPr>
        <w:t>ي</w:t>
      </w:r>
      <w:r>
        <w:rPr>
          <w:rtl/>
        </w:rPr>
        <w:t xml:space="preserve"> رسولک،فقال:أنا رسول </w:t>
      </w:r>
      <w:r w:rsidR="00167E25">
        <w:rPr>
          <w:rtl/>
        </w:rPr>
        <w:t>نفسي</w:t>
      </w:r>
      <w:r>
        <w:rPr>
          <w:rtl/>
        </w:rPr>
        <w:t xml:space="preserve"> </w:t>
      </w:r>
      <w:r w:rsidR="003261A0">
        <w:rPr>
          <w:rtl/>
        </w:rPr>
        <w:t>ال</w:t>
      </w:r>
      <w:r w:rsidR="00E62943">
        <w:rPr>
          <w:rFonts w:hint="cs"/>
          <w:rtl/>
        </w:rPr>
        <w:t>ي</w:t>
      </w:r>
      <w:r>
        <w:rPr>
          <w:rFonts w:hint="eastAsia"/>
          <w:rtl/>
        </w:rPr>
        <w:t>ک</w:t>
      </w:r>
      <w:r>
        <w:rPr>
          <w:rtl/>
        </w:rPr>
        <w:t xml:space="preserve"> ما دمت مق</w:t>
      </w:r>
      <w:r>
        <w:rPr>
          <w:rFonts w:hint="cs"/>
          <w:rtl/>
        </w:rPr>
        <w:t>ی</w:t>
      </w:r>
      <w:r>
        <w:rPr>
          <w:rFonts w:hint="eastAsia"/>
          <w:rtl/>
        </w:rPr>
        <w:t>ما</w:t>
      </w:r>
      <w:r>
        <w:rPr>
          <w:rtl/>
        </w:rPr>
        <w:t xml:space="preserve"> </w:t>
      </w:r>
      <w:r w:rsidR="004B4B77">
        <w:rPr>
          <w:rtl/>
        </w:rPr>
        <w:t>في</w:t>
      </w:r>
      <w:r>
        <w:rPr>
          <w:rtl/>
        </w:rPr>
        <w:t xml:space="preserve"> هذه ال</w:t>
      </w:r>
      <w:r w:rsidR="00712DE8">
        <w:rPr>
          <w:rtl/>
        </w:rPr>
        <w:t>بلدة</w:t>
      </w:r>
      <w:r>
        <w:rPr>
          <w:rtl/>
        </w:rPr>
        <w:t xml:space="preserve"> </w:t>
      </w:r>
      <w:r w:rsidR="004B4B77">
        <w:rPr>
          <w:rtl/>
        </w:rPr>
        <w:t>أيّ</w:t>
      </w:r>
      <w:r>
        <w:rPr>
          <w:rtl/>
        </w:rPr>
        <w:t xml:space="preserve"> </w:t>
      </w:r>
      <w:r w:rsidR="004B4B77">
        <w:rPr>
          <w:rtl/>
        </w:rPr>
        <w:t>شيء</w:t>
      </w:r>
      <w:r>
        <w:rPr>
          <w:rtl/>
        </w:rPr>
        <w:t xml:space="preserve"> تشت</w:t>
      </w:r>
      <w:r w:rsidR="00B80428">
        <w:rPr>
          <w:rtl/>
        </w:rPr>
        <w:t>هي</w:t>
      </w:r>
      <w:r>
        <w:rPr>
          <w:rtl/>
        </w:rPr>
        <w:t xml:space="preserve"> من الطعام؟قال:اللبن،فا</w:t>
      </w:r>
      <w:r w:rsidR="00DF76A0">
        <w:rPr>
          <w:rtl/>
        </w:rPr>
        <w:t>شتر</w:t>
      </w:r>
      <w:r w:rsidR="00E62943">
        <w:rPr>
          <w:rFonts w:hint="cs"/>
          <w:rtl/>
        </w:rPr>
        <w:t>ى</w:t>
      </w:r>
      <w:r>
        <w:rPr>
          <w:rtl/>
        </w:rPr>
        <w:t xml:space="preserve"> من أجله </w:t>
      </w:r>
      <w:r w:rsidR="009B6D3C">
        <w:rPr>
          <w:rtl/>
        </w:rPr>
        <w:t>شاة</w:t>
      </w:r>
      <w:r>
        <w:rPr>
          <w:rtl/>
        </w:rPr>
        <w:t xml:space="preserve"> لبونا فقال له </w:t>
      </w:r>
      <w:r w:rsidR="00D665AA" w:rsidRPr="00D665AA">
        <w:rPr>
          <w:rStyle w:val="libAlaemChar"/>
          <w:rtl/>
        </w:rPr>
        <w:t>عليه‌السلام</w:t>
      </w:r>
      <w:r>
        <w:rPr>
          <w:rtl/>
        </w:rPr>
        <w:t>:</w:t>
      </w:r>
      <w:r w:rsidR="006926E7">
        <w:rPr>
          <w:rtl/>
        </w:rPr>
        <w:t>علّمني</w:t>
      </w:r>
      <w:r>
        <w:rPr>
          <w:rtl/>
        </w:rPr>
        <w:t xml:space="preserve"> دعاء،قال:</w:t>
      </w:r>
      <w:r>
        <w:rPr>
          <w:rFonts w:hint="eastAsia"/>
          <w:rtl/>
        </w:rPr>
        <w:t>اکتب</w:t>
      </w:r>
      <w:r>
        <w:rPr>
          <w:rtl/>
        </w:rPr>
        <w:t xml:space="preserve"> بسم اللّه الرّحمن الرّح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أرجوه لکلّ خ</w:t>
      </w:r>
      <w:r>
        <w:rPr>
          <w:rFonts w:hint="cs"/>
          <w:rtl/>
        </w:rPr>
        <w:t>ی</w:t>
      </w:r>
      <w:r>
        <w:rPr>
          <w:rFonts w:hint="eastAsia"/>
          <w:rtl/>
        </w:rPr>
        <w:t>ر</w:t>
      </w:r>
      <w:r>
        <w:rPr>
          <w:rtl/>
        </w:rPr>
        <w:t xml:space="preserve"> و آمن سخطه عند کلّ </w:t>
      </w:r>
      <w:r w:rsidR="00CA5F18">
        <w:rPr>
          <w:rtl/>
        </w:rPr>
        <w:t>عثرة</w:t>
      </w:r>
      <w:r>
        <w:rPr>
          <w:rtl/>
        </w:rPr>
        <w:t>...الدعاء،و کان شب</w:t>
      </w:r>
      <w:r>
        <w:rPr>
          <w:rFonts w:hint="cs"/>
          <w:rtl/>
        </w:rPr>
        <w:t>ی</w:t>
      </w:r>
      <w:r>
        <w:rPr>
          <w:rFonts w:hint="eastAsia"/>
          <w:rtl/>
        </w:rPr>
        <w:t>ها</w:t>
      </w:r>
      <w:r>
        <w:rPr>
          <w:rtl/>
        </w:rPr>
        <w:t xml:space="preserve"> بدعاء رجب </w:t>
      </w:r>
      <w:r w:rsidR="00643081">
        <w:rPr>
          <w:rStyle w:val="libFootnotenumChar"/>
          <w:rtl/>
        </w:rPr>
        <w:t>(1)</w:t>
      </w:r>
      <w:r>
        <w:rPr>
          <w:rtl/>
        </w:rPr>
        <w:t>.</w:t>
      </w:r>
    </w:p>
    <w:p w:rsidR="00D94CCA" w:rsidRDefault="00A33C4B" w:rsidP="00E62943">
      <w:pPr>
        <w:pStyle w:val="libBold1"/>
        <w:rPr>
          <w:rtl/>
        </w:rPr>
      </w:pPr>
      <w:r>
        <w:rPr>
          <w:rFonts w:hint="eastAsia"/>
          <w:rtl/>
        </w:rPr>
        <w:t>شحن</w:t>
      </w:r>
      <w:r>
        <w:rPr>
          <w:rtl/>
        </w:rPr>
        <w:t>:</w:t>
      </w:r>
    </w:p>
    <w:p w:rsidR="00D94CCA" w:rsidRDefault="00A33C4B" w:rsidP="00E62943">
      <w:pPr>
        <w:pStyle w:val="libCenterBold1"/>
        <w:rPr>
          <w:rtl/>
        </w:rPr>
      </w:pPr>
      <w:r>
        <w:rPr>
          <w:rFonts w:hint="eastAsia"/>
          <w:rtl/>
        </w:rPr>
        <w:t>الشحناء</w:t>
      </w:r>
    </w:p>
    <w:p w:rsidR="00D94CCA" w:rsidRDefault="00A33C4B" w:rsidP="00A33C4B">
      <w:pPr>
        <w:pStyle w:val="libNormal"/>
        <w:rPr>
          <w:rtl/>
        </w:rPr>
      </w:pPr>
      <w:r>
        <w:rPr>
          <w:rFonts w:hint="eastAsia"/>
          <w:rtl/>
        </w:rPr>
        <w:t>باب</w:t>
      </w:r>
      <w:r>
        <w:rPr>
          <w:rtl/>
        </w:rPr>
        <w:t xml:space="preserve"> الحقد و البغضاء و الشحناء </w:t>
      </w:r>
      <w:r w:rsidR="00643081">
        <w:rPr>
          <w:rStyle w:val="libFootnotenumChar"/>
          <w:rtl/>
        </w:rPr>
        <w:t>(2)</w:t>
      </w:r>
      <w:r>
        <w:rPr>
          <w:rtl/>
        </w:rPr>
        <w:t>.</w:t>
      </w:r>
    </w:p>
    <w:p w:rsidR="00D94CCA" w:rsidRDefault="00A33C4B" w:rsidP="00E62943">
      <w:pPr>
        <w:pStyle w:val="libNormal"/>
        <w:rPr>
          <w:rtl/>
        </w:rPr>
      </w:pPr>
      <w:r w:rsidRPr="00E62943">
        <w:rPr>
          <w:rStyle w:val="libBold1Char"/>
          <w:rFonts w:hint="eastAsia"/>
          <w:rtl/>
        </w:rPr>
        <w:t>نوادر</w:t>
      </w:r>
      <w:r w:rsidRPr="00E62943">
        <w:rPr>
          <w:rStyle w:val="libBold1Char"/>
          <w:rtl/>
        </w:rPr>
        <w:t xml:space="preserve"> </w:t>
      </w:r>
      <w:r w:rsidR="004B4B77" w:rsidRPr="00E62943">
        <w:rPr>
          <w:rStyle w:val="libBold1Char"/>
          <w:rtl/>
        </w:rPr>
        <w:t>الروانديُ</w:t>
      </w:r>
      <w:r>
        <w:rPr>
          <w:rtl/>
        </w:rPr>
        <w:t>:عن موس</w:t>
      </w:r>
      <w:r>
        <w:rPr>
          <w:rFonts w:hint="cs"/>
          <w:rtl/>
        </w:rPr>
        <w:t>ی</w:t>
      </w:r>
      <w:r>
        <w:rPr>
          <w:rtl/>
        </w:rPr>
        <w:t xml:space="preserve"> بن جعفر عن آبائه </w:t>
      </w:r>
      <w:r w:rsidR="00763D20" w:rsidRPr="00763D20">
        <w:rPr>
          <w:rStyle w:val="libAlaemChar"/>
          <w:rtl/>
        </w:rPr>
        <w:t>عليهم‌السلام</w:t>
      </w:r>
      <w:r>
        <w:rPr>
          <w:rtl/>
        </w:rPr>
        <w:t xml:space="preserve"> قال:قال رسول اللّه </w:t>
      </w:r>
      <w:r w:rsidR="00D665AA" w:rsidRPr="00D665AA">
        <w:rPr>
          <w:rStyle w:val="libAlaemChar"/>
          <w:rtl/>
        </w:rPr>
        <w:t>صلى‌الله‌عليه‌وآله‌وسلم</w:t>
      </w:r>
      <w:r>
        <w:rPr>
          <w:rtl/>
        </w:rPr>
        <w:t>:</w:t>
      </w:r>
      <w:r>
        <w:rPr>
          <w:rFonts w:hint="eastAsia"/>
          <w:rtl/>
        </w:rPr>
        <w:t>المشاحن</w:t>
      </w:r>
      <w:r>
        <w:rPr>
          <w:rtl/>
        </w:rPr>
        <w:t xml:space="preserve"> لا </w:t>
      </w:r>
      <w:r>
        <w:rPr>
          <w:rFonts w:hint="cs"/>
          <w:rtl/>
        </w:rPr>
        <w:t>ی</w:t>
      </w:r>
      <w:r>
        <w:rPr>
          <w:rFonts w:hint="eastAsia"/>
          <w:rtl/>
        </w:rPr>
        <w:t>قبل</w:t>
      </w:r>
      <w:r>
        <w:rPr>
          <w:rtl/>
        </w:rPr>
        <w:t xml:space="preserve"> منه صرف و لا عدل،ق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المشاحن؟قال:</w:t>
      </w:r>
      <w:r>
        <w:rPr>
          <w:rFonts w:hint="eastAsia"/>
          <w:rtl/>
        </w:rPr>
        <w:t>المصارم</w:t>
      </w:r>
      <w:r>
        <w:rPr>
          <w:rtl/>
        </w:rPr>
        <w:t xml:space="preserve"> لأمّت</w:t>
      </w:r>
      <w:r w:rsidR="00E62943">
        <w:rPr>
          <w:rFonts w:hint="cs"/>
          <w:rtl/>
        </w:rPr>
        <w:t>ي</w:t>
      </w:r>
      <w:r>
        <w:rPr>
          <w:rtl/>
        </w:rPr>
        <w:t xml:space="preserve"> الطاعن ع</w:t>
      </w:r>
      <w:r w:rsidR="009B6D3C">
        <w:rPr>
          <w:rtl/>
        </w:rPr>
        <w:t>لي</w:t>
      </w:r>
      <w:r>
        <w:rPr>
          <w:rFonts w:hint="eastAsia"/>
          <w:rtl/>
        </w:rPr>
        <w:t>ها</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62943">
        <w:rPr>
          <w:rStyle w:val="libFootnote0Char"/>
          <w:rFonts w:hint="cs"/>
          <w:rtl/>
        </w:rPr>
        <w:t xml:space="preserve"> ق:11/26/114،ج:47/36.</w:t>
      </w:r>
    </w:p>
    <w:p w:rsidR="00643081" w:rsidRPr="00643081" w:rsidRDefault="00643081" w:rsidP="00643081">
      <w:pPr>
        <w:pStyle w:val="libLine"/>
        <w:rPr>
          <w:rStyle w:val="libFootnote0Char"/>
          <w:rtl/>
        </w:rPr>
      </w:pPr>
      <w:r w:rsidRPr="00643081">
        <w:rPr>
          <w:rStyle w:val="libFootnote0Char"/>
          <w:rFonts w:hint="eastAsia"/>
          <w:rtl/>
        </w:rPr>
        <w:t>(2)</w:t>
      </w:r>
      <w:r w:rsidR="00E62943">
        <w:rPr>
          <w:rStyle w:val="libFootnote0Char"/>
          <w:rFonts w:hint="cs"/>
          <w:rtl/>
        </w:rPr>
        <w:t xml:space="preserve"> ق:كتاب العشرة/64/174،ج:75/209.</w:t>
      </w:r>
    </w:p>
    <w:p w:rsidR="00643081" w:rsidRDefault="00643081" w:rsidP="00A33C4B">
      <w:pPr>
        <w:pStyle w:val="libNormal"/>
        <w:rPr>
          <w:rtl/>
        </w:rPr>
      </w:pPr>
      <w:r>
        <w:rPr>
          <w:rFonts w:hint="eastAsia"/>
          <w:rtl/>
        </w:rPr>
        <w:br w:type="page"/>
      </w:r>
    </w:p>
    <w:p w:rsidR="00D94CCA" w:rsidRDefault="00A33C4B" w:rsidP="00FF5124">
      <w:pPr>
        <w:pStyle w:val="Heading3Center"/>
        <w:rPr>
          <w:rtl/>
        </w:rPr>
      </w:pPr>
      <w:bookmarkStart w:id="25" w:name="_Toc473479070"/>
      <w:r>
        <w:rPr>
          <w:rFonts w:hint="eastAsia"/>
          <w:rtl/>
        </w:rPr>
        <w:lastRenderedPageBreak/>
        <w:t>باب</w:t>
      </w:r>
      <w:r>
        <w:rPr>
          <w:rtl/>
        </w:rPr>
        <w:t xml:space="preserve"> الش</w:t>
      </w:r>
      <w:r>
        <w:rPr>
          <w:rFonts w:hint="cs"/>
          <w:rtl/>
        </w:rPr>
        <w:t>ی</w:t>
      </w:r>
      <w:r>
        <w:rPr>
          <w:rFonts w:hint="eastAsia"/>
          <w:rtl/>
        </w:rPr>
        <w:t>ن</w:t>
      </w:r>
      <w:r>
        <w:rPr>
          <w:rtl/>
        </w:rPr>
        <w:t xml:space="preserve"> بعده الدال</w:t>
      </w:r>
      <w:bookmarkEnd w:id="25"/>
    </w:p>
    <w:p w:rsidR="00D94CCA" w:rsidRDefault="00A33C4B" w:rsidP="00FF5124">
      <w:pPr>
        <w:pStyle w:val="libBold1"/>
        <w:rPr>
          <w:rtl/>
        </w:rPr>
      </w:pPr>
      <w:r>
        <w:rPr>
          <w:rFonts w:hint="eastAsia"/>
          <w:rtl/>
        </w:rPr>
        <w:t>شدد</w:t>
      </w:r>
      <w:r>
        <w:rPr>
          <w:rtl/>
        </w:rPr>
        <w:t>:</w:t>
      </w:r>
    </w:p>
    <w:p w:rsidR="00D94CCA" w:rsidRDefault="00A33C4B" w:rsidP="00FF5124">
      <w:pPr>
        <w:pStyle w:val="libCenterBold1"/>
        <w:rPr>
          <w:rtl/>
        </w:rPr>
      </w:pPr>
      <w:r>
        <w:rPr>
          <w:rFonts w:hint="eastAsia"/>
          <w:rtl/>
        </w:rPr>
        <w:t>التشد</w:t>
      </w:r>
      <w:r>
        <w:rPr>
          <w:rFonts w:hint="cs"/>
          <w:rtl/>
        </w:rPr>
        <w:t>ی</w:t>
      </w:r>
      <w:r>
        <w:rPr>
          <w:rFonts w:hint="eastAsia"/>
          <w:rtl/>
        </w:rPr>
        <w:t>د</w:t>
      </w:r>
      <w:r>
        <w:rPr>
          <w:rtl/>
        </w:rPr>
        <w:t xml:space="preserve"> ع</w:t>
      </w:r>
      <w:r w:rsidR="009B6D3C">
        <w:rPr>
          <w:rtl/>
        </w:rPr>
        <w:t>لي</w:t>
      </w:r>
      <w:r>
        <w:rPr>
          <w:rtl/>
        </w:rPr>
        <w:t xml:space="preserve"> العالم</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تشد</w:t>
      </w:r>
      <w:r>
        <w:rPr>
          <w:rFonts w:hint="cs"/>
          <w:rtl/>
        </w:rPr>
        <w:t>ی</w:t>
      </w:r>
      <w:r>
        <w:rPr>
          <w:rFonts w:hint="eastAsia"/>
          <w:rtl/>
        </w:rPr>
        <w:t>د</w:t>
      </w:r>
      <w:r>
        <w:rPr>
          <w:rtl/>
        </w:rPr>
        <w:t xml:space="preserve"> الأمر ع</w:t>
      </w:r>
      <w:r w:rsidR="009B6D3C">
        <w:rPr>
          <w:rtl/>
        </w:rPr>
        <w:t>لي</w:t>
      </w:r>
      <w:r>
        <w:rPr>
          <w:rtl/>
        </w:rPr>
        <w:t xml:space="preserve"> العالم </w:t>
      </w:r>
      <w:r w:rsidR="00643081">
        <w:rPr>
          <w:rStyle w:val="libFootnotenumChar"/>
          <w:rtl/>
        </w:rPr>
        <w:t>(1)</w:t>
      </w:r>
      <w:r>
        <w:rPr>
          <w:rtl/>
        </w:rPr>
        <w:t>.</w:t>
      </w:r>
    </w:p>
    <w:p w:rsidR="00D94CCA" w:rsidRDefault="00A33C4B" w:rsidP="00A33C4B">
      <w:pPr>
        <w:pStyle w:val="libNormal"/>
        <w:rPr>
          <w:rtl/>
        </w:rPr>
      </w:pPr>
      <w:r w:rsidRPr="00FF5124">
        <w:rPr>
          <w:rStyle w:val="libBold1Char"/>
          <w:rFonts w:hint="eastAsia"/>
          <w:rtl/>
        </w:rPr>
        <w:t>تفس</w:t>
      </w:r>
      <w:r w:rsidRPr="00FF5124">
        <w:rPr>
          <w:rStyle w:val="libBold1Char"/>
          <w:rFonts w:hint="cs"/>
          <w:rtl/>
        </w:rPr>
        <w:t>ی</w:t>
      </w:r>
      <w:r w:rsidRPr="00FF5124">
        <w:rPr>
          <w:rStyle w:val="libBold1Char"/>
          <w:rFonts w:hint="eastAsia"/>
          <w:rtl/>
        </w:rPr>
        <w:t>ر</w:t>
      </w:r>
      <w:r w:rsidRPr="00FF5124">
        <w:rPr>
          <w:rStyle w:val="libBold1Char"/>
          <w:rtl/>
        </w:rPr>
        <w:t xml:space="preserve"> ال</w:t>
      </w:r>
      <w:r w:rsidR="00712DE8" w:rsidRPr="00FF5124">
        <w:rPr>
          <w:rStyle w:val="libBold1Char"/>
          <w:rtl/>
        </w:rPr>
        <w:t>قمّيّ</w:t>
      </w:r>
      <w:r>
        <w:rPr>
          <w:rtl/>
        </w:rPr>
        <w:t>:ال</w:t>
      </w:r>
      <w:r w:rsidR="004B4B77">
        <w:rPr>
          <w:rtl/>
        </w:rPr>
        <w:t>صادقي</w:t>
      </w:r>
      <w:r>
        <w:rPr>
          <w:rtl/>
        </w:rPr>
        <w:t xml:space="preserve"> </w:t>
      </w:r>
      <w:r w:rsidR="00D665AA" w:rsidRPr="00D665AA">
        <w:rPr>
          <w:rStyle w:val="libAlaemChar"/>
          <w:rtl/>
        </w:rPr>
        <w:t>عليه‌السلام</w:t>
      </w:r>
      <w:r>
        <w:rPr>
          <w:rtl/>
        </w:rPr>
        <w:t xml:space="preserve">: انّه </w:t>
      </w:r>
      <w:r>
        <w:rPr>
          <w:rFonts w:hint="cs"/>
          <w:rtl/>
        </w:rPr>
        <w:t>ی</w:t>
      </w:r>
      <w:r>
        <w:rPr>
          <w:rFonts w:hint="eastAsia"/>
          <w:rtl/>
        </w:rPr>
        <w:t>غفر</w:t>
      </w:r>
      <w:r>
        <w:rPr>
          <w:rtl/>
        </w:rPr>
        <w:t xml:space="preserve"> للجاهل سبعون ذنبا قبل أن </w:t>
      </w:r>
      <w:r>
        <w:rPr>
          <w:rFonts w:hint="cs"/>
          <w:rtl/>
        </w:rPr>
        <w:t>ی</w:t>
      </w:r>
      <w:r>
        <w:rPr>
          <w:rFonts w:hint="eastAsia"/>
          <w:rtl/>
        </w:rPr>
        <w:t>غفر</w:t>
      </w:r>
      <w:r>
        <w:rPr>
          <w:rtl/>
        </w:rPr>
        <w:t xml:space="preserve"> للعالم ذنب واحد </w:t>
      </w:r>
      <w:r w:rsidR="00643081">
        <w:rPr>
          <w:rStyle w:val="libFootnotenumChar"/>
          <w:rtl/>
        </w:rPr>
        <w:t>(2)</w:t>
      </w:r>
      <w:r>
        <w:rPr>
          <w:rtl/>
        </w:rPr>
        <w:t>.</w:t>
      </w:r>
    </w:p>
    <w:p w:rsidR="00D94CCA" w:rsidRDefault="00A33C4B" w:rsidP="00A33C4B">
      <w:pPr>
        <w:pStyle w:val="libNormal"/>
        <w:rPr>
          <w:rtl/>
        </w:rPr>
      </w:pPr>
      <w:r w:rsidRPr="00FF5124">
        <w:rPr>
          <w:rStyle w:val="libBold1Char"/>
          <w:rFonts w:hint="eastAsia"/>
          <w:rtl/>
        </w:rPr>
        <w:t>تفس</w:t>
      </w:r>
      <w:r w:rsidRPr="00FF5124">
        <w:rPr>
          <w:rStyle w:val="libBold1Char"/>
          <w:rFonts w:hint="cs"/>
          <w:rtl/>
        </w:rPr>
        <w:t>ی</w:t>
      </w:r>
      <w:r w:rsidRPr="00FF5124">
        <w:rPr>
          <w:rStyle w:val="libBold1Char"/>
          <w:rFonts w:hint="eastAsia"/>
          <w:rtl/>
        </w:rPr>
        <w:t>ر</w:t>
      </w:r>
      <w:r w:rsidRPr="00FF5124">
        <w:rPr>
          <w:rStyle w:val="libBold1Char"/>
          <w:rtl/>
        </w:rPr>
        <w:t xml:space="preserve"> </w:t>
      </w:r>
      <w:r w:rsidR="00712DE8" w:rsidRPr="00FF5124">
        <w:rPr>
          <w:rStyle w:val="libBold1Char"/>
          <w:rtl/>
        </w:rPr>
        <w:t>العیّاشيّ</w:t>
      </w:r>
      <w:r>
        <w:rPr>
          <w:rtl/>
        </w:rPr>
        <w:t xml:space="preserve">:عن </w:t>
      </w:r>
      <w:r w:rsidR="004B4B77">
        <w:rPr>
          <w:rtl/>
        </w:rPr>
        <w:t>زرارة</w:t>
      </w:r>
      <w:r>
        <w:rPr>
          <w:rtl/>
        </w:rPr>
        <w:t xml:space="preserve"> عن </w:t>
      </w:r>
      <w:r w:rsidR="004B4B77">
        <w:rPr>
          <w:rtl/>
        </w:rPr>
        <w:t>أبي</w:t>
      </w:r>
      <w:r>
        <w:rPr>
          <w:rtl/>
        </w:rPr>
        <w:t xml:space="preserve"> جعفر </w:t>
      </w:r>
      <w:r w:rsidR="00D665AA" w:rsidRPr="00D665AA">
        <w:rPr>
          <w:rStyle w:val="libAlaemChar"/>
          <w:rtl/>
        </w:rPr>
        <w:t>عليه‌السلام</w:t>
      </w:r>
      <w:r>
        <w:rPr>
          <w:rtl/>
        </w:rPr>
        <w:t xml:space="preserve"> قال: إذا بلغت النفس هذه،و أهو</w:t>
      </w:r>
      <w:r>
        <w:rPr>
          <w:rFonts w:hint="cs"/>
          <w:rtl/>
        </w:rPr>
        <w:t>ی</w:t>
      </w:r>
      <w:r>
        <w:rPr>
          <w:rtl/>
        </w:rPr>
        <w:t xml:space="preserve"> ب</w:t>
      </w:r>
      <w:r>
        <w:rPr>
          <w:rFonts w:hint="cs"/>
          <w:rtl/>
        </w:rPr>
        <w:t>ی</w:t>
      </w:r>
      <w:r>
        <w:rPr>
          <w:rFonts w:hint="eastAsia"/>
          <w:rtl/>
        </w:rPr>
        <w:t>ده</w:t>
      </w:r>
      <w:r>
        <w:rPr>
          <w:rtl/>
        </w:rPr>
        <w:t xml:space="preserve"> </w:t>
      </w:r>
      <w:r w:rsidR="003261A0">
        <w:rPr>
          <w:rtl/>
        </w:rPr>
        <w:t>الى</w:t>
      </w:r>
      <w:r>
        <w:rPr>
          <w:rtl/>
        </w:rPr>
        <w:t xml:space="preserve"> حنجرته،لم </w:t>
      </w:r>
      <w:r>
        <w:rPr>
          <w:rFonts w:hint="cs"/>
          <w:rtl/>
        </w:rPr>
        <w:t>ی</w:t>
      </w:r>
      <w:r>
        <w:rPr>
          <w:rFonts w:hint="eastAsia"/>
          <w:rtl/>
        </w:rPr>
        <w:t>کن</w:t>
      </w:r>
      <w:r>
        <w:rPr>
          <w:rtl/>
        </w:rPr>
        <w:t xml:space="preserve"> للعالم </w:t>
      </w:r>
      <w:r w:rsidR="00C057D4">
        <w:rPr>
          <w:rtl/>
        </w:rPr>
        <w:t>توبة</w:t>
      </w:r>
      <w:r>
        <w:rPr>
          <w:rtl/>
        </w:rPr>
        <w:t xml:space="preserve"> و کانت للجاهل </w:t>
      </w:r>
      <w:r w:rsidR="00C057D4">
        <w:rPr>
          <w:rtl/>
        </w:rPr>
        <w:t>توبة</w:t>
      </w:r>
      <w:r>
        <w:rPr>
          <w:rtl/>
        </w:rPr>
        <w:t>.</w:t>
      </w:r>
    </w:p>
    <w:p w:rsidR="00D94CCA" w:rsidRDefault="00A33C4B" w:rsidP="008870C6">
      <w:pPr>
        <w:pStyle w:val="libNormal"/>
        <w:rPr>
          <w:rtl/>
        </w:rPr>
      </w:pPr>
      <w:r w:rsidRPr="008870C6">
        <w:rPr>
          <w:rStyle w:val="libBold1Char"/>
          <w:rFonts w:hint="eastAsia"/>
          <w:rtl/>
        </w:rPr>
        <w:t>ب</w:t>
      </w:r>
      <w:r w:rsidRPr="008870C6">
        <w:rPr>
          <w:rStyle w:val="libBold1Char"/>
          <w:rFonts w:hint="cs"/>
          <w:rtl/>
        </w:rPr>
        <w:t>ی</w:t>
      </w:r>
      <w:r w:rsidRPr="008870C6">
        <w:rPr>
          <w:rStyle w:val="libBold1Char"/>
          <w:rFonts w:hint="eastAsia"/>
          <w:rtl/>
        </w:rPr>
        <w:t>ان</w:t>
      </w:r>
      <w:r>
        <w:rPr>
          <w:rtl/>
        </w:rPr>
        <w:t>: ظاهره الفرق ب</w:t>
      </w:r>
      <w:r>
        <w:rPr>
          <w:rFonts w:hint="cs"/>
          <w:rtl/>
        </w:rPr>
        <w:t>ی</w:t>
      </w:r>
      <w:r>
        <w:rPr>
          <w:rFonts w:hint="eastAsia"/>
          <w:rtl/>
        </w:rPr>
        <w:t>ن</w:t>
      </w:r>
      <w:r>
        <w:rPr>
          <w:rtl/>
        </w:rPr>
        <w:t xml:space="preserve"> العالم و الجاهل </w:t>
      </w:r>
      <w:r w:rsidR="004B4B77">
        <w:rPr>
          <w:rtl/>
        </w:rPr>
        <w:t>في</w:t>
      </w:r>
      <w:r>
        <w:rPr>
          <w:rtl/>
        </w:rPr>
        <w:t xml:space="preserve"> قبول ال</w:t>
      </w:r>
      <w:r w:rsidR="00C057D4">
        <w:rPr>
          <w:rtl/>
        </w:rPr>
        <w:t>توبة</w:t>
      </w:r>
      <w:r>
        <w:rPr>
          <w:rtl/>
        </w:rPr>
        <w:t xml:space="preserve"> عند م</w:t>
      </w:r>
      <w:r w:rsidR="009B6D3C">
        <w:rPr>
          <w:rtl/>
        </w:rPr>
        <w:t>شا</w:t>
      </w:r>
      <w:r w:rsidR="008870C6">
        <w:rPr>
          <w:rFonts w:hint="cs"/>
          <w:rtl/>
        </w:rPr>
        <w:t>ه</w:t>
      </w:r>
      <w:r>
        <w:rPr>
          <w:rtl/>
        </w:rPr>
        <w:t>ده أحوال ال</w:t>
      </w:r>
      <w:r w:rsidR="009B6D3C">
        <w:rPr>
          <w:rtl/>
        </w:rPr>
        <w:t>آخرة</w:t>
      </w:r>
      <w:r>
        <w:rPr>
          <w:rtl/>
        </w:rPr>
        <w:t xml:space="preserve"> و هو مخالف لما ذهب </w:t>
      </w:r>
      <w:r w:rsidR="00265D50">
        <w:rPr>
          <w:rtl/>
        </w:rPr>
        <w:t>اليه</w:t>
      </w:r>
      <w:r>
        <w:rPr>
          <w:rtl/>
        </w:rPr>
        <w:t xml:space="preserve"> المتکلمون من عدم قبول ال</w:t>
      </w:r>
      <w:r w:rsidR="00C057D4">
        <w:rPr>
          <w:rtl/>
        </w:rPr>
        <w:t>توبة</w:t>
      </w:r>
      <w:r>
        <w:rPr>
          <w:rtl/>
        </w:rPr>
        <w:t xml:space="preserve"> </w:t>
      </w:r>
      <w:r w:rsidR="004B4B77">
        <w:rPr>
          <w:rtl/>
        </w:rPr>
        <w:t>في</w:t>
      </w:r>
      <w:r>
        <w:rPr>
          <w:rtl/>
        </w:rPr>
        <w:t xml:space="preserve"> ذلک الوقت مطلقا، و </w:t>
      </w:r>
      <w:r>
        <w:rPr>
          <w:rFonts w:hint="cs"/>
          <w:rtl/>
        </w:rPr>
        <w:t>ی</w:t>
      </w:r>
      <w:r>
        <w:rPr>
          <w:rFonts w:hint="eastAsia"/>
          <w:rtl/>
        </w:rPr>
        <w:t>مکن</w:t>
      </w:r>
      <w:r>
        <w:rPr>
          <w:rtl/>
        </w:rPr>
        <w:t xml:space="preserve"> توج</w:t>
      </w:r>
      <w:r>
        <w:rPr>
          <w:rFonts w:hint="cs"/>
          <w:rtl/>
        </w:rPr>
        <w:t>ی</w:t>
      </w:r>
      <w:r>
        <w:rPr>
          <w:rFonts w:hint="eastAsia"/>
          <w:rtl/>
        </w:rPr>
        <w:t>هه</w:t>
      </w:r>
      <w:r>
        <w:rPr>
          <w:rtl/>
        </w:rPr>
        <w:t xml:space="preserve"> بأن </w:t>
      </w:r>
      <w:r>
        <w:rPr>
          <w:rFonts w:hint="cs"/>
          <w:rtl/>
        </w:rPr>
        <w:t>ی</w:t>
      </w:r>
      <w:r>
        <w:rPr>
          <w:rFonts w:hint="eastAsia"/>
          <w:rtl/>
        </w:rPr>
        <w:t>کون</w:t>
      </w:r>
      <w:r>
        <w:rPr>
          <w:rtl/>
        </w:rPr>
        <w:t xml:space="preserve"> المراد بالعالم من </w:t>
      </w:r>
      <w:r w:rsidR="009B6D3C">
        <w:rPr>
          <w:rtl/>
        </w:rPr>
        <w:t>شا</w:t>
      </w:r>
      <w:r w:rsidR="008870C6">
        <w:rPr>
          <w:rFonts w:hint="cs"/>
          <w:rtl/>
        </w:rPr>
        <w:t>ه</w:t>
      </w:r>
      <w:r>
        <w:rPr>
          <w:rtl/>
        </w:rPr>
        <w:t>د أحوال ال</w:t>
      </w:r>
      <w:r w:rsidR="009B6D3C">
        <w:rPr>
          <w:rtl/>
        </w:rPr>
        <w:t>آخرة</w:t>
      </w:r>
      <w:r>
        <w:rPr>
          <w:rtl/>
        </w:rPr>
        <w:t xml:space="preserve"> و بالجاهل من لم </w:t>
      </w:r>
      <w:r>
        <w:rPr>
          <w:rFonts w:hint="cs"/>
          <w:rtl/>
        </w:rPr>
        <w:t>ی</w:t>
      </w:r>
      <w:r w:rsidR="009B6D3C">
        <w:rPr>
          <w:rFonts w:hint="eastAsia"/>
          <w:rtl/>
        </w:rPr>
        <w:t>شا</w:t>
      </w:r>
      <w:r w:rsidR="008870C6">
        <w:rPr>
          <w:rFonts w:hint="cs"/>
          <w:rtl/>
        </w:rPr>
        <w:t>ه</w:t>
      </w:r>
      <w:r>
        <w:rPr>
          <w:rFonts w:hint="eastAsia"/>
          <w:rtl/>
        </w:rPr>
        <w:t>دها،لأنّ</w:t>
      </w:r>
      <w:r>
        <w:rPr>
          <w:rtl/>
        </w:rPr>
        <w:t xml:space="preserve"> بلوغ النفس </w:t>
      </w:r>
      <w:r w:rsidR="003261A0">
        <w:rPr>
          <w:rtl/>
        </w:rPr>
        <w:t>الى</w:t>
      </w:r>
      <w:r>
        <w:rPr>
          <w:rtl/>
        </w:rPr>
        <w:t xml:space="preserve"> الح</w:t>
      </w:r>
      <w:r>
        <w:rPr>
          <w:rFonts w:hint="eastAsia"/>
          <w:rtl/>
        </w:rPr>
        <w:t>نجره</w:t>
      </w:r>
      <w:r>
        <w:rPr>
          <w:rtl/>
        </w:rPr>
        <w:t xml:space="preserve"> قد </w:t>
      </w:r>
      <w:r>
        <w:rPr>
          <w:rFonts w:hint="cs"/>
          <w:rtl/>
        </w:rPr>
        <w:t>ی</w:t>
      </w:r>
      <w:r>
        <w:rPr>
          <w:rFonts w:hint="eastAsia"/>
          <w:rtl/>
        </w:rPr>
        <w:t>نفکّ</w:t>
      </w:r>
      <w:r>
        <w:rPr>
          <w:rtl/>
        </w:rPr>
        <w:t xml:space="preserve"> عن الم</w:t>
      </w:r>
      <w:r w:rsidR="009B6D3C">
        <w:rPr>
          <w:rtl/>
        </w:rPr>
        <w:t>شا</w:t>
      </w:r>
      <w:r w:rsidR="008870C6">
        <w:rPr>
          <w:rFonts w:hint="cs"/>
          <w:rtl/>
        </w:rPr>
        <w:t>ه</w:t>
      </w:r>
      <w:r>
        <w:rPr>
          <w:rtl/>
        </w:rPr>
        <w:t>د</w:t>
      </w:r>
      <w:r w:rsidR="008870C6">
        <w:rPr>
          <w:rFonts w:hint="cs"/>
          <w:rtl/>
        </w:rPr>
        <w:t>ة</w:t>
      </w:r>
      <w:r>
        <w:rPr>
          <w:rtl/>
        </w:rPr>
        <w:t xml:space="preserve">،أو </w:t>
      </w:r>
      <w:r>
        <w:rPr>
          <w:rFonts w:hint="cs"/>
          <w:rtl/>
        </w:rPr>
        <w:t>ی</w:t>
      </w:r>
      <w:r>
        <w:rPr>
          <w:rFonts w:hint="eastAsia"/>
          <w:rtl/>
        </w:rPr>
        <w:t>کون</w:t>
      </w:r>
      <w:r>
        <w:rPr>
          <w:rtl/>
        </w:rPr>
        <w:t xml:space="preserve"> المراد ن</w:t>
      </w:r>
      <w:r w:rsidR="004B4B77">
        <w:rPr>
          <w:rtl/>
        </w:rPr>
        <w:t>في</w:t>
      </w:r>
      <w:r>
        <w:rPr>
          <w:rtl/>
        </w:rPr>
        <w:t xml:space="preserve"> ال</w:t>
      </w:r>
      <w:r w:rsidR="00C057D4">
        <w:rPr>
          <w:rtl/>
        </w:rPr>
        <w:t>توبة</w:t>
      </w:r>
      <w:r>
        <w:rPr>
          <w:rtl/>
        </w:rPr>
        <w:t xml:space="preserve"> ال</w:t>
      </w:r>
      <w:r w:rsidR="00D85FFB">
        <w:rPr>
          <w:rtl/>
        </w:rPr>
        <w:t>کاملة</w:t>
      </w:r>
      <w:r>
        <w:rPr>
          <w:rtl/>
        </w:rPr>
        <w:t xml:space="preserve"> عن العالم </w:t>
      </w:r>
      <w:r w:rsidR="004B4B77">
        <w:rPr>
          <w:rtl/>
        </w:rPr>
        <w:t>في</w:t>
      </w:r>
      <w:r>
        <w:rPr>
          <w:rtl/>
        </w:rPr>
        <w:t xml:space="preserve"> هذا الوقت دون الجاهل مع حمل تلک الحال</w:t>
      </w:r>
      <w:r w:rsidR="008870C6">
        <w:rPr>
          <w:rFonts w:hint="cs"/>
          <w:rtl/>
        </w:rPr>
        <w:t>ة</w:t>
      </w:r>
      <w:r>
        <w:rPr>
          <w:rtl/>
        </w:rPr>
        <w:t xml:space="preserve"> ع</w:t>
      </w:r>
      <w:r w:rsidR="009B6D3C">
        <w:rPr>
          <w:rtl/>
        </w:rPr>
        <w:t>لي</w:t>
      </w:r>
      <w:r>
        <w:rPr>
          <w:rtl/>
        </w:rPr>
        <w:t xml:space="preserve"> عدم الم</w:t>
      </w:r>
      <w:r w:rsidR="009B6D3C">
        <w:rPr>
          <w:rtl/>
        </w:rPr>
        <w:t>شا</w:t>
      </w:r>
      <w:r w:rsidR="008870C6">
        <w:rPr>
          <w:rFonts w:hint="cs"/>
          <w:rtl/>
        </w:rPr>
        <w:t>ه</w:t>
      </w:r>
      <w:r>
        <w:rPr>
          <w:rtl/>
        </w:rPr>
        <w:t>د</w:t>
      </w:r>
      <w:r w:rsidR="008870C6">
        <w:rPr>
          <w:rFonts w:hint="cs"/>
          <w:rtl/>
        </w:rPr>
        <w:t>ة</w:t>
      </w:r>
      <w:r>
        <w:rPr>
          <w:rtl/>
        </w:rPr>
        <w:t xml:space="preserve"> إذ العالم غ</w:t>
      </w:r>
      <w:r>
        <w:rPr>
          <w:rFonts w:hint="cs"/>
          <w:rtl/>
        </w:rPr>
        <w:t>ی</w:t>
      </w:r>
      <w:r>
        <w:rPr>
          <w:rFonts w:hint="eastAsia"/>
          <w:rtl/>
        </w:rPr>
        <w:t>ر</w:t>
      </w:r>
      <w:r>
        <w:rPr>
          <w:rtl/>
        </w:rPr>
        <w:t xml:space="preserve"> معذور </w:t>
      </w:r>
      <w:r w:rsidR="004B4B77">
        <w:rPr>
          <w:rtl/>
        </w:rPr>
        <w:t>في</w:t>
      </w:r>
      <w:r>
        <w:rPr>
          <w:rtl/>
        </w:rPr>
        <w:t xml:space="preserve"> تأ</w:t>
      </w:r>
      <w:r w:rsidR="00A638DD">
        <w:rPr>
          <w:rtl/>
        </w:rPr>
        <w:t>خیر</w:t>
      </w:r>
      <w:r w:rsidR="008870C6">
        <w:rPr>
          <w:rFonts w:hint="cs"/>
          <w:rtl/>
        </w:rPr>
        <w:t>ها</w:t>
      </w:r>
      <w:r>
        <w:rPr>
          <w:rtl/>
        </w:rPr>
        <w:t xml:space="preserve"> </w:t>
      </w:r>
      <w:r w:rsidR="003261A0">
        <w:rPr>
          <w:rtl/>
        </w:rPr>
        <w:t>الى</w:t>
      </w:r>
      <w:r>
        <w:rPr>
          <w:rtl/>
        </w:rPr>
        <w:t xml:space="preserve"> هذا الوقت </w:t>
      </w:r>
      <w:r w:rsidR="00643081">
        <w:rPr>
          <w:rStyle w:val="libFootnotenumChar"/>
          <w:rtl/>
        </w:rPr>
        <w:t>(3)</w:t>
      </w:r>
      <w:r>
        <w:rPr>
          <w:rtl/>
        </w:rPr>
        <w:t>.</w:t>
      </w:r>
    </w:p>
    <w:p w:rsidR="00D94CCA" w:rsidRDefault="00A33C4B" w:rsidP="00A33C4B">
      <w:pPr>
        <w:pStyle w:val="libNormal"/>
        <w:rPr>
          <w:rtl/>
        </w:rPr>
      </w:pPr>
      <w:r>
        <w:rPr>
          <w:rFonts w:hint="eastAsia"/>
          <w:rtl/>
        </w:rPr>
        <w:t>الرضو</w:t>
      </w:r>
      <w:r>
        <w:rPr>
          <w:rFonts w:hint="cs"/>
          <w:rtl/>
        </w:rPr>
        <w:t>یّ</w:t>
      </w:r>
      <w:r>
        <w:rPr>
          <w:rtl/>
        </w:rPr>
        <w:t xml:space="preserve"> </w:t>
      </w:r>
      <w:r w:rsidR="00D665AA" w:rsidRPr="00D665AA">
        <w:rPr>
          <w:rStyle w:val="libAlaemChar"/>
          <w:rtl/>
        </w:rPr>
        <w:t>عليه‌السلام</w:t>
      </w:r>
      <w:r>
        <w:rPr>
          <w:rtl/>
        </w:rPr>
        <w:t xml:space="preserve">: قال </w:t>
      </w:r>
      <w:r w:rsidR="004B4B77">
        <w:rPr>
          <w:rtl/>
        </w:rPr>
        <w:t>في</w:t>
      </w:r>
      <w:r>
        <w:rPr>
          <w:rtl/>
        </w:rPr>
        <w:t xml:space="preserve"> </w:t>
      </w:r>
      <w:r w:rsidR="00810611">
        <w:rPr>
          <w:rtl/>
        </w:rPr>
        <w:t>قصة</w:t>
      </w:r>
      <w:r>
        <w:rPr>
          <w:rtl/>
        </w:rPr>
        <w:t xml:space="preserve"> </w:t>
      </w:r>
      <w:r w:rsidR="006926E7">
        <w:rPr>
          <w:rtl/>
        </w:rPr>
        <w:t>بني</w:t>
      </w:r>
      <w:r>
        <w:rPr>
          <w:rtl/>
        </w:rPr>
        <w:t xml:space="preserve"> إسرائ</w:t>
      </w:r>
      <w:r>
        <w:rPr>
          <w:rFonts w:hint="cs"/>
          <w:rtl/>
        </w:rPr>
        <w:t>ی</w:t>
      </w:r>
      <w:r>
        <w:rPr>
          <w:rFonts w:hint="eastAsia"/>
          <w:rtl/>
        </w:rPr>
        <w:t>ل</w:t>
      </w:r>
      <w:r>
        <w:rPr>
          <w:rtl/>
        </w:rPr>
        <w:t xml:space="preserve"> </w:t>
      </w:r>
      <w:r w:rsidR="004B4B77">
        <w:rPr>
          <w:rtl/>
        </w:rPr>
        <w:t>في</w:t>
      </w:r>
      <w:r>
        <w:rPr>
          <w:rtl/>
        </w:rPr>
        <w:t xml:space="preserve"> ذبح ال</w:t>
      </w:r>
      <w:r w:rsidR="004726EB">
        <w:rPr>
          <w:rtl/>
        </w:rPr>
        <w:t>بقرة</w:t>
      </w:r>
      <w:r>
        <w:rPr>
          <w:rtl/>
        </w:rPr>
        <w:t>:شدّدوا فشدّد اللّه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870C6">
        <w:rPr>
          <w:rStyle w:val="libFootnote0Char"/>
          <w:rFonts w:hint="cs"/>
          <w:rtl/>
        </w:rPr>
        <w:t xml:space="preserve"> ق:1/14/77،ج:2/26.</w:t>
      </w:r>
    </w:p>
    <w:p w:rsidR="00643081" w:rsidRPr="00643081" w:rsidRDefault="00643081" w:rsidP="00643081">
      <w:pPr>
        <w:pStyle w:val="libLine"/>
        <w:rPr>
          <w:rStyle w:val="libFootnote0Char"/>
          <w:rtl/>
        </w:rPr>
      </w:pPr>
      <w:r w:rsidRPr="00643081">
        <w:rPr>
          <w:rStyle w:val="libFootnote0Char"/>
          <w:rFonts w:hint="eastAsia"/>
          <w:rtl/>
        </w:rPr>
        <w:t>(2)</w:t>
      </w:r>
      <w:r w:rsidR="008870C6">
        <w:rPr>
          <w:rStyle w:val="libFootnote0Char"/>
          <w:rFonts w:hint="cs"/>
          <w:rtl/>
        </w:rPr>
        <w:t xml:space="preserve"> ق:1/14/77،ج:2/27.</w:t>
      </w:r>
    </w:p>
    <w:p w:rsidR="00643081" w:rsidRPr="00643081" w:rsidRDefault="00643081" w:rsidP="00643081">
      <w:pPr>
        <w:pStyle w:val="libLine"/>
        <w:rPr>
          <w:rStyle w:val="libFootnote0Char"/>
          <w:rtl/>
        </w:rPr>
      </w:pPr>
      <w:r w:rsidRPr="00643081">
        <w:rPr>
          <w:rStyle w:val="libFootnote0Char"/>
          <w:rFonts w:hint="eastAsia"/>
          <w:rtl/>
        </w:rPr>
        <w:t>(3)</w:t>
      </w:r>
      <w:r w:rsidR="008870C6">
        <w:rPr>
          <w:rStyle w:val="libFootnote0Char"/>
          <w:rFonts w:hint="cs"/>
          <w:rtl/>
        </w:rPr>
        <w:t xml:space="preserve"> ق:3/20/101،ج:6/32.</w:t>
      </w:r>
    </w:p>
    <w:p w:rsidR="00643081" w:rsidRDefault="00643081" w:rsidP="00A33C4B">
      <w:pPr>
        <w:pStyle w:val="libNormal"/>
        <w:rPr>
          <w:rtl/>
        </w:rPr>
      </w:pPr>
      <w:r>
        <w:rPr>
          <w:rFonts w:hint="eastAsia"/>
          <w:rtl/>
        </w:rPr>
        <w:br w:type="page"/>
      </w:r>
    </w:p>
    <w:p w:rsidR="00D94CCA" w:rsidRDefault="00A33C4B" w:rsidP="008870C6">
      <w:pPr>
        <w:pStyle w:val="libNormal0"/>
        <w:rPr>
          <w:rtl/>
        </w:rPr>
      </w:pPr>
      <w:r>
        <w:rPr>
          <w:rFonts w:hint="eastAsia"/>
          <w:rtl/>
        </w:rPr>
        <w:lastRenderedPageBreak/>
        <w:t>ع</w:t>
      </w:r>
      <w:r w:rsidR="009B6D3C">
        <w:rPr>
          <w:rFonts w:hint="eastAsia"/>
          <w:rtl/>
        </w:rPr>
        <w:t>لي</w:t>
      </w:r>
      <w:r>
        <w:rPr>
          <w:rFonts w:hint="eastAsia"/>
          <w:rtl/>
        </w:rPr>
        <w:t>هم</w:t>
      </w:r>
      <w:r>
        <w:rPr>
          <w:rtl/>
        </w:rPr>
        <w:t xml:space="preserve"> </w:t>
      </w:r>
      <w:r w:rsidR="00643081">
        <w:rPr>
          <w:rStyle w:val="libFootnotenumChar"/>
          <w:rtl/>
        </w:rPr>
        <w:t>(1)</w:t>
      </w:r>
      <w:r>
        <w:rPr>
          <w:rtl/>
        </w:rPr>
        <w:t>.</w:t>
      </w:r>
    </w:p>
    <w:p w:rsidR="00D94CCA" w:rsidRDefault="00C81F56" w:rsidP="008870C6">
      <w:pPr>
        <w:pStyle w:val="libNormal"/>
        <w:rPr>
          <w:rtl/>
        </w:rPr>
      </w:pPr>
      <w:r w:rsidRPr="008870C6">
        <w:rPr>
          <w:rStyle w:val="libBold1Char"/>
          <w:rFonts w:hint="eastAsia"/>
          <w:rtl/>
        </w:rPr>
        <w:t>بشارة</w:t>
      </w:r>
      <w:r w:rsidR="00A33C4B" w:rsidRPr="008870C6">
        <w:rPr>
          <w:rStyle w:val="libBold1Char"/>
          <w:rtl/>
        </w:rPr>
        <w:t xml:space="preserve"> المصط</w:t>
      </w:r>
      <w:r w:rsidR="004B4B77" w:rsidRPr="008870C6">
        <w:rPr>
          <w:rStyle w:val="libBold1Char"/>
          <w:rtl/>
        </w:rPr>
        <w:t>ف</w:t>
      </w:r>
      <w:r w:rsidR="008870C6" w:rsidRPr="008870C6">
        <w:rPr>
          <w:rStyle w:val="libBold1Char"/>
          <w:rFonts w:hint="cs"/>
          <w:rtl/>
        </w:rPr>
        <w:t>ى</w:t>
      </w:r>
      <w:r w:rsidR="00A33C4B">
        <w:rPr>
          <w:rtl/>
        </w:rPr>
        <w:t>:</w:t>
      </w:r>
      <w:r w:rsidR="004B4B77">
        <w:rPr>
          <w:rtl/>
        </w:rPr>
        <w:t>في</w:t>
      </w:r>
      <w:r w:rsidR="00A33C4B">
        <w:rPr>
          <w:rtl/>
        </w:rPr>
        <w:t xml:space="preserve"> </w:t>
      </w:r>
      <w:r w:rsidR="006926E7">
        <w:rPr>
          <w:rtl/>
        </w:rPr>
        <w:t>وصيّ</w:t>
      </w:r>
      <w:r w:rsidR="00CA70AC">
        <w:rPr>
          <w:rtl/>
        </w:rPr>
        <w:t>ة</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لکم</w:t>
      </w:r>
      <w:r w:rsidR="00A33C4B">
        <w:rPr>
          <w:rFonts w:hint="cs"/>
          <w:rtl/>
        </w:rPr>
        <w:t>ی</w:t>
      </w:r>
      <w:r w:rsidR="00A33C4B">
        <w:rPr>
          <w:rFonts w:hint="eastAsia"/>
          <w:rtl/>
        </w:rPr>
        <w:t>ل</w:t>
      </w:r>
      <w:r w:rsidR="00A33C4B">
        <w:rPr>
          <w:rtl/>
        </w:rPr>
        <w:t xml:space="preserve">: </w:t>
      </w:r>
      <w:r w:rsidR="00A33C4B">
        <w:rPr>
          <w:rFonts w:hint="cs"/>
          <w:rtl/>
        </w:rPr>
        <w:t>ی</w:t>
      </w:r>
      <w:r w:rsidR="00A33C4B">
        <w:rPr>
          <w:rFonts w:hint="eastAsia"/>
          <w:rtl/>
        </w:rPr>
        <w:t>ا</w:t>
      </w:r>
      <w:r w:rsidR="00A33C4B">
        <w:rPr>
          <w:rtl/>
        </w:rPr>
        <w:t xml:space="preserve"> کم</w:t>
      </w:r>
      <w:r w:rsidR="00A33C4B">
        <w:rPr>
          <w:rFonts w:hint="cs"/>
          <w:rtl/>
        </w:rPr>
        <w:t>ی</w:t>
      </w:r>
      <w:r w:rsidR="00A33C4B">
        <w:rPr>
          <w:rFonts w:hint="eastAsia"/>
          <w:rtl/>
        </w:rPr>
        <w:t>ل</w:t>
      </w:r>
      <w:r w:rsidR="00A33C4B">
        <w:rPr>
          <w:rtl/>
        </w:rPr>
        <w:t xml:space="preserve"> قل عند کلّ </w:t>
      </w:r>
      <w:r w:rsidR="004B4B77">
        <w:rPr>
          <w:rtl/>
        </w:rPr>
        <w:t>شدّة</w:t>
      </w:r>
      <w:r w:rsidR="00A33C4B">
        <w:rPr>
          <w:rtl/>
        </w:rPr>
        <w:t xml:space="preserve">(لا حول و لا </w:t>
      </w:r>
      <w:r w:rsidR="006926E7">
        <w:rPr>
          <w:rtl/>
        </w:rPr>
        <w:t>قوّة</w:t>
      </w:r>
      <w:r w:rsidR="00A33C4B">
        <w:rPr>
          <w:rtl/>
        </w:rPr>
        <w:t xml:space="preserve"> الاّ باللّه الع</w:t>
      </w:r>
      <w:r w:rsidR="009B6D3C">
        <w:rPr>
          <w:rtl/>
        </w:rPr>
        <w:t>لي</w:t>
      </w:r>
      <w:r w:rsidR="00A33C4B">
        <w:rPr>
          <w:rtl/>
        </w:rPr>
        <w:t xml:space="preserve"> العظ</w:t>
      </w:r>
      <w:r w:rsidR="00A33C4B">
        <w:rPr>
          <w:rFonts w:hint="cs"/>
          <w:rtl/>
        </w:rPr>
        <w:t>ی</w:t>
      </w:r>
      <w:r w:rsidR="00A33C4B">
        <w:rPr>
          <w:rFonts w:hint="eastAsia"/>
          <w:rtl/>
        </w:rPr>
        <w:t>م</w:t>
      </w:r>
      <w:r w:rsidR="00A33C4B">
        <w:rPr>
          <w:rtl/>
        </w:rPr>
        <w:t xml:space="preserve">)تکفها،و قل عند کلّ </w:t>
      </w:r>
      <w:r w:rsidR="006926E7">
        <w:rPr>
          <w:rtl/>
        </w:rPr>
        <w:t>نعمة</w:t>
      </w:r>
      <w:r w:rsidR="00A33C4B">
        <w:rPr>
          <w:rtl/>
        </w:rPr>
        <w:t>(الحمد للّه)تزاد منها،و إذا أبطأت الأرزاق ع</w:t>
      </w:r>
      <w:r w:rsidR="009B6D3C">
        <w:rPr>
          <w:rtl/>
        </w:rPr>
        <w:t>لي</w:t>
      </w:r>
      <w:r w:rsidR="00A33C4B">
        <w:rPr>
          <w:rFonts w:hint="eastAsia"/>
          <w:rtl/>
        </w:rPr>
        <w:t>ک</w:t>
      </w:r>
      <w:r w:rsidR="00A33C4B">
        <w:rPr>
          <w:rtl/>
        </w:rPr>
        <w:t xml:space="preserve"> فاستغفر اللّه </w:t>
      </w:r>
      <w:r w:rsidR="00A33C4B">
        <w:rPr>
          <w:rFonts w:hint="cs"/>
          <w:rtl/>
        </w:rPr>
        <w:t>ی</w:t>
      </w:r>
      <w:r w:rsidR="00A33C4B">
        <w:rPr>
          <w:rFonts w:hint="eastAsia"/>
          <w:rtl/>
        </w:rPr>
        <w:t>وسّع</w:t>
      </w:r>
      <w:r w:rsidR="00A33C4B">
        <w:rPr>
          <w:rtl/>
        </w:rPr>
        <w:t xml:space="preserve"> ع</w:t>
      </w:r>
      <w:r w:rsidR="009B6D3C">
        <w:rPr>
          <w:rtl/>
        </w:rPr>
        <w:t>لي</w:t>
      </w:r>
      <w:r w:rsidR="00A33C4B">
        <w:rPr>
          <w:rFonts w:hint="eastAsia"/>
          <w:rtl/>
        </w:rPr>
        <w:t>ک</w:t>
      </w:r>
      <w:r w:rsidR="00A33C4B">
        <w:rPr>
          <w:rtl/>
        </w:rPr>
        <w:t xml:space="preserve"> </w:t>
      </w:r>
      <w:r w:rsidR="004B4B77">
        <w:rPr>
          <w:rtl/>
        </w:rPr>
        <w:t>في</w:t>
      </w:r>
      <w:r w:rsidR="00A33C4B">
        <w:rPr>
          <w:rFonts w:hint="eastAsia"/>
          <w:rtl/>
        </w:rPr>
        <w:t>ها</w:t>
      </w:r>
      <w:r w:rsidR="00A33C4B">
        <w:rPr>
          <w:rtl/>
        </w:rPr>
        <w:t xml:space="preserve"> </w:t>
      </w:r>
      <w:r w:rsidR="00643081">
        <w:rPr>
          <w:rStyle w:val="libFootnotenumChar"/>
          <w:rtl/>
        </w:rPr>
        <w:t>(2)</w:t>
      </w:r>
      <w:r w:rsidR="00A33C4B">
        <w:rPr>
          <w:rtl/>
        </w:rPr>
        <w:t>.</w:t>
      </w:r>
    </w:p>
    <w:p w:rsidR="00D94CCA" w:rsidRDefault="00A33C4B" w:rsidP="008870C6">
      <w:pPr>
        <w:pStyle w:val="libCenterBold1"/>
        <w:rPr>
          <w:rtl/>
        </w:rPr>
      </w:pPr>
      <w:r>
        <w:rPr>
          <w:rFonts w:hint="eastAsia"/>
          <w:rtl/>
        </w:rPr>
        <w:t>شدّاد</w:t>
      </w:r>
    </w:p>
    <w:p w:rsidR="00D94CCA" w:rsidRDefault="00A33C4B" w:rsidP="00A33C4B">
      <w:pPr>
        <w:pStyle w:val="libNormal"/>
        <w:rPr>
          <w:rtl/>
        </w:rPr>
      </w:pPr>
      <w:r>
        <w:rPr>
          <w:rFonts w:hint="eastAsia"/>
          <w:rtl/>
        </w:rPr>
        <w:t>باب</w:t>
      </w:r>
      <w:r>
        <w:rPr>
          <w:rtl/>
        </w:rPr>
        <w:t xml:space="preserve"> </w:t>
      </w:r>
      <w:r w:rsidR="00810611">
        <w:rPr>
          <w:rtl/>
        </w:rPr>
        <w:t>قصة</w:t>
      </w:r>
      <w:r>
        <w:rPr>
          <w:rtl/>
        </w:rPr>
        <w:t xml:space="preserve"> شدّاد و إرم ذات العماد </w:t>
      </w:r>
      <w:r w:rsidR="00643081">
        <w:rPr>
          <w:rStyle w:val="libFootnotenumChar"/>
          <w:rtl/>
        </w:rPr>
        <w:t>(3)</w:t>
      </w:r>
      <w:r>
        <w:rPr>
          <w:rtl/>
        </w:rPr>
        <w:t xml:space="preserve">. </w:t>
      </w:r>
      <w:r w:rsidRPr="008870C6">
        <w:rPr>
          <w:rStyle w:val="libBold1Char"/>
          <w:rtl/>
        </w:rPr>
        <w:t>أقول</w:t>
      </w:r>
      <w:r>
        <w:rPr>
          <w:rtl/>
        </w:rPr>
        <w:t xml:space="preserve">: تقدّم </w:t>
      </w:r>
      <w:r w:rsidR="004B4B77">
        <w:rPr>
          <w:rtl/>
        </w:rPr>
        <w:t>في</w:t>
      </w:r>
      <w:r w:rsidR="00643081" w:rsidRPr="008870C6">
        <w:rPr>
          <w:rFonts w:hint="eastAsia"/>
          <w:rtl/>
        </w:rPr>
        <w:t>(</w:t>
      </w:r>
      <w:r w:rsidRPr="008870C6">
        <w:rPr>
          <w:rFonts w:hint="eastAsia"/>
          <w:rtl/>
        </w:rPr>
        <w:t>ارم</w:t>
      </w:r>
      <w:r w:rsidR="00643081" w:rsidRPr="008870C6">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w:t>
      </w:r>
    </w:p>
    <w:p w:rsidR="00D94CCA" w:rsidRDefault="00A33C4B" w:rsidP="00A33C4B">
      <w:pPr>
        <w:pStyle w:val="libNormal"/>
        <w:rPr>
          <w:rtl/>
        </w:rPr>
      </w:pPr>
      <w:r>
        <w:rPr>
          <w:rFonts w:hint="eastAsia"/>
          <w:rtl/>
        </w:rPr>
        <w:t>وفود</w:t>
      </w:r>
      <w:r>
        <w:rPr>
          <w:rtl/>
        </w:rPr>
        <w:t xml:space="preserve"> شدّاد بن الأوس ع</w:t>
      </w:r>
      <w:r w:rsidR="009B6D3C">
        <w:rPr>
          <w:rtl/>
        </w:rPr>
        <w:t>لي</w:t>
      </w:r>
      <w:r>
        <w:rPr>
          <w:rtl/>
        </w:rPr>
        <w:t xml:space="preserve"> </w:t>
      </w:r>
      <w:r w:rsidR="004B4B77">
        <w:rPr>
          <w:rtl/>
        </w:rPr>
        <w:t>معاویة</w:t>
      </w:r>
      <w:r>
        <w:rPr>
          <w:rtl/>
        </w:rPr>
        <w:t xml:space="preserve"> و أمر </w:t>
      </w:r>
      <w:r w:rsidR="004B4B77">
        <w:rPr>
          <w:rtl/>
        </w:rPr>
        <w:t>معاویة</w:t>
      </w:r>
      <w:r>
        <w:rPr>
          <w:rtl/>
        </w:rPr>
        <w:t xml:space="preserve"> </w:t>
      </w:r>
      <w:r w:rsidR="004B4B77">
        <w:rPr>
          <w:rtl/>
        </w:rPr>
        <w:t>أيّ</w:t>
      </w:r>
      <w:r>
        <w:rPr>
          <w:rFonts w:hint="eastAsia"/>
          <w:rtl/>
        </w:rPr>
        <w:t>اه</w:t>
      </w:r>
      <w:r>
        <w:rPr>
          <w:rtl/>
        </w:rPr>
        <w:t xml:space="preserve"> بأن </w:t>
      </w:r>
      <w:r>
        <w:rPr>
          <w:rFonts w:hint="cs"/>
          <w:rtl/>
        </w:rPr>
        <w:t>ی</w:t>
      </w:r>
      <w:r>
        <w:rPr>
          <w:rFonts w:hint="eastAsia"/>
          <w:rtl/>
        </w:rPr>
        <w:t>ع</w:t>
      </w:r>
      <w:r>
        <w:rPr>
          <w:rFonts w:hint="cs"/>
          <w:rtl/>
        </w:rPr>
        <w:t>ی</w:t>
      </w:r>
      <w:r>
        <w:rPr>
          <w:rFonts w:hint="eastAsia"/>
          <w:rtl/>
        </w:rPr>
        <w:t>ب</w:t>
      </w:r>
      <w:r>
        <w:rPr>
          <w:rtl/>
        </w:rPr>
        <w:t xml:space="preserve">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الناس و عدم إقدامه ع</w:t>
      </w:r>
      <w:r w:rsidR="009B6D3C">
        <w:rPr>
          <w:rtl/>
        </w:rPr>
        <w:t>لي</w:t>
      </w:r>
      <w:r>
        <w:rPr>
          <w:rtl/>
        </w:rPr>
        <w:t xml:space="preserve"> ذلک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870C6">
        <w:rPr>
          <w:rStyle w:val="libFootnote0Char"/>
          <w:rFonts w:hint="cs"/>
          <w:rtl/>
        </w:rPr>
        <w:t xml:space="preserve"> ق:5/39/286و290،ج:13/262و277.</w:t>
      </w:r>
    </w:p>
    <w:p w:rsidR="00643081" w:rsidRPr="00643081" w:rsidRDefault="00643081" w:rsidP="00643081">
      <w:pPr>
        <w:pStyle w:val="libLine"/>
        <w:rPr>
          <w:rStyle w:val="libFootnote0Char"/>
          <w:rtl/>
        </w:rPr>
      </w:pPr>
      <w:r w:rsidRPr="00643081">
        <w:rPr>
          <w:rStyle w:val="libFootnote0Char"/>
          <w:rFonts w:hint="eastAsia"/>
          <w:rtl/>
        </w:rPr>
        <w:t>(2)</w:t>
      </w:r>
      <w:r w:rsidR="008870C6">
        <w:rPr>
          <w:rStyle w:val="libFootnote0Char"/>
          <w:rFonts w:hint="cs"/>
          <w:rtl/>
        </w:rPr>
        <w:t xml:space="preserve"> ق:17/11/75،ج:77/270.</w:t>
      </w:r>
    </w:p>
    <w:p w:rsidR="00643081" w:rsidRPr="00643081" w:rsidRDefault="00643081" w:rsidP="00643081">
      <w:pPr>
        <w:pStyle w:val="libLine"/>
        <w:rPr>
          <w:rStyle w:val="libFootnote0Char"/>
          <w:rtl/>
        </w:rPr>
      </w:pPr>
      <w:r w:rsidRPr="00643081">
        <w:rPr>
          <w:rStyle w:val="libFootnote0Char"/>
          <w:rFonts w:hint="eastAsia"/>
          <w:rtl/>
        </w:rPr>
        <w:t>(3)</w:t>
      </w:r>
      <w:r w:rsidR="008870C6">
        <w:rPr>
          <w:rStyle w:val="libFootnote0Char"/>
          <w:rFonts w:hint="cs"/>
          <w:rtl/>
        </w:rPr>
        <w:t xml:space="preserve"> ق:5/18/101،ج:11/366.</w:t>
      </w:r>
    </w:p>
    <w:p w:rsidR="00643081" w:rsidRDefault="00643081" w:rsidP="00643081">
      <w:pPr>
        <w:pStyle w:val="libLine"/>
        <w:rPr>
          <w:rtl/>
        </w:rPr>
      </w:pPr>
      <w:r w:rsidRPr="00643081">
        <w:rPr>
          <w:rStyle w:val="libFootnote0Char"/>
          <w:rFonts w:hint="eastAsia"/>
          <w:rtl/>
        </w:rPr>
        <w:t>(4)</w:t>
      </w:r>
      <w:r w:rsidR="008870C6">
        <w:rPr>
          <w:rStyle w:val="libFootnote0Char"/>
          <w:rFonts w:hint="cs"/>
          <w:rtl/>
        </w:rPr>
        <w:t xml:space="preserve"> ق:8/53/575،ج:33/241.</w:t>
      </w:r>
    </w:p>
    <w:p w:rsidR="00643081" w:rsidRDefault="00643081" w:rsidP="00A33C4B">
      <w:pPr>
        <w:pStyle w:val="libNormal"/>
        <w:rPr>
          <w:rtl/>
        </w:rPr>
      </w:pPr>
      <w:r>
        <w:rPr>
          <w:rFonts w:hint="eastAsia"/>
          <w:rtl/>
        </w:rPr>
        <w:br w:type="page"/>
      </w:r>
    </w:p>
    <w:p w:rsidR="00D94CCA" w:rsidRDefault="00A33C4B" w:rsidP="008870C6">
      <w:pPr>
        <w:pStyle w:val="Heading3Center"/>
        <w:rPr>
          <w:rtl/>
        </w:rPr>
      </w:pPr>
      <w:bookmarkStart w:id="26" w:name="_Toc473479071"/>
      <w:r>
        <w:rPr>
          <w:rFonts w:hint="eastAsia"/>
          <w:rtl/>
        </w:rPr>
        <w:lastRenderedPageBreak/>
        <w:t>باب</w:t>
      </w:r>
      <w:r>
        <w:rPr>
          <w:rtl/>
        </w:rPr>
        <w:t xml:space="preserve"> الش</w:t>
      </w:r>
      <w:r>
        <w:rPr>
          <w:rFonts w:hint="cs"/>
          <w:rtl/>
        </w:rPr>
        <w:t>ی</w:t>
      </w:r>
      <w:r>
        <w:rPr>
          <w:rFonts w:hint="eastAsia"/>
          <w:rtl/>
        </w:rPr>
        <w:t>ن</w:t>
      </w:r>
      <w:r>
        <w:rPr>
          <w:rtl/>
        </w:rPr>
        <w:t xml:space="preserve"> بعده الذال</w:t>
      </w:r>
      <w:bookmarkEnd w:id="26"/>
    </w:p>
    <w:p w:rsidR="00D94CCA" w:rsidRDefault="00A33C4B" w:rsidP="008870C6">
      <w:pPr>
        <w:pStyle w:val="libNormal"/>
        <w:rPr>
          <w:rtl/>
        </w:rPr>
      </w:pPr>
      <w:r w:rsidRPr="008870C6">
        <w:rPr>
          <w:rStyle w:val="libBold1Char"/>
          <w:rFonts w:hint="eastAsia"/>
          <w:rtl/>
        </w:rPr>
        <w:t>شذب</w:t>
      </w:r>
      <w:r>
        <w:rPr>
          <w:rtl/>
        </w:rPr>
        <w:t>:</w:t>
      </w:r>
      <w:r>
        <w:rPr>
          <w:rFonts w:hint="eastAsia"/>
          <w:rtl/>
        </w:rPr>
        <w:t>شوذب</w:t>
      </w:r>
      <w:r>
        <w:rPr>
          <w:rtl/>
        </w:rPr>
        <w:t xml:space="preserve"> بالفتح مو</w:t>
      </w:r>
      <w:r w:rsidR="009B6D3C">
        <w:rPr>
          <w:rtl/>
        </w:rPr>
        <w:t>ل</w:t>
      </w:r>
      <w:r w:rsidR="008870C6">
        <w:rPr>
          <w:rFonts w:hint="cs"/>
          <w:rtl/>
        </w:rPr>
        <w:t>ى</w:t>
      </w:r>
      <w:r>
        <w:rPr>
          <w:rtl/>
        </w:rPr>
        <w:t xml:space="preserve"> شاکر من شهداء الطفّ،</w:t>
      </w:r>
      <w:r>
        <w:rPr>
          <w:rFonts w:hint="eastAsia"/>
          <w:rtl/>
        </w:rPr>
        <w:t>قال</w:t>
      </w:r>
      <w:r>
        <w:rPr>
          <w:rtl/>
        </w:rPr>
        <w:t xml:space="preserve"> ش</w:t>
      </w:r>
      <w:r>
        <w:rPr>
          <w:rFonts w:hint="cs"/>
          <w:rtl/>
        </w:rPr>
        <w:t>ی</w:t>
      </w:r>
      <w:r>
        <w:rPr>
          <w:rFonts w:hint="eastAsia"/>
          <w:rtl/>
        </w:rPr>
        <w:t>خنا</w:t>
      </w:r>
      <w:r>
        <w:rPr>
          <w:rtl/>
        </w:rPr>
        <w:t xml:space="preserve"> </w:t>
      </w:r>
      <w:r w:rsidR="004B4B77">
        <w:rPr>
          <w:rtl/>
        </w:rPr>
        <w:t>في</w:t>
      </w:r>
      <w:r>
        <w:rPr>
          <w:rtl/>
        </w:rPr>
        <w:t>(المستدرک):</w:t>
      </w:r>
      <w:r>
        <w:rPr>
          <w:rFonts w:hint="eastAsia"/>
          <w:rtl/>
        </w:rPr>
        <w:t>و</w:t>
      </w:r>
      <w:r>
        <w:rPr>
          <w:rtl/>
        </w:rPr>
        <w:t xml:space="preserve"> لعلّ کان م</w:t>
      </w:r>
      <w:r w:rsidR="006926E7">
        <w:rPr>
          <w:rtl/>
        </w:rPr>
        <w:t>قامة</w:t>
      </w:r>
      <w:r>
        <w:rPr>
          <w:rtl/>
        </w:rPr>
        <w:t xml:space="preserve"> أع</w:t>
      </w:r>
      <w:r w:rsidR="009B6D3C">
        <w:rPr>
          <w:rtl/>
        </w:rPr>
        <w:t>ل</w:t>
      </w:r>
      <w:r w:rsidR="008870C6">
        <w:rPr>
          <w:rFonts w:hint="cs"/>
          <w:rtl/>
        </w:rPr>
        <w:t>ى</w:t>
      </w:r>
      <w:r>
        <w:rPr>
          <w:rtl/>
        </w:rPr>
        <w:t xml:space="preserve"> من مقام عابس لما قالوا </w:t>
      </w:r>
      <w:r w:rsidR="004B4B77">
        <w:rPr>
          <w:rtl/>
        </w:rPr>
        <w:t>في</w:t>
      </w:r>
      <w:r>
        <w:rPr>
          <w:rtl/>
        </w:rPr>
        <w:t xml:space="preserve"> حقّه و کان متقدّما </w:t>
      </w:r>
      <w:r w:rsidR="004B4B77">
        <w:rPr>
          <w:rtl/>
        </w:rPr>
        <w:t>في</w:t>
      </w:r>
      <w:r>
        <w:rPr>
          <w:rtl/>
        </w:rPr>
        <w:t xml:space="preserve"> ال</w:t>
      </w:r>
      <w:r w:rsidR="00CA70AC">
        <w:rPr>
          <w:rtl/>
        </w:rPr>
        <w:t>شیعة</w:t>
      </w:r>
      <w:r>
        <w:rPr>
          <w:rtl/>
        </w:rPr>
        <w:t>.</w:t>
      </w:r>
    </w:p>
    <w:p w:rsidR="00D94CCA" w:rsidRDefault="00A33C4B" w:rsidP="008870C6">
      <w:pPr>
        <w:pStyle w:val="libBold1"/>
        <w:rPr>
          <w:rtl/>
        </w:rPr>
      </w:pPr>
      <w:r>
        <w:rPr>
          <w:rFonts w:hint="eastAsia"/>
          <w:rtl/>
        </w:rPr>
        <w:t>شذن</w:t>
      </w:r>
      <w:r>
        <w:rPr>
          <w:rtl/>
        </w:rPr>
        <w:t>:</w:t>
      </w:r>
    </w:p>
    <w:p w:rsidR="00D94CCA" w:rsidRDefault="00A33C4B" w:rsidP="008870C6">
      <w:pPr>
        <w:pStyle w:val="libCenterBold1"/>
        <w:rPr>
          <w:rtl/>
        </w:rPr>
      </w:pPr>
      <w:r>
        <w:rPr>
          <w:rFonts w:hint="eastAsia"/>
          <w:rtl/>
        </w:rPr>
        <w:t>شاذان</w:t>
      </w:r>
      <w:r>
        <w:rPr>
          <w:rtl/>
        </w:rPr>
        <w:t xml:space="preserve"> بن جبرئ</w:t>
      </w:r>
      <w:r>
        <w:rPr>
          <w:rFonts w:hint="cs"/>
          <w:rtl/>
        </w:rPr>
        <w:t>ی</w:t>
      </w:r>
      <w:r>
        <w:rPr>
          <w:rFonts w:hint="eastAsia"/>
          <w:rtl/>
        </w:rPr>
        <w:t>ل</w:t>
      </w:r>
      <w:r>
        <w:rPr>
          <w:rtl/>
        </w:rPr>
        <w:t xml:space="preserve"> ال</w:t>
      </w:r>
      <w:r w:rsidR="00712DE8">
        <w:rPr>
          <w:rtl/>
        </w:rPr>
        <w:t>قمّيّ</w:t>
      </w:r>
    </w:p>
    <w:p w:rsidR="00D94CCA" w:rsidRDefault="00A33C4B" w:rsidP="008870C6">
      <w:pPr>
        <w:pStyle w:val="libNormal"/>
        <w:rPr>
          <w:rtl/>
        </w:rPr>
      </w:pPr>
      <w:r>
        <w:rPr>
          <w:rFonts w:hint="eastAsia"/>
          <w:rtl/>
        </w:rPr>
        <w:t>الش</w:t>
      </w:r>
      <w:r>
        <w:rPr>
          <w:rFonts w:hint="cs"/>
          <w:rtl/>
        </w:rPr>
        <w:t>ی</w:t>
      </w:r>
      <w:r>
        <w:rPr>
          <w:rFonts w:hint="eastAsia"/>
          <w:rtl/>
        </w:rPr>
        <w:t>خ</w:t>
      </w:r>
      <w:r>
        <w:rPr>
          <w:rtl/>
        </w:rPr>
        <w:t xml:space="preserve"> أبو الفضل شاذان بن جبرئ</w:t>
      </w:r>
      <w:r>
        <w:rPr>
          <w:rFonts w:hint="cs"/>
          <w:rtl/>
        </w:rPr>
        <w:t>ی</w:t>
      </w:r>
      <w:r>
        <w:rPr>
          <w:rFonts w:hint="eastAsia"/>
          <w:rtl/>
        </w:rPr>
        <w:t>ل</w:t>
      </w:r>
      <w:r>
        <w:rPr>
          <w:rtl/>
        </w:rPr>
        <w:t xml:space="preserve"> ال</w:t>
      </w:r>
      <w:r w:rsidR="00712DE8">
        <w:rPr>
          <w:rtl/>
        </w:rPr>
        <w:t>قمّيّ</w:t>
      </w:r>
      <w:r>
        <w:rPr>
          <w:rtl/>
        </w:rPr>
        <w:t xml:space="preserve"> نز</w:t>
      </w:r>
      <w:r>
        <w:rPr>
          <w:rFonts w:hint="cs"/>
          <w:rtl/>
        </w:rPr>
        <w:t>ی</w:t>
      </w:r>
      <w:r>
        <w:rPr>
          <w:rFonts w:hint="eastAsia"/>
          <w:rtl/>
        </w:rPr>
        <w:t>ل</w:t>
      </w:r>
      <w:r>
        <w:rPr>
          <w:rtl/>
        </w:rPr>
        <w:t xml:space="preserve"> مهبط </w:t>
      </w:r>
      <w:r w:rsidR="0083560A">
        <w:rPr>
          <w:rtl/>
        </w:rPr>
        <w:t>وحي</w:t>
      </w:r>
      <w:r>
        <w:rPr>
          <w:rtl/>
        </w:rPr>
        <w:t xml:space="preserve"> اللّه و دار </w:t>
      </w:r>
      <w:r w:rsidR="003261A0">
        <w:rPr>
          <w:rtl/>
        </w:rPr>
        <w:t>هجرة</w:t>
      </w:r>
      <w:r>
        <w:rPr>
          <w:rtl/>
        </w:rPr>
        <w:t xml:space="preserve"> رسول اللّه </w:t>
      </w:r>
      <w:r w:rsidR="00D665AA" w:rsidRPr="00D665AA">
        <w:rPr>
          <w:rStyle w:val="libAlaemChar"/>
          <w:rtl/>
        </w:rPr>
        <w:t>صلى‌الله‌عليه‌وآله‌وسلم</w:t>
      </w:r>
      <w:r>
        <w:rPr>
          <w:rtl/>
        </w:rPr>
        <w:t>،</w:t>
      </w:r>
      <w:r w:rsidR="006926E7">
        <w:rPr>
          <w:rtl/>
        </w:rPr>
        <w:t>ثقة</w:t>
      </w:r>
      <w:r>
        <w:rPr>
          <w:rtl/>
        </w:rPr>
        <w:t xml:space="preserve"> فق</w:t>
      </w:r>
      <w:r>
        <w:rPr>
          <w:rFonts w:hint="cs"/>
          <w:rtl/>
        </w:rPr>
        <w:t>ی</w:t>
      </w:r>
      <w:r>
        <w:rPr>
          <w:rFonts w:hint="eastAsia"/>
          <w:rtl/>
        </w:rPr>
        <w:t>ه</w:t>
      </w:r>
      <w:r>
        <w:rPr>
          <w:rtl/>
        </w:rPr>
        <w:t xml:space="preserve"> عالم عظ</w:t>
      </w:r>
      <w:r>
        <w:rPr>
          <w:rFonts w:hint="cs"/>
          <w:rtl/>
        </w:rPr>
        <w:t>ی</w:t>
      </w:r>
      <w:r>
        <w:rPr>
          <w:rFonts w:hint="eastAsia"/>
          <w:rtl/>
        </w:rPr>
        <w:t>م</w:t>
      </w:r>
      <w:r>
        <w:rPr>
          <w:rtl/>
        </w:rPr>
        <w:t xml:space="preserve"> الشأن،له </w:t>
      </w:r>
      <w:r w:rsidR="00341F87">
        <w:rPr>
          <w:rtl/>
        </w:rPr>
        <w:t>رسالة</w:t>
      </w:r>
      <w:r>
        <w:rPr>
          <w:rtl/>
        </w:rPr>
        <w:t>(إزاحه ال</w:t>
      </w:r>
      <w:r w:rsidR="004B4B77">
        <w:rPr>
          <w:rtl/>
        </w:rPr>
        <w:t>علّة</w:t>
      </w:r>
      <w:r>
        <w:rPr>
          <w:rtl/>
        </w:rPr>
        <w:t xml:space="preserve"> </w:t>
      </w:r>
      <w:r w:rsidR="004B4B77">
        <w:rPr>
          <w:rtl/>
        </w:rPr>
        <w:t>في</w:t>
      </w:r>
      <w:r>
        <w:rPr>
          <w:rtl/>
        </w:rPr>
        <w:t xml:space="preserve"> </w:t>
      </w:r>
      <w:r w:rsidR="009B6D3C">
        <w:rPr>
          <w:rtl/>
        </w:rPr>
        <w:t>معرفة</w:t>
      </w:r>
      <w:r>
        <w:rPr>
          <w:rtl/>
        </w:rPr>
        <w:t xml:space="preserve"> ال</w:t>
      </w:r>
      <w:r w:rsidR="006926E7">
        <w:rPr>
          <w:rtl/>
        </w:rPr>
        <w:t>قبلة</w:t>
      </w:r>
      <w:r>
        <w:rPr>
          <w:rtl/>
        </w:rPr>
        <w:t>)و قد أوردها ال</w:t>
      </w:r>
      <w:r w:rsidR="00A638DD">
        <w:rPr>
          <w:rtl/>
        </w:rPr>
        <w:t>مجلسي</w:t>
      </w:r>
      <w:r>
        <w:rPr>
          <w:rtl/>
        </w:rPr>
        <w:t xml:space="preserve"> </w:t>
      </w:r>
      <w:r w:rsidR="00AA3CDF" w:rsidRPr="00AA3CDF">
        <w:rPr>
          <w:rStyle w:val="libAlaemChar"/>
          <w:rtl/>
        </w:rPr>
        <w:t>رحمه‌الله</w:t>
      </w:r>
      <w:r>
        <w:rPr>
          <w:rtl/>
        </w:rPr>
        <w:t xml:space="preserve"> بتمامها </w:t>
      </w:r>
      <w:r w:rsidR="004B4B77">
        <w:rPr>
          <w:rtl/>
        </w:rPr>
        <w:t>في</w:t>
      </w:r>
      <w:r>
        <w:rPr>
          <w:rtl/>
        </w:rPr>
        <w:t xml:space="preserve"> کتاب ال</w:t>
      </w:r>
      <w:r w:rsidR="001E131A">
        <w:rPr>
          <w:rtl/>
        </w:rPr>
        <w:t>صلاة</w:t>
      </w:r>
      <w:r>
        <w:rPr>
          <w:rtl/>
        </w:rPr>
        <w:t>،و قال الش</w:t>
      </w:r>
      <w:r w:rsidR="00B80428">
        <w:rPr>
          <w:rtl/>
        </w:rPr>
        <w:t>هي</w:t>
      </w:r>
      <w:r>
        <w:rPr>
          <w:rFonts w:hint="eastAsia"/>
          <w:rtl/>
        </w:rPr>
        <w:t>د</w:t>
      </w:r>
      <w:r>
        <w:rPr>
          <w:rtl/>
        </w:rPr>
        <w:t xml:space="preserve"> </w:t>
      </w:r>
      <w:r w:rsidR="004B4B77">
        <w:rPr>
          <w:rtl/>
        </w:rPr>
        <w:t>في</w:t>
      </w:r>
      <w:r>
        <w:rPr>
          <w:rtl/>
        </w:rPr>
        <w:t xml:space="preserve"> (الذکر</w:t>
      </w:r>
      <w:r>
        <w:rPr>
          <w:rFonts w:hint="cs"/>
          <w:rtl/>
        </w:rPr>
        <w:t>ی</w:t>
      </w:r>
      <w:r>
        <w:rPr>
          <w:rtl/>
        </w:rPr>
        <w:t xml:space="preserve">):هو </w:t>
      </w:r>
      <w:r>
        <w:rPr>
          <w:rFonts w:hint="eastAsia"/>
          <w:rtl/>
        </w:rPr>
        <w:t>من</w:t>
      </w:r>
      <w:r>
        <w:rPr>
          <w:rtl/>
        </w:rPr>
        <w:t xml:space="preserve"> أجلاّء فقهائنا،و ذکر فصلا من </w:t>
      </w:r>
      <w:r w:rsidR="00A638DD">
        <w:rPr>
          <w:rtl/>
        </w:rPr>
        <w:t>کتابة</w:t>
      </w:r>
      <w:r>
        <w:rPr>
          <w:rtl/>
        </w:rPr>
        <w:t>،و هذا الش</w:t>
      </w:r>
      <w:r>
        <w:rPr>
          <w:rFonts w:hint="cs"/>
          <w:rtl/>
        </w:rPr>
        <w:t>ی</w:t>
      </w:r>
      <w:r>
        <w:rPr>
          <w:rFonts w:hint="eastAsia"/>
          <w:rtl/>
        </w:rPr>
        <w:t>خ</w:t>
      </w:r>
      <w:r>
        <w:rPr>
          <w:rtl/>
        </w:rPr>
        <w:t xml:space="preserve"> داخل </w:t>
      </w:r>
      <w:r w:rsidR="004B4B77">
        <w:rPr>
          <w:rtl/>
        </w:rPr>
        <w:t>في</w:t>
      </w:r>
      <w:r>
        <w:rPr>
          <w:rtl/>
        </w:rPr>
        <w:t xml:space="preserve"> سند إجازات أکثر الأصحاب،</w:t>
      </w:r>
      <w:r>
        <w:rPr>
          <w:rFonts w:hint="cs"/>
          <w:rtl/>
        </w:rPr>
        <w:t>ی</w:t>
      </w:r>
      <w:r w:rsidR="006926E7">
        <w:rPr>
          <w:rFonts w:hint="eastAsia"/>
          <w:rtl/>
        </w:rPr>
        <w:t>روي</w:t>
      </w:r>
      <w:r>
        <w:rPr>
          <w:rtl/>
        </w:rPr>
        <w:t xml:space="preserve"> عنه الس</w:t>
      </w:r>
      <w:r>
        <w:rPr>
          <w:rFonts w:hint="cs"/>
          <w:rtl/>
        </w:rPr>
        <w:t>یّ</w:t>
      </w:r>
      <w:r>
        <w:rPr>
          <w:rFonts w:hint="eastAsia"/>
          <w:rtl/>
        </w:rPr>
        <w:t>د</w:t>
      </w:r>
      <w:r>
        <w:rPr>
          <w:rtl/>
        </w:rPr>
        <w:t xml:space="preserve"> فخار أستاد المحقق و هو </w:t>
      </w:r>
      <w:r>
        <w:rPr>
          <w:rFonts w:hint="cs"/>
          <w:rtl/>
        </w:rPr>
        <w:t>ی</w:t>
      </w:r>
      <w:r w:rsidR="006926E7">
        <w:rPr>
          <w:rFonts w:hint="eastAsia"/>
          <w:rtl/>
        </w:rPr>
        <w:t>روي</w:t>
      </w:r>
      <w:r>
        <w:rPr>
          <w:rtl/>
        </w:rPr>
        <w:t xml:space="preserve"> عن </w:t>
      </w:r>
      <w:r w:rsidR="000E3431">
        <w:rPr>
          <w:rtl/>
        </w:rPr>
        <w:t>جماعة</w:t>
      </w:r>
      <w:r>
        <w:rPr>
          <w:rtl/>
        </w:rPr>
        <w:t xml:space="preserve"> منهم أبو القاسم عماد الد</w:t>
      </w:r>
      <w:r>
        <w:rPr>
          <w:rFonts w:hint="cs"/>
          <w:rtl/>
        </w:rPr>
        <w:t>ی</w:t>
      </w:r>
      <w:r>
        <w:rPr>
          <w:rFonts w:hint="eastAsia"/>
          <w:rtl/>
        </w:rPr>
        <w:t>ن</w:t>
      </w:r>
      <w:r>
        <w:rPr>
          <w:rtl/>
        </w:rPr>
        <w:t xml:space="preserve"> ال</w:t>
      </w:r>
      <w:r w:rsidR="00871E5D">
        <w:rPr>
          <w:rtl/>
        </w:rPr>
        <w:t>طبريّ</w:t>
      </w:r>
      <w:r>
        <w:rPr>
          <w:rtl/>
        </w:rPr>
        <w:t xml:space="preserve"> صاحب(</w:t>
      </w:r>
      <w:r w:rsidR="00C81F56">
        <w:rPr>
          <w:rtl/>
        </w:rPr>
        <w:t>بشارة</w:t>
      </w:r>
      <w:r>
        <w:rPr>
          <w:rtl/>
        </w:rPr>
        <w:t xml:space="preserve"> المصط</w:t>
      </w:r>
      <w:r w:rsidR="004B4B77">
        <w:rPr>
          <w:rtl/>
        </w:rPr>
        <w:t>في</w:t>
      </w:r>
      <w:r>
        <w:rPr>
          <w:rtl/>
        </w:rPr>
        <w:t>)،و منهم أبوه الفاضل جبرئ</w:t>
      </w:r>
      <w:r>
        <w:rPr>
          <w:rFonts w:hint="cs"/>
          <w:rtl/>
        </w:rPr>
        <w:t>ی</w:t>
      </w:r>
      <w:r>
        <w:rPr>
          <w:rFonts w:hint="eastAsia"/>
          <w:rtl/>
        </w:rPr>
        <w:t>ل</w:t>
      </w:r>
      <w:r>
        <w:rPr>
          <w:rtl/>
        </w:rPr>
        <w:t xml:space="preserve"> بن إسماع</w:t>
      </w:r>
      <w:r>
        <w:rPr>
          <w:rFonts w:hint="cs"/>
          <w:rtl/>
        </w:rPr>
        <w:t>ی</w:t>
      </w:r>
      <w:r>
        <w:rPr>
          <w:rFonts w:hint="eastAsia"/>
          <w:rtl/>
        </w:rPr>
        <w:t>ل</w:t>
      </w:r>
      <w:r>
        <w:rPr>
          <w:rtl/>
        </w:rPr>
        <w:t xml:space="preserve"> ال</w:t>
      </w:r>
      <w:r w:rsidR="00712DE8">
        <w:rPr>
          <w:rtl/>
        </w:rPr>
        <w:t>قمّيّ</w:t>
      </w:r>
      <w:r>
        <w:rPr>
          <w:rtl/>
        </w:rPr>
        <w:t xml:space="preserve"> </w:t>
      </w:r>
      <w:r w:rsidR="00AA3CDF" w:rsidRPr="00AA3CDF">
        <w:rPr>
          <w:rStyle w:val="libAlaemChar"/>
          <w:rtl/>
        </w:rPr>
        <w:t>رحمه‌الله</w:t>
      </w:r>
      <w:r>
        <w:rPr>
          <w:rtl/>
        </w:rPr>
        <w:t xml:space="preserve"> عن الش</w:t>
      </w:r>
      <w:r>
        <w:rPr>
          <w:rFonts w:hint="cs"/>
          <w:rtl/>
        </w:rPr>
        <w:t>ی</w:t>
      </w:r>
      <w:r>
        <w:rPr>
          <w:rFonts w:hint="eastAsia"/>
          <w:rtl/>
        </w:rPr>
        <w:t>خ</w:t>
      </w:r>
      <w:r>
        <w:rPr>
          <w:rtl/>
        </w:rPr>
        <w:t xml:space="preserve"> </w:t>
      </w:r>
      <w:r w:rsidR="004B4B77">
        <w:rPr>
          <w:rtl/>
        </w:rPr>
        <w:t>أبي</w:t>
      </w:r>
      <w:r>
        <w:rPr>
          <w:rtl/>
        </w:rPr>
        <w:t xml:space="preserve"> الحسن محمّد بن محمّد ال</w:t>
      </w:r>
      <w:r w:rsidR="00871E5D">
        <w:rPr>
          <w:rtl/>
        </w:rPr>
        <w:t>بصري</w:t>
      </w:r>
      <w:r>
        <w:rPr>
          <w:rtl/>
        </w:rPr>
        <w:t xml:space="preserve"> عن الس</w:t>
      </w:r>
      <w:r>
        <w:rPr>
          <w:rFonts w:hint="cs"/>
          <w:rtl/>
        </w:rPr>
        <w:t>یّ</w:t>
      </w:r>
      <w:r>
        <w:rPr>
          <w:rFonts w:hint="eastAsia"/>
          <w:rtl/>
        </w:rPr>
        <w:t>د</w:t>
      </w:r>
      <w:r>
        <w:rPr>
          <w:rtl/>
        </w:rPr>
        <w:t xml:space="preserve"> المرتض</w:t>
      </w:r>
      <w:r>
        <w:rPr>
          <w:rFonts w:hint="cs"/>
          <w:rtl/>
        </w:rPr>
        <w:t>ی</w:t>
      </w:r>
      <w:r>
        <w:rPr>
          <w:rtl/>
        </w:rPr>
        <w:t xml:space="preserve"> </w:t>
      </w:r>
      <w:r w:rsidR="00AA3CDF" w:rsidRPr="00AA3CDF">
        <w:rPr>
          <w:rStyle w:val="libAlaemChar"/>
          <w:rtl/>
        </w:rPr>
        <w:t>رحمه‌الله</w:t>
      </w:r>
      <w:r>
        <w:rPr>
          <w:rtl/>
        </w:rPr>
        <w:t>،و منهم ر</w:t>
      </w:r>
      <w:r>
        <w:rPr>
          <w:rFonts w:hint="cs"/>
          <w:rtl/>
        </w:rPr>
        <w:t>ی</w:t>
      </w:r>
      <w:r>
        <w:rPr>
          <w:rFonts w:hint="eastAsia"/>
          <w:rtl/>
        </w:rPr>
        <w:t>حان</w:t>
      </w:r>
      <w:r>
        <w:rPr>
          <w:rtl/>
        </w:rPr>
        <w:t xml:space="preserve"> بن عبد اللّه الحبش</w:t>
      </w:r>
      <w:r w:rsidR="008870C6">
        <w:rPr>
          <w:rFonts w:hint="cs"/>
          <w:rtl/>
        </w:rPr>
        <w:t>ي</w:t>
      </w:r>
      <w:r>
        <w:rPr>
          <w:rtl/>
        </w:rPr>
        <w:t xml:space="preserve"> الفق</w:t>
      </w:r>
      <w:r>
        <w:rPr>
          <w:rFonts w:hint="cs"/>
          <w:rtl/>
        </w:rPr>
        <w:t>ی</w:t>
      </w:r>
      <w:r>
        <w:rPr>
          <w:rFonts w:hint="eastAsia"/>
          <w:rtl/>
        </w:rPr>
        <w:t>ه</w:t>
      </w:r>
      <w:r>
        <w:rPr>
          <w:rtl/>
        </w:rPr>
        <w:t xml:space="preserve"> المحدّث.</w:t>
      </w:r>
    </w:p>
    <w:p w:rsidR="00D94CCA" w:rsidRDefault="00A33C4B" w:rsidP="00A33C4B">
      <w:pPr>
        <w:pStyle w:val="libNormal"/>
        <w:rPr>
          <w:rtl/>
        </w:rPr>
      </w:pPr>
      <w:r>
        <w:rPr>
          <w:rFonts w:hint="eastAsia"/>
          <w:rtl/>
        </w:rPr>
        <w:t>ر</w:t>
      </w:r>
      <w:r>
        <w:rPr>
          <w:rFonts w:hint="cs"/>
          <w:rtl/>
        </w:rPr>
        <w:t>ی</w:t>
      </w:r>
      <w:r>
        <w:rPr>
          <w:rFonts w:hint="eastAsia"/>
          <w:rtl/>
        </w:rPr>
        <w:t>حان</w:t>
      </w:r>
      <w:r>
        <w:rPr>
          <w:rtl/>
        </w:rPr>
        <w:t xml:space="preserve"> ال</w:t>
      </w:r>
      <w:r w:rsidR="008870C6">
        <w:rPr>
          <w:rtl/>
        </w:rPr>
        <w:t>حبشي</w:t>
      </w:r>
    </w:p>
    <w:p w:rsidR="00D94CCA" w:rsidRDefault="00A33C4B" w:rsidP="008870C6">
      <w:pPr>
        <w:pStyle w:val="libNormal"/>
        <w:rPr>
          <w:rtl/>
        </w:rPr>
      </w:pPr>
      <w:r>
        <w:rPr>
          <w:rFonts w:hint="eastAsia"/>
          <w:rtl/>
        </w:rPr>
        <w:t>قال</w:t>
      </w:r>
      <w:r>
        <w:rPr>
          <w:rtl/>
        </w:rPr>
        <w:t xml:space="preserve"> ال</w:t>
      </w:r>
      <w:r w:rsidR="00D85FFB">
        <w:rPr>
          <w:rtl/>
        </w:rPr>
        <w:t>سیوطي</w:t>
      </w:r>
      <w:r>
        <w:rPr>
          <w:rtl/>
        </w:rPr>
        <w:t xml:space="preserve"> </w:t>
      </w:r>
      <w:r w:rsidR="004B4B77">
        <w:rPr>
          <w:rtl/>
        </w:rPr>
        <w:t>في</w:t>
      </w:r>
      <w:r>
        <w:rPr>
          <w:rtl/>
        </w:rPr>
        <w:t xml:space="preserve"> کتاب(أزهار العروش </w:t>
      </w:r>
      <w:r w:rsidR="004B4B77">
        <w:rPr>
          <w:rtl/>
        </w:rPr>
        <w:t>في</w:t>
      </w:r>
      <w:r>
        <w:rPr>
          <w:rtl/>
        </w:rPr>
        <w:t xml:space="preserve"> أخبار الحبوش):و منهم ر</w:t>
      </w:r>
      <w:r>
        <w:rPr>
          <w:rFonts w:hint="cs"/>
          <w:rtl/>
        </w:rPr>
        <w:t>ی</w:t>
      </w:r>
      <w:r>
        <w:rPr>
          <w:rFonts w:hint="eastAsia"/>
          <w:rtl/>
        </w:rPr>
        <w:t>حان</w:t>
      </w:r>
      <w:r>
        <w:rPr>
          <w:rtl/>
        </w:rPr>
        <w:t xml:space="preserve"> ال</w:t>
      </w:r>
      <w:r w:rsidR="008870C6">
        <w:rPr>
          <w:rtl/>
        </w:rPr>
        <w:t>حبشي</w:t>
      </w:r>
      <w:r>
        <w:rPr>
          <w:rtl/>
        </w:rPr>
        <w:t xml:space="preserve"> أبو محمّد الزاهد ال</w:t>
      </w:r>
      <w:r w:rsidR="007522F7">
        <w:rPr>
          <w:rtl/>
        </w:rPr>
        <w:t>شیعي</w:t>
      </w:r>
      <w:r>
        <w:rPr>
          <w:rFonts w:hint="eastAsia"/>
          <w:rtl/>
        </w:rPr>
        <w:t>،کان</w:t>
      </w:r>
      <w:r>
        <w:rPr>
          <w:rtl/>
        </w:rPr>
        <w:t xml:space="preserve"> بالد</w:t>
      </w:r>
      <w:r>
        <w:rPr>
          <w:rFonts w:hint="cs"/>
          <w:rtl/>
        </w:rPr>
        <w:t>ی</w:t>
      </w:r>
      <w:r>
        <w:rPr>
          <w:rFonts w:hint="eastAsia"/>
          <w:rtl/>
        </w:rPr>
        <w:t>ار</w:t>
      </w:r>
      <w:r>
        <w:rPr>
          <w:rtl/>
        </w:rPr>
        <w:t xml:space="preserve"> ال</w:t>
      </w:r>
      <w:r w:rsidR="00A050D0">
        <w:rPr>
          <w:rtl/>
        </w:rPr>
        <w:t>مصري</w:t>
      </w:r>
      <w:r w:rsidR="008870C6">
        <w:rPr>
          <w:rFonts w:hint="cs"/>
          <w:rtl/>
        </w:rPr>
        <w:t>ة</w:t>
      </w:r>
      <w:r>
        <w:rPr>
          <w:rFonts w:hint="eastAsia"/>
          <w:rtl/>
        </w:rPr>
        <w:t>،من</w:t>
      </w:r>
      <w:r>
        <w:rPr>
          <w:rtl/>
        </w:rPr>
        <w:t xml:space="preserve"> فقهاء ال</w:t>
      </w:r>
      <w:r w:rsidR="007C7B27">
        <w:rPr>
          <w:rtl/>
        </w:rPr>
        <w:t>إمامية</w:t>
      </w:r>
      <w:r>
        <w:rPr>
          <w:rtl/>
        </w:rPr>
        <w:t xml:space="preserve"> الکبار </w:t>
      </w:r>
      <w:r>
        <w:rPr>
          <w:rFonts w:hint="cs"/>
          <w:rtl/>
        </w:rPr>
        <w:t>ی</w:t>
      </w:r>
      <w:r>
        <w:rPr>
          <w:rFonts w:hint="eastAsia"/>
          <w:rtl/>
        </w:rPr>
        <w:t>کرّر</w:t>
      </w:r>
      <w:r>
        <w:rPr>
          <w:rtl/>
        </w:rPr>
        <w:t xml:space="preserve"> ع</w:t>
      </w:r>
      <w:r w:rsidR="009B6D3C">
        <w:rPr>
          <w:rtl/>
        </w:rPr>
        <w:t>لي</w:t>
      </w:r>
      <w:r>
        <w:rPr>
          <w:rtl/>
        </w:rPr>
        <w:t xml:space="preserve"> ال</w:t>
      </w:r>
      <w:r w:rsidR="007522F7">
        <w:rPr>
          <w:rtl/>
        </w:rPr>
        <w:t>نهاية</w:t>
      </w:r>
      <w:r>
        <w:rPr>
          <w:rtl/>
        </w:rPr>
        <w:t xml:space="preserve"> و الذ</w:t>
      </w:r>
      <w:r w:rsidR="00A638DD">
        <w:rPr>
          <w:rtl/>
        </w:rPr>
        <w:t>خیرة</w:t>
      </w:r>
      <w:r>
        <w:rPr>
          <w:rtl/>
        </w:rPr>
        <w:t xml:space="preserve"> و قال:ما حفظت ش</w:t>
      </w:r>
      <w:r>
        <w:rPr>
          <w:rFonts w:hint="cs"/>
          <w:rtl/>
        </w:rPr>
        <w:t>ی</w:t>
      </w:r>
      <w:r>
        <w:rPr>
          <w:rFonts w:hint="eastAsia"/>
          <w:rtl/>
        </w:rPr>
        <w:t>ئا</w:t>
      </w:r>
      <w:r>
        <w:rPr>
          <w:rtl/>
        </w:rPr>
        <w:t xml:space="preserve"> فنس</w:t>
      </w:r>
      <w:r>
        <w:rPr>
          <w:rFonts w:hint="cs"/>
          <w:rtl/>
        </w:rPr>
        <w:t>ی</w:t>
      </w:r>
      <w:r>
        <w:rPr>
          <w:rFonts w:hint="eastAsia"/>
          <w:rtl/>
        </w:rPr>
        <w:t>ته،</w:t>
      </w:r>
      <w:r>
        <w:rPr>
          <w:rFonts w:hint="cs"/>
          <w:rtl/>
        </w:rPr>
        <w:t>ی</w:t>
      </w:r>
      <w:r>
        <w:rPr>
          <w:rFonts w:hint="eastAsia"/>
          <w:rtl/>
        </w:rPr>
        <w:t>صوم</w:t>
      </w:r>
      <w:r>
        <w:rPr>
          <w:rtl/>
        </w:rPr>
        <w:t xml:space="preserve"> جم</w:t>
      </w:r>
      <w:r>
        <w:rPr>
          <w:rFonts w:hint="cs"/>
          <w:rtl/>
        </w:rPr>
        <w:t>ی</w:t>
      </w:r>
      <w:r>
        <w:rPr>
          <w:rFonts w:hint="eastAsia"/>
          <w:rtl/>
        </w:rPr>
        <w:t>ع</w:t>
      </w:r>
      <w:r>
        <w:rPr>
          <w:rtl/>
        </w:rPr>
        <w:t xml:space="preserve"> </w:t>
      </w:r>
      <w:r w:rsidR="004B4B77">
        <w:rPr>
          <w:rtl/>
        </w:rPr>
        <w:t>أيّ</w:t>
      </w:r>
      <w:r>
        <w:rPr>
          <w:rFonts w:hint="eastAsia"/>
          <w:rtl/>
        </w:rPr>
        <w:t>ام</w:t>
      </w:r>
      <w:r>
        <w:rPr>
          <w:rtl/>
        </w:rPr>
        <w:t xml:space="preserve"> ال</w:t>
      </w:r>
      <w:r w:rsidR="00712DE8">
        <w:rPr>
          <w:rtl/>
        </w:rPr>
        <w:t>سنة</w:t>
      </w:r>
    </w:p>
    <w:p w:rsidR="00643081" w:rsidRDefault="00643081" w:rsidP="00A33C4B">
      <w:pPr>
        <w:pStyle w:val="libNormal"/>
        <w:rPr>
          <w:rtl/>
        </w:rPr>
      </w:pPr>
      <w:r>
        <w:rPr>
          <w:rFonts w:hint="eastAsia"/>
          <w:rtl/>
        </w:rPr>
        <w:br w:type="page"/>
      </w:r>
    </w:p>
    <w:p w:rsidR="00D94CCA" w:rsidRDefault="00A33C4B" w:rsidP="00794A96">
      <w:pPr>
        <w:pStyle w:val="libNormal"/>
        <w:rPr>
          <w:rtl/>
        </w:rPr>
      </w:pPr>
      <w:r>
        <w:rPr>
          <w:rFonts w:hint="eastAsia"/>
          <w:rtl/>
        </w:rPr>
        <w:lastRenderedPageBreak/>
        <w:t>و</w:t>
      </w:r>
      <w:r>
        <w:rPr>
          <w:rtl/>
        </w:rPr>
        <w:t xml:space="preserve"> کان ابن رز</w:t>
      </w:r>
      <w:r>
        <w:rPr>
          <w:rFonts w:hint="cs"/>
          <w:rtl/>
        </w:rPr>
        <w:t>یّ</w:t>
      </w:r>
      <w:r>
        <w:rPr>
          <w:rFonts w:hint="eastAsia"/>
          <w:rtl/>
        </w:rPr>
        <w:t>ک</w:t>
      </w:r>
      <w:r>
        <w:rPr>
          <w:rtl/>
        </w:rPr>
        <w:t xml:space="preserve"> </w:t>
      </w:r>
      <w:r>
        <w:rPr>
          <w:rFonts w:hint="cs"/>
          <w:rtl/>
        </w:rPr>
        <w:t>ی</w:t>
      </w:r>
      <w:r>
        <w:rPr>
          <w:rFonts w:hint="eastAsia"/>
          <w:rtl/>
        </w:rPr>
        <w:t>عظّمه،و</w:t>
      </w:r>
      <w:r>
        <w:rPr>
          <w:rtl/>
        </w:rPr>
        <w:t xml:space="preserve"> </w:t>
      </w:r>
      <w:r>
        <w:rPr>
          <w:rFonts w:hint="cs"/>
          <w:rtl/>
        </w:rPr>
        <w:t>ی</w:t>
      </w:r>
      <w:r>
        <w:rPr>
          <w:rFonts w:hint="eastAsia"/>
          <w:rtl/>
        </w:rPr>
        <w:t>قولون</w:t>
      </w:r>
      <w:r>
        <w:rPr>
          <w:rtl/>
        </w:rPr>
        <w:t xml:space="preserve">:ما ساد من </w:t>
      </w:r>
      <w:r w:rsidR="006926E7">
        <w:rPr>
          <w:rtl/>
        </w:rPr>
        <w:t>بني</w:t>
      </w:r>
      <w:r>
        <w:rPr>
          <w:rtl/>
        </w:rPr>
        <w:t xml:space="preserve"> حام الاّ لقمان و بلال و أنا أقول ر</w:t>
      </w:r>
      <w:r>
        <w:rPr>
          <w:rFonts w:hint="cs"/>
          <w:rtl/>
        </w:rPr>
        <w:t>ی</w:t>
      </w:r>
      <w:r>
        <w:rPr>
          <w:rFonts w:hint="eastAsia"/>
          <w:rtl/>
        </w:rPr>
        <w:t>حان</w:t>
      </w:r>
      <w:r>
        <w:rPr>
          <w:rtl/>
        </w:rPr>
        <w:t xml:space="preserve"> </w:t>
      </w:r>
      <w:r w:rsidR="00CA70AC">
        <w:rPr>
          <w:rtl/>
        </w:rPr>
        <w:t>ثالث</w:t>
      </w:r>
      <w:r w:rsidR="00794A96">
        <w:rPr>
          <w:rFonts w:hint="cs"/>
          <w:rtl/>
        </w:rPr>
        <w:t>ه</w:t>
      </w:r>
      <w:r>
        <w:rPr>
          <w:rtl/>
        </w:rPr>
        <w:t xml:space="preserve">م،مات </w:t>
      </w:r>
      <w:r w:rsidR="004B4B77">
        <w:rPr>
          <w:rtl/>
        </w:rPr>
        <w:t>في</w:t>
      </w:r>
      <w:r>
        <w:rPr>
          <w:rtl/>
        </w:rPr>
        <w:t xml:space="preserve"> حدود السنت</w:t>
      </w:r>
      <w:r>
        <w:rPr>
          <w:rFonts w:hint="cs"/>
          <w:rtl/>
        </w:rPr>
        <w:t>ی</w:t>
      </w:r>
      <w:r>
        <w:rPr>
          <w:rFonts w:hint="eastAsia"/>
          <w:rtl/>
        </w:rPr>
        <w:t>ن</w:t>
      </w:r>
      <w:r>
        <w:rPr>
          <w:rtl/>
        </w:rPr>
        <w:t xml:space="preserve"> و </w:t>
      </w:r>
      <w:r w:rsidR="006926E7">
        <w:rPr>
          <w:rtl/>
        </w:rPr>
        <w:t>خمسمائة</w:t>
      </w:r>
      <w:r>
        <w:rPr>
          <w:rtl/>
        </w:rPr>
        <w:t xml:space="preserve"> عن الش</w:t>
      </w:r>
      <w:r>
        <w:rPr>
          <w:rFonts w:hint="cs"/>
          <w:rtl/>
        </w:rPr>
        <w:t>ی</w:t>
      </w:r>
      <w:r>
        <w:rPr>
          <w:rFonts w:hint="eastAsia"/>
          <w:rtl/>
        </w:rPr>
        <w:t>خ</w:t>
      </w:r>
      <w:r>
        <w:rPr>
          <w:rtl/>
        </w:rPr>
        <w:t xml:space="preserve"> ال</w:t>
      </w:r>
      <w:r w:rsidR="00E1755D">
        <w:rPr>
          <w:rtl/>
        </w:rPr>
        <w:t>کراجکيّ</w:t>
      </w:r>
      <w:r>
        <w:rPr>
          <w:rFonts w:hint="eastAsia"/>
          <w:rtl/>
        </w:rPr>
        <w:t>،</w:t>
      </w:r>
      <w:r w:rsidR="00DF76A0">
        <w:rPr>
          <w:rFonts w:hint="eastAsia"/>
          <w:rtl/>
        </w:rPr>
        <w:t>انتهى</w:t>
      </w:r>
      <w:r>
        <w:rPr>
          <w:rtl/>
        </w:rPr>
        <w:t>.</w:t>
      </w:r>
    </w:p>
    <w:p w:rsidR="00D94CCA" w:rsidRDefault="00A33C4B" w:rsidP="00794A96">
      <w:pPr>
        <w:pStyle w:val="libCenterBold1"/>
        <w:rPr>
          <w:rtl/>
        </w:rPr>
      </w:pPr>
      <w:r>
        <w:rPr>
          <w:rFonts w:hint="eastAsia"/>
          <w:rtl/>
        </w:rPr>
        <w:t>ابن</w:t>
      </w:r>
      <w:r>
        <w:rPr>
          <w:rtl/>
        </w:rPr>
        <w:t xml:space="preserve"> شاذان</w:t>
      </w:r>
    </w:p>
    <w:p w:rsidR="00D94CCA" w:rsidRDefault="00A33C4B" w:rsidP="00794A96">
      <w:pPr>
        <w:pStyle w:val="libNormal"/>
        <w:rPr>
          <w:rtl/>
        </w:rPr>
      </w:pPr>
      <w:r>
        <w:rPr>
          <w:rFonts w:hint="eastAsia"/>
          <w:rtl/>
        </w:rPr>
        <w:t>و</w:t>
      </w:r>
      <w:r>
        <w:rPr>
          <w:rtl/>
        </w:rPr>
        <w:t xml:space="preserve"> لشاذان بن جبرئ</w:t>
      </w:r>
      <w:r>
        <w:rPr>
          <w:rFonts w:hint="cs"/>
          <w:rtl/>
        </w:rPr>
        <w:t>ی</w:t>
      </w:r>
      <w:r>
        <w:rPr>
          <w:rFonts w:hint="eastAsia"/>
          <w:rtl/>
        </w:rPr>
        <w:t>ل</w:t>
      </w:r>
      <w:r>
        <w:rPr>
          <w:rtl/>
        </w:rPr>
        <w:t xml:space="preserve"> </w:t>
      </w:r>
      <w:r w:rsidR="009D0B59">
        <w:rPr>
          <w:rtl/>
        </w:rPr>
        <w:t>اي</w:t>
      </w:r>
      <w:r>
        <w:rPr>
          <w:rFonts w:hint="eastAsia"/>
          <w:rtl/>
        </w:rPr>
        <w:t>ضا</w:t>
      </w:r>
      <w:r>
        <w:rPr>
          <w:rtl/>
        </w:rPr>
        <w:t xml:space="preserve"> کتاب(الفض</w:t>
      </w:r>
      <w:r w:rsidR="009D0B59">
        <w:rPr>
          <w:rtl/>
        </w:rPr>
        <w:t>اي</w:t>
      </w:r>
      <w:r>
        <w:rPr>
          <w:rFonts w:hint="eastAsia"/>
          <w:rtl/>
        </w:rPr>
        <w:t>ل</w:t>
      </w:r>
      <w:r>
        <w:rPr>
          <w:rtl/>
        </w:rPr>
        <w:t>)ال</w:t>
      </w:r>
      <w:r w:rsidR="004B4B77">
        <w:rPr>
          <w:rtl/>
        </w:rPr>
        <w:t>ذي</w:t>
      </w:r>
      <w:r>
        <w:rPr>
          <w:rtl/>
        </w:rPr>
        <w:t xml:space="preserve"> </w:t>
      </w:r>
      <w:r>
        <w:rPr>
          <w:rFonts w:hint="cs"/>
          <w:rtl/>
        </w:rPr>
        <w:t>ی</w:t>
      </w:r>
      <w:r>
        <w:rPr>
          <w:rFonts w:hint="eastAsia"/>
          <w:rtl/>
        </w:rPr>
        <w:t>نقل</w:t>
      </w:r>
      <w:r>
        <w:rPr>
          <w:rtl/>
        </w:rPr>
        <w:t xml:space="preserve"> عنه ال</w:t>
      </w:r>
      <w:r w:rsidR="00A638DD">
        <w:rPr>
          <w:rtl/>
        </w:rPr>
        <w:t>مجلسي</w:t>
      </w:r>
      <w:r>
        <w:rPr>
          <w:rtl/>
        </w:rPr>
        <w:t xml:space="preserve"> و جعل رمزه(</w:t>
      </w:r>
      <w:r>
        <w:rPr>
          <w:rFonts w:hint="cs"/>
          <w:rtl/>
        </w:rPr>
        <w:t>ی</w:t>
      </w:r>
      <w:r>
        <w:rPr>
          <w:rFonts w:hint="eastAsia"/>
          <w:rtl/>
        </w:rPr>
        <w:t>ل</w:t>
      </w:r>
      <w:r>
        <w:rPr>
          <w:rtl/>
        </w:rPr>
        <w:t>)،و هو غ</w:t>
      </w:r>
      <w:r>
        <w:rPr>
          <w:rFonts w:hint="cs"/>
          <w:rtl/>
        </w:rPr>
        <w:t>ی</w:t>
      </w:r>
      <w:r>
        <w:rPr>
          <w:rFonts w:hint="eastAsia"/>
          <w:rtl/>
        </w:rPr>
        <w:t>ر</w:t>
      </w:r>
      <w:r>
        <w:rPr>
          <w:rtl/>
        </w:rPr>
        <w:t xml:space="preserve"> فض</w:t>
      </w:r>
      <w:r w:rsidR="009D0B59">
        <w:rPr>
          <w:rtl/>
        </w:rPr>
        <w:t>اي</w:t>
      </w:r>
      <w:r>
        <w:rPr>
          <w:rFonts w:hint="eastAsia"/>
          <w:rtl/>
        </w:rPr>
        <w:t>ل</w:t>
      </w:r>
      <w:r>
        <w:rPr>
          <w:rtl/>
        </w:rPr>
        <w:t xml:space="preserve"> ابن شاذان ال</w:t>
      </w:r>
      <w:r w:rsidR="00712DE8">
        <w:rPr>
          <w:rtl/>
        </w:rPr>
        <w:t>قمّيّ</w:t>
      </w:r>
      <w:r>
        <w:rPr>
          <w:rtl/>
        </w:rPr>
        <w:t xml:space="preserve"> فانّه </w:t>
      </w:r>
      <w:r w:rsidR="00341F87">
        <w:rPr>
          <w:rtl/>
        </w:rPr>
        <w:t>رسالة</w:t>
      </w:r>
      <w:r>
        <w:rPr>
          <w:rtl/>
        </w:rPr>
        <w:t xml:space="preserve"> </w:t>
      </w:r>
      <w:r w:rsidR="00C357D9">
        <w:rPr>
          <w:rtl/>
        </w:rPr>
        <w:t>صغیرة</w:t>
      </w:r>
      <w:r>
        <w:rPr>
          <w:rtl/>
        </w:rPr>
        <w:t xml:space="preserve"> مشتمل</w:t>
      </w:r>
      <w:r w:rsidR="00794A96">
        <w:rPr>
          <w:rFonts w:hint="cs"/>
          <w:rtl/>
        </w:rPr>
        <w:t>ة</w:t>
      </w:r>
      <w:r>
        <w:rPr>
          <w:rtl/>
        </w:rPr>
        <w:t xml:space="preserve"> ع</w:t>
      </w:r>
      <w:r w:rsidR="009B6D3C">
        <w:rPr>
          <w:rtl/>
        </w:rPr>
        <w:t>لي</w:t>
      </w:r>
      <w:r>
        <w:rPr>
          <w:rtl/>
        </w:rPr>
        <w:t xml:space="preserve"> </w:t>
      </w:r>
      <w:r w:rsidR="00A050D0">
        <w:rPr>
          <w:rtl/>
        </w:rPr>
        <w:t>مائة</w:t>
      </w:r>
      <w:r>
        <w:rPr>
          <w:rtl/>
        </w:rPr>
        <w:t xml:space="preserve"> منقب</w:t>
      </w:r>
      <w:r w:rsidR="00794A96">
        <w:rPr>
          <w:rFonts w:hint="cs"/>
          <w:rtl/>
        </w:rPr>
        <w:t>ة</w:t>
      </w:r>
      <w:r>
        <w:rPr>
          <w:rtl/>
        </w:rPr>
        <w:t xml:space="preserve"> من مناقب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بطرق الع</w:t>
      </w:r>
      <w:r w:rsidR="009B6D3C">
        <w:rPr>
          <w:rtl/>
        </w:rPr>
        <w:t>أمّة</w:t>
      </w:r>
      <w:r>
        <w:rPr>
          <w:rtl/>
        </w:rPr>
        <w:t>،و ابن شاذان ال</w:t>
      </w:r>
      <w:r w:rsidR="00712DE8">
        <w:rPr>
          <w:rtl/>
        </w:rPr>
        <w:t>قمّيّ</w:t>
      </w:r>
      <w:r>
        <w:rPr>
          <w:rtl/>
        </w:rPr>
        <w:t xml:space="preserve"> هو محمّد بن أحمد بن ع</w:t>
      </w:r>
      <w:r w:rsidR="009B6D3C">
        <w:rPr>
          <w:rtl/>
        </w:rPr>
        <w:t>لي</w:t>
      </w:r>
      <w:r>
        <w:rPr>
          <w:rtl/>
        </w:rPr>
        <w:t xml:space="preserve"> الکو</w:t>
      </w:r>
      <w:r w:rsidR="004B4B77">
        <w:rPr>
          <w:rtl/>
        </w:rPr>
        <w:t>في</w:t>
      </w:r>
      <w:r>
        <w:rPr>
          <w:rtl/>
        </w:rPr>
        <w:t xml:space="preserve"> ال</w:t>
      </w:r>
      <w:r w:rsidR="00712DE8">
        <w:rPr>
          <w:rtl/>
        </w:rPr>
        <w:t>قمّيّ</w:t>
      </w:r>
      <w:r>
        <w:rPr>
          <w:rtl/>
        </w:rPr>
        <w:t xml:space="preserve"> </w:t>
      </w:r>
      <w:r>
        <w:rPr>
          <w:rFonts w:hint="eastAsia"/>
          <w:rtl/>
        </w:rPr>
        <w:t>الفق</w:t>
      </w:r>
      <w:r>
        <w:rPr>
          <w:rFonts w:hint="cs"/>
          <w:rtl/>
        </w:rPr>
        <w:t>ی</w:t>
      </w:r>
      <w:r>
        <w:rPr>
          <w:rFonts w:hint="eastAsia"/>
          <w:rtl/>
        </w:rPr>
        <w:t>ه</w:t>
      </w:r>
      <w:r>
        <w:rPr>
          <w:rtl/>
        </w:rPr>
        <w:t xml:space="preserve"> النب</w:t>
      </w:r>
      <w:r>
        <w:rPr>
          <w:rFonts w:hint="cs"/>
          <w:rtl/>
        </w:rPr>
        <w:t>ی</w:t>
      </w:r>
      <w:r>
        <w:rPr>
          <w:rFonts w:hint="eastAsia"/>
          <w:rtl/>
        </w:rPr>
        <w:t>ه</w:t>
      </w:r>
      <w:r>
        <w:rPr>
          <w:rtl/>
        </w:rPr>
        <w:t xml:space="preserve"> ابن أخت الش</w:t>
      </w:r>
      <w:r>
        <w:rPr>
          <w:rFonts w:hint="cs"/>
          <w:rtl/>
        </w:rPr>
        <w:t>ی</w:t>
      </w:r>
      <w:r>
        <w:rPr>
          <w:rFonts w:hint="eastAsia"/>
          <w:rtl/>
        </w:rPr>
        <w:t>خ</w:t>
      </w:r>
      <w:r>
        <w:rPr>
          <w:rtl/>
        </w:rPr>
        <w:t xml:space="preserve"> </w:t>
      </w:r>
      <w:r w:rsidR="004B4B77">
        <w:rPr>
          <w:rtl/>
        </w:rPr>
        <w:t>أبي</w:t>
      </w:r>
      <w:r>
        <w:rPr>
          <w:rtl/>
        </w:rPr>
        <w:t xml:space="preserve"> القاسم جعفر بن قولو</w:t>
      </w:r>
      <w:r>
        <w:rPr>
          <w:rFonts w:hint="cs"/>
          <w:rtl/>
        </w:rPr>
        <w:t>ی</w:t>
      </w:r>
      <w:r>
        <w:rPr>
          <w:rFonts w:hint="eastAsia"/>
          <w:rtl/>
        </w:rPr>
        <w:t>ه</w:t>
      </w:r>
      <w:r>
        <w:rPr>
          <w:rtl/>
        </w:rPr>
        <w:t xml:space="preserve"> ال</w:t>
      </w:r>
      <w:r w:rsidR="00712DE8">
        <w:rPr>
          <w:rtl/>
        </w:rPr>
        <w:t>قمّيّ</w:t>
      </w:r>
      <w:r>
        <w:rPr>
          <w:rtl/>
        </w:rPr>
        <w:t xml:space="preserve"> صاحب کتاب(</w:t>
      </w:r>
      <w:r w:rsidR="009D0B59">
        <w:rPr>
          <w:rtl/>
        </w:rPr>
        <w:t>اي</w:t>
      </w:r>
      <w:r>
        <w:rPr>
          <w:rFonts w:hint="eastAsia"/>
          <w:rtl/>
        </w:rPr>
        <w:t>ضاح</w:t>
      </w:r>
      <w:r>
        <w:rPr>
          <w:rtl/>
        </w:rPr>
        <w:t xml:space="preserve"> دقائق النواصب)،قرأ ع</w:t>
      </w:r>
      <w:r w:rsidR="009B6D3C">
        <w:rPr>
          <w:rtl/>
        </w:rPr>
        <w:t>لي</w:t>
      </w:r>
      <w:r>
        <w:rPr>
          <w:rFonts w:hint="eastAsia"/>
          <w:rtl/>
        </w:rPr>
        <w:t>ه</w:t>
      </w:r>
      <w:r>
        <w:rPr>
          <w:rtl/>
        </w:rPr>
        <w:t xml:space="preserve"> الش</w:t>
      </w:r>
      <w:r>
        <w:rPr>
          <w:rFonts w:hint="cs"/>
          <w:rtl/>
        </w:rPr>
        <w:t>ی</w:t>
      </w:r>
      <w:r>
        <w:rPr>
          <w:rFonts w:hint="eastAsia"/>
          <w:rtl/>
        </w:rPr>
        <w:t>خ</w:t>
      </w:r>
      <w:r>
        <w:rPr>
          <w:rtl/>
        </w:rPr>
        <w:t xml:space="preserve"> ال</w:t>
      </w:r>
      <w:r w:rsidR="00E1755D">
        <w:rPr>
          <w:rtl/>
        </w:rPr>
        <w:t>کراجکيّ</w:t>
      </w:r>
      <w:r>
        <w:rPr>
          <w:rtl/>
        </w:rPr>
        <w:t xml:space="preserve"> </w:t>
      </w:r>
      <w:r w:rsidR="008D28B1" w:rsidRPr="008D28B1">
        <w:rPr>
          <w:rStyle w:val="libAlaemChar"/>
          <w:rtl/>
        </w:rPr>
        <w:t>قدس‌سره</w:t>
      </w:r>
      <w:r>
        <w:rPr>
          <w:rtl/>
        </w:rPr>
        <w:t xml:space="preserve"> ب</w:t>
      </w:r>
      <w:r w:rsidR="009B6D3C">
        <w:rPr>
          <w:rtl/>
        </w:rPr>
        <w:t>مکّة</w:t>
      </w:r>
      <w:r>
        <w:rPr>
          <w:rtl/>
        </w:rPr>
        <w:t xml:space="preserve"> </w:t>
      </w:r>
      <w:r w:rsidR="004B4B77">
        <w:rPr>
          <w:rtl/>
        </w:rPr>
        <w:t>في</w:t>
      </w:r>
      <w:r>
        <w:rPr>
          <w:rtl/>
        </w:rPr>
        <w:t xml:space="preserve"> المسجد الحرام </w:t>
      </w:r>
      <w:r w:rsidR="00712DE8">
        <w:rPr>
          <w:rtl/>
        </w:rPr>
        <w:t>سنة</w:t>
      </w:r>
      <w:r>
        <w:rPr>
          <w:rtl/>
        </w:rPr>
        <w:t>(</w:t>
      </w:r>
      <w:r w:rsidR="00794A96">
        <w:rPr>
          <w:rFonts w:hint="cs"/>
          <w:rtl/>
        </w:rPr>
        <w:t>412</w:t>
      </w:r>
      <w:r w:rsidRPr="00794A96">
        <w:rPr>
          <w:rtl/>
        </w:rPr>
        <w:t>)اث</w:t>
      </w:r>
      <w:r>
        <w:rPr>
          <w:rtl/>
        </w:rPr>
        <w:t>ن</w:t>
      </w:r>
      <w:r>
        <w:rPr>
          <w:rFonts w:hint="cs"/>
          <w:rtl/>
        </w:rPr>
        <w:t>ی</w:t>
      </w:r>
      <w:r>
        <w:rPr>
          <w:rtl/>
        </w:rPr>
        <w:t xml:space="preserve"> عشر و </w:t>
      </w:r>
      <w:r w:rsidR="00167E25">
        <w:rPr>
          <w:rtl/>
        </w:rPr>
        <w:t>أربعمائة</w:t>
      </w:r>
      <w:r>
        <w:rPr>
          <w:rtl/>
        </w:rPr>
        <w:t>.</w:t>
      </w:r>
    </w:p>
    <w:p w:rsidR="00643081" w:rsidRDefault="00643081" w:rsidP="00A33C4B">
      <w:pPr>
        <w:pStyle w:val="libNormal"/>
        <w:rPr>
          <w:rtl/>
        </w:rPr>
      </w:pPr>
      <w:r>
        <w:rPr>
          <w:rFonts w:hint="eastAsia"/>
          <w:rtl/>
        </w:rPr>
        <w:br w:type="page"/>
      </w:r>
    </w:p>
    <w:p w:rsidR="00D94CCA" w:rsidRDefault="00A33C4B" w:rsidP="00220361">
      <w:pPr>
        <w:pStyle w:val="Heading3Center"/>
        <w:rPr>
          <w:rtl/>
        </w:rPr>
      </w:pPr>
      <w:bookmarkStart w:id="27" w:name="_Toc473479072"/>
      <w:r>
        <w:rPr>
          <w:rFonts w:hint="eastAsia"/>
          <w:rtl/>
        </w:rPr>
        <w:lastRenderedPageBreak/>
        <w:t>باب</w:t>
      </w:r>
      <w:r>
        <w:rPr>
          <w:rtl/>
        </w:rPr>
        <w:t xml:space="preserve"> الش</w:t>
      </w:r>
      <w:r>
        <w:rPr>
          <w:rFonts w:hint="cs"/>
          <w:rtl/>
        </w:rPr>
        <w:t>ی</w:t>
      </w:r>
      <w:r>
        <w:rPr>
          <w:rFonts w:hint="eastAsia"/>
          <w:rtl/>
        </w:rPr>
        <w:t>ن</w:t>
      </w:r>
      <w:r>
        <w:rPr>
          <w:rtl/>
        </w:rPr>
        <w:t xml:space="preserve"> بعده الراء</w:t>
      </w:r>
      <w:bookmarkEnd w:id="27"/>
    </w:p>
    <w:p w:rsidR="00D94CCA" w:rsidRDefault="00A33C4B" w:rsidP="00220361">
      <w:pPr>
        <w:pStyle w:val="libBold1"/>
        <w:rPr>
          <w:rtl/>
        </w:rPr>
      </w:pPr>
      <w:r>
        <w:rPr>
          <w:rFonts w:hint="eastAsia"/>
          <w:rtl/>
        </w:rPr>
        <w:t>شرب</w:t>
      </w:r>
      <w:r>
        <w:rPr>
          <w:rtl/>
        </w:rPr>
        <w:t>:</w:t>
      </w:r>
    </w:p>
    <w:p w:rsidR="00D94CCA" w:rsidRDefault="00A33C4B" w:rsidP="00220361">
      <w:pPr>
        <w:pStyle w:val="libCenterBold1"/>
        <w:rPr>
          <w:rtl/>
        </w:rPr>
      </w:pPr>
      <w:r>
        <w:rPr>
          <w:rFonts w:hint="eastAsia"/>
          <w:rtl/>
        </w:rPr>
        <w:t>آداب</w:t>
      </w:r>
      <w:r>
        <w:rPr>
          <w:rtl/>
        </w:rPr>
        <w:t xml:space="preserve"> الشرب</w:t>
      </w:r>
    </w:p>
    <w:p w:rsidR="00D94CCA" w:rsidRDefault="00A33C4B" w:rsidP="00A33C4B">
      <w:pPr>
        <w:pStyle w:val="libNormal"/>
        <w:rPr>
          <w:rtl/>
        </w:rPr>
      </w:pPr>
      <w:r>
        <w:rPr>
          <w:rFonts w:hint="eastAsia"/>
          <w:rtl/>
        </w:rPr>
        <w:t>أبواب</w:t>
      </w:r>
      <w:r>
        <w:rPr>
          <w:rtl/>
        </w:rPr>
        <w:t xml:space="preserve"> الأشربه و الأوان</w:t>
      </w:r>
      <w:r>
        <w:rPr>
          <w:rFonts w:hint="cs"/>
          <w:rtl/>
        </w:rPr>
        <w:t>ی</w:t>
      </w:r>
      <w:r>
        <w:rPr>
          <w:rtl/>
        </w:rPr>
        <w:t xml:space="preserve"> ال</w:t>
      </w:r>
      <w:r w:rsidR="00A638DD">
        <w:rPr>
          <w:rtl/>
        </w:rPr>
        <w:t>محرّمة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جوامع ما </w:t>
      </w:r>
      <w:r>
        <w:rPr>
          <w:rFonts w:hint="cs"/>
          <w:rtl/>
        </w:rPr>
        <w:t>ی</w:t>
      </w:r>
      <w:r>
        <w:rPr>
          <w:rFonts w:hint="eastAsia"/>
          <w:rtl/>
        </w:rPr>
        <w:t>حلّ</w:t>
      </w:r>
      <w:r>
        <w:rPr>
          <w:rtl/>
        </w:rPr>
        <w:t xml:space="preserve"> و ما </w:t>
      </w:r>
      <w:r>
        <w:rPr>
          <w:rFonts w:hint="cs"/>
          <w:rtl/>
        </w:rPr>
        <w:t>ی</w:t>
      </w:r>
      <w:r>
        <w:rPr>
          <w:rFonts w:hint="eastAsia"/>
          <w:rtl/>
        </w:rPr>
        <w:t>حرم</w:t>
      </w:r>
      <w:r>
        <w:rPr>
          <w:rtl/>
        </w:rPr>
        <w:t xml:space="preserve"> من المأکولات و المشروبات </w:t>
      </w:r>
      <w:r w:rsidR="00643081">
        <w:rPr>
          <w:rStyle w:val="libFootnotenumChar"/>
          <w:rtl/>
        </w:rPr>
        <w:t>(2)</w:t>
      </w:r>
      <w:r>
        <w:rPr>
          <w:rtl/>
        </w:rPr>
        <w:t>.</w:t>
      </w:r>
    </w:p>
    <w:p w:rsidR="00D94CCA" w:rsidRDefault="00A33C4B" w:rsidP="00A33C4B">
      <w:pPr>
        <w:pStyle w:val="libNormal"/>
        <w:rPr>
          <w:rtl/>
        </w:rPr>
      </w:pPr>
      <w:r>
        <w:rPr>
          <w:rFonts w:hint="eastAsia"/>
          <w:rtl/>
        </w:rPr>
        <w:t>أبواب</w:t>
      </w:r>
      <w:r>
        <w:rPr>
          <w:rtl/>
        </w:rPr>
        <w:t xml:space="preserve"> الأشربه المحلّله و ال</w:t>
      </w:r>
      <w:r w:rsidR="00A638DD">
        <w:rPr>
          <w:rtl/>
        </w:rPr>
        <w:t>محرّمة</w:t>
      </w:r>
      <w:r>
        <w:rPr>
          <w:rtl/>
        </w:rPr>
        <w:t xml:space="preserve"> و آداب الشرب </w:t>
      </w:r>
      <w:r w:rsidR="00643081">
        <w:rPr>
          <w:rStyle w:val="libFootnotenumChar"/>
          <w:rtl/>
        </w:rPr>
        <w:t>(3)</w:t>
      </w:r>
      <w:r>
        <w:rPr>
          <w:rtl/>
        </w:rPr>
        <w:t>.</w:t>
      </w:r>
    </w:p>
    <w:p w:rsidR="00D94CCA" w:rsidRDefault="00A33C4B" w:rsidP="00E5089D">
      <w:pPr>
        <w:pStyle w:val="libNormal"/>
        <w:rPr>
          <w:rtl/>
        </w:rPr>
      </w:pPr>
      <w:r>
        <w:rPr>
          <w:rFonts w:hint="eastAsia"/>
          <w:rtl/>
        </w:rPr>
        <w:t>باب</w:t>
      </w:r>
      <w:r>
        <w:rPr>
          <w:rtl/>
        </w:rPr>
        <w:t xml:space="preserve"> آداب الشرب و أو</w:t>
      </w:r>
      <w:r w:rsidR="00322099">
        <w:rPr>
          <w:rtl/>
        </w:rPr>
        <w:t>آنی</w:t>
      </w:r>
      <w:r w:rsidR="00E5089D">
        <w:rPr>
          <w:rFonts w:hint="cs"/>
          <w:rtl/>
        </w:rPr>
        <w:t>ه</w:t>
      </w:r>
      <w:r>
        <w:rPr>
          <w:rtl/>
        </w:rPr>
        <w:t xml:space="preserve"> </w:t>
      </w:r>
      <w:r w:rsidR="00643081">
        <w:rPr>
          <w:rStyle w:val="libFootnotenumChar"/>
          <w:rtl/>
        </w:rPr>
        <w:t>(4)</w:t>
      </w:r>
      <w:r>
        <w:rPr>
          <w:rtl/>
        </w:rPr>
        <w:t>.</w:t>
      </w:r>
    </w:p>
    <w:p w:rsidR="00D94CCA" w:rsidRDefault="006926E7" w:rsidP="00E5089D">
      <w:pPr>
        <w:pStyle w:val="libNormal"/>
        <w:rPr>
          <w:rtl/>
        </w:rPr>
      </w:pPr>
      <w:r>
        <w:rPr>
          <w:rFonts w:hint="eastAsia"/>
          <w:rtl/>
        </w:rPr>
        <w:t>روي</w:t>
      </w:r>
      <w:r w:rsidR="00A33C4B">
        <w:rPr>
          <w:rtl/>
        </w:rPr>
        <w:t>: ال</w:t>
      </w:r>
      <w:r w:rsidR="004B4B77">
        <w:rPr>
          <w:rtl/>
        </w:rPr>
        <w:t>نهي</w:t>
      </w:r>
      <w:r w:rsidR="00A33C4B">
        <w:rPr>
          <w:rtl/>
        </w:rPr>
        <w:t xml:space="preserve"> عن شرب الماء قائما، قال الصدوق </w:t>
      </w:r>
      <w:r w:rsidR="00AA3CDF" w:rsidRPr="00AA3CDF">
        <w:rPr>
          <w:rStyle w:val="libAlaemChar"/>
          <w:rtl/>
        </w:rPr>
        <w:t>رحمه‌الله</w:t>
      </w:r>
      <w:r w:rsidR="00A33C4B">
        <w:rPr>
          <w:rtl/>
        </w:rPr>
        <w:t>:</w:t>
      </w:r>
      <w:r w:rsidR="00167E25">
        <w:rPr>
          <w:rFonts w:hint="cs"/>
          <w:rtl/>
        </w:rPr>
        <w:t>یعني</w:t>
      </w:r>
      <w:r w:rsidR="00A33C4B">
        <w:rPr>
          <w:rtl/>
        </w:rPr>
        <w:t xml:space="preserve"> بال</w:t>
      </w:r>
      <w:r w:rsidR="009B6D3C">
        <w:rPr>
          <w:rtl/>
        </w:rPr>
        <w:t>لي</w:t>
      </w:r>
      <w:r w:rsidR="00A33C4B">
        <w:rPr>
          <w:rFonts w:hint="eastAsia"/>
          <w:rtl/>
        </w:rPr>
        <w:t>ل</w:t>
      </w:r>
      <w:r w:rsidR="00A33C4B">
        <w:rPr>
          <w:rtl/>
        </w:rPr>
        <w:t xml:space="preserve"> فأمّا النهار</w:t>
      </w:r>
      <w:r w:rsidR="00E5089D">
        <w:rPr>
          <w:rFonts w:hint="cs"/>
          <w:rtl/>
        </w:rPr>
        <w:t xml:space="preserve"> </w:t>
      </w:r>
      <w:r w:rsidR="00A33C4B">
        <w:rPr>
          <w:rtl/>
        </w:rPr>
        <w:t>فانّ شرب الماء من ق</w:t>
      </w:r>
      <w:r w:rsidR="00A33C4B">
        <w:rPr>
          <w:rFonts w:hint="cs"/>
          <w:rtl/>
        </w:rPr>
        <w:t>ی</w:t>
      </w:r>
      <w:r w:rsidR="00A33C4B">
        <w:rPr>
          <w:rFonts w:hint="eastAsia"/>
          <w:rtl/>
        </w:rPr>
        <w:t>ام</w:t>
      </w:r>
      <w:r w:rsidR="00A33C4B">
        <w:rPr>
          <w:rtl/>
        </w:rPr>
        <w:t xml:space="preserve"> أدرّ للعرق و أقو</w:t>
      </w:r>
      <w:r w:rsidR="00A33C4B">
        <w:rPr>
          <w:rFonts w:hint="cs"/>
          <w:rtl/>
        </w:rPr>
        <w:t>ی</w:t>
      </w:r>
      <w:r w:rsidR="00A33C4B">
        <w:rPr>
          <w:rtl/>
        </w:rPr>
        <w:t xml:space="preserve"> للبدن کما قال الصادق </w:t>
      </w:r>
      <w:r w:rsidR="00D665AA" w:rsidRPr="00D665AA">
        <w:rPr>
          <w:rStyle w:val="libAlaemChar"/>
          <w:rtl/>
        </w:rPr>
        <w:t>عليه‌السلام</w:t>
      </w:r>
      <w:r w:rsidR="00A33C4B">
        <w:rPr>
          <w:rtl/>
        </w:rPr>
        <w:t>،:</w:t>
      </w:r>
      <w:r w:rsidR="00A33C4B">
        <w:rPr>
          <w:rFonts w:hint="eastAsia"/>
          <w:rtl/>
        </w:rPr>
        <w:t>و</w:t>
      </w:r>
      <w:r w:rsidR="00A33C4B">
        <w:rPr>
          <w:rtl/>
        </w:rPr>
        <w:t xml:space="preserve"> </w:t>
      </w:r>
      <w:r>
        <w:rPr>
          <w:rtl/>
        </w:rPr>
        <w:t>روي</w:t>
      </w:r>
      <w:r w:rsidR="00A33C4B">
        <w:rPr>
          <w:rtl/>
        </w:rPr>
        <w:t xml:space="preserve"> </w:t>
      </w:r>
      <w:r w:rsidR="004B4B77">
        <w:rPr>
          <w:rtl/>
        </w:rPr>
        <w:t>في</w:t>
      </w:r>
      <w:r w:rsidR="00A33C4B">
        <w:rPr>
          <w:rtl/>
        </w:rPr>
        <w:t xml:space="preserve"> حدّ الکوز: أن لا </w:t>
      </w:r>
      <w:r w:rsidR="00A33C4B">
        <w:rPr>
          <w:rFonts w:hint="cs"/>
          <w:rtl/>
        </w:rPr>
        <w:t>ی</w:t>
      </w:r>
      <w:r w:rsidR="00A33C4B">
        <w:rPr>
          <w:rFonts w:hint="eastAsia"/>
          <w:rtl/>
        </w:rPr>
        <w:t>شرب</w:t>
      </w:r>
      <w:r w:rsidR="00A33C4B">
        <w:rPr>
          <w:rtl/>
        </w:rPr>
        <w:t xml:space="preserve"> من عند عروته و لا من کسر إن کان </w:t>
      </w:r>
      <w:r w:rsidR="004B4B77">
        <w:rPr>
          <w:rtl/>
        </w:rPr>
        <w:t>في</w:t>
      </w:r>
      <w:r w:rsidR="00A33C4B">
        <w:rPr>
          <w:rFonts w:hint="eastAsia"/>
          <w:rtl/>
        </w:rPr>
        <w:t>ه</w:t>
      </w:r>
      <w:r w:rsidR="00A33C4B">
        <w:rPr>
          <w:rtl/>
        </w:rPr>
        <w:t xml:space="preserve"> </w:t>
      </w:r>
      <w:r w:rsidR="00643081">
        <w:rPr>
          <w:rStyle w:val="libFootnotenumChar"/>
          <w:rtl/>
        </w:rPr>
        <w:t>(5)</w:t>
      </w:r>
      <w:r w:rsidR="00A33C4B">
        <w:rPr>
          <w:rtl/>
        </w:rPr>
        <w:t>.</w:t>
      </w:r>
    </w:p>
    <w:p w:rsidR="00D94CCA" w:rsidRDefault="00FE5C64" w:rsidP="00E5089D">
      <w:pPr>
        <w:pStyle w:val="libNormal"/>
        <w:rPr>
          <w:rtl/>
        </w:rPr>
      </w:pPr>
      <w:r w:rsidRPr="00E5089D">
        <w:rPr>
          <w:rStyle w:val="libBold1Char"/>
          <w:rFonts w:hint="eastAsia"/>
          <w:rtl/>
        </w:rPr>
        <w:t>أمالي</w:t>
      </w:r>
      <w:r w:rsidR="00A33C4B" w:rsidRPr="00E5089D">
        <w:rPr>
          <w:rStyle w:val="libBold1Char"/>
          <w:rtl/>
        </w:rPr>
        <w:t xml:space="preserve"> الصدوق</w:t>
      </w:r>
      <w:r w:rsidR="00A33C4B">
        <w:rPr>
          <w:rtl/>
        </w:rPr>
        <w:t xml:space="preserve">:عن </w:t>
      </w:r>
      <w:r w:rsidR="004B4B77">
        <w:rPr>
          <w:rtl/>
        </w:rPr>
        <w:t>أبي</w:t>
      </w:r>
      <w:r w:rsidR="00A33C4B">
        <w:rPr>
          <w:rtl/>
        </w:rPr>
        <w:t xml:space="preserve"> عبد اللّه عن آبائه </w:t>
      </w:r>
      <w:r w:rsidR="00763D20" w:rsidRPr="00763D20">
        <w:rPr>
          <w:rStyle w:val="libAlaemChar"/>
          <w:rtl/>
        </w:rPr>
        <w:t>عليهم‌السلام</w:t>
      </w:r>
      <w:r w:rsidR="00A33C4B">
        <w:rPr>
          <w:rtl/>
        </w:rPr>
        <w:t xml:space="preserve"> 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4B4B77">
        <w:rPr>
          <w:rtl/>
        </w:rPr>
        <w:t>في</w:t>
      </w:r>
      <w:r w:rsidR="00A33C4B">
        <w:rPr>
          <w:rtl/>
        </w:rPr>
        <w:t xml:space="preserve"> حد</w:t>
      </w:r>
      <w:r w:rsidR="00A33C4B">
        <w:rPr>
          <w:rFonts w:hint="cs"/>
          <w:rtl/>
        </w:rPr>
        <w:t>ی</w:t>
      </w:r>
      <w:r w:rsidR="00A33C4B">
        <w:rPr>
          <w:rFonts w:hint="eastAsia"/>
          <w:rtl/>
        </w:rPr>
        <w:t>ث</w:t>
      </w:r>
      <w:r w:rsidR="00A33C4B">
        <w:rPr>
          <w:rtl/>
        </w:rPr>
        <w:t xml:space="preserve"> طو</w:t>
      </w:r>
      <w:r w:rsidR="00A33C4B">
        <w:rPr>
          <w:rFonts w:hint="cs"/>
          <w:rtl/>
        </w:rPr>
        <w:t>ی</w:t>
      </w:r>
      <w:r w:rsidR="00A33C4B">
        <w:rPr>
          <w:rFonts w:hint="eastAsia"/>
          <w:rtl/>
        </w:rPr>
        <w:t>ل</w:t>
      </w:r>
      <w:r w:rsidR="00A33C4B">
        <w:rPr>
          <w:rtl/>
        </w:rPr>
        <w:t xml:space="preserve"> </w:t>
      </w:r>
      <w:r w:rsidR="004B4B77">
        <w:rPr>
          <w:rtl/>
        </w:rPr>
        <w:t>في</w:t>
      </w:r>
      <w:r w:rsidR="00A33C4B">
        <w:rPr>
          <w:rtl/>
        </w:rPr>
        <w:t xml:space="preserve"> المنا</w:t>
      </w:r>
      <w:r w:rsidR="00B80428">
        <w:rPr>
          <w:rtl/>
        </w:rPr>
        <w:t>هي</w:t>
      </w:r>
      <w:r w:rsidR="00A33C4B">
        <w:rPr>
          <w:rtl/>
        </w:rPr>
        <w:t xml:space="preserve">: لا </w:t>
      </w:r>
      <w:r w:rsidR="00A33C4B">
        <w:rPr>
          <w:rFonts w:hint="cs"/>
          <w:rtl/>
        </w:rPr>
        <w:t>ی</w:t>
      </w:r>
      <w:r w:rsidR="00A33C4B">
        <w:rPr>
          <w:rFonts w:hint="eastAsia"/>
          <w:rtl/>
        </w:rPr>
        <w:t>شربنّ</w:t>
      </w:r>
      <w:r w:rsidR="00A33C4B">
        <w:rPr>
          <w:rtl/>
        </w:rPr>
        <w:t xml:space="preserve"> أحدکم الماء من عند </w:t>
      </w:r>
      <w:r w:rsidR="00194B2D">
        <w:rPr>
          <w:rtl/>
        </w:rPr>
        <w:t>عروة</w:t>
      </w:r>
      <w:r w:rsidR="00A33C4B">
        <w:rPr>
          <w:rtl/>
        </w:rPr>
        <w:t xml:space="preserve"> الإناء فانّه مجتمع الوسخ،و </w:t>
      </w:r>
      <w:r w:rsidR="004B4B77">
        <w:rPr>
          <w:rtl/>
        </w:rPr>
        <w:t>نه</w:t>
      </w:r>
      <w:r w:rsidR="00E5089D">
        <w:rPr>
          <w:rFonts w:hint="cs"/>
          <w:rtl/>
        </w:rPr>
        <w:t>ى</w:t>
      </w:r>
      <w:r w:rsidR="00A33C4B">
        <w:rPr>
          <w:rtl/>
        </w:rPr>
        <w:t xml:space="preserve"> أن </w:t>
      </w:r>
      <w:r w:rsidR="00A33C4B">
        <w:rPr>
          <w:rFonts w:hint="cs"/>
          <w:rtl/>
        </w:rPr>
        <w:t>ی</w:t>
      </w:r>
      <w:r w:rsidR="00A33C4B">
        <w:rPr>
          <w:rFonts w:hint="eastAsia"/>
          <w:rtl/>
        </w:rPr>
        <w:t>شرب</w:t>
      </w:r>
      <w:r w:rsidR="00A33C4B">
        <w:rPr>
          <w:rtl/>
        </w:rPr>
        <w:t xml:space="preserve"> الماء کرعا کما </w:t>
      </w:r>
      <w:r w:rsidR="00A33C4B">
        <w:rPr>
          <w:rFonts w:hint="cs"/>
          <w:rtl/>
        </w:rPr>
        <w:t>ی</w:t>
      </w:r>
      <w:r w:rsidR="00A33C4B">
        <w:rPr>
          <w:rFonts w:hint="eastAsia"/>
          <w:rtl/>
        </w:rPr>
        <w:t>شرب</w:t>
      </w:r>
      <w:r w:rsidR="00A33C4B">
        <w:rPr>
          <w:rtl/>
        </w:rPr>
        <w:t xml:space="preserve"> البهائم.و قال:إشربوا ب</w:t>
      </w:r>
      <w:r w:rsidR="009D0B59">
        <w:rPr>
          <w:rtl/>
        </w:rPr>
        <w:t>اي</w:t>
      </w:r>
      <w:r w:rsidR="006926E7">
        <w:rPr>
          <w:rFonts w:hint="cs"/>
          <w:rtl/>
        </w:rPr>
        <w:t>دي</w:t>
      </w:r>
      <w:r w:rsidR="00A33C4B">
        <w:rPr>
          <w:rFonts w:hint="eastAsia"/>
          <w:rtl/>
        </w:rPr>
        <w:t>کم</w:t>
      </w:r>
      <w:r w:rsidR="00A33C4B">
        <w:rPr>
          <w:rtl/>
        </w:rPr>
        <w:t xml:space="preserve"> فانّها أفضل أوان</w:t>
      </w:r>
      <w:r w:rsidR="00A33C4B">
        <w:rPr>
          <w:rFonts w:hint="cs"/>
          <w:rtl/>
        </w:rPr>
        <w:t>ی</w:t>
      </w:r>
      <w:r w:rsidR="00A33C4B">
        <w:rPr>
          <w:rtl/>
        </w:rPr>
        <w:t xml:space="preserve">کم، و </w:t>
      </w:r>
      <w:r w:rsidR="004B4B77">
        <w:rPr>
          <w:rtl/>
        </w:rPr>
        <w:t>نه</w:t>
      </w:r>
      <w:r w:rsidR="00E5089D">
        <w:rPr>
          <w:rFonts w:hint="cs"/>
          <w:rtl/>
        </w:rPr>
        <w:t>ى</w:t>
      </w:r>
      <w:r w:rsidR="00A33C4B">
        <w:rPr>
          <w:rtl/>
        </w:rPr>
        <w:t xml:space="preserve"> عن البزاق </w:t>
      </w:r>
      <w:r w:rsidR="004B4B77">
        <w:rPr>
          <w:rtl/>
        </w:rPr>
        <w:t>في</w:t>
      </w:r>
      <w:r w:rsidR="00A33C4B">
        <w:rPr>
          <w:rtl/>
        </w:rPr>
        <w:t xml:space="preserve"> البئر </w:t>
      </w:r>
      <w:r w:rsidR="004B4B77">
        <w:rPr>
          <w:rtl/>
        </w:rPr>
        <w:t>التي</w:t>
      </w:r>
      <w:r w:rsidR="00A33C4B">
        <w:rPr>
          <w:rtl/>
        </w:rPr>
        <w:t xml:space="preserve"> </w:t>
      </w:r>
      <w:r w:rsidR="00A33C4B">
        <w:rPr>
          <w:rFonts w:hint="cs"/>
          <w:rtl/>
        </w:rPr>
        <w:t>ی</w:t>
      </w:r>
      <w:r w:rsidR="00A33C4B">
        <w:rPr>
          <w:rFonts w:hint="eastAsia"/>
          <w:rtl/>
        </w:rPr>
        <w:t>شرب</w:t>
      </w:r>
      <w:r w:rsidR="00A33C4B">
        <w:rPr>
          <w:rtl/>
        </w:rPr>
        <w:t xml:space="preserve"> منها،و </w:t>
      </w:r>
      <w:r w:rsidR="004B4B77">
        <w:rPr>
          <w:rtl/>
        </w:rPr>
        <w:t>نه</w:t>
      </w:r>
      <w:r w:rsidR="00E5089D">
        <w:rPr>
          <w:rFonts w:hint="cs"/>
          <w:rtl/>
        </w:rPr>
        <w:t>ى</w:t>
      </w:r>
      <w:r w:rsidR="00A33C4B">
        <w:rPr>
          <w:rtl/>
        </w:rPr>
        <w:t xml:space="preserve"> أن </w:t>
      </w:r>
      <w:r w:rsidR="00A33C4B">
        <w:rPr>
          <w:rFonts w:hint="cs"/>
          <w:rtl/>
        </w:rPr>
        <w:t>ی</w:t>
      </w:r>
      <w:r w:rsidR="00A33C4B">
        <w:rPr>
          <w:rFonts w:hint="eastAsia"/>
          <w:rtl/>
        </w:rPr>
        <w:t>نفخ</w:t>
      </w:r>
      <w:r w:rsidR="00A33C4B">
        <w:rPr>
          <w:rtl/>
        </w:rPr>
        <w:t xml:space="preserve"> </w:t>
      </w:r>
      <w:r w:rsidR="004B4B77">
        <w:rPr>
          <w:rtl/>
        </w:rPr>
        <w:t>في</w:t>
      </w:r>
      <w:r w:rsidR="00A33C4B">
        <w:rPr>
          <w:rtl/>
        </w:rPr>
        <w:t xml:space="preserve"> طعام أو شراب.</w:t>
      </w:r>
    </w:p>
    <w:p w:rsidR="00D94CCA" w:rsidRDefault="00A33C4B" w:rsidP="00A33C4B">
      <w:pPr>
        <w:pStyle w:val="libNormal"/>
        <w:rPr>
          <w:rtl/>
        </w:rPr>
      </w:pPr>
      <w:r w:rsidRPr="00E5089D">
        <w:rPr>
          <w:rStyle w:val="libBold1Char"/>
          <w:rFonts w:hint="eastAsia"/>
          <w:rtl/>
        </w:rPr>
        <w:t>ب</w:t>
      </w:r>
      <w:r w:rsidRPr="00E5089D">
        <w:rPr>
          <w:rStyle w:val="libBold1Char"/>
          <w:rFonts w:hint="cs"/>
          <w:rtl/>
        </w:rPr>
        <w:t>ی</w:t>
      </w:r>
      <w:r w:rsidRPr="00E5089D">
        <w:rPr>
          <w:rStyle w:val="libBold1Char"/>
          <w:rFonts w:hint="eastAsia"/>
          <w:rtl/>
        </w:rPr>
        <w:t>ان</w:t>
      </w:r>
      <w:r>
        <w:rPr>
          <w:rtl/>
        </w:rPr>
        <w:t xml:space="preserve">: کرع </w:t>
      </w:r>
      <w:r w:rsidR="004B4B77">
        <w:rPr>
          <w:rtl/>
        </w:rPr>
        <w:t>في</w:t>
      </w:r>
      <w:r>
        <w:rPr>
          <w:rtl/>
        </w:rPr>
        <w:t xml:space="preserve"> الماء أو </w:t>
      </w:r>
      <w:r w:rsidR="004B4B77">
        <w:rPr>
          <w:rtl/>
        </w:rPr>
        <w:t>في</w:t>
      </w:r>
      <w:r>
        <w:rPr>
          <w:rtl/>
        </w:rPr>
        <w:t xml:space="preserve"> الإناء کرعا:تناوله ب</w:t>
      </w:r>
      <w:r w:rsidR="004B4B77">
        <w:rPr>
          <w:rtl/>
        </w:rPr>
        <w:t>في</w:t>
      </w:r>
      <w:r>
        <w:rPr>
          <w:rFonts w:hint="eastAsia"/>
          <w:rtl/>
        </w:rPr>
        <w:t>ه</w:t>
      </w:r>
      <w:r>
        <w:rPr>
          <w:rtl/>
        </w:rPr>
        <w:t xml:space="preserve"> من غ</w:t>
      </w:r>
      <w:r>
        <w:rPr>
          <w:rFonts w:hint="cs"/>
          <w:rtl/>
        </w:rPr>
        <w:t>ی</w:t>
      </w:r>
      <w:r>
        <w:rPr>
          <w:rFonts w:hint="eastAsia"/>
          <w:rtl/>
        </w:rPr>
        <w:t>ر</w:t>
      </w:r>
      <w:r>
        <w:rPr>
          <w:rtl/>
        </w:rPr>
        <w:t xml:space="preserve"> أن </w:t>
      </w:r>
      <w:r>
        <w:rPr>
          <w:rFonts w:hint="cs"/>
          <w:rtl/>
        </w:rPr>
        <w:t>ی</w:t>
      </w:r>
      <w:r>
        <w:rPr>
          <w:rFonts w:hint="eastAsia"/>
          <w:rtl/>
        </w:rPr>
        <w:t>شرب</w:t>
      </w:r>
      <w:r>
        <w:rPr>
          <w:rtl/>
        </w:rPr>
        <w:t xml:space="preserve"> بک</w:t>
      </w:r>
      <w:r w:rsidR="004B4B77">
        <w:rPr>
          <w:rtl/>
        </w:rPr>
        <w:t>في</w:t>
      </w:r>
      <w:r>
        <w:rPr>
          <w:rFonts w:hint="eastAsia"/>
          <w:rtl/>
        </w:rPr>
        <w:t>ه</w:t>
      </w:r>
      <w:r>
        <w:rPr>
          <w:rtl/>
        </w:rPr>
        <w:t xml:space="preserve"> و لا بإناء.</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5089D">
        <w:rPr>
          <w:rStyle w:val="libFootnote0Char"/>
          <w:rFonts w:hint="cs"/>
          <w:rtl/>
        </w:rPr>
        <w:t xml:space="preserve"> ق:14/219/911،ج:66/482.</w:t>
      </w:r>
    </w:p>
    <w:p w:rsidR="00643081" w:rsidRPr="00643081" w:rsidRDefault="00643081" w:rsidP="00E5089D">
      <w:pPr>
        <w:pStyle w:val="libLine"/>
        <w:rPr>
          <w:rStyle w:val="libFootnote0Char"/>
          <w:rtl/>
        </w:rPr>
      </w:pPr>
      <w:r w:rsidRPr="00643081">
        <w:rPr>
          <w:rStyle w:val="libFootnote0Char"/>
          <w:rFonts w:hint="eastAsia"/>
          <w:rtl/>
        </w:rPr>
        <w:t>(2)</w:t>
      </w:r>
      <w:r w:rsidR="00E5089D">
        <w:rPr>
          <w:rStyle w:val="libFootnote0Char"/>
          <w:rFonts w:hint="cs"/>
          <w:rtl/>
        </w:rPr>
        <w:t xml:space="preserve"> ق:14/116/753،ج:65/92.</w:t>
      </w:r>
    </w:p>
    <w:p w:rsidR="00643081" w:rsidRPr="00643081" w:rsidRDefault="00643081" w:rsidP="00E5089D">
      <w:pPr>
        <w:pStyle w:val="libLine"/>
        <w:rPr>
          <w:rStyle w:val="libFootnote0Char"/>
          <w:rtl/>
        </w:rPr>
      </w:pPr>
      <w:r w:rsidRPr="00643081">
        <w:rPr>
          <w:rStyle w:val="libFootnote0Char"/>
          <w:rFonts w:hint="eastAsia"/>
          <w:rtl/>
        </w:rPr>
        <w:t>(3)</w:t>
      </w:r>
      <w:r w:rsidR="00E5089D">
        <w:rPr>
          <w:rStyle w:val="libFootnote0Char"/>
          <w:rFonts w:hint="cs"/>
          <w:rtl/>
        </w:rPr>
        <w:t xml:space="preserve"> ق:14/215/902،ج:66/445.</w:t>
      </w:r>
    </w:p>
    <w:p w:rsidR="00643081" w:rsidRDefault="00643081" w:rsidP="00E5089D">
      <w:pPr>
        <w:pStyle w:val="libLine"/>
        <w:rPr>
          <w:rStyle w:val="libFootnote0Char"/>
          <w:rtl/>
        </w:rPr>
      </w:pPr>
      <w:r w:rsidRPr="00643081">
        <w:rPr>
          <w:rStyle w:val="libFootnote0Char"/>
          <w:rFonts w:hint="eastAsia"/>
          <w:rtl/>
        </w:rPr>
        <w:t>(4)</w:t>
      </w:r>
      <w:r w:rsidR="00E5089D">
        <w:rPr>
          <w:rStyle w:val="libFootnote0Char"/>
          <w:rFonts w:hint="cs"/>
          <w:rtl/>
        </w:rPr>
        <w:t xml:space="preserve"> ق:14/216/905،ج:66/458.</w:t>
      </w:r>
    </w:p>
    <w:p w:rsidR="00E5089D" w:rsidRPr="00E5089D" w:rsidRDefault="00E5089D" w:rsidP="00E5089D">
      <w:pPr>
        <w:pStyle w:val="libFootnote0"/>
        <w:rPr>
          <w:rtl/>
        </w:rPr>
      </w:pPr>
      <w:r>
        <w:rPr>
          <w:rFonts w:hint="cs"/>
          <w:rtl/>
        </w:rPr>
        <w:t xml:space="preserve">(5) </w:t>
      </w:r>
      <w:r w:rsidRPr="00E5089D">
        <w:rPr>
          <w:rFonts w:hint="cs"/>
          <w:rtl/>
        </w:rPr>
        <w:t>ق:14/21</w:t>
      </w:r>
      <w:r>
        <w:rPr>
          <w:rFonts w:hint="cs"/>
          <w:rtl/>
        </w:rPr>
        <w:t>6</w:t>
      </w:r>
      <w:r w:rsidRPr="00E5089D">
        <w:rPr>
          <w:rFonts w:hint="cs"/>
          <w:rtl/>
        </w:rPr>
        <w:t>/9</w:t>
      </w:r>
      <w:r>
        <w:rPr>
          <w:rFonts w:hint="cs"/>
          <w:rtl/>
        </w:rPr>
        <w:t>05</w:t>
      </w:r>
      <w:r w:rsidRPr="00E5089D">
        <w:rPr>
          <w:rFonts w:hint="cs"/>
          <w:rtl/>
        </w:rPr>
        <w:t>،ج:66/4</w:t>
      </w:r>
      <w:r>
        <w:rPr>
          <w:rFonts w:hint="cs"/>
          <w:rtl/>
        </w:rPr>
        <w:t>59</w:t>
      </w:r>
      <w:r w:rsidRPr="00E5089D">
        <w:rPr>
          <w:rFonts w:hint="cs"/>
          <w:rtl/>
        </w:rPr>
        <w:t>.</w:t>
      </w:r>
    </w:p>
    <w:p w:rsidR="00643081" w:rsidRDefault="00643081" w:rsidP="00A33C4B">
      <w:pPr>
        <w:pStyle w:val="libNormal"/>
        <w:rPr>
          <w:rtl/>
        </w:rPr>
      </w:pPr>
      <w:r>
        <w:rPr>
          <w:rFonts w:hint="eastAsia"/>
          <w:rtl/>
        </w:rPr>
        <w:br w:type="page"/>
      </w:r>
    </w:p>
    <w:p w:rsidR="00D94CCA" w:rsidRDefault="002E0A33" w:rsidP="001020C2">
      <w:pPr>
        <w:pStyle w:val="libCenterBold1"/>
        <w:rPr>
          <w:rtl/>
        </w:rPr>
      </w:pPr>
      <w:r>
        <w:rPr>
          <w:rFonts w:hint="eastAsia"/>
          <w:rtl/>
        </w:rPr>
        <w:lastRenderedPageBreak/>
        <w:t>ساقي</w:t>
      </w:r>
      <w:r w:rsidR="00A33C4B">
        <w:rPr>
          <w:rtl/>
        </w:rPr>
        <w:t xml:space="preserve"> القوم </w:t>
      </w:r>
      <w:r w:rsidR="009B6D3C">
        <w:rPr>
          <w:rtl/>
        </w:rPr>
        <w:t>آخر</w:t>
      </w:r>
      <w:r w:rsidR="001020C2">
        <w:rPr>
          <w:rFonts w:hint="cs"/>
          <w:rtl/>
        </w:rPr>
        <w:t>ه</w:t>
      </w:r>
      <w:r w:rsidR="00A33C4B">
        <w:rPr>
          <w:rtl/>
        </w:rPr>
        <w:t>م شربا</w:t>
      </w:r>
    </w:p>
    <w:p w:rsidR="00D94CCA" w:rsidRDefault="00A33C4B" w:rsidP="001020C2">
      <w:pPr>
        <w:pStyle w:val="libNormal"/>
        <w:rPr>
          <w:rtl/>
        </w:rPr>
      </w:pPr>
      <w:r>
        <w:rPr>
          <w:rFonts w:hint="eastAsia"/>
          <w:rtl/>
        </w:rPr>
        <w:t>و</w:t>
      </w:r>
      <w:r>
        <w:rPr>
          <w:rtl/>
        </w:rPr>
        <w:t xml:space="preserve"> </w:t>
      </w:r>
      <w:r w:rsidR="006926E7">
        <w:rPr>
          <w:rtl/>
        </w:rPr>
        <w:t>روي</w:t>
      </w:r>
      <w:r>
        <w:rPr>
          <w:rtl/>
        </w:rPr>
        <w:t xml:space="preserve">: انّه </w:t>
      </w:r>
      <w:r w:rsidR="00D665AA" w:rsidRPr="00D665AA">
        <w:rPr>
          <w:rStyle w:val="libAlaemChar"/>
          <w:rtl/>
        </w:rPr>
        <w:t>صلى‌الله‌عليه‌وآله‌وسلم</w:t>
      </w:r>
      <w:r>
        <w:rPr>
          <w:rtl/>
        </w:rPr>
        <w:t xml:space="preserve"> کان </w:t>
      </w:r>
      <w:r w:rsidR="004B4B77">
        <w:rPr>
          <w:rtl/>
        </w:rPr>
        <w:t>في</w:t>
      </w:r>
      <w:r>
        <w:rPr>
          <w:rtl/>
        </w:rPr>
        <w:t xml:space="preserve"> سفر و کان عند </w:t>
      </w:r>
      <w:r w:rsidR="004B4B77">
        <w:rPr>
          <w:rtl/>
        </w:rPr>
        <w:t>أبي</w:t>
      </w:r>
      <w:r>
        <w:rPr>
          <w:rtl/>
        </w:rPr>
        <w:t xml:space="preserve"> </w:t>
      </w:r>
      <w:r w:rsidR="004B4B77">
        <w:rPr>
          <w:rtl/>
        </w:rPr>
        <w:t>قتادة</w:t>
      </w:r>
      <w:r>
        <w:rPr>
          <w:rtl/>
        </w:rPr>
        <w:t xml:space="preserve"> وضوئه قتوضّأ و فضلت </w:t>
      </w:r>
      <w:r w:rsidR="004B4B77">
        <w:rPr>
          <w:rtl/>
        </w:rPr>
        <w:t>في</w:t>
      </w:r>
      <w:r>
        <w:rPr>
          <w:rtl/>
        </w:rPr>
        <w:t xml:space="preserve"> الم</w:t>
      </w:r>
      <w:r>
        <w:rPr>
          <w:rFonts w:hint="cs"/>
          <w:rtl/>
        </w:rPr>
        <w:t>ی</w:t>
      </w:r>
      <w:r>
        <w:rPr>
          <w:rFonts w:hint="eastAsia"/>
          <w:rtl/>
        </w:rPr>
        <w:t>ضا</w:t>
      </w:r>
      <w:r w:rsidR="001020C2">
        <w:rPr>
          <w:rFonts w:hint="cs"/>
          <w:rtl/>
        </w:rPr>
        <w:t>ة</w:t>
      </w:r>
      <w:r>
        <w:rPr>
          <w:rtl/>
        </w:rPr>
        <w:t xml:space="preserve"> </w:t>
      </w:r>
      <w:r w:rsidR="00643081">
        <w:rPr>
          <w:rStyle w:val="libFootnotenumChar"/>
          <w:rtl/>
        </w:rPr>
        <w:t>(1)</w:t>
      </w:r>
      <w:r>
        <w:rPr>
          <w:rtl/>
        </w:rPr>
        <w:t>فضله فلمّا حم</w:t>
      </w:r>
      <w:r>
        <w:rPr>
          <w:rFonts w:hint="cs"/>
          <w:rtl/>
        </w:rPr>
        <w:t>ی</w:t>
      </w:r>
      <w:r>
        <w:rPr>
          <w:rtl/>
        </w:rPr>
        <w:t xml:space="preserve"> النهار و اشتدّ العطش بالناس ابتدروا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قولون</w:t>
      </w:r>
      <w:r>
        <w:rPr>
          <w:rtl/>
        </w:rPr>
        <w:t>:الماء الماء،فسقاهم ال</w:t>
      </w:r>
      <w:r w:rsidR="004B4B77">
        <w:rPr>
          <w:rtl/>
        </w:rPr>
        <w:t>نبيّ</w:t>
      </w:r>
      <w:r>
        <w:rPr>
          <w:rtl/>
        </w:rPr>
        <w:t xml:space="preserve"> </w:t>
      </w:r>
      <w:r w:rsidR="00D665AA" w:rsidRPr="00D665AA">
        <w:rPr>
          <w:rStyle w:val="libAlaemChar"/>
          <w:rtl/>
        </w:rPr>
        <w:t>صلى‌الله‌عليه‌وآله‌وسلم</w:t>
      </w:r>
      <w:r>
        <w:rPr>
          <w:rtl/>
        </w:rPr>
        <w:t xml:space="preserve"> جم</w:t>
      </w:r>
      <w:r>
        <w:rPr>
          <w:rFonts w:hint="cs"/>
          <w:rtl/>
        </w:rPr>
        <w:t>ی</w:t>
      </w:r>
      <w:r>
        <w:rPr>
          <w:rFonts w:hint="eastAsia"/>
          <w:rtl/>
        </w:rPr>
        <w:t>عا</w:t>
      </w:r>
      <w:r>
        <w:rPr>
          <w:rtl/>
        </w:rPr>
        <w:t xml:space="preserve"> بفضل وضوئه ال</w:t>
      </w:r>
      <w:r w:rsidR="004B4B77">
        <w:rPr>
          <w:rtl/>
        </w:rPr>
        <w:t>ذي</w:t>
      </w:r>
      <w:r>
        <w:rPr>
          <w:rtl/>
        </w:rPr>
        <w:t xml:space="preserve"> کان </w:t>
      </w:r>
      <w:r w:rsidR="004B4B77">
        <w:rPr>
          <w:rtl/>
        </w:rPr>
        <w:t>في</w:t>
      </w:r>
      <w:r>
        <w:rPr>
          <w:rtl/>
        </w:rPr>
        <w:t xml:space="preserve"> الم</w:t>
      </w:r>
      <w:r>
        <w:rPr>
          <w:rFonts w:hint="cs"/>
          <w:rtl/>
        </w:rPr>
        <w:t>ی</w:t>
      </w:r>
      <w:r>
        <w:rPr>
          <w:rFonts w:hint="eastAsia"/>
          <w:rtl/>
        </w:rPr>
        <w:t>ضا</w:t>
      </w:r>
      <w:r w:rsidR="001020C2">
        <w:rPr>
          <w:rFonts w:hint="cs"/>
          <w:rtl/>
        </w:rPr>
        <w:t>ة</w:t>
      </w:r>
      <w:r>
        <w:rPr>
          <w:rtl/>
        </w:rPr>
        <w:t xml:space="preserve"> ثمّ قال ل</w:t>
      </w:r>
      <w:r w:rsidR="004B4B77">
        <w:rPr>
          <w:rtl/>
        </w:rPr>
        <w:t>أبي</w:t>
      </w:r>
      <w:r>
        <w:rPr>
          <w:rtl/>
        </w:rPr>
        <w:t xml:space="preserve"> </w:t>
      </w:r>
      <w:r w:rsidR="004B4B77">
        <w:rPr>
          <w:rtl/>
        </w:rPr>
        <w:t>قتادة</w:t>
      </w:r>
      <w:r>
        <w:rPr>
          <w:rtl/>
        </w:rPr>
        <w:t xml:space="preserve">:اشرب،فقال:لا بل إشرب أنت </w:t>
      </w:r>
      <w:r>
        <w:rPr>
          <w:rFonts w:hint="cs"/>
          <w:rtl/>
        </w:rPr>
        <w:t>ی</w:t>
      </w:r>
      <w:r>
        <w:rPr>
          <w:rFonts w:hint="eastAsia"/>
          <w:rtl/>
        </w:rPr>
        <w:t>ا</w:t>
      </w:r>
      <w:r>
        <w:rPr>
          <w:rtl/>
        </w:rPr>
        <w:t xml:space="preserve"> رسول اللّه،فقال:</w:t>
      </w:r>
      <w:r>
        <w:rPr>
          <w:rFonts w:hint="eastAsia"/>
          <w:rtl/>
        </w:rPr>
        <w:t>اشرب</w:t>
      </w:r>
      <w:r>
        <w:rPr>
          <w:rtl/>
        </w:rPr>
        <w:t xml:space="preserve"> فانّ </w:t>
      </w:r>
      <w:r w:rsidR="002E0A33">
        <w:rPr>
          <w:rtl/>
        </w:rPr>
        <w:t>ساقي</w:t>
      </w:r>
      <w:r>
        <w:rPr>
          <w:rtl/>
        </w:rPr>
        <w:t xml:space="preserve"> القوم </w:t>
      </w:r>
      <w:r w:rsidR="009B6D3C">
        <w:rPr>
          <w:rtl/>
        </w:rPr>
        <w:t>آخر</w:t>
      </w:r>
      <w:r w:rsidR="001020C2">
        <w:rPr>
          <w:rFonts w:hint="cs"/>
          <w:rtl/>
        </w:rPr>
        <w:t>ه</w:t>
      </w:r>
      <w:r>
        <w:rPr>
          <w:rtl/>
        </w:rPr>
        <w:t xml:space="preserve">م شربا،فشرب أبو </w:t>
      </w:r>
      <w:r w:rsidR="004B4B77">
        <w:rPr>
          <w:rtl/>
        </w:rPr>
        <w:t>قتادة</w:t>
      </w:r>
      <w:r>
        <w:rPr>
          <w:rtl/>
        </w:rPr>
        <w:t xml:space="preserve"> ثمّ شرب رسول اللّه </w:t>
      </w:r>
      <w:r w:rsidR="001020C2" w:rsidRPr="00D665AA">
        <w:rPr>
          <w:rStyle w:val="libAlaemChar"/>
          <w:rtl/>
        </w:rPr>
        <w:t>صلى‌الله‌عليه‌وآله‌وسلم</w:t>
      </w:r>
      <w:r>
        <w:rPr>
          <w:rtl/>
        </w:rPr>
        <w:t>.</w:t>
      </w:r>
    </w:p>
    <w:p w:rsidR="00D94CCA" w:rsidRDefault="00A33C4B" w:rsidP="001020C2">
      <w:pPr>
        <w:pStyle w:val="libNormal"/>
        <w:rPr>
          <w:rtl/>
        </w:rPr>
      </w:pPr>
      <w:r w:rsidRPr="001020C2">
        <w:rPr>
          <w:rStyle w:val="libBold1Char"/>
          <w:rFonts w:hint="eastAsia"/>
          <w:rtl/>
        </w:rPr>
        <w:t>الشّهاب</w:t>
      </w:r>
      <w:r>
        <w:rPr>
          <w:rtl/>
        </w:rPr>
        <w:t xml:space="preserve">:قال </w:t>
      </w:r>
      <w:r w:rsidR="00D665AA" w:rsidRPr="00D665AA">
        <w:rPr>
          <w:rStyle w:val="libAlaemChar"/>
          <w:rtl/>
        </w:rPr>
        <w:t>صلى‌الله‌عليه‌وآله‌وسلم</w:t>
      </w:r>
      <w:r>
        <w:rPr>
          <w:rtl/>
        </w:rPr>
        <w:t xml:space="preserve">: </w:t>
      </w:r>
      <w:r w:rsidR="002E0A33">
        <w:rPr>
          <w:rtl/>
        </w:rPr>
        <w:t>ساقي</w:t>
      </w:r>
      <w:r>
        <w:rPr>
          <w:rtl/>
        </w:rPr>
        <w:t xml:space="preserve"> القوم </w:t>
      </w:r>
      <w:r w:rsidR="009B6D3C">
        <w:rPr>
          <w:rtl/>
        </w:rPr>
        <w:t>آخر</w:t>
      </w:r>
      <w:r w:rsidR="001020C2">
        <w:rPr>
          <w:rFonts w:hint="cs"/>
          <w:rtl/>
        </w:rPr>
        <w:t>ه</w:t>
      </w:r>
      <w:r>
        <w:rPr>
          <w:rtl/>
        </w:rPr>
        <w:t>م شربا.</w:t>
      </w:r>
    </w:p>
    <w:p w:rsidR="00D94CCA" w:rsidRDefault="00A33C4B" w:rsidP="001020C2">
      <w:pPr>
        <w:pStyle w:val="libNormal"/>
        <w:rPr>
          <w:rtl/>
        </w:rPr>
      </w:pPr>
      <w:r w:rsidRPr="001020C2">
        <w:rPr>
          <w:rStyle w:val="libBold1Char"/>
          <w:rFonts w:hint="eastAsia"/>
          <w:rtl/>
        </w:rPr>
        <w:t>ضوء</w:t>
      </w:r>
      <w:r w:rsidRPr="001020C2">
        <w:rPr>
          <w:rStyle w:val="libBold1Char"/>
          <w:rtl/>
        </w:rPr>
        <w:t xml:space="preserve"> الشّهاب</w:t>
      </w:r>
      <w:r>
        <w:rPr>
          <w:rtl/>
        </w:rPr>
        <w:t xml:space="preserve">:هذا من مکارم الأخلاق </w:t>
      </w:r>
      <w:r w:rsidR="004B4B77">
        <w:rPr>
          <w:rtl/>
        </w:rPr>
        <w:t>التي</w:t>
      </w:r>
      <w:r>
        <w:rPr>
          <w:rtl/>
        </w:rPr>
        <w:t xml:space="preserve"> لا </w:t>
      </w:r>
      <w:r>
        <w:rPr>
          <w:rFonts w:hint="cs"/>
          <w:rtl/>
        </w:rPr>
        <w:t>ی</w:t>
      </w:r>
      <w:r>
        <w:rPr>
          <w:rFonts w:hint="eastAsia"/>
          <w:rtl/>
        </w:rPr>
        <w:t>زال</w:t>
      </w:r>
      <w:r>
        <w:rPr>
          <w:rtl/>
        </w:rPr>
        <w:t xml:space="preserve"> </w:t>
      </w:r>
      <w:r>
        <w:rPr>
          <w:rFonts w:hint="cs"/>
          <w:rtl/>
        </w:rPr>
        <w:t>ی</w:t>
      </w:r>
      <w:r>
        <w:rPr>
          <w:rFonts w:hint="eastAsia"/>
          <w:rtl/>
        </w:rPr>
        <w:t>أخذ</w:t>
      </w:r>
      <w:r>
        <w:rPr>
          <w:rtl/>
        </w:rPr>
        <w:t xml:space="preserve"> بها أ</w:t>
      </w:r>
      <w:r w:rsidR="004B4B77">
        <w:rPr>
          <w:rtl/>
        </w:rPr>
        <w:t>صحاب</w:t>
      </w:r>
      <w:r w:rsidR="001020C2">
        <w:rPr>
          <w:rFonts w:hint="cs"/>
          <w:rtl/>
        </w:rPr>
        <w:t>ه</w:t>
      </w:r>
      <w:r>
        <w:rPr>
          <w:rtl/>
        </w:rPr>
        <w:t xml:space="preserve"> و </w:t>
      </w:r>
      <w:r>
        <w:rPr>
          <w:rFonts w:hint="cs"/>
          <w:rtl/>
        </w:rPr>
        <w:t>ی</w:t>
      </w:r>
      <w:r>
        <w:rPr>
          <w:rFonts w:hint="eastAsia"/>
          <w:rtl/>
        </w:rPr>
        <w:t>تقدم</w:t>
      </w:r>
      <w:r>
        <w:rPr>
          <w:rtl/>
        </w:rPr>
        <w:t xml:space="preserve"> بها </w:t>
      </w:r>
      <w:r w:rsidR="00265D50">
        <w:rPr>
          <w:rtl/>
        </w:rPr>
        <w:t>اليه</w:t>
      </w:r>
      <w:r>
        <w:rPr>
          <w:rFonts w:hint="eastAsia"/>
          <w:rtl/>
        </w:rPr>
        <w:t>م</w:t>
      </w:r>
      <w:r>
        <w:rPr>
          <w:rtl/>
        </w:rPr>
        <w:t xml:space="preserve"> و </w:t>
      </w:r>
      <w:r>
        <w:rPr>
          <w:rFonts w:hint="cs"/>
          <w:rtl/>
        </w:rPr>
        <w:t>ی</w:t>
      </w:r>
      <w:r>
        <w:rPr>
          <w:rFonts w:hint="eastAsia"/>
          <w:rtl/>
        </w:rPr>
        <w:t>کررها</w:t>
      </w:r>
      <w:r>
        <w:rPr>
          <w:rtl/>
        </w:rPr>
        <w:t xml:space="preserve"> </w:t>
      </w:r>
      <w:r w:rsidR="00265D50">
        <w:rPr>
          <w:rtl/>
        </w:rPr>
        <w:t>اليه</w:t>
      </w:r>
      <w:r>
        <w:rPr>
          <w:rFonts w:hint="eastAsia"/>
          <w:rtl/>
        </w:rPr>
        <w:t>م،و</w:t>
      </w:r>
      <w:r>
        <w:rPr>
          <w:rtl/>
        </w:rPr>
        <w:t xml:space="preserve"> الأدب </w:t>
      </w:r>
      <w:r w:rsidR="004B4B77">
        <w:rPr>
          <w:rtl/>
        </w:rPr>
        <w:t>في</w:t>
      </w:r>
      <w:r>
        <w:rPr>
          <w:rtl/>
        </w:rPr>
        <w:t xml:space="preserve"> ذلک انّ ال</w:t>
      </w:r>
      <w:r w:rsidR="002E0A33">
        <w:rPr>
          <w:rtl/>
        </w:rPr>
        <w:t>ساقي</w:t>
      </w:r>
      <w:r>
        <w:rPr>
          <w:rtl/>
        </w:rPr>
        <w:t xml:space="preserve"> للقوم و هم عطاش مجهودون إذا ابتدأ بنفسه دلّ ع</w:t>
      </w:r>
      <w:r w:rsidR="009B6D3C">
        <w:rPr>
          <w:rtl/>
        </w:rPr>
        <w:t>ل</w:t>
      </w:r>
      <w:r w:rsidR="001020C2">
        <w:rPr>
          <w:rFonts w:hint="cs"/>
          <w:rtl/>
        </w:rPr>
        <w:t>ى</w:t>
      </w:r>
      <w:r>
        <w:rPr>
          <w:rtl/>
        </w:rPr>
        <w:t xml:space="preserve"> جشعه و </w:t>
      </w:r>
      <w:r w:rsidR="00B87804">
        <w:rPr>
          <w:rtl/>
        </w:rPr>
        <w:t>قلّة</w:t>
      </w:r>
      <w:r>
        <w:rPr>
          <w:rtl/>
        </w:rPr>
        <w:t xml:space="preserve"> مبالاته بأ</w:t>
      </w:r>
      <w:r w:rsidR="004B4B77">
        <w:rPr>
          <w:rtl/>
        </w:rPr>
        <w:t>صحابة</w:t>
      </w:r>
      <w:r>
        <w:rPr>
          <w:rtl/>
        </w:rPr>
        <w:t xml:space="preserve"> ال</w:t>
      </w:r>
      <w:r w:rsidR="004B4B77">
        <w:rPr>
          <w:rtl/>
        </w:rPr>
        <w:t>ذي</w:t>
      </w:r>
      <w:r>
        <w:rPr>
          <w:rFonts w:hint="eastAsia"/>
          <w:rtl/>
        </w:rPr>
        <w:t>ن</w:t>
      </w:r>
      <w:r>
        <w:rPr>
          <w:rtl/>
        </w:rPr>
        <w:t xml:space="preserve"> ائتمن ع</w:t>
      </w:r>
      <w:r w:rsidR="009B6D3C">
        <w:rPr>
          <w:rtl/>
        </w:rPr>
        <w:t>لي</w:t>
      </w:r>
      <w:r>
        <w:rPr>
          <w:rFonts w:hint="eastAsia"/>
          <w:rtl/>
        </w:rPr>
        <w:t>هم</w:t>
      </w:r>
      <w:r>
        <w:rPr>
          <w:rtl/>
        </w:rPr>
        <w:t xml:space="preserve"> و جعل ملاک أ</w:t>
      </w:r>
      <w:r w:rsidR="00871E5D">
        <w:rPr>
          <w:rtl/>
        </w:rPr>
        <w:t>رواح</w:t>
      </w:r>
      <w:r w:rsidR="001020C2">
        <w:rPr>
          <w:rFonts w:hint="cs"/>
          <w:rtl/>
        </w:rPr>
        <w:t>ه</w:t>
      </w:r>
      <w:r>
        <w:rPr>
          <w:rtl/>
        </w:rPr>
        <w:t>م و قوام أبدانهم ب</w:t>
      </w:r>
      <w:r>
        <w:rPr>
          <w:rFonts w:hint="cs"/>
          <w:rtl/>
        </w:rPr>
        <w:t>ی</w:t>
      </w:r>
      <w:r>
        <w:rPr>
          <w:rFonts w:hint="eastAsia"/>
          <w:rtl/>
        </w:rPr>
        <w:t>ده</w:t>
      </w:r>
      <w:r>
        <w:rPr>
          <w:rtl/>
        </w:rPr>
        <w:t xml:space="preserve"> و </w:t>
      </w:r>
      <w:r>
        <w:rPr>
          <w:rFonts w:hint="eastAsia"/>
          <w:rtl/>
        </w:rPr>
        <w:t>أمر</w:t>
      </w:r>
      <w:r>
        <w:rPr>
          <w:rtl/>
        </w:rPr>
        <w:t xml:space="preserve"> الماء عندهم شد</w:t>
      </w:r>
      <w:r>
        <w:rPr>
          <w:rFonts w:hint="cs"/>
          <w:rtl/>
        </w:rPr>
        <w:t>ی</w:t>
      </w:r>
      <w:r>
        <w:rPr>
          <w:rFonts w:hint="eastAsia"/>
          <w:rtl/>
        </w:rPr>
        <w:t>د،</w:t>
      </w:r>
      <w:r w:rsidR="003261A0">
        <w:rPr>
          <w:rFonts w:hint="eastAsia"/>
          <w:rtl/>
        </w:rPr>
        <w:t>الى</w:t>
      </w:r>
      <w:r>
        <w:rPr>
          <w:rtl/>
        </w:rPr>
        <w:t xml:space="preserve"> أن قال:و </w:t>
      </w:r>
      <w:r w:rsidR="000417EE">
        <w:rPr>
          <w:rtl/>
        </w:rPr>
        <w:t>فائدة</w:t>
      </w:r>
      <w:r>
        <w:rPr>
          <w:rtl/>
        </w:rPr>
        <w:t xml:space="preserve"> الحد</w:t>
      </w:r>
      <w:r>
        <w:rPr>
          <w:rFonts w:hint="cs"/>
          <w:rtl/>
        </w:rPr>
        <w:t>ی</w:t>
      </w:r>
      <w:r>
        <w:rPr>
          <w:rFonts w:hint="eastAsia"/>
          <w:rtl/>
        </w:rPr>
        <w:t>ث</w:t>
      </w:r>
      <w:r>
        <w:rPr>
          <w:rtl/>
        </w:rPr>
        <w:t xml:space="preserve"> الحثّ ع</w:t>
      </w:r>
      <w:r w:rsidR="009B6D3C">
        <w:rPr>
          <w:rtl/>
        </w:rPr>
        <w:t>لي</w:t>
      </w:r>
      <w:r>
        <w:rPr>
          <w:rtl/>
        </w:rPr>
        <w:t xml:space="preserve"> الأخذ بالأکرم من الأفعال و التباعد عمّا </w:t>
      </w:r>
      <w:r>
        <w:rPr>
          <w:rFonts w:hint="cs"/>
          <w:rtl/>
        </w:rPr>
        <w:t>ی</w:t>
      </w:r>
      <w:r>
        <w:rPr>
          <w:rFonts w:hint="eastAsia"/>
          <w:rtl/>
        </w:rPr>
        <w:t>جلو</w:t>
      </w:r>
      <w:r>
        <w:rPr>
          <w:rtl/>
        </w:rPr>
        <w:t xml:space="preserve"> الإنسان </w:t>
      </w:r>
      <w:r w:rsidR="004B4B77">
        <w:rPr>
          <w:rtl/>
        </w:rPr>
        <w:t>في</w:t>
      </w:r>
      <w:r>
        <w:rPr>
          <w:rtl/>
        </w:rPr>
        <w:t xml:space="preserve"> معرض الأنذال و الناس الأرذال،و </w:t>
      </w:r>
      <w:r w:rsidR="00871E5D">
        <w:rPr>
          <w:rtl/>
        </w:rPr>
        <w:t>راوي</w:t>
      </w:r>
      <w:r>
        <w:rPr>
          <w:rtl/>
        </w:rPr>
        <w:t xml:space="preserve"> هذا الحد</w:t>
      </w:r>
      <w:r>
        <w:rPr>
          <w:rFonts w:hint="cs"/>
          <w:rtl/>
        </w:rPr>
        <w:t>ی</w:t>
      </w:r>
      <w:r>
        <w:rPr>
          <w:rFonts w:hint="eastAsia"/>
          <w:rtl/>
        </w:rPr>
        <w:t>ث</w:t>
      </w:r>
      <w:r>
        <w:rPr>
          <w:rtl/>
        </w:rPr>
        <w:t xml:space="preserve"> </w:t>
      </w:r>
      <w:r w:rsidR="0048739E">
        <w:rPr>
          <w:rtl/>
        </w:rPr>
        <w:t>المغیرة</w:t>
      </w:r>
      <w:r>
        <w:rPr>
          <w:rtl/>
        </w:rPr>
        <w:t xml:space="preserve"> .</w:t>
      </w:r>
    </w:p>
    <w:p w:rsidR="00D94CCA" w:rsidRDefault="00A33C4B" w:rsidP="001020C2">
      <w:pPr>
        <w:pStyle w:val="libCenterBold1"/>
        <w:rPr>
          <w:rtl/>
        </w:rPr>
      </w:pPr>
      <w:r>
        <w:rPr>
          <w:rFonts w:hint="eastAsia"/>
          <w:rtl/>
        </w:rPr>
        <w:t>الشرب</w:t>
      </w:r>
      <w:r>
        <w:rPr>
          <w:rtl/>
        </w:rPr>
        <w:t xml:space="preserve"> بنفس واحد أو أکثر</w:t>
      </w:r>
    </w:p>
    <w:p w:rsidR="00D94CCA" w:rsidRDefault="00A33C4B" w:rsidP="001020C2">
      <w:pPr>
        <w:pStyle w:val="libNormal"/>
        <w:rPr>
          <w:rtl/>
        </w:rPr>
      </w:pPr>
      <w:r>
        <w:rPr>
          <w:rFonts w:hint="eastAsia"/>
          <w:rtl/>
        </w:rPr>
        <w:t>قال</w:t>
      </w:r>
      <w:r>
        <w:rPr>
          <w:rtl/>
        </w:rPr>
        <w:t xml:space="preserve"> ال</w:t>
      </w:r>
      <w:r w:rsidR="00A638DD">
        <w:rPr>
          <w:rtl/>
        </w:rPr>
        <w:t>مجلسي</w:t>
      </w:r>
      <w:r>
        <w:rPr>
          <w:rtl/>
        </w:rPr>
        <w:t>: الأخبار مختلف</w:t>
      </w:r>
      <w:r w:rsidR="001020C2">
        <w:rPr>
          <w:rFonts w:hint="cs"/>
          <w:rtl/>
        </w:rPr>
        <w:t>ة</w:t>
      </w:r>
      <w:r>
        <w:rPr>
          <w:rtl/>
        </w:rPr>
        <w:t xml:space="preserve"> </w:t>
      </w:r>
      <w:r w:rsidR="004B4B77">
        <w:rPr>
          <w:rtl/>
        </w:rPr>
        <w:t>في</w:t>
      </w:r>
      <w:r>
        <w:rPr>
          <w:rtl/>
        </w:rPr>
        <w:t xml:space="preserve"> الشرب بنفس واحد أو أکثر،و استحبّ الأصحاب الشرب ب</w:t>
      </w:r>
      <w:r w:rsidR="004B4B77">
        <w:rPr>
          <w:rtl/>
        </w:rPr>
        <w:t>ثلاثة</w:t>
      </w:r>
      <w:r>
        <w:rPr>
          <w:rtl/>
        </w:rPr>
        <w:t xml:space="preserve"> أنفاس و حملوا الأقلّ ع</w:t>
      </w:r>
      <w:r w:rsidR="009B6D3C">
        <w:rPr>
          <w:rtl/>
        </w:rPr>
        <w:t>ل</w:t>
      </w:r>
      <w:r w:rsidR="001020C2">
        <w:rPr>
          <w:rFonts w:hint="cs"/>
          <w:rtl/>
        </w:rPr>
        <w:t>ى</w:t>
      </w:r>
      <w:r>
        <w:rPr>
          <w:rtl/>
        </w:rPr>
        <w:t xml:space="preserve"> الجواز و ربّما </w:t>
      </w:r>
      <w:r>
        <w:rPr>
          <w:rFonts w:hint="cs"/>
          <w:rtl/>
        </w:rPr>
        <w:t>ی</w:t>
      </w:r>
      <w:r>
        <w:rPr>
          <w:rFonts w:hint="eastAsia"/>
          <w:rtl/>
        </w:rPr>
        <w:t>حمل</w:t>
      </w:r>
      <w:r>
        <w:rPr>
          <w:rtl/>
        </w:rPr>
        <w:t xml:space="preserve"> النّفس الواحد ع</w:t>
      </w:r>
      <w:r w:rsidR="009B6D3C">
        <w:rPr>
          <w:rtl/>
        </w:rPr>
        <w:t>لي</w:t>
      </w:r>
      <w:r>
        <w:rPr>
          <w:rtl/>
        </w:rPr>
        <w:t xml:space="preserve"> ما إذا کان ال</w:t>
      </w:r>
      <w:r w:rsidR="002E0A33">
        <w:rPr>
          <w:rtl/>
        </w:rPr>
        <w:t>ساقي</w:t>
      </w:r>
      <w:r>
        <w:rPr>
          <w:rtl/>
        </w:rPr>
        <w:t xml:space="preserve"> حرّا،و ربّما </w:t>
      </w:r>
      <w:r>
        <w:rPr>
          <w:rFonts w:hint="cs"/>
          <w:rtl/>
        </w:rPr>
        <w:t>ی</w:t>
      </w:r>
      <w:r>
        <w:rPr>
          <w:rFonts w:hint="eastAsia"/>
          <w:rtl/>
        </w:rPr>
        <w:t>ترآئ</w:t>
      </w:r>
      <w:r>
        <w:rPr>
          <w:rFonts w:hint="cs"/>
          <w:rtl/>
        </w:rPr>
        <w:t>ی</w:t>
      </w:r>
      <w:r>
        <w:rPr>
          <w:rtl/>
        </w:rPr>
        <w:t xml:space="preserve"> من بعض الأخبار کون التعدّد محمو</w:t>
      </w:r>
      <w:r w:rsidR="007141A3">
        <w:rPr>
          <w:rtl/>
        </w:rPr>
        <w:t>لا على</w:t>
      </w:r>
      <w:r>
        <w:rPr>
          <w:rtl/>
        </w:rPr>
        <w:t xml:space="preserve"> ال</w:t>
      </w:r>
      <w:r w:rsidR="00B87804">
        <w:rPr>
          <w:rtl/>
        </w:rPr>
        <w:t>تقیّة</w:t>
      </w:r>
      <w:r>
        <w:rPr>
          <w:rtl/>
        </w:rPr>
        <w:t xml:space="preserve"> و الظاهر انّ الثلاث أفضل </w:t>
      </w:r>
      <w:r w:rsidR="00643081">
        <w:rPr>
          <w:rStyle w:val="libFootnotenumChar"/>
          <w:rtl/>
        </w:rPr>
        <w:t>(2)</w:t>
      </w:r>
      <w:r>
        <w:rPr>
          <w:rtl/>
        </w:rPr>
        <w:t>.</w:t>
      </w:r>
    </w:p>
    <w:p w:rsidR="00D94CCA" w:rsidRDefault="006926E7" w:rsidP="001020C2">
      <w:pPr>
        <w:pStyle w:val="libNormal"/>
        <w:rPr>
          <w:rtl/>
        </w:rPr>
      </w:pPr>
      <w:r>
        <w:rPr>
          <w:rFonts w:hint="eastAsia"/>
          <w:rtl/>
        </w:rPr>
        <w:t>روي</w:t>
      </w:r>
      <w:r w:rsidR="00A33C4B">
        <w:rPr>
          <w:rtl/>
        </w:rPr>
        <w:t xml:space="preserve"> 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انّه </w:t>
      </w:r>
      <w:r w:rsidR="004B4B77">
        <w:rPr>
          <w:rtl/>
        </w:rPr>
        <w:t>نه</w:t>
      </w:r>
      <w:r w:rsidR="001020C2">
        <w:rPr>
          <w:rFonts w:hint="cs"/>
          <w:rtl/>
        </w:rPr>
        <w:t>ى</w:t>
      </w:r>
      <w:r w:rsidR="00A33C4B">
        <w:rPr>
          <w:rtl/>
        </w:rPr>
        <w:t xml:space="preserve"> عن اختناث الأسق</w:t>
      </w:r>
      <w:r w:rsidR="00A33C4B">
        <w:rPr>
          <w:rFonts w:hint="cs"/>
          <w:rtl/>
        </w:rPr>
        <w:t>ی</w:t>
      </w:r>
      <w:r w:rsidR="001020C2">
        <w:rPr>
          <w:rFonts w:hint="cs"/>
          <w:rtl/>
        </w:rPr>
        <w:t>ة</w:t>
      </w:r>
      <w:r w:rsidR="00A33C4B">
        <w:rPr>
          <w:rFonts w:hint="eastAsia"/>
          <w:rtl/>
        </w:rPr>
        <w:t>،</w:t>
      </w:r>
      <w:r w:rsidR="00A33C4B">
        <w:rPr>
          <w:rtl/>
        </w:rPr>
        <w:t xml:space="preserve"> ق</w:t>
      </w:r>
      <w:r w:rsidR="00A33C4B">
        <w:rPr>
          <w:rFonts w:hint="cs"/>
          <w:rtl/>
        </w:rPr>
        <w:t>ی</w:t>
      </w:r>
      <w:r w:rsidR="00A33C4B">
        <w:rPr>
          <w:rFonts w:hint="eastAsia"/>
          <w:rtl/>
        </w:rPr>
        <w:t>ل</w:t>
      </w:r>
      <w:r w:rsidR="00A33C4B">
        <w:rPr>
          <w:rtl/>
        </w:rPr>
        <w:t xml:space="preserve">:انّما </w:t>
      </w:r>
      <w:r w:rsidR="004B4B77">
        <w:rPr>
          <w:rtl/>
        </w:rPr>
        <w:t>نه</w:t>
      </w:r>
      <w:r w:rsidR="001020C2">
        <w:rPr>
          <w:rFonts w:hint="cs"/>
          <w:rtl/>
        </w:rPr>
        <w:t>ى</w:t>
      </w:r>
      <w:r w:rsidR="00A33C4B">
        <w:rPr>
          <w:rtl/>
        </w:rPr>
        <w:t xml:space="preserve"> عنه لأنّه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020C2">
        <w:rPr>
          <w:rStyle w:val="libFootnote0Char"/>
          <w:rFonts w:hint="cs"/>
          <w:rtl/>
        </w:rPr>
        <w:t xml:space="preserve"> أي المطهرة.</w:t>
      </w:r>
    </w:p>
    <w:p w:rsidR="00643081" w:rsidRPr="00643081" w:rsidRDefault="00643081" w:rsidP="00643081">
      <w:pPr>
        <w:pStyle w:val="libLine"/>
        <w:rPr>
          <w:rStyle w:val="libFootnote0Char"/>
          <w:rtl/>
        </w:rPr>
      </w:pPr>
      <w:r w:rsidRPr="00643081">
        <w:rPr>
          <w:rStyle w:val="libFootnote0Char"/>
          <w:rFonts w:hint="eastAsia"/>
          <w:rtl/>
        </w:rPr>
        <w:t>(2)</w:t>
      </w:r>
      <w:r w:rsidR="001020C2">
        <w:rPr>
          <w:rStyle w:val="libFootnote0Char"/>
          <w:rFonts w:hint="cs"/>
          <w:rtl/>
        </w:rPr>
        <w:t xml:space="preserve"> ق:14/216/906،ج:66/462.</w:t>
      </w:r>
    </w:p>
    <w:p w:rsidR="00643081" w:rsidRDefault="00643081" w:rsidP="00A33C4B">
      <w:pPr>
        <w:pStyle w:val="libNormal"/>
        <w:rPr>
          <w:rtl/>
        </w:rPr>
      </w:pPr>
      <w:r>
        <w:rPr>
          <w:rFonts w:hint="eastAsia"/>
          <w:rtl/>
        </w:rPr>
        <w:br w:type="page"/>
      </w:r>
    </w:p>
    <w:p w:rsidR="00D94CCA" w:rsidRDefault="00A33C4B" w:rsidP="000642BB">
      <w:pPr>
        <w:pStyle w:val="libNormal"/>
        <w:rPr>
          <w:rtl/>
        </w:rPr>
      </w:pPr>
      <w:r>
        <w:rPr>
          <w:rFonts w:hint="cs"/>
          <w:rtl/>
        </w:rPr>
        <w:lastRenderedPageBreak/>
        <w:t>ی</w:t>
      </w:r>
      <w:r>
        <w:rPr>
          <w:rFonts w:hint="eastAsia"/>
          <w:rtl/>
        </w:rPr>
        <w:t>نتنها</w:t>
      </w:r>
      <w:r>
        <w:rPr>
          <w:rtl/>
        </w:rPr>
        <w:t xml:space="preserve"> فإنّ إدامه الشرب هکذا انّما </w:t>
      </w:r>
      <w:r>
        <w:rPr>
          <w:rFonts w:hint="cs"/>
          <w:rtl/>
        </w:rPr>
        <w:t>ی</w:t>
      </w:r>
      <w:r>
        <w:rPr>
          <w:rFonts w:hint="eastAsia"/>
          <w:rtl/>
        </w:rPr>
        <w:t>غ</w:t>
      </w:r>
      <w:r>
        <w:rPr>
          <w:rFonts w:hint="cs"/>
          <w:rtl/>
        </w:rPr>
        <w:t>یّ</w:t>
      </w:r>
      <w:r>
        <w:rPr>
          <w:rFonts w:hint="eastAsia"/>
          <w:rtl/>
        </w:rPr>
        <w:t>ر</w:t>
      </w:r>
      <w:r>
        <w:rPr>
          <w:rtl/>
        </w:rPr>
        <w:t xml:space="preserve"> ر</w:t>
      </w:r>
      <w:r>
        <w:rPr>
          <w:rFonts w:hint="cs"/>
          <w:rtl/>
        </w:rPr>
        <w:t>ی</w:t>
      </w:r>
      <w:r>
        <w:rPr>
          <w:rFonts w:hint="eastAsia"/>
          <w:rtl/>
        </w:rPr>
        <w:t>حها</w:t>
      </w:r>
      <w:r>
        <w:rPr>
          <w:rtl/>
        </w:rPr>
        <w:t xml:space="preserve"> ،ف</w:t>
      </w:r>
      <w:r w:rsidR="004B4B77">
        <w:rPr>
          <w:rtl/>
        </w:rPr>
        <w:t>في</w:t>
      </w:r>
      <w:r w:rsidR="000642BB">
        <w:rPr>
          <w:rFonts w:hint="cs"/>
          <w:rtl/>
        </w:rPr>
        <w:t xml:space="preserve"> </w:t>
      </w:r>
      <w:r>
        <w:rPr>
          <w:rtl/>
        </w:rPr>
        <w:t xml:space="preserve">(مکارم الأخلاق): و </w:t>
      </w:r>
      <w:r>
        <w:rPr>
          <w:rFonts w:hint="cs"/>
          <w:rtl/>
        </w:rPr>
        <w:t>ی</w:t>
      </w:r>
      <w:r>
        <w:rPr>
          <w:rFonts w:hint="eastAsia"/>
          <w:rtl/>
        </w:rPr>
        <w:t>شرب</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من أفواه القرب و الأداو</w:t>
      </w:r>
      <w:r w:rsidR="000642BB">
        <w:rPr>
          <w:rFonts w:hint="cs"/>
          <w:rtl/>
        </w:rPr>
        <w:t>ي</w:t>
      </w:r>
      <w:r>
        <w:rPr>
          <w:rtl/>
        </w:rPr>
        <w:t xml:space="preserve"> و لا </w:t>
      </w:r>
      <w:r>
        <w:rPr>
          <w:rFonts w:hint="cs"/>
          <w:rtl/>
        </w:rPr>
        <w:t>ی</w:t>
      </w:r>
      <w:r>
        <w:rPr>
          <w:rFonts w:hint="eastAsia"/>
          <w:rtl/>
        </w:rPr>
        <w:t>ختنثها</w:t>
      </w:r>
      <w:r>
        <w:rPr>
          <w:rtl/>
        </w:rPr>
        <w:t xml:space="preserve"> اختناثا و </w:t>
      </w:r>
      <w:r>
        <w:rPr>
          <w:rFonts w:hint="cs"/>
          <w:rtl/>
        </w:rPr>
        <w:t>ی</w:t>
      </w:r>
      <w:r>
        <w:rPr>
          <w:rFonts w:hint="eastAsia"/>
          <w:rtl/>
        </w:rPr>
        <w:t>قول</w:t>
      </w:r>
      <w:r>
        <w:rPr>
          <w:rtl/>
        </w:rPr>
        <w:t xml:space="preserve"> انّ اختناثها </w:t>
      </w:r>
      <w:r>
        <w:rPr>
          <w:rFonts w:hint="cs"/>
          <w:rtl/>
        </w:rPr>
        <w:t>ی</w:t>
      </w:r>
      <w:r>
        <w:rPr>
          <w:rFonts w:hint="eastAsia"/>
          <w:rtl/>
        </w:rPr>
        <w:t>نتنها</w:t>
      </w:r>
      <w:r>
        <w:rPr>
          <w:rtl/>
        </w:rPr>
        <w:t xml:space="preserve"> ، و ق</w:t>
      </w:r>
      <w:r>
        <w:rPr>
          <w:rFonts w:hint="cs"/>
          <w:rtl/>
        </w:rPr>
        <w:t>ی</w:t>
      </w:r>
      <w:r>
        <w:rPr>
          <w:rFonts w:hint="eastAsia"/>
          <w:rtl/>
        </w:rPr>
        <w:t>ل</w:t>
      </w:r>
      <w:r>
        <w:rPr>
          <w:rtl/>
        </w:rPr>
        <w:t xml:space="preserve"> غ</w:t>
      </w:r>
      <w:r>
        <w:rPr>
          <w:rFonts w:hint="cs"/>
          <w:rtl/>
        </w:rPr>
        <w:t>ی</w:t>
      </w:r>
      <w:r>
        <w:rPr>
          <w:rFonts w:hint="eastAsia"/>
          <w:rtl/>
        </w:rPr>
        <w:t>ر</w:t>
      </w:r>
      <w:r>
        <w:rPr>
          <w:rtl/>
        </w:rPr>
        <w:t xml:space="preserve"> ذلک و جاء </w:t>
      </w:r>
      <w:r w:rsidR="004B4B77">
        <w:rPr>
          <w:rtl/>
        </w:rPr>
        <w:t>في</w:t>
      </w:r>
      <w:r>
        <w:rPr>
          <w:rtl/>
        </w:rPr>
        <w:t xml:space="preserve"> حد</w:t>
      </w:r>
      <w:r>
        <w:rPr>
          <w:rFonts w:hint="cs"/>
          <w:rtl/>
        </w:rPr>
        <w:t>ی</w:t>
      </w:r>
      <w:r>
        <w:rPr>
          <w:rFonts w:hint="eastAsia"/>
          <w:rtl/>
        </w:rPr>
        <w:t>ث</w:t>
      </w:r>
      <w:r>
        <w:rPr>
          <w:rtl/>
        </w:rPr>
        <w:t xml:space="preserve"> آخر إباحته،و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ورود الإباحه لل</w:t>
      </w:r>
      <w:r w:rsidR="007522F7">
        <w:rPr>
          <w:rtl/>
        </w:rPr>
        <w:t>ضرورة</w:t>
      </w:r>
      <w:r>
        <w:rPr>
          <w:rtl/>
        </w:rPr>
        <w:t xml:space="preserve"> و ال</w:t>
      </w:r>
      <w:r w:rsidR="00167E25">
        <w:rPr>
          <w:rtl/>
        </w:rPr>
        <w:t>حاجة</w:t>
      </w:r>
      <w:r>
        <w:rPr>
          <w:rtl/>
        </w:rPr>
        <w:t xml:space="preserve"> و ال</w:t>
      </w:r>
      <w:r w:rsidR="004B4B77">
        <w:rPr>
          <w:rtl/>
        </w:rPr>
        <w:t>نهي</w:t>
      </w:r>
      <w:r>
        <w:rPr>
          <w:rtl/>
        </w:rPr>
        <w:t xml:space="preserve"> عن الاعت</w:t>
      </w:r>
      <w:r>
        <w:rPr>
          <w:rFonts w:hint="cs"/>
          <w:rtl/>
        </w:rPr>
        <w:t>ی</w:t>
      </w:r>
      <w:r>
        <w:rPr>
          <w:rFonts w:hint="eastAsia"/>
          <w:rtl/>
        </w:rPr>
        <w:t>اد</w:t>
      </w:r>
      <w:r>
        <w:rPr>
          <w:rtl/>
        </w:rPr>
        <w:t>.</w:t>
      </w:r>
    </w:p>
    <w:p w:rsidR="00D94CCA" w:rsidRDefault="00A33C4B" w:rsidP="000642BB">
      <w:pPr>
        <w:pStyle w:val="libNormal"/>
        <w:rPr>
          <w:rtl/>
        </w:rPr>
      </w:pPr>
      <w:r w:rsidRPr="000642BB">
        <w:rPr>
          <w:rStyle w:val="libBold1Char"/>
          <w:rFonts w:hint="eastAsia"/>
          <w:rtl/>
        </w:rPr>
        <w:t>أقول</w:t>
      </w:r>
      <w:r>
        <w:rPr>
          <w:rtl/>
        </w:rPr>
        <w:t>: و ع</w:t>
      </w:r>
      <w:r w:rsidR="009B6D3C">
        <w:rPr>
          <w:rtl/>
        </w:rPr>
        <w:t>ل</w:t>
      </w:r>
      <w:r w:rsidR="000642BB">
        <w:rPr>
          <w:rFonts w:hint="cs"/>
          <w:rtl/>
        </w:rPr>
        <w:t>ى</w:t>
      </w:r>
      <w:r>
        <w:rPr>
          <w:rtl/>
        </w:rPr>
        <w:t xml:space="preserve"> ال</w:t>
      </w:r>
      <w:r w:rsidR="007522F7">
        <w:rPr>
          <w:rtl/>
        </w:rPr>
        <w:t>ضرورة</w:t>
      </w:r>
      <w:r>
        <w:rPr>
          <w:rtl/>
        </w:rPr>
        <w:t xml:space="preserve"> و ال</w:t>
      </w:r>
      <w:r w:rsidR="00167E25">
        <w:rPr>
          <w:rtl/>
        </w:rPr>
        <w:t>حاجة</w:t>
      </w:r>
      <w:r>
        <w:rPr>
          <w:rtl/>
        </w:rPr>
        <w:t xml:space="preserve"> ف</w:t>
      </w:r>
      <w:r w:rsidR="009B6D3C">
        <w:rPr>
          <w:rtl/>
        </w:rPr>
        <w:t>لي</w:t>
      </w:r>
      <w:r>
        <w:rPr>
          <w:rFonts w:hint="eastAsia"/>
          <w:rtl/>
        </w:rPr>
        <w:t>حمل</w:t>
      </w:r>
      <w:r w:rsidR="000642BB">
        <w:rPr>
          <w:rFonts w:hint="cs"/>
          <w:rtl/>
        </w:rPr>
        <w:t xml:space="preserve"> </w:t>
      </w:r>
      <w:r>
        <w:rPr>
          <w:rFonts w:hint="eastAsia"/>
          <w:rtl/>
        </w:rPr>
        <w:t>قول</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w:t>
      </w:r>
      <w:r w:rsidR="004B4B77">
        <w:rPr>
          <w:rtl/>
        </w:rPr>
        <w:t>عليّ</w:t>
      </w:r>
      <w:r>
        <w:rPr>
          <w:rtl/>
        </w:rPr>
        <w:t xml:space="preserve"> بن طعان المحارب</w:t>
      </w:r>
      <w:r w:rsidR="000642BB">
        <w:rPr>
          <w:rFonts w:hint="cs"/>
          <w:rtl/>
        </w:rPr>
        <w:t>ي</w:t>
      </w:r>
      <w:r>
        <w:rPr>
          <w:rtl/>
        </w:rPr>
        <w:t xml:space="preserve"> </w:t>
      </w:r>
      <w:r>
        <w:rPr>
          <w:rFonts w:hint="cs"/>
          <w:rtl/>
        </w:rPr>
        <w:t>ی</w:t>
      </w:r>
      <w:r>
        <w:rPr>
          <w:rFonts w:hint="eastAsia"/>
          <w:rtl/>
        </w:rPr>
        <w:t>وم</w:t>
      </w:r>
      <w:r>
        <w:rPr>
          <w:rtl/>
        </w:rPr>
        <w:t xml:space="preserve"> سق</w:t>
      </w:r>
      <w:r w:rsidR="009D0B59">
        <w:rPr>
          <w:rtl/>
        </w:rPr>
        <w:t>اي</w:t>
      </w:r>
      <w:r>
        <w:rPr>
          <w:rFonts w:hint="eastAsia"/>
          <w:rtl/>
        </w:rPr>
        <w:t>ته</w:t>
      </w:r>
      <w:r>
        <w:rPr>
          <w:rtl/>
        </w:rPr>
        <w:t xml:space="preserve"> أصحاب الحرّ الر</w:t>
      </w:r>
      <w:r>
        <w:rPr>
          <w:rFonts w:hint="cs"/>
          <w:rtl/>
        </w:rPr>
        <w:t>ی</w:t>
      </w:r>
      <w:r>
        <w:rPr>
          <w:rFonts w:hint="eastAsia"/>
          <w:rtl/>
        </w:rPr>
        <w:t>اح</w:t>
      </w:r>
      <w:r w:rsidR="000642BB">
        <w:rPr>
          <w:rFonts w:hint="cs"/>
          <w:rtl/>
        </w:rPr>
        <w:t>ي</w:t>
      </w:r>
      <w:r>
        <w:rPr>
          <w:rtl/>
        </w:rPr>
        <w:t xml:space="preserve">: (إخنث السقاء) </w:t>
      </w:r>
      <w:r w:rsidR="009D0B59">
        <w:rPr>
          <w:rtl/>
        </w:rPr>
        <w:t>اي</w:t>
      </w:r>
      <w:r>
        <w:rPr>
          <w:rtl/>
        </w:rPr>
        <w:t xml:space="preserve"> اعطفه،فقد ورد انّه کان کلّما شرب سال الماء من السقاء .</w:t>
      </w:r>
    </w:p>
    <w:p w:rsidR="00D94CCA" w:rsidRDefault="00A33C4B" w:rsidP="000642BB">
      <w:pPr>
        <w:pStyle w:val="libNormal"/>
        <w:rPr>
          <w:rtl/>
        </w:rPr>
      </w:pPr>
      <w:r>
        <w:rPr>
          <w:rFonts w:hint="eastAsia"/>
          <w:rtl/>
        </w:rPr>
        <w:t>قال</w:t>
      </w:r>
      <w:r>
        <w:rPr>
          <w:rtl/>
        </w:rPr>
        <w:t xml:space="preserve"> ال</w:t>
      </w:r>
      <w:r w:rsidR="00A638DD">
        <w:rPr>
          <w:rtl/>
        </w:rPr>
        <w:t>مجلسي</w:t>
      </w:r>
      <w:r>
        <w:rPr>
          <w:rtl/>
        </w:rPr>
        <w:t xml:space="preserve"> </w:t>
      </w:r>
      <w:r w:rsidR="004B4B77">
        <w:rPr>
          <w:rtl/>
        </w:rPr>
        <w:t>في</w:t>
      </w:r>
      <w:r>
        <w:rPr>
          <w:rtl/>
        </w:rPr>
        <w:t xml:space="preserve"> شرح</w:t>
      </w:r>
      <w:r w:rsidR="000642BB">
        <w:rPr>
          <w:rFonts w:hint="cs"/>
          <w:rtl/>
        </w:rPr>
        <w:t xml:space="preserve"> </w:t>
      </w:r>
      <w:r>
        <w:rPr>
          <w:rFonts w:hint="eastAsia"/>
          <w:rtl/>
        </w:rPr>
        <w:t>قول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(و لشربت الماء الزلازل ب</w:t>
      </w:r>
      <w:r w:rsidR="004B4B77">
        <w:rPr>
          <w:rtl/>
        </w:rPr>
        <w:t>رقي</w:t>
      </w:r>
      <w:r>
        <w:rPr>
          <w:rFonts w:hint="eastAsia"/>
          <w:rtl/>
        </w:rPr>
        <w:t>ق</w:t>
      </w:r>
      <w:r>
        <w:rPr>
          <w:rtl/>
        </w:rPr>
        <w:t xml:space="preserve"> زجاجکم) :</w:t>
      </w:r>
      <w:r>
        <w:rPr>
          <w:rFonts w:hint="cs"/>
          <w:rtl/>
        </w:rPr>
        <w:t>ی</w:t>
      </w:r>
      <w:r>
        <w:rPr>
          <w:rFonts w:hint="eastAsia"/>
          <w:rtl/>
        </w:rPr>
        <w:t>دلّ</w:t>
      </w:r>
      <w:r>
        <w:rPr>
          <w:rtl/>
        </w:rPr>
        <w:t xml:space="preserve"> ع</w:t>
      </w:r>
      <w:r w:rsidR="009B6D3C">
        <w:rPr>
          <w:rtl/>
        </w:rPr>
        <w:t>لي</w:t>
      </w:r>
      <w:r>
        <w:rPr>
          <w:rtl/>
        </w:rPr>
        <w:t xml:space="preserve"> انّ الشرب </w:t>
      </w:r>
      <w:r w:rsidR="004B4B77">
        <w:rPr>
          <w:rtl/>
        </w:rPr>
        <w:t>في</w:t>
      </w:r>
      <w:r>
        <w:rPr>
          <w:rtl/>
        </w:rPr>
        <w:t xml:space="preserve"> الزجاج </w:t>
      </w:r>
      <w:r w:rsidR="00B80428">
        <w:rPr>
          <w:rtl/>
        </w:rPr>
        <w:t>غ</w:t>
      </w:r>
      <w:r w:rsidR="009D0B59">
        <w:rPr>
          <w:rtl/>
        </w:rPr>
        <w:t>اي</w:t>
      </w:r>
      <w:r w:rsidR="00B80428">
        <w:rPr>
          <w:rtl/>
        </w:rPr>
        <w:t>ة</w:t>
      </w:r>
      <w:r>
        <w:rPr>
          <w:rtl/>
        </w:rPr>
        <w:t xml:space="preserve"> التنعّم و الترفّه </w:t>
      </w:r>
      <w:r w:rsidR="004B4B77">
        <w:rPr>
          <w:rtl/>
        </w:rPr>
        <w:t>في</w:t>
      </w:r>
      <w:r>
        <w:rPr>
          <w:rFonts w:hint="eastAsia"/>
          <w:rtl/>
        </w:rPr>
        <w:t>ه</w:t>
      </w:r>
      <w:r>
        <w:rPr>
          <w:rtl/>
        </w:rPr>
        <w:t xml:space="preserve"> و انّه </w:t>
      </w:r>
      <w:r>
        <w:rPr>
          <w:rFonts w:hint="cs"/>
          <w:rtl/>
        </w:rPr>
        <w:t>ی</w:t>
      </w:r>
      <w:r>
        <w:rPr>
          <w:rFonts w:hint="eastAsia"/>
          <w:rtl/>
        </w:rPr>
        <w:t>نا</w:t>
      </w:r>
      <w:r w:rsidR="004B4B77">
        <w:rPr>
          <w:rFonts w:hint="eastAsia"/>
          <w:rtl/>
        </w:rPr>
        <w:t>في</w:t>
      </w:r>
      <w:r>
        <w:rPr>
          <w:rtl/>
        </w:rPr>
        <w:t xml:space="preserve"> التواضع المطلوب </w:t>
      </w:r>
      <w:r w:rsidR="004B4B77">
        <w:rPr>
          <w:rtl/>
        </w:rPr>
        <w:t>في</w:t>
      </w:r>
      <w:r>
        <w:rPr>
          <w:rtl/>
        </w:rPr>
        <w:t xml:space="preserve"> المأکل و المشرب. </w:t>
      </w:r>
      <w:r w:rsidRPr="000642BB">
        <w:rPr>
          <w:rStyle w:val="libBold1Char"/>
          <w:rtl/>
        </w:rPr>
        <w:t>أقول</w:t>
      </w:r>
      <w:r>
        <w:rPr>
          <w:rtl/>
        </w:rPr>
        <w:t xml:space="preserve">: و لکن </w:t>
      </w:r>
      <w:r w:rsidR="004B4B77">
        <w:rPr>
          <w:rtl/>
        </w:rPr>
        <w:t>في</w:t>
      </w:r>
      <w:r w:rsidR="000642BB">
        <w:rPr>
          <w:rtl/>
        </w:rPr>
        <w:t>(مکارم الأخلاق)</w:t>
      </w:r>
      <w:r>
        <w:rPr>
          <w:rtl/>
        </w:rPr>
        <w:t>: و کان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شرب</w:t>
      </w:r>
      <w:r>
        <w:rPr>
          <w:rtl/>
        </w:rPr>
        <w:t xml:space="preserve"> </w:t>
      </w:r>
      <w:r w:rsidR="004B4B77">
        <w:rPr>
          <w:rtl/>
        </w:rPr>
        <w:t>في</w:t>
      </w:r>
      <w:r>
        <w:rPr>
          <w:rtl/>
        </w:rPr>
        <w:t xml:space="preserve"> أقداح القوار</w:t>
      </w:r>
      <w:r>
        <w:rPr>
          <w:rFonts w:hint="cs"/>
          <w:rtl/>
        </w:rPr>
        <w:t>ی</w:t>
      </w:r>
      <w:r>
        <w:rPr>
          <w:rFonts w:hint="eastAsia"/>
          <w:rtl/>
        </w:rPr>
        <w:t>ر</w:t>
      </w:r>
      <w:r>
        <w:rPr>
          <w:rtl/>
        </w:rPr>
        <w:t xml:space="preserve"> </w:t>
      </w:r>
      <w:r w:rsidR="004B4B77">
        <w:rPr>
          <w:rtl/>
        </w:rPr>
        <w:t>التي</w:t>
      </w:r>
      <w:r>
        <w:rPr>
          <w:rtl/>
        </w:rPr>
        <w:t xml:space="preserve"> </w:t>
      </w:r>
      <w:r>
        <w:rPr>
          <w:rFonts w:hint="cs"/>
          <w:rtl/>
        </w:rPr>
        <w:t>ی</w:t>
      </w:r>
      <w:r>
        <w:rPr>
          <w:rFonts w:hint="eastAsia"/>
          <w:rtl/>
        </w:rPr>
        <w:t>ؤت</w:t>
      </w:r>
      <w:r>
        <w:rPr>
          <w:rFonts w:hint="cs"/>
          <w:rtl/>
        </w:rPr>
        <w:t>ی</w:t>
      </w:r>
      <w:r>
        <w:rPr>
          <w:rtl/>
        </w:rPr>
        <w:t xml:space="preserve"> بها من الشام .</w:t>
      </w:r>
    </w:p>
    <w:p w:rsidR="00D94CCA" w:rsidRDefault="00A33C4B" w:rsidP="000642BB">
      <w:pPr>
        <w:pStyle w:val="libNormal"/>
        <w:rPr>
          <w:rtl/>
        </w:rPr>
      </w:pPr>
      <w:r w:rsidRPr="000642BB">
        <w:rPr>
          <w:rStyle w:val="libBold1Char"/>
          <w:rFonts w:hint="eastAsia"/>
          <w:rtl/>
        </w:rPr>
        <w:t>علل</w:t>
      </w:r>
      <w:r w:rsidRPr="000642BB">
        <w:rPr>
          <w:rStyle w:val="libBold1Char"/>
          <w:rtl/>
        </w:rPr>
        <w:t xml:space="preserve"> الشر</w:t>
      </w:r>
      <w:r w:rsidR="009D0B59" w:rsidRPr="000642BB">
        <w:rPr>
          <w:rStyle w:val="libBold1Char"/>
          <w:rtl/>
        </w:rPr>
        <w:t>اي</w:t>
      </w:r>
      <w:r w:rsidRPr="000642BB">
        <w:rPr>
          <w:rStyle w:val="libBold1Char"/>
          <w:rFonts w:hint="eastAsia"/>
          <w:rtl/>
        </w:rPr>
        <w:t>ع</w:t>
      </w:r>
      <w:r>
        <w:rPr>
          <w:rtl/>
        </w:rPr>
        <w:t xml:space="preserve">:عن بکار بن </w:t>
      </w:r>
      <w:r w:rsidR="004B4B77">
        <w:rPr>
          <w:rtl/>
        </w:rPr>
        <w:t>أبي</w:t>
      </w:r>
      <w:r>
        <w:rPr>
          <w:rtl/>
        </w:rPr>
        <w:t xml:space="preserve"> بکر الحض</w:t>
      </w:r>
      <w:r w:rsidR="00871E5D">
        <w:rPr>
          <w:rtl/>
        </w:rPr>
        <w:t>رمي</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w:t>
      </w:r>
      <w:r w:rsidR="004B4B77">
        <w:rPr>
          <w:rtl/>
        </w:rPr>
        <w:t>في</w:t>
      </w:r>
      <w:r>
        <w:rPr>
          <w:rtl/>
        </w:rPr>
        <w:t xml:space="preserve"> الرجل </w:t>
      </w:r>
      <w:r>
        <w:rPr>
          <w:rFonts w:hint="cs"/>
          <w:rtl/>
        </w:rPr>
        <w:t>ی</w:t>
      </w:r>
      <w:r>
        <w:rPr>
          <w:rFonts w:hint="eastAsia"/>
          <w:rtl/>
        </w:rPr>
        <w:t>نفخ</w:t>
      </w:r>
      <w:r>
        <w:rPr>
          <w:rtl/>
        </w:rPr>
        <w:t xml:space="preserve"> </w:t>
      </w:r>
      <w:r w:rsidR="004B4B77">
        <w:rPr>
          <w:rtl/>
        </w:rPr>
        <w:t>في</w:t>
      </w:r>
      <w:r>
        <w:rPr>
          <w:rtl/>
        </w:rPr>
        <w:t xml:space="preserve"> القدح،قال:لا بأس و انّما </w:t>
      </w:r>
      <w:r>
        <w:rPr>
          <w:rFonts w:hint="cs"/>
          <w:rtl/>
        </w:rPr>
        <w:t>ی</w:t>
      </w:r>
      <w:r>
        <w:rPr>
          <w:rFonts w:hint="eastAsia"/>
          <w:rtl/>
        </w:rPr>
        <w:t>کره</w:t>
      </w:r>
      <w:r>
        <w:rPr>
          <w:rtl/>
        </w:rPr>
        <w:t xml:space="preserve"> ذلک إذا کان معه غ</w:t>
      </w:r>
      <w:r>
        <w:rPr>
          <w:rFonts w:hint="cs"/>
          <w:rtl/>
        </w:rPr>
        <w:t>ی</w:t>
      </w:r>
      <w:r>
        <w:rPr>
          <w:rFonts w:hint="eastAsia"/>
          <w:rtl/>
        </w:rPr>
        <w:t>ره</w:t>
      </w:r>
      <w:r>
        <w:rPr>
          <w:rtl/>
        </w:rPr>
        <w:t xml:space="preserve"> </w:t>
      </w:r>
      <w:r w:rsidR="006926E7">
        <w:rPr>
          <w:rtl/>
        </w:rPr>
        <w:t>کراهة</w:t>
      </w:r>
      <w:r>
        <w:rPr>
          <w:rtl/>
        </w:rPr>
        <w:t xml:space="preserve"> أن </w:t>
      </w:r>
      <w:r>
        <w:rPr>
          <w:rFonts w:hint="cs"/>
          <w:rtl/>
        </w:rPr>
        <w:t>ی</w:t>
      </w:r>
      <w:r>
        <w:rPr>
          <w:rFonts w:hint="eastAsia"/>
          <w:rtl/>
        </w:rPr>
        <w:t>عافه؛و</w:t>
      </w:r>
      <w:r>
        <w:rPr>
          <w:rtl/>
        </w:rPr>
        <w:t xml:space="preserve"> عن الرجل </w:t>
      </w:r>
      <w:r>
        <w:rPr>
          <w:rFonts w:hint="cs"/>
          <w:rtl/>
        </w:rPr>
        <w:t>ی</w:t>
      </w:r>
      <w:r>
        <w:rPr>
          <w:rFonts w:hint="eastAsia"/>
          <w:rtl/>
        </w:rPr>
        <w:t>نفخ</w:t>
      </w:r>
      <w:r>
        <w:rPr>
          <w:rtl/>
        </w:rPr>
        <w:t xml:space="preserve"> </w:t>
      </w:r>
      <w:r w:rsidR="004B4B77">
        <w:rPr>
          <w:rtl/>
        </w:rPr>
        <w:t>في</w:t>
      </w:r>
      <w:r>
        <w:rPr>
          <w:rtl/>
        </w:rPr>
        <w:t xml:space="preserve"> الطعام قال: أ </w:t>
      </w:r>
      <w:r w:rsidR="009B6D3C">
        <w:rPr>
          <w:rtl/>
        </w:rPr>
        <w:t>لي</w:t>
      </w:r>
      <w:r>
        <w:rPr>
          <w:rFonts w:hint="eastAsia"/>
          <w:rtl/>
        </w:rPr>
        <w:t>س</w:t>
      </w:r>
      <w:r>
        <w:rPr>
          <w:rtl/>
        </w:rPr>
        <w:t xml:space="preserve"> انّما </w:t>
      </w:r>
      <w:r>
        <w:rPr>
          <w:rFonts w:hint="cs"/>
          <w:rtl/>
        </w:rPr>
        <w:t>ی</w:t>
      </w:r>
      <w:r>
        <w:rPr>
          <w:rFonts w:hint="eastAsia"/>
          <w:rtl/>
        </w:rPr>
        <w:t>ر</w:t>
      </w:r>
      <w:r>
        <w:rPr>
          <w:rFonts w:hint="cs"/>
          <w:rtl/>
        </w:rPr>
        <w:t>ی</w:t>
      </w:r>
      <w:r>
        <w:rPr>
          <w:rFonts w:hint="eastAsia"/>
          <w:rtl/>
        </w:rPr>
        <w:t>د</w:t>
      </w:r>
      <w:r>
        <w:rPr>
          <w:rtl/>
        </w:rPr>
        <w:t xml:space="preserve"> </w:t>
      </w:r>
      <w:r>
        <w:rPr>
          <w:rFonts w:hint="cs"/>
          <w:rtl/>
        </w:rPr>
        <w:t>ی</w:t>
      </w:r>
      <w:r>
        <w:rPr>
          <w:rFonts w:hint="eastAsia"/>
          <w:rtl/>
        </w:rPr>
        <w:t>برّده؟قال</w:t>
      </w:r>
      <w:r>
        <w:rPr>
          <w:rtl/>
        </w:rPr>
        <w:t xml:space="preserve">:نعم،قال:لا بأس؛ قال الصدوق </w:t>
      </w:r>
      <w:r w:rsidR="00AA3CDF" w:rsidRPr="00AA3CDF">
        <w:rPr>
          <w:rStyle w:val="libAlaemChar"/>
          <w:rtl/>
        </w:rPr>
        <w:t>رحمه‌الله</w:t>
      </w:r>
      <w:r>
        <w:rPr>
          <w:rtl/>
        </w:rPr>
        <w:t>:ال</w:t>
      </w:r>
      <w:r w:rsidR="004B4B77">
        <w:rPr>
          <w:rtl/>
        </w:rPr>
        <w:t>ذي</w:t>
      </w:r>
      <w:r>
        <w:rPr>
          <w:rtl/>
        </w:rPr>
        <w:t xml:space="preserve"> أفت</w:t>
      </w:r>
      <w:r>
        <w:rPr>
          <w:rFonts w:hint="cs"/>
          <w:rtl/>
        </w:rPr>
        <w:t>ی</w:t>
      </w:r>
      <w:r>
        <w:rPr>
          <w:rtl/>
        </w:rPr>
        <w:t xml:space="preserve"> به و أعتمده لا </w:t>
      </w:r>
      <w:r>
        <w:rPr>
          <w:rFonts w:hint="cs"/>
          <w:rtl/>
        </w:rPr>
        <w:t>ی</w:t>
      </w:r>
      <w:r>
        <w:rPr>
          <w:rFonts w:hint="eastAsia"/>
          <w:rtl/>
        </w:rPr>
        <w:t>جوز</w:t>
      </w:r>
      <w:r>
        <w:rPr>
          <w:rtl/>
        </w:rPr>
        <w:t xml:space="preserve"> النفخ </w:t>
      </w:r>
      <w:r w:rsidR="004B4B77">
        <w:rPr>
          <w:rtl/>
        </w:rPr>
        <w:t>في</w:t>
      </w:r>
      <w:r>
        <w:rPr>
          <w:rtl/>
        </w:rPr>
        <w:t xml:space="preserve"> الطعام و الشراب سواء کان الرجل وحده أو مع غ</w:t>
      </w:r>
      <w:r>
        <w:rPr>
          <w:rFonts w:hint="cs"/>
          <w:rtl/>
        </w:rPr>
        <w:t>ی</w:t>
      </w:r>
      <w:r>
        <w:rPr>
          <w:rFonts w:hint="eastAsia"/>
          <w:rtl/>
        </w:rPr>
        <w:t>ره</w:t>
      </w:r>
      <w:r>
        <w:rPr>
          <w:rtl/>
        </w:rPr>
        <w:t xml:space="preserve"> و لا أعرف هذه ال</w:t>
      </w:r>
      <w:r w:rsidR="004B4B77">
        <w:rPr>
          <w:rtl/>
        </w:rPr>
        <w:t>علّة</w:t>
      </w:r>
      <w:r>
        <w:rPr>
          <w:rtl/>
        </w:rPr>
        <w:t xml:space="preserve"> الاّ </w:t>
      </w:r>
      <w:r w:rsidR="004B4B77">
        <w:rPr>
          <w:rtl/>
        </w:rPr>
        <w:t>في</w:t>
      </w:r>
      <w:r>
        <w:rPr>
          <w:rtl/>
        </w:rPr>
        <w:t xml:space="preserve"> الخبر </w:t>
      </w:r>
      <w:r w:rsidR="00643081">
        <w:rPr>
          <w:rStyle w:val="libFootnotenumChar"/>
          <w:rtl/>
        </w:rPr>
        <w:t>(1)</w:t>
      </w:r>
      <w:r>
        <w:rPr>
          <w:rtl/>
        </w:rPr>
        <w:t>.</w:t>
      </w:r>
    </w:p>
    <w:p w:rsidR="00D94CCA" w:rsidRDefault="00A33C4B" w:rsidP="000642BB">
      <w:pPr>
        <w:pStyle w:val="libCenterBold1"/>
        <w:rPr>
          <w:rtl/>
        </w:rPr>
      </w:pPr>
      <w:r>
        <w:rPr>
          <w:rFonts w:hint="eastAsia"/>
          <w:rtl/>
        </w:rPr>
        <w:t>شرب</w:t>
      </w:r>
      <w:r>
        <w:rPr>
          <w:rtl/>
        </w:rPr>
        <w:t xml:space="preserve"> ال</w:t>
      </w:r>
      <w:r w:rsidR="00B80428">
        <w:rPr>
          <w:rtl/>
        </w:rPr>
        <w:t>هي</w:t>
      </w:r>
      <w:r>
        <w:rPr>
          <w:rFonts w:hint="eastAsia"/>
          <w:rtl/>
        </w:rPr>
        <w:t>م</w:t>
      </w:r>
    </w:p>
    <w:p w:rsidR="00D94CCA" w:rsidRDefault="00A33C4B" w:rsidP="000642BB">
      <w:pPr>
        <w:pStyle w:val="libNormal"/>
        <w:rPr>
          <w:rtl/>
        </w:rPr>
      </w:pPr>
      <w:r>
        <w:rPr>
          <w:rFonts w:hint="eastAsia"/>
          <w:rtl/>
        </w:rPr>
        <w:t>و</w:t>
      </w:r>
      <w:r>
        <w:rPr>
          <w:rtl/>
        </w:rPr>
        <w:t xml:space="preserve"> </w:t>
      </w:r>
      <w:r w:rsidR="004B4B77">
        <w:rPr>
          <w:rtl/>
        </w:rPr>
        <w:t>في</w:t>
      </w:r>
      <w:r>
        <w:rPr>
          <w:rtl/>
        </w:rPr>
        <w:t xml:space="preserve"> </w:t>
      </w:r>
      <w:r w:rsidR="00DF76A0">
        <w:rPr>
          <w:rtl/>
        </w:rPr>
        <w:t>جملة</w:t>
      </w:r>
      <w:r>
        <w:rPr>
          <w:rtl/>
        </w:rPr>
        <w:t xml:space="preserve"> من الرو</w:t>
      </w:r>
      <w:r w:rsidR="009D0B59">
        <w:rPr>
          <w:rtl/>
        </w:rPr>
        <w:t>اي</w:t>
      </w:r>
      <w:r>
        <w:rPr>
          <w:rFonts w:hint="eastAsia"/>
          <w:rtl/>
        </w:rPr>
        <w:t>ات</w:t>
      </w:r>
      <w:r>
        <w:rPr>
          <w:rtl/>
        </w:rPr>
        <w:t xml:space="preserve">: الشرب بنفس واحد </w:t>
      </w:r>
      <w:r>
        <w:rPr>
          <w:rFonts w:hint="cs"/>
          <w:rtl/>
        </w:rPr>
        <w:t>ی</w:t>
      </w:r>
      <w:r>
        <w:rPr>
          <w:rFonts w:hint="eastAsia"/>
          <w:rtl/>
        </w:rPr>
        <w:t>کره</w:t>
      </w:r>
      <w:r>
        <w:rPr>
          <w:rtl/>
        </w:rPr>
        <w:t xml:space="preserve"> و هو شرب ال</w:t>
      </w:r>
      <w:r w:rsidR="00B80428">
        <w:rPr>
          <w:rtl/>
        </w:rPr>
        <w:t>هي</w:t>
      </w:r>
      <w:r>
        <w:rPr>
          <w:rFonts w:hint="eastAsia"/>
          <w:rtl/>
        </w:rPr>
        <w:t>م</w:t>
      </w:r>
      <w:r>
        <w:rPr>
          <w:rtl/>
        </w:rPr>
        <w:t xml:space="preserve"> وتف</w:t>
      </w:r>
      <w:r w:rsidR="004232BE">
        <w:rPr>
          <w:rtl/>
        </w:rPr>
        <w:t>سیرة</w:t>
      </w:r>
      <w:r>
        <w:rPr>
          <w:rtl/>
        </w:rPr>
        <w:t xml:space="preserve"> بالإبل و بالرمل، </w:t>
      </w:r>
      <w:r w:rsidR="000642BB">
        <w:rPr>
          <w:rFonts w:hint="cs"/>
          <w:rtl/>
        </w:rPr>
        <w:t>و</w:t>
      </w:r>
      <w:r>
        <w:rPr>
          <w:rtl/>
        </w:rPr>
        <w:t xml:space="preserve">رد عن الصادق </w:t>
      </w:r>
      <w:r w:rsidR="00D665AA" w:rsidRPr="00D665AA">
        <w:rPr>
          <w:rStyle w:val="libAlaemChar"/>
          <w:rtl/>
        </w:rPr>
        <w:t>عليه‌السلام</w:t>
      </w:r>
      <w:r>
        <w:rPr>
          <w:rtl/>
        </w:rPr>
        <w:t>،:</w:t>
      </w:r>
      <w:r>
        <w:rPr>
          <w:rFonts w:hint="eastAsia"/>
          <w:rtl/>
        </w:rPr>
        <w:t>و</w:t>
      </w:r>
      <w:r>
        <w:rPr>
          <w:rtl/>
        </w:rPr>
        <w:t xml:space="preserve"> </w:t>
      </w:r>
      <w:r w:rsidR="004B4B77">
        <w:rPr>
          <w:rtl/>
        </w:rPr>
        <w:t>في</w:t>
      </w:r>
      <w:r>
        <w:rPr>
          <w:rtl/>
        </w:rPr>
        <w:t xml:space="preserve"> رو</w:t>
      </w:r>
      <w:r w:rsidR="009D0B59">
        <w:rPr>
          <w:rtl/>
        </w:rPr>
        <w:t>اي</w:t>
      </w:r>
      <w:r>
        <w:rPr>
          <w:rFonts w:hint="eastAsia"/>
          <w:rtl/>
        </w:rPr>
        <w:t>ات</w:t>
      </w:r>
      <w:r>
        <w:rPr>
          <w:rtl/>
        </w:rPr>
        <w:t xml:space="preserve"> أخر: انّما شرب ال</w:t>
      </w:r>
      <w:r w:rsidR="00B80428">
        <w:rPr>
          <w:rtl/>
        </w:rPr>
        <w:t>هي</w:t>
      </w:r>
      <w:r>
        <w:rPr>
          <w:rFonts w:hint="eastAsia"/>
          <w:rtl/>
        </w:rPr>
        <w:t>م</w:t>
      </w:r>
      <w:r>
        <w:rPr>
          <w:rtl/>
        </w:rPr>
        <w:t xml:space="preserve"> ما لم </w:t>
      </w:r>
      <w:r>
        <w:rPr>
          <w:rFonts w:hint="cs"/>
          <w:rtl/>
        </w:rPr>
        <w:t>ی</w:t>
      </w:r>
      <w:r>
        <w:rPr>
          <w:rFonts w:hint="eastAsia"/>
          <w:rtl/>
        </w:rPr>
        <w:t>ذکر</w:t>
      </w:r>
      <w:r>
        <w:rPr>
          <w:rtl/>
        </w:rPr>
        <w:t xml:space="preserve"> اسم اللّه ع</w:t>
      </w:r>
      <w:r w:rsidR="009B6D3C">
        <w:rPr>
          <w:rtl/>
        </w:rPr>
        <w:t>لي</w:t>
      </w:r>
      <w:r>
        <w:rPr>
          <w:rFonts w:hint="eastAsia"/>
          <w:rtl/>
        </w:rPr>
        <w:t>ه</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642BB">
        <w:rPr>
          <w:rStyle w:val="libFootnote0Char"/>
          <w:rFonts w:hint="cs"/>
          <w:rtl/>
        </w:rPr>
        <w:t xml:space="preserve"> ق:14/216/907،ج:66/464.</w:t>
      </w:r>
    </w:p>
    <w:p w:rsidR="00643081" w:rsidRDefault="00643081" w:rsidP="00A33C4B">
      <w:pPr>
        <w:pStyle w:val="libNormal"/>
        <w:rPr>
          <w:rtl/>
        </w:rPr>
      </w:pPr>
      <w:r>
        <w:rPr>
          <w:rFonts w:hint="eastAsia"/>
          <w:rtl/>
        </w:rPr>
        <w:br w:type="page"/>
      </w:r>
    </w:p>
    <w:p w:rsidR="00D94CCA" w:rsidRDefault="00A33C4B" w:rsidP="00C70FD6">
      <w:pPr>
        <w:pStyle w:val="libNormal"/>
        <w:rPr>
          <w:rtl/>
        </w:rPr>
      </w:pPr>
      <w:r w:rsidRPr="00C70FD6">
        <w:rPr>
          <w:rStyle w:val="libBold1Char"/>
          <w:rFonts w:hint="eastAsia"/>
          <w:rtl/>
        </w:rPr>
        <w:lastRenderedPageBreak/>
        <w:t>المحاسن</w:t>
      </w:r>
      <w:r>
        <w:rPr>
          <w:rtl/>
        </w:rPr>
        <w:t xml:space="preserve">:عن الصادق </w:t>
      </w:r>
      <w:r w:rsidR="00D665AA" w:rsidRPr="00D665AA">
        <w:rPr>
          <w:rStyle w:val="libAlaemChar"/>
          <w:rtl/>
        </w:rPr>
        <w:t>عليه‌السلام</w:t>
      </w:r>
      <w:r>
        <w:rPr>
          <w:rtl/>
        </w:rPr>
        <w:t xml:space="preserve">: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عجبه</w:t>
      </w:r>
      <w:r>
        <w:rPr>
          <w:rtl/>
        </w:rPr>
        <w:t xml:space="preserve"> أن </w:t>
      </w:r>
      <w:r>
        <w:rPr>
          <w:rFonts w:hint="cs"/>
          <w:rtl/>
        </w:rPr>
        <w:t>ی</w:t>
      </w:r>
      <w:r>
        <w:rPr>
          <w:rFonts w:hint="eastAsia"/>
          <w:rtl/>
        </w:rPr>
        <w:t>شرب</w:t>
      </w:r>
      <w:r>
        <w:rPr>
          <w:rtl/>
        </w:rPr>
        <w:t xml:space="preserve"> </w:t>
      </w:r>
      <w:r w:rsidR="004B4B77">
        <w:rPr>
          <w:rtl/>
        </w:rPr>
        <w:t>في</w:t>
      </w:r>
      <w:r>
        <w:rPr>
          <w:rtl/>
        </w:rPr>
        <w:t xml:space="preserve"> القدح ال</w:t>
      </w:r>
      <w:r w:rsidR="004B4B77">
        <w:rPr>
          <w:rtl/>
        </w:rPr>
        <w:t>شامي</w:t>
      </w:r>
      <w:r>
        <w:rPr>
          <w:rtl/>
        </w:rPr>
        <w:t xml:space="preserve"> </w:t>
      </w:r>
      <w:r>
        <w:rPr>
          <w:rFonts w:hint="cs"/>
          <w:rtl/>
        </w:rPr>
        <w:t>ی</w:t>
      </w:r>
      <w:r>
        <w:rPr>
          <w:rFonts w:hint="eastAsia"/>
          <w:rtl/>
        </w:rPr>
        <w:t>قول</w:t>
      </w:r>
      <w:r>
        <w:rPr>
          <w:rtl/>
        </w:rPr>
        <w:t>:هو من أنظف آن</w:t>
      </w:r>
      <w:r>
        <w:rPr>
          <w:rFonts w:hint="cs"/>
          <w:rtl/>
        </w:rPr>
        <w:t>ی</w:t>
      </w:r>
      <w:r>
        <w:rPr>
          <w:rFonts w:hint="eastAsia"/>
          <w:rtl/>
        </w:rPr>
        <w:t>تکم،</w:t>
      </w:r>
      <w:r w:rsidR="00C70FD6">
        <w:rPr>
          <w:rFonts w:hint="cs"/>
          <w:rtl/>
        </w:rPr>
        <w:t xml:space="preserve"> </w:t>
      </w: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 xml:space="preserve">: </w:t>
      </w:r>
      <w:r>
        <w:rPr>
          <w:rFonts w:hint="cs"/>
          <w:rtl/>
        </w:rPr>
        <w:t>ی</w:t>
      </w:r>
      <w:r>
        <w:rPr>
          <w:rFonts w:hint="eastAsia"/>
          <w:rtl/>
        </w:rPr>
        <w:t>جاء</w:t>
      </w:r>
      <w:r>
        <w:rPr>
          <w:rtl/>
        </w:rPr>
        <w:t xml:space="preserve"> بها و تهد</w:t>
      </w:r>
      <w:r>
        <w:rPr>
          <w:rFonts w:hint="cs"/>
          <w:rtl/>
        </w:rPr>
        <w:t>ی</w:t>
      </w:r>
      <w:r>
        <w:rPr>
          <w:rtl/>
        </w:rPr>
        <w:t xml:space="preserve"> له؛</w:t>
      </w:r>
      <w:r w:rsidR="00C70FD6">
        <w:rPr>
          <w:rFonts w:hint="cs"/>
          <w:rtl/>
        </w:rPr>
        <w:t xml:space="preserve"> </w:t>
      </w:r>
      <w:r>
        <w:rPr>
          <w:rFonts w:hint="eastAsia"/>
          <w:rtl/>
        </w:rPr>
        <w:t>و</w:t>
      </w:r>
      <w:r>
        <w:rPr>
          <w:rtl/>
        </w:rPr>
        <w:t xml:space="preserve"> </w:t>
      </w:r>
      <w:r w:rsidR="006926E7">
        <w:rPr>
          <w:rtl/>
        </w:rPr>
        <w:t>روي</w:t>
      </w:r>
      <w:r>
        <w:rPr>
          <w:rtl/>
        </w:rPr>
        <w:t xml:space="preserve"> </w:t>
      </w:r>
      <w:r w:rsidR="004B4B77">
        <w:rPr>
          <w:rtl/>
        </w:rPr>
        <w:t>في</w:t>
      </w:r>
      <w:r>
        <w:rPr>
          <w:rtl/>
        </w:rPr>
        <w:t xml:space="preserve"> أخبار </w:t>
      </w:r>
      <w:r w:rsidR="009B6D3C">
        <w:rPr>
          <w:rtl/>
        </w:rPr>
        <w:t>کثیرة</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شرب و هو قائم</w:t>
      </w:r>
      <w:r w:rsidR="00C70FD6">
        <w:rPr>
          <w:rFonts w:hint="cs"/>
          <w:rtl/>
        </w:rPr>
        <w:t xml:space="preserve"> </w:t>
      </w:r>
      <w:r>
        <w:rPr>
          <w:rFonts w:hint="eastAsia"/>
          <w:rtl/>
        </w:rPr>
        <w:t>و</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926E7">
        <w:rPr>
          <w:rtl/>
        </w:rPr>
        <w:t>أتي</w:t>
      </w:r>
      <w:r>
        <w:rPr>
          <w:rtl/>
        </w:rPr>
        <w:t xml:space="preserve"> </w:t>
      </w:r>
      <w:r w:rsidR="00E217D7">
        <w:rPr>
          <w:rtl/>
        </w:rPr>
        <w:t>ناقة</w:t>
      </w:r>
      <w:r>
        <w:rPr>
          <w:rtl/>
        </w:rPr>
        <w:t xml:space="preserve"> فحلبها فشرب و هو قائم،</w:t>
      </w:r>
      <w:r w:rsidR="00C70FD6">
        <w:rPr>
          <w:rFonts w:hint="cs"/>
          <w:rtl/>
        </w:rPr>
        <w:t xml:space="preserve"> </w:t>
      </w:r>
      <w:r>
        <w:rPr>
          <w:rFonts w:hint="eastAsia"/>
          <w:rtl/>
        </w:rPr>
        <w:t>و</w:t>
      </w:r>
      <w:r>
        <w:rPr>
          <w:rtl/>
        </w:rPr>
        <w:t>: انّ ال</w:t>
      </w:r>
      <w:r w:rsidR="004B4B77">
        <w:rPr>
          <w:rtl/>
        </w:rPr>
        <w:t>صادقي</w:t>
      </w:r>
      <w:r>
        <w:rPr>
          <w:rFonts w:hint="eastAsia"/>
          <w:rtl/>
        </w:rPr>
        <w:t>ن</w:t>
      </w:r>
      <w:r>
        <w:rPr>
          <w:rtl/>
        </w:rPr>
        <w:t xml:space="preserve"> شربا ماء </w:t>
      </w:r>
      <w:r w:rsidR="004B4B77">
        <w:rPr>
          <w:rtl/>
        </w:rPr>
        <w:t>في</w:t>
      </w:r>
      <w:r>
        <w:rPr>
          <w:rtl/>
        </w:rPr>
        <w:t xml:space="preserve"> قدح من خزف و هما قائمان،</w:t>
      </w:r>
      <w:r w:rsidR="00C70FD6">
        <w:rPr>
          <w:rFonts w:hint="cs"/>
          <w:rtl/>
        </w:rPr>
        <w:t xml:space="preserve"> </w:t>
      </w:r>
      <w:r>
        <w:rPr>
          <w:rFonts w:hint="eastAsia"/>
          <w:rtl/>
        </w:rPr>
        <w:t>و</w:t>
      </w:r>
      <w:r>
        <w:rPr>
          <w:rtl/>
        </w:rPr>
        <w:t xml:space="preserve"> سئل الصادق </w:t>
      </w:r>
      <w:r w:rsidR="00D665AA" w:rsidRPr="00D665AA">
        <w:rPr>
          <w:rStyle w:val="libAlaemChar"/>
          <w:rtl/>
        </w:rPr>
        <w:t>عليه‌السلام</w:t>
      </w:r>
      <w:r>
        <w:rPr>
          <w:rtl/>
        </w:rPr>
        <w:t xml:space="preserve"> عنه و عن الشرب بنفس واحد و غ</w:t>
      </w:r>
      <w:r>
        <w:rPr>
          <w:rFonts w:hint="cs"/>
          <w:rtl/>
        </w:rPr>
        <w:t>ی</w:t>
      </w:r>
      <w:r>
        <w:rPr>
          <w:rFonts w:hint="eastAsia"/>
          <w:rtl/>
        </w:rPr>
        <w:t>ر</w:t>
      </w:r>
      <w:r>
        <w:rPr>
          <w:rtl/>
        </w:rPr>
        <w:t xml:space="preserve"> ذلک فقال:إن شئت،ثمّ قال:</w:t>
      </w:r>
      <w:r w:rsidR="004B4B77">
        <w:rPr>
          <w:rtl/>
        </w:rPr>
        <w:t>انّي</w:t>
      </w:r>
      <w:r>
        <w:rPr>
          <w:rtl/>
        </w:rPr>
        <w:t xml:space="preserve"> و اللّه ما من هذا و </w:t>
      </w:r>
      <w:r w:rsidR="00D85FFB">
        <w:rPr>
          <w:rtl/>
        </w:rPr>
        <w:t>شبه</w:t>
      </w:r>
      <w:r w:rsidR="00C70FD6">
        <w:rPr>
          <w:rFonts w:hint="cs"/>
          <w:rtl/>
        </w:rPr>
        <w:t>ه</w:t>
      </w:r>
      <w:r>
        <w:rPr>
          <w:rtl/>
        </w:rPr>
        <w:t xml:space="preserve"> أخاف ع</w:t>
      </w:r>
      <w:r w:rsidR="009B6D3C">
        <w:rPr>
          <w:rtl/>
        </w:rPr>
        <w:t>لي</w:t>
      </w:r>
      <w:r>
        <w:rPr>
          <w:rFonts w:hint="eastAsia"/>
          <w:rtl/>
        </w:rPr>
        <w:t>کم؛</w:t>
      </w:r>
    </w:p>
    <w:p w:rsidR="00D94CCA" w:rsidRDefault="00A33C4B" w:rsidP="00A33C4B">
      <w:pPr>
        <w:pStyle w:val="libNormal"/>
        <w:rPr>
          <w:rtl/>
        </w:rPr>
      </w:pPr>
      <w:r>
        <w:rPr>
          <w:rFonts w:hint="eastAsia"/>
          <w:rtl/>
        </w:rPr>
        <w:t>قال</w:t>
      </w:r>
      <w:r>
        <w:rPr>
          <w:rtl/>
        </w:rPr>
        <w:t xml:space="preserve"> ال</w:t>
      </w:r>
      <w:r w:rsidR="00A638DD">
        <w:rPr>
          <w:rtl/>
        </w:rPr>
        <w:t>مجلسي</w:t>
      </w:r>
      <w:r>
        <w:rPr>
          <w:rtl/>
        </w:rPr>
        <w:t xml:space="preserve">: </w:t>
      </w:r>
      <w:r w:rsidR="009D0B59">
        <w:rPr>
          <w:rtl/>
        </w:rPr>
        <w:t>اي</w:t>
      </w:r>
      <w:r>
        <w:rPr>
          <w:rtl/>
        </w:rPr>
        <w:t xml:space="preserve"> من هذه الأمور من السنن و الآداب،و لا أخاف ع</w:t>
      </w:r>
      <w:r w:rsidR="009B6D3C">
        <w:rPr>
          <w:rtl/>
        </w:rPr>
        <w:t>لي</w:t>
      </w:r>
      <w:r>
        <w:rPr>
          <w:rFonts w:hint="eastAsia"/>
          <w:rtl/>
        </w:rPr>
        <w:t>کم</w:t>
      </w:r>
      <w:r>
        <w:rPr>
          <w:rtl/>
        </w:rPr>
        <w:t xml:space="preserve"> العذاب من ترکها،بل انّما أخاف ع</w:t>
      </w:r>
      <w:r w:rsidR="009B6D3C">
        <w:rPr>
          <w:rtl/>
        </w:rPr>
        <w:t>لي</w:t>
      </w:r>
      <w:r>
        <w:rPr>
          <w:rFonts w:hint="eastAsia"/>
          <w:rtl/>
        </w:rPr>
        <w:t>کم</w:t>
      </w:r>
      <w:r>
        <w:rPr>
          <w:rtl/>
        </w:rPr>
        <w:t xml:space="preserve"> من ترک الواجبات و الفرائض.</w:t>
      </w:r>
    </w:p>
    <w:p w:rsidR="00D94CCA" w:rsidRDefault="00A33C4B" w:rsidP="00C70FD6">
      <w:pPr>
        <w:pStyle w:val="libCenterBold1"/>
        <w:rPr>
          <w:rtl/>
        </w:rPr>
      </w:pPr>
      <w:r>
        <w:rPr>
          <w:rFonts w:hint="eastAsia"/>
          <w:rtl/>
        </w:rPr>
        <w:t>شرب</w:t>
      </w:r>
      <w:r>
        <w:rPr>
          <w:rtl/>
        </w:rPr>
        <w:t xml:space="preserve"> الماء و آ</w:t>
      </w:r>
      <w:r w:rsidR="00DF76A0">
        <w:rPr>
          <w:rtl/>
        </w:rPr>
        <w:t>داب</w:t>
      </w:r>
      <w:r w:rsidR="00C70FD6">
        <w:rPr>
          <w:rFonts w:hint="cs"/>
          <w:rtl/>
        </w:rPr>
        <w:t>ه</w:t>
      </w:r>
      <w:r>
        <w:rPr>
          <w:rtl/>
        </w:rPr>
        <w:t xml:space="preserve"> و ما </w:t>
      </w:r>
      <w:r>
        <w:rPr>
          <w:rFonts w:hint="cs"/>
          <w:rtl/>
        </w:rPr>
        <w:t>ی</w:t>
      </w:r>
      <w:r>
        <w:rPr>
          <w:rFonts w:hint="eastAsia"/>
          <w:rtl/>
        </w:rPr>
        <w:t>تعلق</w:t>
      </w:r>
      <w:r>
        <w:rPr>
          <w:rtl/>
        </w:rPr>
        <w:t xml:space="preserve"> به</w:t>
      </w:r>
    </w:p>
    <w:p w:rsidR="00D94CCA" w:rsidRDefault="00A33C4B" w:rsidP="00C70FD6">
      <w:pPr>
        <w:pStyle w:val="libNormal"/>
        <w:rPr>
          <w:rtl/>
        </w:rPr>
      </w:pPr>
      <w:r>
        <w:rPr>
          <w:rFonts w:hint="eastAsia"/>
          <w:rtl/>
        </w:rPr>
        <w:t>قال</w:t>
      </w:r>
      <w:r>
        <w:rPr>
          <w:rtl/>
        </w:rPr>
        <w:t xml:space="preserve"> أبو الصلاح </w:t>
      </w:r>
      <w:r w:rsidR="004B4B77">
        <w:rPr>
          <w:rtl/>
        </w:rPr>
        <w:t>في</w:t>
      </w:r>
      <w:r>
        <w:rPr>
          <w:rtl/>
        </w:rPr>
        <w:t xml:space="preserve"> الکا</w:t>
      </w:r>
      <w:r w:rsidR="004B4B77">
        <w:rPr>
          <w:rtl/>
        </w:rPr>
        <w:t>في</w:t>
      </w:r>
      <w:r>
        <w:rPr>
          <w:rtl/>
        </w:rPr>
        <w:t xml:space="preserve">: </w:t>
      </w:r>
      <w:r>
        <w:rPr>
          <w:rFonts w:hint="cs"/>
          <w:rtl/>
        </w:rPr>
        <w:t>ی</w:t>
      </w:r>
      <w:r>
        <w:rPr>
          <w:rFonts w:hint="eastAsia"/>
          <w:rtl/>
        </w:rPr>
        <w:t>کره</w:t>
      </w:r>
      <w:r>
        <w:rPr>
          <w:rtl/>
        </w:rPr>
        <w:t xml:space="preserve"> شرب الماء بال</w:t>
      </w:r>
      <w:r w:rsidR="009B6D3C">
        <w:rPr>
          <w:rtl/>
        </w:rPr>
        <w:t>لي</w:t>
      </w:r>
      <w:r>
        <w:rPr>
          <w:rFonts w:hint="eastAsia"/>
          <w:rtl/>
        </w:rPr>
        <w:t>ل</w:t>
      </w:r>
      <w:r>
        <w:rPr>
          <w:rtl/>
        </w:rPr>
        <w:t xml:space="preserve"> قائما و العبّ و النهل </w:t>
      </w:r>
      <w:r w:rsidR="004B4B77">
        <w:rPr>
          <w:rtl/>
        </w:rPr>
        <w:t>في</w:t>
      </w:r>
      <w:r>
        <w:rPr>
          <w:rtl/>
        </w:rPr>
        <w:t xml:space="preserve"> نفس واحد و من ثلم</w:t>
      </w:r>
      <w:r w:rsidR="00C70FD6">
        <w:rPr>
          <w:rFonts w:hint="cs"/>
          <w:rtl/>
        </w:rPr>
        <w:t>ة</w:t>
      </w:r>
      <w:r>
        <w:rPr>
          <w:rtl/>
        </w:rPr>
        <w:t xml:space="preserve"> الکوز و ممّا </w:t>
      </w:r>
      <w:r>
        <w:rPr>
          <w:rFonts w:hint="cs"/>
          <w:rtl/>
        </w:rPr>
        <w:t>ی</w:t>
      </w:r>
      <w:r w:rsidR="009B6D3C">
        <w:rPr>
          <w:rFonts w:hint="eastAsia"/>
          <w:rtl/>
        </w:rPr>
        <w:t>لي</w:t>
      </w:r>
      <w:r>
        <w:rPr>
          <w:rtl/>
        </w:rPr>
        <w:t xml:space="preserve"> الأذن.</w:t>
      </w:r>
    </w:p>
    <w:p w:rsidR="00D94CCA" w:rsidRDefault="00A33C4B" w:rsidP="00C70FD6">
      <w:pPr>
        <w:pStyle w:val="libNormal"/>
        <w:rPr>
          <w:rtl/>
        </w:rPr>
      </w:pPr>
      <w:r w:rsidRPr="00C70FD6">
        <w:rPr>
          <w:rStyle w:val="libBold1Char"/>
          <w:rFonts w:hint="eastAsia"/>
          <w:rtl/>
        </w:rPr>
        <w:t>المحاسن</w:t>
      </w:r>
      <w:r>
        <w:rPr>
          <w:rtl/>
        </w:rPr>
        <w:t>:ال</w:t>
      </w:r>
      <w:r w:rsidR="004B4B77">
        <w:rPr>
          <w:rtl/>
        </w:rPr>
        <w:t>صادقي</w:t>
      </w:r>
      <w:r>
        <w:rPr>
          <w:rtl/>
        </w:rPr>
        <w:t xml:space="preserve"> </w:t>
      </w:r>
      <w:r w:rsidR="00D665AA" w:rsidRPr="00D665AA">
        <w:rPr>
          <w:rStyle w:val="libAlaemChar"/>
          <w:rtl/>
        </w:rPr>
        <w:t>عليه‌السلام</w:t>
      </w:r>
      <w:r>
        <w:rPr>
          <w:rtl/>
        </w:rPr>
        <w:t>: من شرب الماء بال</w:t>
      </w:r>
      <w:r w:rsidR="009B6D3C">
        <w:rPr>
          <w:rtl/>
        </w:rPr>
        <w:t>لي</w:t>
      </w:r>
      <w:r>
        <w:rPr>
          <w:rFonts w:hint="eastAsia"/>
          <w:rtl/>
        </w:rPr>
        <w:t>ل</w:t>
      </w:r>
      <w:r>
        <w:rPr>
          <w:rtl/>
        </w:rPr>
        <w:t xml:space="preserve"> و قال:</w:t>
      </w:r>
      <w:r>
        <w:rPr>
          <w:rFonts w:hint="cs"/>
          <w:rtl/>
        </w:rPr>
        <w:t>ی</w:t>
      </w:r>
      <w:r>
        <w:rPr>
          <w:rFonts w:hint="eastAsia"/>
          <w:rtl/>
        </w:rPr>
        <w:t>ا</w:t>
      </w:r>
      <w:r>
        <w:rPr>
          <w:rtl/>
        </w:rPr>
        <w:t xml:space="preserve"> ماء ع</w:t>
      </w:r>
      <w:r w:rsidR="009B6D3C">
        <w:rPr>
          <w:rtl/>
        </w:rPr>
        <w:t>لي</w:t>
      </w:r>
      <w:r>
        <w:rPr>
          <w:rFonts w:hint="eastAsia"/>
          <w:rtl/>
        </w:rPr>
        <w:t>ک</w:t>
      </w:r>
      <w:r>
        <w:rPr>
          <w:rtl/>
        </w:rPr>
        <w:t xml:space="preserve"> السلام من ماء زمزم و ماء الفرات،لم </w:t>
      </w:r>
      <w:r>
        <w:rPr>
          <w:rFonts w:hint="cs"/>
          <w:rtl/>
        </w:rPr>
        <w:t>ی</w:t>
      </w:r>
      <w:r w:rsidR="00A638DD">
        <w:rPr>
          <w:rFonts w:hint="eastAsia"/>
          <w:rtl/>
        </w:rPr>
        <w:t>ضرّ</w:t>
      </w:r>
      <w:r w:rsidR="00C70FD6">
        <w:rPr>
          <w:rFonts w:hint="cs"/>
          <w:rtl/>
        </w:rPr>
        <w:t>ه</w:t>
      </w:r>
      <w:r>
        <w:rPr>
          <w:rtl/>
        </w:rPr>
        <w:t xml:space="preserve"> شرب الماء بال</w:t>
      </w:r>
      <w:r w:rsidR="009B6D3C">
        <w:rPr>
          <w:rtl/>
        </w:rPr>
        <w:t>لي</w:t>
      </w:r>
      <w:r>
        <w:rPr>
          <w:rFonts w:hint="eastAsia"/>
          <w:rtl/>
        </w:rPr>
        <w:t>ل</w:t>
      </w:r>
      <w:r>
        <w:rPr>
          <w:rtl/>
        </w:rPr>
        <w:t xml:space="preserve"> </w:t>
      </w:r>
      <w:r w:rsidR="00643081">
        <w:rPr>
          <w:rStyle w:val="libFootnotenumChar"/>
          <w:rtl/>
        </w:rPr>
        <w:t>(1)</w:t>
      </w:r>
      <w:r>
        <w:rPr>
          <w:rtl/>
        </w:rPr>
        <w:t>.</w:t>
      </w:r>
    </w:p>
    <w:p w:rsidR="00D94CCA" w:rsidRDefault="00A33C4B" w:rsidP="00A33C4B">
      <w:pPr>
        <w:pStyle w:val="libNormal"/>
        <w:rPr>
          <w:rtl/>
        </w:rPr>
      </w:pPr>
      <w:r w:rsidRPr="00C70FD6">
        <w:rPr>
          <w:rStyle w:val="libBold1Char"/>
          <w:rFonts w:hint="eastAsia"/>
          <w:rtl/>
        </w:rPr>
        <w:t>الدعوات</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شرب الماء من الکوز العام أمان من البرص و الجذام.</w:t>
      </w:r>
    </w:p>
    <w:p w:rsidR="00D94CCA" w:rsidRDefault="00A33C4B" w:rsidP="00A33C4B">
      <w:pPr>
        <w:pStyle w:val="libNormal"/>
        <w:rPr>
          <w:rtl/>
        </w:rPr>
      </w:pPr>
      <w:r w:rsidRPr="00C70FD6">
        <w:rPr>
          <w:rStyle w:val="libBold1Char"/>
          <w:rFonts w:hint="eastAsia"/>
          <w:rtl/>
        </w:rPr>
        <w:t>مکارم</w:t>
      </w:r>
      <w:r w:rsidRPr="00C70FD6">
        <w:rPr>
          <w:rStyle w:val="libBold1Char"/>
          <w:rtl/>
        </w:rPr>
        <w:t xml:space="preserve"> الأخلاق</w:t>
      </w:r>
      <w:r>
        <w:rPr>
          <w:rtl/>
        </w:rPr>
        <w:t>: کان ال</w:t>
      </w:r>
      <w:r w:rsidR="004B4B77">
        <w:rPr>
          <w:rtl/>
        </w:rPr>
        <w:t>نبيّ</w:t>
      </w:r>
      <w:r>
        <w:rPr>
          <w:rtl/>
        </w:rPr>
        <w:t xml:space="preserve"> </w:t>
      </w:r>
      <w:r w:rsidR="00D665AA" w:rsidRPr="00D665AA">
        <w:rPr>
          <w:rStyle w:val="libAlaemChar"/>
          <w:rtl/>
        </w:rPr>
        <w:t>صلى‌الله‌عليه‌وآله‌وسلم</w:t>
      </w:r>
      <w:r>
        <w:rPr>
          <w:rtl/>
        </w:rPr>
        <w:t xml:space="preserve"> لا </w:t>
      </w:r>
      <w:r>
        <w:rPr>
          <w:rFonts w:hint="cs"/>
          <w:rtl/>
        </w:rPr>
        <w:t>ی</w:t>
      </w:r>
      <w:r>
        <w:rPr>
          <w:rFonts w:hint="eastAsia"/>
          <w:rtl/>
        </w:rPr>
        <w:t>تنفّس</w:t>
      </w:r>
      <w:r>
        <w:rPr>
          <w:rtl/>
        </w:rPr>
        <w:t xml:space="preserve"> </w:t>
      </w:r>
      <w:r w:rsidR="004B4B77">
        <w:rPr>
          <w:rtl/>
        </w:rPr>
        <w:t>في</w:t>
      </w:r>
      <w:r>
        <w:rPr>
          <w:rtl/>
        </w:rPr>
        <w:t xml:space="preserve"> الإناء إذا شرب،فإذا أراد أن </w:t>
      </w:r>
      <w:r>
        <w:rPr>
          <w:rFonts w:hint="cs"/>
          <w:rtl/>
        </w:rPr>
        <w:t>ی</w:t>
      </w:r>
      <w:r>
        <w:rPr>
          <w:rFonts w:hint="eastAsia"/>
          <w:rtl/>
        </w:rPr>
        <w:t>تنفّس</w:t>
      </w:r>
      <w:r>
        <w:rPr>
          <w:rtl/>
        </w:rPr>
        <w:t xml:space="preserve"> أبعد الإناء عن </w:t>
      </w:r>
      <w:r w:rsidR="004B4B77">
        <w:rPr>
          <w:rtl/>
        </w:rPr>
        <w:t>في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تنفّس</w:t>
      </w:r>
      <w:r>
        <w:rPr>
          <w:rtl/>
        </w:rPr>
        <w:t>.</w:t>
      </w:r>
    </w:p>
    <w:p w:rsidR="00D94CCA" w:rsidRDefault="00A33C4B" w:rsidP="00C70FD6">
      <w:pPr>
        <w:pStyle w:val="libNormal"/>
        <w:rPr>
          <w:rtl/>
        </w:rPr>
      </w:pPr>
      <w:r w:rsidRPr="00C70FD6">
        <w:rPr>
          <w:rStyle w:val="libBold1Char"/>
          <w:rFonts w:hint="eastAsia"/>
          <w:rtl/>
        </w:rPr>
        <w:t>دعائم</w:t>
      </w:r>
      <w:r w:rsidRPr="00C70FD6">
        <w:rPr>
          <w:rStyle w:val="libBold1Char"/>
          <w:rtl/>
        </w:rPr>
        <w:t xml:space="preserve"> الإسلام</w:t>
      </w:r>
      <w:r>
        <w:rPr>
          <w:rtl/>
        </w:rPr>
        <w:t xml:space="preserve">:عنه </w:t>
      </w:r>
      <w:r w:rsidR="00D665AA" w:rsidRPr="00D665AA">
        <w:rPr>
          <w:rStyle w:val="libAlaemChar"/>
          <w:rtl/>
        </w:rPr>
        <w:t>صلى‌الله‌عليه‌وآله‌وسلم</w:t>
      </w:r>
      <w:r>
        <w:rPr>
          <w:rtl/>
        </w:rPr>
        <w:t xml:space="preserve"> قال: مصّوا الماء مصّا و لا تعبّوه عبّا فانّه منه </w:t>
      </w:r>
      <w:r>
        <w:rPr>
          <w:rFonts w:hint="cs"/>
          <w:rtl/>
        </w:rPr>
        <w:t>ی</w:t>
      </w:r>
      <w:r>
        <w:rPr>
          <w:rFonts w:hint="eastAsia"/>
          <w:rtl/>
        </w:rPr>
        <w:t>کون</w:t>
      </w:r>
      <w:r>
        <w:rPr>
          <w:rtl/>
        </w:rPr>
        <w:t xml:space="preserve"> الکباد؛</w:t>
      </w:r>
      <w:r w:rsidR="00C70FD6">
        <w:rPr>
          <w:rFonts w:hint="cs"/>
          <w:rtl/>
        </w:rPr>
        <w:t xml:space="preserve"> </w:t>
      </w:r>
      <w:r>
        <w:rPr>
          <w:rFonts w:hint="eastAsia"/>
          <w:rtl/>
        </w:rPr>
        <w:t>و</w:t>
      </w:r>
      <w:r>
        <w:rPr>
          <w:rtl/>
        </w:rPr>
        <w:t xml:space="preserve"> عن </w:t>
      </w:r>
      <w:r w:rsidR="004B4B77">
        <w:rPr>
          <w:rtl/>
        </w:rPr>
        <w:t>عليّ</w:t>
      </w:r>
      <w:r>
        <w:rPr>
          <w:rtl/>
        </w:rPr>
        <w:t xml:space="preserve"> </w:t>
      </w:r>
      <w:r w:rsidR="00D665AA" w:rsidRPr="00D665AA">
        <w:rPr>
          <w:rStyle w:val="libAlaemChar"/>
          <w:rtl/>
        </w:rPr>
        <w:t>عليه‌السلام</w:t>
      </w:r>
      <w:r>
        <w:rPr>
          <w:rtl/>
        </w:rPr>
        <w:t xml:space="preserve"> انّه قال: تفقّدت رسول اللّه </w:t>
      </w:r>
      <w:r w:rsidR="00D665AA" w:rsidRPr="00D665AA">
        <w:rPr>
          <w:rStyle w:val="libAlaemChar"/>
          <w:rtl/>
        </w:rPr>
        <w:t>صلى‌الله‌عليه‌وآله‌وسلم</w:t>
      </w:r>
      <w:r>
        <w:rPr>
          <w:rtl/>
        </w:rPr>
        <w:t xml:space="preserve"> غ</w:t>
      </w:r>
      <w:r>
        <w:rPr>
          <w:rFonts w:hint="cs"/>
          <w:rtl/>
        </w:rPr>
        <w:t>ی</w:t>
      </w:r>
      <w:r>
        <w:rPr>
          <w:rFonts w:hint="eastAsia"/>
          <w:rtl/>
        </w:rPr>
        <w:t>ر</w:t>
      </w:r>
      <w:r>
        <w:rPr>
          <w:rtl/>
        </w:rPr>
        <w:t xml:space="preserve"> </w:t>
      </w:r>
      <w:r w:rsidR="006926E7">
        <w:rPr>
          <w:rtl/>
        </w:rPr>
        <w:t>مرّة</w:t>
      </w:r>
      <w:r>
        <w:rPr>
          <w:rtl/>
        </w:rPr>
        <w:t xml:space="preserve"> و هو إذا شرب الماء تنفّس ثلاثا مع کلّ </w:t>
      </w:r>
      <w:r w:rsidR="006926E7">
        <w:rPr>
          <w:rtl/>
        </w:rPr>
        <w:t>واحدة</w:t>
      </w:r>
      <w:r>
        <w:rPr>
          <w:rtl/>
        </w:rPr>
        <w:t xml:space="preserve"> منهنّ </w:t>
      </w:r>
      <w:r w:rsidR="004B4B77">
        <w:rPr>
          <w:rtl/>
        </w:rPr>
        <w:t>تسمیة</w:t>
      </w:r>
      <w:r>
        <w:rPr>
          <w:rtl/>
        </w:rPr>
        <w:t xml:space="preserve"> إذا شرب و حمد إذا قطع </w:t>
      </w:r>
      <w:r w:rsidR="00643081">
        <w:rPr>
          <w:rStyle w:val="libFootnotenumChar"/>
          <w:rtl/>
        </w:rPr>
        <w:t>(2)</w:t>
      </w:r>
      <w:r>
        <w:rPr>
          <w:rtl/>
        </w:rPr>
        <w:t>.</w:t>
      </w:r>
    </w:p>
    <w:p w:rsidR="00D94CCA" w:rsidRDefault="00A33C4B" w:rsidP="00C70FD6">
      <w:pPr>
        <w:pStyle w:val="libNormal"/>
        <w:rPr>
          <w:rtl/>
        </w:rPr>
      </w:pPr>
      <w:r>
        <w:rPr>
          <w:rFonts w:hint="eastAsia"/>
          <w:rtl/>
        </w:rPr>
        <w:t>و</w:t>
      </w:r>
      <w:r>
        <w:rPr>
          <w:rtl/>
        </w:rPr>
        <w:t xml:space="preserve"> </w:t>
      </w:r>
      <w:r w:rsidR="004B4B77">
        <w:rPr>
          <w:rtl/>
        </w:rPr>
        <w:t>في</w:t>
      </w:r>
      <w:r>
        <w:rPr>
          <w:rtl/>
        </w:rPr>
        <w:t>(ال</w:t>
      </w:r>
      <w:r w:rsidR="00341F87">
        <w:rPr>
          <w:rtl/>
        </w:rPr>
        <w:t>رسالة</w:t>
      </w:r>
      <w:r>
        <w:rPr>
          <w:rtl/>
        </w:rPr>
        <w:t xml:space="preserve"> الذهب</w:t>
      </w:r>
      <w:r>
        <w:rPr>
          <w:rFonts w:hint="cs"/>
          <w:rtl/>
        </w:rPr>
        <w:t>ی</w:t>
      </w:r>
      <w:r w:rsidR="00C70FD6">
        <w:rPr>
          <w:rFonts w:hint="cs"/>
          <w:rtl/>
        </w:rPr>
        <w:t>ة</w:t>
      </w:r>
      <w:r>
        <w:rPr>
          <w:rtl/>
        </w:rPr>
        <w:t xml:space="preserve">)لمولانا الرضا </w:t>
      </w:r>
      <w:r w:rsidR="00D665AA" w:rsidRPr="00D665AA">
        <w:rPr>
          <w:rStyle w:val="libAlaemChar"/>
          <w:rtl/>
        </w:rPr>
        <w:t>عليه‌السلام</w:t>
      </w:r>
      <w:r>
        <w:rPr>
          <w:rtl/>
        </w:rPr>
        <w:t>: و شرب الماء البارد عق</w:t>
      </w:r>
      <w:r>
        <w:rPr>
          <w:rFonts w:hint="cs"/>
          <w:rtl/>
        </w:rPr>
        <w:t>ی</w:t>
      </w:r>
      <w:r>
        <w:rPr>
          <w:rFonts w:hint="eastAsia"/>
          <w:rtl/>
        </w:rPr>
        <w:t>ب</w:t>
      </w:r>
      <w:r>
        <w:rPr>
          <w:rtl/>
        </w:rPr>
        <w:t xml:space="preserve"> ال</w:t>
      </w:r>
      <w:r w:rsidR="004B4B77">
        <w:rPr>
          <w:rtl/>
        </w:rPr>
        <w:t>شيء</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70FD6">
        <w:rPr>
          <w:rStyle w:val="libFootnote0Char"/>
          <w:rFonts w:hint="cs"/>
          <w:rtl/>
        </w:rPr>
        <w:t xml:space="preserve"> ق:14/216/908،ج:66/471.</w:t>
      </w:r>
    </w:p>
    <w:p w:rsidR="00643081" w:rsidRPr="00643081" w:rsidRDefault="00643081" w:rsidP="00C70FD6">
      <w:pPr>
        <w:pStyle w:val="libLine"/>
        <w:rPr>
          <w:rStyle w:val="libFootnote0Char"/>
          <w:rtl/>
        </w:rPr>
      </w:pPr>
      <w:r w:rsidRPr="00643081">
        <w:rPr>
          <w:rStyle w:val="libFootnote0Char"/>
          <w:rFonts w:hint="eastAsia"/>
          <w:rtl/>
        </w:rPr>
        <w:t>(2)</w:t>
      </w:r>
      <w:r w:rsidR="00C70FD6">
        <w:rPr>
          <w:rStyle w:val="libFootnote0Char"/>
          <w:rFonts w:hint="cs"/>
          <w:rtl/>
        </w:rPr>
        <w:t xml:space="preserve"> ق:14/216/909،ج:66/474.</w:t>
      </w:r>
    </w:p>
    <w:p w:rsidR="00643081" w:rsidRDefault="00643081" w:rsidP="00A33C4B">
      <w:pPr>
        <w:pStyle w:val="libNormal"/>
        <w:rPr>
          <w:rtl/>
        </w:rPr>
      </w:pPr>
      <w:r>
        <w:rPr>
          <w:rFonts w:hint="eastAsia"/>
          <w:rtl/>
        </w:rPr>
        <w:br w:type="page"/>
      </w:r>
    </w:p>
    <w:p w:rsidR="00D94CCA" w:rsidRDefault="00A33C4B" w:rsidP="00C70FD6">
      <w:pPr>
        <w:pStyle w:val="libNormal0"/>
        <w:rPr>
          <w:rtl/>
        </w:rPr>
      </w:pPr>
      <w:r>
        <w:rPr>
          <w:rFonts w:hint="eastAsia"/>
          <w:rtl/>
        </w:rPr>
        <w:lastRenderedPageBreak/>
        <w:t>الحارّ</w:t>
      </w:r>
      <w:r>
        <w:rPr>
          <w:rtl/>
        </w:rPr>
        <w:t xml:space="preserve"> أو ال</w:t>
      </w:r>
      <w:r w:rsidR="00C81F56" w:rsidRPr="00C81F56">
        <w:rPr>
          <w:rtl/>
        </w:rPr>
        <w:t>حلاوة</w:t>
      </w:r>
      <w:r>
        <w:rPr>
          <w:rtl/>
        </w:rPr>
        <w:t xml:space="preserve"> </w:t>
      </w:r>
      <w:r>
        <w:rPr>
          <w:rFonts w:hint="cs"/>
          <w:rtl/>
        </w:rPr>
        <w:t>ی</w:t>
      </w:r>
      <w:r>
        <w:rPr>
          <w:rFonts w:hint="eastAsia"/>
          <w:rtl/>
        </w:rPr>
        <w:t>ذهب</w:t>
      </w:r>
      <w:r>
        <w:rPr>
          <w:rtl/>
        </w:rPr>
        <w:t xml:space="preserve"> بالأسنان؛</w:t>
      </w:r>
      <w:r w:rsidR="00C70FD6">
        <w:rPr>
          <w:rFonts w:hint="cs"/>
          <w:rtl/>
        </w:rPr>
        <w:t xml:space="preserve"> </w:t>
      </w:r>
      <w:r>
        <w:rPr>
          <w:rFonts w:hint="eastAsia"/>
          <w:rtl/>
        </w:rPr>
        <w:t>و</w:t>
      </w:r>
      <w:r>
        <w:rPr>
          <w:rtl/>
        </w:rPr>
        <w:t xml:space="preserve"> </w:t>
      </w:r>
      <w:r w:rsidR="004B4B77">
        <w:rPr>
          <w:rtl/>
        </w:rPr>
        <w:t>في</w:t>
      </w:r>
      <w:r>
        <w:rPr>
          <w:rFonts w:hint="eastAsia"/>
          <w:rtl/>
        </w:rPr>
        <w:t>ها</w:t>
      </w:r>
      <w:r>
        <w:rPr>
          <w:rtl/>
        </w:rPr>
        <w:t xml:space="preserve">: و من أراد أن لا </w:t>
      </w:r>
      <w:r>
        <w:rPr>
          <w:rFonts w:hint="cs"/>
          <w:rtl/>
        </w:rPr>
        <w:t>ی</w:t>
      </w:r>
      <w:r>
        <w:rPr>
          <w:rFonts w:hint="eastAsia"/>
          <w:rtl/>
        </w:rPr>
        <w:t>ؤ</w:t>
      </w:r>
      <w:r w:rsidR="004B4B77">
        <w:rPr>
          <w:rFonts w:hint="eastAsia"/>
          <w:rtl/>
        </w:rPr>
        <w:t>ذي</w:t>
      </w:r>
      <w:r>
        <w:rPr>
          <w:rFonts w:hint="eastAsia"/>
          <w:rtl/>
        </w:rPr>
        <w:t>ه</w:t>
      </w:r>
      <w:r>
        <w:rPr>
          <w:rtl/>
        </w:rPr>
        <w:t xml:space="preserve"> معدته فلا </w:t>
      </w:r>
      <w:r>
        <w:rPr>
          <w:rFonts w:hint="cs"/>
          <w:rtl/>
        </w:rPr>
        <w:t>ی</w:t>
      </w:r>
      <w:r>
        <w:rPr>
          <w:rFonts w:hint="eastAsia"/>
          <w:rtl/>
        </w:rPr>
        <w:t>شرب</w:t>
      </w:r>
      <w:r>
        <w:rPr>
          <w:rtl/>
        </w:rPr>
        <w:t xml:space="preserve"> ب</w:t>
      </w:r>
      <w:r>
        <w:rPr>
          <w:rFonts w:hint="cs"/>
          <w:rtl/>
        </w:rPr>
        <w:t>ی</w:t>
      </w:r>
      <w:r>
        <w:rPr>
          <w:rFonts w:hint="eastAsia"/>
          <w:rtl/>
        </w:rPr>
        <w:t>ن</w:t>
      </w:r>
      <w:r>
        <w:rPr>
          <w:rtl/>
        </w:rPr>
        <w:t xml:space="preserve"> طعامه ماء حتّ</w:t>
      </w:r>
      <w:r>
        <w:rPr>
          <w:rFonts w:hint="cs"/>
          <w:rtl/>
        </w:rPr>
        <w:t>ی</w:t>
      </w:r>
      <w:r>
        <w:rPr>
          <w:rtl/>
        </w:rPr>
        <w:t xml:space="preserve"> </w:t>
      </w:r>
      <w:r>
        <w:rPr>
          <w:rFonts w:hint="cs"/>
          <w:rtl/>
        </w:rPr>
        <w:t>ی</w:t>
      </w:r>
      <w:r>
        <w:rPr>
          <w:rFonts w:hint="eastAsia"/>
          <w:rtl/>
        </w:rPr>
        <w:t>فرغ،و</w:t>
      </w:r>
      <w:r>
        <w:rPr>
          <w:rtl/>
        </w:rPr>
        <w:t xml:space="preserve"> من فعل ذلک رطب بدنه و ضعفت معدته و لم </w:t>
      </w:r>
      <w:r>
        <w:rPr>
          <w:rFonts w:hint="cs"/>
          <w:rtl/>
        </w:rPr>
        <w:t>ی</w:t>
      </w:r>
      <w:r>
        <w:rPr>
          <w:rFonts w:hint="eastAsia"/>
          <w:rtl/>
        </w:rPr>
        <w:t>أخذ</w:t>
      </w:r>
      <w:r>
        <w:rPr>
          <w:rtl/>
        </w:rPr>
        <w:t xml:space="preserve"> العروق </w:t>
      </w:r>
      <w:r w:rsidR="006926E7">
        <w:rPr>
          <w:rtl/>
        </w:rPr>
        <w:t>قوّة</w:t>
      </w:r>
      <w:r>
        <w:rPr>
          <w:rtl/>
        </w:rPr>
        <w:t xml:space="preserve"> الطعام فانّه </w:t>
      </w:r>
      <w:r>
        <w:rPr>
          <w:rFonts w:hint="cs"/>
          <w:rtl/>
        </w:rPr>
        <w:t>ی</w:t>
      </w:r>
      <w:r>
        <w:rPr>
          <w:rFonts w:hint="eastAsia"/>
          <w:rtl/>
        </w:rPr>
        <w:t>ص</w:t>
      </w:r>
      <w:r>
        <w:rPr>
          <w:rFonts w:hint="cs"/>
          <w:rtl/>
        </w:rPr>
        <w:t>ی</w:t>
      </w:r>
      <w:r>
        <w:rPr>
          <w:rFonts w:hint="eastAsia"/>
          <w:rtl/>
        </w:rPr>
        <w:t>ر</w:t>
      </w:r>
      <w:r>
        <w:rPr>
          <w:rtl/>
        </w:rPr>
        <w:t xml:space="preserve"> </w:t>
      </w:r>
      <w:r w:rsidR="004B4B77">
        <w:rPr>
          <w:rtl/>
        </w:rPr>
        <w:t>في</w:t>
      </w:r>
      <w:r>
        <w:rPr>
          <w:rtl/>
        </w:rPr>
        <w:t xml:space="preserve"> ال</w:t>
      </w:r>
      <w:r w:rsidR="00FB7027">
        <w:rPr>
          <w:rtl/>
        </w:rPr>
        <w:t>معدة</w:t>
      </w:r>
      <w:r>
        <w:rPr>
          <w:rtl/>
        </w:rPr>
        <w:t xml:space="preserve"> فجّا </w:t>
      </w:r>
      <w:r w:rsidR="00643081">
        <w:rPr>
          <w:rStyle w:val="libFootnotenumChar"/>
          <w:rtl/>
        </w:rPr>
        <w:t>(1)</w:t>
      </w:r>
      <w:r>
        <w:rPr>
          <w:rtl/>
        </w:rPr>
        <w:t>اذا صبّ الماء ع</w:t>
      </w:r>
      <w:r w:rsidR="009B6D3C">
        <w:rPr>
          <w:rtl/>
        </w:rPr>
        <w:t>ل</w:t>
      </w:r>
      <w:r w:rsidR="00C70FD6">
        <w:rPr>
          <w:rFonts w:hint="cs"/>
          <w:rtl/>
        </w:rPr>
        <w:t>ى</w:t>
      </w:r>
      <w:r>
        <w:rPr>
          <w:rtl/>
        </w:rPr>
        <w:t xml:space="preserve"> الطعام أوّلا فأوّلا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أخلاق رسول اللّه </w:t>
      </w:r>
      <w:r w:rsidR="00D665AA" w:rsidRPr="00D665AA">
        <w:rPr>
          <w:rStyle w:val="libAlaemChar"/>
          <w:rtl/>
        </w:rPr>
        <w:t>صلى‌الله‌عليه‌وآله‌وسلم</w:t>
      </w:r>
      <w:r w:rsidR="00A33C4B">
        <w:rPr>
          <w:rtl/>
        </w:rPr>
        <w:t xml:space="preserve"> </w:t>
      </w:r>
      <w:r>
        <w:rPr>
          <w:rtl/>
        </w:rPr>
        <w:t>في</w:t>
      </w:r>
      <w:r w:rsidR="00A33C4B">
        <w:rPr>
          <w:rtl/>
        </w:rPr>
        <w:t xml:space="preserve"> مشربه </w:t>
      </w:r>
      <w:r w:rsidR="00643081">
        <w:rPr>
          <w:rStyle w:val="libFootnotenumChar"/>
          <w:rtl/>
        </w:rPr>
        <w:t>(3)</w:t>
      </w:r>
      <w:r w:rsidR="00A33C4B">
        <w:rPr>
          <w:rtl/>
        </w:rPr>
        <w:t>.</w:t>
      </w:r>
    </w:p>
    <w:p w:rsidR="00D94CCA" w:rsidRDefault="00A33C4B" w:rsidP="00C70FD6">
      <w:pPr>
        <w:pStyle w:val="libNormal"/>
        <w:rPr>
          <w:rtl/>
        </w:rPr>
      </w:pPr>
      <w:r>
        <w:rPr>
          <w:rFonts w:hint="eastAsia"/>
          <w:rtl/>
        </w:rPr>
        <w:t>حد</w:t>
      </w:r>
      <w:r>
        <w:rPr>
          <w:rFonts w:hint="cs"/>
          <w:rtl/>
        </w:rPr>
        <w:t>ی</w:t>
      </w:r>
      <w:r>
        <w:rPr>
          <w:rFonts w:hint="eastAsia"/>
          <w:rtl/>
        </w:rPr>
        <w:t>ث</w:t>
      </w:r>
      <w:r>
        <w:rPr>
          <w:rtl/>
        </w:rPr>
        <w:t xml:space="preserve"> المشرب</w:t>
      </w:r>
      <w:r w:rsidR="00C70FD6">
        <w:rPr>
          <w:rFonts w:hint="cs"/>
          <w:rtl/>
        </w:rPr>
        <w:t>ة</w:t>
      </w:r>
      <w:r>
        <w:rPr>
          <w:rtl/>
        </w:rPr>
        <w:t xml:space="preserve"> </w:t>
      </w:r>
      <w:r w:rsidR="004B4B77">
        <w:rPr>
          <w:rtl/>
        </w:rPr>
        <w:t>في</w:t>
      </w:r>
      <w:r>
        <w:rPr>
          <w:rtl/>
        </w:rPr>
        <w:t xml:space="preserve"> فضل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4B4B77" w:rsidP="00C70FD6">
      <w:pPr>
        <w:pStyle w:val="libCenterBold1"/>
        <w:rPr>
          <w:rtl/>
        </w:rPr>
      </w:pPr>
      <w:r>
        <w:rPr>
          <w:rFonts w:hint="eastAsia"/>
          <w:rtl/>
        </w:rPr>
        <w:t>في</w:t>
      </w:r>
      <w:r w:rsidR="00A33C4B">
        <w:rPr>
          <w:rtl/>
        </w:rPr>
        <w:t xml:space="preserve"> الشارب</w:t>
      </w:r>
    </w:p>
    <w:p w:rsidR="00D94CCA" w:rsidRDefault="00A33C4B" w:rsidP="00C70FD6">
      <w:pPr>
        <w:pStyle w:val="libNormal"/>
        <w:rPr>
          <w:rtl/>
        </w:rPr>
      </w:pPr>
      <w:r>
        <w:rPr>
          <w:rFonts w:hint="eastAsia"/>
          <w:rtl/>
        </w:rPr>
        <w:t>باب</w:t>
      </w:r>
      <w:r>
        <w:rPr>
          <w:rtl/>
        </w:rPr>
        <w:t xml:space="preserve"> ال</w:t>
      </w:r>
      <w:r w:rsidR="007522F7">
        <w:rPr>
          <w:rtl/>
        </w:rPr>
        <w:t>لحیة</w:t>
      </w:r>
      <w:r>
        <w:rPr>
          <w:rtl/>
        </w:rPr>
        <w:t xml:space="preserve"> و الشارب </w:t>
      </w:r>
      <w:r w:rsidR="00643081">
        <w:rPr>
          <w:rStyle w:val="libFootnotenumChar"/>
          <w:rtl/>
        </w:rPr>
        <w:t>(5)</w:t>
      </w:r>
      <w:r>
        <w:rPr>
          <w:rtl/>
        </w:rPr>
        <w:t>؛</w:t>
      </w:r>
      <w:r w:rsidR="00C70FD6">
        <w:rPr>
          <w:rFonts w:hint="cs"/>
          <w:rtl/>
        </w:rPr>
        <w:t xml:space="preserve"> </w:t>
      </w:r>
      <w:r w:rsidR="004B4B77">
        <w:rPr>
          <w:rFonts w:hint="eastAsia"/>
          <w:rtl/>
        </w:rPr>
        <w:t>في</w:t>
      </w:r>
      <w:r>
        <w:rPr>
          <w:rFonts w:hint="eastAsia"/>
          <w:rtl/>
        </w:rPr>
        <w:t>ه</w:t>
      </w:r>
      <w:r>
        <w:rPr>
          <w:rtl/>
        </w:rPr>
        <w:t>: انّ تق</w:t>
      </w:r>
      <w:r w:rsidR="009B6D3C">
        <w:rPr>
          <w:rtl/>
        </w:rPr>
        <w:t>لي</w:t>
      </w:r>
      <w:r>
        <w:rPr>
          <w:rFonts w:hint="eastAsia"/>
          <w:rtl/>
        </w:rPr>
        <w:t>م</w:t>
      </w:r>
      <w:r>
        <w:rPr>
          <w:rtl/>
        </w:rPr>
        <w:t xml:space="preserve"> الأظفار و أخذ الشارب </w:t>
      </w:r>
      <w:r w:rsidR="004B4B77">
        <w:rPr>
          <w:rtl/>
        </w:rPr>
        <w:t>في</w:t>
      </w:r>
      <w:r>
        <w:rPr>
          <w:rtl/>
        </w:rPr>
        <w:t xml:space="preserve"> </w:t>
      </w:r>
      <w:r>
        <w:rPr>
          <w:rFonts w:hint="cs"/>
          <w:rtl/>
        </w:rPr>
        <w:t>ی</w:t>
      </w:r>
      <w:r>
        <w:rPr>
          <w:rFonts w:hint="eastAsia"/>
          <w:rtl/>
        </w:rPr>
        <w:t>وم</w:t>
      </w:r>
      <w:r>
        <w:rPr>
          <w:rtl/>
        </w:rPr>
        <w:t xml:space="preserve"> ال</w:t>
      </w:r>
      <w:r w:rsidR="006926E7">
        <w:rPr>
          <w:rtl/>
        </w:rPr>
        <w:t>جمعة</w:t>
      </w:r>
      <w:r>
        <w:rPr>
          <w:rtl/>
        </w:rPr>
        <w:t xml:space="preserve"> </w:t>
      </w:r>
      <w:r>
        <w:rPr>
          <w:rFonts w:hint="cs"/>
          <w:rtl/>
        </w:rPr>
        <w:t>ی</w:t>
      </w:r>
      <w:r>
        <w:rPr>
          <w:rFonts w:hint="eastAsia"/>
          <w:rtl/>
        </w:rPr>
        <w:t>ستنزل</w:t>
      </w:r>
      <w:r>
        <w:rPr>
          <w:rtl/>
        </w:rPr>
        <w:t xml:space="preserve"> الرزق،و من </w:t>
      </w:r>
      <w:r w:rsidR="006926E7">
        <w:rPr>
          <w:rtl/>
        </w:rPr>
        <w:t>جمعة</w:t>
      </w:r>
      <w:r>
        <w:rPr>
          <w:rtl/>
        </w:rPr>
        <w:t xml:space="preserve"> </w:t>
      </w:r>
      <w:r w:rsidR="003261A0">
        <w:rPr>
          <w:rtl/>
        </w:rPr>
        <w:t>الى</w:t>
      </w:r>
      <w:r>
        <w:rPr>
          <w:rtl/>
        </w:rPr>
        <w:t xml:space="preserve"> </w:t>
      </w:r>
      <w:r w:rsidR="006926E7">
        <w:rPr>
          <w:rtl/>
        </w:rPr>
        <w:t>جمعة</w:t>
      </w:r>
      <w:r>
        <w:rPr>
          <w:rtl/>
        </w:rPr>
        <w:t xml:space="preserve"> أمان من الجذام،و لو قال(بسم اللّه و ع</w:t>
      </w:r>
      <w:r w:rsidR="009B6D3C">
        <w:rPr>
          <w:rtl/>
        </w:rPr>
        <w:t>ل</w:t>
      </w:r>
      <w:r w:rsidR="00C70FD6">
        <w:rPr>
          <w:rFonts w:hint="cs"/>
          <w:rtl/>
        </w:rPr>
        <w:t>ى</w:t>
      </w:r>
      <w:r>
        <w:rPr>
          <w:rtl/>
        </w:rPr>
        <w:t xml:space="preserve"> </w:t>
      </w:r>
      <w:r w:rsidR="009B6D3C">
        <w:rPr>
          <w:rtl/>
        </w:rPr>
        <w:t>سنّة</w:t>
      </w:r>
      <w:r>
        <w:rPr>
          <w:rtl/>
        </w:rPr>
        <w:t xml:space="preserve"> محمّد و آل محمّد </w:t>
      </w:r>
      <w:r w:rsidR="00763D20" w:rsidRPr="00763D20">
        <w:rPr>
          <w:rStyle w:val="libAlaemChar"/>
          <w:rtl/>
        </w:rPr>
        <w:t>عليهم‌السلام</w:t>
      </w:r>
      <w:r>
        <w:rPr>
          <w:rtl/>
        </w:rPr>
        <w:t>)</w:t>
      </w:r>
      <w:r w:rsidR="004B4B77">
        <w:rPr>
          <w:rtl/>
        </w:rPr>
        <w:t>أعطي</w:t>
      </w:r>
      <w:r>
        <w:rPr>
          <w:rtl/>
        </w:rPr>
        <w:t xml:space="preserve"> بکلّ قلام</w:t>
      </w:r>
      <w:r w:rsidR="00C70FD6">
        <w:rPr>
          <w:rFonts w:hint="cs"/>
          <w:rtl/>
        </w:rPr>
        <w:t>ة</w:t>
      </w:r>
      <w:r>
        <w:rPr>
          <w:rtl/>
        </w:rPr>
        <w:t xml:space="preserve"> و حزاز</w:t>
      </w:r>
      <w:r w:rsidR="00C70FD6">
        <w:rPr>
          <w:rFonts w:hint="cs"/>
          <w:rtl/>
        </w:rPr>
        <w:t>ة</w:t>
      </w:r>
      <w:r>
        <w:rPr>
          <w:rtl/>
        </w:rPr>
        <w:t xml:space="preserve"> عتق </w:t>
      </w:r>
      <w:r w:rsidR="006926E7">
        <w:rPr>
          <w:rtl/>
        </w:rPr>
        <w:t>رقبة</w:t>
      </w:r>
      <w:r>
        <w:rPr>
          <w:rtl/>
        </w:rPr>
        <w:t xml:space="preserve"> من ولد إسماع</w:t>
      </w:r>
      <w:r>
        <w:rPr>
          <w:rFonts w:hint="cs"/>
          <w:rtl/>
        </w:rPr>
        <w:t>ی</w:t>
      </w:r>
      <w:r>
        <w:rPr>
          <w:rFonts w:hint="eastAsia"/>
          <w:rtl/>
        </w:rPr>
        <w:t>ل</w:t>
      </w:r>
      <w:r>
        <w:rPr>
          <w:rtl/>
        </w:rPr>
        <w:t>.</w:t>
      </w:r>
    </w:p>
    <w:p w:rsidR="00D94CCA" w:rsidRDefault="00A33C4B" w:rsidP="00C70FD6">
      <w:pPr>
        <w:pStyle w:val="libNormal"/>
        <w:rPr>
          <w:rtl/>
        </w:rPr>
      </w:pPr>
      <w:r>
        <w:rPr>
          <w:rFonts w:hint="eastAsia"/>
          <w:rtl/>
        </w:rPr>
        <w:t>و</w:t>
      </w:r>
      <w:r>
        <w:rPr>
          <w:rtl/>
        </w:rPr>
        <w:t xml:space="preserve"> قال ال</w:t>
      </w:r>
      <w:r w:rsidR="004B4B77">
        <w:rPr>
          <w:rtl/>
        </w:rPr>
        <w:t>نبيّ</w:t>
      </w:r>
      <w:r>
        <w:rPr>
          <w:rtl/>
        </w:rPr>
        <w:t xml:space="preserve"> </w:t>
      </w:r>
      <w:r w:rsidR="00D665AA" w:rsidRPr="00D665AA">
        <w:rPr>
          <w:rStyle w:val="libAlaemChar"/>
          <w:rtl/>
        </w:rPr>
        <w:t>صلى‌الله‌عليه‌وآله‌وسلم</w:t>
      </w:r>
      <w:r>
        <w:rPr>
          <w:rtl/>
        </w:rPr>
        <w:t xml:space="preserve">: لا </w:t>
      </w:r>
      <w:r>
        <w:rPr>
          <w:rFonts w:hint="cs"/>
          <w:rtl/>
        </w:rPr>
        <w:t>ی</w:t>
      </w:r>
      <w:r>
        <w:rPr>
          <w:rFonts w:hint="eastAsia"/>
          <w:rtl/>
        </w:rPr>
        <w:t>طوّلنّ</w:t>
      </w:r>
      <w:r>
        <w:rPr>
          <w:rtl/>
        </w:rPr>
        <w:t xml:space="preserve"> أحدکم شاربه فانّ الش</w:t>
      </w:r>
      <w:r>
        <w:rPr>
          <w:rFonts w:hint="cs"/>
          <w:rtl/>
        </w:rPr>
        <w:t>ی</w:t>
      </w:r>
      <w:r>
        <w:rPr>
          <w:rFonts w:hint="eastAsia"/>
          <w:rtl/>
        </w:rPr>
        <w:t>طان</w:t>
      </w:r>
      <w:r>
        <w:rPr>
          <w:rtl/>
        </w:rPr>
        <w:t xml:space="preserve"> </w:t>
      </w:r>
      <w:r>
        <w:rPr>
          <w:rFonts w:hint="cs"/>
          <w:rtl/>
        </w:rPr>
        <w:t>ی</w:t>
      </w:r>
      <w:r>
        <w:rPr>
          <w:rFonts w:hint="eastAsia"/>
          <w:rtl/>
        </w:rPr>
        <w:t>تّخذه</w:t>
      </w:r>
      <w:r>
        <w:rPr>
          <w:rtl/>
        </w:rPr>
        <w:t xml:space="preserve"> مخ</w:t>
      </w:r>
      <w:r w:rsidR="004B4B77">
        <w:rPr>
          <w:rtl/>
        </w:rPr>
        <w:t>أبي</w:t>
      </w:r>
      <w:r>
        <w:rPr>
          <w:rFonts w:hint="eastAsia"/>
          <w:rtl/>
        </w:rPr>
        <w:t>ا،و</w:t>
      </w:r>
      <w:r>
        <w:rPr>
          <w:rtl/>
        </w:rPr>
        <w:t xml:space="preserve"> قال:</w:t>
      </w:r>
      <w:r w:rsidR="00C70FD6">
        <w:rPr>
          <w:rFonts w:hint="cs"/>
          <w:rtl/>
        </w:rPr>
        <w:t xml:space="preserve"> </w:t>
      </w:r>
      <w:r>
        <w:rPr>
          <w:rFonts w:hint="eastAsia"/>
          <w:rtl/>
        </w:rPr>
        <w:t>من</w:t>
      </w:r>
      <w:r>
        <w:rPr>
          <w:rtl/>
        </w:rPr>
        <w:t xml:space="preserve"> لم </w:t>
      </w:r>
      <w:r>
        <w:rPr>
          <w:rFonts w:hint="cs"/>
          <w:rtl/>
        </w:rPr>
        <w:t>ی</w:t>
      </w:r>
      <w:r>
        <w:rPr>
          <w:rFonts w:hint="eastAsia"/>
          <w:rtl/>
        </w:rPr>
        <w:t>أخذ</w:t>
      </w:r>
      <w:r>
        <w:rPr>
          <w:rtl/>
        </w:rPr>
        <w:t xml:space="preserve"> شاربه ف</w:t>
      </w:r>
      <w:r w:rsidR="009B6D3C">
        <w:rPr>
          <w:rtl/>
        </w:rPr>
        <w:t>لي</w:t>
      </w:r>
      <w:r>
        <w:rPr>
          <w:rFonts w:hint="eastAsia"/>
          <w:rtl/>
        </w:rPr>
        <w:t>س</w:t>
      </w:r>
      <w:r>
        <w:rPr>
          <w:rtl/>
        </w:rPr>
        <w:t xml:space="preserve"> منّا، و قال: ال</w:t>
      </w:r>
      <w:r w:rsidR="009B6D3C">
        <w:rPr>
          <w:rtl/>
        </w:rPr>
        <w:t>سنّة</w:t>
      </w:r>
      <w:r>
        <w:rPr>
          <w:rtl/>
        </w:rPr>
        <w:t xml:space="preserve"> أن تأخذ الشارب حتّ</w:t>
      </w:r>
      <w:r>
        <w:rPr>
          <w:rFonts w:hint="cs"/>
          <w:rtl/>
        </w:rPr>
        <w:t>ی</w:t>
      </w:r>
      <w:r>
        <w:rPr>
          <w:rtl/>
        </w:rPr>
        <w:t xml:space="preserve"> تبلغ الاطار</w:t>
      </w:r>
      <w:r w:rsidR="00C70FD6">
        <w:rPr>
          <w:rFonts w:hint="cs"/>
          <w:rtl/>
        </w:rPr>
        <w:t>ة</w:t>
      </w:r>
      <w:r>
        <w:rPr>
          <w:rtl/>
        </w:rPr>
        <w:t>.</w:t>
      </w:r>
      <w:r w:rsidR="00C70FD6">
        <w:rPr>
          <w:rFonts w:hint="cs"/>
          <w:rtl/>
        </w:rPr>
        <w:t xml:space="preserve"> </w:t>
      </w:r>
      <w:r>
        <w:rPr>
          <w:rFonts w:hint="eastAsia"/>
          <w:rtl/>
        </w:rPr>
        <w:t>و</w:t>
      </w:r>
      <w:r>
        <w:rPr>
          <w:rtl/>
        </w:rPr>
        <w:t xml:space="preserve"> </w:t>
      </w:r>
      <w:r w:rsidR="006926E7">
        <w:rPr>
          <w:rtl/>
        </w:rPr>
        <w:t>روي</w:t>
      </w:r>
      <w:r>
        <w:rPr>
          <w:rtl/>
        </w:rPr>
        <w:t xml:space="preserve">: انّ أبا عبد اللّه </w:t>
      </w:r>
      <w:r w:rsidR="00D665AA" w:rsidRPr="00D665AA">
        <w:rPr>
          <w:rStyle w:val="libAlaemChar"/>
          <w:rtl/>
        </w:rPr>
        <w:t>عليه‌السلام</w:t>
      </w:r>
      <w:r>
        <w:rPr>
          <w:rtl/>
        </w:rPr>
        <w:t xml:space="preserve"> أح</w:t>
      </w:r>
      <w:r w:rsidR="004B4B77">
        <w:rPr>
          <w:rtl/>
        </w:rPr>
        <w:t>ف</w:t>
      </w:r>
      <w:r w:rsidR="00C70FD6">
        <w:rPr>
          <w:rFonts w:hint="cs"/>
          <w:rtl/>
        </w:rPr>
        <w:t>ى</w:t>
      </w:r>
      <w:r>
        <w:rPr>
          <w:rtl/>
        </w:rPr>
        <w:t xml:space="preserve"> شاربه حتّ</w:t>
      </w:r>
      <w:r>
        <w:rPr>
          <w:rFonts w:hint="cs"/>
          <w:rtl/>
        </w:rPr>
        <w:t>ی</w:t>
      </w:r>
      <w:r>
        <w:rPr>
          <w:rtl/>
        </w:rPr>
        <w:t xml:space="preserve"> ألزقه بالعس</w:t>
      </w:r>
      <w:r>
        <w:rPr>
          <w:rFonts w:hint="cs"/>
          <w:rtl/>
        </w:rPr>
        <w:t>ی</w:t>
      </w:r>
      <w:r>
        <w:rPr>
          <w:rFonts w:hint="eastAsia"/>
          <w:rtl/>
        </w:rPr>
        <w:t>ب</w:t>
      </w:r>
      <w:r>
        <w:rPr>
          <w:rtl/>
        </w:rPr>
        <w:t xml:space="preserve"> </w:t>
      </w:r>
      <w:r w:rsidR="00643081">
        <w:rPr>
          <w:rStyle w:val="libFootnotenumChar"/>
          <w:rtl/>
        </w:rPr>
        <w:t>(6)</w:t>
      </w:r>
      <w:r>
        <w:rPr>
          <w:rtl/>
        </w:rPr>
        <w:t>.</w:t>
      </w:r>
    </w:p>
    <w:p w:rsidR="00D94CCA" w:rsidRDefault="00A33C4B" w:rsidP="00C70FD6">
      <w:pPr>
        <w:pStyle w:val="libNormal"/>
        <w:rPr>
          <w:rtl/>
        </w:rPr>
      </w:pPr>
      <w:r w:rsidRPr="00C70FD6">
        <w:rPr>
          <w:rStyle w:val="libBold1Char"/>
          <w:rFonts w:hint="eastAsia"/>
          <w:rtl/>
        </w:rPr>
        <w:t>أقول</w:t>
      </w:r>
      <w:r>
        <w:rPr>
          <w:rtl/>
        </w:rPr>
        <w:t>: الاطار حرف الشف</w:t>
      </w:r>
      <w:r w:rsidR="00C70FD6">
        <w:rPr>
          <w:rFonts w:hint="cs"/>
          <w:rtl/>
        </w:rPr>
        <w:t>ة</w:t>
      </w:r>
      <w:r>
        <w:rPr>
          <w:rtl/>
        </w:rPr>
        <w:t xml:space="preserve"> الأع</w:t>
      </w:r>
      <w:r w:rsidR="009B6D3C">
        <w:rPr>
          <w:rtl/>
        </w:rPr>
        <w:t>ل</w:t>
      </w:r>
      <w:r w:rsidR="00C70FD6">
        <w:rPr>
          <w:rFonts w:hint="cs"/>
          <w:rtl/>
        </w:rPr>
        <w:t>ى</w:t>
      </w:r>
      <w:r>
        <w:rPr>
          <w:rtl/>
        </w:rPr>
        <w:t xml:space="preserve"> ال</w:t>
      </w:r>
      <w:r w:rsidR="004B4B77">
        <w:rPr>
          <w:rtl/>
        </w:rPr>
        <w:t>ذي</w:t>
      </w:r>
      <w:r>
        <w:rPr>
          <w:rtl/>
        </w:rPr>
        <w:t xml:space="preserve">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منابت الشعر و الشف</w:t>
      </w:r>
      <w:r w:rsidR="00C70FD6">
        <w:rPr>
          <w:rFonts w:hint="cs"/>
          <w:rtl/>
        </w:rPr>
        <w:t>ة</w:t>
      </w:r>
      <w:r>
        <w:rPr>
          <w:rtl/>
        </w:rPr>
        <w:t>، و العس</w:t>
      </w:r>
      <w:r>
        <w:rPr>
          <w:rFonts w:hint="cs"/>
          <w:rtl/>
        </w:rPr>
        <w:t>ی</w:t>
      </w:r>
      <w:r>
        <w:rPr>
          <w:rFonts w:hint="eastAsia"/>
          <w:rtl/>
        </w:rPr>
        <w:t>ب</w:t>
      </w:r>
      <w:r>
        <w:rPr>
          <w:rtl/>
        </w:rPr>
        <w:t xml:space="preserve"> کأم</w:t>
      </w:r>
      <w:r>
        <w:rPr>
          <w:rFonts w:hint="cs"/>
          <w:rtl/>
        </w:rPr>
        <w:t>ی</w:t>
      </w:r>
      <w:r>
        <w:rPr>
          <w:rFonts w:hint="eastAsia"/>
          <w:rtl/>
        </w:rPr>
        <w:t>ر</w:t>
      </w:r>
      <w:r>
        <w:rPr>
          <w:rtl/>
        </w:rPr>
        <w:t xml:space="preserve"> منبت الشعر.</w:t>
      </w:r>
    </w:p>
    <w:p w:rsidR="00D94CCA" w:rsidRDefault="00A33C4B" w:rsidP="00A33C4B">
      <w:pPr>
        <w:pStyle w:val="libNormal"/>
        <w:rPr>
          <w:rtl/>
        </w:rPr>
      </w:pPr>
      <w:r>
        <w:rPr>
          <w:rFonts w:hint="eastAsia"/>
          <w:rtl/>
        </w:rPr>
        <w:t>و</w:t>
      </w:r>
      <w:r>
        <w:rPr>
          <w:rtl/>
        </w:rPr>
        <w:t xml:space="preserve"> عن کتاب(الدعائم):عن </w:t>
      </w:r>
      <w:r w:rsidR="004B4B77">
        <w:rPr>
          <w:rtl/>
        </w:rPr>
        <w:t>أبي</w:t>
      </w:r>
      <w:r>
        <w:rPr>
          <w:rtl/>
        </w:rPr>
        <w:t xml:space="preserve"> جعفر محمّد بن ع</w:t>
      </w:r>
      <w:r w:rsidR="009B6D3C">
        <w:rPr>
          <w:rtl/>
        </w:rPr>
        <w:t>لي</w:t>
      </w:r>
      <w:r>
        <w:rPr>
          <w:rtl/>
        </w:rPr>
        <w:t xml:space="preserve"> </w:t>
      </w:r>
      <w:r w:rsidR="00D665AA" w:rsidRPr="00D665AA">
        <w:rPr>
          <w:rStyle w:val="libAlaemChar"/>
          <w:rtl/>
        </w:rPr>
        <w:t>عليهما‌السلام</w:t>
      </w:r>
      <w:r>
        <w:rPr>
          <w:rtl/>
        </w:rPr>
        <w:t xml:space="preserve"> قال: احفوا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70FD6">
        <w:rPr>
          <w:rStyle w:val="libFootnote0Char"/>
          <w:rFonts w:hint="cs"/>
          <w:rtl/>
        </w:rPr>
        <w:t xml:space="preserve"> الفِجّ بالكسر:الذي لم ينضج.</w:t>
      </w:r>
    </w:p>
    <w:p w:rsidR="00643081" w:rsidRPr="00643081" w:rsidRDefault="00643081" w:rsidP="00643081">
      <w:pPr>
        <w:pStyle w:val="libLine"/>
        <w:rPr>
          <w:rStyle w:val="libFootnote0Char"/>
          <w:rtl/>
        </w:rPr>
      </w:pPr>
      <w:r w:rsidRPr="00643081">
        <w:rPr>
          <w:rStyle w:val="libFootnote0Char"/>
          <w:rFonts w:hint="eastAsia"/>
          <w:rtl/>
        </w:rPr>
        <w:t>(2)</w:t>
      </w:r>
      <w:r w:rsidR="00C70FD6">
        <w:rPr>
          <w:rStyle w:val="libFootnote0Char"/>
          <w:rFonts w:hint="cs"/>
          <w:rtl/>
        </w:rPr>
        <w:t xml:space="preserve"> ق:14/90/558،ج:62/323.</w:t>
      </w:r>
    </w:p>
    <w:p w:rsidR="00643081" w:rsidRPr="00643081" w:rsidRDefault="00643081" w:rsidP="00643081">
      <w:pPr>
        <w:pStyle w:val="libLine"/>
        <w:rPr>
          <w:rStyle w:val="libFootnote0Char"/>
          <w:rtl/>
        </w:rPr>
      </w:pPr>
      <w:r w:rsidRPr="00643081">
        <w:rPr>
          <w:rStyle w:val="libFootnote0Char"/>
          <w:rFonts w:hint="eastAsia"/>
          <w:rtl/>
        </w:rPr>
        <w:t>(3)</w:t>
      </w:r>
      <w:r w:rsidR="00C70FD6">
        <w:rPr>
          <w:rStyle w:val="libFootnote0Char"/>
          <w:rFonts w:hint="cs"/>
          <w:rtl/>
        </w:rPr>
        <w:t xml:space="preserve"> ق:6/9/154و159،ج:16/246و268.</w:t>
      </w:r>
    </w:p>
    <w:p w:rsidR="00643081" w:rsidRPr="00C70FD6" w:rsidRDefault="00643081" w:rsidP="00C70FD6">
      <w:pPr>
        <w:pStyle w:val="libFootnote0"/>
        <w:rPr>
          <w:rtl/>
        </w:rPr>
      </w:pPr>
      <w:r w:rsidRPr="00643081">
        <w:rPr>
          <w:rStyle w:val="libFootnote0Char"/>
          <w:rFonts w:hint="eastAsia"/>
          <w:rtl/>
        </w:rPr>
        <w:t>(4)</w:t>
      </w:r>
      <w:r w:rsidR="00C70FD6">
        <w:rPr>
          <w:rStyle w:val="libFootnote0Char"/>
          <w:rFonts w:hint="cs"/>
          <w:rtl/>
        </w:rPr>
        <w:t xml:space="preserve"> ق:7/7/32،ج:23/154. ق:9/41/</w:t>
      </w:r>
      <w:r w:rsidR="00C70FD6" w:rsidRPr="00C70FD6">
        <w:rPr>
          <w:rFonts w:hint="cs"/>
          <w:rtl/>
        </w:rPr>
        <w:t>132،ج:36/248. ق:9/58/282،ج:38/95.</w:t>
      </w:r>
    </w:p>
    <w:p w:rsidR="00C70FD6" w:rsidRDefault="00C70FD6" w:rsidP="00C70FD6">
      <w:pPr>
        <w:pStyle w:val="libFootnote0"/>
        <w:rPr>
          <w:rtl/>
        </w:rPr>
      </w:pPr>
      <w:r>
        <w:rPr>
          <w:rFonts w:hint="cs"/>
          <w:rtl/>
        </w:rPr>
        <w:t>(5) ق:16/13/16،ج:76/109.</w:t>
      </w:r>
    </w:p>
    <w:p w:rsidR="00C70FD6" w:rsidRPr="00C70FD6" w:rsidRDefault="00C70FD6" w:rsidP="00C70FD6">
      <w:pPr>
        <w:pStyle w:val="libFootnote0"/>
        <w:rPr>
          <w:rtl/>
        </w:rPr>
      </w:pPr>
      <w:r>
        <w:rPr>
          <w:rFonts w:hint="cs"/>
          <w:rtl/>
        </w:rPr>
        <w:t>(6) ق:16/13/18،ج:76/112.</w:t>
      </w:r>
    </w:p>
    <w:p w:rsidR="00643081" w:rsidRDefault="00643081" w:rsidP="00A33C4B">
      <w:pPr>
        <w:pStyle w:val="libNormal"/>
        <w:rPr>
          <w:rtl/>
        </w:rPr>
      </w:pPr>
      <w:r>
        <w:rPr>
          <w:rFonts w:hint="eastAsia"/>
          <w:rtl/>
        </w:rPr>
        <w:br w:type="page"/>
      </w:r>
    </w:p>
    <w:p w:rsidR="00D94CCA" w:rsidRDefault="00A33C4B" w:rsidP="00B2692D">
      <w:pPr>
        <w:pStyle w:val="libNormal0"/>
        <w:rPr>
          <w:rtl/>
        </w:rPr>
      </w:pPr>
      <w:r>
        <w:rPr>
          <w:rFonts w:hint="eastAsia"/>
          <w:rtl/>
        </w:rPr>
        <w:lastRenderedPageBreak/>
        <w:t>الشوارب</w:t>
      </w:r>
      <w:r>
        <w:rPr>
          <w:rtl/>
        </w:rPr>
        <w:t xml:space="preserve"> فانّ </w:t>
      </w:r>
      <w:r w:rsidR="00871E5D">
        <w:rPr>
          <w:rtl/>
        </w:rPr>
        <w:t>أمیّة</w:t>
      </w:r>
      <w:r>
        <w:rPr>
          <w:rtl/>
        </w:rPr>
        <w:t xml:space="preserve"> لا تحفوا شواربها، و س</w:t>
      </w:r>
      <w:r w:rsidR="009B6D3C">
        <w:rPr>
          <w:rFonts w:hint="cs"/>
          <w:rtl/>
        </w:rPr>
        <w:t>یأتي</w:t>
      </w:r>
      <w:r>
        <w:rPr>
          <w:rtl/>
        </w:rPr>
        <w:t xml:space="preserve"> </w:t>
      </w:r>
      <w:r w:rsidR="004B4B77" w:rsidRPr="00B2692D">
        <w:rPr>
          <w:rStyle w:val="libNormalChar"/>
          <w:rtl/>
        </w:rPr>
        <w:t>في</w:t>
      </w:r>
      <w:r w:rsidRPr="00B2692D">
        <w:rPr>
          <w:rStyle w:val="libNormalChar"/>
          <w:rtl/>
        </w:rPr>
        <w:t xml:space="preserve"> </w:t>
      </w:r>
      <w:r w:rsidR="00643081" w:rsidRPr="00B2692D">
        <w:rPr>
          <w:rStyle w:val="libNormalChar"/>
          <w:rtl/>
        </w:rPr>
        <w:t>(</w:t>
      </w:r>
      <w:r w:rsidRPr="00B2692D">
        <w:rPr>
          <w:rStyle w:val="libNormalChar"/>
          <w:rtl/>
        </w:rPr>
        <w:t>لح</w:t>
      </w:r>
      <w:r w:rsidRPr="00B2692D">
        <w:rPr>
          <w:rStyle w:val="libNormalChar"/>
          <w:rFonts w:hint="cs"/>
          <w:rtl/>
        </w:rPr>
        <w:t>ی</w:t>
      </w:r>
      <w:r w:rsidR="00643081" w:rsidRPr="00B2692D">
        <w:rPr>
          <w:rStyle w:val="libNormalChar"/>
          <w:rFonts w:hint="eastAsia"/>
          <w:rtl/>
        </w:rPr>
        <w:t>)</w:t>
      </w:r>
      <w:r w:rsidRPr="00B2692D">
        <w:rPr>
          <w:rStyle w:val="libNormalChar"/>
          <w:rFonts w:hint="eastAsia"/>
          <w:rtl/>
        </w:rPr>
        <w:t>ما</w:t>
      </w:r>
      <w:r>
        <w:rPr>
          <w:rtl/>
        </w:rPr>
        <w:t xml:space="preserve"> </w:t>
      </w:r>
      <w:r>
        <w:rPr>
          <w:rFonts w:hint="cs"/>
          <w:rtl/>
        </w:rPr>
        <w:t>ی</w:t>
      </w:r>
      <w:r>
        <w:rPr>
          <w:rFonts w:hint="eastAsia"/>
          <w:rtl/>
        </w:rPr>
        <w:t>ناسب</w:t>
      </w:r>
      <w:r>
        <w:rPr>
          <w:rtl/>
        </w:rPr>
        <w:t xml:space="preserve"> ذلک.</w:t>
      </w:r>
    </w:p>
    <w:p w:rsidR="00D94CCA" w:rsidRDefault="00A33C4B" w:rsidP="00B2692D">
      <w:pPr>
        <w:pStyle w:val="libCenterBold1"/>
        <w:rPr>
          <w:rtl/>
        </w:rPr>
      </w:pPr>
      <w:r>
        <w:rPr>
          <w:rFonts w:hint="eastAsia"/>
          <w:rtl/>
        </w:rPr>
        <w:t>ابن</w:t>
      </w:r>
      <w:r>
        <w:rPr>
          <w:rtl/>
        </w:rPr>
        <w:t xml:space="preserve"> </w:t>
      </w:r>
      <w:r w:rsidR="004B4B77">
        <w:rPr>
          <w:rtl/>
        </w:rPr>
        <w:t>أبي</w:t>
      </w:r>
      <w:r>
        <w:rPr>
          <w:rtl/>
        </w:rPr>
        <w:t xml:space="preserve"> الشوارب</w:t>
      </w:r>
    </w:p>
    <w:p w:rsidR="00D94CCA" w:rsidRDefault="004B4B77" w:rsidP="00B2692D">
      <w:pPr>
        <w:pStyle w:val="libNormal"/>
        <w:rPr>
          <w:rtl/>
        </w:rPr>
      </w:pPr>
      <w:r>
        <w:rPr>
          <w:rFonts w:hint="eastAsia"/>
          <w:rtl/>
        </w:rPr>
        <w:t>في</w:t>
      </w:r>
      <w:r w:rsidR="00A33C4B">
        <w:rPr>
          <w:rtl/>
        </w:rPr>
        <w:t xml:space="preserve"> انّه لمّا مات الحسن بن </w:t>
      </w:r>
      <w:r>
        <w:rPr>
          <w:rtl/>
        </w:rPr>
        <w:t>عليّ</w:t>
      </w:r>
      <w:r w:rsidR="00A33C4B">
        <w:rPr>
          <w:rtl/>
        </w:rPr>
        <w:t xml:space="preserve"> </w:t>
      </w:r>
      <w:r w:rsidR="00B42BAC">
        <w:rPr>
          <w:rtl/>
        </w:rPr>
        <w:t>العسکريّ</w:t>
      </w:r>
      <w:r w:rsidR="00A33C4B">
        <w:rPr>
          <w:rtl/>
        </w:rPr>
        <w:t xml:space="preserve"> </w:t>
      </w:r>
      <w:r w:rsidR="00D665AA" w:rsidRPr="00D665AA">
        <w:rPr>
          <w:rStyle w:val="libAlaemChar"/>
          <w:rtl/>
        </w:rPr>
        <w:t>عليهما‌السلام</w:t>
      </w:r>
      <w:r w:rsidR="00A33C4B">
        <w:rPr>
          <w:rtl/>
        </w:rPr>
        <w:t xml:space="preserve"> وجّه المعتمد </w:t>
      </w:r>
      <w:r w:rsidR="00AB35BD">
        <w:rPr>
          <w:rtl/>
        </w:rPr>
        <w:t>خدمة</w:t>
      </w:r>
      <w:r w:rsidR="00A33C4B">
        <w:rPr>
          <w:rtl/>
        </w:rPr>
        <w:t xml:space="preserve"> فقبضوا ع</w:t>
      </w:r>
      <w:r w:rsidR="009B6D3C">
        <w:rPr>
          <w:rtl/>
        </w:rPr>
        <w:t>ل</w:t>
      </w:r>
      <w:r w:rsidR="00B2692D">
        <w:rPr>
          <w:rFonts w:hint="cs"/>
          <w:rtl/>
        </w:rPr>
        <w:t>ى</w:t>
      </w:r>
      <w:r w:rsidR="00A33C4B">
        <w:rPr>
          <w:rtl/>
        </w:rPr>
        <w:t xml:space="preserve"> صق</w:t>
      </w:r>
      <w:r w:rsidR="00A33C4B">
        <w:rPr>
          <w:rFonts w:hint="cs"/>
          <w:rtl/>
        </w:rPr>
        <w:t>ی</w:t>
      </w:r>
      <w:r w:rsidR="00A33C4B">
        <w:rPr>
          <w:rFonts w:hint="eastAsia"/>
          <w:rtl/>
        </w:rPr>
        <w:t>ل</w:t>
      </w:r>
      <w:r w:rsidR="00A33C4B">
        <w:rPr>
          <w:rtl/>
        </w:rPr>
        <w:t xml:space="preserve"> ال</w:t>
      </w:r>
      <w:r w:rsidR="00935265">
        <w:rPr>
          <w:rtl/>
        </w:rPr>
        <w:t>جاریة</w:t>
      </w:r>
      <w:r w:rsidR="00A33C4B">
        <w:rPr>
          <w:rtl/>
        </w:rPr>
        <w:t xml:space="preserve"> و طالبوها بال</w:t>
      </w:r>
      <w:r w:rsidR="00A638DD">
        <w:rPr>
          <w:rtl/>
        </w:rPr>
        <w:t>صبيّ</w:t>
      </w:r>
      <w:r w:rsidR="00A33C4B">
        <w:rPr>
          <w:rtl/>
        </w:rPr>
        <w:t xml:space="preserve"> فأنکرته و ادّعت حملا لتغطّ</w:t>
      </w:r>
      <w:r w:rsidR="00B2692D">
        <w:rPr>
          <w:rFonts w:hint="cs"/>
          <w:rtl/>
        </w:rPr>
        <w:t>ي</w:t>
      </w:r>
      <w:r w:rsidR="00A33C4B">
        <w:rPr>
          <w:rtl/>
        </w:rPr>
        <w:t xml:space="preserve"> ع</w:t>
      </w:r>
      <w:r w:rsidR="009B6D3C">
        <w:rPr>
          <w:rtl/>
        </w:rPr>
        <w:t>ل</w:t>
      </w:r>
      <w:r w:rsidR="00B2692D">
        <w:rPr>
          <w:rFonts w:hint="cs"/>
          <w:rtl/>
        </w:rPr>
        <w:t>ى</w:t>
      </w:r>
      <w:r w:rsidR="00A33C4B">
        <w:rPr>
          <w:rtl/>
        </w:rPr>
        <w:t xml:space="preserve"> حال ال</w:t>
      </w:r>
      <w:r w:rsidR="00A638DD">
        <w:rPr>
          <w:rtl/>
        </w:rPr>
        <w:t>صبيّ</w:t>
      </w:r>
      <w:r w:rsidR="00A33C4B">
        <w:rPr>
          <w:rFonts w:hint="eastAsia"/>
          <w:rtl/>
        </w:rPr>
        <w:t>،فسلّمت</w:t>
      </w:r>
      <w:r w:rsidR="00A33C4B">
        <w:rPr>
          <w:rtl/>
        </w:rPr>
        <w:t xml:space="preserve"> </w:t>
      </w:r>
      <w:r w:rsidR="003261A0">
        <w:rPr>
          <w:rtl/>
        </w:rPr>
        <w:t>الى</w:t>
      </w:r>
      <w:r w:rsidR="00A33C4B">
        <w:rPr>
          <w:rtl/>
        </w:rPr>
        <w:t xml:space="preserve"> ابن </w:t>
      </w:r>
      <w:r>
        <w:rPr>
          <w:rtl/>
        </w:rPr>
        <w:t>أبي</w:t>
      </w:r>
      <w:r w:rsidR="00A33C4B">
        <w:rPr>
          <w:rtl/>
        </w:rPr>
        <w:t xml:space="preserve"> الشوارب ال</w:t>
      </w:r>
      <w:r w:rsidR="003261A0">
        <w:rPr>
          <w:rtl/>
        </w:rPr>
        <w:t>قاضي</w:t>
      </w:r>
      <w:r w:rsidR="00A33C4B">
        <w:rPr>
          <w:rFonts w:hint="eastAsia"/>
          <w:rtl/>
        </w:rPr>
        <w:t>،و</w:t>
      </w:r>
      <w:r w:rsidR="00A33C4B">
        <w:rPr>
          <w:rtl/>
        </w:rPr>
        <w:t xml:space="preserve"> بغتهم موت عب</w:t>
      </w:r>
      <w:r w:rsidR="00A33C4B">
        <w:rPr>
          <w:rFonts w:hint="cs"/>
          <w:rtl/>
        </w:rPr>
        <w:t>ی</w:t>
      </w:r>
      <w:r w:rsidR="00A33C4B">
        <w:rPr>
          <w:rFonts w:hint="eastAsia"/>
          <w:rtl/>
        </w:rPr>
        <w:t>د</w:t>
      </w:r>
      <w:r w:rsidR="00A33C4B">
        <w:rPr>
          <w:rtl/>
        </w:rPr>
        <w:t xml:space="preserve"> اللّه بن خاقان فجاءه و خروج صاحب الزنج بال</w:t>
      </w:r>
      <w:r w:rsidR="006926E7">
        <w:rPr>
          <w:rtl/>
        </w:rPr>
        <w:t>بصرة</w:t>
      </w:r>
      <w:r w:rsidR="00A33C4B">
        <w:rPr>
          <w:rtl/>
        </w:rPr>
        <w:t xml:space="preserve"> </w:t>
      </w:r>
      <w:r w:rsidR="00A33C4B">
        <w:rPr>
          <w:rFonts w:hint="eastAsia"/>
          <w:rtl/>
        </w:rPr>
        <w:t>فشغلوا</w:t>
      </w:r>
      <w:r w:rsidR="00A33C4B">
        <w:rPr>
          <w:rtl/>
        </w:rPr>
        <w:t xml:space="preserve"> عن ال</w:t>
      </w:r>
      <w:r w:rsidR="00935265">
        <w:rPr>
          <w:rtl/>
        </w:rPr>
        <w:t>جاریة</w:t>
      </w:r>
      <w:r w:rsidR="00A33C4B">
        <w:rPr>
          <w:rtl/>
        </w:rPr>
        <w:t xml:space="preserve"> فخرجت عن </w:t>
      </w:r>
      <w:r w:rsidR="009D0B59">
        <w:rPr>
          <w:rtl/>
        </w:rPr>
        <w:t>اي</w:t>
      </w:r>
      <w:r w:rsidR="006926E7">
        <w:rPr>
          <w:rFonts w:hint="cs"/>
          <w:rtl/>
        </w:rPr>
        <w:t>دي</w:t>
      </w:r>
      <w:r w:rsidR="00A33C4B">
        <w:rPr>
          <w:rFonts w:hint="eastAsia"/>
          <w:rtl/>
        </w:rPr>
        <w:t>هم</w:t>
      </w:r>
      <w:r w:rsidR="00A33C4B">
        <w:rPr>
          <w:rtl/>
        </w:rPr>
        <w:t xml:space="preserve"> </w:t>
      </w:r>
      <w:r w:rsidR="00643081">
        <w:rPr>
          <w:rStyle w:val="libFootnotenumChar"/>
          <w:rtl/>
        </w:rPr>
        <w:t>(1)</w:t>
      </w:r>
      <w:r w:rsidR="00A33C4B">
        <w:rPr>
          <w:rtl/>
        </w:rPr>
        <w:t>.</w:t>
      </w:r>
    </w:p>
    <w:p w:rsidR="00D94CCA" w:rsidRDefault="00A33C4B" w:rsidP="00B2692D">
      <w:pPr>
        <w:pStyle w:val="libNormal"/>
        <w:rPr>
          <w:rtl/>
        </w:rPr>
      </w:pPr>
      <w:r w:rsidRPr="00B2692D">
        <w:rPr>
          <w:rStyle w:val="libBold1Char"/>
          <w:rFonts w:hint="eastAsia"/>
          <w:rtl/>
        </w:rPr>
        <w:t>أقول</w:t>
      </w:r>
      <w:r>
        <w:rPr>
          <w:rtl/>
        </w:rPr>
        <w:t xml:space="preserve">:ابن </w:t>
      </w:r>
      <w:r w:rsidR="004B4B77">
        <w:rPr>
          <w:rtl/>
        </w:rPr>
        <w:t>أبي</w:t>
      </w:r>
      <w:r>
        <w:rPr>
          <w:rtl/>
        </w:rPr>
        <w:t xml:space="preserve"> الشوارب هو أحمد بن محمّد بن عبد اللّه ال</w:t>
      </w:r>
      <w:r w:rsidR="0087759A">
        <w:rPr>
          <w:rtl/>
        </w:rPr>
        <w:t>أموي</w:t>
      </w:r>
      <w:r>
        <w:rPr>
          <w:rFonts w:hint="eastAsia"/>
          <w:rtl/>
        </w:rPr>
        <w:t>،کان</w:t>
      </w:r>
      <w:r>
        <w:rPr>
          <w:rtl/>
        </w:rPr>
        <w:t xml:space="preserve"> </w:t>
      </w:r>
      <w:r w:rsidR="003261A0">
        <w:rPr>
          <w:rtl/>
        </w:rPr>
        <w:t>قاضي</w:t>
      </w:r>
      <w:r>
        <w:rPr>
          <w:rtl/>
        </w:rPr>
        <w:t xml:space="preserve"> بغداد من عهد المتوکّل </w:t>
      </w:r>
      <w:r w:rsidR="003261A0">
        <w:rPr>
          <w:rtl/>
        </w:rPr>
        <w:t>الى</w:t>
      </w:r>
      <w:r>
        <w:rPr>
          <w:rtl/>
        </w:rPr>
        <w:t xml:space="preserve"> زمن المقتدر،تو</w:t>
      </w:r>
      <w:r w:rsidR="004B4B77">
        <w:rPr>
          <w:rtl/>
        </w:rPr>
        <w:t>في</w:t>
      </w:r>
      <w:r>
        <w:rPr>
          <w:rtl/>
        </w:rPr>
        <w:t xml:space="preserve"> </w:t>
      </w:r>
      <w:r w:rsidR="00712DE8">
        <w:rPr>
          <w:rtl/>
        </w:rPr>
        <w:t>سنة</w:t>
      </w:r>
      <w:r>
        <w:rPr>
          <w:rtl/>
        </w:rPr>
        <w:t>(</w:t>
      </w:r>
      <w:r w:rsidR="00B2692D">
        <w:rPr>
          <w:rFonts w:hint="cs"/>
          <w:rtl/>
        </w:rPr>
        <w:t>317</w:t>
      </w:r>
      <w:r>
        <w:rPr>
          <w:rtl/>
        </w:rPr>
        <w:t xml:space="preserve">)،و بنو </w:t>
      </w:r>
      <w:r w:rsidR="004B4B77">
        <w:rPr>
          <w:rtl/>
        </w:rPr>
        <w:t>أبي</w:t>
      </w:r>
      <w:r>
        <w:rPr>
          <w:rtl/>
        </w:rPr>
        <w:t xml:space="preserve"> الشوارب ب</w:t>
      </w:r>
      <w:r>
        <w:rPr>
          <w:rFonts w:hint="cs"/>
          <w:rtl/>
        </w:rPr>
        <w:t>ی</w:t>
      </w:r>
      <w:r>
        <w:rPr>
          <w:rFonts w:hint="eastAsia"/>
          <w:rtl/>
        </w:rPr>
        <w:t>ت</w:t>
      </w:r>
      <w:r>
        <w:rPr>
          <w:rtl/>
        </w:rPr>
        <w:t xml:space="preserve"> مشهور ببغداد.</w:t>
      </w:r>
    </w:p>
    <w:p w:rsidR="00D94CCA" w:rsidRDefault="007522F7" w:rsidP="00A33C4B">
      <w:pPr>
        <w:pStyle w:val="libNormal"/>
        <w:rPr>
          <w:rtl/>
        </w:rPr>
      </w:pPr>
      <w:r>
        <w:rPr>
          <w:rFonts w:hint="eastAsia"/>
          <w:rtl/>
        </w:rPr>
        <w:t>صفة</w:t>
      </w:r>
      <w:r w:rsidR="00A33C4B">
        <w:rPr>
          <w:rtl/>
        </w:rPr>
        <w:t xml:space="preserve"> الشراب ال</w:t>
      </w:r>
      <w:r w:rsidR="004B4B77">
        <w:rPr>
          <w:rtl/>
        </w:rPr>
        <w:t>ذي</w:t>
      </w:r>
      <w:r w:rsidR="00A33C4B">
        <w:rPr>
          <w:rtl/>
        </w:rPr>
        <w:t xml:space="preserve"> </w:t>
      </w:r>
      <w:r w:rsidR="00A33C4B">
        <w:rPr>
          <w:rFonts w:hint="cs"/>
          <w:rtl/>
        </w:rPr>
        <w:t>ی</w:t>
      </w:r>
      <w:r w:rsidR="00A33C4B">
        <w:rPr>
          <w:rFonts w:hint="eastAsia"/>
          <w:rtl/>
        </w:rPr>
        <w:t>حلّ</w:t>
      </w:r>
      <w:r w:rsidR="00A33C4B">
        <w:rPr>
          <w:rtl/>
        </w:rPr>
        <w:t xml:space="preserve"> شربه </w:t>
      </w:r>
      <w:r w:rsidR="004B4B77">
        <w:rPr>
          <w:rtl/>
        </w:rPr>
        <w:t>في</w:t>
      </w:r>
      <w:r w:rsidR="00A33C4B">
        <w:rPr>
          <w:rtl/>
        </w:rPr>
        <w:t>(ال</w:t>
      </w:r>
      <w:r w:rsidR="00341F87">
        <w:rPr>
          <w:rtl/>
        </w:rPr>
        <w:t>رسالة</w:t>
      </w:r>
      <w:r w:rsidR="00A33C4B">
        <w:rPr>
          <w:rtl/>
        </w:rPr>
        <w:t xml:space="preserve"> ال</w:t>
      </w:r>
      <w:r w:rsidR="000371D8">
        <w:rPr>
          <w:rtl/>
        </w:rPr>
        <w:t>مذهبة</w:t>
      </w:r>
      <w:r w:rsidR="00A33C4B">
        <w:rPr>
          <w:rtl/>
        </w:rPr>
        <w:t xml:space="preserve">) </w:t>
      </w:r>
      <w:r w:rsidR="00643081">
        <w:rPr>
          <w:rStyle w:val="libFootnotenumChar"/>
          <w:rtl/>
        </w:rPr>
        <w:t>(2)</w:t>
      </w:r>
      <w:r w:rsidR="00A33C4B">
        <w:rPr>
          <w:rtl/>
        </w:rPr>
        <w:t>.</w:t>
      </w:r>
    </w:p>
    <w:p w:rsidR="00B2692D" w:rsidRDefault="00A33C4B" w:rsidP="00B2692D">
      <w:pPr>
        <w:pStyle w:val="libNormal"/>
        <w:rPr>
          <w:rtl/>
        </w:rPr>
      </w:pPr>
      <w:r>
        <w:rPr>
          <w:rFonts w:hint="eastAsia"/>
          <w:rtl/>
        </w:rPr>
        <w:t>شرح</w:t>
      </w:r>
      <w:r>
        <w:rPr>
          <w:rtl/>
        </w:rPr>
        <w:t>:</w:t>
      </w:r>
      <w:r w:rsidR="00B2692D">
        <w:rPr>
          <w:rFonts w:hint="cs"/>
          <w:rtl/>
        </w:rPr>
        <w:t xml:space="preserve"> </w:t>
      </w:r>
      <w:r>
        <w:rPr>
          <w:rFonts w:hint="eastAsia"/>
          <w:rtl/>
        </w:rPr>
        <w:t>باب</w:t>
      </w:r>
      <w:r>
        <w:rPr>
          <w:rtl/>
        </w:rPr>
        <w:t xml:space="preserve"> </w:t>
      </w:r>
      <w:r w:rsidR="004B4B77">
        <w:rPr>
          <w:rtl/>
        </w:rPr>
        <w:t>في</w:t>
      </w:r>
      <w:r>
        <w:rPr>
          <w:rFonts w:hint="eastAsia"/>
          <w:rtl/>
        </w:rPr>
        <w:t>ه</w:t>
      </w:r>
      <w:r>
        <w:rPr>
          <w:rtl/>
        </w:rPr>
        <w:t xml:space="preserve"> معن</w:t>
      </w:r>
      <w:r>
        <w:rPr>
          <w:rFonts w:hint="cs"/>
          <w:rtl/>
        </w:rPr>
        <w:t>ی</w:t>
      </w:r>
      <w:r>
        <w:rPr>
          <w:rtl/>
        </w:rPr>
        <w:t xml:space="preserve"> انشراح صدر رسول اللّه </w:t>
      </w:r>
      <w:r w:rsidR="00D665AA" w:rsidRPr="00D665AA">
        <w:rPr>
          <w:rStyle w:val="libAlaemChar"/>
          <w:rtl/>
        </w:rPr>
        <w:t>صلى‌الله‌عليه‌وآله‌وسلم</w:t>
      </w:r>
      <w:r>
        <w:rPr>
          <w:rtl/>
        </w:rPr>
        <w:t>.</w:t>
      </w:r>
    </w:p>
    <w:p w:rsidR="00D94CCA" w:rsidRDefault="00643081" w:rsidP="00B2692D">
      <w:pPr>
        <w:pStyle w:val="libNormal"/>
      </w:pPr>
      <w:r w:rsidRPr="00643081">
        <w:rPr>
          <w:rStyle w:val="libAlaemChar"/>
          <w:rFonts w:hint="eastAsia"/>
          <w:rtl/>
        </w:rPr>
        <w:t>(</w:t>
      </w:r>
      <w:r w:rsidR="00A33C4B" w:rsidRPr="00B2692D">
        <w:rPr>
          <w:rStyle w:val="libAieChar"/>
          <w:rFonts w:hint="eastAsia"/>
          <w:rtl/>
        </w:rPr>
        <w:t>أَ</w:t>
      </w:r>
      <w:r w:rsidR="00A33C4B" w:rsidRPr="00B2692D">
        <w:rPr>
          <w:rStyle w:val="libAieChar"/>
          <w:rtl/>
        </w:rPr>
        <w:t xml:space="preserve"> لَمْ نَشْرَحْ لَکَ صَدْرَکَ</w:t>
      </w:r>
      <w:r w:rsidRPr="00643081">
        <w:rPr>
          <w:rStyle w:val="libAlaemChar"/>
          <w:rtl/>
        </w:rPr>
        <w:t>)</w:t>
      </w:r>
      <w:r>
        <w:rPr>
          <w:rStyle w:val="libFootnotenumChar"/>
          <w:rtl/>
        </w:rPr>
        <w:t>(3)</w:t>
      </w:r>
      <w:r w:rsidR="00A33C4B">
        <w:rPr>
          <w:rtl/>
        </w:rPr>
        <w:t xml:space="preserve">. </w:t>
      </w:r>
      <w:r>
        <w:rPr>
          <w:rStyle w:val="libFootnotenumChar"/>
          <w:rtl/>
        </w:rPr>
        <w:t>(4)</w:t>
      </w:r>
    </w:p>
    <w:p w:rsidR="00D94CCA" w:rsidRDefault="00A33C4B" w:rsidP="00B2692D">
      <w:pPr>
        <w:pStyle w:val="libCenterBold1"/>
        <w:rPr>
          <w:rtl/>
        </w:rPr>
      </w:pPr>
      <w:r>
        <w:rPr>
          <w:rFonts w:hint="eastAsia"/>
          <w:rtl/>
        </w:rPr>
        <w:t>شر</w:t>
      </w:r>
      <w:r>
        <w:rPr>
          <w:rFonts w:hint="cs"/>
          <w:rtl/>
        </w:rPr>
        <w:t>ی</w:t>
      </w:r>
      <w:r>
        <w:rPr>
          <w:rFonts w:hint="eastAsia"/>
          <w:rtl/>
        </w:rPr>
        <w:t>ح</w:t>
      </w:r>
      <w:r>
        <w:rPr>
          <w:rtl/>
        </w:rPr>
        <w:t xml:space="preserve"> ال</w:t>
      </w:r>
      <w:r w:rsidR="003261A0">
        <w:rPr>
          <w:rtl/>
        </w:rPr>
        <w:t>قاضي</w:t>
      </w:r>
    </w:p>
    <w:p w:rsidR="00D94CCA" w:rsidRDefault="00A33C4B" w:rsidP="00B2692D">
      <w:pPr>
        <w:pStyle w:val="libNormal"/>
        <w:rPr>
          <w:rtl/>
        </w:rPr>
      </w:pPr>
      <w:r>
        <w:rPr>
          <w:rFonts w:hint="eastAsia"/>
          <w:rtl/>
        </w:rPr>
        <w:t>هو</w:t>
      </w:r>
      <w:r>
        <w:rPr>
          <w:rtl/>
        </w:rPr>
        <w:t xml:space="preserve"> ال</w:t>
      </w:r>
      <w:r w:rsidR="004B4B77">
        <w:rPr>
          <w:rtl/>
        </w:rPr>
        <w:t>ذي</w:t>
      </w:r>
      <w:r>
        <w:rPr>
          <w:rtl/>
        </w:rPr>
        <w:t xml:space="preserve"> استعمله عمر بن الخطّاب ع</w:t>
      </w:r>
      <w:r w:rsidR="009B6D3C">
        <w:rPr>
          <w:rtl/>
        </w:rPr>
        <w:t>ل</w:t>
      </w:r>
      <w:r w:rsidR="00B2692D">
        <w:rPr>
          <w:rFonts w:hint="cs"/>
          <w:rtl/>
        </w:rPr>
        <w:t>ى</w:t>
      </w:r>
      <w:r>
        <w:rPr>
          <w:rtl/>
        </w:rPr>
        <w:t xml:space="preserve"> القضاء بال</w:t>
      </w:r>
      <w:r w:rsidR="004B4B77">
        <w:rPr>
          <w:rtl/>
        </w:rPr>
        <w:t>كوفة</w:t>
      </w:r>
      <w:r>
        <w:rPr>
          <w:rtl/>
        </w:rPr>
        <w:t xml:space="preserve"> فلم </w:t>
      </w:r>
      <w:r>
        <w:rPr>
          <w:rFonts w:hint="cs"/>
          <w:rtl/>
        </w:rPr>
        <w:t>ی</w:t>
      </w:r>
      <w:r>
        <w:rPr>
          <w:rFonts w:hint="eastAsia"/>
          <w:rtl/>
        </w:rPr>
        <w:t>زل</w:t>
      </w:r>
      <w:r>
        <w:rPr>
          <w:rtl/>
        </w:rPr>
        <w:t xml:space="preserve"> </w:t>
      </w:r>
      <w:r w:rsidR="003261A0">
        <w:rPr>
          <w:rtl/>
        </w:rPr>
        <w:t>قاضي</w:t>
      </w:r>
      <w:r>
        <w:rPr>
          <w:rFonts w:hint="eastAsia"/>
          <w:rtl/>
        </w:rPr>
        <w:t>ا</w:t>
      </w:r>
      <w:r>
        <w:rPr>
          <w:rtl/>
        </w:rPr>
        <w:t xml:space="preserve"> ستّ</w:t>
      </w:r>
      <w:r>
        <w:rPr>
          <w:rFonts w:hint="cs"/>
          <w:rtl/>
        </w:rPr>
        <w:t>ی</w:t>
      </w:r>
      <w:r>
        <w:rPr>
          <w:rFonts w:hint="eastAsia"/>
          <w:rtl/>
        </w:rPr>
        <w:t>ن</w:t>
      </w:r>
      <w:r>
        <w:rPr>
          <w:rtl/>
        </w:rPr>
        <w:t xml:space="preserve"> </w:t>
      </w:r>
      <w:r w:rsidR="00712DE8">
        <w:rPr>
          <w:rtl/>
        </w:rPr>
        <w:t>سنة</w:t>
      </w:r>
      <w:r>
        <w:rPr>
          <w:rtl/>
        </w:rPr>
        <w:t xml:space="preserve"> الاّ ثلاث سن</w:t>
      </w:r>
      <w:r>
        <w:rPr>
          <w:rFonts w:hint="cs"/>
          <w:rtl/>
        </w:rPr>
        <w:t>ی</w:t>
      </w:r>
      <w:r>
        <w:rPr>
          <w:rFonts w:hint="eastAsia"/>
          <w:rtl/>
        </w:rPr>
        <w:t>ن؛</w:t>
      </w:r>
      <w:r w:rsidR="004B4B77">
        <w:rPr>
          <w:rFonts w:hint="eastAsia"/>
          <w:rtl/>
        </w:rPr>
        <w:t>في</w:t>
      </w:r>
      <w:r>
        <w:rPr>
          <w:rtl/>
        </w:rPr>
        <w:t xml:space="preserve"> </w:t>
      </w:r>
      <w:r w:rsidR="007C7B27">
        <w:rPr>
          <w:rtl/>
        </w:rPr>
        <w:t>فتنة</w:t>
      </w:r>
      <w:r>
        <w:rPr>
          <w:rtl/>
        </w:rPr>
        <w:t xml:space="preserve"> ابن الزب</w:t>
      </w:r>
      <w:r>
        <w:rPr>
          <w:rFonts w:hint="cs"/>
          <w:rtl/>
        </w:rPr>
        <w:t>ی</w:t>
      </w:r>
      <w:r>
        <w:rPr>
          <w:rFonts w:hint="eastAsia"/>
          <w:rtl/>
        </w:rPr>
        <w:t>ر</w:t>
      </w:r>
      <w:r>
        <w:rPr>
          <w:rtl/>
        </w:rPr>
        <w:t xml:space="preserve"> امتنع القضاء ثمّ استع</w:t>
      </w:r>
      <w:r w:rsidR="004B4B77">
        <w:rPr>
          <w:rtl/>
        </w:rPr>
        <w:t>ف</w:t>
      </w:r>
      <w:r w:rsidR="00B2692D">
        <w:rPr>
          <w:rFonts w:hint="cs"/>
          <w:rtl/>
        </w:rPr>
        <w:t>ى</w:t>
      </w:r>
      <w:r>
        <w:rPr>
          <w:rtl/>
        </w:rPr>
        <w:t xml:space="preserve"> الحجّاج فأعفاه فلزم </w:t>
      </w:r>
      <w:r w:rsidR="00871E5D">
        <w:rPr>
          <w:rtl/>
        </w:rPr>
        <w:t>منزلة</w:t>
      </w:r>
      <w:r>
        <w:rPr>
          <w:rtl/>
        </w:rPr>
        <w:t xml:space="preserve"> </w:t>
      </w:r>
      <w:r w:rsidR="003261A0">
        <w:rPr>
          <w:rtl/>
        </w:rPr>
        <w:t>الى</w:t>
      </w:r>
      <w:r>
        <w:rPr>
          <w:rtl/>
        </w:rPr>
        <w:t xml:space="preserve"> أن مات </w:t>
      </w:r>
      <w:r w:rsidR="00712DE8">
        <w:rPr>
          <w:rtl/>
        </w:rPr>
        <w:t>سنة</w:t>
      </w:r>
      <w:r>
        <w:rPr>
          <w:rtl/>
        </w:rPr>
        <w:t>(</w:t>
      </w:r>
      <w:r w:rsidR="00B2692D">
        <w:rPr>
          <w:rFonts w:hint="cs"/>
          <w:rtl/>
        </w:rPr>
        <w:t>87</w:t>
      </w:r>
      <w:r>
        <w:rPr>
          <w:rtl/>
        </w:rPr>
        <w:t xml:space="preserve">)سبع و </w:t>
      </w:r>
      <w:r w:rsidR="007522F7">
        <w:rPr>
          <w:rtl/>
        </w:rPr>
        <w:t>ثماني</w:t>
      </w:r>
      <w:r>
        <w:rPr>
          <w:rFonts w:hint="eastAsia"/>
          <w:rtl/>
        </w:rPr>
        <w:t>ن</w:t>
      </w:r>
      <w:r>
        <w:rPr>
          <w:rtl/>
        </w:rPr>
        <w:t xml:space="preserve"> و </w:t>
      </w:r>
      <w:r w:rsidR="00712DE8">
        <w:rPr>
          <w:rtl/>
        </w:rPr>
        <w:t>عمر</w:t>
      </w:r>
      <w:r w:rsidR="00B2692D">
        <w:rPr>
          <w:rFonts w:hint="cs"/>
          <w:rtl/>
        </w:rPr>
        <w:t>ه</w:t>
      </w:r>
      <w:r>
        <w:rPr>
          <w:rtl/>
        </w:rPr>
        <w:t xml:space="preserve"> </w:t>
      </w:r>
      <w:r w:rsidR="00A050D0">
        <w:rPr>
          <w:rtl/>
        </w:rPr>
        <w:t>مائة</w:t>
      </w:r>
      <w:r>
        <w:rPr>
          <w:rtl/>
        </w:rPr>
        <w:t xml:space="preserve"> و ثمان سن</w:t>
      </w:r>
      <w:r>
        <w:rPr>
          <w:rFonts w:hint="cs"/>
          <w:rtl/>
        </w:rPr>
        <w:t>ی</w:t>
      </w:r>
      <w:r>
        <w:rPr>
          <w:rFonts w:hint="eastAsia"/>
          <w:rtl/>
        </w:rPr>
        <w:t>ن</w:t>
      </w:r>
      <w:r>
        <w:rPr>
          <w:rtl/>
        </w:rPr>
        <w:t xml:space="preserve"> أو </w:t>
      </w:r>
      <w:r w:rsidR="00A050D0">
        <w:rPr>
          <w:rtl/>
        </w:rPr>
        <w:t>مائة</w:t>
      </w:r>
      <w:r>
        <w:rPr>
          <w:rtl/>
        </w:rPr>
        <w:t>، و أدرک ال</w:t>
      </w:r>
      <w:r w:rsidR="00871E5D">
        <w:rPr>
          <w:rtl/>
        </w:rPr>
        <w:t>جاهلية</w:t>
      </w:r>
      <w:r>
        <w:rPr>
          <w:rtl/>
        </w:rPr>
        <w:t xml:space="preserve"> و لا </w:t>
      </w:r>
      <w:r>
        <w:rPr>
          <w:rFonts w:hint="cs"/>
          <w:rtl/>
        </w:rPr>
        <w:t>ی</w:t>
      </w:r>
      <w:r>
        <w:rPr>
          <w:rFonts w:hint="eastAsia"/>
          <w:rtl/>
        </w:rPr>
        <w:t>عدّ</w:t>
      </w:r>
      <w:r>
        <w:rPr>
          <w:rtl/>
        </w:rPr>
        <w:t xml:space="preserve"> من ال</w:t>
      </w:r>
      <w:r w:rsidR="004B4B77">
        <w:rPr>
          <w:rtl/>
        </w:rPr>
        <w:t>صحابة</w:t>
      </w:r>
      <w:r>
        <w:rPr>
          <w:rtl/>
        </w:rPr>
        <w:t xml:space="preserve"> بل من التابع</w:t>
      </w:r>
      <w:r>
        <w:rPr>
          <w:rFonts w:hint="cs"/>
          <w:rtl/>
        </w:rPr>
        <w:t>ی</w:t>
      </w:r>
      <w:r>
        <w:rPr>
          <w:rFonts w:hint="eastAsia"/>
          <w:rtl/>
        </w:rPr>
        <w:t>ن،و</w:t>
      </w:r>
      <w:r>
        <w:rPr>
          <w:rtl/>
        </w:rPr>
        <w:t xml:space="preserve"> کان شاعرا و سناطا لا شعر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2692D">
        <w:rPr>
          <w:rStyle w:val="libFootnote0Char"/>
          <w:rFonts w:hint="cs"/>
          <w:rtl/>
        </w:rPr>
        <w:t xml:space="preserve"> ق:12/39/177،ج:50/333.</w:t>
      </w:r>
    </w:p>
    <w:p w:rsidR="00643081" w:rsidRPr="00643081" w:rsidRDefault="00643081" w:rsidP="00643081">
      <w:pPr>
        <w:pStyle w:val="libLine"/>
        <w:rPr>
          <w:rStyle w:val="libFootnote0Char"/>
          <w:rtl/>
        </w:rPr>
      </w:pPr>
      <w:r w:rsidRPr="00643081">
        <w:rPr>
          <w:rStyle w:val="libFootnote0Char"/>
          <w:rFonts w:hint="eastAsia"/>
          <w:rtl/>
        </w:rPr>
        <w:t>(2)</w:t>
      </w:r>
      <w:r w:rsidR="00B2692D">
        <w:rPr>
          <w:rStyle w:val="libFootnote0Char"/>
          <w:rFonts w:hint="cs"/>
          <w:rtl/>
        </w:rPr>
        <w:t xml:space="preserve"> ق:14/90/556،ج:62/311.</w:t>
      </w:r>
    </w:p>
    <w:p w:rsidR="00643081" w:rsidRPr="00643081" w:rsidRDefault="00643081" w:rsidP="00643081">
      <w:pPr>
        <w:pStyle w:val="libLine"/>
        <w:rPr>
          <w:rStyle w:val="libFootnote0Char"/>
          <w:rtl/>
        </w:rPr>
      </w:pPr>
      <w:r w:rsidRPr="00643081">
        <w:rPr>
          <w:rStyle w:val="libFootnote0Char"/>
          <w:rFonts w:hint="eastAsia"/>
          <w:rtl/>
        </w:rPr>
        <w:t>(3)</w:t>
      </w:r>
      <w:r w:rsidR="00B2692D">
        <w:rPr>
          <w:rStyle w:val="libFootnote0Char"/>
          <w:rFonts w:hint="cs"/>
          <w:rtl/>
        </w:rPr>
        <w:t xml:space="preserve"> سورة لإنشراح/الآية1.</w:t>
      </w:r>
    </w:p>
    <w:p w:rsidR="00643081" w:rsidRDefault="00643081" w:rsidP="00643081">
      <w:pPr>
        <w:pStyle w:val="libLine"/>
        <w:rPr>
          <w:rtl/>
        </w:rPr>
      </w:pPr>
      <w:r w:rsidRPr="00643081">
        <w:rPr>
          <w:rStyle w:val="libFootnote0Char"/>
          <w:rFonts w:hint="eastAsia"/>
          <w:rtl/>
        </w:rPr>
        <w:t>(4)</w:t>
      </w:r>
      <w:r w:rsidR="00B2692D">
        <w:rPr>
          <w:rStyle w:val="libFootnote0Char"/>
          <w:rFonts w:hint="cs"/>
          <w:rtl/>
        </w:rPr>
        <w:t xml:space="preserve"> ق:6/7/130،ج:16/136.</w:t>
      </w:r>
    </w:p>
    <w:p w:rsidR="00643081" w:rsidRDefault="00643081" w:rsidP="00A33C4B">
      <w:pPr>
        <w:pStyle w:val="libNormal"/>
        <w:rPr>
          <w:rtl/>
        </w:rPr>
      </w:pPr>
      <w:r>
        <w:rPr>
          <w:rFonts w:hint="eastAsia"/>
          <w:rtl/>
        </w:rPr>
        <w:br w:type="page"/>
      </w:r>
    </w:p>
    <w:p w:rsidR="00D94CCA" w:rsidRDefault="004B4B77" w:rsidP="00B2692D">
      <w:pPr>
        <w:pStyle w:val="libNormal0"/>
        <w:rPr>
          <w:rtl/>
        </w:rPr>
      </w:pPr>
      <w:r>
        <w:rPr>
          <w:rFonts w:hint="eastAsia"/>
          <w:rtl/>
        </w:rPr>
        <w:lastRenderedPageBreak/>
        <w:t>في</w:t>
      </w:r>
      <w:r w:rsidR="00A33C4B">
        <w:rPr>
          <w:rtl/>
        </w:rPr>
        <w:t xml:space="preserve"> و</w:t>
      </w:r>
      <w:r w:rsidR="00B80428">
        <w:rPr>
          <w:rtl/>
        </w:rPr>
        <w:t>جهة</w:t>
      </w:r>
      <w:r w:rsidR="00A33C4B">
        <w:rPr>
          <w:rtl/>
        </w:rPr>
        <w:t>،و کان خ</w:t>
      </w:r>
      <w:r>
        <w:rPr>
          <w:rtl/>
        </w:rPr>
        <w:t>في</w:t>
      </w:r>
      <w:r w:rsidR="00A33C4B">
        <w:rPr>
          <w:rFonts w:hint="eastAsia"/>
          <w:rtl/>
        </w:rPr>
        <w:t>ف</w:t>
      </w:r>
      <w:r w:rsidR="00A33C4B">
        <w:rPr>
          <w:rtl/>
        </w:rPr>
        <w:t xml:space="preserve"> الروح مزّاحا قدم </w:t>
      </w:r>
      <w:r w:rsidR="00265D50">
        <w:rPr>
          <w:rtl/>
        </w:rPr>
        <w:t>اليه</w:t>
      </w:r>
      <w:r w:rsidR="00A33C4B">
        <w:rPr>
          <w:rtl/>
        </w:rPr>
        <w:t xml:space="preserve"> رجلان فأقرّ أحدهما بما ادّع</w:t>
      </w:r>
      <w:r w:rsidR="00A33C4B">
        <w:rPr>
          <w:rFonts w:hint="cs"/>
          <w:rtl/>
        </w:rPr>
        <w:t>ی</w:t>
      </w:r>
      <w:r w:rsidR="00A33C4B">
        <w:rPr>
          <w:rtl/>
        </w:rPr>
        <w:t xml:space="preserve"> به خصمه و هو لا </w:t>
      </w:r>
      <w:r w:rsidR="00A33C4B">
        <w:rPr>
          <w:rFonts w:hint="cs"/>
          <w:rtl/>
        </w:rPr>
        <w:t>ی</w:t>
      </w:r>
      <w:r w:rsidR="00A33C4B">
        <w:rPr>
          <w:rFonts w:hint="eastAsia"/>
          <w:rtl/>
        </w:rPr>
        <w:t>علم</w:t>
      </w:r>
      <w:r w:rsidR="00A33C4B">
        <w:rPr>
          <w:rtl/>
        </w:rPr>
        <w:t xml:space="preserve"> ف</w:t>
      </w:r>
      <w:r w:rsidR="00914580">
        <w:rPr>
          <w:rtl/>
        </w:rPr>
        <w:t>قض</w:t>
      </w:r>
      <w:r w:rsidR="00B2692D">
        <w:rPr>
          <w:rFonts w:hint="cs"/>
          <w:rtl/>
        </w:rPr>
        <w:t>ى</w:t>
      </w:r>
      <w:r w:rsidR="00A33C4B">
        <w:rPr>
          <w:rtl/>
        </w:rPr>
        <w:t xml:space="preserve"> ع</w:t>
      </w:r>
      <w:r w:rsidR="009B6D3C">
        <w:rPr>
          <w:rtl/>
        </w:rPr>
        <w:t>لي</w:t>
      </w:r>
      <w:r w:rsidR="00A33C4B">
        <w:rPr>
          <w:rFonts w:hint="eastAsia"/>
          <w:rtl/>
        </w:rPr>
        <w:t>ه</w:t>
      </w:r>
      <w:r w:rsidR="00A33C4B">
        <w:rPr>
          <w:rtl/>
        </w:rPr>
        <w:t xml:space="preserve"> فقال لشر</w:t>
      </w:r>
      <w:r w:rsidR="00A33C4B">
        <w:rPr>
          <w:rFonts w:hint="cs"/>
          <w:rtl/>
        </w:rPr>
        <w:t>ی</w:t>
      </w:r>
      <w:r w:rsidR="00A33C4B">
        <w:rPr>
          <w:rFonts w:hint="eastAsia"/>
          <w:rtl/>
        </w:rPr>
        <w:t>ح</w:t>
      </w:r>
      <w:r w:rsidR="00A33C4B">
        <w:rPr>
          <w:rtl/>
        </w:rPr>
        <w:t>:من شهد عندک بهذا؟قال:ابن اخت خالتک،و جاءته ا</w:t>
      </w:r>
      <w:r w:rsidR="00C057D4">
        <w:rPr>
          <w:rtl/>
        </w:rPr>
        <w:t>مرأة</w:t>
      </w:r>
      <w:r w:rsidR="00A33C4B">
        <w:rPr>
          <w:rtl/>
        </w:rPr>
        <w:t xml:space="preserve"> تبک</w:t>
      </w:r>
      <w:r w:rsidR="00A33C4B">
        <w:rPr>
          <w:rFonts w:hint="cs"/>
          <w:rtl/>
        </w:rPr>
        <w:t>ی</w:t>
      </w:r>
      <w:r w:rsidR="00A33C4B">
        <w:rPr>
          <w:rtl/>
        </w:rPr>
        <w:t xml:space="preserve"> و تتظلّم ع</w:t>
      </w:r>
      <w:r w:rsidR="009B6D3C">
        <w:rPr>
          <w:rtl/>
        </w:rPr>
        <w:t>ل</w:t>
      </w:r>
      <w:r w:rsidR="00B2692D">
        <w:rPr>
          <w:rFonts w:hint="cs"/>
          <w:rtl/>
        </w:rPr>
        <w:t>ى</w:t>
      </w:r>
      <w:r w:rsidR="00A33C4B">
        <w:rPr>
          <w:rtl/>
        </w:rPr>
        <w:t xml:space="preserve"> خصمها فما رقّ لها حتّ</w:t>
      </w:r>
      <w:r w:rsidR="00A33C4B">
        <w:rPr>
          <w:rFonts w:hint="cs"/>
          <w:rtl/>
        </w:rPr>
        <w:t>ی</w:t>
      </w:r>
      <w:r w:rsidR="00A33C4B">
        <w:rPr>
          <w:rtl/>
        </w:rPr>
        <w:t xml:space="preserve"> ق</w:t>
      </w:r>
      <w:r w:rsidR="00A33C4B">
        <w:rPr>
          <w:rFonts w:hint="cs"/>
          <w:rtl/>
        </w:rPr>
        <w:t>ی</w:t>
      </w:r>
      <w:r w:rsidR="00A33C4B">
        <w:rPr>
          <w:rFonts w:hint="eastAsia"/>
          <w:rtl/>
        </w:rPr>
        <w:t>ل</w:t>
      </w:r>
      <w:r w:rsidR="00A33C4B">
        <w:rPr>
          <w:rtl/>
        </w:rPr>
        <w:t xml:space="preserve"> له:ألا تنظر </w:t>
      </w:r>
      <w:r>
        <w:rPr>
          <w:rtl/>
        </w:rPr>
        <w:t>أيّ</w:t>
      </w:r>
      <w:r w:rsidR="00A33C4B">
        <w:rPr>
          <w:rFonts w:hint="eastAsia"/>
          <w:rtl/>
        </w:rPr>
        <w:t>ها</w:t>
      </w:r>
      <w:r w:rsidR="00A33C4B">
        <w:rPr>
          <w:rtl/>
        </w:rPr>
        <w:t xml:space="preserve"> ال</w:t>
      </w:r>
      <w:r w:rsidR="003261A0">
        <w:rPr>
          <w:rtl/>
        </w:rPr>
        <w:t>قاضي</w:t>
      </w:r>
      <w:r w:rsidR="00A33C4B">
        <w:rPr>
          <w:rtl/>
        </w:rPr>
        <w:t xml:space="preserve"> </w:t>
      </w:r>
      <w:r w:rsidR="003261A0">
        <w:rPr>
          <w:rtl/>
        </w:rPr>
        <w:t>الى</w:t>
      </w:r>
      <w:r w:rsidR="00A33C4B">
        <w:rPr>
          <w:rtl/>
        </w:rPr>
        <w:t xml:space="preserve"> بکائها!فقال:انّ إخوه </w:t>
      </w:r>
      <w:r w:rsidR="00A33C4B" w:rsidRPr="00B2692D">
        <w:rPr>
          <w:rStyle w:val="libNormalChar"/>
          <w:rFonts w:hint="cs"/>
          <w:rtl/>
        </w:rPr>
        <w:t>ی</w:t>
      </w:r>
      <w:r w:rsidR="00A33C4B" w:rsidRPr="00B2692D">
        <w:rPr>
          <w:rStyle w:val="libNormalChar"/>
          <w:rFonts w:hint="eastAsia"/>
          <w:rtl/>
        </w:rPr>
        <w:t>وسف</w:t>
      </w:r>
      <w:r w:rsidR="00A33C4B" w:rsidRPr="00B2692D">
        <w:rPr>
          <w:rStyle w:val="libNormalChar"/>
          <w:rtl/>
        </w:rPr>
        <w:t xml:space="preserve"> جٰاؤُ أَبٰاهُمْ عِشٰاءً </w:t>
      </w:r>
      <w:r w:rsidR="00A33C4B" w:rsidRPr="00B2692D">
        <w:rPr>
          <w:rStyle w:val="libNormalChar"/>
          <w:rFonts w:hint="cs"/>
          <w:rtl/>
        </w:rPr>
        <w:t>یَ</w:t>
      </w:r>
      <w:r w:rsidR="00A33C4B" w:rsidRPr="00B2692D">
        <w:rPr>
          <w:rStyle w:val="libNormalChar"/>
          <w:rFonts w:hint="eastAsia"/>
          <w:rtl/>
        </w:rPr>
        <w:t>بْکُونَ</w:t>
      </w:r>
      <w:r w:rsidR="00A33C4B">
        <w:rPr>
          <w:rtl/>
        </w:rPr>
        <w:t xml:space="preserve"> ،قاله ابن </w:t>
      </w:r>
      <w:r>
        <w:rPr>
          <w:rtl/>
        </w:rPr>
        <w:t>أبي</w:t>
      </w:r>
      <w:r w:rsidR="00A33C4B">
        <w:rPr>
          <w:rtl/>
        </w:rPr>
        <w:t xml:space="preserve"> الحد</w:t>
      </w:r>
      <w:r w:rsidR="00A33C4B">
        <w:rPr>
          <w:rFonts w:hint="cs"/>
          <w:rtl/>
        </w:rPr>
        <w:t>ی</w:t>
      </w:r>
      <w:r w:rsidR="00A33C4B">
        <w:rPr>
          <w:rFonts w:hint="eastAsia"/>
          <w:rtl/>
        </w:rPr>
        <w:t>د</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Pr>
          <w:rFonts w:hint="eastAsia"/>
          <w:rtl/>
        </w:rPr>
        <w:t>قضاء</w:t>
      </w:r>
      <w:r>
        <w:rPr>
          <w:rtl/>
        </w:rPr>
        <w:t xml:space="preserve"> شر</w:t>
      </w:r>
      <w:r>
        <w:rPr>
          <w:rFonts w:hint="cs"/>
          <w:rtl/>
        </w:rPr>
        <w:t>ی</w:t>
      </w:r>
      <w:r>
        <w:rPr>
          <w:rFonts w:hint="eastAsia"/>
          <w:rtl/>
        </w:rPr>
        <w:t>ح</w:t>
      </w:r>
      <w:r>
        <w:rPr>
          <w:rtl/>
        </w:rPr>
        <w:t xml:space="preserve"> ب</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خصمه ال</w:t>
      </w:r>
      <w:r w:rsidR="00D61EF7">
        <w:rPr>
          <w:rtl/>
        </w:rPr>
        <w:t>نصراني</w:t>
      </w:r>
      <w:r>
        <w:rPr>
          <w:rtl/>
        </w:rPr>
        <w:t xml:space="preserve"> </w:t>
      </w:r>
      <w:r w:rsidR="004B4B77">
        <w:rPr>
          <w:rtl/>
        </w:rPr>
        <w:t>في</w:t>
      </w:r>
      <w:r>
        <w:rPr>
          <w:rtl/>
        </w:rPr>
        <w:t xml:space="preserve"> درع کان له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A33C4B">
      <w:pPr>
        <w:pStyle w:val="libNormal"/>
        <w:rPr>
          <w:rtl/>
        </w:rPr>
      </w:pPr>
      <w:r w:rsidRPr="00B2692D">
        <w:rPr>
          <w:rStyle w:val="libBold1Char"/>
          <w:rFonts w:hint="eastAsia"/>
          <w:rtl/>
        </w:rPr>
        <w:t>الکا</w:t>
      </w:r>
      <w:r w:rsidR="004B4B77" w:rsidRPr="00B2692D">
        <w:rPr>
          <w:rStyle w:val="libBold1Char"/>
          <w:rFonts w:hint="eastAsia"/>
          <w:rtl/>
        </w:rPr>
        <w:t>في</w:t>
      </w:r>
      <w:r>
        <w:rPr>
          <w:rtl/>
        </w:rPr>
        <w:t>: خطأ شر</w:t>
      </w:r>
      <w:r>
        <w:rPr>
          <w:rFonts w:hint="cs"/>
          <w:rtl/>
        </w:rPr>
        <w:t>ی</w:t>
      </w:r>
      <w:r>
        <w:rPr>
          <w:rFonts w:hint="eastAsia"/>
          <w:rtl/>
        </w:rPr>
        <w:t>ح</w:t>
      </w:r>
      <w:r>
        <w:rPr>
          <w:rtl/>
        </w:rPr>
        <w:t xml:space="preserve"> </w:t>
      </w:r>
      <w:r w:rsidR="004B4B77">
        <w:rPr>
          <w:rtl/>
        </w:rPr>
        <w:t>في</w:t>
      </w:r>
      <w:r>
        <w:rPr>
          <w:rtl/>
        </w:rPr>
        <w:t xml:space="preserve"> قضائه ب</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من أخذ درع </w:t>
      </w:r>
      <w:r w:rsidR="000E3431">
        <w:rPr>
          <w:rtl/>
        </w:rPr>
        <w:t>طلحة</w:t>
      </w:r>
      <w:r>
        <w:rPr>
          <w:rtl/>
        </w:rPr>
        <w:t xml:space="preserve"> غلولا </w:t>
      </w:r>
      <w:r w:rsidR="00643081">
        <w:rPr>
          <w:rStyle w:val="libFootnotenumChar"/>
          <w:rtl/>
        </w:rPr>
        <w:t>(3)</w:t>
      </w:r>
      <w:r>
        <w:rPr>
          <w:rtl/>
        </w:rPr>
        <w:t>.</w:t>
      </w:r>
    </w:p>
    <w:p w:rsidR="00D94CCA" w:rsidRDefault="00A33C4B" w:rsidP="00A33C4B">
      <w:pPr>
        <w:pStyle w:val="libNormal"/>
        <w:rPr>
          <w:rtl/>
        </w:rPr>
      </w:pPr>
      <w:r w:rsidRPr="00B2692D">
        <w:rPr>
          <w:rStyle w:val="libBold1Char"/>
          <w:rFonts w:hint="eastAsia"/>
          <w:rtl/>
        </w:rPr>
        <w:t>المناقب</w:t>
      </w:r>
      <w:r>
        <w:rPr>
          <w:rtl/>
        </w:rPr>
        <w:t xml:space="preserve">: </w:t>
      </w:r>
      <w:r w:rsidR="004B4B77">
        <w:rPr>
          <w:rtl/>
        </w:rPr>
        <w:t>في</w:t>
      </w:r>
      <w:r>
        <w:rPr>
          <w:rFonts w:hint="eastAsia"/>
          <w:rtl/>
        </w:rPr>
        <w:t>ه</w:t>
      </w:r>
      <w:r>
        <w:rPr>
          <w:rtl/>
        </w:rPr>
        <w:t xml:space="preserve"> ما </w:t>
      </w:r>
      <w:r>
        <w:rPr>
          <w:rFonts w:hint="cs"/>
          <w:rtl/>
        </w:rPr>
        <w:t>ی</w:t>
      </w:r>
      <w:r>
        <w:rPr>
          <w:rFonts w:hint="eastAsia"/>
          <w:rtl/>
        </w:rPr>
        <w:t>قرب</w:t>
      </w:r>
      <w:r>
        <w:rPr>
          <w:rtl/>
        </w:rPr>
        <w:t xml:space="preserve"> منه </w:t>
      </w:r>
      <w:r w:rsidR="00643081">
        <w:rPr>
          <w:rStyle w:val="libFootnotenumChar"/>
          <w:rtl/>
        </w:rPr>
        <w:t>(4)</w:t>
      </w:r>
      <w:r>
        <w:rPr>
          <w:rtl/>
        </w:rPr>
        <w:t>.</w:t>
      </w:r>
    </w:p>
    <w:p w:rsidR="00D94CCA" w:rsidRDefault="006926E7" w:rsidP="00A33C4B">
      <w:pPr>
        <w:pStyle w:val="libNormal"/>
        <w:rPr>
          <w:rtl/>
        </w:rPr>
      </w:pPr>
      <w:r>
        <w:rPr>
          <w:rFonts w:hint="eastAsia"/>
          <w:rtl/>
        </w:rPr>
        <w:t>حکمة</w:t>
      </w:r>
      <w:r w:rsidR="00A33C4B">
        <w:rPr>
          <w:rtl/>
        </w:rPr>
        <w:t xml:space="preserve"> ب</w:t>
      </w:r>
      <w:r w:rsidR="00A33C4B">
        <w:rPr>
          <w:rFonts w:hint="cs"/>
          <w:rtl/>
        </w:rPr>
        <w:t>ی</w:t>
      </w:r>
      <w:r w:rsidR="00A33C4B">
        <w:rPr>
          <w:rFonts w:hint="eastAsia"/>
          <w:rtl/>
        </w:rPr>
        <w:t>ن</w:t>
      </w:r>
      <w:r w:rsidR="00A33C4B">
        <w:rPr>
          <w:rtl/>
        </w:rPr>
        <w:t xml:space="preserve"> الحسن بن </w:t>
      </w:r>
      <w:r w:rsidR="004B4B77">
        <w:rPr>
          <w:rtl/>
        </w:rPr>
        <w:t>عليّ</w:t>
      </w:r>
      <w:r w:rsidR="00A33C4B">
        <w:rPr>
          <w:rtl/>
        </w:rPr>
        <w:t xml:space="preserve"> </w:t>
      </w:r>
      <w:r w:rsidR="00D665AA" w:rsidRPr="00D665AA">
        <w:rPr>
          <w:rStyle w:val="libAlaemChar"/>
          <w:rtl/>
        </w:rPr>
        <w:t>عليهما‌السلام</w:t>
      </w:r>
      <w:r w:rsidR="00A33C4B">
        <w:rPr>
          <w:rtl/>
        </w:rPr>
        <w:t xml:space="preserve"> و خصمه </w:t>
      </w:r>
      <w:r w:rsidR="00643081">
        <w:rPr>
          <w:rStyle w:val="libFootnotenumChar"/>
          <w:rtl/>
        </w:rPr>
        <w:t>(5)</w:t>
      </w:r>
      <w:r w:rsidR="00A33C4B">
        <w:rPr>
          <w:rtl/>
        </w:rPr>
        <w:t>.</w:t>
      </w:r>
    </w:p>
    <w:p w:rsidR="00D94CCA" w:rsidRDefault="00A33C4B" w:rsidP="00A33C4B">
      <w:pPr>
        <w:pStyle w:val="libNormal"/>
        <w:rPr>
          <w:rtl/>
        </w:rPr>
      </w:pPr>
      <w:r>
        <w:rPr>
          <w:rFonts w:hint="eastAsia"/>
          <w:rtl/>
        </w:rPr>
        <w:t>حم</w:t>
      </w:r>
      <w:r w:rsidR="009D0B59">
        <w:rPr>
          <w:rFonts w:hint="eastAsia"/>
          <w:rtl/>
        </w:rPr>
        <w:t>اي</w:t>
      </w:r>
      <w:r>
        <w:rPr>
          <w:rFonts w:hint="eastAsia"/>
          <w:rtl/>
        </w:rPr>
        <w:t>ته</w:t>
      </w:r>
      <w:r>
        <w:rPr>
          <w:rtl/>
        </w:rPr>
        <w:t xml:space="preserve"> لابن ز</w:t>
      </w:r>
      <w:r>
        <w:rPr>
          <w:rFonts w:hint="cs"/>
          <w:rtl/>
        </w:rPr>
        <w:t>ی</w:t>
      </w:r>
      <w:r>
        <w:rPr>
          <w:rFonts w:hint="eastAsia"/>
          <w:rtl/>
        </w:rPr>
        <w:t>اد</w:t>
      </w:r>
      <w:r>
        <w:rPr>
          <w:rtl/>
        </w:rPr>
        <w:t xml:space="preserve"> ح</w:t>
      </w:r>
      <w:r>
        <w:rPr>
          <w:rFonts w:hint="cs"/>
          <w:rtl/>
        </w:rPr>
        <w:t>ی</w:t>
      </w:r>
      <w:r>
        <w:rPr>
          <w:rFonts w:hint="eastAsia"/>
          <w:rtl/>
        </w:rPr>
        <w:t>ن</w:t>
      </w:r>
      <w:r>
        <w:rPr>
          <w:rtl/>
        </w:rPr>
        <w:t xml:space="preserve"> جاءت مذحج </w:t>
      </w:r>
      <w:r w:rsidR="004B4B77">
        <w:rPr>
          <w:rtl/>
        </w:rPr>
        <w:t>في</w:t>
      </w:r>
      <w:r>
        <w:rPr>
          <w:rtl/>
        </w:rPr>
        <w:t xml:space="preserve"> طلب </w:t>
      </w:r>
      <w:r w:rsidR="009D7E5A">
        <w:rPr>
          <w:rtl/>
        </w:rPr>
        <w:t>هاني</w:t>
      </w:r>
      <w:r>
        <w:rPr>
          <w:rtl/>
        </w:rPr>
        <w:t xml:space="preserve"> و صرفه </w:t>
      </w:r>
      <w:r w:rsidR="004B4B77">
        <w:rPr>
          <w:rtl/>
        </w:rPr>
        <w:t>أيّ</w:t>
      </w:r>
      <w:r>
        <w:rPr>
          <w:rFonts w:hint="eastAsia"/>
          <w:rtl/>
        </w:rPr>
        <w:t>اهم</w:t>
      </w:r>
      <w:r>
        <w:rPr>
          <w:rtl/>
        </w:rPr>
        <w:t xml:space="preserve"> عن طلب </w:t>
      </w:r>
      <w:r w:rsidR="009D7E5A">
        <w:rPr>
          <w:rtl/>
        </w:rPr>
        <w:t>هاني</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تقدّم</w:t>
      </w:r>
      <w:r>
        <w:rPr>
          <w:rtl/>
        </w:rPr>
        <w:t xml:space="preserve"> </w:t>
      </w:r>
      <w:r w:rsidR="004B4B77" w:rsidRPr="00B2692D">
        <w:rPr>
          <w:rtl/>
        </w:rPr>
        <w:t>في</w:t>
      </w:r>
      <w:r w:rsidR="00643081" w:rsidRPr="00B2692D">
        <w:rPr>
          <w:rFonts w:hint="eastAsia"/>
          <w:rtl/>
        </w:rPr>
        <w:t>(</w:t>
      </w:r>
      <w:r w:rsidRPr="00B2692D">
        <w:rPr>
          <w:rFonts w:hint="eastAsia"/>
          <w:rtl/>
        </w:rPr>
        <w:t>دور</w:t>
      </w:r>
      <w:r w:rsidR="00643081" w:rsidRPr="00B2692D">
        <w:rPr>
          <w:rFonts w:hint="eastAsia"/>
          <w:rtl/>
        </w:rPr>
        <w:t>)</w:t>
      </w:r>
      <w:r w:rsidRPr="00B2692D">
        <w:rPr>
          <w:rFonts w:hint="eastAsia"/>
          <w:rtl/>
        </w:rPr>
        <w:t>خبر</w:t>
      </w:r>
      <w:r>
        <w:rPr>
          <w:rtl/>
        </w:rPr>
        <w:t xml:space="preserve"> الدار </w:t>
      </w:r>
      <w:r w:rsidR="004B4B77">
        <w:rPr>
          <w:rtl/>
        </w:rPr>
        <w:t>التي</w:t>
      </w:r>
      <w:r>
        <w:rPr>
          <w:rtl/>
        </w:rPr>
        <w:t xml:space="preserve"> اشتراها شر</w:t>
      </w:r>
      <w:r>
        <w:rPr>
          <w:rFonts w:hint="cs"/>
          <w:rtl/>
        </w:rPr>
        <w:t>ی</w:t>
      </w:r>
      <w:r>
        <w:rPr>
          <w:rFonts w:hint="eastAsia"/>
          <w:rtl/>
        </w:rPr>
        <w:t>ح</w:t>
      </w:r>
      <w:r>
        <w:rPr>
          <w:rtl/>
        </w:rPr>
        <w:t xml:space="preserve"> و کلام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لمّا ب</w:t>
      </w:r>
      <w:r w:rsidR="006926E7">
        <w:rPr>
          <w:rtl/>
        </w:rPr>
        <w:t>لغة</w:t>
      </w:r>
      <w:r>
        <w:rPr>
          <w:rtl/>
        </w:rPr>
        <w:t xml:space="preserve"> ذلک.</w:t>
      </w:r>
    </w:p>
    <w:p w:rsidR="00D94CCA" w:rsidRDefault="00A33C4B" w:rsidP="00A33C4B">
      <w:pPr>
        <w:pStyle w:val="libNormal"/>
        <w:rPr>
          <w:rtl/>
        </w:rPr>
      </w:pPr>
      <w:r w:rsidRPr="00B2692D">
        <w:rPr>
          <w:rStyle w:val="libBold1Char"/>
          <w:rFonts w:hint="eastAsia"/>
          <w:rtl/>
        </w:rPr>
        <w:t>أقول</w:t>
      </w:r>
      <w:r>
        <w:rPr>
          <w:rtl/>
        </w:rPr>
        <w:t>: قال ال</w:t>
      </w:r>
      <w:r w:rsidR="003261A0">
        <w:rPr>
          <w:rtl/>
        </w:rPr>
        <w:t>دمیري</w:t>
      </w:r>
      <w:r>
        <w:rPr>
          <w:rtl/>
        </w:rPr>
        <w:t xml:space="preserve"> </w:t>
      </w:r>
      <w:r w:rsidR="004B4B77">
        <w:rPr>
          <w:rtl/>
        </w:rPr>
        <w:t>في</w:t>
      </w:r>
      <w:r>
        <w:rPr>
          <w:rtl/>
        </w:rPr>
        <w:t>(</w:t>
      </w:r>
      <w:r w:rsidR="00265D50">
        <w:rPr>
          <w:rtl/>
        </w:rPr>
        <w:t>حیاة</w:t>
      </w:r>
      <w:r>
        <w:rPr>
          <w:rtl/>
        </w:rPr>
        <w:t xml:space="preserve"> الح</w:t>
      </w:r>
      <w:r>
        <w:rPr>
          <w:rFonts w:hint="cs"/>
          <w:rtl/>
        </w:rPr>
        <w:t>ی</w:t>
      </w:r>
      <w:r>
        <w:rPr>
          <w:rFonts w:hint="eastAsia"/>
          <w:rtl/>
        </w:rPr>
        <w:t>وان</w:t>
      </w:r>
      <w:r>
        <w:rPr>
          <w:rtl/>
        </w:rPr>
        <w:t>):ق</w:t>
      </w:r>
      <w:r>
        <w:rPr>
          <w:rFonts w:hint="cs"/>
          <w:rtl/>
        </w:rPr>
        <w:t>ی</w:t>
      </w:r>
      <w:r>
        <w:rPr>
          <w:rFonts w:hint="eastAsia"/>
          <w:rtl/>
        </w:rPr>
        <w:t>ل</w:t>
      </w:r>
      <w:r>
        <w:rPr>
          <w:rtl/>
        </w:rPr>
        <w:t xml:space="preserve"> لل</w:t>
      </w:r>
      <w:r w:rsidR="00167E25">
        <w:rPr>
          <w:rtl/>
        </w:rPr>
        <w:t>شعبي</w:t>
      </w:r>
      <w:r>
        <w:rPr>
          <w:rtl/>
        </w:rPr>
        <w:t>:</w:t>
      </w:r>
      <w:r>
        <w:rPr>
          <w:rFonts w:hint="cs"/>
          <w:rtl/>
        </w:rPr>
        <w:t>ی</w:t>
      </w:r>
      <w:r>
        <w:rPr>
          <w:rFonts w:hint="eastAsia"/>
          <w:rtl/>
        </w:rPr>
        <w:t>قال</w:t>
      </w:r>
      <w:r>
        <w:rPr>
          <w:rtl/>
        </w:rPr>
        <w:t xml:space="preserve"> </w:t>
      </w:r>
      <w:r w:rsidR="004B4B77">
        <w:rPr>
          <w:rtl/>
        </w:rPr>
        <w:t>في</w:t>
      </w:r>
      <w:r>
        <w:rPr>
          <w:rtl/>
        </w:rPr>
        <w:t xml:space="preserve"> المثل انّ شر</w:t>
      </w:r>
      <w:r>
        <w:rPr>
          <w:rFonts w:hint="cs"/>
          <w:rtl/>
        </w:rPr>
        <w:t>ی</w:t>
      </w:r>
      <w:r>
        <w:rPr>
          <w:rFonts w:hint="eastAsia"/>
          <w:rtl/>
        </w:rPr>
        <w:t>حا</w:t>
      </w:r>
      <w:r>
        <w:rPr>
          <w:rtl/>
        </w:rPr>
        <w:t xml:space="preserve"> أد</w:t>
      </w:r>
      <w:r w:rsidR="00B80428">
        <w:rPr>
          <w:rtl/>
        </w:rPr>
        <w:t>هي</w:t>
      </w:r>
      <w:r>
        <w:rPr>
          <w:rtl/>
        </w:rPr>
        <w:t xml:space="preserve"> من الثعلب و أح</w:t>
      </w:r>
      <w:r>
        <w:rPr>
          <w:rFonts w:hint="cs"/>
          <w:rtl/>
        </w:rPr>
        <w:t>ی</w:t>
      </w:r>
      <w:r>
        <w:rPr>
          <w:rFonts w:hint="eastAsia"/>
          <w:rtl/>
        </w:rPr>
        <w:t>ل</w:t>
      </w:r>
      <w:r>
        <w:rPr>
          <w:rtl/>
        </w:rPr>
        <w:t xml:space="preserve"> فما هذا؟فقال:خرج شر</w:t>
      </w:r>
      <w:r>
        <w:rPr>
          <w:rFonts w:hint="cs"/>
          <w:rtl/>
        </w:rPr>
        <w:t>ی</w:t>
      </w:r>
      <w:r>
        <w:rPr>
          <w:rFonts w:hint="eastAsia"/>
          <w:rtl/>
        </w:rPr>
        <w:t>ح</w:t>
      </w:r>
      <w:r>
        <w:rPr>
          <w:rtl/>
        </w:rPr>
        <w:t xml:space="preserve"> </w:t>
      </w:r>
      <w:r w:rsidR="004B4B77">
        <w:rPr>
          <w:rtl/>
        </w:rPr>
        <w:t>أيّ</w:t>
      </w:r>
      <w:r>
        <w:rPr>
          <w:rFonts w:hint="eastAsia"/>
          <w:rtl/>
        </w:rPr>
        <w:t>ام</w:t>
      </w:r>
      <w:r>
        <w:rPr>
          <w:rtl/>
        </w:rPr>
        <w:t xml:space="preserve"> الطاعون </w:t>
      </w:r>
      <w:r w:rsidR="003261A0">
        <w:rPr>
          <w:rtl/>
        </w:rPr>
        <w:t>الى</w:t>
      </w:r>
      <w:r>
        <w:rPr>
          <w:rtl/>
        </w:rPr>
        <w:t xml:space="preserve"> النجف، فکان إذا قام </w:t>
      </w:r>
      <w:r>
        <w:rPr>
          <w:rFonts w:hint="cs"/>
          <w:rtl/>
        </w:rPr>
        <w:t>ی</w:t>
      </w:r>
      <w:r>
        <w:rPr>
          <w:rFonts w:hint="eastAsia"/>
          <w:rtl/>
        </w:rPr>
        <w:t>ص</w:t>
      </w:r>
      <w:r w:rsidR="009B6D3C">
        <w:rPr>
          <w:rFonts w:hint="eastAsia"/>
          <w:rtl/>
        </w:rPr>
        <w:t>لي</w:t>
      </w:r>
      <w:r>
        <w:rPr>
          <w:rtl/>
        </w:rPr>
        <w:t xml:space="preserve"> </w:t>
      </w:r>
      <w:r>
        <w:rPr>
          <w:rFonts w:hint="cs"/>
          <w:rtl/>
        </w:rPr>
        <w:t>ی</w:t>
      </w:r>
      <w:r>
        <w:rPr>
          <w:rFonts w:hint="eastAsia"/>
          <w:rtl/>
        </w:rPr>
        <w:t>ج</w:t>
      </w:r>
      <w:r>
        <w:rPr>
          <w:rFonts w:hint="cs"/>
          <w:rtl/>
        </w:rPr>
        <w:t>ی</w:t>
      </w:r>
      <w:r>
        <w:rPr>
          <w:rFonts w:hint="eastAsia"/>
          <w:rtl/>
        </w:rPr>
        <w:t>ء</w:t>
      </w:r>
      <w:r>
        <w:rPr>
          <w:rtl/>
        </w:rPr>
        <w:t xml:space="preserve"> ثعلب </w:t>
      </w:r>
      <w:r w:rsidR="004B4B77">
        <w:rPr>
          <w:rtl/>
        </w:rPr>
        <w:t>في</w:t>
      </w:r>
      <w:r>
        <w:rPr>
          <w:rFonts w:hint="eastAsia"/>
          <w:rtl/>
        </w:rPr>
        <w:t>قف</w:t>
      </w:r>
      <w:r>
        <w:rPr>
          <w:rtl/>
        </w:rPr>
        <w:t xml:space="preserve"> تجاهه و </w:t>
      </w:r>
      <w:r>
        <w:rPr>
          <w:rFonts w:hint="cs"/>
          <w:rtl/>
        </w:rPr>
        <w:t>ی</w:t>
      </w:r>
      <w:r>
        <w:rPr>
          <w:rFonts w:hint="eastAsia"/>
          <w:rtl/>
        </w:rPr>
        <w:t>حاک</w:t>
      </w:r>
      <w:r>
        <w:rPr>
          <w:rFonts w:hint="cs"/>
          <w:rtl/>
        </w:rPr>
        <w:t>ی</w:t>
      </w:r>
      <w:r>
        <w:rPr>
          <w:rFonts w:hint="eastAsia"/>
          <w:rtl/>
        </w:rPr>
        <w:t>ه</w:t>
      </w:r>
      <w:r>
        <w:rPr>
          <w:rtl/>
        </w:rPr>
        <w:t xml:space="preserve"> و </w:t>
      </w:r>
      <w:r>
        <w:rPr>
          <w:rFonts w:hint="cs"/>
          <w:rtl/>
        </w:rPr>
        <w:t>ی</w:t>
      </w:r>
      <w:r>
        <w:rPr>
          <w:rFonts w:hint="eastAsia"/>
          <w:rtl/>
        </w:rPr>
        <w:t>خ</w:t>
      </w:r>
      <w:r>
        <w:rPr>
          <w:rFonts w:hint="cs"/>
          <w:rtl/>
        </w:rPr>
        <w:t>یّ</w:t>
      </w:r>
      <w:r>
        <w:rPr>
          <w:rFonts w:hint="eastAsia"/>
          <w:rtl/>
        </w:rPr>
        <w:t>ل</w:t>
      </w:r>
      <w:r>
        <w:rPr>
          <w:rtl/>
        </w:rPr>
        <w:t xml:space="preserve">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و </w:t>
      </w:r>
      <w:r>
        <w:rPr>
          <w:rFonts w:hint="cs"/>
          <w:rtl/>
        </w:rPr>
        <w:t>ی</w:t>
      </w:r>
      <w:r>
        <w:rPr>
          <w:rFonts w:hint="eastAsia"/>
          <w:rtl/>
        </w:rPr>
        <w:t>شغله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2692D">
        <w:rPr>
          <w:rStyle w:val="libFootnote0Char"/>
          <w:rFonts w:hint="cs"/>
          <w:rtl/>
        </w:rPr>
        <w:t xml:space="preserve"> ق:9/124/642،ج:42/175.</w:t>
      </w:r>
    </w:p>
    <w:p w:rsidR="00643081" w:rsidRPr="00643081" w:rsidRDefault="00643081" w:rsidP="00643081">
      <w:pPr>
        <w:pStyle w:val="libLine"/>
        <w:rPr>
          <w:rStyle w:val="libFootnote0Char"/>
          <w:rtl/>
        </w:rPr>
      </w:pPr>
      <w:r w:rsidRPr="00643081">
        <w:rPr>
          <w:rStyle w:val="libFootnote0Char"/>
          <w:rFonts w:hint="eastAsia"/>
          <w:rtl/>
        </w:rPr>
        <w:t>(2)</w:t>
      </w:r>
      <w:r w:rsidR="00B2692D">
        <w:rPr>
          <w:rStyle w:val="libFootnote0Char"/>
          <w:rFonts w:hint="cs"/>
          <w:rtl/>
        </w:rPr>
        <w:t xml:space="preserve"> ق:8/67/733،ج:34/316.</w:t>
      </w:r>
    </w:p>
    <w:p w:rsidR="00643081" w:rsidRPr="00643081" w:rsidRDefault="00643081" w:rsidP="00643081">
      <w:pPr>
        <w:pStyle w:val="libLine"/>
        <w:rPr>
          <w:rStyle w:val="libFootnote0Char"/>
          <w:rtl/>
        </w:rPr>
      </w:pPr>
      <w:r w:rsidRPr="00643081">
        <w:rPr>
          <w:rStyle w:val="libFootnote0Char"/>
          <w:rFonts w:hint="eastAsia"/>
          <w:rtl/>
        </w:rPr>
        <w:t>(3)</w:t>
      </w:r>
      <w:r w:rsidR="00B2692D">
        <w:rPr>
          <w:rStyle w:val="libFootnote0Char"/>
          <w:rFonts w:hint="cs"/>
          <w:rtl/>
        </w:rPr>
        <w:t xml:space="preserve"> ق:9/96/495،ج:40/302.</w:t>
      </w:r>
    </w:p>
    <w:p w:rsidR="00643081" w:rsidRPr="00B2692D" w:rsidRDefault="00643081" w:rsidP="00B2692D">
      <w:pPr>
        <w:pStyle w:val="libFootnote0"/>
        <w:rPr>
          <w:rtl/>
        </w:rPr>
      </w:pPr>
      <w:r w:rsidRPr="00643081">
        <w:rPr>
          <w:rStyle w:val="libFootnote0Char"/>
          <w:rFonts w:hint="eastAsia"/>
          <w:rtl/>
        </w:rPr>
        <w:t>(4)</w:t>
      </w:r>
      <w:r w:rsidR="00B2692D">
        <w:rPr>
          <w:rStyle w:val="libFootnote0Char"/>
          <w:rFonts w:hint="cs"/>
          <w:rtl/>
        </w:rPr>
        <w:t xml:space="preserve"> ق:9/104/521،ج:41/56. ق:24/15/1</w:t>
      </w:r>
      <w:r w:rsidR="00B2692D" w:rsidRPr="00B2692D">
        <w:rPr>
          <w:rFonts w:hint="cs"/>
          <w:rtl/>
        </w:rPr>
        <w:t>5و13،ج:104/299و290.</w:t>
      </w:r>
    </w:p>
    <w:p w:rsidR="00B2692D" w:rsidRDefault="00B2692D" w:rsidP="00B2692D">
      <w:pPr>
        <w:pStyle w:val="libFootnote0"/>
        <w:rPr>
          <w:rtl/>
        </w:rPr>
      </w:pPr>
      <w:r>
        <w:rPr>
          <w:rFonts w:hint="cs"/>
          <w:rtl/>
        </w:rPr>
        <w:t>(5) ق:10/15/90،ج:43/327.</w:t>
      </w:r>
    </w:p>
    <w:p w:rsidR="00B2692D" w:rsidRPr="00B2692D" w:rsidRDefault="00B2692D" w:rsidP="00B2692D">
      <w:pPr>
        <w:pStyle w:val="libFootnote0"/>
        <w:rPr>
          <w:rtl/>
        </w:rPr>
      </w:pPr>
      <w:r>
        <w:rPr>
          <w:rFonts w:hint="cs"/>
          <w:rtl/>
        </w:rPr>
        <w:t>(6) ق:10/37/179،ج:44/348.</w:t>
      </w:r>
    </w:p>
    <w:p w:rsidR="00643081" w:rsidRDefault="00643081" w:rsidP="00A33C4B">
      <w:pPr>
        <w:pStyle w:val="libNormal"/>
        <w:rPr>
          <w:rtl/>
        </w:rPr>
      </w:pPr>
      <w:r>
        <w:rPr>
          <w:rFonts w:hint="eastAsia"/>
          <w:rtl/>
        </w:rPr>
        <w:br w:type="page"/>
      </w:r>
    </w:p>
    <w:p w:rsidR="00D94CCA" w:rsidRDefault="00A33C4B" w:rsidP="00B2692D">
      <w:pPr>
        <w:pStyle w:val="libNormal0"/>
        <w:rPr>
          <w:rtl/>
        </w:rPr>
      </w:pPr>
      <w:r>
        <w:rPr>
          <w:rFonts w:hint="eastAsia"/>
          <w:rtl/>
        </w:rPr>
        <w:lastRenderedPageBreak/>
        <w:t>عن</w:t>
      </w:r>
      <w:r>
        <w:rPr>
          <w:rtl/>
        </w:rPr>
        <w:t xml:space="preserve"> صلاته،فلمّا طال ذلک ع</w:t>
      </w:r>
      <w:r w:rsidR="009B6D3C">
        <w:rPr>
          <w:rtl/>
        </w:rPr>
        <w:t>لي</w:t>
      </w:r>
      <w:r>
        <w:rPr>
          <w:rFonts w:hint="eastAsia"/>
          <w:rtl/>
        </w:rPr>
        <w:t>ه</w:t>
      </w:r>
      <w:r>
        <w:rPr>
          <w:rtl/>
        </w:rPr>
        <w:t xml:space="preserve"> نزع قم</w:t>
      </w:r>
      <w:r>
        <w:rPr>
          <w:rFonts w:hint="cs"/>
          <w:rtl/>
        </w:rPr>
        <w:t>ی</w:t>
      </w:r>
      <w:r>
        <w:rPr>
          <w:rFonts w:hint="eastAsia"/>
          <w:rtl/>
        </w:rPr>
        <w:t>صه</w:t>
      </w:r>
      <w:r>
        <w:rPr>
          <w:rtl/>
        </w:rPr>
        <w:t xml:space="preserve"> فجعله ع</w:t>
      </w:r>
      <w:r w:rsidR="009B6D3C">
        <w:rPr>
          <w:rtl/>
        </w:rPr>
        <w:t>ل</w:t>
      </w:r>
      <w:r w:rsidR="00B2692D">
        <w:rPr>
          <w:rFonts w:hint="cs"/>
          <w:rtl/>
        </w:rPr>
        <w:t>ى</w:t>
      </w:r>
      <w:r>
        <w:rPr>
          <w:rtl/>
        </w:rPr>
        <w:t xml:space="preserve"> </w:t>
      </w:r>
      <w:r w:rsidR="00A60431">
        <w:rPr>
          <w:rtl/>
        </w:rPr>
        <w:t>قصبة</w:t>
      </w:r>
      <w:r>
        <w:rPr>
          <w:rtl/>
        </w:rPr>
        <w:t xml:space="preserve"> و أخرج کمّ</w:t>
      </w:r>
      <w:r>
        <w:rPr>
          <w:rFonts w:hint="cs"/>
          <w:rtl/>
        </w:rPr>
        <w:t>ی</w:t>
      </w:r>
      <w:r>
        <w:rPr>
          <w:rFonts w:hint="eastAsia"/>
          <w:rtl/>
        </w:rPr>
        <w:t>ه</w:t>
      </w:r>
      <w:r>
        <w:rPr>
          <w:rtl/>
        </w:rPr>
        <w:t xml:space="preserve"> و جعل قلنسوته ع</w:t>
      </w:r>
      <w:r w:rsidR="009B6D3C">
        <w:rPr>
          <w:rtl/>
        </w:rPr>
        <w:t>لي</w:t>
      </w:r>
      <w:r>
        <w:rPr>
          <w:rFonts w:hint="eastAsia"/>
          <w:rtl/>
        </w:rPr>
        <w:t>ها</w:t>
      </w:r>
      <w:r>
        <w:rPr>
          <w:rtl/>
        </w:rPr>
        <w:t xml:space="preserve"> فأقبل الثعلب فوقف ب</w:t>
      </w:r>
      <w:r>
        <w:rPr>
          <w:rFonts w:hint="cs"/>
          <w:rtl/>
        </w:rPr>
        <w:t>ی</w:t>
      </w:r>
      <w:r>
        <w:rPr>
          <w:rFonts w:hint="eastAsia"/>
          <w:rtl/>
        </w:rPr>
        <w:t>ن</w:t>
      </w:r>
      <w:r>
        <w:rPr>
          <w:rtl/>
        </w:rPr>
        <w:t xml:space="preserve"> </w:t>
      </w:r>
      <w:r w:rsidR="006926E7">
        <w:rPr>
          <w:rFonts w:hint="cs"/>
          <w:rtl/>
        </w:rPr>
        <w:t>یدي</w:t>
      </w:r>
      <w:r>
        <w:rPr>
          <w:rFonts w:hint="eastAsia"/>
          <w:rtl/>
        </w:rPr>
        <w:t>ه</w:t>
      </w:r>
      <w:r>
        <w:rPr>
          <w:rtl/>
        </w:rPr>
        <w:t xml:space="preserve"> ع</w:t>
      </w:r>
      <w:r w:rsidR="009B6D3C">
        <w:rPr>
          <w:rtl/>
        </w:rPr>
        <w:t>ل</w:t>
      </w:r>
      <w:r w:rsidR="00B2692D">
        <w:rPr>
          <w:rFonts w:hint="cs"/>
          <w:rtl/>
        </w:rPr>
        <w:t>ى</w:t>
      </w:r>
      <w:r>
        <w:rPr>
          <w:rtl/>
        </w:rPr>
        <w:t xml:space="preserve"> عادته فأتاه شر</w:t>
      </w:r>
      <w:r>
        <w:rPr>
          <w:rFonts w:hint="cs"/>
          <w:rtl/>
        </w:rPr>
        <w:t>ی</w:t>
      </w:r>
      <w:r>
        <w:rPr>
          <w:rFonts w:hint="eastAsia"/>
          <w:rtl/>
        </w:rPr>
        <w:t>ح</w:t>
      </w:r>
      <w:r>
        <w:rPr>
          <w:rtl/>
        </w:rPr>
        <w:t xml:space="preserve"> من خلفه و أخذه بغته فلذلک </w:t>
      </w:r>
      <w:r>
        <w:rPr>
          <w:rFonts w:hint="cs"/>
          <w:rtl/>
        </w:rPr>
        <w:t>ی</w:t>
      </w:r>
      <w:r>
        <w:rPr>
          <w:rFonts w:hint="eastAsia"/>
          <w:rtl/>
        </w:rPr>
        <w:t>قال</w:t>
      </w:r>
      <w:r>
        <w:rPr>
          <w:rtl/>
        </w:rPr>
        <w:t>:شر</w:t>
      </w:r>
      <w:r>
        <w:rPr>
          <w:rFonts w:hint="cs"/>
          <w:rtl/>
        </w:rPr>
        <w:t>ی</w:t>
      </w:r>
      <w:r>
        <w:rPr>
          <w:rFonts w:hint="eastAsia"/>
          <w:rtl/>
        </w:rPr>
        <w:t>ح</w:t>
      </w:r>
      <w:r>
        <w:rPr>
          <w:rtl/>
        </w:rPr>
        <w:t xml:space="preserve"> أد</w:t>
      </w:r>
      <w:r w:rsidR="00B80428">
        <w:rPr>
          <w:rtl/>
        </w:rPr>
        <w:t>ه</w:t>
      </w:r>
      <w:r w:rsidR="00B2692D">
        <w:rPr>
          <w:rFonts w:hint="cs"/>
          <w:rtl/>
        </w:rPr>
        <w:t>ى</w:t>
      </w:r>
      <w:r>
        <w:rPr>
          <w:rtl/>
        </w:rPr>
        <w:t xml:space="preserve"> من الثعلب و أح</w:t>
      </w:r>
      <w:r>
        <w:rPr>
          <w:rFonts w:hint="cs"/>
          <w:rtl/>
        </w:rPr>
        <w:t>ی</w:t>
      </w:r>
      <w:r>
        <w:rPr>
          <w:rFonts w:hint="eastAsia"/>
          <w:rtl/>
        </w:rPr>
        <w:t>ل</w:t>
      </w:r>
      <w:r>
        <w:rPr>
          <w:rtl/>
        </w:rPr>
        <w:t>.</w:t>
      </w:r>
    </w:p>
    <w:p w:rsidR="00D94CCA" w:rsidRDefault="00A33C4B" w:rsidP="00A33C4B">
      <w:pPr>
        <w:pStyle w:val="libNormal"/>
        <w:rPr>
          <w:rtl/>
        </w:rPr>
      </w:pPr>
      <w:r>
        <w:rPr>
          <w:rFonts w:hint="eastAsia"/>
          <w:rtl/>
        </w:rPr>
        <w:t>باب</w:t>
      </w:r>
      <w:r>
        <w:rPr>
          <w:rtl/>
        </w:rPr>
        <w:t xml:space="preserve"> ما به قوام بدن الإنسان و أجزائه و تشر</w:t>
      </w:r>
      <w:r>
        <w:rPr>
          <w:rFonts w:hint="cs"/>
          <w:rtl/>
        </w:rPr>
        <w:t>ی</w:t>
      </w:r>
      <w:r>
        <w:rPr>
          <w:rFonts w:hint="eastAsia"/>
          <w:rtl/>
        </w:rPr>
        <w:t>ح</w:t>
      </w:r>
      <w:r>
        <w:rPr>
          <w:rtl/>
        </w:rPr>
        <w:t xml:space="preserve"> أعضائه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آخر </w:t>
      </w:r>
      <w:r w:rsidR="004B4B77">
        <w:rPr>
          <w:rtl/>
        </w:rPr>
        <w:t>في</w:t>
      </w:r>
      <w:r>
        <w:rPr>
          <w:rtl/>
        </w:rPr>
        <w:t xml:space="preserve"> تشر</w:t>
      </w:r>
      <w:r>
        <w:rPr>
          <w:rFonts w:hint="cs"/>
          <w:rtl/>
        </w:rPr>
        <w:t>ی</w:t>
      </w:r>
      <w:r>
        <w:rPr>
          <w:rFonts w:hint="eastAsia"/>
          <w:rtl/>
        </w:rPr>
        <w:t>ح</w:t>
      </w:r>
      <w:r>
        <w:rPr>
          <w:rtl/>
        </w:rPr>
        <w:t xml:space="preserve"> البدن و أعضائه </w:t>
      </w:r>
      <w:r w:rsidR="00643081">
        <w:rPr>
          <w:rStyle w:val="libFootnotenumChar"/>
          <w:rtl/>
        </w:rPr>
        <w:t>(2)</w:t>
      </w:r>
      <w:r>
        <w:rPr>
          <w:rtl/>
        </w:rPr>
        <w:t>.</w:t>
      </w:r>
    </w:p>
    <w:p w:rsidR="00D94CCA" w:rsidRDefault="00A33C4B" w:rsidP="00B2692D">
      <w:pPr>
        <w:pStyle w:val="libBold1"/>
        <w:rPr>
          <w:rtl/>
        </w:rPr>
      </w:pPr>
      <w:r>
        <w:rPr>
          <w:rFonts w:hint="eastAsia"/>
          <w:rtl/>
        </w:rPr>
        <w:t>شرحبل</w:t>
      </w:r>
      <w:r>
        <w:rPr>
          <w:rtl/>
        </w:rPr>
        <w:t>:</w:t>
      </w:r>
    </w:p>
    <w:p w:rsidR="00D94CCA" w:rsidRDefault="00A33C4B" w:rsidP="00B2692D">
      <w:pPr>
        <w:pStyle w:val="libCenterBold1"/>
        <w:rPr>
          <w:rtl/>
        </w:rPr>
      </w:pPr>
      <w:r>
        <w:rPr>
          <w:rFonts w:hint="eastAsia"/>
          <w:rtl/>
        </w:rPr>
        <w:t>شرحب</w:t>
      </w:r>
      <w:r>
        <w:rPr>
          <w:rFonts w:hint="cs"/>
          <w:rtl/>
        </w:rPr>
        <w:t>ی</w:t>
      </w:r>
      <w:r>
        <w:rPr>
          <w:rFonts w:hint="eastAsia"/>
          <w:rtl/>
        </w:rPr>
        <w:t>ل</w:t>
      </w:r>
    </w:p>
    <w:p w:rsidR="00D94CCA" w:rsidRDefault="00A33C4B" w:rsidP="00B2692D">
      <w:pPr>
        <w:pStyle w:val="libNormal"/>
        <w:rPr>
          <w:rtl/>
        </w:rPr>
      </w:pPr>
      <w:r>
        <w:rPr>
          <w:rFonts w:hint="eastAsia"/>
          <w:rtl/>
        </w:rPr>
        <w:t>خدع</w:t>
      </w:r>
      <w:r w:rsidR="00B2692D">
        <w:rPr>
          <w:rFonts w:hint="cs"/>
          <w:rtl/>
        </w:rPr>
        <w:t>ة</w:t>
      </w:r>
      <w:r>
        <w:rPr>
          <w:rtl/>
        </w:rPr>
        <w:t xml:space="preserve"> </w:t>
      </w:r>
      <w:r w:rsidR="004B4B77">
        <w:rPr>
          <w:rtl/>
        </w:rPr>
        <w:t>معاویة</w:t>
      </w:r>
      <w:r>
        <w:rPr>
          <w:rtl/>
        </w:rPr>
        <w:t xml:space="preserve"> </w:t>
      </w:r>
      <w:r w:rsidR="004B4B77">
        <w:rPr>
          <w:rtl/>
        </w:rPr>
        <w:t>في</w:t>
      </w:r>
      <w:r>
        <w:rPr>
          <w:rtl/>
        </w:rPr>
        <w:t xml:space="preserve"> شرحب</w:t>
      </w:r>
      <w:r>
        <w:rPr>
          <w:rFonts w:hint="cs"/>
          <w:rtl/>
        </w:rPr>
        <w:t>ی</w:t>
      </w:r>
      <w:r>
        <w:rPr>
          <w:rFonts w:hint="eastAsia"/>
          <w:rtl/>
        </w:rPr>
        <w:t>ل</w:t>
      </w:r>
      <w:r>
        <w:rPr>
          <w:rtl/>
        </w:rPr>
        <w:t xml:space="preserve"> بن السمط ال</w:t>
      </w:r>
      <w:r w:rsidR="00935265">
        <w:rPr>
          <w:rtl/>
        </w:rPr>
        <w:t>کندي</w:t>
      </w:r>
      <w:r>
        <w:rPr>
          <w:rtl/>
        </w:rPr>
        <w:t xml:space="preserve"> رأس أهل الشام و بعثه </w:t>
      </w:r>
      <w:r w:rsidR="003261A0">
        <w:rPr>
          <w:rtl/>
        </w:rPr>
        <w:t>الى</w:t>
      </w:r>
      <w:r>
        <w:rPr>
          <w:rtl/>
        </w:rPr>
        <w:t xml:space="preserve"> مدائن الشام </w:t>
      </w:r>
      <w:r>
        <w:rPr>
          <w:rFonts w:hint="cs"/>
          <w:rtl/>
        </w:rPr>
        <w:t>ی</w:t>
      </w:r>
      <w:r w:rsidR="009B6D3C">
        <w:rPr>
          <w:rFonts w:hint="eastAsia"/>
          <w:rtl/>
        </w:rPr>
        <w:t>دعو</w:t>
      </w:r>
      <w:r w:rsidR="00B2692D">
        <w:rPr>
          <w:rFonts w:hint="cs"/>
          <w:rtl/>
        </w:rPr>
        <w:t>ه</w:t>
      </w:r>
      <w:r>
        <w:rPr>
          <w:rFonts w:hint="eastAsia"/>
          <w:rtl/>
        </w:rPr>
        <w:t>م</w:t>
      </w:r>
      <w:r>
        <w:rPr>
          <w:rtl/>
        </w:rPr>
        <w:t xml:space="preserve"> </w:t>
      </w:r>
      <w:r w:rsidR="003261A0">
        <w:rPr>
          <w:rtl/>
        </w:rPr>
        <w:t>الى</w:t>
      </w:r>
      <w:r>
        <w:rPr>
          <w:rtl/>
        </w:rPr>
        <w:t xml:space="preserve"> الطلب بدم عثمان </w:t>
      </w:r>
      <w:r w:rsidR="00643081">
        <w:rPr>
          <w:rStyle w:val="libFootnotenumChar"/>
          <w:rtl/>
        </w:rPr>
        <w:t>(3)</w:t>
      </w:r>
      <w:r>
        <w:rPr>
          <w:rtl/>
        </w:rPr>
        <w:t>.</w:t>
      </w:r>
    </w:p>
    <w:p w:rsidR="00D94CCA" w:rsidRDefault="00A33C4B" w:rsidP="00B2692D">
      <w:pPr>
        <w:pStyle w:val="libNormal"/>
        <w:rPr>
          <w:rtl/>
        </w:rPr>
      </w:pPr>
      <w:r w:rsidRPr="004D491C">
        <w:rPr>
          <w:rStyle w:val="libBold1Char"/>
          <w:rFonts w:hint="eastAsia"/>
          <w:rtl/>
        </w:rPr>
        <w:t>شرر</w:t>
      </w:r>
      <w:r>
        <w:rPr>
          <w:rtl/>
        </w:rPr>
        <w:t>:</w:t>
      </w:r>
      <w:r w:rsidR="00B2692D">
        <w:rPr>
          <w:rFonts w:hint="cs"/>
          <w:rtl/>
        </w:rPr>
        <w:t xml:space="preserve"> </w:t>
      </w:r>
      <w:r>
        <w:rPr>
          <w:rFonts w:hint="eastAsia"/>
          <w:rtl/>
        </w:rPr>
        <w:t>باب</w:t>
      </w:r>
      <w:r>
        <w:rPr>
          <w:rtl/>
        </w:rPr>
        <w:t xml:space="preserve"> الخ</w:t>
      </w:r>
      <w:r>
        <w:rPr>
          <w:rFonts w:hint="cs"/>
          <w:rtl/>
        </w:rPr>
        <w:t>ی</w:t>
      </w:r>
      <w:r>
        <w:rPr>
          <w:rFonts w:hint="eastAsia"/>
          <w:rtl/>
        </w:rPr>
        <w:t>ر</w:t>
      </w:r>
      <w:r>
        <w:rPr>
          <w:rtl/>
        </w:rPr>
        <w:t xml:space="preserve"> و الشرّ و خالقهما </w:t>
      </w:r>
      <w:r w:rsidR="00643081">
        <w:rPr>
          <w:rStyle w:val="libFootnotenumChar"/>
          <w:rtl/>
        </w:rPr>
        <w:t>(4)</w:t>
      </w:r>
      <w:r>
        <w:rPr>
          <w:rtl/>
        </w:rPr>
        <w:t>.</w:t>
      </w:r>
    </w:p>
    <w:p w:rsidR="00D94CCA" w:rsidRDefault="004B4B77" w:rsidP="004D491C">
      <w:pPr>
        <w:pStyle w:val="libNormal"/>
        <w:rPr>
          <w:rtl/>
        </w:rPr>
      </w:pPr>
      <w:r>
        <w:rPr>
          <w:rFonts w:hint="eastAsia"/>
          <w:rtl/>
        </w:rPr>
        <w:t>في</w:t>
      </w:r>
      <w:r w:rsidR="00A33C4B">
        <w:rPr>
          <w:rtl/>
        </w:rPr>
        <w:t xml:space="preserve"> انّ الشرّ قد </w:t>
      </w:r>
      <w:r w:rsidR="00A33C4B">
        <w:rPr>
          <w:rFonts w:hint="cs"/>
          <w:rtl/>
        </w:rPr>
        <w:t>ی</w:t>
      </w:r>
      <w:r w:rsidR="00A33C4B">
        <w:rPr>
          <w:rFonts w:hint="eastAsia"/>
          <w:rtl/>
        </w:rPr>
        <w:t>کون</w:t>
      </w:r>
      <w:r w:rsidR="00A33C4B">
        <w:rPr>
          <w:rtl/>
        </w:rPr>
        <w:t xml:space="preserve"> بمعن</w:t>
      </w:r>
      <w:r w:rsidR="00A33C4B">
        <w:rPr>
          <w:rFonts w:hint="cs"/>
          <w:rtl/>
        </w:rPr>
        <w:t>ی</w:t>
      </w:r>
      <w:r w:rsidR="00A33C4B">
        <w:rPr>
          <w:rtl/>
        </w:rPr>
        <w:t xml:space="preserve"> المرض و الفقر،و بمعناه الأوّل</w:t>
      </w:r>
      <w:r w:rsidR="004D491C">
        <w:rPr>
          <w:rFonts w:hint="cs"/>
          <w:rtl/>
        </w:rPr>
        <w:t xml:space="preserve"> </w:t>
      </w:r>
      <w:r w:rsidR="00A33C4B">
        <w:rPr>
          <w:rFonts w:hint="eastAsia"/>
          <w:rtl/>
        </w:rPr>
        <w:t>قول</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ح</w:t>
      </w:r>
      <w:r w:rsidR="00A33C4B">
        <w:rPr>
          <w:rFonts w:hint="cs"/>
          <w:rtl/>
        </w:rPr>
        <w:t>ی</w:t>
      </w:r>
      <w:r w:rsidR="00A33C4B">
        <w:rPr>
          <w:rFonts w:hint="eastAsia"/>
          <w:rtl/>
        </w:rPr>
        <w:t>ن</w:t>
      </w:r>
      <w:r w:rsidR="00A33C4B">
        <w:rPr>
          <w:rtl/>
        </w:rPr>
        <w:t xml:space="preserve"> مرض ف</w:t>
      </w:r>
      <w:r w:rsidR="00A638DD">
        <w:rPr>
          <w:rtl/>
        </w:rPr>
        <w:t>عادة</w:t>
      </w:r>
      <w:r w:rsidR="00A33C4B">
        <w:rPr>
          <w:rtl/>
        </w:rPr>
        <w:t xml:space="preserve"> إخوانه فقالوا:ک</w:t>
      </w:r>
      <w:r w:rsidR="00A33C4B">
        <w:rPr>
          <w:rFonts w:hint="cs"/>
          <w:rtl/>
        </w:rPr>
        <w:t>ی</w:t>
      </w:r>
      <w:r w:rsidR="00A33C4B">
        <w:rPr>
          <w:rFonts w:hint="eastAsia"/>
          <w:rtl/>
        </w:rPr>
        <w:t>ف</w:t>
      </w:r>
      <w:r w:rsidR="00A33C4B">
        <w:rPr>
          <w:rtl/>
        </w:rPr>
        <w:t xml:space="preserve"> تجدک </w:t>
      </w:r>
      <w:r w:rsidR="00A33C4B">
        <w:rPr>
          <w:rFonts w:hint="cs"/>
          <w:rtl/>
        </w:rPr>
        <w:t>ی</w:t>
      </w:r>
      <w:r w:rsidR="00A33C4B">
        <w:rPr>
          <w:rFonts w:hint="eastAsia"/>
          <w:rtl/>
        </w:rPr>
        <w:t>ا</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ن؟قال</w:t>
      </w:r>
      <w:r w:rsidR="00A33C4B">
        <w:rPr>
          <w:rtl/>
        </w:rPr>
        <w:t>:</w:t>
      </w:r>
      <w:r w:rsidR="004D491C">
        <w:rPr>
          <w:rFonts w:hint="cs"/>
          <w:rtl/>
        </w:rPr>
        <w:t xml:space="preserve"> </w:t>
      </w:r>
      <w:r w:rsidR="00A33C4B">
        <w:rPr>
          <w:rFonts w:hint="eastAsia"/>
          <w:rtl/>
        </w:rPr>
        <w:t>بالشرّ</w:t>
      </w:r>
      <w:r w:rsidR="00A33C4B">
        <w:rPr>
          <w:rtl/>
        </w:rPr>
        <w:t xml:space="preserve"> </w:t>
      </w:r>
      <w:r w:rsidR="00643081">
        <w:rPr>
          <w:rStyle w:val="libFootnotenumChar"/>
          <w:rtl/>
        </w:rPr>
        <w:t>(5)</w:t>
      </w:r>
      <w:r w:rsidR="00A33C4B">
        <w:rPr>
          <w:rtl/>
        </w:rPr>
        <w:t>.</w:t>
      </w:r>
    </w:p>
    <w:p w:rsidR="00D94CCA" w:rsidRDefault="00A33C4B" w:rsidP="004D491C">
      <w:pPr>
        <w:pStyle w:val="libNormal"/>
        <w:rPr>
          <w:rtl/>
        </w:rPr>
      </w:pPr>
      <w:r>
        <w:rPr>
          <w:rFonts w:hint="eastAsia"/>
          <w:rtl/>
        </w:rPr>
        <w:t>باب</w:t>
      </w:r>
      <w:r>
        <w:rPr>
          <w:rtl/>
        </w:rPr>
        <w:t xml:space="preserve"> العزل</w:t>
      </w:r>
      <w:r w:rsidR="004D491C">
        <w:rPr>
          <w:rFonts w:hint="cs"/>
          <w:rtl/>
        </w:rPr>
        <w:t>ة</w:t>
      </w:r>
      <w:r>
        <w:rPr>
          <w:rtl/>
        </w:rPr>
        <w:t xml:space="preserve"> عن شرار الخلق و الأنس باللّه </w:t>
      </w:r>
      <w:r w:rsidR="00643081">
        <w:rPr>
          <w:rStyle w:val="libFootnotenumChar"/>
          <w:rtl/>
        </w:rPr>
        <w:t>(6)</w:t>
      </w:r>
      <w:r>
        <w:rPr>
          <w:rtl/>
        </w:rPr>
        <w:t>.</w:t>
      </w:r>
      <w:r w:rsidR="004D491C">
        <w:rPr>
          <w:rFonts w:hint="cs"/>
          <w:rtl/>
        </w:rPr>
        <w:t xml:space="preserve"> </w:t>
      </w:r>
      <w:r w:rsidRPr="004D491C">
        <w:rPr>
          <w:rStyle w:val="libBold1Char"/>
          <w:rFonts w:hint="eastAsia"/>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sidRPr="004D491C">
        <w:rPr>
          <w:rtl/>
        </w:rPr>
        <w:t>في</w:t>
      </w:r>
      <w:r w:rsidRPr="004D491C">
        <w:rPr>
          <w:rtl/>
        </w:rPr>
        <w:t xml:space="preserve"> </w:t>
      </w:r>
      <w:r w:rsidR="00643081" w:rsidRPr="004D491C">
        <w:rPr>
          <w:rtl/>
        </w:rPr>
        <w:t>(</w:t>
      </w:r>
      <w:r w:rsidRPr="004D491C">
        <w:rPr>
          <w:rtl/>
        </w:rPr>
        <w:t>عزل</w:t>
      </w:r>
      <w:r w:rsidR="00643081" w:rsidRPr="004D491C">
        <w:rPr>
          <w:rtl/>
        </w:rPr>
        <w:t>)</w:t>
      </w:r>
      <w:r w:rsidRPr="004D491C">
        <w:rPr>
          <w:rtl/>
        </w:rPr>
        <w:t>.</w:t>
      </w:r>
    </w:p>
    <w:p w:rsidR="00D94CCA" w:rsidRDefault="00A33C4B" w:rsidP="00A33C4B">
      <w:pPr>
        <w:pStyle w:val="libNormal"/>
        <w:rPr>
          <w:rtl/>
        </w:rPr>
      </w:pPr>
      <w:r>
        <w:rPr>
          <w:rFonts w:hint="eastAsia"/>
          <w:rtl/>
        </w:rPr>
        <w:t>باب</w:t>
      </w:r>
      <w:r>
        <w:rPr>
          <w:rtl/>
        </w:rPr>
        <w:t xml:space="preserve"> شرار الناس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D491C">
        <w:rPr>
          <w:rStyle w:val="libFootnote0Char"/>
          <w:rFonts w:hint="cs"/>
          <w:rtl/>
        </w:rPr>
        <w:t xml:space="preserve"> ق:14/48/471،ج:61/286.</w:t>
      </w:r>
    </w:p>
    <w:p w:rsidR="00643081" w:rsidRPr="00643081" w:rsidRDefault="00643081" w:rsidP="00643081">
      <w:pPr>
        <w:pStyle w:val="libLine"/>
        <w:rPr>
          <w:rStyle w:val="libFootnote0Char"/>
          <w:rtl/>
        </w:rPr>
      </w:pPr>
      <w:r w:rsidRPr="00643081">
        <w:rPr>
          <w:rStyle w:val="libFootnote0Char"/>
          <w:rFonts w:hint="eastAsia"/>
          <w:rtl/>
        </w:rPr>
        <w:t>(2)</w:t>
      </w:r>
      <w:r w:rsidR="004D491C">
        <w:rPr>
          <w:rStyle w:val="libFootnote0Char"/>
          <w:rFonts w:hint="cs"/>
          <w:rtl/>
        </w:rPr>
        <w:t xml:space="preserve"> ق:14/49/484،ج:62/1.</w:t>
      </w:r>
    </w:p>
    <w:p w:rsidR="00643081" w:rsidRPr="00643081" w:rsidRDefault="00643081" w:rsidP="00643081">
      <w:pPr>
        <w:pStyle w:val="libLine"/>
        <w:rPr>
          <w:rStyle w:val="libFootnote0Char"/>
          <w:rtl/>
        </w:rPr>
      </w:pPr>
      <w:r w:rsidRPr="00643081">
        <w:rPr>
          <w:rStyle w:val="libFootnote0Char"/>
          <w:rFonts w:hint="eastAsia"/>
          <w:rtl/>
        </w:rPr>
        <w:t>(3)</w:t>
      </w:r>
      <w:r w:rsidR="004D491C">
        <w:rPr>
          <w:rStyle w:val="libFootnote0Char"/>
          <w:rFonts w:hint="cs"/>
          <w:rtl/>
        </w:rPr>
        <w:t xml:space="preserve"> ق:8/44/470،ج:32/377.</w:t>
      </w:r>
    </w:p>
    <w:p w:rsidR="00643081" w:rsidRPr="004D491C" w:rsidRDefault="00643081" w:rsidP="004D491C">
      <w:pPr>
        <w:pStyle w:val="libFootnote0"/>
        <w:rPr>
          <w:rtl/>
        </w:rPr>
      </w:pPr>
      <w:r w:rsidRPr="00643081">
        <w:rPr>
          <w:rStyle w:val="libFootnote0Char"/>
          <w:rFonts w:hint="eastAsia"/>
          <w:rtl/>
        </w:rPr>
        <w:t>(4)</w:t>
      </w:r>
      <w:r w:rsidR="004D491C">
        <w:rPr>
          <w:rStyle w:val="libFootnote0Char"/>
          <w:rFonts w:hint="cs"/>
          <w:rtl/>
        </w:rPr>
        <w:t xml:space="preserve"> ق:3/6/43،ج:5/152.</w:t>
      </w:r>
    </w:p>
    <w:p w:rsidR="004D491C" w:rsidRDefault="004D491C" w:rsidP="004D491C">
      <w:pPr>
        <w:pStyle w:val="libFootnote0"/>
        <w:rPr>
          <w:rtl/>
        </w:rPr>
      </w:pPr>
      <w:r>
        <w:rPr>
          <w:rFonts w:hint="cs"/>
          <w:rtl/>
        </w:rPr>
        <w:t>(5) ق:3/8/59،ج:5/213.</w:t>
      </w:r>
    </w:p>
    <w:p w:rsidR="004D491C" w:rsidRDefault="004D491C" w:rsidP="004D491C">
      <w:pPr>
        <w:pStyle w:val="libFootnote0"/>
        <w:rPr>
          <w:rtl/>
        </w:rPr>
      </w:pPr>
      <w:r>
        <w:rPr>
          <w:rFonts w:hint="cs"/>
          <w:rtl/>
        </w:rPr>
        <w:t>(6) ق:كتاب الأخلاق/12/51،ج:70/107.</w:t>
      </w:r>
    </w:p>
    <w:p w:rsidR="004D491C" w:rsidRPr="004D491C" w:rsidRDefault="004D491C" w:rsidP="004D491C">
      <w:pPr>
        <w:pStyle w:val="libFootnote0"/>
        <w:rPr>
          <w:rtl/>
        </w:rPr>
      </w:pPr>
      <w:r>
        <w:rPr>
          <w:rFonts w:hint="cs"/>
          <w:rtl/>
        </w:rPr>
        <w:t>(7) ق:كتاب الكفر/9/29،ج:72/202.</w:t>
      </w:r>
    </w:p>
    <w:p w:rsidR="00643081" w:rsidRDefault="00643081" w:rsidP="00A33C4B">
      <w:pPr>
        <w:pStyle w:val="libNormal"/>
        <w:rPr>
          <w:rtl/>
        </w:rPr>
      </w:pPr>
      <w:r>
        <w:rPr>
          <w:rFonts w:hint="eastAsia"/>
          <w:rtl/>
        </w:rPr>
        <w:br w:type="page"/>
      </w:r>
    </w:p>
    <w:p w:rsidR="004D491C" w:rsidRDefault="00A33C4B" w:rsidP="004D491C">
      <w:pPr>
        <w:pStyle w:val="libCenterBold1"/>
        <w:rPr>
          <w:rtl/>
        </w:rPr>
      </w:pPr>
      <w:r>
        <w:rPr>
          <w:rFonts w:hint="eastAsia"/>
          <w:rtl/>
        </w:rPr>
        <w:lastRenderedPageBreak/>
        <w:t>من</w:t>
      </w:r>
      <w:r>
        <w:rPr>
          <w:rtl/>
        </w:rPr>
        <w:t xml:space="preserve"> </w:t>
      </w:r>
      <w:r w:rsidR="003261A0">
        <w:rPr>
          <w:rFonts w:hint="cs"/>
          <w:rtl/>
        </w:rPr>
        <w:t>یتّق</w:t>
      </w:r>
      <w:r w:rsidR="004D491C">
        <w:rPr>
          <w:rFonts w:hint="cs"/>
          <w:rtl/>
        </w:rPr>
        <w:t>ى</w:t>
      </w:r>
      <w:r>
        <w:rPr>
          <w:rtl/>
        </w:rPr>
        <w:t xml:space="preserve"> شرّه</w:t>
      </w:r>
    </w:p>
    <w:p w:rsidR="00D94CCA" w:rsidRDefault="00A33C4B" w:rsidP="004D491C">
      <w:pPr>
        <w:pStyle w:val="libNormal"/>
        <w:rPr>
          <w:rtl/>
        </w:rPr>
      </w:pPr>
      <w:r>
        <w:rPr>
          <w:rtl/>
        </w:rPr>
        <w:t xml:space="preserve">باب سوء المحضر و من </w:t>
      </w:r>
      <w:r>
        <w:rPr>
          <w:rFonts w:hint="cs"/>
          <w:rtl/>
        </w:rPr>
        <w:t>ی</w:t>
      </w:r>
      <w:r>
        <w:rPr>
          <w:rFonts w:hint="eastAsia"/>
          <w:rtl/>
        </w:rPr>
        <w:t>کرمه</w:t>
      </w:r>
      <w:r>
        <w:rPr>
          <w:rtl/>
        </w:rPr>
        <w:t xml:space="preserve"> الناس اتّقاء شرّه و من لا </w:t>
      </w:r>
      <w:r>
        <w:rPr>
          <w:rFonts w:hint="cs"/>
          <w:rtl/>
        </w:rPr>
        <w:t>ی</w:t>
      </w:r>
      <w:r>
        <w:rPr>
          <w:rFonts w:hint="eastAsia"/>
          <w:rtl/>
        </w:rPr>
        <w:t>ؤمن</w:t>
      </w:r>
      <w:r>
        <w:rPr>
          <w:rtl/>
        </w:rPr>
        <w:t xml:space="preserve"> شرّه و لا </w:t>
      </w:r>
      <w:r>
        <w:rPr>
          <w:rFonts w:hint="cs"/>
          <w:rtl/>
        </w:rPr>
        <w:t>ی</w:t>
      </w:r>
      <w:r>
        <w:rPr>
          <w:rFonts w:hint="eastAsia"/>
          <w:rtl/>
        </w:rPr>
        <w:t>رج</w:t>
      </w:r>
      <w:r>
        <w:rPr>
          <w:rFonts w:hint="cs"/>
          <w:rtl/>
        </w:rPr>
        <w:t>ی</w:t>
      </w:r>
      <w:r>
        <w:rPr>
          <w:rtl/>
        </w:rPr>
        <w:t xml:space="preserve"> </w:t>
      </w:r>
      <w:r w:rsidR="00A638DD">
        <w:rPr>
          <w:rtl/>
        </w:rPr>
        <w:t>خیر</w:t>
      </w:r>
      <w:r w:rsidR="004D491C">
        <w:rPr>
          <w:rFonts w:hint="cs"/>
          <w:rtl/>
        </w:rPr>
        <w:t>ه</w:t>
      </w:r>
      <w:r>
        <w:rPr>
          <w:rtl/>
        </w:rPr>
        <w:t xml:space="preserve"> </w:t>
      </w:r>
      <w:r w:rsidR="00643081">
        <w:rPr>
          <w:rStyle w:val="libFootnotenumChar"/>
          <w:rtl/>
        </w:rPr>
        <w:t>(1)</w:t>
      </w:r>
      <w:r>
        <w:rPr>
          <w:rtl/>
        </w:rPr>
        <w:t>.</w:t>
      </w:r>
    </w:p>
    <w:p w:rsidR="00D94CCA" w:rsidRDefault="00A33C4B" w:rsidP="004D491C">
      <w:pPr>
        <w:pStyle w:val="libNormal"/>
        <w:rPr>
          <w:rtl/>
        </w:rPr>
      </w:pPr>
      <w:r w:rsidRPr="004D491C">
        <w:rPr>
          <w:rStyle w:val="libBold1Char"/>
          <w:rFonts w:hint="eastAsia"/>
          <w:rtl/>
        </w:rPr>
        <w:t>الخصال</w:t>
      </w:r>
      <w:r>
        <w:rPr>
          <w:rtl/>
        </w:rPr>
        <w:t>:قال ال</w:t>
      </w:r>
      <w:r w:rsidR="004B4B77">
        <w:rPr>
          <w:rtl/>
        </w:rPr>
        <w:t>نبيّ</w:t>
      </w:r>
      <w:r>
        <w:rPr>
          <w:rtl/>
        </w:rPr>
        <w:t xml:space="preserve"> </w:t>
      </w:r>
      <w:r w:rsidR="00D665AA" w:rsidRPr="00D665AA">
        <w:rPr>
          <w:rStyle w:val="libAlaemChar"/>
          <w:rtl/>
        </w:rPr>
        <w:t>صلى‌الله‌عليه‌وآله‌وسلم</w:t>
      </w:r>
      <w:r>
        <w:rPr>
          <w:rtl/>
        </w:rPr>
        <w:t>: ألا انّ شرار أمّت</w:t>
      </w:r>
      <w:r w:rsidR="004D491C">
        <w:rPr>
          <w:rFonts w:hint="cs"/>
          <w:rtl/>
        </w:rPr>
        <w:t>ي</w:t>
      </w:r>
      <w:r>
        <w:rPr>
          <w:rtl/>
        </w:rPr>
        <w:t xml:space="preserve"> ال</w:t>
      </w:r>
      <w:r w:rsidR="004B4B77">
        <w:rPr>
          <w:rtl/>
        </w:rPr>
        <w:t>ذي</w:t>
      </w:r>
      <w:r>
        <w:rPr>
          <w:rFonts w:hint="eastAsia"/>
          <w:rtl/>
        </w:rPr>
        <w:t>ن</w:t>
      </w:r>
      <w:r>
        <w:rPr>
          <w:rtl/>
        </w:rPr>
        <w:t xml:space="preserve"> </w:t>
      </w:r>
      <w:r>
        <w:rPr>
          <w:rFonts w:hint="cs"/>
          <w:rtl/>
        </w:rPr>
        <w:t>ی</w:t>
      </w:r>
      <w:r>
        <w:rPr>
          <w:rFonts w:hint="eastAsia"/>
          <w:rtl/>
        </w:rPr>
        <w:t>کرمون</w:t>
      </w:r>
      <w:r>
        <w:rPr>
          <w:rtl/>
        </w:rPr>
        <w:t xml:space="preserve"> مخافه شرّهم،ألا و من أکرمه الناس اتّقاء شرّه ف</w:t>
      </w:r>
      <w:r w:rsidR="009B6D3C">
        <w:rPr>
          <w:rtl/>
        </w:rPr>
        <w:t>لي</w:t>
      </w:r>
      <w:r>
        <w:rPr>
          <w:rFonts w:hint="eastAsia"/>
          <w:rtl/>
        </w:rPr>
        <w:t>س</w:t>
      </w:r>
      <w:r>
        <w:rPr>
          <w:rtl/>
        </w:rPr>
        <w:t xml:space="preserve"> </w:t>
      </w:r>
      <w:r w:rsidR="00167E25">
        <w:rPr>
          <w:rtl/>
        </w:rPr>
        <w:t>منّي</w:t>
      </w:r>
      <w:r>
        <w:rPr>
          <w:rtl/>
        </w:rPr>
        <w:t>.</w:t>
      </w:r>
    </w:p>
    <w:p w:rsidR="00D94CCA" w:rsidRDefault="00A33C4B" w:rsidP="007566C6">
      <w:pPr>
        <w:pStyle w:val="libNormal"/>
        <w:rPr>
          <w:rtl/>
        </w:rPr>
      </w:pPr>
      <w:r w:rsidRPr="004D491C">
        <w:rPr>
          <w:rStyle w:val="libBold1Char"/>
          <w:rFonts w:hint="eastAsia"/>
          <w:rtl/>
        </w:rPr>
        <w:t>الکا</w:t>
      </w:r>
      <w:r w:rsidR="004B4B77" w:rsidRPr="004D491C">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w:t>
      </w:r>
      <w:r w:rsidR="004B4B77">
        <w:rPr>
          <w:rtl/>
        </w:rPr>
        <w:t>نبيّ</w:t>
      </w:r>
      <w:r>
        <w:rPr>
          <w:rtl/>
        </w:rPr>
        <w:t xml:space="preserve"> </w:t>
      </w:r>
      <w:r w:rsidR="00D665AA" w:rsidRPr="00D665AA">
        <w:rPr>
          <w:rStyle w:val="libAlaemChar"/>
          <w:rtl/>
        </w:rPr>
        <w:t>صلى‌الله‌عليه‌وآله‌وسلم</w:t>
      </w:r>
      <w:r>
        <w:rPr>
          <w:rtl/>
        </w:rPr>
        <w:t xml:space="preserve"> ب</w:t>
      </w:r>
      <w:r>
        <w:rPr>
          <w:rFonts w:hint="cs"/>
          <w:rtl/>
        </w:rPr>
        <w:t>ی</w:t>
      </w:r>
      <w:r>
        <w:rPr>
          <w:rFonts w:hint="eastAsia"/>
          <w:rtl/>
        </w:rPr>
        <w:t>نما</w:t>
      </w:r>
      <w:r>
        <w:rPr>
          <w:rtl/>
        </w:rPr>
        <w:t xml:space="preserve"> هو ذات </w:t>
      </w:r>
      <w:r>
        <w:rPr>
          <w:rFonts w:hint="cs"/>
          <w:rtl/>
        </w:rPr>
        <w:t>ی</w:t>
      </w:r>
      <w:r>
        <w:rPr>
          <w:rFonts w:hint="eastAsia"/>
          <w:rtl/>
        </w:rPr>
        <w:t>وم</w:t>
      </w:r>
      <w:r>
        <w:rPr>
          <w:rtl/>
        </w:rPr>
        <w:t xml:space="preserve"> عند </w:t>
      </w:r>
      <w:r w:rsidR="00C057D4">
        <w:rPr>
          <w:rtl/>
        </w:rPr>
        <w:t>عائشة</w:t>
      </w:r>
      <w:r>
        <w:rPr>
          <w:rtl/>
        </w:rPr>
        <w:t xml:space="preserve"> إذ استأذن ع</w:t>
      </w:r>
      <w:r w:rsidR="009B6D3C">
        <w:rPr>
          <w:rtl/>
        </w:rPr>
        <w:t>لي</w:t>
      </w:r>
      <w:r>
        <w:rPr>
          <w:rFonts w:hint="eastAsia"/>
          <w:rtl/>
        </w:rPr>
        <w:t>ه</w:t>
      </w:r>
      <w:r>
        <w:rPr>
          <w:rtl/>
        </w:rPr>
        <w:t xml:space="preserve"> رجل فقال رسول اللّه </w:t>
      </w:r>
      <w:r w:rsidR="00D665AA" w:rsidRPr="00D665AA">
        <w:rPr>
          <w:rStyle w:val="libAlaemChar"/>
          <w:rtl/>
        </w:rPr>
        <w:t>صلى‌الله‌عليه‌وآله‌وسلم</w:t>
      </w:r>
      <w:r>
        <w:rPr>
          <w:rtl/>
        </w:rPr>
        <w:t>:بئس أخو ال</w:t>
      </w:r>
      <w:r w:rsidR="004B4B77">
        <w:rPr>
          <w:rtl/>
        </w:rPr>
        <w:t>عشیر</w:t>
      </w:r>
      <w:r w:rsidR="004D491C">
        <w:rPr>
          <w:rFonts w:hint="cs"/>
          <w:rtl/>
        </w:rPr>
        <w:t>ه</w:t>
      </w:r>
      <w:r>
        <w:rPr>
          <w:rFonts w:hint="eastAsia"/>
          <w:rtl/>
        </w:rPr>
        <w:t>،فقامت</w:t>
      </w:r>
      <w:r>
        <w:rPr>
          <w:rtl/>
        </w:rPr>
        <w:t xml:space="preserve"> </w:t>
      </w:r>
      <w:r w:rsidR="00C057D4">
        <w:rPr>
          <w:rtl/>
        </w:rPr>
        <w:t>عائشة</w:t>
      </w:r>
      <w:r>
        <w:rPr>
          <w:rtl/>
        </w:rPr>
        <w:t xml:space="preserve"> فدخلت الب</w:t>
      </w:r>
      <w:r>
        <w:rPr>
          <w:rFonts w:hint="cs"/>
          <w:rtl/>
        </w:rPr>
        <w:t>ی</w:t>
      </w:r>
      <w:r>
        <w:rPr>
          <w:rFonts w:hint="eastAsia"/>
          <w:rtl/>
        </w:rPr>
        <w:t>ت</w:t>
      </w:r>
      <w:r>
        <w:rPr>
          <w:rtl/>
        </w:rPr>
        <w:t xml:space="preserve"> فأذن رسول اللّه </w:t>
      </w:r>
      <w:r w:rsidR="00D665AA" w:rsidRPr="00D665AA">
        <w:rPr>
          <w:rStyle w:val="libAlaemChar"/>
          <w:rtl/>
        </w:rPr>
        <w:t>صلى‌الله‌عليه‌وآله‌وسلم</w:t>
      </w:r>
      <w:r>
        <w:rPr>
          <w:rtl/>
        </w:rPr>
        <w:t xml:space="preserve"> للرجل فلمّا دخل أقبل ع</w:t>
      </w:r>
      <w:r w:rsidR="009B6D3C">
        <w:rPr>
          <w:rtl/>
        </w:rPr>
        <w:t>لي</w:t>
      </w:r>
      <w:r>
        <w:rPr>
          <w:rFonts w:hint="eastAsia"/>
          <w:rtl/>
        </w:rPr>
        <w:t>ه</w:t>
      </w:r>
      <w:r>
        <w:rPr>
          <w:rtl/>
        </w:rPr>
        <w:t xml:space="preserve"> رسول اللّه </w:t>
      </w:r>
      <w:r w:rsidR="007566C6" w:rsidRPr="00D665AA">
        <w:rPr>
          <w:rStyle w:val="libAlaemChar"/>
          <w:rtl/>
        </w:rPr>
        <w:t>صلى‌الله‌عليه‌وآله‌وسلم</w:t>
      </w:r>
      <w:r w:rsidR="007566C6">
        <w:rPr>
          <w:rtl/>
        </w:rPr>
        <w:t xml:space="preserve"> </w:t>
      </w:r>
      <w:r>
        <w:rPr>
          <w:rtl/>
        </w:rPr>
        <w:t>بو</w:t>
      </w:r>
      <w:r w:rsidR="00B80428">
        <w:rPr>
          <w:rtl/>
        </w:rPr>
        <w:t>جهة</w:t>
      </w:r>
      <w:r>
        <w:rPr>
          <w:rtl/>
        </w:rPr>
        <w:t xml:space="preserve"> و بشره </w:t>
      </w:r>
      <w:r w:rsidR="00265D50">
        <w:rPr>
          <w:rtl/>
        </w:rPr>
        <w:t>اليه</w:t>
      </w:r>
      <w:r>
        <w:rPr>
          <w:rtl/>
        </w:rPr>
        <w:t xml:space="preserve"> </w:t>
      </w:r>
      <w:r>
        <w:rPr>
          <w:rFonts w:hint="cs"/>
          <w:rtl/>
        </w:rPr>
        <w:t>ی</w:t>
      </w:r>
      <w:r>
        <w:rPr>
          <w:rFonts w:hint="eastAsia"/>
          <w:rtl/>
        </w:rPr>
        <w:t>حدّثه</w:t>
      </w:r>
      <w:r>
        <w:rPr>
          <w:rtl/>
        </w:rPr>
        <w:t xml:space="preserve"> حتّ</w:t>
      </w:r>
      <w:r>
        <w:rPr>
          <w:rFonts w:hint="cs"/>
          <w:rtl/>
        </w:rPr>
        <w:t>ی</w:t>
      </w:r>
      <w:r>
        <w:rPr>
          <w:rtl/>
        </w:rPr>
        <w:t xml:space="preserve"> إذا فرغ و خرج من عنده قالت </w:t>
      </w:r>
      <w:r w:rsidR="00C057D4">
        <w:rPr>
          <w:rtl/>
        </w:rPr>
        <w:t>عائشة</w:t>
      </w:r>
      <w:r>
        <w:rPr>
          <w:rtl/>
        </w:rPr>
        <w:t>:</w:t>
      </w:r>
      <w:r>
        <w:rPr>
          <w:rFonts w:hint="cs"/>
          <w:rtl/>
        </w:rPr>
        <w:t>ی</w:t>
      </w:r>
      <w:r>
        <w:rPr>
          <w:rFonts w:hint="eastAsia"/>
          <w:rtl/>
        </w:rPr>
        <w:t>ا</w:t>
      </w:r>
      <w:r>
        <w:rPr>
          <w:rtl/>
        </w:rPr>
        <w:t xml:space="preserve"> رسول اللّه، ب</w:t>
      </w:r>
      <w:r>
        <w:rPr>
          <w:rFonts w:hint="cs"/>
          <w:rtl/>
        </w:rPr>
        <w:t>ی</w:t>
      </w:r>
      <w:r>
        <w:rPr>
          <w:rFonts w:hint="eastAsia"/>
          <w:rtl/>
        </w:rPr>
        <w:t>نما</w:t>
      </w:r>
      <w:r>
        <w:rPr>
          <w:rtl/>
        </w:rPr>
        <w:t xml:space="preserve"> أنت تذکر هذا الرجل بما ذکرته إذ أقبلت ع</w:t>
      </w:r>
      <w:r w:rsidR="009B6D3C">
        <w:rPr>
          <w:rtl/>
        </w:rPr>
        <w:t>لي</w:t>
      </w:r>
      <w:r>
        <w:rPr>
          <w:rFonts w:hint="eastAsia"/>
          <w:rtl/>
        </w:rPr>
        <w:t>ه</w:t>
      </w:r>
      <w:r>
        <w:rPr>
          <w:rtl/>
        </w:rPr>
        <w:t xml:space="preserve"> بوجهک و بشرک!فقال رسول اللّه </w:t>
      </w:r>
      <w:r w:rsidR="00D665AA" w:rsidRPr="00D665AA">
        <w:rPr>
          <w:rStyle w:val="libAlaemChar"/>
          <w:rtl/>
        </w:rPr>
        <w:t>صلى‌الله‌عليه‌وآله‌وسلم</w:t>
      </w:r>
      <w:r>
        <w:rPr>
          <w:rtl/>
        </w:rPr>
        <w:t xml:space="preserve"> عند ذلک:انّ من شرار عباد اللّه من تکره مجالسته لفحشه.</w:t>
      </w:r>
    </w:p>
    <w:p w:rsidR="00D94CCA" w:rsidRDefault="00A33C4B" w:rsidP="00A33C4B">
      <w:pPr>
        <w:pStyle w:val="libNormal"/>
        <w:rPr>
          <w:rtl/>
        </w:rPr>
      </w:pPr>
      <w:r w:rsidRPr="004D491C">
        <w:rPr>
          <w:rStyle w:val="libBold1Char"/>
          <w:rFonts w:hint="eastAsia"/>
          <w:rtl/>
        </w:rPr>
        <w:t>الکا</w:t>
      </w:r>
      <w:r w:rsidR="004B4B77" w:rsidRPr="004D491C">
        <w:rPr>
          <w:rStyle w:val="libBold1Char"/>
          <w:rFonts w:hint="eastAsia"/>
          <w:rtl/>
        </w:rPr>
        <w:t>في</w:t>
      </w:r>
      <w:r>
        <w:rPr>
          <w:rtl/>
        </w:rPr>
        <w:t xml:space="preserve">:قال رسول اللّه </w:t>
      </w:r>
      <w:r w:rsidR="00D665AA" w:rsidRPr="00D665AA">
        <w:rPr>
          <w:rStyle w:val="libAlaemChar"/>
          <w:rtl/>
        </w:rPr>
        <w:t>صلى‌الله‌عليه‌وآله‌وسلم</w:t>
      </w:r>
      <w:r>
        <w:rPr>
          <w:rtl/>
        </w:rPr>
        <w:t xml:space="preserve">: شرّ الناس عند اللّه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ال</w:t>
      </w:r>
      <w:r w:rsidR="004B4B77">
        <w:rPr>
          <w:rtl/>
        </w:rPr>
        <w:t>ذي</w:t>
      </w:r>
      <w:r>
        <w:rPr>
          <w:rFonts w:hint="eastAsia"/>
          <w:rtl/>
        </w:rPr>
        <w:t>ن</w:t>
      </w:r>
      <w:r>
        <w:rPr>
          <w:rtl/>
        </w:rPr>
        <w:t xml:space="preserve"> </w:t>
      </w:r>
      <w:r>
        <w:rPr>
          <w:rFonts w:hint="cs"/>
          <w:rtl/>
        </w:rPr>
        <w:t>ی</w:t>
      </w:r>
      <w:r>
        <w:rPr>
          <w:rFonts w:hint="eastAsia"/>
          <w:rtl/>
        </w:rPr>
        <w:t>کرمون</w:t>
      </w:r>
      <w:r>
        <w:rPr>
          <w:rtl/>
        </w:rPr>
        <w:t xml:space="preserve"> اتّقاء شرّهم.</w:t>
      </w:r>
    </w:p>
    <w:p w:rsidR="00D94CCA" w:rsidRDefault="00A33C4B" w:rsidP="00A33C4B">
      <w:pPr>
        <w:pStyle w:val="libNormal"/>
        <w:rPr>
          <w:rtl/>
        </w:rPr>
      </w:pPr>
      <w:r w:rsidRPr="004D491C">
        <w:rPr>
          <w:rStyle w:val="libBold1Char"/>
          <w:rFonts w:hint="eastAsia"/>
          <w:rtl/>
        </w:rPr>
        <w:t>الکا</w:t>
      </w:r>
      <w:r w:rsidR="004B4B77" w:rsidRPr="004D491C">
        <w:rPr>
          <w:rStyle w:val="libBold1Char"/>
          <w:rFonts w:hint="eastAsia"/>
          <w:rtl/>
        </w:rPr>
        <w:t>في</w:t>
      </w:r>
      <w:r>
        <w:rPr>
          <w:rtl/>
        </w:rPr>
        <w:t xml:space="preserve">:قال أبو عبد اللّه </w:t>
      </w:r>
      <w:r w:rsidR="00D665AA" w:rsidRPr="00D665AA">
        <w:rPr>
          <w:rStyle w:val="libAlaemChar"/>
          <w:rtl/>
        </w:rPr>
        <w:t>عليه‌السلام</w:t>
      </w:r>
      <w:r>
        <w:rPr>
          <w:rtl/>
        </w:rPr>
        <w:t xml:space="preserve">: من خاف الناس لسانه فهو </w:t>
      </w:r>
      <w:r w:rsidR="004B4B77">
        <w:rPr>
          <w:rtl/>
        </w:rPr>
        <w:t>في</w:t>
      </w:r>
      <w:r>
        <w:rPr>
          <w:rtl/>
        </w:rPr>
        <w:t xml:space="preserve"> النار </w:t>
      </w:r>
      <w:r w:rsidR="00643081">
        <w:rPr>
          <w:rStyle w:val="libFootnotenumChar"/>
          <w:rtl/>
        </w:rPr>
        <w:t>(2)</w:t>
      </w:r>
      <w:r>
        <w:rPr>
          <w:rtl/>
        </w:rPr>
        <w:t>.</w:t>
      </w:r>
    </w:p>
    <w:p w:rsidR="00D94CCA" w:rsidRDefault="00A33C4B" w:rsidP="004D491C">
      <w:pPr>
        <w:pStyle w:val="libNormal"/>
        <w:rPr>
          <w:rtl/>
        </w:rPr>
      </w:pPr>
      <w:r w:rsidRPr="004D491C">
        <w:rPr>
          <w:rStyle w:val="libBold1Char"/>
          <w:rFonts w:hint="eastAsia"/>
          <w:rtl/>
        </w:rPr>
        <w:t>البلد</w:t>
      </w:r>
      <w:r w:rsidRPr="004D491C">
        <w:rPr>
          <w:rStyle w:val="libBold1Char"/>
          <w:rtl/>
        </w:rPr>
        <w:t xml:space="preserve"> الأم</w:t>
      </w:r>
      <w:r w:rsidRPr="004D491C">
        <w:rPr>
          <w:rStyle w:val="libBold1Char"/>
          <w:rFonts w:hint="cs"/>
          <w:rtl/>
        </w:rPr>
        <w:t>ی</w:t>
      </w:r>
      <w:r w:rsidRPr="004D491C">
        <w:rPr>
          <w:rStyle w:val="libBold1Char"/>
          <w:rFonts w:hint="eastAsia"/>
          <w:rtl/>
        </w:rPr>
        <w:t>ن</w:t>
      </w:r>
      <w:r>
        <w:rPr>
          <w:rtl/>
        </w:rPr>
        <w:t xml:space="preserve">: من أراد أن </w:t>
      </w:r>
      <w:r>
        <w:rPr>
          <w:rFonts w:hint="cs"/>
          <w:rtl/>
        </w:rPr>
        <w:t>ی</w:t>
      </w:r>
      <w:r>
        <w:rPr>
          <w:rFonts w:hint="eastAsia"/>
          <w:rtl/>
        </w:rPr>
        <w:t>أمن</w:t>
      </w:r>
      <w:r>
        <w:rPr>
          <w:rtl/>
        </w:rPr>
        <w:t xml:space="preserve"> من کلّ شرّ ف</w:t>
      </w:r>
      <w:r w:rsidR="009B6D3C">
        <w:rPr>
          <w:rtl/>
        </w:rPr>
        <w:t>لي</w:t>
      </w:r>
      <w:r>
        <w:rPr>
          <w:rFonts w:hint="eastAsia"/>
          <w:rtl/>
        </w:rPr>
        <w:t>کتب</w:t>
      </w:r>
      <w:r>
        <w:rPr>
          <w:rtl/>
        </w:rPr>
        <w:t xml:space="preserve"> هذا الدعاء و </w:t>
      </w:r>
      <w:r w:rsidR="009B6D3C">
        <w:rPr>
          <w:rtl/>
        </w:rPr>
        <w:t>لي</w:t>
      </w:r>
      <w:r>
        <w:rPr>
          <w:rFonts w:hint="eastAsia"/>
          <w:rtl/>
        </w:rPr>
        <w:t>حمله</w:t>
      </w:r>
      <w:r>
        <w:rPr>
          <w:rtl/>
        </w:rPr>
        <w:t xml:space="preserve">:اللّهم </w:t>
      </w:r>
      <w:r w:rsidR="004B4B77">
        <w:rPr>
          <w:rtl/>
        </w:rPr>
        <w:t>انّي</w:t>
      </w:r>
      <w:r>
        <w:rPr>
          <w:rtl/>
        </w:rPr>
        <w:t xml:space="preserve"> أسألک </w:t>
      </w:r>
      <w:r>
        <w:rPr>
          <w:rFonts w:hint="cs"/>
          <w:rtl/>
        </w:rPr>
        <w:t>ی</w:t>
      </w:r>
      <w:r>
        <w:rPr>
          <w:rFonts w:hint="eastAsia"/>
          <w:rtl/>
        </w:rPr>
        <w:t>ا</w:t>
      </w:r>
      <w:r>
        <w:rPr>
          <w:rtl/>
        </w:rPr>
        <w:t xml:space="preserve"> مدرک الهارب</w:t>
      </w:r>
      <w:r>
        <w:rPr>
          <w:rFonts w:hint="cs"/>
          <w:rtl/>
        </w:rPr>
        <w:t>ی</w:t>
      </w:r>
      <w:r>
        <w:rPr>
          <w:rFonts w:hint="eastAsia"/>
          <w:rtl/>
        </w:rPr>
        <w:t>ن</w:t>
      </w:r>
      <w:r>
        <w:rPr>
          <w:rtl/>
        </w:rPr>
        <w:t xml:space="preserve">...الدعاء </w:t>
      </w:r>
      <w:r w:rsidR="00643081">
        <w:rPr>
          <w:rStyle w:val="libFootnotenumChar"/>
          <w:rtl/>
        </w:rPr>
        <w:t>(3)</w:t>
      </w:r>
      <w:r>
        <w:rPr>
          <w:rtl/>
        </w:rPr>
        <w:t>.</w:t>
      </w:r>
      <w:r w:rsidR="004D491C">
        <w:rPr>
          <w:rFonts w:hint="cs"/>
          <w:rtl/>
        </w:rPr>
        <w:t xml:space="preserve"> </w:t>
      </w:r>
      <w:r w:rsidRPr="004D491C">
        <w:rPr>
          <w:rStyle w:val="libBold1Char"/>
          <w:rFonts w:hint="eastAsia"/>
          <w:rtl/>
        </w:rPr>
        <w:t>أقول</w:t>
      </w:r>
      <w:r>
        <w:rPr>
          <w:rtl/>
        </w:rPr>
        <w:t xml:space="preserve">: تقدّم </w:t>
      </w:r>
      <w:r w:rsidR="004B4B77" w:rsidRPr="004D491C">
        <w:rPr>
          <w:rtl/>
        </w:rPr>
        <w:t>في</w:t>
      </w:r>
      <w:r w:rsidR="00643081" w:rsidRPr="004D491C">
        <w:rPr>
          <w:rFonts w:hint="eastAsia"/>
          <w:rtl/>
        </w:rPr>
        <w:t>(</w:t>
      </w:r>
      <w:r w:rsidRPr="004D491C">
        <w:rPr>
          <w:rFonts w:hint="eastAsia"/>
          <w:rtl/>
        </w:rPr>
        <w:t>زن</w:t>
      </w:r>
      <w:r w:rsidRPr="004D491C">
        <w:rPr>
          <w:rFonts w:hint="cs"/>
          <w:rtl/>
        </w:rPr>
        <w:t>ی</w:t>
      </w:r>
      <w:r w:rsidR="00643081" w:rsidRPr="004D491C">
        <w:rPr>
          <w:rFonts w:hint="eastAsia"/>
          <w:rtl/>
        </w:rPr>
        <w:t>)</w:t>
      </w:r>
      <w:r w:rsidR="004D491C">
        <w:rPr>
          <w:rFonts w:hint="cs"/>
          <w:rtl/>
        </w:rPr>
        <w:t xml:space="preserve"> </w:t>
      </w: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ولد الزنا شرّ ال</w:t>
      </w:r>
      <w:r w:rsidR="004B4B77">
        <w:rPr>
          <w:rtl/>
        </w:rPr>
        <w:t>ثلاثة</w:t>
      </w:r>
      <w:r>
        <w:rPr>
          <w:rtl/>
        </w:rPr>
        <w:t>.</w:t>
      </w:r>
    </w:p>
    <w:p w:rsidR="00D94CCA" w:rsidRDefault="00A33C4B" w:rsidP="004D491C">
      <w:pPr>
        <w:pStyle w:val="libNormal"/>
        <w:rPr>
          <w:rtl/>
        </w:rPr>
      </w:pPr>
      <w:r w:rsidRPr="004D491C">
        <w:rPr>
          <w:rStyle w:val="libBold1Char"/>
          <w:rFonts w:hint="eastAsia"/>
          <w:rtl/>
        </w:rPr>
        <w:t>مجمع</w:t>
      </w:r>
      <w:r w:rsidRPr="004D491C">
        <w:rPr>
          <w:rStyle w:val="libBold1Char"/>
          <w:rtl/>
        </w:rPr>
        <w:t xml:space="preserve"> البحر</w:t>
      </w:r>
      <w:r w:rsidRPr="004D491C">
        <w:rPr>
          <w:rStyle w:val="libBold1Char"/>
          <w:rFonts w:hint="cs"/>
          <w:rtl/>
        </w:rPr>
        <w:t>ی</w:t>
      </w:r>
      <w:r w:rsidRPr="004D491C">
        <w:rPr>
          <w:rStyle w:val="libBold1Char"/>
          <w:rFonts w:hint="eastAsia"/>
          <w:rtl/>
        </w:rPr>
        <w:t>ن</w:t>
      </w:r>
      <w:r>
        <w:rPr>
          <w:rtl/>
        </w:rPr>
        <w:t>: المشارّ</w:t>
      </w:r>
      <w:r w:rsidR="004D491C">
        <w:rPr>
          <w:rFonts w:hint="cs"/>
          <w:rtl/>
        </w:rPr>
        <w:t>ة</w:t>
      </w:r>
      <w:r>
        <w:rPr>
          <w:rtl/>
        </w:rPr>
        <w:t xml:space="preserve"> بتشد</w:t>
      </w:r>
      <w:r>
        <w:rPr>
          <w:rFonts w:hint="cs"/>
          <w:rtl/>
        </w:rPr>
        <w:t>ی</w:t>
      </w:r>
      <w:r>
        <w:rPr>
          <w:rFonts w:hint="eastAsia"/>
          <w:rtl/>
        </w:rPr>
        <w:t>د</w:t>
      </w:r>
      <w:r>
        <w:rPr>
          <w:rtl/>
        </w:rPr>
        <w:t xml:space="preserve"> الراء:المخاصم</w:t>
      </w:r>
      <w:r w:rsidR="004D491C">
        <w:rPr>
          <w:rFonts w:hint="cs"/>
          <w:rtl/>
        </w:rPr>
        <w:t>ة</w:t>
      </w:r>
      <w:r>
        <w:rPr>
          <w:rtl/>
        </w:rPr>
        <w:t>،و منه:</w:t>
      </w:r>
      <w:r w:rsidR="004B4B77">
        <w:rPr>
          <w:rtl/>
        </w:rPr>
        <w:t>أيّ</w:t>
      </w:r>
      <w:r>
        <w:rPr>
          <w:rFonts w:hint="eastAsia"/>
          <w:rtl/>
        </w:rPr>
        <w:t>اک</w:t>
      </w:r>
      <w:r>
        <w:rPr>
          <w:rtl/>
        </w:rPr>
        <w:t xml:space="preserve"> و المشارّ</w:t>
      </w:r>
      <w:r w:rsidR="004D491C">
        <w:rPr>
          <w:rFonts w:hint="cs"/>
          <w:rtl/>
        </w:rPr>
        <w:t>ة</w:t>
      </w:r>
      <w:r>
        <w:rPr>
          <w:rtl/>
        </w:rPr>
        <w:t xml:space="preserve"> فانّها تورث المعرّ</w:t>
      </w:r>
      <w:r w:rsidR="004D491C">
        <w:rPr>
          <w:rFonts w:hint="cs"/>
          <w:rtl/>
        </w:rPr>
        <w:t>ة</w:t>
      </w:r>
      <w:r>
        <w:rPr>
          <w:rtl/>
        </w:rPr>
        <w:t>،و المعرّ</w:t>
      </w:r>
      <w:r w:rsidR="004D491C">
        <w:rPr>
          <w:rFonts w:hint="cs"/>
          <w:rtl/>
        </w:rPr>
        <w:t>ة</w:t>
      </w:r>
      <w:r>
        <w:rPr>
          <w:rtl/>
        </w:rPr>
        <w:t>:الأمر القب</w:t>
      </w:r>
      <w:r>
        <w:rPr>
          <w:rFonts w:hint="cs"/>
          <w:rtl/>
        </w:rPr>
        <w:t>ی</w:t>
      </w:r>
      <w:r>
        <w:rPr>
          <w:rFonts w:hint="eastAsia"/>
          <w:rtl/>
        </w:rPr>
        <w:t>ح</w:t>
      </w:r>
      <w:r>
        <w:rPr>
          <w:rtl/>
        </w:rPr>
        <w:t xml:space="preserve"> المکروه؛و الشرشور کعصفور طائر مثل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D491C">
        <w:rPr>
          <w:rStyle w:val="libFootnote0Char"/>
          <w:rFonts w:hint="cs"/>
          <w:rtl/>
        </w:rPr>
        <w:t xml:space="preserve"> ق:كتاب العشرة/71/194،ج:75/279.</w:t>
      </w:r>
    </w:p>
    <w:p w:rsidR="00643081" w:rsidRPr="00643081" w:rsidRDefault="00643081" w:rsidP="00643081">
      <w:pPr>
        <w:pStyle w:val="libLine"/>
        <w:rPr>
          <w:rStyle w:val="libFootnote0Char"/>
          <w:rtl/>
        </w:rPr>
      </w:pPr>
      <w:r w:rsidRPr="00643081">
        <w:rPr>
          <w:rStyle w:val="libFootnote0Char"/>
          <w:rFonts w:hint="eastAsia"/>
          <w:rtl/>
        </w:rPr>
        <w:t>(2)</w:t>
      </w:r>
      <w:r w:rsidR="004D491C">
        <w:rPr>
          <w:rStyle w:val="libFootnote0Char"/>
          <w:rFonts w:hint="cs"/>
          <w:rtl/>
        </w:rPr>
        <w:t xml:space="preserve"> ق:كتاب العشرة/71/195،ج:75/283.</w:t>
      </w:r>
    </w:p>
    <w:p w:rsidR="00643081" w:rsidRPr="00643081" w:rsidRDefault="00643081" w:rsidP="00643081">
      <w:pPr>
        <w:pStyle w:val="libLine"/>
        <w:rPr>
          <w:rStyle w:val="libFootnote0Char"/>
          <w:rtl/>
        </w:rPr>
      </w:pPr>
      <w:r w:rsidRPr="00643081">
        <w:rPr>
          <w:rStyle w:val="libFootnote0Char"/>
          <w:rFonts w:hint="eastAsia"/>
          <w:rtl/>
        </w:rPr>
        <w:t>(3)</w:t>
      </w:r>
      <w:r w:rsidR="004D491C">
        <w:rPr>
          <w:rStyle w:val="libFootnote0Char"/>
          <w:rFonts w:hint="cs"/>
          <w:rtl/>
        </w:rPr>
        <w:t xml:space="preserve"> ق:كتاب العشرة/66/512،ج:86/334.</w:t>
      </w:r>
    </w:p>
    <w:p w:rsidR="00643081" w:rsidRDefault="00643081" w:rsidP="00A33C4B">
      <w:pPr>
        <w:pStyle w:val="libNormal"/>
        <w:rPr>
          <w:rtl/>
        </w:rPr>
      </w:pPr>
      <w:r>
        <w:rPr>
          <w:rFonts w:hint="eastAsia"/>
          <w:rtl/>
        </w:rPr>
        <w:br w:type="page"/>
      </w:r>
    </w:p>
    <w:p w:rsidR="00D94CCA" w:rsidRDefault="00A33C4B" w:rsidP="004D491C">
      <w:pPr>
        <w:pStyle w:val="libNormal0"/>
        <w:rPr>
          <w:rtl/>
        </w:rPr>
      </w:pPr>
      <w:r>
        <w:rPr>
          <w:rFonts w:hint="eastAsia"/>
          <w:rtl/>
        </w:rPr>
        <w:lastRenderedPageBreak/>
        <w:t>العصفور</w:t>
      </w:r>
      <w:r>
        <w:rPr>
          <w:rtl/>
        </w:rPr>
        <w:t xml:space="preserve"> أغبر اللون.</w:t>
      </w:r>
    </w:p>
    <w:p w:rsidR="00D94CCA" w:rsidRDefault="00A33C4B" w:rsidP="004D491C">
      <w:pPr>
        <w:pStyle w:val="libBold1"/>
        <w:rPr>
          <w:rtl/>
        </w:rPr>
      </w:pPr>
      <w:r>
        <w:rPr>
          <w:rFonts w:hint="eastAsia"/>
          <w:rtl/>
        </w:rPr>
        <w:t>شرط</w:t>
      </w:r>
      <w:r>
        <w:rPr>
          <w:rtl/>
        </w:rPr>
        <w:t>:</w:t>
      </w:r>
    </w:p>
    <w:p w:rsidR="00D94CCA" w:rsidRDefault="00A33C4B" w:rsidP="004D491C">
      <w:pPr>
        <w:pStyle w:val="libCenterBold1"/>
        <w:rPr>
          <w:rtl/>
        </w:rPr>
      </w:pPr>
      <w:r>
        <w:rPr>
          <w:rFonts w:hint="eastAsia"/>
          <w:rtl/>
        </w:rPr>
        <w:t>المسلمون</w:t>
      </w:r>
      <w:r>
        <w:rPr>
          <w:rtl/>
        </w:rPr>
        <w:t xml:space="preserve"> عند شروطهم</w:t>
      </w:r>
    </w:p>
    <w:p w:rsidR="00D94CCA" w:rsidRDefault="00A33C4B" w:rsidP="00A33C4B">
      <w:pPr>
        <w:pStyle w:val="libNormal"/>
        <w:rPr>
          <w:rtl/>
        </w:rPr>
      </w:pPr>
      <w:r>
        <w:rPr>
          <w:rFonts w:hint="eastAsia"/>
          <w:rtl/>
        </w:rPr>
        <w:t>العلو</w:t>
      </w:r>
      <w:r>
        <w:rPr>
          <w:rFonts w:hint="cs"/>
          <w:rtl/>
        </w:rPr>
        <w:t>ی</w:t>
      </w:r>
      <w:r>
        <w:rPr>
          <w:rtl/>
        </w:rPr>
        <w:t xml:space="preserve"> </w:t>
      </w:r>
      <w:r w:rsidR="00D665AA" w:rsidRPr="00D665AA">
        <w:rPr>
          <w:rStyle w:val="libAlaemChar"/>
          <w:rtl/>
        </w:rPr>
        <w:t>عليه‌السلام</w:t>
      </w:r>
      <w:r>
        <w:rPr>
          <w:rtl/>
        </w:rPr>
        <w:t xml:space="preserve">: المسلمون عند شروطهم الاّ شرطا حرّم حلالا أو أحلّ حراما </w:t>
      </w:r>
      <w:r w:rsidR="00643081">
        <w:rPr>
          <w:rStyle w:val="libFootnotenumChar"/>
          <w:rtl/>
        </w:rPr>
        <w:t>(1)</w:t>
      </w:r>
      <w:r>
        <w:rPr>
          <w:rtl/>
        </w:rPr>
        <w:t>.</w:t>
      </w:r>
    </w:p>
    <w:p w:rsidR="00D94CCA" w:rsidRDefault="001934FD" w:rsidP="004D491C">
      <w:pPr>
        <w:pStyle w:val="libCenterBold1"/>
        <w:rPr>
          <w:rtl/>
        </w:rPr>
      </w:pPr>
      <w:r>
        <w:rPr>
          <w:rFonts w:hint="eastAsia"/>
          <w:rtl/>
        </w:rPr>
        <w:t>شرطة</w:t>
      </w:r>
      <w:r w:rsidR="00A33C4B">
        <w:rPr>
          <w:rtl/>
        </w:rPr>
        <w:t xml:space="preserve"> الخم</w:t>
      </w:r>
      <w:r w:rsidR="00A33C4B">
        <w:rPr>
          <w:rFonts w:hint="cs"/>
          <w:rtl/>
        </w:rPr>
        <w:t>ی</w:t>
      </w:r>
      <w:r w:rsidR="00A33C4B">
        <w:rPr>
          <w:rFonts w:hint="eastAsia"/>
          <w:rtl/>
        </w:rPr>
        <w:t>س</w:t>
      </w:r>
    </w:p>
    <w:p w:rsidR="00D94CCA" w:rsidRDefault="004B4B77" w:rsidP="004D491C">
      <w:pPr>
        <w:pStyle w:val="libNormal"/>
        <w:rPr>
          <w:rtl/>
        </w:rPr>
      </w:pPr>
      <w:r>
        <w:rPr>
          <w:rFonts w:hint="eastAsia"/>
          <w:rtl/>
        </w:rPr>
        <w:t>في</w:t>
      </w:r>
      <w:r w:rsidR="00A33C4B">
        <w:rPr>
          <w:rtl/>
        </w:rPr>
        <w:t xml:space="preserve"> انّ أصبغ بن </w:t>
      </w:r>
      <w:r w:rsidR="00712DE8">
        <w:rPr>
          <w:rtl/>
        </w:rPr>
        <w:t>نباتة</w:t>
      </w:r>
      <w:r w:rsidR="00A33C4B">
        <w:rPr>
          <w:rtl/>
        </w:rPr>
        <w:t xml:space="preserve"> و عبد اللّه بن </w:t>
      </w:r>
      <w:r w:rsidR="00167E25">
        <w:rPr>
          <w:rFonts w:hint="cs"/>
          <w:rtl/>
        </w:rPr>
        <w:t>یحی</w:t>
      </w:r>
      <w:r w:rsidR="004D491C">
        <w:rPr>
          <w:rFonts w:hint="cs"/>
          <w:rtl/>
        </w:rPr>
        <w:t>ى</w:t>
      </w:r>
      <w:r w:rsidR="00A33C4B">
        <w:rPr>
          <w:rtl/>
        </w:rPr>
        <w:t xml:space="preserve"> الحض</w:t>
      </w:r>
      <w:r w:rsidR="00871E5D">
        <w:rPr>
          <w:rtl/>
        </w:rPr>
        <w:t>رمي</w:t>
      </w:r>
      <w:r w:rsidR="00A33C4B">
        <w:rPr>
          <w:rtl/>
        </w:rPr>
        <w:t xml:space="preserve"> و أباه کانوا من </w:t>
      </w:r>
      <w:r w:rsidR="001934FD">
        <w:rPr>
          <w:rtl/>
        </w:rPr>
        <w:t>شرطة</w:t>
      </w:r>
      <w:r w:rsidR="00A33C4B">
        <w:rPr>
          <w:rtl/>
        </w:rPr>
        <w:t xml:space="preserve"> الخم</w:t>
      </w:r>
      <w:r w:rsidR="00A33C4B">
        <w:rPr>
          <w:rFonts w:hint="cs"/>
          <w:rtl/>
        </w:rPr>
        <w:t>ی</w:t>
      </w:r>
      <w:r w:rsidR="00A33C4B">
        <w:rPr>
          <w:rFonts w:hint="eastAsia"/>
          <w:rtl/>
        </w:rPr>
        <w:t>س،و</w:t>
      </w:r>
      <w:r w:rsidR="00A33C4B">
        <w:rPr>
          <w:rtl/>
        </w:rPr>
        <w:t xml:space="preserve"> معن</w:t>
      </w:r>
      <w:r w:rsidR="00A33C4B">
        <w:rPr>
          <w:rFonts w:hint="cs"/>
          <w:rtl/>
        </w:rPr>
        <w:t>ی</w:t>
      </w:r>
      <w:r w:rsidR="00A33C4B">
        <w:rPr>
          <w:rtl/>
        </w:rPr>
        <w:t xml:space="preserve"> هذه ال</w:t>
      </w:r>
      <w:r w:rsidR="00871E5D">
        <w:rPr>
          <w:rtl/>
        </w:rPr>
        <w:t>کلمة</w:t>
      </w:r>
      <w:r w:rsidR="00A33C4B">
        <w:rPr>
          <w:rtl/>
        </w:rPr>
        <w:t xml:space="preserve"> </w:t>
      </w:r>
      <w:r w:rsidR="00643081">
        <w:rPr>
          <w:rStyle w:val="libFootnotenumChar"/>
          <w:rtl/>
        </w:rPr>
        <w:t>(2)</w:t>
      </w:r>
      <w:r w:rsidR="00A33C4B">
        <w:rPr>
          <w:rtl/>
        </w:rPr>
        <w:t xml:space="preserve">. </w:t>
      </w:r>
      <w:r w:rsidR="00A33C4B" w:rsidRPr="004D491C">
        <w:rPr>
          <w:rStyle w:val="libBold1Char"/>
          <w:rtl/>
        </w:rPr>
        <w:t>أقول</w:t>
      </w:r>
      <w:r w:rsidR="00A33C4B">
        <w:rPr>
          <w:rtl/>
        </w:rPr>
        <w:t xml:space="preserve">: </w:t>
      </w:r>
      <w:r w:rsidR="009B6D3C">
        <w:rPr>
          <w:rFonts w:hint="cs"/>
          <w:rtl/>
        </w:rPr>
        <w:t>یأتي</w:t>
      </w:r>
      <w:r w:rsidR="00A33C4B">
        <w:rPr>
          <w:rtl/>
        </w:rPr>
        <w:t xml:space="preserve"> ما </w:t>
      </w:r>
      <w:r w:rsidR="00A33C4B">
        <w:rPr>
          <w:rFonts w:hint="cs"/>
          <w:rtl/>
        </w:rPr>
        <w:t>ی</w:t>
      </w:r>
      <w:r w:rsidR="00A33C4B">
        <w:rPr>
          <w:rFonts w:hint="eastAsia"/>
          <w:rtl/>
        </w:rPr>
        <w:t>تعلق</w:t>
      </w:r>
      <w:r w:rsidR="00A33C4B">
        <w:rPr>
          <w:rtl/>
        </w:rPr>
        <w:t xml:space="preserve"> بذلک </w:t>
      </w:r>
      <w:r>
        <w:rPr>
          <w:rtl/>
        </w:rPr>
        <w:t>في</w:t>
      </w:r>
      <w:r w:rsidR="00643081" w:rsidRPr="004D491C">
        <w:rPr>
          <w:rFonts w:hint="eastAsia"/>
          <w:rtl/>
        </w:rPr>
        <w:t>(</w:t>
      </w:r>
      <w:r w:rsidR="00A33C4B" w:rsidRPr="004D491C">
        <w:rPr>
          <w:rFonts w:hint="eastAsia"/>
          <w:rtl/>
        </w:rPr>
        <w:t>عبد</w:t>
      </w:r>
      <w:r w:rsidR="00643081" w:rsidRPr="004D491C">
        <w:rPr>
          <w:rFonts w:hint="eastAsia"/>
          <w:rtl/>
        </w:rPr>
        <w:t>)</w:t>
      </w:r>
      <w:r w:rsidR="00A33C4B" w:rsidRPr="004D491C">
        <w:rPr>
          <w:rtl/>
        </w:rPr>
        <w:t>.ق</w:t>
      </w:r>
      <w:r w:rsidR="00A33C4B" w:rsidRPr="004D491C">
        <w:rPr>
          <w:rFonts w:hint="cs"/>
          <w:rtl/>
        </w:rPr>
        <w:t>ی</w:t>
      </w:r>
      <w:r w:rsidR="00A33C4B" w:rsidRPr="004D491C">
        <w:rPr>
          <w:rFonts w:hint="eastAsia"/>
          <w:rtl/>
        </w:rPr>
        <w:t>ل</w:t>
      </w:r>
      <w:r w:rsidR="00A33C4B">
        <w:rPr>
          <w:rtl/>
        </w:rPr>
        <w:t xml:space="preserve"> لأصبغ:ک</w:t>
      </w:r>
      <w:r w:rsidR="00A33C4B">
        <w:rPr>
          <w:rFonts w:hint="cs"/>
          <w:rtl/>
        </w:rPr>
        <w:t>ی</w:t>
      </w:r>
      <w:r w:rsidR="00A33C4B">
        <w:rPr>
          <w:rFonts w:hint="eastAsia"/>
          <w:rtl/>
        </w:rPr>
        <w:t>ف</w:t>
      </w:r>
      <w:r w:rsidR="00A33C4B">
        <w:rPr>
          <w:rtl/>
        </w:rPr>
        <w:t xml:space="preserve"> </w:t>
      </w:r>
      <w:r w:rsidR="00DF76A0">
        <w:rPr>
          <w:rtl/>
        </w:rPr>
        <w:t>سمّي</w:t>
      </w:r>
      <w:r w:rsidR="00A33C4B">
        <w:rPr>
          <w:rFonts w:hint="eastAsia"/>
          <w:rtl/>
        </w:rPr>
        <w:t>تم</w:t>
      </w:r>
      <w:r w:rsidR="00A33C4B">
        <w:rPr>
          <w:rtl/>
        </w:rPr>
        <w:t xml:space="preserve"> </w:t>
      </w:r>
      <w:r w:rsidR="001934FD">
        <w:rPr>
          <w:rtl/>
        </w:rPr>
        <w:t>شرطة</w:t>
      </w:r>
      <w:r w:rsidR="00A33C4B">
        <w:rPr>
          <w:rtl/>
        </w:rPr>
        <w:t xml:space="preserve"> الخم</w:t>
      </w:r>
      <w:r w:rsidR="00A33C4B">
        <w:rPr>
          <w:rFonts w:hint="cs"/>
          <w:rtl/>
        </w:rPr>
        <w:t>ی</w:t>
      </w:r>
      <w:r w:rsidR="00A33C4B">
        <w:rPr>
          <w:rFonts w:hint="eastAsia"/>
          <w:rtl/>
        </w:rPr>
        <w:t>س؟فقال</w:t>
      </w:r>
      <w:r w:rsidR="00A33C4B">
        <w:rPr>
          <w:rtl/>
        </w:rPr>
        <w:t xml:space="preserve">:إنّا ضمنّا له الذبح و ضمن لنا الفتح </w:t>
      </w:r>
      <w:r w:rsidR="00643081">
        <w:rPr>
          <w:rStyle w:val="libFootnotenumChar"/>
          <w:rtl/>
        </w:rPr>
        <w:t>(3)</w:t>
      </w:r>
      <w:r w:rsidR="00A33C4B">
        <w:rPr>
          <w:rtl/>
        </w:rPr>
        <w:t>.</w:t>
      </w:r>
    </w:p>
    <w:p w:rsidR="00D94CCA" w:rsidRDefault="00A33C4B" w:rsidP="00A33C4B">
      <w:pPr>
        <w:pStyle w:val="libNormal"/>
        <w:rPr>
          <w:rtl/>
        </w:rPr>
      </w:pPr>
      <w:r>
        <w:rPr>
          <w:rFonts w:hint="eastAsia"/>
          <w:rtl/>
        </w:rPr>
        <w:t>ذکر</w:t>
      </w:r>
      <w:r>
        <w:rPr>
          <w:rtl/>
        </w:rPr>
        <w:t xml:space="preserve"> </w:t>
      </w:r>
      <w:r w:rsidR="001934FD">
        <w:rPr>
          <w:rtl/>
        </w:rPr>
        <w:t>شرطة</w:t>
      </w:r>
      <w:r>
        <w:rPr>
          <w:rtl/>
        </w:rPr>
        <w:t xml:space="preserve"> الخم</w:t>
      </w:r>
      <w:r>
        <w:rPr>
          <w:rFonts w:hint="cs"/>
          <w:rtl/>
        </w:rPr>
        <w:t>ی</w:t>
      </w:r>
      <w:r>
        <w:rPr>
          <w:rFonts w:hint="eastAsia"/>
          <w:rtl/>
        </w:rPr>
        <w:t>س</w:t>
      </w:r>
      <w:r>
        <w:rPr>
          <w:rtl/>
        </w:rPr>
        <w:t xml:space="preserve"> </w:t>
      </w:r>
      <w:r w:rsidR="00643081">
        <w:rPr>
          <w:rStyle w:val="libFootnotenumChar"/>
          <w:rtl/>
        </w:rPr>
        <w:t>(4)</w:t>
      </w:r>
      <w:r>
        <w:rPr>
          <w:rtl/>
        </w:rPr>
        <w:t>.</w:t>
      </w:r>
    </w:p>
    <w:p w:rsidR="00D94CCA" w:rsidRDefault="00A33C4B" w:rsidP="00575652">
      <w:pPr>
        <w:pStyle w:val="libNormal"/>
        <w:rPr>
          <w:rtl/>
        </w:rPr>
      </w:pPr>
      <w:r w:rsidRPr="004D491C">
        <w:rPr>
          <w:rStyle w:val="libBold1Char"/>
          <w:rFonts w:hint="eastAsia"/>
          <w:rtl/>
        </w:rPr>
        <w:t>أقول</w:t>
      </w:r>
      <w:r>
        <w:rPr>
          <w:rtl/>
        </w:rPr>
        <w:t xml:space="preserve">: قال </w:t>
      </w:r>
      <w:r w:rsidR="004B4B77">
        <w:rPr>
          <w:rtl/>
        </w:rPr>
        <w:t>في</w:t>
      </w:r>
      <w:r>
        <w:rPr>
          <w:rtl/>
        </w:rPr>
        <w:t xml:space="preserve"> (مجمع البحر</w:t>
      </w:r>
      <w:r>
        <w:rPr>
          <w:rFonts w:hint="cs"/>
          <w:rtl/>
        </w:rPr>
        <w:t>ی</w:t>
      </w:r>
      <w:r>
        <w:rPr>
          <w:rFonts w:hint="eastAsia"/>
          <w:rtl/>
        </w:rPr>
        <w:t>ن</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فَقَدْ جٰاءَ أَشْرٰاطُهٰا</w:t>
      </w:r>
      <w:r w:rsidR="00643081" w:rsidRPr="00643081">
        <w:rPr>
          <w:rStyle w:val="libAlaemChar"/>
          <w:rtl/>
        </w:rPr>
        <w:t>)</w:t>
      </w:r>
      <w:r>
        <w:rPr>
          <w:rtl/>
        </w:rPr>
        <w:t xml:space="preserve"> </w:t>
      </w:r>
      <w:r w:rsidR="00643081">
        <w:rPr>
          <w:rStyle w:val="libFootnotenumChar"/>
          <w:rtl/>
        </w:rPr>
        <w:t>(5)</w:t>
      </w:r>
      <w:r w:rsidR="009D0B59">
        <w:rPr>
          <w:rtl/>
        </w:rPr>
        <w:t>اي</w:t>
      </w:r>
      <w:r>
        <w:rPr>
          <w:rtl/>
        </w:rPr>
        <w:t xml:space="preserve"> جاء علاماتها </w:t>
      </w:r>
      <w:r w:rsidR="004B4B77">
        <w:rPr>
          <w:rtl/>
        </w:rPr>
        <w:t>التي</w:t>
      </w:r>
      <w:r>
        <w:rPr>
          <w:rtl/>
        </w:rPr>
        <w:t xml:space="preserve"> تدلّ ع</w:t>
      </w:r>
      <w:r w:rsidR="009B6D3C">
        <w:rPr>
          <w:rtl/>
        </w:rPr>
        <w:t>ل</w:t>
      </w:r>
      <w:r w:rsidR="004D491C">
        <w:rPr>
          <w:rFonts w:hint="cs"/>
          <w:rtl/>
        </w:rPr>
        <w:t>ى</w:t>
      </w:r>
      <w:r>
        <w:rPr>
          <w:rtl/>
        </w:rPr>
        <w:t xml:space="preserve"> </w:t>
      </w:r>
      <w:r w:rsidR="00344017">
        <w:rPr>
          <w:rtl/>
        </w:rPr>
        <w:t>قرب</w:t>
      </w:r>
      <w:r w:rsidR="004D491C">
        <w:rPr>
          <w:rFonts w:hint="cs"/>
          <w:rtl/>
        </w:rPr>
        <w:t>ه</w:t>
      </w:r>
      <w:r>
        <w:rPr>
          <w:rtl/>
        </w:rPr>
        <w:t>ا،و الشرط بفتحت</w:t>
      </w:r>
      <w:r>
        <w:rPr>
          <w:rFonts w:hint="cs"/>
          <w:rtl/>
        </w:rPr>
        <w:t>ی</w:t>
      </w:r>
      <w:r>
        <w:rPr>
          <w:rFonts w:hint="eastAsia"/>
          <w:rtl/>
        </w:rPr>
        <w:t>ن</w:t>
      </w:r>
      <w:r>
        <w:rPr>
          <w:rtl/>
        </w:rPr>
        <w:t>:ال</w:t>
      </w:r>
      <w:r w:rsidR="007522F7">
        <w:rPr>
          <w:rtl/>
        </w:rPr>
        <w:t>علامة</w:t>
      </w:r>
      <w:r>
        <w:rPr>
          <w:rtl/>
        </w:rPr>
        <w:t>،</w:t>
      </w:r>
      <w:r w:rsidR="003261A0">
        <w:rPr>
          <w:rtl/>
        </w:rPr>
        <w:t>الى</w:t>
      </w:r>
      <w:r>
        <w:rPr>
          <w:rtl/>
        </w:rPr>
        <w:t xml:space="preserve"> أن قال:و الشرط ع</w:t>
      </w:r>
      <w:r w:rsidR="009B6D3C">
        <w:rPr>
          <w:rtl/>
        </w:rPr>
        <w:t>ل</w:t>
      </w:r>
      <w:r w:rsidR="004D491C">
        <w:rPr>
          <w:rFonts w:hint="cs"/>
          <w:rtl/>
        </w:rPr>
        <w:t>ى</w:t>
      </w:r>
      <w:r>
        <w:rPr>
          <w:rtl/>
        </w:rPr>
        <w:t xml:space="preserve"> لفظ الجمع أعوان السلطان و ال</w:t>
      </w:r>
      <w:r w:rsidR="00712DE8">
        <w:rPr>
          <w:rtl/>
        </w:rPr>
        <w:t>ولاة</w:t>
      </w:r>
      <w:r>
        <w:rPr>
          <w:rtl/>
        </w:rPr>
        <w:t xml:space="preserve"> و أوّل </w:t>
      </w:r>
      <w:r w:rsidR="00DF76A0">
        <w:rPr>
          <w:rtl/>
        </w:rPr>
        <w:t>کتیبة</w:t>
      </w:r>
      <w:r>
        <w:rPr>
          <w:rtl/>
        </w:rPr>
        <w:t xml:space="preserve"> تشهد الحرب و تت</w:t>
      </w:r>
      <w:r w:rsidR="00B80428">
        <w:rPr>
          <w:rtl/>
        </w:rPr>
        <w:t>هي</w:t>
      </w:r>
      <w:r>
        <w:rPr>
          <w:rFonts w:hint="eastAsia"/>
          <w:rtl/>
        </w:rPr>
        <w:t>أ</w:t>
      </w:r>
      <w:r>
        <w:rPr>
          <w:rtl/>
        </w:rPr>
        <w:t xml:space="preserve"> للموت، سمّوا بذلک لأنّهم جعلوا لأنفسه</w:t>
      </w:r>
      <w:r>
        <w:rPr>
          <w:rFonts w:hint="eastAsia"/>
          <w:rtl/>
        </w:rPr>
        <w:t>م</w:t>
      </w:r>
      <w:r>
        <w:rPr>
          <w:rtl/>
        </w:rPr>
        <w:t xml:space="preserve"> علامات </w:t>
      </w:r>
      <w:r>
        <w:rPr>
          <w:rFonts w:hint="cs"/>
          <w:rtl/>
        </w:rPr>
        <w:t>ی</w:t>
      </w:r>
      <w:r>
        <w:rPr>
          <w:rFonts w:hint="eastAsia"/>
          <w:rtl/>
        </w:rPr>
        <w:t>عرفون</w:t>
      </w:r>
      <w:r>
        <w:rPr>
          <w:rtl/>
        </w:rPr>
        <w:t xml:space="preserve"> بها للاعداء،ال</w:t>
      </w:r>
      <w:r w:rsidR="006926E7">
        <w:rPr>
          <w:rtl/>
        </w:rPr>
        <w:t>واحدة</w:t>
      </w:r>
      <w:r>
        <w:rPr>
          <w:rtl/>
        </w:rPr>
        <w:t xml:space="preserve"> </w:t>
      </w:r>
      <w:r w:rsidR="001934FD">
        <w:rPr>
          <w:rtl/>
        </w:rPr>
        <w:t>شرطة</w:t>
      </w:r>
      <w:r>
        <w:rPr>
          <w:rtl/>
        </w:rPr>
        <w:t xml:space="preserve"> کغرف</w:t>
      </w:r>
      <w:r w:rsidR="00575652">
        <w:rPr>
          <w:rFonts w:hint="cs"/>
          <w:rtl/>
        </w:rPr>
        <w:t>ة</w:t>
      </w:r>
      <w:r>
        <w:rPr>
          <w:rtl/>
        </w:rPr>
        <w:t xml:space="preserve"> و غرف،و صاحب ال</w:t>
      </w:r>
      <w:r w:rsidR="001934FD">
        <w:rPr>
          <w:rtl/>
        </w:rPr>
        <w:t>شرطة</w:t>
      </w:r>
      <w:r>
        <w:rPr>
          <w:rtl/>
        </w:rPr>
        <w:t xml:space="preserve"> </w:t>
      </w:r>
      <w:r w:rsidR="00167E25">
        <w:rPr>
          <w:rFonts w:hint="cs"/>
          <w:rtl/>
        </w:rPr>
        <w:t>یعني</w:t>
      </w:r>
      <w:r>
        <w:rPr>
          <w:rtl/>
        </w:rPr>
        <w:t xml:space="preserve"> الحاکم،</w:t>
      </w:r>
      <w:r w:rsidR="00DF76A0">
        <w:rPr>
          <w:rtl/>
        </w:rPr>
        <w:t>انتهى</w:t>
      </w:r>
      <w:r>
        <w:rPr>
          <w:rtl/>
        </w:rPr>
        <w:t>.</w:t>
      </w:r>
    </w:p>
    <w:p w:rsidR="00D94CCA" w:rsidRDefault="00A33C4B" w:rsidP="00575652">
      <w:pPr>
        <w:pStyle w:val="libBold1"/>
        <w:rPr>
          <w:rtl/>
        </w:rPr>
      </w:pPr>
      <w:r>
        <w:rPr>
          <w:rFonts w:hint="eastAsia"/>
          <w:rtl/>
        </w:rPr>
        <w:t>شرع</w:t>
      </w:r>
      <w:r>
        <w:rPr>
          <w:rtl/>
        </w:rPr>
        <w:t>:</w:t>
      </w:r>
    </w:p>
    <w:p w:rsidR="00D94CCA" w:rsidRDefault="00A33C4B" w:rsidP="00575652">
      <w:pPr>
        <w:pStyle w:val="libCenterBold1"/>
        <w:rPr>
          <w:rtl/>
        </w:rPr>
      </w:pPr>
      <w:r>
        <w:rPr>
          <w:rFonts w:hint="eastAsia"/>
          <w:rtl/>
        </w:rPr>
        <w:t>الشر</w:t>
      </w:r>
      <w:r w:rsidR="009D0B59">
        <w:rPr>
          <w:rFonts w:hint="eastAsia"/>
          <w:rtl/>
        </w:rPr>
        <w:t>اي</w:t>
      </w:r>
      <w:r>
        <w:rPr>
          <w:rFonts w:hint="eastAsia"/>
          <w:rtl/>
        </w:rPr>
        <w:t>ع</w:t>
      </w:r>
    </w:p>
    <w:p w:rsidR="00D94CCA" w:rsidRDefault="00A33C4B" w:rsidP="00A33C4B">
      <w:pPr>
        <w:pStyle w:val="libNormal"/>
        <w:rPr>
          <w:rtl/>
        </w:rPr>
      </w:pPr>
      <w:r>
        <w:rPr>
          <w:rFonts w:hint="eastAsia"/>
          <w:rtl/>
        </w:rPr>
        <w:t>باب</w:t>
      </w:r>
      <w:r>
        <w:rPr>
          <w:rtl/>
        </w:rPr>
        <w:t xml:space="preserve"> الشر</w:t>
      </w:r>
      <w:r w:rsidR="009D0B59">
        <w:rPr>
          <w:rtl/>
        </w:rPr>
        <w:t>اي</w:t>
      </w:r>
      <w:r>
        <w:rPr>
          <w:rFonts w:hint="eastAsia"/>
          <w:rtl/>
        </w:rPr>
        <w:t>ع</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75652">
        <w:rPr>
          <w:rStyle w:val="libFootnote0Char"/>
          <w:rFonts w:hint="cs"/>
          <w:rtl/>
        </w:rPr>
        <w:t xml:space="preserve"> ق:23/29/33،ج:103/137.</w:t>
      </w:r>
    </w:p>
    <w:p w:rsidR="00643081" w:rsidRPr="00643081" w:rsidRDefault="00643081" w:rsidP="00643081">
      <w:pPr>
        <w:pStyle w:val="libLine"/>
        <w:rPr>
          <w:rStyle w:val="libFootnote0Char"/>
          <w:rtl/>
        </w:rPr>
      </w:pPr>
      <w:r w:rsidRPr="00643081">
        <w:rPr>
          <w:rStyle w:val="libFootnote0Char"/>
          <w:rFonts w:hint="eastAsia"/>
          <w:rtl/>
        </w:rPr>
        <w:t>(2)</w:t>
      </w:r>
      <w:r w:rsidR="00575652">
        <w:rPr>
          <w:rStyle w:val="libFootnote0Char"/>
          <w:rFonts w:hint="cs"/>
          <w:rtl/>
        </w:rPr>
        <w:t xml:space="preserve"> ق:9/124/636،ج:42/151.</w:t>
      </w:r>
    </w:p>
    <w:p w:rsidR="00643081" w:rsidRPr="00643081" w:rsidRDefault="00643081" w:rsidP="00643081">
      <w:pPr>
        <w:pStyle w:val="libLine"/>
        <w:rPr>
          <w:rStyle w:val="libFootnote0Char"/>
          <w:rtl/>
        </w:rPr>
      </w:pPr>
      <w:r w:rsidRPr="00643081">
        <w:rPr>
          <w:rStyle w:val="libFootnote0Char"/>
          <w:rFonts w:hint="eastAsia"/>
          <w:rtl/>
        </w:rPr>
        <w:t>(3)</w:t>
      </w:r>
      <w:r w:rsidR="00575652">
        <w:rPr>
          <w:rStyle w:val="libFootnote0Char"/>
          <w:rFonts w:hint="cs"/>
          <w:rtl/>
        </w:rPr>
        <w:t xml:space="preserve"> ق:9/124/643،ج:42/181.</w:t>
      </w:r>
    </w:p>
    <w:p w:rsidR="00643081" w:rsidRPr="00575652" w:rsidRDefault="00643081" w:rsidP="00575652">
      <w:pPr>
        <w:pStyle w:val="libFootnote0"/>
        <w:rPr>
          <w:rtl/>
        </w:rPr>
      </w:pPr>
      <w:r w:rsidRPr="00643081">
        <w:rPr>
          <w:rStyle w:val="libFootnote0Char"/>
          <w:rFonts w:hint="eastAsia"/>
          <w:rtl/>
        </w:rPr>
        <w:t>(4)</w:t>
      </w:r>
      <w:r w:rsidR="00575652">
        <w:rPr>
          <w:rStyle w:val="libFootnote0Char"/>
          <w:rFonts w:hint="cs"/>
          <w:rtl/>
        </w:rPr>
        <w:t xml:space="preserve"> ق:8/67/725،ج:34/271.</w:t>
      </w:r>
    </w:p>
    <w:p w:rsidR="00575652" w:rsidRDefault="00575652" w:rsidP="00575652">
      <w:pPr>
        <w:pStyle w:val="libFootnote0"/>
        <w:rPr>
          <w:rtl/>
        </w:rPr>
      </w:pPr>
      <w:r>
        <w:rPr>
          <w:rFonts w:hint="cs"/>
          <w:rtl/>
        </w:rPr>
        <w:t>(5) سورة محمد/الآية18.</w:t>
      </w:r>
    </w:p>
    <w:p w:rsidR="00575652" w:rsidRPr="00575652" w:rsidRDefault="00575652" w:rsidP="00575652">
      <w:pPr>
        <w:pStyle w:val="libFootnote0"/>
        <w:rPr>
          <w:rtl/>
        </w:rPr>
      </w:pPr>
      <w:r>
        <w:rPr>
          <w:rFonts w:hint="cs"/>
          <w:rtl/>
        </w:rPr>
        <w:t>(6) ق:كتاب الايمان/26/189،ج:68/317.</w:t>
      </w:r>
    </w:p>
    <w:p w:rsidR="00643081" w:rsidRDefault="00643081" w:rsidP="00A33C4B">
      <w:pPr>
        <w:pStyle w:val="libNormal"/>
        <w:rPr>
          <w:rtl/>
        </w:rPr>
      </w:pPr>
      <w:r>
        <w:rPr>
          <w:rFonts w:hint="eastAsia"/>
          <w:rtl/>
        </w:rPr>
        <w:br w:type="page"/>
      </w:r>
    </w:p>
    <w:p w:rsidR="00D94CCA" w:rsidRDefault="00A33C4B" w:rsidP="00575652">
      <w:pPr>
        <w:pStyle w:val="libNormal"/>
        <w:rPr>
          <w:rtl/>
        </w:rPr>
      </w:pPr>
      <w:r w:rsidRPr="00575652">
        <w:rPr>
          <w:rStyle w:val="libBold1Char"/>
          <w:rFonts w:hint="eastAsia"/>
          <w:rtl/>
        </w:rPr>
        <w:lastRenderedPageBreak/>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اللّه </w:t>
      </w:r>
      <w:r w:rsidR="00FC17A3">
        <w:rPr>
          <w:rtl/>
        </w:rPr>
        <w:t>تعالى</w:t>
      </w:r>
      <w:r>
        <w:rPr>
          <w:rtl/>
        </w:rPr>
        <w:t xml:space="preserve"> </w:t>
      </w:r>
      <w:r w:rsidR="004B4B77">
        <w:rPr>
          <w:rtl/>
        </w:rPr>
        <w:t>أعط</w:t>
      </w:r>
      <w:r w:rsidR="00575652">
        <w:rPr>
          <w:rFonts w:hint="cs"/>
          <w:rtl/>
        </w:rPr>
        <w:t>ى</w:t>
      </w:r>
      <w:r>
        <w:rPr>
          <w:rtl/>
        </w:rPr>
        <w:t xml:space="preserve"> محمّدا </w:t>
      </w:r>
      <w:r w:rsidR="00D665AA" w:rsidRPr="00D665AA">
        <w:rPr>
          <w:rStyle w:val="libAlaemChar"/>
          <w:rtl/>
        </w:rPr>
        <w:t>صلى‌الله‌عليه‌وآله‌وسلم</w:t>
      </w:r>
      <w:r>
        <w:rPr>
          <w:rtl/>
        </w:rPr>
        <w:t xml:space="preserve"> شر</w:t>
      </w:r>
      <w:r w:rsidR="009D0B59">
        <w:rPr>
          <w:rtl/>
        </w:rPr>
        <w:t>اي</w:t>
      </w:r>
      <w:r>
        <w:rPr>
          <w:rFonts w:hint="eastAsia"/>
          <w:rtl/>
        </w:rPr>
        <w:t>ع</w:t>
      </w:r>
      <w:r>
        <w:rPr>
          <w:rtl/>
        </w:rPr>
        <w:t xml:space="preserve"> نوح و إبرا</w:t>
      </w:r>
      <w:r w:rsidR="00B80428">
        <w:rPr>
          <w:rtl/>
        </w:rPr>
        <w:t>هي</w:t>
      </w:r>
      <w:r>
        <w:rPr>
          <w:rFonts w:hint="eastAsia"/>
          <w:rtl/>
        </w:rPr>
        <w:t>م</w:t>
      </w:r>
      <w:r>
        <w:rPr>
          <w:rtl/>
        </w:rPr>
        <w:t xml:space="preserve"> و موس</w:t>
      </w:r>
      <w:r>
        <w:rPr>
          <w:rFonts w:hint="cs"/>
          <w:rtl/>
        </w:rPr>
        <w:t>ی</w:t>
      </w:r>
      <w:r>
        <w:rPr>
          <w:rtl/>
        </w:rPr>
        <w:t xml:space="preserve"> و ع</w:t>
      </w:r>
      <w:r>
        <w:rPr>
          <w:rFonts w:hint="cs"/>
          <w:rtl/>
        </w:rPr>
        <w:t>ی</w:t>
      </w:r>
      <w:r>
        <w:rPr>
          <w:rFonts w:hint="eastAsia"/>
          <w:rtl/>
        </w:rPr>
        <w:t>س</w:t>
      </w:r>
      <w:r>
        <w:rPr>
          <w:rFonts w:hint="cs"/>
          <w:rtl/>
        </w:rPr>
        <w:t>ی</w:t>
      </w:r>
      <w:r>
        <w:rPr>
          <w:rtl/>
        </w:rPr>
        <w:t xml:space="preserve"> </w:t>
      </w:r>
      <w:r w:rsidR="00763D20" w:rsidRPr="00763D20">
        <w:rPr>
          <w:rStyle w:val="libAlaemChar"/>
          <w:rtl/>
        </w:rPr>
        <w:t>عليهم‌السلام</w:t>
      </w:r>
      <w:r>
        <w:rPr>
          <w:rtl/>
        </w:rPr>
        <w:t>:الت</w:t>
      </w:r>
      <w:r w:rsidR="0083560A">
        <w:rPr>
          <w:rtl/>
        </w:rPr>
        <w:t>وحي</w:t>
      </w:r>
      <w:r>
        <w:rPr>
          <w:rFonts w:hint="eastAsia"/>
          <w:rtl/>
        </w:rPr>
        <w:t>د</w:t>
      </w:r>
      <w:r>
        <w:rPr>
          <w:rtl/>
        </w:rPr>
        <w:t xml:space="preserve"> و الإخلاص و خلع الأنداد و الفطر</w:t>
      </w:r>
      <w:r w:rsidR="00575652">
        <w:rPr>
          <w:rFonts w:hint="cs"/>
          <w:rtl/>
        </w:rPr>
        <w:t>ة</w:t>
      </w:r>
      <w:r>
        <w:rPr>
          <w:rtl/>
        </w:rPr>
        <w:t xml:space="preserve"> و ال</w:t>
      </w:r>
      <w:r w:rsidR="00E36BF5">
        <w:rPr>
          <w:rtl/>
        </w:rPr>
        <w:t>حنیفية</w:t>
      </w:r>
      <w:r>
        <w:rPr>
          <w:rtl/>
        </w:rPr>
        <w:t xml:space="preserve"> السّمح</w:t>
      </w:r>
      <w:r w:rsidR="00575652">
        <w:rPr>
          <w:rFonts w:hint="cs"/>
          <w:rtl/>
        </w:rPr>
        <w:t>ة</w:t>
      </w:r>
      <w:r>
        <w:rPr>
          <w:rtl/>
        </w:rPr>
        <w:t xml:space="preserve"> لا رهبا</w:t>
      </w:r>
      <w:r w:rsidR="00871E5D">
        <w:rPr>
          <w:rtl/>
        </w:rPr>
        <w:t>نیّة</w:t>
      </w:r>
      <w:r>
        <w:rPr>
          <w:rtl/>
        </w:rPr>
        <w:t xml:space="preserve"> و لا </w:t>
      </w:r>
      <w:r w:rsidR="006926E7">
        <w:rPr>
          <w:rtl/>
        </w:rPr>
        <w:t>سیاحة</w:t>
      </w:r>
      <w:r>
        <w:rPr>
          <w:rtl/>
        </w:rPr>
        <w:t xml:space="preserve">...الخ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علل الشر</w:t>
      </w:r>
      <w:r w:rsidR="009D0B59">
        <w:rPr>
          <w:rtl/>
        </w:rPr>
        <w:t>اي</w:t>
      </w:r>
      <w:r>
        <w:rPr>
          <w:rFonts w:hint="eastAsia"/>
          <w:rtl/>
        </w:rPr>
        <w:t>ع</w:t>
      </w:r>
      <w:r>
        <w:rPr>
          <w:rtl/>
        </w:rPr>
        <w:t xml:space="preserve"> و الاحکام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ما ب</w:t>
      </w:r>
      <w:r>
        <w:rPr>
          <w:rFonts w:hint="cs"/>
          <w:rtl/>
        </w:rPr>
        <w:t>یّ</w:t>
      </w:r>
      <w:r>
        <w:rPr>
          <w:rFonts w:hint="eastAsia"/>
          <w:rtl/>
        </w:rPr>
        <w:t>ن</w:t>
      </w:r>
      <w:r>
        <w:rPr>
          <w:rtl/>
        </w:rPr>
        <w:t xml:space="preserve"> الصادق </w:t>
      </w:r>
      <w:r w:rsidR="00D665AA" w:rsidRPr="00D665AA">
        <w:rPr>
          <w:rStyle w:val="libAlaemChar"/>
          <w:rtl/>
        </w:rPr>
        <w:t>عليه‌السلام</w:t>
      </w:r>
      <w:r>
        <w:rPr>
          <w:rtl/>
        </w:rPr>
        <w:t xml:space="preserve"> من شر</w:t>
      </w:r>
      <w:r w:rsidR="009D0B59">
        <w:rPr>
          <w:rtl/>
        </w:rPr>
        <w:t>اي</w:t>
      </w:r>
      <w:r>
        <w:rPr>
          <w:rFonts w:hint="eastAsia"/>
          <w:rtl/>
        </w:rPr>
        <w:t>ع</w:t>
      </w:r>
      <w:r>
        <w:rPr>
          <w:rtl/>
        </w:rPr>
        <w:t xml:space="preserve"> الد</w:t>
      </w:r>
      <w:r>
        <w:rPr>
          <w:rFonts w:hint="cs"/>
          <w:rtl/>
        </w:rPr>
        <w:t>ی</w:t>
      </w:r>
      <w:r>
        <w:rPr>
          <w:rFonts w:hint="eastAsia"/>
          <w:rtl/>
        </w:rPr>
        <w:t>ن</w:t>
      </w:r>
      <w:r>
        <w:rPr>
          <w:rtl/>
        </w:rPr>
        <w:t xml:space="preserve"> ب</w:t>
      </w:r>
      <w:r w:rsidR="00B42BAC">
        <w:rPr>
          <w:rtl/>
        </w:rPr>
        <w:t>رو</w:t>
      </w:r>
      <w:r w:rsidR="009D0B59">
        <w:rPr>
          <w:rtl/>
        </w:rPr>
        <w:t>اي</w:t>
      </w:r>
      <w:r w:rsidR="00B42BAC">
        <w:rPr>
          <w:rtl/>
        </w:rPr>
        <w:t>ة</w:t>
      </w:r>
      <w:r>
        <w:rPr>
          <w:rtl/>
        </w:rPr>
        <w:t xml:space="preserve"> الأعمش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ما کتبه الرضا </w:t>
      </w:r>
      <w:r w:rsidR="00D665AA" w:rsidRPr="00D665AA">
        <w:rPr>
          <w:rStyle w:val="libAlaemChar"/>
          <w:rtl/>
        </w:rPr>
        <w:t>عليه‌السلام</w:t>
      </w:r>
      <w:r>
        <w:rPr>
          <w:rtl/>
        </w:rPr>
        <w:t xml:space="preserve"> للمأمون من محض الإسلام و شر</w:t>
      </w:r>
      <w:r w:rsidR="009D0B59">
        <w:rPr>
          <w:rtl/>
        </w:rPr>
        <w:t>اي</w:t>
      </w:r>
      <w:r>
        <w:rPr>
          <w:rFonts w:hint="eastAsia"/>
          <w:rtl/>
        </w:rPr>
        <w:t>ع</w:t>
      </w:r>
      <w:r>
        <w:rPr>
          <w:rtl/>
        </w:rPr>
        <w:t xml:space="preserve"> الد</w:t>
      </w:r>
      <w:r>
        <w:rPr>
          <w:rFonts w:hint="cs"/>
          <w:rtl/>
        </w:rPr>
        <w:t>ی</w:t>
      </w:r>
      <w:r>
        <w:rPr>
          <w:rFonts w:hint="eastAsia"/>
          <w:rtl/>
        </w:rPr>
        <w:t>ن</w:t>
      </w:r>
      <w:r>
        <w:rPr>
          <w:rtl/>
        </w:rPr>
        <w:t xml:space="preserve"> </w:t>
      </w:r>
      <w:r w:rsidR="00643081">
        <w:rPr>
          <w:rStyle w:val="libFootnotenumChar"/>
          <w:rtl/>
        </w:rPr>
        <w:t>(4)</w:t>
      </w:r>
      <w:r>
        <w:rPr>
          <w:rtl/>
        </w:rPr>
        <w:t>.</w:t>
      </w:r>
    </w:p>
    <w:p w:rsidR="00D94CCA" w:rsidRDefault="004B4B77" w:rsidP="00575652">
      <w:pPr>
        <w:pStyle w:val="libNormal"/>
        <w:rPr>
          <w:rtl/>
        </w:rPr>
      </w:pPr>
      <w:r>
        <w:rPr>
          <w:rFonts w:hint="eastAsia"/>
          <w:rtl/>
        </w:rPr>
        <w:t>في</w:t>
      </w:r>
      <w:r w:rsidR="00A33C4B">
        <w:rPr>
          <w:rtl/>
        </w:rPr>
        <w:t xml:space="preserve"> انّ ال</w:t>
      </w:r>
      <w:r>
        <w:rPr>
          <w:rtl/>
        </w:rPr>
        <w:t>نبيّ</w:t>
      </w:r>
      <w:r w:rsidR="00A33C4B">
        <w:rPr>
          <w:rtl/>
        </w:rPr>
        <w:t xml:space="preserve"> </w:t>
      </w:r>
      <w:r w:rsidR="00D665AA" w:rsidRPr="00D665AA">
        <w:rPr>
          <w:rStyle w:val="libAlaemChar"/>
          <w:rtl/>
        </w:rPr>
        <w:t>صلى‌الله‌عليه‌وآله‌وسلم</w:t>
      </w:r>
      <w:r w:rsidR="00A33C4B">
        <w:rPr>
          <w:rtl/>
        </w:rPr>
        <w:t xml:space="preserve"> هل کان متعبّدا بشر</w:t>
      </w:r>
      <w:r w:rsidR="00A33C4B">
        <w:rPr>
          <w:rFonts w:hint="cs"/>
          <w:rtl/>
        </w:rPr>
        <w:t>ی</w:t>
      </w:r>
      <w:r w:rsidR="00A33C4B">
        <w:rPr>
          <w:rFonts w:hint="eastAsia"/>
          <w:rtl/>
        </w:rPr>
        <w:t>ع</w:t>
      </w:r>
      <w:r w:rsidR="00575652">
        <w:rPr>
          <w:rFonts w:hint="cs"/>
          <w:rtl/>
        </w:rPr>
        <w:t>ة</w:t>
      </w:r>
      <w:r w:rsidR="00A33C4B">
        <w:rPr>
          <w:rtl/>
        </w:rPr>
        <w:t xml:space="preserve"> أم لا و تحق</w:t>
      </w:r>
      <w:r w:rsidR="00A33C4B">
        <w:rPr>
          <w:rFonts w:hint="cs"/>
          <w:rtl/>
        </w:rPr>
        <w:t>ی</w:t>
      </w:r>
      <w:r w:rsidR="00A33C4B">
        <w:rPr>
          <w:rFonts w:hint="eastAsia"/>
          <w:rtl/>
        </w:rPr>
        <w:t>ق</w:t>
      </w:r>
      <w:r w:rsidR="00A33C4B">
        <w:rPr>
          <w:rtl/>
        </w:rPr>
        <w:t xml:space="preserve"> ذلک </w:t>
      </w:r>
      <w:r w:rsidR="00643081">
        <w:rPr>
          <w:rStyle w:val="libFootnotenumChar"/>
          <w:rtl/>
        </w:rPr>
        <w:t>(5)</w:t>
      </w:r>
      <w:r w:rsidR="00A33C4B">
        <w:rPr>
          <w:rtl/>
        </w:rPr>
        <w:t>.</w:t>
      </w:r>
    </w:p>
    <w:p w:rsidR="00D94CCA" w:rsidRDefault="00A33C4B" w:rsidP="00575652">
      <w:pPr>
        <w:pStyle w:val="libCenterBold1"/>
        <w:rPr>
          <w:rtl/>
        </w:rPr>
      </w:pPr>
      <w:r>
        <w:rPr>
          <w:rFonts w:hint="eastAsia"/>
          <w:rtl/>
        </w:rPr>
        <w:t>الشر</w:t>
      </w:r>
      <w:r>
        <w:rPr>
          <w:rFonts w:hint="cs"/>
          <w:rtl/>
        </w:rPr>
        <w:t>ی</w:t>
      </w:r>
      <w:r>
        <w:rPr>
          <w:rFonts w:hint="eastAsia"/>
          <w:rtl/>
        </w:rPr>
        <w:t>ع</w:t>
      </w:r>
      <w:r w:rsidR="00575652">
        <w:rPr>
          <w:rFonts w:hint="cs"/>
          <w:rtl/>
        </w:rPr>
        <w:t>ي</w:t>
      </w:r>
      <w:r>
        <w:rPr>
          <w:rtl/>
        </w:rPr>
        <w:t>(</w:t>
      </w:r>
      <w:r w:rsidR="007522F7">
        <w:rPr>
          <w:rtl/>
        </w:rPr>
        <w:t>لعنة</w:t>
      </w:r>
      <w:r>
        <w:rPr>
          <w:rtl/>
        </w:rPr>
        <w:t xml:space="preserve"> اللّه)</w:t>
      </w:r>
    </w:p>
    <w:p w:rsidR="00D94CCA" w:rsidRDefault="00A33C4B" w:rsidP="00575652">
      <w:pPr>
        <w:pStyle w:val="libNormal"/>
        <w:rPr>
          <w:rtl/>
        </w:rPr>
      </w:pPr>
      <w:r>
        <w:rPr>
          <w:rFonts w:hint="eastAsia"/>
          <w:rtl/>
        </w:rPr>
        <w:t>الشر</w:t>
      </w:r>
      <w:r>
        <w:rPr>
          <w:rFonts w:hint="cs"/>
          <w:rtl/>
        </w:rPr>
        <w:t>ی</w:t>
      </w:r>
      <w:r>
        <w:rPr>
          <w:rFonts w:hint="eastAsia"/>
          <w:rtl/>
        </w:rPr>
        <w:t>ع</w:t>
      </w:r>
      <w:r w:rsidR="00575652">
        <w:rPr>
          <w:rFonts w:hint="cs"/>
          <w:rtl/>
        </w:rPr>
        <w:t>ي</w:t>
      </w:r>
      <w:r>
        <w:rPr>
          <w:rtl/>
        </w:rPr>
        <w:t xml:space="preserve"> الملعون:اسمه الحسن کان من أصحاب </w:t>
      </w:r>
      <w:r w:rsidR="00B42BAC">
        <w:rPr>
          <w:rtl/>
        </w:rPr>
        <w:t>العسکريّ</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ثمّ ادّع</w:t>
      </w:r>
      <w:r>
        <w:rPr>
          <w:rFonts w:hint="cs"/>
          <w:rtl/>
        </w:rPr>
        <w:t>ی</w:t>
      </w:r>
      <w:r>
        <w:rPr>
          <w:rtl/>
        </w:rPr>
        <w:t xml:space="preserve"> ال</w:t>
      </w:r>
      <w:r w:rsidR="00322099">
        <w:rPr>
          <w:rtl/>
        </w:rPr>
        <w:t>بأبية</w:t>
      </w:r>
      <w:r>
        <w:rPr>
          <w:rtl/>
        </w:rPr>
        <w:t xml:space="preserve"> و الس</w:t>
      </w:r>
      <w:r w:rsidR="00E36BF5">
        <w:rPr>
          <w:rtl/>
        </w:rPr>
        <w:t>فأرة</w:t>
      </w:r>
      <w:r>
        <w:rPr>
          <w:rtl/>
        </w:rPr>
        <w:t xml:space="preserve"> کذبا و افتراء ف</w:t>
      </w:r>
      <w:r w:rsidR="007522F7">
        <w:rPr>
          <w:rtl/>
        </w:rPr>
        <w:t>لعنة</w:t>
      </w:r>
      <w:r>
        <w:rPr>
          <w:rtl/>
        </w:rPr>
        <w:t xml:space="preserve"> ال</w:t>
      </w:r>
      <w:r w:rsidR="00CA70AC">
        <w:rPr>
          <w:rtl/>
        </w:rPr>
        <w:t>شیعة</w:t>
      </w:r>
      <w:r>
        <w:rPr>
          <w:rtl/>
        </w:rPr>
        <w:t xml:space="preserve"> و تبرّأت منه و خرج الت</w:t>
      </w:r>
      <w:r w:rsidR="0083560A">
        <w:rPr>
          <w:rtl/>
        </w:rPr>
        <w:t>وقي</w:t>
      </w:r>
      <w:r>
        <w:rPr>
          <w:rFonts w:hint="eastAsia"/>
          <w:rtl/>
        </w:rPr>
        <w:t>ع</w:t>
      </w:r>
      <w:r>
        <w:rPr>
          <w:rtl/>
        </w:rPr>
        <w:t xml:space="preserve"> الشر</w:t>
      </w:r>
      <w:r>
        <w:rPr>
          <w:rFonts w:hint="cs"/>
          <w:rtl/>
        </w:rPr>
        <w:t>ی</w:t>
      </w:r>
      <w:r>
        <w:rPr>
          <w:rFonts w:hint="eastAsia"/>
          <w:rtl/>
        </w:rPr>
        <w:t>ف</w:t>
      </w:r>
      <w:r>
        <w:rPr>
          <w:rtl/>
        </w:rPr>
        <w:t xml:space="preserve"> ب</w:t>
      </w:r>
      <w:r w:rsidR="007522F7">
        <w:rPr>
          <w:rtl/>
        </w:rPr>
        <w:t>لعنة</w:t>
      </w:r>
      <w:r>
        <w:rPr>
          <w:rtl/>
        </w:rPr>
        <w:t xml:space="preserve"> و ال</w:t>
      </w:r>
      <w:r w:rsidR="00871E5D">
        <w:rPr>
          <w:rtl/>
        </w:rPr>
        <w:t>براءة</w:t>
      </w:r>
      <w:r>
        <w:rPr>
          <w:rtl/>
        </w:rPr>
        <w:t xml:space="preserve"> منه،ثمّ ظهر منه القول بالکفر و الإلحاد </w:t>
      </w:r>
      <w:r w:rsidR="00643081">
        <w:rPr>
          <w:rStyle w:val="libFootnotenumChar"/>
          <w:rtl/>
        </w:rPr>
        <w:t>(6)</w:t>
      </w:r>
      <w:r>
        <w:rPr>
          <w:rtl/>
        </w:rPr>
        <w:t>.</w:t>
      </w:r>
    </w:p>
    <w:p w:rsidR="00D94CCA" w:rsidRDefault="00A33C4B" w:rsidP="00575652">
      <w:pPr>
        <w:pStyle w:val="libNormal"/>
        <w:rPr>
          <w:rtl/>
        </w:rPr>
      </w:pPr>
      <w:r w:rsidRPr="00575652">
        <w:rPr>
          <w:rStyle w:val="libBold1Char"/>
          <w:rFonts w:hint="eastAsia"/>
          <w:rtl/>
        </w:rPr>
        <w:t>أقول</w:t>
      </w:r>
      <w:r>
        <w:rPr>
          <w:rtl/>
        </w:rPr>
        <w:t>: ش</w:t>
      </w:r>
      <w:r>
        <w:rPr>
          <w:rFonts w:hint="cs"/>
          <w:rtl/>
        </w:rPr>
        <w:t>ی</w:t>
      </w:r>
      <w:r>
        <w:rPr>
          <w:rFonts w:hint="eastAsia"/>
          <w:rtl/>
        </w:rPr>
        <w:t>خ</w:t>
      </w:r>
      <w:r>
        <w:rPr>
          <w:rtl/>
        </w:rPr>
        <w:t xml:space="preserve"> الشر</w:t>
      </w:r>
      <w:r>
        <w:rPr>
          <w:rFonts w:hint="cs"/>
          <w:rtl/>
        </w:rPr>
        <w:t>ی</w:t>
      </w:r>
      <w:r>
        <w:rPr>
          <w:rFonts w:hint="eastAsia"/>
          <w:rtl/>
        </w:rPr>
        <w:t>ع</w:t>
      </w:r>
      <w:r w:rsidR="00575652">
        <w:rPr>
          <w:rFonts w:hint="cs"/>
          <w:rtl/>
        </w:rPr>
        <w:t>ة</w:t>
      </w:r>
      <w:r>
        <w:rPr>
          <w:rtl/>
        </w:rPr>
        <w:t xml:space="preserve"> الأصب</w:t>
      </w:r>
      <w:r w:rsidR="009D7E5A">
        <w:rPr>
          <w:rtl/>
        </w:rPr>
        <w:t>هاني</w:t>
      </w:r>
      <w:r>
        <w:rPr>
          <w:rtl/>
        </w:rPr>
        <w:t>:العالم الکامل المحقق المتبحر جامع المعقول و المنقول حاو</w:t>
      </w:r>
      <w:r w:rsidR="00575652">
        <w:rPr>
          <w:rFonts w:hint="cs"/>
          <w:rtl/>
        </w:rPr>
        <w:t>ي</w:t>
      </w:r>
      <w:r>
        <w:rPr>
          <w:rtl/>
        </w:rPr>
        <w:t xml:space="preserve"> الفروع و الأصول،کان مرجع الأفاضل و م</w:t>
      </w:r>
      <w:r w:rsidR="006926E7">
        <w:rPr>
          <w:rtl/>
        </w:rPr>
        <w:t>ربّي</w:t>
      </w:r>
      <w:r>
        <w:rPr>
          <w:rFonts w:hint="eastAsia"/>
          <w:rtl/>
        </w:rPr>
        <w:t>هم</w:t>
      </w:r>
      <w:r>
        <w:rPr>
          <w:rtl/>
        </w:rPr>
        <w:t xml:space="preserve"> </w:t>
      </w:r>
      <w:r w:rsidR="004B4B77">
        <w:rPr>
          <w:rtl/>
        </w:rPr>
        <w:t>في</w:t>
      </w:r>
      <w:r>
        <w:rPr>
          <w:rtl/>
        </w:rPr>
        <w:t xml:space="preserve"> النجف الأشرف،و کان </w:t>
      </w:r>
      <w:r w:rsidR="00AA3CDF" w:rsidRPr="00AA3CDF">
        <w:rPr>
          <w:rStyle w:val="libAlaemChar"/>
          <w:rtl/>
        </w:rPr>
        <w:t>رحمه‌الله</w:t>
      </w:r>
      <w:r>
        <w:rPr>
          <w:rtl/>
        </w:rPr>
        <w:t xml:space="preserve"> حسن المحاضر</w:t>
      </w:r>
      <w:r w:rsidR="00575652">
        <w:rPr>
          <w:rFonts w:hint="cs"/>
          <w:rtl/>
        </w:rPr>
        <w:t>ة</w:t>
      </w:r>
      <w:r>
        <w:rPr>
          <w:rtl/>
        </w:rPr>
        <w:t xml:space="preserve"> حلو الم</w:t>
      </w:r>
      <w:r w:rsidR="00605B8C">
        <w:rPr>
          <w:rtl/>
        </w:rPr>
        <w:t>عاشرة</w:t>
      </w:r>
      <w:r>
        <w:rPr>
          <w:rtl/>
        </w:rPr>
        <w:t xml:space="preserve"> و </w:t>
      </w:r>
      <w:r>
        <w:rPr>
          <w:rFonts w:hint="cs"/>
          <w:rtl/>
        </w:rPr>
        <w:t>ی</w:t>
      </w:r>
      <w:r>
        <w:rPr>
          <w:rFonts w:hint="eastAsia"/>
          <w:rtl/>
        </w:rPr>
        <w:t>ست</w:t>
      </w:r>
      <w:r w:rsidR="004B4B77">
        <w:rPr>
          <w:rFonts w:hint="eastAsia"/>
          <w:rtl/>
        </w:rPr>
        <w:t>في</w:t>
      </w:r>
      <w:r>
        <w:rPr>
          <w:rFonts w:hint="eastAsia"/>
          <w:rtl/>
        </w:rPr>
        <w:t>د</w:t>
      </w:r>
      <w:r>
        <w:rPr>
          <w:rtl/>
        </w:rPr>
        <w:t xml:space="preserve"> أهل العلم من محضره کث</w:t>
      </w:r>
      <w:r>
        <w:rPr>
          <w:rFonts w:hint="cs"/>
          <w:rtl/>
        </w:rPr>
        <w:t>ی</w:t>
      </w:r>
      <w:r>
        <w:rPr>
          <w:rFonts w:hint="eastAsia"/>
          <w:rtl/>
        </w:rPr>
        <w:t>را،و</w:t>
      </w:r>
      <w:r>
        <w:rPr>
          <w:rtl/>
        </w:rPr>
        <w:t xml:space="preserve"> </w:t>
      </w:r>
      <w:r w:rsidR="004B4B77">
        <w:rPr>
          <w:rtl/>
        </w:rPr>
        <w:t>انّي</w:t>
      </w:r>
      <w:r>
        <w:rPr>
          <w:rtl/>
        </w:rPr>
        <w:t xml:space="preserve"> کنت أغتنم م</w:t>
      </w:r>
      <w:r w:rsidR="006926E7">
        <w:rPr>
          <w:rtl/>
        </w:rPr>
        <w:t>جلسة</w:t>
      </w:r>
      <w:r>
        <w:rPr>
          <w:rtl/>
        </w:rPr>
        <w:t xml:space="preserve"> الشر</w:t>
      </w:r>
      <w:r>
        <w:rPr>
          <w:rFonts w:hint="cs"/>
          <w:rtl/>
        </w:rPr>
        <w:t>ی</w:t>
      </w:r>
      <w:r>
        <w:rPr>
          <w:rFonts w:hint="eastAsia"/>
          <w:rtl/>
        </w:rPr>
        <w:t>ف</w:t>
      </w:r>
      <w:r>
        <w:rPr>
          <w:rtl/>
        </w:rPr>
        <w:t xml:space="preserve"> </w:t>
      </w:r>
      <w:r w:rsidR="004B4B77">
        <w:rPr>
          <w:rtl/>
        </w:rPr>
        <w:t>في</w:t>
      </w:r>
      <w:r>
        <w:rPr>
          <w:rtl/>
        </w:rPr>
        <w:t xml:space="preserve"> </w:t>
      </w:r>
      <w:r w:rsidR="004B4B77">
        <w:rPr>
          <w:rtl/>
        </w:rPr>
        <w:t>أيّ</w:t>
      </w:r>
      <w:r>
        <w:rPr>
          <w:rFonts w:hint="eastAsia"/>
          <w:rtl/>
        </w:rPr>
        <w:t>ام</w:t>
      </w:r>
      <w:r>
        <w:rPr>
          <w:rtl/>
        </w:rPr>
        <w:t xml:space="preserve"> إقامت</w:t>
      </w:r>
      <w:r>
        <w:rPr>
          <w:rFonts w:hint="cs"/>
          <w:rtl/>
        </w:rPr>
        <w:t>ی</w:t>
      </w:r>
      <w:r>
        <w:rPr>
          <w:rtl/>
        </w:rPr>
        <w:t xml:space="preserve"> </w:t>
      </w:r>
      <w:r w:rsidR="004B4B77">
        <w:rPr>
          <w:rtl/>
        </w:rPr>
        <w:t>في</w:t>
      </w:r>
      <w:r>
        <w:rPr>
          <w:rtl/>
        </w:rPr>
        <w:t xml:space="preserve"> الغر</w:t>
      </w:r>
      <w:r>
        <w:rPr>
          <w:rFonts w:hint="cs"/>
          <w:rtl/>
        </w:rPr>
        <w:t>یّ</w:t>
      </w:r>
      <w:r>
        <w:rPr>
          <w:rtl/>
        </w:rPr>
        <w:t xml:space="preserve"> ال</w:t>
      </w:r>
      <w:r w:rsidR="00DF76A0">
        <w:rPr>
          <w:rtl/>
        </w:rPr>
        <w:t>سري</w:t>
      </w:r>
      <w:r>
        <w:rPr>
          <w:rFonts w:hint="eastAsia"/>
          <w:rtl/>
        </w:rPr>
        <w:t>،و</w:t>
      </w:r>
      <w:r>
        <w:rPr>
          <w:rtl/>
        </w:rPr>
        <w:t xml:space="preserve"> کان اسمه فتح اللّه و نقش </w:t>
      </w:r>
      <w:r w:rsidR="00935265">
        <w:rPr>
          <w:rtl/>
        </w:rPr>
        <w:t>خاتمة</w:t>
      </w:r>
      <w:r>
        <w:rPr>
          <w:rtl/>
        </w:rPr>
        <w:t>(شر</w:t>
      </w:r>
      <w:r>
        <w:rPr>
          <w:rFonts w:hint="cs"/>
          <w:rtl/>
        </w:rPr>
        <w:t>ی</w:t>
      </w:r>
      <w:r>
        <w:rPr>
          <w:rFonts w:hint="eastAsia"/>
          <w:rtl/>
        </w:rPr>
        <w:t>عه</w:t>
      </w:r>
      <w:r>
        <w:rPr>
          <w:rtl/>
        </w:rPr>
        <w:t xml:space="preserve"> الحق فتح اللّه تابعها)،تو</w:t>
      </w:r>
      <w:r w:rsidR="004B4B77">
        <w:rPr>
          <w:rtl/>
        </w:rPr>
        <w:t>في</w:t>
      </w:r>
      <w:r>
        <w:rPr>
          <w:rtl/>
        </w:rPr>
        <w:t xml:space="preserve"> </w:t>
      </w:r>
      <w:r w:rsidR="00712DE8">
        <w:rPr>
          <w:rtl/>
        </w:rPr>
        <w:t>سنة</w:t>
      </w:r>
      <w:r>
        <w:rPr>
          <w:rtl/>
        </w:rPr>
        <w:t>(</w:t>
      </w:r>
      <w:r w:rsidR="00575652">
        <w:rPr>
          <w:rFonts w:hint="cs"/>
          <w:rtl/>
        </w:rPr>
        <w:t>1339</w:t>
      </w:r>
      <w:r>
        <w:rPr>
          <w:rtl/>
        </w:rPr>
        <w:t xml:space="preserve">) و دفن </w:t>
      </w:r>
      <w:r w:rsidR="004B4B77">
        <w:rPr>
          <w:rtl/>
        </w:rPr>
        <w:t>في</w:t>
      </w:r>
      <w:r>
        <w:rPr>
          <w:rtl/>
        </w:rPr>
        <w:t xml:space="preserve"> جوار مولانا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الصحن المقدّس </w:t>
      </w:r>
      <w:r w:rsidR="004B4B77">
        <w:rPr>
          <w:rtl/>
        </w:rPr>
        <w:t>في</w:t>
      </w:r>
      <w:r>
        <w:rPr>
          <w:rtl/>
        </w:rPr>
        <w:t xml:space="preserve"> إحد</w:t>
      </w:r>
      <w:r>
        <w:rPr>
          <w:rFonts w:hint="cs"/>
          <w:rtl/>
        </w:rPr>
        <w:t>ی</w:t>
      </w:r>
      <w:r>
        <w:rPr>
          <w:rtl/>
        </w:rPr>
        <w:t xml:space="preserve"> الحجرات</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75652">
        <w:rPr>
          <w:rStyle w:val="libFootnote0Char"/>
          <w:rFonts w:hint="cs"/>
          <w:rtl/>
        </w:rPr>
        <w:t xml:space="preserve"> ق:كتاب الايمان/26/189،ج:68/317.</w:t>
      </w:r>
    </w:p>
    <w:p w:rsidR="00643081" w:rsidRPr="00643081" w:rsidRDefault="00643081" w:rsidP="00643081">
      <w:pPr>
        <w:pStyle w:val="libLine"/>
        <w:rPr>
          <w:rStyle w:val="libFootnote0Char"/>
          <w:rtl/>
        </w:rPr>
      </w:pPr>
      <w:r w:rsidRPr="00643081">
        <w:rPr>
          <w:rStyle w:val="libFootnote0Char"/>
          <w:rFonts w:hint="eastAsia"/>
          <w:rtl/>
        </w:rPr>
        <w:t>(2)</w:t>
      </w:r>
      <w:r w:rsidR="00575652">
        <w:rPr>
          <w:rStyle w:val="libFootnote0Char"/>
          <w:rFonts w:hint="cs"/>
          <w:rtl/>
        </w:rPr>
        <w:t xml:space="preserve"> ق:3/23/108،ج:6/58.</w:t>
      </w:r>
    </w:p>
    <w:p w:rsidR="00643081" w:rsidRPr="00643081" w:rsidRDefault="00643081" w:rsidP="00643081">
      <w:pPr>
        <w:pStyle w:val="libLine"/>
        <w:rPr>
          <w:rStyle w:val="libFootnote0Char"/>
          <w:rtl/>
        </w:rPr>
      </w:pPr>
      <w:r w:rsidRPr="00643081">
        <w:rPr>
          <w:rStyle w:val="libFootnote0Char"/>
          <w:rFonts w:hint="eastAsia"/>
          <w:rtl/>
        </w:rPr>
        <w:t>(3)</w:t>
      </w:r>
      <w:r w:rsidR="00575652">
        <w:rPr>
          <w:rStyle w:val="libFootnote0Char"/>
          <w:rFonts w:hint="cs"/>
          <w:rtl/>
        </w:rPr>
        <w:t xml:space="preserve"> ق:4/18/142،ج:10/222.</w:t>
      </w:r>
    </w:p>
    <w:p w:rsidR="00643081" w:rsidRPr="00575652" w:rsidRDefault="00643081" w:rsidP="00575652">
      <w:pPr>
        <w:pStyle w:val="libFootnote0"/>
        <w:rPr>
          <w:rtl/>
        </w:rPr>
      </w:pPr>
      <w:r w:rsidRPr="00643081">
        <w:rPr>
          <w:rStyle w:val="libFootnote0Char"/>
          <w:rFonts w:hint="eastAsia"/>
          <w:rtl/>
        </w:rPr>
        <w:t>(4)</w:t>
      </w:r>
      <w:r w:rsidR="00575652">
        <w:rPr>
          <w:rStyle w:val="libFootnote0Char"/>
          <w:rFonts w:hint="cs"/>
          <w:rtl/>
        </w:rPr>
        <w:t xml:space="preserve"> ق:4/24/172،ج:10/352.</w:t>
      </w:r>
    </w:p>
    <w:p w:rsidR="00575652" w:rsidRDefault="00575652" w:rsidP="00575652">
      <w:pPr>
        <w:pStyle w:val="libFootnote0"/>
        <w:rPr>
          <w:rtl/>
        </w:rPr>
      </w:pPr>
      <w:r>
        <w:rPr>
          <w:rFonts w:hint="cs"/>
          <w:rtl/>
        </w:rPr>
        <w:t>(5) ق:6/32/363،ج:18/271.</w:t>
      </w:r>
    </w:p>
    <w:p w:rsidR="00575652" w:rsidRPr="00575652" w:rsidRDefault="00575652" w:rsidP="00575652">
      <w:pPr>
        <w:pStyle w:val="libFootnote0"/>
        <w:rPr>
          <w:rtl/>
        </w:rPr>
      </w:pPr>
      <w:r>
        <w:rPr>
          <w:rFonts w:hint="cs"/>
          <w:rtl/>
        </w:rPr>
        <w:t>(6) ق:13/23/100و103،ج:51/367و377.</w:t>
      </w:r>
    </w:p>
    <w:p w:rsidR="00643081" w:rsidRDefault="00643081" w:rsidP="00A33C4B">
      <w:pPr>
        <w:pStyle w:val="libNormal"/>
        <w:rPr>
          <w:rtl/>
        </w:rPr>
      </w:pPr>
      <w:r>
        <w:rPr>
          <w:rFonts w:hint="eastAsia"/>
          <w:rtl/>
        </w:rPr>
        <w:br w:type="page"/>
      </w:r>
    </w:p>
    <w:p w:rsidR="00D94CCA" w:rsidRDefault="00A33C4B" w:rsidP="00575652">
      <w:pPr>
        <w:pStyle w:val="libNormal0"/>
        <w:rPr>
          <w:rtl/>
        </w:rPr>
      </w:pPr>
      <w:r>
        <w:rPr>
          <w:rFonts w:hint="eastAsia"/>
          <w:rtl/>
        </w:rPr>
        <w:lastRenderedPageBreak/>
        <w:t>الش</w:t>
      </w:r>
      <w:r w:rsidR="00A638DD">
        <w:rPr>
          <w:rFonts w:hint="eastAsia"/>
          <w:rtl/>
        </w:rPr>
        <w:t>رقية</w:t>
      </w:r>
      <w:r>
        <w:rPr>
          <w:rtl/>
        </w:rPr>
        <w:t xml:space="preserve"> منه.</w:t>
      </w:r>
    </w:p>
    <w:p w:rsidR="00D94CCA" w:rsidRDefault="00A33C4B" w:rsidP="00575652">
      <w:pPr>
        <w:pStyle w:val="libNormal"/>
        <w:rPr>
          <w:rtl/>
        </w:rPr>
      </w:pPr>
      <w:r w:rsidRPr="00575652">
        <w:rPr>
          <w:rStyle w:val="libBold1Char"/>
          <w:rFonts w:hint="eastAsia"/>
          <w:rtl/>
        </w:rPr>
        <w:t>شرف</w:t>
      </w:r>
      <w:r>
        <w:rPr>
          <w:rtl/>
        </w:rPr>
        <w:t>:</w:t>
      </w:r>
      <w:r>
        <w:rPr>
          <w:rFonts w:hint="eastAsia"/>
          <w:rtl/>
        </w:rPr>
        <w:t>ذمّ</w:t>
      </w:r>
      <w:r>
        <w:rPr>
          <w:rtl/>
        </w:rPr>
        <w:t xml:space="preserve"> حبّ الشّرف </w:t>
      </w:r>
      <w:r>
        <w:rPr>
          <w:rFonts w:hint="cs"/>
          <w:rtl/>
        </w:rPr>
        <w:t>ی</w:t>
      </w:r>
      <w:r>
        <w:rPr>
          <w:rFonts w:hint="eastAsia"/>
          <w:rtl/>
        </w:rPr>
        <w:t>ج</w:t>
      </w:r>
      <w:r>
        <w:rPr>
          <w:rFonts w:hint="cs"/>
          <w:rtl/>
        </w:rPr>
        <w:t>ی</w:t>
      </w:r>
      <w:r>
        <w:rPr>
          <w:rFonts w:hint="eastAsia"/>
          <w:rtl/>
        </w:rPr>
        <w:t>ء</w:t>
      </w:r>
      <w:r>
        <w:rPr>
          <w:rtl/>
        </w:rPr>
        <w:t xml:space="preserve"> </w:t>
      </w:r>
      <w:r w:rsidR="004B4B77" w:rsidRPr="00575652">
        <w:rPr>
          <w:rtl/>
        </w:rPr>
        <w:t>في</w:t>
      </w:r>
      <w:r w:rsidR="00643081" w:rsidRPr="00575652">
        <w:rPr>
          <w:rFonts w:hint="eastAsia"/>
          <w:rtl/>
        </w:rPr>
        <w:t>(</w:t>
      </w:r>
      <w:r w:rsidRPr="00575652">
        <w:rPr>
          <w:rFonts w:hint="eastAsia"/>
          <w:rtl/>
        </w:rPr>
        <w:t>مول</w:t>
      </w:r>
      <w:r w:rsidR="00643081" w:rsidRPr="00575652">
        <w:rPr>
          <w:rFonts w:hint="eastAsia"/>
          <w:rtl/>
        </w:rPr>
        <w:t>)</w:t>
      </w:r>
      <w:r w:rsidRPr="00575652">
        <w:rPr>
          <w:rtl/>
        </w:rPr>
        <w:t>.</w:t>
      </w:r>
    </w:p>
    <w:p w:rsidR="00D94CCA" w:rsidRDefault="00A33C4B" w:rsidP="00575652">
      <w:pPr>
        <w:pStyle w:val="libCenterBold1"/>
        <w:rPr>
          <w:rtl/>
        </w:rPr>
      </w:pPr>
      <w:r>
        <w:rPr>
          <w:rFonts w:hint="eastAsia"/>
          <w:rtl/>
        </w:rPr>
        <w:t>الأم</w:t>
      </w:r>
      <w:r>
        <w:rPr>
          <w:rFonts w:hint="cs"/>
          <w:rtl/>
        </w:rPr>
        <w:t>ی</w:t>
      </w:r>
      <w:r>
        <w:rPr>
          <w:rFonts w:hint="eastAsia"/>
          <w:rtl/>
        </w:rPr>
        <w:t>ر</w:t>
      </w:r>
      <w:r>
        <w:rPr>
          <w:rtl/>
        </w:rPr>
        <w:t xml:space="preserve"> شرف الد</w:t>
      </w:r>
      <w:r>
        <w:rPr>
          <w:rFonts w:hint="cs"/>
          <w:rtl/>
        </w:rPr>
        <w:t>ی</w:t>
      </w:r>
      <w:r>
        <w:rPr>
          <w:rFonts w:hint="eastAsia"/>
          <w:rtl/>
        </w:rPr>
        <w:t>ن</w:t>
      </w:r>
      <w:r>
        <w:rPr>
          <w:rtl/>
        </w:rPr>
        <w:t xml:space="preserve"> الشولستان</w:t>
      </w:r>
      <w:r w:rsidR="00575652">
        <w:rPr>
          <w:rFonts w:hint="cs"/>
          <w:rtl/>
        </w:rPr>
        <w:t>ي</w:t>
      </w:r>
    </w:p>
    <w:p w:rsidR="00D94CCA" w:rsidRDefault="00A33C4B" w:rsidP="00575652">
      <w:pPr>
        <w:pStyle w:val="libNormal"/>
        <w:rPr>
          <w:rtl/>
        </w:rPr>
      </w:pPr>
      <w:r>
        <w:rPr>
          <w:rFonts w:hint="eastAsia"/>
          <w:rtl/>
        </w:rPr>
        <w:t>الأم</w:t>
      </w:r>
      <w:r>
        <w:rPr>
          <w:rFonts w:hint="cs"/>
          <w:rtl/>
        </w:rPr>
        <w:t>ی</w:t>
      </w:r>
      <w:r>
        <w:rPr>
          <w:rFonts w:hint="eastAsia"/>
          <w:rtl/>
        </w:rPr>
        <w:t>ر</w:t>
      </w:r>
      <w:r>
        <w:rPr>
          <w:rtl/>
        </w:rPr>
        <w:t xml:space="preserve"> شرف الد</w:t>
      </w:r>
      <w:r>
        <w:rPr>
          <w:rFonts w:hint="cs"/>
          <w:rtl/>
        </w:rPr>
        <w:t>ی</w:t>
      </w:r>
      <w:r>
        <w:rPr>
          <w:rFonts w:hint="eastAsia"/>
          <w:rtl/>
        </w:rPr>
        <w:t>ن</w:t>
      </w:r>
      <w:r>
        <w:rPr>
          <w:rtl/>
        </w:rPr>
        <w:t xml:space="preserve"> الحسن</w:t>
      </w:r>
      <w:r>
        <w:rPr>
          <w:rFonts w:hint="cs"/>
          <w:rtl/>
        </w:rPr>
        <w:t>ی</w:t>
      </w:r>
      <w:r>
        <w:rPr>
          <w:rtl/>
        </w:rPr>
        <w:t xml:space="preserve"> ال</w:t>
      </w:r>
      <w:r w:rsidR="00FE5C64">
        <w:rPr>
          <w:rtl/>
        </w:rPr>
        <w:t>حسیني</w:t>
      </w:r>
      <w:r>
        <w:rPr>
          <w:rtl/>
        </w:rPr>
        <w:t xml:space="preserve"> الشولستان</w:t>
      </w:r>
      <w:r w:rsidR="00575652">
        <w:rPr>
          <w:rFonts w:hint="cs"/>
          <w:rtl/>
        </w:rPr>
        <w:t>ي</w:t>
      </w:r>
      <w:r>
        <w:rPr>
          <w:rtl/>
        </w:rPr>
        <w:t xml:space="preserve"> </w:t>
      </w:r>
      <w:r w:rsidR="004B4B77">
        <w:rPr>
          <w:rtl/>
        </w:rPr>
        <w:t>عليّ</w:t>
      </w:r>
      <w:r>
        <w:rPr>
          <w:rtl/>
        </w:rPr>
        <w:t xml:space="preserve"> بن </w:t>
      </w:r>
      <w:r w:rsidR="006926E7">
        <w:rPr>
          <w:rtl/>
        </w:rPr>
        <w:t>حجّة</w:t>
      </w:r>
      <w:r>
        <w:rPr>
          <w:rtl/>
        </w:rPr>
        <w:t xml:space="preserve"> اللّه ال</w:t>
      </w:r>
      <w:r w:rsidR="009B6D3C">
        <w:rPr>
          <w:rtl/>
        </w:rPr>
        <w:t>طباطبائي</w:t>
      </w:r>
      <w:r>
        <w:rPr>
          <w:rFonts w:hint="eastAsia"/>
          <w:rtl/>
        </w:rPr>
        <w:t>،</w:t>
      </w:r>
      <w:r>
        <w:rPr>
          <w:rtl/>
        </w:rPr>
        <w:t xml:space="preserve"> العالم الفاضل المحقق الأد</w:t>
      </w:r>
      <w:r>
        <w:rPr>
          <w:rFonts w:hint="cs"/>
          <w:rtl/>
        </w:rPr>
        <w:t>ی</w:t>
      </w:r>
      <w:r>
        <w:rPr>
          <w:rFonts w:hint="eastAsia"/>
          <w:rtl/>
        </w:rPr>
        <w:t>ب</w:t>
      </w:r>
      <w:r>
        <w:rPr>
          <w:rtl/>
        </w:rPr>
        <w:t xml:space="preserve"> الساکن </w:t>
      </w:r>
      <w:r w:rsidR="004B4B77">
        <w:rPr>
          <w:rtl/>
        </w:rPr>
        <w:t>في</w:t>
      </w:r>
      <w:r>
        <w:rPr>
          <w:rtl/>
        </w:rPr>
        <w:t xml:space="preserve"> الغر</w:t>
      </w:r>
      <w:r w:rsidR="00575652">
        <w:rPr>
          <w:rFonts w:hint="cs"/>
          <w:rtl/>
        </w:rPr>
        <w:t>يّ</w:t>
      </w:r>
      <w:r>
        <w:rPr>
          <w:rtl/>
        </w:rPr>
        <w:t xml:space="preserve"> ال</w:t>
      </w:r>
      <w:r w:rsidR="00DF76A0">
        <w:rPr>
          <w:rtl/>
        </w:rPr>
        <w:t>سري</w:t>
      </w:r>
      <w:r>
        <w:rPr>
          <w:rtl/>
        </w:rPr>
        <w:t xml:space="preserve"> ح</w:t>
      </w:r>
      <w:r>
        <w:rPr>
          <w:rFonts w:hint="cs"/>
          <w:rtl/>
        </w:rPr>
        <w:t>یّ</w:t>
      </w:r>
      <w:r>
        <w:rPr>
          <w:rFonts w:hint="eastAsia"/>
          <w:rtl/>
        </w:rPr>
        <w:t>ا</w:t>
      </w:r>
      <w:r>
        <w:rPr>
          <w:rtl/>
        </w:rPr>
        <w:t xml:space="preserve"> و م</w:t>
      </w:r>
      <w:r>
        <w:rPr>
          <w:rFonts w:hint="cs"/>
          <w:rtl/>
        </w:rPr>
        <w:t>یّ</w:t>
      </w:r>
      <w:r>
        <w:rPr>
          <w:rFonts w:hint="eastAsia"/>
          <w:rtl/>
        </w:rPr>
        <w:t>تا،صاحب</w:t>
      </w:r>
      <w:r>
        <w:rPr>
          <w:rtl/>
        </w:rPr>
        <w:t xml:space="preserve"> المؤلّفات الن</w:t>
      </w:r>
      <w:r w:rsidR="004B4B77">
        <w:rPr>
          <w:rtl/>
        </w:rPr>
        <w:t>في</w:t>
      </w:r>
      <w:r>
        <w:rPr>
          <w:rFonts w:hint="eastAsia"/>
          <w:rtl/>
        </w:rPr>
        <w:t>س</w:t>
      </w:r>
      <w:r w:rsidR="00575652">
        <w:rPr>
          <w:rFonts w:hint="cs"/>
          <w:rtl/>
        </w:rPr>
        <w:t>ة</w:t>
      </w:r>
      <w:r>
        <w:rPr>
          <w:rtl/>
        </w:rPr>
        <w:t xml:space="preserve"> منها توض</w:t>
      </w:r>
      <w:r>
        <w:rPr>
          <w:rFonts w:hint="cs"/>
          <w:rtl/>
        </w:rPr>
        <w:t>ی</w:t>
      </w:r>
      <w:r>
        <w:rPr>
          <w:rFonts w:hint="eastAsia"/>
          <w:rtl/>
        </w:rPr>
        <w:t>ح</w:t>
      </w:r>
      <w:r>
        <w:rPr>
          <w:rtl/>
        </w:rPr>
        <w:t xml:space="preserve"> المقال </w:t>
      </w:r>
      <w:r w:rsidR="004B4B77">
        <w:rPr>
          <w:rtl/>
        </w:rPr>
        <w:t>في</w:t>
      </w:r>
      <w:r>
        <w:rPr>
          <w:rtl/>
        </w:rPr>
        <w:t xml:space="preserve"> شرح الإثن</w:t>
      </w:r>
      <w:r>
        <w:rPr>
          <w:rFonts w:hint="cs"/>
          <w:rtl/>
        </w:rPr>
        <w:t>ی</w:t>
      </w:r>
      <w:r>
        <w:rPr>
          <w:rtl/>
        </w:rPr>
        <w:t xml:space="preserve"> عشر</w:t>
      </w:r>
      <w:r>
        <w:rPr>
          <w:rFonts w:hint="cs"/>
          <w:rtl/>
        </w:rPr>
        <w:t>ی</w:t>
      </w:r>
      <w:r w:rsidR="00575652">
        <w:rPr>
          <w:rFonts w:hint="cs"/>
          <w:rtl/>
        </w:rPr>
        <w:t>ة</w:t>
      </w:r>
      <w:r>
        <w:rPr>
          <w:rtl/>
        </w:rPr>
        <w:t xml:space="preserve"> </w:t>
      </w:r>
      <w:r w:rsidR="004B4B77">
        <w:rPr>
          <w:rtl/>
        </w:rPr>
        <w:t>في</w:t>
      </w:r>
      <w:r>
        <w:rPr>
          <w:rtl/>
        </w:rPr>
        <w:t xml:space="preserve"> ال</w:t>
      </w:r>
      <w:r w:rsidR="001E131A">
        <w:rPr>
          <w:rtl/>
        </w:rPr>
        <w:t>صلاة</w:t>
      </w:r>
      <w:r>
        <w:rPr>
          <w:rtl/>
        </w:rPr>
        <w:t xml:space="preserve"> لصاحب المعالم </w:t>
      </w:r>
      <w:r w:rsidR="004B4B77">
        <w:rPr>
          <w:rtl/>
        </w:rPr>
        <w:t>في</w:t>
      </w:r>
      <w:r>
        <w:rPr>
          <w:rtl/>
        </w:rPr>
        <w:t xml:space="preserve"> مجلّد</w:t>
      </w:r>
      <w:r>
        <w:rPr>
          <w:rFonts w:hint="cs"/>
          <w:rtl/>
        </w:rPr>
        <w:t>ی</w:t>
      </w:r>
      <w:r>
        <w:rPr>
          <w:rFonts w:hint="eastAsia"/>
          <w:rtl/>
        </w:rPr>
        <w:t>ن،قال</w:t>
      </w:r>
      <w:r>
        <w:rPr>
          <w:rtl/>
        </w:rPr>
        <w:t xml:space="preserve"> ش</w:t>
      </w:r>
      <w:r>
        <w:rPr>
          <w:rFonts w:hint="cs"/>
          <w:rtl/>
        </w:rPr>
        <w:t>ی</w:t>
      </w:r>
      <w:r>
        <w:rPr>
          <w:rFonts w:hint="eastAsia"/>
          <w:rtl/>
        </w:rPr>
        <w:t>خنا</w:t>
      </w:r>
      <w:r>
        <w:rPr>
          <w:rtl/>
        </w:rPr>
        <w:t xml:space="preserve"> </w:t>
      </w:r>
      <w:r w:rsidR="00AA3CDF" w:rsidRPr="00AA3CDF">
        <w:rPr>
          <w:rStyle w:val="libAlaemChar"/>
          <w:rtl/>
        </w:rPr>
        <w:t>رحمه‌الله</w:t>
      </w:r>
      <w:r>
        <w:rPr>
          <w:rtl/>
        </w:rPr>
        <w:t>:</w:t>
      </w:r>
      <w:r>
        <w:rPr>
          <w:rFonts w:hint="eastAsia"/>
          <w:rtl/>
        </w:rPr>
        <w:t>و</w:t>
      </w:r>
      <w:r>
        <w:rPr>
          <w:rtl/>
        </w:rPr>
        <w:t xml:space="preserve"> </w:t>
      </w:r>
      <w:r>
        <w:rPr>
          <w:rFonts w:hint="cs"/>
          <w:rtl/>
        </w:rPr>
        <w:t>ی</w:t>
      </w:r>
      <w:r>
        <w:rPr>
          <w:rFonts w:hint="eastAsia"/>
          <w:rtl/>
        </w:rPr>
        <w:t>ظهر</w:t>
      </w:r>
      <w:r>
        <w:rPr>
          <w:rtl/>
        </w:rPr>
        <w:t xml:space="preserve"> منه </w:t>
      </w:r>
      <w:r w:rsidR="00B80428">
        <w:rPr>
          <w:rtl/>
        </w:rPr>
        <w:t>غ</w:t>
      </w:r>
      <w:r w:rsidR="009D0B59">
        <w:rPr>
          <w:rtl/>
        </w:rPr>
        <w:t>اي</w:t>
      </w:r>
      <w:r w:rsidR="00B80428">
        <w:rPr>
          <w:rtl/>
        </w:rPr>
        <w:t>ة</w:t>
      </w:r>
      <w:r>
        <w:rPr>
          <w:rtl/>
        </w:rPr>
        <w:t xml:space="preserve"> فضله و تبحّره </w:t>
      </w:r>
      <w:r w:rsidR="00AA3CDF" w:rsidRPr="00AA3CDF">
        <w:rPr>
          <w:rStyle w:val="libAlaemChar"/>
          <w:rtl/>
        </w:rPr>
        <w:t>رحمه‌الله</w:t>
      </w:r>
      <w:r>
        <w:rPr>
          <w:rtl/>
        </w:rPr>
        <w:t xml:space="preserve">،و نقل عنه </w:t>
      </w:r>
      <w:r w:rsidR="004B4B77">
        <w:rPr>
          <w:rtl/>
        </w:rPr>
        <w:t>في</w:t>
      </w:r>
      <w:r>
        <w:rPr>
          <w:rtl/>
        </w:rPr>
        <w:t xml:space="preserve"> مزار البحار </w:t>
      </w:r>
      <w:r w:rsidR="000417EE">
        <w:rPr>
          <w:rtl/>
        </w:rPr>
        <w:t>فائدة</w:t>
      </w:r>
      <w:r>
        <w:rPr>
          <w:rtl/>
        </w:rPr>
        <w:t xml:space="preserve"> </w:t>
      </w:r>
      <w:r w:rsidR="009B6D3C">
        <w:rPr>
          <w:rtl/>
        </w:rPr>
        <w:t>حسنة</w:t>
      </w:r>
      <w:r>
        <w:rPr>
          <w:rtl/>
        </w:rPr>
        <w:t xml:space="preserve"> </w:t>
      </w:r>
      <w:r w:rsidR="004B4B77">
        <w:rPr>
          <w:rtl/>
        </w:rPr>
        <w:t>في</w:t>
      </w:r>
      <w:r>
        <w:rPr>
          <w:rFonts w:hint="eastAsia"/>
          <w:rtl/>
        </w:rPr>
        <w:t>ما</w:t>
      </w:r>
      <w:r>
        <w:rPr>
          <w:rtl/>
        </w:rPr>
        <w:t xml:space="preserve"> </w:t>
      </w:r>
      <w:r>
        <w:rPr>
          <w:rFonts w:hint="cs"/>
          <w:rtl/>
        </w:rPr>
        <w:t>ی</w:t>
      </w:r>
      <w:r>
        <w:rPr>
          <w:rFonts w:hint="eastAsia"/>
          <w:rtl/>
        </w:rPr>
        <w:t>تعلق</w:t>
      </w:r>
      <w:r>
        <w:rPr>
          <w:rtl/>
        </w:rPr>
        <w:t xml:space="preserve"> بال</w:t>
      </w:r>
      <w:r w:rsidR="006926E7">
        <w:rPr>
          <w:rtl/>
        </w:rPr>
        <w:t>قبلة</w:t>
      </w:r>
      <w:r>
        <w:rPr>
          <w:rtl/>
        </w:rPr>
        <w:t xml:space="preserve"> </w:t>
      </w:r>
      <w:r w:rsidR="004B4B77">
        <w:rPr>
          <w:rtl/>
        </w:rPr>
        <w:t>في</w:t>
      </w:r>
      <w:r>
        <w:rPr>
          <w:rtl/>
        </w:rPr>
        <w:t xml:space="preserve"> الحرم المطهّر الغ</w:t>
      </w:r>
      <w:r w:rsidR="006926E7">
        <w:rPr>
          <w:rtl/>
        </w:rPr>
        <w:t>روي</w:t>
      </w:r>
      <w:r>
        <w:rPr>
          <w:rtl/>
        </w:rPr>
        <w:t xml:space="preserve"> و </w:t>
      </w:r>
      <w:r w:rsidR="004B4B77">
        <w:rPr>
          <w:rtl/>
        </w:rPr>
        <w:t>في</w:t>
      </w:r>
      <w:r>
        <w:rPr>
          <w:rtl/>
        </w:rPr>
        <w:t xml:space="preserve"> مسجد ال</w:t>
      </w:r>
      <w:r w:rsidR="004B4B77">
        <w:rPr>
          <w:rtl/>
        </w:rPr>
        <w:t>كوفة</w:t>
      </w:r>
      <w:r>
        <w:rPr>
          <w:rtl/>
        </w:rPr>
        <w:t xml:space="preserve"> </w:t>
      </w:r>
      <w:r w:rsidR="007522F7">
        <w:rPr>
          <w:rFonts w:hint="cs"/>
          <w:rtl/>
        </w:rPr>
        <w:t>ینبغي</w:t>
      </w:r>
      <w:r>
        <w:rPr>
          <w:rtl/>
        </w:rPr>
        <w:t xml:space="preserve"> النظر </w:t>
      </w:r>
      <w:r w:rsidR="004B4B77">
        <w:rPr>
          <w:rtl/>
        </w:rPr>
        <w:t>في</w:t>
      </w:r>
      <w:r>
        <w:rPr>
          <w:rFonts w:hint="eastAsia"/>
          <w:rtl/>
        </w:rPr>
        <w:t>ها،و</w:t>
      </w:r>
      <w:r>
        <w:rPr>
          <w:rtl/>
        </w:rPr>
        <w:t xml:space="preserve"> حا</w:t>
      </w:r>
      <w:r w:rsidR="00167E25">
        <w:rPr>
          <w:rtl/>
        </w:rPr>
        <w:t>صل</w:t>
      </w:r>
      <w:r w:rsidR="00575652">
        <w:rPr>
          <w:rFonts w:hint="cs"/>
          <w:rtl/>
        </w:rPr>
        <w:t>ه</w:t>
      </w:r>
      <w:r>
        <w:rPr>
          <w:rtl/>
        </w:rPr>
        <w:t>ا انّ مسجد ال</w:t>
      </w:r>
      <w:r w:rsidR="004B4B77">
        <w:rPr>
          <w:rtl/>
        </w:rPr>
        <w:t>كوفة</w:t>
      </w:r>
      <w:r>
        <w:rPr>
          <w:rtl/>
        </w:rPr>
        <w:t xml:space="preserve"> کان بناؤه قبل زمان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الح</w:t>
      </w:r>
      <w:r w:rsidR="009D0B59">
        <w:rPr>
          <w:rtl/>
        </w:rPr>
        <w:t>اي</w:t>
      </w:r>
      <w:r>
        <w:rPr>
          <w:rFonts w:hint="eastAsia"/>
          <w:rtl/>
        </w:rPr>
        <w:t>ط</w:t>
      </w:r>
      <w:r>
        <w:rPr>
          <w:rtl/>
        </w:rPr>
        <w:t xml:space="preserve"> القب</w:t>
      </w:r>
      <w:r w:rsidR="009B6D3C">
        <w:rPr>
          <w:rtl/>
        </w:rPr>
        <w:t>لي</w:t>
      </w:r>
      <w:r>
        <w:rPr>
          <w:rtl/>
        </w:rPr>
        <w:t xml:space="preserve"> و المحراب المشه</w:t>
      </w:r>
      <w:r>
        <w:rPr>
          <w:rFonts w:hint="eastAsia"/>
          <w:rtl/>
        </w:rPr>
        <w:t>ور</w:t>
      </w:r>
      <w:r>
        <w:rPr>
          <w:rtl/>
        </w:rPr>
        <w:t xml:space="preserve"> بمحراب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9B6D3C">
        <w:rPr>
          <w:rtl/>
        </w:rPr>
        <w:t>لي</w:t>
      </w:r>
      <w:r>
        <w:rPr>
          <w:rFonts w:hint="eastAsia"/>
          <w:rtl/>
        </w:rPr>
        <w:t>سا</w:t>
      </w:r>
      <w:r>
        <w:rPr>
          <w:rtl/>
        </w:rPr>
        <w:t xml:space="preserve"> موافق</w:t>
      </w:r>
      <w:r>
        <w:rPr>
          <w:rFonts w:hint="cs"/>
          <w:rtl/>
        </w:rPr>
        <w:t>ی</w:t>
      </w:r>
      <w:r>
        <w:rPr>
          <w:rFonts w:hint="eastAsia"/>
          <w:rtl/>
        </w:rPr>
        <w:t>ن</w:t>
      </w:r>
      <w:r>
        <w:rPr>
          <w:rtl/>
        </w:rPr>
        <w:t xml:space="preserve"> لجعل الجد</w:t>
      </w:r>
      <w:r>
        <w:rPr>
          <w:rFonts w:hint="cs"/>
          <w:rtl/>
        </w:rPr>
        <w:t>ی</w:t>
      </w:r>
      <w:r>
        <w:rPr>
          <w:rtl/>
        </w:rPr>
        <w:t xml:space="preserve"> خلف المنکب ال</w:t>
      </w:r>
      <w:r w:rsidR="009D0B59">
        <w:rPr>
          <w:rtl/>
        </w:rPr>
        <w:t>اي</w:t>
      </w:r>
      <w:r>
        <w:rPr>
          <w:rFonts w:hint="eastAsia"/>
          <w:rtl/>
        </w:rPr>
        <w:t>من</w:t>
      </w:r>
      <w:r>
        <w:rPr>
          <w:rtl/>
        </w:rPr>
        <w:t xml:space="preserve"> بل </w:t>
      </w:r>
      <w:r w:rsidR="004B4B77">
        <w:rPr>
          <w:rtl/>
        </w:rPr>
        <w:t>في</w:t>
      </w:r>
      <w:r>
        <w:rPr>
          <w:rFonts w:hint="eastAsia"/>
          <w:rtl/>
        </w:rPr>
        <w:t>هما</w:t>
      </w:r>
      <w:r>
        <w:rPr>
          <w:rtl/>
        </w:rPr>
        <w:t xml:space="preserve"> ت</w:t>
      </w:r>
      <w:r>
        <w:rPr>
          <w:rFonts w:hint="cs"/>
          <w:rtl/>
        </w:rPr>
        <w:t>ی</w:t>
      </w:r>
      <w:r>
        <w:rPr>
          <w:rFonts w:hint="eastAsia"/>
          <w:rtl/>
        </w:rPr>
        <w:t>امن</w:t>
      </w:r>
      <w:r>
        <w:rPr>
          <w:rtl/>
        </w:rPr>
        <w:t xml:space="preserve"> عکس ضر</w:t>
      </w:r>
      <w:r>
        <w:rPr>
          <w:rFonts w:hint="cs"/>
          <w:rtl/>
        </w:rPr>
        <w:t>ی</w:t>
      </w:r>
      <w:r>
        <w:rPr>
          <w:rFonts w:hint="eastAsia"/>
          <w:rtl/>
        </w:rPr>
        <w:t>حه</w:t>
      </w:r>
      <w:r>
        <w:rPr>
          <w:rtl/>
        </w:rPr>
        <w:t xml:space="preserve"> المقدس فانّه کان </w:t>
      </w:r>
      <w:r w:rsidR="004B4B77">
        <w:rPr>
          <w:rtl/>
        </w:rPr>
        <w:t>في</w:t>
      </w:r>
      <w:r>
        <w:rPr>
          <w:rFonts w:hint="eastAsia"/>
          <w:rtl/>
        </w:rPr>
        <w:t>ه</w:t>
      </w:r>
      <w:r>
        <w:rPr>
          <w:rtl/>
        </w:rPr>
        <w:t xml:space="preserve"> ت</w:t>
      </w:r>
      <w:r>
        <w:rPr>
          <w:rFonts w:hint="cs"/>
          <w:rtl/>
        </w:rPr>
        <w:t>ی</w:t>
      </w:r>
      <w:r>
        <w:rPr>
          <w:rFonts w:hint="eastAsia"/>
          <w:rtl/>
        </w:rPr>
        <w:t>اسر</w:t>
      </w:r>
      <w:r>
        <w:rPr>
          <w:rtl/>
        </w:rPr>
        <w:t xml:space="preserve"> کث</w:t>
      </w:r>
      <w:r>
        <w:rPr>
          <w:rFonts w:hint="cs"/>
          <w:rtl/>
        </w:rPr>
        <w:t>ی</w:t>
      </w:r>
      <w:r>
        <w:rPr>
          <w:rFonts w:hint="eastAsia"/>
          <w:rtl/>
        </w:rPr>
        <w:t>ر،و</w:t>
      </w:r>
      <w:r>
        <w:rPr>
          <w:rtl/>
        </w:rPr>
        <w:t xml:space="preserve"> قال وقت عمارته بأمر السلطان الأعظم </w:t>
      </w:r>
      <w:r w:rsidR="009B6D3C">
        <w:rPr>
          <w:rtl/>
        </w:rPr>
        <w:t>شا</w:t>
      </w:r>
      <w:r w:rsidR="00575652">
        <w:rPr>
          <w:rFonts w:hint="cs"/>
          <w:rtl/>
        </w:rPr>
        <w:t>ه</w:t>
      </w:r>
      <w:r>
        <w:rPr>
          <w:rtl/>
        </w:rPr>
        <w:t xml:space="preserve"> ص</w:t>
      </w:r>
      <w:r w:rsidR="004B4B77">
        <w:rPr>
          <w:rtl/>
        </w:rPr>
        <w:t>في</w:t>
      </w:r>
      <w:r>
        <w:rPr>
          <w:rtl/>
        </w:rPr>
        <w:t xml:space="preserve"> </w:t>
      </w:r>
      <w:r w:rsidR="008D28B1" w:rsidRPr="008D28B1">
        <w:rPr>
          <w:rStyle w:val="libAlaemChar"/>
          <w:rtl/>
        </w:rPr>
        <w:t>قدس‌سره</w:t>
      </w:r>
      <w:r>
        <w:rPr>
          <w:rtl/>
        </w:rPr>
        <w:t>،قلت للمعمار:غ</w:t>
      </w:r>
      <w:r>
        <w:rPr>
          <w:rFonts w:hint="cs"/>
          <w:rtl/>
        </w:rPr>
        <w:t>یّ</w:t>
      </w:r>
      <w:r>
        <w:rPr>
          <w:rFonts w:hint="eastAsia"/>
          <w:rtl/>
        </w:rPr>
        <w:t>ره</w:t>
      </w:r>
      <w:r>
        <w:rPr>
          <w:rtl/>
        </w:rPr>
        <w:t xml:space="preserve"> </w:t>
      </w:r>
      <w:r w:rsidR="003261A0">
        <w:rPr>
          <w:rtl/>
        </w:rPr>
        <w:t>الى</w:t>
      </w:r>
      <w:r>
        <w:rPr>
          <w:rtl/>
        </w:rPr>
        <w:t xml:space="preserve"> </w:t>
      </w:r>
      <w:r w:rsidR="004B4B77">
        <w:rPr>
          <w:rtl/>
        </w:rPr>
        <w:t>التي</w:t>
      </w:r>
      <w:r>
        <w:rPr>
          <w:rFonts w:hint="eastAsia"/>
          <w:rtl/>
        </w:rPr>
        <w:t>امن،فغ</w:t>
      </w:r>
      <w:r>
        <w:rPr>
          <w:rFonts w:hint="cs"/>
          <w:rtl/>
        </w:rPr>
        <w:t>یّ</w:t>
      </w:r>
      <w:r>
        <w:rPr>
          <w:rFonts w:hint="eastAsia"/>
          <w:rtl/>
        </w:rPr>
        <w:t>ره</w:t>
      </w:r>
      <w:r>
        <w:rPr>
          <w:rtl/>
        </w:rPr>
        <w:t xml:space="preserve"> و مع هذا </w:t>
      </w:r>
      <w:r w:rsidR="004B4B77">
        <w:rPr>
          <w:rtl/>
        </w:rPr>
        <w:t>في</w:t>
      </w:r>
      <w:r>
        <w:rPr>
          <w:rFonts w:hint="eastAsia"/>
          <w:rtl/>
        </w:rPr>
        <w:t>ه</w:t>
      </w:r>
      <w:r>
        <w:rPr>
          <w:rtl/>
        </w:rPr>
        <w:t xml:space="preserve"> ت</w:t>
      </w:r>
      <w:r>
        <w:rPr>
          <w:rFonts w:hint="cs"/>
          <w:rtl/>
        </w:rPr>
        <w:t>ی</w:t>
      </w:r>
      <w:r>
        <w:rPr>
          <w:rFonts w:hint="eastAsia"/>
          <w:rtl/>
        </w:rPr>
        <w:t>اسر</w:t>
      </w:r>
      <w:r>
        <w:rPr>
          <w:rtl/>
        </w:rPr>
        <w:t xml:space="preserve"> </w:t>
      </w:r>
      <w:r w:rsidR="004B4B77">
        <w:rPr>
          <w:rtl/>
        </w:rPr>
        <w:t>في</w:t>
      </w:r>
      <w:r>
        <w:rPr>
          <w:rtl/>
        </w:rPr>
        <w:t xml:space="preserve"> ال</w:t>
      </w:r>
      <w:r w:rsidR="00DF76A0">
        <w:rPr>
          <w:rtl/>
        </w:rPr>
        <w:t>جملة</w:t>
      </w:r>
      <w:r>
        <w:rPr>
          <w:rtl/>
        </w:rPr>
        <w:t xml:space="preserve"> و مخالف لمحراب مسجد ال</w:t>
      </w:r>
      <w:r w:rsidR="004B4B77">
        <w:rPr>
          <w:rtl/>
        </w:rPr>
        <w:t>كوفة</w:t>
      </w:r>
      <w:r>
        <w:rPr>
          <w:rtl/>
        </w:rPr>
        <w:t xml:space="preserve">،و کنت </w:t>
      </w:r>
      <w:r w:rsidR="004B4B77">
        <w:rPr>
          <w:rtl/>
        </w:rPr>
        <w:t>في</w:t>
      </w:r>
      <w:r>
        <w:rPr>
          <w:rtl/>
        </w:rPr>
        <w:t xml:space="preserve"> ال</w:t>
      </w:r>
      <w:r w:rsidR="00871E5D">
        <w:rPr>
          <w:rtl/>
        </w:rPr>
        <w:t>روضة</w:t>
      </w:r>
      <w:r>
        <w:rPr>
          <w:rtl/>
        </w:rPr>
        <w:t xml:space="preserve"> ال</w:t>
      </w:r>
      <w:r w:rsidR="004232BE">
        <w:rPr>
          <w:rtl/>
        </w:rPr>
        <w:t>مقدّسة</w:t>
      </w:r>
      <w:r>
        <w:rPr>
          <w:rtl/>
        </w:rPr>
        <w:t xml:space="preserve"> مت</w:t>
      </w:r>
      <w:r>
        <w:rPr>
          <w:rFonts w:hint="cs"/>
          <w:rtl/>
        </w:rPr>
        <w:t>ی</w:t>
      </w:r>
      <w:r>
        <w:rPr>
          <w:rFonts w:hint="eastAsia"/>
          <w:rtl/>
        </w:rPr>
        <w:t>امنا</w:t>
      </w:r>
      <w:r>
        <w:rPr>
          <w:rtl/>
        </w:rPr>
        <w:t xml:space="preserve"> و </w:t>
      </w:r>
      <w:r w:rsidR="004B4B77">
        <w:rPr>
          <w:rtl/>
        </w:rPr>
        <w:t>في</w:t>
      </w:r>
      <w:r>
        <w:rPr>
          <w:rtl/>
        </w:rPr>
        <w:t xml:space="preserve"> ال</w:t>
      </w:r>
      <w:r w:rsidR="004B4B77">
        <w:rPr>
          <w:rtl/>
        </w:rPr>
        <w:t>كوفة</w:t>
      </w:r>
      <w:r>
        <w:rPr>
          <w:rtl/>
        </w:rPr>
        <w:t xml:space="preserve"> مت</w:t>
      </w:r>
      <w:r>
        <w:rPr>
          <w:rFonts w:hint="cs"/>
          <w:rtl/>
        </w:rPr>
        <w:t>ی</w:t>
      </w:r>
      <w:r>
        <w:rPr>
          <w:rFonts w:hint="eastAsia"/>
          <w:rtl/>
        </w:rPr>
        <w:t>اسرا،</w:t>
      </w:r>
      <w:r w:rsidR="00DF76A0">
        <w:rPr>
          <w:rFonts w:hint="eastAsia"/>
          <w:rtl/>
        </w:rPr>
        <w:t>انتهى</w:t>
      </w:r>
      <w:r>
        <w:rPr>
          <w:rtl/>
        </w:rPr>
        <w:t>.</w:t>
      </w:r>
    </w:p>
    <w:p w:rsidR="00D94CCA" w:rsidRDefault="00A33C4B" w:rsidP="00575652">
      <w:pPr>
        <w:pStyle w:val="libNormal"/>
        <w:rPr>
          <w:rtl/>
        </w:rPr>
      </w:pPr>
      <w:r>
        <w:rPr>
          <w:rFonts w:hint="cs"/>
          <w:rtl/>
        </w:rPr>
        <w:t>ی</w:t>
      </w:r>
      <w:r w:rsidR="006926E7">
        <w:rPr>
          <w:rFonts w:hint="eastAsia"/>
          <w:rtl/>
        </w:rPr>
        <w:t>روي</w:t>
      </w:r>
      <w:r>
        <w:rPr>
          <w:rtl/>
        </w:rPr>
        <w:t xml:space="preserve"> عن الش</w:t>
      </w:r>
      <w:r>
        <w:rPr>
          <w:rFonts w:hint="cs"/>
          <w:rtl/>
        </w:rPr>
        <w:t>ی</w:t>
      </w:r>
      <w:r>
        <w:rPr>
          <w:rFonts w:hint="eastAsia"/>
          <w:rtl/>
        </w:rPr>
        <w:t>خ</w:t>
      </w:r>
      <w:r>
        <w:rPr>
          <w:rtl/>
        </w:rPr>
        <w:t xml:space="preserve"> محمّد بن صاحب المعالم،و </w:t>
      </w:r>
      <w:r>
        <w:rPr>
          <w:rFonts w:hint="cs"/>
          <w:rtl/>
        </w:rPr>
        <w:t>ی</w:t>
      </w:r>
      <w:r w:rsidR="006926E7">
        <w:rPr>
          <w:rFonts w:hint="eastAsia"/>
          <w:rtl/>
        </w:rPr>
        <w:t>روي</w:t>
      </w:r>
      <w:r>
        <w:rPr>
          <w:rtl/>
        </w:rPr>
        <w:t xml:space="preserve"> عنه ال</w:t>
      </w:r>
      <w:r w:rsidR="00A638DD">
        <w:rPr>
          <w:rtl/>
        </w:rPr>
        <w:t>مجلسي</w:t>
      </w:r>
      <w:r>
        <w:rPr>
          <w:rFonts w:hint="eastAsia"/>
          <w:rtl/>
        </w:rPr>
        <w:t>ان</w:t>
      </w:r>
      <w:r>
        <w:rPr>
          <w:rtl/>
        </w:rPr>
        <w:t xml:space="preserve"> و تو</w:t>
      </w:r>
      <w:r w:rsidR="004B4B77">
        <w:rPr>
          <w:rtl/>
        </w:rPr>
        <w:t>في</w:t>
      </w:r>
      <w:r>
        <w:rPr>
          <w:rtl/>
        </w:rPr>
        <w:t xml:space="preserve"> </w:t>
      </w:r>
      <w:r w:rsidR="00712DE8">
        <w:rPr>
          <w:rtl/>
        </w:rPr>
        <w:t>سنة</w:t>
      </w:r>
      <w:r>
        <w:rPr>
          <w:rtl/>
        </w:rPr>
        <w:t>(</w:t>
      </w:r>
      <w:r w:rsidR="00575652">
        <w:rPr>
          <w:rFonts w:hint="cs"/>
          <w:rtl/>
        </w:rPr>
        <w:t>1060</w:t>
      </w:r>
      <w:r w:rsidRPr="00575652">
        <w:rPr>
          <w:rtl/>
        </w:rPr>
        <w:t>)</w:t>
      </w:r>
      <w:r>
        <w:rPr>
          <w:rtl/>
        </w:rPr>
        <w:t>.</w:t>
      </w:r>
    </w:p>
    <w:p w:rsidR="00D94CCA" w:rsidRDefault="00A33C4B" w:rsidP="00A33C4B">
      <w:pPr>
        <w:pStyle w:val="libNormal"/>
        <w:rPr>
          <w:rtl/>
        </w:rPr>
      </w:pPr>
      <w:r w:rsidRPr="00575652">
        <w:rPr>
          <w:rStyle w:val="libBold1Char"/>
          <w:rFonts w:hint="eastAsia"/>
          <w:rtl/>
        </w:rPr>
        <w:t>تنق</w:t>
      </w:r>
      <w:r w:rsidRPr="00575652">
        <w:rPr>
          <w:rStyle w:val="libBold1Char"/>
          <w:rFonts w:hint="cs"/>
          <w:rtl/>
        </w:rPr>
        <w:t>ی</w:t>
      </w:r>
      <w:r w:rsidRPr="00575652">
        <w:rPr>
          <w:rStyle w:val="libBold1Char"/>
          <w:rFonts w:hint="eastAsia"/>
          <w:rtl/>
        </w:rPr>
        <w:t>ح</w:t>
      </w:r>
      <w:r w:rsidRPr="00575652">
        <w:rPr>
          <w:rStyle w:val="libBold1Char"/>
          <w:rtl/>
        </w:rPr>
        <w:t xml:space="preserve"> المقال</w:t>
      </w:r>
      <w:r>
        <w:rPr>
          <w:rtl/>
        </w:rPr>
        <w:t xml:space="preserve">: شولستان </w:t>
      </w:r>
      <w:r w:rsidR="00712DE8">
        <w:rPr>
          <w:rtl/>
        </w:rPr>
        <w:t>بلدة</w:t>
      </w:r>
      <w:r>
        <w:rPr>
          <w:rtl/>
        </w:rPr>
        <w:t xml:space="preserve"> بفارس </w:t>
      </w:r>
      <w:r w:rsidR="004B4B77">
        <w:rPr>
          <w:rtl/>
        </w:rPr>
        <w:t>في</w:t>
      </w:r>
      <w:r>
        <w:rPr>
          <w:rtl/>
        </w:rPr>
        <w:t xml:space="preserve"> </w:t>
      </w:r>
      <w:r w:rsidR="00B80428">
        <w:rPr>
          <w:rtl/>
        </w:rPr>
        <w:t>جهة</w:t>
      </w:r>
      <w:r>
        <w:rPr>
          <w:rtl/>
        </w:rPr>
        <w:t xml:space="preserve"> ش</w:t>
      </w:r>
      <w:r>
        <w:rPr>
          <w:rFonts w:hint="cs"/>
          <w:rtl/>
        </w:rPr>
        <w:t>ی</w:t>
      </w:r>
      <w:r>
        <w:rPr>
          <w:rFonts w:hint="eastAsia"/>
          <w:rtl/>
        </w:rPr>
        <w:t>راز</w:t>
      </w:r>
      <w:r>
        <w:rPr>
          <w:rtl/>
        </w:rPr>
        <w:t>.</w:t>
      </w:r>
    </w:p>
    <w:p w:rsidR="00D94CCA" w:rsidRDefault="00A33C4B" w:rsidP="00575652">
      <w:pPr>
        <w:pStyle w:val="libCenterBold1"/>
        <w:rPr>
          <w:rtl/>
        </w:rPr>
      </w:pPr>
      <w:r>
        <w:rPr>
          <w:rFonts w:hint="eastAsia"/>
          <w:rtl/>
        </w:rPr>
        <w:t>ش</w:t>
      </w:r>
      <w:r>
        <w:rPr>
          <w:rFonts w:hint="cs"/>
          <w:rtl/>
        </w:rPr>
        <w:t>ی</w:t>
      </w:r>
      <w:r>
        <w:rPr>
          <w:rFonts w:hint="eastAsia"/>
          <w:rtl/>
        </w:rPr>
        <w:t>خ</w:t>
      </w:r>
      <w:r>
        <w:rPr>
          <w:rtl/>
        </w:rPr>
        <w:t xml:space="preserve"> شرف الد</w:t>
      </w:r>
      <w:r>
        <w:rPr>
          <w:rFonts w:hint="cs"/>
          <w:rtl/>
        </w:rPr>
        <w:t>ی</w:t>
      </w:r>
      <w:r>
        <w:rPr>
          <w:rFonts w:hint="eastAsia"/>
          <w:rtl/>
        </w:rPr>
        <w:t>ن</w:t>
      </w:r>
    </w:p>
    <w:p w:rsidR="00D94CCA" w:rsidRDefault="00A33C4B" w:rsidP="00A33C4B">
      <w:pPr>
        <w:pStyle w:val="libNormal"/>
        <w:rPr>
          <w:rtl/>
        </w:rPr>
      </w:pPr>
      <w:r>
        <w:rPr>
          <w:rFonts w:hint="eastAsia"/>
          <w:rtl/>
        </w:rPr>
        <w:t>الش</w:t>
      </w:r>
      <w:r>
        <w:rPr>
          <w:rFonts w:hint="cs"/>
          <w:rtl/>
        </w:rPr>
        <w:t>ی</w:t>
      </w:r>
      <w:r>
        <w:rPr>
          <w:rFonts w:hint="eastAsia"/>
          <w:rtl/>
        </w:rPr>
        <w:t>خ</w:t>
      </w:r>
      <w:r>
        <w:rPr>
          <w:rtl/>
        </w:rPr>
        <w:t xml:space="preserve"> شرف الد</w:t>
      </w:r>
      <w:r>
        <w:rPr>
          <w:rFonts w:hint="cs"/>
          <w:rtl/>
        </w:rPr>
        <w:t>ی</w:t>
      </w:r>
      <w:r>
        <w:rPr>
          <w:rFonts w:hint="eastAsia"/>
          <w:rtl/>
        </w:rPr>
        <w:t>ن</w:t>
      </w:r>
      <w:r>
        <w:rPr>
          <w:rtl/>
        </w:rPr>
        <w:t xml:space="preserve"> بن ع</w:t>
      </w:r>
      <w:r w:rsidR="009B6D3C">
        <w:rPr>
          <w:rtl/>
        </w:rPr>
        <w:t>لي</w:t>
      </w:r>
      <w:r>
        <w:rPr>
          <w:rtl/>
        </w:rPr>
        <w:t xml:space="preserve"> النج</w:t>
      </w:r>
      <w:r w:rsidR="004B4B77">
        <w:rPr>
          <w:rtl/>
        </w:rPr>
        <w:t>في</w:t>
      </w:r>
      <w:r>
        <w:rPr>
          <w:rFonts w:hint="eastAsia"/>
          <w:rtl/>
        </w:rPr>
        <w:t>،</w:t>
      </w:r>
      <w:r w:rsidR="004B4B77">
        <w:rPr>
          <w:rFonts w:hint="eastAsia"/>
          <w:rtl/>
        </w:rPr>
        <w:t>في</w:t>
      </w:r>
      <w:r>
        <w:rPr>
          <w:rtl/>
        </w:rPr>
        <w:t>( کامل ال</w:t>
      </w:r>
      <w:r w:rsidR="007C7B27">
        <w:rPr>
          <w:rtl/>
        </w:rPr>
        <w:t>زیارة</w:t>
      </w:r>
      <w:r>
        <w:rPr>
          <w:rtl/>
        </w:rPr>
        <w:t>): انّه کان فاضلا محدّثا</w:t>
      </w:r>
    </w:p>
    <w:p w:rsidR="00643081" w:rsidRDefault="00643081" w:rsidP="00A33C4B">
      <w:pPr>
        <w:pStyle w:val="libNormal"/>
        <w:rPr>
          <w:rtl/>
        </w:rPr>
      </w:pPr>
      <w:r>
        <w:rPr>
          <w:rFonts w:hint="eastAsia"/>
          <w:rtl/>
        </w:rPr>
        <w:br w:type="page"/>
      </w:r>
    </w:p>
    <w:p w:rsidR="00D94CCA" w:rsidRDefault="00A33C4B" w:rsidP="0035789E">
      <w:pPr>
        <w:pStyle w:val="libNormal0"/>
        <w:rPr>
          <w:rtl/>
        </w:rPr>
      </w:pPr>
      <w:r>
        <w:rPr>
          <w:rFonts w:hint="eastAsia"/>
          <w:rtl/>
        </w:rPr>
        <w:lastRenderedPageBreak/>
        <w:t>صالحا</w:t>
      </w:r>
      <w:r>
        <w:rPr>
          <w:rtl/>
        </w:rPr>
        <w:t xml:space="preserve"> له کتاب(ال</w:t>
      </w:r>
      <w:r w:rsidR="009D0B59">
        <w:rPr>
          <w:rtl/>
        </w:rPr>
        <w:t>اي</w:t>
      </w:r>
      <w:r>
        <w:rPr>
          <w:rFonts w:hint="eastAsia"/>
          <w:rtl/>
        </w:rPr>
        <w:t>ات</w:t>
      </w:r>
      <w:r>
        <w:rPr>
          <w:rtl/>
        </w:rPr>
        <w:t xml:space="preserve"> ال</w:t>
      </w:r>
      <w:r w:rsidR="00810611">
        <w:rPr>
          <w:rtl/>
        </w:rPr>
        <w:t>باهرة</w:t>
      </w:r>
      <w:r>
        <w:rPr>
          <w:rtl/>
        </w:rPr>
        <w:t xml:space="preserve"> </w:t>
      </w:r>
      <w:r w:rsidR="004B4B77">
        <w:rPr>
          <w:rtl/>
        </w:rPr>
        <w:t>في</w:t>
      </w:r>
      <w:r>
        <w:rPr>
          <w:rtl/>
        </w:rPr>
        <w:t xml:space="preserve"> فضل العتر</w:t>
      </w:r>
      <w:r w:rsidR="0035789E">
        <w:rPr>
          <w:rFonts w:hint="cs"/>
          <w:rtl/>
        </w:rPr>
        <w:t>ة</w:t>
      </w:r>
      <w:r>
        <w:rPr>
          <w:rtl/>
        </w:rPr>
        <w:t xml:space="preserve"> ال</w:t>
      </w:r>
      <w:r w:rsidR="0023020F">
        <w:rPr>
          <w:rtl/>
        </w:rPr>
        <w:t>طاهرة</w:t>
      </w:r>
      <w:r>
        <w:rPr>
          <w:rtl/>
        </w:rPr>
        <w:t xml:space="preserve">)و ربّما </w:t>
      </w:r>
      <w:r>
        <w:rPr>
          <w:rFonts w:hint="cs"/>
          <w:rtl/>
        </w:rPr>
        <w:t>ی</w:t>
      </w:r>
      <w:r>
        <w:rPr>
          <w:rFonts w:hint="eastAsia"/>
          <w:rtl/>
        </w:rPr>
        <w:t>نسب</w:t>
      </w:r>
      <w:r>
        <w:rPr>
          <w:rtl/>
        </w:rPr>
        <w:t xml:space="preserve"> </w:t>
      </w:r>
      <w:r w:rsidR="003261A0">
        <w:rPr>
          <w:rtl/>
        </w:rPr>
        <w:t>الى</w:t>
      </w:r>
      <w:r>
        <w:rPr>
          <w:rtl/>
        </w:rPr>
        <w:t xml:space="preserve"> الکراجک</w:t>
      </w:r>
      <w:r w:rsidR="0035789E">
        <w:rPr>
          <w:rFonts w:hint="cs"/>
          <w:rtl/>
        </w:rPr>
        <w:t>يّ</w:t>
      </w:r>
      <w:r>
        <w:rPr>
          <w:rtl/>
        </w:rPr>
        <w:t xml:space="preserve"> و </w:t>
      </w:r>
      <w:r w:rsidR="009B6D3C">
        <w:rPr>
          <w:rtl/>
        </w:rPr>
        <w:t>لي</w:t>
      </w:r>
      <w:r>
        <w:rPr>
          <w:rFonts w:hint="eastAsia"/>
          <w:rtl/>
        </w:rPr>
        <w:t>س</w:t>
      </w:r>
      <w:r>
        <w:rPr>
          <w:rtl/>
        </w:rPr>
        <w:t xml:space="preserve"> بصح</w:t>
      </w:r>
      <w:r>
        <w:rPr>
          <w:rFonts w:hint="cs"/>
          <w:rtl/>
        </w:rPr>
        <w:t>ی</w:t>
      </w:r>
      <w:r>
        <w:rPr>
          <w:rFonts w:hint="eastAsia"/>
          <w:rtl/>
        </w:rPr>
        <w:t>ح</w:t>
      </w:r>
      <w:r>
        <w:rPr>
          <w:rtl/>
        </w:rPr>
        <w:t xml:space="preserve"> لأنّه </w:t>
      </w:r>
      <w:r>
        <w:rPr>
          <w:rFonts w:hint="cs"/>
          <w:rtl/>
        </w:rPr>
        <w:t>ی</w:t>
      </w:r>
      <w:r>
        <w:rPr>
          <w:rFonts w:hint="eastAsia"/>
          <w:rtl/>
        </w:rPr>
        <w:t>نقل</w:t>
      </w:r>
      <w:r>
        <w:rPr>
          <w:rtl/>
        </w:rPr>
        <w:t xml:space="preserve"> من(کشف ال</w:t>
      </w:r>
      <w:r w:rsidR="00E36BF5">
        <w:rPr>
          <w:rtl/>
        </w:rPr>
        <w:t>غمّة</w:t>
      </w:r>
      <w:r>
        <w:rPr>
          <w:rtl/>
        </w:rPr>
        <w:t>)و من کتب ال</w:t>
      </w:r>
      <w:r w:rsidR="009B6D3C">
        <w:rPr>
          <w:rtl/>
        </w:rPr>
        <w:t>علاّمة</w:t>
      </w:r>
      <w:r>
        <w:rPr>
          <w:rtl/>
        </w:rPr>
        <w:t xml:space="preserve"> </w:t>
      </w:r>
      <w:r w:rsidR="00AA3CDF" w:rsidRPr="00AA3CDF">
        <w:rPr>
          <w:rStyle w:val="libAlaemChar"/>
          <w:rtl/>
        </w:rPr>
        <w:t>رحمه‌الله</w:t>
      </w:r>
      <w:r>
        <w:rPr>
          <w:rtl/>
        </w:rPr>
        <w:t xml:space="preserve"> و لکن لهذا الکتاب نسختان إحداهما </w:t>
      </w:r>
      <w:r w:rsidR="004B4B77">
        <w:rPr>
          <w:rtl/>
        </w:rPr>
        <w:t>في</w:t>
      </w:r>
      <w:r>
        <w:rPr>
          <w:rFonts w:hint="eastAsia"/>
          <w:rtl/>
        </w:rPr>
        <w:t>ها</w:t>
      </w:r>
      <w:r>
        <w:rPr>
          <w:rtl/>
        </w:rPr>
        <w:t xml:space="preserve"> ز</w:t>
      </w:r>
      <w:r>
        <w:rPr>
          <w:rFonts w:hint="cs"/>
          <w:rtl/>
        </w:rPr>
        <w:t>ی</w:t>
      </w:r>
      <w:r>
        <w:rPr>
          <w:rFonts w:hint="eastAsia"/>
          <w:rtl/>
        </w:rPr>
        <w:t>ادات</w:t>
      </w:r>
      <w:r>
        <w:rPr>
          <w:rtl/>
        </w:rPr>
        <w:t xml:space="preserve"> و </w:t>
      </w:r>
      <w:r>
        <w:rPr>
          <w:rFonts w:hint="cs"/>
          <w:rtl/>
        </w:rPr>
        <w:t>ی</w:t>
      </w:r>
      <w:r>
        <w:rPr>
          <w:rFonts w:hint="eastAsia"/>
          <w:rtl/>
        </w:rPr>
        <w:t>نقل</w:t>
      </w:r>
      <w:r>
        <w:rPr>
          <w:rtl/>
        </w:rPr>
        <w:t xml:space="preserve"> </w:t>
      </w:r>
      <w:r w:rsidR="004B4B77">
        <w:rPr>
          <w:rtl/>
        </w:rPr>
        <w:t>في</w:t>
      </w:r>
      <w:r>
        <w:rPr>
          <w:rFonts w:hint="eastAsia"/>
          <w:rtl/>
        </w:rPr>
        <w:t>ها</w:t>
      </w:r>
      <w:r>
        <w:rPr>
          <w:rtl/>
        </w:rPr>
        <w:t xml:space="preserve"> من کنز الفوائد للکراجک</w:t>
      </w:r>
      <w:r w:rsidR="0035789E">
        <w:rPr>
          <w:rFonts w:hint="cs"/>
          <w:rtl/>
        </w:rPr>
        <w:t>يّ</w:t>
      </w:r>
      <w:r>
        <w:rPr>
          <w:rtl/>
        </w:rPr>
        <w:t xml:space="preserve"> و من کتاب(ما نزل من القرآن </w:t>
      </w:r>
      <w:r w:rsidR="004B4B77">
        <w:rPr>
          <w:rtl/>
        </w:rPr>
        <w:t>في</w:t>
      </w:r>
      <w:r>
        <w:rPr>
          <w:rtl/>
        </w:rPr>
        <w:t xml:space="preserve"> </w:t>
      </w:r>
      <w:r>
        <w:rPr>
          <w:rFonts w:hint="eastAsia"/>
          <w:rtl/>
        </w:rPr>
        <w:t>أهل</w:t>
      </w:r>
      <w:r>
        <w:rPr>
          <w:rtl/>
        </w:rPr>
        <w:t xml:space="preserve"> الب</w:t>
      </w:r>
      <w:r>
        <w:rPr>
          <w:rFonts w:hint="cs"/>
          <w:rtl/>
        </w:rPr>
        <w:t>ی</w:t>
      </w:r>
      <w:r>
        <w:rPr>
          <w:rFonts w:hint="eastAsia"/>
          <w:rtl/>
        </w:rPr>
        <w:t>ت</w:t>
      </w:r>
      <w:r>
        <w:rPr>
          <w:rtl/>
        </w:rPr>
        <w:t xml:space="preserve"> </w:t>
      </w:r>
      <w:r w:rsidR="00763D20" w:rsidRPr="00763D20">
        <w:rPr>
          <w:rStyle w:val="libAlaemChar"/>
          <w:rtl/>
        </w:rPr>
        <w:t>عليهم‌السلام</w:t>
      </w:r>
      <w:r>
        <w:rPr>
          <w:rtl/>
        </w:rPr>
        <w:t>)لمحمّد بن العباس المعروف بابن الحجّام ال</w:t>
      </w:r>
      <w:r w:rsidR="006926E7">
        <w:rPr>
          <w:rtl/>
        </w:rPr>
        <w:t>ثقة</w:t>
      </w:r>
      <w:r>
        <w:rPr>
          <w:rtl/>
        </w:rPr>
        <w:t>،</w:t>
      </w:r>
      <w:r w:rsidR="00DF76A0">
        <w:rPr>
          <w:rtl/>
        </w:rPr>
        <w:t>انتهى</w:t>
      </w:r>
      <w:r>
        <w:rPr>
          <w:rtl/>
        </w:rPr>
        <w:t>.</w:t>
      </w:r>
    </w:p>
    <w:p w:rsidR="00D94CCA" w:rsidRDefault="00A33C4B" w:rsidP="0035789E">
      <w:pPr>
        <w:pStyle w:val="libCenterBold1"/>
        <w:rPr>
          <w:rtl/>
        </w:rPr>
      </w:pPr>
      <w:r>
        <w:rPr>
          <w:rFonts w:hint="eastAsia"/>
          <w:rtl/>
        </w:rPr>
        <w:t>س</w:t>
      </w:r>
      <w:r>
        <w:rPr>
          <w:rFonts w:hint="cs"/>
          <w:rtl/>
        </w:rPr>
        <w:t>یّ</w:t>
      </w:r>
      <w:r>
        <w:rPr>
          <w:rFonts w:hint="eastAsia"/>
          <w:rtl/>
        </w:rPr>
        <w:t>د</w:t>
      </w:r>
      <w:r>
        <w:rPr>
          <w:rtl/>
        </w:rPr>
        <w:t xml:space="preserve"> شرف </w:t>
      </w:r>
      <w:r w:rsidR="009B6D3C">
        <w:rPr>
          <w:rtl/>
        </w:rPr>
        <w:t>شا</w:t>
      </w:r>
      <w:r w:rsidR="0035789E">
        <w:rPr>
          <w:rFonts w:hint="cs"/>
          <w:rtl/>
        </w:rPr>
        <w:t>ه</w:t>
      </w:r>
    </w:p>
    <w:p w:rsidR="00D94CCA" w:rsidRDefault="00A33C4B" w:rsidP="0035789E">
      <w:pPr>
        <w:pStyle w:val="libNormal"/>
        <w:rPr>
          <w:rtl/>
        </w:rPr>
      </w:pPr>
      <w:r>
        <w:rPr>
          <w:rFonts w:hint="eastAsia"/>
          <w:rtl/>
        </w:rPr>
        <w:t>الس</w:t>
      </w:r>
      <w:r>
        <w:rPr>
          <w:rFonts w:hint="cs"/>
          <w:rtl/>
        </w:rPr>
        <w:t>یّ</w:t>
      </w:r>
      <w:r>
        <w:rPr>
          <w:rFonts w:hint="eastAsia"/>
          <w:rtl/>
        </w:rPr>
        <w:t>د</w:t>
      </w:r>
      <w:r>
        <w:rPr>
          <w:rtl/>
        </w:rPr>
        <w:t xml:space="preserve"> الأجلّ الشر</w:t>
      </w:r>
      <w:r>
        <w:rPr>
          <w:rFonts w:hint="cs"/>
          <w:rtl/>
        </w:rPr>
        <w:t>ی</w:t>
      </w:r>
      <w:r>
        <w:rPr>
          <w:rFonts w:hint="eastAsia"/>
          <w:rtl/>
        </w:rPr>
        <w:t>ف</w:t>
      </w:r>
      <w:r>
        <w:rPr>
          <w:rtl/>
        </w:rPr>
        <w:t xml:space="preserve"> عزّ الد</w:t>
      </w:r>
      <w:r>
        <w:rPr>
          <w:rFonts w:hint="cs"/>
          <w:rtl/>
        </w:rPr>
        <w:t>ی</w:t>
      </w:r>
      <w:r>
        <w:rPr>
          <w:rFonts w:hint="eastAsia"/>
          <w:rtl/>
        </w:rPr>
        <w:t>ن</w:t>
      </w:r>
      <w:r>
        <w:rPr>
          <w:rtl/>
        </w:rPr>
        <w:t xml:space="preserve"> شرف </w:t>
      </w:r>
      <w:r w:rsidR="009B6D3C">
        <w:rPr>
          <w:rtl/>
        </w:rPr>
        <w:t>شاة</w:t>
      </w:r>
      <w:r>
        <w:rPr>
          <w:rtl/>
        </w:rPr>
        <w:t xml:space="preserve"> بن محمّد ال</w:t>
      </w:r>
      <w:r w:rsidR="00FE5C64">
        <w:rPr>
          <w:rtl/>
        </w:rPr>
        <w:t>حسیني</w:t>
      </w:r>
      <w:r>
        <w:rPr>
          <w:rtl/>
        </w:rPr>
        <w:t xml:space="preserve"> الأفطس</w:t>
      </w:r>
      <w:r w:rsidR="0035789E">
        <w:rPr>
          <w:rFonts w:hint="cs"/>
          <w:rtl/>
        </w:rPr>
        <w:t>ي</w:t>
      </w:r>
      <w:r>
        <w:rPr>
          <w:rtl/>
        </w:rPr>
        <w:t xml:space="preserve"> الن</w:t>
      </w:r>
      <w:r>
        <w:rPr>
          <w:rFonts w:hint="cs"/>
          <w:rtl/>
        </w:rPr>
        <w:t>ی</w:t>
      </w:r>
      <w:r>
        <w:rPr>
          <w:rFonts w:hint="eastAsia"/>
          <w:rtl/>
        </w:rPr>
        <w:t>سابور</w:t>
      </w:r>
      <w:r w:rsidR="0035789E">
        <w:rPr>
          <w:rFonts w:hint="cs"/>
          <w:rtl/>
        </w:rPr>
        <w:t>يّ</w:t>
      </w:r>
      <w:r>
        <w:rPr>
          <w:rtl/>
        </w:rPr>
        <w:t xml:space="preserve"> المدفون بالغر</w:t>
      </w:r>
      <w:r w:rsidR="0035789E">
        <w:rPr>
          <w:rFonts w:hint="cs"/>
          <w:rtl/>
        </w:rPr>
        <w:t>ي</w:t>
      </w:r>
      <w:r>
        <w:rPr>
          <w:rFonts w:hint="eastAsia"/>
          <w:rtl/>
        </w:rPr>
        <w:t>،عالم</w:t>
      </w:r>
      <w:r>
        <w:rPr>
          <w:rtl/>
        </w:rPr>
        <w:t xml:space="preserve"> فاضل له نظم رائق و نثر لط</w:t>
      </w:r>
      <w:r>
        <w:rPr>
          <w:rFonts w:hint="cs"/>
          <w:rtl/>
        </w:rPr>
        <w:t>ی</w:t>
      </w:r>
      <w:r>
        <w:rPr>
          <w:rFonts w:hint="eastAsia"/>
          <w:rtl/>
        </w:rPr>
        <w:t>ف</w:t>
      </w:r>
      <w:r>
        <w:rPr>
          <w:rtl/>
        </w:rPr>
        <w:t xml:space="preserve"> کذا عن منتجب الد</w:t>
      </w:r>
      <w:r>
        <w:rPr>
          <w:rFonts w:hint="cs"/>
          <w:rtl/>
        </w:rPr>
        <w:t>ی</w:t>
      </w:r>
      <w:r>
        <w:rPr>
          <w:rFonts w:hint="eastAsia"/>
          <w:rtl/>
        </w:rPr>
        <w:t>ن،</w:t>
      </w:r>
      <w:r>
        <w:rPr>
          <w:rFonts w:hint="cs"/>
          <w:rtl/>
        </w:rPr>
        <w:t>ی</w:t>
      </w:r>
      <w:r w:rsidR="006926E7">
        <w:rPr>
          <w:rFonts w:hint="eastAsia"/>
          <w:rtl/>
        </w:rPr>
        <w:t>روي</w:t>
      </w:r>
      <w:r>
        <w:rPr>
          <w:rtl/>
        </w:rPr>
        <w:t xml:space="preserve"> عنه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أبو عبد اللّه محمّد بن جعفر بن </w:t>
      </w:r>
      <w:r w:rsidR="004B4B77">
        <w:rPr>
          <w:rtl/>
        </w:rPr>
        <w:t>عليّ</w:t>
      </w:r>
      <w:r>
        <w:rPr>
          <w:rtl/>
        </w:rPr>
        <w:t xml:space="preserve"> بن جعفر المشهد</w:t>
      </w:r>
      <w:r w:rsidR="0035789E">
        <w:rPr>
          <w:rFonts w:hint="cs"/>
          <w:rtl/>
        </w:rPr>
        <w:t>يّ</w:t>
      </w:r>
      <w:r>
        <w:rPr>
          <w:rtl/>
        </w:rPr>
        <w:t xml:space="preserve"> المعروف بمحمّد بن المشهد</w:t>
      </w:r>
      <w:r w:rsidR="0035789E">
        <w:rPr>
          <w:rFonts w:hint="cs"/>
          <w:rtl/>
        </w:rPr>
        <w:t>يّ</w:t>
      </w:r>
      <w:r>
        <w:rPr>
          <w:rtl/>
        </w:rPr>
        <w:t xml:space="preserve"> مؤلّف المزا</w:t>
      </w:r>
      <w:r>
        <w:rPr>
          <w:rFonts w:hint="eastAsia"/>
          <w:rtl/>
        </w:rPr>
        <w:t>ر</w:t>
      </w:r>
      <w:r>
        <w:rPr>
          <w:rtl/>
        </w:rPr>
        <w:t xml:space="preserve"> الکب</w:t>
      </w:r>
      <w:r>
        <w:rPr>
          <w:rFonts w:hint="cs"/>
          <w:rtl/>
        </w:rPr>
        <w:t>ی</w:t>
      </w:r>
      <w:r>
        <w:rPr>
          <w:rFonts w:hint="eastAsia"/>
          <w:rtl/>
        </w:rPr>
        <w:t>ر،و</w:t>
      </w:r>
      <w:r>
        <w:rPr>
          <w:rtl/>
        </w:rPr>
        <w:t xml:space="preserve"> هو </w:t>
      </w:r>
      <w:r>
        <w:rPr>
          <w:rFonts w:hint="cs"/>
          <w:rtl/>
        </w:rPr>
        <w:t>ی</w:t>
      </w:r>
      <w:r w:rsidR="006926E7">
        <w:rPr>
          <w:rFonts w:hint="eastAsia"/>
          <w:rtl/>
        </w:rPr>
        <w:t>روي</w:t>
      </w:r>
      <w:r>
        <w:rPr>
          <w:rtl/>
        </w:rPr>
        <w:t xml:space="preserve"> عن الش</w:t>
      </w:r>
      <w:r>
        <w:rPr>
          <w:rFonts w:hint="cs"/>
          <w:rtl/>
        </w:rPr>
        <w:t>ی</w:t>
      </w:r>
      <w:r>
        <w:rPr>
          <w:rFonts w:hint="eastAsia"/>
          <w:rtl/>
        </w:rPr>
        <w:t>خ</w:t>
      </w:r>
      <w:r>
        <w:rPr>
          <w:rtl/>
        </w:rPr>
        <w:t xml:space="preserve"> </w:t>
      </w:r>
      <w:r w:rsidR="004B4B77">
        <w:rPr>
          <w:rtl/>
        </w:rPr>
        <w:t>أبي</w:t>
      </w:r>
      <w:r>
        <w:rPr>
          <w:rtl/>
        </w:rPr>
        <w:t xml:space="preserve"> الفتوح ال</w:t>
      </w:r>
      <w:r w:rsidR="009B6D3C">
        <w:rPr>
          <w:rtl/>
        </w:rPr>
        <w:t>رازيّ</w:t>
      </w:r>
      <w:r>
        <w:rPr>
          <w:rtl/>
        </w:rPr>
        <w:t>(</w:t>
      </w:r>
      <w:r w:rsidR="003D2FE4" w:rsidRPr="0035789E">
        <w:rPr>
          <w:rtl/>
        </w:rPr>
        <w:t>رضي</w:t>
      </w:r>
      <w:r w:rsidR="0035789E">
        <w:rPr>
          <w:rFonts w:hint="cs"/>
          <w:rtl/>
        </w:rPr>
        <w:t xml:space="preserve"> </w:t>
      </w:r>
      <w:r w:rsidR="003D2FE4" w:rsidRPr="0035789E">
        <w:rPr>
          <w:rtl/>
        </w:rPr>
        <w:t>‌الله‌</w:t>
      </w:r>
      <w:r w:rsidR="0035789E">
        <w:rPr>
          <w:rFonts w:hint="cs"/>
          <w:rtl/>
        </w:rPr>
        <w:t xml:space="preserve"> </w:t>
      </w:r>
      <w:r w:rsidR="003D2FE4" w:rsidRPr="0035789E">
        <w:rPr>
          <w:rtl/>
        </w:rPr>
        <w:t>عنه</w:t>
      </w:r>
      <w:r w:rsidRPr="0035789E">
        <w:rPr>
          <w:rtl/>
        </w:rPr>
        <w:t>م).</w:t>
      </w:r>
    </w:p>
    <w:p w:rsidR="00D94CCA" w:rsidRDefault="00A33C4B" w:rsidP="0035789E">
      <w:pPr>
        <w:pStyle w:val="libCenterBold1"/>
        <w:rPr>
          <w:rtl/>
        </w:rPr>
      </w:pPr>
      <w:r>
        <w:rPr>
          <w:rFonts w:hint="eastAsia"/>
          <w:rtl/>
        </w:rPr>
        <w:t>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الجرجان</w:t>
      </w:r>
      <w:r w:rsidR="0035789E">
        <w:rPr>
          <w:rFonts w:hint="cs"/>
          <w:rtl/>
        </w:rPr>
        <w:t>يّ</w:t>
      </w:r>
      <w:r>
        <w:rPr>
          <w:rtl/>
        </w:rPr>
        <w:t xml:space="preserve"> و </w:t>
      </w:r>
      <w:r w:rsidR="006926E7">
        <w:rPr>
          <w:rtl/>
        </w:rPr>
        <w:t>وصيّ</w:t>
      </w:r>
      <w:r>
        <w:rPr>
          <w:rFonts w:hint="eastAsia"/>
          <w:rtl/>
        </w:rPr>
        <w:t>ته</w:t>
      </w:r>
    </w:p>
    <w:p w:rsidR="00D94CCA" w:rsidRDefault="00A33C4B" w:rsidP="0035789E">
      <w:pPr>
        <w:pStyle w:val="libNormal"/>
        <w:rPr>
          <w:rtl/>
        </w:rPr>
      </w:pPr>
      <w:r>
        <w:rPr>
          <w:rFonts w:hint="eastAsia"/>
          <w:rtl/>
        </w:rPr>
        <w:t>الم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الجرجان</w:t>
      </w:r>
      <w:r w:rsidR="0035789E">
        <w:rPr>
          <w:rFonts w:hint="cs"/>
          <w:rtl/>
        </w:rPr>
        <w:t>يّ</w:t>
      </w:r>
      <w:r>
        <w:rPr>
          <w:rtl/>
        </w:rPr>
        <w:t xml:space="preserve"> هو </w:t>
      </w:r>
      <w:r w:rsidR="004B4B77">
        <w:rPr>
          <w:rtl/>
        </w:rPr>
        <w:t>عليّ</w:t>
      </w:r>
      <w:r>
        <w:rPr>
          <w:rtl/>
        </w:rPr>
        <w:t xml:space="preserve"> بن محمّد بن </w:t>
      </w:r>
      <w:r w:rsidR="004B4B77">
        <w:rPr>
          <w:rtl/>
        </w:rPr>
        <w:t>عليّ</w:t>
      </w:r>
      <w:r>
        <w:rPr>
          <w:rtl/>
        </w:rPr>
        <w:t xml:space="preserve"> ال</w:t>
      </w:r>
      <w:r w:rsidR="00FE5C64">
        <w:rPr>
          <w:rtl/>
        </w:rPr>
        <w:t>حسیني</w:t>
      </w:r>
      <w:r>
        <w:rPr>
          <w:rtl/>
        </w:rPr>
        <w:t xml:space="preserve"> الحن</w:t>
      </w:r>
      <w:r w:rsidR="004B4B77">
        <w:rPr>
          <w:rtl/>
        </w:rPr>
        <w:t>في</w:t>
      </w:r>
      <w:r>
        <w:rPr>
          <w:rtl/>
        </w:rPr>
        <w:t xml:space="preserve"> الأستر</w:t>
      </w:r>
      <w:r w:rsidR="006031DD">
        <w:rPr>
          <w:rtl/>
        </w:rPr>
        <w:t>آبادي</w:t>
      </w:r>
      <w:r>
        <w:rPr>
          <w:rtl/>
        </w:rPr>
        <w:t xml:space="preserve"> صاحب المصنّفات و الحواش</w:t>
      </w:r>
      <w:r w:rsidR="0035789E">
        <w:rPr>
          <w:rFonts w:hint="cs"/>
          <w:rtl/>
        </w:rPr>
        <w:t>ي</w:t>
      </w:r>
      <w:r>
        <w:rPr>
          <w:rtl/>
        </w:rPr>
        <w:t xml:space="preserve"> و التع</w:t>
      </w:r>
      <w:r w:rsidR="009B6D3C">
        <w:rPr>
          <w:rtl/>
        </w:rPr>
        <w:t>لي</w:t>
      </w:r>
      <w:r>
        <w:rPr>
          <w:rFonts w:hint="eastAsia"/>
          <w:rtl/>
        </w:rPr>
        <w:t>قات</w:t>
      </w:r>
      <w:r>
        <w:rPr>
          <w:rtl/>
        </w:rPr>
        <w:t xml:space="preserve"> ال</w:t>
      </w:r>
      <w:r w:rsidR="00935265">
        <w:rPr>
          <w:rtl/>
        </w:rPr>
        <w:t>معروفة</w:t>
      </w:r>
      <w:r>
        <w:rPr>
          <w:rtl/>
        </w:rPr>
        <w:t>،کان تلم</w:t>
      </w:r>
      <w:r>
        <w:rPr>
          <w:rFonts w:hint="cs"/>
          <w:rtl/>
        </w:rPr>
        <w:t>ی</w:t>
      </w:r>
      <w:r>
        <w:rPr>
          <w:rFonts w:hint="eastAsia"/>
          <w:rtl/>
        </w:rPr>
        <w:t>ذ</w:t>
      </w:r>
      <w:r>
        <w:rPr>
          <w:rtl/>
        </w:rPr>
        <w:t xml:space="preserve"> القطب ال</w:t>
      </w:r>
      <w:r w:rsidR="009B6D3C">
        <w:rPr>
          <w:rtl/>
        </w:rPr>
        <w:t>رازيّ</w:t>
      </w:r>
      <w:r>
        <w:rPr>
          <w:rtl/>
        </w:rPr>
        <w:t xml:space="preserve"> ال</w:t>
      </w:r>
      <w:r w:rsidR="00935265">
        <w:rPr>
          <w:rtl/>
        </w:rPr>
        <w:t>إمامي</w:t>
      </w:r>
      <w:r>
        <w:rPr>
          <w:rtl/>
        </w:rPr>
        <w:t xml:space="preserve"> و استاذ المحقق الدوان</w:t>
      </w:r>
      <w:r w:rsidR="0035789E">
        <w:rPr>
          <w:rFonts w:hint="cs"/>
          <w:rtl/>
        </w:rPr>
        <w:t>ي</w:t>
      </w:r>
      <w:r>
        <w:rPr>
          <w:rFonts w:hint="eastAsia"/>
          <w:rtl/>
        </w:rPr>
        <w:t>،و</w:t>
      </w:r>
      <w:r>
        <w:rPr>
          <w:rtl/>
        </w:rPr>
        <w:t xml:space="preserve"> </w:t>
      </w:r>
      <w:r w:rsidR="006926E7">
        <w:rPr>
          <w:rtl/>
        </w:rPr>
        <w:t>عدّة</w:t>
      </w:r>
      <w:r>
        <w:rPr>
          <w:rtl/>
        </w:rPr>
        <w:t xml:space="preserve"> ال</w:t>
      </w:r>
      <w:r w:rsidR="003261A0">
        <w:rPr>
          <w:rtl/>
        </w:rPr>
        <w:t>قاضي</w:t>
      </w:r>
      <w:r>
        <w:rPr>
          <w:rtl/>
        </w:rPr>
        <w:t xml:space="preserve"> نور اللّه من حکماء ال</w:t>
      </w:r>
      <w:r w:rsidR="00CA70AC">
        <w:rPr>
          <w:rtl/>
        </w:rPr>
        <w:t>شیعة</w:t>
      </w:r>
      <w:r>
        <w:rPr>
          <w:rtl/>
        </w:rPr>
        <w:t xml:space="preserve"> و عل</w:t>
      </w:r>
      <w:r w:rsidR="00A050D0">
        <w:rPr>
          <w:rtl/>
        </w:rPr>
        <w:t>مائ</w:t>
      </w:r>
      <w:r w:rsidR="0035789E">
        <w:rPr>
          <w:rFonts w:hint="cs"/>
          <w:rtl/>
        </w:rPr>
        <w:t>ه</w:t>
      </w:r>
      <w:r>
        <w:rPr>
          <w:rtl/>
        </w:rPr>
        <w:t>ا و استشهد ع</w:t>
      </w:r>
      <w:r w:rsidR="009B6D3C">
        <w:rPr>
          <w:rtl/>
        </w:rPr>
        <w:t>ل</w:t>
      </w:r>
      <w:r w:rsidR="0035789E">
        <w:rPr>
          <w:rFonts w:hint="cs"/>
          <w:rtl/>
        </w:rPr>
        <w:t>ى</w:t>
      </w:r>
      <w:r>
        <w:rPr>
          <w:rtl/>
        </w:rPr>
        <w:t xml:space="preserve"> ذلک بتنص</w:t>
      </w:r>
      <w:r>
        <w:rPr>
          <w:rFonts w:hint="cs"/>
          <w:rtl/>
        </w:rPr>
        <w:t>ی</w:t>
      </w:r>
      <w:r>
        <w:rPr>
          <w:rFonts w:hint="eastAsia"/>
          <w:rtl/>
        </w:rPr>
        <w:t>ص</w:t>
      </w:r>
      <w:r>
        <w:rPr>
          <w:rtl/>
        </w:rPr>
        <w:t xml:space="preserve"> تلم</w:t>
      </w:r>
      <w:r>
        <w:rPr>
          <w:rFonts w:hint="cs"/>
          <w:rtl/>
        </w:rPr>
        <w:t>ی</w:t>
      </w:r>
      <w:r>
        <w:rPr>
          <w:rFonts w:hint="eastAsia"/>
          <w:rtl/>
        </w:rPr>
        <w:t>ذه</w:t>
      </w:r>
      <w:r>
        <w:rPr>
          <w:rtl/>
        </w:rPr>
        <w:t xml:space="preserve"> الس</w:t>
      </w:r>
      <w:r>
        <w:rPr>
          <w:rFonts w:hint="cs"/>
          <w:rtl/>
        </w:rPr>
        <w:t>یّ</w:t>
      </w:r>
      <w:r>
        <w:rPr>
          <w:rFonts w:hint="eastAsia"/>
          <w:rtl/>
        </w:rPr>
        <w:t>د</w:t>
      </w:r>
      <w:r>
        <w:rPr>
          <w:rtl/>
        </w:rPr>
        <w:t xml:space="preserve"> محمّد نور بخش و الش</w:t>
      </w:r>
      <w:r>
        <w:rPr>
          <w:rFonts w:hint="cs"/>
          <w:rtl/>
        </w:rPr>
        <w:t>ی</w:t>
      </w:r>
      <w:r>
        <w:rPr>
          <w:rFonts w:hint="eastAsia"/>
          <w:rtl/>
        </w:rPr>
        <w:t>خ</w:t>
      </w:r>
      <w:r>
        <w:rPr>
          <w:rtl/>
        </w:rPr>
        <w:t xml:space="preserve"> محمّد بن </w:t>
      </w:r>
      <w:r w:rsidR="004B4B77">
        <w:rPr>
          <w:rtl/>
        </w:rPr>
        <w:t>أبي</w:t>
      </w:r>
      <w:r>
        <w:rPr>
          <w:rtl/>
        </w:rPr>
        <w:t xml:space="preserve"> جمهور الأحسائ</w:t>
      </w:r>
      <w:r>
        <w:rPr>
          <w:rFonts w:hint="cs"/>
          <w:rtl/>
        </w:rPr>
        <w:t>ی</w:t>
      </w:r>
      <w:r>
        <w:rPr>
          <w:rtl/>
        </w:rPr>
        <w:t xml:space="preserve"> بت</w:t>
      </w:r>
      <w:r w:rsidR="00CA70AC">
        <w:rPr>
          <w:rtl/>
        </w:rPr>
        <w:t>شیعة</w:t>
      </w:r>
      <w:r>
        <w:rPr>
          <w:rtl/>
        </w:rPr>
        <w:t xml:space="preserve"> و أمّا </w:t>
      </w:r>
      <w:r w:rsidR="005F3CBA">
        <w:rPr>
          <w:rtl/>
        </w:rPr>
        <w:t>ابنة</w:t>
      </w:r>
      <w:r>
        <w:rPr>
          <w:rtl/>
        </w:rPr>
        <w:t xml:space="preserve"> الس</w:t>
      </w:r>
      <w:r>
        <w:rPr>
          <w:rFonts w:hint="cs"/>
          <w:rtl/>
        </w:rPr>
        <w:t>یّ</w:t>
      </w:r>
      <w:r>
        <w:rPr>
          <w:rFonts w:hint="eastAsia"/>
          <w:rtl/>
        </w:rPr>
        <w:t>د</w:t>
      </w:r>
      <w:r>
        <w:rPr>
          <w:rtl/>
        </w:rPr>
        <w:t xml:space="preserve"> شمس الد</w:t>
      </w:r>
      <w:r>
        <w:rPr>
          <w:rFonts w:hint="cs"/>
          <w:rtl/>
        </w:rPr>
        <w:t>ی</w:t>
      </w:r>
      <w:r>
        <w:rPr>
          <w:rFonts w:hint="eastAsia"/>
          <w:rtl/>
        </w:rPr>
        <w:t>ن</w:t>
      </w:r>
      <w:r>
        <w:rPr>
          <w:rtl/>
        </w:rPr>
        <w:t xml:space="preserve"> محمّد فهو </w:t>
      </w:r>
      <w:r w:rsidR="007522F7">
        <w:rPr>
          <w:rtl/>
        </w:rPr>
        <w:t>شیعي</w:t>
      </w:r>
      <w:r>
        <w:rPr>
          <w:rtl/>
        </w:rPr>
        <w:t xml:space="preserve"> بخلاف </w:t>
      </w:r>
      <w:r w:rsidR="005F3CBA">
        <w:rPr>
          <w:rtl/>
        </w:rPr>
        <w:t>ابنة</w:t>
      </w:r>
      <w:r>
        <w:rPr>
          <w:rtl/>
        </w:rPr>
        <w:t xml:space="preserve"> الم</w:t>
      </w:r>
      <w:r>
        <w:rPr>
          <w:rFonts w:hint="cs"/>
          <w:rtl/>
        </w:rPr>
        <w:t>ی</w:t>
      </w:r>
      <w:r>
        <w:rPr>
          <w:rFonts w:hint="eastAsia"/>
          <w:rtl/>
        </w:rPr>
        <w:t>رزا</w:t>
      </w:r>
      <w:r>
        <w:rPr>
          <w:rtl/>
        </w:rPr>
        <w:t xml:space="preserve"> مخدوم فانّه سنّ</w:t>
      </w:r>
      <w:r w:rsidR="0035789E">
        <w:rPr>
          <w:rFonts w:hint="cs"/>
          <w:rtl/>
        </w:rPr>
        <w:t>ي</w:t>
      </w:r>
      <w:r>
        <w:rPr>
          <w:rtl/>
        </w:rPr>
        <w:t xml:space="preserve"> بل ناصب</w:t>
      </w:r>
      <w:r w:rsidR="0035789E">
        <w:rPr>
          <w:rFonts w:hint="cs"/>
          <w:rtl/>
        </w:rPr>
        <w:t>ي</w:t>
      </w:r>
      <w:r>
        <w:rPr>
          <w:rtl/>
        </w:rPr>
        <w:t xml:space="preserve"> و هو ال</w:t>
      </w:r>
      <w:r w:rsidR="004B4B77">
        <w:rPr>
          <w:rtl/>
        </w:rPr>
        <w:t>ذي</w:t>
      </w:r>
      <w:r>
        <w:rPr>
          <w:rtl/>
        </w:rPr>
        <w:t xml:space="preserve"> صار سببا ل</w:t>
      </w:r>
      <w:r w:rsidR="00174A2F">
        <w:rPr>
          <w:rtl/>
        </w:rPr>
        <w:t>ضلالة</w:t>
      </w:r>
      <w:r>
        <w:rPr>
          <w:rtl/>
        </w:rPr>
        <w:t xml:space="preserve"> ال</w:t>
      </w:r>
      <w:r w:rsidR="009B6D3C">
        <w:rPr>
          <w:rtl/>
        </w:rPr>
        <w:t>شا</w:t>
      </w:r>
      <w:r w:rsidR="0035789E">
        <w:rPr>
          <w:rFonts w:hint="cs"/>
          <w:rtl/>
        </w:rPr>
        <w:t>ه</w:t>
      </w:r>
      <w:r>
        <w:rPr>
          <w:rtl/>
        </w:rPr>
        <w:t xml:space="preserve"> إسماع</w:t>
      </w:r>
      <w:r>
        <w:rPr>
          <w:rFonts w:hint="cs"/>
          <w:rtl/>
        </w:rPr>
        <w:t>ی</w:t>
      </w:r>
      <w:r>
        <w:rPr>
          <w:rFonts w:hint="eastAsia"/>
          <w:rtl/>
        </w:rPr>
        <w:t>ل</w:t>
      </w:r>
      <w:r>
        <w:rPr>
          <w:rtl/>
        </w:rPr>
        <w:t xml:space="preserve"> ال</w:t>
      </w:r>
      <w:r w:rsidR="00A638DD">
        <w:rPr>
          <w:rtl/>
        </w:rPr>
        <w:t>ثاني</w:t>
      </w:r>
      <w:r>
        <w:rPr>
          <w:rtl/>
        </w:rPr>
        <w:t xml:space="preserve"> و ردّ ع</w:t>
      </w:r>
      <w:r w:rsidR="009B6D3C">
        <w:rPr>
          <w:rtl/>
        </w:rPr>
        <w:t>ل</w:t>
      </w:r>
      <w:r w:rsidR="0035789E">
        <w:rPr>
          <w:rFonts w:hint="cs"/>
          <w:rtl/>
        </w:rPr>
        <w:t>ى</w:t>
      </w:r>
      <w:r>
        <w:rPr>
          <w:rtl/>
        </w:rPr>
        <w:t xml:space="preserve"> ال</w:t>
      </w:r>
      <w:r w:rsidR="00CA70AC">
        <w:rPr>
          <w:rtl/>
        </w:rPr>
        <w:t>شیعة</w:t>
      </w:r>
      <w:r>
        <w:rPr>
          <w:rtl/>
        </w:rPr>
        <w:t xml:space="preserve"> بکتاب(نواقض الروافض) ال</w:t>
      </w:r>
      <w:r w:rsidR="004B4B77">
        <w:rPr>
          <w:rtl/>
        </w:rPr>
        <w:t>ذي</w:t>
      </w:r>
      <w:r>
        <w:rPr>
          <w:rtl/>
        </w:rPr>
        <w:t xml:space="preserve"> ردّ ع</w:t>
      </w:r>
      <w:r w:rsidR="009B6D3C">
        <w:rPr>
          <w:rtl/>
        </w:rPr>
        <w:t>لي</w:t>
      </w:r>
      <w:r>
        <w:rPr>
          <w:rFonts w:hint="eastAsia"/>
          <w:rtl/>
        </w:rPr>
        <w:t>ه</w:t>
      </w:r>
      <w:r>
        <w:rPr>
          <w:rtl/>
        </w:rPr>
        <w:t xml:space="preserve"> ال</w:t>
      </w:r>
      <w:r w:rsidR="003261A0">
        <w:rPr>
          <w:rtl/>
        </w:rPr>
        <w:t>قاضي</w:t>
      </w:r>
      <w:r>
        <w:rPr>
          <w:rtl/>
        </w:rPr>
        <w:t xml:space="preserve"> نور اللّه بکتاب(مصائب النواصب)و الش</w:t>
      </w:r>
      <w:r>
        <w:rPr>
          <w:rFonts w:hint="cs"/>
          <w:rtl/>
        </w:rPr>
        <w:t>ی</w:t>
      </w:r>
      <w:r>
        <w:rPr>
          <w:rFonts w:hint="eastAsia"/>
          <w:rtl/>
        </w:rPr>
        <w:t>خ</w:t>
      </w:r>
      <w:r>
        <w:rPr>
          <w:rtl/>
        </w:rPr>
        <w:t xml:space="preserve"> أبو ع</w:t>
      </w:r>
      <w:r w:rsidR="009B6D3C">
        <w:rPr>
          <w:rtl/>
        </w:rPr>
        <w:t>لي</w:t>
      </w:r>
    </w:p>
    <w:p w:rsidR="00643081" w:rsidRDefault="00643081" w:rsidP="00A33C4B">
      <w:pPr>
        <w:pStyle w:val="libNormal"/>
        <w:rPr>
          <w:rtl/>
        </w:rPr>
      </w:pPr>
      <w:r>
        <w:rPr>
          <w:rFonts w:hint="eastAsia"/>
          <w:rtl/>
        </w:rPr>
        <w:br w:type="page"/>
      </w:r>
    </w:p>
    <w:p w:rsidR="00D94CCA" w:rsidRDefault="00A33C4B" w:rsidP="0035789E">
      <w:pPr>
        <w:pStyle w:val="libNormal0"/>
        <w:rPr>
          <w:rtl/>
        </w:rPr>
      </w:pPr>
      <w:r>
        <w:rPr>
          <w:rFonts w:hint="eastAsia"/>
          <w:rtl/>
        </w:rPr>
        <w:lastRenderedPageBreak/>
        <w:t>الح</w:t>
      </w:r>
      <w:r w:rsidR="009D0B59">
        <w:rPr>
          <w:rFonts w:hint="eastAsia"/>
          <w:rtl/>
        </w:rPr>
        <w:t>اي</w:t>
      </w:r>
      <w:r>
        <w:rPr>
          <w:rFonts w:hint="eastAsia"/>
          <w:rtl/>
        </w:rPr>
        <w:t>ر</w:t>
      </w:r>
      <w:r>
        <w:rPr>
          <w:rFonts w:hint="cs"/>
          <w:rtl/>
        </w:rPr>
        <w:t>ی</w:t>
      </w:r>
      <w:r>
        <w:rPr>
          <w:rtl/>
        </w:rPr>
        <w:t xml:space="preserve"> ب(عذاب النواصب)؛تو</w:t>
      </w:r>
      <w:r w:rsidR="004B4B77">
        <w:rPr>
          <w:rtl/>
        </w:rPr>
        <w:t>في</w:t>
      </w:r>
      <w:r>
        <w:rPr>
          <w:rtl/>
        </w:rPr>
        <w:t xml:space="preserve"> 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w:t>
      </w:r>
      <w:r w:rsidR="004B4B77">
        <w:rPr>
          <w:rtl/>
        </w:rPr>
        <w:t>في</w:t>
      </w:r>
      <w:r>
        <w:rPr>
          <w:rtl/>
        </w:rPr>
        <w:t xml:space="preserve"> ش</w:t>
      </w:r>
      <w:r>
        <w:rPr>
          <w:rFonts w:hint="cs"/>
          <w:rtl/>
        </w:rPr>
        <w:t>ی</w:t>
      </w:r>
      <w:r>
        <w:rPr>
          <w:rFonts w:hint="eastAsia"/>
          <w:rtl/>
        </w:rPr>
        <w:t>راز</w:t>
      </w:r>
      <w:r>
        <w:rPr>
          <w:rtl/>
        </w:rPr>
        <w:t xml:space="preserve"> </w:t>
      </w:r>
      <w:r w:rsidR="00712DE8">
        <w:rPr>
          <w:rtl/>
        </w:rPr>
        <w:t>سنة</w:t>
      </w:r>
      <w:r>
        <w:rPr>
          <w:rtl/>
        </w:rPr>
        <w:t>(</w:t>
      </w:r>
      <w:r w:rsidR="0035789E">
        <w:rPr>
          <w:rStyle w:val="libNormalChar"/>
          <w:rFonts w:hint="cs"/>
          <w:rtl/>
        </w:rPr>
        <w:t>816</w:t>
      </w:r>
      <w:r>
        <w:rPr>
          <w:rtl/>
        </w:rPr>
        <w:t>)،</w:t>
      </w:r>
      <w:r w:rsidR="00DF76A0">
        <w:rPr>
          <w:rtl/>
        </w:rPr>
        <w:t>حکي</w:t>
      </w:r>
      <w:r>
        <w:rPr>
          <w:rtl/>
        </w:rPr>
        <w:t xml:space="preserve"> انّه لمّا قرب ارتحاله قال له </w:t>
      </w:r>
      <w:r w:rsidR="005F3CBA">
        <w:rPr>
          <w:rtl/>
        </w:rPr>
        <w:t>ابنة</w:t>
      </w:r>
      <w:r>
        <w:rPr>
          <w:rtl/>
        </w:rPr>
        <w:t>:</w:t>
      </w:r>
      <w:r>
        <w:rPr>
          <w:rFonts w:hint="cs"/>
          <w:rtl/>
        </w:rPr>
        <w:t>ی</w:t>
      </w:r>
      <w:r>
        <w:rPr>
          <w:rFonts w:hint="eastAsia"/>
          <w:rtl/>
        </w:rPr>
        <w:t>ا</w:t>
      </w:r>
      <w:r>
        <w:rPr>
          <w:rtl/>
        </w:rPr>
        <w:t xml:space="preserve"> ابه </w:t>
      </w:r>
      <w:r w:rsidR="00322099">
        <w:rPr>
          <w:rtl/>
        </w:rPr>
        <w:t>أوصني</w:t>
      </w:r>
      <w:r>
        <w:rPr>
          <w:rtl/>
        </w:rPr>
        <w:t xml:space="preserve"> ب</w:t>
      </w:r>
      <w:r w:rsidR="006926E7">
        <w:rPr>
          <w:rtl/>
        </w:rPr>
        <w:t>وصيّ</w:t>
      </w:r>
      <w:r w:rsidR="00CA70AC">
        <w:rPr>
          <w:rtl/>
        </w:rPr>
        <w:t>ة</w:t>
      </w:r>
      <w:r>
        <w:rPr>
          <w:rtl/>
        </w:rPr>
        <w:t xml:space="preserve"> فقال:(بابا بحال خود باش) </w:t>
      </w:r>
      <w:r w:rsidR="00643081">
        <w:rPr>
          <w:rStyle w:val="libFootnotenumChar"/>
          <w:rtl/>
        </w:rPr>
        <w:t>(1)</w:t>
      </w:r>
      <w:r>
        <w:rPr>
          <w:rtl/>
        </w:rPr>
        <w:t xml:space="preserve">فنظم </w:t>
      </w:r>
      <w:r w:rsidR="005F3CBA">
        <w:rPr>
          <w:rtl/>
        </w:rPr>
        <w:t>ابنة</w:t>
      </w:r>
      <w:r>
        <w:rPr>
          <w:rtl/>
        </w:rPr>
        <w:t xml:space="preserve"> مضمون کلام </w:t>
      </w:r>
      <w:r w:rsidR="004B4B77">
        <w:rPr>
          <w:rtl/>
        </w:rPr>
        <w:t>أبي</w:t>
      </w:r>
      <w:r>
        <w:rPr>
          <w:rFonts w:hint="eastAsia"/>
          <w:rtl/>
        </w:rPr>
        <w:t>ه</w:t>
      </w:r>
      <w:r>
        <w:rPr>
          <w:rtl/>
        </w:rPr>
        <w:t xml:space="preserve"> بال</w:t>
      </w:r>
      <w:r w:rsidR="00543CDF">
        <w:rPr>
          <w:rtl/>
        </w:rPr>
        <w:t>فارسیة</w:t>
      </w:r>
      <w:r>
        <w:rPr>
          <w:rtl/>
        </w:rPr>
        <w:t xml:space="preserve"> و قال:</w:t>
      </w:r>
    </w:p>
    <w:tbl>
      <w:tblPr>
        <w:tblStyle w:val="TableGrid"/>
        <w:bidiVisual/>
        <w:tblW w:w="4562" w:type="pct"/>
        <w:tblInd w:w="384" w:type="dxa"/>
        <w:tblLook w:val="01E0"/>
      </w:tblPr>
      <w:tblGrid>
        <w:gridCol w:w="3544"/>
        <w:gridCol w:w="272"/>
        <w:gridCol w:w="3494"/>
      </w:tblGrid>
      <w:tr w:rsidR="00CD35B2" w:rsidTr="00016625">
        <w:trPr>
          <w:trHeight w:val="350"/>
        </w:trPr>
        <w:tc>
          <w:tcPr>
            <w:tcW w:w="3920" w:type="dxa"/>
            <w:shd w:val="clear" w:color="auto" w:fill="auto"/>
          </w:tcPr>
          <w:p w:rsidR="00CD35B2" w:rsidRDefault="00CD35B2" w:rsidP="00016625">
            <w:pPr>
              <w:pStyle w:val="libPoem"/>
            </w:pPr>
            <w:r>
              <w:rPr>
                <w:rFonts w:hint="eastAsia"/>
                <w:rtl/>
              </w:rPr>
              <w:t>مرا</w:t>
            </w:r>
            <w:r>
              <w:rPr>
                <w:rtl/>
              </w:rPr>
              <w:t xml:space="preserve"> م</w:t>
            </w:r>
            <w:r>
              <w:rPr>
                <w:rFonts w:hint="cs"/>
                <w:rtl/>
              </w:rPr>
              <w:t>ی</w:t>
            </w:r>
            <w:r>
              <w:rPr>
                <w:rFonts w:hint="eastAsia"/>
                <w:rtl/>
              </w:rPr>
              <w:t>ر</w:t>
            </w:r>
            <w:r>
              <w:rPr>
                <w:rtl/>
              </w:rPr>
              <w:t xml:space="preserve"> س</w:t>
            </w:r>
            <w:r>
              <w:rPr>
                <w:rFonts w:hint="cs"/>
                <w:rtl/>
              </w:rPr>
              <w:t>یّ</w:t>
            </w:r>
            <w:r>
              <w:rPr>
                <w:rFonts w:hint="eastAsia"/>
                <w:rtl/>
              </w:rPr>
              <w:t>د</w:t>
            </w:r>
            <w:r>
              <w:rPr>
                <w:rtl/>
              </w:rPr>
              <w:t xml:space="preserve"> شر</w:t>
            </w:r>
            <w:r>
              <w:rPr>
                <w:rFonts w:hint="cs"/>
                <w:rtl/>
              </w:rPr>
              <w:t>ی</w:t>
            </w:r>
            <w:r>
              <w:rPr>
                <w:rFonts w:hint="eastAsia"/>
                <w:rtl/>
              </w:rPr>
              <w:t>ف</w:t>
            </w:r>
            <w:r>
              <w:rPr>
                <w:rtl/>
              </w:rPr>
              <w:t xml:space="preserve"> آن بحر زخّار</w:t>
            </w:r>
            <w:r w:rsidRPr="00725071">
              <w:rPr>
                <w:rStyle w:val="libPoemTiniChar0"/>
                <w:rtl/>
              </w:rPr>
              <w:br/>
              <w:t> </w:t>
            </w:r>
          </w:p>
        </w:tc>
        <w:tc>
          <w:tcPr>
            <w:tcW w:w="279" w:type="dxa"/>
            <w:shd w:val="clear" w:color="auto" w:fill="auto"/>
          </w:tcPr>
          <w:p w:rsidR="00CD35B2" w:rsidRDefault="00CD35B2" w:rsidP="00016625">
            <w:pPr>
              <w:pStyle w:val="libPoem"/>
              <w:rPr>
                <w:rtl/>
              </w:rPr>
            </w:pPr>
          </w:p>
        </w:tc>
        <w:tc>
          <w:tcPr>
            <w:tcW w:w="3881" w:type="dxa"/>
            <w:shd w:val="clear" w:color="auto" w:fill="auto"/>
          </w:tcPr>
          <w:p w:rsidR="00CD35B2" w:rsidRDefault="00CD35B2" w:rsidP="00016625">
            <w:pPr>
              <w:pStyle w:val="libPoem"/>
            </w:pPr>
            <w:r>
              <w:rPr>
                <w:rFonts w:hint="eastAsia"/>
                <w:rtl/>
              </w:rPr>
              <w:t>که</w:t>
            </w:r>
            <w:r>
              <w:rPr>
                <w:rtl/>
              </w:rPr>
              <w:t xml:space="preserve"> رحمت بر روان پاک او باد</w:t>
            </w:r>
            <w:r w:rsidRPr="00725071">
              <w:rPr>
                <w:rStyle w:val="libPoemTiniChar0"/>
                <w:rtl/>
              </w:rPr>
              <w:br/>
              <w:t> </w:t>
            </w:r>
          </w:p>
        </w:tc>
      </w:tr>
      <w:tr w:rsidR="00CD35B2" w:rsidTr="00016625">
        <w:trPr>
          <w:trHeight w:val="350"/>
        </w:trPr>
        <w:tc>
          <w:tcPr>
            <w:tcW w:w="3920" w:type="dxa"/>
          </w:tcPr>
          <w:p w:rsidR="00CD35B2" w:rsidRDefault="00CD35B2" w:rsidP="00016625">
            <w:pPr>
              <w:pStyle w:val="libPoem"/>
            </w:pPr>
            <w:r>
              <w:rPr>
                <w:rFonts w:hint="eastAsia"/>
                <w:rtl/>
              </w:rPr>
              <w:t>وصيّت</w:t>
            </w:r>
            <w:r>
              <w:rPr>
                <w:rtl/>
              </w:rPr>
              <w:t xml:space="preserve"> کرد و گفت ار زانکه خواه</w:t>
            </w:r>
            <w:r>
              <w:rPr>
                <w:rFonts w:hint="cs"/>
                <w:rtl/>
              </w:rPr>
              <w:t>ى</w:t>
            </w:r>
            <w:r w:rsidRPr="00725071">
              <w:rPr>
                <w:rStyle w:val="libPoemTiniChar0"/>
                <w:rtl/>
              </w:rPr>
              <w:br/>
              <w:t> </w:t>
            </w:r>
          </w:p>
        </w:tc>
        <w:tc>
          <w:tcPr>
            <w:tcW w:w="279" w:type="dxa"/>
          </w:tcPr>
          <w:p w:rsidR="00CD35B2" w:rsidRDefault="00CD35B2" w:rsidP="00016625">
            <w:pPr>
              <w:pStyle w:val="libPoem"/>
              <w:rPr>
                <w:rtl/>
              </w:rPr>
            </w:pPr>
          </w:p>
        </w:tc>
        <w:tc>
          <w:tcPr>
            <w:tcW w:w="3881" w:type="dxa"/>
          </w:tcPr>
          <w:p w:rsidR="00CD35B2" w:rsidRDefault="00CD35B2" w:rsidP="00016625">
            <w:pPr>
              <w:pStyle w:val="libPoem"/>
            </w:pPr>
            <w:r>
              <w:rPr>
                <w:rFonts w:hint="eastAsia"/>
                <w:rtl/>
              </w:rPr>
              <w:t>که</w:t>
            </w:r>
            <w:r>
              <w:rPr>
                <w:rtl/>
              </w:rPr>
              <w:t xml:space="preserve"> باشد در ق</w:t>
            </w:r>
            <w:r>
              <w:rPr>
                <w:rFonts w:hint="cs"/>
                <w:rtl/>
              </w:rPr>
              <w:t>ی</w:t>
            </w:r>
            <w:r>
              <w:rPr>
                <w:rFonts w:hint="eastAsia"/>
                <w:rtl/>
              </w:rPr>
              <w:t>امت</w:t>
            </w:r>
            <w:r>
              <w:rPr>
                <w:rtl/>
              </w:rPr>
              <w:t xml:space="preserve"> جان تو شاد</w:t>
            </w:r>
            <w:r w:rsidRPr="00725071">
              <w:rPr>
                <w:rStyle w:val="libPoemTiniChar0"/>
                <w:rtl/>
              </w:rPr>
              <w:br/>
              <w:t> </w:t>
            </w:r>
          </w:p>
        </w:tc>
      </w:tr>
      <w:tr w:rsidR="00CD35B2" w:rsidTr="00016625">
        <w:trPr>
          <w:trHeight w:val="350"/>
        </w:trPr>
        <w:tc>
          <w:tcPr>
            <w:tcW w:w="3920" w:type="dxa"/>
          </w:tcPr>
          <w:p w:rsidR="00CD35B2" w:rsidRDefault="00CD35B2" w:rsidP="00016625">
            <w:pPr>
              <w:pStyle w:val="libPoem"/>
            </w:pPr>
            <w:r>
              <w:rPr>
                <w:rFonts w:hint="eastAsia"/>
                <w:rtl/>
              </w:rPr>
              <w:t>چنان</w:t>
            </w:r>
            <w:r>
              <w:rPr>
                <w:rtl/>
              </w:rPr>
              <w:t xml:space="preserve"> مستغرق اوقات خود باش</w:t>
            </w:r>
            <w:r w:rsidRPr="00725071">
              <w:rPr>
                <w:rStyle w:val="libPoemTiniChar0"/>
                <w:rtl/>
              </w:rPr>
              <w:br/>
              <w:t> </w:t>
            </w:r>
          </w:p>
        </w:tc>
        <w:tc>
          <w:tcPr>
            <w:tcW w:w="279" w:type="dxa"/>
          </w:tcPr>
          <w:p w:rsidR="00CD35B2" w:rsidRDefault="00CD35B2" w:rsidP="00016625">
            <w:pPr>
              <w:pStyle w:val="libPoem"/>
              <w:rPr>
                <w:rtl/>
              </w:rPr>
            </w:pPr>
          </w:p>
        </w:tc>
        <w:tc>
          <w:tcPr>
            <w:tcW w:w="3881" w:type="dxa"/>
          </w:tcPr>
          <w:p w:rsidR="00CD35B2" w:rsidRDefault="00CD35B2" w:rsidP="00016625">
            <w:pPr>
              <w:pStyle w:val="libPoem"/>
            </w:pPr>
            <w:r>
              <w:rPr>
                <w:rFonts w:hint="eastAsia"/>
                <w:rtl/>
              </w:rPr>
              <w:t>که</w:t>
            </w:r>
            <w:r>
              <w:rPr>
                <w:rtl/>
              </w:rPr>
              <w:t xml:space="preserve"> از حال کس</w:t>
            </w:r>
            <w:r>
              <w:rPr>
                <w:rFonts w:hint="cs"/>
                <w:rtl/>
              </w:rPr>
              <w:t>ی</w:t>
            </w:r>
            <w:r>
              <w:rPr>
                <w:rtl/>
              </w:rPr>
              <w:t xml:space="preserve"> ناي</w:t>
            </w:r>
            <w:r>
              <w:rPr>
                <w:rFonts w:hint="eastAsia"/>
                <w:rtl/>
              </w:rPr>
              <w:t>د</w:t>
            </w:r>
            <w:r>
              <w:rPr>
                <w:rtl/>
              </w:rPr>
              <w:t xml:space="preserve"> ترا </w:t>
            </w:r>
            <w:r>
              <w:rPr>
                <w:rFonts w:hint="cs"/>
                <w:rtl/>
              </w:rPr>
              <w:t>ی</w:t>
            </w:r>
            <w:r>
              <w:rPr>
                <w:rFonts w:hint="eastAsia"/>
                <w:rtl/>
              </w:rPr>
              <w:t>اد</w:t>
            </w:r>
            <w:r w:rsidRPr="00725071">
              <w:rPr>
                <w:rStyle w:val="libPoemTiniChar0"/>
                <w:rtl/>
              </w:rPr>
              <w:br/>
              <w:t> </w:t>
            </w:r>
          </w:p>
        </w:tc>
      </w:tr>
    </w:tbl>
    <w:p w:rsidR="00D94CCA" w:rsidRDefault="00A33C4B" w:rsidP="00176B7E">
      <w:pPr>
        <w:pStyle w:val="libNormal"/>
        <w:rPr>
          <w:rtl/>
        </w:rPr>
      </w:pPr>
      <w:r w:rsidRPr="00176B7E">
        <w:rPr>
          <w:rStyle w:val="libBold1Char"/>
          <w:rFonts w:hint="eastAsia"/>
          <w:rtl/>
        </w:rPr>
        <w:t>أقول</w:t>
      </w:r>
      <w:r>
        <w:rPr>
          <w:rtl/>
        </w:rPr>
        <w:t>: و ممّن عاصر الس</w:t>
      </w:r>
      <w:r>
        <w:rPr>
          <w:rFonts w:hint="cs"/>
          <w:rtl/>
        </w:rPr>
        <w:t>یّ</w:t>
      </w:r>
      <w:r>
        <w:rPr>
          <w:rFonts w:hint="eastAsia"/>
          <w:rtl/>
        </w:rPr>
        <w:t>د</w:t>
      </w:r>
      <w:r>
        <w:rPr>
          <w:rtl/>
        </w:rPr>
        <w:t xml:space="preserve"> الشر</w:t>
      </w:r>
      <w:r>
        <w:rPr>
          <w:rFonts w:hint="cs"/>
          <w:rtl/>
        </w:rPr>
        <w:t>ی</w:t>
      </w:r>
      <w:r>
        <w:rPr>
          <w:rFonts w:hint="eastAsia"/>
          <w:rtl/>
        </w:rPr>
        <w:t>ف</w:t>
      </w:r>
      <w:r>
        <w:rPr>
          <w:rtl/>
        </w:rPr>
        <w:t xml:space="preserve"> شرف الد</w:t>
      </w:r>
      <w:r>
        <w:rPr>
          <w:rFonts w:hint="cs"/>
          <w:rtl/>
        </w:rPr>
        <w:t>ی</w:t>
      </w:r>
      <w:r>
        <w:rPr>
          <w:rFonts w:hint="eastAsia"/>
          <w:rtl/>
        </w:rPr>
        <w:t>ن</w:t>
      </w:r>
      <w:r>
        <w:rPr>
          <w:rtl/>
        </w:rPr>
        <w:t xml:space="preserve"> المقر</w:t>
      </w:r>
      <w:r w:rsidR="00176B7E">
        <w:rPr>
          <w:rFonts w:hint="cs"/>
          <w:rtl/>
        </w:rPr>
        <w:t>ي</w:t>
      </w:r>
      <w:r>
        <w:rPr>
          <w:rtl/>
        </w:rPr>
        <w:t xml:space="preserve"> إسماع</w:t>
      </w:r>
      <w:r>
        <w:rPr>
          <w:rFonts w:hint="cs"/>
          <w:rtl/>
        </w:rPr>
        <w:t>ی</w:t>
      </w:r>
      <w:r>
        <w:rPr>
          <w:rFonts w:hint="eastAsia"/>
          <w:rtl/>
        </w:rPr>
        <w:t>ل</w:t>
      </w:r>
      <w:r>
        <w:rPr>
          <w:rtl/>
        </w:rPr>
        <w:t xml:space="preserve"> بن </w:t>
      </w:r>
      <w:r w:rsidR="004B4B77">
        <w:rPr>
          <w:rtl/>
        </w:rPr>
        <w:t>أبي</w:t>
      </w:r>
      <w:r>
        <w:rPr>
          <w:rtl/>
        </w:rPr>
        <w:t xml:space="preserve"> بکر </w:t>
      </w:r>
      <w:r w:rsidR="00E217D7">
        <w:rPr>
          <w:rtl/>
        </w:rPr>
        <w:t>اليمن</w:t>
      </w:r>
      <w:r>
        <w:rPr>
          <w:rFonts w:hint="cs"/>
          <w:rtl/>
        </w:rPr>
        <w:t>ی</w:t>
      </w:r>
      <w:r>
        <w:rPr>
          <w:rtl/>
        </w:rPr>
        <w:t xml:space="preserve"> صاحب کتاب(عنوان الشرف الوا</w:t>
      </w:r>
      <w:r w:rsidR="004B4B77">
        <w:rPr>
          <w:rtl/>
        </w:rPr>
        <w:t>في</w:t>
      </w:r>
      <w:r>
        <w:rPr>
          <w:rtl/>
        </w:rPr>
        <w:t xml:space="preserve"> </w:t>
      </w:r>
      <w:r w:rsidR="004B4B77">
        <w:rPr>
          <w:rtl/>
        </w:rPr>
        <w:t>في</w:t>
      </w:r>
      <w:r>
        <w:rPr>
          <w:rtl/>
        </w:rPr>
        <w:t xml:space="preserve"> الفقه و النحو و التار</w:t>
      </w:r>
      <w:r>
        <w:rPr>
          <w:rFonts w:hint="cs"/>
          <w:rtl/>
        </w:rPr>
        <w:t>ی</w:t>
      </w:r>
      <w:r>
        <w:rPr>
          <w:rFonts w:hint="eastAsia"/>
          <w:rtl/>
        </w:rPr>
        <w:t>خ</w:t>
      </w:r>
      <w:r>
        <w:rPr>
          <w:rtl/>
        </w:rPr>
        <w:t xml:space="preserve"> و العروض و القوا</w:t>
      </w:r>
      <w:r w:rsidR="004B4B77">
        <w:rPr>
          <w:rtl/>
        </w:rPr>
        <w:t>في</w:t>
      </w:r>
      <w:r>
        <w:rPr>
          <w:rtl/>
        </w:rPr>
        <w:t>)و هو کتاب بد</w:t>
      </w:r>
      <w:r>
        <w:rPr>
          <w:rFonts w:hint="cs"/>
          <w:rtl/>
        </w:rPr>
        <w:t>ی</w:t>
      </w:r>
      <w:r>
        <w:rPr>
          <w:rFonts w:hint="eastAsia"/>
          <w:rtl/>
        </w:rPr>
        <w:t>ع</w:t>
      </w:r>
      <w:r>
        <w:rPr>
          <w:rtl/>
        </w:rPr>
        <w:t xml:space="preserve"> مرتّب </w:t>
      </w:r>
      <w:r w:rsidR="004B4B77">
        <w:rPr>
          <w:rtl/>
        </w:rPr>
        <w:t>في</w:t>
      </w:r>
      <w:r>
        <w:rPr>
          <w:rtl/>
        </w:rPr>
        <w:t xml:space="preserve"> جداول ع</w:t>
      </w:r>
      <w:r w:rsidR="009B6D3C">
        <w:rPr>
          <w:rtl/>
        </w:rPr>
        <w:t>ل</w:t>
      </w:r>
      <w:r w:rsidR="00176B7E">
        <w:rPr>
          <w:rFonts w:hint="cs"/>
          <w:rtl/>
        </w:rPr>
        <w:t>ى</w:t>
      </w:r>
      <w:r>
        <w:rPr>
          <w:rtl/>
        </w:rPr>
        <w:t xml:space="preserve"> شکل غر</w:t>
      </w:r>
      <w:r>
        <w:rPr>
          <w:rFonts w:hint="cs"/>
          <w:rtl/>
        </w:rPr>
        <w:t>ی</w:t>
      </w:r>
      <w:r>
        <w:rPr>
          <w:rFonts w:hint="eastAsia"/>
          <w:rtl/>
        </w:rPr>
        <w:t>ب،تو</w:t>
      </w:r>
      <w:r w:rsidR="004B4B77">
        <w:rPr>
          <w:rFonts w:hint="eastAsia"/>
          <w:rtl/>
        </w:rPr>
        <w:t>في</w:t>
      </w:r>
      <w:r>
        <w:rPr>
          <w:rtl/>
        </w:rPr>
        <w:t xml:space="preserve"> </w:t>
      </w:r>
      <w:r w:rsidR="00712DE8">
        <w:rPr>
          <w:rtl/>
        </w:rPr>
        <w:t>سنة</w:t>
      </w:r>
      <w:r>
        <w:rPr>
          <w:rtl/>
        </w:rPr>
        <w:t>(</w:t>
      </w:r>
      <w:r w:rsidR="00176B7E">
        <w:rPr>
          <w:rFonts w:hint="cs"/>
          <w:rtl/>
        </w:rPr>
        <w:t>837</w:t>
      </w:r>
      <w:r>
        <w:rPr>
          <w:rtl/>
        </w:rPr>
        <w:t>).</w:t>
      </w:r>
    </w:p>
    <w:p w:rsidR="00D94CCA" w:rsidRDefault="00A33C4B" w:rsidP="00176B7E">
      <w:pPr>
        <w:pStyle w:val="libNormal"/>
        <w:rPr>
          <w:rtl/>
        </w:rPr>
      </w:pPr>
      <w:r>
        <w:rPr>
          <w:rFonts w:hint="eastAsia"/>
          <w:rtl/>
        </w:rPr>
        <w:t>العالم</w:t>
      </w:r>
      <w:r>
        <w:rPr>
          <w:rtl/>
        </w:rPr>
        <w:t xml:space="preserve"> الفاضل الصالح الج</w:t>
      </w:r>
      <w:r w:rsidR="009B6D3C">
        <w:rPr>
          <w:rtl/>
        </w:rPr>
        <w:t>لي</w:t>
      </w:r>
      <w:r>
        <w:rPr>
          <w:rFonts w:hint="eastAsia"/>
          <w:rtl/>
        </w:rPr>
        <w:t>ل</w:t>
      </w:r>
      <w:r>
        <w:rPr>
          <w:rtl/>
        </w:rPr>
        <w:t xml:space="preserve"> المو</w:t>
      </w:r>
      <w:r w:rsidR="009B6D3C">
        <w:rPr>
          <w:rtl/>
        </w:rPr>
        <w:t>لي</w:t>
      </w:r>
      <w:r>
        <w:rPr>
          <w:rtl/>
        </w:rPr>
        <w:t xml:space="preserve"> محمّد شر</w:t>
      </w:r>
      <w:r>
        <w:rPr>
          <w:rFonts w:hint="cs"/>
          <w:rtl/>
        </w:rPr>
        <w:t>ی</w:t>
      </w:r>
      <w:r>
        <w:rPr>
          <w:rFonts w:hint="eastAsia"/>
          <w:rtl/>
        </w:rPr>
        <w:t>ف</w:t>
      </w:r>
      <w:r>
        <w:rPr>
          <w:rtl/>
        </w:rPr>
        <w:t xml:space="preserve"> بن شمس الد</w:t>
      </w:r>
      <w:r>
        <w:rPr>
          <w:rFonts w:hint="cs"/>
          <w:rtl/>
        </w:rPr>
        <w:t>ی</w:t>
      </w:r>
      <w:r>
        <w:rPr>
          <w:rFonts w:hint="eastAsia"/>
          <w:rtl/>
        </w:rPr>
        <w:t>ن</w:t>
      </w:r>
      <w:r>
        <w:rPr>
          <w:rtl/>
        </w:rPr>
        <w:t xml:space="preserve"> محمّد ال</w:t>
      </w:r>
      <w:r w:rsidR="006926E7">
        <w:rPr>
          <w:rtl/>
        </w:rPr>
        <w:t>روي</w:t>
      </w:r>
      <w:r>
        <w:rPr>
          <w:rFonts w:hint="eastAsia"/>
          <w:rtl/>
        </w:rPr>
        <w:t>دشت</w:t>
      </w:r>
      <w:r w:rsidR="00176B7E">
        <w:rPr>
          <w:rFonts w:hint="cs"/>
          <w:rtl/>
        </w:rPr>
        <w:t>ي</w:t>
      </w:r>
      <w:r>
        <w:rPr>
          <w:rtl/>
        </w:rPr>
        <w:t xml:space="preserve"> والد حم</w:t>
      </w:r>
      <w:r>
        <w:rPr>
          <w:rFonts w:hint="cs"/>
          <w:rtl/>
        </w:rPr>
        <w:t>ی</w:t>
      </w:r>
      <w:r>
        <w:rPr>
          <w:rFonts w:hint="eastAsia"/>
          <w:rtl/>
        </w:rPr>
        <w:t>د</w:t>
      </w:r>
      <w:r w:rsidR="00176B7E">
        <w:rPr>
          <w:rFonts w:hint="cs"/>
          <w:rtl/>
        </w:rPr>
        <w:t>ة</w:t>
      </w:r>
      <w:r>
        <w:rPr>
          <w:rtl/>
        </w:rPr>
        <w:t xml:space="preserve"> العالم</w:t>
      </w:r>
      <w:r w:rsidR="00176B7E">
        <w:rPr>
          <w:rFonts w:hint="cs"/>
          <w:rtl/>
        </w:rPr>
        <w:t>ة</w:t>
      </w:r>
      <w:r>
        <w:rPr>
          <w:rtl/>
        </w:rPr>
        <w:t xml:space="preserve"> المحدّث</w:t>
      </w:r>
      <w:r w:rsidR="00176B7E">
        <w:rPr>
          <w:rFonts w:hint="cs"/>
          <w:rtl/>
        </w:rPr>
        <w:t>ة</w:t>
      </w:r>
      <w:r>
        <w:rPr>
          <w:rtl/>
        </w:rPr>
        <w:t xml:space="preserve">،تقدم </w:t>
      </w:r>
      <w:r w:rsidR="004B4B77" w:rsidRPr="00176B7E">
        <w:rPr>
          <w:rtl/>
        </w:rPr>
        <w:t>في</w:t>
      </w:r>
      <w:r w:rsidR="00643081" w:rsidRPr="00176B7E">
        <w:rPr>
          <w:rFonts w:hint="eastAsia"/>
          <w:rtl/>
        </w:rPr>
        <w:t>(</w:t>
      </w:r>
      <w:r w:rsidRPr="00176B7E">
        <w:rPr>
          <w:rFonts w:hint="eastAsia"/>
          <w:rtl/>
        </w:rPr>
        <w:t>حمد</w:t>
      </w:r>
      <w:r w:rsidR="00643081" w:rsidRPr="00176B7E">
        <w:rPr>
          <w:rFonts w:hint="eastAsia"/>
          <w:rtl/>
        </w:rPr>
        <w:t>)</w:t>
      </w:r>
      <w:r w:rsidRPr="00176B7E">
        <w:rPr>
          <w:rFonts w:hint="cs"/>
          <w:rtl/>
        </w:rPr>
        <w:t>ی</w:t>
      </w:r>
      <w:r w:rsidR="006926E7" w:rsidRPr="00176B7E">
        <w:rPr>
          <w:rFonts w:hint="eastAsia"/>
          <w:rtl/>
        </w:rPr>
        <w:t>روي</w:t>
      </w:r>
      <w:r>
        <w:rPr>
          <w:rtl/>
        </w:rPr>
        <w:t xml:space="preserve"> عنه ال</w:t>
      </w:r>
      <w:r w:rsidR="00A638DD">
        <w:rPr>
          <w:rtl/>
        </w:rPr>
        <w:t>مجلسي</w:t>
      </w:r>
      <w:r>
        <w:rPr>
          <w:rtl/>
        </w:rPr>
        <w:t xml:space="preserve"> و هو عن الش</w:t>
      </w:r>
      <w:r>
        <w:rPr>
          <w:rFonts w:hint="cs"/>
          <w:rtl/>
        </w:rPr>
        <w:t>ی</w:t>
      </w:r>
      <w:r>
        <w:rPr>
          <w:rFonts w:hint="eastAsia"/>
          <w:rtl/>
        </w:rPr>
        <w:t>خ</w:t>
      </w:r>
      <w:r>
        <w:rPr>
          <w:rtl/>
        </w:rPr>
        <w:t xml:space="preserve"> ال</w:t>
      </w:r>
      <w:r w:rsidR="00935265">
        <w:rPr>
          <w:rtl/>
        </w:rPr>
        <w:t>بهائي</w:t>
      </w:r>
      <w:r>
        <w:rPr>
          <w:rtl/>
        </w:rPr>
        <w:t xml:space="preserve"> </w:t>
      </w:r>
      <w:r w:rsidR="00AA3CDF" w:rsidRPr="00AA3CDF">
        <w:rPr>
          <w:rStyle w:val="libAlaemChar"/>
          <w:rtl/>
        </w:rPr>
        <w:t>رحمه‌الله</w:t>
      </w:r>
      <w:r>
        <w:rPr>
          <w:rtl/>
        </w:rPr>
        <w:t>.</w:t>
      </w:r>
    </w:p>
    <w:p w:rsidR="00D94CCA" w:rsidRDefault="00A33C4B" w:rsidP="00176B7E">
      <w:pPr>
        <w:pStyle w:val="libCenterBold1"/>
        <w:rPr>
          <w:rtl/>
        </w:rPr>
      </w:pPr>
      <w:r>
        <w:rPr>
          <w:rFonts w:hint="eastAsia"/>
          <w:rtl/>
        </w:rPr>
        <w:t>شر</w:t>
      </w:r>
      <w:r>
        <w:rPr>
          <w:rFonts w:hint="cs"/>
          <w:rtl/>
        </w:rPr>
        <w:t>ی</w:t>
      </w:r>
      <w:r>
        <w:rPr>
          <w:rFonts w:hint="eastAsia"/>
          <w:rtl/>
        </w:rPr>
        <w:t>ف</w:t>
      </w:r>
      <w:r>
        <w:rPr>
          <w:rtl/>
        </w:rPr>
        <w:t xml:space="preserve"> العلماء أستاد ال</w:t>
      </w:r>
      <w:r w:rsidR="009B6D3C">
        <w:rPr>
          <w:rtl/>
        </w:rPr>
        <w:t>علاّمة</w:t>
      </w:r>
      <w:r>
        <w:rPr>
          <w:rtl/>
        </w:rPr>
        <w:t xml:space="preserve"> ال</w:t>
      </w:r>
      <w:r w:rsidR="00DF76A0">
        <w:rPr>
          <w:rtl/>
        </w:rPr>
        <w:t>أنصاري</w:t>
      </w:r>
    </w:p>
    <w:p w:rsidR="00D94CCA" w:rsidRDefault="00A33C4B" w:rsidP="00176B7E">
      <w:pPr>
        <w:pStyle w:val="libNormal"/>
        <w:rPr>
          <w:rtl/>
        </w:rPr>
      </w:pPr>
      <w:r>
        <w:rPr>
          <w:rFonts w:hint="eastAsia"/>
          <w:rtl/>
        </w:rPr>
        <w:t>شر</w:t>
      </w:r>
      <w:r>
        <w:rPr>
          <w:rFonts w:hint="cs"/>
          <w:rtl/>
        </w:rPr>
        <w:t>ی</w:t>
      </w:r>
      <w:r>
        <w:rPr>
          <w:rFonts w:hint="eastAsia"/>
          <w:rtl/>
        </w:rPr>
        <w:t>ف</w:t>
      </w:r>
      <w:r>
        <w:rPr>
          <w:rtl/>
        </w:rPr>
        <w:t xml:space="preserve"> العلماء هو الش</w:t>
      </w:r>
      <w:r>
        <w:rPr>
          <w:rFonts w:hint="cs"/>
          <w:rtl/>
        </w:rPr>
        <w:t>ی</w:t>
      </w:r>
      <w:r>
        <w:rPr>
          <w:rFonts w:hint="eastAsia"/>
          <w:rtl/>
        </w:rPr>
        <w:t>خ</w:t>
      </w:r>
      <w:r>
        <w:rPr>
          <w:rtl/>
        </w:rPr>
        <w:t xml:space="preserve"> الأجلّ المو</w:t>
      </w:r>
      <w:r w:rsidR="009B6D3C">
        <w:rPr>
          <w:rtl/>
        </w:rPr>
        <w:t>ل</w:t>
      </w:r>
      <w:r w:rsidR="00176B7E">
        <w:rPr>
          <w:rFonts w:hint="cs"/>
          <w:rtl/>
        </w:rPr>
        <w:t>ى</w:t>
      </w:r>
      <w:r>
        <w:rPr>
          <w:rtl/>
        </w:rPr>
        <w:t xml:space="preserve"> محمّد شر</w:t>
      </w:r>
      <w:r>
        <w:rPr>
          <w:rFonts w:hint="cs"/>
          <w:rtl/>
        </w:rPr>
        <w:t>ی</w:t>
      </w:r>
      <w:r>
        <w:rPr>
          <w:rFonts w:hint="eastAsia"/>
          <w:rtl/>
        </w:rPr>
        <w:t>ف</w:t>
      </w:r>
      <w:r>
        <w:rPr>
          <w:rtl/>
        </w:rPr>
        <w:t xml:space="preserve"> بن حسن ع</w:t>
      </w:r>
      <w:r w:rsidR="009B6D3C">
        <w:rPr>
          <w:rtl/>
        </w:rPr>
        <w:t>لي</w:t>
      </w:r>
      <w:r>
        <w:rPr>
          <w:rtl/>
        </w:rPr>
        <w:t xml:space="preserve"> ال</w:t>
      </w:r>
      <w:r w:rsidR="007522F7">
        <w:rPr>
          <w:rtl/>
        </w:rPr>
        <w:t>مازندراني</w:t>
      </w:r>
      <w:r>
        <w:rPr>
          <w:rtl/>
        </w:rPr>
        <w:t xml:space="preserve"> الح</w:t>
      </w:r>
      <w:r w:rsidR="009D0B59">
        <w:rPr>
          <w:rtl/>
        </w:rPr>
        <w:t>اي</w:t>
      </w:r>
      <w:r>
        <w:rPr>
          <w:rFonts w:hint="eastAsia"/>
          <w:rtl/>
        </w:rPr>
        <w:t>ر</w:t>
      </w:r>
      <w:r w:rsidR="00176B7E">
        <w:rPr>
          <w:rFonts w:hint="cs"/>
          <w:rtl/>
        </w:rPr>
        <w:t>ي</w:t>
      </w:r>
      <w:r>
        <w:rPr>
          <w:rtl/>
        </w:rPr>
        <w:t xml:space="preserve"> ش</w:t>
      </w:r>
      <w:r>
        <w:rPr>
          <w:rFonts w:hint="cs"/>
          <w:rtl/>
        </w:rPr>
        <w:t>ی</w:t>
      </w:r>
      <w:r>
        <w:rPr>
          <w:rFonts w:hint="eastAsia"/>
          <w:rtl/>
        </w:rPr>
        <w:t>خ</w:t>
      </w:r>
      <w:r>
        <w:rPr>
          <w:rtl/>
        </w:rPr>
        <w:t xml:space="preserve"> الفقهاء العظام و م</w:t>
      </w:r>
      <w:r w:rsidR="006926E7">
        <w:rPr>
          <w:rtl/>
        </w:rPr>
        <w:t>ربّي</w:t>
      </w:r>
      <w:r>
        <w:rPr>
          <w:rtl/>
        </w:rPr>
        <w:t xml:space="preserve"> الفضلاء الفخام،مؤسّس علم الأصول جامع المعقول و المنقول،قال س</w:t>
      </w:r>
      <w:r>
        <w:rPr>
          <w:rFonts w:hint="cs"/>
          <w:rtl/>
        </w:rPr>
        <w:t>یّ</w:t>
      </w:r>
      <w:r>
        <w:rPr>
          <w:rFonts w:hint="eastAsia"/>
          <w:rtl/>
        </w:rPr>
        <w:t>دنا</w:t>
      </w:r>
      <w:r>
        <w:rPr>
          <w:rtl/>
        </w:rPr>
        <w:t xml:space="preserve"> الأجلّ الکاظم</w:t>
      </w:r>
      <w:r>
        <w:rPr>
          <w:rFonts w:hint="cs"/>
          <w:rtl/>
        </w:rPr>
        <w:t>ی</w:t>
      </w:r>
      <w:r>
        <w:rPr>
          <w:rtl/>
        </w:rPr>
        <w:t xml:space="preserve"> صاحب(تکمله أمل الآمل)أطال اللّه بقاه:</w:t>
      </w:r>
      <w:r w:rsidR="006926E7">
        <w:rPr>
          <w:rtl/>
        </w:rPr>
        <w:t>حدّثني</w:t>
      </w:r>
      <w:r>
        <w:rPr>
          <w:rtl/>
        </w:rPr>
        <w:t xml:space="preserve"> ش</w:t>
      </w:r>
      <w:r>
        <w:rPr>
          <w:rFonts w:hint="cs"/>
          <w:rtl/>
        </w:rPr>
        <w:t>ی</w:t>
      </w:r>
      <w:r>
        <w:rPr>
          <w:rFonts w:hint="eastAsia"/>
          <w:rtl/>
        </w:rPr>
        <w:t>خنا</w:t>
      </w:r>
      <w:r>
        <w:rPr>
          <w:rtl/>
        </w:rPr>
        <w:t xml:space="preserve"> الفق</w:t>
      </w:r>
      <w:r>
        <w:rPr>
          <w:rFonts w:hint="cs"/>
          <w:rtl/>
        </w:rPr>
        <w:t>ی</w:t>
      </w:r>
      <w:r>
        <w:rPr>
          <w:rFonts w:hint="eastAsia"/>
          <w:rtl/>
        </w:rPr>
        <w:t>ه</w:t>
      </w:r>
      <w:r>
        <w:rPr>
          <w:rtl/>
        </w:rPr>
        <w:t xml:space="preserve"> الش</w:t>
      </w:r>
      <w:r>
        <w:rPr>
          <w:rFonts w:hint="cs"/>
          <w:rtl/>
        </w:rPr>
        <w:t>ی</w:t>
      </w:r>
      <w:r>
        <w:rPr>
          <w:rFonts w:hint="eastAsia"/>
          <w:rtl/>
        </w:rPr>
        <w:t>خ</w:t>
      </w:r>
      <w:r>
        <w:rPr>
          <w:rtl/>
        </w:rPr>
        <w:t xml:space="preserve"> محمّد ح</w:t>
      </w:r>
      <w:r>
        <w:rPr>
          <w:rFonts w:hint="eastAsia"/>
          <w:rtl/>
        </w:rPr>
        <w:t>سن</w:t>
      </w:r>
      <w:r>
        <w:rPr>
          <w:rtl/>
        </w:rPr>
        <w:t xml:space="preserve"> آل </w:t>
      </w:r>
      <w:r>
        <w:rPr>
          <w:rFonts w:hint="cs"/>
          <w:rtl/>
        </w:rPr>
        <w:t>ی</w:t>
      </w:r>
      <w:r>
        <w:rPr>
          <w:rFonts w:hint="eastAsia"/>
          <w:rtl/>
        </w:rPr>
        <w:t>س</w:t>
      </w:r>
      <w:r>
        <w:rPr>
          <w:rtl/>
        </w:rPr>
        <w:t xml:space="preserve"> و کان أحد </w:t>
      </w:r>
      <w:r w:rsidR="00FE5C64">
        <w:rPr>
          <w:rtl/>
        </w:rPr>
        <w:t>تلامذة</w:t>
      </w:r>
      <w:r>
        <w:rPr>
          <w:rtl/>
        </w:rPr>
        <w:t xml:space="preserve"> شر</w:t>
      </w:r>
      <w:r>
        <w:rPr>
          <w:rFonts w:hint="cs"/>
          <w:rtl/>
        </w:rPr>
        <w:t>ی</w:t>
      </w:r>
      <w:r>
        <w:rPr>
          <w:rFonts w:hint="eastAsia"/>
          <w:rtl/>
        </w:rPr>
        <w:t>ف</w:t>
      </w:r>
      <w:r>
        <w:rPr>
          <w:rtl/>
        </w:rPr>
        <w:t xml:space="preserve"> العلماء قال:کان </w:t>
      </w:r>
      <w:r>
        <w:rPr>
          <w:rFonts w:hint="cs"/>
          <w:rtl/>
        </w:rPr>
        <w:t>ی</w:t>
      </w:r>
      <w:r>
        <w:rPr>
          <w:rFonts w:hint="eastAsia"/>
          <w:rtl/>
        </w:rPr>
        <w:t>درّسنا</w:t>
      </w:r>
      <w:r>
        <w:rPr>
          <w:rtl/>
        </w:rPr>
        <w:t xml:space="preserve"> </w:t>
      </w:r>
      <w:r w:rsidR="004B4B77">
        <w:rPr>
          <w:rtl/>
        </w:rPr>
        <w:t>في</w:t>
      </w:r>
      <w:r>
        <w:rPr>
          <w:rtl/>
        </w:rPr>
        <w:t xml:space="preserve"> علم الأصول </w:t>
      </w:r>
      <w:r w:rsidR="004B4B77">
        <w:rPr>
          <w:rtl/>
        </w:rPr>
        <w:t>في</w:t>
      </w:r>
      <w:r>
        <w:rPr>
          <w:rtl/>
        </w:rPr>
        <w:t xml:space="preserve"> الح</w:t>
      </w:r>
      <w:r w:rsidR="009D0B59">
        <w:rPr>
          <w:rtl/>
        </w:rPr>
        <w:t>اي</w:t>
      </w:r>
      <w:r>
        <w:rPr>
          <w:rFonts w:hint="eastAsia"/>
          <w:rtl/>
        </w:rPr>
        <w:t>ر</w:t>
      </w:r>
      <w:r>
        <w:rPr>
          <w:rtl/>
        </w:rPr>
        <w:t xml:space="preserve"> المقدّس </w:t>
      </w:r>
      <w:r w:rsidR="004B4B77">
        <w:rPr>
          <w:rtl/>
        </w:rPr>
        <w:t>في</w:t>
      </w:r>
      <w:r>
        <w:rPr>
          <w:rtl/>
        </w:rPr>
        <w:t xml:space="preserve"> المدرسه ال</w:t>
      </w:r>
      <w:r w:rsidR="00935265">
        <w:rPr>
          <w:rtl/>
        </w:rPr>
        <w:t>معروفة</w:t>
      </w:r>
      <w:r>
        <w:rPr>
          <w:rtl/>
        </w:rPr>
        <w:t xml:space="preserve"> بمدرس</w:t>
      </w:r>
      <w:r w:rsidR="00176B7E">
        <w:rPr>
          <w:rFonts w:hint="cs"/>
          <w:rtl/>
        </w:rPr>
        <w:t>ة</w:t>
      </w:r>
      <w:r>
        <w:rPr>
          <w:rtl/>
        </w:rPr>
        <w:t xml:space="preserve"> حسن خان،و کان </w:t>
      </w:r>
      <w:r>
        <w:rPr>
          <w:rFonts w:hint="cs"/>
          <w:rtl/>
        </w:rPr>
        <w:t>ی</w:t>
      </w:r>
      <w:r>
        <w:rPr>
          <w:rFonts w:hint="eastAsia"/>
          <w:rtl/>
        </w:rPr>
        <w:t>حضر</w:t>
      </w:r>
      <w:r>
        <w:rPr>
          <w:rtl/>
        </w:rPr>
        <w:t xml:space="preserve"> تحت منبره ألف من المشتغ</w:t>
      </w:r>
      <w:r w:rsidR="009B6D3C">
        <w:rPr>
          <w:rtl/>
        </w:rPr>
        <w:t>لي</w:t>
      </w:r>
      <w:r>
        <w:rPr>
          <w:rFonts w:hint="eastAsia"/>
          <w:rtl/>
        </w:rPr>
        <w:t>ن</w:t>
      </w:r>
      <w:r>
        <w:rPr>
          <w:rtl/>
        </w:rPr>
        <w:t xml:space="preserve"> و </w:t>
      </w:r>
      <w:r w:rsidR="004B4B77">
        <w:rPr>
          <w:rtl/>
        </w:rPr>
        <w:t>في</w:t>
      </w:r>
      <w:r>
        <w:rPr>
          <w:rFonts w:hint="eastAsia"/>
          <w:rtl/>
        </w:rPr>
        <w:t>هم</w:t>
      </w:r>
      <w:r>
        <w:rPr>
          <w:rtl/>
        </w:rPr>
        <w:t xml:space="preserve"> المئات من العلماء الفاض</w:t>
      </w:r>
      <w:r w:rsidR="009B6D3C">
        <w:rPr>
          <w:rtl/>
        </w:rPr>
        <w:t>لي</w:t>
      </w:r>
      <w:r>
        <w:rPr>
          <w:rFonts w:hint="eastAsia"/>
          <w:rtl/>
        </w:rPr>
        <w:t>ن،و</w:t>
      </w:r>
      <w:r>
        <w:rPr>
          <w:rtl/>
        </w:rPr>
        <w:t xml:space="preserve"> من تلامذته ش</w:t>
      </w:r>
      <w:r>
        <w:rPr>
          <w:rFonts w:hint="cs"/>
          <w:rtl/>
        </w:rPr>
        <w:t>ی</w:t>
      </w:r>
      <w:r>
        <w:rPr>
          <w:rFonts w:hint="eastAsia"/>
          <w:rtl/>
        </w:rPr>
        <w:t>خنا</w:t>
      </w:r>
      <w:r>
        <w:rPr>
          <w:rtl/>
        </w:rPr>
        <w:t xml:space="preserve"> ال</w:t>
      </w:r>
      <w:r w:rsidR="009B6D3C">
        <w:rPr>
          <w:rtl/>
        </w:rPr>
        <w:t>علاّمة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76B7E">
        <w:rPr>
          <w:rStyle w:val="libFootnote0Char"/>
          <w:rFonts w:hint="cs"/>
          <w:rtl/>
        </w:rPr>
        <w:t xml:space="preserve"> أي عليكَ نفسك.</w:t>
      </w:r>
    </w:p>
    <w:p w:rsidR="00643081" w:rsidRDefault="00643081" w:rsidP="00A33C4B">
      <w:pPr>
        <w:pStyle w:val="libNormal"/>
        <w:rPr>
          <w:rtl/>
        </w:rPr>
      </w:pPr>
      <w:r>
        <w:rPr>
          <w:rFonts w:hint="eastAsia"/>
          <w:rtl/>
        </w:rPr>
        <w:br w:type="page"/>
      </w:r>
    </w:p>
    <w:p w:rsidR="00D94CCA" w:rsidRDefault="00A33C4B" w:rsidP="00176B7E">
      <w:pPr>
        <w:pStyle w:val="libNormal0"/>
        <w:rPr>
          <w:rtl/>
        </w:rPr>
      </w:pPr>
      <w:r>
        <w:rPr>
          <w:rFonts w:hint="eastAsia"/>
          <w:rtl/>
        </w:rPr>
        <w:lastRenderedPageBreak/>
        <w:t>المرتض</w:t>
      </w:r>
      <w:r>
        <w:rPr>
          <w:rFonts w:hint="cs"/>
          <w:rtl/>
        </w:rPr>
        <w:t>ی</w:t>
      </w:r>
      <w:r>
        <w:rPr>
          <w:rtl/>
        </w:rPr>
        <w:t xml:space="preserve"> ال</w:t>
      </w:r>
      <w:r w:rsidR="00DF76A0">
        <w:rPr>
          <w:rtl/>
        </w:rPr>
        <w:t>أنصاري</w:t>
      </w:r>
      <w:r>
        <w:rPr>
          <w:rtl/>
        </w:rPr>
        <w:t xml:space="preserve"> و هو منقح تلک التحق</w:t>
      </w:r>
      <w:r>
        <w:rPr>
          <w:rFonts w:hint="cs"/>
          <w:rtl/>
        </w:rPr>
        <w:t>ی</w:t>
      </w:r>
      <w:r>
        <w:rPr>
          <w:rFonts w:hint="eastAsia"/>
          <w:rtl/>
        </w:rPr>
        <w:t>قات</w:t>
      </w:r>
      <w:r>
        <w:rPr>
          <w:rtl/>
        </w:rPr>
        <w:t xml:space="preserve"> الأن</w:t>
      </w:r>
      <w:r>
        <w:rPr>
          <w:rFonts w:hint="cs"/>
          <w:rtl/>
        </w:rPr>
        <w:t>ی</w:t>
      </w:r>
      <w:r>
        <w:rPr>
          <w:rFonts w:hint="eastAsia"/>
          <w:rtl/>
        </w:rPr>
        <w:t>ق</w:t>
      </w:r>
      <w:r w:rsidR="00176B7E">
        <w:rPr>
          <w:rFonts w:hint="cs"/>
          <w:rtl/>
        </w:rPr>
        <w:t>ة</w:t>
      </w:r>
      <w:r>
        <w:rPr>
          <w:rtl/>
        </w:rPr>
        <w:t xml:space="preserve"> و ک</w:t>
      </w:r>
      <w:r w:rsidR="004B4B77">
        <w:rPr>
          <w:rtl/>
        </w:rPr>
        <w:t>في</w:t>
      </w:r>
      <w:r>
        <w:rPr>
          <w:rtl/>
        </w:rPr>
        <w:t xml:space="preserve"> بذلک فخرا و فضلا، و کان بعض تلامذت</w:t>
      </w:r>
      <w:r w:rsidR="00176B7E">
        <w:rPr>
          <w:rFonts w:hint="cs"/>
          <w:rtl/>
        </w:rPr>
        <w:t>ة</w:t>
      </w:r>
      <w:r>
        <w:rPr>
          <w:rtl/>
        </w:rPr>
        <w:t xml:space="preserve"> کالفاضل الدربند</w:t>
      </w:r>
      <w:r w:rsidR="00176B7E">
        <w:rPr>
          <w:rFonts w:hint="cs"/>
          <w:rtl/>
        </w:rPr>
        <w:t>ي</w:t>
      </w:r>
      <w:r>
        <w:rPr>
          <w:rtl/>
        </w:rPr>
        <w:t xml:space="preserve"> </w:t>
      </w:r>
      <w:r>
        <w:rPr>
          <w:rFonts w:hint="cs"/>
          <w:rtl/>
        </w:rPr>
        <w:t>ی</w:t>
      </w:r>
      <w:r>
        <w:rPr>
          <w:rFonts w:hint="eastAsia"/>
          <w:rtl/>
        </w:rPr>
        <w:t>فضّله</w:t>
      </w:r>
      <w:r>
        <w:rPr>
          <w:rtl/>
        </w:rPr>
        <w:t xml:space="preserve"> ع</w:t>
      </w:r>
      <w:r w:rsidR="009B6D3C">
        <w:rPr>
          <w:rtl/>
        </w:rPr>
        <w:t>ل</w:t>
      </w:r>
      <w:r w:rsidR="00176B7E">
        <w:rPr>
          <w:rFonts w:hint="cs"/>
          <w:rtl/>
        </w:rPr>
        <w:t>ى</w:t>
      </w:r>
      <w:r>
        <w:rPr>
          <w:rtl/>
        </w:rPr>
        <w:t xml:space="preserve"> جم</w:t>
      </w:r>
      <w:r>
        <w:rPr>
          <w:rFonts w:hint="cs"/>
          <w:rtl/>
        </w:rPr>
        <w:t>ی</w:t>
      </w:r>
      <w:r>
        <w:rPr>
          <w:rFonts w:hint="eastAsia"/>
          <w:rtl/>
        </w:rPr>
        <w:t>ع</w:t>
      </w:r>
      <w:r>
        <w:rPr>
          <w:rtl/>
        </w:rPr>
        <w:t xml:space="preserve"> العلماء المت</w:t>
      </w:r>
      <w:r w:rsidR="007C7B27">
        <w:rPr>
          <w:rtl/>
        </w:rPr>
        <w:t>قدمي</w:t>
      </w:r>
      <w:r>
        <w:rPr>
          <w:rFonts w:hint="eastAsia"/>
          <w:rtl/>
        </w:rPr>
        <w:t>ن،</w:t>
      </w:r>
      <w:r>
        <w:rPr>
          <w:rtl/>
        </w:rPr>
        <w:t xml:space="preserve"> </w:t>
      </w:r>
      <w:r w:rsidR="00DF76A0">
        <w:rPr>
          <w:rtl/>
        </w:rPr>
        <w:t>انتهى</w:t>
      </w:r>
      <w:r>
        <w:rPr>
          <w:rtl/>
        </w:rPr>
        <w:t>.قلت:و ممّن تلمّذ ع</w:t>
      </w:r>
      <w:r w:rsidR="009B6D3C">
        <w:rPr>
          <w:rtl/>
        </w:rPr>
        <w:t>لي</w:t>
      </w:r>
      <w:r>
        <w:rPr>
          <w:rFonts w:hint="eastAsia"/>
          <w:rtl/>
        </w:rPr>
        <w:t>ه</w:t>
      </w:r>
      <w:r>
        <w:rPr>
          <w:rtl/>
        </w:rPr>
        <w:t xml:space="preserve"> الس</w:t>
      </w:r>
      <w:r>
        <w:rPr>
          <w:rFonts w:hint="cs"/>
          <w:rtl/>
        </w:rPr>
        <w:t>یّ</w:t>
      </w:r>
      <w:r>
        <w:rPr>
          <w:rFonts w:hint="eastAsia"/>
          <w:rtl/>
        </w:rPr>
        <w:t>د</w:t>
      </w:r>
      <w:r>
        <w:rPr>
          <w:rtl/>
        </w:rPr>
        <w:t xml:space="preserve"> إبرا</w:t>
      </w:r>
      <w:r w:rsidR="00B80428">
        <w:rPr>
          <w:rtl/>
        </w:rPr>
        <w:t>هي</w:t>
      </w:r>
      <w:r>
        <w:rPr>
          <w:rFonts w:hint="eastAsia"/>
          <w:rtl/>
        </w:rPr>
        <w:t>م</w:t>
      </w:r>
      <w:r>
        <w:rPr>
          <w:rtl/>
        </w:rPr>
        <w:t xml:space="preserve"> صاحب الضوابط و المو</w:t>
      </w:r>
      <w:r w:rsidR="009B6D3C">
        <w:rPr>
          <w:rtl/>
        </w:rPr>
        <w:t>ل</w:t>
      </w:r>
      <w:r w:rsidR="00176B7E">
        <w:rPr>
          <w:rFonts w:hint="cs"/>
          <w:rtl/>
        </w:rPr>
        <w:t>ى</w:t>
      </w:r>
      <w:r>
        <w:rPr>
          <w:rtl/>
        </w:rPr>
        <w:t xml:space="preserve"> إسماع</w:t>
      </w:r>
      <w:r>
        <w:rPr>
          <w:rFonts w:hint="cs"/>
          <w:rtl/>
        </w:rPr>
        <w:t>ی</w:t>
      </w:r>
      <w:r>
        <w:rPr>
          <w:rFonts w:hint="eastAsia"/>
          <w:rtl/>
        </w:rPr>
        <w:t>ل</w:t>
      </w:r>
      <w:r>
        <w:rPr>
          <w:rtl/>
        </w:rPr>
        <w:t xml:space="preserve"> </w:t>
      </w:r>
      <w:r w:rsidR="003261A0">
        <w:rPr>
          <w:rtl/>
        </w:rPr>
        <w:t>ال</w:t>
      </w:r>
      <w:r w:rsidR="00176B7E">
        <w:rPr>
          <w:rFonts w:hint="cs"/>
          <w:rtl/>
        </w:rPr>
        <w:t>ي</w:t>
      </w:r>
      <w:r>
        <w:rPr>
          <w:rFonts w:hint="eastAsia"/>
          <w:rtl/>
        </w:rPr>
        <w:t>زد</w:t>
      </w:r>
      <w:r>
        <w:rPr>
          <w:rFonts w:hint="cs"/>
          <w:rtl/>
        </w:rPr>
        <w:t>یّ</w:t>
      </w:r>
      <w:r>
        <w:rPr>
          <w:rtl/>
        </w:rPr>
        <w:t xml:space="preserve"> و سع</w:t>
      </w:r>
      <w:r>
        <w:rPr>
          <w:rFonts w:hint="cs"/>
          <w:rtl/>
        </w:rPr>
        <w:t>ی</w:t>
      </w:r>
      <w:r>
        <w:rPr>
          <w:rFonts w:hint="eastAsia"/>
          <w:rtl/>
        </w:rPr>
        <w:t>د</w:t>
      </w:r>
      <w:r>
        <w:rPr>
          <w:rtl/>
        </w:rPr>
        <w:t xml:space="preserve"> العلماء و الس</w:t>
      </w:r>
      <w:r>
        <w:rPr>
          <w:rFonts w:hint="cs"/>
          <w:rtl/>
        </w:rPr>
        <w:t>یّ</w:t>
      </w:r>
      <w:r>
        <w:rPr>
          <w:rFonts w:hint="eastAsia"/>
          <w:rtl/>
        </w:rPr>
        <w:t>د</w:t>
      </w:r>
      <w:r>
        <w:rPr>
          <w:rtl/>
        </w:rPr>
        <w:t xml:space="preserve"> محمّد ش</w:t>
      </w:r>
      <w:r w:rsidR="004B4B77">
        <w:rPr>
          <w:rFonts w:hint="eastAsia"/>
          <w:rtl/>
        </w:rPr>
        <w:t>في</w:t>
      </w:r>
      <w:r>
        <w:rPr>
          <w:rFonts w:hint="eastAsia"/>
          <w:rtl/>
        </w:rPr>
        <w:t>ع</w:t>
      </w:r>
      <w:r>
        <w:rPr>
          <w:rtl/>
        </w:rPr>
        <w:t xml:space="preserve"> الجاب</w:t>
      </w:r>
      <w:r w:rsidR="00341F87">
        <w:rPr>
          <w:rtl/>
        </w:rPr>
        <w:t>لقي</w:t>
      </w:r>
      <w:r>
        <w:rPr>
          <w:rtl/>
        </w:rPr>
        <w:t xml:space="preserve"> و کتب هذا الس</w:t>
      </w:r>
      <w:r>
        <w:rPr>
          <w:rFonts w:hint="cs"/>
          <w:rtl/>
        </w:rPr>
        <w:t>یّ</w:t>
      </w:r>
      <w:r>
        <w:rPr>
          <w:rFonts w:hint="eastAsia"/>
          <w:rtl/>
        </w:rPr>
        <w:t>د</w:t>
      </w:r>
      <w:r>
        <w:rPr>
          <w:rtl/>
        </w:rPr>
        <w:t xml:space="preserve"> </w:t>
      </w:r>
      <w:r w:rsidR="00174A2F">
        <w:rPr>
          <w:rtl/>
        </w:rPr>
        <w:t>ترجمة</w:t>
      </w:r>
      <w:r>
        <w:rPr>
          <w:rtl/>
        </w:rPr>
        <w:t xml:space="preserve"> أستاده الشر</w:t>
      </w:r>
      <w:r>
        <w:rPr>
          <w:rFonts w:hint="cs"/>
          <w:rtl/>
        </w:rPr>
        <w:t>ی</w:t>
      </w:r>
      <w:r>
        <w:rPr>
          <w:rFonts w:hint="eastAsia"/>
          <w:rtl/>
        </w:rPr>
        <w:t>ف</w:t>
      </w:r>
      <w:r>
        <w:rPr>
          <w:rtl/>
        </w:rPr>
        <w:t xml:space="preserve"> </w:t>
      </w:r>
      <w:r w:rsidR="004B4B77">
        <w:rPr>
          <w:rtl/>
        </w:rPr>
        <w:t>في</w:t>
      </w:r>
      <w:r>
        <w:rPr>
          <w:rtl/>
        </w:rPr>
        <w:t xml:space="preserve"> ال</w:t>
      </w:r>
      <w:r w:rsidR="00871E5D">
        <w:rPr>
          <w:rtl/>
        </w:rPr>
        <w:t>روضة</w:t>
      </w:r>
      <w:r>
        <w:rPr>
          <w:rtl/>
        </w:rPr>
        <w:t xml:space="preserve"> الب</w:t>
      </w:r>
      <w:r w:rsidR="00B80428">
        <w:rPr>
          <w:rtl/>
        </w:rPr>
        <w:t>هي</w:t>
      </w:r>
      <w:r w:rsidR="00176B7E">
        <w:rPr>
          <w:rFonts w:hint="cs"/>
          <w:rtl/>
        </w:rPr>
        <w:t>ة</w:t>
      </w:r>
      <w:r>
        <w:rPr>
          <w:rFonts w:hint="eastAsia"/>
          <w:rtl/>
        </w:rPr>
        <w:t>،تو</w:t>
      </w:r>
      <w:r w:rsidR="004B4B77">
        <w:rPr>
          <w:rFonts w:hint="eastAsia"/>
          <w:rtl/>
        </w:rPr>
        <w:t>في</w:t>
      </w:r>
      <w:r>
        <w:rPr>
          <w:rtl/>
        </w:rPr>
        <w:t xml:space="preserve"> </w:t>
      </w:r>
      <w:r w:rsidR="004B4B77">
        <w:rPr>
          <w:rtl/>
        </w:rPr>
        <w:t>في</w:t>
      </w:r>
      <w:r>
        <w:rPr>
          <w:rtl/>
        </w:rPr>
        <w:t xml:space="preserve"> الح</w:t>
      </w:r>
      <w:r w:rsidR="009D0B59">
        <w:rPr>
          <w:rtl/>
        </w:rPr>
        <w:t>اي</w:t>
      </w:r>
      <w:r>
        <w:rPr>
          <w:rFonts w:hint="eastAsia"/>
          <w:rtl/>
        </w:rPr>
        <w:t>ر</w:t>
      </w:r>
      <w:r>
        <w:rPr>
          <w:rtl/>
        </w:rPr>
        <w:t xml:space="preserve"> المقدّس </w:t>
      </w:r>
      <w:r w:rsidR="00712DE8">
        <w:rPr>
          <w:rtl/>
        </w:rPr>
        <w:t>سنة</w:t>
      </w:r>
      <w:r>
        <w:rPr>
          <w:rtl/>
        </w:rPr>
        <w:t>(</w:t>
      </w:r>
      <w:r w:rsidR="00176B7E">
        <w:rPr>
          <w:rStyle w:val="libNormalChar"/>
          <w:rFonts w:hint="cs"/>
          <w:rtl/>
        </w:rPr>
        <w:t>1245</w:t>
      </w:r>
      <w:r>
        <w:rPr>
          <w:rtl/>
        </w:rPr>
        <w:t>).</w:t>
      </w:r>
    </w:p>
    <w:p w:rsidR="00D94CCA" w:rsidRDefault="00A33C4B" w:rsidP="00176B7E">
      <w:pPr>
        <w:pStyle w:val="libBold1"/>
        <w:rPr>
          <w:rtl/>
        </w:rPr>
      </w:pPr>
      <w:r>
        <w:rPr>
          <w:rFonts w:hint="eastAsia"/>
          <w:rtl/>
        </w:rPr>
        <w:t>شرک</w:t>
      </w:r>
      <w:r>
        <w:rPr>
          <w:rtl/>
        </w:rPr>
        <w:t>:</w:t>
      </w:r>
    </w:p>
    <w:p w:rsidR="00D94CCA" w:rsidRDefault="00A33C4B" w:rsidP="00176B7E">
      <w:pPr>
        <w:pStyle w:val="libCenterBold1"/>
        <w:rPr>
          <w:rtl/>
        </w:rPr>
      </w:pPr>
      <w:r>
        <w:rPr>
          <w:rFonts w:hint="eastAsia"/>
          <w:rtl/>
        </w:rPr>
        <w:t>الشرک</w:t>
      </w:r>
      <w:r>
        <w:rPr>
          <w:rtl/>
        </w:rPr>
        <w:t xml:space="preserve"> و ما </w:t>
      </w:r>
      <w:r>
        <w:rPr>
          <w:rFonts w:hint="cs"/>
          <w:rtl/>
        </w:rPr>
        <w:t>ی</w:t>
      </w:r>
      <w:r>
        <w:rPr>
          <w:rFonts w:hint="eastAsia"/>
          <w:rtl/>
        </w:rPr>
        <w:t>تعلق</w:t>
      </w:r>
      <w:r>
        <w:rPr>
          <w:rtl/>
        </w:rPr>
        <w:t xml:space="preserve"> به</w:t>
      </w:r>
    </w:p>
    <w:p w:rsidR="00D94CCA" w:rsidRDefault="00A33C4B" w:rsidP="00A33C4B">
      <w:pPr>
        <w:pStyle w:val="libNormal"/>
        <w:rPr>
          <w:rtl/>
        </w:rPr>
      </w:pPr>
      <w:r>
        <w:rPr>
          <w:rFonts w:hint="eastAsia"/>
          <w:rtl/>
        </w:rPr>
        <w:t>باب</w:t>
      </w:r>
      <w:r>
        <w:rPr>
          <w:rtl/>
        </w:rPr>
        <w:t xml:space="preserve"> الکفر و أصناف الشرک </w:t>
      </w:r>
      <w:r w:rsidR="00643081">
        <w:rPr>
          <w:rStyle w:val="libFootnotenumChar"/>
          <w:rtl/>
        </w:rPr>
        <w:t>(1)</w:t>
      </w:r>
      <w:r>
        <w:rPr>
          <w:rtl/>
        </w:rPr>
        <w:t>.</w:t>
      </w:r>
    </w:p>
    <w:p w:rsidR="00D94CCA" w:rsidRDefault="00A33C4B" w:rsidP="004A22F2">
      <w:pPr>
        <w:pStyle w:val="libNormal"/>
        <w:rPr>
          <w:rtl/>
        </w:rPr>
      </w:pPr>
      <w:r>
        <w:rPr>
          <w:rFonts w:hint="eastAsia"/>
          <w:rtl/>
        </w:rPr>
        <w:t>قال</w:t>
      </w:r>
      <w:r>
        <w:rPr>
          <w:rtl/>
        </w:rPr>
        <w:t xml:space="preserve"> أبو جعفر </w:t>
      </w:r>
      <w:r w:rsidR="00D665AA" w:rsidRPr="00D665AA">
        <w:rPr>
          <w:rStyle w:val="libAlaemChar"/>
          <w:rtl/>
        </w:rPr>
        <w:t>عليه‌السلام</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 xml:space="preserve">وَ مٰا </w:t>
      </w:r>
      <w:r w:rsidRPr="00643081">
        <w:rPr>
          <w:rStyle w:val="libAieChar"/>
          <w:rFonts w:hint="cs"/>
          <w:rtl/>
        </w:rPr>
        <w:t>یُ</w:t>
      </w:r>
      <w:r w:rsidRPr="00643081">
        <w:rPr>
          <w:rStyle w:val="libAieChar"/>
          <w:rFonts w:hint="eastAsia"/>
          <w:rtl/>
        </w:rPr>
        <w:t>ؤْمِنُ</w:t>
      </w:r>
      <w:r w:rsidRPr="00643081">
        <w:rPr>
          <w:rStyle w:val="libAieChar"/>
          <w:rtl/>
        </w:rPr>
        <w:t xml:space="preserve"> أَ</w:t>
      </w:r>
      <w:r w:rsidR="006926E7">
        <w:rPr>
          <w:rStyle w:val="libAieChar"/>
          <w:rtl/>
        </w:rPr>
        <w:t>کثرة</w:t>
      </w:r>
      <w:r w:rsidRPr="00643081">
        <w:rPr>
          <w:rStyle w:val="libAieChar"/>
          <w:rtl/>
        </w:rPr>
        <w:t>مْ بِاللّٰهِ إِلاّٰ وَ هُمْ مُشْرِکُونَ</w:t>
      </w:r>
      <w:r w:rsidR="00643081" w:rsidRPr="00643081">
        <w:rPr>
          <w:rStyle w:val="libAlaemChar"/>
          <w:rtl/>
        </w:rPr>
        <w:t>)</w:t>
      </w:r>
      <w:r>
        <w:rPr>
          <w:rtl/>
        </w:rPr>
        <w:t xml:space="preserve"> </w:t>
      </w:r>
      <w:r w:rsidR="00643081">
        <w:rPr>
          <w:rStyle w:val="libFootnotenumChar"/>
          <w:rtl/>
        </w:rPr>
        <w:t>(2)</w:t>
      </w:r>
      <w:r>
        <w:rPr>
          <w:rtl/>
        </w:rPr>
        <w:t xml:space="preserve">قال:شرک </w:t>
      </w:r>
      <w:r w:rsidR="004B4B77">
        <w:rPr>
          <w:rtl/>
        </w:rPr>
        <w:t>طاعة</w:t>
      </w:r>
      <w:r>
        <w:rPr>
          <w:rtl/>
        </w:rPr>
        <w:t xml:space="preserve"> </w:t>
      </w:r>
      <w:r w:rsidR="009B6D3C">
        <w:rPr>
          <w:rtl/>
        </w:rPr>
        <w:t>لي</w:t>
      </w:r>
      <w:r>
        <w:rPr>
          <w:rFonts w:hint="eastAsia"/>
          <w:rtl/>
        </w:rPr>
        <w:t>س</w:t>
      </w:r>
      <w:r>
        <w:rPr>
          <w:rtl/>
        </w:rPr>
        <w:t xml:space="preserve"> شرک </w:t>
      </w:r>
      <w:r w:rsidR="006926E7">
        <w:rPr>
          <w:rtl/>
        </w:rPr>
        <w:t>عبادة</w:t>
      </w:r>
      <w:r>
        <w:rPr>
          <w:rtl/>
        </w:rPr>
        <w:t>،و الم</w:t>
      </w:r>
      <w:r w:rsidR="00DF76A0">
        <w:rPr>
          <w:rtl/>
        </w:rPr>
        <w:t>عاصي</w:t>
      </w:r>
      <w:r>
        <w:rPr>
          <w:rtl/>
        </w:rPr>
        <w:t xml:space="preserve"> </w:t>
      </w:r>
      <w:r w:rsidR="004B4B77">
        <w:rPr>
          <w:rtl/>
        </w:rPr>
        <w:t>التي</w:t>
      </w:r>
      <w:r>
        <w:rPr>
          <w:rtl/>
        </w:rPr>
        <w:t xml:space="preserve"> </w:t>
      </w:r>
      <w:r>
        <w:rPr>
          <w:rFonts w:hint="cs"/>
          <w:rtl/>
        </w:rPr>
        <w:t>ی</w:t>
      </w:r>
      <w:r>
        <w:rPr>
          <w:rFonts w:hint="eastAsia"/>
          <w:rtl/>
        </w:rPr>
        <w:t>رتکبون</w:t>
      </w:r>
      <w:r>
        <w:rPr>
          <w:rtl/>
        </w:rPr>
        <w:t xml:space="preserve"> ف</w:t>
      </w:r>
      <w:r w:rsidR="00B80428">
        <w:rPr>
          <w:rtl/>
        </w:rPr>
        <w:t>هي</w:t>
      </w:r>
      <w:r>
        <w:rPr>
          <w:rtl/>
        </w:rPr>
        <w:t xml:space="preserve"> شرک </w:t>
      </w:r>
      <w:r w:rsidR="004B4B77">
        <w:rPr>
          <w:rtl/>
        </w:rPr>
        <w:t>طاعة</w:t>
      </w:r>
      <w:r>
        <w:rPr>
          <w:rtl/>
        </w:rPr>
        <w:t xml:space="preserve"> أطاعوا </w:t>
      </w:r>
      <w:r w:rsidR="004B4B77">
        <w:rPr>
          <w:rtl/>
        </w:rPr>
        <w:t>في</w:t>
      </w:r>
      <w:r>
        <w:rPr>
          <w:rFonts w:hint="eastAsia"/>
          <w:rtl/>
        </w:rPr>
        <w:t>ها</w:t>
      </w:r>
      <w:r>
        <w:rPr>
          <w:rtl/>
        </w:rPr>
        <w:t xml:space="preserve"> الش</w:t>
      </w:r>
      <w:r>
        <w:rPr>
          <w:rFonts w:hint="cs"/>
          <w:rtl/>
        </w:rPr>
        <w:t>ی</w:t>
      </w:r>
      <w:r>
        <w:rPr>
          <w:rFonts w:hint="eastAsia"/>
          <w:rtl/>
        </w:rPr>
        <w:t>طان</w:t>
      </w:r>
      <w:r>
        <w:rPr>
          <w:rtl/>
        </w:rPr>
        <w:t xml:space="preserve"> فأشرکوا باللّه </w:t>
      </w:r>
      <w:r w:rsidR="004B4B77">
        <w:rPr>
          <w:rtl/>
        </w:rPr>
        <w:t>في</w:t>
      </w:r>
      <w:r>
        <w:rPr>
          <w:rtl/>
        </w:rPr>
        <w:t xml:space="preserve"> ال</w:t>
      </w:r>
      <w:r w:rsidR="004B4B77">
        <w:rPr>
          <w:rtl/>
        </w:rPr>
        <w:t>طاعة</w:t>
      </w:r>
      <w:r>
        <w:rPr>
          <w:rtl/>
        </w:rPr>
        <w:t xml:space="preserve"> لغ</w:t>
      </w:r>
      <w:r>
        <w:rPr>
          <w:rFonts w:hint="cs"/>
          <w:rtl/>
        </w:rPr>
        <w:t>ی</w:t>
      </w:r>
      <w:r>
        <w:rPr>
          <w:rFonts w:hint="eastAsia"/>
          <w:rtl/>
        </w:rPr>
        <w:t>ره</w:t>
      </w:r>
      <w:r>
        <w:rPr>
          <w:rtl/>
        </w:rPr>
        <w:t xml:space="preserve"> و </w:t>
      </w:r>
      <w:r w:rsidR="009B6D3C">
        <w:rPr>
          <w:rtl/>
        </w:rPr>
        <w:t>لي</w:t>
      </w:r>
      <w:r>
        <w:rPr>
          <w:rFonts w:hint="eastAsia"/>
          <w:rtl/>
        </w:rPr>
        <w:t>س</w:t>
      </w:r>
      <w:r>
        <w:rPr>
          <w:rtl/>
        </w:rPr>
        <w:t xml:space="preserve"> باشراک </w:t>
      </w:r>
      <w:r w:rsidR="006926E7">
        <w:rPr>
          <w:rtl/>
        </w:rPr>
        <w:t>عبادة</w:t>
      </w:r>
      <w:r>
        <w:rPr>
          <w:rtl/>
        </w:rPr>
        <w:t xml:space="preserve"> أن </w:t>
      </w:r>
      <w:r>
        <w:rPr>
          <w:rFonts w:hint="cs"/>
          <w:rtl/>
        </w:rPr>
        <w:t>ی</w:t>
      </w:r>
      <w:r>
        <w:rPr>
          <w:rFonts w:hint="eastAsia"/>
          <w:rtl/>
        </w:rPr>
        <w:t>عبدوا</w:t>
      </w:r>
      <w:r>
        <w:rPr>
          <w:rtl/>
        </w:rPr>
        <w:t xml:space="preserve"> غ</w:t>
      </w:r>
      <w:r>
        <w:rPr>
          <w:rFonts w:hint="cs"/>
          <w:rtl/>
        </w:rPr>
        <w:t>ی</w:t>
      </w:r>
      <w:r>
        <w:rPr>
          <w:rtl/>
        </w:rPr>
        <w:t>ر اللّه.</w:t>
      </w:r>
      <w:r w:rsidR="004A22F2">
        <w:rPr>
          <w:rFonts w:hint="cs"/>
          <w:rtl/>
        </w:rPr>
        <w:t xml:space="preserve"> </w:t>
      </w:r>
      <w:r>
        <w:rPr>
          <w:rtl/>
        </w:rPr>
        <w:t xml:space="preserve">و عنه </w:t>
      </w:r>
      <w:r w:rsidR="00D665AA" w:rsidRPr="00D665AA">
        <w:rPr>
          <w:rStyle w:val="libAlaemChar"/>
          <w:rtl/>
        </w:rPr>
        <w:t>عليه‌السلام</w:t>
      </w:r>
      <w:r>
        <w:rPr>
          <w:rtl/>
        </w:rPr>
        <w:t xml:space="preserve"> </w:t>
      </w:r>
      <w:r w:rsidR="009D0B59">
        <w:rPr>
          <w:rtl/>
        </w:rPr>
        <w:t>اي</w:t>
      </w:r>
      <w:r>
        <w:rPr>
          <w:rFonts w:hint="eastAsia"/>
          <w:rtl/>
        </w:rPr>
        <w:t>ضا</w:t>
      </w:r>
      <w:r>
        <w:rPr>
          <w:rtl/>
        </w:rPr>
        <w:t xml:space="preserve"> </w:t>
      </w:r>
      <w:r w:rsidR="004B4B77">
        <w:rPr>
          <w:rtl/>
        </w:rPr>
        <w:t>في</w:t>
      </w:r>
      <w:r>
        <w:rPr>
          <w:rtl/>
        </w:rPr>
        <w:t xml:space="preserve"> تف</w:t>
      </w:r>
      <w:r w:rsidR="004232BE">
        <w:rPr>
          <w:rtl/>
        </w:rPr>
        <w:t>سیر</w:t>
      </w:r>
      <w:r w:rsidR="004A22F2">
        <w:rPr>
          <w:rFonts w:hint="cs"/>
          <w:rtl/>
        </w:rPr>
        <w:t>ه</w:t>
      </w:r>
      <w:r>
        <w:rPr>
          <w:rFonts w:hint="eastAsia"/>
          <w:rtl/>
        </w:rPr>
        <w:t>ا</w:t>
      </w:r>
      <w:r>
        <w:rPr>
          <w:rtl/>
        </w:rPr>
        <w:t xml:space="preserve"> قال: من ذلک قول الرجل:لا و ح</w:t>
      </w:r>
      <w:r>
        <w:rPr>
          <w:rFonts w:hint="cs"/>
          <w:rtl/>
        </w:rPr>
        <w:t>ی</w:t>
      </w:r>
      <w:r>
        <w:rPr>
          <w:rFonts w:hint="eastAsia"/>
          <w:rtl/>
        </w:rPr>
        <w:t>اتک،</w:t>
      </w:r>
      <w:r w:rsidR="004A22F2">
        <w:rPr>
          <w:rFonts w:hint="cs"/>
          <w:rtl/>
        </w:rPr>
        <w:t xml:space="preserve"> </w:t>
      </w:r>
      <w:r>
        <w:rPr>
          <w:rFonts w:hint="eastAsia"/>
          <w:rtl/>
        </w:rPr>
        <w:t>و</w:t>
      </w:r>
      <w:r>
        <w:rPr>
          <w:rtl/>
        </w:rPr>
        <w:t xml:space="preserve"> عن الصادق </w:t>
      </w:r>
      <w:r w:rsidR="00D665AA" w:rsidRPr="00D665AA">
        <w:rPr>
          <w:rStyle w:val="libAlaemChar"/>
          <w:rtl/>
        </w:rPr>
        <w:t>عليه‌السلام</w:t>
      </w:r>
      <w:r>
        <w:rPr>
          <w:rtl/>
        </w:rPr>
        <w:t xml:space="preserve">: انّهم کانوا </w:t>
      </w:r>
      <w:r>
        <w:rPr>
          <w:rFonts w:hint="cs"/>
          <w:rtl/>
        </w:rPr>
        <w:t>ی</w:t>
      </w:r>
      <w:r>
        <w:rPr>
          <w:rFonts w:hint="eastAsia"/>
          <w:rtl/>
        </w:rPr>
        <w:t>أتون</w:t>
      </w:r>
      <w:r>
        <w:rPr>
          <w:rtl/>
        </w:rPr>
        <w:t xml:space="preserve"> الکهّان </w:t>
      </w:r>
      <w:r w:rsidR="004B4B77">
        <w:rPr>
          <w:rtl/>
        </w:rPr>
        <w:t>في</w:t>
      </w:r>
      <w:r>
        <w:rPr>
          <w:rFonts w:hint="eastAsia"/>
          <w:rtl/>
        </w:rPr>
        <w:t>صدّقونهم</w:t>
      </w:r>
      <w:r>
        <w:rPr>
          <w:rtl/>
        </w:rPr>
        <w:t xml:space="preserve"> بما </w:t>
      </w:r>
      <w:r>
        <w:rPr>
          <w:rFonts w:hint="cs"/>
          <w:rtl/>
        </w:rPr>
        <w:t>ی</w:t>
      </w:r>
      <w:r>
        <w:rPr>
          <w:rFonts w:hint="eastAsia"/>
          <w:rtl/>
        </w:rPr>
        <w:t>قولون</w:t>
      </w:r>
      <w:r>
        <w:rPr>
          <w:rtl/>
        </w:rPr>
        <w:t xml:space="preserve"> </w:t>
      </w:r>
      <w:r w:rsidR="00643081">
        <w:rPr>
          <w:rStyle w:val="libFootnotenumChar"/>
          <w:rtl/>
        </w:rPr>
        <w:t>(3)</w:t>
      </w:r>
      <w:r>
        <w:rPr>
          <w:rtl/>
        </w:rPr>
        <w:t>.</w:t>
      </w:r>
    </w:p>
    <w:p w:rsidR="00D94CCA" w:rsidRDefault="00A33C4B" w:rsidP="004A22F2">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w:t>
      </w:r>
      <w:r w:rsidR="009D0B59">
        <w:rPr>
          <w:rtl/>
        </w:rPr>
        <w:t>اي</w:t>
      </w:r>
      <w:r>
        <w:rPr>
          <w:rFonts w:hint="eastAsia"/>
          <w:rtl/>
        </w:rPr>
        <w:t>ضا</w:t>
      </w:r>
      <w:r>
        <w:rPr>
          <w:rtl/>
        </w:rPr>
        <w:t xml:space="preserve"> </w:t>
      </w:r>
      <w:r w:rsidR="004B4B77">
        <w:rPr>
          <w:rtl/>
        </w:rPr>
        <w:t>في</w:t>
      </w:r>
      <w:r>
        <w:rPr>
          <w:rtl/>
        </w:rPr>
        <w:t xml:space="preserve"> تف</w:t>
      </w:r>
      <w:r w:rsidR="004232BE">
        <w:rPr>
          <w:rtl/>
        </w:rPr>
        <w:t>سیر</w:t>
      </w:r>
      <w:r w:rsidR="004A22F2">
        <w:rPr>
          <w:rFonts w:hint="cs"/>
          <w:rtl/>
        </w:rPr>
        <w:t>ه</w:t>
      </w:r>
      <w:r>
        <w:rPr>
          <w:rFonts w:hint="eastAsia"/>
          <w:rtl/>
        </w:rPr>
        <w:t>ا</w:t>
      </w:r>
      <w:r>
        <w:rPr>
          <w:rtl/>
        </w:rPr>
        <w:t>: قول الرجل(لو لا فلان لهلکت)و(لو لا فلان لأصبت کذا و کذا)و(لو لا فلان لضاع ع</w:t>
      </w:r>
      <w:r>
        <w:rPr>
          <w:rFonts w:hint="cs"/>
          <w:rtl/>
        </w:rPr>
        <w:t>ی</w:t>
      </w:r>
      <w:r w:rsidR="003261A0">
        <w:rPr>
          <w:rFonts w:hint="eastAsia"/>
          <w:rtl/>
        </w:rPr>
        <w:t>ال</w:t>
      </w:r>
      <w:r w:rsidR="004A22F2">
        <w:rPr>
          <w:rFonts w:hint="cs"/>
          <w:rtl/>
        </w:rPr>
        <w:t>ي</w:t>
      </w:r>
      <w:r>
        <w:rPr>
          <w:rtl/>
        </w:rPr>
        <w:t xml:space="preserve">)و لا بأس بأن </w:t>
      </w:r>
      <w:r>
        <w:rPr>
          <w:rFonts w:hint="cs"/>
          <w:rtl/>
        </w:rPr>
        <w:t>ی</w:t>
      </w:r>
      <w:r>
        <w:rPr>
          <w:rFonts w:hint="eastAsia"/>
          <w:rtl/>
        </w:rPr>
        <w:t>قول</w:t>
      </w:r>
      <w:r>
        <w:rPr>
          <w:rtl/>
        </w:rPr>
        <w:t xml:space="preserve">:لو لا انّ اللّه منّ </w:t>
      </w:r>
      <w:r w:rsidR="004B4B77">
        <w:rPr>
          <w:rtl/>
        </w:rPr>
        <w:t>عليّ</w:t>
      </w:r>
      <w:r>
        <w:rPr>
          <w:rtl/>
        </w:rPr>
        <w:t xml:space="preserve"> بفلان لهلکت </w:t>
      </w:r>
      <w:r w:rsidR="00643081">
        <w:rPr>
          <w:rStyle w:val="libFootnotenumChar"/>
          <w:rtl/>
        </w:rPr>
        <w:t>(4)</w:t>
      </w:r>
      <w:r>
        <w:rPr>
          <w:rtl/>
        </w:rPr>
        <w:t>.</w:t>
      </w:r>
    </w:p>
    <w:p w:rsidR="00D94CCA" w:rsidRDefault="009D0B59" w:rsidP="00A33C4B">
      <w:pPr>
        <w:pStyle w:val="libNormal"/>
        <w:rPr>
          <w:rtl/>
        </w:rPr>
      </w:pPr>
      <w:r>
        <w:rPr>
          <w:rFonts w:hint="eastAsia"/>
          <w:rtl/>
        </w:rPr>
        <w:t>اي</w:t>
      </w:r>
      <w:r w:rsidR="00A33C4B">
        <w:rPr>
          <w:rFonts w:hint="eastAsia"/>
          <w:rtl/>
        </w:rPr>
        <w:t>ضا</w:t>
      </w:r>
      <w:r w:rsidR="00A33C4B">
        <w:rPr>
          <w:rtl/>
        </w:rPr>
        <w:t xml:space="preserve"> تفس</w:t>
      </w:r>
      <w:r w:rsidR="00A33C4B">
        <w:rPr>
          <w:rFonts w:hint="cs"/>
          <w:rtl/>
        </w:rPr>
        <w:t>ی</w:t>
      </w:r>
      <w:r w:rsidR="00A33C4B">
        <w:rPr>
          <w:rFonts w:hint="eastAsia"/>
          <w:rtl/>
        </w:rPr>
        <w:t>ر</w:t>
      </w:r>
      <w:r w:rsidR="00A33C4B">
        <w:rPr>
          <w:rtl/>
        </w:rPr>
        <w:t xml:space="preserve"> هذه </w:t>
      </w:r>
      <w:r w:rsidR="004B4B77">
        <w:rPr>
          <w:rtl/>
        </w:rPr>
        <w:t>ال</w:t>
      </w:r>
      <w:r>
        <w:rPr>
          <w:rtl/>
        </w:rPr>
        <w:t>اي</w:t>
      </w:r>
      <w:r w:rsidR="004B4B77">
        <w:rPr>
          <w:rtl/>
        </w:rPr>
        <w:t>ة</w:t>
      </w:r>
      <w:r w:rsidR="00A33C4B">
        <w:rPr>
          <w:rtl/>
        </w:rPr>
        <w:t xml:space="preserve"> </w:t>
      </w:r>
      <w:r w:rsidR="00643081">
        <w:rPr>
          <w:rStyle w:val="libFootnotenumChar"/>
          <w:rtl/>
        </w:rPr>
        <w:t>(5)</w:t>
      </w:r>
      <w:r w:rsidR="00A33C4B">
        <w:rPr>
          <w:rtl/>
        </w:rPr>
        <w:t>.</w:t>
      </w:r>
    </w:p>
    <w:p w:rsidR="00D94CCA" w:rsidRDefault="00A33C4B" w:rsidP="00A33C4B">
      <w:pPr>
        <w:pStyle w:val="libNormal"/>
        <w:rPr>
          <w:rtl/>
        </w:rPr>
      </w:pPr>
      <w:r>
        <w:rPr>
          <w:rFonts w:hint="eastAsia"/>
          <w:rtl/>
        </w:rPr>
        <w:t>أقسام</w:t>
      </w:r>
      <w:r>
        <w:rPr>
          <w:rtl/>
        </w:rPr>
        <w:t xml:space="preserve"> الشرک </w:t>
      </w:r>
      <w:r w:rsidR="004B4B77">
        <w:rPr>
          <w:rtl/>
        </w:rPr>
        <w:t>في</w:t>
      </w:r>
      <w:r>
        <w:rPr>
          <w:rtl/>
        </w:rPr>
        <w:t xml:space="preserve"> کتاب اللّه </w:t>
      </w:r>
      <w:r w:rsidR="00FC17A3">
        <w:rPr>
          <w:rtl/>
        </w:rPr>
        <w:t>تعالى</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A22F2">
        <w:rPr>
          <w:rStyle w:val="libFootnote0Char"/>
          <w:rFonts w:hint="cs"/>
          <w:rtl/>
        </w:rPr>
        <w:t xml:space="preserve"> ق:كتاب الكفر/1/1،ج:72/74.</w:t>
      </w:r>
    </w:p>
    <w:p w:rsidR="00643081" w:rsidRPr="00643081" w:rsidRDefault="00643081" w:rsidP="00643081">
      <w:pPr>
        <w:pStyle w:val="libLine"/>
        <w:rPr>
          <w:rStyle w:val="libFootnote0Char"/>
          <w:rtl/>
        </w:rPr>
      </w:pPr>
      <w:r w:rsidRPr="00643081">
        <w:rPr>
          <w:rStyle w:val="libFootnote0Char"/>
          <w:rFonts w:hint="eastAsia"/>
          <w:rtl/>
        </w:rPr>
        <w:t>(2)</w:t>
      </w:r>
      <w:r w:rsidR="004A22F2">
        <w:rPr>
          <w:rStyle w:val="libFootnote0Char"/>
          <w:rFonts w:hint="cs"/>
          <w:rtl/>
        </w:rPr>
        <w:t xml:space="preserve"> سورة يوسف/الآية106.</w:t>
      </w:r>
    </w:p>
    <w:p w:rsidR="00643081" w:rsidRPr="00643081" w:rsidRDefault="00643081" w:rsidP="00643081">
      <w:pPr>
        <w:pStyle w:val="libLine"/>
        <w:rPr>
          <w:rStyle w:val="libFootnote0Char"/>
          <w:rtl/>
        </w:rPr>
      </w:pPr>
      <w:r w:rsidRPr="00643081">
        <w:rPr>
          <w:rStyle w:val="libFootnote0Char"/>
          <w:rFonts w:hint="eastAsia"/>
          <w:rtl/>
        </w:rPr>
        <w:t>(3)</w:t>
      </w:r>
      <w:r w:rsidR="004A22F2">
        <w:rPr>
          <w:rStyle w:val="libFootnote0Char"/>
          <w:rFonts w:hint="cs"/>
          <w:rtl/>
        </w:rPr>
        <w:t xml:space="preserve"> ق:كتاب الكفر/1/5،ج:72/98.</w:t>
      </w:r>
    </w:p>
    <w:p w:rsidR="00643081" w:rsidRPr="004A22F2" w:rsidRDefault="00643081" w:rsidP="004A22F2">
      <w:pPr>
        <w:pStyle w:val="libFootnote0"/>
        <w:rPr>
          <w:rtl/>
        </w:rPr>
      </w:pPr>
      <w:r w:rsidRPr="00643081">
        <w:rPr>
          <w:rStyle w:val="libFootnote0Char"/>
          <w:rFonts w:hint="eastAsia"/>
          <w:rtl/>
        </w:rPr>
        <w:t>(4)</w:t>
      </w:r>
      <w:r w:rsidR="004A22F2">
        <w:rPr>
          <w:rStyle w:val="libFootnote0Char"/>
          <w:rFonts w:hint="cs"/>
          <w:rtl/>
        </w:rPr>
        <w:t xml:space="preserve"> ق:كتاب الأخلاق/26/159،ج:71/150.</w:t>
      </w:r>
    </w:p>
    <w:p w:rsidR="004A22F2" w:rsidRDefault="004A22F2" w:rsidP="004A22F2">
      <w:pPr>
        <w:pStyle w:val="libFootnote0"/>
        <w:rPr>
          <w:rtl/>
        </w:rPr>
      </w:pPr>
      <w:r>
        <w:rPr>
          <w:rFonts w:hint="cs"/>
          <w:rtl/>
        </w:rPr>
        <w:t>(5) ق:14/12/168،ج:58/317.</w:t>
      </w:r>
    </w:p>
    <w:p w:rsidR="004A22F2" w:rsidRPr="004A22F2" w:rsidRDefault="004A22F2" w:rsidP="004A22F2">
      <w:pPr>
        <w:pStyle w:val="libFootnote0"/>
        <w:rPr>
          <w:rtl/>
        </w:rPr>
      </w:pPr>
      <w:r>
        <w:rPr>
          <w:rFonts w:hint="cs"/>
          <w:rtl/>
        </w:rPr>
        <w:t>(6) ق:كتاب الكفر/1/7،ج:72/102.</w:t>
      </w:r>
    </w:p>
    <w:p w:rsidR="00643081" w:rsidRDefault="00643081" w:rsidP="00A33C4B">
      <w:pPr>
        <w:pStyle w:val="libNormal"/>
        <w:rPr>
          <w:rtl/>
        </w:rPr>
      </w:pPr>
      <w:r>
        <w:rPr>
          <w:rFonts w:hint="eastAsia"/>
          <w:rtl/>
        </w:rPr>
        <w:br w:type="page"/>
      </w:r>
    </w:p>
    <w:p w:rsidR="00D94CCA" w:rsidRDefault="004B4B77" w:rsidP="004A22F2">
      <w:pPr>
        <w:pStyle w:val="libNormal"/>
        <w:rPr>
          <w:rtl/>
        </w:rPr>
      </w:pPr>
      <w:r w:rsidRPr="004A22F2">
        <w:rPr>
          <w:rStyle w:val="libBold1Char"/>
          <w:rFonts w:hint="eastAsia"/>
          <w:rtl/>
        </w:rPr>
        <w:lastRenderedPageBreak/>
        <w:t>معاني</w:t>
      </w:r>
      <w:r w:rsidR="00A33C4B" w:rsidRPr="004A22F2">
        <w:rPr>
          <w:rStyle w:val="libBold1Char"/>
          <w:rtl/>
        </w:rPr>
        <w:t xml:space="preserve"> الأخبار</w:t>
      </w:r>
      <w:r w:rsidR="00A33C4B">
        <w:rPr>
          <w:rtl/>
        </w:rPr>
        <w:t xml:space="preserve">:قال أبو عبد اللّه </w:t>
      </w:r>
      <w:r w:rsidR="00D665AA" w:rsidRPr="00D665AA">
        <w:rPr>
          <w:rStyle w:val="libAlaemChar"/>
          <w:rtl/>
        </w:rPr>
        <w:t>عليه‌السلام</w:t>
      </w:r>
      <w:r w:rsidR="00A33C4B">
        <w:rPr>
          <w:rtl/>
        </w:rPr>
        <w:t>: انّ الشرک أخ</w:t>
      </w:r>
      <w:r>
        <w:rPr>
          <w:rtl/>
        </w:rPr>
        <w:t>ف</w:t>
      </w:r>
      <w:r w:rsidR="004A22F2">
        <w:rPr>
          <w:rFonts w:hint="cs"/>
          <w:rtl/>
        </w:rPr>
        <w:t>ى</w:t>
      </w:r>
      <w:r w:rsidR="00A33C4B">
        <w:rPr>
          <w:rtl/>
        </w:rPr>
        <w:t xml:space="preserve"> من دب</w:t>
      </w:r>
      <w:r w:rsidR="00A33C4B">
        <w:rPr>
          <w:rFonts w:hint="cs"/>
          <w:rtl/>
        </w:rPr>
        <w:t>ی</w:t>
      </w:r>
      <w:r w:rsidR="00A33C4B">
        <w:rPr>
          <w:rFonts w:hint="eastAsia"/>
          <w:rtl/>
        </w:rPr>
        <w:t>ب</w:t>
      </w:r>
      <w:r w:rsidR="00A33C4B">
        <w:rPr>
          <w:rtl/>
        </w:rPr>
        <w:t xml:space="preserve"> النمل،و قال:منه تحو</w:t>
      </w:r>
      <w:r w:rsidR="00A33C4B">
        <w:rPr>
          <w:rFonts w:hint="cs"/>
          <w:rtl/>
        </w:rPr>
        <w:t>ی</w:t>
      </w:r>
      <w:r w:rsidR="00A33C4B">
        <w:rPr>
          <w:rFonts w:hint="eastAsia"/>
          <w:rtl/>
        </w:rPr>
        <w:t>ل</w:t>
      </w:r>
      <w:r w:rsidR="00A33C4B">
        <w:rPr>
          <w:rtl/>
        </w:rPr>
        <w:t xml:space="preserve"> الخاتم </w:t>
      </w:r>
      <w:r w:rsidR="009B6D3C">
        <w:rPr>
          <w:rtl/>
        </w:rPr>
        <w:t>لي</w:t>
      </w:r>
      <w:r w:rsidR="00A33C4B">
        <w:rPr>
          <w:rFonts w:hint="eastAsia"/>
          <w:rtl/>
        </w:rPr>
        <w:t>ذکر</w:t>
      </w:r>
      <w:r w:rsidR="00A33C4B">
        <w:rPr>
          <w:rtl/>
        </w:rPr>
        <w:t xml:space="preserve"> ال</w:t>
      </w:r>
      <w:r w:rsidR="00167E25">
        <w:rPr>
          <w:rtl/>
        </w:rPr>
        <w:t>حاجة</w:t>
      </w:r>
      <w:r w:rsidR="00A33C4B">
        <w:rPr>
          <w:rtl/>
        </w:rPr>
        <w:t xml:space="preserve"> و شبه هذا </w:t>
      </w:r>
      <w:r w:rsidR="00643081">
        <w:rPr>
          <w:rStyle w:val="libFootnotenumChar"/>
          <w:rtl/>
        </w:rPr>
        <w:t>(1)</w:t>
      </w:r>
      <w:r w:rsidR="00A33C4B">
        <w:rPr>
          <w:rtl/>
        </w:rPr>
        <w:t>.</w:t>
      </w:r>
    </w:p>
    <w:p w:rsidR="00D94CCA" w:rsidRDefault="00A33C4B" w:rsidP="00A33C4B">
      <w:pPr>
        <w:pStyle w:val="libNormal"/>
      </w:pPr>
      <w:r>
        <w:rPr>
          <w:rFonts w:hint="eastAsia"/>
          <w:rtl/>
        </w:rPr>
        <w:t>ما</w:t>
      </w:r>
      <w:r>
        <w:rPr>
          <w:rtl/>
        </w:rPr>
        <w:t xml:space="preserve"> </w:t>
      </w:r>
      <w:r>
        <w:rPr>
          <w:rFonts w:hint="cs"/>
          <w:rtl/>
        </w:rPr>
        <w:t>ی</w:t>
      </w:r>
      <w:r>
        <w:rPr>
          <w:rFonts w:hint="eastAsia"/>
          <w:rtl/>
        </w:rPr>
        <w:t>تعلق</w:t>
      </w:r>
      <w:r>
        <w:rPr>
          <w:rtl/>
        </w:rPr>
        <w:t xml:space="preserve"> بقوله </w:t>
      </w:r>
      <w:r w:rsidR="00FC17A3">
        <w:rPr>
          <w:rtl/>
        </w:rPr>
        <w:t>تعالى</w:t>
      </w:r>
      <w:r>
        <w:rPr>
          <w:rtl/>
        </w:rPr>
        <w:t xml:space="preserve">: </w:t>
      </w:r>
      <w:r w:rsidR="00643081" w:rsidRPr="00643081">
        <w:rPr>
          <w:rStyle w:val="libAlaemChar"/>
          <w:rtl/>
        </w:rPr>
        <w:t>(</w:t>
      </w:r>
      <w:r w:rsidRPr="00643081">
        <w:rPr>
          <w:rStyle w:val="libAieChar"/>
          <w:rtl/>
        </w:rPr>
        <w:t xml:space="preserve">وَ لاٰ </w:t>
      </w:r>
      <w:r w:rsidRPr="00643081">
        <w:rPr>
          <w:rStyle w:val="libAieChar"/>
          <w:rFonts w:hint="cs"/>
          <w:rtl/>
        </w:rPr>
        <w:t>یُ</w:t>
      </w:r>
      <w:r w:rsidRPr="00643081">
        <w:rPr>
          <w:rStyle w:val="libAieChar"/>
          <w:rFonts w:hint="eastAsia"/>
          <w:rtl/>
        </w:rPr>
        <w:t>شْرِکْ</w:t>
      </w:r>
      <w:r w:rsidRPr="00643081">
        <w:rPr>
          <w:rStyle w:val="libAieChar"/>
          <w:rtl/>
        </w:rPr>
        <w:t xml:space="preserve"> بِعِبٰادَهِ رَبِّهِ أَحَداً</w:t>
      </w:r>
      <w:r w:rsidR="00643081" w:rsidRPr="00643081">
        <w:rPr>
          <w:rStyle w:val="libAlaemChar"/>
          <w:rtl/>
        </w:rPr>
        <w:t>)</w:t>
      </w:r>
      <w:r>
        <w:rPr>
          <w:rtl/>
        </w:rPr>
        <w:t xml:space="preserve"> </w:t>
      </w:r>
      <w:r w:rsidR="00643081">
        <w:rPr>
          <w:rStyle w:val="libFootnotenumChar"/>
          <w:rtl/>
        </w:rPr>
        <w:t>(2)</w:t>
      </w:r>
      <w:r>
        <w:rPr>
          <w:rtl/>
        </w:rPr>
        <w:t xml:space="preserve">. </w:t>
      </w:r>
      <w:r w:rsidR="00643081">
        <w:rPr>
          <w:rStyle w:val="libFootnotenumChar"/>
          <w:rtl/>
        </w:rPr>
        <w:t>(3)</w:t>
      </w:r>
    </w:p>
    <w:p w:rsidR="00D94CCA" w:rsidRDefault="00A33C4B" w:rsidP="004A22F2">
      <w:pPr>
        <w:pStyle w:val="libNormal"/>
        <w:rPr>
          <w:rtl/>
        </w:rPr>
      </w:pPr>
      <w:r>
        <w:rPr>
          <w:rFonts w:hint="eastAsia"/>
          <w:rtl/>
        </w:rPr>
        <w:t>تفس</w:t>
      </w:r>
      <w:r>
        <w:rPr>
          <w:rFonts w:hint="cs"/>
          <w:rtl/>
        </w:rPr>
        <w:t>ی</w:t>
      </w:r>
      <w:r>
        <w:rPr>
          <w:rFonts w:hint="eastAsia"/>
          <w:rtl/>
        </w:rPr>
        <w:t>ر</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وَ جَعَلُوا لِلّٰهِ شُرَکٰاءَ الْجِنَّ</w:t>
      </w:r>
      <w:r w:rsidR="00643081" w:rsidRPr="00643081">
        <w:rPr>
          <w:rStyle w:val="libAlaemChar"/>
          <w:rtl/>
        </w:rPr>
        <w:t>)</w:t>
      </w:r>
      <w:r>
        <w:rPr>
          <w:rtl/>
        </w:rPr>
        <w:t xml:space="preserve"> </w:t>
      </w:r>
      <w:r w:rsidR="00643081">
        <w:rPr>
          <w:rStyle w:val="libFootnotenumChar"/>
          <w:rtl/>
        </w:rPr>
        <w:t>(4)</w:t>
      </w:r>
      <w:r>
        <w:rPr>
          <w:rtl/>
        </w:rPr>
        <w:t>و ب</w:t>
      </w:r>
      <w:r>
        <w:rPr>
          <w:rFonts w:hint="cs"/>
          <w:rtl/>
        </w:rPr>
        <w:t>ی</w:t>
      </w:r>
      <w:r>
        <w:rPr>
          <w:rFonts w:hint="eastAsia"/>
          <w:rtl/>
        </w:rPr>
        <w:t>ان</w:t>
      </w:r>
      <w:r>
        <w:rPr>
          <w:rtl/>
        </w:rPr>
        <w:t xml:space="preserve"> مقال</w:t>
      </w:r>
      <w:r w:rsidR="004A22F2">
        <w:rPr>
          <w:rFonts w:hint="cs"/>
          <w:rtl/>
        </w:rPr>
        <w:t>ة</w:t>
      </w:r>
      <w:r>
        <w:rPr>
          <w:rtl/>
        </w:rPr>
        <w:t xml:space="preserve"> المشرک</w:t>
      </w:r>
      <w:r>
        <w:rPr>
          <w:rFonts w:hint="cs"/>
          <w:rtl/>
        </w:rPr>
        <w:t>ی</w:t>
      </w:r>
      <w:r>
        <w:rPr>
          <w:rFonts w:hint="eastAsia"/>
          <w:rtl/>
        </w:rPr>
        <w:t>ن</w:t>
      </w:r>
      <w:r>
        <w:rPr>
          <w:rtl/>
        </w:rPr>
        <w:t xml:space="preserve"> </w:t>
      </w:r>
      <w:r w:rsidR="00643081">
        <w:rPr>
          <w:rStyle w:val="libFootnotenumChar"/>
          <w:rtl/>
        </w:rPr>
        <w:t>(5)</w:t>
      </w:r>
      <w:r>
        <w:rPr>
          <w:rtl/>
        </w:rPr>
        <w:t>.</w:t>
      </w:r>
    </w:p>
    <w:p w:rsidR="00D94CCA" w:rsidRDefault="00A33C4B" w:rsidP="00A33C4B">
      <w:pPr>
        <w:pStyle w:val="libNormal"/>
      </w:pPr>
      <w:r>
        <w:rPr>
          <w:rFonts w:hint="eastAsia"/>
          <w:rtl/>
        </w:rPr>
        <w:t>تفس</w:t>
      </w:r>
      <w:r>
        <w:rPr>
          <w:rFonts w:hint="cs"/>
          <w:rtl/>
        </w:rPr>
        <w:t>ی</w:t>
      </w:r>
      <w:r>
        <w:rPr>
          <w:rFonts w:hint="eastAsia"/>
          <w:rtl/>
        </w:rPr>
        <w:t>ر</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 xml:space="preserve">لَئِنْ أَشْرَکْتَ </w:t>
      </w:r>
      <w:r w:rsidR="009B6D3C">
        <w:rPr>
          <w:rStyle w:val="libAieChar"/>
          <w:rtl/>
        </w:rPr>
        <w:t>لي</w:t>
      </w:r>
      <w:r w:rsidRPr="00643081">
        <w:rPr>
          <w:rStyle w:val="libAieChar"/>
          <w:rFonts w:hint="eastAsia"/>
          <w:rtl/>
        </w:rPr>
        <w:t>حْبَطَنَّ</w:t>
      </w:r>
      <w:r w:rsidRPr="00643081">
        <w:rPr>
          <w:rStyle w:val="libAieChar"/>
          <w:rtl/>
        </w:rPr>
        <w:t xml:space="preserve"> عَمَلُکَ</w:t>
      </w:r>
      <w:r w:rsidR="00643081" w:rsidRPr="00643081">
        <w:rPr>
          <w:rStyle w:val="libAlaemChar"/>
          <w:rtl/>
        </w:rPr>
        <w:t>)</w:t>
      </w:r>
      <w:r>
        <w:rPr>
          <w:rtl/>
        </w:rPr>
        <w:t xml:space="preserve"> </w:t>
      </w:r>
      <w:r w:rsidR="00643081">
        <w:rPr>
          <w:rStyle w:val="libFootnotenumChar"/>
          <w:rtl/>
        </w:rPr>
        <w:t>(6)</w:t>
      </w:r>
      <w:r>
        <w:rPr>
          <w:rtl/>
        </w:rPr>
        <w:t xml:space="preserve">. </w:t>
      </w:r>
      <w:r w:rsidR="00643081">
        <w:rPr>
          <w:rStyle w:val="libFootnotenumChar"/>
          <w:rtl/>
        </w:rPr>
        <w:t>(7)</w:t>
      </w:r>
    </w:p>
    <w:p w:rsidR="00D94CCA" w:rsidRDefault="00A33C4B" w:rsidP="00A33C4B">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الشرک و المشرک</w:t>
      </w:r>
      <w:r>
        <w:rPr>
          <w:rFonts w:hint="cs"/>
          <w:rtl/>
        </w:rPr>
        <w:t>ی</w:t>
      </w:r>
      <w:r>
        <w:rPr>
          <w:rFonts w:hint="eastAsia"/>
          <w:rtl/>
        </w:rPr>
        <w:t>ن</w:t>
      </w:r>
      <w:r>
        <w:rPr>
          <w:rtl/>
        </w:rPr>
        <w:t xml:space="preserve"> بأعدائهم </w:t>
      </w:r>
      <w:r w:rsidR="00763D20" w:rsidRPr="00763D20">
        <w:rPr>
          <w:rStyle w:val="libAlaemChar"/>
          <w:rtl/>
        </w:rPr>
        <w:t>عليهم‌السلام</w:t>
      </w:r>
      <w:r>
        <w:rPr>
          <w:rtl/>
        </w:rPr>
        <w:t xml:space="preserve"> </w:t>
      </w:r>
      <w:r w:rsidR="00643081">
        <w:rPr>
          <w:rStyle w:val="libFootnotenumChar"/>
          <w:rtl/>
        </w:rPr>
        <w:t>(8)</w:t>
      </w:r>
      <w:r>
        <w:rPr>
          <w:rtl/>
        </w:rPr>
        <w:t>.</w:t>
      </w:r>
    </w:p>
    <w:p w:rsidR="00D94CCA" w:rsidRDefault="00A33C4B" w:rsidP="004A22F2">
      <w:pPr>
        <w:pStyle w:val="libNormal"/>
      </w:pPr>
      <w:r>
        <w:rPr>
          <w:rFonts w:hint="eastAsia"/>
          <w:rtl/>
        </w:rPr>
        <w:t>باب</w:t>
      </w:r>
      <w:r>
        <w:rPr>
          <w:rtl/>
        </w:rPr>
        <w:t xml:space="preserve"> تأو</w:t>
      </w:r>
      <w:r>
        <w:rPr>
          <w:rFonts w:hint="cs"/>
          <w:rtl/>
        </w:rPr>
        <w:t>ی</w:t>
      </w:r>
      <w:r>
        <w:rPr>
          <w:rFonts w:hint="eastAsia"/>
          <w:rtl/>
        </w:rPr>
        <w:t>ل</w:t>
      </w:r>
      <w:r>
        <w:rPr>
          <w:rtl/>
        </w:rPr>
        <w:t xml:space="preserve"> قوله </w:t>
      </w:r>
      <w:r w:rsidR="00FC17A3">
        <w:rPr>
          <w:rtl/>
        </w:rPr>
        <w:t>تعالى</w:t>
      </w:r>
      <w:r>
        <w:rPr>
          <w:rtl/>
        </w:rPr>
        <w:t>:</w:t>
      </w:r>
      <w:r w:rsidR="004A22F2">
        <w:rPr>
          <w:rFonts w:hint="cs"/>
          <w:rtl/>
        </w:rPr>
        <w:t xml:space="preserve"> </w:t>
      </w:r>
      <w:r w:rsidR="00643081" w:rsidRPr="00643081">
        <w:rPr>
          <w:rStyle w:val="libAlaemChar"/>
          <w:rFonts w:hint="eastAsia"/>
          <w:rtl/>
        </w:rPr>
        <w:t>(</w:t>
      </w:r>
      <w:r>
        <w:rPr>
          <w:rFonts w:hint="eastAsia"/>
          <w:rtl/>
        </w:rPr>
        <w:t>جَعَلاٰ</w:t>
      </w:r>
      <w:r>
        <w:rPr>
          <w:rtl/>
        </w:rPr>
        <w:t xml:space="preserve"> لَهُ شُرَکٰاءَ </w:t>
      </w:r>
      <w:r w:rsidR="004B4B77">
        <w:rPr>
          <w:rtl/>
        </w:rPr>
        <w:t>في</w:t>
      </w:r>
      <w:r>
        <w:rPr>
          <w:rFonts w:hint="eastAsia"/>
          <w:rtl/>
        </w:rPr>
        <w:t>مٰا</w:t>
      </w:r>
      <w:r>
        <w:rPr>
          <w:rtl/>
        </w:rPr>
        <w:t xml:space="preserve"> آتٰاهُمٰا</w:t>
      </w:r>
      <w:r w:rsidR="00643081" w:rsidRPr="00643081">
        <w:rPr>
          <w:rStyle w:val="libAlaemChar"/>
          <w:rtl/>
        </w:rPr>
        <w:t>)</w:t>
      </w:r>
      <w:r w:rsidR="00643081">
        <w:rPr>
          <w:rStyle w:val="libFootnotenumChar"/>
          <w:rtl/>
        </w:rPr>
        <w:t>(9)</w:t>
      </w:r>
      <w:r>
        <w:rPr>
          <w:rtl/>
        </w:rPr>
        <w:t xml:space="preserve">. </w:t>
      </w:r>
      <w:r w:rsidR="004A22F2">
        <w:rPr>
          <w:rStyle w:val="libFootnotenumChar"/>
          <w:rFonts w:hint="cs"/>
          <w:rtl/>
        </w:rPr>
        <w:t>(10)</w:t>
      </w:r>
    </w:p>
    <w:p w:rsidR="00D94CCA" w:rsidRDefault="00A33C4B" w:rsidP="004A22F2">
      <w:pPr>
        <w:pStyle w:val="libNormal"/>
        <w:rPr>
          <w:rtl/>
        </w:rPr>
      </w:pPr>
      <w:r>
        <w:rPr>
          <w:rFonts w:hint="eastAsia"/>
          <w:rtl/>
        </w:rPr>
        <w:t>باب</w:t>
      </w:r>
      <w:r>
        <w:rPr>
          <w:rtl/>
        </w:rPr>
        <w:t xml:space="preserve"> انّ </w:t>
      </w:r>
      <w:r w:rsidR="004B4B77">
        <w:rPr>
          <w:rtl/>
        </w:rPr>
        <w:t>في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خصال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و اشتراکه مع </w:t>
      </w:r>
      <w:r w:rsidR="004B4B77">
        <w:rPr>
          <w:rtl/>
        </w:rPr>
        <w:t>نبيّ</w:t>
      </w:r>
      <w:r>
        <w:rPr>
          <w:rFonts w:hint="eastAsia"/>
          <w:rtl/>
        </w:rPr>
        <w:t>نا</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جم</w:t>
      </w:r>
      <w:r>
        <w:rPr>
          <w:rFonts w:hint="cs"/>
          <w:rtl/>
        </w:rPr>
        <w:t>ی</w:t>
      </w:r>
      <w:r>
        <w:rPr>
          <w:rFonts w:hint="eastAsia"/>
          <w:rtl/>
        </w:rPr>
        <w:t>ع</w:t>
      </w:r>
      <w:r>
        <w:rPr>
          <w:rtl/>
        </w:rPr>
        <w:t xml:space="preserve"> الفضائل سو</w:t>
      </w:r>
      <w:r>
        <w:rPr>
          <w:rFonts w:hint="cs"/>
          <w:rtl/>
        </w:rPr>
        <w:t>ی</w:t>
      </w:r>
      <w:r>
        <w:rPr>
          <w:rtl/>
        </w:rPr>
        <w:t xml:space="preserve"> </w:t>
      </w:r>
      <w:r w:rsidR="006F45ED">
        <w:rPr>
          <w:rtl/>
        </w:rPr>
        <w:t>النبوّة</w:t>
      </w:r>
      <w:r>
        <w:rPr>
          <w:rtl/>
        </w:rPr>
        <w:t xml:space="preserve"> </w:t>
      </w:r>
      <w:r w:rsidR="00643081">
        <w:rPr>
          <w:rStyle w:val="libFootnotenumChar"/>
          <w:rtl/>
        </w:rPr>
        <w:t>(11)</w:t>
      </w:r>
      <w:r>
        <w:rPr>
          <w:rtl/>
        </w:rPr>
        <w:t>.</w:t>
      </w:r>
    </w:p>
    <w:p w:rsidR="00D94CCA" w:rsidRDefault="00A33C4B" w:rsidP="004A22F2">
      <w:pPr>
        <w:pStyle w:val="libCenterBold1"/>
        <w:rPr>
          <w:rtl/>
        </w:rPr>
      </w:pPr>
      <w:r>
        <w:rPr>
          <w:rFonts w:hint="eastAsia"/>
          <w:rtl/>
        </w:rPr>
        <w:t>شر</w:t>
      </w:r>
      <w:r>
        <w:rPr>
          <w:rFonts w:hint="cs"/>
          <w:rtl/>
        </w:rPr>
        <w:t>ی</w:t>
      </w:r>
      <w:r>
        <w:rPr>
          <w:rFonts w:hint="eastAsia"/>
          <w:rtl/>
        </w:rPr>
        <w:t>ک</w:t>
      </w:r>
      <w:r>
        <w:rPr>
          <w:rtl/>
        </w:rPr>
        <w:t xml:space="preserve"> بن الأعور و جلالته</w:t>
      </w:r>
    </w:p>
    <w:p w:rsidR="00D94CCA" w:rsidRDefault="00A33C4B" w:rsidP="004A22F2">
      <w:pPr>
        <w:pStyle w:val="libNormal"/>
        <w:rPr>
          <w:rtl/>
        </w:rPr>
      </w:pPr>
      <w:r>
        <w:rPr>
          <w:rFonts w:hint="eastAsia"/>
          <w:rtl/>
        </w:rPr>
        <w:t>شر</w:t>
      </w:r>
      <w:r>
        <w:rPr>
          <w:rFonts w:hint="cs"/>
          <w:rtl/>
        </w:rPr>
        <w:t>ی</w:t>
      </w:r>
      <w:r>
        <w:rPr>
          <w:rFonts w:hint="eastAsia"/>
          <w:rtl/>
        </w:rPr>
        <w:t>ک</w:t>
      </w:r>
      <w:r>
        <w:rPr>
          <w:rtl/>
        </w:rPr>
        <w:t xml:space="preserve"> بن الأعور الحارث</w:t>
      </w:r>
      <w:r w:rsidR="004A22F2">
        <w:rPr>
          <w:rFonts w:hint="cs"/>
          <w:rtl/>
        </w:rPr>
        <w:t>ي</w:t>
      </w:r>
      <w:r>
        <w:rPr>
          <w:rtl/>
        </w:rPr>
        <w:t xml:space="preserve">: کان من </w:t>
      </w:r>
      <w:r w:rsidR="00CA70AC">
        <w:rPr>
          <w:rtl/>
        </w:rPr>
        <w:t>شیعة</w:t>
      </w:r>
      <w:r>
        <w:rPr>
          <w:rtl/>
        </w:rPr>
        <w:t xml:space="preserve"> ع</w:t>
      </w:r>
      <w:r w:rsidR="009B6D3C">
        <w:rPr>
          <w:rtl/>
        </w:rPr>
        <w:t>لي</w:t>
      </w:r>
      <w:r>
        <w:rPr>
          <w:rtl/>
        </w:rPr>
        <w:t xml:space="preserve"> </w:t>
      </w:r>
      <w:r w:rsidR="00D665AA" w:rsidRPr="00D665AA">
        <w:rPr>
          <w:rStyle w:val="libAlaemChar"/>
          <w:rtl/>
        </w:rPr>
        <w:t>عليه‌السلام</w:t>
      </w:r>
      <w:r>
        <w:rPr>
          <w:rtl/>
        </w:rPr>
        <w:t xml:space="preserve"> و کان ساکنا بال</w:t>
      </w:r>
      <w:r w:rsidR="006926E7">
        <w:rPr>
          <w:rtl/>
        </w:rPr>
        <w:t>بصرة</w:t>
      </w:r>
      <w:r w:rsidR="004A22F2">
        <w:rPr>
          <w:rFonts w:hint="cs"/>
          <w:rtl/>
        </w:rPr>
        <w:t xml:space="preserve"> </w:t>
      </w:r>
      <w:r>
        <w:rPr>
          <w:rFonts w:hint="eastAsia"/>
          <w:rtl/>
        </w:rPr>
        <w:t>فلمّا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A22F2">
        <w:rPr>
          <w:rStyle w:val="libFootnote0Char"/>
          <w:rFonts w:hint="cs"/>
          <w:rtl/>
        </w:rPr>
        <w:t xml:space="preserve"> ق:كتاب الكفر/1/5،ج:72/96. ق:6/31/336،ج:18/158.</w:t>
      </w:r>
    </w:p>
    <w:p w:rsidR="00643081" w:rsidRPr="00643081" w:rsidRDefault="00643081" w:rsidP="00643081">
      <w:pPr>
        <w:pStyle w:val="libLine"/>
        <w:rPr>
          <w:rStyle w:val="libFootnote0Char"/>
          <w:rtl/>
        </w:rPr>
      </w:pPr>
      <w:r w:rsidRPr="00643081">
        <w:rPr>
          <w:rStyle w:val="libFootnote0Char"/>
          <w:rFonts w:hint="eastAsia"/>
          <w:rtl/>
        </w:rPr>
        <w:t>(2)</w:t>
      </w:r>
      <w:r w:rsidR="004A22F2">
        <w:rPr>
          <w:rStyle w:val="libFootnote0Char"/>
          <w:rFonts w:hint="cs"/>
          <w:rtl/>
        </w:rPr>
        <w:t xml:space="preserve"> سورة الكهف/الآية110.</w:t>
      </w:r>
    </w:p>
    <w:p w:rsidR="00643081" w:rsidRPr="00643081" w:rsidRDefault="00643081" w:rsidP="00643081">
      <w:pPr>
        <w:pStyle w:val="libLine"/>
        <w:rPr>
          <w:rStyle w:val="libFootnote0Char"/>
          <w:rtl/>
        </w:rPr>
      </w:pPr>
      <w:r w:rsidRPr="00643081">
        <w:rPr>
          <w:rStyle w:val="libFootnote0Char"/>
          <w:rFonts w:hint="eastAsia"/>
          <w:rtl/>
        </w:rPr>
        <w:t>(3)</w:t>
      </w:r>
      <w:r w:rsidR="004A22F2">
        <w:rPr>
          <w:rStyle w:val="libFootnote0Char"/>
          <w:rFonts w:hint="cs"/>
          <w:rtl/>
        </w:rPr>
        <w:t xml:space="preserve"> ق:كتاب الأخلاق/17/79،ج:70/221.</w:t>
      </w:r>
    </w:p>
    <w:p w:rsidR="00643081" w:rsidRPr="004A22F2" w:rsidRDefault="00643081" w:rsidP="004A22F2">
      <w:pPr>
        <w:pStyle w:val="libFootnote0"/>
        <w:rPr>
          <w:rtl/>
        </w:rPr>
      </w:pPr>
      <w:r w:rsidRPr="00643081">
        <w:rPr>
          <w:rStyle w:val="libFootnote0Char"/>
          <w:rFonts w:hint="eastAsia"/>
          <w:rtl/>
        </w:rPr>
        <w:t>(4)</w:t>
      </w:r>
      <w:r w:rsidR="004A22F2">
        <w:rPr>
          <w:rStyle w:val="libFootnote0Char"/>
          <w:rFonts w:hint="cs"/>
          <w:rtl/>
        </w:rPr>
        <w:t xml:space="preserve"> سورة الانعام/الآية100.</w:t>
      </w:r>
    </w:p>
    <w:p w:rsidR="004A22F2" w:rsidRDefault="004A22F2" w:rsidP="004A22F2">
      <w:pPr>
        <w:pStyle w:val="libFootnote0"/>
        <w:rPr>
          <w:rtl/>
        </w:rPr>
      </w:pPr>
      <w:r>
        <w:rPr>
          <w:rFonts w:hint="cs"/>
          <w:rtl/>
        </w:rPr>
        <w:t>(5) ق:14/92/579،ج:63/44.</w:t>
      </w:r>
    </w:p>
    <w:p w:rsidR="004A22F2" w:rsidRDefault="004A22F2" w:rsidP="004A22F2">
      <w:pPr>
        <w:pStyle w:val="libFootnote0"/>
        <w:rPr>
          <w:rtl/>
        </w:rPr>
      </w:pPr>
      <w:r>
        <w:rPr>
          <w:rFonts w:hint="cs"/>
          <w:rtl/>
        </w:rPr>
        <w:t>(6) سورة الزمر/الآية65.</w:t>
      </w:r>
    </w:p>
    <w:p w:rsidR="004A22F2" w:rsidRDefault="004A22F2" w:rsidP="004A22F2">
      <w:pPr>
        <w:pStyle w:val="libFootnote0"/>
        <w:rPr>
          <w:rtl/>
        </w:rPr>
      </w:pPr>
      <w:r>
        <w:rPr>
          <w:rFonts w:hint="cs"/>
          <w:rtl/>
        </w:rPr>
        <w:t>(7) ق:6/15/210،ج:17/84. ق:7/21/75،ج:23/362. ق:9/52/213،ج:37/161.</w:t>
      </w:r>
    </w:p>
    <w:p w:rsidR="004A22F2" w:rsidRDefault="004A22F2" w:rsidP="004A22F2">
      <w:pPr>
        <w:pStyle w:val="libFootnote0"/>
        <w:rPr>
          <w:rtl/>
        </w:rPr>
      </w:pPr>
      <w:r>
        <w:rPr>
          <w:rFonts w:hint="cs"/>
          <w:rtl/>
        </w:rPr>
        <w:t>(8) ق:7/21/73،ج:23/354. ق:7/4/18،ج:23/84.</w:t>
      </w:r>
    </w:p>
    <w:p w:rsidR="004A22F2" w:rsidRDefault="004A22F2" w:rsidP="004A22F2">
      <w:pPr>
        <w:pStyle w:val="libFootnote0"/>
        <w:rPr>
          <w:rtl/>
        </w:rPr>
      </w:pPr>
      <w:r>
        <w:rPr>
          <w:rFonts w:hint="cs"/>
          <w:rtl/>
        </w:rPr>
        <w:t>(9) سورة الأعراف/الآية190.</w:t>
      </w:r>
    </w:p>
    <w:p w:rsidR="004A22F2" w:rsidRDefault="004A22F2" w:rsidP="004A22F2">
      <w:pPr>
        <w:pStyle w:val="libFootnote0"/>
        <w:rPr>
          <w:rtl/>
        </w:rPr>
      </w:pPr>
      <w:r>
        <w:rPr>
          <w:rFonts w:hint="cs"/>
          <w:rtl/>
        </w:rPr>
        <w:t>(10) ق:5/10/68،ج:11/249.</w:t>
      </w:r>
    </w:p>
    <w:p w:rsidR="004A22F2" w:rsidRPr="004A22F2" w:rsidRDefault="004A22F2" w:rsidP="004A22F2">
      <w:pPr>
        <w:pStyle w:val="libFootnote0"/>
        <w:rPr>
          <w:rtl/>
        </w:rPr>
      </w:pPr>
      <w:r>
        <w:rPr>
          <w:rFonts w:hint="cs"/>
          <w:rtl/>
        </w:rPr>
        <w:t>(11) ق:9/72/355،ج:39/35.</w:t>
      </w:r>
    </w:p>
    <w:p w:rsidR="00643081" w:rsidRDefault="00643081" w:rsidP="00A33C4B">
      <w:pPr>
        <w:pStyle w:val="libNormal"/>
        <w:rPr>
          <w:rtl/>
        </w:rPr>
      </w:pPr>
      <w:r>
        <w:rPr>
          <w:rFonts w:hint="eastAsia"/>
          <w:rtl/>
        </w:rPr>
        <w:br w:type="page"/>
      </w:r>
    </w:p>
    <w:p w:rsidR="00D94CCA" w:rsidRDefault="00A33C4B" w:rsidP="004A22F2">
      <w:pPr>
        <w:pStyle w:val="libNormal0"/>
        <w:rPr>
          <w:rtl/>
        </w:rPr>
      </w:pPr>
      <w:r>
        <w:rPr>
          <w:rFonts w:hint="eastAsia"/>
          <w:rtl/>
        </w:rPr>
        <w:lastRenderedPageBreak/>
        <w:t>بعث</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935265">
        <w:rPr>
          <w:rtl/>
        </w:rPr>
        <w:t>جاریة</w:t>
      </w:r>
      <w:r>
        <w:rPr>
          <w:rtl/>
        </w:rPr>
        <w:t xml:space="preserve"> بن قدامه لدفع ابن الحض</w:t>
      </w:r>
      <w:r w:rsidR="00871E5D">
        <w:rPr>
          <w:rtl/>
        </w:rPr>
        <w:t>رمي</w:t>
      </w:r>
      <w:r>
        <w:rPr>
          <w:rtl/>
        </w:rPr>
        <w:t xml:space="preserve"> ال</w:t>
      </w:r>
      <w:r w:rsidR="004B4B77">
        <w:rPr>
          <w:rtl/>
        </w:rPr>
        <w:t>ذي</w:t>
      </w:r>
      <w:r>
        <w:rPr>
          <w:rtl/>
        </w:rPr>
        <w:t xml:space="preserve"> کان </w:t>
      </w:r>
      <w:r>
        <w:rPr>
          <w:rFonts w:hint="cs"/>
          <w:rtl/>
        </w:rPr>
        <w:t>ی</w:t>
      </w:r>
      <w:r>
        <w:rPr>
          <w:rFonts w:hint="eastAsia"/>
          <w:rtl/>
        </w:rPr>
        <w:t>دعو</w:t>
      </w:r>
      <w:r>
        <w:rPr>
          <w:rtl/>
        </w:rPr>
        <w:t xml:space="preserve"> الناس </w:t>
      </w:r>
      <w:r w:rsidR="003261A0">
        <w:rPr>
          <w:rtl/>
        </w:rPr>
        <w:t>الى</w:t>
      </w:r>
      <w:r>
        <w:rPr>
          <w:rtl/>
        </w:rPr>
        <w:t xml:space="preserve"> </w:t>
      </w:r>
      <w:r w:rsidR="004B4B77">
        <w:rPr>
          <w:rtl/>
        </w:rPr>
        <w:t>معاویة</w:t>
      </w:r>
      <w:r>
        <w:rPr>
          <w:rtl/>
        </w:rPr>
        <w:t xml:space="preserve"> أعان </w:t>
      </w:r>
      <w:r w:rsidR="00935265">
        <w:rPr>
          <w:rtl/>
        </w:rPr>
        <w:t>جاریة</w:t>
      </w:r>
      <w:r>
        <w:rPr>
          <w:rtl/>
        </w:rPr>
        <w:t xml:space="preserve"> </w:t>
      </w:r>
      <w:r w:rsidR="004B4B77">
        <w:rPr>
          <w:rtl/>
        </w:rPr>
        <w:t>في</w:t>
      </w:r>
      <w:r>
        <w:rPr>
          <w:rtl/>
        </w:rPr>
        <w:t xml:space="preserve"> دفعه و اقتتل معه و کان صد</w:t>
      </w:r>
      <w:r>
        <w:rPr>
          <w:rFonts w:hint="cs"/>
          <w:rtl/>
        </w:rPr>
        <w:t>ی</w:t>
      </w:r>
      <w:r>
        <w:rPr>
          <w:rFonts w:hint="eastAsia"/>
          <w:rtl/>
        </w:rPr>
        <w:t>قا</w:t>
      </w:r>
      <w:r>
        <w:rPr>
          <w:rtl/>
        </w:rPr>
        <w:t xml:space="preserve"> ل</w:t>
      </w:r>
      <w:r w:rsidR="00935265">
        <w:rPr>
          <w:rtl/>
        </w:rPr>
        <w:t>جاریة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ورود</w:t>
      </w:r>
      <w:r>
        <w:rPr>
          <w:rtl/>
        </w:rPr>
        <w:t xml:space="preserve"> شر</w:t>
      </w:r>
      <w:r>
        <w:rPr>
          <w:rFonts w:hint="cs"/>
          <w:rtl/>
        </w:rPr>
        <w:t>ی</w:t>
      </w:r>
      <w:r>
        <w:rPr>
          <w:rFonts w:hint="eastAsia"/>
          <w:rtl/>
        </w:rPr>
        <w:t>ک</w:t>
      </w:r>
      <w:r>
        <w:rPr>
          <w:rtl/>
        </w:rPr>
        <w:t xml:space="preserve"> بن الأعور ال</w:t>
      </w:r>
      <w:r w:rsidR="004B4B77">
        <w:rPr>
          <w:rtl/>
        </w:rPr>
        <w:t>كوفة</w:t>
      </w:r>
      <w:r>
        <w:rPr>
          <w:rtl/>
        </w:rPr>
        <w:t xml:space="preserve"> مع ابن ز</w:t>
      </w:r>
      <w:r>
        <w:rPr>
          <w:rFonts w:hint="cs"/>
          <w:rtl/>
        </w:rPr>
        <w:t>ی</w:t>
      </w:r>
      <w:r>
        <w:rPr>
          <w:rFonts w:hint="eastAsia"/>
          <w:rtl/>
        </w:rPr>
        <w:t>اد</w:t>
      </w:r>
      <w:r>
        <w:rPr>
          <w:rtl/>
        </w:rPr>
        <w:t xml:space="preserve"> </w:t>
      </w:r>
      <w:r w:rsidR="00643081">
        <w:rPr>
          <w:rStyle w:val="libFootnotenumChar"/>
          <w:rtl/>
        </w:rPr>
        <w:t>(2)</w:t>
      </w:r>
      <w:r>
        <w:rPr>
          <w:rtl/>
        </w:rPr>
        <w:t>.</w:t>
      </w:r>
    </w:p>
    <w:p w:rsidR="00D94CCA" w:rsidRDefault="00A33C4B" w:rsidP="002B468B">
      <w:pPr>
        <w:pStyle w:val="libNormal"/>
        <w:rPr>
          <w:rtl/>
        </w:rPr>
      </w:pPr>
      <w:r>
        <w:rPr>
          <w:rFonts w:hint="eastAsia"/>
          <w:rtl/>
        </w:rPr>
        <w:t>مرض</w:t>
      </w:r>
      <w:r>
        <w:rPr>
          <w:rtl/>
        </w:rPr>
        <w:t xml:space="preserve"> شر</w:t>
      </w:r>
      <w:r>
        <w:rPr>
          <w:rFonts w:hint="cs"/>
          <w:rtl/>
        </w:rPr>
        <w:t>ی</w:t>
      </w:r>
      <w:r>
        <w:rPr>
          <w:rFonts w:hint="eastAsia"/>
          <w:rtl/>
        </w:rPr>
        <w:t>ک</w:t>
      </w:r>
      <w:r>
        <w:rPr>
          <w:rtl/>
        </w:rPr>
        <w:t xml:space="preserve"> و ع</w:t>
      </w:r>
      <w:r>
        <w:rPr>
          <w:rFonts w:hint="cs"/>
          <w:rtl/>
        </w:rPr>
        <w:t>ی</w:t>
      </w:r>
      <w:r>
        <w:rPr>
          <w:rFonts w:hint="eastAsia"/>
          <w:rtl/>
        </w:rPr>
        <w:t>اد</w:t>
      </w:r>
      <w:r w:rsidR="002B468B">
        <w:rPr>
          <w:rFonts w:hint="cs"/>
          <w:rtl/>
        </w:rPr>
        <w:t>ة</w:t>
      </w:r>
      <w:r>
        <w:rPr>
          <w:rtl/>
        </w:rPr>
        <w:t xml:space="preserve"> ابن ز</w:t>
      </w:r>
      <w:r>
        <w:rPr>
          <w:rFonts w:hint="cs"/>
          <w:rtl/>
        </w:rPr>
        <w:t>ی</w:t>
      </w:r>
      <w:r>
        <w:rPr>
          <w:rFonts w:hint="eastAsia"/>
          <w:rtl/>
        </w:rPr>
        <w:t>اد</w:t>
      </w:r>
      <w:r>
        <w:rPr>
          <w:rtl/>
        </w:rPr>
        <w:t xml:space="preserve"> </w:t>
      </w:r>
      <w:r w:rsidR="004B4B77">
        <w:rPr>
          <w:rtl/>
        </w:rPr>
        <w:t>أيّ</w:t>
      </w:r>
      <w:r>
        <w:rPr>
          <w:rFonts w:hint="eastAsia"/>
          <w:rtl/>
        </w:rPr>
        <w:t>اه</w:t>
      </w:r>
      <w:r>
        <w:rPr>
          <w:rtl/>
        </w:rPr>
        <w:t xml:space="preserve"> </w:t>
      </w:r>
      <w:r w:rsidR="004B4B77">
        <w:rPr>
          <w:rtl/>
        </w:rPr>
        <w:t>في</w:t>
      </w:r>
      <w:r>
        <w:rPr>
          <w:rtl/>
        </w:rPr>
        <w:t xml:space="preserve"> دار </w:t>
      </w:r>
      <w:r w:rsidR="009D7E5A">
        <w:rPr>
          <w:rtl/>
        </w:rPr>
        <w:t>هاني</w:t>
      </w:r>
      <w:r>
        <w:rPr>
          <w:rtl/>
        </w:rPr>
        <w:t xml:space="preserve"> بن </w:t>
      </w:r>
      <w:r w:rsidR="00194B2D">
        <w:rPr>
          <w:rtl/>
        </w:rPr>
        <w:t>عروة</w:t>
      </w:r>
      <w:r>
        <w:rPr>
          <w:rtl/>
        </w:rPr>
        <w:t xml:space="preserve"> </w:t>
      </w:r>
      <w:r w:rsidR="00643081">
        <w:rPr>
          <w:rStyle w:val="libFootnotenumChar"/>
          <w:rtl/>
        </w:rPr>
        <w:t>(3)</w:t>
      </w:r>
      <w:r>
        <w:rPr>
          <w:rtl/>
        </w:rPr>
        <w:t>.</w:t>
      </w:r>
    </w:p>
    <w:p w:rsidR="00D94CCA" w:rsidRDefault="00A33C4B" w:rsidP="002B468B">
      <w:pPr>
        <w:pStyle w:val="libNormal"/>
        <w:rPr>
          <w:rtl/>
        </w:rPr>
      </w:pPr>
      <w:r w:rsidRPr="002B468B">
        <w:rPr>
          <w:rStyle w:val="libBold1Char"/>
          <w:rFonts w:hint="eastAsia"/>
          <w:rtl/>
        </w:rPr>
        <w:t>أقول</w:t>
      </w:r>
      <w:r>
        <w:rPr>
          <w:rtl/>
        </w:rPr>
        <w:t>: قال علماء أهل التار</w:t>
      </w:r>
      <w:r>
        <w:rPr>
          <w:rFonts w:hint="cs"/>
          <w:rtl/>
        </w:rPr>
        <w:t>ی</w:t>
      </w:r>
      <w:r>
        <w:rPr>
          <w:rFonts w:hint="eastAsia"/>
          <w:rtl/>
        </w:rPr>
        <w:t>خ</w:t>
      </w:r>
      <w:r>
        <w:rPr>
          <w:rtl/>
        </w:rPr>
        <w:t>:شر</w:t>
      </w:r>
      <w:r>
        <w:rPr>
          <w:rFonts w:hint="cs"/>
          <w:rtl/>
        </w:rPr>
        <w:t>ی</w:t>
      </w:r>
      <w:r>
        <w:rPr>
          <w:rFonts w:hint="eastAsia"/>
          <w:rtl/>
        </w:rPr>
        <w:t>ک</w:t>
      </w:r>
      <w:r>
        <w:rPr>
          <w:rtl/>
        </w:rPr>
        <w:t xml:space="preserve"> بن الأعور کان کر</w:t>
      </w:r>
      <w:r>
        <w:rPr>
          <w:rFonts w:hint="cs"/>
          <w:rtl/>
        </w:rPr>
        <w:t>ی</w:t>
      </w:r>
      <w:r>
        <w:rPr>
          <w:rFonts w:hint="eastAsia"/>
          <w:rtl/>
        </w:rPr>
        <w:t>ما</w:t>
      </w:r>
      <w:r>
        <w:rPr>
          <w:rtl/>
        </w:rPr>
        <w:t xml:space="preserve"> ع</w:t>
      </w:r>
      <w:r w:rsidR="009B6D3C">
        <w:rPr>
          <w:rtl/>
        </w:rPr>
        <w:t>ل</w:t>
      </w:r>
      <w:r w:rsidR="002B468B">
        <w:rPr>
          <w:rFonts w:hint="cs"/>
          <w:rtl/>
        </w:rPr>
        <w:t>ى</w:t>
      </w:r>
      <w:r>
        <w:rPr>
          <w:rtl/>
        </w:rPr>
        <w:t xml:space="preserve"> ابن ز</w:t>
      </w:r>
      <w:r>
        <w:rPr>
          <w:rFonts w:hint="cs"/>
          <w:rtl/>
        </w:rPr>
        <w:t>ی</w:t>
      </w:r>
      <w:r>
        <w:rPr>
          <w:rFonts w:hint="eastAsia"/>
          <w:rtl/>
        </w:rPr>
        <w:t>اد</w:t>
      </w:r>
      <w:r>
        <w:rPr>
          <w:rtl/>
        </w:rPr>
        <w:t xml:space="preserve"> و کان شد</w:t>
      </w:r>
      <w:r>
        <w:rPr>
          <w:rFonts w:hint="cs"/>
          <w:rtl/>
        </w:rPr>
        <w:t>ی</w:t>
      </w:r>
      <w:r>
        <w:rPr>
          <w:rFonts w:hint="eastAsia"/>
          <w:rtl/>
        </w:rPr>
        <w:t>د</w:t>
      </w:r>
      <w:r>
        <w:rPr>
          <w:rtl/>
        </w:rPr>
        <w:t xml:space="preserve"> التش</w:t>
      </w:r>
      <w:r>
        <w:rPr>
          <w:rFonts w:hint="cs"/>
          <w:rtl/>
        </w:rPr>
        <w:t>یّ</w:t>
      </w:r>
      <w:r>
        <w:rPr>
          <w:rFonts w:hint="eastAsia"/>
          <w:rtl/>
        </w:rPr>
        <w:t>ع</w:t>
      </w:r>
      <w:r>
        <w:rPr>
          <w:rtl/>
        </w:rPr>
        <w:t xml:space="preserve"> مرض و هو </w:t>
      </w:r>
      <w:r w:rsidR="004B4B77">
        <w:rPr>
          <w:rtl/>
        </w:rPr>
        <w:t>في</w:t>
      </w:r>
      <w:r>
        <w:rPr>
          <w:rtl/>
        </w:rPr>
        <w:t xml:space="preserve"> دار </w:t>
      </w:r>
      <w:r w:rsidR="009D7E5A">
        <w:rPr>
          <w:rtl/>
        </w:rPr>
        <w:t>هاني</w:t>
      </w:r>
      <w:r>
        <w:rPr>
          <w:rtl/>
        </w:rPr>
        <w:t xml:space="preserve"> بن </w:t>
      </w:r>
      <w:r w:rsidR="00194B2D">
        <w:rPr>
          <w:rtl/>
        </w:rPr>
        <w:t>عروة</w:t>
      </w:r>
      <w:r>
        <w:rPr>
          <w:rtl/>
        </w:rPr>
        <w:t xml:space="preserve"> فقال لمسلم:انّ هذا الفاجر-</w:t>
      </w:r>
      <w:r w:rsidR="00167E25">
        <w:rPr>
          <w:rFonts w:hint="cs"/>
          <w:rtl/>
        </w:rPr>
        <w:t>یعني</w:t>
      </w:r>
      <w:r>
        <w:rPr>
          <w:rtl/>
        </w:rPr>
        <w:t xml:space="preserve"> ابن ز</w:t>
      </w:r>
      <w:r>
        <w:rPr>
          <w:rFonts w:hint="cs"/>
          <w:rtl/>
        </w:rPr>
        <w:t>ی</w:t>
      </w:r>
      <w:r>
        <w:rPr>
          <w:rFonts w:hint="eastAsia"/>
          <w:rtl/>
        </w:rPr>
        <w:t>اد</w:t>
      </w:r>
      <w:r>
        <w:rPr>
          <w:rtl/>
        </w:rPr>
        <w:t>-عائد</w:t>
      </w:r>
      <w:r w:rsidR="002B468B">
        <w:rPr>
          <w:rFonts w:hint="cs"/>
          <w:rtl/>
        </w:rPr>
        <w:t>ي</w:t>
      </w:r>
      <w:r>
        <w:rPr>
          <w:rtl/>
        </w:rPr>
        <w:t xml:space="preserve"> العش</w:t>
      </w:r>
      <w:r>
        <w:rPr>
          <w:rFonts w:hint="cs"/>
          <w:rtl/>
        </w:rPr>
        <w:t>یّ</w:t>
      </w:r>
      <w:r w:rsidR="002B468B">
        <w:rPr>
          <w:rFonts w:hint="cs"/>
          <w:rtl/>
        </w:rPr>
        <w:t>ة</w:t>
      </w:r>
      <w:r>
        <w:rPr>
          <w:rtl/>
        </w:rPr>
        <w:t xml:space="preserve"> فإذا جلس اخرج </w:t>
      </w:r>
      <w:r w:rsidR="00265D50">
        <w:rPr>
          <w:rtl/>
        </w:rPr>
        <w:t>اليه</w:t>
      </w:r>
      <w:r>
        <w:rPr>
          <w:rtl/>
        </w:rPr>
        <w:t xml:space="preserve"> فا</w:t>
      </w:r>
      <w:r w:rsidR="0087759A">
        <w:rPr>
          <w:rtl/>
        </w:rPr>
        <w:t>قتلة</w:t>
      </w:r>
      <w:r>
        <w:rPr>
          <w:rtl/>
        </w:rPr>
        <w:t xml:space="preserve"> ثمّ اقعد </w:t>
      </w:r>
      <w:r w:rsidR="004B4B77">
        <w:rPr>
          <w:rtl/>
        </w:rPr>
        <w:t>في</w:t>
      </w:r>
      <w:r>
        <w:rPr>
          <w:rtl/>
        </w:rPr>
        <w:t xml:space="preserve"> القصر ف</w:t>
      </w:r>
      <w:r w:rsidR="009B6D3C">
        <w:rPr>
          <w:rtl/>
        </w:rPr>
        <w:t>لي</w:t>
      </w:r>
      <w:r>
        <w:rPr>
          <w:rFonts w:hint="eastAsia"/>
          <w:rtl/>
        </w:rPr>
        <w:t>س</w:t>
      </w:r>
      <w:r>
        <w:rPr>
          <w:rtl/>
        </w:rPr>
        <w:t xml:space="preserve"> أحد </w:t>
      </w:r>
      <w:r>
        <w:rPr>
          <w:rFonts w:hint="cs"/>
          <w:rtl/>
        </w:rPr>
        <w:t>ی</w:t>
      </w:r>
      <w:r>
        <w:rPr>
          <w:rFonts w:hint="eastAsia"/>
          <w:rtl/>
        </w:rPr>
        <w:t>حول</w:t>
      </w:r>
      <w:r>
        <w:rPr>
          <w:rtl/>
        </w:rPr>
        <w:t xml:space="preserve"> ب</w:t>
      </w:r>
      <w:r>
        <w:rPr>
          <w:rFonts w:hint="cs"/>
          <w:rtl/>
        </w:rPr>
        <w:t>ی</w:t>
      </w:r>
      <w:r>
        <w:rPr>
          <w:rFonts w:hint="eastAsia"/>
          <w:rtl/>
        </w:rPr>
        <w:t>نک</w:t>
      </w:r>
      <w:r>
        <w:rPr>
          <w:rtl/>
        </w:rPr>
        <w:t xml:space="preserve"> و </w:t>
      </w:r>
      <w:r w:rsidR="00712DE8">
        <w:rPr>
          <w:rtl/>
        </w:rPr>
        <w:t>بینة</w:t>
      </w:r>
      <w:r>
        <w:rPr>
          <w:rFonts w:hint="eastAsia"/>
          <w:rtl/>
        </w:rPr>
        <w:t>،فإن</w:t>
      </w:r>
      <w:r>
        <w:rPr>
          <w:rtl/>
        </w:rPr>
        <w:t xml:space="preserve"> برأت من وجع</w:t>
      </w:r>
      <w:r>
        <w:rPr>
          <w:rFonts w:hint="cs"/>
          <w:rtl/>
        </w:rPr>
        <w:t>ی</w:t>
      </w:r>
      <w:r>
        <w:rPr>
          <w:rtl/>
        </w:rPr>
        <w:t xml:space="preserve"> س</w:t>
      </w:r>
      <w:r>
        <w:rPr>
          <w:rFonts w:hint="eastAsia"/>
          <w:rtl/>
        </w:rPr>
        <w:t>رت</w:t>
      </w:r>
      <w:r>
        <w:rPr>
          <w:rtl/>
        </w:rPr>
        <w:t xml:space="preserve"> </w:t>
      </w:r>
      <w:r w:rsidR="003261A0">
        <w:rPr>
          <w:rtl/>
        </w:rPr>
        <w:t>الى</w:t>
      </w:r>
      <w:r>
        <w:rPr>
          <w:rtl/>
        </w:rPr>
        <w:t xml:space="preserve"> ال</w:t>
      </w:r>
      <w:r w:rsidR="006926E7">
        <w:rPr>
          <w:rtl/>
        </w:rPr>
        <w:t>بصرة</w:t>
      </w:r>
      <w:r>
        <w:rPr>
          <w:rtl/>
        </w:rPr>
        <w:t xml:space="preserve"> حتّ</w:t>
      </w:r>
      <w:r>
        <w:rPr>
          <w:rFonts w:hint="cs"/>
          <w:rtl/>
        </w:rPr>
        <w:t>ی</w:t>
      </w:r>
      <w:r>
        <w:rPr>
          <w:rtl/>
        </w:rPr>
        <w:t xml:space="preserve"> أک</w:t>
      </w:r>
      <w:r w:rsidR="004B4B77">
        <w:rPr>
          <w:rtl/>
        </w:rPr>
        <w:t>في</w:t>
      </w:r>
      <w:r>
        <w:rPr>
          <w:rFonts w:hint="eastAsia"/>
          <w:rtl/>
        </w:rPr>
        <w:t>ک</w:t>
      </w:r>
      <w:r>
        <w:rPr>
          <w:rtl/>
        </w:rPr>
        <w:t xml:space="preserve"> أ</w:t>
      </w:r>
      <w:r w:rsidR="007522F7">
        <w:rPr>
          <w:rtl/>
        </w:rPr>
        <w:t>مر</w:t>
      </w:r>
      <w:r w:rsidR="002B468B">
        <w:rPr>
          <w:rFonts w:hint="cs"/>
          <w:rtl/>
        </w:rPr>
        <w:t>ه</w:t>
      </w:r>
      <w:r>
        <w:rPr>
          <w:rtl/>
        </w:rPr>
        <w:t xml:space="preserve">ا،فلمّا لم </w:t>
      </w:r>
      <w:r>
        <w:rPr>
          <w:rFonts w:hint="cs"/>
          <w:rtl/>
        </w:rPr>
        <w:t>ی</w:t>
      </w:r>
      <w:r w:rsidR="0087759A">
        <w:rPr>
          <w:rFonts w:hint="eastAsia"/>
          <w:rtl/>
        </w:rPr>
        <w:t>قتلة</w:t>
      </w:r>
      <w:r>
        <w:rPr>
          <w:rtl/>
        </w:rPr>
        <w:t xml:space="preserve"> مسلم قال له شر</w:t>
      </w:r>
      <w:r>
        <w:rPr>
          <w:rFonts w:hint="cs"/>
          <w:rtl/>
        </w:rPr>
        <w:t>ی</w:t>
      </w:r>
      <w:r>
        <w:rPr>
          <w:rFonts w:hint="eastAsia"/>
          <w:rtl/>
        </w:rPr>
        <w:t>ک</w:t>
      </w:r>
      <w:r>
        <w:rPr>
          <w:rtl/>
        </w:rPr>
        <w:t>:لو قتلته لقتلت فاسقا فاجرا کافرا غادرا.</w:t>
      </w:r>
    </w:p>
    <w:p w:rsidR="002B468B" w:rsidRDefault="00A33C4B" w:rsidP="002B468B">
      <w:pPr>
        <w:pStyle w:val="libNormal"/>
        <w:rPr>
          <w:rtl/>
        </w:rPr>
      </w:pPr>
      <w:r>
        <w:rPr>
          <w:rFonts w:hint="eastAsia"/>
          <w:rtl/>
        </w:rPr>
        <w:t>کلماته</w:t>
      </w:r>
      <w:r>
        <w:rPr>
          <w:rtl/>
        </w:rPr>
        <w:t xml:space="preserve"> مع </w:t>
      </w:r>
      <w:r w:rsidR="004B4B77">
        <w:rPr>
          <w:rtl/>
        </w:rPr>
        <w:t>معاویة</w:t>
      </w:r>
    </w:p>
    <w:p w:rsidR="00D94CCA" w:rsidRDefault="00A33C4B" w:rsidP="002B468B">
      <w:pPr>
        <w:pStyle w:val="libNormal"/>
        <w:rPr>
          <w:rtl/>
        </w:rPr>
      </w:pPr>
      <w:r>
        <w:rPr>
          <w:rtl/>
        </w:rPr>
        <w:t xml:space="preserve">و </w:t>
      </w:r>
      <w:r w:rsidR="006926E7">
        <w:rPr>
          <w:rtl/>
        </w:rPr>
        <w:t>رو</w:t>
      </w:r>
      <w:r w:rsidR="002B468B">
        <w:rPr>
          <w:rFonts w:hint="cs"/>
          <w:rtl/>
        </w:rPr>
        <w:t>ى</w:t>
      </w:r>
      <w:r>
        <w:rPr>
          <w:rtl/>
        </w:rPr>
        <w:t xml:space="preserve"> ابن شهر اشوب و غ</w:t>
      </w:r>
      <w:r>
        <w:rPr>
          <w:rFonts w:hint="cs"/>
          <w:rtl/>
        </w:rPr>
        <w:t>ی</w:t>
      </w:r>
      <w:r>
        <w:rPr>
          <w:rFonts w:hint="eastAsia"/>
          <w:rtl/>
        </w:rPr>
        <w:t>ره</w:t>
      </w:r>
      <w:r>
        <w:rPr>
          <w:rtl/>
        </w:rPr>
        <w:t xml:space="preserve"> عن أبان الأحمر انّ شر</w:t>
      </w:r>
      <w:r>
        <w:rPr>
          <w:rFonts w:hint="cs"/>
          <w:rtl/>
        </w:rPr>
        <w:t>ی</w:t>
      </w:r>
      <w:r>
        <w:rPr>
          <w:rFonts w:hint="eastAsia"/>
          <w:rtl/>
        </w:rPr>
        <w:t>ک</w:t>
      </w:r>
      <w:r>
        <w:rPr>
          <w:rtl/>
        </w:rPr>
        <w:t xml:space="preserve"> بن الأعور دخل ع</w:t>
      </w:r>
      <w:r w:rsidR="009B6D3C">
        <w:rPr>
          <w:rtl/>
        </w:rPr>
        <w:t>ل</w:t>
      </w:r>
      <w:r w:rsidR="002B468B">
        <w:rPr>
          <w:rFonts w:hint="cs"/>
          <w:rtl/>
        </w:rPr>
        <w:t>ى</w:t>
      </w:r>
      <w:r>
        <w:rPr>
          <w:rtl/>
        </w:rPr>
        <w:t xml:space="preserve"> </w:t>
      </w:r>
      <w:r w:rsidR="004B4B77">
        <w:rPr>
          <w:rtl/>
        </w:rPr>
        <w:t>معاویة</w:t>
      </w:r>
      <w:r>
        <w:rPr>
          <w:rtl/>
        </w:rPr>
        <w:t xml:space="preserve"> فقال له </w:t>
      </w:r>
      <w:r w:rsidR="004B4B77">
        <w:rPr>
          <w:rtl/>
        </w:rPr>
        <w:t>معاویة</w:t>
      </w:r>
      <w:r>
        <w:rPr>
          <w:rtl/>
        </w:rPr>
        <w:t>:و اللّه انّک لشر</w:t>
      </w:r>
      <w:r>
        <w:rPr>
          <w:rFonts w:hint="cs"/>
          <w:rtl/>
        </w:rPr>
        <w:t>ی</w:t>
      </w:r>
      <w:r>
        <w:rPr>
          <w:rFonts w:hint="eastAsia"/>
          <w:rtl/>
        </w:rPr>
        <w:t>ک</w:t>
      </w:r>
      <w:r>
        <w:rPr>
          <w:rtl/>
        </w:rPr>
        <w:t xml:space="preserve"> و </w:t>
      </w:r>
      <w:r w:rsidR="009B6D3C">
        <w:rPr>
          <w:rtl/>
        </w:rPr>
        <w:t>لي</w:t>
      </w:r>
      <w:r>
        <w:rPr>
          <w:rFonts w:hint="eastAsia"/>
          <w:rtl/>
        </w:rPr>
        <w:t>س</w:t>
      </w:r>
      <w:r>
        <w:rPr>
          <w:rtl/>
        </w:rPr>
        <w:t xml:space="preserve"> للّه شر</w:t>
      </w:r>
      <w:r>
        <w:rPr>
          <w:rFonts w:hint="cs"/>
          <w:rtl/>
        </w:rPr>
        <w:t>ی</w:t>
      </w:r>
      <w:r>
        <w:rPr>
          <w:rFonts w:hint="eastAsia"/>
          <w:rtl/>
        </w:rPr>
        <w:t>ک،و</w:t>
      </w:r>
      <w:r>
        <w:rPr>
          <w:rtl/>
        </w:rPr>
        <w:t xml:space="preserve"> انّک لابن الأعور و البص</w:t>
      </w:r>
      <w:r>
        <w:rPr>
          <w:rFonts w:hint="cs"/>
          <w:rtl/>
        </w:rPr>
        <w:t>ی</w:t>
      </w:r>
      <w:r>
        <w:rPr>
          <w:rFonts w:hint="eastAsia"/>
          <w:rtl/>
        </w:rPr>
        <w:t>ر</w:t>
      </w:r>
      <w:r>
        <w:rPr>
          <w:rtl/>
        </w:rPr>
        <w:t xml:space="preserve"> خ</w:t>
      </w:r>
      <w:r>
        <w:rPr>
          <w:rFonts w:hint="cs"/>
          <w:rtl/>
        </w:rPr>
        <w:t>ی</w:t>
      </w:r>
      <w:r>
        <w:rPr>
          <w:rFonts w:hint="eastAsia"/>
          <w:rtl/>
        </w:rPr>
        <w:t>ر</w:t>
      </w:r>
      <w:r>
        <w:rPr>
          <w:rtl/>
        </w:rPr>
        <w:t xml:space="preserve"> من الأعور،و انّک لدم</w:t>
      </w:r>
      <w:r>
        <w:rPr>
          <w:rFonts w:hint="cs"/>
          <w:rtl/>
        </w:rPr>
        <w:t>ی</w:t>
      </w:r>
      <w:r>
        <w:rPr>
          <w:rFonts w:hint="eastAsia"/>
          <w:rtl/>
        </w:rPr>
        <w:t>م</w:t>
      </w:r>
      <w:r>
        <w:rPr>
          <w:rtl/>
        </w:rPr>
        <w:t xml:space="preserve"> و الج</w:t>
      </w:r>
      <w:r>
        <w:rPr>
          <w:rFonts w:hint="cs"/>
          <w:rtl/>
        </w:rPr>
        <w:t>یّ</w:t>
      </w:r>
      <w:r>
        <w:rPr>
          <w:rFonts w:hint="eastAsia"/>
          <w:rtl/>
        </w:rPr>
        <w:t>د</w:t>
      </w:r>
      <w:r>
        <w:rPr>
          <w:rtl/>
        </w:rPr>
        <w:t xml:space="preserve"> خ</w:t>
      </w:r>
      <w:r>
        <w:rPr>
          <w:rFonts w:hint="cs"/>
          <w:rtl/>
        </w:rPr>
        <w:t>ی</w:t>
      </w:r>
      <w:r>
        <w:rPr>
          <w:rFonts w:hint="eastAsia"/>
          <w:rtl/>
        </w:rPr>
        <w:t>ر</w:t>
      </w:r>
      <w:r>
        <w:rPr>
          <w:rtl/>
        </w:rPr>
        <w:t xml:space="preserve"> من الدم</w:t>
      </w:r>
      <w:r>
        <w:rPr>
          <w:rFonts w:hint="cs"/>
          <w:rtl/>
        </w:rPr>
        <w:t>ی</w:t>
      </w:r>
      <w:r>
        <w:rPr>
          <w:rFonts w:hint="eastAsia"/>
          <w:rtl/>
        </w:rPr>
        <w:t>م</w:t>
      </w:r>
      <w:r>
        <w:rPr>
          <w:rtl/>
        </w:rPr>
        <w:t xml:space="preserve"> فک</w:t>
      </w:r>
      <w:r>
        <w:rPr>
          <w:rFonts w:hint="cs"/>
          <w:rtl/>
        </w:rPr>
        <w:t>ی</w:t>
      </w:r>
      <w:r>
        <w:rPr>
          <w:rFonts w:hint="eastAsia"/>
          <w:rtl/>
        </w:rPr>
        <w:t>ف</w:t>
      </w:r>
      <w:r>
        <w:rPr>
          <w:rtl/>
        </w:rPr>
        <w:t xml:space="preserve"> سدت قومک؟!فقال له شر</w:t>
      </w:r>
      <w:r>
        <w:rPr>
          <w:rFonts w:hint="cs"/>
          <w:rtl/>
        </w:rPr>
        <w:t>ی</w:t>
      </w:r>
      <w:r>
        <w:rPr>
          <w:rFonts w:hint="eastAsia"/>
          <w:rtl/>
        </w:rPr>
        <w:t>ک</w:t>
      </w:r>
      <w:r>
        <w:rPr>
          <w:rtl/>
        </w:rPr>
        <w:t>:انّک ل</w:t>
      </w:r>
      <w:r w:rsidR="004B4B77">
        <w:rPr>
          <w:rtl/>
        </w:rPr>
        <w:t>معاویة</w:t>
      </w:r>
      <w:r>
        <w:rPr>
          <w:rtl/>
        </w:rPr>
        <w:t xml:space="preserve"> و ما </w:t>
      </w:r>
      <w:r w:rsidR="004B4B77">
        <w:rPr>
          <w:rtl/>
        </w:rPr>
        <w:t>معاویة</w:t>
      </w:r>
      <w:r>
        <w:rPr>
          <w:rtl/>
        </w:rPr>
        <w:t xml:space="preserve"> الاّ کلبه عوت و استعوت الکلاب،و انّک لابن صخر و السهل خ</w:t>
      </w:r>
      <w:r>
        <w:rPr>
          <w:rFonts w:hint="cs"/>
          <w:rtl/>
        </w:rPr>
        <w:t>ی</w:t>
      </w:r>
      <w:r>
        <w:rPr>
          <w:rFonts w:hint="eastAsia"/>
          <w:rtl/>
        </w:rPr>
        <w:t>ر</w:t>
      </w:r>
      <w:r>
        <w:rPr>
          <w:rtl/>
        </w:rPr>
        <w:t xml:space="preserve"> من الصخر،و انّک لابن حرب و السلم خ</w:t>
      </w:r>
      <w:r>
        <w:rPr>
          <w:rFonts w:hint="cs"/>
          <w:rtl/>
        </w:rPr>
        <w:t>ی</w:t>
      </w:r>
      <w:r>
        <w:rPr>
          <w:rFonts w:hint="eastAsia"/>
          <w:rtl/>
        </w:rPr>
        <w:t>ر</w:t>
      </w:r>
      <w:r>
        <w:rPr>
          <w:rtl/>
        </w:rPr>
        <w:t xml:space="preserve"> من الحرب،و انّک لابن </w:t>
      </w:r>
      <w:r w:rsidR="00871E5D">
        <w:rPr>
          <w:rtl/>
        </w:rPr>
        <w:t>أمیّة</w:t>
      </w:r>
      <w:r>
        <w:rPr>
          <w:rtl/>
        </w:rPr>
        <w:t xml:space="preserve"> و ما </w:t>
      </w:r>
      <w:r w:rsidR="00871E5D">
        <w:rPr>
          <w:rtl/>
        </w:rPr>
        <w:t>أمیّة</w:t>
      </w:r>
      <w:r>
        <w:rPr>
          <w:rtl/>
        </w:rPr>
        <w:t xml:space="preserve"> الاّ أم</w:t>
      </w:r>
      <w:r w:rsidR="002B468B">
        <w:rPr>
          <w:rFonts w:hint="cs"/>
          <w:rtl/>
        </w:rPr>
        <w:t>ة</w:t>
      </w:r>
      <w:r>
        <w:rPr>
          <w:rtl/>
        </w:rPr>
        <w:t xml:space="preserve"> صغّرت فاستصغرت فک</w:t>
      </w:r>
      <w:r>
        <w:rPr>
          <w:rFonts w:hint="cs"/>
          <w:rtl/>
        </w:rPr>
        <w:t>ی</w:t>
      </w:r>
      <w:r>
        <w:rPr>
          <w:rFonts w:hint="eastAsia"/>
          <w:rtl/>
        </w:rPr>
        <w:t>ف</w:t>
      </w:r>
      <w:r>
        <w:rPr>
          <w:rtl/>
        </w:rPr>
        <w:t xml:space="preserve"> صرت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!فغضب </w:t>
      </w:r>
      <w:r w:rsidR="004B4B77">
        <w:rPr>
          <w:rtl/>
        </w:rPr>
        <w:t>معاویة</w:t>
      </w:r>
      <w:r>
        <w:rPr>
          <w:rtl/>
        </w:rPr>
        <w:t xml:space="preserve"> و خرج شر</w:t>
      </w:r>
      <w:r>
        <w:rPr>
          <w:rFonts w:hint="cs"/>
          <w:rtl/>
        </w:rPr>
        <w:t>ی</w:t>
      </w:r>
      <w:r>
        <w:rPr>
          <w:rFonts w:hint="eastAsia"/>
          <w:rtl/>
        </w:rPr>
        <w:t>ک</w:t>
      </w:r>
      <w:r>
        <w:rPr>
          <w:rtl/>
        </w:rPr>
        <w:t xml:space="preserve"> و هو </w:t>
      </w:r>
      <w:r>
        <w:rPr>
          <w:rFonts w:hint="cs"/>
          <w:rtl/>
        </w:rPr>
        <w:t>ی</w:t>
      </w:r>
      <w:r>
        <w:rPr>
          <w:rFonts w:hint="eastAsia"/>
          <w:rtl/>
        </w:rPr>
        <w:t>قول</w:t>
      </w:r>
      <w:r>
        <w:rPr>
          <w:rtl/>
        </w:rPr>
        <w:t>:</w:t>
      </w:r>
    </w:p>
    <w:tbl>
      <w:tblPr>
        <w:tblStyle w:val="TableGrid"/>
        <w:bidiVisual/>
        <w:tblW w:w="4562" w:type="pct"/>
        <w:tblInd w:w="384" w:type="dxa"/>
        <w:tblLook w:val="01E0"/>
      </w:tblPr>
      <w:tblGrid>
        <w:gridCol w:w="3537"/>
        <w:gridCol w:w="272"/>
        <w:gridCol w:w="3501"/>
      </w:tblGrid>
      <w:tr w:rsidR="00CD35B2" w:rsidTr="00016625">
        <w:trPr>
          <w:trHeight w:val="350"/>
        </w:trPr>
        <w:tc>
          <w:tcPr>
            <w:tcW w:w="3920" w:type="dxa"/>
            <w:shd w:val="clear" w:color="auto" w:fill="auto"/>
          </w:tcPr>
          <w:p w:rsidR="00CD35B2" w:rsidRDefault="00CD35B2" w:rsidP="00016625">
            <w:pPr>
              <w:pStyle w:val="libPoem"/>
            </w:pPr>
            <w:r>
              <w:rPr>
                <w:rFonts w:hint="eastAsia"/>
                <w:rtl/>
              </w:rPr>
              <w:t>أ</w:t>
            </w:r>
            <w:r>
              <w:rPr>
                <w:rtl/>
              </w:rPr>
              <w:t xml:space="preserve"> </w:t>
            </w:r>
            <w:r>
              <w:rPr>
                <w:rFonts w:hint="cs"/>
                <w:rtl/>
              </w:rPr>
              <w:t>ی</w:t>
            </w:r>
            <w:r>
              <w:rPr>
                <w:rFonts w:hint="eastAsia"/>
                <w:rtl/>
              </w:rPr>
              <w:t>شتمن</w:t>
            </w:r>
            <w:r>
              <w:rPr>
                <w:rFonts w:hint="cs"/>
                <w:rtl/>
              </w:rPr>
              <w:t>ی</w:t>
            </w:r>
            <w:r>
              <w:rPr>
                <w:rtl/>
              </w:rPr>
              <w:t xml:space="preserve"> معاویة بن صخر</w:t>
            </w:r>
            <w:r w:rsidRPr="00725071">
              <w:rPr>
                <w:rStyle w:val="libPoemTiniChar0"/>
                <w:rtl/>
              </w:rPr>
              <w:br/>
              <w:t> </w:t>
            </w:r>
          </w:p>
        </w:tc>
        <w:tc>
          <w:tcPr>
            <w:tcW w:w="279" w:type="dxa"/>
            <w:shd w:val="clear" w:color="auto" w:fill="auto"/>
          </w:tcPr>
          <w:p w:rsidR="00CD35B2" w:rsidRDefault="00CD35B2" w:rsidP="00016625">
            <w:pPr>
              <w:pStyle w:val="libPoem"/>
              <w:rPr>
                <w:rtl/>
              </w:rPr>
            </w:pPr>
          </w:p>
        </w:tc>
        <w:tc>
          <w:tcPr>
            <w:tcW w:w="3881" w:type="dxa"/>
            <w:shd w:val="clear" w:color="auto" w:fill="auto"/>
          </w:tcPr>
          <w:p w:rsidR="00CD35B2" w:rsidRDefault="00CD35B2" w:rsidP="00016625">
            <w:pPr>
              <w:pStyle w:val="libPoem"/>
            </w:pPr>
            <w:r>
              <w:rPr>
                <w:rFonts w:hint="eastAsia"/>
                <w:rtl/>
              </w:rPr>
              <w:t>و</w:t>
            </w:r>
            <w:r>
              <w:rPr>
                <w:rtl/>
              </w:rPr>
              <w:t xml:space="preserve"> س</w:t>
            </w:r>
            <w:r>
              <w:rPr>
                <w:rFonts w:hint="cs"/>
                <w:rtl/>
              </w:rPr>
              <w:t>ی</w:t>
            </w:r>
            <w:r>
              <w:rPr>
                <w:rFonts w:hint="eastAsia"/>
                <w:rtl/>
              </w:rPr>
              <w:t>في</w:t>
            </w:r>
            <w:r>
              <w:rPr>
                <w:rtl/>
              </w:rPr>
              <w:t xml:space="preserve"> صارم و معي لسان</w:t>
            </w:r>
            <w:r>
              <w:rPr>
                <w:rFonts w:hint="cs"/>
                <w:rtl/>
              </w:rPr>
              <w:t>ي</w:t>
            </w:r>
            <w:r w:rsidRPr="00725071">
              <w:rPr>
                <w:rStyle w:val="libPoemTiniChar0"/>
                <w:rtl/>
              </w:rPr>
              <w:br/>
              <w:t> </w:t>
            </w:r>
          </w:p>
        </w:tc>
      </w:tr>
      <w:tr w:rsidR="00CD35B2" w:rsidTr="00016625">
        <w:trPr>
          <w:trHeight w:val="350"/>
        </w:trPr>
        <w:tc>
          <w:tcPr>
            <w:tcW w:w="3920" w:type="dxa"/>
          </w:tcPr>
          <w:p w:rsidR="00CD35B2" w:rsidRDefault="00CD35B2" w:rsidP="00016625">
            <w:pPr>
              <w:pStyle w:val="libPoem"/>
            </w:pPr>
            <w:r>
              <w:rPr>
                <w:rFonts w:hint="eastAsia"/>
                <w:rtl/>
              </w:rPr>
              <w:t>فلا</w:t>
            </w:r>
            <w:r>
              <w:rPr>
                <w:rtl/>
              </w:rPr>
              <w:t xml:space="preserve"> تبسط علي</w:t>
            </w:r>
            <w:r>
              <w:rPr>
                <w:rFonts w:hint="eastAsia"/>
                <w:rtl/>
              </w:rPr>
              <w:t>نا</w:t>
            </w:r>
            <w:r>
              <w:rPr>
                <w:rtl/>
              </w:rPr>
              <w:t xml:space="preserve"> </w:t>
            </w:r>
            <w:r>
              <w:rPr>
                <w:rFonts w:hint="cs"/>
                <w:rtl/>
              </w:rPr>
              <w:t>ی</w:t>
            </w:r>
            <w:r>
              <w:rPr>
                <w:rFonts w:hint="eastAsia"/>
                <w:rtl/>
              </w:rPr>
              <w:t>ابن</w:t>
            </w:r>
            <w:r>
              <w:rPr>
                <w:rtl/>
              </w:rPr>
              <w:t xml:space="preserve"> هند</w:t>
            </w:r>
            <w:r w:rsidRPr="00725071">
              <w:rPr>
                <w:rStyle w:val="libPoemTiniChar0"/>
                <w:rtl/>
              </w:rPr>
              <w:br/>
              <w:t> </w:t>
            </w:r>
          </w:p>
        </w:tc>
        <w:tc>
          <w:tcPr>
            <w:tcW w:w="279" w:type="dxa"/>
          </w:tcPr>
          <w:p w:rsidR="00CD35B2" w:rsidRDefault="00CD35B2" w:rsidP="00016625">
            <w:pPr>
              <w:pStyle w:val="libPoem"/>
              <w:rPr>
                <w:rtl/>
              </w:rPr>
            </w:pPr>
          </w:p>
        </w:tc>
        <w:tc>
          <w:tcPr>
            <w:tcW w:w="3881" w:type="dxa"/>
          </w:tcPr>
          <w:p w:rsidR="00CD35B2" w:rsidRDefault="00CD35B2" w:rsidP="00016625">
            <w:pPr>
              <w:pStyle w:val="libPoem"/>
            </w:pPr>
            <w:r>
              <w:rPr>
                <w:rFonts w:hint="eastAsia"/>
                <w:rtl/>
              </w:rPr>
              <w:t>لسانک</w:t>
            </w:r>
            <w:r>
              <w:rPr>
                <w:rtl/>
              </w:rPr>
              <w:t xml:space="preserve"> إن بلغت ذر</w:t>
            </w:r>
            <w:r>
              <w:rPr>
                <w:rFonts w:hint="cs"/>
                <w:rtl/>
              </w:rPr>
              <w:t>ی</w:t>
            </w:r>
            <w:r>
              <w:rPr>
                <w:rtl/>
              </w:rPr>
              <w:t xml:space="preserve"> الأمان</w:t>
            </w:r>
            <w:r>
              <w:rPr>
                <w:rFonts w:hint="cs"/>
                <w:rtl/>
              </w:rPr>
              <w:t>ي</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377FC">
        <w:rPr>
          <w:rStyle w:val="libFootnote0Char"/>
          <w:rFonts w:hint="cs"/>
          <w:rtl/>
        </w:rPr>
        <w:t xml:space="preserve"> ق:8/64/677،ج:34/40.</w:t>
      </w:r>
    </w:p>
    <w:p w:rsidR="00643081" w:rsidRPr="00643081" w:rsidRDefault="00643081" w:rsidP="00643081">
      <w:pPr>
        <w:pStyle w:val="libLine"/>
        <w:rPr>
          <w:rStyle w:val="libFootnote0Char"/>
          <w:rtl/>
        </w:rPr>
      </w:pPr>
      <w:r w:rsidRPr="00643081">
        <w:rPr>
          <w:rStyle w:val="libFootnote0Char"/>
          <w:rFonts w:hint="eastAsia"/>
          <w:rtl/>
        </w:rPr>
        <w:t>(2)</w:t>
      </w:r>
      <w:r w:rsidR="008377FC">
        <w:rPr>
          <w:rStyle w:val="libFootnote0Char"/>
          <w:rFonts w:hint="cs"/>
          <w:rtl/>
        </w:rPr>
        <w:t xml:space="preserve"> ق:10/37/177،ج:44/340.</w:t>
      </w:r>
    </w:p>
    <w:p w:rsidR="00643081" w:rsidRPr="00643081" w:rsidRDefault="00643081" w:rsidP="00643081">
      <w:pPr>
        <w:pStyle w:val="libLine"/>
        <w:rPr>
          <w:rStyle w:val="libFootnote0Char"/>
          <w:rtl/>
        </w:rPr>
      </w:pPr>
      <w:r w:rsidRPr="00643081">
        <w:rPr>
          <w:rStyle w:val="libFootnote0Char"/>
          <w:rFonts w:hint="eastAsia"/>
          <w:rtl/>
        </w:rPr>
        <w:t>(3)</w:t>
      </w:r>
      <w:r w:rsidR="008377FC">
        <w:rPr>
          <w:rStyle w:val="libFootnote0Char"/>
          <w:rFonts w:hint="cs"/>
          <w:rtl/>
        </w:rPr>
        <w:t xml:space="preserve"> ق:10/37/178،ج:44/343.</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8"/>
        <w:gridCol w:w="272"/>
        <w:gridCol w:w="3500"/>
      </w:tblGrid>
      <w:tr w:rsidR="00CD35B2" w:rsidTr="00016625">
        <w:trPr>
          <w:trHeight w:val="350"/>
        </w:trPr>
        <w:tc>
          <w:tcPr>
            <w:tcW w:w="3920" w:type="dxa"/>
            <w:shd w:val="clear" w:color="auto" w:fill="auto"/>
          </w:tcPr>
          <w:p w:rsidR="00CD35B2" w:rsidRDefault="00CD35B2" w:rsidP="00016625">
            <w:pPr>
              <w:pStyle w:val="libPoem"/>
            </w:pPr>
            <w:r>
              <w:rPr>
                <w:rFonts w:hint="eastAsia"/>
                <w:rtl/>
              </w:rPr>
              <w:lastRenderedPageBreak/>
              <w:t>و</w:t>
            </w:r>
            <w:r>
              <w:rPr>
                <w:rtl/>
              </w:rPr>
              <w:t xml:space="preserve"> إن تک للشّقاء لنا أم</w:t>
            </w:r>
            <w:r>
              <w:rPr>
                <w:rFonts w:hint="cs"/>
                <w:rtl/>
              </w:rPr>
              <w:t>ی</w:t>
            </w:r>
            <w:r>
              <w:rPr>
                <w:rFonts w:hint="eastAsia"/>
                <w:rtl/>
              </w:rPr>
              <w:t>را</w:t>
            </w:r>
            <w:r w:rsidRPr="00725071">
              <w:rPr>
                <w:rStyle w:val="libPoemTiniChar0"/>
                <w:rtl/>
              </w:rPr>
              <w:br/>
              <w:t> </w:t>
            </w:r>
          </w:p>
        </w:tc>
        <w:tc>
          <w:tcPr>
            <w:tcW w:w="279" w:type="dxa"/>
            <w:shd w:val="clear" w:color="auto" w:fill="auto"/>
          </w:tcPr>
          <w:p w:rsidR="00CD35B2" w:rsidRDefault="00CD35B2" w:rsidP="00016625">
            <w:pPr>
              <w:pStyle w:val="libPoem"/>
              <w:rPr>
                <w:rtl/>
              </w:rPr>
            </w:pPr>
          </w:p>
        </w:tc>
        <w:tc>
          <w:tcPr>
            <w:tcW w:w="3881" w:type="dxa"/>
            <w:shd w:val="clear" w:color="auto" w:fill="auto"/>
          </w:tcPr>
          <w:p w:rsidR="00CD35B2" w:rsidRDefault="00CD35B2" w:rsidP="00016625">
            <w:pPr>
              <w:pStyle w:val="libPoem"/>
            </w:pPr>
            <w:r>
              <w:rPr>
                <w:rFonts w:hint="eastAsia"/>
                <w:rtl/>
              </w:rPr>
              <w:t>فانّا</w:t>
            </w:r>
            <w:r>
              <w:rPr>
                <w:rtl/>
              </w:rPr>
              <w:t xml:space="preserve"> لا نقرّ علي الهوان</w:t>
            </w:r>
            <w:r w:rsidRPr="00725071">
              <w:rPr>
                <w:rStyle w:val="libPoemTiniChar0"/>
                <w:rtl/>
              </w:rPr>
              <w:br/>
              <w:t> </w:t>
            </w:r>
          </w:p>
        </w:tc>
      </w:tr>
      <w:tr w:rsidR="00CD35B2" w:rsidTr="00016625">
        <w:trPr>
          <w:trHeight w:val="350"/>
        </w:trPr>
        <w:tc>
          <w:tcPr>
            <w:tcW w:w="3920" w:type="dxa"/>
          </w:tcPr>
          <w:p w:rsidR="00CD35B2" w:rsidRDefault="00CD35B2" w:rsidP="00016625">
            <w:pPr>
              <w:pStyle w:val="libPoem"/>
            </w:pPr>
            <w:r>
              <w:rPr>
                <w:rFonts w:hint="eastAsia"/>
                <w:rtl/>
              </w:rPr>
              <w:t>و</w:t>
            </w:r>
            <w:r>
              <w:rPr>
                <w:rtl/>
              </w:rPr>
              <w:t xml:space="preserve"> إن تک في أمیّة من ذراها</w:t>
            </w:r>
            <w:r w:rsidRPr="00725071">
              <w:rPr>
                <w:rStyle w:val="libPoemTiniChar0"/>
                <w:rtl/>
              </w:rPr>
              <w:br/>
              <w:t> </w:t>
            </w:r>
          </w:p>
        </w:tc>
        <w:tc>
          <w:tcPr>
            <w:tcW w:w="279" w:type="dxa"/>
          </w:tcPr>
          <w:p w:rsidR="00CD35B2" w:rsidRDefault="00CD35B2" w:rsidP="00016625">
            <w:pPr>
              <w:pStyle w:val="libPoem"/>
              <w:rPr>
                <w:rtl/>
              </w:rPr>
            </w:pPr>
          </w:p>
        </w:tc>
        <w:tc>
          <w:tcPr>
            <w:tcW w:w="3881" w:type="dxa"/>
          </w:tcPr>
          <w:p w:rsidR="00CD35B2" w:rsidRDefault="00CD35B2" w:rsidP="00016625">
            <w:pPr>
              <w:pStyle w:val="libPoem"/>
            </w:pPr>
            <w:r>
              <w:rPr>
                <w:rFonts w:hint="eastAsia"/>
                <w:rtl/>
              </w:rPr>
              <w:t>فانّا</w:t>
            </w:r>
            <w:r>
              <w:rPr>
                <w:rtl/>
              </w:rPr>
              <w:t xml:space="preserve"> من </w:t>
            </w:r>
            <w:r>
              <w:rPr>
                <w:rStyle w:val="libFootnotenumChar"/>
                <w:rtl/>
              </w:rPr>
              <w:t>(1)</w:t>
            </w:r>
            <w:r>
              <w:rPr>
                <w:rtl/>
              </w:rPr>
              <w:t>ذر</w:t>
            </w:r>
            <w:r>
              <w:rPr>
                <w:rFonts w:hint="cs"/>
                <w:rtl/>
              </w:rPr>
              <w:t>ی</w:t>
            </w:r>
            <w:r>
              <w:rPr>
                <w:rtl/>
              </w:rPr>
              <w:t xml:space="preserve"> عبد المدان</w:t>
            </w:r>
            <w:r w:rsidRPr="00725071">
              <w:rPr>
                <w:rStyle w:val="libPoemTiniChar0"/>
                <w:rtl/>
              </w:rPr>
              <w:br/>
              <w:t> </w:t>
            </w:r>
          </w:p>
        </w:tc>
      </w:tr>
    </w:tbl>
    <w:p w:rsidR="00D94CCA" w:rsidRDefault="00A33C4B" w:rsidP="00CD35B2">
      <w:pPr>
        <w:pStyle w:val="libCenterBold1"/>
        <w:rPr>
          <w:rtl/>
        </w:rPr>
      </w:pPr>
      <w:r>
        <w:rPr>
          <w:rFonts w:hint="eastAsia"/>
          <w:rtl/>
        </w:rPr>
        <w:t>شر</w:t>
      </w:r>
      <w:r>
        <w:rPr>
          <w:rFonts w:hint="cs"/>
          <w:rtl/>
        </w:rPr>
        <w:t>ی</w:t>
      </w:r>
      <w:r>
        <w:rPr>
          <w:rFonts w:hint="eastAsia"/>
          <w:rtl/>
        </w:rPr>
        <w:t>ک</w:t>
      </w:r>
      <w:r>
        <w:rPr>
          <w:rtl/>
        </w:rPr>
        <w:t xml:space="preserve"> ال</w:t>
      </w:r>
      <w:r w:rsidR="003261A0">
        <w:rPr>
          <w:rtl/>
        </w:rPr>
        <w:t>قاضي</w:t>
      </w:r>
    </w:p>
    <w:p w:rsidR="00D94CCA" w:rsidRDefault="00B42BAC" w:rsidP="00A33C4B">
      <w:pPr>
        <w:pStyle w:val="libNormal"/>
        <w:rPr>
          <w:rtl/>
        </w:rPr>
      </w:pPr>
      <w:r>
        <w:rPr>
          <w:rFonts w:hint="eastAsia"/>
          <w:rtl/>
        </w:rPr>
        <w:t>رو</w:t>
      </w:r>
      <w:r w:rsidR="009D0B59">
        <w:rPr>
          <w:rFonts w:hint="eastAsia"/>
          <w:rtl/>
        </w:rPr>
        <w:t>اي</w:t>
      </w:r>
      <w:r>
        <w:rPr>
          <w:rFonts w:hint="eastAsia"/>
          <w:rtl/>
        </w:rPr>
        <w:t>ة</w:t>
      </w:r>
      <w:r w:rsidR="00A33C4B">
        <w:rPr>
          <w:rtl/>
        </w:rPr>
        <w:t xml:space="preserve"> شر</w:t>
      </w:r>
      <w:r w:rsidR="00A33C4B">
        <w:rPr>
          <w:rFonts w:hint="cs"/>
          <w:rtl/>
        </w:rPr>
        <w:t>ی</w:t>
      </w:r>
      <w:r w:rsidR="00A33C4B">
        <w:rPr>
          <w:rFonts w:hint="eastAsia"/>
          <w:rtl/>
        </w:rPr>
        <w:t>ک</w:t>
      </w:r>
      <w:r w:rsidR="00A33C4B">
        <w:rPr>
          <w:rtl/>
        </w:rPr>
        <w:t xml:space="preserve"> ال</w:t>
      </w:r>
      <w:r w:rsidR="003261A0">
        <w:rPr>
          <w:rtl/>
        </w:rPr>
        <w:t>قاضي</w:t>
      </w:r>
      <w:r w:rsidR="00A33C4B">
        <w:rPr>
          <w:rtl/>
        </w:rPr>
        <w:t xml:space="preserve"> عن الأعمش: </w:t>
      </w:r>
      <w:r w:rsidR="00A33C4B">
        <w:rPr>
          <w:rFonts w:hint="cs"/>
          <w:rtl/>
        </w:rPr>
        <w:t>ی</w:t>
      </w:r>
      <w:r w:rsidR="00A33C4B">
        <w:rPr>
          <w:rFonts w:hint="eastAsia"/>
          <w:rtl/>
        </w:rPr>
        <w:t>ا</w:t>
      </w:r>
      <w:r w:rsidR="00A33C4B">
        <w:rPr>
          <w:rtl/>
        </w:rPr>
        <w:t xml:space="preserve"> محمّد </w:t>
      </w:r>
      <w:r w:rsidR="00A33C4B">
        <w:rPr>
          <w:rFonts w:hint="cs"/>
          <w:rtl/>
        </w:rPr>
        <w:t>ی</w:t>
      </w:r>
      <w:r w:rsidR="00A33C4B">
        <w:rPr>
          <w:rFonts w:hint="eastAsia"/>
          <w:rtl/>
        </w:rPr>
        <w:t>ا</w:t>
      </w:r>
      <w:r w:rsidR="00A33C4B">
        <w:rPr>
          <w:rtl/>
        </w:rPr>
        <w:t xml:space="preserve"> ع</w:t>
      </w:r>
      <w:r w:rsidR="009B6D3C">
        <w:rPr>
          <w:rtl/>
        </w:rPr>
        <w:t>لي</w:t>
      </w:r>
      <w:r w:rsidR="00A33C4B">
        <w:rPr>
          <w:rtl/>
        </w:rPr>
        <w:t xml:space="preserve"> أ</w:t>
      </w:r>
      <w:r w:rsidR="00341F87">
        <w:rPr>
          <w:rtl/>
        </w:rPr>
        <w:t>لقي</w:t>
      </w:r>
      <w:r w:rsidR="00A33C4B">
        <w:rPr>
          <w:rFonts w:hint="eastAsia"/>
          <w:rtl/>
        </w:rPr>
        <w:t>ا</w:t>
      </w:r>
      <w:r w:rsidR="00A33C4B">
        <w:rPr>
          <w:rtl/>
        </w:rPr>
        <w:t xml:space="preserve"> </w:t>
      </w:r>
      <w:r w:rsidR="004B4B77">
        <w:rPr>
          <w:rtl/>
        </w:rPr>
        <w:t>في</w:t>
      </w:r>
      <w:r w:rsidR="00A33C4B">
        <w:rPr>
          <w:rtl/>
        </w:rPr>
        <w:t xml:space="preserve"> جهنّم کلّ کفّار عن</w:t>
      </w:r>
      <w:r w:rsidR="00A33C4B">
        <w:rPr>
          <w:rFonts w:hint="cs"/>
          <w:rtl/>
        </w:rPr>
        <w:t>ی</w:t>
      </w:r>
      <w:r w:rsidR="00A33C4B">
        <w:rPr>
          <w:rFonts w:hint="eastAsia"/>
          <w:rtl/>
        </w:rPr>
        <w:t>د</w:t>
      </w:r>
      <w:r w:rsidR="00A33C4B">
        <w:rPr>
          <w:rtl/>
        </w:rPr>
        <w:t xml:space="preserve"> </w:t>
      </w:r>
      <w:r w:rsidR="00643081">
        <w:rPr>
          <w:rStyle w:val="libFootnotenumChar"/>
          <w:rtl/>
        </w:rPr>
        <w:t>(2)</w:t>
      </w:r>
      <w:r w:rsidR="00A33C4B">
        <w:rPr>
          <w:rtl/>
        </w:rPr>
        <w:t>.</w:t>
      </w:r>
    </w:p>
    <w:p w:rsidR="00D94CCA" w:rsidRDefault="00A33C4B" w:rsidP="00CD35B2">
      <w:pPr>
        <w:pStyle w:val="libNormal"/>
        <w:rPr>
          <w:rtl/>
        </w:rPr>
      </w:pPr>
      <w:r>
        <w:rPr>
          <w:rFonts w:hint="eastAsia"/>
          <w:rtl/>
        </w:rPr>
        <w:t>رؤ</w:t>
      </w:r>
      <w:r>
        <w:rPr>
          <w:rFonts w:hint="cs"/>
          <w:rtl/>
        </w:rPr>
        <w:t>ی</w:t>
      </w:r>
      <w:r>
        <w:rPr>
          <w:rFonts w:hint="eastAsia"/>
          <w:rtl/>
        </w:rPr>
        <w:t>ا</w:t>
      </w:r>
      <w:r>
        <w:rPr>
          <w:rtl/>
        </w:rPr>
        <w:t xml:space="preserve"> ال</w:t>
      </w:r>
      <w:r w:rsidR="006926E7">
        <w:rPr>
          <w:rtl/>
        </w:rPr>
        <w:t>مهديّ</w:t>
      </w:r>
      <w:r>
        <w:rPr>
          <w:rtl/>
        </w:rPr>
        <w:t xml:space="preserve"> شر</w:t>
      </w:r>
      <w:r>
        <w:rPr>
          <w:rFonts w:hint="cs"/>
          <w:rtl/>
        </w:rPr>
        <w:t>ی</w:t>
      </w:r>
      <w:r>
        <w:rPr>
          <w:rFonts w:hint="eastAsia"/>
          <w:rtl/>
        </w:rPr>
        <w:t>کا</w:t>
      </w:r>
      <w:r>
        <w:rPr>
          <w:rtl/>
        </w:rPr>
        <w:t xml:space="preserve"> ال</w:t>
      </w:r>
      <w:r w:rsidR="003261A0">
        <w:rPr>
          <w:rtl/>
        </w:rPr>
        <w:t>قاضي</w:t>
      </w:r>
      <w:r>
        <w:rPr>
          <w:rtl/>
        </w:rPr>
        <w:t xml:space="preserve"> مصروفا و</w:t>
      </w:r>
      <w:r w:rsidR="00B80428">
        <w:rPr>
          <w:rtl/>
        </w:rPr>
        <w:t>جهة</w:t>
      </w:r>
      <w:r>
        <w:rPr>
          <w:rtl/>
        </w:rPr>
        <w:t xml:space="preserve"> عنه و عبّر له بأنّ شر</w:t>
      </w:r>
      <w:r>
        <w:rPr>
          <w:rFonts w:hint="cs"/>
          <w:rtl/>
        </w:rPr>
        <w:t>ی</w:t>
      </w:r>
      <w:r>
        <w:rPr>
          <w:rFonts w:hint="eastAsia"/>
          <w:rtl/>
        </w:rPr>
        <w:t>کا</w:t>
      </w:r>
      <w:r>
        <w:rPr>
          <w:rtl/>
        </w:rPr>
        <w:t xml:space="preserve"> مخالف لک فانّه فاطم</w:t>
      </w:r>
      <w:r w:rsidR="00CD35B2">
        <w:rPr>
          <w:rFonts w:hint="cs"/>
          <w:rtl/>
        </w:rPr>
        <w:t>يّ</w:t>
      </w:r>
      <w:r>
        <w:rPr>
          <w:rtl/>
        </w:rPr>
        <w:t xml:space="preserve"> </w:t>
      </w:r>
      <w:r w:rsidR="00643081">
        <w:rPr>
          <w:rStyle w:val="libFootnotenumChar"/>
          <w:rtl/>
        </w:rPr>
        <w:t>(3)</w:t>
      </w:r>
      <w:r>
        <w:rPr>
          <w:rtl/>
        </w:rPr>
        <w:t>.</w:t>
      </w:r>
    </w:p>
    <w:p w:rsidR="00D94CCA" w:rsidRDefault="00A33C4B" w:rsidP="00CD35B2">
      <w:pPr>
        <w:pStyle w:val="libNormal"/>
        <w:rPr>
          <w:rtl/>
        </w:rPr>
      </w:pPr>
      <w:r w:rsidRPr="00CD35B2">
        <w:rPr>
          <w:rStyle w:val="libBold1Char"/>
          <w:rFonts w:hint="eastAsia"/>
          <w:rtl/>
        </w:rPr>
        <w:t>أقول</w:t>
      </w:r>
      <w:r>
        <w:rPr>
          <w:rtl/>
        </w:rPr>
        <w:t>: شر</w:t>
      </w:r>
      <w:r>
        <w:rPr>
          <w:rFonts w:hint="cs"/>
          <w:rtl/>
        </w:rPr>
        <w:t>ی</w:t>
      </w:r>
      <w:r>
        <w:rPr>
          <w:rFonts w:hint="eastAsia"/>
          <w:rtl/>
        </w:rPr>
        <w:t>ک</w:t>
      </w:r>
      <w:r>
        <w:rPr>
          <w:rtl/>
        </w:rPr>
        <w:t xml:space="preserve"> ال</w:t>
      </w:r>
      <w:r w:rsidR="003261A0">
        <w:rPr>
          <w:rtl/>
        </w:rPr>
        <w:t>قاضي</w:t>
      </w:r>
      <w:r>
        <w:rPr>
          <w:rtl/>
        </w:rPr>
        <w:t xml:space="preserve"> هو شر</w:t>
      </w:r>
      <w:r>
        <w:rPr>
          <w:rFonts w:hint="cs"/>
          <w:rtl/>
        </w:rPr>
        <w:t>ی</w:t>
      </w:r>
      <w:r>
        <w:rPr>
          <w:rFonts w:hint="eastAsia"/>
          <w:rtl/>
        </w:rPr>
        <w:t>ک</w:t>
      </w:r>
      <w:r>
        <w:rPr>
          <w:rtl/>
        </w:rPr>
        <w:t xml:space="preserve"> بن عبد اللّه بن سنان بن أنس ال</w:t>
      </w:r>
      <w:r w:rsidR="00810611">
        <w:rPr>
          <w:rtl/>
        </w:rPr>
        <w:t>نخعيّ</w:t>
      </w:r>
      <w:r>
        <w:rPr>
          <w:rtl/>
        </w:rPr>
        <w:t xml:space="preserve"> الکو</w:t>
      </w:r>
      <w:r w:rsidR="004B4B77">
        <w:rPr>
          <w:rtl/>
        </w:rPr>
        <w:t>في</w:t>
      </w:r>
      <w:r>
        <w:rPr>
          <w:rFonts w:hint="eastAsia"/>
          <w:rtl/>
        </w:rPr>
        <w:t>،</w:t>
      </w:r>
      <w:r>
        <w:rPr>
          <w:rtl/>
        </w:rPr>
        <w:t xml:space="preserve"> ولد بخراسان </w:t>
      </w:r>
      <w:r w:rsidR="00712DE8">
        <w:rPr>
          <w:rtl/>
        </w:rPr>
        <w:t>سنة</w:t>
      </w:r>
      <w:r>
        <w:rPr>
          <w:rtl/>
        </w:rPr>
        <w:t>(</w:t>
      </w:r>
      <w:r w:rsidR="00CD35B2">
        <w:rPr>
          <w:rFonts w:hint="cs"/>
          <w:rtl/>
        </w:rPr>
        <w:t>75</w:t>
      </w:r>
      <w:r>
        <w:rPr>
          <w:rtl/>
        </w:rPr>
        <w:t>)،ق</w:t>
      </w:r>
      <w:r>
        <w:rPr>
          <w:rFonts w:hint="cs"/>
          <w:rtl/>
        </w:rPr>
        <w:t>ی</w:t>
      </w:r>
      <w:r>
        <w:rPr>
          <w:rFonts w:hint="eastAsia"/>
          <w:rtl/>
        </w:rPr>
        <w:t>ل</w:t>
      </w:r>
      <w:r>
        <w:rPr>
          <w:rtl/>
        </w:rPr>
        <w:t xml:space="preserve"> و</w:t>
      </w:r>
      <w:r w:rsidR="009B6D3C">
        <w:rPr>
          <w:rtl/>
        </w:rPr>
        <w:t>لي</w:t>
      </w:r>
      <w:r>
        <w:rPr>
          <w:rtl/>
        </w:rPr>
        <w:t xml:space="preserve"> القضاء بواسط </w:t>
      </w:r>
      <w:r w:rsidR="00712DE8">
        <w:rPr>
          <w:rtl/>
        </w:rPr>
        <w:t>سنة</w:t>
      </w:r>
      <w:r>
        <w:rPr>
          <w:rtl/>
        </w:rPr>
        <w:t>(</w:t>
      </w:r>
      <w:r w:rsidR="00CD35B2">
        <w:rPr>
          <w:rFonts w:hint="cs"/>
          <w:rtl/>
        </w:rPr>
        <w:t>177</w:t>
      </w:r>
      <w:r>
        <w:rPr>
          <w:rtl/>
        </w:rPr>
        <w:t>)ثمّ و</w:t>
      </w:r>
      <w:r w:rsidR="009B6D3C">
        <w:rPr>
          <w:rtl/>
        </w:rPr>
        <w:t>لي</w:t>
      </w:r>
      <w:r>
        <w:rPr>
          <w:rtl/>
        </w:rPr>
        <w:t xml:space="preserve"> ال</w:t>
      </w:r>
      <w:r w:rsidR="004B4B77">
        <w:rPr>
          <w:rtl/>
        </w:rPr>
        <w:t>كوفة</w:t>
      </w:r>
      <w:r>
        <w:rPr>
          <w:rtl/>
        </w:rPr>
        <w:t xml:space="preserve"> بعد ذلک و مات بها </w:t>
      </w:r>
      <w:r w:rsidR="00712DE8">
        <w:rPr>
          <w:rtl/>
        </w:rPr>
        <w:t>سنة</w:t>
      </w:r>
      <w:r>
        <w:rPr>
          <w:rtl/>
        </w:rPr>
        <w:t>(</w:t>
      </w:r>
      <w:r w:rsidR="00CD35B2">
        <w:rPr>
          <w:rFonts w:hint="cs"/>
          <w:rtl/>
        </w:rPr>
        <w:t>177</w:t>
      </w:r>
      <w:r>
        <w:rPr>
          <w:rtl/>
        </w:rPr>
        <w:t>).</w:t>
      </w:r>
    </w:p>
    <w:p w:rsidR="00D94CCA" w:rsidRDefault="00A33C4B" w:rsidP="00CD35B2">
      <w:pPr>
        <w:pStyle w:val="libNormal"/>
        <w:rPr>
          <w:rtl/>
        </w:rPr>
      </w:pPr>
      <w:r>
        <w:rPr>
          <w:rFonts w:hint="eastAsia"/>
          <w:rtl/>
        </w:rPr>
        <w:t>و</w:t>
      </w:r>
      <w:r>
        <w:rPr>
          <w:rtl/>
        </w:rPr>
        <w:t xml:space="preserve"> عن ابن خلّکان انّه تو</w:t>
      </w:r>
      <w:r w:rsidR="009B6D3C">
        <w:rPr>
          <w:rtl/>
        </w:rPr>
        <w:t>ل</w:t>
      </w:r>
      <w:r w:rsidR="00CD35B2">
        <w:rPr>
          <w:rFonts w:hint="cs"/>
          <w:rtl/>
        </w:rPr>
        <w:t>ى</w:t>
      </w:r>
      <w:r>
        <w:rPr>
          <w:rtl/>
        </w:rPr>
        <w:t xml:space="preserve"> القضاء بال</w:t>
      </w:r>
      <w:r w:rsidR="004B4B77">
        <w:rPr>
          <w:rtl/>
        </w:rPr>
        <w:t>كوفة</w:t>
      </w:r>
      <w:r>
        <w:rPr>
          <w:rtl/>
        </w:rPr>
        <w:t xml:space="preserve"> </w:t>
      </w:r>
      <w:r w:rsidR="004B4B77">
        <w:rPr>
          <w:rtl/>
        </w:rPr>
        <w:t>أيّ</w:t>
      </w:r>
      <w:r>
        <w:rPr>
          <w:rFonts w:hint="eastAsia"/>
          <w:rtl/>
        </w:rPr>
        <w:t>ام</w:t>
      </w:r>
      <w:r>
        <w:rPr>
          <w:rtl/>
        </w:rPr>
        <w:t xml:space="preserve"> ال</w:t>
      </w:r>
      <w:r w:rsidR="006926E7">
        <w:rPr>
          <w:rtl/>
        </w:rPr>
        <w:t>مهديّ</w:t>
      </w:r>
      <w:r>
        <w:rPr>
          <w:rtl/>
        </w:rPr>
        <w:t xml:space="preserve"> ثمّ عزله موس</w:t>
      </w:r>
      <w:r>
        <w:rPr>
          <w:rFonts w:hint="cs"/>
          <w:rtl/>
        </w:rPr>
        <w:t>ی</w:t>
      </w:r>
      <w:r>
        <w:rPr>
          <w:rtl/>
        </w:rPr>
        <w:t xml:space="preserve"> ال</w:t>
      </w:r>
      <w:r w:rsidR="00A050D0">
        <w:rPr>
          <w:rtl/>
        </w:rPr>
        <w:t>هادي</w:t>
      </w:r>
      <w:r>
        <w:rPr>
          <w:rFonts w:hint="eastAsia"/>
          <w:rtl/>
        </w:rPr>
        <w:t>،</w:t>
      </w:r>
      <w:r>
        <w:rPr>
          <w:rtl/>
        </w:rPr>
        <w:t xml:space="preserve"> و کان عالما فق</w:t>
      </w:r>
      <w:r>
        <w:rPr>
          <w:rFonts w:hint="cs"/>
          <w:rtl/>
        </w:rPr>
        <w:t>ی</w:t>
      </w:r>
      <w:r>
        <w:rPr>
          <w:rFonts w:hint="eastAsia"/>
          <w:rtl/>
        </w:rPr>
        <w:t>ها</w:t>
      </w:r>
      <w:r>
        <w:rPr>
          <w:rtl/>
        </w:rPr>
        <w:t xml:space="preserve"> فهما ذک</w:t>
      </w:r>
      <w:r>
        <w:rPr>
          <w:rFonts w:hint="cs"/>
          <w:rtl/>
        </w:rPr>
        <w:t>یّ</w:t>
      </w:r>
      <w:r>
        <w:rPr>
          <w:rFonts w:hint="eastAsia"/>
          <w:rtl/>
        </w:rPr>
        <w:t>ا</w:t>
      </w:r>
      <w:r>
        <w:rPr>
          <w:rtl/>
        </w:rPr>
        <w:t xml:space="preserve"> فطنا عادلا </w:t>
      </w:r>
      <w:r w:rsidR="004B4B77">
        <w:rPr>
          <w:rtl/>
        </w:rPr>
        <w:t>في</w:t>
      </w:r>
      <w:r>
        <w:rPr>
          <w:rtl/>
        </w:rPr>
        <w:t xml:space="preserve"> قضائه کث</w:t>
      </w:r>
      <w:r>
        <w:rPr>
          <w:rFonts w:hint="cs"/>
          <w:rtl/>
        </w:rPr>
        <w:t>ی</w:t>
      </w:r>
      <w:r>
        <w:rPr>
          <w:rFonts w:hint="eastAsia"/>
          <w:rtl/>
        </w:rPr>
        <w:t>ر</w:t>
      </w:r>
      <w:r>
        <w:rPr>
          <w:rtl/>
        </w:rPr>
        <w:t xml:space="preserve"> الصواب حاضر الجواب، و ذکر </w:t>
      </w:r>
      <w:r w:rsidR="004B4B77">
        <w:rPr>
          <w:rtl/>
        </w:rPr>
        <w:t>معاویة</w:t>
      </w:r>
      <w:r>
        <w:rPr>
          <w:rtl/>
        </w:rPr>
        <w:t xml:space="preserve"> عنده و وصف بالحلم فقال:</w:t>
      </w:r>
      <w:r w:rsidR="009B6D3C">
        <w:rPr>
          <w:rtl/>
        </w:rPr>
        <w:t>لي</w:t>
      </w:r>
      <w:r>
        <w:rPr>
          <w:rFonts w:hint="eastAsia"/>
          <w:rtl/>
        </w:rPr>
        <w:t>س</w:t>
      </w:r>
      <w:r>
        <w:rPr>
          <w:rtl/>
        </w:rPr>
        <w:t xml:space="preserve"> بح</w:t>
      </w:r>
      <w:r w:rsidR="009B6D3C">
        <w:rPr>
          <w:rtl/>
        </w:rPr>
        <w:t>لي</w:t>
      </w:r>
      <w:r>
        <w:rPr>
          <w:rFonts w:hint="eastAsia"/>
          <w:rtl/>
        </w:rPr>
        <w:t>م</w:t>
      </w:r>
      <w:r>
        <w:rPr>
          <w:rtl/>
        </w:rPr>
        <w:t xml:space="preserve"> من سفه الحقّ و قاتل مع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w:t>
      </w:r>
      <w:r w:rsidR="00DF76A0">
        <w:rPr>
          <w:rtl/>
        </w:rPr>
        <w:t>انتهى</w:t>
      </w:r>
      <w:r>
        <w:rPr>
          <w:rtl/>
        </w:rPr>
        <w:t>.</w:t>
      </w:r>
    </w:p>
    <w:p w:rsidR="00D94CCA" w:rsidRDefault="00A33C4B" w:rsidP="00334E36">
      <w:pPr>
        <w:pStyle w:val="libNormal"/>
        <w:rPr>
          <w:rtl/>
        </w:rPr>
      </w:pPr>
      <w:r>
        <w:rPr>
          <w:rtl/>
        </w:rPr>
        <w:t xml:space="preserve">و عن ابن </w:t>
      </w:r>
      <w:r w:rsidR="004B4B77">
        <w:rPr>
          <w:rtl/>
        </w:rPr>
        <w:t>أبي</w:t>
      </w:r>
      <w:r>
        <w:rPr>
          <w:rtl/>
        </w:rPr>
        <w:t xml:space="preserve"> الحد</w:t>
      </w:r>
      <w:r>
        <w:rPr>
          <w:rFonts w:hint="cs"/>
          <w:rtl/>
        </w:rPr>
        <w:t>ی</w:t>
      </w:r>
      <w:r>
        <w:rPr>
          <w:rFonts w:hint="eastAsia"/>
          <w:rtl/>
        </w:rPr>
        <w:t>د</w:t>
      </w:r>
      <w:r>
        <w:rPr>
          <w:rtl/>
        </w:rPr>
        <w:t xml:space="preserve"> قال:</w:t>
      </w:r>
      <w:r w:rsidR="00341F87">
        <w:rPr>
          <w:rtl/>
        </w:rPr>
        <w:t>لقي</w:t>
      </w:r>
      <w:r>
        <w:rPr>
          <w:rtl/>
        </w:rPr>
        <w:t xml:space="preserve"> س</w:t>
      </w:r>
      <w:r w:rsidR="004B4B77">
        <w:rPr>
          <w:rtl/>
        </w:rPr>
        <w:t>في</w:t>
      </w:r>
      <w:r>
        <w:rPr>
          <w:rFonts w:hint="eastAsia"/>
          <w:rtl/>
        </w:rPr>
        <w:t>ان</w:t>
      </w:r>
      <w:r>
        <w:rPr>
          <w:rtl/>
        </w:rPr>
        <w:t xml:space="preserve"> ال</w:t>
      </w:r>
      <w:r w:rsidR="00AB35BD">
        <w:rPr>
          <w:rtl/>
        </w:rPr>
        <w:t>ثوري</w:t>
      </w:r>
      <w:r>
        <w:rPr>
          <w:rtl/>
        </w:rPr>
        <w:t xml:space="preserve"> شر</w:t>
      </w:r>
      <w:r>
        <w:rPr>
          <w:rFonts w:hint="cs"/>
          <w:rtl/>
        </w:rPr>
        <w:t>ی</w:t>
      </w:r>
      <w:r>
        <w:rPr>
          <w:rFonts w:hint="eastAsia"/>
          <w:rtl/>
        </w:rPr>
        <w:t>کا</w:t>
      </w:r>
      <w:r>
        <w:rPr>
          <w:rtl/>
        </w:rPr>
        <w:t xml:space="preserve"> بعد ما أس</w:t>
      </w:r>
      <w:r w:rsidR="0023547C">
        <w:rPr>
          <w:rtl/>
        </w:rPr>
        <w:t>تقضي</w:t>
      </w:r>
      <w:r>
        <w:rPr>
          <w:rtl/>
        </w:rPr>
        <w:t xml:space="preserve"> فقال:</w:t>
      </w:r>
      <w:r>
        <w:rPr>
          <w:rFonts w:hint="cs"/>
          <w:rtl/>
        </w:rPr>
        <w:t>ی</w:t>
      </w:r>
      <w:r>
        <w:rPr>
          <w:rFonts w:hint="eastAsia"/>
          <w:rtl/>
        </w:rPr>
        <w:t>ا</w:t>
      </w:r>
      <w:r>
        <w:rPr>
          <w:rtl/>
        </w:rPr>
        <w:t xml:space="preserve"> أبا عبد اللّه بعد الإسلام و الفقه و الصلاح ت</w:t>
      </w:r>
      <w:r w:rsidR="009B6D3C">
        <w:rPr>
          <w:rtl/>
        </w:rPr>
        <w:t>لي</w:t>
      </w:r>
      <w:r>
        <w:rPr>
          <w:rtl/>
        </w:rPr>
        <w:t xml:space="preserve"> القضاء!فقال له:لا بدّ </w:t>
      </w:r>
      <w:r>
        <w:rPr>
          <w:rFonts w:hint="cs"/>
          <w:rtl/>
        </w:rPr>
        <w:t>ی</w:t>
      </w:r>
      <w:r>
        <w:rPr>
          <w:rFonts w:hint="eastAsia"/>
          <w:rtl/>
        </w:rPr>
        <w:t>ا</w:t>
      </w:r>
      <w:r>
        <w:rPr>
          <w:rtl/>
        </w:rPr>
        <w:t xml:space="preserve"> أبا عبد اللّه للناس من قاض،قال:و لا بدّ </w:t>
      </w:r>
      <w:r>
        <w:rPr>
          <w:rFonts w:hint="cs"/>
          <w:rtl/>
        </w:rPr>
        <w:t>ی</w:t>
      </w:r>
      <w:r>
        <w:rPr>
          <w:rFonts w:hint="eastAsia"/>
          <w:rtl/>
        </w:rPr>
        <w:t>ا</w:t>
      </w:r>
      <w:r>
        <w:rPr>
          <w:rtl/>
        </w:rPr>
        <w:t xml:space="preserve"> أبا عبد اللّه للناس من شرط</w:t>
      </w:r>
      <w:r w:rsidR="00334E36">
        <w:rPr>
          <w:rFonts w:hint="cs"/>
          <w:rtl/>
        </w:rPr>
        <w:t>يّ</w:t>
      </w:r>
      <w:r>
        <w:rPr>
          <w:rFonts w:hint="eastAsia"/>
          <w:rtl/>
        </w:rPr>
        <w:t>،</w:t>
      </w:r>
      <w:r w:rsidR="00DF76A0">
        <w:rPr>
          <w:rFonts w:hint="eastAsia"/>
          <w:rtl/>
        </w:rPr>
        <w:t>انتهى</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34E36">
        <w:rPr>
          <w:rStyle w:val="libFootnote0Char"/>
          <w:rFonts w:hint="cs"/>
          <w:rtl/>
        </w:rPr>
        <w:t xml:space="preserve"> في (خ ل).</w:t>
      </w:r>
    </w:p>
    <w:p w:rsidR="00643081" w:rsidRPr="00643081" w:rsidRDefault="00643081" w:rsidP="00643081">
      <w:pPr>
        <w:pStyle w:val="libLine"/>
        <w:rPr>
          <w:rStyle w:val="libFootnote0Char"/>
          <w:rtl/>
        </w:rPr>
      </w:pPr>
      <w:r w:rsidRPr="00643081">
        <w:rPr>
          <w:rStyle w:val="libFootnote0Char"/>
          <w:rFonts w:hint="eastAsia"/>
          <w:rtl/>
        </w:rPr>
        <w:t>(2)</w:t>
      </w:r>
      <w:r w:rsidR="00334E36">
        <w:rPr>
          <w:rStyle w:val="libFootnote0Char"/>
          <w:rFonts w:hint="cs"/>
          <w:rtl/>
        </w:rPr>
        <w:t xml:space="preserve"> ق:3/51/287،ج:7/334. ق:9/83/390،ج:39/197.</w:t>
      </w:r>
    </w:p>
    <w:p w:rsidR="00643081" w:rsidRPr="00643081" w:rsidRDefault="00643081" w:rsidP="00643081">
      <w:pPr>
        <w:pStyle w:val="libLine"/>
        <w:rPr>
          <w:rStyle w:val="libFootnote0Char"/>
          <w:rtl/>
        </w:rPr>
      </w:pPr>
      <w:r w:rsidRPr="00643081">
        <w:rPr>
          <w:rStyle w:val="libFootnote0Char"/>
          <w:rFonts w:hint="eastAsia"/>
          <w:rtl/>
        </w:rPr>
        <w:t>(3)</w:t>
      </w:r>
      <w:r w:rsidR="00334E36">
        <w:rPr>
          <w:rStyle w:val="libFootnote0Char"/>
          <w:rFonts w:hint="cs"/>
          <w:rtl/>
        </w:rPr>
        <w:t xml:space="preserve"> ق:11/40/274،ج:48/139.</w:t>
      </w:r>
    </w:p>
    <w:p w:rsidR="00643081" w:rsidRDefault="00643081" w:rsidP="00A33C4B">
      <w:pPr>
        <w:pStyle w:val="libNormal"/>
        <w:rPr>
          <w:rtl/>
        </w:rPr>
      </w:pPr>
      <w:r>
        <w:rPr>
          <w:rFonts w:hint="eastAsia"/>
          <w:rtl/>
        </w:rPr>
        <w:br w:type="page"/>
      </w:r>
    </w:p>
    <w:p w:rsidR="00334E36" w:rsidRDefault="00A33C4B" w:rsidP="00334E36">
      <w:pPr>
        <w:pStyle w:val="libCenterBold1"/>
        <w:rPr>
          <w:rtl/>
        </w:rPr>
      </w:pPr>
      <w:r>
        <w:rPr>
          <w:rFonts w:hint="eastAsia"/>
          <w:rtl/>
        </w:rPr>
        <w:lastRenderedPageBreak/>
        <w:t>شر</w:t>
      </w:r>
      <w:r>
        <w:rPr>
          <w:rFonts w:hint="cs"/>
          <w:rtl/>
        </w:rPr>
        <w:t>ی</w:t>
      </w:r>
      <w:r>
        <w:rPr>
          <w:rFonts w:hint="eastAsia"/>
          <w:rtl/>
        </w:rPr>
        <w:t>ک</w:t>
      </w:r>
      <w:r>
        <w:rPr>
          <w:rtl/>
        </w:rPr>
        <w:t xml:space="preserve"> و أثر أکل الحرام</w:t>
      </w:r>
    </w:p>
    <w:p w:rsidR="00D94CCA" w:rsidRDefault="00A33C4B" w:rsidP="00334E36">
      <w:pPr>
        <w:pStyle w:val="libNormal"/>
        <w:rPr>
          <w:rtl/>
        </w:rPr>
      </w:pPr>
      <w:r>
        <w:rPr>
          <w:rtl/>
        </w:rPr>
        <w:t>و قال ال</w:t>
      </w:r>
      <w:r w:rsidR="007C7B27">
        <w:rPr>
          <w:rtl/>
        </w:rPr>
        <w:t>مسعودي</w:t>
      </w:r>
      <w:r>
        <w:rPr>
          <w:rtl/>
        </w:rPr>
        <w:t xml:space="preserve"> </w:t>
      </w:r>
      <w:r w:rsidR="004B4B77">
        <w:rPr>
          <w:rtl/>
        </w:rPr>
        <w:t>في</w:t>
      </w:r>
      <w:r>
        <w:rPr>
          <w:rtl/>
        </w:rPr>
        <w:t>(مروج الذهب):ذکر الفضل بن رب</w:t>
      </w:r>
      <w:r>
        <w:rPr>
          <w:rFonts w:hint="cs"/>
          <w:rtl/>
        </w:rPr>
        <w:t>ی</w:t>
      </w:r>
      <w:r>
        <w:rPr>
          <w:rFonts w:hint="eastAsia"/>
          <w:rtl/>
        </w:rPr>
        <w:t>ع</w:t>
      </w:r>
      <w:r>
        <w:rPr>
          <w:rtl/>
        </w:rPr>
        <w:t xml:space="preserve"> قال:دخل شر</w:t>
      </w:r>
      <w:r>
        <w:rPr>
          <w:rFonts w:hint="cs"/>
          <w:rtl/>
        </w:rPr>
        <w:t>ی</w:t>
      </w:r>
      <w:r>
        <w:rPr>
          <w:rFonts w:hint="eastAsia"/>
          <w:rtl/>
        </w:rPr>
        <w:t>ک</w:t>
      </w:r>
      <w:r>
        <w:rPr>
          <w:rtl/>
        </w:rPr>
        <w:t xml:space="preserve"> ع</w:t>
      </w:r>
      <w:r w:rsidR="009B6D3C">
        <w:rPr>
          <w:rtl/>
        </w:rPr>
        <w:t>ل</w:t>
      </w:r>
      <w:r w:rsidR="00334E36">
        <w:rPr>
          <w:rFonts w:hint="cs"/>
          <w:rtl/>
        </w:rPr>
        <w:t>ى</w:t>
      </w:r>
      <w:r>
        <w:rPr>
          <w:rtl/>
        </w:rPr>
        <w:t xml:space="preserve"> ال</w:t>
      </w:r>
      <w:r w:rsidR="006926E7">
        <w:rPr>
          <w:rtl/>
        </w:rPr>
        <w:t>مهديّ</w:t>
      </w:r>
      <w:r>
        <w:rPr>
          <w:rtl/>
        </w:rPr>
        <w:t xml:space="preserve"> </w:t>
      </w:r>
      <w:r>
        <w:rPr>
          <w:rFonts w:hint="cs"/>
          <w:rtl/>
        </w:rPr>
        <w:t>ی</w:t>
      </w:r>
      <w:r>
        <w:rPr>
          <w:rFonts w:hint="eastAsia"/>
          <w:rtl/>
        </w:rPr>
        <w:t>وما</w:t>
      </w:r>
      <w:r>
        <w:rPr>
          <w:rtl/>
        </w:rPr>
        <w:t xml:space="preserve"> فقال له:لا بدّ أن تج</w:t>
      </w:r>
      <w:r>
        <w:rPr>
          <w:rFonts w:hint="cs"/>
          <w:rtl/>
        </w:rPr>
        <w:t>ی</w:t>
      </w:r>
      <w:r w:rsidR="006926E7">
        <w:rPr>
          <w:rFonts w:hint="eastAsia"/>
          <w:rtl/>
        </w:rPr>
        <w:t>بني</w:t>
      </w:r>
      <w:r>
        <w:rPr>
          <w:rtl/>
        </w:rPr>
        <w:t xml:space="preserve"> </w:t>
      </w:r>
      <w:r w:rsidR="003261A0">
        <w:rPr>
          <w:rtl/>
        </w:rPr>
        <w:t>الى</w:t>
      </w:r>
      <w:r>
        <w:rPr>
          <w:rtl/>
        </w:rPr>
        <w:t xml:space="preserve"> خ</w:t>
      </w:r>
      <w:r w:rsidR="00167E25">
        <w:rPr>
          <w:rtl/>
        </w:rPr>
        <w:t>صلة</w:t>
      </w:r>
      <w:r>
        <w:rPr>
          <w:rtl/>
        </w:rPr>
        <w:t xml:space="preserve"> من ثلاث،قال:و ما هنّ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:إمّا أن ت</w:t>
      </w:r>
      <w:r w:rsidR="009B6D3C">
        <w:rPr>
          <w:rtl/>
        </w:rPr>
        <w:t>لي</w:t>
      </w:r>
      <w:r>
        <w:rPr>
          <w:rtl/>
        </w:rPr>
        <w:t xml:space="preserve"> القضاء أو تحدّث </w:t>
      </w:r>
      <w:r w:rsidR="00712DE8">
        <w:rPr>
          <w:rtl/>
        </w:rPr>
        <w:t>ولدي</w:t>
      </w:r>
      <w:r>
        <w:rPr>
          <w:rtl/>
        </w:rPr>
        <w:t xml:space="preserve"> و تعلّمهم أو تأکل أکله، ففکّر ثمّ قال:الأکله أ</w:t>
      </w:r>
      <w:r w:rsidR="00A638DD">
        <w:rPr>
          <w:rtl/>
        </w:rPr>
        <w:t>خفّ</w:t>
      </w:r>
      <w:r w:rsidR="00334E36">
        <w:rPr>
          <w:rFonts w:hint="cs"/>
          <w:rtl/>
        </w:rPr>
        <w:t>ه</w:t>
      </w:r>
      <w:r>
        <w:rPr>
          <w:rFonts w:hint="eastAsia"/>
          <w:rtl/>
        </w:rPr>
        <w:t>نّ</w:t>
      </w:r>
      <w:r>
        <w:rPr>
          <w:rtl/>
        </w:rPr>
        <w:t xml:space="preserve"> ع</w:t>
      </w:r>
      <w:r w:rsidR="009B6D3C">
        <w:rPr>
          <w:rtl/>
        </w:rPr>
        <w:t>ل</w:t>
      </w:r>
      <w:r w:rsidR="00334E36">
        <w:rPr>
          <w:rFonts w:hint="cs"/>
          <w:rtl/>
        </w:rPr>
        <w:t>ى</w:t>
      </w:r>
      <w:r>
        <w:rPr>
          <w:rtl/>
        </w:rPr>
        <w:t xml:space="preserve"> </w:t>
      </w:r>
      <w:r w:rsidR="00167E25">
        <w:rPr>
          <w:rtl/>
        </w:rPr>
        <w:t>نفسي</w:t>
      </w:r>
      <w:r>
        <w:rPr>
          <w:rFonts w:hint="eastAsia"/>
          <w:rtl/>
        </w:rPr>
        <w:t>،فاحتبسه</w:t>
      </w:r>
      <w:r>
        <w:rPr>
          <w:rtl/>
        </w:rPr>
        <w:t xml:space="preserve"> و قدم </w:t>
      </w:r>
      <w:r w:rsidR="003261A0">
        <w:rPr>
          <w:rtl/>
        </w:rPr>
        <w:t>الى</w:t>
      </w:r>
      <w:r>
        <w:rPr>
          <w:rtl/>
        </w:rPr>
        <w:t xml:space="preserve"> الطبّاخ أن </w:t>
      </w:r>
      <w:r>
        <w:rPr>
          <w:rFonts w:hint="cs"/>
          <w:rtl/>
        </w:rPr>
        <w:t>ی</w:t>
      </w:r>
      <w:r>
        <w:rPr>
          <w:rFonts w:hint="eastAsia"/>
          <w:rtl/>
        </w:rPr>
        <w:t>صلح</w:t>
      </w:r>
      <w:r>
        <w:rPr>
          <w:rtl/>
        </w:rPr>
        <w:t xml:space="preserve"> له ألوانا من المخّ المعقود بالسکّر الطبرزد و العسل،فلمّا فرغ من غدائه قال له ا</w:t>
      </w:r>
      <w:r w:rsidR="00341F87">
        <w:rPr>
          <w:rtl/>
        </w:rPr>
        <w:t>لقي</w:t>
      </w:r>
      <w:r>
        <w:rPr>
          <w:rFonts w:hint="eastAsia"/>
          <w:rtl/>
        </w:rPr>
        <w:t>م</w:t>
      </w:r>
      <w:r>
        <w:rPr>
          <w:rtl/>
        </w:rPr>
        <w:t xml:space="preserve"> ع</w:t>
      </w:r>
      <w:r w:rsidR="009B6D3C">
        <w:rPr>
          <w:rtl/>
        </w:rPr>
        <w:t>ل</w:t>
      </w:r>
      <w:r w:rsidR="00334E36">
        <w:rPr>
          <w:rFonts w:hint="cs"/>
          <w:rtl/>
        </w:rPr>
        <w:t>ى</w:t>
      </w:r>
      <w:r>
        <w:rPr>
          <w:rtl/>
        </w:rPr>
        <w:t xml:space="preserve"> المطبخ:</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9B6D3C">
        <w:rPr>
          <w:rtl/>
        </w:rPr>
        <w:t>لي</w:t>
      </w:r>
      <w:r>
        <w:rPr>
          <w:rFonts w:hint="eastAsia"/>
          <w:rtl/>
        </w:rPr>
        <w:t>س</w:t>
      </w:r>
      <w:r>
        <w:rPr>
          <w:rtl/>
        </w:rPr>
        <w:t xml:space="preserve"> </w:t>
      </w:r>
      <w:r>
        <w:rPr>
          <w:rFonts w:hint="cs"/>
          <w:rtl/>
        </w:rPr>
        <w:t>ی</w:t>
      </w:r>
      <w:r>
        <w:rPr>
          <w:rFonts w:hint="eastAsia"/>
          <w:rtl/>
        </w:rPr>
        <w:t>فلح</w:t>
      </w:r>
      <w:r>
        <w:rPr>
          <w:rtl/>
        </w:rPr>
        <w:t xml:space="preserve"> الش</w:t>
      </w:r>
      <w:r>
        <w:rPr>
          <w:rFonts w:hint="cs"/>
          <w:rtl/>
        </w:rPr>
        <w:t>ی</w:t>
      </w:r>
      <w:r>
        <w:rPr>
          <w:rFonts w:hint="eastAsia"/>
          <w:rtl/>
        </w:rPr>
        <w:t>خ</w:t>
      </w:r>
      <w:r>
        <w:rPr>
          <w:rtl/>
        </w:rPr>
        <w:t xml:space="preserve"> بعد هذه الأکله أبدا،قال الفضل بن الرب</w:t>
      </w:r>
      <w:r>
        <w:rPr>
          <w:rFonts w:hint="cs"/>
          <w:rtl/>
        </w:rPr>
        <w:t>ی</w:t>
      </w:r>
      <w:r>
        <w:rPr>
          <w:rFonts w:hint="eastAsia"/>
          <w:rtl/>
        </w:rPr>
        <w:t>ع</w:t>
      </w:r>
      <w:r>
        <w:rPr>
          <w:rtl/>
        </w:rPr>
        <w:t>:فحدّثهم و اللّه شر</w:t>
      </w:r>
      <w:r>
        <w:rPr>
          <w:rFonts w:hint="cs"/>
          <w:rtl/>
        </w:rPr>
        <w:t>ی</w:t>
      </w:r>
      <w:r>
        <w:rPr>
          <w:rFonts w:hint="eastAsia"/>
          <w:rtl/>
        </w:rPr>
        <w:t>ک</w:t>
      </w:r>
      <w:r>
        <w:rPr>
          <w:rtl/>
        </w:rPr>
        <w:t xml:space="preserve"> بعد ذلک و علّم أولا</w:t>
      </w:r>
      <w:r>
        <w:rPr>
          <w:rFonts w:hint="eastAsia"/>
          <w:rtl/>
        </w:rPr>
        <w:t>دهم</w:t>
      </w:r>
      <w:r>
        <w:rPr>
          <w:rtl/>
        </w:rPr>
        <w:t xml:space="preserve"> و و</w:t>
      </w:r>
      <w:r w:rsidR="009B6D3C">
        <w:rPr>
          <w:rtl/>
        </w:rPr>
        <w:t>لي</w:t>
      </w:r>
      <w:r>
        <w:rPr>
          <w:rtl/>
        </w:rPr>
        <w:t xml:space="preserve"> القضاء لهم،و لقد کتب بأرزاقه </w:t>
      </w:r>
      <w:r w:rsidR="003261A0">
        <w:rPr>
          <w:rtl/>
        </w:rPr>
        <w:t>الى</w:t>
      </w:r>
      <w:r>
        <w:rPr>
          <w:rtl/>
        </w:rPr>
        <w:t xml:space="preserve"> الجهبذ </w:t>
      </w:r>
      <w:r w:rsidR="00643081">
        <w:rPr>
          <w:rStyle w:val="libFootnotenumChar"/>
          <w:rtl/>
        </w:rPr>
        <w:t>(1)</w:t>
      </w:r>
      <w:r>
        <w:rPr>
          <w:rtl/>
        </w:rPr>
        <w:t>فض</w:t>
      </w:r>
      <w:r w:rsidR="009D0B59">
        <w:rPr>
          <w:rtl/>
        </w:rPr>
        <w:t>اي</w:t>
      </w:r>
      <w:r>
        <w:rPr>
          <w:rFonts w:hint="eastAsia"/>
          <w:rtl/>
        </w:rPr>
        <w:t>قه</w:t>
      </w:r>
      <w:r>
        <w:rPr>
          <w:rtl/>
        </w:rPr>
        <w:t xml:space="preserve"> </w:t>
      </w:r>
      <w:r w:rsidR="004B4B77">
        <w:rPr>
          <w:rtl/>
        </w:rPr>
        <w:t>في</w:t>
      </w:r>
      <w:r>
        <w:rPr>
          <w:rtl/>
        </w:rPr>
        <w:t xml:space="preserve"> النقص فقال له الجهبذ:انّک لم تبع برّا،قال له شر</w:t>
      </w:r>
      <w:r>
        <w:rPr>
          <w:rFonts w:hint="cs"/>
          <w:rtl/>
        </w:rPr>
        <w:t>ی</w:t>
      </w:r>
      <w:r>
        <w:rPr>
          <w:rFonts w:hint="eastAsia"/>
          <w:rtl/>
        </w:rPr>
        <w:t>ک</w:t>
      </w:r>
      <w:r>
        <w:rPr>
          <w:rtl/>
        </w:rPr>
        <w:t>:ب</w:t>
      </w:r>
      <w:r w:rsidR="009B6D3C">
        <w:rPr>
          <w:rtl/>
        </w:rPr>
        <w:t>لي</w:t>
      </w:r>
      <w:r>
        <w:rPr>
          <w:rtl/>
        </w:rPr>
        <w:t xml:space="preserve"> و اللّه لقد بعت أکبر من البرّ لقد بعت </w:t>
      </w:r>
      <w:r w:rsidR="00A050D0">
        <w:rPr>
          <w:rtl/>
        </w:rPr>
        <w:t>دیني</w:t>
      </w:r>
      <w:r>
        <w:rPr>
          <w:rtl/>
        </w:rPr>
        <w:t>.</w:t>
      </w:r>
    </w:p>
    <w:p w:rsidR="00D94CCA" w:rsidRDefault="00A33C4B" w:rsidP="00334E36">
      <w:pPr>
        <w:pStyle w:val="libNormal"/>
        <w:rPr>
          <w:rtl/>
        </w:rPr>
      </w:pPr>
      <w:r w:rsidRPr="00334E36">
        <w:rPr>
          <w:rStyle w:val="libBold1Char"/>
          <w:rFonts w:hint="eastAsia"/>
          <w:rtl/>
        </w:rPr>
        <w:t>أقول</w:t>
      </w:r>
      <w:r>
        <w:rPr>
          <w:rtl/>
        </w:rPr>
        <w:t>:</w:t>
      </w:r>
      <w:r w:rsidR="00334E36">
        <w:rPr>
          <w:rFonts w:hint="cs"/>
          <w:rtl/>
        </w:rPr>
        <w:t xml:space="preserve"> </w:t>
      </w:r>
      <w:r>
        <w:rPr>
          <w:rFonts w:hint="eastAsia"/>
          <w:rtl/>
        </w:rPr>
        <w:t>و</w:t>
      </w:r>
      <w:r>
        <w:rPr>
          <w:rtl/>
        </w:rPr>
        <w:t xml:space="preserve"> </w:t>
      </w:r>
      <w:r w:rsidRPr="00334E36">
        <w:rPr>
          <w:rtl/>
        </w:rPr>
        <w:t xml:space="preserve">تقدّم </w:t>
      </w:r>
      <w:r w:rsidR="004B4B77" w:rsidRPr="00334E36">
        <w:rPr>
          <w:rtl/>
        </w:rPr>
        <w:t>في</w:t>
      </w:r>
      <w:r w:rsidR="00643081" w:rsidRPr="00334E36">
        <w:rPr>
          <w:rFonts w:hint="eastAsia"/>
          <w:rtl/>
        </w:rPr>
        <w:t>(</w:t>
      </w:r>
      <w:r w:rsidRPr="00334E36">
        <w:rPr>
          <w:rFonts w:hint="eastAsia"/>
          <w:rtl/>
        </w:rPr>
        <w:t>حمد</w:t>
      </w:r>
      <w:r w:rsidR="00643081" w:rsidRPr="00334E36">
        <w:rPr>
          <w:rFonts w:hint="eastAsia"/>
          <w:rtl/>
        </w:rPr>
        <w:t>)</w:t>
      </w:r>
      <w:r>
        <w:rPr>
          <w:rFonts w:hint="eastAsia"/>
          <w:rtl/>
        </w:rPr>
        <w:t>عند</w:t>
      </w:r>
      <w:r>
        <w:rPr>
          <w:rtl/>
        </w:rPr>
        <w:t xml:space="preserve"> ذکر محمّد بن مسلم</w:t>
      </w:r>
      <w:r w:rsidR="00334E36">
        <w:rPr>
          <w:rFonts w:hint="cs"/>
          <w:rtl/>
        </w:rPr>
        <w:t xml:space="preserve"> </w:t>
      </w: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و ما لشر</w:t>
      </w:r>
      <w:r>
        <w:rPr>
          <w:rFonts w:hint="cs"/>
          <w:rtl/>
        </w:rPr>
        <w:t>ی</w:t>
      </w:r>
      <w:r>
        <w:rPr>
          <w:rFonts w:hint="eastAsia"/>
          <w:rtl/>
        </w:rPr>
        <w:t>ک</w:t>
      </w:r>
      <w:r>
        <w:rPr>
          <w:rtl/>
        </w:rPr>
        <w:t xml:space="preserve"> شرکه اللّه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بشراک</w:t>
      </w:r>
      <w:r>
        <w:rPr>
          <w:rFonts w:hint="cs"/>
          <w:rtl/>
        </w:rPr>
        <w:t>ی</w:t>
      </w:r>
      <w:r>
        <w:rPr>
          <w:rFonts w:hint="eastAsia"/>
          <w:rtl/>
        </w:rPr>
        <w:t>ن</w:t>
      </w:r>
      <w:r>
        <w:rPr>
          <w:rtl/>
        </w:rPr>
        <w:t xml:space="preserve"> من نار.</w:t>
      </w:r>
    </w:p>
    <w:p w:rsidR="00D94CCA" w:rsidRDefault="00A33C4B" w:rsidP="00334E36">
      <w:pPr>
        <w:pStyle w:val="libNormal"/>
        <w:rPr>
          <w:rtl/>
        </w:rPr>
      </w:pPr>
      <w:r w:rsidRPr="00334E36">
        <w:rPr>
          <w:rStyle w:val="libBold1Char"/>
          <w:rFonts w:hint="eastAsia"/>
          <w:rtl/>
        </w:rPr>
        <w:t>شر</w:t>
      </w:r>
      <w:r w:rsidRPr="00334E36">
        <w:rPr>
          <w:rStyle w:val="libBold1Char"/>
          <w:rFonts w:hint="cs"/>
          <w:rtl/>
        </w:rPr>
        <w:t>ی</w:t>
      </w:r>
      <w:r>
        <w:rPr>
          <w:rtl/>
        </w:rPr>
        <w:t>:</w:t>
      </w:r>
      <w:r w:rsidR="00334E36">
        <w:rPr>
          <w:rFonts w:hint="cs"/>
          <w:rtl/>
        </w:rPr>
        <w:t xml:space="preserve"> </w:t>
      </w:r>
      <w:r>
        <w:rPr>
          <w:rFonts w:hint="eastAsia"/>
          <w:rtl/>
        </w:rPr>
        <w:t>باب</w:t>
      </w:r>
      <w:r>
        <w:rPr>
          <w:rtl/>
        </w:rPr>
        <w:t xml:space="preserve"> نزول قوله </w:t>
      </w:r>
      <w:r w:rsidR="00FC17A3">
        <w:rPr>
          <w:rtl/>
        </w:rPr>
        <w:t>تعالى</w:t>
      </w:r>
      <w:r>
        <w:rPr>
          <w:rtl/>
        </w:rPr>
        <w:t xml:space="preserve">: </w:t>
      </w:r>
      <w:r w:rsidR="00643081" w:rsidRPr="00643081">
        <w:rPr>
          <w:rStyle w:val="libAlaemChar"/>
          <w:rtl/>
        </w:rPr>
        <w:t>(</w:t>
      </w:r>
      <w:r w:rsidRPr="00643081">
        <w:rPr>
          <w:rStyle w:val="libAieChar"/>
          <w:rtl/>
        </w:rPr>
        <w:t xml:space="preserve">وَ مِنَ النّٰاسِ مَنْ </w:t>
      </w:r>
      <w:r w:rsidRPr="00643081">
        <w:rPr>
          <w:rStyle w:val="libAieChar"/>
          <w:rFonts w:hint="cs"/>
          <w:rtl/>
        </w:rPr>
        <w:t>یَ</w:t>
      </w:r>
      <w:r w:rsidRPr="00643081">
        <w:rPr>
          <w:rStyle w:val="libAieChar"/>
          <w:rFonts w:hint="eastAsia"/>
          <w:rtl/>
        </w:rPr>
        <w:t>شْرِ</w:t>
      </w:r>
      <w:r w:rsidRPr="00643081">
        <w:rPr>
          <w:rStyle w:val="libAieChar"/>
          <w:rFonts w:hint="cs"/>
          <w:rtl/>
        </w:rPr>
        <w:t>ی</w:t>
      </w:r>
      <w:r w:rsidRPr="00643081">
        <w:rPr>
          <w:rStyle w:val="libAieChar"/>
          <w:rtl/>
        </w:rPr>
        <w:t xml:space="preserve"> نَفْسَهُ ابْتِغٰاءَ مَرْضٰاتِ اللّٰهِ</w:t>
      </w:r>
      <w:r w:rsidR="00643081" w:rsidRPr="00643081">
        <w:rPr>
          <w:rStyle w:val="libAlaemChar"/>
          <w:rtl/>
        </w:rPr>
        <w:t>)</w:t>
      </w:r>
      <w:r>
        <w:rPr>
          <w:rtl/>
        </w:rPr>
        <w:t xml:space="preserve"> </w:t>
      </w:r>
      <w:r w:rsidR="00643081">
        <w:rPr>
          <w:rStyle w:val="libFootnotenumChar"/>
          <w:rtl/>
        </w:rPr>
        <w:t>(2)</w:t>
      </w:r>
      <w:r w:rsidR="004B4B77">
        <w:rPr>
          <w:rtl/>
        </w:rPr>
        <w:t>في</w:t>
      </w:r>
      <w:r>
        <w:rPr>
          <w:rtl/>
        </w:rPr>
        <w:t xml:space="preserve"> شأن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الخبر</w:t>
      </w:r>
      <w:r>
        <w:rPr>
          <w:rtl/>
        </w:rPr>
        <w:t xml:space="preserve"> الوارد </w:t>
      </w:r>
      <w:r w:rsidR="004B4B77">
        <w:rPr>
          <w:rtl/>
        </w:rPr>
        <w:t>في</w:t>
      </w:r>
      <w:r>
        <w:rPr>
          <w:rtl/>
        </w:rPr>
        <w:t xml:space="preserve"> بعث الم</w:t>
      </w:r>
      <w:r w:rsidR="00DF76A0">
        <w:rPr>
          <w:rtl/>
        </w:rPr>
        <w:t>شتري</w:t>
      </w:r>
      <w:r>
        <w:rPr>
          <w:rtl/>
        </w:rPr>
        <w:t xml:space="preserve"> ب</w:t>
      </w:r>
      <w:r w:rsidR="00A638DD">
        <w:rPr>
          <w:rtl/>
        </w:rPr>
        <w:t>صورة</w:t>
      </w:r>
      <w:r>
        <w:rPr>
          <w:rtl/>
        </w:rPr>
        <w:t xml:space="preserve"> رجل </w:t>
      </w:r>
      <w:r w:rsidR="003261A0">
        <w:rPr>
          <w:rtl/>
        </w:rPr>
        <w:t>الى</w:t>
      </w:r>
      <w:r>
        <w:rPr>
          <w:rtl/>
        </w:rPr>
        <w:t xml:space="preserve"> الأرض و تع</w:t>
      </w:r>
      <w:r w:rsidR="009B6D3C">
        <w:rPr>
          <w:rtl/>
        </w:rPr>
        <w:t>لي</w:t>
      </w:r>
      <w:r>
        <w:rPr>
          <w:rFonts w:hint="eastAsia"/>
          <w:rtl/>
        </w:rPr>
        <w:t>مه</w:t>
      </w:r>
      <w:r>
        <w:rPr>
          <w:rtl/>
        </w:rPr>
        <w:t xml:space="preserve"> رجلا من العجم و رجلا من الهند علم النجوم و ب</w:t>
      </w:r>
      <w:r>
        <w:rPr>
          <w:rFonts w:hint="cs"/>
          <w:rtl/>
        </w:rPr>
        <w:t>ی</w:t>
      </w:r>
      <w:r>
        <w:rPr>
          <w:rFonts w:hint="eastAsia"/>
          <w:rtl/>
        </w:rPr>
        <w:t>ان</w:t>
      </w:r>
      <w:r>
        <w:rPr>
          <w:rtl/>
        </w:rPr>
        <w:t xml:space="preserve"> الخبر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34E36">
        <w:rPr>
          <w:rStyle w:val="libFootnote0Char"/>
          <w:rFonts w:hint="cs"/>
          <w:rtl/>
        </w:rPr>
        <w:t xml:space="preserve"> الجبهذ بكسرتين: النقّاد العالم.</w:t>
      </w:r>
    </w:p>
    <w:p w:rsidR="00643081" w:rsidRPr="00643081" w:rsidRDefault="00643081" w:rsidP="00643081">
      <w:pPr>
        <w:pStyle w:val="libLine"/>
        <w:rPr>
          <w:rStyle w:val="libFootnote0Char"/>
          <w:rtl/>
        </w:rPr>
      </w:pPr>
      <w:r w:rsidRPr="00643081">
        <w:rPr>
          <w:rStyle w:val="libFootnote0Char"/>
          <w:rFonts w:hint="eastAsia"/>
          <w:rtl/>
        </w:rPr>
        <w:t>(2)</w:t>
      </w:r>
      <w:r w:rsidR="00334E36">
        <w:rPr>
          <w:rStyle w:val="libFootnote0Char"/>
          <w:rFonts w:hint="cs"/>
          <w:rtl/>
        </w:rPr>
        <w:t xml:space="preserve"> سورة البقرة/الآية207.</w:t>
      </w:r>
    </w:p>
    <w:p w:rsidR="00643081" w:rsidRPr="00643081" w:rsidRDefault="00643081" w:rsidP="00643081">
      <w:pPr>
        <w:pStyle w:val="libLine"/>
        <w:rPr>
          <w:rStyle w:val="libFootnote0Char"/>
          <w:rtl/>
        </w:rPr>
      </w:pPr>
      <w:r w:rsidRPr="00643081">
        <w:rPr>
          <w:rStyle w:val="libFootnote0Char"/>
          <w:rFonts w:hint="eastAsia"/>
          <w:rtl/>
        </w:rPr>
        <w:t>(3)</w:t>
      </w:r>
      <w:r w:rsidR="00334E36">
        <w:rPr>
          <w:rStyle w:val="libFootnote0Char"/>
          <w:rFonts w:hint="cs"/>
          <w:rtl/>
        </w:rPr>
        <w:t xml:space="preserve"> ق:9/32/91،ج:36/40. ق:6/36/415-424،ج:19/54-95.</w:t>
      </w:r>
    </w:p>
    <w:p w:rsidR="00643081" w:rsidRDefault="00643081" w:rsidP="00643081">
      <w:pPr>
        <w:pStyle w:val="libLine"/>
        <w:rPr>
          <w:rtl/>
        </w:rPr>
      </w:pPr>
      <w:r w:rsidRPr="00643081">
        <w:rPr>
          <w:rStyle w:val="libFootnote0Char"/>
          <w:rFonts w:hint="eastAsia"/>
          <w:rtl/>
        </w:rPr>
        <w:t>(4)</w:t>
      </w:r>
      <w:r w:rsidR="00334E36">
        <w:rPr>
          <w:rStyle w:val="libFootnote0Char"/>
          <w:rFonts w:hint="cs"/>
          <w:rtl/>
        </w:rPr>
        <w:t xml:space="preserve"> ق:14/11/156،ج:58/271.</w:t>
      </w:r>
    </w:p>
    <w:p w:rsidR="00643081" w:rsidRDefault="00643081" w:rsidP="00A33C4B">
      <w:pPr>
        <w:pStyle w:val="libNormal"/>
        <w:rPr>
          <w:rtl/>
        </w:rPr>
      </w:pPr>
      <w:r>
        <w:rPr>
          <w:rFonts w:hint="eastAsia"/>
          <w:rtl/>
        </w:rPr>
        <w:br w:type="page"/>
      </w:r>
    </w:p>
    <w:p w:rsidR="00D94CCA" w:rsidRDefault="00A33C4B" w:rsidP="00012B07">
      <w:pPr>
        <w:pStyle w:val="Heading3Center"/>
        <w:rPr>
          <w:rtl/>
        </w:rPr>
      </w:pPr>
      <w:bookmarkStart w:id="28" w:name="_Toc473479073"/>
      <w:r>
        <w:rPr>
          <w:rFonts w:hint="eastAsia"/>
          <w:rtl/>
        </w:rPr>
        <w:lastRenderedPageBreak/>
        <w:t>باب</w:t>
      </w:r>
      <w:r>
        <w:rPr>
          <w:rtl/>
        </w:rPr>
        <w:t xml:space="preserve"> الش</w:t>
      </w:r>
      <w:r>
        <w:rPr>
          <w:rFonts w:hint="cs"/>
          <w:rtl/>
        </w:rPr>
        <w:t>ی</w:t>
      </w:r>
      <w:r>
        <w:rPr>
          <w:rFonts w:hint="eastAsia"/>
          <w:rtl/>
        </w:rPr>
        <w:t>ن</w:t>
      </w:r>
      <w:r>
        <w:rPr>
          <w:rtl/>
        </w:rPr>
        <w:t xml:space="preserve"> بعده الطاء</w:t>
      </w:r>
      <w:bookmarkEnd w:id="28"/>
    </w:p>
    <w:p w:rsidR="00D94CCA" w:rsidRDefault="00A33C4B" w:rsidP="00012B07">
      <w:pPr>
        <w:pStyle w:val="libBold1"/>
        <w:rPr>
          <w:rtl/>
        </w:rPr>
      </w:pPr>
      <w:r>
        <w:rPr>
          <w:rFonts w:hint="eastAsia"/>
          <w:rtl/>
        </w:rPr>
        <w:t>شطرج</w:t>
      </w:r>
      <w:r>
        <w:rPr>
          <w:rtl/>
        </w:rPr>
        <w:t>:</w:t>
      </w:r>
    </w:p>
    <w:p w:rsidR="00D94CCA" w:rsidRDefault="00A33C4B" w:rsidP="00012B07">
      <w:pPr>
        <w:pStyle w:val="libCenterBold1"/>
        <w:rPr>
          <w:rtl/>
        </w:rPr>
      </w:pPr>
      <w:r>
        <w:rPr>
          <w:rFonts w:hint="eastAsia"/>
          <w:rtl/>
        </w:rPr>
        <w:t>الشطرنج</w:t>
      </w:r>
      <w:r>
        <w:rPr>
          <w:rtl/>
        </w:rPr>
        <w:t xml:space="preserve"> و ذمّ اللعب به</w:t>
      </w:r>
    </w:p>
    <w:p w:rsidR="00D94CCA" w:rsidRDefault="00A33C4B" w:rsidP="00A33C4B">
      <w:pPr>
        <w:pStyle w:val="libNormal"/>
        <w:rPr>
          <w:rtl/>
        </w:rPr>
      </w:pPr>
      <w:r>
        <w:rPr>
          <w:rFonts w:hint="eastAsia"/>
          <w:rtl/>
        </w:rPr>
        <w:t>عن</w:t>
      </w:r>
      <w:r>
        <w:rPr>
          <w:rtl/>
        </w:rPr>
        <w:t xml:space="preserve"> الصادق </w:t>
      </w:r>
      <w:r w:rsidR="00D665AA" w:rsidRPr="00D665AA">
        <w:rPr>
          <w:rStyle w:val="libAlaemChar"/>
          <w:rtl/>
        </w:rPr>
        <w:t>عليه‌السلام</w:t>
      </w:r>
      <w:r>
        <w:rPr>
          <w:rtl/>
        </w:rPr>
        <w:t>: ب</w:t>
      </w:r>
      <w:r>
        <w:rPr>
          <w:rFonts w:hint="cs"/>
          <w:rtl/>
        </w:rPr>
        <w:t>ی</w:t>
      </w:r>
      <w:r>
        <w:rPr>
          <w:rFonts w:hint="eastAsia"/>
          <w:rtl/>
        </w:rPr>
        <w:t>ع</w:t>
      </w:r>
      <w:r>
        <w:rPr>
          <w:rtl/>
        </w:rPr>
        <w:t xml:space="preserve"> الشطرنج حرام و أکل ثمنه سحت و اتّخاذها کفر </w:t>
      </w:r>
      <w:r w:rsidR="00643081">
        <w:rPr>
          <w:rStyle w:val="libFootnotenumChar"/>
          <w:rtl/>
        </w:rPr>
        <w:t>(1)</w:t>
      </w:r>
      <w:r>
        <w:rPr>
          <w:rtl/>
        </w:rPr>
        <w:t>.</w:t>
      </w:r>
    </w:p>
    <w:p w:rsidR="00D94CCA" w:rsidRDefault="00A33C4B" w:rsidP="00012B07">
      <w:pPr>
        <w:pStyle w:val="libNormal"/>
        <w:rPr>
          <w:rtl/>
        </w:rPr>
      </w:pPr>
      <w:r>
        <w:rPr>
          <w:rFonts w:hint="eastAsia"/>
          <w:rtl/>
        </w:rPr>
        <w:t>ع</w:t>
      </w:r>
      <w:r>
        <w:rPr>
          <w:rFonts w:hint="cs"/>
          <w:rtl/>
        </w:rPr>
        <w:t>ی</w:t>
      </w:r>
      <w:r>
        <w:rPr>
          <w:rFonts w:hint="eastAsia"/>
          <w:rtl/>
        </w:rPr>
        <w:t>ون</w:t>
      </w:r>
      <w:r>
        <w:rPr>
          <w:rtl/>
        </w:rPr>
        <w:t xml:space="preserve"> أخبار الرضا </w:t>
      </w:r>
      <w:r w:rsidR="00D665AA" w:rsidRPr="00D665AA">
        <w:rPr>
          <w:rStyle w:val="libAlaemChar"/>
          <w:rtl/>
        </w:rPr>
        <w:t>عليه‌السلام</w:t>
      </w:r>
      <w:r>
        <w:rPr>
          <w:rtl/>
        </w:rPr>
        <w:t>:الرضو</w:t>
      </w:r>
      <w:r w:rsidR="00012B07">
        <w:rPr>
          <w:rFonts w:hint="cs"/>
          <w:rtl/>
        </w:rPr>
        <w:t>ي</w:t>
      </w:r>
      <w:r>
        <w:rPr>
          <w:rtl/>
        </w:rPr>
        <w:t xml:space="preserve"> </w:t>
      </w:r>
      <w:r w:rsidR="00D665AA" w:rsidRPr="00D665AA">
        <w:rPr>
          <w:rStyle w:val="libAlaemChar"/>
          <w:rtl/>
        </w:rPr>
        <w:t>عليه‌السلام</w:t>
      </w:r>
      <w:r>
        <w:rPr>
          <w:rtl/>
        </w:rPr>
        <w:t>،</w:t>
      </w:r>
      <w:r w:rsidR="004B4B77">
        <w:rPr>
          <w:rtl/>
        </w:rPr>
        <w:t>في</w:t>
      </w:r>
      <w:r>
        <w:rPr>
          <w:rFonts w:hint="eastAsia"/>
          <w:rtl/>
        </w:rPr>
        <w:t>ه</w:t>
      </w:r>
      <w:r>
        <w:rPr>
          <w:rtl/>
        </w:rPr>
        <w:t xml:space="preserve">: لعب </w:t>
      </w:r>
      <w:r>
        <w:rPr>
          <w:rFonts w:hint="cs"/>
          <w:rtl/>
        </w:rPr>
        <w:t>ی</w:t>
      </w:r>
      <w:r>
        <w:rPr>
          <w:rFonts w:hint="eastAsia"/>
          <w:rtl/>
        </w:rPr>
        <w:t>ز</w:t>
      </w:r>
      <w:r>
        <w:rPr>
          <w:rFonts w:hint="cs"/>
          <w:rtl/>
        </w:rPr>
        <w:t>ی</w:t>
      </w:r>
      <w:r>
        <w:rPr>
          <w:rFonts w:hint="eastAsia"/>
          <w:rtl/>
        </w:rPr>
        <w:t>د</w:t>
      </w:r>
      <w:r>
        <w:rPr>
          <w:rtl/>
        </w:rPr>
        <w:t xml:space="preserve"> بالشطرنج</w:t>
      </w:r>
      <w:r w:rsidR="00012B07">
        <w:rPr>
          <w:rFonts w:hint="cs"/>
          <w:rtl/>
        </w:rPr>
        <w:t xml:space="preserve"> </w:t>
      </w:r>
      <w:r>
        <w:rPr>
          <w:rFonts w:hint="eastAsia"/>
          <w:rtl/>
        </w:rPr>
        <w:t>و</w:t>
      </w:r>
      <w:r>
        <w:rPr>
          <w:rtl/>
        </w:rPr>
        <w:t xml:space="preserve"> قوله </w:t>
      </w:r>
      <w:r w:rsidR="00D665AA" w:rsidRPr="00D665AA">
        <w:rPr>
          <w:rStyle w:val="libAlaemChar"/>
          <w:rtl/>
        </w:rPr>
        <w:t>عليه‌السلام</w:t>
      </w:r>
      <w:r>
        <w:rPr>
          <w:rtl/>
        </w:rPr>
        <w:t>: من کان من ش</w:t>
      </w:r>
      <w:r>
        <w:rPr>
          <w:rFonts w:hint="cs"/>
          <w:rtl/>
        </w:rPr>
        <w:t>ی</w:t>
      </w:r>
      <w:r>
        <w:rPr>
          <w:rFonts w:hint="eastAsia"/>
          <w:rtl/>
        </w:rPr>
        <w:t>عتنا</w:t>
      </w:r>
      <w:r>
        <w:rPr>
          <w:rtl/>
        </w:rPr>
        <w:t xml:space="preserve"> ف</w:t>
      </w:r>
      <w:r w:rsidR="009B6D3C">
        <w:rPr>
          <w:rtl/>
        </w:rPr>
        <w:t>لي</w:t>
      </w:r>
      <w:r>
        <w:rPr>
          <w:rFonts w:hint="eastAsia"/>
          <w:rtl/>
        </w:rPr>
        <w:t>تورّع</w:t>
      </w:r>
      <w:r>
        <w:rPr>
          <w:rtl/>
        </w:rPr>
        <w:t xml:space="preserve"> عن شرب الفقاع و اللعب بالشطرنج </w:t>
      </w:r>
      <w:r w:rsidR="00643081">
        <w:rPr>
          <w:rStyle w:val="libFootnotenumChar"/>
          <w:rtl/>
        </w:rPr>
        <w:t>(2)</w:t>
      </w:r>
      <w:r>
        <w:rPr>
          <w:rtl/>
        </w:rPr>
        <w:t>.</w:t>
      </w:r>
    </w:p>
    <w:p w:rsidR="00D94CCA" w:rsidRDefault="00A33C4B" w:rsidP="00012B07">
      <w:pPr>
        <w:pStyle w:val="libNormal"/>
      </w:pPr>
      <w:r>
        <w:rPr>
          <w:rFonts w:hint="eastAsia"/>
          <w:rtl/>
        </w:rPr>
        <w:t>کان</w:t>
      </w:r>
      <w:r>
        <w:rPr>
          <w:rtl/>
        </w:rPr>
        <w:t xml:space="preserve"> أبو بکر اله</w:t>
      </w:r>
      <w:r w:rsidR="006926E7">
        <w:rPr>
          <w:rtl/>
        </w:rPr>
        <w:t>روي</w:t>
      </w:r>
      <w:r>
        <w:rPr>
          <w:rtl/>
        </w:rPr>
        <w:t xml:space="preserve"> </w:t>
      </w:r>
      <w:r>
        <w:rPr>
          <w:rFonts w:hint="cs"/>
          <w:rtl/>
        </w:rPr>
        <w:t>ی</w:t>
      </w:r>
      <w:r>
        <w:rPr>
          <w:rFonts w:hint="eastAsia"/>
          <w:rtl/>
        </w:rPr>
        <w:t>لعب</w:t>
      </w:r>
      <w:r>
        <w:rPr>
          <w:rtl/>
        </w:rPr>
        <w:t xml:space="preserve"> بالشطرنج فسأله جب</w:t>
      </w:r>
      <w:r w:rsidR="009B6D3C">
        <w:rPr>
          <w:rtl/>
        </w:rPr>
        <w:t>لي</w:t>
      </w:r>
      <w:r>
        <w:rPr>
          <w:rtl/>
        </w:rPr>
        <w:t xml:space="preserve"> عن الامام بعد ال</w:t>
      </w:r>
      <w:r w:rsidR="004B4B77">
        <w:rPr>
          <w:rtl/>
        </w:rPr>
        <w:t>نبيّ</w:t>
      </w:r>
      <w:r>
        <w:rPr>
          <w:rtl/>
        </w:rPr>
        <w:t xml:space="preserve"> </w:t>
      </w:r>
      <w:r w:rsidR="00D665AA" w:rsidRPr="00D665AA">
        <w:rPr>
          <w:rStyle w:val="libAlaemChar"/>
          <w:rtl/>
        </w:rPr>
        <w:t>صلى‌الله‌عليه‌وآله‌وسلم</w:t>
      </w:r>
      <w:r>
        <w:rPr>
          <w:rtl/>
        </w:rPr>
        <w:t xml:space="preserve"> فوضع اله</w:t>
      </w:r>
      <w:r w:rsidR="006926E7">
        <w:rPr>
          <w:rtl/>
        </w:rPr>
        <w:t>روي</w:t>
      </w:r>
      <w:r>
        <w:rPr>
          <w:rtl/>
        </w:rPr>
        <w:t xml:space="preserve"> </w:t>
      </w:r>
      <w:r w:rsidR="009B6D3C">
        <w:rPr>
          <w:rtl/>
        </w:rPr>
        <w:t>شا</w:t>
      </w:r>
      <w:r w:rsidR="00012B07">
        <w:rPr>
          <w:rFonts w:hint="cs"/>
          <w:rtl/>
        </w:rPr>
        <w:t>ه</w:t>
      </w:r>
      <w:r>
        <w:rPr>
          <w:rtl/>
        </w:rPr>
        <w:t xml:space="preserve"> و </w:t>
      </w:r>
      <w:r w:rsidR="006926E7">
        <w:rPr>
          <w:rtl/>
        </w:rPr>
        <w:t>أربعة</w:t>
      </w:r>
      <w:r>
        <w:rPr>
          <w:rtl/>
        </w:rPr>
        <w:t xml:space="preserve"> ب</w:t>
      </w:r>
      <w:r>
        <w:rPr>
          <w:rFonts w:hint="cs"/>
          <w:rtl/>
        </w:rPr>
        <w:t>ی</w:t>
      </w:r>
      <w:r>
        <w:rPr>
          <w:rFonts w:hint="eastAsia"/>
          <w:rtl/>
        </w:rPr>
        <w:t>اذق</w:t>
      </w:r>
      <w:r>
        <w:rPr>
          <w:rtl/>
        </w:rPr>
        <w:t xml:space="preserve"> فقال:هذا </w:t>
      </w:r>
      <w:r w:rsidR="004B4B77">
        <w:rPr>
          <w:rtl/>
        </w:rPr>
        <w:t>نبيّ</w:t>
      </w:r>
      <w:r>
        <w:rPr>
          <w:rtl/>
        </w:rPr>
        <w:t xml:space="preserve"> و هذه ال</w:t>
      </w:r>
      <w:r w:rsidR="006926E7">
        <w:rPr>
          <w:rtl/>
        </w:rPr>
        <w:t>أربعة</w:t>
      </w:r>
      <w:r>
        <w:rPr>
          <w:rtl/>
        </w:rPr>
        <w:t xml:space="preserve"> خلفاؤه،فقال الجب</w:t>
      </w:r>
      <w:r w:rsidR="009B6D3C">
        <w:rPr>
          <w:rtl/>
        </w:rPr>
        <w:t>لي</w:t>
      </w:r>
      <w:r>
        <w:rPr>
          <w:rtl/>
        </w:rPr>
        <w:t>:ال</w:t>
      </w:r>
      <w:r w:rsidR="004B4B77">
        <w:rPr>
          <w:rtl/>
        </w:rPr>
        <w:t>ذي</w:t>
      </w:r>
      <w:r>
        <w:rPr>
          <w:rtl/>
        </w:rPr>
        <w:t xml:space="preserve"> </w:t>
      </w:r>
      <w:r w:rsidR="004B4B77">
        <w:rPr>
          <w:rtl/>
        </w:rPr>
        <w:t>في</w:t>
      </w:r>
      <w:r>
        <w:rPr>
          <w:rtl/>
        </w:rPr>
        <w:t xml:space="preserve"> جنبه </w:t>
      </w:r>
      <w:r w:rsidR="005F3CBA">
        <w:rPr>
          <w:rtl/>
        </w:rPr>
        <w:t>ابنة</w:t>
      </w:r>
      <w:r>
        <w:rPr>
          <w:rtl/>
        </w:rPr>
        <w:t xml:space="preserve">؟قال:لا و لم </w:t>
      </w:r>
      <w:r>
        <w:rPr>
          <w:rFonts w:hint="cs"/>
          <w:rtl/>
        </w:rPr>
        <w:t>ی</w:t>
      </w:r>
      <w:r>
        <w:rPr>
          <w:rFonts w:hint="eastAsia"/>
          <w:rtl/>
        </w:rPr>
        <w:t>بق</w:t>
      </w:r>
      <w:r>
        <w:rPr>
          <w:rtl/>
        </w:rPr>
        <w:t xml:space="preserve"> له سو</w:t>
      </w:r>
      <w:r>
        <w:rPr>
          <w:rFonts w:hint="cs"/>
          <w:rtl/>
        </w:rPr>
        <w:t>ی</w:t>
      </w:r>
      <w:r>
        <w:rPr>
          <w:rtl/>
        </w:rPr>
        <w:t xml:space="preserve"> بنت،قال:فهذا ختنه؟قال:</w:t>
      </w:r>
      <w:r w:rsidR="00012B07">
        <w:rPr>
          <w:rFonts w:hint="cs"/>
          <w:rtl/>
        </w:rPr>
        <w:t xml:space="preserve"> </w:t>
      </w:r>
      <w:r>
        <w:rPr>
          <w:rFonts w:hint="eastAsia"/>
          <w:rtl/>
        </w:rPr>
        <w:t>لا</w:t>
      </w:r>
      <w:r>
        <w:rPr>
          <w:rtl/>
        </w:rPr>
        <w:t xml:space="preserve"> و انّما هو ذاک الأخ</w:t>
      </w:r>
      <w:r>
        <w:rPr>
          <w:rFonts w:hint="cs"/>
          <w:rtl/>
        </w:rPr>
        <w:t>ی</w:t>
      </w:r>
      <w:r>
        <w:rPr>
          <w:rFonts w:hint="eastAsia"/>
          <w:rtl/>
        </w:rPr>
        <w:t>ر،قال</w:t>
      </w:r>
      <w:r>
        <w:rPr>
          <w:rtl/>
        </w:rPr>
        <w:t>:هذا أ</w:t>
      </w:r>
      <w:r w:rsidR="00344017">
        <w:rPr>
          <w:rtl/>
        </w:rPr>
        <w:t>قرب</w:t>
      </w:r>
      <w:r w:rsidR="00012B07">
        <w:rPr>
          <w:rFonts w:hint="cs"/>
          <w:rtl/>
        </w:rPr>
        <w:t>ه</w:t>
      </w:r>
      <w:r>
        <w:rPr>
          <w:rtl/>
        </w:rPr>
        <w:t xml:space="preserve">م </w:t>
      </w:r>
      <w:r w:rsidR="00265D50">
        <w:rPr>
          <w:rtl/>
        </w:rPr>
        <w:t>اليه</w:t>
      </w:r>
      <w:r>
        <w:rPr>
          <w:rtl/>
        </w:rPr>
        <w:t xml:space="preserve"> أو أشجعهم أو أعلمهم أو أزهدهم؟ قال:لا انّما ذلک هو الأخ</w:t>
      </w:r>
      <w:r>
        <w:rPr>
          <w:rFonts w:hint="cs"/>
          <w:rtl/>
        </w:rPr>
        <w:t>ی</w:t>
      </w:r>
      <w:r>
        <w:rPr>
          <w:rFonts w:hint="eastAsia"/>
          <w:rtl/>
        </w:rPr>
        <w:t>ر،قال</w:t>
      </w:r>
      <w:r>
        <w:rPr>
          <w:rtl/>
        </w:rPr>
        <w:t xml:space="preserve">:فما صنع هذا بجنبه؟! </w:t>
      </w:r>
      <w:r w:rsidR="00643081">
        <w:rPr>
          <w:rStyle w:val="libFootnotenumChar"/>
          <w:rtl/>
        </w:rPr>
        <w:t>(3)</w:t>
      </w:r>
    </w:p>
    <w:p w:rsidR="00D94CCA" w:rsidRDefault="00A33C4B" w:rsidP="00012B07">
      <w:pPr>
        <w:pStyle w:val="libNormal"/>
        <w:rPr>
          <w:rtl/>
        </w:rPr>
      </w:pPr>
      <w:r>
        <w:rPr>
          <w:rFonts w:hint="eastAsia"/>
          <w:rtl/>
        </w:rPr>
        <w:t>أقول</w:t>
      </w:r>
      <w:r>
        <w:rPr>
          <w:rtl/>
        </w:rPr>
        <w:t xml:space="preserve">: و </w:t>
      </w:r>
      <w:r w:rsidR="004B4B77">
        <w:rPr>
          <w:rtl/>
        </w:rPr>
        <w:t>في</w:t>
      </w:r>
      <w:r w:rsidR="00012B07">
        <w:rPr>
          <w:rFonts w:hint="cs"/>
          <w:rtl/>
        </w:rPr>
        <w:t xml:space="preserve"> </w:t>
      </w:r>
      <w:r>
        <w:rPr>
          <w:rtl/>
        </w:rPr>
        <w:t xml:space="preserve">(المستدرک)عن دعائم الإسلام عن جعفر بن محمّد </w:t>
      </w:r>
      <w:r w:rsidR="00D665AA" w:rsidRPr="00D665AA">
        <w:rPr>
          <w:rStyle w:val="libAlaemChar"/>
          <w:rtl/>
        </w:rPr>
        <w:t>عليهما‌السلام</w:t>
      </w:r>
      <w:r>
        <w:rPr>
          <w:rtl/>
        </w:rPr>
        <w:t xml:space="preserve">: انّه سئل عن قول اللّه(عزّ و جلّ): </w:t>
      </w:r>
      <w:r w:rsidR="00643081" w:rsidRPr="00643081">
        <w:rPr>
          <w:rStyle w:val="libAlaemChar"/>
          <w:rtl/>
        </w:rPr>
        <w:t>(</w:t>
      </w:r>
      <w:r w:rsidRPr="00643081">
        <w:rPr>
          <w:rStyle w:val="libAieChar"/>
          <w:rtl/>
        </w:rPr>
        <w:t>فَاجْتَنِبُوا الرِّجْسَ مِنَ الْأَوْثٰانِ وَ اجْتَنِبُوا قَوْلَ الزُّورِ</w:t>
      </w:r>
      <w:r w:rsidR="00643081" w:rsidRPr="00643081">
        <w:rPr>
          <w:rStyle w:val="libAlaemChar"/>
          <w:rtl/>
        </w:rPr>
        <w:t>)</w:t>
      </w:r>
      <w:r>
        <w:rPr>
          <w:rtl/>
        </w:rPr>
        <w:t xml:space="preserve"> </w:t>
      </w:r>
      <w:r w:rsidR="00643081">
        <w:rPr>
          <w:rStyle w:val="libFootnotenumChar"/>
          <w:rtl/>
        </w:rPr>
        <w:t>(4)</w:t>
      </w:r>
      <w:r>
        <w:rPr>
          <w:rtl/>
        </w:rPr>
        <w:t>فقال:الرجس من الأوثان الشطرنج و قول الزور الغناء.</w:t>
      </w:r>
    </w:p>
    <w:p w:rsidR="00D94CCA" w:rsidRDefault="00A33C4B" w:rsidP="00012B07">
      <w:pPr>
        <w:pStyle w:val="libNormal"/>
        <w:rPr>
          <w:rtl/>
        </w:rPr>
      </w:pPr>
      <w:r>
        <w:rPr>
          <w:rFonts w:hint="eastAsia"/>
          <w:rtl/>
        </w:rPr>
        <w:t>الش</w:t>
      </w:r>
      <w:r>
        <w:rPr>
          <w:rFonts w:hint="cs"/>
          <w:rtl/>
        </w:rPr>
        <w:t>ی</w:t>
      </w:r>
      <w:r>
        <w:rPr>
          <w:rFonts w:hint="eastAsia"/>
          <w:rtl/>
        </w:rPr>
        <w:t>خ</w:t>
      </w:r>
      <w:r>
        <w:rPr>
          <w:rtl/>
        </w:rPr>
        <w:t xml:space="preserve"> أبو الفتوح ال</w:t>
      </w:r>
      <w:r w:rsidR="009B6D3C">
        <w:rPr>
          <w:rtl/>
        </w:rPr>
        <w:t>رازيّ</w:t>
      </w:r>
      <w:r>
        <w:rPr>
          <w:rtl/>
        </w:rPr>
        <w:t xml:space="preserve"> </w:t>
      </w:r>
      <w:r w:rsidR="004B4B77">
        <w:rPr>
          <w:rtl/>
        </w:rPr>
        <w:t>في</w:t>
      </w:r>
      <w:r>
        <w:rPr>
          <w:rtl/>
        </w:rPr>
        <w:t xml:space="preserve"> تف</w:t>
      </w:r>
      <w:r w:rsidR="004232BE">
        <w:rPr>
          <w:rtl/>
        </w:rPr>
        <w:t>سیر</w:t>
      </w:r>
      <w:r w:rsidR="00012B07">
        <w:rPr>
          <w:rFonts w:hint="cs"/>
          <w:rtl/>
        </w:rPr>
        <w:t>ه</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انّه مرّ بقوم </w:t>
      </w:r>
      <w:r>
        <w:rPr>
          <w:rFonts w:hint="cs"/>
          <w:rtl/>
        </w:rPr>
        <w:t>ی</w:t>
      </w:r>
      <w:r>
        <w:rPr>
          <w:rFonts w:hint="eastAsia"/>
          <w:rtl/>
        </w:rPr>
        <w:t>لعبون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12B07">
        <w:rPr>
          <w:rStyle w:val="libFootnote0Char"/>
          <w:rFonts w:hint="cs"/>
          <w:rtl/>
        </w:rPr>
        <w:t xml:space="preserve"> ق:23/6/17،ج:103/53.</w:t>
      </w:r>
    </w:p>
    <w:p w:rsidR="00643081" w:rsidRPr="00643081" w:rsidRDefault="00643081" w:rsidP="00643081">
      <w:pPr>
        <w:pStyle w:val="libLine"/>
        <w:rPr>
          <w:rStyle w:val="libFootnote0Char"/>
          <w:rtl/>
        </w:rPr>
      </w:pPr>
      <w:r w:rsidRPr="00643081">
        <w:rPr>
          <w:rStyle w:val="libFootnote0Char"/>
          <w:rFonts w:hint="eastAsia"/>
          <w:rtl/>
        </w:rPr>
        <w:t>(2)</w:t>
      </w:r>
      <w:r w:rsidR="00012B07">
        <w:rPr>
          <w:rStyle w:val="libFootnote0Char"/>
          <w:rFonts w:hint="cs"/>
          <w:rtl/>
        </w:rPr>
        <w:t xml:space="preserve"> ق:10/39/237،ج:45/176.</w:t>
      </w:r>
    </w:p>
    <w:p w:rsidR="00643081" w:rsidRPr="00643081" w:rsidRDefault="00643081" w:rsidP="00643081">
      <w:pPr>
        <w:pStyle w:val="libLine"/>
        <w:rPr>
          <w:rStyle w:val="libFootnote0Char"/>
          <w:rtl/>
        </w:rPr>
      </w:pPr>
      <w:r w:rsidRPr="00643081">
        <w:rPr>
          <w:rStyle w:val="libFootnote0Char"/>
          <w:rFonts w:hint="eastAsia"/>
          <w:rtl/>
        </w:rPr>
        <w:t>(3)</w:t>
      </w:r>
      <w:r w:rsidR="00016625">
        <w:rPr>
          <w:rStyle w:val="libFootnote0Char"/>
          <w:rFonts w:hint="cs"/>
          <w:rtl/>
        </w:rPr>
        <w:t xml:space="preserve"> ق:9/72/365،ج:39/87.</w:t>
      </w:r>
    </w:p>
    <w:p w:rsidR="00643081" w:rsidRDefault="00643081" w:rsidP="00643081">
      <w:pPr>
        <w:pStyle w:val="libLine"/>
        <w:rPr>
          <w:rtl/>
        </w:rPr>
      </w:pPr>
      <w:r w:rsidRPr="00643081">
        <w:rPr>
          <w:rStyle w:val="libFootnote0Char"/>
          <w:rFonts w:hint="eastAsia"/>
          <w:rtl/>
        </w:rPr>
        <w:t>(4)</w:t>
      </w:r>
      <w:r w:rsidR="00016625">
        <w:rPr>
          <w:rStyle w:val="libFootnote0Char"/>
          <w:rFonts w:hint="cs"/>
          <w:rtl/>
        </w:rPr>
        <w:t xml:space="preserve"> سورة الحج/الآية30.</w:t>
      </w:r>
    </w:p>
    <w:p w:rsidR="00643081" w:rsidRDefault="00643081" w:rsidP="00A33C4B">
      <w:pPr>
        <w:pStyle w:val="libNormal"/>
        <w:rPr>
          <w:rtl/>
        </w:rPr>
      </w:pPr>
      <w:r>
        <w:rPr>
          <w:rFonts w:hint="eastAsia"/>
          <w:rtl/>
        </w:rPr>
        <w:br w:type="page"/>
      </w:r>
    </w:p>
    <w:p w:rsidR="00D94CCA" w:rsidRDefault="00A33C4B" w:rsidP="00016625">
      <w:pPr>
        <w:pStyle w:val="libNormal0"/>
        <w:rPr>
          <w:rtl/>
        </w:rPr>
      </w:pPr>
      <w:r>
        <w:rPr>
          <w:rFonts w:hint="eastAsia"/>
          <w:rtl/>
        </w:rPr>
        <w:lastRenderedPageBreak/>
        <w:t>بالشطرنج</w:t>
      </w:r>
      <w:r>
        <w:rPr>
          <w:rtl/>
        </w:rPr>
        <w:t xml:space="preserve"> فقال: </w:t>
      </w:r>
      <w:r w:rsidRPr="00016625">
        <w:rPr>
          <w:rStyle w:val="libNormalChar"/>
          <w:rtl/>
        </w:rPr>
        <w:t>مٰا هٰذِهِ التَّمٰاثِ</w:t>
      </w:r>
      <w:r w:rsidRPr="00016625">
        <w:rPr>
          <w:rStyle w:val="libNormalChar"/>
          <w:rFonts w:hint="cs"/>
          <w:rtl/>
        </w:rPr>
        <w:t>ی</w:t>
      </w:r>
      <w:r w:rsidRPr="00016625">
        <w:rPr>
          <w:rStyle w:val="libNormalChar"/>
          <w:rFonts w:hint="eastAsia"/>
          <w:rtl/>
        </w:rPr>
        <w:t>لُ</w:t>
      </w:r>
      <w:r w:rsidRPr="00016625">
        <w:rPr>
          <w:rStyle w:val="libNormalChar"/>
          <w:rtl/>
        </w:rPr>
        <w:t xml:space="preserve"> </w:t>
      </w:r>
      <w:r w:rsidR="004B4B77" w:rsidRPr="00016625">
        <w:rPr>
          <w:rStyle w:val="libNormalChar"/>
          <w:rtl/>
        </w:rPr>
        <w:t>التي</w:t>
      </w:r>
      <w:r w:rsidRPr="00016625">
        <w:rPr>
          <w:rStyle w:val="libNormalChar"/>
          <w:rtl/>
        </w:rPr>
        <w:t xml:space="preserve"> أَنْتُمْ لَهٰا عٰاکِفُونَ؟</w:t>
      </w:r>
      <w:r>
        <w:rPr>
          <w:rtl/>
        </w:rPr>
        <w:t xml:space="preserve"> و أخذ قدرا من التراب و طرحه </w:t>
      </w:r>
      <w:r w:rsidR="004B4B77">
        <w:rPr>
          <w:rtl/>
        </w:rPr>
        <w:t>في</w:t>
      </w:r>
      <w:r>
        <w:rPr>
          <w:rFonts w:hint="eastAsia"/>
          <w:rtl/>
        </w:rPr>
        <w:t>ه،</w:t>
      </w:r>
      <w:r>
        <w:rPr>
          <w:rtl/>
        </w:rPr>
        <w:t xml:space="preserve"> قال الش</w:t>
      </w:r>
      <w:r>
        <w:rPr>
          <w:rFonts w:hint="cs"/>
          <w:rtl/>
        </w:rPr>
        <w:t>ی</w:t>
      </w:r>
      <w:r>
        <w:rPr>
          <w:rFonts w:hint="eastAsia"/>
          <w:rtl/>
        </w:rPr>
        <w:t>خ</w:t>
      </w:r>
      <w:r>
        <w:rPr>
          <w:rtl/>
        </w:rPr>
        <w:t>:</w:t>
      </w:r>
      <w:r>
        <w:rPr>
          <w:rFonts w:hint="cs"/>
          <w:rtl/>
        </w:rPr>
        <w:t>ی</w:t>
      </w:r>
      <w:r>
        <w:rPr>
          <w:rFonts w:hint="eastAsia"/>
          <w:rtl/>
        </w:rPr>
        <w:t>قول</w:t>
      </w:r>
      <w:r>
        <w:rPr>
          <w:rtl/>
        </w:rPr>
        <w:t xml:space="preserve"> ال</w:t>
      </w:r>
      <w:r w:rsidR="004B4B77">
        <w:rPr>
          <w:rtl/>
        </w:rPr>
        <w:t>ذي</w:t>
      </w:r>
      <w:r>
        <w:rPr>
          <w:rFonts w:hint="eastAsia"/>
          <w:rtl/>
        </w:rPr>
        <w:t>ن</w:t>
      </w:r>
      <w:r>
        <w:rPr>
          <w:rtl/>
        </w:rPr>
        <w:t xml:space="preserve"> </w:t>
      </w:r>
      <w:r>
        <w:rPr>
          <w:rFonts w:hint="cs"/>
          <w:rtl/>
        </w:rPr>
        <w:t>ی</w:t>
      </w:r>
      <w:r>
        <w:rPr>
          <w:rFonts w:hint="eastAsia"/>
          <w:rtl/>
        </w:rPr>
        <w:t>تعاطون</w:t>
      </w:r>
      <w:r>
        <w:rPr>
          <w:rtl/>
        </w:rPr>
        <w:t xml:space="preserve"> لعب الشطرنج انّه کلّما بسط نطعه وجد </w:t>
      </w:r>
      <w:r w:rsidR="004B4B77">
        <w:rPr>
          <w:rtl/>
        </w:rPr>
        <w:t>في</w:t>
      </w:r>
      <w:r>
        <w:rPr>
          <w:rFonts w:hint="eastAsia"/>
          <w:rtl/>
        </w:rPr>
        <w:t>ه</w:t>
      </w:r>
      <w:r>
        <w:rPr>
          <w:rtl/>
        </w:rPr>
        <w:t xml:space="preserve"> </w:t>
      </w:r>
      <w:r w:rsidR="004B4B77">
        <w:rPr>
          <w:rtl/>
        </w:rPr>
        <w:t>شيء</w:t>
      </w:r>
      <w:r>
        <w:rPr>
          <w:rtl/>
        </w:rPr>
        <w:t xml:space="preserve"> من التراب،</w:t>
      </w:r>
      <w:r w:rsidR="00016625">
        <w:rPr>
          <w:rFonts w:hint="cs"/>
          <w:rtl/>
        </w:rPr>
        <w:t xml:space="preserve"> </w:t>
      </w:r>
      <w:r>
        <w:rPr>
          <w:rFonts w:hint="eastAsia"/>
          <w:rtl/>
        </w:rPr>
        <w:t>و</w:t>
      </w:r>
      <w:r>
        <w:rPr>
          <w:rtl/>
        </w:rPr>
        <w:t xml:space="preserve"> عنه </w:t>
      </w:r>
      <w:r w:rsidR="00D665AA" w:rsidRPr="00D665AA">
        <w:rPr>
          <w:rStyle w:val="libAlaemChar"/>
          <w:rtl/>
        </w:rPr>
        <w:t>عليه‌السلام</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قال: ملعون من لعب بالاستر</w:t>
      </w:r>
      <w:r>
        <w:rPr>
          <w:rFonts w:hint="cs"/>
          <w:rtl/>
        </w:rPr>
        <w:t>ی</w:t>
      </w:r>
      <w:r>
        <w:rPr>
          <w:rFonts w:hint="eastAsia"/>
          <w:rtl/>
        </w:rPr>
        <w:t>ق</w:t>
      </w:r>
      <w:r>
        <w:rPr>
          <w:rtl/>
        </w:rPr>
        <w:t>-</w:t>
      </w:r>
      <w:r w:rsidR="00167E25">
        <w:rPr>
          <w:rFonts w:hint="cs"/>
          <w:rtl/>
        </w:rPr>
        <w:t>یعني</w:t>
      </w:r>
      <w:r>
        <w:rPr>
          <w:rtl/>
        </w:rPr>
        <w:t xml:space="preserve"> الشطرنج-و الناظر </w:t>
      </w:r>
      <w:r w:rsidR="00265D50">
        <w:rPr>
          <w:rtl/>
        </w:rPr>
        <w:t>اليه</w:t>
      </w:r>
      <w:r>
        <w:rPr>
          <w:rtl/>
        </w:rPr>
        <w:t xml:space="preserve"> کآکل لحم الخنز</w:t>
      </w:r>
      <w:r>
        <w:rPr>
          <w:rFonts w:hint="cs"/>
          <w:rtl/>
        </w:rPr>
        <w:t>ی</w:t>
      </w:r>
      <w:r>
        <w:rPr>
          <w:rFonts w:hint="eastAsia"/>
          <w:rtl/>
        </w:rPr>
        <w:t>ر</w:t>
      </w:r>
      <w:r>
        <w:rPr>
          <w:rtl/>
        </w:rPr>
        <w:t>.</w:t>
      </w:r>
    </w:p>
    <w:p w:rsidR="00D94CCA" w:rsidRDefault="00A33C4B" w:rsidP="00016625">
      <w:pPr>
        <w:pStyle w:val="libNormal"/>
        <w:rPr>
          <w:rtl/>
        </w:rPr>
      </w:pPr>
      <w:r w:rsidRPr="00016625">
        <w:rPr>
          <w:rStyle w:val="libBold1Char"/>
          <w:rFonts w:hint="eastAsia"/>
          <w:rtl/>
        </w:rPr>
        <w:t>جامع</w:t>
      </w:r>
      <w:r w:rsidRPr="00016625">
        <w:rPr>
          <w:rStyle w:val="libBold1Char"/>
          <w:rtl/>
        </w:rPr>
        <w:t xml:space="preserve"> الأخبار</w:t>
      </w:r>
      <w:r>
        <w:rPr>
          <w:rtl/>
        </w:rPr>
        <w:t xml:space="preserve">:عنه </w:t>
      </w:r>
      <w:r w:rsidR="00D665AA" w:rsidRPr="00D665AA">
        <w:rPr>
          <w:rStyle w:val="libAlaemChar"/>
          <w:rtl/>
        </w:rPr>
        <w:t>عليه‌السلام</w:t>
      </w:r>
      <w:r>
        <w:rPr>
          <w:rtl/>
        </w:rPr>
        <w:t>: مثله،</w:t>
      </w:r>
      <w:r w:rsidR="00016625">
        <w:rPr>
          <w:rFonts w:hint="cs"/>
          <w:rtl/>
        </w:rPr>
        <w:t xml:space="preserve"> </w:t>
      </w:r>
      <w:r>
        <w:rPr>
          <w:rFonts w:hint="eastAsia"/>
          <w:rtl/>
        </w:rPr>
        <w:t>و</w:t>
      </w:r>
      <w:r>
        <w:rPr>
          <w:rtl/>
        </w:rPr>
        <w:t xml:space="preserve"> </w:t>
      </w:r>
      <w:r w:rsidR="004B4B77">
        <w:rPr>
          <w:rtl/>
        </w:rPr>
        <w:t>في</w:t>
      </w:r>
      <w:r>
        <w:rPr>
          <w:rtl/>
        </w:rPr>
        <w:t xml:space="preserve"> خبر آخر: الناظر </w:t>
      </w:r>
      <w:r w:rsidR="00265D50">
        <w:rPr>
          <w:rtl/>
        </w:rPr>
        <w:t>اليه</w:t>
      </w:r>
      <w:r>
        <w:rPr>
          <w:rtl/>
        </w:rPr>
        <w:t xml:space="preserve"> کالناظر </w:t>
      </w:r>
      <w:r w:rsidR="003261A0">
        <w:rPr>
          <w:rtl/>
        </w:rPr>
        <w:t>الى</w:t>
      </w:r>
      <w:r>
        <w:rPr>
          <w:rtl/>
        </w:rPr>
        <w:t xml:space="preserve"> فرج </w:t>
      </w:r>
      <w:r w:rsidR="009B6D3C">
        <w:rPr>
          <w:rtl/>
        </w:rPr>
        <w:t>أمّة</w:t>
      </w:r>
      <w:r>
        <w:rPr>
          <w:rtl/>
        </w:rPr>
        <w:t>.</w:t>
      </w:r>
    </w:p>
    <w:p w:rsidR="00D94CCA" w:rsidRDefault="00A33C4B" w:rsidP="00016625">
      <w:pPr>
        <w:pStyle w:val="libNormal"/>
        <w:rPr>
          <w:rtl/>
        </w:rPr>
      </w:pPr>
      <w:r w:rsidRPr="00016625">
        <w:rPr>
          <w:rStyle w:val="libBold1Char"/>
          <w:rFonts w:hint="eastAsia"/>
          <w:rtl/>
        </w:rPr>
        <w:t>فقه</w:t>
      </w:r>
      <w:r w:rsidRPr="00016625">
        <w:rPr>
          <w:rStyle w:val="libBold1Char"/>
          <w:rtl/>
        </w:rPr>
        <w:t xml:space="preserve"> الرضا</w:t>
      </w:r>
      <w:r>
        <w:rPr>
          <w:rtl/>
        </w:rPr>
        <w:t>: فأمّا الشطرنج فانّ اتّخاذها کفر باللّه العظ</w:t>
      </w:r>
      <w:r>
        <w:rPr>
          <w:rFonts w:hint="cs"/>
          <w:rtl/>
        </w:rPr>
        <w:t>ی</w:t>
      </w:r>
      <w:r>
        <w:rPr>
          <w:rFonts w:hint="eastAsia"/>
          <w:rtl/>
        </w:rPr>
        <w:t>م</w:t>
      </w:r>
      <w:r>
        <w:rPr>
          <w:rtl/>
        </w:rPr>
        <w:t xml:space="preserve"> و اللعب بها شرک و تقلّبها </w:t>
      </w:r>
      <w:r w:rsidR="00CA70AC">
        <w:rPr>
          <w:rtl/>
        </w:rPr>
        <w:t>کبیرة</w:t>
      </w:r>
      <w:r>
        <w:rPr>
          <w:rtl/>
        </w:rPr>
        <w:t xml:space="preserve"> </w:t>
      </w:r>
      <w:r w:rsidR="00D61EF7">
        <w:rPr>
          <w:rtl/>
        </w:rPr>
        <w:t>موبقة</w:t>
      </w:r>
      <w:r>
        <w:rPr>
          <w:rtl/>
        </w:rPr>
        <w:t>،و السلام ع</w:t>
      </w:r>
      <w:r w:rsidR="009B6D3C">
        <w:rPr>
          <w:rtl/>
        </w:rPr>
        <w:t>ل</w:t>
      </w:r>
      <w:r w:rsidR="00016625">
        <w:rPr>
          <w:rFonts w:hint="cs"/>
          <w:rtl/>
        </w:rPr>
        <w:t>ى</w:t>
      </w:r>
      <w:r>
        <w:rPr>
          <w:rtl/>
        </w:rPr>
        <w:t xml:space="preserve"> اللا</w:t>
      </w:r>
      <w:r w:rsidR="00B80428">
        <w:rPr>
          <w:rtl/>
        </w:rPr>
        <w:t>هي</w:t>
      </w:r>
      <w:r>
        <w:rPr>
          <w:rtl/>
        </w:rPr>
        <w:t xml:space="preserve"> بها کفر و مقلّبها کالناظر </w:t>
      </w:r>
      <w:r w:rsidR="003261A0">
        <w:rPr>
          <w:rtl/>
        </w:rPr>
        <w:t>الى</w:t>
      </w:r>
      <w:r>
        <w:rPr>
          <w:rtl/>
        </w:rPr>
        <w:t xml:space="preserve"> فرج </w:t>
      </w:r>
      <w:r w:rsidR="009B6D3C">
        <w:rPr>
          <w:rtl/>
        </w:rPr>
        <w:t>أمّة</w:t>
      </w:r>
      <w:r>
        <w:rPr>
          <w:rtl/>
        </w:rPr>
        <w:t>.</w:t>
      </w:r>
    </w:p>
    <w:p w:rsidR="00D94CCA" w:rsidRDefault="00A33C4B" w:rsidP="00016625">
      <w:pPr>
        <w:pStyle w:val="libBold1"/>
        <w:rPr>
          <w:rtl/>
        </w:rPr>
      </w:pPr>
      <w:r>
        <w:rPr>
          <w:rFonts w:hint="eastAsia"/>
          <w:rtl/>
        </w:rPr>
        <w:t>شطط</w:t>
      </w:r>
      <w:r>
        <w:rPr>
          <w:rtl/>
        </w:rPr>
        <w:t>:</w:t>
      </w:r>
    </w:p>
    <w:p w:rsidR="00016625" w:rsidRDefault="00A33C4B" w:rsidP="00016625">
      <w:pPr>
        <w:pStyle w:val="libCenterBold1"/>
        <w:rPr>
          <w:rtl/>
        </w:rPr>
      </w:pPr>
      <w:r>
        <w:rPr>
          <w:rFonts w:hint="eastAsia"/>
          <w:rtl/>
        </w:rPr>
        <w:t>شط</w:t>
      </w:r>
      <w:r>
        <w:rPr>
          <w:rFonts w:hint="cs"/>
          <w:rtl/>
        </w:rPr>
        <w:t>ی</w:t>
      </w:r>
      <w:r>
        <w:rPr>
          <w:rFonts w:hint="eastAsia"/>
          <w:rtl/>
        </w:rPr>
        <w:t>طه</w:t>
      </w:r>
      <w:r>
        <w:rPr>
          <w:rtl/>
        </w:rPr>
        <w:t xml:space="preserve"> المؤمنه و حضور</w:t>
      </w:r>
    </w:p>
    <w:p w:rsidR="00D94CCA" w:rsidRDefault="00A33C4B" w:rsidP="00016625">
      <w:pPr>
        <w:pStyle w:val="libCenterBold1"/>
        <w:rPr>
          <w:rtl/>
        </w:rPr>
      </w:pPr>
      <w:r>
        <w:rPr>
          <w:rtl/>
        </w:rPr>
        <w:t>موس</w:t>
      </w:r>
      <w:r>
        <w:rPr>
          <w:rFonts w:hint="cs"/>
          <w:rtl/>
        </w:rPr>
        <w:t>ی</w:t>
      </w:r>
      <w:r>
        <w:rPr>
          <w:rtl/>
        </w:rPr>
        <w:t xml:space="preserve"> بن جعفر </w:t>
      </w:r>
      <w:r w:rsidR="00D665AA" w:rsidRPr="00D665AA">
        <w:rPr>
          <w:rStyle w:val="libAlaemChar"/>
          <w:rtl/>
        </w:rPr>
        <w:t>عليهما‌السلام</w:t>
      </w:r>
      <w:r>
        <w:rPr>
          <w:rtl/>
        </w:rPr>
        <w:t xml:space="preserve"> عند جنازتها</w:t>
      </w:r>
    </w:p>
    <w:p w:rsidR="00D94CCA" w:rsidRDefault="00A33C4B" w:rsidP="00016625">
      <w:pPr>
        <w:pStyle w:val="libNormal"/>
        <w:rPr>
          <w:rtl/>
        </w:rPr>
      </w:pPr>
      <w:r w:rsidRPr="00016625">
        <w:rPr>
          <w:rStyle w:val="libBold1Char"/>
          <w:rFonts w:hint="eastAsia"/>
          <w:rtl/>
        </w:rPr>
        <w:t>المناقب</w:t>
      </w:r>
      <w:r>
        <w:rPr>
          <w:rtl/>
        </w:rPr>
        <w:t>: شط</w:t>
      </w:r>
      <w:r>
        <w:rPr>
          <w:rFonts w:hint="cs"/>
          <w:rtl/>
        </w:rPr>
        <w:t>ی</w:t>
      </w:r>
      <w:r>
        <w:rPr>
          <w:rFonts w:hint="eastAsia"/>
          <w:rtl/>
        </w:rPr>
        <w:t>ط</w:t>
      </w:r>
      <w:r w:rsidR="00016625">
        <w:rPr>
          <w:rFonts w:hint="cs"/>
          <w:rtl/>
        </w:rPr>
        <w:t>ة</w:t>
      </w:r>
      <w:r>
        <w:rPr>
          <w:rtl/>
        </w:rPr>
        <w:t xml:space="preserve"> ا</w:t>
      </w:r>
      <w:r w:rsidR="00C057D4">
        <w:rPr>
          <w:rtl/>
        </w:rPr>
        <w:t>مرأة</w:t>
      </w:r>
      <w:r>
        <w:rPr>
          <w:rtl/>
        </w:rPr>
        <w:t xml:space="preserve"> مؤمن</w:t>
      </w:r>
      <w:r w:rsidR="00016625">
        <w:rPr>
          <w:rFonts w:hint="cs"/>
          <w:rtl/>
        </w:rPr>
        <w:t>ة</w:t>
      </w:r>
      <w:r>
        <w:rPr>
          <w:rtl/>
        </w:rPr>
        <w:t xml:space="preserve"> کانت </w:t>
      </w:r>
      <w:r w:rsidR="006926E7">
        <w:rPr>
          <w:rtl/>
        </w:rPr>
        <w:t>بني</w:t>
      </w:r>
      <w:r>
        <w:rPr>
          <w:rFonts w:hint="eastAsia"/>
          <w:rtl/>
        </w:rPr>
        <w:t>سابور</w:t>
      </w:r>
      <w:r>
        <w:rPr>
          <w:rtl/>
        </w:rPr>
        <w:t xml:space="preserve"> لمّا بعثت </w:t>
      </w:r>
      <w:r w:rsidR="00CA70AC">
        <w:rPr>
          <w:rtl/>
        </w:rPr>
        <w:t>شیعة</w:t>
      </w:r>
      <w:r>
        <w:rPr>
          <w:rtl/>
        </w:rPr>
        <w:t xml:space="preserve"> ن</w:t>
      </w:r>
      <w:r>
        <w:rPr>
          <w:rFonts w:hint="cs"/>
          <w:rtl/>
        </w:rPr>
        <w:t>ی</w:t>
      </w:r>
      <w:r>
        <w:rPr>
          <w:rFonts w:hint="eastAsia"/>
          <w:rtl/>
        </w:rPr>
        <w:t>سابور</w:t>
      </w:r>
      <w:r>
        <w:rPr>
          <w:rtl/>
        </w:rPr>
        <w:t xml:space="preserve"> الأموال </w:t>
      </w:r>
      <w:r w:rsidR="003261A0">
        <w:rPr>
          <w:rtl/>
        </w:rPr>
        <w:t>الى</w:t>
      </w:r>
      <w:r>
        <w:rPr>
          <w:rtl/>
        </w:rPr>
        <w:t xml:space="preserve"> موس</w:t>
      </w:r>
      <w:r>
        <w:rPr>
          <w:rFonts w:hint="cs"/>
          <w:rtl/>
        </w:rPr>
        <w:t>ی</w:t>
      </w:r>
      <w:r>
        <w:rPr>
          <w:rtl/>
        </w:rPr>
        <w:t xml:space="preserve"> بن جعفر </w:t>
      </w:r>
      <w:r w:rsidR="00D665AA" w:rsidRPr="00D665AA">
        <w:rPr>
          <w:rStyle w:val="libAlaemChar"/>
          <w:rtl/>
        </w:rPr>
        <w:t>عليهما‌السلام</w:t>
      </w:r>
      <w:r>
        <w:rPr>
          <w:rtl/>
        </w:rPr>
        <w:t xml:space="preserve"> بعثت </w:t>
      </w:r>
      <w:r w:rsidR="00B80428">
        <w:rPr>
          <w:rtl/>
        </w:rPr>
        <w:t>هي</w:t>
      </w:r>
      <w:r>
        <w:rPr>
          <w:rtl/>
        </w:rPr>
        <w:t xml:space="preserve"> درهما و شقّ</w:t>
      </w:r>
      <w:r w:rsidR="00016625">
        <w:rPr>
          <w:rFonts w:hint="cs"/>
          <w:rtl/>
        </w:rPr>
        <w:t>ة</w:t>
      </w:r>
      <w:r>
        <w:rPr>
          <w:rtl/>
        </w:rPr>
        <w:t xml:space="preserve"> خام من غزل </w:t>
      </w:r>
      <w:r>
        <w:rPr>
          <w:rFonts w:hint="cs"/>
          <w:rtl/>
        </w:rPr>
        <w:t>ی</w:t>
      </w:r>
      <w:r>
        <w:rPr>
          <w:rFonts w:hint="eastAsia"/>
          <w:rtl/>
        </w:rPr>
        <w:t>دها</w:t>
      </w:r>
      <w:r>
        <w:rPr>
          <w:rtl/>
        </w:rPr>
        <w:t xml:space="preserve"> تساو</w:t>
      </w:r>
      <w:r w:rsidR="00016625">
        <w:rPr>
          <w:rFonts w:hint="cs"/>
          <w:rtl/>
        </w:rPr>
        <w:t>ي</w:t>
      </w:r>
      <w:r>
        <w:rPr>
          <w:rtl/>
        </w:rPr>
        <w:t xml:space="preserve"> </w:t>
      </w:r>
      <w:r w:rsidR="006926E7">
        <w:rPr>
          <w:rtl/>
        </w:rPr>
        <w:t>أربعة</w:t>
      </w:r>
      <w:r>
        <w:rPr>
          <w:rtl/>
        </w:rPr>
        <w:t xml:space="preserve"> دراهم فقبل الإمام </w:t>
      </w:r>
      <w:r w:rsidR="00D665AA" w:rsidRPr="00D665AA">
        <w:rPr>
          <w:rStyle w:val="libAlaemChar"/>
          <w:rtl/>
        </w:rPr>
        <w:t>عليه‌السلام</w:t>
      </w:r>
      <w:r>
        <w:rPr>
          <w:rtl/>
        </w:rPr>
        <w:t xml:space="preserve"> ما بعثته و قال للحامل:أبلغ شط</w:t>
      </w:r>
      <w:r>
        <w:rPr>
          <w:rFonts w:hint="cs"/>
          <w:rtl/>
        </w:rPr>
        <w:t>ی</w:t>
      </w:r>
      <w:r>
        <w:rPr>
          <w:rFonts w:hint="eastAsia"/>
          <w:rtl/>
        </w:rPr>
        <w:t>ط</w:t>
      </w:r>
      <w:r w:rsidR="00016625">
        <w:rPr>
          <w:rFonts w:hint="cs"/>
          <w:rtl/>
        </w:rPr>
        <w:t>ة</w:t>
      </w:r>
      <w:r>
        <w:rPr>
          <w:rtl/>
        </w:rPr>
        <w:t xml:space="preserve"> سلام</w:t>
      </w:r>
      <w:r w:rsidR="00016625">
        <w:rPr>
          <w:rFonts w:hint="cs"/>
          <w:rtl/>
        </w:rPr>
        <w:t>ي</w:t>
      </w:r>
      <w:r>
        <w:rPr>
          <w:rtl/>
        </w:rPr>
        <w:t xml:space="preserve"> و أعطها هذه ال</w:t>
      </w:r>
      <w:r w:rsidR="00167E25">
        <w:rPr>
          <w:rtl/>
        </w:rPr>
        <w:t>صرّة</w:t>
      </w:r>
      <w:r>
        <w:rPr>
          <w:rtl/>
        </w:rPr>
        <w:t>،و کانت تساو</w:t>
      </w:r>
      <w:r>
        <w:rPr>
          <w:rFonts w:hint="cs"/>
          <w:rtl/>
        </w:rPr>
        <w:t>ی</w:t>
      </w:r>
      <w:r>
        <w:rPr>
          <w:rtl/>
        </w:rPr>
        <w:t xml:space="preserve"> أ</w:t>
      </w:r>
      <w:r w:rsidR="006926E7">
        <w:rPr>
          <w:rFonts w:hint="eastAsia"/>
          <w:rtl/>
        </w:rPr>
        <w:t>ربعي</w:t>
      </w:r>
      <w:r>
        <w:rPr>
          <w:rFonts w:hint="eastAsia"/>
          <w:rtl/>
        </w:rPr>
        <w:t>ن</w:t>
      </w:r>
      <w:r>
        <w:rPr>
          <w:rtl/>
        </w:rPr>
        <w:t xml:space="preserve"> درهما،ثمّ قال:و أهد</w:t>
      </w:r>
      <w:r>
        <w:rPr>
          <w:rFonts w:hint="cs"/>
          <w:rtl/>
        </w:rPr>
        <w:t>ی</w:t>
      </w:r>
      <w:r>
        <w:rPr>
          <w:rFonts w:hint="eastAsia"/>
          <w:rtl/>
        </w:rPr>
        <w:t>ت</w:t>
      </w:r>
      <w:r>
        <w:rPr>
          <w:rtl/>
        </w:rPr>
        <w:t xml:space="preserve"> لها شقّه من أکفان</w:t>
      </w:r>
      <w:r w:rsidR="00016625">
        <w:rPr>
          <w:rFonts w:hint="cs"/>
          <w:rtl/>
        </w:rPr>
        <w:t>ي</w:t>
      </w:r>
      <w:r>
        <w:rPr>
          <w:rtl/>
        </w:rPr>
        <w:t xml:space="preserve"> من قطن قر</w:t>
      </w:r>
      <w:r>
        <w:rPr>
          <w:rFonts w:hint="cs"/>
          <w:rtl/>
        </w:rPr>
        <w:t>ی</w:t>
      </w:r>
      <w:r>
        <w:rPr>
          <w:rFonts w:hint="eastAsia"/>
          <w:rtl/>
        </w:rPr>
        <w:t>تنا</w:t>
      </w:r>
      <w:r>
        <w:rPr>
          <w:rtl/>
        </w:rPr>
        <w:t xml:space="preserve"> ص</w:t>
      </w:r>
      <w:r>
        <w:rPr>
          <w:rFonts w:hint="cs"/>
          <w:rtl/>
        </w:rPr>
        <w:t>ی</w:t>
      </w:r>
      <w:r>
        <w:rPr>
          <w:rFonts w:hint="eastAsia"/>
          <w:rtl/>
        </w:rPr>
        <w:t>دا</w:t>
      </w:r>
      <w:r>
        <w:rPr>
          <w:rtl/>
        </w:rPr>
        <w:t xml:space="preserve"> </w:t>
      </w:r>
      <w:r w:rsidR="00B42BAC">
        <w:rPr>
          <w:rtl/>
        </w:rPr>
        <w:t>قریة</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و غزل أخت</w:t>
      </w:r>
      <w:r w:rsidR="00016625">
        <w:rPr>
          <w:rFonts w:hint="cs"/>
          <w:rtl/>
        </w:rPr>
        <w:t>ي</w:t>
      </w:r>
      <w:r>
        <w:rPr>
          <w:rtl/>
        </w:rPr>
        <w:t xml:space="preserve"> </w:t>
      </w:r>
      <w:r w:rsidR="006F45ED">
        <w:rPr>
          <w:rtl/>
        </w:rPr>
        <w:t>حليمة</w:t>
      </w:r>
      <w:r>
        <w:rPr>
          <w:rFonts w:hint="eastAsia"/>
          <w:rtl/>
        </w:rPr>
        <w:t>،و</w:t>
      </w:r>
      <w:r>
        <w:rPr>
          <w:rtl/>
        </w:rPr>
        <w:t xml:space="preserve"> لمّا تو</w:t>
      </w:r>
      <w:r w:rsidR="004B4B77">
        <w:rPr>
          <w:rtl/>
        </w:rPr>
        <w:t>في</w:t>
      </w:r>
      <w:r>
        <w:rPr>
          <w:rFonts w:hint="eastAsia"/>
          <w:rtl/>
        </w:rPr>
        <w:t>ت</w:t>
      </w:r>
      <w:r>
        <w:rPr>
          <w:rtl/>
        </w:rPr>
        <w:t xml:space="preserve"> جاء الإمام </w:t>
      </w:r>
      <w:r w:rsidR="00D665AA" w:rsidRPr="00D665AA">
        <w:rPr>
          <w:rStyle w:val="libAlaemChar"/>
          <w:rtl/>
        </w:rPr>
        <w:t>عليه‌السلام</w:t>
      </w:r>
      <w:r>
        <w:rPr>
          <w:rtl/>
        </w:rPr>
        <w:t xml:space="preserve"> ع</w:t>
      </w:r>
      <w:r w:rsidR="009B6D3C">
        <w:rPr>
          <w:rtl/>
        </w:rPr>
        <w:t>ل</w:t>
      </w:r>
      <w:r w:rsidR="00016625">
        <w:rPr>
          <w:rFonts w:hint="cs"/>
          <w:rtl/>
        </w:rPr>
        <w:t>ى</w:t>
      </w:r>
      <w:r>
        <w:rPr>
          <w:rtl/>
        </w:rPr>
        <w:t xml:space="preserve"> بع</w:t>
      </w:r>
      <w:r>
        <w:rPr>
          <w:rFonts w:hint="cs"/>
          <w:rtl/>
        </w:rPr>
        <w:t>ی</w:t>
      </w:r>
      <w:r>
        <w:rPr>
          <w:rFonts w:hint="eastAsia"/>
          <w:rtl/>
        </w:rPr>
        <w:t>ر</w:t>
      </w:r>
      <w:r>
        <w:rPr>
          <w:rtl/>
        </w:rPr>
        <w:t xml:space="preserve"> له فلمّا فرغ من تج</w:t>
      </w:r>
      <w:r w:rsidR="00B80428">
        <w:rPr>
          <w:rtl/>
        </w:rPr>
        <w:t>هي</w:t>
      </w:r>
      <w:r>
        <w:rPr>
          <w:rFonts w:hint="eastAsia"/>
          <w:rtl/>
        </w:rPr>
        <w:t>زها</w:t>
      </w:r>
      <w:r>
        <w:rPr>
          <w:rtl/>
        </w:rPr>
        <w:t xml:space="preserve"> رکب بع</w:t>
      </w:r>
      <w:r>
        <w:rPr>
          <w:rFonts w:hint="cs"/>
          <w:rtl/>
        </w:rPr>
        <w:t>ی</w:t>
      </w:r>
      <w:r>
        <w:rPr>
          <w:rFonts w:hint="eastAsia"/>
          <w:rtl/>
        </w:rPr>
        <w:t>ره</w:t>
      </w:r>
      <w:r>
        <w:rPr>
          <w:rtl/>
        </w:rPr>
        <w:t xml:space="preserve"> و انثن</w:t>
      </w:r>
      <w:r>
        <w:rPr>
          <w:rFonts w:hint="cs"/>
          <w:rtl/>
        </w:rPr>
        <w:t>ی</w:t>
      </w:r>
      <w:r>
        <w:rPr>
          <w:rtl/>
        </w:rPr>
        <w:t xml:space="preserve"> نحو البر</w:t>
      </w:r>
      <w:r>
        <w:rPr>
          <w:rFonts w:hint="cs"/>
          <w:rtl/>
        </w:rPr>
        <w:t>یّ</w:t>
      </w:r>
      <w:r>
        <w:rPr>
          <w:rFonts w:hint="eastAsia"/>
          <w:rtl/>
        </w:rPr>
        <w:t>ه</w:t>
      </w:r>
      <w:r>
        <w:rPr>
          <w:rtl/>
        </w:rPr>
        <w:t xml:space="preserve"> و قال:</w:t>
      </w:r>
      <w:r w:rsidR="004B4B77">
        <w:rPr>
          <w:rtl/>
        </w:rPr>
        <w:t>انّي</w:t>
      </w:r>
      <w:r>
        <w:rPr>
          <w:rtl/>
        </w:rPr>
        <w:t xml:space="preserve"> و من </w:t>
      </w:r>
      <w:r w:rsidR="00A638DD">
        <w:rPr>
          <w:rFonts w:hint="cs"/>
          <w:rtl/>
        </w:rPr>
        <w:t>یجري</w:t>
      </w:r>
      <w:r>
        <w:rPr>
          <w:rtl/>
        </w:rPr>
        <w:t xml:space="preserve"> مجر</w:t>
      </w:r>
      <w:r w:rsidR="009D0B59">
        <w:rPr>
          <w:rtl/>
        </w:rPr>
        <w:t>اي</w:t>
      </w:r>
      <w:r>
        <w:rPr>
          <w:rtl/>
        </w:rPr>
        <w:t xml:space="preserve"> من ال</w:t>
      </w:r>
      <w:r w:rsidR="00B42BAC">
        <w:rPr>
          <w:rtl/>
        </w:rPr>
        <w:t>أئمة</w:t>
      </w:r>
      <w:r>
        <w:rPr>
          <w:rtl/>
        </w:rPr>
        <w:t xml:space="preserve"> </w:t>
      </w:r>
      <w:r w:rsidR="00763D20" w:rsidRPr="00763D20">
        <w:rPr>
          <w:rStyle w:val="libAlaemChar"/>
          <w:rtl/>
        </w:rPr>
        <w:t>عليهم‌السلام</w:t>
      </w:r>
      <w:r>
        <w:rPr>
          <w:rtl/>
        </w:rPr>
        <w:t xml:space="preserve"> لا بدّ لنا من حضور جنائزکم </w:t>
      </w:r>
      <w:r w:rsidR="004B4B77">
        <w:rPr>
          <w:rtl/>
        </w:rPr>
        <w:t>في</w:t>
      </w:r>
      <w:r>
        <w:rPr>
          <w:rtl/>
        </w:rPr>
        <w:t xml:space="preserve"> </w:t>
      </w:r>
      <w:r w:rsidR="004B4B77">
        <w:rPr>
          <w:rtl/>
        </w:rPr>
        <w:t>أيّ</w:t>
      </w:r>
      <w:r>
        <w:rPr>
          <w:rtl/>
        </w:rPr>
        <w:t xml:space="preserve"> بلد کنتم،فاتّقوا اللّه </w:t>
      </w:r>
      <w:r w:rsidR="004B4B77">
        <w:rPr>
          <w:rtl/>
        </w:rPr>
        <w:t>في</w:t>
      </w:r>
      <w:r>
        <w:rPr>
          <w:rtl/>
        </w:rPr>
        <w:t xml:space="preserve"> أنفسکم </w:t>
      </w:r>
      <w:r w:rsidR="00643081">
        <w:rPr>
          <w:rStyle w:val="libFootnotenumChar"/>
          <w:rtl/>
        </w:rPr>
        <w:t>(1)</w:t>
      </w:r>
      <w:r>
        <w:rPr>
          <w:rtl/>
        </w:rPr>
        <w:t>.</w:t>
      </w:r>
    </w:p>
    <w:p w:rsidR="00D94CCA" w:rsidRDefault="00A33C4B" w:rsidP="00016625">
      <w:pPr>
        <w:pStyle w:val="libNormal"/>
        <w:rPr>
          <w:rtl/>
        </w:rPr>
      </w:pPr>
      <w:r w:rsidRPr="00016625">
        <w:rPr>
          <w:rStyle w:val="libBold1Char"/>
          <w:rFonts w:hint="eastAsia"/>
          <w:rtl/>
        </w:rPr>
        <w:t>أقول</w:t>
      </w:r>
      <w:r>
        <w:rPr>
          <w:rtl/>
        </w:rPr>
        <w:t>: و</w:t>
      </w:r>
      <w:r w:rsidR="00016625">
        <w:rPr>
          <w:rFonts w:hint="cs"/>
          <w:rtl/>
        </w:rPr>
        <w:t xml:space="preserve"> </w:t>
      </w:r>
      <w:r w:rsidR="006926E7">
        <w:rPr>
          <w:rFonts w:hint="eastAsia"/>
          <w:rtl/>
        </w:rPr>
        <w:t>رو</w:t>
      </w:r>
      <w:r w:rsidR="00016625">
        <w:rPr>
          <w:rFonts w:hint="cs"/>
          <w:rtl/>
        </w:rPr>
        <w:t>ى</w:t>
      </w:r>
      <w:r>
        <w:rPr>
          <w:rtl/>
        </w:rPr>
        <w:t xml:space="preserve"> هذا الخبر صاحب(ثاقب المناقب)و </w:t>
      </w:r>
      <w:r w:rsidR="004B4B77">
        <w:rPr>
          <w:rtl/>
        </w:rPr>
        <w:t>في</w:t>
      </w:r>
      <w:r>
        <w:rPr>
          <w:rtl/>
        </w:rPr>
        <w:t xml:space="preserve"> رو</w:t>
      </w:r>
      <w:r w:rsidR="009D0B59">
        <w:rPr>
          <w:rtl/>
        </w:rPr>
        <w:t>اي</w:t>
      </w:r>
      <w:r>
        <w:rPr>
          <w:rFonts w:hint="eastAsia"/>
          <w:rtl/>
        </w:rPr>
        <w:t>ته</w:t>
      </w:r>
      <w:r>
        <w:rPr>
          <w:rtl/>
        </w:rPr>
        <w:t xml:space="preserve"> هذه ال</w:t>
      </w:r>
      <w:r w:rsidR="004B4B77">
        <w:rPr>
          <w:rtl/>
        </w:rPr>
        <w:t>زیادة</w:t>
      </w:r>
      <w:r>
        <w:rPr>
          <w:rtl/>
        </w:rPr>
        <w:t>:</w:t>
      </w:r>
      <w:r w:rsidR="00016625">
        <w:rPr>
          <w:rFonts w:hint="cs"/>
          <w:rtl/>
        </w:rPr>
        <w:t xml:space="preserve"> </w:t>
      </w:r>
      <w:r>
        <w:rPr>
          <w:rFonts w:hint="eastAsia"/>
          <w:rtl/>
        </w:rPr>
        <w:t>فماتت،</w:t>
      </w:r>
      <w:r w:rsidR="009D0B59">
        <w:rPr>
          <w:rFonts w:hint="eastAsia"/>
          <w:rtl/>
        </w:rPr>
        <w:t>اي</w:t>
      </w:r>
      <w:r>
        <w:rPr>
          <w:rtl/>
        </w:rPr>
        <w:t xml:space="preserve"> شط</w:t>
      </w:r>
      <w:r>
        <w:rPr>
          <w:rFonts w:hint="cs"/>
          <w:rtl/>
        </w:rPr>
        <w:t>ی</w:t>
      </w:r>
      <w:r>
        <w:rPr>
          <w:rFonts w:hint="eastAsia"/>
          <w:rtl/>
        </w:rPr>
        <w:t>طه</w:t>
      </w:r>
      <w:r w:rsidRPr="00016625">
        <w:rPr>
          <w:rtl/>
        </w:rPr>
        <w:t>(</w:t>
      </w:r>
      <w:r w:rsidR="00AA3CDF" w:rsidRPr="00016625">
        <w:rPr>
          <w:rtl/>
        </w:rPr>
        <w:t>رحم</w:t>
      </w:r>
      <w:r w:rsidR="00016625">
        <w:rPr>
          <w:rFonts w:hint="cs"/>
          <w:rtl/>
        </w:rPr>
        <w:t xml:space="preserve">ة </w:t>
      </w:r>
      <w:r w:rsidR="00AA3CDF" w:rsidRPr="00016625">
        <w:rPr>
          <w:rtl/>
        </w:rPr>
        <w:t>‌الله</w:t>
      </w:r>
      <w:r>
        <w:rPr>
          <w:rtl/>
        </w:rPr>
        <w:t xml:space="preserve"> ع</w:t>
      </w:r>
      <w:r w:rsidR="009B6D3C">
        <w:rPr>
          <w:rtl/>
        </w:rPr>
        <w:t>لي</w:t>
      </w:r>
      <w:r>
        <w:rPr>
          <w:rFonts w:hint="eastAsia"/>
          <w:rtl/>
        </w:rPr>
        <w:t>ها</w:t>
      </w:r>
      <w:r>
        <w:rPr>
          <w:rtl/>
        </w:rPr>
        <w:t>)،فتزاحمت ال</w:t>
      </w:r>
      <w:r w:rsidR="00CA70AC">
        <w:rPr>
          <w:rtl/>
        </w:rPr>
        <w:t>شیعة</w:t>
      </w:r>
      <w:r>
        <w:rPr>
          <w:rtl/>
        </w:rPr>
        <w:t xml:space="preserve"> ع</w:t>
      </w:r>
      <w:r w:rsidR="009B6D3C">
        <w:rPr>
          <w:rtl/>
        </w:rPr>
        <w:t>ل</w:t>
      </w:r>
      <w:r w:rsidR="00016625">
        <w:rPr>
          <w:rFonts w:hint="cs"/>
          <w:rtl/>
        </w:rPr>
        <w:t>ى</w:t>
      </w:r>
      <w:r>
        <w:rPr>
          <w:rtl/>
        </w:rPr>
        <w:t xml:space="preserve"> ال</w:t>
      </w:r>
      <w:r w:rsidR="001E131A">
        <w:rPr>
          <w:rtl/>
        </w:rPr>
        <w:t>صلاة</w:t>
      </w:r>
      <w:r>
        <w:rPr>
          <w:rtl/>
        </w:rPr>
        <w:t xml:space="preserve"> ع</w:t>
      </w:r>
      <w:r w:rsidR="009B6D3C">
        <w:rPr>
          <w:rtl/>
        </w:rPr>
        <w:t>لي</w:t>
      </w:r>
      <w:r>
        <w:rPr>
          <w:rFonts w:hint="eastAsia"/>
          <w:rtl/>
        </w:rPr>
        <w:t>ها</w:t>
      </w:r>
      <w:r>
        <w:rPr>
          <w:rtl/>
        </w:rPr>
        <w:t xml:space="preserve"> فر</w:t>
      </w:r>
      <w:r w:rsidR="009D0B59">
        <w:rPr>
          <w:rtl/>
        </w:rPr>
        <w:t>اي</w:t>
      </w:r>
      <w:r>
        <w:rPr>
          <w:rFonts w:hint="eastAsia"/>
          <w:rtl/>
        </w:rPr>
        <w:t>ت</w:t>
      </w:r>
      <w:r>
        <w:rPr>
          <w:rtl/>
        </w:rPr>
        <w:t xml:space="preserve"> أبا الحسن </w:t>
      </w:r>
      <w:r w:rsidR="00D665AA" w:rsidRPr="00D665AA">
        <w:rPr>
          <w:rStyle w:val="libAlaemChar"/>
          <w:rtl/>
        </w:rPr>
        <w:t>عليه‌السلام</w:t>
      </w:r>
      <w:r>
        <w:rPr>
          <w:rtl/>
        </w:rPr>
        <w:t xml:space="preserve"> ع</w:t>
      </w:r>
      <w:r w:rsidR="009B6D3C">
        <w:rPr>
          <w:rtl/>
        </w:rPr>
        <w:t>لي</w:t>
      </w:r>
      <w:r>
        <w:rPr>
          <w:rtl/>
        </w:rPr>
        <w:t xml:space="preserve"> نج</w:t>
      </w:r>
      <w:r>
        <w:rPr>
          <w:rFonts w:hint="cs"/>
          <w:rtl/>
        </w:rPr>
        <w:t>ی</w:t>
      </w:r>
      <w:r>
        <w:rPr>
          <w:rFonts w:hint="eastAsia"/>
          <w:rtl/>
        </w:rPr>
        <w:t>ب</w:t>
      </w:r>
      <w:r>
        <w:rPr>
          <w:rtl/>
        </w:rPr>
        <w:t xml:space="preserve"> فنزل عنه و هو آخذ بخطامه و وقف </w:t>
      </w:r>
      <w:r>
        <w:rPr>
          <w:rFonts w:hint="cs"/>
          <w:rtl/>
        </w:rPr>
        <w:t>ی</w:t>
      </w:r>
      <w:r>
        <w:rPr>
          <w:rFonts w:hint="eastAsia"/>
          <w:rtl/>
        </w:rPr>
        <w:t>ص</w:t>
      </w:r>
      <w:r w:rsidR="009B6D3C">
        <w:rPr>
          <w:rFonts w:hint="eastAsia"/>
          <w:rtl/>
        </w:rPr>
        <w:t>لي</w:t>
      </w:r>
      <w:r>
        <w:rPr>
          <w:rtl/>
        </w:rPr>
        <w:t xml:space="preserve"> ع</w:t>
      </w:r>
      <w:r w:rsidR="009B6D3C">
        <w:rPr>
          <w:rtl/>
        </w:rPr>
        <w:t>لي</w:t>
      </w:r>
      <w:r>
        <w:rPr>
          <w:rFonts w:hint="eastAsia"/>
          <w:rtl/>
        </w:rPr>
        <w:t>ها</w:t>
      </w:r>
      <w:r>
        <w:rPr>
          <w:rtl/>
        </w:rPr>
        <w:t xml:space="preserve"> مع القوم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16625">
        <w:rPr>
          <w:rStyle w:val="libFootnote0Char"/>
          <w:rFonts w:hint="cs"/>
          <w:rtl/>
        </w:rPr>
        <w:t xml:space="preserve"> ق:11/38/252،ج:48/73. ق:11/30/180،ج:47/252.</w:t>
      </w:r>
    </w:p>
    <w:p w:rsidR="00643081" w:rsidRDefault="00643081" w:rsidP="00A33C4B">
      <w:pPr>
        <w:pStyle w:val="libNormal"/>
        <w:rPr>
          <w:rtl/>
        </w:rPr>
      </w:pPr>
      <w:r>
        <w:rPr>
          <w:rFonts w:hint="eastAsia"/>
          <w:rtl/>
        </w:rPr>
        <w:br w:type="page"/>
      </w:r>
    </w:p>
    <w:p w:rsidR="00D94CCA" w:rsidRDefault="00A33C4B" w:rsidP="00016625">
      <w:pPr>
        <w:pStyle w:val="libNormal0"/>
        <w:rPr>
          <w:rtl/>
        </w:rPr>
      </w:pPr>
      <w:r>
        <w:rPr>
          <w:rFonts w:hint="eastAsia"/>
          <w:rtl/>
        </w:rPr>
        <w:lastRenderedPageBreak/>
        <w:t>و</w:t>
      </w:r>
      <w:r>
        <w:rPr>
          <w:rtl/>
        </w:rPr>
        <w:t xml:space="preserve"> حضر نزولها </w:t>
      </w:r>
      <w:r w:rsidR="003261A0">
        <w:rPr>
          <w:rtl/>
        </w:rPr>
        <w:t>الى</w:t>
      </w:r>
      <w:r>
        <w:rPr>
          <w:rtl/>
        </w:rPr>
        <w:t xml:space="preserve"> قبرها و شهدها و طرح </w:t>
      </w:r>
      <w:r w:rsidR="004B4B77">
        <w:rPr>
          <w:rtl/>
        </w:rPr>
        <w:t>في</w:t>
      </w:r>
      <w:r>
        <w:rPr>
          <w:rtl/>
        </w:rPr>
        <w:t xml:space="preserve"> قبرها من تراب قبر </w:t>
      </w:r>
      <w:r w:rsidR="004B4B77">
        <w:rPr>
          <w:rtl/>
        </w:rPr>
        <w:t>أبي</w:t>
      </w:r>
      <w:r>
        <w:rPr>
          <w:rtl/>
        </w:rPr>
        <w:t xml:space="preserve"> عبد اللّه </w:t>
      </w:r>
      <w:r w:rsidR="00D665AA" w:rsidRPr="00D665AA">
        <w:rPr>
          <w:rStyle w:val="libAlaemChar"/>
          <w:rtl/>
        </w:rPr>
        <w:t>عليه‌السلام</w:t>
      </w:r>
      <w:r>
        <w:rPr>
          <w:rtl/>
        </w:rPr>
        <w:t>.</w:t>
      </w:r>
    </w:p>
    <w:p w:rsidR="00D94CCA" w:rsidRDefault="00A33C4B" w:rsidP="00016625">
      <w:pPr>
        <w:pStyle w:val="libBold1"/>
        <w:rPr>
          <w:rtl/>
        </w:rPr>
      </w:pPr>
      <w:r>
        <w:rPr>
          <w:rFonts w:hint="eastAsia"/>
          <w:rtl/>
        </w:rPr>
        <w:t>شطن</w:t>
      </w:r>
      <w:r>
        <w:rPr>
          <w:rtl/>
        </w:rPr>
        <w:t>:</w:t>
      </w:r>
    </w:p>
    <w:p w:rsidR="00D94CCA" w:rsidRDefault="00A33C4B" w:rsidP="00016625">
      <w:pPr>
        <w:pStyle w:val="libCenterBold1"/>
        <w:rPr>
          <w:rtl/>
        </w:rPr>
      </w:pPr>
      <w:r>
        <w:rPr>
          <w:rFonts w:hint="eastAsia"/>
          <w:rtl/>
        </w:rPr>
        <w:t>الش</w:t>
      </w:r>
      <w:r>
        <w:rPr>
          <w:rFonts w:hint="cs"/>
          <w:rtl/>
        </w:rPr>
        <w:t>ی</w:t>
      </w:r>
      <w:r>
        <w:rPr>
          <w:rFonts w:hint="eastAsia"/>
          <w:rtl/>
        </w:rPr>
        <w:t>طان</w:t>
      </w:r>
    </w:p>
    <w:p w:rsidR="00D94CCA" w:rsidRDefault="00A33C4B" w:rsidP="00A33C4B">
      <w:pPr>
        <w:pStyle w:val="libNormal"/>
        <w:rPr>
          <w:rtl/>
        </w:rPr>
      </w:pPr>
      <w:r w:rsidRPr="00016625">
        <w:rPr>
          <w:rStyle w:val="libBold1Char"/>
          <w:rFonts w:hint="eastAsia"/>
          <w:rtl/>
        </w:rPr>
        <w:t>الشهاب</w:t>
      </w:r>
      <w:r>
        <w:rPr>
          <w:rtl/>
        </w:rPr>
        <w:t xml:space="preserve">:قال رسول اللّه </w:t>
      </w:r>
      <w:r w:rsidR="00D665AA" w:rsidRPr="00D665AA">
        <w:rPr>
          <w:rStyle w:val="libAlaemChar"/>
          <w:rtl/>
        </w:rPr>
        <w:t>صلى‌الله‌عليه‌وآله‌وسلم</w:t>
      </w:r>
      <w:r>
        <w:rPr>
          <w:rtl/>
        </w:rPr>
        <w:t>: انّ الش</w:t>
      </w:r>
      <w:r>
        <w:rPr>
          <w:rFonts w:hint="cs"/>
          <w:rtl/>
        </w:rPr>
        <w:t>ی</w:t>
      </w:r>
      <w:r>
        <w:rPr>
          <w:rFonts w:hint="eastAsia"/>
          <w:rtl/>
        </w:rPr>
        <w:t>طان</w:t>
      </w:r>
      <w:r>
        <w:rPr>
          <w:rtl/>
        </w:rPr>
        <w:t xml:space="preserve"> </w:t>
      </w:r>
      <w:r w:rsidR="00A638DD">
        <w:rPr>
          <w:rFonts w:hint="cs"/>
          <w:rtl/>
        </w:rPr>
        <w:t>یجري</w:t>
      </w:r>
      <w:r>
        <w:rPr>
          <w:rtl/>
        </w:rPr>
        <w:t xml:space="preserve"> من ابن آدم مجر</w:t>
      </w:r>
      <w:r>
        <w:rPr>
          <w:rFonts w:hint="cs"/>
          <w:rtl/>
        </w:rPr>
        <w:t>ی</w:t>
      </w:r>
      <w:r>
        <w:rPr>
          <w:rtl/>
        </w:rPr>
        <w:t xml:space="preserve"> الدم.</w:t>
      </w:r>
    </w:p>
    <w:p w:rsidR="00D94CCA" w:rsidRDefault="00A33C4B" w:rsidP="00016625">
      <w:pPr>
        <w:pStyle w:val="libNormal"/>
        <w:rPr>
          <w:rtl/>
        </w:rPr>
      </w:pPr>
      <w:r w:rsidRPr="00016625">
        <w:rPr>
          <w:rStyle w:val="libBold1Char"/>
          <w:rFonts w:hint="eastAsia"/>
          <w:rtl/>
        </w:rPr>
        <w:t>الضوء</w:t>
      </w:r>
      <w:r>
        <w:rPr>
          <w:rtl/>
        </w:rPr>
        <w:t>: الش</w:t>
      </w:r>
      <w:r>
        <w:rPr>
          <w:rFonts w:hint="cs"/>
          <w:rtl/>
        </w:rPr>
        <w:t>ی</w:t>
      </w:r>
      <w:r>
        <w:rPr>
          <w:rFonts w:hint="eastAsia"/>
          <w:rtl/>
        </w:rPr>
        <w:t>طان</w:t>
      </w:r>
      <w:r>
        <w:rPr>
          <w:rtl/>
        </w:rPr>
        <w:t xml:space="preserve"> </w:t>
      </w:r>
      <w:r w:rsidR="004B4B77">
        <w:rPr>
          <w:rtl/>
        </w:rPr>
        <w:t>في</w:t>
      </w:r>
      <w:r>
        <w:rPr>
          <w:rFonts w:hint="eastAsia"/>
          <w:rtl/>
        </w:rPr>
        <w:t>عال</w:t>
      </w:r>
      <w:r>
        <w:rPr>
          <w:rtl/>
        </w:rPr>
        <w:t xml:space="preserve"> من شطن إذا تباعد،فکأنّه </w:t>
      </w:r>
      <w:r>
        <w:rPr>
          <w:rFonts w:hint="cs"/>
          <w:rtl/>
        </w:rPr>
        <w:t>ی</w:t>
      </w:r>
      <w:r>
        <w:rPr>
          <w:rFonts w:hint="eastAsia"/>
          <w:rtl/>
        </w:rPr>
        <w:t>تباعد</w:t>
      </w:r>
      <w:r>
        <w:rPr>
          <w:rtl/>
        </w:rPr>
        <w:t xml:space="preserve"> إذا ذکر اللّه </w:t>
      </w:r>
      <w:r w:rsidR="00FC17A3">
        <w:rPr>
          <w:rtl/>
        </w:rPr>
        <w:t>تعالى</w:t>
      </w:r>
      <w:r>
        <w:rPr>
          <w:rFonts w:hint="eastAsia"/>
          <w:rtl/>
        </w:rPr>
        <w:t>،و</w:t>
      </w:r>
      <w:r>
        <w:rPr>
          <w:rtl/>
        </w:rPr>
        <w:t xml:space="preserve"> ق</w:t>
      </w:r>
      <w:r>
        <w:rPr>
          <w:rFonts w:hint="cs"/>
          <w:rtl/>
        </w:rPr>
        <w:t>ی</w:t>
      </w:r>
      <w:r>
        <w:rPr>
          <w:rFonts w:hint="eastAsia"/>
          <w:rtl/>
        </w:rPr>
        <w:t>ل</w:t>
      </w:r>
      <w:r>
        <w:rPr>
          <w:rtl/>
        </w:rPr>
        <w:t xml:space="preserve"> انّه فعلان من شاط </w:t>
      </w:r>
      <w:r>
        <w:rPr>
          <w:rFonts w:hint="cs"/>
          <w:rtl/>
        </w:rPr>
        <w:t>ی</w:t>
      </w:r>
      <w:r>
        <w:rPr>
          <w:rFonts w:hint="eastAsia"/>
          <w:rtl/>
        </w:rPr>
        <w:t>ش</w:t>
      </w:r>
      <w:r>
        <w:rPr>
          <w:rFonts w:hint="cs"/>
          <w:rtl/>
        </w:rPr>
        <w:t>ی</w:t>
      </w:r>
      <w:r>
        <w:rPr>
          <w:rFonts w:hint="eastAsia"/>
          <w:rtl/>
        </w:rPr>
        <w:t>ط</w:t>
      </w:r>
      <w:r>
        <w:rPr>
          <w:rtl/>
        </w:rPr>
        <w:t xml:space="preserve"> إذا احترق غضبا لأنّه </w:t>
      </w:r>
      <w:r>
        <w:rPr>
          <w:rFonts w:hint="cs"/>
          <w:rtl/>
        </w:rPr>
        <w:t>ی</w:t>
      </w:r>
      <w:r>
        <w:rPr>
          <w:rFonts w:hint="eastAsia"/>
          <w:rtl/>
        </w:rPr>
        <w:t>حترق</w:t>
      </w:r>
      <w:r>
        <w:rPr>
          <w:rtl/>
        </w:rPr>
        <w:t xml:space="preserve"> و </w:t>
      </w:r>
      <w:r>
        <w:rPr>
          <w:rFonts w:hint="cs"/>
          <w:rtl/>
        </w:rPr>
        <w:t>ی</w:t>
      </w:r>
      <w:r>
        <w:rPr>
          <w:rFonts w:hint="eastAsia"/>
          <w:rtl/>
        </w:rPr>
        <w:t>غضب</w:t>
      </w:r>
      <w:r>
        <w:rPr>
          <w:rtl/>
        </w:rPr>
        <w:t xml:space="preserve"> إذا أطاع العبد؛</w:t>
      </w:r>
      <w:r w:rsidR="00016625">
        <w:rPr>
          <w:rFonts w:hint="cs"/>
          <w:rtl/>
        </w:rPr>
        <w:t xml:space="preserve"> </w:t>
      </w:r>
      <w:r w:rsidR="004B4B77">
        <w:rPr>
          <w:rFonts w:hint="eastAsia"/>
          <w:rtl/>
        </w:rPr>
        <w:t>في</w:t>
      </w:r>
      <w:r>
        <w:rPr>
          <w:rFonts w:hint="eastAsia"/>
          <w:rtl/>
        </w:rPr>
        <w:t>قول</w:t>
      </w:r>
      <w:r>
        <w:rPr>
          <w:rtl/>
        </w:rPr>
        <w:t xml:space="preserve"> </w:t>
      </w:r>
      <w:r w:rsidR="00D665AA" w:rsidRPr="00D665AA">
        <w:rPr>
          <w:rStyle w:val="libAlaemChar"/>
          <w:rtl/>
        </w:rPr>
        <w:t>صلى‌الله‌عليه‌وآله‌وسلم</w:t>
      </w:r>
      <w:r>
        <w:rPr>
          <w:rtl/>
        </w:rPr>
        <w:t>: انّ الش</w:t>
      </w:r>
      <w:r>
        <w:rPr>
          <w:rFonts w:hint="cs"/>
          <w:rtl/>
        </w:rPr>
        <w:t>ی</w:t>
      </w:r>
      <w:r>
        <w:rPr>
          <w:rFonts w:hint="eastAsia"/>
          <w:rtl/>
        </w:rPr>
        <w:t>طان</w:t>
      </w:r>
      <w:r>
        <w:rPr>
          <w:rtl/>
        </w:rPr>
        <w:t xml:space="preserve"> لا </w:t>
      </w:r>
      <w:r>
        <w:rPr>
          <w:rFonts w:hint="cs"/>
          <w:rtl/>
        </w:rPr>
        <w:t>ی</w:t>
      </w:r>
      <w:r>
        <w:rPr>
          <w:rFonts w:hint="eastAsia"/>
          <w:rtl/>
        </w:rPr>
        <w:t>زال</w:t>
      </w:r>
      <w:r>
        <w:rPr>
          <w:rtl/>
        </w:rPr>
        <w:t xml:space="preserve"> </w:t>
      </w:r>
      <w:r>
        <w:rPr>
          <w:rFonts w:hint="cs"/>
          <w:rtl/>
        </w:rPr>
        <w:t>ی</w:t>
      </w:r>
      <w:r>
        <w:rPr>
          <w:rFonts w:hint="eastAsia"/>
          <w:rtl/>
        </w:rPr>
        <w:t>راقب</w:t>
      </w:r>
      <w:r>
        <w:rPr>
          <w:rtl/>
        </w:rPr>
        <w:t xml:space="preserve"> العبد و </w:t>
      </w:r>
      <w:r>
        <w:rPr>
          <w:rFonts w:hint="cs"/>
          <w:rtl/>
        </w:rPr>
        <w:t>ی</w:t>
      </w:r>
      <w:r>
        <w:rPr>
          <w:rFonts w:hint="eastAsia"/>
          <w:rtl/>
        </w:rPr>
        <w:t>وسوس</w:t>
      </w:r>
      <w:r>
        <w:rPr>
          <w:rtl/>
        </w:rPr>
        <w:t xml:space="preserve"> </w:t>
      </w:r>
      <w:r w:rsidR="004B4B77">
        <w:rPr>
          <w:rtl/>
        </w:rPr>
        <w:t>في</w:t>
      </w:r>
      <w:r>
        <w:rPr>
          <w:rtl/>
        </w:rPr>
        <w:t xml:space="preserve"> نومه و </w:t>
      </w:r>
      <w:r>
        <w:rPr>
          <w:rFonts w:hint="cs"/>
          <w:rtl/>
        </w:rPr>
        <w:t>ی</w:t>
      </w:r>
      <w:r>
        <w:rPr>
          <w:rFonts w:hint="eastAsia"/>
          <w:rtl/>
        </w:rPr>
        <w:t>قظته،</w:t>
      </w:r>
      <w:r>
        <w:rPr>
          <w:rtl/>
        </w:rPr>
        <w:t xml:space="preserve"> و هو جسم لط</w:t>
      </w:r>
      <w:r>
        <w:rPr>
          <w:rFonts w:hint="cs"/>
          <w:rtl/>
        </w:rPr>
        <w:t>ی</w:t>
      </w:r>
      <w:r>
        <w:rPr>
          <w:rFonts w:hint="eastAsia"/>
          <w:rtl/>
        </w:rPr>
        <w:t>ف</w:t>
      </w:r>
      <w:r>
        <w:rPr>
          <w:rtl/>
        </w:rPr>
        <w:t xml:space="preserve"> هوائ</w:t>
      </w:r>
      <w:r>
        <w:rPr>
          <w:rFonts w:hint="cs"/>
          <w:rtl/>
        </w:rPr>
        <w:t>ی</w:t>
      </w:r>
      <w:r>
        <w:rPr>
          <w:rtl/>
        </w:rPr>
        <w:t xml:space="preserve"> </w:t>
      </w:r>
      <w:r>
        <w:rPr>
          <w:rFonts w:hint="cs"/>
          <w:rtl/>
        </w:rPr>
        <w:t>ی</w:t>
      </w:r>
      <w:r>
        <w:rPr>
          <w:rFonts w:hint="eastAsia"/>
          <w:rtl/>
        </w:rPr>
        <w:t>مکنه</w:t>
      </w:r>
      <w:r>
        <w:rPr>
          <w:rtl/>
        </w:rPr>
        <w:t xml:space="preserve"> أن </w:t>
      </w:r>
      <w:r>
        <w:rPr>
          <w:rFonts w:hint="cs"/>
          <w:rtl/>
        </w:rPr>
        <w:t>ی</w:t>
      </w:r>
      <w:r>
        <w:rPr>
          <w:rFonts w:hint="eastAsia"/>
          <w:rtl/>
        </w:rPr>
        <w:t>صل</w:t>
      </w:r>
      <w:r>
        <w:rPr>
          <w:rtl/>
        </w:rPr>
        <w:t xml:space="preserve"> </w:t>
      </w:r>
      <w:r w:rsidR="003261A0">
        <w:rPr>
          <w:rtl/>
        </w:rPr>
        <w:t>الى</w:t>
      </w:r>
      <w:r>
        <w:rPr>
          <w:rtl/>
        </w:rPr>
        <w:t xml:space="preserve"> ذلک و الإنسان غار غافل،</w:t>
      </w:r>
      <w:r w:rsidR="004B4B77">
        <w:rPr>
          <w:rtl/>
        </w:rPr>
        <w:t>في</w:t>
      </w:r>
      <w:r>
        <w:rPr>
          <w:rFonts w:hint="eastAsia"/>
          <w:rtl/>
        </w:rPr>
        <w:t>وصل</w:t>
      </w:r>
      <w:r>
        <w:rPr>
          <w:rtl/>
        </w:rPr>
        <w:t xml:space="preserve"> کلامه و وسواسه </w:t>
      </w:r>
      <w:r w:rsidR="003261A0">
        <w:rPr>
          <w:rtl/>
        </w:rPr>
        <w:t>الى</w:t>
      </w:r>
      <w:r>
        <w:rPr>
          <w:rtl/>
        </w:rPr>
        <w:t xml:space="preserve"> باطن أذنه </w:t>
      </w:r>
      <w:r w:rsidR="004B4B77">
        <w:rPr>
          <w:rtl/>
        </w:rPr>
        <w:t>في</w:t>
      </w:r>
      <w:r>
        <w:rPr>
          <w:rFonts w:hint="eastAsia"/>
          <w:rtl/>
        </w:rPr>
        <w:t>ص</w:t>
      </w:r>
      <w:r>
        <w:rPr>
          <w:rFonts w:hint="cs"/>
          <w:rtl/>
        </w:rPr>
        <w:t>ی</w:t>
      </w:r>
      <w:r>
        <w:rPr>
          <w:rFonts w:hint="eastAsia"/>
          <w:rtl/>
        </w:rPr>
        <w:t>ر</w:t>
      </w:r>
      <w:r>
        <w:rPr>
          <w:rtl/>
        </w:rPr>
        <w:t xml:space="preserve"> </w:t>
      </w:r>
      <w:r w:rsidR="003261A0">
        <w:rPr>
          <w:rtl/>
        </w:rPr>
        <w:t>الى</w:t>
      </w:r>
      <w:r>
        <w:rPr>
          <w:rtl/>
        </w:rPr>
        <w:t xml:space="preserve"> قلبه و اللّه </w:t>
      </w:r>
      <w:r w:rsidR="00FC17A3">
        <w:rPr>
          <w:rtl/>
        </w:rPr>
        <w:t>تعالى</w:t>
      </w:r>
      <w:r>
        <w:rPr>
          <w:rtl/>
        </w:rPr>
        <w:t xml:space="preserve"> هو العالم ب</w:t>
      </w:r>
      <w:r w:rsidR="00605B8C">
        <w:rPr>
          <w:rtl/>
        </w:rPr>
        <w:t>کیفية</w:t>
      </w:r>
      <w:r>
        <w:rPr>
          <w:rtl/>
        </w:rPr>
        <w:t xml:space="preserve"> ذلک،فأمّا وسواسه فلا </w:t>
      </w:r>
      <w:r>
        <w:rPr>
          <w:rFonts w:hint="eastAsia"/>
          <w:rtl/>
        </w:rPr>
        <w:t>شکّ</w:t>
      </w:r>
      <w:r>
        <w:rPr>
          <w:rtl/>
        </w:rPr>
        <w:t xml:space="preserve"> </w:t>
      </w:r>
      <w:r w:rsidR="004B4B77">
        <w:rPr>
          <w:rtl/>
        </w:rPr>
        <w:t>في</w:t>
      </w:r>
      <w:r>
        <w:rPr>
          <w:rFonts w:hint="eastAsia"/>
          <w:rtl/>
        </w:rPr>
        <w:t>ه،و</w:t>
      </w:r>
      <w:r>
        <w:rPr>
          <w:rtl/>
        </w:rPr>
        <w:t xml:space="preserve"> الش</w:t>
      </w:r>
      <w:r>
        <w:rPr>
          <w:rFonts w:hint="cs"/>
          <w:rtl/>
        </w:rPr>
        <w:t>ی</w:t>
      </w:r>
      <w:r>
        <w:rPr>
          <w:rFonts w:hint="eastAsia"/>
          <w:rtl/>
        </w:rPr>
        <w:t>طان</w:t>
      </w:r>
      <w:r>
        <w:rPr>
          <w:rtl/>
        </w:rPr>
        <w:t xml:space="preserve"> هنا اسم جنس و لا </w:t>
      </w:r>
      <w:r>
        <w:rPr>
          <w:rFonts w:hint="cs"/>
          <w:rtl/>
        </w:rPr>
        <w:t>ی</w:t>
      </w:r>
      <w:r>
        <w:rPr>
          <w:rFonts w:hint="eastAsia"/>
          <w:rtl/>
        </w:rPr>
        <w:t>ر</w:t>
      </w:r>
      <w:r>
        <w:rPr>
          <w:rFonts w:hint="cs"/>
          <w:rtl/>
        </w:rPr>
        <w:t>ی</w:t>
      </w:r>
      <w:r>
        <w:rPr>
          <w:rFonts w:hint="eastAsia"/>
          <w:rtl/>
        </w:rPr>
        <w:t>د</w:t>
      </w:r>
      <w:r>
        <w:rPr>
          <w:rtl/>
        </w:rPr>
        <w:t xml:space="preserve"> به إب</w:t>
      </w:r>
      <w:r w:rsidR="009B6D3C">
        <w:rPr>
          <w:rtl/>
        </w:rPr>
        <w:t>لي</w:t>
      </w:r>
      <w:r>
        <w:rPr>
          <w:rFonts w:hint="eastAsia"/>
          <w:rtl/>
        </w:rPr>
        <w:t>س</w:t>
      </w:r>
      <w:r>
        <w:rPr>
          <w:rtl/>
        </w:rPr>
        <w:t xml:space="preserve"> فحسب و ذلک لأنّه له أولادا و أعوانا </w:t>
      </w:r>
      <w:r w:rsidR="00643081">
        <w:rPr>
          <w:rStyle w:val="libFootnotenumChar"/>
          <w:rtl/>
        </w:rPr>
        <w:t>(1)</w:t>
      </w:r>
      <w:r>
        <w:rPr>
          <w:rtl/>
        </w:rPr>
        <w:t>.</w:t>
      </w:r>
    </w:p>
    <w:p w:rsidR="00D94CCA" w:rsidRDefault="00A33C4B" w:rsidP="00016625">
      <w:pPr>
        <w:pStyle w:val="libCenterBold1"/>
        <w:rPr>
          <w:rtl/>
        </w:rPr>
      </w:pPr>
      <w:r>
        <w:rPr>
          <w:rFonts w:hint="eastAsia"/>
          <w:rtl/>
        </w:rPr>
        <w:t>الش</w:t>
      </w:r>
      <w:r>
        <w:rPr>
          <w:rFonts w:hint="cs"/>
          <w:rtl/>
        </w:rPr>
        <w:t>ی</w:t>
      </w:r>
      <w:r>
        <w:rPr>
          <w:rFonts w:hint="eastAsia"/>
          <w:rtl/>
        </w:rPr>
        <w:t>طان</w:t>
      </w:r>
      <w:r>
        <w:rPr>
          <w:rtl/>
        </w:rPr>
        <w:t xml:space="preserve"> و الش</w:t>
      </w:r>
      <w:r>
        <w:rPr>
          <w:rFonts w:hint="cs"/>
          <w:rtl/>
        </w:rPr>
        <w:t>ی</w:t>
      </w:r>
      <w:r>
        <w:rPr>
          <w:rFonts w:hint="eastAsia"/>
          <w:rtl/>
        </w:rPr>
        <w:t>اط</w:t>
      </w:r>
      <w:r>
        <w:rPr>
          <w:rFonts w:hint="cs"/>
          <w:rtl/>
        </w:rPr>
        <w:t>ی</w:t>
      </w:r>
      <w:r>
        <w:rPr>
          <w:rFonts w:hint="eastAsia"/>
          <w:rtl/>
        </w:rPr>
        <w:t>ن</w:t>
      </w:r>
    </w:p>
    <w:p w:rsidR="00D94CCA" w:rsidRDefault="00A33C4B" w:rsidP="00016625">
      <w:pPr>
        <w:pStyle w:val="libNormal"/>
        <w:rPr>
          <w:rtl/>
        </w:rPr>
      </w:pPr>
      <w:r>
        <w:rPr>
          <w:rFonts w:hint="eastAsia"/>
          <w:rtl/>
        </w:rPr>
        <w:t>قال</w:t>
      </w:r>
      <w:r>
        <w:rPr>
          <w:rtl/>
        </w:rPr>
        <w:t xml:space="preserve"> ال</w:t>
      </w:r>
      <w:r w:rsidR="00A638DD">
        <w:rPr>
          <w:rtl/>
        </w:rPr>
        <w:t>مجلسي</w:t>
      </w:r>
      <w:r>
        <w:rPr>
          <w:rtl/>
        </w:rPr>
        <w:t>: لا خلاف ب</w:t>
      </w:r>
      <w:r>
        <w:rPr>
          <w:rFonts w:hint="cs"/>
          <w:rtl/>
        </w:rPr>
        <w:t>ی</w:t>
      </w:r>
      <w:r>
        <w:rPr>
          <w:rFonts w:hint="eastAsia"/>
          <w:rtl/>
        </w:rPr>
        <w:t>ن</w:t>
      </w:r>
      <w:r>
        <w:rPr>
          <w:rtl/>
        </w:rPr>
        <w:t xml:space="preserve"> ال</w:t>
      </w:r>
      <w:r w:rsidR="007C7B27">
        <w:rPr>
          <w:rtl/>
        </w:rPr>
        <w:t>إمامية</w:t>
      </w:r>
      <w:r>
        <w:rPr>
          <w:rtl/>
        </w:rPr>
        <w:t xml:space="preserve"> بل ب</w:t>
      </w:r>
      <w:r>
        <w:rPr>
          <w:rFonts w:hint="cs"/>
          <w:rtl/>
        </w:rPr>
        <w:t>ی</w:t>
      </w:r>
      <w:r>
        <w:rPr>
          <w:rFonts w:hint="eastAsia"/>
          <w:rtl/>
        </w:rPr>
        <w:t>ن</w:t>
      </w:r>
      <w:r>
        <w:rPr>
          <w:rtl/>
        </w:rPr>
        <w:t xml:space="preserve"> الم</w:t>
      </w:r>
      <w:r w:rsidR="00167E25">
        <w:rPr>
          <w:rtl/>
        </w:rPr>
        <w:t>سلمي</w:t>
      </w:r>
      <w:r>
        <w:rPr>
          <w:rFonts w:hint="eastAsia"/>
          <w:rtl/>
        </w:rPr>
        <w:t>ن</w:t>
      </w:r>
      <w:r>
        <w:rPr>
          <w:rtl/>
        </w:rPr>
        <w:t xml:space="preserve"> </w:t>
      </w:r>
      <w:r w:rsidR="004B4B77">
        <w:rPr>
          <w:rtl/>
        </w:rPr>
        <w:t>في</w:t>
      </w:r>
      <w:r>
        <w:rPr>
          <w:rtl/>
        </w:rPr>
        <w:t xml:space="preserve"> انّ الجنّ و الش</w:t>
      </w:r>
      <w:r>
        <w:rPr>
          <w:rFonts w:hint="cs"/>
          <w:rtl/>
        </w:rPr>
        <w:t>ی</w:t>
      </w:r>
      <w:r>
        <w:rPr>
          <w:rFonts w:hint="eastAsia"/>
          <w:rtl/>
        </w:rPr>
        <w:t>اط</w:t>
      </w:r>
      <w:r>
        <w:rPr>
          <w:rFonts w:hint="cs"/>
          <w:rtl/>
        </w:rPr>
        <w:t>ی</w:t>
      </w:r>
      <w:r>
        <w:rPr>
          <w:rFonts w:hint="eastAsia"/>
          <w:rtl/>
        </w:rPr>
        <w:t>ن</w:t>
      </w:r>
      <w:r>
        <w:rPr>
          <w:rtl/>
        </w:rPr>
        <w:t xml:space="preserve"> أجسام لط</w:t>
      </w:r>
      <w:r>
        <w:rPr>
          <w:rFonts w:hint="cs"/>
          <w:rtl/>
        </w:rPr>
        <w:t>ی</w:t>
      </w:r>
      <w:r>
        <w:rPr>
          <w:rFonts w:hint="eastAsia"/>
          <w:rtl/>
        </w:rPr>
        <w:t>ف</w:t>
      </w:r>
      <w:r w:rsidR="00016625">
        <w:rPr>
          <w:rFonts w:hint="cs"/>
          <w:rtl/>
        </w:rPr>
        <w:t>ة</w:t>
      </w:r>
      <w:r>
        <w:rPr>
          <w:rtl/>
        </w:rPr>
        <w:t xml:space="preserve"> </w:t>
      </w:r>
      <w:r>
        <w:rPr>
          <w:rFonts w:hint="cs"/>
          <w:rtl/>
        </w:rPr>
        <w:t>ی</w:t>
      </w:r>
      <w:r>
        <w:rPr>
          <w:rFonts w:hint="eastAsia"/>
          <w:rtl/>
        </w:rPr>
        <w:t>رون</w:t>
      </w:r>
      <w:r>
        <w:rPr>
          <w:rtl/>
        </w:rPr>
        <w:t xml:space="preserve"> </w:t>
      </w:r>
      <w:r w:rsidR="004B4B77">
        <w:rPr>
          <w:rtl/>
        </w:rPr>
        <w:t>في</w:t>
      </w:r>
      <w:r>
        <w:rPr>
          <w:rtl/>
        </w:rPr>
        <w:t xml:space="preserve"> بعض الأح</w:t>
      </w:r>
      <w:r>
        <w:rPr>
          <w:rFonts w:hint="cs"/>
          <w:rtl/>
        </w:rPr>
        <w:t>ی</w:t>
      </w:r>
      <w:r>
        <w:rPr>
          <w:rFonts w:hint="eastAsia"/>
          <w:rtl/>
        </w:rPr>
        <w:t>ان</w:t>
      </w:r>
      <w:r>
        <w:rPr>
          <w:rtl/>
        </w:rPr>
        <w:t xml:space="preserve"> و لا </w:t>
      </w:r>
      <w:r>
        <w:rPr>
          <w:rFonts w:hint="cs"/>
          <w:rtl/>
        </w:rPr>
        <w:t>ی</w:t>
      </w:r>
      <w:r>
        <w:rPr>
          <w:rFonts w:hint="eastAsia"/>
          <w:rtl/>
        </w:rPr>
        <w:t>رون</w:t>
      </w:r>
      <w:r>
        <w:rPr>
          <w:rtl/>
        </w:rPr>
        <w:t xml:space="preserve"> </w:t>
      </w:r>
      <w:r w:rsidR="004B4B77">
        <w:rPr>
          <w:rtl/>
        </w:rPr>
        <w:t>في</w:t>
      </w:r>
      <w:r>
        <w:rPr>
          <w:rtl/>
        </w:rPr>
        <w:t xml:space="preserve"> بعضها،و لهم حرکات </w:t>
      </w:r>
      <w:r w:rsidR="00DF76A0">
        <w:rPr>
          <w:rtl/>
        </w:rPr>
        <w:t>سري</w:t>
      </w:r>
      <w:r>
        <w:rPr>
          <w:rFonts w:hint="eastAsia"/>
          <w:rtl/>
        </w:rPr>
        <w:t>ع</w:t>
      </w:r>
      <w:r w:rsidR="00016625">
        <w:rPr>
          <w:rFonts w:hint="cs"/>
          <w:rtl/>
        </w:rPr>
        <w:t>ة</w:t>
      </w:r>
      <w:r>
        <w:rPr>
          <w:rtl/>
        </w:rPr>
        <w:t xml:space="preserve"> و </w:t>
      </w:r>
      <w:r w:rsidR="00871E5D">
        <w:rPr>
          <w:rtl/>
        </w:rPr>
        <w:t>قدرة</w:t>
      </w:r>
      <w:r>
        <w:rPr>
          <w:rtl/>
        </w:rPr>
        <w:t xml:space="preserve"> ع</w:t>
      </w:r>
      <w:r w:rsidR="009B6D3C">
        <w:rPr>
          <w:rtl/>
        </w:rPr>
        <w:t>ل</w:t>
      </w:r>
      <w:r w:rsidR="00016625">
        <w:rPr>
          <w:rFonts w:hint="cs"/>
          <w:rtl/>
        </w:rPr>
        <w:t>ى</w:t>
      </w:r>
      <w:r>
        <w:rPr>
          <w:rtl/>
        </w:rPr>
        <w:t xml:space="preserve"> أعمال قو</w:t>
      </w:r>
      <w:r>
        <w:rPr>
          <w:rFonts w:hint="cs"/>
          <w:rtl/>
        </w:rPr>
        <w:t>یّ</w:t>
      </w:r>
      <w:r w:rsidR="00016625">
        <w:rPr>
          <w:rFonts w:hint="cs"/>
          <w:rtl/>
        </w:rPr>
        <w:t>ة</w:t>
      </w:r>
      <w:r>
        <w:rPr>
          <w:rFonts w:hint="eastAsia"/>
          <w:rtl/>
        </w:rPr>
        <w:t>،و</w:t>
      </w:r>
      <w:r>
        <w:rPr>
          <w:rtl/>
        </w:rPr>
        <w:t xml:space="preserve"> </w:t>
      </w:r>
      <w:r>
        <w:rPr>
          <w:rFonts w:hint="cs"/>
          <w:rtl/>
        </w:rPr>
        <w:t>ی</w:t>
      </w:r>
      <w:r>
        <w:rPr>
          <w:rFonts w:hint="eastAsia"/>
          <w:rtl/>
        </w:rPr>
        <w:t>جرون</w:t>
      </w:r>
      <w:r>
        <w:rPr>
          <w:rtl/>
        </w:rPr>
        <w:t xml:space="preserve"> </w:t>
      </w:r>
      <w:r w:rsidR="004B4B77">
        <w:rPr>
          <w:rtl/>
        </w:rPr>
        <w:t>في</w:t>
      </w:r>
      <w:r>
        <w:rPr>
          <w:rtl/>
        </w:rPr>
        <w:t xml:space="preserve"> أجساد </w:t>
      </w:r>
      <w:r w:rsidR="006926E7">
        <w:rPr>
          <w:rtl/>
        </w:rPr>
        <w:t>بني</w:t>
      </w:r>
      <w:r>
        <w:rPr>
          <w:rtl/>
        </w:rPr>
        <w:t xml:space="preserve"> آدم مجر</w:t>
      </w:r>
      <w:r>
        <w:rPr>
          <w:rFonts w:hint="cs"/>
          <w:rtl/>
        </w:rPr>
        <w:t>ی</w:t>
      </w:r>
      <w:r>
        <w:rPr>
          <w:rtl/>
        </w:rPr>
        <w:t xml:space="preserve"> الدم،و قد </w:t>
      </w:r>
      <w:r>
        <w:rPr>
          <w:rFonts w:hint="cs"/>
          <w:rtl/>
        </w:rPr>
        <w:t>ی</w:t>
      </w:r>
      <w:r>
        <w:rPr>
          <w:rFonts w:hint="eastAsia"/>
          <w:rtl/>
        </w:rPr>
        <w:t>شکّلهم</w:t>
      </w:r>
      <w:r>
        <w:rPr>
          <w:rtl/>
        </w:rPr>
        <w:t xml:space="preserve"> اللّه بحسب المصالح بأشکال مختلفه و صور مت</w:t>
      </w:r>
      <w:r>
        <w:rPr>
          <w:rFonts w:hint="eastAsia"/>
          <w:rtl/>
        </w:rPr>
        <w:t>نوّعه</w:t>
      </w:r>
      <w:r>
        <w:rPr>
          <w:rtl/>
        </w:rPr>
        <w:t xml:space="preserve"> کما ذهب </w:t>
      </w:r>
      <w:r w:rsidR="00265D50">
        <w:rPr>
          <w:rtl/>
        </w:rPr>
        <w:t>اليه</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AA3CDF" w:rsidRPr="00AA3CDF">
        <w:rPr>
          <w:rStyle w:val="libAlaemChar"/>
          <w:rtl/>
        </w:rPr>
        <w:t>رحمه‌الله</w:t>
      </w:r>
      <w:r>
        <w:rPr>
          <w:rtl/>
        </w:rPr>
        <w:t xml:space="preserve"> و جعل اللّه لهم ال</w:t>
      </w:r>
      <w:r w:rsidR="00871E5D">
        <w:rPr>
          <w:rtl/>
        </w:rPr>
        <w:t>قدرة</w:t>
      </w:r>
      <w:r>
        <w:rPr>
          <w:rtl/>
        </w:rPr>
        <w:t xml:space="preserve"> ع</w:t>
      </w:r>
      <w:r w:rsidR="009B6D3C">
        <w:rPr>
          <w:rtl/>
        </w:rPr>
        <w:t>ل</w:t>
      </w:r>
      <w:r w:rsidR="00016625">
        <w:rPr>
          <w:rFonts w:hint="cs"/>
          <w:rtl/>
        </w:rPr>
        <w:t>ى</w:t>
      </w:r>
      <w:r>
        <w:rPr>
          <w:rtl/>
        </w:rPr>
        <w:t xml:space="preserve"> ذلک کما هو الأظهر من الأخبار،</w:t>
      </w:r>
      <w:r w:rsidR="00DF76A0">
        <w:rPr>
          <w:rtl/>
        </w:rPr>
        <w:t>انتهى</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و</w:t>
      </w:r>
      <w:r>
        <w:rPr>
          <w:rtl/>
        </w:rPr>
        <w:t xml:space="preserve"> قد </w:t>
      </w:r>
      <w:r w:rsidRPr="00016625">
        <w:rPr>
          <w:rtl/>
        </w:rPr>
        <w:t xml:space="preserve">تقدّم </w:t>
      </w:r>
      <w:r w:rsidR="004B4B77" w:rsidRPr="00016625">
        <w:rPr>
          <w:rtl/>
        </w:rPr>
        <w:t>في</w:t>
      </w:r>
      <w:r w:rsidR="00643081" w:rsidRPr="00016625">
        <w:rPr>
          <w:rFonts w:hint="eastAsia"/>
          <w:rtl/>
        </w:rPr>
        <w:t>(</w:t>
      </w:r>
      <w:r w:rsidRPr="00016625">
        <w:rPr>
          <w:rFonts w:hint="eastAsia"/>
          <w:rtl/>
        </w:rPr>
        <w:t>جنن</w:t>
      </w:r>
      <w:r w:rsidR="00643081" w:rsidRPr="00016625">
        <w:rPr>
          <w:rFonts w:hint="eastAsia"/>
          <w:rtl/>
        </w:rPr>
        <w:t>)</w:t>
      </w:r>
      <w:r w:rsidRPr="00016625">
        <w:rPr>
          <w:rFonts w:hint="eastAsia"/>
          <w:rtl/>
        </w:rPr>
        <w:t>ما</w:t>
      </w:r>
      <w:r>
        <w:rPr>
          <w:rtl/>
        </w:rPr>
        <w:t xml:space="preserve"> </w:t>
      </w:r>
      <w:r>
        <w:rPr>
          <w:rFonts w:hint="cs"/>
          <w:rtl/>
        </w:rPr>
        <w:t>ی</w:t>
      </w:r>
      <w:r>
        <w:rPr>
          <w:rFonts w:hint="eastAsia"/>
          <w:rtl/>
        </w:rPr>
        <w:t>تعلق</w:t>
      </w:r>
      <w:r>
        <w:rPr>
          <w:rtl/>
        </w:rPr>
        <w:t xml:space="preserve"> بذلک.</w:t>
      </w:r>
    </w:p>
    <w:p w:rsidR="00D94CCA" w:rsidRDefault="00A33C4B" w:rsidP="00016625">
      <w:pPr>
        <w:pStyle w:val="libNormal"/>
        <w:rPr>
          <w:rtl/>
        </w:rPr>
      </w:pPr>
      <w:r>
        <w:rPr>
          <w:rFonts w:hint="eastAsia"/>
          <w:rtl/>
        </w:rPr>
        <w:t>تحق</w:t>
      </w:r>
      <w:r>
        <w:rPr>
          <w:rFonts w:hint="cs"/>
          <w:rtl/>
        </w:rPr>
        <w:t>ی</w:t>
      </w:r>
      <w:r>
        <w:rPr>
          <w:rFonts w:hint="eastAsia"/>
          <w:rtl/>
        </w:rPr>
        <w:t>ق</w:t>
      </w:r>
      <w:r>
        <w:rPr>
          <w:rtl/>
        </w:rPr>
        <w:t xml:space="preserve"> </w:t>
      </w:r>
      <w:r w:rsidR="004B4B77">
        <w:rPr>
          <w:rtl/>
        </w:rPr>
        <w:t>في</w:t>
      </w:r>
      <w:r>
        <w:rPr>
          <w:rtl/>
        </w:rPr>
        <w:t xml:space="preserve"> وسوس</w:t>
      </w:r>
      <w:r w:rsidR="00016625">
        <w:rPr>
          <w:rFonts w:hint="cs"/>
          <w:rtl/>
        </w:rPr>
        <w:t>ة</w:t>
      </w:r>
      <w:r>
        <w:rPr>
          <w:rtl/>
        </w:rPr>
        <w:t xml:space="preserve"> الش</w:t>
      </w:r>
      <w:r>
        <w:rPr>
          <w:rFonts w:hint="cs"/>
          <w:rtl/>
        </w:rPr>
        <w:t>ی</w:t>
      </w:r>
      <w:r>
        <w:rPr>
          <w:rFonts w:hint="eastAsia"/>
          <w:rtl/>
        </w:rPr>
        <w:t>طان</w:t>
      </w:r>
      <w:r>
        <w:rPr>
          <w:rtl/>
        </w:rPr>
        <w:t xml:space="preserve"> و ما </w:t>
      </w:r>
      <w:r>
        <w:rPr>
          <w:rFonts w:hint="cs"/>
          <w:rtl/>
        </w:rPr>
        <w:t>ی</w:t>
      </w:r>
      <w:r>
        <w:rPr>
          <w:rFonts w:hint="eastAsia"/>
          <w:rtl/>
        </w:rPr>
        <w:t>تعلق</w:t>
      </w:r>
      <w:r>
        <w:rPr>
          <w:rtl/>
        </w:rPr>
        <w:t xml:space="preserve"> به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16625">
        <w:rPr>
          <w:rStyle w:val="libFootnote0Char"/>
          <w:rFonts w:hint="cs"/>
          <w:rtl/>
        </w:rPr>
        <w:t xml:space="preserve"> ق:14/93/631،ج:63/269.</w:t>
      </w:r>
    </w:p>
    <w:p w:rsidR="00643081" w:rsidRPr="00643081" w:rsidRDefault="00643081" w:rsidP="00643081">
      <w:pPr>
        <w:pStyle w:val="libLine"/>
        <w:rPr>
          <w:rStyle w:val="libFootnote0Char"/>
          <w:rtl/>
        </w:rPr>
      </w:pPr>
      <w:r w:rsidRPr="00643081">
        <w:rPr>
          <w:rStyle w:val="libFootnote0Char"/>
          <w:rFonts w:hint="eastAsia"/>
          <w:rtl/>
        </w:rPr>
        <w:t>(2)</w:t>
      </w:r>
      <w:r w:rsidR="00016625">
        <w:rPr>
          <w:rStyle w:val="libFootnote0Char"/>
          <w:rFonts w:hint="cs"/>
          <w:rtl/>
        </w:rPr>
        <w:t xml:space="preserve"> ق:14/93/635،ج:63/283.</w:t>
      </w:r>
    </w:p>
    <w:p w:rsidR="00643081" w:rsidRPr="00643081" w:rsidRDefault="00643081" w:rsidP="00643081">
      <w:pPr>
        <w:pStyle w:val="libLine"/>
        <w:rPr>
          <w:rStyle w:val="libFootnote0Char"/>
          <w:rtl/>
        </w:rPr>
      </w:pPr>
      <w:r w:rsidRPr="00643081">
        <w:rPr>
          <w:rStyle w:val="libFootnote0Char"/>
          <w:rFonts w:hint="eastAsia"/>
          <w:rtl/>
        </w:rPr>
        <w:t>(3)</w:t>
      </w:r>
      <w:r w:rsidR="00016625">
        <w:rPr>
          <w:rStyle w:val="libFootnote0Char"/>
          <w:rFonts w:hint="cs"/>
          <w:rtl/>
        </w:rPr>
        <w:t xml:space="preserve"> ق:كتاب الأخلاق/7/34،ج:70/40.</w:t>
      </w:r>
    </w:p>
    <w:p w:rsidR="00643081" w:rsidRDefault="00643081" w:rsidP="00A33C4B">
      <w:pPr>
        <w:pStyle w:val="libNormal"/>
        <w:rPr>
          <w:rtl/>
        </w:rPr>
      </w:pPr>
      <w:r>
        <w:rPr>
          <w:rFonts w:hint="eastAsia"/>
          <w:rtl/>
        </w:rPr>
        <w:br w:type="page"/>
      </w:r>
    </w:p>
    <w:p w:rsidR="00D94CCA" w:rsidRDefault="00A33C4B" w:rsidP="00016625">
      <w:pPr>
        <w:pStyle w:val="libNormal"/>
        <w:rPr>
          <w:rtl/>
        </w:rPr>
      </w:pPr>
      <w:r>
        <w:rPr>
          <w:rFonts w:hint="eastAsia"/>
          <w:rtl/>
        </w:rPr>
        <w:lastRenderedPageBreak/>
        <w:t>ال</w:t>
      </w:r>
      <w:r w:rsidR="004B4B77">
        <w:rPr>
          <w:rFonts w:hint="eastAsia"/>
          <w:rtl/>
        </w:rPr>
        <w:t>صادقي</w:t>
      </w:r>
      <w:r>
        <w:rPr>
          <w:rtl/>
        </w:rPr>
        <w:t xml:space="preserve"> </w:t>
      </w:r>
      <w:r w:rsidR="00D665AA" w:rsidRPr="00D665AA">
        <w:rPr>
          <w:rStyle w:val="libAlaemChar"/>
          <w:rtl/>
        </w:rPr>
        <w:t>عليه‌السلام</w:t>
      </w:r>
      <w:r>
        <w:rPr>
          <w:rtl/>
        </w:rPr>
        <w:t>: و لو انّ مؤمنا ع</w:t>
      </w:r>
      <w:r w:rsidR="009B6D3C">
        <w:rPr>
          <w:rtl/>
        </w:rPr>
        <w:t>ل</w:t>
      </w:r>
      <w:r w:rsidR="00016625">
        <w:rPr>
          <w:rFonts w:hint="cs"/>
          <w:rtl/>
        </w:rPr>
        <w:t>ى</w:t>
      </w:r>
      <w:r>
        <w:rPr>
          <w:rtl/>
        </w:rPr>
        <w:t xml:space="preserve"> </w:t>
      </w:r>
      <w:r w:rsidR="00B87804">
        <w:rPr>
          <w:rtl/>
        </w:rPr>
        <w:t>قلّة</w:t>
      </w:r>
      <w:r>
        <w:rPr>
          <w:rtl/>
        </w:rPr>
        <w:t xml:space="preserve"> جبل لبعث اللّه(عزّ و جلّ)ع</w:t>
      </w:r>
      <w:r w:rsidR="009B6D3C">
        <w:rPr>
          <w:rtl/>
        </w:rPr>
        <w:t>لي</w:t>
      </w:r>
      <w:r>
        <w:rPr>
          <w:rFonts w:hint="eastAsia"/>
          <w:rtl/>
        </w:rPr>
        <w:t>ه</w:t>
      </w:r>
      <w:r>
        <w:rPr>
          <w:rtl/>
        </w:rPr>
        <w:t xml:space="preserve"> ش</w:t>
      </w:r>
      <w:r>
        <w:rPr>
          <w:rFonts w:hint="cs"/>
          <w:rtl/>
        </w:rPr>
        <w:t>ی</w:t>
      </w:r>
      <w:r>
        <w:rPr>
          <w:rFonts w:hint="eastAsia"/>
          <w:rtl/>
        </w:rPr>
        <w:t>طانا</w:t>
      </w:r>
      <w:r>
        <w:rPr>
          <w:rtl/>
        </w:rPr>
        <w:t xml:space="preserve"> </w:t>
      </w:r>
      <w:r>
        <w:rPr>
          <w:rFonts w:hint="cs"/>
          <w:rtl/>
        </w:rPr>
        <w:t>ی</w:t>
      </w:r>
      <w:r>
        <w:rPr>
          <w:rFonts w:hint="eastAsia"/>
          <w:rtl/>
        </w:rPr>
        <w:t>ؤ</w:t>
      </w:r>
      <w:r w:rsidR="004B4B77">
        <w:rPr>
          <w:rFonts w:hint="eastAsia"/>
          <w:rtl/>
        </w:rPr>
        <w:t>ذي</w:t>
      </w:r>
      <w:r>
        <w:rPr>
          <w:rFonts w:hint="eastAsia"/>
          <w:rtl/>
        </w:rPr>
        <w:t>ه</w:t>
      </w:r>
      <w:r>
        <w:rPr>
          <w:rtl/>
        </w:rPr>
        <w:t>.</w:t>
      </w:r>
    </w:p>
    <w:p w:rsidR="00D94CCA" w:rsidRDefault="00A33C4B" w:rsidP="00016625">
      <w:pPr>
        <w:pStyle w:val="libNormal"/>
        <w:rPr>
          <w:rtl/>
        </w:rPr>
      </w:pPr>
      <w:r>
        <w:rPr>
          <w:rFonts w:hint="eastAsia"/>
          <w:rtl/>
        </w:rPr>
        <w:t>ذکروا</w:t>
      </w:r>
      <w:r>
        <w:rPr>
          <w:rtl/>
        </w:rPr>
        <w:t xml:space="preserve"> لتس</w:t>
      </w:r>
      <w:r w:rsidR="009B6D3C">
        <w:rPr>
          <w:rtl/>
        </w:rPr>
        <w:t>لي</w:t>
      </w:r>
      <w:r>
        <w:rPr>
          <w:rFonts w:hint="eastAsia"/>
          <w:rtl/>
        </w:rPr>
        <w:t>ط</w:t>
      </w:r>
      <w:r>
        <w:rPr>
          <w:rtl/>
        </w:rPr>
        <w:t xml:space="preserve"> الش</w:t>
      </w:r>
      <w:r>
        <w:rPr>
          <w:rFonts w:hint="cs"/>
          <w:rtl/>
        </w:rPr>
        <w:t>ی</w:t>
      </w:r>
      <w:r>
        <w:rPr>
          <w:rFonts w:hint="eastAsia"/>
          <w:rtl/>
        </w:rPr>
        <w:t>اط</w:t>
      </w:r>
      <w:r>
        <w:rPr>
          <w:rFonts w:hint="cs"/>
          <w:rtl/>
        </w:rPr>
        <w:t>ی</w:t>
      </w:r>
      <w:r>
        <w:rPr>
          <w:rFonts w:hint="eastAsia"/>
          <w:rtl/>
        </w:rPr>
        <w:t>ن</w:t>
      </w:r>
      <w:r>
        <w:rPr>
          <w:rtl/>
        </w:rPr>
        <w:t xml:space="preserve"> و الکفر</w:t>
      </w:r>
      <w:r w:rsidR="00016625">
        <w:rPr>
          <w:rFonts w:hint="cs"/>
          <w:rtl/>
        </w:rPr>
        <w:t>ة</w:t>
      </w:r>
      <w:r>
        <w:rPr>
          <w:rtl/>
        </w:rPr>
        <w:t xml:space="preserve"> ع</w:t>
      </w:r>
      <w:r w:rsidR="009B6D3C">
        <w:rPr>
          <w:rtl/>
        </w:rPr>
        <w:t>ل</w:t>
      </w:r>
      <w:r w:rsidR="00016625">
        <w:rPr>
          <w:rFonts w:hint="cs"/>
          <w:rtl/>
        </w:rPr>
        <w:t>ى</w:t>
      </w:r>
      <w:r>
        <w:rPr>
          <w:rtl/>
        </w:rPr>
        <w:t xml:space="preserve"> المؤمن وجوها من ال</w:t>
      </w:r>
      <w:r w:rsidR="006926E7">
        <w:rPr>
          <w:rtl/>
        </w:rPr>
        <w:t>حکمة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معجزات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است</w:t>
      </w:r>
      <w:r>
        <w:rPr>
          <w:rFonts w:hint="cs"/>
          <w:rtl/>
        </w:rPr>
        <w:t>ی</w:t>
      </w:r>
      <w:r>
        <w:rPr>
          <w:rFonts w:hint="eastAsia"/>
          <w:rtl/>
        </w:rPr>
        <w:t>لائه</w:t>
      </w:r>
      <w:r>
        <w:rPr>
          <w:rtl/>
        </w:rPr>
        <w:t xml:space="preserve"> ع</w:t>
      </w:r>
      <w:r w:rsidR="009B6D3C">
        <w:rPr>
          <w:rtl/>
        </w:rPr>
        <w:t>لي</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w:t>
      </w:r>
      <w:r w:rsidR="00643081">
        <w:rPr>
          <w:rStyle w:val="libFootnotenumChar"/>
          <w:rtl/>
        </w:rPr>
        <w:t>(2)</w:t>
      </w:r>
      <w:r>
        <w:rPr>
          <w:rtl/>
        </w:rPr>
        <w:t>.</w:t>
      </w:r>
    </w:p>
    <w:p w:rsidR="00ED4503" w:rsidRDefault="00A33C4B" w:rsidP="00ED4503">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انّ الش</w:t>
      </w:r>
      <w:r>
        <w:rPr>
          <w:rFonts w:hint="cs"/>
          <w:rtl/>
        </w:rPr>
        <w:t>ی</w:t>
      </w:r>
      <w:r>
        <w:rPr>
          <w:rFonts w:hint="eastAsia"/>
          <w:rtl/>
        </w:rPr>
        <w:t>طان</w:t>
      </w:r>
      <w:r>
        <w:rPr>
          <w:rtl/>
        </w:rPr>
        <w:t xml:space="preserve"> </w:t>
      </w:r>
      <w:r w:rsidR="009B6D3C">
        <w:rPr>
          <w:rtl/>
        </w:rPr>
        <w:t>لي</w:t>
      </w:r>
      <w:r w:rsidR="006926E7">
        <w:rPr>
          <w:rFonts w:hint="eastAsia"/>
          <w:rtl/>
        </w:rPr>
        <w:t>أتي</w:t>
      </w:r>
      <w:r>
        <w:rPr>
          <w:rtl/>
        </w:rPr>
        <w:t xml:space="preserve"> الرجل من أو</w:t>
      </w:r>
      <w:r w:rsidR="009B6D3C">
        <w:rPr>
          <w:rtl/>
        </w:rPr>
        <w:t>لي</w:t>
      </w:r>
      <w:r>
        <w:rPr>
          <w:rFonts w:hint="eastAsia"/>
          <w:rtl/>
        </w:rPr>
        <w:t>ائنا</w:t>
      </w:r>
      <w:r>
        <w:rPr>
          <w:rtl/>
        </w:rPr>
        <w:t xml:space="preserve"> عند موته،</w:t>
      </w:r>
      <w:r w:rsidR="009B6D3C">
        <w:rPr>
          <w:rFonts w:hint="cs"/>
          <w:rtl/>
        </w:rPr>
        <w:t>یأتي</w:t>
      </w:r>
      <w:r>
        <w:rPr>
          <w:rFonts w:hint="eastAsia"/>
          <w:rtl/>
        </w:rPr>
        <w:t>ه</w:t>
      </w:r>
      <w:r>
        <w:rPr>
          <w:rtl/>
        </w:rPr>
        <w:t xml:space="preserve"> عن </w:t>
      </w:r>
      <w:r>
        <w:rPr>
          <w:rFonts w:hint="cs"/>
          <w:rtl/>
        </w:rPr>
        <w:t>ی</w:t>
      </w:r>
      <w:r>
        <w:rPr>
          <w:rFonts w:hint="eastAsia"/>
          <w:rtl/>
        </w:rPr>
        <w:t>م</w:t>
      </w:r>
      <w:r>
        <w:rPr>
          <w:rFonts w:hint="cs"/>
          <w:rtl/>
        </w:rPr>
        <w:t>ی</w:t>
      </w:r>
      <w:r>
        <w:rPr>
          <w:rFonts w:hint="eastAsia"/>
          <w:rtl/>
        </w:rPr>
        <w:t>نه</w:t>
      </w:r>
      <w:r>
        <w:rPr>
          <w:rtl/>
        </w:rPr>
        <w:t xml:space="preserve"> و عن </w:t>
      </w:r>
      <w:r>
        <w:rPr>
          <w:rFonts w:hint="cs"/>
          <w:rtl/>
        </w:rPr>
        <w:t>ی</w:t>
      </w:r>
      <w:r w:rsidR="006072DA">
        <w:rPr>
          <w:rFonts w:hint="eastAsia"/>
          <w:rtl/>
        </w:rPr>
        <w:t>سار</w:t>
      </w:r>
      <w:r w:rsidR="00ED4503">
        <w:rPr>
          <w:rFonts w:hint="cs"/>
          <w:rtl/>
        </w:rPr>
        <w:t>ه</w:t>
      </w:r>
      <w:r>
        <w:rPr>
          <w:rtl/>
        </w:rPr>
        <w:t xml:space="preserve"> </w:t>
      </w:r>
      <w:r w:rsidR="009B6D3C">
        <w:rPr>
          <w:rtl/>
        </w:rPr>
        <w:t>لي</w:t>
      </w:r>
      <w:r>
        <w:rPr>
          <w:rFonts w:hint="eastAsia"/>
          <w:rtl/>
        </w:rPr>
        <w:t>صدّه</w:t>
      </w:r>
      <w:r>
        <w:rPr>
          <w:rtl/>
        </w:rPr>
        <w:t xml:space="preserve"> عمّا هو ع</w:t>
      </w:r>
      <w:r w:rsidR="009B6D3C">
        <w:rPr>
          <w:rtl/>
        </w:rPr>
        <w:t>لي</w:t>
      </w:r>
      <w:r>
        <w:rPr>
          <w:rFonts w:hint="eastAsia"/>
          <w:rtl/>
        </w:rPr>
        <w:t>ه</w:t>
      </w:r>
      <w:r>
        <w:rPr>
          <w:rtl/>
        </w:rPr>
        <w:t xml:space="preserve"> </w:t>
      </w:r>
      <w:r w:rsidR="004B4B77">
        <w:rPr>
          <w:rtl/>
        </w:rPr>
        <w:t>في</w:t>
      </w:r>
      <w:r w:rsidR="004B4B77">
        <w:rPr>
          <w:rFonts w:hint="eastAsia"/>
          <w:rtl/>
        </w:rPr>
        <w:t>أبي</w:t>
      </w:r>
      <w:r>
        <w:rPr>
          <w:rtl/>
        </w:rPr>
        <w:t xml:space="preserve"> اللّه له ذلک،و کذلک قال اللّه </w:t>
      </w:r>
      <w:r w:rsidR="00FC17A3">
        <w:rPr>
          <w:rtl/>
        </w:rPr>
        <w:t>تعالى</w:t>
      </w:r>
      <w:r>
        <w:rPr>
          <w:rtl/>
        </w:rPr>
        <w:t>:</w:t>
      </w:r>
    </w:p>
    <w:p w:rsidR="00D94CCA" w:rsidRDefault="00643081" w:rsidP="00ED4503">
      <w:pPr>
        <w:pStyle w:val="libNormal"/>
        <w:rPr>
          <w:rtl/>
        </w:rPr>
      </w:pPr>
      <w:r w:rsidRPr="00643081">
        <w:rPr>
          <w:rStyle w:val="libAlaemChar"/>
          <w:rFonts w:hint="eastAsia"/>
          <w:rtl/>
        </w:rPr>
        <w:t>(</w:t>
      </w:r>
      <w:r w:rsidR="00A33C4B" w:rsidRPr="00ED4503">
        <w:rPr>
          <w:rStyle w:val="libAieChar"/>
          <w:rFonts w:hint="cs"/>
          <w:rtl/>
        </w:rPr>
        <w:t>یُ</w:t>
      </w:r>
      <w:r w:rsidR="00A33C4B" w:rsidRPr="00ED4503">
        <w:rPr>
          <w:rStyle w:val="libAieChar"/>
          <w:rFonts w:hint="eastAsia"/>
          <w:rtl/>
        </w:rPr>
        <w:t>ثَبِّتُ</w:t>
      </w:r>
      <w:r w:rsidR="00A33C4B" w:rsidRPr="00ED4503">
        <w:rPr>
          <w:rStyle w:val="libAieChar"/>
          <w:rtl/>
        </w:rPr>
        <w:t xml:space="preserve"> اللّٰهُ الَّ</w:t>
      </w:r>
      <w:r w:rsidR="004B4B77" w:rsidRPr="00ED4503">
        <w:rPr>
          <w:rStyle w:val="libAieChar"/>
          <w:rtl/>
        </w:rPr>
        <w:t>ذي</w:t>
      </w:r>
      <w:r w:rsidR="00A33C4B" w:rsidRPr="00ED4503">
        <w:rPr>
          <w:rStyle w:val="libAieChar"/>
          <w:rFonts w:hint="eastAsia"/>
          <w:rtl/>
        </w:rPr>
        <w:t>نَ</w:t>
      </w:r>
      <w:r w:rsidR="00A33C4B" w:rsidRPr="00ED4503">
        <w:rPr>
          <w:rStyle w:val="libAieChar"/>
          <w:rtl/>
        </w:rPr>
        <w:t>...</w:t>
      </w:r>
      <w:r w:rsidRPr="00643081">
        <w:rPr>
          <w:rStyle w:val="libAlaemChar"/>
          <w:rtl/>
        </w:rPr>
        <w:t>)</w:t>
      </w:r>
      <w:r w:rsidR="00ED4503">
        <w:rPr>
          <w:rStyle w:val="libAlaemChar"/>
          <w:rFonts w:hint="cs"/>
          <w:rtl/>
        </w:rPr>
        <w:t xml:space="preserve"> </w:t>
      </w:r>
      <w:r>
        <w:rPr>
          <w:rStyle w:val="libFootnotenumChar"/>
          <w:rtl/>
        </w:rPr>
        <w:t>(3)</w:t>
      </w:r>
      <w:r w:rsidR="004B4B77">
        <w:rPr>
          <w:rFonts w:hint="eastAsia"/>
          <w:rtl/>
        </w:rPr>
        <w:t>ال</w:t>
      </w:r>
      <w:r w:rsidR="009D0B59">
        <w:rPr>
          <w:rFonts w:hint="eastAsia"/>
          <w:rtl/>
        </w:rPr>
        <w:t>اي</w:t>
      </w:r>
      <w:r w:rsidR="004B4B77">
        <w:rPr>
          <w:rFonts w:hint="eastAsia"/>
          <w:rtl/>
        </w:rPr>
        <w:t>ة</w:t>
      </w:r>
      <w:r w:rsidR="00A33C4B">
        <w:rPr>
          <w:rtl/>
        </w:rPr>
        <w:t xml:space="preserve"> </w:t>
      </w:r>
      <w:r>
        <w:rPr>
          <w:rStyle w:val="libFootnotenumChar"/>
          <w:rtl/>
        </w:rPr>
        <w:t>(4)</w:t>
      </w:r>
      <w:r w:rsidR="00A33C4B">
        <w:rPr>
          <w:rtl/>
        </w:rPr>
        <w:t>.</w:t>
      </w:r>
    </w:p>
    <w:p w:rsidR="00D94CCA" w:rsidRDefault="00A33C4B" w:rsidP="00A33C4B">
      <w:pPr>
        <w:pStyle w:val="libNormal"/>
        <w:rPr>
          <w:rtl/>
        </w:rPr>
      </w:pPr>
      <w:r>
        <w:rPr>
          <w:rFonts w:hint="eastAsia"/>
          <w:rtl/>
        </w:rPr>
        <w:t>بناء</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لس</w:t>
      </w:r>
      <w:r w:rsidR="009B6D3C">
        <w:rPr>
          <w:rtl/>
        </w:rPr>
        <w:t>لي</w:t>
      </w:r>
      <w:r>
        <w:rPr>
          <w:rFonts w:hint="eastAsia"/>
          <w:rtl/>
        </w:rPr>
        <w:t>مان</w:t>
      </w:r>
      <w:r>
        <w:rPr>
          <w:rtl/>
        </w:rPr>
        <w:t xml:space="preserve"> </w:t>
      </w:r>
      <w:r w:rsidR="00D665AA" w:rsidRPr="00D665AA">
        <w:rPr>
          <w:rStyle w:val="libAlaemChar"/>
          <w:rtl/>
        </w:rPr>
        <w:t>عليه‌السلام</w:t>
      </w:r>
      <w:r>
        <w:rPr>
          <w:rtl/>
        </w:rPr>
        <w:t xml:space="preserve"> و غ</w:t>
      </w:r>
      <w:r>
        <w:rPr>
          <w:rFonts w:hint="cs"/>
          <w:rtl/>
        </w:rPr>
        <w:t>ی</w:t>
      </w:r>
      <w:r>
        <w:rPr>
          <w:rFonts w:hint="eastAsia"/>
          <w:rtl/>
        </w:rPr>
        <w:t>ر</w:t>
      </w:r>
      <w:r>
        <w:rPr>
          <w:rtl/>
        </w:rPr>
        <w:t xml:space="preserve"> ذلک من س</w:t>
      </w:r>
      <w:r w:rsidR="009D0B59">
        <w:rPr>
          <w:rtl/>
        </w:rPr>
        <w:t>اي</w:t>
      </w:r>
      <w:r>
        <w:rPr>
          <w:rFonts w:hint="eastAsia"/>
          <w:rtl/>
        </w:rPr>
        <w:t>ر</w:t>
      </w:r>
      <w:r>
        <w:rPr>
          <w:rtl/>
        </w:rPr>
        <w:t xml:space="preserve"> الأعمال </w:t>
      </w:r>
      <w:r w:rsidR="00643081">
        <w:rPr>
          <w:rStyle w:val="libFootnotenumChar"/>
          <w:rtl/>
        </w:rPr>
        <w:t>(5)</w:t>
      </w:r>
      <w:r>
        <w:rPr>
          <w:rtl/>
        </w:rPr>
        <w:t>.</w:t>
      </w:r>
    </w:p>
    <w:p w:rsidR="00D94CCA" w:rsidRDefault="00A33C4B" w:rsidP="00A33C4B">
      <w:pPr>
        <w:pStyle w:val="libNormal"/>
        <w:rPr>
          <w:rtl/>
        </w:rPr>
      </w:pPr>
      <w:r w:rsidRPr="00ED4503">
        <w:rPr>
          <w:rStyle w:val="libBold1Char"/>
          <w:rFonts w:hint="eastAsia"/>
          <w:rtl/>
        </w:rPr>
        <w:t>الاستبصار</w:t>
      </w:r>
      <w:r>
        <w:rPr>
          <w:rtl/>
        </w:rPr>
        <w:t>:قول إب</w:t>
      </w:r>
      <w:r w:rsidR="009B6D3C">
        <w:rPr>
          <w:rtl/>
        </w:rPr>
        <w:t>لي</w:t>
      </w:r>
      <w:r>
        <w:rPr>
          <w:rFonts w:hint="eastAsia"/>
          <w:rtl/>
        </w:rPr>
        <w:t>س</w:t>
      </w:r>
      <w:r>
        <w:rPr>
          <w:rtl/>
        </w:rPr>
        <w:t xml:space="preserve"> لنوح </w:t>
      </w:r>
      <w:r w:rsidR="00D665AA" w:rsidRPr="00D665AA">
        <w:rPr>
          <w:rStyle w:val="libAlaemChar"/>
          <w:rtl/>
        </w:rPr>
        <w:t>عليه‌السلام</w:t>
      </w:r>
      <w:r>
        <w:rPr>
          <w:rtl/>
        </w:rPr>
        <w:t>: إذا وجدنا ابن آدم شح</w:t>
      </w:r>
      <w:r>
        <w:rPr>
          <w:rFonts w:hint="cs"/>
          <w:rtl/>
        </w:rPr>
        <w:t>ی</w:t>
      </w:r>
      <w:r>
        <w:rPr>
          <w:rFonts w:hint="eastAsia"/>
          <w:rtl/>
        </w:rPr>
        <w:t>حا</w:t>
      </w:r>
      <w:r>
        <w:rPr>
          <w:rtl/>
        </w:rPr>
        <w:t xml:space="preserve"> أو حر</w:t>
      </w:r>
      <w:r>
        <w:rPr>
          <w:rFonts w:hint="cs"/>
          <w:rtl/>
        </w:rPr>
        <w:t>ی</w:t>
      </w:r>
      <w:r>
        <w:rPr>
          <w:rFonts w:hint="eastAsia"/>
          <w:rtl/>
        </w:rPr>
        <w:t>صا</w:t>
      </w:r>
      <w:r>
        <w:rPr>
          <w:rtl/>
        </w:rPr>
        <w:t xml:space="preserve"> أو حسودا أو جبّارا أو عجولا لتلقّفناه تلقّف </w:t>
      </w:r>
      <w:r w:rsidR="00FF05E9">
        <w:rPr>
          <w:rtl/>
        </w:rPr>
        <w:t>الکرة</w:t>
      </w:r>
      <w:r>
        <w:rPr>
          <w:rtl/>
        </w:rPr>
        <w:t xml:space="preserve">،فإن اجتمعت لنا هذه الأخلاق </w:t>
      </w:r>
      <w:r w:rsidR="00DF76A0">
        <w:rPr>
          <w:rtl/>
        </w:rPr>
        <w:t>سمّي</w:t>
      </w:r>
      <w:r>
        <w:rPr>
          <w:rFonts w:hint="eastAsia"/>
          <w:rtl/>
        </w:rPr>
        <w:t>ناه</w:t>
      </w:r>
      <w:r>
        <w:rPr>
          <w:rtl/>
        </w:rPr>
        <w:t xml:space="preserve"> ش</w:t>
      </w:r>
      <w:r>
        <w:rPr>
          <w:rFonts w:hint="cs"/>
          <w:rtl/>
        </w:rPr>
        <w:t>ی</w:t>
      </w:r>
      <w:r>
        <w:rPr>
          <w:rFonts w:hint="eastAsia"/>
          <w:rtl/>
        </w:rPr>
        <w:t>طانا</w:t>
      </w:r>
      <w:r>
        <w:rPr>
          <w:rtl/>
        </w:rPr>
        <w:t xml:space="preserve"> مر</w:t>
      </w:r>
      <w:r>
        <w:rPr>
          <w:rFonts w:hint="cs"/>
          <w:rtl/>
        </w:rPr>
        <w:t>ی</w:t>
      </w:r>
      <w:r>
        <w:rPr>
          <w:rFonts w:hint="eastAsia"/>
          <w:rtl/>
        </w:rPr>
        <w:t>دا</w:t>
      </w:r>
      <w:r>
        <w:rPr>
          <w:rtl/>
        </w:rPr>
        <w:t xml:space="preserve"> </w:t>
      </w:r>
      <w:r w:rsidR="00643081">
        <w:rPr>
          <w:rStyle w:val="libFootnotenumChar"/>
          <w:rtl/>
        </w:rPr>
        <w:t>(6)</w:t>
      </w:r>
      <w:r>
        <w:rPr>
          <w:rtl/>
        </w:rPr>
        <w:t>.</w:t>
      </w:r>
    </w:p>
    <w:p w:rsidR="00D94CCA" w:rsidRDefault="004B4B77" w:rsidP="00ED4503">
      <w:pPr>
        <w:pStyle w:val="libNormal"/>
        <w:rPr>
          <w:rtl/>
        </w:rPr>
      </w:pPr>
      <w:r>
        <w:rPr>
          <w:rFonts w:hint="eastAsia"/>
          <w:rtl/>
        </w:rPr>
        <w:t>في</w:t>
      </w:r>
      <w:r w:rsidR="00A33C4B">
        <w:rPr>
          <w:rtl/>
        </w:rPr>
        <w:t xml:space="preserve"> انّ(الش</w:t>
      </w:r>
      <w:r w:rsidR="00A33C4B">
        <w:rPr>
          <w:rFonts w:hint="cs"/>
          <w:rtl/>
        </w:rPr>
        <w:t>ی</w:t>
      </w:r>
      <w:r w:rsidR="00A33C4B">
        <w:rPr>
          <w:rFonts w:hint="eastAsia"/>
          <w:rtl/>
        </w:rPr>
        <w:t>طان</w:t>
      </w:r>
      <w:r w:rsidR="00A33C4B">
        <w:rPr>
          <w:rtl/>
        </w:rPr>
        <w:t>)</w:t>
      </w:r>
      <w:r>
        <w:rPr>
          <w:rtl/>
        </w:rPr>
        <w:t>في</w:t>
      </w:r>
      <w:r w:rsidR="00A33C4B">
        <w:rPr>
          <w:rtl/>
        </w:rPr>
        <w:t xml:space="preserve"> القرآن </w:t>
      </w:r>
      <w:r w:rsidR="00A33C4B">
        <w:rPr>
          <w:rFonts w:hint="cs"/>
          <w:rtl/>
        </w:rPr>
        <w:t>ی</w:t>
      </w:r>
      <w:r w:rsidR="00A33C4B">
        <w:rPr>
          <w:rFonts w:hint="eastAsia"/>
          <w:rtl/>
        </w:rPr>
        <w:t>طلق</w:t>
      </w:r>
      <w:r w:rsidR="00A33C4B">
        <w:rPr>
          <w:rtl/>
        </w:rPr>
        <w:t xml:space="preserve"> ع</w:t>
      </w:r>
      <w:r w:rsidR="009B6D3C">
        <w:rPr>
          <w:rtl/>
        </w:rPr>
        <w:t>ل</w:t>
      </w:r>
      <w:r w:rsidR="00ED4503">
        <w:rPr>
          <w:rFonts w:hint="cs"/>
          <w:rtl/>
        </w:rPr>
        <w:t>ى</w:t>
      </w:r>
      <w:r w:rsidR="00A33C4B">
        <w:rPr>
          <w:rtl/>
        </w:rPr>
        <w:t xml:space="preserve"> ال</w:t>
      </w:r>
      <w:r w:rsidR="00A638DD">
        <w:rPr>
          <w:rtl/>
        </w:rPr>
        <w:t>ثاني</w:t>
      </w:r>
      <w:r w:rsidR="00A33C4B">
        <w:rPr>
          <w:rtl/>
        </w:rPr>
        <w:t xml:space="preserve"> </w:t>
      </w:r>
      <w:r w:rsidR="00643081">
        <w:rPr>
          <w:rStyle w:val="libFootnotenumChar"/>
          <w:rtl/>
        </w:rPr>
        <w:t>(7)</w:t>
      </w:r>
      <w:r w:rsidR="00A33C4B">
        <w:rPr>
          <w:rtl/>
        </w:rPr>
        <w:t>.</w:t>
      </w:r>
    </w:p>
    <w:p w:rsidR="00D94CCA" w:rsidRDefault="00A33C4B" w:rsidP="00ED4503">
      <w:pPr>
        <w:pStyle w:val="libNormal"/>
        <w:rPr>
          <w:rtl/>
        </w:rPr>
      </w:pPr>
      <w:r>
        <w:rPr>
          <w:rFonts w:hint="eastAsia"/>
          <w:rtl/>
        </w:rPr>
        <w:t>قول</w:t>
      </w:r>
      <w:r>
        <w:rPr>
          <w:rtl/>
        </w:rPr>
        <w:t xml:space="preserve"> الأوّل: و اعلموا انّ </w:t>
      </w:r>
      <w:r w:rsidR="009B6D3C">
        <w:rPr>
          <w:rtl/>
        </w:rPr>
        <w:t>لي</w:t>
      </w:r>
      <w:r>
        <w:rPr>
          <w:rtl/>
        </w:rPr>
        <w:t xml:space="preserve"> ش</w:t>
      </w:r>
      <w:r>
        <w:rPr>
          <w:rFonts w:hint="cs"/>
          <w:rtl/>
        </w:rPr>
        <w:t>ی</w:t>
      </w:r>
      <w:r>
        <w:rPr>
          <w:rFonts w:hint="eastAsia"/>
          <w:rtl/>
        </w:rPr>
        <w:t>طانا</w:t>
      </w:r>
      <w:r>
        <w:rPr>
          <w:rtl/>
        </w:rPr>
        <w:t xml:space="preserve"> </w:t>
      </w:r>
      <w:r>
        <w:rPr>
          <w:rFonts w:hint="cs"/>
          <w:rtl/>
        </w:rPr>
        <w:t>ی</w:t>
      </w:r>
      <w:r>
        <w:rPr>
          <w:rFonts w:hint="eastAsia"/>
          <w:rtl/>
        </w:rPr>
        <w:t>عتر</w:t>
      </w:r>
      <w:r>
        <w:rPr>
          <w:rFonts w:hint="cs"/>
          <w:rtl/>
        </w:rPr>
        <w:t>ی</w:t>
      </w:r>
      <w:r>
        <w:rPr>
          <w:rFonts w:hint="eastAsia"/>
          <w:rtl/>
        </w:rPr>
        <w:t>ن</w:t>
      </w:r>
      <w:r w:rsidR="00ED4503">
        <w:rPr>
          <w:rFonts w:hint="cs"/>
          <w:rtl/>
        </w:rPr>
        <w:t>ي</w:t>
      </w:r>
      <w:r>
        <w:rPr>
          <w:rtl/>
        </w:rPr>
        <w:t xml:space="preserve"> </w:t>
      </w:r>
      <w:r w:rsidR="00643081">
        <w:rPr>
          <w:rStyle w:val="libFootnotenumChar"/>
          <w:rtl/>
        </w:rPr>
        <w:t>(8)</w:t>
      </w:r>
      <w:r>
        <w:rPr>
          <w:rtl/>
        </w:rPr>
        <w:t>.</w:t>
      </w:r>
    </w:p>
    <w:p w:rsidR="00D94CCA" w:rsidRDefault="00A33C4B" w:rsidP="00A33C4B">
      <w:pPr>
        <w:pStyle w:val="libNormal"/>
        <w:rPr>
          <w:rtl/>
        </w:rPr>
      </w:pPr>
      <w:r w:rsidRPr="00ED4503">
        <w:rPr>
          <w:rStyle w:val="libBold1Char"/>
          <w:rFonts w:hint="eastAsia"/>
          <w:rtl/>
        </w:rPr>
        <w:t>تفس</w:t>
      </w:r>
      <w:r w:rsidRPr="00ED4503">
        <w:rPr>
          <w:rStyle w:val="libBold1Char"/>
          <w:rFonts w:hint="cs"/>
          <w:rtl/>
        </w:rPr>
        <w:t>ی</w:t>
      </w:r>
      <w:r w:rsidRPr="00ED4503">
        <w:rPr>
          <w:rStyle w:val="libBold1Char"/>
          <w:rFonts w:hint="eastAsia"/>
          <w:rtl/>
        </w:rPr>
        <w:t>ر</w:t>
      </w:r>
      <w:r w:rsidRPr="00ED4503">
        <w:rPr>
          <w:rStyle w:val="libBold1Char"/>
          <w:rtl/>
        </w:rPr>
        <w:t xml:space="preserve"> ال</w:t>
      </w:r>
      <w:r w:rsidR="00712DE8" w:rsidRPr="00ED4503">
        <w:rPr>
          <w:rStyle w:val="libBold1Char"/>
          <w:rtl/>
        </w:rPr>
        <w:t>قمّيّ</w:t>
      </w:r>
      <w:r>
        <w:rPr>
          <w:rtl/>
        </w:rPr>
        <w:t>:ال</w:t>
      </w:r>
      <w:r w:rsidR="004B4B77">
        <w:rPr>
          <w:rtl/>
        </w:rPr>
        <w:t>صادقي</w:t>
      </w:r>
      <w:r>
        <w:rPr>
          <w:rtl/>
        </w:rPr>
        <w:t xml:space="preserve"> </w:t>
      </w:r>
      <w:r w:rsidR="00D665AA" w:rsidRPr="00D665AA">
        <w:rPr>
          <w:rStyle w:val="libAlaemChar"/>
          <w:rtl/>
        </w:rPr>
        <w:t>عليه‌السلام</w:t>
      </w:r>
      <w:r>
        <w:rPr>
          <w:rtl/>
        </w:rPr>
        <w:t xml:space="preserve">: ما بعث اللّه رسولا الاّ و </w:t>
      </w:r>
      <w:r w:rsidR="004B4B77">
        <w:rPr>
          <w:rtl/>
        </w:rPr>
        <w:t>في</w:t>
      </w:r>
      <w:r>
        <w:rPr>
          <w:rtl/>
        </w:rPr>
        <w:t xml:space="preserve"> وقته ش</w:t>
      </w:r>
      <w:r>
        <w:rPr>
          <w:rFonts w:hint="cs"/>
          <w:rtl/>
        </w:rPr>
        <w:t>ی</w:t>
      </w:r>
      <w:r>
        <w:rPr>
          <w:rFonts w:hint="eastAsia"/>
          <w:rtl/>
        </w:rPr>
        <w:t>طانان</w:t>
      </w:r>
      <w:r>
        <w:rPr>
          <w:rtl/>
        </w:rPr>
        <w:t xml:space="preserve"> </w:t>
      </w:r>
      <w:r>
        <w:rPr>
          <w:rFonts w:hint="cs"/>
          <w:rtl/>
        </w:rPr>
        <w:t>ی</w:t>
      </w:r>
      <w:r>
        <w:rPr>
          <w:rFonts w:hint="eastAsia"/>
          <w:rtl/>
        </w:rPr>
        <w:t>ؤ</w:t>
      </w:r>
      <w:r w:rsidR="004B4B77">
        <w:rPr>
          <w:rFonts w:hint="eastAsia"/>
          <w:rtl/>
        </w:rPr>
        <w:t>ذي</w:t>
      </w:r>
      <w:r>
        <w:rPr>
          <w:rFonts w:hint="eastAsia"/>
          <w:rtl/>
        </w:rPr>
        <w:t>انه</w:t>
      </w:r>
      <w:r>
        <w:rPr>
          <w:rtl/>
        </w:rPr>
        <w:t xml:space="preserve"> و </w:t>
      </w:r>
      <w:r>
        <w:rPr>
          <w:rFonts w:hint="cs"/>
          <w:rtl/>
        </w:rPr>
        <w:t>ی</w:t>
      </w:r>
      <w:r>
        <w:rPr>
          <w:rFonts w:hint="eastAsia"/>
          <w:rtl/>
        </w:rPr>
        <w:t>فتنانه</w:t>
      </w:r>
      <w:r>
        <w:rPr>
          <w:rtl/>
        </w:rPr>
        <w:t xml:space="preserve"> و </w:t>
      </w:r>
      <w:r>
        <w:rPr>
          <w:rFonts w:hint="cs"/>
          <w:rtl/>
        </w:rPr>
        <w:t>ی</w:t>
      </w:r>
      <w:r>
        <w:rPr>
          <w:rFonts w:hint="eastAsia"/>
          <w:rtl/>
        </w:rPr>
        <w:t>ضلاّن</w:t>
      </w:r>
      <w:r>
        <w:rPr>
          <w:rtl/>
        </w:rPr>
        <w:t xml:space="preserve"> الناس بعده </w:t>
      </w:r>
      <w:r w:rsidR="00643081">
        <w:rPr>
          <w:rStyle w:val="libFootnotenumChar"/>
          <w:rtl/>
        </w:rPr>
        <w:t>(9)</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D4503">
        <w:rPr>
          <w:rStyle w:val="libFootnote0Char"/>
          <w:rFonts w:hint="cs"/>
          <w:rtl/>
        </w:rPr>
        <w:t xml:space="preserve"> ق:كتاب الايمان/23/161،ج:68/219.</w:t>
      </w:r>
    </w:p>
    <w:p w:rsidR="00643081" w:rsidRPr="00643081" w:rsidRDefault="00643081" w:rsidP="00643081">
      <w:pPr>
        <w:pStyle w:val="libLine"/>
        <w:rPr>
          <w:rStyle w:val="libFootnote0Char"/>
          <w:rtl/>
        </w:rPr>
      </w:pPr>
      <w:r w:rsidRPr="00643081">
        <w:rPr>
          <w:rStyle w:val="libFootnote0Char"/>
          <w:rFonts w:hint="eastAsia"/>
          <w:rtl/>
        </w:rPr>
        <w:t>(2)</w:t>
      </w:r>
      <w:r w:rsidR="00ED4503">
        <w:rPr>
          <w:rStyle w:val="libFootnote0Char"/>
          <w:rFonts w:hint="cs"/>
          <w:rtl/>
        </w:rPr>
        <w:t xml:space="preserve"> ق:6/27/315،ج:18/76.</w:t>
      </w:r>
    </w:p>
    <w:p w:rsidR="00643081" w:rsidRPr="00643081" w:rsidRDefault="00643081" w:rsidP="00643081">
      <w:pPr>
        <w:pStyle w:val="libLine"/>
        <w:rPr>
          <w:rStyle w:val="libFootnote0Char"/>
          <w:rtl/>
        </w:rPr>
      </w:pPr>
      <w:r w:rsidRPr="00643081">
        <w:rPr>
          <w:rStyle w:val="libFootnote0Char"/>
          <w:rFonts w:hint="eastAsia"/>
          <w:rtl/>
        </w:rPr>
        <w:t>(3)</w:t>
      </w:r>
      <w:r w:rsidR="00ED4503">
        <w:rPr>
          <w:rStyle w:val="libFootnote0Char"/>
          <w:rFonts w:hint="cs"/>
          <w:rtl/>
        </w:rPr>
        <w:t xml:space="preserve"> سورة إبراهيم/الآية27.</w:t>
      </w:r>
    </w:p>
    <w:p w:rsidR="00643081" w:rsidRPr="00ED4503" w:rsidRDefault="00643081" w:rsidP="00ED4503">
      <w:pPr>
        <w:pStyle w:val="libFootnote0"/>
        <w:rPr>
          <w:rtl/>
        </w:rPr>
      </w:pPr>
      <w:r w:rsidRPr="00643081">
        <w:rPr>
          <w:rStyle w:val="libFootnote0Char"/>
          <w:rFonts w:hint="eastAsia"/>
          <w:rtl/>
        </w:rPr>
        <w:t>(4)</w:t>
      </w:r>
      <w:r w:rsidR="00ED4503">
        <w:rPr>
          <w:rStyle w:val="libFootnote0Char"/>
          <w:rFonts w:hint="cs"/>
          <w:rtl/>
        </w:rPr>
        <w:t xml:space="preserve"> ق:3/30/143و145،ج:6/188و195.</w:t>
      </w:r>
    </w:p>
    <w:p w:rsidR="00ED4503" w:rsidRDefault="00ED4503" w:rsidP="00ED4503">
      <w:pPr>
        <w:pStyle w:val="libFootnote0"/>
        <w:rPr>
          <w:rtl/>
        </w:rPr>
      </w:pPr>
      <w:r>
        <w:rPr>
          <w:rFonts w:hint="cs"/>
          <w:rtl/>
        </w:rPr>
        <w:t>(5) ق:5/54/349،ج:14/72. ق:5/60/367،ج:14/142.</w:t>
      </w:r>
    </w:p>
    <w:p w:rsidR="00ED4503" w:rsidRDefault="00ED4503" w:rsidP="00ED4503">
      <w:pPr>
        <w:pStyle w:val="libFootnote0"/>
        <w:rPr>
          <w:rtl/>
        </w:rPr>
      </w:pPr>
      <w:r>
        <w:rPr>
          <w:rFonts w:hint="cs"/>
          <w:rtl/>
        </w:rPr>
        <w:t>(6) ق:5/14/79،ج:11/288.</w:t>
      </w:r>
    </w:p>
    <w:p w:rsidR="00ED4503" w:rsidRDefault="00ED4503" w:rsidP="00ED4503">
      <w:pPr>
        <w:pStyle w:val="libFootnote0"/>
        <w:rPr>
          <w:rtl/>
        </w:rPr>
      </w:pPr>
      <w:r>
        <w:rPr>
          <w:rFonts w:hint="cs"/>
          <w:rtl/>
        </w:rPr>
        <w:t>(7) ق:9/16/70،ج:35/319. ق:8/20/220،ج:-.</w:t>
      </w:r>
    </w:p>
    <w:p w:rsidR="00ED4503" w:rsidRDefault="00ED4503" w:rsidP="00ED4503">
      <w:pPr>
        <w:pStyle w:val="libFootnote0"/>
        <w:rPr>
          <w:rtl/>
        </w:rPr>
      </w:pPr>
      <w:r>
        <w:rPr>
          <w:rFonts w:hint="cs"/>
          <w:rtl/>
        </w:rPr>
        <w:t>(8) ق:8/20/231،ج:-. ق:8/22/268،ج:-.</w:t>
      </w:r>
    </w:p>
    <w:p w:rsidR="00ED4503" w:rsidRPr="00ED4503" w:rsidRDefault="00ED4503" w:rsidP="00ED4503">
      <w:pPr>
        <w:pStyle w:val="libFootnote0"/>
        <w:rPr>
          <w:rtl/>
        </w:rPr>
      </w:pPr>
      <w:r>
        <w:rPr>
          <w:rFonts w:hint="cs"/>
          <w:rtl/>
        </w:rPr>
        <w:t>(9) ق:5/31/273،ج:13/212.</w:t>
      </w:r>
    </w:p>
    <w:p w:rsidR="00643081" w:rsidRDefault="00643081" w:rsidP="00A33C4B">
      <w:pPr>
        <w:pStyle w:val="libNormal"/>
        <w:rPr>
          <w:rtl/>
        </w:rPr>
      </w:pPr>
      <w:r>
        <w:rPr>
          <w:rFonts w:hint="eastAsia"/>
          <w:rtl/>
        </w:rPr>
        <w:br w:type="page"/>
      </w:r>
    </w:p>
    <w:p w:rsidR="00D94CCA" w:rsidRDefault="004B4B77" w:rsidP="00A33C4B">
      <w:pPr>
        <w:pStyle w:val="libNormal"/>
        <w:rPr>
          <w:rtl/>
        </w:rPr>
      </w:pPr>
      <w:r>
        <w:rPr>
          <w:rFonts w:hint="eastAsia"/>
          <w:rtl/>
        </w:rPr>
        <w:lastRenderedPageBreak/>
        <w:t>في</w:t>
      </w:r>
      <w:r w:rsidR="00A33C4B">
        <w:rPr>
          <w:rtl/>
        </w:rPr>
        <w:t xml:space="preserve"> انّ الش</w:t>
      </w:r>
      <w:r w:rsidR="00A33C4B">
        <w:rPr>
          <w:rFonts w:hint="cs"/>
          <w:rtl/>
        </w:rPr>
        <w:t>ی</w:t>
      </w:r>
      <w:r w:rsidR="00A33C4B">
        <w:rPr>
          <w:rFonts w:hint="eastAsia"/>
          <w:rtl/>
        </w:rPr>
        <w:t>طان</w:t>
      </w:r>
      <w:r w:rsidR="00A33C4B">
        <w:rPr>
          <w:rtl/>
        </w:rPr>
        <w:t xml:space="preserve"> لا </w:t>
      </w:r>
      <w:r w:rsidR="00A33C4B">
        <w:rPr>
          <w:rFonts w:hint="cs"/>
          <w:rtl/>
        </w:rPr>
        <w:t>ی</w:t>
      </w:r>
      <w:r w:rsidR="00A33C4B">
        <w:rPr>
          <w:rFonts w:hint="eastAsia"/>
          <w:rtl/>
        </w:rPr>
        <w:t>تمکّن</w:t>
      </w:r>
      <w:r w:rsidR="00A33C4B">
        <w:rPr>
          <w:rtl/>
        </w:rPr>
        <w:t xml:space="preserve"> أن </w:t>
      </w:r>
      <w:r w:rsidR="00A33C4B">
        <w:rPr>
          <w:rFonts w:hint="cs"/>
          <w:rtl/>
        </w:rPr>
        <w:t>ی</w:t>
      </w:r>
      <w:r w:rsidR="00A33C4B">
        <w:rPr>
          <w:rFonts w:hint="eastAsia"/>
          <w:rtl/>
        </w:rPr>
        <w:t>تمثّل</w:t>
      </w:r>
      <w:r w:rsidR="00A33C4B">
        <w:rPr>
          <w:rtl/>
        </w:rPr>
        <w:t xml:space="preserve"> ب</w:t>
      </w:r>
      <w:r w:rsidR="00A638DD">
        <w:rPr>
          <w:rtl/>
        </w:rPr>
        <w:t>صورة</w:t>
      </w:r>
      <w:r w:rsidR="00A33C4B">
        <w:rPr>
          <w:rtl/>
        </w:rPr>
        <w:t xml:space="preserve"> الأنب</w:t>
      </w:r>
      <w:r w:rsidR="00A33C4B">
        <w:rPr>
          <w:rFonts w:hint="cs"/>
          <w:rtl/>
        </w:rPr>
        <w:t>ی</w:t>
      </w:r>
      <w:r w:rsidR="00A33C4B">
        <w:rPr>
          <w:rFonts w:hint="eastAsia"/>
          <w:rtl/>
        </w:rPr>
        <w:t>اء</w:t>
      </w:r>
      <w:r w:rsidR="00A33C4B">
        <w:rPr>
          <w:rtl/>
        </w:rPr>
        <w:t xml:space="preserve"> </w:t>
      </w:r>
      <w:r w:rsidR="00763D20" w:rsidRPr="00763D20">
        <w:rPr>
          <w:rStyle w:val="libAlaemChar"/>
          <w:rtl/>
        </w:rPr>
        <w:t>عليهم‌السلام</w:t>
      </w:r>
      <w:r w:rsidR="00A33C4B">
        <w:rPr>
          <w:rtl/>
        </w:rPr>
        <w:t xml:space="preserve"> </w:t>
      </w:r>
      <w:r w:rsidR="00643081">
        <w:rPr>
          <w:rStyle w:val="libFootnotenumChar"/>
          <w:rtl/>
        </w:rPr>
        <w:t>(1)</w:t>
      </w:r>
      <w:r w:rsidR="00A33C4B">
        <w:rPr>
          <w:rtl/>
        </w:rPr>
        <w:t>.</w:t>
      </w:r>
    </w:p>
    <w:p w:rsidR="00D94CCA" w:rsidRDefault="00A33C4B" w:rsidP="00ED4503">
      <w:pPr>
        <w:pStyle w:val="libNormal"/>
        <w:rPr>
          <w:rtl/>
        </w:rPr>
      </w:pPr>
      <w:r w:rsidRPr="00ED4503">
        <w:rPr>
          <w:rStyle w:val="libBold1Char"/>
          <w:rFonts w:hint="eastAsia"/>
          <w:rtl/>
        </w:rPr>
        <w:t>أقول</w:t>
      </w:r>
      <w:r>
        <w:rPr>
          <w:rtl/>
        </w:rPr>
        <w:t xml:space="preserve">: قد </w:t>
      </w:r>
      <w:r w:rsidRPr="00ED4503">
        <w:rPr>
          <w:rtl/>
        </w:rPr>
        <w:t xml:space="preserve">تقدّم </w:t>
      </w:r>
      <w:r w:rsidR="004B4B77" w:rsidRPr="00ED4503">
        <w:rPr>
          <w:rtl/>
        </w:rPr>
        <w:t>في</w:t>
      </w:r>
      <w:r w:rsidR="00643081" w:rsidRPr="00ED4503">
        <w:rPr>
          <w:rFonts w:hint="eastAsia"/>
          <w:rtl/>
        </w:rPr>
        <w:t>(</w:t>
      </w:r>
      <w:r w:rsidRPr="00ED4503">
        <w:rPr>
          <w:rFonts w:hint="eastAsia"/>
          <w:rtl/>
        </w:rPr>
        <w:t>ر</w:t>
      </w:r>
      <w:r w:rsidR="009D0B59" w:rsidRPr="00ED4503">
        <w:rPr>
          <w:rFonts w:hint="eastAsia"/>
          <w:rtl/>
        </w:rPr>
        <w:t>اي</w:t>
      </w:r>
      <w:r w:rsidR="00643081" w:rsidRPr="00ED4503">
        <w:rPr>
          <w:rFonts w:hint="eastAsia"/>
          <w:rtl/>
        </w:rPr>
        <w:t>)</w:t>
      </w:r>
      <w:r w:rsidRPr="00ED4503">
        <w:rPr>
          <w:rFonts w:hint="eastAsia"/>
          <w:rtl/>
        </w:rPr>
        <w:t>ال</w:t>
      </w:r>
      <w:r w:rsidR="00712DE8" w:rsidRPr="00ED4503">
        <w:rPr>
          <w:rFonts w:hint="eastAsia"/>
          <w:rtl/>
        </w:rPr>
        <w:t>إشارة</w:t>
      </w:r>
      <w:r>
        <w:rPr>
          <w:rtl/>
        </w:rPr>
        <w:t xml:space="preserve"> </w:t>
      </w:r>
      <w:r w:rsidR="003261A0">
        <w:rPr>
          <w:rtl/>
        </w:rPr>
        <w:t>الى</w:t>
      </w:r>
      <w:r>
        <w:rPr>
          <w:rtl/>
        </w:rPr>
        <w:t xml:space="preserve"> معن</w:t>
      </w:r>
      <w:r>
        <w:rPr>
          <w:rFonts w:hint="cs"/>
          <w:rtl/>
        </w:rPr>
        <w:t>ی</w:t>
      </w:r>
      <w:r w:rsidR="00ED4503">
        <w:rPr>
          <w:rFonts w:hint="cs"/>
          <w:rtl/>
        </w:rPr>
        <w:t xml:space="preserve"> </w:t>
      </w:r>
      <w:r>
        <w:rPr>
          <w:rFonts w:hint="eastAsia"/>
          <w:rtl/>
        </w:rPr>
        <w:t>ال</w:t>
      </w:r>
      <w:r w:rsidR="009B6D3C">
        <w:rPr>
          <w:rFonts w:hint="eastAsia"/>
          <w:rtl/>
        </w:rPr>
        <w:t>نبويّ</w:t>
      </w:r>
      <w:r>
        <w:rPr>
          <w:rtl/>
        </w:rPr>
        <w:t>: من رآن</w:t>
      </w:r>
      <w:r>
        <w:rPr>
          <w:rFonts w:hint="cs"/>
          <w:rtl/>
        </w:rPr>
        <w:t>ی</w:t>
      </w:r>
      <w:r>
        <w:rPr>
          <w:rtl/>
        </w:rPr>
        <w:t xml:space="preserve"> فقد رآن</w:t>
      </w:r>
      <w:r>
        <w:rPr>
          <w:rFonts w:hint="cs"/>
          <w:rtl/>
        </w:rPr>
        <w:t>ی</w:t>
      </w:r>
      <w:r>
        <w:rPr>
          <w:rtl/>
        </w:rPr>
        <w:t xml:space="preserve"> فانّ الش</w:t>
      </w:r>
      <w:r>
        <w:rPr>
          <w:rFonts w:hint="cs"/>
          <w:rtl/>
        </w:rPr>
        <w:t>ی</w:t>
      </w:r>
      <w:r>
        <w:rPr>
          <w:rFonts w:hint="eastAsia"/>
          <w:rtl/>
        </w:rPr>
        <w:t>طان</w:t>
      </w:r>
      <w:r>
        <w:rPr>
          <w:rtl/>
        </w:rPr>
        <w:t xml:space="preserve"> لا </w:t>
      </w:r>
      <w:r>
        <w:rPr>
          <w:rFonts w:hint="cs"/>
          <w:rtl/>
        </w:rPr>
        <w:t>ی</w:t>
      </w:r>
      <w:r>
        <w:rPr>
          <w:rFonts w:hint="eastAsia"/>
          <w:rtl/>
        </w:rPr>
        <w:t>تشبّه</w:t>
      </w:r>
      <w:r>
        <w:rPr>
          <w:rtl/>
        </w:rPr>
        <w:t xml:space="preserve"> ب</w:t>
      </w:r>
      <w:r>
        <w:rPr>
          <w:rFonts w:hint="cs"/>
          <w:rtl/>
        </w:rPr>
        <w:t>ی</w:t>
      </w:r>
      <w:r>
        <w:rPr>
          <w:rtl/>
        </w:rPr>
        <w:t>.</w:t>
      </w:r>
    </w:p>
    <w:p w:rsidR="00D94CCA" w:rsidRDefault="00A33C4B" w:rsidP="00ED4503">
      <w:pPr>
        <w:pStyle w:val="libNormal"/>
        <w:rPr>
          <w:rtl/>
        </w:rPr>
      </w:pPr>
      <w:r w:rsidRPr="00ED4503">
        <w:rPr>
          <w:rStyle w:val="libBold1Char"/>
          <w:rFonts w:hint="eastAsia"/>
          <w:rtl/>
        </w:rPr>
        <w:t>الکا</w:t>
      </w:r>
      <w:r w:rsidR="004B4B77" w:rsidRPr="00ED4503">
        <w:rPr>
          <w:rStyle w:val="libBold1Char"/>
          <w:rFonts w:hint="eastAsia"/>
          <w:rtl/>
        </w:rPr>
        <w:t>في</w:t>
      </w:r>
      <w:r>
        <w:rPr>
          <w:rtl/>
        </w:rPr>
        <w:t>:عن الحسن بن العباس بن الجر</w:t>
      </w:r>
      <w:r>
        <w:rPr>
          <w:rFonts w:hint="cs"/>
          <w:rtl/>
        </w:rPr>
        <w:t>ی</w:t>
      </w:r>
      <w:r>
        <w:rPr>
          <w:rFonts w:hint="eastAsia"/>
          <w:rtl/>
        </w:rPr>
        <w:t>ش</w:t>
      </w:r>
      <w:r>
        <w:rPr>
          <w:rtl/>
        </w:rPr>
        <w:t xml:space="preserve"> عن </w:t>
      </w:r>
      <w:r w:rsidR="004B4B77">
        <w:rPr>
          <w:rtl/>
        </w:rPr>
        <w:t>أبي</w:t>
      </w:r>
      <w:r>
        <w:rPr>
          <w:rtl/>
        </w:rPr>
        <w:t xml:space="preserve"> جعفر </w:t>
      </w:r>
      <w:r w:rsidR="00D665AA" w:rsidRPr="00D665AA">
        <w:rPr>
          <w:rStyle w:val="libAlaemChar"/>
          <w:rtl/>
        </w:rPr>
        <w:t>عليه‌السلام</w:t>
      </w:r>
      <w:r>
        <w:rPr>
          <w:rtl/>
        </w:rPr>
        <w:t xml:space="preserve"> </w:t>
      </w:r>
      <w:r w:rsidR="004B4B77">
        <w:rPr>
          <w:rtl/>
        </w:rPr>
        <w:t>في</w:t>
      </w:r>
      <w:r>
        <w:rPr>
          <w:rtl/>
        </w:rPr>
        <w:t xml:space="preserve"> حد</w:t>
      </w:r>
      <w:r>
        <w:rPr>
          <w:rFonts w:hint="cs"/>
          <w:rtl/>
        </w:rPr>
        <w:t>ی</w:t>
      </w:r>
      <w:r>
        <w:rPr>
          <w:rFonts w:hint="eastAsia"/>
          <w:rtl/>
        </w:rPr>
        <w:t>ث</w:t>
      </w:r>
      <w:r>
        <w:rPr>
          <w:rtl/>
        </w:rPr>
        <w:t xml:space="preserve"> قال: انّه </w:t>
      </w:r>
      <w:r w:rsidR="009B6D3C">
        <w:rPr>
          <w:rtl/>
        </w:rPr>
        <w:t>لي</w:t>
      </w:r>
      <w:r>
        <w:rPr>
          <w:rFonts w:hint="eastAsia"/>
          <w:rtl/>
        </w:rPr>
        <w:t>س</w:t>
      </w:r>
      <w:r>
        <w:rPr>
          <w:rtl/>
        </w:rPr>
        <w:t xml:space="preserve"> من </w:t>
      </w:r>
      <w:r>
        <w:rPr>
          <w:rFonts w:hint="cs"/>
          <w:rtl/>
        </w:rPr>
        <w:t>ی</w:t>
      </w:r>
      <w:r>
        <w:rPr>
          <w:rFonts w:hint="eastAsia"/>
          <w:rtl/>
        </w:rPr>
        <w:t>وم</w:t>
      </w:r>
      <w:r>
        <w:rPr>
          <w:rtl/>
        </w:rPr>
        <w:t xml:space="preserve"> و لا </w:t>
      </w:r>
      <w:r w:rsidR="006926E7">
        <w:rPr>
          <w:rtl/>
        </w:rPr>
        <w:t>ليلة</w:t>
      </w:r>
      <w:r>
        <w:rPr>
          <w:rtl/>
        </w:rPr>
        <w:t xml:space="preserve"> الاّ و جم</w:t>
      </w:r>
      <w:r>
        <w:rPr>
          <w:rFonts w:hint="cs"/>
          <w:rtl/>
        </w:rPr>
        <w:t>ی</w:t>
      </w:r>
      <w:r>
        <w:rPr>
          <w:rFonts w:hint="eastAsia"/>
          <w:rtl/>
        </w:rPr>
        <w:t>ع</w:t>
      </w:r>
      <w:r>
        <w:rPr>
          <w:rtl/>
        </w:rPr>
        <w:t xml:space="preserve"> الجنّ و الش</w:t>
      </w:r>
      <w:r>
        <w:rPr>
          <w:rFonts w:hint="cs"/>
          <w:rtl/>
        </w:rPr>
        <w:t>ی</w:t>
      </w:r>
      <w:r>
        <w:rPr>
          <w:rFonts w:hint="eastAsia"/>
          <w:rtl/>
        </w:rPr>
        <w:t>اط</w:t>
      </w:r>
      <w:r>
        <w:rPr>
          <w:rFonts w:hint="cs"/>
          <w:rtl/>
        </w:rPr>
        <w:t>ی</w:t>
      </w:r>
      <w:r>
        <w:rPr>
          <w:rFonts w:hint="eastAsia"/>
          <w:rtl/>
        </w:rPr>
        <w:t>ن</w:t>
      </w:r>
      <w:r>
        <w:rPr>
          <w:rtl/>
        </w:rPr>
        <w:t xml:space="preserve"> تزور </w:t>
      </w:r>
      <w:r w:rsidR="00B42BAC">
        <w:rPr>
          <w:rtl/>
        </w:rPr>
        <w:t>أئمة</w:t>
      </w:r>
      <w:r>
        <w:rPr>
          <w:rtl/>
        </w:rPr>
        <w:t xml:space="preserve"> ال</w:t>
      </w:r>
      <w:r w:rsidR="00174A2F">
        <w:rPr>
          <w:rtl/>
        </w:rPr>
        <w:t>ضلالة</w:t>
      </w:r>
      <w:r>
        <w:rPr>
          <w:rtl/>
        </w:rPr>
        <w:t xml:space="preserve"> و </w:t>
      </w:r>
      <w:r>
        <w:rPr>
          <w:rFonts w:hint="cs"/>
          <w:rtl/>
        </w:rPr>
        <w:t>ی</w:t>
      </w:r>
      <w:r>
        <w:rPr>
          <w:rFonts w:hint="eastAsia"/>
          <w:rtl/>
        </w:rPr>
        <w:t>زور</w:t>
      </w:r>
      <w:r>
        <w:rPr>
          <w:rtl/>
        </w:rPr>
        <w:t xml:space="preserve"> </w:t>
      </w:r>
      <w:r w:rsidR="00B42BAC">
        <w:rPr>
          <w:rtl/>
        </w:rPr>
        <w:t>أئمة</w:t>
      </w:r>
      <w:r>
        <w:rPr>
          <w:rtl/>
        </w:rPr>
        <w:t xml:space="preserve"> الهد</w:t>
      </w:r>
      <w:r>
        <w:rPr>
          <w:rFonts w:hint="cs"/>
          <w:rtl/>
        </w:rPr>
        <w:t>ی</w:t>
      </w:r>
      <w:r>
        <w:rPr>
          <w:rtl/>
        </w:rPr>
        <w:t xml:space="preserve"> عددهم من ال</w:t>
      </w:r>
      <w:r w:rsidR="00B80428">
        <w:rPr>
          <w:rtl/>
        </w:rPr>
        <w:t>ملائکة</w:t>
      </w:r>
      <w:r>
        <w:rPr>
          <w:rtl/>
        </w:rPr>
        <w:t xml:space="preserve"> حتّ</w:t>
      </w:r>
      <w:r>
        <w:rPr>
          <w:rFonts w:hint="cs"/>
          <w:rtl/>
        </w:rPr>
        <w:t>ی</w:t>
      </w:r>
      <w:r>
        <w:rPr>
          <w:rtl/>
        </w:rPr>
        <w:t xml:space="preserve"> إذا أتت </w:t>
      </w:r>
      <w:r w:rsidR="006926E7">
        <w:rPr>
          <w:rtl/>
        </w:rPr>
        <w:t>ليلة</w:t>
      </w:r>
      <w:r>
        <w:rPr>
          <w:rtl/>
        </w:rPr>
        <w:t xml:space="preserve"> القدر </w:t>
      </w:r>
      <w:r w:rsidR="004B4B77">
        <w:rPr>
          <w:rtl/>
        </w:rPr>
        <w:t>في</w:t>
      </w:r>
      <w:r>
        <w:rPr>
          <w:rFonts w:hint="eastAsia"/>
          <w:rtl/>
        </w:rPr>
        <w:t>هبط</w:t>
      </w:r>
      <w:r>
        <w:rPr>
          <w:rtl/>
        </w:rPr>
        <w:t xml:space="preserve"> </w:t>
      </w:r>
      <w:r w:rsidR="004B4B77">
        <w:rPr>
          <w:rtl/>
        </w:rPr>
        <w:t>في</w:t>
      </w:r>
      <w:r>
        <w:rPr>
          <w:rFonts w:hint="eastAsia"/>
          <w:rtl/>
        </w:rPr>
        <w:t>ها</w:t>
      </w:r>
      <w:r>
        <w:rPr>
          <w:rtl/>
        </w:rPr>
        <w:t xml:space="preserve"> من ال</w:t>
      </w:r>
      <w:r w:rsidR="00B80428">
        <w:rPr>
          <w:rtl/>
        </w:rPr>
        <w:t>ملائکة</w:t>
      </w:r>
      <w:r>
        <w:rPr>
          <w:rtl/>
        </w:rPr>
        <w:t xml:space="preserve"> </w:t>
      </w:r>
      <w:r w:rsidR="003261A0">
        <w:rPr>
          <w:rtl/>
        </w:rPr>
        <w:t>الى</w:t>
      </w:r>
      <w:r>
        <w:rPr>
          <w:rtl/>
        </w:rPr>
        <w:t xml:space="preserve"> و</w:t>
      </w:r>
      <w:r w:rsidR="009B6D3C">
        <w:rPr>
          <w:rtl/>
        </w:rPr>
        <w:t>لي</w:t>
      </w:r>
      <w:r>
        <w:rPr>
          <w:rtl/>
        </w:rPr>
        <w:t xml:space="preserve"> الأمر خلق اللّه-أ</w:t>
      </w:r>
      <w:r>
        <w:rPr>
          <w:rFonts w:hint="eastAsia"/>
          <w:rtl/>
        </w:rPr>
        <w:t>و</w:t>
      </w:r>
      <w:r>
        <w:rPr>
          <w:rtl/>
        </w:rPr>
        <w:t xml:space="preserve"> قال:ق</w:t>
      </w:r>
      <w:r>
        <w:rPr>
          <w:rFonts w:hint="cs"/>
          <w:rtl/>
        </w:rPr>
        <w:t>یّ</w:t>
      </w:r>
      <w:r>
        <w:rPr>
          <w:rFonts w:hint="eastAsia"/>
          <w:rtl/>
        </w:rPr>
        <w:t>ض</w:t>
      </w:r>
      <w:r>
        <w:rPr>
          <w:rtl/>
        </w:rPr>
        <w:t xml:space="preserve"> اللّه-(عزّ و جلّ)من الش</w:t>
      </w:r>
      <w:r>
        <w:rPr>
          <w:rFonts w:hint="cs"/>
          <w:rtl/>
        </w:rPr>
        <w:t>ی</w:t>
      </w:r>
      <w:r>
        <w:rPr>
          <w:rFonts w:hint="eastAsia"/>
          <w:rtl/>
        </w:rPr>
        <w:t>اط</w:t>
      </w:r>
      <w:r>
        <w:rPr>
          <w:rFonts w:hint="cs"/>
          <w:rtl/>
        </w:rPr>
        <w:t>ی</w:t>
      </w:r>
      <w:r>
        <w:rPr>
          <w:rFonts w:hint="eastAsia"/>
          <w:rtl/>
        </w:rPr>
        <w:t>ن</w:t>
      </w:r>
      <w:r>
        <w:rPr>
          <w:rtl/>
        </w:rPr>
        <w:t xml:space="preserve"> بعددهم،ثمّ زاروا و</w:t>
      </w:r>
      <w:r w:rsidR="009B6D3C">
        <w:rPr>
          <w:rtl/>
        </w:rPr>
        <w:t>لي</w:t>
      </w:r>
      <w:r>
        <w:rPr>
          <w:rtl/>
        </w:rPr>
        <w:t xml:space="preserve"> ال</w:t>
      </w:r>
      <w:r w:rsidR="00174A2F">
        <w:rPr>
          <w:rtl/>
        </w:rPr>
        <w:t>ضلالة</w:t>
      </w:r>
      <w:r>
        <w:rPr>
          <w:rtl/>
        </w:rPr>
        <w:t xml:space="preserve"> فأتوه بالإفک و الکذب حتّ</w:t>
      </w:r>
      <w:r>
        <w:rPr>
          <w:rFonts w:hint="cs"/>
          <w:rtl/>
        </w:rPr>
        <w:t>ی</w:t>
      </w:r>
      <w:r>
        <w:rPr>
          <w:rtl/>
        </w:rPr>
        <w:t xml:space="preserve"> ل</w:t>
      </w:r>
      <w:r w:rsidR="004B4B77">
        <w:rPr>
          <w:rtl/>
        </w:rPr>
        <w:t>علّة</w:t>
      </w:r>
      <w:r>
        <w:rPr>
          <w:rtl/>
        </w:rPr>
        <w:t xml:space="preserve"> </w:t>
      </w:r>
      <w:r>
        <w:rPr>
          <w:rFonts w:hint="cs"/>
          <w:rtl/>
        </w:rPr>
        <w:t>ی</w:t>
      </w:r>
      <w:r>
        <w:rPr>
          <w:rFonts w:hint="eastAsia"/>
          <w:rtl/>
        </w:rPr>
        <w:t>صبح</w:t>
      </w:r>
      <w:r>
        <w:rPr>
          <w:rtl/>
        </w:rPr>
        <w:t xml:space="preserve"> </w:t>
      </w:r>
      <w:r w:rsidR="004B4B77">
        <w:rPr>
          <w:rtl/>
        </w:rPr>
        <w:t>في</w:t>
      </w:r>
      <w:r>
        <w:rPr>
          <w:rFonts w:hint="eastAsia"/>
          <w:rtl/>
        </w:rPr>
        <w:t>قول</w:t>
      </w:r>
      <w:r>
        <w:rPr>
          <w:rtl/>
        </w:rPr>
        <w:t>:ر</w:t>
      </w:r>
      <w:r w:rsidR="009D0B59">
        <w:rPr>
          <w:rtl/>
        </w:rPr>
        <w:t>اي</w:t>
      </w:r>
      <w:r>
        <w:rPr>
          <w:rFonts w:hint="eastAsia"/>
          <w:rtl/>
        </w:rPr>
        <w:t>ت</w:t>
      </w:r>
      <w:r>
        <w:rPr>
          <w:rtl/>
        </w:rPr>
        <w:t xml:space="preserve"> کذا و کذا،فلو سئل و</w:t>
      </w:r>
      <w:r w:rsidR="009B6D3C">
        <w:rPr>
          <w:rtl/>
        </w:rPr>
        <w:t>لي</w:t>
      </w:r>
      <w:r>
        <w:rPr>
          <w:rtl/>
        </w:rPr>
        <w:t xml:space="preserve"> الأمر عن ذلک فقال:ر</w:t>
      </w:r>
      <w:r w:rsidR="009D0B59">
        <w:rPr>
          <w:rtl/>
        </w:rPr>
        <w:t>اي</w:t>
      </w:r>
      <w:r>
        <w:rPr>
          <w:rFonts w:hint="eastAsia"/>
          <w:rtl/>
        </w:rPr>
        <w:t>ت</w:t>
      </w:r>
      <w:r>
        <w:rPr>
          <w:rtl/>
        </w:rPr>
        <w:t xml:space="preserve"> ش</w:t>
      </w:r>
      <w:r>
        <w:rPr>
          <w:rFonts w:hint="cs"/>
          <w:rtl/>
        </w:rPr>
        <w:t>ی</w:t>
      </w:r>
      <w:r>
        <w:rPr>
          <w:rFonts w:hint="eastAsia"/>
          <w:rtl/>
        </w:rPr>
        <w:t>طانا</w:t>
      </w:r>
      <w:r>
        <w:rPr>
          <w:rtl/>
        </w:rPr>
        <w:t xml:space="preserve"> أخبرک کذا و کذا حتّ</w:t>
      </w:r>
      <w:r>
        <w:rPr>
          <w:rFonts w:hint="cs"/>
          <w:rtl/>
        </w:rPr>
        <w:t>ی</w:t>
      </w:r>
      <w:r>
        <w:rPr>
          <w:rtl/>
        </w:rPr>
        <w:t xml:space="preserve"> </w:t>
      </w:r>
      <w:r>
        <w:rPr>
          <w:rFonts w:hint="cs"/>
          <w:rtl/>
        </w:rPr>
        <w:t>ی</w:t>
      </w:r>
      <w:r>
        <w:rPr>
          <w:rFonts w:hint="eastAsia"/>
          <w:rtl/>
        </w:rPr>
        <w:t>فسّر</w:t>
      </w:r>
      <w:r>
        <w:rPr>
          <w:rtl/>
        </w:rPr>
        <w:t xml:space="preserve"> له تف</w:t>
      </w:r>
      <w:r w:rsidR="004232BE">
        <w:rPr>
          <w:rtl/>
        </w:rPr>
        <w:t>سیر</w:t>
      </w:r>
      <w:r w:rsidR="00ED4503">
        <w:rPr>
          <w:rFonts w:hint="cs"/>
          <w:rtl/>
        </w:rPr>
        <w:t>ه</w:t>
      </w:r>
      <w:r>
        <w:rPr>
          <w:rFonts w:hint="eastAsia"/>
          <w:rtl/>
        </w:rPr>
        <w:t>ا</w:t>
      </w:r>
      <w:r>
        <w:rPr>
          <w:rtl/>
        </w:rPr>
        <w:t xml:space="preserve"> و </w:t>
      </w:r>
      <w:r>
        <w:rPr>
          <w:rFonts w:hint="cs"/>
          <w:rtl/>
        </w:rPr>
        <w:t>ی</w:t>
      </w:r>
      <w:r>
        <w:rPr>
          <w:rFonts w:hint="eastAsia"/>
          <w:rtl/>
        </w:rPr>
        <w:t>علمه</w:t>
      </w:r>
      <w:r>
        <w:rPr>
          <w:rtl/>
        </w:rPr>
        <w:t xml:space="preserve"> ال</w:t>
      </w:r>
      <w:r w:rsidR="00174A2F">
        <w:rPr>
          <w:rtl/>
        </w:rPr>
        <w:t>ضلالة</w:t>
      </w:r>
      <w:r>
        <w:rPr>
          <w:rtl/>
        </w:rPr>
        <w:t xml:space="preserve"> </w:t>
      </w:r>
      <w:r w:rsidR="004B4B77">
        <w:rPr>
          <w:rtl/>
        </w:rPr>
        <w:t>التي</w:t>
      </w:r>
      <w:r>
        <w:rPr>
          <w:rtl/>
        </w:rPr>
        <w:t xml:space="preserve"> هو ع</w:t>
      </w:r>
      <w:r w:rsidR="009B6D3C">
        <w:rPr>
          <w:rtl/>
        </w:rPr>
        <w:t>لي</w:t>
      </w:r>
      <w:r>
        <w:rPr>
          <w:rFonts w:hint="eastAsia"/>
          <w:rtl/>
        </w:rPr>
        <w:t>ها</w:t>
      </w:r>
      <w:r>
        <w:rPr>
          <w:rtl/>
        </w:rPr>
        <w:t xml:space="preserve">...الخ </w:t>
      </w:r>
      <w:r w:rsidR="00643081">
        <w:rPr>
          <w:rStyle w:val="libFootnotenumChar"/>
          <w:rtl/>
        </w:rPr>
        <w:t>(2)</w:t>
      </w:r>
      <w:r>
        <w:rPr>
          <w:rtl/>
        </w:rPr>
        <w:t>.</w:t>
      </w:r>
    </w:p>
    <w:p w:rsidR="00D94CCA" w:rsidRDefault="00A33C4B" w:rsidP="00ED4503">
      <w:pPr>
        <w:pStyle w:val="libCenterBold1"/>
        <w:rPr>
          <w:rtl/>
        </w:rPr>
      </w:pPr>
      <w:r>
        <w:rPr>
          <w:rFonts w:hint="eastAsia"/>
          <w:rtl/>
        </w:rPr>
        <w:t>الش</w:t>
      </w:r>
      <w:r>
        <w:rPr>
          <w:rFonts w:hint="cs"/>
          <w:rtl/>
        </w:rPr>
        <w:t>ی</w:t>
      </w:r>
      <w:r>
        <w:rPr>
          <w:rFonts w:hint="eastAsia"/>
          <w:rtl/>
        </w:rPr>
        <w:t>طان</w:t>
      </w:r>
      <w:r>
        <w:rPr>
          <w:rtl/>
        </w:rPr>
        <w:t xml:space="preserve"> و أصحاب البدع</w:t>
      </w:r>
    </w:p>
    <w:p w:rsidR="00D94CCA" w:rsidRPr="00ED4503" w:rsidRDefault="00A33C4B" w:rsidP="00ED4503">
      <w:pPr>
        <w:pStyle w:val="libNormal"/>
        <w:rPr>
          <w:rtl/>
        </w:rPr>
      </w:pPr>
      <w:r>
        <w:rPr>
          <w:rFonts w:hint="eastAsia"/>
          <w:rtl/>
        </w:rPr>
        <w:t>باب</w:t>
      </w:r>
      <w:r>
        <w:rPr>
          <w:rtl/>
        </w:rPr>
        <w:t xml:space="preserve"> من استو</w:t>
      </w:r>
      <w:r w:rsidR="009B6D3C">
        <w:rPr>
          <w:rtl/>
        </w:rPr>
        <w:t>ل</w:t>
      </w:r>
      <w:r w:rsidR="00ED4503">
        <w:rPr>
          <w:rFonts w:hint="cs"/>
          <w:rtl/>
        </w:rPr>
        <w:t>ى</w:t>
      </w:r>
      <w:r>
        <w:rPr>
          <w:rtl/>
        </w:rPr>
        <w:t xml:space="preserve"> ع</w:t>
      </w:r>
      <w:r w:rsidR="009B6D3C">
        <w:rPr>
          <w:rtl/>
        </w:rPr>
        <w:t>لي</w:t>
      </w:r>
      <w:r>
        <w:rPr>
          <w:rFonts w:hint="eastAsia"/>
          <w:rtl/>
        </w:rPr>
        <w:t>هم</w:t>
      </w:r>
      <w:r>
        <w:rPr>
          <w:rtl/>
        </w:rPr>
        <w:t xml:space="preserve"> الش</w:t>
      </w:r>
      <w:r>
        <w:rPr>
          <w:rFonts w:hint="cs"/>
          <w:rtl/>
        </w:rPr>
        <w:t>ی</w:t>
      </w:r>
      <w:r>
        <w:rPr>
          <w:rFonts w:hint="eastAsia"/>
          <w:rtl/>
        </w:rPr>
        <w:t>طان</w:t>
      </w:r>
      <w:r>
        <w:rPr>
          <w:rtl/>
        </w:rPr>
        <w:t xml:space="preserve"> من أصحاب البدع و ما </w:t>
      </w:r>
      <w:r>
        <w:rPr>
          <w:rFonts w:hint="cs"/>
          <w:rtl/>
        </w:rPr>
        <w:t>ی</w:t>
      </w:r>
      <w:r>
        <w:rPr>
          <w:rFonts w:hint="eastAsia"/>
          <w:rtl/>
        </w:rPr>
        <w:t>نسبون</w:t>
      </w:r>
      <w:r>
        <w:rPr>
          <w:rtl/>
        </w:rPr>
        <w:t xml:space="preserve"> </w:t>
      </w:r>
      <w:r w:rsidR="004B4B77">
        <w:rPr>
          <w:rtl/>
        </w:rPr>
        <w:t>في</w:t>
      </w:r>
      <w:r>
        <w:rPr>
          <w:rtl/>
        </w:rPr>
        <w:t xml:space="preserve"> أنفسهم من الأکا</w:t>
      </w:r>
      <w:r w:rsidR="004B4B77">
        <w:rPr>
          <w:rtl/>
        </w:rPr>
        <w:t>ذي</w:t>
      </w:r>
      <w:r>
        <w:rPr>
          <w:rFonts w:hint="eastAsia"/>
          <w:rtl/>
        </w:rPr>
        <w:t>ب</w:t>
      </w:r>
      <w:r>
        <w:rPr>
          <w:rtl/>
        </w:rPr>
        <w:t xml:space="preserve"> و انّها من الش</w:t>
      </w:r>
      <w:r>
        <w:rPr>
          <w:rFonts w:hint="cs"/>
          <w:rtl/>
        </w:rPr>
        <w:t>ی</w:t>
      </w:r>
      <w:r>
        <w:rPr>
          <w:rFonts w:hint="eastAsia"/>
          <w:rtl/>
        </w:rPr>
        <w:t>طان</w:t>
      </w:r>
      <w:r>
        <w:rPr>
          <w:rtl/>
        </w:rPr>
        <w:t xml:space="preserve"> </w:t>
      </w:r>
      <w:r w:rsidR="00643081">
        <w:rPr>
          <w:rStyle w:val="libFootnotenumChar"/>
          <w:rtl/>
        </w:rPr>
        <w:t>(3)</w:t>
      </w:r>
      <w:r>
        <w:rPr>
          <w:rtl/>
        </w:rPr>
        <w:t>؛</w:t>
      </w:r>
      <w:r w:rsidR="00ED4503">
        <w:rPr>
          <w:rFonts w:hint="cs"/>
          <w:rtl/>
        </w:rPr>
        <w:t xml:space="preserve"> </w:t>
      </w:r>
      <w:r w:rsidR="004B4B77">
        <w:rPr>
          <w:rFonts w:hint="eastAsia"/>
          <w:rtl/>
        </w:rPr>
        <w:t>في</w:t>
      </w:r>
      <w:r>
        <w:rPr>
          <w:rFonts w:hint="eastAsia"/>
          <w:rtl/>
        </w:rPr>
        <w:t>ه</w:t>
      </w:r>
      <w:r>
        <w:rPr>
          <w:rtl/>
        </w:rPr>
        <w:t>: انّ ش</w:t>
      </w:r>
      <w:r>
        <w:rPr>
          <w:rFonts w:hint="cs"/>
          <w:rtl/>
        </w:rPr>
        <w:t>ی</w:t>
      </w:r>
      <w:r>
        <w:rPr>
          <w:rFonts w:hint="eastAsia"/>
          <w:rtl/>
        </w:rPr>
        <w:t>طانا</w:t>
      </w:r>
      <w:r>
        <w:rPr>
          <w:rtl/>
        </w:rPr>
        <w:t xml:space="preserve"> </w:t>
      </w:r>
      <w:r>
        <w:rPr>
          <w:rFonts w:hint="cs"/>
          <w:rtl/>
        </w:rPr>
        <w:t>ی</w:t>
      </w:r>
      <w:r>
        <w:rPr>
          <w:rFonts w:hint="eastAsia"/>
          <w:rtl/>
        </w:rPr>
        <w:t>قال</w:t>
      </w:r>
      <w:r>
        <w:rPr>
          <w:rtl/>
        </w:rPr>
        <w:t xml:space="preserve"> له(المتکوّن)</w:t>
      </w:r>
      <w:r w:rsidR="009B6D3C">
        <w:rPr>
          <w:rFonts w:hint="cs"/>
          <w:rtl/>
        </w:rPr>
        <w:t>یأتي</w:t>
      </w:r>
      <w:r>
        <w:rPr>
          <w:rtl/>
        </w:rPr>
        <w:t xml:space="preserve"> الناس </w:t>
      </w:r>
      <w:r w:rsidR="004B4B77">
        <w:rPr>
          <w:rtl/>
        </w:rPr>
        <w:t>في</w:t>
      </w:r>
      <w:r>
        <w:rPr>
          <w:rtl/>
        </w:rPr>
        <w:t xml:space="preserve"> </w:t>
      </w:r>
      <w:r w:rsidR="004B4B77">
        <w:rPr>
          <w:rtl/>
        </w:rPr>
        <w:t>أيّ</w:t>
      </w:r>
      <w:r>
        <w:rPr>
          <w:rtl/>
        </w:rPr>
        <w:t xml:space="preserve"> </w:t>
      </w:r>
      <w:r w:rsidR="00A638DD">
        <w:rPr>
          <w:rtl/>
        </w:rPr>
        <w:t>صورة</w:t>
      </w:r>
      <w:r>
        <w:rPr>
          <w:rtl/>
        </w:rPr>
        <w:t xml:space="preserve"> شاء،إن شاء </w:t>
      </w:r>
      <w:r w:rsidR="004B4B77">
        <w:rPr>
          <w:rtl/>
        </w:rPr>
        <w:t>في</w:t>
      </w:r>
      <w:r>
        <w:rPr>
          <w:rtl/>
        </w:rPr>
        <w:t xml:space="preserve"> </w:t>
      </w:r>
      <w:r w:rsidR="00A638DD">
        <w:rPr>
          <w:rtl/>
        </w:rPr>
        <w:t>صورة</w:t>
      </w:r>
      <w:r>
        <w:rPr>
          <w:rtl/>
        </w:rPr>
        <w:t xml:space="preserve"> </w:t>
      </w:r>
      <w:r w:rsidR="00C357D9">
        <w:rPr>
          <w:rtl/>
        </w:rPr>
        <w:t>صغیرة</w:t>
      </w:r>
      <w:r>
        <w:rPr>
          <w:rtl/>
        </w:rPr>
        <w:t xml:space="preserve"> و إن شاء </w:t>
      </w:r>
      <w:r w:rsidR="004B4B77">
        <w:rPr>
          <w:rtl/>
        </w:rPr>
        <w:t>في</w:t>
      </w:r>
      <w:r>
        <w:rPr>
          <w:rtl/>
        </w:rPr>
        <w:t xml:space="preserve"> </w:t>
      </w:r>
      <w:r w:rsidR="00A638DD">
        <w:rPr>
          <w:rtl/>
        </w:rPr>
        <w:t>صورة</w:t>
      </w:r>
      <w:r>
        <w:rPr>
          <w:rtl/>
        </w:rPr>
        <w:t xml:space="preserve"> </w:t>
      </w:r>
      <w:r w:rsidR="00CA70AC">
        <w:rPr>
          <w:rtl/>
        </w:rPr>
        <w:t>کبیرة</w:t>
      </w:r>
      <w:r>
        <w:rPr>
          <w:rFonts w:hint="eastAsia"/>
          <w:rtl/>
        </w:rPr>
        <w:t>،و</w:t>
      </w:r>
      <w:r>
        <w:rPr>
          <w:rtl/>
        </w:rPr>
        <w:t xml:space="preserve"> انّ ش</w:t>
      </w:r>
      <w:r>
        <w:rPr>
          <w:rFonts w:hint="cs"/>
          <w:rtl/>
        </w:rPr>
        <w:t>ی</w:t>
      </w:r>
      <w:r>
        <w:rPr>
          <w:rFonts w:hint="eastAsia"/>
          <w:rtl/>
        </w:rPr>
        <w:t>طانا</w:t>
      </w:r>
      <w:r>
        <w:rPr>
          <w:rtl/>
        </w:rPr>
        <w:t xml:space="preserve"> </w:t>
      </w:r>
      <w:r>
        <w:rPr>
          <w:rFonts w:hint="cs"/>
          <w:rtl/>
        </w:rPr>
        <w:t>ی</w:t>
      </w:r>
      <w:r>
        <w:rPr>
          <w:rFonts w:hint="eastAsia"/>
          <w:rtl/>
        </w:rPr>
        <w:t>قال</w:t>
      </w:r>
      <w:r>
        <w:rPr>
          <w:rtl/>
        </w:rPr>
        <w:t xml:space="preserve"> له(المذهّب)</w:t>
      </w:r>
      <w:r w:rsidR="009B6D3C">
        <w:rPr>
          <w:rFonts w:hint="cs"/>
          <w:rtl/>
        </w:rPr>
        <w:t>یأتي</w:t>
      </w:r>
      <w:r>
        <w:rPr>
          <w:rtl/>
        </w:rPr>
        <w:t xml:space="preserve"> </w:t>
      </w:r>
      <w:r w:rsidR="004B4B77">
        <w:rPr>
          <w:rtl/>
        </w:rPr>
        <w:t>في</w:t>
      </w:r>
      <w:r>
        <w:rPr>
          <w:rtl/>
        </w:rPr>
        <w:t xml:space="preserve"> کلّ </w:t>
      </w:r>
      <w:r w:rsidR="00A638DD">
        <w:rPr>
          <w:rtl/>
        </w:rPr>
        <w:t>صورة</w:t>
      </w:r>
      <w:r>
        <w:rPr>
          <w:rtl/>
        </w:rPr>
        <w:t xml:space="preserve"> الاّ انّه لا </w:t>
      </w:r>
      <w:r w:rsidR="009B6D3C">
        <w:rPr>
          <w:rFonts w:hint="cs"/>
          <w:rtl/>
        </w:rPr>
        <w:t>یأتي</w:t>
      </w:r>
      <w:r>
        <w:rPr>
          <w:rtl/>
        </w:rPr>
        <w:t xml:space="preserve"> </w:t>
      </w:r>
      <w:r w:rsidR="004B4B77">
        <w:rPr>
          <w:rtl/>
        </w:rPr>
        <w:t>في</w:t>
      </w:r>
      <w:r>
        <w:rPr>
          <w:rtl/>
        </w:rPr>
        <w:t xml:space="preserve"> </w:t>
      </w:r>
      <w:r w:rsidR="00A638DD">
        <w:rPr>
          <w:rtl/>
        </w:rPr>
        <w:t>صورة</w:t>
      </w:r>
      <w:r>
        <w:rPr>
          <w:rtl/>
        </w:rPr>
        <w:t xml:space="preserve"> </w:t>
      </w:r>
      <w:r w:rsidR="004B4B77">
        <w:rPr>
          <w:rtl/>
        </w:rPr>
        <w:t>نبيّ</w:t>
      </w:r>
      <w:r>
        <w:rPr>
          <w:rtl/>
        </w:rPr>
        <w:t xml:space="preserve"> و لا </w:t>
      </w:r>
      <w:r w:rsidR="006926E7">
        <w:rPr>
          <w:rtl/>
        </w:rPr>
        <w:t>وصيّ</w:t>
      </w:r>
      <w:r>
        <w:rPr>
          <w:rtl/>
        </w:rPr>
        <w:t xml:space="preserve"> </w:t>
      </w:r>
      <w:r w:rsidR="004B4B77">
        <w:rPr>
          <w:rtl/>
        </w:rPr>
        <w:t>نبيّ</w:t>
      </w:r>
      <w:r>
        <w:rPr>
          <w:rFonts w:hint="eastAsia"/>
          <w:rtl/>
        </w:rPr>
        <w:t>؛</w:t>
      </w:r>
      <w:r w:rsidR="00ED4503">
        <w:rPr>
          <w:rFonts w:hint="cs"/>
          <w:rtl/>
        </w:rPr>
        <w:t xml:space="preserve"> </w:t>
      </w:r>
      <w:r>
        <w:rPr>
          <w:rFonts w:hint="eastAsia"/>
          <w:rtl/>
        </w:rPr>
        <w:t>و</w:t>
      </w:r>
      <w:r>
        <w:rPr>
          <w:rtl/>
        </w:rPr>
        <w:t xml:space="preserve"> قال رسول اللّه </w:t>
      </w:r>
      <w:r w:rsidR="00D665AA" w:rsidRPr="00D665AA">
        <w:rPr>
          <w:rStyle w:val="libAlaemChar"/>
          <w:rtl/>
        </w:rPr>
        <w:t>صلى‌الله‌عليه‌وآله‌وسلم</w:t>
      </w:r>
      <w:r>
        <w:rPr>
          <w:rtl/>
        </w:rPr>
        <w:t xml:space="preserve">: من عمل </w:t>
      </w:r>
      <w:r w:rsidR="004B4B77">
        <w:rPr>
          <w:rtl/>
        </w:rPr>
        <w:t>في</w:t>
      </w:r>
      <w:r>
        <w:rPr>
          <w:rtl/>
        </w:rPr>
        <w:t xml:space="preserve"> </w:t>
      </w:r>
      <w:r w:rsidR="00E36BF5">
        <w:rPr>
          <w:rtl/>
        </w:rPr>
        <w:t>بدعة</w:t>
      </w:r>
      <w:r>
        <w:rPr>
          <w:rtl/>
        </w:rPr>
        <w:t xml:space="preserve"> خلاه الش</w:t>
      </w:r>
      <w:r>
        <w:rPr>
          <w:rFonts w:hint="cs"/>
          <w:rtl/>
        </w:rPr>
        <w:t>ی</w:t>
      </w:r>
      <w:r>
        <w:rPr>
          <w:rFonts w:hint="eastAsia"/>
          <w:rtl/>
        </w:rPr>
        <w:t>طان</w:t>
      </w:r>
      <w:r>
        <w:rPr>
          <w:rtl/>
        </w:rPr>
        <w:t xml:space="preserve"> و ال</w:t>
      </w:r>
      <w:r w:rsidR="006926E7">
        <w:rPr>
          <w:rtl/>
        </w:rPr>
        <w:t>عبادة</w:t>
      </w:r>
      <w:r>
        <w:rPr>
          <w:rtl/>
        </w:rPr>
        <w:t xml:space="preserve"> و أ</w:t>
      </w:r>
      <w:r w:rsidR="00341F87">
        <w:rPr>
          <w:rtl/>
        </w:rPr>
        <w:t>لقي</w:t>
      </w:r>
      <w:r>
        <w:rPr>
          <w:rtl/>
        </w:rPr>
        <w:t xml:space="preserve"> ع</w:t>
      </w:r>
      <w:r w:rsidR="009B6D3C">
        <w:rPr>
          <w:rtl/>
        </w:rPr>
        <w:t>لي</w:t>
      </w:r>
      <w:r>
        <w:rPr>
          <w:rFonts w:hint="eastAsia"/>
          <w:rtl/>
        </w:rPr>
        <w:t>ه</w:t>
      </w:r>
      <w:r>
        <w:rPr>
          <w:rtl/>
        </w:rPr>
        <w:t xml:space="preserve"> الخشوع و البکاء </w:t>
      </w:r>
      <w:r w:rsidR="00643081">
        <w:rPr>
          <w:rStyle w:val="libFootnotenumChar"/>
          <w:rtl/>
        </w:rPr>
        <w:t>(4)</w:t>
      </w:r>
      <w:r>
        <w:rPr>
          <w:rtl/>
        </w:rPr>
        <w:t xml:space="preserve">. و قد تقدّم ذلک </w:t>
      </w:r>
      <w:r w:rsidR="004B4B77" w:rsidRPr="00ED4503">
        <w:rPr>
          <w:rtl/>
        </w:rPr>
        <w:t>في</w:t>
      </w:r>
      <w:r w:rsidR="00643081" w:rsidRPr="00ED4503">
        <w:rPr>
          <w:rFonts w:hint="eastAsia"/>
          <w:rtl/>
        </w:rPr>
        <w:t>(</w:t>
      </w:r>
      <w:r w:rsidRPr="00ED4503">
        <w:rPr>
          <w:rFonts w:hint="eastAsia"/>
          <w:rtl/>
        </w:rPr>
        <w:t>بدع</w:t>
      </w:r>
      <w:r w:rsidR="00643081" w:rsidRPr="00ED4503">
        <w:rPr>
          <w:rFonts w:hint="eastAsia"/>
          <w:rtl/>
        </w:rPr>
        <w:t>)</w:t>
      </w:r>
      <w:r w:rsidRPr="00ED4503">
        <w:rPr>
          <w:rtl/>
        </w:rPr>
        <w:t>.</w:t>
      </w:r>
    </w:p>
    <w:p w:rsidR="00D94CCA" w:rsidRDefault="00A33C4B" w:rsidP="00A33C4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لکم</w:t>
      </w:r>
      <w:r>
        <w:rPr>
          <w:rFonts w:hint="cs"/>
          <w:rtl/>
        </w:rPr>
        <w:t>ی</w:t>
      </w:r>
      <w:r>
        <w:rPr>
          <w:rFonts w:hint="eastAsia"/>
          <w:rtl/>
        </w:rPr>
        <w:t>ل</w:t>
      </w:r>
      <w:r>
        <w:rPr>
          <w:rtl/>
        </w:rPr>
        <w:t xml:space="preserve">: </w:t>
      </w:r>
      <w:r>
        <w:rPr>
          <w:rFonts w:hint="cs"/>
          <w:rtl/>
        </w:rPr>
        <w:t>ی</w:t>
      </w:r>
      <w:r>
        <w:rPr>
          <w:rFonts w:hint="eastAsia"/>
          <w:rtl/>
        </w:rPr>
        <w:t>ا</w:t>
      </w:r>
      <w:r>
        <w:rPr>
          <w:rtl/>
        </w:rPr>
        <w:t xml:space="preserve"> کم</w:t>
      </w:r>
      <w:r>
        <w:rPr>
          <w:rFonts w:hint="cs"/>
          <w:rtl/>
        </w:rPr>
        <w:t>ی</w:t>
      </w:r>
      <w:r>
        <w:rPr>
          <w:rFonts w:hint="eastAsia"/>
          <w:rtl/>
        </w:rPr>
        <w:t>ل</w:t>
      </w:r>
      <w:r>
        <w:rPr>
          <w:rtl/>
        </w:rPr>
        <w:t xml:space="preserve"> أقسم باللّه لسمعت رسول اللّه </w:t>
      </w:r>
      <w:r w:rsidR="00D665AA" w:rsidRPr="00D665AA">
        <w:rPr>
          <w:rStyle w:val="libAlaemChar"/>
          <w:rtl/>
        </w:rPr>
        <w:t>صلى‌الله‌عليه‌وآله‌وسلم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D4503">
        <w:rPr>
          <w:rStyle w:val="libFootnote0Char"/>
          <w:rFonts w:hint="cs"/>
          <w:rtl/>
        </w:rPr>
        <w:t xml:space="preserve"> ق:5/57/357،ج:14/106. ق:10/50/295،ج:45/393.</w:t>
      </w:r>
    </w:p>
    <w:p w:rsidR="00643081" w:rsidRPr="00643081" w:rsidRDefault="00643081" w:rsidP="00643081">
      <w:pPr>
        <w:pStyle w:val="libLine"/>
        <w:rPr>
          <w:rStyle w:val="libFootnote0Char"/>
          <w:rtl/>
        </w:rPr>
      </w:pPr>
      <w:r w:rsidRPr="00643081">
        <w:rPr>
          <w:rStyle w:val="libFootnote0Char"/>
          <w:rFonts w:hint="eastAsia"/>
          <w:rtl/>
        </w:rPr>
        <w:t>(2)</w:t>
      </w:r>
      <w:r w:rsidR="00ED4503">
        <w:rPr>
          <w:rStyle w:val="libFootnote0Char"/>
          <w:rFonts w:hint="cs"/>
          <w:rtl/>
        </w:rPr>
        <w:t xml:space="preserve"> ق:14/93/633و611،ج:63/276و184.</w:t>
      </w:r>
    </w:p>
    <w:p w:rsidR="00643081" w:rsidRPr="00643081" w:rsidRDefault="00643081" w:rsidP="00643081">
      <w:pPr>
        <w:pStyle w:val="libLine"/>
        <w:rPr>
          <w:rStyle w:val="libFootnote0Char"/>
          <w:rtl/>
        </w:rPr>
      </w:pPr>
      <w:r w:rsidRPr="00643081">
        <w:rPr>
          <w:rStyle w:val="libFootnote0Char"/>
          <w:rFonts w:hint="eastAsia"/>
          <w:rtl/>
        </w:rPr>
        <w:t>(3)</w:t>
      </w:r>
      <w:r w:rsidR="00ED4503">
        <w:rPr>
          <w:rStyle w:val="libFootnote0Char"/>
          <w:rFonts w:hint="cs"/>
          <w:rtl/>
        </w:rPr>
        <w:t xml:space="preserve"> ق:كتاب الكفر/12/31،ج:72/213.</w:t>
      </w:r>
    </w:p>
    <w:p w:rsidR="00643081" w:rsidRDefault="00643081" w:rsidP="00643081">
      <w:pPr>
        <w:pStyle w:val="libLine"/>
        <w:rPr>
          <w:rtl/>
        </w:rPr>
      </w:pPr>
      <w:r w:rsidRPr="00643081">
        <w:rPr>
          <w:rStyle w:val="libFootnote0Char"/>
          <w:rFonts w:hint="eastAsia"/>
          <w:rtl/>
        </w:rPr>
        <w:t>(4)</w:t>
      </w:r>
      <w:r w:rsidR="00ED4503">
        <w:rPr>
          <w:rStyle w:val="libFootnote0Char"/>
          <w:rFonts w:hint="cs"/>
          <w:rtl/>
        </w:rPr>
        <w:t xml:space="preserve"> ق:كتاب الكفر/12/32،ج:72/215.</w:t>
      </w:r>
    </w:p>
    <w:p w:rsidR="00643081" w:rsidRDefault="00643081" w:rsidP="00A33C4B">
      <w:pPr>
        <w:pStyle w:val="libNormal"/>
        <w:rPr>
          <w:rtl/>
        </w:rPr>
      </w:pPr>
      <w:r>
        <w:rPr>
          <w:rFonts w:hint="eastAsia"/>
          <w:rtl/>
        </w:rPr>
        <w:br w:type="page"/>
      </w:r>
    </w:p>
    <w:p w:rsidR="00D94CCA" w:rsidRDefault="00A33C4B" w:rsidP="00ED4503">
      <w:pPr>
        <w:pStyle w:val="libNormal0"/>
        <w:rPr>
          <w:rtl/>
        </w:rPr>
      </w:pPr>
      <w:r>
        <w:rPr>
          <w:rFonts w:hint="cs"/>
          <w:rtl/>
        </w:rPr>
        <w:lastRenderedPageBreak/>
        <w:t>ی</w:t>
      </w:r>
      <w:r>
        <w:rPr>
          <w:rFonts w:hint="eastAsia"/>
          <w:rtl/>
        </w:rPr>
        <w:t>قول</w:t>
      </w:r>
      <w:r>
        <w:rPr>
          <w:rtl/>
        </w:rPr>
        <w:t>:انّ الش</w:t>
      </w:r>
      <w:r>
        <w:rPr>
          <w:rFonts w:hint="cs"/>
          <w:rtl/>
        </w:rPr>
        <w:t>ی</w:t>
      </w:r>
      <w:r>
        <w:rPr>
          <w:rFonts w:hint="eastAsia"/>
          <w:rtl/>
        </w:rPr>
        <w:t>طان</w:t>
      </w:r>
      <w:r>
        <w:rPr>
          <w:rtl/>
        </w:rPr>
        <w:t xml:space="preserve"> إذا حمل قوما ع</w:t>
      </w:r>
      <w:r w:rsidR="009B6D3C">
        <w:rPr>
          <w:rtl/>
        </w:rPr>
        <w:t>لي</w:t>
      </w:r>
      <w:r>
        <w:rPr>
          <w:rtl/>
        </w:rPr>
        <w:t xml:space="preserve"> الفواحش مثل الزنا و شرب الخمر و الربا و ما أشبه ذلک من الخنا و المآثم جب </w:t>
      </w:r>
      <w:r w:rsidR="00265D50">
        <w:rPr>
          <w:rtl/>
        </w:rPr>
        <w:t>اليه</w:t>
      </w:r>
      <w:r>
        <w:rPr>
          <w:rFonts w:hint="eastAsia"/>
          <w:rtl/>
        </w:rPr>
        <w:t>م</w:t>
      </w:r>
      <w:r>
        <w:rPr>
          <w:rtl/>
        </w:rPr>
        <w:t xml:space="preserve"> ال</w:t>
      </w:r>
      <w:r w:rsidR="006926E7">
        <w:rPr>
          <w:rtl/>
        </w:rPr>
        <w:t>عبادة</w:t>
      </w:r>
      <w:r>
        <w:rPr>
          <w:rtl/>
        </w:rPr>
        <w:t xml:space="preserve"> ال</w:t>
      </w:r>
      <w:r w:rsidR="007141A3">
        <w:rPr>
          <w:rtl/>
        </w:rPr>
        <w:t>شدیدة</w:t>
      </w:r>
      <w:r>
        <w:rPr>
          <w:rtl/>
        </w:rPr>
        <w:t xml:space="preserve"> و الخشوع و الرکوع و الخضوع و السجود ثمّ حملهم ع</w:t>
      </w:r>
      <w:r w:rsidR="009B6D3C">
        <w:rPr>
          <w:rtl/>
        </w:rPr>
        <w:t>ل</w:t>
      </w:r>
      <w:r w:rsidR="00ED4503">
        <w:rPr>
          <w:rFonts w:hint="cs"/>
          <w:rtl/>
        </w:rPr>
        <w:t>ى</w:t>
      </w:r>
      <w:r>
        <w:rPr>
          <w:rtl/>
        </w:rPr>
        <w:t xml:space="preserve"> </w:t>
      </w:r>
      <w:r w:rsidR="00DC26BB">
        <w:rPr>
          <w:rtl/>
        </w:rPr>
        <w:t>ولاية</w:t>
      </w:r>
      <w:r>
        <w:rPr>
          <w:rtl/>
        </w:rPr>
        <w:t xml:space="preserve"> ال</w:t>
      </w:r>
      <w:r w:rsidR="00B42BAC">
        <w:rPr>
          <w:rtl/>
        </w:rPr>
        <w:t>أئمة</w:t>
      </w:r>
      <w:r>
        <w:rPr>
          <w:rtl/>
        </w:rPr>
        <w:t xml:space="preserve"> ال</w:t>
      </w:r>
      <w:r w:rsidR="004B4B77">
        <w:rPr>
          <w:rtl/>
        </w:rPr>
        <w:t>ذي</w:t>
      </w:r>
      <w:r>
        <w:rPr>
          <w:rFonts w:hint="eastAsia"/>
          <w:rtl/>
        </w:rPr>
        <w:t>ن</w:t>
      </w:r>
      <w:r>
        <w:rPr>
          <w:rtl/>
        </w:rPr>
        <w:t xml:space="preserve"> </w:t>
      </w:r>
      <w:r>
        <w:rPr>
          <w:rFonts w:hint="cs"/>
          <w:rtl/>
        </w:rPr>
        <w:t>ی</w:t>
      </w:r>
      <w:r>
        <w:rPr>
          <w:rFonts w:hint="eastAsia"/>
          <w:rtl/>
        </w:rPr>
        <w:t>دعون</w:t>
      </w:r>
      <w:r>
        <w:rPr>
          <w:rtl/>
        </w:rPr>
        <w:t xml:space="preserve"> </w:t>
      </w:r>
      <w:r w:rsidR="003261A0">
        <w:rPr>
          <w:rtl/>
        </w:rPr>
        <w:t>الى</w:t>
      </w:r>
      <w:r>
        <w:rPr>
          <w:rtl/>
        </w:rPr>
        <w:t xml:space="preserve"> النار و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لا </w:t>
      </w:r>
      <w:r>
        <w:rPr>
          <w:rFonts w:hint="cs"/>
          <w:rtl/>
        </w:rPr>
        <w:t>ی</w:t>
      </w:r>
      <w:r>
        <w:rPr>
          <w:rFonts w:hint="eastAsia"/>
          <w:rtl/>
        </w:rPr>
        <w:t>نصرون</w:t>
      </w:r>
      <w:r>
        <w:rPr>
          <w:rtl/>
        </w:rPr>
        <w:t xml:space="preserve"> </w:t>
      </w:r>
      <w:r w:rsidR="00643081">
        <w:rPr>
          <w:rStyle w:val="libFootnotenumChar"/>
          <w:rtl/>
        </w:rPr>
        <w:t>(1)</w:t>
      </w:r>
      <w:r>
        <w:rPr>
          <w:rtl/>
        </w:rPr>
        <w:t xml:space="preserve">، و </w:t>
      </w:r>
      <w:r w:rsidR="009B6D3C">
        <w:rPr>
          <w:rFonts w:hint="cs"/>
          <w:rtl/>
        </w:rPr>
        <w:t>یأتي</w:t>
      </w:r>
      <w:r>
        <w:rPr>
          <w:rtl/>
        </w:rPr>
        <w:t xml:space="preserve"> ما </w:t>
      </w:r>
      <w:r>
        <w:rPr>
          <w:rFonts w:hint="cs"/>
          <w:rtl/>
        </w:rPr>
        <w:t>ی</w:t>
      </w:r>
      <w:r>
        <w:rPr>
          <w:rFonts w:hint="eastAsia"/>
          <w:rtl/>
        </w:rPr>
        <w:t>تعلق</w:t>
      </w:r>
      <w:r>
        <w:rPr>
          <w:rtl/>
        </w:rPr>
        <w:t xml:space="preserve"> بذلک </w:t>
      </w:r>
      <w:r w:rsidR="004B4B77">
        <w:rPr>
          <w:rtl/>
        </w:rPr>
        <w:t>في</w:t>
      </w:r>
      <w:r w:rsidR="00643081" w:rsidRPr="00ED4503">
        <w:rPr>
          <w:rStyle w:val="libNormalChar"/>
          <w:rFonts w:hint="eastAsia"/>
          <w:rtl/>
        </w:rPr>
        <w:t>(</w:t>
      </w:r>
      <w:r w:rsidRPr="00ED4503">
        <w:rPr>
          <w:rStyle w:val="libNormalChar"/>
          <w:rFonts w:hint="eastAsia"/>
          <w:rtl/>
        </w:rPr>
        <w:t>غرر</w:t>
      </w:r>
      <w:r w:rsidR="00643081" w:rsidRPr="00ED4503">
        <w:rPr>
          <w:rStyle w:val="libNormalChar"/>
          <w:rFonts w:hint="eastAsia"/>
          <w:rtl/>
        </w:rPr>
        <w:t>)</w:t>
      </w:r>
      <w:r w:rsidRPr="00ED4503">
        <w:rPr>
          <w:rStyle w:val="libNormalChar"/>
          <w:rtl/>
        </w:rPr>
        <w:t>.</w:t>
      </w:r>
    </w:p>
    <w:p w:rsidR="00D94CCA" w:rsidRDefault="00A33C4B" w:rsidP="00ED4503">
      <w:pPr>
        <w:pStyle w:val="libCenterBold1"/>
        <w:rPr>
          <w:rtl/>
        </w:rPr>
      </w:pPr>
      <w:r>
        <w:rPr>
          <w:rFonts w:hint="eastAsia"/>
          <w:rtl/>
        </w:rPr>
        <w:t>مأو</w:t>
      </w:r>
      <w:r>
        <w:rPr>
          <w:rFonts w:hint="cs"/>
          <w:rtl/>
        </w:rPr>
        <w:t>ی</w:t>
      </w:r>
      <w:r>
        <w:rPr>
          <w:rtl/>
        </w:rPr>
        <w:t xml:space="preserve"> الش</w:t>
      </w:r>
      <w:r>
        <w:rPr>
          <w:rFonts w:hint="cs"/>
          <w:rtl/>
        </w:rPr>
        <w:t>ی</w:t>
      </w:r>
      <w:r>
        <w:rPr>
          <w:rFonts w:hint="eastAsia"/>
          <w:rtl/>
        </w:rPr>
        <w:t>طان</w:t>
      </w:r>
      <w:r>
        <w:rPr>
          <w:rtl/>
        </w:rPr>
        <w:t xml:space="preserve"> و الموارد </w:t>
      </w:r>
      <w:r w:rsidR="004B4B77">
        <w:rPr>
          <w:rtl/>
        </w:rPr>
        <w:t>التي</w:t>
      </w:r>
      <w:r>
        <w:rPr>
          <w:rtl/>
        </w:rPr>
        <w:t xml:space="preserve"> </w:t>
      </w:r>
      <w:r w:rsidR="007522F7">
        <w:rPr>
          <w:rFonts w:hint="cs"/>
          <w:rtl/>
        </w:rPr>
        <w:t>ینبغي</w:t>
      </w:r>
      <w:r>
        <w:rPr>
          <w:rtl/>
        </w:rPr>
        <w:t xml:space="preserve"> </w:t>
      </w:r>
      <w:r w:rsidR="004B4B77">
        <w:rPr>
          <w:rtl/>
        </w:rPr>
        <w:t>في</w:t>
      </w:r>
      <w:r>
        <w:rPr>
          <w:rFonts w:hint="eastAsia"/>
          <w:rtl/>
        </w:rPr>
        <w:t>ها</w:t>
      </w:r>
      <w:r>
        <w:rPr>
          <w:rtl/>
        </w:rPr>
        <w:t xml:space="preserve"> ال</w:t>
      </w:r>
      <w:r w:rsidR="004B4B77">
        <w:rPr>
          <w:rtl/>
        </w:rPr>
        <w:t>تسمیة</w:t>
      </w:r>
      <w:r>
        <w:rPr>
          <w:rtl/>
        </w:rPr>
        <w:t xml:space="preserve"> لطرده</w:t>
      </w:r>
    </w:p>
    <w:p w:rsidR="00D94CCA" w:rsidRDefault="00A33C4B" w:rsidP="00685878">
      <w:pPr>
        <w:pStyle w:val="libNormal"/>
        <w:rPr>
          <w:rtl/>
        </w:rPr>
      </w:pPr>
      <w:r>
        <w:rPr>
          <w:rFonts w:hint="eastAsia"/>
          <w:rtl/>
        </w:rPr>
        <w:t>الرو</w:t>
      </w:r>
      <w:r w:rsidR="009D0B59">
        <w:rPr>
          <w:rFonts w:hint="eastAsia"/>
          <w:rtl/>
        </w:rPr>
        <w:t>اي</w:t>
      </w:r>
      <w:r>
        <w:rPr>
          <w:rFonts w:hint="eastAsia"/>
          <w:rtl/>
        </w:rPr>
        <w:t>ات</w:t>
      </w:r>
      <w:r>
        <w:rPr>
          <w:rtl/>
        </w:rPr>
        <w:t xml:space="preserve"> ال</w:t>
      </w:r>
      <w:r w:rsidR="00871E5D">
        <w:rPr>
          <w:rtl/>
        </w:rPr>
        <w:t>واردة</w:t>
      </w:r>
      <w:r>
        <w:rPr>
          <w:rtl/>
        </w:rPr>
        <w:t xml:space="preserve"> </w:t>
      </w:r>
      <w:r w:rsidR="004B4B77">
        <w:rPr>
          <w:rtl/>
        </w:rPr>
        <w:t>في</w:t>
      </w:r>
      <w:r>
        <w:rPr>
          <w:rtl/>
        </w:rPr>
        <w:t xml:space="preserve"> عدم إطاله الشارب لئلاّ </w:t>
      </w:r>
      <w:r>
        <w:rPr>
          <w:rFonts w:hint="cs"/>
          <w:rtl/>
        </w:rPr>
        <w:t>ی</w:t>
      </w:r>
      <w:r>
        <w:rPr>
          <w:rFonts w:hint="eastAsia"/>
          <w:rtl/>
        </w:rPr>
        <w:t>تّخذه</w:t>
      </w:r>
      <w:r>
        <w:rPr>
          <w:rtl/>
        </w:rPr>
        <w:t xml:space="preserve"> الش</w:t>
      </w:r>
      <w:r>
        <w:rPr>
          <w:rFonts w:hint="cs"/>
          <w:rtl/>
        </w:rPr>
        <w:t>ی</w:t>
      </w:r>
      <w:r>
        <w:rPr>
          <w:rFonts w:hint="eastAsia"/>
          <w:rtl/>
        </w:rPr>
        <w:t>طان</w:t>
      </w:r>
      <w:r>
        <w:rPr>
          <w:rtl/>
        </w:rPr>
        <w:t xml:space="preserve"> مخبأ،</w:t>
      </w:r>
      <w:r w:rsidR="00ED4503">
        <w:rPr>
          <w:rFonts w:hint="cs"/>
          <w:rtl/>
        </w:rPr>
        <w:t xml:space="preserve"> </w:t>
      </w:r>
      <w:r>
        <w:rPr>
          <w:rFonts w:hint="eastAsia"/>
          <w:rtl/>
        </w:rPr>
        <w:t>و</w:t>
      </w:r>
      <w:r>
        <w:rPr>
          <w:rtl/>
        </w:rPr>
        <w:t xml:space="preserve"> </w:t>
      </w:r>
      <w:r w:rsidR="004B4B77">
        <w:rPr>
          <w:rtl/>
        </w:rPr>
        <w:t>في</w:t>
      </w:r>
      <w:r>
        <w:rPr>
          <w:rtl/>
        </w:rPr>
        <w:t xml:space="preserve">: عدم </w:t>
      </w:r>
      <w:r w:rsidR="009D0B59">
        <w:rPr>
          <w:rtl/>
        </w:rPr>
        <w:t>اي</w:t>
      </w:r>
      <w:r>
        <w:rPr>
          <w:rFonts w:hint="eastAsia"/>
          <w:rtl/>
        </w:rPr>
        <w:t>واء</w:t>
      </w:r>
      <w:r>
        <w:rPr>
          <w:rtl/>
        </w:rPr>
        <w:t xml:space="preserve"> مند</w:t>
      </w:r>
      <w:r>
        <w:rPr>
          <w:rFonts w:hint="cs"/>
          <w:rtl/>
        </w:rPr>
        <w:t>ی</w:t>
      </w:r>
      <w:r>
        <w:rPr>
          <w:rFonts w:hint="eastAsia"/>
          <w:rtl/>
        </w:rPr>
        <w:t>ل</w:t>
      </w:r>
      <w:r>
        <w:rPr>
          <w:rtl/>
        </w:rPr>
        <w:t xml:space="preserve"> اللحم </w:t>
      </w:r>
      <w:r w:rsidR="004B4B77">
        <w:rPr>
          <w:rtl/>
        </w:rPr>
        <w:t>في</w:t>
      </w:r>
      <w:r>
        <w:rPr>
          <w:rtl/>
        </w:rPr>
        <w:t xml:space="preserve"> الب</w:t>
      </w:r>
      <w:r>
        <w:rPr>
          <w:rFonts w:hint="cs"/>
          <w:rtl/>
        </w:rPr>
        <w:t>ی</w:t>
      </w:r>
      <w:r>
        <w:rPr>
          <w:rFonts w:hint="eastAsia"/>
          <w:rtl/>
        </w:rPr>
        <w:t>ت،و</w:t>
      </w:r>
      <w:r>
        <w:rPr>
          <w:rtl/>
        </w:rPr>
        <w:t xml:space="preserve"> التراب خلف الباب فانّهما مربض الش</w:t>
      </w:r>
      <w:r>
        <w:rPr>
          <w:rFonts w:hint="cs"/>
          <w:rtl/>
        </w:rPr>
        <w:t>ی</w:t>
      </w:r>
      <w:r>
        <w:rPr>
          <w:rFonts w:hint="eastAsia"/>
          <w:rtl/>
        </w:rPr>
        <w:t>طان</w:t>
      </w:r>
      <w:r>
        <w:rPr>
          <w:rtl/>
        </w:rPr>
        <w:t xml:space="preserve"> و مأواه،</w:t>
      </w:r>
      <w:r w:rsidR="00ED4503">
        <w:rPr>
          <w:rFonts w:hint="cs"/>
          <w:rtl/>
        </w:rPr>
        <w:t xml:space="preserve"> </w:t>
      </w:r>
      <w:r>
        <w:rPr>
          <w:rFonts w:hint="eastAsia"/>
          <w:rtl/>
        </w:rPr>
        <w:t>و</w:t>
      </w:r>
      <w:r>
        <w:rPr>
          <w:rtl/>
        </w:rPr>
        <w:t xml:space="preserve"> استحباب ال</w:t>
      </w:r>
      <w:r w:rsidR="004B4B77">
        <w:rPr>
          <w:rtl/>
        </w:rPr>
        <w:t>تسمیة</w:t>
      </w:r>
      <w:r>
        <w:rPr>
          <w:rtl/>
        </w:rPr>
        <w:t xml:space="preserve"> عند بلوغ باب الحجره </w:t>
      </w:r>
      <w:r w:rsidR="009B6D3C">
        <w:rPr>
          <w:rtl/>
        </w:rPr>
        <w:t>لي</w:t>
      </w:r>
      <w:r>
        <w:rPr>
          <w:rFonts w:hint="eastAsia"/>
          <w:rtl/>
        </w:rPr>
        <w:t>فرّ</w:t>
      </w:r>
      <w:r>
        <w:rPr>
          <w:rtl/>
        </w:rPr>
        <w:t xml:space="preserve"> الش</w:t>
      </w:r>
      <w:r>
        <w:rPr>
          <w:rFonts w:hint="cs"/>
          <w:rtl/>
        </w:rPr>
        <w:t>ی</w:t>
      </w:r>
      <w:r>
        <w:rPr>
          <w:rFonts w:hint="eastAsia"/>
          <w:rtl/>
        </w:rPr>
        <w:t>طان،و</w:t>
      </w:r>
      <w:r>
        <w:rPr>
          <w:rtl/>
        </w:rPr>
        <w:t xml:space="preserve"> عند الکشف للبول </w:t>
      </w:r>
      <w:r w:rsidR="009B6D3C">
        <w:rPr>
          <w:rtl/>
        </w:rPr>
        <w:t>لي</w:t>
      </w:r>
      <w:r>
        <w:rPr>
          <w:rFonts w:hint="eastAsia"/>
          <w:rtl/>
        </w:rPr>
        <w:t>غضّ</w:t>
      </w:r>
      <w:r>
        <w:rPr>
          <w:rtl/>
        </w:rPr>
        <w:t xml:space="preserve"> الش</w:t>
      </w:r>
      <w:r>
        <w:rPr>
          <w:rFonts w:hint="cs"/>
          <w:rtl/>
        </w:rPr>
        <w:t>ی</w:t>
      </w:r>
      <w:r>
        <w:rPr>
          <w:rFonts w:hint="eastAsia"/>
          <w:rtl/>
        </w:rPr>
        <w:t>طان</w:t>
      </w:r>
      <w:r>
        <w:rPr>
          <w:rtl/>
        </w:rPr>
        <w:t xml:space="preserve"> </w:t>
      </w:r>
      <w:r w:rsidR="006926E7">
        <w:rPr>
          <w:rtl/>
        </w:rPr>
        <w:t>بصرة</w:t>
      </w:r>
      <w:r>
        <w:rPr>
          <w:rtl/>
        </w:rPr>
        <w:t>،و عند الخروج من المنزل و عند الجسر فانّ ع</w:t>
      </w:r>
      <w:r w:rsidR="009B6D3C">
        <w:rPr>
          <w:rtl/>
        </w:rPr>
        <w:t>لي</w:t>
      </w:r>
      <w:r>
        <w:rPr>
          <w:rtl/>
        </w:rPr>
        <w:t xml:space="preserve"> ذرو</w:t>
      </w:r>
      <w:r w:rsidR="00685878">
        <w:rPr>
          <w:rFonts w:hint="cs"/>
          <w:rtl/>
        </w:rPr>
        <w:t>ة</w:t>
      </w:r>
      <w:r>
        <w:rPr>
          <w:rtl/>
        </w:rPr>
        <w:t xml:space="preserve"> کلّ جسر ش</w:t>
      </w:r>
      <w:r>
        <w:rPr>
          <w:rFonts w:hint="cs"/>
          <w:rtl/>
        </w:rPr>
        <w:t>ی</w:t>
      </w:r>
      <w:r>
        <w:rPr>
          <w:rFonts w:hint="eastAsia"/>
          <w:rtl/>
        </w:rPr>
        <w:t>طانا</w:t>
      </w:r>
      <w:r>
        <w:rPr>
          <w:rtl/>
        </w:rPr>
        <w:t xml:space="preserve"> فإذا </w:t>
      </w:r>
      <w:r w:rsidR="00DF76A0">
        <w:rPr>
          <w:rtl/>
        </w:rPr>
        <w:t>سمّي</w:t>
      </w:r>
      <w:r>
        <w:rPr>
          <w:rFonts w:hint="eastAsia"/>
          <w:rtl/>
        </w:rPr>
        <w:t>ت</w:t>
      </w:r>
      <w:r>
        <w:rPr>
          <w:rtl/>
        </w:rPr>
        <w:t xml:space="preserve"> </w:t>
      </w:r>
      <w:r>
        <w:rPr>
          <w:rFonts w:hint="cs"/>
          <w:rtl/>
        </w:rPr>
        <w:t>ی</w:t>
      </w:r>
      <w:r>
        <w:rPr>
          <w:rFonts w:hint="eastAsia"/>
          <w:rtl/>
        </w:rPr>
        <w:t>رحل</w:t>
      </w:r>
      <w:r>
        <w:rPr>
          <w:rtl/>
        </w:rPr>
        <w:t xml:space="preserve"> عنک،و عند الجماع لئلاّ </w:t>
      </w:r>
      <w:r>
        <w:rPr>
          <w:rFonts w:hint="cs"/>
          <w:rtl/>
        </w:rPr>
        <w:t>ی</w:t>
      </w:r>
      <w:r>
        <w:rPr>
          <w:rFonts w:hint="eastAsia"/>
          <w:rtl/>
        </w:rPr>
        <w:t>دخل</w:t>
      </w:r>
      <w:r>
        <w:rPr>
          <w:rtl/>
        </w:rPr>
        <w:t xml:space="preserve"> الش</w:t>
      </w:r>
      <w:r>
        <w:rPr>
          <w:rFonts w:hint="cs"/>
          <w:rtl/>
        </w:rPr>
        <w:t>ی</w:t>
      </w:r>
      <w:r>
        <w:rPr>
          <w:rFonts w:hint="eastAsia"/>
          <w:rtl/>
        </w:rPr>
        <w:t>طان</w:t>
      </w:r>
      <w:r>
        <w:rPr>
          <w:rtl/>
        </w:rPr>
        <w:t xml:space="preserve"> ذکره، و عند الطعام لئلاّ </w:t>
      </w:r>
      <w:r>
        <w:rPr>
          <w:rFonts w:hint="cs"/>
          <w:rtl/>
        </w:rPr>
        <w:t>ی</w:t>
      </w:r>
      <w:r>
        <w:rPr>
          <w:rFonts w:hint="eastAsia"/>
          <w:rtl/>
        </w:rPr>
        <w:t>أکل</w:t>
      </w:r>
      <w:r>
        <w:rPr>
          <w:rtl/>
        </w:rPr>
        <w:t xml:space="preserve"> الش</w:t>
      </w:r>
      <w:r>
        <w:rPr>
          <w:rFonts w:hint="cs"/>
          <w:rtl/>
        </w:rPr>
        <w:t>ی</w:t>
      </w:r>
      <w:r>
        <w:rPr>
          <w:rFonts w:hint="eastAsia"/>
          <w:rtl/>
        </w:rPr>
        <w:t>طان</w:t>
      </w:r>
      <w:r>
        <w:rPr>
          <w:rtl/>
        </w:rPr>
        <w:t xml:space="preserve"> معه،و عند الو</w:t>
      </w:r>
      <w:r>
        <w:rPr>
          <w:rFonts w:hint="eastAsia"/>
          <w:rtl/>
        </w:rPr>
        <w:t>ضوء</w:t>
      </w:r>
      <w:r>
        <w:rPr>
          <w:rtl/>
        </w:rPr>
        <w:t xml:space="preserve"> لئلاّ </w:t>
      </w:r>
      <w:r>
        <w:rPr>
          <w:rFonts w:hint="cs"/>
          <w:rtl/>
        </w:rPr>
        <w:t>ی</w:t>
      </w:r>
      <w:r>
        <w:rPr>
          <w:rFonts w:hint="eastAsia"/>
          <w:rtl/>
        </w:rPr>
        <w:t>کون</w:t>
      </w:r>
      <w:r>
        <w:rPr>
          <w:rtl/>
        </w:rPr>
        <w:t xml:space="preserve"> للش</w:t>
      </w:r>
      <w:r>
        <w:rPr>
          <w:rFonts w:hint="cs"/>
          <w:rtl/>
        </w:rPr>
        <w:t>ی</w:t>
      </w:r>
      <w:r>
        <w:rPr>
          <w:rFonts w:hint="eastAsia"/>
          <w:rtl/>
        </w:rPr>
        <w:t>طان</w:t>
      </w:r>
      <w:r>
        <w:rPr>
          <w:rtl/>
        </w:rPr>
        <w:t xml:space="preserve"> </w:t>
      </w:r>
      <w:r w:rsidR="004B4B77">
        <w:rPr>
          <w:rtl/>
        </w:rPr>
        <w:t>في</w:t>
      </w:r>
      <w:r>
        <w:rPr>
          <w:rtl/>
        </w:rPr>
        <w:t xml:space="preserve"> وضوئه شرک،</w:t>
      </w:r>
      <w:r w:rsidR="00685878">
        <w:rPr>
          <w:rFonts w:hint="cs"/>
          <w:rtl/>
        </w:rPr>
        <w:t xml:space="preserve"> </w:t>
      </w:r>
      <w:r>
        <w:rPr>
          <w:rFonts w:hint="eastAsia"/>
          <w:rtl/>
        </w:rPr>
        <w:t>و</w:t>
      </w:r>
      <w:r>
        <w:rPr>
          <w:rtl/>
        </w:rPr>
        <w:t xml:space="preserve"> عند الرکوب: </w:t>
      </w:r>
      <w:r w:rsidR="009B6D3C">
        <w:rPr>
          <w:rtl/>
        </w:rPr>
        <w:t>لي</w:t>
      </w:r>
      <w:r>
        <w:rPr>
          <w:rFonts w:hint="eastAsia"/>
          <w:rtl/>
        </w:rPr>
        <w:t>ردفه</w:t>
      </w:r>
      <w:r>
        <w:rPr>
          <w:rtl/>
        </w:rPr>
        <w:t xml:space="preserve"> ملک،و إن رکب فلم </w:t>
      </w:r>
      <w:r>
        <w:rPr>
          <w:rFonts w:hint="cs"/>
          <w:rtl/>
        </w:rPr>
        <w:t>ی</w:t>
      </w:r>
      <w:r>
        <w:rPr>
          <w:rFonts w:hint="eastAsia"/>
          <w:rtl/>
        </w:rPr>
        <w:t>سمّ</w:t>
      </w:r>
      <w:r>
        <w:rPr>
          <w:rtl/>
        </w:rPr>
        <w:t xml:space="preserve"> ردفه ش</w:t>
      </w:r>
      <w:r>
        <w:rPr>
          <w:rFonts w:hint="cs"/>
          <w:rtl/>
        </w:rPr>
        <w:t>ی</w:t>
      </w:r>
      <w:r>
        <w:rPr>
          <w:rFonts w:hint="eastAsia"/>
          <w:rtl/>
        </w:rPr>
        <w:t>طان</w:t>
      </w:r>
      <w:r>
        <w:rPr>
          <w:rtl/>
        </w:rPr>
        <w:t xml:space="preserve"> </w:t>
      </w:r>
      <w:r w:rsidR="004B4B77">
        <w:rPr>
          <w:rtl/>
        </w:rPr>
        <w:t>في</w:t>
      </w:r>
      <w:r>
        <w:rPr>
          <w:rFonts w:hint="eastAsia"/>
          <w:rtl/>
        </w:rPr>
        <w:t>قول</w:t>
      </w:r>
      <w:r>
        <w:rPr>
          <w:rtl/>
        </w:rPr>
        <w:t xml:space="preserve"> له:</w:t>
      </w:r>
      <w:r w:rsidR="00685878">
        <w:rPr>
          <w:rFonts w:hint="cs"/>
          <w:rtl/>
        </w:rPr>
        <w:t xml:space="preserve"> </w:t>
      </w:r>
      <w:r>
        <w:rPr>
          <w:rFonts w:hint="eastAsia"/>
          <w:rtl/>
        </w:rPr>
        <w:t>تغنّ،فإن</w:t>
      </w:r>
      <w:r>
        <w:rPr>
          <w:rtl/>
        </w:rPr>
        <w:t xml:space="preserve"> قال له:لا أحسن قال له:تمنّ،فلا </w:t>
      </w:r>
      <w:r>
        <w:rPr>
          <w:rFonts w:hint="cs"/>
          <w:rtl/>
        </w:rPr>
        <w:t>ی</w:t>
      </w:r>
      <w:r>
        <w:rPr>
          <w:rFonts w:hint="eastAsia"/>
          <w:rtl/>
        </w:rPr>
        <w:t>زال</w:t>
      </w:r>
      <w:r>
        <w:rPr>
          <w:rtl/>
        </w:rPr>
        <w:t xml:space="preserve"> </w:t>
      </w:r>
      <w:r>
        <w:rPr>
          <w:rFonts w:hint="cs"/>
          <w:rtl/>
        </w:rPr>
        <w:t>ی</w:t>
      </w:r>
      <w:r>
        <w:rPr>
          <w:rFonts w:hint="eastAsia"/>
          <w:rtl/>
        </w:rPr>
        <w:t>ت</w:t>
      </w:r>
      <w:r w:rsidR="00167E25">
        <w:rPr>
          <w:rFonts w:hint="eastAsia"/>
          <w:rtl/>
        </w:rPr>
        <w:t>منّي</w:t>
      </w:r>
      <w:r>
        <w:rPr>
          <w:rtl/>
        </w:rPr>
        <w:t xml:space="preserve"> حتّ</w:t>
      </w:r>
      <w:r>
        <w:rPr>
          <w:rFonts w:hint="cs"/>
          <w:rtl/>
        </w:rPr>
        <w:t>ی</w:t>
      </w:r>
      <w:r>
        <w:rPr>
          <w:rtl/>
        </w:rPr>
        <w:t xml:space="preserve"> </w:t>
      </w:r>
      <w:r>
        <w:rPr>
          <w:rFonts w:hint="cs"/>
          <w:rtl/>
        </w:rPr>
        <w:t>ی</w:t>
      </w:r>
      <w:r>
        <w:rPr>
          <w:rFonts w:hint="eastAsia"/>
          <w:rtl/>
        </w:rPr>
        <w:t>نزل</w:t>
      </w:r>
      <w:r>
        <w:rPr>
          <w:rtl/>
        </w:rPr>
        <w:t xml:space="preserve"> .</w:t>
      </w:r>
    </w:p>
    <w:p w:rsidR="00D94CCA" w:rsidRDefault="00A33C4B" w:rsidP="00685878">
      <w:pPr>
        <w:pStyle w:val="libNormal"/>
        <w:rPr>
          <w:rtl/>
        </w:rPr>
      </w:pPr>
      <w:r w:rsidRPr="00685878">
        <w:rPr>
          <w:rStyle w:val="libBold1Char"/>
          <w:rFonts w:hint="eastAsia"/>
          <w:rtl/>
        </w:rPr>
        <w:t>الکا</w:t>
      </w:r>
      <w:r w:rsidR="004B4B77" w:rsidRPr="00685878">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للقلب </w:t>
      </w:r>
      <w:r w:rsidR="00935265">
        <w:rPr>
          <w:rtl/>
        </w:rPr>
        <w:t>إذني</w:t>
      </w:r>
      <w:r>
        <w:rPr>
          <w:rFonts w:hint="eastAsia"/>
          <w:rtl/>
        </w:rPr>
        <w:t>ن</w:t>
      </w:r>
      <w:r>
        <w:rPr>
          <w:rtl/>
        </w:rPr>
        <w:t xml:space="preserve"> فإذا همّ العبد بذنب قال له روح ال</w:t>
      </w:r>
      <w:r w:rsidR="009D0B59">
        <w:rPr>
          <w:rtl/>
        </w:rPr>
        <w:t>اي</w:t>
      </w:r>
      <w:r>
        <w:rPr>
          <w:rFonts w:hint="eastAsia"/>
          <w:rtl/>
        </w:rPr>
        <w:t>مان</w:t>
      </w:r>
      <w:r>
        <w:rPr>
          <w:rtl/>
        </w:rPr>
        <w:t>:لا تفعل و قال له الش</w:t>
      </w:r>
      <w:r>
        <w:rPr>
          <w:rFonts w:hint="cs"/>
          <w:rtl/>
        </w:rPr>
        <w:t>ی</w:t>
      </w:r>
      <w:r>
        <w:rPr>
          <w:rFonts w:hint="eastAsia"/>
          <w:rtl/>
        </w:rPr>
        <w:t>طان</w:t>
      </w:r>
      <w:r>
        <w:rPr>
          <w:rtl/>
        </w:rPr>
        <w:t>:إفعل،و إذا کان ع</w:t>
      </w:r>
      <w:r w:rsidR="009B6D3C">
        <w:rPr>
          <w:rtl/>
        </w:rPr>
        <w:t>ل</w:t>
      </w:r>
      <w:r w:rsidR="00685878">
        <w:rPr>
          <w:rFonts w:hint="cs"/>
          <w:rtl/>
        </w:rPr>
        <w:t>ى</w:t>
      </w:r>
      <w:r>
        <w:rPr>
          <w:rtl/>
        </w:rPr>
        <w:t xml:space="preserve"> بطنها نزع منه روح ال</w:t>
      </w:r>
      <w:r w:rsidR="009D0B59">
        <w:rPr>
          <w:rtl/>
        </w:rPr>
        <w:t>اي</w:t>
      </w:r>
      <w:r>
        <w:rPr>
          <w:rFonts w:hint="eastAsia"/>
          <w:rtl/>
        </w:rPr>
        <w:t>مان</w:t>
      </w:r>
      <w:r>
        <w:rPr>
          <w:rtl/>
        </w:rPr>
        <w:t>.</w:t>
      </w:r>
    </w:p>
    <w:p w:rsidR="00D94CCA" w:rsidRDefault="00A33C4B" w:rsidP="00A33C4B">
      <w:pPr>
        <w:pStyle w:val="libNormal"/>
        <w:rPr>
          <w:rtl/>
        </w:rPr>
      </w:pPr>
      <w:r w:rsidRPr="00685878">
        <w:rPr>
          <w:rStyle w:val="libBold1Char"/>
          <w:rFonts w:hint="eastAsia"/>
          <w:rtl/>
        </w:rPr>
        <w:t>المحاسن</w:t>
      </w:r>
      <w:r>
        <w:rPr>
          <w:rtl/>
        </w:rPr>
        <w:t xml:space="preserve">:قال رسول اللّه </w:t>
      </w:r>
      <w:r w:rsidR="00D665AA" w:rsidRPr="00D665AA">
        <w:rPr>
          <w:rStyle w:val="libAlaemChar"/>
          <w:rtl/>
        </w:rPr>
        <w:t>صلى‌الله‌عليه‌وآله‌وسلم</w:t>
      </w:r>
      <w:r>
        <w:rPr>
          <w:rtl/>
        </w:rPr>
        <w:t xml:space="preserve">: أکثروا من الدواجن </w:t>
      </w:r>
      <w:r w:rsidR="004B4B77">
        <w:rPr>
          <w:rtl/>
        </w:rPr>
        <w:t>في</w:t>
      </w:r>
      <w:r>
        <w:rPr>
          <w:rtl/>
        </w:rPr>
        <w:t xml:space="preserve"> ب</w:t>
      </w:r>
      <w:r>
        <w:rPr>
          <w:rFonts w:hint="cs"/>
          <w:rtl/>
        </w:rPr>
        <w:t>ی</w:t>
      </w:r>
      <w:r>
        <w:rPr>
          <w:rFonts w:hint="eastAsia"/>
          <w:rtl/>
        </w:rPr>
        <w:t>وتکم</w:t>
      </w:r>
      <w:r>
        <w:rPr>
          <w:rtl/>
        </w:rPr>
        <w:t xml:space="preserve"> </w:t>
      </w:r>
      <w:r>
        <w:rPr>
          <w:rFonts w:hint="cs"/>
          <w:rtl/>
        </w:rPr>
        <w:t>ی</w:t>
      </w:r>
      <w:r>
        <w:rPr>
          <w:rFonts w:hint="eastAsia"/>
          <w:rtl/>
        </w:rPr>
        <w:t>تشاغل</w:t>
      </w:r>
      <w:r>
        <w:rPr>
          <w:rtl/>
        </w:rPr>
        <w:t xml:space="preserve"> به الش</w:t>
      </w:r>
      <w:r>
        <w:rPr>
          <w:rFonts w:hint="cs"/>
          <w:rtl/>
        </w:rPr>
        <w:t>ی</w:t>
      </w:r>
      <w:r>
        <w:rPr>
          <w:rFonts w:hint="eastAsia"/>
          <w:rtl/>
        </w:rPr>
        <w:t>اط</w:t>
      </w:r>
      <w:r>
        <w:rPr>
          <w:rFonts w:hint="cs"/>
          <w:rtl/>
        </w:rPr>
        <w:t>ی</w:t>
      </w:r>
      <w:r>
        <w:rPr>
          <w:rFonts w:hint="eastAsia"/>
          <w:rtl/>
        </w:rPr>
        <w:t>ن</w:t>
      </w:r>
      <w:r>
        <w:rPr>
          <w:rtl/>
        </w:rPr>
        <w:t xml:space="preserve"> عن صب</w:t>
      </w:r>
      <w:r>
        <w:rPr>
          <w:rFonts w:hint="cs"/>
          <w:rtl/>
        </w:rPr>
        <w:t>ی</w:t>
      </w:r>
      <w:r>
        <w:rPr>
          <w:rFonts w:hint="eastAsia"/>
          <w:rtl/>
        </w:rPr>
        <w:t>انکم</w:t>
      </w:r>
      <w:r>
        <w:rPr>
          <w:rtl/>
        </w:rPr>
        <w:t xml:space="preserve"> </w:t>
      </w:r>
      <w:r w:rsidR="00643081">
        <w:rPr>
          <w:rStyle w:val="libFootnotenumChar"/>
          <w:rtl/>
        </w:rPr>
        <w:t>(2)</w:t>
      </w:r>
      <w:r>
        <w:rPr>
          <w:rtl/>
        </w:rPr>
        <w:t>.</w:t>
      </w:r>
    </w:p>
    <w:p w:rsidR="00D94CCA" w:rsidRDefault="00A33C4B" w:rsidP="00685878">
      <w:pPr>
        <w:pStyle w:val="libCenterBold1"/>
        <w:rPr>
          <w:rtl/>
        </w:rPr>
      </w:pPr>
      <w:r>
        <w:rPr>
          <w:rFonts w:hint="eastAsia"/>
          <w:rtl/>
        </w:rPr>
        <w:t>الش</w:t>
      </w:r>
      <w:r>
        <w:rPr>
          <w:rFonts w:hint="cs"/>
          <w:rtl/>
        </w:rPr>
        <w:t>ی</w:t>
      </w:r>
      <w:r>
        <w:rPr>
          <w:rFonts w:hint="eastAsia"/>
          <w:rtl/>
        </w:rPr>
        <w:t>طان</w:t>
      </w:r>
      <w:r>
        <w:rPr>
          <w:rtl/>
        </w:rPr>
        <w:t xml:space="preserve"> و ما </w:t>
      </w:r>
      <w:r>
        <w:rPr>
          <w:rFonts w:hint="cs"/>
          <w:rtl/>
        </w:rPr>
        <w:t>ی</w:t>
      </w:r>
      <w:r>
        <w:rPr>
          <w:rFonts w:hint="eastAsia"/>
          <w:rtl/>
        </w:rPr>
        <w:t>سلّطه</w:t>
      </w:r>
      <w:r>
        <w:rPr>
          <w:rtl/>
        </w:rPr>
        <w:t xml:space="preserve"> أو </w:t>
      </w:r>
      <w:r>
        <w:rPr>
          <w:rFonts w:hint="cs"/>
          <w:rtl/>
        </w:rPr>
        <w:t>ی</w:t>
      </w:r>
      <w:r w:rsidR="00A638DD">
        <w:rPr>
          <w:rFonts w:hint="eastAsia"/>
          <w:rtl/>
        </w:rPr>
        <w:t>ضر</w:t>
      </w:r>
      <w:r w:rsidR="00685878">
        <w:rPr>
          <w:rFonts w:hint="cs"/>
          <w:rtl/>
        </w:rPr>
        <w:t>ه</w:t>
      </w:r>
      <w:r>
        <w:rPr>
          <w:rtl/>
        </w:rPr>
        <w:t xml:space="preserve"> و </w:t>
      </w:r>
      <w:r>
        <w:rPr>
          <w:rFonts w:hint="cs"/>
          <w:rtl/>
        </w:rPr>
        <w:t>ی</w:t>
      </w:r>
      <w:r>
        <w:rPr>
          <w:rFonts w:hint="eastAsia"/>
          <w:rtl/>
        </w:rPr>
        <w:t>بعده</w:t>
      </w:r>
    </w:p>
    <w:p w:rsidR="00D94CCA" w:rsidRDefault="00A33C4B" w:rsidP="00685878">
      <w:pPr>
        <w:pStyle w:val="libNormal"/>
        <w:rPr>
          <w:rtl/>
        </w:rPr>
      </w:pPr>
      <w:r w:rsidRPr="00685878">
        <w:rPr>
          <w:rStyle w:val="libBold1Char"/>
          <w:rFonts w:hint="eastAsia"/>
          <w:rtl/>
        </w:rPr>
        <w:t>الکا</w:t>
      </w:r>
      <w:r w:rsidR="004B4B77" w:rsidRPr="00685878">
        <w:rPr>
          <w:rStyle w:val="libBold1Char"/>
          <w:rFonts w:hint="eastAsia"/>
          <w:rtl/>
        </w:rPr>
        <w:t>في</w:t>
      </w:r>
      <w:r>
        <w:rPr>
          <w:rtl/>
        </w:rPr>
        <w:t xml:space="preserve">:قال أبو عبد اللّه </w:t>
      </w:r>
      <w:r w:rsidR="00D665AA" w:rsidRPr="00D665AA">
        <w:rPr>
          <w:rStyle w:val="libAlaemChar"/>
          <w:rtl/>
        </w:rPr>
        <w:t>عليه‌السلام</w:t>
      </w:r>
      <w:r>
        <w:rPr>
          <w:rtl/>
        </w:rPr>
        <w:t>: اطووا ث</w:t>
      </w:r>
      <w:r>
        <w:rPr>
          <w:rFonts w:hint="cs"/>
          <w:rtl/>
        </w:rPr>
        <w:t>ی</w:t>
      </w:r>
      <w:r>
        <w:rPr>
          <w:rFonts w:hint="eastAsia"/>
          <w:rtl/>
        </w:rPr>
        <w:t>ابکم</w:t>
      </w:r>
      <w:r>
        <w:rPr>
          <w:rtl/>
        </w:rPr>
        <w:t xml:space="preserve"> بال</w:t>
      </w:r>
      <w:r w:rsidR="009B6D3C">
        <w:rPr>
          <w:rtl/>
        </w:rPr>
        <w:t>لي</w:t>
      </w:r>
      <w:r>
        <w:rPr>
          <w:rFonts w:hint="eastAsia"/>
          <w:rtl/>
        </w:rPr>
        <w:t>ل</w:t>
      </w:r>
      <w:r>
        <w:rPr>
          <w:rtl/>
        </w:rPr>
        <w:t xml:space="preserve"> فانّها إذا کانت منشور</w:t>
      </w:r>
      <w:r w:rsidR="00685878">
        <w:rPr>
          <w:rFonts w:hint="cs"/>
          <w:rtl/>
        </w:rPr>
        <w:t>ة</w:t>
      </w:r>
      <w:r>
        <w:rPr>
          <w:rtl/>
        </w:rPr>
        <w:t xml:space="preserve"> لبسها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85878">
        <w:rPr>
          <w:rStyle w:val="libFootnote0Char"/>
          <w:rFonts w:hint="cs"/>
          <w:rtl/>
        </w:rPr>
        <w:t xml:space="preserve"> ق:17/11/75،ج:77/272.</w:t>
      </w:r>
    </w:p>
    <w:p w:rsidR="00643081" w:rsidRPr="00643081" w:rsidRDefault="00643081" w:rsidP="00643081">
      <w:pPr>
        <w:pStyle w:val="libLine"/>
        <w:rPr>
          <w:rStyle w:val="libFootnote0Char"/>
          <w:rtl/>
        </w:rPr>
      </w:pPr>
      <w:r w:rsidRPr="00643081">
        <w:rPr>
          <w:rStyle w:val="libFootnote0Char"/>
          <w:rFonts w:hint="eastAsia"/>
          <w:rtl/>
        </w:rPr>
        <w:t>(2)</w:t>
      </w:r>
      <w:r w:rsidR="00685878">
        <w:rPr>
          <w:rStyle w:val="libFootnote0Char"/>
          <w:rFonts w:hint="cs"/>
          <w:rtl/>
        </w:rPr>
        <w:t xml:space="preserve"> ق:14/93/616،ج:63/206.</w:t>
      </w:r>
    </w:p>
    <w:p w:rsidR="00643081" w:rsidRDefault="00643081" w:rsidP="00A33C4B">
      <w:pPr>
        <w:pStyle w:val="libNormal"/>
        <w:rPr>
          <w:rtl/>
        </w:rPr>
      </w:pPr>
      <w:r>
        <w:rPr>
          <w:rFonts w:hint="eastAsia"/>
          <w:rtl/>
        </w:rPr>
        <w:br w:type="page"/>
      </w:r>
    </w:p>
    <w:p w:rsidR="00D94CCA" w:rsidRDefault="00A33C4B" w:rsidP="00685878">
      <w:pPr>
        <w:pStyle w:val="libNormal0"/>
        <w:rPr>
          <w:rtl/>
        </w:rPr>
      </w:pPr>
      <w:r>
        <w:rPr>
          <w:rFonts w:hint="eastAsia"/>
          <w:rtl/>
        </w:rPr>
        <w:lastRenderedPageBreak/>
        <w:t>الش</w:t>
      </w:r>
      <w:r>
        <w:rPr>
          <w:rFonts w:hint="cs"/>
          <w:rtl/>
        </w:rPr>
        <w:t>ی</w:t>
      </w:r>
      <w:r>
        <w:rPr>
          <w:rFonts w:hint="eastAsia"/>
          <w:rtl/>
        </w:rPr>
        <w:t>طان</w:t>
      </w:r>
      <w:r>
        <w:rPr>
          <w:rtl/>
        </w:rPr>
        <w:t>.</w:t>
      </w:r>
    </w:p>
    <w:p w:rsidR="00D94CCA" w:rsidRDefault="00A33C4B" w:rsidP="00A33C4B">
      <w:pPr>
        <w:pStyle w:val="libNormal"/>
        <w:rPr>
          <w:rtl/>
        </w:rPr>
      </w:pPr>
      <w:r w:rsidRPr="00685878">
        <w:rPr>
          <w:rStyle w:val="libBold1Char"/>
          <w:rFonts w:hint="eastAsia"/>
          <w:rtl/>
        </w:rPr>
        <w:t>الکا</w:t>
      </w:r>
      <w:r w:rsidR="004B4B77" w:rsidRPr="00685878">
        <w:rPr>
          <w:rStyle w:val="libBold1Char"/>
          <w:rFonts w:hint="eastAsia"/>
          <w:rtl/>
        </w:rPr>
        <w:t>في</w:t>
      </w:r>
      <w:r>
        <w:rPr>
          <w:rtl/>
        </w:rPr>
        <w:t xml:space="preserve">:عنه </w:t>
      </w:r>
      <w:r w:rsidR="00D665AA" w:rsidRPr="00D665AA">
        <w:rPr>
          <w:rStyle w:val="libAlaemChar"/>
          <w:rtl/>
        </w:rPr>
        <w:t>عليه‌السلام</w:t>
      </w:r>
      <w:r>
        <w:rPr>
          <w:rtl/>
        </w:rPr>
        <w:t xml:space="preserve"> قال: انّ الش</w:t>
      </w:r>
      <w:r>
        <w:rPr>
          <w:rFonts w:hint="cs"/>
          <w:rtl/>
        </w:rPr>
        <w:t>ی</w:t>
      </w:r>
      <w:r>
        <w:rPr>
          <w:rFonts w:hint="eastAsia"/>
          <w:rtl/>
        </w:rPr>
        <w:t>طان</w:t>
      </w:r>
      <w:r>
        <w:rPr>
          <w:rtl/>
        </w:rPr>
        <w:t xml:space="preserve"> </w:t>
      </w:r>
      <w:r>
        <w:rPr>
          <w:rFonts w:hint="cs"/>
          <w:rtl/>
        </w:rPr>
        <w:t>ی</w:t>
      </w:r>
      <w:r>
        <w:rPr>
          <w:rFonts w:hint="eastAsia"/>
          <w:rtl/>
        </w:rPr>
        <w:t>دبّر</w:t>
      </w:r>
      <w:r>
        <w:rPr>
          <w:rtl/>
        </w:rPr>
        <w:t xml:space="preserve"> ابن آدم </w:t>
      </w:r>
      <w:r w:rsidR="004B4B77">
        <w:rPr>
          <w:rtl/>
        </w:rPr>
        <w:t>في</w:t>
      </w:r>
      <w:r>
        <w:rPr>
          <w:rtl/>
        </w:rPr>
        <w:t xml:space="preserve"> کلّ </w:t>
      </w:r>
      <w:r w:rsidR="004B4B77">
        <w:rPr>
          <w:rtl/>
        </w:rPr>
        <w:t>شيء</w:t>
      </w:r>
      <w:r>
        <w:rPr>
          <w:rtl/>
        </w:rPr>
        <w:t xml:space="preserve"> فإذا أع</w:t>
      </w:r>
      <w:r>
        <w:rPr>
          <w:rFonts w:hint="cs"/>
          <w:rtl/>
        </w:rPr>
        <w:t>ی</w:t>
      </w:r>
      <w:r>
        <w:rPr>
          <w:rFonts w:hint="eastAsia"/>
          <w:rtl/>
        </w:rPr>
        <w:t>اه</w:t>
      </w:r>
      <w:r>
        <w:rPr>
          <w:rtl/>
        </w:rPr>
        <w:t xml:space="preserve"> جثم له عند المال فأخذ برقبته.</w:t>
      </w:r>
    </w:p>
    <w:p w:rsidR="00D94CCA" w:rsidRDefault="00A33C4B" w:rsidP="007566C6">
      <w:pPr>
        <w:pStyle w:val="libNormal"/>
        <w:rPr>
          <w:rtl/>
        </w:rPr>
      </w:pPr>
      <w:r>
        <w:rPr>
          <w:rFonts w:hint="eastAsia"/>
          <w:rtl/>
        </w:rPr>
        <w:t>عن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قال:قال رسول اللّه </w:t>
      </w:r>
      <w:r w:rsidR="007566C6" w:rsidRPr="00D665AA">
        <w:rPr>
          <w:rStyle w:val="libAlaemChar"/>
          <w:rtl/>
        </w:rPr>
        <w:t>صلى‌الله‌عليه‌وآله‌وسلم</w:t>
      </w:r>
      <w:r>
        <w:rPr>
          <w:rtl/>
        </w:rPr>
        <w:t>: ب</w:t>
      </w:r>
      <w:r>
        <w:rPr>
          <w:rFonts w:hint="cs"/>
          <w:rtl/>
        </w:rPr>
        <w:t>ی</w:t>
      </w:r>
      <w:r>
        <w:rPr>
          <w:rFonts w:hint="eastAsia"/>
          <w:rtl/>
        </w:rPr>
        <w:t>ت</w:t>
      </w:r>
      <w:r>
        <w:rPr>
          <w:rtl/>
        </w:rPr>
        <w:t xml:space="preserve"> الش</w:t>
      </w:r>
      <w:r>
        <w:rPr>
          <w:rFonts w:hint="cs"/>
          <w:rtl/>
        </w:rPr>
        <w:t>ی</w:t>
      </w:r>
      <w:r>
        <w:rPr>
          <w:rFonts w:hint="eastAsia"/>
          <w:rtl/>
        </w:rPr>
        <w:t>طان</w:t>
      </w:r>
      <w:r>
        <w:rPr>
          <w:rtl/>
        </w:rPr>
        <w:t xml:space="preserve"> من ب</w:t>
      </w:r>
      <w:r>
        <w:rPr>
          <w:rFonts w:hint="cs"/>
          <w:rtl/>
        </w:rPr>
        <w:t>ی</w:t>
      </w:r>
      <w:r>
        <w:rPr>
          <w:rFonts w:hint="eastAsia"/>
          <w:rtl/>
        </w:rPr>
        <w:t>وتکم</w:t>
      </w:r>
      <w:r>
        <w:rPr>
          <w:rtl/>
        </w:rPr>
        <w:t xml:space="preserve"> ب</w:t>
      </w:r>
      <w:r>
        <w:rPr>
          <w:rFonts w:hint="cs"/>
          <w:rtl/>
        </w:rPr>
        <w:t>ی</w:t>
      </w:r>
      <w:r>
        <w:rPr>
          <w:rFonts w:hint="eastAsia"/>
          <w:rtl/>
        </w:rPr>
        <w:t>ت</w:t>
      </w:r>
      <w:r>
        <w:rPr>
          <w:rtl/>
        </w:rPr>
        <w:t xml:space="preserve"> العنکبوت.</w:t>
      </w:r>
    </w:p>
    <w:p w:rsidR="00D94CCA" w:rsidRDefault="00A33C4B" w:rsidP="00685878">
      <w:pPr>
        <w:pStyle w:val="libNormal"/>
        <w:rPr>
          <w:rtl/>
        </w:rPr>
      </w:pPr>
      <w:r>
        <w:rPr>
          <w:rFonts w:hint="eastAsia"/>
          <w:rtl/>
        </w:rPr>
        <w:t>و</w:t>
      </w:r>
      <w:r>
        <w:rPr>
          <w:rtl/>
        </w:rPr>
        <w:t xml:space="preserve"> </w:t>
      </w:r>
      <w:r w:rsidR="006926E7">
        <w:rPr>
          <w:rtl/>
        </w:rPr>
        <w:t>روي</w:t>
      </w:r>
      <w:r>
        <w:rPr>
          <w:rtl/>
        </w:rPr>
        <w:t xml:space="preserve"> عنهم </w:t>
      </w:r>
      <w:r w:rsidR="00763D20" w:rsidRPr="00763D20">
        <w:rPr>
          <w:rStyle w:val="libAlaemChar"/>
          <w:rtl/>
        </w:rPr>
        <w:t>عليهم‌السلام</w:t>
      </w:r>
      <w:r>
        <w:rPr>
          <w:rtl/>
        </w:rPr>
        <w:t xml:space="preserve">: الأمر بإغلاق الأبواب و </w:t>
      </w:r>
      <w:r w:rsidR="009D0B59">
        <w:rPr>
          <w:rtl/>
        </w:rPr>
        <w:t>اي</w:t>
      </w:r>
      <w:r>
        <w:rPr>
          <w:rFonts w:hint="eastAsia"/>
          <w:rtl/>
        </w:rPr>
        <w:t>کاء</w:t>
      </w:r>
      <w:r>
        <w:rPr>
          <w:rtl/>
        </w:rPr>
        <w:t xml:space="preserve"> الأوان</w:t>
      </w:r>
      <w:r w:rsidR="00685878">
        <w:rPr>
          <w:rFonts w:hint="cs"/>
          <w:rtl/>
        </w:rPr>
        <w:t>ي</w:t>
      </w:r>
      <w:r>
        <w:rPr>
          <w:rtl/>
        </w:rPr>
        <w:t xml:space="preserve"> فانّ الش</w:t>
      </w:r>
      <w:r>
        <w:rPr>
          <w:rFonts w:hint="cs"/>
          <w:rtl/>
        </w:rPr>
        <w:t>ی</w:t>
      </w:r>
      <w:r>
        <w:rPr>
          <w:rFonts w:hint="eastAsia"/>
          <w:rtl/>
        </w:rPr>
        <w:t>طان</w:t>
      </w:r>
      <w:r>
        <w:rPr>
          <w:rtl/>
        </w:rPr>
        <w:t xml:space="preserve"> لا </w:t>
      </w:r>
      <w:r>
        <w:rPr>
          <w:rFonts w:hint="cs"/>
          <w:rtl/>
        </w:rPr>
        <w:t>ی</w:t>
      </w:r>
      <w:r>
        <w:rPr>
          <w:rFonts w:hint="eastAsia"/>
          <w:rtl/>
        </w:rPr>
        <w:t>کشف</w:t>
      </w:r>
      <w:r>
        <w:rPr>
          <w:rtl/>
        </w:rPr>
        <w:t xml:space="preserve"> مخمّرا،</w:t>
      </w:r>
      <w:r w:rsidR="009D0B59">
        <w:rPr>
          <w:rtl/>
        </w:rPr>
        <w:t>اي</w:t>
      </w:r>
      <w:r>
        <w:rPr>
          <w:rtl/>
        </w:rPr>
        <w:t xml:space="preserve"> مغطّ</w:t>
      </w:r>
      <w:r>
        <w:rPr>
          <w:rFonts w:hint="cs"/>
          <w:rtl/>
        </w:rPr>
        <w:t>ی</w:t>
      </w:r>
      <w:r>
        <w:rPr>
          <w:rtl/>
        </w:rPr>
        <w:t>.</w:t>
      </w:r>
    </w:p>
    <w:p w:rsidR="00D94CCA" w:rsidRDefault="00A33C4B" w:rsidP="00685878">
      <w:pPr>
        <w:pStyle w:val="libNormal"/>
        <w:rPr>
          <w:rtl/>
        </w:rPr>
      </w:pPr>
      <w:r w:rsidRPr="00685878">
        <w:rPr>
          <w:rStyle w:val="libBold1Char"/>
          <w:rFonts w:hint="eastAsia"/>
          <w:rtl/>
        </w:rPr>
        <w:t>الکا</w:t>
      </w:r>
      <w:r w:rsidR="004B4B77" w:rsidRPr="00685878">
        <w:rPr>
          <w:rStyle w:val="libBold1Char"/>
          <w:rFonts w:hint="eastAsia"/>
          <w:rtl/>
        </w:rPr>
        <w:t>في</w:t>
      </w:r>
      <w:r>
        <w:rPr>
          <w:rtl/>
        </w:rPr>
        <w:t xml:space="preserve">:عن أحدهما </w:t>
      </w:r>
      <w:r w:rsidR="00D665AA" w:rsidRPr="00D665AA">
        <w:rPr>
          <w:rStyle w:val="libAlaemChar"/>
          <w:rtl/>
        </w:rPr>
        <w:t>عليهما‌السلام</w:t>
      </w:r>
      <w:r>
        <w:rPr>
          <w:rtl/>
        </w:rPr>
        <w:t xml:space="preserve"> قال: لا تشرب و أنت قائم بال</w:t>
      </w:r>
      <w:r w:rsidR="009B6D3C">
        <w:rPr>
          <w:rtl/>
        </w:rPr>
        <w:t>لي</w:t>
      </w:r>
      <w:r>
        <w:rPr>
          <w:rFonts w:hint="eastAsia"/>
          <w:rtl/>
        </w:rPr>
        <w:t>ل</w:t>
      </w:r>
      <w:r>
        <w:rPr>
          <w:rtl/>
        </w:rPr>
        <w:t xml:space="preserve"> و لا تبل </w:t>
      </w:r>
      <w:r w:rsidR="004B4B77">
        <w:rPr>
          <w:rtl/>
        </w:rPr>
        <w:t>في</w:t>
      </w:r>
      <w:r>
        <w:rPr>
          <w:rtl/>
        </w:rPr>
        <w:t xml:space="preserve"> ماء نق</w:t>
      </w:r>
      <w:r>
        <w:rPr>
          <w:rFonts w:hint="cs"/>
          <w:rtl/>
        </w:rPr>
        <w:t>ی</w:t>
      </w:r>
      <w:r>
        <w:rPr>
          <w:rFonts w:hint="eastAsia"/>
          <w:rtl/>
        </w:rPr>
        <w:t>ع</w:t>
      </w:r>
      <w:r>
        <w:rPr>
          <w:rtl/>
        </w:rPr>
        <w:t xml:space="preserve"> و لا تطف بقبر و لا تخل </w:t>
      </w:r>
      <w:r w:rsidR="004B4B77">
        <w:rPr>
          <w:rtl/>
        </w:rPr>
        <w:t>في</w:t>
      </w:r>
      <w:r>
        <w:rPr>
          <w:rtl/>
        </w:rPr>
        <w:t xml:space="preserve"> ب</w:t>
      </w:r>
      <w:r>
        <w:rPr>
          <w:rFonts w:hint="cs"/>
          <w:rtl/>
        </w:rPr>
        <w:t>ی</w:t>
      </w:r>
      <w:r>
        <w:rPr>
          <w:rFonts w:hint="eastAsia"/>
          <w:rtl/>
        </w:rPr>
        <w:t>ت</w:t>
      </w:r>
      <w:r>
        <w:rPr>
          <w:rtl/>
        </w:rPr>
        <w:t xml:space="preserve"> وحدک و لا تمش بنعل </w:t>
      </w:r>
      <w:r w:rsidR="006926E7">
        <w:rPr>
          <w:rtl/>
        </w:rPr>
        <w:t>واحدة</w:t>
      </w:r>
      <w:r>
        <w:rPr>
          <w:rtl/>
        </w:rPr>
        <w:t xml:space="preserve"> فانّ الش</w:t>
      </w:r>
      <w:r>
        <w:rPr>
          <w:rFonts w:hint="cs"/>
          <w:rtl/>
        </w:rPr>
        <w:t>ی</w:t>
      </w:r>
      <w:r>
        <w:rPr>
          <w:rFonts w:hint="eastAsia"/>
          <w:rtl/>
        </w:rPr>
        <w:t>طان</w:t>
      </w:r>
      <w:r>
        <w:rPr>
          <w:rtl/>
        </w:rPr>
        <w:t xml:space="preserve"> أسرع ما </w:t>
      </w:r>
      <w:r>
        <w:rPr>
          <w:rFonts w:hint="cs"/>
          <w:rtl/>
        </w:rPr>
        <w:t>ی</w:t>
      </w:r>
      <w:r>
        <w:rPr>
          <w:rFonts w:hint="eastAsia"/>
          <w:rtl/>
        </w:rPr>
        <w:t>کون</w:t>
      </w:r>
      <w:r>
        <w:rPr>
          <w:rtl/>
        </w:rPr>
        <w:t xml:space="preserve"> </w:t>
      </w:r>
      <w:r w:rsidR="003261A0">
        <w:rPr>
          <w:rtl/>
        </w:rPr>
        <w:t>الى</w:t>
      </w:r>
      <w:r>
        <w:rPr>
          <w:rtl/>
        </w:rPr>
        <w:t xml:space="preserve"> العبد إذا کان ع</w:t>
      </w:r>
      <w:r w:rsidR="009B6D3C">
        <w:rPr>
          <w:rtl/>
        </w:rPr>
        <w:t>لي</w:t>
      </w:r>
      <w:r>
        <w:rPr>
          <w:rtl/>
        </w:rPr>
        <w:t xml:space="preserve"> بعض هذه الأحوال.</w:t>
      </w:r>
      <w:r w:rsidR="00685878">
        <w:rPr>
          <w:rFonts w:hint="cs"/>
          <w:rtl/>
        </w:rPr>
        <w:t xml:space="preserve"> </w:t>
      </w:r>
      <w:r>
        <w:rPr>
          <w:rFonts w:hint="eastAsia"/>
          <w:rtl/>
        </w:rPr>
        <w:t>و</w:t>
      </w:r>
      <w:r>
        <w:rPr>
          <w:rtl/>
        </w:rPr>
        <w:t xml:space="preserve"> تقدّم </w:t>
      </w:r>
      <w:r w:rsidR="004B4B77" w:rsidRPr="00685878">
        <w:rPr>
          <w:rtl/>
        </w:rPr>
        <w:t>في</w:t>
      </w:r>
      <w:r w:rsidR="00643081" w:rsidRPr="00685878">
        <w:rPr>
          <w:rFonts w:hint="eastAsia"/>
          <w:rtl/>
        </w:rPr>
        <w:t>(</w:t>
      </w:r>
      <w:r w:rsidRPr="00685878">
        <w:rPr>
          <w:rFonts w:hint="eastAsia"/>
          <w:rtl/>
        </w:rPr>
        <w:t>بول</w:t>
      </w:r>
      <w:r w:rsidR="00643081" w:rsidRPr="00685878">
        <w:rPr>
          <w:rFonts w:hint="eastAsia"/>
          <w:rtl/>
        </w:rPr>
        <w:t>)</w:t>
      </w:r>
      <w:r w:rsidRPr="00685878">
        <w:rPr>
          <w:rFonts w:hint="eastAsia"/>
          <w:rtl/>
        </w:rPr>
        <w:t>ما</w:t>
      </w:r>
      <w:r w:rsidRPr="00685878">
        <w:rPr>
          <w:rtl/>
        </w:rPr>
        <w:t xml:space="preserve"> </w:t>
      </w:r>
      <w:r w:rsidRPr="00685878">
        <w:rPr>
          <w:rFonts w:hint="cs"/>
          <w:rtl/>
        </w:rPr>
        <w:t>ی</w:t>
      </w:r>
      <w:r w:rsidRPr="00685878">
        <w:rPr>
          <w:rFonts w:hint="eastAsia"/>
          <w:rtl/>
        </w:rPr>
        <w:t>ناسب</w:t>
      </w:r>
      <w:r>
        <w:rPr>
          <w:rtl/>
        </w:rPr>
        <w:t xml:space="preserve"> ذلک.</w:t>
      </w:r>
    </w:p>
    <w:p w:rsidR="00D94CCA" w:rsidRDefault="00A33C4B" w:rsidP="00685878">
      <w:pPr>
        <w:pStyle w:val="libNormal"/>
        <w:rPr>
          <w:rtl/>
        </w:rPr>
      </w:pPr>
      <w:r w:rsidRPr="00685878">
        <w:rPr>
          <w:rStyle w:val="libBold1Char"/>
          <w:rFonts w:hint="eastAsia"/>
          <w:rtl/>
        </w:rPr>
        <w:t>الکا</w:t>
      </w:r>
      <w:r w:rsidR="004B4B77" w:rsidRPr="00685878">
        <w:rPr>
          <w:rStyle w:val="libBold1Char"/>
          <w:rFonts w:hint="eastAsia"/>
          <w:rtl/>
        </w:rPr>
        <w:t>في</w:t>
      </w:r>
      <w:r>
        <w:rPr>
          <w:rtl/>
        </w:rPr>
        <w:t>:ال</w:t>
      </w:r>
      <w:r w:rsidR="009B6D3C">
        <w:rPr>
          <w:rtl/>
        </w:rPr>
        <w:t>نبويّ</w:t>
      </w:r>
      <w:r>
        <w:rPr>
          <w:rtl/>
        </w:rPr>
        <w:t xml:space="preserve"> </w:t>
      </w:r>
      <w:r w:rsidR="00D665AA" w:rsidRPr="00D665AA">
        <w:rPr>
          <w:rStyle w:val="libAlaemChar"/>
          <w:rtl/>
        </w:rPr>
        <w:t>صلى‌الله‌عليه‌وآله‌وسلم</w:t>
      </w:r>
      <w:r>
        <w:rPr>
          <w:rtl/>
        </w:rPr>
        <w:t xml:space="preserve">: الصوم </w:t>
      </w:r>
      <w:r>
        <w:rPr>
          <w:rFonts w:hint="cs"/>
          <w:rtl/>
        </w:rPr>
        <w:t>ی</w:t>
      </w:r>
      <w:r>
        <w:rPr>
          <w:rFonts w:hint="eastAsia"/>
          <w:rtl/>
        </w:rPr>
        <w:t>سوّد</w:t>
      </w:r>
      <w:r>
        <w:rPr>
          <w:rtl/>
        </w:rPr>
        <w:t xml:space="preserve"> وجه الش</w:t>
      </w:r>
      <w:r>
        <w:rPr>
          <w:rFonts w:hint="cs"/>
          <w:rtl/>
        </w:rPr>
        <w:t>ی</w:t>
      </w:r>
      <w:r>
        <w:rPr>
          <w:rFonts w:hint="eastAsia"/>
          <w:rtl/>
        </w:rPr>
        <w:t>طان</w:t>
      </w:r>
      <w:r>
        <w:rPr>
          <w:rtl/>
        </w:rPr>
        <w:t xml:space="preserve"> و ال</w:t>
      </w:r>
      <w:r w:rsidR="004B4B77">
        <w:rPr>
          <w:rtl/>
        </w:rPr>
        <w:t>صدقة</w:t>
      </w:r>
      <w:r>
        <w:rPr>
          <w:rtl/>
        </w:rPr>
        <w:t xml:space="preserve"> تکسر ظهره و الحبّ </w:t>
      </w:r>
      <w:r w:rsidR="004B4B77">
        <w:rPr>
          <w:rtl/>
        </w:rPr>
        <w:t>في</w:t>
      </w:r>
      <w:r>
        <w:rPr>
          <w:rtl/>
        </w:rPr>
        <w:t xml:space="preserve"> اللّه و الموازر</w:t>
      </w:r>
      <w:r w:rsidR="00685878">
        <w:rPr>
          <w:rFonts w:hint="cs"/>
          <w:rtl/>
        </w:rPr>
        <w:t>ة</w:t>
      </w:r>
      <w:r>
        <w:rPr>
          <w:rtl/>
        </w:rPr>
        <w:t xml:space="preserve"> ع</w:t>
      </w:r>
      <w:r w:rsidR="009B6D3C">
        <w:rPr>
          <w:rtl/>
        </w:rPr>
        <w:t>ل</w:t>
      </w:r>
      <w:r w:rsidR="00685878">
        <w:rPr>
          <w:rFonts w:hint="cs"/>
          <w:rtl/>
        </w:rPr>
        <w:t>ى</w:t>
      </w:r>
      <w:r>
        <w:rPr>
          <w:rtl/>
        </w:rPr>
        <w:t xml:space="preserve"> العمل الصالح </w:t>
      </w:r>
      <w:r>
        <w:rPr>
          <w:rFonts w:hint="cs"/>
          <w:rtl/>
        </w:rPr>
        <w:t>ی</w:t>
      </w:r>
      <w:r>
        <w:rPr>
          <w:rFonts w:hint="eastAsia"/>
          <w:rtl/>
        </w:rPr>
        <w:t>قطع</w:t>
      </w:r>
      <w:r>
        <w:rPr>
          <w:rtl/>
        </w:rPr>
        <w:t xml:space="preserve"> د</w:t>
      </w:r>
      <w:r w:rsidR="0083560A">
        <w:rPr>
          <w:rtl/>
        </w:rPr>
        <w:t>أبرة</w:t>
      </w:r>
      <w:r>
        <w:rPr>
          <w:rtl/>
        </w:rPr>
        <w:t xml:space="preserve"> و الإستغفار </w:t>
      </w:r>
      <w:r>
        <w:rPr>
          <w:rFonts w:hint="cs"/>
          <w:rtl/>
        </w:rPr>
        <w:t>ی</w:t>
      </w:r>
      <w:r>
        <w:rPr>
          <w:rFonts w:hint="eastAsia"/>
          <w:rtl/>
        </w:rPr>
        <w:t>قطع</w:t>
      </w:r>
      <w:r>
        <w:rPr>
          <w:rtl/>
        </w:rPr>
        <w:t xml:space="preserve"> وت</w:t>
      </w:r>
      <w:r>
        <w:rPr>
          <w:rFonts w:hint="cs"/>
          <w:rtl/>
        </w:rPr>
        <w:t>ی</w:t>
      </w:r>
      <w:r>
        <w:rPr>
          <w:rFonts w:hint="eastAsia"/>
          <w:rtl/>
        </w:rPr>
        <w:t>نه</w:t>
      </w:r>
      <w:r>
        <w:rPr>
          <w:rtl/>
        </w:rPr>
        <w:t xml:space="preserve"> </w:t>
      </w:r>
      <w:r w:rsidR="00643081">
        <w:rPr>
          <w:rStyle w:val="libFootnotenumChar"/>
          <w:rtl/>
        </w:rPr>
        <w:t>(1)</w:t>
      </w:r>
      <w:r>
        <w:rPr>
          <w:rtl/>
        </w:rPr>
        <w:t>.</w:t>
      </w:r>
    </w:p>
    <w:p w:rsidR="00D94CCA" w:rsidRDefault="00A33C4B" w:rsidP="00A33C4B">
      <w:pPr>
        <w:pStyle w:val="libNormal"/>
        <w:rPr>
          <w:rtl/>
        </w:rPr>
      </w:pPr>
      <w:r w:rsidRPr="00685878">
        <w:rPr>
          <w:rStyle w:val="libBold1Char"/>
          <w:rFonts w:hint="eastAsia"/>
          <w:rtl/>
        </w:rPr>
        <w:t>الته</w:t>
      </w:r>
      <w:r w:rsidR="004B4B77" w:rsidRPr="00685878">
        <w:rPr>
          <w:rStyle w:val="libBold1Char"/>
          <w:rFonts w:hint="eastAsia"/>
          <w:rtl/>
        </w:rPr>
        <w:t>ذي</w:t>
      </w:r>
      <w:r w:rsidRPr="00685878">
        <w:rPr>
          <w:rStyle w:val="libBold1Char"/>
          <w:rFonts w:hint="eastAsia"/>
          <w:rtl/>
        </w:rPr>
        <w:t>ب</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أنّه قال: </w:t>
      </w:r>
      <w:r w:rsidR="009B6D3C">
        <w:rPr>
          <w:rtl/>
        </w:rPr>
        <w:t>لي</w:t>
      </w:r>
      <w:r>
        <w:rPr>
          <w:rFonts w:hint="eastAsia"/>
          <w:rtl/>
        </w:rPr>
        <w:t>س</w:t>
      </w:r>
      <w:r>
        <w:rPr>
          <w:rtl/>
        </w:rPr>
        <w:t xml:space="preserve"> من عبد الاّ و </w:t>
      </w:r>
      <w:r>
        <w:rPr>
          <w:rFonts w:hint="cs"/>
          <w:rtl/>
        </w:rPr>
        <w:t>ی</w:t>
      </w:r>
      <w:r>
        <w:rPr>
          <w:rFonts w:hint="eastAsia"/>
          <w:rtl/>
        </w:rPr>
        <w:t>وقظ</w:t>
      </w:r>
      <w:r>
        <w:rPr>
          <w:rtl/>
        </w:rPr>
        <w:t xml:space="preserve"> </w:t>
      </w:r>
      <w:r w:rsidR="004B4B77">
        <w:rPr>
          <w:rtl/>
        </w:rPr>
        <w:t>في</w:t>
      </w:r>
      <w:r>
        <w:rPr>
          <w:rtl/>
        </w:rPr>
        <w:t xml:space="preserve"> کلّ </w:t>
      </w:r>
      <w:r w:rsidR="006926E7">
        <w:rPr>
          <w:rtl/>
        </w:rPr>
        <w:t>ليلة</w:t>
      </w:r>
      <w:r>
        <w:rPr>
          <w:rtl/>
        </w:rPr>
        <w:t xml:space="preserve"> </w:t>
      </w:r>
      <w:r w:rsidR="006926E7">
        <w:rPr>
          <w:rtl/>
        </w:rPr>
        <w:t>مرّة</w:t>
      </w:r>
      <w:r>
        <w:rPr>
          <w:rtl/>
        </w:rPr>
        <w:t xml:space="preserve"> أو مرّت</w:t>
      </w:r>
      <w:r>
        <w:rPr>
          <w:rFonts w:hint="cs"/>
          <w:rtl/>
        </w:rPr>
        <w:t>ی</w:t>
      </w:r>
      <w:r>
        <w:rPr>
          <w:rFonts w:hint="eastAsia"/>
          <w:rtl/>
        </w:rPr>
        <w:t>ن</w:t>
      </w:r>
      <w:r>
        <w:rPr>
          <w:rtl/>
        </w:rPr>
        <w:t xml:space="preserve"> أو مرارا،فإن قام کان ذلک و الاّ فحج الش</w:t>
      </w:r>
      <w:r>
        <w:rPr>
          <w:rFonts w:hint="cs"/>
          <w:rtl/>
        </w:rPr>
        <w:t>ی</w:t>
      </w:r>
      <w:r>
        <w:rPr>
          <w:rFonts w:hint="eastAsia"/>
          <w:rtl/>
        </w:rPr>
        <w:t>طان</w:t>
      </w:r>
      <w:r>
        <w:rPr>
          <w:rtl/>
        </w:rPr>
        <w:t xml:space="preserve"> فبال </w:t>
      </w:r>
      <w:r w:rsidR="004B4B77">
        <w:rPr>
          <w:rtl/>
        </w:rPr>
        <w:t>في</w:t>
      </w:r>
      <w:r>
        <w:rPr>
          <w:rtl/>
        </w:rPr>
        <w:t xml:space="preserve"> أذنه،أ و لا </w:t>
      </w:r>
      <w:r>
        <w:rPr>
          <w:rFonts w:hint="cs"/>
          <w:rtl/>
        </w:rPr>
        <w:t>ی</w:t>
      </w:r>
      <w:r>
        <w:rPr>
          <w:rFonts w:hint="eastAsia"/>
          <w:rtl/>
        </w:rPr>
        <w:t>ر</w:t>
      </w:r>
      <w:r>
        <w:rPr>
          <w:rFonts w:hint="cs"/>
          <w:rtl/>
        </w:rPr>
        <w:t>ی</w:t>
      </w:r>
      <w:r>
        <w:rPr>
          <w:rtl/>
        </w:rPr>
        <w:t xml:space="preserve"> أحدکم انّه إذا قام و لم </w:t>
      </w:r>
      <w:r>
        <w:rPr>
          <w:rFonts w:hint="cs"/>
          <w:rtl/>
        </w:rPr>
        <w:t>ی</w:t>
      </w:r>
      <w:r>
        <w:rPr>
          <w:rFonts w:hint="eastAsia"/>
          <w:rtl/>
        </w:rPr>
        <w:t>کن</w:t>
      </w:r>
      <w:r>
        <w:rPr>
          <w:rtl/>
        </w:rPr>
        <w:t xml:space="preserve"> ذلک منه قام و هو متختّر ثق</w:t>
      </w:r>
      <w:r>
        <w:rPr>
          <w:rFonts w:hint="cs"/>
          <w:rtl/>
        </w:rPr>
        <w:t>ی</w:t>
      </w:r>
      <w:r>
        <w:rPr>
          <w:rFonts w:hint="eastAsia"/>
          <w:rtl/>
        </w:rPr>
        <w:t>ل</w:t>
      </w:r>
      <w:r>
        <w:rPr>
          <w:rtl/>
        </w:rPr>
        <w:t xml:space="preserve"> کسلان.</w:t>
      </w:r>
    </w:p>
    <w:p w:rsidR="00D94CCA" w:rsidRDefault="00A33C4B" w:rsidP="00685878">
      <w:pPr>
        <w:pStyle w:val="libNormal"/>
        <w:rPr>
          <w:rtl/>
        </w:rPr>
      </w:pPr>
      <w:r w:rsidRPr="00685878">
        <w:rPr>
          <w:rStyle w:val="libBold1Char"/>
          <w:rFonts w:hint="eastAsia"/>
          <w:rtl/>
        </w:rPr>
        <w:t>توض</w:t>
      </w:r>
      <w:r w:rsidRPr="00685878">
        <w:rPr>
          <w:rStyle w:val="libBold1Char"/>
          <w:rFonts w:hint="cs"/>
          <w:rtl/>
        </w:rPr>
        <w:t>ی</w:t>
      </w:r>
      <w:r w:rsidRPr="00685878">
        <w:rPr>
          <w:rStyle w:val="libBold1Char"/>
          <w:rFonts w:hint="eastAsia"/>
          <w:rtl/>
        </w:rPr>
        <w:t>ح</w:t>
      </w:r>
      <w:r>
        <w:rPr>
          <w:rtl/>
        </w:rPr>
        <w:t>:الفحج بتقد</w:t>
      </w:r>
      <w:r>
        <w:rPr>
          <w:rFonts w:hint="cs"/>
          <w:rtl/>
        </w:rPr>
        <w:t>ی</w:t>
      </w:r>
      <w:r>
        <w:rPr>
          <w:rFonts w:hint="eastAsia"/>
          <w:rtl/>
        </w:rPr>
        <w:t>م</w:t>
      </w:r>
      <w:r>
        <w:rPr>
          <w:rtl/>
        </w:rPr>
        <w:t xml:space="preserve"> ال</w:t>
      </w:r>
      <w:r w:rsidR="000417EE">
        <w:rPr>
          <w:rtl/>
        </w:rPr>
        <w:t>مهملة</w:t>
      </w:r>
      <w:r>
        <w:rPr>
          <w:rtl/>
        </w:rPr>
        <w:t xml:space="preserve"> ع</w:t>
      </w:r>
      <w:r w:rsidR="009B6D3C">
        <w:rPr>
          <w:rtl/>
        </w:rPr>
        <w:t>ل</w:t>
      </w:r>
      <w:r w:rsidR="00685878">
        <w:rPr>
          <w:rFonts w:hint="cs"/>
          <w:rtl/>
        </w:rPr>
        <w:t>ى</w:t>
      </w:r>
      <w:r>
        <w:rPr>
          <w:rtl/>
        </w:rPr>
        <w:t xml:space="preserve"> الج</w:t>
      </w:r>
      <w:r>
        <w:rPr>
          <w:rFonts w:hint="cs"/>
          <w:rtl/>
        </w:rPr>
        <w:t>ی</w:t>
      </w:r>
      <w:r>
        <w:rPr>
          <w:rFonts w:hint="eastAsia"/>
          <w:rtl/>
        </w:rPr>
        <w:t>م</w:t>
      </w:r>
      <w:r>
        <w:rPr>
          <w:rtl/>
        </w:rPr>
        <w:t xml:space="preserve"> تباعد ما ب</w:t>
      </w:r>
      <w:r>
        <w:rPr>
          <w:rFonts w:hint="cs"/>
          <w:rtl/>
        </w:rPr>
        <w:t>ی</w:t>
      </w:r>
      <w:r>
        <w:rPr>
          <w:rFonts w:hint="eastAsia"/>
          <w:rtl/>
        </w:rPr>
        <w:t>ن</w:t>
      </w:r>
      <w:r>
        <w:rPr>
          <w:rtl/>
        </w:rPr>
        <w:t xml:space="preserve"> الفخ</w:t>
      </w:r>
      <w:r w:rsidR="004B4B77">
        <w:rPr>
          <w:rtl/>
        </w:rPr>
        <w:t>ذي</w:t>
      </w:r>
      <w:r>
        <w:rPr>
          <w:rFonts w:hint="eastAsia"/>
          <w:rtl/>
        </w:rPr>
        <w:t>ن،</w:t>
      </w:r>
      <w:r w:rsidR="009D0B59">
        <w:rPr>
          <w:rFonts w:hint="eastAsia"/>
          <w:rtl/>
        </w:rPr>
        <w:t>اي</w:t>
      </w:r>
      <w:r>
        <w:rPr>
          <w:rtl/>
        </w:rPr>
        <w:t xml:space="preserve"> فرّق ب</w:t>
      </w:r>
      <w:r>
        <w:rPr>
          <w:rFonts w:hint="cs"/>
          <w:rtl/>
        </w:rPr>
        <w:t>ی</w:t>
      </w:r>
      <w:r>
        <w:rPr>
          <w:rFonts w:hint="eastAsia"/>
          <w:rtl/>
        </w:rPr>
        <w:t>ن</w:t>
      </w:r>
      <w:r>
        <w:rPr>
          <w:rtl/>
        </w:rPr>
        <w:t xml:space="preserve"> رج</w:t>
      </w:r>
      <w:r w:rsidR="009B6D3C">
        <w:rPr>
          <w:rtl/>
        </w:rPr>
        <w:t>لي</w:t>
      </w:r>
      <w:r>
        <w:rPr>
          <w:rFonts w:hint="eastAsia"/>
          <w:rtl/>
        </w:rPr>
        <w:t>ه</w:t>
      </w:r>
      <w:r>
        <w:rPr>
          <w:rtl/>
        </w:rPr>
        <w:t xml:space="preserve"> و باعد ما </w:t>
      </w:r>
      <w:r w:rsidR="00712DE8">
        <w:rPr>
          <w:rtl/>
        </w:rPr>
        <w:t>بین</w:t>
      </w:r>
      <w:r w:rsidR="00685878">
        <w:rPr>
          <w:rFonts w:hint="cs"/>
          <w:rtl/>
        </w:rPr>
        <w:t>ه</w:t>
      </w:r>
      <w:r>
        <w:rPr>
          <w:rFonts w:hint="eastAsia"/>
          <w:rtl/>
        </w:rPr>
        <w:t>ما،و</w:t>
      </w:r>
      <w:r>
        <w:rPr>
          <w:rtl/>
        </w:rPr>
        <w:t xml:space="preserve"> کان بول الش</w:t>
      </w:r>
      <w:r>
        <w:rPr>
          <w:rFonts w:hint="cs"/>
          <w:rtl/>
        </w:rPr>
        <w:t>ی</w:t>
      </w:r>
      <w:r>
        <w:rPr>
          <w:rFonts w:hint="eastAsia"/>
          <w:rtl/>
        </w:rPr>
        <w:t>طان</w:t>
      </w:r>
      <w:r>
        <w:rPr>
          <w:rtl/>
        </w:rPr>
        <w:t xml:space="preserve"> کن</w:t>
      </w:r>
      <w:r w:rsidR="009D0B59">
        <w:rPr>
          <w:rtl/>
        </w:rPr>
        <w:t>اي</w:t>
      </w:r>
      <w:r>
        <w:rPr>
          <w:rFonts w:hint="eastAsia"/>
          <w:rtl/>
        </w:rPr>
        <w:t>ه</w:t>
      </w:r>
      <w:r>
        <w:rPr>
          <w:rtl/>
        </w:rPr>
        <w:t xml:space="preserve"> عن </w:t>
      </w:r>
      <w:r w:rsidR="006926E7">
        <w:rPr>
          <w:rtl/>
        </w:rPr>
        <w:t>قوّة</w:t>
      </w:r>
      <w:r>
        <w:rPr>
          <w:rtl/>
        </w:rPr>
        <w:t xml:space="preserve"> است</w:t>
      </w:r>
      <w:r>
        <w:rPr>
          <w:rFonts w:hint="cs"/>
          <w:rtl/>
        </w:rPr>
        <w:t>ی</w:t>
      </w:r>
      <w:r>
        <w:rPr>
          <w:rFonts w:hint="eastAsia"/>
          <w:rtl/>
        </w:rPr>
        <w:t>لائه</w:t>
      </w:r>
      <w:r>
        <w:rPr>
          <w:rtl/>
        </w:rPr>
        <w:t xml:space="preserve"> و غلبته ع</w:t>
      </w:r>
      <w:r w:rsidR="009B6D3C">
        <w:rPr>
          <w:rtl/>
        </w:rPr>
        <w:t>لي</w:t>
      </w:r>
      <w:r>
        <w:rPr>
          <w:rFonts w:hint="eastAsia"/>
          <w:rtl/>
        </w:rPr>
        <w:t>ه</w:t>
      </w:r>
      <w:r>
        <w:rPr>
          <w:rtl/>
        </w:rPr>
        <w:t xml:space="preserve"> و إن احتمل الحق</w:t>
      </w:r>
      <w:r>
        <w:rPr>
          <w:rFonts w:hint="cs"/>
          <w:rtl/>
        </w:rPr>
        <w:t>ی</w:t>
      </w:r>
      <w:r>
        <w:rPr>
          <w:rFonts w:hint="eastAsia"/>
          <w:rtl/>
        </w:rPr>
        <w:t>قه</w:t>
      </w:r>
      <w:r>
        <w:rPr>
          <w:rtl/>
        </w:rPr>
        <w:t xml:space="preserve"> </w:t>
      </w:r>
      <w:r w:rsidR="009D0B59">
        <w:rPr>
          <w:rtl/>
        </w:rPr>
        <w:t>اي</w:t>
      </w:r>
      <w:r>
        <w:rPr>
          <w:rFonts w:hint="eastAsia"/>
          <w:rtl/>
        </w:rPr>
        <w:t>ضا،و</w:t>
      </w:r>
      <w:r>
        <w:rPr>
          <w:rtl/>
        </w:rPr>
        <w:t xml:space="preserve"> المتختّر بالخاء ال</w:t>
      </w:r>
      <w:r w:rsidR="000417EE">
        <w:rPr>
          <w:rtl/>
        </w:rPr>
        <w:t>معجمة</w:t>
      </w:r>
      <w:r>
        <w:rPr>
          <w:rtl/>
        </w:rPr>
        <w:t xml:space="preserve"> ب</w:t>
      </w:r>
      <w:r>
        <w:rPr>
          <w:rFonts w:hint="cs"/>
          <w:rtl/>
        </w:rPr>
        <w:t>ی</w:t>
      </w:r>
      <w:r>
        <w:rPr>
          <w:rFonts w:hint="eastAsia"/>
          <w:rtl/>
        </w:rPr>
        <w:t>ن</w:t>
      </w:r>
      <w:r>
        <w:rPr>
          <w:rtl/>
        </w:rPr>
        <w:t xml:space="preserve"> التائ</w:t>
      </w:r>
      <w:r>
        <w:rPr>
          <w:rFonts w:hint="cs"/>
          <w:rtl/>
        </w:rPr>
        <w:t>ی</w:t>
      </w:r>
      <w:r>
        <w:rPr>
          <w:rFonts w:hint="eastAsia"/>
          <w:rtl/>
        </w:rPr>
        <w:t>ن</w:t>
      </w:r>
      <w:r>
        <w:rPr>
          <w:rtl/>
        </w:rPr>
        <w:t xml:space="preserve"> من تختّر </w:t>
      </w:r>
      <w:r w:rsidR="009D0B59">
        <w:rPr>
          <w:rtl/>
        </w:rPr>
        <w:t>اي</w:t>
      </w:r>
      <w:r>
        <w:rPr>
          <w:rtl/>
        </w:rPr>
        <w:t xml:space="preserve"> تفتّر و استرخ</w:t>
      </w:r>
      <w:r>
        <w:rPr>
          <w:rFonts w:hint="cs"/>
          <w:rtl/>
        </w:rPr>
        <w:t>ی</w:t>
      </w:r>
      <w:r>
        <w:rPr>
          <w:rtl/>
        </w:rPr>
        <w:t xml:space="preserve"> و کسل قاله ال</w:t>
      </w:r>
      <w:r w:rsidR="004B4B77">
        <w:rPr>
          <w:rtl/>
        </w:rPr>
        <w:t>في</w:t>
      </w:r>
      <w:r>
        <w:rPr>
          <w:rFonts w:hint="eastAsia"/>
          <w:rtl/>
        </w:rPr>
        <w:t>روز</w:t>
      </w:r>
      <w:r w:rsidR="006031DD">
        <w:rPr>
          <w:rFonts w:hint="eastAsia"/>
          <w:rtl/>
        </w:rPr>
        <w:t>آبادي</w:t>
      </w:r>
      <w:r>
        <w:rPr>
          <w:rtl/>
        </w:rPr>
        <w:t>.</w:t>
      </w:r>
    </w:p>
    <w:p w:rsidR="00D94CCA" w:rsidRDefault="00A33C4B" w:rsidP="00685878">
      <w:pPr>
        <w:pStyle w:val="libNormal"/>
        <w:rPr>
          <w:rtl/>
        </w:rPr>
      </w:pPr>
      <w:r w:rsidRPr="00685878">
        <w:rPr>
          <w:rStyle w:val="libBold1Char"/>
          <w:rFonts w:hint="eastAsia"/>
          <w:rtl/>
        </w:rPr>
        <w:t>نهج</w:t>
      </w:r>
      <w:r w:rsidRPr="00685878">
        <w:rPr>
          <w:rStyle w:val="libBold1Char"/>
          <w:rtl/>
        </w:rPr>
        <w:t xml:space="preserve"> </w:t>
      </w:r>
      <w:r w:rsidR="004B4B77" w:rsidRPr="00685878">
        <w:rPr>
          <w:rStyle w:val="libBold1Char"/>
          <w:rtl/>
        </w:rPr>
        <w:t>البلاغة</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لقد سمعت رنّه الش</w:t>
      </w:r>
      <w:r>
        <w:rPr>
          <w:rFonts w:hint="cs"/>
          <w:rtl/>
        </w:rPr>
        <w:t>ی</w:t>
      </w:r>
      <w:r>
        <w:rPr>
          <w:rFonts w:hint="eastAsia"/>
          <w:rtl/>
        </w:rPr>
        <w:t>اط</w:t>
      </w:r>
      <w:r>
        <w:rPr>
          <w:rFonts w:hint="cs"/>
          <w:rtl/>
        </w:rPr>
        <w:t>ی</w:t>
      </w:r>
      <w:r>
        <w:rPr>
          <w:rFonts w:hint="eastAsia"/>
          <w:rtl/>
        </w:rPr>
        <w:t>ن</w:t>
      </w:r>
      <w:r>
        <w:rPr>
          <w:rtl/>
        </w:rPr>
        <w:t xml:space="preserve"> ح</w:t>
      </w:r>
      <w:r>
        <w:rPr>
          <w:rFonts w:hint="cs"/>
          <w:rtl/>
        </w:rPr>
        <w:t>ی</w:t>
      </w:r>
      <w:r>
        <w:rPr>
          <w:rFonts w:hint="eastAsia"/>
          <w:rtl/>
        </w:rPr>
        <w:t>ن</w:t>
      </w:r>
      <w:r>
        <w:rPr>
          <w:rtl/>
        </w:rPr>
        <w:t xml:space="preserve"> نزل ال</w:t>
      </w:r>
      <w:r w:rsidR="0083560A">
        <w:rPr>
          <w:rtl/>
        </w:rPr>
        <w:t>وحي</w:t>
      </w:r>
      <w:r>
        <w:rPr>
          <w:rtl/>
        </w:rPr>
        <w:t xml:space="preserve"> ع</w:t>
      </w:r>
      <w:r w:rsidR="009B6D3C">
        <w:rPr>
          <w:rtl/>
        </w:rPr>
        <w:t>لي</w:t>
      </w:r>
      <w:r>
        <w:rPr>
          <w:rFonts w:hint="eastAsia"/>
          <w:rtl/>
        </w:rPr>
        <w:t>ه،</w:t>
      </w:r>
      <w:r>
        <w:rPr>
          <w:rtl/>
        </w:rPr>
        <w:t xml:space="preserve"> </w:t>
      </w:r>
      <w:r w:rsidR="009D0B59">
        <w:rPr>
          <w:rtl/>
        </w:rPr>
        <w:t>اي</w:t>
      </w:r>
      <w:r>
        <w:rPr>
          <w:rtl/>
        </w:rPr>
        <w:t xml:space="preserve"> ع</w:t>
      </w:r>
      <w:r w:rsidR="009B6D3C">
        <w:rPr>
          <w:rtl/>
        </w:rPr>
        <w:t>ل</w:t>
      </w:r>
      <w:r w:rsidR="00685878">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85878">
        <w:rPr>
          <w:rStyle w:val="libFootnote0Char"/>
          <w:rFonts w:hint="cs"/>
          <w:rtl/>
        </w:rPr>
        <w:t xml:space="preserve"> ق:14/93/629،ج:63/264. ق:كتاب الاخلاق/1/16،ج:69/380.</w:t>
      </w:r>
    </w:p>
    <w:p w:rsidR="00643081" w:rsidRDefault="00643081" w:rsidP="00A33C4B">
      <w:pPr>
        <w:pStyle w:val="libNormal"/>
        <w:rPr>
          <w:rtl/>
        </w:rPr>
      </w:pPr>
      <w:r>
        <w:rPr>
          <w:rFonts w:hint="eastAsia"/>
          <w:rtl/>
        </w:rPr>
        <w:br w:type="page"/>
      </w:r>
    </w:p>
    <w:p w:rsidR="00D94CCA" w:rsidRPr="00685878" w:rsidRDefault="00A33C4B" w:rsidP="00A33C4B">
      <w:pPr>
        <w:pStyle w:val="libNormal"/>
        <w:rPr>
          <w:rtl/>
        </w:rPr>
      </w:pPr>
      <w:r w:rsidRPr="00685878">
        <w:rPr>
          <w:rStyle w:val="libBold1Char"/>
          <w:rFonts w:hint="eastAsia"/>
          <w:rtl/>
        </w:rPr>
        <w:lastRenderedPageBreak/>
        <w:t>الکا</w:t>
      </w:r>
      <w:r w:rsidR="004B4B77" w:rsidRPr="00685878">
        <w:rPr>
          <w:rStyle w:val="libBold1Char"/>
          <w:rFonts w:hint="eastAsia"/>
          <w:rtl/>
        </w:rPr>
        <w:t>في</w:t>
      </w:r>
      <w:r>
        <w:rPr>
          <w:rtl/>
        </w:rPr>
        <w:t>:الباقر</w:t>
      </w:r>
      <w:r>
        <w:rPr>
          <w:rFonts w:hint="cs"/>
          <w:rtl/>
        </w:rPr>
        <w:t>ی</w:t>
      </w:r>
      <w:r>
        <w:rPr>
          <w:rtl/>
        </w:rPr>
        <w:t xml:space="preserve"> </w:t>
      </w:r>
      <w:r w:rsidR="00D665AA" w:rsidRPr="00D665AA">
        <w:rPr>
          <w:rStyle w:val="libAlaemChar"/>
          <w:rtl/>
        </w:rPr>
        <w:t>عليه‌السلام</w:t>
      </w:r>
      <w:r>
        <w:rPr>
          <w:rtl/>
        </w:rPr>
        <w:t>: انّ هذا الغضب ج</w:t>
      </w:r>
      <w:r w:rsidR="007522F7">
        <w:rPr>
          <w:rtl/>
        </w:rPr>
        <w:t>مرة</w:t>
      </w:r>
      <w:r>
        <w:rPr>
          <w:rtl/>
        </w:rPr>
        <w:t xml:space="preserve"> من الش</w:t>
      </w:r>
      <w:r>
        <w:rPr>
          <w:rFonts w:hint="cs"/>
          <w:rtl/>
        </w:rPr>
        <w:t>ی</w:t>
      </w:r>
      <w:r>
        <w:rPr>
          <w:rFonts w:hint="eastAsia"/>
          <w:rtl/>
        </w:rPr>
        <w:t>طان</w:t>
      </w:r>
      <w:r>
        <w:rPr>
          <w:rtl/>
        </w:rPr>
        <w:t xml:space="preserve"> توقد </w:t>
      </w:r>
      <w:r w:rsidR="004B4B77">
        <w:rPr>
          <w:rtl/>
        </w:rPr>
        <w:t>في</w:t>
      </w:r>
      <w:r>
        <w:rPr>
          <w:rtl/>
        </w:rPr>
        <w:t xml:space="preserve"> قلب ابن آدم؛ </w:t>
      </w:r>
      <w:r w:rsidR="009B6D3C">
        <w:rPr>
          <w:rFonts w:hint="cs"/>
          <w:rtl/>
        </w:rPr>
        <w:t>یأتي</w:t>
      </w:r>
      <w:r>
        <w:rPr>
          <w:rtl/>
        </w:rPr>
        <w:t xml:space="preserve"> ذلک </w:t>
      </w:r>
      <w:r w:rsidR="004B4B77" w:rsidRPr="00685878">
        <w:rPr>
          <w:rtl/>
        </w:rPr>
        <w:t>في</w:t>
      </w:r>
      <w:r w:rsidR="00643081" w:rsidRPr="00685878">
        <w:rPr>
          <w:rFonts w:hint="eastAsia"/>
          <w:rtl/>
        </w:rPr>
        <w:t>(</w:t>
      </w:r>
      <w:r w:rsidRPr="00685878">
        <w:rPr>
          <w:rFonts w:hint="eastAsia"/>
          <w:rtl/>
        </w:rPr>
        <w:t>غضب</w:t>
      </w:r>
      <w:r w:rsidR="00643081" w:rsidRPr="00685878">
        <w:rPr>
          <w:rFonts w:hint="eastAsia"/>
          <w:rtl/>
        </w:rPr>
        <w:t>)</w:t>
      </w:r>
      <w:r w:rsidRPr="00685878">
        <w:rPr>
          <w:rtl/>
        </w:rPr>
        <w:t>.</w:t>
      </w:r>
    </w:p>
    <w:p w:rsidR="00D94CCA" w:rsidRDefault="00A33C4B" w:rsidP="00A33C4B">
      <w:pPr>
        <w:pStyle w:val="libNormal"/>
        <w:rPr>
          <w:rtl/>
        </w:rPr>
      </w:pPr>
      <w:r>
        <w:rPr>
          <w:rFonts w:hint="eastAsia"/>
          <w:rtl/>
        </w:rPr>
        <w:t>ذکر</w:t>
      </w:r>
      <w:r>
        <w:rPr>
          <w:rtl/>
        </w:rPr>
        <w:t xml:space="preserve"> </w:t>
      </w:r>
      <w:r w:rsidR="00DF76A0">
        <w:rPr>
          <w:rtl/>
        </w:rPr>
        <w:t>جملة</w:t>
      </w:r>
      <w:r>
        <w:rPr>
          <w:rtl/>
        </w:rPr>
        <w:t xml:space="preserve"> من أجناس الش</w:t>
      </w:r>
      <w:r>
        <w:rPr>
          <w:rFonts w:hint="cs"/>
          <w:rtl/>
        </w:rPr>
        <w:t>ی</w:t>
      </w:r>
      <w:r>
        <w:rPr>
          <w:rFonts w:hint="eastAsia"/>
          <w:rtl/>
        </w:rPr>
        <w:t>طان</w:t>
      </w:r>
      <w:r>
        <w:rPr>
          <w:rtl/>
        </w:rPr>
        <w:t xml:space="preserve"> و مساکنهم </w:t>
      </w:r>
      <w:r w:rsidR="004B4B77">
        <w:rPr>
          <w:rtl/>
        </w:rPr>
        <w:t>في</w:t>
      </w:r>
      <w:r>
        <w:rPr>
          <w:rtl/>
        </w:rPr>
        <w:t xml:space="preserve"> عوذه کتبها أبو جعفر الجواد ل</w:t>
      </w:r>
      <w:r w:rsidR="005F3CBA">
        <w:rPr>
          <w:rtl/>
        </w:rPr>
        <w:t>ابنة</w:t>
      </w:r>
      <w:r>
        <w:rPr>
          <w:rtl/>
        </w:rPr>
        <w:t xml:space="preserve"> </w:t>
      </w:r>
      <w:r w:rsidR="004B4B77">
        <w:rPr>
          <w:rtl/>
        </w:rPr>
        <w:t>أبي</w:t>
      </w:r>
      <w:r>
        <w:rPr>
          <w:rtl/>
        </w:rPr>
        <w:t xml:space="preserve"> الحسن </w:t>
      </w:r>
      <w:r w:rsidR="00D665AA" w:rsidRPr="00D665AA">
        <w:rPr>
          <w:rStyle w:val="libAlaemChar"/>
          <w:rtl/>
        </w:rPr>
        <w:t>عليهما‌السلام</w:t>
      </w:r>
      <w:r>
        <w:rPr>
          <w:rtl/>
        </w:rPr>
        <w:t xml:space="preserve"> </w:t>
      </w:r>
      <w:r w:rsidR="00643081">
        <w:rPr>
          <w:rStyle w:val="libFootnotenumChar"/>
          <w:rtl/>
        </w:rPr>
        <w:t>(1)</w:t>
      </w:r>
      <w:r>
        <w:rPr>
          <w:rtl/>
        </w:rPr>
        <w:t>.</w:t>
      </w:r>
    </w:p>
    <w:p w:rsidR="00685878" w:rsidRDefault="00A33C4B" w:rsidP="00685878">
      <w:pPr>
        <w:pStyle w:val="libNormal"/>
        <w:rPr>
          <w:rtl/>
        </w:rPr>
      </w:pPr>
      <w:r w:rsidRPr="00685878">
        <w:rPr>
          <w:rStyle w:val="libBold1Char"/>
          <w:rFonts w:hint="eastAsia"/>
          <w:rtl/>
        </w:rPr>
        <w:t>الکا</w:t>
      </w:r>
      <w:r w:rsidR="004B4B77" w:rsidRPr="00685878">
        <w:rPr>
          <w:rStyle w:val="libBold1Char"/>
          <w:rFonts w:hint="eastAsia"/>
          <w:rtl/>
        </w:rPr>
        <w:t>في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إذا مات المؤمن خ</w:t>
      </w:r>
      <w:r w:rsidR="009B6D3C">
        <w:rPr>
          <w:rtl/>
        </w:rPr>
        <w:t>لي</w:t>
      </w:r>
      <w:r>
        <w:rPr>
          <w:rtl/>
        </w:rPr>
        <w:t xml:space="preserve"> ع</w:t>
      </w:r>
      <w:r w:rsidR="009B6D3C">
        <w:rPr>
          <w:rtl/>
        </w:rPr>
        <w:t>ل</w:t>
      </w:r>
      <w:r w:rsidR="00685878">
        <w:rPr>
          <w:rFonts w:hint="cs"/>
          <w:rtl/>
        </w:rPr>
        <w:t>ى</w:t>
      </w:r>
      <w:r>
        <w:rPr>
          <w:rtl/>
        </w:rPr>
        <w:t xml:space="preserve"> ج</w:t>
      </w:r>
      <w:r>
        <w:rPr>
          <w:rFonts w:hint="cs"/>
          <w:rtl/>
        </w:rPr>
        <w:t>ی</w:t>
      </w:r>
      <w:r>
        <w:rPr>
          <w:rFonts w:hint="eastAsia"/>
          <w:rtl/>
        </w:rPr>
        <w:t>رانه</w:t>
      </w:r>
      <w:r>
        <w:rPr>
          <w:rtl/>
        </w:rPr>
        <w:t xml:space="preserve"> من الش</w:t>
      </w:r>
      <w:r>
        <w:rPr>
          <w:rFonts w:hint="cs"/>
          <w:rtl/>
        </w:rPr>
        <w:t>ی</w:t>
      </w:r>
      <w:r>
        <w:rPr>
          <w:rFonts w:hint="eastAsia"/>
          <w:rtl/>
        </w:rPr>
        <w:t>اط</w:t>
      </w:r>
      <w:r>
        <w:rPr>
          <w:rFonts w:hint="cs"/>
          <w:rtl/>
        </w:rPr>
        <w:t>ی</w:t>
      </w:r>
      <w:r>
        <w:rPr>
          <w:rFonts w:hint="eastAsia"/>
          <w:rtl/>
        </w:rPr>
        <w:t>ن</w:t>
      </w:r>
      <w:r>
        <w:rPr>
          <w:rtl/>
        </w:rPr>
        <w:t xml:space="preserve"> عدد </w:t>
      </w:r>
      <w:r w:rsidR="00DF76A0">
        <w:rPr>
          <w:rtl/>
        </w:rPr>
        <w:t>ربیعة</w:t>
      </w:r>
      <w:r>
        <w:rPr>
          <w:rtl/>
        </w:rPr>
        <w:t xml:space="preserve"> و مضر کانوا مشتغ</w:t>
      </w:r>
      <w:r w:rsidR="009B6D3C">
        <w:rPr>
          <w:rtl/>
        </w:rPr>
        <w:t>لي</w:t>
      </w:r>
      <w:r>
        <w:rPr>
          <w:rFonts w:hint="eastAsia"/>
          <w:rtl/>
        </w:rPr>
        <w:t>ن</w:t>
      </w:r>
      <w:r>
        <w:rPr>
          <w:rtl/>
        </w:rPr>
        <w:t xml:space="preserve"> به </w:t>
      </w:r>
      <w:r w:rsidR="00643081">
        <w:rPr>
          <w:rStyle w:val="libFootnotenumChar"/>
          <w:rtl/>
        </w:rPr>
        <w:t>(2)</w:t>
      </w:r>
      <w:r>
        <w:rPr>
          <w:rtl/>
        </w:rPr>
        <w:t>.</w:t>
      </w:r>
    </w:p>
    <w:p w:rsidR="00D94CCA" w:rsidRDefault="00A33C4B" w:rsidP="00685878">
      <w:pPr>
        <w:pStyle w:val="libNormal"/>
        <w:rPr>
          <w:rtl/>
        </w:rPr>
      </w:pPr>
      <w:r w:rsidRPr="00685878">
        <w:rPr>
          <w:rStyle w:val="libBold1Char"/>
          <w:rFonts w:hint="eastAsia"/>
          <w:rtl/>
        </w:rPr>
        <w:t>أقول</w:t>
      </w:r>
      <w:r>
        <w:rPr>
          <w:rtl/>
        </w:rPr>
        <w:t xml:space="preserve">: قد تقدّم </w:t>
      </w:r>
      <w:r w:rsidR="004B4B77" w:rsidRPr="00685878">
        <w:rPr>
          <w:rtl/>
        </w:rPr>
        <w:t>في</w:t>
      </w:r>
      <w:r w:rsidR="00643081" w:rsidRPr="00685878">
        <w:rPr>
          <w:rFonts w:hint="eastAsia"/>
          <w:rtl/>
        </w:rPr>
        <w:t>(</w:t>
      </w:r>
      <w:r w:rsidRPr="00685878">
        <w:rPr>
          <w:rFonts w:hint="eastAsia"/>
          <w:rtl/>
        </w:rPr>
        <w:t>بلس</w:t>
      </w:r>
      <w:r w:rsidR="00643081" w:rsidRPr="00685878">
        <w:rPr>
          <w:rFonts w:hint="eastAsia"/>
          <w:rtl/>
        </w:rPr>
        <w:t>)</w:t>
      </w:r>
      <w:r w:rsidRPr="00685878">
        <w:rPr>
          <w:rFonts w:hint="eastAsia"/>
          <w:rtl/>
        </w:rPr>
        <w:t>ما</w:t>
      </w:r>
      <w:r>
        <w:rPr>
          <w:rtl/>
        </w:rPr>
        <w:t xml:space="preserve"> </w:t>
      </w:r>
      <w:r>
        <w:rPr>
          <w:rFonts w:hint="cs"/>
          <w:rtl/>
        </w:rPr>
        <w:t>ی</w:t>
      </w:r>
      <w:r>
        <w:rPr>
          <w:rFonts w:hint="eastAsia"/>
          <w:rtl/>
        </w:rPr>
        <w:t>ناسب</w:t>
      </w:r>
      <w:r>
        <w:rPr>
          <w:rtl/>
        </w:rPr>
        <w:t xml:space="preserve"> ذلک.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85878">
        <w:rPr>
          <w:rStyle w:val="libFootnote0Char"/>
          <w:rFonts w:hint="cs"/>
          <w:rtl/>
        </w:rPr>
        <w:t xml:space="preserve"> ق:14/93/630،ج:63/266.</w:t>
      </w:r>
    </w:p>
    <w:p w:rsidR="00643081" w:rsidRPr="00643081" w:rsidRDefault="00643081" w:rsidP="00643081">
      <w:pPr>
        <w:pStyle w:val="libLine"/>
        <w:rPr>
          <w:rStyle w:val="libFootnote0Char"/>
          <w:rtl/>
        </w:rPr>
      </w:pPr>
      <w:r w:rsidRPr="00643081">
        <w:rPr>
          <w:rStyle w:val="libFootnote0Char"/>
          <w:rFonts w:hint="eastAsia"/>
          <w:rtl/>
        </w:rPr>
        <w:t>(2)</w:t>
      </w:r>
      <w:r w:rsidR="00685878">
        <w:rPr>
          <w:rStyle w:val="libFootnote0Char"/>
          <w:rFonts w:hint="cs"/>
          <w:rtl/>
        </w:rPr>
        <w:t xml:space="preserve"> ق:كتاب الايمان/23/162،ج:68/222.</w:t>
      </w:r>
    </w:p>
    <w:p w:rsidR="00643081" w:rsidRDefault="00643081" w:rsidP="00A33C4B">
      <w:pPr>
        <w:pStyle w:val="libNormal"/>
        <w:rPr>
          <w:rtl/>
        </w:rPr>
      </w:pPr>
      <w:r>
        <w:rPr>
          <w:rFonts w:hint="eastAsia"/>
          <w:rtl/>
        </w:rPr>
        <w:br w:type="page"/>
      </w:r>
    </w:p>
    <w:p w:rsidR="00D94CCA" w:rsidRDefault="00A33C4B" w:rsidP="00685878">
      <w:pPr>
        <w:pStyle w:val="Heading3Center"/>
        <w:rPr>
          <w:rtl/>
        </w:rPr>
      </w:pPr>
      <w:bookmarkStart w:id="29" w:name="_Toc473479074"/>
      <w:r>
        <w:rPr>
          <w:rFonts w:hint="eastAsia"/>
          <w:rtl/>
        </w:rPr>
        <w:lastRenderedPageBreak/>
        <w:t>باب</w:t>
      </w:r>
      <w:r>
        <w:rPr>
          <w:rtl/>
        </w:rPr>
        <w:t xml:space="preserve"> الش</w:t>
      </w:r>
      <w:r>
        <w:rPr>
          <w:rFonts w:hint="cs"/>
          <w:rtl/>
        </w:rPr>
        <w:t>ی</w:t>
      </w:r>
      <w:r>
        <w:rPr>
          <w:rFonts w:hint="eastAsia"/>
          <w:rtl/>
        </w:rPr>
        <w:t>ن</w:t>
      </w:r>
      <w:r>
        <w:rPr>
          <w:rtl/>
        </w:rPr>
        <w:t xml:space="preserve"> بعده الع</w:t>
      </w:r>
      <w:r>
        <w:rPr>
          <w:rFonts w:hint="cs"/>
          <w:rtl/>
        </w:rPr>
        <w:t>ی</w:t>
      </w:r>
      <w:r>
        <w:rPr>
          <w:rFonts w:hint="eastAsia"/>
          <w:rtl/>
        </w:rPr>
        <w:t>ن</w:t>
      </w:r>
      <w:bookmarkEnd w:id="29"/>
    </w:p>
    <w:p w:rsidR="00D94CCA" w:rsidRDefault="00A33C4B" w:rsidP="00685878">
      <w:pPr>
        <w:pStyle w:val="libBold1"/>
        <w:rPr>
          <w:rtl/>
        </w:rPr>
      </w:pPr>
      <w:r>
        <w:rPr>
          <w:rFonts w:hint="eastAsia"/>
          <w:rtl/>
        </w:rPr>
        <w:t>شعب</w:t>
      </w:r>
      <w:r>
        <w:rPr>
          <w:rtl/>
        </w:rPr>
        <w:t>:</w:t>
      </w:r>
    </w:p>
    <w:p w:rsidR="00D94CCA" w:rsidRDefault="00A33C4B" w:rsidP="00685878">
      <w:pPr>
        <w:pStyle w:val="libCenterBold1"/>
        <w:rPr>
          <w:rtl/>
        </w:rPr>
      </w:pPr>
      <w:r>
        <w:rPr>
          <w:rFonts w:hint="eastAsia"/>
          <w:rtl/>
        </w:rPr>
        <w:t>شع</w:t>
      </w:r>
      <w:r>
        <w:rPr>
          <w:rFonts w:hint="cs"/>
          <w:rtl/>
        </w:rPr>
        <w:t>ی</w:t>
      </w:r>
      <w:r>
        <w:rPr>
          <w:rFonts w:hint="eastAsia"/>
          <w:rtl/>
        </w:rPr>
        <w:t>ب</w:t>
      </w:r>
      <w:r>
        <w:rPr>
          <w:rtl/>
        </w:rPr>
        <w:t xml:space="preserve"> ال</w:t>
      </w:r>
      <w:r w:rsidR="004B4B77">
        <w:rPr>
          <w:rtl/>
        </w:rPr>
        <w:t>نبيّ</w:t>
      </w:r>
      <w:r>
        <w:rPr>
          <w:rtl/>
        </w:rPr>
        <w:t xml:space="preserve"> </w:t>
      </w:r>
      <w:r w:rsidR="00D665AA" w:rsidRPr="00D665AA">
        <w:rPr>
          <w:rStyle w:val="libAlaemChar"/>
          <w:rtl/>
        </w:rPr>
        <w:t>عليه‌السلام</w:t>
      </w:r>
    </w:p>
    <w:p w:rsidR="00685878" w:rsidRDefault="00A33C4B" w:rsidP="00685878">
      <w:pPr>
        <w:pStyle w:val="libNormal"/>
        <w:rPr>
          <w:rtl/>
        </w:rPr>
      </w:pPr>
      <w:r>
        <w:rPr>
          <w:rFonts w:hint="eastAsia"/>
          <w:rtl/>
        </w:rPr>
        <w:t>باب</w:t>
      </w:r>
      <w:r>
        <w:rPr>
          <w:rtl/>
        </w:rPr>
        <w:t xml:space="preserve"> قصص شع</w:t>
      </w:r>
      <w:r>
        <w:rPr>
          <w:rFonts w:hint="cs"/>
          <w:rtl/>
        </w:rPr>
        <w:t>ی</w:t>
      </w:r>
      <w:r>
        <w:rPr>
          <w:rFonts w:hint="eastAsia"/>
          <w:rtl/>
        </w:rPr>
        <w:t>ب</w:t>
      </w:r>
      <w:r>
        <w:rPr>
          <w:rtl/>
        </w:rPr>
        <w:t xml:space="preserve"> ال</w:t>
      </w:r>
      <w:r w:rsidR="004B4B77">
        <w:rPr>
          <w:rtl/>
        </w:rPr>
        <w:t>نبيّ</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643081" w:rsidP="00685878">
      <w:pPr>
        <w:pStyle w:val="libNormal"/>
        <w:rPr>
          <w:rtl/>
        </w:rPr>
      </w:pPr>
      <w:r w:rsidRPr="00643081">
        <w:rPr>
          <w:rStyle w:val="libAlaemChar"/>
          <w:rFonts w:hint="eastAsia"/>
          <w:rtl/>
        </w:rPr>
        <w:t>(</w:t>
      </w:r>
      <w:r w:rsidR="00A33C4B" w:rsidRPr="00685878">
        <w:rPr>
          <w:rStyle w:val="libAieChar"/>
          <w:rFonts w:hint="eastAsia"/>
          <w:rtl/>
        </w:rPr>
        <w:t>وَ</w:t>
      </w:r>
      <w:r w:rsidR="00A33C4B" w:rsidRPr="00685878">
        <w:rPr>
          <w:rStyle w:val="libAieChar"/>
          <w:rtl/>
        </w:rPr>
        <w:t xml:space="preserve"> </w:t>
      </w:r>
      <w:r w:rsidR="003261A0" w:rsidRPr="00685878">
        <w:rPr>
          <w:rStyle w:val="libAieChar"/>
          <w:rtl/>
        </w:rPr>
        <w:t>الى</w:t>
      </w:r>
      <w:r w:rsidR="00A33C4B" w:rsidRPr="00685878">
        <w:rPr>
          <w:rStyle w:val="libAieChar"/>
          <w:rFonts w:hint="cs"/>
          <w:rtl/>
        </w:rPr>
        <w:t>ٰ</w:t>
      </w:r>
      <w:r w:rsidR="00A33C4B" w:rsidRPr="00685878">
        <w:rPr>
          <w:rStyle w:val="libAieChar"/>
          <w:rtl/>
        </w:rPr>
        <w:t xml:space="preserve"> مَدْ</w:t>
      </w:r>
      <w:r w:rsidR="00A33C4B" w:rsidRPr="00685878">
        <w:rPr>
          <w:rStyle w:val="libAieChar"/>
          <w:rFonts w:hint="cs"/>
          <w:rtl/>
        </w:rPr>
        <w:t>یَ</w:t>
      </w:r>
      <w:r w:rsidR="00A33C4B" w:rsidRPr="00685878">
        <w:rPr>
          <w:rStyle w:val="libAieChar"/>
          <w:rFonts w:hint="eastAsia"/>
          <w:rtl/>
        </w:rPr>
        <w:t>نَ</w:t>
      </w:r>
      <w:r w:rsidR="00A33C4B" w:rsidRPr="00685878">
        <w:rPr>
          <w:rStyle w:val="libAieChar"/>
          <w:rtl/>
        </w:rPr>
        <w:t xml:space="preserve"> أَخٰاهُمْ شُعَ</w:t>
      </w:r>
      <w:r w:rsidR="00A33C4B" w:rsidRPr="00685878">
        <w:rPr>
          <w:rStyle w:val="libAieChar"/>
          <w:rFonts w:hint="cs"/>
          <w:rtl/>
        </w:rPr>
        <w:t>یْ</w:t>
      </w:r>
      <w:r w:rsidR="00A33C4B" w:rsidRPr="00685878">
        <w:rPr>
          <w:rStyle w:val="libAieChar"/>
          <w:rFonts w:hint="eastAsia"/>
          <w:rtl/>
        </w:rPr>
        <w:t>باً</w:t>
      </w:r>
      <w:r w:rsidR="00A33C4B" w:rsidRPr="00685878">
        <w:rPr>
          <w:rStyle w:val="libAieChar"/>
          <w:rtl/>
        </w:rPr>
        <w:t xml:space="preserve"> قٰالَ </w:t>
      </w:r>
      <w:r w:rsidR="00A33C4B" w:rsidRPr="00685878">
        <w:rPr>
          <w:rStyle w:val="libAieChar"/>
          <w:rFonts w:hint="cs"/>
          <w:rtl/>
        </w:rPr>
        <w:t>یٰ</w:t>
      </w:r>
      <w:r w:rsidR="00A33C4B" w:rsidRPr="00685878">
        <w:rPr>
          <w:rStyle w:val="libAieChar"/>
          <w:rFonts w:hint="eastAsia"/>
          <w:rtl/>
        </w:rPr>
        <w:t>ا</w:t>
      </w:r>
      <w:r w:rsidR="00A33C4B" w:rsidRPr="00685878">
        <w:rPr>
          <w:rStyle w:val="libAieChar"/>
          <w:rtl/>
        </w:rPr>
        <w:t xml:space="preserve"> قَوْمِ اعْبُدُوا اللّٰهَ مٰا لَکُمْ مِنْ إِلٰهٍ غَ</w:t>
      </w:r>
      <w:r w:rsidR="00A33C4B" w:rsidRPr="00685878">
        <w:rPr>
          <w:rStyle w:val="libAieChar"/>
          <w:rFonts w:hint="cs"/>
          <w:rtl/>
        </w:rPr>
        <w:t>یْ</w:t>
      </w:r>
      <w:r w:rsidR="00A33C4B" w:rsidRPr="00685878">
        <w:rPr>
          <w:rStyle w:val="libAieChar"/>
          <w:rFonts w:hint="eastAsia"/>
          <w:rtl/>
        </w:rPr>
        <w:t>رُهُ</w:t>
      </w:r>
      <w:r w:rsidR="00A33C4B" w:rsidRPr="00685878">
        <w:rPr>
          <w:rStyle w:val="libAieChar"/>
          <w:rtl/>
        </w:rPr>
        <w:t xml:space="preserve"> وَ لاٰ تَنْقُصُوا الْمِکْ</w:t>
      </w:r>
      <w:r w:rsidR="00A33C4B" w:rsidRPr="00685878">
        <w:rPr>
          <w:rStyle w:val="libAieChar"/>
          <w:rFonts w:hint="cs"/>
          <w:rtl/>
        </w:rPr>
        <w:t>یٰ</w:t>
      </w:r>
      <w:r w:rsidR="00A33C4B" w:rsidRPr="00685878">
        <w:rPr>
          <w:rStyle w:val="libAieChar"/>
          <w:rFonts w:hint="eastAsia"/>
          <w:rtl/>
        </w:rPr>
        <w:t>الَ</w:t>
      </w:r>
      <w:r w:rsidR="00A33C4B" w:rsidRPr="00685878">
        <w:rPr>
          <w:rStyle w:val="libAieChar"/>
          <w:rtl/>
        </w:rPr>
        <w:t xml:space="preserve"> وَ الْمِ</w:t>
      </w:r>
      <w:r w:rsidR="00A33C4B" w:rsidRPr="00685878">
        <w:rPr>
          <w:rStyle w:val="libAieChar"/>
          <w:rFonts w:hint="cs"/>
          <w:rtl/>
        </w:rPr>
        <w:t>ی</w:t>
      </w:r>
      <w:r w:rsidR="00A33C4B" w:rsidRPr="00685878">
        <w:rPr>
          <w:rStyle w:val="libAieChar"/>
          <w:rFonts w:hint="eastAsia"/>
          <w:rtl/>
        </w:rPr>
        <w:t>زٰانَ</w:t>
      </w:r>
      <w:r w:rsidRPr="00643081">
        <w:rPr>
          <w:rStyle w:val="libAlaemChar"/>
          <w:rFonts w:hint="eastAsia"/>
          <w:rtl/>
        </w:rPr>
        <w:t>)</w:t>
      </w:r>
      <w:r w:rsidR="00685878">
        <w:rPr>
          <w:rStyle w:val="libAlaemChar"/>
          <w:rFonts w:hint="cs"/>
          <w:rtl/>
        </w:rPr>
        <w:t xml:space="preserve"> </w:t>
      </w:r>
      <w:r>
        <w:rPr>
          <w:rStyle w:val="libFootnotenumChar"/>
          <w:rtl/>
        </w:rPr>
        <w:t>(2)</w:t>
      </w:r>
      <w:r w:rsidR="00A33C4B">
        <w:rPr>
          <w:rFonts w:hint="eastAsia"/>
          <w:rtl/>
        </w:rPr>
        <w:t>ال</w:t>
      </w:r>
      <w:r w:rsidR="009D0B59">
        <w:rPr>
          <w:rFonts w:hint="eastAsia"/>
          <w:rtl/>
        </w:rPr>
        <w:t>اي</w:t>
      </w:r>
      <w:r w:rsidR="00A33C4B">
        <w:rPr>
          <w:rFonts w:hint="eastAsia"/>
          <w:rtl/>
        </w:rPr>
        <w:t>ات،ق</w:t>
      </w:r>
      <w:r w:rsidR="00A33C4B">
        <w:rPr>
          <w:rFonts w:hint="cs"/>
          <w:rtl/>
        </w:rPr>
        <w:t>ی</w:t>
      </w:r>
      <w:r w:rsidR="00A33C4B">
        <w:rPr>
          <w:rFonts w:hint="eastAsia"/>
          <w:rtl/>
        </w:rPr>
        <w:t>ل</w:t>
      </w:r>
      <w:r w:rsidR="00A33C4B">
        <w:rPr>
          <w:rtl/>
        </w:rPr>
        <w:t>:هو شع</w:t>
      </w:r>
      <w:r w:rsidR="00A33C4B">
        <w:rPr>
          <w:rFonts w:hint="cs"/>
          <w:rtl/>
        </w:rPr>
        <w:t>ی</w:t>
      </w:r>
      <w:r w:rsidR="00A33C4B">
        <w:rPr>
          <w:rFonts w:hint="eastAsia"/>
          <w:rtl/>
        </w:rPr>
        <w:t>ب</w:t>
      </w:r>
      <w:r w:rsidR="00A33C4B">
        <w:rPr>
          <w:rtl/>
        </w:rPr>
        <w:t xml:space="preserve"> بن مک</w:t>
      </w:r>
      <w:r w:rsidR="00A33C4B">
        <w:rPr>
          <w:rFonts w:hint="cs"/>
          <w:rtl/>
        </w:rPr>
        <w:t>ی</w:t>
      </w:r>
      <w:r w:rsidR="00A33C4B">
        <w:rPr>
          <w:rFonts w:hint="eastAsia"/>
          <w:rtl/>
        </w:rPr>
        <w:t>ل</w:t>
      </w:r>
      <w:r w:rsidR="00A33C4B">
        <w:rPr>
          <w:rtl/>
        </w:rPr>
        <w:t xml:space="preserve"> بن </w:t>
      </w:r>
      <w:r w:rsidR="00A33C4B">
        <w:rPr>
          <w:rFonts w:hint="cs"/>
          <w:rtl/>
        </w:rPr>
        <w:t>ی</w:t>
      </w:r>
      <w:r w:rsidR="00A33C4B">
        <w:rPr>
          <w:rFonts w:hint="eastAsia"/>
          <w:rtl/>
        </w:rPr>
        <w:t>شجب</w:t>
      </w:r>
      <w:r w:rsidR="00A33C4B">
        <w:rPr>
          <w:rtl/>
        </w:rPr>
        <w:t xml:space="preserve"> بن مد</w:t>
      </w:r>
      <w:r w:rsidR="00A33C4B">
        <w:rPr>
          <w:rFonts w:hint="cs"/>
          <w:rtl/>
        </w:rPr>
        <w:t>ی</w:t>
      </w:r>
      <w:r w:rsidR="00A33C4B">
        <w:rPr>
          <w:rFonts w:hint="eastAsia"/>
          <w:rtl/>
        </w:rPr>
        <w:t>ن</w:t>
      </w:r>
      <w:r w:rsidR="00A33C4B">
        <w:rPr>
          <w:rtl/>
        </w:rPr>
        <w:t xml:space="preserve"> بن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،و أمّ مک</w:t>
      </w:r>
      <w:r w:rsidR="00A33C4B">
        <w:rPr>
          <w:rFonts w:hint="cs"/>
          <w:rtl/>
        </w:rPr>
        <w:t>ی</w:t>
      </w:r>
      <w:r w:rsidR="00A33C4B">
        <w:rPr>
          <w:rFonts w:hint="eastAsia"/>
          <w:rtl/>
        </w:rPr>
        <w:t>ل</w:t>
      </w:r>
      <w:r w:rsidR="00A33C4B">
        <w:rPr>
          <w:rtl/>
        </w:rPr>
        <w:t xml:space="preserve"> کانت بنت لوط </w:t>
      </w:r>
      <w:r w:rsidR="00D665AA" w:rsidRPr="00D665AA">
        <w:rPr>
          <w:rStyle w:val="libAlaemChar"/>
          <w:rtl/>
        </w:rPr>
        <w:t>عليه‌السلام</w:t>
      </w:r>
      <w:r w:rsidR="00A33C4B">
        <w:rPr>
          <w:rtl/>
        </w:rPr>
        <w:t>،</w:t>
      </w:r>
      <w:r w:rsidR="00685878">
        <w:rPr>
          <w:rFonts w:hint="cs"/>
          <w:rtl/>
        </w:rPr>
        <w:t xml:space="preserve"> </w:t>
      </w:r>
      <w:r w:rsidR="00A33C4B">
        <w:rPr>
          <w:rFonts w:hint="eastAsia"/>
          <w:rtl/>
        </w:rPr>
        <w:t>و</w:t>
      </w:r>
      <w:r w:rsidR="00A33C4B">
        <w:rPr>
          <w:rtl/>
        </w:rPr>
        <w:t xml:space="preserve">: کان </w:t>
      </w:r>
      <w:r w:rsidR="00A33C4B">
        <w:rPr>
          <w:rFonts w:hint="cs"/>
          <w:rtl/>
        </w:rPr>
        <w:t>ی</w:t>
      </w:r>
      <w:r w:rsidR="00A33C4B">
        <w:rPr>
          <w:rFonts w:hint="eastAsia"/>
          <w:rtl/>
        </w:rPr>
        <w:t>قال</w:t>
      </w:r>
      <w:r w:rsidR="00A33C4B">
        <w:rPr>
          <w:rtl/>
        </w:rPr>
        <w:t xml:space="preserve"> لشع</w:t>
      </w:r>
      <w:r w:rsidR="00A33C4B">
        <w:rPr>
          <w:rFonts w:hint="cs"/>
          <w:rtl/>
        </w:rPr>
        <w:t>ی</w:t>
      </w:r>
      <w:r w:rsidR="00A33C4B">
        <w:rPr>
          <w:rFonts w:hint="eastAsia"/>
          <w:rtl/>
        </w:rPr>
        <w:t>ب</w:t>
      </w:r>
      <w:r w:rsidR="00A33C4B">
        <w:rPr>
          <w:rtl/>
        </w:rPr>
        <w:t xml:space="preserve"> خط</w:t>
      </w:r>
      <w:r w:rsidR="00A33C4B">
        <w:rPr>
          <w:rFonts w:hint="cs"/>
          <w:rtl/>
        </w:rPr>
        <w:t>ی</w:t>
      </w:r>
      <w:r w:rsidR="00A33C4B">
        <w:rPr>
          <w:rFonts w:hint="eastAsia"/>
          <w:rtl/>
        </w:rPr>
        <w:t>ب</w:t>
      </w:r>
      <w:r w:rsidR="00A33C4B">
        <w:rPr>
          <w:rtl/>
        </w:rPr>
        <w:t xml:space="preserve"> الأنب</w:t>
      </w:r>
      <w:r w:rsidR="00A33C4B">
        <w:rPr>
          <w:rFonts w:hint="cs"/>
          <w:rtl/>
        </w:rPr>
        <w:t>ی</w:t>
      </w:r>
      <w:r w:rsidR="00A33C4B">
        <w:rPr>
          <w:rFonts w:hint="eastAsia"/>
          <w:rtl/>
        </w:rPr>
        <w:t>اء</w:t>
      </w:r>
      <w:r w:rsidR="00A33C4B">
        <w:rPr>
          <w:rtl/>
        </w:rPr>
        <w:t xml:space="preserve"> لحسن مراجعته قومه و هم أصحاب ال</w:t>
      </w:r>
      <w:r w:rsidR="009D0B59">
        <w:rPr>
          <w:rtl/>
        </w:rPr>
        <w:t>اي</w:t>
      </w:r>
      <w:r w:rsidR="00A33C4B">
        <w:rPr>
          <w:rFonts w:hint="eastAsia"/>
          <w:rtl/>
        </w:rPr>
        <w:t>ک</w:t>
      </w:r>
      <w:r w:rsidR="00685878">
        <w:rPr>
          <w:rFonts w:hint="cs"/>
          <w:rtl/>
        </w:rPr>
        <w:t>ة</w:t>
      </w:r>
      <w:r w:rsidR="00A33C4B">
        <w:rPr>
          <w:rtl/>
        </w:rPr>
        <w:t xml:space="preserve"> </w:t>
      </w:r>
      <w:r>
        <w:rPr>
          <w:rStyle w:val="libFootnotenumChar"/>
          <w:rtl/>
        </w:rPr>
        <w:t>(3)</w:t>
      </w:r>
      <w:r w:rsidR="00A33C4B">
        <w:rPr>
          <w:rtl/>
        </w:rPr>
        <w:t>.</w:t>
      </w:r>
    </w:p>
    <w:p w:rsidR="00D94CCA" w:rsidRDefault="00A33C4B" w:rsidP="00685878">
      <w:pPr>
        <w:pStyle w:val="libNormal"/>
        <w:rPr>
          <w:rtl/>
        </w:rPr>
      </w:pPr>
      <w:r w:rsidRPr="00685878">
        <w:rPr>
          <w:rStyle w:val="libBold1Char"/>
          <w:rFonts w:hint="eastAsia"/>
          <w:rtl/>
        </w:rPr>
        <w:t>قصص</w:t>
      </w:r>
      <w:r w:rsidRPr="00685878">
        <w:rPr>
          <w:rStyle w:val="libBold1Char"/>
          <w:rtl/>
        </w:rPr>
        <w:t xml:space="preserve"> الأنب</w:t>
      </w:r>
      <w:r w:rsidRPr="00685878">
        <w:rPr>
          <w:rStyle w:val="libBold1Char"/>
          <w:rFonts w:hint="cs"/>
          <w:rtl/>
        </w:rPr>
        <w:t>ی</w:t>
      </w:r>
      <w:r w:rsidRPr="00685878">
        <w:rPr>
          <w:rStyle w:val="libBold1Char"/>
          <w:rFonts w:hint="eastAsia"/>
          <w:rtl/>
        </w:rPr>
        <w:t>اء</w:t>
      </w:r>
      <w:r>
        <w:rPr>
          <w:rtl/>
        </w:rPr>
        <w:t xml:space="preserve">:عن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قال: انّ أوّل من عمل المک</w:t>
      </w:r>
      <w:r>
        <w:rPr>
          <w:rFonts w:hint="cs"/>
          <w:rtl/>
        </w:rPr>
        <w:t>ی</w:t>
      </w:r>
      <w:r>
        <w:rPr>
          <w:rFonts w:hint="eastAsia"/>
          <w:rtl/>
        </w:rPr>
        <w:t>ال</w:t>
      </w:r>
      <w:r>
        <w:rPr>
          <w:rtl/>
        </w:rPr>
        <w:t xml:space="preserve"> و الم</w:t>
      </w:r>
      <w:r>
        <w:rPr>
          <w:rFonts w:hint="cs"/>
          <w:rtl/>
        </w:rPr>
        <w:t>ی</w:t>
      </w:r>
      <w:r>
        <w:rPr>
          <w:rFonts w:hint="eastAsia"/>
          <w:rtl/>
        </w:rPr>
        <w:t>زان</w:t>
      </w:r>
      <w:r>
        <w:rPr>
          <w:rtl/>
        </w:rPr>
        <w:t xml:space="preserve"> شع</w:t>
      </w:r>
      <w:r>
        <w:rPr>
          <w:rFonts w:hint="cs"/>
          <w:rtl/>
        </w:rPr>
        <w:t>ی</w:t>
      </w:r>
      <w:r>
        <w:rPr>
          <w:rFonts w:hint="eastAsia"/>
          <w:rtl/>
        </w:rPr>
        <w:t>ب</w:t>
      </w:r>
      <w:r>
        <w:rPr>
          <w:rtl/>
        </w:rPr>
        <w:t xml:space="preserve"> ال</w:t>
      </w:r>
      <w:r w:rsidR="004B4B77">
        <w:rPr>
          <w:rtl/>
        </w:rPr>
        <w:t>نبيّ</w:t>
      </w:r>
      <w:r>
        <w:rPr>
          <w:rtl/>
        </w:rPr>
        <w:t xml:space="preserve"> </w:t>
      </w:r>
      <w:r w:rsidR="00D665AA" w:rsidRPr="00D665AA">
        <w:rPr>
          <w:rStyle w:val="libAlaemChar"/>
          <w:rtl/>
        </w:rPr>
        <w:t>عليه‌السلام</w:t>
      </w:r>
      <w:r>
        <w:rPr>
          <w:rtl/>
        </w:rPr>
        <w:t>،عمله ب</w:t>
      </w:r>
      <w:r>
        <w:rPr>
          <w:rFonts w:hint="cs"/>
          <w:rtl/>
        </w:rPr>
        <w:t>ی</w:t>
      </w:r>
      <w:r>
        <w:rPr>
          <w:rFonts w:hint="eastAsia"/>
          <w:rtl/>
        </w:rPr>
        <w:t>ده</w:t>
      </w:r>
      <w:r>
        <w:rPr>
          <w:rtl/>
        </w:rPr>
        <w:t xml:space="preserve"> فکانوا </w:t>
      </w:r>
      <w:r>
        <w:rPr>
          <w:rFonts w:hint="cs"/>
          <w:rtl/>
        </w:rPr>
        <w:t>ی</w:t>
      </w:r>
      <w:r>
        <w:rPr>
          <w:rFonts w:hint="eastAsia"/>
          <w:rtl/>
        </w:rPr>
        <w:t>ک</w:t>
      </w:r>
      <w:r>
        <w:rPr>
          <w:rFonts w:hint="cs"/>
          <w:rtl/>
        </w:rPr>
        <w:t>ی</w:t>
      </w:r>
      <w:r>
        <w:rPr>
          <w:rFonts w:hint="eastAsia"/>
          <w:rtl/>
        </w:rPr>
        <w:t>لون</w:t>
      </w:r>
      <w:r>
        <w:rPr>
          <w:rtl/>
        </w:rPr>
        <w:t xml:space="preserve"> و </w:t>
      </w:r>
      <w:r>
        <w:rPr>
          <w:rFonts w:hint="cs"/>
          <w:rtl/>
        </w:rPr>
        <w:t>ی</w:t>
      </w:r>
      <w:r>
        <w:rPr>
          <w:rFonts w:hint="eastAsia"/>
          <w:rtl/>
        </w:rPr>
        <w:t>وفون</w:t>
      </w:r>
      <w:r>
        <w:rPr>
          <w:rtl/>
        </w:rPr>
        <w:t xml:space="preserve"> ثمّ انّهم بعد طفّفوا </w:t>
      </w:r>
      <w:r w:rsidR="004B4B77">
        <w:rPr>
          <w:rtl/>
        </w:rPr>
        <w:t>في</w:t>
      </w:r>
      <w:r>
        <w:rPr>
          <w:rtl/>
        </w:rPr>
        <w:t xml:space="preserve"> المک</w:t>
      </w:r>
      <w:r>
        <w:rPr>
          <w:rFonts w:hint="cs"/>
          <w:rtl/>
        </w:rPr>
        <w:t>ی</w:t>
      </w:r>
      <w:r>
        <w:rPr>
          <w:rFonts w:hint="eastAsia"/>
          <w:rtl/>
        </w:rPr>
        <w:t>ال</w:t>
      </w:r>
      <w:r>
        <w:rPr>
          <w:rtl/>
        </w:rPr>
        <w:t xml:space="preserve"> و بخسوا </w:t>
      </w:r>
      <w:r w:rsidR="004B4B77">
        <w:rPr>
          <w:rtl/>
        </w:rPr>
        <w:t>في</w:t>
      </w:r>
      <w:r>
        <w:rPr>
          <w:rtl/>
        </w:rPr>
        <w:t xml:space="preserve"> الم</w:t>
      </w:r>
      <w:r>
        <w:rPr>
          <w:rFonts w:hint="cs"/>
          <w:rtl/>
        </w:rPr>
        <w:t>ی</w:t>
      </w:r>
      <w:r>
        <w:rPr>
          <w:rFonts w:hint="eastAsia"/>
          <w:rtl/>
        </w:rPr>
        <w:t>زان</w:t>
      </w:r>
      <w:r>
        <w:rPr>
          <w:rtl/>
        </w:rPr>
        <w:t xml:space="preserve"> </w:t>
      </w:r>
      <w:r w:rsidRPr="00685878">
        <w:rPr>
          <w:rtl/>
        </w:rPr>
        <w:t xml:space="preserve">فَأَخَذَتْهُمُ الرَّجْفَهُ فعذّبوا بها فَأَصْبَحُوا </w:t>
      </w:r>
      <w:r w:rsidR="004B4B77" w:rsidRPr="00685878">
        <w:rPr>
          <w:rtl/>
        </w:rPr>
        <w:t>في</w:t>
      </w:r>
      <w:r w:rsidRPr="00685878">
        <w:rPr>
          <w:rtl/>
        </w:rPr>
        <w:t xml:space="preserve"> دٰار</w:t>
      </w:r>
      <w:r w:rsidRPr="00685878">
        <w:rPr>
          <w:rFonts w:hint="eastAsia"/>
          <w:rtl/>
        </w:rPr>
        <w:t>ِهِمْ</w:t>
      </w:r>
      <w:r w:rsidRPr="00685878">
        <w:rPr>
          <w:rtl/>
        </w:rPr>
        <w:t xml:space="preserve"> جٰاثِمِ</w:t>
      </w:r>
      <w:r w:rsidRPr="00685878">
        <w:rPr>
          <w:rFonts w:hint="cs"/>
          <w:rtl/>
        </w:rPr>
        <w:t>ی</w:t>
      </w:r>
      <w:r w:rsidRPr="00685878">
        <w:rPr>
          <w:rFonts w:hint="eastAsia"/>
          <w:rtl/>
        </w:rPr>
        <w:t>نَ</w:t>
      </w:r>
      <w:r w:rsidRPr="00685878">
        <w:rPr>
          <w:rtl/>
        </w:rPr>
        <w:t xml:space="preserve"> </w:t>
      </w:r>
      <w:r w:rsidR="00643081">
        <w:rPr>
          <w:rStyle w:val="libFootnotenumChar"/>
          <w:rtl/>
        </w:rPr>
        <w:t>(4)</w:t>
      </w:r>
      <w:r>
        <w:rPr>
          <w:rtl/>
        </w:rPr>
        <w:t xml:space="preserve"> .</w:t>
      </w:r>
    </w:p>
    <w:p w:rsidR="00D94CCA" w:rsidRDefault="00810611" w:rsidP="00A33C4B">
      <w:pPr>
        <w:pStyle w:val="libNormal"/>
        <w:rPr>
          <w:rtl/>
        </w:rPr>
      </w:pPr>
      <w:r>
        <w:rPr>
          <w:rFonts w:hint="eastAsia"/>
          <w:rtl/>
        </w:rPr>
        <w:t>قصة</w:t>
      </w:r>
      <w:r w:rsidR="00A33C4B">
        <w:rPr>
          <w:rtl/>
        </w:rPr>
        <w:t xml:space="preserve"> شع</w:t>
      </w:r>
      <w:r w:rsidR="00A33C4B">
        <w:rPr>
          <w:rFonts w:hint="cs"/>
          <w:rtl/>
        </w:rPr>
        <w:t>ی</w:t>
      </w:r>
      <w:r w:rsidR="00A33C4B">
        <w:rPr>
          <w:rFonts w:hint="eastAsia"/>
          <w:rtl/>
        </w:rPr>
        <w:t>ب</w:t>
      </w:r>
      <w:r w:rsidR="00A33C4B">
        <w:rPr>
          <w:rtl/>
        </w:rPr>
        <w:t xml:space="preserve"> بن صالح رسول شع</w:t>
      </w:r>
      <w:r w:rsidR="00A33C4B">
        <w:rPr>
          <w:rFonts w:hint="cs"/>
          <w:rtl/>
        </w:rPr>
        <w:t>ی</w:t>
      </w:r>
      <w:r w:rsidR="00A33C4B">
        <w:rPr>
          <w:rFonts w:hint="eastAsia"/>
          <w:rtl/>
        </w:rPr>
        <w:t>ب</w:t>
      </w:r>
      <w:r w:rsidR="00A33C4B">
        <w:rPr>
          <w:rtl/>
        </w:rPr>
        <w:t xml:space="preserve"> ال</w:t>
      </w:r>
      <w:r w:rsidR="004B4B77">
        <w:rPr>
          <w:rtl/>
        </w:rPr>
        <w:t>نبيّ</w:t>
      </w:r>
      <w:r w:rsidR="00A33C4B">
        <w:rPr>
          <w:rtl/>
        </w:rPr>
        <w:t xml:space="preserve"> </w:t>
      </w:r>
      <w:r w:rsidR="003261A0">
        <w:rPr>
          <w:rtl/>
        </w:rPr>
        <w:t>الى</w:t>
      </w:r>
      <w:r w:rsidR="00A33C4B">
        <w:rPr>
          <w:rtl/>
        </w:rPr>
        <w:t xml:space="preserve"> قومه و انّ قومه قتلوه و طرحوه </w:t>
      </w:r>
      <w:r w:rsidR="004B4B77">
        <w:rPr>
          <w:rtl/>
        </w:rPr>
        <w:t>في</w:t>
      </w:r>
      <w:r w:rsidR="00A33C4B">
        <w:rPr>
          <w:rtl/>
        </w:rPr>
        <w:t xml:space="preserve"> الجبّ </w:t>
      </w:r>
      <w:r w:rsidR="00643081">
        <w:rPr>
          <w:rStyle w:val="libFootnotenumChar"/>
          <w:rtl/>
        </w:rPr>
        <w:t>(5)</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85878">
        <w:rPr>
          <w:rStyle w:val="libFootnote0Char"/>
          <w:rFonts w:hint="cs"/>
          <w:rtl/>
        </w:rPr>
        <w:t xml:space="preserve"> ق:5/30/211،ج:12/373.</w:t>
      </w:r>
    </w:p>
    <w:p w:rsidR="00643081" w:rsidRPr="00643081" w:rsidRDefault="00643081" w:rsidP="00643081">
      <w:pPr>
        <w:pStyle w:val="libLine"/>
        <w:rPr>
          <w:rStyle w:val="libFootnote0Char"/>
          <w:rtl/>
        </w:rPr>
      </w:pPr>
      <w:r w:rsidRPr="00643081">
        <w:rPr>
          <w:rStyle w:val="libFootnote0Char"/>
          <w:rFonts w:hint="eastAsia"/>
          <w:rtl/>
        </w:rPr>
        <w:t>(2)</w:t>
      </w:r>
      <w:r w:rsidR="00685878">
        <w:rPr>
          <w:rStyle w:val="libFootnote0Char"/>
          <w:rFonts w:hint="cs"/>
          <w:rtl/>
        </w:rPr>
        <w:t xml:space="preserve"> سورة هود/الآية84.</w:t>
      </w:r>
    </w:p>
    <w:p w:rsidR="00643081" w:rsidRPr="00643081" w:rsidRDefault="00643081" w:rsidP="00643081">
      <w:pPr>
        <w:pStyle w:val="libLine"/>
        <w:rPr>
          <w:rStyle w:val="libFootnote0Char"/>
          <w:rtl/>
        </w:rPr>
      </w:pPr>
      <w:r w:rsidRPr="00643081">
        <w:rPr>
          <w:rStyle w:val="libFootnote0Char"/>
          <w:rFonts w:hint="eastAsia"/>
          <w:rtl/>
        </w:rPr>
        <w:t>(3)</w:t>
      </w:r>
      <w:r w:rsidR="00685878">
        <w:rPr>
          <w:rStyle w:val="libFootnote0Char"/>
          <w:rFonts w:hint="cs"/>
          <w:rtl/>
        </w:rPr>
        <w:t xml:space="preserve"> ق:5/30/212،ج:12/375.</w:t>
      </w:r>
    </w:p>
    <w:p w:rsidR="00643081" w:rsidRPr="009D0316" w:rsidRDefault="00643081" w:rsidP="009D0316">
      <w:pPr>
        <w:pStyle w:val="libFootnote0"/>
        <w:rPr>
          <w:rtl/>
        </w:rPr>
      </w:pPr>
      <w:r w:rsidRPr="00643081">
        <w:rPr>
          <w:rStyle w:val="libFootnote0Char"/>
          <w:rFonts w:hint="eastAsia"/>
          <w:rtl/>
        </w:rPr>
        <w:t>(4)</w:t>
      </w:r>
      <w:r w:rsidR="00685878">
        <w:rPr>
          <w:rStyle w:val="libFootnote0Char"/>
          <w:rFonts w:hint="cs"/>
          <w:rtl/>
        </w:rPr>
        <w:t xml:space="preserve"> ق:5/30/214،ج:12/382.</w:t>
      </w:r>
    </w:p>
    <w:p w:rsidR="009D0316" w:rsidRPr="009D0316" w:rsidRDefault="009D0316" w:rsidP="009D0316">
      <w:pPr>
        <w:pStyle w:val="libFootnote0"/>
        <w:rPr>
          <w:rtl/>
        </w:rPr>
      </w:pPr>
      <w:r>
        <w:rPr>
          <w:rFonts w:hint="cs"/>
          <w:rtl/>
        </w:rPr>
        <w:t>(5) ق:5/30/214،ج:12/383.</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9D0316">
        <w:rPr>
          <w:rStyle w:val="libBold1Char"/>
          <w:rFonts w:hint="eastAsia"/>
          <w:rtl/>
        </w:rPr>
        <w:lastRenderedPageBreak/>
        <w:t>أقول</w:t>
      </w:r>
      <w:r>
        <w:rPr>
          <w:rtl/>
        </w:rPr>
        <w:t xml:space="preserve">: </w:t>
      </w:r>
      <w:r w:rsidR="00DF76A0">
        <w:rPr>
          <w:rtl/>
        </w:rPr>
        <w:t>جملة</w:t>
      </w:r>
      <w:r>
        <w:rPr>
          <w:rtl/>
        </w:rPr>
        <w:t xml:space="preserve"> من قصص شع</w:t>
      </w:r>
      <w:r>
        <w:rPr>
          <w:rFonts w:hint="cs"/>
          <w:rtl/>
        </w:rPr>
        <w:t>ی</w:t>
      </w:r>
      <w:r>
        <w:rPr>
          <w:rFonts w:hint="eastAsia"/>
          <w:rtl/>
        </w:rPr>
        <w:t>ب</w:t>
      </w:r>
      <w:r>
        <w:rPr>
          <w:rtl/>
        </w:rPr>
        <w:t xml:space="preserve"> ال</w:t>
      </w:r>
      <w:r w:rsidR="004B4B77">
        <w:rPr>
          <w:rtl/>
        </w:rPr>
        <w:t>نبيّ</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ذکر</w:t>
      </w:r>
      <w:r>
        <w:rPr>
          <w:rtl/>
        </w:rPr>
        <w:t xml:space="preserve"> </w:t>
      </w:r>
      <w:r w:rsidR="004B4B77">
        <w:rPr>
          <w:rtl/>
        </w:rPr>
        <w:t>في</w:t>
      </w:r>
      <w:r>
        <w:rPr>
          <w:rtl/>
        </w:rPr>
        <w:t xml:space="preserve"> باب أحوال موس</w:t>
      </w:r>
      <w:r>
        <w:rPr>
          <w:rFonts w:hint="cs"/>
          <w:rtl/>
        </w:rPr>
        <w:t>ی</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9D0316">
      <w:pPr>
        <w:pStyle w:val="libNormal"/>
        <w:rPr>
          <w:rtl/>
        </w:rPr>
      </w:pPr>
      <w:r w:rsidRPr="009D0316">
        <w:rPr>
          <w:rStyle w:val="libBold1Char"/>
          <w:rFonts w:hint="eastAsia"/>
          <w:rtl/>
        </w:rPr>
        <w:t>قصص</w:t>
      </w:r>
      <w:r w:rsidRPr="009D0316">
        <w:rPr>
          <w:rStyle w:val="libBold1Char"/>
          <w:rtl/>
        </w:rPr>
        <w:t xml:space="preserve"> الأنب</w:t>
      </w:r>
      <w:r w:rsidRPr="009D0316">
        <w:rPr>
          <w:rStyle w:val="libBold1Char"/>
          <w:rFonts w:hint="cs"/>
          <w:rtl/>
        </w:rPr>
        <w:t>ی</w:t>
      </w:r>
      <w:r w:rsidRPr="009D0316">
        <w:rPr>
          <w:rStyle w:val="libBold1Char"/>
          <w:rFonts w:hint="eastAsia"/>
          <w:rtl/>
        </w:rPr>
        <w:t>اء</w:t>
      </w:r>
      <w:r>
        <w:rPr>
          <w:rtl/>
        </w:rPr>
        <w:t xml:space="preserve">: </w:t>
      </w:r>
      <w:r w:rsidR="004B4B77">
        <w:rPr>
          <w:rtl/>
        </w:rPr>
        <w:t>في</w:t>
      </w:r>
      <w:r>
        <w:rPr>
          <w:rtl/>
        </w:rPr>
        <w:t xml:space="preserve"> انّ شع</w:t>
      </w:r>
      <w:r>
        <w:rPr>
          <w:rFonts w:hint="cs"/>
          <w:rtl/>
        </w:rPr>
        <w:t>ی</w:t>
      </w:r>
      <w:r>
        <w:rPr>
          <w:rFonts w:hint="eastAsia"/>
          <w:rtl/>
        </w:rPr>
        <w:t>ب</w:t>
      </w:r>
      <w:r>
        <w:rPr>
          <w:rtl/>
        </w:rPr>
        <w:t xml:space="preserve"> </w:t>
      </w:r>
      <w:r w:rsidR="00D665AA" w:rsidRPr="00D665AA">
        <w:rPr>
          <w:rStyle w:val="libAlaemChar"/>
          <w:rtl/>
        </w:rPr>
        <w:t>عليه‌السلام</w:t>
      </w:r>
      <w:r>
        <w:rPr>
          <w:rtl/>
        </w:rPr>
        <w:t xml:space="preserve"> کان </w:t>
      </w:r>
      <w:r>
        <w:rPr>
          <w:rFonts w:hint="cs"/>
          <w:rtl/>
        </w:rPr>
        <w:t>ی</w:t>
      </w:r>
      <w:r>
        <w:rPr>
          <w:rFonts w:hint="eastAsia"/>
          <w:rtl/>
        </w:rPr>
        <w:t>زور</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کلّ </w:t>
      </w:r>
      <w:r w:rsidR="00712DE8">
        <w:rPr>
          <w:rtl/>
        </w:rPr>
        <w:t>سنة</w:t>
      </w:r>
      <w:r>
        <w:rPr>
          <w:rtl/>
        </w:rPr>
        <w:t>،فإذا أکل قام موس</w:t>
      </w:r>
      <w:r>
        <w:rPr>
          <w:rFonts w:hint="cs"/>
          <w:rtl/>
        </w:rPr>
        <w:t>ی</w:t>
      </w:r>
      <w:r>
        <w:rPr>
          <w:rtl/>
        </w:rPr>
        <w:t xml:space="preserve"> </w:t>
      </w:r>
      <w:r w:rsidR="00D665AA" w:rsidRPr="00D665AA">
        <w:rPr>
          <w:rStyle w:val="libAlaemChar"/>
          <w:rtl/>
        </w:rPr>
        <w:t>عليه‌السلام</w:t>
      </w:r>
      <w:r>
        <w:rPr>
          <w:rtl/>
        </w:rPr>
        <w:t xml:space="preserve"> ع</w:t>
      </w:r>
      <w:r w:rsidR="009B6D3C">
        <w:rPr>
          <w:rtl/>
        </w:rPr>
        <w:t>ل</w:t>
      </w:r>
      <w:r w:rsidR="009D0316">
        <w:rPr>
          <w:rFonts w:hint="cs"/>
          <w:rtl/>
        </w:rPr>
        <w:t>ى</w:t>
      </w:r>
      <w:r>
        <w:rPr>
          <w:rtl/>
        </w:rPr>
        <w:t xml:space="preserve"> رأسه و کسر له الخبز </w:t>
      </w:r>
      <w:r w:rsidR="00643081">
        <w:rPr>
          <w:rStyle w:val="libFootnotenumChar"/>
          <w:rtl/>
        </w:rPr>
        <w:t>(2)</w:t>
      </w:r>
      <w:r>
        <w:rPr>
          <w:rtl/>
        </w:rPr>
        <w:t>.</w:t>
      </w:r>
    </w:p>
    <w:p w:rsidR="00D94CCA" w:rsidRDefault="00A33C4B" w:rsidP="009D0316">
      <w:pPr>
        <w:pStyle w:val="libCenterBold1"/>
        <w:rPr>
          <w:rtl/>
        </w:rPr>
      </w:pPr>
      <w:r>
        <w:rPr>
          <w:rFonts w:hint="eastAsia"/>
          <w:rtl/>
        </w:rPr>
        <w:t>شع</w:t>
      </w:r>
      <w:r>
        <w:rPr>
          <w:rFonts w:hint="cs"/>
          <w:rtl/>
        </w:rPr>
        <w:t>ی</w:t>
      </w:r>
      <w:r>
        <w:rPr>
          <w:rFonts w:hint="eastAsia"/>
          <w:rtl/>
        </w:rPr>
        <w:t>ب</w:t>
      </w:r>
      <w:r>
        <w:rPr>
          <w:rtl/>
        </w:rPr>
        <w:t xml:space="preserve"> العقرقو</w:t>
      </w:r>
      <w:r w:rsidR="004B4B77">
        <w:rPr>
          <w:rtl/>
        </w:rPr>
        <w:t>في</w:t>
      </w:r>
    </w:p>
    <w:p w:rsidR="00D94CCA" w:rsidRDefault="00A33C4B" w:rsidP="009D0316">
      <w:pPr>
        <w:pStyle w:val="libNormal"/>
        <w:rPr>
          <w:rtl/>
        </w:rPr>
      </w:pPr>
      <w:r>
        <w:rPr>
          <w:rFonts w:hint="eastAsia"/>
          <w:rtl/>
        </w:rPr>
        <w:t>شع</w:t>
      </w:r>
      <w:r>
        <w:rPr>
          <w:rFonts w:hint="cs"/>
          <w:rtl/>
        </w:rPr>
        <w:t>ی</w:t>
      </w:r>
      <w:r>
        <w:rPr>
          <w:rFonts w:hint="eastAsia"/>
          <w:rtl/>
        </w:rPr>
        <w:t>ب</w:t>
      </w:r>
      <w:r>
        <w:rPr>
          <w:rtl/>
        </w:rPr>
        <w:t xml:space="preserve"> العقرقو</w:t>
      </w:r>
      <w:r w:rsidR="004B4B77">
        <w:rPr>
          <w:rtl/>
        </w:rPr>
        <w:t>في</w:t>
      </w:r>
      <w:r>
        <w:rPr>
          <w:rtl/>
        </w:rPr>
        <w:t xml:space="preserve">: ابن اخت </w:t>
      </w:r>
      <w:r w:rsidR="004B4B77">
        <w:rPr>
          <w:rtl/>
        </w:rPr>
        <w:t>أبي</w:t>
      </w:r>
      <w:r>
        <w:rPr>
          <w:rtl/>
        </w:rPr>
        <w:t xml:space="preserve"> بص</w:t>
      </w:r>
      <w:r>
        <w:rPr>
          <w:rFonts w:hint="cs"/>
          <w:rtl/>
        </w:rPr>
        <w:t>ی</w:t>
      </w:r>
      <w:r>
        <w:rPr>
          <w:rFonts w:hint="eastAsia"/>
          <w:rtl/>
        </w:rPr>
        <w:t>ر</w:t>
      </w:r>
      <w:r>
        <w:rPr>
          <w:rtl/>
        </w:rPr>
        <w:t xml:space="preserve"> </w:t>
      </w:r>
      <w:r w:rsidR="00167E25">
        <w:rPr>
          <w:rFonts w:hint="cs"/>
          <w:rtl/>
        </w:rPr>
        <w:t>یحی</w:t>
      </w:r>
      <w:r w:rsidR="009D0316">
        <w:rPr>
          <w:rFonts w:hint="cs"/>
          <w:rtl/>
        </w:rPr>
        <w:t>ى</w:t>
      </w:r>
      <w:r>
        <w:rPr>
          <w:rtl/>
        </w:rPr>
        <w:t xml:space="preserve"> بن القاسم،</w:t>
      </w:r>
      <w:r w:rsidR="006926E7">
        <w:rPr>
          <w:rtl/>
        </w:rPr>
        <w:t>روي</w:t>
      </w:r>
      <w:r>
        <w:rPr>
          <w:rtl/>
        </w:rPr>
        <w:t xml:space="preserve"> عن الصادق و الکاظم </w:t>
      </w:r>
      <w:r w:rsidR="00D665AA" w:rsidRPr="00D665AA">
        <w:rPr>
          <w:rStyle w:val="libAlaemChar"/>
          <w:rtl/>
        </w:rPr>
        <w:t>عليهما‌السلام</w:t>
      </w:r>
      <w:r>
        <w:rPr>
          <w:rtl/>
        </w:rPr>
        <w:t>،ع</w:t>
      </w:r>
      <w:r>
        <w:rPr>
          <w:rFonts w:hint="cs"/>
          <w:rtl/>
        </w:rPr>
        <w:t>ی</w:t>
      </w:r>
      <w:r>
        <w:rPr>
          <w:rFonts w:hint="eastAsia"/>
          <w:rtl/>
        </w:rPr>
        <w:t>ن</w:t>
      </w:r>
      <w:r>
        <w:rPr>
          <w:rtl/>
        </w:rPr>
        <w:t xml:space="preserve"> </w:t>
      </w:r>
      <w:r w:rsidR="006926E7">
        <w:rPr>
          <w:rtl/>
        </w:rPr>
        <w:t>ثقة</w:t>
      </w:r>
      <w:r>
        <w:rPr>
          <w:rtl/>
        </w:rPr>
        <w:t xml:space="preserve">،و </w:t>
      </w:r>
      <w:r>
        <w:rPr>
          <w:rFonts w:hint="cs"/>
          <w:rtl/>
        </w:rPr>
        <w:t>ی</w:t>
      </w:r>
      <w:r>
        <w:rPr>
          <w:rFonts w:hint="eastAsia"/>
          <w:rtl/>
        </w:rPr>
        <w:t>ظهر</w:t>
      </w:r>
      <w:r>
        <w:rPr>
          <w:rtl/>
        </w:rPr>
        <w:t xml:space="preserve"> من خبر </w:t>
      </w:r>
      <w:r>
        <w:rPr>
          <w:rFonts w:hint="cs"/>
          <w:rtl/>
        </w:rPr>
        <w:t>ی</w:t>
      </w:r>
      <w:r>
        <w:rPr>
          <w:rFonts w:hint="eastAsia"/>
          <w:rtl/>
        </w:rPr>
        <w:t>عقوب</w:t>
      </w:r>
      <w:r>
        <w:rPr>
          <w:rtl/>
        </w:rPr>
        <w:t xml:space="preserve"> الم</w:t>
      </w:r>
      <w:r w:rsidR="006926E7">
        <w:rPr>
          <w:rtl/>
        </w:rPr>
        <w:t>غربي</w:t>
      </w:r>
      <w:r>
        <w:rPr>
          <w:rtl/>
        </w:rPr>
        <w:t xml:space="preserve"> </w:t>
      </w:r>
      <w:r w:rsidR="004B4B77">
        <w:rPr>
          <w:rtl/>
        </w:rPr>
        <w:t>في</w:t>
      </w:r>
      <w:r>
        <w:rPr>
          <w:rtl/>
        </w:rPr>
        <w:t xml:space="preserve"> وروده ع</w:t>
      </w:r>
      <w:r w:rsidR="009B6D3C">
        <w:rPr>
          <w:rtl/>
        </w:rPr>
        <w:t>ل</w:t>
      </w:r>
      <w:r w:rsidR="009D0316">
        <w:rPr>
          <w:rFonts w:hint="cs"/>
          <w:rtl/>
        </w:rPr>
        <w:t>ى</w:t>
      </w:r>
      <w:r>
        <w:rPr>
          <w:rtl/>
        </w:rPr>
        <w:t xml:space="preserve"> موس</w:t>
      </w:r>
      <w:r>
        <w:rPr>
          <w:rFonts w:hint="cs"/>
          <w:rtl/>
        </w:rPr>
        <w:t>ی</w:t>
      </w:r>
      <w:r>
        <w:rPr>
          <w:rtl/>
        </w:rPr>
        <w:t xml:space="preserve"> ابن جعفر </w:t>
      </w:r>
      <w:r w:rsidR="00D665AA" w:rsidRPr="00D665AA">
        <w:rPr>
          <w:rStyle w:val="libAlaemChar"/>
          <w:rtl/>
        </w:rPr>
        <w:t>عليهما‌السلام</w:t>
      </w:r>
      <w:r>
        <w:rPr>
          <w:rtl/>
        </w:rPr>
        <w:t xml:space="preserve"> إختصاصه به،و قد </w:t>
      </w:r>
      <w:r w:rsidRPr="009D0316">
        <w:rPr>
          <w:rtl/>
        </w:rPr>
        <w:t xml:space="preserve">تقدّم </w:t>
      </w:r>
      <w:r w:rsidR="004B4B77" w:rsidRPr="009D0316">
        <w:rPr>
          <w:rtl/>
        </w:rPr>
        <w:t>في</w:t>
      </w:r>
      <w:r w:rsidR="00643081" w:rsidRPr="009D0316">
        <w:rPr>
          <w:rFonts w:hint="eastAsia"/>
          <w:rtl/>
        </w:rPr>
        <w:t>(</w:t>
      </w:r>
      <w:r w:rsidRPr="009D0316">
        <w:rPr>
          <w:rFonts w:hint="eastAsia"/>
          <w:rtl/>
        </w:rPr>
        <w:t>رحم</w:t>
      </w:r>
      <w:r w:rsidR="00643081" w:rsidRPr="009D0316">
        <w:rPr>
          <w:rFonts w:hint="eastAsia"/>
          <w:rtl/>
        </w:rPr>
        <w:t>)</w:t>
      </w:r>
      <w:r w:rsidRPr="009D0316">
        <w:rPr>
          <w:rFonts w:hint="eastAsia"/>
          <w:rtl/>
        </w:rPr>
        <w:t>بعضه</w:t>
      </w:r>
      <w:r>
        <w:rPr>
          <w:rtl/>
        </w:rPr>
        <w:t>.</w:t>
      </w:r>
    </w:p>
    <w:p w:rsidR="00D94CCA" w:rsidRDefault="00A33C4B" w:rsidP="00A33C4B">
      <w:pPr>
        <w:pStyle w:val="libNormal"/>
        <w:rPr>
          <w:rtl/>
        </w:rPr>
      </w:pPr>
      <w:r>
        <w:rPr>
          <w:rFonts w:hint="eastAsia"/>
          <w:rtl/>
        </w:rPr>
        <w:t>خبر</w:t>
      </w:r>
      <w:r>
        <w:rPr>
          <w:rtl/>
        </w:rPr>
        <w:t xml:space="preserve"> شع</w:t>
      </w:r>
      <w:r>
        <w:rPr>
          <w:rFonts w:hint="cs"/>
          <w:rtl/>
        </w:rPr>
        <w:t>ی</w:t>
      </w:r>
      <w:r>
        <w:rPr>
          <w:rFonts w:hint="eastAsia"/>
          <w:rtl/>
        </w:rPr>
        <w:t>ب</w:t>
      </w:r>
      <w:r>
        <w:rPr>
          <w:rtl/>
        </w:rPr>
        <w:t xml:space="preserve"> و زم</w:t>
      </w:r>
      <w:r>
        <w:rPr>
          <w:rFonts w:hint="cs"/>
          <w:rtl/>
        </w:rPr>
        <w:t>ی</w:t>
      </w:r>
      <w:r>
        <w:rPr>
          <w:rFonts w:hint="eastAsia"/>
          <w:rtl/>
        </w:rPr>
        <w:t>له</w:t>
      </w:r>
      <w:r>
        <w:rPr>
          <w:rtl/>
        </w:rPr>
        <w:t xml:space="preserve"> </w:t>
      </w:r>
      <w:r w:rsidR="004B4B77">
        <w:rPr>
          <w:rtl/>
        </w:rPr>
        <w:t>أبي</w:t>
      </w:r>
      <w:r>
        <w:rPr>
          <w:rtl/>
        </w:rPr>
        <w:t xml:space="preserve"> موس</w:t>
      </w:r>
      <w:r>
        <w:rPr>
          <w:rFonts w:hint="cs"/>
          <w:rtl/>
        </w:rPr>
        <w:t>ی</w:t>
      </w:r>
      <w:r>
        <w:rPr>
          <w:rtl/>
        </w:rPr>
        <w:t xml:space="preserve"> البقّال ال</w:t>
      </w:r>
      <w:r w:rsidR="004B4B77">
        <w:rPr>
          <w:rtl/>
        </w:rPr>
        <w:t>ذي</w:t>
      </w:r>
      <w:r>
        <w:rPr>
          <w:rtl/>
        </w:rPr>
        <w:t xml:space="preserve"> اختطفه الجنّ </w:t>
      </w:r>
      <w:r w:rsidR="00643081">
        <w:rPr>
          <w:rStyle w:val="libFootnotenumChar"/>
          <w:rtl/>
        </w:rPr>
        <w:t>(3)</w:t>
      </w:r>
      <w:r>
        <w:rPr>
          <w:rtl/>
        </w:rPr>
        <w:t>.</w:t>
      </w:r>
    </w:p>
    <w:p w:rsidR="00D94CCA" w:rsidRDefault="00A33C4B" w:rsidP="009D0316">
      <w:pPr>
        <w:pStyle w:val="libCenterBold1"/>
        <w:rPr>
          <w:rtl/>
        </w:rPr>
      </w:pPr>
      <w:r>
        <w:rPr>
          <w:rFonts w:hint="eastAsia"/>
          <w:rtl/>
        </w:rPr>
        <w:t>الشّعب</w:t>
      </w:r>
    </w:p>
    <w:p w:rsidR="00D94CCA" w:rsidRDefault="00A33C4B" w:rsidP="00A33C4B">
      <w:pPr>
        <w:pStyle w:val="libNormal"/>
        <w:rPr>
          <w:rtl/>
        </w:rPr>
      </w:pPr>
      <w:r>
        <w:rPr>
          <w:rFonts w:hint="eastAsia"/>
          <w:rtl/>
        </w:rPr>
        <w:t>باب</w:t>
      </w:r>
      <w:r>
        <w:rPr>
          <w:rtl/>
        </w:rPr>
        <w:t xml:space="preserve"> دخول ال</w:t>
      </w:r>
      <w:r w:rsidR="004B4B77">
        <w:rPr>
          <w:rtl/>
        </w:rPr>
        <w:t>نبيّ</w:t>
      </w:r>
      <w:r>
        <w:rPr>
          <w:rtl/>
        </w:rPr>
        <w:t xml:space="preserve"> </w:t>
      </w:r>
      <w:r w:rsidR="00D665AA" w:rsidRPr="00D665AA">
        <w:rPr>
          <w:rStyle w:val="libAlaemChar"/>
          <w:rtl/>
        </w:rPr>
        <w:t>صلى‌الله‌عليه‌وآله‌وسلم</w:t>
      </w:r>
      <w:r>
        <w:rPr>
          <w:rtl/>
        </w:rPr>
        <w:t xml:space="preserve"> الشّعب و ما جر</w:t>
      </w:r>
      <w:r>
        <w:rPr>
          <w:rFonts w:hint="cs"/>
          <w:rtl/>
        </w:rPr>
        <w:t>ی</w:t>
      </w:r>
      <w:r>
        <w:rPr>
          <w:rtl/>
        </w:rPr>
        <w:t xml:space="preserve"> بعده </w:t>
      </w:r>
      <w:r w:rsidR="003261A0">
        <w:rPr>
          <w:rtl/>
        </w:rPr>
        <w:t>الى</w:t>
      </w:r>
      <w:r>
        <w:rPr>
          <w:rtl/>
        </w:rPr>
        <w:t xml:space="preserve"> ال</w:t>
      </w:r>
      <w:r w:rsidR="003261A0">
        <w:rPr>
          <w:rtl/>
        </w:rPr>
        <w:t>هجرة</w:t>
      </w:r>
      <w:r>
        <w:rPr>
          <w:rtl/>
        </w:rPr>
        <w:t xml:space="preserve"> </w:t>
      </w:r>
      <w:r w:rsidR="00643081">
        <w:rPr>
          <w:rStyle w:val="libFootnotenumChar"/>
          <w:rtl/>
        </w:rPr>
        <w:t>(4)</w:t>
      </w:r>
      <w:r>
        <w:rPr>
          <w:rtl/>
        </w:rPr>
        <w:t>.</w:t>
      </w:r>
    </w:p>
    <w:p w:rsidR="00D94CCA" w:rsidRDefault="006926E7" w:rsidP="009D0316">
      <w:pPr>
        <w:pStyle w:val="libNormal"/>
        <w:rPr>
          <w:rtl/>
        </w:rPr>
      </w:pPr>
      <w:r>
        <w:rPr>
          <w:rFonts w:hint="eastAsia"/>
          <w:rtl/>
        </w:rPr>
        <w:t>روي</w:t>
      </w:r>
      <w:r w:rsidR="00A33C4B">
        <w:rPr>
          <w:rtl/>
        </w:rPr>
        <w:t xml:space="preserve"> انّ </w:t>
      </w:r>
      <w:r>
        <w:rPr>
          <w:rtl/>
        </w:rPr>
        <w:t>بني</w:t>
      </w:r>
      <w:r w:rsidR="00A33C4B">
        <w:rPr>
          <w:rtl/>
        </w:rPr>
        <w:t xml:space="preserve"> هاشم بقوا </w:t>
      </w:r>
      <w:r w:rsidR="004B4B77">
        <w:rPr>
          <w:rtl/>
        </w:rPr>
        <w:t>في</w:t>
      </w:r>
      <w:r w:rsidR="00A33C4B">
        <w:rPr>
          <w:rtl/>
        </w:rPr>
        <w:t xml:space="preserve"> الشعب أربع سن</w:t>
      </w:r>
      <w:r w:rsidR="00A33C4B">
        <w:rPr>
          <w:rFonts w:hint="cs"/>
          <w:rtl/>
        </w:rPr>
        <w:t>ی</w:t>
      </w:r>
      <w:r w:rsidR="00A33C4B">
        <w:rPr>
          <w:rFonts w:hint="eastAsia"/>
          <w:rtl/>
        </w:rPr>
        <w:t>ن</w:t>
      </w:r>
      <w:r w:rsidR="00A33C4B">
        <w:rPr>
          <w:rtl/>
        </w:rPr>
        <w:t xml:space="preserve"> لا </w:t>
      </w:r>
      <w:r w:rsidR="00A33C4B">
        <w:rPr>
          <w:rFonts w:hint="cs"/>
          <w:rtl/>
        </w:rPr>
        <w:t>ی</w:t>
      </w:r>
      <w:r w:rsidR="00A33C4B">
        <w:rPr>
          <w:rFonts w:hint="eastAsia"/>
          <w:rtl/>
        </w:rPr>
        <w:t>أمنون</w:t>
      </w:r>
      <w:r w:rsidR="00A33C4B">
        <w:rPr>
          <w:rtl/>
        </w:rPr>
        <w:t xml:space="preserve"> الاّ من موسم </w:t>
      </w:r>
      <w:r w:rsidR="003261A0">
        <w:rPr>
          <w:rtl/>
        </w:rPr>
        <w:t>الى</w:t>
      </w:r>
      <w:r w:rsidR="00A33C4B">
        <w:rPr>
          <w:rtl/>
        </w:rPr>
        <w:t xml:space="preserve"> موسم </w:t>
      </w:r>
      <w:r w:rsidR="00643081">
        <w:rPr>
          <w:rStyle w:val="libFootnotenumChar"/>
          <w:rtl/>
        </w:rPr>
        <w:t>(5)</w:t>
      </w:r>
      <w:r w:rsidR="00A33C4B">
        <w:rPr>
          <w:rtl/>
        </w:rPr>
        <w:t>،</w:t>
      </w:r>
      <w:r w:rsidR="009D0316">
        <w:rPr>
          <w:rFonts w:hint="cs"/>
          <w:rtl/>
        </w:rPr>
        <w:t xml:space="preserve"> </w:t>
      </w:r>
      <w:r w:rsidR="00A33C4B">
        <w:rPr>
          <w:rFonts w:hint="eastAsia"/>
          <w:rtl/>
        </w:rPr>
        <w:t>و</w:t>
      </w:r>
      <w:r w:rsidR="00A33C4B">
        <w:rPr>
          <w:rtl/>
        </w:rPr>
        <w:t xml:space="preserve"> </w:t>
      </w:r>
      <w:r w:rsidR="004B4B77">
        <w:rPr>
          <w:rtl/>
        </w:rPr>
        <w:t>في</w:t>
      </w:r>
      <w:r w:rsidR="00A33C4B">
        <w:rPr>
          <w:rtl/>
        </w:rPr>
        <w:t xml:space="preserve"> بعض الرو</w:t>
      </w:r>
      <w:r w:rsidR="009D0B59">
        <w:rPr>
          <w:rtl/>
        </w:rPr>
        <w:t>اي</w:t>
      </w:r>
      <w:r w:rsidR="00A33C4B">
        <w:rPr>
          <w:rFonts w:hint="eastAsia"/>
          <w:rtl/>
        </w:rPr>
        <w:t>ات</w:t>
      </w:r>
      <w:r w:rsidR="00A33C4B">
        <w:rPr>
          <w:rtl/>
        </w:rPr>
        <w:t>: انّ مدّ</w:t>
      </w:r>
      <w:r w:rsidR="009D0316">
        <w:rPr>
          <w:rFonts w:hint="cs"/>
          <w:rtl/>
        </w:rPr>
        <w:t>ة</w:t>
      </w:r>
      <w:r w:rsidR="00A33C4B">
        <w:rPr>
          <w:rtl/>
        </w:rPr>
        <w:t xml:space="preserve"> الشعب کانت ثلاث سن</w:t>
      </w:r>
      <w:r w:rsidR="00A33C4B">
        <w:rPr>
          <w:rFonts w:hint="cs"/>
          <w:rtl/>
        </w:rPr>
        <w:t>ی</w:t>
      </w:r>
      <w:r w:rsidR="00A33C4B">
        <w:rPr>
          <w:rFonts w:hint="eastAsia"/>
          <w:rtl/>
        </w:rPr>
        <w:t>ن</w:t>
      </w:r>
      <w:r w:rsidR="00A33C4B">
        <w:rPr>
          <w:rtl/>
        </w:rPr>
        <w:t xml:space="preserve"> </w:t>
      </w:r>
      <w:r w:rsidR="00643081">
        <w:rPr>
          <w:rStyle w:val="libFootnotenumChar"/>
          <w:rtl/>
        </w:rPr>
        <w:t>(6)</w:t>
      </w:r>
      <w:r w:rsidR="00A33C4B">
        <w:rPr>
          <w:rtl/>
        </w:rPr>
        <w:t>.</w:t>
      </w:r>
    </w:p>
    <w:p w:rsidR="00D94CCA" w:rsidRDefault="00A33C4B" w:rsidP="009D0316">
      <w:pPr>
        <w:pStyle w:val="libNormal"/>
        <w:rPr>
          <w:rtl/>
        </w:rPr>
      </w:pPr>
      <w:r>
        <w:rPr>
          <w:rFonts w:hint="eastAsia"/>
          <w:rtl/>
        </w:rPr>
        <w:t>و</w:t>
      </w:r>
      <w:r>
        <w:rPr>
          <w:rtl/>
        </w:rPr>
        <w:t xml:space="preserve"> </w:t>
      </w:r>
      <w:r w:rsidR="004B4B77">
        <w:rPr>
          <w:rtl/>
        </w:rPr>
        <w:t>في</w:t>
      </w:r>
      <w:r>
        <w:rPr>
          <w:rtl/>
        </w:rPr>
        <w:t xml:space="preserve"> کتاب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w:t>
      </w:r>
      <w:r w:rsidR="004B4B77">
        <w:rPr>
          <w:rtl/>
        </w:rPr>
        <w:t>معاویة</w:t>
      </w:r>
      <w:r>
        <w:rPr>
          <w:rtl/>
        </w:rPr>
        <w:t xml:space="preserve"> ب</w:t>
      </w:r>
      <w:r w:rsidR="00B42BAC">
        <w:rPr>
          <w:rtl/>
        </w:rPr>
        <w:t>رو</w:t>
      </w:r>
      <w:r w:rsidR="009D0B59">
        <w:rPr>
          <w:rtl/>
        </w:rPr>
        <w:t>اي</w:t>
      </w:r>
      <w:r w:rsidR="00B42BAC">
        <w:rPr>
          <w:rtl/>
        </w:rPr>
        <w:t>ة</w:t>
      </w:r>
      <w:r>
        <w:rPr>
          <w:rtl/>
        </w:rPr>
        <w:t xml:space="preserve"> نصر بن مزاحم: فأراد قومنا قتل </w:t>
      </w:r>
      <w:r w:rsidR="004B4B77">
        <w:rPr>
          <w:rtl/>
        </w:rPr>
        <w:t>نبيّ</w:t>
      </w:r>
      <w:r>
        <w:rPr>
          <w:rFonts w:hint="eastAsia"/>
          <w:rtl/>
        </w:rPr>
        <w:t>نا</w:t>
      </w:r>
      <w:r>
        <w:rPr>
          <w:rtl/>
        </w:rPr>
        <w:t xml:space="preserve"> و اجت</w:t>
      </w:r>
      <w:r>
        <w:rPr>
          <w:rFonts w:hint="cs"/>
          <w:rtl/>
        </w:rPr>
        <w:t>ی</w:t>
      </w:r>
      <w:r>
        <w:rPr>
          <w:rFonts w:hint="eastAsia"/>
          <w:rtl/>
        </w:rPr>
        <w:t>اح</w:t>
      </w:r>
      <w:r>
        <w:rPr>
          <w:rtl/>
        </w:rPr>
        <w:t xml:space="preserve"> أصلنا و همّوا بنا الهموم و فعلوا بنا الأفاع</w:t>
      </w:r>
      <w:r>
        <w:rPr>
          <w:rFonts w:hint="cs"/>
          <w:rtl/>
        </w:rPr>
        <w:t>ی</w:t>
      </w:r>
      <w:r>
        <w:rPr>
          <w:rFonts w:hint="eastAsia"/>
          <w:rtl/>
        </w:rPr>
        <w:t>ل</w:t>
      </w:r>
      <w:r>
        <w:rPr>
          <w:rtl/>
        </w:rPr>
        <w:t xml:space="preserve"> و منعونا الم</w:t>
      </w:r>
      <w:r>
        <w:rPr>
          <w:rFonts w:hint="cs"/>
          <w:rtl/>
        </w:rPr>
        <w:t>ی</w:t>
      </w:r>
      <w:r>
        <w:rPr>
          <w:rFonts w:hint="eastAsia"/>
          <w:rtl/>
        </w:rPr>
        <w:t>ر</w:t>
      </w:r>
      <w:r w:rsidR="009D0316">
        <w:rPr>
          <w:rFonts w:hint="cs"/>
          <w:rtl/>
        </w:rPr>
        <w:t>ة</w:t>
      </w:r>
      <w:r>
        <w:rPr>
          <w:rtl/>
        </w:rPr>
        <w:t xml:space="preserve"> و أمسکوا عنّا العذاب و أجلسونا الخوف و جعلوا ع</w:t>
      </w:r>
      <w:r w:rsidR="009B6D3C">
        <w:rPr>
          <w:rtl/>
        </w:rPr>
        <w:t>لي</w:t>
      </w:r>
      <w:r>
        <w:rPr>
          <w:rFonts w:hint="eastAsia"/>
          <w:rtl/>
        </w:rPr>
        <w:t>نا</w:t>
      </w:r>
      <w:r>
        <w:rPr>
          <w:rtl/>
        </w:rPr>
        <w:t xml:space="preserve"> الارصاد و الع</w:t>
      </w:r>
      <w:r>
        <w:rPr>
          <w:rFonts w:hint="cs"/>
          <w:rtl/>
        </w:rPr>
        <w:t>ی</w:t>
      </w:r>
      <w:r>
        <w:rPr>
          <w:rFonts w:hint="eastAsia"/>
          <w:rtl/>
        </w:rPr>
        <w:t>ون</w:t>
      </w:r>
      <w:r>
        <w:rPr>
          <w:rtl/>
        </w:rPr>
        <w:t xml:space="preserve"> و اضطرّونا </w:t>
      </w:r>
      <w:r w:rsidR="003261A0">
        <w:rPr>
          <w:rtl/>
        </w:rPr>
        <w:t>الى</w:t>
      </w:r>
      <w:r>
        <w:rPr>
          <w:rtl/>
        </w:rPr>
        <w:t xml:space="preserve"> جبل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D0316">
        <w:rPr>
          <w:rStyle w:val="libFootnote0Char"/>
          <w:rFonts w:hint="cs"/>
          <w:rtl/>
        </w:rPr>
        <w:t xml:space="preserve"> ق:5/32/218،ج:13/13.</w:t>
      </w:r>
    </w:p>
    <w:p w:rsidR="00643081" w:rsidRPr="00643081" w:rsidRDefault="00643081" w:rsidP="00643081">
      <w:pPr>
        <w:pStyle w:val="libLine"/>
        <w:rPr>
          <w:rStyle w:val="libFootnote0Char"/>
          <w:rtl/>
        </w:rPr>
      </w:pPr>
      <w:r w:rsidRPr="00643081">
        <w:rPr>
          <w:rStyle w:val="libFootnote0Char"/>
          <w:rFonts w:hint="eastAsia"/>
          <w:rtl/>
        </w:rPr>
        <w:t>(2)</w:t>
      </w:r>
      <w:r w:rsidR="009D0316">
        <w:rPr>
          <w:rStyle w:val="libFootnote0Char"/>
          <w:rFonts w:hint="cs"/>
          <w:rtl/>
        </w:rPr>
        <w:t xml:space="preserve"> ق:5/32/227،ج:13/45.</w:t>
      </w:r>
    </w:p>
    <w:p w:rsidR="00643081" w:rsidRPr="00643081" w:rsidRDefault="00643081" w:rsidP="00643081">
      <w:pPr>
        <w:pStyle w:val="libLine"/>
        <w:rPr>
          <w:rStyle w:val="libFootnote0Char"/>
          <w:rtl/>
        </w:rPr>
      </w:pPr>
      <w:r w:rsidRPr="00643081">
        <w:rPr>
          <w:rStyle w:val="libFootnote0Char"/>
          <w:rFonts w:hint="eastAsia"/>
          <w:rtl/>
        </w:rPr>
        <w:t>(3)</w:t>
      </w:r>
      <w:r w:rsidR="009D0316">
        <w:rPr>
          <w:rStyle w:val="libFootnote0Char"/>
          <w:rFonts w:hint="cs"/>
          <w:rtl/>
        </w:rPr>
        <w:t xml:space="preserve"> ق:11/27/134،ج:47/105.</w:t>
      </w:r>
    </w:p>
    <w:p w:rsidR="00643081" w:rsidRPr="009D0316" w:rsidRDefault="00643081" w:rsidP="009D0316">
      <w:pPr>
        <w:pStyle w:val="libFootnote0"/>
        <w:rPr>
          <w:rtl/>
        </w:rPr>
      </w:pPr>
      <w:r w:rsidRPr="00643081">
        <w:rPr>
          <w:rStyle w:val="libFootnote0Char"/>
          <w:rFonts w:hint="eastAsia"/>
          <w:rtl/>
        </w:rPr>
        <w:t>(4)</w:t>
      </w:r>
      <w:r w:rsidR="009D0316">
        <w:rPr>
          <w:rStyle w:val="libFootnote0Char"/>
          <w:rFonts w:hint="cs"/>
          <w:rtl/>
        </w:rPr>
        <w:t xml:space="preserve"> ق:6/35/402،ج:19/1.</w:t>
      </w:r>
    </w:p>
    <w:p w:rsidR="009D0316" w:rsidRPr="009D0316" w:rsidRDefault="009D0316" w:rsidP="009D0316">
      <w:pPr>
        <w:pStyle w:val="libFootnote0"/>
        <w:rPr>
          <w:rtl/>
        </w:rPr>
      </w:pPr>
      <w:r>
        <w:rPr>
          <w:rFonts w:hint="cs"/>
          <w:rtl/>
        </w:rPr>
        <w:t xml:space="preserve">(5) </w:t>
      </w:r>
      <w:r w:rsidRPr="009D0316">
        <w:rPr>
          <w:rFonts w:hint="cs"/>
          <w:rtl/>
        </w:rPr>
        <w:t>ق:6/35/402،ج:19/2.</w:t>
      </w:r>
    </w:p>
    <w:p w:rsidR="009D0316" w:rsidRPr="009D0316" w:rsidRDefault="009D0316" w:rsidP="009D0316">
      <w:pPr>
        <w:pStyle w:val="libFootnote0"/>
        <w:rPr>
          <w:rtl/>
        </w:rPr>
      </w:pPr>
      <w:r>
        <w:rPr>
          <w:rFonts w:hint="cs"/>
          <w:rtl/>
        </w:rPr>
        <w:t>(6)</w:t>
      </w:r>
      <w:r w:rsidRPr="009D0316">
        <w:rPr>
          <w:rFonts w:hint="cs"/>
          <w:rtl/>
        </w:rPr>
        <w:t xml:space="preserve"> ق:6/20/256و263،ج:17/253و280. ق:6/12/190،ج:16/408.</w:t>
      </w:r>
    </w:p>
    <w:p w:rsidR="00643081" w:rsidRDefault="00643081" w:rsidP="00A33C4B">
      <w:pPr>
        <w:pStyle w:val="libNormal"/>
        <w:rPr>
          <w:rtl/>
        </w:rPr>
      </w:pPr>
      <w:r>
        <w:rPr>
          <w:rFonts w:hint="eastAsia"/>
          <w:rtl/>
        </w:rPr>
        <w:br w:type="page"/>
      </w:r>
    </w:p>
    <w:p w:rsidR="00D94CCA" w:rsidRDefault="00A33C4B" w:rsidP="009D0316">
      <w:pPr>
        <w:pStyle w:val="libNormal0"/>
        <w:rPr>
          <w:rtl/>
        </w:rPr>
      </w:pPr>
      <w:r>
        <w:rPr>
          <w:rFonts w:hint="eastAsia"/>
          <w:rtl/>
        </w:rPr>
        <w:lastRenderedPageBreak/>
        <w:t>وعر</w:t>
      </w:r>
      <w:r>
        <w:rPr>
          <w:rtl/>
        </w:rPr>
        <w:t xml:space="preserve"> و أوقدوا لنا نار الحرب و کتبوا ع</w:t>
      </w:r>
      <w:r w:rsidR="009B6D3C">
        <w:rPr>
          <w:rtl/>
        </w:rPr>
        <w:t>لي</w:t>
      </w:r>
      <w:r>
        <w:rPr>
          <w:rFonts w:hint="eastAsia"/>
          <w:rtl/>
        </w:rPr>
        <w:t>نا</w:t>
      </w:r>
      <w:r>
        <w:rPr>
          <w:rtl/>
        </w:rPr>
        <w:t xml:space="preserve"> </w:t>
      </w:r>
      <w:r w:rsidR="00712DE8">
        <w:rPr>
          <w:rtl/>
        </w:rPr>
        <w:t>بینة</w:t>
      </w:r>
      <w:r>
        <w:rPr>
          <w:rFonts w:hint="eastAsia"/>
          <w:rtl/>
        </w:rPr>
        <w:t>م</w:t>
      </w:r>
      <w:r>
        <w:rPr>
          <w:rtl/>
        </w:rPr>
        <w:t xml:space="preserve"> کتابا لا </w:t>
      </w:r>
      <w:r>
        <w:rPr>
          <w:rFonts w:hint="cs"/>
          <w:rtl/>
        </w:rPr>
        <w:t>ی</w:t>
      </w:r>
      <w:r>
        <w:rPr>
          <w:rFonts w:hint="eastAsia"/>
          <w:rtl/>
        </w:rPr>
        <w:t>واکلوننا</w:t>
      </w:r>
      <w:r>
        <w:rPr>
          <w:rtl/>
        </w:rPr>
        <w:t xml:space="preserve"> و لا </w:t>
      </w:r>
      <w:r>
        <w:rPr>
          <w:rFonts w:hint="cs"/>
          <w:rtl/>
        </w:rPr>
        <w:t>ی</w:t>
      </w:r>
      <w:r>
        <w:rPr>
          <w:rFonts w:hint="eastAsia"/>
          <w:rtl/>
        </w:rPr>
        <w:t>شاربوننا</w:t>
      </w:r>
      <w:r>
        <w:rPr>
          <w:rtl/>
        </w:rPr>
        <w:t xml:space="preserve"> و لا </w:t>
      </w:r>
      <w:r>
        <w:rPr>
          <w:rFonts w:hint="cs"/>
          <w:rtl/>
        </w:rPr>
        <w:t>ی</w:t>
      </w:r>
      <w:r>
        <w:rPr>
          <w:rFonts w:hint="eastAsia"/>
          <w:rtl/>
        </w:rPr>
        <w:t>ناکحوننا</w:t>
      </w:r>
      <w:r>
        <w:rPr>
          <w:rtl/>
        </w:rPr>
        <w:t xml:space="preserve"> و لا </w:t>
      </w:r>
      <w:r>
        <w:rPr>
          <w:rFonts w:hint="cs"/>
          <w:rtl/>
        </w:rPr>
        <w:t>ی</w:t>
      </w:r>
      <w:r>
        <w:rPr>
          <w:rFonts w:hint="eastAsia"/>
          <w:rtl/>
        </w:rPr>
        <w:t>ب</w:t>
      </w:r>
      <w:r w:rsidR="009D0B59">
        <w:rPr>
          <w:rFonts w:hint="eastAsia"/>
          <w:rtl/>
        </w:rPr>
        <w:t>اي</w:t>
      </w:r>
      <w:r>
        <w:rPr>
          <w:rFonts w:hint="eastAsia"/>
          <w:rtl/>
        </w:rPr>
        <w:t>عوننا</w:t>
      </w:r>
      <w:r>
        <w:rPr>
          <w:rtl/>
        </w:rPr>
        <w:t xml:space="preserve"> و لا نأمن </w:t>
      </w:r>
      <w:r w:rsidR="004B4B77">
        <w:rPr>
          <w:rtl/>
        </w:rPr>
        <w:t>في</w:t>
      </w:r>
      <w:r>
        <w:rPr>
          <w:rFonts w:hint="eastAsia"/>
          <w:rtl/>
        </w:rPr>
        <w:t>هم</w:t>
      </w:r>
      <w:r>
        <w:rPr>
          <w:rtl/>
        </w:rPr>
        <w:t xml:space="preserve"> حتّ</w:t>
      </w:r>
      <w:r>
        <w:rPr>
          <w:rFonts w:hint="cs"/>
          <w:rtl/>
        </w:rPr>
        <w:t>ی</w:t>
      </w:r>
      <w:r>
        <w:rPr>
          <w:rtl/>
        </w:rPr>
        <w:t xml:space="preserve"> ندفع </w:t>
      </w:r>
      <w:r w:rsidR="00265D50">
        <w:rPr>
          <w:rtl/>
        </w:rPr>
        <w:t>اليه</w:t>
      </w:r>
      <w:r>
        <w:rPr>
          <w:rFonts w:hint="eastAsia"/>
          <w:rtl/>
        </w:rPr>
        <w:t>م</w:t>
      </w:r>
      <w:r>
        <w:rPr>
          <w:rtl/>
        </w:rPr>
        <w:t xml:space="preserve"> محمّدا </w:t>
      </w:r>
      <w:r w:rsidR="00D665AA" w:rsidRPr="00D665AA">
        <w:rPr>
          <w:rStyle w:val="libAlaemChar"/>
          <w:rtl/>
        </w:rPr>
        <w:t>صلى‌الله‌عليه‌وآله‌وسلم</w:t>
      </w:r>
      <w:r>
        <w:rPr>
          <w:rtl/>
        </w:rPr>
        <w:t xml:space="preserve"> </w:t>
      </w:r>
      <w:r w:rsidR="004B4B77">
        <w:rPr>
          <w:rtl/>
        </w:rPr>
        <w:t>في</w:t>
      </w:r>
      <w:r>
        <w:rPr>
          <w:rFonts w:hint="eastAsia"/>
          <w:rtl/>
        </w:rPr>
        <w:t>قتلوه</w:t>
      </w:r>
      <w:r>
        <w:rPr>
          <w:rtl/>
        </w:rPr>
        <w:t xml:space="preserve"> و </w:t>
      </w:r>
      <w:r>
        <w:rPr>
          <w:rFonts w:hint="cs"/>
          <w:rtl/>
        </w:rPr>
        <w:t>ی</w:t>
      </w:r>
      <w:r>
        <w:rPr>
          <w:rFonts w:hint="eastAsia"/>
          <w:rtl/>
        </w:rPr>
        <w:t>مثّلوا</w:t>
      </w:r>
      <w:r>
        <w:rPr>
          <w:rtl/>
        </w:rPr>
        <w:t xml:space="preserve"> به،فلم نکن نأمن </w:t>
      </w:r>
      <w:r w:rsidR="004B4B77">
        <w:rPr>
          <w:rtl/>
        </w:rPr>
        <w:t>في</w:t>
      </w:r>
      <w:r>
        <w:rPr>
          <w:rFonts w:hint="eastAsia"/>
          <w:rtl/>
        </w:rPr>
        <w:t>هم</w:t>
      </w:r>
      <w:r>
        <w:rPr>
          <w:rtl/>
        </w:rPr>
        <w:t xml:space="preserve"> الاّ من موسم </w:t>
      </w:r>
      <w:r w:rsidR="003261A0">
        <w:rPr>
          <w:rtl/>
        </w:rPr>
        <w:t>الى</w:t>
      </w:r>
      <w:r>
        <w:rPr>
          <w:rtl/>
        </w:rPr>
        <w:t xml:space="preserve"> موسم فعزم اللّه لنا ع</w:t>
      </w:r>
      <w:r w:rsidR="009B6D3C">
        <w:rPr>
          <w:rtl/>
        </w:rPr>
        <w:t>ل</w:t>
      </w:r>
      <w:r w:rsidR="009D0316">
        <w:rPr>
          <w:rFonts w:hint="cs"/>
          <w:rtl/>
        </w:rPr>
        <w:t>ى</w:t>
      </w:r>
      <w:r>
        <w:rPr>
          <w:rtl/>
        </w:rPr>
        <w:t xml:space="preserve"> منعه و الذبّ عن حوزته و ال</w:t>
      </w:r>
      <w:r w:rsidR="00871E5D">
        <w:rPr>
          <w:rtl/>
        </w:rPr>
        <w:t>رمي</w:t>
      </w:r>
      <w:r>
        <w:rPr>
          <w:rFonts w:hint="eastAsia"/>
          <w:rtl/>
        </w:rPr>
        <w:t>ا</w:t>
      </w:r>
      <w:r>
        <w:rPr>
          <w:rtl/>
        </w:rPr>
        <w:t xml:space="preserve"> </w:t>
      </w:r>
      <w:r w:rsidR="00643081">
        <w:rPr>
          <w:rStyle w:val="libFootnotenumChar"/>
          <w:rtl/>
        </w:rPr>
        <w:t>(1)</w:t>
      </w:r>
      <w:r>
        <w:rPr>
          <w:rtl/>
        </w:rPr>
        <w:t>من وراء جمرته و ا</w:t>
      </w:r>
      <w:r w:rsidR="00341F87">
        <w:rPr>
          <w:rtl/>
        </w:rPr>
        <w:t>لقي</w:t>
      </w:r>
      <w:r>
        <w:rPr>
          <w:rFonts w:hint="eastAsia"/>
          <w:rtl/>
        </w:rPr>
        <w:t>ام</w:t>
      </w:r>
      <w:r>
        <w:rPr>
          <w:rtl/>
        </w:rPr>
        <w:t xml:space="preserve"> بأس</w:t>
      </w:r>
      <w:r>
        <w:rPr>
          <w:rFonts w:hint="cs"/>
          <w:rtl/>
        </w:rPr>
        <w:t>ی</w:t>
      </w:r>
      <w:r>
        <w:rPr>
          <w:rFonts w:hint="eastAsia"/>
          <w:rtl/>
        </w:rPr>
        <w:t>افنا</w:t>
      </w:r>
      <w:r>
        <w:rPr>
          <w:rtl/>
        </w:rPr>
        <w:t xml:space="preserve"> دونه </w:t>
      </w:r>
      <w:r w:rsidR="004B4B77">
        <w:rPr>
          <w:rtl/>
        </w:rPr>
        <w:t>في</w:t>
      </w:r>
      <w:r>
        <w:rPr>
          <w:rtl/>
        </w:rPr>
        <w:t xml:space="preserve"> ساعات الخوف بال</w:t>
      </w:r>
      <w:r w:rsidR="009B6D3C">
        <w:rPr>
          <w:rtl/>
        </w:rPr>
        <w:t>لي</w:t>
      </w:r>
      <w:r>
        <w:rPr>
          <w:rFonts w:hint="eastAsia"/>
          <w:rtl/>
        </w:rPr>
        <w:t>ل</w:t>
      </w:r>
      <w:r>
        <w:rPr>
          <w:rtl/>
        </w:rPr>
        <w:t xml:space="preserve"> و النهار،فمؤمننا </w:t>
      </w:r>
      <w:r>
        <w:rPr>
          <w:rFonts w:hint="cs"/>
          <w:rtl/>
        </w:rPr>
        <w:t>ی</w:t>
      </w:r>
      <w:r>
        <w:rPr>
          <w:rFonts w:hint="eastAsia"/>
          <w:rtl/>
        </w:rPr>
        <w:t>رجو</w:t>
      </w:r>
      <w:r>
        <w:rPr>
          <w:rtl/>
        </w:rPr>
        <w:t xml:space="preserve"> بذلک الثواب و کافرنا </w:t>
      </w:r>
      <w:r>
        <w:rPr>
          <w:rFonts w:hint="cs"/>
          <w:rtl/>
        </w:rPr>
        <w:t>ی</w:t>
      </w:r>
      <w:r>
        <w:rPr>
          <w:rFonts w:hint="eastAsia"/>
          <w:rtl/>
        </w:rPr>
        <w:t>حام</w:t>
      </w:r>
      <w:r>
        <w:rPr>
          <w:rFonts w:hint="cs"/>
          <w:rtl/>
        </w:rPr>
        <w:t>ی</w:t>
      </w:r>
      <w:r>
        <w:rPr>
          <w:rtl/>
        </w:rPr>
        <w:t xml:space="preserve"> به عن الأصل </w:t>
      </w:r>
      <w:r w:rsidR="00643081">
        <w:rPr>
          <w:rStyle w:val="libFootnotenumChar"/>
          <w:rtl/>
        </w:rPr>
        <w:t>(2)</w:t>
      </w:r>
      <w:r>
        <w:rPr>
          <w:rtl/>
        </w:rPr>
        <w:t>.</w:t>
      </w:r>
    </w:p>
    <w:p w:rsidR="00D94CCA" w:rsidRDefault="00A33C4B" w:rsidP="00A33C4B">
      <w:pPr>
        <w:pStyle w:val="libNormal"/>
        <w:rPr>
          <w:rtl/>
        </w:rPr>
      </w:pPr>
      <w:r>
        <w:rPr>
          <w:rFonts w:hint="eastAsia"/>
          <w:rtl/>
        </w:rPr>
        <w:t>تأو</w:t>
      </w:r>
      <w:r>
        <w:rPr>
          <w:rFonts w:hint="cs"/>
          <w:rtl/>
        </w:rPr>
        <w:t>ی</w:t>
      </w:r>
      <w:r>
        <w:rPr>
          <w:rFonts w:hint="eastAsia"/>
          <w:rtl/>
        </w:rPr>
        <w:t>ل</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 xml:space="preserve">انْطَلِقُوا </w:t>
      </w:r>
      <w:r w:rsidR="003261A0">
        <w:rPr>
          <w:rStyle w:val="libAieChar"/>
          <w:rtl/>
        </w:rPr>
        <w:t>الى</w:t>
      </w:r>
      <w:r w:rsidRPr="00643081">
        <w:rPr>
          <w:rStyle w:val="libAieChar"/>
          <w:rFonts w:hint="cs"/>
          <w:rtl/>
        </w:rPr>
        <w:t>ٰ</w:t>
      </w:r>
      <w:r w:rsidRPr="00643081">
        <w:rPr>
          <w:rStyle w:val="libAieChar"/>
          <w:rtl/>
        </w:rPr>
        <w:t xml:space="preserve"> ظِلٍّ </w:t>
      </w:r>
      <w:r w:rsidR="004B4B77">
        <w:rPr>
          <w:rStyle w:val="libAieChar"/>
          <w:rtl/>
        </w:rPr>
        <w:t>ذي</w:t>
      </w:r>
      <w:r w:rsidRPr="00643081">
        <w:rPr>
          <w:rStyle w:val="libAieChar"/>
          <w:rtl/>
        </w:rPr>
        <w:t xml:space="preserve"> ثَلاٰثِ شُعَبٍ</w:t>
      </w:r>
      <w:r w:rsidR="00643081" w:rsidRPr="00643081">
        <w:rPr>
          <w:rStyle w:val="libAlaemChar"/>
          <w:rtl/>
        </w:rPr>
        <w:t>)</w:t>
      </w:r>
      <w:r>
        <w:rPr>
          <w:rtl/>
        </w:rPr>
        <w:t xml:space="preserve"> </w:t>
      </w:r>
      <w:r w:rsidR="00643081">
        <w:rPr>
          <w:rStyle w:val="libFootnotenumChar"/>
          <w:rtl/>
        </w:rPr>
        <w:t>(3)</w:t>
      </w:r>
      <w:r>
        <w:rPr>
          <w:rtl/>
        </w:rPr>
        <w:t>بال</w:t>
      </w:r>
      <w:r w:rsidR="004B4B77">
        <w:rPr>
          <w:rtl/>
        </w:rPr>
        <w:t>ثلاثة</w:t>
      </w:r>
      <w:r>
        <w:rPr>
          <w:rtl/>
        </w:rPr>
        <w:t>.</w:t>
      </w:r>
    </w:p>
    <w:p w:rsidR="00D94CCA" w:rsidRDefault="00A33C4B" w:rsidP="009D0316">
      <w:pPr>
        <w:pStyle w:val="libNormal"/>
        <w:rPr>
          <w:rtl/>
        </w:rPr>
      </w:pPr>
      <w:r w:rsidRPr="009D0316">
        <w:rPr>
          <w:rStyle w:val="libBold1Char"/>
          <w:rFonts w:hint="eastAsia"/>
          <w:rtl/>
        </w:rPr>
        <w:t>کنز</w:t>
      </w:r>
      <w:r w:rsidRPr="009D0316">
        <w:rPr>
          <w:rStyle w:val="libBold1Char"/>
          <w:rtl/>
        </w:rPr>
        <w:t xml:space="preserve"> جامع الفوائد</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إذا لاذ الناس من العطش ق</w:t>
      </w:r>
      <w:r>
        <w:rPr>
          <w:rFonts w:hint="cs"/>
          <w:rtl/>
        </w:rPr>
        <w:t>ی</w:t>
      </w:r>
      <w:r>
        <w:rPr>
          <w:rFonts w:hint="eastAsia"/>
          <w:rtl/>
        </w:rPr>
        <w:t>ل</w:t>
      </w:r>
      <w:r>
        <w:rPr>
          <w:rtl/>
        </w:rPr>
        <w:t xml:space="preserve"> لهم:</w:t>
      </w:r>
      <w:r w:rsidR="009D0316">
        <w:rPr>
          <w:rFonts w:hint="cs"/>
          <w:rtl/>
        </w:rPr>
        <w:t xml:space="preserve"> </w:t>
      </w:r>
      <w:r>
        <w:rPr>
          <w:rFonts w:hint="eastAsia"/>
          <w:rtl/>
        </w:rPr>
        <w:t>انطلقوا</w:t>
      </w:r>
      <w:r>
        <w:rPr>
          <w:rtl/>
        </w:rPr>
        <w:t xml:space="preserve"> </w:t>
      </w:r>
      <w:r w:rsidR="003261A0">
        <w:rPr>
          <w:rtl/>
        </w:rPr>
        <w:t>الى</w:t>
      </w:r>
      <w:r>
        <w:rPr>
          <w:rtl/>
        </w:rPr>
        <w:t xml:space="preserve"> ما کنتم به تکذّبون،</w:t>
      </w:r>
      <w:r w:rsidR="00167E25">
        <w:rPr>
          <w:rFonts w:hint="cs"/>
          <w:rtl/>
        </w:rPr>
        <w:t>یعني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Fonts w:hint="eastAsia"/>
          <w:rtl/>
        </w:rPr>
        <w:t>قول</w:t>
      </w:r>
      <w:r>
        <w:rPr>
          <w:rtl/>
        </w:rPr>
        <w:t xml:space="preserve"> لهم: </w:t>
      </w:r>
      <w:r w:rsidR="00643081" w:rsidRPr="00643081">
        <w:rPr>
          <w:rStyle w:val="libAlaemChar"/>
          <w:rtl/>
        </w:rPr>
        <w:t>(</w:t>
      </w:r>
      <w:r w:rsidRPr="00643081">
        <w:rPr>
          <w:rStyle w:val="libAieChar"/>
          <w:rtl/>
        </w:rPr>
        <w:t xml:space="preserve">انْطَلِقُوا </w:t>
      </w:r>
      <w:r w:rsidR="003261A0">
        <w:rPr>
          <w:rStyle w:val="libAieChar"/>
          <w:rtl/>
        </w:rPr>
        <w:t>الى</w:t>
      </w:r>
      <w:r w:rsidRPr="00643081">
        <w:rPr>
          <w:rStyle w:val="libAieChar"/>
          <w:rFonts w:hint="cs"/>
          <w:rtl/>
        </w:rPr>
        <w:t>ٰ</w:t>
      </w:r>
      <w:r w:rsidRPr="00643081">
        <w:rPr>
          <w:rStyle w:val="libAieChar"/>
          <w:rtl/>
        </w:rPr>
        <w:t xml:space="preserve"> ظِلٍّ </w:t>
      </w:r>
      <w:r w:rsidR="004B4B77">
        <w:rPr>
          <w:rStyle w:val="libAieChar"/>
          <w:rtl/>
        </w:rPr>
        <w:t>ذي</w:t>
      </w:r>
      <w:r w:rsidRPr="00643081">
        <w:rPr>
          <w:rStyle w:val="libAieChar"/>
          <w:rtl/>
        </w:rPr>
        <w:t xml:space="preserve"> ثَلاٰثِ شُعَبٍ</w:t>
      </w:r>
      <w:r w:rsidR="00643081" w:rsidRPr="00643081">
        <w:rPr>
          <w:rStyle w:val="libAlaemChar"/>
          <w:rtl/>
        </w:rPr>
        <w:t>)</w:t>
      </w:r>
      <w:r>
        <w:rPr>
          <w:rtl/>
        </w:rPr>
        <w:t xml:space="preserve"> ،قال:</w:t>
      </w:r>
      <w:r w:rsidR="00167E25">
        <w:rPr>
          <w:rFonts w:hint="cs"/>
          <w:rtl/>
        </w:rPr>
        <w:t>یعني</w:t>
      </w:r>
      <w:r>
        <w:rPr>
          <w:rtl/>
        </w:rPr>
        <w:t xml:space="preserve"> ال</w:t>
      </w:r>
      <w:r w:rsidR="004B4B77">
        <w:rPr>
          <w:rtl/>
        </w:rPr>
        <w:t>ثلاثة</w:t>
      </w:r>
      <w:r>
        <w:rPr>
          <w:rtl/>
        </w:rPr>
        <w:t xml:space="preserve"> فلان و فلان و فلان </w:t>
      </w:r>
      <w:r w:rsidR="00643081">
        <w:rPr>
          <w:rStyle w:val="libFootnotenumChar"/>
          <w:rtl/>
        </w:rPr>
        <w:t>(4)</w:t>
      </w:r>
      <w:r>
        <w:rPr>
          <w:rtl/>
        </w:rPr>
        <w:t>.</w:t>
      </w:r>
    </w:p>
    <w:p w:rsidR="00D94CCA" w:rsidRDefault="00A33C4B" w:rsidP="009D0316">
      <w:pPr>
        <w:pStyle w:val="libCenterBold1"/>
        <w:rPr>
          <w:rtl/>
        </w:rPr>
      </w:pPr>
      <w:r>
        <w:rPr>
          <w:rFonts w:hint="eastAsia"/>
          <w:rtl/>
        </w:rPr>
        <w:t>شعبان</w:t>
      </w:r>
    </w:p>
    <w:p w:rsidR="00D94CCA" w:rsidRDefault="00A33C4B" w:rsidP="009D0316">
      <w:pPr>
        <w:pStyle w:val="libNormal"/>
        <w:rPr>
          <w:rtl/>
        </w:rPr>
      </w:pPr>
      <w:r>
        <w:rPr>
          <w:rFonts w:hint="eastAsia"/>
          <w:rtl/>
        </w:rPr>
        <w:t>باب</w:t>
      </w:r>
      <w:r>
        <w:rPr>
          <w:rtl/>
        </w:rPr>
        <w:t xml:space="preserve"> فض</w:t>
      </w:r>
      <w:r w:rsidR="009D0B59">
        <w:rPr>
          <w:rtl/>
        </w:rPr>
        <w:t>اي</w:t>
      </w:r>
      <w:r>
        <w:rPr>
          <w:rFonts w:hint="eastAsia"/>
          <w:rtl/>
        </w:rPr>
        <w:t>ل</w:t>
      </w:r>
      <w:r>
        <w:rPr>
          <w:rtl/>
        </w:rPr>
        <w:t xml:space="preserve"> شعبان و ص</w:t>
      </w:r>
      <w:r>
        <w:rPr>
          <w:rFonts w:hint="cs"/>
          <w:rtl/>
        </w:rPr>
        <w:t>ی</w:t>
      </w:r>
      <w:r>
        <w:rPr>
          <w:rFonts w:hint="eastAsia"/>
          <w:rtl/>
        </w:rPr>
        <w:t>امه</w:t>
      </w:r>
      <w:r w:rsidR="009D0316">
        <w:rPr>
          <w:rFonts w:hint="cs"/>
          <w:rtl/>
        </w:rPr>
        <w:t xml:space="preserve"> </w:t>
      </w:r>
      <w:r>
        <w:rPr>
          <w:rFonts w:hint="eastAsia"/>
          <w:rtl/>
        </w:rPr>
        <w:t>و</w:t>
      </w:r>
      <w:r>
        <w:rPr>
          <w:rtl/>
        </w:rPr>
        <w:t xml:space="preserve"> فضل ص</w:t>
      </w:r>
      <w:r>
        <w:rPr>
          <w:rFonts w:hint="cs"/>
          <w:rtl/>
        </w:rPr>
        <w:t>ی</w:t>
      </w:r>
      <w:r>
        <w:rPr>
          <w:rFonts w:hint="eastAsia"/>
          <w:rtl/>
        </w:rPr>
        <w:t>امه</w:t>
      </w:r>
      <w:r>
        <w:rPr>
          <w:rtl/>
        </w:rPr>
        <w:t xml:space="preserve"> و أوّل </w:t>
      </w:r>
      <w:r>
        <w:rPr>
          <w:rFonts w:hint="cs"/>
          <w:rtl/>
        </w:rPr>
        <w:t>ی</w:t>
      </w:r>
      <w:r>
        <w:rPr>
          <w:rFonts w:hint="eastAsia"/>
          <w:rtl/>
        </w:rPr>
        <w:t>وم</w:t>
      </w:r>
      <w:r>
        <w:rPr>
          <w:rtl/>
        </w:rPr>
        <w:t xml:space="preserve"> منه </w:t>
      </w:r>
      <w:r w:rsidR="00643081">
        <w:rPr>
          <w:rStyle w:val="libFootnotenumChar"/>
          <w:rtl/>
        </w:rPr>
        <w:t>(5)</w:t>
      </w:r>
      <w:r>
        <w:rPr>
          <w:rtl/>
        </w:rPr>
        <w:t>؛</w:t>
      </w:r>
      <w:r w:rsidR="004B4B77">
        <w:rPr>
          <w:rtl/>
        </w:rPr>
        <w:t>في</w:t>
      </w:r>
      <w:r>
        <w:rPr>
          <w:rFonts w:hint="eastAsia"/>
          <w:rtl/>
        </w:rPr>
        <w:t>ه</w:t>
      </w:r>
      <w:r>
        <w:rPr>
          <w:rtl/>
        </w:rPr>
        <w:t xml:space="preserve"> ذکر المتع</w:t>
      </w:r>
      <w:r w:rsidR="00341F87">
        <w:rPr>
          <w:rtl/>
        </w:rPr>
        <w:t>لقي</w:t>
      </w:r>
      <w:r>
        <w:rPr>
          <w:rFonts w:hint="eastAsia"/>
          <w:rtl/>
        </w:rPr>
        <w:t>ن</w:t>
      </w:r>
      <w:r>
        <w:rPr>
          <w:rtl/>
        </w:rPr>
        <w:t xml:space="preserve"> ب</w:t>
      </w:r>
      <w:r w:rsidR="00810611">
        <w:rPr>
          <w:rtl/>
        </w:rPr>
        <w:t>شجرة</w:t>
      </w:r>
      <w:r>
        <w:rPr>
          <w:rtl/>
        </w:rPr>
        <w:t xml:space="preserve"> طوب</w:t>
      </w:r>
      <w:r>
        <w:rPr>
          <w:rFonts w:hint="cs"/>
          <w:rtl/>
        </w:rPr>
        <w:t>ی</w:t>
      </w:r>
      <w:r>
        <w:rPr>
          <w:rtl/>
        </w:rPr>
        <w:t xml:space="preserve"> و المتع</w:t>
      </w:r>
      <w:r w:rsidR="00341F87">
        <w:rPr>
          <w:rtl/>
        </w:rPr>
        <w:t>لقي</w:t>
      </w:r>
      <w:r>
        <w:rPr>
          <w:rFonts w:hint="eastAsia"/>
          <w:rtl/>
        </w:rPr>
        <w:t>ن</w:t>
      </w:r>
      <w:r>
        <w:rPr>
          <w:rtl/>
        </w:rPr>
        <w:t xml:space="preserve"> ب</w:t>
      </w:r>
      <w:r w:rsidR="00810611">
        <w:rPr>
          <w:rtl/>
        </w:rPr>
        <w:t>شجرة</w:t>
      </w:r>
      <w:r>
        <w:rPr>
          <w:rtl/>
        </w:rPr>
        <w:t xml:space="preserve"> الزقّوم.</w:t>
      </w:r>
    </w:p>
    <w:p w:rsidR="00D94CCA" w:rsidRDefault="006926E7" w:rsidP="009D0316">
      <w:pPr>
        <w:pStyle w:val="libCenterBold1"/>
        <w:rPr>
          <w:rtl/>
        </w:rPr>
      </w:pPr>
      <w:r>
        <w:rPr>
          <w:rFonts w:hint="eastAsia"/>
          <w:rtl/>
        </w:rPr>
        <w:t>ليلة</w:t>
      </w:r>
      <w:r w:rsidR="00A33C4B">
        <w:rPr>
          <w:rtl/>
        </w:rPr>
        <w:t xml:space="preserve"> النصف منه</w:t>
      </w:r>
    </w:p>
    <w:p w:rsidR="00D94CCA" w:rsidRDefault="00A33C4B" w:rsidP="00A33C4B">
      <w:pPr>
        <w:pStyle w:val="libNormal"/>
        <w:rPr>
          <w:rtl/>
        </w:rPr>
      </w:pPr>
      <w:r>
        <w:rPr>
          <w:rFonts w:hint="eastAsia"/>
          <w:rtl/>
        </w:rPr>
        <w:t>باب</w:t>
      </w:r>
      <w:r>
        <w:rPr>
          <w:rtl/>
        </w:rPr>
        <w:t xml:space="preserve"> عمل </w:t>
      </w:r>
      <w:r w:rsidR="006926E7">
        <w:rPr>
          <w:rtl/>
        </w:rPr>
        <w:t>ليلة</w:t>
      </w:r>
      <w:r>
        <w:rPr>
          <w:rtl/>
        </w:rPr>
        <w:t xml:space="preserve"> النصف من شعبان و </w:t>
      </w:r>
      <w:r w:rsidR="00B80428">
        <w:rPr>
          <w:rtl/>
        </w:rPr>
        <w:t>هي</w:t>
      </w:r>
      <w:r>
        <w:rPr>
          <w:rtl/>
        </w:rPr>
        <w:t xml:space="preserve"> </w:t>
      </w:r>
      <w:r w:rsidR="006926E7">
        <w:rPr>
          <w:rtl/>
        </w:rPr>
        <w:t>ليلة</w:t>
      </w:r>
      <w:r>
        <w:rPr>
          <w:rtl/>
        </w:rPr>
        <w:t xml:space="preserve"> م</w:t>
      </w:r>
      <w:r>
        <w:rPr>
          <w:rFonts w:hint="cs"/>
          <w:rtl/>
        </w:rPr>
        <w:t>ی</w:t>
      </w:r>
      <w:r>
        <w:rPr>
          <w:rFonts w:hint="eastAsia"/>
          <w:rtl/>
        </w:rPr>
        <w:t>لاد</w:t>
      </w:r>
      <w:r>
        <w:rPr>
          <w:rtl/>
        </w:rPr>
        <w:t xml:space="preserve"> القائم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باب</w:t>
      </w:r>
      <w:r>
        <w:rPr>
          <w:rtl/>
        </w:rPr>
        <w:t xml:space="preserve"> فضل </w:t>
      </w:r>
      <w:r w:rsidR="006926E7">
        <w:rPr>
          <w:rtl/>
        </w:rPr>
        <w:t>ليلة</w:t>
      </w:r>
      <w:r>
        <w:rPr>
          <w:rtl/>
        </w:rPr>
        <w:t xml:space="preserve"> النصف من شعبان و أعمالها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D0316">
        <w:rPr>
          <w:rStyle w:val="libFootnote0Char"/>
          <w:rFonts w:hint="cs"/>
          <w:rtl/>
        </w:rPr>
        <w:t xml:space="preserve"> رِمِّيا بكسر الراء و الميم المشدّدة و تشديد الياء:مبالغة في الرمي، و الجمزة: كلُّ قبيلٍ انضمّوا فصارو يداً واحدة، و في النهج: و الرمّي من وراء حرمته.(المجلسي).</w:t>
      </w:r>
    </w:p>
    <w:p w:rsidR="00643081" w:rsidRPr="00643081" w:rsidRDefault="00643081" w:rsidP="00643081">
      <w:pPr>
        <w:pStyle w:val="libLine"/>
        <w:rPr>
          <w:rStyle w:val="libFootnote0Char"/>
          <w:rtl/>
        </w:rPr>
      </w:pPr>
      <w:r w:rsidRPr="00643081">
        <w:rPr>
          <w:rStyle w:val="libFootnote0Char"/>
          <w:rFonts w:hint="eastAsia"/>
          <w:rtl/>
        </w:rPr>
        <w:t>(2)</w:t>
      </w:r>
      <w:r w:rsidR="009D0316">
        <w:rPr>
          <w:rStyle w:val="libFootnote0Char"/>
          <w:rFonts w:hint="cs"/>
          <w:rtl/>
        </w:rPr>
        <w:t xml:space="preserve"> ق:8/49/547،ج:33/111.</w:t>
      </w:r>
    </w:p>
    <w:p w:rsidR="00643081" w:rsidRPr="00643081" w:rsidRDefault="00643081" w:rsidP="00643081">
      <w:pPr>
        <w:pStyle w:val="libLine"/>
        <w:rPr>
          <w:rStyle w:val="libFootnote0Char"/>
          <w:rtl/>
        </w:rPr>
      </w:pPr>
      <w:r w:rsidRPr="00643081">
        <w:rPr>
          <w:rStyle w:val="libFootnote0Char"/>
          <w:rFonts w:hint="eastAsia"/>
          <w:rtl/>
        </w:rPr>
        <w:t>(3)</w:t>
      </w:r>
      <w:r w:rsidR="009D0316">
        <w:rPr>
          <w:rStyle w:val="libFootnote0Char"/>
          <w:rFonts w:hint="cs"/>
          <w:rtl/>
        </w:rPr>
        <w:t xml:space="preserve"> سورة المرسلات/الآية30.</w:t>
      </w:r>
    </w:p>
    <w:p w:rsidR="00643081" w:rsidRPr="009D0316" w:rsidRDefault="00643081" w:rsidP="009D0316">
      <w:pPr>
        <w:pStyle w:val="libFootnote0"/>
        <w:rPr>
          <w:rtl/>
        </w:rPr>
      </w:pPr>
      <w:r w:rsidRPr="00643081">
        <w:rPr>
          <w:rStyle w:val="libFootnote0Char"/>
          <w:rFonts w:hint="eastAsia"/>
          <w:rtl/>
        </w:rPr>
        <w:t>(4)</w:t>
      </w:r>
      <w:r w:rsidR="009D0316">
        <w:rPr>
          <w:rStyle w:val="libFootnote0Char"/>
          <w:rFonts w:hint="cs"/>
          <w:rtl/>
        </w:rPr>
        <w:t xml:space="preserve"> ق:8/20/225،ج:-.</w:t>
      </w:r>
    </w:p>
    <w:p w:rsidR="009D0316" w:rsidRDefault="009D0316" w:rsidP="009D0316">
      <w:pPr>
        <w:pStyle w:val="libFootnote0"/>
        <w:rPr>
          <w:rtl/>
        </w:rPr>
      </w:pPr>
      <w:r>
        <w:rPr>
          <w:rFonts w:hint="cs"/>
          <w:rtl/>
        </w:rPr>
        <w:t>(5) ق:20/56/115،ج:97/55.</w:t>
      </w:r>
    </w:p>
    <w:p w:rsidR="009D0316" w:rsidRDefault="009D0316" w:rsidP="009D0316">
      <w:pPr>
        <w:pStyle w:val="libFootnote0"/>
        <w:rPr>
          <w:rtl/>
        </w:rPr>
      </w:pPr>
      <w:r>
        <w:rPr>
          <w:rFonts w:hint="cs"/>
          <w:rtl/>
        </w:rPr>
        <w:t>(6) ق:20/113/348،ج:98/408.</w:t>
      </w:r>
    </w:p>
    <w:p w:rsidR="009D0316" w:rsidRPr="009D0316" w:rsidRDefault="009D0316" w:rsidP="009D0316">
      <w:pPr>
        <w:pStyle w:val="libFootnote0"/>
        <w:rPr>
          <w:rtl/>
        </w:rPr>
      </w:pPr>
      <w:r>
        <w:rPr>
          <w:rFonts w:hint="cs"/>
          <w:rtl/>
        </w:rPr>
        <w:t>(7) ق:20/57/123،ج:97/84.</w:t>
      </w:r>
    </w:p>
    <w:p w:rsidR="00643081" w:rsidRDefault="00643081" w:rsidP="00A33C4B">
      <w:pPr>
        <w:pStyle w:val="libNormal"/>
        <w:rPr>
          <w:rtl/>
        </w:rPr>
      </w:pPr>
      <w:r>
        <w:rPr>
          <w:rFonts w:hint="eastAsia"/>
          <w:rtl/>
        </w:rPr>
        <w:br w:type="page"/>
      </w:r>
    </w:p>
    <w:p w:rsidR="00D94CCA" w:rsidRDefault="00FE5C64" w:rsidP="009D0316">
      <w:pPr>
        <w:pStyle w:val="libNormal"/>
        <w:rPr>
          <w:rtl/>
        </w:rPr>
      </w:pPr>
      <w:r w:rsidRPr="009D0316">
        <w:rPr>
          <w:rStyle w:val="libBold1Char"/>
          <w:rFonts w:hint="eastAsia"/>
          <w:rtl/>
        </w:rPr>
        <w:lastRenderedPageBreak/>
        <w:t>أمالي</w:t>
      </w:r>
      <w:r w:rsidR="00A33C4B" w:rsidRPr="009D0316">
        <w:rPr>
          <w:rStyle w:val="libBold1Char"/>
          <w:rtl/>
        </w:rPr>
        <w:t xml:space="preserve"> ال</w:t>
      </w:r>
      <w:r w:rsidR="004B4B77" w:rsidRPr="009D0316">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قال: سئل الباقر </w:t>
      </w:r>
      <w:r w:rsidR="00D665AA" w:rsidRPr="00D665AA">
        <w:rPr>
          <w:rStyle w:val="libAlaemChar"/>
          <w:rtl/>
        </w:rPr>
        <w:t>عليه‌السلام</w:t>
      </w:r>
      <w:r w:rsidR="00A33C4B">
        <w:rPr>
          <w:rtl/>
        </w:rPr>
        <w:t xml:space="preserve"> عن فضل </w:t>
      </w:r>
      <w:r w:rsidR="006926E7">
        <w:rPr>
          <w:rtl/>
        </w:rPr>
        <w:t>ليلة</w:t>
      </w:r>
      <w:r w:rsidR="00A33C4B">
        <w:rPr>
          <w:rtl/>
        </w:rPr>
        <w:t xml:space="preserve"> النصف من شعبان فقال:</w:t>
      </w:r>
      <w:r w:rsidR="00B80428">
        <w:rPr>
          <w:rtl/>
        </w:rPr>
        <w:t>هي</w:t>
      </w:r>
      <w:r w:rsidR="00A33C4B">
        <w:rPr>
          <w:rtl/>
        </w:rPr>
        <w:t xml:space="preserve"> أفضل </w:t>
      </w:r>
      <w:r w:rsidR="006926E7">
        <w:rPr>
          <w:rtl/>
        </w:rPr>
        <w:t>ليلة</w:t>
      </w:r>
      <w:r w:rsidR="00A33C4B">
        <w:rPr>
          <w:rtl/>
        </w:rPr>
        <w:t xml:space="preserve"> بعد </w:t>
      </w:r>
      <w:r w:rsidR="006926E7">
        <w:rPr>
          <w:rtl/>
        </w:rPr>
        <w:t>ليلة</w:t>
      </w:r>
      <w:r w:rsidR="00A33C4B">
        <w:rPr>
          <w:rtl/>
        </w:rPr>
        <w:t xml:space="preserve"> القدر،</w:t>
      </w:r>
      <w:r w:rsidR="004B4B77">
        <w:rPr>
          <w:rtl/>
        </w:rPr>
        <w:t>في</w:t>
      </w:r>
      <w:r w:rsidR="00A33C4B">
        <w:rPr>
          <w:rFonts w:hint="eastAsia"/>
          <w:rtl/>
        </w:rPr>
        <w:t>ها</w:t>
      </w:r>
      <w:r w:rsidR="00A33C4B">
        <w:rPr>
          <w:rtl/>
        </w:rPr>
        <w:t xml:space="preserve"> </w:t>
      </w:r>
      <w:r w:rsidR="00A33C4B">
        <w:rPr>
          <w:rFonts w:hint="cs"/>
          <w:rtl/>
        </w:rPr>
        <w:t>ی</w:t>
      </w:r>
      <w:r w:rsidR="00A33C4B">
        <w:rPr>
          <w:rFonts w:hint="eastAsia"/>
          <w:rtl/>
        </w:rPr>
        <w:t>منح</w:t>
      </w:r>
      <w:r w:rsidR="00A33C4B">
        <w:rPr>
          <w:rtl/>
        </w:rPr>
        <w:t xml:space="preserve"> اللّه </w:t>
      </w:r>
      <w:r w:rsidR="00FC17A3">
        <w:rPr>
          <w:rtl/>
        </w:rPr>
        <w:t>تعالى</w:t>
      </w:r>
      <w:r w:rsidR="00A33C4B">
        <w:rPr>
          <w:rtl/>
        </w:rPr>
        <w:t xml:space="preserve"> العباد فضله و </w:t>
      </w:r>
      <w:r w:rsidR="00A33C4B">
        <w:rPr>
          <w:rFonts w:hint="cs"/>
          <w:rtl/>
        </w:rPr>
        <w:t>ی</w:t>
      </w:r>
      <w:r w:rsidR="00A33C4B">
        <w:rPr>
          <w:rFonts w:hint="eastAsia"/>
          <w:rtl/>
        </w:rPr>
        <w:t>غفر</w:t>
      </w:r>
      <w:r w:rsidR="00A33C4B">
        <w:rPr>
          <w:rtl/>
        </w:rPr>
        <w:t xml:space="preserve"> لهم بمنّه،فاجتهدوا </w:t>
      </w:r>
      <w:r w:rsidR="004B4B77">
        <w:rPr>
          <w:rtl/>
        </w:rPr>
        <w:t>في</w:t>
      </w:r>
      <w:r w:rsidR="00A33C4B">
        <w:rPr>
          <w:rtl/>
        </w:rPr>
        <w:t xml:space="preserve"> ال</w:t>
      </w:r>
      <w:r w:rsidR="00344017">
        <w:rPr>
          <w:rtl/>
        </w:rPr>
        <w:t>قربة</w:t>
      </w:r>
      <w:r w:rsidR="00A33C4B">
        <w:rPr>
          <w:rtl/>
        </w:rPr>
        <w:t xml:space="preserve"> </w:t>
      </w:r>
      <w:r w:rsidR="003261A0">
        <w:rPr>
          <w:rtl/>
        </w:rPr>
        <w:t>الى</w:t>
      </w:r>
      <w:r w:rsidR="00A33C4B">
        <w:rPr>
          <w:rtl/>
        </w:rPr>
        <w:t xml:space="preserve"> اللّه </w:t>
      </w:r>
      <w:r w:rsidR="00FC17A3">
        <w:rPr>
          <w:rtl/>
        </w:rPr>
        <w:t>تعالى</w:t>
      </w:r>
      <w:r w:rsidR="00A33C4B">
        <w:rPr>
          <w:rtl/>
        </w:rPr>
        <w:t xml:space="preserve"> </w:t>
      </w:r>
      <w:r w:rsidR="004B4B77">
        <w:rPr>
          <w:rtl/>
        </w:rPr>
        <w:t>في</w:t>
      </w:r>
      <w:r w:rsidR="00A33C4B">
        <w:rPr>
          <w:rFonts w:hint="eastAsia"/>
          <w:rtl/>
        </w:rPr>
        <w:t>ها</w:t>
      </w:r>
      <w:r w:rsidR="00A33C4B">
        <w:rPr>
          <w:rtl/>
        </w:rPr>
        <w:t xml:space="preserve"> فانّها </w:t>
      </w:r>
      <w:r w:rsidR="006926E7">
        <w:rPr>
          <w:rtl/>
        </w:rPr>
        <w:t>ليلة</w:t>
      </w:r>
      <w:r w:rsidR="00A33C4B">
        <w:rPr>
          <w:rtl/>
        </w:rPr>
        <w:t xml:space="preserve"> </w:t>
      </w:r>
      <w:r w:rsidR="003261A0">
        <w:rPr>
          <w:rtl/>
        </w:rPr>
        <w:t>الى</w:t>
      </w:r>
      <w:r w:rsidR="00A33C4B">
        <w:rPr>
          <w:rtl/>
        </w:rPr>
        <w:t xml:space="preserve"> اللّه </w:t>
      </w:r>
      <w:r w:rsidR="00FC17A3">
        <w:rPr>
          <w:rtl/>
        </w:rPr>
        <w:t>تعالى</w:t>
      </w:r>
      <w:r w:rsidR="00A33C4B">
        <w:rPr>
          <w:rtl/>
        </w:rPr>
        <w:t xml:space="preserve"> ع</w:t>
      </w:r>
      <w:r w:rsidR="009B6D3C">
        <w:rPr>
          <w:rtl/>
        </w:rPr>
        <w:t>ل</w:t>
      </w:r>
      <w:r w:rsidR="009D0316">
        <w:rPr>
          <w:rFonts w:hint="cs"/>
          <w:rtl/>
        </w:rPr>
        <w:t>ى</w:t>
      </w:r>
      <w:r w:rsidR="00A33C4B">
        <w:rPr>
          <w:rtl/>
        </w:rPr>
        <w:t xml:space="preserve"> نفسه أن لا </w:t>
      </w:r>
      <w:r w:rsidR="00A33C4B">
        <w:rPr>
          <w:rFonts w:hint="cs"/>
          <w:rtl/>
        </w:rPr>
        <w:t>ی</w:t>
      </w:r>
      <w:r w:rsidR="00A33C4B">
        <w:rPr>
          <w:rFonts w:hint="eastAsia"/>
          <w:rtl/>
        </w:rPr>
        <w:t>ردّ</w:t>
      </w:r>
      <w:r w:rsidR="00A33C4B">
        <w:rPr>
          <w:rtl/>
        </w:rPr>
        <w:t xml:space="preserve"> سائلا له ما لم </w:t>
      </w:r>
      <w:r w:rsidR="00A33C4B">
        <w:rPr>
          <w:rFonts w:hint="cs"/>
          <w:rtl/>
        </w:rPr>
        <w:t>ی</w:t>
      </w:r>
      <w:r w:rsidR="00A33C4B">
        <w:rPr>
          <w:rFonts w:hint="eastAsia"/>
          <w:rtl/>
        </w:rPr>
        <w:t>سأل</w:t>
      </w:r>
      <w:r w:rsidR="00A33C4B">
        <w:rPr>
          <w:rtl/>
        </w:rPr>
        <w:t xml:space="preserve"> </w:t>
      </w:r>
      <w:r w:rsidR="004B4B77">
        <w:rPr>
          <w:rtl/>
        </w:rPr>
        <w:t>معصية</w:t>
      </w:r>
      <w:r w:rsidR="00A33C4B">
        <w:rPr>
          <w:rFonts w:hint="eastAsia"/>
          <w:rtl/>
        </w:rPr>
        <w:t>،و</w:t>
      </w:r>
      <w:r w:rsidR="00A33C4B">
        <w:rPr>
          <w:rtl/>
        </w:rPr>
        <w:t xml:space="preserve"> انّها </w:t>
      </w:r>
      <w:r w:rsidR="004B4B77">
        <w:rPr>
          <w:rtl/>
        </w:rPr>
        <w:t>التي</w:t>
      </w:r>
      <w:r w:rsidR="00A33C4B">
        <w:rPr>
          <w:rtl/>
        </w:rPr>
        <w:t xml:space="preserve"> جعلها اللّه لنا أهل الب</w:t>
      </w:r>
      <w:r w:rsidR="00A33C4B">
        <w:rPr>
          <w:rFonts w:hint="cs"/>
          <w:rtl/>
        </w:rPr>
        <w:t>ی</w:t>
      </w:r>
      <w:r w:rsidR="00A33C4B">
        <w:rPr>
          <w:rFonts w:hint="eastAsia"/>
          <w:rtl/>
        </w:rPr>
        <w:t>ت</w:t>
      </w:r>
      <w:r w:rsidR="00A33C4B">
        <w:rPr>
          <w:rtl/>
        </w:rPr>
        <w:t xml:space="preserve"> بازاء ما جعل </w:t>
      </w:r>
      <w:r w:rsidR="006926E7">
        <w:rPr>
          <w:rtl/>
        </w:rPr>
        <w:t>ليلة</w:t>
      </w:r>
      <w:r w:rsidR="00A33C4B">
        <w:rPr>
          <w:rtl/>
        </w:rPr>
        <w:t xml:space="preserve"> القدر ل</w:t>
      </w:r>
      <w:r w:rsidR="004B4B77">
        <w:rPr>
          <w:rtl/>
        </w:rPr>
        <w:t>نبيّ</w:t>
      </w:r>
      <w:r w:rsidR="00A33C4B">
        <w:rPr>
          <w:rFonts w:hint="eastAsia"/>
          <w:rtl/>
        </w:rPr>
        <w:t>نا،فاجتهدوا</w:t>
      </w:r>
      <w:r w:rsidR="00A33C4B">
        <w:rPr>
          <w:rtl/>
        </w:rPr>
        <w:t xml:space="preserve"> </w:t>
      </w:r>
      <w:r w:rsidR="004B4B77">
        <w:rPr>
          <w:rtl/>
        </w:rPr>
        <w:t>في</w:t>
      </w:r>
      <w:r w:rsidR="00A33C4B">
        <w:rPr>
          <w:rtl/>
        </w:rPr>
        <w:t xml:space="preserve"> الدعاء و الثناء ع</w:t>
      </w:r>
      <w:r w:rsidR="009B6D3C">
        <w:rPr>
          <w:rtl/>
        </w:rPr>
        <w:t>ل</w:t>
      </w:r>
      <w:r w:rsidR="009D0316">
        <w:rPr>
          <w:rFonts w:hint="cs"/>
          <w:rtl/>
        </w:rPr>
        <w:t>ى</w:t>
      </w:r>
      <w:r w:rsidR="00A33C4B">
        <w:rPr>
          <w:rtl/>
        </w:rPr>
        <w:t xml:space="preserve"> اللّه </w:t>
      </w:r>
      <w:r w:rsidR="00FC17A3">
        <w:rPr>
          <w:rtl/>
        </w:rPr>
        <w:t>تعالى</w:t>
      </w:r>
      <w:r w:rsidR="00A33C4B">
        <w:rPr>
          <w:rtl/>
        </w:rPr>
        <w:t xml:space="preserve"> فانّه من سبّح اللّه </w:t>
      </w:r>
      <w:r w:rsidR="00FC17A3">
        <w:rPr>
          <w:rtl/>
        </w:rPr>
        <w:t>تعالى</w:t>
      </w:r>
      <w:r w:rsidR="00A33C4B">
        <w:rPr>
          <w:rtl/>
        </w:rPr>
        <w:t xml:space="preserve"> </w:t>
      </w:r>
      <w:r w:rsidR="004B4B77">
        <w:rPr>
          <w:rtl/>
        </w:rPr>
        <w:t>في</w:t>
      </w:r>
      <w:r w:rsidR="00A33C4B">
        <w:rPr>
          <w:rFonts w:hint="eastAsia"/>
          <w:rtl/>
        </w:rPr>
        <w:t>ها</w:t>
      </w:r>
      <w:r w:rsidR="00A33C4B">
        <w:rPr>
          <w:rtl/>
        </w:rPr>
        <w:t xml:space="preserve"> </w:t>
      </w:r>
      <w:r w:rsidR="00A050D0">
        <w:rPr>
          <w:rtl/>
        </w:rPr>
        <w:t>مائة</w:t>
      </w:r>
      <w:r w:rsidR="00A33C4B">
        <w:rPr>
          <w:rtl/>
        </w:rPr>
        <w:t xml:space="preserve"> </w:t>
      </w:r>
      <w:r w:rsidR="006926E7">
        <w:rPr>
          <w:rtl/>
        </w:rPr>
        <w:t>مرّة</w:t>
      </w:r>
      <w:r w:rsidR="00A33C4B">
        <w:rPr>
          <w:rtl/>
        </w:rPr>
        <w:t xml:space="preserve"> و حمده </w:t>
      </w:r>
      <w:r w:rsidR="00A050D0">
        <w:rPr>
          <w:rtl/>
        </w:rPr>
        <w:t>مائة</w:t>
      </w:r>
      <w:r w:rsidR="00A33C4B">
        <w:rPr>
          <w:rtl/>
        </w:rPr>
        <w:t xml:space="preserve"> </w:t>
      </w:r>
      <w:r w:rsidR="006926E7">
        <w:rPr>
          <w:rtl/>
        </w:rPr>
        <w:t>مرّة</w:t>
      </w:r>
      <w:r w:rsidR="00A33C4B">
        <w:rPr>
          <w:rtl/>
        </w:rPr>
        <w:t xml:space="preserve"> و کبّره </w:t>
      </w:r>
      <w:r w:rsidR="00A050D0">
        <w:rPr>
          <w:rtl/>
        </w:rPr>
        <w:t>مائة</w:t>
      </w:r>
      <w:r w:rsidR="00A33C4B">
        <w:rPr>
          <w:rtl/>
        </w:rPr>
        <w:t xml:space="preserve"> </w:t>
      </w:r>
      <w:r w:rsidR="006926E7">
        <w:rPr>
          <w:rtl/>
        </w:rPr>
        <w:t>مرّة</w:t>
      </w:r>
      <w:r w:rsidR="00A33C4B">
        <w:rPr>
          <w:rtl/>
        </w:rPr>
        <w:t xml:space="preserve"> غفر اللّه </w:t>
      </w:r>
      <w:r w:rsidR="00FC17A3">
        <w:rPr>
          <w:rtl/>
        </w:rPr>
        <w:t>تعالى</w:t>
      </w:r>
      <w:r w:rsidR="00A33C4B">
        <w:rPr>
          <w:rtl/>
        </w:rPr>
        <w:t xml:space="preserve"> ما سلف من م</w:t>
      </w:r>
      <w:r w:rsidR="00DF76A0">
        <w:rPr>
          <w:rtl/>
        </w:rPr>
        <w:t>عاصي</w:t>
      </w:r>
      <w:r w:rsidR="00A33C4B">
        <w:rPr>
          <w:rFonts w:hint="eastAsia"/>
          <w:rtl/>
        </w:rPr>
        <w:t>ه</w:t>
      </w:r>
      <w:r w:rsidR="00A33C4B">
        <w:rPr>
          <w:rtl/>
        </w:rPr>
        <w:t xml:space="preserve"> و </w:t>
      </w:r>
      <w:r w:rsidR="00914580">
        <w:rPr>
          <w:rtl/>
        </w:rPr>
        <w:t>قضي</w:t>
      </w:r>
      <w:r w:rsidR="00A33C4B">
        <w:rPr>
          <w:rtl/>
        </w:rPr>
        <w:t xml:space="preserve"> له حوائج الدن</w:t>
      </w:r>
      <w:r w:rsidR="00A33C4B">
        <w:rPr>
          <w:rFonts w:hint="cs"/>
          <w:rtl/>
        </w:rPr>
        <w:t>ی</w:t>
      </w:r>
      <w:r w:rsidR="00A33C4B">
        <w:rPr>
          <w:rFonts w:hint="eastAsia"/>
          <w:rtl/>
        </w:rPr>
        <w:t>ا</w:t>
      </w:r>
      <w:r w:rsidR="00A33C4B">
        <w:rPr>
          <w:rtl/>
        </w:rPr>
        <w:t xml:space="preserve"> و ال</w:t>
      </w:r>
      <w:r w:rsidR="009B6D3C">
        <w:rPr>
          <w:rtl/>
        </w:rPr>
        <w:t>آخرة</w:t>
      </w:r>
      <w:r w:rsidR="00A33C4B">
        <w:rPr>
          <w:rtl/>
        </w:rPr>
        <w:t xml:space="preserve">...الخبر </w:t>
      </w:r>
      <w:r w:rsidR="00643081">
        <w:rPr>
          <w:rStyle w:val="libFootnotenumChar"/>
          <w:rtl/>
        </w:rPr>
        <w:t>(1)</w:t>
      </w:r>
      <w:r w:rsidR="00A33C4B">
        <w:rPr>
          <w:rtl/>
        </w:rPr>
        <w:t>.</w:t>
      </w:r>
    </w:p>
    <w:p w:rsidR="00D94CCA" w:rsidRDefault="00A33C4B" w:rsidP="009D0316">
      <w:pPr>
        <w:pStyle w:val="libCenterBold1"/>
        <w:rPr>
          <w:rtl/>
        </w:rPr>
      </w:pPr>
      <w:r>
        <w:rPr>
          <w:rFonts w:hint="eastAsia"/>
          <w:rtl/>
        </w:rPr>
        <w:t>فضل</w:t>
      </w:r>
      <w:r>
        <w:rPr>
          <w:rtl/>
        </w:rPr>
        <w:t xml:space="preserve"> </w:t>
      </w:r>
      <w:r w:rsidR="007C7B27">
        <w:rPr>
          <w:rtl/>
        </w:rPr>
        <w:t>زیارة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Fonts w:hint="eastAsia"/>
          <w:rtl/>
        </w:rPr>
        <w:t>ها</w:t>
      </w:r>
    </w:p>
    <w:p w:rsidR="00D94CCA" w:rsidRDefault="00A33C4B" w:rsidP="00A33C4B">
      <w:pPr>
        <w:pStyle w:val="libNormal"/>
        <w:rPr>
          <w:rtl/>
        </w:rPr>
      </w:pPr>
      <w:r>
        <w:rPr>
          <w:rFonts w:hint="eastAsia"/>
          <w:rtl/>
        </w:rPr>
        <w:t>باب</w:t>
      </w:r>
      <w:r>
        <w:rPr>
          <w:rtl/>
        </w:rPr>
        <w:t xml:space="preserve"> فضل </w:t>
      </w:r>
      <w:r w:rsidR="007C7B27">
        <w:rPr>
          <w:rtl/>
        </w:rPr>
        <w:t>زیارة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4B4B77">
        <w:rPr>
          <w:rtl/>
        </w:rPr>
        <w:t>أيّ</w:t>
      </w:r>
      <w:r>
        <w:rPr>
          <w:rFonts w:hint="eastAsia"/>
          <w:rtl/>
        </w:rPr>
        <w:t>ام</w:t>
      </w:r>
      <w:r>
        <w:rPr>
          <w:rtl/>
        </w:rPr>
        <w:t xml:space="preserve"> شهر رجب و شعبان و شهر رمضان </w:t>
      </w:r>
      <w:r w:rsidR="00643081">
        <w:rPr>
          <w:rStyle w:val="libFootnotenumChar"/>
          <w:rtl/>
        </w:rPr>
        <w:t>(2)</w:t>
      </w:r>
      <w:r>
        <w:rPr>
          <w:rtl/>
        </w:rPr>
        <w:t>.</w:t>
      </w:r>
    </w:p>
    <w:p w:rsidR="00D94CCA" w:rsidRDefault="00A33C4B" w:rsidP="00A33C4B">
      <w:pPr>
        <w:pStyle w:val="libNormal"/>
        <w:rPr>
          <w:rtl/>
        </w:rPr>
      </w:pPr>
      <w:r w:rsidRPr="009D0316">
        <w:rPr>
          <w:rStyle w:val="libBold1Char"/>
          <w:rFonts w:hint="eastAsia"/>
          <w:rtl/>
        </w:rPr>
        <w:t>کامل</w:t>
      </w:r>
      <w:r w:rsidRPr="009D0316">
        <w:rPr>
          <w:rStyle w:val="libBold1Char"/>
          <w:rtl/>
        </w:rPr>
        <w:t xml:space="preserve"> ال</w:t>
      </w:r>
      <w:r w:rsidR="007C7B27" w:rsidRPr="009D0316">
        <w:rPr>
          <w:rStyle w:val="libBold1Char"/>
          <w:rtl/>
        </w:rPr>
        <w:t>زیارة</w:t>
      </w:r>
      <w:r>
        <w:rPr>
          <w:rtl/>
        </w:rPr>
        <w:t xml:space="preserve">:عن الصادق </w:t>
      </w:r>
      <w:r w:rsidR="00D665AA" w:rsidRPr="00D665AA">
        <w:rPr>
          <w:rStyle w:val="libAlaemChar"/>
          <w:rtl/>
        </w:rPr>
        <w:t>عليه‌السلام</w:t>
      </w:r>
      <w:r>
        <w:rPr>
          <w:rtl/>
        </w:rPr>
        <w:t>: من زار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926E7">
        <w:rPr>
          <w:rtl/>
        </w:rPr>
        <w:t>ليلة</w:t>
      </w:r>
      <w:r>
        <w:rPr>
          <w:rtl/>
        </w:rPr>
        <w:t xml:space="preserve"> النصف من شعبان غفر اللّه له ما تقدّم من ذ</w:t>
      </w:r>
      <w:r w:rsidR="00935265">
        <w:rPr>
          <w:rtl/>
        </w:rPr>
        <w:t>نوبة</w:t>
      </w:r>
      <w:r>
        <w:rPr>
          <w:rtl/>
        </w:rPr>
        <w:t xml:space="preserve"> و ما تأخّر.</w:t>
      </w:r>
    </w:p>
    <w:p w:rsidR="00D94CCA" w:rsidRDefault="00A33C4B" w:rsidP="00A33C4B">
      <w:pPr>
        <w:pStyle w:val="libNormal"/>
        <w:rPr>
          <w:rtl/>
        </w:rPr>
      </w:pPr>
      <w:r w:rsidRPr="009D0316">
        <w:rPr>
          <w:rStyle w:val="libBold1Char"/>
          <w:rFonts w:hint="eastAsia"/>
          <w:rtl/>
        </w:rPr>
        <w:t>کامل</w:t>
      </w:r>
      <w:r w:rsidRPr="009D0316">
        <w:rPr>
          <w:rStyle w:val="libBold1Char"/>
          <w:rtl/>
        </w:rPr>
        <w:t xml:space="preserve"> ال</w:t>
      </w:r>
      <w:r w:rsidR="007C7B27" w:rsidRPr="009D0316">
        <w:rPr>
          <w:rStyle w:val="libBold1Char"/>
          <w:rtl/>
        </w:rPr>
        <w:t>زیارة</w:t>
      </w:r>
      <w:r>
        <w:rPr>
          <w:rtl/>
        </w:rPr>
        <w:t xml:space="preserve">:عنه </w:t>
      </w:r>
      <w:r w:rsidR="00D665AA" w:rsidRPr="00D665AA">
        <w:rPr>
          <w:rStyle w:val="libAlaemChar"/>
          <w:rtl/>
        </w:rPr>
        <w:t>عليه‌السلام</w:t>
      </w:r>
      <w:r>
        <w:rPr>
          <w:rtl/>
        </w:rPr>
        <w:t xml:space="preserve"> و عن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قالا: من أحبّ أن </w:t>
      </w:r>
      <w:r>
        <w:rPr>
          <w:rFonts w:hint="cs"/>
          <w:rtl/>
        </w:rPr>
        <w:t>ی</w:t>
      </w:r>
      <w:r>
        <w:rPr>
          <w:rFonts w:hint="eastAsia"/>
          <w:rtl/>
        </w:rPr>
        <w:t>صافحه</w:t>
      </w:r>
      <w:r>
        <w:rPr>
          <w:rtl/>
        </w:rPr>
        <w:t xml:space="preserve"> </w:t>
      </w:r>
      <w:r w:rsidR="00A050D0">
        <w:rPr>
          <w:rtl/>
        </w:rPr>
        <w:t>مائة</w:t>
      </w:r>
      <w:r>
        <w:rPr>
          <w:rtl/>
        </w:rPr>
        <w:t xml:space="preserve"> ألف </w:t>
      </w:r>
      <w:r w:rsidR="004B4B77">
        <w:rPr>
          <w:rtl/>
        </w:rPr>
        <w:t>نبيّ</w:t>
      </w:r>
      <w:r>
        <w:rPr>
          <w:rtl/>
        </w:rPr>
        <w:t xml:space="preserve"> و </w:t>
      </w:r>
      <w:r w:rsidR="006926E7">
        <w:rPr>
          <w:rtl/>
        </w:rPr>
        <w:t>أربعة</w:t>
      </w:r>
      <w:r>
        <w:rPr>
          <w:rtl/>
        </w:rPr>
        <w:t xml:space="preserve"> و عشرون ألف </w:t>
      </w:r>
      <w:r w:rsidR="004B4B77">
        <w:rPr>
          <w:rtl/>
        </w:rPr>
        <w:t>نبيّ</w:t>
      </w:r>
      <w:r>
        <w:rPr>
          <w:rtl/>
        </w:rPr>
        <w:t xml:space="preserve"> ف</w:t>
      </w:r>
      <w:r w:rsidR="009B6D3C">
        <w:rPr>
          <w:rtl/>
        </w:rPr>
        <w:t>لي</w:t>
      </w:r>
      <w:r>
        <w:rPr>
          <w:rFonts w:hint="eastAsia"/>
          <w:rtl/>
        </w:rPr>
        <w:t>زر</w:t>
      </w:r>
      <w:r>
        <w:rPr>
          <w:rtl/>
        </w:rPr>
        <w:t xml:space="preserve"> قبر </w:t>
      </w:r>
      <w:r w:rsidR="004B4B77">
        <w:rPr>
          <w:rtl/>
        </w:rPr>
        <w:t>أبي</w:t>
      </w:r>
      <w:r>
        <w:rPr>
          <w:rtl/>
        </w:rPr>
        <w:t xml:space="preserve"> عبد اللّه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 xml:space="preserve"> </w:t>
      </w:r>
      <w:r w:rsidR="004B4B77">
        <w:rPr>
          <w:rtl/>
        </w:rPr>
        <w:t>في</w:t>
      </w:r>
      <w:r>
        <w:rPr>
          <w:rtl/>
        </w:rPr>
        <w:t xml:space="preserve"> النصف من شعبان فإنّ أرواح ال</w:t>
      </w:r>
      <w:r w:rsidR="004B4B77">
        <w:rPr>
          <w:rtl/>
        </w:rPr>
        <w:t>نبيّ</w:t>
      </w:r>
      <w:r>
        <w:rPr>
          <w:rFonts w:hint="cs"/>
          <w:rtl/>
        </w:rPr>
        <w:t>ی</w:t>
      </w:r>
      <w:r>
        <w:rPr>
          <w:rFonts w:hint="eastAsia"/>
          <w:rtl/>
        </w:rPr>
        <w:t>ن</w:t>
      </w:r>
      <w:r>
        <w:rPr>
          <w:rtl/>
        </w:rPr>
        <w:t xml:space="preserve"> </w:t>
      </w:r>
      <w:r>
        <w:rPr>
          <w:rFonts w:hint="cs"/>
          <w:rtl/>
        </w:rPr>
        <w:t>ی</w:t>
      </w:r>
      <w:r>
        <w:rPr>
          <w:rFonts w:hint="eastAsia"/>
          <w:rtl/>
        </w:rPr>
        <w:t>ستأذنون</w:t>
      </w:r>
      <w:r>
        <w:rPr>
          <w:rtl/>
        </w:rPr>
        <w:t xml:space="preserve"> اللّه </w:t>
      </w:r>
      <w:r w:rsidR="00FC17A3">
        <w:rPr>
          <w:rtl/>
        </w:rPr>
        <w:t>تعالى</w:t>
      </w:r>
      <w:r>
        <w:rPr>
          <w:rtl/>
        </w:rPr>
        <w:t xml:space="preserve"> </w:t>
      </w:r>
      <w:r w:rsidR="004B4B77">
        <w:rPr>
          <w:rtl/>
        </w:rPr>
        <w:t>في</w:t>
      </w:r>
      <w:r>
        <w:rPr>
          <w:rtl/>
        </w:rPr>
        <w:t xml:space="preserve"> ز</w:t>
      </w:r>
      <w:r>
        <w:rPr>
          <w:rFonts w:hint="cs"/>
          <w:rtl/>
        </w:rPr>
        <w:t>ی</w:t>
      </w:r>
      <w:r>
        <w:rPr>
          <w:rFonts w:hint="eastAsia"/>
          <w:rtl/>
        </w:rPr>
        <w:t>ارته</w:t>
      </w:r>
      <w:r>
        <w:rPr>
          <w:rtl/>
        </w:rPr>
        <w:t xml:space="preserve"> </w:t>
      </w:r>
      <w:r w:rsidR="004B4B77">
        <w:rPr>
          <w:rtl/>
        </w:rPr>
        <w:t>في</w:t>
      </w:r>
      <w:r>
        <w:rPr>
          <w:rFonts w:hint="eastAsia"/>
          <w:rtl/>
        </w:rPr>
        <w:t>ؤذن</w:t>
      </w:r>
      <w:r>
        <w:rPr>
          <w:rtl/>
        </w:rPr>
        <w:t xml:space="preserve"> </w:t>
      </w:r>
      <w:r>
        <w:rPr>
          <w:rFonts w:hint="eastAsia"/>
          <w:rtl/>
        </w:rPr>
        <w:t>لهم،</w:t>
      </w:r>
      <w:r>
        <w:rPr>
          <w:rtl/>
        </w:rPr>
        <w:t xml:space="preserve"> منهم </w:t>
      </w:r>
      <w:r w:rsidR="009B6D3C">
        <w:rPr>
          <w:rtl/>
        </w:rPr>
        <w:t>خمسة</w:t>
      </w:r>
      <w:r>
        <w:rPr>
          <w:rtl/>
        </w:rPr>
        <w:t xml:space="preserve"> أولو العزم من الرسل.</w:t>
      </w:r>
    </w:p>
    <w:p w:rsidR="00D94CCA" w:rsidRDefault="00A33C4B" w:rsidP="00A33C4B">
      <w:pPr>
        <w:pStyle w:val="libNormal"/>
        <w:rPr>
          <w:rtl/>
        </w:rPr>
      </w:pPr>
      <w:r w:rsidRPr="009D0316">
        <w:rPr>
          <w:rStyle w:val="libBold1Char"/>
          <w:rFonts w:hint="eastAsia"/>
          <w:rtl/>
        </w:rPr>
        <w:t>کامل</w:t>
      </w:r>
      <w:r w:rsidRPr="009D0316">
        <w:rPr>
          <w:rStyle w:val="libBold1Char"/>
          <w:rtl/>
        </w:rPr>
        <w:t xml:space="preserve"> ال</w:t>
      </w:r>
      <w:r w:rsidR="007C7B27" w:rsidRPr="009D0316">
        <w:rPr>
          <w:rStyle w:val="libBold1Char"/>
          <w:rtl/>
        </w:rPr>
        <w:t>زیارة</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من زار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عليه‌السلام</w:t>
      </w:r>
      <w:r>
        <w:rPr>
          <w:rtl/>
        </w:rPr>
        <w:t xml:space="preserve"> </w:t>
      </w:r>
      <w:r w:rsidR="006926E7">
        <w:rPr>
          <w:rtl/>
        </w:rPr>
        <w:t>ليلة</w:t>
      </w:r>
      <w:r>
        <w:rPr>
          <w:rtl/>
        </w:rPr>
        <w:t xml:space="preserve"> النصف من شعبان و </w:t>
      </w:r>
      <w:r w:rsidR="006926E7">
        <w:rPr>
          <w:rtl/>
        </w:rPr>
        <w:t>ليلة</w:t>
      </w:r>
      <w:r>
        <w:rPr>
          <w:rtl/>
        </w:rPr>
        <w:t xml:space="preserve"> الفطر و </w:t>
      </w:r>
      <w:r w:rsidR="006926E7">
        <w:rPr>
          <w:rtl/>
        </w:rPr>
        <w:t>ليلة</w:t>
      </w:r>
      <w:r>
        <w:rPr>
          <w:rtl/>
        </w:rPr>
        <w:t xml:space="preserve"> </w:t>
      </w:r>
      <w:r w:rsidR="004726EB">
        <w:rPr>
          <w:rtl/>
        </w:rPr>
        <w:t>عرفة</w:t>
      </w:r>
      <w:r>
        <w:rPr>
          <w:rtl/>
        </w:rPr>
        <w:t xml:space="preserve"> </w:t>
      </w:r>
      <w:r w:rsidR="004B4B77">
        <w:rPr>
          <w:rtl/>
        </w:rPr>
        <w:t>في</w:t>
      </w:r>
      <w:r>
        <w:rPr>
          <w:rtl/>
        </w:rPr>
        <w:t xml:space="preserve"> </w:t>
      </w:r>
      <w:r w:rsidR="00712DE8">
        <w:rPr>
          <w:rtl/>
        </w:rPr>
        <w:t>سنة</w:t>
      </w:r>
      <w:r>
        <w:rPr>
          <w:rtl/>
        </w:rPr>
        <w:t xml:space="preserve"> </w:t>
      </w:r>
      <w:r w:rsidR="006926E7">
        <w:rPr>
          <w:rtl/>
        </w:rPr>
        <w:t>واحدة</w:t>
      </w:r>
      <w:r>
        <w:rPr>
          <w:rtl/>
        </w:rPr>
        <w:t xml:space="preserve"> کتب اللّه له ألف </w:t>
      </w:r>
      <w:r w:rsidR="006926E7">
        <w:rPr>
          <w:rtl/>
        </w:rPr>
        <w:t>حجّة</w:t>
      </w:r>
      <w:r>
        <w:rPr>
          <w:rtl/>
        </w:rPr>
        <w:t xml:space="preserve"> مت</w:t>
      </w:r>
      <w:r w:rsidR="006926E7">
        <w:rPr>
          <w:rtl/>
        </w:rPr>
        <w:t>قبلة</w:t>
      </w:r>
      <w:r>
        <w:rPr>
          <w:rtl/>
        </w:rPr>
        <w:t xml:space="preserve"> و </w:t>
      </w:r>
      <w:r w:rsidR="00914580">
        <w:rPr>
          <w:rtl/>
        </w:rPr>
        <w:t>قضي</w:t>
      </w:r>
      <w:r>
        <w:rPr>
          <w:rFonts w:hint="eastAsia"/>
          <w:rtl/>
        </w:rPr>
        <w:t>ت</w:t>
      </w:r>
      <w:r>
        <w:rPr>
          <w:rtl/>
        </w:rPr>
        <w:t xml:space="preserve"> له ألف </w:t>
      </w:r>
      <w:r w:rsidR="00167E25">
        <w:rPr>
          <w:rtl/>
        </w:rPr>
        <w:t>حاجة</w:t>
      </w:r>
      <w:r>
        <w:rPr>
          <w:rtl/>
        </w:rPr>
        <w:t xml:space="preserve"> من حوائج الدن</w:t>
      </w:r>
      <w:r>
        <w:rPr>
          <w:rFonts w:hint="cs"/>
          <w:rtl/>
        </w:rPr>
        <w:t>ی</w:t>
      </w:r>
      <w:r>
        <w:rPr>
          <w:rFonts w:hint="eastAsia"/>
          <w:rtl/>
        </w:rPr>
        <w:t>ا</w:t>
      </w:r>
      <w:r>
        <w:rPr>
          <w:rtl/>
        </w:rPr>
        <w:t xml:space="preserve"> و ال</w:t>
      </w:r>
      <w:r w:rsidR="009B6D3C">
        <w:rPr>
          <w:rtl/>
        </w:rPr>
        <w:t>آخرة</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D0316">
        <w:rPr>
          <w:rStyle w:val="libFootnote0Char"/>
          <w:rFonts w:hint="cs"/>
          <w:rtl/>
        </w:rPr>
        <w:t xml:space="preserve"> ق:20/57/123،ج:97/85.</w:t>
      </w:r>
    </w:p>
    <w:p w:rsidR="00643081" w:rsidRPr="00643081" w:rsidRDefault="00643081" w:rsidP="00643081">
      <w:pPr>
        <w:pStyle w:val="libLine"/>
        <w:rPr>
          <w:rStyle w:val="libFootnote0Char"/>
          <w:rtl/>
        </w:rPr>
      </w:pPr>
      <w:r w:rsidRPr="00643081">
        <w:rPr>
          <w:rStyle w:val="libFootnote0Char"/>
          <w:rFonts w:hint="eastAsia"/>
          <w:rtl/>
        </w:rPr>
        <w:t>(2)</w:t>
      </w:r>
      <w:r w:rsidR="009D0316">
        <w:rPr>
          <w:rStyle w:val="libFootnote0Char"/>
          <w:rFonts w:hint="cs"/>
          <w:rtl/>
        </w:rPr>
        <w:t xml:space="preserve"> ق:22/30/127،ج:101/93.</w:t>
      </w:r>
    </w:p>
    <w:p w:rsidR="00643081" w:rsidRPr="00643081" w:rsidRDefault="00643081" w:rsidP="00643081">
      <w:pPr>
        <w:pStyle w:val="libLine"/>
        <w:rPr>
          <w:rStyle w:val="libFootnote0Char"/>
          <w:rtl/>
        </w:rPr>
      </w:pPr>
      <w:r w:rsidRPr="00643081">
        <w:rPr>
          <w:rStyle w:val="libFootnote0Char"/>
          <w:rFonts w:hint="eastAsia"/>
          <w:rtl/>
        </w:rPr>
        <w:t>(3)</w:t>
      </w:r>
      <w:r w:rsidR="009D0316">
        <w:rPr>
          <w:rStyle w:val="libFootnote0Char"/>
          <w:rFonts w:hint="cs"/>
          <w:rtl/>
        </w:rPr>
        <w:t xml:space="preserve"> ق:22/30/128،ج:101/95.</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باب</w:t>
      </w:r>
      <w:r>
        <w:rPr>
          <w:rtl/>
        </w:rPr>
        <w:t xml:space="preserve"> ال</w:t>
      </w:r>
      <w:r w:rsidR="004B4B77">
        <w:rPr>
          <w:rtl/>
        </w:rPr>
        <w:t>صدقة</w:t>
      </w:r>
      <w:r>
        <w:rPr>
          <w:rtl/>
        </w:rPr>
        <w:t xml:space="preserve"> و الإستغفار و الدعاء </w:t>
      </w:r>
      <w:r w:rsidR="004B4B77">
        <w:rPr>
          <w:rtl/>
        </w:rPr>
        <w:t>في</w:t>
      </w:r>
      <w:r>
        <w:rPr>
          <w:rtl/>
        </w:rPr>
        <w:t xml:space="preserve"> شعبان </w:t>
      </w:r>
      <w:r w:rsidR="00643081">
        <w:rPr>
          <w:rStyle w:val="libFootnotenumChar"/>
          <w:rtl/>
        </w:rPr>
        <w:t>(1)</w:t>
      </w:r>
      <w:r>
        <w:rPr>
          <w:rtl/>
        </w:rPr>
        <w:t>.</w:t>
      </w:r>
    </w:p>
    <w:p w:rsidR="00D94CCA" w:rsidRDefault="00A33C4B" w:rsidP="00577F20">
      <w:pPr>
        <w:pStyle w:val="libNormal"/>
        <w:rPr>
          <w:rtl/>
        </w:rPr>
      </w:pPr>
      <w:r w:rsidRPr="00577F20">
        <w:rPr>
          <w:rStyle w:val="libBold1Char"/>
          <w:rFonts w:hint="eastAsia"/>
          <w:rtl/>
        </w:rPr>
        <w:t>ع</w:t>
      </w:r>
      <w:r w:rsidRPr="00577F20">
        <w:rPr>
          <w:rStyle w:val="libBold1Char"/>
          <w:rFonts w:hint="cs"/>
          <w:rtl/>
        </w:rPr>
        <w:t>ی</w:t>
      </w:r>
      <w:r w:rsidRPr="00577F20">
        <w:rPr>
          <w:rStyle w:val="libBold1Char"/>
          <w:rFonts w:hint="eastAsia"/>
          <w:rtl/>
        </w:rPr>
        <w:t>ون</w:t>
      </w:r>
      <w:r w:rsidRPr="00577F20">
        <w:rPr>
          <w:rStyle w:val="libBold1Char"/>
          <w:rtl/>
        </w:rPr>
        <w:t xml:space="preserve"> أخبار الرضا</w:t>
      </w:r>
      <w:r>
        <w:rPr>
          <w:rtl/>
        </w:rPr>
        <w:t xml:space="preserve"> </w:t>
      </w:r>
      <w:r w:rsidR="00D665AA" w:rsidRPr="00D665AA">
        <w:rPr>
          <w:rStyle w:val="libAlaemChar"/>
          <w:rtl/>
        </w:rPr>
        <w:t>عليه‌السلام</w:t>
      </w:r>
      <w:r>
        <w:rPr>
          <w:rtl/>
        </w:rPr>
        <w:t xml:space="preserve">:عن الرضا </w:t>
      </w:r>
      <w:r w:rsidR="00D665AA" w:rsidRPr="00D665AA">
        <w:rPr>
          <w:rStyle w:val="libAlaemChar"/>
          <w:rtl/>
        </w:rPr>
        <w:t>عليه‌السلام</w:t>
      </w:r>
      <w:r>
        <w:rPr>
          <w:rtl/>
        </w:rPr>
        <w:t xml:space="preserve">: من استغفر اللّه </w:t>
      </w:r>
      <w:r w:rsidR="00FC17A3">
        <w:rPr>
          <w:rtl/>
        </w:rPr>
        <w:t>تعالى</w:t>
      </w:r>
      <w:r>
        <w:rPr>
          <w:rtl/>
        </w:rPr>
        <w:t xml:space="preserve"> </w:t>
      </w:r>
      <w:r w:rsidR="004B4B77">
        <w:rPr>
          <w:rtl/>
        </w:rPr>
        <w:t>في</w:t>
      </w:r>
      <w:r>
        <w:rPr>
          <w:rtl/>
        </w:rPr>
        <w:t xml:space="preserve"> شعبان سبع</w:t>
      </w:r>
      <w:r>
        <w:rPr>
          <w:rFonts w:hint="cs"/>
          <w:rtl/>
        </w:rPr>
        <w:t>ی</w:t>
      </w:r>
      <w:r>
        <w:rPr>
          <w:rFonts w:hint="eastAsia"/>
          <w:rtl/>
        </w:rPr>
        <w:t>ن</w:t>
      </w:r>
      <w:r>
        <w:rPr>
          <w:rtl/>
        </w:rPr>
        <w:t xml:space="preserve"> </w:t>
      </w:r>
      <w:r w:rsidR="006926E7">
        <w:rPr>
          <w:rtl/>
        </w:rPr>
        <w:t>مرّة</w:t>
      </w:r>
      <w:r>
        <w:rPr>
          <w:rtl/>
        </w:rPr>
        <w:t xml:space="preserve"> غفر اللّه ذ</w:t>
      </w:r>
      <w:r w:rsidR="00935265">
        <w:rPr>
          <w:rtl/>
        </w:rPr>
        <w:t>نوبة</w:t>
      </w:r>
      <w:r>
        <w:rPr>
          <w:rtl/>
        </w:rPr>
        <w:t xml:space="preserve"> و لو کانت مثل عدد النجوم،</w:t>
      </w:r>
      <w:r w:rsidR="00577F20">
        <w:rPr>
          <w:rFonts w:hint="cs"/>
          <w:rtl/>
        </w:rPr>
        <w:t xml:space="preserve"> </w:t>
      </w:r>
      <w:r>
        <w:rPr>
          <w:rFonts w:hint="eastAsia"/>
          <w:rtl/>
        </w:rPr>
        <w:t>و</w:t>
      </w:r>
      <w:r>
        <w:rPr>
          <w:rtl/>
        </w:rPr>
        <w:t xml:space="preserve"> </w:t>
      </w:r>
      <w:r w:rsidR="006926E7">
        <w:rPr>
          <w:rtl/>
        </w:rPr>
        <w:t>روي</w:t>
      </w:r>
      <w:r>
        <w:rPr>
          <w:rtl/>
        </w:rPr>
        <w:t xml:space="preserve">: انّ من استغفر </w:t>
      </w:r>
      <w:r w:rsidR="004B4B77">
        <w:rPr>
          <w:rtl/>
        </w:rPr>
        <w:t>في</w:t>
      </w:r>
      <w:r>
        <w:rPr>
          <w:rtl/>
        </w:rPr>
        <w:t xml:space="preserve"> شعبان کلّ </w:t>
      </w:r>
      <w:r>
        <w:rPr>
          <w:rFonts w:hint="cs"/>
          <w:rtl/>
        </w:rPr>
        <w:t>ی</w:t>
      </w:r>
      <w:r>
        <w:rPr>
          <w:rFonts w:hint="eastAsia"/>
          <w:rtl/>
        </w:rPr>
        <w:t>وم</w:t>
      </w:r>
      <w:r>
        <w:rPr>
          <w:rtl/>
        </w:rPr>
        <w:t xml:space="preserve"> سبع</w:t>
      </w:r>
      <w:r>
        <w:rPr>
          <w:rFonts w:hint="cs"/>
          <w:rtl/>
        </w:rPr>
        <w:t>ی</w:t>
      </w:r>
      <w:r>
        <w:rPr>
          <w:rFonts w:hint="eastAsia"/>
          <w:rtl/>
        </w:rPr>
        <w:t>ن</w:t>
      </w:r>
      <w:r>
        <w:rPr>
          <w:rtl/>
        </w:rPr>
        <w:t xml:space="preserve"> </w:t>
      </w:r>
      <w:r w:rsidR="006926E7">
        <w:rPr>
          <w:rtl/>
        </w:rPr>
        <w:t>مرّة</w:t>
      </w:r>
      <w:r>
        <w:rPr>
          <w:rtl/>
        </w:rPr>
        <w:t xml:space="preserve"> کان کمن استغفر </w:t>
      </w:r>
      <w:r w:rsidR="004B4B77">
        <w:rPr>
          <w:rtl/>
        </w:rPr>
        <w:t>في</w:t>
      </w:r>
      <w:r>
        <w:rPr>
          <w:rtl/>
        </w:rPr>
        <w:t xml:space="preserve"> غ</w:t>
      </w:r>
      <w:r>
        <w:rPr>
          <w:rFonts w:hint="cs"/>
          <w:rtl/>
        </w:rPr>
        <w:t>ی</w:t>
      </w:r>
      <w:r>
        <w:rPr>
          <w:rFonts w:hint="eastAsia"/>
          <w:rtl/>
        </w:rPr>
        <w:t>ره</w:t>
      </w:r>
      <w:r>
        <w:rPr>
          <w:rtl/>
        </w:rPr>
        <w:t xml:space="preserve"> من الشهور سبع</w:t>
      </w:r>
      <w:r>
        <w:rPr>
          <w:rFonts w:hint="cs"/>
          <w:rtl/>
        </w:rPr>
        <w:t>ی</w:t>
      </w:r>
      <w:r>
        <w:rPr>
          <w:rFonts w:hint="eastAsia"/>
          <w:rtl/>
        </w:rPr>
        <w:t>ن</w:t>
      </w:r>
      <w:r>
        <w:rPr>
          <w:rtl/>
        </w:rPr>
        <w:t xml:space="preserve"> ألف </w:t>
      </w:r>
      <w:r w:rsidR="006926E7">
        <w:rPr>
          <w:rtl/>
        </w:rPr>
        <w:t>مرّة</w:t>
      </w:r>
      <w:r>
        <w:rPr>
          <w:rtl/>
        </w:rPr>
        <w:t>،ق</w:t>
      </w:r>
      <w:r>
        <w:rPr>
          <w:rFonts w:hint="cs"/>
          <w:rtl/>
        </w:rPr>
        <w:t>ی</w:t>
      </w:r>
      <w:r>
        <w:rPr>
          <w:rFonts w:hint="eastAsia"/>
          <w:rtl/>
        </w:rPr>
        <w:t>ل</w:t>
      </w:r>
      <w:r>
        <w:rPr>
          <w:rtl/>
        </w:rPr>
        <w:t>:فک</w:t>
      </w:r>
      <w:r>
        <w:rPr>
          <w:rFonts w:hint="cs"/>
          <w:rtl/>
        </w:rPr>
        <w:t>ی</w:t>
      </w:r>
      <w:r>
        <w:rPr>
          <w:rFonts w:hint="eastAsia"/>
          <w:rtl/>
        </w:rPr>
        <w:t>ف</w:t>
      </w:r>
      <w:r>
        <w:rPr>
          <w:rtl/>
        </w:rPr>
        <w:t xml:space="preserve"> أقول؟قال:قل:استغفر اللّه و أسأله ال</w:t>
      </w:r>
      <w:r w:rsidR="00C057D4">
        <w:rPr>
          <w:rtl/>
        </w:rPr>
        <w:t>توبة</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أبواب</w:t>
      </w:r>
      <w:r>
        <w:rPr>
          <w:rtl/>
        </w:rPr>
        <w:t xml:space="preserve"> ما </w:t>
      </w:r>
      <w:r>
        <w:rPr>
          <w:rFonts w:hint="cs"/>
          <w:rtl/>
        </w:rPr>
        <w:t>ی</w:t>
      </w:r>
      <w:r>
        <w:rPr>
          <w:rFonts w:hint="eastAsia"/>
          <w:rtl/>
        </w:rPr>
        <w:t>تعلق</w:t>
      </w:r>
      <w:r>
        <w:rPr>
          <w:rtl/>
        </w:rPr>
        <w:t xml:space="preserve"> بشهر شعبان </w:t>
      </w:r>
      <w:r w:rsidR="00643081">
        <w:rPr>
          <w:rStyle w:val="libFootnotenumChar"/>
          <w:rtl/>
        </w:rPr>
        <w:t>(3)</w:t>
      </w:r>
      <w:r>
        <w:rPr>
          <w:rtl/>
        </w:rPr>
        <w:t>.</w:t>
      </w:r>
    </w:p>
    <w:p w:rsidR="00D94CCA" w:rsidRDefault="00A33C4B" w:rsidP="00577F20">
      <w:pPr>
        <w:pStyle w:val="libCenterBold1"/>
        <w:rPr>
          <w:rtl/>
        </w:rPr>
      </w:pPr>
      <w:r>
        <w:rPr>
          <w:rFonts w:hint="eastAsia"/>
          <w:rtl/>
        </w:rPr>
        <w:t>ال</w:t>
      </w:r>
      <w:r w:rsidR="00167E25">
        <w:rPr>
          <w:rFonts w:hint="eastAsia"/>
          <w:rtl/>
        </w:rPr>
        <w:t>شعبي</w:t>
      </w:r>
    </w:p>
    <w:p w:rsidR="00D94CCA" w:rsidRDefault="00A33C4B" w:rsidP="00577F20">
      <w:pPr>
        <w:pStyle w:val="libNormal"/>
        <w:rPr>
          <w:rtl/>
        </w:rPr>
      </w:pPr>
      <w:r>
        <w:rPr>
          <w:rFonts w:hint="eastAsia"/>
          <w:rtl/>
        </w:rPr>
        <w:t>ال</w:t>
      </w:r>
      <w:r w:rsidR="00167E25">
        <w:rPr>
          <w:rFonts w:hint="eastAsia"/>
          <w:rtl/>
        </w:rPr>
        <w:t>شعبي</w:t>
      </w:r>
      <w:r>
        <w:rPr>
          <w:rtl/>
        </w:rPr>
        <w:t xml:space="preserve"> بفتح الأوّل و سکون ال</w:t>
      </w:r>
      <w:r w:rsidR="00A638DD">
        <w:rPr>
          <w:rtl/>
        </w:rPr>
        <w:t>ثاني</w:t>
      </w:r>
      <w:r>
        <w:rPr>
          <w:rtl/>
        </w:rPr>
        <w:t xml:space="preserve"> أبو عمرو عامر بن شراح</w:t>
      </w:r>
      <w:r>
        <w:rPr>
          <w:rFonts w:hint="cs"/>
          <w:rtl/>
        </w:rPr>
        <w:t>ی</w:t>
      </w:r>
      <w:r>
        <w:rPr>
          <w:rFonts w:hint="eastAsia"/>
          <w:rtl/>
        </w:rPr>
        <w:t>ل</w:t>
      </w:r>
      <w:r>
        <w:rPr>
          <w:rtl/>
        </w:rPr>
        <w:t xml:space="preserve"> الکو</w:t>
      </w:r>
      <w:r w:rsidR="004B4B77">
        <w:rPr>
          <w:rtl/>
        </w:rPr>
        <w:t>في</w:t>
      </w:r>
      <w:r>
        <w:rPr>
          <w:rtl/>
        </w:rPr>
        <w:t xml:space="preserve"> </w:t>
      </w:r>
      <w:r>
        <w:rPr>
          <w:rFonts w:hint="cs"/>
          <w:rtl/>
        </w:rPr>
        <w:t>ی</w:t>
      </w:r>
      <w:r>
        <w:rPr>
          <w:rFonts w:hint="eastAsia"/>
          <w:rtl/>
        </w:rPr>
        <w:t>نسب</w:t>
      </w:r>
      <w:r>
        <w:rPr>
          <w:rtl/>
        </w:rPr>
        <w:t xml:space="preserve"> </w:t>
      </w:r>
      <w:r w:rsidR="003261A0">
        <w:rPr>
          <w:rtl/>
        </w:rPr>
        <w:t>الى</w:t>
      </w:r>
      <w:r>
        <w:rPr>
          <w:rtl/>
        </w:rPr>
        <w:t xml:space="preserve"> شعب بطن من همدان،کان من کبار التابع</w:t>
      </w:r>
      <w:r>
        <w:rPr>
          <w:rFonts w:hint="cs"/>
          <w:rtl/>
        </w:rPr>
        <w:t>ی</w:t>
      </w:r>
      <w:r>
        <w:rPr>
          <w:rFonts w:hint="eastAsia"/>
          <w:rtl/>
        </w:rPr>
        <w:t>ن</w:t>
      </w:r>
      <w:r>
        <w:rPr>
          <w:rtl/>
        </w:rPr>
        <w:t xml:space="preserve"> و جلّتهم و کان فق</w:t>
      </w:r>
      <w:r>
        <w:rPr>
          <w:rFonts w:hint="cs"/>
          <w:rtl/>
        </w:rPr>
        <w:t>ی</w:t>
      </w:r>
      <w:r>
        <w:rPr>
          <w:rFonts w:hint="eastAsia"/>
          <w:rtl/>
        </w:rPr>
        <w:t>ها</w:t>
      </w:r>
      <w:r>
        <w:rPr>
          <w:rtl/>
        </w:rPr>
        <w:t xml:space="preserve"> شاعرا </w:t>
      </w:r>
      <w:r w:rsidR="006926E7">
        <w:rPr>
          <w:rtl/>
        </w:rPr>
        <w:t>رو</w:t>
      </w:r>
      <w:r w:rsidR="00577F20">
        <w:rPr>
          <w:rFonts w:hint="cs"/>
          <w:rtl/>
        </w:rPr>
        <w:t>ى</w:t>
      </w:r>
      <w:r>
        <w:rPr>
          <w:rtl/>
        </w:rPr>
        <w:t xml:space="preserve"> عن خمس</w:t>
      </w:r>
      <w:r>
        <w:rPr>
          <w:rFonts w:hint="cs"/>
          <w:rtl/>
        </w:rPr>
        <w:t>ی</w:t>
      </w:r>
      <w:r>
        <w:rPr>
          <w:rFonts w:hint="eastAsia"/>
          <w:rtl/>
        </w:rPr>
        <w:t>ن</w:t>
      </w:r>
      <w:r>
        <w:rPr>
          <w:rtl/>
        </w:rPr>
        <w:t xml:space="preserve"> و </w:t>
      </w:r>
      <w:r w:rsidR="00A050D0">
        <w:rPr>
          <w:rtl/>
        </w:rPr>
        <w:t>مائة</w:t>
      </w:r>
      <w:r>
        <w:rPr>
          <w:rtl/>
        </w:rPr>
        <w:t xml:space="preserve"> من أصحاب رسول اللّه </w:t>
      </w:r>
      <w:r w:rsidR="00D665AA" w:rsidRPr="00D665AA">
        <w:rPr>
          <w:rStyle w:val="libAlaemChar"/>
          <w:rtl/>
        </w:rPr>
        <w:t>صلى‌الله‌عليه‌وآله‌وسلم</w:t>
      </w:r>
      <w:r>
        <w:rPr>
          <w:rtl/>
        </w:rPr>
        <w:t xml:space="preserve"> کذا قال الس</w:t>
      </w:r>
      <w:r w:rsidR="004B4B77">
        <w:rPr>
          <w:rtl/>
        </w:rPr>
        <w:t>معاني</w:t>
      </w:r>
      <w:r>
        <w:rPr>
          <w:rFonts w:hint="eastAsia"/>
          <w:rtl/>
        </w:rPr>
        <w:t>،و</w:t>
      </w:r>
      <w:r>
        <w:rPr>
          <w:rtl/>
        </w:rPr>
        <w:t xml:space="preserve"> </w:t>
      </w:r>
      <w:r w:rsidR="00DF76A0">
        <w:rPr>
          <w:rtl/>
        </w:rPr>
        <w:t>حک</w:t>
      </w:r>
      <w:r w:rsidR="00577F20">
        <w:rPr>
          <w:rFonts w:hint="cs"/>
          <w:rtl/>
        </w:rPr>
        <w:t>ى</w:t>
      </w:r>
      <w:r>
        <w:rPr>
          <w:rtl/>
        </w:rPr>
        <w:t xml:space="preserve"> عنه قال:أدرکت </w:t>
      </w:r>
      <w:r w:rsidR="006926E7">
        <w:rPr>
          <w:rtl/>
        </w:rPr>
        <w:t>خمسمائة</w:t>
      </w:r>
      <w:r>
        <w:rPr>
          <w:rtl/>
        </w:rPr>
        <w:t xml:space="preserve"> من </w:t>
      </w:r>
      <w:r>
        <w:rPr>
          <w:rFonts w:hint="eastAsia"/>
          <w:rtl/>
        </w:rPr>
        <w:t>ال</w:t>
      </w:r>
      <w:r w:rsidR="004B4B77">
        <w:rPr>
          <w:rFonts w:hint="eastAsia"/>
          <w:rtl/>
        </w:rPr>
        <w:t>صحابة</w:t>
      </w:r>
      <w:r>
        <w:rPr>
          <w:rFonts w:hint="eastAsia"/>
          <w:rtl/>
        </w:rPr>
        <w:t>،و</w:t>
      </w:r>
      <w:r>
        <w:rPr>
          <w:rtl/>
        </w:rPr>
        <w:t xml:space="preserve"> عن مکحول قال:ما ر</w:t>
      </w:r>
      <w:r w:rsidR="009D0B59">
        <w:rPr>
          <w:rtl/>
        </w:rPr>
        <w:t>اي</w:t>
      </w:r>
      <w:r>
        <w:rPr>
          <w:rFonts w:hint="eastAsia"/>
          <w:rtl/>
        </w:rPr>
        <w:t>ت</w:t>
      </w:r>
      <w:r>
        <w:rPr>
          <w:rtl/>
        </w:rPr>
        <w:t xml:space="preserve"> أفقه من ال</w:t>
      </w:r>
      <w:r w:rsidR="00167E25">
        <w:rPr>
          <w:rtl/>
        </w:rPr>
        <w:t>شعبي</w:t>
      </w:r>
      <w:r>
        <w:rPr>
          <w:rFonts w:hint="eastAsia"/>
          <w:rtl/>
        </w:rPr>
        <w:t>،</w:t>
      </w:r>
      <w:r>
        <w:rPr>
          <w:rtl/>
        </w:rPr>
        <w:t xml:space="preserve"> و قال آخر:ال</w:t>
      </w:r>
      <w:r w:rsidR="00167E25">
        <w:rPr>
          <w:rtl/>
        </w:rPr>
        <w:t>شعبي</w:t>
      </w:r>
      <w:r>
        <w:rPr>
          <w:rtl/>
        </w:rPr>
        <w:t xml:space="preserve"> </w:t>
      </w:r>
      <w:r w:rsidR="004B4B77">
        <w:rPr>
          <w:rtl/>
        </w:rPr>
        <w:t>في</w:t>
      </w:r>
      <w:r>
        <w:rPr>
          <w:rtl/>
        </w:rPr>
        <w:t xml:space="preserve"> زمانه کابن عبّاس </w:t>
      </w:r>
      <w:r w:rsidR="004B4B77">
        <w:rPr>
          <w:rtl/>
        </w:rPr>
        <w:t>في</w:t>
      </w:r>
      <w:r>
        <w:rPr>
          <w:rtl/>
        </w:rPr>
        <w:t xml:space="preserve"> زمانه،و</w:t>
      </w:r>
      <w:r w:rsidR="006926E7">
        <w:rPr>
          <w:rtl/>
        </w:rPr>
        <w:t>ثقة</w:t>
      </w:r>
      <w:r>
        <w:rPr>
          <w:rtl/>
        </w:rPr>
        <w:t xml:space="preserve"> ابن حجر و لکن لا </w:t>
      </w:r>
      <w:r>
        <w:rPr>
          <w:rFonts w:hint="cs"/>
          <w:rtl/>
        </w:rPr>
        <w:t>ی</w:t>
      </w:r>
      <w:r>
        <w:rPr>
          <w:rFonts w:hint="eastAsia"/>
          <w:rtl/>
        </w:rPr>
        <w:t>خ</w:t>
      </w:r>
      <w:r w:rsidR="004B4B77">
        <w:rPr>
          <w:rFonts w:hint="eastAsia"/>
          <w:rtl/>
        </w:rPr>
        <w:t>ف</w:t>
      </w:r>
      <w:r w:rsidR="00577F20">
        <w:rPr>
          <w:rFonts w:hint="cs"/>
          <w:rtl/>
        </w:rPr>
        <w:t>ى</w:t>
      </w:r>
      <w:r>
        <w:rPr>
          <w:rtl/>
        </w:rPr>
        <w:t xml:space="preserve"> انّه عندنا مذموم مطعون و قد </w:t>
      </w:r>
      <w:r w:rsidR="006926E7">
        <w:rPr>
          <w:rtl/>
        </w:rPr>
        <w:t>رو</w:t>
      </w:r>
      <w:r w:rsidR="00577F20">
        <w:rPr>
          <w:rFonts w:hint="cs"/>
          <w:rtl/>
        </w:rPr>
        <w:t>ي</w:t>
      </w:r>
      <w:r>
        <w:rPr>
          <w:rtl/>
        </w:rPr>
        <w:t xml:space="preserve"> عنه أش</w:t>
      </w:r>
      <w:r>
        <w:rPr>
          <w:rFonts w:hint="cs"/>
          <w:rtl/>
        </w:rPr>
        <w:t>ی</w:t>
      </w:r>
      <w:r>
        <w:rPr>
          <w:rFonts w:hint="eastAsia"/>
          <w:rtl/>
        </w:rPr>
        <w:t>اء</w:t>
      </w:r>
      <w:r>
        <w:rPr>
          <w:rtl/>
        </w:rPr>
        <w:t xml:space="preserve"> رد</w:t>
      </w:r>
      <w:r>
        <w:rPr>
          <w:rFonts w:hint="cs"/>
          <w:rtl/>
        </w:rPr>
        <w:t>یّ</w:t>
      </w:r>
      <w:r w:rsidR="00577F20">
        <w:rPr>
          <w:rFonts w:hint="cs"/>
          <w:rtl/>
        </w:rPr>
        <w:t>ة</w:t>
      </w:r>
      <w:r>
        <w:rPr>
          <w:rtl/>
        </w:rPr>
        <w:t xml:space="preserve"> </w:t>
      </w:r>
      <w:r w:rsidR="00643081">
        <w:rPr>
          <w:rStyle w:val="libFootnotenumChar"/>
          <w:rtl/>
        </w:rPr>
        <w:t>(4)</w:t>
      </w:r>
      <w:r>
        <w:rPr>
          <w:rtl/>
        </w:rPr>
        <w:t>فراجع(رجال الکشّ</w:t>
      </w:r>
      <w:r w:rsidR="00577F20">
        <w:rPr>
          <w:rFonts w:hint="cs"/>
          <w:rtl/>
        </w:rPr>
        <w:t>ي</w:t>
      </w:r>
      <w:r>
        <w:rPr>
          <w:rtl/>
        </w:rPr>
        <w:t>)</w:t>
      </w:r>
      <w:r w:rsidR="004B4B77">
        <w:rPr>
          <w:rtl/>
        </w:rPr>
        <w:t>في</w:t>
      </w:r>
      <w:r>
        <w:rPr>
          <w:rtl/>
        </w:rPr>
        <w:t xml:space="preserve"> </w:t>
      </w:r>
      <w:r w:rsidR="00174A2F">
        <w:rPr>
          <w:rtl/>
        </w:rPr>
        <w:t>ترجمة</w:t>
      </w:r>
      <w:r>
        <w:rPr>
          <w:rtl/>
        </w:rPr>
        <w:t xml:space="preserve"> الحارث الأعور،مات </w:t>
      </w:r>
      <w:r w:rsidR="00712DE8">
        <w:rPr>
          <w:rtl/>
        </w:rPr>
        <w:t>سنة</w:t>
      </w:r>
      <w:r>
        <w:rPr>
          <w:rtl/>
        </w:rPr>
        <w:t>(</w:t>
      </w:r>
      <w:r w:rsidR="00577F20">
        <w:rPr>
          <w:rFonts w:hint="cs"/>
          <w:rtl/>
        </w:rPr>
        <w:t>104</w:t>
      </w:r>
      <w:r>
        <w:rPr>
          <w:rtl/>
        </w:rPr>
        <w:t>)فجأه بال</w:t>
      </w:r>
      <w:r w:rsidR="004B4B77">
        <w:rPr>
          <w:rtl/>
        </w:rPr>
        <w:t>كوفة</w:t>
      </w:r>
      <w:r>
        <w:rPr>
          <w:rtl/>
        </w:rPr>
        <w:t>.</w:t>
      </w:r>
    </w:p>
    <w:p w:rsidR="00D94CCA" w:rsidRDefault="00A33C4B" w:rsidP="00577F20">
      <w:pPr>
        <w:pStyle w:val="libNormal"/>
        <w:rPr>
          <w:rtl/>
        </w:rPr>
      </w:pPr>
      <w:r>
        <w:rPr>
          <w:rFonts w:hint="eastAsia"/>
          <w:rtl/>
        </w:rPr>
        <w:t>و</w:t>
      </w:r>
      <w:r>
        <w:rPr>
          <w:rtl/>
        </w:rPr>
        <w:t xml:space="preserve"> کان ال</w:t>
      </w:r>
      <w:r w:rsidR="00167E25">
        <w:rPr>
          <w:rtl/>
        </w:rPr>
        <w:t>شعبي</w:t>
      </w:r>
      <w:r>
        <w:rPr>
          <w:rtl/>
        </w:rPr>
        <w:t xml:space="preserve"> و </w:t>
      </w:r>
      <w:r w:rsidR="005F3CBA">
        <w:rPr>
          <w:rtl/>
        </w:rPr>
        <w:t>ابنة</w:t>
      </w:r>
      <w:r>
        <w:rPr>
          <w:rtl/>
        </w:rPr>
        <w:t xml:space="preserve"> مع المختار ح</w:t>
      </w:r>
      <w:r>
        <w:rPr>
          <w:rFonts w:hint="cs"/>
          <w:rtl/>
        </w:rPr>
        <w:t>ی</w:t>
      </w:r>
      <w:r>
        <w:rPr>
          <w:rFonts w:hint="eastAsia"/>
          <w:rtl/>
        </w:rPr>
        <w:t>ن</w:t>
      </w:r>
      <w:r>
        <w:rPr>
          <w:rtl/>
        </w:rPr>
        <w:t xml:space="preserve"> ذهب </w:t>
      </w:r>
      <w:r w:rsidR="003261A0">
        <w:rPr>
          <w:rtl/>
        </w:rPr>
        <w:t>الى</w:t>
      </w:r>
      <w:r>
        <w:rPr>
          <w:rtl/>
        </w:rPr>
        <w:t xml:space="preserve"> دار ابن الأشتر </w:t>
      </w:r>
      <w:r w:rsidR="009B6D3C">
        <w:rPr>
          <w:rtl/>
        </w:rPr>
        <w:t>لي</w:t>
      </w:r>
      <w:r w:rsidR="009B6D3C">
        <w:rPr>
          <w:rFonts w:hint="eastAsia"/>
          <w:rtl/>
        </w:rPr>
        <w:t>دعو</w:t>
      </w:r>
      <w:r w:rsidR="00577F20">
        <w:rPr>
          <w:rFonts w:hint="cs"/>
          <w:rtl/>
        </w:rPr>
        <w:t>ه</w:t>
      </w:r>
      <w:r>
        <w:rPr>
          <w:rtl/>
        </w:rPr>
        <w:t xml:space="preserve"> </w:t>
      </w:r>
      <w:r w:rsidR="003261A0">
        <w:rPr>
          <w:rtl/>
        </w:rPr>
        <w:t>الى</w:t>
      </w:r>
      <w:r>
        <w:rPr>
          <w:rtl/>
        </w:rPr>
        <w:t xml:space="preserve"> نصرته </w:t>
      </w:r>
      <w:r w:rsidR="004B4B77">
        <w:rPr>
          <w:rtl/>
        </w:rPr>
        <w:t>في</w:t>
      </w:r>
      <w:r>
        <w:rPr>
          <w:rtl/>
        </w:rPr>
        <w:t xml:space="preserve"> طلب ثار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و</w:t>
      </w:r>
      <w:r>
        <w:rPr>
          <w:rtl/>
        </w:rPr>
        <w:t xml:space="preserve"> </w:t>
      </w:r>
      <w:r w:rsidR="00DF76A0">
        <w:rPr>
          <w:rtl/>
        </w:rPr>
        <w:t>حکي</w:t>
      </w:r>
      <w:r>
        <w:rPr>
          <w:rtl/>
        </w:rPr>
        <w:t xml:space="preserve"> عن ال</w:t>
      </w:r>
      <w:r w:rsidR="00167E25">
        <w:rPr>
          <w:rtl/>
        </w:rPr>
        <w:t>شعبي</w:t>
      </w:r>
      <w:r>
        <w:rPr>
          <w:rtl/>
        </w:rPr>
        <w:t xml:space="preserve"> قال:</w:t>
      </w:r>
      <w:r w:rsidR="004B4B77">
        <w:rPr>
          <w:rtl/>
        </w:rPr>
        <w:t>انّي</w:t>
      </w:r>
      <w:r>
        <w:rPr>
          <w:rtl/>
        </w:rPr>
        <w:t xml:space="preserve"> لقاعد </w:t>
      </w:r>
      <w:r>
        <w:rPr>
          <w:rFonts w:hint="cs"/>
          <w:rtl/>
        </w:rPr>
        <w:t>ی</w:t>
      </w:r>
      <w:r>
        <w:rPr>
          <w:rFonts w:hint="eastAsia"/>
          <w:rtl/>
        </w:rPr>
        <w:t>وما</w:t>
      </w:r>
      <w:r>
        <w:rPr>
          <w:rtl/>
        </w:rPr>
        <w:t xml:space="preserve"> إذ أقبل حمّال و معه دنّ فوضعه ثمّ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77F20">
        <w:rPr>
          <w:rStyle w:val="libFootnote0Char"/>
          <w:rFonts w:hint="cs"/>
          <w:rtl/>
        </w:rPr>
        <w:t xml:space="preserve"> ق:20/58/125،ج:97/90.</w:t>
      </w:r>
    </w:p>
    <w:p w:rsidR="00643081" w:rsidRPr="00643081" w:rsidRDefault="00643081" w:rsidP="00643081">
      <w:pPr>
        <w:pStyle w:val="libLine"/>
        <w:rPr>
          <w:rStyle w:val="libFootnote0Char"/>
          <w:rtl/>
        </w:rPr>
      </w:pPr>
      <w:r w:rsidRPr="00643081">
        <w:rPr>
          <w:rStyle w:val="libFootnote0Char"/>
          <w:rFonts w:hint="eastAsia"/>
          <w:rtl/>
        </w:rPr>
        <w:t>(2)</w:t>
      </w:r>
      <w:r w:rsidR="00577F20">
        <w:rPr>
          <w:rStyle w:val="libFootnote0Char"/>
          <w:rFonts w:hint="cs"/>
          <w:rtl/>
        </w:rPr>
        <w:t xml:space="preserve"> ق:20/58/125،ج:97/91.</w:t>
      </w:r>
    </w:p>
    <w:p w:rsidR="00643081" w:rsidRPr="00643081" w:rsidRDefault="00643081" w:rsidP="00643081">
      <w:pPr>
        <w:pStyle w:val="libLine"/>
        <w:rPr>
          <w:rStyle w:val="libFootnote0Char"/>
          <w:rtl/>
        </w:rPr>
      </w:pPr>
      <w:r w:rsidRPr="00643081">
        <w:rPr>
          <w:rStyle w:val="libFootnote0Char"/>
          <w:rFonts w:hint="eastAsia"/>
          <w:rtl/>
        </w:rPr>
        <w:t>(3)</w:t>
      </w:r>
      <w:r w:rsidR="00577F20">
        <w:rPr>
          <w:rStyle w:val="libFootnote0Char"/>
          <w:rFonts w:hint="cs"/>
          <w:rtl/>
        </w:rPr>
        <w:t xml:space="preserve"> ق:20/109/348،ج:98/407.</w:t>
      </w:r>
    </w:p>
    <w:p w:rsidR="00643081" w:rsidRPr="00577F20" w:rsidRDefault="00643081" w:rsidP="00577F20">
      <w:pPr>
        <w:pStyle w:val="libFootnote0"/>
        <w:rPr>
          <w:rtl/>
        </w:rPr>
      </w:pPr>
      <w:r w:rsidRPr="00643081">
        <w:rPr>
          <w:rStyle w:val="libFootnote0Char"/>
          <w:rFonts w:hint="eastAsia"/>
          <w:rtl/>
        </w:rPr>
        <w:t>(4)</w:t>
      </w:r>
      <w:r w:rsidR="00577F20">
        <w:rPr>
          <w:rStyle w:val="libFootnote0Char"/>
          <w:rFonts w:hint="cs"/>
          <w:rtl/>
        </w:rPr>
        <w:t xml:space="preserve"> من جملتها:تفضيل أبي بكر على عليّ </w:t>
      </w:r>
      <w:r w:rsidR="00792673" w:rsidRPr="00792673">
        <w:rPr>
          <w:rStyle w:val="libFootnoteAlaemChar"/>
          <w:rtl/>
        </w:rPr>
        <w:t>عليه‌السلام</w:t>
      </w:r>
      <w:r w:rsidR="00577F20">
        <w:rPr>
          <w:rStyle w:val="libFootnote0Char"/>
          <w:rFonts w:hint="cs"/>
          <w:rtl/>
        </w:rPr>
        <w:t xml:space="preserve"> ، و أن أبا بكر أوّل من أسلم، ورميه الحارث الأعور بالكذب في الحديث لإفراطه في حبّ عليّ </w:t>
      </w:r>
      <w:r w:rsidR="00792673" w:rsidRPr="00792673">
        <w:rPr>
          <w:rStyle w:val="libFootnoteAlaemChar"/>
          <w:rtl/>
        </w:rPr>
        <w:t>عليه‌السلام</w:t>
      </w:r>
      <w:r w:rsidR="00577F20">
        <w:rPr>
          <w:rStyle w:val="libFootnote0Char"/>
          <w:rFonts w:hint="cs"/>
          <w:rtl/>
        </w:rPr>
        <w:t xml:space="preserve"> و تفضيله على غيره.(المجلسي</w:t>
      </w:r>
      <w:r w:rsidR="00577F20" w:rsidRPr="00577F20">
        <w:rPr>
          <w:rFonts w:hint="cs"/>
          <w:rtl/>
        </w:rPr>
        <w:t>).</w:t>
      </w:r>
    </w:p>
    <w:p w:rsidR="00577F20" w:rsidRPr="00577F20" w:rsidRDefault="00577F20" w:rsidP="00577F20">
      <w:pPr>
        <w:pStyle w:val="libFootnote0"/>
        <w:rPr>
          <w:rtl/>
        </w:rPr>
      </w:pPr>
      <w:r>
        <w:rPr>
          <w:rFonts w:hint="cs"/>
          <w:rtl/>
        </w:rPr>
        <w:t>(5) ق:10/49/287،ج:45/366.</w:t>
      </w:r>
    </w:p>
    <w:p w:rsidR="00643081" w:rsidRDefault="00643081" w:rsidP="00A33C4B">
      <w:pPr>
        <w:pStyle w:val="libNormal"/>
        <w:rPr>
          <w:rtl/>
        </w:rPr>
      </w:pPr>
      <w:r>
        <w:rPr>
          <w:rFonts w:hint="eastAsia"/>
          <w:rtl/>
        </w:rPr>
        <w:br w:type="page"/>
      </w:r>
    </w:p>
    <w:p w:rsidR="00D94CCA" w:rsidRDefault="00A33C4B" w:rsidP="00577F20">
      <w:pPr>
        <w:pStyle w:val="libNormal0"/>
        <w:rPr>
          <w:rtl/>
        </w:rPr>
      </w:pPr>
      <w:r>
        <w:rPr>
          <w:rFonts w:hint="eastAsia"/>
          <w:rtl/>
        </w:rPr>
        <w:lastRenderedPageBreak/>
        <w:t>جاءن</w:t>
      </w:r>
      <w:r w:rsidR="00577F20">
        <w:rPr>
          <w:rFonts w:hint="cs"/>
          <w:rtl/>
        </w:rPr>
        <w:t>ي</w:t>
      </w:r>
      <w:r>
        <w:rPr>
          <w:rtl/>
        </w:rPr>
        <w:t xml:space="preserve"> فقال:أنت ال</w:t>
      </w:r>
      <w:r w:rsidR="00167E25">
        <w:rPr>
          <w:rtl/>
        </w:rPr>
        <w:t>شعبي</w:t>
      </w:r>
      <w:r>
        <w:rPr>
          <w:rFonts w:hint="eastAsia"/>
          <w:rtl/>
        </w:rPr>
        <w:t>؟قلت</w:t>
      </w:r>
      <w:r>
        <w:rPr>
          <w:rtl/>
        </w:rPr>
        <w:t>:نعم،قال:</w:t>
      </w:r>
      <w:r w:rsidR="006926E7">
        <w:rPr>
          <w:rtl/>
        </w:rPr>
        <w:t>أخبرني</w:t>
      </w:r>
      <w:r>
        <w:rPr>
          <w:rtl/>
        </w:rPr>
        <w:t xml:space="preserve"> هل لإب</w:t>
      </w:r>
      <w:r w:rsidR="009B6D3C">
        <w:rPr>
          <w:rtl/>
        </w:rPr>
        <w:t>لي</w:t>
      </w:r>
      <w:r>
        <w:rPr>
          <w:rFonts w:hint="eastAsia"/>
          <w:rtl/>
        </w:rPr>
        <w:t>س</w:t>
      </w:r>
      <w:r>
        <w:rPr>
          <w:rtl/>
        </w:rPr>
        <w:t xml:space="preserve"> </w:t>
      </w:r>
      <w:r w:rsidR="00194B2D">
        <w:rPr>
          <w:rtl/>
        </w:rPr>
        <w:t>زوجة</w:t>
      </w:r>
      <w:r>
        <w:rPr>
          <w:rtl/>
        </w:rPr>
        <w:t>؟فقلت:</w:t>
      </w:r>
      <w:r w:rsidR="00577F20">
        <w:rPr>
          <w:rFonts w:hint="cs"/>
          <w:rtl/>
        </w:rPr>
        <w:t xml:space="preserve"> </w:t>
      </w:r>
      <w:r>
        <w:rPr>
          <w:rFonts w:hint="eastAsia"/>
          <w:rtl/>
        </w:rPr>
        <w:t>انّ</w:t>
      </w:r>
      <w:r>
        <w:rPr>
          <w:rtl/>
        </w:rPr>
        <w:t xml:space="preserve"> ذلک العرس ما شهدته،قال:ثم ذکرت قوله </w:t>
      </w:r>
      <w:r w:rsidR="00FC17A3">
        <w:rPr>
          <w:rtl/>
        </w:rPr>
        <w:t>تعالى</w:t>
      </w:r>
      <w:r>
        <w:rPr>
          <w:rtl/>
        </w:rPr>
        <w:t xml:space="preserve">: </w:t>
      </w:r>
      <w:r w:rsidR="00643081" w:rsidRPr="00643081">
        <w:rPr>
          <w:rStyle w:val="libAlaemChar"/>
          <w:rtl/>
        </w:rPr>
        <w:t>(</w:t>
      </w:r>
      <w:r w:rsidRPr="00643081">
        <w:rPr>
          <w:rStyle w:val="libAieChar"/>
          <w:rtl/>
        </w:rPr>
        <w:t>أَ فَتَتَّخِذُونَهُ وَ ذُرِّ</w:t>
      </w:r>
      <w:r w:rsidRPr="00643081">
        <w:rPr>
          <w:rStyle w:val="libAieChar"/>
          <w:rFonts w:hint="cs"/>
          <w:rtl/>
        </w:rPr>
        <w:t>یَّ</w:t>
      </w:r>
      <w:r w:rsidRPr="00643081">
        <w:rPr>
          <w:rStyle w:val="libAieChar"/>
          <w:rFonts w:hint="eastAsia"/>
          <w:rtl/>
        </w:rPr>
        <w:t>تَهُ</w:t>
      </w:r>
      <w:r w:rsidRPr="00643081">
        <w:rPr>
          <w:rStyle w:val="libAieChar"/>
          <w:rtl/>
        </w:rPr>
        <w:t xml:space="preserve"> أَوْ</w:t>
      </w:r>
      <w:r w:rsidR="009B6D3C">
        <w:rPr>
          <w:rStyle w:val="libAieChar"/>
          <w:rtl/>
        </w:rPr>
        <w:t>لي</w:t>
      </w:r>
      <w:r w:rsidRPr="00643081">
        <w:rPr>
          <w:rStyle w:val="libAieChar"/>
          <w:rFonts w:hint="cs"/>
          <w:rtl/>
        </w:rPr>
        <w:t>ٰ</w:t>
      </w:r>
      <w:r w:rsidRPr="00643081">
        <w:rPr>
          <w:rStyle w:val="libAieChar"/>
          <w:rFonts w:hint="eastAsia"/>
          <w:rtl/>
        </w:rPr>
        <w:t>اءَ</w:t>
      </w:r>
      <w:r w:rsidR="00643081" w:rsidRPr="00643081">
        <w:rPr>
          <w:rStyle w:val="libAlaemChar"/>
          <w:rFonts w:hint="eastAsia"/>
          <w:rtl/>
        </w:rPr>
        <w:t>)</w:t>
      </w:r>
      <w:r>
        <w:rPr>
          <w:rtl/>
        </w:rPr>
        <w:t xml:space="preserve"> </w:t>
      </w:r>
      <w:r w:rsidR="00643081">
        <w:rPr>
          <w:rStyle w:val="libFootnotenumChar"/>
          <w:rtl/>
        </w:rPr>
        <w:t>(1)</w:t>
      </w:r>
      <w:r>
        <w:rPr>
          <w:rtl/>
        </w:rPr>
        <w:t>فقلت:انّه لا تکون الذر</w:t>
      </w:r>
      <w:r>
        <w:rPr>
          <w:rFonts w:hint="cs"/>
          <w:rtl/>
        </w:rPr>
        <w:t>یّ</w:t>
      </w:r>
      <w:r w:rsidR="00577F20">
        <w:rPr>
          <w:rFonts w:hint="cs"/>
          <w:rtl/>
        </w:rPr>
        <w:t>ة</w:t>
      </w:r>
      <w:r>
        <w:rPr>
          <w:rtl/>
        </w:rPr>
        <w:t xml:space="preserve"> الاّ من </w:t>
      </w:r>
      <w:r w:rsidR="00194B2D">
        <w:rPr>
          <w:rtl/>
        </w:rPr>
        <w:t>زوجة</w:t>
      </w:r>
      <w:r>
        <w:rPr>
          <w:rtl/>
        </w:rPr>
        <w:t>،فقلت:نعم،فأخذ دنّه و انطلق،قال:فر</w:t>
      </w:r>
      <w:r w:rsidR="009D0B59">
        <w:rPr>
          <w:rtl/>
        </w:rPr>
        <w:t>اي</w:t>
      </w:r>
      <w:r>
        <w:rPr>
          <w:rFonts w:hint="eastAsia"/>
          <w:rtl/>
        </w:rPr>
        <w:t>ته</w:t>
      </w:r>
      <w:r>
        <w:rPr>
          <w:rtl/>
        </w:rPr>
        <w:t xml:space="preserve"> </w:t>
      </w:r>
      <w:r>
        <w:rPr>
          <w:rFonts w:hint="cs"/>
          <w:rtl/>
        </w:rPr>
        <w:t>ی</w:t>
      </w:r>
      <w:r>
        <w:rPr>
          <w:rFonts w:hint="eastAsia"/>
          <w:rtl/>
        </w:rPr>
        <w:t>ختبرن</w:t>
      </w:r>
      <w:r w:rsidR="00577F20">
        <w:rPr>
          <w:rFonts w:hint="cs"/>
          <w:rtl/>
        </w:rPr>
        <w:t>ي</w:t>
      </w:r>
      <w:r>
        <w:rPr>
          <w:rtl/>
        </w:rPr>
        <w:t xml:space="preserve"> </w:t>
      </w:r>
      <w:r w:rsidR="00643081">
        <w:rPr>
          <w:rStyle w:val="libFootnotenumChar"/>
          <w:rtl/>
        </w:rPr>
        <w:t>(2)</w:t>
      </w:r>
      <w:r>
        <w:rPr>
          <w:rtl/>
        </w:rPr>
        <w:t>.</w:t>
      </w:r>
    </w:p>
    <w:p w:rsidR="00D94CCA" w:rsidRDefault="00A33C4B" w:rsidP="00577F20">
      <w:pPr>
        <w:pStyle w:val="libNormal"/>
        <w:rPr>
          <w:rtl/>
        </w:rPr>
      </w:pPr>
      <w:r w:rsidRPr="00577F20">
        <w:rPr>
          <w:rStyle w:val="libBold1Char"/>
          <w:rFonts w:hint="eastAsia"/>
          <w:rtl/>
        </w:rPr>
        <w:t>أقول</w:t>
      </w:r>
      <w:r>
        <w:rPr>
          <w:rtl/>
        </w:rPr>
        <w:t>: قال مجمع البحر</w:t>
      </w:r>
      <w:r>
        <w:rPr>
          <w:rFonts w:hint="cs"/>
          <w:rtl/>
        </w:rPr>
        <w:t>ی</w:t>
      </w:r>
      <w:r>
        <w:rPr>
          <w:rFonts w:hint="eastAsia"/>
          <w:rtl/>
        </w:rPr>
        <w:t>ن</w:t>
      </w:r>
      <w:r>
        <w:rPr>
          <w:rtl/>
        </w:rPr>
        <w:t>: و ال</w:t>
      </w:r>
      <w:r w:rsidR="00167E25">
        <w:rPr>
          <w:rtl/>
        </w:rPr>
        <w:t>شعبي</w:t>
      </w:r>
      <w:r>
        <w:rPr>
          <w:rtl/>
        </w:rPr>
        <w:t xml:space="preserve"> أحد علماء الع</w:t>
      </w:r>
      <w:r w:rsidR="009B6D3C">
        <w:rPr>
          <w:rtl/>
        </w:rPr>
        <w:t>أمّة</w:t>
      </w:r>
      <w:r>
        <w:rPr>
          <w:rtl/>
        </w:rPr>
        <w:t xml:space="preserve"> ولد زمن عمر و کان </w:t>
      </w:r>
      <w:r>
        <w:rPr>
          <w:rFonts w:hint="cs"/>
          <w:rtl/>
        </w:rPr>
        <w:t>ی</w:t>
      </w:r>
      <w:r>
        <w:rPr>
          <w:rFonts w:hint="eastAsia"/>
          <w:rtl/>
        </w:rPr>
        <w:t>صحب</w:t>
      </w:r>
      <w:r>
        <w:rPr>
          <w:rtl/>
        </w:rPr>
        <w:t xml:space="preserve"> عبد الملک بن مروان و له </w:t>
      </w:r>
      <w:r w:rsidR="004B4B77">
        <w:rPr>
          <w:rtl/>
        </w:rPr>
        <w:t>في</w:t>
      </w:r>
      <w:r>
        <w:rPr>
          <w:rtl/>
        </w:rPr>
        <w:t xml:space="preserve"> حضرته مع </w:t>
      </w:r>
      <w:r w:rsidR="009B6D3C">
        <w:rPr>
          <w:rtl/>
        </w:rPr>
        <w:t>لي</w:t>
      </w:r>
      <w:r w:rsidR="009B6D3C">
        <w:rPr>
          <w:rFonts w:hint="eastAsia"/>
          <w:rtl/>
        </w:rPr>
        <w:t>لي</w:t>
      </w:r>
      <w:r>
        <w:rPr>
          <w:rtl/>
        </w:rPr>
        <w:t xml:space="preserve"> الاخ</w:t>
      </w:r>
      <w:r>
        <w:rPr>
          <w:rFonts w:hint="cs"/>
          <w:rtl/>
        </w:rPr>
        <w:t>ی</w:t>
      </w:r>
      <w:r w:rsidR="009B6D3C">
        <w:rPr>
          <w:rFonts w:hint="eastAsia"/>
          <w:rtl/>
        </w:rPr>
        <w:t>لي</w:t>
      </w:r>
      <w:r w:rsidR="00577F20">
        <w:rPr>
          <w:rFonts w:hint="cs"/>
          <w:rtl/>
        </w:rPr>
        <w:t>ة</w:t>
      </w:r>
      <w:r>
        <w:rPr>
          <w:rtl/>
        </w:rPr>
        <w:t xml:space="preserve"> ظراف</w:t>
      </w:r>
      <w:r w:rsidR="00577F20">
        <w:rPr>
          <w:rFonts w:hint="cs"/>
          <w:rtl/>
        </w:rPr>
        <w:t>ة</w:t>
      </w:r>
      <w:r>
        <w:rPr>
          <w:rtl/>
        </w:rPr>
        <w:t xml:space="preserve">،و </w:t>
      </w:r>
      <w:r w:rsidR="006926E7">
        <w:rPr>
          <w:rtl/>
        </w:rPr>
        <w:t>روي</w:t>
      </w:r>
      <w:r>
        <w:rPr>
          <w:rtl/>
        </w:rPr>
        <w:t xml:space="preserve"> عنه قال:أدرکت </w:t>
      </w:r>
      <w:r w:rsidR="006926E7">
        <w:rPr>
          <w:rtl/>
        </w:rPr>
        <w:t>خمسمائة</w:t>
      </w:r>
      <w:r>
        <w:rPr>
          <w:rtl/>
        </w:rPr>
        <w:t xml:space="preserve"> من ال</w:t>
      </w:r>
      <w:r w:rsidR="004B4B77">
        <w:rPr>
          <w:rtl/>
        </w:rPr>
        <w:t>صحابة</w:t>
      </w:r>
      <w:r>
        <w:rPr>
          <w:rtl/>
        </w:rPr>
        <w:t xml:space="preserve"> و ما حدّثت بحد</w:t>
      </w:r>
      <w:r>
        <w:rPr>
          <w:rFonts w:hint="cs"/>
          <w:rtl/>
        </w:rPr>
        <w:t>ی</w:t>
      </w:r>
      <w:r>
        <w:rPr>
          <w:rFonts w:hint="eastAsia"/>
          <w:rtl/>
        </w:rPr>
        <w:t>ث</w:t>
      </w:r>
      <w:r>
        <w:rPr>
          <w:rtl/>
        </w:rPr>
        <w:t xml:space="preserve"> الاّ حفظته،و هو عندهم کابن عبّاس </w:t>
      </w:r>
      <w:r w:rsidR="004B4B77">
        <w:rPr>
          <w:rtl/>
        </w:rPr>
        <w:t>في</w:t>
      </w:r>
      <w:r>
        <w:rPr>
          <w:rtl/>
        </w:rPr>
        <w:t xml:space="preserve"> زمانه؛و الشعوب</w:t>
      </w:r>
      <w:r>
        <w:rPr>
          <w:rFonts w:hint="cs"/>
          <w:rtl/>
        </w:rPr>
        <w:t>یّ</w:t>
      </w:r>
      <w:r w:rsidR="00577F20">
        <w:rPr>
          <w:rFonts w:hint="cs"/>
          <w:rtl/>
        </w:rPr>
        <w:t>ة</w:t>
      </w:r>
      <w:r>
        <w:rPr>
          <w:rtl/>
        </w:rPr>
        <w:t xml:space="preserve"> فرقه لا تفضّل ال</w:t>
      </w:r>
      <w:r>
        <w:rPr>
          <w:rFonts w:hint="eastAsia"/>
          <w:rtl/>
        </w:rPr>
        <w:t>عرب</w:t>
      </w:r>
      <w:r>
        <w:rPr>
          <w:rtl/>
        </w:rPr>
        <w:t xml:space="preserve"> ع</w:t>
      </w:r>
      <w:r w:rsidR="009B6D3C">
        <w:rPr>
          <w:rtl/>
        </w:rPr>
        <w:t>ل</w:t>
      </w:r>
      <w:r w:rsidR="00577F20">
        <w:rPr>
          <w:rFonts w:hint="cs"/>
          <w:rtl/>
        </w:rPr>
        <w:t>ى</w:t>
      </w:r>
      <w:r>
        <w:rPr>
          <w:rtl/>
        </w:rPr>
        <w:t xml:space="preserve"> العجم،</w:t>
      </w:r>
      <w:r w:rsidR="00DF76A0">
        <w:rPr>
          <w:rtl/>
        </w:rPr>
        <w:t>انتهى</w:t>
      </w:r>
      <w:r>
        <w:rPr>
          <w:rtl/>
        </w:rPr>
        <w:t>.</w:t>
      </w:r>
    </w:p>
    <w:p w:rsidR="00D94CCA" w:rsidRDefault="00A33C4B" w:rsidP="00577F20">
      <w:pPr>
        <w:pStyle w:val="libCenterBold1"/>
        <w:rPr>
          <w:rtl/>
        </w:rPr>
      </w:pPr>
      <w:r>
        <w:rPr>
          <w:rFonts w:hint="eastAsia"/>
          <w:rtl/>
        </w:rPr>
        <w:t>ابن</w:t>
      </w:r>
      <w:r>
        <w:rPr>
          <w:rtl/>
        </w:rPr>
        <w:t xml:space="preserve"> </w:t>
      </w:r>
      <w:r w:rsidR="00E217D7">
        <w:rPr>
          <w:rtl/>
        </w:rPr>
        <w:t>شعبة</w:t>
      </w:r>
      <w:r>
        <w:rPr>
          <w:rtl/>
        </w:rPr>
        <w:t xml:space="preserve"> الحرّان</w:t>
      </w:r>
      <w:r>
        <w:rPr>
          <w:rFonts w:hint="cs"/>
          <w:rtl/>
        </w:rPr>
        <w:t>ی</w:t>
      </w:r>
      <w:r>
        <w:rPr>
          <w:rtl/>
        </w:rPr>
        <w:t xml:space="preserve"> </w:t>
      </w:r>
      <w:r w:rsidR="003D2FE4" w:rsidRPr="003D2FE4">
        <w:rPr>
          <w:rStyle w:val="libAlaemChar"/>
          <w:rtl/>
        </w:rPr>
        <w:t>رضي‌الله‌عنه</w:t>
      </w:r>
    </w:p>
    <w:p w:rsidR="00D94CCA" w:rsidRDefault="00A33C4B" w:rsidP="00577F20">
      <w:pPr>
        <w:pStyle w:val="libNormal"/>
        <w:rPr>
          <w:rtl/>
        </w:rPr>
      </w:pPr>
      <w:r>
        <w:rPr>
          <w:rFonts w:hint="eastAsia"/>
          <w:rtl/>
        </w:rPr>
        <w:t>أبو</w:t>
      </w:r>
      <w:r>
        <w:rPr>
          <w:rtl/>
        </w:rPr>
        <w:t xml:space="preserve"> محمّد الحسن بن </w:t>
      </w:r>
      <w:r w:rsidR="004B4B77">
        <w:rPr>
          <w:rtl/>
        </w:rPr>
        <w:t>عليّ</w:t>
      </w:r>
      <w:r>
        <w:rPr>
          <w:rtl/>
        </w:rPr>
        <w:t xml:space="preserve"> بن </w:t>
      </w:r>
      <w:r w:rsidR="00E217D7">
        <w:rPr>
          <w:rtl/>
        </w:rPr>
        <w:t>شعبة</w:t>
      </w:r>
      <w:r>
        <w:rPr>
          <w:rtl/>
        </w:rPr>
        <w:t xml:space="preserve">،کان </w:t>
      </w:r>
      <w:r w:rsidR="00AA3CDF" w:rsidRPr="00AA3CDF">
        <w:rPr>
          <w:rStyle w:val="libAlaemChar"/>
          <w:rtl/>
        </w:rPr>
        <w:t>رحمه‌الله</w:t>
      </w:r>
      <w:r>
        <w:rPr>
          <w:rtl/>
        </w:rPr>
        <w:t xml:space="preserve"> عالما فق</w:t>
      </w:r>
      <w:r>
        <w:rPr>
          <w:rFonts w:hint="cs"/>
          <w:rtl/>
        </w:rPr>
        <w:t>ی</w:t>
      </w:r>
      <w:r>
        <w:rPr>
          <w:rFonts w:hint="eastAsia"/>
          <w:rtl/>
        </w:rPr>
        <w:t>ها</w:t>
      </w:r>
      <w:r>
        <w:rPr>
          <w:rtl/>
        </w:rPr>
        <w:t xml:space="preserve"> محدّثا ج</w:t>
      </w:r>
      <w:r w:rsidR="009B6D3C">
        <w:rPr>
          <w:rtl/>
        </w:rPr>
        <w:t>لي</w:t>
      </w:r>
      <w:r>
        <w:rPr>
          <w:rFonts w:hint="eastAsia"/>
          <w:rtl/>
        </w:rPr>
        <w:t>لا</w:t>
      </w:r>
      <w:r>
        <w:rPr>
          <w:rtl/>
        </w:rPr>
        <w:t xml:space="preserve"> من م</w:t>
      </w:r>
      <w:r w:rsidR="007C7B27">
        <w:rPr>
          <w:rtl/>
        </w:rPr>
        <w:t>قدمي</w:t>
      </w:r>
      <w:r>
        <w:rPr>
          <w:rtl/>
        </w:rPr>
        <w:t xml:space="preserve"> أصحابنا،صاحب کتاب(تحف العقول)و هو کتاب ن</w:t>
      </w:r>
      <w:r w:rsidR="004B4B77">
        <w:rPr>
          <w:rtl/>
        </w:rPr>
        <w:t>في</w:t>
      </w:r>
      <w:r>
        <w:rPr>
          <w:rFonts w:hint="eastAsia"/>
          <w:rtl/>
        </w:rPr>
        <w:t>س</w:t>
      </w:r>
      <w:r>
        <w:rPr>
          <w:rtl/>
        </w:rPr>
        <w:t xml:space="preserve"> کث</w:t>
      </w:r>
      <w:r>
        <w:rPr>
          <w:rFonts w:hint="cs"/>
          <w:rtl/>
        </w:rPr>
        <w:t>ی</w:t>
      </w:r>
      <w:r>
        <w:rPr>
          <w:rFonts w:hint="eastAsia"/>
          <w:rtl/>
        </w:rPr>
        <w:t>ر</w:t>
      </w:r>
      <w:r>
        <w:rPr>
          <w:rtl/>
        </w:rPr>
        <w:t xml:space="preserve"> ال</w:t>
      </w:r>
      <w:r w:rsidR="000417EE">
        <w:rPr>
          <w:rtl/>
        </w:rPr>
        <w:t>فائدة</w:t>
      </w:r>
      <w:r>
        <w:rPr>
          <w:rtl/>
        </w:rPr>
        <w:t>،قال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العارف الربّان</w:t>
      </w:r>
      <w:r w:rsidR="00577F20">
        <w:rPr>
          <w:rFonts w:hint="cs"/>
          <w:rtl/>
        </w:rPr>
        <w:t>ي</w:t>
      </w:r>
      <w:r>
        <w:rPr>
          <w:rtl/>
        </w:rPr>
        <w:t xml:space="preserve"> الش</w:t>
      </w:r>
      <w:r>
        <w:rPr>
          <w:rFonts w:hint="cs"/>
          <w:rtl/>
        </w:rPr>
        <w:t>ی</w:t>
      </w:r>
      <w:r>
        <w:rPr>
          <w:rFonts w:hint="eastAsia"/>
          <w:rtl/>
        </w:rPr>
        <w:t>خ</w:t>
      </w:r>
      <w:r>
        <w:rPr>
          <w:rtl/>
        </w:rPr>
        <w:t xml:space="preserve"> حس</w:t>
      </w:r>
      <w:r>
        <w:rPr>
          <w:rFonts w:hint="cs"/>
          <w:rtl/>
        </w:rPr>
        <w:t>ی</w:t>
      </w:r>
      <w:r>
        <w:rPr>
          <w:rFonts w:hint="eastAsia"/>
          <w:rtl/>
        </w:rPr>
        <w:t>ن</w:t>
      </w:r>
      <w:r>
        <w:rPr>
          <w:rtl/>
        </w:rPr>
        <w:t xml:space="preserve"> بن </w:t>
      </w:r>
      <w:r w:rsidR="004B4B77">
        <w:rPr>
          <w:rtl/>
        </w:rPr>
        <w:t>عليّ</w:t>
      </w:r>
      <w:r>
        <w:rPr>
          <w:rtl/>
        </w:rPr>
        <w:t xml:space="preserve"> بن صادق ال</w:t>
      </w:r>
      <w:r w:rsidR="0087759A">
        <w:rPr>
          <w:rtl/>
        </w:rPr>
        <w:t>بحرانيّ</w:t>
      </w:r>
      <w:r>
        <w:rPr>
          <w:rtl/>
        </w:rPr>
        <w:t xml:space="preserve"> </w:t>
      </w:r>
      <w:r w:rsidR="004B4B77">
        <w:rPr>
          <w:rtl/>
        </w:rPr>
        <w:t>في</w:t>
      </w:r>
      <w:r>
        <w:rPr>
          <w:rtl/>
        </w:rPr>
        <w:t xml:space="preserve"> رسالته </w:t>
      </w:r>
      <w:r w:rsidR="004B4B77">
        <w:rPr>
          <w:rtl/>
        </w:rPr>
        <w:t>في</w:t>
      </w:r>
      <w:r>
        <w:rPr>
          <w:rtl/>
        </w:rPr>
        <w:t xml:space="preserve"> الأخلاق و السلوک </w:t>
      </w:r>
      <w:r w:rsidR="003261A0">
        <w:rPr>
          <w:rtl/>
        </w:rPr>
        <w:t>الى</w:t>
      </w:r>
      <w:r>
        <w:rPr>
          <w:rtl/>
        </w:rPr>
        <w:t xml:space="preserve"> اللّه ع</w:t>
      </w:r>
      <w:r w:rsidR="009B6D3C">
        <w:rPr>
          <w:rtl/>
        </w:rPr>
        <w:t>ل</w:t>
      </w:r>
      <w:r w:rsidR="00577F20">
        <w:rPr>
          <w:rFonts w:hint="cs"/>
          <w:rtl/>
        </w:rPr>
        <w:t>ى</w:t>
      </w:r>
      <w:r>
        <w:rPr>
          <w:rtl/>
        </w:rPr>
        <w:t xml:space="preserve"> </w:t>
      </w:r>
      <w:r w:rsidR="003261A0">
        <w:rPr>
          <w:rtl/>
        </w:rPr>
        <w:t>طریقة</w:t>
      </w:r>
      <w:r>
        <w:rPr>
          <w:rtl/>
        </w:rPr>
        <w:t xml:space="preserve"> أهل الب</w:t>
      </w:r>
      <w:r>
        <w:rPr>
          <w:rFonts w:hint="cs"/>
          <w:rtl/>
        </w:rPr>
        <w:t>ی</w:t>
      </w:r>
      <w:r>
        <w:rPr>
          <w:rFonts w:hint="eastAsia"/>
          <w:rtl/>
        </w:rPr>
        <w:t>ت</w:t>
      </w:r>
      <w:r>
        <w:rPr>
          <w:rtl/>
        </w:rPr>
        <w:t xml:space="preserve"> </w:t>
      </w:r>
      <w:r w:rsidR="00763D20" w:rsidRPr="00763D20">
        <w:rPr>
          <w:rStyle w:val="libAlaemChar"/>
          <w:rtl/>
        </w:rPr>
        <w:t>عليهم‌السلام</w:t>
      </w:r>
      <w:r>
        <w:rPr>
          <w:rtl/>
        </w:rPr>
        <w:t xml:space="preserve"> </w:t>
      </w:r>
      <w:r w:rsidR="004B4B77">
        <w:rPr>
          <w:rtl/>
        </w:rPr>
        <w:t>في</w:t>
      </w:r>
      <w:r>
        <w:rPr>
          <w:rtl/>
        </w:rPr>
        <w:t xml:space="preserve"> أو</w:t>
      </w:r>
      <w:r w:rsidR="009B6D3C">
        <w:rPr>
          <w:rtl/>
        </w:rPr>
        <w:t>آخر</w:t>
      </w:r>
      <w:r w:rsidR="00577F20">
        <w:rPr>
          <w:rFonts w:hint="cs"/>
          <w:rtl/>
        </w:rPr>
        <w:t>ه</w:t>
      </w:r>
      <w:r>
        <w:rPr>
          <w:rtl/>
        </w:rPr>
        <w:t xml:space="preserve">ا:و </w:t>
      </w:r>
      <w:r>
        <w:rPr>
          <w:rFonts w:hint="cs"/>
          <w:rtl/>
        </w:rPr>
        <w:t>ی</w:t>
      </w:r>
      <w:r>
        <w:rPr>
          <w:rFonts w:hint="eastAsia"/>
          <w:rtl/>
        </w:rPr>
        <w:t>عج</w:t>
      </w:r>
      <w:r w:rsidR="006926E7">
        <w:rPr>
          <w:rFonts w:hint="eastAsia"/>
          <w:rtl/>
        </w:rPr>
        <w:t>بني</w:t>
      </w:r>
      <w:r>
        <w:rPr>
          <w:rtl/>
        </w:rPr>
        <w:t xml:space="preserve"> أن أنقل </w:t>
      </w:r>
      <w:r w:rsidR="004B4B77">
        <w:rPr>
          <w:rtl/>
        </w:rPr>
        <w:t>في</w:t>
      </w:r>
      <w:r>
        <w:rPr>
          <w:rtl/>
        </w:rPr>
        <w:t xml:space="preserve"> هذا الباب حد</w:t>
      </w:r>
      <w:r>
        <w:rPr>
          <w:rFonts w:hint="cs"/>
          <w:rtl/>
        </w:rPr>
        <w:t>ی</w:t>
      </w:r>
      <w:r>
        <w:rPr>
          <w:rFonts w:hint="eastAsia"/>
          <w:rtl/>
        </w:rPr>
        <w:t>ثا</w:t>
      </w:r>
      <w:r>
        <w:rPr>
          <w:rtl/>
        </w:rPr>
        <w:t xml:space="preserve"> عج</w:t>
      </w:r>
      <w:r>
        <w:rPr>
          <w:rFonts w:hint="cs"/>
          <w:rtl/>
        </w:rPr>
        <w:t>ی</w:t>
      </w:r>
      <w:r>
        <w:rPr>
          <w:rFonts w:hint="eastAsia"/>
          <w:rtl/>
        </w:rPr>
        <w:t>با</w:t>
      </w:r>
      <w:r>
        <w:rPr>
          <w:rtl/>
        </w:rPr>
        <w:t xml:space="preserve"> وا</w:t>
      </w:r>
      <w:r w:rsidR="004B4B77">
        <w:rPr>
          <w:rtl/>
        </w:rPr>
        <w:t>في</w:t>
      </w:r>
      <w:r>
        <w:rPr>
          <w:rFonts w:hint="eastAsia"/>
          <w:rtl/>
        </w:rPr>
        <w:t>ا</w:t>
      </w:r>
      <w:r>
        <w:rPr>
          <w:rtl/>
        </w:rPr>
        <w:t xml:space="preserve"> شا</w:t>
      </w:r>
      <w:r w:rsidR="004B4B77">
        <w:rPr>
          <w:rtl/>
        </w:rPr>
        <w:t>في</w:t>
      </w:r>
      <w:r>
        <w:rPr>
          <w:rFonts w:hint="eastAsia"/>
          <w:rtl/>
        </w:rPr>
        <w:t>ا</w:t>
      </w:r>
      <w:r>
        <w:rPr>
          <w:rtl/>
        </w:rPr>
        <w:t xml:space="preserve"> عثرت ع</w:t>
      </w:r>
      <w:r w:rsidR="009B6D3C">
        <w:rPr>
          <w:rtl/>
        </w:rPr>
        <w:t>لي</w:t>
      </w:r>
      <w:r>
        <w:rPr>
          <w:rFonts w:hint="eastAsia"/>
          <w:rtl/>
        </w:rPr>
        <w:t>ه</w:t>
      </w:r>
      <w:r>
        <w:rPr>
          <w:rtl/>
        </w:rPr>
        <w:t xml:space="preserve"> </w:t>
      </w:r>
      <w:r w:rsidR="004B4B77">
        <w:rPr>
          <w:rtl/>
        </w:rPr>
        <w:t>في</w:t>
      </w:r>
      <w:r>
        <w:rPr>
          <w:rtl/>
        </w:rPr>
        <w:t xml:space="preserve"> کتاب(تحف العقول)للفاضل النب</w:t>
      </w:r>
      <w:r>
        <w:rPr>
          <w:rFonts w:hint="cs"/>
          <w:rtl/>
        </w:rPr>
        <w:t>ی</w:t>
      </w:r>
      <w:r>
        <w:rPr>
          <w:rFonts w:hint="eastAsia"/>
          <w:rtl/>
        </w:rPr>
        <w:t>ل</w:t>
      </w:r>
      <w:r>
        <w:rPr>
          <w:rtl/>
        </w:rPr>
        <w:t xml:space="preserve"> الحسن بن </w:t>
      </w:r>
      <w:r w:rsidR="004B4B77">
        <w:rPr>
          <w:rtl/>
        </w:rPr>
        <w:t>عليّ</w:t>
      </w:r>
      <w:r>
        <w:rPr>
          <w:rtl/>
        </w:rPr>
        <w:t xml:space="preserve"> بن </w:t>
      </w:r>
      <w:r w:rsidR="00E217D7">
        <w:rPr>
          <w:rtl/>
        </w:rPr>
        <w:t>شعبة</w:t>
      </w:r>
      <w:r>
        <w:rPr>
          <w:rtl/>
        </w:rPr>
        <w:t xml:space="preserve"> من قدماء أصحابنا حتّ</w:t>
      </w:r>
      <w:r>
        <w:rPr>
          <w:rFonts w:hint="cs"/>
          <w:rtl/>
        </w:rPr>
        <w:t>ی</w:t>
      </w:r>
      <w:r>
        <w:rPr>
          <w:rtl/>
        </w:rPr>
        <w:t xml:space="preserve"> انّ ش</w:t>
      </w:r>
      <w:r>
        <w:rPr>
          <w:rFonts w:hint="cs"/>
          <w:rtl/>
        </w:rPr>
        <w:t>ی</w:t>
      </w:r>
      <w:r>
        <w:rPr>
          <w:rFonts w:hint="eastAsia"/>
          <w:rtl/>
        </w:rPr>
        <w:t>خنا</w:t>
      </w:r>
      <w:r>
        <w:rPr>
          <w:rtl/>
        </w:rPr>
        <w:t xml:space="preserve"> الم</w:t>
      </w:r>
      <w:r w:rsidR="004B4B77">
        <w:rPr>
          <w:rtl/>
        </w:rPr>
        <w:t>في</w:t>
      </w:r>
      <w:r>
        <w:rPr>
          <w:rFonts w:hint="eastAsia"/>
          <w:rtl/>
        </w:rPr>
        <w:t>د</w:t>
      </w:r>
      <w:r>
        <w:rPr>
          <w:rtl/>
        </w:rPr>
        <w:t xml:space="preserve"> </w:t>
      </w:r>
      <w:r>
        <w:rPr>
          <w:rFonts w:hint="cs"/>
          <w:rtl/>
        </w:rPr>
        <w:t>ی</w:t>
      </w:r>
      <w:r>
        <w:rPr>
          <w:rFonts w:hint="eastAsia"/>
          <w:rtl/>
        </w:rPr>
        <w:t>نقل</w:t>
      </w:r>
      <w:r>
        <w:rPr>
          <w:rtl/>
        </w:rPr>
        <w:t xml:space="preserve"> عن هذا الکتاب،و هو کتاب لم </w:t>
      </w:r>
      <w:r>
        <w:rPr>
          <w:rFonts w:hint="cs"/>
          <w:rtl/>
        </w:rPr>
        <w:t>ی</w:t>
      </w:r>
      <w:r>
        <w:rPr>
          <w:rFonts w:hint="eastAsia"/>
          <w:rtl/>
        </w:rPr>
        <w:t>مسح</w:t>
      </w:r>
      <w:r>
        <w:rPr>
          <w:rtl/>
        </w:rPr>
        <w:t xml:space="preserve"> </w:t>
      </w:r>
      <w:r w:rsidR="00643081">
        <w:rPr>
          <w:rStyle w:val="libFootnotenumChar"/>
          <w:rtl/>
        </w:rPr>
        <w:t>(3)</w:t>
      </w:r>
      <w:r>
        <w:rPr>
          <w:rtl/>
        </w:rPr>
        <w:t>الدهر بمثله،</w:t>
      </w:r>
      <w:r w:rsidR="00DF76A0">
        <w:rPr>
          <w:rtl/>
        </w:rPr>
        <w:t>انتهى</w:t>
      </w:r>
      <w:r>
        <w:rPr>
          <w:rtl/>
        </w:rPr>
        <w:t>.</w:t>
      </w:r>
    </w:p>
    <w:p w:rsidR="00D94CCA" w:rsidRDefault="00A33C4B" w:rsidP="00577F20">
      <w:pPr>
        <w:pStyle w:val="libNormal"/>
        <w:rPr>
          <w:rtl/>
        </w:rPr>
      </w:pPr>
      <w:r>
        <w:rPr>
          <w:rFonts w:hint="eastAsia"/>
          <w:rtl/>
        </w:rPr>
        <w:t>و</w:t>
      </w:r>
      <w:r>
        <w:rPr>
          <w:rtl/>
        </w:rPr>
        <w:t xml:space="preserve"> صرّح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النب</w:t>
      </w:r>
      <w:r>
        <w:rPr>
          <w:rFonts w:hint="cs"/>
          <w:rtl/>
        </w:rPr>
        <w:t>ی</w:t>
      </w:r>
      <w:r>
        <w:rPr>
          <w:rFonts w:hint="eastAsia"/>
          <w:rtl/>
        </w:rPr>
        <w:t>ل</w:t>
      </w:r>
      <w:r>
        <w:rPr>
          <w:rtl/>
        </w:rPr>
        <w:t xml:space="preserve"> الش</w:t>
      </w:r>
      <w:r>
        <w:rPr>
          <w:rFonts w:hint="cs"/>
          <w:rtl/>
        </w:rPr>
        <w:t>ی</w:t>
      </w:r>
      <w:r>
        <w:rPr>
          <w:rFonts w:hint="eastAsia"/>
          <w:rtl/>
        </w:rPr>
        <w:t>خ</w:t>
      </w:r>
      <w:r>
        <w:rPr>
          <w:rtl/>
        </w:rPr>
        <w:t xml:space="preserve"> إبرا</w:t>
      </w:r>
      <w:r w:rsidR="00B80428">
        <w:rPr>
          <w:rtl/>
        </w:rPr>
        <w:t>هي</w:t>
      </w:r>
      <w:r>
        <w:rPr>
          <w:rFonts w:hint="eastAsia"/>
          <w:rtl/>
        </w:rPr>
        <w:t>م</w:t>
      </w:r>
      <w:r>
        <w:rPr>
          <w:rtl/>
        </w:rPr>
        <w:t xml:space="preserve"> القط</w:t>
      </w:r>
      <w:r>
        <w:rPr>
          <w:rFonts w:hint="cs"/>
          <w:rtl/>
        </w:rPr>
        <w:t>ی</w:t>
      </w:r>
      <w:r w:rsidR="004B4B77">
        <w:rPr>
          <w:rFonts w:hint="eastAsia"/>
          <w:rtl/>
        </w:rPr>
        <w:t>في</w:t>
      </w:r>
      <w:r>
        <w:rPr>
          <w:rtl/>
        </w:rPr>
        <w:t xml:space="preserve"> </w:t>
      </w:r>
      <w:r w:rsidR="004B4B77">
        <w:rPr>
          <w:rtl/>
        </w:rPr>
        <w:t>في</w:t>
      </w:r>
      <w:r>
        <w:rPr>
          <w:rtl/>
        </w:rPr>
        <w:t xml:space="preserve"> کتاب(الفرق</w:t>
      </w:r>
      <w:r w:rsidR="00577F20">
        <w:rPr>
          <w:rFonts w:hint="cs"/>
          <w:rtl/>
        </w:rPr>
        <w:t>ة</w:t>
      </w:r>
      <w:r>
        <w:rPr>
          <w:rtl/>
        </w:rPr>
        <w:t xml:space="preserve"> ال</w:t>
      </w:r>
      <w:r w:rsidR="006926E7">
        <w:rPr>
          <w:rtl/>
        </w:rPr>
        <w:t>ناجي</w:t>
      </w:r>
      <w:r w:rsidR="00577F20">
        <w:rPr>
          <w:rFonts w:hint="cs"/>
          <w:rtl/>
        </w:rPr>
        <w:t>ة</w:t>
      </w:r>
      <w:r>
        <w:rPr>
          <w:rtl/>
        </w:rPr>
        <w:t>) و ش</w:t>
      </w:r>
      <w:r>
        <w:rPr>
          <w:rFonts w:hint="cs"/>
          <w:rtl/>
        </w:rPr>
        <w:t>ی</w:t>
      </w:r>
      <w:r>
        <w:rPr>
          <w:rFonts w:hint="eastAsia"/>
          <w:rtl/>
        </w:rPr>
        <w:t>خنا</w:t>
      </w:r>
      <w:r>
        <w:rPr>
          <w:rtl/>
        </w:rPr>
        <w:t xml:space="preserve"> الحرّ العام</w:t>
      </w:r>
      <w:r w:rsidR="009B6D3C">
        <w:rPr>
          <w:rtl/>
        </w:rPr>
        <w:t>لي</w:t>
      </w:r>
      <w:r>
        <w:rPr>
          <w:rtl/>
        </w:rPr>
        <w:t xml:space="preserve"> </w:t>
      </w:r>
      <w:r w:rsidR="004B4B77">
        <w:rPr>
          <w:rtl/>
        </w:rPr>
        <w:t>في</w:t>
      </w:r>
      <w:r>
        <w:rPr>
          <w:rtl/>
        </w:rPr>
        <w:t>(أمل الآمل)بأنّ کتاب التمح</w:t>
      </w:r>
      <w:r>
        <w:rPr>
          <w:rFonts w:hint="cs"/>
          <w:rtl/>
        </w:rPr>
        <w:t>ی</w:t>
      </w:r>
      <w:r>
        <w:rPr>
          <w:rFonts w:hint="eastAsia"/>
          <w:rtl/>
        </w:rPr>
        <w:t>ص</w:t>
      </w:r>
      <w:r>
        <w:rPr>
          <w:rtl/>
        </w:rPr>
        <w:t xml:space="preserve"> له و </w:t>
      </w:r>
      <w:r w:rsidR="003261A0">
        <w:rPr>
          <w:rtl/>
        </w:rPr>
        <w:t>الى</w:t>
      </w:r>
      <w:r>
        <w:rPr>
          <w:rtl/>
        </w:rPr>
        <w:t xml:space="preserve"> ذلک مال صاحب(ر</w:t>
      </w:r>
      <w:r>
        <w:rPr>
          <w:rFonts w:hint="cs"/>
          <w:rtl/>
        </w:rPr>
        <w:t>ی</w:t>
      </w:r>
      <w:r>
        <w:rPr>
          <w:rFonts w:hint="eastAsia"/>
          <w:rtl/>
        </w:rPr>
        <w:t>اض</w:t>
      </w:r>
      <w:r>
        <w:rPr>
          <w:rtl/>
        </w:rPr>
        <w:t xml:space="preserve"> العلماء)،و ع</w:t>
      </w:r>
      <w:r w:rsidR="009B6D3C">
        <w:rPr>
          <w:rtl/>
        </w:rPr>
        <w:t>ل</w:t>
      </w:r>
      <w:r w:rsidR="00577F20">
        <w:rPr>
          <w:rFonts w:hint="cs"/>
          <w:rtl/>
        </w:rPr>
        <w:t>ى</w:t>
      </w:r>
      <w:r>
        <w:rPr>
          <w:rtl/>
        </w:rPr>
        <w:t xml:space="preserve"> هذا فهو القائل </w:t>
      </w:r>
      <w:r w:rsidR="004B4B77">
        <w:rPr>
          <w:rtl/>
        </w:rPr>
        <w:t>في</w:t>
      </w:r>
      <w:r>
        <w:rPr>
          <w:rFonts w:hint="eastAsia"/>
          <w:rtl/>
        </w:rPr>
        <w:t>ه</w:t>
      </w:r>
      <w:r>
        <w:rPr>
          <w:rtl/>
        </w:rPr>
        <w:t>:حدّثنا أبو ع</w:t>
      </w:r>
      <w:r w:rsidR="009B6D3C">
        <w:rPr>
          <w:rtl/>
        </w:rPr>
        <w:t>لي</w:t>
      </w:r>
      <w:r>
        <w:rPr>
          <w:rtl/>
        </w:rPr>
        <w:t xml:space="preserve"> محمّد بن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77F20">
        <w:rPr>
          <w:rStyle w:val="libFootnote0Char"/>
          <w:rFonts w:hint="cs"/>
          <w:rtl/>
        </w:rPr>
        <w:t xml:space="preserve"> سورة الكهف/الآية50.</w:t>
      </w:r>
    </w:p>
    <w:p w:rsidR="00643081" w:rsidRPr="00643081" w:rsidRDefault="00643081" w:rsidP="00643081">
      <w:pPr>
        <w:pStyle w:val="libLine"/>
        <w:rPr>
          <w:rStyle w:val="libFootnote0Char"/>
          <w:rtl/>
        </w:rPr>
      </w:pPr>
      <w:r w:rsidRPr="00643081">
        <w:rPr>
          <w:rStyle w:val="libFootnote0Char"/>
          <w:rFonts w:hint="eastAsia"/>
          <w:rtl/>
        </w:rPr>
        <w:t>(2)</w:t>
      </w:r>
      <w:r w:rsidR="00577F20">
        <w:rPr>
          <w:rStyle w:val="libFootnote0Char"/>
          <w:rFonts w:hint="cs"/>
          <w:rtl/>
        </w:rPr>
        <w:t xml:space="preserve"> ق:14/93/641،ج:63/306.</w:t>
      </w:r>
    </w:p>
    <w:p w:rsidR="00643081" w:rsidRPr="00643081" w:rsidRDefault="00643081" w:rsidP="00643081">
      <w:pPr>
        <w:pStyle w:val="libLine"/>
        <w:rPr>
          <w:rStyle w:val="libFootnote0Char"/>
          <w:rtl/>
        </w:rPr>
      </w:pPr>
      <w:r w:rsidRPr="00643081">
        <w:rPr>
          <w:rStyle w:val="libFootnote0Char"/>
          <w:rFonts w:hint="eastAsia"/>
          <w:rtl/>
        </w:rPr>
        <w:t>(3)</w:t>
      </w:r>
      <w:r w:rsidR="00577F20">
        <w:rPr>
          <w:rStyle w:val="libFootnote0Char"/>
          <w:rFonts w:hint="cs"/>
          <w:rtl/>
        </w:rPr>
        <w:t xml:space="preserve"> كذا في المتن و هو تصحيف كما هو ظاهر.</w:t>
      </w:r>
    </w:p>
    <w:p w:rsidR="00643081" w:rsidRDefault="00643081" w:rsidP="00A33C4B">
      <w:pPr>
        <w:pStyle w:val="libNormal"/>
        <w:rPr>
          <w:rtl/>
        </w:rPr>
      </w:pPr>
      <w:r>
        <w:rPr>
          <w:rFonts w:hint="eastAsia"/>
          <w:rtl/>
        </w:rPr>
        <w:br w:type="page"/>
      </w:r>
    </w:p>
    <w:p w:rsidR="00D94CCA" w:rsidRDefault="00A33C4B" w:rsidP="003A5FB3">
      <w:pPr>
        <w:pStyle w:val="libNormal0"/>
        <w:rPr>
          <w:rtl/>
        </w:rPr>
      </w:pPr>
      <w:r>
        <w:rPr>
          <w:rFonts w:hint="eastAsia"/>
          <w:rtl/>
        </w:rPr>
        <w:lastRenderedPageBreak/>
        <w:t>همّام،و</w:t>
      </w:r>
      <w:r>
        <w:rPr>
          <w:rtl/>
        </w:rPr>
        <w:t xml:space="preserve"> محمّد بن همّام کان من أهل بغداد </w:t>
      </w:r>
      <w:r w:rsidR="006926E7">
        <w:rPr>
          <w:rtl/>
        </w:rPr>
        <w:t>ثقة</w:t>
      </w:r>
      <w:r>
        <w:rPr>
          <w:rtl/>
        </w:rPr>
        <w:t xml:space="preserve"> ج</w:t>
      </w:r>
      <w:r w:rsidR="009B6D3C">
        <w:rPr>
          <w:rtl/>
        </w:rPr>
        <w:t>لي</w:t>
      </w:r>
      <w:r>
        <w:rPr>
          <w:rFonts w:hint="eastAsia"/>
          <w:rtl/>
        </w:rPr>
        <w:t>ل</w:t>
      </w:r>
      <w:r>
        <w:rPr>
          <w:rtl/>
        </w:rPr>
        <w:t xml:space="preserve"> القدر </w:t>
      </w:r>
      <w:r>
        <w:rPr>
          <w:rFonts w:hint="cs"/>
          <w:rtl/>
        </w:rPr>
        <w:t>ی</w:t>
      </w:r>
      <w:r w:rsidR="006926E7">
        <w:rPr>
          <w:rFonts w:hint="eastAsia"/>
          <w:rtl/>
        </w:rPr>
        <w:t>روي</w:t>
      </w:r>
      <w:r>
        <w:rPr>
          <w:rtl/>
        </w:rPr>
        <w:t xml:space="preserve"> عنه التلعکبر</w:t>
      </w:r>
      <w:r w:rsidR="003A5FB3">
        <w:rPr>
          <w:rFonts w:hint="cs"/>
          <w:rtl/>
        </w:rPr>
        <w:t>ي</w:t>
      </w:r>
      <w:r>
        <w:rPr>
          <w:rFonts w:hint="eastAsia"/>
          <w:rtl/>
        </w:rPr>
        <w:t>،</w:t>
      </w:r>
      <w:r>
        <w:rPr>
          <w:rtl/>
        </w:rPr>
        <w:t xml:space="preserve"> و مات </w:t>
      </w:r>
      <w:r w:rsidR="00712DE8">
        <w:rPr>
          <w:rtl/>
        </w:rPr>
        <w:t>سنة</w:t>
      </w:r>
      <w:r>
        <w:rPr>
          <w:rtl/>
        </w:rPr>
        <w:t xml:space="preserve"> اثن</w:t>
      </w:r>
      <w:r>
        <w:rPr>
          <w:rFonts w:hint="cs"/>
          <w:rtl/>
        </w:rPr>
        <w:t>ی</w:t>
      </w:r>
      <w:r>
        <w:rPr>
          <w:rFonts w:hint="eastAsia"/>
          <w:rtl/>
        </w:rPr>
        <w:t>ن</w:t>
      </w:r>
      <w:r>
        <w:rPr>
          <w:rtl/>
        </w:rPr>
        <w:t xml:space="preserve"> و ثلاث</w:t>
      </w:r>
      <w:r>
        <w:rPr>
          <w:rFonts w:hint="cs"/>
          <w:rtl/>
        </w:rPr>
        <w:t>ی</w:t>
      </w:r>
      <w:r>
        <w:rPr>
          <w:rFonts w:hint="eastAsia"/>
          <w:rtl/>
        </w:rPr>
        <w:t>ن</w:t>
      </w:r>
      <w:r>
        <w:rPr>
          <w:rtl/>
        </w:rPr>
        <w:t xml:space="preserve"> و </w:t>
      </w:r>
      <w:r w:rsidR="00712DE8">
        <w:rPr>
          <w:rtl/>
        </w:rPr>
        <w:t>ثلاثمائة</w:t>
      </w:r>
      <w:r>
        <w:rPr>
          <w:rtl/>
        </w:rPr>
        <w:t xml:space="preserve">،فابن </w:t>
      </w:r>
      <w:r w:rsidR="00E217D7">
        <w:rPr>
          <w:rtl/>
        </w:rPr>
        <w:t>شعبة</w:t>
      </w:r>
      <w:r>
        <w:rPr>
          <w:rtl/>
        </w:rPr>
        <w:t>(رضوان اللّه ع</w:t>
      </w:r>
      <w:r w:rsidR="009B6D3C">
        <w:rPr>
          <w:rtl/>
        </w:rPr>
        <w:t>لي</w:t>
      </w:r>
      <w:r>
        <w:rPr>
          <w:rFonts w:hint="eastAsia"/>
          <w:rtl/>
        </w:rPr>
        <w:t>ه</w:t>
      </w:r>
      <w:r>
        <w:rPr>
          <w:rtl/>
        </w:rPr>
        <w:t>)من أهل طبقته و اللّه العالم.</w:t>
      </w:r>
    </w:p>
    <w:p w:rsidR="00D94CCA" w:rsidRDefault="00A33C4B" w:rsidP="003A5FB3">
      <w:pPr>
        <w:pStyle w:val="libCenterBold1"/>
        <w:rPr>
          <w:rtl/>
        </w:rPr>
      </w:pPr>
      <w:r>
        <w:rPr>
          <w:rFonts w:hint="eastAsia"/>
          <w:rtl/>
        </w:rPr>
        <w:t>أشعب</w:t>
      </w:r>
      <w:r>
        <w:rPr>
          <w:rtl/>
        </w:rPr>
        <w:t xml:space="preserve"> الطمّاع</w:t>
      </w:r>
    </w:p>
    <w:p w:rsidR="00D94CCA" w:rsidRDefault="00A33C4B" w:rsidP="003A5FB3">
      <w:pPr>
        <w:pStyle w:val="libNormal"/>
        <w:rPr>
          <w:rtl/>
        </w:rPr>
      </w:pPr>
      <w:r>
        <w:rPr>
          <w:rFonts w:hint="eastAsia"/>
          <w:rtl/>
        </w:rPr>
        <w:t>الأشعب</w:t>
      </w:r>
      <w:r>
        <w:rPr>
          <w:rtl/>
        </w:rPr>
        <w:t xml:space="preserve"> بالباء الموحّد</w:t>
      </w:r>
      <w:r w:rsidR="003A5FB3">
        <w:rPr>
          <w:rFonts w:hint="cs"/>
          <w:rtl/>
        </w:rPr>
        <w:t>ة</w:t>
      </w:r>
      <w:r>
        <w:rPr>
          <w:rtl/>
        </w:rPr>
        <w:t xml:space="preserve"> ابن جب</w:t>
      </w:r>
      <w:r>
        <w:rPr>
          <w:rFonts w:hint="cs"/>
          <w:rtl/>
        </w:rPr>
        <w:t>ی</w:t>
      </w:r>
      <w:r>
        <w:rPr>
          <w:rFonts w:hint="eastAsia"/>
          <w:rtl/>
        </w:rPr>
        <w:t>ر</w:t>
      </w:r>
      <w:r>
        <w:rPr>
          <w:rtl/>
        </w:rPr>
        <w:t xml:space="preserve"> و هو ال</w:t>
      </w:r>
      <w:r w:rsidR="004B4B77">
        <w:rPr>
          <w:rtl/>
        </w:rPr>
        <w:t>ذي</w:t>
      </w:r>
      <w:r>
        <w:rPr>
          <w:rtl/>
        </w:rPr>
        <w:t xml:space="preserve"> </w:t>
      </w:r>
      <w:r>
        <w:rPr>
          <w:rFonts w:hint="cs"/>
          <w:rtl/>
        </w:rPr>
        <w:t>ی</w:t>
      </w:r>
      <w:r>
        <w:rPr>
          <w:rFonts w:hint="eastAsia"/>
          <w:rtl/>
        </w:rPr>
        <w:t>ضرب</w:t>
      </w:r>
      <w:r>
        <w:rPr>
          <w:rtl/>
        </w:rPr>
        <w:t xml:space="preserve"> به المثل </w:t>
      </w:r>
      <w:r w:rsidR="004B4B77">
        <w:rPr>
          <w:rtl/>
        </w:rPr>
        <w:t>في</w:t>
      </w:r>
      <w:r>
        <w:rPr>
          <w:rtl/>
        </w:rPr>
        <w:t xml:space="preserve"> الطمع </w:t>
      </w:r>
      <w:r w:rsidR="004B4B77">
        <w:rPr>
          <w:rtl/>
        </w:rPr>
        <w:t>في</w:t>
      </w:r>
      <w:r>
        <w:rPr>
          <w:rFonts w:hint="eastAsia"/>
          <w:rtl/>
        </w:rPr>
        <w:t>قال</w:t>
      </w:r>
      <w:r>
        <w:rPr>
          <w:rtl/>
        </w:rPr>
        <w:t>:</w:t>
      </w:r>
      <w:r w:rsidR="003A5FB3">
        <w:rPr>
          <w:rFonts w:hint="cs"/>
          <w:rtl/>
        </w:rPr>
        <w:t xml:space="preserve"> </w:t>
      </w:r>
      <w:r>
        <w:rPr>
          <w:rFonts w:hint="eastAsia"/>
          <w:rtl/>
        </w:rPr>
        <w:t>أطمع</w:t>
      </w:r>
      <w:r>
        <w:rPr>
          <w:rtl/>
        </w:rPr>
        <w:t xml:space="preserve"> من أشعب،ق</w:t>
      </w:r>
      <w:r>
        <w:rPr>
          <w:rFonts w:hint="cs"/>
          <w:rtl/>
        </w:rPr>
        <w:t>ی</w:t>
      </w:r>
      <w:r>
        <w:rPr>
          <w:rFonts w:hint="eastAsia"/>
          <w:rtl/>
        </w:rPr>
        <w:t>ل</w:t>
      </w:r>
      <w:r>
        <w:rPr>
          <w:rtl/>
        </w:rPr>
        <w:t xml:space="preserve"> له:ما بلغ من طمعک؟قال:ما زفّت عروس الاّ رششت ب</w:t>
      </w:r>
      <w:r w:rsidR="004B4B77">
        <w:rPr>
          <w:rtl/>
        </w:rPr>
        <w:t>أبي</w:t>
      </w:r>
      <w:r>
        <w:rPr>
          <w:rtl/>
        </w:rPr>
        <w:t xml:space="preserve"> طمعا أن تحمل </w:t>
      </w:r>
      <w:r w:rsidR="003261A0">
        <w:rPr>
          <w:rtl/>
        </w:rPr>
        <w:t>الى</w:t>
      </w:r>
      <w:r>
        <w:rPr>
          <w:rtl/>
        </w:rPr>
        <w:t xml:space="preserve"> دار</w:t>
      </w:r>
      <w:r>
        <w:rPr>
          <w:rFonts w:hint="cs"/>
          <w:rtl/>
        </w:rPr>
        <w:t>ی</w:t>
      </w:r>
      <w:r>
        <w:rPr>
          <w:rFonts w:hint="eastAsia"/>
          <w:rtl/>
        </w:rPr>
        <w:t>،و</w:t>
      </w:r>
      <w:r>
        <w:rPr>
          <w:rtl/>
        </w:rPr>
        <w:t xml:space="preserve"> ما سارّ أحد الاّ ظننت أنّه </w:t>
      </w:r>
      <w:r>
        <w:rPr>
          <w:rFonts w:hint="cs"/>
          <w:rtl/>
        </w:rPr>
        <w:t>ی</w:t>
      </w:r>
      <w:r>
        <w:rPr>
          <w:rFonts w:hint="eastAsia"/>
          <w:rtl/>
        </w:rPr>
        <w:t>أمر</w:t>
      </w:r>
      <w:r>
        <w:rPr>
          <w:rtl/>
        </w:rPr>
        <w:t xml:space="preserve"> </w:t>
      </w:r>
      <w:r w:rsidR="009B6D3C">
        <w:rPr>
          <w:rtl/>
        </w:rPr>
        <w:t>لي</w:t>
      </w:r>
      <w:r>
        <w:rPr>
          <w:rtl/>
        </w:rPr>
        <w:t xml:space="preserve"> ب</w:t>
      </w:r>
      <w:r w:rsidR="004B4B77">
        <w:rPr>
          <w:rtl/>
        </w:rPr>
        <w:t>شيء</w:t>
      </w:r>
      <w:r>
        <w:rPr>
          <w:rFonts w:hint="eastAsia"/>
          <w:rtl/>
        </w:rPr>
        <w:t>،و</w:t>
      </w:r>
      <w:r>
        <w:rPr>
          <w:rtl/>
        </w:rPr>
        <w:t xml:space="preserve"> له حک</w:t>
      </w:r>
      <w:r w:rsidR="009D0B59">
        <w:rPr>
          <w:rtl/>
        </w:rPr>
        <w:t>اي</w:t>
      </w:r>
      <w:r>
        <w:rPr>
          <w:rFonts w:hint="eastAsia"/>
          <w:rtl/>
        </w:rPr>
        <w:t>ات</w:t>
      </w:r>
      <w:r>
        <w:rPr>
          <w:rtl/>
        </w:rPr>
        <w:t xml:space="preserve"> </w:t>
      </w:r>
      <w:r w:rsidR="004B4B77">
        <w:rPr>
          <w:rtl/>
        </w:rPr>
        <w:t>في</w:t>
      </w:r>
      <w:r>
        <w:rPr>
          <w:rtl/>
        </w:rPr>
        <w:t xml:space="preserve"> الطمع،و </w:t>
      </w:r>
      <w:r w:rsidR="00DF76A0">
        <w:rPr>
          <w:rtl/>
        </w:rPr>
        <w:t>حکي</w:t>
      </w:r>
      <w:r>
        <w:rPr>
          <w:rtl/>
        </w:rPr>
        <w:t xml:space="preserve"> انّه خرّق </w:t>
      </w:r>
      <w:r w:rsidR="004B4B77">
        <w:rPr>
          <w:rtl/>
        </w:rPr>
        <w:t>في</w:t>
      </w:r>
      <w:r>
        <w:rPr>
          <w:rtl/>
        </w:rPr>
        <w:t xml:space="preserve"> بابه فکان </w:t>
      </w:r>
      <w:r>
        <w:rPr>
          <w:rFonts w:hint="cs"/>
          <w:rtl/>
        </w:rPr>
        <w:t>ی</w:t>
      </w:r>
      <w:r>
        <w:rPr>
          <w:rFonts w:hint="eastAsia"/>
          <w:rtl/>
        </w:rPr>
        <w:t>نام</w:t>
      </w:r>
      <w:r>
        <w:rPr>
          <w:rtl/>
        </w:rPr>
        <w:t xml:space="preserve"> ثمّ </w:t>
      </w:r>
      <w:r>
        <w:rPr>
          <w:rFonts w:hint="cs"/>
          <w:rtl/>
        </w:rPr>
        <w:t>ی</w:t>
      </w:r>
      <w:r>
        <w:rPr>
          <w:rFonts w:hint="eastAsia"/>
          <w:rtl/>
        </w:rPr>
        <w:t>خرج</w:t>
      </w:r>
      <w:r>
        <w:rPr>
          <w:rtl/>
        </w:rPr>
        <w:t xml:space="preserve"> </w:t>
      </w:r>
      <w:r>
        <w:rPr>
          <w:rFonts w:hint="cs"/>
          <w:rtl/>
        </w:rPr>
        <w:t>ی</w:t>
      </w:r>
      <w:r>
        <w:rPr>
          <w:rFonts w:hint="eastAsia"/>
          <w:rtl/>
        </w:rPr>
        <w:t>ده</w:t>
      </w:r>
      <w:r>
        <w:rPr>
          <w:rtl/>
        </w:rPr>
        <w:t xml:space="preserve"> من الخرق </w:t>
      </w:r>
      <w:r>
        <w:rPr>
          <w:rFonts w:hint="cs"/>
          <w:rtl/>
        </w:rPr>
        <w:t>ی</w:t>
      </w:r>
      <w:r>
        <w:rPr>
          <w:rFonts w:hint="eastAsia"/>
          <w:rtl/>
        </w:rPr>
        <w:t>طمع</w:t>
      </w:r>
      <w:r>
        <w:rPr>
          <w:rtl/>
        </w:rPr>
        <w:t xml:space="preserve"> </w:t>
      </w:r>
      <w:r w:rsidR="004B4B77">
        <w:rPr>
          <w:rtl/>
        </w:rPr>
        <w:t>في</w:t>
      </w:r>
      <w:r>
        <w:rPr>
          <w:rtl/>
        </w:rPr>
        <w:t xml:space="preserve"> أن </w:t>
      </w:r>
      <w:r>
        <w:rPr>
          <w:rFonts w:hint="cs"/>
          <w:rtl/>
        </w:rPr>
        <w:t>ی</w:t>
      </w:r>
      <w:r>
        <w:rPr>
          <w:rFonts w:hint="eastAsia"/>
          <w:rtl/>
        </w:rPr>
        <w:t>ج</w:t>
      </w:r>
      <w:r>
        <w:rPr>
          <w:rFonts w:hint="cs"/>
          <w:rtl/>
        </w:rPr>
        <w:t>ی</w:t>
      </w:r>
      <w:r>
        <w:rPr>
          <w:rFonts w:hint="eastAsia"/>
          <w:rtl/>
        </w:rPr>
        <w:t>ء</w:t>
      </w:r>
      <w:r>
        <w:rPr>
          <w:rtl/>
        </w:rPr>
        <w:t xml:space="preserve"> إنسان </w:t>
      </w:r>
      <w:r w:rsidR="004B4B77">
        <w:rPr>
          <w:rtl/>
        </w:rPr>
        <w:t>في</w:t>
      </w:r>
      <w:r>
        <w:rPr>
          <w:rFonts w:hint="eastAsia"/>
          <w:rtl/>
        </w:rPr>
        <w:t>طرح</w:t>
      </w:r>
      <w:r>
        <w:rPr>
          <w:rtl/>
        </w:rPr>
        <w:t xml:space="preserve"> </w:t>
      </w:r>
      <w:r w:rsidR="004B4B77">
        <w:rPr>
          <w:rtl/>
        </w:rPr>
        <w:t>في</w:t>
      </w:r>
      <w:r>
        <w:rPr>
          <w:rtl/>
        </w:rPr>
        <w:t xml:space="preserve"> </w:t>
      </w:r>
      <w:r>
        <w:rPr>
          <w:rFonts w:hint="cs"/>
          <w:rtl/>
        </w:rPr>
        <w:t>ی</w:t>
      </w:r>
      <w:r>
        <w:rPr>
          <w:rFonts w:hint="eastAsia"/>
          <w:rtl/>
        </w:rPr>
        <w:t>ده</w:t>
      </w:r>
      <w:r>
        <w:rPr>
          <w:rtl/>
        </w:rPr>
        <w:t xml:space="preserve"> ش</w:t>
      </w:r>
      <w:r>
        <w:rPr>
          <w:rFonts w:hint="cs"/>
          <w:rtl/>
        </w:rPr>
        <w:t>ی</w:t>
      </w:r>
      <w:r>
        <w:rPr>
          <w:rFonts w:hint="eastAsia"/>
          <w:rtl/>
        </w:rPr>
        <w:t>ئا</w:t>
      </w:r>
      <w:r>
        <w:rPr>
          <w:rtl/>
        </w:rPr>
        <w:t xml:space="preserve"> من </w:t>
      </w:r>
      <w:r w:rsidR="004B4B77">
        <w:rPr>
          <w:rtl/>
        </w:rPr>
        <w:t>شدّة</w:t>
      </w:r>
      <w:r>
        <w:rPr>
          <w:rtl/>
        </w:rPr>
        <w:t xml:space="preserve"> </w:t>
      </w:r>
      <w:r>
        <w:rPr>
          <w:rFonts w:hint="eastAsia"/>
          <w:rtl/>
        </w:rPr>
        <w:t>الطمع،فبعث</w:t>
      </w:r>
      <w:r>
        <w:rPr>
          <w:rtl/>
        </w:rPr>
        <w:t xml:space="preserve"> </w:t>
      </w:r>
      <w:r w:rsidR="00265D50">
        <w:rPr>
          <w:rtl/>
        </w:rPr>
        <w:t>اليه</w:t>
      </w:r>
      <w:r>
        <w:rPr>
          <w:rtl/>
        </w:rPr>
        <w:t xml:space="preserve"> بعض من کان </w:t>
      </w:r>
      <w:r>
        <w:rPr>
          <w:rFonts w:hint="cs"/>
          <w:rtl/>
        </w:rPr>
        <w:t>ی</w:t>
      </w:r>
      <w:r>
        <w:rPr>
          <w:rFonts w:hint="eastAsia"/>
          <w:rtl/>
        </w:rPr>
        <w:t>عبث</w:t>
      </w:r>
      <w:r>
        <w:rPr>
          <w:rtl/>
        </w:rPr>
        <w:t xml:space="preserve"> به من مجان </w:t>
      </w:r>
      <w:r w:rsidR="00643081">
        <w:rPr>
          <w:rStyle w:val="libFootnotenumChar"/>
          <w:rtl/>
        </w:rPr>
        <w:t>(1)</w:t>
      </w:r>
      <w:r>
        <w:rPr>
          <w:rtl/>
        </w:rPr>
        <w:t>آل الزب</w:t>
      </w:r>
      <w:r>
        <w:rPr>
          <w:rFonts w:hint="cs"/>
          <w:rtl/>
        </w:rPr>
        <w:t>ی</w:t>
      </w:r>
      <w:r>
        <w:rPr>
          <w:rFonts w:hint="eastAsia"/>
          <w:rtl/>
        </w:rPr>
        <w:t>ر</w:t>
      </w:r>
      <w:r>
        <w:rPr>
          <w:rtl/>
        </w:rPr>
        <w:t xml:space="preserve"> بعبد له فسلح </w:t>
      </w:r>
      <w:r w:rsidR="004B4B77">
        <w:rPr>
          <w:rtl/>
        </w:rPr>
        <w:t>في</w:t>
      </w:r>
      <w:r>
        <w:rPr>
          <w:rtl/>
        </w:rPr>
        <w:t xml:space="preserve"> </w:t>
      </w:r>
      <w:r>
        <w:rPr>
          <w:rFonts w:hint="cs"/>
          <w:rtl/>
        </w:rPr>
        <w:t>ی</w:t>
      </w:r>
      <w:r>
        <w:rPr>
          <w:rFonts w:hint="eastAsia"/>
          <w:rtl/>
        </w:rPr>
        <w:t>ده</w:t>
      </w:r>
      <w:r>
        <w:rPr>
          <w:rtl/>
        </w:rPr>
        <w:t xml:space="preserve"> فلم </w:t>
      </w:r>
      <w:r>
        <w:rPr>
          <w:rFonts w:hint="cs"/>
          <w:rtl/>
        </w:rPr>
        <w:t>ی</w:t>
      </w:r>
      <w:r>
        <w:rPr>
          <w:rFonts w:hint="eastAsia"/>
          <w:rtl/>
        </w:rPr>
        <w:t>عد</w:t>
      </w:r>
      <w:r>
        <w:rPr>
          <w:rtl/>
        </w:rPr>
        <w:t xml:space="preserve"> بعدها </w:t>
      </w:r>
      <w:r w:rsidR="003261A0">
        <w:rPr>
          <w:rtl/>
        </w:rPr>
        <w:t>الى</w:t>
      </w:r>
      <w:r>
        <w:rPr>
          <w:rtl/>
        </w:rPr>
        <w:t xml:space="preserve"> أن </w:t>
      </w:r>
      <w:r>
        <w:rPr>
          <w:rFonts w:hint="cs"/>
          <w:rtl/>
        </w:rPr>
        <w:t>ی</w:t>
      </w:r>
      <w:r>
        <w:rPr>
          <w:rFonts w:hint="eastAsia"/>
          <w:rtl/>
        </w:rPr>
        <w:t>خرج</w:t>
      </w:r>
      <w:r>
        <w:rPr>
          <w:rtl/>
        </w:rPr>
        <w:t xml:space="preserve"> </w:t>
      </w:r>
      <w:r>
        <w:rPr>
          <w:rFonts w:hint="cs"/>
          <w:rtl/>
        </w:rPr>
        <w:t>ی</w:t>
      </w:r>
      <w:r>
        <w:rPr>
          <w:rFonts w:hint="eastAsia"/>
          <w:rtl/>
        </w:rPr>
        <w:t>ده</w:t>
      </w:r>
      <w:r>
        <w:rPr>
          <w:rtl/>
        </w:rPr>
        <w:t>.</w:t>
      </w:r>
      <w:r w:rsidR="003A5FB3">
        <w:rPr>
          <w:rFonts w:hint="cs"/>
          <w:rtl/>
        </w:rPr>
        <w:t xml:space="preserve"> </w:t>
      </w:r>
      <w:r>
        <w:rPr>
          <w:rFonts w:hint="eastAsia"/>
          <w:rtl/>
        </w:rPr>
        <w:t>و</w:t>
      </w:r>
      <w:r>
        <w:rPr>
          <w:rtl/>
        </w:rPr>
        <w:t xml:space="preserve"> ق</w:t>
      </w:r>
      <w:r>
        <w:rPr>
          <w:rFonts w:hint="cs"/>
          <w:rtl/>
        </w:rPr>
        <w:t>ی</w:t>
      </w:r>
      <w:r>
        <w:rPr>
          <w:rFonts w:hint="eastAsia"/>
          <w:rtl/>
        </w:rPr>
        <w:t>ل</w:t>
      </w:r>
      <w:r>
        <w:rPr>
          <w:rtl/>
        </w:rPr>
        <w:t xml:space="preserve"> له:قد صرت ش</w:t>
      </w:r>
      <w:r>
        <w:rPr>
          <w:rFonts w:hint="cs"/>
          <w:rtl/>
        </w:rPr>
        <w:t>ی</w:t>
      </w:r>
      <w:r>
        <w:rPr>
          <w:rFonts w:hint="eastAsia"/>
          <w:rtl/>
        </w:rPr>
        <w:t>خا</w:t>
      </w:r>
      <w:r>
        <w:rPr>
          <w:rtl/>
        </w:rPr>
        <w:t xml:space="preserve"> کب</w:t>
      </w:r>
      <w:r>
        <w:rPr>
          <w:rFonts w:hint="cs"/>
          <w:rtl/>
        </w:rPr>
        <w:t>ی</w:t>
      </w:r>
      <w:r>
        <w:rPr>
          <w:rFonts w:hint="eastAsia"/>
          <w:rtl/>
        </w:rPr>
        <w:t>را</w:t>
      </w:r>
      <w:r>
        <w:rPr>
          <w:rtl/>
        </w:rPr>
        <w:t xml:space="preserve"> و بلغت هذا المبلغ و لا تحفظ من الحد</w:t>
      </w:r>
      <w:r>
        <w:rPr>
          <w:rFonts w:hint="cs"/>
          <w:rtl/>
        </w:rPr>
        <w:t>ی</w:t>
      </w:r>
      <w:r>
        <w:rPr>
          <w:rFonts w:hint="eastAsia"/>
          <w:rtl/>
        </w:rPr>
        <w:t>ث</w:t>
      </w:r>
      <w:r>
        <w:rPr>
          <w:rtl/>
        </w:rPr>
        <w:t xml:space="preserve"> ش</w:t>
      </w:r>
      <w:r>
        <w:rPr>
          <w:rFonts w:hint="cs"/>
          <w:rtl/>
        </w:rPr>
        <w:t>ی</w:t>
      </w:r>
      <w:r>
        <w:rPr>
          <w:rFonts w:hint="eastAsia"/>
          <w:rtl/>
        </w:rPr>
        <w:t>ئا؟فقال</w:t>
      </w:r>
      <w:r>
        <w:rPr>
          <w:rtl/>
        </w:rPr>
        <w:t>:</w:t>
      </w:r>
      <w:r w:rsidR="003A5FB3">
        <w:rPr>
          <w:rFonts w:hint="cs"/>
          <w:rtl/>
        </w:rPr>
        <w:t xml:space="preserve"> </w:t>
      </w:r>
      <w:r>
        <w:rPr>
          <w:rFonts w:hint="eastAsia"/>
          <w:rtl/>
        </w:rPr>
        <w:t>ب</w:t>
      </w:r>
      <w:r w:rsidR="009B6D3C">
        <w:rPr>
          <w:rFonts w:hint="eastAsia"/>
          <w:rtl/>
        </w:rPr>
        <w:t>ل</w:t>
      </w:r>
      <w:r w:rsidR="003A5FB3">
        <w:rPr>
          <w:rFonts w:hint="cs"/>
          <w:rtl/>
        </w:rPr>
        <w:t>ى</w:t>
      </w:r>
      <w:r>
        <w:rPr>
          <w:rtl/>
        </w:rPr>
        <w:t xml:space="preserve"> و اللّه ما سمع أحد من </w:t>
      </w:r>
      <w:r w:rsidR="004049AC">
        <w:rPr>
          <w:rtl/>
        </w:rPr>
        <w:t>عکرمة</w:t>
      </w:r>
      <w:r>
        <w:rPr>
          <w:rtl/>
        </w:rPr>
        <w:t xml:space="preserve"> ما سمعت،قالوا:فحدّثنا،قال:سمعت </w:t>
      </w:r>
      <w:r w:rsidR="004049AC">
        <w:rPr>
          <w:rtl/>
        </w:rPr>
        <w:t>عکرمة</w:t>
      </w:r>
      <w:r>
        <w:rPr>
          <w:rtl/>
        </w:rPr>
        <w:t xml:space="preserve"> </w:t>
      </w:r>
      <w:r>
        <w:rPr>
          <w:rFonts w:hint="cs"/>
          <w:rtl/>
        </w:rPr>
        <w:t>ی</w:t>
      </w:r>
      <w:r>
        <w:rPr>
          <w:rFonts w:hint="eastAsia"/>
          <w:rtl/>
        </w:rPr>
        <w:t>حدّث</w:t>
      </w:r>
      <w:r>
        <w:rPr>
          <w:rtl/>
        </w:rPr>
        <w:t xml:space="preserve"> عن ابن عبّاس عن رسول اللّه </w:t>
      </w:r>
      <w:r w:rsidR="00D665AA" w:rsidRPr="00D665AA">
        <w:rPr>
          <w:rStyle w:val="libAlaemChar"/>
          <w:rtl/>
        </w:rPr>
        <w:t>صلى‌الله‌عليه‌وآله‌وسلم</w:t>
      </w:r>
      <w:r>
        <w:rPr>
          <w:rtl/>
        </w:rPr>
        <w:t xml:space="preserve"> قال: خلّتان لا </w:t>
      </w:r>
      <w:r>
        <w:rPr>
          <w:rFonts w:hint="cs"/>
          <w:rtl/>
        </w:rPr>
        <w:t>ی</w:t>
      </w:r>
      <w:r>
        <w:rPr>
          <w:rFonts w:hint="eastAsia"/>
          <w:rtl/>
        </w:rPr>
        <w:t>جتمعان</w:t>
      </w:r>
      <w:r>
        <w:rPr>
          <w:rtl/>
        </w:rPr>
        <w:t xml:space="preserve"> الاّ </w:t>
      </w:r>
      <w:r w:rsidR="004B4B77">
        <w:rPr>
          <w:rtl/>
        </w:rPr>
        <w:t>في</w:t>
      </w:r>
      <w:r>
        <w:rPr>
          <w:rtl/>
        </w:rPr>
        <w:t xml:space="preserve"> مؤمن، نس</w:t>
      </w:r>
      <w:r>
        <w:rPr>
          <w:rFonts w:hint="cs"/>
          <w:rtl/>
        </w:rPr>
        <w:t>ی</w:t>
      </w:r>
      <w:r>
        <w:rPr>
          <w:rtl/>
        </w:rPr>
        <w:t xml:space="preserve"> </w:t>
      </w:r>
      <w:r w:rsidR="004049AC">
        <w:rPr>
          <w:rtl/>
        </w:rPr>
        <w:t>عکرمة</w:t>
      </w:r>
      <w:r>
        <w:rPr>
          <w:rtl/>
        </w:rPr>
        <w:t xml:space="preserve"> </w:t>
      </w:r>
      <w:r w:rsidR="006926E7">
        <w:rPr>
          <w:rtl/>
        </w:rPr>
        <w:t>واحدة</w:t>
      </w:r>
      <w:r>
        <w:rPr>
          <w:rtl/>
        </w:rPr>
        <w:t xml:space="preserve"> و نس</w:t>
      </w:r>
      <w:r>
        <w:rPr>
          <w:rFonts w:hint="cs"/>
          <w:rtl/>
        </w:rPr>
        <w:t>ی</w:t>
      </w:r>
      <w:r>
        <w:rPr>
          <w:rFonts w:hint="eastAsia"/>
          <w:rtl/>
        </w:rPr>
        <w:t>ت</w:t>
      </w:r>
      <w:r>
        <w:rPr>
          <w:rtl/>
        </w:rPr>
        <w:t xml:space="preserve"> أنا الأخر</w:t>
      </w:r>
      <w:r>
        <w:rPr>
          <w:rFonts w:hint="cs"/>
          <w:rtl/>
        </w:rPr>
        <w:t>ی</w:t>
      </w:r>
      <w:r>
        <w:rPr>
          <w:rtl/>
        </w:rPr>
        <w:t>.</w:t>
      </w:r>
    </w:p>
    <w:p w:rsidR="00D94CCA" w:rsidRDefault="00A33C4B" w:rsidP="003A5FB3">
      <w:pPr>
        <w:pStyle w:val="libNormal"/>
        <w:rPr>
          <w:rtl/>
        </w:rPr>
      </w:pPr>
      <w:r w:rsidRPr="003A5FB3">
        <w:rPr>
          <w:rStyle w:val="libBold1Char"/>
          <w:rFonts w:hint="eastAsia"/>
          <w:rtl/>
        </w:rPr>
        <w:t>شعبذ</w:t>
      </w:r>
      <w:r>
        <w:rPr>
          <w:rtl/>
        </w:rPr>
        <w:t>:</w:t>
      </w:r>
      <w:r w:rsidR="003A5FB3">
        <w:rPr>
          <w:rFonts w:hint="cs"/>
          <w:rtl/>
        </w:rPr>
        <w:t xml:space="preserve"> </w:t>
      </w:r>
      <w:r>
        <w:rPr>
          <w:rFonts w:hint="eastAsia"/>
          <w:rtl/>
        </w:rPr>
        <w:t>الشعبذ</w:t>
      </w:r>
      <w:r w:rsidR="003A5FB3">
        <w:rPr>
          <w:rFonts w:hint="cs"/>
          <w:rtl/>
        </w:rPr>
        <w:t>ة</w:t>
      </w:r>
      <w:r>
        <w:rPr>
          <w:rtl/>
        </w:rPr>
        <w:t xml:space="preserve"> عرّفوها بأنها الحرکات ال</w:t>
      </w:r>
      <w:r w:rsidR="00DF76A0">
        <w:rPr>
          <w:rtl/>
        </w:rPr>
        <w:t>سري</w:t>
      </w:r>
      <w:r>
        <w:rPr>
          <w:rFonts w:hint="eastAsia"/>
          <w:rtl/>
        </w:rPr>
        <w:t>ع</w:t>
      </w:r>
      <w:r w:rsidR="003A5FB3">
        <w:rPr>
          <w:rFonts w:hint="cs"/>
          <w:rtl/>
        </w:rPr>
        <w:t>ة</w:t>
      </w:r>
      <w:r>
        <w:rPr>
          <w:rtl/>
        </w:rPr>
        <w:t xml:space="preserve"> </w:t>
      </w:r>
      <w:r w:rsidR="004B4B77">
        <w:rPr>
          <w:rtl/>
        </w:rPr>
        <w:t>التي</w:t>
      </w:r>
      <w:r>
        <w:rPr>
          <w:rtl/>
        </w:rPr>
        <w:t xml:space="preserve"> تترتّب ع</w:t>
      </w:r>
      <w:r w:rsidR="009B6D3C">
        <w:rPr>
          <w:rtl/>
        </w:rPr>
        <w:t>لي</w:t>
      </w:r>
      <w:r>
        <w:rPr>
          <w:rFonts w:hint="eastAsia"/>
          <w:rtl/>
        </w:rPr>
        <w:t>ها</w:t>
      </w:r>
      <w:r>
        <w:rPr>
          <w:rtl/>
        </w:rPr>
        <w:t xml:space="preserve"> الأفعال ال</w:t>
      </w:r>
      <w:r w:rsidR="00D85FFB">
        <w:rPr>
          <w:rtl/>
        </w:rPr>
        <w:t>عجیبة</w:t>
      </w:r>
      <w:r>
        <w:rPr>
          <w:rtl/>
        </w:rPr>
        <w:t xml:space="preserve"> بح</w:t>
      </w:r>
      <w:r>
        <w:rPr>
          <w:rFonts w:hint="cs"/>
          <w:rtl/>
        </w:rPr>
        <w:t>ی</w:t>
      </w:r>
      <w:r>
        <w:rPr>
          <w:rFonts w:hint="eastAsia"/>
          <w:rtl/>
        </w:rPr>
        <w:t>ث</w:t>
      </w:r>
      <w:r>
        <w:rPr>
          <w:rtl/>
        </w:rPr>
        <w:t xml:space="preserve"> تلبس ع</w:t>
      </w:r>
      <w:r w:rsidR="009B6D3C">
        <w:rPr>
          <w:rtl/>
        </w:rPr>
        <w:t>ل</w:t>
      </w:r>
      <w:r w:rsidR="003A5FB3">
        <w:rPr>
          <w:rFonts w:hint="cs"/>
          <w:rtl/>
        </w:rPr>
        <w:t>ى</w:t>
      </w:r>
      <w:r>
        <w:rPr>
          <w:rtl/>
        </w:rPr>
        <w:t xml:space="preserve"> الحسّ الفرق ب</w:t>
      </w:r>
      <w:r>
        <w:rPr>
          <w:rFonts w:hint="cs"/>
          <w:rtl/>
        </w:rPr>
        <w:t>ی</w:t>
      </w:r>
      <w:r>
        <w:rPr>
          <w:rFonts w:hint="eastAsia"/>
          <w:rtl/>
        </w:rPr>
        <w:t>ن</w:t>
      </w:r>
      <w:r>
        <w:rPr>
          <w:rtl/>
        </w:rPr>
        <w:t xml:space="preserve"> ال</w:t>
      </w:r>
      <w:r w:rsidR="004B4B77">
        <w:rPr>
          <w:rtl/>
        </w:rPr>
        <w:t>شيء</w:t>
      </w:r>
      <w:r>
        <w:rPr>
          <w:rtl/>
        </w:rPr>
        <w:t xml:space="preserve"> و </w:t>
      </w:r>
      <w:r w:rsidR="00D85FFB">
        <w:rPr>
          <w:rtl/>
        </w:rPr>
        <w:t>شبه</w:t>
      </w:r>
      <w:r w:rsidR="003A5FB3">
        <w:rPr>
          <w:rFonts w:hint="cs"/>
          <w:rtl/>
        </w:rPr>
        <w:t>ه</w:t>
      </w:r>
      <w:r>
        <w:rPr>
          <w:rtl/>
        </w:rPr>
        <w:t xml:space="preserve"> لسرع</w:t>
      </w:r>
      <w:r w:rsidR="003A5FB3">
        <w:rPr>
          <w:rFonts w:hint="cs"/>
          <w:rtl/>
        </w:rPr>
        <w:t>ة</w:t>
      </w:r>
      <w:r>
        <w:rPr>
          <w:rtl/>
        </w:rPr>
        <w:t xml:space="preserve"> الانتقال منه </w:t>
      </w:r>
      <w:r w:rsidR="003261A0">
        <w:rPr>
          <w:rtl/>
        </w:rPr>
        <w:t>الى</w:t>
      </w:r>
      <w:r>
        <w:rPr>
          <w:rtl/>
        </w:rPr>
        <w:t xml:space="preserve"> </w:t>
      </w:r>
      <w:r w:rsidR="00D85FFB">
        <w:rPr>
          <w:rtl/>
        </w:rPr>
        <w:t>شبهة</w:t>
      </w:r>
      <w:r>
        <w:rPr>
          <w:rtl/>
        </w:rPr>
        <w:t xml:space="preserve"> </w:t>
      </w:r>
      <w:r w:rsidR="00643081">
        <w:rPr>
          <w:rStyle w:val="libFootnotenumChar"/>
          <w:rtl/>
        </w:rPr>
        <w:t>(2)</w:t>
      </w:r>
      <w:r>
        <w:rPr>
          <w:rtl/>
        </w:rPr>
        <w:t xml:space="preserve">؛ </w:t>
      </w:r>
      <w:r w:rsidRPr="003A5FB3">
        <w:rPr>
          <w:rStyle w:val="libBold1Char"/>
          <w:rtl/>
        </w:rPr>
        <w:t>أقول</w:t>
      </w:r>
      <w:r>
        <w:rPr>
          <w:rtl/>
        </w:rPr>
        <w:t xml:space="preserve">: قد تقدّم </w:t>
      </w:r>
      <w:r w:rsidR="004B4B77">
        <w:rPr>
          <w:rtl/>
        </w:rPr>
        <w:t>في</w:t>
      </w:r>
      <w:r>
        <w:rPr>
          <w:rtl/>
        </w:rPr>
        <w:t xml:space="preserve">(سحر)ما </w:t>
      </w:r>
      <w:r>
        <w:rPr>
          <w:rFonts w:hint="cs"/>
          <w:rtl/>
        </w:rPr>
        <w:t>ی</w:t>
      </w:r>
      <w:r>
        <w:rPr>
          <w:rFonts w:hint="eastAsia"/>
          <w:rtl/>
        </w:rPr>
        <w:t>ناسب</w:t>
      </w:r>
      <w:r>
        <w:rPr>
          <w:rtl/>
        </w:rPr>
        <w:t xml:space="preserve"> ذلک.</w:t>
      </w:r>
    </w:p>
    <w:p w:rsidR="00D94CCA" w:rsidRDefault="00A33C4B" w:rsidP="003A5FB3">
      <w:pPr>
        <w:pStyle w:val="libBold1"/>
        <w:rPr>
          <w:rtl/>
        </w:rPr>
      </w:pPr>
      <w:r>
        <w:rPr>
          <w:rFonts w:hint="eastAsia"/>
          <w:rtl/>
        </w:rPr>
        <w:t>شعث</w:t>
      </w:r>
      <w:r>
        <w:rPr>
          <w:rtl/>
        </w:rPr>
        <w:t>:</w:t>
      </w:r>
    </w:p>
    <w:p w:rsidR="00D94CCA" w:rsidRDefault="00A33C4B" w:rsidP="003A5FB3">
      <w:pPr>
        <w:pStyle w:val="libCenterBold1"/>
        <w:rPr>
          <w:rtl/>
        </w:rPr>
      </w:pPr>
      <w:r>
        <w:rPr>
          <w:rFonts w:hint="eastAsia"/>
          <w:rtl/>
        </w:rPr>
        <w:t>خبر</w:t>
      </w:r>
      <w:r>
        <w:rPr>
          <w:rtl/>
        </w:rPr>
        <w:t>(ربّ أشعث أغبر)</w:t>
      </w:r>
    </w:p>
    <w:p w:rsidR="00D94CCA" w:rsidRDefault="00FE5C64" w:rsidP="00A33C4B">
      <w:pPr>
        <w:pStyle w:val="libNormal"/>
        <w:rPr>
          <w:rtl/>
        </w:rPr>
      </w:pPr>
      <w:r w:rsidRPr="003A5FB3">
        <w:rPr>
          <w:rStyle w:val="libBold1Char"/>
          <w:rFonts w:hint="eastAsia"/>
          <w:rtl/>
        </w:rPr>
        <w:t>أمالي</w:t>
      </w:r>
      <w:r w:rsidR="00A33C4B" w:rsidRPr="003A5FB3">
        <w:rPr>
          <w:rStyle w:val="libBold1Char"/>
          <w:rtl/>
        </w:rPr>
        <w:t xml:space="preserve"> الصدوق</w:t>
      </w:r>
      <w:r w:rsidR="00A33C4B">
        <w:rPr>
          <w:rtl/>
        </w:rPr>
        <w:t xml:space="preserve">:عن </w:t>
      </w:r>
      <w:r w:rsidR="004B4B77">
        <w:rPr>
          <w:rtl/>
        </w:rPr>
        <w:t>أبي</w:t>
      </w:r>
      <w:r w:rsidR="00A33C4B">
        <w:rPr>
          <w:rtl/>
        </w:rPr>
        <w:t xml:space="preserve"> </w:t>
      </w:r>
      <w:r w:rsidR="0023020F">
        <w:rPr>
          <w:rtl/>
        </w:rPr>
        <w:t>هریرة</w:t>
      </w:r>
      <w:r w:rsidR="00A33C4B">
        <w:rPr>
          <w:rtl/>
        </w:rPr>
        <w:t xml:space="preserve"> انّ رسول اللّه </w:t>
      </w:r>
      <w:r w:rsidR="00D665AA" w:rsidRPr="00D665AA">
        <w:rPr>
          <w:rStyle w:val="libAlaemChar"/>
          <w:rtl/>
        </w:rPr>
        <w:t>صلى‌الله‌عليه‌وآله‌وسلم</w:t>
      </w:r>
      <w:r w:rsidR="00A33C4B">
        <w:rPr>
          <w:rtl/>
        </w:rPr>
        <w:t xml:space="preserve"> قال: ربّ أشعث أغبر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A5FB3">
        <w:rPr>
          <w:rStyle w:val="libFootnote0Char"/>
          <w:rFonts w:hint="cs"/>
          <w:rtl/>
        </w:rPr>
        <w:t xml:space="preserve"> الماجن:الذي لا يبالي قولاً و لا فعلاً (مجمع البحرين).</w:t>
      </w:r>
    </w:p>
    <w:p w:rsidR="00643081" w:rsidRPr="00643081" w:rsidRDefault="00643081" w:rsidP="00643081">
      <w:pPr>
        <w:pStyle w:val="libLine"/>
        <w:rPr>
          <w:rStyle w:val="libFootnote0Char"/>
          <w:rtl/>
        </w:rPr>
      </w:pPr>
      <w:r w:rsidRPr="00643081">
        <w:rPr>
          <w:rStyle w:val="libFootnote0Char"/>
          <w:rFonts w:hint="eastAsia"/>
          <w:rtl/>
        </w:rPr>
        <w:t>(2)</w:t>
      </w:r>
      <w:r w:rsidR="003A5FB3">
        <w:rPr>
          <w:rStyle w:val="libFootnote0Char"/>
          <w:rFonts w:hint="cs"/>
          <w:rtl/>
        </w:rPr>
        <w:t xml:space="preserve"> ق:14/91/576،ج:63/32.</w:t>
      </w:r>
    </w:p>
    <w:p w:rsidR="00643081" w:rsidRDefault="00643081" w:rsidP="00A33C4B">
      <w:pPr>
        <w:pStyle w:val="libNormal"/>
        <w:rPr>
          <w:rtl/>
        </w:rPr>
      </w:pPr>
      <w:r>
        <w:rPr>
          <w:rFonts w:hint="eastAsia"/>
          <w:rtl/>
        </w:rPr>
        <w:br w:type="page"/>
      </w:r>
    </w:p>
    <w:p w:rsidR="00D94CCA" w:rsidRDefault="004B4B77" w:rsidP="003A5FB3">
      <w:pPr>
        <w:pStyle w:val="libNormal0"/>
        <w:rPr>
          <w:rtl/>
        </w:rPr>
      </w:pPr>
      <w:r>
        <w:rPr>
          <w:rFonts w:hint="eastAsia"/>
          <w:rtl/>
        </w:rPr>
        <w:lastRenderedPageBreak/>
        <w:t>ذي</w:t>
      </w:r>
      <w:r w:rsidR="00A33C4B">
        <w:rPr>
          <w:rtl/>
        </w:rPr>
        <w:t xml:space="preserve"> طمر</w:t>
      </w:r>
      <w:r w:rsidR="00A33C4B">
        <w:rPr>
          <w:rFonts w:hint="cs"/>
          <w:rtl/>
        </w:rPr>
        <w:t>ی</w:t>
      </w:r>
      <w:r w:rsidR="00A33C4B">
        <w:rPr>
          <w:rFonts w:hint="eastAsia"/>
          <w:rtl/>
        </w:rPr>
        <w:t>ن</w:t>
      </w:r>
      <w:r w:rsidR="00A33C4B">
        <w:rPr>
          <w:rtl/>
        </w:rPr>
        <w:t xml:space="preserve"> مدفع بالأبواب لو أقسم ع</w:t>
      </w:r>
      <w:r w:rsidR="009B6D3C">
        <w:rPr>
          <w:rtl/>
        </w:rPr>
        <w:t>ل</w:t>
      </w:r>
      <w:r w:rsidR="003A5FB3">
        <w:rPr>
          <w:rFonts w:hint="cs"/>
          <w:rtl/>
        </w:rPr>
        <w:t>ى</w:t>
      </w:r>
      <w:r w:rsidR="00A33C4B">
        <w:rPr>
          <w:rtl/>
        </w:rPr>
        <w:t xml:space="preserve"> اللّه ل</w:t>
      </w:r>
      <w:r w:rsidR="0083560A">
        <w:rPr>
          <w:rtl/>
        </w:rPr>
        <w:t>أبر</w:t>
      </w:r>
      <w:r w:rsidR="003A5FB3">
        <w:rPr>
          <w:rFonts w:hint="cs"/>
          <w:rtl/>
        </w:rPr>
        <w:t>ه</w:t>
      </w:r>
      <w:r w:rsidR="00A33C4B">
        <w:rPr>
          <w:rtl/>
        </w:rPr>
        <w:t>.</w:t>
      </w:r>
    </w:p>
    <w:p w:rsidR="00D94CCA" w:rsidRDefault="00A33C4B" w:rsidP="003A5FB3">
      <w:pPr>
        <w:pStyle w:val="libNormal"/>
        <w:rPr>
          <w:rtl/>
        </w:rPr>
      </w:pPr>
      <w:r w:rsidRPr="003A5FB3">
        <w:rPr>
          <w:rStyle w:val="libBold1Char"/>
          <w:rFonts w:hint="eastAsia"/>
          <w:rtl/>
        </w:rPr>
        <w:t>ب</w:t>
      </w:r>
      <w:r w:rsidRPr="003A5FB3">
        <w:rPr>
          <w:rStyle w:val="libBold1Char"/>
          <w:rFonts w:hint="cs"/>
          <w:rtl/>
        </w:rPr>
        <w:t>ی</w:t>
      </w:r>
      <w:r w:rsidRPr="003A5FB3">
        <w:rPr>
          <w:rStyle w:val="libBold1Char"/>
          <w:rFonts w:hint="eastAsia"/>
          <w:rtl/>
        </w:rPr>
        <w:t>ان</w:t>
      </w:r>
      <w:r>
        <w:rPr>
          <w:rtl/>
        </w:rPr>
        <w:t>: الطمر بالکسر الثوب الخلق،الأشعث هو المغبر الرأس المتفرّق الشعور،</w:t>
      </w:r>
      <w:r w:rsidR="003A5FB3">
        <w:rPr>
          <w:rFonts w:hint="cs"/>
          <w:rtl/>
        </w:rPr>
        <w:t xml:space="preserve"> </w:t>
      </w:r>
      <w:r>
        <w:rPr>
          <w:rFonts w:hint="eastAsia"/>
          <w:rtl/>
        </w:rPr>
        <w:t>و</w:t>
      </w:r>
      <w:r>
        <w:rPr>
          <w:rtl/>
        </w:rPr>
        <w:t xml:space="preserve"> </w:t>
      </w:r>
      <w:r w:rsidR="006926E7">
        <w:rPr>
          <w:rtl/>
        </w:rPr>
        <w:t>روي</w:t>
      </w:r>
      <w:r>
        <w:rPr>
          <w:rtl/>
        </w:rPr>
        <w:t xml:space="preserve"> هذا الحد</w:t>
      </w:r>
      <w:r>
        <w:rPr>
          <w:rFonts w:hint="cs"/>
          <w:rtl/>
        </w:rPr>
        <w:t>ی</w:t>
      </w:r>
      <w:r>
        <w:rPr>
          <w:rFonts w:hint="eastAsia"/>
          <w:rtl/>
        </w:rPr>
        <w:t>ث</w:t>
      </w:r>
      <w:r>
        <w:rPr>
          <w:rtl/>
        </w:rPr>
        <w:t xml:space="preserve"> </w:t>
      </w:r>
      <w:r w:rsidR="004B4B77">
        <w:rPr>
          <w:rtl/>
        </w:rPr>
        <w:t>في</w:t>
      </w:r>
      <w:r>
        <w:rPr>
          <w:rtl/>
        </w:rPr>
        <w:t>(المشکا</w:t>
      </w:r>
      <w:r w:rsidR="003A5FB3">
        <w:rPr>
          <w:rFonts w:hint="cs"/>
          <w:rtl/>
        </w:rPr>
        <w:t>ة</w:t>
      </w:r>
      <w:r>
        <w:rPr>
          <w:rtl/>
        </w:rPr>
        <w:t xml:space="preserve">)عن </w:t>
      </w:r>
      <w:r w:rsidR="004B4B77">
        <w:rPr>
          <w:rtl/>
        </w:rPr>
        <w:t>أبي</w:t>
      </w:r>
      <w:r>
        <w:rPr>
          <w:rtl/>
        </w:rPr>
        <w:t xml:space="preserve"> </w:t>
      </w:r>
      <w:r w:rsidR="0023020F">
        <w:rPr>
          <w:rtl/>
        </w:rPr>
        <w:t>هریرة</w:t>
      </w:r>
      <w:r>
        <w:rPr>
          <w:rtl/>
        </w:rPr>
        <w:t xml:space="preserve"> عنه </w:t>
      </w:r>
      <w:r w:rsidR="00D665AA" w:rsidRPr="00D665AA">
        <w:rPr>
          <w:rStyle w:val="libAlaemChar"/>
          <w:rtl/>
        </w:rPr>
        <w:t>صلى‌الله‌عليه‌وآله‌وسلم</w:t>
      </w:r>
      <w:r>
        <w:rPr>
          <w:rtl/>
        </w:rPr>
        <w:t xml:space="preserve">: (ربّ أشعث مدفوع بالأبواب)؛ </w:t>
      </w:r>
      <w:r w:rsidR="009D0B59">
        <w:rPr>
          <w:rtl/>
        </w:rPr>
        <w:t>اي</w:t>
      </w:r>
      <w:r>
        <w:rPr>
          <w:rtl/>
        </w:rPr>
        <w:t xml:space="preserve"> </w:t>
      </w:r>
      <w:r>
        <w:rPr>
          <w:rFonts w:hint="cs"/>
          <w:rtl/>
        </w:rPr>
        <w:t>ی</w:t>
      </w:r>
      <w:r>
        <w:rPr>
          <w:rFonts w:hint="eastAsia"/>
          <w:rtl/>
        </w:rPr>
        <w:t>دفع</w:t>
      </w:r>
      <w:r>
        <w:rPr>
          <w:rtl/>
        </w:rPr>
        <w:t xml:space="preserve"> عند الدخول ع</w:t>
      </w:r>
      <w:r w:rsidR="009B6D3C">
        <w:rPr>
          <w:rtl/>
        </w:rPr>
        <w:t>ل</w:t>
      </w:r>
      <w:r w:rsidR="003A5FB3">
        <w:rPr>
          <w:rFonts w:hint="cs"/>
          <w:rtl/>
        </w:rPr>
        <w:t>ى</w:t>
      </w:r>
      <w:r>
        <w:rPr>
          <w:rtl/>
        </w:rPr>
        <w:t xml:space="preserve"> الأع</w:t>
      </w:r>
      <w:r>
        <w:rPr>
          <w:rFonts w:hint="cs"/>
          <w:rtl/>
        </w:rPr>
        <w:t>ی</w:t>
      </w:r>
      <w:r>
        <w:rPr>
          <w:rFonts w:hint="eastAsia"/>
          <w:rtl/>
        </w:rPr>
        <w:t>ان</w:t>
      </w:r>
      <w:r>
        <w:rPr>
          <w:rtl/>
        </w:rPr>
        <w:t xml:space="preserve"> و الحضور </w:t>
      </w:r>
      <w:r w:rsidR="004B4B77">
        <w:rPr>
          <w:rtl/>
        </w:rPr>
        <w:t>في</w:t>
      </w:r>
      <w:r>
        <w:rPr>
          <w:rtl/>
        </w:rPr>
        <w:t xml:space="preserve"> المحافل و لا </w:t>
      </w:r>
      <w:r>
        <w:rPr>
          <w:rFonts w:hint="cs"/>
          <w:rtl/>
        </w:rPr>
        <w:t>ی</w:t>
      </w:r>
      <w:r>
        <w:rPr>
          <w:rFonts w:hint="eastAsia"/>
          <w:rtl/>
        </w:rPr>
        <w:t>ترک</w:t>
      </w:r>
      <w:r>
        <w:rPr>
          <w:rtl/>
        </w:rPr>
        <w:t xml:space="preserve"> أن </w:t>
      </w:r>
      <w:r>
        <w:rPr>
          <w:rFonts w:hint="cs"/>
          <w:rtl/>
        </w:rPr>
        <w:t>ی</w:t>
      </w:r>
      <w:r>
        <w:rPr>
          <w:rFonts w:hint="eastAsia"/>
          <w:rtl/>
        </w:rPr>
        <w:t>لج</w:t>
      </w:r>
      <w:r>
        <w:rPr>
          <w:rtl/>
        </w:rPr>
        <w:t xml:space="preserve"> الباب فضلا عن أن </w:t>
      </w:r>
      <w:r>
        <w:rPr>
          <w:rFonts w:hint="cs"/>
          <w:rtl/>
        </w:rPr>
        <w:t>ی</w:t>
      </w:r>
      <w:r>
        <w:rPr>
          <w:rFonts w:hint="eastAsia"/>
          <w:rtl/>
        </w:rPr>
        <w:t>حضر</w:t>
      </w:r>
      <w:r>
        <w:rPr>
          <w:rtl/>
        </w:rPr>
        <w:t xml:space="preserve"> معهم و </w:t>
      </w:r>
      <w:r>
        <w:rPr>
          <w:rFonts w:hint="cs"/>
          <w:rtl/>
        </w:rPr>
        <w:t>ی</w:t>
      </w:r>
      <w:r>
        <w:rPr>
          <w:rFonts w:hint="eastAsia"/>
          <w:rtl/>
        </w:rPr>
        <w:t>جلس</w:t>
      </w:r>
      <w:r>
        <w:rPr>
          <w:rtl/>
        </w:rPr>
        <w:t xml:space="preserve"> </w:t>
      </w:r>
      <w:r w:rsidR="004B4B77">
        <w:rPr>
          <w:rtl/>
        </w:rPr>
        <w:t>في</w:t>
      </w:r>
      <w:r>
        <w:rPr>
          <w:rFonts w:hint="eastAsia"/>
          <w:rtl/>
        </w:rPr>
        <w:t>ما</w:t>
      </w:r>
      <w:r>
        <w:rPr>
          <w:rtl/>
        </w:rPr>
        <w:t xml:space="preserve"> </w:t>
      </w:r>
      <w:r w:rsidR="00712DE8">
        <w:rPr>
          <w:rtl/>
        </w:rPr>
        <w:t>بین</w:t>
      </w:r>
      <w:r w:rsidR="003A5FB3">
        <w:rPr>
          <w:rFonts w:hint="cs"/>
          <w:rtl/>
        </w:rPr>
        <w:t>ه</w:t>
      </w:r>
      <w:r>
        <w:rPr>
          <w:rFonts w:hint="eastAsia"/>
          <w:rtl/>
        </w:rPr>
        <w:t>م</w:t>
      </w:r>
      <w:r>
        <w:rPr>
          <w:rtl/>
        </w:rPr>
        <w:t>.</w:t>
      </w:r>
      <w:r w:rsidR="003A5FB3">
        <w:rPr>
          <w:rFonts w:hint="cs"/>
          <w:rtl/>
        </w:rPr>
        <w:t xml:space="preserve"> </w:t>
      </w:r>
      <w:r>
        <w:rPr>
          <w:rtl/>
        </w:rPr>
        <w:t>(لو أقسم ع</w:t>
      </w:r>
      <w:r w:rsidR="009B6D3C">
        <w:rPr>
          <w:rtl/>
        </w:rPr>
        <w:t>لي</w:t>
      </w:r>
      <w:r>
        <w:rPr>
          <w:rtl/>
        </w:rPr>
        <w:t xml:space="preserve"> اللّه ل</w:t>
      </w:r>
      <w:r w:rsidR="0083560A">
        <w:rPr>
          <w:rtl/>
        </w:rPr>
        <w:t>أبر</w:t>
      </w:r>
      <w:r w:rsidR="003A5FB3">
        <w:rPr>
          <w:rFonts w:hint="cs"/>
          <w:rtl/>
        </w:rPr>
        <w:t>ه</w:t>
      </w:r>
      <w:r>
        <w:rPr>
          <w:rtl/>
        </w:rPr>
        <w:t>) :</w:t>
      </w:r>
      <w:r w:rsidR="009D0B59">
        <w:rPr>
          <w:rtl/>
        </w:rPr>
        <w:t>اي</w:t>
      </w:r>
      <w:r>
        <w:rPr>
          <w:rtl/>
        </w:rPr>
        <w:t xml:space="preserve"> لو سأل اللّه </w:t>
      </w:r>
      <w:r w:rsidR="00FC17A3">
        <w:rPr>
          <w:rtl/>
        </w:rPr>
        <w:t>تعالى</w:t>
      </w:r>
      <w:r>
        <w:rPr>
          <w:rtl/>
        </w:rPr>
        <w:t xml:space="preserve"> ش</w:t>
      </w:r>
      <w:r>
        <w:rPr>
          <w:rFonts w:hint="cs"/>
          <w:rtl/>
        </w:rPr>
        <w:t>ی</w:t>
      </w:r>
      <w:r>
        <w:rPr>
          <w:rFonts w:hint="eastAsia"/>
          <w:rtl/>
        </w:rPr>
        <w:t>ئا</w:t>
      </w:r>
      <w:r>
        <w:rPr>
          <w:rtl/>
        </w:rPr>
        <w:t xml:space="preserve"> و أقسم ع</w:t>
      </w:r>
      <w:r w:rsidR="009B6D3C">
        <w:rPr>
          <w:rtl/>
        </w:rPr>
        <w:t>لي</w:t>
      </w:r>
      <w:r>
        <w:rPr>
          <w:rFonts w:hint="eastAsia"/>
          <w:rtl/>
        </w:rPr>
        <w:t>ه</w:t>
      </w:r>
      <w:r>
        <w:rPr>
          <w:rtl/>
        </w:rPr>
        <w:t xml:space="preserve"> أن </w:t>
      </w:r>
      <w:r>
        <w:rPr>
          <w:rFonts w:hint="cs"/>
          <w:rtl/>
        </w:rPr>
        <w:t>ی</w:t>
      </w:r>
      <w:r>
        <w:rPr>
          <w:rFonts w:hint="eastAsia"/>
          <w:rtl/>
        </w:rPr>
        <w:t>فعله</w:t>
      </w:r>
      <w:r>
        <w:rPr>
          <w:rtl/>
        </w:rPr>
        <w:t xml:space="preserve"> لفعله </w:t>
      </w:r>
      <w:r w:rsidR="00643081">
        <w:rPr>
          <w:rStyle w:val="libFootnotenumChar"/>
          <w:rtl/>
        </w:rPr>
        <w:t>(1)</w:t>
      </w:r>
      <w:r>
        <w:rPr>
          <w:rtl/>
        </w:rPr>
        <w:t>.</w:t>
      </w:r>
    </w:p>
    <w:p w:rsidR="00D94CCA" w:rsidRDefault="00A33C4B" w:rsidP="003A5FB3">
      <w:pPr>
        <w:pStyle w:val="libCenterBold1"/>
        <w:rPr>
          <w:rtl/>
        </w:rPr>
      </w:pPr>
      <w:r>
        <w:rPr>
          <w:rFonts w:hint="eastAsia"/>
          <w:rtl/>
        </w:rPr>
        <w:t>الأشعث</w:t>
      </w:r>
      <w:r>
        <w:rPr>
          <w:rtl/>
        </w:rPr>
        <w:t xml:space="preserve"> بن ق</w:t>
      </w:r>
      <w:r>
        <w:rPr>
          <w:rFonts w:hint="cs"/>
          <w:rtl/>
        </w:rPr>
        <w:t>ی</w:t>
      </w:r>
      <w:r>
        <w:rPr>
          <w:rFonts w:hint="eastAsia"/>
          <w:rtl/>
        </w:rPr>
        <w:t>س</w:t>
      </w:r>
      <w:r>
        <w:rPr>
          <w:rtl/>
        </w:rPr>
        <w:t xml:space="preserve"> المنافق</w:t>
      </w:r>
    </w:p>
    <w:p w:rsidR="00D94CCA" w:rsidRDefault="00A33C4B" w:rsidP="003A5FB3">
      <w:pPr>
        <w:pStyle w:val="libNormal"/>
        <w:rPr>
          <w:rtl/>
        </w:rPr>
      </w:pPr>
      <w:r>
        <w:rPr>
          <w:rFonts w:hint="eastAsia"/>
          <w:rtl/>
        </w:rPr>
        <w:t>الأشعث</w:t>
      </w:r>
      <w:r>
        <w:rPr>
          <w:rtl/>
        </w:rPr>
        <w:t xml:space="preserve"> بن ق</w:t>
      </w:r>
      <w:r>
        <w:rPr>
          <w:rFonts w:hint="cs"/>
          <w:rtl/>
        </w:rPr>
        <w:t>ی</w:t>
      </w:r>
      <w:r>
        <w:rPr>
          <w:rFonts w:hint="eastAsia"/>
          <w:rtl/>
        </w:rPr>
        <w:t>س</w:t>
      </w:r>
      <w:r>
        <w:rPr>
          <w:rtl/>
        </w:rPr>
        <w:t xml:space="preserve"> ال</w:t>
      </w:r>
      <w:r w:rsidR="00935265">
        <w:rPr>
          <w:rtl/>
        </w:rPr>
        <w:t>کندي</w:t>
      </w:r>
      <w:r>
        <w:rPr>
          <w:rtl/>
        </w:rPr>
        <w:t xml:space="preserve"> هو ال</w:t>
      </w:r>
      <w:r w:rsidR="004B4B77">
        <w:rPr>
          <w:rtl/>
        </w:rPr>
        <w:t>ذي</w:t>
      </w:r>
      <w:r>
        <w:rPr>
          <w:rtl/>
        </w:rPr>
        <w:t xml:space="preserve"> ارتدّ عن الد</w:t>
      </w:r>
      <w:r>
        <w:rPr>
          <w:rFonts w:hint="cs"/>
          <w:rtl/>
        </w:rPr>
        <w:t>ی</w:t>
      </w:r>
      <w:r>
        <w:rPr>
          <w:rFonts w:hint="eastAsia"/>
          <w:rtl/>
        </w:rPr>
        <w:t>ن</w:t>
      </w:r>
      <w:r>
        <w:rPr>
          <w:rtl/>
        </w:rPr>
        <w:t xml:space="preserve"> و أسر و ع</w:t>
      </w:r>
      <w:r w:rsidR="004B4B77">
        <w:rPr>
          <w:rtl/>
        </w:rPr>
        <w:t>ف</w:t>
      </w:r>
      <w:r w:rsidR="003A5FB3">
        <w:rPr>
          <w:rFonts w:hint="cs"/>
          <w:rtl/>
        </w:rPr>
        <w:t>ى</w:t>
      </w:r>
      <w:r>
        <w:rPr>
          <w:rtl/>
        </w:rPr>
        <w:t xml:space="preserve"> عنه أبو بکر و </w:t>
      </w:r>
      <w:r w:rsidR="00194B2D">
        <w:rPr>
          <w:rtl/>
        </w:rPr>
        <w:t>زوج</w:t>
      </w:r>
      <w:r w:rsidR="003A5FB3">
        <w:rPr>
          <w:rFonts w:hint="cs"/>
          <w:rtl/>
        </w:rPr>
        <w:t>ه</w:t>
      </w:r>
      <w:r>
        <w:rPr>
          <w:rtl/>
        </w:rPr>
        <w:t xml:space="preserve"> أخته </w:t>
      </w:r>
      <w:r w:rsidR="00643081">
        <w:rPr>
          <w:rStyle w:val="libFootnotenumChar"/>
          <w:rtl/>
        </w:rPr>
        <w:t>(2)</w:t>
      </w:r>
      <w:r>
        <w:rPr>
          <w:rtl/>
        </w:rPr>
        <w:t>.</w:t>
      </w:r>
    </w:p>
    <w:p w:rsidR="00D94CCA" w:rsidRDefault="00A33C4B" w:rsidP="003A5FB3">
      <w:pPr>
        <w:pStyle w:val="libNormal"/>
        <w:rPr>
          <w:rtl/>
        </w:rPr>
      </w:pPr>
      <w:r w:rsidRPr="003A5FB3">
        <w:rPr>
          <w:rStyle w:val="libBold1Char"/>
          <w:rFonts w:hint="eastAsia"/>
          <w:rtl/>
        </w:rPr>
        <w:t>الاحتجاج</w:t>
      </w:r>
      <w:r>
        <w:rPr>
          <w:rtl/>
        </w:rPr>
        <w:t>:تعب</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عنه: بابن الخمّار</w:t>
      </w:r>
      <w:r w:rsidR="003A5FB3">
        <w:rPr>
          <w:rFonts w:hint="cs"/>
          <w:rtl/>
        </w:rPr>
        <w:t>ة</w:t>
      </w:r>
      <w:r>
        <w:rPr>
          <w:rtl/>
        </w:rPr>
        <w:t>.</w:t>
      </w:r>
      <w:r w:rsidR="003A5FB3">
        <w:rPr>
          <w:rFonts w:hint="cs"/>
          <w:rtl/>
        </w:rPr>
        <w:t xml:space="preserve"> </w:t>
      </w:r>
      <w:r>
        <w:rPr>
          <w:rFonts w:hint="eastAsia"/>
          <w:rtl/>
        </w:rPr>
        <w:t>و</w:t>
      </w:r>
      <w:r>
        <w:rPr>
          <w:rtl/>
        </w:rPr>
        <w:t xml:space="preserve"> قوله </w:t>
      </w:r>
      <w:r w:rsidR="00D665AA" w:rsidRPr="00D665AA">
        <w:rPr>
          <w:rStyle w:val="libAlaemChar"/>
          <w:rtl/>
        </w:rPr>
        <w:t>عليه‌السلام</w:t>
      </w:r>
      <w:r>
        <w:rPr>
          <w:rtl/>
        </w:rPr>
        <w:t xml:space="preserve"> </w:t>
      </w:r>
      <w:r w:rsidR="004B4B77">
        <w:rPr>
          <w:rtl/>
        </w:rPr>
        <w:t>في</w:t>
      </w:r>
      <w:r>
        <w:rPr>
          <w:rFonts w:hint="eastAsia"/>
          <w:rtl/>
        </w:rPr>
        <w:t>ه</w:t>
      </w:r>
      <w:r>
        <w:rPr>
          <w:rtl/>
        </w:rPr>
        <w:t xml:space="preserve">: </w:t>
      </w:r>
      <w:r w:rsidR="004B4B77">
        <w:rPr>
          <w:rtl/>
        </w:rPr>
        <w:t>أيّ</w:t>
      </w:r>
      <w:r>
        <w:rPr>
          <w:rFonts w:hint="eastAsia"/>
          <w:rtl/>
        </w:rPr>
        <w:t>ها</w:t>
      </w:r>
      <w:r>
        <w:rPr>
          <w:rtl/>
        </w:rPr>
        <w:t xml:space="preserve"> الناس انّ الأشعث لا </w:t>
      </w:r>
      <w:r>
        <w:rPr>
          <w:rFonts w:hint="cs"/>
          <w:rtl/>
        </w:rPr>
        <w:t>ی</w:t>
      </w:r>
      <w:r>
        <w:rPr>
          <w:rFonts w:hint="eastAsia"/>
          <w:rtl/>
        </w:rPr>
        <w:t>زن</w:t>
      </w:r>
      <w:r>
        <w:rPr>
          <w:rtl/>
        </w:rPr>
        <w:t xml:space="preserve"> عند اللّه جناح بعوض</w:t>
      </w:r>
      <w:r w:rsidR="003A5FB3">
        <w:rPr>
          <w:rFonts w:hint="cs"/>
          <w:rtl/>
        </w:rPr>
        <w:t>ة</w:t>
      </w:r>
      <w:r>
        <w:rPr>
          <w:rtl/>
        </w:rPr>
        <w:t xml:space="preserve"> و انّه أقلّ </w:t>
      </w:r>
      <w:r w:rsidR="004B4B77">
        <w:rPr>
          <w:rtl/>
        </w:rPr>
        <w:t>في</w:t>
      </w:r>
      <w:r>
        <w:rPr>
          <w:rtl/>
        </w:rPr>
        <w:t xml:space="preserve"> د</w:t>
      </w:r>
      <w:r>
        <w:rPr>
          <w:rFonts w:hint="cs"/>
          <w:rtl/>
        </w:rPr>
        <w:t>ی</w:t>
      </w:r>
      <w:r>
        <w:rPr>
          <w:rFonts w:hint="eastAsia"/>
          <w:rtl/>
        </w:rPr>
        <w:t>ن</w:t>
      </w:r>
      <w:r>
        <w:rPr>
          <w:rtl/>
        </w:rPr>
        <w:t xml:space="preserve"> اللّه من عفط</w:t>
      </w:r>
      <w:r w:rsidR="003A5FB3">
        <w:rPr>
          <w:rFonts w:hint="cs"/>
          <w:rtl/>
        </w:rPr>
        <w:t>ة</w:t>
      </w:r>
      <w:r>
        <w:rPr>
          <w:rtl/>
        </w:rPr>
        <w:t xml:space="preserve"> عنز </w:t>
      </w:r>
      <w:r w:rsidR="00643081">
        <w:rPr>
          <w:rStyle w:val="libFootnotenumChar"/>
          <w:rtl/>
        </w:rPr>
        <w:t>(3)</w:t>
      </w:r>
      <w:r>
        <w:rPr>
          <w:rtl/>
        </w:rPr>
        <w:t>.</w:t>
      </w:r>
    </w:p>
    <w:p w:rsidR="00D94CCA" w:rsidRDefault="00A33C4B" w:rsidP="00A33C4B">
      <w:pPr>
        <w:pStyle w:val="libNormal"/>
        <w:rPr>
          <w:rtl/>
        </w:rPr>
      </w:pPr>
      <w:r>
        <w:rPr>
          <w:rFonts w:hint="eastAsia"/>
          <w:rtl/>
        </w:rPr>
        <w:t>تعب</w:t>
      </w:r>
      <w:r>
        <w:rPr>
          <w:rFonts w:hint="cs"/>
          <w:rtl/>
        </w:rPr>
        <w:t>ی</w:t>
      </w:r>
      <w:r>
        <w:rPr>
          <w:rFonts w:hint="eastAsia"/>
          <w:rtl/>
        </w:rPr>
        <w:t>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عنه: بعرف النار </w:t>
      </w:r>
      <w:r w:rsidR="00643081">
        <w:rPr>
          <w:rStyle w:val="libFootnotenumChar"/>
          <w:rtl/>
        </w:rPr>
        <w:t>(4)</w:t>
      </w:r>
      <w:r>
        <w:rPr>
          <w:rtl/>
        </w:rPr>
        <w:t>.</w:t>
      </w:r>
    </w:p>
    <w:p w:rsidR="00D94CCA" w:rsidRDefault="00A33C4B" w:rsidP="003A5FB3">
      <w:pPr>
        <w:pStyle w:val="libNormal"/>
        <w:rPr>
          <w:rtl/>
        </w:rPr>
      </w:pPr>
      <w:r>
        <w:rPr>
          <w:rFonts w:hint="eastAsia"/>
          <w:rtl/>
        </w:rPr>
        <w:t>کتاب</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الأشعث بعد فتح ال</w:t>
      </w:r>
      <w:r w:rsidR="006926E7">
        <w:rPr>
          <w:rtl/>
        </w:rPr>
        <w:t>بصرة</w:t>
      </w:r>
      <w:r>
        <w:rPr>
          <w:rtl/>
        </w:rPr>
        <w:t xml:space="preserve"> و هو کان عاملا لعثمان ع</w:t>
      </w:r>
      <w:r w:rsidR="009B6D3C">
        <w:rPr>
          <w:rtl/>
        </w:rPr>
        <w:t>ل</w:t>
      </w:r>
      <w:r w:rsidR="003A5FB3">
        <w:rPr>
          <w:rFonts w:hint="cs"/>
          <w:rtl/>
        </w:rPr>
        <w:t>ى</w:t>
      </w:r>
      <w:r>
        <w:rPr>
          <w:rtl/>
        </w:rPr>
        <w:t xml:space="preserve"> آذرب</w:t>
      </w:r>
      <w:r>
        <w:rPr>
          <w:rFonts w:hint="cs"/>
          <w:rtl/>
        </w:rPr>
        <w:t>ی</w:t>
      </w:r>
      <w:r>
        <w:rPr>
          <w:rFonts w:hint="eastAsia"/>
          <w:rtl/>
        </w:rPr>
        <w:t>جان</w:t>
      </w:r>
      <w:r>
        <w:rPr>
          <w:rtl/>
        </w:rPr>
        <w:t xml:space="preserve"> و کان أبا </w:t>
      </w:r>
      <w:r w:rsidR="00194B2D">
        <w:rPr>
          <w:rtl/>
        </w:rPr>
        <w:t>زوجة</w:t>
      </w:r>
      <w:r>
        <w:rPr>
          <w:rtl/>
        </w:rPr>
        <w:t xml:space="preserve"> عمرو بن عثمان فسار و قدم ع</w:t>
      </w:r>
      <w:r w:rsidR="009B6D3C">
        <w:rPr>
          <w:rtl/>
        </w:rPr>
        <w:t>ل</w:t>
      </w:r>
      <w:r w:rsidR="003A5FB3">
        <w:rPr>
          <w:rFonts w:hint="cs"/>
          <w:rtl/>
        </w:rPr>
        <w:t>ى</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Default="00A33C4B" w:rsidP="003A5FB3">
      <w:pPr>
        <w:pStyle w:val="libNormal"/>
        <w:rPr>
          <w:rtl/>
        </w:rPr>
      </w:pPr>
      <w:r>
        <w:rPr>
          <w:rFonts w:hint="eastAsia"/>
          <w:rtl/>
        </w:rPr>
        <w:t>محارب</w:t>
      </w:r>
      <w:r w:rsidR="003A5FB3">
        <w:rPr>
          <w:rFonts w:hint="cs"/>
          <w:rtl/>
        </w:rPr>
        <w:t>ة</w:t>
      </w:r>
      <w:r>
        <w:rPr>
          <w:rtl/>
        </w:rPr>
        <w:t xml:space="preserve"> الأشعث مع </w:t>
      </w:r>
      <w:r w:rsidR="004B4B77">
        <w:rPr>
          <w:rtl/>
        </w:rPr>
        <w:t>معاویة</w:t>
      </w:r>
      <w:r>
        <w:rPr>
          <w:rtl/>
        </w:rPr>
        <w:t xml:space="preserve"> </w:t>
      </w:r>
      <w:r w:rsidR="00643081">
        <w:rPr>
          <w:rStyle w:val="libFootnotenumChar"/>
          <w:rtl/>
        </w:rPr>
        <w:t>(6)</w:t>
      </w:r>
      <w:r>
        <w:rPr>
          <w:rtl/>
        </w:rPr>
        <w:t>.</w:t>
      </w:r>
    </w:p>
    <w:p w:rsidR="00D94CCA" w:rsidRDefault="00A33C4B" w:rsidP="003A5FB3">
      <w:pPr>
        <w:pStyle w:val="libNormal"/>
        <w:rPr>
          <w:rtl/>
        </w:rPr>
      </w:pPr>
      <w:r>
        <w:rPr>
          <w:rFonts w:hint="eastAsia"/>
          <w:rtl/>
        </w:rPr>
        <w:t>قول</w:t>
      </w:r>
      <w:r>
        <w:rPr>
          <w:rtl/>
        </w:rPr>
        <w:t xml:space="preserve"> </w:t>
      </w:r>
      <w:r w:rsidR="004B4B77">
        <w:rPr>
          <w:rtl/>
        </w:rPr>
        <w:t>معاویة</w:t>
      </w:r>
      <w:r>
        <w:rPr>
          <w:rtl/>
        </w:rPr>
        <w:t>:اللّهم ظفّرن</w:t>
      </w:r>
      <w:r w:rsidR="003A5FB3">
        <w:rPr>
          <w:rFonts w:hint="cs"/>
          <w:rtl/>
        </w:rPr>
        <w:t>ي</w:t>
      </w:r>
      <w:r>
        <w:rPr>
          <w:rtl/>
        </w:rPr>
        <w:t xml:space="preserve"> بالأشتر ال</w:t>
      </w:r>
      <w:r w:rsidR="00810611">
        <w:rPr>
          <w:rtl/>
        </w:rPr>
        <w:t>نخعيّ</w:t>
      </w:r>
      <w:r>
        <w:rPr>
          <w:rtl/>
        </w:rPr>
        <w:t xml:space="preserve"> و الأشعث ال</w:t>
      </w:r>
      <w:r w:rsidR="00935265">
        <w:rPr>
          <w:rtl/>
        </w:rPr>
        <w:t>کندي</w:t>
      </w:r>
      <w:r>
        <w:rPr>
          <w:rFonts w:hint="eastAsia"/>
          <w:rtl/>
        </w:rPr>
        <w:t>،قاله</w:t>
      </w:r>
      <w:r>
        <w:rPr>
          <w:rtl/>
        </w:rPr>
        <w:t xml:space="preserve"> بعد أن قتل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71CAC">
        <w:rPr>
          <w:rStyle w:val="libFootnote0Char"/>
          <w:rFonts w:hint="cs"/>
          <w:rtl/>
        </w:rPr>
        <w:t xml:space="preserve"> ق:كتاب الأخلاق/56/229،ج:72/37.</w:t>
      </w:r>
    </w:p>
    <w:p w:rsidR="00643081" w:rsidRPr="00643081" w:rsidRDefault="00643081" w:rsidP="00643081">
      <w:pPr>
        <w:pStyle w:val="libLine"/>
        <w:rPr>
          <w:rStyle w:val="libFootnote0Char"/>
          <w:rtl/>
        </w:rPr>
      </w:pPr>
      <w:r w:rsidRPr="00643081">
        <w:rPr>
          <w:rStyle w:val="libFootnote0Char"/>
          <w:rFonts w:hint="eastAsia"/>
          <w:rtl/>
        </w:rPr>
        <w:t>(2)</w:t>
      </w:r>
      <w:r w:rsidR="00671CAC">
        <w:rPr>
          <w:rStyle w:val="libFootnote0Char"/>
          <w:rFonts w:hint="cs"/>
          <w:rtl/>
        </w:rPr>
        <w:t xml:space="preserve"> ق:8/51/621،ج:33/433.</w:t>
      </w:r>
    </w:p>
    <w:p w:rsidR="00643081" w:rsidRPr="00643081" w:rsidRDefault="00643081" w:rsidP="00643081">
      <w:pPr>
        <w:pStyle w:val="libLine"/>
        <w:rPr>
          <w:rStyle w:val="libFootnote0Char"/>
          <w:rtl/>
        </w:rPr>
      </w:pPr>
      <w:r w:rsidRPr="00643081">
        <w:rPr>
          <w:rStyle w:val="libFootnote0Char"/>
          <w:rFonts w:hint="eastAsia"/>
          <w:rtl/>
        </w:rPr>
        <w:t>(3)</w:t>
      </w:r>
      <w:r w:rsidR="00671CAC">
        <w:rPr>
          <w:rStyle w:val="libFootnote0Char"/>
          <w:rFonts w:hint="cs"/>
          <w:rtl/>
        </w:rPr>
        <w:t xml:space="preserve"> ق:8/13/146،ج:-.</w:t>
      </w:r>
    </w:p>
    <w:p w:rsidR="00643081" w:rsidRPr="00671CAC" w:rsidRDefault="00643081" w:rsidP="00671CAC">
      <w:pPr>
        <w:pStyle w:val="libFootnote0"/>
        <w:rPr>
          <w:rtl/>
        </w:rPr>
      </w:pPr>
      <w:r w:rsidRPr="00643081">
        <w:rPr>
          <w:rStyle w:val="libFootnote0Char"/>
          <w:rFonts w:hint="eastAsia"/>
          <w:rtl/>
        </w:rPr>
        <w:t>(4)</w:t>
      </w:r>
      <w:r w:rsidR="00671CAC">
        <w:rPr>
          <w:rStyle w:val="libFootnote0Char"/>
          <w:rFonts w:hint="cs"/>
          <w:rtl/>
        </w:rPr>
        <w:t xml:space="preserve"> ق:8/64/702،ج:34/157.</w:t>
      </w:r>
    </w:p>
    <w:p w:rsidR="00671CAC" w:rsidRDefault="00671CAC" w:rsidP="00671CAC">
      <w:pPr>
        <w:pStyle w:val="libFootnote0"/>
        <w:rPr>
          <w:rtl/>
        </w:rPr>
      </w:pPr>
      <w:r>
        <w:rPr>
          <w:rFonts w:hint="cs"/>
          <w:rtl/>
        </w:rPr>
        <w:t>(5) ق:8/43/467،ج:32/362. ق:8/62/638،ج:33/512.</w:t>
      </w:r>
    </w:p>
    <w:p w:rsidR="00671CAC" w:rsidRPr="00671CAC" w:rsidRDefault="00671CAC" w:rsidP="00671CAC">
      <w:pPr>
        <w:pStyle w:val="libFootnote0"/>
        <w:rPr>
          <w:rtl/>
        </w:rPr>
      </w:pPr>
      <w:r>
        <w:rPr>
          <w:rFonts w:hint="cs"/>
          <w:rtl/>
        </w:rPr>
        <w:t>(6) ق:8/45/483و484،ج:32/441.</w:t>
      </w:r>
    </w:p>
    <w:p w:rsidR="00643081" w:rsidRDefault="00643081" w:rsidP="00A33C4B">
      <w:pPr>
        <w:pStyle w:val="libNormal"/>
        <w:rPr>
          <w:rtl/>
        </w:rPr>
      </w:pPr>
      <w:r>
        <w:rPr>
          <w:rFonts w:hint="eastAsia"/>
          <w:rtl/>
        </w:rPr>
        <w:br w:type="page"/>
      </w:r>
    </w:p>
    <w:p w:rsidR="00D94CCA" w:rsidRDefault="00A33C4B" w:rsidP="00EE5438">
      <w:pPr>
        <w:pStyle w:val="libNormal0"/>
        <w:rPr>
          <w:rtl/>
        </w:rPr>
      </w:pPr>
      <w:r>
        <w:rPr>
          <w:rFonts w:hint="eastAsia"/>
          <w:rtl/>
        </w:rPr>
        <w:lastRenderedPageBreak/>
        <w:t>عبد</w:t>
      </w:r>
      <w:r>
        <w:rPr>
          <w:rtl/>
        </w:rPr>
        <w:t xml:space="preserve"> اللّه بن بد</w:t>
      </w:r>
      <w:r>
        <w:rPr>
          <w:rFonts w:hint="cs"/>
          <w:rtl/>
        </w:rPr>
        <w:t>ی</w:t>
      </w:r>
      <w:r>
        <w:rPr>
          <w:rFonts w:hint="eastAsia"/>
          <w:rtl/>
        </w:rPr>
        <w:t>ل</w:t>
      </w:r>
      <w:r>
        <w:rPr>
          <w:rtl/>
        </w:rPr>
        <w:t xml:space="preserve"> </w:t>
      </w:r>
      <w:r w:rsidR="00643081">
        <w:rPr>
          <w:rStyle w:val="libFootnotenumChar"/>
          <w:rtl/>
        </w:rPr>
        <w:t>(1)</w:t>
      </w:r>
      <w:r>
        <w:rPr>
          <w:rtl/>
        </w:rPr>
        <w:t>.</w:t>
      </w:r>
    </w:p>
    <w:p w:rsidR="00D94CCA" w:rsidRDefault="004B4B77" w:rsidP="00EE5438">
      <w:pPr>
        <w:pStyle w:val="libNormal"/>
        <w:rPr>
          <w:rtl/>
        </w:rPr>
      </w:pPr>
      <w:r>
        <w:rPr>
          <w:rFonts w:hint="eastAsia"/>
          <w:rtl/>
        </w:rPr>
        <w:t>في</w:t>
      </w:r>
      <w:r w:rsidR="00A33C4B">
        <w:rPr>
          <w:rtl/>
        </w:rPr>
        <w:t xml:space="preserve"> انّه بدر من الأشعث </w:t>
      </w:r>
      <w:r w:rsidR="006926E7">
        <w:rPr>
          <w:rtl/>
        </w:rPr>
        <w:t>ليلة</w:t>
      </w:r>
      <w:r w:rsidR="00A33C4B">
        <w:rPr>
          <w:rtl/>
        </w:rPr>
        <w:t xml:space="preserve"> الهر</w:t>
      </w:r>
      <w:r w:rsidR="00A33C4B">
        <w:rPr>
          <w:rFonts w:hint="cs"/>
          <w:rtl/>
        </w:rPr>
        <w:t>ی</w:t>
      </w:r>
      <w:r w:rsidR="00A33C4B">
        <w:rPr>
          <w:rFonts w:hint="eastAsia"/>
          <w:rtl/>
        </w:rPr>
        <w:t>ر</w:t>
      </w:r>
      <w:r w:rsidR="00A33C4B">
        <w:rPr>
          <w:rtl/>
        </w:rPr>
        <w:t xml:space="preserve"> </w:t>
      </w:r>
      <w:r w:rsidR="00871E5D">
        <w:rPr>
          <w:rtl/>
        </w:rPr>
        <w:t>کلمة</w:t>
      </w:r>
      <w:r w:rsidR="00A33C4B">
        <w:rPr>
          <w:rtl/>
        </w:rPr>
        <w:t xml:space="preserve"> نقلها الناقلون </w:t>
      </w:r>
      <w:r w:rsidR="003261A0">
        <w:rPr>
          <w:rtl/>
        </w:rPr>
        <w:t>الى</w:t>
      </w:r>
      <w:r w:rsidR="00A33C4B">
        <w:rPr>
          <w:rtl/>
        </w:rPr>
        <w:t xml:space="preserve"> </w:t>
      </w:r>
      <w:r>
        <w:rPr>
          <w:rtl/>
        </w:rPr>
        <w:t>معاویة</w:t>
      </w:r>
      <w:r w:rsidR="00A33C4B">
        <w:rPr>
          <w:rtl/>
        </w:rPr>
        <w:t xml:space="preserve"> فاغتنمها و </w:t>
      </w:r>
      <w:r w:rsidR="006926E7">
        <w:rPr>
          <w:rtl/>
        </w:rPr>
        <w:t>بني</w:t>
      </w:r>
      <w:r w:rsidR="00A33C4B">
        <w:rPr>
          <w:rtl/>
        </w:rPr>
        <w:t xml:space="preserve"> ع</w:t>
      </w:r>
      <w:r w:rsidR="009B6D3C">
        <w:rPr>
          <w:rtl/>
        </w:rPr>
        <w:t>لي</w:t>
      </w:r>
      <w:r w:rsidR="00A33C4B">
        <w:rPr>
          <w:rFonts w:hint="eastAsia"/>
          <w:rtl/>
        </w:rPr>
        <w:t>ها</w:t>
      </w:r>
      <w:r w:rsidR="00A33C4B">
        <w:rPr>
          <w:rtl/>
        </w:rPr>
        <w:t xml:space="preserve"> تدب</w:t>
      </w:r>
      <w:r w:rsidR="00A33C4B">
        <w:rPr>
          <w:rFonts w:hint="cs"/>
          <w:rtl/>
        </w:rPr>
        <w:t>ی</w:t>
      </w:r>
      <w:r w:rsidR="00A33C4B">
        <w:rPr>
          <w:rFonts w:hint="eastAsia"/>
          <w:rtl/>
        </w:rPr>
        <w:t>ره</w:t>
      </w:r>
      <w:r w:rsidR="00A33C4B">
        <w:rPr>
          <w:rtl/>
        </w:rPr>
        <w:t xml:space="preserve"> من رفع المصاحف ع</w:t>
      </w:r>
      <w:r w:rsidR="009B6D3C">
        <w:rPr>
          <w:rtl/>
        </w:rPr>
        <w:t>ل</w:t>
      </w:r>
      <w:r w:rsidR="00EE5438">
        <w:rPr>
          <w:rFonts w:hint="cs"/>
          <w:rtl/>
        </w:rPr>
        <w:t>ى</w:t>
      </w:r>
      <w:r w:rsidR="00A33C4B">
        <w:rPr>
          <w:rtl/>
        </w:rPr>
        <w:t xml:space="preserve"> الرماح </w:t>
      </w:r>
      <w:r w:rsidR="00643081">
        <w:rPr>
          <w:rStyle w:val="libFootnotenumChar"/>
          <w:rtl/>
        </w:rPr>
        <w:t>(2)</w:t>
      </w:r>
      <w:r w:rsidR="00A33C4B">
        <w:rPr>
          <w:rtl/>
        </w:rPr>
        <w:t>.</w:t>
      </w:r>
    </w:p>
    <w:p w:rsidR="00EE5438" w:rsidRDefault="00A33C4B" w:rsidP="00EE5438">
      <w:pPr>
        <w:pStyle w:val="libCenterBold1"/>
        <w:rPr>
          <w:rtl/>
        </w:rPr>
      </w:pPr>
      <w:r>
        <w:rPr>
          <w:rFonts w:hint="eastAsia"/>
          <w:rtl/>
        </w:rPr>
        <w:t>ما</w:t>
      </w:r>
      <w:r>
        <w:rPr>
          <w:rtl/>
        </w:rPr>
        <w:t xml:space="preserve"> جر</w:t>
      </w:r>
      <w:r>
        <w:rPr>
          <w:rFonts w:hint="cs"/>
          <w:rtl/>
        </w:rPr>
        <w:t>ی</w:t>
      </w:r>
      <w:r>
        <w:rPr>
          <w:rtl/>
        </w:rPr>
        <w:t xml:space="preserve"> </w:t>
      </w:r>
      <w:r w:rsidR="00712DE8">
        <w:rPr>
          <w:rtl/>
        </w:rPr>
        <w:t>بین</w:t>
      </w:r>
      <w:r w:rsidR="00EE5438">
        <w:rPr>
          <w:rFonts w:hint="cs"/>
          <w:rtl/>
        </w:rPr>
        <w:t>ه</w:t>
      </w:r>
      <w:r>
        <w:rPr>
          <w:rtl/>
        </w:rPr>
        <w:t xml:space="preserve"> و ب</w:t>
      </w:r>
      <w:r>
        <w:rPr>
          <w:rFonts w:hint="cs"/>
          <w:rtl/>
        </w:rPr>
        <w:t>ی</w:t>
      </w:r>
      <w:r>
        <w:rPr>
          <w:rFonts w:hint="eastAsia"/>
          <w:rtl/>
        </w:rPr>
        <w:t>ن</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EE5438">
      <w:pPr>
        <w:pStyle w:val="libNormal"/>
        <w:rPr>
          <w:rtl/>
        </w:rPr>
      </w:pPr>
      <w:r>
        <w:rPr>
          <w:rtl/>
        </w:rPr>
        <w:t>ما جر</w:t>
      </w:r>
      <w:r>
        <w:rPr>
          <w:rFonts w:hint="cs"/>
          <w:rtl/>
        </w:rPr>
        <w:t>ی</w:t>
      </w:r>
      <w:r>
        <w:rPr>
          <w:rtl/>
        </w:rPr>
        <w:t xml:space="preserve"> عنه(خذله اللّه </w:t>
      </w:r>
      <w:r w:rsidR="00FC17A3">
        <w:rPr>
          <w:rtl/>
        </w:rPr>
        <w:t>تعالى</w:t>
      </w:r>
      <w:r>
        <w:rPr>
          <w:rtl/>
        </w:rPr>
        <w:t>)ع</w:t>
      </w:r>
      <w:r w:rsidR="009B6D3C">
        <w:rPr>
          <w:rtl/>
        </w:rPr>
        <w:t>ل</w:t>
      </w:r>
      <w:r w:rsidR="00EE5438">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من ال</w:t>
      </w:r>
      <w:r w:rsidR="00D85FFB">
        <w:rPr>
          <w:rtl/>
        </w:rPr>
        <w:t>مخالفة</w:t>
      </w:r>
      <w:r>
        <w:rPr>
          <w:rtl/>
        </w:rPr>
        <w:t xml:space="preserve"> </w:t>
      </w:r>
      <w:r w:rsidR="004B4B77">
        <w:rPr>
          <w:rtl/>
        </w:rPr>
        <w:t>في</w:t>
      </w:r>
      <w:r>
        <w:rPr>
          <w:rtl/>
        </w:rPr>
        <w:t xml:space="preserve"> اخت</w:t>
      </w:r>
      <w:r>
        <w:rPr>
          <w:rFonts w:hint="cs"/>
          <w:rtl/>
        </w:rPr>
        <w:t>ی</w:t>
      </w:r>
      <w:r>
        <w:rPr>
          <w:rFonts w:hint="eastAsia"/>
          <w:rtl/>
        </w:rPr>
        <w:t>ار</w:t>
      </w:r>
      <w:r>
        <w:rPr>
          <w:rtl/>
        </w:rPr>
        <w:t xml:space="preserve"> الحکم</w:t>
      </w:r>
      <w:r>
        <w:rPr>
          <w:rFonts w:hint="cs"/>
          <w:rtl/>
        </w:rPr>
        <w:t>ی</w:t>
      </w:r>
      <w:r>
        <w:rPr>
          <w:rFonts w:hint="eastAsia"/>
          <w:rtl/>
        </w:rPr>
        <w:t>ن</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قال</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:کلّ فساد کان </w:t>
      </w:r>
      <w:r w:rsidR="004B4B77">
        <w:rPr>
          <w:rtl/>
        </w:rPr>
        <w:t>في</w:t>
      </w:r>
      <w:r>
        <w:rPr>
          <w:rtl/>
        </w:rPr>
        <w:t xml:space="preserve"> </w:t>
      </w:r>
      <w:r w:rsidR="00871E5D">
        <w:rPr>
          <w:rtl/>
        </w:rPr>
        <w:t>خلافة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کلّ اضطراب حدث فأ</w:t>
      </w:r>
      <w:r w:rsidR="00167E25">
        <w:rPr>
          <w:rtl/>
        </w:rPr>
        <w:t>صلة</w:t>
      </w:r>
      <w:r>
        <w:rPr>
          <w:rtl/>
        </w:rPr>
        <w:t xml:space="preserve"> الأشعث </w:t>
      </w:r>
      <w:r w:rsidR="00643081">
        <w:rPr>
          <w:rStyle w:val="libFootnotenumChar"/>
          <w:rtl/>
        </w:rPr>
        <w:t>(4)</w:t>
      </w:r>
      <w:r>
        <w:rPr>
          <w:rtl/>
        </w:rPr>
        <w:t>.</w:t>
      </w:r>
    </w:p>
    <w:p w:rsidR="00D94CCA" w:rsidRDefault="00A33C4B" w:rsidP="00EE5438">
      <w:pPr>
        <w:pStyle w:val="libNormal"/>
        <w:rPr>
          <w:rtl/>
        </w:rPr>
      </w:pPr>
      <w:r w:rsidRPr="00EE5438">
        <w:rPr>
          <w:rStyle w:val="libBold1Char"/>
          <w:rFonts w:hint="eastAsia"/>
          <w:rtl/>
        </w:rPr>
        <w:t>نهج</w:t>
      </w:r>
      <w:r w:rsidRPr="00EE5438">
        <w:rPr>
          <w:rStyle w:val="libBold1Char"/>
          <w:rtl/>
        </w:rPr>
        <w:t xml:space="preserve"> </w:t>
      </w:r>
      <w:r w:rsidR="004B4B77" w:rsidRPr="00EE5438">
        <w:rPr>
          <w:rStyle w:val="libBold1Char"/>
          <w:rtl/>
        </w:rPr>
        <w:t>البلاغة</w:t>
      </w:r>
      <w:r>
        <w:rPr>
          <w:rtl/>
        </w:rPr>
        <w:t xml:space="preserve">:من کلام له </w:t>
      </w:r>
      <w:r w:rsidR="00D665AA" w:rsidRPr="00D665AA">
        <w:rPr>
          <w:rStyle w:val="libAlaemChar"/>
          <w:rtl/>
        </w:rPr>
        <w:t>عليه‌السلام</w:t>
      </w:r>
      <w:r>
        <w:rPr>
          <w:rtl/>
        </w:rPr>
        <w:t xml:space="preserve"> للأشعث بن ق</w:t>
      </w:r>
      <w:r>
        <w:rPr>
          <w:rFonts w:hint="cs"/>
          <w:rtl/>
        </w:rPr>
        <w:t>ی</w:t>
      </w:r>
      <w:r>
        <w:rPr>
          <w:rFonts w:hint="eastAsia"/>
          <w:rtl/>
        </w:rPr>
        <w:t>س</w:t>
      </w:r>
      <w:r>
        <w:rPr>
          <w:rtl/>
        </w:rPr>
        <w:t xml:space="preserve"> و هو ع</w:t>
      </w:r>
      <w:r w:rsidR="009B6D3C">
        <w:rPr>
          <w:rtl/>
        </w:rPr>
        <w:t>ل</w:t>
      </w:r>
      <w:r w:rsidR="00EE5438">
        <w:rPr>
          <w:rFonts w:hint="cs"/>
          <w:rtl/>
        </w:rPr>
        <w:t>ى</w:t>
      </w:r>
      <w:r>
        <w:rPr>
          <w:rtl/>
        </w:rPr>
        <w:t xml:space="preserve"> منبر ال</w:t>
      </w:r>
      <w:r w:rsidR="004B4B77">
        <w:rPr>
          <w:rtl/>
        </w:rPr>
        <w:t>كوفة</w:t>
      </w:r>
      <w:r>
        <w:rPr>
          <w:rtl/>
        </w:rPr>
        <w:t xml:space="preserve"> </w:t>
      </w:r>
      <w:r>
        <w:rPr>
          <w:rFonts w:hint="cs"/>
          <w:rtl/>
        </w:rPr>
        <w:t>ی</w:t>
      </w:r>
      <w:r>
        <w:rPr>
          <w:rFonts w:hint="eastAsia"/>
          <w:rtl/>
        </w:rPr>
        <w:t>خطب</w:t>
      </w:r>
      <w:r>
        <w:rPr>
          <w:rtl/>
        </w:rPr>
        <w:t>:</w:t>
      </w:r>
      <w:r w:rsidR="00EE5438">
        <w:rPr>
          <w:rFonts w:hint="cs"/>
          <w:rtl/>
        </w:rPr>
        <w:t xml:space="preserve"> </w:t>
      </w:r>
      <w:r>
        <w:rPr>
          <w:rFonts w:hint="eastAsia"/>
          <w:rtl/>
        </w:rPr>
        <w:t>فمض</w:t>
      </w:r>
      <w:r>
        <w:rPr>
          <w:rFonts w:hint="cs"/>
          <w:rtl/>
        </w:rPr>
        <w:t>ی</w:t>
      </w:r>
      <w:r>
        <w:rPr>
          <w:rtl/>
        </w:rPr>
        <w:t xml:space="preserve"> </w:t>
      </w:r>
      <w:r w:rsidR="004B4B77">
        <w:rPr>
          <w:rtl/>
        </w:rPr>
        <w:t>في</w:t>
      </w:r>
      <w:r>
        <w:rPr>
          <w:rtl/>
        </w:rPr>
        <w:t xml:space="preserve"> بعض کلامه </w:t>
      </w:r>
      <w:r w:rsidR="004B4B77">
        <w:rPr>
          <w:rtl/>
        </w:rPr>
        <w:t>شيء</w:t>
      </w:r>
      <w:r>
        <w:rPr>
          <w:rtl/>
        </w:rPr>
        <w:t xml:space="preserve"> اعترضه الأشعث فقال:</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هذه ع</w:t>
      </w:r>
      <w:r w:rsidR="009B6D3C">
        <w:rPr>
          <w:rtl/>
        </w:rPr>
        <w:t>لي</w:t>
      </w:r>
      <w:r>
        <w:rPr>
          <w:rFonts w:hint="eastAsia"/>
          <w:rtl/>
        </w:rPr>
        <w:t>ک</w:t>
      </w:r>
      <w:r>
        <w:rPr>
          <w:rtl/>
        </w:rPr>
        <w:t xml:space="preserve"> لا لک،فخفض </w:t>
      </w:r>
      <w:r w:rsidR="00D665AA" w:rsidRPr="00D665AA">
        <w:rPr>
          <w:rStyle w:val="libAlaemChar"/>
          <w:rtl/>
        </w:rPr>
        <w:t>عليه‌السلام</w:t>
      </w:r>
      <w:r>
        <w:rPr>
          <w:rtl/>
        </w:rPr>
        <w:t xml:space="preserve"> </w:t>
      </w:r>
      <w:r w:rsidR="00265D50">
        <w:rPr>
          <w:rtl/>
        </w:rPr>
        <w:t>اليه</w:t>
      </w:r>
      <w:r>
        <w:rPr>
          <w:rtl/>
        </w:rPr>
        <w:t xml:space="preserve"> </w:t>
      </w:r>
      <w:r w:rsidR="006926E7">
        <w:rPr>
          <w:rtl/>
        </w:rPr>
        <w:t>بصرة</w:t>
      </w:r>
      <w:r>
        <w:rPr>
          <w:rtl/>
        </w:rPr>
        <w:t xml:space="preserve"> ثمّ قال له:و ما </w:t>
      </w:r>
      <w:r>
        <w:rPr>
          <w:rFonts w:hint="cs"/>
          <w:rtl/>
        </w:rPr>
        <w:t>ی</w:t>
      </w:r>
      <w:r>
        <w:rPr>
          <w:rFonts w:hint="eastAsia"/>
          <w:rtl/>
        </w:rPr>
        <w:t>در</w:t>
      </w:r>
      <w:r>
        <w:rPr>
          <w:rFonts w:hint="cs"/>
          <w:rtl/>
        </w:rPr>
        <w:t>ی</w:t>
      </w:r>
      <w:r>
        <w:rPr>
          <w:rFonts w:hint="eastAsia"/>
          <w:rtl/>
        </w:rPr>
        <w:t>ک</w:t>
      </w:r>
      <w:r>
        <w:rPr>
          <w:rtl/>
        </w:rPr>
        <w:t xml:space="preserve"> ما </w:t>
      </w:r>
      <w:r w:rsidR="004B4B77">
        <w:rPr>
          <w:rtl/>
        </w:rPr>
        <w:t>عليّ</w:t>
      </w:r>
      <w:r>
        <w:rPr>
          <w:rtl/>
        </w:rPr>
        <w:t xml:space="preserve"> ممّا </w:t>
      </w:r>
      <w:r w:rsidR="009B6D3C">
        <w:rPr>
          <w:rtl/>
        </w:rPr>
        <w:t>لي</w:t>
      </w:r>
      <w:r>
        <w:rPr>
          <w:rFonts w:hint="eastAsia"/>
          <w:rtl/>
        </w:rPr>
        <w:t>،ع</w:t>
      </w:r>
      <w:r w:rsidR="009B6D3C">
        <w:rPr>
          <w:rFonts w:hint="eastAsia"/>
          <w:rtl/>
        </w:rPr>
        <w:t>لي</w:t>
      </w:r>
      <w:r>
        <w:rPr>
          <w:rFonts w:hint="eastAsia"/>
          <w:rtl/>
        </w:rPr>
        <w:t>ک</w:t>
      </w:r>
      <w:r>
        <w:rPr>
          <w:rtl/>
        </w:rPr>
        <w:t xml:space="preserve"> </w:t>
      </w:r>
      <w:r w:rsidR="007522F7">
        <w:rPr>
          <w:rtl/>
        </w:rPr>
        <w:t>لعنة</w:t>
      </w:r>
      <w:r>
        <w:rPr>
          <w:rtl/>
        </w:rPr>
        <w:t xml:space="preserve"> اللّه و </w:t>
      </w:r>
      <w:r w:rsidR="007522F7">
        <w:rPr>
          <w:rtl/>
        </w:rPr>
        <w:t>لعنة</w:t>
      </w:r>
      <w:r>
        <w:rPr>
          <w:rtl/>
        </w:rPr>
        <w:t xml:space="preserve"> اللاعن</w:t>
      </w:r>
      <w:r>
        <w:rPr>
          <w:rFonts w:hint="cs"/>
          <w:rtl/>
        </w:rPr>
        <w:t>ی</w:t>
      </w:r>
      <w:r>
        <w:rPr>
          <w:rFonts w:hint="eastAsia"/>
          <w:rtl/>
        </w:rPr>
        <w:t>ن،حائک</w:t>
      </w:r>
      <w:r>
        <w:rPr>
          <w:rtl/>
        </w:rPr>
        <w:t xml:space="preserve"> ابن حائک منافق ابن کافر،و اللّه لقد أسرک الکفر </w:t>
      </w:r>
      <w:r w:rsidR="006926E7">
        <w:rPr>
          <w:rtl/>
        </w:rPr>
        <w:t>مرّة</w:t>
      </w:r>
      <w:r>
        <w:rPr>
          <w:rtl/>
        </w:rPr>
        <w:t xml:space="preserve"> و الإسلام أخر</w:t>
      </w:r>
      <w:r>
        <w:rPr>
          <w:rFonts w:hint="cs"/>
          <w:rtl/>
        </w:rPr>
        <w:t>ی</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قوله</w:t>
      </w:r>
      <w:r>
        <w:rPr>
          <w:rtl/>
        </w:rPr>
        <w:t xml:space="preserve"> </w:t>
      </w:r>
      <w:r w:rsidR="00D665AA" w:rsidRPr="00D665AA">
        <w:rPr>
          <w:rStyle w:val="libAlaemChar"/>
          <w:rtl/>
        </w:rPr>
        <w:t>عليه‌السلام</w:t>
      </w:r>
      <w:r>
        <w:rPr>
          <w:rtl/>
        </w:rPr>
        <w:t xml:space="preserve"> للأشعث معزّ</w:t>
      </w:r>
      <w:r>
        <w:rPr>
          <w:rFonts w:hint="cs"/>
          <w:rtl/>
        </w:rPr>
        <w:t>ی</w:t>
      </w:r>
      <w:r>
        <w:rPr>
          <w:rFonts w:hint="eastAsia"/>
          <w:rtl/>
        </w:rPr>
        <w:t>ا</w:t>
      </w:r>
      <w:r>
        <w:rPr>
          <w:rtl/>
        </w:rPr>
        <w:t xml:space="preserve">: إن صبرت صبر الأکارم و الاّ سلوت سلو البهائم </w:t>
      </w:r>
      <w:r w:rsidR="00643081">
        <w:rPr>
          <w:rStyle w:val="libFootnotenumChar"/>
          <w:rtl/>
        </w:rPr>
        <w:t>(6)</w:t>
      </w:r>
      <w:r>
        <w:rPr>
          <w:rtl/>
        </w:rPr>
        <w:t>.</w:t>
      </w:r>
    </w:p>
    <w:p w:rsidR="00D94CCA" w:rsidRDefault="00A33C4B" w:rsidP="00EE5438">
      <w:pPr>
        <w:pStyle w:val="libNormal"/>
        <w:rPr>
          <w:rtl/>
        </w:rPr>
      </w:pPr>
      <w:r w:rsidRPr="00EE5438">
        <w:rPr>
          <w:rStyle w:val="libBold1Char"/>
          <w:rFonts w:hint="eastAsia"/>
          <w:rtl/>
        </w:rPr>
        <w:t>الخر</w:t>
      </w:r>
      <w:r w:rsidR="009D0B59" w:rsidRPr="00EE5438">
        <w:rPr>
          <w:rStyle w:val="libBold1Char"/>
          <w:rFonts w:hint="eastAsia"/>
          <w:rtl/>
        </w:rPr>
        <w:t>اي</w:t>
      </w:r>
      <w:r w:rsidRPr="00EE5438">
        <w:rPr>
          <w:rStyle w:val="libBold1Char"/>
          <w:rFonts w:hint="eastAsia"/>
          <w:rtl/>
        </w:rPr>
        <w:t>ج</w:t>
      </w:r>
      <w:r>
        <w:rPr>
          <w:rtl/>
        </w:rPr>
        <w:t>:</w:t>
      </w:r>
      <w:r w:rsidR="006926E7">
        <w:rPr>
          <w:rtl/>
        </w:rPr>
        <w:t>رو</w:t>
      </w:r>
      <w:r w:rsidR="00EE5438">
        <w:rPr>
          <w:rFonts w:hint="cs"/>
          <w:rtl/>
        </w:rPr>
        <w:t>ى</w:t>
      </w:r>
      <w:r>
        <w:rPr>
          <w:rtl/>
        </w:rPr>
        <w:t xml:space="preserve"> انّ الأشعث استأذن ع</w:t>
      </w:r>
      <w:r w:rsidR="009B6D3C">
        <w:rPr>
          <w:rtl/>
        </w:rPr>
        <w:t>ل</w:t>
      </w:r>
      <w:r w:rsidR="00EE5438">
        <w:rPr>
          <w:rFonts w:hint="cs"/>
          <w:rtl/>
        </w:rPr>
        <w:t>ى</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فردّه قنبر فأدم</w:t>
      </w:r>
      <w:r>
        <w:rPr>
          <w:rFonts w:hint="cs"/>
          <w:rtl/>
        </w:rPr>
        <w:t>ی</w:t>
      </w:r>
      <w:r>
        <w:rPr>
          <w:rtl/>
        </w:rPr>
        <w:t xml:space="preserve"> أنفه فخرج </w:t>
      </w:r>
      <w:r w:rsidR="004B4B77">
        <w:rPr>
          <w:rtl/>
        </w:rPr>
        <w:t>عليّ</w:t>
      </w:r>
      <w:r>
        <w:rPr>
          <w:rtl/>
        </w:rPr>
        <w:t xml:space="preserve"> </w:t>
      </w:r>
      <w:r w:rsidR="00D665AA" w:rsidRPr="00D665AA">
        <w:rPr>
          <w:rStyle w:val="libAlaemChar"/>
          <w:rtl/>
        </w:rPr>
        <w:t>عليه‌السلام</w:t>
      </w:r>
      <w:r>
        <w:rPr>
          <w:rtl/>
        </w:rPr>
        <w:t xml:space="preserve"> و قال:ما ذا بک </w:t>
      </w:r>
      <w:r>
        <w:rPr>
          <w:rFonts w:hint="cs"/>
          <w:rtl/>
        </w:rPr>
        <w:t>ی</w:t>
      </w:r>
      <w:r>
        <w:rPr>
          <w:rFonts w:hint="eastAsia"/>
          <w:rtl/>
        </w:rPr>
        <w:t>ا</w:t>
      </w:r>
      <w:r>
        <w:rPr>
          <w:rtl/>
        </w:rPr>
        <w:t xml:space="preserve"> أشعث؟أما و اللّه لو بعبد ثق</w:t>
      </w:r>
      <w:r>
        <w:rPr>
          <w:rFonts w:hint="cs"/>
          <w:rtl/>
        </w:rPr>
        <w:t>ی</w:t>
      </w:r>
      <w:r>
        <w:rPr>
          <w:rFonts w:hint="eastAsia"/>
          <w:rtl/>
        </w:rPr>
        <w:t>ف</w:t>
      </w:r>
      <w:r>
        <w:rPr>
          <w:rtl/>
        </w:rPr>
        <w:t xml:space="preserve"> مررت لاقشعرّت شع</w:t>
      </w:r>
      <w:r>
        <w:rPr>
          <w:rFonts w:hint="cs"/>
          <w:rtl/>
        </w:rPr>
        <w:t>ی</w:t>
      </w:r>
      <w:r>
        <w:rPr>
          <w:rFonts w:hint="eastAsia"/>
          <w:rtl/>
        </w:rPr>
        <w:t>رات</w:t>
      </w:r>
      <w:r>
        <w:rPr>
          <w:rtl/>
        </w:rPr>
        <w:t xml:space="preserve"> استک،قال:و من غلام ثق</w:t>
      </w:r>
      <w:r>
        <w:rPr>
          <w:rFonts w:hint="cs"/>
          <w:rtl/>
        </w:rPr>
        <w:t>ی</w:t>
      </w:r>
      <w:r>
        <w:rPr>
          <w:rFonts w:hint="eastAsia"/>
          <w:rtl/>
        </w:rPr>
        <w:t>ف؟قال</w:t>
      </w:r>
      <w:r>
        <w:rPr>
          <w:rtl/>
        </w:rPr>
        <w:t xml:space="preserve"> </w:t>
      </w:r>
      <w:r w:rsidR="00D665AA" w:rsidRPr="00D665AA">
        <w:rPr>
          <w:rStyle w:val="libAlaemChar"/>
          <w:rtl/>
        </w:rPr>
        <w:t>عليه‌السلام</w:t>
      </w:r>
      <w:r>
        <w:rPr>
          <w:rtl/>
        </w:rPr>
        <w:t xml:space="preserve">:غلام </w:t>
      </w:r>
      <w:r>
        <w:rPr>
          <w:rFonts w:hint="cs"/>
          <w:rtl/>
        </w:rPr>
        <w:t>ی</w:t>
      </w:r>
      <w:r w:rsidR="009B6D3C">
        <w:rPr>
          <w:rFonts w:hint="eastAsia"/>
          <w:rtl/>
        </w:rPr>
        <w:t>لي</w:t>
      </w:r>
      <w:r>
        <w:rPr>
          <w:rFonts w:hint="eastAsia"/>
          <w:rtl/>
        </w:rPr>
        <w:t>هم</w:t>
      </w:r>
      <w:r>
        <w:rPr>
          <w:rtl/>
        </w:rPr>
        <w:t xml:space="preserve"> لا </w:t>
      </w:r>
      <w:r>
        <w:rPr>
          <w:rFonts w:hint="cs"/>
          <w:rtl/>
        </w:rPr>
        <w:t>ی</w:t>
      </w:r>
      <w:r w:rsidR="00167E25">
        <w:rPr>
          <w:rFonts w:hint="eastAsia"/>
          <w:rtl/>
        </w:rPr>
        <w:t>بق</w:t>
      </w:r>
      <w:r w:rsidR="00EE5438">
        <w:rPr>
          <w:rFonts w:hint="cs"/>
          <w:rtl/>
        </w:rPr>
        <w:t>ى</w:t>
      </w:r>
      <w:r>
        <w:rPr>
          <w:rtl/>
        </w:rPr>
        <w:t xml:space="preserve"> ب</w:t>
      </w:r>
      <w:r>
        <w:rPr>
          <w:rFonts w:hint="cs"/>
          <w:rtl/>
        </w:rPr>
        <w:t>ی</w:t>
      </w:r>
      <w:r>
        <w:rPr>
          <w:rFonts w:hint="eastAsia"/>
          <w:rtl/>
        </w:rPr>
        <w:t>ت</w:t>
      </w:r>
      <w:r>
        <w:rPr>
          <w:rtl/>
        </w:rPr>
        <w:t xml:space="preserve"> من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E5438">
        <w:rPr>
          <w:rStyle w:val="libFootnote0Char"/>
          <w:rFonts w:hint="cs"/>
          <w:rtl/>
        </w:rPr>
        <w:t xml:space="preserve"> </w:t>
      </w:r>
      <w:r w:rsidR="004F6EAF">
        <w:rPr>
          <w:rStyle w:val="libFootnote0Char"/>
          <w:rFonts w:hint="cs"/>
          <w:rtl/>
        </w:rPr>
        <w:t>ق:8/45/489،ج:32/468.</w:t>
      </w:r>
    </w:p>
    <w:p w:rsidR="00643081" w:rsidRPr="00643081" w:rsidRDefault="00643081" w:rsidP="00643081">
      <w:pPr>
        <w:pStyle w:val="libLine"/>
        <w:rPr>
          <w:rStyle w:val="libFootnote0Char"/>
          <w:rtl/>
        </w:rPr>
      </w:pPr>
      <w:r w:rsidRPr="00643081">
        <w:rPr>
          <w:rStyle w:val="libFootnote0Char"/>
          <w:rFonts w:hint="eastAsia"/>
          <w:rtl/>
        </w:rPr>
        <w:t>(2)</w:t>
      </w:r>
      <w:r w:rsidR="004F6EAF">
        <w:rPr>
          <w:rStyle w:val="libFootnote0Char"/>
          <w:rFonts w:hint="cs"/>
          <w:rtl/>
        </w:rPr>
        <w:t xml:space="preserve"> ق:8/45/502،ج:32/531.</w:t>
      </w:r>
    </w:p>
    <w:p w:rsidR="00643081" w:rsidRPr="00643081" w:rsidRDefault="00643081" w:rsidP="00643081">
      <w:pPr>
        <w:pStyle w:val="libLine"/>
        <w:rPr>
          <w:rStyle w:val="libFootnote0Char"/>
          <w:rtl/>
        </w:rPr>
      </w:pPr>
      <w:r w:rsidRPr="00643081">
        <w:rPr>
          <w:rStyle w:val="libFootnote0Char"/>
          <w:rFonts w:hint="eastAsia"/>
          <w:rtl/>
        </w:rPr>
        <w:t>(3)</w:t>
      </w:r>
      <w:r w:rsidR="004F6EAF">
        <w:rPr>
          <w:rStyle w:val="libFootnote0Char"/>
          <w:rFonts w:hint="cs"/>
          <w:rtl/>
        </w:rPr>
        <w:t xml:space="preserve"> ق:8/45/503،ج:32/532.</w:t>
      </w:r>
    </w:p>
    <w:p w:rsidR="00643081" w:rsidRPr="004F6EAF" w:rsidRDefault="00643081" w:rsidP="004F6EAF">
      <w:pPr>
        <w:pStyle w:val="libFootnote0"/>
        <w:rPr>
          <w:rtl/>
        </w:rPr>
      </w:pPr>
      <w:r w:rsidRPr="00643081">
        <w:rPr>
          <w:rStyle w:val="libFootnote0Char"/>
          <w:rFonts w:hint="eastAsia"/>
          <w:rtl/>
        </w:rPr>
        <w:t>(4)</w:t>
      </w:r>
      <w:r w:rsidR="004F6EAF">
        <w:rPr>
          <w:rStyle w:val="libFootnote0Char"/>
          <w:rFonts w:hint="cs"/>
          <w:rtl/>
        </w:rPr>
        <w:t xml:space="preserve"> ق:8/55/603،ج:33/353.</w:t>
      </w:r>
    </w:p>
    <w:p w:rsidR="004F6EAF" w:rsidRDefault="004F6EAF" w:rsidP="004F6EAF">
      <w:pPr>
        <w:pStyle w:val="libFootnote0"/>
        <w:rPr>
          <w:rtl/>
        </w:rPr>
      </w:pPr>
      <w:r>
        <w:rPr>
          <w:rFonts w:hint="cs"/>
          <w:rtl/>
        </w:rPr>
        <w:t>(5) ق:8/59/261،ج:33/431.</w:t>
      </w:r>
    </w:p>
    <w:p w:rsidR="004F6EAF" w:rsidRPr="004F6EAF" w:rsidRDefault="004F6EAF" w:rsidP="004F6EAF">
      <w:pPr>
        <w:pStyle w:val="libFootnote0"/>
        <w:rPr>
          <w:rtl/>
        </w:rPr>
      </w:pPr>
      <w:r>
        <w:rPr>
          <w:rFonts w:hint="cs"/>
          <w:rtl/>
        </w:rPr>
        <w:t>(6) ق:8/67/732،ج:34/306.</w:t>
      </w:r>
    </w:p>
    <w:p w:rsidR="00643081" w:rsidRDefault="00643081" w:rsidP="00A33C4B">
      <w:pPr>
        <w:pStyle w:val="libNormal"/>
        <w:rPr>
          <w:rtl/>
        </w:rPr>
      </w:pPr>
      <w:r>
        <w:rPr>
          <w:rFonts w:hint="eastAsia"/>
          <w:rtl/>
        </w:rPr>
        <w:br w:type="page"/>
      </w:r>
    </w:p>
    <w:p w:rsidR="00D94CCA" w:rsidRDefault="00A33C4B" w:rsidP="004F6EAF">
      <w:pPr>
        <w:pStyle w:val="libNormal0"/>
        <w:rPr>
          <w:rtl/>
        </w:rPr>
      </w:pPr>
      <w:r>
        <w:rPr>
          <w:rFonts w:hint="eastAsia"/>
          <w:rtl/>
        </w:rPr>
        <w:lastRenderedPageBreak/>
        <w:t>العرب</w:t>
      </w:r>
      <w:r>
        <w:rPr>
          <w:rtl/>
        </w:rPr>
        <w:t xml:space="preserve"> الاّ أدخلهم الذلّ،قال:کم </w:t>
      </w:r>
      <w:r>
        <w:rPr>
          <w:rFonts w:hint="cs"/>
          <w:rtl/>
        </w:rPr>
        <w:t>ی</w:t>
      </w:r>
      <w:r w:rsidR="009B6D3C">
        <w:rPr>
          <w:rFonts w:hint="eastAsia"/>
          <w:rtl/>
        </w:rPr>
        <w:t>لي</w:t>
      </w:r>
      <w:r>
        <w:rPr>
          <w:rFonts w:hint="eastAsia"/>
          <w:rtl/>
        </w:rPr>
        <w:t>؟قال</w:t>
      </w:r>
      <w:r>
        <w:rPr>
          <w:rtl/>
        </w:rPr>
        <w:t>:عشر</w:t>
      </w:r>
      <w:r>
        <w:rPr>
          <w:rFonts w:hint="cs"/>
          <w:rtl/>
        </w:rPr>
        <w:t>ی</w:t>
      </w:r>
      <w:r>
        <w:rPr>
          <w:rFonts w:hint="eastAsia"/>
          <w:rtl/>
        </w:rPr>
        <w:t>ن</w:t>
      </w:r>
      <w:r>
        <w:rPr>
          <w:rtl/>
        </w:rPr>
        <w:t xml:space="preserve"> إن ب</w:t>
      </w:r>
      <w:r w:rsidR="006926E7">
        <w:rPr>
          <w:rtl/>
        </w:rPr>
        <w:t>لغة</w:t>
      </w:r>
      <w:r>
        <w:rPr>
          <w:rtl/>
        </w:rPr>
        <w:t>ا.قال ال</w:t>
      </w:r>
      <w:r w:rsidR="00871E5D">
        <w:rPr>
          <w:rtl/>
        </w:rPr>
        <w:t>راوي</w:t>
      </w:r>
      <w:r>
        <w:rPr>
          <w:rtl/>
        </w:rPr>
        <w:t>:و</w:t>
      </w:r>
      <w:r w:rsidR="009B6D3C">
        <w:rPr>
          <w:rtl/>
        </w:rPr>
        <w:t>لي</w:t>
      </w:r>
      <w:r>
        <w:rPr>
          <w:rtl/>
        </w:rPr>
        <w:t xml:space="preserve"> الحجاج </w:t>
      </w:r>
      <w:r w:rsidR="00712DE8">
        <w:rPr>
          <w:rtl/>
        </w:rPr>
        <w:t>سنة</w:t>
      </w:r>
      <w:r>
        <w:rPr>
          <w:rtl/>
        </w:rPr>
        <w:t xml:space="preserve"> خمس و سبع</w:t>
      </w:r>
      <w:r>
        <w:rPr>
          <w:rFonts w:hint="cs"/>
          <w:rtl/>
        </w:rPr>
        <w:t>ی</w:t>
      </w:r>
      <w:r>
        <w:rPr>
          <w:rFonts w:hint="eastAsia"/>
          <w:rtl/>
        </w:rPr>
        <w:t>ن</w:t>
      </w:r>
      <w:r>
        <w:rPr>
          <w:rtl/>
        </w:rPr>
        <w:t xml:space="preserve"> و مات </w:t>
      </w:r>
      <w:r w:rsidR="00712DE8">
        <w:rPr>
          <w:rtl/>
        </w:rPr>
        <w:t>سنة</w:t>
      </w:r>
      <w:r>
        <w:rPr>
          <w:rtl/>
        </w:rPr>
        <w:t xml:space="preserve"> خمس و تسع</w:t>
      </w:r>
      <w:r>
        <w:rPr>
          <w:rFonts w:hint="cs"/>
          <w:rtl/>
        </w:rPr>
        <w:t>ی</w:t>
      </w:r>
      <w:r>
        <w:rPr>
          <w:rFonts w:hint="eastAsia"/>
          <w:rtl/>
        </w:rPr>
        <w:t>ن</w:t>
      </w:r>
      <w:r>
        <w:rPr>
          <w:rtl/>
        </w:rPr>
        <w:t xml:space="preserve"> </w:t>
      </w:r>
      <w:r w:rsidR="00643081">
        <w:rPr>
          <w:rStyle w:val="libFootnotenumChar"/>
          <w:rtl/>
        </w:rPr>
        <w:t>(1)</w:t>
      </w:r>
      <w:r>
        <w:rPr>
          <w:rtl/>
        </w:rPr>
        <w:t>.</w:t>
      </w:r>
    </w:p>
    <w:p w:rsidR="00D94CCA" w:rsidRDefault="00A33C4B" w:rsidP="004F6EAF">
      <w:pPr>
        <w:pStyle w:val="libNormal"/>
        <w:rPr>
          <w:rtl/>
        </w:rPr>
      </w:pPr>
      <w:r>
        <w:rPr>
          <w:rFonts w:hint="eastAsia"/>
          <w:rtl/>
        </w:rPr>
        <w:t>تس</w:t>
      </w:r>
      <w:r w:rsidR="009B6D3C">
        <w:rPr>
          <w:rFonts w:hint="eastAsia"/>
          <w:rtl/>
        </w:rPr>
        <w:t>لي</w:t>
      </w:r>
      <w:r>
        <w:rPr>
          <w:rFonts w:hint="eastAsia"/>
          <w:rtl/>
        </w:rPr>
        <w:t>م</w:t>
      </w:r>
      <w:r>
        <w:rPr>
          <w:rtl/>
        </w:rPr>
        <w:t xml:space="preserve"> الأشعث ع</w:t>
      </w:r>
      <w:r w:rsidR="009B6D3C">
        <w:rPr>
          <w:rtl/>
        </w:rPr>
        <w:t>ل</w:t>
      </w:r>
      <w:r w:rsidR="004F6EAF">
        <w:rPr>
          <w:rFonts w:hint="cs"/>
          <w:rtl/>
        </w:rPr>
        <w:t>ى</w:t>
      </w:r>
      <w:r>
        <w:rPr>
          <w:rtl/>
        </w:rPr>
        <w:t xml:space="preserve"> الضبّ ب</w:t>
      </w:r>
      <w:r w:rsidR="00871E5D">
        <w:rPr>
          <w:rtl/>
        </w:rPr>
        <w:t>إمارة</w:t>
      </w:r>
      <w:r>
        <w:rPr>
          <w:rtl/>
        </w:rPr>
        <w:t xml:space="preserve"> المؤمن</w:t>
      </w:r>
      <w:r>
        <w:rPr>
          <w:rFonts w:hint="cs"/>
          <w:rtl/>
        </w:rPr>
        <w:t>ی</w:t>
      </w:r>
      <w:r>
        <w:rPr>
          <w:rFonts w:hint="eastAsia"/>
          <w:rtl/>
        </w:rPr>
        <w:t>ن</w:t>
      </w:r>
      <w:r>
        <w:rPr>
          <w:rtl/>
        </w:rPr>
        <w:t xml:space="preserve"> تق</w:t>
      </w:r>
      <w:r w:rsidRPr="00B8279B">
        <w:rPr>
          <w:rtl/>
        </w:rPr>
        <w:t xml:space="preserve">دّم </w:t>
      </w:r>
      <w:r w:rsidR="004B4B77" w:rsidRPr="00B8279B">
        <w:rPr>
          <w:rtl/>
        </w:rPr>
        <w:t>في</w:t>
      </w:r>
      <w:r w:rsidR="00643081" w:rsidRPr="00B8279B">
        <w:rPr>
          <w:rFonts w:hint="eastAsia"/>
          <w:rtl/>
        </w:rPr>
        <w:t>(</w:t>
      </w:r>
      <w:r w:rsidRPr="00B8279B">
        <w:rPr>
          <w:rFonts w:hint="eastAsia"/>
          <w:rtl/>
        </w:rPr>
        <w:t>جرر</w:t>
      </w:r>
      <w:r w:rsidR="00643081" w:rsidRPr="00B8279B">
        <w:rPr>
          <w:rFonts w:hint="eastAsia"/>
          <w:rtl/>
        </w:rPr>
        <w:t>)</w:t>
      </w:r>
      <w:r w:rsidRPr="00B8279B">
        <w:rPr>
          <w:rFonts w:hint="eastAsia"/>
          <w:rtl/>
        </w:rPr>
        <w:t>و</w:t>
      </w:r>
      <w:r w:rsidRPr="00B8279B">
        <w:rPr>
          <w:rtl/>
        </w:rPr>
        <w:t xml:space="preserve"> </w:t>
      </w:r>
      <w:r w:rsidR="009B6D3C" w:rsidRPr="00B8279B">
        <w:rPr>
          <w:rFonts w:hint="cs"/>
          <w:rtl/>
        </w:rPr>
        <w:t>یأتي</w:t>
      </w:r>
      <w:r w:rsidRPr="00B8279B">
        <w:rPr>
          <w:rtl/>
        </w:rPr>
        <w:t xml:space="preserve"> </w:t>
      </w:r>
      <w:r w:rsidR="004B4B77" w:rsidRPr="00B8279B">
        <w:rPr>
          <w:rtl/>
        </w:rPr>
        <w:t>في</w:t>
      </w:r>
      <w:r w:rsidRPr="00B8279B">
        <w:rPr>
          <w:rtl/>
        </w:rPr>
        <w:t xml:space="preserve"> </w:t>
      </w:r>
      <w:r w:rsidR="00643081" w:rsidRPr="00B8279B">
        <w:rPr>
          <w:rtl/>
        </w:rPr>
        <w:t>(</w:t>
      </w:r>
      <w:r w:rsidRPr="00B8279B">
        <w:rPr>
          <w:rtl/>
        </w:rPr>
        <w:t>ضبب</w:t>
      </w:r>
      <w:r w:rsidR="00643081" w:rsidRPr="00B8279B">
        <w:rPr>
          <w:rtl/>
        </w:rPr>
        <w:t>)</w:t>
      </w:r>
      <w:r>
        <w:rPr>
          <w:rtl/>
        </w:rPr>
        <w:t>.</w:t>
      </w:r>
    </w:p>
    <w:p w:rsidR="00D94CCA" w:rsidRDefault="00A33C4B" w:rsidP="00B8279B">
      <w:pPr>
        <w:pStyle w:val="libNormal"/>
        <w:rPr>
          <w:rtl/>
        </w:rPr>
      </w:pPr>
      <w:r w:rsidRPr="00B8279B">
        <w:rPr>
          <w:rStyle w:val="libBold1Char"/>
          <w:rFonts w:hint="eastAsia"/>
          <w:rtl/>
        </w:rPr>
        <w:t>المناقب</w:t>
      </w:r>
      <w:r>
        <w:rPr>
          <w:rtl/>
        </w:rPr>
        <w:t xml:space="preserve">:عن الحسن بن </w:t>
      </w:r>
      <w:r w:rsidR="004B4B77">
        <w:rPr>
          <w:rtl/>
        </w:rPr>
        <w:t>عليّ</w:t>
      </w:r>
      <w:r>
        <w:rPr>
          <w:rtl/>
        </w:rPr>
        <w:t xml:space="preserve"> </w:t>
      </w:r>
      <w:r w:rsidR="00D665AA" w:rsidRPr="00D665AA">
        <w:rPr>
          <w:rStyle w:val="libAlaemChar"/>
          <w:rtl/>
        </w:rPr>
        <w:t>عليهما‌السلام</w:t>
      </w:r>
      <w:r>
        <w:rPr>
          <w:rtl/>
        </w:rPr>
        <w:t xml:space="preserve"> قال: </w:t>
      </w:r>
      <w:r w:rsidR="006926E7">
        <w:rPr>
          <w:rtl/>
        </w:rPr>
        <w:t>بني</w:t>
      </w:r>
      <w:r>
        <w:rPr>
          <w:rtl/>
        </w:rPr>
        <w:t xml:space="preserve"> أشعث بن ق</w:t>
      </w:r>
      <w:r>
        <w:rPr>
          <w:rFonts w:hint="cs"/>
          <w:rtl/>
        </w:rPr>
        <w:t>ی</w:t>
      </w:r>
      <w:r>
        <w:rPr>
          <w:rFonts w:hint="eastAsia"/>
          <w:rtl/>
        </w:rPr>
        <w:t>س</w:t>
      </w:r>
      <w:r>
        <w:rPr>
          <w:rtl/>
        </w:rPr>
        <w:t>(</w:t>
      </w:r>
      <w:r w:rsidR="007522F7">
        <w:rPr>
          <w:rtl/>
        </w:rPr>
        <w:t>لعنة</w:t>
      </w:r>
      <w:r>
        <w:rPr>
          <w:rtl/>
        </w:rPr>
        <w:t xml:space="preserve"> اللّه)</w:t>
      </w:r>
      <w:r w:rsidR="004B4B77">
        <w:rPr>
          <w:rtl/>
        </w:rPr>
        <w:t>في</w:t>
      </w:r>
      <w:r>
        <w:rPr>
          <w:rtl/>
        </w:rPr>
        <w:t xml:space="preserve"> داره مئذنه فکان </w:t>
      </w:r>
      <w:r>
        <w:rPr>
          <w:rFonts w:hint="cs"/>
          <w:rtl/>
        </w:rPr>
        <w:t>ی</w:t>
      </w:r>
      <w:r w:rsidR="004B4B77">
        <w:rPr>
          <w:rFonts w:hint="eastAsia"/>
          <w:rtl/>
        </w:rPr>
        <w:t>رق</w:t>
      </w:r>
      <w:r w:rsidR="00B8279B">
        <w:rPr>
          <w:rFonts w:hint="cs"/>
          <w:rtl/>
        </w:rPr>
        <w:t>ى</w:t>
      </w:r>
      <w:r>
        <w:rPr>
          <w:rtl/>
        </w:rPr>
        <w:t xml:space="preserve"> </w:t>
      </w:r>
      <w:r w:rsidR="00174A2F">
        <w:rPr>
          <w:rtl/>
        </w:rPr>
        <w:t>اليها</w:t>
      </w:r>
      <w:r>
        <w:rPr>
          <w:rtl/>
        </w:rPr>
        <w:t xml:space="preserve"> إذا سمع الأذان </w:t>
      </w:r>
      <w:r w:rsidR="004B4B77">
        <w:rPr>
          <w:rtl/>
        </w:rPr>
        <w:t>في</w:t>
      </w:r>
      <w:r>
        <w:rPr>
          <w:rtl/>
        </w:rPr>
        <w:t xml:space="preserve"> أوقات ال</w:t>
      </w:r>
      <w:r w:rsidR="001E131A">
        <w:rPr>
          <w:rtl/>
        </w:rPr>
        <w:t>صلاة</w:t>
      </w:r>
      <w:r>
        <w:rPr>
          <w:rtl/>
        </w:rPr>
        <w:t xml:space="preserve"> </w:t>
      </w:r>
      <w:r w:rsidR="004B4B77">
        <w:rPr>
          <w:rtl/>
        </w:rPr>
        <w:t>في</w:t>
      </w:r>
      <w:r>
        <w:rPr>
          <w:rtl/>
        </w:rPr>
        <w:t xml:space="preserve"> مسجد جامع ال</w:t>
      </w:r>
      <w:r w:rsidR="004B4B77">
        <w:rPr>
          <w:rtl/>
        </w:rPr>
        <w:t>كوفة</w:t>
      </w:r>
      <w:r>
        <w:rPr>
          <w:rtl/>
        </w:rPr>
        <w:t xml:space="preserve"> </w:t>
      </w:r>
      <w:r w:rsidR="004B4B77">
        <w:rPr>
          <w:rtl/>
        </w:rPr>
        <w:t>في</w:t>
      </w:r>
      <w:r>
        <w:rPr>
          <w:rFonts w:hint="eastAsia"/>
          <w:rtl/>
        </w:rPr>
        <w:t>ص</w:t>
      </w:r>
      <w:r>
        <w:rPr>
          <w:rFonts w:hint="cs"/>
          <w:rtl/>
        </w:rPr>
        <w:t>ی</w:t>
      </w:r>
      <w:r>
        <w:rPr>
          <w:rFonts w:hint="eastAsia"/>
          <w:rtl/>
        </w:rPr>
        <w:t>ح</w:t>
      </w:r>
      <w:r>
        <w:rPr>
          <w:rtl/>
        </w:rPr>
        <w:t xml:space="preserve"> من أع</w:t>
      </w:r>
      <w:r w:rsidR="009B6D3C">
        <w:rPr>
          <w:rtl/>
        </w:rPr>
        <w:t>ل</w:t>
      </w:r>
      <w:r w:rsidR="00B8279B">
        <w:rPr>
          <w:rFonts w:hint="cs"/>
          <w:rtl/>
        </w:rPr>
        <w:t>ى</w:t>
      </w:r>
      <w:r>
        <w:rPr>
          <w:rtl/>
        </w:rPr>
        <w:t xml:space="preserve"> مئذنته:</w:t>
      </w:r>
      <w:r>
        <w:rPr>
          <w:rFonts w:hint="cs"/>
          <w:rtl/>
        </w:rPr>
        <w:t>ی</w:t>
      </w:r>
      <w:r>
        <w:rPr>
          <w:rFonts w:hint="eastAsia"/>
          <w:rtl/>
        </w:rPr>
        <w:t>ا</w:t>
      </w:r>
      <w:r>
        <w:rPr>
          <w:rtl/>
        </w:rPr>
        <w:t xml:space="preserve"> رجل انّک لکذّاب ساحر،و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sidR="00DF76A0">
        <w:rPr>
          <w:rFonts w:hint="eastAsia"/>
          <w:rtl/>
        </w:rPr>
        <w:t>سمّي</w:t>
      </w:r>
      <w:r>
        <w:rPr>
          <w:rFonts w:hint="eastAsia"/>
          <w:rtl/>
        </w:rPr>
        <w:t>ه</w:t>
      </w:r>
      <w:r>
        <w:rPr>
          <w:rtl/>
        </w:rPr>
        <w:t xml:space="preserve">(عنق النار)، و </w:t>
      </w:r>
      <w:r w:rsidR="004B4B77">
        <w:rPr>
          <w:rtl/>
        </w:rPr>
        <w:t>في</w:t>
      </w:r>
      <w:r>
        <w:rPr>
          <w:rtl/>
        </w:rPr>
        <w:t xml:space="preserve"> </w:t>
      </w:r>
      <w:r w:rsidR="00B42BAC">
        <w:rPr>
          <w:rtl/>
        </w:rPr>
        <w:t>رو</w:t>
      </w:r>
      <w:r w:rsidR="009D0B59">
        <w:rPr>
          <w:rtl/>
        </w:rPr>
        <w:t>اي</w:t>
      </w:r>
      <w:r w:rsidR="00B42BAC">
        <w:rPr>
          <w:rtl/>
        </w:rPr>
        <w:t>ة</w:t>
      </w:r>
      <w:r>
        <w:rPr>
          <w:rtl/>
        </w:rPr>
        <w:t>: (عرف النار)فسئل عن ذلک فقال:انّ الأشعث إذا حضرته ال</w:t>
      </w:r>
      <w:r w:rsidR="00167E25">
        <w:rPr>
          <w:rtl/>
        </w:rPr>
        <w:t>وفاة</w:t>
      </w:r>
      <w:r>
        <w:rPr>
          <w:rtl/>
        </w:rPr>
        <w:t xml:space="preserve"> دخل ع</w:t>
      </w:r>
      <w:r w:rsidR="009B6D3C">
        <w:rPr>
          <w:rtl/>
        </w:rPr>
        <w:t>لي</w:t>
      </w:r>
      <w:r>
        <w:rPr>
          <w:rFonts w:hint="eastAsia"/>
          <w:rtl/>
        </w:rPr>
        <w:t>ه</w:t>
      </w:r>
      <w:r>
        <w:rPr>
          <w:rtl/>
        </w:rPr>
        <w:t xml:space="preserve"> عنق من النار ممدود</w:t>
      </w:r>
      <w:r w:rsidR="00B8279B">
        <w:rPr>
          <w:rFonts w:hint="cs"/>
          <w:rtl/>
        </w:rPr>
        <w:t>ة</w:t>
      </w:r>
      <w:r>
        <w:rPr>
          <w:rtl/>
        </w:rPr>
        <w:t xml:space="preserve"> من السماء فتحرقه فلا </w:t>
      </w:r>
      <w:r>
        <w:rPr>
          <w:rFonts w:hint="cs"/>
          <w:rtl/>
        </w:rPr>
        <w:t>ی</w:t>
      </w:r>
      <w:r>
        <w:rPr>
          <w:rFonts w:hint="eastAsia"/>
          <w:rtl/>
        </w:rPr>
        <w:t>دفن</w:t>
      </w:r>
      <w:r>
        <w:rPr>
          <w:rtl/>
        </w:rPr>
        <w:t xml:space="preserve"> الاّ و هو ف</w:t>
      </w:r>
      <w:r w:rsidR="0083560A">
        <w:rPr>
          <w:rtl/>
        </w:rPr>
        <w:t>حمة</w:t>
      </w:r>
      <w:r>
        <w:rPr>
          <w:rtl/>
        </w:rPr>
        <w:t xml:space="preserve"> سوداء،فصار کذلک(</w:t>
      </w:r>
      <w:r w:rsidR="007522F7">
        <w:rPr>
          <w:rtl/>
        </w:rPr>
        <w:t>لعنة</w:t>
      </w:r>
      <w:r>
        <w:rPr>
          <w:rtl/>
        </w:rPr>
        <w:t xml:space="preserve"> اللّه) </w:t>
      </w:r>
      <w:r w:rsidR="00643081">
        <w:rPr>
          <w:rStyle w:val="libFootnotenumChar"/>
          <w:rtl/>
        </w:rPr>
        <w:t>(2)</w:t>
      </w:r>
      <w:r>
        <w:rPr>
          <w:rtl/>
        </w:rPr>
        <w:t>.</w:t>
      </w:r>
    </w:p>
    <w:p w:rsidR="00D94CCA" w:rsidRDefault="00A33C4B" w:rsidP="00A33C4B">
      <w:pPr>
        <w:pStyle w:val="libNormal"/>
        <w:rPr>
          <w:rtl/>
        </w:rPr>
      </w:pPr>
      <w:r w:rsidRPr="00B8279B">
        <w:rPr>
          <w:rStyle w:val="libBold1Char"/>
          <w:rFonts w:hint="eastAsia"/>
          <w:rtl/>
        </w:rPr>
        <w:t>الکا</w:t>
      </w:r>
      <w:r w:rsidR="004B4B77" w:rsidRPr="00B8279B">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قال:انّ الأشعث بن ق</w:t>
      </w:r>
      <w:r>
        <w:rPr>
          <w:rFonts w:hint="cs"/>
          <w:rtl/>
        </w:rPr>
        <w:t>ی</w:t>
      </w:r>
      <w:r>
        <w:rPr>
          <w:rFonts w:hint="eastAsia"/>
          <w:rtl/>
        </w:rPr>
        <w:t>س</w:t>
      </w:r>
      <w:r>
        <w:rPr>
          <w:rtl/>
        </w:rPr>
        <w:t xml:space="preserve"> شرک </w:t>
      </w:r>
      <w:r w:rsidR="004B4B77">
        <w:rPr>
          <w:rtl/>
        </w:rPr>
        <w:t>في</w:t>
      </w:r>
      <w:r>
        <w:rPr>
          <w:rtl/>
        </w:rPr>
        <w:t xml:space="preserve"> 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ابنته جعده سمّت الحسن </w:t>
      </w:r>
      <w:r w:rsidR="00D665AA" w:rsidRPr="00D665AA">
        <w:rPr>
          <w:rStyle w:val="libAlaemChar"/>
          <w:rtl/>
        </w:rPr>
        <w:t>عليه‌السلام</w:t>
      </w:r>
      <w:r>
        <w:rPr>
          <w:rtl/>
        </w:rPr>
        <w:t xml:space="preserve"> و محمّد </w:t>
      </w:r>
      <w:r w:rsidR="005F3CBA">
        <w:rPr>
          <w:rtl/>
        </w:rPr>
        <w:t>ابنة</w:t>
      </w:r>
      <w:r>
        <w:rPr>
          <w:rtl/>
        </w:rPr>
        <w:t xml:space="preserve"> شرک </w:t>
      </w:r>
      <w:r w:rsidR="004B4B77">
        <w:rPr>
          <w:rtl/>
        </w:rPr>
        <w:t>في</w:t>
      </w:r>
      <w:r>
        <w:rPr>
          <w:rtl/>
        </w:rPr>
        <w:t xml:space="preserve"> دم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6926E7" w:rsidP="00B8279B">
      <w:pPr>
        <w:pStyle w:val="libNormal"/>
        <w:rPr>
          <w:rtl/>
        </w:rPr>
      </w:pPr>
      <w:r>
        <w:rPr>
          <w:rFonts w:hint="eastAsia"/>
          <w:rtl/>
        </w:rPr>
        <w:t>روي</w:t>
      </w:r>
      <w:r w:rsidR="00A33C4B">
        <w:rPr>
          <w:rtl/>
        </w:rPr>
        <w:t xml:space="preserve"> أبو الفرج: أنّ الأشعث(</w:t>
      </w:r>
      <w:r w:rsidR="007522F7">
        <w:rPr>
          <w:rtl/>
        </w:rPr>
        <w:t>لعنة</w:t>
      </w:r>
      <w:r w:rsidR="00A33C4B">
        <w:rPr>
          <w:rtl/>
        </w:rPr>
        <w:t xml:space="preserve"> اللّه)دخل ع</w:t>
      </w:r>
      <w:r w:rsidR="009B6D3C">
        <w:rPr>
          <w:rtl/>
        </w:rPr>
        <w:t>ل</w:t>
      </w:r>
      <w:r w:rsidR="00B8279B">
        <w:rPr>
          <w:rFonts w:hint="cs"/>
          <w:rtl/>
        </w:rPr>
        <w:t>ى</w:t>
      </w:r>
      <w:r w:rsidR="00A33C4B">
        <w:rPr>
          <w:rtl/>
        </w:rPr>
        <w:t xml:space="preserve"> </w:t>
      </w:r>
      <w:r w:rsidR="004B4B77">
        <w:rPr>
          <w:rtl/>
        </w:rPr>
        <w:t>عليّ</w:t>
      </w:r>
      <w:r w:rsidR="00A33C4B">
        <w:rPr>
          <w:rtl/>
        </w:rPr>
        <w:t xml:space="preserve"> </w:t>
      </w:r>
      <w:r w:rsidR="00D665AA" w:rsidRPr="00D665AA">
        <w:rPr>
          <w:rStyle w:val="libAlaemChar"/>
          <w:rtl/>
        </w:rPr>
        <w:t>عليه‌السلام</w:t>
      </w:r>
      <w:r w:rsidR="00A33C4B">
        <w:rPr>
          <w:rtl/>
        </w:rPr>
        <w:t xml:space="preserve"> ف</w:t>
      </w:r>
      <w:r w:rsidR="00871E5D">
        <w:rPr>
          <w:rtl/>
        </w:rPr>
        <w:t>کلمة</w:t>
      </w:r>
      <w:r w:rsidR="00A33C4B">
        <w:rPr>
          <w:rtl/>
        </w:rPr>
        <w:t xml:space="preserve"> فأغلظ </w:t>
      </w:r>
      <w:r w:rsidR="004B4B77">
        <w:rPr>
          <w:rtl/>
        </w:rPr>
        <w:t>عليّ</w:t>
      </w:r>
      <w:r w:rsidR="00A33C4B">
        <w:rPr>
          <w:rtl/>
        </w:rPr>
        <w:t xml:space="preserve"> </w:t>
      </w:r>
      <w:r w:rsidR="00D665AA" w:rsidRPr="00D665AA">
        <w:rPr>
          <w:rStyle w:val="libAlaemChar"/>
          <w:rtl/>
        </w:rPr>
        <w:t>عليه‌السلام</w:t>
      </w:r>
      <w:r w:rsidR="00A33C4B">
        <w:rPr>
          <w:rtl/>
        </w:rPr>
        <w:t xml:space="preserve"> له فعرّض له الأشعث أنّه س</w:t>
      </w:r>
      <w:r w:rsidR="00A33C4B">
        <w:rPr>
          <w:rFonts w:hint="cs"/>
          <w:rtl/>
        </w:rPr>
        <w:t>ی</w:t>
      </w:r>
      <w:r w:rsidR="00A33C4B">
        <w:rPr>
          <w:rFonts w:hint="eastAsia"/>
          <w:rtl/>
        </w:rPr>
        <w:t>فتک</w:t>
      </w:r>
      <w:r w:rsidR="00A33C4B">
        <w:rPr>
          <w:rtl/>
        </w:rPr>
        <w:t xml:space="preserve"> به،فقال له </w:t>
      </w:r>
      <w:r w:rsidR="004B4B77">
        <w:rPr>
          <w:rtl/>
        </w:rPr>
        <w:t>عليّ</w:t>
      </w:r>
      <w:r w:rsidR="00A33C4B">
        <w:rPr>
          <w:rtl/>
        </w:rPr>
        <w:t xml:space="preserve"> </w:t>
      </w:r>
      <w:r w:rsidR="00D665AA" w:rsidRPr="00D665AA">
        <w:rPr>
          <w:rStyle w:val="libAlaemChar"/>
          <w:rtl/>
        </w:rPr>
        <w:t>عليه‌السلام</w:t>
      </w:r>
      <w:r w:rsidR="00A33C4B">
        <w:rPr>
          <w:rtl/>
        </w:rPr>
        <w:t>:أ بالموت تخوّفن</w:t>
      </w:r>
      <w:r w:rsidR="00B8279B">
        <w:rPr>
          <w:rFonts w:hint="cs"/>
          <w:rtl/>
        </w:rPr>
        <w:t>ي</w:t>
      </w:r>
      <w:r w:rsidR="00A33C4B">
        <w:rPr>
          <w:rtl/>
        </w:rPr>
        <w:t xml:space="preserve"> أو تهدّدن</w:t>
      </w:r>
      <w:r w:rsidR="00B8279B">
        <w:rPr>
          <w:rFonts w:hint="cs"/>
          <w:rtl/>
        </w:rPr>
        <w:t>ي</w:t>
      </w:r>
      <w:r w:rsidR="00A33C4B">
        <w:rPr>
          <w:rtl/>
        </w:rPr>
        <w:t xml:space="preserve"> فو اللّه ما أب</w:t>
      </w:r>
      <w:r w:rsidR="003261A0">
        <w:rPr>
          <w:rtl/>
        </w:rPr>
        <w:t>ال</w:t>
      </w:r>
      <w:r w:rsidR="00B8279B">
        <w:rPr>
          <w:rFonts w:hint="cs"/>
          <w:rtl/>
        </w:rPr>
        <w:t>ي</w:t>
      </w:r>
      <w:r w:rsidR="00A33C4B">
        <w:rPr>
          <w:rtl/>
        </w:rPr>
        <w:t xml:space="preserve"> وقعت ع</w:t>
      </w:r>
      <w:r w:rsidR="009B6D3C">
        <w:rPr>
          <w:rtl/>
        </w:rPr>
        <w:t>ل</w:t>
      </w:r>
      <w:r w:rsidR="00B8279B">
        <w:rPr>
          <w:rFonts w:hint="cs"/>
          <w:rtl/>
        </w:rPr>
        <w:t>ى</w:t>
      </w:r>
      <w:r w:rsidR="00A33C4B">
        <w:rPr>
          <w:rtl/>
        </w:rPr>
        <w:t xml:space="preserve"> الموت أو وقع الموت </w:t>
      </w:r>
      <w:r w:rsidR="004B4B77">
        <w:rPr>
          <w:rtl/>
        </w:rPr>
        <w:t>عليّ</w:t>
      </w:r>
      <w:r w:rsidR="00A33C4B">
        <w:rPr>
          <w:rtl/>
        </w:rPr>
        <w:t xml:space="preserve"> </w:t>
      </w:r>
      <w:r w:rsidR="00643081">
        <w:rPr>
          <w:rStyle w:val="libFootnotenumChar"/>
          <w:rtl/>
        </w:rPr>
        <w:t>(4)</w:t>
      </w:r>
      <w:r w:rsidR="00A33C4B">
        <w:rPr>
          <w:rtl/>
        </w:rPr>
        <w:t>.</w:t>
      </w:r>
    </w:p>
    <w:p w:rsidR="00D94CCA" w:rsidRDefault="00A33C4B" w:rsidP="00B8279B">
      <w:pPr>
        <w:pStyle w:val="libNormal"/>
        <w:rPr>
          <w:rtl/>
        </w:rPr>
      </w:pPr>
      <w:r>
        <w:rPr>
          <w:rFonts w:hint="eastAsia"/>
          <w:rtl/>
        </w:rPr>
        <w:t>خبر</w:t>
      </w:r>
      <w:r>
        <w:rPr>
          <w:rtl/>
        </w:rPr>
        <w:t xml:space="preserve"> محمّد بن الأشعث ال</w:t>
      </w:r>
      <w:r w:rsidR="004B4B77">
        <w:rPr>
          <w:rtl/>
        </w:rPr>
        <w:t>ذي</w:t>
      </w:r>
      <w:r>
        <w:rPr>
          <w:rtl/>
        </w:rPr>
        <w:t xml:space="preserve"> طلبه الدوان</w:t>
      </w:r>
      <w:r>
        <w:rPr>
          <w:rFonts w:hint="cs"/>
          <w:rtl/>
        </w:rPr>
        <w:t>ی</w:t>
      </w:r>
      <w:r>
        <w:rPr>
          <w:rFonts w:hint="eastAsia"/>
          <w:rtl/>
        </w:rPr>
        <w:t>ق</w:t>
      </w:r>
      <w:r w:rsidR="00B8279B">
        <w:rPr>
          <w:rFonts w:hint="cs"/>
          <w:rtl/>
        </w:rPr>
        <w:t>ي</w:t>
      </w:r>
      <w:r>
        <w:rPr>
          <w:rtl/>
        </w:rPr>
        <w:t xml:space="preserve"> </w:t>
      </w:r>
      <w:r w:rsidR="009B6D3C">
        <w:rPr>
          <w:rtl/>
        </w:rPr>
        <w:t>لي</w:t>
      </w:r>
      <w:r w:rsidR="00C81F56">
        <w:rPr>
          <w:rFonts w:hint="eastAsia"/>
          <w:rtl/>
        </w:rPr>
        <w:t>بغي</w:t>
      </w:r>
      <w:r>
        <w:rPr>
          <w:rtl/>
        </w:rPr>
        <w:t xml:space="preserve"> له رجلا له عقل </w:t>
      </w:r>
      <w:r>
        <w:rPr>
          <w:rFonts w:hint="cs"/>
          <w:rtl/>
        </w:rPr>
        <w:t>ی</w:t>
      </w:r>
      <w:r>
        <w:rPr>
          <w:rFonts w:hint="eastAsia"/>
          <w:rtl/>
        </w:rPr>
        <w:t>ؤدّ</w:t>
      </w:r>
      <w:r w:rsidR="00B8279B">
        <w:rPr>
          <w:rFonts w:hint="cs"/>
          <w:rtl/>
        </w:rPr>
        <w:t>ي</w:t>
      </w:r>
      <w:r>
        <w:rPr>
          <w:rtl/>
        </w:rPr>
        <w:t xml:space="preserve"> عنه و أراد أن </w:t>
      </w:r>
      <w:r>
        <w:rPr>
          <w:rFonts w:hint="cs"/>
          <w:rtl/>
        </w:rPr>
        <w:t>ی</w:t>
      </w:r>
      <w:r>
        <w:rPr>
          <w:rFonts w:hint="eastAsia"/>
          <w:rtl/>
        </w:rPr>
        <w:t>غرّ</w:t>
      </w:r>
      <w:r>
        <w:rPr>
          <w:rtl/>
        </w:rPr>
        <w:t xml:space="preserve"> أهل ب</w:t>
      </w:r>
      <w:r>
        <w:rPr>
          <w:rFonts w:hint="cs"/>
          <w:rtl/>
        </w:rPr>
        <w:t>ی</w:t>
      </w:r>
      <w:r>
        <w:rPr>
          <w:rFonts w:hint="eastAsia"/>
          <w:rtl/>
        </w:rPr>
        <w:t>ت</w:t>
      </w:r>
      <w:r>
        <w:rPr>
          <w:rtl/>
        </w:rPr>
        <w:t xml:space="preserve"> محمّد </w:t>
      </w:r>
      <w:r w:rsidR="00763D20" w:rsidRPr="00763D20">
        <w:rPr>
          <w:rStyle w:val="libAlaemChar"/>
          <w:rtl/>
        </w:rPr>
        <w:t>عليهم‌السلام</w:t>
      </w:r>
      <w:r>
        <w:rPr>
          <w:rtl/>
        </w:rPr>
        <w:t xml:space="preserve"> و ذکر ما صار سبب ت</w:t>
      </w:r>
      <w:r w:rsidR="00CA70AC">
        <w:rPr>
          <w:rtl/>
        </w:rPr>
        <w:t>شیعة</w:t>
      </w:r>
      <w:r>
        <w:rPr>
          <w:rtl/>
        </w:rPr>
        <w:t xml:space="preserve"> و تش</w:t>
      </w:r>
      <w:r>
        <w:rPr>
          <w:rFonts w:hint="cs"/>
          <w:rtl/>
        </w:rPr>
        <w:t>یّ</w:t>
      </w:r>
      <w:r>
        <w:rPr>
          <w:rFonts w:hint="eastAsia"/>
          <w:rtl/>
        </w:rPr>
        <w:t>ع</w:t>
      </w:r>
      <w:r>
        <w:rPr>
          <w:rtl/>
        </w:rPr>
        <w:t xml:space="preserve"> </w:t>
      </w:r>
      <w:r w:rsidR="005F3CBA">
        <w:rPr>
          <w:rtl/>
        </w:rPr>
        <w:t>ابنة</w:t>
      </w:r>
      <w:r>
        <w:rPr>
          <w:rtl/>
        </w:rPr>
        <w:t xml:space="preserve"> جعفر بن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B8279B">
        <w:rPr>
          <w:rStyle w:val="libFootnote0Char"/>
          <w:rFonts w:hint="cs"/>
          <w:rtl/>
        </w:rPr>
        <w:t xml:space="preserve"> ق:8/67/732،ج:34/314. ق:9/118/581،ج:41/299.</w:t>
      </w:r>
    </w:p>
    <w:p w:rsidR="00643081" w:rsidRPr="00643081" w:rsidRDefault="00643081" w:rsidP="00643081">
      <w:pPr>
        <w:pStyle w:val="libLine"/>
        <w:rPr>
          <w:rStyle w:val="libFootnote0Char"/>
          <w:rtl/>
        </w:rPr>
      </w:pPr>
      <w:r w:rsidRPr="00643081">
        <w:rPr>
          <w:rStyle w:val="libFootnote0Char"/>
          <w:rFonts w:hint="eastAsia"/>
          <w:rtl/>
        </w:rPr>
        <w:t>(2)</w:t>
      </w:r>
      <w:r w:rsidR="00B8279B">
        <w:rPr>
          <w:rStyle w:val="libFootnote0Char"/>
          <w:rFonts w:hint="cs"/>
          <w:rtl/>
        </w:rPr>
        <w:t xml:space="preserve"> ق:9/113/583،ج:41/306.</w:t>
      </w:r>
    </w:p>
    <w:p w:rsidR="00643081" w:rsidRPr="00643081" w:rsidRDefault="00643081" w:rsidP="00643081">
      <w:pPr>
        <w:pStyle w:val="libLine"/>
        <w:rPr>
          <w:rStyle w:val="libFootnote0Char"/>
          <w:rtl/>
        </w:rPr>
      </w:pPr>
      <w:r w:rsidRPr="00643081">
        <w:rPr>
          <w:rStyle w:val="libFootnote0Char"/>
          <w:rFonts w:hint="eastAsia"/>
          <w:rtl/>
        </w:rPr>
        <w:t>(3)</w:t>
      </w:r>
      <w:r w:rsidR="00B8279B">
        <w:rPr>
          <w:rStyle w:val="libFootnote0Char"/>
          <w:rFonts w:hint="cs"/>
          <w:rtl/>
        </w:rPr>
        <w:t xml:space="preserve"> ق:9/127/656،ج:42/228. ق:10/37/215،ج:45/96.</w:t>
      </w:r>
    </w:p>
    <w:p w:rsidR="00643081" w:rsidRDefault="00643081" w:rsidP="00643081">
      <w:pPr>
        <w:pStyle w:val="libLine"/>
        <w:rPr>
          <w:rtl/>
        </w:rPr>
      </w:pPr>
      <w:r w:rsidRPr="00643081">
        <w:rPr>
          <w:rStyle w:val="libFootnote0Char"/>
          <w:rFonts w:hint="eastAsia"/>
          <w:rtl/>
        </w:rPr>
        <w:t>(4)</w:t>
      </w:r>
      <w:r w:rsidR="00B8279B">
        <w:rPr>
          <w:rStyle w:val="libFootnote0Char"/>
          <w:rFonts w:hint="cs"/>
          <w:rtl/>
        </w:rPr>
        <w:t xml:space="preserve"> ق:9/127/657،ج:42/233.</w:t>
      </w:r>
    </w:p>
    <w:p w:rsidR="00643081" w:rsidRDefault="00643081" w:rsidP="00A33C4B">
      <w:pPr>
        <w:pStyle w:val="libNormal"/>
        <w:rPr>
          <w:rtl/>
        </w:rPr>
      </w:pPr>
      <w:r>
        <w:rPr>
          <w:rFonts w:hint="eastAsia"/>
          <w:rtl/>
        </w:rPr>
        <w:br w:type="page"/>
      </w:r>
    </w:p>
    <w:p w:rsidR="00D94CCA" w:rsidRDefault="00A33C4B" w:rsidP="00B8279B">
      <w:pPr>
        <w:pStyle w:val="libNormal0"/>
        <w:rPr>
          <w:rtl/>
        </w:rPr>
      </w:pPr>
      <w:r>
        <w:rPr>
          <w:rFonts w:hint="eastAsia"/>
          <w:rtl/>
        </w:rPr>
        <w:lastRenderedPageBreak/>
        <w:t>محمّد</w:t>
      </w:r>
      <w:r>
        <w:rPr>
          <w:rtl/>
        </w:rPr>
        <w:t xml:space="preserve"> بن الأشعث </w:t>
      </w:r>
      <w:r w:rsidR="00643081">
        <w:rPr>
          <w:rStyle w:val="libFootnotenumChar"/>
          <w:rtl/>
        </w:rPr>
        <w:t>(1)</w:t>
      </w:r>
      <w:r>
        <w:rPr>
          <w:rtl/>
        </w:rPr>
        <w:t>.</w:t>
      </w:r>
    </w:p>
    <w:p w:rsidR="00D94CCA" w:rsidRDefault="007C7B27" w:rsidP="00B8279B">
      <w:pPr>
        <w:pStyle w:val="libNormal"/>
        <w:rPr>
          <w:rtl/>
        </w:rPr>
      </w:pPr>
      <w:r>
        <w:rPr>
          <w:rFonts w:hint="eastAsia"/>
          <w:rtl/>
        </w:rPr>
        <w:t>سعاية</w:t>
      </w:r>
      <w:r w:rsidR="00A33C4B">
        <w:rPr>
          <w:rtl/>
        </w:rPr>
        <w:t xml:space="preserve"> </w:t>
      </w:r>
      <w:r w:rsidR="00167E25">
        <w:rPr>
          <w:rFonts w:hint="cs"/>
          <w:rtl/>
        </w:rPr>
        <w:t>یحی</w:t>
      </w:r>
      <w:r w:rsidR="00B8279B">
        <w:rPr>
          <w:rFonts w:hint="cs"/>
          <w:rtl/>
        </w:rPr>
        <w:t>ى</w:t>
      </w:r>
      <w:r w:rsidR="00A33C4B">
        <w:rPr>
          <w:rtl/>
        </w:rPr>
        <w:t xml:space="preserve"> بن خالد ال</w:t>
      </w:r>
      <w:r>
        <w:rPr>
          <w:rtl/>
        </w:rPr>
        <w:t>برمکي</w:t>
      </w:r>
      <w:r w:rsidR="00A33C4B">
        <w:rPr>
          <w:rtl/>
        </w:rPr>
        <w:t xml:space="preserve"> بجعفر بن محمّد بن الأشعث </w:t>
      </w:r>
      <w:r w:rsidR="003261A0">
        <w:rPr>
          <w:rtl/>
        </w:rPr>
        <w:t>الى</w:t>
      </w:r>
      <w:r w:rsidR="00A33C4B">
        <w:rPr>
          <w:rtl/>
        </w:rPr>
        <w:t xml:space="preserve"> الرش</w:t>
      </w:r>
      <w:r w:rsidR="00A33C4B">
        <w:rPr>
          <w:rFonts w:hint="cs"/>
          <w:rtl/>
        </w:rPr>
        <w:t>ی</w:t>
      </w:r>
      <w:r w:rsidR="00A33C4B">
        <w:rPr>
          <w:rFonts w:hint="eastAsia"/>
          <w:rtl/>
        </w:rPr>
        <w:t>د</w:t>
      </w:r>
      <w:r w:rsidR="00A33C4B">
        <w:rPr>
          <w:rtl/>
        </w:rPr>
        <w:t xml:space="preserve"> بأنّه </w:t>
      </w:r>
      <w:r w:rsidR="00A33C4B">
        <w:rPr>
          <w:rFonts w:hint="cs"/>
          <w:rtl/>
        </w:rPr>
        <w:t>ی</w:t>
      </w:r>
      <w:r w:rsidR="00A33C4B">
        <w:rPr>
          <w:rFonts w:hint="eastAsia"/>
          <w:rtl/>
        </w:rPr>
        <w:t>عتقد</w:t>
      </w:r>
      <w:r w:rsidR="00A33C4B">
        <w:rPr>
          <w:rtl/>
        </w:rPr>
        <w:t xml:space="preserve"> ب</w:t>
      </w:r>
      <w:r w:rsidR="00B42BAC">
        <w:rPr>
          <w:rtl/>
        </w:rPr>
        <w:t>إمامة</w:t>
      </w:r>
      <w:r w:rsidR="00A33C4B">
        <w:rPr>
          <w:rtl/>
        </w:rPr>
        <w:t xml:space="preserve"> موس</w:t>
      </w:r>
      <w:r w:rsidR="00A33C4B">
        <w:rPr>
          <w:rFonts w:hint="cs"/>
          <w:rtl/>
        </w:rPr>
        <w:t>ی</w:t>
      </w:r>
      <w:r w:rsidR="00A33C4B">
        <w:rPr>
          <w:rtl/>
        </w:rPr>
        <w:t xml:space="preserve"> بن جعفر </w:t>
      </w:r>
      <w:r w:rsidR="00D665AA" w:rsidRPr="00D665AA">
        <w:rPr>
          <w:rStyle w:val="libAlaemChar"/>
          <w:rtl/>
        </w:rPr>
        <w:t>عليهما‌السلام</w:t>
      </w:r>
      <w:r w:rsidR="00A33C4B">
        <w:rPr>
          <w:rtl/>
        </w:rPr>
        <w:t xml:space="preserve"> </w:t>
      </w:r>
      <w:r w:rsidR="00643081">
        <w:rPr>
          <w:rStyle w:val="libFootnotenumChar"/>
          <w:rtl/>
        </w:rPr>
        <w:t>(2)</w:t>
      </w:r>
      <w:r w:rsidR="00A33C4B">
        <w:rPr>
          <w:rtl/>
        </w:rPr>
        <w:t>.</w:t>
      </w:r>
    </w:p>
    <w:p w:rsidR="00D94CCA" w:rsidRDefault="004B4B77" w:rsidP="00A33C4B">
      <w:pPr>
        <w:pStyle w:val="libNormal"/>
        <w:rPr>
          <w:rtl/>
        </w:rPr>
      </w:pPr>
      <w:r>
        <w:rPr>
          <w:rFonts w:hint="eastAsia"/>
          <w:rtl/>
        </w:rPr>
        <w:t>في</w:t>
      </w:r>
      <w:r w:rsidR="00A33C4B">
        <w:rPr>
          <w:rFonts w:hint="eastAsia"/>
          <w:rtl/>
        </w:rPr>
        <w:t>ما</w:t>
      </w:r>
      <w:r w:rsidR="00A33C4B">
        <w:rPr>
          <w:rtl/>
        </w:rPr>
        <w:t xml:space="preserve"> صنع اللّه بآل برمک و ما انتقم اللّه ل</w:t>
      </w:r>
      <w:r>
        <w:rPr>
          <w:rtl/>
        </w:rPr>
        <w:t>أبي</w:t>
      </w:r>
      <w:r w:rsidR="00A33C4B">
        <w:rPr>
          <w:rtl/>
        </w:rPr>
        <w:t xml:space="preserve"> الحسن </w:t>
      </w:r>
      <w:r w:rsidR="00D665AA" w:rsidRPr="00D665AA">
        <w:rPr>
          <w:rStyle w:val="libAlaemChar"/>
          <w:rtl/>
        </w:rPr>
        <w:t>عليه‌السلام</w:t>
      </w:r>
      <w:r w:rsidR="00A33C4B">
        <w:rPr>
          <w:rtl/>
        </w:rPr>
        <w:t xml:space="preserve"> و دفع اللّه عن </w:t>
      </w:r>
      <w:r w:rsidR="006926E7">
        <w:rPr>
          <w:rtl/>
        </w:rPr>
        <w:t>بني</w:t>
      </w:r>
      <w:r w:rsidR="00A33C4B">
        <w:rPr>
          <w:rtl/>
        </w:rPr>
        <w:t xml:space="preserve"> الأشعث بول</w:t>
      </w:r>
      <w:r w:rsidR="009D0B59">
        <w:rPr>
          <w:rtl/>
        </w:rPr>
        <w:t>اي</w:t>
      </w:r>
      <w:r w:rsidR="00A33C4B">
        <w:rPr>
          <w:rFonts w:hint="eastAsia"/>
          <w:rtl/>
        </w:rPr>
        <w:t>تهم</w:t>
      </w:r>
      <w:r w:rsidR="00A33C4B">
        <w:rPr>
          <w:rtl/>
        </w:rPr>
        <w:t xml:space="preserve"> ل</w:t>
      </w:r>
      <w:r>
        <w:rPr>
          <w:rtl/>
        </w:rPr>
        <w:t>أبي</w:t>
      </w:r>
      <w:r w:rsidR="00A33C4B">
        <w:rPr>
          <w:rtl/>
        </w:rPr>
        <w:t xml:space="preserve"> الحسن </w:t>
      </w:r>
      <w:r w:rsidR="00D665AA" w:rsidRPr="00D665AA">
        <w:rPr>
          <w:rStyle w:val="libAlaemChar"/>
          <w:rtl/>
        </w:rPr>
        <w:t>عليه‌السلام</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Pr>
          <w:rFonts w:hint="eastAsia"/>
          <w:rtl/>
        </w:rPr>
        <w:t>کان</w:t>
      </w:r>
      <w:r>
        <w:rPr>
          <w:rtl/>
        </w:rPr>
        <w:t xml:space="preserve"> الرضا </w:t>
      </w:r>
      <w:r w:rsidR="00D665AA" w:rsidRPr="00D665AA">
        <w:rPr>
          <w:rStyle w:val="libAlaemChar"/>
          <w:rtl/>
        </w:rPr>
        <w:t>عليه‌السلام</w:t>
      </w:r>
      <w:r>
        <w:rPr>
          <w:rtl/>
        </w:rPr>
        <w:t xml:space="preserve">: إذا قرأ کتاب العباس بن جعفر بن محمّد بن الأشعث </w:t>
      </w:r>
      <w:r>
        <w:rPr>
          <w:rFonts w:hint="cs"/>
          <w:rtl/>
        </w:rPr>
        <w:t>ی</w:t>
      </w:r>
      <w:r>
        <w:rPr>
          <w:rFonts w:hint="eastAsia"/>
          <w:rtl/>
        </w:rPr>
        <w:t>حرقه</w:t>
      </w:r>
      <w:r>
        <w:rPr>
          <w:rtl/>
        </w:rPr>
        <w:t xml:space="preserve"> لئلاّ </w:t>
      </w:r>
      <w:r>
        <w:rPr>
          <w:rFonts w:hint="cs"/>
          <w:rtl/>
        </w:rPr>
        <w:t>ی</w:t>
      </w:r>
      <w:r>
        <w:rPr>
          <w:rFonts w:hint="eastAsia"/>
          <w:rtl/>
        </w:rPr>
        <w:t>قع</w:t>
      </w:r>
      <w:r>
        <w:rPr>
          <w:rtl/>
        </w:rPr>
        <w:t xml:space="preserve"> </w:t>
      </w:r>
      <w:r w:rsidR="004B4B77">
        <w:rPr>
          <w:rtl/>
        </w:rPr>
        <w:t>في</w:t>
      </w:r>
      <w:r>
        <w:rPr>
          <w:rtl/>
        </w:rPr>
        <w:t xml:space="preserve"> </w:t>
      </w:r>
      <w:r>
        <w:rPr>
          <w:rFonts w:hint="cs"/>
          <w:rtl/>
        </w:rPr>
        <w:t>ی</w:t>
      </w:r>
      <w:r>
        <w:rPr>
          <w:rFonts w:hint="eastAsia"/>
          <w:rtl/>
        </w:rPr>
        <w:t>د</w:t>
      </w:r>
      <w:r>
        <w:rPr>
          <w:rtl/>
        </w:rPr>
        <w:t xml:space="preserve"> غ</w:t>
      </w:r>
      <w:r>
        <w:rPr>
          <w:rFonts w:hint="cs"/>
          <w:rtl/>
        </w:rPr>
        <w:t>ی</w:t>
      </w:r>
      <w:r>
        <w:rPr>
          <w:rFonts w:hint="eastAsia"/>
          <w:rtl/>
        </w:rPr>
        <w:t>ره</w:t>
      </w:r>
      <w:r>
        <w:rPr>
          <w:rtl/>
        </w:rPr>
        <w:t xml:space="preserve"> </w:t>
      </w:r>
      <w:r w:rsidR="00643081">
        <w:rPr>
          <w:rStyle w:val="libFootnotenumChar"/>
          <w:rtl/>
        </w:rPr>
        <w:t>(4)</w:t>
      </w:r>
      <w:r>
        <w:rPr>
          <w:rtl/>
        </w:rPr>
        <w:t>.</w:t>
      </w:r>
    </w:p>
    <w:p w:rsidR="00D94CCA" w:rsidRDefault="00A33C4B" w:rsidP="007127EB">
      <w:pPr>
        <w:pStyle w:val="libBold1"/>
        <w:rPr>
          <w:rtl/>
        </w:rPr>
      </w:pPr>
      <w:r>
        <w:rPr>
          <w:rFonts w:hint="eastAsia"/>
          <w:rtl/>
        </w:rPr>
        <w:t>شعر</w:t>
      </w:r>
      <w:r>
        <w:rPr>
          <w:rtl/>
        </w:rPr>
        <w:t>:</w:t>
      </w:r>
    </w:p>
    <w:p w:rsidR="00D94CCA" w:rsidRDefault="004B4B77" w:rsidP="007127EB">
      <w:pPr>
        <w:pStyle w:val="libCenterBold1"/>
        <w:rPr>
          <w:rtl/>
        </w:rPr>
      </w:pPr>
      <w:r>
        <w:rPr>
          <w:rFonts w:hint="eastAsia"/>
          <w:rtl/>
        </w:rPr>
        <w:t>في</w:t>
      </w:r>
      <w:r w:rsidR="00A33C4B">
        <w:rPr>
          <w:rtl/>
        </w:rPr>
        <w:t xml:space="preserve"> الشعر و انّ </w:t>
      </w:r>
      <w:r w:rsidR="00B42BAC">
        <w:rPr>
          <w:rtl/>
        </w:rPr>
        <w:t>أمري</w:t>
      </w:r>
      <w:r w:rsidR="00A33C4B">
        <w:rPr>
          <w:rFonts w:hint="eastAsia"/>
          <w:rtl/>
        </w:rPr>
        <w:t>ء</w:t>
      </w:r>
      <w:r w:rsidR="00A33C4B">
        <w:rPr>
          <w:rtl/>
        </w:rPr>
        <w:t xml:space="preserve"> ا</w:t>
      </w:r>
      <w:r w:rsidR="00341F87">
        <w:rPr>
          <w:rtl/>
        </w:rPr>
        <w:t>لقي</w:t>
      </w:r>
      <w:r w:rsidR="00A33C4B">
        <w:rPr>
          <w:rFonts w:hint="eastAsia"/>
          <w:rtl/>
        </w:rPr>
        <w:t>س</w:t>
      </w:r>
      <w:r w:rsidR="00A33C4B">
        <w:rPr>
          <w:rtl/>
        </w:rPr>
        <w:t xml:space="preserve"> أشعر الشعراء</w:t>
      </w:r>
    </w:p>
    <w:p w:rsidR="00D94CCA" w:rsidRDefault="00A33C4B" w:rsidP="007127EB">
      <w:pPr>
        <w:pStyle w:val="libNormal"/>
        <w:rPr>
          <w:rtl/>
        </w:rPr>
      </w:pPr>
      <w:r w:rsidRPr="007127EB">
        <w:rPr>
          <w:rStyle w:val="libBold1Char"/>
          <w:rFonts w:hint="eastAsia"/>
          <w:rtl/>
        </w:rPr>
        <w:t>نهج</w:t>
      </w:r>
      <w:r w:rsidRPr="007127EB">
        <w:rPr>
          <w:rStyle w:val="libBold1Char"/>
          <w:rtl/>
        </w:rPr>
        <w:t xml:space="preserve"> </w:t>
      </w:r>
      <w:r w:rsidR="004B4B77" w:rsidRPr="007127EB">
        <w:rPr>
          <w:rStyle w:val="libBold1Char"/>
          <w:rtl/>
        </w:rPr>
        <w:t>البلاغة</w:t>
      </w:r>
      <w:r>
        <w:rPr>
          <w:rtl/>
        </w:rPr>
        <w:t>: سئل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عن أشعر الشعراء فقال:انّ القوم لم </w:t>
      </w:r>
      <w:r>
        <w:rPr>
          <w:rFonts w:hint="cs"/>
          <w:rtl/>
        </w:rPr>
        <w:t>ی</w:t>
      </w:r>
      <w:r>
        <w:rPr>
          <w:rFonts w:hint="eastAsia"/>
          <w:rtl/>
        </w:rPr>
        <w:t>جروا</w:t>
      </w:r>
      <w:r>
        <w:rPr>
          <w:rtl/>
        </w:rPr>
        <w:t xml:space="preserve"> </w:t>
      </w:r>
      <w:r w:rsidR="004B4B77">
        <w:rPr>
          <w:rtl/>
        </w:rPr>
        <w:t>في</w:t>
      </w:r>
      <w:r>
        <w:rPr>
          <w:rtl/>
        </w:rPr>
        <w:t xml:space="preserve"> حلب</w:t>
      </w:r>
      <w:r w:rsidR="007127EB">
        <w:rPr>
          <w:rFonts w:hint="cs"/>
          <w:rtl/>
        </w:rPr>
        <w:t>ة</w:t>
      </w:r>
      <w:r>
        <w:rPr>
          <w:rtl/>
        </w:rPr>
        <w:t xml:space="preserve"> تعرف ال</w:t>
      </w:r>
      <w:r w:rsidR="00B80428">
        <w:rPr>
          <w:rtl/>
        </w:rPr>
        <w:t>غ</w:t>
      </w:r>
      <w:r w:rsidR="009D0B59">
        <w:rPr>
          <w:rtl/>
        </w:rPr>
        <w:t>اي</w:t>
      </w:r>
      <w:r w:rsidR="00B80428">
        <w:rPr>
          <w:rtl/>
        </w:rPr>
        <w:t>ة</w:t>
      </w:r>
      <w:r>
        <w:rPr>
          <w:rtl/>
        </w:rPr>
        <w:t xml:space="preserve"> عند قصبتها،فإن کان و لا بدّ فالملک الض</w:t>
      </w:r>
      <w:r w:rsidR="009B6D3C">
        <w:rPr>
          <w:rtl/>
        </w:rPr>
        <w:t>لي</w:t>
      </w:r>
      <w:r>
        <w:rPr>
          <w:rFonts w:hint="eastAsia"/>
          <w:rtl/>
        </w:rPr>
        <w:t>ل،</w:t>
      </w:r>
      <w:r>
        <w:rPr>
          <w:rFonts w:hint="cs"/>
          <w:rtl/>
        </w:rPr>
        <w:t>ی</w:t>
      </w:r>
      <w:r>
        <w:rPr>
          <w:rFonts w:hint="eastAsia"/>
          <w:rtl/>
        </w:rPr>
        <w:t>ر</w:t>
      </w:r>
      <w:r>
        <w:rPr>
          <w:rFonts w:hint="cs"/>
          <w:rtl/>
        </w:rPr>
        <w:t>ی</w:t>
      </w:r>
      <w:r>
        <w:rPr>
          <w:rFonts w:hint="eastAsia"/>
          <w:rtl/>
        </w:rPr>
        <w:t>د</w:t>
      </w:r>
      <w:r>
        <w:rPr>
          <w:rtl/>
        </w:rPr>
        <w:t xml:space="preserve"> </w:t>
      </w:r>
      <w:r w:rsidR="00B42BAC">
        <w:rPr>
          <w:rtl/>
        </w:rPr>
        <w:t>أمري</w:t>
      </w:r>
      <w:r>
        <w:rPr>
          <w:rFonts w:hint="eastAsia"/>
          <w:rtl/>
        </w:rPr>
        <w:t>ء</w:t>
      </w:r>
      <w:r>
        <w:rPr>
          <w:rtl/>
        </w:rPr>
        <w:t xml:space="preserve"> ا</w:t>
      </w:r>
      <w:r w:rsidR="00341F87">
        <w:rPr>
          <w:rtl/>
        </w:rPr>
        <w:t>لقي</w:t>
      </w:r>
      <w:r>
        <w:rPr>
          <w:rFonts w:hint="eastAsia"/>
          <w:rtl/>
        </w:rPr>
        <w:t>س</w:t>
      </w:r>
      <w:r>
        <w:rPr>
          <w:rtl/>
        </w:rPr>
        <w:t>.</w:t>
      </w:r>
    </w:p>
    <w:p w:rsidR="007127EB" w:rsidRDefault="006926E7" w:rsidP="007127EB">
      <w:pPr>
        <w:pStyle w:val="libNormal"/>
        <w:rPr>
          <w:rtl/>
        </w:rPr>
      </w:pPr>
      <w:r>
        <w:rPr>
          <w:rFonts w:hint="eastAsia"/>
          <w:rtl/>
        </w:rPr>
        <w:t>رو</w:t>
      </w:r>
      <w:r w:rsidR="007127EB">
        <w:rPr>
          <w:rFonts w:hint="cs"/>
          <w:rtl/>
        </w:rPr>
        <w:t>ى</w:t>
      </w:r>
      <w:r w:rsidR="00A33C4B">
        <w:rPr>
          <w:rtl/>
        </w:rPr>
        <w:t xml:space="preserve"> ابن </w:t>
      </w:r>
      <w:r w:rsidR="004B4B77">
        <w:rPr>
          <w:rtl/>
        </w:rPr>
        <w:t>أبي</w:t>
      </w:r>
      <w:r w:rsidR="00A33C4B">
        <w:rPr>
          <w:rtl/>
        </w:rPr>
        <w:t xml:space="preserve"> الحد</w:t>
      </w:r>
      <w:r w:rsidR="00A33C4B">
        <w:rPr>
          <w:rFonts w:hint="cs"/>
          <w:rtl/>
        </w:rPr>
        <w:t>ی</w:t>
      </w:r>
      <w:r w:rsidR="00A33C4B">
        <w:rPr>
          <w:rFonts w:hint="eastAsia"/>
          <w:rtl/>
        </w:rPr>
        <w:t>د</w:t>
      </w:r>
      <w:r w:rsidR="00A33C4B">
        <w:rPr>
          <w:rtl/>
        </w:rPr>
        <w:t xml:space="preserve"> عن </w:t>
      </w:r>
      <w:r w:rsidR="00FE5C64">
        <w:rPr>
          <w:rtl/>
        </w:rPr>
        <w:t>أمالي</w:t>
      </w:r>
      <w:r w:rsidR="00A33C4B">
        <w:rPr>
          <w:rtl/>
        </w:rPr>
        <w:t xml:space="preserve"> ابن در</w:t>
      </w:r>
      <w:r w:rsidR="00A33C4B">
        <w:rPr>
          <w:rFonts w:hint="cs"/>
          <w:rtl/>
        </w:rPr>
        <w:t>ی</w:t>
      </w:r>
      <w:r w:rsidR="00A33C4B">
        <w:rPr>
          <w:rFonts w:hint="eastAsia"/>
          <w:rtl/>
        </w:rPr>
        <w:t>د</w:t>
      </w:r>
      <w:r w:rsidR="00A33C4B">
        <w:rPr>
          <w:rtl/>
        </w:rPr>
        <w:t xml:space="preserve"> قال: کان </w:t>
      </w:r>
      <w:r w:rsidR="004B4B77">
        <w:rPr>
          <w:rtl/>
        </w:rPr>
        <w:t>عليّ</w:t>
      </w:r>
      <w:r w:rsidR="00A33C4B">
        <w:rPr>
          <w:rtl/>
        </w:rPr>
        <w:t xml:space="preserve"> بن </w:t>
      </w:r>
      <w:r w:rsidR="004B4B77">
        <w:rPr>
          <w:rtl/>
        </w:rPr>
        <w:t>أبي</w:t>
      </w:r>
      <w:r w:rsidR="00A33C4B">
        <w:rPr>
          <w:rtl/>
        </w:rPr>
        <w:t xml:space="preserve"> طالب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عشّ</w:t>
      </w:r>
      <w:r w:rsidR="007127EB">
        <w:rPr>
          <w:rFonts w:hint="cs"/>
          <w:rtl/>
        </w:rPr>
        <w:t>ي</w:t>
      </w:r>
      <w:r w:rsidR="00A33C4B">
        <w:rPr>
          <w:rtl/>
        </w:rPr>
        <w:t xml:space="preserve"> الناس </w:t>
      </w:r>
      <w:r w:rsidR="004B4B77">
        <w:rPr>
          <w:rtl/>
        </w:rPr>
        <w:t>في</w:t>
      </w:r>
      <w:r w:rsidR="00A33C4B">
        <w:rPr>
          <w:rtl/>
        </w:rPr>
        <w:t xml:space="preserve"> شهر رمضان باللحم و لا </w:t>
      </w:r>
      <w:r w:rsidR="00A33C4B">
        <w:rPr>
          <w:rFonts w:hint="cs"/>
          <w:rtl/>
        </w:rPr>
        <w:t>ی</w:t>
      </w:r>
      <w:r w:rsidR="00A33C4B">
        <w:rPr>
          <w:rFonts w:hint="eastAsia"/>
          <w:rtl/>
        </w:rPr>
        <w:t>تعشّ</w:t>
      </w:r>
      <w:r w:rsidR="00A33C4B">
        <w:rPr>
          <w:rFonts w:hint="cs"/>
          <w:rtl/>
        </w:rPr>
        <w:t>ی</w:t>
      </w:r>
      <w:r w:rsidR="00A33C4B">
        <w:rPr>
          <w:rtl/>
        </w:rPr>
        <w:t xml:space="preserve"> معهم،فإذا فرغوا </w:t>
      </w:r>
      <w:r w:rsidR="00FC17A3">
        <w:rPr>
          <w:rtl/>
        </w:rPr>
        <w:t>خطب</w:t>
      </w:r>
      <w:r w:rsidR="007127EB">
        <w:rPr>
          <w:rFonts w:hint="cs"/>
          <w:rtl/>
        </w:rPr>
        <w:t>ه</w:t>
      </w:r>
      <w:r w:rsidR="00A33C4B">
        <w:rPr>
          <w:rtl/>
        </w:rPr>
        <w:t xml:space="preserve">م و وعظهم،فأفاضوا </w:t>
      </w:r>
      <w:r>
        <w:rPr>
          <w:rtl/>
        </w:rPr>
        <w:t>ليلة</w:t>
      </w:r>
      <w:r w:rsidR="00A33C4B">
        <w:rPr>
          <w:rtl/>
        </w:rPr>
        <w:t xml:space="preserve"> </w:t>
      </w:r>
      <w:r w:rsidR="004B4B77">
        <w:rPr>
          <w:rtl/>
        </w:rPr>
        <w:t>في</w:t>
      </w:r>
      <w:r w:rsidR="00A33C4B">
        <w:rPr>
          <w:rtl/>
        </w:rPr>
        <w:t xml:space="preserve"> الشعراء و هم ع</w:t>
      </w:r>
      <w:r w:rsidR="009B6D3C">
        <w:rPr>
          <w:rtl/>
        </w:rPr>
        <w:t>ل</w:t>
      </w:r>
      <w:r w:rsidR="007127EB">
        <w:rPr>
          <w:rFonts w:hint="cs"/>
          <w:rtl/>
        </w:rPr>
        <w:t>ى</w:t>
      </w:r>
      <w:r w:rsidR="00A33C4B">
        <w:rPr>
          <w:rtl/>
        </w:rPr>
        <w:t xml:space="preserve"> عشائهم فلمّا فرغوا </w:t>
      </w:r>
      <w:r w:rsidR="00FC17A3">
        <w:rPr>
          <w:rtl/>
        </w:rPr>
        <w:t>خطب</w:t>
      </w:r>
      <w:r w:rsidR="007127EB">
        <w:rPr>
          <w:rFonts w:hint="cs"/>
          <w:rtl/>
        </w:rPr>
        <w:t>ه</w:t>
      </w:r>
      <w:r w:rsidR="00A33C4B">
        <w:rPr>
          <w:rtl/>
        </w:rPr>
        <w:t xml:space="preserve">م و قال </w:t>
      </w:r>
      <w:r w:rsidR="004B4B77">
        <w:rPr>
          <w:rtl/>
        </w:rPr>
        <w:t>في</w:t>
      </w:r>
      <w:r w:rsidR="00A33C4B">
        <w:rPr>
          <w:rtl/>
        </w:rPr>
        <w:t xml:space="preserve"> خطبته:اعلموا انّ ملاک أمرکم الد</w:t>
      </w:r>
      <w:r w:rsidR="00A33C4B">
        <w:rPr>
          <w:rFonts w:hint="cs"/>
          <w:rtl/>
        </w:rPr>
        <w:t>ی</w:t>
      </w:r>
      <w:r w:rsidR="00A33C4B">
        <w:rPr>
          <w:rFonts w:hint="eastAsia"/>
          <w:rtl/>
        </w:rPr>
        <w:t>ن</w:t>
      </w:r>
      <w:r w:rsidR="00A33C4B">
        <w:rPr>
          <w:rtl/>
        </w:rPr>
        <w:t xml:space="preserve"> و عصم</w:t>
      </w:r>
      <w:r w:rsidR="00A33C4B">
        <w:rPr>
          <w:rFonts w:hint="eastAsia"/>
          <w:rtl/>
        </w:rPr>
        <w:t>تکم</w:t>
      </w:r>
      <w:r w:rsidR="00A33C4B">
        <w:rPr>
          <w:rtl/>
        </w:rPr>
        <w:t xml:space="preserve"> التقو</w:t>
      </w:r>
      <w:r w:rsidR="00A33C4B">
        <w:rPr>
          <w:rFonts w:hint="cs"/>
          <w:rtl/>
        </w:rPr>
        <w:t>ی</w:t>
      </w:r>
      <w:r w:rsidR="00A33C4B">
        <w:rPr>
          <w:rtl/>
        </w:rPr>
        <w:t xml:space="preserve"> و ز</w:t>
      </w:r>
      <w:r w:rsidR="00A33C4B">
        <w:rPr>
          <w:rFonts w:hint="cs"/>
          <w:rtl/>
        </w:rPr>
        <w:t>ی</w:t>
      </w:r>
      <w:r w:rsidR="00A33C4B">
        <w:rPr>
          <w:rFonts w:hint="eastAsia"/>
          <w:rtl/>
        </w:rPr>
        <w:t>نتکم</w:t>
      </w:r>
      <w:r w:rsidR="00A33C4B">
        <w:rPr>
          <w:rtl/>
        </w:rPr>
        <w:t xml:space="preserve"> الأدب و حصون أعراضکم الحلم،ثمّ قال:قل </w:t>
      </w:r>
      <w:r w:rsidR="00A33C4B">
        <w:rPr>
          <w:rFonts w:hint="cs"/>
          <w:rtl/>
        </w:rPr>
        <w:t>ی</w:t>
      </w:r>
      <w:r w:rsidR="00A33C4B">
        <w:rPr>
          <w:rFonts w:hint="eastAsia"/>
          <w:rtl/>
        </w:rPr>
        <w:t>ا</w:t>
      </w:r>
      <w:r w:rsidR="00A33C4B">
        <w:rPr>
          <w:rtl/>
        </w:rPr>
        <w:t xml:space="preserve"> أبا الأسود </w:t>
      </w:r>
      <w:r w:rsidR="004B4B77">
        <w:rPr>
          <w:rtl/>
        </w:rPr>
        <w:t>في</w:t>
      </w:r>
      <w:r w:rsidR="00A33C4B">
        <w:rPr>
          <w:rFonts w:hint="eastAsia"/>
          <w:rtl/>
        </w:rPr>
        <w:t>ما</w:t>
      </w:r>
      <w:r w:rsidR="00A33C4B">
        <w:rPr>
          <w:rtl/>
        </w:rPr>
        <w:t xml:space="preserve"> کنتم ت</w:t>
      </w:r>
      <w:r w:rsidR="004B4B77">
        <w:rPr>
          <w:rtl/>
        </w:rPr>
        <w:t>في</w:t>
      </w:r>
      <w:r w:rsidR="00A33C4B">
        <w:rPr>
          <w:rFonts w:hint="eastAsia"/>
          <w:rtl/>
        </w:rPr>
        <w:t>ضون</w:t>
      </w:r>
      <w:r w:rsidR="00A33C4B">
        <w:rPr>
          <w:rtl/>
        </w:rPr>
        <w:t xml:space="preserve"> </w:t>
      </w:r>
      <w:r w:rsidR="004B4B77">
        <w:rPr>
          <w:rtl/>
        </w:rPr>
        <w:t>في</w:t>
      </w:r>
      <w:r w:rsidR="00A33C4B">
        <w:rPr>
          <w:rFonts w:hint="eastAsia"/>
          <w:rtl/>
        </w:rPr>
        <w:t>ه،</w:t>
      </w:r>
      <w:r w:rsidR="004B4B77">
        <w:rPr>
          <w:rFonts w:hint="eastAsia"/>
          <w:rtl/>
        </w:rPr>
        <w:t>أيّ</w:t>
      </w:r>
      <w:r w:rsidR="00A33C4B">
        <w:rPr>
          <w:rtl/>
        </w:rPr>
        <w:t xml:space="preserve"> الشعراء أشعر فقال:</w:t>
      </w:r>
      <w:r w:rsidR="00A33C4B">
        <w:rPr>
          <w:rFonts w:hint="cs"/>
          <w:rtl/>
        </w:rPr>
        <w:t>ی</w:t>
      </w:r>
      <w:r w:rsidR="00A33C4B">
        <w:rPr>
          <w:rFonts w:hint="eastAsia"/>
          <w:rtl/>
        </w:rPr>
        <w:t>ا</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ن،ال</w:t>
      </w:r>
      <w:r w:rsidR="004B4B77">
        <w:rPr>
          <w:rFonts w:hint="eastAsia"/>
          <w:rtl/>
        </w:rPr>
        <w:t>ذي</w:t>
      </w:r>
      <w:r w:rsidR="00A33C4B">
        <w:rPr>
          <w:rtl/>
        </w:rPr>
        <w:t xml:space="preserve"> </w:t>
      </w:r>
      <w:r w:rsidR="00A33C4B">
        <w:rPr>
          <w:rFonts w:hint="cs"/>
          <w:rtl/>
        </w:rPr>
        <w:t>ی</w:t>
      </w:r>
      <w:r w:rsidR="00A33C4B">
        <w:rPr>
          <w:rFonts w:hint="eastAsia"/>
          <w:rtl/>
        </w:rPr>
        <w:t>قول</w:t>
      </w:r>
      <w:r w:rsidR="00A33C4B">
        <w:rPr>
          <w:rtl/>
        </w:rPr>
        <w:t>:</w:t>
      </w:r>
      <w:r w:rsidR="007127EB">
        <w:rPr>
          <w:rFonts w:hint="cs"/>
          <w:rtl/>
        </w:rPr>
        <w:t xml:space="preserve"> </w:t>
      </w:r>
    </w:p>
    <w:p w:rsidR="00D94CCA" w:rsidRDefault="00A33C4B" w:rsidP="007127EB">
      <w:pPr>
        <w:pStyle w:val="libNormal"/>
        <w:rPr>
          <w:rtl/>
        </w:rPr>
      </w:pPr>
      <w:r w:rsidRPr="007127EB">
        <w:rPr>
          <w:rStyle w:val="libBold1Char"/>
          <w:rFonts w:hint="eastAsia"/>
          <w:rtl/>
        </w:rPr>
        <w:t>و</w:t>
      </w:r>
      <w:r w:rsidRPr="007127EB">
        <w:rPr>
          <w:rStyle w:val="libBold1Char"/>
          <w:rtl/>
        </w:rPr>
        <w:t xml:space="preserve"> لقد اغتد</w:t>
      </w:r>
      <w:r w:rsidRPr="007127EB">
        <w:rPr>
          <w:rStyle w:val="libBold1Char"/>
          <w:rFonts w:hint="cs"/>
          <w:rtl/>
        </w:rPr>
        <w:t>ی</w:t>
      </w:r>
      <w:r w:rsidRPr="007127EB">
        <w:rPr>
          <w:rStyle w:val="libBold1Char"/>
          <w:rtl/>
        </w:rPr>
        <w:t xml:space="preserve"> </w:t>
      </w:r>
      <w:r w:rsidRPr="007127EB">
        <w:rPr>
          <w:rStyle w:val="libBold1Char"/>
          <w:rFonts w:hint="cs"/>
          <w:rtl/>
        </w:rPr>
        <w:t>ی</w:t>
      </w:r>
      <w:r w:rsidRPr="007127EB">
        <w:rPr>
          <w:rStyle w:val="libBold1Char"/>
          <w:rFonts w:hint="eastAsia"/>
          <w:rtl/>
        </w:rPr>
        <w:t>دافع</w:t>
      </w:r>
      <w:r w:rsidRPr="007127EB">
        <w:rPr>
          <w:rStyle w:val="libBold1Char"/>
          <w:rtl/>
        </w:rPr>
        <w:t xml:space="preserve"> رکن</w:t>
      </w:r>
      <w:r w:rsidRPr="007127EB">
        <w:rPr>
          <w:rStyle w:val="libBold1Char"/>
          <w:rFonts w:hint="cs"/>
          <w:rtl/>
        </w:rPr>
        <w:t>ی</w:t>
      </w:r>
      <w:r w:rsidRPr="007127EB">
        <w:rPr>
          <w:rStyle w:val="libBold1Char"/>
          <w:rtl/>
        </w:rPr>
        <w:t>...</w:t>
      </w:r>
      <w:r w:rsidR="007127EB" w:rsidRPr="007127EB">
        <w:rPr>
          <w:rStyle w:val="libBold1Char"/>
          <w:rFonts w:hint="cs"/>
          <w:rtl/>
        </w:rPr>
        <w:t xml:space="preserve"> </w:t>
      </w:r>
      <w:r w:rsidRPr="007127EB">
        <w:rPr>
          <w:rStyle w:val="libBold1Char"/>
          <w:rFonts w:hint="eastAsia"/>
          <w:rtl/>
        </w:rPr>
        <w:t>ال</w:t>
      </w:r>
      <w:r w:rsidR="00AB35BD" w:rsidRPr="007127EB">
        <w:rPr>
          <w:rStyle w:val="libBold1Char"/>
          <w:rFonts w:hint="eastAsia"/>
          <w:rtl/>
        </w:rPr>
        <w:t>بیتي</w:t>
      </w:r>
      <w:r w:rsidRPr="007127EB">
        <w:rPr>
          <w:rStyle w:val="libBold1Char"/>
          <w:rFonts w:hint="eastAsia"/>
          <w:rtl/>
        </w:rPr>
        <w:t>ن</w:t>
      </w:r>
      <w:r>
        <w:rPr>
          <w:rFonts w:hint="eastAsia"/>
          <w:rtl/>
        </w:rPr>
        <w:t>،</w:t>
      </w:r>
      <w:r w:rsidR="00167E25">
        <w:rPr>
          <w:rFonts w:hint="cs"/>
          <w:rtl/>
        </w:rPr>
        <w:t>یعني</w:t>
      </w:r>
      <w:r>
        <w:rPr>
          <w:rtl/>
        </w:rPr>
        <w:t xml:space="preserve"> أبا داود ال</w:t>
      </w:r>
      <w:r w:rsidR="009D0B59">
        <w:rPr>
          <w:rtl/>
        </w:rPr>
        <w:t>اي</w:t>
      </w:r>
      <w:r>
        <w:rPr>
          <w:rFonts w:hint="eastAsia"/>
          <w:rtl/>
        </w:rPr>
        <w:t>اد</w:t>
      </w:r>
      <w:r>
        <w:rPr>
          <w:rFonts w:hint="cs"/>
          <w:rtl/>
        </w:rPr>
        <w:t>ی</w:t>
      </w:r>
      <w:r>
        <w:rPr>
          <w:rFonts w:hint="eastAsia"/>
          <w:rtl/>
        </w:rPr>
        <w:t>،فقال</w:t>
      </w:r>
      <w:r>
        <w:rPr>
          <w:rtl/>
        </w:rPr>
        <w:t xml:space="preserve"> </w:t>
      </w:r>
      <w:r w:rsidR="00D665AA" w:rsidRPr="00D665AA">
        <w:rPr>
          <w:rStyle w:val="libAlaemChar"/>
          <w:rtl/>
        </w:rPr>
        <w:t>عليه‌السلام</w:t>
      </w:r>
      <w:r>
        <w:rPr>
          <w:rtl/>
        </w:rPr>
        <w:t>:</w:t>
      </w:r>
      <w:r w:rsidR="009B6D3C">
        <w:rPr>
          <w:rtl/>
        </w:rPr>
        <w:t>لي</w:t>
      </w:r>
      <w:r>
        <w:rPr>
          <w:rFonts w:hint="eastAsia"/>
          <w:rtl/>
        </w:rPr>
        <w:t>س</w:t>
      </w:r>
      <w:r>
        <w:rPr>
          <w:rtl/>
        </w:rPr>
        <w:t xml:space="preserve"> به،قالوا:</w:t>
      </w:r>
      <w:r w:rsidR="007127EB">
        <w:rPr>
          <w:rFonts w:hint="cs"/>
          <w:rtl/>
        </w:rPr>
        <w:t xml:space="preserve"> </w:t>
      </w:r>
      <w:r>
        <w:rPr>
          <w:rFonts w:hint="eastAsia"/>
          <w:rtl/>
        </w:rPr>
        <w:t>فمن</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ن؟فذکر</w:t>
      </w:r>
      <w:r>
        <w:rPr>
          <w:rtl/>
        </w:rPr>
        <w:t xml:space="preserve"> </w:t>
      </w:r>
      <w:r w:rsidR="00B42BAC">
        <w:rPr>
          <w:rtl/>
        </w:rPr>
        <w:t>أمري</w:t>
      </w:r>
      <w:r>
        <w:rPr>
          <w:rFonts w:hint="eastAsia"/>
          <w:rtl/>
        </w:rPr>
        <w:t>ء</w:t>
      </w:r>
      <w:r>
        <w:rPr>
          <w:rtl/>
        </w:rPr>
        <w:t xml:space="preserve"> ا</w:t>
      </w:r>
      <w:r w:rsidR="00341F87">
        <w:rPr>
          <w:rtl/>
        </w:rPr>
        <w:t>لقي</w:t>
      </w:r>
      <w:r>
        <w:rPr>
          <w:rFonts w:hint="eastAsia"/>
          <w:rtl/>
        </w:rPr>
        <w:t>س</w:t>
      </w:r>
      <w:r>
        <w:rPr>
          <w:rtl/>
        </w:rPr>
        <w:t xml:space="preserve">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127EB">
        <w:rPr>
          <w:rStyle w:val="libFootnote0Char"/>
          <w:rFonts w:hint="cs"/>
          <w:rtl/>
        </w:rPr>
        <w:t xml:space="preserve"> ق:11/27/125،ج:47/74.</w:t>
      </w:r>
    </w:p>
    <w:p w:rsidR="00643081" w:rsidRPr="00643081" w:rsidRDefault="00643081" w:rsidP="00643081">
      <w:pPr>
        <w:pStyle w:val="libLine"/>
        <w:rPr>
          <w:rStyle w:val="libFootnote0Char"/>
          <w:rtl/>
        </w:rPr>
      </w:pPr>
      <w:r w:rsidRPr="00643081">
        <w:rPr>
          <w:rStyle w:val="libFootnote0Char"/>
          <w:rFonts w:hint="eastAsia"/>
          <w:rtl/>
        </w:rPr>
        <w:t>(2)</w:t>
      </w:r>
      <w:r w:rsidR="007127EB">
        <w:rPr>
          <w:rStyle w:val="libFootnote0Char"/>
          <w:rFonts w:hint="cs"/>
          <w:rtl/>
        </w:rPr>
        <w:t xml:space="preserve"> ق:11/43/294و302،ج:48/207و231.</w:t>
      </w:r>
    </w:p>
    <w:p w:rsidR="00643081" w:rsidRPr="00643081" w:rsidRDefault="00643081" w:rsidP="00643081">
      <w:pPr>
        <w:pStyle w:val="libLine"/>
        <w:rPr>
          <w:rStyle w:val="libFootnote0Char"/>
          <w:rtl/>
        </w:rPr>
      </w:pPr>
      <w:r w:rsidRPr="00643081">
        <w:rPr>
          <w:rStyle w:val="libFootnote0Char"/>
          <w:rFonts w:hint="eastAsia"/>
          <w:rtl/>
        </w:rPr>
        <w:t>(3)</w:t>
      </w:r>
      <w:r w:rsidR="007127EB">
        <w:rPr>
          <w:rStyle w:val="libFootnote0Char"/>
          <w:rFonts w:hint="cs"/>
          <w:rtl/>
        </w:rPr>
        <w:t xml:space="preserve"> ق:11/43/308،ج:48/249.</w:t>
      </w:r>
    </w:p>
    <w:p w:rsidR="00643081" w:rsidRPr="007127EB" w:rsidRDefault="00643081" w:rsidP="007127EB">
      <w:pPr>
        <w:pStyle w:val="libFootnote0"/>
        <w:rPr>
          <w:rtl/>
        </w:rPr>
      </w:pPr>
      <w:r w:rsidRPr="00643081">
        <w:rPr>
          <w:rStyle w:val="libFootnote0Char"/>
          <w:rFonts w:hint="eastAsia"/>
          <w:rtl/>
        </w:rPr>
        <w:t>(4)</w:t>
      </w:r>
      <w:r w:rsidR="007127EB">
        <w:rPr>
          <w:rStyle w:val="libFootnote0Char"/>
          <w:rFonts w:hint="cs"/>
          <w:rtl/>
        </w:rPr>
        <w:t xml:space="preserve"> ق:12/3/12،ج:49/40.</w:t>
      </w:r>
    </w:p>
    <w:p w:rsidR="007127EB" w:rsidRPr="007127EB" w:rsidRDefault="007127EB" w:rsidP="007127EB">
      <w:pPr>
        <w:pStyle w:val="libFootnote0"/>
        <w:rPr>
          <w:rtl/>
        </w:rPr>
      </w:pPr>
      <w:r>
        <w:rPr>
          <w:rFonts w:hint="cs"/>
          <w:rtl/>
        </w:rPr>
        <w:t>(5) ق:8/68/738،ج:34/345.</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أوّل</w:t>
      </w:r>
      <w:r>
        <w:rPr>
          <w:rtl/>
        </w:rPr>
        <w:t xml:space="preserve"> من قال الشعر آدم </w:t>
      </w:r>
      <w:r w:rsidR="00D665AA" w:rsidRPr="00D665AA">
        <w:rPr>
          <w:rStyle w:val="libAlaemChar"/>
          <w:rtl/>
        </w:rPr>
        <w:t>عليه‌السلام</w:t>
      </w:r>
    </w:p>
    <w:tbl>
      <w:tblPr>
        <w:tblStyle w:val="TableGrid"/>
        <w:bidiVisual/>
        <w:tblW w:w="4562" w:type="pct"/>
        <w:tblInd w:w="384" w:type="dxa"/>
        <w:tblLook w:val="01E0"/>
      </w:tblPr>
      <w:tblGrid>
        <w:gridCol w:w="3534"/>
        <w:gridCol w:w="272"/>
        <w:gridCol w:w="3504"/>
      </w:tblGrid>
      <w:tr w:rsidR="00760AC5" w:rsidTr="00792673">
        <w:trPr>
          <w:trHeight w:val="350"/>
        </w:trPr>
        <w:tc>
          <w:tcPr>
            <w:tcW w:w="3920" w:type="dxa"/>
            <w:shd w:val="clear" w:color="auto" w:fill="auto"/>
          </w:tcPr>
          <w:p w:rsidR="00760AC5" w:rsidRDefault="00760AC5" w:rsidP="00792673">
            <w:pPr>
              <w:pStyle w:val="libPoem"/>
            </w:pPr>
            <w:r>
              <w:rPr>
                <w:rFonts w:hint="eastAsia"/>
                <w:rtl/>
              </w:rPr>
              <w:t>تغ</w:t>
            </w:r>
            <w:r>
              <w:rPr>
                <w:rFonts w:hint="cs"/>
                <w:rtl/>
              </w:rPr>
              <w:t>یّ</w:t>
            </w:r>
            <w:r>
              <w:rPr>
                <w:rFonts w:hint="eastAsia"/>
                <w:rtl/>
              </w:rPr>
              <w:t>رت</w:t>
            </w:r>
            <w:r>
              <w:rPr>
                <w:rtl/>
              </w:rPr>
              <w:t xml:space="preserve"> البلاد و من علي</w:t>
            </w:r>
            <w:r>
              <w:rPr>
                <w:rFonts w:hint="eastAsia"/>
                <w:rtl/>
              </w:rPr>
              <w:t>ها</w:t>
            </w:r>
            <w:r w:rsidRPr="00725071">
              <w:rPr>
                <w:rStyle w:val="libPoemTiniChar0"/>
                <w:rtl/>
              </w:rPr>
              <w:br/>
              <w:t> </w:t>
            </w:r>
          </w:p>
        </w:tc>
        <w:tc>
          <w:tcPr>
            <w:tcW w:w="279" w:type="dxa"/>
            <w:shd w:val="clear" w:color="auto" w:fill="auto"/>
          </w:tcPr>
          <w:p w:rsidR="00760AC5" w:rsidRDefault="00760AC5" w:rsidP="00792673">
            <w:pPr>
              <w:pStyle w:val="libPoem"/>
              <w:rPr>
                <w:rtl/>
              </w:rPr>
            </w:pPr>
          </w:p>
        </w:tc>
        <w:tc>
          <w:tcPr>
            <w:tcW w:w="3881" w:type="dxa"/>
            <w:shd w:val="clear" w:color="auto" w:fill="auto"/>
          </w:tcPr>
          <w:p w:rsidR="00760AC5" w:rsidRDefault="00760AC5" w:rsidP="00792673">
            <w:pPr>
              <w:pStyle w:val="libPoem"/>
            </w:pPr>
            <w:r>
              <w:rPr>
                <w:rFonts w:hint="eastAsia"/>
                <w:rtl/>
              </w:rPr>
              <w:t>فوجه</w:t>
            </w:r>
            <w:r>
              <w:rPr>
                <w:rtl/>
              </w:rPr>
              <w:t xml:space="preserve"> الأرض مغبرّ قب</w:t>
            </w:r>
            <w:r>
              <w:rPr>
                <w:rFonts w:hint="cs"/>
                <w:rtl/>
              </w:rPr>
              <w:t>ی</w:t>
            </w:r>
            <w:r>
              <w:rPr>
                <w:rFonts w:hint="eastAsia"/>
                <w:rtl/>
              </w:rPr>
              <w:t>ح</w:t>
            </w:r>
            <w:r>
              <w:rPr>
                <w:rtl/>
              </w:rPr>
              <w:t xml:space="preserve"> </w:t>
            </w:r>
            <w:r>
              <w:rPr>
                <w:rStyle w:val="libFootnotenumChar"/>
                <w:rtl/>
              </w:rPr>
              <w:t>(1)</w:t>
            </w:r>
            <w:r w:rsidRPr="00725071">
              <w:rPr>
                <w:rStyle w:val="libPoemTiniChar0"/>
                <w:rtl/>
              </w:rPr>
              <w:br/>
              <w:t> </w:t>
            </w:r>
          </w:p>
        </w:tc>
      </w:tr>
    </w:tbl>
    <w:p w:rsidR="00D94CCA" w:rsidRDefault="00A33C4B" w:rsidP="00A33C4B">
      <w:pPr>
        <w:pStyle w:val="libNormal"/>
        <w:rPr>
          <w:rtl/>
        </w:rPr>
      </w:pPr>
      <w:r>
        <w:rPr>
          <w:rFonts w:hint="eastAsia"/>
          <w:rtl/>
        </w:rPr>
        <w:t>ذکر</w:t>
      </w:r>
      <w:r>
        <w:rPr>
          <w:rtl/>
        </w:rPr>
        <w:t xml:space="preserve"> شعراء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فضل إنشاد الشعر </w:t>
      </w:r>
      <w:r w:rsidR="004B4B77">
        <w:rPr>
          <w:rtl/>
        </w:rPr>
        <w:t>في</w:t>
      </w:r>
      <w:r>
        <w:rPr>
          <w:rtl/>
        </w:rPr>
        <w:t xml:space="preserve"> مدحهم </w:t>
      </w:r>
      <w:r w:rsidR="00763D20" w:rsidRPr="00763D20">
        <w:rPr>
          <w:rStyle w:val="libAlaemChar"/>
          <w:rtl/>
        </w:rPr>
        <w:t>عليهم‌السلام</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فضل</w:t>
      </w:r>
      <w:r>
        <w:rPr>
          <w:rtl/>
        </w:rPr>
        <w:t xml:space="preserve"> إنشاد الشعر </w:t>
      </w:r>
      <w:r w:rsidR="004B4B77">
        <w:rPr>
          <w:rtl/>
        </w:rPr>
        <w:t>في</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،و قد تقدّم </w:t>
      </w:r>
      <w:r w:rsidRPr="00760AC5">
        <w:rPr>
          <w:rtl/>
        </w:rPr>
        <w:t xml:space="preserve">ذلک </w:t>
      </w:r>
      <w:r w:rsidR="004B4B77" w:rsidRPr="00760AC5">
        <w:rPr>
          <w:rtl/>
        </w:rPr>
        <w:t>في</w:t>
      </w:r>
      <w:r w:rsidR="00643081" w:rsidRPr="00760AC5">
        <w:rPr>
          <w:rFonts w:hint="eastAsia"/>
          <w:rtl/>
        </w:rPr>
        <w:t>(</w:t>
      </w:r>
      <w:r w:rsidRPr="00760AC5">
        <w:rPr>
          <w:rFonts w:hint="eastAsia"/>
          <w:rtl/>
        </w:rPr>
        <w:t>ب</w:t>
      </w:r>
      <w:r w:rsidRPr="00760AC5">
        <w:rPr>
          <w:rFonts w:hint="cs"/>
          <w:rtl/>
        </w:rPr>
        <w:t>ی</w:t>
      </w:r>
      <w:r w:rsidRPr="00760AC5">
        <w:rPr>
          <w:rFonts w:hint="eastAsia"/>
          <w:rtl/>
        </w:rPr>
        <w:t>ت</w:t>
      </w:r>
      <w:r w:rsidR="00643081" w:rsidRPr="00760AC5">
        <w:rPr>
          <w:rFonts w:hint="eastAsia"/>
          <w:rtl/>
        </w:rPr>
        <w:t>)</w:t>
      </w:r>
      <w:r w:rsidRPr="00760AC5">
        <w:rPr>
          <w:rtl/>
        </w:rPr>
        <w:t>.</w:t>
      </w:r>
    </w:p>
    <w:p w:rsidR="00D94CCA" w:rsidRDefault="00A33C4B" w:rsidP="00A33C4B">
      <w:pPr>
        <w:pStyle w:val="libNormal"/>
        <w:rPr>
          <w:rtl/>
        </w:rPr>
      </w:pPr>
      <w:r>
        <w:rPr>
          <w:rFonts w:hint="eastAsia"/>
          <w:rtl/>
        </w:rPr>
        <w:t>باب</w:t>
      </w:r>
      <w:r>
        <w:rPr>
          <w:rtl/>
        </w:rPr>
        <w:t xml:space="preserve"> ما </w:t>
      </w:r>
      <w:r w:rsidR="006926E7">
        <w:rPr>
          <w:rtl/>
        </w:rPr>
        <w:t>روي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من الأشعار ال</w:t>
      </w:r>
      <w:r w:rsidR="00A638DD">
        <w:rPr>
          <w:rtl/>
        </w:rPr>
        <w:t>مناسبة</w:t>
      </w:r>
      <w:r>
        <w:rPr>
          <w:rtl/>
        </w:rPr>
        <w:t xml:space="preserve"> للمجلّد الثامن من البحار </w:t>
      </w:r>
      <w:r w:rsidR="00643081">
        <w:rPr>
          <w:rStyle w:val="libFootnotenumChar"/>
          <w:rtl/>
        </w:rPr>
        <w:t>(4)</w:t>
      </w:r>
      <w:r>
        <w:rPr>
          <w:rtl/>
        </w:rPr>
        <w:t>.</w:t>
      </w:r>
    </w:p>
    <w:p w:rsidR="00D94CCA" w:rsidRDefault="00A33C4B" w:rsidP="00760AC5">
      <w:pPr>
        <w:pStyle w:val="libCenterBold1"/>
        <w:rPr>
          <w:rtl/>
        </w:rPr>
      </w:pPr>
      <w:r>
        <w:rPr>
          <w:rFonts w:hint="eastAsia"/>
          <w:rtl/>
        </w:rPr>
        <w:t>شعر</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760AC5">
      <w:pPr>
        <w:pStyle w:val="libNormal"/>
        <w:rPr>
          <w:rtl/>
        </w:rPr>
      </w:pPr>
      <w:r w:rsidRPr="00760AC5">
        <w:rPr>
          <w:rStyle w:val="libBold1Char"/>
          <w:rFonts w:hint="eastAsia"/>
          <w:rtl/>
        </w:rPr>
        <w:t>کشف</w:t>
      </w:r>
      <w:r w:rsidRPr="00760AC5">
        <w:rPr>
          <w:rStyle w:val="libBold1Char"/>
          <w:rtl/>
        </w:rPr>
        <w:t xml:space="preserve"> ال</w:t>
      </w:r>
      <w:r w:rsidR="00E36BF5" w:rsidRPr="00760AC5">
        <w:rPr>
          <w:rStyle w:val="libBold1Char"/>
          <w:rtl/>
        </w:rPr>
        <w:t>غمّة</w:t>
      </w:r>
      <w:r>
        <w:rPr>
          <w:rtl/>
        </w:rPr>
        <w:t>: و أمّا شعر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فقد ذکر ال</w:t>
      </w:r>
      <w:r w:rsidR="007C7B27">
        <w:rPr>
          <w:rtl/>
        </w:rPr>
        <w:t>رواة</w:t>
      </w:r>
      <w:r>
        <w:rPr>
          <w:rtl/>
        </w:rPr>
        <w:t xml:space="preserve"> له شعرا و وقع </w:t>
      </w:r>
      <w:r w:rsidR="003261A0">
        <w:rPr>
          <w:rtl/>
        </w:rPr>
        <w:t>الى</w:t>
      </w:r>
      <w:r>
        <w:rPr>
          <w:rtl/>
        </w:rPr>
        <w:t xml:space="preserve"> </w:t>
      </w:r>
      <w:r w:rsidR="00871E5D">
        <w:rPr>
          <w:rtl/>
        </w:rPr>
        <w:t>شعر</w:t>
      </w:r>
      <w:r w:rsidR="00760AC5">
        <w:rPr>
          <w:rFonts w:hint="cs"/>
          <w:rtl/>
        </w:rPr>
        <w:t>ه</w:t>
      </w:r>
      <w:r>
        <w:rPr>
          <w:rtl/>
        </w:rPr>
        <w:t xml:space="preserve"> بخطّ الش</w:t>
      </w:r>
      <w:r>
        <w:rPr>
          <w:rFonts w:hint="cs"/>
          <w:rtl/>
        </w:rPr>
        <w:t>ی</w:t>
      </w:r>
      <w:r>
        <w:rPr>
          <w:rFonts w:hint="eastAsia"/>
          <w:rtl/>
        </w:rPr>
        <w:t>خ</w:t>
      </w:r>
      <w:r>
        <w:rPr>
          <w:rtl/>
        </w:rPr>
        <w:t xml:space="preserve"> عبد اللّه بن أحمد بن الخشّاب ال</w:t>
      </w:r>
      <w:r w:rsidR="004726EB">
        <w:rPr>
          <w:rtl/>
        </w:rPr>
        <w:t>نحوي</w:t>
      </w:r>
      <w:r>
        <w:rPr>
          <w:rtl/>
        </w:rPr>
        <w:t xml:space="preserve"> و </w:t>
      </w:r>
      <w:r w:rsidR="004B4B77">
        <w:rPr>
          <w:rtl/>
        </w:rPr>
        <w:t>في</w:t>
      </w:r>
      <w:r>
        <w:rPr>
          <w:rFonts w:hint="eastAsia"/>
          <w:rtl/>
        </w:rPr>
        <w:t>ه</w:t>
      </w:r>
      <w:r>
        <w:rPr>
          <w:rtl/>
        </w:rPr>
        <w:t xml:space="preserve"> قال أبو مخنف لوط بن </w:t>
      </w:r>
      <w:r w:rsidR="00E1755D">
        <w:rPr>
          <w:rFonts w:hint="cs"/>
          <w:rtl/>
        </w:rPr>
        <w:t>یحیى</w:t>
      </w:r>
      <w:r>
        <w:rPr>
          <w:rtl/>
        </w:rPr>
        <w:t>:</w:t>
      </w:r>
      <w:r w:rsidR="00760AC5">
        <w:rPr>
          <w:rFonts w:hint="cs"/>
          <w:rtl/>
        </w:rPr>
        <w:t xml:space="preserve"> </w:t>
      </w:r>
      <w:r>
        <w:rPr>
          <w:rFonts w:hint="eastAsia"/>
          <w:rtl/>
        </w:rPr>
        <w:t>أکثر</w:t>
      </w:r>
      <w:r>
        <w:rPr>
          <w:rtl/>
        </w:rPr>
        <w:t xml:space="preserve"> ما </w:t>
      </w:r>
      <w:r>
        <w:rPr>
          <w:rFonts w:hint="cs"/>
          <w:rtl/>
        </w:rPr>
        <w:t>ی</w:t>
      </w:r>
      <w:r w:rsidR="004F0035">
        <w:rPr>
          <w:rFonts w:hint="eastAsia"/>
          <w:rtl/>
        </w:rPr>
        <w:t>روية</w:t>
      </w:r>
      <w:r>
        <w:rPr>
          <w:rtl/>
        </w:rPr>
        <w:t xml:space="preserve"> الناس من شعر س</w:t>
      </w:r>
      <w:r>
        <w:rPr>
          <w:rFonts w:hint="cs"/>
          <w:rtl/>
        </w:rPr>
        <w:t>یّ</w:t>
      </w:r>
      <w:r>
        <w:rPr>
          <w:rFonts w:hint="eastAsia"/>
          <w:rtl/>
        </w:rPr>
        <w:t>دنا</w:t>
      </w:r>
      <w:r>
        <w:rPr>
          <w:rtl/>
        </w:rPr>
        <w:t xml:space="preserve"> </w:t>
      </w:r>
      <w:r w:rsidR="004B4B77">
        <w:rPr>
          <w:rtl/>
        </w:rPr>
        <w:t>أبي</w:t>
      </w:r>
      <w:r>
        <w:rPr>
          <w:rtl/>
        </w:rPr>
        <w:t xml:space="preserve"> عبد اللّه الحس</w:t>
      </w:r>
      <w:r>
        <w:rPr>
          <w:rFonts w:hint="cs"/>
          <w:rtl/>
        </w:rPr>
        <w:t>ی</w:t>
      </w:r>
      <w:r>
        <w:rPr>
          <w:rFonts w:hint="eastAsia"/>
          <w:rtl/>
        </w:rPr>
        <w:t>ن</w:t>
      </w:r>
      <w:r>
        <w:rPr>
          <w:rtl/>
        </w:rPr>
        <w:t xml:space="preserve"> بن ع</w:t>
      </w:r>
      <w:r w:rsidR="009B6D3C">
        <w:rPr>
          <w:rtl/>
        </w:rPr>
        <w:t>لي</w:t>
      </w:r>
      <w:r>
        <w:rPr>
          <w:rtl/>
        </w:rPr>
        <w:t xml:space="preserve"> </w:t>
      </w:r>
      <w:r w:rsidR="00D665AA" w:rsidRPr="00D665AA">
        <w:rPr>
          <w:rStyle w:val="libAlaemChar"/>
          <w:rtl/>
        </w:rPr>
        <w:t>عليهما‌السلام</w:t>
      </w:r>
      <w:r>
        <w:rPr>
          <w:rtl/>
        </w:rPr>
        <w:t xml:space="preserve"> انّما هو ما تمثّل به،و قد أخذت </w:t>
      </w:r>
      <w:r w:rsidR="00871E5D">
        <w:rPr>
          <w:rtl/>
        </w:rPr>
        <w:t>شعر</w:t>
      </w:r>
      <w:r w:rsidR="00760AC5">
        <w:rPr>
          <w:rFonts w:hint="cs"/>
          <w:rtl/>
        </w:rPr>
        <w:t>ه</w:t>
      </w:r>
      <w:r>
        <w:rPr>
          <w:rtl/>
        </w:rPr>
        <w:t xml:space="preserve"> من مواضعه فاستخرجته من مظانّه و أماکنه و </w:t>
      </w:r>
      <w:r w:rsidR="006926E7">
        <w:rPr>
          <w:rtl/>
        </w:rPr>
        <w:t>روي</w:t>
      </w:r>
      <w:r>
        <w:rPr>
          <w:rFonts w:hint="eastAsia"/>
          <w:rtl/>
        </w:rPr>
        <w:t>ته</w:t>
      </w:r>
      <w:r>
        <w:rPr>
          <w:rtl/>
        </w:rPr>
        <w:t xml:space="preserve"> عن </w:t>
      </w:r>
      <w:r w:rsidR="00D85FFB">
        <w:rPr>
          <w:rtl/>
        </w:rPr>
        <w:t>ثقاة</w:t>
      </w:r>
      <w:r>
        <w:rPr>
          <w:rtl/>
        </w:rPr>
        <w:t xml:space="preserve"> الرجال،منهم:عبد الرحمن بن نج</w:t>
      </w:r>
      <w:r>
        <w:rPr>
          <w:rFonts w:hint="cs"/>
          <w:rtl/>
        </w:rPr>
        <w:t>یّ</w:t>
      </w:r>
      <w:r w:rsidR="00760AC5">
        <w:rPr>
          <w:rFonts w:hint="cs"/>
          <w:rtl/>
        </w:rPr>
        <w:t>ة</w:t>
      </w:r>
      <w:r>
        <w:rPr>
          <w:rtl/>
        </w:rPr>
        <w:t xml:space="preserve"> ال</w:t>
      </w:r>
      <w:r w:rsidR="009D0B59">
        <w:rPr>
          <w:rtl/>
        </w:rPr>
        <w:t>خزاعيّ</w:t>
      </w:r>
      <w:r>
        <w:rPr>
          <w:rtl/>
        </w:rPr>
        <w:t xml:space="preserve"> و کان عارفا بأمر أهل الب</w:t>
      </w:r>
      <w:r>
        <w:rPr>
          <w:rFonts w:hint="cs"/>
          <w:rtl/>
        </w:rPr>
        <w:t>ی</w:t>
      </w:r>
      <w:r>
        <w:rPr>
          <w:rFonts w:hint="eastAsia"/>
          <w:rtl/>
        </w:rPr>
        <w:t>ت</w:t>
      </w:r>
      <w:r>
        <w:rPr>
          <w:rtl/>
        </w:rPr>
        <w:t xml:space="preserve"> </w:t>
      </w:r>
      <w:r w:rsidR="00763D20" w:rsidRPr="00763D20">
        <w:rPr>
          <w:rStyle w:val="libAlaemChar"/>
          <w:rtl/>
        </w:rPr>
        <w:t>عليهم‌السلام</w:t>
      </w:r>
      <w:r>
        <w:rPr>
          <w:rtl/>
        </w:rPr>
        <w:t>، و منه</w:t>
      </w:r>
      <w:r>
        <w:rPr>
          <w:rFonts w:hint="eastAsia"/>
          <w:rtl/>
        </w:rPr>
        <w:t>م</w:t>
      </w:r>
      <w:r>
        <w:rPr>
          <w:rtl/>
        </w:rPr>
        <w:t xml:space="preserve"> المس</w:t>
      </w:r>
      <w:r>
        <w:rPr>
          <w:rFonts w:hint="cs"/>
          <w:rtl/>
        </w:rPr>
        <w:t>یّ</w:t>
      </w:r>
      <w:r>
        <w:rPr>
          <w:rFonts w:hint="eastAsia"/>
          <w:rtl/>
        </w:rPr>
        <w:t>ب</w:t>
      </w:r>
      <w:r>
        <w:rPr>
          <w:rtl/>
        </w:rPr>
        <w:t xml:space="preserve"> بن </w:t>
      </w:r>
      <w:r w:rsidR="004B4B77">
        <w:rPr>
          <w:rtl/>
        </w:rPr>
        <w:t>أبي</w:t>
      </w:r>
      <w:r>
        <w:rPr>
          <w:rtl/>
        </w:rPr>
        <w:t xml:space="preserve"> رافع ال</w:t>
      </w:r>
      <w:r w:rsidR="0087759A">
        <w:rPr>
          <w:rtl/>
        </w:rPr>
        <w:t>مخزومي</w:t>
      </w:r>
      <w:r>
        <w:rPr>
          <w:rtl/>
        </w:rPr>
        <w:t xml:space="preserve"> و غ</w:t>
      </w:r>
      <w:r>
        <w:rPr>
          <w:rFonts w:hint="cs"/>
          <w:rtl/>
        </w:rPr>
        <w:t>ی</w:t>
      </w:r>
      <w:r>
        <w:rPr>
          <w:rFonts w:hint="eastAsia"/>
          <w:rtl/>
        </w:rPr>
        <w:t>ره</w:t>
      </w:r>
      <w:r>
        <w:rPr>
          <w:rtl/>
        </w:rPr>
        <w:t xml:space="preserve"> رجال کث</w:t>
      </w:r>
      <w:r>
        <w:rPr>
          <w:rFonts w:hint="cs"/>
          <w:rtl/>
        </w:rPr>
        <w:t>ی</w:t>
      </w:r>
      <w:r>
        <w:rPr>
          <w:rFonts w:hint="eastAsia"/>
          <w:rtl/>
        </w:rPr>
        <w:t>رون،و</w:t>
      </w:r>
      <w:r>
        <w:rPr>
          <w:rtl/>
        </w:rPr>
        <w:t xml:space="preserve"> لقد أنشدن</w:t>
      </w:r>
      <w:r w:rsidR="00760AC5">
        <w:rPr>
          <w:rFonts w:hint="cs"/>
          <w:rtl/>
        </w:rPr>
        <w:t>ي</w:t>
      </w:r>
      <w:r>
        <w:rPr>
          <w:rtl/>
        </w:rPr>
        <w:t xml:space="preserve"> </w:t>
      </w:r>
      <w:r>
        <w:rPr>
          <w:rFonts w:hint="cs"/>
          <w:rtl/>
        </w:rPr>
        <w:t>ی</w:t>
      </w:r>
      <w:r>
        <w:rPr>
          <w:rFonts w:hint="eastAsia"/>
          <w:rtl/>
        </w:rPr>
        <w:t>وما</w:t>
      </w:r>
      <w:r>
        <w:rPr>
          <w:rtl/>
        </w:rPr>
        <w:t xml:space="preserve"> رجل من ساکن</w:t>
      </w:r>
      <w:r w:rsidR="00760AC5">
        <w:rPr>
          <w:rFonts w:hint="cs"/>
          <w:rtl/>
        </w:rPr>
        <w:t>ي</w:t>
      </w:r>
      <w:r>
        <w:rPr>
          <w:rtl/>
        </w:rPr>
        <w:t xml:space="preserve"> سلع هذه ال</w:t>
      </w:r>
      <w:r w:rsidR="004B4B77">
        <w:rPr>
          <w:rtl/>
        </w:rPr>
        <w:t>أبي</w:t>
      </w:r>
      <w:r>
        <w:rPr>
          <w:rFonts w:hint="eastAsia"/>
          <w:rtl/>
        </w:rPr>
        <w:t>ات</w:t>
      </w:r>
      <w:r>
        <w:rPr>
          <w:rtl/>
        </w:rPr>
        <w:t xml:space="preserve"> فقلت له:اکتبها،فقال </w:t>
      </w:r>
      <w:r w:rsidR="009B6D3C">
        <w:rPr>
          <w:rtl/>
        </w:rPr>
        <w:t>لي</w:t>
      </w:r>
      <w:r>
        <w:rPr>
          <w:rtl/>
        </w:rPr>
        <w:t>:ما أحسن رداک هذا، و کنت قد ا</w:t>
      </w:r>
      <w:r w:rsidR="00DF76A0">
        <w:rPr>
          <w:rtl/>
        </w:rPr>
        <w:t>شتري</w:t>
      </w:r>
      <w:r>
        <w:rPr>
          <w:rFonts w:hint="eastAsia"/>
          <w:rtl/>
        </w:rPr>
        <w:t>ته</w:t>
      </w:r>
      <w:r>
        <w:rPr>
          <w:rtl/>
        </w:rPr>
        <w:t xml:space="preserve"> </w:t>
      </w:r>
      <w:r w:rsidR="007522F7">
        <w:rPr>
          <w:rFonts w:hint="cs"/>
          <w:rtl/>
        </w:rPr>
        <w:t>یومي</w:t>
      </w:r>
      <w:r>
        <w:rPr>
          <w:rtl/>
        </w:rPr>
        <w:t xml:space="preserve"> ذاک ب</w:t>
      </w:r>
      <w:r w:rsidR="004B4B77">
        <w:rPr>
          <w:rtl/>
        </w:rPr>
        <w:t>عشرة</w:t>
      </w:r>
      <w:r>
        <w:rPr>
          <w:rtl/>
        </w:rPr>
        <w:t xml:space="preserve"> دنان</w:t>
      </w:r>
      <w:r>
        <w:rPr>
          <w:rFonts w:hint="cs"/>
          <w:rtl/>
        </w:rPr>
        <w:t>ی</w:t>
      </w:r>
      <w:r>
        <w:rPr>
          <w:rFonts w:hint="eastAsia"/>
          <w:rtl/>
        </w:rPr>
        <w:t>ر،فطرحته</w:t>
      </w:r>
      <w:r>
        <w:rPr>
          <w:rtl/>
        </w:rPr>
        <w:t xml:space="preserve"> ع</w:t>
      </w:r>
      <w:r w:rsidR="009B6D3C">
        <w:rPr>
          <w:rtl/>
        </w:rPr>
        <w:t>لي</w:t>
      </w:r>
      <w:r>
        <w:rPr>
          <w:rFonts w:hint="eastAsia"/>
          <w:rtl/>
        </w:rPr>
        <w:t>ه</w:t>
      </w:r>
      <w:r>
        <w:rPr>
          <w:rtl/>
        </w:rPr>
        <w:t xml:space="preserve"> فأکت</w:t>
      </w:r>
      <w:r w:rsidR="006926E7">
        <w:rPr>
          <w:rtl/>
        </w:rPr>
        <w:t>بني</w:t>
      </w:r>
      <w:r>
        <w:rPr>
          <w:rFonts w:hint="eastAsia"/>
          <w:rtl/>
        </w:rPr>
        <w:t>ها</w:t>
      </w:r>
      <w:r>
        <w:rPr>
          <w:rtl/>
        </w:rPr>
        <w:t xml:space="preserve"> و </w:t>
      </w:r>
      <w:r w:rsidR="00B80428">
        <w:rPr>
          <w:rtl/>
        </w:rPr>
        <w:t>هي</w:t>
      </w:r>
      <w:r>
        <w:rPr>
          <w:rtl/>
        </w:rPr>
        <w:t>:</w:t>
      </w:r>
      <w:r w:rsidR="00760AC5">
        <w:rPr>
          <w:rFonts w:hint="cs"/>
          <w:rtl/>
        </w:rPr>
        <w:t xml:space="preserve"> </w:t>
      </w:r>
      <w:r>
        <w:rPr>
          <w:rFonts w:hint="eastAsia"/>
          <w:rtl/>
        </w:rPr>
        <w:t>قال</w:t>
      </w:r>
      <w:r>
        <w:rPr>
          <w:rtl/>
        </w:rPr>
        <w:t xml:space="preserve"> أبو عبد اللّه الحس</w:t>
      </w:r>
      <w:r>
        <w:rPr>
          <w:rFonts w:hint="cs"/>
          <w:rtl/>
        </w:rPr>
        <w:t>ی</w:t>
      </w:r>
      <w:r>
        <w:rPr>
          <w:rFonts w:hint="eastAsia"/>
          <w:rtl/>
        </w:rPr>
        <w:t>ن</w:t>
      </w:r>
      <w:r>
        <w:rPr>
          <w:rtl/>
        </w:rPr>
        <w:t xml:space="preserve"> بن </w:t>
      </w:r>
      <w:r w:rsidR="004B4B77">
        <w:rPr>
          <w:rtl/>
        </w:rPr>
        <w:t>عليّ</w:t>
      </w:r>
      <w:r>
        <w:rPr>
          <w:rtl/>
        </w:rPr>
        <w:t xml:space="preserve"> بن </w:t>
      </w:r>
      <w:r w:rsidR="004B4B77">
        <w:rPr>
          <w:rtl/>
        </w:rPr>
        <w:t>أبي</w:t>
      </w:r>
      <w:r>
        <w:rPr>
          <w:rtl/>
        </w:rPr>
        <w:t xml:space="preserve"> طالب بن عبد المطّلب بن هاشم بن عبد مناف بن قص</w:t>
      </w:r>
      <w:r w:rsidR="00760AC5">
        <w:rPr>
          <w:rFonts w:hint="cs"/>
          <w:rtl/>
        </w:rPr>
        <w:t>يّ</w:t>
      </w:r>
      <w:r>
        <w:rPr>
          <w:rtl/>
        </w:rPr>
        <w:t xml:space="preserve"> شعر: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0AC5">
        <w:rPr>
          <w:rStyle w:val="libFootnote0Char"/>
          <w:rFonts w:hint="cs"/>
          <w:rtl/>
        </w:rPr>
        <w:t xml:space="preserve"> ق:5/9/60،ج:11/219. ق:4/9/110،ج:10/77.</w:t>
      </w:r>
    </w:p>
    <w:p w:rsidR="00643081" w:rsidRPr="00643081" w:rsidRDefault="00643081" w:rsidP="00643081">
      <w:pPr>
        <w:pStyle w:val="libLine"/>
        <w:rPr>
          <w:rStyle w:val="libFootnote0Char"/>
          <w:rtl/>
        </w:rPr>
      </w:pPr>
      <w:r w:rsidRPr="00643081">
        <w:rPr>
          <w:rStyle w:val="libFootnote0Char"/>
          <w:rFonts w:hint="eastAsia"/>
          <w:rtl/>
        </w:rPr>
        <w:t>(2)</w:t>
      </w:r>
      <w:r w:rsidR="00760AC5">
        <w:rPr>
          <w:rStyle w:val="libFootnote0Char"/>
          <w:rFonts w:hint="cs"/>
          <w:rtl/>
        </w:rPr>
        <w:t xml:space="preserve"> ق:6/72/732،ج:22/251.</w:t>
      </w:r>
    </w:p>
    <w:p w:rsidR="00643081" w:rsidRPr="00643081" w:rsidRDefault="00643081" w:rsidP="00643081">
      <w:pPr>
        <w:pStyle w:val="libLine"/>
        <w:rPr>
          <w:rStyle w:val="libFootnote0Char"/>
          <w:rtl/>
        </w:rPr>
      </w:pPr>
      <w:r w:rsidRPr="00643081">
        <w:rPr>
          <w:rStyle w:val="libFootnote0Char"/>
          <w:rFonts w:hint="eastAsia"/>
          <w:rtl/>
        </w:rPr>
        <w:t>(3)</w:t>
      </w:r>
      <w:r w:rsidR="00760AC5">
        <w:rPr>
          <w:rStyle w:val="libFootnote0Char"/>
          <w:rFonts w:hint="cs"/>
          <w:rtl/>
        </w:rPr>
        <w:t xml:space="preserve"> ق:7/104/330،ج:26/230.</w:t>
      </w:r>
    </w:p>
    <w:p w:rsidR="00643081" w:rsidRDefault="00643081" w:rsidP="00643081">
      <w:pPr>
        <w:pStyle w:val="libLine"/>
        <w:rPr>
          <w:rtl/>
        </w:rPr>
      </w:pPr>
      <w:r w:rsidRPr="00643081">
        <w:rPr>
          <w:rStyle w:val="libFootnote0Char"/>
          <w:rFonts w:hint="eastAsia"/>
          <w:rtl/>
        </w:rPr>
        <w:t>(4)</w:t>
      </w:r>
      <w:r w:rsidR="00760AC5">
        <w:rPr>
          <w:rStyle w:val="libFootnote0Char"/>
          <w:rFonts w:hint="cs"/>
          <w:rtl/>
        </w:rPr>
        <w:t xml:space="preserve"> ق:8/69/749،ج:34/395.</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5"/>
        <w:gridCol w:w="272"/>
        <w:gridCol w:w="3503"/>
      </w:tblGrid>
      <w:tr w:rsidR="00760AC5" w:rsidTr="00792673">
        <w:trPr>
          <w:trHeight w:val="350"/>
        </w:trPr>
        <w:tc>
          <w:tcPr>
            <w:tcW w:w="3920" w:type="dxa"/>
            <w:shd w:val="clear" w:color="auto" w:fill="auto"/>
          </w:tcPr>
          <w:p w:rsidR="00760AC5" w:rsidRDefault="00760AC5" w:rsidP="00792673">
            <w:pPr>
              <w:pStyle w:val="libPoem"/>
            </w:pPr>
            <w:r>
              <w:rPr>
                <w:rFonts w:hint="eastAsia"/>
                <w:rtl/>
              </w:rPr>
              <w:lastRenderedPageBreak/>
              <w:t>ذهب</w:t>
            </w:r>
            <w:r>
              <w:rPr>
                <w:rtl/>
              </w:rPr>
              <w:t xml:space="preserve"> الذي</w:t>
            </w:r>
            <w:r>
              <w:rPr>
                <w:rFonts w:hint="eastAsia"/>
                <w:rtl/>
              </w:rPr>
              <w:t>ن</w:t>
            </w:r>
            <w:r>
              <w:rPr>
                <w:rtl/>
              </w:rPr>
              <w:t xml:space="preserve"> أحبّ</w:t>
            </w:r>
            <w:r>
              <w:rPr>
                <w:rFonts w:hint="cs"/>
                <w:rtl/>
              </w:rPr>
              <w:t>ه</w:t>
            </w:r>
            <w:r>
              <w:rPr>
                <w:rtl/>
              </w:rPr>
              <w:t>م</w:t>
            </w:r>
            <w:r w:rsidRPr="00725071">
              <w:rPr>
                <w:rStyle w:val="libPoemTiniChar0"/>
                <w:rtl/>
              </w:rPr>
              <w:br/>
              <w:t> </w:t>
            </w:r>
          </w:p>
        </w:tc>
        <w:tc>
          <w:tcPr>
            <w:tcW w:w="279" w:type="dxa"/>
            <w:shd w:val="clear" w:color="auto" w:fill="auto"/>
          </w:tcPr>
          <w:p w:rsidR="00760AC5" w:rsidRDefault="00760AC5" w:rsidP="00792673">
            <w:pPr>
              <w:pStyle w:val="libPoem"/>
              <w:rPr>
                <w:rtl/>
              </w:rPr>
            </w:pPr>
          </w:p>
        </w:tc>
        <w:tc>
          <w:tcPr>
            <w:tcW w:w="3881" w:type="dxa"/>
            <w:shd w:val="clear" w:color="auto" w:fill="auto"/>
          </w:tcPr>
          <w:p w:rsidR="00760AC5" w:rsidRDefault="00760AC5" w:rsidP="00760AC5">
            <w:pPr>
              <w:pStyle w:val="libPoem"/>
            </w:pPr>
            <w:r>
              <w:rPr>
                <w:rFonts w:hint="eastAsia"/>
                <w:rtl/>
              </w:rPr>
              <w:t>و</w:t>
            </w:r>
            <w:r>
              <w:rPr>
                <w:rtl/>
              </w:rPr>
              <w:t xml:space="preserve"> بقي</w:t>
            </w:r>
            <w:r>
              <w:rPr>
                <w:rFonts w:hint="eastAsia"/>
                <w:rtl/>
              </w:rPr>
              <w:t>ت</w:t>
            </w:r>
            <w:r>
              <w:rPr>
                <w:rtl/>
              </w:rPr>
              <w:t xml:space="preserve"> في</w:t>
            </w:r>
            <w:r>
              <w:rPr>
                <w:rFonts w:hint="eastAsia"/>
                <w:rtl/>
              </w:rPr>
              <w:t>من</w:t>
            </w:r>
            <w:r>
              <w:rPr>
                <w:rtl/>
              </w:rPr>
              <w:t xml:space="preserve"> لا أحبّ</w:t>
            </w:r>
            <w:r>
              <w:rPr>
                <w:rFonts w:hint="cs"/>
                <w:rtl/>
              </w:rPr>
              <w:t>ه</w:t>
            </w:r>
            <w:r w:rsidRPr="00725071">
              <w:rPr>
                <w:rStyle w:val="libPoemTiniChar0"/>
                <w:rtl/>
              </w:rPr>
              <w:br/>
              <w:t> </w:t>
            </w:r>
          </w:p>
        </w:tc>
      </w:tr>
      <w:tr w:rsidR="00760AC5" w:rsidTr="00792673">
        <w:trPr>
          <w:trHeight w:val="350"/>
        </w:trPr>
        <w:tc>
          <w:tcPr>
            <w:tcW w:w="3920" w:type="dxa"/>
          </w:tcPr>
          <w:p w:rsidR="00760AC5" w:rsidRDefault="00760AC5" w:rsidP="00792673">
            <w:pPr>
              <w:pStyle w:val="libPoem"/>
            </w:pPr>
            <w:r>
              <w:rPr>
                <w:rFonts w:hint="eastAsia"/>
                <w:rtl/>
              </w:rPr>
              <w:t>فيمن</w:t>
            </w:r>
            <w:r>
              <w:rPr>
                <w:rtl/>
              </w:rPr>
              <w:t xml:space="preserve"> أراه </w:t>
            </w:r>
            <w:r>
              <w:rPr>
                <w:rFonts w:hint="cs"/>
                <w:rtl/>
              </w:rPr>
              <w:t>ی</w:t>
            </w:r>
            <w:r>
              <w:rPr>
                <w:rFonts w:hint="eastAsia"/>
                <w:rtl/>
              </w:rPr>
              <w:t>سبني</w:t>
            </w:r>
            <w:r w:rsidRPr="00725071">
              <w:rPr>
                <w:rStyle w:val="libPoemTiniChar0"/>
                <w:rtl/>
              </w:rPr>
              <w:br/>
              <w:t> </w:t>
            </w:r>
          </w:p>
        </w:tc>
        <w:tc>
          <w:tcPr>
            <w:tcW w:w="279" w:type="dxa"/>
          </w:tcPr>
          <w:p w:rsidR="00760AC5" w:rsidRDefault="00760AC5" w:rsidP="00792673">
            <w:pPr>
              <w:pStyle w:val="libPoem"/>
              <w:rPr>
                <w:rtl/>
              </w:rPr>
            </w:pPr>
          </w:p>
        </w:tc>
        <w:tc>
          <w:tcPr>
            <w:tcW w:w="3881" w:type="dxa"/>
          </w:tcPr>
          <w:p w:rsidR="00760AC5" w:rsidRDefault="00760AC5" w:rsidP="00792673">
            <w:pPr>
              <w:pStyle w:val="libPoem"/>
            </w:pPr>
            <w:r>
              <w:rPr>
                <w:rFonts w:hint="eastAsia"/>
                <w:rtl/>
              </w:rPr>
              <w:t>ظهر</w:t>
            </w:r>
            <w:r>
              <w:rPr>
                <w:rtl/>
              </w:rPr>
              <w:t xml:space="preserve"> المغ</w:t>
            </w:r>
            <w:r>
              <w:rPr>
                <w:rFonts w:hint="cs"/>
                <w:rtl/>
              </w:rPr>
              <w:t>ی</w:t>
            </w:r>
            <w:r>
              <w:rPr>
                <w:rFonts w:hint="eastAsia"/>
                <w:rtl/>
              </w:rPr>
              <w:t>ب</w:t>
            </w:r>
            <w:r>
              <w:rPr>
                <w:rtl/>
              </w:rPr>
              <w:t xml:space="preserve"> و لا أسبّه</w:t>
            </w:r>
            <w:r w:rsidRPr="00725071">
              <w:rPr>
                <w:rStyle w:val="libPoemTiniChar0"/>
                <w:rtl/>
              </w:rPr>
              <w:br/>
              <w:t> </w:t>
            </w:r>
          </w:p>
        </w:tc>
      </w:tr>
    </w:tbl>
    <w:p w:rsidR="00D94CCA" w:rsidRDefault="00A33C4B" w:rsidP="00A33C4B">
      <w:pPr>
        <w:pStyle w:val="libNormal"/>
        <w:rPr>
          <w:rtl/>
        </w:rPr>
      </w:pPr>
      <w:r>
        <w:rPr>
          <w:rFonts w:hint="eastAsia"/>
          <w:rtl/>
        </w:rPr>
        <w:t>ال</w:t>
      </w:r>
      <w:r w:rsidR="004B4B77">
        <w:rPr>
          <w:rFonts w:hint="eastAsia"/>
          <w:rtl/>
        </w:rPr>
        <w:t>أبي</w:t>
      </w:r>
      <w:r>
        <w:rPr>
          <w:rFonts w:hint="eastAsia"/>
          <w:rtl/>
        </w:rPr>
        <w:t>ات</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ما أنشد الرضا </w:t>
      </w:r>
      <w:r w:rsidR="00D665AA" w:rsidRPr="00D665AA">
        <w:rPr>
          <w:rStyle w:val="libAlaemChar"/>
          <w:rtl/>
        </w:rPr>
        <w:t>عليه‌السلام</w:t>
      </w:r>
      <w:r>
        <w:rPr>
          <w:rtl/>
        </w:rPr>
        <w:t xml:space="preserve"> من الشعر </w:t>
      </w:r>
      <w:r w:rsidR="004B4B77">
        <w:rPr>
          <w:rtl/>
        </w:rPr>
        <w:t>في</w:t>
      </w:r>
      <w:r>
        <w:rPr>
          <w:rtl/>
        </w:rPr>
        <w:t xml:space="preserve"> الحکم </w:t>
      </w:r>
      <w:r w:rsidR="00643081">
        <w:rPr>
          <w:rStyle w:val="libFootnotenumChar"/>
          <w:rtl/>
        </w:rPr>
        <w:t>(2)</w:t>
      </w:r>
      <w:r>
        <w:rPr>
          <w:rtl/>
        </w:rPr>
        <w:t>.</w:t>
      </w:r>
    </w:p>
    <w:p w:rsidR="00D94CCA" w:rsidRDefault="00A33C4B" w:rsidP="00760AC5">
      <w:pPr>
        <w:pStyle w:val="libCenterBold1"/>
        <w:rPr>
          <w:rtl/>
        </w:rPr>
      </w:pPr>
      <w:r>
        <w:rPr>
          <w:rFonts w:hint="eastAsia"/>
          <w:rtl/>
        </w:rPr>
        <w:t>ما</w:t>
      </w:r>
      <w:r>
        <w:rPr>
          <w:rtl/>
        </w:rPr>
        <w:t xml:space="preserve"> أن</w:t>
      </w:r>
      <w:r w:rsidR="003261A0">
        <w:rPr>
          <w:rtl/>
        </w:rPr>
        <w:t>شدة</w:t>
      </w:r>
      <w:r>
        <w:rPr>
          <w:rtl/>
        </w:rPr>
        <w:t xml:space="preserve"> الرضا </w:t>
      </w:r>
      <w:r w:rsidR="00D665AA" w:rsidRPr="00D665AA">
        <w:rPr>
          <w:rStyle w:val="libAlaemChar"/>
          <w:rtl/>
        </w:rPr>
        <w:t>عليه‌السلام</w:t>
      </w:r>
      <w:r>
        <w:rPr>
          <w:rtl/>
        </w:rPr>
        <w:t xml:space="preserve"> </w:t>
      </w:r>
      <w:r w:rsidR="004B4B77">
        <w:rPr>
          <w:rtl/>
        </w:rPr>
        <w:t>في</w:t>
      </w:r>
      <w:r>
        <w:rPr>
          <w:rtl/>
        </w:rPr>
        <w:t xml:space="preserve"> الحلم</w:t>
      </w:r>
    </w:p>
    <w:p w:rsidR="00D94CCA" w:rsidRDefault="00A33C4B" w:rsidP="00A33C4B">
      <w:pPr>
        <w:pStyle w:val="libNormal"/>
        <w:rPr>
          <w:rtl/>
        </w:rPr>
      </w:pPr>
      <w:r w:rsidRPr="00760AC5">
        <w:rPr>
          <w:rStyle w:val="libBold1Char"/>
          <w:rFonts w:hint="eastAsia"/>
          <w:rtl/>
        </w:rPr>
        <w:t>ع</w:t>
      </w:r>
      <w:r w:rsidRPr="00760AC5">
        <w:rPr>
          <w:rStyle w:val="libBold1Char"/>
          <w:rFonts w:hint="cs"/>
          <w:rtl/>
        </w:rPr>
        <w:t>ی</w:t>
      </w:r>
      <w:r w:rsidRPr="00760AC5">
        <w:rPr>
          <w:rStyle w:val="libBold1Char"/>
          <w:rFonts w:hint="eastAsia"/>
          <w:rtl/>
        </w:rPr>
        <w:t>ون</w:t>
      </w:r>
      <w:r w:rsidRPr="00760AC5">
        <w:rPr>
          <w:rStyle w:val="libBold1Char"/>
          <w:rtl/>
        </w:rPr>
        <w:t xml:space="preserve"> أخبار الرضا</w:t>
      </w:r>
      <w:r>
        <w:rPr>
          <w:rtl/>
        </w:rPr>
        <w:t xml:space="preserve"> </w:t>
      </w:r>
      <w:r w:rsidR="00D665AA" w:rsidRPr="00D665AA">
        <w:rPr>
          <w:rStyle w:val="libAlaemChar"/>
          <w:rtl/>
        </w:rPr>
        <w:t>عليه‌السلام</w:t>
      </w:r>
      <w:r>
        <w:rPr>
          <w:rtl/>
        </w:rPr>
        <w:t xml:space="preserve">: قال المأمون للرضا </w:t>
      </w:r>
      <w:r w:rsidR="00D665AA" w:rsidRPr="00D665AA">
        <w:rPr>
          <w:rStyle w:val="libAlaemChar"/>
          <w:rtl/>
        </w:rPr>
        <w:t>عليه‌السلام</w:t>
      </w:r>
      <w:r>
        <w:rPr>
          <w:rtl/>
        </w:rPr>
        <w:t xml:space="preserve">:هل </w:t>
      </w:r>
      <w:r w:rsidR="006926E7">
        <w:rPr>
          <w:rtl/>
        </w:rPr>
        <w:t>روي</w:t>
      </w:r>
      <w:r>
        <w:rPr>
          <w:rFonts w:hint="eastAsia"/>
          <w:rtl/>
        </w:rPr>
        <w:t>ت</w:t>
      </w:r>
      <w:r>
        <w:rPr>
          <w:rtl/>
        </w:rPr>
        <w:t xml:space="preserve"> من الشعر ش</w:t>
      </w:r>
      <w:r>
        <w:rPr>
          <w:rFonts w:hint="cs"/>
          <w:rtl/>
        </w:rPr>
        <w:t>ی</w:t>
      </w:r>
      <w:r>
        <w:rPr>
          <w:rFonts w:hint="eastAsia"/>
          <w:rtl/>
        </w:rPr>
        <w:t>ئا؟فقال</w:t>
      </w:r>
      <w:r>
        <w:rPr>
          <w:rtl/>
        </w:rPr>
        <w:t>:</w:t>
      </w:r>
    </w:p>
    <w:p w:rsidR="00D94CCA" w:rsidRDefault="00A33C4B" w:rsidP="00760AC5">
      <w:pPr>
        <w:pStyle w:val="libNormal"/>
        <w:rPr>
          <w:rtl/>
        </w:rPr>
      </w:pPr>
      <w:r>
        <w:rPr>
          <w:rFonts w:hint="eastAsia"/>
          <w:rtl/>
        </w:rPr>
        <w:t>قد</w:t>
      </w:r>
      <w:r>
        <w:rPr>
          <w:rtl/>
        </w:rPr>
        <w:t xml:space="preserve"> </w:t>
      </w:r>
      <w:r w:rsidR="006926E7">
        <w:rPr>
          <w:rtl/>
        </w:rPr>
        <w:t>روي</w:t>
      </w:r>
      <w:r>
        <w:rPr>
          <w:rFonts w:hint="eastAsia"/>
          <w:rtl/>
        </w:rPr>
        <w:t>ت</w:t>
      </w:r>
      <w:r>
        <w:rPr>
          <w:rtl/>
        </w:rPr>
        <w:t xml:space="preserve"> منه الکث</w:t>
      </w:r>
      <w:r>
        <w:rPr>
          <w:rFonts w:hint="cs"/>
          <w:rtl/>
        </w:rPr>
        <w:t>ی</w:t>
      </w:r>
      <w:r>
        <w:rPr>
          <w:rFonts w:hint="eastAsia"/>
          <w:rtl/>
        </w:rPr>
        <w:t>ر،فقال</w:t>
      </w:r>
      <w:r>
        <w:rPr>
          <w:rtl/>
        </w:rPr>
        <w:t>:أنشدن</w:t>
      </w:r>
      <w:r w:rsidR="00760AC5">
        <w:rPr>
          <w:rFonts w:hint="cs"/>
          <w:rtl/>
        </w:rPr>
        <w:t>ي</w:t>
      </w:r>
      <w:r>
        <w:rPr>
          <w:rtl/>
        </w:rPr>
        <w:t xml:space="preserve"> أحسن ما </w:t>
      </w:r>
      <w:r w:rsidR="006926E7">
        <w:rPr>
          <w:rtl/>
        </w:rPr>
        <w:t>روي</w:t>
      </w:r>
      <w:r>
        <w:rPr>
          <w:rFonts w:hint="eastAsia"/>
          <w:rtl/>
        </w:rPr>
        <w:t>ته</w:t>
      </w:r>
      <w:r>
        <w:rPr>
          <w:rtl/>
        </w:rPr>
        <w:t xml:space="preserve"> </w:t>
      </w:r>
      <w:r w:rsidR="004B4B77">
        <w:rPr>
          <w:rtl/>
        </w:rPr>
        <w:t>في</w:t>
      </w:r>
      <w:r>
        <w:rPr>
          <w:rtl/>
        </w:rPr>
        <w:t xml:space="preserve"> الحلم قال </w:t>
      </w:r>
      <w:r w:rsidR="00D665AA" w:rsidRPr="00D665AA">
        <w:rPr>
          <w:rStyle w:val="libAlaemChar"/>
          <w:rtl/>
        </w:rPr>
        <w:t>عليه‌السلام</w:t>
      </w:r>
      <w:r>
        <w:rPr>
          <w:rtl/>
        </w:rPr>
        <w:t>:</w:t>
      </w:r>
    </w:p>
    <w:tbl>
      <w:tblPr>
        <w:tblStyle w:val="TableGrid"/>
        <w:bidiVisual/>
        <w:tblW w:w="4562" w:type="pct"/>
        <w:tblInd w:w="384" w:type="dxa"/>
        <w:tblLook w:val="01E0"/>
      </w:tblPr>
      <w:tblGrid>
        <w:gridCol w:w="3535"/>
        <w:gridCol w:w="272"/>
        <w:gridCol w:w="3503"/>
      </w:tblGrid>
      <w:tr w:rsidR="00760AC5" w:rsidTr="00792673">
        <w:trPr>
          <w:trHeight w:val="350"/>
        </w:trPr>
        <w:tc>
          <w:tcPr>
            <w:tcW w:w="3920" w:type="dxa"/>
            <w:shd w:val="clear" w:color="auto" w:fill="auto"/>
          </w:tcPr>
          <w:p w:rsidR="00760AC5" w:rsidRDefault="00760AC5" w:rsidP="00792673">
            <w:pPr>
              <w:pStyle w:val="libPoem"/>
            </w:pPr>
            <w:r>
              <w:rPr>
                <w:rFonts w:hint="eastAsia"/>
                <w:rtl/>
              </w:rPr>
              <w:t>اذا</w:t>
            </w:r>
            <w:r>
              <w:rPr>
                <w:rtl/>
              </w:rPr>
              <w:t xml:space="preserve"> کان دون</w:t>
            </w:r>
            <w:r>
              <w:rPr>
                <w:rFonts w:hint="cs"/>
                <w:rtl/>
              </w:rPr>
              <w:t>ی</w:t>
            </w:r>
            <w:r>
              <w:rPr>
                <w:rtl/>
              </w:rPr>
              <w:t xml:space="preserve"> من بلي</w:t>
            </w:r>
            <w:r>
              <w:rPr>
                <w:rFonts w:hint="eastAsia"/>
                <w:rtl/>
              </w:rPr>
              <w:t>ت</w:t>
            </w:r>
            <w:r>
              <w:rPr>
                <w:rtl/>
              </w:rPr>
              <w:t xml:space="preserve"> بجهله</w:t>
            </w:r>
            <w:r w:rsidRPr="00725071">
              <w:rPr>
                <w:rStyle w:val="libPoemTiniChar0"/>
                <w:rtl/>
              </w:rPr>
              <w:br/>
              <w:t> </w:t>
            </w:r>
          </w:p>
        </w:tc>
        <w:tc>
          <w:tcPr>
            <w:tcW w:w="279" w:type="dxa"/>
            <w:shd w:val="clear" w:color="auto" w:fill="auto"/>
          </w:tcPr>
          <w:p w:rsidR="00760AC5" w:rsidRDefault="00760AC5" w:rsidP="00792673">
            <w:pPr>
              <w:pStyle w:val="libPoem"/>
              <w:rPr>
                <w:rtl/>
              </w:rPr>
            </w:pPr>
          </w:p>
        </w:tc>
        <w:tc>
          <w:tcPr>
            <w:tcW w:w="3881" w:type="dxa"/>
            <w:shd w:val="clear" w:color="auto" w:fill="auto"/>
          </w:tcPr>
          <w:p w:rsidR="00760AC5" w:rsidRDefault="00760AC5" w:rsidP="00792673">
            <w:pPr>
              <w:pStyle w:val="libPoem"/>
            </w:pPr>
            <w:r>
              <w:rPr>
                <w:rFonts w:hint="eastAsia"/>
                <w:rtl/>
              </w:rPr>
              <w:t>أبيت</w:t>
            </w:r>
            <w:r>
              <w:rPr>
                <w:rtl/>
              </w:rPr>
              <w:t xml:space="preserve"> لنفسي أن تقابل بالجهل</w:t>
            </w:r>
            <w:r w:rsidRPr="00725071">
              <w:rPr>
                <w:rStyle w:val="libPoemTiniChar0"/>
                <w:rtl/>
              </w:rPr>
              <w:br/>
              <w:t> </w:t>
            </w:r>
          </w:p>
        </w:tc>
      </w:tr>
      <w:tr w:rsidR="00760AC5" w:rsidTr="00792673">
        <w:trPr>
          <w:trHeight w:val="350"/>
        </w:trPr>
        <w:tc>
          <w:tcPr>
            <w:tcW w:w="3920" w:type="dxa"/>
          </w:tcPr>
          <w:p w:rsidR="00760AC5" w:rsidRDefault="00760AC5" w:rsidP="00792673">
            <w:pPr>
              <w:pStyle w:val="libPoem"/>
            </w:pPr>
            <w:r>
              <w:rPr>
                <w:rFonts w:hint="eastAsia"/>
                <w:rtl/>
              </w:rPr>
              <w:t>و</w:t>
            </w:r>
            <w:r>
              <w:rPr>
                <w:rtl/>
              </w:rPr>
              <w:t xml:space="preserve"> إن کان مثلي في محلّ من النه</w:t>
            </w:r>
            <w:r>
              <w:rPr>
                <w:rFonts w:hint="cs"/>
                <w:rtl/>
              </w:rPr>
              <w:t>ى</w:t>
            </w:r>
            <w:r w:rsidRPr="00725071">
              <w:rPr>
                <w:rStyle w:val="libPoemTiniChar0"/>
                <w:rtl/>
              </w:rPr>
              <w:br/>
              <w:t> </w:t>
            </w:r>
          </w:p>
        </w:tc>
        <w:tc>
          <w:tcPr>
            <w:tcW w:w="279" w:type="dxa"/>
          </w:tcPr>
          <w:p w:rsidR="00760AC5" w:rsidRDefault="00760AC5" w:rsidP="00792673">
            <w:pPr>
              <w:pStyle w:val="libPoem"/>
              <w:rPr>
                <w:rtl/>
              </w:rPr>
            </w:pPr>
          </w:p>
        </w:tc>
        <w:tc>
          <w:tcPr>
            <w:tcW w:w="3881" w:type="dxa"/>
          </w:tcPr>
          <w:p w:rsidR="00760AC5" w:rsidRDefault="00760AC5" w:rsidP="00792673">
            <w:pPr>
              <w:pStyle w:val="libPoem"/>
            </w:pPr>
            <w:r>
              <w:rPr>
                <w:rFonts w:hint="eastAsia"/>
                <w:rtl/>
              </w:rPr>
              <w:t>أخذت</w:t>
            </w:r>
            <w:r>
              <w:rPr>
                <w:rtl/>
              </w:rPr>
              <w:t xml:space="preserve"> بحلم</w:t>
            </w:r>
            <w:r>
              <w:rPr>
                <w:rFonts w:hint="cs"/>
                <w:rtl/>
              </w:rPr>
              <w:t>ی</w:t>
            </w:r>
            <w:r>
              <w:rPr>
                <w:rtl/>
              </w:rPr>
              <w:t xml:space="preserve"> ک</w:t>
            </w:r>
            <w:r>
              <w:rPr>
                <w:rFonts w:hint="cs"/>
                <w:rtl/>
              </w:rPr>
              <w:t>ی</w:t>
            </w:r>
            <w:r>
              <w:rPr>
                <w:rtl/>
              </w:rPr>
              <w:t xml:space="preserve"> أجلّ عن المثل</w:t>
            </w:r>
            <w:r w:rsidRPr="00725071">
              <w:rPr>
                <w:rStyle w:val="libPoemTiniChar0"/>
                <w:rtl/>
              </w:rPr>
              <w:br/>
              <w:t> </w:t>
            </w:r>
          </w:p>
        </w:tc>
      </w:tr>
      <w:tr w:rsidR="00760AC5" w:rsidTr="00792673">
        <w:trPr>
          <w:trHeight w:val="350"/>
        </w:trPr>
        <w:tc>
          <w:tcPr>
            <w:tcW w:w="3920" w:type="dxa"/>
          </w:tcPr>
          <w:p w:rsidR="00760AC5" w:rsidRDefault="00760AC5" w:rsidP="00792673">
            <w:pPr>
              <w:pStyle w:val="libPoem"/>
            </w:pPr>
            <w:r>
              <w:rPr>
                <w:rFonts w:hint="eastAsia"/>
                <w:rtl/>
              </w:rPr>
              <w:t>و</w:t>
            </w:r>
            <w:r>
              <w:rPr>
                <w:rtl/>
              </w:rPr>
              <w:t xml:space="preserve"> إن کنت أدن</w:t>
            </w:r>
            <w:r>
              <w:rPr>
                <w:rFonts w:hint="cs"/>
                <w:rtl/>
              </w:rPr>
              <w:t>ی</w:t>
            </w:r>
            <w:r>
              <w:rPr>
                <w:rtl/>
              </w:rPr>
              <w:t xml:space="preserve"> منه في الفضل و الحج</w:t>
            </w:r>
            <w:r>
              <w:rPr>
                <w:rFonts w:hint="cs"/>
                <w:rtl/>
              </w:rPr>
              <w:t>ی</w:t>
            </w:r>
            <w:r w:rsidRPr="00725071">
              <w:rPr>
                <w:rStyle w:val="libPoemTiniChar0"/>
                <w:rtl/>
              </w:rPr>
              <w:br/>
              <w:t> </w:t>
            </w:r>
          </w:p>
        </w:tc>
        <w:tc>
          <w:tcPr>
            <w:tcW w:w="279" w:type="dxa"/>
          </w:tcPr>
          <w:p w:rsidR="00760AC5" w:rsidRDefault="00760AC5" w:rsidP="00792673">
            <w:pPr>
              <w:pStyle w:val="libPoem"/>
              <w:rPr>
                <w:rtl/>
              </w:rPr>
            </w:pPr>
          </w:p>
        </w:tc>
        <w:tc>
          <w:tcPr>
            <w:tcW w:w="3881" w:type="dxa"/>
          </w:tcPr>
          <w:p w:rsidR="00760AC5" w:rsidRDefault="00760AC5" w:rsidP="00792673">
            <w:pPr>
              <w:pStyle w:val="libPoem"/>
            </w:pPr>
            <w:r>
              <w:rPr>
                <w:rFonts w:hint="eastAsia"/>
                <w:rtl/>
              </w:rPr>
              <w:t>عرفت</w:t>
            </w:r>
            <w:r>
              <w:rPr>
                <w:rtl/>
              </w:rPr>
              <w:t xml:space="preserve"> له حقّ التقدّم و الفضل</w:t>
            </w:r>
            <w:r w:rsidRPr="00725071">
              <w:rPr>
                <w:rStyle w:val="libPoemTiniChar0"/>
                <w:rtl/>
              </w:rPr>
              <w:br/>
              <w:t> </w:t>
            </w:r>
          </w:p>
        </w:tc>
      </w:tr>
    </w:tbl>
    <w:p w:rsidR="00D94CCA" w:rsidRDefault="00A33C4B" w:rsidP="00A33C4B">
      <w:pPr>
        <w:pStyle w:val="libNormal"/>
        <w:rPr>
          <w:rtl/>
        </w:rPr>
      </w:pPr>
      <w:r>
        <w:rPr>
          <w:rFonts w:hint="eastAsia"/>
          <w:rtl/>
        </w:rPr>
        <w:t>قال</w:t>
      </w:r>
      <w:r>
        <w:rPr>
          <w:rtl/>
        </w:rPr>
        <w:t xml:space="preserve"> له المأمون:ما أحسن هذا،من قاله؟فقال </w:t>
      </w:r>
      <w:r w:rsidR="00D665AA" w:rsidRPr="00D665AA">
        <w:rPr>
          <w:rStyle w:val="libAlaemChar"/>
          <w:rtl/>
        </w:rPr>
        <w:t>عليه‌السلام</w:t>
      </w:r>
      <w:r>
        <w:rPr>
          <w:rtl/>
        </w:rPr>
        <w:t>:بعض فت</w:t>
      </w:r>
      <w:r>
        <w:rPr>
          <w:rFonts w:hint="cs"/>
          <w:rtl/>
        </w:rPr>
        <w:t>ی</w:t>
      </w:r>
      <w:r>
        <w:rPr>
          <w:rFonts w:hint="eastAsia"/>
          <w:rtl/>
        </w:rPr>
        <w:t>اننا</w:t>
      </w:r>
      <w:r>
        <w:rPr>
          <w:rtl/>
        </w:rPr>
        <w:t xml:space="preserve"> </w:t>
      </w:r>
      <w:r w:rsidR="00643081">
        <w:rPr>
          <w:rStyle w:val="libFootnotenumChar"/>
          <w:rtl/>
        </w:rPr>
        <w:t>(3)</w:t>
      </w:r>
      <w:r>
        <w:rPr>
          <w:rtl/>
        </w:rPr>
        <w:t>.</w:t>
      </w:r>
    </w:p>
    <w:p w:rsidR="00D94CCA" w:rsidRDefault="00FE5C64" w:rsidP="00760AC5">
      <w:pPr>
        <w:pStyle w:val="libNormal"/>
        <w:rPr>
          <w:rtl/>
        </w:rPr>
      </w:pPr>
      <w:r w:rsidRPr="00760AC5">
        <w:rPr>
          <w:rStyle w:val="libBold1Char"/>
          <w:rFonts w:hint="eastAsia"/>
          <w:rtl/>
        </w:rPr>
        <w:t>أمالي</w:t>
      </w:r>
      <w:r w:rsidR="00A33C4B" w:rsidRPr="00760AC5">
        <w:rPr>
          <w:rStyle w:val="libBold1Char"/>
          <w:rtl/>
        </w:rPr>
        <w:t xml:space="preserve"> الصدوق</w:t>
      </w:r>
      <w:r w:rsidR="00A33C4B">
        <w:rPr>
          <w:rtl/>
        </w:rPr>
        <w:t>:عن العلاء بن الحض</w:t>
      </w:r>
      <w:r w:rsidR="00871E5D">
        <w:rPr>
          <w:rtl/>
        </w:rPr>
        <w:t>رمي</w:t>
      </w:r>
      <w:r w:rsidR="00A33C4B">
        <w:rPr>
          <w:rtl/>
        </w:rPr>
        <w:t xml:space="preserve"> انّه قال لل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انّ </w:t>
      </w:r>
      <w:r w:rsidR="009B6D3C">
        <w:rPr>
          <w:rtl/>
        </w:rPr>
        <w:t>لي</w:t>
      </w:r>
      <w:r w:rsidR="00A33C4B">
        <w:rPr>
          <w:rtl/>
        </w:rPr>
        <w:t xml:space="preserve"> أهل ب</w:t>
      </w:r>
      <w:r w:rsidR="00A33C4B">
        <w:rPr>
          <w:rFonts w:hint="cs"/>
          <w:rtl/>
        </w:rPr>
        <w:t>ی</w:t>
      </w:r>
      <w:r w:rsidR="00A33C4B">
        <w:rPr>
          <w:rFonts w:hint="eastAsia"/>
          <w:rtl/>
        </w:rPr>
        <w:t>ت</w:t>
      </w:r>
      <w:r w:rsidR="00A33C4B">
        <w:rPr>
          <w:rtl/>
        </w:rPr>
        <w:t xml:space="preserve"> أحسن </w:t>
      </w:r>
      <w:r w:rsidR="00265D50">
        <w:rPr>
          <w:rtl/>
        </w:rPr>
        <w:t>اليه</w:t>
      </w:r>
      <w:r w:rsidR="00A33C4B">
        <w:rPr>
          <w:rFonts w:hint="eastAsia"/>
          <w:rtl/>
        </w:rPr>
        <w:t>م</w:t>
      </w:r>
      <w:r w:rsidR="00A33C4B">
        <w:rPr>
          <w:rtl/>
        </w:rPr>
        <w:t xml:space="preserve"> </w:t>
      </w:r>
      <w:r w:rsidR="004B4B77">
        <w:rPr>
          <w:rtl/>
        </w:rPr>
        <w:t>في</w:t>
      </w:r>
      <w:r w:rsidR="00A33C4B">
        <w:rPr>
          <w:rFonts w:hint="eastAsia"/>
          <w:rtl/>
        </w:rPr>
        <w:t>س</w:t>
      </w:r>
      <w:r w:rsidR="00A33C4B">
        <w:rPr>
          <w:rFonts w:hint="cs"/>
          <w:rtl/>
        </w:rPr>
        <w:t>ی</w:t>
      </w:r>
      <w:r w:rsidR="00A33C4B">
        <w:rPr>
          <w:rFonts w:hint="eastAsia"/>
          <w:rtl/>
        </w:rPr>
        <w:t>ئون،و</w:t>
      </w:r>
      <w:r w:rsidR="00A33C4B">
        <w:rPr>
          <w:rtl/>
        </w:rPr>
        <w:t xml:space="preserve"> أ</w:t>
      </w:r>
      <w:r w:rsidR="00167E25">
        <w:rPr>
          <w:rtl/>
        </w:rPr>
        <w:t>صل</w:t>
      </w:r>
      <w:r w:rsidR="00760AC5">
        <w:rPr>
          <w:rFonts w:hint="cs"/>
          <w:rtl/>
        </w:rPr>
        <w:t>ه</w:t>
      </w:r>
      <w:r w:rsidR="00A33C4B">
        <w:rPr>
          <w:rtl/>
        </w:rPr>
        <w:t xml:space="preserve">م </w:t>
      </w:r>
      <w:r w:rsidR="004B4B77">
        <w:rPr>
          <w:rtl/>
        </w:rPr>
        <w:t>في</w:t>
      </w:r>
      <w:r w:rsidR="00A33C4B">
        <w:rPr>
          <w:rFonts w:hint="eastAsia"/>
          <w:rtl/>
        </w:rPr>
        <w:t>قطعون</w:t>
      </w:r>
      <w:r w:rsidR="00A33C4B">
        <w:rPr>
          <w:rtl/>
        </w:rPr>
        <w:t xml:space="preserve"> فقال رسول اللّه </w:t>
      </w:r>
      <w:r w:rsidR="00D665AA" w:rsidRPr="00D665AA">
        <w:rPr>
          <w:rStyle w:val="libAlaemChar"/>
          <w:rtl/>
        </w:rPr>
        <w:t>صلى‌الله‌عليه‌وآله‌وسلم</w:t>
      </w:r>
      <w:r w:rsidR="00A33C4B">
        <w:rPr>
          <w:rtl/>
        </w:rPr>
        <w:t xml:space="preserve">: </w:t>
      </w:r>
      <w:r w:rsidR="00643081" w:rsidRPr="00643081">
        <w:rPr>
          <w:rStyle w:val="libAlaemChar"/>
          <w:rtl/>
        </w:rPr>
        <w:t>(</w:t>
      </w:r>
      <w:r w:rsidR="00A33C4B" w:rsidRPr="00643081">
        <w:rPr>
          <w:rStyle w:val="libAieChar"/>
          <w:rtl/>
        </w:rPr>
        <w:t>ادْفَعْ بِ</w:t>
      </w:r>
      <w:r w:rsidR="004B4B77">
        <w:rPr>
          <w:rStyle w:val="libAieChar"/>
          <w:rtl/>
        </w:rPr>
        <w:t>التي</w:t>
      </w:r>
      <w:r w:rsidR="00A33C4B" w:rsidRPr="00643081">
        <w:rPr>
          <w:rStyle w:val="libAieChar"/>
          <w:rtl/>
        </w:rPr>
        <w:t xml:space="preserve"> </w:t>
      </w:r>
      <w:r w:rsidR="00B80428">
        <w:rPr>
          <w:rStyle w:val="libAieChar"/>
          <w:rtl/>
        </w:rPr>
        <w:t>هي</w:t>
      </w:r>
      <w:r w:rsidR="00A33C4B" w:rsidRPr="00643081">
        <w:rPr>
          <w:rStyle w:val="libAieChar"/>
          <w:rtl/>
        </w:rPr>
        <w:t xml:space="preserve"> أَحْسَنُ فَإِذَا الَّ</w:t>
      </w:r>
      <w:r w:rsidR="004B4B77">
        <w:rPr>
          <w:rStyle w:val="libAieChar"/>
          <w:rtl/>
        </w:rPr>
        <w:t>ذي</w:t>
      </w:r>
      <w:r w:rsidR="00A33C4B" w:rsidRPr="00643081">
        <w:rPr>
          <w:rStyle w:val="libAieChar"/>
          <w:rtl/>
        </w:rPr>
        <w:t xml:space="preserve"> بَ</w:t>
      </w:r>
      <w:r w:rsidR="00A33C4B" w:rsidRPr="00643081">
        <w:rPr>
          <w:rStyle w:val="libAieChar"/>
          <w:rFonts w:hint="cs"/>
          <w:rtl/>
        </w:rPr>
        <w:t>یْ</w:t>
      </w:r>
      <w:r w:rsidR="00A33C4B" w:rsidRPr="00643081">
        <w:rPr>
          <w:rStyle w:val="libAieChar"/>
          <w:rFonts w:hint="eastAsia"/>
          <w:rtl/>
        </w:rPr>
        <w:t>نَکَ</w:t>
      </w:r>
      <w:r w:rsidR="00A33C4B" w:rsidRPr="00643081">
        <w:rPr>
          <w:rStyle w:val="libAieChar"/>
          <w:rtl/>
        </w:rPr>
        <w:t>...</w:t>
      </w:r>
      <w:r w:rsidR="00643081" w:rsidRPr="00643081">
        <w:rPr>
          <w:rStyle w:val="libAlaemChar"/>
          <w:rtl/>
        </w:rPr>
        <w:t>)</w:t>
      </w:r>
      <w:r w:rsidR="00A33C4B">
        <w:rPr>
          <w:rtl/>
        </w:rPr>
        <w:t xml:space="preserve"> </w:t>
      </w:r>
      <w:r w:rsidR="00643081">
        <w:rPr>
          <w:rStyle w:val="libFootnotenumChar"/>
          <w:rtl/>
        </w:rPr>
        <w:t>(4)</w:t>
      </w:r>
      <w:r w:rsidR="004B4B77">
        <w:rPr>
          <w:rtl/>
        </w:rPr>
        <w:t>ال</w:t>
      </w:r>
      <w:r w:rsidR="009D0B59">
        <w:rPr>
          <w:rtl/>
        </w:rPr>
        <w:t>اي</w:t>
      </w:r>
      <w:r w:rsidR="004B4B77">
        <w:rPr>
          <w:rtl/>
        </w:rPr>
        <w:t>ة</w:t>
      </w:r>
      <w:r w:rsidR="00A33C4B">
        <w:rPr>
          <w:rFonts w:hint="eastAsia"/>
          <w:rtl/>
        </w:rPr>
        <w:t>،فقال</w:t>
      </w:r>
      <w:r w:rsidR="00A33C4B">
        <w:rPr>
          <w:rtl/>
        </w:rPr>
        <w:t xml:space="preserve"> العلاء:</w:t>
      </w:r>
      <w:r w:rsidR="004B4B77">
        <w:rPr>
          <w:rtl/>
        </w:rPr>
        <w:t>انّي</w:t>
      </w:r>
      <w:r w:rsidR="00A33C4B">
        <w:rPr>
          <w:rtl/>
        </w:rPr>
        <w:t xml:space="preserve"> قلت شعرا هو أحسن من هذا،قال:و ما قلت؟فأن</w:t>
      </w:r>
      <w:r w:rsidR="003261A0">
        <w:rPr>
          <w:rtl/>
        </w:rPr>
        <w:t>شدة</w:t>
      </w:r>
      <w:r w:rsidR="00A33C4B">
        <w:rPr>
          <w:rtl/>
        </w:rPr>
        <w:t xml:space="preserve"> </w:t>
      </w:r>
      <w:r w:rsidR="00871E5D">
        <w:rPr>
          <w:rtl/>
        </w:rPr>
        <w:t>شعرة</w:t>
      </w:r>
      <w:r w:rsidR="00A33C4B">
        <w:rPr>
          <w:rtl/>
        </w:rPr>
        <w:t xml:space="preserve"> فقال ال</w:t>
      </w:r>
      <w:r w:rsidR="004B4B77">
        <w:rPr>
          <w:rtl/>
        </w:rPr>
        <w:t>نبيّ</w:t>
      </w:r>
      <w:r w:rsidR="00A33C4B">
        <w:rPr>
          <w:rtl/>
        </w:rPr>
        <w:t xml:space="preserve"> </w:t>
      </w:r>
      <w:r w:rsidR="00D665AA" w:rsidRPr="00D665AA">
        <w:rPr>
          <w:rStyle w:val="libAlaemChar"/>
          <w:rtl/>
        </w:rPr>
        <w:t>صلى‌الله‌عليه‌وآله‌وسلم</w:t>
      </w:r>
      <w:r w:rsidR="00A33C4B">
        <w:rPr>
          <w:rtl/>
        </w:rPr>
        <w:t>:انّ من الشّعر لحکما و انّ من الب</w:t>
      </w:r>
      <w:r w:rsidR="00A33C4B">
        <w:rPr>
          <w:rFonts w:hint="cs"/>
          <w:rtl/>
        </w:rPr>
        <w:t>ی</w:t>
      </w:r>
      <w:r w:rsidR="00A33C4B">
        <w:rPr>
          <w:rFonts w:hint="eastAsia"/>
          <w:rtl/>
        </w:rPr>
        <w:t>ان</w:t>
      </w:r>
      <w:r w:rsidR="00A33C4B">
        <w:rPr>
          <w:rtl/>
        </w:rPr>
        <w:t xml:space="preserve"> لسحرا و انّ شعرک لحسن و انّ کتاب اللّه أحسن </w:t>
      </w:r>
      <w:r w:rsidR="00643081">
        <w:rPr>
          <w:rStyle w:val="libFootnotenumChar"/>
          <w:rtl/>
        </w:rPr>
        <w:t>(5)</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60AC5">
        <w:rPr>
          <w:rStyle w:val="libFootnote0Char"/>
          <w:rFonts w:hint="cs"/>
          <w:rtl/>
        </w:rPr>
        <w:t xml:space="preserve"> ق:</w:t>
      </w:r>
      <w:r w:rsidR="00792673">
        <w:rPr>
          <w:rStyle w:val="libFootnote0Char"/>
          <w:rFonts w:hint="cs"/>
          <w:rtl/>
        </w:rPr>
        <w:t>17/20/150،ج:78/122.</w:t>
      </w:r>
    </w:p>
    <w:p w:rsidR="00643081" w:rsidRPr="00643081" w:rsidRDefault="00643081" w:rsidP="00643081">
      <w:pPr>
        <w:pStyle w:val="libLine"/>
        <w:rPr>
          <w:rStyle w:val="libFootnote0Char"/>
          <w:rtl/>
        </w:rPr>
      </w:pPr>
      <w:r w:rsidRPr="00643081">
        <w:rPr>
          <w:rStyle w:val="libFootnote0Char"/>
          <w:rFonts w:hint="eastAsia"/>
          <w:rtl/>
        </w:rPr>
        <w:t>(2)</w:t>
      </w:r>
      <w:r w:rsidR="00792673">
        <w:rPr>
          <w:rStyle w:val="libFootnote0Char"/>
          <w:rFonts w:hint="cs"/>
          <w:rtl/>
        </w:rPr>
        <w:t xml:space="preserve"> ق:12/8/31،ج:49/107. ق:كتاب العشرة:11/49،ج:74/177.</w:t>
      </w:r>
    </w:p>
    <w:p w:rsidR="00643081" w:rsidRPr="00643081" w:rsidRDefault="00643081" w:rsidP="00643081">
      <w:pPr>
        <w:pStyle w:val="libLine"/>
        <w:rPr>
          <w:rStyle w:val="libFootnote0Char"/>
          <w:rtl/>
        </w:rPr>
      </w:pPr>
      <w:r w:rsidRPr="00643081">
        <w:rPr>
          <w:rStyle w:val="libFootnote0Char"/>
          <w:rFonts w:hint="eastAsia"/>
          <w:rtl/>
        </w:rPr>
        <w:t>(3)</w:t>
      </w:r>
      <w:r w:rsidR="00792673">
        <w:rPr>
          <w:rStyle w:val="libFootnote0Char"/>
          <w:rFonts w:hint="cs"/>
          <w:rtl/>
        </w:rPr>
        <w:t xml:space="preserve"> ق:كتاب الأخلاق/55/217،ج:71/420. ق:12/8/31،ج:49/107.</w:t>
      </w:r>
    </w:p>
    <w:p w:rsidR="00643081" w:rsidRPr="00792673" w:rsidRDefault="00643081" w:rsidP="00792673">
      <w:pPr>
        <w:pStyle w:val="libFootnote0"/>
        <w:rPr>
          <w:rtl/>
        </w:rPr>
      </w:pPr>
      <w:r w:rsidRPr="00643081">
        <w:rPr>
          <w:rStyle w:val="libFootnote0Char"/>
          <w:rFonts w:hint="eastAsia"/>
          <w:rtl/>
        </w:rPr>
        <w:t>(4)</w:t>
      </w:r>
      <w:r w:rsidR="00792673">
        <w:rPr>
          <w:rStyle w:val="libFootnote0Char"/>
          <w:rFonts w:hint="cs"/>
          <w:rtl/>
        </w:rPr>
        <w:t xml:space="preserve"> سورة فصلت/الآية34.</w:t>
      </w:r>
    </w:p>
    <w:p w:rsidR="00792673" w:rsidRPr="00792673" w:rsidRDefault="00792673" w:rsidP="00792673">
      <w:pPr>
        <w:pStyle w:val="libFootnote0"/>
        <w:rPr>
          <w:rtl/>
        </w:rPr>
      </w:pPr>
      <w:r>
        <w:rPr>
          <w:rFonts w:hint="cs"/>
          <w:rtl/>
        </w:rPr>
        <w:t>(5) ق:كتاب الأخلاق/55/216،ج:71/415.</w:t>
      </w:r>
    </w:p>
    <w:p w:rsidR="00643081" w:rsidRDefault="00643081" w:rsidP="00A33C4B">
      <w:pPr>
        <w:pStyle w:val="libNormal"/>
        <w:rPr>
          <w:rtl/>
        </w:rPr>
      </w:pPr>
      <w:r>
        <w:rPr>
          <w:rFonts w:hint="eastAsia"/>
          <w:rtl/>
        </w:rPr>
        <w:br w:type="page"/>
      </w:r>
    </w:p>
    <w:p w:rsidR="00D94CCA" w:rsidRDefault="00A33C4B" w:rsidP="00792673">
      <w:pPr>
        <w:pStyle w:val="libNormal"/>
        <w:rPr>
          <w:rtl/>
        </w:rPr>
      </w:pPr>
      <w:r>
        <w:rPr>
          <w:rFonts w:hint="eastAsia"/>
          <w:rtl/>
        </w:rPr>
        <w:lastRenderedPageBreak/>
        <w:t>أشعار</w:t>
      </w:r>
      <w:r>
        <w:rPr>
          <w:rtl/>
        </w:rPr>
        <w:t xml:space="preserve"> ال</w:t>
      </w:r>
      <w:r w:rsidR="00167E25">
        <w:rPr>
          <w:rtl/>
        </w:rPr>
        <w:t>کنانيّ</w:t>
      </w:r>
      <w:r>
        <w:rPr>
          <w:rtl/>
        </w:rPr>
        <w:t xml:space="preserve"> </w:t>
      </w:r>
      <w:r w:rsidR="004B4B77">
        <w:rPr>
          <w:rtl/>
        </w:rPr>
        <w:t>في</w:t>
      </w:r>
      <w:r>
        <w:rPr>
          <w:rtl/>
        </w:rPr>
        <w:t xml:space="preserve"> مدح ال</w:t>
      </w:r>
      <w:r w:rsidR="004B4B77">
        <w:rPr>
          <w:rtl/>
        </w:rPr>
        <w:t>نبيّ</w:t>
      </w:r>
      <w:r>
        <w:rPr>
          <w:rtl/>
        </w:rPr>
        <w:t xml:space="preserve"> </w:t>
      </w:r>
      <w:r w:rsidR="00D665AA" w:rsidRPr="00D665AA">
        <w:rPr>
          <w:rStyle w:val="libAlaemChar"/>
          <w:rtl/>
        </w:rPr>
        <w:t>صلى‌الله‌عليه‌وآله‌وسلم</w:t>
      </w:r>
      <w:r w:rsidR="00792673">
        <w:rPr>
          <w:rStyle w:val="libAlaemChar"/>
          <w:rFonts w:hint="cs"/>
          <w:rtl/>
        </w:rPr>
        <w:t xml:space="preserve"> </w:t>
      </w:r>
      <w:r>
        <w:rPr>
          <w:rFonts w:hint="eastAsia"/>
          <w:rtl/>
        </w:rPr>
        <w:t>لمّا</w:t>
      </w:r>
      <w:r>
        <w:rPr>
          <w:rtl/>
        </w:rPr>
        <w:t xml:space="preserve"> ا</w:t>
      </w:r>
      <w:r w:rsidR="00167E25">
        <w:rPr>
          <w:rtl/>
        </w:rPr>
        <w:t>ستسقي</w:t>
      </w:r>
      <w:r>
        <w:rPr>
          <w:rtl/>
        </w:rPr>
        <w:t xml:space="preserve"> </w:t>
      </w:r>
      <w:r w:rsidR="00D665AA" w:rsidRPr="00D665AA">
        <w:rPr>
          <w:rStyle w:val="libAlaemChar"/>
          <w:rtl/>
        </w:rPr>
        <w:t>صلى‌الله‌عليه‌وآله‌وسلم</w:t>
      </w:r>
      <w:r>
        <w:rPr>
          <w:rtl/>
        </w:rPr>
        <w:t>:</w:t>
      </w:r>
    </w:p>
    <w:tbl>
      <w:tblPr>
        <w:tblStyle w:val="TableGrid"/>
        <w:bidiVisual/>
        <w:tblW w:w="4562" w:type="pct"/>
        <w:tblInd w:w="384" w:type="dxa"/>
        <w:tblLook w:val="01E0"/>
      </w:tblPr>
      <w:tblGrid>
        <w:gridCol w:w="3537"/>
        <w:gridCol w:w="272"/>
        <w:gridCol w:w="3501"/>
      </w:tblGrid>
      <w:tr w:rsidR="00792673" w:rsidTr="00792673">
        <w:trPr>
          <w:trHeight w:val="350"/>
        </w:trPr>
        <w:tc>
          <w:tcPr>
            <w:tcW w:w="3920" w:type="dxa"/>
            <w:shd w:val="clear" w:color="auto" w:fill="auto"/>
          </w:tcPr>
          <w:p w:rsidR="00792673" w:rsidRDefault="00792673" w:rsidP="00792673">
            <w:pPr>
              <w:pStyle w:val="libPoem"/>
            </w:pPr>
            <w:r>
              <w:rPr>
                <w:rFonts w:hint="eastAsia"/>
                <w:rtl/>
              </w:rPr>
              <w:t>لک</w:t>
            </w:r>
            <w:r>
              <w:rPr>
                <w:rtl/>
              </w:rPr>
              <w:t xml:space="preserve"> الحمد و الحمد ممّن شکر</w:t>
            </w:r>
            <w:r w:rsidRPr="00725071">
              <w:rPr>
                <w:rStyle w:val="libPoemTiniChar0"/>
                <w:rtl/>
              </w:rPr>
              <w:br/>
              <w:t> </w:t>
            </w:r>
          </w:p>
        </w:tc>
        <w:tc>
          <w:tcPr>
            <w:tcW w:w="279" w:type="dxa"/>
            <w:shd w:val="clear" w:color="auto" w:fill="auto"/>
          </w:tcPr>
          <w:p w:rsidR="00792673" w:rsidRDefault="00792673" w:rsidP="00792673">
            <w:pPr>
              <w:pStyle w:val="libPoem"/>
              <w:rPr>
                <w:rtl/>
              </w:rPr>
            </w:pPr>
          </w:p>
        </w:tc>
        <w:tc>
          <w:tcPr>
            <w:tcW w:w="3881" w:type="dxa"/>
            <w:shd w:val="clear" w:color="auto" w:fill="auto"/>
          </w:tcPr>
          <w:p w:rsidR="00792673" w:rsidRDefault="00792673" w:rsidP="00792673">
            <w:pPr>
              <w:pStyle w:val="libPoem"/>
            </w:pPr>
            <w:r>
              <w:rPr>
                <w:rFonts w:hint="eastAsia"/>
                <w:rtl/>
              </w:rPr>
              <w:t>سق</w:t>
            </w:r>
            <w:r>
              <w:rPr>
                <w:rFonts w:hint="cs"/>
                <w:rtl/>
              </w:rPr>
              <w:t>ی</w:t>
            </w:r>
            <w:r>
              <w:rPr>
                <w:rFonts w:hint="eastAsia"/>
                <w:rtl/>
              </w:rPr>
              <w:t>نا</w:t>
            </w:r>
            <w:r>
              <w:rPr>
                <w:rtl/>
              </w:rPr>
              <w:t xml:space="preserve"> بوجه النبيّ المطر</w:t>
            </w:r>
            <w:r w:rsidRPr="00725071">
              <w:rPr>
                <w:rStyle w:val="libPoemTiniChar0"/>
                <w:rtl/>
              </w:rPr>
              <w:br/>
              <w:t> </w:t>
            </w:r>
          </w:p>
        </w:tc>
      </w:tr>
    </w:tbl>
    <w:p w:rsidR="00D94CCA" w:rsidRDefault="00A33C4B" w:rsidP="00A33C4B">
      <w:pPr>
        <w:pStyle w:val="libNormal"/>
        <w:rPr>
          <w:rtl/>
        </w:rPr>
      </w:pPr>
      <w:r>
        <w:rPr>
          <w:rFonts w:hint="eastAsia"/>
          <w:rtl/>
        </w:rPr>
        <w:t>ال</w:t>
      </w:r>
      <w:r w:rsidR="004B4B77">
        <w:rPr>
          <w:rFonts w:hint="eastAsia"/>
          <w:rtl/>
        </w:rPr>
        <w:t>أبي</w:t>
      </w:r>
      <w:r>
        <w:rPr>
          <w:rFonts w:hint="eastAsia"/>
          <w:rtl/>
        </w:rPr>
        <w:t>ات،فقال</w:t>
      </w:r>
      <w:r>
        <w:rPr>
          <w:rtl/>
        </w:rPr>
        <w:t xml:space="preserve"> رسول اللّه </w:t>
      </w:r>
      <w:r w:rsidR="00D665AA" w:rsidRPr="00D665AA">
        <w:rPr>
          <w:rStyle w:val="libAlaemChar"/>
          <w:rtl/>
        </w:rPr>
        <w:t>صلى‌الله‌عليه‌وآله‌وسلم</w:t>
      </w:r>
      <w:r>
        <w:rPr>
          <w:rtl/>
        </w:rPr>
        <w:t>:</w:t>
      </w:r>
      <w:r>
        <w:rPr>
          <w:rFonts w:hint="cs"/>
          <w:rtl/>
        </w:rPr>
        <w:t>ی</w:t>
      </w:r>
      <w:r>
        <w:rPr>
          <w:rFonts w:hint="eastAsia"/>
          <w:rtl/>
        </w:rPr>
        <w:t>ا</w:t>
      </w:r>
      <w:r>
        <w:rPr>
          <w:rtl/>
        </w:rPr>
        <w:t xml:space="preserve"> </w:t>
      </w:r>
      <w:r w:rsidR="00167E25">
        <w:rPr>
          <w:rtl/>
        </w:rPr>
        <w:t>کنانيّ</w:t>
      </w:r>
      <w:r>
        <w:rPr>
          <w:rtl/>
        </w:rPr>
        <w:t xml:space="preserve"> بوّأک اللّه بکلّ ب</w:t>
      </w:r>
      <w:r>
        <w:rPr>
          <w:rFonts w:hint="cs"/>
          <w:rtl/>
        </w:rPr>
        <w:t>ی</w:t>
      </w:r>
      <w:r>
        <w:rPr>
          <w:rFonts w:hint="eastAsia"/>
          <w:rtl/>
        </w:rPr>
        <w:t>ت</w:t>
      </w:r>
      <w:r>
        <w:rPr>
          <w:rtl/>
        </w:rPr>
        <w:t xml:space="preserve"> قلته ب</w:t>
      </w:r>
      <w:r>
        <w:rPr>
          <w:rFonts w:hint="cs"/>
          <w:rtl/>
        </w:rPr>
        <w:t>ی</w:t>
      </w:r>
      <w:r>
        <w:rPr>
          <w:rFonts w:hint="eastAsia"/>
          <w:rtl/>
        </w:rPr>
        <w:t>تا</w:t>
      </w:r>
      <w:r>
        <w:rPr>
          <w:rtl/>
        </w:rPr>
        <w:t xml:space="preserve"> </w:t>
      </w:r>
      <w:r w:rsidR="004B4B77">
        <w:rPr>
          <w:rtl/>
        </w:rPr>
        <w:t>في</w:t>
      </w:r>
      <w:r>
        <w:rPr>
          <w:rtl/>
        </w:rPr>
        <w:t xml:space="preserve"> ال</w:t>
      </w:r>
      <w:r w:rsidR="009B6D3C">
        <w:rPr>
          <w:rtl/>
        </w:rPr>
        <w:t>جنة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إن </w:t>
      </w:r>
      <w:r>
        <w:rPr>
          <w:rFonts w:hint="cs"/>
          <w:rtl/>
        </w:rPr>
        <w:t>ی</w:t>
      </w:r>
      <w:r>
        <w:rPr>
          <w:rFonts w:hint="eastAsia"/>
          <w:rtl/>
        </w:rPr>
        <w:t>ک</w:t>
      </w:r>
      <w:r>
        <w:rPr>
          <w:rtl/>
        </w:rPr>
        <w:t xml:space="preserve"> شاعر أحسن فقد أحسنت </w:t>
      </w:r>
      <w:r w:rsidR="00643081">
        <w:rPr>
          <w:rStyle w:val="libFootnotenumChar"/>
          <w:rtl/>
        </w:rPr>
        <w:t>(2)</w:t>
      </w:r>
      <w:r>
        <w:rPr>
          <w:rtl/>
        </w:rPr>
        <w:t>.</w:t>
      </w:r>
    </w:p>
    <w:p w:rsidR="00D94CCA" w:rsidRDefault="00A33C4B" w:rsidP="00A33C4B">
      <w:pPr>
        <w:pStyle w:val="libNormal"/>
        <w:rPr>
          <w:rtl/>
        </w:rPr>
      </w:pPr>
      <w:r>
        <w:rPr>
          <w:rFonts w:hint="eastAsia"/>
          <w:rtl/>
        </w:rPr>
        <w:t>أشعار</w:t>
      </w:r>
      <w:r>
        <w:rPr>
          <w:rtl/>
        </w:rPr>
        <w:t xml:space="preserve"> سلمان:</w:t>
      </w:r>
    </w:p>
    <w:p w:rsidR="00D94CCA" w:rsidRDefault="00A33C4B" w:rsidP="00A33C4B">
      <w:pPr>
        <w:pStyle w:val="libNormal"/>
        <w:rPr>
          <w:rtl/>
        </w:rPr>
      </w:pPr>
      <w:r>
        <w:rPr>
          <w:rFonts w:hint="eastAsia"/>
          <w:rtl/>
        </w:rPr>
        <w:t>ما</w:t>
      </w:r>
      <w:r>
        <w:rPr>
          <w:rtl/>
        </w:rPr>
        <w:t xml:space="preserve"> </w:t>
      </w:r>
      <w:r w:rsidR="009B6D3C">
        <w:rPr>
          <w:rtl/>
        </w:rPr>
        <w:t>لي</w:t>
      </w:r>
      <w:r>
        <w:rPr>
          <w:rtl/>
        </w:rPr>
        <w:t xml:space="preserve"> لسان فأقول شعرا... </w:t>
      </w:r>
      <w:r w:rsidR="00643081">
        <w:rPr>
          <w:rStyle w:val="libFootnotenumChar"/>
          <w:rtl/>
        </w:rPr>
        <w:t>(3)</w:t>
      </w:r>
      <w:r>
        <w:rPr>
          <w:rtl/>
        </w:rPr>
        <w:t>.</w:t>
      </w:r>
    </w:p>
    <w:p w:rsidR="00D94CCA" w:rsidRDefault="00A33C4B" w:rsidP="00792673">
      <w:pPr>
        <w:pStyle w:val="libCenterBold1"/>
        <w:rPr>
          <w:rtl/>
        </w:rPr>
      </w:pPr>
      <w:r>
        <w:rPr>
          <w:rFonts w:hint="eastAsia"/>
          <w:rtl/>
        </w:rPr>
        <w:t>أشعار</w:t>
      </w:r>
      <w:r>
        <w:rPr>
          <w:rtl/>
        </w:rPr>
        <w:t xml:space="preserve"> </w:t>
      </w:r>
      <w:r w:rsidR="004B4B77">
        <w:rPr>
          <w:rtl/>
        </w:rPr>
        <w:t>أبي</w:t>
      </w:r>
      <w:r>
        <w:rPr>
          <w:rtl/>
        </w:rPr>
        <w:t xml:space="preserve"> طالب </w:t>
      </w:r>
      <w:r w:rsidR="004B4B77">
        <w:rPr>
          <w:rtl/>
        </w:rPr>
        <w:t>في</w:t>
      </w:r>
      <w:r>
        <w:rPr>
          <w:rtl/>
        </w:rPr>
        <w:t xml:space="preserve"> مدح ال</w:t>
      </w:r>
      <w:r w:rsidR="004B4B77">
        <w:rPr>
          <w:rtl/>
        </w:rPr>
        <w:t>نبيّ</w:t>
      </w:r>
      <w:r>
        <w:rPr>
          <w:rtl/>
        </w:rPr>
        <w:t xml:space="preserve"> </w:t>
      </w:r>
      <w:r w:rsidR="00D665AA" w:rsidRPr="00D665AA">
        <w:rPr>
          <w:rStyle w:val="libAlaemChar"/>
          <w:rtl/>
        </w:rPr>
        <w:t>صلى‌الله‌عليه‌وآله‌وسلم</w:t>
      </w:r>
    </w:p>
    <w:p w:rsidR="00D94CCA" w:rsidRDefault="00A33C4B" w:rsidP="00A33C4B">
      <w:pPr>
        <w:pStyle w:val="libNormal"/>
        <w:rPr>
          <w:rtl/>
        </w:rPr>
      </w:pPr>
      <w:r>
        <w:rPr>
          <w:rFonts w:hint="eastAsia"/>
          <w:rtl/>
        </w:rPr>
        <w:t>أشعار</w:t>
      </w:r>
      <w:r>
        <w:rPr>
          <w:rtl/>
        </w:rPr>
        <w:t xml:space="preserve"> </w:t>
      </w:r>
      <w:r w:rsidR="004B4B77">
        <w:rPr>
          <w:rtl/>
        </w:rPr>
        <w:t>أبي</w:t>
      </w:r>
      <w:r>
        <w:rPr>
          <w:rtl/>
        </w:rPr>
        <w:t xml:space="preserve"> طالب </w:t>
      </w:r>
      <w:r w:rsidR="00D665AA" w:rsidRPr="00D665AA">
        <w:rPr>
          <w:rStyle w:val="libAlaemChar"/>
          <w:rtl/>
        </w:rPr>
        <w:t>عليه‌السلام</w:t>
      </w:r>
      <w:r>
        <w:rPr>
          <w:rtl/>
        </w:rPr>
        <w:t xml:space="preserve"> </w:t>
      </w:r>
      <w:r w:rsidR="004B4B77">
        <w:rPr>
          <w:rtl/>
        </w:rPr>
        <w:t>في</w:t>
      </w:r>
      <w:r>
        <w:rPr>
          <w:rtl/>
        </w:rPr>
        <w:t xml:space="preserve"> مدح ال</w:t>
      </w:r>
      <w:r w:rsidR="004B4B77">
        <w:rPr>
          <w:rtl/>
        </w:rPr>
        <w:t>نبيّ</w:t>
      </w:r>
      <w:r>
        <w:rPr>
          <w:rtl/>
        </w:rPr>
        <w:t xml:space="preserve"> </w:t>
      </w:r>
      <w:r w:rsidR="00D665AA" w:rsidRPr="00D665AA">
        <w:rPr>
          <w:rStyle w:val="libAlaemChar"/>
          <w:rtl/>
        </w:rPr>
        <w:t>صلى‌الله‌عليه‌وآله‌وسلم</w:t>
      </w:r>
      <w:r>
        <w:rPr>
          <w:rtl/>
        </w:rPr>
        <w:t>:</w:t>
      </w:r>
    </w:p>
    <w:tbl>
      <w:tblPr>
        <w:tblStyle w:val="TableGrid"/>
        <w:bidiVisual/>
        <w:tblW w:w="4562" w:type="pct"/>
        <w:tblInd w:w="384" w:type="dxa"/>
        <w:tblLook w:val="01E0"/>
      </w:tblPr>
      <w:tblGrid>
        <w:gridCol w:w="3532"/>
        <w:gridCol w:w="272"/>
        <w:gridCol w:w="3506"/>
      </w:tblGrid>
      <w:tr w:rsidR="00792673" w:rsidTr="00792673">
        <w:trPr>
          <w:trHeight w:val="350"/>
        </w:trPr>
        <w:tc>
          <w:tcPr>
            <w:tcW w:w="3920" w:type="dxa"/>
            <w:shd w:val="clear" w:color="auto" w:fill="auto"/>
          </w:tcPr>
          <w:p w:rsidR="00792673" w:rsidRDefault="00792673" w:rsidP="00792673">
            <w:pPr>
              <w:pStyle w:val="libPoem"/>
            </w:pPr>
            <w:r>
              <w:rPr>
                <w:rFonts w:hint="eastAsia"/>
                <w:rtl/>
              </w:rPr>
              <w:t>انّ</w:t>
            </w:r>
            <w:r>
              <w:rPr>
                <w:rtl/>
              </w:rPr>
              <w:t xml:space="preserve"> ابن آمنه النبيّ محمّدا</w:t>
            </w:r>
            <w:r w:rsidRPr="00725071">
              <w:rPr>
                <w:rStyle w:val="libPoemTiniChar0"/>
                <w:rtl/>
              </w:rPr>
              <w:br/>
              <w:t> </w:t>
            </w:r>
          </w:p>
        </w:tc>
        <w:tc>
          <w:tcPr>
            <w:tcW w:w="279" w:type="dxa"/>
            <w:shd w:val="clear" w:color="auto" w:fill="auto"/>
          </w:tcPr>
          <w:p w:rsidR="00792673" w:rsidRDefault="00792673" w:rsidP="00792673">
            <w:pPr>
              <w:pStyle w:val="libPoem"/>
              <w:rPr>
                <w:rtl/>
              </w:rPr>
            </w:pPr>
          </w:p>
        </w:tc>
        <w:tc>
          <w:tcPr>
            <w:tcW w:w="3881" w:type="dxa"/>
            <w:shd w:val="clear" w:color="auto" w:fill="auto"/>
          </w:tcPr>
          <w:p w:rsidR="00792673" w:rsidRDefault="00792673" w:rsidP="00792673">
            <w:pPr>
              <w:pStyle w:val="libPoem"/>
            </w:pPr>
            <w:r>
              <w:rPr>
                <w:rFonts w:hint="eastAsia"/>
                <w:rtl/>
              </w:rPr>
              <w:t>عندي</w:t>
            </w:r>
            <w:r>
              <w:rPr>
                <w:rtl/>
              </w:rPr>
              <w:t xml:space="preserve"> بمثل منازل الأولاد </w:t>
            </w:r>
            <w:r>
              <w:rPr>
                <w:rStyle w:val="libFootnotenumChar"/>
                <w:rtl/>
              </w:rPr>
              <w:t>(4)</w:t>
            </w:r>
            <w:r w:rsidRPr="00725071">
              <w:rPr>
                <w:rStyle w:val="libPoemTiniChar0"/>
                <w:rtl/>
              </w:rPr>
              <w:br/>
              <w:t> </w:t>
            </w:r>
          </w:p>
        </w:tc>
      </w:tr>
    </w:tbl>
    <w:p w:rsidR="00D94CCA" w:rsidRDefault="00A33C4B" w:rsidP="00A33C4B">
      <w:pPr>
        <w:pStyle w:val="libNormal"/>
        <w:rPr>
          <w:rtl/>
        </w:rPr>
      </w:pPr>
      <w:r>
        <w:rPr>
          <w:rFonts w:hint="eastAsia"/>
          <w:rtl/>
        </w:rPr>
        <w:t>قوله</w:t>
      </w:r>
      <w:r>
        <w:rPr>
          <w:rtl/>
        </w:rPr>
        <w:t>:</w:t>
      </w:r>
    </w:p>
    <w:tbl>
      <w:tblPr>
        <w:tblStyle w:val="TableGrid"/>
        <w:bidiVisual/>
        <w:tblW w:w="4562" w:type="pct"/>
        <w:tblInd w:w="384" w:type="dxa"/>
        <w:tblLook w:val="01E0"/>
      </w:tblPr>
      <w:tblGrid>
        <w:gridCol w:w="3531"/>
        <w:gridCol w:w="272"/>
        <w:gridCol w:w="3507"/>
      </w:tblGrid>
      <w:tr w:rsidR="00792673" w:rsidTr="00792673">
        <w:trPr>
          <w:trHeight w:val="350"/>
        </w:trPr>
        <w:tc>
          <w:tcPr>
            <w:tcW w:w="3920" w:type="dxa"/>
            <w:shd w:val="clear" w:color="auto" w:fill="auto"/>
          </w:tcPr>
          <w:p w:rsidR="00792673" w:rsidRDefault="00792673" w:rsidP="00792673">
            <w:pPr>
              <w:pStyle w:val="libPoem"/>
            </w:pPr>
            <w:r>
              <w:rPr>
                <w:rFonts w:hint="eastAsia"/>
                <w:rtl/>
              </w:rPr>
              <w:t>أنت</w:t>
            </w:r>
            <w:r>
              <w:rPr>
                <w:rtl/>
              </w:rPr>
              <w:t xml:space="preserve"> الأم</w:t>
            </w:r>
            <w:r>
              <w:rPr>
                <w:rFonts w:hint="cs"/>
                <w:rtl/>
              </w:rPr>
              <w:t>ی</w:t>
            </w:r>
            <w:r>
              <w:rPr>
                <w:rFonts w:hint="eastAsia"/>
                <w:rtl/>
              </w:rPr>
              <w:t>ن</w:t>
            </w:r>
            <w:r>
              <w:rPr>
                <w:rtl/>
              </w:rPr>
              <w:t xml:space="preserve"> أم</w:t>
            </w:r>
            <w:r>
              <w:rPr>
                <w:rFonts w:hint="cs"/>
                <w:rtl/>
              </w:rPr>
              <w:t>ی</w:t>
            </w:r>
            <w:r>
              <w:rPr>
                <w:rFonts w:hint="eastAsia"/>
                <w:rtl/>
              </w:rPr>
              <w:t>ن</w:t>
            </w:r>
            <w:r>
              <w:rPr>
                <w:rtl/>
              </w:rPr>
              <w:t xml:space="preserve"> اللّه لا کذب</w:t>
            </w:r>
            <w:r w:rsidRPr="00725071">
              <w:rPr>
                <w:rStyle w:val="libPoemTiniChar0"/>
                <w:rtl/>
              </w:rPr>
              <w:br/>
              <w:t> </w:t>
            </w:r>
          </w:p>
        </w:tc>
        <w:tc>
          <w:tcPr>
            <w:tcW w:w="279" w:type="dxa"/>
            <w:shd w:val="clear" w:color="auto" w:fill="auto"/>
          </w:tcPr>
          <w:p w:rsidR="00792673" w:rsidRDefault="00792673" w:rsidP="00792673">
            <w:pPr>
              <w:pStyle w:val="libPoem"/>
              <w:rPr>
                <w:rtl/>
              </w:rPr>
            </w:pPr>
          </w:p>
        </w:tc>
        <w:tc>
          <w:tcPr>
            <w:tcW w:w="3881" w:type="dxa"/>
            <w:shd w:val="clear" w:color="auto" w:fill="auto"/>
          </w:tcPr>
          <w:p w:rsidR="00792673" w:rsidRDefault="00792673" w:rsidP="00792673">
            <w:pPr>
              <w:pStyle w:val="libPoem"/>
            </w:pPr>
            <w:r>
              <w:rPr>
                <w:rFonts w:hint="eastAsia"/>
                <w:rtl/>
              </w:rPr>
              <w:t>و</w:t>
            </w:r>
            <w:r>
              <w:rPr>
                <w:rtl/>
              </w:rPr>
              <w:t xml:space="preserve"> الصّادق القول لا لهو و لا لعب</w:t>
            </w:r>
            <w:r w:rsidRPr="00725071">
              <w:rPr>
                <w:rStyle w:val="libPoemTiniChar0"/>
                <w:rtl/>
              </w:rPr>
              <w:br/>
              <w:t> </w:t>
            </w:r>
          </w:p>
        </w:tc>
      </w:tr>
      <w:tr w:rsidR="00792673" w:rsidTr="00792673">
        <w:trPr>
          <w:trHeight w:val="350"/>
        </w:trPr>
        <w:tc>
          <w:tcPr>
            <w:tcW w:w="3920" w:type="dxa"/>
          </w:tcPr>
          <w:p w:rsidR="00792673" w:rsidRDefault="00792673" w:rsidP="00792673">
            <w:pPr>
              <w:pStyle w:val="libPoem"/>
            </w:pPr>
            <w:r>
              <w:rPr>
                <w:rFonts w:hint="eastAsia"/>
                <w:rtl/>
              </w:rPr>
              <w:t>أنت</w:t>
            </w:r>
            <w:r>
              <w:rPr>
                <w:rtl/>
              </w:rPr>
              <w:t xml:space="preserve"> الرّسول رسول اللّه نعلمه</w:t>
            </w:r>
            <w:r w:rsidRPr="00725071">
              <w:rPr>
                <w:rStyle w:val="libPoemTiniChar0"/>
                <w:rtl/>
              </w:rPr>
              <w:br/>
              <w:t> </w:t>
            </w:r>
          </w:p>
        </w:tc>
        <w:tc>
          <w:tcPr>
            <w:tcW w:w="279" w:type="dxa"/>
          </w:tcPr>
          <w:p w:rsidR="00792673" w:rsidRDefault="00792673" w:rsidP="00792673">
            <w:pPr>
              <w:pStyle w:val="libPoem"/>
              <w:rPr>
                <w:rtl/>
              </w:rPr>
            </w:pPr>
          </w:p>
        </w:tc>
        <w:tc>
          <w:tcPr>
            <w:tcW w:w="3881" w:type="dxa"/>
          </w:tcPr>
          <w:p w:rsidR="00792673" w:rsidRDefault="00792673" w:rsidP="00792673">
            <w:pPr>
              <w:pStyle w:val="libPoem"/>
            </w:pPr>
            <w:r>
              <w:rPr>
                <w:rFonts w:hint="eastAsia"/>
                <w:rtl/>
              </w:rPr>
              <w:t>عليک</w:t>
            </w:r>
            <w:r>
              <w:rPr>
                <w:rtl/>
              </w:rPr>
              <w:t xml:space="preserve"> تنزل من ذي العزّ</w:t>
            </w:r>
            <w:r>
              <w:rPr>
                <w:rFonts w:hint="cs"/>
                <w:rtl/>
              </w:rPr>
              <w:t>ة</w:t>
            </w:r>
            <w:r>
              <w:rPr>
                <w:rtl/>
              </w:rPr>
              <w:t xml:space="preserve"> الکتب </w:t>
            </w:r>
            <w:r>
              <w:rPr>
                <w:rStyle w:val="libFootnotenumChar"/>
                <w:rtl/>
              </w:rPr>
              <w:t>(5)</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من أشعاره ح</w:t>
      </w:r>
      <w:r>
        <w:rPr>
          <w:rFonts w:hint="cs"/>
          <w:rtl/>
        </w:rPr>
        <w:t>ی</w:t>
      </w:r>
      <w:r>
        <w:rPr>
          <w:rFonts w:hint="eastAsia"/>
          <w:rtl/>
        </w:rPr>
        <w:t>ن</w:t>
      </w:r>
      <w:r>
        <w:rPr>
          <w:rtl/>
        </w:rPr>
        <w:t xml:space="preserve"> أسلم </w:t>
      </w:r>
      <w:r w:rsidR="004B4B77">
        <w:rPr>
          <w:rtl/>
        </w:rPr>
        <w:t>حمزة</w:t>
      </w:r>
      <w:r>
        <w:rPr>
          <w:rtl/>
        </w:rPr>
        <w:t>:</w:t>
      </w:r>
    </w:p>
    <w:tbl>
      <w:tblPr>
        <w:tblStyle w:val="TableGrid"/>
        <w:bidiVisual/>
        <w:tblW w:w="4562" w:type="pct"/>
        <w:tblInd w:w="384" w:type="dxa"/>
        <w:tblLook w:val="01E0"/>
      </w:tblPr>
      <w:tblGrid>
        <w:gridCol w:w="3535"/>
        <w:gridCol w:w="272"/>
        <w:gridCol w:w="3503"/>
      </w:tblGrid>
      <w:tr w:rsidR="00792673" w:rsidTr="00792673">
        <w:trPr>
          <w:trHeight w:val="350"/>
        </w:trPr>
        <w:tc>
          <w:tcPr>
            <w:tcW w:w="3920" w:type="dxa"/>
            <w:shd w:val="clear" w:color="auto" w:fill="auto"/>
          </w:tcPr>
          <w:p w:rsidR="00792673" w:rsidRDefault="00792673" w:rsidP="00792673">
            <w:pPr>
              <w:pStyle w:val="libPoem"/>
            </w:pPr>
            <w:r>
              <w:rPr>
                <w:rFonts w:hint="eastAsia"/>
                <w:rtl/>
              </w:rPr>
              <w:t>صبورا</w:t>
            </w:r>
            <w:r>
              <w:rPr>
                <w:rtl/>
              </w:rPr>
              <w:t xml:space="preserve"> أبا </w:t>
            </w:r>
            <w:r>
              <w:rPr>
                <w:rFonts w:hint="cs"/>
                <w:rtl/>
              </w:rPr>
              <w:t>ی</w:t>
            </w:r>
            <w:r>
              <w:rPr>
                <w:rFonts w:hint="eastAsia"/>
                <w:rtl/>
              </w:rPr>
              <w:t>عل</w:t>
            </w:r>
            <w:r>
              <w:rPr>
                <w:rFonts w:hint="cs"/>
                <w:rtl/>
              </w:rPr>
              <w:t>ى</w:t>
            </w:r>
            <w:r>
              <w:rPr>
                <w:rtl/>
              </w:rPr>
              <w:t xml:space="preserve"> عل</w:t>
            </w:r>
            <w:r>
              <w:rPr>
                <w:rFonts w:hint="cs"/>
                <w:rtl/>
              </w:rPr>
              <w:t>ى</w:t>
            </w:r>
            <w:r>
              <w:rPr>
                <w:rtl/>
              </w:rPr>
              <w:t xml:space="preserve"> د</w:t>
            </w:r>
            <w:r>
              <w:rPr>
                <w:rFonts w:hint="cs"/>
                <w:rtl/>
              </w:rPr>
              <w:t>ی</w:t>
            </w:r>
            <w:r>
              <w:rPr>
                <w:rFonts w:hint="eastAsia"/>
                <w:rtl/>
              </w:rPr>
              <w:t>ن</w:t>
            </w:r>
            <w:r>
              <w:rPr>
                <w:rtl/>
              </w:rPr>
              <w:t xml:space="preserve"> أحمد</w:t>
            </w:r>
            <w:r w:rsidRPr="00725071">
              <w:rPr>
                <w:rStyle w:val="libPoemTiniChar0"/>
                <w:rtl/>
              </w:rPr>
              <w:br/>
              <w:t> </w:t>
            </w:r>
          </w:p>
        </w:tc>
        <w:tc>
          <w:tcPr>
            <w:tcW w:w="279" w:type="dxa"/>
            <w:shd w:val="clear" w:color="auto" w:fill="auto"/>
          </w:tcPr>
          <w:p w:rsidR="00792673" w:rsidRDefault="00792673" w:rsidP="00792673">
            <w:pPr>
              <w:pStyle w:val="libPoem"/>
              <w:rPr>
                <w:rtl/>
              </w:rPr>
            </w:pPr>
          </w:p>
        </w:tc>
        <w:tc>
          <w:tcPr>
            <w:tcW w:w="3881" w:type="dxa"/>
            <w:shd w:val="clear" w:color="auto" w:fill="auto"/>
          </w:tcPr>
          <w:p w:rsidR="00792673" w:rsidRDefault="00792673" w:rsidP="00792673">
            <w:pPr>
              <w:pStyle w:val="libPoem"/>
            </w:pPr>
            <w:r>
              <w:rPr>
                <w:rFonts w:hint="eastAsia"/>
                <w:rtl/>
              </w:rPr>
              <w:t>و</w:t>
            </w:r>
            <w:r>
              <w:rPr>
                <w:rtl/>
              </w:rPr>
              <w:t xml:space="preserve"> کن مظهرا للدّ</w:t>
            </w:r>
            <w:r>
              <w:rPr>
                <w:rFonts w:hint="cs"/>
                <w:rtl/>
              </w:rPr>
              <w:t>ی</w:t>
            </w:r>
            <w:r>
              <w:rPr>
                <w:rFonts w:hint="eastAsia"/>
                <w:rtl/>
              </w:rPr>
              <w:t>ن</w:t>
            </w:r>
            <w:r>
              <w:rPr>
                <w:rtl/>
              </w:rPr>
              <w:t xml:space="preserve"> وفّقت صابرا</w:t>
            </w:r>
            <w:r w:rsidRPr="00725071">
              <w:rPr>
                <w:rStyle w:val="libPoemTiniChar0"/>
                <w:rtl/>
              </w:rPr>
              <w:br/>
              <w:t> </w:t>
            </w:r>
          </w:p>
        </w:tc>
      </w:tr>
      <w:tr w:rsidR="00792673" w:rsidTr="00792673">
        <w:trPr>
          <w:trHeight w:val="350"/>
        </w:trPr>
        <w:tc>
          <w:tcPr>
            <w:tcW w:w="3920" w:type="dxa"/>
          </w:tcPr>
          <w:p w:rsidR="00792673" w:rsidRDefault="00792673" w:rsidP="00792673">
            <w:pPr>
              <w:pStyle w:val="libPoem"/>
            </w:pPr>
            <w:r>
              <w:rPr>
                <w:rFonts w:hint="eastAsia"/>
                <w:rtl/>
              </w:rPr>
              <w:t>فقد</w:t>
            </w:r>
            <w:r>
              <w:rPr>
                <w:rtl/>
              </w:rPr>
              <w:t xml:space="preserve"> سرّني إذ قلت أنّک مؤمن</w:t>
            </w:r>
            <w:r w:rsidRPr="00725071">
              <w:rPr>
                <w:rStyle w:val="libPoemTiniChar0"/>
                <w:rtl/>
              </w:rPr>
              <w:br/>
              <w:t> </w:t>
            </w:r>
          </w:p>
        </w:tc>
        <w:tc>
          <w:tcPr>
            <w:tcW w:w="279" w:type="dxa"/>
          </w:tcPr>
          <w:p w:rsidR="00792673" w:rsidRDefault="00792673" w:rsidP="00792673">
            <w:pPr>
              <w:pStyle w:val="libPoem"/>
              <w:rPr>
                <w:rtl/>
              </w:rPr>
            </w:pPr>
          </w:p>
        </w:tc>
        <w:tc>
          <w:tcPr>
            <w:tcW w:w="3881" w:type="dxa"/>
          </w:tcPr>
          <w:p w:rsidR="00792673" w:rsidRDefault="00792673" w:rsidP="00792673">
            <w:pPr>
              <w:pStyle w:val="libPoem"/>
            </w:pPr>
            <w:r>
              <w:rPr>
                <w:rFonts w:hint="eastAsia"/>
                <w:rtl/>
              </w:rPr>
              <w:t>فکن</w:t>
            </w:r>
            <w:r>
              <w:rPr>
                <w:rtl/>
              </w:rPr>
              <w:t xml:space="preserve"> لرسول اللّه في اللّه ناصرا</w:t>
            </w:r>
            <w:r w:rsidRPr="00725071">
              <w:rPr>
                <w:rStyle w:val="libPoemTiniChar0"/>
                <w:rtl/>
              </w:rPr>
              <w:br/>
              <w:t> </w:t>
            </w:r>
          </w:p>
        </w:tc>
      </w:tr>
      <w:tr w:rsidR="00792673" w:rsidTr="00792673">
        <w:trPr>
          <w:trHeight w:val="350"/>
        </w:trPr>
        <w:tc>
          <w:tcPr>
            <w:tcW w:w="3920" w:type="dxa"/>
          </w:tcPr>
          <w:p w:rsidR="00792673" w:rsidRDefault="00792673" w:rsidP="00792673">
            <w:pPr>
              <w:pStyle w:val="libPoem"/>
            </w:pPr>
            <w:r>
              <w:rPr>
                <w:rFonts w:hint="eastAsia"/>
                <w:rtl/>
              </w:rPr>
              <w:t>و</w:t>
            </w:r>
            <w:r>
              <w:rPr>
                <w:rtl/>
              </w:rPr>
              <w:t xml:space="preserve"> ناد قر</w:t>
            </w:r>
            <w:r>
              <w:rPr>
                <w:rFonts w:hint="cs"/>
                <w:rtl/>
              </w:rPr>
              <w:t>ی</w:t>
            </w:r>
            <w:r>
              <w:rPr>
                <w:rFonts w:hint="eastAsia"/>
                <w:rtl/>
              </w:rPr>
              <w:t>شا</w:t>
            </w:r>
            <w:r>
              <w:rPr>
                <w:rtl/>
              </w:rPr>
              <w:t xml:space="preserve"> بالذي قد أتي</w:t>
            </w:r>
            <w:r>
              <w:rPr>
                <w:rFonts w:hint="eastAsia"/>
                <w:rtl/>
              </w:rPr>
              <w:t>ته</w:t>
            </w:r>
            <w:r w:rsidRPr="00725071">
              <w:rPr>
                <w:rStyle w:val="libPoemTiniChar0"/>
                <w:rtl/>
              </w:rPr>
              <w:br/>
              <w:t> </w:t>
            </w:r>
          </w:p>
        </w:tc>
        <w:tc>
          <w:tcPr>
            <w:tcW w:w="279" w:type="dxa"/>
          </w:tcPr>
          <w:p w:rsidR="00792673" w:rsidRDefault="00792673" w:rsidP="00792673">
            <w:pPr>
              <w:pStyle w:val="libPoem"/>
              <w:rPr>
                <w:rtl/>
              </w:rPr>
            </w:pPr>
          </w:p>
        </w:tc>
        <w:tc>
          <w:tcPr>
            <w:tcW w:w="3881" w:type="dxa"/>
          </w:tcPr>
          <w:p w:rsidR="00792673" w:rsidRDefault="00792673" w:rsidP="00792673">
            <w:pPr>
              <w:pStyle w:val="libPoem"/>
            </w:pPr>
            <w:r>
              <w:rPr>
                <w:rFonts w:hint="eastAsia"/>
                <w:rtl/>
              </w:rPr>
              <w:t>جهارا</w:t>
            </w:r>
            <w:r>
              <w:rPr>
                <w:rtl/>
              </w:rPr>
              <w:t xml:space="preserve"> و قل ما کان أحمد ساحرا </w:t>
            </w:r>
            <w:r>
              <w:rPr>
                <w:rStyle w:val="libFootnotenumChar"/>
                <w:rtl/>
              </w:rPr>
              <w:t>(6)</w:t>
            </w:r>
            <w:r w:rsidRPr="00725071">
              <w:rPr>
                <w:rStyle w:val="libPoemTiniChar0"/>
                <w:rtl/>
              </w:rPr>
              <w:br/>
              <w:t> </w:t>
            </w:r>
          </w:p>
        </w:tc>
      </w:tr>
    </w:tbl>
    <w:p w:rsidR="00D94CCA" w:rsidRDefault="00A33C4B" w:rsidP="00792673">
      <w:pPr>
        <w:pStyle w:val="libNormal"/>
        <w:rPr>
          <w:rtl/>
        </w:rPr>
      </w:pPr>
      <w:r>
        <w:rPr>
          <w:rFonts w:hint="eastAsia"/>
          <w:rtl/>
        </w:rPr>
        <w:t>و</w:t>
      </w:r>
      <w:r>
        <w:rPr>
          <w:rtl/>
        </w:rPr>
        <w:t xml:space="preserve"> من قص</w:t>
      </w:r>
      <w:r>
        <w:rPr>
          <w:rFonts w:hint="cs"/>
          <w:rtl/>
        </w:rPr>
        <w:t>ی</w:t>
      </w:r>
      <w:r>
        <w:rPr>
          <w:rFonts w:hint="eastAsia"/>
          <w:rtl/>
        </w:rPr>
        <w:t>دته</w:t>
      </w:r>
      <w:r>
        <w:rPr>
          <w:rtl/>
        </w:rPr>
        <w:t xml:space="preserve"> اللام</w:t>
      </w:r>
      <w:r>
        <w:rPr>
          <w:rFonts w:hint="cs"/>
          <w:rtl/>
        </w:rPr>
        <w:t>ی</w:t>
      </w:r>
      <w:r w:rsidR="00792673">
        <w:rPr>
          <w:rFonts w:hint="cs"/>
          <w:rtl/>
        </w:rPr>
        <w:t>ة</w:t>
      </w:r>
      <w:r>
        <w:rPr>
          <w:rtl/>
        </w:rPr>
        <w:t xml:space="preserve"> </w:t>
      </w:r>
      <w:r w:rsidR="004B4B77">
        <w:rPr>
          <w:rtl/>
        </w:rPr>
        <w:t>في</w:t>
      </w:r>
      <w:r>
        <w:rPr>
          <w:rtl/>
        </w:rPr>
        <w:t xml:space="preserve"> </w:t>
      </w:r>
      <w:r w:rsidR="004B4B77">
        <w:rPr>
          <w:rtl/>
        </w:rPr>
        <w:t>أيّ</w:t>
      </w:r>
      <w:r>
        <w:rPr>
          <w:rFonts w:hint="eastAsia"/>
          <w:rtl/>
        </w:rPr>
        <w:t>ام</w:t>
      </w:r>
      <w:r>
        <w:rPr>
          <w:rtl/>
        </w:rPr>
        <w:t xml:space="preserve"> الشّعب: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92673">
        <w:rPr>
          <w:rStyle w:val="libFootnote0Char"/>
          <w:rFonts w:hint="cs"/>
          <w:rtl/>
        </w:rPr>
        <w:t xml:space="preserve"> ق:6/24/298،ج:18/2.</w:t>
      </w:r>
    </w:p>
    <w:p w:rsidR="00643081" w:rsidRPr="00643081" w:rsidRDefault="00643081" w:rsidP="00643081">
      <w:pPr>
        <w:pStyle w:val="libLine"/>
        <w:rPr>
          <w:rStyle w:val="libFootnote0Char"/>
          <w:rtl/>
        </w:rPr>
      </w:pPr>
      <w:r w:rsidRPr="00643081">
        <w:rPr>
          <w:rStyle w:val="libFootnote0Char"/>
          <w:rFonts w:hint="eastAsia"/>
          <w:rtl/>
        </w:rPr>
        <w:t>(2)</w:t>
      </w:r>
      <w:r w:rsidR="00792673">
        <w:rPr>
          <w:rStyle w:val="libFootnote0Char"/>
          <w:rFonts w:hint="cs"/>
          <w:rtl/>
        </w:rPr>
        <w:t xml:space="preserve"> ق:6/48/549،ج:20/300.</w:t>
      </w:r>
    </w:p>
    <w:p w:rsidR="00643081" w:rsidRPr="00643081" w:rsidRDefault="00643081" w:rsidP="00643081">
      <w:pPr>
        <w:pStyle w:val="libLine"/>
        <w:rPr>
          <w:rStyle w:val="libFootnote0Char"/>
          <w:rtl/>
        </w:rPr>
      </w:pPr>
      <w:r w:rsidRPr="00643081">
        <w:rPr>
          <w:rStyle w:val="libFootnote0Char"/>
          <w:rFonts w:hint="eastAsia"/>
          <w:rtl/>
        </w:rPr>
        <w:t>(3)</w:t>
      </w:r>
      <w:r w:rsidR="00792673">
        <w:rPr>
          <w:rStyle w:val="libFootnote0Char"/>
          <w:rFonts w:hint="cs"/>
          <w:rtl/>
        </w:rPr>
        <w:t xml:space="preserve"> ق:6/24/302،ج:18/19.</w:t>
      </w:r>
    </w:p>
    <w:p w:rsidR="00643081" w:rsidRPr="00347449" w:rsidRDefault="00643081" w:rsidP="00347449">
      <w:pPr>
        <w:pStyle w:val="libFootnote0"/>
        <w:rPr>
          <w:rtl/>
        </w:rPr>
      </w:pPr>
      <w:r w:rsidRPr="00643081">
        <w:rPr>
          <w:rStyle w:val="libFootnote0Char"/>
          <w:rFonts w:hint="eastAsia"/>
          <w:rtl/>
        </w:rPr>
        <w:t>(4)</w:t>
      </w:r>
      <w:r w:rsidR="00792673">
        <w:rPr>
          <w:rStyle w:val="libFootnote0Char"/>
          <w:rFonts w:hint="cs"/>
          <w:rtl/>
        </w:rPr>
        <w:t xml:space="preserve"> ق:6/2/46،ج:15/199.</w:t>
      </w:r>
    </w:p>
    <w:p w:rsidR="00792673" w:rsidRDefault="00792673" w:rsidP="00347449">
      <w:pPr>
        <w:pStyle w:val="libFootnote0"/>
        <w:rPr>
          <w:rtl/>
        </w:rPr>
      </w:pPr>
      <w:r>
        <w:rPr>
          <w:rFonts w:hint="cs"/>
          <w:rtl/>
        </w:rPr>
        <w:t>(5) ق:6/31/347،ج:18/203.</w:t>
      </w:r>
    </w:p>
    <w:p w:rsidR="00792673" w:rsidRPr="00792673" w:rsidRDefault="00792673" w:rsidP="00347449">
      <w:pPr>
        <w:pStyle w:val="libFootnote0"/>
        <w:rPr>
          <w:rtl/>
        </w:rPr>
      </w:pPr>
      <w:r>
        <w:rPr>
          <w:rFonts w:hint="cs"/>
          <w:rtl/>
        </w:rPr>
        <w:t>(6) ق:6/31/349،ج:</w:t>
      </w:r>
      <w:r w:rsidR="00347449">
        <w:rPr>
          <w:rFonts w:hint="cs"/>
          <w:rtl/>
        </w:rPr>
        <w:t>18/211.</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41"/>
        <w:gridCol w:w="272"/>
        <w:gridCol w:w="3497"/>
      </w:tblGrid>
      <w:tr w:rsidR="00347449" w:rsidTr="00576C90">
        <w:trPr>
          <w:trHeight w:val="350"/>
        </w:trPr>
        <w:tc>
          <w:tcPr>
            <w:tcW w:w="3920" w:type="dxa"/>
            <w:shd w:val="clear" w:color="auto" w:fill="auto"/>
          </w:tcPr>
          <w:p w:rsidR="00347449" w:rsidRDefault="00347449" w:rsidP="00576C90">
            <w:pPr>
              <w:pStyle w:val="libPoem"/>
            </w:pPr>
            <w:r>
              <w:rPr>
                <w:rFonts w:hint="eastAsia"/>
                <w:rtl/>
              </w:rPr>
              <w:lastRenderedPageBreak/>
              <w:t>و</w:t>
            </w:r>
            <w:r>
              <w:rPr>
                <w:rtl/>
              </w:rPr>
              <w:t xml:space="preserve"> لمّا راي</w:t>
            </w:r>
            <w:r>
              <w:rPr>
                <w:rFonts w:hint="eastAsia"/>
                <w:rtl/>
              </w:rPr>
              <w:t>ت</w:t>
            </w:r>
            <w:r>
              <w:rPr>
                <w:rtl/>
              </w:rPr>
              <w:t xml:space="preserve"> القوم لا ودّ في</w:t>
            </w:r>
            <w:r>
              <w:rPr>
                <w:rFonts w:hint="eastAsia"/>
                <w:rtl/>
              </w:rPr>
              <w:t>هم</w:t>
            </w:r>
            <w:r w:rsidRPr="00725071">
              <w:rPr>
                <w:rStyle w:val="libPoemTiniChar0"/>
                <w:rtl/>
              </w:rPr>
              <w:br/>
              <w:t> </w:t>
            </w:r>
          </w:p>
        </w:tc>
        <w:tc>
          <w:tcPr>
            <w:tcW w:w="279" w:type="dxa"/>
            <w:shd w:val="clear" w:color="auto" w:fill="auto"/>
          </w:tcPr>
          <w:p w:rsidR="00347449" w:rsidRDefault="00347449" w:rsidP="00576C90">
            <w:pPr>
              <w:pStyle w:val="libPoem"/>
              <w:rPr>
                <w:rtl/>
              </w:rPr>
            </w:pPr>
          </w:p>
        </w:tc>
        <w:tc>
          <w:tcPr>
            <w:tcW w:w="3881" w:type="dxa"/>
            <w:shd w:val="clear" w:color="auto" w:fill="auto"/>
          </w:tcPr>
          <w:p w:rsidR="00347449" w:rsidRDefault="00347449" w:rsidP="00576C90">
            <w:pPr>
              <w:pStyle w:val="libPoem"/>
            </w:pPr>
            <w:r>
              <w:rPr>
                <w:rFonts w:hint="eastAsia"/>
                <w:rtl/>
              </w:rPr>
              <w:t>و</w:t>
            </w:r>
            <w:r>
              <w:rPr>
                <w:rtl/>
              </w:rPr>
              <w:t xml:space="preserve"> قد قطعوا کلّ العر</w:t>
            </w:r>
            <w:r>
              <w:rPr>
                <w:rFonts w:hint="cs"/>
                <w:rtl/>
              </w:rPr>
              <w:t>ی</w:t>
            </w:r>
            <w:r>
              <w:rPr>
                <w:rtl/>
              </w:rPr>
              <w:t xml:space="preserve"> و الوسائل</w:t>
            </w:r>
            <w:r w:rsidRPr="00725071">
              <w:rPr>
                <w:rStyle w:val="libPoemTiniChar0"/>
                <w:rtl/>
              </w:rPr>
              <w:br/>
              <w:t> </w:t>
            </w:r>
          </w:p>
        </w:tc>
      </w:tr>
      <w:tr w:rsidR="00347449" w:rsidTr="00576C90">
        <w:trPr>
          <w:trHeight w:val="350"/>
        </w:trPr>
        <w:tc>
          <w:tcPr>
            <w:tcW w:w="3920" w:type="dxa"/>
          </w:tcPr>
          <w:p w:rsidR="00347449" w:rsidRDefault="00347449" w:rsidP="00576C90">
            <w:pPr>
              <w:pStyle w:val="libPoem"/>
            </w:pPr>
            <w:r>
              <w:rPr>
                <w:rFonts w:hint="eastAsia"/>
                <w:rtl/>
              </w:rPr>
              <w:t>ألم</w:t>
            </w:r>
            <w:r>
              <w:rPr>
                <w:rtl/>
              </w:rPr>
              <w:t xml:space="preserve"> تعلموا أنّ ابننا لا مکذّب</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لد</w:t>
            </w:r>
            <w:r>
              <w:rPr>
                <w:rFonts w:hint="cs"/>
                <w:rtl/>
              </w:rPr>
              <w:t>ی</w:t>
            </w:r>
            <w:r>
              <w:rPr>
                <w:rFonts w:hint="eastAsia"/>
                <w:rtl/>
              </w:rPr>
              <w:t>نا</w:t>
            </w:r>
            <w:r>
              <w:rPr>
                <w:rtl/>
              </w:rPr>
              <w:t xml:space="preserve"> و لا </w:t>
            </w:r>
            <w:r>
              <w:rPr>
                <w:rFonts w:hint="cs"/>
                <w:rtl/>
              </w:rPr>
              <w:t>یعني</w:t>
            </w:r>
            <w:r>
              <w:rPr>
                <w:rtl/>
              </w:rPr>
              <w:t xml:space="preserve"> بقول الأباطل</w:t>
            </w:r>
            <w:r w:rsidRPr="00725071">
              <w:rPr>
                <w:rStyle w:val="libPoemTiniChar0"/>
                <w:rtl/>
              </w:rPr>
              <w:br/>
              <w:t> </w:t>
            </w:r>
          </w:p>
        </w:tc>
      </w:tr>
      <w:tr w:rsidR="00347449" w:rsidTr="00576C90">
        <w:trPr>
          <w:trHeight w:val="350"/>
        </w:trPr>
        <w:tc>
          <w:tcPr>
            <w:tcW w:w="3920" w:type="dxa"/>
          </w:tcPr>
          <w:p w:rsidR="00347449" w:rsidRDefault="00347449" w:rsidP="00576C90">
            <w:pPr>
              <w:pStyle w:val="libPoem"/>
            </w:pPr>
            <w:r>
              <w:rPr>
                <w:rFonts w:hint="eastAsia"/>
                <w:rtl/>
              </w:rPr>
              <w:t>و</w:t>
            </w:r>
            <w:r>
              <w:rPr>
                <w:rtl/>
              </w:rPr>
              <w:t xml:space="preserve"> أبي</w:t>
            </w:r>
            <w:r>
              <w:rPr>
                <w:rFonts w:hint="eastAsia"/>
                <w:rtl/>
              </w:rPr>
              <w:t>ض</w:t>
            </w:r>
            <w:r>
              <w:rPr>
                <w:rtl/>
              </w:rPr>
              <w:t xml:space="preserve"> </w:t>
            </w:r>
            <w:r>
              <w:rPr>
                <w:rFonts w:hint="cs"/>
                <w:rtl/>
              </w:rPr>
              <w:t>ی</w:t>
            </w:r>
            <w:r>
              <w:rPr>
                <w:rFonts w:hint="eastAsia"/>
                <w:rtl/>
              </w:rPr>
              <w:t>ستسق</w:t>
            </w:r>
            <w:r>
              <w:rPr>
                <w:rFonts w:hint="cs"/>
                <w:rtl/>
              </w:rPr>
              <w:t>ى</w:t>
            </w:r>
            <w:r>
              <w:rPr>
                <w:rtl/>
              </w:rPr>
              <w:t xml:space="preserve"> الغمام بوجه</w:t>
            </w:r>
            <w:r>
              <w:rPr>
                <w:rFonts w:hint="cs"/>
                <w:rtl/>
              </w:rPr>
              <w:t>ه</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ثمال</w:t>
            </w:r>
            <w:r>
              <w:rPr>
                <w:rtl/>
              </w:rPr>
              <w:t xml:space="preserve"> ال</w:t>
            </w:r>
            <w:r>
              <w:rPr>
                <w:rFonts w:hint="cs"/>
                <w:rtl/>
              </w:rPr>
              <w:t>ي</w:t>
            </w:r>
            <w:r>
              <w:rPr>
                <w:rFonts w:hint="eastAsia"/>
                <w:rtl/>
              </w:rPr>
              <w:t>تام</w:t>
            </w:r>
            <w:r>
              <w:rPr>
                <w:rFonts w:hint="cs"/>
                <w:rtl/>
              </w:rPr>
              <w:t>ی</w:t>
            </w:r>
            <w:r>
              <w:rPr>
                <w:rtl/>
              </w:rPr>
              <w:t xml:space="preserve"> عصمة للأرامل</w:t>
            </w:r>
            <w:r w:rsidRPr="00725071">
              <w:rPr>
                <w:rStyle w:val="libPoemTiniChar0"/>
                <w:rtl/>
              </w:rPr>
              <w:br/>
              <w:t> </w:t>
            </w:r>
          </w:p>
        </w:tc>
      </w:tr>
      <w:tr w:rsidR="00347449" w:rsidTr="00576C90">
        <w:trPr>
          <w:trHeight w:val="350"/>
        </w:trPr>
        <w:tc>
          <w:tcPr>
            <w:tcW w:w="3920" w:type="dxa"/>
          </w:tcPr>
          <w:p w:rsidR="00347449" w:rsidRDefault="00347449" w:rsidP="00576C90">
            <w:pPr>
              <w:pStyle w:val="libPoem"/>
            </w:pPr>
            <w:r>
              <w:rPr>
                <w:rFonts w:hint="cs"/>
                <w:rtl/>
              </w:rPr>
              <w:t>ی</w:t>
            </w:r>
            <w:r>
              <w:rPr>
                <w:rFonts w:hint="eastAsia"/>
                <w:rtl/>
              </w:rPr>
              <w:t>طوف</w:t>
            </w:r>
            <w:r>
              <w:rPr>
                <w:rtl/>
              </w:rPr>
              <w:t xml:space="preserve"> به الهلاّک من آل هاشم</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فهم</w:t>
            </w:r>
            <w:r>
              <w:rPr>
                <w:rtl/>
              </w:rPr>
              <w:t xml:space="preserve"> عنده في نعمة و فواضل</w:t>
            </w:r>
            <w:r w:rsidRPr="00725071">
              <w:rPr>
                <w:rStyle w:val="libPoemTiniChar0"/>
                <w:rtl/>
              </w:rPr>
              <w:br/>
              <w:t> </w:t>
            </w:r>
          </w:p>
        </w:tc>
      </w:tr>
      <w:tr w:rsidR="00347449" w:rsidTr="00576C90">
        <w:trPr>
          <w:trHeight w:val="350"/>
        </w:trPr>
        <w:tc>
          <w:tcPr>
            <w:tcW w:w="3920" w:type="dxa"/>
          </w:tcPr>
          <w:p w:rsidR="00347449" w:rsidRDefault="00347449" w:rsidP="00576C90">
            <w:pPr>
              <w:pStyle w:val="libPoem"/>
            </w:pPr>
            <w:r>
              <w:rPr>
                <w:rFonts w:hint="eastAsia"/>
                <w:rtl/>
              </w:rPr>
              <w:t>کذبتم</w:t>
            </w:r>
            <w:r>
              <w:rPr>
                <w:rtl/>
              </w:rPr>
              <w:t xml:space="preserve"> و ب</w:t>
            </w:r>
            <w:r>
              <w:rPr>
                <w:rFonts w:hint="cs"/>
                <w:rtl/>
              </w:rPr>
              <w:t>ی</w:t>
            </w:r>
            <w:r>
              <w:rPr>
                <w:rFonts w:hint="eastAsia"/>
                <w:rtl/>
              </w:rPr>
              <w:t>ت</w:t>
            </w:r>
            <w:r>
              <w:rPr>
                <w:rtl/>
              </w:rPr>
              <w:t xml:space="preserve"> اللّه </w:t>
            </w:r>
            <w:r>
              <w:rPr>
                <w:rFonts w:hint="cs"/>
                <w:rtl/>
              </w:rPr>
              <w:t>ی</w:t>
            </w:r>
            <w:r>
              <w:rPr>
                <w:rFonts w:hint="eastAsia"/>
                <w:rtl/>
              </w:rPr>
              <w:t>بز</w:t>
            </w:r>
            <w:r>
              <w:rPr>
                <w:rFonts w:hint="cs"/>
                <w:rtl/>
              </w:rPr>
              <w:t>ی</w:t>
            </w:r>
            <w:r>
              <w:rPr>
                <w:rtl/>
              </w:rPr>
              <w:t xml:space="preserve"> محمد</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و</w:t>
            </w:r>
            <w:r>
              <w:rPr>
                <w:rtl/>
              </w:rPr>
              <w:t xml:space="preserve"> لمّا نطاعن دونه و نقاتل</w:t>
            </w:r>
            <w:r w:rsidRPr="00725071">
              <w:rPr>
                <w:rStyle w:val="libPoemTiniChar0"/>
                <w:rtl/>
              </w:rPr>
              <w:br/>
              <w:t> </w:t>
            </w:r>
          </w:p>
        </w:tc>
      </w:tr>
      <w:tr w:rsidR="00347449" w:rsidTr="00576C90">
        <w:tblPrEx>
          <w:tblLook w:val="04A0"/>
        </w:tblPrEx>
        <w:trPr>
          <w:trHeight w:val="350"/>
        </w:trPr>
        <w:tc>
          <w:tcPr>
            <w:tcW w:w="3920" w:type="dxa"/>
          </w:tcPr>
          <w:p w:rsidR="00347449" w:rsidRDefault="00347449" w:rsidP="00576C90">
            <w:pPr>
              <w:pStyle w:val="libPoem"/>
            </w:pPr>
            <w:r>
              <w:rPr>
                <w:rFonts w:hint="eastAsia"/>
                <w:rtl/>
              </w:rPr>
              <w:t>و</w:t>
            </w:r>
            <w:r>
              <w:rPr>
                <w:rtl/>
              </w:rPr>
              <w:t xml:space="preserve"> نسلم</w:t>
            </w:r>
            <w:r>
              <w:rPr>
                <w:rFonts w:hint="cs"/>
                <w:rtl/>
              </w:rPr>
              <w:t>ه</w:t>
            </w:r>
            <w:r>
              <w:rPr>
                <w:rtl/>
              </w:rPr>
              <w:t xml:space="preserve"> حتّ</w:t>
            </w:r>
            <w:r>
              <w:rPr>
                <w:rFonts w:hint="cs"/>
                <w:rtl/>
              </w:rPr>
              <w:t>ی</w:t>
            </w:r>
            <w:r>
              <w:rPr>
                <w:rtl/>
              </w:rPr>
              <w:t xml:space="preserve"> نصرع دونه</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و</w:t>
            </w:r>
            <w:r>
              <w:rPr>
                <w:rtl/>
              </w:rPr>
              <w:t xml:space="preserve"> نذهل عن أبنائنا و الحلائل</w:t>
            </w:r>
            <w:r w:rsidRPr="00725071">
              <w:rPr>
                <w:rStyle w:val="libPoemTiniChar0"/>
                <w:rtl/>
              </w:rPr>
              <w:br/>
              <w:t> </w:t>
            </w:r>
          </w:p>
        </w:tc>
      </w:tr>
    </w:tbl>
    <w:p w:rsidR="00D94CCA" w:rsidRDefault="00A33C4B" w:rsidP="00A33C4B">
      <w:pPr>
        <w:pStyle w:val="libNormal"/>
        <w:rPr>
          <w:rtl/>
        </w:rPr>
      </w:pPr>
      <w:r>
        <w:rPr>
          <w:rFonts w:hint="eastAsia"/>
          <w:rtl/>
        </w:rPr>
        <w:t>ال</w:t>
      </w:r>
      <w:r w:rsidR="004B4B77">
        <w:rPr>
          <w:rFonts w:hint="eastAsia"/>
          <w:rtl/>
        </w:rPr>
        <w:t>أبي</w:t>
      </w:r>
      <w:r>
        <w:rPr>
          <w:rFonts w:hint="eastAsia"/>
          <w:rtl/>
        </w:rPr>
        <w:t>ات</w:t>
      </w:r>
      <w:r>
        <w:rPr>
          <w:rtl/>
        </w:rPr>
        <w:t>.</w:t>
      </w:r>
    </w:p>
    <w:p w:rsidR="00D94CCA" w:rsidRDefault="00A33C4B" w:rsidP="00347449">
      <w:pPr>
        <w:pStyle w:val="libNormal"/>
        <w:rPr>
          <w:rtl/>
        </w:rPr>
      </w:pPr>
      <w:r>
        <w:rPr>
          <w:rFonts w:hint="eastAsia"/>
          <w:rtl/>
        </w:rPr>
        <w:t>و</w:t>
      </w:r>
      <w:r>
        <w:rPr>
          <w:rtl/>
        </w:rPr>
        <w:t xml:space="preserve"> من قص</w:t>
      </w:r>
      <w:r>
        <w:rPr>
          <w:rFonts w:hint="cs"/>
          <w:rtl/>
        </w:rPr>
        <w:t>ی</w:t>
      </w:r>
      <w:r>
        <w:rPr>
          <w:rFonts w:hint="eastAsia"/>
          <w:rtl/>
        </w:rPr>
        <w:t>دته</w:t>
      </w:r>
      <w:r>
        <w:rPr>
          <w:rtl/>
        </w:rPr>
        <w:t xml:space="preserve"> البائ</w:t>
      </w:r>
      <w:r>
        <w:rPr>
          <w:rFonts w:hint="cs"/>
          <w:rtl/>
        </w:rPr>
        <w:t>یّ</w:t>
      </w:r>
      <w:r w:rsidR="00347449">
        <w:rPr>
          <w:rFonts w:hint="cs"/>
          <w:rtl/>
        </w:rPr>
        <w:t>ة</w:t>
      </w:r>
      <w:r>
        <w:rPr>
          <w:rtl/>
        </w:rPr>
        <w:t xml:space="preserve"> أوّلها:</w:t>
      </w:r>
    </w:p>
    <w:tbl>
      <w:tblPr>
        <w:tblStyle w:val="TableGrid"/>
        <w:bidiVisual/>
        <w:tblW w:w="4562" w:type="pct"/>
        <w:tblInd w:w="384" w:type="dxa"/>
        <w:tblLook w:val="01E0"/>
      </w:tblPr>
      <w:tblGrid>
        <w:gridCol w:w="3530"/>
        <w:gridCol w:w="272"/>
        <w:gridCol w:w="3508"/>
      </w:tblGrid>
      <w:tr w:rsidR="00347449" w:rsidTr="00576C90">
        <w:trPr>
          <w:trHeight w:val="350"/>
        </w:trPr>
        <w:tc>
          <w:tcPr>
            <w:tcW w:w="3920" w:type="dxa"/>
            <w:shd w:val="clear" w:color="auto" w:fill="auto"/>
          </w:tcPr>
          <w:p w:rsidR="00347449" w:rsidRDefault="00347449" w:rsidP="00576C90">
            <w:pPr>
              <w:pStyle w:val="libPoem"/>
            </w:pPr>
            <w:r>
              <w:rPr>
                <w:rFonts w:hint="eastAsia"/>
                <w:rtl/>
              </w:rPr>
              <w:t>ألا</w:t>
            </w:r>
            <w:r>
              <w:rPr>
                <w:rtl/>
              </w:rPr>
              <w:t xml:space="preserve"> من لهمّ آخر اللي</w:t>
            </w:r>
            <w:r>
              <w:rPr>
                <w:rFonts w:hint="eastAsia"/>
                <w:rtl/>
              </w:rPr>
              <w:t>ل</w:t>
            </w:r>
            <w:r>
              <w:rPr>
                <w:rtl/>
              </w:rPr>
              <w:t xml:space="preserve"> منصب</w:t>
            </w:r>
            <w:r w:rsidRPr="00725071">
              <w:rPr>
                <w:rStyle w:val="libPoemTiniChar0"/>
                <w:rtl/>
              </w:rPr>
              <w:br/>
              <w:t> </w:t>
            </w:r>
          </w:p>
        </w:tc>
        <w:tc>
          <w:tcPr>
            <w:tcW w:w="279" w:type="dxa"/>
            <w:shd w:val="clear" w:color="auto" w:fill="auto"/>
          </w:tcPr>
          <w:p w:rsidR="00347449" w:rsidRDefault="00347449" w:rsidP="00576C90">
            <w:pPr>
              <w:pStyle w:val="libPoem"/>
              <w:rPr>
                <w:rtl/>
              </w:rPr>
            </w:pPr>
          </w:p>
        </w:tc>
        <w:tc>
          <w:tcPr>
            <w:tcW w:w="3881" w:type="dxa"/>
            <w:shd w:val="clear" w:color="auto" w:fill="auto"/>
          </w:tcPr>
          <w:p w:rsidR="00347449" w:rsidRDefault="00347449" w:rsidP="00576C90">
            <w:pPr>
              <w:pStyle w:val="libPoem"/>
            </w:pPr>
            <w:r>
              <w:rPr>
                <w:rFonts w:hint="eastAsia"/>
                <w:rtl/>
              </w:rPr>
              <w:t>و</w:t>
            </w:r>
            <w:r>
              <w:rPr>
                <w:rtl/>
              </w:rPr>
              <w:t xml:space="preserve"> شعب العصا من نومک المتشعّب</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منها:</w:t>
      </w:r>
    </w:p>
    <w:tbl>
      <w:tblPr>
        <w:tblStyle w:val="TableGrid"/>
        <w:bidiVisual/>
        <w:tblW w:w="4562" w:type="pct"/>
        <w:tblInd w:w="384" w:type="dxa"/>
        <w:tblLook w:val="01E0"/>
      </w:tblPr>
      <w:tblGrid>
        <w:gridCol w:w="3546"/>
        <w:gridCol w:w="272"/>
        <w:gridCol w:w="3492"/>
      </w:tblGrid>
      <w:tr w:rsidR="00347449" w:rsidTr="00576C90">
        <w:trPr>
          <w:trHeight w:val="350"/>
        </w:trPr>
        <w:tc>
          <w:tcPr>
            <w:tcW w:w="3920" w:type="dxa"/>
            <w:shd w:val="clear" w:color="auto" w:fill="auto"/>
          </w:tcPr>
          <w:p w:rsidR="00347449" w:rsidRDefault="00347449" w:rsidP="00576C90">
            <w:pPr>
              <w:pStyle w:val="libPoem"/>
            </w:pPr>
            <w:r>
              <w:rPr>
                <w:rFonts w:hint="eastAsia"/>
                <w:rtl/>
              </w:rPr>
              <w:t>و</w:t>
            </w:r>
            <w:r>
              <w:rPr>
                <w:rtl/>
              </w:rPr>
              <w:t xml:space="preserve"> قد کان من أمر الصحیفة عبره</w:t>
            </w:r>
            <w:r w:rsidRPr="00725071">
              <w:rPr>
                <w:rStyle w:val="libPoemTiniChar0"/>
                <w:rtl/>
              </w:rPr>
              <w:br/>
              <w:t> </w:t>
            </w:r>
          </w:p>
        </w:tc>
        <w:tc>
          <w:tcPr>
            <w:tcW w:w="279" w:type="dxa"/>
            <w:shd w:val="clear" w:color="auto" w:fill="auto"/>
          </w:tcPr>
          <w:p w:rsidR="00347449" w:rsidRDefault="00347449" w:rsidP="00576C90">
            <w:pPr>
              <w:pStyle w:val="libPoem"/>
              <w:rPr>
                <w:rtl/>
              </w:rPr>
            </w:pPr>
          </w:p>
        </w:tc>
        <w:tc>
          <w:tcPr>
            <w:tcW w:w="3881" w:type="dxa"/>
            <w:shd w:val="clear" w:color="auto" w:fill="auto"/>
          </w:tcPr>
          <w:p w:rsidR="00347449" w:rsidRDefault="00347449" w:rsidP="00576C90">
            <w:pPr>
              <w:pStyle w:val="libPoem"/>
            </w:pPr>
            <w:r>
              <w:rPr>
                <w:rFonts w:hint="eastAsia"/>
                <w:rtl/>
              </w:rPr>
              <w:t>مت</w:t>
            </w:r>
            <w:r>
              <w:rPr>
                <w:rFonts w:hint="cs"/>
                <w:rtl/>
              </w:rPr>
              <w:t>ی</w:t>
            </w:r>
            <w:r>
              <w:rPr>
                <w:rtl/>
              </w:rPr>
              <w:t xml:space="preserve"> ما </w:t>
            </w:r>
            <w:r>
              <w:rPr>
                <w:rFonts w:hint="cs"/>
                <w:rtl/>
              </w:rPr>
              <w:t>ی</w:t>
            </w:r>
            <w:r>
              <w:rPr>
                <w:rFonts w:hint="eastAsia"/>
                <w:rtl/>
              </w:rPr>
              <w:t>خبّر</w:t>
            </w:r>
            <w:r>
              <w:rPr>
                <w:rtl/>
              </w:rPr>
              <w:t xml:space="preserve"> غائب القوم </w:t>
            </w:r>
            <w:r>
              <w:rPr>
                <w:rFonts w:hint="cs"/>
                <w:rtl/>
              </w:rPr>
              <w:t>ی</w:t>
            </w:r>
            <w:r>
              <w:rPr>
                <w:rFonts w:hint="eastAsia"/>
                <w:rtl/>
              </w:rPr>
              <w:t>عجب</w:t>
            </w:r>
            <w:r w:rsidRPr="00725071">
              <w:rPr>
                <w:rStyle w:val="libPoemTiniChar0"/>
                <w:rtl/>
              </w:rPr>
              <w:br/>
              <w:t> </w:t>
            </w:r>
          </w:p>
        </w:tc>
      </w:tr>
      <w:tr w:rsidR="00347449" w:rsidTr="00576C90">
        <w:trPr>
          <w:trHeight w:val="350"/>
        </w:trPr>
        <w:tc>
          <w:tcPr>
            <w:tcW w:w="3920" w:type="dxa"/>
          </w:tcPr>
          <w:p w:rsidR="00347449" w:rsidRDefault="00347449" w:rsidP="00576C90">
            <w:pPr>
              <w:pStyle w:val="libPoem"/>
            </w:pPr>
            <w:r>
              <w:rPr>
                <w:rFonts w:hint="eastAsia"/>
                <w:rtl/>
              </w:rPr>
              <w:t>مح</w:t>
            </w:r>
            <w:r>
              <w:rPr>
                <w:rFonts w:hint="cs"/>
                <w:rtl/>
              </w:rPr>
              <w:t>ی</w:t>
            </w:r>
            <w:r>
              <w:rPr>
                <w:rtl/>
              </w:rPr>
              <w:t xml:space="preserve"> اللّه منها کفرهم و عقوقهم</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و</w:t>
            </w:r>
            <w:r>
              <w:rPr>
                <w:rtl/>
              </w:rPr>
              <w:t xml:space="preserve"> ما نقموا من ناطق الحقّ معرب </w:t>
            </w:r>
            <w:r>
              <w:rPr>
                <w:rStyle w:val="libFootnotenumChar"/>
                <w:rtl/>
              </w:rPr>
              <w:t>(1)</w:t>
            </w:r>
            <w:r w:rsidRPr="00725071">
              <w:rPr>
                <w:rStyle w:val="libPoemTiniChar0"/>
                <w:rtl/>
              </w:rPr>
              <w:br/>
              <w:t> </w:t>
            </w:r>
          </w:p>
        </w:tc>
      </w:tr>
    </w:tbl>
    <w:p w:rsidR="00D94CCA" w:rsidRDefault="00A33C4B" w:rsidP="00A33C4B">
      <w:pPr>
        <w:pStyle w:val="libNormal"/>
        <w:rPr>
          <w:rtl/>
        </w:rPr>
      </w:pPr>
      <w:r>
        <w:rPr>
          <w:rFonts w:hint="eastAsia"/>
          <w:rtl/>
        </w:rPr>
        <w:t>أشعار</w:t>
      </w:r>
      <w:r>
        <w:rPr>
          <w:rtl/>
        </w:rPr>
        <w:t xml:space="preserve"> </w:t>
      </w:r>
      <w:r w:rsidR="004B4B77">
        <w:rPr>
          <w:rtl/>
        </w:rPr>
        <w:t>حمزة</w:t>
      </w:r>
      <w:r>
        <w:rPr>
          <w:rtl/>
        </w:rPr>
        <w:t xml:space="preserve"> </w:t>
      </w:r>
      <w:r w:rsidR="004B4B77">
        <w:rPr>
          <w:rtl/>
        </w:rPr>
        <w:t>في</w:t>
      </w:r>
      <w:r>
        <w:rPr>
          <w:rtl/>
        </w:rPr>
        <w:t xml:space="preserve"> مدح ال</w:t>
      </w:r>
      <w:r w:rsidR="004B4B77">
        <w:rPr>
          <w:rtl/>
        </w:rPr>
        <w:t>نبيّ</w:t>
      </w:r>
      <w:r>
        <w:rPr>
          <w:rtl/>
        </w:rPr>
        <w:t xml:space="preserve"> </w:t>
      </w:r>
      <w:r w:rsidR="00D665AA" w:rsidRPr="00D665AA">
        <w:rPr>
          <w:rStyle w:val="libAlaemChar"/>
          <w:rtl/>
        </w:rPr>
        <w:t>صلى‌الله‌عليه‌وآله‌وسلم</w:t>
      </w:r>
      <w:r>
        <w:rPr>
          <w:rtl/>
        </w:rPr>
        <w:t>:</w:t>
      </w:r>
    </w:p>
    <w:p w:rsidR="00D94CCA" w:rsidRDefault="00A33C4B" w:rsidP="00A33C4B">
      <w:pPr>
        <w:pStyle w:val="libNormal"/>
      </w:pPr>
      <w:r>
        <w:rPr>
          <w:rFonts w:hint="eastAsia"/>
          <w:rtl/>
        </w:rPr>
        <w:t>لقد</w:t>
      </w:r>
      <w:r>
        <w:rPr>
          <w:rtl/>
        </w:rPr>
        <w:t xml:space="preserve"> عجبت لأقوام </w:t>
      </w:r>
      <w:r w:rsidR="006926E7">
        <w:rPr>
          <w:rtl/>
        </w:rPr>
        <w:t>ذوي</w:t>
      </w:r>
      <w:r>
        <w:rPr>
          <w:rtl/>
        </w:rPr>
        <w:t xml:space="preserve"> سفه... </w:t>
      </w:r>
      <w:r w:rsidR="00643081">
        <w:rPr>
          <w:rStyle w:val="libFootnotenumChar"/>
          <w:rtl/>
        </w:rPr>
        <w:t>(2)</w:t>
      </w:r>
    </w:p>
    <w:p w:rsidR="00D94CCA" w:rsidRDefault="00A33C4B" w:rsidP="00A33C4B">
      <w:pPr>
        <w:pStyle w:val="libNormal"/>
        <w:rPr>
          <w:rtl/>
        </w:rPr>
      </w:pPr>
      <w:r>
        <w:rPr>
          <w:rFonts w:hint="eastAsia"/>
          <w:rtl/>
        </w:rPr>
        <w:t>شعر</w:t>
      </w:r>
      <w:r>
        <w:rPr>
          <w:rtl/>
        </w:rPr>
        <w:t xml:space="preserve"> الجارود بن المنذر </w:t>
      </w:r>
      <w:r w:rsidR="004B4B77">
        <w:rPr>
          <w:rtl/>
        </w:rPr>
        <w:t>في</w:t>
      </w:r>
      <w:r>
        <w:rPr>
          <w:rtl/>
        </w:rPr>
        <w:t xml:space="preserve"> رسول اللّه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cs"/>
          <w:rtl/>
        </w:rPr>
        <w:t>ی</w:t>
      </w:r>
      <w:r>
        <w:rPr>
          <w:rFonts w:hint="eastAsia"/>
          <w:rtl/>
        </w:rPr>
        <w:t>ا</w:t>
      </w:r>
      <w:r>
        <w:rPr>
          <w:rtl/>
        </w:rPr>
        <w:t xml:space="preserve"> </w:t>
      </w:r>
      <w:r w:rsidR="004B4B77">
        <w:rPr>
          <w:rtl/>
        </w:rPr>
        <w:t>نبيّ</w:t>
      </w:r>
      <w:r>
        <w:rPr>
          <w:rtl/>
        </w:rPr>
        <w:t xml:space="preserve"> الهد</w:t>
      </w:r>
      <w:r>
        <w:rPr>
          <w:rFonts w:hint="cs"/>
          <w:rtl/>
        </w:rPr>
        <w:t>ی</w:t>
      </w:r>
      <w:r>
        <w:rPr>
          <w:rtl/>
        </w:rPr>
        <w:t xml:space="preserve"> أتتک رجال.</w:t>
      </w:r>
    </w:p>
    <w:p w:rsidR="00D94CCA" w:rsidRDefault="00A33C4B" w:rsidP="00A33C4B">
      <w:pPr>
        <w:pStyle w:val="libNormal"/>
        <w:rPr>
          <w:rtl/>
        </w:rPr>
      </w:pPr>
      <w:r>
        <w:rPr>
          <w:rFonts w:hint="eastAsia"/>
          <w:rtl/>
        </w:rPr>
        <w:t>أشعار</w:t>
      </w:r>
      <w:r>
        <w:rPr>
          <w:rtl/>
        </w:rPr>
        <w:t xml:space="preserve"> هاتف ب</w:t>
      </w:r>
      <w:r w:rsidR="009B6D3C">
        <w:rPr>
          <w:rtl/>
        </w:rPr>
        <w:t>مکّة</w:t>
      </w:r>
      <w:r>
        <w:rPr>
          <w:rtl/>
        </w:rPr>
        <w:t xml:space="preserve"> </w:t>
      </w:r>
      <w:r w:rsidR="004B4B77">
        <w:rPr>
          <w:rtl/>
        </w:rPr>
        <w:t>في</w:t>
      </w:r>
      <w:r>
        <w:rPr>
          <w:rtl/>
        </w:rPr>
        <w:t xml:space="preserve"> مدح ال</w:t>
      </w:r>
      <w:r w:rsidR="004B4B77">
        <w:rPr>
          <w:rtl/>
        </w:rPr>
        <w:t>نبيّ</w:t>
      </w:r>
      <w:r>
        <w:rPr>
          <w:rtl/>
        </w:rPr>
        <w:t xml:space="preserve"> </w:t>
      </w:r>
      <w:r w:rsidR="00D665AA" w:rsidRPr="00D665AA">
        <w:rPr>
          <w:rStyle w:val="libAlaemChar"/>
          <w:rtl/>
        </w:rPr>
        <w:t>صلى‌الله‌عليه‌وآله‌وسلم</w:t>
      </w:r>
      <w:r>
        <w:rPr>
          <w:rtl/>
        </w:rPr>
        <w:t>،و ال</w:t>
      </w:r>
      <w:r w:rsidR="00712DE8">
        <w:rPr>
          <w:rtl/>
        </w:rPr>
        <w:t>إشارة</w:t>
      </w:r>
      <w:r>
        <w:rPr>
          <w:rtl/>
        </w:rPr>
        <w:t xml:space="preserve"> </w:t>
      </w:r>
      <w:r w:rsidR="003261A0">
        <w:rPr>
          <w:rtl/>
        </w:rPr>
        <w:t>الى</w:t>
      </w:r>
      <w:r>
        <w:rPr>
          <w:rtl/>
        </w:rPr>
        <w:t xml:space="preserve"> ما صدر منه </w:t>
      </w:r>
      <w:r w:rsidR="00D665AA" w:rsidRPr="00D665AA">
        <w:rPr>
          <w:rStyle w:val="libAlaemChar"/>
          <w:rtl/>
        </w:rPr>
        <w:t>صلى‌الله‌عليه‌وآله‌وسلم</w:t>
      </w:r>
      <w:r>
        <w:rPr>
          <w:rtl/>
        </w:rPr>
        <w:t xml:space="preserve"> </w:t>
      </w:r>
      <w:r w:rsidR="00643081">
        <w:rPr>
          <w:rStyle w:val="libFootnotenumChar"/>
          <w:rtl/>
        </w:rPr>
        <w:t>(3)</w:t>
      </w:r>
      <w:r>
        <w:rPr>
          <w:rtl/>
        </w:rPr>
        <w:t>من ال</w:t>
      </w:r>
      <w:r w:rsidR="00A638DD">
        <w:rPr>
          <w:rtl/>
        </w:rPr>
        <w:t>معجزة</w:t>
      </w:r>
      <w:r>
        <w:rPr>
          <w:rtl/>
        </w:rPr>
        <w:t xml:space="preserve"> </w:t>
      </w:r>
      <w:r w:rsidR="004B4B77">
        <w:rPr>
          <w:rtl/>
        </w:rPr>
        <w:t>في</w:t>
      </w:r>
      <w:r>
        <w:rPr>
          <w:rtl/>
        </w:rPr>
        <w:t xml:space="preserve"> </w:t>
      </w:r>
      <w:r w:rsidR="009B6D3C">
        <w:rPr>
          <w:rtl/>
        </w:rPr>
        <w:t>شاة</w:t>
      </w:r>
      <w:r>
        <w:rPr>
          <w:rtl/>
        </w:rPr>
        <w:t xml:space="preserve"> أمّ معبد:</w:t>
      </w:r>
    </w:p>
    <w:tbl>
      <w:tblPr>
        <w:tblStyle w:val="TableGrid"/>
        <w:bidiVisual/>
        <w:tblW w:w="4562" w:type="pct"/>
        <w:tblInd w:w="384" w:type="dxa"/>
        <w:tblLook w:val="01E0"/>
      </w:tblPr>
      <w:tblGrid>
        <w:gridCol w:w="3540"/>
        <w:gridCol w:w="272"/>
        <w:gridCol w:w="3498"/>
      </w:tblGrid>
      <w:tr w:rsidR="00347449" w:rsidTr="00576C90">
        <w:trPr>
          <w:trHeight w:val="350"/>
        </w:trPr>
        <w:tc>
          <w:tcPr>
            <w:tcW w:w="3920" w:type="dxa"/>
            <w:shd w:val="clear" w:color="auto" w:fill="auto"/>
          </w:tcPr>
          <w:p w:rsidR="00347449" w:rsidRDefault="00347449" w:rsidP="00576C90">
            <w:pPr>
              <w:pStyle w:val="libPoem"/>
            </w:pPr>
            <w:r>
              <w:rPr>
                <w:rFonts w:hint="eastAsia"/>
                <w:rtl/>
              </w:rPr>
              <w:t>فيا</w:t>
            </w:r>
            <w:r>
              <w:rPr>
                <w:rtl/>
              </w:rPr>
              <w:t xml:space="preserve"> لقص</w:t>
            </w:r>
            <w:r>
              <w:rPr>
                <w:rFonts w:hint="cs"/>
                <w:rtl/>
              </w:rPr>
              <w:t>یّ</w:t>
            </w:r>
            <w:r>
              <w:rPr>
                <w:rtl/>
              </w:rPr>
              <w:t xml:space="preserve"> ما زو</w:t>
            </w:r>
            <w:r>
              <w:rPr>
                <w:rFonts w:hint="cs"/>
                <w:rtl/>
              </w:rPr>
              <w:t>ی</w:t>
            </w:r>
            <w:r>
              <w:rPr>
                <w:rtl/>
              </w:rPr>
              <w:t xml:space="preserve"> اللّه عنکم</w:t>
            </w:r>
            <w:r w:rsidRPr="00725071">
              <w:rPr>
                <w:rStyle w:val="libPoemTiniChar0"/>
                <w:rtl/>
              </w:rPr>
              <w:br/>
              <w:t> </w:t>
            </w:r>
          </w:p>
        </w:tc>
        <w:tc>
          <w:tcPr>
            <w:tcW w:w="279" w:type="dxa"/>
            <w:shd w:val="clear" w:color="auto" w:fill="auto"/>
          </w:tcPr>
          <w:p w:rsidR="00347449" w:rsidRDefault="00347449" w:rsidP="00576C90">
            <w:pPr>
              <w:pStyle w:val="libPoem"/>
              <w:rPr>
                <w:rtl/>
              </w:rPr>
            </w:pPr>
          </w:p>
        </w:tc>
        <w:tc>
          <w:tcPr>
            <w:tcW w:w="3881" w:type="dxa"/>
            <w:shd w:val="clear" w:color="auto" w:fill="auto"/>
          </w:tcPr>
          <w:p w:rsidR="00347449" w:rsidRDefault="00347449" w:rsidP="00576C90">
            <w:pPr>
              <w:pStyle w:val="libPoem"/>
            </w:pPr>
            <w:r>
              <w:rPr>
                <w:rFonts w:hint="eastAsia"/>
                <w:rtl/>
              </w:rPr>
              <w:t>به</w:t>
            </w:r>
            <w:r>
              <w:rPr>
                <w:rtl/>
              </w:rPr>
              <w:t xml:space="preserve"> من فعال لا </w:t>
            </w:r>
            <w:r>
              <w:rPr>
                <w:rFonts w:hint="cs"/>
                <w:rtl/>
              </w:rPr>
              <w:t>ی</w:t>
            </w:r>
            <w:r>
              <w:rPr>
                <w:rFonts w:hint="eastAsia"/>
                <w:rtl/>
              </w:rPr>
              <w:t>جاز</w:t>
            </w:r>
            <w:r>
              <w:rPr>
                <w:rFonts w:hint="cs"/>
                <w:rtl/>
              </w:rPr>
              <w:t>ی</w:t>
            </w:r>
            <w:r>
              <w:rPr>
                <w:rtl/>
              </w:rPr>
              <w:t xml:space="preserve"> و سؤدد</w:t>
            </w:r>
            <w:r w:rsidRPr="00725071">
              <w:rPr>
                <w:rStyle w:val="libPoemTiniChar0"/>
                <w:rtl/>
              </w:rPr>
              <w:br/>
              <w:t> </w:t>
            </w:r>
          </w:p>
        </w:tc>
      </w:tr>
      <w:tr w:rsidR="00347449" w:rsidTr="00576C90">
        <w:trPr>
          <w:trHeight w:val="350"/>
        </w:trPr>
        <w:tc>
          <w:tcPr>
            <w:tcW w:w="3920" w:type="dxa"/>
          </w:tcPr>
          <w:p w:rsidR="00347449" w:rsidRDefault="00347449" w:rsidP="00576C90">
            <w:pPr>
              <w:pStyle w:val="libPoem"/>
            </w:pPr>
            <w:r>
              <w:rPr>
                <w:rFonts w:hint="eastAsia"/>
                <w:rtl/>
              </w:rPr>
              <w:t>سلوا</w:t>
            </w:r>
            <w:r>
              <w:rPr>
                <w:rtl/>
              </w:rPr>
              <w:t xml:space="preserve"> أختکم عن شاتها و إنائها</w:t>
            </w:r>
            <w:r w:rsidRPr="00725071">
              <w:rPr>
                <w:rStyle w:val="libPoemTiniChar0"/>
                <w:rtl/>
              </w:rPr>
              <w:br/>
              <w:t> </w:t>
            </w:r>
          </w:p>
        </w:tc>
        <w:tc>
          <w:tcPr>
            <w:tcW w:w="279" w:type="dxa"/>
          </w:tcPr>
          <w:p w:rsidR="00347449" w:rsidRDefault="00347449" w:rsidP="00576C90">
            <w:pPr>
              <w:pStyle w:val="libPoem"/>
              <w:rPr>
                <w:rtl/>
              </w:rPr>
            </w:pPr>
          </w:p>
        </w:tc>
        <w:tc>
          <w:tcPr>
            <w:tcW w:w="3881" w:type="dxa"/>
          </w:tcPr>
          <w:p w:rsidR="00347449" w:rsidRDefault="00347449" w:rsidP="00576C90">
            <w:pPr>
              <w:pStyle w:val="libPoem"/>
            </w:pPr>
            <w:r>
              <w:rPr>
                <w:rFonts w:hint="eastAsia"/>
                <w:rtl/>
              </w:rPr>
              <w:t>فانّکم</w:t>
            </w:r>
            <w:r>
              <w:rPr>
                <w:rtl/>
              </w:rPr>
              <w:t xml:space="preserve"> إن تسألوا الشاة تشهد</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47449">
        <w:rPr>
          <w:rStyle w:val="libFootnote0Char"/>
          <w:rFonts w:hint="cs"/>
          <w:rtl/>
        </w:rPr>
        <w:t xml:space="preserve"> ق:6/31/403،ج:19/4.</w:t>
      </w:r>
    </w:p>
    <w:p w:rsidR="00643081" w:rsidRPr="00643081" w:rsidRDefault="00643081" w:rsidP="00643081">
      <w:pPr>
        <w:pStyle w:val="libLine"/>
        <w:rPr>
          <w:rStyle w:val="libFootnote0Char"/>
          <w:rtl/>
        </w:rPr>
      </w:pPr>
      <w:r w:rsidRPr="00643081">
        <w:rPr>
          <w:rStyle w:val="libFootnote0Char"/>
          <w:rFonts w:hint="eastAsia"/>
          <w:rtl/>
        </w:rPr>
        <w:t>(2)</w:t>
      </w:r>
      <w:r w:rsidR="00347449">
        <w:rPr>
          <w:rStyle w:val="libFootnote0Char"/>
          <w:rFonts w:hint="cs"/>
          <w:rtl/>
        </w:rPr>
        <w:t xml:space="preserve"> ق:6/31/347،ج:18/204.</w:t>
      </w:r>
    </w:p>
    <w:p w:rsidR="00643081" w:rsidRPr="00643081" w:rsidRDefault="00643081" w:rsidP="00643081">
      <w:pPr>
        <w:pStyle w:val="libLine"/>
        <w:rPr>
          <w:rStyle w:val="libFootnote0Char"/>
          <w:rtl/>
        </w:rPr>
      </w:pPr>
      <w:r w:rsidRPr="00643081">
        <w:rPr>
          <w:rStyle w:val="libFootnote0Char"/>
          <w:rFonts w:hint="eastAsia"/>
          <w:rtl/>
        </w:rPr>
        <w:t>(3)</w:t>
      </w:r>
      <w:r w:rsidR="00347449">
        <w:rPr>
          <w:rStyle w:val="libFootnote0Char"/>
          <w:rFonts w:hint="cs"/>
          <w:rtl/>
        </w:rPr>
        <w:t xml:space="preserve"> ق:6/33/369،ج:18/294.</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48"/>
        <w:gridCol w:w="272"/>
        <w:gridCol w:w="3490"/>
      </w:tblGrid>
      <w:tr w:rsidR="00EA113C" w:rsidTr="00576C90">
        <w:trPr>
          <w:trHeight w:val="350"/>
        </w:trPr>
        <w:tc>
          <w:tcPr>
            <w:tcW w:w="3920" w:type="dxa"/>
            <w:shd w:val="clear" w:color="auto" w:fill="auto"/>
          </w:tcPr>
          <w:p w:rsidR="00EA113C" w:rsidRDefault="00EA113C" w:rsidP="00576C90">
            <w:pPr>
              <w:pStyle w:val="libPoem"/>
            </w:pPr>
            <w:r>
              <w:rPr>
                <w:rFonts w:hint="eastAsia"/>
                <w:rtl/>
              </w:rPr>
              <w:lastRenderedPageBreak/>
              <w:t>دعاها</w:t>
            </w:r>
            <w:r>
              <w:rPr>
                <w:rtl/>
              </w:rPr>
              <w:t xml:space="preserve"> بشاة حاي</w:t>
            </w:r>
            <w:r>
              <w:rPr>
                <w:rFonts w:hint="eastAsia"/>
                <w:rtl/>
              </w:rPr>
              <w:t>ل</w:t>
            </w:r>
            <w:r>
              <w:rPr>
                <w:rtl/>
              </w:rPr>
              <w:t xml:space="preserve"> فتحلّبت</w:t>
            </w:r>
            <w:r w:rsidRPr="00725071">
              <w:rPr>
                <w:rStyle w:val="libPoemTiniChar0"/>
                <w:rtl/>
              </w:rPr>
              <w:br/>
              <w:t> </w:t>
            </w:r>
          </w:p>
        </w:tc>
        <w:tc>
          <w:tcPr>
            <w:tcW w:w="279" w:type="dxa"/>
            <w:shd w:val="clear" w:color="auto" w:fill="auto"/>
          </w:tcPr>
          <w:p w:rsidR="00EA113C" w:rsidRDefault="00EA113C" w:rsidP="00576C90">
            <w:pPr>
              <w:pStyle w:val="libPoem"/>
              <w:rPr>
                <w:rtl/>
              </w:rPr>
            </w:pPr>
          </w:p>
        </w:tc>
        <w:tc>
          <w:tcPr>
            <w:tcW w:w="3881" w:type="dxa"/>
            <w:shd w:val="clear" w:color="auto" w:fill="auto"/>
          </w:tcPr>
          <w:p w:rsidR="00EA113C" w:rsidRDefault="00EA113C" w:rsidP="00576C90">
            <w:pPr>
              <w:pStyle w:val="libPoem"/>
            </w:pPr>
            <w:r>
              <w:rPr>
                <w:rFonts w:hint="eastAsia"/>
                <w:rtl/>
              </w:rPr>
              <w:t>عليه</w:t>
            </w:r>
            <w:r>
              <w:rPr>
                <w:rtl/>
              </w:rPr>
              <w:t xml:space="preserve"> صر</w:t>
            </w:r>
            <w:r>
              <w:rPr>
                <w:rFonts w:hint="cs"/>
                <w:rtl/>
              </w:rPr>
              <w:t>ی</w:t>
            </w:r>
            <w:r>
              <w:rPr>
                <w:rFonts w:hint="eastAsia"/>
                <w:rtl/>
              </w:rPr>
              <w:t>حا</w:t>
            </w:r>
            <w:r>
              <w:rPr>
                <w:rtl/>
              </w:rPr>
              <w:t xml:space="preserve"> ضرّة الشاة مز</w:t>
            </w:r>
            <w:r>
              <w:rPr>
                <w:rFonts w:hint="cs"/>
                <w:rtl/>
              </w:rPr>
              <w:t>ی</w:t>
            </w:r>
            <w:r>
              <w:rPr>
                <w:rFonts w:hint="eastAsia"/>
                <w:rtl/>
              </w:rPr>
              <w:t>د</w:t>
            </w:r>
            <w:r>
              <w:rPr>
                <w:rtl/>
              </w:rPr>
              <w:t xml:space="preserve"> </w:t>
            </w:r>
            <w:r>
              <w:rPr>
                <w:rStyle w:val="libFootnotenumChar"/>
                <w:rtl/>
              </w:rPr>
              <w:t>(1)</w:t>
            </w:r>
            <w:r>
              <w:rPr>
                <w:rStyle w:val="libFootnotenumChar"/>
                <w:rFonts w:hint="cs"/>
                <w:rtl/>
              </w:rPr>
              <w:t xml:space="preserve"> </w:t>
            </w:r>
            <w:r>
              <w:rPr>
                <w:rStyle w:val="libFootnotenumChar"/>
                <w:rtl/>
              </w:rPr>
              <w:t>(2)</w:t>
            </w:r>
            <w:r w:rsidRPr="00725071">
              <w:rPr>
                <w:rStyle w:val="libPoemTiniChar0"/>
                <w:rtl/>
              </w:rPr>
              <w:br/>
              <w:t> </w:t>
            </w:r>
          </w:p>
        </w:tc>
      </w:tr>
    </w:tbl>
    <w:p w:rsidR="00D94CCA" w:rsidRDefault="00A33C4B" w:rsidP="00A33C4B">
      <w:pPr>
        <w:pStyle w:val="libNormal"/>
        <w:rPr>
          <w:rtl/>
        </w:rPr>
      </w:pPr>
      <w:r>
        <w:rPr>
          <w:rFonts w:hint="eastAsia"/>
          <w:rtl/>
        </w:rPr>
        <w:t>أشعار</w:t>
      </w:r>
      <w:r>
        <w:rPr>
          <w:rtl/>
        </w:rPr>
        <w:t xml:space="preserve"> حسّان </w:t>
      </w:r>
      <w:r w:rsidR="004B4B77">
        <w:rPr>
          <w:rtl/>
        </w:rPr>
        <w:t>في</w:t>
      </w:r>
      <w:r>
        <w:rPr>
          <w:rtl/>
        </w:rPr>
        <w:t xml:space="preserve"> جواب هذه الأشعار </w:t>
      </w:r>
      <w:r w:rsidR="00643081">
        <w:rPr>
          <w:rStyle w:val="libFootnotenumChar"/>
          <w:rtl/>
        </w:rPr>
        <w:t>(3)</w:t>
      </w:r>
      <w:r>
        <w:rPr>
          <w:rtl/>
        </w:rPr>
        <w:t>.</w:t>
      </w:r>
    </w:p>
    <w:p w:rsidR="00D94CCA" w:rsidRDefault="00A33C4B" w:rsidP="00A33C4B">
      <w:pPr>
        <w:pStyle w:val="libNormal"/>
        <w:rPr>
          <w:rtl/>
        </w:rPr>
      </w:pPr>
      <w:r>
        <w:rPr>
          <w:rFonts w:hint="eastAsia"/>
          <w:rtl/>
        </w:rPr>
        <w:t>الأشعار</w:t>
      </w:r>
      <w:r>
        <w:rPr>
          <w:rtl/>
        </w:rPr>
        <w:t xml:space="preserve"> ال</w:t>
      </w:r>
      <w:r w:rsidR="00871E5D">
        <w:rPr>
          <w:rtl/>
        </w:rPr>
        <w:t>واردة</w:t>
      </w:r>
      <w:r>
        <w:rPr>
          <w:rtl/>
        </w:rPr>
        <w:t xml:space="preserve"> </w:t>
      </w:r>
      <w:r w:rsidR="004B4B77">
        <w:rPr>
          <w:rtl/>
        </w:rPr>
        <w:t>في</w:t>
      </w:r>
      <w:r>
        <w:rPr>
          <w:rtl/>
        </w:rPr>
        <w:t xml:space="preserve"> </w:t>
      </w:r>
      <w:r w:rsidR="004B4B77">
        <w:rPr>
          <w:rtl/>
        </w:rPr>
        <w:t>شجاعة</w:t>
      </w:r>
      <w:r>
        <w:rPr>
          <w:rtl/>
        </w:rPr>
        <w:t xml:space="preserve"> ع</w:t>
      </w:r>
      <w:r w:rsidR="009B6D3C">
        <w:rPr>
          <w:rtl/>
        </w:rPr>
        <w:t>لي</w:t>
      </w:r>
      <w:r>
        <w:rPr>
          <w:rtl/>
        </w:rPr>
        <w:t xml:space="preserve"> </w:t>
      </w:r>
      <w:r w:rsidR="00D665AA" w:rsidRPr="00D665AA">
        <w:rPr>
          <w:rStyle w:val="libAlaemChar"/>
          <w:rtl/>
        </w:rPr>
        <w:t>عليه‌السلام</w:t>
      </w:r>
      <w:r>
        <w:rPr>
          <w:rtl/>
        </w:rPr>
        <w:t xml:space="preserve"> ببدر </w:t>
      </w:r>
      <w:r w:rsidR="00643081">
        <w:rPr>
          <w:rStyle w:val="libFootnotenumChar"/>
          <w:rtl/>
        </w:rPr>
        <w:t>(4)</w:t>
      </w:r>
      <w:r>
        <w:rPr>
          <w:rtl/>
        </w:rPr>
        <w:t>.</w:t>
      </w:r>
    </w:p>
    <w:p w:rsidR="00D94CCA" w:rsidRDefault="00A33C4B" w:rsidP="00A33C4B">
      <w:pPr>
        <w:pStyle w:val="libNormal"/>
        <w:rPr>
          <w:rtl/>
        </w:rPr>
      </w:pPr>
      <w:r>
        <w:rPr>
          <w:rFonts w:hint="eastAsia"/>
          <w:rtl/>
        </w:rPr>
        <w:t>أشعار</w:t>
      </w:r>
      <w:r>
        <w:rPr>
          <w:rtl/>
        </w:rPr>
        <w:t xml:space="preserve"> حسّان </w:t>
      </w:r>
      <w:r w:rsidR="004B4B77">
        <w:rPr>
          <w:rtl/>
        </w:rPr>
        <w:t>في</w:t>
      </w:r>
      <w:r>
        <w:rPr>
          <w:rtl/>
        </w:rPr>
        <w:t xml:space="preserve"> قتل عمرو بن عبد ودّ:</w:t>
      </w:r>
    </w:p>
    <w:tbl>
      <w:tblPr>
        <w:tblStyle w:val="TableGrid"/>
        <w:bidiVisual/>
        <w:tblW w:w="4562" w:type="pct"/>
        <w:tblInd w:w="384" w:type="dxa"/>
        <w:tblLook w:val="01E0"/>
      </w:tblPr>
      <w:tblGrid>
        <w:gridCol w:w="3536"/>
        <w:gridCol w:w="272"/>
        <w:gridCol w:w="3502"/>
      </w:tblGrid>
      <w:tr w:rsidR="00EA113C" w:rsidTr="00576C90">
        <w:trPr>
          <w:trHeight w:val="350"/>
        </w:trPr>
        <w:tc>
          <w:tcPr>
            <w:tcW w:w="3920" w:type="dxa"/>
            <w:shd w:val="clear" w:color="auto" w:fill="auto"/>
          </w:tcPr>
          <w:p w:rsidR="00EA113C" w:rsidRDefault="00EA113C" w:rsidP="00576C90">
            <w:pPr>
              <w:pStyle w:val="libPoem"/>
            </w:pPr>
            <w:r>
              <w:rPr>
                <w:rFonts w:hint="eastAsia"/>
                <w:rtl/>
              </w:rPr>
              <w:t>أمس</w:t>
            </w:r>
            <w:r>
              <w:rPr>
                <w:rFonts w:hint="cs"/>
                <w:rtl/>
              </w:rPr>
              <w:t>ی</w:t>
            </w:r>
            <w:r>
              <w:rPr>
                <w:rtl/>
              </w:rPr>
              <w:t xml:space="preserve"> الفت</w:t>
            </w:r>
            <w:r>
              <w:rPr>
                <w:rFonts w:hint="cs"/>
                <w:rtl/>
              </w:rPr>
              <w:t>ی</w:t>
            </w:r>
            <w:r>
              <w:rPr>
                <w:rtl/>
              </w:rPr>
              <w:t xml:space="preserve"> عمرو بن عبد </w:t>
            </w:r>
            <w:r>
              <w:rPr>
                <w:rFonts w:hint="cs"/>
                <w:rtl/>
              </w:rPr>
              <w:t>ی</w:t>
            </w:r>
            <w:r>
              <w:rPr>
                <w:rFonts w:hint="eastAsia"/>
                <w:rtl/>
              </w:rPr>
              <w:t>بتغ</w:t>
            </w:r>
            <w:r>
              <w:rPr>
                <w:rFonts w:hint="cs"/>
                <w:rtl/>
              </w:rPr>
              <w:t>ي</w:t>
            </w:r>
            <w:r w:rsidRPr="00725071">
              <w:rPr>
                <w:rStyle w:val="libPoemTiniChar0"/>
                <w:rtl/>
              </w:rPr>
              <w:br/>
              <w:t> </w:t>
            </w:r>
          </w:p>
        </w:tc>
        <w:tc>
          <w:tcPr>
            <w:tcW w:w="279" w:type="dxa"/>
            <w:shd w:val="clear" w:color="auto" w:fill="auto"/>
          </w:tcPr>
          <w:p w:rsidR="00EA113C" w:rsidRDefault="00EA113C" w:rsidP="00576C90">
            <w:pPr>
              <w:pStyle w:val="libPoem"/>
              <w:rPr>
                <w:rtl/>
              </w:rPr>
            </w:pPr>
          </w:p>
        </w:tc>
        <w:tc>
          <w:tcPr>
            <w:tcW w:w="3881" w:type="dxa"/>
            <w:shd w:val="clear" w:color="auto" w:fill="auto"/>
          </w:tcPr>
          <w:p w:rsidR="00EA113C" w:rsidRDefault="00EA113C" w:rsidP="00576C90">
            <w:pPr>
              <w:pStyle w:val="libPoem"/>
            </w:pPr>
            <w:r>
              <w:rPr>
                <w:rFonts w:hint="eastAsia"/>
                <w:rtl/>
              </w:rPr>
              <w:t>بجنوب</w:t>
            </w:r>
            <w:r>
              <w:rPr>
                <w:rtl/>
              </w:rPr>
              <w:t xml:space="preserve"> </w:t>
            </w:r>
            <w:r>
              <w:rPr>
                <w:rFonts w:hint="cs"/>
                <w:rtl/>
              </w:rPr>
              <w:t>ی</w:t>
            </w:r>
            <w:r>
              <w:rPr>
                <w:rFonts w:hint="eastAsia"/>
                <w:rtl/>
              </w:rPr>
              <w:t>ثرب</w:t>
            </w:r>
            <w:r>
              <w:rPr>
                <w:rtl/>
              </w:rPr>
              <w:t xml:space="preserve"> غار</w:t>
            </w:r>
            <w:r>
              <w:rPr>
                <w:rFonts w:hint="cs"/>
                <w:rtl/>
              </w:rPr>
              <w:t>ة</w:t>
            </w:r>
            <w:r>
              <w:rPr>
                <w:rtl/>
              </w:rPr>
              <w:t xml:space="preserve"> لم تنظر</w:t>
            </w:r>
            <w:r w:rsidRPr="00725071">
              <w:rPr>
                <w:rStyle w:val="libPoemTiniChar0"/>
                <w:rtl/>
              </w:rPr>
              <w:br/>
              <w:t> </w:t>
            </w:r>
          </w:p>
        </w:tc>
      </w:tr>
      <w:tr w:rsidR="00EA113C" w:rsidTr="00576C90">
        <w:trPr>
          <w:trHeight w:val="350"/>
        </w:trPr>
        <w:tc>
          <w:tcPr>
            <w:tcW w:w="3920" w:type="dxa"/>
          </w:tcPr>
          <w:p w:rsidR="00EA113C" w:rsidRDefault="00EA113C" w:rsidP="00576C90">
            <w:pPr>
              <w:pStyle w:val="libPoem"/>
            </w:pPr>
            <w:r>
              <w:rPr>
                <w:rFonts w:hint="eastAsia"/>
                <w:rtl/>
              </w:rPr>
              <w:t>و</w:t>
            </w:r>
            <w:r>
              <w:rPr>
                <w:rtl/>
              </w:rPr>
              <w:t xml:space="preserve"> لقد وجدت س</w:t>
            </w:r>
            <w:r>
              <w:rPr>
                <w:rFonts w:hint="cs"/>
                <w:rtl/>
              </w:rPr>
              <w:t>ی</w:t>
            </w:r>
            <w:r>
              <w:rPr>
                <w:rFonts w:hint="eastAsia"/>
                <w:rtl/>
              </w:rPr>
              <w:t>وفنا</w:t>
            </w:r>
            <w:r>
              <w:rPr>
                <w:rtl/>
              </w:rPr>
              <w:t xml:space="preserve"> مشهورة</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و</w:t>
            </w:r>
            <w:r>
              <w:rPr>
                <w:rtl/>
              </w:rPr>
              <w:t xml:space="preserve"> لقد وجدت ج</w:t>
            </w:r>
            <w:r>
              <w:rPr>
                <w:rFonts w:hint="cs"/>
                <w:rtl/>
              </w:rPr>
              <w:t>ی</w:t>
            </w:r>
            <w:r>
              <w:rPr>
                <w:rFonts w:hint="eastAsia"/>
                <w:rtl/>
              </w:rPr>
              <w:t>ادنا</w:t>
            </w:r>
            <w:r>
              <w:rPr>
                <w:rtl/>
              </w:rPr>
              <w:t xml:space="preserve"> لم تقصر</w:t>
            </w:r>
            <w:r w:rsidRPr="00725071">
              <w:rPr>
                <w:rStyle w:val="libPoemTiniChar0"/>
                <w:rtl/>
              </w:rPr>
              <w:br/>
              <w:t> </w:t>
            </w:r>
          </w:p>
        </w:tc>
      </w:tr>
      <w:tr w:rsidR="00EA113C" w:rsidTr="00576C90">
        <w:trPr>
          <w:trHeight w:val="350"/>
        </w:trPr>
        <w:tc>
          <w:tcPr>
            <w:tcW w:w="3920" w:type="dxa"/>
          </w:tcPr>
          <w:p w:rsidR="00EA113C" w:rsidRDefault="00EA113C" w:rsidP="00576C90">
            <w:pPr>
              <w:pStyle w:val="libPoem"/>
            </w:pPr>
            <w:r>
              <w:rPr>
                <w:rFonts w:hint="eastAsia"/>
                <w:rtl/>
              </w:rPr>
              <w:t>و</w:t>
            </w:r>
            <w:r>
              <w:rPr>
                <w:rtl/>
              </w:rPr>
              <w:t xml:space="preserve"> لقد راي</w:t>
            </w:r>
            <w:r>
              <w:rPr>
                <w:rFonts w:hint="eastAsia"/>
                <w:rtl/>
              </w:rPr>
              <w:t>ت</w:t>
            </w:r>
            <w:r>
              <w:rPr>
                <w:rtl/>
              </w:rPr>
              <w:t xml:space="preserve"> غداة بدر عصب</w:t>
            </w:r>
            <w:r>
              <w:rPr>
                <w:rFonts w:hint="cs"/>
                <w:rtl/>
              </w:rPr>
              <w:t>ة</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ضربوک</w:t>
            </w:r>
            <w:r>
              <w:rPr>
                <w:rtl/>
              </w:rPr>
              <w:t xml:space="preserve"> ضربا غ</w:t>
            </w:r>
            <w:r>
              <w:rPr>
                <w:rFonts w:hint="cs"/>
                <w:rtl/>
              </w:rPr>
              <w:t>ی</w:t>
            </w:r>
            <w:r>
              <w:rPr>
                <w:rFonts w:hint="eastAsia"/>
                <w:rtl/>
              </w:rPr>
              <w:t>ر</w:t>
            </w:r>
            <w:r>
              <w:rPr>
                <w:rtl/>
              </w:rPr>
              <w:t xml:space="preserve"> ضرب المخسر</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جوابه من </w:t>
      </w:r>
      <w:r w:rsidR="006926E7">
        <w:rPr>
          <w:rtl/>
        </w:rPr>
        <w:t>بني</w:t>
      </w:r>
      <w:r>
        <w:rPr>
          <w:rtl/>
        </w:rPr>
        <w:t xml:space="preserve"> عامر </w:t>
      </w:r>
      <w:r>
        <w:rPr>
          <w:rFonts w:hint="cs"/>
          <w:rtl/>
        </w:rPr>
        <w:t>ی</w:t>
      </w:r>
      <w:r>
        <w:rPr>
          <w:rFonts w:hint="eastAsia"/>
          <w:rtl/>
        </w:rPr>
        <w:t>ردّ</w:t>
      </w:r>
      <w:r>
        <w:rPr>
          <w:rtl/>
        </w:rPr>
        <w:t xml:space="preserve"> ع</w:t>
      </w:r>
      <w:r w:rsidR="009B6D3C">
        <w:rPr>
          <w:rtl/>
        </w:rPr>
        <w:t>لي</w:t>
      </w:r>
      <w:r>
        <w:rPr>
          <w:rFonts w:hint="eastAsia"/>
          <w:rtl/>
        </w:rPr>
        <w:t>ه</w:t>
      </w:r>
      <w:r>
        <w:rPr>
          <w:rtl/>
        </w:rPr>
        <w:t xml:space="preserve"> </w:t>
      </w:r>
      <w:r w:rsidR="004B4B77">
        <w:rPr>
          <w:rtl/>
        </w:rPr>
        <w:t>في</w:t>
      </w:r>
      <w:r>
        <w:rPr>
          <w:rtl/>
        </w:rPr>
        <w:t xml:space="preserve"> افتخاره بالأنصار:</w:t>
      </w:r>
    </w:p>
    <w:tbl>
      <w:tblPr>
        <w:tblStyle w:val="TableGrid"/>
        <w:bidiVisual/>
        <w:tblW w:w="4562" w:type="pct"/>
        <w:tblInd w:w="384" w:type="dxa"/>
        <w:tblLook w:val="01E0"/>
      </w:tblPr>
      <w:tblGrid>
        <w:gridCol w:w="3533"/>
        <w:gridCol w:w="272"/>
        <w:gridCol w:w="3505"/>
      </w:tblGrid>
      <w:tr w:rsidR="00EA113C" w:rsidTr="00576C90">
        <w:trPr>
          <w:trHeight w:val="350"/>
        </w:trPr>
        <w:tc>
          <w:tcPr>
            <w:tcW w:w="3920" w:type="dxa"/>
            <w:shd w:val="clear" w:color="auto" w:fill="auto"/>
          </w:tcPr>
          <w:p w:rsidR="00EA113C" w:rsidRDefault="00EA113C" w:rsidP="00576C90">
            <w:pPr>
              <w:pStyle w:val="libPoem"/>
            </w:pPr>
            <w:r>
              <w:rPr>
                <w:rFonts w:hint="eastAsia"/>
                <w:rtl/>
              </w:rPr>
              <w:t>کذبتم</w:t>
            </w:r>
            <w:r>
              <w:rPr>
                <w:rtl/>
              </w:rPr>
              <w:t xml:space="preserve"> و ب</w:t>
            </w:r>
            <w:r>
              <w:rPr>
                <w:rFonts w:hint="cs"/>
                <w:rtl/>
              </w:rPr>
              <w:t>ی</w:t>
            </w:r>
            <w:r>
              <w:rPr>
                <w:rFonts w:hint="eastAsia"/>
                <w:rtl/>
              </w:rPr>
              <w:t>ت</w:t>
            </w:r>
            <w:r>
              <w:rPr>
                <w:rtl/>
              </w:rPr>
              <w:t xml:space="preserve"> اللّه لا تقتلوننا</w:t>
            </w:r>
            <w:r w:rsidRPr="00725071">
              <w:rPr>
                <w:rStyle w:val="libPoemTiniChar0"/>
                <w:rtl/>
              </w:rPr>
              <w:br/>
              <w:t> </w:t>
            </w:r>
          </w:p>
        </w:tc>
        <w:tc>
          <w:tcPr>
            <w:tcW w:w="279" w:type="dxa"/>
            <w:shd w:val="clear" w:color="auto" w:fill="auto"/>
          </w:tcPr>
          <w:p w:rsidR="00EA113C" w:rsidRDefault="00EA113C" w:rsidP="00576C90">
            <w:pPr>
              <w:pStyle w:val="libPoem"/>
              <w:rPr>
                <w:rtl/>
              </w:rPr>
            </w:pPr>
          </w:p>
        </w:tc>
        <w:tc>
          <w:tcPr>
            <w:tcW w:w="3881" w:type="dxa"/>
            <w:shd w:val="clear" w:color="auto" w:fill="auto"/>
          </w:tcPr>
          <w:p w:rsidR="00EA113C" w:rsidRDefault="00EA113C" w:rsidP="00576C90">
            <w:pPr>
              <w:pStyle w:val="libPoem"/>
            </w:pPr>
            <w:r>
              <w:rPr>
                <w:rFonts w:hint="eastAsia"/>
                <w:rtl/>
              </w:rPr>
              <w:t>و</w:t>
            </w:r>
            <w:r>
              <w:rPr>
                <w:rtl/>
              </w:rPr>
              <w:t xml:space="preserve"> لکن بس</w:t>
            </w:r>
            <w:r>
              <w:rPr>
                <w:rFonts w:hint="cs"/>
                <w:rtl/>
              </w:rPr>
              <w:t>ی</w:t>
            </w:r>
            <w:r>
              <w:rPr>
                <w:rFonts w:hint="eastAsia"/>
                <w:rtl/>
              </w:rPr>
              <w:t>ف</w:t>
            </w:r>
            <w:r>
              <w:rPr>
                <w:rtl/>
              </w:rPr>
              <w:t xml:space="preserve"> الهاشم</w:t>
            </w:r>
            <w:r>
              <w:rPr>
                <w:rFonts w:hint="cs"/>
                <w:rtl/>
              </w:rPr>
              <w:t>یّی</w:t>
            </w:r>
            <w:r>
              <w:rPr>
                <w:rFonts w:hint="eastAsia"/>
                <w:rtl/>
              </w:rPr>
              <w:t>ن</w:t>
            </w:r>
            <w:r>
              <w:rPr>
                <w:rtl/>
              </w:rPr>
              <w:t xml:space="preserve"> فافخروا</w:t>
            </w:r>
            <w:r w:rsidRPr="00725071">
              <w:rPr>
                <w:rStyle w:val="libPoemTiniChar0"/>
                <w:rtl/>
              </w:rPr>
              <w:br/>
              <w:t> </w:t>
            </w:r>
          </w:p>
        </w:tc>
      </w:tr>
      <w:tr w:rsidR="00EA113C" w:rsidTr="00576C90">
        <w:trPr>
          <w:trHeight w:val="350"/>
        </w:trPr>
        <w:tc>
          <w:tcPr>
            <w:tcW w:w="3920" w:type="dxa"/>
          </w:tcPr>
          <w:p w:rsidR="00EA113C" w:rsidRDefault="00EA113C" w:rsidP="00576C90">
            <w:pPr>
              <w:pStyle w:val="libPoem"/>
            </w:pPr>
            <w:r>
              <w:rPr>
                <w:rFonts w:hint="eastAsia"/>
                <w:rtl/>
              </w:rPr>
              <w:t>بس</w:t>
            </w:r>
            <w:r>
              <w:rPr>
                <w:rFonts w:hint="cs"/>
                <w:rtl/>
              </w:rPr>
              <w:t>ی</w:t>
            </w:r>
            <w:r>
              <w:rPr>
                <w:rFonts w:hint="eastAsia"/>
                <w:rtl/>
              </w:rPr>
              <w:t>ف</w:t>
            </w:r>
            <w:r>
              <w:rPr>
                <w:rtl/>
              </w:rPr>
              <w:t xml:space="preserve"> ابن عبد اللّه أحمد في الوغ</w:t>
            </w:r>
            <w:r>
              <w:rPr>
                <w:rFonts w:hint="cs"/>
                <w:rtl/>
              </w:rPr>
              <w:t>ی</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بکفّ</w:t>
            </w:r>
            <w:r>
              <w:rPr>
                <w:rtl/>
              </w:rPr>
              <w:t xml:space="preserve"> عليّ نلتم ذاک فاقصروا</w:t>
            </w:r>
            <w:r w:rsidRPr="00725071">
              <w:rPr>
                <w:rStyle w:val="libPoemTiniChar0"/>
                <w:rtl/>
              </w:rPr>
              <w:br/>
              <w:t> </w:t>
            </w:r>
          </w:p>
        </w:tc>
      </w:tr>
      <w:tr w:rsidR="00EA113C" w:rsidTr="00576C90">
        <w:trPr>
          <w:trHeight w:val="350"/>
        </w:trPr>
        <w:tc>
          <w:tcPr>
            <w:tcW w:w="3920" w:type="dxa"/>
          </w:tcPr>
          <w:p w:rsidR="00EA113C" w:rsidRDefault="00EA113C" w:rsidP="00576C90">
            <w:pPr>
              <w:pStyle w:val="libPoem"/>
            </w:pPr>
            <w:r>
              <w:rPr>
                <w:rFonts w:hint="eastAsia"/>
                <w:rtl/>
              </w:rPr>
              <w:t>و</w:t>
            </w:r>
            <w:r>
              <w:rPr>
                <w:rtl/>
              </w:rPr>
              <w:t xml:space="preserve"> لم تقتلوا عمرو بن عبد ببأسکم</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و</w:t>
            </w:r>
            <w:r>
              <w:rPr>
                <w:rtl/>
              </w:rPr>
              <w:t xml:space="preserve"> لکنّه الکفو الهزبر الغضنفر</w:t>
            </w:r>
            <w:r w:rsidRPr="00725071">
              <w:rPr>
                <w:rStyle w:val="libPoemTiniChar0"/>
                <w:rtl/>
              </w:rPr>
              <w:br/>
              <w:t> </w:t>
            </w:r>
          </w:p>
        </w:tc>
      </w:tr>
      <w:tr w:rsidR="00EA113C" w:rsidTr="00576C90">
        <w:trPr>
          <w:trHeight w:val="350"/>
        </w:trPr>
        <w:tc>
          <w:tcPr>
            <w:tcW w:w="3920" w:type="dxa"/>
          </w:tcPr>
          <w:p w:rsidR="00EA113C" w:rsidRDefault="00EA113C" w:rsidP="00576C90">
            <w:pPr>
              <w:pStyle w:val="libPoem"/>
            </w:pPr>
            <w:r>
              <w:rPr>
                <w:rFonts w:hint="eastAsia"/>
                <w:rtl/>
              </w:rPr>
              <w:t>عليّ</w:t>
            </w:r>
            <w:r>
              <w:rPr>
                <w:rtl/>
              </w:rPr>
              <w:t xml:space="preserve"> الذي في الفخر طال ثناؤه</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و</w:t>
            </w:r>
            <w:r>
              <w:rPr>
                <w:rtl/>
              </w:rPr>
              <w:t xml:space="preserve"> لا تکثروا الدّعو</w:t>
            </w:r>
            <w:r>
              <w:rPr>
                <w:rFonts w:hint="cs"/>
                <w:rtl/>
              </w:rPr>
              <w:t>ی</w:t>
            </w:r>
            <w:r>
              <w:rPr>
                <w:rtl/>
              </w:rPr>
              <w:t xml:space="preserve"> علي</w:t>
            </w:r>
            <w:r>
              <w:rPr>
                <w:rFonts w:hint="eastAsia"/>
                <w:rtl/>
              </w:rPr>
              <w:t>نا</w:t>
            </w:r>
            <w:r>
              <w:rPr>
                <w:rtl/>
              </w:rPr>
              <w:t xml:space="preserve"> فتحقروا</w:t>
            </w:r>
            <w:r w:rsidRPr="00725071">
              <w:rPr>
                <w:rStyle w:val="libPoemTiniChar0"/>
                <w:rtl/>
              </w:rPr>
              <w:br/>
              <w:t> </w:t>
            </w:r>
          </w:p>
        </w:tc>
      </w:tr>
      <w:tr w:rsidR="00EA113C" w:rsidTr="00576C90">
        <w:trPr>
          <w:trHeight w:val="350"/>
        </w:trPr>
        <w:tc>
          <w:tcPr>
            <w:tcW w:w="3920" w:type="dxa"/>
          </w:tcPr>
          <w:p w:rsidR="00EA113C" w:rsidRDefault="00EA113C" w:rsidP="00576C90">
            <w:pPr>
              <w:pStyle w:val="libPoem"/>
            </w:pPr>
            <w:r>
              <w:rPr>
                <w:rFonts w:hint="eastAsia"/>
                <w:rtl/>
              </w:rPr>
              <w:t>ببدر</w:t>
            </w:r>
            <w:r>
              <w:rPr>
                <w:rtl/>
              </w:rPr>
              <w:t xml:space="preserve"> خرجتم للبراز فردّکم</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ش</w:t>
            </w:r>
            <w:r>
              <w:rPr>
                <w:rFonts w:hint="cs"/>
                <w:rtl/>
              </w:rPr>
              <w:t>ی</w:t>
            </w:r>
            <w:r>
              <w:rPr>
                <w:rFonts w:hint="eastAsia"/>
                <w:rtl/>
              </w:rPr>
              <w:t>وخ</w:t>
            </w:r>
            <w:r>
              <w:rPr>
                <w:rtl/>
              </w:rPr>
              <w:t xml:space="preserve"> قر</w:t>
            </w:r>
            <w:r>
              <w:rPr>
                <w:rFonts w:hint="cs"/>
                <w:rtl/>
              </w:rPr>
              <w:t>ی</w:t>
            </w:r>
            <w:r>
              <w:rPr>
                <w:rFonts w:hint="eastAsia"/>
                <w:rtl/>
              </w:rPr>
              <w:t>ش</w:t>
            </w:r>
            <w:r>
              <w:rPr>
                <w:rtl/>
              </w:rPr>
              <w:t xml:space="preserve"> جهره و تأخّروا</w:t>
            </w:r>
            <w:r w:rsidRPr="00725071">
              <w:rPr>
                <w:rStyle w:val="libPoemTiniChar0"/>
                <w:rtl/>
              </w:rPr>
              <w:br/>
              <w:t> </w:t>
            </w:r>
          </w:p>
        </w:tc>
      </w:tr>
      <w:tr w:rsidR="00EA113C" w:rsidTr="00576C90">
        <w:tblPrEx>
          <w:tblLook w:val="04A0"/>
        </w:tblPrEx>
        <w:trPr>
          <w:trHeight w:val="350"/>
        </w:trPr>
        <w:tc>
          <w:tcPr>
            <w:tcW w:w="3920" w:type="dxa"/>
          </w:tcPr>
          <w:p w:rsidR="00EA113C" w:rsidRDefault="00EA113C" w:rsidP="00576C90">
            <w:pPr>
              <w:pStyle w:val="libPoem"/>
            </w:pPr>
            <w:r>
              <w:rPr>
                <w:rFonts w:hint="eastAsia"/>
                <w:rtl/>
              </w:rPr>
              <w:t>فلمّا</w:t>
            </w:r>
            <w:r>
              <w:rPr>
                <w:rtl/>
              </w:rPr>
              <w:t xml:space="preserve"> أتاهم حمزة و عبیدة</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و</w:t>
            </w:r>
            <w:r>
              <w:rPr>
                <w:rtl/>
              </w:rPr>
              <w:t xml:space="preserve"> جاء عليّ بالمهنّد </w:t>
            </w:r>
            <w:r>
              <w:rPr>
                <w:rFonts w:hint="cs"/>
                <w:rtl/>
              </w:rPr>
              <w:t>ی</w:t>
            </w:r>
            <w:r>
              <w:rPr>
                <w:rFonts w:hint="eastAsia"/>
                <w:rtl/>
              </w:rPr>
              <w:t>خطر</w:t>
            </w:r>
            <w:r w:rsidRPr="00725071">
              <w:rPr>
                <w:rStyle w:val="libPoemTiniChar0"/>
                <w:rtl/>
              </w:rPr>
              <w:br/>
              <w:t> </w:t>
            </w:r>
          </w:p>
        </w:tc>
      </w:tr>
      <w:tr w:rsidR="00EA113C" w:rsidTr="00576C90">
        <w:tblPrEx>
          <w:tblLook w:val="04A0"/>
        </w:tblPrEx>
        <w:trPr>
          <w:trHeight w:val="350"/>
        </w:trPr>
        <w:tc>
          <w:tcPr>
            <w:tcW w:w="3920" w:type="dxa"/>
          </w:tcPr>
          <w:p w:rsidR="00EA113C" w:rsidRDefault="00EA113C" w:rsidP="00576C90">
            <w:pPr>
              <w:pStyle w:val="libPoem"/>
            </w:pPr>
            <w:r>
              <w:rPr>
                <w:rFonts w:hint="eastAsia"/>
                <w:rtl/>
              </w:rPr>
              <w:t>فقالوا</w:t>
            </w:r>
            <w:r>
              <w:rPr>
                <w:rtl/>
              </w:rPr>
              <w:t xml:space="preserve"> نعم أکفاء صدق فأقبلوا</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اليهم</w:t>
            </w:r>
            <w:r>
              <w:rPr>
                <w:rtl/>
              </w:rPr>
              <w:t xml:space="preserve"> سراعا إذ بغوا و تجبّروا</w:t>
            </w:r>
            <w:r w:rsidRPr="00725071">
              <w:rPr>
                <w:rStyle w:val="libPoemTiniChar0"/>
                <w:rtl/>
              </w:rPr>
              <w:br/>
              <w:t> </w:t>
            </w:r>
          </w:p>
        </w:tc>
      </w:tr>
      <w:tr w:rsidR="00EA113C" w:rsidTr="00576C90">
        <w:tblPrEx>
          <w:tblLook w:val="04A0"/>
        </w:tblPrEx>
        <w:trPr>
          <w:trHeight w:val="350"/>
        </w:trPr>
        <w:tc>
          <w:tcPr>
            <w:tcW w:w="3920" w:type="dxa"/>
          </w:tcPr>
          <w:p w:rsidR="00EA113C" w:rsidRDefault="00EA113C" w:rsidP="00576C90">
            <w:pPr>
              <w:pStyle w:val="libPoem"/>
            </w:pPr>
            <w:r>
              <w:rPr>
                <w:rFonts w:hint="eastAsia"/>
                <w:rtl/>
              </w:rPr>
              <w:t>فجال</w:t>
            </w:r>
            <w:r>
              <w:rPr>
                <w:rtl/>
              </w:rPr>
              <w:t xml:space="preserve"> عليّ جوله هاشم</w:t>
            </w:r>
            <w:r>
              <w:rPr>
                <w:rFonts w:hint="cs"/>
                <w:rtl/>
              </w:rPr>
              <w:t>یّ</w:t>
            </w:r>
            <w:r>
              <w:rPr>
                <w:rFonts w:hint="eastAsia"/>
                <w:rtl/>
              </w:rPr>
              <w:t>ه</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فدمر</w:t>
            </w:r>
            <w:r>
              <w:rPr>
                <w:rFonts w:hint="cs"/>
                <w:rtl/>
              </w:rPr>
              <w:t>ه</w:t>
            </w:r>
            <w:r>
              <w:rPr>
                <w:rFonts w:hint="eastAsia"/>
                <w:rtl/>
              </w:rPr>
              <w:t>م</w:t>
            </w:r>
            <w:r>
              <w:rPr>
                <w:rtl/>
              </w:rPr>
              <w:t xml:space="preserve"> لمّا عتوا و تکبّروا</w:t>
            </w:r>
            <w:r w:rsidRPr="00725071">
              <w:rPr>
                <w:rStyle w:val="libPoemTiniChar0"/>
                <w:rtl/>
              </w:rPr>
              <w:br/>
              <w:t> </w:t>
            </w:r>
          </w:p>
        </w:tc>
      </w:tr>
      <w:tr w:rsidR="00EA113C" w:rsidTr="00576C90">
        <w:tblPrEx>
          <w:tblLook w:val="04A0"/>
        </w:tblPrEx>
        <w:trPr>
          <w:trHeight w:val="350"/>
        </w:trPr>
        <w:tc>
          <w:tcPr>
            <w:tcW w:w="3920" w:type="dxa"/>
          </w:tcPr>
          <w:p w:rsidR="00EA113C" w:rsidRDefault="00EA113C" w:rsidP="00576C90">
            <w:pPr>
              <w:pStyle w:val="libPoem"/>
            </w:pPr>
            <w:r>
              <w:rPr>
                <w:rFonts w:hint="eastAsia"/>
                <w:rtl/>
              </w:rPr>
              <w:t>فليس</w:t>
            </w:r>
            <w:r>
              <w:rPr>
                <w:rtl/>
              </w:rPr>
              <w:t xml:space="preserve"> لکم فخر علي</w:t>
            </w:r>
            <w:r>
              <w:rPr>
                <w:rFonts w:hint="eastAsia"/>
                <w:rtl/>
              </w:rPr>
              <w:t>نا</w:t>
            </w:r>
            <w:r>
              <w:rPr>
                <w:rtl/>
              </w:rPr>
              <w:t xml:space="preserve"> بغي</w:t>
            </w:r>
            <w:r>
              <w:rPr>
                <w:rFonts w:hint="eastAsia"/>
                <w:rtl/>
              </w:rPr>
              <w:t>رنا</w:t>
            </w:r>
            <w:r w:rsidRPr="00725071">
              <w:rPr>
                <w:rStyle w:val="libPoemTiniChar0"/>
                <w:rtl/>
              </w:rPr>
              <w:br/>
              <w:t> </w:t>
            </w:r>
          </w:p>
        </w:tc>
        <w:tc>
          <w:tcPr>
            <w:tcW w:w="279" w:type="dxa"/>
          </w:tcPr>
          <w:p w:rsidR="00EA113C" w:rsidRDefault="00EA113C" w:rsidP="00576C90">
            <w:pPr>
              <w:pStyle w:val="libPoem"/>
              <w:rPr>
                <w:rtl/>
              </w:rPr>
            </w:pPr>
          </w:p>
        </w:tc>
        <w:tc>
          <w:tcPr>
            <w:tcW w:w="3881" w:type="dxa"/>
          </w:tcPr>
          <w:p w:rsidR="00EA113C" w:rsidRDefault="00EA113C" w:rsidP="00576C90">
            <w:pPr>
              <w:pStyle w:val="libPoem"/>
            </w:pPr>
            <w:r>
              <w:rPr>
                <w:rFonts w:hint="eastAsia"/>
                <w:rtl/>
              </w:rPr>
              <w:t>و</w:t>
            </w:r>
            <w:r>
              <w:rPr>
                <w:rtl/>
              </w:rPr>
              <w:t xml:space="preserve"> لي</w:t>
            </w:r>
            <w:r>
              <w:rPr>
                <w:rFonts w:hint="eastAsia"/>
                <w:rtl/>
              </w:rPr>
              <w:t>س</w:t>
            </w:r>
            <w:r>
              <w:rPr>
                <w:rtl/>
              </w:rPr>
              <w:t xml:space="preserve"> لکم فخر </w:t>
            </w:r>
            <w:r>
              <w:rPr>
                <w:rFonts w:hint="cs"/>
                <w:rtl/>
              </w:rPr>
              <w:t>ی</w:t>
            </w:r>
            <w:r>
              <w:rPr>
                <w:rFonts w:hint="eastAsia"/>
                <w:rtl/>
              </w:rPr>
              <w:t>عدّ</w:t>
            </w:r>
            <w:r>
              <w:rPr>
                <w:rtl/>
              </w:rPr>
              <w:t xml:space="preserve"> و </w:t>
            </w:r>
            <w:r>
              <w:rPr>
                <w:rFonts w:hint="cs"/>
                <w:rtl/>
              </w:rPr>
              <w:t>ی</w:t>
            </w:r>
            <w:r>
              <w:rPr>
                <w:rFonts w:hint="eastAsia"/>
                <w:rtl/>
              </w:rPr>
              <w:t>ذکر</w:t>
            </w:r>
            <w:r>
              <w:rPr>
                <w:rtl/>
              </w:rPr>
              <w:t xml:space="preserve"> </w:t>
            </w:r>
            <w:r>
              <w:rPr>
                <w:rStyle w:val="libFootnotenumChar"/>
                <w:rtl/>
              </w:rPr>
              <w:t>(5)</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A113C">
        <w:rPr>
          <w:rStyle w:val="libFootnote0Char"/>
          <w:rFonts w:hint="cs"/>
          <w:rtl/>
        </w:rPr>
        <w:t xml:space="preserve"> الصريح:اللبن الخالص،و الضرة: الضرع، و المزبد: الذي علاء الزبد.(منه).</w:t>
      </w:r>
    </w:p>
    <w:p w:rsidR="00643081" w:rsidRPr="00643081" w:rsidRDefault="00643081" w:rsidP="00643081">
      <w:pPr>
        <w:pStyle w:val="libLine"/>
        <w:rPr>
          <w:rStyle w:val="libFootnote0Char"/>
          <w:rtl/>
        </w:rPr>
      </w:pPr>
      <w:r w:rsidRPr="00643081">
        <w:rPr>
          <w:rStyle w:val="libFootnote0Char"/>
          <w:rFonts w:hint="eastAsia"/>
          <w:rtl/>
        </w:rPr>
        <w:t>(2)</w:t>
      </w:r>
      <w:r w:rsidR="00EA113C">
        <w:rPr>
          <w:rStyle w:val="libFootnote0Char"/>
          <w:rFonts w:hint="cs"/>
          <w:rtl/>
        </w:rPr>
        <w:t xml:space="preserve"> ق:6/36/412و425،ج:19/42و98.</w:t>
      </w:r>
    </w:p>
    <w:p w:rsidR="00643081" w:rsidRPr="00643081" w:rsidRDefault="00643081" w:rsidP="00643081">
      <w:pPr>
        <w:pStyle w:val="libLine"/>
        <w:rPr>
          <w:rStyle w:val="libFootnote0Char"/>
          <w:rtl/>
        </w:rPr>
      </w:pPr>
      <w:r w:rsidRPr="00643081">
        <w:rPr>
          <w:rStyle w:val="libFootnote0Char"/>
          <w:rFonts w:hint="eastAsia"/>
          <w:rtl/>
        </w:rPr>
        <w:t>(3)</w:t>
      </w:r>
      <w:r w:rsidR="00EA113C">
        <w:rPr>
          <w:rStyle w:val="libFootnote0Char"/>
          <w:rFonts w:hint="cs"/>
          <w:rtl/>
        </w:rPr>
        <w:t xml:space="preserve"> ق:6/36/413،ج:19/43.</w:t>
      </w:r>
    </w:p>
    <w:p w:rsidR="00643081" w:rsidRPr="00EA113C" w:rsidRDefault="00643081" w:rsidP="00EA113C">
      <w:pPr>
        <w:pStyle w:val="libFootnote0"/>
        <w:rPr>
          <w:rtl/>
        </w:rPr>
      </w:pPr>
      <w:r w:rsidRPr="00643081">
        <w:rPr>
          <w:rStyle w:val="libFootnote0Char"/>
          <w:rFonts w:hint="eastAsia"/>
          <w:rtl/>
        </w:rPr>
        <w:t>(4)</w:t>
      </w:r>
      <w:r w:rsidR="00EA113C">
        <w:rPr>
          <w:rStyle w:val="libFootnote0Char"/>
          <w:rFonts w:hint="cs"/>
          <w:rtl/>
        </w:rPr>
        <w:t xml:space="preserve"> ق:6/40/467،ج:19/292.</w:t>
      </w:r>
    </w:p>
    <w:p w:rsidR="00EA113C" w:rsidRPr="00EA113C" w:rsidRDefault="00EA113C" w:rsidP="00EA113C">
      <w:pPr>
        <w:pStyle w:val="libFootnote0"/>
        <w:rPr>
          <w:rtl/>
        </w:rPr>
      </w:pPr>
      <w:r>
        <w:rPr>
          <w:rFonts w:hint="cs"/>
          <w:rtl/>
        </w:rPr>
        <w:t>(5) ق:6/47/541،ج:20/259. ق:9/105/526،ج:41/70.</w:t>
      </w:r>
    </w:p>
    <w:p w:rsidR="00643081" w:rsidRDefault="00643081" w:rsidP="00A33C4B">
      <w:pPr>
        <w:pStyle w:val="libNormal"/>
        <w:rPr>
          <w:rtl/>
        </w:rPr>
      </w:pPr>
      <w:r>
        <w:rPr>
          <w:rFonts w:hint="eastAsia"/>
          <w:rtl/>
        </w:rPr>
        <w:br w:type="page"/>
      </w:r>
    </w:p>
    <w:p w:rsidR="00D94CCA" w:rsidRDefault="00A33C4B" w:rsidP="00EA113C">
      <w:pPr>
        <w:pStyle w:val="libCenterBold1"/>
        <w:rPr>
          <w:rtl/>
        </w:rPr>
      </w:pPr>
      <w:r>
        <w:rPr>
          <w:rFonts w:hint="eastAsia"/>
          <w:rtl/>
        </w:rPr>
        <w:lastRenderedPageBreak/>
        <w:t>کلمات</w:t>
      </w:r>
      <w:r>
        <w:rPr>
          <w:rtl/>
        </w:rPr>
        <w:t xml:space="preserve"> المحقق الح</w:t>
      </w:r>
      <w:r w:rsidR="009B6D3C">
        <w:rPr>
          <w:rtl/>
        </w:rPr>
        <w:t>لي</w:t>
      </w:r>
      <w:r>
        <w:rPr>
          <w:rtl/>
        </w:rPr>
        <w:t xml:space="preserve"> </w:t>
      </w:r>
      <w:r w:rsidR="004B4B77">
        <w:rPr>
          <w:rtl/>
        </w:rPr>
        <w:t>في</w:t>
      </w:r>
      <w:r>
        <w:rPr>
          <w:rtl/>
        </w:rPr>
        <w:t xml:space="preserve"> الشعر</w:t>
      </w:r>
    </w:p>
    <w:p w:rsidR="00D94CCA" w:rsidRDefault="00A33C4B" w:rsidP="00F425D9">
      <w:pPr>
        <w:pStyle w:val="libNormal"/>
        <w:rPr>
          <w:rtl/>
        </w:rPr>
      </w:pPr>
      <w:r w:rsidRPr="00EA113C">
        <w:rPr>
          <w:rStyle w:val="libBold1Char"/>
          <w:rFonts w:hint="eastAsia"/>
          <w:rtl/>
        </w:rPr>
        <w:t>أقول</w:t>
      </w:r>
      <w:r>
        <w:rPr>
          <w:rtl/>
        </w:rPr>
        <w:t xml:space="preserve">: </w:t>
      </w:r>
      <w:r w:rsidR="004B4B77">
        <w:rPr>
          <w:rtl/>
        </w:rPr>
        <w:t>انّي</w:t>
      </w:r>
      <w:r>
        <w:rPr>
          <w:rtl/>
        </w:rPr>
        <w:t xml:space="preserve"> قد جمعت أکثر ما </w:t>
      </w:r>
      <w:r w:rsidR="004B4B77">
        <w:rPr>
          <w:rtl/>
        </w:rPr>
        <w:t>في</w:t>
      </w:r>
      <w:r>
        <w:rPr>
          <w:rtl/>
        </w:rPr>
        <w:t xml:space="preserve"> البحار من الأشعار فصار أوراقا فر</w:t>
      </w:r>
      <w:r w:rsidR="009D0B59">
        <w:rPr>
          <w:rtl/>
        </w:rPr>
        <w:t>اي</w:t>
      </w:r>
      <w:r>
        <w:rPr>
          <w:rFonts w:hint="eastAsia"/>
          <w:rtl/>
        </w:rPr>
        <w:t>ت</w:t>
      </w:r>
      <w:r>
        <w:rPr>
          <w:rtl/>
        </w:rPr>
        <w:t xml:space="preserve"> نقله هنا لا </w:t>
      </w:r>
      <w:r>
        <w:rPr>
          <w:rFonts w:hint="cs"/>
          <w:rtl/>
        </w:rPr>
        <w:t>ی</w:t>
      </w:r>
      <w:r>
        <w:rPr>
          <w:rFonts w:hint="eastAsia"/>
          <w:rtl/>
        </w:rPr>
        <w:t>ناسب</w:t>
      </w:r>
      <w:r>
        <w:rPr>
          <w:rtl/>
        </w:rPr>
        <w:t xml:space="preserve"> و </w:t>
      </w:r>
      <w:r>
        <w:rPr>
          <w:rFonts w:hint="cs"/>
          <w:rtl/>
        </w:rPr>
        <w:t>ی</w:t>
      </w:r>
      <w:r>
        <w:rPr>
          <w:rFonts w:hint="eastAsia"/>
          <w:rtl/>
        </w:rPr>
        <w:t>ؤدّ</w:t>
      </w:r>
      <w:r w:rsidR="00EA113C">
        <w:rPr>
          <w:rFonts w:hint="cs"/>
          <w:rtl/>
        </w:rPr>
        <w:t>ي</w:t>
      </w:r>
      <w:r>
        <w:rPr>
          <w:rtl/>
        </w:rPr>
        <w:t xml:space="preserve"> </w:t>
      </w:r>
      <w:r w:rsidR="003261A0">
        <w:rPr>
          <w:rtl/>
        </w:rPr>
        <w:t>الى</w:t>
      </w:r>
      <w:r>
        <w:rPr>
          <w:rtl/>
        </w:rPr>
        <w:t xml:space="preserve"> الإطال</w:t>
      </w:r>
      <w:r w:rsidR="00EA113C">
        <w:rPr>
          <w:rFonts w:hint="cs"/>
          <w:rtl/>
        </w:rPr>
        <w:t>ة</w:t>
      </w:r>
      <w:r>
        <w:rPr>
          <w:rtl/>
        </w:rPr>
        <w:t xml:space="preserve"> فأعرضت عنه فلنذکر مکانه ما </w:t>
      </w:r>
      <w:r>
        <w:rPr>
          <w:rFonts w:hint="cs"/>
          <w:rtl/>
        </w:rPr>
        <w:t>ی</w:t>
      </w:r>
      <w:r>
        <w:rPr>
          <w:rFonts w:hint="eastAsia"/>
          <w:rtl/>
        </w:rPr>
        <w:t>ناسب</w:t>
      </w:r>
      <w:r>
        <w:rPr>
          <w:rtl/>
        </w:rPr>
        <w:t xml:space="preserve"> المقام نقلا من </w:t>
      </w:r>
      <w:r w:rsidR="00935265">
        <w:rPr>
          <w:rtl/>
        </w:rPr>
        <w:t>خاتمة</w:t>
      </w:r>
      <w:r>
        <w:rPr>
          <w:rtl/>
        </w:rPr>
        <w:t xml:space="preserve"> المستدرک،قال ذکر ش</w:t>
      </w:r>
      <w:r>
        <w:rPr>
          <w:rFonts w:hint="cs"/>
          <w:rtl/>
        </w:rPr>
        <w:t>ی</w:t>
      </w:r>
      <w:r>
        <w:rPr>
          <w:rFonts w:hint="eastAsia"/>
          <w:rtl/>
        </w:rPr>
        <w:t>خنا</w:t>
      </w:r>
      <w:r>
        <w:rPr>
          <w:rtl/>
        </w:rPr>
        <w:t xml:space="preserve"> ال</w:t>
      </w:r>
      <w:r w:rsidR="00935265">
        <w:rPr>
          <w:rtl/>
        </w:rPr>
        <w:t>بهائي</w:t>
      </w:r>
      <w:r>
        <w:rPr>
          <w:rtl/>
        </w:rPr>
        <w:t xml:space="preserve"> </w:t>
      </w:r>
      <w:r w:rsidR="004B4B77">
        <w:rPr>
          <w:rtl/>
        </w:rPr>
        <w:t>في</w:t>
      </w:r>
      <w:r>
        <w:rPr>
          <w:rtl/>
        </w:rPr>
        <w:t xml:space="preserve"> مجموع</w:t>
      </w:r>
      <w:r w:rsidR="00EA113C">
        <w:rPr>
          <w:rFonts w:hint="cs"/>
          <w:rtl/>
        </w:rPr>
        <w:t>ة</w:t>
      </w:r>
      <w:r>
        <w:rPr>
          <w:rtl/>
        </w:rPr>
        <w:t xml:space="preserve"> ش</w:t>
      </w:r>
      <w:r>
        <w:rPr>
          <w:rFonts w:hint="cs"/>
          <w:rtl/>
        </w:rPr>
        <w:t>ی</w:t>
      </w:r>
      <w:r>
        <w:rPr>
          <w:rFonts w:hint="eastAsia"/>
          <w:rtl/>
        </w:rPr>
        <w:t>خنا</w:t>
      </w:r>
      <w:r>
        <w:rPr>
          <w:rtl/>
        </w:rPr>
        <w:t xml:space="preserve"> الش</w:t>
      </w:r>
      <w:r w:rsidR="00B80428">
        <w:rPr>
          <w:rtl/>
        </w:rPr>
        <w:t>هي</w:t>
      </w:r>
      <w:r>
        <w:rPr>
          <w:rFonts w:hint="eastAsia"/>
          <w:rtl/>
        </w:rPr>
        <w:t>د</w:t>
      </w:r>
      <w:r>
        <w:rPr>
          <w:rtl/>
        </w:rPr>
        <w:t xml:space="preserve"> </w:t>
      </w:r>
      <w:r w:rsidR="004B4B77">
        <w:rPr>
          <w:rtl/>
        </w:rPr>
        <w:t>التي</w:t>
      </w:r>
      <w:r>
        <w:rPr>
          <w:rtl/>
        </w:rPr>
        <w:t xml:space="preserve"> کانت بخطّ جدّه الش</w:t>
      </w:r>
      <w:r>
        <w:rPr>
          <w:rFonts w:hint="cs"/>
          <w:rtl/>
        </w:rPr>
        <w:t>ی</w:t>
      </w:r>
      <w:r>
        <w:rPr>
          <w:rFonts w:hint="eastAsia"/>
          <w:rtl/>
        </w:rPr>
        <w:t>خ</w:t>
      </w:r>
      <w:r>
        <w:rPr>
          <w:rtl/>
        </w:rPr>
        <w:t xml:space="preserve"> محمّد بن ع</w:t>
      </w:r>
      <w:r w:rsidR="009B6D3C">
        <w:rPr>
          <w:rtl/>
        </w:rPr>
        <w:t>لي</w:t>
      </w:r>
      <w:r>
        <w:rPr>
          <w:rtl/>
        </w:rPr>
        <w:t xml:space="preserve"> الجبا</w:t>
      </w:r>
      <w:r>
        <w:rPr>
          <w:rFonts w:hint="eastAsia"/>
          <w:rtl/>
        </w:rPr>
        <w:t>ع</w:t>
      </w:r>
      <w:r w:rsidR="00EA113C">
        <w:rPr>
          <w:rFonts w:hint="cs"/>
          <w:rtl/>
        </w:rPr>
        <w:t>ي</w:t>
      </w:r>
      <w:r>
        <w:rPr>
          <w:rtl/>
        </w:rPr>
        <w:t xml:space="preserve"> و أدرج </w:t>
      </w:r>
      <w:r w:rsidR="004B4B77">
        <w:rPr>
          <w:rtl/>
        </w:rPr>
        <w:t>في</w:t>
      </w:r>
      <w:r>
        <w:rPr>
          <w:rFonts w:hint="eastAsia"/>
          <w:rtl/>
        </w:rPr>
        <w:t>ها،و</w:t>
      </w:r>
      <w:r>
        <w:rPr>
          <w:rtl/>
        </w:rPr>
        <w:t xml:space="preserve"> من خطّه نقلت قال:من خطّ الکفعم</w:t>
      </w:r>
      <w:r w:rsidR="00EA113C">
        <w:rPr>
          <w:rFonts w:hint="cs"/>
          <w:rtl/>
        </w:rPr>
        <w:t>ي</w:t>
      </w:r>
      <w:r>
        <w:rPr>
          <w:rtl/>
        </w:rPr>
        <w:t xml:space="preserve"> قال الش</w:t>
      </w:r>
      <w:r>
        <w:rPr>
          <w:rFonts w:hint="cs"/>
          <w:rtl/>
        </w:rPr>
        <w:t>ی</w:t>
      </w:r>
      <w:r>
        <w:rPr>
          <w:rFonts w:hint="eastAsia"/>
          <w:rtl/>
        </w:rPr>
        <w:t>خ</w:t>
      </w:r>
      <w:r>
        <w:rPr>
          <w:rtl/>
        </w:rPr>
        <w:t xml:space="preserve"> أبو القاسم جعفر بن سع</w:t>
      </w:r>
      <w:r>
        <w:rPr>
          <w:rFonts w:hint="cs"/>
          <w:rtl/>
        </w:rPr>
        <w:t>ی</w:t>
      </w:r>
      <w:r>
        <w:rPr>
          <w:rFonts w:hint="eastAsia"/>
          <w:rtl/>
        </w:rPr>
        <w:t>د</w:t>
      </w:r>
      <w:r>
        <w:rPr>
          <w:rtl/>
        </w:rPr>
        <w:t xml:space="preserve"> الح</w:t>
      </w:r>
      <w:r w:rsidR="009B6D3C">
        <w:rPr>
          <w:rtl/>
        </w:rPr>
        <w:t>لي</w:t>
      </w:r>
      <w:r>
        <w:rPr>
          <w:rtl/>
        </w:rPr>
        <w:t>(قدّس اللّه روحه):بسم اللّه الرحمن الرح</w:t>
      </w:r>
      <w:r>
        <w:rPr>
          <w:rFonts w:hint="cs"/>
          <w:rtl/>
        </w:rPr>
        <w:t>ی</w:t>
      </w:r>
      <w:r>
        <w:rPr>
          <w:rFonts w:hint="eastAsia"/>
          <w:rtl/>
        </w:rPr>
        <w:t>م،لمّا</w:t>
      </w:r>
      <w:r>
        <w:rPr>
          <w:rtl/>
        </w:rPr>
        <w:t xml:space="preserve"> وقفت ع</w:t>
      </w:r>
      <w:r w:rsidR="009B6D3C">
        <w:rPr>
          <w:rtl/>
        </w:rPr>
        <w:t>ل</w:t>
      </w:r>
      <w:r w:rsidR="00EA113C">
        <w:rPr>
          <w:rFonts w:hint="cs"/>
          <w:rtl/>
        </w:rPr>
        <w:t>ى</w:t>
      </w:r>
      <w:r>
        <w:rPr>
          <w:rtl/>
        </w:rPr>
        <w:t xml:space="preserve"> ما أمر به الصاحب الصدر الکب</w:t>
      </w:r>
      <w:r>
        <w:rPr>
          <w:rFonts w:hint="cs"/>
          <w:rtl/>
        </w:rPr>
        <w:t>ی</w:t>
      </w:r>
      <w:r>
        <w:rPr>
          <w:rFonts w:hint="eastAsia"/>
          <w:rtl/>
        </w:rPr>
        <w:t>ر</w:t>
      </w:r>
      <w:r>
        <w:rPr>
          <w:rtl/>
        </w:rPr>
        <w:t xml:space="preserve"> العالم الکامل العارف المحقق بهاء الدن</w:t>
      </w:r>
      <w:r>
        <w:rPr>
          <w:rFonts w:hint="cs"/>
          <w:rtl/>
        </w:rPr>
        <w:t>ی</w:t>
      </w:r>
      <w:r>
        <w:rPr>
          <w:rFonts w:hint="eastAsia"/>
          <w:rtl/>
        </w:rPr>
        <w:t>ا</w:t>
      </w:r>
      <w:r>
        <w:rPr>
          <w:rtl/>
        </w:rPr>
        <w:t xml:space="preserve"> و الد</w:t>
      </w:r>
      <w:r>
        <w:rPr>
          <w:rFonts w:hint="cs"/>
          <w:rtl/>
        </w:rPr>
        <w:t>ی</w:t>
      </w:r>
      <w:r>
        <w:rPr>
          <w:rFonts w:hint="eastAsia"/>
          <w:rtl/>
        </w:rPr>
        <w:t>ن</w:t>
      </w:r>
      <w:r>
        <w:rPr>
          <w:rtl/>
        </w:rPr>
        <w:t xml:space="preserve"> غ</w:t>
      </w:r>
      <w:r>
        <w:rPr>
          <w:rFonts w:hint="cs"/>
          <w:rtl/>
        </w:rPr>
        <w:t>ی</w:t>
      </w:r>
      <w:r>
        <w:rPr>
          <w:rFonts w:hint="eastAsia"/>
          <w:rtl/>
        </w:rPr>
        <w:t>اث</w:t>
      </w:r>
      <w:r>
        <w:rPr>
          <w:rtl/>
        </w:rPr>
        <w:t xml:space="preserve"> الإسلام و الم</w:t>
      </w:r>
      <w:r w:rsidR="00167E25">
        <w:rPr>
          <w:rtl/>
        </w:rPr>
        <w:t>سلمي</w:t>
      </w:r>
      <w:r>
        <w:rPr>
          <w:rFonts w:hint="eastAsia"/>
          <w:rtl/>
        </w:rPr>
        <w:t>ن</w:t>
      </w:r>
      <w:r>
        <w:rPr>
          <w:rtl/>
        </w:rPr>
        <w:t xml:space="preserve"> أدام اللّ</w:t>
      </w:r>
      <w:r>
        <w:rPr>
          <w:rFonts w:hint="eastAsia"/>
          <w:rtl/>
        </w:rPr>
        <w:t>ه</w:t>
      </w:r>
      <w:r>
        <w:rPr>
          <w:rtl/>
        </w:rPr>
        <w:t xml:space="preserve"> </w:t>
      </w:r>
      <w:r w:rsidR="004B4B77">
        <w:rPr>
          <w:rtl/>
        </w:rPr>
        <w:t>أيّ</w:t>
      </w:r>
      <w:r>
        <w:rPr>
          <w:rFonts w:hint="eastAsia"/>
          <w:rtl/>
        </w:rPr>
        <w:t>امه</w:t>
      </w:r>
      <w:r>
        <w:rPr>
          <w:rtl/>
        </w:rPr>
        <w:t xml:space="preserve"> </w:t>
      </w:r>
      <w:r w:rsidR="004B4B77">
        <w:rPr>
          <w:rtl/>
        </w:rPr>
        <w:t>في</w:t>
      </w:r>
      <w:r>
        <w:rPr>
          <w:rtl/>
        </w:rPr>
        <w:t xml:space="preserve"> عزّ مؤبد و فخر ممهّد و مجد مجدّد و </w:t>
      </w:r>
      <w:r w:rsidR="006926E7">
        <w:rPr>
          <w:rtl/>
        </w:rPr>
        <w:t>نعمة</w:t>
      </w:r>
      <w:r>
        <w:rPr>
          <w:rtl/>
        </w:rPr>
        <w:t xml:space="preserve"> قارّ</w:t>
      </w:r>
      <w:r w:rsidR="00EA113C">
        <w:rPr>
          <w:rFonts w:hint="cs"/>
          <w:rtl/>
        </w:rPr>
        <w:t>ة</w:t>
      </w:r>
      <w:r>
        <w:rPr>
          <w:rtl/>
        </w:rPr>
        <w:t xml:space="preserve"> الع</w:t>
      </w:r>
      <w:r>
        <w:rPr>
          <w:rFonts w:hint="cs"/>
          <w:rtl/>
        </w:rPr>
        <w:t>ی</w:t>
      </w:r>
      <w:r>
        <w:rPr>
          <w:rFonts w:hint="eastAsia"/>
          <w:rtl/>
        </w:rPr>
        <w:t>ون</w:t>
      </w:r>
      <w:r>
        <w:rPr>
          <w:rtl/>
        </w:rPr>
        <w:t xml:space="preserve"> باسقه الغصون دار</w:t>
      </w:r>
      <w:r w:rsidR="00F425D9">
        <w:rPr>
          <w:rFonts w:hint="cs"/>
          <w:rtl/>
        </w:rPr>
        <w:t>ة</w:t>
      </w:r>
      <w:r>
        <w:rPr>
          <w:rtl/>
        </w:rPr>
        <w:t xml:space="preserve"> الحلب حم</w:t>
      </w:r>
      <w:r>
        <w:rPr>
          <w:rFonts w:hint="cs"/>
          <w:rtl/>
        </w:rPr>
        <w:t>ی</w:t>
      </w:r>
      <w:r>
        <w:rPr>
          <w:rFonts w:hint="eastAsia"/>
          <w:rtl/>
        </w:rPr>
        <w:t>د</w:t>
      </w:r>
      <w:r w:rsidR="00F425D9">
        <w:rPr>
          <w:rFonts w:hint="cs"/>
          <w:rtl/>
        </w:rPr>
        <w:t>ة</w:t>
      </w:r>
      <w:r>
        <w:rPr>
          <w:rtl/>
        </w:rPr>
        <w:t xml:space="preserve"> المنقلب محروس</w:t>
      </w:r>
      <w:r w:rsidR="00F425D9">
        <w:rPr>
          <w:rFonts w:hint="cs"/>
          <w:rtl/>
        </w:rPr>
        <w:t>ة</w:t>
      </w:r>
      <w:r>
        <w:rPr>
          <w:rtl/>
        </w:rPr>
        <w:t xml:space="preserve"> الجوانب مصون</w:t>
      </w:r>
      <w:r w:rsidR="00F425D9">
        <w:rPr>
          <w:rFonts w:hint="cs"/>
          <w:rtl/>
        </w:rPr>
        <w:t>ة</w:t>
      </w:r>
      <w:r>
        <w:rPr>
          <w:rtl/>
        </w:rPr>
        <w:t xml:space="preserve"> من الشوائب،و تأمّلت ما برز عنه من الألفاظ </w:t>
      </w:r>
      <w:r w:rsidR="004B4B77">
        <w:rPr>
          <w:rtl/>
        </w:rPr>
        <w:t>التي</w:t>
      </w:r>
      <w:r>
        <w:rPr>
          <w:rtl/>
        </w:rPr>
        <w:t xml:space="preserve"> </w:t>
      </w:r>
      <w:r w:rsidR="00B80428">
        <w:rPr>
          <w:rtl/>
        </w:rPr>
        <w:t>هي</w:t>
      </w:r>
      <w:r>
        <w:rPr>
          <w:rtl/>
        </w:rPr>
        <w:t xml:space="preserve"> أنور من الماء الزلال و أط</w:t>
      </w:r>
      <w:r>
        <w:rPr>
          <w:rFonts w:hint="cs"/>
          <w:rtl/>
        </w:rPr>
        <w:t>ی</w:t>
      </w:r>
      <w:r>
        <w:rPr>
          <w:rFonts w:hint="eastAsia"/>
          <w:rtl/>
        </w:rPr>
        <w:t>ب</w:t>
      </w:r>
      <w:r>
        <w:rPr>
          <w:rtl/>
        </w:rPr>
        <w:t xml:space="preserve"> من الغن</w:t>
      </w:r>
      <w:r>
        <w:rPr>
          <w:rFonts w:hint="cs"/>
          <w:rtl/>
        </w:rPr>
        <w:t>ی</w:t>
      </w:r>
      <w:r>
        <w:rPr>
          <w:rtl/>
        </w:rPr>
        <w:t xml:space="preserve"> بعد الإقلال ف</w:t>
      </w:r>
      <w:r w:rsidR="00B80428">
        <w:rPr>
          <w:rtl/>
        </w:rPr>
        <w:t>هي</w:t>
      </w:r>
      <w:r>
        <w:rPr>
          <w:rtl/>
        </w:rPr>
        <w:t xml:space="preserve"> </w:t>
      </w:r>
      <w:r>
        <w:rPr>
          <w:rFonts w:hint="cs"/>
          <w:rtl/>
        </w:rPr>
        <w:t>ی</w:t>
      </w:r>
      <w:r>
        <w:rPr>
          <w:rFonts w:hint="eastAsia"/>
          <w:rtl/>
        </w:rPr>
        <w:t>عجز</w:t>
      </w:r>
      <w:r>
        <w:rPr>
          <w:rtl/>
        </w:rPr>
        <w:t xml:space="preserve"> الطامع ببد</w:t>
      </w:r>
      <w:r>
        <w:rPr>
          <w:rFonts w:hint="cs"/>
          <w:rtl/>
        </w:rPr>
        <w:t>ی</w:t>
      </w:r>
      <w:r>
        <w:rPr>
          <w:rFonts w:hint="eastAsia"/>
          <w:rtl/>
        </w:rPr>
        <w:t>عها</w:t>
      </w:r>
      <w:r>
        <w:rPr>
          <w:rtl/>
        </w:rPr>
        <w:t xml:space="preserve"> و </w:t>
      </w:r>
      <w:r>
        <w:rPr>
          <w:rFonts w:hint="cs"/>
          <w:rtl/>
        </w:rPr>
        <w:t>ی</w:t>
      </w:r>
      <w:r>
        <w:rPr>
          <w:rFonts w:hint="eastAsia"/>
          <w:rtl/>
        </w:rPr>
        <w:t>عجب</w:t>
      </w:r>
      <w:r>
        <w:rPr>
          <w:rtl/>
        </w:rPr>
        <w:t xml:space="preserve"> ال</w:t>
      </w:r>
      <w:r>
        <w:rPr>
          <w:rFonts w:hint="eastAsia"/>
          <w:rtl/>
        </w:rPr>
        <w:t>سامع</w:t>
      </w:r>
      <w:r>
        <w:rPr>
          <w:rtl/>
        </w:rPr>
        <w:t xml:space="preserve"> حن</w:t>
      </w:r>
      <w:r>
        <w:rPr>
          <w:rFonts w:hint="cs"/>
          <w:rtl/>
        </w:rPr>
        <w:t>ی</w:t>
      </w:r>
      <w:r>
        <w:rPr>
          <w:rFonts w:hint="eastAsia"/>
          <w:rtl/>
        </w:rPr>
        <w:t>ن</w:t>
      </w:r>
      <w:r>
        <w:rPr>
          <w:rtl/>
        </w:rPr>
        <w:t xml:space="preserve"> </w:t>
      </w:r>
      <w:r w:rsidR="006926E7">
        <w:rPr>
          <w:rtl/>
        </w:rPr>
        <w:t>جمع</w:t>
      </w:r>
      <w:r w:rsidR="00F425D9">
        <w:rPr>
          <w:rFonts w:hint="cs"/>
          <w:rtl/>
        </w:rPr>
        <w:t>ه</w:t>
      </w:r>
      <w:r>
        <w:rPr>
          <w:rtl/>
        </w:rPr>
        <w:t>ا و ترص</w:t>
      </w:r>
      <w:r>
        <w:rPr>
          <w:rFonts w:hint="cs"/>
          <w:rtl/>
        </w:rPr>
        <w:t>ی</w:t>
      </w:r>
      <w:r>
        <w:rPr>
          <w:rFonts w:hint="eastAsia"/>
          <w:rtl/>
        </w:rPr>
        <w:t>فها،فکأنّ</w:t>
      </w:r>
      <w:r>
        <w:rPr>
          <w:rtl/>
        </w:rPr>
        <w:t xml:space="preserve"> الشاعر عناه بقوله:</w:t>
      </w:r>
    </w:p>
    <w:tbl>
      <w:tblPr>
        <w:tblStyle w:val="TableGrid"/>
        <w:bidiVisual/>
        <w:tblW w:w="4562" w:type="pct"/>
        <w:tblInd w:w="384" w:type="dxa"/>
        <w:tblLook w:val="01E0"/>
      </w:tblPr>
      <w:tblGrid>
        <w:gridCol w:w="3520"/>
        <w:gridCol w:w="272"/>
        <w:gridCol w:w="3518"/>
      </w:tblGrid>
      <w:tr w:rsidR="00F425D9" w:rsidTr="00576C90">
        <w:trPr>
          <w:trHeight w:val="350"/>
        </w:trPr>
        <w:tc>
          <w:tcPr>
            <w:tcW w:w="3920" w:type="dxa"/>
            <w:shd w:val="clear" w:color="auto" w:fill="auto"/>
          </w:tcPr>
          <w:p w:rsidR="00F425D9" w:rsidRDefault="00F425D9" w:rsidP="00576C90">
            <w:pPr>
              <w:pStyle w:val="libPoem"/>
            </w:pPr>
            <w:r>
              <w:rPr>
                <w:rFonts w:hint="eastAsia"/>
                <w:rtl/>
              </w:rPr>
              <w:t>و</w:t>
            </w:r>
            <w:r>
              <w:rPr>
                <w:rtl/>
              </w:rPr>
              <w:t xml:space="preserve"> لا ذنب للأفکار أنت ترکتها</w:t>
            </w:r>
            <w:r w:rsidRPr="00725071">
              <w:rPr>
                <w:rStyle w:val="libPoemTiniChar0"/>
                <w:rtl/>
              </w:rPr>
              <w:br/>
              <w:t> </w:t>
            </w:r>
          </w:p>
        </w:tc>
        <w:tc>
          <w:tcPr>
            <w:tcW w:w="279" w:type="dxa"/>
            <w:shd w:val="clear" w:color="auto" w:fill="auto"/>
          </w:tcPr>
          <w:p w:rsidR="00F425D9" w:rsidRDefault="00F425D9" w:rsidP="00576C90">
            <w:pPr>
              <w:pStyle w:val="libPoem"/>
              <w:rPr>
                <w:rtl/>
              </w:rPr>
            </w:pPr>
          </w:p>
        </w:tc>
        <w:tc>
          <w:tcPr>
            <w:tcW w:w="3881" w:type="dxa"/>
            <w:shd w:val="clear" w:color="auto" w:fill="auto"/>
          </w:tcPr>
          <w:p w:rsidR="00F425D9" w:rsidRDefault="00F425D9" w:rsidP="00576C90">
            <w:pPr>
              <w:pStyle w:val="libPoem"/>
            </w:pPr>
            <w:r>
              <w:rPr>
                <w:rFonts w:hint="eastAsia"/>
                <w:rtl/>
              </w:rPr>
              <w:t>اذا</w:t>
            </w:r>
            <w:r>
              <w:rPr>
                <w:rtl/>
              </w:rPr>
              <w:t xml:space="preserve"> احتشدت لم </w:t>
            </w:r>
            <w:r>
              <w:rPr>
                <w:rFonts w:hint="cs"/>
                <w:rtl/>
              </w:rPr>
              <w:t>ی</w:t>
            </w:r>
            <w:r>
              <w:rPr>
                <w:rFonts w:hint="eastAsia"/>
                <w:rtl/>
              </w:rPr>
              <w:t>نتفع</w:t>
            </w:r>
            <w:r>
              <w:rPr>
                <w:rtl/>
              </w:rPr>
              <w:t xml:space="preserve"> باحتشادها</w:t>
            </w:r>
            <w:r w:rsidRPr="00725071">
              <w:rPr>
                <w:rStyle w:val="libPoemTiniChar0"/>
                <w:rtl/>
              </w:rPr>
              <w:br/>
              <w:t> </w:t>
            </w:r>
          </w:p>
        </w:tc>
      </w:tr>
      <w:tr w:rsidR="00F425D9" w:rsidTr="00576C90">
        <w:trPr>
          <w:trHeight w:val="350"/>
        </w:trPr>
        <w:tc>
          <w:tcPr>
            <w:tcW w:w="3920" w:type="dxa"/>
          </w:tcPr>
          <w:p w:rsidR="00F425D9" w:rsidRDefault="00F425D9" w:rsidP="00576C90">
            <w:pPr>
              <w:pStyle w:val="libPoem"/>
            </w:pPr>
            <w:r>
              <w:rPr>
                <w:rFonts w:hint="eastAsia"/>
                <w:rtl/>
              </w:rPr>
              <w:t>تنوب</w:t>
            </w:r>
            <w:r>
              <w:rPr>
                <w:rtl/>
              </w:rPr>
              <w:t xml:space="preserve"> باي</w:t>
            </w:r>
            <w:r>
              <w:rPr>
                <w:rFonts w:hint="eastAsia"/>
                <w:rtl/>
              </w:rPr>
              <w:t>راد</w:t>
            </w:r>
            <w:r>
              <w:rPr>
                <w:rtl/>
              </w:rPr>
              <w:t xml:space="preserve"> المعاني و ألّفت</w:t>
            </w:r>
            <w:r w:rsidRPr="00725071">
              <w:rPr>
                <w:rStyle w:val="libPoemTiniChar0"/>
                <w:rtl/>
              </w:rPr>
              <w:br/>
              <w:t> </w:t>
            </w:r>
          </w:p>
        </w:tc>
        <w:tc>
          <w:tcPr>
            <w:tcW w:w="279" w:type="dxa"/>
          </w:tcPr>
          <w:p w:rsidR="00F425D9" w:rsidRDefault="00F425D9" w:rsidP="00576C90">
            <w:pPr>
              <w:pStyle w:val="libPoem"/>
              <w:rPr>
                <w:rtl/>
              </w:rPr>
            </w:pPr>
          </w:p>
        </w:tc>
        <w:tc>
          <w:tcPr>
            <w:tcW w:w="3881" w:type="dxa"/>
          </w:tcPr>
          <w:p w:rsidR="00F425D9" w:rsidRDefault="00F425D9" w:rsidP="00576C90">
            <w:pPr>
              <w:pStyle w:val="libPoem"/>
            </w:pPr>
            <w:r>
              <w:rPr>
                <w:rFonts w:hint="eastAsia"/>
                <w:rtl/>
              </w:rPr>
              <w:t>خواطرک</w:t>
            </w:r>
            <w:r>
              <w:rPr>
                <w:rtl/>
              </w:rPr>
              <w:t xml:space="preserve"> الألفاظ بعد شرادها</w:t>
            </w:r>
            <w:r w:rsidRPr="00725071">
              <w:rPr>
                <w:rStyle w:val="libPoemTiniChar0"/>
                <w:rtl/>
              </w:rPr>
              <w:br/>
              <w:t> </w:t>
            </w:r>
          </w:p>
        </w:tc>
      </w:tr>
      <w:tr w:rsidR="00F425D9" w:rsidTr="00576C90">
        <w:trPr>
          <w:trHeight w:val="350"/>
        </w:trPr>
        <w:tc>
          <w:tcPr>
            <w:tcW w:w="3920" w:type="dxa"/>
          </w:tcPr>
          <w:p w:rsidR="00F425D9" w:rsidRDefault="00F425D9" w:rsidP="00576C90">
            <w:pPr>
              <w:pStyle w:val="libPoem"/>
            </w:pPr>
            <w:r>
              <w:rPr>
                <w:rFonts w:hint="eastAsia"/>
                <w:rtl/>
              </w:rPr>
              <w:t>فإن</w:t>
            </w:r>
            <w:r>
              <w:rPr>
                <w:rtl/>
              </w:rPr>
              <w:t xml:space="preserve"> نحن حاولنا إختراع بد</w:t>
            </w:r>
            <w:r>
              <w:rPr>
                <w:rFonts w:hint="cs"/>
                <w:rtl/>
              </w:rPr>
              <w:t>ی</w:t>
            </w:r>
            <w:r>
              <w:rPr>
                <w:rFonts w:hint="eastAsia"/>
                <w:rtl/>
              </w:rPr>
              <w:t>عه</w:t>
            </w:r>
            <w:r w:rsidRPr="00725071">
              <w:rPr>
                <w:rStyle w:val="libPoemTiniChar0"/>
                <w:rtl/>
              </w:rPr>
              <w:br/>
              <w:t> </w:t>
            </w:r>
          </w:p>
        </w:tc>
        <w:tc>
          <w:tcPr>
            <w:tcW w:w="279" w:type="dxa"/>
          </w:tcPr>
          <w:p w:rsidR="00F425D9" w:rsidRDefault="00F425D9" w:rsidP="00576C90">
            <w:pPr>
              <w:pStyle w:val="libPoem"/>
              <w:rPr>
                <w:rtl/>
              </w:rPr>
            </w:pPr>
          </w:p>
        </w:tc>
        <w:tc>
          <w:tcPr>
            <w:tcW w:w="3881" w:type="dxa"/>
          </w:tcPr>
          <w:p w:rsidR="00F425D9" w:rsidRDefault="00F425D9" w:rsidP="00F425D9">
            <w:pPr>
              <w:pStyle w:val="libPoem"/>
            </w:pPr>
            <w:r>
              <w:rPr>
                <w:rFonts w:hint="eastAsia"/>
                <w:rtl/>
              </w:rPr>
              <w:t>حصلنا</w:t>
            </w:r>
            <w:r>
              <w:rPr>
                <w:rtl/>
              </w:rPr>
              <w:t xml:space="preserve"> عل</w:t>
            </w:r>
            <w:r>
              <w:rPr>
                <w:rFonts w:hint="cs"/>
                <w:rtl/>
              </w:rPr>
              <w:t>ى</w:t>
            </w:r>
            <w:r>
              <w:rPr>
                <w:rtl/>
              </w:rPr>
              <w:t xml:space="preserve"> مسروقها أو معاد</w:t>
            </w:r>
            <w:r>
              <w:rPr>
                <w:rFonts w:hint="cs"/>
                <w:rtl/>
              </w:rPr>
              <w:t>ه</w:t>
            </w:r>
            <w:r>
              <w:rPr>
                <w:rtl/>
              </w:rPr>
              <w:t>ا</w:t>
            </w:r>
            <w:r w:rsidRPr="00725071">
              <w:rPr>
                <w:rStyle w:val="libPoemTiniChar0"/>
                <w:rtl/>
              </w:rPr>
              <w:br/>
              <w:t> </w:t>
            </w:r>
          </w:p>
        </w:tc>
      </w:tr>
    </w:tbl>
    <w:p w:rsidR="00D94CCA" w:rsidRDefault="00A33C4B" w:rsidP="00F425D9">
      <w:pPr>
        <w:pStyle w:val="libNormal"/>
        <w:rPr>
          <w:rtl/>
        </w:rPr>
      </w:pPr>
      <w:r>
        <w:rPr>
          <w:rFonts w:hint="eastAsia"/>
          <w:rtl/>
        </w:rPr>
        <w:t>و</w:t>
      </w:r>
      <w:r>
        <w:rPr>
          <w:rtl/>
        </w:rPr>
        <w:t xml:space="preserve"> </w:t>
      </w:r>
      <w:r w:rsidR="009B6D3C">
        <w:rPr>
          <w:rtl/>
        </w:rPr>
        <w:t>لي</w:t>
      </w:r>
      <w:r>
        <w:rPr>
          <w:rFonts w:hint="eastAsia"/>
          <w:rtl/>
        </w:rPr>
        <w:t>س</w:t>
      </w:r>
      <w:r>
        <w:rPr>
          <w:rtl/>
        </w:rPr>
        <w:t xml:space="preserve"> بمستغرب </w:t>
      </w:r>
      <w:r w:rsidR="006031DD">
        <w:rPr>
          <w:rtl/>
        </w:rPr>
        <w:t>نورة</w:t>
      </w:r>
      <w:r>
        <w:rPr>
          <w:rtl/>
        </w:rPr>
        <w:t xml:space="preserve"> ببد</w:t>
      </w:r>
      <w:r>
        <w:rPr>
          <w:rFonts w:hint="cs"/>
          <w:rtl/>
        </w:rPr>
        <w:t>ی</w:t>
      </w:r>
      <w:r>
        <w:rPr>
          <w:rFonts w:hint="eastAsia"/>
          <w:rtl/>
        </w:rPr>
        <w:t>ع</w:t>
      </w:r>
      <w:r>
        <w:rPr>
          <w:rtl/>
        </w:rPr>
        <w:t xml:space="preserve"> النثر و النظم مع ما وهبه اللّه </w:t>
      </w:r>
      <w:r w:rsidR="00FC17A3">
        <w:rPr>
          <w:rtl/>
        </w:rPr>
        <w:t>تعالى</w:t>
      </w:r>
      <w:r>
        <w:rPr>
          <w:rtl/>
        </w:rPr>
        <w:t xml:space="preserve"> من جوده القر</w:t>
      </w:r>
      <w:r>
        <w:rPr>
          <w:rFonts w:hint="cs"/>
          <w:rtl/>
        </w:rPr>
        <w:t>ی</w:t>
      </w:r>
      <w:r>
        <w:rPr>
          <w:rFonts w:hint="eastAsia"/>
          <w:rtl/>
        </w:rPr>
        <w:t>حه</w:t>
      </w:r>
      <w:r>
        <w:rPr>
          <w:rtl/>
        </w:rPr>
        <w:t xml:space="preserve"> و </w:t>
      </w:r>
      <w:r w:rsidR="006926E7">
        <w:rPr>
          <w:rtl/>
        </w:rPr>
        <w:t>قوّة</w:t>
      </w:r>
      <w:r>
        <w:rPr>
          <w:rtl/>
        </w:rPr>
        <w:t xml:space="preserve"> الفهم،نسأل اللّه أن </w:t>
      </w:r>
      <w:r w:rsidR="006926E7">
        <w:rPr>
          <w:rFonts w:hint="cs"/>
          <w:rtl/>
        </w:rPr>
        <w:t>یدي</w:t>
      </w:r>
      <w:r>
        <w:rPr>
          <w:rFonts w:hint="eastAsia"/>
          <w:rtl/>
        </w:rPr>
        <w:t>م</w:t>
      </w:r>
      <w:r>
        <w:rPr>
          <w:rtl/>
        </w:rPr>
        <w:t xml:space="preserve"> لفضلاء الآداب و رؤساء الکتاب ما کنفهم من طلبه و شملهم من فضله و أباحهم من شاربه و سوّغهم من شر</w:t>
      </w:r>
      <w:r w:rsidR="009D0B59">
        <w:rPr>
          <w:rtl/>
        </w:rPr>
        <w:t>اي</w:t>
      </w:r>
      <w:r>
        <w:rPr>
          <w:rFonts w:hint="eastAsia"/>
          <w:rtl/>
        </w:rPr>
        <w:t>عه</w:t>
      </w:r>
      <w:r>
        <w:rPr>
          <w:rtl/>
        </w:rPr>
        <w:t xml:space="preserve"> </w:t>
      </w:r>
      <w:r w:rsidR="009B6D3C">
        <w:rPr>
          <w:rtl/>
        </w:rPr>
        <w:t>لي</w:t>
      </w:r>
      <w:r>
        <w:rPr>
          <w:rFonts w:hint="eastAsia"/>
          <w:rtl/>
        </w:rPr>
        <w:t>تمّ</w:t>
      </w:r>
      <w:r>
        <w:rPr>
          <w:rtl/>
        </w:rPr>
        <w:t xml:space="preserve"> نفاق سوقهم و شمّروا للاجتهاد </w:t>
      </w:r>
      <w:r w:rsidR="004B4B77">
        <w:rPr>
          <w:rtl/>
        </w:rPr>
        <w:t>في</w:t>
      </w:r>
      <w:r>
        <w:rPr>
          <w:rFonts w:hint="eastAsia"/>
          <w:rtl/>
        </w:rPr>
        <w:t>ه</w:t>
      </w:r>
      <w:r>
        <w:rPr>
          <w:rtl/>
        </w:rPr>
        <w:t xml:space="preserve"> عن سوقهم</w:t>
      </w:r>
      <w:r>
        <w:rPr>
          <w:rFonts w:hint="eastAsia"/>
          <w:rtl/>
        </w:rPr>
        <w:t>،دلّت</w:t>
      </w:r>
      <w:r>
        <w:rPr>
          <w:rtl/>
        </w:rPr>
        <w:t xml:space="preserve"> ألفاظه ال</w:t>
      </w:r>
      <w:r w:rsidR="00810611">
        <w:rPr>
          <w:rtl/>
        </w:rPr>
        <w:t>کریمة</w:t>
      </w:r>
      <w:r>
        <w:rPr>
          <w:rtl/>
        </w:rPr>
        <w:t xml:space="preserve"> ع</w:t>
      </w:r>
      <w:r w:rsidR="009B6D3C">
        <w:rPr>
          <w:rtl/>
        </w:rPr>
        <w:t>ل</w:t>
      </w:r>
      <w:r w:rsidR="00F425D9">
        <w:rPr>
          <w:rFonts w:hint="cs"/>
          <w:rtl/>
        </w:rPr>
        <w:t>ى</w:t>
      </w:r>
      <w:r>
        <w:rPr>
          <w:rtl/>
        </w:rPr>
        <w:t xml:space="preserve"> استدعاء ما </w:t>
      </w:r>
      <w:r>
        <w:rPr>
          <w:rFonts w:hint="cs"/>
          <w:rtl/>
        </w:rPr>
        <w:t>ی</w:t>
      </w:r>
      <w:r>
        <w:rPr>
          <w:rFonts w:hint="eastAsia"/>
          <w:rtl/>
        </w:rPr>
        <w:t>کون</w:t>
      </w:r>
      <w:r>
        <w:rPr>
          <w:rtl/>
        </w:rPr>
        <w:t xml:space="preserve"> </w:t>
      </w:r>
      <w:r w:rsidR="00871E5D">
        <w:rPr>
          <w:rtl/>
        </w:rPr>
        <w:t>تذکرة</w:t>
      </w:r>
      <w:r>
        <w:rPr>
          <w:rtl/>
        </w:rPr>
        <w:t xml:space="preserve"> لأهل الوداد و عهدا </w:t>
      </w:r>
      <w:r>
        <w:rPr>
          <w:rFonts w:hint="cs"/>
          <w:rtl/>
        </w:rPr>
        <w:t>ی</w:t>
      </w:r>
      <w:r>
        <w:rPr>
          <w:rFonts w:hint="eastAsia"/>
          <w:rtl/>
        </w:rPr>
        <w:t>جدّد</w:t>
      </w:r>
      <w:r>
        <w:rPr>
          <w:rtl/>
        </w:rPr>
        <w:t xml:space="preserve"> به ما أخلقته </w:t>
      </w:r>
      <w:r>
        <w:rPr>
          <w:rFonts w:hint="cs"/>
          <w:rtl/>
        </w:rPr>
        <w:t>ی</w:t>
      </w:r>
      <w:r>
        <w:rPr>
          <w:rFonts w:hint="eastAsia"/>
          <w:rtl/>
        </w:rPr>
        <w:t>د</w:t>
      </w:r>
      <w:r>
        <w:rPr>
          <w:rtl/>
        </w:rPr>
        <w:t xml:space="preserve"> العباد،فعند ذلک أحببت أن أدخل </w:t>
      </w:r>
      <w:r w:rsidR="004B4B77">
        <w:rPr>
          <w:rtl/>
        </w:rPr>
        <w:t>في</w:t>
      </w:r>
      <w:r>
        <w:rPr>
          <w:rFonts w:hint="eastAsia"/>
          <w:rtl/>
        </w:rPr>
        <w:t>من</w:t>
      </w:r>
      <w:r>
        <w:rPr>
          <w:rtl/>
        </w:rPr>
        <w:t xml:space="preserve"> سارع </w:t>
      </w:r>
      <w:r w:rsidR="004B4B77">
        <w:rPr>
          <w:rtl/>
        </w:rPr>
        <w:t>في</w:t>
      </w:r>
      <w:r>
        <w:rPr>
          <w:rtl/>
        </w:rPr>
        <w:t xml:space="preserve"> امتثال أوا</w:t>
      </w:r>
      <w:r w:rsidR="007522F7">
        <w:rPr>
          <w:rtl/>
        </w:rPr>
        <w:t>مرة</w:t>
      </w:r>
      <w:r>
        <w:rPr>
          <w:rtl/>
        </w:rPr>
        <w:t xml:space="preserve"> لأکون من </w:t>
      </w:r>
      <w:r w:rsidR="00DF76A0">
        <w:rPr>
          <w:rtl/>
        </w:rPr>
        <w:t>جملة</w:t>
      </w:r>
      <w:r>
        <w:rPr>
          <w:rtl/>
        </w:rPr>
        <w:t xml:space="preserve"> من شرّفه بذکره و </w:t>
      </w:r>
      <w:r>
        <w:rPr>
          <w:rFonts w:hint="cs"/>
          <w:rtl/>
        </w:rPr>
        <w:t>ی</w:t>
      </w:r>
      <w:r>
        <w:rPr>
          <w:rFonts w:hint="eastAsia"/>
          <w:rtl/>
        </w:rPr>
        <w:t>خطره</w:t>
      </w:r>
      <w:r>
        <w:rPr>
          <w:rtl/>
        </w:rPr>
        <w:t xml:space="preserve"> بخاطره،</w:t>
      </w:r>
    </w:p>
    <w:p w:rsidR="00643081" w:rsidRDefault="00643081" w:rsidP="00A33C4B">
      <w:pPr>
        <w:pStyle w:val="libNormal"/>
        <w:rPr>
          <w:rtl/>
        </w:rPr>
      </w:pPr>
      <w:r>
        <w:rPr>
          <w:rFonts w:hint="eastAsia"/>
          <w:rtl/>
        </w:rPr>
        <w:br w:type="page"/>
      </w:r>
    </w:p>
    <w:p w:rsidR="00D94CCA" w:rsidRDefault="00A33C4B" w:rsidP="00F425D9">
      <w:pPr>
        <w:pStyle w:val="libNormal0"/>
        <w:rPr>
          <w:rtl/>
        </w:rPr>
      </w:pPr>
      <w:r>
        <w:rPr>
          <w:rFonts w:hint="eastAsia"/>
          <w:rtl/>
        </w:rPr>
        <w:lastRenderedPageBreak/>
        <w:t>فأقول</w:t>
      </w:r>
      <w:r>
        <w:rPr>
          <w:rtl/>
        </w:rPr>
        <w:t>:</w:t>
      </w:r>
    </w:p>
    <w:p w:rsidR="00D94CCA" w:rsidRDefault="00A33C4B" w:rsidP="00F425D9">
      <w:pPr>
        <w:pStyle w:val="libNormal"/>
        <w:rPr>
          <w:rtl/>
        </w:rPr>
      </w:pPr>
      <w:r>
        <w:rPr>
          <w:rFonts w:hint="eastAsia"/>
          <w:rtl/>
        </w:rPr>
        <w:t>انّ</w:t>
      </w:r>
      <w:r>
        <w:rPr>
          <w:rtl/>
        </w:rPr>
        <w:t xml:space="preserve"> الشعر من أفضل مشاعر الآداب و أجمل مفاخر العرب،به </w:t>
      </w:r>
      <w:r>
        <w:rPr>
          <w:rFonts w:hint="cs"/>
          <w:rtl/>
        </w:rPr>
        <w:t>ی</w:t>
      </w:r>
      <w:r>
        <w:rPr>
          <w:rFonts w:hint="eastAsia"/>
          <w:rtl/>
        </w:rPr>
        <w:t>ستماح</w:t>
      </w:r>
      <w:r>
        <w:rPr>
          <w:rtl/>
        </w:rPr>
        <w:t xml:space="preserve"> المکارم و </w:t>
      </w:r>
      <w:r>
        <w:rPr>
          <w:rFonts w:hint="cs"/>
          <w:rtl/>
        </w:rPr>
        <w:t>ی</w:t>
      </w:r>
      <w:r>
        <w:rPr>
          <w:rFonts w:hint="eastAsia"/>
          <w:rtl/>
        </w:rPr>
        <w:t>ستعطف</w:t>
      </w:r>
      <w:r>
        <w:rPr>
          <w:rtl/>
        </w:rPr>
        <w:t xml:space="preserve"> الطباع الغواشم و </w:t>
      </w:r>
      <w:r>
        <w:rPr>
          <w:rFonts w:hint="cs"/>
          <w:rtl/>
        </w:rPr>
        <w:t>ی</w:t>
      </w:r>
      <w:r>
        <w:rPr>
          <w:rFonts w:hint="eastAsia"/>
          <w:rtl/>
        </w:rPr>
        <w:t>شحذ</w:t>
      </w:r>
      <w:r>
        <w:rPr>
          <w:rtl/>
        </w:rPr>
        <w:t xml:space="preserve"> الأذهان و </w:t>
      </w:r>
      <w:r>
        <w:rPr>
          <w:rFonts w:hint="cs"/>
          <w:rtl/>
        </w:rPr>
        <w:t>ی</w:t>
      </w:r>
      <w:r>
        <w:rPr>
          <w:rFonts w:hint="eastAsia"/>
          <w:rtl/>
        </w:rPr>
        <w:t>نسل</w:t>
      </w:r>
      <w:r>
        <w:rPr>
          <w:rtl/>
        </w:rPr>
        <w:t xml:space="preserve"> الأضغان و </w:t>
      </w:r>
      <w:r>
        <w:rPr>
          <w:rFonts w:hint="cs"/>
          <w:rtl/>
        </w:rPr>
        <w:t>ی</w:t>
      </w:r>
      <w:r>
        <w:rPr>
          <w:rFonts w:hint="eastAsia"/>
          <w:rtl/>
        </w:rPr>
        <w:t>ستصلح</w:t>
      </w:r>
      <w:r>
        <w:rPr>
          <w:rtl/>
        </w:rPr>
        <w:t xml:space="preserve"> الر</w:t>
      </w:r>
      <w:r w:rsidR="009D0B59">
        <w:rPr>
          <w:rtl/>
        </w:rPr>
        <w:t>اي</w:t>
      </w:r>
      <w:r>
        <w:rPr>
          <w:rtl/>
        </w:rPr>
        <w:t xml:space="preserve"> الفاسد و </w:t>
      </w:r>
      <w:r>
        <w:rPr>
          <w:rFonts w:hint="cs"/>
          <w:rtl/>
        </w:rPr>
        <w:t>ی</w:t>
      </w:r>
      <w:r>
        <w:rPr>
          <w:rFonts w:hint="eastAsia"/>
          <w:rtl/>
        </w:rPr>
        <w:t>ستثار</w:t>
      </w:r>
      <w:r>
        <w:rPr>
          <w:rtl/>
        </w:rPr>
        <w:t xml:space="preserve"> </w:t>
      </w:r>
      <w:r w:rsidR="00643081">
        <w:rPr>
          <w:rStyle w:val="libFootnotenumChar"/>
          <w:rtl/>
        </w:rPr>
        <w:t>(1)</w:t>
      </w:r>
      <w:r>
        <w:rPr>
          <w:rtl/>
        </w:rPr>
        <w:t xml:space="preserve">الهمم الجوامد،لکنّه عسر المطلب خطر المرکب لافتقاره </w:t>
      </w:r>
      <w:r w:rsidR="003261A0">
        <w:rPr>
          <w:rtl/>
        </w:rPr>
        <w:t>الى</w:t>
      </w:r>
      <w:r>
        <w:rPr>
          <w:rtl/>
        </w:rPr>
        <w:t xml:space="preserve"> أمور غر</w:t>
      </w:r>
      <w:r>
        <w:rPr>
          <w:rFonts w:hint="cs"/>
          <w:rtl/>
        </w:rPr>
        <w:t>ی</w:t>
      </w:r>
      <w:r>
        <w:rPr>
          <w:rFonts w:hint="eastAsia"/>
          <w:rtl/>
        </w:rPr>
        <w:t>ز</w:t>
      </w:r>
      <w:r>
        <w:rPr>
          <w:rFonts w:hint="cs"/>
          <w:rtl/>
        </w:rPr>
        <w:t>یّ</w:t>
      </w:r>
      <w:r>
        <w:rPr>
          <w:rFonts w:hint="eastAsia"/>
          <w:rtl/>
        </w:rPr>
        <w:t>ه</w:t>
      </w:r>
      <w:r>
        <w:rPr>
          <w:rtl/>
        </w:rPr>
        <w:t xml:space="preserve"> و أخر</w:t>
      </w:r>
      <w:r>
        <w:rPr>
          <w:rFonts w:hint="cs"/>
          <w:rtl/>
        </w:rPr>
        <w:t>ی</w:t>
      </w:r>
      <w:r>
        <w:rPr>
          <w:rtl/>
        </w:rPr>
        <w:t xml:space="preserve"> ک</w:t>
      </w:r>
      <w:r w:rsidR="0087759A">
        <w:rPr>
          <w:rtl/>
        </w:rPr>
        <w:t>سبي</w:t>
      </w:r>
      <w:r>
        <w:rPr>
          <w:rFonts w:hint="eastAsia"/>
          <w:rtl/>
        </w:rPr>
        <w:t>ه،و</w:t>
      </w:r>
      <w:r>
        <w:rPr>
          <w:rtl/>
        </w:rPr>
        <w:t xml:space="preserve"> </w:t>
      </w:r>
      <w:r w:rsidR="00B80428">
        <w:rPr>
          <w:rtl/>
        </w:rPr>
        <w:t>هي</w:t>
      </w:r>
      <w:r>
        <w:rPr>
          <w:rtl/>
        </w:rPr>
        <w:t xml:space="preserve"> </w:t>
      </w:r>
      <w:r w:rsidR="007141A3">
        <w:rPr>
          <w:rtl/>
        </w:rPr>
        <w:t>شدیدة</w:t>
      </w:r>
      <w:r>
        <w:rPr>
          <w:rtl/>
        </w:rPr>
        <w:t xml:space="preserve"> الإمتناع </w:t>
      </w:r>
      <w:r>
        <w:rPr>
          <w:rFonts w:hint="eastAsia"/>
          <w:rtl/>
        </w:rPr>
        <w:t>بع</w:t>
      </w:r>
      <w:r>
        <w:rPr>
          <w:rFonts w:hint="cs"/>
          <w:rtl/>
        </w:rPr>
        <w:t>ی</w:t>
      </w:r>
      <w:r>
        <w:rPr>
          <w:rFonts w:hint="eastAsia"/>
          <w:rtl/>
        </w:rPr>
        <w:t>ده</w:t>
      </w:r>
      <w:r>
        <w:rPr>
          <w:rtl/>
        </w:rPr>
        <w:t xml:space="preserve"> الإجتماع،فالمعتذر عن التعرّض له معذور و المعترف بالقصور عنه مشکور،و قد کنت زمن الحداثه أتعرّض ل</w:t>
      </w:r>
      <w:r w:rsidR="004B4B77">
        <w:rPr>
          <w:rtl/>
        </w:rPr>
        <w:t>شيء</w:t>
      </w:r>
      <w:r>
        <w:rPr>
          <w:rtl/>
        </w:rPr>
        <w:t xml:space="preserve"> منه </w:t>
      </w:r>
      <w:r w:rsidR="009B6D3C">
        <w:rPr>
          <w:rtl/>
        </w:rPr>
        <w:t>لي</w:t>
      </w:r>
      <w:r>
        <w:rPr>
          <w:rFonts w:hint="eastAsia"/>
          <w:rtl/>
        </w:rPr>
        <w:t>س</w:t>
      </w:r>
      <w:r>
        <w:rPr>
          <w:rtl/>
        </w:rPr>
        <w:t xml:space="preserve"> بالم</w:t>
      </w:r>
      <w:r w:rsidR="00DF76A0">
        <w:rPr>
          <w:rtl/>
        </w:rPr>
        <w:t>رضي</w:t>
      </w:r>
      <w:r>
        <w:rPr>
          <w:rtl/>
        </w:rPr>
        <w:t xml:space="preserve"> فکتبت کتابا </w:t>
      </w:r>
      <w:r w:rsidR="003261A0">
        <w:rPr>
          <w:rtl/>
        </w:rPr>
        <w:t>الى</w:t>
      </w:r>
      <w:r>
        <w:rPr>
          <w:rtl/>
        </w:rPr>
        <w:t xml:space="preserve"> والد</w:t>
      </w:r>
      <w:r>
        <w:rPr>
          <w:rFonts w:hint="cs"/>
          <w:rtl/>
        </w:rPr>
        <w:t>ی</w:t>
      </w:r>
      <w:r>
        <w:rPr>
          <w:rtl/>
        </w:rPr>
        <w:t xml:space="preserve"> </w:t>
      </w:r>
      <w:r w:rsidR="00AA3CDF" w:rsidRPr="00AA3CDF">
        <w:rPr>
          <w:rStyle w:val="libAlaemChar"/>
          <w:rtl/>
        </w:rPr>
        <w:t>رحمه‌الله</w:t>
      </w:r>
      <w:r>
        <w:rPr>
          <w:rtl/>
        </w:rPr>
        <w:t xml:space="preserve"> أثن</w:t>
      </w:r>
      <w:r>
        <w:rPr>
          <w:rFonts w:hint="cs"/>
          <w:rtl/>
        </w:rPr>
        <w:t>ی</w:t>
      </w:r>
      <w:r>
        <w:rPr>
          <w:rtl/>
        </w:rPr>
        <w:t xml:space="preserve"> </w:t>
      </w:r>
      <w:r w:rsidR="004B4B77">
        <w:rPr>
          <w:rtl/>
        </w:rPr>
        <w:t>في</w:t>
      </w:r>
      <w:r>
        <w:rPr>
          <w:rFonts w:hint="eastAsia"/>
          <w:rtl/>
        </w:rPr>
        <w:t>ها</w:t>
      </w:r>
      <w:r>
        <w:rPr>
          <w:rtl/>
        </w:rPr>
        <w:t xml:space="preserve"> ع</w:t>
      </w:r>
      <w:r w:rsidR="009B6D3C">
        <w:rPr>
          <w:rtl/>
        </w:rPr>
        <w:t>ل</w:t>
      </w:r>
      <w:r w:rsidR="00F425D9">
        <w:rPr>
          <w:rFonts w:hint="cs"/>
          <w:rtl/>
        </w:rPr>
        <w:t>ى</w:t>
      </w:r>
      <w:r>
        <w:rPr>
          <w:rtl/>
        </w:rPr>
        <w:t xml:space="preserve"> </w:t>
      </w:r>
      <w:r w:rsidR="00167E25">
        <w:rPr>
          <w:rtl/>
        </w:rPr>
        <w:t>نفسي</w:t>
      </w:r>
      <w:r>
        <w:rPr>
          <w:rtl/>
        </w:rPr>
        <w:t xml:space="preserve"> بجهل الصبو</w:t>
      </w:r>
      <w:r w:rsidR="00F425D9">
        <w:rPr>
          <w:rFonts w:hint="cs"/>
          <w:rtl/>
        </w:rPr>
        <w:t>ة</w:t>
      </w:r>
      <w:r>
        <w:rPr>
          <w:rtl/>
        </w:rPr>
        <w:t xml:space="preserve"> و </w:t>
      </w:r>
      <w:r w:rsidR="00B80428">
        <w:rPr>
          <w:rtl/>
        </w:rPr>
        <w:t>هي</w:t>
      </w:r>
      <w:r>
        <w:rPr>
          <w:rtl/>
        </w:rPr>
        <w:t>:</w:t>
      </w:r>
    </w:p>
    <w:tbl>
      <w:tblPr>
        <w:tblStyle w:val="TableGrid"/>
        <w:bidiVisual/>
        <w:tblW w:w="4562" w:type="pct"/>
        <w:tblInd w:w="384" w:type="dxa"/>
        <w:tblLook w:val="01E0"/>
      </w:tblPr>
      <w:tblGrid>
        <w:gridCol w:w="3542"/>
        <w:gridCol w:w="272"/>
        <w:gridCol w:w="3496"/>
      </w:tblGrid>
      <w:tr w:rsidR="00F425D9" w:rsidTr="00576C90">
        <w:trPr>
          <w:trHeight w:val="350"/>
        </w:trPr>
        <w:tc>
          <w:tcPr>
            <w:tcW w:w="3920" w:type="dxa"/>
            <w:shd w:val="clear" w:color="auto" w:fill="auto"/>
          </w:tcPr>
          <w:p w:rsidR="00F425D9" w:rsidRDefault="00F425D9" w:rsidP="00576C90">
            <w:pPr>
              <w:pStyle w:val="libPoem"/>
            </w:pPr>
            <w:r>
              <w:rPr>
                <w:rFonts w:hint="eastAsia"/>
                <w:rtl/>
              </w:rPr>
              <w:t>ليهنک</w:t>
            </w:r>
            <w:r>
              <w:rPr>
                <w:rtl/>
              </w:rPr>
              <w:t xml:space="preserve"> انّي کلّ </w:t>
            </w:r>
            <w:r>
              <w:rPr>
                <w:rFonts w:hint="cs"/>
                <w:rtl/>
              </w:rPr>
              <w:t>ی</w:t>
            </w:r>
            <w:r>
              <w:rPr>
                <w:rFonts w:hint="eastAsia"/>
                <w:rtl/>
              </w:rPr>
              <w:t>وم</w:t>
            </w:r>
            <w:r>
              <w:rPr>
                <w:rtl/>
              </w:rPr>
              <w:t xml:space="preserve"> الى العل</w:t>
            </w:r>
            <w:r>
              <w:rPr>
                <w:rFonts w:hint="cs"/>
                <w:rtl/>
              </w:rPr>
              <w:t>ى</w:t>
            </w:r>
            <w:r w:rsidRPr="00725071">
              <w:rPr>
                <w:rStyle w:val="libPoemTiniChar0"/>
                <w:rtl/>
              </w:rPr>
              <w:br/>
              <w:t> </w:t>
            </w:r>
          </w:p>
        </w:tc>
        <w:tc>
          <w:tcPr>
            <w:tcW w:w="279" w:type="dxa"/>
            <w:shd w:val="clear" w:color="auto" w:fill="auto"/>
          </w:tcPr>
          <w:p w:rsidR="00F425D9" w:rsidRDefault="00F425D9" w:rsidP="00576C90">
            <w:pPr>
              <w:pStyle w:val="libPoem"/>
              <w:rPr>
                <w:rtl/>
              </w:rPr>
            </w:pPr>
          </w:p>
        </w:tc>
        <w:tc>
          <w:tcPr>
            <w:tcW w:w="3881" w:type="dxa"/>
            <w:shd w:val="clear" w:color="auto" w:fill="auto"/>
          </w:tcPr>
          <w:p w:rsidR="00F425D9" w:rsidRDefault="00F425D9" w:rsidP="00576C90">
            <w:pPr>
              <w:pStyle w:val="libPoem"/>
            </w:pPr>
            <w:r>
              <w:rPr>
                <w:rFonts w:hint="eastAsia"/>
                <w:rtl/>
              </w:rPr>
              <w:t>أقدّم</w:t>
            </w:r>
            <w:r>
              <w:rPr>
                <w:rtl/>
              </w:rPr>
              <w:t xml:space="preserve"> رجلا لن تزلّ به النّعل</w:t>
            </w:r>
            <w:r w:rsidRPr="00725071">
              <w:rPr>
                <w:rStyle w:val="libPoemTiniChar0"/>
                <w:rtl/>
              </w:rPr>
              <w:br/>
              <w:t> </w:t>
            </w:r>
          </w:p>
        </w:tc>
      </w:tr>
      <w:tr w:rsidR="00F425D9" w:rsidTr="00576C90">
        <w:trPr>
          <w:trHeight w:val="350"/>
        </w:trPr>
        <w:tc>
          <w:tcPr>
            <w:tcW w:w="3920" w:type="dxa"/>
          </w:tcPr>
          <w:p w:rsidR="00F425D9" w:rsidRDefault="00F425D9" w:rsidP="00576C90">
            <w:pPr>
              <w:pStyle w:val="libPoem"/>
            </w:pPr>
            <w:r>
              <w:rPr>
                <w:rFonts w:hint="eastAsia"/>
                <w:rtl/>
              </w:rPr>
              <w:t>و</w:t>
            </w:r>
            <w:r>
              <w:rPr>
                <w:rtl/>
              </w:rPr>
              <w:t xml:space="preserve"> غ</w:t>
            </w:r>
            <w:r>
              <w:rPr>
                <w:rFonts w:hint="cs"/>
                <w:rtl/>
              </w:rPr>
              <w:t>ی</w:t>
            </w:r>
            <w:r>
              <w:rPr>
                <w:rFonts w:hint="eastAsia"/>
                <w:rtl/>
              </w:rPr>
              <w:t>ر</w:t>
            </w:r>
            <w:r>
              <w:rPr>
                <w:rtl/>
              </w:rPr>
              <w:t xml:space="preserve"> بع</w:t>
            </w:r>
            <w:r>
              <w:rPr>
                <w:rFonts w:hint="cs"/>
                <w:rtl/>
              </w:rPr>
              <w:t>ی</w:t>
            </w:r>
            <w:r>
              <w:rPr>
                <w:rFonts w:hint="eastAsia"/>
                <w:rtl/>
              </w:rPr>
              <w:t>د</w:t>
            </w:r>
            <w:r>
              <w:rPr>
                <w:rtl/>
              </w:rPr>
              <w:t xml:space="preserve"> أن تران</w:t>
            </w:r>
            <w:r>
              <w:rPr>
                <w:rFonts w:hint="cs"/>
                <w:rtl/>
              </w:rPr>
              <w:t>ی</w:t>
            </w:r>
            <w:r>
              <w:rPr>
                <w:rtl/>
              </w:rPr>
              <w:t xml:space="preserve"> مقدّما</w:t>
            </w:r>
            <w:r w:rsidRPr="00725071">
              <w:rPr>
                <w:rStyle w:val="libPoemTiniChar0"/>
                <w:rtl/>
              </w:rPr>
              <w:br/>
              <w:t> </w:t>
            </w:r>
          </w:p>
        </w:tc>
        <w:tc>
          <w:tcPr>
            <w:tcW w:w="279" w:type="dxa"/>
          </w:tcPr>
          <w:p w:rsidR="00F425D9" w:rsidRDefault="00F425D9" w:rsidP="00576C90">
            <w:pPr>
              <w:pStyle w:val="libPoem"/>
              <w:rPr>
                <w:rtl/>
              </w:rPr>
            </w:pPr>
          </w:p>
        </w:tc>
        <w:tc>
          <w:tcPr>
            <w:tcW w:w="3881" w:type="dxa"/>
          </w:tcPr>
          <w:p w:rsidR="00F425D9" w:rsidRDefault="00F425D9" w:rsidP="00F425D9">
            <w:pPr>
              <w:pStyle w:val="libPoem"/>
            </w:pPr>
            <w:r>
              <w:rPr>
                <w:rFonts w:hint="eastAsia"/>
                <w:rtl/>
              </w:rPr>
              <w:t>عل</w:t>
            </w:r>
            <w:r>
              <w:rPr>
                <w:rFonts w:hint="cs"/>
                <w:rtl/>
              </w:rPr>
              <w:t>ى</w:t>
            </w:r>
            <w:r>
              <w:rPr>
                <w:rtl/>
              </w:rPr>
              <w:t xml:space="preserve"> الناس حتّ</w:t>
            </w:r>
            <w:r>
              <w:rPr>
                <w:rFonts w:hint="cs"/>
                <w:rtl/>
              </w:rPr>
              <w:t>ی</w:t>
            </w:r>
            <w:r>
              <w:rPr>
                <w:rtl/>
              </w:rPr>
              <w:t xml:space="preserve"> ق</w:t>
            </w:r>
            <w:r>
              <w:rPr>
                <w:rFonts w:hint="cs"/>
                <w:rtl/>
              </w:rPr>
              <w:t>ی</w:t>
            </w:r>
            <w:r>
              <w:rPr>
                <w:rFonts w:hint="eastAsia"/>
                <w:rtl/>
              </w:rPr>
              <w:t>ل</w:t>
            </w:r>
            <w:r>
              <w:rPr>
                <w:rtl/>
              </w:rPr>
              <w:t xml:space="preserve"> لي</w:t>
            </w:r>
            <w:r>
              <w:rPr>
                <w:rFonts w:hint="eastAsia"/>
                <w:rtl/>
              </w:rPr>
              <w:t>س</w:t>
            </w:r>
            <w:r>
              <w:rPr>
                <w:rtl/>
              </w:rPr>
              <w:t xml:space="preserve"> له مثل</w:t>
            </w:r>
            <w:r w:rsidRPr="00725071">
              <w:rPr>
                <w:rStyle w:val="libPoemTiniChar0"/>
                <w:rtl/>
              </w:rPr>
              <w:br/>
              <w:t> </w:t>
            </w:r>
          </w:p>
        </w:tc>
      </w:tr>
      <w:tr w:rsidR="00F425D9" w:rsidTr="00576C90">
        <w:trPr>
          <w:trHeight w:val="350"/>
        </w:trPr>
        <w:tc>
          <w:tcPr>
            <w:tcW w:w="3920" w:type="dxa"/>
          </w:tcPr>
          <w:p w:rsidR="00F425D9" w:rsidRDefault="00F425D9" w:rsidP="00576C90">
            <w:pPr>
              <w:pStyle w:val="libPoem"/>
            </w:pPr>
            <w:r>
              <w:rPr>
                <w:rFonts w:hint="eastAsia"/>
                <w:rtl/>
              </w:rPr>
              <w:t>تطاوعن</w:t>
            </w:r>
            <w:r>
              <w:rPr>
                <w:rFonts w:hint="cs"/>
                <w:rtl/>
              </w:rPr>
              <w:t>ی</w:t>
            </w:r>
            <w:r>
              <w:rPr>
                <w:rtl/>
              </w:rPr>
              <w:t xml:space="preserve"> بکر المعاني و عونها</w:t>
            </w:r>
            <w:r w:rsidRPr="00725071">
              <w:rPr>
                <w:rStyle w:val="libPoemTiniChar0"/>
                <w:rtl/>
              </w:rPr>
              <w:br/>
              <w:t> </w:t>
            </w:r>
          </w:p>
        </w:tc>
        <w:tc>
          <w:tcPr>
            <w:tcW w:w="279" w:type="dxa"/>
          </w:tcPr>
          <w:p w:rsidR="00F425D9" w:rsidRDefault="00F425D9" w:rsidP="00576C90">
            <w:pPr>
              <w:pStyle w:val="libPoem"/>
              <w:rPr>
                <w:rtl/>
              </w:rPr>
            </w:pPr>
          </w:p>
        </w:tc>
        <w:tc>
          <w:tcPr>
            <w:tcW w:w="3881" w:type="dxa"/>
          </w:tcPr>
          <w:p w:rsidR="00F425D9" w:rsidRDefault="00F425D9" w:rsidP="00576C90">
            <w:pPr>
              <w:pStyle w:val="libPoem"/>
            </w:pPr>
            <w:r>
              <w:rPr>
                <w:rFonts w:hint="eastAsia"/>
                <w:rtl/>
              </w:rPr>
              <w:t>و</w:t>
            </w:r>
            <w:r>
              <w:rPr>
                <w:rtl/>
              </w:rPr>
              <w:t xml:space="preserve"> </w:t>
            </w:r>
            <w:r>
              <w:rPr>
                <w:rFonts w:hint="cs"/>
                <w:rtl/>
              </w:rPr>
              <w:t>ی</w:t>
            </w:r>
            <w:r>
              <w:rPr>
                <w:rFonts w:hint="eastAsia"/>
                <w:rtl/>
              </w:rPr>
              <w:t>قتادن</w:t>
            </w:r>
            <w:r>
              <w:rPr>
                <w:rFonts w:hint="cs"/>
                <w:rtl/>
              </w:rPr>
              <w:t>ی</w:t>
            </w:r>
            <w:r>
              <w:rPr>
                <w:rtl/>
              </w:rPr>
              <w:t xml:space="preserve"> حتّ</w:t>
            </w:r>
            <w:r>
              <w:rPr>
                <w:rFonts w:hint="cs"/>
                <w:rtl/>
              </w:rPr>
              <w:t>ی</w:t>
            </w:r>
            <w:r>
              <w:rPr>
                <w:rtl/>
              </w:rPr>
              <w:t xml:space="preserve"> کانّي لها بعل</w:t>
            </w:r>
            <w:r w:rsidRPr="00725071">
              <w:rPr>
                <w:rStyle w:val="libPoemTiniChar0"/>
                <w:rtl/>
              </w:rPr>
              <w:br/>
              <w:t> </w:t>
            </w:r>
          </w:p>
        </w:tc>
      </w:tr>
      <w:tr w:rsidR="00F425D9" w:rsidTr="00576C90">
        <w:trPr>
          <w:trHeight w:val="350"/>
        </w:trPr>
        <w:tc>
          <w:tcPr>
            <w:tcW w:w="3920" w:type="dxa"/>
          </w:tcPr>
          <w:p w:rsidR="00F425D9" w:rsidRDefault="00F425D9" w:rsidP="00576C90">
            <w:pPr>
              <w:pStyle w:val="libPoem"/>
            </w:pPr>
            <w:r>
              <w:rPr>
                <w:rFonts w:hint="eastAsia"/>
                <w:rtl/>
              </w:rPr>
              <w:t>و</w:t>
            </w:r>
            <w:r>
              <w:rPr>
                <w:rtl/>
              </w:rPr>
              <w:t xml:space="preserve"> </w:t>
            </w:r>
            <w:r>
              <w:rPr>
                <w:rFonts w:hint="cs"/>
                <w:rtl/>
              </w:rPr>
              <w:t>ی</w:t>
            </w:r>
            <w:r>
              <w:rPr>
                <w:rFonts w:hint="eastAsia"/>
                <w:rtl/>
              </w:rPr>
              <w:t>شهد</w:t>
            </w:r>
            <w:r>
              <w:rPr>
                <w:rtl/>
              </w:rPr>
              <w:t xml:space="preserve"> لي بالفضل کلّ مبرّز</w:t>
            </w:r>
            <w:r w:rsidRPr="00725071">
              <w:rPr>
                <w:rStyle w:val="libPoemTiniChar0"/>
                <w:rtl/>
              </w:rPr>
              <w:br/>
              <w:t> </w:t>
            </w:r>
          </w:p>
        </w:tc>
        <w:tc>
          <w:tcPr>
            <w:tcW w:w="279" w:type="dxa"/>
          </w:tcPr>
          <w:p w:rsidR="00F425D9" w:rsidRDefault="00F425D9" w:rsidP="00576C90">
            <w:pPr>
              <w:pStyle w:val="libPoem"/>
              <w:rPr>
                <w:rtl/>
              </w:rPr>
            </w:pPr>
          </w:p>
        </w:tc>
        <w:tc>
          <w:tcPr>
            <w:tcW w:w="3881" w:type="dxa"/>
          </w:tcPr>
          <w:p w:rsidR="00F425D9" w:rsidRDefault="00F425D9" w:rsidP="00576C90">
            <w:pPr>
              <w:pStyle w:val="libPoem"/>
            </w:pPr>
            <w:r>
              <w:rPr>
                <w:rFonts w:hint="eastAsia"/>
                <w:rtl/>
              </w:rPr>
              <w:t>و</w:t>
            </w:r>
            <w:r>
              <w:rPr>
                <w:rtl/>
              </w:rPr>
              <w:t xml:space="preserve"> لا فاضل الاّ ولي فوقه فضل</w:t>
            </w:r>
            <w:r w:rsidRPr="00725071">
              <w:rPr>
                <w:rStyle w:val="libPoemTiniChar0"/>
                <w:rtl/>
              </w:rPr>
              <w:br/>
              <w:t> </w:t>
            </w:r>
          </w:p>
        </w:tc>
      </w:tr>
    </w:tbl>
    <w:p w:rsidR="00D94CCA" w:rsidRDefault="00A33C4B" w:rsidP="00F425D9">
      <w:pPr>
        <w:pStyle w:val="libCenterBold1"/>
        <w:rPr>
          <w:rtl/>
        </w:rPr>
      </w:pPr>
      <w:r>
        <w:rPr>
          <w:rFonts w:hint="eastAsia"/>
          <w:rtl/>
        </w:rPr>
        <w:t>کلام</w:t>
      </w:r>
      <w:r>
        <w:rPr>
          <w:rtl/>
        </w:rPr>
        <w:t xml:space="preserve"> والد المحقق </w:t>
      </w:r>
      <w:r w:rsidR="004B4B77">
        <w:rPr>
          <w:rtl/>
        </w:rPr>
        <w:t>في</w:t>
      </w:r>
      <w:r>
        <w:rPr>
          <w:rtl/>
        </w:rPr>
        <w:t xml:space="preserve"> ذمّه</w:t>
      </w:r>
    </w:p>
    <w:p w:rsidR="00D94CCA" w:rsidRDefault="00A33C4B" w:rsidP="00F425D9">
      <w:pPr>
        <w:pStyle w:val="libNormal"/>
        <w:rPr>
          <w:rtl/>
        </w:rPr>
      </w:pPr>
      <w:r>
        <w:rPr>
          <w:rFonts w:hint="eastAsia"/>
          <w:rtl/>
        </w:rPr>
        <w:t>فکتب</w:t>
      </w:r>
      <w:r>
        <w:rPr>
          <w:rtl/>
        </w:rPr>
        <w:t xml:space="preserve"> </w:t>
      </w:r>
      <w:r w:rsidR="00AA3CDF" w:rsidRPr="00AA3CDF">
        <w:rPr>
          <w:rStyle w:val="libAlaemChar"/>
          <w:rtl/>
        </w:rPr>
        <w:t>رحمه‌الله</w:t>
      </w:r>
      <w:r>
        <w:rPr>
          <w:rtl/>
        </w:rPr>
        <w:t xml:space="preserve"> فوق هذه ال</w:t>
      </w:r>
      <w:r w:rsidR="004B4B77">
        <w:rPr>
          <w:rtl/>
        </w:rPr>
        <w:t>أبي</w:t>
      </w:r>
      <w:r>
        <w:rPr>
          <w:rFonts w:hint="eastAsia"/>
          <w:rtl/>
        </w:rPr>
        <w:t>ات</w:t>
      </w:r>
      <w:r>
        <w:rPr>
          <w:rtl/>
        </w:rPr>
        <w:t xml:space="preserve"> ما صورته:لئن أحسنت </w:t>
      </w:r>
      <w:r w:rsidR="004B4B77">
        <w:rPr>
          <w:rtl/>
        </w:rPr>
        <w:t>في</w:t>
      </w:r>
      <w:r>
        <w:rPr>
          <w:rtl/>
        </w:rPr>
        <w:t xml:space="preserve"> شعرک لقد أسأت </w:t>
      </w:r>
      <w:r w:rsidR="004B4B77">
        <w:rPr>
          <w:rtl/>
        </w:rPr>
        <w:t>في</w:t>
      </w:r>
      <w:r>
        <w:rPr>
          <w:rtl/>
        </w:rPr>
        <w:t xml:space="preserve"> حقّ نفسک،أما علمت انّ الشعر صناع</w:t>
      </w:r>
      <w:r w:rsidR="00F425D9">
        <w:rPr>
          <w:rFonts w:hint="cs"/>
          <w:rtl/>
        </w:rPr>
        <w:t>ة</w:t>
      </w:r>
      <w:r>
        <w:rPr>
          <w:rtl/>
        </w:rPr>
        <w:t xml:space="preserve"> من خلع العفّ</w:t>
      </w:r>
      <w:r w:rsidR="00F425D9">
        <w:rPr>
          <w:rFonts w:hint="cs"/>
          <w:rtl/>
        </w:rPr>
        <w:t>ة</w:t>
      </w:r>
      <w:r>
        <w:rPr>
          <w:rtl/>
        </w:rPr>
        <w:t xml:space="preserve"> و لبس الحرف</w:t>
      </w:r>
      <w:r w:rsidR="00F425D9">
        <w:rPr>
          <w:rFonts w:hint="cs"/>
          <w:rtl/>
        </w:rPr>
        <w:t>ة</w:t>
      </w:r>
      <w:r>
        <w:rPr>
          <w:rtl/>
        </w:rPr>
        <w:t xml:space="preserve">،و الشاعر ملعون و إن أصاب و منقوص و إن </w:t>
      </w:r>
      <w:r w:rsidR="006926E7">
        <w:rPr>
          <w:rtl/>
        </w:rPr>
        <w:t>أتي</w:t>
      </w:r>
      <w:r>
        <w:rPr>
          <w:rtl/>
        </w:rPr>
        <w:t xml:space="preserve"> بال</w:t>
      </w:r>
      <w:r w:rsidR="004B4B77">
        <w:rPr>
          <w:rtl/>
        </w:rPr>
        <w:t>شيء</w:t>
      </w:r>
      <w:r>
        <w:rPr>
          <w:rtl/>
        </w:rPr>
        <w:t xml:space="preserve"> العجاب،و ک</w:t>
      </w:r>
      <w:r w:rsidR="004B4B77">
        <w:rPr>
          <w:rtl/>
        </w:rPr>
        <w:t>انّي</w:t>
      </w:r>
      <w:r>
        <w:rPr>
          <w:rtl/>
        </w:rPr>
        <w:t xml:space="preserve"> بک قد أوهمک الش</w:t>
      </w:r>
      <w:r>
        <w:rPr>
          <w:rFonts w:hint="cs"/>
          <w:rtl/>
        </w:rPr>
        <w:t>ی</w:t>
      </w:r>
      <w:r>
        <w:rPr>
          <w:rFonts w:hint="eastAsia"/>
          <w:rtl/>
        </w:rPr>
        <w:t>طان</w:t>
      </w:r>
      <w:r>
        <w:rPr>
          <w:rtl/>
        </w:rPr>
        <w:t xml:space="preserve"> ب</w:t>
      </w:r>
      <w:r w:rsidR="00CA70AC">
        <w:rPr>
          <w:rtl/>
        </w:rPr>
        <w:t>فضیلة</w:t>
      </w:r>
      <w:r>
        <w:rPr>
          <w:rtl/>
        </w:rPr>
        <w:t xml:space="preserve"> الشعر فجعلت تنفق ما تلفق ب</w:t>
      </w:r>
      <w:r>
        <w:rPr>
          <w:rFonts w:hint="cs"/>
          <w:rtl/>
        </w:rPr>
        <w:t>ی</w:t>
      </w:r>
      <w:r>
        <w:rPr>
          <w:rFonts w:hint="eastAsia"/>
          <w:rtl/>
        </w:rPr>
        <w:t>ن</w:t>
      </w:r>
      <w:r>
        <w:rPr>
          <w:rtl/>
        </w:rPr>
        <w:t xml:space="preserve"> </w:t>
      </w:r>
      <w:r w:rsidR="000E3431">
        <w:rPr>
          <w:rtl/>
        </w:rPr>
        <w:t>جماعة</w:t>
      </w:r>
      <w:r>
        <w:rPr>
          <w:rtl/>
        </w:rPr>
        <w:t xml:space="preserve"> لم </w:t>
      </w:r>
      <w:r>
        <w:rPr>
          <w:rFonts w:hint="cs"/>
          <w:rtl/>
        </w:rPr>
        <w:t>ی</w:t>
      </w:r>
      <w:r>
        <w:rPr>
          <w:rFonts w:hint="eastAsia"/>
          <w:rtl/>
        </w:rPr>
        <w:t>عرفوا</w:t>
      </w:r>
      <w:r>
        <w:rPr>
          <w:rtl/>
        </w:rPr>
        <w:t xml:space="preserve"> لک </w:t>
      </w:r>
      <w:r w:rsidR="00CA70AC">
        <w:rPr>
          <w:rtl/>
        </w:rPr>
        <w:t>فضیلة</w:t>
      </w:r>
      <w:r>
        <w:rPr>
          <w:rtl/>
        </w:rPr>
        <w:t xml:space="preserve"> غ</w:t>
      </w:r>
      <w:r>
        <w:rPr>
          <w:rFonts w:hint="cs"/>
          <w:rtl/>
        </w:rPr>
        <w:t>ی</w:t>
      </w:r>
      <w:r>
        <w:rPr>
          <w:rFonts w:hint="eastAsia"/>
          <w:rtl/>
        </w:rPr>
        <w:t>ره</w:t>
      </w:r>
      <w:r>
        <w:rPr>
          <w:rtl/>
        </w:rPr>
        <w:t xml:space="preserve"> فسمّوک به و قد کان ذلک و صم</w:t>
      </w:r>
      <w:r w:rsidR="00F425D9">
        <w:rPr>
          <w:rFonts w:hint="cs"/>
          <w:rtl/>
        </w:rPr>
        <w:t>ة</w:t>
      </w:r>
      <w:r>
        <w:rPr>
          <w:rtl/>
        </w:rPr>
        <w:t xml:space="preserve"> ع</w:t>
      </w:r>
      <w:r w:rsidR="009B6D3C">
        <w:rPr>
          <w:rtl/>
        </w:rPr>
        <w:t>لي</w:t>
      </w:r>
      <w:r>
        <w:rPr>
          <w:rFonts w:hint="eastAsia"/>
          <w:rtl/>
        </w:rPr>
        <w:t>ک</w:t>
      </w:r>
      <w:r>
        <w:rPr>
          <w:rtl/>
        </w:rPr>
        <w:t xml:space="preserve"> آخر الدهر،أما تسمع:</w:t>
      </w:r>
    </w:p>
    <w:tbl>
      <w:tblPr>
        <w:tblStyle w:val="TableGrid"/>
        <w:bidiVisual/>
        <w:tblW w:w="4562" w:type="pct"/>
        <w:tblInd w:w="384" w:type="dxa"/>
        <w:tblLook w:val="01E0"/>
      </w:tblPr>
      <w:tblGrid>
        <w:gridCol w:w="3524"/>
        <w:gridCol w:w="272"/>
        <w:gridCol w:w="3514"/>
      </w:tblGrid>
      <w:tr w:rsidR="00F425D9" w:rsidTr="00576C90">
        <w:trPr>
          <w:trHeight w:val="350"/>
        </w:trPr>
        <w:tc>
          <w:tcPr>
            <w:tcW w:w="3920" w:type="dxa"/>
            <w:shd w:val="clear" w:color="auto" w:fill="auto"/>
          </w:tcPr>
          <w:p w:rsidR="00F425D9" w:rsidRDefault="00305BB2" w:rsidP="00576C90">
            <w:pPr>
              <w:pStyle w:val="libPoem"/>
            </w:pPr>
            <w:r>
              <w:rPr>
                <w:rFonts w:hint="eastAsia"/>
                <w:rtl/>
              </w:rPr>
              <w:t>و</w:t>
            </w:r>
            <w:r>
              <w:rPr>
                <w:rtl/>
              </w:rPr>
              <w:t xml:space="preserve"> لست أرض</w:t>
            </w:r>
            <w:r>
              <w:rPr>
                <w:rFonts w:hint="cs"/>
                <w:rtl/>
              </w:rPr>
              <w:t>ى</w:t>
            </w:r>
            <w:r>
              <w:rPr>
                <w:rtl/>
              </w:rPr>
              <w:t xml:space="preserve"> أن </w:t>
            </w:r>
            <w:r>
              <w:rPr>
                <w:rFonts w:hint="cs"/>
                <w:rtl/>
              </w:rPr>
              <w:t>ی</w:t>
            </w:r>
            <w:r>
              <w:rPr>
                <w:rFonts w:hint="eastAsia"/>
                <w:rtl/>
              </w:rPr>
              <w:t>قال</w:t>
            </w:r>
            <w:r>
              <w:rPr>
                <w:rtl/>
              </w:rPr>
              <w:t xml:space="preserve"> شاعر</w:t>
            </w:r>
            <w:r w:rsidR="00F425D9" w:rsidRPr="00725071">
              <w:rPr>
                <w:rStyle w:val="libPoemTiniChar0"/>
                <w:rtl/>
              </w:rPr>
              <w:br/>
              <w:t> </w:t>
            </w:r>
          </w:p>
        </w:tc>
        <w:tc>
          <w:tcPr>
            <w:tcW w:w="279" w:type="dxa"/>
            <w:shd w:val="clear" w:color="auto" w:fill="auto"/>
          </w:tcPr>
          <w:p w:rsidR="00F425D9" w:rsidRDefault="00F425D9" w:rsidP="00576C90">
            <w:pPr>
              <w:pStyle w:val="libPoem"/>
              <w:rPr>
                <w:rtl/>
              </w:rPr>
            </w:pPr>
          </w:p>
        </w:tc>
        <w:tc>
          <w:tcPr>
            <w:tcW w:w="3881" w:type="dxa"/>
            <w:shd w:val="clear" w:color="auto" w:fill="auto"/>
          </w:tcPr>
          <w:p w:rsidR="00F425D9" w:rsidRDefault="00305BB2" w:rsidP="00576C90">
            <w:pPr>
              <w:pStyle w:val="libPoem"/>
            </w:pPr>
            <w:r>
              <w:rPr>
                <w:rFonts w:hint="eastAsia"/>
                <w:rtl/>
              </w:rPr>
              <w:t>تبّا</w:t>
            </w:r>
            <w:r>
              <w:rPr>
                <w:rtl/>
              </w:rPr>
              <w:t xml:space="preserve"> لها من عدد الفضائل</w:t>
            </w:r>
            <w:r w:rsidR="00F425D9" w:rsidRPr="00725071">
              <w:rPr>
                <w:rStyle w:val="libPoemTiniChar0"/>
                <w:rtl/>
              </w:rPr>
              <w:br/>
              <w:t> </w:t>
            </w:r>
          </w:p>
        </w:tc>
      </w:tr>
    </w:tbl>
    <w:p w:rsidR="00D94CCA" w:rsidRDefault="00A33C4B" w:rsidP="00F425D9">
      <w:pPr>
        <w:pStyle w:val="libNormal"/>
        <w:rPr>
          <w:rtl/>
        </w:rPr>
      </w:pPr>
      <w:r>
        <w:rPr>
          <w:rFonts w:hint="eastAsia"/>
          <w:rtl/>
        </w:rPr>
        <w:t>فوقف</w:t>
      </w:r>
      <w:r>
        <w:rPr>
          <w:rtl/>
        </w:rPr>
        <w:t xml:space="preserve"> خاطر</w:t>
      </w:r>
      <w:r w:rsidR="00F425D9">
        <w:rPr>
          <w:rFonts w:hint="cs"/>
          <w:rtl/>
        </w:rPr>
        <w:t>ي</w:t>
      </w:r>
      <w:r>
        <w:rPr>
          <w:rtl/>
        </w:rPr>
        <w:t xml:space="preserve"> عند ذلک حتّ</w:t>
      </w:r>
      <w:r>
        <w:rPr>
          <w:rFonts w:hint="cs"/>
          <w:rtl/>
        </w:rPr>
        <w:t>ی</w:t>
      </w:r>
      <w:r>
        <w:rPr>
          <w:rtl/>
        </w:rPr>
        <w:t xml:space="preserve"> ک</w:t>
      </w:r>
      <w:r w:rsidR="004B4B77">
        <w:rPr>
          <w:rtl/>
        </w:rPr>
        <w:t>انّي</w:t>
      </w:r>
      <w:r>
        <w:rPr>
          <w:rtl/>
        </w:rPr>
        <w:t xml:space="preserve"> لم أقرع له بابا و لم أرفع له حجابا و أکد ذلک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05BB2">
        <w:rPr>
          <w:rStyle w:val="libFootnote0Char"/>
          <w:rFonts w:hint="cs"/>
          <w:rtl/>
        </w:rPr>
        <w:t xml:space="preserve"> يستطار (ظ).</w:t>
      </w:r>
    </w:p>
    <w:p w:rsidR="00643081" w:rsidRDefault="00643081" w:rsidP="00A33C4B">
      <w:pPr>
        <w:pStyle w:val="libNormal"/>
        <w:rPr>
          <w:rtl/>
        </w:rPr>
      </w:pPr>
      <w:r>
        <w:rPr>
          <w:rFonts w:hint="eastAsia"/>
          <w:rtl/>
        </w:rPr>
        <w:br w:type="page"/>
      </w:r>
    </w:p>
    <w:p w:rsidR="00D94CCA" w:rsidRDefault="00810611" w:rsidP="00305BB2">
      <w:pPr>
        <w:pStyle w:val="libNormal0"/>
        <w:rPr>
          <w:rtl/>
        </w:rPr>
      </w:pPr>
      <w:r>
        <w:rPr>
          <w:rFonts w:hint="eastAsia"/>
          <w:rtl/>
        </w:rPr>
        <w:lastRenderedPageBreak/>
        <w:t>عندي</w:t>
      </w:r>
      <w:r w:rsidR="00305BB2">
        <w:rPr>
          <w:rFonts w:hint="cs"/>
          <w:rtl/>
        </w:rPr>
        <w:t xml:space="preserve"> </w:t>
      </w:r>
      <w:r w:rsidR="00A33C4B">
        <w:rPr>
          <w:rFonts w:hint="eastAsia"/>
          <w:rtl/>
        </w:rPr>
        <w:t>ما</w:t>
      </w:r>
      <w:r w:rsidR="00A33C4B">
        <w:rPr>
          <w:rtl/>
        </w:rPr>
        <w:t xml:space="preserve"> </w:t>
      </w:r>
      <w:r w:rsidR="006926E7">
        <w:rPr>
          <w:rtl/>
        </w:rPr>
        <w:t>روي</w:t>
      </w:r>
      <w:r w:rsidR="00A33C4B">
        <w:rPr>
          <w:rFonts w:hint="eastAsia"/>
          <w:rtl/>
        </w:rPr>
        <w:t>ته</w:t>
      </w:r>
      <w:r w:rsidR="00A33C4B">
        <w:rPr>
          <w:rtl/>
        </w:rPr>
        <w:t xml:space="preserve"> باسناد متّصل: انّ رسول اللّه </w:t>
      </w:r>
      <w:r w:rsidR="00D665AA" w:rsidRPr="00D665AA">
        <w:rPr>
          <w:rStyle w:val="libAlaemChar"/>
          <w:rtl/>
        </w:rPr>
        <w:t>صلى‌الله‌عليه‌وآله‌وسلم</w:t>
      </w:r>
      <w:r w:rsidR="00A33C4B">
        <w:rPr>
          <w:rtl/>
        </w:rPr>
        <w:t xml:space="preserve"> دخل المسجد و به رجل قد أطاف به </w:t>
      </w:r>
      <w:r w:rsidR="000E3431">
        <w:rPr>
          <w:rtl/>
        </w:rPr>
        <w:t>جماعة</w:t>
      </w:r>
      <w:r w:rsidR="00A33C4B">
        <w:rPr>
          <w:rtl/>
        </w:rPr>
        <w:t xml:space="preserve"> فقال:ما هذا؟قالوا:</w:t>
      </w:r>
      <w:r w:rsidR="009B6D3C">
        <w:rPr>
          <w:rtl/>
        </w:rPr>
        <w:t>علاّمة</w:t>
      </w:r>
      <w:r w:rsidR="00A33C4B">
        <w:rPr>
          <w:rtl/>
        </w:rPr>
        <w:t>،فقال:ما ال</w:t>
      </w:r>
      <w:r w:rsidR="009B6D3C">
        <w:rPr>
          <w:rtl/>
        </w:rPr>
        <w:t>علاّمة</w:t>
      </w:r>
      <w:r w:rsidR="00A33C4B">
        <w:rPr>
          <w:rtl/>
        </w:rPr>
        <w:t>؟قالوا:عالم بوق</w:t>
      </w:r>
      <w:r w:rsidR="009D0B59">
        <w:rPr>
          <w:rtl/>
        </w:rPr>
        <w:t>اي</w:t>
      </w:r>
      <w:r w:rsidR="00A33C4B">
        <w:rPr>
          <w:rFonts w:hint="eastAsia"/>
          <w:rtl/>
        </w:rPr>
        <w:t>ع</w:t>
      </w:r>
      <w:r w:rsidR="00A33C4B">
        <w:rPr>
          <w:rtl/>
        </w:rPr>
        <w:t xml:space="preserve"> العرب و أنسابها و أشعارها،فقال </w:t>
      </w:r>
      <w:r w:rsidR="00D665AA" w:rsidRPr="00D665AA">
        <w:rPr>
          <w:rStyle w:val="libAlaemChar"/>
          <w:rtl/>
        </w:rPr>
        <w:t>صلى‌الله‌عليه‌وآله‌وسلم</w:t>
      </w:r>
      <w:r w:rsidR="00A33C4B">
        <w:rPr>
          <w:rtl/>
        </w:rPr>
        <w:t xml:space="preserve">:ذاک علم لا </w:t>
      </w:r>
      <w:r w:rsidR="00A33C4B">
        <w:rPr>
          <w:rFonts w:hint="cs"/>
          <w:rtl/>
        </w:rPr>
        <w:t>ی</w:t>
      </w:r>
      <w:r w:rsidR="00A33C4B">
        <w:rPr>
          <w:rFonts w:hint="eastAsia"/>
          <w:rtl/>
        </w:rPr>
        <w:t>ضرّ</w:t>
      </w:r>
      <w:r w:rsidR="00A33C4B">
        <w:rPr>
          <w:rtl/>
        </w:rPr>
        <w:t xml:space="preserve"> من جهله و لا </w:t>
      </w:r>
      <w:r w:rsidR="00A33C4B">
        <w:rPr>
          <w:rFonts w:hint="cs"/>
          <w:rtl/>
        </w:rPr>
        <w:t>ی</w:t>
      </w:r>
      <w:r w:rsidR="00A33C4B">
        <w:rPr>
          <w:rFonts w:hint="eastAsia"/>
          <w:rtl/>
        </w:rPr>
        <w:t>نفع</w:t>
      </w:r>
      <w:r w:rsidR="00A33C4B">
        <w:rPr>
          <w:rtl/>
        </w:rPr>
        <w:t xml:space="preserve"> من علمه؛ و من الب</w:t>
      </w:r>
      <w:r w:rsidR="00A33C4B">
        <w:rPr>
          <w:rFonts w:hint="cs"/>
          <w:rtl/>
        </w:rPr>
        <w:t>یّ</w:t>
      </w:r>
      <w:r w:rsidR="00A33C4B">
        <w:rPr>
          <w:rFonts w:hint="eastAsia"/>
          <w:rtl/>
        </w:rPr>
        <w:t>ن</w:t>
      </w:r>
      <w:r w:rsidR="00A33C4B">
        <w:rPr>
          <w:rtl/>
        </w:rPr>
        <w:t xml:space="preserve"> انّ الإجاد</w:t>
      </w:r>
      <w:r w:rsidR="00305BB2">
        <w:rPr>
          <w:rFonts w:hint="cs"/>
          <w:rtl/>
        </w:rPr>
        <w:t>ة</w:t>
      </w:r>
      <w:r w:rsidR="00A33C4B">
        <w:rPr>
          <w:rtl/>
        </w:rPr>
        <w:t xml:space="preserve"> </w:t>
      </w:r>
      <w:r w:rsidR="004B4B77">
        <w:rPr>
          <w:rtl/>
        </w:rPr>
        <w:t>في</w:t>
      </w:r>
      <w:r w:rsidR="00A33C4B">
        <w:rPr>
          <w:rFonts w:hint="eastAsia"/>
          <w:rtl/>
        </w:rPr>
        <w:t>ه</w:t>
      </w:r>
      <w:r w:rsidR="00A33C4B">
        <w:rPr>
          <w:rtl/>
        </w:rPr>
        <w:t xml:space="preserve"> تفتقر </w:t>
      </w:r>
      <w:r w:rsidR="003261A0">
        <w:rPr>
          <w:rtl/>
        </w:rPr>
        <w:t>الى</w:t>
      </w:r>
      <w:r w:rsidR="00A33C4B">
        <w:rPr>
          <w:rtl/>
        </w:rPr>
        <w:t xml:space="preserve"> تمر</w:t>
      </w:r>
      <w:r w:rsidR="00A33C4B">
        <w:rPr>
          <w:rFonts w:hint="cs"/>
          <w:rtl/>
        </w:rPr>
        <w:t>ی</w:t>
      </w:r>
      <w:r w:rsidR="00A33C4B">
        <w:rPr>
          <w:rFonts w:hint="eastAsia"/>
          <w:rtl/>
        </w:rPr>
        <w:t>ن</w:t>
      </w:r>
      <w:r w:rsidR="00A33C4B">
        <w:rPr>
          <w:rtl/>
        </w:rPr>
        <w:t xml:space="preserve"> الطبع و صرف الهمّ</w:t>
      </w:r>
      <w:r w:rsidR="00305BB2">
        <w:rPr>
          <w:rFonts w:hint="cs"/>
          <w:rtl/>
        </w:rPr>
        <w:t>ة</w:t>
      </w:r>
      <w:r w:rsidR="00A33C4B">
        <w:rPr>
          <w:rtl/>
        </w:rPr>
        <w:t xml:space="preserve"> </w:t>
      </w:r>
      <w:r w:rsidR="003261A0">
        <w:rPr>
          <w:rtl/>
        </w:rPr>
        <w:t>الى</w:t>
      </w:r>
      <w:r w:rsidR="00A33C4B">
        <w:rPr>
          <w:rtl/>
        </w:rPr>
        <w:t xml:space="preserve"> الفکر </w:t>
      </w:r>
      <w:r w:rsidR="004B4B77">
        <w:rPr>
          <w:rtl/>
        </w:rPr>
        <w:t>في</w:t>
      </w:r>
      <w:r w:rsidR="00A33C4B">
        <w:rPr>
          <w:rtl/>
        </w:rPr>
        <w:t xml:space="preserve"> تناسب معناه و رشاق</w:t>
      </w:r>
      <w:r w:rsidR="00305BB2">
        <w:rPr>
          <w:rFonts w:hint="cs"/>
          <w:rtl/>
        </w:rPr>
        <w:t>ة</w:t>
      </w:r>
      <w:r w:rsidR="00A33C4B">
        <w:rPr>
          <w:rtl/>
        </w:rPr>
        <w:t xml:space="preserve"> ألفاظه و جود</w:t>
      </w:r>
      <w:r w:rsidR="00305BB2">
        <w:rPr>
          <w:rFonts w:hint="cs"/>
          <w:rtl/>
        </w:rPr>
        <w:t>ة</w:t>
      </w:r>
      <w:r w:rsidR="00A33C4B">
        <w:rPr>
          <w:rtl/>
        </w:rPr>
        <w:t xml:space="preserve"> سبکه و حسن حشو</w:t>
      </w:r>
      <w:r w:rsidR="00305BB2">
        <w:rPr>
          <w:rFonts w:hint="cs"/>
          <w:rtl/>
        </w:rPr>
        <w:t>ة</w:t>
      </w:r>
      <w:r w:rsidR="00A33C4B">
        <w:rPr>
          <w:rtl/>
        </w:rPr>
        <w:t xml:space="preserve"> تمر</w:t>
      </w:r>
      <w:r w:rsidR="00A33C4B">
        <w:rPr>
          <w:rFonts w:hint="cs"/>
          <w:rtl/>
        </w:rPr>
        <w:t>ی</w:t>
      </w:r>
      <w:r w:rsidR="00A33C4B">
        <w:rPr>
          <w:rFonts w:hint="eastAsia"/>
          <w:rtl/>
        </w:rPr>
        <w:t>نا</w:t>
      </w:r>
      <w:r w:rsidR="00A33C4B">
        <w:rPr>
          <w:rtl/>
        </w:rPr>
        <w:t xml:space="preserve"> متکرّرا حتّ</w:t>
      </w:r>
      <w:r w:rsidR="00A33C4B">
        <w:rPr>
          <w:rFonts w:hint="cs"/>
          <w:rtl/>
        </w:rPr>
        <w:t>ی</w:t>
      </w:r>
      <w:r w:rsidR="00A33C4B">
        <w:rPr>
          <w:rtl/>
        </w:rPr>
        <w:t xml:space="preserve"> </w:t>
      </w:r>
      <w:r w:rsidR="00A33C4B">
        <w:rPr>
          <w:rFonts w:hint="cs"/>
          <w:rtl/>
        </w:rPr>
        <w:t>ی</w:t>
      </w:r>
      <w:r w:rsidR="00A33C4B">
        <w:rPr>
          <w:rFonts w:hint="eastAsia"/>
          <w:rtl/>
        </w:rPr>
        <w:t>ص</w:t>
      </w:r>
      <w:r w:rsidR="00A33C4B">
        <w:rPr>
          <w:rFonts w:hint="cs"/>
          <w:rtl/>
        </w:rPr>
        <w:t>ی</w:t>
      </w:r>
      <w:r w:rsidR="00A33C4B">
        <w:rPr>
          <w:rFonts w:hint="eastAsia"/>
          <w:rtl/>
        </w:rPr>
        <w:t>ر</w:t>
      </w:r>
      <w:r w:rsidR="00A33C4B">
        <w:rPr>
          <w:rtl/>
        </w:rPr>
        <w:t xml:space="preserve"> خلقا و ش</w:t>
      </w:r>
      <w:r w:rsidR="00A33C4B">
        <w:rPr>
          <w:rFonts w:hint="cs"/>
          <w:rtl/>
        </w:rPr>
        <w:t>ی</w:t>
      </w:r>
      <w:r w:rsidR="00A33C4B">
        <w:rPr>
          <w:rFonts w:hint="eastAsia"/>
          <w:rtl/>
        </w:rPr>
        <w:t>ما</w:t>
      </w:r>
      <w:r w:rsidR="00A33C4B">
        <w:rPr>
          <w:rtl/>
        </w:rPr>
        <w:t xml:space="preserve"> انّ ذلک سبب الاستکمال </w:t>
      </w:r>
      <w:r w:rsidR="004B4B77">
        <w:rPr>
          <w:rtl/>
        </w:rPr>
        <w:t>في</w:t>
      </w:r>
      <w:r w:rsidR="00A33C4B">
        <w:rPr>
          <w:rFonts w:hint="eastAsia"/>
          <w:rtl/>
        </w:rPr>
        <w:t>ه</w:t>
      </w:r>
      <w:r w:rsidR="00A33C4B">
        <w:rPr>
          <w:rtl/>
        </w:rPr>
        <w:t xml:space="preserve"> فالإهمال سبب القصور عنه،و </w:t>
      </w:r>
      <w:r w:rsidR="003261A0">
        <w:rPr>
          <w:rtl/>
        </w:rPr>
        <w:t>الى</w:t>
      </w:r>
      <w:r w:rsidR="00A33C4B">
        <w:rPr>
          <w:rtl/>
        </w:rPr>
        <w:t xml:space="preserve"> هذا المعن</w:t>
      </w:r>
      <w:r w:rsidR="00A33C4B">
        <w:rPr>
          <w:rFonts w:hint="cs"/>
          <w:rtl/>
        </w:rPr>
        <w:t>ی</w:t>
      </w:r>
      <w:r w:rsidR="00A33C4B">
        <w:rPr>
          <w:rtl/>
        </w:rPr>
        <w:t xml:space="preserve"> أشرت </w:t>
      </w:r>
      <w:r w:rsidR="004B4B77">
        <w:rPr>
          <w:rtl/>
        </w:rPr>
        <w:t>في</w:t>
      </w:r>
      <w:r w:rsidR="00A33C4B">
        <w:rPr>
          <w:rtl/>
        </w:rPr>
        <w:t xml:space="preserve"> </w:t>
      </w:r>
      <w:r w:rsidR="00DF76A0">
        <w:rPr>
          <w:rtl/>
        </w:rPr>
        <w:t>جملة</w:t>
      </w:r>
      <w:r w:rsidR="00A33C4B">
        <w:rPr>
          <w:rtl/>
        </w:rPr>
        <w:t xml:space="preserve"> </w:t>
      </w:r>
      <w:r w:rsidR="004B4B77">
        <w:rPr>
          <w:rtl/>
        </w:rPr>
        <w:t>أبي</w:t>
      </w:r>
      <w:r w:rsidR="00A33C4B">
        <w:rPr>
          <w:rFonts w:hint="eastAsia"/>
          <w:rtl/>
        </w:rPr>
        <w:t>ات</w:t>
      </w:r>
      <w:r w:rsidR="00A33C4B">
        <w:rPr>
          <w:rtl/>
        </w:rPr>
        <w:t xml:space="preserve"> </w:t>
      </w:r>
      <w:r w:rsidR="00B80428">
        <w:rPr>
          <w:rtl/>
        </w:rPr>
        <w:t>هي</w:t>
      </w:r>
      <w:r w:rsidR="00A33C4B">
        <w:rPr>
          <w:rtl/>
        </w:rPr>
        <w:t>:</w:t>
      </w:r>
    </w:p>
    <w:tbl>
      <w:tblPr>
        <w:tblStyle w:val="TableGrid"/>
        <w:bidiVisual/>
        <w:tblW w:w="4562" w:type="pct"/>
        <w:tblInd w:w="384" w:type="dxa"/>
        <w:tblLook w:val="01E0"/>
      </w:tblPr>
      <w:tblGrid>
        <w:gridCol w:w="3538"/>
        <w:gridCol w:w="272"/>
        <w:gridCol w:w="3500"/>
      </w:tblGrid>
      <w:tr w:rsidR="00305BB2" w:rsidTr="00576C90">
        <w:trPr>
          <w:trHeight w:val="350"/>
        </w:trPr>
        <w:tc>
          <w:tcPr>
            <w:tcW w:w="3920" w:type="dxa"/>
            <w:shd w:val="clear" w:color="auto" w:fill="auto"/>
          </w:tcPr>
          <w:p w:rsidR="00305BB2" w:rsidRDefault="00305BB2" w:rsidP="00576C90">
            <w:pPr>
              <w:pStyle w:val="libPoem"/>
            </w:pPr>
            <w:r>
              <w:rPr>
                <w:rFonts w:hint="eastAsia"/>
                <w:rtl/>
              </w:rPr>
              <w:t>هجرت</w:t>
            </w:r>
            <w:r>
              <w:rPr>
                <w:rtl/>
              </w:rPr>
              <w:t xml:space="preserve"> صوغ قوافي الشعر مذ زمن</w:t>
            </w:r>
            <w:r w:rsidRPr="00725071">
              <w:rPr>
                <w:rStyle w:val="libPoemTiniChar0"/>
                <w:rtl/>
              </w:rPr>
              <w:br/>
              <w:t> </w:t>
            </w:r>
          </w:p>
        </w:tc>
        <w:tc>
          <w:tcPr>
            <w:tcW w:w="279" w:type="dxa"/>
            <w:shd w:val="clear" w:color="auto" w:fill="auto"/>
          </w:tcPr>
          <w:p w:rsidR="00305BB2" w:rsidRDefault="00305BB2" w:rsidP="00576C90">
            <w:pPr>
              <w:pStyle w:val="libPoem"/>
              <w:rPr>
                <w:rtl/>
              </w:rPr>
            </w:pPr>
          </w:p>
        </w:tc>
        <w:tc>
          <w:tcPr>
            <w:tcW w:w="3881" w:type="dxa"/>
            <w:shd w:val="clear" w:color="auto" w:fill="auto"/>
          </w:tcPr>
          <w:p w:rsidR="00305BB2" w:rsidRDefault="00305BB2" w:rsidP="00576C90">
            <w:pPr>
              <w:pStyle w:val="libPoem"/>
            </w:pPr>
            <w:r>
              <w:rPr>
                <w:rFonts w:hint="eastAsia"/>
                <w:rtl/>
              </w:rPr>
              <w:t>هيهات</w:t>
            </w:r>
            <w:r>
              <w:rPr>
                <w:rtl/>
              </w:rPr>
              <w:t xml:space="preserve"> </w:t>
            </w:r>
            <w:r>
              <w:rPr>
                <w:rFonts w:hint="cs"/>
                <w:rtl/>
              </w:rPr>
              <w:t>ی</w:t>
            </w:r>
            <w:r>
              <w:rPr>
                <w:rFonts w:hint="eastAsia"/>
                <w:rtl/>
              </w:rPr>
              <w:t>رضي</w:t>
            </w:r>
            <w:r>
              <w:rPr>
                <w:rtl/>
              </w:rPr>
              <w:t xml:space="preserve"> و قد أغضبته زمنا</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وعدت</w:t>
            </w:r>
            <w:r>
              <w:rPr>
                <w:rtl/>
              </w:rPr>
              <w:t xml:space="preserve"> أوقظ أفکار</w:t>
            </w:r>
            <w:r>
              <w:rPr>
                <w:rFonts w:hint="cs"/>
                <w:rtl/>
              </w:rPr>
              <w:t>ی</w:t>
            </w:r>
            <w:r>
              <w:rPr>
                <w:rtl/>
              </w:rPr>
              <w:t xml:space="preserve"> و قد هجعت</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عنفا</w:t>
            </w:r>
            <w:r>
              <w:rPr>
                <w:rtl/>
              </w:rPr>
              <w:t xml:space="preserve"> و أزعج عزم</w:t>
            </w:r>
            <w:r>
              <w:rPr>
                <w:rFonts w:hint="cs"/>
                <w:rtl/>
              </w:rPr>
              <w:t>ی</w:t>
            </w:r>
            <w:r>
              <w:rPr>
                <w:rtl/>
              </w:rPr>
              <w:t xml:space="preserve"> بعد ما سکنا</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انّ</w:t>
            </w:r>
            <w:r>
              <w:rPr>
                <w:rtl/>
              </w:rPr>
              <w:t xml:space="preserve"> الخواطر کالآبار إن نزحت</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طابت</w:t>
            </w:r>
            <w:r>
              <w:rPr>
                <w:rtl/>
              </w:rPr>
              <w:t xml:space="preserve"> و إن </w:t>
            </w:r>
            <w:r>
              <w:rPr>
                <w:rFonts w:hint="cs"/>
                <w:rtl/>
              </w:rPr>
              <w:t>ی</w:t>
            </w:r>
            <w:r>
              <w:rPr>
                <w:rFonts w:hint="eastAsia"/>
                <w:rtl/>
              </w:rPr>
              <w:t>بق</w:t>
            </w:r>
            <w:r>
              <w:rPr>
                <w:rtl/>
              </w:rPr>
              <w:t xml:space="preserve"> في</w:t>
            </w:r>
            <w:r>
              <w:rPr>
                <w:rFonts w:hint="eastAsia"/>
                <w:rtl/>
              </w:rPr>
              <w:t>ها</w:t>
            </w:r>
            <w:r>
              <w:rPr>
                <w:rtl/>
              </w:rPr>
              <w:t xml:space="preserve"> ماؤها أجنا</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فأصبح</w:t>
            </w:r>
            <w:r>
              <w:rPr>
                <w:rtl/>
              </w:rPr>
              <w:t xml:space="preserve"> شکورا اي</w:t>
            </w:r>
            <w:r>
              <w:rPr>
                <w:rFonts w:hint="eastAsia"/>
                <w:rtl/>
              </w:rPr>
              <w:t>اد</w:t>
            </w:r>
            <w:r>
              <w:rPr>
                <w:rFonts w:hint="cs"/>
                <w:rtl/>
              </w:rPr>
              <w:t>ی</w:t>
            </w:r>
            <w:r>
              <w:rPr>
                <w:rFonts w:hint="eastAsia"/>
                <w:rtl/>
              </w:rPr>
              <w:t>ک</w:t>
            </w:r>
            <w:r>
              <w:rPr>
                <w:rtl/>
              </w:rPr>
              <w:t xml:space="preserve"> التي سلفت</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ما</w:t>
            </w:r>
            <w:r>
              <w:rPr>
                <w:rtl/>
              </w:rPr>
              <w:t xml:space="preserve"> کنت أظهر ع</w:t>
            </w:r>
            <w:r>
              <w:rPr>
                <w:rFonts w:hint="cs"/>
                <w:rtl/>
              </w:rPr>
              <w:t>ی</w:t>
            </w:r>
            <w:r>
              <w:rPr>
                <w:rFonts w:hint="eastAsia"/>
                <w:rtl/>
              </w:rPr>
              <w:t>ب</w:t>
            </w:r>
            <w:r>
              <w:rPr>
                <w:rFonts w:hint="cs"/>
                <w:rtl/>
              </w:rPr>
              <w:t>ی</w:t>
            </w:r>
            <w:r>
              <w:rPr>
                <w:rtl/>
              </w:rPr>
              <w:t xml:space="preserve"> بعد ما کمنا</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لمکان إضر</w:t>
      </w:r>
      <w:r w:rsidR="004B4B77">
        <w:rPr>
          <w:rtl/>
        </w:rPr>
        <w:t>أبي</w:t>
      </w:r>
      <w:r>
        <w:rPr>
          <w:rtl/>
        </w:rPr>
        <w:t xml:space="preserve"> عنه و إعراض</w:t>
      </w:r>
      <w:r>
        <w:rPr>
          <w:rFonts w:hint="cs"/>
          <w:rtl/>
        </w:rPr>
        <w:t>ی</w:t>
      </w:r>
      <w:r>
        <w:rPr>
          <w:rtl/>
        </w:rPr>
        <w:t xml:space="preserve"> حتّ</w:t>
      </w:r>
      <w:r>
        <w:rPr>
          <w:rFonts w:hint="cs"/>
          <w:rtl/>
        </w:rPr>
        <w:t>ی</w:t>
      </w:r>
      <w:r>
        <w:rPr>
          <w:rtl/>
        </w:rPr>
        <w:t xml:space="preserve"> ع</w:t>
      </w:r>
      <w:r w:rsidR="004B4B77">
        <w:rPr>
          <w:rtl/>
        </w:rPr>
        <w:t>في</w:t>
      </w:r>
      <w:r>
        <w:rPr>
          <w:rtl/>
        </w:rPr>
        <w:t xml:space="preserve"> ذکر اسمه لم </w:t>
      </w:r>
      <w:r>
        <w:rPr>
          <w:rFonts w:hint="cs"/>
          <w:rtl/>
        </w:rPr>
        <w:t>ی</w:t>
      </w:r>
      <w:r>
        <w:rPr>
          <w:rFonts w:hint="eastAsia"/>
          <w:rtl/>
        </w:rPr>
        <w:t>بق</w:t>
      </w:r>
      <w:r>
        <w:rPr>
          <w:rtl/>
        </w:rPr>
        <w:t xml:space="preserve"> الاّ ما هو حق</w:t>
      </w:r>
      <w:r>
        <w:rPr>
          <w:rFonts w:hint="cs"/>
          <w:rtl/>
        </w:rPr>
        <w:t>ی</w:t>
      </w:r>
      <w:r>
        <w:rPr>
          <w:rFonts w:hint="eastAsia"/>
          <w:rtl/>
        </w:rPr>
        <w:t>ق</w:t>
      </w:r>
      <w:r>
        <w:rPr>
          <w:rtl/>
        </w:rPr>
        <w:t xml:space="preserve"> ان </w:t>
      </w:r>
      <w:r>
        <w:rPr>
          <w:rFonts w:hint="cs"/>
          <w:rtl/>
        </w:rPr>
        <w:t>ی</w:t>
      </w:r>
      <w:r>
        <w:rPr>
          <w:rFonts w:hint="eastAsia"/>
          <w:rtl/>
        </w:rPr>
        <w:t>رفض</w:t>
      </w:r>
      <w:r>
        <w:rPr>
          <w:rtl/>
        </w:rPr>
        <w:t xml:space="preserve"> و لا </w:t>
      </w:r>
      <w:r>
        <w:rPr>
          <w:rFonts w:hint="cs"/>
          <w:rtl/>
        </w:rPr>
        <w:t>ی</w:t>
      </w:r>
      <w:r>
        <w:rPr>
          <w:rFonts w:hint="eastAsia"/>
          <w:rtl/>
        </w:rPr>
        <w:t>عرض</w:t>
      </w:r>
      <w:r>
        <w:rPr>
          <w:rtl/>
        </w:rPr>
        <w:t xml:space="preserve"> و </w:t>
      </w:r>
      <w:r>
        <w:rPr>
          <w:rFonts w:hint="cs"/>
          <w:rtl/>
        </w:rPr>
        <w:t>ی</w:t>
      </w:r>
      <w:r>
        <w:rPr>
          <w:rFonts w:hint="eastAsia"/>
          <w:rtl/>
        </w:rPr>
        <w:t>ضمر</w:t>
      </w:r>
      <w:r>
        <w:rPr>
          <w:rtl/>
        </w:rPr>
        <w:t xml:space="preserve"> و لا </w:t>
      </w:r>
      <w:r>
        <w:rPr>
          <w:rFonts w:hint="cs"/>
          <w:rtl/>
        </w:rPr>
        <w:t>ی</w:t>
      </w:r>
      <w:r>
        <w:rPr>
          <w:rFonts w:hint="eastAsia"/>
          <w:rtl/>
        </w:rPr>
        <w:t>ظهر،و</w:t>
      </w:r>
      <w:r>
        <w:rPr>
          <w:rtl/>
        </w:rPr>
        <w:t xml:space="preserve"> لکن مع ذلک أورد ما أدخل </w:t>
      </w:r>
      <w:r w:rsidR="004B4B77">
        <w:rPr>
          <w:rtl/>
        </w:rPr>
        <w:t>في</w:t>
      </w:r>
      <w:r>
        <w:rPr>
          <w:rtl/>
        </w:rPr>
        <w:t xml:space="preserve"> ح</w:t>
      </w:r>
      <w:r>
        <w:rPr>
          <w:rFonts w:hint="cs"/>
          <w:rtl/>
        </w:rPr>
        <w:t>یّ</w:t>
      </w:r>
      <w:r>
        <w:rPr>
          <w:rFonts w:hint="eastAsia"/>
          <w:rtl/>
        </w:rPr>
        <w:t>ز</w:t>
      </w:r>
      <w:r>
        <w:rPr>
          <w:rtl/>
        </w:rPr>
        <w:t xml:space="preserve"> الإمتثال و إن کان </w:t>
      </w:r>
      <w:r w:rsidR="009B6D3C">
        <w:rPr>
          <w:rtl/>
        </w:rPr>
        <w:t>سترة</w:t>
      </w:r>
      <w:r>
        <w:rPr>
          <w:rtl/>
        </w:rPr>
        <w:t xml:space="preserve"> أنسب بالحال،فمنه:</w:t>
      </w:r>
    </w:p>
    <w:tbl>
      <w:tblPr>
        <w:tblStyle w:val="TableGrid"/>
        <w:bidiVisual/>
        <w:tblW w:w="4562" w:type="pct"/>
        <w:tblInd w:w="384" w:type="dxa"/>
        <w:tblLook w:val="01E0"/>
      </w:tblPr>
      <w:tblGrid>
        <w:gridCol w:w="3536"/>
        <w:gridCol w:w="272"/>
        <w:gridCol w:w="3502"/>
      </w:tblGrid>
      <w:tr w:rsidR="00305BB2" w:rsidTr="00576C90">
        <w:trPr>
          <w:trHeight w:val="350"/>
        </w:trPr>
        <w:tc>
          <w:tcPr>
            <w:tcW w:w="3920" w:type="dxa"/>
            <w:shd w:val="clear" w:color="auto" w:fill="auto"/>
          </w:tcPr>
          <w:p w:rsidR="00305BB2" w:rsidRDefault="00305BB2" w:rsidP="00576C90">
            <w:pPr>
              <w:pStyle w:val="libPoem"/>
            </w:pPr>
            <w:r>
              <w:rPr>
                <w:rFonts w:hint="eastAsia"/>
                <w:rtl/>
              </w:rPr>
              <w:t>و</w:t>
            </w:r>
            <w:r>
              <w:rPr>
                <w:rtl/>
              </w:rPr>
              <w:t xml:space="preserve"> ما الإسراف من خلقي و انّي</w:t>
            </w:r>
            <w:r w:rsidRPr="00725071">
              <w:rPr>
                <w:rStyle w:val="libPoemTiniChar0"/>
                <w:rtl/>
              </w:rPr>
              <w:br/>
              <w:t> </w:t>
            </w:r>
          </w:p>
        </w:tc>
        <w:tc>
          <w:tcPr>
            <w:tcW w:w="279" w:type="dxa"/>
            <w:shd w:val="clear" w:color="auto" w:fill="auto"/>
          </w:tcPr>
          <w:p w:rsidR="00305BB2" w:rsidRDefault="00305BB2" w:rsidP="00576C90">
            <w:pPr>
              <w:pStyle w:val="libPoem"/>
              <w:rPr>
                <w:rtl/>
              </w:rPr>
            </w:pPr>
          </w:p>
        </w:tc>
        <w:tc>
          <w:tcPr>
            <w:tcW w:w="3881" w:type="dxa"/>
            <w:shd w:val="clear" w:color="auto" w:fill="auto"/>
          </w:tcPr>
          <w:p w:rsidR="00305BB2" w:rsidRDefault="00305BB2" w:rsidP="00576C90">
            <w:pPr>
              <w:pStyle w:val="libPoem"/>
            </w:pPr>
            <w:r>
              <w:rPr>
                <w:rFonts w:hint="eastAsia"/>
                <w:rtl/>
              </w:rPr>
              <w:t>لأجز</w:t>
            </w:r>
            <w:r>
              <w:rPr>
                <w:rFonts w:hint="cs"/>
                <w:rtl/>
              </w:rPr>
              <w:t>ی</w:t>
            </w:r>
            <w:r>
              <w:rPr>
                <w:rtl/>
              </w:rPr>
              <w:t xml:space="preserve"> بالقلي</w:t>
            </w:r>
            <w:r>
              <w:rPr>
                <w:rFonts w:hint="eastAsia"/>
                <w:rtl/>
              </w:rPr>
              <w:t>ل</w:t>
            </w:r>
            <w:r>
              <w:rPr>
                <w:rtl/>
              </w:rPr>
              <w:t xml:space="preserve"> عن الکث</w:t>
            </w:r>
            <w:r>
              <w:rPr>
                <w:rFonts w:hint="cs"/>
                <w:rtl/>
              </w:rPr>
              <w:t>ی</w:t>
            </w:r>
            <w:r>
              <w:rPr>
                <w:rFonts w:hint="eastAsia"/>
                <w:rtl/>
              </w:rPr>
              <w:t>ر</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و</w:t>
            </w:r>
            <w:r>
              <w:rPr>
                <w:rtl/>
              </w:rPr>
              <w:t xml:space="preserve"> ما أعطي المطامع لي ق</w:t>
            </w:r>
            <w:r>
              <w:rPr>
                <w:rFonts w:hint="cs"/>
                <w:rtl/>
              </w:rPr>
              <w:t>ی</w:t>
            </w:r>
            <w:r>
              <w:rPr>
                <w:rFonts w:hint="eastAsia"/>
                <w:rtl/>
              </w:rPr>
              <w:t>ادا</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و</w:t>
            </w:r>
            <w:r>
              <w:rPr>
                <w:rtl/>
              </w:rPr>
              <w:t xml:space="preserve"> لو خودعت بالمال الخط</w:t>
            </w:r>
            <w:r>
              <w:rPr>
                <w:rFonts w:hint="cs"/>
                <w:rtl/>
              </w:rPr>
              <w:t>ی</w:t>
            </w:r>
            <w:r>
              <w:rPr>
                <w:rFonts w:hint="eastAsia"/>
                <w:rtl/>
              </w:rPr>
              <w:t>ر</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و</w:t>
            </w:r>
            <w:r>
              <w:rPr>
                <w:rtl/>
              </w:rPr>
              <w:t xml:space="preserve"> أغمض عن ع</w:t>
            </w:r>
            <w:r>
              <w:rPr>
                <w:rFonts w:hint="cs"/>
                <w:rtl/>
              </w:rPr>
              <w:t>ی</w:t>
            </w:r>
            <w:r>
              <w:rPr>
                <w:rFonts w:hint="eastAsia"/>
                <w:rtl/>
              </w:rPr>
              <w:t>وب</w:t>
            </w:r>
            <w:r>
              <w:rPr>
                <w:rtl/>
              </w:rPr>
              <w:t xml:space="preserve"> النّاس حتّ</w:t>
            </w:r>
            <w:r>
              <w:rPr>
                <w:rFonts w:hint="cs"/>
                <w:rtl/>
              </w:rPr>
              <w:t>ی</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305BB2">
            <w:pPr>
              <w:pStyle w:val="libPoem"/>
            </w:pPr>
            <w:r>
              <w:rPr>
                <w:rFonts w:hint="eastAsia"/>
                <w:rtl/>
              </w:rPr>
              <w:t>أخال</w:t>
            </w:r>
            <w:r>
              <w:rPr>
                <w:rtl/>
              </w:rPr>
              <w:t xml:space="preserve"> و ان تناجي</w:t>
            </w:r>
            <w:r>
              <w:rPr>
                <w:rFonts w:hint="eastAsia"/>
                <w:rtl/>
              </w:rPr>
              <w:t>ن</w:t>
            </w:r>
            <w:r>
              <w:rPr>
                <w:rFonts w:hint="cs"/>
                <w:rtl/>
              </w:rPr>
              <w:t>ی</w:t>
            </w:r>
            <w:r>
              <w:rPr>
                <w:rtl/>
              </w:rPr>
              <w:t xml:space="preserve"> ضم</w:t>
            </w:r>
            <w:r>
              <w:rPr>
                <w:rFonts w:hint="cs"/>
                <w:rtl/>
              </w:rPr>
              <w:t>ی</w:t>
            </w:r>
            <w:r>
              <w:rPr>
                <w:rFonts w:hint="eastAsia"/>
                <w:rtl/>
              </w:rPr>
              <w:t>ر</w:t>
            </w:r>
            <w:r>
              <w:rPr>
                <w:rFonts w:hint="cs"/>
                <w:rtl/>
              </w:rPr>
              <w:t>ي</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و</w:t>
            </w:r>
            <w:r>
              <w:rPr>
                <w:rtl/>
              </w:rPr>
              <w:t xml:space="preserve"> أحتمل الأذي في کلّ حال</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305BB2">
            <w:pPr>
              <w:pStyle w:val="libPoem"/>
            </w:pPr>
            <w:r>
              <w:rPr>
                <w:rFonts w:hint="eastAsia"/>
                <w:rtl/>
              </w:rPr>
              <w:t>عل</w:t>
            </w:r>
            <w:r>
              <w:rPr>
                <w:rFonts w:hint="cs"/>
                <w:rtl/>
              </w:rPr>
              <w:t>ى</w:t>
            </w:r>
            <w:r>
              <w:rPr>
                <w:rtl/>
              </w:rPr>
              <w:t xml:space="preserve"> مضض و أعفو عن کث</w:t>
            </w:r>
            <w:r>
              <w:rPr>
                <w:rFonts w:hint="cs"/>
                <w:rtl/>
              </w:rPr>
              <w:t>ی</w:t>
            </w:r>
            <w:r>
              <w:rPr>
                <w:rFonts w:hint="eastAsia"/>
                <w:rtl/>
              </w:rPr>
              <w:t>ر</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و</w:t>
            </w:r>
            <w:r>
              <w:rPr>
                <w:rtl/>
              </w:rPr>
              <w:t xml:space="preserve"> من کان الاله له حس</w:t>
            </w:r>
            <w:r>
              <w:rPr>
                <w:rFonts w:hint="cs"/>
                <w:rtl/>
              </w:rPr>
              <w:t>ی</w:t>
            </w:r>
            <w:r>
              <w:rPr>
                <w:rFonts w:hint="eastAsia"/>
                <w:rtl/>
              </w:rPr>
              <w:t>با</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أراه</w:t>
            </w:r>
            <w:r>
              <w:rPr>
                <w:rtl/>
              </w:rPr>
              <w:t xml:space="preserve"> النّجح في کلّ الأمور</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منه:</w:t>
      </w:r>
    </w:p>
    <w:tbl>
      <w:tblPr>
        <w:tblStyle w:val="TableGrid"/>
        <w:bidiVisual/>
        <w:tblW w:w="4562" w:type="pct"/>
        <w:tblInd w:w="384" w:type="dxa"/>
        <w:tblLook w:val="01E0"/>
      </w:tblPr>
      <w:tblGrid>
        <w:gridCol w:w="3539"/>
        <w:gridCol w:w="272"/>
        <w:gridCol w:w="3499"/>
      </w:tblGrid>
      <w:tr w:rsidR="00305BB2" w:rsidTr="00576C90">
        <w:trPr>
          <w:trHeight w:val="350"/>
        </w:trPr>
        <w:tc>
          <w:tcPr>
            <w:tcW w:w="3920" w:type="dxa"/>
            <w:shd w:val="clear" w:color="auto" w:fill="auto"/>
          </w:tcPr>
          <w:p w:rsidR="00305BB2" w:rsidRDefault="00305BB2" w:rsidP="00576C90">
            <w:pPr>
              <w:pStyle w:val="libPoem"/>
            </w:pPr>
            <w:r>
              <w:rPr>
                <w:rFonts w:hint="cs"/>
                <w:rtl/>
              </w:rPr>
              <w:t>ی</w:t>
            </w:r>
            <w:r>
              <w:rPr>
                <w:rFonts w:hint="eastAsia"/>
                <w:rtl/>
              </w:rPr>
              <w:t>ا</w:t>
            </w:r>
            <w:r>
              <w:rPr>
                <w:rtl/>
              </w:rPr>
              <w:t xml:space="preserve"> راقدا و المناي</w:t>
            </w:r>
            <w:r>
              <w:rPr>
                <w:rFonts w:hint="eastAsia"/>
                <w:rtl/>
              </w:rPr>
              <w:t>ا</w:t>
            </w:r>
            <w:r>
              <w:rPr>
                <w:rtl/>
              </w:rPr>
              <w:t xml:space="preserve"> غ</w:t>
            </w:r>
            <w:r>
              <w:rPr>
                <w:rFonts w:hint="cs"/>
                <w:rtl/>
              </w:rPr>
              <w:t>ی</w:t>
            </w:r>
            <w:r>
              <w:rPr>
                <w:rFonts w:hint="eastAsia"/>
                <w:rtl/>
              </w:rPr>
              <w:t>ر</w:t>
            </w:r>
            <w:r>
              <w:rPr>
                <w:rtl/>
              </w:rPr>
              <w:t xml:space="preserve"> راقد</w:t>
            </w:r>
            <w:r>
              <w:rPr>
                <w:rFonts w:hint="cs"/>
                <w:rtl/>
              </w:rPr>
              <w:t>ة</w:t>
            </w:r>
            <w:r w:rsidRPr="00725071">
              <w:rPr>
                <w:rStyle w:val="libPoemTiniChar0"/>
                <w:rtl/>
              </w:rPr>
              <w:br/>
              <w:t> </w:t>
            </w:r>
          </w:p>
        </w:tc>
        <w:tc>
          <w:tcPr>
            <w:tcW w:w="279" w:type="dxa"/>
            <w:shd w:val="clear" w:color="auto" w:fill="auto"/>
          </w:tcPr>
          <w:p w:rsidR="00305BB2" w:rsidRDefault="00305BB2" w:rsidP="00576C90">
            <w:pPr>
              <w:pStyle w:val="libPoem"/>
              <w:rPr>
                <w:rtl/>
              </w:rPr>
            </w:pPr>
          </w:p>
        </w:tc>
        <w:tc>
          <w:tcPr>
            <w:tcW w:w="3881" w:type="dxa"/>
            <w:shd w:val="clear" w:color="auto" w:fill="auto"/>
          </w:tcPr>
          <w:p w:rsidR="00305BB2" w:rsidRDefault="00305BB2" w:rsidP="00576C90">
            <w:pPr>
              <w:pStyle w:val="libPoem"/>
            </w:pPr>
            <w:r>
              <w:rPr>
                <w:rFonts w:hint="eastAsia"/>
                <w:rtl/>
              </w:rPr>
              <w:t>و</w:t>
            </w:r>
            <w:r>
              <w:rPr>
                <w:rtl/>
              </w:rPr>
              <w:t xml:space="preserve"> غافلا و سهام الدّهر ترمي</w:t>
            </w:r>
            <w:r>
              <w:rPr>
                <w:rFonts w:hint="eastAsia"/>
                <w:rtl/>
              </w:rPr>
              <w:t>ه</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بم</w:t>
            </w:r>
            <w:r>
              <w:rPr>
                <w:rtl/>
              </w:rPr>
              <w:t xml:space="preserve"> اغترارک و الأيّ</w:t>
            </w:r>
            <w:r>
              <w:rPr>
                <w:rFonts w:hint="eastAsia"/>
                <w:rtl/>
              </w:rPr>
              <w:t>ام</w:t>
            </w:r>
            <w:r>
              <w:rPr>
                <w:rtl/>
              </w:rPr>
              <w:t xml:space="preserve"> مرصد</w:t>
            </w:r>
            <w:r>
              <w:rPr>
                <w:rFonts w:hint="cs"/>
                <w:rtl/>
              </w:rPr>
              <w:t>ة</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و</w:t>
            </w:r>
            <w:r>
              <w:rPr>
                <w:rtl/>
              </w:rPr>
              <w:t xml:space="preserve"> الدهر قد ملأ الأسماع داعي</w:t>
            </w:r>
            <w:r>
              <w:rPr>
                <w:rFonts w:hint="eastAsia"/>
                <w:rtl/>
              </w:rPr>
              <w:t>ه</w:t>
            </w:r>
            <w:r w:rsidRPr="00725071">
              <w:rPr>
                <w:rStyle w:val="libPoemTiniChar0"/>
                <w:rtl/>
              </w:rPr>
              <w:br/>
              <w:t> </w:t>
            </w:r>
          </w:p>
        </w:tc>
      </w:tr>
      <w:tr w:rsidR="00305BB2" w:rsidTr="00576C90">
        <w:trPr>
          <w:trHeight w:val="350"/>
        </w:trPr>
        <w:tc>
          <w:tcPr>
            <w:tcW w:w="3920" w:type="dxa"/>
          </w:tcPr>
          <w:p w:rsidR="00305BB2" w:rsidRDefault="00305BB2" w:rsidP="00576C90">
            <w:pPr>
              <w:pStyle w:val="libPoem"/>
            </w:pPr>
            <w:r>
              <w:rPr>
                <w:rFonts w:hint="eastAsia"/>
                <w:rtl/>
              </w:rPr>
              <w:t>أما</w:t>
            </w:r>
            <w:r>
              <w:rPr>
                <w:rtl/>
              </w:rPr>
              <w:t xml:space="preserve"> أرتک الليالي قبح دخلتها</w:t>
            </w:r>
            <w:r w:rsidRPr="00725071">
              <w:rPr>
                <w:rStyle w:val="libPoemTiniChar0"/>
                <w:rtl/>
              </w:rPr>
              <w:br/>
              <w:t> </w:t>
            </w:r>
          </w:p>
        </w:tc>
        <w:tc>
          <w:tcPr>
            <w:tcW w:w="279" w:type="dxa"/>
          </w:tcPr>
          <w:p w:rsidR="00305BB2" w:rsidRDefault="00305BB2" w:rsidP="00576C90">
            <w:pPr>
              <w:pStyle w:val="libPoem"/>
              <w:rPr>
                <w:rtl/>
              </w:rPr>
            </w:pPr>
          </w:p>
        </w:tc>
        <w:tc>
          <w:tcPr>
            <w:tcW w:w="3881" w:type="dxa"/>
          </w:tcPr>
          <w:p w:rsidR="00305BB2" w:rsidRDefault="00305BB2" w:rsidP="00576C90">
            <w:pPr>
              <w:pStyle w:val="libPoem"/>
            </w:pPr>
            <w:r>
              <w:rPr>
                <w:rFonts w:hint="eastAsia"/>
                <w:rtl/>
              </w:rPr>
              <w:t>و</w:t>
            </w:r>
            <w:r>
              <w:rPr>
                <w:rtl/>
              </w:rPr>
              <w:t xml:space="preserve"> غدرها بالذي کانت تصافي</w:t>
            </w:r>
            <w:r>
              <w:rPr>
                <w:rFonts w:hint="eastAsia"/>
                <w:rtl/>
              </w:rPr>
              <w:t>ه</w:t>
            </w:r>
            <w:r w:rsidRPr="00725071">
              <w:rPr>
                <w:rStyle w:val="libPoemTiniChar0"/>
                <w:rtl/>
              </w:rPr>
              <w:br/>
              <w:t> </w:t>
            </w:r>
          </w:p>
        </w:tc>
      </w:tr>
    </w:tbl>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7"/>
        <w:gridCol w:w="272"/>
        <w:gridCol w:w="3501"/>
      </w:tblGrid>
      <w:tr w:rsidR="00576C90" w:rsidTr="00576C90">
        <w:trPr>
          <w:trHeight w:val="350"/>
        </w:trPr>
        <w:tc>
          <w:tcPr>
            <w:tcW w:w="3920" w:type="dxa"/>
            <w:shd w:val="clear" w:color="auto" w:fill="auto"/>
          </w:tcPr>
          <w:p w:rsidR="00576C90" w:rsidRDefault="00576C90" w:rsidP="00576C90">
            <w:pPr>
              <w:pStyle w:val="libPoem"/>
            </w:pPr>
            <w:r>
              <w:rPr>
                <w:rFonts w:hint="eastAsia"/>
                <w:rtl/>
              </w:rPr>
              <w:lastRenderedPageBreak/>
              <w:t>رفقا</w:t>
            </w:r>
            <w:r>
              <w:rPr>
                <w:rtl/>
              </w:rPr>
              <w:t xml:space="preserve"> بنفسک </w:t>
            </w:r>
            <w:r>
              <w:rPr>
                <w:rFonts w:hint="cs"/>
                <w:rtl/>
              </w:rPr>
              <w:t>ی</w:t>
            </w:r>
            <w:r>
              <w:rPr>
                <w:rFonts w:hint="eastAsia"/>
                <w:rtl/>
              </w:rPr>
              <w:t>ا</w:t>
            </w:r>
            <w:r>
              <w:rPr>
                <w:rtl/>
              </w:rPr>
              <w:t xml:space="preserve"> مغرور انّ لها</w:t>
            </w:r>
            <w:r w:rsidRPr="00725071">
              <w:rPr>
                <w:rStyle w:val="libPoemTiniChar0"/>
                <w:rtl/>
              </w:rPr>
              <w:br/>
              <w:t> </w:t>
            </w:r>
          </w:p>
        </w:tc>
        <w:tc>
          <w:tcPr>
            <w:tcW w:w="279" w:type="dxa"/>
            <w:shd w:val="clear" w:color="auto" w:fill="auto"/>
          </w:tcPr>
          <w:p w:rsidR="00576C90" w:rsidRDefault="00576C90" w:rsidP="00576C90">
            <w:pPr>
              <w:pStyle w:val="libPoem"/>
              <w:rPr>
                <w:rtl/>
              </w:rPr>
            </w:pPr>
          </w:p>
        </w:tc>
        <w:tc>
          <w:tcPr>
            <w:tcW w:w="3881" w:type="dxa"/>
            <w:shd w:val="clear" w:color="auto" w:fill="auto"/>
          </w:tcPr>
          <w:p w:rsidR="00576C90" w:rsidRDefault="00576C90" w:rsidP="00576C90">
            <w:pPr>
              <w:pStyle w:val="libPoem"/>
            </w:pPr>
            <w:r>
              <w:rPr>
                <w:rFonts w:hint="cs"/>
                <w:rtl/>
              </w:rPr>
              <w:t>ی</w:t>
            </w:r>
            <w:r>
              <w:rPr>
                <w:rFonts w:hint="eastAsia"/>
                <w:rtl/>
              </w:rPr>
              <w:t>وما</w:t>
            </w:r>
            <w:r>
              <w:rPr>
                <w:rtl/>
              </w:rPr>
              <w:t xml:space="preserve"> تش</w:t>
            </w:r>
            <w:r>
              <w:rPr>
                <w:rFonts w:hint="cs"/>
                <w:rtl/>
              </w:rPr>
              <w:t>ی</w:t>
            </w:r>
            <w:r>
              <w:rPr>
                <w:rFonts w:hint="eastAsia"/>
                <w:rtl/>
              </w:rPr>
              <w:t>ب</w:t>
            </w:r>
            <w:r>
              <w:rPr>
                <w:rtl/>
              </w:rPr>
              <w:t xml:space="preserve"> النّواص</w:t>
            </w:r>
            <w:r>
              <w:rPr>
                <w:rFonts w:hint="cs"/>
                <w:rtl/>
              </w:rPr>
              <w:t>ي</w:t>
            </w:r>
            <w:r>
              <w:rPr>
                <w:rtl/>
              </w:rPr>
              <w:t xml:space="preserve"> من دواهي</w:t>
            </w:r>
            <w:r>
              <w:rPr>
                <w:rFonts w:hint="eastAsia"/>
                <w:rtl/>
              </w:rPr>
              <w:t>ه</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حسب تحص</w:t>
      </w:r>
      <w:r>
        <w:rPr>
          <w:rFonts w:hint="cs"/>
          <w:rtl/>
        </w:rPr>
        <w:t>ی</w:t>
      </w:r>
      <w:r>
        <w:rPr>
          <w:rFonts w:hint="eastAsia"/>
          <w:rtl/>
        </w:rPr>
        <w:t>ل</w:t>
      </w:r>
      <w:r>
        <w:rPr>
          <w:rtl/>
        </w:rPr>
        <w:t xml:space="preserve"> الغرض بهذا القدر فنحن نقتصر ع</w:t>
      </w:r>
      <w:r w:rsidR="009B6D3C">
        <w:rPr>
          <w:rtl/>
        </w:rPr>
        <w:t>لي</w:t>
      </w:r>
      <w:r>
        <w:rPr>
          <w:rFonts w:hint="eastAsia"/>
          <w:rtl/>
        </w:rPr>
        <w:t>ه</w:t>
      </w:r>
      <w:r>
        <w:rPr>
          <w:rtl/>
        </w:rPr>
        <w:t xml:space="preserve"> و نستغفر اللّه سبحانه و </w:t>
      </w:r>
      <w:r w:rsidR="00FC17A3">
        <w:rPr>
          <w:rtl/>
        </w:rPr>
        <w:t>تعالى</w:t>
      </w:r>
      <w:r>
        <w:rPr>
          <w:rtl/>
        </w:rPr>
        <w:t xml:space="preserve"> من فرطات الزلل و ورطات الخلل و نستک</w:t>
      </w:r>
      <w:r w:rsidR="004B4B77">
        <w:rPr>
          <w:rtl/>
        </w:rPr>
        <w:t>في</w:t>
      </w:r>
      <w:r>
        <w:rPr>
          <w:rFonts w:hint="eastAsia"/>
          <w:rtl/>
        </w:rPr>
        <w:t>ه</w:t>
      </w:r>
      <w:r>
        <w:rPr>
          <w:rtl/>
        </w:rPr>
        <w:t xml:space="preserve"> زوال النعم و حلول النقم و نستعتبه محلّ المعثار و سوء المرجع </w:t>
      </w:r>
      <w:r w:rsidR="004B4B77">
        <w:rPr>
          <w:rtl/>
        </w:rPr>
        <w:t>في</w:t>
      </w:r>
      <w:r>
        <w:rPr>
          <w:rtl/>
        </w:rPr>
        <w:t xml:space="preserve"> القرار،</w:t>
      </w:r>
      <w:r w:rsidR="00DF76A0">
        <w:rPr>
          <w:rtl/>
        </w:rPr>
        <w:t>انتهى</w:t>
      </w:r>
      <w:r>
        <w:rPr>
          <w:rtl/>
        </w:rPr>
        <w:t xml:space="preserve"> کلامه رفع م</w:t>
      </w:r>
      <w:r w:rsidR="006926E7">
        <w:rPr>
          <w:rtl/>
        </w:rPr>
        <w:t>قامة</w:t>
      </w:r>
      <w:r>
        <w:rPr>
          <w:rtl/>
        </w:rPr>
        <w:t xml:space="preserve">، و تقدّم </w:t>
      </w:r>
      <w:r w:rsidR="004B4B77">
        <w:rPr>
          <w:rtl/>
        </w:rPr>
        <w:t>في</w:t>
      </w:r>
      <w:r w:rsidR="00643081" w:rsidRPr="00834949">
        <w:rPr>
          <w:rFonts w:hint="eastAsia"/>
          <w:rtl/>
        </w:rPr>
        <w:t>(</w:t>
      </w:r>
      <w:r w:rsidRPr="00834949">
        <w:rPr>
          <w:rFonts w:hint="eastAsia"/>
          <w:rtl/>
        </w:rPr>
        <w:t>سجد</w:t>
      </w:r>
      <w:r w:rsidR="00643081" w:rsidRPr="00834949">
        <w:rPr>
          <w:rFonts w:hint="eastAsia"/>
          <w:rtl/>
        </w:rPr>
        <w:t>)</w:t>
      </w:r>
      <w:r w:rsidRPr="00834949">
        <w:rPr>
          <w:rFonts w:hint="eastAsia"/>
          <w:rtl/>
        </w:rPr>
        <w:t>حکم</w:t>
      </w:r>
      <w:r>
        <w:rPr>
          <w:rtl/>
        </w:rPr>
        <w:t xml:space="preserve"> إنشاد الشعر </w:t>
      </w:r>
      <w:r w:rsidR="004B4B77">
        <w:rPr>
          <w:rtl/>
        </w:rPr>
        <w:t>في</w:t>
      </w:r>
      <w:r>
        <w:rPr>
          <w:rtl/>
        </w:rPr>
        <w:t xml:space="preserve"> المساجد.</w:t>
      </w:r>
    </w:p>
    <w:p w:rsidR="00D94CCA" w:rsidRDefault="00A33C4B" w:rsidP="00834949">
      <w:pPr>
        <w:pStyle w:val="libCenterBold1"/>
        <w:rPr>
          <w:rtl/>
        </w:rPr>
      </w:pPr>
      <w:r>
        <w:rPr>
          <w:rFonts w:hint="eastAsia"/>
          <w:rtl/>
        </w:rPr>
        <w:t>شعار</w:t>
      </w:r>
      <w:r>
        <w:rPr>
          <w:rtl/>
        </w:rPr>
        <w:t xml:space="preserve"> الم</w:t>
      </w:r>
      <w:r w:rsidR="00167E25">
        <w:rPr>
          <w:rtl/>
        </w:rPr>
        <w:t>سلمي</w:t>
      </w:r>
      <w:r>
        <w:rPr>
          <w:rFonts w:hint="eastAsia"/>
          <w:rtl/>
        </w:rPr>
        <w:t>ن</w:t>
      </w:r>
      <w:r>
        <w:rPr>
          <w:rtl/>
        </w:rPr>
        <w:t xml:space="preserve"> </w:t>
      </w:r>
      <w:r w:rsidR="004B4B77">
        <w:rPr>
          <w:rtl/>
        </w:rPr>
        <w:t>في</w:t>
      </w:r>
      <w:r>
        <w:rPr>
          <w:rtl/>
        </w:rPr>
        <w:t xml:space="preserve"> بدر و أحد</w:t>
      </w:r>
    </w:p>
    <w:p w:rsidR="00D94CCA" w:rsidRDefault="00A33C4B" w:rsidP="00A33C4B">
      <w:pPr>
        <w:pStyle w:val="libNormal"/>
        <w:rPr>
          <w:rtl/>
        </w:rPr>
      </w:pPr>
      <w:r>
        <w:rPr>
          <w:rFonts w:hint="eastAsia"/>
          <w:rtl/>
        </w:rPr>
        <w:t>ذکر</w:t>
      </w:r>
      <w:r>
        <w:rPr>
          <w:rtl/>
        </w:rPr>
        <w:t xml:space="preserve"> شعار الم</w:t>
      </w:r>
      <w:r w:rsidR="00167E25">
        <w:rPr>
          <w:rtl/>
        </w:rPr>
        <w:t>سلمي</w:t>
      </w:r>
      <w:r>
        <w:rPr>
          <w:rFonts w:hint="eastAsia"/>
          <w:rtl/>
        </w:rPr>
        <w:t>ن</w:t>
      </w:r>
      <w:r>
        <w:rPr>
          <w:rtl/>
        </w:rPr>
        <w:t xml:space="preserve"> </w:t>
      </w:r>
      <w:r w:rsidR="004B4B77">
        <w:rPr>
          <w:rtl/>
        </w:rPr>
        <w:t>في</w:t>
      </w:r>
      <w:r>
        <w:rPr>
          <w:rtl/>
        </w:rPr>
        <w:t xml:space="preserve"> بدر و أحد و </w:t>
      </w:r>
      <w:r w:rsidR="00A81600">
        <w:rPr>
          <w:rtl/>
        </w:rPr>
        <w:t>الحدیبیة</w:t>
      </w:r>
      <w:r>
        <w:rPr>
          <w:rtl/>
        </w:rPr>
        <w:t xml:space="preserve"> و خ</w:t>
      </w:r>
      <w:r>
        <w:rPr>
          <w:rFonts w:hint="cs"/>
          <w:rtl/>
        </w:rPr>
        <w:t>ی</w:t>
      </w:r>
      <w:r>
        <w:rPr>
          <w:rFonts w:hint="eastAsia"/>
          <w:rtl/>
        </w:rPr>
        <w:t>بر</w:t>
      </w:r>
      <w:r>
        <w:rPr>
          <w:rtl/>
        </w:rPr>
        <w:t xml:space="preserve"> و غ</w:t>
      </w:r>
      <w:r>
        <w:rPr>
          <w:rFonts w:hint="cs"/>
          <w:rtl/>
        </w:rPr>
        <w:t>ی</w:t>
      </w:r>
      <w:r>
        <w:rPr>
          <w:rFonts w:hint="eastAsia"/>
          <w:rtl/>
        </w:rPr>
        <w:t>ر</w:t>
      </w:r>
      <w:r>
        <w:rPr>
          <w:rtl/>
        </w:rPr>
        <w:t xml:space="preserve"> ذلک </w:t>
      </w:r>
      <w:r w:rsidR="00643081">
        <w:rPr>
          <w:rStyle w:val="libFootnotenumChar"/>
          <w:rtl/>
        </w:rPr>
        <w:t>(1)</w:t>
      </w:r>
      <w:r>
        <w:rPr>
          <w:rtl/>
        </w:rPr>
        <w:t>.</w:t>
      </w:r>
    </w:p>
    <w:p w:rsidR="00D94CCA" w:rsidRDefault="00A33C4B" w:rsidP="00A33C4B">
      <w:pPr>
        <w:pStyle w:val="libNormal"/>
        <w:rPr>
          <w:rtl/>
        </w:rPr>
      </w:pPr>
      <w:r>
        <w:rPr>
          <w:rFonts w:hint="eastAsia"/>
          <w:rtl/>
        </w:rPr>
        <w:t>ذکر</w:t>
      </w:r>
      <w:r>
        <w:rPr>
          <w:rtl/>
        </w:rPr>
        <w:t xml:space="preserve"> شعار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بص</w:t>
      </w:r>
      <w:r w:rsidR="004B4B77">
        <w:rPr>
          <w:rtl/>
        </w:rPr>
        <w:t>في</w:t>
      </w:r>
      <w:r>
        <w:rPr>
          <w:rFonts w:hint="eastAsia"/>
          <w:rtl/>
        </w:rPr>
        <w:t>ن</w:t>
      </w:r>
      <w:r>
        <w:rPr>
          <w:rtl/>
        </w:rPr>
        <w:t xml:space="preserve"> </w:t>
      </w:r>
      <w:r w:rsidR="00643081">
        <w:rPr>
          <w:rStyle w:val="libFootnotenumChar"/>
          <w:rtl/>
        </w:rPr>
        <w:t>(2)</w:t>
      </w:r>
      <w:r>
        <w:rPr>
          <w:rtl/>
        </w:rPr>
        <w:t>.</w:t>
      </w:r>
    </w:p>
    <w:p w:rsidR="00D94CCA" w:rsidRDefault="00A33C4B" w:rsidP="00834949">
      <w:pPr>
        <w:pStyle w:val="libNormal"/>
        <w:rPr>
          <w:rtl/>
        </w:rPr>
      </w:pPr>
      <w:r w:rsidRPr="00834949">
        <w:rPr>
          <w:rStyle w:val="libBold1Char"/>
          <w:rFonts w:hint="eastAsia"/>
          <w:rtl/>
        </w:rPr>
        <w:t>ب</w:t>
      </w:r>
      <w:r w:rsidRPr="00834949">
        <w:rPr>
          <w:rStyle w:val="libBold1Char"/>
          <w:rFonts w:hint="cs"/>
          <w:rtl/>
        </w:rPr>
        <w:t>ی</w:t>
      </w:r>
      <w:r w:rsidRPr="00834949">
        <w:rPr>
          <w:rStyle w:val="libBold1Char"/>
          <w:rFonts w:hint="eastAsia"/>
          <w:rtl/>
        </w:rPr>
        <w:t>ان</w:t>
      </w:r>
      <w:r>
        <w:rPr>
          <w:rtl/>
        </w:rPr>
        <w:t xml:space="preserve">: الشّعار ما </w:t>
      </w:r>
      <w:r>
        <w:rPr>
          <w:rFonts w:hint="cs"/>
          <w:rtl/>
        </w:rPr>
        <w:t>ی</w:t>
      </w:r>
      <w:r>
        <w:rPr>
          <w:rFonts w:hint="eastAsia"/>
          <w:rtl/>
        </w:rPr>
        <w:t>شعر</w:t>
      </w:r>
      <w:r>
        <w:rPr>
          <w:rtl/>
        </w:rPr>
        <w:t xml:space="preserve"> به الإنسان نفسه </w:t>
      </w:r>
      <w:r w:rsidR="004B4B77">
        <w:rPr>
          <w:rtl/>
        </w:rPr>
        <w:t>في</w:t>
      </w:r>
      <w:r>
        <w:rPr>
          <w:rtl/>
        </w:rPr>
        <w:t xml:space="preserve"> الحرب،</w:t>
      </w:r>
      <w:r w:rsidR="00834949">
        <w:rPr>
          <w:rFonts w:hint="cs"/>
          <w:rtl/>
        </w:rPr>
        <w:t>أ</w:t>
      </w:r>
      <w:r w:rsidR="009D0B59">
        <w:rPr>
          <w:rtl/>
        </w:rPr>
        <w:t>ي</w:t>
      </w:r>
      <w:r>
        <w:rPr>
          <w:rtl/>
        </w:rPr>
        <w:t xml:space="preserve"> </w:t>
      </w:r>
      <w:r>
        <w:rPr>
          <w:rFonts w:hint="cs"/>
          <w:rtl/>
        </w:rPr>
        <w:t>ی</w:t>
      </w:r>
      <w:r w:rsidR="00834949">
        <w:rPr>
          <w:rFonts w:hint="cs"/>
          <w:rtl/>
        </w:rPr>
        <w:t>ُ</w:t>
      </w:r>
      <w:r>
        <w:rPr>
          <w:rFonts w:hint="eastAsia"/>
          <w:rtl/>
        </w:rPr>
        <w:t>ع</w:t>
      </w:r>
      <w:r w:rsidR="00834949">
        <w:rPr>
          <w:rFonts w:hint="cs"/>
          <w:rtl/>
        </w:rPr>
        <w:t>ْ</w:t>
      </w:r>
      <w:r>
        <w:rPr>
          <w:rFonts w:hint="eastAsia"/>
          <w:rtl/>
        </w:rPr>
        <w:t>ل</w:t>
      </w:r>
      <w:r w:rsidR="00834949">
        <w:rPr>
          <w:rFonts w:hint="cs"/>
          <w:rtl/>
        </w:rPr>
        <w:t>ِ</w:t>
      </w:r>
      <w:r>
        <w:rPr>
          <w:rFonts w:hint="eastAsia"/>
          <w:rtl/>
        </w:rPr>
        <w:t>م</w:t>
      </w:r>
      <w:r>
        <w:rPr>
          <w:rtl/>
        </w:rPr>
        <w:t>.</w:t>
      </w:r>
    </w:p>
    <w:p w:rsidR="00D94CCA" w:rsidRDefault="00A33C4B" w:rsidP="00576C90">
      <w:pPr>
        <w:pStyle w:val="libCenterBold1"/>
        <w:rPr>
          <w:rtl/>
        </w:rPr>
      </w:pPr>
      <w:r>
        <w:rPr>
          <w:rFonts w:hint="eastAsia"/>
          <w:rtl/>
        </w:rPr>
        <w:t>ما</w:t>
      </w:r>
      <w:r>
        <w:rPr>
          <w:rtl/>
        </w:rPr>
        <w:t xml:space="preserve"> </w:t>
      </w:r>
      <w:r>
        <w:rPr>
          <w:rFonts w:hint="cs"/>
          <w:rtl/>
        </w:rPr>
        <w:t>ی</w:t>
      </w:r>
      <w:r>
        <w:rPr>
          <w:rFonts w:hint="eastAsia"/>
          <w:rtl/>
        </w:rPr>
        <w:t>تعلق</w:t>
      </w:r>
      <w:r>
        <w:rPr>
          <w:rtl/>
        </w:rPr>
        <w:t xml:space="preserve"> بشعر البدن</w:t>
      </w:r>
    </w:p>
    <w:p w:rsidR="00D94CCA" w:rsidRDefault="00A33C4B" w:rsidP="00A33C4B">
      <w:pPr>
        <w:pStyle w:val="libNormal"/>
        <w:rPr>
          <w:rtl/>
        </w:rPr>
      </w:pPr>
      <w:r>
        <w:rPr>
          <w:rFonts w:hint="eastAsia"/>
          <w:rtl/>
        </w:rPr>
        <w:t>باب</w:t>
      </w:r>
      <w:r>
        <w:rPr>
          <w:rtl/>
        </w:rPr>
        <w:t xml:space="preserve"> الحلق و جزّ شعر الرأس و الفرق و ترب</w:t>
      </w:r>
      <w:r>
        <w:rPr>
          <w:rFonts w:hint="cs"/>
          <w:rtl/>
        </w:rPr>
        <w:t>ی</w:t>
      </w:r>
      <w:r>
        <w:rPr>
          <w:rFonts w:hint="eastAsia"/>
          <w:rtl/>
        </w:rPr>
        <w:t>ته</w:t>
      </w:r>
      <w:r>
        <w:rPr>
          <w:rtl/>
        </w:rPr>
        <w:t xml:space="preserve"> </w:t>
      </w:r>
      <w:r w:rsidR="00643081">
        <w:rPr>
          <w:rStyle w:val="libFootnotenumChar"/>
          <w:rtl/>
        </w:rPr>
        <w:t>(3)</w:t>
      </w:r>
      <w:r>
        <w:rPr>
          <w:rtl/>
        </w:rPr>
        <w:t>.</w:t>
      </w:r>
    </w:p>
    <w:p w:rsidR="00D94CCA" w:rsidRDefault="00A33C4B" w:rsidP="00A33C4B">
      <w:pPr>
        <w:pStyle w:val="libNormal"/>
        <w:rPr>
          <w:rtl/>
        </w:rPr>
      </w:pPr>
      <w:r w:rsidRPr="00576C90">
        <w:rPr>
          <w:rStyle w:val="libBold1Char"/>
          <w:rFonts w:hint="eastAsia"/>
          <w:rtl/>
        </w:rPr>
        <w:t>علل</w:t>
      </w:r>
      <w:r w:rsidRPr="00576C90">
        <w:rPr>
          <w:rStyle w:val="libBold1Char"/>
          <w:rtl/>
        </w:rPr>
        <w:t xml:space="preserve"> الشر</w:t>
      </w:r>
      <w:r w:rsidR="009D0B59" w:rsidRPr="00576C90">
        <w:rPr>
          <w:rStyle w:val="libBold1Char"/>
          <w:rtl/>
        </w:rPr>
        <w:t>اي</w:t>
      </w:r>
      <w:r w:rsidRPr="00576C90">
        <w:rPr>
          <w:rStyle w:val="libBold1Char"/>
          <w:rFonts w:hint="eastAsia"/>
          <w:rtl/>
        </w:rPr>
        <w:t>ع</w:t>
      </w:r>
      <w:r>
        <w:rPr>
          <w:rtl/>
        </w:rPr>
        <w:t xml:space="preserve">:قال رسول اللّه </w:t>
      </w:r>
      <w:r w:rsidR="00D665AA" w:rsidRPr="00D665AA">
        <w:rPr>
          <w:rStyle w:val="libAlaemChar"/>
          <w:rtl/>
        </w:rPr>
        <w:t>صلى‌الله‌عليه‌وآله‌وسلم</w:t>
      </w:r>
      <w:r>
        <w:rPr>
          <w:rtl/>
        </w:rPr>
        <w:t xml:space="preserve">: لا </w:t>
      </w:r>
      <w:r>
        <w:rPr>
          <w:rFonts w:hint="cs"/>
          <w:rtl/>
        </w:rPr>
        <w:t>ی</w:t>
      </w:r>
      <w:r>
        <w:rPr>
          <w:rFonts w:hint="eastAsia"/>
          <w:rtl/>
        </w:rPr>
        <w:t>طولنّ</w:t>
      </w:r>
      <w:r>
        <w:rPr>
          <w:rtl/>
        </w:rPr>
        <w:t xml:space="preserve"> أحدکم شاربه و لا عانته و لا شعر إبطه فانّ الش</w:t>
      </w:r>
      <w:r>
        <w:rPr>
          <w:rFonts w:hint="cs"/>
          <w:rtl/>
        </w:rPr>
        <w:t>ی</w:t>
      </w:r>
      <w:r>
        <w:rPr>
          <w:rFonts w:hint="eastAsia"/>
          <w:rtl/>
        </w:rPr>
        <w:t>طان</w:t>
      </w:r>
      <w:r>
        <w:rPr>
          <w:rtl/>
        </w:rPr>
        <w:t xml:space="preserve"> </w:t>
      </w:r>
      <w:r>
        <w:rPr>
          <w:rFonts w:hint="cs"/>
          <w:rtl/>
        </w:rPr>
        <w:t>ی</w:t>
      </w:r>
      <w:r>
        <w:rPr>
          <w:rFonts w:hint="eastAsia"/>
          <w:rtl/>
        </w:rPr>
        <w:t>تّخذها</w:t>
      </w:r>
      <w:r>
        <w:rPr>
          <w:rtl/>
        </w:rPr>
        <w:t xml:space="preserve"> مخ</w:t>
      </w:r>
      <w:r w:rsidR="004B4B77">
        <w:rPr>
          <w:rtl/>
        </w:rPr>
        <w:t>أبي</w:t>
      </w:r>
      <w:r>
        <w:rPr>
          <w:rFonts w:hint="eastAsia"/>
          <w:rtl/>
        </w:rPr>
        <w:t>ا</w:t>
      </w:r>
      <w:r>
        <w:rPr>
          <w:rtl/>
        </w:rPr>
        <w:t xml:space="preserve"> </w:t>
      </w:r>
      <w:r>
        <w:rPr>
          <w:rFonts w:hint="cs"/>
          <w:rtl/>
        </w:rPr>
        <w:t>ی</w:t>
      </w:r>
      <w:r>
        <w:rPr>
          <w:rFonts w:hint="eastAsia"/>
          <w:rtl/>
        </w:rPr>
        <w:t>ستتر</w:t>
      </w:r>
      <w:r>
        <w:rPr>
          <w:rtl/>
        </w:rPr>
        <w:t xml:space="preserve"> </w:t>
      </w:r>
      <w:r w:rsidR="004B4B77">
        <w:rPr>
          <w:rtl/>
        </w:rPr>
        <w:t>في</w:t>
      </w:r>
      <w:r>
        <w:rPr>
          <w:rFonts w:hint="eastAsia"/>
          <w:rtl/>
        </w:rPr>
        <w:t>ها</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وصل الشعر و القصص </w:t>
      </w:r>
      <w:r w:rsidR="004B4B77">
        <w:rPr>
          <w:rtl/>
        </w:rPr>
        <w:t>في</w:t>
      </w:r>
      <w:r>
        <w:rPr>
          <w:rtl/>
        </w:rPr>
        <w:t xml:space="preserve"> الرأس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نتف شعر الانف </w:t>
      </w:r>
      <w:r w:rsidR="00643081">
        <w:rPr>
          <w:rStyle w:val="libFootnotenumChar"/>
          <w:rtl/>
        </w:rPr>
        <w:t>(6)</w:t>
      </w:r>
      <w:r>
        <w:rPr>
          <w:rtl/>
        </w:rPr>
        <w:t>،</w:t>
      </w:r>
      <w:r w:rsidR="004B4B77">
        <w:rPr>
          <w:rtl/>
        </w:rPr>
        <w:t>في</w:t>
      </w:r>
      <w:r>
        <w:rPr>
          <w:rFonts w:hint="eastAsia"/>
          <w:rtl/>
        </w:rPr>
        <w:t>ه</w:t>
      </w:r>
      <w:r>
        <w:rPr>
          <w:rtl/>
        </w:rPr>
        <w:t xml:space="preserve"> انّه </w:t>
      </w:r>
      <w:r>
        <w:rPr>
          <w:rFonts w:hint="cs"/>
          <w:rtl/>
        </w:rPr>
        <w:t>ی</w:t>
      </w:r>
      <w:r>
        <w:rPr>
          <w:rFonts w:hint="eastAsia"/>
          <w:rtl/>
        </w:rPr>
        <w:t>حسن</w:t>
      </w:r>
      <w:r>
        <w:rPr>
          <w:rtl/>
        </w:rPr>
        <w:t xml:space="preserve"> الوجه و </w:t>
      </w:r>
      <w:r>
        <w:rPr>
          <w:rFonts w:hint="cs"/>
          <w:rtl/>
        </w:rPr>
        <w:t>ی</w:t>
      </w:r>
      <w:r>
        <w:rPr>
          <w:rFonts w:hint="eastAsia"/>
          <w:rtl/>
        </w:rPr>
        <w:t>ز</w:t>
      </w:r>
      <w:r>
        <w:rPr>
          <w:rFonts w:hint="cs"/>
          <w:rtl/>
        </w:rPr>
        <w:t>ی</w:t>
      </w:r>
      <w:r>
        <w:rPr>
          <w:rFonts w:hint="eastAsia"/>
          <w:rtl/>
        </w:rPr>
        <w:t>د</w:t>
      </w:r>
      <w:r>
        <w:rPr>
          <w:rtl/>
        </w:rPr>
        <w:t xml:space="preserve"> </w:t>
      </w:r>
      <w:r w:rsidR="004B4B77">
        <w:rPr>
          <w:rtl/>
        </w:rPr>
        <w:t>في</w:t>
      </w:r>
      <w:r>
        <w:rPr>
          <w:rtl/>
        </w:rPr>
        <w:t xml:space="preserve"> الجمال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576C90">
        <w:rPr>
          <w:rStyle w:val="libFootnote0Char"/>
          <w:rFonts w:hint="cs"/>
          <w:rtl/>
        </w:rPr>
        <w:t xml:space="preserve"> ق:6/38/440،ج:19/164.</w:t>
      </w:r>
    </w:p>
    <w:p w:rsidR="00643081" w:rsidRPr="00643081" w:rsidRDefault="00643081" w:rsidP="00643081">
      <w:pPr>
        <w:pStyle w:val="libLine"/>
        <w:rPr>
          <w:rStyle w:val="libFootnote0Char"/>
          <w:rtl/>
        </w:rPr>
      </w:pPr>
      <w:r w:rsidRPr="00643081">
        <w:rPr>
          <w:rStyle w:val="libFootnote0Char"/>
          <w:rFonts w:hint="eastAsia"/>
          <w:rtl/>
        </w:rPr>
        <w:t>(2)</w:t>
      </w:r>
      <w:r w:rsidR="00576C90">
        <w:rPr>
          <w:rStyle w:val="libFootnote0Char"/>
          <w:rFonts w:hint="cs"/>
          <w:rtl/>
        </w:rPr>
        <w:t xml:space="preserve"> ق:8/45/487،ج:32/460.</w:t>
      </w:r>
    </w:p>
    <w:p w:rsidR="00643081" w:rsidRPr="00643081" w:rsidRDefault="00643081" w:rsidP="00643081">
      <w:pPr>
        <w:pStyle w:val="libLine"/>
        <w:rPr>
          <w:rStyle w:val="libFootnote0Char"/>
          <w:rtl/>
        </w:rPr>
      </w:pPr>
      <w:r w:rsidRPr="00643081">
        <w:rPr>
          <w:rStyle w:val="libFootnote0Char"/>
          <w:rFonts w:hint="eastAsia"/>
          <w:rtl/>
        </w:rPr>
        <w:t>(3)</w:t>
      </w:r>
      <w:r w:rsidR="00576C90">
        <w:rPr>
          <w:rStyle w:val="libFootnote0Char"/>
          <w:rFonts w:hint="cs"/>
          <w:rtl/>
        </w:rPr>
        <w:t xml:space="preserve"> ق:16/4/7،ج:76/82.</w:t>
      </w:r>
    </w:p>
    <w:p w:rsidR="00643081" w:rsidRPr="00576C90" w:rsidRDefault="00643081" w:rsidP="00576C90">
      <w:pPr>
        <w:pStyle w:val="libFootnote0"/>
        <w:rPr>
          <w:rtl/>
        </w:rPr>
      </w:pPr>
      <w:r w:rsidRPr="00643081">
        <w:rPr>
          <w:rStyle w:val="libFootnote0Char"/>
          <w:rFonts w:hint="eastAsia"/>
          <w:rtl/>
        </w:rPr>
        <w:t>(4)</w:t>
      </w:r>
      <w:r w:rsidR="00576C90">
        <w:rPr>
          <w:rStyle w:val="libFootnote0Char"/>
          <w:rFonts w:hint="cs"/>
          <w:rtl/>
        </w:rPr>
        <w:t xml:space="preserve"> ق:16/6/9،ج:76/88.</w:t>
      </w:r>
    </w:p>
    <w:p w:rsidR="00576C90" w:rsidRDefault="00576C90" w:rsidP="00576C90">
      <w:pPr>
        <w:pStyle w:val="libFootnote0"/>
        <w:rPr>
          <w:rtl/>
        </w:rPr>
      </w:pPr>
      <w:r>
        <w:rPr>
          <w:rFonts w:hint="cs"/>
          <w:rtl/>
        </w:rPr>
        <w:t>(5) ق:16/9/15،ج:76/105.</w:t>
      </w:r>
    </w:p>
    <w:p w:rsidR="00576C90" w:rsidRDefault="00576C90" w:rsidP="00576C90">
      <w:pPr>
        <w:pStyle w:val="libFootnote0"/>
        <w:rPr>
          <w:rtl/>
        </w:rPr>
      </w:pPr>
      <w:r>
        <w:rPr>
          <w:rFonts w:hint="cs"/>
          <w:rtl/>
        </w:rPr>
        <w:t>(6) ق:16/13/16،ج:76/109.</w:t>
      </w:r>
    </w:p>
    <w:p w:rsidR="00576C90" w:rsidRPr="00576C90" w:rsidRDefault="00576C90" w:rsidP="00576C90">
      <w:pPr>
        <w:pStyle w:val="libFootnote0"/>
        <w:rPr>
          <w:rtl/>
        </w:rPr>
      </w:pPr>
      <w:r>
        <w:rPr>
          <w:rFonts w:hint="cs"/>
          <w:rtl/>
        </w:rPr>
        <w:t>(7) ق:16/13/16،ج:76/109.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عن</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قال: الشعر الحسن من </w:t>
      </w:r>
      <w:r w:rsidR="003261A0">
        <w:rPr>
          <w:rtl/>
        </w:rPr>
        <w:t>کسوة</w:t>
      </w:r>
      <w:r>
        <w:rPr>
          <w:rtl/>
        </w:rPr>
        <w:t xml:space="preserve"> اللّه فأکرموه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دفن الشعر و الظفر و غ</w:t>
      </w:r>
      <w:r>
        <w:rPr>
          <w:rFonts w:hint="cs"/>
          <w:rtl/>
        </w:rPr>
        <w:t>ی</w:t>
      </w:r>
      <w:r>
        <w:rPr>
          <w:rFonts w:hint="eastAsia"/>
          <w:rtl/>
        </w:rPr>
        <w:t>رهما</w:t>
      </w:r>
      <w:r>
        <w:rPr>
          <w:rtl/>
        </w:rPr>
        <w:t xml:space="preserve"> من فضول الجسد </w:t>
      </w:r>
      <w:r w:rsidR="00643081">
        <w:rPr>
          <w:rStyle w:val="libFootnotenumChar"/>
          <w:rtl/>
        </w:rPr>
        <w:t>(2)</w:t>
      </w:r>
      <w:r>
        <w:rPr>
          <w:rtl/>
        </w:rPr>
        <w:t>.</w:t>
      </w:r>
    </w:p>
    <w:p w:rsidR="00D94CCA" w:rsidRDefault="00A33C4B" w:rsidP="00A33C4B">
      <w:pPr>
        <w:pStyle w:val="libNormal"/>
        <w:rPr>
          <w:rtl/>
        </w:rPr>
      </w:pPr>
      <w:r>
        <w:rPr>
          <w:rFonts w:hint="eastAsia"/>
          <w:rtl/>
        </w:rPr>
        <w:t>خبر</w:t>
      </w:r>
      <w:r>
        <w:rPr>
          <w:rtl/>
        </w:rPr>
        <w:t xml:space="preserve"> المسلسل بأخذ الشعر </w:t>
      </w:r>
      <w:r w:rsidR="00643081">
        <w:rPr>
          <w:rStyle w:val="libFootnotenumChar"/>
          <w:rtl/>
        </w:rPr>
        <w:t>(3)</w:t>
      </w:r>
      <w:r>
        <w:rPr>
          <w:rtl/>
        </w:rPr>
        <w:t>.</w:t>
      </w:r>
    </w:p>
    <w:p w:rsidR="00D94CCA" w:rsidRDefault="00A33C4B" w:rsidP="00576C90">
      <w:pPr>
        <w:pStyle w:val="libCenterBold1"/>
        <w:rPr>
          <w:rtl/>
        </w:rPr>
      </w:pPr>
      <w:r>
        <w:rPr>
          <w:rFonts w:hint="eastAsia"/>
          <w:rtl/>
        </w:rPr>
        <w:t>ش</w:t>
      </w:r>
      <w:r w:rsidR="00576C90">
        <w:rPr>
          <w:rFonts w:hint="cs"/>
          <w:rtl/>
        </w:rPr>
        <w:t>َ</w:t>
      </w:r>
      <w:r>
        <w:rPr>
          <w:rFonts w:hint="eastAsia"/>
          <w:rtl/>
        </w:rPr>
        <w:t>عر</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084569">
      <w:pPr>
        <w:pStyle w:val="libNormal"/>
        <w:rPr>
          <w:rtl/>
        </w:rPr>
      </w:pPr>
      <w:r w:rsidRPr="00576C90">
        <w:rPr>
          <w:rStyle w:val="libBold1Char"/>
          <w:rFonts w:hint="eastAsia"/>
          <w:rtl/>
        </w:rPr>
        <w:t>المناقب</w:t>
      </w:r>
      <w:r>
        <w:rPr>
          <w:rtl/>
        </w:rPr>
        <w:t xml:space="preserve">: </w:t>
      </w:r>
      <w:r w:rsidR="006926E7">
        <w:rPr>
          <w:rtl/>
        </w:rPr>
        <w:t>أت</w:t>
      </w:r>
      <w:r w:rsidR="00576C90">
        <w:rPr>
          <w:rFonts w:hint="cs"/>
          <w:rtl/>
        </w:rPr>
        <w:t>ى</w:t>
      </w:r>
      <w:r>
        <w:rPr>
          <w:rtl/>
        </w:rPr>
        <w:t xml:space="preserve"> رجل من ولد الأنصار بحقّ</w:t>
      </w:r>
      <w:r w:rsidR="00576C90">
        <w:rPr>
          <w:rFonts w:hint="cs"/>
          <w:rtl/>
        </w:rPr>
        <w:t>ة</w:t>
      </w:r>
      <w:r>
        <w:rPr>
          <w:rtl/>
        </w:rPr>
        <w:t xml:space="preserve"> </w:t>
      </w:r>
      <w:r w:rsidR="003261A0">
        <w:rPr>
          <w:rtl/>
        </w:rPr>
        <w:t>فضة</w:t>
      </w:r>
      <w:r>
        <w:rPr>
          <w:rtl/>
        </w:rPr>
        <w:t xml:space="preserve"> مقفّل ع</w:t>
      </w:r>
      <w:r w:rsidR="009B6D3C">
        <w:rPr>
          <w:rtl/>
        </w:rPr>
        <w:t>لي</w:t>
      </w:r>
      <w:r>
        <w:rPr>
          <w:rFonts w:hint="eastAsia"/>
          <w:rtl/>
        </w:rPr>
        <w:t>ها</w:t>
      </w:r>
      <w:r>
        <w:rPr>
          <w:rtl/>
        </w:rPr>
        <w:t xml:space="preserve"> و قال للرضا </w:t>
      </w:r>
      <w:r w:rsidR="00D665AA" w:rsidRPr="00D665AA">
        <w:rPr>
          <w:rStyle w:val="libAlaemChar"/>
          <w:rtl/>
        </w:rPr>
        <w:t>عليه‌السلام</w:t>
      </w:r>
      <w:r>
        <w:rPr>
          <w:rtl/>
        </w:rPr>
        <w:t xml:space="preserve">:لم </w:t>
      </w:r>
      <w:r>
        <w:rPr>
          <w:rFonts w:hint="cs"/>
          <w:rtl/>
        </w:rPr>
        <w:t>ی</w:t>
      </w:r>
      <w:r>
        <w:rPr>
          <w:rFonts w:hint="eastAsia"/>
          <w:rtl/>
        </w:rPr>
        <w:t>تحفک</w:t>
      </w:r>
      <w:r>
        <w:rPr>
          <w:rtl/>
        </w:rPr>
        <w:t xml:space="preserve"> أحد بمثلها،ففتحها و أخرج منها سبع شعرات و قال:هذا شعر ال</w:t>
      </w:r>
      <w:r w:rsidR="004B4B77">
        <w:rPr>
          <w:rtl/>
        </w:rPr>
        <w:t>نبيّ</w:t>
      </w:r>
      <w:r>
        <w:rPr>
          <w:rtl/>
        </w:rPr>
        <w:t xml:space="preserve"> </w:t>
      </w:r>
      <w:r w:rsidR="00D665AA" w:rsidRPr="00D665AA">
        <w:rPr>
          <w:rStyle w:val="libAlaemChar"/>
          <w:rtl/>
        </w:rPr>
        <w:t>صلى‌الله‌عليه‌وآله‌وسلم</w:t>
      </w:r>
      <w:r>
        <w:rPr>
          <w:rtl/>
        </w:rPr>
        <w:t>، فم</w:t>
      </w:r>
      <w:r>
        <w:rPr>
          <w:rFonts w:hint="cs"/>
          <w:rtl/>
        </w:rPr>
        <w:t>یّ</w:t>
      </w:r>
      <w:r>
        <w:rPr>
          <w:rFonts w:hint="eastAsia"/>
          <w:rtl/>
        </w:rPr>
        <w:t>ز</w:t>
      </w:r>
      <w:r>
        <w:rPr>
          <w:rtl/>
        </w:rPr>
        <w:t xml:space="preserve"> الرضا </w:t>
      </w:r>
      <w:r w:rsidR="00D665AA" w:rsidRPr="00D665AA">
        <w:rPr>
          <w:rStyle w:val="libAlaemChar"/>
          <w:rtl/>
        </w:rPr>
        <w:t>عليه‌السلام</w:t>
      </w:r>
      <w:r>
        <w:rPr>
          <w:rtl/>
        </w:rPr>
        <w:t xml:space="preserve"> أربع طاقات منها و قال:هذا </w:t>
      </w:r>
      <w:r w:rsidR="00871E5D">
        <w:rPr>
          <w:rtl/>
        </w:rPr>
        <w:t>شعر</w:t>
      </w:r>
      <w:r w:rsidR="00576C90">
        <w:rPr>
          <w:rFonts w:hint="cs"/>
          <w:rtl/>
        </w:rPr>
        <w:t>ه</w:t>
      </w:r>
      <w:r>
        <w:rPr>
          <w:rtl/>
        </w:rPr>
        <w:t xml:space="preserve">،فقبل </w:t>
      </w:r>
      <w:r w:rsidR="004B4B77">
        <w:rPr>
          <w:rtl/>
        </w:rPr>
        <w:t>في</w:t>
      </w:r>
      <w:r>
        <w:rPr>
          <w:rtl/>
        </w:rPr>
        <w:t xml:space="preserve"> ظاهره دون با</w:t>
      </w:r>
      <w:r>
        <w:rPr>
          <w:rFonts w:hint="eastAsia"/>
          <w:rtl/>
        </w:rPr>
        <w:t>طنه،ثمّ</w:t>
      </w:r>
      <w:r>
        <w:rPr>
          <w:rtl/>
        </w:rPr>
        <w:t xml:space="preserve"> انّ الرضا </w:t>
      </w:r>
      <w:r w:rsidR="00D665AA" w:rsidRPr="00D665AA">
        <w:rPr>
          <w:rStyle w:val="libAlaemChar"/>
          <w:rtl/>
        </w:rPr>
        <w:t>عليه‌السلام</w:t>
      </w:r>
      <w:r>
        <w:rPr>
          <w:rtl/>
        </w:rPr>
        <w:t xml:space="preserve"> أخرجه من ال</w:t>
      </w:r>
      <w:r w:rsidR="00D85FFB">
        <w:rPr>
          <w:rtl/>
        </w:rPr>
        <w:t>شبهة</w:t>
      </w:r>
      <w:r>
        <w:rPr>
          <w:rtl/>
        </w:rPr>
        <w:t xml:space="preserve"> بأن وضع ال</w:t>
      </w:r>
      <w:r w:rsidR="004B4B77">
        <w:rPr>
          <w:rtl/>
        </w:rPr>
        <w:t>ثلاثة</w:t>
      </w:r>
      <w:r>
        <w:rPr>
          <w:rtl/>
        </w:rPr>
        <w:t xml:space="preserve"> ع</w:t>
      </w:r>
      <w:r w:rsidR="009B6D3C">
        <w:rPr>
          <w:rtl/>
        </w:rPr>
        <w:t>ل</w:t>
      </w:r>
      <w:r w:rsidR="00084569">
        <w:rPr>
          <w:rFonts w:hint="cs"/>
          <w:rtl/>
        </w:rPr>
        <w:t>ى</w:t>
      </w:r>
      <w:r>
        <w:rPr>
          <w:rtl/>
        </w:rPr>
        <w:t xml:space="preserve"> النار فاحترقت ثمّ وضع ال</w:t>
      </w:r>
      <w:r w:rsidR="006926E7">
        <w:rPr>
          <w:rtl/>
        </w:rPr>
        <w:t>أربعة</w:t>
      </w:r>
      <w:r>
        <w:rPr>
          <w:rtl/>
        </w:rPr>
        <w:t xml:space="preserve"> فصارت کالذهب </w:t>
      </w:r>
      <w:r w:rsidR="00643081">
        <w:rPr>
          <w:rStyle w:val="libFootnotenumChar"/>
          <w:rtl/>
        </w:rPr>
        <w:t>(4)</w:t>
      </w:r>
      <w:r>
        <w:rPr>
          <w:rtl/>
        </w:rPr>
        <w:t>؛</w:t>
      </w:r>
      <w:r>
        <w:rPr>
          <w:rFonts w:hint="eastAsia"/>
          <w:rtl/>
        </w:rPr>
        <w:t>و</w:t>
      </w:r>
      <w:r>
        <w:rPr>
          <w:rtl/>
        </w:rPr>
        <w:t xml:space="preserve"> تقدّم </w:t>
      </w:r>
      <w:r w:rsidR="004B4B77">
        <w:rPr>
          <w:rtl/>
        </w:rPr>
        <w:t>في</w:t>
      </w:r>
      <w:r w:rsidR="00643081" w:rsidRPr="00576C90">
        <w:rPr>
          <w:rFonts w:hint="eastAsia"/>
          <w:rtl/>
        </w:rPr>
        <w:t>(</w:t>
      </w:r>
      <w:r w:rsidRPr="00576C90">
        <w:rPr>
          <w:rFonts w:hint="eastAsia"/>
          <w:rtl/>
        </w:rPr>
        <w:t>رح</w:t>
      </w:r>
      <w:r w:rsidRPr="00576C90">
        <w:rPr>
          <w:rFonts w:hint="cs"/>
          <w:rtl/>
        </w:rPr>
        <w:t>ی</w:t>
      </w:r>
      <w:r w:rsidR="00643081" w:rsidRPr="00576C90">
        <w:rPr>
          <w:rFonts w:hint="eastAsia"/>
          <w:rtl/>
        </w:rPr>
        <w:t>)</w:t>
      </w:r>
      <w:r w:rsidRPr="00576C90">
        <w:rPr>
          <w:rFonts w:hint="eastAsia"/>
          <w:rtl/>
        </w:rPr>
        <w:t>ما</w:t>
      </w:r>
      <w:r>
        <w:rPr>
          <w:rtl/>
        </w:rPr>
        <w:t xml:space="preserve"> </w:t>
      </w:r>
      <w:r>
        <w:rPr>
          <w:rFonts w:hint="cs"/>
          <w:rtl/>
        </w:rPr>
        <w:t>ی</w:t>
      </w:r>
      <w:r>
        <w:rPr>
          <w:rFonts w:hint="eastAsia"/>
          <w:rtl/>
        </w:rPr>
        <w:t>تعلق</w:t>
      </w:r>
      <w:r>
        <w:rPr>
          <w:rtl/>
        </w:rPr>
        <w:t xml:space="preserve"> بذلک.</w:t>
      </w:r>
    </w:p>
    <w:p w:rsidR="00D94CCA" w:rsidRDefault="00A33C4B" w:rsidP="00084569">
      <w:pPr>
        <w:pStyle w:val="libCenterBold1"/>
        <w:rPr>
          <w:rtl/>
        </w:rPr>
      </w:pPr>
      <w:r>
        <w:rPr>
          <w:rFonts w:hint="eastAsia"/>
          <w:rtl/>
        </w:rPr>
        <w:t>الشعران</w:t>
      </w:r>
      <w:r w:rsidR="00084569">
        <w:rPr>
          <w:rFonts w:hint="cs"/>
          <w:rtl/>
        </w:rPr>
        <w:t>ي</w:t>
      </w:r>
    </w:p>
    <w:p w:rsidR="00D94CCA" w:rsidRDefault="00A33C4B" w:rsidP="00084569">
      <w:pPr>
        <w:pStyle w:val="libNormal"/>
        <w:rPr>
          <w:rtl/>
        </w:rPr>
      </w:pPr>
      <w:r>
        <w:rPr>
          <w:rFonts w:hint="eastAsia"/>
          <w:rtl/>
        </w:rPr>
        <w:t>الش</w:t>
      </w:r>
      <w:r>
        <w:rPr>
          <w:rFonts w:hint="cs"/>
          <w:rtl/>
        </w:rPr>
        <w:t>ی</w:t>
      </w:r>
      <w:r>
        <w:rPr>
          <w:rFonts w:hint="eastAsia"/>
          <w:rtl/>
        </w:rPr>
        <w:t>خ</w:t>
      </w:r>
      <w:r>
        <w:rPr>
          <w:rtl/>
        </w:rPr>
        <w:t xml:space="preserve"> عبد الوهاب بن أحمد ال</w:t>
      </w:r>
      <w:r w:rsidR="004232BE">
        <w:rPr>
          <w:rtl/>
        </w:rPr>
        <w:t>شافعي</w:t>
      </w:r>
      <w:r>
        <w:rPr>
          <w:rtl/>
        </w:rPr>
        <w:t xml:space="preserve"> الصو</w:t>
      </w:r>
      <w:r w:rsidR="004B4B77">
        <w:rPr>
          <w:rtl/>
        </w:rPr>
        <w:t>في</w:t>
      </w:r>
      <w:r>
        <w:rPr>
          <w:rtl/>
        </w:rPr>
        <w:t xml:space="preserve"> المتو</w:t>
      </w:r>
      <w:r w:rsidR="004B4B77">
        <w:rPr>
          <w:rtl/>
        </w:rPr>
        <w:t>في</w:t>
      </w:r>
      <w:r>
        <w:rPr>
          <w:rtl/>
        </w:rPr>
        <w:t xml:space="preserve"> </w:t>
      </w:r>
      <w:r w:rsidR="00712DE8">
        <w:rPr>
          <w:rtl/>
        </w:rPr>
        <w:t>سنة</w:t>
      </w:r>
      <w:r w:rsidRPr="00576C90">
        <w:rPr>
          <w:rtl/>
        </w:rPr>
        <w:t>(</w:t>
      </w:r>
      <w:r w:rsidR="00084569">
        <w:rPr>
          <w:rFonts w:hint="cs"/>
          <w:rtl/>
        </w:rPr>
        <w:t>973</w:t>
      </w:r>
      <w:r w:rsidRPr="00576C90">
        <w:rPr>
          <w:rtl/>
        </w:rPr>
        <w:t>)ص</w:t>
      </w:r>
      <w:r>
        <w:rPr>
          <w:rtl/>
        </w:rPr>
        <w:t xml:space="preserve">احب </w:t>
      </w:r>
      <w:r w:rsidR="003261A0">
        <w:rPr>
          <w:rtl/>
        </w:rPr>
        <w:t>الى</w:t>
      </w:r>
      <w:r>
        <w:rPr>
          <w:rFonts w:hint="eastAsia"/>
          <w:rtl/>
        </w:rPr>
        <w:t>واق</w:t>
      </w:r>
      <w:r>
        <w:rPr>
          <w:rFonts w:hint="cs"/>
          <w:rtl/>
        </w:rPr>
        <w:t>ی</w:t>
      </w:r>
      <w:r>
        <w:rPr>
          <w:rFonts w:hint="eastAsia"/>
          <w:rtl/>
        </w:rPr>
        <w:t>ت</w:t>
      </w:r>
      <w:r>
        <w:rPr>
          <w:rtl/>
        </w:rPr>
        <w:t xml:space="preserve"> و اللواقح و غ</w:t>
      </w:r>
      <w:r>
        <w:rPr>
          <w:rFonts w:hint="cs"/>
          <w:rtl/>
        </w:rPr>
        <w:t>ی</w:t>
      </w:r>
      <w:r>
        <w:rPr>
          <w:rFonts w:hint="eastAsia"/>
          <w:rtl/>
        </w:rPr>
        <w:t>رهما،قال</w:t>
      </w:r>
      <w:r>
        <w:rPr>
          <w:rtl/>
        </w:rPr>
        <w:t xml:space="preserve"> الچلب</w:t>
      </w:r>
      <w:r w:rsidR="00084569">
        <w:rPr>
          <w:rFonts w:hint="cs"/>
          <w:rtl/>
        </w:rPr>
        <w:t>ي</w:t>
      </w:r>
      <w:r>
        <w:rPr>
          <w:rtl/>
        </w:rPr>
        <w:t xml:space="preserve"> </w:t>
      </w:r>
      <w:r w:rsidR="004B4B77">
        <w:rPr>
          <w:rtl/>
        </w:rPr>
        <w:t>في</w:t>
      </w:r>
      <w:r>
        <w:rPr>
          <w:rtl/>
        </w:rPr>
        <w:t>(کشف الظنون):کشف الحجاب و الران عن وجه أسئله الجانّ للشعران</w:t>
      </w:r>
      <w:r w:rsidR="00084569">
        <w:rPr>
          <w:rFonts w:hint="cs"/>
          <w:rtl/>
        </w:rPr>
        <w:t>ي</w:t>
      </w:r>
      <w:r>
        <w:rPr>
          <w:rtl/>
        </w:rPr>
        <w:t xml:space="preserve"> و هو المذکور </w:t>
      </w:r>
      <w:r w:rsidR="004B4B77">
        <w:rPr>
          <w:rtl/>
        </w:rPr>
        <w:t>في</w:t>
      </w:r>
      <w:r>
        <w:rPr>
          <w:rtl/>
        </w:rPr>
        <w:t xml:space="preserve"> الم</w:t>
      </w:r>
      <w:r>
        <w:rPr>
          <w:rFonts w:hint="cs"/>
          <w:rtl/>
        </w:rPr>
        <w:t>ی</w:t>
      </w:r>
      <w:r>
        <w:rPr>
          <w:rFonts w:hint="eastAsia"/>
          <w:rtl/>
        </w:rPr>
        <w:t>زان</w:t>
      </w:r>
      <w:r>
        <w:rPr>
          <w:rtl/>
        </w:rPr>
        <w:t xml:space="preserve"> أوّله المعوّذت</w:t>
      </w:r>
      <w:r>
        <w:rPr>
          <w:rFonts w:hint="cs"/>
          <w:rtl/>
        </w:rPr>
        <w:t>ی</w:t>
      </w:r>
      <w:r>
        <w:rPr>
          <w:rFonts w:hint="eastAsia"/>
          <w:rtl/>
        </w:rPr>
        <w:t>ن</w:t>
      </w:r>
      <w:r>
        <w:rPr>
          <w:rtl/>
        </w:rPr>
        <w:t xml:space="preserve"> قال:فهذه </w:t>
      </w:r>
      <w:r w:rsidR="00167E25">
        <w:rPr>
          <w:rtl/>
        </w:rPr>
        <w:t>مسألة</w:t>
      </w:r>
      <w:r>
        <w:rPr>
          <w:rtl/>
        </w:rPr>
        <w:t xml:space="preserve"> </w:t>
      </w:r>
      <w:r w:rsidR="007522F7">
        <w:rPr>
          <w:rtl/>
        </w:rPr>
        <w:t>غریبة</w:t>
      </w:r>
      <w:r>
        <w:rPr>
          <w:rtl/>
        </w:rPr>
        <w:t xml:space="preserve"> </w:t>
      </w:r>
      <w:r w:rsidR="00C73733">
        <w:rPr>
          <w:rtl/>
        </w:rPr>
        <w:t>سألني</w:t>
      </w:r>
      <w:r>
        <w:rPr>
          <w:rtl/>
        </w:rPr>
        <w:t xml:space="preserve"> عنها مؤمنوا الجانّ و طلب</w:t>
      </w:r>
      <w:r>
        <w:rPr>
          <w:rFonts w:hint="eastAsia"/>
          <w:rtl/>
        </w:rPr>
        <w:t>وا</w:t>
      </w:r>
      <w:r>
        <w:rPr>
          <w:rtl/>
        </w:rPr>
        <w:t xml:space="preserve"> </w:t>
      </w:r>
      <w:r w:rsidR="00167E25">
        <w:rPr>
          <w:rtl/>
        </w:rPr>
        <w:t>منّي</w:t>
      </w:r>
      <w:r>
        <w:rPr>
          <w:rtl/>
        </w:rPr>
        <w:t xml:space="preserve"> الجواب،ذکر </w:t>
      </w:r>
      <w:r w:rsidR="004B4B77">
        <w:rPr>
          <w:rtl/>
        </w:rPr>
        <w:t>في</w:t>
      </w:r>
      <w:r>
        <w:rPr>
          <w:rFonts w:hint="eastAsia"/>
          <w:rtl/>
        </w:rPr>
        <w:t>ه</w:t>
      </w:r>
      <w:r>
        <w:rPr>
          <w:rtl/>
        </w:rPr>
        <w:t xml:space="preserve"> انّ حامل الأسئل</w:t>
      </w:r>
      <w:r w:rsidR="00084569">
        <w:rPr>
          <w:rFonts w:hint="cs"/>
          <w:rtl/>
        </w:rPr>
        <w:t>ة</w:t>
      </w:r>
      <w:r>
        <w:rPr>
          <w:rtl/>
        </w:rPr>
        <w:t xml:space="preserve"> دخل ع</w:t>
      </w:r>
      <w:r w:rsidR="009B6D3C">
        <w:rPr>
          <w:rtl/>
        </w:rPr>
        <w:t>لي</w:t>
      </w:r>
      <w:r>
        <w:rPr>
          <w:rFonts w:hint="eastAsia"/>
          <w:rtl/>
        </w:rPr>
        <w:t>ه</w:t>
      </w:r>
      <w:r>
        <w:rPr>
          <w:rtl/>
        </w:rPr>
        <w:t xml:space="preserve"> </w:t>
      </w:r>
      <w:r w:rsidR="004B4B77">
        <w:rPr>
          <w:rtl/>
        </w:rPr>
        <w:t>في</w:t>
      </w:r>
      <w:r>
        <w:rPr>
          <w:rtl/>
        </w:rPr>
        <w:t xml:space="preserve"> </w:t>
      </w:r>
      <w:r w:rsidR="00A638DD">
        <w:rPr>
          <w:rtl/>
        </w:rPr>
        <w:t>صورة</w:t>
      </w:r>
      <w:r>
        <w:rPr>
          <w:rtl/>
        </w:rPr>
        <w:t xml:space="preserve"> کلب </w:t>
      </w:r>
      <w:r w:rsidR="004B4B77">
        <w:rPr>
          <w:rtl/>
        </w:rPr>
        <w:t>في</w:t>
      </w:r>
      <w:r>
        <w:rPr>
          <w:rtl/>
        </w:rPr>
        <w:t xml:space="preserve"> فمه </w:t>
      </w:r>
      <w:r w:rsidR="007522F7">
        <w:rPr>
          <w:rtl/>
        </w:rPr>
        <w:t>ورقة</w:t>
      </w:r>
      <w:r>
        <w:rPr>
          <w:rtl/>
        </w:rPr>
        <w:t xml:space="preserve"> مکتوب </w:t>
      </w:r>
      <w:r w:rsidR="004B4B77">
        <w:rPr>
          <w:rtl/>
        </w:rPr>
        <w:t>في</w:t>
      </w:r>
      <w:r>
        <w:rPr>
          <w:rFonts w:hint="eastAsia"/>
          <w:rtl/>
        </w:rPr>
        <w:t>ها</w:t>
      </w:r>
      <w:r>
        <w:rPr>
          <w:rtl/>
        </w:rPr>
        <w:t xml:space="preserve"> ثمانون </w:t>
      </w:r>
      <w:r w:rsidR="00167E25">
        <w:rPr>
          <w:rtl/>
        </w:rPr>
        <w:t>مسألة</w:t>
      </w:r>
      <w:r>
        <w:rPr>
          <w:rtl/>
        </w:rPr>
        <w:t xml:space="preserve"> </w:t>
      </w:r>
      <w:r w:rsidR="004B4B77">
        <w:rPr>
          <w:rtl/>
        </w:rPr>
        <w:t>في</w:t>
      </w:r>
      <w:r>
        <w:rPr>
          <w:rtl/>
        </w:rPr>
        <w:t xml:space="preserve"> </w:t>
      </w:r>
      <w:r w:rsidR="006926E7">
        <w:rPr>
          <w:rtl/>
        </w:rPr>
        <w:t>ليلة</w:t>
      </w:r>
      <w:r>
        <w:rPr>
          <w:rtl/>
        </w:rPr>
        <w:t xml:space="preserve"> الثلاثاء سادس عشر رجب </w:t>
      </w:r>
      <w:r w:rsidR="00712DE8" w:rsidRPr="00576C90">
        <w:rPr>
          <w:rtl/>
        </w:rPr>
        <w:t>سنة</w:t>
      </w:r>
      <w:r w:rsidRPr="00576C90">
        <w:rPr>
          <w:rtl/>
        </w:rPr>
        <w:t>(</w:t>
      </w:r>
      <w:r w:rsidR="00084569">
        <w:rPr>
          <w:rFonts w:hint="cs"/>
          <w:rtl/>
        </w:rPr>
        <w:t>955</w:t>
      </w:r>
      <w:r w:rsidRPr="00576C90">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84569">
        <w:rPr>
          <w:rStyle w:val="libFootnote0Char"/>
          <w:rFonts w:hint="cs"/>
          <w:rtl/>
        </w:rPr>
        <w:t xml:space="preserve"> ق:16/14/19،ج:76/116.</w:t>
      </w:r>
    </w:p>
    <w:p w:rsidR="00643081" w:rsidRPr="00643081" w:rsidRDefault="00643081" w:rsidP="00643081">
      <w:pPr>
        <w:pStyle w:val="libLine"/>
        <w:rPr>
          <w:rStyle w:val="libFootnote0Char"/>
          <w:rtl/>
        </w:rPr>
      </w:pPr>
      <w:r w:rsidRPr="00643081">
        <w:rPr>
          <w:rStyle w:val="libFootnote0Char"/>
          <w:rFonts w:hint="eastAsia"/>
          <w:rtl/>
        </w:rPr>
        <w:t>(2)</w:t>
      </w:r>
      <w:r w:rsidR="00084569">
        <w:rPr>
          <w:rStyle w:val="libFootnote0Char"/>
          <w:rFonts w:hint="cs"/>
          <w:rtl/>
        </w:rPr>
        <w:t xml:space="preserve"> ق:16/17/22،ج:76/125.</w:t>
      </w:r>
    </w:p>
    <w:p w:rsidR="00643081" w:rsidRPr="00643081" w:rsidRDefault="00643081" w:rsidP="00643081">
      <w:pPr>
        <w:pStyle w:val="libLine"/>
        <w:rPr>
          <w:rStyle w:val="libFootnote0Char"/>
          <w:rtl/>
        </w:rPr>
      </w:pPr>
      <w:r w:rsidRPr="00643081">
        <w:rPr>
          <w:rStyle w:val="libFootnote0Char"/>
          <w:rFonts w:hint="eastAsia"/>
          <w:rtl/>
        </w:rPr>
        <w:t>(3)</w:t>
      </w:r>
      <w:r w:rsidR="00084569">
        <w:rPr>
          <w:rStyle w:val="libFootnote0Char"/>
          <w:rFonts w:hint="cs"/>
          <w:rtl/>
        </w:rPr>
        <w:t xml:space="preserve"> ق:7/128/402،ج:27/206.</w:t>
      </w:r>
    </w:p>
    <w:p w:rsidR="00643081" w:rsidRDefault="00643081" w:rsidP="00643081">
      <w:pPr>
        <w:pStyle w:val="libLine"/>
        <w:rPr>
          <w:rtl/>
        </w:rPr>
      </w:pPr>
      <w:r w:rsidRPr="00643081">
        <w:rPr>
          <w:rStyle w:val="libFootnote0Char"/>
          <w:rFonts w:hint="eastAsia"/>
          <w:rtl/>
        </w:rPr>
        <w:t>(4)</w:t>
      </w:r>
      <w:r w:rsidR="00084569">
        <w:rPr>
          <w:rStyle w:val="libFootnote0Char"/>
          <w:rFonts w:hint="cs"/>
          <w:rtl/>
        </w:rPr>
        <w:t xml:space="preserve"> ق:12/3/18،ج:49/59.</w:t>
      </w:r>
    </w:p>
    <w:p w:rsidR="00643081" w:rsidRDefault="00643081" w:rsidP="00A33C4B">
      <w:pPr>
        <w:pStyle w:val="libNormal"/>
        <w:rPr>
          <w:rtl/>
        </w:rPr>
      </w:pPr>
      <w:r>
        <w:rPr>
          <w:rFonts w:hint="eastAsia"/>
          <w:rtl/>
        </w:rPr>
        <w:br w:type="page"/>
      </w:r>
    </w:p>
    <w:p w:rsidR="00D94CCA" w:rsidRDefault="00A33C4B" w:rsidP="00084569">
      <w:pPr>
        <w:pStyle w:val="libCenterBold1"/>
        <w:rPr>
          <w:rtl/>
        </w:rPr>
      </w:pPr>
      <w:r>
        <w:rPr>
          <w:rFonts w:hint="eastAsia"/>
          <w:rtl/>
        </w:rPr>
        <w:lastRenderedPageBreak/>
        <w:t>الشع</w:t>
      </w:r>
      <w:r>
        <w:rPr>
          <w:rFonts w:hint="cs"/>
          <w:rtl/>
        </w:rPr>
        <w:t>ی</w:t>
      </w:r>
      <w:r>
        <w:rPr>
          <w:rFonts w:hint="eastAsia"/>
          <w:rtl/>
        </w:rPr>
        <w:t>ر</w:t>
      </w:r>
      <w:r>
        <w:rPr>
          <w:rtl/>
        </w:rPr>
        <w:t xml:space="preserve"> و فضله و نفعه</w:t>
      </w:r>
    </w:p>
    <w:p w:rsidR="00D94CCA" w:rsidRDefault="004B4B77" w:rsidP="00A33C4B">
      <w:pPr>
        <w:pStyle w:val="libNormal"/>
        <w:rPr>
          <w:rtl/>
        </w:rPr>
      </w:pPr>
      <w:r>
        <w:rPr>
          <w:rFonts w:hint="eastAsia"/>
          <w:rtl/>
        </w:rPr>
        <w:t>في</w:t>
      </w:r>
      <w:r w:rsidR="00A33C4B">
        <w:rPr>
          <w:rtl/>
        </w:rPr>
        <w:t xml:space="preserve"> فضل الشع</w:t>
      </w:r>
      <w:r w:rsidR="00A33C4B">
        <w:rPr>
          <w:rFonts w:hint="cs"/>
          <w:rtl/>
        </w:rPr>
        <w:t>ی</w:t>
      </w:r>
      <w:r w:rsidR="00A33C4B">
        <w:rPr>
          <w:rFonts w:hint="eastAsia"/>
          <w:rtl/>
        </w:rPr>
        <w:t>ر</w:t>
      </w:r>
      <w:r w:rsidR="00A33C4B">
        <w:rPr>
          <w:rtl/>
        </w:rPr>
        <w:t xml:space="preserve"> </w:t>
      </w:r>
      <w:r w:rsidR="00643081">
        <w:rPr>
          <w:rStyle w:val="libFootnotenumChar"/>
          <w:rtl/>
        </w:rPr>
        <w:t>(1)</w:t>
      </w:r>
      <w:r w:rsidR="00A33C4B">
        <w:rPr>
          <w:rtl/>
        </w:rPr>
        <w:t>.</w:t>
      </w:r>
    </w:p>
    <w:p w:rsidR="00D94CCA" w:rsidRDefault="004B4B77" w:rsidP="00084569">
      <w:pPr>
        <w:pStyle w:val="libNormal"/>
        <w:rPr>
          <w:rtl/>
        </w:rPr>
      </w:pPr>
      <w:r>
        <w:rPr>
          <w:rFonts w:hint="eastAsia"/>
          <w:rtl/>
        </w:rPr>
        <w:t>في</w:t>
      </w:r>
      <w:r w:rsidR="00A33C4B">
        <w:rPr>
          <w:rtl/>
        </w:rPr>
        <w:t xml:space="preserve"> انّه کلّما زرع آدم </w:t>
      </w:r>
      <w:r w:rsidR="00D665AA" w:rsidRPr="00D665AA">
        <w:rPr>
          <w:rStyle w:val="libAlaemChar"/>
          <w:rtl/>
        </w:rPr>
        <w:t>عليه‌السلام</w:t>
      </w:r>
      <w:r w:rsidR="00A33C4B">
        <w:rPr>
          <w:rtl/>
        </w:rPr>
        <w:t xml:space="preserve"> جاء حنط</w:t>
      </w:r>
      <w:r w:rsidR="00084569">
        <w:rPr>
          <w:rFonts w:hint="cs"/>
          <w:rtl/>
        </w:rPr>
        <w:t>ة</w:t>
      </w:r>
      <w:r w:rsidR="00A33C4B">
        <w:rPr>
          <w:rtl/>
        </w:rPr>
        <w:t xml:space="preserve"> و کلّما زرعت حوّا جاء شع</w:t>
      </w:r>
      <w:r w:rsidR="00A33C4B">
        <w:rPr>
          <w:rFonts w:hint="cs"/>
          <w:rtl/>
        </w:rPr>
        <w:t>ی</w:t>
      </w:r>
      <w:r w:rsidR="00A33C4B">
        <w:rPr>
          <w:rFonts w:hint="eastAsia"/>
          <w:rtl/>
        </w:rPr>
        <w:t>را</w:t>
      </w:r>
      <w:r w:rsidR="00A33C4B">
        <w:rPr>
          <w:rtl/>
        </w:rPr>
        <w:t xml:space="preserve"> </w:t>
      </w:r>
      <w:r w:rsidR="00643081">
        <w:rPr>
          <w:rStyle w:val="libFootnotenumChar"/>
          <w:rtl/>
        </w:rPr>
        <w:t>(2)</w:t>
      </w:r>
      <w:r w:rsidR="00A33C4B">
        <w:rPr>
          <w:rtl/>
        </w:rPr>
        <w:t>.</w:t>
      </w:r>
    </w:p>
    <w:p w:rsidR="00D94CCA" w:rsidRDefault="00A33C4B" w:rsidP="00084569">
      <w:pPr>
        <w:pStyle w:val="libNormal"/>
        <w:rPr>
          <w:rtl/>
        </w:rPr>
      </w:pPr>
      <w:r>
        <w:rPr>
          <w:rFonts w:hint="eastAsia"/>
          <w:rtl/>
        </w:rPr>
        <w:t>باب</w:t>
      </w:r>
      <w:r>
        <w:rPr>
          <w:rtl/>
        </w:rPr>
        <w:t xml:space="preserve"> الحنط</w:t>
      </w:r>
      <w:r w:rsidR="00084569">
        <w:rPr>
          <w:rFonts w:hint="cs"/>
          <w:rtl/>
        </w:rPr>
        <w:t>ة</w:t>
      </w:r>
      <w:r>
        <w:rPr>
          <w:rtl/>
        </w:rPr>
        <w:t xml:space="preserve"> و الشع</w:t>
      </w:r>
      <w:r>
        <w:rPr>
          <w:rFonts w:hint="cs"/>
          <w:rtl/>
        </w:rPr>
        <w:t>ی</w:t>
      </w:r>
      <w:r>
        <w:rPr>
          <w:rFonts w:hint="eastAsia"/>
          <w:rtl/>
        </w:rPr>
        <w:t>ر</w:t>
      </w:r>
      <w:r>
        <w:rPr>
          <w:rtl/>
        </w:rPr>
        <w:t xml:space="preserve"> </w:t>
      </w:r>
      <w:r w:rsidR="00643081">
        <w:rPr>
          <w:rStyle w:val="libFootnotenumChar"/>
          <w:rtl/>
        </w:rPr>
        <w:t>(3)</w:t>
      </w:r>
      <w:r>
        <w:rPr>
          <w:rtl/>
        </w:rPr>
        <w:t>.</w:t>
      </w:r>
    </w:p>
    <w:p w:rsidR="00D94CCA" w:rsidRDefault="00A33C4B" w:rsidP="00084569">
      <w:pPr>
        <w:pStyle w:val="libNormal"/>
        <w:rPr>
          <w:rtl/>
        </w:rPr>
      </w:pPr>
      <w:r w:rsidRPr="00084569">
        <w:rPr>
          <w:rStyle w:val="libBold1Char"/>
          <w:rFonts w:hint="eastAsia"/>
          <w:rtl/>
        </w:rPr>
        <w:t>مکارم</w:t>
      </w:r>
      <w:r w:rsidRPr="00084569">
        <w:rPr>
          <w:rStyle w:val="libBold1Char"/>
          <w:rtl/>
        </w:rPr>
        <w:t xml:space="preserve"> الأخلاق</w:t>
      </w:r>
      <w:r>
        <w:rPr>
          <w:rtl/>
        </w:rPr>
        <w:t xml:space="preserve">:عن الصادق </w:t>
      </w:r>
      <w:r w:rsidR="00D665AA" w:rsidRPr="00D665AA">
        <w:rPr>
          <w:rStyle w:val="libAlaemChar"/>
          <w:rtl/>
        </w:rPr>
        <w:t>عليه‌السلام</w:t>
      </w:r>
      <w:r>
        <w:rPr>
          <w:rtl/>
        </w:rPr>
        <w:t xml:space="preserve">: کان قوت رسول اللّه </w:t>
      </w:r>
      <w:r w:rsidR="00D665AA" w:rsidRPr="00D665AA">
        <w:rPr>
          <w:rStyle w:val="libAlaemChar"/>
          <w:rtl/>
        </w:rPr>
        <w:t>صلى‌الله‌عليه‌وآله‌وسلم</w:t>
      </w:r>
      <w:r>
        <w:rPr>
          <w:rtl/>
        </w:rPr>
        <w:t xml:space="preserve"> الشع</w:t>
      </w:r>
      <w:r>
        <w:rPr>
          <w:rFonts w:hint="cs"/>
          <w:rtl/>
        </w:rPr>
        <w:t>ی</w:t>
      </w:r>
      <w:r>
        <w:rPr>
          <w:rFonts w:hint="eastAsia"/>
          <w:rtl/>
        </w:rPr>
        <w:t>ر</w:t>
      </w:r>
      <w:r>
        <w:rPr>
          <w:rtl/>
        </w:rPr>
        <w:t xml:space="preserve"> و حلواه التمر و ادامه الز</w:t>
      </w:r>
      <w:r>
        <w:rPr>
          <w:rFonts w:hint="cs"/>
          <w:rtl/>
        </w:rPr>
        <w:t>ی</w:t>
      </w:r>
      <w:r>
        <w:rPr>
          <w:rFonts w:hint="eastAsia"/>
          <w:rtl/>
        </w:rPr>
        <w:t>ت،و</w:t>
      </w:r>
      <w:r>
        <w:rPr>
          <w:rtl/>
        </w:rPr>
        <w:t xml:space="preserve"> عنه </w:t>
      </w:r>
      <w:r w:rsidR="00D665AA" w:rsidRPr="00D665AA">
        <w:rPr>
          <w:rStyle w:val="libAlaemChar"/>
          <w:rtl/>
        </w:rPr>
        <w:t>عليه‌السلام</w:t>
      </w:r>
      <w:r>
        <w:rPr>
          <w:rtl/>
        </w:rPr>
        <w:t xml:space="preserve">: لو علم اللّه </w:t>
      </w:r>
      <w:r w:rsidR="004B4B77">
        <w:rPr>
          <w:rtl/>
        </w:rPr>
        <w:t>في</w:t>
      </w:r>
      <w:r>
        <w:rPr>
          <w:rtl/>
        </w:rPr>
        <w:t xml:space="preserve"> </w:t>
      </w:r>
      <w:r w:rsidR="004B4B77">
        <w:rPr>
          <w:rtl/>
        </w:rPr>
        <w:t>شيء</w:t>
      </w:r>
      <w:r>
        <w:rPr>
          <w:rtl/>
        </w:rPr>
        <w:t xml:space="preserve"> شفاء أکثر من الشع</w:t>
      </w:r>
      <w:r>
        <w:rPr>
          <w:rFonts w:hint="cs"/>
          <w:rtl/>
        </w:rPr>
        <w:t>ی</w:t>
      </w:r>
      <w:r>
        <w:rPr>
          <w:rFonts w:hint="eastAsia"/>
          <w:rtl/>
        </w:rPr>
        <w:t>ر</w:t>
      </w:r>
      <w:r>
        <w:rPr>
          <w:rtl/>
        </w:rPr>
        <w:t xml:space="preserve"> ما جعله اللّه غذاء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w:t>
      </w:r>
    </w:p>
    <w:p w:rsidR="00D94CCA" w:rsidRDefault="00A33C4B" w:rsidP="00A33C4B">
      <w:pPr>
        <w:pStyle w:val="libNormal"/>
        <w:rPr>
          <w:rtl/>
        </w:rPr>
      </w:pPr>
      <w:r w:rsidRPr="00084569">
        <w:rPr>
          <w:rStyle w:val="libBold1Char"/>
          <w:rFonts w:hint="eastAsia"/>
          <w:rtl/>
        </w:rPr>
        <w:t>ب</w:t>
      </w:r>
      <w:r w:rsidRPr="00084569">
        <w:rPr>
          <w:rStyle w:val="libBold1Char"/>
          <w:rFonts w:hint="cs"/>
          <w:rtl/>
        </w:rPr>
        <w:t>ی</w:t>
      </w:r>
      <w:r w:rsidRPr="00084569">
        <w:rPr>
          <w:rStyle w:val="libBold1Char"/>
          <w:rFonts w:hint="eastAsia"/>
          <w:rtl/>
        </w:rPr>
        <w:t>ان</w:t>
      </w:r>
      <w:r>
        <w:rPr>
          <w:rtl/>
        </w:rPr>
        <w:t>: الشع</w:t>
      </w:r>
      <w:r>
        <w:rPr>
          <w:rFonts w:hint="cs"/>
          <w:rtl/>
        </w:rPr>
        <w:t>ی</w:t>
      </w:r>
      <w:r>
        <w:rPr>
          <w:rFonts w:hint="eastAsia"/>
          <w:rtl/>
        </w:rPr>
        <w:t>ر</w:t>
      </w:r>
      <w:r>
        <w:rPr>
          <w:rtl/>
        </w:rPr>
        <w:t xml:space="preserve"> بارد </w:t>
      </w:r>
      <w:r>
        <w:rPr>
          <w:rFonts w:hint="cs"/>
          <w:rtl/>
        </w:rPr>
        <w:t>ی</w:t>
      </w:r>
      <w:r>
        <w:rPr>
          <w:rFonts w:hint="eastAsia"/>
          <w:rtl/>
        </w:rPr>
        <w:t>ابس</w:t>
      </w:r>
      <w:r>
        <w:rPr>
          <w:rtl/>
        </w:rPr>
        <w:t xml:space="preserve"> و </w:t>
      </w:r>
      <w:r>
        <w:rPr>
          <w:rFonts w:hint="cs"/>
          <w:rtl/>
        </w:rPr>
        <w:t>ی</w:t>
      </w:r>
      <w:r>
        <w:rPr>
          <w:rFonts w:hint="eastAsia"/>
          <w:rtl/>
        </w:rPr>
        <w:t>نفع</w:t>
      </w:r>
      <w:r>
        <w:rPr>
          <w:rtl/>
        </w:rPr>
        <w:t xml:space="preserve"> الجرب و الکلف طلاء و ضمادا بدق</w:t>
      </w:r>
      <w:r>
        <w:rPr>
          <w:rFonts w:hint="cs"/>
          <w:rtl/>
        </w:rPr>
        <w:t>ی</w:t>
      </w:r>
      <w:r>
        <w:rPr>
          <w:rFonts w:hint="eastAsia"/>
          <w:rtl/>
        </w:rPr>
        <w:t>قه،و</w:t>
      </w:r>
      <w:r>
        <w:rPr>
          <w:rtl/>
        </w:rPr>
        <w:t xml:space="preserve"> ماؤه رطب بارد و هو أوفق غذاء للمحموم</w:t>
      </w:r>
      <w:r>
        <w:rPr>
          <w:rFonts w:hint="cs"/>
          <w:rtl/>
        </w:rPr>
        <w:t>ی</w:t>
      </w:r>
      <w:r>
        <w:rPr>
          <w:rFonts w:hint="eastAsia"/>
          <w:rtl/>
        </w:rPr>
        <w:t>ن</w:t>
      </w:r>
      <w:r>
        <w:rPr>
          <w:rtl/>
        </w:rPr>
        <w:t xml:space="preserve"> و </w:t>
      </w:r>
      <w:r>
        <w:rPr>
          <w:rFonts w:hint="cs"/>
          <w:rtl/>
        </w:rPr>
        <w:t>ی</w:t>
      </w:r>
      <w:r>
        <w:rPr>
          <w:rFonts w:hint="eastAsia"/>
          <w:rtl/>
        </w:rPr>
        <w:t>نفع</w:t>
      </w:r>
      <w:r>
        <w:rPr>
          <w:rtl/>
        </w:rPr>
        <w:t xml:space="preserve"> الصدر و السعال </w:t>
      </w:r>
      <w:r w:rsidR="00643081">
        <w:rPr>
          <w:rStyle w:val="libFootnotenumChar"/>
          <w:rtl/>
        </w:rPr>
        <w:t>(4)</w:t>
      </w:r>
      <w:r>
        <w:rPr>
          <w:rtl/>
        </w:rPr>
        <w:t>.</w:t>
      </w:r>
    </w:p>
    <w:p w:rsidR="00D94CCA" w:rsidRDefault="00A33C4B" w:rsidP="00084569">
      <w:pPr>
        <w:pStyle w:val="libNormal"/>
        <w:rPr>
          <w:rtl/>
        </w:rPr>
      </w:pPr>
      <w:r w:rsidRPr="00084569">
        <w:rPr>
          <w:rStyle w:val="libBold1Char"/>
          <w:rFonts w:hint="eastAsia"/>
          <w:rtl/>
        </w:rPr>
        <w:t>أقول</w:t>
      </w:r>
      <w:r>
        <w:rPr>
          <w:rtl/>
        </w:rPr>
        <w:t>: قد مض</w:t>
      </w:r>
      <w:r>
        <w:rPr>
          <w:rFonts w:hint="cs"/>
          <w:rtl/>
        </w:rPr>
        <w:t>ی</w:t>
      </w:r>
      <w:r>
        <w:rPr>
          <w:rtl/>
        </w:rPr>
        <w:t xml:space="preserve"> </w:t>
      </w:r>
      <w:r w:rsidR="004B4B77">
        <w:rPr>
          <w:rtl/>
        </w:rPr>
        <w:t>في</w:t>
      </w:r>
      <w:r w:rsidR="00643081" w:rsidRPr="00084569">
        <w:rPr>
          <w:rFonts w:hint="eastAsia"/>
          <w:rtl/>
        </w:rPr>
        <w:t>(</w:t>
      </w:r>
      <w:r w:rsidRPr="00084569">
        <w:rPr>
          <w:rFonts w:hint="eastAsia"/>
          <w:rtl/>
        </w:rPr>
        <w:t>خبز</w:t>
      </w:r>
      <w:r w:rsidR="00643081" w:rsidRPr="00084569">
        <w:rPr>
          <w:rFonts w:hint="eastAsia"/>
          <w:rtl/>
        </w:rPr>
        <w:t>)</w:t>
      </w:r>
      <w:r w:rsidRPr="00084569">
        <w:rPr>
          <w:rFonts w:hint="eastAsia"/>
          <w:rtl/>
        </w:rPr>
        <w:t>فضل</w:t>
      </w:r>
      <w:r w:rsidRPr="00084569">
        <w:rPr>
          <w:rtl/>
        </w:rPr>
        <w:t xml:space="preserve"> خبز الشع</w:t>
      </w:r>
      <w:r w:rsidRPr="00084569">
        <w:rPr>
          <w:rFonts w:hint="cs"/>
          <w:rtl/>
        </w:rPr>
        <w:t>ی</w:t>
      </w:r>
      <w:r w:rsidRPr="00084569">
        <w:rPr>
          <w:rFonts w:hint="eastAsia"/>
          <w:rtl/>
        </w:rPr>
        <w:t>ر،و</w:t>
      </w:r>
      <w:r w:rsidRPr="00084569">
        <w:rPr>
          <w:rtl/>
        </w:rPr>
        <w:t xml:space="preserve"> </w:t>
      </w:r>
      <w:r w:rsidR="004B4B77" w:rsidRPr="00084569">
        <w:rPr>
          <w:rtl/>
        </w:rPr>
        <w:t>في</w:t>
      </w:r>
      <w:r w:rsidR="00643081" w:rsidRPr="00084569">
        <w:rPr>
          <w:rFonts w:hint="eastAsia"/>
          <w:rtl/>
        </w:rPr>
        <w:t>(</w:t>
      </w:r>
      <w:r w:rsidRPr="00084569">
        <w:rPr>
          <w:rFonts w:hint="eastAsia"/>
          <w:rtl/>
        </w:rPr>
        <w:t>بشر</w:t>
      </w:r>
      <w:r w:rsidR="00643081" w:rsidRPr="00084569">
        <w:rPr>
          <w:rFonts w:hint="eastAsia"/>
          <w:rtl/>
        </w:rPr>
        <w:t>)</w:t>
      </w:r>
      <w:r>
        <w:rPr>
          <w:rFonts w:hint="eastAsia"/>
          <w:rtl/>
        </w:rPr>
        <w:t>ذمّ</w:t>
      </w:r>
      <w:r>
        <w:rPr>
          <w:rtl/>
        </w:rPr>
        <w:t xml:space="preserve"> بشّار الشع</w:t>
      </w:r>
      <w:r>
        <w:rPr>
          <w:rFonts w:hint="cs"/>
          <w:rtl/>
        </w:rPr>
        <w:t>ی</w:t>
      </w:r>
      <w:r>
        <w:rPr>
          <w:rFonts w:hint="eastAsia"/>
          <w:rtl/>
        </w:rPr>
        <w:t>ر</w:t>
      </w:r>
      <w:r w:rsidR="00084569">
        <w:rPr>
          <w:rFonts w:hint="cs"/>
          <w:rtl/>
        </w:rPr>
        <w:t>ي</w:t>
      </w:r>
      <w:r>
        <w:rPr>
          <w:rtl/>
        </w:rPr>
        <w:t xml:space="preserve"> الملعون.</w:t>
      </w:r>
    </w:p>
    <w:p w:rsidR="00D94CCA" w:rsidRDefault="00A33C4B" w:rsidP="00A33C4B">
      <w:pPr>
        <w:pStyle w:val="libNormal"/>
        <w:rPr>
          <w:rtl/>
        </w:rPr>
      </w:pPr>
      <w:r>
        <w:rPr>
          <w:rFonts w:hint="eastAsia"/>
          <w:rtl/>
        </w:rPr>
        <w:t>باب</w:t>
      </w:r>
      <w:r>
        <w:rPr>
          <w:rtl/>
        </w:rPr>
        <w:t xml:space="preserve"> قو</w:t>
      </w:r>
      <w:r>
        <w:rPr>
          <w:rFonts w:hint="cs"/>
          <w:rtl/>
        </w:rPr>
        <w:t>ی</w:t>
      </w:r>
      <w:r>
        <w:rPr>
          <w:rtl/>
        </w:rPr>
        <w:t xml:space="preserve"> النفس و مشاعرها </w:t>
      </w:r>
      <w:r w:rsidR="00643081">
        <w:rPr>
          <w:rStyle w:val="libFootnotenumChar"/>
          <w:rtl/>
        </w:rPr>
        <w:t>(5)</w:t>
      </w:r>
      <w:r>
        <w:rPr>
          <w:rtl/>
        </w:rPr>
        <w:t>.</w:t>
      </w:r>
    </w:p>
    <w:p w:rsidR="00D94CCA" w:rsidRDefault="00A33C4B" w:rsidP="00084569">
      <w:pPr>
        <w:pStyle w:val="libNormal"/>
        <w:rPr>
          <w:rtl/>
        </w:rPr>
      </w:pPr>
      <w:r w:rsidRPr="00084569">
        <w:rPr>
          <w:rStyle w:val="libBold1Char"/>
          <w:rFonts w:hint="eastAsia"/>
          <w:rtl/>
        </w:rPr>
        <w:t>أقول</w:t>
      </w:r>
      <w:r>
        <w:rPr>
          <w:rtl/>
        </w:rPr>
        <w:t xml:space="preserve">: </w:t>
      </w:r>
      <w:r w:rsidR="004B4B77">
        <w:rPr>
          <w:rtl/>
        </w:rPr>
        <w:t>في</w:t>
      </w:r>
      <w:r>
        <w:rPr>
          <w:rtl/>
        </w:rPr>
        <w:t xml:space="preserve"> (مجمع البحر</w:t>
      </w:r>
      <w:r>
        <w:rPr>
          <w:rFonts w:hint="cs"/>
          <w:rtl/>
        </w:rPr>
        <w:t>ی</w:t>
      </w:r>
      <w:r>
        <w:rPr>
          <w:rFonts w:hint="eastAsia"/>
          <w:rtl/>
        </w:rPr>
        <w:t>ن</w:t>
      </w:r>
      <w:r>
        <w:rPr>
          <w:rtl/>
        </w:rPr>
        <w:t>) :الأشعر أبو قب</w:t>
      </w:r>
      <w:r>
        <w:rPr>
          <w:rFonts w:hint="cs"/>
          <w:rtl/>
        </w:rPr>
        <w:t>ی</w:t>
      </w:r>
      <w:r>
        <w:rPr>
          <w:rFonts w:hint="eastAsia"/>
          <w:rtl/>
        </w:rPr>
        <w:t>ل</w:t>
      </w:r>
      <w:r w:rsidR="00084569">
        <w:rPr>
          <w:rFonts w:hint="cs"/>
          <w:rtl/>
        </w:rPr>
        <w:t>ة</w:t>
      </w:r>
      <w:r>
        <w:rPr>
          <w:rtl/>
        </w:rPr>
        <w:t xml:space="preserve"> من </w:t>
      </w:r>
      <w:r w:rsidR="00E217D7">
        <w:rPr>
          <w:rtl/>
        </w:rPr>
        <w:t>اليمن</w:t>
      </w:r>
      <w:r>
        <w:rPr>
          <w:rFonts w:hint="eastAsia"/>
          <w:rtl/>
        </w:rPr>
        <w:t>،و</w:t>
      </w:r>
      <w:r>
        <w:rPr>
          <w:rtl/>
        </w:rPr>
        <w:t xml:space="preserve"> الشو</w:t>
      </w:r>
      <w:r>
        <w:rPr>
          <w:rFonts w:hint="cs"/>
          <w:rtl/>
        </w:rPr>
        <w:t>ی</w:t>
      </w:r>
      <w:r>
        <w:rPr>
          <w:rFonts w:hint="eastAsia"/>
          <w:rtl/>
        </w:rPr>
        <w:t>عر</w:t>
      </w:r>
      <w:r>
        <w:rPr>
          <w:rtl/>
        </w:rPr>
        <w:t xml:space="preserve"> لقب محمّد بن حمران الجع</w:t>
      </w:r>
      <w:r w:rsidR="004B4B77">
        <w:rPr>
          <w:rtl/>
        </w:rPr>
        <w:t>في</w:t>
      </w:r>
      <w:r>
        <w:rPr>
          <w:rtl/>
        </w:rPr>
        <w:t xml:space="preserve"> لقبه به امرؤ ا</w:t>
      </w:r>
      <w:r w:rsidR="00341F87">
        <w:rPr>
          <w:rtl/>
        </w:rPr>
        <w:t>لقي</w:t>
      </w:r>
      <w:r>
        <w:rPr>
          <w:rFonts w:hint="eastAsia"/>
          <w:rtl/>
        </w:rPr>
        <w:t>س،قاله</w:t>
      </w:r>
      <w:r>
        <w:rPr>
          <w:rtl/>
        </w:rPr>
        <w:t xml:space="preserve"> الجوهر</w:t>
      </w:r>
      <w:r w:rsidR="00084569">
        <w:rPr>
          <w:rFonts w:hint="cs"/>
          <w:rtl/>
        </w:rPr>
        <w:t>يّ</w:t>
      </w:r>
      <w:r>
        <w:rPr>
          <w:rFonts w:hint="eastAsia"/>
          <w:rtl/>
        </w:rPr>
        <w:t>،و</w:t>
      </w:r>
      <w:r>
        <w:rPr>
          <w:rtl/>
        </w:rPr>
        <w:t xml:space="preserve"> الأشاعر</w:t>
      </w:r>
      <w:r w:rsidR="00084569">
        <w:rPr>
          <w:rFonts w:hint="cs"/>
          <w:rtl/>
        </w:rPr>
        <w:t>ة</w:t>
      </w:r>
      <w:r>
        <w:rPr>
          <w:rtl/>
        </w:rPr>
        <w:t xml:space="preserve"> فرق</w:t>
      </w:r>
      <w:r w:rsidR="00084569">
        <w:rPr>
          <w:rFonts w:hint="cs"/>
          <w:rtl/>
        </w:rPr>
        <w:t>ة</w:t>
      </w:r>
      <w:r>
        <w:rPr>
          <w:rtl/>
        </w:rPr>
        <w:t xml:space="preserve"> </w:t>
      </w:r>
      <w:r w:rsidR="00935265">
        <w:rPr>
          <w:rtl/>
        </w:rPr>
        <w:t>معروفة</w:t>
      </w:r>
      <w:r>
        <w:rPr>
          <w:rtl/>
        </w:rPr>
        <w:t xml:space="preserve"> مرجعهم </w:t>
      </w:r>
      <w:r w:rsidR="004B4B77">
        <w:rPr>
          <w:rtl/>
        </w:rPr>
        <w:t>في</w:t>
      </w:r>
      <w:r>
        <w:rPr>
          <w:rtl/>
        </w:rPr>
        <w:t xml:space="preserve"> العلم ع</w:t>
      </w:r>
      <w:r w:rsidR="009B6D3C">
        <w:rPr>
          <w:rtl/>
        </w:rPr>
        <w:t>ل</w:t>
      </w:r>
      <w:r w:rsidR="00084569">
        <w:rPr>
          <w:rFonts w:hint="cs"/>
          <w:rtl/>
        </w:rPr>
        <w:t>ى</w:t>
      </w:r>
      <w:r>
        <w:rPr>
          <w:rtl/>
        </w:rPr>
        <w:t xml:space="preserve"> ما نقل </w:t>
      </w:r>
      <w:r w:rsidR="003261A0">
        <w:rPr>
          <w:rtl/>
        </w:rPr>
        <w:t>الى</w:t>
      </w:r>
      <w:r>
        <w:rPr>
          <w:rtl/>
        </w:rPr>
        <w:t xml:space="preserve"> </w:t>
      </w:r>
      <w:r w:rsidR="004B4B77">
        <w:rPr>
          <w:rtl/>
        </w:rPr>
        <w:t>أبي</w:t>
      </w:r>
      <w:r>
        <w:rPr>
          <w:rtl/>
        </w:rPr>
        <w:t xml:space="preserve"> الحسن ال</w:t>
      </w:r>
      <w:r w:rsidR="00871E5D">
        <w:rPr>
          <w:rtl/>
        </w:rPr>
        <w:t>أشعري</w:t>
      </w:r>
      <w:r>
        <w:rPr>
          <w:rtl/>
        </w:rPr>
        <w:t xml:space="preserve"> و هو تلم</w:t>
      </w:r>
      <w:r>
        <w:rPr>
          <w:rFonts w:hint="cs"/>
          <w:rtl/>
        </w:rPr>
        <w:t>ی</w:t>
      </w:r>
      <w:r>
        <w:rPr>
          <w:rFonts w:hint="eastAsia"/>
          <w:rtl/>
        </w:rPr>
        <w:t>ذ</w:t>
      </w:r>
      <w:r>
        <w:rPr>
          <w:rtl/>
        </w:rPr>
        <w:t xml:space="preserve"> </w:t>
      </w:r>
      <w:r w:rsidR="004B4B77">
        <w:rPr>
          <w:rtl/>
        </w:rPr>
        <w:t>أبي</w:t>
      </w:r>
      <w:r>
        <w:rPr>
          <w:rtl/>
        </w:rPr>
        <w:t xml:space="preserve"> ع</w:t>
      </w:r>
      <w:r w:rsidR="009B6D3C">
        <w:rPr>
          <w:rtl/>
        </w:rPr>
        <w:t>لي</w:t>
      </w:r>
      <w:r>
        <w:rPr>
          <w:rtl/>
        </w:rPr>
        <w:t xml:space="preserve"> الجبائ</w:t>
      </w:r>
      <w:r w:rsidR="00084569">
        <w:rPr>
          <w:rFonts w:hint="cs"/>
          <w:rtl/>
        </w:rPr>
        <w:t>ي</w:t>
      </w:r>
      <w:r>
        <w:rPr>
          <w:rtl/>
        </w:rPr>
        <w:t xml:space="preserve"> و هو </w:t>
      </w:r>
      <w:r>
        <w:rPr>
          <w:rFonts w:hint="cs"/>
          <w:rtl/>
        </w:rPr>
        <w:t>ی</w:t>
      </w:r>
      <w:r>
        <w:rPr>
          <w:rFonts w:hint="eastAsia"/>
          <w:rtl/>
        </w:rPr>
        <w:t>رجع</w:t>
      </w:r>
      <w:r>
        <w:rPr>
          <w:rtl/>
        </w:rPr>
        <w:t xml:space="preserve"> </w:t>
      </w:r>
      <w:r w:rsidR="004B4B77">
        <w:rPr>
          <w:rtl/>
        </w:rPr>
        <w:t>في</w:t>
      </w:r>
      <w:r>
        <w:rPr>
          <w:rtl/>
        </w:rPr>
        <w:t xml:space="preserve"> العلم </w:t>
      </w:r>
      <w:r w:rsidR="003261A0">
        <w:rPr>
          <w:rtl/>
        </w:rPr>
        <w:t>الى</w:t>
      </w:r>
      <w:r>
        <w:rPr>
          <w:rtl/>
        </w:rPr>
        <w:t xml:space="preserve"> </w:t>
      </w:r>
      <w:r w:rsidR="004B4B77">
        <w:rPr>
          <w:rtl/>
        </w:rPr>
        <w:t>أبي</w:t>
      </w:r>
      <w:r>
        <w:rPr>
          <w:rtl/>
        </w:rPr>
        <w:t xml:space="preserve"> هاشم بن مح</w:t>
      </w:r>
      <w:r>
        <w:rPr>
          <w:rFonts w:hint="eastAsia"/>
          <w:rtl/>
        </w:rPr>
        <w:t>مّد</w:t>
      </w:r>
      <w:r>
        <w:rPr>
          <w:rtl/>
        </w:rPr>
        <w:t xml:space="preserve"> بن الحن</w:t>
      </w:r>
      <w:r w:rsidR="004B4B77">
        <w:rPr>
          <w:rtl/>
        </w:rPr>
        <w:t>في</w:t>
      </w:r>
      <w:r w:rsidR="00084569">
        <w:rPr>
          <w:rFonts w:hint="cs"/>
          <w:rtl/>
        </w:rPr>
        <w:t>ة</w:t>
      </w:r>
      <w:r>
        <w:rPr>
          <w:rtl/>
        </w:rPr>
        <w:t xml:space="preserve"> و هو </w:t>
      </w:r>
      <w:r>
        <w:rPr>
          <w:rFonts w:hint="cs"/>
          <w:rtl/>
        </w:rPr>
        <w:t>ی</w:t>
      </w:r>
      <w:r>
        <w:rPr>
          <w:rFonts w:hint="eastAsia"/>
          <w:rtl/>
        </w:rPr>
        <w:t>رجع</w:t>
      </w:r>
      <w:r>
        <w:rPr>
          <w:rtl/>
        </w:rPr>
        <w:t xml:space="preserve"> </w:t>
      </w:r>
      <w:r w:rsidR="003261A0">
        <w:rPr>
          <w:rtl/>
        </w:rPr>
        <w:t>الى</w:t>
      </w:r>
      <w:r>
        <w:rPr>
          <w:rtl/>
        </w:rPr>
        <w:t xml:space="preserve"> </w:t>
      </w:r>
      <w:r w:rsidR="004B4B77">
        <w:rPr>
          <w:rtl/>
        </w:rPr>
        <w:t>أبي</w:t>
      </w:r>
      <w:r>
        <w:rPr>
          <w:rFonts w:hint="eastAsia"/>
          <w:rtl/>
        </w:rPr>
        <w:t>ه</w:t>
      </w:r>
      <w:r>
        <w:rPr>
          <w:rtl/>
        </w:rPr>
        <w:t xml:space="preserve"> </w:t>
      </w:r>
      <w:r w:rsidR="004B4B77">
        <w:rPr>
          <w:rtl/>
        </w:rPr>
        <w:t>عليّ</w:t>
      </w:r>
      <w:r>
        <w:rPr>
          <w:rtl/>
        </w:rPr>
        <w:t xml:space="preserve"> </w:t>
      </w:r>
      <w:r w:rsidR="00D665AA" w:rsidRPr="00D665AA">
        <w:rPr>
          <w:rStyle w:val="libAlaemChar"/>
          <w:rtl/>
        </w:rPr>
        <w:t>عليه‌السلام</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84569">
        <w:rPr>
          <w:rStyle w:val="libFootnote0Char"/>
          <w:rFonts w:hint="cs"/>
          <w:rtl/>
        </w:rPr>
        <w:t xml:space="preserve"> ق:5/2/18،ج:11/66.</w:t>
      </w:r>
    </w:p>
    <w:p w:rsidR="00643081" w:rsidRPr="00643081" w:rsidRDefault="00643081" w:rsidP="00643081">
      <w:pPr>
        <w:pStyle w:val="libLine"/>
        <w:rPr>
          <w:rStyle w:val="libFootnote0Char"/>
          <w:rtl/>
        </w:rPr>
      </w:pPr>
      <w:r w:rsidRPr="00643081">
        <w:rPr>
          <w:rStyle w:val="libFootnote0Char"/>
          <w:rFonts w:hint="eastAsia"/>
          <w:rtl/>
        </w:rPr>
        <w:t>(2)</w:t>
      </w:r>
      <w:r w:rsidR="00084569">
        <w:rPr>
          <w:rStyle w:val="libFootnote0Char"/>
          <w:rFonts w:hint="cs"/>
          <w:rtl/>
        </w:rPr>
        <w:t xml:space="preserve"> ق:5/5/30،ج:11/11.</w:t>
      </w:r>
    </w:p>
    <w:p w:rsidR="00643081" w:rsidRPr="00643081" w:rsidRDefault="00643081" w:rsidP="00643081">
      <w:pPr>
        <w:pStyle w:val="libLine"/>
        <w:rPr>
          <w:rStyle w:val="libFootnote0Char"/>
          <w:rtl/>
        </w:rPr>
      </w:pPr>
      <w:r w:rsidRPr="00643081">
        <w:rPr>
          <w:rStyle w:val="libFootnote0Char"/>
          <w:rFonts w:hint="eastAsia"/>
          <w:rtl/>
        </w:rPr>
        <w:t>(3)</w:t>
      </w:r>
      <w:r w:rsidR="00084569">
        <w:rPr>
          <w:rStyle w:val="libFootnote0Char"/>
          <w:rFonts w:hint="cs"/>
          <w:rtl/>
        </w:rPr>
        <w:t xml:space="preserve"> ق:14/175/866،ج:66/255.</w:t>
      </w:r>
    </w:p>
    <w:p w:rsidR="00643081" w:rsidRPr="00084569" w:rsidRDefault="00643081" w:rsidP="00084569">
      <w:pPr>
        <w:pStyle w:val="libFootnote0"/>
        <w:rPr>
          <w:rtl/>
        </w:rPr>
      </w:pPr>
      <w:r w:rsidRPr="00643081">
        <w:rPr>
          <w:rStyle w:val="libFootnote0Char"/>
          <w:rFonts w:hint="eastAsia"/>
          <w:rtl/>
        </w:rPr>
        <w:t>(4)</w:t>
      </w:r>
      <w:r w:rsidR="00084569">
        <w:rPr>
          <w:rStyle w:val="libFootnote0Char"/>
          <w:rFonts w:hint="cs"/>
          <w:rtl/>
        </w:rPr>
        <w:t xml:space="preserve"> ق:14/175/866،ج:66/255.</w:t>
      </w:r>
    </w:p>
    <w:p w:rsidR="00084569" w:rsidRPr="00084569" w:rsidRDefault="00084569" w:rsidP="00084569">
      <w:pPr>
        <w:pStyle w:val="libFootnote0"/>
        <w:rPr>
          <w:rtl/>
        </w:rPr>
      </w:pPr>
      <w:r>
        <w:rPr>
          <w:rFonts w:hint="cs"/>
          <w:rtl/>
        </w:rPr>
        <w:t>(5) ق:14/47/458،ج:61/245.</w:t>
      </w:r>
    </w:p>
    <w:p w:rsidR="00643081" w:rsidRDefault="00643081" w:rsidP="00A33C4B">
      <w:pPr>
        <w:pStyle w:val="libNormal"/>
        <w:rPr>
          <w:rtl/>
        </w:rPr>
      </w:pPr>
      <w:r>
        <w:rPr>
          <w:rFonts w:hint="eastAsia"/>
          <w:rtl/>
        </w:rPr>
        <w:br w:type="page"/>
      </w:r>
    </w:p>
    <w:p w:rsidR="00D94CCA" w:rsidRDefault="00A33C4B" w:rsidP="00084569">
      <w:pPr>
        <w:pStyle w:val="libBold1"/>
        <w:rPr>
          <w:rtl/>
        </w:rPr>
      </w:pPr>
      <w:r>
        <w:rPr>
          <w:rFonts w:hint="eastAsia"/>
          <w:rtl/>
        </w:rPr>
        <w:lastRenderedPageBreak/>
        <w:t>شع</w:t>
      </w:r>
      <w:r w:rsidR="00084569">
        <w:rPr>
          <w:rFonts w:hint="cs"/>
          <w:rtl/>
        </w:rPr>
        <w:t>ي</w:t>
      </w:r>
      <w:r>
        <w:rPr>
          <w:rtl/>
        </w:rPr>
        <w:t>:</w:t>
      </w:r>
    </w:p>
    <w:p w:rsidR="00D94CCA" w:rsidRDefault="00A33C4B" w:rsidP="00084569">
      <w:pPr>
        <w:pStyle w:val="libCenterBold1"/>
        <w:rPr>
          <w:rtl/>
        </w:rPr>
      </w:pPr>
      <w:r>
        <w:rPr>
          <w:rFonts w:hint="eastAsia"/>
          <w:rtl/>
        </w:rPr>
        <w:t>شع</w:t>
      </w:r>
      <w:r>
        <w:rPr>
          <w:rFonts w:hint="cs"/>
          <w:rtl/>
        </w:rPr>
        <w:t>ی</w:t>
      </w:r>
      <w:r>
        <w:rPr>
          <w:rFonts w:hint="eastAsia"/>
          <w:rtl/>
        </w:rPr>
        <w:t>ا</w:t>
      </w:r>
    </w:p>
    <w:p w:rsidR="00D94CCA" w:rsidRDefault="00A33C4B" w:rsidP="00A33C4B">
      <w:pPr>
        <w:pStyle w:val="libNormal"/>
        <w:rPr>
          <w:rtl/>
        </w:rPr>
      </w:pPr>
      <w:r>
        <w:rPr>
          <w:rFonts w:hint="eastAsia"/>
          <w:rtl/>
        </w:rPr>
        <w:t>باب</w:t>
      </w:r>
      <w:r>
        <w:rPr>
          <w:rtl/>
        </w:rPr>
        <w:t xml:space="preserve"> </w:t>
      </w:r>
      <w:r w:rsidR="00810611">
        <w:rPr>
          <w:rtl/>
        </w:rPr>
        <w:t>قصة</w:t>
      </w:r>
      <w:r>
        <w:rPr>
          <w:rtl/>
        </w:rPr>
        <w:t xml:space="preserve"> شع</w:t>
      </w:r>
      <w:r>
        <w:rPr>
          <w:rFonts w:hint="cs"/>
          <w:rtl/>
        </w:rPr>
        <w:t>ی</w:t>
      </w:r>
      <w:r>
        <w:rPr>
          <w:rFonts w:hint="eastAsia"/>
          <w:rtl/>
        </w:rPr>
        <w:t>ا</w:t>
      </w:r>
      <w:r>
        <w:rPr>
          <w:rtl/>
        </w:rPr>
        <w:t xml:space="preserve"> و ح</w:t>
      </w:r>
      <w:r>
        <w:rPr>
          <w:rFonts w:hint="cs"/>
          <w:rtl/>
        </w:rPr>
        <w:t>ی</w:t>
      </w:r>
      <w:r>
        <w:rPr>
          <w:rFonts w:hint="eastAsia"/>
          <w:rtl/>
        </w:rPr>
        <w:t>قوق</w:t>
      </w:r>
      <w:r>
        <w:rPr>
          <w:rtl/>
        </w:rPr>
        <w:t xml:space="preserve"> </w:t>
      </w:r>
      <w:r w:rsidR="00643081">
        <w:rPr>
          <w:rStyle w:val="libFootnotenumChar"/>
          <w:rtl/>
        </w:rPr>
        <w:t>(1)</w:t>
      </w:r>
      <w:r>
        <w:rPr>
          <w:rtl/>
        </w:rPr>
        <w:t>.</w:t>
      </w:r>
    </w:p>
    <w:p w:rsidR="00D94CCA" w:rsidRDefault="00A33C4B" w:rsidP="00A33C4B">
      <w:pPr>
        <w:pStyle w:val="libNormal"/>
        <w:rPr>
          <w:rtl/>
        </w:rPr>
      </w:pPr>
      <w:r>
        <w:rPr>
          <w:rtl/>
        </w:rPr>
        <w:t>شع</w:t>
      </w:r>
      <w:r>
        <w:rPr>
          <w:rFonts w:hint="cs"/>
          <w:rtl/>
        </w:rPr>
        <w:t>ی</w:t>
      </w:r>
      <w:r>
        <w:rPr>
          <w:rFonts w:hint="eastAsia"/>
          <w:rtl/>
        </w:rPr>
        <w:t>ا</w:t>
      </w:r>
      <w:r>
        <w:rPr>
          <w:rtl/>
        </w:rPr>
        <w:t xml:space="preserve"> هو ال</w:t>
      </w:r>
      <w:r w:rsidR="004B4B77">
        <w:rPr>
          <w:rtl/>
        </w:rPr>
        <w:t>ذي</w:t>
      </w:r>
      <w:r>
        <w:rPr>
          <w:rtl/>
        </w:rPr>
        <w:t xml:space="preserve"> بشّر بمحمّد </w:t>
      </w:r>
      <w:r w:rsidR="00D665AA" w:rsidRPr="00D665AA">
        <w:rPr>
          <w:rStyle w:val="libAlaemChar"/>
          <w:rtl/>
        </w:rPr>
        <w:t>صلى‌الله‌عليه‌وآله‌وسلم</w:t>
      </w:r>
      <w:r>
        <w:rPr>
          <w:rtl/>
        </w:rPr>
        <w:t xml:space="preserve"> و بع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،و قد ذکر ذلک مولانا الرضا </w:t>
      </w:r>
      <w:r w:rsidR="00D665AA" w:rsidRPr="00D665AA">
        <w:rPr>
          <w:rStyle w:val="libAlaemChar"/>
          <w:rtl/>
        </w:rPr>
        <w:t>عليه‌السلام</w:t>
      </w:r>
      <w:r>
        <w:rPr>
          <w:rtl/>
        </w:rPr>
        <w:t xml:space="preserve"> للجاث</w:t>
      </w:r>
      <w:r w:rsidR="009B6D3C">
        <w:rPr>
          <w:rtl/>
        </w:rPr>
        <w:t>لي</w:t>
      </w:r>
      <w:r>
        <w:rPr>
          <w:rFonts w:hint="eastAsia"/>
          <w:rtl/>
        </w:rPr>
        <w:t>ق،</w:t>
      </w:r>
      <w:r>
        <w:rPr>
          <w:rtl/>
        </w:rPr>
        <w:t xml:space="preserve"> ق</w:t>
      </w:r>
      <w:r>
        <w:rPr>
          <w:rFonts w:hint="cs"/>
          <w:rtl/>
        </w:rPr>
        <w:t>ی</w:t>
      </w:r>
      <w:r>
        <w:rPr>
          <w:rFonts w:hint="eastAsia"/>
          <w:rtl/>
        </w:rPr>
        <w:t>ل</w:t>
      </w:r>
      <w:r>
        <w:rPr>
          <w:rtl/>
        </w:rPr>
        <w:t xml:space="preserve"> انّ شع</w:t>
      </w:r>
      <w:r>
        <w:rPr>
          <w:rFonts w:hint="cs"/>
          <w:rtl/>
        </w:rPr>
        <w:t>ی</w:t>
      </w:r>
      <w:r>
        <w:rPr>
          <w:rFonts w:hint="eastAsia"/>
          <w:rtl/>
        </w:rPr>
        <w:t>ا</w:t>
      </w:r>
      <w:r>
        <w:rPr>
          <w:rtl/>
        </w:rPr>
        <w:t xml:space="preserve"> هرب من </w:t>
      </w:r>
      <w:r w:rsidR="006926E7">
        <w:rPr>
          <w:rtl/>
        </w:rPr>
        <w:t>بني</w:t>
      </w:r>
      <w:r>
        <w:rPr>
          <w:rtl/>
        </w:rPr>
        <w:t xml:space="preserve"> إسرائ</w:t>
      </w:r>
      <w:r>
        <w:rPr>
          <w:rFonts w:hint="cs"/>
          <w:rtl/>
        </w:rPr>
        <w:t>ی</w:t>
      </w:r>
      <w:r>
        <w:rPr>
          <w:rFonts w:hint="eastAsia"/>
          <w:rtl/>
        </w:rPr>
        <w:t>ل</w:t>
      </w:r>
      <w:r>
        <w:rPr>
          <w:rtl/>
        </w:rPr>
        <w:t xml:space="preserve"> ف</w:t>
      </w:r>
      <w:r w:rsidR="00341F87">
        <w:rPr>
          <w:rtl/>
        </w:rPr>
        <w:t>لقي</w:t>
      </w:r>
      <w:r>
        <w:rPr>
          <w:rFonts w:hint="eastAsia"/>
          <w:rtl/>
        </w:rPr>
        <w:t>ته</w:t>
      </w:r>
      <w:r>
        <w:rPr>
          <w:rtl/>
        </w:rPr>
        <w:t xml:space="preserve"> </w:t>
      </w:r>
      <w:r w:rsidR="00810611">
        <w:rPr>
          <w:rtl/>
        </w:rPr>
        <w:t>شجرة</w:t>
      </w:r>
      <w:r>
        <w:rPr>
          <w:rtl/>
        </w:rPr>
        <w:t xml:space="preserve"> فانفلقت له فدخلها و أخذ الش</w:t>
      </w:r>
      <w:r>
        <w:rPr>
          <w:rFonts w:hint="cs"/>
          <w:rtl/>
        </w:rPr>
        <w:t>ی</w:t>
      </w:r>
      <w:r>
        <w:rPr>
          <w:rFonts w:hint="eastAsia"/>
          <w:rtl/>
        </w:rPr>
        <w:t>طان</w:t>
      </w:r>
      <w:r>
        <w:rPr>
          <w:rtl/>
        </w:rPr>
        <w:t xml:space="preserve"> بهدب ثوبه و أراه </w:t>
      </w:r>
      <w:r w:rsidR="006926E7">
        <w:rPr>
          <w:rtl/>
        </w:rPr>
        <w:t>بني</w:t>
      </w:r>
      <w:r>
        <w:rPr>
          <w:rtl/>
        </w:rPr>
        <w:t xml:space="preserve"> إسرائ</w:t>
      </w:r>
      <w:r>
        <w:rPr>
          <w:rFonts w:hint="cs"/>
          <w:rtl/>
        </w:rPr>
        <w:t>ی</w:t>
      </w:r>
      <w:r>
        <w:rPr>
          <w:rFonts w:hint="eastAsia"/>
          <w:rtl/>
        </w:rPr>
        <w:t>ل،فوضعوا</w:t>
      </w:r>
      <w:r>
        <w:rPr>
          <w:rtl/>
        </w:rPr>
        <w:t xml:space="preserve"> المنشار ع</w:t>
      </w:r>
      <w:r w:rsidR="009B6D3C">
        <w:rPr>
          <w:rtl/>
        </w:rPr>
        <w:t>لي</w:t>
      </w:r>
      <w:r>
        <w:rPr>
          <w:rtl/>
        </w:rPr>
        <w:t xml:space="preserve"> ال</w:t>
      </w:r>
      <w:r w:rsidR="00810611">
        <w:rPr>
          <w:rtl/>
        </w:rPr>
        <w:t>شجرة</w:t>
      </w:r>
      <w:r>
        <w:rPr>
          <w:rtl/>
        </w:rPr>
        <w:t xml:space="preserve"> فنشروها حتّ</w:t>
      </w:r>
      <w:r>
        <w:rPr>
          <w:rFonts w:hint="cs"/>
          <w:rtl/>
        </w:rPr>
        <w:t>ی</w:t>
      </w:r>
      <w:r>
        <w:rPr>
          <w:rtl/>
        </w:rPr>
        <w:t xml:space="preserve"> قطعوه </w:t>
      </w:r>
      <w:r w:rsidR="004B4B77">
        <w:rPr>
          <w:rtl/>
        </w:rPr>
        <w:t>في</w:t>
      </w:r>
      <w:r>
        <w:rPr>
          <w:rtl/>
        </w:rPr>
        <w:t xml:space="preserve"> وسطها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84569">
        <w:rPr>
          <w:rStyle w:val="libFootnote0Char"/>
          <w:rFonts w:hint="cs"/>
          <w:rtl/>
        </w:rPr>
        <w:t xml:space="preserve"> ق:5/63/371،ج:14/161.</w:t>
      </w:r>
    </w:p>
    <w:p w:rsidR="00643081" w:rsidRPr="00643081" w:rsidRDefault="00643081" w:rsidP="00643081">
      <w:pPr>
        <w:pStyle w:val="libLine"/>
        <w:rPr>
          <w:rStyle w:val="libFootnote0Char"/>
          <w:rtl/>
        </w:rPr>
      </w:pPr>
      <w:r w:rsidRPr="00643081">
        <w:rPr>
          <w:rStyle w:val="libFootnote0Char"/>
          <w:rFonts w:hint="eastAsia"/>
          <w:rtl/>
        </w:rPr>
        <w:t>(2)</w:t>
      </w:r>
      <w:r w:rsidR="00084569">
        <w:rPr>
          <w:rStyle w:val="libFootnote0Char"/>
          <w:rFonts w:hint="cs"/>
          <w:rtl/>
        </w:rPr>
        <w:t xml:space="preserve"> ق:5/63/372،ج:14/162. ق:5/74/415و416،ج:14/352و354.</w:t>
      </w:r>
    </w:p>
    <w:p w:rsidR="00643081" w:rsidRDefault="00643081" w:rsidP="00A33C4B">
      <w:pPr>
        <w:pStyle w:val="libNormal"/>
        <w:rPr>
          <w:rtl/>
        </w:rPr>
      </w:pPr>
      <w:r>
        <w:rPr>
          <w:rFonts w:hint="eastAsia"/>
          <w:rtl/>
        </w:rPr>
        <w:br w:type="page"/>
      </w:r>
    </w:p>
    <w:p w:rsidR="00D94CCA" w:rsidRDefault="00A33C4B" w:rsidP="00A36A6A">
      <w:pPr>
        <w:pStyle w:val="Heading3Center"/>
        <w:rPr>
          <w:rtl/>
        </w:rPr>
      </w:pPr>
      <w:bookmarkStart w:id="30" w:name="_Toc473479075"/>
      <w:r>
        <w:rPr>
          <w:rFonts w:hint="eastAsia"/>
          <w:rtl/>
        </w:rPr>
        <w:lastRenderedPageBreak/>
        <w:t>باب</w:t>
      </w:r>
      <w:r>
        <w:rPr>
          <w:rtl/>
        </w:rPr>
        <w:t xml:space="preserve"> الش</w:t>
      </w:r>
      <w:r>
        <w:rPr>
          <w:rFonts w:hint="cs"/>
          <w:rtl/>
        </w:rPr>
        <w:t>ی</w:t>
      </w:r>
      <w:r>
        <w:rPr>
          <w:rFonts w:hint="eastAsia"/>
          <w:rtl/>
        </w:rPr>
        <w:t>ن</w:t>
      </w:r>
      <w:r>
        <w:rPr>
          <w:rtl/>
        </w:rPr>
        <w:t xml:space="preserve"> بعده الغ</w:t>
      </w:r>
      <w:r>
        <w:rPr>
          <w:rFonts w:hint="cs"/>
          <w:rtl/>
        </w:rPr>
        <w:t>ی</w:t>
      </w:r>
      <w:r>
        <w:rPr>
          <w:rFonts w:hint="eastAsia"/>
          <w:rtl/>
        </w:rPr>
        <w:t>ن</w:t>
      </w:r>
      <w:bookmarkEnd w:id="30"/>
    </w:p>
    <w:p w:rsidR="00D94CCA" w:rsidRDefault="00A33C4B" w:rsidP="003A3DF4">
      <w:pPr>
        <w:pStyle w:val="libBold1"/>
        <w:rPr>
          <w:rtl/>
        </w:rPr>
      </w:pPr>
      <w:r>
        <w:rPr>
          <w:rFonts w:hint="eastAsia"/>
          <w:rtl/>
        </w:rPr>
        <w:t>شغر</w:t>
      </w:r>
      <w:r>
        <w:rPr>
          <w:rtl/>
        </w:rPr>
        <w:t>:</w:t>
      </w:r>
    </w:p>
    <w:p w:rsidR="00D94CCA" w:rsidRDefault="00A33C4B" w:rsidP="003A3DF4">
      <w:pPr>
        <w:pStyle w:val="libCenterBold1"/>
        <w:rPr>
          <w:rtl/>
        </w:rPr>
      </w:pPr>
      <w:r>
        <w:rPr>
          <w:rFonts w:hint="eastAsia"/>
          <w:rtl/>
        </w:rPr>
        <w:t>الشغران</w:t>
      </w:r>
      <w:r w:rsidR="003A3DF4">
        <w:rPr>
          <w:rFonts w:hint="cs"/>
          <w:rtl/>
        </w:rPr>
        <w:t>ي</w:t>
      </w:r>
    </w:p>
    <w:p w:rsidR="00D94CCA" w:rsidRDefault="00A33C4B" w:rsidP="003A3DF4">
      <w:pPr>
        <w:pStyle w:val="libNormal"/>
        <w:rPr>
          <w:rtl/>
        </w:rPr>
      </w:pPr>
      <w:r>
        <w:rPr>
          <w:rFonts w:hint="eastAsia"/>
          <w:rtl/>
        </w:rPr>
        <w:t>ما</w:t>
      </w:r>
      <w:r>
        <w:rPr>
          <w:rtl/>
        </w:rPr>
        <w:t xml:space="preserve"> حکاه الس</w:t>
      </w:r>
      <w:r>
        <w:rPr>
          <w:rFonts w:hint="cs"/>
          <w:rtl/>
        </w:rPr>
        <w:t>یّ</w:t>
      </w:r>
      <w:r>
        <w:rPr>
          <w:rFonts w:hint="eastAsia"/>
          <w:rtl/>
        </w:rPr>
        <w:t>د</w:t>
      </w:r>
      <w:r>
        <w:rPr>
          <w:rtl/>
        </w:rPr>
        <w:t xml:space="preserve"> المرتض</w:t>
      </w:r>
      <w:r>
        <w:rPr>
          <w:rFonts w:hint="cs"/>
          <w:rtl/>
        </w:rPr>
        <w:t>ی</w:t>
      </w:r>
      <w:r>
        <w:rPr>
          <w:rtl/>
        </w:rPr>
        <w:t xml:space="preserve"> </w:t>
      </w:r>
      <w:r w:rsidR="00AA3CDF" w:rsidRPr="00AA3CDF">
        <w:rPr>
          <w:rStyle w:val="libAlaemChar"/>
          <w:rtl/>
        </w:rPr>
        <w:t>رحمه‌الله</w:t>
      </w:r>
      <w:r>
        <w:rPr>
          <w:rtl/>
        </w:rPr>
        <w:t xml:space="preserve"> عمّا </w:t>
      </w:r>
      <w:r w:rsidR="009B6D3C">
        <w:rPr>
          <w:rtl/>
        </w:rPr>
        <w:t>شا</w:t>
      </w:r>
      <w:r w:rsidR="003A3DF4">
        <w:rPr>
          <w:rFonts w:hint="cs"/>
          <w:rtl/>
        </w:rPr>
        <w:t>ه</w:t>
      </w:r>
      <w:r>
        <w:rPr>
          <w:rtl/>
        </w:rPr>
        <w:t>د من ال</w:t>
      </w:r>
      <w:r w:rsidR="003A3DF4">
        <w:rPr>
          <w:rtl/>
        </w:rPr>
        <w:t>شغراني</w:t>
      </w:r>
      <w:r>
        <w:rPr>
          <w:rtl/>
        </w:rPr>
        <w:t xml:space="preserve"> من حسن فطانته و إصابته و قوله:و کان لنا صد</w:t>
      </w:r>
      <w:r>
        <w:rPr>
          <w:rFonts w:hint="cs"/>
          <w:rtl/>
        </w:rPr>
        <w:t>ی</w:t>
      </w:r>
      <w:r>
        <w:rPr>
          <w:rFonts w:hint="eastAsia"/>
          <w:rtl/>
        </w:rPr>
        <w:t>ق</w:t>
      </w:r>
      <w:r>
        <w:rPr>
          <w:rtl/>
        </w:rPr>
        <w:t xml:space="preserve"> </w:t>
      </w:r>
      <w:r>
        <w:rPr>
          <w:rFonts w:hint="cs"/>
          <w:rtl/>
        </w:rPr>
        <w:t>ی</w:t>
      </w:r>
      <w:r>
        <w:rPr>
          <w:rFonts w:hint="eastAsia"/>
          <w:rtl/>
        </w:rPr>
        <w:t>قول</w:t>
      </w:r>
      <w:r>
        <w:rPr>
          <w:rtl/>
        </w:rPr>
        <w:t xml:space="preserve"> أبدا:من أدلّ الد</w:t>
      </w:r>
      <w:r w:rsidR="009B6D3C">
        <w:rPr>
          <w:rtl/>
        </w:rPr>
        <w:t>لي</w:t>
      </w:r>
      <w:r>
        <w:rPr>
          <w:rFonts w:hint="eastAsia"/>
          <w:rtl/>
        </w:rPr>
        <w:t>ل</w:t>
      </w:r>
      <w:r>
        <w:rPr>
          <w:rtl/>
        </w:rPr>
        <w:t xml:space="preserve"> ع</w:t>
      </w:r>
      <w:r w:rsidR="009B6D3C">
        <w:rPr>
          <w:rtl/>
        </w:rPr>
        <w:t>ل</w:t>
      </w:r>
      <w:r w:rsidR="003A3DF4">
        <w:rPr>
          <w:rFonts w:hint="cs"/>
          <w:rtl/>
        </w:rPr>
        <w:t>ى</w:t>
      </w:r>
      <w:r>
        <w:rPr>
          <w:rtl/>
        </w:rPr>
        <w:t xml:space="preserve"> بطلان أحکام النجوم </w:t>
      </w:r>
      <w:r w:rsidR="00871E5D">
        <w:rPr>
          <w:rtl/>
        </w:rPr>
        <w:t>إصابة</w:t>
      </w:r>
      <w:r>
        <w:rPr>
          <w:rtl/>
        </w:rPr>
        <w:t xml:space="preserve"> ال</w:t>
      </w:r>
      <w:r w:rsidR="003A3DF4">
        <w:rPr>
          <w:rtl/>
        </w:rPr>
        <w:t>شغراني</w:t>
      </w:r>
      <w:r>
        <w:rPr>
          <w:rtl/>
        </w:rPr>
        <w:t xml:space="preserve"> </w:t>
      </w:r>
      <w:r w:rsidR="00643081">
        <w:rPr>
          <w:rStyle w:val="libFootnotenumChar"/>
          <w:rtl/>
        </w:rPr>
        <w:t>(1)</w:t>
      </w:r>
      <w:r>
        <w:rPr>
          <w:rtl/>
        </w:rPr>
        <w:t>.</w:t>
      </w:r>
    </w:p>
    <w:p w:rsidR="00D94CCA" w:rsidRDefault="00A33C4B" w:rsidP="003A3DF4">
      <w:pPr>
        <w:pStyle w:val="libNormal"/>
        <w:rPr>
          <w:rtl/>
        </w:rPr>
      </w:pPr>
      <w:r w:rsidRPr="003A3DF4">
        <w:rPr>
          <w:rStyle w:val="libBold1Char"/>
          <w:rFonts w:hint="eastAsia"/>
          <w:rtl/>
        </w:rPr>
        <w:t>أقول</w:t>
      </w:r>
      <w:r>
        <w:rPr>
          <w:rtl/>
        </w:rPr>
        <w:t xml:space="preserve">: تقدّم </w:t>
      </w:r>
      <w:r w:rsidR="004B4B77" w:rsidRPr="003A3DF4">
        <w:rPr>
          <w:rtl/>
        </w:rPr>
        <w:t>في</w:t>
      </w:r>
      <w:r w:rsidR="00643081" w:rsidRPr="003A3DF4">
        <w:rPr>
          <w:rFonts w:hint="eastAsia"/>
          <w:rtl/>
        </w:rPr>
        <w:t>(</w:t>
      </w:r>
      <w:r w:rsidRPr="003A3DF4">
        <w:rPr>
          <w:rFonts w:hint="eastAsia"/>
          <w:rtl/>
        </w:rPr>
        <w:t>ذکا</w:t>
      </w:r>
      <w:r w:rsidR="00643081" w:rsidRPr="003A3DF4">
        <w:rPr>
          <w:rFonts w:hint="eastAsia"/>
          <w:rtl/>
        </w:rPr>
        <w:t>)</w:t>
      </w:r>
      <w:r w:rsidR="003A3DF4">
        <w:rPr>
          <w:rFonts w:hint="cs"/>
          <w:rtl/>
        </w:rPr>
        <w:t xml:space="preserve"> </w:t>
      </w: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xml:space="preserve">: </w:t>
      </w:r>
      <w:r w:rsidR="00643081" w:rsidRPr="003A3DF4">
        <w:rPr>
          <w:rtl/>
        </w:rPr>
        <w:t>(</w:t>
      </w:r>
      <w:r w:rsidRPr="003A3DF4">
        <w:rPr>
          <w:rtl/>
        </w:rPr>
        <w:t>لا شغار</w:t>
      </w:r>
      <w:r w:rsidR="00643081" w:rsidRPr="003A3DF4">
        <w:rPr>
          <w:rtl/>
        </w:rPr>
        <w:t>)</w:t>
      </w:r>
      <w:r>
        <w:rPr>
          <w:rtl/>
        </w:rPr>
        <w:t xml:space="preserve"> و معناه.</w:t>
      </w:r>
    </w:p>
    <w:p w:rsidR="00D94CCA" w:rsidRDefault="00A33C4B" w:rsidP="003A3DF4">
      <w:pPr>
        <w:pStyle w:val="libBold1"/>
        <w:rPr>
          <w:rtl/>
        </w:rPr>
      </w:pPr>
      <w:r>
        <w:rPr>
          <w:rFonts w:hint="eastAsia"/>
          <w:rtl/>
        </w:rPr>
        <w:t>شغل</w:t>
      </w:r>
      <w:r>
        <w:rPr>
          <w:rtl/>
        </w:rPr>
        <w:t>:</w:t>
      </w:r>
    </w:p>
    <w:p w:rsidR="00D94CCA" w:rsidRDefault="00A33C4B" w:rsidP="003A3DF4">
      <w:pPr>
        <w:pStyle w:val="libNormal"/>
        <w:rPr>
          <w:rtl/>
        </w:rPr>
      </w:pPr>
      <w:r w:rsidRPr="003A3DF4">
        <w:rPr>
          <w:rStyle w:val="libBold1Char"/>
          <w:rFonts w:hint="eastAsia"/>
          <w:rtl/>
        </w:rPr>
        <w:t>نهج</w:t>
      </w:r>
      <w:r w:rsidRPr="003A3DF4">
        <w:rPr>
          <w:rStyle w:val="libBold1Char"/>
          <w:rtl/>
        </w:rPr>
        <w:t xml:space="preserve"> </w:t>
      </w:r>
      <w:r w:rsidR="004B4B77" w:rsidRPr="003A3DF4">
        <w:rPr>
          <w:rStyle w:val="libBold1Char"/>
          <w:rtl/>
        </w:rPr>
        <w:t>البلاغة</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بعض </w:t>
      </w:r>
      <w:r w:rsidR="00FC17A3">
        <w:rPr>
          <w:rtl/>
        </w:rPr>
        <w:t>خطب</w:t>
      </w:r>
      <w:r w:rsidR="003A3DF4">
        <w:rPr>
          <w:rFonts w:hint="cs"/>
          <w:rtl/>
        </w:rPr>
        <w:t>ه</w:t>
      </w:r>
      <w:r>
        <w:rPr>
          <w:rtl/>
        </w:rPr>
        <w:t xml:space="preserve">: </w:t>
      </w:r>
      <w:r>
        <w:rPr>
          <w:rFonts w:hint="cs"/>
          <w:rtl/>
        </w:rPr>
        <w:t>ی</w:t>
      </w:r>
      <w:r>
        <w:rPr>
          <w:rFonts w:hint="eastAsia"/>
          <w:rtl/>
        </w:rPr>
        <w:t>ا</w:t>
      </w:r>
      <w:r>
        <w:rPr>
          <w:rtl/>
        </w:rPr>
        <w:t xml:space="preserve"> </w:t>
      </w:r>
      <w:r w:rsidR="004B4B77">
        <w:rPr>
          <w:rtl/>
        </w:rPr>
        <w:t>أيّ</w:t>
      </w:r>
      <w:r>
        <w:rPr>
          <w:rFonts w:hint="eastAsia"/>
          <w:rtl/>
        </w:rPr>
        <w:t>ها</w:t>
      </w:r>
      <w:r>
        <w:rPr>
          <w:rtl/>
        </w:rPr>
        <w:t xml:space="preserve"> الناس طوب</w:t>
      </w:r>
      <w:r>
        <w:rPr>
          <w:rFonts w:hint="cs"/>
          <w:rtl/>
        </w:rPr>
        <w:t>ی</w:t>
      </w:r>
      <w:r>
        <w:rPr>
          <w:rtl/>
        </w:rPr>
        <w:t xml:space="preserve"> لمن شغله ع</w:t>
      </w:r>
      <w:r>
        <w:rPr>
          <w:rFonts w:hint="cs"/>
          <w:rtl/>
        </w:rPr>
        <w:t>ی</w:t>
      </w:r>
      <w:r>
        <w:rPr>
          <w:rFonts w:hint="eastAsia"/>
          <w:rtl/>
        </w:rPr>
        <w:t>به</w:t>
      </w:r>
      <w:r>
        <w:rPr>
          <w:rtl/>
        </w:rPr>
        <w:t xml:space="preserve"> عن ع</w:t>
      </w:r>
      <w:r>
        <w:rPr>
          <w:rFonts w:hint="cs"/>
          <w:rtl/>
        </w:rPr>
        <w:t>ی</w:t>
      </w:r>
      <w:r>
        <w:rPr>
          <w:rFonts w:hint="eastAsia"/>
          <w:rtl/>
        </w:rPr>
        <w:t>وب</w:t>
      </w:r>
      <w:r>
        <w:rPr>
          <w:rtl/>
        </w:rPr>
        <w:t xml:space="preserve"> الناس،و طوب</w:t>
      </w:r>
      <w:r>
        <w:rPr>
          <w:rFonts w:hint="cs"/>
          <w:rtl/>
        </w:rPr>
        <w:t>ی</w:t>
      </w:r>
      <w:r>
        <w:rPr>
          <w:rtl/>
        </w:rPr>
        <w:t xml:space="preserve"> لمن لزم ب</w:t>
      </w:r>
      <w:r>
        <w:rPr>
          <w:rFonts w:hint="cs"/>
          <w:rtl/>
        </w:rPr>
        <w:t>ی</w:t>
      </w:r>
      <w:r>
        <w:rPr>
          <w:rFonts w:hint="eastAsia"/>
          <w:rtl/>
        </w:rPr>
        <w:t>ته</w:t>
      </w:r>
      <w:r>
        <w:rPr>
          <w:rtl/>
        </w:rPr>
        <w:t xml:space="preserve"> و أکل قوته و اشتغل ب</w:t>
      </w:r>
      <w:r w:rsidR="004B4B77">
        <w:rPr>
          <w:rtl/>
        </w:rPr>
        <w:t>طاعة</w:t>
      </w:r>
      <w:r>
        <w:rPr>
          <w:rtl/>
        </w:rPr>
        <w:t xml:space="preserve"> ربّه و بک</w:t>
      </w:r>
      <w:r>
        <w:rPr>
          <w:rFonts w:hint="cs"/>
          <w:rtl/>
        </w:rPr>
        <w:t>ی</w:t>
      </w:r>
      <w:r>
        <w:rPr>
          <w:rtl/>
        </w:rPr>
        <w:t xml:space="preserve"> ع</w:t>
      </w:r>
      <w:r w:rsidR="009B6D3C">
        <w:rPr>
          <w:rtl/>
        </w:rPr>
        <w:t>ل</w:t>
      </w:r>
      <w:r w:rsidR="003A3DF4">
        <w:rPr>
          <w:rFonts w:hint="cs"/>
          <w:rtl/>
        </w:rPr>
        <w:t>ى</w:t>
      </w:r>
      <w:r>
        <w:rPr>
          <w:rtl/>
        </w:rPr>
        <w:t xml:space="preserve"> خط</w:t>
      </w:r>
      <w:r>
        <w:rPr>
          <w:rFonts w:hint="cs"/>
          <w:rtl/>
        </w:rPr>
        <w:t>ی</w:t>
      </w:r>
      <w:r>
        <w:rPr>
          <w:rFonts w:hint="eastAsia"/>
          <w:rtl/>
        </w:rPr>
        <w:t>ئته</w:t>
      </w:r>
      <w:r>
        <w:rPr>
          <w:rtl/>
        </w:rPr>
        <w:t xml:space="preserve"> فکان من نفسه </w:t>
      </w:r>
      <w:r w:rsidR="004B4B77">
        <w:rPr>
          <w:rtl/>
        </w:rPr>
        <w:t>في</w:t>
      </w:r>
      <w:r>
        <w:rPr>
          <w:rtl/>
        </w:rPr>
        <w:t xml:space="preserve"> شغل و الناس منه </w:t>
      </w:r>
      <w:r w:rsidR="004B4B77">
        <w:rPr>
          <w:rtl/>
        </w:rPr>
        <w:t>في</w:t>
      </w:r>
      <w:r>
        <w:rPr>
          <w:rtl/>
        </w:rPr>
        <w:t xml:space="preserve"> راح</w:t>
      </w:r>
      <w:r w:rsidR="003A3DF4">
        <w:rPr>
          <w:rFonts w:hint="cs"/>
          <w:rtl/>
        </w:rPr>
        <w:t>ة</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A3DF4">
        <w:rPr>
          <w:rStyle w:val="libFootnote0Char"/>
          <w:rFonts w:hint="cs"/>
          <w:rtl/>
        </w:rPr>
        <w:t xml:space="preserve"> ق:14/11/160،ج:58/287.</w:t>
      </w:r>
    </w:p>
    <w:p w:rsidR="00643081" w:rsidRPr="00643081" w:rsidRDefault="00643081" w:rsidP="00643081">
      <w:pPr>
        <w:pStyle w:val="libLine"/>
        <w:rPr>
          <w:rStyle w:val="libFootnote0Char"/>
          <w:rtl/>
        </w:rPr>
      </w:pPr>
      <w:r w:rsidRPr="00643081">
        <w:rPr>
          <w:rStyle w:val="libFootnote0Char"/>
          <w:rFonts w:hint="eastAsia"/>
          <w:rtl/>
        </w:rPr>
        <w:t>(2)</w:t>
      </w:r>
      <w:r w:rsidR="003A3DF4">
        <w:rPr>
          <w:rStyle w:val="libFootnote0Char"/>
          <w:rFonts w:hint="cs"/>
          <w:rtl/>
        </w:rPr>
        <w:t xml:space="preserve"> ق:كتاب الايمان/14/93،ج:67/350.</w:t>
      </w:r>
    </w:p>
    <w:p w:rsidR="00643081" w:rsidRDefault="00643081" w:rsidP="00A33C4B">
      <w:pPr>
        <w:pStyle w:val="libNormal"/>
        <w:rPr>
          <w:rtl/>
        </w:rPr>
      </w:pPr>
      <w:r>
        <w:rPr>
          <w:rFonts w:hint="eastAsia"/>
          <w:rtl/>
        </w:rPr>
        <w:br w:type="page"/>
      </w:r>
    </w:p>
    <w:p w:rsidR="00D94CCA" w:rsidRDefault="00A33C4B" w:rsidP="00A36A6A">
      <w:pPr>
        <w:pStyle w:val="Heading3Center"/>
        <w:rPr>
          <w:rtl/>
        </w:rPr>
      </w:pPr>
      <w:bookmarkStart w:id="31" w:name="_Toc473479076"/>
      <w:r>
        <w:rPr>
          <w:rFonts w:hint="eastAsia"/>
          <w:rtl/>
        </w:rPr>
        <w:lastRenderedPageBreak/>
        <w:t>باب</w:t>
      </w:r>
      <w:r>
        <w:rPr>
          <w:rtl/>
        </w:rPr>
        <w:t xml:space="preserve"> الش</w:t>
      </w:r>
      <w:r>
        <w:rPr>
          <w:rFonts w:hint="cs"/>
          <w:rtl/>
        </w:rPr>
        <w:t>ی</w:t>
      </w:r>
      <w:r>
        <w:rPr>
          <w:rFonts w:hint="eastAsia"/>
          <w:rtl/>
        </w:rPr>
        <w:t>ن</w:t>
      </w:r>
      <w:r>
        <w:rPr>
          <w:rtl/>
        </w:rPr>
        <w:t xml:space="preserve"> بعده الفاء</w:t>
      </w:r>
      <w:bookmarkEnd w:id="31"/>
    </w:p>
    <w:p w:rsidR="00D94CCA" w:rsidRDefault="00A33C4B" w:rsidP="00A36A6A">
      <w:pPr>
        <w:pStyle w:val="libBold1"/>
        <w:rPr>
          <w:rtl/>
        </w:rPr>
      </w:pPr>
      <w:r>
        <w:rPr>
          <w:rFonts w:hint="eastAsia"/>
          <w:rtl/>
        </w:rPr>
        <w:t>شفع</w:t>
      </w:r>
      <w:r>
        <w:rPr>
          <w:rtl/>
        </w:rPr>
        <w:t>:</w:t>
      </w:r>
    </w:p>
    <w:p w:rsidR="00D94CCA" w:rsidRDefault="004B4B77" w:rsidP="00A33C4B">
      <w:pPr>
        <w:pStyle w:val="libNormal"/>
        <w:rPr>
          <w:rtl/>
        </w:rPr>
      </w:pPr>
      <w:r>
        <w:rPr>
          <w:rFonts w:hint="eastAsia"/>
          <w:rtl/>
        </w:rPr>
        <w:t>في</w:t>
      </w:r>
      <w:r w:rsidR="00A33C4B">
        <w:rPr>
          <w:rtl/>
        </w:rPr>
        <w:t xml:space="preserve"> ال</w:t>
      </w:r>
      <w:r w:rsidR="00A36A6A">
        <w:rPr>
          <w:rtl/>
        </w:rPr>
        <w:t>شفاعة</w:t>
      </w:r>
    </w:p>
    <w:p w:rsidR="00D94CCA" w:rsidRDefault="00A33C4B" w:rsidP="00A36A6A">
      <w:pPr>
        <w:pStyle w:val="libNormal"/>
        <w:rPr>
          <w:rtl/>
        </w:rPr>
      </w:pPr>
      <w:r>
        <w:rPr>
          <w:rFonts w:hint="eastAsia"/>
          <w:rtl/>
        </w:rPr>
        <w:t>باب</w:t>
      </w:r>
      <w:r>
        <w:rPr>
          <w:rtl/>
        </w:rPr>
        <w:t xml:space="preserve"> ال</w:t>
      </w:r>
      <w:r w:rsidR="00A36A6A">
        <w:rPr>
          <w:rtl/>
        </w:rPr>
        <w:t>شفاعة</w:t>
      </w:r>
      <w:r>
        <w:rPr>
          <w:rtl/>
        </w:rPr>
        <w:t xml:space="preserve"> </w:t>
      </w:r>
      <w:r w:rsidR="00643081">
        <w:rPr>
          <w:rStyle w:val="libFootnotenumChar"/>
          <w:rtl/>
        </w:rPr>
        <w:t>(1)</w:t>
      </w:r>
      <w:r>
        <w:rPr>
          <w:rtl/>
        </w:rPr>
        <w:t>.</w:t>
      </w:r>
      <w:r w:rsidR="00643081" w:rsidRPr="00643081">
        <w:rPr>
          <w:rStyle w:val="libAlaemChar"/>
          <w:rFonts w:hint="eastAsia"/>
          <w:rtl/>
        </w:rPr>
        <w:t>(</w:t>
      </w:r>
      <w:r w:rsidRPr="00A36A6A">
        <w:rPr>
          <w:rStyle w:val="libAieChar"/>
          <w:rFonts w:hint="eastAsia"/>
          <w:rtl/>
        </w:rPr>
        <w:t>عَس</w:t>
      </w:r>
      <w:r w:rsidRPr="00A36A6A">
        <w:rPr>
          <w:rStyle w:val="libAieChar"/>
          <w:rFonts w:hint="cs"/>
          <w:rtl/>
        </w:rPr>
        <w:t>یٰ</w:t>
      </w:r>
      <w:r w:rsidRPr="00A36A6A">
        <w:rPr>
          <w:rStyle w:val="libAieChar"/>
          <w:rtl/>
        </w:rPr>
        <w:t xml:space="preserve"> أَنْ </w:t>
      </w:r>
      <w:r w:rsidRPr="00A36A6A">
        <w:rPr>
          <w:rStyle w:val="libAieChar"/>
          <w:rFonts w:hint="cs"/>
          <w:rtl/>
        </w:rPr>
        <w:t>یَ</w:t>
      </w:r>
      <w:r w:rsidRPr="00A36A6A">
        <w:rPr>
          <w:rStyle w:val="libAieChar"/>
          <w:rFonts w:hint="eastAsia"/>
          <w:rtl/>
        </w:rPr>
        <w:t>بْعَثَکَ</w:t>
      </w:r>
      <w:r w:rsidRPr="00A36A6A">
        <w:rPr>
          <w:rStyle w:val="libAieChar"/>
          <w:rtl/>
        </w:rPr>
        <w:t xml:space="preserve"> رَبُّکَ مَقٰاماً مَحْمُوداً</w:t>
      </w:r>
      <w:r w:rsidR="00643081" w:rsidRPr="00643081">
        <w:rPr>
          <w:rStyle w:val="libAlaemChar"/>
          <w:rtl/>
        </w:rPr>
        <w:t>)</w:t>
      </w:r>
      <w:r w:rsidR="00643081">
        <w:rPr>
          <w:rStyle w:val="libFootnotenumChar"/>
          <w:rtl/>
        </w:rPr>
        <w:t>(2)</w:t>
      </w:r>
      <w:r>
        <w:rPr>
          <w:rtl/>
        </w:rPr>
        <w:t>.</w:t>
      </w:r>
    </w:p>
    <w:p w:rsidR="00D94CCA" w:rsidRDefault="00A33C4B" w:rsidP="00A36A6A">
      <w:pPr>
        <w:pStyle w:val="libNormal"/>
        <w:rPr>
          <w:rtl/>
        </w:rPr>
      </w:pPr>
      <w:r>
        <w:rPr>
          <w:rFonts w:hint="eastAsia"/>
          <w:rtl/>
        </w:rPr>
        <w:t>قال</w:t>
      </w:r>
      <w:r>
        <w:rPr>
          <w:rtl/>
        </w:rPr>
        <w:t xml:space="preserve"> ال</w:t>
      </w:r>
      <w:r w:rsidR="009B6D3C">
        <w:rPr>
          <w:rtl/>
        </w:rPr>
        <w:t>علاّمة</w:t>
      </w:r>
      <w:r>
        <w:rPr>
          <w:rtl/>
        </w:rPr>
        <w:t xml:space="preserve"> </w:t>
      </w:r>
      <w:r w:rsidR="004B4B77">
        <w:rPr>
          <w:rtl/>
        </w:rPr>
        <w:t>في</w:t>
      </w:r>
      <w:r>
        <w:rPr>
          <w:rtl/>
        </w:rPr>
        <w:t xml:space="preserve"> شرحه ع</w:t>
      </w:r>
      <w:r w:rsidR="009B6D3C">
        <w:rPr>
          <w:rtl/>
        </w:rPr>
        <w:t>ل</w:t>
      </w:r>
      <w:r w:rsidR="00A36A6A">
        <w:rPr>
          <w:rFonts w:hint="cs"/>
          <w:rtl/>
        </w:rPr>
        <w:t>ى</w:t>
      </w:r>
      <w:r>
        <w:rPr>
          <w:rtl/>
        </w:rPr>
        <w:t xml:space="preserve"> التجر</w:t>
      </w:r>
      <w:r>
        <w:rPr>
          <w:rFonts w:hint="cs"/>
          <w:rtl/>
        </w:rPr>
        <w:t>ی</w:t>
      </w:r>
      <w:r>
        <w:rPr>
          <w:rFonts w:hint="eastAsia"/>
          <w:rtl/>
        </w:rPr>
        <w:t>د</w:t>
      </w:r>
      <w:r>
        <w:rPr>
          <w:rtl/>
        </w:rPr>
        <w:t>:اتّفقت العلماء ع</w:t>
      </w:r>
      <w:r w:rsidR="009B6D3C">
        <w:rPr>
          <w:rtl/>
        </w:rPr>
        <w:t>ل</w:t>
      </w:r>
      <w:r w:rsidR="00A36A6A">
        <w:rPr>
          <w:rFonts w:hint="cs"/>
          <w:rtl/>
        </w:rPr>
        <w:t>ى</w:t>
      </w:r>
      <w:r>
        <w:rPr>
          <w:rtl/>
        </w:rPr>
        <w:t xml:space="preserve"> ثبوت ال</w:t>
      </w:r>
      <w:r w:rsidR="00A36A6A">
        <w:rPr>
          <w:rtl/>
        </w:rPr>
        <w:t>شفاعة</w:t>
      </w:r>
      <w:r>
        <w:rPr>
          <w:rtl/>
        </w:rPr>
        <w:t xml:space="preserve"> لل</w:t>
      </w:r>
      <w:r w:rsidR="004B4B77">
        <w:rPr>
          <w:rtl/>
        </w:rPr>
        <w:t>نبيّ</w:t>
      </w:r>
      <w:r>
        <w:rPr>
          <w:rtl/>
        </w:rPr>
        <w:t xml:space="preserve"> </w:t>
      </w:r>
      <w:r w:rsidR="00D665AA" w:rsidRPr="00D665AA">
        <w:rPr>
          <w:rStyle w:val="libAlaemChar"/>
          <w:rtl/>
        </w:rPr>
        <w:t>صلى‌الله‌عليه‌وآله‌وسلم</w:t>
      </w:r>
      <w:r>
        <w:rPr>
          <w:rtl/>
        </w:rPr>
        <w:t xml:space="preserve">،قوله </w:t>
      </w:r>
      <w:r w:rsidR="00FC17A3">
        <w:rPr>
          <w:rtl/>
        </w:rPr>
        <w:t>تعالى</w:t>
      </w:r>
      <w:r>
        <w:rPr>
          <w:rtl/>
        </w:rPr>
        <w:t xml:space="preserve">: </w:t>
      </w:r>
      <w:r w:rsidR="00643081" w:rsidRPr="00643081">
        <w:rPr>
          <w:rStyle w:val="libAlaemChar"/>
          <w:rtl/>
        </w:rPr>
        <w:t>(</w:t>
      </w:r>
      <w:r w:rsidRPr="00643081">
        <w:rPr>
          <w:rStyle w:val="libAieChar"/>
          <w:rtl/>
        </w:rPr>
        <w:t>عَس</w:t>
      </w:r>
      <w:r w:rsidRPr="00643081">
        <w:rPr>
          <w:rStyle w:val="libAieChar"/>
          <w:rFonts w:hint="cs"/>
          <w:rtl/>
        </w:rPr>
        <w:t>یٰ</w:t>
      </w:r>
      <w:r w:rsidRPr="00643081">
        <w:rPr>
          <w:rStyle w:val="libAieChar"/>
          <w:rtl/>
        </w:rPr>
        <w:t xml:space="preserve"> أَنْ </w:t>
      </w:r>
      <w:r w:rsidRPr="00643081">
        <w:rPr>
          <w:rStyle w:val="libAieChar"/>
          <w:rFonts w:hint="cs"/>
          <w:rtl/>
        </w:rPr>
        <w:t>یَ</w:t>
      </w:r>
      <w:r w:rsidRPr="00643081">
        <w:rPr>
          <w:rStyle w:val="libAieChar"/>
          <w:rFonts w:hint="eastAsia"/>
          <w:rtl/>
        </w:rPr>
        <w:t>بْعَثَکَ</w:t>
      </w:r>
      <w:r w:rsidRPr="00643081">
        <w:rPr>
          <w:rStyle w:val="libAieChar"/>
          <w:rtl/>
        </w:rPr>
        <w:t xml:space="preserve"> رَبُّکَ مَقٰاماً مَحْمُوداً</w:t>
      </w:r>
      <w:r w:rsidR="00643081" w:rsidRPr="00643081">
        <w:rPr>
          <w:rStyle w:val="libAlaemChar"/>
          <w:rtl/>
        </w:rPr>
        <w:t>)</w:t>
      </w:r>
      <w:r>
        <w:rPr>
          <w:rtl/>
        </w:rPr>
        <w:t xml:space="preserve"> ق</w:t>
      </w:r>
      <w:r>
        <w:rPr>
          <w:rFonts w:hint="cs"/>
          <w:rtl/>
        </w:rPr>
        <w:t>ی</w:t>
      </w:r>
      <w:r>
        <w:rPr>
          <w:rFonts w:hint="eastAsia"/>
          <w:rtl/>
        </w:rPr>
        <w:t>ل</w:t>
      </w:r>
      <w:r>
        <w:rPr>
          <w:rtl/>
        </w:rPr>
        <w:t xml:space="preserve"> انّه ال</w:t>
      </w:r>
      <w:r w:rsidR="00A36A6A">
        <w:rPr>
          <w:rtl/>
        </w:rPr>
        <w:t>شفاعة</w:t>
      </w:r>
      <w:r>
        <w:rPr>
          <w:rtl/>
        </w:rPr>
        <w:t xml:space="preserve"> و اختلفوا فقالت الوع</w:t>
      </w:r>
      <w:r w:rsidR="006926E7">
        <w:rPr>
          <w:rFonts w:hint="cs"/>
          <w:rtl/>
        </w:rPr>
        <w:t>یدي</w:t>
      </w:r>
      <w:r w:rsidR="00A36A6A">
        <w:rPr>
          <w:rFonts w:hint="cs"/>
          <w:rtl/>
        </w:rPr>
        <w:t>ة</w:t>
      </w:r>
      <w:r>
        <w:rPr>
          <w:rtl/>
        </w:rPr>
        <w:t xml:space="preserve"> انّها عبار</w:t>
      </w:r>
      <w:r w:rsidR="00A36A6A">
        <w:rPr>
          <w:rFonts w:hint="cs"/>
          <w:rtl/>
        </w:rPr>
        <w:t>ة</w:t>
      </w:r>
      <w:r>
        <w:rPr>
          <w:rtl/>
        </w:rPr>
        <w:t xml:space="preserve"> عن طلب </w:t>
      </w:r>
      <w:r w:rsidR="004B4B77">
        <w:rPr>
          <w:rtl/>
        </w:rPr>
        <w:t>زیادة</w:t>
      </w:r>
      <w:r>
        <w:rPr>
          <w:rtl/>
        </w:rPr>
        <w:t xml:space="preserve"> المنافع للمؤمن</w:t>
      </w:r>
      <w:r>
        <w:rPr>
          <w:rFonts w:hint="cs"/>
          <w:rtl/>
        </w:rPr>
        <w:t>ی</w:t>
      </w:r>
      <w:r>
        <w:rPr>
          <w:rFonts w:hint="eastAsia"/>
          <w:rtl/>
        </w:rPr>
        <w:t>ن</w:t>
      </w:r>
      <w:r>
        <w:rPr>
          <w:rtl/>
        </w:rPr>
        <w:t xml:space="preserve"> المستح</w:t>
      </w:r>
      <w:r>
        <w:rPr>
          <w:rFonts w:hint="eastAsia"/>
          <w:rtl/>
        </w:rPr>
        <w:t>ق</w:t>
      </w:r>
      <w:r>
        <w:rPr>
          <w:rFonts w:hint="cs"/>
          <w:rtl/>
        </w:rPr>
        <w:t>ی</w:t>
      </w:r>
      <w:r>
        <w:rPr>
          <w:rFonts w:hint="eastAsia"/>
          <w:rtl/>
        </w:rPr>
        <w:t>ن</w:t>
      </w:r>
      <w:r>
        <w:rPr>
          <w:rtl/>
        </w:rPr>
        <w:t xml:space="preserve"> للثواب،و ذهب التفض</w:t>
      </w:r>
      <w:r>
        <w:rPr>
          <w:rFonts w:hint="cs"/>
          <w:rtl/>
        </w:rPr>
        <w:t>ی</w:t>
      </w:r>
      <w:r w:rsidR="009B6D3C">
        <w:rPr>
          <w:rFonts w:hint="eastAsia"/>
          <w:rtl/>
        </w:rPr>
        <w:t>لي</w:t>
      </w:r>
      <w:r w:rsidR="00A36A6A">
        <w:rPr>
          <w:rFonts w:hint="cs"/>
          <w:rtl/>
        </w:rPr>
        <w:t>ة</w:t>
      </w:r>
      <w:r>
        <w:rPr>
          <w:rtl/>
        </w:rPr>
        <w:t xml:space="preserve"> </w:t>
      </w:r>
      <w:r w:rsidR="003261A0">
        <w:rPr>
          <w:rtl/>
        </w:rPr>
        <w:t>الى</w:t>
      </w:r>
      <w:r>
        <w:rPr>
          <w:rtl/>
        </w:rPr>
        <w:t xml:space="preserve"> انّ ال</w:t>
      </w:r>
      <w:r w:rsidR="00A36A6A">
        <w:rPr>
          <w:rtl/>
        </w:rPr>
        <w:t>شفاعة</w:t>
      </w:r>
      <w:r>
        <w:rPr>
          <w:rtl/>
        </w:rPr>
        <w:t xml:space="preserve"> للفسّاق من هذه ال</w:t>
      </w:r>
      <w:r w:rsidR="009B6D3C">
        <w:rPr>
          <w:rtl/>
        </w:rPr>
        <w:t>أمّة</w:t>
      </w:r>
      <w:r>
        <w:rPr>
          <w:rtl/>
        </w:rPr>
        <w:t xml:space="preserve"> </w:t>
      </w:r>
      <w:r w:rsidR="004B4B77">
        <w:rPr>
          <w:rtl/>
        </w:rPr>
        <w:t>في</w:t>
      </w:r>
      <w:r>
        <w:rPr>
          <w:rtl/>
        </w:rPr>
        <w:t xml:space="preserve"> إسقاط عقابهم و هو الحقّ...الخ </w:t>
      </w:r>
      <w:r w:rsidR="00643081">
        <w:rPr>
          <w:rStyle w:val="libFootnotenumChar"/>
          <w:rtl/>
        </w:rPr>
        <w:t>(3)</w:t>
      </w:r>
      <w:r>
        <w:rPr>
          <w:rtl/>
        </w:rPr>
        <w:t>.</w:t>
      </w:r>
    </w:p>
    <w:p w:rsidR="00D94CCA" w:rsidRDefault="00A33C4B" w:rsidP="00A36A6A">
      <w:pPr>
        <w:pStyle w:val="libNormal"/>
        <w:rPr>
          <w:rtl/>
        </w:rPr>
      </w:pPr>
      <w:r w:rsidRPr="00A36A6A">
        <w:rPr>
          <w:rStyle w:val="libBold1Char"/>
          <w:rFonts w:hint="eastAsia"/>
          <w:rtl/>
        </w:rPr>
        <w:t>الاختصاص</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ما من أهل ب</w:t>
      </w:r>
      <w:r>
        <w:rPr>
          <w:rFonts w:hint="cs"/>
          <w:rtl/>
        </w:rPr>
        <w:t>ی</w:t>
      </w:r>
      <w:r>
        <w:rPr>
          <w:rFonts w:hint="eastAsia"/>
          <w:rtl/>
        </w:rPr>
        <w:t>ت</w:t>
      </w:r>
      <w:r>
        <w:rPr>
          <w:rtl/>
        </w:rPr>
        <w:t xml:space="preserve"> </w:t>
      </w:r>
      <w:r>
        <w:rPr>
          <w:rFonts w:hint="cs"/>
          <w:rtl/>
        </w:rPr>
        <w:t>ی</w:t>
      </w:r>
      <w:r>
        <w:rPr>
          <w:rFonts w:hint="eastAsia"/>
          <w:rtl/>
        </w:rPr>
        <w:t>دخل</w:t>
      </w:r>
      <w:r>
        <w:rPr>
          <w:rtl/>
        </w:rPr>
        <w:t xml:space="preserve"> واحد منهم ال</w:t>
      </w:r>
      <w:r w:rsidR="009B6D3C">
        <w:rPr>
          <w:rtl/>
        </w:rPr>
        <w:t>جنة</w:t>
      </w:r>
      <w:r>
        <w:rPr>
          <w:rtl/>
        </w:rPr>
        <w:t xml:space="preserve"> الاّ دخلوا أج</w:t>
      </w:r>
      <w:r w:rsidR="004B4B77">
        <w:rPr>
          <w:rtl/>
        </w:rPr>
        <w:t>معي</w:t>
      </w:r>
      <w:r>
        <w:rPr>
          <w:rFonts w:hint="eastAsia"/>
          <w:rtl/>
        </w:rPr>
        <w:t>ن</w:t>
      </w:r>
      <w:r>
        <w:rPr>
          <w:rtl/>
        </w:rPr>
        <w:t xml:space="preserve"> ال</w:t>
      </w:r>
      <w:r w:rsidR="009B6D3C">
        <w:rPr>
          <w:rtl/>
        </w:rPr>
        <w:t>جنة</w:t>
      </w:r>
      <w:r>
        <w:rPr>
          <w:rtl/>
        </w:rPr>
        <w:t>،ق</w:t>
      </w:r>
      <w:r>
        <w:rPr>
          <w:rFonts w:hint="cs"/>
          <w:rtl/>
        </w:rPr>
        <w:t>ی</w:t>
      </w:r>
      <w:r>
        <w:rPr>
          <w:rFonts w:hint="eastAsia"/>
          <w:rtl/>
        </w:rPr>
        <w:t>ل</w:t>
      </w:r>
      <w:r>
        <w:rPr>
          <w:rtl/>
        </w:rPr>
        <w:t>:و ک</w:t>
      </w:r>
      <w:r>
        <w:rPr>
          <w:rFonts w:hint="cs"/>
          <w:rtl/>
        </w:rPr>
        <w:t>ی</w:t>
      </w:r>
      <w:r>
        <w:rPr>
          <w:rFonts w:hint="eastAsia"/>
          <w:rtl/>
        </w:rPr>
        <w:t>ف</w:t>
      </w:r>
      <w:r>
        <w:rPr>
          <w:rtl/>
        </w:rPr>
        <w:t xml:space="preserve"> ذلک؟قال:</w:t>
      </w:r>
      <w:r>
        <w:rPr>
          <w:rFonts w:hint="cs"/>
          <w:rtl/>
        </w:rPr>
        <w:t>ی</w:t>
      </w:r>
      <w:r>
        <w:rPr>
          <w:rFonts w:hint="eastAsia"/>
          <w:rtl/>
        </w:rPr>
        <w:t>شفع</w:t>
      </w:r>
      <w:r>
        <w:rPr>
          <w:rtl/>
        </w:rPr>
        <w:t xml:space="preserve"> </w:t>
      </w:r>
      <w:r w:rsidR="004B4B77">
        <w:rPr>
          <w:rtl/>
        </w:rPr>
        <w:t>في</w:t>
      </w:r>
      <w:r>
        <w:rPr>
          <w:rFonts w:hint="eastAsia"/>
          <w:rtl/>
        </w:rPr>
        <w:t>هم</w:t>
      </w:r>
      <w:r>
        <w:rPr>
          <w:rtl/>
        </w:rPr>
        <w:t xml:space="preserve"> </w:t>
      </w:r>
      <w:r w:rsidR="004B4B77">
        <w:rPr>
          <w:rtl/>
        </w:rPr>
        <w:t>في</w:t>
      </w:r>
      <w:r>
        <w:rPr>
          <w:rFonts w:hint="eastAsia"/>
          <w:rtl/>
        </w:rPr>
        <w:t>شفّع</w:t>
      </w:r>
      <w:r>
        <w:rPr>
          <w:rtl/>
        </w:rPr>
        <w:t xml:space="preserve"> حتّ</w:t>
      </w:r>
      <w:r>
        <w:rPr>
          <w:rFonts w:hint="cs"/>
          <w:rtl/>
        </w:rPr>
        <w:t>ی</w:t>
      </w:r>
      <w:r>
        <w:rPr>
          <w:rtl/>
        </w:rPr>
        <w:t xml:space="preserve"> الخادم </w:t>
      </w:r>
      <w:r w:rsidR="004B4B77">
        <w:rPr>
          <w:rtl/>
        </w:rPr>
        <w:t>في</w:t>
      </w:r>
      <w:r>
        <w:rPr>
          <w:rFonts w:hint="eastAsia"/>
          <w:rtl/>
        </w:rPr>
        <w:t>قول</w:t>
      </w:r>
      <w:r>
        <w:rPr>
          <w:rtl/>
        </w:rPr>
        <w:t>:</w:t>
      </w:r>
      <w:r>
        <w:rPr>
          <w:rFonts w:hint="cs"/>
          <w:rtl/>
        </w:rPr>
        <w:t>ی</w:t>
      </w:r>
      <w:r>
        <w:rPr>
          <w:rFonts w:hint="eastAsia"/>
          <w:rtl/>
        </w:rPr>
        <w:t>ا</w:t>
      </w:r>
      <w:r>
        <w:rPr>
          <w:rtl/>
        </w:rPr>
        <w:t xml:space="preserve"> ربّ خو</w:t>
      </w:r>
      <w:r>
        <w:rPr>
          <w:rFonts w:hint="cs"/>
          <w:rtl/>
        </w:rPr>
        <w:t>ی</w:t>
      </w:r>
      <w:r>
        <w:rPr>
          <w:rFonts w:hint="eastAsia"/>
          <w:rtl/>
        </w:rPr>
        <w:t>دمت</w:t>
      </w:r>
      <w:r w:rsidR="00A36A6A">
        <w:rPr>
          <w:rFonts w:hint="cs"/>
          <w:rtl/>
        </w:rPr>
        <w:t>ي</w:t>
      </w:r>
      <w:r>
        <w:rPr>
          <w:rtl/>
        </w:rPr>
        <w:t xml:space="preserve"> کانت تق</w:t>
      </w:r>
      <w:r>
        <w:rPr>
          <w:rFonts w:hint="cs"/>
          <w:rtl/>
        </w:rPr>
        <w:t>ی</w:t>
      </w:r>
      <w:r>
        <w:rPr>
          <w:rFonts w:hint="eastAsia"/>
          <w:rtl/>
        </w:rPr>
        <w:t>ن</w:t>
      </w:r>
      <w:r w:rsidR="00A36A6A">
        <w:rPr>
          <w:rFonts w:hint="cs"/>
          <w:rtl/>
        </w:rPr>
        <w:t>ي</w:t>
      </w:r>
      <w:r>
        <w:rPr>
          <w:rtl/>
        </w:rPr>
        <w:t xml:space="preserve"> الحرّ و القرّ </w:t>
      </w:r>
      <w:r w:rsidR="004B4B77">
        <w:rPr>
          <w:rtl/>
        </w:rPr>
        <w:t>في</w:t>
      </w:r>
      <w:r>
        <w:rPr>
          <w:rFonts w:hint="eastAsia"/>
          <w:rtl/>
        </w:rPr>
        <w:t>شفع</w:t>
      </w:r>
      <w:r>
        <w:rPr>
          <w:rtl/>
        </w:rPr>
        <w:t xml:space="preserve"> </w:t>
      </w:r>
      <w:r w:rsidR="004B4B77">
        <w:rPr>
          <w:rtl/>
        </w:rPr>
        <w:t>في</w:t>
      </w:r>
      <w:r>
        <w:rPr>
          <w:rFonts w:hint="eastAsia"/>
          <w:rtl/>
        </w:rPr>
        <w:t>ها</w:t>
      </w:r>
      <w:r>
        <w:rPr>
          <w:rtl/>
        </w:rPr>
        <w:t xml:space="preserve"> </w:t>
      </w:r>
      <w:r w:rsidR="00643081">
        <w:rPr>
          <w:rStyle w:val="libFootnotenumChar"/>
          <w:rtl/>
        </w:rPr>
        <w:t>(4)</w:t>
      </w:r>
      <w:r>
        <w:rPr>
          <w:rtl/>
        </w:rPr>
        <w:t>.</w:t>
      </w:r>
    </w:p>
    <w:p w:rsidR="00D94CCA" w:rsidRDefault="00A33C4B" w:rsidP="00A36A6A">
      <w:pPr>
        <w:pStyle w:val="libNormal"/>
        <w:rPr>
          <w:rtl/>
        </w:rPr>
      </w:pPr>
      <w:r w:rsidRPr="00A36A6A">
        <w:rPr>
          <w:rStyle w:val="libBold1Char"/>
          <w:rFonts w:hint="eastAsia"/>
          <w:rtl/>
        </w:rPr>
        <w:t>کت</w:t>
      </w:r>
      <w:r w:rsidR="00A36A6A" w:rsidRPr="00A36A6A">
        <w:rPr>
          <w:rStyle w:val="libBold1Char"/>
          <w:rFonts w:hint="cs"/>
          <w:rtl/>
        </w:rPr>
        <w:t>ا</w:t>
      </w:r>
      <w:r w:rsidR="004B4B77" w:rsidRPr="00A36A6A">
        <w:rPr>
          <w:rStyle w:val="libBold1Char"/>
          <w:rFonts w:hint="eastAsia"/>
          <w:rtl/>
        </w:rPr>
        <w:t>بي</w:t>
      </w:r>
      <w:r w:rsidRPr="00A36A6A">
        <w:rPr>
          <w:rStyle w:val="libBold1Char"/>
          <w:rtl/>
        </w:rPr>
        <w:t xml:space="preserve"> الحس</w:t>
      </w:r>
      <w:r w:rsidRPr="00A36A6A">
        <w:rPr>
          <w:rStyle w:val="libBold1Char"/>
          <w:rFonts w:hint="cs"/>
          <w:rtl/>
        </w:rPr>
        <w:t>ی</w:t>
      </w:r>
      <w:r w:rsidRPr="00A36A6A">
        <w:rPr>
          <w:rStyle w:val="libBold1Char"/>
          <w:rFonts w:hint="eastAsia"/>
          <w:rtl/>
        </w:rPr>
        <w:t>ن</w:t>
      </w:r>
      <w:r w:rsidRPr="00A36A6A">
        <w:rPr>
          <w:rStyle w:val="libBold1Char"/>
          <w:rtl/>
        </w:rPr>
        <w:t xml:space="preserve"> بن سع</w:t>
      </w:r>
      <w:r w:rsidRPr="00A36A6A">
        <w:rPr>
          <w:rStyle w:val="libBold1Char"/>
          <w:rFonts w:hint="cs"/>
          <w:rtl/>
        </w:rPr>
        <w:t>ی</w:t>
      </w:r>
      <w:r w:rsidRPr="00A36A6A">
        <w:rPr>
          <w:rStyle w:val="libBold1Char"/>
          <w:rFonts w:hint="eastAsia"/>
          <w:rtl/>
        </w:rPr>
        <w:t>د</w:t>
      </w:r>
      <w:r>
        <w:rPr>
          <w:rtl/>
        </w:rPr>
        <w:t xml:space="preserve">:عن حمران قال:سمعت أبا جعفر </w:t>
      </w:r>
      <w:r w:rsidR="00D665AA" w:rsidRPr="00D665AA">
        <w:rPr>
          <w:rStyle w:val="libAlaemChar"/>
          <w:rtl/>
        </w:rPr>
        <w:t>عليه‌السلام</w:t>
      </w:r>
      <w:r>
        <w:rPr>
          <w:rtl/>
        </w:rPr>
        <w:t xml:space="preserve"> </w:t>
      </w:r>
      <w:r>
        <w:rPr>
          <w:rFonts w:hint="cs"/>
          <w:rtl/>
        </w:rPr>
        <w:t>ی</w:t>
      </w:r>
      <w:r>
        <w:rPr>
          <w:rFonts w:hint="eastAsia"/>
          <w:rtl/>
        </w:rPr>
        <w:t>قول</w:t>
      </w:r>
      <w:r>
        <w:rPr>
          <w:rtl/>
        </w:rPr>
        <w:t>: انّ الکفّار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36A6A">
        <w:rPr>
          <w:rStyle w:val="libFootnote0Char"/>
          <w:rFonts w:hint="cs"/>
          <w:rtl/>
        </w:rPr>
        <w:t xml:space="preserve"> ق:3/55/297،ج:8/29.</w:t>
      </w:r>
    </w:p>
    <w:p w:rsidR="00643081" w:rsidRPr="00643081" w:rsidRDefault="00643081" w:rsidP="00643081">
      <w:pPr>
        <w:pStyle w:val="libLine"/>
        <w:rPr>
          <w:rStyle w:val="libFootnote0Char"/>
          <w:rtl/>
        </w:rPr>
      </w:pPr>
      <w:r w:rsidRPr="00643081">
        <w:rPr>
          <w:rStyle w:val="libFootnote0Char"/>
          <w:rFonts w:hint="eastAsia"/>
          <w:rtl/>
        </w:rPr>
        <w:t>(2)</w:t>
      </w:r>
      <w:r w:rsidR="00A36A6A">
        <w:rPr>
          <w:rStyle w:val="libFootnote0Char"/>
          <w:rFonts w:hint="cs"/>
          <w:rtl/>
        </w:rPr>
        <w:t xml:space="preserve"> سورة الاسراء/الآية79.</w:t>
      </w:r>
    </w:p>
    <w:p w:rsidR="00643081" w:rsidRPr="00643081" w:rsidRDefault="00643081" w:rsidP="00643081">
      <w:pPr>
        <w:pStyle w:val="libLine"/>
        <w:rPr>
          <w:rStyle w:val="libFootnote0Char"/>
          <w:rtl/>
        </w:rPr>
      </w:pPr>
      <w:r w:rsidRPr="00643081">
        <w:rPr>
          <w:rStyle w:val="libFootnote0Char"/>
          <w:rFonts w:hint="eastAsia"/>
          <w:rtl/>
        </w:rPr>
        <w:t>(3)</w:t>
      </w:r>
      <w:r w:rsidR="00A36A6A">
        <w:rPr>
          <w:rStyle w:val="libFootnote0Char"/>
          <w:rFonts w:hint="cs"/>
          <w:rtl/>
        </w:rPr>
        <w:t xml:space="preserve"> ق:3/55/307،ج:8/61.</w:t>
      </w:r>
    </w:p>
    <w:p w:rsidR="00643081" w:rsidRDefault="00643081" w:rsidP="00643081">
      <w:pPr>
        <w:pStyle w:val="libLine"/>
        <w:rPr>
          <w:rtl/>
        </w:rPr>
      </w:pPr>
      <w:r w:rsidRPr="00643081">
        <w:rPr>
          <w:rStyle w:val="libFootnote0Char"/>
          <w:rFonts w:hint="eastAsia"/>
          <w:rtl/>
        </w:rPr>
        <w:t>(4)</w:t>
      </w:r>
      <w:r w:rsidR="00A36A6A">
        <w:rPr>
          <w:rStyle w:val="libFootnote0Char"/>
          <w:rFonts w:hint="cs"/>
          <w:rtl/>
        </w:rPr>
        <w:t xml:space="preserve"> ق:3/55/305،ج:8/56.</w:t>
      </w:r>
    </w:p>
    <w:p w:rsidR="00643081" w:rsidRDefault="00643081" w:rsidP="00A33C4B">
      <w:pPr>
        <w:pStyle w:val="libNormal"/>
        <w:rPr>
          <w:rtl/>
        </w:rPr>
      </w:pPr>
      <w:r>
        <w:rPr>
          <w:rFonts w:hint="eastAsia"/>
          <w:rtl/>
        </w:rPr>
        <w:br w:type="page"/>
      </w:r>
    </w:p>
    <w:p w:rsidR="00D94CCA" w:rsidRDefault="00A33C4B" w:rsidP="00A36A6A">
      <w:pPr>
        <w:pStyle w:val="libNormal0"/>
        <w:rPr>
          <w:rtl/>
        </w:rPr>
      </w:pPr>
      <w:r>
        <w:rPr>
          <w:rFonts w:hint="eastAsia"/>
          <w:rtl/>
        </w:rPr>
        <w:lastRenderedPageBreak/>
        <w:t>و</w:t>
      </w:r>
      <w:r>
        <w:rPr>
          <w:rtl/>
        </w:rPr>
        <w:t xml:space="preserve"> المشرک</w:t>
      </w:r>
      <w:r>
        <w:rPr>
          <w:rFonts w:hint="cs"/>
          <w:rtl/>
        </w:rPr>
        <w:t>ی</w:t>
      </w:r>
      <w:r>
        <w:rPr>
          <w:rFonts w:hint="eastAsia"/>
          <w:rtl/>
        </w:rPr>
        <w:t>ن</w:t>
      </w:r>
      <w:r>
        <w:rPr>
          <w:rtl/>
        </w:rPr>
        <w:t xml:space="preserve"> </w:t>
      </w:r>
      <w:r>
        <w:rPr>
          <w:rFonts w:hint="cs"/>
          <w:rtl/>
        </w:rPr>
        <w:t>ی</w:t>
      </w:r>
      <w:r>
        <w:rPr>
          <w:rFonts w:hint="eastAsia"/>
          <w:rtl/>
        </w:rPr>
        <w:t>رون</w:t>
      </w:r>
      <w:r>
        <w:rPr>
          <w:rtl/>
        </w:rPr>
        <w:t xml:space="preserve"> أهل الت</w:t>
      </w:r>
      <w:r w:rsidR="0083560A">
        <w:rPr>
          <w:rtl/>
        </w:rPr>
        <w:t>وحي</w:t>
      </w:r>
      <w:r>
        <w:rPr>
          <w:rFonts w:hint="eastAsia"/>
          <w:rtl/>
        </w:rPr>
        <w:t>د</w:t>
      </w:r>
      <w:r>
        <w:rPr>
          <w:rtl/>
        </w:rPr>
        <w:t xml:space="preserve"> </w:t>
      </w:r>
      <w:r w:rsidR="004B4B77">
        <w:rPr>
          <w:rtl/>
        </w:rPr>
        <w:t>في</w:t>
      </w:r>
      <w:r>
        <w:rPr>
          <w:rtl/>
        </w:rPr>
        <w:t xml:space="preserve"> النار </w:t>
      </w:r>
      <w:r w:rsidR="004B4B77">
        <w:rPr>
          <w:rtl/>
        </w:rPr>
        <w:t>في</w:t>
      </w:r>
      <w:r>
        <w:rPr>
          <w:rFonts w:hint="eastAsia"/>
          <w:rtl/>
        </w:rPr>
        <w:t>قولون</w:t>
      </w:r>
      <w:r>
        <w:rPr>
          <w:rtl/>
        </w:rPr>
        <w:t>:ما نر</w:t>
      </w:r>
      <w:r>
        <w:rPr>
          <w:rFonts w:hint="cs"/>
          <w:rtl/>
        </w:rPr>
        <w:t>ی</w:t>
      </w:r>
      <w:r>
        <w:rPr>
          <w:rtl/>
        </w:rPr>
        <w:t xml:space="preserve"> ت</w:t>
      </w:r>
      <w:r w:rsidR="0083560A">
        <w:rPr>
          <w:rtl/>
        </w:rPr>
        <w:t>وحي</w:t>
      </w:r>
      <w:r>
        <w:rPr>
          <w:rFonts w:hint="eastAsia"/>
          <w:rtl/>
        </w:rPr>
        <w:t>دکم</w:t>
      </w:r>
      <w:r>
        <w:rPr>
          <w:rtl/>
        </w:rPr>
        <w:t xml:space="preserve"> أغن</w:t>
      </w:r>
      <w:r>
        <w:rPr>
          <w:rFonts w:hint="cs"/>
          <w:rtl/>
        </w:rPr>
        <w:t>ی</w:t>
      </w:r>
      <w:r>
        <w:rPr>
          <w:rtl/>
        </w:rPr>
        <w:t xml:space="preserve"> عنکم ش</w:t>
      </w:r>
      <w:r>
        <w:rPr>
          <w:rFonts w:hint="cs"/>
          <w:rtl/>
        </w:rPr>
        <w:t>ی</w:t>
      </w:r>
      <w:r>
        <w:rPr>
          <w:rFonts w:hint="eastAsia"/>
          <w:rtl/>
        </w:rPr>
        <w:t>ئا</w:t>
      </w:r>
      <w:r>
        <w:rPr>
          <w:rtl/>
        </w:rPr>
        <w:t xml:space="preserve"> و ما أنتم و نحن الاّ سواء،قال:</w:t>
      </w:r>
      <w:r w:rsidR="004B4B77">
        <w:rPr>
          <w:rtl/>
        </w:rPr>
        <w:t>في</w:t>
      </w:r>
      <w:r>
        <w:rPr>
          <w:rFonts w:hint="eastAsia"/>
          <w:rtl/>
        </w:rPr>
        <w:t>أنف</w:t>
      </w:r>
      <w:r>
        <w:rPr>
          <w:rtl/>
        </w:rPr>
        <w:t xml:space="preserve"> لهم الربّ(عزّ و جلّ)</w:t>
      </w:r>
      <w:r w:rsidR="004B4B77">
        <w:rPr>
          <w:rtl/>
        </w:rPr>
        <w:t>في</w:t>
      </w:r>
      <w:r>
        <w:rPr>
          <w:rFonts w:hint="eastAsia"/>
          <w:rtl/>
        </w:rPr>
        <w:t>قول</w:t>
      </w:r>
      <w:r>
        <w:rPr>
          <w:rtl/>
        </w:rPr>
        <w:t xml:space="preserve"> لل</w:t>
      </w:r>
      <w:r w:rsidR="00B80428">
        <w:rPr>
          <w:rtl/>
        </w:rPr>
        <w:t>ملائکة</w:t>
      </w:r>
      <w:r>
        <w:rPr>
          <w:rtl/>
        </w:rPr>
        <w:t>:</w:t>
      </w:r>
      <w:r>
        <w:rPr>
          <w:rFonts w:hint="eastAsia"/>
          <w:rtl/>
        </w:rPr>
        <w:t>اشفعوا،</w:t>
      </w:r>
      <w:r w:rsidR="004B4B77">
        <w:rPr>
          <w:rFonts w:hint="eastAsia"/>
          <w:rtl/>
        </w:rPr>
        <w:t>في</w:t>
      </w:r>
      <w:r>
        <w:rPr>
          <w:rFonts w:hint="eastAsia"/>
          <w:rtl/>
        </w:rPr>
        <w:t>شفعون</w:t>
      </w:r>
      <w:r>
        <w:rPr>
          <w:rtl/>
        </w:rPr>
        <w:t xml:space="preserve"> لمن شاء اللّه،و </w:t>
      </w:r>
      <w:r>
        <w:rPr>
          <w:rFonts w:hint="cs"/>
          <w:rtl/>
        </w:rPr>
        <w:t>ی</w:t>
      </w:r>
      <w:r>
        <w:rPr>
          <w:rFonts w:hint="eastAsia"/>
          <w:rtl/>
        </w:rPr>
        <w:t>قول</w:t>
      </w:r>
      <w:r>
        <w:rPr>
          <w:rtl/>
        </w:rPr>
        <w:t xml:space="preserve"> للمؤمن</w:t>
      </w:r>
      <w:r>
        <w:rPr>
          <w:rFonts w:hint="cs"/>
          <w:rtl/>
        </w:rPr>
        <w:t>ی</w:t>
      </w:r>
      <w:r>
        <w:rPr>
          <w:rFonts w:hint="eastAsia"/>
          <w:rtl/>
        </w:rPr>
        <w:t>ن</w:t>
      </w:r>
      <w:r>
        <w:rPr>
          <w:rtl/>
        </w:rPr>
        <w:t xml:space="preserve"> مثل ذلک حتّ</w:t>
      </w:r>
      <w:r>
        <w:rPr>
          <w:rFonts w:hint="cs"/>
          <w:rtl/>
        </w:rPr>
        <w:t>ی</w:t>
      </w:r>
      <w:r>
        <w:rPr>
          <w:rtl/>
        </w:rPr>
        <w:t xml:space="preserve"> إذا لم </w:t>
      </w:r>
      <w:r>
        <w:rPr>
          <w:rFonts w:hint="cs"/>
          <w:rtl/>
        </w:rPr>
        <w:t>ی</w:t>
      </w:r>
      <w:r>
        <w:rPr>
          <w:rFonts w:hint="eastAsia"/>
          <w:rtl/>
        </w:rPr>
        <w:t>بق</w:t>
      </w:r>
      <w:r>
        <w:rPr>
          <w:rtl/>
        </w:rPr>
        <w:t xml:space="preserve"> أحد تب</w:t>
      </w:r>
      <w:r w:rsidR="006926E7">
        <w:rPr>
          <w:rtl/>
        </w:rPr>
        <w:t>لغة</w:t>
      </w:r>
      <w:r>
        <w:rPr>
          <w:rtl/>
        </w:rPr>
        <w:t xml:space="preserve"> ال</w:t>
      </w:r>
      <w:r w:rsidR="00A36A6A">
        <w:rPr>
          <w:rtl/>
        </w:rPr>
        <w:t>شفاعة</w:t>
      </w:r>
      <w:r>
        <w:rPr>
          <w:rtl/>
        </w:rPr>
        <w:t xml:space="preserve"> قال تبارک و </w:t>
      </w:r>
      <w:r w:rsidR="00FC17A3">
        <w:rPr>
          <w:rtl/>
        </w:rPr>
        <w:t>تعالى</w:t>
      </w:r>
      <w:r>
        <w:rPr>
          <w:rtl/>
        </w:rPr>
        <w:t>:أنا أرحم الراحم</w:t>
      </w:r>
      <w:r>
        <w:rPr>
          <w:rFonts w:hint="cs"/>
          <w:rtl/>
        </w:rPr>
        <w:t>ی</w:t>
      </w:r>
      <w:r>
        <w:rPr>
          <w:rFonts w:hint="eastAsia"/>
          <w:rtl/>
        </w:rPr>
        <w:t>ن</w:t>
      </w:r>
      <w:r>
        <w:rPr>
          <w:rtl/>
        </w:rPr>
        <w:t xml:space="preserve"> اخرجوا برحمت</w:t>
      </w:r>
      <w:r>
        <w:rPr>
          <w:rFonts w:hint="cs"/>
          <w:rtl/>
        </w:rPr>
        <w:t>ی</w:t>
      </w:r>
      <w:r>
        <w:rPr>
          <w:rFonts w:hint="eastAsia"/>
          <w:rtl/>
        </w:rPr>
        <w:t>،</w:t>
      </w:r>
      <w:r w:rsidR="004B4B77">
        <w:rPr>
          <w:rFonts w:hint="eastAsia"/>
          <w:rtl/>
        </w:rPr>
        <w:t>في</w:t>
      </w:r>
      <w:r>
        <w:rPr>
          <w:rFonts w:hint="eastAsia"/>
          <w:rtl/>
        </w:rPr>
        <w:t>خرجون</w:t>
      </w:r>
      <w:r>
        <w:rPr>
          <w:rtl/>
        </w:rPr>
        <w:t xml:space="preserve"> کما </w:t>
      </w:r>
      <w:r>
        <w:rPr>
          <w:rFonts w:hint="cs"/>
          <w:rtl/>
        </w:rPr>
        <w:t>ی</w:t>
      </w:r>
      <w:r>
        <w:rPr>
          <w:rFonts w:hint="eastAsia"/>
          <w:rtl/>
        </w:rPr>
        <w:t>خرج</w:t>
      </w:r>
      <w:r>
        <w:rPr>
          <w:rtl/>
        </w:rPr>
        <w:t xml:space="preserve"> الفراش،قال:ثمّ قال أبو جعفر </w:t>
      </w:r>
      <w:r w:rsidR="00D665AA" w:rsidRPr="00D665AA">
        <w:rPr>
          <w:rStyle w:val="libAlaemChar"/>
          <w:rtl/>
        </w:rPr>
        <w:t>عليه‌السلام</w:t>
      </w:r>
      <w:r>
        <w:rPr>
          <w:rtl/>
        </w:rPr>
        <w:t>:ثمّ مدّت العمد و أعمدت ع</w:t>
      </w:r>
      <w:r w:rsidR="009B6D3C">
        <w:rPr>
          <w:rtl/>
        </w:rPr>
        <w:t>لي</w:t>
      </w:r>
      <w:r>
        <w:rPr>
          <w:rFonts w:hint="eastAsia"/>
          <w:rtl/>
        </w:rPr>
        <w:t>هم</w:t>
      </w:r>
      <w:r>
        <w:rPr>
          <w:rtl/>
        </w:rPr>
        <w:t xml:space="preserve"> و کان و اللّه الخلود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الصفح عن ال</w:t>
      </w:r>
      <w:r w:rsidR="00CA70AC">
        <w:rPr>
          <w:rtl/>
        </w:rPr>
        <w:t>شیعة</w:t>
      </w:r>
      <w:r>
        <w:rPr>
          <w:rtl/>
        </w:rPr>
        <w:t xml:space="preserve"> و </w:t>
      </w:r>
      <w:r w:rsidR="00A36A6A">
        <w:rPr>
          <w:rtl/>
        </w:rPr>
        <w:t>شفاعة</w:t>
      </w:r>
      <w:r>
        <w:rPr>
          <w:rtl/>
        </w:rPr>
        <w:t xml:space="preserve"> أئمّتهم </w:t>
      </w:r>
      <w:r w:rsidR="004B4B77">
        <w:rPr>
          <w:rtl/>
        </w:rPr>
        <w:t>في</w:t>
      </w:r>
      <w:r>
        <w:rPr>
          <w:rFonts w:hint="eastAsia"/>
          <w:rtl/>
        </w:rPr>
        <w:t>هم</w:t>
      </w:r>
      <w:r>
        <w:rPr>
          <w:rtl/>
        </w:rPr>
        <w:t xml:space="preserve"> </w:t>
      </w:r>
      <w:r w:rsidR="00643081">
        <w:rPr>
          <w:rStyle w:val="libFootnotenumChar"/>
          <w:rtl/>
        </w:rPr>
        <w:t>(2)</w:t>
      </w:r>
      <w:r>
        <w:rPr>
          <w:rtl/>
        </w:rPr>
        <w:t>.</w:t>
      </w:r>
    </w:p>
    <w:p w:rsidR="00D94CCA" w:rsidRDefault="00A33C4B" w:rsidP="00A36A6A">
      <w:pPr>
        <w:pStyle w:val="libNormal"/>
        <w:rPr>
          <w:rtl/>
        </w:rPr>
      </w:pPr>
      <w:r>
        <w:rPr>
          <w:rFonts w:hint="eastAsia"/>
          <w:rtl/>
        </w:rPr>
        <w:t>قال</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رجلان لا تنالهما شفاعت</w:t>
      </w:r>
      <w:r w:rsidR="00A36A6A">
        <w:rPr>
          <w:rFonts w:hint="cs"/>
          <w:rtl/>
        </w:rPr>
        <w:t>ي</w:t>
      </w:r>
      <w:r>
        <w:rPr>
          <w:rtl/>
        </w:rPr>
        <w:t xml:space="preserve">:سلطان عسوف غشوم،و غال </w:t>
      </w:r>
      <w:r w:rsidR="004B4B77">
        <w:rPr>
          <w:rtl/>
        </w:rPr>
        <w:t>في</w:t>
      </w:r>
      <w:r>
        <w:rPr>
          <w:rtl/>
        </w:rPr>
        <w:t xml:space="preserve"> الد</w:t>
      </w:r>
      <w:r>
        <w:rPr>
          <w:rFonts w:hint="cs"/>
          <w:rtl/>
        </w:rPr>
        <w:t>ی</w:t>
      </w:r>
      <w:r>
        <w:rPr>
          <w:rFonts w:hint="eastAsia"/>
          <w:rtl/>
        </w:rPr>
        <w:t>ن</w:t>
      </w:r>
      <w:r>
        <w:rPr>
          <w:rtl/>
        </w:rPr>
        <w:t xml:space="preserve"> مارق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انّ دعاء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استج</w:t>
      </w:r>
      <w:r>
        <w:rPr>
          <w:rFonts w:hint="cs"/>
          <w:rtl/>
        </w:rPr>
        <w:t>ی</w:t>
      </w:r>
      <w:r>
        <w:rPr>
          <w:rFonts w:hint="eastAsia"/>
          <w:rtl/>
        </w:rPr>
        <w:t>ب</w:t>
      </w:r>
      <w:r>
        <w:rPr>
          <w:rtl/>
        </w:rPr>
        <w:t xml:space="preserve"> بالتوسّل و الاستشفاع بهم </w:t>
      </w:r>
      <w:r w:rsidR="00763D20" w:rsidRPr="00763D20">
        <w:rPr>
          <w:rStyle w:val="libAlaemChar"/>
          <w:rtl/>
        </w:rPr>
        <w:t>عليهم‌السلام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شفعاء الخلق و انّ </w:t>
      </w:r>
      <w:r w:rsidR="009D0B59">
        <w:rPr>
          <w:rtl/>
        </w:rPr>
        <w:t>اي</w:t>
      </w:r>
      <w:r>
        <w:rPr>
          <w:rFonts w:hint="eastAsia"/>
          <w:rtl/>
        </w:rPr>
        <w:t>اب</w:t>
      </w:r>
      <w:r>
        <w:rPr>
          <w:rtl/>
        </w:rPr>
        <w:t xml:space="preserve"> الخلق </w:t>
      </w:r>
      <w:r w:rsidR="00265D50">
        <w:rPr>
          <w:rtl/>
        </w:rPr>
        <w:t>اليه</w:t>
      </w:r>
      <w:r>
        <w:rPr>
          <w:rFonts w:hint="eastAsia"/>
          <w:rtl/>
        </w:rPr>
        <w:t>م</w:t>
      </w:r>
      <w:r>
        <w:rPr>
          <w:rtl/>
        </w:rPr>
        <w:t xml:space="preserve"> و حسابهم ع</w:t>
      </w:r>
      <w:r w:rsidR="009B6D3C">
        <w:rPr>
          <w:rtl/>
        </w:rPr>
        <w:t>لي</w:t>
      </w:r>
      <w:r>
        <w:rPr>
          <w:rFonts w:hint="eastAsia"/>
          <w:rtl/>
        </w:rPr>
        <w:t>هم</w:t>
      </w:r>
      <w:r>
        <w:rPr>
          <w:rtl/>
        </w:rPr>
        <w:t xml:space="preserve"> </w:t>
      </w:r>
      <w:r w:rsidR="00643081">
        <w:rPr>
          <w:rStyle w:val="libFootnotenumChar"/>
          <w:rtl/>
        </w:rPr>
        <w:t>(5)</w:t>
      </w:r>
      <w:r>
        <w:rPr>
          <w:rtl/>
        </w:rPr>
        <w:t>.</w:t>
      </w:r>
    </w:p>
    <w:p w:rsidR="00D94CCA" w:rsidRDefault="00A36A6A" w:rsidP="00A36A6A">
      <w:pPr>
        <w:pStyle w:val="libNormal"/>
        <w:rPr>
          <w:rtl/>
        </w:rPr>
      </w:pPr>
      <w:r>
        <w:rPr>
          <w:rFonts w:hint="eastAsia"/>
          <w:rtl/>
        </w:rPr>
        <w:t>شفاعة</w:t>
      </w:r>
      <w:r w:rsidR="00A33C4B">
        <w:rPr>
          <w:rtl/>
        </w:rPr>
        <w:t xml:space="preserve"> </w:t>
      </w:r>
      <w:r w:rsidR="00712DE8">
        <w:rPr>
          <w:rtl/>
        </w:rPr>
        <w:t>فاطمة</w:t>
      </w:r>
      <w:r w:rsidR="00A33C4B">
        <w:rPr>
          <w:rtl/>
        </w:rPr>
        <w:t xml:space="preserve"> </w:t>
      </w:r>
      <w:r w:rsidR="008D28B1" w:rsidRPr="008D28B1">
        <w:rPr>
          <w:rStyle w:val="libAlaemChar"/>
          <w:rtl/>
        </w:rPr>
        <w:t>عليها‌السلام</w:t>
      </w:r>
      <w:r w:rsidR="00A33C4B">
        <w:rPr>
          <w:rtl/>
        </w:rPr>
        <w:t xml:space="preserve">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 xml:space="preserve"> و تخ</w:t>
      </w:r>
      <w:r w:rsidR="009B6D3C">
        <w:rPr>
          <w:rtl/>
        </w:rPr>
        <w:t>لي</w:t>
      </w:r>
      <w:r w:rsidR="00A33C4B">
        <w:rPr>
          <w:rFonts w:hint="eastAsia"/>
          <w:rtl/>
        </w:rPr>
        <w:t>صها</w:t>
      </w:r>
      <w:r w:rsidR="00A33C4B">
        <w:rPr>
          <w:rtl/>
        </w:rPr>
        <w:t xml:space="preserve"> العصا</w:t>
      </w:r>
      <w:r>
        <w:rPr>
          <w:rFonts w:hint="cs"/>
          <w:rtl/>
        </w:rPr>
        <w:t>ة</w:t>
      </w:r>
      <w:r w:rsidR="00A33C4B">
        <w:rPr>
          <w:rtl/>
        </w:rPr>
        <w:t xml:space="preserve"> </w:t>
      </w:r>
      <w:r w:rsidR="00643081">
        <w:rPr>
          <w:rStyle w:val="libFootnotenumChar"/>
          <w:rtl/>
        </w:rPr>
        <w:t>(6)</w:t>
      </w:r>
      <w:r w:rsidR="00A33C4B">
        <w:rPr>
          <w:rtl/>
        </w:rPr>
        <w:t>.</w:t>
      </w:r>
    </w:p>
    <w:p w:rsidR="00D94CCA" w:rsidRDefault="004B4B77" w:rsidP="00A33C4B">
      <w:pPr>
        <w:pStyle w:val="libNormal"/>
        <w:rPr>
          <w:rtl/>
        </w:rPr>
      </w:pPr>
      <w:r>
        <w:rPr>
          <w:rFonts w:hint="eastAsia"/>
          <w:rtl/>
        </w:rPr>
        <w:t>في</w:t>
      </w:r>
      <w:r w:rsidR="00A33C4B">
        <w:rPr>
          <w:rtl/>
        </w:rPr>
        <w:t xml:space="preserve"> </w:t>
      </w:r>
      <w:r w:rsidR="00A36A6A">
        <w:rPr>
          <w:rtl/>
        </w:rPr>
        <w:t>شفاعة</w:t>
      </w:r>
      <w:r w:rsidR="00A33C4B">
        <w:rPr>
          <w:rtl/>
        </w:rPr>
        <w:t xml:space="preserve"> المؤمن للمسخوط ع</w:t>
      </w:r>
      <w:r w:rsidR="009B6D3C">
        <w:rPr>
          <w:rtl/>
        </w:rPr>
        <w:t>لي</w:t>
      </w:r>
      <w:r w:rsidR="00A33C4B">
        <w:rPr>
          <w:rFonts w:hint="eastAsia"/>
          <w:rtl/>
        </w:rPr>
        <w:t>ه</w:t>
      </w:r>
      <w:r w:rsidR="00A33C4B">
        <w:rPr>
          <w:rtl/>
        </w:rPr>
        <w:t xml:space="preserve"> و قبول شفاعته </w:t>
      </w:r>
      <w:r w:rsidR="00643081">
        <w:rPr>
          <w:rStyle w:val="libFootnotenumChar"/>
          <w:rtl/>
        </w:rPr>
        <w:t>(7)</w:t>
      </w:r>
      <w:r w:rsidR="00A33C4B">
        <w:rPr>
          <w:rtl/>
        </w:rPr>
        <w:t>.</w:t>
      </w:r>
    </w:p>
    <w:p w:rsidR="00D94CCA" w:rsidRDefault="00A33C4B" w:rsidP="00A33C4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ش</w:t>
      </w:r>
      <w:r w:rsidR="004B4B77">
        <w:rPr>
          <w:rtl/>
        </w:rPr>
        <w:t>في</w:t>
      </w:r>
      <w:r>
        <w:rPr>
          <w:rFonts w:hint="eastAsia"/>
          <w:rtl/>
        </w:rPr>
        <w:t>ع</w:t>
      </w:r>
      <w:r>
        <w:rPr>
          <w:rtl/>
        </w:rPr>
        <w:t xml:space="preserve"> المذنب خضوعه </w:t>
      </w:r>
      <w:r w:rsidR="00643081">
        <w:rPr>
          <w:rStyle w:val="libFootnotenumChar"/>
          <w:rtl/>
        </w:rPr>
        <w:t>(8)</w:t>
      </w:r>
      <w:r>
        <w:rPr>
          <w:rtl/>
        </w:rPr>
        <w:t>.</w:t>
      </w:r>
    </w:p>
    <w:p w:rsidR="00D94CCA" w:rsidRDefault="00A33C4B" w:rsidP="00A36A6A">
      <w:pPr>
        <w:pStyle w:val="libCenterBold1"/>
        <w:rPr>
          <w:rtl/>
        </w:rPr>
      </w:pPr>
      <w:r>
        <w:rPr>
          <w:rFonts w:hint="eastAsia"/>
          <w:rtl/>
        </w:rPr>
        <w:t>ال</w:t>
      </w:r>
      <w:r w:rsidR="004232BE">
        <w:rPr>
          <w:rFonts w:hint="eastAsia"/>
          <w:rtl/>
        </w:rPr>
        <w:t>شافعي</w:t>
      </w:r>
    </w:p>
    <w:p w:rsidR="00D94CCA" w:rsidRDefault="00A33C4B" w:rsidP="00A36A6A">
      <w:pPr>
        <w:pStyle w:val="libNormal"/>
        <w:rPr>
          <w:rtl/>
        </w:rPr>
      </w:pPr>
      <w:r>
        <w:rPr>
          <w:rFonts w:hint="eastAsia"/>
          <w:rtl/>
        </w:rPr>
        <w:t>ال</w:t>
      </w:r>
      <w:r w:rsidR="004232BE">
        <w:rPr>
          <w:rFonts w:hint="eastAsia"/>
          <w:rtl/>
        </w:rPr>
        <w:t>شافعي</w:t>
      </w:r>
      <w:r>
        <w:rPr>
          <w:rtl/>
        </w:rPr>
        <w:t xml:space="preserve"> محمّد بن </w:t>
      </w:r>
      <w:r w:rsidR="003261A0">
        <w:rPr>
          <w:rtl/>
        </w:rPr>
        <w:t>أدري</w:t>
      </w:r>
      <w:r>
        <w:rPr>
          <w:rFonts w:hint="eastAsia"/>
          <w:rtl/>
        </w:rPr>
        <w:t>س</w:t>
      </w:r>
      <w:r>
        <w:rPr>
          <w:rtl/>
        </w:rPr>
        <w:t xml:space="preserve"> المطلب</w:t>
      </w:r>
      <w:r w:rsidR="00A36A6A">
        <w:rPr>
          <w:rFonts w:hint="cs"/>
          <w:rtl/>
        </w:rPr>
        <w:t>ي</w:t>
      </w:r>
      <w:r>
        <w:rPr>
          <w:rtl/>
        </w:rPr>
        <w:t xml:space="preserve"> أحد </w:t>
      </w:r>
      <w:r w:rsidR="00B42BAC">
        <w:rPr>
          <w:rtl/>
        </w:rPr>
        <w:t>أئمة</w:t>
      </w:r>
      <w:r>
        <w:rPr>
          <w:rtl/>
        </w:rPr>
        <w:t xml:space="preserve"> أهل ال</w:t>
      </w:r>
      <w:r w:rsidR="009B6D3C">
        <w:rPr>
          <w:rtl/>
        </w:rPr>
        <w:t>سنّة</w:t>
      </w:r>
      <w:r>
        <w:rPr>
          <w:rtl/>
        </w:rPr>
        <w:t xml:space="preserve">،ولد </w:t>
      </w:r>
      <w:r>
        <w:rPr>
          <w:rFonts w:hint="cs"/>
          <w:rtl/>
        </w:rPr>
        <w:t>ی</w:t>
      </w:r>
      <w:r>
        <w:rPr>
          <w:rFonts w:hint="eastAsia"/>
          <w:rtl/>
        </w:rPr>
        <w:t>وم</w:t>
      </w:r>
      <w:r>
        <w:rPr>
          <w:rtl/>
        </w:rPr>
        <w:t xml:space="preserve"> </w:t>
      </w:r>
      <w:r w:rsidR="00167E25">
        <w:rPr>
          <w:rtl/>
        </w:rPr>
        <w:t>وفاة</w:t>
      </w:r>
      <w:r>
        <w:rPr>
          <w:rtl/>
        </w:rPr>
        <w:t xml:space="preserve"> </w:t>
      </w:r>
      <w:r w:rsidR="004B4B77">
        <w:rPr>
          <w:rtl/>
        </w:rPr>
        <w:t>أبي</w:t>
      </w:r>
      <w:r>
        <w:rPr>
          <w:rtl/>
        </w:rPr>
        <w:t xml:space="preserve"> </w:t>
      </w:r>
      <w:r w:rsidR="004B4B77">
        <w:rPr>
          <w:rtl/>
        </w:rPr>
        <w:t>حنیفة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A0E0B">
        <w:rPr>
          <w:rStyle w:val="libFootnote0Char"/>
          <w:rFonts w:hint="cs"/>
          <w:rtl/>
        </w:rPr>
        <w:t xml:space="preserve"> ق:3/61/396،ج:8/361.</w:t>
      </w:r>
    </w:p>
    <w:p w:rsidR="00643081" w:rsidRPr="00643081" w:rsidRDefault="00643081" w:rsidP="00643081">
      <w:pPr>
        <w:pStyle w:val="libLine"/>
        <w:rPr>
          <w:rStyle w:val="libFootnote0Char"/>
          <w:rtl/>
        </w:rPr>
      </w:pPr>
      <w:r w:rsidRPr="00643081">
        <w:rPr>
          <w:rStyle w:val="libFootnote0Char"/>
          <w:rFonts w:hint="eastAsia"/>
          <w:rtl/>
        </w:rPr>
        <w:t>(2)</w:t>
      </w:r>
      <w:r w:rsidR="002A0E0B">
        <w:rPr>
          <w:rStyle w:val="libFootnote0Char"/>
          <w:rFonts w:hint="cs"/>
          <w:rtl/>
        </w:rPr>
        <w:t xml:space="preserve"> ق:كتاب الايمان/13/128،ج:68/98.</w:t>
      </w:r>
    </w:p>
    <w:p w:rsidR="00643081" w:rsidRPr="00643081" w:rsidRDefault="00643081" w:rsidP="00643081">
      <w:pPr>
        <w:pStyle w:val="libLine"/>
        <w:rPr>
          <w:rStyle w:val="libFootnote0Char"/>
          <w:rtl/>
        </w:rPr>
      </w:pPr>
      <w:r w:rsidRPr="00643081">
        <w:rPr>
          <w:rStyle w:val="libFootnote0Char"/>
          <w:rFonts w:hint="eastAsia"/>
          <w:rtl/>
        </w:rPr>
        <w:t>(3)</w:t>
      </w:r>
      <w:r w:rsidR="002A0E0B">
        <w:rPr>
          <w:rStyle w:val="libFootnote0Char"/>
          <w:rFonts w:hint="cs"/>
          <w:rtl/>
        </w:rPr>
        <w:t xml:space="preserve"> ق:7/81/246،ج:25/269.</w:t>
      </w:r>
    </w:p>
    <w:p w:rsidR="00643081" w:rsidRPr="002A0E0B" w:rsidRDefault="00643081" w:rsidP="002A0E0B">
      <w:pPr>
        <w:pStyle w:val="libFootnote0"/>
        <w:rPr>
          <w:rtl/>
        </w:rPr>
      </w:pPr>
      <w:r w:rsidRPr="00643081">
        <w:rPr>
          <w:rStyle w:val="libFootnote0Char"/>
          <w:rFonts w:hint="eastAsia"/>
          <w:rtl/>
        </w:rPr>
        <w:t>(4)</w:t>
      </w:r>
      <w:r w:rsidR="002A0E0B">
        <w:rPr>
          <w:rStyle w:val="libFootnote0Char"/>
          <w:rFonts w:hint="cs"/>
          <w:rtl/>
        </w:rPr>
        <w:t xml:space="preserve"> ق:7/109/350،ج:26/319.</w:t>
      </w:r>
    </w:p>
    <w:p w:rsidR="002A0E0B" w:rsidRDefault="002A0E0B" w:rsidP="002A0E0B">
      <w:pPr>
        <w:pStyle w:val="libFootnote0"/>
        <w:rPr>
          <w:rtl/>
        </w:rPr>
      </w:pPr>
      <w:r>
        <w:rPr>
          <w:rFonts w:hint="cs"/>
          <w:rtl/>
        </w:rPr>
        <w:t>(5) ق:7/146/425،ج:27/311.</w:t>
      </w:r>
    </w:p>
    <w:p w:rsidR="002A0E0B" w:rsidRDefault="002A0E0B" w:rsidP="002A0E0B">
      <w:pPr>
        <w:pStyle w:val="libFootnote0"/>
        <w:rPr>
          <w:rtl/>
        </w:rPr>
      </w:pPr>
      <w:r>
        <w:rPr>
          <w:rFonts w:hint="cs"/>
          <w:rtl/>
        </w:rPr>
        <w:t>(6) ق:10/3/020،ج:43/65.</w:t>
      </w:r>
    </w:p>
    <w:p w:rsidR="002A0E0B" w:rsidRDefault="002A0E0B" w:rsidP="002A0E0B">
      <w:pPr>
        <w:pStyle w:val="libFootnote0"/>
        <w:rPr>
          <w:rtl/>
        </w:rPr>
      </w:pPr>
      <w:r>
        <w:rPr>
          <w:rFonts w:hint="cs"/>
          <w:rtl/>
        </w:rPr>
        <w:t>(7) ق:كتاب الايمان/1/18و20،ج:67/63و70.</w:t>
      </w:r>
    </w:p>
    <w:p w:rsidR="002A0E0B" w:rsidRPr="002A0E0B" w:rsidRDefault="002A0E0B" w:rsidP="002A0E0B">
      <w:pPr>
        <w:pStyle w:val="libFootnote0"/>
        <w:rPr>
          <w:rtl/>
        </w:rPr>
      </w:pPr>
      <w:r>
        <w:rPr>
          <w:rFonts w:hint="cs"/>
          <w:rtl/>
        </w:rPr>
        <w:t>(8) ق:17/16/130،ج:78/53.</w:t>
      </w:r>
    </w:p>
    <w:p w:rsidR="00643081" w:rsidRDefault="00643081" w:rsidP="00A33C4B">
      <w:pPr>
        <w:pStyle w:val="libNormal"/>
        <w:rPr>
          <w:rtl/>
        </w:rPr>
      </w:pPr>
      <w:r>
        <w:rPr>
          <w:rFonts w:hint="eastAsia"/>
          <w:rtl/>
        </w:rPr>
        <w:br w:type="page"/>
      </w:r>
    </w:p>
    <w:p w:rsidR="00D94CCA" w:rsidRDefault="00712DE8" w:rsidP="002A0E0B">
      <w:pPr>
        <w:pStyle w:val="libNormal0"/>
        <w:rPr>
          <w:rtl/>
        </w:rPr>
      </w:pPr>
      <w:r>
        <w:rPr>
          <w:rFonts w:hint="eastAsia"/>
          <w:rtl/>
        </w:rPr>
        <w:lastRenderedPageBreak/>
        <w:t>سنة</w:t>
      </w:r>
      <w:r w:rsidR="00A33C4B" w:rsidRPr="002A0E0B">
        <w:rPr>
          <w:rtl/>
        </w:rPr>
        <w:t>(</w:t>
      </w:r>
      <w:r w:rsidR="002A0E0B">
        <w:rPr>
          <w:rFonts w:hint="cs"/>
          <w:rtl/>
        </w:rPr>
        <w:t>150</w:t>
      </w:r>
      <w:r w:rsidR="00A33C4B" w:rsidRPr="002A0E0B">
        <w:rPr>
          <w:rtl/>
        </w:rPr>
        <w:t>)و تو</w:t>
      </w:r>
      <w:r w:rsidR="004B4B77" w:rsidRPr="002A0E0B">
        <w:rPr>
          <w:rtl/>
        </w:rPr>
        <w:t>في</w:t>
      </w:r>
      <w:r w:rsidR="00A33C4B" w:rsidRPr="002A0E0B">
        <w:rPr>
          <w:rtl/>
        </w:rPr>
        <w:t xml:space="preserve"> </w:t>
      </w:r>
      <w:r w:rsidRPr="002A0E0B">
        <w:rPr>
          <w:rtl/>
        </w:rPr>
        <w:t>سنة</w:t>
      </w:r>
      <w:r w:rsidR="00A33C4B" w:rsidRPr="002A0E0B">
        <w:rPr>
          <w:rtl/>
        </w:rPr>
        <w:t>(</w:t>
      </w:r>
      <w:r w:rsidR="002A0E0B">
        <w:rPr>
          <w:rFonts w:hint="cs"/>
          <w:rtl/>
        </w:rPr>
        <w:t>204</w:t>
      </w:r>
      <w:r w:rsidR="00A33C4B" w:rsidRPr="002A0E0B">
        <w:rPr>
          <w:rtl/>
        </w:rPr>
        <w:t>)بمصر</w:t>
      </w:r>
      <w:r w:rsidR="00A33C4B">
        <w:rPr>
          <w:rtl/>
        </w:rPr>
        <w:t xml:space="preserve"> و قبره </w:t>
      </w:r>
      <w:r w:rsidR="004B4B77">
        <w:rPr>
          <w:rtl/>
        </w:rPr>
        <w:t>في</w:t>
      </w:r>
      <w:r w:rsidR="00A33C4B">
        <w:rPr>
          <w:rtl/>
        </w:rPr>
        <w:t xml:space="preserve"> القراف</w:t>
      </w:r>
      <w:r w:rsidR="002A0E0B">
        <w:rPr>
          <w:rFonts w:hint="cs"/>
          <w:rtl/>
        </w:rPr>
        <w:t>ة</w:t>
      </w:r>
      <w:r w:rsidR="00A33C4B">
        <w:rPr>
          <w:rtl/>
        </w:rPr>
        <w:t xml:space="preserve"> الصغر</w:t>
      </w:r>
      <w:r w:rsidR="00A33C4B">
        <w:rPr>
          <w:rFonts w:hint="cs"/>
          <w:rtl/>
        </w:rPr>
        <w:t>ی</w:t>
      </w:r>
      <w:r w:rsidR="00A33C4B">
        <w:rPr>
          <w:rtl/>
        </w:rPr>
        <w:t xml:space="preserve"> معروف،و </w:t>
      </w:r>
      <w:r w:rsidR="00A33C4B">
        <w:rPr>
          <w:rFonts w:hint="cs"/>
          <w:rtl/>
        </w:rPr>
        <w:t>ی</w:t>
      </w:r>
      <w:r w:rsidR="00A33C4B">
        <w:rPr>
          <w:rFonts w:hint="eastAsia"/>
          <w:rtl/>
        </w:rPr>
        <w:t>ظهر</w:t>
      </w:r>
      <w:r w:rsidR="00A33C4B">
        <w:rPr>
          <w:rtl/>
        </w:rPr>
        <w:t xml:space="preserve"> من کلام الش</w:t>
      </w:r>
      <w:r w:rsidR="00A33C4B">
        <w:rPr>
          <w:rFonts w:hint="cs"/>
          <w:rtl/>
        </w:rPr>
        <w:t>ی</w:t>
      </w:r>
      <w:r w:rsidR="00A33C4B">
        <w:rPr>
          <w:rFonts w:hint="eastAsia"/>
          <w:rtl/>
        </w:rPr>
        <w:t>خ</w:t>
      </w:r>
      <w:r w:rsidR="00A33C4B">
        <w:rPr>
          <w:rtl/>
        </w:rPr>
        <w:t xml:space="preserve"> الم</w:t>
      </w:r>
      <w:r w:rsidR="004B4B77">
        <w:rPr>
          <w:rtl/>
        </w:rPr>
        <w:t>في</w:t>
      </w:r>
      <w:r w:rsidR="00A33C4B">
        <w:rPr>
          <w:rFonts w:hint="eastAsia"/>
          <w:rtl/>
        </w:rPr>
        <w:t>د</w:t>
      </w:r>
      <w:r w:rsidR="00A33C4B">
        <w:rPr>
          <w:rtl/>
        </w:rPr>
        <w:t xml:space="preserve"> انّه کان </w:t>
      </w:r>
      <w:r w:rsidR="00A33C4B">
        <w:rPr>
          <w:rFonts w:hint="cs"/>
          <w:rtl/>
        </w:rPr>
        <w:t>ی</w:t>
      </w:r>
      <w:r w:rsidR="00A33C4B">
        <w:rPr>
          <w:rFonts w:hint="eastAsia"/>
          <w:rtl/>
        </w:rPr>
        <w:t>خالف</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4B4B77">
        <w:rPr>
          <w:rtl/>
        </w:rPr>
        <w:t>في</w:t>
      </w:r>
      <w:r w:rsidR="00A33C4B">
        <w:rPr>
          <w:rtl/>
        </w:rPr>
        <w:t xml:space="preserve"> بعض الأحکام و انّه کان س</w:t>
      </w:r>
      <w:r w:rsidR="00A33C4B">
        <w:rPr>
          <w:rFonts w:hint="cs"/>
          <w:rtl/>
        </w:rPr>
        <w:t>یّی</w:t>
      </w:r>
      <w:r w:rsidR="00A33C4B">
        <w:rPr>
          <w:rFonts w:hint="eastAsia"/>
          <w:rtl/>
        </w:rPr>
        <w:t>ء</w:t>
      </w:r>
      <w:r w:rsidR="00A33C4B">
        <w:rPr>
          <w:rtl/>
        </w:rPr>
        <w:t xml:space="preserve"> الر</w:t>
      </w:r>
      <w:r w:rsidR="009D0B59">
        <w:rPr>
          <w:rtl/>
        </w:rPr>
        <w:t>اي</w:t>
      </w:r>
      <w:r w:rsidR="00A33C4B">
        <w:rPr>
          <w:rtl/>
        </w:rPr>
        <w:t xml:space="preserve"> </w:t>
      </w:r>
      <w:r w:rsidR="004B4B77">
        <w:rPr>
          <w:rtl/>
        </w:rPr>
        <w:t>في</w:t>
      </w:r>
      <w:r w:rsidR="00A33C4B">
        <w:rPr>
          <w:rFonts w:hint="eastAsia"/>
          <w:rtl/>
        </w:rPr>
        <w:t>ه</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Pr>
          <w:rFonts w:hint="eastAsia"/>
          <w:rtl/>
        </w:rPr>
        <w:t>و</w:t>
      </w:r>
      <w:r>
        <w:rPr>
          <w:rtl/>
        </w:rPr>
        <w:t xml:space="preserve"> من أشعاره: </w:t>
      </w:r>
      <w:r>
        <w:rPr>
          <w:rFonts w:hint="cs"/>
          <w:rtl/>
        </w:rPr>
        <w:t>ی</w:t>
      </w:r>
      <w:r>
        <w:rPr>
          <w:rFonts w:hint="eastAsia"/>
          <w:rtl/>
        </w:rPr>
        <w:t>ا</w:t>
      </w:r>
      <w:r>
        <w:rPr>
          <w:rtl/>
        </w:rPr>
        <w:t xml:space="preserve"> راکبا قف بالمحصّب من من</w:t>
      </w:r>
      <w:r>
        <w:rPr>
          <w:rFonts w:hint="cs"/>
          <w:rtl/>
        </w:rPr>
        <w:t>ی</w:t>
      </w:r>
      <w:r>
        <w:rPr>
          <w:rtl/>
        </w:rPr>
        <w:t xml:space="preserve">... </w:t>
      </w:r>
      <w:r w:rsidR="00643081">
        <w:rPr>
          <w:rStyle w:val="libFootnotenumChar"/>
          <w:rtl/>
        </w:rPr>
        <w:t>(2)</w:t>
      </w:r>
      <w:r>
        <w:rPr>
          <w:rtl/>
        </w:rPr>
        <w:t>.</w:t>
      </w:r>
    </w:p>
    <w:p w:rsidR="00D94CCA" w:rsidRDefault="00871E5D" w:rsidP="002A0E0B">
      <w:pPr>
        <w:pStyle w:val="libNormal"/>
        <w:rPr>
          <w:rtl/>
        </w:rPr>
      </w:pPr>
      <w:r>
        <w:rPr>
          <w:rFonts w:hint="eastAsia"/>
          <w:rtl/>
        </w:rPr>
        <w:t>شعرة</w:t>
      </w:r>
      <w:r w:rsidR="00A33C4B">
        <w:rPr>
          <w:rtl/>
        </w:rPr>
        <w:t xml:space="preserve"> </w:t>
      </w:r>
      <w:r w:rsidR="004B4B77">
        <w:rPr>
          <w:rtl/>
        </w:rPr>
        <w:t>في</w:t>
      </w:r>
      <w:r w:rsidR="00A33C4B">
        <w:rPr>
          <w:rtl/>
        </w:rPr>
        <w:t xml:space="preserve"> مرث</w:t>
      </w:r>
      <w:r w:rsidR="00A33C4B">
        <w:rPr>
          <w:rFonts w:hint="cs"/>
          <w:rtl/>
        </w:rPr>
        <w:t>ی</w:t>
      </w:r>
      <w:r w:rsidR="002A0E0B">
        <w:rPr>
          <w:rFonts w:hint="cs"/>
          <w:rtl/>
        </w:rPr>
        <w:t>ة</w:t>
      </w:r>
      <w:r w:rsidR="00A33C4B">
        <w:rPr>
          <w:rtl/>
        </w:rPr>
        <w:t xml:space="preserve">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تأوّه قلب</w:t>
      </w:r>
      <w:r w:rsidR="00A33C4B">
        <w:rPr>
          <w:rFonts w:hint="cs"/>
          <w:rtl/>
        </w:rPr>
        <w:t>ی</w:t>
      </w:r>
      <w:r w:rsidR="00A33C4B">
        <w:rPr>
          <w:rtl/>
        </w:rPr>
        <w:t xml:space="preserve"> و الفؤاد کئ</w:t>
      </w:r>
      <w:r w:rsidR="00A33C4B">
        <w:rPr>
          <w:rFonts w:hint="cs"/>
          <w:rtl/>
        </w:rPr>
        <w:t>ی</w:t>
      </w:r>
      <w:r w:rsidR="00A33C4B">
        <w:rPr>
          <w:rFonts w:hint="eastAsia"/>
          <w:rtl/>
        </w:rPr>
        <w:t>ب</w:t>
      </w:r>
      <w:r w:rsidR="00A33C4B">
        <w:rPr>
          <w:rtl/>
        </w:rPr>
        <w:t xml:space="preserve">... </w:t>
      </w:r>
      <w:r w:rsidR="00643081">
        <w:rPr>
          <w:rStyle w:val="libFootnotenumChar"/>
          <w:rtl/>
        </w:rPr>
        <w:t>(3)</w:t>
      </w:r>
      <w:r w:rsidR="00A33C4B">
        <w:rPr>
          <w:rtl/>
        </w:rPr>
        <w:t>.</w:t>
      </w:r>
    </w:p>
    <w:p w:rsidR="00D94CCA" w:rsidRDefault="00A33C4B" w:rsidP="00266755">
      <w:pPr>
        <w:pStyle w:val="libCenterBold1"/>
        <w:rPr>
          <w:rtl/>
        </w:rPr>
      </w:pPr>
      <w:r>
        <w:rPr>
          <w:rFonts w:hint="eastAsia"/>
          <w:rtl/>
        </w:rPr>
        <w:t>ال</w:t>
      </w:r>
      <w:r w:rsidR="002A0E0B">
        <w:rPr>
          <w:rFonts w:hint="eastAsia"/>
          <w:rtl/>
        </w:rPr>
        <w:t>شفعة</w:t>
      </w:r>
    </w:p>
    <w:p w:rsidR="00D94CCA" w:rsidRDefault="00A33C4B" w:rsidP="00A33C4B">
      <w:pPr>
        <w:pStyle w:val="libNormal"/>
        <w:rPr>
          <w:rtl/>
        </w:rPr>
      </w:pPr>
      <w:r>
        <w:rPr>
          <w:rFonts w:hint="eastAsia"/>
          <w:rtl/>
        </w:rPr>
        <w:t>باب</w:t>
      </w:r>
      <w:r>
        <w:rPr>
          <w:rtl/>
        </w:rPr>
        <w:t xml:space="preserve"> ال</w:t>
      </w:r>
      <w:r w:rsidR="002A0E0B">
        <w:rPr>
          <w:rtl/>
        </w:rPr>
        <w:t>شفعة</w:t>
      </w:r>
      <w:r>
        <w:rPr>
          <w:rtl/>
        </w:rPr>
        <w:t xml:space="preserve"> </w:t>
      </w:r>
      <w:r w:rsidR="00643081">
        <w:rPr>
          <w:rStyle w:val="libFootnotenumChar"/>
          <w:rtl/>
        </w:rPr>
        <w:t>(4)</w:t>
      </w:r>
      <w:r>
        <w:rPr>
          <w:rtl/>
        </w:rPr>
        <w:t>.</w:t>
      </w:r>
    </w:p>
    <w:p w:rsidR="00D94CCA" w:rsidRDefault="00A33C4B" w:rsidP="00266755">
      <w:pPr>
        <w:pStyle w:val="libNormal"/>
        <w:rPr>
          <w:rtl/>
        </w:rPr>
      </w:pPr>
      <w:r w:rsidRPr="00266755">
        <w:rPr>
          <w:rStyle w:val="libBold1Char"/>
          <w:rFonts w:hint="eastAsia"/>
          <w:rtl/>
        </w:rPr>
        <w:t>الهد</w:t>
      </w:r>
      <w:r w:rsidR="009D0B59" w:rsidRPr="00266755">
        <w:rPr>
          <w:rStyle w:val="libBold1Char"/>
          <w:rFonts w:hint="eastAsia"/>
          <w:rtl/>
        </w:rPr>
        <w:t>اي</w:t>
      </w:r>
      <w:r w:rsidR="00266755" w:rsidRPr="00266755">
        <w:rPr>
          <w:rStyle w:val="libBold1Char"/>
          <w:rFonts w:hint="cs"/>
          <w:rtl/>
        </w:rPr>
        <w:t>ة</w:t>
      </w:r>
      <w:r>
        <w:rPr>
          <w:rtl/>
        </w:rPr>
        <w:t>: و ال</w:t>
      </w:r>
      <w:r w:rsidR="002A0E0B">
        <w:rPr>
          <w:rtl/>
        </w:rPr>
        <w:t>شفعة</w:t>
      </w:r>
      <w:r>
        <w:rPr>
          <w:rtl/>
        </w:rPr>
        <w:t xml:space="preserve"> </w:t>
      </w:r>
      <w:r w:rsidR="00AA3CDF">
        <w:rPr>
          <w:rtl/>
        </w:rPr>
        <w:t>واجبة</w:t>
      </w:r>
      <w:r>
        <w:rPr>
          <w:rtl/>
        </w:rPr>
        <w:t xml:space="preserve"> و لا تجب الاّ </w:t>
      </w:r>
      <w:r w:rsidR="004B4B77">
        <w:rPr>
          <w:rtl/>
        </w:rPr>
        <w:t>في</w:t>
      </w:r>
      <w:r>
        <w:rPr>
          <w:rtl/>
        </w:rPr>
        <w:t xml:space="preserve"> مشاع فإذا عرفت حصّ</w:t>
      </w:r>
      <w:r w:rsidR="00266755">
        <w:rPr>
          <w:rFonts w:hint="cs"/>
          <w:rtl/>
        </w:rPr>
        <w:t>ة</w:t>
      </w:r>
      <w:r>
        <w:rPr>
          <w:rtl/>
        </w:rPr>
        <w:t xml:space="preserve"> الرجل من شر</w:t>
      </w:r>
      <w:r>
        <w:rPr>
          <w:rFonts w:hint="cs"/>
          <w:rtl/>
        </w:rPr>
        <w:t>ی</w:t>
      </w:r>
      <w:r>
        <w:rPr>
          <w:rFonts w:hint="eastAsia"/>
          <w:rtl/>
        </w:rPr>
        <w:t>که</w:t>
      </w:r>
      <w:r>
        <w:rPr>
          <w:rtl/>
        </w:rPr>
        <w:t xml:space="preserve"> فلا </w:t>
      </w:r>
      <w:r w:rsidR="002A0E0B">
        <w:rPr>
          <w:rtl/>
        </w:rPr>
        <w:t>شفعة</w:t>
      </w:r>
      <w:r>
        <w:rPr>
          <w:rtl/>
        </w:rPr>
        <w:t xml:space="preserve"> لواحد منهما،و</w:t>
      </w:r>
      <w:r w:rsidR="00266755">
        <w:rPr>
          <w:rFonts w:hint="cs"/>
          <w:rtl/>
        </w:rPr>
        <w:t xml:space="preserve"> </w:t>
      </w:r>
      <w:r>
        <w:rPr>
          <w:rFonts w:hint="eastAsia"/>
          <w:rtl/>
        </w:rPr>
        <w:t>قال</w:t>
      </w:r>
      <w:r>
        <w:rPr>
          <w:rtl/>
        </w:rPr>
        <w:t xml:space="preserve"> </w:t>
      </w:r>
      <w:r w:rsidR="004B4B77">
        <w:rPr>
          <w:rtl/>
        </w:rPr>
        <w:t>عليّ</w:t>
      </w:r>
      <w:r>
        <w:rPr>
          <w:rtl/>
        </w:rPr>
        <w:t xml:space="preserve"> </w:t>
      </w:r>
      <w:r w:rsidR="00D665AA" w:rsidRPr="00D665AA">
        <w:rPr>
          <w:rStyle w:val="libAlaemChar"/>
          <w:rtl/>
        </w:rPr>
        <w:t>عليه‌السلام</w:t>
      </w:r>
      <w:r>
        <w:rPr>
          <w:rtl/>
        </w:rPr>
        <w:t>: ال</w:t>
      </w:r>
      <w:r w:rsidR="002A0E0B">
        <w:rPr>
          <w:rtl/>
        </w:rPr>
        <w:t>شفعة</w:t>
      </w:r>
      <w:r>
        <w:rPr>
          <w:rtl/>
        </w:rPr>
        <w:t xml:space="preserve"> ع</w:t>
      </w:r>
      <w:r w:rsidR="009B6D3C">
        <w:rPr>
          <w:rtl/>
        </w:rPr>
        <w:t>ل</w:t>
      </w:r>
      <w:r w:rsidR="00266755">
        <w:rPr>
          <w:rFonts w:hint="cs"/>
          <w:rtl/>
        </w:rPr>
        <w:t>ى</w:t>
      </w:r>
      <w:r>
        <w:rPr>
          <w:rtl/>
        </w:rPr>
        <w:t xml:space="preserve"> عدد الرجال،</w:t>
      </w:r>
      <w:r>
        <w:rPr>
          <w:rFonts w:hint="eastAsia"/>
          <w:rtl/>
        </w:rPr>
        <w:t>و</w:t>
      </w:r>
      <w:r>
        <w:rPr>
          <w:rtl/>
        </w:rPr>
        <w:t xml:space="preserve"> قال: </w:t>
      </w:r>
      <w:r w:rsidR="006926E7">
        <w:rPr>
          <w:rtl/>
        </w:rPr>
        <w:t>وصيّ</w:t>
      </w:r>
      <w:r>
        <w:rPr>
          <w:rtl/>
        </w:rPr>
        <w:t xml:space="preserve"> </w:t>
      </w:r>
      <w:r w:rsidR="003261A0">
        <w:rPr>
          <w:rtl/>
        </w:rPr>
        <w:t>الى</w:t>
      </w:r>
      <w:r>
        <w:rPr>
          <w:rFonts w:hint="eastAsia"/>
          <w:rtl/>
        </w:rPr>
        <w:t>ت</w:t>
      </w:r>
      <w:r>
        <w:rPr>
          <w:rFonts w:hint="cs"/>
          <w:rtl/>
        </w:rPr>
        <w:t>ی</w:t>
      </w:r>
      <w:r>
        <w:rPr>
          <w:rFonts w:hint="eastAsia"/>
          <w:rtl/>
        </w:rPr>
        <w:t>م</w:t>
      </w:r>
      <w:r>
        <w:rPr>
          <w:rtl/>
        </w:rPr>
        <w:t xml:space="preserve"> ب</w:t>
      </w:r>
      <w:r w:rsidR="00871E5D">
        <w:rPr>
          <w:rtl/>
        </w:rPr>
        <w:t>منزلة</w:t>
      </w:r>
      <w:r>
        <w:rPr>
          <w:rtl/>
        </w:rPr>
        <w:t xml:space="preserve"> </w:t>
      </w:r>
      <w:r w:rsidR="004B4B77">
        <w:rPr>
          <w:rtl/>
        </w:rPr>
        <w:t>أبي</w:t>
      </w:r>
      <w:r>
        <w:rPr>
          <w:rFonts w:hint="eastAsia"/>
          <w:rtl/>
        </w:rPr>
        <w:t>ه</w:t>
      </w:r>
      <w:r>
        <w:rPr>
          <w:rtl/>
        </w:rPr>
        <w:t xml:space="preserve"> </w:t>
      </w:r>
      <w:r>
        <w:rPr>
          <w:rFonts w:hint="cs"/>
          <w:rtl/>
        </w:rPr>
        <w:t>ی</w:t>
      </w:r>
      <w:r>
        <w:rPr>
          <w:rFonts w:hint="eastAsia"/>
          <w:rtl/>
        </w:rPr>
        <w:t>أخذ</w:t>
      </w:r>
      <w:r>
        <w:rPr>
          <w:rtl/>
        </w:rPr>
        <w:t xml:space="preserve"> له ال</w:t>
      </w:r>
      <w:r w:rsidR="002A0E0B">
        <w:rPr>
          <w:rtl/>
        </w:rPr>
        <w:t>شفعة</w:t>
      </w:r>
      <w:r>
        <w:rPr>
          <w:rtl/>
        </w:rPr>
        <w:t>،و للغائب ال</w:t>
      </w:r>
      <w:r w:rsidR="002A0E0B">
        <w:rPr>
          <w:rtl/>
        </w:rPr>
        <w:t>شفعة</w:t>
      </w:r>
      <w:r>
        <w:rPr>
          <w:rtl/>
        </w:rPr>
        <w:t xml:space="preserve">،و لا </w:t>
      </w:r>
      <w:r w:rsidR="002A0E0B">
        <w:rPr>
          <w:rtl/>
        </w:rPr>
        <w:t>شفعة</w:t>
      </w:r>
      <w:r>
        <w:rPr>
          <w:rtl/>
        </w:rPr>
        <w:t xml:space="preserve"> ل</w:t>
      </w:r>
      <w:r w:rsidR="004B4B77">
        <w:rPr>
          <w:rFonts w:hint="cs"/>
          <w:rtl/>
        </w:rPr>
        <w:t>يهودي</w:t>
      </w:r>
      <w:r>
        <w:rPr>
          <w:rtl/>
        </w:rPr>
        <w:t xml:space="preserve"> و لا </w:t>
      </w:r>
      <w:r w:rsidR="00D61EF7">
        <w:rPr>
          <w:rtl/>
        </w:rPr>
        <w:t>نصراني</w:t>
      </w:r>
      <w:r>
        <w:rPr>
          <w:rtl/>
        </w:rPr>
        <w:t xml:space="preserve"> و لا </w:t>
      </w:r>
      <w:r w:rsidR="002A0E0B">
        <w:rPr>
          <w:rtl/>
        </w:rPr>
        <w:t>شفعة</w:t>
      </w:r>
      <w:r>
        <w:rPr>
          <w:rtl/>
        </w:rPr>
        <w:t xml:space="preserve"> </w:t>
      </w:r>
      <w:r w:rsidR="004B4B77">
        <w:rPr>
          <w:rtl/>
        </w:rPr>
        <w:t>في</w:t>
      </w:r>
      <w:r>
        <w:rPr>
          <w:rtl/>
        </w:rPr>
        <w:t xml:space="preserve"> </w:t>
      </w:r>
      <w:r w:rsidR="00A60431">
        <w:rPr>
          <w:rtl/>
        </w:rPr>
        <w:t>سفينة</w:t>
      </w:r>
      <w:r>
        <w:rPr>
          <w:rtl/>
        </w:rPr>
        <w:t xml:space="preserve"> و لا نهر و لا </w:t>
      </w:r>
      <w:r w:rsidR="004B4B77">
        <w:rPr>
          <w:rtl/>
        </w:rPr>
        <w:t>في</w:t>
      </w:r>
      <w:r>
        <w:rPr>
          <w:rtl/>
        </w:rPr>
        <w:t xml:space="preserve"> حمّام و لا </w:t>
      </w:r>
      <w:r w:rsidR="004B4B77">
        <w:rPr>
          <w:rtl/>
        </w:rPr>
        <w:t>في</w:t>
      </w:r>
      <w:r>
        <w:rPr>
          <w:rtl/>
        </w:rPr>
        <w:t xml:space="preserve"> زح</w:t>
      </w:r>
      <w:r>
        <w:rPr>
          <w:rFonts w:hint="cs"/>
          <w:rtl/>
        </w:rPr>
        <w:t>ی</w:t>
      </w:r>
      <w:r>
        <w:rPr>
          <w:rtl/>
        </w:rPr>
        <w:t xml:space="preserve"> و لا </w:t>
      </w:r>
      <w:r w:rsidR="004B4B77">
        <w:rPr>
          <w:rtl/>
        </w:rPr>
        <w:t>في</w:t>
      </w:r>
      <w:r>
        <w:rPr>
          <w:rtl/>
        </w:rPr>
        <w:t xml:space="preserve"> طر</w:t>
      </w:r>
      <w:r>
        <w:rPr>
          <w:rFonts w:hint="cs"/>
          <w:rtl/>
        </w:rPr>
        <w:t>ی</w:t>
      </w:r>
      <w:r>
        <w:rPr>
          <w:rFonts w:hint="eastAsia"/>
          <w:rtl/>
        </w:rPr>
        <w:t>ق</w:t>
      </w:r>
      <w:r>
        <w:rPr>
          <w:rtl/>
        </w:rPr>
        <w:t xml:space="preserve"> و لا </w:t>
      </w:r>
      <w:r w:rsidR="004B4B77">
        <w:rPr>
          <w:rtl/>
        </w:rPr>
        <w:t>في</w:t>
      </w:r>
      <w:r>
        <w:rPr>
          <w:rtl/>
        </w:rPr>
        <w:t xml:space="preserve"> </w:t>
      </w:r>
      <w:r w:rsidR="004B4B77">
        <w:rPr>
          <w:rtl/>
        </w:rPr>
        <w:t>شيء</w:t>
      </w:r>
      <w:r>
        <w:rPr>
          <w:rtl/>
        </w:rPr>
        <w:t xml:space="preserve"> مقسوم </w:t>
      </w:r>
      <w:r w:rsidR="00643081">
        <w:rPr>
          <w:rStyle w:val="libFootnotenumChar"/>
          <w:rtl/>
        </w:rPr>
        <w:t>(5)</w:t>
      </w:r>
      <w:r>
        <w:rPr>
          <w:rtl/>
        </w:rPr>
        <w:t>.</w:t>
      </w:r>
    </w:p>
    <w:p w:rsidR="00D94CCA" w:rsidRDefault="00A33C4B" w:rsidP="00266755">
      <w:pPr>
        <w:pStyle w:val="libBold1"/>
        <w:rPr>
          <w:rtl/>
        </w:rPr>
      </w:pPr>
      <w:r>
        <w:rPr>
          <w:rFonts w:hint="eastAsia"/>
          <w:rtl/>
        </w:rPr>
        <w:t>شفق</w:t>
      </w:r>
      <w:r>
        <w:rPr>
          <w:rtl/>
        </w:rPr>
        <w:t>:</w:t>
      </w:r>
    </w:p>
    <w:p w:rsidR="00D94CCA" w:rsidRDefault="00A33C4B" w:rsidP="00266755">
      <w:pPr>
        <w:pStyle w:val="libCenterBold1"/>
        <w:rPr>
          <w:rtl/>
        </w:rPr>
      </w:pPr>
      <w:r>
        <w:rPr>
          <w:rFonts w:hint="eastAsia"/>
          <w:rtl/>
        </w:rPr>
        <w:t>الشفق</w:t>
      </w:r>
    </w:p>
    <w:p w:rsidR="00D94CCA" w:rsidRDefault="00A33C4B" w:rsidP="00A33C4B">
      <w:pPr>
        <w:pStyle w:val="libNormal"/>
        <w:rPr>
          <w:rtl/>
        </w:rPr>
      </w:pPr>
      <w:r>
        <w:rPr>
          <w:rFonts w:hint="eastAsia"/>
          <w:rtl/>
        </w:rPr>
        <w:t>باب</w:t>
      </w:r>
      <w:r>
        <w:rPr>
          <w:rtl/>
        </w:rPr>
        <w:t xml:space="preserve"> الهواء و ما </w:t>
      </w:r>
      <w:r>
        <w:rPr>
          <w:rFonts w:hint="cs"/>
          <w:rtl/>
        </w:rPr>
        <w:t>ی</w:t>
      </w:r>
      <w:r>
        <w:rPr>
          <w:rFonts w:hint="eastAsia"/>
          <w:rtl/>
        </w:rPr>
        <w:t>حدث</w:t>
      </w:r>
      <w:r>
        <w:rPr>
          <w:rtl/>
        </w:rPr>
        <w:t xml:space="preserve"> </w:t>
      </w:r>
      <w:r w:rsidR="004B4B77">
        <w:rPr>
          <w:rtl/>
        </w:rPr>
        <w:t>في</w:t>
      </w:r>
      <w:r>
        <w:rPr>
          <w:rFonts w:hint="eastAsia"/>
          <w:rtl/>
        </w:rPr>
        <w:t>ه</w:t>
      </w:r>
      <w:r>
        <w:rPr>
          <w:rtl/>
        </w:rPr>
        <w:t xml:space="preserve"> من الصّبح و الشّفق </w:t>
      </w:r>
      <w:r w:rsidR="00643081">
        <w:rPr>
          <w:rStyle w:val="libFootnotenumChar"/>
          <w:rtl/>
        </w:rPr>
        <w:t>(6)</w:t>
      </w:r>
      <w:r>
        <w:rPr>
          <w:rtl/>
        </w:rPr>
        <w:t>.</w:t>
      </w:r>
    </w:p>
    <w:p w:rsidR="00D94CCA" w:rsidRDefault="00A33C4B" w:rsidP="00266755">
      <w:pPr>
        <w:pStyle w:val="libNormal"/>
        <w:rPr>
          <w:rtl/>
        </w:rPr>
      </w:pPr>
      <w:r w:rsidRPr="00266755">
        <w:rPr>
          <w:rStyle w:val="libBold1Char"/>
          <w:rFonts w:hint="eastAsia"/>
          <w:rtl/>
        </w:rPr>
        <w:t>الکا</w:t>
      </w:r>
      <w:r w:rsidR="004B4B77" w:rsidRPr="00266755">
        <w:rPr>
          <w:rStyle w:val="libBold1Char"/>
          <w:rFonts w:hint="eastAsia"/>
          <w:rtl/>
        </w:rPr>
        <w:t>في</w:t>
      </w:r>
      <w:r>
        <w:rPr>
          <w:rtl/>
        </w:rPr>
        <w:t>:عن عمران ال</w:t>
      </w:r>
      <w:r w:rsidR="000371D8">
        <w:rPr>
          <w:rtl/>
        </w:rPr>
        <w:t>حلبي</w:t>
      </w:r>
      <w:r>
        <w:rPr>
          <w:rtl/>
        </w:rPr>
        <w:t xml:space="preserve"> قال:سألت أبا عبد اللّه </w:t>
      </w:r>
      <w:r w:rsidR="00D665AA" w:rsidRPr="00D665AA">
        <w:rPr>
          <w:rStyle w:val="libAlaemChar"/>
          <w:rtl/>
        </w:rPr>
        <w:t>عليه‌السلام</w:t>
      </w:r>
      <w:r>
        <w:rPr>
          <w:rtl/>
        </w:rPr>
        <w:t>: مت</w:t>
      </w:r>
      <w:r>
        <w:rPr>
          <w:rFonts w:hint="cs"/>
          <w:rtl/>
        </w:rPr>
        <w:t>ی</w:t>
      </w:r>
      <w:r>
        <w:rPr>
          <w:rtl/>
        </w:rPr>
        <w:t xml:space="preserve"> تجب ال</w:t>
      </w:r>
      <w:r w:rsidR="00935265">
        <w:rPr>
          <w:rtl/>
        </w:rPr>
        <w:t>عتمة</w:t>
      </w:r>
      <w:r>
        <w:rPr>
          <w:rtl/>
        </w:rPr>
        <w:t>؟فقال:اذا غاب الشفق،و الشفق:الح</w:t>
      </w:r>
      <w:r w:rsidR="007522F7">
        <w:rPr>
          <w:rtl/>
        </w:rPr>
        <w:t>مرة</w:t>
      </w:r>
      <w:r>
        <w:rPr>
          <w:rtl/>
        </w:rPr>
        <w:t>،فقال عب</w:t>
      </w:r>
      <w:r>
        <w:rPr>
          <w:rFonts w:hint="cs"/>
          <w:rtl/>
        </w:rPr>
        <w:t>ی</w:t>
      </w:r>
      <w:r>
        <w:rPr>
          <w:rFonts w:hint="eastAsia"/>
          <w:rtl/>
        </w:rPr>
        <w:t>د</w:t>
      </w:r>
      <w:r>
        <w:rPr>
          <w:rtl/>
        </w:rPr>
        <w:t xml:space="preserve"> اللّه:أصلحک اللّه انّه </w:t>
      </w:r>
      <w:r>
        <w:rPr>
          <w:rFonts w:hint="cs"/>
          <w:rtl/>
        </w:rPr>
        <w:t>ی</w:t>
      </w:r>
      <w:r w:rsidR="00167E25">
        <w:rPr>
          <w:rFonts w:hint="eastAsia"/>
          <w:rtl/>
        </w:rPr>
        <w:t>بق</w:t>
      </w:r>
      <w:r w:rsidR="00266755">
        <w:rPr>
          <w:rFonts w:hint="cs"/>
          <w:rtl/>
        </w:rPr>
        <w:t>ى</w:t>
      </w:r>
      <w:r>
        <w:rPr>
          <w:rtl/>
        </w:rPr>
        <w:t xml:space="preserve"> بعد ذهاب</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C3109">
        <w:rPr>
          <w:rStyle w:val="libFootnote0Char"/>
          <w:rFonts w:hint="cs"/>
          <w:rtl/>
        </w:rPr>
        <w:t xml:space="preserve"> ق:4/30/197،ج:10/444.</w:t>
      </w:r>
    </w:p>
    <w:p w:rsidR="00643081" w:rsidRPr="00643081" w:rsidRDefault="00643081" w:rsidP="00643081">
      <w:pPr>
        <w:pStyle w:val="libLine"/>
        <w:rPr>
          <w:rStyle w:val="libFootnote0Char"/>
          <w:rtl/>
        </w:rPr>
      </w:pPr>
      <w:r w:rsidRPr="00643081">
        <w:rPr>
          <w:rStyle w:val="libFootnote0Char"/>
          <w:rFonts w:hint="eastAsia"/>
          <w:rtl/>
        </w:rPr>
        <w:t>(2)</w:t>
      </w:r>
      <w:r w:rsidR="00DC3109">
        <w:rPr>
          <w:rStyle w:val="libFootnote0Char"/>
          <w:rFonts w:hint="cs"/>
          <w:rtl/>
        </w:rPr>
        <w:t xml:space="preserve"> ق:7/13/48،ج:23/234.</w:t>
      </w:r>
    </w:p>
    <w:p w:rsidR="00643081" w:rsidRPr="00643081" w:rsidRDefault="00643081" w:rsidP="00643081">
      <w:pPr>
        <w:pStyle w:val="libLine"/>
        <w:rPr>
          <w:rStyle w:val="libFootnote0Char"/>
          <w:rtl/>
        </w:rPr>
      </w:pPr>
      <w:r w:rsidRPr="00643081">
        <w:rPr>
          <w:rStyle w:val="libFootnote0Char"/>
          <w:rFonts w:hint="eastAsia"/>
          <w:rtl/>
        </w:rPr>
        <w:t>(3)</w:t>
      </w:r>
      <w:r w:rsidR="00DC3109">
        <w:rPr>
          <w:rStyle w:val="libFootnote0Char"/>
          <w:rFonts w:hint="cs"/>
          <w:rtl/>
        </w:rPr>
        <w:t xml:space="preserve"> ق:10/44/256،ج:45/253.</w:t>
      </w:r>
    </w:p>
    <w:p w:rsidR="00643081" w:rsidRPr="00DC3109" w:rsidRDefault="00643081" w:rsidP="00DC3109">
      <w:pPr>
        <w:pStyle w:val="libFootnote0"/>
        <w:rPr>
          <w:rtl/>
        </w:rPr>
      </w:pPr>
      <w:r w:rsidRPr="00643081">
        <w:rPr>
          <w:rStyle w:val="libFootnote0Char"/>
          <w:rFonts w:hint="eastAsia"/>
          <w:rtl/>
        </w:rPr>
        <w:t>(4)</w:t>
      </w:r>
      <w:r w:rsidR="00DC3109">
        <w:rPr>
          <w:rStyle w:val="libFootnote0Char"/>
          <w:rFonts w:hint="cs"/>
          <w:rtl/>
        </w:rPr>
        <w:t xml:space="preserve"> ق:24/3/4،ج:104/256.</w:t>
      </w:r>
    </w:p>
    <w:p w:rsidR="00DC3109" w:rsidRDefault="00DC3109" w:rsidP="00DC3109">
      <w:pPr>
        <w:pStyle w:val="libFootnote0"/>
        <w:rPr>
          <w:rtl/>
        </w:rPr>
      </w:pPr>
      <w:r>
        <w:rPr>
          <w:rFonts w:hint="cs"/>
          <w:rtl/>
        </w:rPr>
        <w:t>(5) ق:24/3/4،ج:104/257.</w:t>
      </w:r>
    </w:p>
    <w:p w:rsidR="00DC3109" w:rsidRPr="00DC3109" w:rsidRDefault="00DC3109" w:rsidP="00DC3109">
      <w:pPr>
        <w:pStyle w:val="libFootnote0"/>
        <w:rPr>
          <w:rtl/>
        </w:rPr>
      </w:pPr>
      <w:r>
        <w:rPr>
          <w:rFonts w:hint="cs"/>
          <w:rtl/>
        </w:rPr>
        <w:t>(6) ق:14/23/265،ج:59/333.</w:t>
      </w:r>
    </w:p>
    <w:p w:rsidR="00643081" w:rsidRDefault="00643081" w:rsidP="00A33C4B">
      <w:pPr>
        <w:pStyle w:val="libNormal"/>
        <w:rPr>
          <w:rtl/>
        </w:rPr>
      </w:pPr>
      <w:r>
        <w:rPr>
          <w:rFonts w:hint="eastAsia"/>
          <w:rtl/>
        </w:rPr>
        <w:br w:type="page"/>
      </w:r>
    </w:p>
    <w:p w:rsidR="00D94CCA" w:rsidRDefault="00A33C4B" w:rsidP="00EE088E">
      <w:pPr>
        <w:pStyle w:val="libNormal0"/>
        <w:rPr>
          <w:rtl/>
        </w:rPr>
      </w:pPr>
      <w:r>
        <w:rPr>
          <w:rFonts w:hint="eastAsia"/>
          <w:rtl/>
        </w:rPr>
        <w:lastRenderedPageBreak/>
        <w:t>الح</w:t>
      </w:r>
      <w:r w:rsidR="007522F7">
        <w:rPr>
          <w:rFonts w:hint="eastAsia"/>
          <w:rtl/>
        </w:rPr>
        <w:t>مرة</w:t>
      </w:r>
      <w:r>
        <w:rPr>
          <w:rtl/>
        </w:rPr>
        <w:t xml:space="preserve"> ضوء شد</w:t>
      </w:r>
      <w:r>
        <w:rPr>
          <w:rFonts w:hint="cs"/>
          <w:rtl/>
        </w:rPr>
        <w:t>ی</w:t>
      </w:r>
      <w:r>
        <w:rPr>
          <w:rFonts w:hint="eastAsia"/>
          <w:rtl/>
        </w:rPr>
        <w:t>د</w:t>
      </w:r>
      <w:r>
        <w:rPr>
          <w:rtl/>
        </w:rPr>
        <w:t xml:space="preserve"> معترض،فقال أبو عبد اللّه </w:t>
      </w:r>
      <w:r w:rsidR="00D665AA" w:rsidRPr="00D665AA">
        <w:rPr>
          <w:rStyle w:val="libAlaemChar"/>
          <w:rtl/>
        </w:rPr>
        <w:t>عليه‌السلام</w:t>
      </w:r>
      <w:r>
        <w:rPr>
          <w:rtl/>
        </w:rPr>
        <w:t>:انّ الشفق انّما هو الح</w:t>
      </w:r>
      <w:r w:rsidR="007522F7">
        <w:rPr>
          <w:rtl/>
        </w:rPr>
        <w:t>مرة</w:t>
      </w:r>
      <w:r>
        <w:rPr>
          <w:rtl/>
        </w:rPr>
        <w:t xml:space="preserve"> و </w:t>
      </w:r>
      <w:r w:rsidR="009B6D3C">
        <w:rPr>
          <w:rtl/>
        </w:rPr>
        <w:t>لي</w:t>
      </w:r>
      <w:r>
        <w:rPr>
          <w:rFonts w:hint="eastAsia"/>
          <w:rtl/>
        </w:rPr>
        <w:t>س</w:t>
      </w:r>
      <w:r>
        <w:rPr>
          <w:rtl/>
        </w:rPr>
        <w:t xml:space="preserve"> الضوء من الشفق </w:t>
      </w:r>
      <w:r w:rsidR="00643081">
        <w:rPr>
          <w:rStyle w:val="libFootnotenumChar"/>
          <w:rtl/>
        </w:rPr>
        <w:t>(1)</w:t>
      </w:r>
      <w:r>
        <w:rPr>
          <w:rtl/>
        </w:rPr>
        <w:t>.</w:t>
      </w:r>
    </w:p>
    <w:p w:rsidR="00D94CCA" w:rsidRDefault="00A33C4B" w:rsidP="00EE088E">
      <w:pPr>
        <w:pStyle w:val="libBold1"/>
        <w:rPr>
          <w:rtl/>
        </w:rPr>
      </w:pPr>
      <w:r>
        <w:rPr>
          <w:rFonts w:hint="eastAsia"/>
          <w:rtl/>
        </w:rPr>
        <w:t>ش</w:t>
      </w:r>
      <w:r w:rsidR="004B4B77">
        <w:rPr>
          <w:rFonts w:hint="eastAsia"/>
          <w:rtl/>
        </w:rPr>
        <w:t>ف</w:t>
      </w:r>
      <w:r w:rsidR="00EE088E">
        <w:rPr>
          <w:rFonts w:hint="cs"/>
          <w:rtl/>
        </w:rPr>
        <w:t>ى</w:t>
      </w:r>
      <w:r>
        <w:rPr>
          <w:rtl/>
        </w:rPr>
        <w:t>:</w:t>
      </w:r>
    </w:p>
    <w:p w:rsidR="00D94CCA" w:rsidRDefault="00A33C4B" w:rsidP="00EE088E">
      <w:pPr>
        <w:pStyle w:val="libCenterBold1"/>
        <w:rPr>
          <w:rtl/>
        </w:rPr>
      </w:pPr>
      <w:r>
        <w:rPr>
          <w:rFonts w:hint="eastAsia"/>
          <w:rtl/>
        </w:rPr>
        <w:t>شفاء</w:t>
      </w:r>
      <w:r>
        <w:rPr>
          <w:rtl/>
        </w:rPr>
        <w:t xml:space="preserve"> الم</w:t>
      </w:r>
      <w:r w:rsidR="00DF76A0">
        <w:rPr>
          <w:rtl/>
        </w:rPr>
        <w:t>رض</w:t>
      </w:r>
      <w:r w:rsidR="00EE088E">
        <w:rPr>
          <w:rFonts w:hint="cs"/>
          <w:rtl/>
        </w:rPr>
        <w:t>ى</w:t>
      </w:r>
    </w:p>
    <w:p w:rsidR="00D94CCA" w:rsidRDefault="00A33C4B" w:rsidP="00A33C4B">
      <w:pPr>
        <w:pStyle w:val="libNormal"/>
        <w:rPr>
          <w:rtl/>
        </w:rPr>
      </w:pPr>
      <w:r>
        <w:rPr>
          <w:rFonts w:hint="eastAsia"/>
          <w:rtl/>
        </w:rPr>
        <w:t>شفاء</w:t>
      </w:r>
      <w:r>
        <w:rPr>
          <w:rtl/>
        </w:rPr>
        <w:t xml:space="preserve"> </w:t>
      </w:r>
      <w:r w:rsidR="00DF76A0">
        <w:rPr>
          <w:rtl/>
        </w:rPr>
        <w:t>جملة</w:t>
      </w:r>
      <w:r>
        <w:rPr>
          <w:rtl/>
        </w:rPr>
        <w:t xml:space="preserve"> من الأمراض و العاهات ب</w:t>
      </w:r>
      <w:r w:rsidR="000E3431">
        <w:rPr>
          <w:rtl/>
        </w:rPr>
        <w:t>برکة</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،منها ع</w:t>
      </w:r>
      <w:r>
        <w:rPr>
          <w:rFonts w:hint="cs"/>
          <w:rtl/>
        </w:rPr>
        <w:t>ی</w:t>
      </w:r>
      <w:r>
        <w:rPr>
          <w:rFonts w:hint="eastAsia"/>
          <w:rtl/>
        </w:rPr>
        <w:t>ن</w:t>
      </w:r>
      <w:r>
        <w:rPr>
          <w:rtl/>
        </w:rPr>
        <w:t xml:space="preserve"> </w:t>
      </w:r>
      <w:r w:rsidR="004B4B77">
        <w:rPr>
          <w:rtl/>
        </w:rPr>
        <w:t>قتادة</w:t>
      </w:r>
      <w:r>
        <w:rPr>
          <w:rtl/>
        </w:rPr>
        <w:t xml:space="preserve"> و رجل عبد اللّه بن عت</w:t>
      </w:r>
      <w:r>
        <w:rPr>
          <w:rFonts w:hint="cs"/>
          <w:rtl/>
        </w:rPr>
        <w:t>ی</w:t>
      </w:r>
      <w:r>
        <w:rPr>
          <w:rFonts w:hint="eastAsia"/>
          <w:rtl/>
        </w:rPr>
        <w:t>ک</w:t>
      </w:r>
      <w:r>
        <w:rPr>
          <w:rtl/>
        </w:rPr>
        <w:t xml:space="preserve"> و ع</w:t>
      </w:r>
      <w:r>
        <w:rPr>
          <w:rFonts w:hint="cs"/>
          <w:rtl/>
        </w:rPr>
        <w:t>ی</w:t>
      </w:r>
      <w:r>
        <w:rPr>
          <w:rFonts w:hint="eastAsia"/>
          <w:rtl/>
        </w:rPr>
        <w:t>ن</w:t>
      </w:r>
      <w:r>
        <w:rPr>
          <w:rtl/>
        </w:rPr>
        <w:t xml:space="preserve"> محمّد بن </w:t>
      </w:r>
      <w:r w:rsidR="00DF76A0">
        <w:rPr>
          <w:rtl/>
        </w:rPr>
        <w:t>مسلمة</w:t>
      </w:r>
      <w:r>
        <w:rPr>
          <w:rtl/>
        </w:rPr>
        <w:t xml:space="preserve"> </w:t>
      </w:r>
      <w:r w:rsidR="00643081">
        <w:rPr>
          <w:rStyle w:val="libFootnotenumChar"/>
          <w:rtl/>
        </w:rPr>
        <w:t>(2)</w:t>
      </w:r>
      <w:r>
        <w:rPr>
          <w:rtl/>
        </w:rPr>
        <w:t>.</w:t>
      </w:r>
    </w:p>
    <w:p w:rsidR="00D94CCA" w:rsidRDefault="00A33C4B" w:rsidP="00EE088E">
      <w:pPr>
        <w:pStyle w:val="libNormal"/>
        <w:rPr>
          <w:rtl/>
        </w:rPr>
      </w:pPr>
      <w:r>
        <w:rPr>
          <w:rFonts w:hint="eastAsia"/>
          <w:rtl/>
        </w:rPr>
        <w:t>باب</w:t>
      </w:r>
      <w:r>
        <w:rPr>
          <w:rtl/>
        </w:rPr>
        <w:t xml:space="preserve"> </w:t>
      </w:r>
      <w:r w:rsidR="00C057D4">
        <w:rPr>
          <w:rtl/>
        </w:rPr>
        <w:t>استجابة</w:t>
      </w:r>
      <w:r>
        <w:rPr>
          <w:rtl/>
        </w:rPr>
        <w:t xml:space="preserve"> دعاء رسول اللّه </w:t>
      </w:r>
      <w:r w:rsidR="00D665AA" w:rsidRPr="00D665AA">
        <w:rPr>
          <w:rStyle w:val="libAlaemChar"/>
          <w:rtl/>
        </w:rPr>
        <w:t>صلى‌الله‌عليه‌وآله‌وسلم</w:t>
      </w:r>
      <w:r>
        <w:rPr>
          <w:rtl/>
        </w:rPr>
        <w:t xml:space="preserve"> </w:t>
      </w:r>
      <w:r w:rsidR="004B4B77">
        <w:rPr>
          <w:rtl/>
        </w:rPr>
        <w:t>في</w:t>
      </w:r>
      <w:r>
        <w:rPr>
          <w:rtl/>
        </w:rPr>
        <w:t xml:space="preserve"> شفاء الم</w:t>
      </w:r>
      <w:r w:rsidR="00DF76A0">
        <w:rPr>
          <w:rtl/>
        </w:rPr>
        <w:t>رض</w:t>
      </w:r>
      <w:r w:rsidR="00EE088E">
        <w:rPr>
          <w:rFonts w:hint="cs"/>
          <w:rtl/>
        </w:rPr>
        <w:t>ى</w:t>
      </w:r>
      <w:r>
        <w:rPr>
          <w:rtl/>
        </w:rPr>
        <w:t xml:space="preserve"> </w:t>
      </w:r>
      <w:r w:rsidR="00643081">
        <w:rPr>
          <w:rStyle w:val="libFootnotenumChar"/>
          <w:rtl/>
        </w:rPr>
        <w:t>(3)</w:t>
      </w:r>
      <w:r>
        <w:rPr>
          <w:rtl/>
        </w:rPr>
        <w:t>،</w:t>
      </w:r>
      <w:r w:rsidR="004B4B77">
        <w:rPr>
          <w:rtl/>
        </w:rPr>
        <w:t>في</w:t>
      </w:r>
      <w:r>
        <w:rPr>
          <w:rFonts w:hint="eastAsia"/>
          <w:rtl/>
        </w:rPr>
        <w:t>ه</w:t>
      </w:r>
      <w:r>
        <w:rPr>
          <w:rtl/>
        </w:rPr>
        <w:t xml:space="preserve"> شفاء رمد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بأن تفل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ع</w:t>
      </w:r>
      <w:r>
        <w:rPr>
          <w:rFonts w:hint="cs"/>
          <w:rtl/>
        </w:rPr>
        <w:t>ی</w:t>
      </w:r>
      <w:r>
        <w:rPr>
          <w:rFonts w:hint="eastAsia"/>
          <w:rtl/>
        </w:rPr>
        <w:t>نه</w:t>
      </w:r>
      <w:r>
        <w:rPr>
          <w:rtl/>
        </w:rPr>
        <w:t xml:space="preserve"> </w:t>
      </w:r>
      <w:r w:rsidR="00643081">
        <w:rPr>
          <w:rStyle w:val="libFootnotenumChar"/>
          <w:rtl/>
        </w:rPr>
        <w:t>(4)</w:t>
      </w:r>
      <w:r>
        <w:rPr>
          <w:rtl/>
        </w:rPr>
        <w:t xml:space="preserve">،و ردّه </w:t>
      </w:r>
      <w:r w:rsidR="00D665AA" w:rsidRPr="00D665AA">
        <w:rPr>
          <w:rStyle w:val="libAlaemChar"/>
          <w:rtl/>
        </w:rPr>
        <w:t>صلى‌الله‌عليه‌وآله‌وسلم</w:t>
      </w:r>
      <w:r>
        <w:rPr>
          <w:rtl/>
        </w:rPr>
        <w:t xml:space="preserve"> ع</w:t>
      </w:r>
      <w:r w:rsidR="009B6D3C">
        <w:rPr>
          <w:rtl/>
        </w:rPr>
        <w:t>لي</w:t>
      </w:r>
      <w:r>
        <w:rPr>
          <w:rtl/>
        </w:rPr>
        <w:t xml:space="preserve"> مکفوف </w:t>
      </w:r>
      <w:r w:rsidR="006926E7">
        <w:rPr>
          <w:rtl/>
        </w:rPr>
        <w:t>بصر</w:t>
      </w:r>
      <w:r w:rsidR="00EE088E">
        <w:rPr>
          <w:rFonts w:hint="cs"/>
          <w:rtl/>
        </w:rPr>
        <w:t>ه</w:t>
      </w:r>
      <w:r>
        <w:rPr>
          <w:rtl/>
        </w:rPr>
        <w:t>، و شفاء جذام رجل،و الضرب</w:t>
      </w:r>
      <w:r w:rsidR="00EE088E">
        <w:rPr>
          <w:rFonts w:hint="cs"/>
          <w:rtl/>
        </w:rPr>
        <w:t>ة</w:t>
      </w:r>
      <w:r>
        <w:rPr>
          <w:rtl/>
        </w:rPr>
        <w:t xml:space="preserve"> </w:t>
      </w:r>
      <w:r w:rsidR="004B4B77">
        <w:rPr>
          <w:rtl/>
        </w:rPr>
        <w:t>التي</w:t>
      </w:r>
      <w:r>
        <w:rPr>
          <w:rtl/>
        </w:rPr>
        <w:t xml:space="preserve"> وقعت ع</w:t>
      </w:r>
      <w:r w:rsidR="009B6D3C">
        <w:rPr>
          <w:rFonts w:hint="eastAsia"/>
          <w:rtl/>
        </w:rPr>
        <w:t>ل</w:t>
      </w:r>
      <w:r w:rsidR="00EE088E">
        <w:rPr>
          <w:rFonts w:hint="cs"/>
          <w:rtl/>
        </w:rPr>
        <w:t>ى</w:t>
      </w:r>
      <w:r>
        <w:rPr>
          <w:rtl/>
        </w:rPr>
        <w:t xml:space="preserve"> </w:t>
      </w:r>
      <w:r w:rsidR="007C7B27">
        <w:rPr>
          <w:rtl/>
        </w:rPr>
        <w:t>سلمة</w:t>
      </w:r>
      <w:r>
        <w:rPr>
          <w:rtl/>
        </w:rPr>
        <w:t xml:space="preserve"> بن الأکوع،و مرض </w:t>
      </w:r>
      <w:r w:rsidR="004B4B77">
        <w:rPr>
          <w:rtl/>
        </w:rPr>
        <w:t>أبي</w:t>
      </w:r>
      <w:r>
        <w:rPr>
          <w:rtl/>
        </w:rPr>
        <w:t xml:space="preserve"> طالب عمّه </w:t>
      </w:r>
      <w:r w:rsidR="00643081">
        <w:rPr>
          <w:rStyle w:val="libFootnotenumChar"/>
          <w:rtl/>
        </w:rPr>
        <w:t>(5)</w:t>
      </w:r>
      <w:r>
        <w:rPr>
          <w:rtl/>
        </w:rPr>
        <w:t>.</w:t>
      </w:r>
    </w:p>
    <w:p w:rsidR="00D94CCA" w:rsidRDefault="00A33C4B" w:rsidP="00EE088E">
      <w:pPr>
        <w:pStyle w:val="libNormal"/>
        <w:rPr>
          <w:rtl/>
        </w:rPr>
      </w:pPr>
      <w:r w:rsidRPr="00EE088E">
        <w:rPr>
          <w:rStyle w:val="libBold1Char"/>
          <w:rFonts w:hint="eastAsia"/>
          <w:rtl/>
        </w:rPr>
        <w:t>أقول</w:t>
      </w:r>
      <w:r>
        <w:rPr>
          <w:rtl/>
        </w:rPr>
        <w:t xml:space="preserve">: و </w:t>
      </w:r>
      <w:r w:rsidR="004B4B77">
        <w:rPr>
          <w:rtl/>
        </w:rPr>
        <w:t>في</w:t>
      </w:r>
      <w:r>
        <w:rPr>
          <w:rtl/>
        </w:rPr>
        <w:t>(أنوار الرب</w:t>
      </w:r>
      <w:r>
        <w:rPr>
          <w:rFonts w:hint="cs"/>
          <w:rtl/>
        </w:rPr>
        <w:t>ی</w:t>
      </w:r>
      <w:r>
        <w:rPr>
          <w:rFonts w:hint="eastAsia"/>
          <w:rtl/>
        </w:rPr>
        <w:t>ع</w:t>
      </w:r>
      <w:r>
        <w:rPr>
          <w:rtl/>
        </w:rPr>
        <w:t>)قال البغو</w:t>
      </w:r>
      <w:r w:rsidR="00EE088E">
        <w:rPr>
          <w:rFonts w:hint="cs"/>
          <w:rtl/>
        </w:rPr>
        <w:t>ي</w:t>
      </w:r>
      <w:r>
        <w:rPr>
          <w:rtl/>
        </w:rPr>
        <w:t xml:space="preserve"> </w:t>
      </w:r>
      <w:r w:rsidR="004B4B77">
        <w:rPr>
          <w:rtl/>
        </w:rPr>
        <w:t>في</w:t>
      </w:r>
      <w:r>
        <w:rPr>
          <w:rtl/>
        </w:rPr>
        <w:t xml:space="preserve"> تف</w:t>
      </w:r>
      <w:r w:rsidR="004232BE">
        <w:rPr>
          <w:rtl/>
        </w:rPr>
        <w:t>سیر</w:t>
      </w:r>
      <w:r w:rsidR="00EE088E">
        <w:rPr>
          <w:rFonts w:hint="cs"/>
          <w:rtl/>
        </w:rPr>
        <w:t>ه</w:t>
      </w:r>
      <w:r>
        <w:rPr>
          <w:rtl/>
        </w:rPr>
        <w:t>:قال وهب:ربّما اجتمع ع</w:t>
      </w:r>
      <w:r w:rsidR="009B6D3C">
        <w:rPr>
          <w:rtl/>
        </w:rPr>
        <w:t>ل</w:t>
      </w:r>
      <w:r w:rsidR="00EE088E">
        <w:rPr>
          <w:rFonts w:hint="cs"/>
          <w:rtl/>
        </w:rPr>
        <w:t>ى</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من الم</w:t>
      </w:r>
      <w:r w:rsidR="00DF76A0">
        <w:rPr>
          <w:rtl/>
        </w:rPr>
        <w:t>رض</w:t>
      </w:r>
      <w:r w:rsidR="00EE088E">
        <w:rPr>
          <w:rFonts w:hint="cs"/>
          <w:rtl/>
        </w:rPr>
        <w:t>ى</w:t>
      </w:r>
      <w:r>
        <w:rPr>
          <w:rtl/>
        </w:rPr>
        <w:t xml:space="preserve"> </w:t>
      </w:r>
      <w:r w:rsidR="004B4B77">
        <w:rPr>
          <w:rtl/>
        </w:rPr>
        <w:t>في</w:t>
      </w:r>
      <w:r>
        <w:rPr>
          <w:rtl/>
        </w:rPr>
        <w:t xml:space="preserve"> </w:t>
      </w:r>
      <w:r w:rsidR="00265D50">
        <w:rPr>
          <w:rtl/>
        </w:rPr>
        <w:t>اليوم</w:t>
      </w:r>
      <w:r>
        <w:rPr>
          <w:rtl/>
        </w:rPr>
        <w:t xml:space="preserve"> الواحد خمسون ألفا من أطاق منهم أن </w:t>
      </w:r>
      <w:r>
        <w:rPr>
          <w:rFonts w:hint="cs"/>
          <w:rtl/>
        </w:rPr>
        <w:t>ی</w:t>
      </w:r>
      <w:r>
        <w:rPr>
          <w:rFonts w:hint="eastAsia"/>
          <w:rtl/>
        </w:rPr>
        <w:t>ب</w:t>
      </w:r>
      <w:r w:rsidR="006926E7">
        <w:rPr>
          <w:rFonts w:hint="eastAsia"/>
          <w:rtl/>
        </w:rPr>
        <w:t>لغة</w:t>
      </w:r>
      <w:r>
        <w:rPr>
          <w:rtl/>
        </w:rPr>
        <w:t xml:space="preserve"> ب</w:t>
      </w:r>
      <w:r w:rsidR="006926E7">
        <w:rPr>
          <w:rtl/>
        </w:rPr>
        <w:t>لغة</w:t>
      </w:r>
      <w:r>
        <w:rPr>
          <w:rtl/>
        </w:rPr>
        <w:t xml:space="preserve"> و من لم </w:t>
      </w:r>
      <w:r>
        <w:rPr>
          <w:rFonts w:hint="cs"/>
          <w:rtl/>
        </w:rPr>
        <w:t>ی</w:t>
      </w:r>
      <w:r>
        <w:rPr>
          <w:rFonts w:hint="eastAsia"/>
          <w:rtl/>
        </w:rPr>
        <w:t>طق</w:t>
      </w:r>
      <w:r>
        <w:rPr>
          <w:rtl/>
        </w:rPr>
        <w:t xml:space="preserve"> </w:t>
      </w:r>
      <w:r w:rsidR="007522F7">
        <w:rPr>
          <w:rtl/>
        </w:rPr>
        <w:t>مشي</w:t>
      </w:r>
      <w:r>
        <w:rPr>
          <w:rtl/>
        </w:rPr>
        <w:t xml:space="preserve"> </w:t>
      </w:r>
      <w:r w:rsidR="00265D50">
        <w:rPr>
          <w:rtl/>
        </w:rPr>
        <w:t>اليه</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،و کان </w:t>
      </w:r>
      <w:r>
        <w:rPr>
          <w:rFonts w:hint="cs"/>
          <w:rtl/>
        </w:rPr>
        <w:t>ی</w:t>
      </w:r>
      <w:r>
        <w:rPr>
          <w:rFonts w:hint="eastAsia"/>
          <w:rtl/>
        </w:rPr>
        <w:t>داو</w:t>
      </w:r>
      <w:r>
        <w:rPr>
          <w:rFonts w:hint="cs"/>
          <w:rtl/>
        </w:rPr>
        <w:t>ی</w:t>
      </w:r>
      <w:r>
        <w:rPr>
          <w:rFonts w:hint="eastAsia"/>
          <w:rtl/>
        </w:rPr>
        <w:t>هم</w:t>
      </w:r>
      <w:r>
        <w:rPr>
          <w:rtl/>
        </w:rPr>
        <w:t xml:space="preserve"> بالدعاء ع</w:t>
      </w:r>
      <w:r w:rsidR="009B6D3C">
        <w:rPr>
          <w:rtl/>
        </w:rPr>
        <w:t>لي</w:t>
      </w:r>
      <w:r>
        <w:rPr>
          <w:rtl/>
        </w:rPr>
        <w:t xml:space="preserve"> شرط ال</w:t>
      </w:r>
      <w:r w:rsidR="009D0B59">
        <w:rPr>
          <w:rtl/>
        </w:rPr>
        <w:t>اي</w:t>
      </w:r>
      <w:r>
        <w:rPr>
          <w:rFonts w:hint="eastAsia"/>
          <w:rtl/>
        </w:rPr>
        <w:t>مان،و</w:t>
      </w:r>
      <w:r>
        <w:rPr>
          <w:rtl/>
        </w:rPr>
        <w:t xml:space="preserve"> أمّا إبراء </w:t>
      </w:r>
      <w:r w:rsidR="004B4B77">
        <w:rPr>
          <w:rtl/>
        </w:rPr>
        <w:t>نبيّ</w:t>
      </w:r>
      <w:r>
        <w:rPr>
          <w:rFonts w:hint="eastAsia"/>
          <w:rtl/>
        </w:rPr>
        <w:t>نا</w:t>
      </w:r>
      <w:r>
        <w:rPr>
          <w:rtl/>
        </w:rPr>
        <w:t xml:space="preserve"> </w:t>
      </w:r>
      <w:r w:rsidR="00D665AA" w:rsidRPr="00D665AA">
        <w:rPr>
          <w:rStyle w:val="libAlaemChar"/>
          <w:rtl/>
        </w:rPr>
        <w:t>صلى‌الله‌عليه‌وآله‌وسلم</w:t>
      </w:r>
      <w:r>
        <w:rPr>
          <w:rtl/>
        </w:rPr>
        <w:t xml:space="preserve"> للم</w:t>
      </w:r>
      <w:r w:rsidR="00DF76A0">
        <w:rPr>
          <w:rtl/>
        </w:rPr>
        <w:t>رض</w:t>
      </w:r>
      <w:r w:rsidR="00EE088E">
        <w:rPr>
          <w:rFonts w:hint="cs"/>
          <w:rtl/>
        </w:rPr>
        <w:t>ى</w:t>
      </w:r>
      <w:r>
        <w:rPr>
          <w:rtl/>
        </w:rPr>
        <w:t xml:space="preserve"> فقد وردت به رو</w:t>
      </w:r>
      <w:r w:rsidR="009D0B59">
        <w:rPr>
          <w:rtl/>
        </w:rPr>
        <w:t>اي</w:t>
      </w:r>
      <w:r>
        <w:rPr>
          <w:rFonts w:hint="eastAsia"/>
          <w:rtl/>
        </w:rPr>
        <w:t>ات</w:t>
      </w:r>
      <w:r>
        <w:rPr>
          <w:rtl/>
        </w:rPr>
        <w:t xml:space="preserve"> </w:t>
      </w:r>
      <w:r w:rsidR="009B6D3C">
        <w:rPr>
          <w:rtl/>
        </w:rPr>
        <w:t>کثیرة</w:t>
      </w:r>
      <w:r>
        <w:rPr>
          <w:rFonts w:hint="eastAsia"/>
          <w:rtl/>
        </w:rPr>
        <w:t>،ثمّ</w:t>
      </w:r>
      <w:r>
        <w:rPr>
          <w:rtl/>
        </w:rPr>
        <w:t xml:space="preserve"> ذکر خبر </w:t>
      </w:r>
      <w:r w:rsidR="004B4B77">
        <w:rPr>
          <w:rtl/>
        </w:rPr>
        <w:t>قتادة</w:t>
      </w:r>
      <w:r>
        <w:rPr>
          <w:rtl/>
        </w:rPr>
        <w:t xml:space="preserve"> بن النعمان ثمّ قال:</w:t>
      </w:r>
      <w:r>
        <w:rPr>
          <w:rFonts w:hint="eastAsia"/>
          <w:rtl/>
        </w:rPr>
        <w:t>و</w:t>
      </w:r>
      <w:r>
        <w:rPr>
          <w:rtl/>
        </w:rPr>
        <w:t xml:space="preserve"> </w:t>
      </w:r>
      <w:r w:rsidR="006926E7">
        <w:rPr>
          <w:rtl/>
        </w:rPr>
        <w:t>رو</w:t>
      </w:r>
      <w:r w:rsidR="00EE088E">
        <w:rPr>
          <w:rFonts w:hint="cs"/>
          <w:rtl/>
        </w:rPr>
        <w:t>ى</w:t>
      </w:r>
      <w:r>
        <w:rPr>
          <w:rtl/>
        </w:rPr>
        <w:t xml:space="preserve"> النسائ</w:t>
      </w:r>
      <w:r w:rsidR="00EE088E">
        <w:rPr>
          <w:rFonts w:hint="cs"/>
          <w:rtl/>
        </w:rPr>
        <w:t>ي</w:t>
      </w:r>
      <w:r>
        <w:rPr>
          <w:rtl/>
        </w:rPr>
        <w:t xml:space="preserve"> عن عثمان بن حن</w:t>
      </w:r>
      <w:r>
        <w:rPr>
          <w:rFonts w:hint="cs"/>
          <w:rtl/>
        </w:rPr>
        <w:t>ی</w:t>
      </w:r>
      <w:r>
        <w:rPr>
          <w:rFonts w:hint="eastAsia"/>
          <w:rtl/>
        </w:rPr>
        <w:t>ف</w:t>
      </w:r>
      <w:r>
        <w:rPr>
          <w:rtl/>
        </w:rPr>
        <w:t>: انّ أعم</w:t>
      </w:r>
      <w:r>
        <w:rPr>
          <w:rFonts w:hint="cs"/>
          <w:rtl/>
        </w:rPr>
        <w:t>ی</w:t>
      </w:r>
      <w:r>
        <w:rPr>
          <w:rtl/>
        </w:rPr>
        <w:t xml:space="preserve"> قال:</w:t>
      </w:r>
      <w:r>
        <w:rPr>
          <w:rFonts w:hint="cs"/>
          <w:rtl/>
        </w:rPr>
        <w:t>ی</w:t>
      </w:r>
      <w:r>
        <w:rPr>
          <w:rFonts w:hint="eastAsia"/>
          <w:rtl/>
        </w:rPr>
        <w:t>ا</w:t>
      </w:r>
      <w:r>
        <w:rPr>
          <w:rtl/>
        </w:rPr>
        <w:t xml:space="preserve"> رسول اللّه ادع اللّه أن </w:t>
      </w:r>
      <w:r>
        <w:rPr>
          <w:rFonts w:hint="cs"/>
          <w:rtl/>
        </w:rPr>
        <w:t>ی</w:t>
      </w:r>
      <w:r>
        <w:rPr>
          <w:rFonts w:hint="eastAsia"/>
          <w:rtl/>
        </w:rPr>
        <w:t>کشف</w:t>
      </w:r>
      <w:r>
        <w:rPr>
          <w:rtl/>
        </w:rPr>
        <w:t xml:space="preserve"> </w:t>
      </w:r>
      <w:r w:rsidR="009B6D3C">
        <w:rPr>
          <w:rtl/>
        </w:rPr>
        <w:t>لي</w:t>
      </w:r>
      <w:r>
        <w:rPr>
          <w:rtl/>
        </w:rPr>
        <w:t xml:space="preserve"> عن </w:t>
      </w:r>
      <w:r w:rsidR="00871E5D">
        <w:rPr>
          <w:rtl/>
        </w:rPr>
        <w:t>بصري</w:t>
      </w:r>
      <w:r>
        <w:rPr>
          <w:rFonts w:hint="eastAsia"/>
          <w:rtl/>
        </w:rPr>
        <w:t>،قال</w:t>
      </w:r>
      <w:r>
        <w:rPr>
          <w:rtl/>
        </w:rPr>
        <w:t>:فانطلق فتوضّأ ثمّ صلّ رکعت</w:t>
      </w:r>
      <w:r>
        <w:rPr>
          <w:rFonts w:hint="cs"/>
          <w:rtl/>
        </w:rPr>
        <w:t>ی</w:t>
      </w:r>
      <w:r>
        <w:rPr>
          <w:rFonts w:hint="eastAsia"/>
          <w:rtl/>
        </w:rPr>
        <w:t>ن</w:t>
      </w:r>
      <w:r>
        <w:rPr>
          <w:rtl/>
        </w:rPr>
        <w:t xml:space="preserve"> ثمّ قل:اللّهم </w:t>
      </w:r>
      <w:r w:rsidR="004B4B77">
        <w:rPr>
          <w:rtl/>
        </w:rPr>
        <w:t>انّي</w:t>
      </w:r>
      <w:r>
        <w:rPr>
          <w:rtl/>
        </w:rPr>
        <w:t xml:space="preserve"> أسألک و أتوجّه </w:t>
      </w:r>
      <w:r w:rsidR="003261A0">
        <w:rPr>
          <w:rtl/>
        </w:rPr>
        <w:t>ال</w:t>
      </w:r>
      <w:r w:rsidR="00EE088E">
        <w:rPr>
          <w:rFonts w:hint="cs"/>
          <w:rtl/>
        </w:rPr>
        <w:t>ي</w:t>
      </w:r>
      <w:r>
        <w:rPr>
          <w:rFonts w:hint="eastAsia"/>
          <w:rtl/>
        </w:rPr>
        <w:t>ک</w:t>
      </w:r>
      <w:r>
        <w:rPr>
          <w:rtl/>
        </w:rPr>
        <w:t xml:space="preserve"> ب</w:t>
      </w:r>
      <w:r w:rsidR="004B4B77">
        <w:rPr>
          <w:rtl/>
        </w:rPr>
        <w:t>نبيّ</w:t>
      </w:r>
      <w:r w:rsidR="00EE088E">
        <w:rPr>
          <w:rFonts w:hint="cs"/>
          <w:rtl/>
        </w:rPr>
        <w:t>ي</w:t>
      </w:r>
      <w:r>
        <w:rPr>
          <w:rtl/>
        </w:rPr>
        <w:t xml:space="preserve"> محمّد </w:t>
      </w:r>
      <w:r w:rsidR="004B4B77">
        <w:rPr>
          <w:rtl/>
        </w:rPr>
        <w:t>نبيّ</w:t>
      </w:r>
      <w:r>
        <w:rPr>
          <w:rtl/>
        </w:rPr>
        <w:t xml:space="preserve"> ال</w:t>
      </w:r>
      <w:r w:rsidR="006926E7">
        <w:rPr>
          <w:rtl/>
        </w:rPr>
        <w:t>رحمة</w:t>
      </w:r>
      <w:r>
        <w:rPr>
          <w:rtl/>
        </w:rPr>
        <w:t>،</w:t>
      </w:r>
      <w:r>
        <w:rPr>
          <w:rFonts w:hint="cs"/>
          <w:rtl/>
        </w:rPr>
        <w:t>ی</w:t>
      </w:r>
      <w:r>
        <w:rPr>
          <w:rFonts w:hint="eastAsia"/>
          <w:rtl/>
        </w:rPr>
        <w:t>ا</w:t>
      </w:r>
      <w:r>
        <w:rPr>
          <w:rtl/>
        </w:rPr>
        <w:t xml:space="preserve"> محمّد </w:t>
      </w:r>
      <w:r w:rsidR="004B4B77">
        <w:rPr>
          <w:rtl/>
        </w:rPr>
        <w:t>انّي</w:t>
      </w:r>
      <w:r>
        <w:rPr>
          <w:rtl/>
        </w:rPr>
        <w:t xml:space="preserve"> أتوجّه بک </w:t>
      </w:r>
      <w:r w:rsidR="003261A0">
        <w:rPr>
          <w:rtl/>
        </w:rPr>
        <w:t>الى</w:t>
      </w:r>
      <w:r>
        <w:rPr>
          <w:rtl/>
        </w:rPr>
        <w:t xml:space="preserve"> ربّک أن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35EEA">
        <w:rPr>
          <w:rStyle w:val="libFootnote0Char"/>
          <w:rFonts w:hint="cs"/>
          <w:rtl/>
        </w:rPr>
        <w:t xml:space="preserve"> ق:14/23/266،ج:59/337.</w:t>
      </w:r>
    </w:p>
    <w:p w:rsidR="00643081" w:rsidRPr="00643081" w:rsidRDefault="00643081" w:rsidP="00643081">
      <w:pPr>
        <w:pStyle w:val="libLine"/>
        <w:rPr>
          <w:rStyle w:val="libFootnote0Char"/>
          <w:rtl/>
        </w:rPr>
      </w:pPr>
      <w:r w:rsidRPr="00643081">
        <w:rPr>
          <w:rStyle w:val="libFootnote0Char"/>
          <w:rFonts w:hint="eastAsia"/>
          <w:rtl/>
        </w:rPr>
        <w:t>(2)</w:t>
      </w:r>
      <w:r w:rsidR="00935EEA">
        <w:rPr>
          <w:rStyle w:val="libFootnote0Char"/>
          <w:rFonts w:hint="cs"/>
          <w:rtl/>
        </w:rPr>
        <w:t xml:space="preserve"> ق:4/</w:t>
      </w:r>
      <w:r w:rsidR="00007AFC">
        <w:rPr>
          <w:rStyle w:val="libFootnote0Char"/>
          <w:rFonts w:hint="cs"/>
          <w:rtl/>
        </w:rPr>
        <w:t>6/103،ج:10/46. ق:6/20/267،ج:17/294.</w:t>
      </w:r>
    </w:p>
    <w:p w:rsidR="00643081" w:rsidRPr="00007AFC" w:rsidRDefault="00643081" w:rsidP="00007AFC">
      <w:pPr>
        <w:pStyle w:val="libFootnote0"/>
        <w:rPr>
          <w:rtl/>
        </w:rPr>
      </w:pPr>
      <w:r w:rsidRPr="00643081">
        <w:rPr>
          <w:rStyle w:val="libFootnote0Char"/>
          <w:rFonts w:hint="eastAsia"/>
          <w:rtl/>
        </w:rPr>
        <w:t>(3)</w:t>
      </w:r>
      <w:r w:rsidR="00007AFC">
        <w:rPr>
          <w:rStyle w:val="libFootnote0Char"/>
          <w:rFonts w:hint="cs"/>
          <w:rtl/>
        </w:rPr>
        <w:t xml:space="preserve"> ق:6/24/297،ج:18/1.</w:t>
      </w:r>
    </w:p>
    <w:p w:rsidR="00643081" w:rsidRPr="00007AFC" w:rsidRDefault="00643081" w:rsidP="00007AFC">
      <w:pPr>
        <w:pStyle w:val="libFootnote0"/>
        <w:rPr>
          <w:rtl/>
        </w:rPr>
      </w:pPr>
      <w:r w:rsidRPr="00007AFC">
        <w:rPr>
          <w:rFonts w:hint="eastAsia"/>
          <w:rtl/>
        </w:rPr>
        <w:t>(4)</w:t>
      </w:r>
      <w:r w:rsidR="00007AFC" w:rsidRPr="00007AFC">
        <w:rPr>
          <w:rFonts w:hint="cs"/>
          <w:rtl/>
        </w:rPr>
        <w:t xml:space="preserve"> ق:6/52/575-578،ج:21/15-29. ق:7/92/307،ج:26/131.</w:t>
      </w:r>
    </w:p>
    <w:p w:rsidR="00007AFC" w:rsidRPr="00007AFC" w:rsidRDefault="00007AFC" w:rsidP="00007AFC">
      <w:pPr>
        <w:pStyle w:val="libFootnote0"/>
        <w:rPr>
          <w:rtl/>
        </w:rPr>
      </w:pPr>
      <w:r>
        <w:rPr>
          <w:rFonts w:hint="cs"/>
          <w:rtl/>
        </w:rPr>
        <w:t>(5) ق:6/24/299،ج:18/4.</w:t>
      </w:r>
    </w:p>
    <w:p w:rsidR="00643081" w:rsidRDefault="00643081" w:rsidP="00A33C4B">
      <w:pPr>
        <w:pStyle w:val="libNormal"/>
        <w:rPr>
          <w:rtl/>
        </w:rPr>
      </w:pPr>
      <w:r>
        <w:rPr>
          <w:rFonts w:hint="eastAsia"/>
          <w:rtl/>
        </w:rPr>
        <w:br w:type="page"/>
      </w:r>
    </w:p>
    <w:p w:rsidR="00D94CCA" w:rsidRDefault="00A33C4B" w:rsidP="00007AFC">
      <w:pPr>
        <w:pStyle w:val="libNormal0"/>
        <w:rPr>
          <w:rtl/>
        </w:rPr>
      </w:pPr>
      <w:r>
        <w:rPr>
          <w:rFonts w:hint="cs"/>
          <w:rtl/>
        </w:rPr>
        <w:lastRenderedPageBreak/>
        <w:t>ی</w:t>
      </w:r>
      <w:r>
        <w:rPr>
          <w:rFonts w:hint="eastAsia"/>
          <w:rtl/>
        </w:rPr>
        <w:t>کشف</w:t>
      </w:r>
      <w:r>
        <w:rPr>
          <w:rtl/>
        </w:rPr>
        <w:t xml:space="preserve"> عن </w:t>
      </w:r>
      <w:r w:rsidR="00871E5D">
        <w:rPr>
          <w:rtl/>
        </w:rPr>
        <w:t>بصري</w:t>
      </w:r>
      <w:r>
        <w:rPr>
          <w:rFonts w:hint="eastAsia"/>
          <w:rtl/>
        </w:rPr>
        <w:t>،اللّهم</w:t>
      </w:r>
      <w:r>
        <w:rPr>
          <w:rtl/>
        </w:rPr>
        <w:t xml:space="preserve"> </w:t>
      </w:r>
      <w:r w:rsidR="002A0E0B">
        <w:rPr>
          <w:rtl/>
        </w:rPr>
        <w:t>شفع</w:t>
      </w:r>
      <w:r w:rsidR="00007AFC">
        <w:rPr>
          <w:rFonts w:hint="cs"/>
          <w:rtl/>
        </w:rPr>
        <w:t>ه</w:t>
      </w:r>
      <w:r>
        <w:rPr>
          <w:rtl/>
        </w:rPr>
        <w:t xml:space="preserve"> </w:t>
      </w:r>
      <w:r w:rsidR="004B4B77">
        <w:rPr>
          <w:rtl/>
        </w:rPr>
        <w:t>في</w:t>
      </w:r>
      <w:r>
        <w:rPr>
          <w:rFonts w:hint="eastAsia"/>
          <w:rtl/>
        </w:rPr>
        <w:t>،قال</w:t>
      </w:r>
      <w:r>
        <w:rPr>
          <w:rtl/>
        </w:rPr>
        <w:t xml:space="preserve">:فرجع و قد کشف اللّه عن </w:t>
      </w:r>
      <w:r w:rsidR="006926E7">
        <w:rPr>
          <w:rtl/>
        </w:rPr>
        <w:t>بصر</w:t>
      </w:r>
      <w:r w:rsidR="00007AFC">
        <w:rPr>
          <w:rFonts w:hint="cs"/>
          <w:rtl/>
        </w:rPr>
        <w:t>ه</w:t>
      </w:r>
      <w:r>
        <w:rPr>
          <w:rtl/>
        </w:rPr>
        <w:t>.</w:t>
      </w:r>
    </w:p>
    <w:p w:rsidR="00D94CCA" w:rsidRDefault="00A33C4B" w:rsidP="005716D0">
      <w:pPr>
        <w:pStyle w:val="libNormal"/>
        <w:rPr>
          <w:rtl/>
        </w:rPr>
      </w:pPr>
      <w:r>
        <w:rPr>
          <w:rFonts w:hint="eastAsia"/>
          <w:rtl/>
        </w:rPr>
        <w:t>و</w:t>
      </w:r>
      <w:r>
        <w:rPr>
          <w:rtl/>
        </w:rPr>
        <w:t xml:space="preserve"> </w:t>
      </w:r>
      <w:r w:rsidR="006926E7">
        <w:rPr>
          <w:rtl/>
        </w:rPr>
        <w:t>روي</w:t>
      </w:r>
      <w:r>
        <w:rPr>
          <w:rtl/>
        </w:rPr>
        <w:t>: انّ ابن ملاعب الأ</w:t>
      </w:r>
      <w:r w:rsidR="009B6D3C">
        <w:rPr>
          <w:rtl/>
        </w:rPr>
        <w:t>سنّة</w:t>
      </w:r>
      <w:r>
        <w:rPr>
          <w:rtl/>
        </w:rPr>
        <w:t xml:space="preserve"> </w:t>
      </w:r>
      <w:r w:rsidR="00871E5D">
        <w:rPr>
          <w:rtl/>
        </w:rPr>
        <w:t>إصاب</w:t>
      </w:r>
      <w:r w:rsidR="00007AFC">
        <w:rPr>
          <w:rFonts w:hint="cs"/>
          <w:rtl/>
        </w:rPr>
        <w:t>ه</w:t>
      </w:r>
      <w:r>
        <w:rPr>
          <w:rtl/>
        </w:rPr>
        <w:t xml:space="preserve"> استسقاء فبعث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فأخذ ب</w:t>
      </w:r>
      <w:r>
        <w:rPr>
          <w:rFonts w:hint="cs"/>
          <w:rtl/>
        </w:rPr>
        <w:t>ی</w:t>
      </w:r>
      <w:r>
        <w:rPr>
          <w:rFonts w:hint="eastAsia"/>
          <w:rtl/>
        </w:rPr>
        <w:t>ده</w:t>
      </w:r>
      <w:r>
        <w:rPr>
          <w:rtl/>
        </w:rPr>
        <w:t xml:space="preserve"> جثو</w:t>
      </w:r>
      <w:r w:rsidR="005716D0">
        <w:rPr>
          <w:rFonts w:hint="cs"/>
          <w:rtl/>
        </w:rPr>
        <w:t>ة</w:t>
      </w:r>
      <w:r>
        <w:rPr>
          <w:rtl/>
        </w:rPr>
        <w:t xml:space="preserve"> </w:t>
      </w:r>
      <w:r w:rsidR="00643081">
        <w:rPr>
          <w:rStyle w:val="libFootnotenumChar"/>
          <w:rtl/>
        </w:rPr>
        <w:t>(1)</w:t>
      </w:r>
      <w:r>
        <w:rPr>
          <w:rtl/>
        </w:rPr>
        <w:t>من الأرض فتفل ع</w:t>
      </w:r>
      <w:r w:rsidR="009B6D3C">
        <w:rPr>
          <w:rtl/>
        </w:rPr>
        <w:t>لي</w:t>
      </w:r>
      <w:r>
        <w:rPr>
          <w:rFonts w:hint="eastAsia"/>
          <w:rtl/>
        </w:rPr>
        <w:t>ها</w:t>
      </w:r>
      <w:r>
        <w:rPr>
          <w:rtl/>
        </w:rPr>
        <w:t xml:space="preserve"> ثمّ أعطاها رسوله فأخذها متعجّبا</w:t>
      </w:r>
      <w:r w:rsidR="005716D0">
        <w:rPr>
          <w:rFonts w:hint="cs"/>
          <w:rtl/>
        </w:rPr>
        <w:t>ً</w:t>
      </w:r>
      <w:r>
        <w:rPr>
          <w:rtl/>
        </w:rPr>
        <w:t xml:space="preserve"> </w:t>
      </w:r>
      <w:r>
        <w:rPr>
          <w:rFonts w:hint="cs"/>
          <w:rtl/>
        </w:rPr>
        <w:t>ی</w:t>
      </w:r>
      <w:r>
        <w:rPr>
          <w:rFonts w:hint="eastAsia"/>
          <w:rtl/>
        </w:rPr>
        <w:t>ر</w:t>
      </w:r>
      <w:r>
        <w:rPr>
          <w:rFonts w:hint="cs"/>
          <w:rtl/>
        </w:rPr>
        <w:t>ی</w:t>
      </w:r>
      <w:r>
        <w:rPr>
          <w:rtl/>
        </w:rPr>
        <w:t xml:space="preserve"> أنّه قد هز</w:t>
      </w:r>
      <w:r>
        <w:rPr>
          <w:rFonts w:hint="cs"/>
          <w:rtl/>
        </w:rPr>
        <w:t>ی</w:t>
      </w:r>
      <w:r>
        <w:rPr>
          <w:rFonts w:hint="eastAsia"/>
          <w:rtl/>
        </w:rPr>
        <w:t>ء</w:t>
      </w:r>
      <w:r>
        <w:rPr>
          <w:rtl/>
        </w:rPr>
        <w:t xml:space="preserve"> به،فأتاه بها و هو ع</w:t>
      </w:r>
      <w:r w:rsidR="009B6D3C">
        <w:rPr>
          <w:rtl/>
        </w:rPr>
        <w:t>ل</w:t>
      </w:r>
      <w:r w:rsidR="005716D0">
        <w:rPr>
          <w:rFonts w:hint="cs"/>
          <w:rtl/>
        </w:rPr>
        <w:t>ى</w:t>
      </w:r>
      <w:r>
        <w:rPr>
          <w:rtl/>
        </w:rPr>
        <w:t xml:space="preserve"> شفا </w:t>
      </w:r>
      <w:r w:rsidR="00643081">
        <w:rPr>
          <w:rStyle w:val="libFootnotenumChar"/>
          <w:rtl/>
        </w:rPr>
        <w:t>(2)</w:t>
      </w:r>
      <w:r>
        <w:rPr>
          <w:rtl/>
        </w:rPr>
        <w:t>فشربها فشفاه اللّه.</w:t>
      </w:r>
    </w:p>
    <w:p w:rsidR="00D94CCA" w:rsidRDefault="00A33C4B" w:rsidP="005716D0">
      <w:pPr>
        <w:pStyle w:val="libNormal"/>
        <w:rPr>
          <w:rtl/>
        </w:rPr>
      </w:pPr>
      <w:r>
        <w:rPr>
          <w:rFonts w:hint="eastAsia"/>
          <w:rtl/>
        </w:rPr>
        <w:t>و</w:t>
      </w:r>
      <w:r>
        <w:rPr>
          <w:rtl/>
        </w:rPr>
        <w:t xml:space="preserve"> ذکر العق</w:t>
      </w:r>
      <w:r>
        <w:rPr>
          <w:rFonts w:hint="cs"/>
          <w:rtl/>
        </w:rPr>
        <w:t>ی</w:t>
      </w:r>
      <w:r w:rsidR="009B6D3C">
        <w:rPr>
          <w:rFonts w:hint="eastAsia"/>
          <w:rtl/>
        </w:rPr>
        <w:t>لي</w:t>
      </w:r>
      <w:r>
        <w:rPr>
          <w:rtl/>
        </w:rPr>
        <w:t xml:space="preserve"> عن حب</w:t>
      </w:r>
      <w:r>
        <w:rPr>
          <w:rFonts w:hint="cs"/>
          <w:rtl/>
        </w:rPr>
        <w:t>ی</w:t>
      </w:r>
      <w:r>
        <w:rPr>
          <w:rFonts w:hint="eastAsia"/>
          <w:rtl/>
        </w:rPr>
        <w:t>ب</w:t>
      </w:r>
      <w:r>
        <w:rPr>
          <w:rtl/>
        </w:rPr>
        <w:t xml:space="preserve"> بن فد</w:t>
      </w:r>
      <w:r>
        <w:rPr>
          <w:rFonts w:hint="cs"/>
          <w:rtl/>
        </w:rPr>
        <w:t>ی</w:t>
      </w:r>
      <w:r>
        <w:rPr>
          <w:rFonts w:hint="eastAsia"/>
          <w:rtl/>
        </w:rPr>
        <w:t>ک،و</w:t>
      </w:r>
      <w:r>
        <w:rPr>
          <w:rtl/>
        </w:rPr>
        <w:t xml:space="preserve"> </w:t>
      </w:r>
      <w:r>
        <w:rPr>
          <w:rFonts w:hint="cs"/>
          <w:rtl/>
        </w:rPr>
        <w:t>ی</w:t>
      </w:r>
      <w:r>
        <w:rPr>
          <w:rFonts w:hint="eastAsia"/>
          <w:rtl/>
        </w:rPr>
        <w:t>قال</w:t>
      </w:r>
      <w:r>
        <w:rPr>
          <w:rtl/>
        </w:rPr>
        <w:t xml:space="preserve"> فو</w:t>
      </w:r>
      <w:r>
        <w:rPr>
          <w:rFonts w:hint="cs"/>
          <w:rtl/>
        </w:rPr>
        <w:t>ی</w:t>
      </w:r>
      <w:r>
        <w:rPr>
          <w:rFonts w:hint="eastAsia"/>
          <w:rtl/>
        </w:rPr>
        <w:t>ک</w:t>
      </w:r>
      <w:r>
        <w:rPr>
          <w:rtl/>
        </w:rPr>
        <w:t xml:space="preserve">: انّ أباه </w:t>
      </w:r>
      <w:r w:rsidR="004B4B77">
        <w:rPr>
          <w:rtl/>
        </w:rPr>
        <w:t>أبي</w:t>
      </w:r>
      <w:r>
        <w:rPr>
          <w:rFonts w:hint="eastAsia"/>
          <w:rtl/>
        </w:rPr>
        <w:t>ضّت</w:t>
      </w:r>
      <w:r>
        <w:rPr>
          <w:rtl/>
        </w:rPr>
        <w:t xml:space="preserve"> ع</w:t>
      </w:r>
      <w:r>
        <w:rPr>
          <w:rFonts w:hint="cs"/>
          <w:rtl/>
        </w:rPr>
        <w:t>ی</w:t>
      </w:r>
      <w:r>
        <w:rPr>
          <w:rFonts w:hint="eastAsia"/>
          <w:rtl/>
        </w:rPr>
        <w:t>ناه</w:t>
      </w:r>
      <w:r>
        <w:rPr>
          <w:rtl/>
        </w:rPr>
        <w:t xml:space="preserve"> فکان لا </w:t>
      </w:r>
      <w:r>
        <w:rPr>
          <w:rFonts w:hint="cs"/>
          <w:rtl/>
        </w:rPr>
        <w:t>ی</w:t>
      </w:r>
      <w:r>
        <w:rPr>
          <w:rFonts w:hint="eastAsia"/>
          <w:rtl/>
        </w:rPr>
        <w:t>بصر</w:t>
      </w:r>
      <w:r>
        <w:rPr>
          <w:rtl/>
        </w:rPr>
        <w:t xml:space="preserve"> بهما ش</w:t>
      </w:r>
      <w:r>
        <w:rPr>
          <w:rFonts w:hint="cs"/>
          <w:rtl/>
        </w:rPr>
        <w:t>ی</w:t>
      </w:r>
      <w:r>
        <w:rPr>
          <w:rFonts w:hint="eastAsia"/>
          <w:rtl/>
        </w:rPr>
        <w:t>ئا</w:t>
      </w:r>
      <w:r>
        <w:rPr>
          <w:rtl/>
        </w:rPr>
        <w:t xml:space="preserve"> فنفث رسول اللّه </w:t>
      </w:r>
      <w:r w:rsidR="00D665AA" w:rsidRPr="00D665AA">
        <w:rPr>
          <w:rStyle w:val="libAlaemChar"/>
          <w:rtl/>
        </w:rPr>
        <w:t>صلى‌الله‌عليه‌وآله‌وسلم</w:t>
      </w:r>
      <w:r>
        <w:rPr>
          <w:rtl/>
        </w:rPr>
        <w:t xml:space="preserve"> </w:t>
      </w:r>
      <w:r w:rsidR="004B4B77">
        <w:rPr>
          <w:rtl/>
        </w:rPr>
        <w:t>في</w:t>
      </w:r>
      <w:r>
        <w:rPr>
          <w:rtl/>
        </w:rPr>
        <w:t xml:space="preserve"> ع</w:t>
      </w:r>
      <w:r>
        <w:rPr>
          <w:rFonts w:hint="cs"/>
          <w:rtl/>
        </w:rPr>
        <w:t>ی</w:t>
      </w:r>
      <w:r>
        <w:rPr>
          <w:rFonts w:hint="eastAsia"/>
          <w:rtl/>
        </w:rPr>
        <w:t>نه</w:t>
      </w:r>
      <w:r>
        <w:rPr>
          <w:rtl/>
        </w:rPr>
        <w:t xml:space="preserve"> فأبصر فر</w:t>
      </w:r>
      <w:r w:rsidR="009D0B59">
        <w:rPr>
          <w:rtl/>
        </w:rPr>
        <w:t>اي</w:t>
      </w:r>
      <w:r>
        <w:rPr>
          <w:rFonts w:hint="eastAsia"/>
          <w:rtl/>
        </w:rPr>
        <w:t>ته</w:t>
      </w:r>
      <w:r>
        <w:rPr>
          <w:rtl/>
        </w:rPr>
        <w:t xml:space="preserve"> </w:t>
      </w:r>
      <w:r>
        <w:rPr>
          <w:rFonts w:hint="cs"/>
          <w:rtl/>
        </w:rPr>
        <w:t>ی</w:t>
      </w:r>
      <w:r>
        <w:rPr>
          <w:rFonts w:hint="eastAsia"/>
          <w:rtl/>
        </w:rPr>
        <w:t>دخل</w:t>
      </w:r>
      <w:r>
        <w:rPr>
          <w:rtl/>
        </w:rPr>
        <w:t xml:space="preserve"> الخ</w:t>
      </w:r>
      <w:r>
        <w:rPr>
          <w:rFonts w:hint="cs"/>
          <w:rtl/>
        </w:rPr>
        <w:t>ی</w:t>
      </w:r>
      <w:r>
        <w:rPr>
          <w:rFonts w:hint="eastAsia"/>
          <w:rtl/>
        </w:rPr>
        <w:t>ط</w:t>
      </w:r>
      <w:r>
        <w:rPr>
          <w:rtl/>
        </w:rPr>
        <w:t xml:space="preserve"> </w:t>
      </w:r>
      <w:r w:rsidR="004B4B77">
        <w:rPr>
          <w:rtl/>
        </w:rPr>
        <w:t>في</w:t>
      </w:r>
      <w:r>
        <w:rPr>
          <w:rtl/>
        </w:rPr>
        <w:t xml:space="preserve"> ال</w:t>
      </w:r>
      <w:r w:rsidR="0083560A">
        <w:rPr>
          <w:rtl/>
        </w:rPr>
        <w:t>أبرة</w:t>
      </w:r>
      <w:r>
        <w:rPr>
          <w:rtl/>
        </w:rPr>
        <w:t xml:space="preserve"> و هو ابن </w:t>
      </w:r>
      <w:r w:rsidR="007522F7">
        <w:rPr>
          <w:rtl/>
        </w:rPr>
        <w:t>ثماني</w:t>
      </w:r>
      <w:r>
        <w:rPr>
          <w:rFonts w:hint="eastAsia"/>
          <w:rtl/>
        </w:rPr>
        <w:t>ن،و</w:t>
      </w:r>
      <w:r>
        <w:rPr>
          <w:rtl/>
        </w:rPr>
        <w:t xml:space="preserve"> </w:t>
      </w:r>
      <w:r w:rsidR="00871E5D">
        <w:rPr>
          <w:rtl/>
        </w:rPr>
        <w:t>رمي</w:t>
      </w:r>
      <w:r>
        <w:rPr>
          <w:rtl/>
        </w:rPr>
        <w:t xml:space="preserve"> کلثوم بن الحص</w:t>
      </w:r>
      <w:r>
        <w:rPr>
          <w:rFonts w:hint="cs"/>
          <w:rtl/>
        </w:rPr>
        <w:t>ی</w:t>
      </w:r>
      <w:r>
        <w:rPr>
          <w:rFonts w:hint="eastAsia"/>
          <w:rtl/>
        </w:rPr>
        <w:t>ن</w:t>
      </w:r>
      <w:r>
        <w:rPr>
          <w:rtl/>
        </w:rPr>
        <w:t xml:space="preserve"> </w:t>
      </w:r>
      <w:r>
        <w:rPr>
          <w:rFonts w:hint="cs"/>
          <w:rtl/>
        </w:rPr>
        <w:t>ی</w:t>
      </w:r>
      <w:r>
        <w:rPr>
          <w:rFonts w:hint="eastAsia"/>
          <w:rtl/>
        </w:rPr>
        <w:t>وم</w:t>
      </w:r>
      <w:r>
        <w:rPr>
          <w:rtl/>
        </w:rPr>
        <w:t xml:space="preserve"> أحد </w:t>
      </w:r>
      <w:r w:rsidR="004B4B77">
        <w:rPr>
          <w:rtl/>
        </w:rPr>
        <w:t>في</w:t>
      </w:r>
      <w:r>
        <w:rPr>
          <w:rtl/>
        </w:rPr>
        <w:t xml:space="preserve"> نحره فبصق رسول اللّه </w:t>
      </w:r>
      <w:r w:rsidR="00D665AA" w:rsidRPr="00D665AA">
        <w:rPr>
          <w:rStyle w:val="libAlaemChar"/>
          <w:rtl/>
        </w:rPr>
        <w:t>صلى‌الله‌عليه‌وآله‌وسلم</w:t>
      </w:r>
      <w:r>
        <w:rPr>
          <w:rtl/>
        </w:rPr>
        <w:t xml:space="preserve"> </w:t>
      </w:r>
      <w:r w:rsidR="004B4B77">
        <w:rPr>
          <w:rtl/>
        </w:rPr>
        <w:t>في</w:t>
      </w:r>
      <w:r>
        <w:rPr>
          <w:rFonts w:hint="eastAsia"/>
          <w:rtl/>
        </w:rPr>
        <w:t>ه</w:t>
      </w:r>
      <w:r>
        <w:rPr>
          <w:rtl/>
        </w:rPr>
        <w:t xml:space="preserve"> ف</w:t>
      </w:r>
      <w:r w:rsidR="004B4B77">
        <w:rPr>
          <w:rtl/>
        </w:rPr>
        <w:t>بريء</w:t>
      </w:r>
      <w:r>
        <w:rPr>
          <w:rFonts w:hint="eastAsia"/>
          <w:rtl/>
        </w:rPr>
        <w:t>،و</w:t>
      </w:r>
      <w:r>
        <w:rPr>
          <w:rtl/>
        </w:rPr>
        <w:t xml:space="preserve"> تفل ع</w:t>
      </w:r>
      <w:r w:rsidR="009B6D3C">
        <w:rPr>
          <w:rtl/>
        </w:rPr>
        <w:t>لي</w:t>
      </w:r>
      <w:r>
        <w:rPr>
          <w:rtl/>
        </w:rPr>
        <w:t xml:space="preserve"> شجّ</w:t>
      </w:r>
      <w:r w:rsidR="005716D0">
        <w:rPr>
          <w:rFonts w:hint="cs"/>
          <w:rtl/>
        </w:rPr>
        <w:t>ة</w:t>
      </w:r>
      <w:r>
        <w:rPr>
          <w:rtl/>
        </w:rPr>
        <w:t xml:space="preserve"> عبد اللّه بن أن</w:t>
      </w:r>
      <w:r>
        <w:rPr>
          <w:rFonts w:hint="cs"/>
          <w:rtl/>
        </w:rPr>
        <w:t>ی</w:t>
      </w:r>
      <w:r>
        <w:rPr>
          <w:rFonts w:hint="eastAsia"/>
          <w:rtl/>
        </w:rPr>
        <w:t>س</w:t>
      </w:r>
      <w:r>
        <w:rPr>
          <w:rtl/>
        </w:rPr>
        <w:t xml:space="preserve"> فلم تمد،</w:t>
      </w:r>
      <w:r>
        <w:rPr>
          <w:rFonts w:hint="eastAsia"/>
          <w:rtl/>
        </w:rPr>
        <w:t>و</w:t>
      </w:r>
      <w:r>
        <w:rPr>
          <w:rtl/>
        </w:rPr>
        <w:t xml:space="preserve"> تفل </w:t>
      </w:r>
      <w:r w:rsidR="004B4B77">
        <w:rPr>
          <w:rtl/>
        </w:rPr>
        <w:t>في</w:t>
      </w:r>
      <w:r>
        <w:rPr>
          <w:rtl/>
        </w:rPr>
        <w:t xml:space="preserve"> ع</w:t>
      </w:r>
      <w:r>
        <w:rPr>
          <w:rFonts w:hint="cs"/>
          <w:rtl/>
        </w:rPr>
        <w:t>ی</w:t>
      </w:r>
      <w:r>
        <w:rPr>
          <w:rFonts w:hint="eastAsia"/>
          <w:rtl/>
        </w:rPr>
        <w:t>ن</w:t>
      </w:r>
      <w:r w:rsidR="005716D0">
        <w:rPr>
          <w:rFonts w:hint="cs"/>
          <w:rtl/>
        </w:rPr>
        <w:t>ي</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و کان رمدا فاصبح بارئا،</w:t>
      </w:r>
      <w:r>
        <w:rPr>
          <w:rFonts w:hint="eastAsia"/>
          <w:rtl/>
        </w:rPr>
        <w:t>و</w:t>
      </w:r>
      <w:r>
        <w:rPr>
          <w:rtl/>
        </w:rPr>
        <w:t xml:space="preserve"> نفث ع</w:t>
      </w:r>
      <w:r w:rsidR="009B6D3C">
        <w:rPr>
          <w:rtl/>
        </w:rPr>
        <w:t>لي</w:t>
      </w:r>
      <w:r>
        <w:rPr>
          <w:rtl/>
        </w:rPr>
        <w:t xml:space="preserve"> ضرب</w:t>
      </w:r>
      <w:r w:rsidR="005716D0">
        <w:rPr>
          <w:rFonts w:hint="cs"/>
          <w:rtl/>
        </w:rPr>
        <w:t>ة</w:t>
      </w:r>
      <w:r>
        <w:rPr>
          <w:rtl/>
        </w:rPr>
        <w:t xml:space="preserve"> بساق </w:t>
      </w:r>
      <w:r w:rsidR="007C7B27">
        <w:rPr>
          <w:rtl/>
        </w:rPr>
        <w:t>سلمة</w:t>
      </w:r>
      <w:r>
        <w:rPr>
          <w:rtl/>
        </w:rPr>
        <w:t xml:space="preserve"> بن الأکوع </w:t>
      </w:r>
      <w:r>
        <w:rPr>
          <w:rFonts w:hint="cs"/>
          <w:rtl/>
        </w:rPr>
        <w:t>ی</w:t>
      </w:r>
      <w:r>
        <w:rPr>
          <w:rFonts w:hint="eastAsia"/>
          <w:rtl/>
        </w:rPr>
        <w:t>وم</w:t>
      </w:r>
      <w:r>
        <w:rPr>
          <w:rtl/>
        </w:rPr>
        <w:t xml:space="preserve"> خ</w:t>
      </w:r>
      <w:r>
        <w:rPr>
          <w:rFonts w:hint="cs"/>
          <w:rtl/>
        </w:rPr>
        <w:t>ی</w:t>
      </w:r>
      <w:r>
        <w:rPr>
          <w:rFonts w:hint="eastAsia"/>
          <w:rtl/>
        </w:rPr>
        <w:t>بر</w:t>
      </w:r>
      <w:r>
        <w:rPr>
          <w:rtl/>
        </w:rPr>
        <w:t xml:space="preserve"> فبر</w:t>
      </w:r>
      <w:r>
        <w:rPr>
          <w:rFonts w:hint="cs"/>
          <w:rtl/>
        </w:rPr>
        <w:t>ی</w:t>
      </w:r>
      <w:r>
        <w:rPr>
          <w:rFonts w:hint="eastAsia"/>
          <w:rtl/>
        </w:rPr>
        <w:t>ت،و</w:t>
      </w:r>
      <w:r>
        <w:rPr>
          <w:rtl/>
        </w:rPr>
        <w:t xml:space="preserve"> </w:t>
      </w:r>
      <w:r w:rsidR="004B4B77">
        <w:rPr>
          <w:rtl/>
        </w:rPr>
        <w:t>في</w:t>
      </w:r>
      <w:r>
        <w:rPr>
          <w:rtl/>
        </w:rPr>
        <w:t xml:space="preserve"> رجل ز</w:t>
      </w:r>
      <w:r>
        <w:rPr>
          <w:rFonts w:hint="cs"/>
          <w:rtl/>
        </w:rPr>
        <w:t>ی</w:t>
      </w:r>
      <w:r>
        <w:rPr>
          <w:rFonts w:hint="eastAsia"/>
          <w:rtl/>
        </w:rPr>
        <w:t>د</w:t>
      </w:r>
      <w:r>
        <w:rPr>
          <w:rtl/>
        </w:rPr>
        <w:t xml:space="preserve"> بن معاذ ح</w:t>
      </w:r>
      <w:r>
        <w:rPr>
          <w:rFonts w:hint="cs"/>
          <w:rtl/>
        </w:rPr>
        <w:t>ی</w:t>
      </w:r>
      <w:r>
        <w:rPr>
          <w:rFonts w:hint="eastAsia"/>
          <w:rtl/>
        </w:rPr>
        <w:t>ن</w:t>
      </w:r>
      <w:r>
        <w:rPr>
          <w:rtl/>
        </w:rPr>
        <w:t xml:space="preserve"> </w:t>
      </w:r>
      <w:r w:rsidR="00871E5D">
        <w:rPr>
          <w:rtl/>
        </w:rPr>
        <w:t>إصاب</w:t>
      </w:r>
      <w:r w:rsidR="005716D0">
        <w:rPr>
          <w:rFonts w:hint="cs"/>
          <w:rtl/>
        </w:rPr>
        <w:t>ه</w:t>
      </w:r>
      <w:r>
        <w:rPr>
          <w:rtl/>
        </w:rPr>
        <w:t>ا الس</w:t>
      </w:r>
      <w:r>
        <w:rPr>
          <w:rFonts w:hint="cs"/>
          <w:rtl/>
        </w:rPr>
        <w:t>ی</w:t>
      </w:r>
      <w:r>
        <w:rPr>
          <w:rFonts w:hint="eastAsia"/>
          <w:rtl/>
        </w:rPr>
        <w:t>ف</w:t>
      </w:r>
      <w:r>
        <w:rPr>
          <w:rtl/>
        </w:rPr>
        <w:t xml:space="preserve"> </w:t>
      </w:r>
      <w:r w:rsidR="003261A0">
        <w:rPr>
          <w:rtl/>
        </w:rPr>
        <w:t>الى</w:t>
      </w:r>
      <w:r>
        <w:rPr>
          <w:rtl/>
        </w:rPr>
        <w:t xml:space="preserve"> الکعب ح</w:t>
      </w:r>
      <w:r>
        <w:rPr>
          <w:rFonts w:hint="cs"/>
          <w:rtl/>
        </w:rPr>
        <w:t>ی</w:t>
      </w:r>
      <w:r>
        <w:rPr>
          <w:rFonts w:hint="eastAsia"/>
          <w:rtl/>
        </w:rPr>
        <w:t>ن</w:t>
      </w:r>
      <w:r>
        <w:rPr>
          <w:rtl/>
        </w:rPr>
        <w:t xml:space="preserve"> قتل ابن الأشرف فبرئت،</w:t>
      </w:r>
      <w:r>
        <w:rPr>
          <w:rFonts w:hint="eastAsia"/>
          <w:rtl/>
        </w:rPr>
        <w:t>و</w:t>
      </w:r>
      <w:r>
        <w:rPr>
          <w:rtl/>
        </w:rPr>
        <w:t xml:space="preserve"> ع</w:t>
      </w:r>
      <w:r w:rsidR="009B6D3C">
        <w:rPr>
          <w:rtl/>
        </w:rPr>
        <w:t>ل</w:t>
      </w:r>
      <w:r w:rsidR="005716D0">
        <w:rPr>
          <w:rFonts w:hint="cs"/>
          <w:rtl/>
        </w:rPr>
        <w:t>ى</w:t>
      </w:r>
      <w:r>
        <w:rPr>
          <w:rtl/>
        </w:rPr>
        <w:t xml:space="preserve"> ساق </w:t>
      </w:r>
      <w:r w:rsidR="004B4B77">
        <w:rPr>
          <w:rtl/>
        </w:rPr>
        <w:t>عليّ</w:t>
      </w:r>
      <w:r>
        <w:rPr>
          <w:rtl/>
        </w:rPr>
        <w:t xml:space="preserve"> بن الحکم </w:t>
      </w:r>
      <w:r>
        <w:rPr>
          <w:rFonts w:hint="cs"/>
          <w:rtl/>
        </w:rPr>
        <w:t>ی</w:t>
      </w:r>
      <w:r>
        <w:rPr>
          <w:rFonts w:hint="eastAsia"/>
          <w:rtl/>
        </w:rPr>
        <w:t>وم</w:t>
      </w:r>
      <w:r>
        <w:rPr>
          <w:rtl/>
        </w:rPr>
        <w:t xml:space="preserve"> الخندق اذ انکسرت ف</w:t>
      </w:r>
      <w:r w:rsidR="004B4B77">
        <w:rPr>
          <w:rtl/>
        </w:rPr>
        <w:t>بريء</w:t>
      </w:r>
      <w:r>
        <w:rPr>
          <w:rtl/>
        </w:rPr>
        <w:t xml:space="preserve"> مکانه و ما نزل عن فرسه، </w:t>
      </w:r>
      <w:r w:rsidR="003261A0">
        <w:rPr>
          <w:rtl/>
        </w:rPr>
        <w:t>الى</w:t>
      </w:r>
      <w:r>
        <w:rPr>
          <w:rtl/>
        </w:rPr>
        <w:t xml:space="preserve"> غ</w:t>
      </w:r>
      <w:r>
        <w:rPr>
          <w:rFonts w:hint="cs"/>
          <w:rtl/>
        </w:rPr>
        <w:t>ی</w:t>
      </w:r>
      <w:r>
        <w:rPr>
          <w:rFonts w:hint="eastAsia"/>
          <w:rtl/>
        </w:rPr>
        <w:t>ر</w:t>
      </w:r>
      <w:r>
        <w:rPr>
          <w:rtl/>
        </w:rPr>
        <w:t xml:space="preserve"> ذلک ممّا ضاق المقام عن نقله.</w:t>
      </w:r>
    </w:p>
    <w:p w:rsidR="00D94CCA" w:rsidRDefault="00A33C4B" w:rsidP="005716D0">
      <w:pPr>
        <w:pStyle w:val="libNormal"/>
        <w:rPr>
          <w:rtl/>
        </w:rPr>
      </w:pPr>
      <w:r>
        <w:rPr>
          <w:rFonts w:hint="eastAsia"/>
          <w:rtl/>
        </w:rPr>
        <w:t>باب</w:t>
      </w:r>
      <w:r>
        <w:rPr>
          <w:rtl/>
        </w:rPr>
        <w:t xml:space="preserve"> </w:t>
      </w:r>
      <w:r w:rsidR="004B4B77">
        <w:rPr>
          <w:rtl/>
        </w:rPr>
        <w:t>في</w:t>
      </w:r>
      <w:r>
        <w:rPr>
          <w:rtl/>
        </w:rPr>
        <w:t xml:space="preserve"> </w:t>
      </w:r>
      <w:r w:rsidR="00C057D4">
        <w:rPr>
          <w:rtl/>
        </w:rPr>
        <w:t>استجابة</w:t>
      </w:r>
      <w:r>
        <w:rPr>
          <w:rtl/>
        </w:rPr>
        <w:t xml:space="preserve"> دعاء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شفاء الم</w:t>
      </w:r>
      <w:r w:rsidR="00DF76A0">
        <w:rPr>
          <w:rtl/>
        </w:rPr>
        <w:t>رض</w:t>
      </w:r>
      <w:r w:rsidR="005716D0">
        <w:rPr>
          <w:rFonts w:hint="cs"/>
          <w:rtl/>
        </w:rPr>
        <w:t>ى</w:t>
      </w:r>
      <w:r>
        <w:rPr>
          <w:rtl/>
        </w:rPr>
        <w:t xml:space="preserve"> </w:t>
      </w:r>
      <w:r w:rsidR="00643081">
        <w:rPr>
          <w:rStyle w:val="libFootnotenumChar"/>
          <w:rtl/>
        </w:rPr>
        <w:t>(3)</w:t>
      </w:r>
      <w:r>
        <w:rPr>
          <w:rtl/>
        </w:rPr>
        <w:t>.</w:t>
      </w:r>
    </w:p>
    <w:p w:rsidR="00D94CCA" w:rsidRDefault="00A33C4B" w:rsidP="005716D0">
      <w:pPr>
        <w:pStyle w:val="libNormal"/>
        <w:rPr>
          <w:rtl/>
        </w:rPr>
      </w:pPr>
      <w:r>
        <w:rPr>
          <w:rFonts w:hint="eastAsia"/>
          <w:rtl/>
        </w:rPr>
        <w:t>شفاء</w:t>
      </w:r>
      <w:r>
        <w:rPr>
          <w:rtl/>
        </w:rPr>
        <w:t xml:space="preserve"> ع</w:t>
      </w:r>
      <w:r>
        <w:rPr>
          <w:rFonts w:hint="cs"/>
          <w:rtl/>
        </w:rPr>
        <w:t>ی</w:t>
      </w:r>
      <w:r>
        <w:rPr>
          <w:rFonts w:hint="eastAsia"/>
          <w:rtl/>
        </w:rPr>
        <w:t>ن</w:t>
      </w:r>
      <w:r>
        <w:rPr>
          <w:rtl/>
        </w:rPr>
        <w:t xml:space="preserve"> </w:t>
      </w:r>
      <w:r w:rsidR="00935265">
        <w:rPr>
          <w:rtl/>
        </w:rPr>
        <w:t>جاریة</w:t>
      </w:r>
      <w:r>
        <w:rPr>
          <w:rtl/>
        </w:rPr>
        <w:t xml:space="preserve"> عم</w:t>
      </w:r>
      <w:r>
        <w:rPr>
          <w:rFonts w:hint="cs"/>
          <w:rtl/>
        </w:rPr>
        <w:t>ی</w:t>
      </w:r>
      <w:r>
        <w:rPr>
          <w:rFonts w:hint="eastAsia"/>
          <w:rtl/>
        </w:rPr>
        <w:t>اء</w:t>
      </w:r>
      <w:r>
        <w:rPr>
          <w:rtl/>
        </w:rPr>
        <w:t xml:space="preserve"> ل</w:t>
      </w:r>
      <w:r w:rsidR="007522F7">
        <w:rPr>
          <w:rtl/>
        </w:rPr>
        <w:t>حبّ</w:t>
      </w:r>
      <w:r w:rsidR="005716D0">
        <w:rPr>
          <w:rFonts w:hint="cs"/>
          <w:rtl/>
        </w:rPr>
        <w:t>ه</w:t>
      </w:r>
      <w:r>
        <w:rPr>
          <w:rtl/>
        </w:rPr>
        <w:t>ا ل</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شفاء</w:t>
      </w:r>
      <w:r>
        <w:rPr>
          <w:rtl/>
        </w:rPr>
        <w:t xml:space="preserve"> ع</w:t>
      </w:r>
      <w:r>
        <w:rPr>
          <w:rFonts w:hint="cs"/>
          <w:rtl/>
        </w:rPr>
        <w:t>ی</w:t>
      </w:r>
      <w:r>
        <w:rPr>
          <w:rFonts w:hint="eastAsia"/>
          <w:rtl/>
        </w:rPr>
        <w:t>ن</w:t>
      </w:r>
      <w:r>
        <w:rPr>
          <w:rtl/>
        </w:rPr>
        <w:t xml:space="preserve"> أعر</w:t>
      </w:r>
      <w:r w:rsidR="004B4B77">
        <w:rPr>
          <w:rtl/>
        </w:rPr>
        <w:t>أبي</w:t>
      </w:r>
      <w:r>
        <w:rPr>
          <w:rtl/>
        </w:rPr>
        <w:t xml:space="preserve"> أعم</w:t>
      </w:r>
      <w:r>
        <w:rPr>
          <w:rFonts w:hint="cs"/>
          <w:rtl/>
        </w:rPr>
        <w:t>ی</w:t>
      </w:r>
      <w:r>
        <w:rPr>
          <w:rtl/>
        </w:rPr>
        <w:t xml:space="preserve"> بالتوسّل بمحمّد و آل محمّد </w:t>
      </w:r>
      <w:r w:rsidR="00763D20" w:rsidRPr="00763D20">
        <w:rPr>
          <w:rStyle w:val="libAlaemChar"/>
          <w:rtl/>
        </w:rPr>
        <w:t>عليهم‌السلام</w:t>
      </w:r>
      <w:r>
        <w:rPr>
          <w:rtl/>
        </w:rPr>
        <w:t xml:space="preserve"> </w:t>
      </w:r>
      <w:r w:rsidR="00643081">
        <w:rPr>
          <w:rStyle w:val="libFootnotenumChar"/>
          <w:rtl/>
        </w:rPr>
        <w:t>(5)</w:t>
      </w:r>
      <w:r>
        <w:rPr>
          <w:rtl/>
        </w:rPr>
        <w:t>.</w:t>
      </w:r>
    </w:p>
    <w:p w:rsidR="00D94CCA" w:rsidRDefault="00A33C4B" w:rsidP="005716D0">
      <w:pPr>
        <w:pStyle w:val="libNormal"/>
        <w:rPr>
          <w:rtl/>
        </w:rPr>
      </w:pPr>
      <w:r>
        <w:rPr>
          <w:rFonts w:hint="eastAsia"/>
          <w:rtl/>
        </w:rPr>
        <w:t>شفاء</w:t>
      </w:r>
      <w:r>
        <w:rPr>
          <w:rtl/>
        </w:rPr>
        <w:t xml:space="preserve"> وضح حباب</w:t>
      </w:r>
      <w:r w:rsidR="005716D0">
        <w:rPr>
          <w:rFonts w:hint="cs"/>
          <w:rtl/>
        </w:rPr>
        <w:t>ة</w:t>
      </w:r>
      <w:r>
        <w:rPr>
          <w:rtl/>
        </w:rPr>
        <w:t xml:space="preserve"> الوالب</w:t>
      </w:r>
      <w:r>
        <w:rPr>
          <w:rFonts w:hint="cs"/>
          <w:rtl/>
        </w:rPr>
        <w:t>یّ</w:t>
      </w:r>
      <w:r w:rsidR="005716D0">
        <w:rPr>
          <w:rFonts w:hint="cs"/>
          <w:rtl/>
        </w:rPr>
        <w:t>ة</w:t>
      </w:r>
      <w:r>
        <w:rPr>
          <w:rtl/>
        </w:rPr>
        <w:t xml:space="preserve"> ب</w:t>
      </w:r>
      <w:r w:rsidR="000E3431">
        <w:rPr>
          <w:rtl/>
        </w:rPr>
        <w:t>برکة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716D0">
        <w:rPr>
          <w:rStyle w:val="libFootnote0Char"/>
          <w:rFonts w:hint="cs"/>
          <w:rtl/>
        </w:rPr>
        <w:t xml:space="preserve"> الجثوة مثلثة:الحجارة المجموعة و الجسد و الجذوة.(القاموس).</w:t>
      </w:r>
    </w:p>
    <w:p w:rsidR="00643081" w:rsidRPr="00643081" w:rsidRDefault="00643081" w:rsidP="00643081">
      <w:pPr>
        <w:pStyle w:val="libLine"/>
        <w:rPr>
          <w:rStyle w:val="libFootnote0Char"/>
          <w:rtl/>
        </w:rPr>
      </w:pPr>
      <w:r w:rsidRPr="00643081">
        <w:rPr>
          <w:rStyle w:val="libFootnote0Char"/>
          <w:rFonts w:hint="eastAsia"/>
          <w:rtl/>
        </w:rPr>
        <w:t>(2)</w:t>
      </w:r>
      <w:r w:rsidR="005716D0">
        <w:rPr>
          <w:rStyle w:val="libFootnote0Char"/>
          <w:rFonts w:hint="cs"/>
          <w:rtl/>
        </w:rPr>
        <w:t xml:space="preserve"> الشفا:بقية الهلاك.(القاموس).</w:t>
      </w:r>
    </w:p>
    <w:p w:rsidR="00643081" w:rsidRPr="00643081" w:rsidRDefault="00643081" w:rsidP="00643081">
      <w:pPr>
        <w:pStyle w:val="libLine"/>
        <w:rPr>
          <w:rStyle w:val="libFootnote0Char"/>
          <w:rtl/>
        </w:rPr>
      </w:pPr>
      <w:r w:rsidRPr="00643081">
        <w:rPr>
          <w:rStyle w:val="libFootnote0Char"/>
          <w:rFonts w:hint="eastAsia"/>
          <w:rtl/>
        </w:rPr>
        <w:t>(3)</w:t>
      </w:r>
      <w:r w:rsidR="005716D0">
        <w:rPr>
          <w:rStyle w:val="libFootnote0Char"/>
          <w:rFonts w:hint="cs"/>
          <w:rtl/>
        </w:rPr>
        <w:t xml:space="preserve"> ق:9/109/554،ج:41/191.</w:t>
      </w:r>
    </w:p>
    <w:p w:rsidR="00643081" w:rsidRPr="005716D0" w:rsidRDefault="00643081" w:rsidP="005716D0">
      <w:pPr>
        <w:pStyle w:val="libFootnote0"/>
        <w:rPr>
          <w:rtl/>
        </w:rPr>
      </w:pPr>
      <w:r w:rsidRPr="00643081">
        <w:rPr>
          <w:rStyle w:val="libFootnote0Char"/>
          <w:rFonts w:hint="eastAsia"/>
          <w:rtl/>
        </w:rPr>
        <w:t>(4)</w:t>
      </w:r>
      <w:r w:rsidR="005716D0">
        <w:rPr>
          <w:rStyle w:val="libFootnote0Char"/>
          <w:rFonts w:hint="cs"/>
          <w:rtl/>
        </w:rPr>
        <w:t xml:space="preserve"> ق:9/114/598،ج:42/9. ق:9/115/60</w:t>
      </w:r>
      <w:r w:rsidR="005716D0" w:rsidRPr="005716D0">
        <w:rPr>
          <w:rFonts w:hint="cs"/>
          <w:rtl/>
        </w:rPr>
        <w:t>8،ج:42/45.</w:t>
      </w:r>
    </w:p>
    <w:p w:rsidR="005716D0" w:rsidRDefault="005716D0" w:rsidP="005716D0">
      <w:pPr>
        <w:pStyle w:val="libFootnote0"/>
        <w:rPr>
          <w:rtl/>
        </w:rPr>
      </w:pPr>
      <w:r>
        <w:rPr>
          <w:rFonts w:hint="cs"/>
          <w:rtl/>
        </w:rPr>
        <w:t>(5) ق:كتاب الدعاء/28/74،ج:42/45.</w:t>
      </w:r>
    </w:p>
    <w:p w:rsidR="005716D0" w:rsidRDefault="005716D0" w:rsidP="005716D0">
      <w:pPr>
        <w:pStyle w:val="libFootnote0"/>
        <w:rPr>
          <w:rtl/>
        </w:rPr>
      </w:pPr>
      <w:r>
        <w:rPr>
          <w:rFonts w:hint="cs"/>
          <w:rtl/>
        </w:rPr>
        <w:t>(6) ق:10/25/141،ج:44/180.</w:t>
      </w:r>
    </w:p>
    <w:p w:rsidR="005716D0" w:rsidRPr="005716D0" w:rsidRDefault="005716D0" w:rsidP="005716D0">
      <w:pPr>
        <w:pStyle w:val="libFootnote0"/>
        <w:rPr>
          <w:rtl/>
        </w:rPr>
      </w:pPr>
      <w:r>
        <w:rPr>
          <w:rFonts w:hint="cs"/>
          <w:rtl/>
        </w:rPr>
        <w:t>(7) ق:11/27/122،ج:47/64.</w:t>
      </w:r>
    </w:p>
    <w:p w:rsidR="00643081" w:rsidRDefault="00643081" w:rsidP="00A33C4B">
      <w:pPr>
        <w:pStyle w:val="libNormal"/>
        <w:rPr>
          <w:rtl/>
        </w:rPr>
      </w:pPr>
      <w:r>
        <w:rPr>
          <w:rFonts w:hint="eastAsia"/>
          <w:rtl/>
        </w:rPr>
        <w:br w:type="page"/>
      </w:r>
    </w:p>
    <w:p w:rsidR="00D94CCA" w:rsidRDefault="00A33C4B" w:rsidP="009D5E45">
      <w:pPr>
        <w:pStyle w:val="libNormal"/>
        <w:rPr>
          <w:rtl/>
        </w:rPr>
      </w:pPr>
      <w:r w:rsidRPr="005716D0">
        <w:rPr>
          <w:rStyle w:val="libBold1Char"/>
          <w:rFonts w:hint="eastAsia"/>
          <w:rtl/>
        </w:rPr>
        <w:lastRenderedPageBreak/>
        <w:t>الخر</w:t>
      </w:r>
      <w:r w:rsidR="009D0B59" w:rsidRPr="005716D0">
        <w:rPr>
          <w:rStyle w:val="libBold1Char"/>
          <w:rFonts w:hint="eastAsia"/>
          <w:rtl/>
        </w:rPr>
        <w:t>اي</w:t>
      </w:r>
      <w:r w:rsidRPr="005716D0">
        <w:rPr>
          <w:rStyle w:val="libBold1Char"/>
          <w:rFonts w:hint="eastAsia"/>
          <w:rtl/>
        </w:rPr>
        <w:t>ج</w:t>
      </w:r>
      <w:r>
        <w:rPr>
          <w:rtl/>
        </w:rPr>
        <w:t>: شفاء ع</w:t>
      </w:r>
      <w:r>
        <w:rPr>
          <w:rFonts w:hint="cs"/>
          <w:rtl/>
        </w:rPr>
        <w:t>ی</w:t>
      </w:r>
      <w:r>
        <w:rPr>
          <w:rFonts w:hint="eastAsia"/>
          <w:rtl/>
        </w:rPr>
        <w:t>ن</w:t>
      </w:r>
      <w:r>
        <w:rPr>
          <w:rtl/>
        </w:rPr>
        <w:t xml:space="preserve"> محمّد بن م</w:t>
      </w:r>
      <w:r>
        <w:rPr>
          <w:rFonts w:hint="cs"/>
          <w:rtl/>
        </w:rPr>
        <w:t>ی</w:t>
      </w:r>
      <w:r>
        <w:rPr>
          <w:rFonts w:hint="eastAsia"/>
          <w:rtl/>
        </w:rPr>
        <w:t>مون</w:t>
      </w:r>
      <w:r>
        <w:rPr>
          <w:rtl/>
        </w:rPr>
        <w:t xml:space="preserve"> ب</w:t>
      </w:r>
      <w:r w:rsidR="000E3431">
        <w:rPr>
          <w:rtl/>
        </w:rPr>
        <w:t>برکة</w:t>
      </w:r>
      <w:r>
        <w:rPr>
          <w:rtl/>
        </w:rPr>
        <w:t xml:space="preserve"> </w:t>
      </w:r>
      <w:r>
        <w:rPr>
          <w:rFonts w:hint="cs"/>
          <w:rtl/>
        </w:rPr>
        <w:t>ی</w:t>
      </w:r>
      <w:r>
        <w:rPr>
          <w:rFonts w:hint="eastAsia"/>
          <w:rtl/>
        </w:rPr>
        <w:t>د</w:t>
      </w:r>
      <w:r>
        <w:rPr>
          <w:rtl/>
        </w:rPr>
        <w:t xml:space="preserve"> </w:t>
      </w:r>
      <w:r w:rsidR="004B4B77">
        <w:rPr>
          <w:rtl/>
        </w:rPr>
        <w:t>أبي</w:t>
      </w:r>
      <w:r>
        <w:rPr>
          <w:rtl/>
        </w:rPr>
        <w:t xml:space="preserve"> جعفر الجواد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مسح بها ع</w:t>
      </w:r>
      <w:r w:rsidR="009B6D3C">
        <w:rPr>
          <w:rtl/>
        </w:rPr>
        <w:t>ل</w:t>
      </w:r>
      <w:r w:rsidR="009D5E45">
        <w:rPr>
          <w:rFonts w:hint="cs"/>
          <w:rtl/>
        </w:rPr>
        <w:t>ى</w:t>
      </w:r>
      <w:r>
        <w:rPr>
          <w:rtl/>
        </w:rPr>
        <w:t xml:space="preserve"> ع</w:t>
      </w:r>
      <w:r>
        <w:rPr>
          <w:rFonts w:hint="cs"/>
          <w:rtl/>
        </w:rPr>
        <w:t>ی</w:t>
      </w:r>
      <w:r>
        <w:rPr>
          <w:rFonts w:hint="eastAsia"/>
          <w:rtl/>
        </w:rPr>
        <w:t>نه</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شفاء</w:t>
      </w:r>
      <w:r>
        <w:rPr>
          <w:rtl/>
        </w:rPr>
        <w:t xml:space="preserve"> ع</w:t>
      </w:r>
      <w:r>
        <w:rPr>
          <w:rFonts w:hint="cs"/>
          <w:rtl/>
        </w:rPr>
        <w:t>ی</w:t>
      </w:r>
      <w:r>
        <w:rPr>
          <w:rFonts w:hint="eastAsia"/>
          <w:rtl/>
        </w:rPr>
        <w:t>ن</w:t>
      </w:r>
      <w:r>
        <w:rPr>
          <w:rtl/>
        </w:rPr>
        <w:t xml:space="preserve"> محمّد بن سنان ببرکته </w:t>
      </w:r>
      <w:r w:rsidR="00643081">
        <w:rPr>
          <w:rStyle w:val="libFootnotenumChar"/>
          <w:rtl/>
        </w:rPr>
        <w:t>(2)</w:t>
      </w:r>
      <w:r>
        <w:rPr>
          <w:rtl/>
        </w:rPr>
        <w:t>.</w:t>
      </w:r>
    </w:p>
    <w:p w:rsidR="00D94CCA" w:rsidRDefault="00A33C4B" w:rsidP="00A33C4B">
      <w:pPr>
        <w:pStyle w:val="libNormal"/>
        <w:rPr>
          <w:rtl/>
        </w:rPr>
      </w:pPr>
      <w:r>
        <w:rPr>
          <w:rFonts w:hint="eastAsia"/>
          <w:rtl/>
        </w:rPr>
        <w:t>شفاء</w:t>
      </w:r>
      <w:r>
        <w:rPr>
          <w:rtl/>
        </w:rPr>
        <w:t xml:space="preserve"> بعض الأمراض ببرکته </w:t>
      </w:r>
      <w:r w:rsidR="00643081">
        <w:rPr>
          <w:rStyle w:val="libFootnotenumChar"/>
          <w:rtl/>
        </w:rPr>
        <w:t>(3)</w:t>
      </w:r>
      <w:r>
        <w:rPr>
          <w:rtl/>
        </w:rPr>
        <w:t>.</w:t>
      </w:r>
    </w:p>
    <w:p w:rsidR="00D94CCA" w:rsidRDefault="00A33C4B" w:rsidP="00A33C4B">
      <w:pPr>
        <w:pStyle w:val="libNormal"/>
        <w:rPr>
          <w:rtl/>
        </w:rPr>
      </w:pPr>
      <w:r>
        <w:rPr>
          <w:rFonts w:hint="eastAsia"/>
          <w:rtl/>
        </w:rPr>
        <w:t>شفاء</w:t>
      </w:r>
      <w:r>
        <w:rPr>
          <w:rtl/>
        </w:rPr>
        <w:t xml:space="preserve"> برص رجل ب</w:t>
      </w:r>
      <w:r w:rsidR="000E3431">
        <w:rPr>
          <w:rtl/>
        </w:rPr>
        <w:t>برکة</w:t>
      </w:r>
      <w:r>
        <w:rPr>
          <w:rtl/>
        </w:rPr>
        <w:t xml:space="preserve"> ال</w:t>
      </w:r>
      <w:r w:rsidR="00A050D0">
        <w:rPr>
          <w:rtl/>
        </w:rPr>
        <w:t>هادي</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9D5E45">
      <w:pPr>
        <w:pStyle w:val="libCenterBold1"/>
        <w:rPr>
          <w:rtl/>
        </w:rPr>
      </w:pPr>
      <w:r>
        <w:rPr>
          <w:rFonts w:hint="eastAsia"/>
          <w:rtl/>
        </w:rPr>
        <w:t>ال</w:t>
      </w:r>
      <w:r w:rsidR="004B4B77">
        <w:rPr>
          <w:rFonts w:hint="eastAsia"/>
          <w:rtl/>
        </w:rPr>
        <w:t>نهي</w:t>
      </w:r>
      <w:r>
        <w:rPr>
          <w:rtl/>
        </w:rPr>
        <w:t xml:space="preserve"> عن الاستشفاء بالم</w:t>
      </w:r>
      <w:r>
        <w:rPr>
          <w:rFonts w:hint="cs"/>
          <w:rtl/>
        </w:rPr>
        <w:t>ی</w:t>
      </w:r>
      <w:r>
        <w:rPr>
          <w:rFonts w:hint="eastAsia"/>
          <w:rtl/>
        </w:rPr>
        <w:t>اه</w:t>
      </w:r>
      <w:r>
        <w:rPr>
          <w:rtl/>
        </w:rPr>
        <w:t xml:space="preserve"> ال</w:t>
      </w:r>
      <w:r w:rsidR="009D5E45">
        <w:rPr>
          <w:rtl/>
        </w:rPr>
        <w:t>حارة</w:t>
      </w:r>
    </w:p>
    <w:p w:rsidR="00D94CCA" w:rsidRDefault="00A33C4B" w:rsidP="00A33C4B">
      <w:pPr>
        <w:pStyle w:val="libNormal"/>
        <w:rPr>
          <w:rtl/>
        </w:rPr>
      </w:pPr>
      <w:r>
        <w:rPr>
          <w:rFonts w:hint="eastAsia"/>
          <w:rtl/>
        </w:rPr>
        <w:t>باب</w:t>
      </w:r>
      <w:r>
        <w:rPr>
          <w:rtl/>
        </w:rPr>
        <w:t xml:space="preserve"> ال</w:t>
      </w:r>
      <w:r w:rsidR="004B4B77">
        <w:rPr>
          <w:rtl/>
        </w:rPr>
        <w:t>نهي</w:t>
      </w:r>
      <w:r>
        <w:rPr>
          <w:rtl/>
        </w:rPr>
        <w:t xml:space="preserve"> عن الاستشفاء بالم</w:t>
      </w:r>
      <w:r>
        <w:rPr>
          <w:rFonts w:hint="cs"/>
          <w:rtl/>
        </w:rPr>
        <w:t>ی</w:t>
      </w:r>
      <w:r>
        <w:rPr>
          <w:rFonts w:hint="eastAsia"/>
          <w:rtl/>
        </w:rPr>
        <w:t>اه</w:t>
      </w:r>
      <w:r>
        <w:rPr>
          <w:rtl/>
        </w:rPr>
        <w:t xml:space="preserve"> ال</w:t>
      </w:r>
      <w:r w:rsidR="009D5E45">
        <w:rPr>
          <w:rtl/>
        </w:rPr>
        <w:t>حارة</w:t>
      </w:r>
      <w:r>
        <w:rPr>
          <w:rtl/>
        </w:rPr>
        <w:t xml:space="preserve"> الکبر</w:t>
      </w:r>
      <w:r>
        <w:rPr>
          <w:rFonts w:hint="cs"/>
          <w:rtl/>
        </w:rPr>
        <w:t>ی</w:t>
      </w:r>
      <w:r>
        <w:rPr>
          <w:rFonts w:hint="eastAsia"/>
          <w:rtl/>
        </w:rPr>
        <w:t>ت</w:t>
      </w:r>
      <w:r>
        <w:rPr>
          <w:rFonts w:hint="cs"/>
          <w:rtl/>
        </w:rPr>
        <w:t>یّ</w:t>
      </w:r>
      <w:r>
        <w:rPr>
          <w:rFonts w:hint="eastAsia"/>
          <w:rtl/>
        </w:rPr>
        <w:t>ه</w:t>
      </w:r>
      <w:r>
        <w:rPr>
          <w:rtl/>
        </w:rPr>
        <w:t xml:space="preserve"> و ال</w:t>
      </w:r>
      <w:r w:rsidR="006926E7">
        <w:rPr>
          <w:rtl/>
        </w:rPr>
        <w:t>مرّة</w:t>
      </w:r>
      <w:r>
        <w:rPr>
          <w:rtl/>
        </w:rPr>
        <w:t xml:space="preserve"> و أشباهها </w:t>
      </w:r>
      <w:r w:rsidR="00643081">
        <w:rPr>
          <w:rStyle w:val="libFootnotenumChar"/>
          <w:rtl/>
        </w:rPr>
        <w:t>(5)</w:t>
      </w:r>
      <w:r>
        <w:rPr>
          <w:rtl/>
        </w:rPr>
        <w:t>.</w:t>
      </w:r>
    </w:p>
    <w:p w:rsidR="00D94CCA" w:rsidRDefault="00A33C4B" w:rsidP="009D5E45">
      <w:pPr>
        <w:pStyle w:val="libNormal"/>
        <w:rPr>
          <w:rtl/>
        </w:rPr>
      </w:pPr>
      <w:r>
        <w:rPr>
          <w:rFonts w:hint="eastAsia"/>
          <w:rtl/>
        </w:rPr>
        <w:t>عن</w:t>
      </w:r>
      <w:r>
        <w:rPr>
          <w:rtl/>
        </w:rPr>
        <w:t xml:space="preserve"> الصادق </w:t>
      </w:r>
      <w:r w:rsidR="00D665AA" w:rsidRPr="00D665AA">
        <w:rPr>
          <w:rStyle w:val="libAlaemChar"/>
          <w:rtl/>
        </w:rPr>
        <w:t>عليه‌السلام</w:t>
      </w:r>
      <w:r>
        <w:rPr>
          <w:rtl/>
        </w:rPr>
        <w:t xml:space="preserve"> قال: کان </w:t>
      </w:r>
      <w:r w:rsidR="004B4B77">
        <w:rPr>
          <w:rtl/>
        </w:rPr>
        <w:t>أبي</w:t>
      </w:r>
      <w:r>
        <w:rPr>
          <w:rtl/>
        </w:rPr>
        <w:t xml:space="preserve"> </w:t>
      </w:r>
      <w:r>
        <w:rPr>
          <w:rFonts w:hint="cs"/>
          <w:rtl/>
        </w:rPr>
        <w:t>ی</w:t>
      </w:r>
      <w:r>
        <w:rPr>
          <w:rFonts w:hint="eastAsia"/>
          <w:rtl/>
        </w:rPr>
        <w:t>کره</w:t>
      </w:r>
      <w:r>
        <w:rPr>
          <w:rtl/>
        </w:rPr>
        <w:t xml:space="preserve"> أن </w:t>
      </w:r>
      <w:r>
        <w:rPr>
          <w:rFonts w:hint="cs"/>
          <w:rtl/>
        </w:rPr>
        <w:t>ی</w:t>
      </w:r>
      <w:r>
        <w:rPr>
          <w:rFonts w:hint="eastAsia"/>
          <w:rtl/>
        </w:rPr>
        <w:t>تداو</w:t>
      </w:r>
      <w:r>
        <w:rPr>
          <w:rFonts w:hint="cs"/>
          <w:rtl/>
        </w:rPr>
        <w:t>ی</w:t>
      </w:r>
      <w:r>
        <w:rPr>
          <w:rtl/>
        </w:rPr>
        <w:t xml:space="preserve"> بالماء المرّ و بماء الکبر</w:t>
      </w:r>
      <w:r>
        <w:rPr>
          <w:rFonts w:hint="cs"/>
          <w:rtl/>
        </w:rPr>
        <w:t>ی</w:t>
      </w:r>
      <w:r>
        <w:rPr>
          <w:rFonts w:hint="eastAsia"/>
          <w:rtl/>
        </w:rPr>
        <w:t>ت</w:t>
      </w:r>
      <w:r>
        <w:rPr>
          <w:rtl/>
        </w:rPr>
        <w:t xml:space="preserve"> و کان </w:t>
      </w:r>
      <w:r>
        <w:rPr>
          <w:rFonts w:hint="cs"/>
          <w:rtl/>
        </w:rPr>
        <w:t>ی</w:t>
      </w:r>
      <w:r>
        <w:rPr>
          <w:rFonts w:hint="eastAsia"/>
          <w:rtl/>
        </w:rPr>
        <w:t>قول</w:t>
      </w:r>
      <w:r>
        <w:rPr>
          <w:rtl/>
        </w:rPr>
        <w:t xml:space="preserve"> انّ نوحا </w:t>
      </w:r>
      <w:r w:rsidR="00D665AA" w:rsidRPr="00D665AA">
        <w:rPr>
          <w:rStyle w:val="libAlaemChar"/>
          <w:rtl/>
        </w:rPr>
        <w:t>عليه‌السلام</w:t>
      </w:r>
      <w:r>
        <w:rPr>
          <w:rtl/>
        </w:rPr>
        <w:t xml:space="preserve"> لمّا کان الطوفان دعا الم</w:t>
      </w:r>
      <w:r>
        <w:rPr>
          <w:rFonts w:hint="cs"/>
          <w:rtl/>
        </w:rPr>
        <w:t>ی</w:t>
      </w:r>
      <w:r>
        <w:rPr>
          <w:rFonts w:hint="eastAsia"/>
          <w:rtl/>
        </w:rPr>
        <w:t>اه</w:t>
      </w:r>
      <w:r>
        <w:rPr>
          <w:rtl/>
        </w:rPr>
        <w:t xml:space="preserve"> فأجابته کلّها الاّ الماء المرّ و ماء الکبر</w:t>
      </w:r>
      <w:r>
        <w:rPr>
          <w:rFonts w:hint="cs"/>
          <w:rtl/>
        </w:rPr>
        <w:t>ی</w:t>
      </w:r>
      <w:r>
        <w:rPr>
          <w:rFonts w:hint="eastAsia"/>
          <w:rtl/>
        </w:rPr>
        <w:t>ت</w:t>
      </w:r>
      <w:r>
        <w:rPr>
          <w:rtl/>
        </w:rPr>
        <w:t xml:space="preserve"> فدعا ع</w:t>
      </w:r>
      <w:r w:rsidR="009B6D3C">
        <w:rPr>
          <w:rtl/>
        </w:rPr>
        <w:t>لي</w:t>
      </w:r>
      <w:r>
        <w:rPr>
          <w:rFonts w:hint="eastAsia"/>
          <w:rtl/>
        </w:rPr>
        <w:t>هما</w:t>
      </w:r>
      <w:r>
        <w:rPr>
          <w:rtl/>
        </w:rPr>
        <w:t xml:space="preserve"> و </w:t>
      </w:r>
      <w:r w:rsidR="007522F7">
        <w:rPr>
          <w:rtl/>
        </w:rPr>
        <w:t>لعنة</w:t>
      </w:r>
      <w:r>
        <w:rPr>
          <w:rtl/>
        </w:rPr>
        <w:t>ما،</w:t>
      </w:r>
      <w:r>
        <w:rPr>
          <w:rFonts w:hint="eastAsia"/>
          <w:rtl/>
        </w:rPr>
        <w:t>و</w:t>
      </w:r>
      <w:r>
        <w:rPr>
          <w:rtl/>
        </w:rPr>
        <w:t xml:space="preserve"> </w:t>
      </w:r>
      <w:r w:rsidR="004B4B77">
        <w:rPr>
          <w:rtl/>
        </w:rPr>
        <w:t>في</w:t>
      </w:r>
      <w:r>
        <w:rPr>
          <w:rtl/>
        </w:rPr>
        <w:t xml:space="preserve"> خبر عن الحسن</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قالا: ما نحسب انّ اللّه </w:t>
      </w:r>
      <w:r w:rsidR="00FC17A3">
        <w:rPr>
          <w:rtl/>
        </w:rPr>
        <w:t>تعالى</w:t>
      </w:r>
      <w:r>
        <w:rPr>
          <w:rtl/>
        </w:rPr>
        <w:t xml:space="preserve"> جعل </w:t>
      </w:r>
      <w:r w:rsidR="004B4B77">
        <w:rPr>
          <w:rtl/>
        </w:rPr>
        <w:t>في</w:t>
      </w:r>
      <w:r>
        <w:rPr>
          <w:rtl/>
        </w:rPr>
        <w:t xml:space="preserve"> </w:t>
      </w:r>
      <w:r w:rsidR="004B4B77">
        <w:rPr>
          <w:rtl/>
        </w:rPr>
        <w:t>شيء</w:t>
      </w:r>
      <w:r>
        <w:rPr>
          <w:rtl/>
        </w:rPr>
        <w:t xml:space="preserve"> ممّا قد </w:t>
      </w:r>
      <w:r w:rsidR="007522F7">
        <w:rPr>
          <w:rtl/>
        </w:rPr>
        <w:t>لعن</w:t>
      </w:r>
      <w:r w:rsidR="009D5E45">
        <w:rPr>
          <w:rFonts w:hint="cs"/>
          <w:rtl/>
        </w:rPr>
        <w:t>ه</w:t>
      </w:r>
      <w:r>
        <w:rPr>
          <w:rtl/>
        </w:rPr>
        <w:t xml:space="preserve"> شفاء </w:t>
      </w:r>
      <w:r w:rsidR="00643081">
        <w:rPr>
          <w:rStyle w:val="libFootnotenumChar"/>
          <w:rtl/>
        </w:rPr>
        <w:t>(6)</w:t>
      </w:r>
      <w:r>
        <w:rPr>
          <w:rtl/>
        </w:rPr>
        <w:t>.</w:t>
      </w:r>
    </w:p>
    <w:p w:rsidR="00D94CCA" w:rsidRDefault="00A33C4B" w:rsidP="009D5E45">
      <w:pPr>
        <w:pStyle w:val="libNormal"/>
        <w:rPr>
          <w:rtl/>
        </w:rPr>
      </w:pPr>
      <w:r w:rsidRPr="009D5E45">
        <w:rPr>
          <w:rStyle w:val="libBold1Char"/>
          <w:rFonts w:hint="eastAsia"/>
          <w:rtl/>
        </w:rPr>
        <w:t>الکا</w:t>
      </w:r>
      <w:r w:rsidR="004B4B77" w:rsidRPr="009D5E45">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w:t>
      </w:r>
      <w:r w:rsidR="004B4B77">
        <w:rPr>
          <w:rtl/>
        </w:rPr>
        <w:t>نه</w:t>
      </w:r>
      <w:r w:rsidR="009D5E45">
        <w:rPr>
          <w:rFonts w:hint="cs"/>
          <w:rtl/>
        </w:rPr>
        <w:t>ى</w:t>
      </w:r>
      <w:r>
        <w:rPr>
          <w:rtl/>
        </w:rPr>
        <w:t xml:space="preserve"> رسول اللّه </w:t>
      </w:r>
      <w:r w:rsidR="00D665AA" w:rsidRPr="00D665AA">
        <w:rPr>
          <w:rStyle w:val="libAlaemChar"/>
          <w:rtl/>
        </w:rPr>
        <w:t>صلى‌الله‌عليه‌وآله‌وسلم</w:t>
      </w:r>
      <w:r>
        <w:rPr>
          <w:rtl/>
        </w:rPr>
        <w:t xml:space="preserve"> عن الاستشفاء بالحمّات، و </w:t>
      </w:r>
      <w:r w:rsidR="00B80428">
        <w:rPr>
          <w:rtl/>
        </w:rPr>
        <w:t>هي</w:t>
      </w:r>
      <w:r>
        <w:rPr>
          <w:rtl/>
        </w:rPr>
        <w:t xml:space="preserve"> الع</w:t>
      </w:r>
      <w:r>
        <w:rPr>
          <w:rFonts w:hint="cs"/>
          <w:rtl/>
        </w:rPr>
        <w:t>ی</w:t>
      </w:r>
      <w:r>
        <w:rPr>
          <w:rFonts w:hint="eastAsia"/>
          <w:rtl/>
        </w:rPr>
        <w:t>ون</w:t>
      </w:r>
      <w:r>
        <w:rPr>
          <w:rtl/>
        </w:rPr>
        <w:t xml:space="preserve"> ال</w:t>
      </w:r>
      <w:r w:rsidR="009D5E45">
        <w:rPr>
          <w:rtl/>
        </w:rPr>
        <w:t>حارة</w:t>
      </w:r>
      <w:r>
        <w:rPr>
          <w:rtl/>
        </w:rPr>
        <w:t xml:space="preserve"> </w:t>
      </w:r>
      <w:r w:rsidR="004B4B77">
        <w:rPr>
          <w:rtl/>
        </w:rPr>
        <w:t>التي</w:t>
      </w:r>
      <w:r>
        <w:rPr>
          <w:rtl/>
        </w:rPr>
        <w:t xml:space="preserve"> تکون </w:t>
      </w:r>
      <w:r w:rsidR="004B4B77">
        <w:rPr>
          <w:rtl/>
        </w:rPr>
        <w:t>في</w:t>
      </w:r>
      <w:r>
        <w:rPr>
          <w:rtl/>
        </w:rPr>
        <w:t xml:space="preserve"> الجبال توجد </w:t>
      </w:r>
      <w:r w:rsidR="004B4B77">
        <w:rPr>
          <w:rtl/>
        </w:rPr>
        <w:t>في</w:t>
      </w:r>
      <w:r>
        <w:rPr>
          <w:rFonts w:hint="eastAsia"/>
          <w:rtl/>
        </w:rPr>
        <w:t>ها</w:t>
      </w:r>
      <w:r>
        <w:rPr>
          <w:rtl/>
        </w:rPr>
        <w:t xml:space="preserve"> روائح الکبر</w:t>
      </w:r>
      <w:r>
        <w:rPr>
          <w:rFonts w:hint="cs"/>
          <w:rtl/>
        </w:rPr>
        <w:t>ی</w:t>
      </w:r>
      <w:r>
        <w:rPr>
          <w:rFonts w:hint="eastAsia"/>
          <w:rtl/>
        </w:rPr>
        <w:t>ت</w:t>
      </w:r>
      <w:r>
        <w:rPr>
          <w:rtl/>
        </w:rPr>
        <w:t xml:space="preserve"> فانّها من فوح جهنّم </w:t>
      </w:r>
      <w:r w:rsidR="00643081">
        <w:rPr>
          <w:rStyle w:val="libFootnotenumChar"/>
          <w:rtl/>
        </w:rPr>
        <w:t>(7)</w:t>
      </w:r>
      <w:r>
        <w:rPr>
          <w:rtl/>
        </w:rPr>
        <w:t>.</w:t>
      </w:r>
    </w:p>
    <w:p w:rsidR="00D94CCA" w:rsidRDefault="007522F7" w:rsidP="009D5E45">
      <w:pPr>
        <w:pStyle w:val="libNormal"/>
        <w:rPr>
          <w:rtl/>
        </w:rPr>
      </w:pPr>
      <w:r>
        <w:rPr>
          <w:rFonts w:hint="eastAsia"/>
          <w:rtl/>
        </w:rPr>
        <w:t>صفة</w:t>
      </w:r>
      <w:r w:rsidR="00A33C4B">
        <w:rPr>
          <w:rtl/>
        </w:rPr>
        <w:t xml:space="preserve"> الدواء الشا</w:t>
      </w:r>
      <w:r w:rsidR="004B4B77">
        <w:rPr>
          <w:rtl/>
        </w:rPr>
        <w:t>في</w:t>
      </w:r>
      <w:r w:rsidR="009D5E45">
        <w:rPr>
          <w:rFonts w:hint="cs"/>
          <w:rtl/>
        </w:rPr>
        <w:t>ة</w:t>
      </w:r>
      <w:r w:rsidR="00A33C4B">
        <w:rPr>
          <w:rtl/>
        </w:rPr>
        <w:t xml:space="preserve"> </w:t>
      </w:r>
      <w:r w:rsidR="00643081">
        <w:rPr>
          <w:rStyle w:val="libFootnotenumChar"/>
          <w:rtl/>
        </w:rPr>
        <w:t>(8)</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D5E45">
        <w:rPr>
          <w:rStyle w:val="libFootnote0Char"/>
          <w:rFonts w:hint="cs"/>
          <w:rtl/>
        </w:rPr>
        <w:t xml:space="preserve"> ق:12/26/110،ج:50/46.</w:t>
      </w:r>
    </w:p>
    <w:p w:rsidR="00643081" w:rsidRPr="00643081" w:rsidRDefault="00643081" w:rsidP="00643081">
      <w:pPr>
        <w:pStyle w:val="libLine"/>
        <w:rPr>
          <w:rStyle w:val="libFootnote0Char"/>
          <w:rtl/>
        </w:rPr>
      </w:pPr>
      <w:r w:rsidRPr="00643081">
        <w:rPr>
          <w:rStyle w:val="libFootnote0Char"/>
          <w:rFonts w:hint="eastAsia"/>
          <w:rtl/>
        </w:rPr>
        <w:t>(2)</w:t>
      </w:r>
      <w:r w:rsidR="009D5E45">
        <w:rPr>
          <w:rStyle w:val="libFootnote0Char"/>
          <w:rFonts w:hint="cs"/>
          <w:rtl/>
        </w:rPr>
        <w:t xml:space="preserve"> ق:12/26/115،ج:50/66.</w:t>
      </w:r>
    </w:p>
    <w:p w:rsidR="00643081" w:rsidRDefault="00643081" w:rsidP="00643081">
      <w:pPr>
        <w:pStyle w:val="libLine"/>
        <w:rPr>
          <w:rStyle w:val="libFootnote0Char"/>
          <w:rtl/>
        </w:rPr>
      </w:pPr>
      <w:r w:rsidRPr="00643081">
        <w:rPr>
          <w:rStyle w:val="libFootnote0Char"/>
          <w:rFonts w:hint="eastAsia"/>
          <w:rtl/>
        </w:rPr>
        <w:t>(3)</w:t>
      </w:r>
      <w:r w:rsidR="009D5E45">
        <w:rPr>
          <w:rStyle w:val="libFootnote0Char"/>
          <w:rFonts w:hint="cs"/>
          <w:rtl/>
        </w:rPr>
        <w:t xml:space="preserve"> ق:12/26/110و113،ج:50/46و57.</w:t>
      </w:r>
    </w:p>
    <w:p w:rsidR="00643081" w:rsidRPr="00BF6D3A" w:rsidRDefault="00643081" w:rsidP="00BF6D3A">
      <w:pPr>
        <w:pStyle w:val="libFootnote0"/>
        <w:rPr>
          <w:rtl/>
        </w:rPr>
      </w:pPr>
      <w:r w:rsidRPr="00643081">
        <w:rPr>
          <w:rStyle w:val="libFootnote0Char"/>
          <w:rFonts w:hint="eastAsia"/>
          <w:rtl/>
        </w:rPr>
        <w:t>(4)</w:t>
      </w:r>
      <w:r w:rsidR="009D5E45">
        <w:rPr>
          <w:rStyle w:val="libFootnote0Char"/>
          <w:rFonts w:hint="cs"/>
          <w:rtl/>
        </w:rPr>
        <w:t xml:space="preserve"> ق:</w:t>
      </w:r>
      <w:r w:rsidR="006429CA">
        <w:rPr>
          <w:rStyle w:val="libFootnote0Char"/>
          <w:rFonts w:hint="cs"/>
          <w:rtl/>
        </w:rPr>
        <w:t>12/31/133،ج:50/146.</w:t>
      </w:r>
    </w:p>
    <w:p w:rsidR="006429CA" w:rsidRDefault="006429CA" w:rsidP="00BF6D3A">
      <w:pPr>
        <w:pStyle w:val="libFootnote0"/>
        <w:rPr>
          <w:rtl/>
        </w:rPr>
      </w:pPr>
      <w:r>
        <w:rPr>
          <w:rFonts w:hint="cs"/>
          <w:rtl/>
        </w:rPr>
        <w:t>(5) ق:14/218/910،ج:66/479.</w:t>
      </w:r>
    </w:p>
    <w:p w:rsidR="006429CA" w:rsidRDefault="006429CA" w:rsidP="00BF6D3A">
      <w:pPr>
        <w:pStyle w:val="libFootnote0"/>
        <w:rPr>
          <w:rtl/>
        </w:rPr>
      </w:pPr>
      <w:r>
        <w:rPr>
          <w:rFonts w:hint="cs"/>
          <w:rtl/>
        </w:rPr>
        <w:t>(6) ق:14/218/910،ج:66/479.</w:t>
      </w:r>
    </w:p>
    <w:p w:rsidR="006429CA" w:rsidRDefault="006429CA" w:rsidP="00BF6D3A">
      <w:pPr>
        <w:pStyle w:val="libFootnote0"/>
        <w:rPr>
          <w:rtl/>
        </w:rPr>
      </w:pPr>
      <w:r>
        <w:rPr>
          <w:rFonts w:hint="cs"/>
          <w:rtl/>
        </w:rPr>
        <w:t>(7) ق:</w:t>
      </w:r>
      <w:r w:rsidR="00BF6D3A">
        <w:rPr>
          <w:rFonts w:hint="cs"/>
          <w:rtl/>
        </w:rPr>
        <w:t>14/218/911،ج:66/481. ق:3/58/382،ج:8/315.</w:t>
      </w:r>
    </w:p>
    <w:p w:rsidR="00BF6D3A" w:rsidRPr="006429CA" w:rsidRDefault="00BF6D3A" w:rsidP="00BF6D3A">
      <w:pPr>
        <w:pStyle w:val="libFootnote0"/>
        <w:rPr>
          <w:rtl/>
        </w:rPr>
      </w:pPr>
      <w:r>
        <w:rPr>
          <w:rFonts w:hint="cs"/>
          <w:rtl/>
        </w:rPr>
        <w:t>(8) ق:14/87/543،ج:62/249.</w:t>
      </w:r>
    </w:p>
    <w:p w:rsidR="00643081" w:rsidRDefault="00643081" w:rsidP="00A33C4B">
      <w:pPr>
        <w:pStyle w:val="libNormal"/>
        <w:rPr>
          <w:rtl/>
        </w:rPr>
      </w:pPr>
      <w:r>
        <w:rPr>
          <w:rFonts w:hint="eastAsia"/>
          <w:rtl/>
        </w:rPr>
        <w:br w:type="page"/>
      </w:r>
    </w:p>
    <w:p w:rsidR="00D94CCA" w:rsidRDefault="00A33C4B" w:rsidP="00BF6D3A">
      <w:pPr>
        <w:pStyle w:val="libNormal"/>
        <w:rPr>
          <w:rtl/>
        </w:rPr>
      </w:pPr>
      <w:r w:rsidRPr="00BF6D3A">
        <w:rPr>
          <w:rStyle w:val="libBold1Char"/>
          <w:rFonts w:hint="eastAsia"/>
          <w:rtl/>
        </w:rPr>
        <w:lastRenderedPageBreak/>
        <w:t>أقول</w:t>
      </w:r>
      <w:r>
        <w:rPr>
          <w:rtl/>
        </w:rPr>
        <w:t xml:space="preserve">: قد تقدّم </w:t>
      </w:r>
      <w:r w:rsidR="004B4B77">
        <w:rPr>
          <w:rtl/>
        </w:rPr>
        <w:t>في</w:t>
      </w:r>
      <w:r w:rsidR="00643081" w:rsidRPr="00BF6D3A">
        <w:rPr>
          <w:rFonts w:hint="eastAsia"/>
          <w:rtl/>
        </w:rPr>
        <w:t>(</w:t>
      </w:r>
      <w:r w:rsidRPr="00BF6D3A">
        <w:rPr>
          <w:rFonts w:hint="eastAsia"/>
          <w:rtl/>
        </w:rPr>
        <w:t>أکل</w:t>
      </w:r>
      <w:r w:rsidR="00643081" w:rsidRPr="00BF6D3A">
        <w:rPr>
          <w:rFonts w:hint="eastAsia"/>
          <w:rtl/>
        </w:rPr>
        <w:t>)</w:t>
      </w:r>
      <w:r w:rsidRPr="00BF6D3A">
        <w:rPr>
          <w:rFonts w:hint="eastAsia"/>
          <w:rtl/>
        </w:rPr>
        <w:t>و</w:t>
      </w:r>
      <w:r w:rsidR="00643081" w:rsidRPr="00BF6D3A">
        <w:rPr>
          <w:rFonts w:hint="eastAsia"/>
          <w:rtl/>
        </w:rPr>
        <w:t>(</w:t>
      </w:r>
      <w:r w:rsidRPr="00BF6D3A">
        <w:rPr>
          <w:rFonts w:hint="eastAsia"/>
          <w:rtl/>
        </w:rPr>
        <w:t>سأر</w:t>
      </w:r>
      <w:r w:rsidR="00643081" w:rsidRPr="00BF6D3A">
        <w:rPr>
          <w:rFonts w:hint="eastAsia"/>
          <w:rtl/>
        </w:rPr>
        <w:t>)</w:t>
      </w:r>
      <w:r>
        <w:rPr>
          <w:rFonts w:hint="eastAsia"/>
          <w:rtl/>
        </w:rPr>
        <w:t>انّ</w:t>
      </w:r>
      <w:r>
        <w:rPr>
          <w:rtl/>
        </w:rPr>
        <w:t xml:space="preserve"> </w:t>
      </w:r>
      <w:r w:rsidR="004B4B77">
        <w:rPr>
          <w:rtl/>
        </w:rPr>
        <w:t>في</w:t>
      </w:r>
      <w:r>
        <w:rPr>
          <w:rFonts w:hint="eastAsia"/>
          <w:rtl/>
        </w:rPr>
        <w:t>ما</w:t>
      </w:r>
      <w:r>
        <w:rPr>
          <w:rtl/>
        </w:rPr>
        <w:t xml:space="preserve"> سقط من المائد</w:t>
      </w:r>
      <w:r w:rsidR="00BF6D3A">
        <w:rPr>
          <w:rFonts w:hint="cs"/>
          <w:rtl/>
        </w:rPr>
        <w:t>ة</w:t>
      </w:r>
      <w:r>
        <w:rPr>
          <w:rtl/>
        </w:rPr>
        <w:t xml:space="preserve"> شفاء من کلّ داء، و </w:t>
      </w:r>
      <w:r w:rsidR="004B4B77">
        <w:rPr>
          <w:rtl/>
        </w:rPr>
        <w:t>في</w:t>
      </w:r>
      <w:r>
        <w:rPr>
          <w:rtl/>
        </w:rPr>
        <w:t xml:space="preserve"> افتتاح الطعام و اختتامه بالملح و التبرّک بسؤر المؤمن شفاء من سبع</w:t>
      </w:r>
      <w:r>
        <w:rPr>
          <w:rFonts w:hint="cs"/>
          <w:rtl/>
        </w:rPr>
        <w:t>ی</w:t>
      </w:r>
      <w:r>
        <w:rPr>
          <w:rFonts w:hint="eastAsia"/>
          <w:rtl/>
        </w:rPr>
        <w:t>ن</w:t>
      </w:r>
      <w:r>
        <w:rPr>
          <w:rtl/>
        </w:rPr>
        <w:t xml:space="preserve"> داء، و </w:t>
      </w:r>
      <w:r w:rsidR="009B6D3C">
        <w:rPr>
          <w:rFonts w:hint="cs"/>
          <w:rtl/>
        </w:rPr>
        <w:t>یأتي</w:t>
      </w:r>
      <w:r>
        <w:rPr>
          <w:rtl/>
        </w:rPr>
        <w:t xml:space="preserve"> </w:t>
      </w:r>
      <w:r w:rsidR="004B4B77">
        <w:rPr>
          <w:rtl/>
        </w:rPr>
        <w:t>في</w:t>
      </w:r>
      <w:r>
        <w:rPr>
          <w:rtl/>
        </w:rPr>
        <w:t xml:space="preserve"> </w:t>
      </w:r>
      <w:r w:rsidR="00643081" w:rsidRPr="00BF6D3A">
        <w:rPr>
          <w:rtl/>
        </w:rPr>
        <w:t>(</w:t>
      </w:r>
      <w:r w:rsidRPr="00BF6D3A">
        <w:rPr>
          <w:rtl/>
        </w:rPr>
        <w:t>عسل</w:t>
      </w:r>
      <w:r w:rsidR="00643081" w:rsidRPr="00BF6D3A">
        <w:rPr>
          <w:rtl/>
        </w:rPr>
        <w:t>)</w:t>
      </w:r>
      <w:r w:rsidRPr="00BF6D3A">
        <w:rPr>
          <w:rtl/>
        </w:rPr>
        <w:t>انّ</w:t>
      </w:r>
      <w:r>
        <w:rPr>
          <w:rtl/>
        </w:rPr>
        <w:t xml:space="preserve"> </w:t>
      </w:r>
      <w:r w:rsidR="004B4B77">
        <w:rPr>
          <w:rtl/>
        </w:rPr>
        <w:t>في</w:t>
      </w:r>
      <w:r>
        <w:rPr>
          <w:rFonts w:hint="eastAsia"/>
          <w:rtl/>
        </w:rPr>
        <w:t>ه</w:t>
      </w:r>
      <w:r>
        <w:rPr>
          <w:rtl/>
        </w:rPr>
        <w:t xml:space="preserve"> الشفاء،و </w:t>
      </w:r>
      <w:r w:rsidR="004B4B77">
        <w:rPr>
          <w:rtl/>
        </w:rPr>
        <w:t>في</w:t>
      </w:r>
      <w:r>
        <w:rPr>
          <w:rtl/>
        </w:rPr>
        <w:t xml:space="preserve"> ماء الفرات و زمزم انّ </w:t>
      </w:r>
      <w:r w:rsidR="004B4B77">
        <w:rPr>
          <w:rtl/>
        </w:rPr>
        <w:t>في</w:t>
      </w:r>
      <w:r>
        <w:rPr>
          <w:rFonts w:hint="eastAsia"/>
          <w:rtl/>
        </w:rPr>
        <w:t>هما</w:t>
      </w:r>
      <w:r>
        <w:rPr>
          <w:rtl/>
        </w:rPr>
        <w:t xml:space="preserve"> شفاء.</w:t>
      </w:r>
    </w:p>
    <w:p w:rsidR="00643081" w:rsidRDefault="00643081" w:rsidP="00A33C4B">
      <w:pPr>
        <w:pStyle w:val="libNormal"/>
        <w:rPr>
          <w:rtl/>
        </w:rPr>
      </w:pPr>
      <w:r>
        <w:rPr>
          <w:rFonts w:hint="eastAsia"/>
          <w:rtl/>
        </w:rPr>
        <w:br w:type="page"/>
      </w:r>
    </w:p>
    <w:p w:rsidR="00D94CCA" w:rsidRDefault="00A33C4B" w:rsidP="00602E1A">
      <w:pPr>
        <w:pStyle w:val="Heading3Center"/>
        <w:rPr>
          <w:rtl/>
        </w:rPr>
      </w:pPr>
      <w:bookmarkStart w:id="32" w:name="_Toc473479077"/>
      <w:r>
        <w:rPr>
          <w:rFonts w:hint="eastAsia"/>
          <w:rtl/>
        </w:rPr>
        <w:lastRenderedPageBreak/>
        <w:t>باب</w:t>
      </w:r>
      <w:r>
        <w:rPr>
          <w:rtl/>
        </w:rPr>
        <w:t xml:space="preserve"> الش</w:t>
      </w:r>
      <w:r>
        <w:rPr>
          <w:rFonts w:hint="cs"/>
          <w:rtl/>
        </w:rPr>
        <w:t>ی</w:t>
      </w:r>
      <w:r>
        <w:rPr>
          <w:rFonts w:hint="eastAsia"/>
          <w:rtl/>
        </w:rPr>
        <w:t>ن</w:t>
      </w:r>
      <w:r>
        <w:rPr>
          <w:rtl/>
        </w:rPr>
        <w:t xml:space="preserve"> بعده القاف</w:t>
      </w:r>
      <w:bookmarkEnd w:id="32"/>
    </w:p>
    <w:p w:rsidR="00D94CCA" w:rsidRDefault="00A33C4B" w:rsidP="00602E1A">
      <w:pPr>
        <w:pStyle w:val="libBold1"/>
        <w:rPr>
          <w:rtl/>
        </w:rPr>
      </w:pPr>
      <w:r>
        <w:rPr>
          <w:rFonts w:hint="eastAsia"/>
          <w:rtl/>
        </w:rPr>
        <w:t>شقر</w:t>
      </w:r>
      <w:r>
        <w:rPr>
          <w:rtl/>
        </w:rPr>
        <w:t>:</w:t>
      </w:r>
    </w:p>
    <w:p w:rsidR="00D94CCA" w:rsidRDefault="00A33C4B" w:rsidP="00602E1A">
      <w:pPr>
        <w:pStyle w:val="libCenterBold1"/>
        <w:rPr>
          <w:rtl/>
        </w:rPr>
      </w:pPr>
      <w:r>
        <w:rPr>
          <w:rFonts w:hint="eastAsia"/>
          <w:rtl/>
        </w:rPr>
        <w:t>الشقران</w:t>
      </w:r>
      <w:r w:rsidR="00602E1A">
        <w:rPr>
          <w:rFonts w:hint="cs"/>
          <w:rtl/>
        </w:rPr>
        <w:t>ي</w:t>
      </w:r>
    </w:p>
    <w:p w:rsidR="00D94CCA" w:rsidRDefault="00A33C4B" w:rsidP="005C7472">
      <w:pPr>
        <w:pStyle w:val="libNormal"/>
        <w:rPr>
          <w:rtl/>
        </w:rPr>
      </w:pPr>
      <w:r w:rsidRPr="005C7472">
        <w:rPr>
          <w:rStyle w:val="libBold1Char"/>
          <w:rFonts w:hint="eastAsia"/>
          <w:rtl/>
        </w:rPr>
        <w:t>إعلام</w:t>
      </w:r>
      <w:r w:rsidRPr="005C7472">
        <w:rPr>
          <w:rStyle w:val="libBold1Char"/>
          <w:rtl/>
        </w:rPr>
        <w:t xml:space="preserve"> الور</w:t>
      </w:r>
      <w:r w:rsidRPr="005C7472">
        <w:rPr>
          <w:rStyle w:val="libBold1Char"/>
          <w:rFonts w:hint="cs"/>
          <w:rtl/>
        </w:rPr>
        <w:t>ی</w:t>
      </w:r>
      <w:r w:rsidRPr="005C7472">
        <w:rPr>
          <w:rStyle w:val="libBold1Char"/>
          <w:rtl/>
        </w:rPr>
        <w:t xml:space="preserve"> و المناقب</w:t>
      </w:r>
      <w:r>
        <w:rPr>
          <w:rtl/>
        </w:rPr>
        <w:t>:ال</w:t>
      </w:r>
      <w:r w:rsidR="005C7472">
        <w:rPr>
          <w:rtl/>
        </w:rPr>
        <w:t>شقراني</w:t>
      </w:r>
      <w:r>
        <w:rPr>
          <w:rtl/>
        </w:rPr>
        <w:t>:مو</w:t>
      </w:r>
      <w:r w:rsidR="009B6D3C">
        <w:rPr>
          <w:rtl/>
        </w:rPr>
        <w:t>ل</w:t>
      </w:r>
      <w:r w:rsidR="005C7472">
        <w:rPr>
          <w:rFonts w:hint="cs"/>
          <w:rtl/>
        </w:rPr>
        <w:t>ى</w:t>
      </w:r>
      <w:r>
        <w:rPr>
          <w:rtl/>
        </w:rPr>
        <w:t xml:space="preserve"> رسول اللّه </w:t>
      </w:r>
      <w:r w:rsidR="00D665AA" w:rsidRPr="00D665AA">
        <w:rPr>
          <w:rStyle w:val="libAlaemChar"/>
          <w:rtl/>
        </w:rPr>
        <w:t>صلى‌الله‌عليه‌وآله‌وسلم</w:t>
      </w:r>
      <w:r>
        <w:rPr>
          <w:rtl/>
        </w:rPr>
        <w:t xml:space="preserve">،قال: خرج العطاء </w:t>
      </w:r>
      <w:r w:rsidR="009D0B59">
        <w:rPr>
          <w:rtl/>
        </w:rPr>
        <w:t>اي</w:t>
      </w:r>
      <w:r>
        <w:rPr>
          <w:rFonts w:hint="eastAsia"/>
          <w:rtl/>
        </w:rPr>
        <w:t>ام</w:t>
      </w:r>
      <w:r>
        <w:rPr>
          <w:rtl/>
        </w:rPr>
        <w:t xml:space="preserve"> </w:t>
      </w:r>
      <w:r w:rsidR="004B4B77">
        <w:rPr>
          <w:rtl/>
        </w:rPr>
        <w:t>أبي</w:t>
      </w:r>
      <w:r>
        <w:rPr>
          <w:rtl/>
        </w:rPr>
        <w:t xml:space="preserve"> جعفر[</w:t>
      </w:r>
      <w:r w:rsidR="009D0B59">
        <w:rPr>
          <w:rtl/>
        </w:rPr>
        <w:t>اي</w:t>
      </w:r>
      <w:r>
        <w:rPr>
          <w:rtl/>
        </w:rPr>
        <w:t xml:space="preserve"> المنصور]و ما </w:t>
      </w:r>
      <w:r w:rsidR="009B6D3C">
        <w:rPr>
          <w:rtl/>
        </w:rPr>
        <w:t>لي</w:t>
      </w:r>
      <w:r>
        <w:rPr>
          <w:rtl/>
        </w:rPr>
        <w:t xml:space="preserve"> ش</w:t>
      </w:r>
      <w:r w:rsidR="004B4B77">
        <w:rPr>
          <w:rtl/>
        </w:rPr>
        <w:t>في</w:t>
      </w:r>
      <w:r>
        <w:rPr>
          <w:rFonts w:hint="eastAsia"/>
          <w:rtl/>
        </w:rPr>
        <w:t>ع</w:t>
      </w:r>
      <w:r>
        <w:rPr>
          <w:rtl/>
        </w:rPr>
        <w:t xml:space="preserve"> ف</w:t>
      </w:r>
      <w:r w:rsidR="00167E25">
        <w:rPr>
          <w:rtl/>
        </w:rPr>
        <w:t>بقي</w:t>
      </w:r>
      <w:r>
        <w:rPr>
          <w:rFonts w:hint="eastAsia"/>
          <w:rtl/>
        </w:rPr>
        <w:t>ت</w:t>
      </w:r>
      <w:r>
        <w:rPr>
          <w:rtl/>
        </w:rPr>
        <w:t xml:space="preserve"> ع</w:t>
      </w:r>
      <w:r w:rsidR="009B6D3C">
        <w:rPr>
          <w:rtl/>
        </w:rPr>
        <w:t>ل</w:t>
      </w:r>
      <w:r w:rsidR="005C7472">
        <w:rPr>
          <w:rFonts w:hint="cs"/>
          <w:rtl/>
        </w:rPr>
        <w:t>ى</w:t>
      </w:r>
      <w:r>
        <w:rPr>
          <w:rtl/>
        </w:rPr>
        <w:t xml:space="preserve"> الباب متح</w:t>
      </w:r>
      <w:r>
        <w:rPr>
          <w:rFonts w:hint="cs"/>
          <w:rtl/>
        </w:rPr>
        <w:t>یّ</w:t>
      </w:r>
      <w:r>
        <w:rPr>
          <w:rFonts w:hint="eastAsia"/>
          <w:rtl/>
        </w:rPr>
        <w:t>را</w:t>
      </w:r>
      <w:r>
        <w:rPr>
          <w:rtl/>
        </w:rPr>
        <w:t xml:space="preserve"> و إذا أنا بجعفر الصادق </w:t>
      </w:r>
      <w:r w:rsidR="00D665AA" w:rsidRPr="00D665AA">
        <w:rPr>
          <w:rStyle w:val="libAlaemChar"/>
          <w:rtl/>
        </w:rPr>
        <w:t>عليه‌السلام</w:t>
      </w:r>
      <w:r>
        <w:rPr>
          <w:rtl/>
        </w:rPr>
        <w:t xml:space="preserve"> فقمت </w:t>
      </w:r>
      <w:r w:rsidR="00265D50">
        <w:rPr>
          <w:rtl/>
        </w:rPr>
        <w:t>اليه</w:t>
      </w:r>
      <w:r>
        <w:rPr>
          <w:rtl/>
        </w:rPr>
        <w:t xml:space="preserve"> فقلت له:</w:t>
      </w:r>
      <w:r w:rsidR="00FE5C64">
        <w:rPr>
          <w:rtl/>
        </w:rPr>
        <w:t>جعلني</w:t>
      </w:r>
      <w:r>
        <w:rPr>
          <w:rtl/>
        </w:rPr>
        <w:t xml:space="preserve"> اللّه فداک أنا مولاک ال</w:t>
      </w:r>
      <w:r w:rsidR="005C7472">
        <w:rPr>
          <w:rtl/>
        </w:rPr>
        <w:t>شقراني</w:t>
      </w:r>
      <w:r>
        <w:rPr>
          <w:rFonts w:hint="eastAsia"/>
          <w:rtl/>
        </w:rPr>
        <w:t>،فرحّب</w:t>
      </w:r>
      <w:r>
        <w:rPr>
          <w:rtl/>
        </w:rPr>
        <w:t xml:space="preserve"> ب</w:t>
      </w:r>
      <w:r>
        <w:rPr>
          <w:rFonts w:hint="cs"/>
          <w:rtl/>
        </w:rPr>
        <w:t>ی</w:t>
      </w:r>
      <w:r>
        <w:rPr>
          <w:rtl/>
        </w:rPr>
        <w:t xml:space="preserve"> و ذ</w:t>
      </w:r>
      <w:r>
        <w:rPr>
          <w:rFonts w:hint="eastAsia"/>
          <w:rtl/>
        </w:rPr>
        <w:t>کرت</w:t>
      </w:r>
      <w:r>
        <w:rPr>
          <w:rtl/>
        </w:rPr>
        <w:t xml:space="preserve"> له </w:t>
      </w:r>
      <w:r w:rsidR="00FC17A3">
        <w:rPr>
          <w:rtl/>
        </w:rPr>
        <w:t>حاجتي</w:t>
      </w:r>
      <w:r>
        <w:rPr>
          <w:rFonts w:hint="eastAsia"/>
          <w:rtl/>
        </w:rPr>
        <w:t>،فنزل</w:t>
      </w:r>
      <w:r>
        <w:rPr>
          <w:rtl/>
        </w:rPr>
        <w:t xml:space="preserve"> و دخل و خرج و </w:t>
      </w:r>
      <w:r w:rsidR="00167E25">
        <w:rPr>
          <w:rtl/>
        </w:rPr>
        <w:t>أعطاني</w:t>
      </w:r>
      <w:r>
        <w:rPr>
          <w:rtl/>
        </w:rPr>
        <w:t xml:space="preserve"> من کمّه فصبّه </w:t>
      </w:r>
      <w:r w:rsidR="004B4B77">
        <w:rPr>
          <w:rtl/>
        </w:rPr>
        <w:t>في</w:t>
      </w:r>
      <w:r>
        <w:rPr>
          <w:rtl/>
        </w:rPr>
        <w:t xml:space="preserve"> کمّ</w:t>
      </w:r>
      <w:r>
        <w:rPr>
          <w:rFonts w:hint="cs"/>
          <w:rtl/>
        </w:rPr>
        <w:t>ی</w:t>
      </w:r>
      <w:r>
        <w:rPr>
          <w:rtl/>
        </w:rPr>
        <w:t xml:space="preserve"> ثمّ قال:</w:t>
      </w:r>
      <w:r>
        <w:rPr>
          <w:rFonts w:hint="cs"/>
          <w:rtl/>
        </w:rPr>
        <w:t>ی</w:t>
      </w:r>
      <w:r>
        <w:rPr>
          <w:rFonts w:hint="eastAsia"/>
          <w:rtl/>
        </w:rPr>
        <w:t>ا</w:t>
      </w:r>
      <w:r>
        <w:rPr>
          <w:rtl/>
        </w:rPr>
        <w:t xml:space="preserve"> </w:t>
      </w:r>
      <w:r w:rsidR="005C7472">
        <w:rPr>
          <w:rtl/>
        </w:rPr>
        <w:t>شقراني</w:t>
      </w:r>
      <w:r>
        <w:rPr>
          <w:rtl/>
        </w:rPr>
        <w:t xml:space="preserve"> انّ الحسن من کلّ أحد حسن و انّه منک أحسن لمکانک منّا،و انّ القب</w:t>
      </w:r>
      <w:r>
        <w:rPr>
          <w:rFonts w:hint="cs"/>
          <w:rtl/>
        </w:rPr>
        <w:t>ی</w:t>
      </w:r>
      <w:r>
        <w:rPr>
          <w:rFonts w:hint="eastAsia"/>
          <w:rtl/>
        </w:rPr>
        <w:t>ح</w:t>
      </w:r>
      <w:r>
        <w:rPr>
          <w:rtl/>
        </w:rPr>
        <w:t xml:space="preserve"> من کلّ أحد قب</w:t>
      </w:r>
      <w:r>
        <w:rPr>
          <w:rFonts w:hint="cs"/>
          <w:rtl/>
        </w:rPr>
        <w:t>ی</w:t>
      </w:r>
      <w:r>
        <w:rPr>
          <w:rFonts w:hint="eastAsia"/>
          <w:rtl/>
        </w:rPr>
        <w:t>ح</w:t>
      </w:r>
      <w:r>
        <w:rPr>
          <w:rtl/>
        </w:rPr>
        <w:t xml:space="preserve"> و انّه منک أقبح.</w:t>
      </w:r>
    </w:p>
    <w:p w:rsidR="00D94CCA" w:rsidRDefault="00A33C4B" w:rsidP="00A33C4B">
      <w:pPr>
        <w:pStyle w:val="libNormal"/>
        <w:rPr>
          <w:rtl/>
        </w:rPr>
      </w:pPr>
      <w:r>
        <w:rPr>
          <w:rFonts w:hint="eastAsia"/>
          <w:rtl/>
        </w:rPr>
        <w:t>وعظه</w:t>
      </w:r>
      <w:r>
        <w:rPr>
          <w:rtl/>
        </w:rPr>
        <w:t xml:space="preserve"> </w:t>
      </w:r>
      <w:r w:rsidR="00D665AA" w:rsidRPr="00D665AA">
        <w:rPr>
          <w:rStyle w:val="libAlaemChar"/>
          <w:rtl/>
        </w:rPr>
        <w:t>عليه‌السلام</w:t>
      </w:r>
      <w:r>
        <w:rPr>
          <w:rtl/>
        </w:rPr>
        <w:t xml:space="preserve"> ع</w:t>
      </w:r>
      <w:r w:rsidR="009B6D3C">
        <w:rPr>
          <w:rtl/>
        </w:rPr>
        <w:t>لي</w:t>
      </w:r>
      <w:r>
        <w:rPr>
          <w:rtl/>
        </w:rPr>
        <w:t xml:space="preserve"> </w:t>
      </w:r>
      <w:r w:rsidR="00B80428">
        <w:rPr>
          <w:rtl/>
        </w:rPr>
        <w:t>جهة</w:t>
      </w:r>
      <w:r>
        <w:rPr>
          <w:rtl/>
        </w:rPr>
        <w:t xml:space="preserve"> التعر</w:t>
      </w:r>
      <w:r>
        <w:rPr>
          <w:rFonts w:hint="cs"/>
          <w:rtl/>
        </w:rPr>
        <w:t>ی</w:t>
      </w:r>
      <w:r>
        <w:rPr>
          <w:rFonts w:hint="eastAsia"/>
          <w:rtl/>
        </w:rPr>
        <w:t>ض</w:t>
      </w:r>
      <w:r>
        <w:rPr>
          <w:rtl/>
        </w:rPr>
        <w:t xml:space="preserve"> لانه کان </w:t>
      </w:r>
      <w:r>
        <w:rPr>
          <w:rFonts w:hint="cs"/>
          <w:rtl/>
        </w:rPr>
        <w:t>ی</w:t>
      </w:r>
      <w:r>
        <w:rPr>
          <w:rFonts w:hint="eastAsia"/>
          <w:rtl/>
        </w:rPr>
        <w:t>شرب</w:t>
      </w:r>
      <w:r>
        <w:rPr>
          <w:rtl/>
        </w:rPr>
        <w:t xml:space="preserve"> </w:t>
      </w:r>
      <w:r w:rsidR="00643081">
        <w:rPr>
          <w:rStyle w:val="libFootnotenumChar"/>
          <w:rtl/>
        </w:rPr>
        <w:t>(1)</w:t>
      </w:r>
      <w:r>
        <w:rPr>
          <w:rtl/>
        </w:rPr>
        <w:t>.</w:t>
      </w:r>
    </w:p>
    <w:p w:rsidR="00D94CCA" w:rsidRDefault="004B4B77" w:rsidP="00A33C4B">
      <w:pPr>
        <w:pStyle w:val="libNormal"/>
        <w:rPr>
          <w:rtl/>
        </w:rPr>
      </w:pPr>
      <w:r>
        <w:rPr>
          <w:rFonts w:hint="eastAsia"/>
          <w:rtl/>
        </w:rPr>
        <w:t>في</w:t>
      </w:r>
      <w:r w:rsidR="00A33C4B">
        <w:rPr>
          <w:rtl/>
        </w:rPr>
        <w:t xml:space="preserve"> القاموس: شقران کعثمان مو</w:t>
      </w:r>
      <w:r w:rsidR="009B6D3C">
        <w:rPr>
          <w:rtl/>
        </w:rPr>
        <w:t>لي</w:t>
      </w:r>
      <w:r w:rsidR="00A33C4B">
        <w:rPr>
          <w:rtl/>
        </w:rPr>
        <w:t xml:space="preserve"> للنب</w:t>
      </w:r>
      <w:r w:rsidR="00A33C4B">
        <w:rPr>
          <w:rFonts w:hint="cs"/>
          <w:rtl/>
        </w:rPr>
        <w:t>ی</w:t>
      </w:r>
      <w:r w:rsidR="00A33C4B">
        <w:rPr>
          <w:rtl/>
        </w:rPr>
        <w:t xml:space="preserve"> </w:t>
      </w:r>
      <w:r w:rsidR="00D665AA" w:rsidRPr="00D665AA">
        <w:rPr>
          <w:rStyle w:val="libAlaemChar"/>
          <w:rtl/>
        </w:rPr>
        <w:t>صلى‌الله‌عليه‌وآله‌وسلم</w:t>
      </w:r>
      <w:r w:rsidR="00A33C4B">
        <w:rPr>
          <w:rtl/>
        </w:rPr>
        <w:t xml:space="preserve"> اسمه صالح،و عن ابن عبد البرّ و غ</w:t>
      </w:r>
      <w:r w:rsidR="00A33C4B">
        <w:rPr>
          <w:rFonts w:hint="cs"/>
          <w:rtl/>
        </w:rPr>
        <w:t>ی</w:t>
      </w:r>
      <w:r w:rsidR="00A33C4B">
        <w:rPr>
          <w:rFonts w:hint="eastAsia"/>
          <w:rtl/>
        </w:rPr>
        <w:t>ره</w:t>
      </w:r>
      <w:r w:rsidR="00A33C4B">
        <w:rPr>
          <w:rtl/>
        </w:rPr>
        <w:t xml:space="preserve"> انه من ال</w:t>
      </w:r>
      <w:r>
        <w:rPr>
          <w:rtl/>
        </w:rPr>
        <w:t>صحابة</w:t>
      </w:r>
      <w:r w:rsidR="00A33C4B">
        <w:rPr>
          <w:rtl/>
        </w:rPr>
        <w:t xml:space="preserve"> شهد بدرا و حضر غسل رسول اللّه </w:t>
      </w:r>
      <w:r w:rsidR="00D665AA" w:rsidRPr="00D665AA">
        <w:rPr>
          <w:rStyle w:val="libAlaemChar"/>
          <w:rtl/>
        </w:rPr>
        <w:t>صلى‌الله‌عليه‌وآله‌وسلم</w:t>
      </w:r>
      <w:r w:rsidR="00A33C4B">
        <w:rPr>
          <w:rtl/>
        </w:rPr>
        <w:t xml:space="preserve">. </w:t>
      </w:r>
      <w:r w:rsidR="00A33C4B" w:rsidRPr="005C7472">
        <w:rPr>
          <w:rStyle w:val="libBold1Char"/>
          <w:rtl/>
        </w:rPr>
        <w:t>أقول</w:t>
      </w:r>
      <w:r w:rsidR="00A33C4B">
        <w:rPr>
          <w:rtl/>
        </w:rPr>
        <w:t xml:space="preserve">: و لعلّ هذا الرجل </w:t>
      </w:r>
      <w:r w:rsidR="00A33C4B">
        <w:rPr>
          <w:rFonts w:hint="cs"/>
          <w:rtl/>
        </w:rPr>
        <w:t>ی</w:t>
      </w:r>
      <w:r w:rsidR="00A33C4B">
        <w:rPr>
          <w:rFonts w:hint="eastAsia"/>
          <w:rtl/>
        </w:rPr>
        <w:t>نت</w:t>
      </w:r>
      <w:r w:rsidR="00B80428">
        <w:rPr>
          <w:rFonts w:hint="eastAsia"/>
          <w:rtl/>
        </w:rPr>
        <w:t>هي</w:t>
      </w:r>
      <w:r w:rsidR="00A33C4B">
        <w:rPr>
          <w:rtl/>
        </w:rPr>
        <w:t xml:space="preserve"> </w:t>
      </w:r>
      <w:r w:rsidR="00265D50">
        <w:rPr>
          <w:rtl/>
        </w:rPr>
        <w:t>اليه</w:t>
      </w:r>
      <w:r w:rsidR="00A33C4B">
        <w:rPr>
          <w:rtl/>
        </w:rPr>
        <w:t>.</w:t>
      </w:r>
    </w:p>
    <w:p w:rsidR="00D94CCA" w:rsidRDefault="00A33C4B" w:rsidP="005C7472">
      <w:pPr>
        <w:pStyle w:val="libBold1"/>
        <w:rPr>
          <w:rtl/>
        </w:rPr>
      </w:pPr>
      <w:r>
        <w:rPr>
          <w:rFonts w:hint="eastAsia"/>
          <w:rtl/>
        </w:rPr>
        <w:t>شقشق</w:t>
      </w:r>
      <w:r>
        <w:rPr>
          <w:rtl/>
        </w:rPr>
        <w:t>:</w:t>
      </w:r>
    </w:p>
    <w:p w:rsidR="00D94CCA" w:rsidRDefault="00A33C4B" w:rsidP="005C7472">
      <w:pPr>
        <w:pStyle w:val="libCenterBold1"/>
        <w:rPr>
          <w:rtl/>
        </w:rPr>
      </w:pPr>
      <w:r>
        <w:rPr>
          <w:rFonts w:hint="eastAsia"/>
          <w:rtl/>
        </w:rPr>
        <w:t>ال</w:t>
      </w:r>
      <w:r w:rsidR="00FC17A3">
        <w:rPr>
          <w:rFonts w:hint="eastAsia"/>
          <w:rtl/>
        </w:rPr>
        <w:t>خطبة</w:t>
      </w:r>
      <w:r>
        <w:rPr>
          <w:rtl/>
        </w:rPr>
        <w:t xml:space="preserve"> ال</w:t>
      </w:r>
      <w:r w:rsidR="005C7472">
        <w:rPr>
          <w:rtl/>
        </w:rPr>
        <w:t>شقشقیة</w:t>
      </w:r>
      <w:r>
        <w:rPr>
          <w:rtl/>
        </w:rPr>
        <w:t xml:space="preserve"> و انّها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A33C4B">
      <w:pPr>
        <w:pStyle w:val="libNormal"/>
        <w:rPr>
          <w:rtl/>
        </w:rPr>
      </w:pPr>
      <w:r>
        <w:rPr>
          <w:rFonts w:hint="eastAsia"/>
          <w:rtl/>
        </w:rPr>
        <w:t>ذکر</w:t>
      </w:r>
      <w:r>
        <w:rPr>
          <w:rtl/>
        </w:rPr>
        <w:t xml:space="preserve"> ال</w:t>
      </w:r>
      <w:r w:rsidR="00FC17A3">
        <w:rPr>
          <w:rtl/>
        </w:rPr>
        <w:t>خطبة</w:t>
      </w:r>
      <w:r>
        <w:rPr>
          <w:rtl/>
        </w:rPr>
        <w:t xml:space="preserve"> ال</w:t>
      </w:r>
      <w:r w:rsidR="005C7472">
        <w:rPr>
          <w:rtl/>
        </w:rPr>
        <w:t>شقشقیة</w:t>
      </w:r>
      <w:r>
        <w:rPr>
          <w:rtl/>
        </w:rPr>
        <w:t xml:space="preserve"> و شرحها </w:t>
      </w:r>
      <w:r w:rsidR="00643081">
        <w:rPr>
          <w:rStyle w:val="libFootnotenumChar"/>
          <w:rtl/>
        </w:rPr>
        <w:t>(2)</w:t>
      </w:r>
      <w:r>
        <w:rPr>
          <w:rtl/>
        </w:rPr>
        <w:t>.</w:t>
      </w:r>
    </w:p>
    <w:p w:rsidR="00D94CCA" w:rsidRDefault="00A33C4B" w:rsidP="00A33C4B">
      <w:pPr>
        <w:pStyle w:val="libNormal"/>
        <w:rPr>
          <w:rtl/>
        </w:rPr>
      </w:pPr>
      <w:r>
        <w:rPr>
          <w:rFonts w:hint="eastAsia"/>
          <w:rtl/>
        </w:rPr>
        <w:t>کلام</w:t>
      </w:r>
      <w:r>
        <w:rPr>
          <w:rtl/>
        </w:rPr>
        <w:t xml:space="preserve"> ال</w:t>
      </w:r>
      <w:r w:rsidR="00A638DD">
        <w:rPr>
          <w:rtl/>
        </w:rPr>
        <w:t>مجلسي</w:t>
      </w:r>
      <w:r>
        <w:rPr>
          <w:rtl/>
        </w:rPr>
        <w:t xml:space="preserve"> </w:t>
      </w:r>
      <w:r w:rsidR="004B4B77">
        <w:rPr>
          <w:rtl/>
        </w:rPr>
        <w:t>في</w:t>
      </w:r>
      <w:r>
        <w:rPr>
          <w:rtl/>
        </w:rPr>
        <w:t xml:space="preserve"> انّ هذه ال</w:t>
      </w:r>
      <w:r w:rsidR="00FC17A3">
        <w:rPr>
          <w:rtl/>
        </w:rPr>
        <w:t>خطبة</w:t>
      </w:r>
      <w:r>
        <w:rPr>
          <w:rtl/>
        </w:rPr>
        <w:t xml:space="preserve"> </w:t>
      </w:r>
      <w:r w:rsidR="00AE180B">
        <w:rPr>
          <w:rtl/>
        </w:rPr>
        <w:t>الشریفة</w:t>
      </w:r>
      <w:r>
        <w:rPr>
          <w:rtl/>
        </w:rPr>
        <w:t xml:space="preserve"> م</w:t>
      </w:r>
      <w:r w:rsidR="004F0035">
        <w:rPr>
          <w:rtl/>
        </w:rPr>
        <w:t>روية</w:t>
      </w:r>
      <w:r>
        <w:rPr>
          <w:rtl/>
        </w:rPr>
        <w:t xml:space="preserve"> </w:t>
      </w:r>
      <w:r w:rsidR="004B4B77">
        <w:rPr>
          <w:rtl/>
        </w:rPr>
        <w:t>في</w:t>
      </w:r>
      <w:r>
        <w:rPr>
          <w:rtl/>
        </w:rPr>
        <w:t xml:space="preserve"> کتب الع</w:t>
      </w:r>
      <w:r w:rsidR="009B6D3C">
        <w:rPr>
          <w:rtl/>
        </w:rPr>
        <w:t>أمّة</w:t>
      </w:r>
      <w:r>
        <w:rPr>
          <w:rtl/>
        </w:rPr>
        <w:t xml:space="preserve"> و ال</w:t>
      </w:r>
      <w:r w:rsidR="007C7B27">
        <w:rPr>
          <w:rtl/>
        </w:rPr>
        <w:t>خاصّة</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C7472">
        <w:rPr>
          <w:rStyle w:val="libFootnote0Char"/>
          <w:rFonts w:hint="cs"/>
          <w:rtl/>
        </w:rPr>
        <w:t xml:space="preserve"> ق:11/33/209،ج:47/349.</w:t>
      </w:r>
    </w:p>
    <w:p w:rsidR="00643081" w:rsidRPr="00643081" w:rsidRDefault="00643081" w:rsidP="00643081">
      <w:pPr>
        <w:pStyle w:val="libLine"/>
        <w:rPr>
          <w:rStyle w:val="libFootnote0Char"/>
          <w:rtl/>
        </w:rPr>
      </w:pPr>
      <w:r w:rsidRPr="00643081">
        <w:rPr>
          <w:rStyle w:val="libFootnote0Char"/>
          <w:rFonts w:hint="eastAsia"/>
          <w:rtl/>
        </w:rPr>
        <w:t>(2)</w:t>
      </w:r>
      <w:r w:rsidR="005C7472">
        <w:rPr>
          <w:rStyle w:val="libFootnote0Char"/>
          <w:rFonts w:hint="cs"/>
          <w:rtl/>
        </w:rPr>
        <w:t xml:space="preserve"> ق:8/15/159،ج:-.</w:t>
      </w:r>
    </w:p>
    <w:p w:rsidR="00643081" w:rsidRDefault="00643081" w:rsidP="00A33C4B">
      <w:pPr>
        <w:pStyle w:val="libNormal"/>
        <w:rPr>
          <w:rtl/>
        </w:rPr>
      </w:pPr>
      <w:r>
        <w:rPr>
          <w:rFonts w:hint="eastAsia"/>
          <w:rtl/>
        </w:rPr>
        <w:br w:type="page"/>
      </w:r>
    </w:p>
    <w:p w:rsidR="00D94CCA" w:rsidRDefault="00A33C4B" w:rsidP="007C40FC">
      <w:pPr>
        <w:pStyle w:val="libNormal0"/>
        <w:rPr>
          <w:rtl/>
        </w:rPr>
      </w:pPr>
      <w:r>
        <w:rPr>
          <w:rFonts w:hint="eastAsia"/>
          <w:rtl/>
        </w:rPr>
        <w:lastRenderedPageBreak/>
        <w:t>و</w:t>
      </w:r>
      <w:r>
        <w:rPr>
          <w:rtl/>
        </w:rPr>
        <w:t xml:space="preserve"> </w:t>
      </w:r>
      <w:r w:rsidR="007C7B27">
        <w:rPr>
          <w:rtl/>
        </w:rPr>
        <w:t>رواة</w:t>
      </w:r>
      <w:r>
        <w:rPr>
          <w:rtl/>
        </w:rPr>
        <w:t>ا الش</w:t>
      </w:r>
      <w:r>
        <w:rPr>
          <w:rFonts w:hint="cs"/>
          <w:rtl/>
        </w:rPr>
        <w:t>ی</w:t>
      </w:r>
      <w:r>
        <w:rPr>
          <w:rFonts w:hint="eastAsia"/>
          <w:rtl/>
        </w:rPr>
        <w:t>خ</w:t>
      </w:r>
      <w:r>
        <w:rPr>
          <w:rtl/>
        </w:rPr>
        <w:t xml:space="preserve"> الصدوق </w:t>
      </w:r>
      <w:r w:rsidR="00AA3CDF" w:rsidRPr="00AA3CDF">
        <w:rPr>
          <w:rStyle w:val="libAlaemChar"/>
          <w:rtl/>
        </w:rPr>
        <w:t>رحمه‌الله</w:t>
      </w:r>
      <w:r>
        <w:rPr>
          <w:rtl/>
        </w:rPr>
        <w:t xml:space="preserve"> و ال</w:t>
      </w:r>
      <w:r w:rsidR="004B4B77">
        <w:rPr>
          <w:rtl/>
        </w:rPr>
        <w:t>طوسيّ</w:t>
      </w:r>
      <w:r>
        <w:rPr>
          <w:rtl/>
        </w:rPr>
        <w:t xml:space="preserve"> و الم</w:t>
      </w:r>
      <w:r w:rsidR="004B4B77">
        <w:rPr>
          <w:rtl/>
        </w:rPr>
        <w:t>في</w:t>
      </w:r>
      <w:r>
        <w:rPr>
          <w:rFonts w:hint="eastAsia"/>
          <w:rtl/>
        </w:rPr>
        <w:t>د</w:t>
      </w:r>
      <w:r w:rsidRPr="007C40FC">
        <w:rPr>
          <w:rtl/>
        </w:rPr>
        <w:t>(</w:t>
      </w:r>
      <w:r w:rsidR="003D2FE4" w:rsidRPr="007C40FC">
        <w:rPr>
          <w:rtl/>
        </w:rPr>
        <w:t>رضي‌الله‌عنه</w:t>
      </w:r>
      <w:r>
        <w:rPr>
          <w:rtl/>
        </w:rPr>
        <w:t>م أج</w:t>
      </w:r>
      <w:r w:rsidR="004B4B77">
        <w:rPr>
          <w:rtl/>
        </w:rPr>
        <w:t>معي</w:t>
      </w:r>
      <w:r>
        <w:rPr>
          <w:rFonts w:hint="eastAsia"/>
          <w:rtl/>
        </w:rPr>
        <w:t>ن</w:t>
      </w:r>
      <w:r>
        <w:rPr>
          <w:rtl/>
        </w:rPr>
        <w:t>)</w:t>
      </w:r>
      <w:r w:rsidR="004B4B77">
        <w:rPr>
          <w:rtl/>
        </w:rPr>
        <w:t>في</w:t>
      </w:r>
      <w:r>
        <w:rPr>
          <w:rtl/>
        </w:rPr>
        <w:t xml:space="preserve"> (</w:t>
      </w:r>
      <w:r w:rsidR="004B4B77">
        <w:rPr>
          <w:rtl/>
        </w:rPr>
        <w:t>معاني</w:t>
      </w:r>
      <w:r>
        <w:rPr>
          <w:rtl/>
        </w:rPr>
        <w:t xml:space="preserve"> الأخبار)و(العلل)و(</w:t>
      </w:r>
      <w:r w:rsidR="00FE5C64">
        <w:rPr>
          <w:rtl/>
        </w:rPr>
        <w:t>أمالي</w:t>
      </w:r>
      <w:r>
        <w:rPr>
          <w:rtl/>
        </w:rPr>
        <w:t xml:space="preserve"> ال</w:t>
      </w:r>
      <w:r w:rsidR="004B4B77">
        <w:rPr>
          <w:rtl/>
        </w:rPr>
        <w:t>طوسيّ</w:t>
      </w:r>
      <w:r>
        <w:rPr>
          <w:rtl/>
        </w:rPr>
        <w:t xml:space="preserve">)و(الإرشاد)،و </w:t>
      </w:r>
      <w:r w:rsidR="007C7B27">
        <w:rPr>
          <w:rtl/>
        </w:rPr>
        <w:t>رواة</w:t>
      </w:r>
      <w:r>
        <w:rPr>
          <w:rtl/>
        </w:rPr>
        <w:t>ا ابن ال</w:t>
      </w:r>
      <w:r w:rsidR="004B4B77">
        <w:rPr>
          <w:rtl/>
        </w:rPr>
        <w:t>جوزي</w:t>
      </w:r>
      <w:r>
        <w:rPr>
          <w:rtl/>
        </w:rPr>
        <w:t xml:space="preserve"> و ابن عبد ربّه و أبو ع</w:t>
      </w:r>
      <w:r w:rsidR="009B6D3C">
        <w:rPr>
          <w:rtl/>
        </w:rPr>
        <w:t>لي</w:t>
      </w:r>
      <w:r>
        <w:rPr>
          <w:rtl/>
        </w:rPr>
        <w:t xml:space="preserve"> الجبائ</w:t>
      </w:r>
      <w:r>
        <w:rPr>
          <w:rFonts w:hint="cs"/>
          <w:rtl/>
        </w:rPr>
        <w:t>ی</w:t>
      </w:r>
      <w:r>
        <w:rPr>
          <w:rtl/>
        </w:rPr>
        <w:t xml:space="preserve"> و ابن الخشّاب و الحسن بن عبد اللّه </w:t>
      </w:r>
      <w:r w:rsidR="00B42BAC">
        <w:rPr>
          <w:rtl/>
        </w:rPr>
        <w:t>العسکريّ</w:t>
      </w:r>
      <w:r>
        <w:rPr>
          <w:rFonts w:hint="eastAsia"/>
          <w:rtl/>
        </w:rPr>
        <w:t>،</w:t>
      </w:r>
      <w:r>
        <w:rPr>
          <w:rtl/>
        </w:rPr>
        <w:t xml:space="preserve"> و کث</w:t>
      </w:r>
      <w:r>
        <w:rPr>
          <w:rFonts w:hint="cs"/>
          <w:rtl/>
        </w:rPr>
        <w:t>ی</w:t>
      </w:r>
      <w:r>
        <w:rPr>
          <w:rFonts w:hint="eastAsia"/>
          <w:rtl/>
        </w:rPr>
        <w:t>ر</w:t>
      </w:r>
      <w:r>
        <w:rPr>
          <w:rtl/>
        </w:rPr>
        <w:t xml:space="preserve"> منها صنّفت قبل ال</w:t>
      </w:r>
      <w:r w:rsidR="00DF76A0">
        <w:rPr>
          <w:rtl/>
        </w:rPr>
        <w:t>رضي</w:t>
      </w:r>
      <w:r>
        <w:rPr>
          <w:rtl/>
        </w:rPr>
        <w:t>.</w:t>
      </w:r>
    </w:p>
    <w:p w:rsidR="00D94CCA" w:rsidRDefault="00A33C4B" w:rsidP="007C40FC">
      <w:pPr>
        <w:pStyle w:val="libNormal"/>
        <w:rPr>
          <w:rtl/>
        </w:rPr>
      </w:pPr>
      <w:r>
        <w:rPr>
          <w:rFonts w:hint="eastAsia"/>
          <w:rtl/>
        </w:rPr>
        <w:t>و</w:t>
      </w:r>
      <w:r>
        <w:rPr>
          <w:rtl/>
        </w:rPr>
        <w:t xml:space="preserve"> قال صاحب القاموس:ال</w:t>
      </w:r>
      <w:r w:rsidR="007C40FC">
        <w:rPr>
          <w:rtl/>
        </w:rPr>
        <w:t>شقشقة</w:t>
      </w:r>
      <w:r>
        <w:rPr>
          <w:rtl/>
        </w:rPr>
        <w:t xml:space="preserve"> بالکسر </w:t>
      </w:r>
      <w:r w:rsidR="004B4B77">
        <w:rPr>
          <w:rtl/>
        </w:rPr>
        <w:t>شيء</w:t>
      </w:r>
      <w:r>
        <w:rPr>
          <w:rtl/>
        </w:rPr>
        <w:t xml:space="preserve"> کالر</w:t>
      </w:r>
      <w:r>
        <w:rPr>
          <w:rFonts w:hint="cs"/>
          <w:rtl/>
        </w:rPr>
        <w:t>یّ</w:t>
      </w:r>
      <w:r w:rsidR="007C40FC">
        <w:rPr>
          <w:rFonts w:hint="cs"/>
          <w:rtl/>
        </w:rPr>
        <w:t>ة</w:t>
      </w:r>
      <w:r>
        <w:rPr>
          <w:rtl/>
        </w:rPr>
        <w:t xml:space="preserve"> </w:t>
      </w:r>
      <w:r>
        <w:rPr>
          <w:rFonts w:hint="cs"/>
          <w:rtl/>
        </w:rPr>
        <w:t>ی</w:t>
      </w:r>
      <w:r>
        <w:rPr>
          <w:rFonts w:hint="eastAsia"/>
          <w:rtl/>
        </w:rPr>
        <w:t>خرجه</w:t>
      </w:r>
      <w:r>
        <w:rPr>
          <w:rtl/>
        </w:rPr>
        <w:t xml:space="preserve"> البع</w:t>
      </w:r>
      <w:r>
        <w:rPr>
          <w:rFonts w:hint="cs"/>
          <w:rtl/>
        </w:rPr>
        <w:t>ی</w:t>
      </w:r>
      <w:r>
        <w:rPr>
          <w:rFonts w:hint="eastAsia"/>
          <w:rtl/>
        </w:rPr>
        <w:t>ر</w:t>
      </w:r>
      <w:r>
        <w:rPr>
          <w:rtl/>
        </w:rPr>
        <w:t xml:space="preserve"> من </w:t>
      </w:r>
      <w:r w:rsidR="004B4B77">
        <w:rPr>
          <w:rtl/>
        </w:rPr>
        <w:t>في</w:t>
      </w:r>
      <w:r>
        <w:rPr>
          <w:rFonts w:hint="eastAsia"/>
          <w:rtl/>
        </w:rPr>
        <w:t>ه</w:t>
      </w:r>
      <w:r>
        <w:rPr>
          <w:rtl/>
        </w:rPr>
        <w:t xml:space="preserve"> إذا هاج،و ال</w:t>
      </w:r>
      <w:r w:rsidR="00FC17A3">
        <w:rPr>
          <w:rtl/>
        </w:rPr>
        <w:t>خطبة</w:t>
      </w:r>
      <w:r>
        <w:rPr>
          <w:rtl/>
        </w:rPr>
        <w:t xml:space="preserve"> الشق</w:t>
      </w:r>
      <w:r w:rsidR="0087759A">
        <w:rPr>
          <w:rtl/>
        </w:rPr>
        <w:t>شقيّ</w:t>
      </w:r>
      <w:r>
        <w:rPr>
          <w:rFonts w:hint="eastAsia"/>
          <w:rtl/>
        </w:rPr>
        <w:t>ه</w:t>
      </w:r>
      <w:r>
        <w:rPr>
          <w:rtl/>
        </w:rPr>
        <w:t xml:space="preserve"> ال</w:t>
      </w:r>
      <w:r w:rsidR="00A050D0">
        <w:rPr>
          <w:rtl/>
        </w:rPr>
        <w:t>علويّ</w:t>
      </w:r>
      <w:r>
        <w:rPr>
          <w:rFonts w:hint="eastAsia"/>
          <w:rtl/>
        </w:rPr>
        <w:t>ه</w:t>
      </w:r>
      <w:r>
        <w:rPr>
          <w:rtl/>
        </w:rPr>
        <w:t xml:space="preserve"> ل</w:t>
      </w:r>
      <w:r>
        <w:rPr>
          <w:rFonts w:hint="eastAsia"/>
          <w:rtl/>
        </w:rPr>
        <w:t>قوله</w:t>
      </w:r>
      <w:r>
        <w:rPr>
          <w:rtl/>
        </w:rPr>
        <w:t xml:space="preserve"> </w:t>
      </w:r>
      <w:r w:rsidR="00D665AA" w:rsidRPr="00D665AA">
        <w:rPr>
          <w:rStyle w:val="libAlaemChar"/>
          <w:rtl/>
        </w:rPr>
        <w:t>عليه‌السلام</w:t>
      </w:r>
      <w:r>
        <w:rPr>
          <w:rtl/>
        </w:rPr>
        <w:t xml:space="preserve"> لابن عبّاس لمّا قال له لو اطردت مقالتک من ح</w:t>
      </w:r>
      <w:r>
        <w:rPr>
          <w:rFonts w:hint="cs"/>
          <w:rtl/>
        </w:rPr>
        <w:t>ی</w:t>
      </w:r>
      <w:r>
        <w:rPr>
          <w:rFonts w:hint="eastAsia"/>
          <w:rtl/>
        </w:rPr>
        <w:t>ث</w:t>
      </w:r>
      <w:r>
        <w:rPr>
          <w:rtl/>
        </w:rPr>
        <w:t xml:space="preserve"> أفض</w:t>
      </w:r>
      <w:r>
        <w:rPr>
          <w:rFonts w:hint="cs"/>
          <w:rtl/>
        </w:rPr>
        <w:t>ی</w:t>
      </w:r>
      <w:r>
        <w:rPr>
          <w:rFonts w:hint="eastAsia"/>
          <w:rtl/>
        </w:rPr>
        <w:t>ت</w:t>
      </w:r>
      <w:r>
        <w:rPr>
          <w:rtl/>
        </w:rPr>
        <w:t xml:space="preserve">: </w:t>
      </w:r>
      <w:r>
        <w:rPr>
          <w:rFonts w:hint="cs"/>
          <w:rtl/>
        </w:rPr>
        <w:t>ی</w:t>
      </w:r>
      <w:r>
        <w:rPr>
          <w:rFonts w:hint="eastAsia"/>
          <w:rtl/>
        </w:rPr>
        <w:t>ابن</w:t>
      </w:r>
      <w:r>
        <w:rPr>
          <w:rtl/>
        </w:rPr>
        <w:t xml:space="preserve"> عبّاس </w:t>
      </w:r>
      <w:r w:rsidR="00B80428">
        <w:rPr>
          <w:rtl/>
        </w:rPr>
        <w:t>هي</w:t>
      </w:r>
      <w:r>
        <w:rPr>
          <w:rFonts w:hint="eastAsia"/>
          <w:rtl/>
        </w:rPr>
        <w:t>هات،تلک</w:t>
      </w:r>
      <w:r>
        <w:rPr>
          <w:rtl/>
        </w:rPr>
        <w:t xml:space="preserve"> </w:t>
      </w:r>
      <w:r w:rsidR="007C40FC">
        <w:rPr>
          <w:rtl/>
        </w:rPr>
        <w:t>شقشقة</w:t>
      </w:r>
      <w:r>
        <w:rPr>
          <w:rtl/>
        </w:rPr>
        <w:t xml:space="preserve"> هدرت ثمّ قرّت.</w:t>
      </w:r>
    </w:p>
    <w:p w:rsidR="00D94CCA" w:rsidRDefault="00A33C4B" w:rsidP="00A33C4B">
      <w:pPr>
        <w:pStyle w:val="libNormal"/>
        <w:rPr>
          <w:rtl/>
        </w:rPr>
      </w:pPr>
      <w:r>
        <w:rPr>
          <w:rFonts w:hint="eastAsia"/>
          <w:rtl/>
        </w:rPr>
        <w:t>و</w:t>
      </w:r>
      <w:r>
        <w:rPr>
          <w:rtl/>
        </w:rPr>
        <w:t xml:space="preserve"> قال ابن الأث</w:t>
      </w:r>
      <w:r>
        <w:rPr>
          <w:rFonts w:hint="cs"/>
          <w:rtl/>
        </w:rPr>
        <w:t>ی</w:t>
      </w:r>
      <w:r>
        <w:rPr>
          <w:rFonts w:hint="eastAsia"/>
          <w:rtl/>
        </w:rPr>
        <w:t>ر</w:t>
      </w:r>
      <w:r>
        <w:rPr>
          <w:rtl/>
        </w:rPr>
        <w:t xml:space="preserve"> </w:t>
      </w:r>
      <w:r w:rsidR="004B4B77">
        <w:rPr>
          <w:rtl/>
        </w:rPr>
        <w:t>في</w:t>
      </w:r>
      <w:r>
        <w:rPr>
          <w:rtl/>
        </w:rPr>
        <w:t xml:space="preserve"> لفظ ال</w:t>
      </w:r>
      <w:r w:rsidR="007C40FC">
        <w:rPr>
          <w:rtl/>
        </w:rPr>
        <w:t>شقشقة</w:t>
      </w:r>
      <w:r>
        <w:rPr>
          <w:rtl/>
        </w:rPr>
        <w:t>:و منه حد</w:t>
      </w:r>
      <w:r>
        <w:rPr>
          <w:rFonts w:hint="cs"/>
          <w:rtl/>
        </w:rPr>
        <w:t>ی</w:t>
      </w:r>
      <w:r>
        <w:rPr>
          <w:rFonts w:hint="eastAsia"/>
          <w:rtl/>
        </w:rPr>
        <w:t>ث</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FC17A3">
        <w:rPr>
          <w:rtl/>
        </w:rPr>
        <w:t>خطبة</w:t>
      </w:r>
      <w:r>
        <w:rPr>
          <w:rtl/>
        </w:rPr>
        <w:t xml:space="preserve"> له: تلک </w:t>
      </w:r>
      <w:r w:rsidR="007C40FC">
        <w:rPr>
          <w:rtl/>
        </w:rPr>
        <w:t>شقشقة</w:t>
      </w:r>
      <w:r>
        <w:rPr>
          <w:rtl/>
        </w:rPr>
        <w:t xml:space="preserve"> هدرت ثمّ قرّت، و شرح کث</w:t>
      </w:r>
      <w:r>
        <w:rPr>
          <w:rFonts w:hint="cs"/>
          <w:rtl/>
        </w:rPr>
        <w:t>ی</w:t>
      </w:r>
      <w:r>
        <w:rPr>
          <w:rFonts w:hint="eastAsia"/>
          <w:rtl/>
        </w:rPr>
        <w:t>را</w:t>
      </w:r>
      <w:r>
        <w:rPr>
          <w:rtl/>
        </w:rPr>
        <w:t xml:space="preserve"> من ألفاظها .</w:t>
      </w:r>
    </w:p>
    <w:p w:rsidR="00D94CCA" w:rsidRDefault="00A33C4B" w:rsidP="007C40FC">
      <w:pPr>
        <w:pStyle w:val="libNormal"/>
        <w:rPr>
          <w:rtl/>
        </w:rPr>
      </w:pPr>
      <w:r>
        <w:rPr>
          <w:rFonts w:hint="eastAsia"/>
          <w:rtl/>
        </w:rPr>
        <w:t>و</w:t>
      </w:r>
      <w:r>
        <w:rPr>
          <w:rtl/>
        </w:rPr>
        <w:t xml:space="preserve"> </w:t>
      </w:r>
      <w:r w:rsidR="00DF76A0">
        <w:rPr>
          <w:rtl/>
        </w:rPr>
        <w:t>حک</w:t>
      </w:r>
      <w:r w:rsidR="007C40FC">
        <w:rPr>
          <w:rFonts w:hint="cs"/>
          <w:rtl/>
        </w:rPr>
        <w:t>ى</w:t>
      </w:r>
      <w:r>
        <w:rPr>
          <w:rtl/>
        </w:rPr>
        <w:t xml:space="preserve"> ابن </w:t>
      </w:r>
      <w:r w:rsidR="004B4B77">
        <w:rPr>
          <w:rtl/>
        </w:rPr>
        <w:t>أبي</w:t>
      </w:r>
      <w:r>
        <w:rPr>
          <w:rtl/>
        </w:rPr>
        <w:t xml:space="preserve"> الحد</w:t>
      </w:r>
      <w:r>
        <w:rPr>
          <w:rFonts w:hint="cs"/>
          <w:rtl/>
        </w:rPr>
        <w:t>ی</w:t>
      </w:r>
      <w:r>
        <w:rPr>
          <w:rFonts w:hint="eastAsia"/>
          <w:rtl/>
        </w:rPr>
        <w:t>د</w:t>
      </w:r>
      <w:r>
        <w:rPr>
          <w:rtl/>
        </w:rPr>
        <w:t xml:space="preserve"> عن ش</w:t>
      </w:r>
      <w:r>
        <w:rPr>
          <w:rFonts w:hint="cs"/>
          <w:rtl/>
        </w:rPr>
        <w:t>ی</w:t>
      </w:r>
      <w:r>
        <w:rPr>
          <w:rFonts w:hint="eastAsia"/>
          <w:rtl/>
        </w:rPr>
        <w:t>خه</w:t>
      </w:r>
      <w:r>
        <w:rPr>
          <w:rtl/>
        </w:rPr>
        <w:t xml:space="preserve"> مصدّق الواسط</w:t>
      </w:r>
      <w:r>
        <w:rPr>
          <w:rFonts w:hint="cs"/>
          <w:rtl/>
        </w:rPr>
        <w:t>ی</w:t>
      </w:r>
      <w:r>
        <w:rPr>
          <w:rtl/>
        </w:rPr>
        <w:t xml:space="preserve"> انّه قال:قلت لابن الخشّاب:انّ کث</w:t>
      </w:r>
      <w:r>
        <w:rPr>
          <w:rFonts w:hint="cs"/>
          <w:rtl/>
        </w:rPr>
        <w:t>ی</w:t>
      </w:r>
      <w:r>
        <w:rPr>
          <w:rFonts w:hint="eastAsia"/>
          <w:rtl/>
        </w:rPr>
        <w:t>را</w:t>
      </w:r>
      <w:r>
        <w:rPr>
          <w:rtl/>
        </w:rPr>
        <w:t xml:space="preserve"> من الناس </w:t>
      </w:r>
      <w:r>
        <w:rPr>
          <w:rFonts w:hint="cs"/>
          <w:rtl/>
        </w:rPr>
        <w:t>ی</w:t>
      </w:r>
      <w:r>
        <w:rPr>
          <w:rFonts w:hint="eastAsia"/>
          <w:rtl/>
        </w:rPr>
        <w:t>قولون</w:t>
      </w:r>
      <w:r>
        <w:rPr>
          <w:rtl/>
        </w:rPr>
        <w:t xml:space="preserve"> انّها من کلام ال</w:t>
      </w:r>
      <w:r w:rsidR="00DF76A0">
        <w:rPr>
          <w:rtl/>
        </w:rPr>
        <w:t>رضي</w:t>
      </w:r>
      <w:r>
        <w:rPr>
          <w:rFonts w:hint="eastAsia"/>
          <w:rtl/>
        </w:rPr>
        <w:t>،فقال</w:t>
      </w:r>
      <w:r>
        <w:rPr>
          <w:rtl/>
        </w:rPr>
        <w:t xml:space="preserve"> </w:t>
      </w:r>
      <w:r w:rsidR="009B6D3C">
        <w:rPr>
          <w:rtl/>
        </w:rPr>
        <w:t>لي</w:t>
      </w:r>
      <w:r>
        <w:rPr>
          <w:rtl/>
        </w:rPr>
        <w:t>:</w:t>
      </w:r>
      <w:r w:rsidR="004B4B77">
        <w:rPr>
          <w:rtl/>
        </w:rPr>
        <w:t>انّ</w:t>
      </w:r>
      <w:r w:rsidR="007C40FC">
        <w:rPr>
          <w:rFonts w:hint="cs"/>
          <w:rtl/>
        </w:rPr>
        <w:t>ى</w:t>
      </w:r>
      <w:r>
        <w:rPr>
          <w:rtl/>
        </w:rPr>
        <w:t xml:space="preserve"> لل</w:t>
      </w:r>
      <w:r w:rsidR="00DF76A0">
        <w:rPr>
          <w:rtl/>
        </w:rPr>
        <w:t>رضي</w:t>
      </w:r>
      <w:r>
        <w:rPr>
          <w:rtl/>
        </w:rPr>
        <w:t xml:space="preserve"> و لغ</w:t>
      </w:r>
      <w:r>
        <w:rPr>
          <w:rFonts w:hint="cs"/>
          <w:rtl/>
        </w:rPr>
        <w:t>ی</w:t>
      </w:r>
      <w:r>
        <w:rPr>
          <w:rFonts w:hint="eastAsia"/>
          <w:rtl/>
        </w:rPr>
        <w:t>ر</w:t>
      </w:r>
      <w:r>
        <w:rPr>
          <w:rtl/>
        </w:rPr>
        <w:t xml:space="preserve"> ال</w:t>
      </w:r>
      <w:r w:rsidR="00DF76A0">
        <w:rPr>
          <w:rtl/>
        </w:rPr>
        <w:t>رضي</w:t>
      </w:r>
      <w:r>
        <w:rPr>
          <w:rtl/>
        </w:rPr>
        <w:t xml:space="preserve"> هذا النّفس و هذا الأسلوب قد وقفنا ع</w:t>
      </w:r>
      <w:r w:rsidR="009B6D3C">
        <w:rPr>
          <w:rtl/>
        </w:rPr>
        <w:t>ل</w:t>
      </w:r>
      <w:r w:rsidR="007C40FC">
        <w:rPr>
          <w:rFonts w:hint="cs"/>
          <w:rtl/>
        </w:rPr>
        <w:t>ى</w:t>
      </w:r>
      <w:r>
        <w:rPr>
          <w:rtl/>
        </w:rPr>
        <w:t xml:space="preserve"> رسائل ال</w:t>
      </w:r>
      <w:r w:rsidR="00DF76A0">
        <w:rPr>
          <w:rtl/>
        </w:rPr>
        <w:t>رضي</w:t>
      </w:r>
      <w:r>
        <w:rPr>
          <w:rtl/>
        </w:rPr>
        <w:t xml:space="preserve"> و عرفنا طر</w:t>
      </w:r>
      <w:r>
        <w:rPr>
          <w:rFonts w:hint="cs"/>
          <w:rtl/>
        </w:rPr>
        <w:t>ی</w:t>
      </w:r>
      <w:r>
        <w:rPr>
          <w:rFonts w:hint="eastAsia"/>
          <w:rtl/>
        </w:rPr>
        <w:t>قته</w:t>
      </w:r>
      <w:r>
        <w:rPr>
          <w:rtl/>
        </w:rPr>
        <w:t xml:space="preserve"> و فنّه </w:t>
      </w:r>
      <w:r w:rsidR="004B4B77">
        <w:rPr>
          <w:rtl/>
        </w:rPr>
        <w:t>في</w:t>
      </w:r>
      <w:r>
        <w:rPr>
          <w:rtl/>
        </w:rPr>
        <w:t xml:space="preserve"> الکلام المنثور،ثمّ قال:و اللّه لقد وقفت ع</w:t>
      </w:r>
      <w:r w:rsidR="009B6D3C">
        <w:rPr>
          <w:rtl/>
        </w:rPr>
        <w:t>ل</w:t>
      </w:r>
      <w:r w:rsidR="007C40FC">
        <w:rPr>
          <w:rFonts w:hint="cs"/>
          <w:rtl/>
        </w:rPr>
        <w:t>ى</w:t>
      </w:r>
      <w:r>
        <w:rPr>
          <w:rtl/>
        </w:rPr>
        <w:t xml:space="preserve"> هذه ال</w:t>
      </w:r>
      <w:r w:rsidR="00FC17A3">
        <w:rPr>
          <w:rtl/>
        </w:rPr>
        <w:t>خطبة</w:t>
      </w:r>
      <w:r>
        <w:rPr>
          <w:rtl/>
        </w:rPr>
        <w:t xml:space="preserve"> </w:t>
      </w:r>
      <w:r w:rsidR="004B4B77">
        <w:rPr>
          <w:rtl/>
        </w:rPr>
        <w:t>في</w:t>
      </w:r>
      <w:r>
        <w:rPr>
          <w:rtl/>
        </w:rPr>
        <w:t xml:space="preserve"> کتب قد صنّفت قبل أن </w:t>
      </w:r>
      <w:r>
        <w:rPr>
          <w:rFonts w:hint="cs"/>
          <w:rtl/>
        </w:rPr>
        <w:t>ی</w:t>
      </w:r>
      <w:r>
        <w:rPr>
          <w:rFonts w:hint="eastAsia"/>
          <w:rtl/>
        </w:rPr>
        <w:t>خلق</w:t>
      </w:r>
      <w:r>
        <w:rPr>
          <w:rtl/>
        </w:rPr>
        <w:t xml:space="preserve"> ال</w:t>
      </w:r>
      <w:r w:rsidR="00DF76A0">
        <w:rPr>
          <w:rtl/>
        </w:rPr>
        <w:t>رضي</w:t>
      </w:r>
      <w:r>
        <w:rPr>
          <w:rtl/>
        </w:rPr>
        <w:t xml:space="preserve"> ب</w:t>
      </w:r>
      <w:r w:rsidR="00167E25">
        <w:rPr>
          <w:rtl/>
        </w:rPr>
        <w:t>مائتي</w:t>
      </w:r>
      <w:r>
        <w:rPr>
          <w:rtl/>
        </w:rPr>
        <w:t xml:space="preserve"> </w:t>
      </w:r>
      <w:r w:rsidR="00712DE8">
        <w:rPr>
          <w:rtl/>
        </w:rPr>
        <w:t>سنة</w:t>
      </w:r>
      <w:r>
        <w:rPr>
          <w:rtl/>
        </w:rPr>
        <w:t xml:space="preserve">،و لقد وجدتها </w:t>
      </w:r>
      <w:r w:rsidR="00810611">
        <w:rPr>
          <w:rtl/>
        </w:rPr>
        <w:t>مسطورة</w:t>
      </w:r>
      <w:r>
        <w:rPr>
          <w:rtl/>
        </w:rPr>
        <w:t xml:space="preserve"> بخطوط أعرف انّها خطوط من </w:t>
      </w:r>
      <w:r w:rsidR="00B80428">
        <w:rPr>
          <w:rtl/>
        </w:rPr>
        <w:t>هي</w:t>
      </w:r>
      <w:r>
        <w:rPr>
          <w:rtl/>
        </w:rPr>
        <w:t xml:space="preserve"> من العلماء و أهل الأدب قبل أن </w:t>
      </w:r>
      <w:r>
        <w:rPr>
          <w:rFonts w:hint="cs"/>
          <w:rtl/>
        </w:rPr>
        <w:t>ی</w:t>
      </w:r>
      <w:r>
        <w:rPr>
          <w:rFonts w:hint="eastAsia"/>
          <w:rtl/>
        </w:rPr>
        <w:t>خلق</w:t>
      </w:r>
      <w:r>
        <w:rPr>
          <w:rtl/>
        </w:rPr>
        <w:t xml:space="preserve"> النق</w:t>
      </w:r>
      <w:r>
        <w:rPr>
          <w:rFonts w:hint="cs"/>
          <w:rtl/>
        </w:rPr>
        <w:t>ی</w:t>
      </w:r>
      <w:r>
        <w:rPr>
          <w:rFonts w:hint="eastAsia"/>
          <w:rtl/>
        </w:rPr>
        <w:t>ب</w:t>
      </w:r>
      <w:r>
        <w:rPr>
          <w:rtl/>
        </w:rPr>
        <w:t xml:space="preserve"> أبو أحمد والد ال</w:t>
      </w:r>
      <w:r w:rsidR="00DF76A0">
        <w:rPr>
          <w:rtl/>
        </w:rPr>
        <w:t>رضي</w:t>
      </w:r>
      <w:r>
        <w:rPr>
          <w:rtl/>
        </w:rPr>
        <w:t xml:space="preserve"> .</w:t>
      </w:r>
    </w:p>
    <w:p w:rsidR="00D94CCA" w:rsidRDefault="00A33C4B" w:rsidP="00A33C4B">
      <w:pPr>
        <w:pStyle w:val="libNormal"/>
        <w:rPr>
          <w:rtl/>
        </w:rPr>
      </w:pPr>
      <w:r>
        <w:rPr>
          <w:rFonts w:hint="eastAsia"/>
          <w:rtl/>
        </w:rPr>
        <w:t>و</w:t>
      </w:r>
      <w:r>
        <w:rPr>
          <w:rtl/>
        </w:rPr>
        <w:t xml:space="preserve"> قال ابن م</w:t>
      </w:r>
      <w:r>
        <w:rPr>
          <w:rFonts w:hint="cs"/>
          <w:rtl/>
        </w:rPr>
        <w:t>ی</w:t>
      </w:r>
      <w:r>
        <w:rPr>
          <w:rFonts w:hint="eastAsia"/>
          <w:rtl/>
        </w:rPr>
        <w:t>ثم</w:t>
      </w:r>
      <w:r>
        <w:rPr>
          <w:rtl/>
        </w:rPr>
        <w:t xml:space="preserve"> </w:t>
      </w:r>
      <w:r w:rsidR="00AA3CDF" w:rsidRPr="00AA3CDF">
        <w:rPr>
          <w:rStyle w:val="libAlaemChar"/>
          <w:rtl/>
        </w:rPr>
        <w:t>رحمه‌الله</w:t>
      </w:r>
      <w:r>
        <w:rPr>
          <w:rtl/>
        </w:rPr>
        <w:t>:وجدت هذه ال</w:t>
      </w:r>
      <w:r w:rsidR="00FC17A3">
        <w:rPr>
          <w:rtl/>
        </w:rPr>
        <w:t>خطبة</w:t>
      </w:r>
      <w:r>
        <w:rPr>
          <w:rtl/>
        </w:rPr>
        <w:t xml:space="preserve"> ب</w:t>
      </w:r>
      <w:r w:rsidR="00D85FFB">
        <w:rPr>
          <w:rtl/>
        </w:rPr>
        <w:t>نسخة</w:t>
      </w:r>
      <w:r>
        <w:rPr>
          <w:rtl/>
        </w:rPr>
        <w:t xml:space="preserve"> ع</w:t>
      </w:r>
      <w:r w:rsidR="009B6D3C">
        <w:rPr>
          <w:rtl/>
        </w:rPr>
        <w:t>لي</w:t>
      </w:r>
      <w:r>
        <w:rPr>
          <w:rFonts w:hint="eastAsia"/>
          <w:rtl/>
        </w:rPr>
        <w:t>ها</w:t>
      </w:r>
      <w:r>
        <w:rPr>
          <w:rtl/>
        </w:rPr>
        <w:t xml:space="preserve"> خطّ الوز</w:t>
      </w:r>
      <w:r>
        <w:rPr>
          <w:rFonts w:hint="cs"/>
          <w:rtl/>
        </w:rPr>
        <w:t>ی</w:t>
      </w:r>
      <w:r>
        <w:rPr>
          <w:rFonts w:hint="eastAsia"/>
          <w:rtl/>
        </w:rPr>
        <w:t>ر</w:t>
      </w:r>
      <w:r>
        <w:rPr>
          <w:rtl/>
        </w:rPr>
        <w:t xml:space="preserve"> </w:t>
      </w:r>
      <w:r w:rsidR="004B4B77">
        <w:rPr>
          <w:rtl/>
        </w:rPr>
        <w:t>أبي</w:t>
      </w:r>
      <w:r>
        <w:rPr>
          <w:rtl/>
        </w:rPr>
        <w:t xml:space="preserve"> الحسن </w:t>
      </w:r>
      <w:r w:rsidR="004B4B77">
        <w:rPr>
          <w:rtl/>
        </w:rPr>
        <w:t>عليّ</w:t>
      </w:r>
      <w:r>
        <w:rPr>
          <w:rtl/>
        </w:rPr>
        <w:t xml:space="preserve"> بن محمّد بن الفرات وز</w:t>
      </w:r>
      <w:r>
        <w:rPr>
          <w:rFonts w:hint="cs"/>
          <w:rtl/>
        </w:rPr>
        <w:t>ی</w:t>
      </w:r>
      <w:r>
        <w:rPr>
          <w:rFonts w:hint="eastAsia"/>
          <w:rtl/>
        </w:rPr>
        <w:t>ر</w:t>
      </w:r>
      <w:r>
        <w:rPr>
          <w:rtl/>
        </w:rPr>
        <w:t xml:space="preserve"> المقتدر باللّه و ذلک قبل مولد ال</w:t>
      </w:r>
      <w:r w:rsidR="00DF76A0">
        <w:rPr>
          <w:rtl/>
        </w:rPr>
        <w:t>رضي</w:t>
      </w:r>
      <w:r>
        <w:rPr>
          <w:rtl/>
        </w:rPr>
        <w:t xml:space="preserve"> </w:t>
      </w:r>
      <w:r w:rsidR="004B4B77">
        <w:rPr>
          <w:rtl/>
        </w:rPr>
        <w:t>بنيّ</w:t>
      </w:r>
      <w:r>
        <w:rPr>
          <w:rFonts w:hint="eastAsia"/>
          <w:rtl/>
        </w:rPr>
        <w:t>ف</w:t>
      </w:r>
      <w:r>
        <w:rPr>
          <w:rtl/>
        </w:rPr>
        <w:t xml:space="preserve"> و ستّ</w:t>
      </w:r>
      <w:r>
        <w:rPr>
          <w:rFonts w:hint="cs"/>
          <w:rtl/>
        </w:rPr>
        <w:t>ی</w:t>
      </w:r>
      <w:r>
        <w:rPr>
          <w:rFonts w:hint="eastAsia"/>
          <w:rtl/>
        </w:rPr>
        <w:t>ن</w:t>
      </w:r>
      <w:r>
        <w:rPr>
          <w:rtl/>
        </w:rPr>
        <w:t xml:space="preserve"> </w:t>
      </w:r>
      <w:r w:rsidR="00712DE8">
        <w:rPr>
          <w:rtl/>
        </w:rPr>
        <w:t>سنة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کلام</w:t>
      </w:r>
      <w:r>
        <w:rPr>
          <w:rtl/>
        </w:rPr>
        <w:t xml:space="preserve"> ال</w:t>
      </w:r>
      <w:r w:rsidR="00A638DD">
        <w:rPr>
          <w:rtl/>
        </w:rPr>
        <w:t>مجلسي</w:t>
      </w:r>
      <w:r>
        <w:rPr>
          <w:rtl/>
        </w:rPr>
        <w:t xml:space="preserve"> </w:t>
      </w:r>
      <w:r w:rsidR="004B4B77">
        <w:rPr>
          <w:rtl/>
        </w:rPr>
        <w:t>في</w:t>
      </w:r>
      <w:r>
        <w:rPr>
          <w:rtl/>
        </w:rPr>
        <w:t xml:space="preserve"> انّ أبا الفتح الفضل بن جعفر بن فرات الوز</w:t>
      </w:r>
      <w:r>
        <w:rPr>
          <w:rFonts w:hint="cs"/>
          <w:rtl/>
        </w:rPr>
        <w:t>ی</w:t>
      </w:r>
      <w:r>
        <w:rPr>
          <w:rFonts w:hint="eastAsia"/>
          <w:rtl/>
        </w:rPr>
        <w:t>ر</w:t>
      </w:r>
      <w:r>
        <w:rPr>
          <w:rtl/>
        </w:rPr>
        <w:t xml:space="preserve"> صحّح طر</w:t>
      </w:r>
      <w:r>
        <w:rPr>
          <w:rFonts w:hint="cs"/>
          <w:rtl/>
        </w:rPr>
        <w:t>ی</w:t>
      </w:r>
      <w:r>
        <w:rPr>
          <w:rFonts w:hint="eastAsia"/>
          <w:rtl/>
        </w:rPr>
        <w:t>ق</w:t>
      </w:r>
      <w:r>
        <w:rPr>
          <w:rtl/>
        </w:rPr>
        <w:t xml:space="preserve"> ال</w:t>
      </w:r>
      <w:r w:rsidR="00FC17A3">
        <w:rPr>
          <w:rtl/>
        </w:rPr>
        <w:t>خطبة</w:t>
      </w:r>
      <w:r>
        <w:rPr>
          <w:rtl/>
        </w:rPr>
        <w:t xml:space="preserve"> الشق</w:t>
      </w:r>
      <w:r w:rsidR="0087759A">
        <w:rPr>
          <w:rtl/>
        </w:rPr>
        <w:t>شقيّ</w:t>
      </w:r>
      <w:r>
        <w:rPr>
          <w:rFonts w:hint="eastAsia"/>
          <w:rtl/>
        </w:rPr>
        <w:t>ه</w:t>
      </w:r>
      <w:r>
        <w:rPr>
          <w:rtl/>
        </w:rPr>
        <w:t xml:space="preserve"> </w:t>
      </w:r>
      <w:r w:rsidR="00643081">
        <w:rPr>
          <w:rStyle w:val="libFootnotenumChar"/>
          <w:rtl/>
        </w:rPr>
        <w:t>(2)</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C40FC">
        <w:rPr>
          <w:rStyle w:val="libFootnote0Char"/>
          <w:rFonts w:hint="cs"/>
          <w:rtl/>
        </w:rPr>
        <w:t xml:space="preserve"> ق:8/15/161،ج:-.</w:t>
      </w:r>
    </w:p>
    <w:p w:rsidR="00643081" w:rsidRPr="00643081" w:rsidRDefault="00643081" w:rsidP="00643081">
      <w:pPr>
        <w:pStyle w:val="libLine"/>
        <w:rPr>
          <w:rStyle w:val="libFootnote0Char"/>
          <w:rtl/>
        </w:rPr>
      </w:pPr>
      <w:r w:rsidRPr="00643081">
        <w:rPr>
          <w:rStyle w:val="libFootnote0Char"/>
          <w:rFonts w:hint="eastAsia"/>
          <w:rtl/>
        </w:rPr>
        <w:t>(2)</w:t>
      </w:r>
      <w:r w:rsidR="007C40FC">
        <w:rPr>
          <w:rStyle w:val="libFootnote0Char"/>
          <w:rFonts w:hint="cs"/>
          <w:rtl/>
        </w:rPr>
        <w:t xml:space="preserve"> ق:13/21/82،ج:51/312.</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خبر</w:t>
      </w:r>
      <w:r>
        <w:rPr>
          <w:rtl/>
        </w:rPr>
        <w:t xml:space="preserve"> غر</w:t>
      </w:r>
      <w:r>
        <w:rPr>
          <w:rFonts w:hint="cs"/>
          <w:rtl/>
        </w:rPr>
        <w:t>ی</w:t>
      </w:r>
      <w:r>
        <w:rPr>
          <w:rFonts w:hint="eastAsia"/>
          <w:rtl/>
        </w:rPr>
        <w:t>ب</w:t>
      </w:r>
      <w:r>
        <w:rPr>
          <w:rtl/>
        </w:rPr>
        <w:t xml:space="preserve"> عن بعض مؤلّفات القدماء </w:t>
      </w:r>
      <w:r w:rsidR="004B4B77">
        <w:rPr>
          <w:rtl/>
        </w:rPr>
        <w:t>في</w:t>
      </w:r>
      <w:r>
        <w:rPr>
          <w:rtl/>
        </w:rPr>
        <w:t xml:space="preserve"> سبب هذه ال</w:t>
      </w:r>
      <w:r w:rsidR="00FC17A3">
        <w:rPr>
          <w:rtl/>
        </w:rPr>
        <w:t>خطبة</w:t>
      </w:r>
      <w:r>
        <w:rPr>
          <w:rtl/>
        </w:rPr>
        <w:t xml:space="preserve"> نش</w:t>
      </w:r>
      <w:r>
        <w:rPr>
          <w:rFonts w:hint="cs"/>
          <w:rtl/>
        </w:rPr>
        <w:t>ی</w:t>
      </w:r>
      <w:r>
        <w:rPr>
          <w:rFonts w:hint="eastAsia"/>
          <w:rtl/>
        </w:rPr>
        <w:t>ر</w:t>
      </w:r>
      <w:r>
        <w:rPr>
          <w:rtl/>
        </w:rPr>
        <w:t xml:space="preserve"> </w:t>
      </w:r>
      <w:r w:rsidR="00265D50">
        <w:rPr>
          <w:rtl/>
        </w:rPr>
        <w:t>اليه</w:t>
      </w:r>
      <w:r>
        <w:rPr>
          <w:rtl/>
        </w:rPr>
        <w:t xml:space="preserve"> </w:t>
      </w:r>
      <w:r w:rsidR="004B4B77">
        <w:rPr>
          <w:rtl/>
        </w:rPr>
        <w:t>في</w:t>
      </w:r>
      <w:r w:rsidR="00643081" w:rsidRPr="003F19F0">
        <w:rPr>
          <w:rFonts w:hint="eastAsia"/>
          <w:rtl/>
        </w:rPr>
        <w:t>(</w:t>
      </w:r>
      <w:r w:rsidRPr="003F19F0">
        <w:rPr>
          <w:rFonts w:hint="eastAsia"/>
          <w:rtl/>
        </w:rPr>
        <w:t>قدر</w:t>
      </w:r>
      <w:r w:rsidR="00643081" w:rsidRPr="003F19F0">
        <w:rPr>
          <w:rFonts w:hint="eastAsia"/>
          <w:rtl/>
        </w:rPr>
        <w:t>)</w:t>
      </w:r>
      <w:r w:rsidRPr="003F19F0">
        <w:rPr>
          <w:rtl/>
        </w:rPr>
        <w:t>.</w:t>
      </w:r>
    </w:p>
    <w:p w:rsidR="00D94CCA" w:rsidRDefault="00A33C4B" w:rsidP="003F19F0">
      <w:pPr>
        <w:pStyle w:val="libNormal"/>
        <w:rPr>
          <w:rtl/>
        </w:rPr>
      </w:pPr>
      <w:r w:rsidRPr="003F19F0">
        <w:rPr>
          <w:rStyle w:val="libBold1Char"/>
          <w:rFonts w:hint="eastAsia"/>
          <w:rtl/>
        </w:rPr>
        <w:t>شقق</w:t>
      </w:r>
      <w:r>
        <w:rPr>
          <w:rtl/>
        </w:rPr>
        <w:t>:</w:t>
      </w:r>
      <w:r>
        <w:rPr>
          <w:rFonts w:hint="eastAsia"/>
          <w:rtl/>
        </w:rPr>
        <w:t>شقّ</w:t>
      </w:r>
      <w:r>
        <w:rPr>
          <w:rtl/>
        </w:rPr>
        <w:t xml:space="preserve"> العصا کن</w:t>
      </w:r>
      <w:r w:rsidR="009D0B59">
        <w:rPr>
          <w:rtl/>
        </w:rPr>
        <w:t>اي</w:t>
      </w:r>
      <w:r w:rsidR="003F19F0">
        <w:rPr>
          <w:rFonts w:hint="cs"/>
          <w:rtl/>
        </w:rPr>
        <w:t>ة</w:t>
      </w:r>
      <w:r>
        <w:rPr>
          <w:rtl/>
        </w:rPr>
        <w:t xml:space="preserve"> عن تفر</w:t>
      </w:r>
      <w:r>
        <w:rPr>
          <w:rFonts w:hint="cs"/>
          <w:rtl/>
        </w:rPr>
        <w:t>ی</w:t>
      </w:r>
      <w:r>
        <w:rPr>
          <w:rFonts w:hint="eastAsia"/>
          <w:rtl/>
        </w:rPr>
        <w:t>ق</w:t>
      </w:r>
      <w:r>
        <w:rPr>
          <w:rtl/>
        </w:rPr>
        <w:t xml:space="preserve"> ال</w:t>
      </w:r>
      <w:r w:rsidR="000E3431">
        <w:rPr>
          <w:rtl/>
        </w:rPr>
        <w:t>جماعة</w:t>
      </w:r>
      <w:r>
        <w:rPr>
          <w:rtl/>
        </w:rPr>
        <w:t xml:space="preserve"> </w:t>
      </w:r>
      <w:r w:rsidR="00643081">
        <w:rPr>
          <w:rStyle w:val="libFootnotenumChar"/>
          <w:rtl/>
        </w:rPr>
        <w:t>(1)</w:t>
      </w:r>
      <w:r>
        <w:rPr>
          <w:rtl/>
        </w:rPr>
        <w:t>.</w:t>
      </w:r>
    </w:p>
    <w:p w:rsidR="00D94CCA" w:rsidRDefault="00A33C4B" w:rsidP="003F19F0">
      <w:pPr>
        <w:pStyle w:val="libCenterBold1"/>
        <w:rPr>
          <w:rtl/>
        </w:rPr>
      </w:pPr>
      <w:r>
        <w:rPr>
          <w:rFonts w:hint="eastAsia"/>
          <w:rtl/>
        </w:rPr>
        <w:t>شقّ</w:t>
      </w:r>
      <w:r>
        <w:rPr>
          <w:rtl/>
        </w:rPr>
        <w:t xml:space="preserve"> الثوب</w:t>
      </w:r>
    </w:p>
    <w:p w:rsidR="00D94CCA" w:rsidRDefault="00A33C4B" w:rsidP="003F19F0">
      <w:pPr>
        <w:pStyle w:val="libNormal"/>
        <w:rPr>
          <w:rtl/>
        </w:rPr>
      </w:pPr>
      <w:r>
        <w:rPr>
          <w:rtl/>
        </w:rPr>
        <w:t>شقّ موس</w:t>
      </w:r>
      <w:r>
        <w:rPr>
          <w:rFonts w:hint="cs"/>
          <w:rtl/>
        </w:rPr>
        <w:t>ی</w:t>
      </w:r>
      <w:r>
        <w:rPr>
          <w:rtl/>
        </w:rPr>
        <w:t xml:space="preserve"> </w:t>
      </w:r>
      <w:r w:rsidR="00D665AA" w:rsidRPr="00D665AA">
        <w:rPr>
          <w:rStyle w:val="libAlaemChar"/>
          <w:rtl/>
        </w:rPr>
        <w:t>عليه‌السلام</w:t>
      </w:r>
      <w:r>
        <w:rPr>
          <w:rtl/>
        </w:rPr>
        <w:t xml:space="preserve"> ثوبه ع</w:t>
      </w:r>
      <w:r w:rsidR="009B6D3C">
        <w:rPr>
          <w:rtl/>
        </w:rPr>
        <w:t>ل</w:t>
      </w:r>
      <w:r w:rsidR="003F19F0">
        <w:rPr>
          <w:rFonts w:hint="cs"/>
          <w:rtl/>
        </w:rPr>
        <w:t>ى</w:t>
      </w:r>
      <w:r>
        <w:rPr>
          <w:rtl/>
        </w:rPr>
        <w:t xml:space="preserve"> هارون </w:t>
      </w:r>
      <w:r w:rsidR="00643081">
        <w:rPr>
          <w:rStyle w:val="libFootnotenumChar"/>
          <w:rtl/>
        </w:rPr>
        <w:t>(2)</w:t>
      </w:r>
      <w:r>
        <w:rPr>
          <w:rtl/>
        </w:rPr>
        <w:t>.</w:t>
      </w:r>
    </w:p>
    <w:p w:rsidR="00D94CCA" w:rsidRDefault="00A33C4B" w:rsidP="003F19F0">
      <w:pPr>
        <w:pStyle w:val="libNormal"/>
        <w:rPr>
          <w:rtl/>
        </w:rPr>
      </w:pPr>
      <w:r>
        <w:rPr>
          <w:rtl/>
        </w:rPr>
        <w:t xml:space="preserve">شقّ </w:t>
      </w:r>
      <w:r w:rsidR="004B4B77">
        <w:rPr>
          <w:rtl/>
        </w:rPr>
        <w:t>أبي</w:t>
      </w:r>
      <w:r>
        <w:rPr>
          <w:rtl/>
        </w:rPr>
        <w:t xml:space="preserve"> محمّد </w:t>
      </w:r>
      <w:r w:rsidR="00D665AA" w:rsidRPr="00D665AA">
        <w:rPr>
          <w:rStyle w:val="libAlaemChar"/>
          <w:rtl/>
        </w:rPr>
        <w:t>عليه‌السلام</w:t>
      </w:r>
      <w:r>
        <w:rPr>
          <w:rtl/>
        </w:rPr>
        <w:t xml:space="preserve"> قم</w:t>
      </w:r>
      <w:r>
        <w:rPr>
          <w:rFonts w:hint="cs"/>
          <w:rtl/>
        </w:rPr>
        <w:t>ی</w:t>
      </w:r>
      <w:r>
        <w:rPr>
          <w:rFonts w:hint="eastAsia"/>
          <w:rtl/>
        </w:rPr>
        <w:t>صه</w:t>
      </w:r>
      <w:r>
        <w:rPr>
          <w:rtl/>
        </w:rPr>
        <w:t xml:space="preserve"> ع</w:t>
      </w:r>
      <w:r w:rsidR="009B6D3C">
        <w:rPr>
          <w:rtl/>
        </w:rPr>
        <w:t>ل</w:t>
      </w:r>
      <w:r w:rsidR="003F19F0">
        <w:rPr>
          <w:rFonts w:hint="cs"/>
          <w:rtl/>
        </w:rPr>
        <w:t>ى</w:t>
      </w:r>
      <w:r>
        <w:rPr>
          <w:rtl/>
        </w:rPr>
        <w:t xml:space="preserve"> </w:t>
      </w:r>
      <w:r w:rsidR="004B4B77">
        <w:rPr>
          <w:rtl/>
        </w:rPr>
        <w:t>أبي</w:t>
      </w:r>
      <w:r>
        <w:rPr>
          <w:rtl/>
        </w:rPr>
        <w:t xml:space="preserve"> الحسن ال</w:t>
      </w:r>
      <w:r w:rsidR="00A050D0">
        <w:rPr>
          <w:rtl/>
        </w:rPr>
        <w:t>هادي</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w:t>
      </w:r>
    </w:p>
    <w:p w:rsidR="00D94CCA" w:rsidRDefault="00A33C4B" w:rsidP="003F19F0">
      <w:pPr>
        <w:pStyle w:val="libNormal"/>
        <w:rPr>
          <w:rtl/>
        </w:rPr>
      </w:pPr>
      <w:r>
        <w:rPr>
          <w:rtl/>
        </w:rPr>
        <w:t>شقّ ج</w:t>
      </w:r>
      <w:r>
        <w:rPr>
          <w:rFonts w:hint="cs"/>
          <w:rtl/>
        </w:rPr>
        <w:t>ی</w:t>
      </w:r>
      <w:r>
        <w:rPr>
          <w:rFonts w:hint="eastAsia"/>
          <w:rtl/>
        </w:rPr>
        <w:t>به</w:t>
      </w:r>
      <w:r>
        <w:rPr>
          <w:rtl/>
        </w:rPr>
        <w:t xml:space="preserve"> ع</w:t>
      </w:r>
      <w:r w:rsidR="009B6D3C">
        <w:rPr>
          <w:rtl/>
        </w:rPr>
        <w:t>ل</w:t>
      </w:r>
      <w:r w:rsidR="003F19F0">
        <w:rPr>
          <w:rFonts w:hint="cs"/>
          <w:rtl/>
        </w:rPr>
        <w:t>ى</w:t>
      </w:r>
      <w:r>
        <w:rPr>
          <w:rtl/>
        </w:rPr>
        <w:t xml:space="preserve"> أخ</w:t>
      </w:r>
      <w:r>
        <w:rPr>
          <w:rFonts w:hint="cs"/>
          <w:rtl/>
        </w:rPr>
        <w:t>ی</w:t>
      </w:r>
      <w:r>
        <w:rPr>
          <w:rFonts w:hint="eastAsia"/>
          <w:rtl/>
        </w:rPr>
        <w:t>ه</w:t>
      </w:r>
      <w:r>
        <w:rPr>
          <w:rtl/>
        </w:rPr>
        <w:t xml:space="preserve"> </w:t>
      </w:r>
      <w:r w:rsidR="004B4B77">
        <w:rPr>
          <w:rtl/>
        </w:rPr>
        <w:t>أبي</w:t>
      </w:r>
      <w:r>
        <w:rPr>
          <w:rtl/>
        </w:rPr>
        <w:t xml:space="preserve"> جعفر محمّد بن </w:t>
      </w:r>
      <w:r w:rsidR="004B4B77">
        <w:rPr>
          <w:rtl/>
        </w:rPr>
        <w:t>عليّ</w:t>
      </w:r>
      <w:r>
        <w:rPr>
          <w:rtl/>
        </w:rPr>
        <w:t xml:space="preserve"> ال</w:t>
      </w:r>
      <w:r w:rsidR="00A050D0">
        <w:rPr>
          <w:rtl/>
        </w:rPr>
        <w:t>هادي</w:t>
      </w:r>
      <w:r>
        <w:rPr>
          <w:rtl/>
        </w:rPr>
        <w:t xml:space="preserve"> </w:t>
      </w:r>
      <w:r w:rsidR="00643081">
        <w:rPr>
          <w:rStyle w:val="libFootnotenumChar"/>
          <w:rtl/>
        </w:rPr>
        <w:t>(4)</w:t>
      </w:r>
      <w:r>
        <w:rPr>
          <w:rtl/>
        </w:rPr>
        <w:t>.</w:t>
      </w:r>
    </w:p>
    <w:p w:rsidR="00D94CCA" w:rsidRDefault="00A33C4B" w:rsidP="00691F1D">
      <w:pPr>
        <w:pStyle w:val="libNormal"/>
        <w:rPr>
          <w:rtl/>
        </w:rPr>
      </w:pPr>
      <w:r w:rsidRPr="003F19F0">
        <w:rPr>
          <w:rStyle w:val="libBold1Char"/>
          <w:rFonts w:hint="eastAsia"/>
          <w:rtl/>
        </w:rPr>
        <w:t>الکا</w:t>
      </w:r>
      <w:r w:rsidR="004B4B77" w:rsidRPr="003F19F0">
        <w:rPr>
          <w:rStyle w:val="libBold1Char"/>
          <w:rFonts w:hint="eastAsia"/>
          <w:rtl/>
        </w:rPr>
        <w:t>في</w:t>
      </w:r>
      <w:r>
        <w:rPr>
          <w:rtl/>
        </w:rPr>
        <w:t xml:space="preserve">:عن الصادق </w:t>
      </w:r>
      <w:r w:rsidR="00D665AA" w:rsidRPr="00D665AA">
        <w:rPr>
          <w:rStyle w:val="libAlaemChar"/>
          <w:rtl/>
        </w:rPr>
        <w:t>عليه‌السلام</w:t>
      </w:r>
      <w:r>
        <w:rPr>
          <w:rtl/>
        </w:rPr>
        <w:t xml:space="preserve"> قال: ب</w:t>
      </w:r>
      <w:r>
        <w:rPr>
          <w:rFonts w:hint="cs"/>
          <w:rtl/>
        </w:rPr>
        <w:t>ی</w:t>
      </w:r>
      <w:r>
        <w:rPr>
          <w:rFonts w:hint="eastAsia"/>
          <w:rtl/>
        </w:rPr>
        <w:t>نا</w:t>
      </w:r>
      <w:r>
        <w:rPr>
          <w:rtl/>
        </w:rPr>
        <w:t xml:space="preserve"> موس</w:t>
      </w:r>
      <w:r>
        <w:rPr>
          <w:rFonts w:hint="cs"/>
          <w:rtl/>
        </w:rPr>
        <w:t>ی</w:t>
      </w:r>
      <w:r>
        <w:rPr>
          <w:rtl/>
        </w:rPr>
        <w:t xml:space="preserve"> بن عمران </w:t>
      </w:r>
      <w:r>
        <w:rPr>
          <w:rFonts w:hint="cs"/>
          <w:rtl/>
        </w:rPr>
        <w:t>ی</w:t>
      </w:r>
      <w:r>
        <w:rPr>
          <w:rFonts w:hint="eastAsia"/>
          <w:rtl/>
        </w:rPr>
        <w:t>عظ</w:t>
      </w:r>
      <w:r>
        <w:rPr>
          <w:rtl/>
        </w:rPr>
        <w:t xml:space="preserve"> أ</w:t>
      </w:r>
      <w:r w:rsidR="004B4B77">
        <w:rPr>
          <w:rtl/>
        </w:rPr>
        <w:t>صحاب</w:t>
      </w:r>
      <w:r w:rsidR="00691F1D">
        <w:rPr>
          <w:rFonts w:hint="cs"/>
          <w:rtl/>
        </w:rPr>
        <w:t>ه</w:t>
      </w:r>
      <w:r>
        <w:rPr>
          <w:rtl/>
        </w:rPr>
        <w:t xml:space="preserve"> إذ قام رجل فشقّ قم</w:t>
      </w:r>
      <w:r>
        <w:rPr>
          <w:rFonts w:hint="cs"/>
          <w:rtl/>
        </w:rPr>
        <w:t>ی</w:t>
      </w:r>
      <w:r>
        <w:rPr>
          <w:rFonts w:hint="eastAsia"/>
          <w:rtl/>
        </w:rPr>
        <w:t>صه</w:t>
      </w:r>
      <w:r>
        <w:rPr>
          <w:rtl/>
        </w:rPr>
        <w:t xml:space="preserve"> ف</w:t>
      </w:r>
      <w:r w:rsidR="00810611">
        <w:rPr>
          <w:rtl/>
        </w:rPr>
        <w:t>أوح</w:t>
      </w:r>
      <w:r w:rsidR="00691F1D">
        <w:rPr>
          <w:rFonts w:hint="cs"/>
          <w:rtl/>
        </w:rPr>
        <w:t>ى</w:t>
      </w:r>
      <w:r>
        <w:rPr>
          <w:rtl/>
        </w:rPr>
        <w:t xml:space="preserve"> اللّه(عزّ و جلّ)</w:t>
      </w:r>
      <w:r w:rsidR="00265D50">
        <w:rPr>
          <w:rtl/>
        </w:rPr>
        <w:t>اليه</w:t>
      </w:r>
      <w:r>
        <w:rPr>
          <w:rtl/>
        </w:rPr>
        <w:t>:</w:t>
      </w:r>
      <w:r>
        <w:rPr>
          <w:rFonts w:hint="cs"/>
          <w:rtl/>
        </w:rPr>
        <w:t>ی</w:t>
      </w:r>
      <w:r>
        <w:rPr>
          <w:rFonts w:hint="eastAsia"/>
          <w:rtl/>
        </w:rPr>
        <w:t>ا</w:t>
      </w:r>
      <w:r>
        <w:rPr>
          <w:rtl/>
        </w:rPr>
        <w:t xml:space="preserve"> موس</w:t>
      </w:r>
      <w:r>
        <w:rPr>
          <w:rFonts w:hint="cs"/>
          <w:rtl/>
        </w:rPr>
        <w:t>ی</w:t>
      </w:r>
      <w:r>
        <w:rPr>
          <w:rtl/>
        </w:rPr>
        <w:t xml:space="preserve"> قل له:لا تشقّ قم</w:t>
      </w:r>
      <w:r>
        <w:rPr>
          <w:rFonts w:hint="cs"/>
          <w:rtl/>
        </w:rPr>
        <w:t>ی</w:t>
      </w:r>
      <w:r>
        <w:rPr>
          <w:rFonts w:hint="eastAsia"/>
          <w:rtl/>
        </w:rPr>
        <w:t>صک</w:t>
      </w:r>
      <w:r>
        <w:rPr>
          <w:rtl/>
        </w:rPr>
        <w:t xml:space="preserve"> و لکن اشرح </w:t>
      </w:r>
      <w:r w:rsidR="009B6D3C">
        <w:rPr>
          <w:rtl/>
        </w:rPr>
        <w:t>لي</w:t>
      </w:r>
      <w:r>
        <w:rPr>
          <w:rtl/>
        </w:rPr>
        <w:t xml:space="preserve"> عن قلبک </w:t>
      </w:r>
      <w:r w:rsidR="00643081">
        <w:rPr>
          <w:rStyle w:val="libFootnotenumChar"/>
          <w:rtl/>
        </w:rPr>
        <w:t>(5)</w:t>
      </w:r>
      <w:r>
        <w:rPr>
          <w:rtl/>
        </w:rPr>
        <w:t>.</w:t>
      </w:r>
    </w:p>
    <w:p w:rsidR="00D94CCA" w:rsidRDefault="00A33C4B" w:rsidP="00A33C4B">
      <w:pPr>
        <w:pStyle w:val="libNormal"/>
        <w:rPr>
          <w:rtl/>
        </w:rPr>
      </w:pPr>
      <w:r>
        <w:rPr>
          <w:rFonts w:hint="eastAsia"/>
          <w:rtl/>
        </w:rPr>
        <w:t>خبر</w:t>
      </w:r>
      <w:r>
        <w:rPr>
          <w:rtl/>
        </w:rPr>
        <w:t xml:space="preserve"> شقّ صدر رسول اللّه </w:t>
      </w:r>
      <w:r w:rsidR="00D665AA" w:rsidRPr="00D665AA">
        <w:rPr>
          <w:rStyle w:val="libAlaemChar"/>
          <w:rtl/>
        </w:rPr>
        <w:t>صلى‌الله‌عليه‌وآله‌وسلم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کلام</w:t>
      </w:r>
      <w:r>
        <w:rPr>
          <w:rtl/>
        </w:rPr>
        <w:t xml:space="preserve"> ال</w:t>
      </w:r>
      <w:r w:rsidR="00A638DD">
        <w:rPr>
          <w:rtl/>
        </w:rPr>
        <w:t>مجلسي</w:t>
      </w:r>
      <w:r>
        <w:rPr>
          <w:rtl/>
        </w:rPr>
        <w:t xml:space="preserve"> </w:t>
      </w:r>
      <w:r w:rsidR="004B4B77">
        <w:rPr>
          <w:rtl/>
        </w:rPr>
        <w:t>في</w:t>
      </w:r>
      <w:r>
        <w:rPr>
          <w:rtl/>
        </w:rPr>
        <w:t xml:space="preserve"> ذلک </w:t>
      </w:r>
      <w:r w:rsidR="00643081">
        <w:rPr>
          <w:rStyle w:val="libFootnotenumChar"/>
          <w:rtl/>
        </w:rPr>
        <w:t>(7)</w:t>
      </w:r>
      <w:r>
        <w:rPr>
          <w:rtl/>
        </w:rPr>
        <w:t>.</w:t>
      </w:r>
    </w:p>
    <w:p w:rsidR="00D94CCA" w:rsidRDefault="004B4B77" w:rsidP="00A33C4B">
      <w:pPr>
        <w:pStyle w:val="libNormal"/>
        <w:rPr>
          <w:rtl/>
        </w:rPr>
      </w:pPr>
      <w:r>
        <w:rPr>
          <w:rFonts w:hint="eastAsia"/>
          <w:rtl/>
        </w:rPr>
        <w:t>في</w:t>
      </w:r>
      <w:r w:rsidR="00A33C4B">
        <w:rPr>
          <w:rtl/>
        </w:rPr>
        <w:t xml:space="preserve"> اشتقاق أسماء ال</w:t>
      </w:r>
      <w:r w:rsidR="009B6D3C">
        <w:rPr>
          <w:rtl/>
        </w:rPr>
        <w:t>خمسة</w:t>
      </w:r>
      <w:r w:rsidR="00A33C4B">
        <w:rPr>
          <w:rtl/>
        </w:rPr>
        <w:t xml:space="preserve"> ال</w:t>
      </w:r>
      <w:r w:rsidR="0023020F">
        <w:rPr>
          <w:rtl/>
        </w:rPr>
        <w:t>طاهرة</w:t>
      </w:r>
      <w:r w:rsidR="00A33C4B">
        <w:rPr>
          <w:rtl/>
        </w:rPr>
        <w:t xml:space="preserve"> </w:t>
      </w:r>
      <w:r w:rsidR="00643081">
        <w:rPr>
          <w:rStyle w:val="libFootnotenumChar"/>
          <w:rtl/>
        </w:rPr>
        <w:t>(8)</w:t>
      </w:r>
      <w:r w:rsidR="00A33C4B">
        <w:rPr>
          <w:rtl/>
        </w:rPr>
        <w:t>.</w:t>
      </w:r>
    </w:p>
    <w:p w:rsidR="00D94CCA" w:rsidRDefault="004B4B77" w:rsidP="007566C6">
      <w:pPr>
        <w:pStyle w:val="libNormal"/>
      </w:pPr>
      <w:r>
        <w:rPr>
          <w:rFonts w:hint="eastAsia"/>
          <w:rtl/>
        </w:rPr>
        <w:t>في</w:t>
      </w:r>
      <w:r w:rsidR="00A33C4B">
        <w:rPr>
          <w:rtl/>
        </w:rPr>
        <w:t xml:space="preserve"> انّ اللّه </w:t>
      </w:r>
      <w:r w:rsidR="00FC17A3">
        <w:rPr>
          <w:rtl/>
        </w:rPr>
        <w:t>تعالى</w:t>
      </w:r>
      <w:r w:rsidR="00A33C4B">
        <w:rPr>
          <w:rtl/>
        </w:rPr>
        <w:t xml:space="preserve"> شقّ لرسول اللّه </w:t>
      </w:r>
      <w:r w:rsidR="007566C6" w:rsidRPr="00D665AA">
        <w:rPr>
          <w:rStyle w:val="libAlaemChar"/>
          <w:rtl/>
        </w:rPr>
        <w:t>صلى‌الله‌عليه‌وآله‌وسلم</w:t>
      </w:r>
      <w:r w:rsidR="007566C6">
        <w:rPr>
          <w:rtl/>
        </w:rPr>
        <w:t xml:space="preserve"> </w:t>
      </w:r>
      <w:r w:rsidR="00A33C4B">
        <w:rPr>
          <w:rtl/>
        </w:rPr>
        <w:t>أسماء من أس</w:t>
      </w:r>
      <w:r w:rsidR="00A050D0">
        <w:rPr>
          <w:rtl/>
        </w:rPr>
        <w:t>مائة</w:t>
      </w:r>
      <w:r w:rsidR="00A33C4B">
        <w:rPr>
          <w:rtl/>
        </w:rPr>
        <w:t xml:space="preserve">،فذو العرش محمود و هذا محمّد و أمّته الحامدون </w:t>
      </w:r>
      <w:r w:rsidR="00643081">
        <w:rPr>
          <w:rStyle w:val="libFootnotenumChar"/>
          <w:rtl/>
        </w:rPr>
        <w:t>(9)</w:t>
      </w:r>
      <w:r w:rsidR="00A33C4B">
        <w:rPr>
          <w:rtl/>
        </w:rPr>
        <w:t xml:space="preserve">. </w:t>
      </w:r>
      <w:r w:rsidR="00691F1D">
        <w:rPr>
          <w:rStyle w:val="libFootnotenumChar"/>
          <w:rFonts w:hint="cs"/>
          <w:rtl/>
        </w:rPr>
        <w:t>(10)</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1F1D">
        <w:rPr>
          <w:rStyle w:val="libFootnote0Char"/>
          <w:rFonts w:hint="cs"/>
          <w:rtl/>
        </w:rPr>
        <w:t xml:space="preserve"> ق:11/16/75،ج:46/264.</w:t>
      </w:r>
    </w:p>
    <w:p w:rsidR="00643081" w:rsidRPr="00643081" w:rsidRDefault="00643081" w:rsidP="00643081">
      <w:pPr>
        <w:pStyle w:val="libLine"/>
        <w:rPr>
          <w:rStyle w:val="libFootnote0Char"/>
          <w:rtl/>
        </w:rPr>
      </w:pPr>
      <w:r w:rsidRPr="00643081">
        <w:rPr>
          <w:rStyle w:val="libFootnote0Char"/>
          <w:rFonts w:hint="eastAsia"/>
          <w:rtl/>
        </w:rPr>
        <w:t>(2)</w:t>
      </w:r>
      <w:r w:rsidR="00691F1D">
        <w:rPr>
          <w:rStyle w:val="libFootnote0Char"/>
          <w:rFonts w:hint="cs"/>
          <w:rtl/>
        </w:rPr>
        <w:t xml:space="preserve"> ق:5/42/310،ج:13/364.</w:t>
      </w:r>
    </w:p>
    <w:p w:rsidR="00643081" w:rsidRPr="00643081" w:rsidRDefault="00643081" w:rsidP="00643081">
      <w:pPr>
        <w:pStyle w:val="libLine"/>
        <w:rPr>
          <w:rStyle w:val="libFootnote0Char"/>
          <w:rtl/>
        </w:rPr>
      </w:pPr>
      <w:r w:rsidRPr="00643081">
        <w:rPr>
          <w:rStyle w:val="libFootnote0Char"/>
          <w:rFonts w:hint="eastAsia"/>
          <w:rtl/>
        </w:rPr>
        <w:t>(3)</w:t>
      </w:r>
      <w:r w:rsidR="00691F1D">
        <w:rPr>
          <w:rStyle w:val="libFootnote0Char"/>
          <w:rFonts w:hint="cs"/>
          <w:rtl/>
        </w:rPr>
        <w:t xml:space="preserve"> ق:12/32/144،ج:50/191.</w:t>
      </w:r>
    </w:p>
    <w:p w:rsidR="00643081" w:rsidRDefault="00643081" w:rsidP="00643081">
      <w:pPr>
        <w:pStyle w:val="libLine"/>
        <w:rPr>
          <w:rStyle w:val="libFootnote0Char"/>
          <w:rtl/>
        </w:rPr>
      </w:pPr>
      <w:r w:rsidRPr="00643081">
        <w:rPr>
          <w:rStyle w:val="libFootnote0Char"/>
          <w:rFonts w:hint="eastAsia"/>
          <w:rtl/>
        </w:rPr>
        <w:t>(4)</w:t>
      </w:r>
      <w:r w:rsidR="00691F1D">
        <w:rPr>
          <w:rStyle w:val="libFootnote0Char"/>
          <w:rFonts w:hint="cs"/>
          <w:rtl/>
        </w:rPr>
        <w:t xml:space="preserve"> ق:12/36/156،ج:50/245.</w:t>
      </w:r>
    </w:p>
    <w:p w:rsidR="00691F1D" w:rsidRDefault="00691F1D" w:rsidP="00691F1D">
      <w:pPr>
        <w:pStyle w:val="libFootnote0"/>
        <w:rPr>
          <w:rtl/>
        </w:rPr>
      </w:pPr>
      <w:r>
        <w:rPr>
          <w:rFonts w:hint="cs"/>
          <w:rtl/>
        </w:rPr>
        <w:t>(5) ق:5/41/307،ج:13/352.</w:t>
      </w:r>
    </w:p>
    <w:p w:rsidR="00691F1D" w:rsidRDefault="00691F1D" w:rsidP="00691F1D">
      <w:pPr>
        <w:pStyle w:val="libFootnote0"/>
        <w:rPr>
          <w:rtl/>
        </w:rPr>
      </w:pPr>
      <w:r>
        <w:rPr>
          <w:rFonts w:hint="cs"/>
          <w:rtl/>
        </w:rPr>
        <w:t>(6) ق:6/4/83-97،ج:15/352-408.</w:t>
      </w:r>
    </w:p>
    <w:p w:rsidR="00691F1D" w:rsidRDefault="00691F1D" w:rsidP="00691F1D">
      <w:pPr>
        <w:pStyle w:val="libFootnote0"/>
        <w:rPr>
          <w:rtl/>
        </w:rPr>
      </w:pPr>
      <w:r>
        <w:rPr>
          <w:rFonts w:hint="cs"/>
          <w:rtl/>
        </w:rPr>
        <w:t>(7) ق:6/7/131،ج:16/140.</w:t>
      </w:r>
    </w:p>
    <w:p w:rsidR="00691F1D" w:rsidRDefault="00691F1D" w:rsidP="00691F1D">
      <w:pPr>
        <w:pStyle w:val="libFootnote0"/>
        <w:rPr>
          <w:rtl/>
        </w:rPr>
      </w:pPr>
      <w:r>
        <w:rPr>
          <w:rFonts w:hint="cs"/>
          <w:rtl/>
        </w:rPr>
        <w:t>(8) ق:9/50/183و186،ج:37/47و62.</w:t>
      </w:r>
    </w:p>
    <w:p w:rsidR="00691F1D" w:rsidRDefault="00691F1D" w:rsidP="00691F1D">
      <w:pPr>
        <w:pStyle w:val="libFootnote0"/>
        <w:rPr>
          <w:rtl/>
        </w:rPr>
      </w:pPr>
      <w:r>
        <w:rPr>
          <w:rFonts w:hint="cs"/>
          <w:rtl/>
        </w:rPr>
        <w:t>(9) الحمادون (خ ل).</w:t>
      </w:r>
    </w:p>
    <w:p w:rsidR="00691F1D" w:rsidRPr="00691F1D" w:rsidRDefault="00691F1D" w:rsidP="00691F1D">
      <w:pPr>
        <w:pStyle w:val="libFootnote0"/>
        <w:rPr>
          <w:rtl/>
        </w:rPr>
      </w:pPr>
      <w:r>
        <w:rPr>
          <w:rFonts w:hint="cs"/>
          <w:rtl/>
        </w:rPr>
        <w:t>(10) ق:6/11/169،ج:16/314.</w:t>
      </w:r>
    </w:p>
    <w:p w:rsidR="00643081" w:rsidRDefault="00643081" w:rsidP="00A33C4B">
      <w:pPr>
        <w:pStyle w:val="libNormal"/>
        <w:rPr>
          <w:rtl/>
        </w:rPr>
      </w:pPr>
      <w:r>
        <w:rPr>
          <w:rFonts w:hint="eastAsia"/>
          <w:rtl/>
        </w:rPr>
        <w:br w:type="page"/>
      </w:r>
    </w:p>
    <w:p w:rsidR="00D94CCA" w:rsidRDefault="00A33C4B" w:rsidP="00691F1D">
      <w:pPr>
        <w:pStyle w:val="libCenterBold1"/>
        <w:rPr>
          <w:rtl/>
        </w:rPr>
      </w:pPr>
      <w:r>
        <w:rPr>
          <w:rFonts w:hint="eastAsia"/>
          <w:rtl/>
        </w:rPr>
        <w:lastRenderedPageBreak/>
        <w:t>شقّ</w:t>
      </w:r>
      <w:r>
        <w:rPr>
          <w:rtl/>
        </w:rPr>
        <w:t xml:space="preserve"> الکاهن</w:t>
      </w:r>
    </w:p>
    <w:p w:rsidR="00D94CCA" w:rsidRDefault="00A33C4B" w:rsidP="00A33C4B">
      <w:pPr>
        <w:pStyle w:val="libNormal"/>
        <w:rPr>
          <w:rtl/>
        </w:rPr>
      </w:pPr>
      <w:r>
        <w:rPr>
          <w:rFonts w:hint="eastAsia"/>
          <w:rtl/>
        </w:rPr>
        <w:t>تعب</w:t>
      </w:r>
      <w:r>
        <w:rPr>
          <w:rFonts w:hint="cs"/>
          <w:rtl/>
        </w:rPr>
        <w:t>ی</w:t>
      </w:r>
      <w:r>
        <w:rPr>
          <w:rFonts w:hint="eastAsia"/>
          <w:rtl/>
        </w:rPr>
        <w:t>ر</w:t>
      </w:r>
      <w:r>
        <w:rPr>
          <w:rtl/>
        </w:rPr>
        <w:t xml:space="preserve"> شقّ الکاهن رؤ</w:t>
      </w:r>
      <w:r>
        <w:rPr>
          <w:rFonts w:hint="cs"/>
          <w:rtl/>
        </w:rPr>
        <w:t>ی</w:t>
      </w:r>
      <w:r>
        <w:rPr>
          <w:rFonts w:hint="eastAsia"/>
          <w:rtl/>
        </w:rPr>
        <w:t>ا</w:t>
      </w:r>
      <w:r>
        <w:rPr>
          <w:rtl/>
        </w:rPr>
        <w:t xml:space="preserve"> </w:t>
      </w:r>
      <w:r w:rsidR="00DF76A0">
        <w:rPr>
          <w:rtl/>
        </w:rPr>
        <w:t>ربیعة</w:t>
      </w:r>
      <w:r>
        <w:rPr>
          <w:rtl/>
        </w:rPr>
        <w:t xml:space="preserve"> بن نضر </w:t>
      </w:r>
      <w:r w:rsidR="00643081">
        <w:rPr>
          <w:rStyle w:val="libFootnotenumChar"/>
          <w:rtl/>
        </w:rPr>
        <w:t>(1)</w:t>
      </w:r>
      <w:r>
        <w:rPr>
          <w:rtl/>
        </w:rPr>
        <w:t>.</w:t>
      </w:r>
    </w:p>
    <w:p w:rsidR="00D94CCA" w:rsidRDefault="00A33C4B" w:rsidP="00691F1D">
      <w:pPr>
        <w:pStyle w:val="libNormal"/>
        <w:rPr>
          <w:rtl/>
        </w:rPr>
      </w:pPr>
      <w:r>
        <w:rPr>
          <w:rFonts w:hint="eastAsia"/>
          <w:rtl/>
        </w:rPr>
        <w:t>کان</w:t>
      </w:r>
      <w:r>
        <w:rPr>
          <w:rtl/>
        </w:rPr>
        <w:t xml:space="preserve"> بأرض </w:t>
      </w:r>
      <w:r w:rsidR="003261A0">
        <w:rPr>
          <w:rtl/>
        </w:rPr>
        <w:t>ال</w:t>
      </w:r>
      <w:r w:rsidR="00691F1D">
        <w:rPr>
          <w:rFonts w:hint="cs"/>
          <w:rtl/>
        </w:rPr>
        <w:t>ي</w:t>
      </w:r>
      <w:r w:rsidR="00DF76A0">
        <w:rPr>
          <w:rtl/>
        </w:rPr>
        <w:t>مامة</w:t>
      </w:r>
      <w:r>
        <w:rPr>
          <w:rtl/>
        </w:rPr>
        <w:t xml:space="preserve"> کاهنان عظ</w:t>
      </w:r>
      <w:r>
        <w:rPr>
          <w:rFonts w:hint="cs"/>
          <w:rtl/>
        </w:rPr>
        <w:t>ی</w:t>
      </w:r>
      <w:r>
        <w:rPr>
          <w:rFonts w:hint="eastAsia"/>
          <w:rtl/>
        </w:rPr>
        <w:t>مان</w:t>
      </w:r>
      <w:r>
        <w:rPr>
          <w:rtl/>
        </w:rPr>
        <w:t xml:space="preserve"> أحدهما سط</w:t>
      </w:r>
      <w:r>
        <w:rPr>
          <w:rFonts w:hint="cs"/>
          <w:rtl/>
        </w:rPr>
        <w:t>ی</w:t>
      </w:r>
      <w:r>
        <w:rPr>
          <w:rFonts w:hint="eastAsia"/>
          <w:rtl/>
        </w:rPr>
        <w:t>ح</w:t>
      </w:r>
      <w:r>
        <w:rPr>
          <w:rtl/>
        </w:rPr>
        <w:t xml:space="preserve"> و الآخر اسمه شقّ و تقدّم ذکرهما </w:t>
      </w:r>
      <w:r w:rsidR="004B4B77">
        <w:rPr>
          <w:rtl/>
        </w:rPr>
        <w:t>في</w:t>
      </w:r>
      <w:r w:rsidR="00643081" w:rsidRPr="00691F1D">
        <w:rPr>
          <w:rFonts w:hint="eastAsia"/>
          <w:rtl/>
        </w:rPr>
        <w:t>(</w:t>
      </w:r>
      <w:r w:rsidRPr="00691F1D">
        <w:rPr>
          <w:rFonts w:hint="eastAsia"/>
          <w:rtl/>
        </w:rPr>
        <w:t>سطح</w:t>
      </w:r>
      <w:r w:rsidR="00643081" w:rsidRPr="00691F1D">
        <w:rPr>
          <w:rFonts w:hint="eastAsia"/>
          <w:rtl/>
        </w:rPr>
        <w:t>)</w:t>
      </w:r>
      <w:r>
        <w:rPr>
          <w:rtl/>
        </w:rPr>
        <w:t xml:space="preserve"> </w:t>
      </w:r>
      <w:r w:rsidR="00643081">
        <w:rPr>
          <w:rStyle w:val="libFootnotenumChar"/>
          <w:rtl/>
        </w:rPr>
        <w:t>(2)</w:t>
      </w:r>
      <w:r>
        <w:rPr>
          <w:rtl/>
        </w:rPr>
        <w:t>.</w:t>
      </w:r>
    </w:p>
    <w:p w:rsidR="00D94CCA" w:rsidRDefault="006926E7" w:rsidP="00A33C4B">
      <w:pPr>
        <w:pStyle w:val="libNormal"/>
        <w:rPr>
          <w:rtl/>
        </w:rPr>
      </w:pPr>
      <w:r>
        <w:rPr>
          <w:rFonts w:hint="eastAsia"/>
          <w:rtl/>
        </w:rPr>
        <w:t>وصيّ</w:t>
      </w:r>
      <w:r w:rsidR="00CA70AC">
        <w:rPr>
          <w:rFonts w:hint="eastAsia"/>
          <w:rtl/>
        </w:rPr>
        <w:t>ة</w:t>
      </w:r>
      <w:r w:rsidR="00A33C4B">
        <w:rPr>
          <w:rtl/>
        </w:rPr>
        <w:t xml:space="preserve"> شقّ الکاهن ح</w:t>
      </w:r>
      <w:r w:rsidR="00A33C4B">
        <w:rPr>
          <w:rFonts w:hint="cs"/>
          <w:rtl/>
        </w:rPr>
        <w:t>ی</w:t>
      </w:r>
      <w:r w:rsidR="00A33C4B">
        <w:rPr>
          <w:rFonts w:hint="eastAsia"/>
          <w:rtl/>
        </w:rPr>
        <w:t>ن</w:t>
      </w:r>
      <w:r w:rsidR="00A33C4B">
        <w:rPr>
          <w:rtl/>
        </w:rPr>
        <w:t xml:space="preserve"> موته </w:t>
      </w:r>
      <w:r w:rsidR="00643081">
        <w:rPr>
          <w:rStyle w:val="libFootnotenumChar"/>
          <w:rtl/>
        </w:rPr>
        <w:t>(3)</w:t>
      </w:r>
      <w:r w:rsidR="00A33C4B">
        <w:rPr>
          <w:rtl/>
        </w:rPr>
        <w:t>.</w:t>
      </w:r>
    </w:p>
    <w:p w:rsidR="00D94CCA" w:rsidRDefault="00A33C4B" w:rsidP="00691F1D">
      <w:pPr>
        <w:pStyle w:val="libNormal"/>
        <w:rPr>
          <w:rtl/>
        </w:rPr>
      </w:pPr>
      <w:r>
        <w:rPr>
          <w:rFonts w:hint="eastAsia"/>
          <w:rtl/>
        </w:rPr>
        <w:t>ال</w:t>
      </w:r>
      <w:r w:rsidR="00A050D0">
        <w:rPr>
          <w:rFonts w:hint="eastAsia"/>
          <w:rtl/>
        </w:rPr>
        <w:t>علويّ</w:t>
      </w:r>
      <w:r>
        <w:rPr>
          <w:rtl/>
        </w:rPr>
        <w:t xml:space="preserve"> </w:t>
      </w:r>
      <w:r w:rsidR="00D665AA" w:rsidRPr="00D665AA">
        <w:rPr>
          <w:rStyle w:val="libAlaemChar"/>
          <w:rtl/>
        </w:rPr>
        <w:t>عليه‌السلام</w:t>
      </w:r>
      <w:r>
        <w:rPr>
          <w:rtl/>
        </w:rPr>
        <w:t>: شقّوا أمواج الفتن بسفن النجا</w:t>
      </w:r>
      <w:r w:rsidR="00691F1D">
        <w:rPr>
          <w:rFonts w:hint="cs"/>
          <w:rtl/>
        </w:rPr>
        <w:t>ة</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انشقاق القمر </w:t>
      </w:r>
      <w:r w:rsidR="00643081">
        <w:rPr>
          <w:rStyle w:val="libFootnotenumChar"/>
          <w:rtl/>
        </w:rPr>
        <w:t>(5)</w:t>
      </w:r>
      <w:r>
        <w:rPr>
          <w:rtl/>
        </w:rPr>
        <w:t>.</w:t>
      </w:r>
    </w:p>
    <w:p w:rsidR="00D94CCA" w:rsidRDefault="00A33C4B" w:rsidP="00F663D7">
      <w:pPr>
        <w:pStyle w:val="libNormal"/>
        <w:rPr>
          <w:rtl/>
        </w:rPr>
      </w:pPr>
      <w:r>
        <w:rPr>
          <w:rFonts w:hint="eastAsia"/>
          <w:rtl/>
        </w:rPr>
        <w:t>قال</w:t>
      </w:r>
      <w:r>
        <w:rPr>
          <w:rtl/>
        </w:rPr>
        <w:t xml:space="preserve"> ال</w:t>
      </w:r>
      <w:r w:rsidR="009B6D3C">
        <w:rPr>
          <w:rtl/>
        </w:rPr>
        <w:t>رازيّ</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وَ انْشَقَّ الْقَمَرُ</w:t>
      </w:r>
      <w:r w:rsidR="00643081" w:rsidRPr="00643081">
        <w:rPr>
          <w:rStyle w:val="libAlaemChar"/>
          <w:rtl/>
        </w:rPr>
        <w:t>)</w:t>
      </w:r>
      <w:r>
        <w:rPr>
          <w:rtl/>
        </w:rPr>
        <w:t xml:space="preserve"> </w:t>
      </w:r>
      <w:r w:rsidR="00643081">
        <w:rPr>
          <w:rStyle w:val="libFootnotenumChar"/>
          <w:rtl/>
        </w:rPr>
        <w:t>(6)</w:t>
      </w:r>
      <w:r>
        <w:rPr>
          <w:rtl/>
        </w:rPr>
        <w:t>:المفسّرون ب</w:t>
      </w:r>
      <w:r w:rsidR="00194B2D">
        <w:rPr>
          <w:rtl/>
        </w:rPr>
        <w:t>أسر</w:t>
      </w:r>
      <w:r w:rsidR="00691F1D">
        <w:rPr>
          <w:rFonts w:hint="cs"/>
          <w:rtl/>
        </w:rPr>
        <w:t>ه</w:t>
      </w:r>
      <w:r>
        <w:rPr>
          <w:rtl/>
        </w:rPr>
        <w:t>م ع</w:t>
      </w:r>
      <w:r w:rsidR="009B6D3C">
        <w:rPr>
          <w:rtl/>
        </w:rPr>
        <w:t>ل</w:t>
      </w:r>
      <w:r w:rsidR="00691F1D">
        <w:rPr>
          <w:rFonts w:hint="cs"/>
          <w:rtl/>
        </w:rPr>
        <w:t>ى</w:t>
      </w:r>
      <w:r>
        <w:rPr>
          <w:rtl/>
        </w:rPr>
        <w:t xml:space="preserve"> انّ المراد انّ القمر انشقّ،و دلّت الأخبار الصحاح ع</w:t>
      </w:r>
      <w:r w:rsidR="009B6D3C">
        <w:rPr>
          <w:rtl/>
        </w:rPr>
        <w:t>لي</w:t>
      </w:r>
      <w:r>
        <w:rPr>
          <w:rFonts w:hint="eastAsia"/>
          <w:rtl/>
        </w:rPr>
        <w:t>ه</w:t>
      </w:r>
      <w:r>
        <w:rPr>
          <w:rtl/>
        </w:rPr>
        <w:t xml:space="preserve"> و إمکانه لا </w:t>
      </w:r>
      <w:r>
        <w:rPr>
          <w:rFonts w:hint="cs"/>
          <w:rtl/>
        </w:rPr>
        <w:t>ی</w:t>
      </w:r>
      <w:r>
        <w:rPr>
          <w:rFonts w:hint="eastAsia"/>
          <w:rtl/>
        </w:rPr>
        <w:t>شک</w:t>
      </w:r>
      <w:r>
        <w:rPr>
          <w:rtl/>
        </w:rPr>
        <w:t xml:space="preserve"> </w:t>
      </w:r>
      <w:r w:rsidR="004B4B77">
        <w:rPr>
          <w:rtl/>
        </w:rPr>
        <w:t>في</w:t>
      </w:r>
      <w:r>
        <w:rPr>
          <w:rFonts w:hint="eastAsia"/>
          <w:rtl/>
        </w:rPr>
        <w:t>ه،و</w:t>
      </w:r>
      <w:r>
        <w:rPr>
          <w:rtl/>
        </w:rPr>
        <w:t xml:space="preserve"> قد أخبر عنه الصادق </w:t>
      </w:r>
      <w:r w:rsidR="00D665AA" w:rsidRPr="00D665AA">
        <w:rPr>
          <w:rStyle w:val="libAlaemChar"/>
          <w:rtl/>
        </w:rPr>
        <w:t>عليه‌السلام</w:t>
      </w:r>
      <w:r>
        <w:rPr>
          <w:rtl/>
        </w:rPr>
        <w:t xml:space="preserve"> </w:t>
      </w:r>
      <w:r w:rsidR="004B4B77">
        <w:rPr>
          <w:rtl/>
        </w:rPr>
        <w:t>في</w:t>
      </w:r>
      <w:r>
        <w:rPr>
          <w:rFonts w:hint="eastAsia"/>
          <w:rtl/>
        </w:rPr>
        <w:t>جب</w:t>
      </w:r>
      <w:r>
        <w:rPr>
          <w:rtl/>
        </w:rPr>
        <w:t xml:space="preserve"> اعتقاد وقوعه،و حد</w:t>
      </w:r>
      <w:r>
        <w:rPr>
          <w:rFonts w:hint="cs"/>
          <w:rtl/>
        </w:rPr>
        <w:t>ی</w:t>
      </w:r>
      <w:r>
        <w:rPr>
          <w:rFonts w:hint="eastAsia"/>
          <w:rtl/>
        </w:rPr>
        <w:t>ث</w:t>
      </w:r>
      <w:r>
        <w:rPr>
          <w:rtl/>
        </w:rPr>
        <w:t xml:space="preserve"> امتناع الخرق و ال</w:t>
      </w:r>
      <w:r w:rsidR="004B4B77">
        <w:rPr>
          <w:rtl/>
        </w:rPr>
        <w:t>التي</w:t>
      </w:r>
      <w:r>
        <w:rPr>
          <w:rFonts w:hint="eastAsia"/>
          <w:rtl/>
        </w:rPr>
        <w:t>ام</w:t>
      </w:r>
      <w:r>
        <w:rPr>
          <w:rtl/>
        </w:rPr>
        <w:t xml:space="preserve"> حد</w:t>
      </w:r>
      <w:r>
        <w:rPr>
          <w:rFonts w:hint="cs"/>
          <w:rtl/>
        </w:rPr>
        <w:t>ی</w:t>
      </w:r>
      <w:r>
        <w:rPr>
          <w:rFonts w:hint="eastAsia"/>
          <w:rtl/>
        </w:rPr>
        <w:t>ث</w:t>
      </w:r>
      <w:r>
        <w:rPr>
          <w:rtl/>
        </w:rPr>
        <w:t xml:space="preserve"> اللئام و قد ثبت جواز الخرق و التخر</w:t>
      </w:r>
      <w:r>
        <w:rPr>
          <w:rFonts w:hint="cs"/>
          <w:rtl/>
        </w:rPr>
        <w:t>ی</w:t>
      </w:r>
      <w:r>
        <w:rPr>
          <w:rFonts w:hint="eastAsia"/>
          <w:rtl/>
        </w:rPr>
        <w:t>ب</w:t>
      </w:r>
      <w:r>
        <w:rPr>
          <w:rtl/>
        </w:rPr>
        <w:t xml:space="preserve"> ع</w:t>
      </w:r>
      <w:r w:rsidR="009B6D3C">
        <w:rPr>
          <w:rtl/>
        </w:rPr>
        <w:t>ل</w:t>
      </w:r>
      <w:r w:rsidR="00F663D7">
        <w:rPr>
          <w:rFonts w:hint="cs"/>
          <w:rtl/>
        </w:rPr>
        <w:t>ى</w:t>
      </w:r>
      <w:r>
        <w:rPr>
          <w:rtl/>
        </w:rPr>
        <w:t xml:space="preserve"> السماوات </w:t>
      </w:r>
      <w:r w:rsidR="00643081">
        <w:rPr>
          <w:rStyle w:val="libFootnotenumChar"/>
          <w:rtl/>
        </w:rPr>
        <w:t>(7)</w:t>
      </w:r>
      <w:r>
        <w:rPr>
          <w:rtl/>
        </w:rPr>
        <w:t>.</w:t>
      </w:r>
    </w:p>
    <w:p w:rsidR="00D94CCA" w:rsidRDefault="00A33C4B" w:rsidP="00691F1D">
      <w:pPr>
        <w:pStyle w:val="libCenterBold1"/>
        <w:rPr>
          <w:rtl/>
        </w:rPr>
      </w:pPr>
      <w:r>
        <w:rPr>
          <w:rFonts w:hint="eastAsia"/>
          <w:rtl/>
        </w:rPr>
        <w:t>شق</w:t>
      </w:r>
      <w:r>
        <w:rPr>
          <w:rFonts w:hint="cs"/>
          <w:rtl/>
        </w:rPr>
        <w:t>ی</w:t>
      </w:r>
      <w:r>
        <w:rPr>
          <w:rFonts w:hint="eastAsia"/>
          <w:rtl/>
        </w:rPr>
        <w:t>ق</w:t>
      </w:r>
      <w:r>
        <w:rPr>
          <w:rtl/>
        </w:rPr>
        <w:t xml:space="preserve"> ال</w:t>
      </w:r>
      <w:r w:rsidR="00AB35BD">
        <w:rPr>
          <w:rtl/>
        </w:rPr>
        <w:t>بلخيّ</w:t>
      </w:r>
    </w:p>
    <w:p w:rsidR="00D94CCA" w:rsidRDefault="00A33C4B" w:rsidP="00691F1D">
      <w:pPr>
        <w:pStyle w:val="libNormal"/>
        <w:rPr>
          <w:rtl/>
        </w:rPr>
      </w:pPr>
      <w:r>
        <w:rPr>
          <w:rFonts w:hint="eastAsia"/>
          <w:rtl/>
        </w:rPr>
        <w:t>ذکر</w:t>
      </w:r>
      <w:r>
        <w:rPr>
          <w:rtl/>
        </w:rPr>
        <w:t xml:space="preserve"> ما </w:t>
      </w:r>
      <w:r w:rsidR="007C7B27">
        <w:rPr>
          <w:rtl/>
        </w:rPr>
        <w:t>روا</w:t>
      </w:r>
      <w:r w:rsidR="00691F1D">
        <w:rPr>
          <w:rFonts w:hint="cs"/>
          <w:rtl/>
        </w:rPr>
        <w:t>ه</w:t>
      </w:r>
      <w:r>
        <w:rPr>
          <w:rtl/>
        </w:rPr>
        <w:t xml:space="preserve"> شق</w:t>
      </w:r>
      <w:r>
        <w:rPr>
          <w:rFonts w:hint="cs"/>
          <w:rtl/>
        </w:rPr>
        <w:t>ی</w:t>
      </w:r>
      <w:r>
        <w:rPr>
          <w:rFonts w:hint="eastAsia"/>
          <w:rtl/>
        </w:rPr>
        <w:t>ق</w:t>
      </w:r>
      <w:r>
        <w:rPr>
          <w:rtl/>
        </w:rPr>
        <w:t xml:space="preserve"> ال</w:t>
      </w:r>
      <w:r w:rsidR="00AB35BD">
        <w:rPr>
          <w:rtl/>
        </w:rPr>
        <w:t>بلخيّ</w:t>
      </w:r>
      <w:r>
        <w:rPr>
          <w:rtl/>
        </w:rPr>
        <w:t xml:space="preserve"> من دلائل موس</w:t>
      </w:r>
      <w:r>
        <w:rPr>
          <w:rFonts w:hint="cs"/>
          <w:rtl/>
        </w:rPr>
        <w:t>ی</w:t>
      </w:r>
      <w:r>
        <w:rPr>
          <w:rtl/>
        </w:rPr>
        <w:t xml:space="preserve"> بن جعفر </w:t>
      </w:r>
      <w:r w:rsidR="00D665AA" w:rsidRPr="00D665AA">
        <w:rPr>
          <w:rStyle w:val="libAlaemChar"/>
          <w:rtl/>
        </w:rPr>
        <w:t>عليهما‌السلام</w:t>
      </w:r>
      <w:r>
        <w:rPr>
          <w:rtl/>
        </w:rPr>
        <w:t xml:space="preserve"> قال:</w:t>
      </w:r>
    </w:p>
    <w:tbl>
      <w:tblPr>
        <w:tblStyle w:val="TableGrid"/>
        <w:bidiVisual/>
        <w:tblW w:w="4562" w:type="pct"/>
        <w:tblInd w:w="384" w:type="dxa"/>
        <w:tblLook w:val="01E0"/>
      </w:tblPr>
      <w:tblGrid>
        <w:gridCol w:w="3544"/>
        <w:gridCol w:w="272"/>
        <w:gridCol w:w="3494"/>
      </w:tblGrid>
      <w:tr w:rsidR="00F663D7" w:rsidTr="00D76FBE">
        <w:trPr>
          <w:trHeight w:val="350"/>
        </w:trPr>
        <w:tc>
          <w:tcPr>
            <w:tcW w:w="3920" w:type="dxa"/>
            <w:shd w:val="clear" w:color="auto" w:fill="auto"/>
          </w:tcPr>
          <w:p w:rsidR="00F663D7" w:rsidRDefault="00F663D7" w:rsidP="00D76FBE">
            <w:pPr>
              <w:pStyle w:val="libPoem"/>
            </w:pPr>
            <w:r>
              <w:rPr>
                <w:rFonts w:hint="eastAsia"/>
                <w:rtl/>
              </w:rPr>
              <w:t>لمّا</w:t>
            </w:r>
            <w:r>
              <w:rPr>
                <w:rtl/>
              </w:rPr>
              <w:t xml:space="preserve"> حججت عاي</w:t>
            </w:r>
            <w:r>
              <w:rPr>
                <w:rFonts w:hint="eastAsia"/>
                <w:rtl/>
              </w:rPr>
              <w:t>نت</w:t>
            </w:r>
            <w:r>
              <w:rPr>
                <w:rtl/>
              </w:rPr>
              <w:t xml:space="preserve"> شخصا</w:t>
            </w:r>
            <w:r>
              <w:rPr>
                <w:rFonts w:hint="cs"/>
                <w:rtl/>
              </w:rPr>
              <w:t>ً</w:t>
            </w:r>
            <w:r w:rsidRPr="00725071">
              <w:rPr>
                <w:rStyle w:val="libPoemTiniChar0"/>
                <w:rtl/>
              </w:rPr>
              <w:br/>
              <w:t> </w:t>
            </w:r>
          </w:p>
        </w:tc>
        <w:tc>
          <w:tcPr>
            <w:tcW w:w="279" w:type="dxa"/>
            <w:shd w:val="clear" w:color="auto" w:fill="auto"/>
          </w:tcPr>
          <w:p w:rsidR="00F663D7" w:rsidRDefault="00F663D7" w:rsidP="00D76FBE">
            <w:pPr>
              <w:pStyle w:val="libPoem"/>
              <w:rPr>
                <w:rtl/>
              </w:rPr>
            </w:pPr>
          </w:p>
        </w:tc>
        <w:tc>
          <w:tcPr>
            <w:tcW w:w="3881" w:type="dxa"/>
            <w:shd w:val="clear" w:color="auto" w:fill="auto"/>
          </w:tcPr>
          <w:p w:rsidR="00F663D7" w:rsidRDefault="00F663D7" w:rsidP="00D76FBE">
            <w:pPr>
              <w:pStyle w:val="libPoem"/>
            </w:pPr>
            <w:r>
              <w:rPr>
                <w:rFonts w:hint="eastAsia"/>
                <w:rtl/>
              </w:rPr>
              <w:t>ناحل</w:t>
            </w:r>
            <w:r>
              <w:rPr>
                <w:rtl/>
              </w:rPr>
              <w:t xml:space="preserve"> الجسم شاحب اللون أسمر</w:t>
            </w:r>
            <w:r w:rsidRPr="00725071">
              <w:rPr>
                <w:rStyle w:val="libPoemTiniChar0"/>
                <w:rtl/>
              </w:rPr>
              <w:br/>
              <w:t> </w:t>
            </w:r>
          </w:p>
        </w:tc>
      </w:tr>
    </w:tbl>
    <w:p w:rsidR="00D94CCA" w:rsidRDefault="00A33C4B" w:rsidP="00A33C4B">
      <w:pPr>
        <w:pStyle w:val="libNormal"/>
        <w:rPr>
          <w:rtl/>
        </w:rPr>
      </w:pPr>
      <w:r>
        <w:rPr>
          <w:rFonts w:hint="eastAsia"/>
          <w:rtl/>
        </w:rPr>
        <w:t>ال</w:t>
      </w:r>
      <w:r w:rsidR="004B4B77">
        <w:rPr>
          <w:rFonts w:hint="eastAsia"/>
          <w:rtl/>
        </w:rPr>
        <w:t>أبي</w:t>
      </w:r>
      <w:r>
        <w:rPr>
          <w:rFonts w:hint="eastAsia"/>
          <w:rtl/>
        </w:rPr>
        <w:t>ات</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691F1D">
        <w:rPr>
          <w:rStyle w:val="libFootnote0Char"/>
          <w:rFonts w:hint="cs"/>
          <w:rtl/>
        </w:rPr>
        <w:t xml:space="preserve"> ق:</w:t>
      </w:r>
      <w:r w:rsidR="00F663D7">
        <w:rPr>
          <w:rStyle w:val="libFootnote0Char"/>
          <w:rFonts w:hint="cs"/>
          <w:rtl/>
        </w:rPr>
        <w:t>6/2/54،ج:15/232.</w:t>
      </w:r>
    </w:p>
    <w:p w:rsidR="00643081" w:rsidRPr="00643081" w:rsidRDefault="00643081" w:rsidP="00643081">
      <w:pPr>
        <w:pStyle w:val="libLine"/>
        <w:rPr>
          <w:rStyle w:val="libFootnote0Char"/>
          <w:rtl/>
        </w:rPr>
      </w:pPr>
      <w:r w:rsidRPr="00643081">
        <w:rPr>
          <w:rStyle w:val="libFootnote0Char"/>
          <w:rFonts w:hint="eastAsia"/>
          <w:rtl/>
        </w:rPr>
        <w:t>(2)</w:t>
      </w:r>
      <w:r w:rsidR="00F663D7">
        <w:rPr>
          <w:rStyle w:val="libFootnote0Char"/>
          <w:rFonts w:hint="cs"/>
          <w:rtl/>
        </w:rPr>
        <w:t xml:space="preserve"> ق:6/3/70،ج:15/299.</w:t>
      </w:r>
    </w:p>
    <w:p w:rsidR="00643081" w:rsidRPr="00643081" w:rsidRDefault="00643081" w:rsidP="00643081">
      <w:pPr>
        <w:pStyle w:val="libLine"/>
        <w:rPr>
          <w:rStyle w:val="libFootnote0Char"/>
          <w:rtl/>
        </w:rPr>
      </w:pPr>
      <w:r w:rsidRPr="00643081">
        <w:rPr>
          <w:rStyle w:val="libFootnote0Char"/>
          <w:rFonts w:hint="eastAsia"/>
          <w:rtl/>
        </w:rPr>
        <w:t>(3)</w:t>
      </w:r>
      <w:r w:rsidR="00F663D7">
        <w:rPr>
          <w:rStyle w:val="libFootnote0Char"/>
          <w:rFonts w:hint="cs"/>
          <w:rtl/>
        </w:rPr>
        <w:t xml:space="preserve"> ق:13/20/62،ج:51/236.</w:t>
      </w:r>
    </w:p>
    <w:p w:rsidR="00643081" w:rsidRPr="00F663D7" w:rsidRDefault="00643081" w:rsidP="00F663D7">
      <w:pPr>
        <w:pStyle w:val="libFootnote0"/>
        <w:rPr>
          <w:rtl/>
        </w:rPr>
      </w:pPr>
      <w:r w:rsidRPr="00643081">
        <w:rPr>
          <w:rStyle w:val="libFootnote0Char"/>
          <w:rFonts w:hint="eastAsia"/>
          <w:rtl/>
        </w:rPr>
        <w:t>(4)</w:t>
      </w:r>
      <w:r w:rsidR="00F663D7">
        <w:rPr>
          <w:rStyle w:val="libFootnote0Char"/>
          <w:rFonts w:hint="cs"/>
          <w:rtl/>
        </w:rPr>
        <w:t xml:space="preserve"> ق:8/4/64،ج:28/233.</w:t>
      </w:r>
    </w:p>
    <w:p w:rsidR="00F663D7" w:rsidRDefault="00F663D7" w:rsidP="00F663D7">
      <w:pPr>
        <w:pStyle w:val="libFootnote0"/>
        <w:rPr>
          <w:rtl/>
        </w:rPr>
      </w:pPr>
      <w:r>
        <w:rPr>
          <w:rFonts w:hint="cs"/>
          <w:rtl/>
        </w:rPr>
        <w:t>(5) ق:6/21/280،ج:17/247.</w:t>
      </w:r>
    </w:p>
    <w:p w:rsidR="00F663D7" w:rsidRDefault="00F663D7" w:rsidP="00F663D7">
      <w:pPr>
        <w:pStyle w:val="libFootnote0"/>
        <w:rPr>
          <w:rtl/>
        </w:rPr>
      </w:pPr>
      <w:r>
        <w:rPr>
          <w:rFonts w:hint="cs"/>
          <w:rtl/>
        </w:rPr>
        <w:t>(6) سورة القمر/الآية1.</w:t>
      </w:r>
    </w:p>
    <w:p w:rsidR="00F663D7" w:rsidRDefault="00F663D7" w:rsidP="00F663D7">
      <w:pPr>
        <w:pStyle w:val="libFootnote0"/>
        <w:rPr>
          <w:rtl/>
        </w:rPr>
      </w:pPr>
      <w:r>
        <w:rPr>
          <w:rFonts w:hint="cs"/>
          <w:rtl/>
        </w:rPr>
        <w:t>(7) ق:14/9/107،ج:58/73.</w:t>
      </w:r>
    </w:p>
    <w:p w:rsidR="00F663D7" w:rsidRPr="00F663D7" w:rsidRDefault="00F663D7" w:rsidP="00F663D7">
      <w:pPr>
        <w:pStyle w:val="libFootnote0"/>
        <w:rPr>
          <w:rtl/>
        </w:rPr>
      </w:pPr>
      <w:r>
        <w:rPr>
          <w:rFonts w:hint="cs"/>
          <w:rtl/>
        </w:rPr>
        <w:t>(8) ق:11/38/255،ج:48/78.</w:t>
      </w:r>
    </w:p>
    <w:p w:rsidR="00643081" w:rsidRDefault="00643081" w:rsidP="00A33C4B">
      <w:pPr>
        <w:pStyle w:val="libNormal"/>
        <w:rPr>
          <w:rtl/>
        </w:rPr>
      </w:pPr>
      <w:r>
        <w:rPr>
          <w:rFonts w:hint="eastAsia"/>
          <w:rtl/>
        </w:rPr>
        <w:br w:type="page"/>
      </w:r>
    </w:p>
    <w:p w:rsidR="00D94CCA" w:rsidRDefault="00A33C4B" w:rsidP="00F663D7">
      <w:pPr>
        <w:pStyle w:val="libNormal"/>
        <w:rPr>
          <w:rtl/>
        </w:rPr>
      </w:pPr>
      <w:r w:rsidRPr="00F663D7">
        <w:rPr>
          <w:rStyle w:val="libBold1Char"/>
          <w:rFonts w:hint="eastAsia"/>
          <w:rtl/>
        </w:rPr>
        <w:lastRenderedPageBreak/>
        <w:t>أقول</w:t>
      </w:r>
      <w:r>
        <w:rPr>
          <w:rtl/>
        </w:rPr>
        <w:t>: قال ش</w:t>
      </w:r>
      <w:r>
        <w:rPr>
          <w:rFonts w:hint="cs"/>
          <w:rtl/>
        </w:rPr>
        <w:t>ی</w:t>
      </w:r>
      <w:r>
        <w:rPr>
          <w:rFonts w:hint="eastAsia"/>
          <w:rtl/>
        </w:rPr>
        <w:t>خنا</w:t>
      </w:r>
      <w:r>
        <w:rPr>
          <w:rtl/>
        </w:rPr>
        <w:t xml:space="preserve"> ال</w:t>
      </w:r>
      <w:r w:rsidR="00935265">
        <w:rPr>
          <w:rtl/>
        </w:rPr>
        <w:t>بهائي</w:t>
      </w:r>
      <w:r>
        <w:rPr>
          <w:rtl/>
        </w:rPr>
        <w:t xml:space="preserve"> </w:t>
      </w:r>
      <w:r w:rsidR="004B4B77">
        <w:rPr>
          <w:rtl/>
        </w:rPr>
        <w:t>في</w:t>
      </w:r>
      <w:r>
        <w:rPr>
          <w:rtl/>
        </w:rPr>
        <w:t>(الکشکول):کان شق</w:t>
      </w:r>
      <w:r>
        <w:rPr>
          <w:rFonts w:hint="cs"/>
          <w:rtl/>
        </w:rPr>
        <w:t>ی</w:t>
      </w:r>
      <w:r>
        <w:rPr>
          <w:rFonts w:hint="eastAsia"/>
          <w:rtl/>
        </w:rPr>
        <w:t>ق</w:t>
      </w:r>
      <w:r>
        <w:rPr>
          <w:rtl/>
        </w:rPr>
        <w:t xml:space="preserve"> ال</w:t>
      </w:r>
      <w:r w:rsidR="00AB35BD">
        <w:rPr>
          <w:rtl/>
        </w:rPr>
        <w:t>بلخيّ</w:t>
      </w:r>
      <w:r>
        <w:rPr>
          <w:rtl/>
        </w:rPr>
        <w:t xml:space="preserve"> </w:t>
      </w:r>
      <w:r w:rsidR="004B4B77">
        <w:rPr>
          <w:rtl/>
        </w:rPr>
        <w:t>في</w:t>
      </w:r>
      <w:r>
        <w:rPr>
          <w:rtl/>
        </w:rPr>
        <w:t xml:space="preserve"> أوّل أ</w:t>
      </w:r>
      <w:r w:rsidR="007522F7">
        <w:rPr>
          <w:rtl/>
        </w:rPr>
        <w:t>مرة</w:t>
      </w:r>
      <w:r>
        <w:rPr>
          <w:rtl/>
        </w:rPr>
        <w:t xml:space="preserve"> ذا ثرو</w:t>
      </w:r>
      <w:r w:rsidR="00F663D7">
        <w:rPr>
          <w:rFonts w:hint="cs"/>
          <w:rtl/>
        </w:rPr>
        <w:t>ة</w:t>
      </w:r>
      <w:r>
        <w:rPr>
          <w:rtl/>
        </w:rPr>
        <w:t xml:space="preserve"> </w:t>
      </w:r>
      <w:r w:rsidR="00FE5C64">
        <w:rPr>
          <w:rtl/>
        </w:rPr>
        <w:t>عظیمة</w:t>
      </w:r>
      <w:r>
        <w:rPr>
          <w:rtl/>
        </w:rPr>
        <w:t xml:space="preserve"> و کان کث</w:t>
      </w:r>
      <w:r>
        <w:rPr>
          <w:rFonts w:hint="cs"/>
          <w:rtl/>
        </w:rPr>
        <w:t>ی</w:t>
      </w:r>
      <w:r>
        <w:rPr>
          <w:rFonts w:hint="eastAsia"/>
          <w:rtl/>
        </w:rPr>
        <w:t>ر</w:t>
      </w:r>
      <w:r>
        <w:rPr>
          <w:rtl/>
        </w:rPr>
        <w:t xml:space="preserve"> الأسفار لل</w:t>
      </w:r>
      <w:r w:rsidR="00322099">
        <w:rPr>
          <w:rtl/>
        </w:rPr>
        <w:t>تجارة</w:t>
      </w:r>
      <w:r>
        <w:rPr>
          <w:rtl/>
        </w:rPr>
        <w:t xml:space="preserve"> فدخل </w:t>
      </w:r>
      <w:r w:rsidR="00712DE8">
        <w:rPr>
          <w:rtl/>
        </w:rPr>
        <w:t>سنة</w:t>
      </w:r>
      <w:r>
        <w:rPr>
          <w:rtl/>
        </w:rPr>
        <w:t xml:space="preserve"> من السن</w:t>
      </w:r>
      <w:r>
        <w:rPr>
          <w:rFonts w:hint="cs"/>
          <w:rtl/>
        </w:rPr>
        <w:t>ی</w:t>
      </w:r>
      <w:r>
        <w:rPr>
          <w:rFonts w:hint="eastAsia"/>
          <w:rtl/>
        </w:rPr>
        <w:t>ن</w:t>
      </w:r>
      <w:r>
        <w:rPr>
          <w:rtl/>
        </w:rPr>
        <w:t xml:space="preserve"> </w:t>
      </w:r>
      <w:r w:rsidR="003261A0">
        <w:rPr>
          <w:rtl/>
        </w:rPr>
        <w:t>الى</w:t>
      </w:r>
      <w:r>
        <w:rPr>
          <w:rtl/>
        </w:rPr>
        <w:t xml:space="preserve"> بلاد الترک و هم </w:t>
      </w:r>
      <w:r w:rsidR="007522F7">
        <w:rPr>
          <w:rtl/>
        </w:rPr>
        <w:t>عبدة</w:t>
      </w:r>
      <w:r>
        <w:rPr>
          <w:rtl/>
        </w:rPr>
        <w:t xml:space="preserve"> الأصنام فقال ل</w:t>
      </w:r>
      <w:r w:rsidR="00FE5C64">
        <w:rPr>
          <w:rtl/>
        </w:rPr>
        <w:t>عظیمة</w:t>
      </w:r>
      <w:r>
        <w:rPr>
          <w:rFonts w:hint="eastAsia"/>
          <w:rtl/>
        </w:rPr>
        <w:t>م</w:t>
      </w:r>
      <w:r>
        <w:rPr>
          <w:rtl/>
        </w:rPr>
        <w:t>:انّ هذا ال</w:t>
      </w:r>
      <w:r w:rsidR="004B4B77">
        <w:rPr>
          <w:rtl/>
        </w:rPr>
        <w:t>ذي</w:t>
      </w:r>
      <w:r>
        <w:rPr>
          <w:rtl/>
        </w:rPr>
        <w:t xml:space="preserve"> أنتم </w:t>
      </w:r>
      <w:r w:rsidR="004B4B77">
        <w:rPr>
          <w:rtl/>
        </w:rPr>
        <w:t>في</w:t>
      </w:r>
      <w:r>
        <w:rPr>
          <w:rFonts w:hint="eastAsia"/>
          <w:rtl/>
        </w:rPr>
        <w:t>ه</w:t>
      </w:r>
      <w:r>
        <w:rPr>
          <w:rtl/>
        </w:rPr>
        <w:t xml:space="preserve"> باطل و انّ لهذا الخلق خالق </w:t>
      </w:r>
      <w:r w:rsidR="009B6D3C">
        <w:rPr>
          <w:rtl/>
        </w:rPr>
        <w:t>لي</w:t>
      </w:r>
      <w:r>
        <w:rPr>
          <w:rFonts w:hint="eastAsia"/>
          <w:rtl/>
        </w:rPr>
        <w:t>س</w:t>
      </w:r>
      <w:r>
        <w:rPr>
          <w:rtl/>
        </w:rPr>
        <w:t xml:space="preserve"> کمثله </w:t>
      </w:r>
      <w:r w:rsidR="004B4B77">
        <w:rPr>
          <w:rtl/>
        </w:rPr>
        <w:t>شيء</w:t>
      </w:r>
      <w:r>
        <w:rPr>
          <w:rtl/>
        </w:rPr>
        <w:t xml:space="preserve"> و هو السم</w:t>
      </w:r>
      <w:r>
        <w:rPr>
          <w:rFonts w:hint="cs"/>
          <w:rtl/>
        </w:rPr>
        <w:t>ی</w:t>
      </w:r>
      <w:r>
        <w:rPr>
          <w:rFonts w:hint="eastAsia"/>
          <w:rtl/>
        </w:rPr>
        <w:t>ع</w:t>
      </w:r>
      <w:r>
        <w:rPr>
          <w:rtl/>
        </w:rPr>
        <w:t xml:space="preserve"> الع</w:t>
      </w:r>
      <w:r w:rsidR="009B6D3C">
        <w:rPr>
          <w:rtl/>
        </w:rPr>
        <w:t>لي</w:t>
      </w:r>
      <w:r>
        <w:rPr>
          <w:rFonts w:hint="eastAsia"/>
          <w:rtl/>
        </w:rPr>
        <w:t>م</w:t>
      </w:r>
      <w:r>
        <w:rPr>
          <w:rtl/>
        </w:rPr>
        <w:t xml:space="preserve"> و </w:t>
      </w:r>
      <w:r>
        <w:rPr>
          <w:rFonts w:hint="eastAsia"/>
          <w:rtl/>
        </w:rPr>
        <w:t>هو</w:t>
      </w:r>
      <w:r>
        <w:rPr>
          <w:rtl/>
        </w:rPr>
        <w:t xml:space="preserve"> رازق کلّ </w:t>
      </w:r>
      <w:r w:rsidR="004B4B77">
        <w:rPr>
          <w:rtl/>
        </w:rPr>
        <w:t>شيء</w:t>
      </w:r>
      <w:r>
        <w:rPr>
          <w:rFonts w:hint="eastAsia"/>
          <w:rtl/>
        </w:rPr>
        <w:t>،فقال</w:t>
      </w:r>
      <w:r>
        <w:rPr>
          <w:rtl/>
        </w:rPr>
        <w:t xml:space="preserve"> له:انّ قولک هذا لا </w:t>
      </w:r>
      <w:r>
        <w:rPr>
          <w:rFonts w:hint="cs"/>
          <w:rtl/>
        </w:rPr>
        <w:t>ی</w:t>
      </w:r>
      <w:r>
        <w:rPr>
          <w:rFonts w:hint="eastAsia"/>
          <w:rtl/>
        </w:rPr>
        <w:t>وافق</w:t>
      </w:r>
      <w:r>
        <w:rPr>
          <w:rtl/>
        </w:rPr>
        <w:t xml:space="preserve"> فعلک،فقال شق</w:t>
      </w:r>
      <w:r>
        <w:rPr>
          <w:rFonts w:hint="cs"/>
          <w:rtl/>
        </w:rPr>
        <w:t>ی</w:t>
      </w:r>
      <w:r>
        <w:rPr>
          <w:rFonts w:hint="eastAsia"/>
          <w:rtl/>
        </w:rPr>
        <w:t>ق</w:t>
      </w:r>
      <w:r>
        <w:rPr>
          <w:rtl/>
        </w:rPr>
        <w:t>:و ک</w:t>
      </w:r>
      <w:r>
        <w:rPr>
          <w:rFonts w:hint="cs"/>
          <w:rtl/>
        </w:rPr>
        <w:t>ی</w:t>
      </w:r>
      <w:r>
        <w:rPr>
          <w:rFonts w:hint="eastAsia"/>
          <w:rtl/>
        </w:rPr>
        <w:t>ف</w:t>
      </w:r>
      <w:r>
        <w:rPr>
          <w:rtl/>
        </w:rPr>
        <w:t xml:space="preserve"> ذلک!فقال:زعمت انّ لک خالقا رازقا و قد ت</w:t>
      </w:r>
      <w:r w:rsidR="004B4B77">
        <w:rPr>
          <w:rtl/>
        </w:rPr>
        <w:t>عنّي</w:t>
      </w:r>
      <w:r>
        <w:rPr>
          <w:rFonts w:hint="eastAsia"/>
          <w:rtl/>
        </w:rPr>
        <w:t>ت</w:t>
      </w:r>
      <w:r>
        <w:rPr>
          <w:rtl/>
        </w:rPr>
        <w:t xml:space="preserve"> السفر </w:t>
      </w:r>
      <w:r w:rsidR="003261A0">
        <w:rPr>
          <w:rtl/>
        </w:rPr>
        <w:t>الى</w:t>
      </w:r>
      <w:r>
        <w:rPr>
          <w:rtl/>
        </w:rPr>
        <w:t xml:space="preserve"> هنا لطلب الرزق،فلمّا سمع شق</w:t>
      </w:r>
      <w:r>
        <w:rPr>
          <w:rFonts w:hint="cs"/>
          <w:rtl/>
        </w:rPr>
        <w:t>ی</w:t>
      </w:r>
      <w:r>
        <w:rPr>
          <w:rFonts w:hint="eastAsia"/>
          <w:rtl/>
        </w:rPr>
        <w:t>ق</w:t>
      </w:r>
      <w:r>
        <w:rPr>
          <w:rtl/>
        </w:rPr>
        <w:t xml:space="preserve"> منه هذا الکلام رجع و تصدّق بجم</w:t>
      </w:r>
      <w:r>
        <w:rPr>
          <w:rFonts w:hint="cs"/>
          <w:rtl/>
        </w:rPr>
        <w:t>ی</w:t>
      </w:r>
      <w:r>
        <w:rPr>
          <w:rFonts w:hint="eastAsia"/>
          <w:rtl/>
        </w:rPr>
        <w:t>ع</w:t>
      </w:r>
      <w:r>
        <w:rPr>
          <w:rtl/>
        </w:rPr>
        <w:t xml:space="preserve"> ما </w:t>
      </w:r>
      <w:r>
        <w:rPr>
          <w:rFonts w:hint="cs"/>
          <w:rtl/>
        </w:rPr>
        <w:t>ی</w:t>
      </w:r>
      <w:r>
        <w:rPr>
          <w:rFonts w:hint="eastAsia"/>
          <w:rtl/>
        </w:rPr>
        <w:t>ملکه</w:t>
      </w:r>
      <w:r>
        <w:rPr>
          <w:rtl/>
        </w:rPr>
        <w:t xml:space="preserve"> و لازم العلماء و الزهّاد </w:t>
      </w:r>
      <w:r w:rsidR="003261A0">
        <w:rPr>
          <w:rtl/>
        </w:rPr>
        <w:t>الى</w:t>
      </w:r>
      <w:r>
        <w:rPr>
          <w:rtl/>
        </w:rPr>
        <w:t xml:space="preserve"> أن مات.</w:t>
      </w:r>
    </w:p>
    <w:p w:rsidR="00D94CCA" w:rsidRDefault="00A33C4B" w:rsidP="00F663D7">
      <w:pPr>
        <w:pStyle w:val="libBold1"/>
        <w:rPr>
          <w:rtl/>
        </w:rPr>
      </w:pPr>
      <w:r>
        <w:rPr>
          <w:rFonts w:hint="eastAsia"/>
          <w:rtl/>
        </w:rPr>
        <w:t>شق</w:t>
      </w:r>
      <w:r>
        <w:rPr>
          <w:rFonts w:hint="cs"/>
          <w:rtl/>
        </w:rPr>
        <w:t>ی</w:t>
      </w:r>
      <w:r>
        <w:rPr>
          <w:rtl/>
        </w:rPr>
        <w:t>:</w:t>
      </w:r>
    </w:p>
    <w:p w:rsidR="00D94CCA" w:rsidRDefault="00A33C4B" w:rsidP="00F663D7">
      <w:pPr>
        <w:pStyle w:val="libCenterBold1"/>
        <w:rPr>
          <w:rtl/>
        </w:rPr>
      </w:pPr>
      <w:r>
        <w:rPr>
          <w:rFonts w:hint="eastAsia"/>
          <w:rtl/>
        </w:rPr>
        <w:t>علامات</w:t>
      </w:r>
      <w:r>
        <w:rPr>
          <w:rtl/>
        </w:rPr>
        <w:t xml:space="preserve"> الشقاء</w:t>
      </w:r>
    </w:p>
    <w:p w:rsidR="00D94CCA" w:rsidRDefault="00A33C4B" w:rsidP="00F663D7">
      <w:pPr>
        <w:pStyle w:val="libNormal"/>
        <w:rPr>
          <w:rtl/>
        </w:rPr>
      </w:pPr>
      <w:r>
        <w:rPr>
          <w:rFonts w:hint="eastAsia"/>
          <w:rtl/>
        </w:rPr>
        <w:t>قال</w:t>
      </w:r>
      <w:r>
        <w:rPr>
          <w:rtl/>
        </w:rPr>
        <w:t xml:space="preserve"> رسول اللّه </w:t>
      </w:r>
      <w:r w:rsidR="00D665AA" w:rsidRPr="00D665AA">
        <w:rPr>
          <w:rStyle w:val="libAlaemChar"/>
          <w:rtl/>
        </w:rPr>
        <w:t>صلى‌الله‌عليه‌وآله‌وسلم</w:t>
      </w:r>
      <w:r>
        <w:rPr>
          <w:rtl/>
        </w:rPr>
        <w:t>: من علامات الشقاء:جمود الع</w:t>
      </w:r>
      <w:r>
        <w:rPr>
          <w:rFonts w:hint="cs"/>
          <w:rtl/>
        </w:rPr>
        <w:t>ی</w:t>
      </w:r>
      <w:r>
        <w:rPr>
          <w:rFonts w:hint="eastAsia"/>
          <w:rtl/>
        </w:rPr>
        <w:t>ن</w:t>
      </w:r>
      <w:r>
        <w:rPr>
          <w:rtl/>
        </w:rPr>
        <w:t xml:space="preserve"> و قسو</w:t>
      </w:r>
      <w:r w:rsidR="00F663D7">
        <w:rPr>
          <w:rFonts w:hint="cs"/>
          <w:rtl/>
        </w:rPr>
        <w:t>ة</w:t>
      </w:r>
      <w:r>
        <w:rPr>
          <w:rtl/>
        </w:rPr>
        <w:t xml:space="preserve"> القلب و </w:t>
      </w:r>
      <w:r w:rsidR="004B4B77">
        <w:rPr>
          <w:rtl/>
        </w:rPr>
        <w:t>شدّة</w:t>
      </w:r>
      <w:r>
        <w:rPr>
          <w:rtl/>
        </w:rPr>
        <w:t xml:space="preserve"> الحرص </w:t>
      </w:r>
      <w:r w:rsidR="004B4B77">
        <w:rPr>
          <w:rtl/>
        </w:rPr>
        <w:t>في</w:t>
      </w:r>
      <w:r>
        <w:rPr>
          <w:rtl/>
        </w:rPr>
        <w:t xml:space="preserve"> طلب الرزق و الاصرار ع</w:t>
      </w:r>
      <w:r w:rsidR="009B6D3C">
        <w:rPr>
          <w:rtl/>
        </w:rPr>
        <w:t>لي</w:t>
      </w:r>
      <w:r>
        <w:rPr>
          <w:rtl/>
        </w:rPr>
        <w:t xml:space="preserve"> الذنب.</w:t>
      </w:r>
    </w:p>
    <w:p w:rsidR="00D94CCA" w:rsidRDefault="00A33C4B" w:rsidP="00F663D7">
      <w:pPr>
        <w:pStyle w:val="libNormal"/>
        <w:rPr>
          <w:rtl/>
        </w:rPr>
      </w:pPr>
      <w:r>
        <w:rPr>
          <w:rFonts w:hint="eastAsia"/>
          <w:rtl/>
        </w:rPr>
        <w:t>و</w:t>
      </w:r>
      <w:r>
        <w:rPr>
          <w:rtl/>
        </w:rPr>
        <w:t xml:space="preserve"> </w:t>
      </w:r>
      <w:r w:rsidR="004B4B77">
        <w:rPr>
          <w:rtl/>
        </w:rPr>
        <w:t>في</w:t>
      </w:r>
      <w:r>
        <w:rPr>
          <w:rtl/>
        </w:rPr>
        <w:t xml:space="preserve"> </w:t>
      </w:r>
      <w:r w:rsidR="006926E7">
        <w:rPr>
          <w:rtl/>
        </w:rPr>
        <w:t>وصيّ</w:t>
      </w:r>
      <w:r>
        <w:rPr>
          <w:rFonts w:hint="eastAsia"/>
          <w:rtl/>
        </w:rPr>
        <w:t>ته</w:t>
      </w:r>
      <w:r>
        <w:rPr>
          <w:rtl/>
        </w:rPr>
        <w:t xml:space="preserve"> </w:t>
      </w:r>
      <w:r w:rsidR="00D665AA" w:rsidRPr="00D665AA">
        <w:rPr>
          <w:rStyle w:val="libAlaemChar"/>
          <w:rtl/>
        </w:rPr>
        <w:t>صلى‌الله‌عليه‌وآله‌وسلم</w:t>
      </w:r>
      <w:r>
        <w:rPr>
          <w:rtl/>
        </w:rPr>
        <w:t xml:space="preserve">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w:t>
      </w:r>
      <w:r w:rsidR="004B4B77">
        <w:rPr>
          <w:rtl/>
        </w:rPr>
        <w:t>عليّ</w:t>
      </w:r>
      <w:r>
        <w:rPr>
          <w:rtl/>
        </w:rPr>
        <w:t xml:space="preserve"> أربع خصال من الشقاء:جمود الع</w:t>
      </w:r>
      <w:r>
        <w:rPr>
          <w:rFonts w:hint="cs"/>
          <w:rtl/>
        </w:rPr>
        <w:t>ی</w:t>
      </w:r>
      <w:r>
        <w:rPr>
          <w:rFonts w:hint="eastAsia"/>
          <w:rtl/>
        </w:rPr>
        <w:t>ن</w:t>
      </w:r>
      <w:r>
        <w:rPr>
          <w:rtl/>
        </w:rPr>
        <w:t xml:space="preserve"> و قسو</w:t>
      </w:r>
      <w:r w:rsidR="00F663D7">
        <w:rPr>
          <w:rFonts w:hint="cs"/>
          <w:rtl/>
        </w:rPr>
        <w:t>ة</w:t>
      </w:r>
      <w:r>
        <w:rPr>
          <w:rtl/>
        </w:rPr>
        <w:t xml:space="preserve"> القلب و بعد الأمل و حبّ البقاء </w:t>
      </w:r>
      <w:r w:rsidR="00643081">
        <w:rPr>
          <w:rStyle w:val="libFootnotenumChar"/>
          <w:rtl/>
        </w:rPr>
        <w:t>(1)</w:t>
      </w:r>
      <w:r>
        <w:rPr>
          <w:rtl/>
        </w:rPr>
        <w:t>.</w:t>
      </w:r>
    </w:p>
    <w:p w:rsidR="00D94CCA" w:rsidRDefault="00A33C4B" w:rsidP="00A33C4B">
      <w:pPr>
        <w:pStyle w:val="libNormal"/>
        <w:rPr>
          <w:rtl/>
        </w:rPr>
      </w:pPr>
      <w:r>
        <w:rPr>
          <w:rFonts w:hint="eastAsia"/>
          <w:rtl/>
        </w:rPr>
        <w:t>سئل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أيّ</w:t>
      </w:r>
      <w:r>
        <w:rPr>
          <w:rtl/>
        </w:rPr>
        <w:t xml:space="preserve"> الخلق أشق</w:t>
      </w:r>
      <w:r>
        <w:rPr>
          <w:rFonts w:hint="cs"/>
          <w:rtl/>
        </w:rPr>
        <w:t>ی</w:t>
      </w:r>
      <w:r>
        <w:rPr>
          <w:rFonts w:hint="eastAsia"/>
          <w:rtl/>
        </w:rPr>
        <w:t>؟قال</w:t>
      </w:r>
      <w:r>
        <w:rPr>
          <w:rtl/>
        </w:rPr>
        <w:t>:من باع د</w:t>
      </w:r>
      <w:r>
        <w:rPr>
          <w:rFonts w:hint="cs"/>
          <w:rtl/>
        </w:rPr>
        <w:t>ی</w:t>
      </w:r>
      <w:r>
        <w:rPr>
          <w:rFonts w:hint="eastAsia"/>
          <w:rtl/>
        </w:rPr>
        <w:t>نه</w:t>
      </w:r>
      <w:r>
        <w:rPr>
          <w:rtl/>
        </w:rPr>
        <w:t xml:space="preserve"> </w:t>
      </w:r>
      <w:r w:rsidR="006926E7">
        <w:rPr>
          <w:rtl/>
        </w:rPr>
        <w:t>بدني</w:t>
      </w:r>
      <w:r>
        <w:rPr>
          <w:rFonts w:hint="eastAsia"/>
          <w:rtl/>
        </w:rPr>
        <w:t>ا</w:t>
      </w:r>
      <w:r>
        <w:rPr>
          <w:rtl/>
        </w:rPr>
        <w:t xml:space="preserve"> غ</w:t>
      </w:r>
      <w:r>
        <w:rPr>
          <w:rFonts w:hint="cs"/>
          <w:rtl/>
        </w:rPr>
        <w:t>ی</w:t>
      </w:r>
      <w:r>
        <w:rPr>
          <w:rFonts w:hint="eastAsia"/>
          <w:rtl/>
        </w:rPr>
        <w:t>ره</w:t>
      </w:r>
      <w:r>
        <w:rPr>
          <w:rtl/>
        </w:rPr>
        <w:t xml:space="preserve"> </w:t>
      </w:r>
      <w:r w:rsidR="00643081">
        <w:rPr>
          <w:rStyle w:val="libFootnotenumChar"/>
          <w:rtl/>
        </w:rPr>
        <w:t>(2)</w:t>
      </w:r>
      <w:r>
        <w:rPr>
          <w:rtl/>
        </w:rPr>
        <w:t>.</w:t>
      </w:r>
    </w:p>
    <w:p w:rsidR="00D94CCA" w:rsidRDefault="00A33C4B" w:rsidP="00F663D7">
      <w:pPr>
        <w:pStyle w:val="libNormal"/>
        <w:rPr>
          <w:rtl/>
        </w:rPr>
      </w:pPr>
      <w:r>
        <w:rPr>
          <w:rFonts w:hint="eastAsia"/>
          <w:rtl/>
        </w:rPr>
        <w:t>باب</w:t>
      </w:r>
      <w:r>
        <w:rPr>
          <w:rtl/>
        </w:rPr>
        <w:t xml:space="preserve"> الس</w:t>
      </w:r>
      <w:r w:rsidR="00A638DD">
        <w:rPr>
          <w:rtl/>
        </w:rPr>
        <w:t>عادة</w:t>
      </w:r>
      <w:r>
        <w:rPr>
          <w:rtl/>
        </w:rPr>
        <w:t xml:space="preserve"> و ال</w:t>
      </w:r>
      <w:r w:rsidR="00871E5D">
        <w:rPr>
          <w:rtl/>
        </w:rPr>
        <w:t>شقاوة</w:t>
      </w:r>
      <w:r>
        <w:rPr>
          <w:rtl/>
        </w:rPr>
        <w:t xml:space="preserve"> </w:t>
      </w:r>
      <w:r w:rsidR="00643081">
        <w:rPr>
          <w:rStyle w:val="libFootnotenumChar"/>
          <w:rtl/>
        </w:rPr>
        <w:t>(3)</w:t>
      </w:r>
      <w:r>
        <w:rPr>
          <w:rtl/>
        </w:rPr>
        <w:t>،</w:t>
      </w:r>
      <w:r>
        <w:rPr>
          <w:rFonts w:hint="eastAsia"/>
          <w:rtl/>
        </w:rPr>
        <w:t>و</w:t>
      </w:r>
      <w:r>
        <w:rPr>
          <w:rtl/>
        </w:rPr>
        <w:t xml:space="preserve"> </w:t>
      </w:r>
      <w:r w:rsidR="004B4B77">
        <w:rPr>
          <w:rtl/>
        </w:rPr>
        <w:t>في</w:t>
      </w:r>
      <w:r>
        <w:rPr>
          <w:rFonts w:hint="eastAsia"/>
          <w:rtl/>
        </w:rPr>
        <w:t>ه</w:t>
      </w:r>
      <w:r>
        <w:rPr>
          <w:rtl/>
        </w:rPr>
        <w:t>: ال</w:t>
      </w:r>
      <w:r w:rsidR="0087759A">
        <w:rPr>
          <w:rtl/>
        </w:rPr>
        <w:t>شقيّ</w:t>
      </w:r>
      <w:r>
        <w:rPr>
          <w:rtl/>
        </w:rPr>
        <w:t xml:space="preserve"> من شق</w:t>
      </w:r>
      <w:r w:rsidR="00F663D7">
        <w:rPr>
          <w:rFonts w:hint="cs"/>
          <w:rtl/>
        </w:rPr>
        <w:t>ي</w:t>
      </w:r>
      <w:r>
        <w:rPr>
          <w:rtl/>
        </w:rPr>
        <w:t xml:space="preserve"> </w:t>
      </w:r>
      <w:r w:rsidR="004B4B77">
        <w:rPr>
          <w:rtl/>
        </w:rPr>
        <w:t>في</w:t>
      </w:r>
      <w:r>
        <w:rPr>
          <w:rtl/>
        </w:rPr>
        <w:t xml:space="preserve"> بطن </w:t>
      </w:r>
      <w:r w:rsidR="009B6D3C">
        <w:rPr>
          <w:rtl/>
        </w:rPr>
        <w:t>أمّ</w:t>
      </w:r>
      <w:r w:rsidR="00F663D7">
        <w:rPr>
          <w:rFonts w:hint="cs"/>
          <w:rtl/>
        </w:rPr>
        <w:t>ه</w:t>
      </w:r>
      <w:r>
        <w:rPr>
          <w:rtl/>
        </w:rPr>
        <w:t xml:space="preserve"> </w:t>
      </w:r>
      <w:r w:rsidR="00643081">
        <w:rPr>
          <w:rStyle w:val="libFootnotenumChar"/>
          <w:rtl/>
        </w:rPr>
        <w:t>(4)</w:t>
      </w:r>
      <w:r>
        <w:rPr>
          <w:rtl/>
        </w:rPr>
        <w:t>.</w:t>
      </w:r>
    </w:p>
    <w:p w:rsidR="00D94CCA" w:rsidRDefault="00A33C4B" w:rsidP="00F663D7">
      <w:pPr>
        <w:pStyle w:val="libCenterBold1"/>
        <w:rPr>
          <w:rtl/>
        </w:rPr>
      </w:pPr>
      <w:r>
        <w:rPr>
          <w:rFonts w:hint="eastAsia"/>
          <w:rtl/>
        </w:rPr>
        <w:t>ذکر</w:t>
      </w:r>
      <w:r>
        <w:rPr>
          <w:rtl/>
        </w:rPr>
        <w:t xml:space="preserve"> ما </w:t>
      </w:r>
      <w:r>
        <w:rPr>
          <w:rFonts w:hint="cs"/>
          <w:rtl/>
        </w:rPr>
        <w:t>ی</w:t>
      </w:r>
      <w:r>
        <w:rPr>
          <w:rFonts w:hint="eastAsia"/>
          <w:rtl/>
        </w:rPr>
        <w:t>محو</w:t>
      </w:r>
      <w:r>
        <w:rPr>
          <w:rtl/>
        </w:rPr>
        <w:t xml:space="preserve"> ال</w:t>
      </w:r>
      <w:r w:rsidR="00871E5D">
        <w:rPr>
          <w:rtl/>
        </w:rPr>
        <w:t>شقاوة</w:t>
      </w:r>
    </w:p>
    <w:p w:rsidR="00D94CCA" w:rsidRDefault="009B6D3C" w:rsidP="00F663D7">
      <w:pPr>
        <w:pStyle w:val="libNormal"/>
        <w:rPr>
          <w:rtl/>
        </w:rPr>
      </w:pPr>
      <w:r>
        <w:rPr>
          <w:rFonts w:hint="cs"/>
          <w:rtl/>
        </w:rPr>
        <w:t>یأتي</w:t>
      </w:r>
      <w:r w:rsidR="00A33C4B">
        <w:rPr>
          <w:rtl/>
        </w:rPr>
        <w:t xml:space="preserve"> </w:t>
      </w:r>
      <w:r w:rsidR="004B4B77">
        <w:rPr>
          <w:rtl/>
        </w:rPr>
        <w:t>في</w:t>
      </w:r>
      <w:r w:rsidR="00A33C4B">
        <w:rPr>
          <w:rtl/>
        </w:rPr>
        <w:t xml:space="preserve"> </w:t>
      </w:r>
      <w:r w:rsidR="00643081" w:rsidRPr="00F663D7">
        <w:rPr>
          <w:rtl/>
        </w:rPr>
        <w:t>(</w:t>
      </w:r>
      <w:r w:rsidR="00A33C4B" w:rsidRPr="00F663D7">
        <w:rPr>
          <w:rtl/>
        </w:rPr>
        <w:t>قرأ</w:t>
      </w:r>
      <w:r w:rsidR="00643081" w:rsidRPr="00F663D7">
        <w:rPr>
          <w:rtl/>
        </w:rPr>
        <w:t>)</w:t>
      </w:r>
      <w:r w:rsidR="00F663D7">
        <w:rPr>
          <w:rFonts w:hint="cs"/>
          <w:rtl/>
        </w:rPr>
        <w:t xml:space="preserve"> </w:t>
      </w:r>
      <w:r w:rsidR="00A33C4B">
        <w:rPr>
          <w:rFonts w:hint="eastAsia"/>
          <w:rtl/>
        </w:rPr>
        <w:t>انّ</w:t>
      </w:r>
      <w:r w:rsidR="00A33C4B">
        <w:rPr>
          <w:rtl/>
        </w:rPr>
        <w:t>: من قرأ الجحد و الت</w:t>
      </w:r>
      <w:r w:rsidR="0083560A">
        <w:rPr>
          <w:rtl/>
        </w:rPr>
        <w:t>وحي</w:t>
      </w:r>
      <w:r w:rsidR="00A33C4B">
        <w:rPr>
          <w:rFonts w:hint="eastAsia"/>
          <w:rtl/>
        </w:rPr>
        <w:t>د</w:t>
      </w:r>
      <w:r w:rsidR="00A33C4B">
        <w:rPr>
          <w:rtl/>
        </w:rPr>
        <w:t xml:space="preserve"> </w:t>
      </w:r>
      <w:r w:rsidR="004B4B77">
        <w:rPr>
          <w:rtl/>
        </w:rPr>
        <w:t>في</w:t>
      </w:r>
      <w:r w:rsidR="00A33C4B">
        <w:rPr>
          <w:rtl/>
        </w:rPr>
        <w:t xml:space="preserve"> ال</w:t>
      </w:r>
      <w:r w:rsidR="006926E7">
        <w:rPr>
          <w:rtl/>
        </w:rPr>
        <w:t>فریضة</w:t>
      </w:r>
      <w:r w:rsidR="00A33C4B">
        <w:rPr>
          <w:rtl/>
        </w:rPr>
        <w:t xml:space="preserve"> إن کان </w:t>
      </w:r>
      <w:r w:rsidR="0087759A">
        <w:rPr>
          <w:rtl/>
        </w:rPr>
        <w:t>شقيّ</w:t>
      </w:r>
      <w:r w:rsidR="00A33C4B">
        <w:rPr>
          <w:rFonts w:hint="eastAsia"/>
          <w:rtl/>
        </w:rPr>
        <w:t>ا</w:t>
      </w:r>
      <w:r w:rsidR="00A33C4B">
        <w:rPr>
          <w:rtl/>
        </w:rPr>
        <w:t xml:space="preserve"> مح</w:t>
      </w:r>
      <w:r w:rsidR="00F663D7">
        <w:rPr>
          <w:rFonts w:hint="cs"/>
          <w:rtl/>
        </w:rPr>
        <w:t>ي</w:t>
      </w:r>
      <w:r w:rsidR="00A33C4B">
        <w:rPr>
          <w:rtl/>
        </w:rPr>
        <w:t xml:space="preserve"> من د</w:t>
      </w:r>
      <w:r w:rsidR="00A33C4B">
        <w:rPr>
          <w:rFonts w:hint="cs"/>
          <w:rtl/>
        </w:rPr>
        <w:t>ی</w:t>
      </w:r>
      <w:r w:rsidR="00A33C4B">
        <w:rPr>
          <w:rFonts w:hint="eastAsia"/>
          <w:rtl/>
        </w:rPr>
        <w:t>وان</w:t>
      </w:r>
      <w:r w:rsidR="00A33C4B">
        <w:rPr>
          <w:rtl/>
        </w:rPr>
        <w:t xml:space="preserve"> الأشق</w:t>
      </w:r>
      <w:r w:rsidR="00A33C4B">
        <w:rPr>
          <w:rFonts w:hint="cs"/>
          <w:rtl/>
        </w:rPr>
        <w:t>ی</w:t>
      </w:r>
      <w:r w:rsidR="00A33C4B">
        <w:rPr>
          <w:rFonts w:hint="eastAsia"/>
          <w:rtl/>
        </w:rPr>
        <w:t>اء</w:t>
      </w:r>
      <w:r w:rsidR="00A33C4B">
        <w:rPr>
          <w:rtl/>
        </w:rPr>
        <w:t xml:space="preserve"> و أثبت </w:t>
      </w:r>
      <w:r w:rsidR="004B4B77">
        <w:rPr>
          <w:rtl/>
        </w:rPr>
        <w:t>في</w:t>
      </w:r>
      <w:r w:rsidR="00A33C4B">
        <w:rPr>
          <w:rtl/>
        </w:rPr>
        <w:t xml:space="preserve"> د</w:t>
      </w:r>
      <w:r w:rsidR="00A33C4B">
        <w:rPr>
          <w:rFonts w:hint="cs"/>
          <w:rtl/>
        </w:rPr>
        <w:t>ی</w:t>
      </w:r>
      <w:r w:rsidR="00A33C4B">
        <w:rPr>
          <w:rFonts w:hint="eastAsia"/>
          <w:rtl/>
        </w:rPr>
        <w:t>وان</w:t>
      </w:r>
      <w:r w:rsidR="00A33C4B">
        <w:rPr>
          <w:rtl/>
        </w:rPr>
        <w:t xml:space="preserve"> السعداء.</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663D7">
        <w:rPr>
          <w:rStyle w:val="libFootnote0Char"/>
          <w:rFonts w:hint="cs"/>
          <w:rtl/>
        </w:rPr>
        <w:t xml:space="preserve"> ق:كتاب الاخلاق/7/37،ج:70/52.</w:t>
      </w:r>
    </w:p>
    <w:p w:rsidR="00643081" w:rsidRPr="00643081" w:rsidRDefault="00643081" w:rsidP="00643081">
      <w:pPr>
        <w:pStyle w:val="libLine"/>
        <w:rPr>
          <w:rStyle w:val="libFootnote0Char"/>
          <w:rtl/>
        </w:rPr>
      </w:pPr>
      <w:r w:rsidRPr="00643081">
        <w:rPr>
          <w:rStyle w:val="libFootnote0Char"/>
          <w:rFonts w:hint="eastAsia"/>
          <w:rtl/>
        </w:rPr>
        <w:t>(2)</w:t>
      </w:r>
      <w:r w:rsidR="00F663D7">
        <w:rPr>
          <w:rStyle w:val="libFootnote0Char"/>
          <w:rFonts w:hint="cs"/>
          <w:rtl/>
        </w:rPr>
        <w:t xml:space="preserve"> ق:كتاب العشرة/76/300،ج:75/301.</w:t>
      </w:r>
    </w:p>
    <w:p w:rsidR="00643081" w:rsidRPr="00643081" w:rsidRDefault="00643081" w:rsidP="00643081">
      <w:pPr>
        <w:pStyle w:val="libLine"/>
        <w:rPr>
          <w:rStyle w:val="libFootnote0Char"/>
          <w:rtl/>
        </w:rPr>
      </w:pPr>
      <w:r w:rsidRPr="00643081">
        <w:rPr>
          <w:rStyle w:val="libFootnote0Char"/>
          <w:rFonts w:hint="eastAsia"/>
          <w:rtl/>
        </w:rPr>
        <w:t>(3)</w:t>
      </w:r>
      <w:r w:rsidR="00F663D7">
        <w:rPr>
          <w:rStyle w:val="libFootnote0Char"/>
          <w:rFonts w:hint="cs"/>
          <w:rtl/>
        </w:rPr>
        <w:t xml:space="preserve"> ق:3/6/43،ج:5/152.</w:t>
      </w:r>
    </w:p>
    <w:p w:rsidR="00643081" w:rsidRDefault="00643081" w:rsidP="00643081">
      <w:pPr>
        <w:pStyle w:val="libLine"/>
        <w:rPr>
          <w:rtl/>
        </w:rPr>
      </w:pPr>
      <w:r w:rsidRPr="00643081">
        <w:rPr>
          <w:rStyle w:val="libFootnote0Char"/>
          <w:rFonts w:hint="eastAsia"/>
          <w:rtl/>
        </w:rPr>
        <w:t>(4)</w:t>
      </w:r>
      <w:r w:rsidR="00F663D7">
        <w:rPr>
          <w:rStyle w:val="libFootnote0Char"/>
          <w:rFonts w:hint="cs"/>
          <w:rtl/>
        </w:rPr>
        <w:t xml:space="preserve"> ق:3/6/43و44،ج:5/175.</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F663D7">
        <w:rPr>
          <w:rStyle w:val="libBold1Char"/>
          <w:rFonts w:hint="eastAsia"/>
          <w:rtl/>
        </w:rPr>
        <w:lastRenderedPageBreak/>
        <w:t>ثواب</w:t>
      </w:r>
      <w:r w:rsidRPr="00F663D7">
        <w:rPr>
          <w:rStyle w:val="libBold1Char"/>
          <w:rtl/>
        </w:rPr>
        <w:t xml:space="preserve"> الأعمال</w:t>
      </w:r>
      <w:r>
        <w:rPr>
          <w:rtl/>
        </w:rPr>
        <w:t xml:space="preserve">:عن </w:t>
      </w:r>
      <w:r w:rsidR="004B4B77">
        <w:rPr>
          <w:rtl/>
        </w:rPr>
        <w:t>زرارة</w:t>
      </w:r>
      <w:r>
        <w:rPr>
          <w:rtl/>
        </w:rPr>
        <w:t xml:space="preserve"> عن الصادق </w:t>
      </w:r>
      <w:r w:rsidR="00D665AA" w:rsidRPr="00D665AA">
        <w:rPr>
          <w:rStyle w:val="libAlaemChar"/>
          <w:rtl/>
        </w:rPr>
        <w:t>عليه‌السلام</w:t>
      </w:r>
      <w:r>
        <w:rPr>
          <w:rtl/>
        </w:rPr>
        <w:t xml:space="preserve"> قال: انّ اللّه </w:t>
      </w:r>
      <w:r w:rsidR="00FC17A3">
        <w:rPr>
          <w:rtl/>
        </w:rPr>
        <w:t>تعالى</w:t>
      </w:r>
      <w:r>
        <w:rPr>
          <w:rtl/>
        </w:rPr>
        <w:t xml:space="preserve"> </w:t>
      </w:r>
      <w:r>
        <w:rPr>
          <w:rFonts w:hint="cs"/>
          <w:rtl/>
        </w:rPr>
        <w:t>ی</w:t>
      </w:r>
      <w:r>
        <w:rPr>
          <w:rFonts w:hint="eastAsia"/>
          <w:rtl/>
        </w:rPr>
        <w:t>مجّد</w:t>
      </w:r>
      <w:r>
        <w:rPr>
          <w:rtl/>
        </w:rPr>
        <w:t xml:space="preserve"> نفسه </w:t>
      </w:r>
      <w:r w:rsidR="004B4B77">
        <w:rPr>
          <w:rtl/>
        </w:rPr>
        <w:t>في</w:t>
      </w:r>
      <w:r>
        <w:rPr>
          <w:rtl/>
        </w:rPr>
        <w:t xml:space="preserve"> کلّ </w:t>
      </w:r>
      <w:r>
        <w:rPr>
          <w:rFonts w:hint="cs"/>
          <w:rtl/>
        </w:rPr>
        <w:t>ی</w:t>
      </w:r>
      <w:r>
        <w:rPr>
          <w:rFonts w:hint="eastAsia"/>
          <w:rtl/>
        </w:rPr>
        <w:t>وم</w:t>
      </w:r>
      <w:r>
        <w:rPr>
          <w:rtl/>
        </w:rPr>
        <w:t xml:space="preserve"> و </w:t>
      </w:r>
      <w:r w:rsidR="006926E7">
        <w:rPr>
          <w:rtl/>
        </w:rPr>
        <w:t>ليلة</w:t>
      </w:r>
      <w:r>
        <w:rPr>
          <w:rtl/>
        </w:rPr>
        <w:t xml:space="preserve"> ثلاث مرّات فمن مجّد اللّه بما مجّد به نفسه ثمّ کان </w:t>
      </w:r>
      <w:r w:rsidR="004B4B77">
        <w:rPr>
          <w:rtl/>
        </w:rPr>
        <w:t>في</w:t>
      </w:r>
      <w:r>
        <w:rPr>
          <w:rtl/>
        </w:rPr>
        <w:t xml:space="preserve"> حال شقوه حوّل </w:t>
      </w:r>
      <w:r w:rsidR="003261A0">
        <w:rPr>
          <w:rtl/>
        </w:rPr>
        <w:t>الى</w:t>
      </w:r>
      <w:r>
        <w:rPr>
          <w:rtl/>
        </w:rPr>
        <w:t xml:space="preserve"> س</w:t>
      </w:r>
      <w:r w:rsidR="00A638DD">
        <w:rPr>
          <w:rtl/>
        </w:rPr>
        <w:t>عادة</w:t>
      </w:r>
      <w:r>
        <w:rPr>
          <w:rtl/>
        </w:rPr>
        <w:t>،فقلت له:ک</w:t>
      </w:r>
      <w:r>
        <w:rPr>
          <w:rFonts w:hint="cs"/>
          <w:rtl/>
        </w:rPr>
        <w:t>ی</w:t>
      </w:r>
      <w:r>
        <w:rPr>
          <w:rFonts w:hint="eastAsia"/>
          <w:rtl/>
        </w:rPr>
        <w:t>ف</w:t>
      </w:r>
      <w:r>
        <w:rPr>
          <w:rtl/>
        </w:rPr>
        <w:t xml:space="preserve"> هو التمج</w:t>
      </w:r>
      <w:r>
        <w:rPr>
          <w:rFonts w:hint="cs"/>
          <w:rtl/>
        </w:rPr>
        <w:t>ی</w:t>
      </w:r>
      <w:r>
        <w:rPr>
          <w:rFonts w:hint="eastAsia"/>
          <w:rtl/>
        </w:rPr>
        <w:t>د؟</w:t>
      </w:r>
    </w:p>
    <w:p w:rsidR="00D94CCA" w:rsidRDefault="00A33C4B" w:rsidP="00A33C4B">
      <w:pPr>
        <w:pStyle w:val="libNormal"/>
        <w:rPr>
          <w:rtl/>
        </w:rPr>
      </w:pPr>
      <w:r>
        <w:rPr>
          <w:rFonts w:hint="eastAsia"/>
          <w:rtl/>
        </w:rPr>
        <w:t>قال</w:t>
      </w:r>
      <w:r>
        <w:rPr>
          <w:rtl/>
        </w:rPr>
        <w:t>:تقول</w:t>
      </w:r>
      <w:r w:rsidR="00643081" w:rsidRPr="00F663D7">
        <w:rPr>
          <w:rtl/>
        </w:rPr>
        <w:t>(</w:t>
      </w:r>
      <w:r w:rsidRPr="00F663D7">
        <w:rPr>
          <w:rtl/>
        </w:rPr>
        <w:t>أنت اللّه لا اله الاّ أنت ربّ العالم</w:t>
      </w:r>
      <w:r w:rsidRPr="00F663D7">
        <w:rPr>
          <w:rFonts w:hint="cs"/>
          <w:rtl/>
        </w:rPr>
        <w:t>ی</w:t>
      </w:r>
      <w:r w:rsidRPr="00F663D7">
        <w:rPr>
          <w:rFonts w:hint="eastAsia"/>
          <w:rtl/>
        </w:rPr>
        <w:t>ن</w:t>
      </w:r>
      <w:r w:rsidR="00643081" w:rsidRPr="00F663D7">
        <w:rPr>
          <w:rFonts w:hint="eastAsia"/>
          <w:rtl/>
        </w:rPr>
        <w:t>)</w:t>
      </w:r>
      <w:r>
        <w:rPr>
          <w:rtl/>
        </w:rPr>
        <w:t xml:space="preserve"> </w:t>
      </w:r>
      <w:r w:rsidR="00643081">
        <w:rPr>
          <w:rStyle w:val="libFootnotenumChar"/>
          <w:rtl/>
        </w:rPr>
        <w:t>(1)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663D7">
        <w:rPr>
          <w:rStyle w:val="libFootnote0Char"/>
          <w:rFonts w:hint="cs"/>
          <w:rtl/>
        </w:rPr>
        <w:t xml:space="preserve"> ق:كتاب الدعاء/10/18،ج:93/220.</w:t>
      </w:r>
    </w:p>
    <w:p w:rsidR="00643081" w:rsidRDefault="00643081" w:rsidP="00A33C4B">
      <w:pPr>
        <w:pStyle w:val="libNormal"/>
        <w:rPr>
          <w:rtl/>
        </w:rPr>
      </w:pPr>
      <w:r>
        <w:rPr>
          <w:rFonts w:hint="eastAsia"/>
          <w:rtl/>
        </w:rPr>
        <w:br w:type="page"/>
      </w:r>
    </w:p>
    <w:p w:rsidR="00D94CCA" w:rsidRDefault="00A33C4B" w:rsidP="00D15CCB">
      <w:pPr>
        <w:pStyle w:val="Heading3Center"/>
        <w:rPr>
          <w:rtl/>
        </w:rPr>
      </w:pPr>
      <w:bookmarkStart w:id="33" w:name="_Toc473479078"/>
      <w:r>
        <w:rPr>
          <w:rFonts w:hint="eastAsia"/>
          <w:rtl/>
        </w:rPr>
        <w:lastRenderedPageBreak/>
        <w:t>باب</w:t>
      </w:r>
      <w:r>
        <w:rPr>
          <w:rtl/>
        </w:rPr>
        <w:t xml:space="preserve"> الش</w:t>
      </w:r>
      <w:r>
        <w:rPr>
          <w:rFonts w:hint="cs"/>
          <w:rtl/>
        </w:rPr>
        <w:t>ی</w:t>
      </w:r>
      <w:r>
        <w:rPr>
          <w:rFonts w:hint="eastAsia"/>
          <w:rtl/>
        </w:rPr>
        <w:t>ن</w:t>
      </w:r>
      <w:r>
        <w:rPr>
          <w:rtl/>
        </w:rPr>
        <w:t xml:space="preserve"> بعده الکاف</w:t>
      </w:r>
      <w:bookmarkEnd w:id="33"/>
    </w:p>
    <w:p w:rsidR="00D94CCA" w:rsidRDefault="00A33C4B" w:rsidP="00D15CCB">
      <w:pPr>
        <w:pStyle w:val="libBold1"/>
        <w:rPr>
          <w:rtl/>
        </w:rPr>
      </w:pPr>
      <w:r>
        <w:rPr>
          <w:rFonts w:hint="eastAsia"/>
          <w:rtl/>
        </w:rPr>
        <w:t>شکر</w:t>
      </w:r>
      <w:r>
        <w:rPr>
          <w:rtl/>
        </w:rPr>
        <w:t>:</w:t>
      </w:r>
    </w:p>
    <w:p w:rsidR="00D94CCA" w:rsidRDefault="00A33C4B" w:rsidP="00D15CCB">
      <w:pPr>
        <w:pStyle w:val="libCenterBold1"/>
        <w:rPr>
          <w:rtl/>
        </w:rPr>
      </w:pPr>
      <w:r>
        <w:rPr>
          <w:rFonts w:hint="eastAsia"/>
          <w:rtl/>
        </w:rPr>
        <w:t>الشکر</w:t>
      </w:r>
      <w:r>
        <w:rPr>
          <w:rtl/>
        </w:rPr>
        <w:t xml:space="preserve"> و کلام الراغب </w:t>
      </w:r>
      <w:r w:rsidR="004B4B77">
        <w:rPr>
          <w:rtl/>
        </w:rPr>
        <w:t>في</w:t>
      </w:r>
      <w:r>
        <w:rPr>
          <w:rtl/>
        </w:rPr>
        <w:t xml:space="preserve"> معناه</w:t>
      </w:r>
    </w:p>
    <w:p w:rsidR="00D15CCB" w:rsidRDefault="00A33C4B" w:rsidP="00D15CCB">
      <w:pPr>
        <w:pStyle w:val="libNormal"/>
        <w:rPr>
          <w:rtl/>
        </w:rPr>
      </w:pPr>
      <w:r>
        <w:rPr>
          <w:rFonts w:hint="eastAsia"/>
          <w:rtl/>
        </w:rPr>
        <w:t>باب</w:t>
      </w:r>
      <w:r>
        <w:rPr>
          <w:rtl/>
        </w:rPr>
        <w:t xml:space="preserve"> الشکر </w:t>
      </w:r>
      <w:r w:rsidR="00643081">
        <w:rPr>
          <w:rStyle w:val="libFootnotenumChar"/>
          <w:rtl/>
        </w:rPr>
        <w:t>(1)</w:t>
      </w:r>
      <w:r>
        <w:rPr>
          <w:rtl/>
        </w:rPr>
        <w:t>.</w:t>
      </w:r>
    </w:p>
    <w:p w:rsidR="00D94CCA" w:rsidRDefault="00643081" w:rsidP="0034677B">
      <w:pPr>
        <w:pStyle w:val="libNormal"/>
        <w:rPr>
          <w:rtl/>
        </w:rPr>
      </w:pPr>
      <w:r w:rsidRPr="00643081">
        <w:rPr>
          <w:rStyle w:val="libAlaemChar"/>
          <w:rFonts w:hint="eastAsia"/>
          <w:rtl/>
        </w:rPr>
        <w:t>(</w:t>
      </w:r>
      <w:r w:rsidR="00A33C4B" w:rsidRPr="00D15CCB">
        <w:rPr>
          <w:rStyle w:val="libAieChar"/>
          <w:rFonts w:hint="eastAsia"/>
          <w:rtl/>
        </w:rPr>
        <w:t>وَ</w:t>
      </w:r>
      <w:r w:rsidR="00A33C4B" w:rsidRPr="00D15CCB">
        <w:rPr>
          <w:rStyle w:val="libAieChar"/>
          <w:rtl/>
        </w:rPr>
        <w:t xml:space="preserve"> إِذْ تَأَذَّنَ رَبُّکُمْ لَئِنْ شَکَرْتُمْ لَأَزِ</w:t>
      </w:r>
      <w:r w:rsidR="00A33C4B" w:rsidRPr="00D15CCB">
        <w:rPr>
          <w:rStyle w:val="libAieChar"/>
          <w:rFonts w:hint="cs"/>
          <w:rtl/>
        </w:rPr>
        <w:t>ی</w:t>
      </w:r>
      <w:r w:rsidR="00A33C4B" w:rsidRPr="00D15CCB">
        <w:rPr>
          <w:rStyle w:val="libAieChar"/>
          <w:rFonts w:hint="eastAsia"/>
          <w:rtl/>
        </w:rPr>
        <w:t>دَنَّکُمْ</w:t>
      </w:r>
      <w:r w:rsidR="00A33C4B" w:rsidRPr="00D15CCB">
        <w:rPr>
          <w:rStyle w:val="libAieChar"/>
          <w:rtl/>
        </w:rPr>
        <w:t xml:space="preserve"> وَ لَئِنْ کَفَرْتُمْ إِنَّ عَذٰ</w:t>
      </w:r>
      <w:r w:rsidR="004B4B77" w:rsidRPr="00D15CCB">
        <w:rPr>
          <w:rStyle w:val="libAieChar"/>
          <w:rtl/>
        </w:rPr>
        <w:t>أبي</w:t>
      </w:r>
      <w:r w:rsidR="00A33C4B" w:rsidRPr="00D15CCB">
        <w:rPr>
          <w:rStyle w:val="libAieChar"/>
          <w:rtl/>
        </w:rPr>
        <w:t xml:space="preserve"> لَشَدِ</w:t>
      </w:r>
      <w:r w:rsidR="00A33C4B" w:rsidRPr="00D15CCB">
        <w:rPr>
          <w:rStyle w:val="libAieChar"/>
          <w:rFonts w:hint="cs"/>
          <w:rtl/>
        </w:rPr>
        <w:t>ی</w:t>
      </w:r>
      <w:r w:rsidR="00A33C4B" w:rsidRPr="00D15CCB">
        <w:rPr>
          <w:rStyle w:val="libAieChar"/>
          <w:rFonts w:hint="eastAsia"/>
          <w:rtl/>
        </w:rPr>
        <w:t>دٌ</w:t>
      </w:r>
      <w:r w:rsidRPr="00643081">
        <w:rPr>
          <w:rStyle w:val="libAlaemChar"/>
          <w:rFonts w:hint="eastAsia"/>
          <w:rtl/>
        </w:rPr>
        <w:t>)</w:t>
      </w:r>
      <w:r>
        <w:rPr>
          <w:rStyle w:val="libFootnotenumChar"/>
          <w:rtl/>
        </w:rPr>
        <w:t>(2)</w:t>
      </w:r>
      <w:r w:rsidR="00A33C4B">
        <w:rPr>
          <w:rFonts w:hint="eastAsia"/>
          <w:rtl/>
        </w:rPr>
        <w:t>؛قال</w:t>
      </w:r>
      <w:r w:rsidR="00A33C4B">
        <w:rPr>
          <w:rtl/>
        </w:rPr>
        <w:t xml:space="preserve"> الراغب: الشکر تصوّر ال</w:t>
      </w:r>
      <w:r w:rsidR="006926E7">
        <w:rPr>
          <w:rtl/>
        </w:rPr>
        <w:t>نعمة</w:t>
      </w:r>
      <w:r w:rsidR="00A33C4B">
        <w:rPr>
          <w:rtl/>
        </w:rPr>
        <w:t xml:space="preserve"> و اظهارها،ق</w:t>
      </w:r>
      <w:r w:rsidR="00A33C4B">
        <w:rPr>
          <w:rFonts w:hint="cs"/>
          <w:rtl/>
        </w:rPr>
        <w:t>ی</w:t>
      </w:r>
      <w:r w:rsidR="00A33C4B">
        <w:rPr>
          <w:rFonts w:hint="eastAsia"/>
          <w:rtl/>
        </w:rPr>
        <w:t>ل</w:t>
      </w:r>
      <w:r w:rsidR="00A33C4B">
        <w:rPr>
          <w:rtl/>
        </w:rPr>
        <w:t xml:space="preserve">:و هو مقلوب عن الکشر </w:t>
      </w:r>
      <w:r w:rsidR="009D0B59">
        <w:rPr>
          <w:rtl/>
        </w:rPr>
        <w:t>اي</w:t>
      </w:r>
      <w:r w:rsidR="00A33C4B">
        <w:rPr>
          <w:rtl/>
        </w:rPr>
        <w:t xml:space="preserve"> الکشف و </w:t>
      </w:r>
      <w:r w:rsidR="00A33C4B">
        <w:rPr>
          <w:rFonts w:hint="cs"/>
          <w:rtl/>
        </w:rPr>
        <w:t>ی</w:t>
      </w:r>
      <w:r w:rsidR="00A33C4B">
        <w:rPr>
          <w:rFonts w:hint="eastAsia"/>
          <w:rtl/>
        </w:rPr>
        <w:t>ضادّه</w:t>
      </w:r>
      <w:r w:rsidR="00A33C4B">
        <w:rPr>
          <w:rtl/>
        </w:rPr>
        <w:t xml:space="preserve"> الکفر و هو نس</w:t>
      </w:r>
      <w:r w:rsidR="00A33C4B">
        <w:rPr>
          <w:rFonts w:hint="cs"/>
          <w:rtl/>
        </w:rPr>
        <w:t>ی</w:t>
      </w:r>
      <w:r w:rsidR="00A33C4B">
        <w:rPr>
          <w:rFonts w:hint="eastAsia"/>
          <w:rtl/>
        </w:rPr>
        <w:t>ان</w:t>
      </w:r>
      <w:r w:rsidR="00A33C4B">
        <w:rPr>
          <w:rtl/>
        </w:rPr>
        <w:t xml:space="preserve"> ال</w:t>
      </w:r>
      <w:r w:rsidR="006926E7">
        <w:rPr>
          <w:rtl/>
        </w:rPr>
        <w:t>نعمة</w:t>
      </w:r>
      <w:r w:rsidR="00A33C4B">
        <w:rPr>
          <w:rtl/>
        </w:rPr>
        <w:t xml:space="preserve"> و </w:t>
      </w:r>
      <w:r w:rsidR="009B6D3C">
        <w:rPr>
          <w:rtl/>
        </w:rPr>
        <w:t>ستر</w:t>
      </w:r>
      <w:r w:rsidR="0034677B">
        <w:rPr>
          <w:rFonts w:hint="cs"/>
          <w:rtl/>
        </w:rPr>
        <w:t>ه</w:t>
      </w:r>
      <w:r w:rsidR="00A33C4B">
        <w:rPr>
          <w:rtl/>
        </w:rPr>
        <w:t xml:space="preserve">ا،و </w:t>
      </w:r>
      <w:r w:rsidR="00DF76A0">
        <w:rPr>
          <w:rtl/>
        </w:rPr>
        <w:t>دابة</w:t>
      </w:r>
      <w:r w:rsidR="00A33C4B">
        <w:rPr>
          <w:rtl/>
        </w:rPr>
        <w:t xml:space="preserve"> شکور مظهر</w:t>
      </w:r>
      <w:r w:rsidR="0034677B">
        <w:rPr>
          <w:rFonts w:hint="cs"/>
          <w:rtl/>
        </w:rPr>
        <w:t>ة</w:t>
      </w:r>
      <w:r w:rsidR="00A33C4B">
        <w:rPr>
          <w:rtl/>
        </w:rPr>
        <w:t xml:space="preserve"> بسمنه إسداء صاحبها </w:t>
      </w:r>
      <w:r w:rsidR="00174A2F">
        <w:rPr>
          <w:rtl/>
        </w:rPr>
        <w:t>اليها</w:t>
      </w:r>
      <w:r w:rsidR="00A33C4B">
        <w:rPr>
          <w:rFonts w:hint="eastAsia"/>
          <w:rtl/>
        </w:rPr>
        <w:t>،و</w:t>
      </w:r>
      <w:r w:rsidR="00A33C4B">
        <w:rPr>
          <w:rtl/>
        </w:rPr>
        <w:t xml:space="preserve"> الشّکر </w:t>
      </w:r>
      <w:r w:rsidR="004B4B77">
        <w:rPr>
          <w:rtl/>
        </w:rPr>
        <w:t>ثلاثة</w:t>
      </w:r>
      <w:r w:rsidR="00A33C4B">
        <w:rPr>
          <w:rtl/>
        </w:rPr>
        <w:t xml:space="preserve"> أضرب:شکر القلب و هو تصوّر ال</w:t>
      </w:r>
      <w:r w:rsidR="006926E7">
        <w:rPr>
          <w:rtl/>
        </w:rPr>
        <w:t>نعمة</w:t>
      </w:r>
      <w:r w:rsidR="00A33C4B">
        <w:rPr>
          <w:rtl/>
        </w:rPr>
        <w:t>،و شکر باللسان و هو الثناء ع</w:t>
      </w:r>
      <w:r w:rsidR="009B6D3C">
        <w:rPr>
          <w:rtl/>
        </w:rPr>
        <w:t>لي</w:t>
      </w:r>
      <w:r w:rsidR="00A33C4B">
        <w:rPr>
          <w:rtl/>
        </w:rPr>
        <w:t xml:space="preserve"> المنعم و شکر بس</w:t>
      </w:r>
      <w:r w:rsidR="009D0B59">
        <w:rPr>
          <w:rtl/>
        </w:rPr>
        <w:t>اي</w:t>
      </w:r>
      <w:r w:rsidR="00A33C4B">
        <w:rPr>
          <w:rFonts w:hint="eastAsia"/>
          <w:rtl/>
        </w:rPr>
        <w:t>ر</w:t>
      </w:r>
      <w:r w:rsidR="00A33C4B">
        <w:rPr>
          <w:rtl/>
        </w:rPr>
        <w:t xml:space="preserve"> الجوارح و هو </w:t>
      </w:r>
      <w:r w:rsidR="009B6D3C">
        <w:rPr>
          <w:rtl/>
        </w:rPr>
        <w:t>مکافاة</w:t>
      </w:r>
      <w:r w:rsidR="00A33C4B">
        <w:rPr>
          <w:rtl/>
        </w:rPr>
        <w:t xml:space="preserve"> ال</w:t>
      </w:r>
      <w:r w:rsidR="006926E7">
        <w:rPr>
          <w:rtl/>
        </w:rPr>
        <w:t>نعمة</w:t>
      </w:r>
      <w:r w:rsidR="00A33C4B">
        <w:rPr>
          <w:rtl/>
        </w:rPr>
        <w:t xml:space="preserve"> بقدر استحقاقها،</w:t>
      </w:r>
      <w:r w:rsidR="00A33C4B">
        <w:rPr>
          <w:rFonts w:hint="eastAsia"/>
          <w:rtl/>
        </w:rPr>
        <w:t>قال</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ما کان اللّه </w:t>
      </w:r>
      <w:r w:rsidR="009B6D3C">
        <w:rPr>
          <w:rtl/>
        </w:rPr>
        <w:t>لي</w:t>
      </w:r>
      <w:r w:rsidR="00A33C4B">
        <w:rPr>
          <w:rFonts w:hint="eastAsia"/>
          <w:rtl/>
        </w:rPr>
        <w:t>فتح</w:t>
      </w:r>
      <w:r w:rsidR="00A33C4B">
        <w:rPr>
          <w:rtl/>
        </w:rPr>
        <w:t xml:space="preserve"> ع</w:t>
      </w:r>
      <w:r w:rsidR="009B6D3C">
        <w:rPr>
          <w:rtl/>
        </w:rPr>
        <w:t>ل</w:t>
      </w:r>
      <w:r w:rsidR="0034677B">
        <w:rPr>
          <w:rFonts w:hint="cs"/>
          <w:rtl/>
        </w:rPr>
        <w:t>ى</w:t>
      </w:r>
      <w:r w:rsidR="00A33C4B">
        <w:rPr>
          <w:rtl/>
        </w:rPr>
        <w:t xml:space="preserve"> عبد باب الشکر و </w:t>
      </w:r>
      <w:r w:rsidR="00A33C4B">
        <w:rPr>
          <w:rFonts w:hint="cs"/>
          <w:rtl/>
        </w:rPr>
        <w:t>ی</w:t>
      </w:r>
      <w:r w:rsidR="00A33C4B">
        <w:rPr>
          <w:rFonts w:hint="eastAsia"/>
          <w:rtl/>
        </w:rPr>
        <w:t>غلق</w:t>
      </w:r>
      <w:r w:rsidR="00A33C4B">
        <w:rPr>
          <w:rtl/>
        </w:rPr>
        <w:t xml:space="preserve"> ع</w:t>
      </w:r>
      <w:r w:rsidR="009B6D3C">
        <w:rPr>
          <w:rtl/>
        </w:rPr>
        <w:t>لي</w:t>
      </w:r>
      <w:r w:rsidR="00A33C4B">
        <w:rPr>
          <w:rFonts w:hint="eastAsia"/>
          <w:rtl/>
        </w:rPr>
        <w:t>ه</w:t>
      </w:r>
      <w:r w:rsidR="00A33C4B">
        <w:rPr>
          <w:rtl/>
        </w:rPr>
        <w:t xml:space="preserve"> باب ال</w:t>
      </w:r>
      <w:r w:rsidR="004B4B77">
        <w:rPr>
          <w:rtl/>
        </w:rPr>
        <w:t>زیادة</w:t>
      </w:r>
      <w:r w:rsidR="00A33C4B">
        <w:rPr>
          <w:rtl/>
        </w:rPr>
        <w:t xml:space="preserve"> </w:t>
      </w:r>
      <w:r>
        <w:rPr>
          <w:rStyle w:val="libFootnotenumChar"/>
          <w:rtl/>
        </w:rPr>
        <w:t>(3)</w:t>
      </w:r>
      <w:r w:rsidR="00A33C4B">
        <w:rPr>
          <w:rtl/>
        </w:rPr>
        <w:t>.</w:t>
      </w:r>
    </w:p>
    <w:p w:rsidR="00D94CCA" w:rsidRDefault="00A33C4B" w:rsidP="00A33C4B">
      <w:pPr>
        <w:pStyle w:val="libNormal"/>
        <w:rPr>
          <w:rtl/>
        </w:rPr>
      </w:pPr>
      <w:r w:rsidRPr="0034677B">
        <w:rPr>
          <w:rStyle w:val="libBold1Char"/>
          <w:rFonts w:hint="eastAsia"/>
          <w:rtl/>
        </w:rPr>
        <w:t>الاحتجاج</w:t>
      </w:r>
      <w:r>
        <w:rPr>
          <w:rtl/>
        </w:rPr>
        <w:t>:عن موس</w:t>
      </w:r>
      <w:r>
        <w:rPr>
          <w:rFonts w:hint="cs"/>
          <w:rtl/>
        </w:rPr>
        <w:t>ی</w:t>
      </w:r>
      <w:r>
        <w:rPr>
          <w:rtl/>
        </w:rPr>
        <w:t xml:space="preserve"> بن جعفر </w:t>
      </w:r>
      <w:r w:rsidR="00D665AA" w:rsidRPr="00D665AA">
        <w:rPr>
          <w:rStyle w:val="libAlaemChar"/>
          <w:rtl/>
        </w:rPr>
        <w:t>عليه‌السلام</w:t>
      </w:r>
      <w:r>
        <w:rPr>
          <w:rtl/>
        </w:rPr>
        <w:t xml:space="preserve"> عن آبائه </w:t>
      </w:r>
      <w:r w:rsidR="00763D20" w:rsidRPr="00763D20">
        <w:rPr>
          <w:rStyle w:val="libAlaemChar"/>
          <w:rtl/>
        </w:rPr>
        <w:t>عليهم‌السلام</w:t>
      </w:r>
      <w:r>
        <w:rPr>
          <w:rtl/>
        </w:rPr>
        <w:t xml:space="preserve"> قال:قال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w:t>
      </w:r>
    </w:p>
    <w:p w:rsidR="00D94CCA" w:rsidRDefault="00A33C4B" w:rsidP="0034677B">
      <w:pPr>
        <w:pStyle w:val="libNormal"/>
        <w:rPr>
          <w:rtl/>
        </w:rPr>
      </w:pPr>
      <w:r>
        <w:rPr>
          <w:rFonts w:hint="eastAsia"/>
          <w:rtl/>
        </w:rPr>
        <w:t>و</w:t>
      </w:r>
      <w:r>
        <w:rPr>
          <w:rtl/>
        </w:rPr>
        <w:t xml:space="preserve"> لقد قام رسول اللّه </w:t>
      </w:r>
      <w:r w:rsidR="00D665AA" w:rsidRPr="00D665AA">
        <w:rPr>
          <w:rStyle w:val="libAlaemChar"/>
          <w:rtl/>
        </w:rPr>
        <w:t>صلى‌الله‌عليه‌وآله‌وسلم</w:t>
      </w:r>
      <w:r>
        <w:rPr>
          <w:rtl/>
        </w:rPr>
        <w:t xml:space="preserve"> عشر سن</w:t>
      </w:r>
      <w:r>
        <w:rPr>
          <w:rFonts w:hint="cs"/>
          <w:rtl/>
        </w:rPr>
        <w:t>ی</w:t>
      </w:r>
      <w:r>
        <w:rPr>
          <w:rFonts w:hint="eastAsia"/>
          <w:rtl/>
        </w:rPr>
        <w:t>ن</w:t>
      </w:r>
      <w:r>
        <w:rPr>
          <w:rtl/>
        </w:rPr>
        <w:t xml:space="preserve"> ع</w:t>
      </w:r>
      <w:r w:rsidR="009B6D3C">
        <w:rPr>
          <w:rtl/>
        </w:rPr>
        <w:t>ل</w:t>
      </w:r>
      <w:r w:rsidR="0034677B">
        <w:rPr>
          <w:rFonts w:hint="cs"/>
          <w:rtl/>
        </w:rPr>
        <w:t>ى</w:t>
      </w:r>
      <w:r>
        <w:rPr>
          <w:rtl/>
        </w:rPr>
        <w:t xml:space="preserve"> أطراف أصابعه حتّ</w:t>
      </w:r>
      <w:r>
        <w:rPr>
          <w:rFonts w:hint="cs"/>
          <w:rtl/>
        </w:rPr>
        <w:t>ی</w:t>
      </w:r>
      <w:r>
        <w:rPr>
          <w:rtl/>
        </w:rPr>
        <w:t xml:space="preserve"> تورّمت قدماه و اصفرّ و</w:t>
      </w:r>
      <w:r w:rsidR="00B80428">
        <w:rPr>
          <w:rtl/>
        </w:rPr>
        <w:t>جه</w:t>
      </w:r>
      <w:r w:rsidR="0034677B">
        <w:rPr>
          <w:rFonts w:hint="cs"/>
          <w:rtl/>
        </w:rPr>
        <w:t>ه</w:t>
      </w:r>
      <w:r>
        <w:rPr>
          <w:rtl/>
        </w:rPr>
        <w:t>،</w:t>
      </w:r>
      <w:r>
        <w:rPr>
          <w:rFonts w:hint="cs"/>
          <w:rtl/>
        </w:rPr>
        <w:t>ی</w:t>
      </w:r>
      <w:r>
        <w:rPr>
          <w:rFonts w:hint="eastAsia"/>
          <w:rtl/>
        </w:rPr>
        <w:t>قوم</w:t>
      </w:r>
      <w:r>
        <w:rPr>
          <w:rtl/>
        </w:rPr>
        <w:t xml:space="preserve"> ال</w:t>
      </w:r>
      <w:r w:rsidR="009B6D3C">
        <w:rPr>
          <w:rtl/>
        </w:rPr>
        <w:t>لي</w:t>
      </w:r>
      <w:r>
        <w:rPr>
          <w:rFonts w:hint="eastAsia"/>
          <w:rtl/>
        </w:rPr>
        <w:t>ل</w:t>
      </w:r>
      <w:r>
        <w:rPr>
          <w:rtl/>
        </w:rPr>
        <w:t xml:space="preserve"> أجمع حتّ</w:t>
      </w:r>
      <w:r>
        <w:rPr>
          <w:rFonts w:hint="cs"/>
          <w:rtl/>
        </w:rPr>
        <w:t>ی</w:t>
      </w:r>
      <w:r>
        <w:rPr>
          <w:rtl/>
        </w:rPr>
        <w:t xml:space="preserve"> عوتب </w:t>
      </w:r>
      <w:r w:rsidR="004B4B77">
        <w:rPr>
          <w:rtl/>
        </w:rPr>
        <w:t>في</w:t>
      </w:r>
      <w:r>
        <w:rPr>
          <w:rtl/>
        </w:rPr>
        <w:t xml:space="preserve"> ذلک فقال </w:t>
      </w:r>
      <w:r w:rsidR="00FC17A3">
        <w:rPr>
          <w:rtl/>
        </w:rPr>
        <w:t>تعالى</w:t>
      </w:r>
      <w:r>
        <w:rPr>
          <w:rtl/>
        </w:rPr>
        <w:t xml:space="preserve">: </w:t>
      </w:r>
      <w:r w:rsidR="00643081" w:rsidRPr="00643081">
        <w:rPr>
          <w:rStyle w:val="libAlaemChar"/>
          <w:rtl/>
        </w:rPr>
        <w:t>(</w:t>
      </w:r>
      <w:r w:rsidRPr="00643081">
        <w:rPr>
          <w:rStyle w:val="libAieChar"/>
          <w:rtl/>
        </w:rPr>
        <w:t>طه* مٰا أَنْزَلْنٰا عَ</w:t>
      </w:r>
      <w:r w:rsidR="009B6D3C">
        <w:rPr>
          <w:rStyle w:val="libAieChar"/>
          <w:rtl/>
        </w:rPr>
        <w:t>لي</w:t>
      </w:r>
      <w:r w:rsidRPr="00643081">
        <w:rPr>
          <w:rStyle w:val="libAieChar"/>
          <w:rFonts w:hint="eastAsia"/>
          <w:rtl/>
        </w:rPr>
        <w:t>کَ</w:t>
      </w:r>
      <w:r w:rsidRPr="00643081">
        <w:rPr>
          <w:rStyle w:val="libAieChar"/>
          <w:rtl/>
        </w:rPr>
        <w:t xml:space="preserve"> الْقُرْآنَ لِتَشْق</w:t>
      </w:r>
      <w:r w:rsidRPr="00643081">
        <w:rPr>
          <w:rStyle w:val="libAieChar"/>
          <w:rFonts w:hint="cs"/>
          <w:rtl/>
        </w:rPr>
        <w:t>یٰ</w:t>
      </w:r>
      <w:r w:rsidR="00643081" w:rsidRPr="00643081">
        <w:rPr>
          <w:rStyle w:val="libAlaemChar"/>
          <w:rFonts w:hint="eastAsia"/>
          <w:rtl/>
        </w:rPr>
        <w:t>)</w:t>
      </w:r>
      <w:r>
        <w:rPr>
          <w:rtl/>
        </w:rPr>
        <w:t xml:space="preserve"> </w:t>
      </w:r>
      <w:r w:rsidR="00643081">
        <w:rPr>
          <w:rStyle w:val="libFootnotenumChar"/>
          <w:rtl/>
        </w:rPr>
        <w:t>(4)</w:t>
      </w:r>
      <w:r>
        <w:rPr>
          <w:rtl/>
        </w:rPr>
        <w:t xml:space="preserve">بل لتسعد به </w:t>
      </w:r>
      <w:r w:rsidR="00643081">
        <w:rPr>
          <w:rStyle w:val="libFootnotenumChar"/>
          <w:rtl/>
        </w:rPr>
        <w:t>(5)</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4677B">
        <w:rPr>
          <w:rStyle w:val="libFootnote0Char"/>
          <w:rFonts w:hint="cs"/>
          <w:rtl/>
        </w:rPr>
        <w:t xml:space="preserve"> ق:كتاب الاخلاق/24/127،ج:71/18.</w:t>
      </w:r>
    </w:p>
    <w:p w:rsidR="00643081" w:rsidRPr="00643081" w:rsidRDefault="00643081" w:rsidP="00643081">
      <w:pPr>
        <w:pStyle w:val="libLine"/>
        <w:rPr>
          <w:rStyle w:val="libFootnote0Char"/>
          <w:rtl/>
        </w:rPr>
      </w:pPr>
      <w:r w:rsidRPr="00643081">
        <w:rPr>
          <w:rStyle w:val="libFootnote0Char"/>
          <w:rFonts w:hint="eastAsia"/>
          <w:rtl/>
        </w:rPr>
        <w:t>(2)</w:t>
      </w:r>
      <w:r w:rsidR="0034677B">
        <w:rPr>
          <w:rStyle w:val="libFootnote0Char"/>
          <w:rFonts w:hint="cs"/>
          <w:rtl/>
        </w:rPr>
        <w:t xml:space="preserve"> ق:سورة إبراهيم/الآية7.</w:t>
      </w:r>
    </w:p>
    <w:p w:rsidR="00643081" w:rsidRPr="00643081" w:rsidRDefault="00643081" w:rsidP="00643081">
      <w:pPr>
        <w:pStyle w:val="libLine"/>
        <w:rPr>
          <w:rStyle w:val="libFootnote0Char"/>
          <w:rtl/>
        </w:rPr>
      </w:pPr>
      <w:r w:rsidRPr="00643081">
        <w:rPr>
          <w:rStyle w:val="libFootnote0Char"/>
          <w:rFonts w:hint="eastAsia"/>
          <w:rtl/>
        </w:rPr>
        <w:t>(3)</w:t>
      </w:r>
      <w:r w:rsidR="0034677B">
        <w:rPr>
          <w:rStyle w:val="libFootnote0Char"/>
          <w:rFonts w:hint="cs"/>
          <w:rtl/>
        </w:rPr>
        <w:t xml:space="preserve"> ق:كتاب الأخلاق/24/128،ج:71/26.</w:t>
      </w:r>
    </w:p>
    <w:p w:rsidR="00643081" w:rsidRDefault="00643081" w:rsidP="00643081">
      <w:pPr>
        <w:pStyle w:val="libLine"/>
        <w:rPr>
          <w:rtl/>
        </w:rPr>
      </w:pPr>
      <w:r w:rsidRPr="00643081">
        <w:rPr>
          <w:rStyle w:val="libFootnote0Char"/>
          <w:rFonts w:hint="eastAsia"/>
          <w:rtl/>
        </w:rPr>
        <w:t>(4)</w:t>
      </w:r>
      <w:r w:rsidR="0034677B">
        <w:rPr>
          <w:rStyle w:val="libFootnote0Char"/>
          <w:rFonts w:hint="cs"/>
          <w:rtl/>
        </w:rPr>
        <w:t xml:space="preserve"> ق:كتاب الأخلاق/24/129،ج:71/26.</w:t>
      </w:r>
    </w:p>
    <w:p w:rsidR="00643081" w:rsidRDefault="00643081" w:rsidP="00A33C4B">
      <w:pPr>
        <w:pStyle w:val="libNormal"/>
        <w:rPr>
          <w:rtl/>
        </w:rPr>
      </w:pPr>
      <w:r>
        <w:rPr>
          <w:rFonts w:hint="eastAsia"/>
          <w:rtl/>
        </w:rPr>
        <w:br w:type="page"/>
      </w:r>
    </w:p>
    <w:p w:rsidR="00D94CCA" w:rsidRDefault="00A33C4B" w:rsidP="000423D9">
      <w:pPr>
        <w:pStyle w:val="libCenterBold1"/>
        <w:rPr>
          <w:rtl/>
        </w:rPr>
      </w:pPr>
      <w:r>
        <w:rPr>
          <w:rFonts w:hint="eastAsia"/>
          <w:rtl/>
        </w:rPr>
        <w:lastRenderedPageBreak/>
        <w:t>الاستدراج</w:t>
      </w:r>
    </w:p>
    <w:p w:rsidR="00D94CCA" w:rsidRDefault="00A33C4B" w:rsidP="000423D9">
      <w:pPr>
        <w:pStyle w:val="libNormal"/>
        <w:rPr>
          <w:rtl/>
        </w:rPr>
      </w:pPr>
      <w:r w:rsidRPr="000423D9">
        <w:rPr>
          <w:rStyle w:val="libBold1Char"/>
          <w:rFonts w:hint="eastAsia"/>
          <w:rtl/>
        </w:rPr>
        <w:t>الکا</w:t>
      </w:r>
      <w:r w:rsidR="004B4B77" w:rsidRPr="000423D9">
        <w:rPr>
          <w:rStyle w:val="libBold1Char"/>
          <w:rFonts w:hint="eastAsia"/>
          <w:rtl/>
        </w:rPr>
        <w:t>في</w:t>
      </w:r>
      <w:r>
        <w:rPr>
          <w:rtl/>
        </w:rPr>
        <w:t xml:space="preserve">:عن عمر بن </w:t>
      </w:r>
      <w:r>
        <w:rPr>
          <w:rFonts w:hint="cs"/>
          <w:rtl/>
        </w:rPr>
        <w:t>ی</w:t>
      </w:r>
      <w:r>
        <w:rPr>
          <w:rFonts w:hint="eastAsia"/>
          <w:rtl/>
        </w:rPr>
        <w:t>ز</w:t>
      </w:r>
      <w:r>
        <w:rPr>
          <w:rFonts w:hint="cs"/>
          <w:rtl/>
        </w:rPr>
        <w:t>ی</w:t>
      </w:r>
      <w:r>
        <w:rPr>
          <w:rFonts w:hint="eastAsia"/>
          <w:rtl/>
        </w:rPr>
        <w:t>د</w:t>
      </w:r>
      <w:r>
        <w:rPr>
          <w:rtl/>
        </w:rPr>
        <w:t xml:space="preserve"> قال: قلت ل</w:t>
      </w:r>
      <w:r w:rsidR="004B4B77">
        <w:rPr>
          <w:rtl/>
        </w:rPr>
        <w:t>أبي</w:t>
      </w:r>
      <w:r>
        <w:rPr>
          <w:rtl/>
        </w:rPr>
        <w:t xml:space="preserve"> عبد اللّه </w:t>
      </w:r>
      <w:r w:rsidR="00D665AA" w:rsidRPr="00D665AA">
        <w:rPr>
          <w:rStyle w:val="libAlaemChar"/>
          <w:rtl/>
        </w:rPr>
        <w:t>عليه‌السلام</w:t>
      </w:r>
      <w:r>
        <w:rPr>
          <w:rtl/>
        </w:rPr>
        <w:t>:</w:t>
      </w:r>
      <w:r w:rsidR="004B4B77">
        <w:rPr>
          <w:rtl/>
        </w:rPr>
        <w:t>انّي</w:t>
      </w:r>
      <w:r>
        <w:rPr>
          <w:rtl/>
        </w:rPr>
        <w:t xml:space="preserve"> سألت اللّه(عزّ و جلّ)أن </w:t>
      </w:r>
      <w:r>
        <w:rPr>
          <w:rFonts w:hint="cs"/>
          <w:rtl/>
        </w:rPr>
        <w:t>ی</w:t>
      </w:r>
      <w:r>
        <w:rPr>
          <w:rFonts w:hint="eastAsia"/>
          <w:rtl/>
        </w:rPr>
        <w:t>رزقن</w:t>
      </w:r>
      <w:r w:rsidR="000423D9">
        <w:rPr>
          <w:rFonts w:hint="cs"/>
          <w:rtl/>
        </w:rPr>
        <w:t>ي</w:t>
      </w:r>
      <w:r>
        <w:rPr>
          <w:rtl/>
        </w:rPr>
        <w:t xml:space="preserve"> مالا فرزقن</w:t>
      </w:r>
      <w:r w:rsidR="000423D9">
        <w:rPr>
          <w:rFonts w:hint="cs"/>
          <w:rtl/>
        </w:rPr>
        <w:t>ي</w:t>
      </w:r>
      <w:r>
        <w:rPr>
          <w:rFonts w:hint="eastAsia"/>
          <w:rtl/>
        </w:rPr>
        <w:t>،و</w:t>
      </w:r>
      <w:r>
        <w:rPr>
          <w:rtl/>
        </w:rPr>
        <w:t xml:space="preserve"> </w:t>
      </w:r>
      <w:r w:rsidR="004B4B77">
        <w:rPr>
          <w:rtl/>
        </w:rPr>
        <w:t>انّي</w:t>
      </w:r>
      <w:r>
        <w:rPr>
          <w:rtl/>
        </w:rPr>
        <w:t xml:space="preserve"> سألت اللّه أن </w:t>
      </w:r>
      <w:r>
        <w:rPr>
          <w:rFonts w:hint="cs"/>
          <w:rtl/>
        </w:rPr>
        <w:t>ی</w:t>
      </w:r>
      <w:r w:rsidR="000423D9">
        <w:rPr>
          <w:rFonts w:hint="eastAsia"/>
          <w:rtl/>
        </w:rPr>
        <w:t>رزقني</w:t>
      </w:r>
      <w:r>
        <w:rPr>
          <w:rtl/>
        </w:rPr>
        <w:t xml:space="preserve"> ولدا ف</w:t>
      </w:r>
      <w:r w:rsidR="000423D9">
        <w:rPr>
          <w:rtl/>
        </w:rPr>
        <w:t>رزقني</w:t>
      </w:r>
      <w:r>
        <w:rPr>
          <w:rFonts w:hint="eastAsia"/>
          <w:rtl/>
        </w:rPr>
        <w:t>،و</w:t>
      </w:r>
      <w:r>
        <w:rPr>
          <w:rtl/>
        </w:rPr>
        <w:t xml:space="preserve"> سألته أن </w:t>
      </w:r>
      <w:r>
        <w:rPr>
          <w:rFonts w:hint="cs"/>
          <w:rtl/>
        </w:rPr>
        <w:t>ی</w:t>
      </w:r>
      <w:r w:rsidR="000423D9">
        <w:rPr>
          <w:rFonts w:hint="eastAsia"/>
          <w:rtl/>
        </w:rPr>
        <w:t>رزقني</w:t>
      </w:r>
      <w:r>
        <w:rPr>
          <w:rtl/>
        </w:rPr>
        <w:t xml:space="preserve"> دارا ف</w:t>
      </w:r>
      <w:r w:rsidR="000423D9">
        <w:rPr>
          <w:rtl/>
        </w:rPr>
        <w:t>رزقني</w:t>
      </w:r>
      <w:r>
        <w:rPr>
          <w:rtl/>
        </w:rPr>
        <w:t xml:space="preserve"> و قد خفت أن </w:t>
      </w:r>
      <w:r>
        <w:rPr>
          <w:rFonts w:hint="cs"/>
          <w:rtl/>
        </w:rPr>
        <w:t>ی</w:t>
      </w:r>
      <w:r>
        <w:rPr>
          <w:rFonts w:hint="eastAsia"/>
          <w:rtl/>
        </w:rPr>
        <w:t>کون</w:t>
      </w:r>
      <w:r>
        <w:rPr>
          <w:rtl/>
        </w:rPr>
        <w:t xml:space="preserve"> ذلک استدراجا،فقال:أما و اللّه مع الحمد فلا.</w:t>
      </w:r>
      <w:r w:rsidRPr="000423D9">
        <w:rPr>
          <w:rStyle w:val="libBold1Char"/>
          <w:rFonts w:hint="eastAsia"/>
          <w:rtl/>
        </w:rPr>
        <w:t>أقول</w:t>
      </w:r>
      <w:r>
        <w:rPr>
          <w:rtl/>
        </w:rPr>
        <w:t>:</w:t>
      </w:r>
      <w:r>
        <w:rPr>
          <w:rFonts w:hint="eastAsia"/>
          <w:rtl/>
        </w:rPr>
        <w:t>قد</w:t>
      </w:r>
      <w:r>
        <w:rPr>
          <w:rtl/>
        </w:rPr>
        <w:t xml:space="preserve"> تقدّم ما </w:t>
      </w:r>
      <w:r>
        <w:rPr>
          <w:rFonts w:hint="cs"/>
          <w:rtl/>
        </w:rPr>
        <w:t>ی</w:t>
      </w:r>
      <w:r>
        <w:rPr>
          <w:rFonts w:hint="eastAsia"/>
          <w:rtl/>
        </w:rPr>
        <w:t>قرب</w:t>
      </w:r>
      <w:r>
        <w:rPr>
          <w:rtl/>
        </w:rPr>
        <w:t xml:space="preserve"> من ذلک </w:t>
      </w:r>
      <w:r w:rsidR="004B4B77" w:rsidRPr="000423D9">
        <w:rPr>
          <w:rtl/>
        </w:rPr>
        <w:t>في</w:t>
      </w:r>
      <w:r w:rsidR="00643081" w:rsidRPr="000423D9">
        <w:rPr>
          <w:rFonts w:hint="eastAsia"/>
          <w:rtl/>
        </w:rPr>
        <w:t>(</w:t>
      </w:r>
      <w:r w:rsidRPr="000423D9">
        <w:rPr>
          <w:rFonts w:hint="eastAsia"/>
          <w:rtl/>
        </w:rPr>
        <w:t>درج</w:t>
      </w:r>
      <w:r w:rsidR="00643081" w:rsidRPr="000423D9">
        <w:rPr>
          <w:rFonts w:hint="eastAsia"/>
          <w:rtl/>
        </w:rPr>
        <w:t>)</w:t>
      </w:r>
      <w:r>
        <w:rPr>
          <w:rtl/>
        </w:rPr>
        <w:t>.</w:t>
      </w:r>
    </w:p>
    <w:p w:rsidR="00D94CCA" w:rsidRDefault="00A33C4B" w:rsidP="00A33C4B">
      <w:pPr>
        <w:pStyle w:val="libNormal"/>
        <w:rPr>
          <w:rtl/>
        </w:rPr>
      </w:pPr>
      <w:r>
        <w:rPr>
          <w:rFonts w:hint="eastAsia"/>
          <w:rtl/>
        </w:rPr>
        <w:t>و</w:t>
      </w:r>
      <w:r>
        <w:rPr>
          <w:rtl/>
        </w:rPr>
        <w:t xml:space="preserve"> </w:t>
      </w:r>
      <w:r w:rsidR="004B4B77">
        <w:rPr>
          <w:rtl/>
        </w:rPr>
        <w:t>في</w:t>
      </w:r>
      <w:r>
        <w:rPr>
          <w:rtl/>
        </w:rPr>
        <w:t xml:space="preserve"> القاموس: استدراج اللّه </w:t>
      </w:r>
      <w:r w:rsidR="00FC17A3">
        <w:rPr>
          <w:rtl/>
        </w:rPr>
        <w:t>تعالى</w:t>
      </w:r>
      <w:r>
        <w:rPr>
          <w:rtl/>
        </w:rPr>
        <w:t xml:space="preserve"> العبد انّه کلّما جدّد </w:t>
      </w:r>
      <w:r w:rsidR="006926E7">
        <w:rPr>
          <w:rtl/>
        </w:rPr>
        <w:t>خطیئة</w:t>
      </w:r>
      <w:r>
        <w:rPr>
          <w:rtl/>
        </w:rPr>
        <w:t xml:space="preserve"> جدّد له </w:t>
      </w:r>
      <w:r w:rsidR="006926E7">
        <w:rPr>
          <w:rtl/>
        </w:rPr>
        <w:t>نعمة</w:t>
      </w:r>
      <w:r>
        <w:rPr>
          <w:rtl/>
        </w:rPr>
        <w:t xml:space="preserve"> و أنساه الاستغفار و أن </w:t>
      </w:r>
      <w:r>
        <w:rPr>
          <w:rFonts w:hint="cs"/>
          <w:rtl/>
        </w:rPr>
        <w:t>ی</w:t>
      </w:r>
      <w:r>
        <w:rPr>
          <w:rFonts w:hint="eastAsia"/>
          <w:rtl/>
        </w:rPr>
        <w:t>أخذه</w:t>
      </w:r>
      <w:r>
        <w:rPr>
          <w:rtl/>
        </w:rPr>
        <w:t xml:space="preserve"> ق</w:t>
      </w:r>
      <w:r w:rsidR="009B6D3C">
        <w:rPr>
          <w:rtl/>
        </w:rPr>
        <w:t>لي</w:t>
      </w:r>
      <w:r>
        <w:rPr>
          <w:rFonts w:hint="eastAsia"/>
          <w:rtl/>
        </w:rPr>
        <w:t>لا</w:t>
      </w:r>
      <w:r>
        <w:rPr>
          <w:rtl/>
        </w:rPr>
        <w:t xml:space="preserve"> ق</w:t>
      </w:r>
      <w:r w:rsidR="009B6D3C">
        <w:rPr>
          <w:rtl/>
        </w:rPr>
        <w:t>لي</w:t>
      </w:r>
      <w:r>
        <w:rPr>
          <w:rFonts w:hint="eastAsia"/>
          <w:rtl/>
        </w:rPr>
        <w:t>لا</w:t>
      </w:r>
      <w:r>
        <w:rPr>
          <w:rtl/>
        </w:rPr>
        <w:t xml:space="preserve"> و لا </w:t>
      </w:r>
      <w:r>
        <w:rPr>
          <w:rFonts w:hint="cs"/>
          <w:rtl/>
        </w:rPr>
        <w:t>ی</w:t>
      </w:r>
      <w:r>
        <w:rPr>
          <w:rFonts w:hint="eastAsia"/>
          <w:rtl/>
        </w:rPr>
        <w:t>باغته</w:t>
      </w:r>
      <w:r>
        <w:rPr>
          <w:rtl/>
        </w:rPr>
        <w:t>.</w:t>
      </w:r>
    </w:p>
    <w:p w:rsidR="00D94CCA" w:rsidRDefault="00A33C4B" w:rsidP="00A33C4B">
      <w:pPr>
        <w:pStyle w:val="libNormal"/>
        <w:rPr>
          <w:rtl/>
        </w:rPr>
      </w:pPr>
      <w:r w:rsidRPr="000423D9">
        <w:rPr>
          <w:rStyle w:val="libBold1Char"/>
          <w:rFonts w:hint="eastAsia"/>
          <w:rtl/>
        </w:rPr>
        <w:t>الکا</w:t>
      </w:r>
      <w:r w:rsidR="004B4B77" w:rsidRPr="000423D9">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إذا ر</w:t>
      </w:r>
      <w:r w:rsidR="009D0B59">
        <w:rPr>
          <w:rtl/>
        </w:rPr>
        <w:t>اي</w:t>
      </w:r>
      <w:r>
        <w:rPr>
          <w:rFonts w:hint="eastAsia"/>
          <w:rtl/>
        </w:rPr>
        <w:t>ت</w:t>
      </w:r>
      <w:r>
        <w:rPr>
          <w:rtl/>
        </w:rPr>
        <w:t xml:space="preserve"> الرجل قد أبت</w:t>
      </w:r>
      <w:r w:rsidR="009B6D3C">
        <w:rPr>
          <w:rtl/>
        </w:rPr>
        <w:t>لي</w:t>
      </w:r>
      <w:r>
        <w:rPr>
          <w:rtl/>
        </w:rPr>
        <w:t xml:space="preserve"> و أنعم اللّه ع</w:t>
      </w:r>
      <w:r w:rsidR="009B6D3C">
        <w:rPr>
          <w:rtl/>
        </w:rPr>
        <w:t>لي</w:t>
      </w:r>
      <w:r>
        <w:rPr>
          <w:rFonts w:hint="eastAsia"/>
          <w:rtl/>
        </w:rPr>
        <w:t>ک</w:t>
      </w:r>
      <w:r>
        <w:rPr>
          <w:rtl/>
        </w:rPr>
        <w:t xml:space="preserve"> فقل:اللّهم </w:t>
      </w:r>
      <w:r w:rsidR="004B4B77">
        <w:rPr>
          <w:rtl/>
        </w:rPr>
        <w:t>انّي</w:t>
      </w:r>
      <w:r>
        <w:rPr>
          <w:rtl/>
        </w:rPr>
        <w:t xml:space="preserve"> لا أسخر و لا أفخر و لکن أحمدک ع</w:t>
      </w:r>
      <w:r w:rsidR="009B6D3C">
        <w:rPr>
          <w:rtl/>
        </w:rPr>
        <w:t>لي</w:t>
      </w:r>
      <w:r>
        <w:rPr>
          <w:rtl/>
        </w:rPr>
        <w:t xml:space="preserve"> عظ</w:t>
      </w:r>
      <w:r>
        <w:rPr>
          <w:rFonts w:hint="cs"/>
          <w:rtl/>
        </w:rPr>
        <w:t>ی</w:t>
      </w:r>
      <w:r>
        <w:rPr>
          <w:rFonts w:hint="eastAsia"/>
          <w:rtl/>
        </w:rPr>
        <w:t>م</w:t>
      </w:r>
      <w:r>
        <w:rPr>
          <w:rtl/>
        </w:rPr>
        <w:t xml:space="preserve"> نعمائک </w:t>
      </w:r>
      <w:r w:rsidR="004B4B77">
        <w:rPr>
          <w:rtl/>
        </w:rPr>
        <w:t>عليّ</w:t>
      </w:r>
      <w:r>
        <w:rPr>
          <w:rtl/>
        </w:rPr>
        <w:t xml:space="preserve"> </w:t>
      </w:r>
      <w:r w:rsidR="00643081">
        <w:rPr>
          <w:rStyle w:val="libFootnotenumChar"/>
          <w:rtl/>
        </w:rPr>
        <w:t>(1)</w:t>
      </w:r>
      <w:r>
        <w:rPr>
          <w:rtl/>
        </w:rPr>
        <w:t>.</w:t>
      </w:r>
    </w:p>
    <w:p w:rsidR="00D94CCA" w:rsidRDefault="00A33C4B" w:rsidP="000423D9">
      <w:pPr>
        <w:pStyle w:val="libNormal"/>
        <w:rPr>
          <w:rtl/>
        </w:rPr>
      </w:pPr>
      <w:r>
        <w:rPr>
          <w:rFonts w:hint="eastAsia"/>
          <w:rtl/>
        </w:rPr>
        <w:t>ذکر</w:t>
      </w:r>
      <w:r>
        <w:rPr>
          <w:rtl/>
        </w:rPr>
        <w:t xml:space="preserve"> ما </w:t>
      </w:r>
      <w:r>
        <w:rPr>
          <w:rFonts w:hint="cs"/>
          <w:rtl/>
        </w:rPr>
        <w:t>ی</w:t>
      </w:r>
      <w:r>
        <w:rPr>
          <w:rFonts w:hint="eastAsia"/>
          <w:rtl/>
        </w:rPr>
        <w:t>دلّ</w:t>
      </w:r>
      <w:r>
        <w:rPr>
          <w:rtl/>
        </w:rPr>
        <w:t xml:space="preserve"> ع</w:t>
      </w:r>
      <w:r w:rsidR="009B6D3C">
        <w:rPr>
          <w:rtl/>
        </w:rPr>
        <w:t>ل</w:t>
      </w:r>
      <w:r w:rsidR="000423D9">
        <w:rPr>
          <w:rFonts w:hint="cs"/>
          <w:rtl/>
        </w:rPr>
        <w:t>ى</w:t>
      </w:r>
      <w:r>
        <w:rPr>
          <w:rtl/>
        </w:rPr>
        <w:t xml:space="preserve"> استحباب </w:t>
      </w:r>
      <w:r w:rsidR="006926E7">
        <w:rPr>
          <w:rtl/>
        </w:rPr>
        <w:t>سجدة</w:t>
      </w:r>
      <w:r>
        <w:rPr>
          <w:rtl/>
        </w:rPr>
        <w:t xml:space="preserve"> الشکر عند تجدّد کلّ </w:t>
      </w:r>
      <w:r w:rsidR="006926E7">
        <w:rPr>
          <w:rtl/>
        </w:rPr>
        <w:t>نعمة</w:t>
      </w:r>
      <w:r>
        <w:rPr>
          <w:rtl/>
        </w:rPr>
        <w:t>،و ع</w:t>
      </w:r>
      <w:r w:rsidR="009B6D3C">
        <w:rPr>
          <w:rtl/>
        </w:rPr>
        <w:t>لي</w:t>
      </w:r>
      <w:r>
        <w:rPr>
          <w:rtl/>
        </w:rPr>
        <w:t xml:space="preserve"> استحباب وضع الخدّ </w:t>
      </w:r>
      <w:r w:rsidR="004B4B77">
        <w:rPr>
          <w:rtl/>
        </w:rPr>
        <w:t>في</w:t>
      </w:r>
      <w:r>
        <w:rPr>
          <w:rFonts w:hint="eastAsia"/>
          <w:rtl/>
        </w:rPr>
        <w:t>ها</w:t>
      </w:r>
      <w:r>
        <w:rPr>
          <w:rtl/>
        </w:rPr>
        <w:t xml:space="preserve"> و ال</w:t>
      </w:r>
      <w:r w:rsidR="00712DE8">
        <w:rPr>
          <w:rtl/>
        </w:rPr>
        <w:t>إشارة</w:t>
      </w:r>
      <w:r>
        <w:rPr>
          <w:rtl/>
        </w:rPr>
        <w:t xml:space="preserve"> </w:t>
      </w:r>
      <w:r w:rsidR="003261A0">
        <w:rPr>
          <w:rtl/>
        </w:rPr>
        <w:t>الى</w:t>
      </w:r>
      <w:r>
        <w:rPr>
          <w:rtl/>
        </w:rPr>
        <w:t xml:space="preserve"> شکر نوح </w:t>
      </w:r>
      <w:r w:rsidR="00D665AA" w:rsidRPr="00D665AA">
        <w:rPr>
          <w:rStyle w:val="libAlaemChar"/>
          <w:rtl/>
        </w:rPr>
        <w:t>عليه‌السلام</w:t>
      </w:r>
      <w:r>
        <w:rPr>
          <w:rtl/>
        </w:rPr>
        <w:t>،و</w:t>
      </w:r>
      <w:r w:rsidR="000423D9">
        <w:rPr>
          <w:rFonts w:hint="cs"/>
          <w:rtl/>
        </w:rPr>
        <w:t xml:space="preserve"> </w:t>
      </w:r>
      <w:r>
        <w:rPr>
          <w:rFonts w:hint="eastAsia"/>
          <w:rtl/>
        </w:rPr>
        <w:t>السجّاد</w:t>
      </w:r>
      <w:r>
        <w:rPr>
          <w:rFonts w:hint="cs"/>
          <w:rtl/>
        </w:rPr>
        <w:t>ی</w:t>
      </w:r>
      <w:r>
        <w:rPr>
          <w:rtl/>
        </w:rPr>
        <w:t xml:space="preserve"> </w:t>
      </w:r>
      <w:r w:rsidR="00D665AA" w:rsidRPr="00D665AA">
        <w:rPr>
          <w:rStyle w:val="libAlaemChar"/>
          <w:rtl/>
        </w:rPr>
        <w:t>عليه‌السلام</w:t>
      </w:r>
      <w:r>
        <w:rPr>
          <w:rtl/>
        </w:rPr>
        <w:t xml:space="preserve">: انّ اللّه </w:t>
      </w:r>
      <w:r>
        <w:rPr>
          <w:rFonts w:hint="cs"/>
          <w:rtl/>
        </w:rPr>
        <w:t>ی</w:t>
      </w:r>
      <w:r>
        <w:rPr>
          <w:rFonts w:hint="eastAsia"/>
          <w:rtl/>
        </w:rPr>
        <w:t>حبّ</w:t>
      </w:r>
      <w:r>
        <w:rPr>
          <w:rtl/>
        </w:rPr>
        <w:t xml:space="preserve"> کلّ قلب حز</w:t>
      </w:r>
      <w:r>
        <w:rPr>
          <w:rFonts w:hint="cs"/>
          <w:rtl/>
        </w:rPr>
        <w:t>ی</w:t>
      </w:r>
      <w:r>
        <w:rPr>
          <w:rFonts w:hint="eastAsia"/>
          <w:rtl/>
        </w:rPr>
        <w:t>ن</w:t>
      </w:r>
      <w:r>
        <w:rPr>
          <w:rtl/>
        </w:rPr>
        <w:t xml:space="preserve"> و </w:t>
      </w:r>
      <w:r>
        <w:rPr>
          <w:rFonts w:hint="cs"/>
          <w:rtl/>
        </w:rPr>
        <w:t>ی</w:t>
      </w:r>
      <w:r>
        <w:rPr>
          <w:rFonts w:hint="eastAsia"/>
          <w:rtl/>
        </w:rPr>
        <w:t>حبّ</w:t>
      </w:r>
      <w:r>
        <w:rPr>
          <w:rtl/>
        </w:rPr>
        <w:t xml:space="preserve"> کلّ عبد شکور.</w:t>
      </w:r>
      <w:r>
        <w:rPr>
          <w:rFonts w:hint="eastAsia"/>
          <w:rtl/>
        </w:rPr>
        <w:t>و</w:t>
      </w:r>
      <w:r>
        <w:rPr>
          <w:rtl/>
        </w:rPr>
        <w:t xml:space="preserve"> الحثّ ع</w:t>
      </w:r>
      <w:r w:rsidR="009B6D3C">
        <w:rPr>
          <w:rtl/>
        </w:rPr>
        <w:t>لي</w:t>
      </w:r>
      <w:r>
        <w:rPr>
          <w:rtl/>
        </w:rPr>
        <w:t xml:space="preserve"> شکر من أنعم بقوله: </w:t>
      </w:r>
      <w:r w:rsidR="00643081" w:rsidRPr="000423D9">
        <w:rPr>
          <w:rtl/>
        </w:rPr>
        <w:t>(</w:t>
      </w:r>
      <w:r w:rsidRPr="000423D9">
        <w:rPr>
          <w:rtl/>
        </w:rPr>
        <w:t>أشکرکم للّه أشکرکم للناس</w:t>
      </w:r>
      <w:r w:rsidR="00643081" w:rsidRPr="000423D9">
        <w:rPr>
          <w:rtl/>
        </w:rPr>
        <w:t>)</w:t>
      </w:r>
      <w:r>
        <w:rPr>
          <w:rtl/>
        </w:rPr>
        <w:t xml:space="preserve"> </w:t>
      </w:r>
      <w:r w:rsidR="00643081">
        <w:rPr>
          <w:rStyle w:val="libFootnotenumChar"/>
          <w:rtl/>
        </w:rPr>
        <w:t>(2)</w:t>
      </w:r>
      <w:r>
        <w:rPr>
          <w:rtl/>
        </w:rPr>
        <w:t>.</w:t>
      </w:r>
    </w:p>
    <w:p w:rsidR="00D94CCA" w:rsidRDefault="00A33C4B" w:rsidP="000423D9">
      <w:pPr>
        <w:pStyle w:val="libCenterBold1"/>
        <w:rPr>
          <w:rtl/>
        </w:rPr>
      </w:pPr>
      <w:r>
        <w:rPr>
          <w:rFonts w:hint="eastAsia"/>
          <w:rtl/>
        </w:rPr>
        <w:t>حد</w:t>
      </w:r>
      <w:r>
        <w:rPr>
          <w:rFonts w:hint="cs"/>
          <w:rtl/>
        </w:rPr>
        <w:t>ی</w:t>
      </w:r>
      <w:r>
        <w:rPr>
          <w:rFonts w:hint="eastAsia"/>
          <w:rtl/>
        </w:rPr>
        <w:t>ثان</w:t>
      </w:r>
      <w:r>
        <w:rPr>
          <w:rtl/>
        </w:rPr>
        <w:t xml:space="preserve"> </w:t>
      </w:r>
      <w:r w:rsidR="004B4B77">
        <w:rPr>
          <w:rtl/>
        </w:rPr>
        <w:t>في</w:t>
      </w:r>
      <w:r>
        <w:rPr>
          <w:rtl/>
        </w:rPr>
        <w:t xml:space="preserve"> الشکر و شکر ال</w:t>
      </w:r>
      <w:r w:rsidR="006926E7">
        <w:rPr>
          <w:rtl/>
        </w:rPr>
        <w:t>نعمة</w:t>
      </w:r>
      <w:r>
        <w:rPr>
          <w:rtl/>
        </w:rPr>
        <w:t xml:space="preserve"> عن </w:t>
      </w:r>
      <w:r w:rsidR="004B4B77">
        <w:rPr>
          <w:rtl/>
        </w:rPr>
        <w:t>أبي</w:t>
      </w:r>
      <w:r>
        <w:rPr>
          <w:rtl/>
        </w:rPr>
        <w:t xml:space="preserve"> الصلت</w:t>
      </w:r>
    </w:p>
    <w:p w:rsidR="00D94CCA" w:rsidRDefault="00FE5C64" w:rsidP="005C1365">
      <w:pPr>
        <w:pStyle w:val="libNormal"/>
        <w:rPr>
          <w:rtl/>
        </w:rPr>
      </w:pPr>
      <w:r w:rsidRPr="000423D9">
        <w:rPr>
          <w:rStyle w:val="libBold1Char"/>
          <w:rFonts w:hint="eastAsia"/>
          <w:rtl/>
        </w:rPr>
        <w:t>أمالي</w:t>
      </w:r>
      <w:r w:rsidR="00A33C4B" w:rsidRPr="000423D9">
        <w:rPr>
          <w:rStyle w:val="libBold1Char"/>
          <w:rtl/>
        </w:rPr>
        <w:t xml:space="preserve"> ال</w:t>
      </w:r>
      <w:r w:rsidR="004B4B77" w:rsidRPr="000423D9">
        <w:rPr>
          <w:rStyle w:val="libBold1Char"/>
          <w:rtl/>
        </w:rPr>
        <w:t>طوسيّ</w:t>
      </w:r>
      <w:r w:rsidR="00A33C4B">
        <w:rPr>
          <w:rtl/>
        </w:rPr>
        <w:t xml:space="preserve">:عن </w:t>
      </w:r>
      <w:r w:rsidR="000E3431">
        <w:rPr>
          <w:rtl/>
        </w:rPr>
        <w:t>جماعة</w:t>
      </w:r>
      <w:r w:rsidR="00A33C4B">
        <w:rPr>
          <w:rtl/>
        </w:rPr>
        <w:t xml:space="preserve"> عن </w:t>
      </w:r>
      <w:r w:rsidR="004B4B77">
        <w:rPr>
          <w:rtl/>
        </w:rPr>
        <w:t>أبي</w:t>
      </w:r>
      <w:r w:rsidR="00A33C4B">
        <w:rPr>
          <w:rtl/>
        </w:rPr>
        <w:t xml:space="preserve"> المفضّل عن محمّد بن عبد اللّه بن راشد الطاهر</w:t>
      </w:r>
      <w:r w:rsidR="00A33C4B">
        <w:rPr>
          <w:rFonts w:hint="cs"/>
          <w:rtl/>
        </w:rPr>
        <w:t>ی</w:t>
      </w:r>
      <w:r w:rsidR="00A33C4B">
        <w:rPr>
          <w:rtl/>
        </w:rPr>
        <w:t xml:space="preserve"> الکاتب </w:t>
      </w:r>
      <w:r w:rsidR="004B4B77">
        <w:rPr>
          <w:rtl/>
        </w:rPr>
        <w:t>في</w:t>
      </w:r>
      <w:r w:rsidR="00A33C4B">
        <w:rPr>
          <w:rtl/>
        </w:rPr>
        <w:t xml:space="preserve"> </w:t>
      </w:r>
      <w:r w:rsidR="00712DE8">
        <w:rPr>
          <w:rtl/>
        </w:rPr>
        <w:t>سنة</w:t>
      </w:r>
      <w:r w:rsidR="00A33C4B" w:rsidRPr="000423D9">
        <w:rPr>
          <w:rtl/>
        </w:rPr>
        <w:t>(</w:t>
      </w:r>
      <w:r w:rsidR="005C1365">
        <w:rPr>
          <w:rFonts w:hint="cs"/>
          <w:rtl/>
        </w:rPr>
        <w:t>324</w:t>
      </w:r>
      <w:r w:rsidR="00A33C4B" w:rsidRPr="000423D9">
        <w:rPr>
          <w:rtl/>
        </w:rPr>
        <w:t>)قا</w:t>
      </w:r>
      <w:r w:rsidR="00A33C4B">
        <w:rPr>
          <w:rtl/>
        </w:rPr>
        <w:t>ل: حملن</w:t>
      </w:r>
      <w:r w:rsidR="000423D9">
        <w:rPr>
          <w:rFonts w:hint="cs"/>
          <w:rtl/>
        </w:rPr>
        <w:t>ي</w:t>
      </w:r>
      <w:r w:rsidR="00A33C4B">
        <w:rPr>
          <w:rtl/>
        </w:rPr>
        <w:t xml:space="preserve"> </w:t>
      </w:r>
      <w:r w:rsidR="004B4B77">
        <w:rPr>
          <w:rtl/>
        </w:rPr>
        <w:t>عليّ</w:t>
      </w:r>
      <w:r w:rsidR="00A33C4B">
        <w:rPr>
          <w:rtl/>
        </w:rPr>
        <w:t xml:space="preserve"> بن محمّد بن الفرات برّا واسعا </w:t>
      </w:r>
      <w:r w:rsidR="003261A0">
        <w:rPr>
          <w:rtl/>
        </w:rPr>
        <w:t>الى</w:t>
      </w:r>
      <w:r w:rsidR="00A33C4B">
        <w:rPr>
          <w:rtl/>
        </w:rPr>
        <w:t xml:space="preserve"> </w:t>
      </w:r>
      <w:r w:rsidR="004B4B77">
        <w:rPr>
          <w:rtl/>
        </w:rPr>
        <w:t>أبي</w:t>
      </w:r>
      <w:r w:rsidR="00A33C4B">
        <w:rPr>
          <w:rtl/>
        </w:rPr>
        <w:t xml:space="preserve"> أحمد عب</w:t>
      </w:r>
      <w:r w:rsidR="00A33C4B">
        <w:rPr>
          <w:rFonts w:hint="cs"/>
          <w:rtl/>
        </w:rPr>
        <w:t>ی</w:t>
      </w:r>
      <w:r w:rsidR="00A33C4B">
        <w:rPr>
          <w:rFonts w:hint="eastAsia"/>
          <w:rtl/>
        </w:rPr>
        <w:t>د</w:t>
      </w:r>
      <w:r w:rsidR="00A33C4B">
        <w:rPr>
          <w:rtl/>
        </w:rPr>
        <w:t xml:space="preserve"> اللّه بن عبد اللّه بن طاهر فأوصلته و وجدته ع</w:t>
      </w:r>
      <w:r w:rsidR="009B6D3C">
        <w:rPr>
          <w:rtl/>
        </w:rPr>
        <w:t>ل</w:t>
      </w:r>
      <w:r w:rsidR="000423D9">
        <w:rPr>
          <w:rFonts w:hint="cs"/>
          <w:rtl/>
        </w:rPr>
        <w:t>ى</w:t>
      </w:r>
      <w:r w:rsidR="00A33C4B">
        <w:rPr>
          <w:rtl/>
        </w:rPr>
        <w:t xml:space="preserve"> إضافه </w:t>
      </w:r>
      <w:r w:rsidR="007141A3">
        <w:rPr>
          <w:rtl/>
        </w:rPr>
        <w:t>شدیدة</w:t>
      </w:r>
      <w:r w:rsidR="00A33C4B">
        <w:rPr>
          <w:rtl/>
        </w:rPr>
        <w:t xml:space="preserve"> ف</w:t>
      </w:r>
      <w:r w:rsidR="006926E7">
        <w:rPr>
          <w:rtl/>
        </w:rPr>
        <w:t>قبلة</w:t>
      </w:r>
      <w:r w:rsidR="00A33C4B">
        <w:rPr>
          <w:rtl/>
        </w:rPr>
        <w:t xml:space="preserve"> و کتب </w:t>
      </w:r>
      <w:r w:rsidR="004B4B77">
        <w:rPr>
          <w:rtl/>
        </w:rPr>
        <w:t>في</w:t>
      </w:r>
      <w:r w:rsidR="00A33C4B">
        <w:rPr>
          <w:rtl/>
        </w:rPr>
        <w:t xml:space="preserve"> الوقت بد</w:t>
      </w:r>
      <w:r w:rsidR="00A33C4B">
        <w:rPr>
          <w:rFonts w:hint="cs"/>
          <w:rtl/>
        </w:rPr>
        <w:t>ی</w:t>
      </w:r>
      <w:r w:rsidR="00A33C4B">
        <w:rPr>
          <w:rFonts w:hint="eastAsia"/>
          <w:rtl/>
        </w:rPr>
        <w:t>ه</w:t>
      </w:r>
      <w:r w:rsidR="000423D9">
        <w:rPr>
          <w:rFonts w:hint="cs"/>
          <w:rtl/>
        </w:rPr>
        <w:t>ة</w:t>
      </w:r>
      <w:r w:rsidR="00A33C4B">
        <w:rPr>
          <w:rtl/>
        </w:rPr>
        <w:t>:</w:t>
      </w:r>
    </w:p>
    <w:tbl>
      <w:tblPr>
        <w:tblStyle w:val="TableGrid"/>
        <w:bidiVisual/>
        <w:tblW w:w="4562" w:type="pct"/>
        <w:tblInd w:w="384" w:type="dxa"/>
        <w:tblLook w:val="01E0"/>
      </w:tblPr>
      <w:tblGrid>
        <w:gridCol w:w="3548"/>
        <w:gridCol w:w="272"/>
        <w:gridCol w:w="3490"/>
      </w:tblGrid>
      <w:tr w:rsidR="005C1365" w:rsidTr="00D76FBE">
        <w:trPr>
          <w:trHeight w:val="350"/>
        </w:trPr>
        <w:tc>
          <w:tcPr>
            <w:tcW w:w="3920" w:type="dxa"/>
            <w:shd w:val="clear" w:color="auto" w:fill="auto"/>
          </w:tcPr>
          <w:p w:rsidR="005C1365" w:rsidRDefault="005C1365" w:rsidP="00D76FBE">
            <w:pPr>
              <w:pStyle w:val="libPoem"/>
            </w:pPr>
            <w:r>
              <w:rPr>
                <w:rFonts w:hint="eastAsia"/>
                <w:rtl/>
              </w:rPr>
              <w:t>اياد</w:t>
            </w:r>
            <w:r>
              <w:rPr>
                <w:rFonts w:hint="cs"/>
                <w:rtl/>
              </w:rPr>
              <w:t>ی</w:t>
            </w:r>
            <w:r>
              <w:rPr>
                <w:rFonts w:hint="eastAsia"/>
                <w:rtl/>
              </w:rPr>
              <w:t>ک</w:t>
            </w:r>
            <w:r>
              <w:rPr>
                <w:rtl/>
              </w:rPr>
              <w:t xml:space="preserve"> عندي معظمات جلائل</w:t>
            </w:r>
            <w:r w:rsidRPr="00725071">
              <w:rPr>
                <w:rStyle w:val="libPoemTiniChar0"/>
                <w:rtl/>
              </w:rPr>
              <w:br/>
              <w:t> </w:t>
            </w:r>
          </w:p>
        </w:tc>
        <w:tc>
          <w:tcPr>
            <w:tcW w:w="279" w:type="dxa"/>
            <w:shd w:val="clear" w:color="auto" w:fill="auto"/>
          </w:tcPr>
          <w:p w:rsidR="005C1365" w:rsidRDefault="005C1365" w:rsidP="00D76FBE">
            <w:pPr>
              <w:pStyle w:val="libPoem"/>
              <w:rPr>
                <w:rtl/>
              </w:rPr>
            </w:pPr>
          </w:p>
        </w:tc>
        <w:tc>
          <w:tcPr>
            <w:tcW w:w="3881" w:type="dxa"/>
            <w:shd w:val="clear" w:color="auto" w:fill="auto"/>
          </w:tcPr>
          <w:p w:rsidR="005C1365" w:rsidRDefault="005C1365" w:rsidP="00D76FBE">
            <w:pPr>
              <w:pStyle w:val="libPoem"/>
            </w:pPr>
            <w:r>
              <w:rPr>
                <w:rFonts w:hint="eastAsia"/>
                <w:rtl/>
              </w:rPr>
              <w:t>طوال</w:t>
            </w:r>
            <w:r>
              <w:rPr>
                <w:rtl/>
              </w:rPr>
              <w:t xml:space="preserve"> المد</w:t>
            </w:r>
            <w:r>
              <w:rPr>
                <w:rFonts w:hint="cs"/>
                <w:rtl/>
              </w:rPr>
              <w:t>ی</w:t>
            </w:r>
            <w:r>
              <w:rPr>
                <w:rtl/>
              </w:rPr>
              <w:t xml:space="preserve"> شکر</w:t>
            </w:r>
            <w:r>
              <w:rPr>
                <w:rFonts w:hint="cs"/>
                <w:rtl/>
              </w:rPr>
              <w:t>ی</w:t>
            </w:r>
            <w:r>
              <w:rPr>
                <w:rtl/>
              </w:rPr>
              <w:t xml:space="preserve"> لهنّ قص</w:t>
            </w:r>
            <w:r>
              <w:rPr>
                <w:rFonts w:hint="cs"/>
                <w:rtl/>
              </w:rPr>
              <w:t>ی</w:t>
            </w:r>
            <w:r>
              <w:rPr>
                <w:rFonts w:hint="eastAsia"/>
                <w:rtl/>
              </w:rPr>
              <w:t>ر</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5C1365">
        <w:rPr>
          <w:rStyle w:val="libFootnote0Char"/>
          <w:rFonts w:hint="cs"/>
          <w:rtl/>
        </w:rPr>
        <w:t xml:space="preserve"> ق:كتاب الأخلاق/24/131،ج:71/34.</w:t>
      </w:r>
    </w:p>
    <w:p w:rsidR="00643081" w:rsidRPr="00643081" w:rsidRDefault="00643081" w:rsidP="00643081">
      <w:pPr>
        <w:pStyle w:val="libLine"/>
        <w:rPr>
          <w:rStyle w:val="libFootnote0Char"/>
          <w:rtl/>
        </w:rPr>
      </w:pPr>
      <w:r w:rsidRPr="00643081">
        <w:rPr>
          <w:rStyle w:val="libFootnote0Char"/>
          <w:rFonts w:hint="eastAsia"/>
          <w:rtl/>
        </w:rPr>
        <w:t>(2)</w:t>
      </w:r>
      <w:r w:rsidR="005C1365">
        <w:rPr>
          <w:rStyle w:val="libFootnote0Char"/>
          <w:rFonts w:hint="cs"/>
          <w:rtl/>
        </w:rPr>
        <w:t xml:space="preserve"> ق:كتاب الأخلاق/24/132،ج:71/36.</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40"/>
        <w:gridCol w:w="272"/>
        <w:gridCol w:w="3498"/>
      </w:tblGrid>
      <w:tr w:rsidR="00770B10" w:rsidTr="00D76FBE">
        <w:trPr>
          <w:trHeight w:val="350"/>
        </w:trPr>
        <w:tc>
          <w:tcPr>
            <w:tcW w:w="3920" w:type="dxa"/>
            <w:shd w:val="clear" w:color="auto" w:fill="auto"/>
          </w:tcPr>
          <w:p w:rsidR="00770B10" w:rsidRDefault="00770B10" w:rsidP="00D76FBE">
            <w:pPr>
              <w:pStyle w:val="libPoem"/>
            </w:pPr>
            <w:r>
              <w:rPr>
                <w:rFonts w:hint="eastAsia"/>
                <w:rtl/>
              </w:rPr>
              <w:lastRenderedPageBreak/>
              <w:t>فإن</w:t>
            </w:r>
            <w:r>
              <w:rPr>
                <w:rtl/>
              </w:rPr>
              <w:t xml:space="preserve"> کنت عن شکر</w:t>
            </w:r>
            <w:r>
              <w:rPr>
                <w:rFonts w:hint="cs"/>
                <w:rtl/>
              </w:rPr>
              <w:t>ی</w:t>
            </w:r>
            <w:r>
              <w:rPr>
                <w:rtl/>
              </w:rPr>
              <w:t xml:space="preserve"> غن</w:t>
            </w:r>
            <w:r>
              <w:rPr>
                <w:rFonts w:hint="cs"/>
                <w:rtl/>
              </w:rPr>
              <w:t>یّ</w:t>
            </w:r>
            <w:r>
              <w:rPr>
                <w:rFonts w:hint="eastAsia"/>
                <w:rtl/>
              </w:rPr>
              <w:t>ا</w:t>
            </w:r>
            <w:r>
              <w:rPr>
                <w:rtl/>
              </w:rPr>
              <w:t xml:space="preserve"> فانّن</w:t>
            </w:r>
            <w:r>
              <w:rPr>
                <w:rFonts w:hint="cs"/>
                <w:rtl/>
              </w:rPr>
              <w:t>ي</w:t>
            </w:r>
            <w:r w:rsidRPr="00725071">
              <w:rPr>
                <w:rStyle w:val="libPoemTiniChar0"/>
                <w:rtl/>
              </w:rPr>
              <w:br/>
              <w:t> </w:t>
            </w:r>
          </w:p>
        </w:tc>
        <w:tc>
          <w:tcPr>
            <w:tcW w:w="279" w:type="dxa"/>
            <w:shd w:val="clear" w:color="auto" w:fill="auto"/>
          </w:tcPr>
          <w:p w:rsidR="00770B10" w:rsidRDefault="00770B10" w:rsidP="00D76FBE">
            <w:pPr>
              <w:pStyle w:val="libPoem"/>
              <w:rPr>
                <w:rtl/>
              </w:rPr>
            </w:pPr>
          </w:p>
        </w:tc>
        <w:tc>
          <w:tcPr>
            <w:tcW w:w="3881" w:type="dxa"/>
            <w:shd w:val="clear" w:color="auto" w:fill="auto"/>
          </w:tcPr>
          <w:p w:rsidR="00770B10" w:rsidRDefault="00770B10" w:rsidP="00D76FBE">
            <w:pPr>
              <w:pStyle w:val="libPoem"/>
            </w:pPr>
            <w:r>
              <w:rPr>
                <w:rFonts w:hint="eastAsia"/>
                <w:rtl/>
              </w:rPr>
              <w:t>الى</w:t>
            </w:r>
            <w:r>
              <w:rPr>
                <w:rtl/>
              </w:rPr>
              <w:t xml:space="preserve"> شکر ما أولي</w:t>
            </w:r>
            <w:r>
              <w:rPr>
                <w:rFonts w:hint="eastAsia"/>
                <w:rtl/>
              </w:rPr>
              <w:t>تن</w:t>
            </w:r>
            <w:r>
              <w:rPr>
                <w:rFonts w:hint="cs"/>
                <w:rtl/>
              </w:rPr>
              <w:t>ي</w:t>
            </w:r>
            <w:r>
              <w:rPr>
                <w:rtl/>
              </w:rPr>
              <w:t xml:space="preserve"> لفق</w:t>
            </w:r>
            <w:r>
              <w:rPr>
                <w:rFonts w:hint="cs"/>
                <w:rtl/>
              </w:rPr>
              <w:t>ی</w:t>
            </w:r>
            <w:r>
              <w:rPr>
                <w:rFonts w:hint="eastAsia"/>
                <w:rtl/>
              </w:rPr>
              <w:t>ر</w:t>
            </w:r>
            <w:r w:rsidRPr="00725071">
              <w:rPr>
                <w:rStyle w:val="libPoemTiniChar0"/>
                <w:rtl/>
              </w:rPr>
              <w:br/>
              <w:t> </w:t>
            </w:r>
          </w:p>
        </w:tc>
      </w:tr>
    </w:tbl>
    <w:p w:rsidR="00D94CCA" w:rsidRDefault="00A33C4B" w:rsidP="00770B10">
      <w:pPr>
        <w:pStyle w:val="libNormal"/>
        <w:rPr>
          <w:rtl/>
        </w:rPr>
      </w:pPr>
      <w:r>
        <w:rPr>
          <w:rFonts w:hint="eastAsia"/>
          <w:rtl/>
        </w:rPr>
        <w:t>قال</w:t>
      </w:r>
      <w:r>
        <w:rPr>
          <w:rtl/>
        </w:rPr>
        <w:t>:فقلت:أعزّ اللّه الأم</w:t>
      </w:r>
      <w:r>
        <w:rPr>
          <w:rFonts w:hint="cs"/>
          <w:rtl/>
        </w:rPr>
        <w:t>ی</w:t>
      </w:r>
      <w:r>
        <w:rPr>
          <w:rFonts w:hint="eastAsia"/>
          <w:rtl/>
        </w:rPr>
        <w:t>ر</w:t>
      </w:r>
      <w:r>
        <w:rPr>
          <w:rtl/>
        </w:rPr>
        <w:t xml:space="preserve"> هذا حسن،قال:أحسن منه ما سرقته منه،فقلت:و ما هو؟قال:حد</w:t>
      </w:r>
      <w:r>
        <w:rPr>
          <w:rFonts w:hint="cs"/>
          <w:rtl/>
        </w:rPr>
        <w:t>ی</w:t>
      </w:r>
      <w:r>
        <w:rPr>
          <w:rFonts w:hint="eastAsia"/>
          <w:rtl/>
        </w:rPr>
        <w:t>ثان</w:t>
      </w:r>
      <w:r>
        <w:rPr>
          <w:rtl/>
        </w:rPr>
        <w:t xml:space="preserve"> </w:t>
      </w:r>
      <w:r w:rsidR="006926E7">
        <w:rPr>
          <w:rtl/>
        </w:rPr>
        <w:t>حدّثني</w:t>
      </w:r>
      <w:r>
        <w:rPr>
          <w:rtl/>
        </w:rPr>
        <w:t xml:space="preserve"> بهما أبو الصلت عبد السلام بن صالح اله</w:t>
      </w:r>
      <w:r w:rsidR="006926E7">
        <w:rPr>
          <w:rtl/>
        </w:rPr>
        <w:t>روي</w:t>
      </w:r>
      <w:r>
        <w:rPr>
          <w:rtl/>
        </w:rPr>
        <w:t xml:space="preserve"> قال:</w:t>
      </w:r>
      <w:r w:rsidR="006926E7">
        <w:rPr>
          <w:rtl/>
        </w:rPr>
        <w:t>حدّثني</w:t>
      </w:r>
      <w:r>
        <w:rPr>
          <w:rtl/>
        </w:rPr>
        <w:t xml:space="preserve"> أبو الحسن </w:t>
      </w:r>
      <w:r w:rsidR="004B4B77">
        <w:rPr>
          <w:rtl/>
        </w:rPr>
        <w:t>عليّ</w:t>
      </w:r>
      <w:r>
        <w:rPr>
          <w:rtl/>
        </w:rPr>
        <w:t xml:space="preserve"> بن موس</w:t>
      </w:r>
      <w:r>
        <w:rPr>
          <w:rFonts w:hint="cs"/>
          <w:rtl/>
        </w:rPr>
        <w:t>ی</w:t>
      </w:r>
      <w:r>
        <w:rPr>
          <w:rtl/>
        </w:rPr>
        <w:t xml:space="preserve"> الرضا قال:</w:t>
      </w:r>
      <w:r w:rsidR="006926E7">
        <w:rPr>
          <w:rtl/>
        </w:rPr>
        <w:t>حدّثني</w:t>
      </w:r>
      <w:r>
        <w:rPr>
          <w:rtl/>
        </w:rPr>
        <w:t xml:space="preserve"> </w:t>
      </w:r>
      <w:r w:rsidR="004B4B77">
        <w:rPr>
          <w:rtl/>
        </w:rPr>
        <w:t>أبي</w:t>
      </w:r>
      <w:r>
        <w:rPr>
          <w:rFonts w:hint="eastAsia"/>
          <w:rtl/>
        </w:rPr>
        <w:t>،عن</w:t>
      </w:r>
      <w:r>
        <w:rPr>
          <w:rtl/>
        </w:rPr>
        <w:t xml:space="preserve"> جدّ</w:t>
      </w:r>
      <w:r>
        <w:rPr>
          <w:rFonts w:hint="cs"/>
          <w:rtl/>
        </w:rPr>
        <w:t>ی</w:t>
      </w:r>
      <w:r>
        <w:rPr>
          <w:rtl/>
        </w:rPr>
        <w:t xml:space="preserve"> جعفر بن محمّد،عن </w:t>
      </w:r>
      <w:r w:rsidR="004B4B77">
        <w:rPr>
          <w:rtl/>
        </w:rPr>
        <w:t>أبي</w:t>
      </w:r>
      <w:r>
        <w:rPr>
          <w:rFonts w:hint="eastAsia"/>
          <w:rtl/>
        </w:rPr>
        <w:t>ه،عن</w:t>
      </w:r>
      <w:r>
        <w:rPr>
          <w:rtl/>
        </w:rPr>
        <w:t xml:space="preserve"> جدّه </w:t>
      </w:r>
      <w:r w:rsidR="004B4B77">
        <w:rPr>
          <w:rtl/>
        </w:rPr>
        <w:t>عليّ</w:t>
      </w:r>
      <w:r>
        <w:rPr>
          <w:rtl/>
        </w:rPr>
        <w:t xml:space="preserve"> بن الحس</w:t>
      </w:r>
      <w:r>
        <w:rPr>
          <w:rFonts w:hint="cs"/>
          <w:rtl/>
        </w:rPr>
        <w:t>ی</w:t>
      </w:r>
      <w:r>
        <w:rPr>
          <w:rFonts w:hint="eastAsia"/>
          <w:rtl/>
        </w:rPr>
        <w:t>ن،عن</w:t>
      </w:r>
      <w:r>
        <w:rPr>
          <w:rtl/>
        </w:rPr>
        <w:t xml:space="preserve"> </w:t>
      </w:r>
      <w:r w:rsidR="004B4B77">
        <w:rPr>
          <w:rtl/>
        </w:rPr>
        <w:t>أبي</w:t>
      </w:r>
      <w:r>
        <w:rPr>
          <w:rFonts w:hint="eastAsia"/>
          <w:rtl/>
        </w:rPr>
        <w:t>ه،عن</w:t>
      </w:r>
      <w:r>
        <w:rPr>
          <w:rtl/>
        </w:rPr>
        <w:t xml:space="preserve"> جدّه أم</w:t>
      </w:r>
      <w:r>
        <w:rPr>
          <w:rFonts w:hint="cs"/>
          <w:rtl/>
        </w:rPr>
        <w:t>ی</w:t>
      </w:r>
      <w:r>
        <w:rPr>
          <w:rFonts w:hint="eastAsia"/>
          <w:rtl/>
        </w:rPr>
        <w:t>ر</w:t>
      </w:r>
      <w:r>
        <w:rPr>
          <w:rtl/>
        </w:rPr>
        <w:t xml:space="preserve"> المؤمن</w:t>
      </w:r>
      <w:r>
        <w:rPr>
          <w:rFonts w:hint="cs"/>
          <w:rtl/>
        </w:rPr>
        <w:t>ی</w:t>
      </w:r>
      <w:r>
        <w:rPr>
          <w:rFonts w:hint="eastAsia"/>
          <w:rtl/>
        </w:rPr>
        <w:t>ن</w:t>
      </w:r>
      <w:r>
        <w:rPr>
          <w:rtl/>
        </w:rPr>
        <w:t>(صلوات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)قال:قال ال</w:t>
      </w:r>
      <w:r w:rsidR="004B4B77">
        <w:rPr>
          <w:rtl/>
        </w:rPr>
        <w:t>نبيّ</w:t>
      </w:r>
      <w:r>
        <w:rPr>
          <w:rtl/>
        </w:rPr>
        <w:t xml:space="preserve"> </w:t>
      </w:r>
      <w:r w:rsidR="00D665AA" w:rsidRPr="00D665AA">
        <w:rPr>
          <w:rStyle w:val="libAlaemChar"/>
          <w:rtl/>
        </w:rPr>
        <w:t>صلى‌الله‌عليه‌وآله‌وسلم</w:t>
      </w:r>
      <w:r>
        <w:rPr>
          <w:rtl/>
        </w:rPr>
        <w:t xml:space="preserve">:أسرع الذنوب </w:t>
      </w:r>
      <w:r w:rsidR="00810611">
        <w:rPr>
          <w:rtl/>
        </w:rPr>
        <w:t>عقوبة</w:t>
      </w:r>
      <w:r>
        <w:rPr>
          <w:rtl/>
        </w:rPr>
        <w:t xml:space="preserve"> کفران ال</w:t>
      </w:r>
      <w:r w:rsidR="006926E7">
        <w:rPr>
          <w:rtl/>
        </w:rPr>
        <w:t>نعمة</w:t>
      </w:r>
      <w:r>
        <w:rPr>
          <w:rtl/>
        </w:rPr>
        <w:t>؛</w:t>
      </w:r>
      <w:r>
        <w:rPr>
          <w:rFonts w:hint="eastAsia"/>
          <w:rtl/>
        </w:rPr>
        <w:t>و</w:t>
      </w:r>
      <w:r>
        <w:rPr>
          <w:rtl/>
        </w:rPr>
        <w:t xml:space="preserve"> </w:t>
      </w:r>
      <w:r w:rsidR="006926E7">
        <w:rPr>
          <w:rtl/>
        </w:rPr>
        <w:t>حدّثني</w:t>
      </w:r>
      <w:r>
        <w:rPr>
          <w:rtl/>
        </w:rPr>
        <w:t xml:space="preserve"> أبو الصلت بهذا الاسناد قال:قال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ؤت</w:t>
      </w:r>
      <w:r>
        <w:rPr>
          <w:rFonts w:hint="cs"/>
          <w:rtl/>
        </w:rPr>
        <w:t>ی</w:t>
      </w:r>
      <w:r>
        <w:rPr>
          <w:rtl/>
        </w:rPr>
        <w:t xml:space="preserve"> بعبد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4B4B77">
        <w:rPr>
          <w:rtl/>
        </w:rPr>
        <w:t>في</w:t>
      </w:r>
      <w:r>
        <w:rPr>
          <w:rFonts w:hint="eastAsia"/>
          <w:rtl/>
        </w:rPr>
        <w:t>وقف</w:t>
      </w:r>
      <w:r>
        <w:rPr>
          <w:rtl/>
        </w:rPr>
        <w:t xml:space="preserve"> ب</w:t>
      </w:r>
      <w:r>
        <w:rPr>
          <w:rFonts w:hint="cs"/>
          <w:rtl/>
        </w:rPr>
        <w:t>ی</w:t>
      </w:r>
      <w:r>
        <w:rPr>
          <w:rFonts w:hint="eastAsia"/>
          <w:rtl/>
        </w:rPr>
        <w:t>ن</w:t>
      </w:r>
      <w:r>
        <w:rPr>
          <w:rtl/>
        </w:rPr>
        <w:t xml:space="preserve"> </w:t>
      </w:r>
      <w:r w:rsidR="006926E7">
        <w:rPr>
          <w:rFonts w:hint="cs"/>
          <w:rtl/>
        </w:rPr>
        <w:t>یدي</w:t>
      </w:r>
      <w:r>
        <w:rPr>
          <w:rtl/>
        </w:rPr>
        <w:t xml:space="preserve"> اللّه(عزّ و جلّ)</w:t>
      </w:r>
      <w:r w:rsidR="004B4B77">
        <w:rPr>
          <w:rtl/>
        </w:rPr>
        <w:t>في</w:t>
      </w:r>
      <w:r>
        <w:rPr>
          <w:rFonts w:hint="eastAsia"/>
          <w:rtl/>
        </w:rPr>
        <w:t>أمر</w:t>
      </w:r>
      <w:r>
        <w:rPr>
          <w:rtl/>
        </w:rPr>
        <w:t xml:space="preserve"> به </w:t>
      </w:r>
      <w:r w:rsidR="003261A0">
        <w:rPr>
          <w:rtl/>
        </w:rPr>
        <w:t>الى</w:t>
      </w:r>
      <w:r>
        <w:rPr>
          <w:rtl/>
        </w:rPr>
        <w:t xml:space="preserve"> النار </w:t>
      </w:r>
      <w:r w:rsidR="004B4B77">
        <w:rPr>
          <w:rtl/>
        </w:rPr>
        <w:t>في</w:t>
      </w:r>
      <w:r>
        <w:rPr>
          <w:rFonts w:hint="eastAsia"/>
          <w:rtl/>
        </w:rPr>
        <w:t>قول</w:t>
      </w:r>
      <w:r>
        <w:rPr>
          <w:rtl/>
        </w:rPr>
        <w:t>:</w:t>
      </w:r>
      <w:r w:rsidR="009D0B59">
        <w:rPr>
          <w:rtl/>
        </w:rPr>
        <w:t>اي</w:t>
      </w:r>
      <w:r>
        <w:rPr>
          <w:rtl/>
        </w:rPr>
        <w:t xml:space="preserve"> ربّ أمرت ب</w:t>
      </w:r>
      <w:r>
        <w:rPr>
          <w:rFonts w:hint="cs"/>
          <w:rtl/>
        </w:rPr>
        <w:t>ی</w:t>
      </w:r>
      <w:r>
        <w:rPr>
          <w:rtl/>
        </w:rPr>
        <w:t xml:space="preserve"> </w:t>
      </w:r>
      <w:r w:rsidR="003261A0">
        <w:rPr>
          <w:rtl/>
        </w:rPr>
        <w:t>الى</w:t>
      </w:r>
      <w:r>
        <w:rPr>
          <w:rtl/>
        </w:rPr>
        <w:t xml:space="preserve"> النار و قد قرأت القرآن،</w:t>
      </w:r>
      <w:r w:rsidR="004B4B77">
        <w:rPr>
          <w:rtl/>
        </w:rPr>
        <w:t>في</w:t>
      </w:r>
      <w:r>
        <w:rPr>
          <w:rFonts w:hint="eastAsia"/>
          <w:rtl/>
        </w:rPr>
        <w:t>قول</w:t>
      </w:r>
      <w:r>
        <w:rPr>
          <w:rtl/>
        </w:rPr>
        <w:t xml:space="preserve"> اللّه:</w:t>
      </w:r>
      <w:r w:rsidR="009D0B59">
        <w:rPr>
          <w:rtl/>
        </w:rPr>
        <w:t>اي</w:t>
      </w:r>
      <w:r>
        <w:rPr>
          <w:rtl/>
        </w:rPr>
        <w:t xml:space="preserve"> عبد</w:t>
      </w:r>
      <w:r w:rsidR="00770B10">
        <w:rPr>
          <w:rFonts w:hint="cs"/>
          <w:rtl/>
        </w:rPr>
        <w:t>ي</w:t>
      </w:r>
      <w:r>
        <w:rPr>
          <w:rtl/>
        </w:rPr>
        <w:t xml:space="preserve"> </w:t>
      </w:r>
      <w:r w:rsidR="004B4B77">
        <w:rPr>
          <w:rtl/>
        </w:rPr>
        <w:t>انّي</w:t>
      </w:r>
      <w:r>
        <w:rPr>
          <w:rtl/>
        </w:rPr>
        <w:t xml:space="preserve"> أنعمت ع</w:t>
      </w:r>
      <w:r w:rsidR="009B6D3C">
        <w:rPr>
          <w:rtl/>
        </w:rPr>
        <w:t>لي</w:t>
      </w:r>
      <w:r>
        <w:rPr>
          <w:rFonts w:hint="eastAsia"/>
          <w:rtl/>
        </w:rPr>
        <w:t>ک</w:t>
      </w:r>
      <w:r>
        <w:rPr>
          <w:rtl/>
        </w:rPr>
        <w:t xml:space="preserve"> و لم تشکر نعمت</w:t>
      </w:r>
      <w:r w:rsidR="00770B10">
        <w:rPr>
          <w:rFonts w:hint="cs"/>
          <w:rtl/>
        </w:rPr>
        <w:t>ي</w:t>
      </w:r>
      <w:r>
        <w:rPr>
          <w:rFonts w:hint="eastAsia"/>
          <w:rtl/>
        </w:rPr>
        <w:t>،</w:t>
      </w:r>
      <w:r>
        <w:rPr>
          <w:rtl/>
        </w:rPr>
        <w:t xml:space="preserve"> </w:t>
      </w:r>
      <w:r w:rsidR="004B4B77">
        <w:rPr>
          <w:rtl/>
        </w:rPr>
        <w:t>في</w:t>
      </w:r>
      <w:r>
        <w:rPr>
          <w:rFonts w:hint="eastAsia"/>
          <w:rtl/>
        </w:rPr>
        <w:t>قول</w:t>
      </w:r>
      <w:r>
        <w:rPr>
          <w:rtl/>
        </w:rPr>
        <w:t>:</w:t>
      </w:r>
      <w:r w:rsidR="009D0B59">
        <w:rPr>
          <w:rtl/>
        </w:rPr>
        <w:t>اي</w:t>
      </w:r>
      <w:r>
        <w:rPr>
          <w:rtl/>
        </w:rPr>
        <w:t xml:space="preserve"> ربّ أنعمت </w:t>
      </w:r>
      <w:r w:rsidR="004B4B77">
        <w:rPr>
          <w:rtl/>
        </w:rPr>
        <w:t>عليّ</w:t>
      </w:r>
      <w:r>
        <w:rPr>
          <w:rtl/>
        </w:rPr>
        <w:t xml:space="preserve"> بکذا شکرتک بکذا و أنعمت </w:t>
      </w:r>
      <w:r w:rsidR="004B4B77">
        <w:rPr>
          <w:rtl/>
        </w:rPr>
        <w:t>عليّ</w:t>
      </w:r>
      <w:r>
        <w:rPr>
          <w:rtl/>
        </w:rPr>
        <w:t xml:space="preserve"> بکذا فشکرتک بکذا،فلا </w:t>
      </w:r>
      <w:r>
        <w:rPr>
          <w:rFonts w:hint="cs"/>
          <w:rtl/>
        </w:rPr>
        <w:t>ی</w:t>
      </w:r>
      <w:r>
        <w:rPr>
          <w:rFonts w:hint="eastAsia"/>
          <w:rtl/>
        </w:rPr>
        <w:t>زال</w:t>
      </w:r>
      <w:r>
        <w:rPr>
          <w:rtl/>
        </w:rPr>
        <w:t xml:space="preserve"> </w:t>
      </w:r>
      <w:r>
        <w:rPr>
          <w:rFonts w:hint="cs"/>
          <w:rtl/>
        </w:rPr>
        <w:t>ی</w:t>
      </w:r>
      <w:r>
        <w:rPr>
          <w:rFonts w:hint="eastAsia"/>
          <w:rtl/>
        </w:rPr>
        <w:t>حص</w:t>
      </w:r>
      <w:r w:rsidR="00770B10">
        <w:rPr>
          <w:rFonts w:hint="cs"/>
          <w:rtl/>
        </w:rPr>
        <w:t>ي</w:t>
      </w:r>
      <w:r>
        <w:rPr>
          <w:rtl/>
        </w:rPr>
        <w:t xml:space="preserve"> النعم و </w:t>
      </w:r>
      <w:r>
        <w:rPr>
          <w:rFonts w:hint="cs"/>
          <w:rtl/>
        </w:rPr>
        <w:t>ی</w:t>
      </w:r>
      <w:r>
        <w:rPr>
          <w:rFonts w:hint="eastAsia"/>
          <w:rtl/>
        </w:rPr>
        <w:t>عدد</w:t>
      </w:r>
      <w:r>
        <w:rPr>
          <w:rtl/>
        </w:rPr>
        <w:t xml:space="preserve"> الشکر </w:t>
      </w:r>
      <w:r w:rsidR="004B4B77">
        <w:rPr>
          <w:rtl/>
        </w:rPr>
        <w:t>في</w:t>
      </w:r>
      <w:r>
        <w:rPr>
          <w:rFonts w:hint="eastAsia"/>
          <w:rtl/>
        </w:rPr>
        <w:t>قول</w:t>
      </w:r>
      <w:r>
        <w:rPr>
          <w:rtl/>
        </w:rPr>
        <w:t xml:space="preserve"> اللّه </w:t>
      </w:r>
      <w:r w:rsidR="00FC17A3">
        <w:rPr>
          <w:rtl/>
        </w:rPr>
        <w:t>تعالى</w:t>
      </w:r>
      <w:r>
        <w:rPr>
          <w:rtl/>
        </w:rPr>
        <w:t>:صدقت عبد</w:t>
      </w:r>
      <w:r w:rsidR="00770B10">
        <w:rPr>
          <w:rFonts w:hint="cs"/>
          <w:rtl/>
        </w:rPr>
        <w:t>ي</w:t>
      </w:r>
      <w:r>
        <w:rPr>
          <w:rtl/>
        </w:rPr>
        <w:t xml:space="preserve"> الاّ انّک لم تشکر من أجر</w:t>
      </w:r>
      <w:r>
        <w:rPr>
          <w:rFonts w:hint="cs"/>
          <w:rtl/>
        </w:rPr>
        <w:t>ی</w:t>
      </w:r>
      <w:r>
        <w:rPr>
          <w:rFonts w:hint="eastAsia"/>
          <w:rtl/>
        </w:rPr>
        <w:t>ت</w:t>
      </w:r>
      <w:r>
        <w:rPr>
          <w:rtl/>
        </w:rPr>
        <w:t xml:space="preserve"> لک نعمت</w:t>
      </w:r>
      <w:r>
        <w:rPr>
          <w:rFonts w:hint="cs"/>
          <w:rtl/>
        </w:rPr>
        <w:t>ی</w:t>
      </w:r>
      <w:r>
        <w:rPr>
          <w:rtl/>
        </w:rPr>
        <w:t xml:space="preserve"> ع</w:t>
      </w:r>
      <w:r w:rsidR="009B6D3C">
        <w:rPr>
          <w:rtl/>
        </w:rPr>
        <w:t>ل</w:t>
      </w:r>
      <w:r w:rsidR="00770B10">
        <w:rPr>
          <w:rFonts w:hint="cs"/>
          <w:rtl/>
        </w:rPr>
        <w:t>ى</w:t>
      </w:r>
      <w:r>
        <w:rPr>
          <w:rtl/>
        </w:rPr>
        <w:t xml:space="preserve"> </w:t>
      </w:r>
      <w:r w:rsidR="006926E7">
        <w:rPr>
          <w:rFonts w:hint="cs"/>
          <w:rtl/>
        </w:rPr>
        <w:t>یدي</w:t>
      </w:r>
      <w:r>
        <w:rPr>
          <w:rFonts w:hint="eastAsia"/>
          <w:rtl/>
        </w:rPr>
        <w:t>ه</w:t>
      </w:r>
      <w:r>
        <w:rPr>
          <w:rtl/>
        </w:rPr>
        <w:t xml:space="preserve"> و </w:t>
      </w:r>
      <w:r w:rsidR="004B4B77">
        <w:rPr>
          <w:rtl/>
        </w:rPr>
        <w:t>انّي</w:t>
      </w:r>
      <w:r>
        <w:rPr>
          <w:rtl/>
        </w:rPr>
        <w:t xml:space="preserve"> قد </w:t>
      </w:r>
      <w:r w:rsidR="003261A0">
        <w:rPr>
          <w:rtl/>
        </w:rPr>
        <w:t>الى</w:t>
      </w:r>
      <w:r>
        <w:rPr>
          <w:rFonts w:hint="eastAsia"/>
          <w:rtl/>
        </w:rPr>
        <w:t>ت</w:t>
      </w:r>
      <w:r>
        <w:rPr>
          <w:rtl/>
        </w:rPr>
        <w:t xml:space="preserve"> ع</w:t>
      </w:r>
      <w:r w:rsidR="009B6D3C">
        <w:rPr>
          <w:rtl/>
        </w:rPr>
        <w:t>ل</w:t>
      </w:r>
      <w:r w:rsidR="00770B10">
        <w:rPr>
          <w:rFonts w:hint="cs"/>
          <w:rtl/>
        </w:rPr>
        <w:t>ى</w:t>
      </w:r>
      <w:r>
        <w:rPr>
          <w:rtl/>
        </w:rPr>
        <w:t xml:space="preserve"> </w:t>
      </w:r>
      <w:r w:rsidR="00167E25">
        <w:rPr>
          <w:rtl/>
        </w:rPr>
        <w:t>نفسي</w:t>
      </w:r>
      <w:r>
        <w:rPr>
          <w:rtl/>
        </w:rPr>
        <w:t xml:space="preserve"> أن لا أقبل شکر عبد ل</w:t>
      </w:r>
      <w:r w:rsidR="006926E7">
        <w:rPr>
          <w:rtl/>
        </w:rPr>
        <w:t>نعمة</w:t>
      </w:r>
      <w:r>
        <w:rPr>
          <w:rtl/>
        </w:rPr>
        <w:t xml:space="preserve"> أنعمتها ع</w:t>
      </w:r>
      <w:r w:rsidR="009B6D3C">
        <w:rPr>
          <w:rtl/>
        </w:rPr>
        <w:t>لي</w:t>
      </w:r>
      <w:r>
        <w:rPr>
          <w:rFonts w:hint="eastAsia"/>
          <w:rtl/>
        </w:rPr>
        <w:t>ه</w:t>
      </w:r>
      <w:r>
        <w:rPr>
          <w:rtl/>
        </w:rPr>
        <w:t xml:space="preserve"> حتّ</w:t>
      </w:r>
      <w:r>
        <w:rPr>
          <w:rFonts w:hint="cs"/>
          <w:rtl/>
        </w:rPr>
        <w:t>ی</w:t>
      </w:r>
      <w:r>
        <w:rPr>
          <w:rtl/>
        </w:rPr>
        <w:t xml:space="preserve"> </w:t>
      </w:r>
      <w:r>
        <w:rPr>
          <w:rFonts w:hint="cs"/>
          <w:rtl/>
        </w:rPr>
        <w:t>ی</w:t>
      </w:r>
      <w:r>
        <w:rPr>
          <w:rFonts w:hint="eastAsia"/>
          <w:rtl/>
        </w:rPr>
        <w:t>شکر</w:t>
      </w:r>
      <w:r>
        <w:rPr>
          <w:rtl/>
        </w:rPr>
        <w:t xml:space="preserve"> من ساقها من خ</w:t>
      </w:r>
      <w:r w:rsidR="00341F87">
        <w:rPr>
          <w:rtl/>
        </w:rPr>
        <w:t>لقي</w:t>
      </w:r>
      <w:r>
        <w:rPr>
          <w:rtl/>
        </w:rPr>
        <w:t xml:space="preserve"> </w:t>
      </w:r>
      <w:r w:rsidR="00265D50">
        <w:rPr>
          <w:rtl/>
        </w:rPr>
        <w:t>اليه</w:t>
      </w:r>
      <w:r>
        <w:rPr>
          <w:rFonts w:hint="eastAsia"/>
          <w:rtl/>
        </w:rPr>
        <w:t>،قال</w:t>
      </w:r>
      <w:r>
        <w:rPr>
          <w:rtl/>
        </w:rPr>
        <w:t xml:space="preserve">:فانصرفت بالخبر </w:t>
      </w:r>
      <w:r w:rsidR="003261A0">
        <w:rPr>
          <w:rtl/>
        </w:rPr>
        <w:t>الى</w:t>
      </w:r>
      <w:r>
        <w:rPr>
          <w:rtl/>
        </w:rPr>
        <w:t xml:space="preserve"> </w:t>
      </w:r>
      <w:r w:rsidR="004B4B77">
        <w:rPr>
          <w:rtl/>
        </w:rPr>
        <w:t>عليّ</w:t>
      </w:r>
      <w:r>
        <w:rPr>
          <w:rtl/>
        </w:rPr>
        <w:t xml:space="preserve"> بن الفرات و هو </w:t>
      </w:r>
      <w:r w:rsidR="004B4B77">
        <w:rPr>
          <w:rtl/>
        </w:rPr>
        <w:t>في</w:t>
      </w:r>
      <w:r>
        <w:rPr>
          <w:rtl/>
        </w:rPr>
        <w:t xml:space="preserve"> مجلس </w:t>
      </w:r>
      <w:r w:rsidR="004B4B77">
        <w:rPr>
          <w:rtl/>
        </w:rPr>
        <w:t>أبي</w:t>
      </w:r>
      <w:r>
        <w:rPr>
          <w:rtl/>
        </w:rPr>
        <w:t xml:space="preserve"> العبّاس أحمد بن محمّد بن الفرات و ذکرت ما جر</w:t>
      </w:r>
      <w:r>
        <w:rPr>
          <w:rFonts w:hint="cs"/>
          <w:rtl/>
        </w:rPr>
        <w:t>ی</w:t>
      </w:r>
      <w:r>
        <w:rPr>
          <w:rtl/>
        </w:rPr>
        <w:t xml:space="preserve"> فاستحسن الخبر و انتسخه و ردّن</w:t>
      </w:r>
      <w:r w:rsidR="00770B10">
        <w:rPr>
          <w:rFonts w:hint="cs"/>
          <w:rtl/>
        </w:rPr>
        <w:t>ي</w:t>
      </w:r>
      <w:r>
        <w:rPr>
          <w:rtl/>
        </w:rPr>
        <w:t xml:space="preserve"> </w:t>
      </w:r>
      <w:r w:rsidR="004B4B77">
        <w:rPr>
          <w:rtl/>
        </w:rPr>
        <w:t>في</w:t>
      </w:r>
      <w:r>
        <w:rPr>
          <w:rtl/>
        </w:rPr>
        <w:t xml:space="preserve"> الوقت </w:t>
      </w:r>
      <w:r w:rsidR="003261A0">
        <w:rPr>
          <w:rtl/>
        </w:rPr>
        <w:t>الى</w:t>
      </w:r>
      <w:r>
        <w:rPr>
          <w:rtl/>
        </w:rPr>
        <w:t xml:space="preserve"> </w:t>
      </w:r>
      <w:r w:rsidR="004B4B77">
        <w:rPr>
          <w:rtl/>
        </w:rPr>
        <w:t>أبي</w:t>
      </w:r>
      <w:r>
        <w:rPr>
          <w:rtl/>
        </w:rPr>
        <w:t xml:space="preserve"> أحمد عب</w:t>
      </w:r>
      <w:r>
        <w:rPr>
          <w:rFonts w:hint="cs"/>
          <w:rtl/>
        </w:rPr>
        <w:t>ی</w:t>
      </w:r>
      <w:r>
        <w:rPr>
          <w:rFonts w:hint="eastAsia"/>
          <w:rtl/>
        </w:rPr>
        <w:t>د</w:t>
      </w:r>
      <w:r>
        <w:rPr>
          <w:rtl/>
        </w:rPr>
        <w:t xml:space="preserve"> اللّه بن عبد اللّه ببرّ واسع من برّ أخ</w:t>
      </w:r>
      <w:r>
        <w:rPr>
          <w:rFonts w:hint="cs"/>
          <w:rtl/>
        </w:rPr>
        <w:t>ی</w:t>
      </w:r>
      <w:r>
        <w:rPr>
          <w:rFonts w:hint="eastAsia"/>
          <w:rtl/>
        </w:rPr>
        <w:t>ه</w:t>
      </w:r>
      <w:r>
        <w:rPr>
          <w:rtl/>
        </w:rPr>
        <w:t xml:space="preserve"> فأوصلته </w:t>
      </w:r>
      <w:r w:rsidR="00265D50">
        <w:rPr>
          <w:rtl/>
        </w:rPr>
        <w:t>اليه</w:t>
      </w:r>
      <w:r>
        <w:rPr>
          <w:rtl/>
        </w:rPr>
        <w:t xml:space="preserve"> ف</w:t>
      </w:r>
      <w:r w:rsidR="006926E7">
        <w:rPr>
          <w:rtl/>
        </w:rPr>
        <w:t>قبلة</w:t>
      </w:r>
      <w:r>
        <w:rPr>
          <w:rtl/>
        </w:rPr>
        <w:t xml:space="preserve"> و سرّ به فکتب </w:t>
      </w:r>
      <w:r w:rsidR="00265D50">
        <w:rPr>
          <w:rtl/>
        </w:rPr>
        <w:t>اليه</w:t>
      </w:r>
      <w:r>
        <w:rPr>
          <w:rtl/>
        </w:rPr>
        <w:t>:</w:t>
      </w:r>
    </w:p>
    <w:tbl>
      <w:tblPr>
        <w:tblStyle w:val="TableGrid"/>
        <w:bidiVisual/>
        <w:tblW w:w="4562" w:type="pct"/>
        <w:tblInd w:w="384" w:type="dxa"/>
        <w:tblLook w:val="01E0"/>
      </w:tblPr>
      <w:tblGrid>
        <w:gridCol w:w="3544"/>
        <w:gridCol w:w="272"/>
        <w:gridCol w:w="3494"/>
      </w:tblGrid>
      <w:tr w:rsidR="00770B10" w:rsidTr="00D76FBE">
        <w:trPr>
          <w:trHeight w:val="350"/>
        </w:trPr>
        <w:tc>
          <w:tcPr>
            <w:tcW w:w="3920" w:type="dxa"/>
            <w:shd w:val="clear" w:color="auto" w:fill="auto"/>
          </w:tcPr>
          <w:p w:rsidR="00770B10" w:rsidRDefault="00770B10" w:rsidP="00D76FBE">
            <w:pPr>
              <w:pStyle w:val="libPoem"/>
            </w:pPr>
            <w:r>
              <w:rPr>
                <w:rFonts w:hint="eastAsia"/>
                <w:rtl/>
              </w:rPr>
              <w:t>شکراک</w:t>
            </w:r>
            <w:r>
              <w:rPr>
                <w:rtl/>
              </w:rPr>
              <w:t xml:space="preserve"> معقود بايماني</w:t>
            </w:r>
            <w:r w:rsidRPr="00725071">
              <w:rPr>
                <w:rStyle w:val="libPoemTiniChar0"/>
                <w:rtl/>
              </w:rPr>
              <w:br/>
              <w:t> </w:t>
            </w:r>
          </w:p>
        </w:tc>
        <w:tc>
          <w:tcPr>
            <w:tcW w:w="279" w:type="dxa"/>
            <w:shd w:val="clear" w:color="auto" w:fill="auto"/>
          </w:tcPr>
          <w:p w:rsidR="00770B10" w:rsidRDefault="00770B10" w:rsidP="00D76FBE">
            <w:pPr>
              <w:pStyle w:val="libPoem"/>
              <w:rPr>
                <w:rtl/>
              </w:rPr>
            </w:pPr>
          </w:p>
        </w:tc>
        <w:tc>
          <w:tcPr>
            <w:tcW w:w="3881" w:type="dxa"/>
            <w:shd w:val="clear" w:color="auto" w:fill="auto"/>
          </w:tcPr>
          <w:p w:rsidR="00770B10" w:rsidRDefault="00770B10" w:rsidP="00D76FBE">
            <w:pPr>
              <w:pStyle w:val="libPoem"/>
            </w:pPr>
            <w:r>
              <w:rPr>
                <w:rFonts w:hint="eastAsia"/>
                <w:rtl/>
              </w:rPr>
              <w:t>حکم</w:t>
            </w:r>
            <w:r>
              <w:rPr>
                <w:rtl/>
              </w:rPr>
              <w:t xml:space="preserve"> في سري و إعلان</w:t>
            </w:r>
            <w:r>
              <w:rPr>
                <w:rFonts w:hint="cs"/>
                <w:rtl/>
              </w:rPr>
              <w:t>ي</w:t>
            </w:r>
            <w:r w:rsidRPr="00725071">
              <w:rPr>
                <w:rStyle w:val="libPoemTiniChar0"/>
                <w:rtl/>
              </w:rPr>
              <w:br/>
              <w:t> </w:t>
            </w:r>
          </w:p>
        </w:tc>
      </w:tr>
      <w:tr w:rsidR="00770B10" w:rsidTr="00D76FBE">
        <w:trPr>
          <w:trHeight w:val="350"/>
        </w:trPr>
        <w:tc>
          <w:tcPr>
            <w:tcW w:w="3920" w:type="dxa"/>
          </w:tcPr>
          <w:p w:rsidR="00770B10" w:rsidRDefault="00770B10" w:rsidP="00D76FBE">
            <w:pPr>
              <w:pStyle w:val="libPoem"/>
            </w:pPr>
            <w:r>
              <w:rPr>
                <w:rFonts w:hint="eastAsia"/>
                <w:rtl/>
              </w:rPr>
              <w:t>عقد</w:t>
            </w:r>
            <w:r>
              <w:rPr>
                <w:rtl/>
              </w:rPr>
              <w:t xml:space="preserve"> ضم</w:t>
            </w:r>
            <w:r>
              <w:rPr>
                <w:rFonts w:hint="cs"/>
                <w:rtl/>
              </w:rPr>
              <w:t>ی</w:t>
            </w:r>
            <w:r>
              <w:rPr>
                <w:rFonts w:hint="eastAsia"/>
                <w:rtl/>
              </w:rPr>
              <w:t>ر</w:t>
            </w:r>
            <w:r>
              <w:rPr>
                <w:rtl/>
              </w:rPr>
              <w:t xml:space="preserve"> و فم ناطق</w:t>
            </w:r>
            <w:r w:rsidRPr="00725071">
              <w:rPr>
                <w:rStyle w:val="libPoemTiniChar0"/>
                <w:rtl/>
              </w:rPr>
              <w:br/>
              <w:t> </w:t>
            </w:r>
          </w:p>
        </w:tc>
        <w:tc>
          <w:tcPr>
            <w:tcW w:w="279" w:type="dxa"/>
          </w:tcPr>
          <w:p w:rsidR="00770B10" w:rsidRDefault="00770B10" w:rsidP="00D76FBE">
            <w:pPr>
              <w:pStyle w:val="libPoem"/>
              <w:rPr>
                <w:rtl/>
              </w:rPr>
            </w:pPr>
          </w:p>
        </w:tc>
        <w:tc>
          <w:tcPr>
            <w:tcW w:w="3881" w:type="dxa"/>
          </w:tcPr>
          <w:p w:rsidR="00770B10" w:rsidRDefault="00770B10" w:rsidP="00D76FBE">
            <w:pPr>
              <w:pStyle w:val="libPoem"/>
            </w:pPr>
            <w:r>
              <w:rPr>
                <w:rFonts w:hint="eastAsia"/>
                <w:rtl/>
              </w:rPr>
              <w:t>و</w:t>
            </w:r>
            <w:r>
              <w:rPr>
                <w:rtl/>
              </w:rPr>
              <w:t xml:space="preserve"> فعل أعضاء و أرکان</w:t>
            </w:r>
            <w:r>
              <w:rPr>
                <w:rFonts w:hint="cs"/>
                <w:rtl/>
              </w:rPr>
              <w:t>ي</w:t>
            </w:r>
            <w:r w:rsidRPr="00725071">
              <w:rPr>
                <w:rStyle w:val="libPoemTiniChar0"/>
                <w:rtl/>
              </w:rPr>
              <w:br/>
              <w:t> </w:t>
            </w:r>
          </w:p>
        </w:tc>
      </w:tr>
    </w:tbl>
    <w:p w:rsidR="00D94CCA" w:rsidRDefault="00A33C4B" w:rsidP="00770B10">
      <w:pPr>
        <w:pStyle w:val="libNormal"/>
        <w:rPr>
          <w:rtl/>
        </w:rPr>
      </w:pPr>
      <w:r>
        <w:rPr>
          <w:rFonts w:hint="eastAsia"/>
          <w:rtl/>
        </w:rPr>
        <w:t>فقلت</w:t>
      </w:r>
      <w:r>
        <w:rPr>
          <w:rtl/>
        </w:rPr>
        <w:t>:هذا أعزّ اللّه الأم</w:t>
      </w:r>
      <w:r>
        <w:rPr>
          <w:rFonts w:hint="cs"/>
          <w:rtl/>
        </w:rPr>
        <w:t>ی</w:t>
      </w:r>
      <w:r>
        <w:rPr>
          <w:rFonts w:hint="eastAsia"/>
          <w:rtl/>
        </w:rPr>
        <w:t>ر</w:t>
      </w:r>
      <w:r>
        <w:rPr>
          <w:rtl/>
        </w:rPr>
        <w:t xml:space="preserve"> أحسن من الأوّل،فقال:أحسن منه ما سرقته منه، قلت: و ما هو؟قال:حدّثنا أبو الصلت عبد السلام بن صالح </w:t>
      </w:r>
      <w:r w:rsidR="006926E7">
        <w:rPr>
          <w:rtl/>
        </w:rPr>
        <w:t>بني</w:t>
      </w:r>
      <w:r>
        <w:rPr>
          <w:rFonts w:hint="eastAsia"/>
          <w:rtl/>
        </w:rPr>
        <w:t>سابور</w:t>
      </w:r>
      <w:r>
        <w:rPr>
          <w:rtl/>
        </w:rPr>
        <w:t xml:space="preserve"> قال:</w:t>
      </w:r>
      <w:r w:rsidR="006926E7">
        <w:rPr>
          <w:rtl/>
        </w:rPr>
        <w:t>حدّثني</w:t>
      </w:r>
      <w:r>
        <w:rPr>
          <w:rtl/>
        </w:rPr>
        <w:t xml:space="preserve"> أبو الحسن </w:t>
      </w:r>
      <w:r w:rsidR="004B4B77">
        <w:rPr>
          <w:rtl/>
        </w:rPr>
        <w:t>عليّ</w:t>
      </w:r>
      <w:r>
        <w:rPr>
          <w:rtl/>
        </w:rPr>
        <w:t xml:space="preserve"> بن موس</w:t>
      </w:r>
      <w:r>
        <w:rPr>
          <w:rFonts w:hint="cs"/>
          <w:rtl/>
        </w:rPr>
        <w:t>ی</w:t>
      </w:r>
      <w:r>
        <w:rPr>
          <w:rtl/>
        </w:rPr>
        <w:t xml:space="preserve"> الرضا </w:t>
      </w:r>
      <w:r w:rsidR="00D665AA" w:rsidRPr="00D665AA">
        <w:rPr>
          <w:rStyle w:val="libAlaemChar"/>
          <w:rtl/>
        </w:rPr>
        <w:t>عليهما‌السلام</w:t>
      </w:r>
      <w:r>
        <w:rPr>
          <w:rtl/>
        </w:rPr>
        <w:t xml:space="preserve"> قال:</w:t>
      </w:r>
      <w:r w:rsidR="006926E7">
        <w:rPr>
          <w:rtl/>
        </w:rPr>
        <w:t>حدّثني</w:t>
      </w:r>
      <w:r>
        <w:rPr>
          <w:rtl/>
        </w:rPr>
        <w:t xml:space="preserve"> </w:t>
      </w:r>
      <w:r w:rsidR="004B4B77">
        <w:rPr>
          <w:rtl/>
        </w:rPr>
        <w:t>أبي</w:t>
      </w:r>
      <w:r>
        <w:rPr>
          <w:rtl/>
        </w:rPr>
        <w:t xml:space="preserve"> موس</w:t>
      </w:r>
      <w:r>
        <w:rPr>
          <w:rFonts w:hint="cs"/>
          <w:rtl/>
        </w:rPr>
        <w:t>ی</w:t>
      </w:r>
      <w:r>
        <w:rPr>
          <w:rtl/>
        </w:rPr>
        <w:t xml:space="preserve"> الکاظم </w:t>
      </w:r>
      <w:r w:rsidR="00D665AA" w:rsidRPr="00D665AA">
        <w:rPr>
          <w:rStyle w:val="libAlaemChar"/>
          <w:rtl/>
        </w:rPr>
        <w:t>عليه‌السلام</w:t>
      </w:r>
      <w:r>
        <w:rPr>
          <w:rtl/>
        </w:rPr>
        <w:t xml:space="preserve"> قال:</w:t>
      </w:r>
      <w:r w:rsidR="006926E7">
        <w:rPr>
          <w:rFonts w:hint="eastAsia"/>
          <w:rtl/>
        </w:rPr>
        <w:t>حدّثني</w:t>
      </w:r>
      <w:r>
        <w:rPr>
          <w:rtl/>
        </w:rPr>
        <w:t xml:space="preserve"> </w:t>
      </w:r>
      <w:r w:rsidR="004B4B77">
        <w:rPr>
          <w:rtl/>
        </w:rPr>
        <w:t>أبي</w:t>
      </w:r>
      <w:r>
        <w:rPr>
          <w:rtl/>
        </w:rPr>
        <w:t xml:space="preserve"> جعفر الصادق </w:t>
      </w:r>
      <w:r w:rsidR="00D665AA" w:rsidRPr="00D665AA">
        <w:rPr>
          <w:rStyle w:val="libAlaemChar"/>
          <w:rtl/>
        </w:rPr>
        <w:t>عليه‌السلام</w:t>
      </w:r>
      <w:r>
        <w:rPr>
          <w:rtl/>
        </w:rPr>
        <w:t xml:space="preserve"> قال:</w:t>
      </w:r>
      <w:r w:rsidR="006926E7">
        <w:rPr>
          <w:rtl/>
        </w:rPr>
        <w:t>حدّثني</w:t>
      </w:r>
      <w:r>
        <w:rPr>
          <w:rtl/>
        </w:rPr>
        <w:t xml:space="preserve"> </w:t>
      </w:r>
      <w:r w:rsidR="004B4B77">
        <w:rPr>
          <w:rtl/>
        </w:rPr>
        <w:t>أبي</w:t>
      </w:r>
      <w:r>
        <w:rPr>
          <w:rtl/>
        </w:rPr>
        <w:t xml:space="preserve"> محمّد بن </w:t>
      </w:r>
      <w:r w:rsidR="004B4B77">
        <w:rPr>
          <w:rtl/>
        </w:rPr>
        <w:t>عليّ</w:t>
      </w:r>
      <w:r>
        <w:rPr>
          <w:rtl/>
        </w:rPr>
        <w:t xml:space="preserve"> الباقر </w:t>
      </w:r>
      <w:r w:rsidR="00D665AA" w:rsidRPr="00D665AA">
        <w:rPr>
          <w:rStyle w:val="libAlaemChar"/>
          <w:rtl/>
        </w:rPr>
        <w:t>عليهما‌السلام</w:t>
      </w:r>
      <w:r>
        <w:rPr>
          <w:rtl/>
        </w:rPr>
        <w:t xml:space="preserve"> قال:</w:t>
      </w:r>
    </w:p>
    <w:p w:rsidR="00643081" w:rsidRDefault="00643081" w:rsidP="00A33C4B">
      <w:pPr>
        <w:pStyle w:val="libNormal"/>
        <w:rPr>
          <w:rtl/>
        </w:rPr>
      </w:pPr>
      <w:r>
        <w:rPr>
          <w:rFonts w:hint="eastAsia"/>
          <w:rtl/>
        </w:rPr>
        <w:br w:type="page"/>
      </w:r>
    </w:p>
    <w:p w:rsidR="00D94CCA" w:rsidRDefault="006926E7" w:rsidP="00D63F89">
      <w:pPr>
        <w:pStyle w:val="libNormal0"/>
        <w:rPr>
          <w:rtl/>
        </w:rPr>
      </w:pPr>
      <w:r>
        <w:rPr>
          <w:rFonts w:hint="eastAsia"/>
          <w:rtl/>
        </w:rPr>
        <w:lastRenderedPageBreak/>
        <w:t>حدّثني</w:t>
      </w:r>
      <w:r w:rsidR="00A33C4B">
        <w:rPr>
          <w:rtl/>
        </w:rPr>
        <w:t xml:space="preserve"> </w:t>
      </w:r>
      <w:r w:rsidR="004B4B77">
        <w:rPr>
          <w:rtl/>
        </w:rPr>
        <w:t>أبي</w:t>
      </w:r>
      <w:r w:rsidR="00A33C4B">
        <w:rPr>
          <w:rtl/>
        </w:rPr>
        <w:t xml:space="preserve"> </w:t>
      </w:r>
      <w:r w:rsidR="004B4B77">
        <w:rPr>
          <w:rtl/>
        </w:rPr>
        <w:t>عليّ</w:t>
      </w:r>
      <w:r w:rsidR="00A33C4B">
        <w:rPr>
          <w:rtl/>
        </w:rPr>
        <w:t xml:space="preserve"> السجّاد </w:t>
      </w:r>
      <w:r w:rsidR="00D665AA" w:rsidRPr="00D665AA">
        <w:rPr>
          <w:rStyle w:val="libAlaemChar"/>
          <w:rtl/>
        </w:rPr>
        <w:t>عليه‌السلام</w:t>
      </w:r>
      <w:r w:rsidR="00A33C4B">
        <w:rPr>
          <w:rtl/>
        </w:rPr>
        <w:t xml:space="preserve"> قال:</w:t>
      </w:r>
      <w:r>
        <w:rPr>
          <w:rtl/>
        </w:rPr>
        <w:t>حدّثني</w:t>
      </w:r>
      <w:r w:rsidR="00A33C4B">
        <w:rPr>
          <w:rtl/>
        </w:rPr>
        <w:t xml:space="preserve"> </w:t>
      </w:r>
      <w:r w:rsidR="004B4B77">
        <w:rPr>
          <w:rtl/>
        </w:rPr>
        <w:t>أبي</w:t>
      </w:r>
      <w:r w:rsidR="00A33C4B">
        <w:rPr>
          <w:rtl/>
        </w:rPr>
        <w:t xml:space="preserve"> الحس</w:t>
      </w:r>
      <w:r w:rsidR="00A33C4B">
        <w:rPr>
          <w:rFonts w:hint="cs"/>
          <w:rtl/>
        </w:rPr>
        <w:t>ی</w:t>
      </w:r>
      <w:r w:rsidR="00A33C4B">
        <w:rPr>
          <w:rFonts w:hint="eastAsia"/>
          <w:rtl/>
        </w:rPr>
        <w:t>ن</w:t>
      </w:r>
      <w:r w:rsidR="00A33C4B">
        <w:rPr>
          <w:rtl/>
        </w:rPr>
        <w:t xml:space="preserve"> السبط </w:t>
      </w:r>
      <w:r w:rsidR="00D665AA" w:rsidRPr="00D665AA">
        <w:rPr>
          <w:rStyle w:val="libAlaemChar"/>
          <w:rtl/>
        </w:rPr>
        <w:t>عليه‌السلام</w:t>
      </w:r>
      <w:r w:rsidR="00A33C4B">
        <w:rPr>
          <w:rtl/>
        </w:rPr>
        <w:t xml:space="preserve"> قال:</w:t>
      </w:r>
      <w:r>
        <w:rPr>
          <w:rtl/>
        </w:rPr>
        <w:t>حدّثني</w:t>
      </w:r>
      <w:r w:rsidR="00A33C4B">
        <w:rPr>
          <w:rtl/>
        </w:rPr>
        <w:t xml:space="preserve"> </w:t>
      </w:r>
      <w:r w:rsidR="004B4B77">
        <w:rPr>
          <w:rtl/>
        </w:rPr>
        <w:t>أبي</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4B4B77">
        <w:rPr>
          <w:rtl/>
        </w:rPr>
        <w:t>عليّ</w:t>
      </w:r>
      <w:r w:rsidR="00A33C4B">
        <w:rPr>
          <w:rtl/>
        </w:rPr>
        <w:t xml:space="preserve"> بن </w:t>
      </w:r>
      <w:r w:rsidR="004B4B77">
        <w:rPr>
          <w:rtl/>
        </w:rPr>
        <w:t>أبي</w:t>
      </w:r>
      <w:r w:rsidR="00A33C4B">
        <w:rPr>
          <w:rtl/>
        </w:rPr>
        <w:t xml:space="preserve"> طالب </w:t>
      </w:r>
      <w:r w:rsidR="00D665AA" w:rsidRPr="00D665AA">
        <w:rPr>
          <w:rStyle w:val="libAlaemChar"/>
          <w:rtl/>
        </w:rPr>
        <w:t>عليهما‌السلام</w:t>
      </w:r>
      <w:r w:rsidR="00A33C4B">
        <w:rPr>
          <w:rtl/>
        </w:rPr>
        <w:t xml:space="preserve"> قال:قال ال</w:t>
      </w:r>
      <w:r w:rsidR="004B4B77">
        <w:rPr>
          <w:rtl/>
        </w:rPr>
        <w:t>نبيّ</w:t>
      </w:r>
      <w:r w:rsidR="00A33C4B">
        <w:rPr>
          <w:rtl/>
        </w:rPr>
        <w:t xml:space="preserve"> </w:t>
      </w:r>
      <w:r w:rsidR="00D665AA" w:rsidRPr="00D665AA">
        <w:rPr>
          <w:rStyle w:val="libAlaemChar"/>
          <w:rtl/>
        </w:rPr>
        <w:t>صلى‌الله‌عليه‌وآله‌وسلم</w:t>
      </w:r>
      <w:r w:rsidR="00A33C4B">
        <w:rPr>
          <w:rtl/>
        </w:rPr>
        <w:t>:ال</w:t>
      </w:r>
      <w:r w:rsidR="009D0B59">
        <w:rPr>
          <w:rtl/>
        </w:rPr>
        <w:t>اي</w:t>
      </w:r>
      <w:r w:rsidR="00A33C4B">
        <w:rPr>
          <w:rFonts w:hint="eastAsia"/>
          <w:rtl/>
        </w:rPr>
        <w:t>مان</w:t>
      </w:r>
      <w:r w:rsidR="00A33C4B">
        <w:rPr>
          <w:rtl/>
        </w:rPr>
        <w:t xml:space="preserve"> عقد بالقلب و نطق باللسان و عمل بالأرکان،قال:فعدت </w:t>
      </w:r>
      <w:r w:rsidR="003261A0">
        <w:rPr>
          <w:rtl/>
        </w:rPr>
        <w:t>الى</w:t>
      </w:r>
      <w:r w:rsidR="00A33C4B">
        <w:rPr>
          <w:rtl/>
        </w:rPr>
        <w:t xml:space="preserve"> </w:t>
      </w:r>
      <w:r w:rsidR="004B4B77">
        <w:rPr>
          <w:rtl/>
        </w:rPr>
        <w:t>أبي</w:t>
      </w:r>
      <w:r w:rsidR="00A33C4B">
        <w:rPr>
          <w:rtl/>
        </w:rPr>
        <w:t xml:space="preserve"> العبّاس </w:t>
      </w:r>
      <w:r w:rsidR="00A33C4B">
        <w:rPr>
          <w:rFonts w:hint="eastAsia"/>
          <w:rtl/>
        </w:rPr>
        <w:t>بن</w:t>
      </w:r>
      <w:r w:rsidR="00A33C4B">
        <w:rPr>
          <w:rtl/>
        </w:rPr>
        <w:t xml:space="preserve"> الفرات فحدّثته الحد</w:t>
      </w:r>
      <w:r w:rsidR="00A33C4B">
        <w:rPr>
          <w:rFonts w:hint="cs"/>
          <w:rtl/>
        </w:rPr>
        <w:t>ی</w:t>
      </w:r>
      <w:r w:rsidR="00A33C4B">
        <w:rPr>
          <w:rFonts w:hint="eastAsia"/>
          <w:rtl/>
        </w:rPr>
        <w:t>ث</w:t>
      </w:r>
      <w:r w:rsidR="00A33C4B">
        <w:rPr>
          <w:rtl/>
        </w:rPr>
        <w:t xml:space="preserve"> فانتسخه،قال أبو أحمد:فکان أبو الصلت </w:t>
      </w:r>
      <w:r w:rsidR="004B4B77">
        <w:rPr>
          <w:rtl/>
        </w:rPr>
        <w:t>في</w:t>
      </w:r>
      <w:r w:rsidR="00A33C4B">
        <w:rPr>
          <w:rtl/>
        </w:rPr>
        <w:t xml:space="preserve"> مجلس أخ</w:t>
      </w:r>
      <w:r w:rsidR="00A33C4B">
        <w:rPr>
          <w:rFonts w:hint="cs"/>
          <w:rtl/>
        </w:rPr>
        <w:t>ی</w:t>
      </w:r>
      <w:r w:rsidR="00A33C4B">
        <w:rPr>
          <w:rtl/>
        </w:rPr>
        <w:t xml:space="preserve"> </w:t>
      </w:r>
      <w:r>
        <w:rPr>
          <w:rtl/>
        </w:rPr>
        <w:t>بني</w:t>
      </w:r>
      <w:r w:rsidR="00A33C4B">
        <w:rPr>
          <w:rFonts w:hint="eastAsia"/>
          <w:rtl/>
        </w:rPr>
        <w:t>شابور</w:t>
      </w:r>
      <w:r w:rsidR="00A33C4B">
        <w:rPr>
          <w:rtl/>
        </w:rPr>
        <w:t xml:space="preserve"> و حضر م</w:t>
      </w:r>
      <w:r>
        <w:rPr>
          <w:rtl/>
        </w:rPr>
        <w:t>جلس</w:t>
      </w:r>
      <w:r w:rsidR="00D63F89">
        <w:rPr>
          <w:rFonts w:hint="cs"/>
          <w:rtl/>
        </w:rPr>
        <w:t>ه</w:t>
      </w:r>
      <w:r w:rsidR="00A33C4B">
        <w:rPr>
          <w:rtl/>
        </w:rPr>
        <w:t xml:space="preserve"> متفقّه</w:t>
      </w:r>
      <w:r w:rsidR="00D63F89">
        <w:rPr>
          <w:rFonts w:hint="cs"/>
          <w:rtl/>
        </w:rPr>
        <w:t>ة</w:t>
      </w:r>
      <w:r w:rsidR="00A33C4B">
        <w:rPr>
          <w:rtl/>
        </w:rPr>
        <w:t xml:space="preserve"> ن</w:t>
      </w:r>
      <w:r w:rsidR="00A33C4B">
        <w:rPr>
          <w:rFonts w:hint="cs"/>
          <w:rtl/>
        </w:rPr>
        <w:t>ی</w:t>
      </w:r>
      <w:r w:rsidR="00A33C4B">
        <w:rPr>
          <w:rFonts w:hint="eastAsia"/>
          <w:rtl/>
        </w:rPr>
        <w:t>شابور</w:t>
      </w:r>
      <w:r w:rsidR="00A33C4B">
        <w:rPr>
          <w:rtl/>
        </w:rPr>
        <w:t xml:space="preserve"> و أصحاب الحد</w:t>
      </w:r>
      <w:r w:rsidR="00A33C4B">
        <w:rPr>
          <w:rFonts w:hint="cs"/>
          <w:rtl/>
        </w:rPr>
        <w:t>ی</w:t>
      </w:r>
      <w:r w:rsidR="00A33C4B">
        <w:rPr>
          <w:rFonts w:hint="eastAsia"/>
          <w:rtl/>
        </w:rPr>
        <w:t>ث</w:t>
      </w:r>
      <w:r w:rsidR="00A33C4B">
        <w:rPr>
          <w:rtl/>
        </w:rPr>
        <w:t xml:space="preserve"> منهم،و </w:t>
      </w:r>
      <w:r w:rsidR="004B4B77">
        <w:rPr>
          <w:rtl/>
        </w:rPr>
        <w:t>في</w:t>
      </w:r>
      <w:r w:rsidR="00A33C4B">
        <w:rPr>
          <w:rFonts w:hint="eastAsia"/>
          <w:rtl/>
        </w:rPr>
        <w:t>هم</w:t>
      </w:r>
      <w:r w:rsidR="00A33C4B">
        <w:rPr>
          <w:rtl/>
        </w:rPr>
        <w:t xml:space="preserve"> إسحاق بن راهو</w:t>
      </w:r>
      <w:r w:rsidR="00A33C4B">
        <w:rPr>
          <w:rFonts w:hint="cs"/>
          <w:rtl/>
        </w:rPr>
        <w:t>ی</w:t>
      </w:r>
      <w:r w:rsidR="00A33C4B">
        <w:rPr>
          <w:rFonts w:hint="eastAsia"/>
          <w:rtl/>
        </w:rPr>
        <w:t>ه</w:t>
      </w:r>
      <w:r w:rsidR="00A33C4B">
        <w:rPr>
          <w:rtl/>
        </w:rPr>
        <w:t xml:space="preserve"> فأقبل إسحاق ع</w:t>
      </w:r>
      <w:r w:rsidR="009B6D3C">
        <w:rPr>
          <w:rtl/>
        </w:rPr>
        <w:t>ل</w:t>
      </w:r>
      <w:r w:rsidR="00D63F89">
        <w:rPr>
          <w:rFonts w:hint="cs"/>
          <w:rtl/>
        </w:rPr>
        <w:t>ى</w:t>
      </w:r>
      <w:r w:rsidR="00A33C4B">
        <w:rPr>
          <w:rtl/>
        </w:rPr>
        <w:t xml:space="preserve"> </w:t>
      </w:r>
      <w:r w:rsidR="004B4B77">
        <w:rPr>
          <w:rtl/>
        </w:rPr>
        <w:t>أبي</w:t>
      </w:r>
      <w:r w:rsidR="00A33C4B">
        <w:rPr>
          <w:rtl/>
        </w:rPr>
        <w:t xml:space="preserve"> الصلت فقال:</w:t>
      </w:r>
      <w:r w:rsidR="00A33C4B">
        <w:rPr>
          <w:rFonts w:hint="cs"/>
          <w:rtl/>
        </w:rPr>
        <w:t>ی</w:t>
      </w:r>
      <w:r w:rsidR="00A33C4B">
        <w:rPr>
          <w:rFonts w:hint="eastAsia"/>
          <w:rtl/>
        </w:rPr>
        <w:t>ا</w:t>
      </w:r>
      <w:r w:rsidR="00A33C4B">
        <w:rPr>
          <w:rtl/>
        </w:rPr>
        <w:t xml:space="preserve"> أبا الصلت </w:t>
      </w:r>
      <w:r w:rsidR="004B4B77">
        <w:rPr>
          <w:rtl/>
        </w:rPr>
        <w:t>أيّ</w:t>
      </w:r>
      <w:r w:rsidR="00A33C4B">
        <w:rPr>
          <w:rtl/>
        </w:rPr>
        <w:t xml:space="preserve"> اسناد هذا ما أ</w:t>
      </w:r>
      <w:r w:rsidR="004726EB">
        <w:rPr>
          <w:rtl/>
        </w:rPr>
        <w:t>غرب</w:t>
      </w:r>
      <w:r w:rsidR="00D63F89">
        <w:rPr>
          <w:rFonts w:hint="cs"/>
          <w:rtl/>
        </w:rPr>
        <w:t>ه</w:t>
      </w:r>
      <w:r w:rsidR="00A33C4B">
        <w:rPr>
          <w:rtl/>
        </w:rPr>
        <w:t xml:space="preserve"> و أعجبه!قال:هذا سعوط المجان</w:t>
      </w:r>
      <w:r w:rsidR="00A33C4B">
        <w:rPr>
          <w:rFonts w:hint="cs"/>
          <w:rtl/>
        </w:rPr>
        <w:t>ی</w:t>
      </w:r>
      <w:r w:rsidR="00A33C4B">
        <w:rPr>
          <w:rFonts w:hint="eastAsia"/>
          <w:rtl/>
        </w:rPr>
        <w:t>ن</w:t>
      </w:r>
      <w:r w:rsidR="00A33C4B">
        <w:rPr>
          <w:rtl/>
        </w:rPr>
        <w:t xml:space="preserve"> ال</w:t>
      </w:r>
      <w:r w:rsidR="004B4B77">
        <w:rPr>
          <w:rtl/>
        </w:rPr>
        <w:t>ذي</w:t>
      </w:r>
      <w:r w:rsidR="00A33C4B">
        <w:rPr>
          <w:rtl/>
        </w:rPr>
        <w:t xml:space="preserve"> إ</w:t>
      </w:r>
      <w:r w:rsidR="00A33C4B">
        <w:rPr>
          <w:rFonts w:hint="eastAsia"/>
          <w:rtl/>
        </w:rPr>
        <w:t>ذا</w:t>
      </w:r>
      <w:r w:rsidR="00A33C4B">
        <w:rPr>
          <w:rtl/>
        </w:rPr>
        <w:t xml:space="preserve"> سعط به المجنون </w:t>
      </w:r>
      <w:r w:rsidR="004B4B77">
        <w:rPr>
          <w:rtl/>
        </w:rPr>
        <w:t>بريء</w:t>
      </w:r>
      <w:r w:rsidR="00A33C4B">
        <w:rPr>
          <w:rtl/>
        </w:rPr>
        <w:t xml:space="preserve"> بإذن اللّه </w:t>
      </w:r>
      <w:r w:rsidR="00FC17A3">
        <w:rPr>
          <w:rtl/>
        </w:rPr>
        <w:t>تعالى</w:t>
      </w:r>
      <w:r w:rsidR="00A33C4B">
        <w:rPr>
          <w:rtl/>
        </w:rPr>
        <w:t xml:space="preserve"> </w:t>
      </w:r>
      <w:r w:rsidR="00643081">
        <w:rPr>
          <w:rStyle w:val="libFootnotenumChar"/>
          <w:rtl/>
        </w:rPr>
        <w:t>(1)</w:t>
      </w:r>
      <w:r w:rsidR="00A33C4B">
        <w:rPr>
          <w:rtl/>
        </w:rPr>
        <w:t>.</w:t>
      </w:r>
    </w:p>
    <w:p w:rsidR="00D94CCA" w:rsidRDefault="00A33C4B" w:rsidP="00D63F89">
      <w:pPr>
        <w:pStyle w:val="libNormal"/>
        <w:rPr>
          <w:rtl/>
        </w:rPr>
      </w:pPr>
      <w:r w:rsidRPr="00D63F89">
        <w:rPr>
          <w:rStyle w:val="libBold1Char"/>
          <w:rFonts w:hint="eastAsia"/>
          <w:rtl/>
        </w:rPr>
        <w:t>قرب</w:t>
      </w:r>
      <w:r w:rsidRPr="00D63F89">
        <w:rPr>
          <w:rStyle w:val="libBold1Char"/>
          <w:rtl/>
        </w:rPr>
        <w:t xml:space="preserve"> الإسناد</w:t>
      </w:r>
      <w:r>
        <w:rPr>
          <w:rtl/>
        </w:rPr>
        <w:t xml:space="preserve">:عنهم </w:t>
      </w:r>
      <w:r w:rsidR="00763D20" w:rsidRPr="00763D20">
        <w:rPr>
          <w:rStyle w:val="libAlaemChar"/>
          <w:rtl/>
        </w:rPr>
        <w:t>عليهم‌السلام</w:t>
      </w:r>
      <w:r>
        <w:rPr>
          <w:rtl/>
        </w:rPr>
        <w:t>: الطاعم الشاکر له من الأجر مثل أجر الصائم المحتسب،و المعا</w:t>
      </w:r>
      <w:r w:rsidR="004B4B77">
        <w:rPr>
          <w:rtl/>
        </w:rPr>
        <w:t>ف</w:t>
      </w:r>
      <w:r w:rsidR="00D63F89">
        <w:rPr>
          <w:rFonts w:hint="cs"/>
          <w:rtl/>
        </w:rPr>
        <w:t>ى</w:t>
      </w:r>
      <w:r>
        <w:rPr>
          <w:rtl/>
        </w:rPr>
        <w:t xml:space="preserve"> الشاکر له من الأجر کأجر المبت</w:t>
      </w:r>
      <w:r w:rsidR="009B6D3C">
        <w:rPr>
          <w:rtl/>
        </w:rPr>
        <w:t>ل</w:t>
      </w:r>
      <w:r w:rsidR="00D63F89">
        <w:rPr>
          <w:rFonts w:hint="cs"/>
          <w:rtl/>
        </w:rPr>
        <w:t>ى</w:t>
      </w:r>
      <w:r>
        <w:rPr>
          <w:rtl/>
        </w:rPr>
        <w:t xml:space="preserve"> الصابر،و الغن</w:t>
      </w:r>
      <w:r w:rsidR="00D63F89">
        <w:rPr>
          <w:rFonts w:hint="cs"/>
          <w:rtl/>
        </w:rPr>
        <w:t>يّ</w:t>
      </w:r>
      <w:r>
        <w:rPr>
          <w:rtl/>
        </w:rPr>
        <w:t xml:space="preserve"> الشاکر له من الأجر کأجر المحروم القانع .</w:t>
      </w:r>
    </w:p>
    <w:p w:rsidR="00D94CCA" w:rsidRDefault="00A33C4B" w:rsidP="00A33C4B">
      <w:pPr>
        <w:pStyle w:val="libNormal"/>
        <w:rPr>
          <w:rtl/>
        </w:rPr>
      </w:pPr>
      <w:r w:rsidRPr="00D63F89">
        <w:rPr>
          <w:rStyle w:val="libBold1Char"/>
          <w:rFonts w:hint="eastAsia"/>
          <w:rtl/>
        </w:rPr>
        <w:t>کمال</w:t>
      </w:r>
      <w:r w:rsidRPr="00D63F89">
        <w:rPr>
          <w:rStyle w:val="libBold1Char"/>
          <w:rtl/>
        </w:rPr>
        <w:t xml:space="preserve"> الد</w:t>
      </w:r>
      <w:r w:rsidRPr="00D63F89">
        <w:rPr>
          <w:rStyle w:val="libBold1Char"/>
          <w:rFonts w:hint="cs"/>
          <w:rtl/>
        </w:rPr>
        <w:t>ی</w:t>
      </w:r>
      <w:r w:rsidRPr="00D63F89">
        <w:rPr>
          <w:rStyle w:val="libBold1Char"/>
          <w:rFonts w:hint="eastAsia"/>
          <w:rtl/>
        </w:rPr>
        <w:t>ن</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شکر کلّ </w:t>
      </w:r>
      <w:r w:rsidR="006926E7">
        <w:rPr>
          <w:rtl/>
        </w:rPr>
        <w:t>نعمة</w:t>
      </w:r>
      <w:r>
        <w:rPr>
          <w:rtl/>
        </w:rPr>
        <w:t xml:space="preserve"> الورع عمّا حرّم اللّه </w:t>
      </w:r>
      <w:r w:rsidR="00643081">
        <w:rPr>
          <w:rStyle w:val="libFootnotenumChar"/>
          <w:rtl/>
        </w:rPr>
        <w:t>(2)</w:t>
      </w:r>
      <w:r>
        <w:rPr>
          <w:rtl/>
        </w:rPr>
        <w:t>.</w:t>
      </w:r>
    </w:p>
    <w:p w:rsidR="00D94CCA" w:rsidRDefault="00A33C4B" w:rsidP="00D63F89">
      <w:pPr>
        <w:pStyle w:val="libNormal"/>
        <w:rPr>
          <w:rtl/>
        </w:rPr>
      </w:pPr>
      <w:r w:rsidRPr="00D63F89">
        <w:rPr>
          <w:rStyle w:val="libBold1Char"/>
          <w:rFonts w:hint="eastAsia"/>
          <w:rtl/>
        </w:rPr>
        <w:t>الت</w:t>
      </w:r>
      <w:r w:rsidR="0083560A" w:rsidRPr="00D63F89">
        <w:rPr>
          <w:rStyle w:val="libBold1Char"/>
          <w:rFonts w:hint="eastAsia"/>
          <w:rtl/>
        </w:rPr>
        <w:t>وحي</w:t>
      </w:r>
      <w:r w:rsidRPr="00D63F89">
        <w:rPr>
          <w:rStyle w:val="libBold1Char"/>
          <w:rFonts w:hint="eastAsia"/>
          <w:rtl/>
        </w:rPr>
        <w:t>د</w:t>
      </w:r>
      <w:r>
        <w:rPr>
          <w:rtl/>
        </w:rPr>
        <w:t>: قال رجل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:بما ذا شکرت نعماء ربّک؟قال:نظرت </w:t>
      </w:r>
      <w:r w:rsidR="003261A0">
        <w:rPr>
          <w:rtl/>
        </w:rPr>
        <w:t>الى</w:t>
      </w:r>
      <w:r>
        <w:rPr>
          <w:rtl/>
        </w:rPr>
        <w:t xml:space="preserve"> بلاء قد صرفه </w:t>
      </w:r>
      <w:r w:rsidR="004B4B77">
        <w:rPr>
          <w:rtl/>
        </w:rPr>
        <w:t>عنّي</w:t>
      </w:r>
      <w:r>
        <w:rPr>
          <w:rtl/>
        </w:rPr>
        <w:t xml:space="preserve"> و أب</w:t>
      </w:r>
      <w:r w:rsidR="009B6D3C">
        <w:rPr>
          <w:rtl/>
        </w:rPr>
        <w:t>ل</w:t>
      </w:r>
      <w:r w:rsidR="00D63F89">
        <w:rPr>
          <w:rFonts w:hint="cs"/>
          <w:rtl/>
        </w:rPr>
        <w:t>ى</w:t>
      </w:r>
      <w:r>
        <w:rPr>
          <w:rtl/>
        </w:rPr>
        <w:t xml:space="preserve"> به غ</w:t>
      </w:r>
      <w:r>
        <w:rPr>
          <w:rFonts w:hint="cs"/>
          <w:rtl/>
        </w:rPr>
        <w:t>ی</w:t>
      </w:r>
      <w:r>
        <w:rPr>
          <w:rFonts w:hint="eastAsia"/>
          <w:rtl/>
        </w:rPr>
        <w:t>ر</w:t>
      </w:r>
      <w:r w:rsidR="00D63F89">
        <w:rPr>
          <w:rFonts w:hint="cs"/>
          <w:rtl/>
        </w:rPr>
        <w:t>ي</w:t>
      </w:r>
      <w:r>
        <w:rPr>
          <w:rtl/>
        </w:rPr>
        <w:t xml:space="preserve"> فعلمت انّه قد أنعم </w:t>
      </w:r>
      <w:r w:rsidR="004B4B77">
        <w:rPr>
          <w:rtl/>
        </w:rPr>
        <w:t>عليّ</w:t>
      </w:r>
      <w:r>
        <w:rPr>
          <w:rtl/>
        </w:rPr>
        <w:t xml:space="preserve"> فشکرته .</w:t>
      </w:r>
    </w:p>
    <w:p w:rsidR="00D94CCA" w:rsidRDefault="00A33C4B" w:rsidP="00D63F89">
      <w:pPr>
        <w:pStyle w:val="libNormal"/>
        <w:rPr>
          <w:rtl/>
        </w:rPr>
      </w:pPr>
      <w:r>
        <w:rPr>
          <w:rFonts w:hint="eastAsia"/>
          <w:rtl/>
        </w:rPr>
        <w:t>ذکر</w:t>
      </w:r>
      <w:r>
        <w:rPr>
          <w:rtl/>
        </w:rPr>
        <w:t xml:space="preserve"> ما قاله سلمان </w:t>
      </w:r>
      <w:r w:rsidR="004B4B77">
        <w:rPr>
          <w:rtl/>
        </w:rPr>
        <w:t>في</w:t>
      </w:r>
      <w:r>
        <w:rPr>
          <w:rtl/>
        </w:rPr>
        <w:t xml:space="preserve"> </w:t>
      </w:r>
      <w:r w:rsidR="006926E7">
        <w:rPr>
          <w:rtl/>
        </w:rPr>
        <w:t>کثرة</w:t>
      </w:r>
      <w:r>
        <w:rPr>
          <w:rtl/>
        </w:rPr>
        <w:t xml:space="preserve"> نعم اللّه </w:t>
      </w:r>
      <w:r w:rsidR="00FC17A3">
        <w:rPr>
          <w:rtl/>
        </w:rPr>
        <w:t>تعالى</w:t>
      </w:r>
      <w:r>
        <w:rPr>
          <w:rtl/>
        </w:rPr>
        <w:t xml:space="preserve"> ع</w:t>
      </w:r>
      <w:r w:rsidR="009B6D3C">
        <w:rPr>
          <w:rtl/>
        </w:rPr>
        <w:t>ل</w:t>
      </w:r>
      <w:r w:rsidR="00D63F89">
        <w:rPr>
          <w:rFonts w:hint="cs"/>
          <w:rtl/>
        </w:rPr>
        <w:t>ى</w:t>
      </w:r>
      <w:r>
        <w:rPr>
          <w:rtl/>
        </w:rPr>
        <w:t xml:space="preserve"> الإنسان:إذا تأمّل </w:t>
      </w:r>
      <w:r w:rsidR="004B4B77">
        <w:rPr>
          <w:rtl/>
        </w:rPr>
        <w:t>في</w:t>
      </w:r>
      <w:r>
        <w:rPr>
          <w:rtl/>
        </w:rPr>
        <w:t xml:space="preserve"> الخبز ال</w:t>
      </w:r>
      <w:r w:rsidR="004B4B77">
        <w:rPr>
          <w:rtl/>
        </w:rPr>
        <w:t>ذي</w:t>
      </w:r>
      <w:r>
        <w:rPr>
          <w:rtl/>
        </w:rPr>
        <w:t xml:space="preserve"> </w:t>
      </w:r>
      <w:r>
        <w:rPr>
          <w:rFonts w:hint="cs"/>
          <w:rtl/>
        </w:rPr>
        <w:t>ی</w:t>
      </w:r>
      <w:r>
        <w:rPr>
          <w:rFonts w:hint="eastAsia"/>
          <w:rtl/>
        </w:rPr>
        <w:t>أکله</w:t>
      </w:r>
      <w:r>
        <w:rPr>
          <w:rtl/>
        </w:rPr>
        <w:t xml:space="preserve"> ف</w:t>
      </w:r>
      <w:r w:rsidR="004B4B77">
        <w:rPr>
          <w:rtl/>
        </w:rPr>
        <w:t>انّ</w:t>
      </w:r>
      <w:r w:rsidR="00D63F89">
        <w:rPr>
          <w:rFonts w:hint="cs"/>
          <w:rtl/>
        </w:rPr>
        <w:t>ى</w:t>
      </w:r>
      <w:r>
        <w:rPr>
          <w:rtl/>
        </w:rPr>
        <w:t xml:space="preserve"> له أن </w:t>
      </w:r>
      <w:r>
        <w:rPr>
          <w:rFonts w:hint="cs"/>
          <w:rtl/>
        </w:rPr>
        <w:t>ی</w:t>
      </w:r>
      <w:r>
        <w:rPr>
          <w:rFonts w:hint="eastAsia"/>
          <w:rtl/>
        </w:rPr>
        <w:t>قوم</w:t>
      </w:r>
      <w:r>
        <w:rPr>
          <w:rtl/>
        </w:rPr>
        <w:t xml:space="preserve"> بشکره </w:t>
      </w:r>
      <w:r w:rsidR="00FC17A3">
        <w:rPr>
          <w:rtl/>
        </w:rPr>
        <w:t>تعالى</w:t>
      </w:r>
      <w:r>
        <w:rPr>
          <w:rtl/>
        </w:rPr>
        <w:t xml:space="preserve"> .</w:t>
      </w:r>
    </w:p>
    <w:p w:rsidR="00D94CCA" w:rsidRDefault="00FE5C64" w:rsidP="00D63F89">
      <w:pPr>
        <w:pStyle w:val="libNormal"/>
        <w:rPr>
          <w:rtl/>
        </w:rPr>
      </w:pPr>
      <w:r w:rsidRPr="00D63F89">
        <w:rPr>
          <w:rStyle w:val="libBold1Char"/>
          <w:rFonts w:hint="eastAsia"/>
          <w:rtl/>
        </w:rPr>
        <w:t>أمالي</w:t>
      </w:r>
      <w:r w:rsidR="00A33C4B" w:rsidRPr="00D63F89">
        <w:rPr>
          <w:rStyle w:val="libBold1Char"/>
          <w:rtl/>
        </w:rPr>
        <w:t xml:space="preserve"> ال</w:t>
      </w:r>
      <w:r w:rsidR="004B4B77" w:rsidRPr="00D63F89">
        <w:rPr>
          <w:rStyle w:val="libBold1Char"/>
          <w:rtl/>
        </w:rPr>
        <w:t>طوسيّ</w:t>
      </w:r>
      <w:r w:rsidR="00A33C4B">
        <w:rPr>
          <w:rtl/>
        </w:rPr>
        <w:t>:عن الرضا عن آبائه عن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763D20" w:rsidRPr="00763D20">
        <w:rPr>
          <w:rStyle w:val="libAlaemChar"/>
          <w:rtl/>
        </w:rPr>
        <w:t>عليهم‌السلام</w:t>
      </w:r>
      <w:r w:rsidR="00A33C4B">
        <w:rPr>
          <w:rtl/>
        </w:rPr>
        <w:t xml:space="preserve"> قال: کان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اذا أتاه أمر </w:t>
      </w:r>
      <w:r w:rsidR="00A33C4B">
        <w:rPr>
          <w:rFonts w:hint="cs"/>
          <w:rtl/>
        </w:rPr>
        <w:t>ی</w:t>
      </w:r>
      <w:r w:rsidR="00A33C4B">
        <w:rPr>
          <w:rFonts w:hint="eastAsia"/>
          <w:rtl/>
        </w:rPr>
        <w:t>سرّه</w:t>
      </w:r>
      <w:r w:rsidR="00A33C4B">
        <w:rPr>
          <w:rtl/>
        </w:rPr>
        <w:t xml:space="preserve"> قال:الحمد للّه ال</w:t>
      </w:r>
      <w:r w:rsidR="004B4B77">
        <w:rPr>
          <w:rtl/>
        </w:rPr>
        <w:t>ذي</w:t>
      </w:r>
      <w:r w:rsidR="00A33C4B">
        <w:rPr>
          <w:rtl/>
        </w:rPr>
        <w:t xml:space="preserve"> بنعمته تتمّ الصالحات،و إذا أتاه أمر </w:t>
      </w:r>
      <w:r w:rsidR="00A33C4B">
        <w:rPr>
          <w:rFonts w:hint="cs"/>
          <w:rtl/>
        </w:rPr>
        <w:t>ی</w:t>
      </w:r>
      <w:r w:rsidR="00A33C4B">
        <w:rPr>
          <w:rFonts w:hint="eastAsia"/>
          <w:rtl/>
        </w:rPr>
        <w:t>کرهه</w:t>
      </w:r>
      <w:r w:rsidR="00A33C4B">
        <w:rPr>
          <w:rtl/>
        </w:rPr>
        <w:t xml:space="preserve"> قال:الحمد للّه ع</w:t>
      </w:r>
      <w:r w:rsidR="009B6D3C">
        <w:rPr>
          <w:rtl/>
        </w:rPr>
        <w:t>ل</w:t>
      </w:r>
      <w:r w:rsidR="00D63F89">
        <w:rPr>
          <w:rFonts w:hint="cs"/>
          <w:rtl/>
        </w:rPr>
        <w:t>ى</w:t>
      </w:r>
      <w:r w:rsidR="00A33C4B">
        <w:rPr>
          <w:rtl/>
        </w:rPr>
        <w:t xml:space="preserve"> کلّ حال .</w:t>
      </w:r>
    </w:p>
    <w:p w:rsidR="00D94CCA" w:rsidRDefault="00FE5C64" w:rsidP="00A33C4B">
      <w:pPr>
        <w:pStyle w:val="libNormal"/>
        <w:rPr>
          <w:rtl/>
        </w:rPr>
      </w:pPr>
      <w:r w:rsidRPr="00D63F89">
        <w:rPr>
          <w:rStyle w:val="libBold1Char"/>
          <w:rFonts w:hint="eastAsia"/>
          <w:rtl/>
        </w:rPr>
        <w:t>أمالي</w:t>
      </w:r>
      <w:r w:rsidR="00A33C4B" w:rsidRPr="00D63F89">
        <w:rPr>
          <w:rStyle w:val="libBold1Char"/>
          <w:rtl/>
        </w:rPr>
        <w:t xml:space="preserve"> ال</w:t>
      </w:r>
      <w:r w:rsidR="004B4B77" w:rsidRPr="00D63F89">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قال: أحسنوا جوار النعم و احذروا أن </w:t>
      </w:r>
      <w:r w:rsidR="00A33C4B">
        <w:rPr>
          <w:rFonts w:hint="cs"/>
          <w:rtl/>
        </w:rPr>
        <w:t>ی</w:t>
      </w:r>
      <w:r w:rsidR="00A33C4B">
        <w:rPr>
          <w:rFonts w:hint="eastAsia"/>
          <w:rtl/>
        </w:rPr>
        <w:t>نتقل</w:t>
      </w:r>
      <w:r w:rsidR="00A33C4B">
        <w:rPr>
          <w:rtl/>
        </w:rPr>
        <w:t xml:space="preserve"> عنکم </w:t>
      </w:r>
      <w:r w:rsidR="003261A0">
        <w:rPr>
          <w:rtl/>
        </w:rPr>
        <w:t>الى</w:t>
      </w:r>
      <w:r w:rsidR="00A33C4B">
        <w:rPr>
          <w:rtl/>
        </w:rPr>
        <w:t xml:space="preserve"> غ</w:t>
      </w:r>
      <w:r w:rsidR="00A33C4B">
        <w:rPr>
          <w:rFonts w:hint="cs"/>
          <w:rtl/>
        </w:rPr>
        <w:t>ی</w:t>
      </w:r>
      <w:r w:rsidR="00A33C4B">
        <w:rPr>
          <w:rFonts w:hint="eastAsia"/>
          <w:rtl/>
        </w:rPr>
        <w:t>رکم،أما</w:t>
      </w:r>
      <w:r w:rsidR="00A33C4B">
        <w:rPr>
          <w:rtl/>
        </w:rPr>
        <w:t xml:space="preserve"> انّها لم </w:t>
      </w:r>
      <w:r w:rsidR="00A33C4B">
        <w:rPr>
          <w:rFonts w:hint="cs"/>
          <w:rtl/>
        </w:rPr>
        <w:t>ی</w:t>
      </w:r>
      <w:r w:rsidR="00A33C4B">
        <w:rPr>
          <w:rFonts w:hint="eastAsia"/>
          <w:rtl/>
        </w:rPr>
        <w:t>نتقل</w:t>
      </w:r>
      <w:r w:rsidR="00A33C4B">
        <w:rPr>
          <w:rtl/>
        </w:rPr>
        <w:t xml:space="preserve"> عن أحد قطّ فکادت ترجع </w:t>
      </w:r>
      <w:r w:rsidR="00265D50">
        <w:rPr>
          <w:rtl/>
        </w:rPr>
        <w:t>اليه</w:t>
      </w:r>
      <w:r w:rsidR="00A33C4B">
        <w:rPr>
          <w:rFonts w:hint="eastAsia"/>
          <w:rtl/>
        </w:rPr>
        <w:t>،قال</w:t>
      </w:r>
      <w:r w:rsidR="00A33C4B">
        <w:rPr>
          <w:rtl/>
        </w:rPr>
        <w:t>:و کان أم</w:t>
      </w:r>
      <w:r w:rsidR="00A33C4B">
        <w:rPr>
          <w:rFonts w:hint="cs"/>
          <w:rtl/>
        </w:rPr>
        <w:t>ی</w:t>
      </w:r>
      <w:r w:rsidR="00A33C4B">
        <w:rPr>
          <w:rFonts w:hint="eastAsia"/>
          <w:rtl/>
        </w:rPr>
        <w:t>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9142C">
        <w:rPr>
          <w:rStyle w:val="libFootnote0Char"/>
          <w:rFonts w:hint="cs"/>
          <w:rtl/>
        </w:rPr>
        <w:t xml:space="preserve"> ق:كتاب الايمان/30/233،ج:69/71.</w:t>
      </w:r>
    </w:p>
    <w:p w:rsidR="00643081" w:rsidRPr="00643081" w:rsidRDefault="00643081" w:rsidP="00643081">
      <w:pPr>
        <w:pStyle w:val="libLine"/>
        <w:rPr>
          <w:rStyle w:val="libFootnote0Char"/>
          <w:rtl/>
        </w:rPr>
      </w:pPr>
      <w:r w:rsidRPr="00643081">
        <w:rPr>
          <w:rStyle w:val="libFootnote0Char"/>
          <w:rFonts w:hint="eastAsia"/>
          <w:rtl/>
        </w:rPr>
        <w:t>(2)</w:t>
      </w:r>
      <w:r w:rsidR="0089142C">
        <w:rPr>
          <w:rStyle w:val="libFootnote0Char"/>
          <w:rFonts w:hint="cs"/>
          <w:rtl/>
        </w:rPr>
        <w:t xml:space="preserve"> ق:كتاب الأخلاق/24/133،ج:71/42.</w:t>
      </w:r>
    </w:p>
    <w:p w:rsidR="00643081" w:rsidRDefault="00643081" w:rsidP="00A33C4B">
      <w:pPr>
        <w:pStyle w:val="libNormal"/>
        <w:rPr>
          <w:rtl/>
        </w:rPr>
      </w:pPr>
      <w:r>
        <w:rPr>
          <w:rFonts w:hint="eastAsia"/>
          <w:rtl/>
        </w:rPr>
        <w:br w:type="page"/>
      </w:r>
    </w:p>
    <w:p w:rsidR="00D94CCA" w:rsidRDefault="00A33C4B" w:rsidP="00D76FBE">
      <w:pPr>
        <w:pStyle w:val="libNormal0"/>
        <w:rPr>
          <w:rtl/>
        </w:rPr>
      </w:pPr>
      <w:r>
        <w:rPr>
          <w:rFonts w:hint="eastAsia"/>
          <w:rtl/>
        </w:rPr>
        <w:lastRenderedPageBreak/>
        <w:t>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:قلّ </w:t>
      </w:r>
      <w:r w:rsidRPr="001A6D5A">
        <w:rPr>
          <w:rtl/>
        </w:rPr>
        <w:t>ما</w:t>
      </w:r>
      <w:r>
        <w:rPr>
          <w:rtl/>
        </w:rPr>
        <w:t xml:space="preserve"> أدبر </w:t>
      </w:r>
      <w:r w:rsidR="004B4B77">
        <w:rPr>
          <w:rtl/>
        </w:rPr>
        <w:t>شيء</w:t>
      </w:r>
      <w:r>
        <w:rPr>
          <w:rtl/>
        </w:rPr>
        <w:t xml:space="preserve"> فأقبل </w:t>
      </w:r>
      <w:r w:rsidR="00643081" w:rsidRPr="00D76FBE">
        <w:rPr>
          <w:rStyle w:val="libFootnotenumChar"/>
          <w:rtl/>
        </w:rPr>
        <w:t>(1)</w:t>
      </w:r>
      <w:r>
        <w:rPr>
          <w:rtl/>
        </w:rPr>
        <w:t>.</w:t>
      </w:r>
    </w:p>
    <w:p w:rsidR="00D94CCA" w:rsidRDefault="00A33C4B" w:rsidP="00D76FBE">
      <w:pPr>
        <w:pStyle w:val="libNormal"/>
        <w:rPr>
          <w:rtl/>
        </w:rPr>
      </w:pPr>
      <w:r>
        <w:rPr>
          <w:rFonts w:hint="eastAsia"/>
          <w:rtl/>
        </w:rPr>
        <w:t>أمر</w:t>
      </w:r>
      <w:r>
        <w:rPr>
          <w:rtl/>
        </w:rPr>
        <w:t xml:space="preserve"> الصادق </w:t>
      </w:r>
      <w:r w:rsidR="00D665AA" w:rsidRPr="00D665AA">
        <w:rPr>
          <w:rStyle w:val="libAlaemChar"/>
          <w:rtl/>
        </w:rPr>
        <w:t>عليه‌السلام</w:t>
      </w:r>
      <w:r>
        <w:rPr>
          <w:rtl/>
        </w:rPr>
        <w:t xml:space="preserve"> سد</w:t>
      </w:r>
      <w:r>
        <w:rPr>
          <w:rFonts w:hint="cs"/>
          <w:rtl/>
        </w:rPr>
        <w:t>ی</w:t>
      </w:r>
      <w:r>
        <w:rPr>
          <w:rFonts w:hint="eastAsia"/>
          <w:rtl/>
        </w:rPr>
        <w:t>را</w:t>
      </w:r>
      <w:r>
        <w:rPr>
          <w:rtl/>
        </w:rPr>
        <w:t xml:space="preserve"> الص</w:t>
      </w:r>
      <w:r>
        <w:rPr>
          <w:rFonts w:hint="cs"/>
          <w:rtl/>
        </w:rPr>
        <w:t>ی</w:t>
      </w:r>
      <w:r>
        <w:rPr>
          <w:rFonts w:hint="eastAsia"/>
          <w:rtl/>
        </w:rPr>
        <w:t>ر</w:t>
      </w:r>
      <w:r w:rsidR="004B4B77">
        <w:rPr>
          <w:rFonts w:hint="eastAsia"/>
          <w:rtl/>
        </w:rPr>
        <w:t>في</w:t>
      </w:r>
      <w:r>
        <w:rPr>
          <w:rtl/>
        </w:rPr>
        <w:t xml:space="preserve"> بقضاء حوائج الإخوان و شکر من أنعم ع</w:t>
      </w:r>
      <w:r w:rsidR="009B6D3C">
        <w:rPr>
          <w:rtl/>
        </w:rPr>
        <w:t>لي</w:t>
      </w:r>
      <w:r>
        <w:rPr>
          <w:rFonts w:hint="eastAsia"/>
          <w:rtl/>
        </w:rPr>
        <w:t>ه</w:t>
      </w:r>
      <w:r>
        <w:rPr>
          <w:rtl/>
        </w:rPr>
        <w:t xml:space="preserve"> و الإنعام ع</w:t>
      </w:r>
      <w:r w:rsidR="009B6D3C">
        <w:rPr>
          <w:rtl/>
        </w:rPr>
        <w:t>ل</w:t>
      </w:r>
      <w:r w:rsidR="00D76FBE">
        <w:rPr>
          <w:rFonts w:hint="cs"/>
          <w:rtl/>
        </w:rPr>
        <w:t>ى</w:t>
      </w:r>
      <w:r>
        <w:rPr>
          <w:rtl/>
        </w:rPr>
        <w:t xml:space="preserve"> من شکره.</w:t>
      </w:r>
    </w:p>
    <w:p w:rsidR="00D94CCA" w:rsidRDefault="00A33C4B" w:rsidP="00D76FBE">
      <w:pPr>
        <w:pStyle w:val="libNormal"/>
        <w:rPr>
          <w:rtl/>
        </w:rPr>
      </w:pPr>
      <w:r w:rsidRPr="00D76FBE">
        <w:rPr>
          <w:rStyle w:val="libBold1Char"/>
          <w:rFonts w:hint="eastAsia"/>
          <w:rtl/>
        </w:rPr>
        <w:t>علل</w:t>
      </w:r>
      <w:r w:rsidRPr="00D76FBE">
        <w:rPr>
          <w:rStyle w:val="libBold1Char"/>
          <w:rtl/>
        </w:rPr>
        <w:t xml:space="preserve"> الشر</w:t>
      </w:r>
      <w:r w:rsidR="009D0B59" w:rsidRPr="00D76FBE">
        <w:rPr>
          <w:rStyle w:val="libBold1Char"/>
          <w:rtl/>
        </w:rPr>
        <w:t>اي</w:t>
      </w:r>
      <w:r w:rsidRPr="00D76FBE">
        <w:rPr>
          <w:rStyle w:val="libBold1Char"/>
          <w:rFonts w:hint="eastAsia"/>
          <w:rtl/>
        </w:rPr>
        <w:t>ع</w:t>
      </w:r>
      <w:r>
        <w:rPr>
          <w:rtl/>
        </w:rPr>
        <w:t xml:space="preserve">:قال رسول اللّه </w:t>
      </w:r>
      <w:r w:rsidR="00D665AA" w:rsidRPr="00D665AA">
        <w:rPr>
          <w:rStyle w:val="libAlaemChar"/>
          <w:rtl/>
        </w:rPr>
        <w:t>صلى‌الله‌عليه‌وآله‌وسلم</w:t>
      </w:r>
      <w:r>
        <w:rPr>
          <w:rtl/>
        </w:rPr>
        <w:t>: ضغط</w:t>
      </w:r>
      <w:r w:rsidR="00D76FBE">
        <w:rPr>
          <w:rFonts w:hint="cs"/>
          <w:rtl/>
        </w:rPr>
        <w:t>ة</w:t>
      </w:r>
      <w:r>
        <w:rPr>
          <w:rtl/>
        </w:rPr>
        <w:t xml:space="preserve"> القبر للمؤمن ک</w:t>
      </w:r>
      <w:r w:rsidR="00E36BF5">
        <w:rPr>
          <w:rtl/>
        </w:rPr>
        <w:t>فأرة</w:t>
      </w:r>
      <w:r>
        <w:rPr>
          <w:rtl/>
        </w:rPr>
        <w:t xml:space="preserve"> لما کان منه من تض</w:t>
      </w:r>
      <w:r>
        <w:rPr>
          <w:rFonts w:hint="cs"/>
          <w:rtl/>
        </w:rPr>
        <w:t>یی</w:t>
      </w:r>
      <w:r>
        <w:rPr>
          <w:rFonts w:hint="eastAsia"/>
          <w:rtl/>
        </w:rPr>
        <w:t>ع</w:t>
      </w:r>
      <w:r>
        <w:rPr>
          <w:rtl/>
        </w:rPr>
        <w:t xml:space="preserve"> النعم.</w:t>
      </w:r>
    </w:p>
    <w:p w:rsidR="00D94CCA" w:rsidRDefault="00A33C4B" w:rsidP="00D76FBE">
      <w:pPr>
        <w:pStyle w:val="libNormal"/>
        <w:rPr>
          <w:rtl/>
        </w:rPr>
      </w:pPr>
      <w:r w:rsidRPr="00D76FBE">
        <w:rPr>
          <w:rStyle w:val="libBold1Char"/>
          <w:rFonts w:hint="eastAsia"/>
          <w:rtl/>
        </w:rPr>
        <w:t>مصباح</w:t>
      </w:r>
      <w:r w:rsidRPr="00D76FBE">
        <w:rPr>
          <w:rStyle w:val="libBold1Char"/>
          <w:rtl/>
        </w:rPr>
        <w:t xml:space="preserve"> الشر</w:t>
      </w:r>
      <w:r w:rsidRPr="00D76FBE">
        <w:rPr>
          <w:rStyle w:val="libBold1Char"/>
          <w:rFonts w:hint="cs"/>
          <w:rtl/>
        </w:rPr>
        <w:t>ی</w:t>
      </w:r>
      <w:r w:rsidRPr="00D76FBE">
        <w:rPr>
          <w:rStyle w:val="libBold1Char"/>
          <w:rFonts w:hint="eastAsia"/>
          <w:rtl/>
        </w:rPr>
        <w:t>ع</w:t>
      </w:r>
      <w:r w:rsidR="00D76FBE">
        <w:rPr>
          <w:rStyle w:val="libBold1Char"/>
          <w:rFonts w:hint="cs"/>
          <w:rtl/>
        </w:rPr>
        <w:t>ة</w:t>
      </w:r>
      <w:r>
        <w:rPr>
          <w:rtl/>
        </w:rPr>
        <w:t xml:space="preserve">:قال الصادق </w:t>
      </w:r>
      <w:r w:rsidR="00D665AA" w:rsidRPr="00D665AA">
        <w:rPr>
          <w:rStyle w:val="libAlaemChar"/>
          <w:rtl/>
        </w:rPr>
        <w:t>عليه‌السلام</w:t>
      </w:r>
      <w:r>
        <w:rPr>
          <w:rtl/>
        </w:rPr>
        <w:t xml:space="preserve">: </w:t>
      </w:r>
      <w:r w:rsidR="004B4B77">
        <w:rPr>
          <w:rtl/>
        </w:rPr>
        <w:t>في</w:t>
      </w:r>
      <w:r>
        <w:rPr>
          <w:rtl/>
        </w:rPr>
        <w:t xml:space="preserve"> کلّ نفس من أنفاسک شکر لازم لک بل ألف و أکثر،و أدن</w:t>
      </w:r>
      <w:r>
        <w:rPr>
          <w:rFonts w:hint="cs"/>
          <w:rtl/>
        </w:rPr>
        <w:t>ی</w:t>
      </w:r>
      <w:r>
        <w:rPr>
          <w:rtl/>
        </w:rPr>
        <w:t xml:space="preserve"> الشکر </w:t>
      </w:r>
      <w:r w:rsidR="00DC26BB">
        <w:rPr>
          <w:rtl/>
        </w:rPr>
        <w:t>رؤیة</w:t>
      </w:r>
      <w:r>
        <w:rPr>
          <w:rtl/>
        </w:rPr>
        <w:t xml:space="preserve"> ال</w:t>
      </w:r>
      <w:r w:rsidR="006926E7">
        <w:rPr>
          <w:rtl/>
        </w:rPr>
        <w:t>نعمة</w:t>
      </w:r>
      <w:r>
        <w:rPr>
          <w:rtl/>
        </w:rPr>
        <w:t xml:space="preserve"> من اللّه من غ</w:t>
      </w:r>
      <w:r>
        <w:rPr>
          <w:rFonts w:hint="cs"/>
          <w:rtl/>
        </w:rPr>
        <w:t>ی</w:t>
      </w:r>
      <w:r>
        <w:rPr>
          <w:rFonts w:hint="eastAsia"/>
          <w:rtl/>
        </w:rPr>
        <w:t>ر</w:t>
      </w:r>
      <w:r>
        <w:rPr>
          <w:rtl/>
        </w:rPr>
        <w:t xml:space="preserve"> </w:t>
      </w:r>
      <w:r w:rsidR="004B4B77">
        <w:rPr>
          <w:rtl/>
        </w:rPr>
        <w:t>علّة</w:t>
      </w:r>
      <w:r>
        <w:rPr>
          <w:rtl/>
        </w:rPr>
        <w:t xml:space="preserve"> </w:t>
      </w:r>
      <w:r>
        <w:rPr>
          <w:rFonts w:hint="cs"/>
          <w:rtl/>
        </w:rPr>
        <w:t>ی</w:t>
      </w:r>
      <w:r>
        <w:rPr>
          <w:rFonts w:hint="eastAsia"/>
          <w:rtl/>
        </w:rPr>
        <w:t>تعلق</w:t>
      </w:r>
      <w:r>
        <w:rPr>
          <w:rtl/>
        </w:rPr>
        <w:t xml:space="preserve"> القلب بها دون اللّه و الرضا بما أعطاه و أن لا تعص</w:t>
      </w:r>
      <w:r>
        <w:rPr>
          <w:rFonts w:hint="cs"/>
          <w:rtl/>
        </w:rPr>
        <w:t>ی</w:t>
      </w:r>
      <w:r>
        <w:rPr>
          <w:rFonts w:hint="eastAsia"/>
          <w:rtl/>
        </w:rPr>
        <w:t>ه</w:t>
      </w:r>
      <w:r>
        <w:rPr>
          <w:rtl/>
        </w:rPr>
        <w:t xml:space="preserve"> ب</w:t>
      </w:r>
      <w:r w:rsidR="006926E7">
        <w:rPr>
          <w:rtl/>
        </w:rPr>
        <w:t>نعمة</w:t>
      </w:r>
      <w:r>
        <w:rPr>
          <w:rtl/>
        </w:rPr>
        <w:t xml:space="preserve"> و تخالفه ب</w:t>
      </w:r>
      <w:r w:rsidR="004B4B77">
        <w:rPr>
          <w:rtl/>
        </w:rPr>
        <w:t>شيء</w:t>
      </w:r>
      <w:r>
        <w:rPr>
          <w:rtl/>
        </w:rPr>
        <w:t xml:space="preserve"> من أ</w:t>
      </w:r>
      <w:r w:rsidR="007522F7">
        <w:rPr>
          <w:rtl/>
        </w:rPr>
        <w:t>مر</w:t>
      </w:r>
      <w:r w:rsidR="00D76FBE">
        <w:rPr>
          <w:rFonts w:hint="cs"/>
          <w:rtl/>
        </w:rPr>
        <w:t>ه</w:t>
      </w:r>
      <w:r>
        <w:rPr>
          <w:rtl/>
        </w:rPr>
        <w:t xml:space="preserve"> و </w:t>
      </w:r>
      <w:r w:rsidR="004B4B77">
        <w:rPr>
          <w:rtl/>
        </w:rPr>
        <w:t>نهي</w:t>
      </w:r>
      <w:r>
        <w:rPr>
          <w:rFonts w:hint="eastAsia"/>
          <w:rtl/>
        </w:rPr>
        <w:t>ه</w:t>
      </w:r>
      <w:r>
        <w:rPr>
          <w:rtl/>
        </w:rPr>
        <w:t xml:space="preserve"> بسبب نعمته، و کن للّه عبدا شاکر</w:t>
      </w:r>
      <w:r>
        <w:rPr>
          <w:rFonts w:hint="eastAsia"/>
          <w:rtl/>
        </w:rPr>
        <w:t>ا</w:t>
      </w:r>
      <w:r>
        <w:rPr>
          <w:rtl/>
        </w:rPr>
        <w:t xml:space="preserve"> ع</w:t>
      </w:r>
      <w:r w:rsidR="009B6D3C">
        <w:rPr>
          <w:rtl/>
        </w:rPr>
        <w:t>ل</w:t>
      </w:r>
      <w:r w:rsidR="00D76FBE">
        <w:rPr>
          <w:rFonts w:hint="cs"/>
          <w:rtl/>
        </w:rPr>
        <w:t>ى</w:t>
      </w:r>
      <w:r>
        <w:rPr>
          <w:rtl/>
        </w:rPr>
        <w:t xml:space="preserve"> کلّ حال </w:t>
      </w:r>
      <w:r w:rsidR="00643081">
        <w:rPr>
          <w:rStyle w:val="libFootnotenumChar"/>
          <w:rtl/>
        </w:rPr>
        <w:t>(2)</w:t>
      </w:r>
      <w:r>
        <w:rPr>
          <w:rtl/>
        </w:rPr>
        <w:t>.</w:t>
      </w:r>
    </w:p>
    <w:p w:rsidR="00D94CCA" w:rsidRDefault="00A33C4B" w:rsidP="00A33C4B">
      <w:pPr>
        <w:pStyle w:val="libNormal"/>
        <w:rPr>
          <w:rtl/>
        </w:rPr>
      </w:pPr>
      <w:r>
        <w:rPr>
          <w:rFonts w:hint="eastAsia"/>
          <w:rtl/>
        </w:rPr>
        <w:t>قال</w:t>
      </w:r>
      <w:r>
        <w:rPr>
          <w:rtl/>
        </w:rPr>
        <w:t xml:space="preserve"> أبو جعفر الجواد </w:t>
      </w:r>
      <w:r w:rsidR="00D665AA" w:rsidRPr="00D665AA">
        <w:rPr>
          <w:rStyle w:val="libAlaemChar"/>
          <w:rtl/>
        </w:rPr>
        <w:t>عليه‌السلام</w:t>
      </w:r>
      <w:r>
        <w:rPr>
          <w:rtl/>
        </w:rPr>
        <w:t xml:space="preserve">: </w:t>
      </w:r>
      <w:r w:rsidR="006926E7">
        <w:rPr>
          <w:rtl/>
        </w:rPr>
        <w:t>نعمة</w:t>
      </w:r>
      <w:r>
        <w:rPr>
          <w:rtl/>
        </w:rPr>
        <w:t xml:space="preserve"> لا تشکر ک</w:t>
      </w:r>
      <w:r w:rsidR="00543CDF">
        <w:rPr>
          <w:rtl/>
        </w:rPr>
        <w:t>سیئة</w:t>
      </w:r>
      <w:r>
        <w:rPr>
          <w:rtl/>
        </w:rPr>
        <w:t xml:space="preserve"> لا تغفر.</w:t>
      </w:r>
    </w:p>
    <w:p w:rsidR="00D94CCA" w:rsidRDefault="00A33C4B" w:rsidP="00D76FBE">
      <w:pPr>
        <w:pStyle w:val="libNormal"/>
        <w:rPr>
          <w:rtl/>
        </w:rPr>
      </w:pPr>
      <w:r>
        <w:rPr>
          <w:rFonts w:hint="eastAsia"/>
          <w:rtl/>
        </w:rPr>
        <w:t>و</w:t>
      </w:r>
      <w:r>
        <w:rPr>
          <w:rtl/>
        </w:rPr>
        <w:t xml:space="preserve"> 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إذا وصلت </w:t>
      </w:r>
      <w:r w:rsidR="003261A0">
        <w:rPr>
          <w:rtl/>
        </w:rPr>
        <w:t>ال</w:t>
      </w:r>
      <w:r w:rsidR="00D76FBE">
        <w:rPr>
          <w:rFonts w:hint="cs"/>
          <w:rtl/>
        </w:rPr>
        <w:t>ي</w:t>
      </w:r>
      <w:r>
        <w:rPr>
          <w:rFonts w:hint="eastAsia"/>
          <w:rtl/>
        </w:rPr>
        <w:t>کم</w:t>
      </w:r>
      <w:r>
        <w:rPr>
          <w:rtl/>
        </w:rPr>
        <w:t xml:space="preserve"> أطراف النعم فلا تنفّروا أقصاها ب</w:t>
      </w:r>
      <w:r w:rsidR="00B87804">
        <w:rPr>
          <w:rtl/>
        </w:rPr>
        <w:t>قلّة</w:t>
      </w:r>
      <w:r>
        <w:rPr>
          <w:rtl/>
        </w:rPr>
        <w:t xml:space="preserve"> الشکر،و قال:احذروا نفار النّعم فما کلّ شارد بمردود.</w:t>
      </w:r>
    </w:p>
    <w:p w:rsidR="00D94CCA" w:rsidRDefault="00A33C4B" w:rsidP="00D76FBE">
      <w:pPr>
        <w:pStyle w:val="libNormal"/>
        <w:rPr>
          <w:rtl/>
        </w:rPr>
      </w:pPr>
      <w:r>
        <w:rPr>
          <w:rFonts w:hint="eastAsia"/>
          <w:rtl/>
        </w:rPr>
        <w:t>خبر</w:t>
      </w:r>
      <w:r>
        <w:rPr>
          <w:rtl/>
        </w:rPr>
        <w:t xml:space="preserve"> الرجل ال</w:t>
      </w:r>
      <w:r w:rsidR="004B4B77">
        <w:rPr>
          <w:rtl/>
        </w:rPr>
        <w:t>ذي</w:t>
      </w:r>
      <w:r>
        <w:rPr>
          <w:rtl/>
        </w:rPr>
        <w:t xml:space="preserve"> ر</w:t>
      </w:r>
      <w:r w:rsidR="009D0B59">
        <w:rPr>
          <w:rtl/>
        </w:rPr>
        <w:t>ا</w:t>
      </w:r>
      <w:r w:rsidR="00D76FBE">
        <w:rPr>
          <w:rFonts w:hint="cs"/>
          <w:rtl/>
        </w:rPr>
        <w:t>ى</w:t>
      </w:r>
      <w:r>
        <w:rPr>
          <w:rtl/>
        </w:rPr>
        <w:t xml:space="preserve"> </w:t>
      </w:r>
      <w:r w:rsidR="004B4B77">
        <w:rPr>
          <w:rtl/>
        </w:rPr>
        <w:t>في</w:t>
      </w:r>
      <w:r>
        <w:rPr>
          <w:rtl/>
        </w:rPr>
        <w:t xml:space="preserve"> منامه انّ نصف </w:t>
      </w:r>
      <w:r w:rsidR="00712DE8">
        <w:rPr>
          <w:rtl/>
        </w:rPr>
        <w:t>عمر</w:t>
      </w:r>
      <w:r w:rsidR="00D76FBE">
        <w:rPr>
          <w:rFonts w:hint="cs"/>
          <w:rtl/>
        </w:rPr>
        <w:t>ه</w:t>
      </w:r>
      <w:r>
        <w:rPr>
          <w:rtl/>
        </w:rPr>
        <w:t xml:space="preserve"> سع</w:t>
      </w:r>
      <w:r w:rsidR="00D76FBE">
        <w:rPr>
          <w:rFonts w:hint="cs"/>
          <w:rtl/>
        </w:rPr>
        <w:t>ة</w:t>
      </w:r>
      <w:r>
        <w:rPr>
          <w:rtl/>
        </w:rPr>
        <w:t xml:space="preserve"> فاختار النصف الأول فأتاه الدن</w:t>
      </w:r>
      <w:r>
        <w:rPr>
          <w:rFonts w:hint="cs"/>
          <w:rtl/>
        </w:rPr>
        <w:t>ی</w:t>
      </w:r>
      <w:r>
        <w:rPr>
          <w:rFonts w:hint="eastAsia"/>
          <w:rtl/>
        </w:rPr>
        <w:t>ا</w:t>
      </w:r>
      <w:r>
        <w:rPr>
          <w:rtl/>
        </w:rPr>
        <w:t xml:space="preserve"> فتصدّق و تشکّر و صار ن</w:t>
      </w:r>
      <w:r w:rsidR="007522F7">
        <w:rPr>
          <w:rtl/>
        </w:rPr>
        <w:t>صفة</w:t>
      </w:r>
      <w:r>
        <w:rPr>
          <w:rtl/>
        </w:rPr>
        <w:t xml:space="preserve"> الآخر له سع</w:t>
      </w:r>
      <w:r w:rsidR="00D76FBE">
        <w:rPr>
          <w:rFonts w:hint="cs"/>
          <w:rtl/>
        </w:rPr>
        <w:t>ة</w:t>
      </w:r>
      <w:r>
        <w:rPr>
          <w:rtl/>
        </w:rPr>
        <w:t>.</w:t>
      </w:r>
    </w:p>
    <w:p w:rsidR="00D94CCA" w:rsidRDefault="00A33C4B" w:rsidP="00D76FBE">
      <w:pPr>
        <w:pStyle w:val="libCenterBold1"/>
        <w:rPr>
          <w:rtl/>
        </w:rPr>
      </w:pPr>
      <w:r>
        <w:rPr>
          <w:rFonts w:hint="eastAsia"/>
          <w:rtl/>
        </w:rPr>
        <w:t>الشکر</w:t>
      </w:r>
      <w:r>
        <w:rPr>
          <w:rtl/>
        </w:rPr>
        <w:t xml:space="preserve"> و فضله</w:t>
      </w:r>
    </w:p>
    <w:p w:rsidR="00D94CCA" w:rsidRDefault="00A33C4B" w:rsidP="00D76FBE">
      <w:pPr>
        <w:pStyle w:val="libNormal"/>
        <w:rPr>
          <w:rtl/>
        </w:rPr>
      </w:pPr>
      <w:r>
        <w:rPr>
          <w:rFonts w:hint="eastAsia"/>
          <w:rtl/>
        </w:rPr>
        <w:t>قال</w:t>
      </w:r>
      <w:r>
        <w:rPr>
          <w:rtl/>
        </w:rPr>
        <w:t xml:space="preserve"> الباقر </w:t>
      </w:r>
      <w:r w:rsidR="00D665AA" w:rsidRPr="00D665AA">
        <w:rPr>
          <w:rStyle w:val="libAlaemChar"/>
          <w:rtl/>
        </w:rPr>
        <w:t>عليه‌السلام</w:t>
      </w:r>
      <w:r>
        <w:rPr>
          <w:rtl/>
        </w:rPr>
        <w:t xml:space="preserve">: لا </w:t>
      </w:r>
      <w:r>
        <w:rPr>
          <w:rFonts w:hint="cs"/>
          <w:rtl/>
        </w:rPr>
        <w:t>ی</w:t>
      </w:r>
      <w:r>
        <w:rPr>
          <w:rFonts w:hint="eastAsia"/>
          <w:rtl/>
        </w:rPr>
        <w:t>نقطع</w:t>
      </w:r>
      <w:r>
        <w:rPr>
          <w:rtl/>
        </w:rPr>
        <w:t xml:space="preserve"> المز</w:t>
      </w:r>
      <w:r>
        <w:rPr>
          <w:rFonts w:hint="cs"/>
          <w:rtl/>
        </w:rPr>
        <w:t>ی</w:t>
      </w:r>
      <w:r>
        <w:rPr>
          <w:rFonts w:hint="eastAsia"/>
          <w:rtl/>
        </w:rPr>
        <w:t>د</w:t>
      </w:r>
      <w:r>
        <w:rPr>
          <w:rtl/>
        </w:rPr>
        <w:t xml:space="preserve"> من اللّه حتّ</w:t>
      </w:r>
      <w:r>
        <w:rPr>
          <w:rFonts w:hint="cs"/>
          <w:rtl/>
        </w:rPr>
        <w:t>ی</w:t>
      </w:r>
      <w:r>
        <w:rPr>
          <w:rtl/>
        </w:rPr>
        <w:t xml:space="preserve"> </w:t>
      </w:r>
      <w:r>
        <w:rPr>
          <w:rFonts w:hint="cs"/>
          <w:rtl/>
        </w:rPr>
        <w:t>ی</w:t>
      </w:r>
      <w:r>
        <w:rPr>
          <w:rFonts w:hint="eastAsia"/>
          <w:rtl/>
        </w:rPr>
        <w:t>نقطع</w:t>
      </w:r>
      <w:r>
        <w:rPr>
          <w:rtl/>
        </w:rPr>
        <w:t xml:space="preserve"> الشکر ع</w:t>
      </w:r>
      <w:r w:rsidR="009B6D3C">
        <w:rPr>
          <w:rtl/>
        </w:rPr>
        <w:t>ل</w:t>
      </w:r>
      <w:r w:rsidR="00D76FBE">
        <w:rPr>
          <w:rFonts w:hint="cs"/>
          <w:rtl/>
        </w:rPr>
        <w:t>ى</w:t>
      </w:r>
      <w:r>
        <w:rPr>
          <w:rtl/>
        </w:rPr>
        <w:t xml:space="preserve"> العباد </w:t>
      </w:r>
      <w:r w:rsidR="00643081">
        <w:rPr>
          <w:rStyle w:val="libFootnotenumChar"/>
          <w:rtl/>
        </w:rPr>
        <w:t>(3)</w:t>
      </w:r>
      <w:r>
        <w:rPr>
          <w:rtl/>
        </w:rPr>
        <w:t>.</w:t>
      </w:r>
    </w:p>
    <w:p w:rsidR="00D94CCA" w:rsidRDefault="00A33C4B" w:rsidP="00A33C4B">
      <w:pPr>
        <w:pStyle w:val="libNormal"/>
        <w:rPr>
          <w:rtl/>
        </w:rPr>
      </w:pPr>
      <w:r w:rsidRPr="00D76FBE">
        <w:rPr>
          <w:rStyle w:val="libBold1Char"/>
          <w:rFonts w:hint="eastAsia"/>
          <w:rtl/>
        </w:rPr>
        <w:t>الکا</w:t>
      </w:r>
      <w:r w:rsidR="004B4B77" w:rsidRPr="00D76FBE">
        <w:rPr>
          <w:rStyle w:val="libBold1Char"/>
          <w:rFonts w:hint="eastAsia"/>
          <w:rtl/>
        </w:rPr>
        <w:t>في</w:t>
      </w:r>
      <w:r>
        <w:rPr>
          <w:rtl/>
        </w:rPr>
        <w:t xml:space="preserve">:قال رسول اللّه </w:t>
      </w:r>
      <w:r w:rsidR="00D665AA" w:rsidRPr="00D665AA">
        <w:rPr>
          <w:rStyle w:val="libAlaemChar"/>
          <w:rtl/>
        </w:rPr>
        <w:t>صلى‌الله‌عليه‌وآله‌وسلم</w:t>
      </w:r>
      <w:r>
        <w:rPr>
          <w:rtl/>
        </w:rPr>
        <w:t xml:space="preserve">: أربع من کنّ </w:t>
      </w:r>
      <w:r w:rsidR="004B4B77">
        <w:rPr>
          <w:rtl/>
        </w:rPr>
        <w:t>في</w:t>
      </w:r>
      <w:r>
        <w:rPr>
          <w:rFonts w:hint="eastAsia"/>
          <w:rtl/>
        </w:rPr>
        <w:t>ه</w:t>
      </w:r>
      <w:r>
        <w:rPr>
          <w:rtl/>
        </w:rPr>
        <w:t xml:space="preserve"> و کان من قرنه </w:t>
      </w:r>
      <w:r w:rsidR="003261A0">
        <w:rPr>
          <w:rtl/>
        </w:rPr>
        <w:t>الى</w:t>
      </w:r>
      <w:r>
        <w:rPr>
          <w:rtl/>
        </w:rPr>
        <w:t xml:space="preserve"> قدمه ذنوبا بدّلها اللّه حسنات:الصدق و الح</w:t>
      </w:r>
      <w:r>
        <w:rPr>
          <w:rFonts w:hint="cs"/>
          <w:rtl/>
        </w:rPr>
        <w:t>ی</w:t>
      </w:r>
      <w:r>
        <w:rPr>
          <w:rFonts w:hint="eastAsia"/>
          <w:rtl/>
        </w:rPr>
        <w:t>اء</w:t>
      </w:r>
      <w:r>
        <w:rPr>
          <w:rtl/>
        </w:rPr>
        <w:t xml:space="preserve"> و حسن الخلق و الشکر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76FBE">
        <w:rPr>
          <w:rStyle w:val="libFootnote0Char"/>
          <w:rFonts w:hint="cs"/>
          <w:rtl/>
        </w:rPr>
        <w:t xml:space="preserve"> ق:كتاب الأخلاق/24/134،ج:71/47.</w:t>
      </w:r>
    </w:p>
    <w:p w:rsidR="00643081" w:rsidRPr="00643081" w:rsidRDefault="00643081" w:rsidP="00D76FBE">
      <w:pPr>
        <w:pStyle w:val="libLine"/>
        <w:rPr>
          <w:rStyle w:val="libFootnote0Char"/>
          <w:rtl/>
        </w:rPr>
      </w:pPr>
      <w:r w:rsidRPr="00643081">
        <w:rPr>
          <w:rStyle w:val="libFootnote0Char"/>
          <w:rFonts w:hint="eastAsia"/>
          <w:rtl/>
        </w:rPr>
        <w:t>(2)</w:t>
      </w:r>
      <w:r w:rsidR="00D76FBE">
        <w:rPr>
          <w:rStyle w:val="libFootnote0Char"/>
          <w:rFonts w:hint="cs"/>
          <w:rtl/>
        </w:rPr>
        <w:t xml:space="preserve"> ق:كتاب الأخلاق/24/135،ج:71/52.</w:t>
      </w:r>
    </w:p>
    <w:p w:rsidR="00643081" w:rsidRPr="00643081" w:rsidRDefault="00643081" w:rsidP="00D76FBE">
      <w:pPr>
        <w:pStyle w:val="libLine"/>
        <w:rPr>
          <w:rStyle w:val="libFootnote0Char"/>
          <w:rtl/>
        </w:rPr>
      </w:pPr>
      <w:r w:rsidRPr="00643081">
        <w:rPr>
          <w:rStyle w:val="libFootnote0Char"/>
          <w:rFonts w:hint="eastAsia"/>
          <w:rtl/>
        </w:rPr>
        <w:t>(3)</w:t>
      </w:r>
      <w:r w:rsidR="00D76FBE">
        <w:rPr>
          <w:rStyle w:val="libFootnote0Char"/>
          <w:rFonts w:hint="cs"/>
          <w:rtl/>
        </w:rPr>
        <w:t xml:space="preserve"> ق:كتاب الأخلاق/24/136،ج:71/54.</w:t>
      </w:r>
    </w:p>
    <w:p w:rsidR="00643081" w:rsidRDefault="00643081" w:rsidP="00D76FBE">
      <w:pPr>
        <w:pStyle w:val="libLine"/>
        <w:rPr>
          <w:rtl/>
        </w:rPr>
      </w:pPr>
      <w:r w:rsidRPr="00643081">
        <w:rPr>
          <w:rStyle w:val="libFootnote0Char"/>
          <w:rFonts w:hint="eastAsia"/>
          <w:rtl/>
        </w:rPr>
        <w:t>(4)</w:t>
      </w:r>
      <w:r w:rsidR="00D76FBE">
        <w:rPr>
          <w:rStyle w:val="libFootnote0Char"/>
          <w:rFonts w:hint="cs"/>
          <w:rtl/>
        </w:rPr>
        <w:t xml:space="preserve"> ق:كتاب الأخلاق/24/196،ج:71/332.</w:t>
      </w:r>
    </w:p>
    <w:p w:rsidR="00643081" w:rsidRDefault="00643081" w:rsidP="00A33C4B">
      <w:pPr>
        <w:pStyle w:val="libNormal"/>
        <w:rPr>
          <w:rtl/>
        </w:rPr>
      </w:pPr>
      <w:r>
        <w:rPr>
          <w:rFonts w:hint="eastAsia"/>
          <w:rtl/>
        </w:rPr>
        <w:br w:type="page"/>
      </w:r>
    </w:p>
    <w:p w:rsidR="00D94CCA" w:rsidRDefault="00A33C4B" w:rsidP="00D76FBE">
      <w:pPr>
        <w:pStyle w:val="libNormal"/>
        <w:rPr>
          <w:rtl/>
        </w:rPr>
      </w:pPr>
      <w:r>
        <w:rPr>
          <w:rFonts w:hint="eastAsia"/>
          <w:rtl/>
        </w:rPr>
        <w:lastRenderedPageBreak/>
        <w:t>قال</w:t>
      </w:r>
      <w:r>
        <w:rPr>
          <w:rtl/>
        </w:rPr>
        <w:t xml:space="preserve"> الصادق </w:t>
      </w:r>
      <w:r w:rsidR="00D665AA" w:rsidRPr="00D665AA">
        <w:rPr>
          <w:rStyle w:val="libAlaemChar"/>
          <w:rtl/>
        </w:rPr>
        <w:t>عليه‌السلام</w:t>
      </w:r>
      <w:r>
        <w:rPr>
          <w:rtl/>
        </w:rPr>
        <w:t>: من أنعم اللّه ع</w:t>
      </w:r>
      <w:r w:rsidR="009B6D3C">
        <w:rPr>
          <w:rtl/>
        </w:rPr>
        <w:t>لي</w:t>
      </w:r>
      <w:r>
        <w:rPr>
          <w:rFonts w:hint="eastAsia"/>
          <w:rtl/>
        </w:rPr>
        <w:t>ه</w:t>
      </w:r>
      <w:r>
        <w:rPr>
          <w:rtl/>
        </w:rPr>
        <w:t xml:space="preserve"> </w:t>
      </w:r>
      <w:r w:rsidR="006926E7">
        <w:rPr>
          <w:rtl/>
        </w:rPr>
        <w:t>نعمة</w:t>
      </w:r>
      <w:r>
        <w:rPr>
          <w:rtl/>
        </w:rPr>
        <w:t xml:space="preserve"> ف</w:t>
      </w:r>
      <w:r w:rsidR="004726EB">
        <w:rPr>
          <w:rtl/>
        </w:rPr>
        <w:t>عرف</w:t>
      </w:r>
      <w:r w:rsidR="00D76FBE">
        <w:rPr>
          <w:rFonts w:hint="cs"/>
          <w:rtl/>
        </w:rPr>
        <w:t>ه</w:t>
      </w:r>
      <w:r>
        <w:rPr>
          <w:rtl/>
        </w:rPr>
        <w:t>ا بقلبه و علم أنّ المنعم ع</w:t>
      </w:r>
      <w:r w:rsidR="009B6D3C">
        <w:rPr>
          <w:rtl/>
        </w:rPr>
        <w:t>لي</w:t>
      </w:r>
      <w:r>
        <w:rPr>
          <w:rFonts w:hint="eastAsia"/>
          <w:rtl/>
        </w:rPr>
        <w:t>ه</w:t>
      </w:r>
      <w:r>
        <w:rPr>
          <w:rtl/>
        </w:rPr>
        <w:t xml:space="preserve"> اللّه </w:t>
      </w:r>
      <w:r w:rsidR="00FC17A3">
        <w:rPr>
          <w:rtl/>
        </w:rPr>
        <w:t>تعالى</w:t>
      </w:r>
      <w:r>
        <w:rPr>
          <w:rtl/>
        </w:rPr>
        <w:t xml:space="preserve"> فقد أدّ</w:t>
      </w:r>
      <w:r>
        <w:rPr>
          <w:rFonts w:hint="cs"/>
          <w:rtl/>
        </w:rPr>
        <w:t>ی</w:t>
      </w:r>
      <w:r>
        <w:rPr>
          <w:rtl/>
        </w:rPr>
        <w:t xml:space="preserve"> شکرها و إن لم </w:t>
      </w:r>
      <w:r>
        <w:rPr>
          <w:rFonts w:hint="cs"/>
          <w:rtl/>
        </w:rPr>
        <w:t>ی</w:t>
      </w:r>
      <w:r>
        <w:rPr>
          <w:rFonts w:hint="eastAsia"/>
          <w:rtl/>
        </w:rPr>
        <w:t>حرّک</w:t>
      </w:r>
      <w:r>
        <w:rPr>
          <w:rtl/>
        </w:rPr>
        <w:t xml:space="preserve"> لسانه،و من علم أنّ المعاقب ع</w:t>
      </w:r>
      <w:r w:rsidR="009B6D3C">
        <w:rPr>
          <w:rtl/>
        </w:rPr>
        <w:t>ل</w:t>
      </w:r>
      <w:r w:rsidR="00D76FBE">
        <w:rPr>
          <w:rFonts w:hint="cs"/>
          <w:rtl/>
        </w:rPr>
        <w:t>ى</w:t>
      </w:r>
      <w:r>
        <w:rPr>
          <w:rtl/>
        </w:rPr>
        <w:t xml:space="preserve"> الذنوب اللّه فقد استغفر و إن لم </w:t>
      </w:r>
      <w:r>
        <w:rPr>
          <w:rFonts w:hint="cs"/>
          <w:rtl/>
        </w:rPr>
        <w:t>ی</w:t>
      </w:r>
      <w:r>
        <w:rPr>
          <w:rFonts w:hint="eastAsia"/>
          <w:rtl/>
        </w:rPr>
        <w:t>حرّک</w:t>
      </w:r>
      <w:r>
        <w:rPr>
          <w:rtl/>
        </w:rPr>
        <w:t xml:space="preserve"> به لسانه،و قرأ: </w:t>
      </w:r>
      <w:r w:rsidR="00643081" w:rsidRPr="00643081">
        <w:rPr>
          <w:rStyle w:val="libAlaemChar"/>
          <w:rtl/>
        </w:rPr>
        <w:t>(</w:t>
      </w:r>
      <w:r w:rsidRPr="00643081">
        <w:rPr>
          <w:rStyle w:val="libAieChar"/>
          <w:rtl/>
        </w:rPr>
        <w:t xml:space="preserve">إِنْ تُبْدُوا مٰا </w:t>
      </w:r>
      <w:r w:rsidR="004B4B77">
        <w:rPr>
          <w:rStyle w:val="libAieChar"/>
          <w:rtl/>
        </w:rPr>
        <w:t>في</w:t>
      </w:r>
      <w:r w:rsidRPr="00643081">
        <w:rPr>
          <w:rStyle w:val="libAieChar"/>
          <w:rtl/>
        </w:rPr>
        <w:t xml:space="preserve"> أَنْفُسِکُمْ أَوْ تُخْف</w:t>
      </w:r>
      <w:r w:rsidRPr="00643081">
        <w:rPr>
          <w:rStyle w:val="libAieChar"/>
          <w:rFonts w:hint="eastAsia"/>
          <w:rtl/>
        </w:rPr>
        <w:t>ُوهُ</w:t>
      </w:r>
      <w:r w:rsidR="00643081" w:rsidRPr="00643081">
        <w:rPr>
          <w:rStyle w:val="libAlaemChar"/>
          <w:rFonts w:hint="eastAsia"/>
          <w:rtl/>
        </w:rPr>
        <w:t>)</w:t>
      </w:r>
      <w:r>
        <w:rPr>
          <w:rtl/>
        </w:rPr>
        <w:t xml:space="preserve"> </w:t>
      </w:r>
      <w:r w:rsidR="00643081">
        <w:rPr>
          <w:rStyle w:val="libFootnotenumChar"/>
          <w:rtl/>
        </w:rPr>
        <w:t>(1)</w:t>
      </w:r>
      <w:r w:rsidR="004B4B77">
        <w:rPr>
          <w:rtl/>
        </w:rPr>
        <w:t>ال</w:t>
      </w:r>
      <w:r w:rsidR="009D0B59">
        <w:rPr>
          <w:rtl/>
        </w:rPr>
        <w:t>اي</w:t>
      </w:r>
      <w:r w:rsidR="004B4B77">
        <w:rPr>
          <w:rtl/>
        </w:rPr>
        <w:t>ة</w:t>
      </w:r>
      <w:r>
        <w:rPr>
          <w:rtl/>
        </w:rPr>
        <w:t xml:space="preserve"> </w:t>
      </w:r>
      <w:r w:rsidR="00643081">
        <w:rPr>
          <w:rStyle w:val="libFootnotenumChar"/>
          <w:rtl/>
        </w:rPr>
        <w:t>(2)</w:t>
      </w:r>
      <w:r>
        <w:rPr>
          <w:rtl/>
        </w:rPr>
        <w:t>.</w:t>
      </w:r>
    </w:p>
    <w:p w:rsidR="00D94CCA" w:rsidRDefault="00A33C4B" w:rsidP="001A6D5A">
      <w:pPr>
        <w:pStyle w:val="libNormal"/>
        <w:rPr>
          <w:rtl/>
        </w:rPr>
      </w:pPr>
      <w:r w:rsidRPr="00D76FBE">
        <w:rPr>
          <w:rStyle w:val="libBold1Char"/>
          <w:rFonts w:hint="eastAsia"/>
          <w:rtl/>
        </w:rPr>
        <w:t>تحف</w:t>
      </w:r>
      <w:r w:rsidRPr="00D76FBE">
        <w:rPr>
          <w:rStyle w:val="libBold1Char"/>
          <w:rtl/>
        </w:rPr>
        <w:t xml:space="preserve"> العقول</w:t>
      </w:r>
      <w:r>
        <w:rPr>
          <w:rtl/>
        </w:rPr>
        <w:t>:قال أحمد بن عمرو الحس</w:t>
      </w:r>
      <w:r>
        <w:rPr>
          <w:rFonts w:hint="cs"/>
          <w:rtl/>
        </w:rPr>
        <w:t>ی</w:t>
      </w:r>
      <w:r>
        <w:rPr>
          <w:rFonts w:hint="eastAsia"/>
          <w:rtl/>
        </w:rPr>
        <w:t>ن</w:t>
      </w:r>
      <w:r>
        <w:rPr>
          <w:rtl/>
        </w:rPr>
        <w:t xml:space="preserve"> بن </w:t>
      </w:r>
      <w:r>
        <w:rPr>
          <w:rFonts w:hint="cs"/>
          <w:rtl/>
        </w:rPr>
        <w:t>ی</w:t>
      </w:r>
      <w:r>
        <w:rPr>
          <w:rFonts w:hint="eastAsia"/>
          <w:rtl/>
        </w:rPr>
        <w:t>ز</w:t>
      </w:r>
      <w:r>
        <w:rPr>
          <w:rFonts w:hint="cs"/>
          <w:rtl/>
        </w:rPr>
        <w:t>ی</w:t>
      </w:r>
      <w:r>
        <w:rPr>
          <w:rFonts w:hint="eastAsia"/>
          <w:rtl/>
        </w:rPr>
        <w:t>د</w:t>
      </w:r>
      <w:r>
        <w:rPr>
          <w:rtl/>
        </w:rPr>
        <w:t xml:space="preserve"> </w:t>
      </w:r>
      <w:r w:rsidR="00643081">
        <w:rPr>
          <w:rStyle w:val="libFootnotenumChar"/>
          <w:rtl/>
        </w:rPr>
        <w:t>(3)</w:t>
      </w:r>
      <w:r>
        <w:rPr>
          <w:rtl/>
        </w:rPr>
        <w:t>: دخلنا ع</w:t>
      </w:r>
      <w:r w:rsidR="009B6D3C">
        <w:rPr>
          <w:rtl/>
        </w:rPr>
        <w:t>ل</w:t>
      </w:r>
      <w:r w:rsidR="00D76FBE">
        <w:rPr>
          <w:rFonts w:hint="cs"/>
          <w:rtl/>
        </w:rPr>
        <w:t>ى</w:t>
      </w:r>
      <w:r>
        <w:rPr>
          <w:rtl/>
        </w:rPr>
        <w:t xml:space="preserve"> الرضا </w:t>
      </w:r>
      <w:r w:rsidR="00D665AA" w:rsidRPr="00D665AA">
        <w:rPr>
          <w:rStyle w:val="libAlaemChar"/>
          <w:rtl/>
        </w:rPr>
        <w:t>عليه‌السلام</w:t>
      </w:r>
      <w:r>
        <w:rPr>
          <w:rtl/>
        </w:rPr>
        <w:t xml:space="preserve"> فقلنا:انّا کنّا </w:t>
      </w:r>
      <w:r w:rsidR="004B4B77">
        <w:rPr>
          <w:rtl/>
        </w:rPr>
        <w:t>في</w:t>
      </w:r>
      <w:r>
        <w:rPr>
          <w:rtl/>
        </w:rPr>
        <w:t xml:space="preserve"> سع</w:t>
      </w:r>
      <w:r w:rsidR="00D76FBE">
        <w:rPr>
          <w:rFonts w:hint="cs"/>
          <w:rtl/>
        </w:rPr>
        <w:t>ة</w:t>
      </w:r>
      <w:r>
        <w:rPr>
          <w:rtl/>
        </w:rPr>
        <w:t xml:space="preserve"> من الرزق و غضار</w:t>
      </w:r>
      <w:r w:rsidR="00D76FBE">
        <w:rPr>
          <w:rFonts w:hint="cs"/>
          <w:rtl/>
        </w:rPr>
        <w:t>ة</w:t>
      </w:r>
      <w:r>
        <w:rPr>
          <w:rtl/>
        </w:rPr>
        <w:t xml:space="preserve"> من الع</w:t>
      </w:r>
      <w:r>
        <w:rPr>
          <w:rFonts w:hint="cs"/>
          <w:rtl/>
        </w:rPr>
        <w:t>ی</w:t>
      </w:r>
      <w:r>
        <w:rPr>
          <w:rFonts w:hint="eastAsia"/>
          <w:rtl/>
        </w:rPr>
        <w:t>ش</w:t>
      </w:r>
      <w:r>
        <w:rPr>
          <w:rtl/>
        </w:rPr>
        <w:t xml:space="preserve"> فتغ</w:t>
      </w:r>
      <w:r>
        <w:rPr>
          <w:rFonts w:hint="cs"/>
          <w:rtl/>
        </w:rPr>
        <w:t>یّ</w:t>
      </w:r>
      <w:r>
        <w:rPr>
          <w:rFonts w:hint="eastAsia"/>
          <w:rtl/>
        </w:rPr>
        <w:t>رت</w:t>
      </w:r>
      <w:r>
        <w:rPr>
          <w:rtl/>
        </w:rPr>
        <w:t xml:space="preserve"> الحال بعض التغ</w:t>
      </w:r>
      <w:r>
        <w:rPr>
          <w:rFonts w:hint="cs"/>
          <w:rtl/>
        </w:rPr>
        <w:t>یّ</w:t>
      </w:r>
      <w:r>
        <w:rPr>
          <w:rFonts w:hint="eastAsia"/>
          <w:rtl/>
        </w:rPr>
        <w:t>ر</w:t>
      </w:r>
      <w:r>
        <w:rPr>
          <w:rtl/>
        </w:rPr>
        <w:t xml:space="preserve"> فادع اللّه أن </w:t>
      </w:r>
      <w:r>
        <w:rPr>
          <w:rFonts w:hint="cs"/>
          <w:rtl/>
        </w:rPr>
        <w:t>ی</w:t>
      </w:r>
      <w:r>
        <w:rPr>
          <w:rFonts w:hint="eastAsia"/>
          <w:rtl/>
        </w:rPr>
        <w:t>ردّ</w:t>
      </w:r>
      <w:r>
        <w:rPr>
          <w:rtl/>
        </w:rPr>
        <w:t xml:space="preserve"> ذلک </w:t>
      </w:r>
      <w:r w:rsidR="00265D50">
        <w:rPr>
          <w:rtl/>
        </w:rPr>
        <w:t>الينا</w:t>
      </w:r>
      <w:r>
        <w:rPr>
          <w:rFonts w:hint="eastAsia"/>
          <w:rtl/>
        </w:rPr>
        <w:t>،فقال</w:t>
      </w:r>
      <w:r>
        <w:rPr>
          <w:rtl/>
        </w:rPr>
        <w:t>:</w:t>
      </w:r>
      <w:r w:rsidR="004B4B77">
        <w:rPr>
          <w:rtl/>
        </w:rPr>
        <w:t>أيّ</w:t>
      </w:r>
      <w:r>
        <w:rPr>
          <w:rtl/>
        </w:rPr>
        <w:t xml:space="preserve"> </w:t>
      </w:r>
      <w:r w:rsidR="004B4B77">
        <w:rPr>
          <w:rtl/>
        </w:rPr>
        <w:t>شيء</w:t>
      </w:r>
      <w:r>
        <w:rPr>
          <w:rtl/>
        </w:rPr>
        <w:t xml:space="preserve"> تر</w:t>
      </w:r>
      <w:r>
        <w:rPr>
          <w:rFonts w:hint="cs"/>
          <w:rtl/>
        </w:rPr>
        <w:t>ی</w:t>
      </w:r>
      <w:r>
        <w:rPr>
          <w:rFonts w:hint="eastAsia"/>
          <w:rtl/>
        </w:rPr>
        <w:t>دون،تکونون</w:t>
      </w:r>
      <w:r>
        <w:rPr>
          <w:rtl/>
        </w:rPr>
        <w:t xml:space="preserve"> ملوکا؟أ </w:t>
      </w:r>
      <w:r>
        <w:rPr>
          <w:rFonts w:hint="cs"/>
          <w:rtl/>
        </w:rPr>
        <w:t>ی</w:t>
      </w:r>
      <w:r>
        <w:rPr>
          <w:rFonts w:hint="eastAsia"/>
          <w:rtl/>
        </w:rPr>
        <w:t>سرّکم</w:t>
      </w:r>
      <w:r>
        <w:rPr>
          <w:rtl/>
        </w:rPr>
        <w:t xml:space="preserve"> ان تکونوا مثل طاهر و هرثمه و أنّکم </w:t>
      </w:r>
      <w:r>
        <w:rPr>
          <w:rFonts w:hint="eastAsia"/>
          <w:rtl/>
        </w:rPr>
        <w:t>ع</w:t>
      </w:r>
      <w:r w:rsidR="009B6D3C">
        <w:rPr>
          <w:rFonts w:hint="eastAsia"/>
          <w:rtl/>
        </w:rPr>
        <w:t>ل</w:t>
      </w:r>
      <w:r w:rsidR="00D76FBE">
        <w:rPr>
          <w:rFonts w:hint="cs"/>
          <w:rtl/>
        </w:rPr>
        <w:t>ى</w:t>
      </w:r>
      <w:r>
        <w:rPr>
          <w:rtl/>
        </w:rPr>
        <w:t xml:space="preserve"> خلاف ما أنتم ع</w:t>
      </w:r>
      <w:r w:rsidR="009B6D3C">
        <w:rPr>
          <w:rtl/>
        </w:rPr>
        <w:t>لي</w:t>
      </w:r>
      <w:r>
        <w:rPr>
          <w:rFonts w:hint="eastAsia"/>
          <w:rtl/>
        </w:rPr>
        <w:t>ه؟فقلت</w:t>
      </w:r>
      <w:r>
        <w:rPr>
          <w:rtl/>
        </w:rPr>
        <w:t xml:space="preserve">:لا و اللّه ما </w:t>
      </w:r>
      <w:r w:rsidR="007522F7">
        <w:rPr>
          <w:rtl/>
        </w:rPr>
        <w:t>سرّني</w:t>
      </w:r>
      <w:r>
        <w:rPr>
          <w:rtl/>
        </w:rPr>
        <w:t xml:space="preserve"> انّ </w:t>
      </w:r>
      <w:r w:rsidR="009B6D3C">
        <w:rPr>
          <w:rtl/>
        </w:rPr>
        <w:t>لي</w:t>
      </w:r>
      <w:r>
        <w:rPr>
          <w:rtl/>
        </w:rPr>
        <w:t xml:space="preserve"> الدن</w:t>
      </w:r>
      <w:r>
        <w:rPr>
          <w:rFonts w:hint="cs"/>
          <w:rtl/>
        </w:rPr>
        <w:t>ی</w:t>
      </w:r>
      <w:r>
        <w:rPr>
          <w:rFonts w:hint="eastAsia"/>
          <w:rtl/>
        </w:rPr>
        <w:t>ا</w:t>
      </w:r>
      <w:r>
        <w:rPr>
          <w:rtl/>
        </w:rPr>
        <w:t xml:space="preserve"> بما </w:t>
      </w:r>
      <w:r w:rsidR="004B4B77">
        <w:rPr>
          <w:rtl/>
        </w:rPr>
        <w:t>في</w:t>
      </w:r>
      <w:r>
        <w:rPr>
          <w:rFonts w:hint="eastAsia"/>
          <w:rtl/>
        </w:rPr>
        <w:t>ها</w:t>
      </w:r>
      <w:r>
        <w:rPr>
          <w:rtl/>
        </w:rPr>
        <w:t xml:space="preserve"> ذهبا و </w:t>
      </w:r>
      <w:r w:rsidR="003261A0">
        <w:rPr>
          <w:rtl/>
        </w:rPr>
        <w:t>فضة</w:t>
      </w:r>
      <w:r>
        <w:rPr>
          <w:rtl/>
        </w:rPr>
        <w:t xml:space="preserve"> و </w:t>
      </w:r>
      <w:r w:rsidR="004B4B77">
        <w:rPr>
          <w:rtl/>
        </w:rPr>
        <w:t>انّي</w:t>
      </w:r>
      <w:r>
        <w:rPr>
          <w:rtl/>
        </w:rPr>
        <w:t xml:space="preserve"> ع</w:t>
      </w:r>
      <w:r w:rsidR="009B6D3C">
        <w:rPr>
          <w:rtl/>
        </w:rPr>
        <w:t>ل</w:t>
      </w:r>
      <w:r w:rsidR="00D76FBE">
        <w:rPr>
          <w:rFonts w:hint="cs"/>
          <w:rtl/>
        </w:rPr>
        <w:t>ى</w:t>
      </w:r>
      <w:r>
        <w:rPr>
          <w:rtl/>
        </w:rPr>
        <w:t xml:space="preserve"> خلاف ما أنا </w:t>
      </w:r>
      <w:r w:rsidR="004B4B77">
        <w:rPr>
          <w:rtl/>
        </w:rPr>
        <w:t>في</w:t>
      </w:r>
      <w:r>
        <w:rPr>
          <w:rFonts w:hint="eastAsia"/>
          <w:rtl/>
        </w:rPr>
        <w:t>ه،فقال</w:t>
      </w:r>
      <w:r>
        <w:rPr>
          <w:rtl/>
        </w:rPr>
        <w:t xml:space="preserve">:انّ اللّه </w:t>
      </w:r>
      <w:r>
        <w:rPr>
          <w:rFonts w:hint="cs"/>
          <w:rtl/>
        </w:rPr>
        <w:t>ی</w:t>
      </w:r>
      <w:r>
        <w:rPr>
          <w:rFonts w:hint="eastAsia"/>
          <w:rtl/>
        </w:rPr>
        <w:t>قول</w:t>
      </w:r>
      <w:r>
        <w:rPr>
          <w:rtl/>
        </w:rPr>
        <w:t>:</w:t>
      </w:r>
      <w:r w:rsidR="00643081" w:rsidRPr="00643081">
        <w:rPr>
          <w:rStyle w:val="libAlaemChar"/>
          <w:rFonts w:hint="eastAsia"/>
          <w:rtl/>
        </w:rPr>
        <w:t>(</w:t>
      </w:r>
      <w:r w:rsidRPr="00D76FBE">
        <w:rPr>
          <w:rStyle w:val="libAieChar"/>
          <w:rFonts w:hint="eastAsia"/>
          <w:rtl/>
        </w:rPr>
        <w:t>اعْمَلُوا</w:t>
      </w:r>
      <w:r w:rsidRPr="00D76FBE">
        <w:rPr>
          <w:rStyle w:val="libAieChar"/>
          <w:rtl/>
        </w:rPr>
        <w:t xml:space="preserve"> آلَ دٰاوُدَ شُکْراً وَ قَ</w:t>
      </w:r>
      <w:r w:rsidR="009B6D3C" w:rsidRPr="00D76FBE">
        <w:rPr>
          <w:rStyle w:val="libAieChar"/>
          <w:rtl/>
        </w:rPr>
        <w:t>لي</w:t>
      </w:r>
      <w:r w:rsidRPr="00D76FBE">
        <w:rPr>
          <w:rStyle w:val="libAieChar"/>
          <w:rFonts w:hint="eastAsia"/>
          <w:rtl/>
        </w:rPr>
        <w:t>لٌ</w:t>
      </w:r>
      <w:r w:rsidRPr="00D76FBE">
        <w:rPr>
          <w:rStyle w:val="libAieChar"/>
          <w:rtl/>
        </w:rPr>
        <w:t xml:space="preserve"> مِنْ عِبٰادِ</w:t>
      </w:r>
      <w:r w:rsidRPr="00D76FBE">
        <w:rPr>
          <w:rStyle w:val="libAieChar"/>
          <w:rFonts w:hint="cs"/>
          <w:rtl/>
        </w:rPr>
        <w:t>یَ</w:t>
      </w:r>
      <w:r w:rsidRPr="00D76FBE">
        <w:rPr>
          <w:rStyle w:val="libAieChar"/>
          <w:rtl/>
        </w:rPr>
        <w:t xml:space="preserve"> الشَّکُورُ</w:t>
      </w:r>
      <w:r w:rsidR="00643081" w:rsidRPr="00643081">
        <w:rPr>
          <w:rStyle w:val="libAlaemChar"/>
          <w:rtl/>
        </w:rPr>
        <w:t>)</w:t>
      </w:r>
      <w:r w:rsidR="00643081">
        <w:rPr>
          <w:rStyle w:val="libFootnotenumChar"/>
          <w:rtl/>
        </w:rPr>
        <w:t>(4)</w:t>
      </w:r>
      <w:r>
        <w:rPr>
          <w:rFonts w:hint="eastAsia"/>
          <w:rtl/>
        </w:rPr>
        <w:t>،أحسن</w:t>
      </w:r>
      <w:r>
        <w:rPr>
          <w:rtl/>
        </w:rPr>
        <w:t xml:space="preserve"> الظنّ باللّه فانّ من حسن ظنّه باللّه کان اللّه عند ظنّه،و من </w:t>
      </w:r>
      <w:r w:rsidR="00DF76A0">
        <w:rPr>
          <w:rtl/>
        </w:rPr>
        <w:t>رضي</w:t>
      </w:r>
      <w:r>
        <w:rPr>
          <w:rtl/>
        </w:rPr>
        <w:t xml:space="preserve"> بالق</w:t>
      </w:r>
      <w:r w:rsidR="009B6D3C">
        <w:rPr>
          <w:rtl/>
        </w:rPr>
        <w:t>لي</w:t>
      </w:r>
      <w:r>
        <w:rPr>
          <w:rFonts w:hint="eastAsia"/>
          <w:rtl/>
        </w:rPr>
        <w:t>ل</w:t>
      </w:r>
      <w:r>
        <w:rPr>
          <w:rtl/>
        </w:rPr>
        <w:t xml:space="preserve"> من الرزق قبل منه </w:t>
      </w:r>
      <w:r w:rsidR="003261A0">
        <w:rPr>
          <w:rtl/>
        </w:rPr>
        <w:t>الى</w:t>
      </w:r>
      <w:r>
        <w:rPr>
          <w:rFonts w:hint="eastAsia"/>
          <w:rtl/>
        </w:rPr>
        <w:t>س</w:t>
      </w:r>
      <w:r>
        <w:rPr>
          <w:rFonts w:hint="cs"/>
          <w:rtl/>
        </w:rPr>
        <w:t>ی</w:t>
      </w:r>
      <w:r>
        <w:rPr>
          <w:rFonts w:hint="eastAsia"/>
          <w:rtl/>
        </w:rPr>
        <w:t>ر</w:t>
      </w:r>
      <w:r>
        <w:rPr>
          <w:rtl/>
        </w:rPr>
        <w:t xml:space="preserve"> من العمل،و من </w:t>
      </w:r>
      <w:r w:rsidR="00DF76A0">
        <w:rPr>
          <w:rtl/>
        </w:rPr>
        <w:t>رضي</w:t>
      </w:r>
      <w:r>
        <w:rPr>
          <w:rtl/>
        </w:rPr>
        <w:t xml:space="preserve"> ب</w:t>
      </w:r>
      <w:r w:rsidR="003261A0">
        <w:rPr>
          <w:rtl/>
        </w:rPr>
        <w:t>الى</w:t>
      </w:r>
      <w:r>
        <w:rPr>
          <w:rFonts w:hint="eastAsia"/>
          <w:rtl/>
        </w:rPr>
        <w:t>س</w:t>
      </w:r>
      <w:r>
        <w:rPr>
          <w:rFonts w:hint="cs"/>
          <w:rtl/>
        </w:rPr>
        <w:t>ی</w:t>
      </w:r>
      <w:r>
        <w:rPr>
          <w:rFonts w:hint="eastAsia"/>
          <w:rtl/>
        </w:rPr>
        <w:t>ر</w:t>
      </w:r>
      <w:r>
        <w:rPr>
          <w:rtl/>
        </w:rPr>
        <w:t xml:space="preserve"> من الحلال خفّت مؤنته و نعم أهله و </w:t>
      </w:r>
      <w:r w:rsidR="006926E7">
        <w:rPr>
          <w:rtl/>
        </w:rPr>
        <w:t>بصرة</w:t>
      </w:r>
      <w:r>
        <w:rPr>
          <w:rtl/>
        </w:rPr>
        <w:t xml:space="preserve"> اللّه داء الدن</w:t>
      </w:r>
      <w:r>
        <w:rPr>
          <w:rFonts w:hint="cs"/>
          <w:rtl/>
        </w:rPr>
        <w:t>ی</w:t>
      </w:r>
      <w:r>
        <w:rPr>
          <w:rFonts w:hint="eastAsia"/>
          <w:rtl/>
        </w:rPr>
        <w:t>ا</w:t>
      </w:r>
      <w:r>
        <w:rPr>
          <w:rtl/>
        </w:rPr>
        <w:t xml:space="preserve"> و دواءها و أخرجه منها سالما </w:t>
      </w:r>
      <w:r w:rsidR="003261A0">
        <w:rPr>
          <w:rtl/>
        </w:rPr>
        <w:t>الى</w:t>
      </w:r>
      <w:r>
        <w:rPr>
          <w:rtl/>
        </w:rPr>
        <w:t xml:space="preserve"> دار السلام </w:t>
      </w:r>
      <w:r w:rsidR="00643081">
        <w:rPr>
          <w:rStyle w:val="libFootnotenumChar"/>
          <w:rtl/>
        </w:rPr>
        <w:t>(5)</w:t>
      </w:r>
      <w:r>
        <w:rPr>
          <w:rtl/>
        </w:rPr>
        <w:t>.</w:t>
      </w:r>
      <w:r w:rsidRPr="001A6D5A">
        <w:rPr>
          <w:rStyle w:val="libBold1Char"/>
          <w:rFonts w:hint="eastAsia"/>
          <w:rtl/>
        </w:rPr>
        <w:t>أقول</w:t>
      </w:r>
      <w:r>
        <w:rPr>
          <w:rtl/>
        </w:rPr>
        <w:t xml:space="preserve">: و </w:t>
      </w:r>
      <w:r w:rsidR="009B6D3C">
        <w:rPr>
          <w:rFonts w:hint="cs"/>
          <w:rtl/>
        </w:rPr>
        <w:t>یأتي</w:t>
      </w:r>
      <w:r>
        <w:rPr>
          <w:rtl/>
        </w:rPr>
        <w:t xml:space="preserve"> ما </w:t>
      </w:r>
      <w:r>
        <w:rPr>
          <w:rFonts w:hint="cs"/>
          <w:rtl/>
        </w:rPr>
        <w:t>ی</w:t>
      </w:r>
      <w:r>
        <w:rPr>
          <w:rFonts w:hint="eastAsia"/>
          <w:rtl/>
        </w:rPr>
        <w:t>ناسب</w:t>
      </w:r>
      <w:r>
        <w:rPr>
          <w:rtl/>
        </w:rPr>
        <w:t xml:space="preserve"> هذا </w:t>
      </w:r>
      <w:r w:rsidR="004B4B77">
        <w:rPr>
          <w:rtl/>
        </w:rPr>
        <w:t>في</w:t>
      </w:r>
      <w:r>
        <w:rPr>
          <w:rtl/>
        </w:rPr>
        <w:t xml:space="preserve"> </w:t>
      </w:r>
      <w:r w:rsidR="00643081" w:rsidRPr="001A6D5A">
        <w:rPr>
          <w:rtl/>
        </w:rPr>
        <w:t>(</w:t>
      </w:r>
      <w:r w:rsidRPr="001A6D5A">
        <w:rPr>
          <w:rtl/>
        </w:rPr>
        <w:t>نعم</w:t>
      </w:r>
      <w:r w:rsidR="00643081" w:rsidRPr="001A6D5A">
        <w:rPr>
          <w:rtl/>
        </w:rPr>
        <w:t>)</w:t>
      </w:r>
      <w:r w:rsidRPr="001A6D5A">
        <w:rPr>
          <w:rtl/>
        </w:rPr>
        <w:t>.</w:t>
      </w:r>
    </w:p>
    <w:p w:rsidR="00D94CCA" w:rsidRDefault="00A33C4B" w:rsidP="001A6D5A">
      <w:pPr>
        <w:pStyle w:val="libNormal"/>
        <w:rPr>
          <w:rtl/>
        </w:rPr>
      </w:pPr>
      <w:r>
        <w:rPr>
          <w:rFonts w:hint="eastAsia"/>
          <w:rtl/>
        </w:rPr>
        <w:t>الکاظم</w:t>
      </w:r>
      <w:r w:rsidR="001A6D5A">
        <w:rPr>
          <w:rFonts w:hint="cs"/>
          <w:rtl/>
        </w:rPr>
        <w:t>ي</w:t>
      </w:r>
      <w:r>
        <w:rPr>
          <w:rtl/>
        </w:rPr>
        <w:t xml:space="preserve"> </w:t>
      </w:r>
      <w:r w:rsidR="00D665AA" w:rsidRPr="00D665AA">
        <w:rPr>
          <w:rStyle w:val="libAlaemChar"/>
          <w:rtl/>
        </w:rPr>
        <w:t>عليه‌السلام</w:t>
      </w:r>
      <w:r>
        <w:rPr>
          <w:rtl/>
        </w:rPr>
        <w:t xml:space="preserve">: کلّ </w:t>
      </w:r>
      <w:r w:rsidR="006926E7">
        <w:rPr>
          <w:rtl/>
        </w:rPr>
        <w:t>نعمة</w:t>
      </w:r>
      <w:r>
        <w:rPr>
          <w:rtl/>
        </w:rPr>
        <w:t xml:space="preserve"> عجزت عن شکرها ب</w:t>
      </w:r>
      <w:r w:rsidR="00871E5D">
        <w:rPr>
          <w:rtl/>
        </w:rPr>
        <w:t>منزلة</w:t>
      </w:r>
      <w:r>
        <w:rPr>
          <w:rtl/>
        </w:rPr>
        <w:t xml:space="preserve"> </w:t>
      </w:r>
      <w:r w:rsidR="00543CDF">
        <w:rPr>
          <w:rtl/>
        </w:rPr>
        <w:t>سیئة</w:t>
      </w:r>
      <w:r>
        <w:rPr>
          <w:rtl/>
        </w:rPr>
        <w:t xml:space="preserve"> تؤاخذ بها </w:t>
      </w:r>
      <w:r w:rsidR="00643081">
        <w:rPr>
          <w:rStyle w:val="libFootnotenumChar"/>
          <w:rtl/>
        </w:rPr>
        <w:t>(6)</w:t>
      </w:r>
      <w:r>
        <w:rPr>
          <w:rtl/>
        </w:rPr>
        <w:t>.</w:t>
      </w:r>
    </w:p>
    <w:p w:rsidR="00D94CCA" w:rsidRDefault="004B4B77" w:rsidP="00A33C4B">
      <w:pPr>
        <w:pStyle w:val="libNormal"/>
        <w:rPr>
          <w:rtl/>
        </w:rPr>
      </w:pPr>
      <w:r>
        <w:rPr>
          <w:rFonts w:hint="eastAsia"/>
          <w:rtl/>
        </w:rPr>
        <w:t>في</w:t>
      </w:r>
      <w:r w:rsidR="00A33C4B">
        <w:rPr>
          <w:rtl/>
        </w:rPr>
        <w:t xml:space="preserve"> انّ نوحا </w:t>
      </w:r>
      <w:r w:rsidR="00D665AA" w:rsidRPr="00D665AA">
        <w:rPr>
          <w:rStyle w:val="libAlaemChar"/>
          <w:rtl/>
        </w:rPr>
        <w:t>عليه‌السلام</w:t>
      </w:r>
      <w:r w:rsidR="00A33C4B">
        <w:rPr>
          <w:rtl/>
        </w:rPr>
        <w:t xml:space="preserve"> کان عبدا شکورا </w:t>
      </w:r>
      <w:r w:rsidR="00643081">
        <w:rPr>
          <w:rStyle w:val="libFootnotenumChar"/>
          <w:rtl/>
        </w:rPr>
        <w:t>(7)</w:t>
      </w:r>
      <w:r w:rsidR="00A33C4B">
        <w:rPr>
          <w:rtl/>
        </w:rPr>
        <w:t>.</w:t>
      </w:r>
    </w:p>
    <w:p w:rsidR="00D94CCA" w:rsidRDefault="004B4B77" w:rsidP="00A33C4B">
      <w:pPr>
        <w:pStyle w:val="libNormal"/>
        <w:rPr>
          <w:rtl/>
        </w:rPr>
      </w:pPr>
      <w:r>
        <w:rPr>
          <w:rFonts w:hint="eastAsia"/>
          <w:rtl/>
        </w:rPr>
        <w:t>في</w:t>
      </w:r>
      <w:r w:rsidR="00A33C4B">
        <w:rPr>
          <w:rFonts w:hint="eastAsia"/>
          <w:rtl/>
        </w:rPr>
        <w:t>ما</w:t>
      </w:r>
      <w:r w:rsidR="00A33C4B">
        <w:rPr>
          <w:rtl/>
        </w:rPr>
        <w:t xml:space="preserve"> </w:t>
      </w:r>
      <w:r w:rsidR="00DF76A0">
        <w:rPr>
          <w:rtl/>
        </w:rPr>
        <w:t>سمّي</w:t>
      </w:r>
      <w:r w:rsidR="00A33C4B">
        <w:rPr>
          <w:rtl/>
        </w:rPr>
        <w:t xml:space="preserve"> به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 xml:space="preserve"> عبدا شکورا </w:t>
      </w:r>
      <w:r w:rsidR="00643081">
        <w:rPr>
          <w:rStyle w:val="libFootnotenumChar"/>
          <w:rtl/>
        </w:rPr>
        <w:t>(8)</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6D5A">
        <w:rPr>
          <w:rStyle w:val="libFootnote0Char"/>
          <w:rFonts w:hint="cs"/>
          <w:rtl/>
        </w:rPr>
        <w:t xml:space="preserve"> سورة البقرة/الآية284.</w:t>
      </w:r>
    </w:p>
    <w:p w:rsidR="00643081" w:rsidRPr="00643081" w:rsidRDefault="00643081" w:rsidP="00643081">
      <w:pPr>
        <w:pStyle w:val="libLine"/>
        <w:rPr>
          <w:rStyle w:val="libFootnote0Char"/>
          <w:rtl/>
        </w:rPr>
      </w:pPr>
      <w:r w:rsidRPr="00643081">
        <w:rPr>
          <w:rStyle w:val="libFootnote0Char"/>
          <w:rFonts w:hint="eastAsia"/>
          <w:rtl/>
        </w:rPr>
        <w:t>(2)</w:t>
      </w:r>
      <w:r w:rsidR="001A6D5A">
        <w:rPr>
          <w:rStyle w:val="libFootnote0Char"/>
          <w:rFonts w:hint="cs"/>
          <w:rtl/>
        </w:rPr>
        <w:t xml:space="preserve"> ق:17/23/186،ج:78/252.</w:t>
      </w:r>
    </w:p>
    <w:p w:rsidR="00643081" w:rsidRPr="00643081" w:rsidRDefault="00643081" w:rsidP="00643081">
      <w:pPr>
        <w:pStyle w:val="libLine"/>
        <w:rPr>
          <w:rStyle w:val="libFootnote0Char"/>
          <w:rtl/>
        </w:rPr>
      </w:pPr>
      <w:r w:rsidRPr="00643081">
        <w:rPr>
          <w:rStyle w:val="libFootnote0Char"/>
          <w:rFonts w:hint="eastAsia"/>
          <w:rtl/>
        </w:rPr>
        <w:t>(3)</w:t>
      </w:r>
      <w:r w:rsidR="001A6D5A">
        <w:rPr>
          <w:rStyle w:val="libFootnote0Char"/>
          <w:rFonts w:hint="cs"/>
          <w:rtl/>
        </w:rPr>
        <w:t xml:space="preserve"> في نسخة:زيد.</w:t>
      </w:r>
    </w:p>
    <w:p w:rsidR="00643081" w:rsidRPr="001A6D5A" w:rsidRDefault="00643081" w:rsidP="001A6D5A">
      <w:pPr>
        <w:pStyle w:val="libFootnote0"/>
        <w:rPr>
          <w:rtl/>
        </w:rPr>
      </w:pPr>
      <w:r w:rsidRPr="00643081">
        <w:rPr>
          <w:rStyle w:val="libFootnote0Char"/>
          <w:rFonts w:hint="eastAsia"/>
          <w:rtl/>
        </w:rPr>
        <w:t>(4)</w:t>
      </w:r>
      <w:r w:rsidR="001A6D5A">
        <w:rPr>
          <w:rStyle w:val="libFootnote0Char"/>
          <w:rFonts w:hint="cs"/>
          <w:rtl/>
        </w:rPr>
        <w:t xml:space="preserve"> سورة السبأ/الآية13.</w:t>
      </w:r>
    </w:p>
    <w:p w:rsidR="001A6D5A" w:rsidRDefault="001A6D5A" w:rsidP="001A6D5A">
      <w:pPr>
        <w:pStyle w:val="libFootnote0"/>
        <w:rPr>
          <w:rtl/>
        </w:rPr>
      </w:pPr>
      <w:r>
        <w:rPr>
          <w:rFonts w:hint="cs"/>
          <w:rtl/>
        </w:rPr>
        <w:t>(5) ق:17/26/208،ج:78/342.</w:t>
      </w:r>
    </w:p>
    <w:p w:rsidR="001A6D5A" w:rsidRDefault="001A6D5A" w:rsidP="001A6D5A">
      <w:pPr>
        <w:pStyle w:val="libFootnote0"/>
        <w:rPr>
          <w:rtl/>
        </w:rPr>
      </w:pPr>
      <w:r>
        <w:rPr>
          <w:rFonts w:hint="cs"/>
          <w:rtl/>
        </w:rPr>
        <w:t>(6) ق:1/4/50،ج:1/148.</w:t>
      </w:r>
    </w:p>
    <w:p w:rsidR="001A6D5A" w:rsidRDefault="001A6D5A" w:rsidP="001A6D5A">
      <w:pPr>
        <w:pStyle w:val="libFootnote0"/>
        <w:rPr>
          <w:rtl/>
        </w:rPr>
      </w:pPr>
      <w:r>
        <w:rPr>
          <w:rFonts w:hint="cs"/>
          <w:rtl/>
        </w:rPr>
        <w:t>(7) ق:5/15/79و80،ج:11/290و291.</w:t>
      </w:r>
    </w:p>
    <w:p w:rsidR="001A6D5A" w:rsidRPr="001A6D5A" w:rsidRDefault="001A6D5A" w:rsidP="001A6D5A">
      <w:pPr>
        <w:pStyle w:val="libFootnote0"/>
        <w:rPr>
          <w:rtl/>
        </w:rPr>
      </w:pPr>
      <w:r>
        <w:rPr>
          <w:rFonts w:hint="cs"/>
          <w:rtl/>
        </w:rPr>
        <w:t>(8) ق:5/22/131،ج:12/70.</w:t>
      </w:r>
    </w:p>
    <w:p w:rsidR="00643081" w:rsidRDefault="00643081" w:rsidP="00A33C4B">
      <w:pPr>
        <w:pStyle w:val="libNormal"/>
        <w:rPr>
          <w:rtl/>
        </w:rPr>
      </w:pPr>
      <w:r>
        <w:rPr>
          <w:rFonts w:hint="eastAsia"/>
          <w:rtl/>
        </w:rPr>
        <w:br w:type="page"/>
      </w:r>
    </w:p>
    <w:p w:rsidR="00D94CCA" w:rsidRDefault="00A33C4B" w:rsidP="001A6D5A">
      <w:pPr>
        <w:pStyle w:val="libNormal"/>
        <w:rPr>
          <w:rtl/>
        </w:rPr>
      </w:pPr>
      <w:r>
        <w:rPr>
          <w:rFonts w:hint="eastAsia"/>
          <w:rtl/>
        </w:rPr>
        <w:lastRenderedPageBreak/>
        <w:t>قول</w:t>
      </w:r>
      <w:r>
        <w:rPr>
          <w:rtl/>
        </w:rPr>
        <w:t xml:space="preserve"> اللّه </w:t>
      </w:r>
      <w:r w:rsidR="00FC17A3">
        <w:rPr>
          <w:rtl/>
        </w:rPr>
        <w:t>تعالى</w:t>
      </w:r>
      <w:r>
        <w:rPr>
          <w:rtl/>
        </w:rPr>
        <w:t xml:space="preserve"> لموس</w:t>
      </w:r>
      <w:r>
        <w:rPr>
          <w:rFonts w:hint="cs"/>
          <w:rtl/>
        </w:rPr>
        <w:t>ی</w:t>
      </w:r>
      <w:r>
        <w:rPr>
          <w:rtl/>
        </w:rPr>
        <w:t>: اشکرن</w:t>
      </w:r>
      <w:r w:rsidR="001A6D5A">
        <w:rPr>
          <w:rFonts w:hint="cs"/>
          <w:rtl/>
        </w:rPr>
        <w:t>ي</w:t>
      </w:r>
      <w:r>
        <w:rPr>
          <w:rtl/>
        </w:rPr>
        <w:t xml:space="preserve"> حقّ شکر</w:t>
      </w:r>
      <w:r w:rsidR="001A6D5A">
        <w:rPr>
          <w:rFonts w:hint="cs"/>
          <w:rtl/>
        </w:rPr>
        <w:t>ي</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و</w:t>
      </w:r>
      <w:r>
        <w:rPr>
          <w:rtl/>
        </w:rPr>
        <w:t xml:space="preserve"> مثله </w:t>
      </w:r>
      <w:r w:rsidR="004B4B77">
        <w:rPr>
          <w:rtl/>
        </w:rPr>
        <w:t>في</w:t>
      </w:r>
      <w:r>
        <w:rPr>
          <w:rtl/>
        </w:rPr>
        <w:t xml:space="preserve"> داود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A33C4B" w:rsidP="001A6D5A">
      <w:pPr>
        <w:pStyle w:val="libNormal"/>
        <w:rPr>
          <w:rtl/>
        </w:rPr>
      </w:pPr>
      <w:r>
        <w:rPr>
          <w:rFonts w:hint="eastAsia"/>
          <w:rtl/>
        </w:rPr>
        <w:t>مکتوب</w:t>
      </w:r>
      <w:r>
        <w:rPr>
          <w:rtl/>
        </w:rPr>
        <w:t xml:space="preserve"> </w:t>
      </w:r>
      <w:r w:rsidR="004B4B77">
        <w:rPr>
          <w:rtl/>
        </w:rPr>
        <w:t>في</w:t>
      </w:r>
      <w:r>
        <w:rPr>
          <w:rtl/>
        </w:rPr>
        <w:t xml:space="preserve"> ال</w:t>
      </w:r>
      <w:r w:rsidR="00194B2D">
        <w:rPr>
          <w:rtl/>
        </w:rPr>
        <w:t>توراة</w:t>
      </w:r>
      <w:r>
        <w:rPr>
          <w:rtl/>
        </w:rPr>
        <w:t>: اشکر من أنعم ع</w:t>
      </w:r>
      <w:r w:rsidR="009B6D3C">
        <w:rPr>
          <w:rtl/>
        </w:rPr>
        <w:t>لي</w:t>
      </w:r>
      <w:r>
        <w:rPr>
          <w:rFonts w:hint="eastAsia"/>
          <w:rtl/>
        </w:rPr>
        <w:t>ک</w:t>
      </w:r>
      <w:r>
        <w:rPr>
          <w:rtl/>
        </w:rPr>
        <w:t xml:space="preserve"> و أنعم ع</w:t>
      </w:r>
      <w:r w:rsidR="009B6D3C">
        <w:rPr>
          <w:rtl/>
        </w:rPr>
        <w:t>ل</w:t>
      </w:r>
      <w:r w:rsidR="001A6D5A">
        <w:rPr>
          <w:rFonts w:hint="cs"/>
          <w:rtl/>
        </w:rPr>
        <w:t>ى</w:t>
      </w:r>
      <w:r>
        <w:rPr>
          <w:rtl/>
        </w:rPr>
        <w:t xml:space="preserve"> من شکرک </w:t>
      </w:r>
      <w:r w:rsidR="00643081">
        <w:rPr>
          <w:rStyle w:val="libFootnotenumChar"/>
          <w:rtl/>
        </w:rPr>
        <w:t>(3)</w:t>
      </w:r>
      <w:r>
        <w:rPr>
          <w:rtl/>
        </w:rPr>
        <w:t>.</w:t>
      </w:r>
    </w:p>
    <w:p w:rsidR="00D94CCA" w:rsidRDefault="00A33C4B" w:rsidP="00A33C4B">
      <w:pPr>
        <w:pStyle w:val="libNormal"/>
      </w:pPr>
      <w:r>
        <w:rPr>
          <w:rFonts w:hint="eastAsia"/>
          <w:rtl/>
        </w:rPr>
        <w:t>ال</w:t>
      </w:r>
      <w:r w:rsidR="00C057D4">
        <w:rPr>
          <w:rFonts w:hint="eastAsia"/>
          <w:rtl/>
        </w:rPr>
        <w:t>نبوي</w:t>
      </w:r>
      <w:r>
        <w:rPr>
          <w:rtl/>
        </w:rPr>
        <w:t xml:space="preserve"> </w:t>
      </w:r>
      <w:r w:rsidR="00D665AA" w:rsidRPr="00D665AA">
        <w:rPr>
          <w:rStyle w:val="libAlaemChar"/>
          <w:rtl/>
        </w:rPr>
        <w:t>صلى‌الله‌عليه‌وآله‌وسلم</w:t>
      </w:r>
      <w:r>
        <w:rPr>
          <w:rtl/>
        </w:rPr>
        <w:t xml:space="preserve">: أ فلا أکون عبدا شکورا؟ </w:t>
      </w:r>
      <w:r w:rsidR="00643081">
        <w:rPr>
          <w:rStyle w:val="libFootnotenumChar"/>
          <w:rtl/>
        </w:rPr>
        <w:t>(4)</w:t>
      </w:r>
    </w:p>
    <w:p w:rsidR="00D94CCA" w:rsidRDefault="00A33C4B" w:rsidP="001A6D5A">
      <w:pPr>
        <w:pStyle w:val="libNormal"/>
        <w:rPr>
          <w:rtl/>
        </w:rPr>
      </w:pPr>
      <w:r>
        <w:rPr>
          <w:rFonts w:hint="eastAsia"/>
          <w:rtl/>
        </w:rPr>
        <w:t>قول</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لعبد الملک بن مروان: و اللّه لو تقطّعت أعضائ</w:t>
      </w:r>
      <w:r w:rsidR="001A6D5A">
        <w:rPr>
          <w:rFonts w:hint="cs"/>
          <w:rtl/>
        </w:rPr>
        <w:t>ي</w:t>
      </w:r>
      <w:r>
        <w:rPr>
          <w:rtl/>
        </w:rPr>
        <w:t xml:space="preserve"> و سالت مقلت</w:t>
      </w:r>
      <w:r w:rsidR="009D0B59">
        <w:rPr>
          <w:rtl/>
        </w:rPr>
        <w:t>اي</w:t>
      </w:r>
      <w:r>
        <w:rPr>
          <w:rtl/>
        </w:rPr>
        <w:t xml:space="preserve"> ع</w:t>
      </w:r>
      <w:r w:rsidR="009B6D3C">
        <w:rPr>
          <w:rtl/>
        </w:rPr>
        <w:t>ل</w:t>
      </w:r>
      <w:r w:rsidR="001A6D5A">
        <w:rPr>
          <w:rFonts w:hint="cs"/>
          <w:rtl/>
        </w:rPr>
        <w:t>ى</w:t>
      </w:r>
      <w:r>
        <w:rPr>
          <w:rtl/>
        </w:rPr>
        <w:t xml:space="preserve"> صدر</w:t>
      </w:r>
      <w:r w:rsidR="001A6D5A">
        <w:rPr>
          <w:rFonts w:hint="cs"/>
          <w:rtl/>
        </w:rPr>
        <w:t>ي</w:t>
      </w:r>
      <w:r>
        <w:rPr>
          <w:rtl/>
        </w:rPr>
        <w:t xml:space="preserve"> لن أقوم للّه جلّ جلاله شکر عشر العش</w:t>
      </w:r>
      <w:r>
        <w:rPr>
          <w:rFonts w:hint="cs"/>
          <w:rtl/>
        </w:rPr>
        <w:t>ی</w:t>
      </w:r>
      <w:r>
        <w:rPr>
          <w:rFonts w:hint="eastAsia"/>
          <w:rtl/>
        </w:rPr>
        <w:t>ر</w:t>
      </w:r>
      <w:r>
        <w:rPr>
          <w:rtl/>
        </w:rPr>
        <w:t xml:space="preserve"> من </w:t>
      </w:r>
      <w:r w:rsidR="006926E7">
        <w:rPr>
          <w:rtl/>
        </w:rPr>
        <w:t>نعمة</w:t>
      </w:r>
      <w:r>
        <w:rPr>
          <w:rtl/>
        </w:rPr>
        <w:t xml:space="preserve"> </w:t>
      </w:r>
      <w:r w:rsidR="006926E7">
        <w:rPr>
          <w:rtl/>
        </w:rPr>
        <w:t>واحدة</w:t>
      </w:r>
      <w:r>
        <w:rPr>
          <w:rtl/>
        </w:rPr>
        <w:t xml:space="preserve"> من جم</w:t>
      </w:r>
      <w:r>
        <w:rPr>
          <w:rFonts w:hint="cs"/>
          <w:rtl/>
        </w:rPr>
        <w:t>ی</w:t>
      </w:r>
      <w:r>
        <w:rPr>
          <w:rFonts w:hint="eastAsia"/>
          <w:rtl/>
        </w:rPr>
        <w:t>ع</w:t>
      </w:r>
      <w:r>
        <w:rPr>
          <w:rtl/>
        </w:rPr>
        <w:t xml:space="preserve"> </w:t>
      </w:r>
      <w:r w:rsidR="006926E7">
        <w:rPr>
          <w:rtl/>
        </w:rPr>
        <w:t>نعمة</w:t>
      </w:r>
      <w:r>
        <w:rPr>
          <w:rtl/>
        </w:rPr>
        <w:t xml:space="preserve"> </w:t>
      </w:r>
      <w:r w:rsidR="004B4B77">
        <w:rPr>
          <w:rtl/>
        </w:rPr>
        <w:t>التي</w:t>
      </w:r>
      <w:r>
        <w:rPr>
          <w:rtl/>
        </w:rPr>
        <w:t xml:space="preserve"> لا </w:t>
      </w:r>
      <w:r>
        <w:rPr>
          <w:rFonts w:hint="cs"/>
          <w:rtl/>
        </w:rPr>
        <w:t>ی</w:t>
      </w:r>
      <w:r>
        <w:rPr>
          <w:rFonts w:hint="eastAsia"/>
          <w:rtl/>
        </w:rPr>
        <w:t>حص</w:t>
      </w:r>
      <w:r>
        <w:rPr>
          <w:rFonts w:hint="cs"/>
          <w:rtl/>
        </w:rPr>
        <w:t>ی</w:t>
      </w:r>
      <w:r>
        <w:rPr>
          <w:rFonts w:hint="eastAsia"/>
          <w:rtl/>
        </w:rPr>
        <w:t>ها</w:t>
      </w:r>
      <w:r>
        <w:rPr>
          <w:rtl/>
        </w:rPr>
        <w:t xml:space="preserve"> العادّون </w:t>
      </w:r>
      <w:r w:rsidR="00643081">
        <w:rPr>
          <w:rStyle w:val="libFootnotenumChar"/>
          <w:rtl/>
        </w:rPr>
        <w:t>(5)</w:t>
      </w:r>
      <w:r>
        <w:rPr>
          <w:rtl/>
        </w:rPr>
        <w:t>.</w:t>
      </w:r>
    </w:p>
    <w:p w:rsidR="00D94CCA" w:rsidRDefault="00FE5C64" w:rsidP="001A6D5A">
      <w:pPr>
        <w:pStyle w:val="libNormal"/>
        <w:rPr>
          <w:rtl/>
        </w:rPr>
      </w:pPr>
      <w:r w:rsidRPr="001A6D5A">
        <w:rPr>
          <w:rStyle w:val="libBold1Char"/>
          <w:rFonts w:hint="eastAsia"/>
          <w:rtl/>
        </w:rPr>
        <w:t>أمالي</w:t>
      </w:r>
      <w:r w:rsidR="00A33C4B" w:rsidRPr="001A6D5A">
        <w:rPr>
          <w:rStyle w:val="libBold1Char"/>
          <w:rtl/>
        </w:rPr>
        <w:t xml:space="preserve"> ال</w:t>
      </w:r>
      <w:r w:rsidR="004B4B77" w:rsidRPr="001A6D5A">
        <w:rPr>
          <w:rStyle w:val="libBold1Char"/>
          <w:rtl/>
        </w:rPr>
        <w:t>طوسيّ</w:t>
      </w:r>
      <w:r w:rsidR="00A33C4B">
        <w:rPr>
          <w:rtl/>
        </w:rPr>
        <w:t>: إضاف</w:t>
      </w:r>
      <w:r w:rsidR="001A6D5A">
        <w:rPr>
          <w:rFonts w:hint="cs"/>
          <w:rtl/>
        </w:rPr>
        <w:t>ة</w:t>
      </w:r>
      <w:r w:rsidR="00A33C4B">
        <w:rPr>
          <w:rtl/>
        </w:rPr>
        <w:t xml:space="preserve"> رسول اللّه </w:t>
      </w:r>
      <w:r w:rsidR="00D665AA" w:rsidRPr="00D665AA">
        <w:rPr>
          <w:rStyle w:val="libAlaemChar"/>
          <w:rtl/>
        </w:rPr>
        <w:t>صلى‌الله‌عليه‌وآله‌وسلم</w:t>
      </w:r>
      <w:r w:rsidR="00A33C4B">
        <w:rPr>
          <w:rtl/>
        </w:rPr>
        <w:t xml:space="preserve"> ع</w:t>
      </w:r>
      <w:r w:rsidR="009B6D3C">
        <w:rPr>
          <w:rtl/>
        </w:rPr>
        <w:t>ل</w:t>
      </w:r>
      <w:r w:rsidR="001A6D5A">
        <w:rPr>
          <w:rFonts w:hint="cs"/>
          <w:rtl/>
        </w:rPr>
        <w:t>ى</w:t>
      </w:r>
      <w:r w:rsidR="00A33C4B">
        <w:rPr>
          <w:rtl/>
        </w:rPr>
        <w:t xml:space="preserve"> ال</w:t>
      </w:r>
      <w:r w:rsidR="001E131A">
        <w:rPr>
          <w:rtl/>
        </w:rPr>
        <w:t>صلاة</w:t>
      </w:r>
      <w:r w:rsidR="00A33C4B">
        <w:rPr>
          <w:rtl/>
        </w:rPr>
        <w:t xml:space="preserve"> شکرا للّه </w:t>
      </w:r>
      <w:r w:rsidR="00FC17A3">
        <w:rPr>
          <w:rtl/>
        </w:rPr>
        <w:t>تعالى</w:t>
      </w:r>
      <w:r w:rsidR="00A33C4B">
        <w:rPr>
          <w:rtl/>
        </w:rPr>
        <w:t xml:space="preserve"> </w:t>
      </w:r>
      <w:r w:rsidR="004B4B77">
        <w:rPr>
          <w:rtl/>
        </w:rPr>
        <w:t>في</w:t>
      </w:r>
      <w:r w:rsidR="00A33C4B">
        <w:rPr>
          <w:rtl/>
        </w:rPr>
        <w:t xml:space="preserve"> ولاد</w:t>
      </w:r>
      <w:r w:rsidR="001A6D5A">
        <w:rPr>
          <w:rFonts w:hint="cs"/>
          <w:rtl/>
        </w:rPr>
        <w:t>ة</w:t>
      </w:r>
      <w:r w:rsidR="00A33C4B">
        <w:rPr>
          <w:rtl/>
        </w:rPr>
        <w:t xml:space="preserve"> </w:t>
      </w:r>
      <w:r w:rsidR="00712DE8">
        <w:rPr>
          <w:rtl/>
        </w:rPr>
        <w:t>فاطمة</w:t>
      </w:r>
      <w:r w:rsidR="00A33C4B">
        <w:rPr>
          <w:rtl/>
        </w:rPr>
        <w:t xml:space="preserve"> و الحسن و الحس</w:t>
      </w:r>
      <w:r w:rsidR="00A33C4B">
        <w:rPr>
          <w:rFonts w:hint="cs"/>
          <w:rtl/>
        </w:rPr>
        <w:t>ی</w:t>
      </w:r>
      <w:r w:rsidR="00A33C4B">
        <w:rPr>
          <w:rFonts w:hint="eastAsia"/>
          <w:rtl/>
        </w:rPr>
        <w:t>ن</w:t>
      </w:r>
      <w:r w:rsidR="00A33C4B">
        <w:rPr>
          <w:rtl/>
        </w:rPr>
        <w:t xml:space="preserve"> </w:t>
      </w:r>
      <w:r w:rsidR="00763D20" w:rsidRPr="00763D20">
        <w:rPr>
          <w:rStyle w:val="libAlaemChar"/>
          <w:rtl/>
        </w:rPr>
        <w:t>عليهم‌السلام</w:t>
      </w:r>
      <w:r w:rsidR="00A33C4B">
        <w:rPr>
          <w:rtl/>
        </w:rPr>
        <w:t xml:space="preserve"> </w:t>
      </w:r>
      <w:r w:rsidR="00643081">
        <w:rPr>
          <w:rStyle w:val="libFootnotenumChar"/>
          <w:rtl/>
        </w:rPr>
        <w:t>(6)</w:t>
      </w:r>
      <w:r w:rsidR="00A33C4B">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سبب </w:t>
      </w:r>
      <w:r w:rsidR="006926E7">
        <w:rPr>
          <w:rtl/>
        </w:rPr>
        <w:t>سجدة</w:t>
      </w:r>
      <w:r>
        <w:rPr>
          <w:rtl/>
        </w:rPr>
        <w:t xml:space="preserve"> شکر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(7)</w:t>
      </w:r>
      <w:r>
        <w:rPr>
          <w:rtl/>
        </w:rPr>
        <w:t>.</w:t>
      </w:r>
    </w:p>
    <w:p w:rsidR="00D94CCA" w:rsidRDefault="00A33C4B" w:rsidP="00A33C4B">
      <w:pPr>
        <w:pStyle w:val="libNormal"/>
        <w:rPr>
          <w:rtl/>
        </w:rPr>
      </w:pPr>
      <w:r w:rsidRPr="001A6D5A">
        <w:rPr>
          <w:rStyle w:val="libBold1Char"/>
          <w:rFonts w:hint="eastAsia"/>
          <w:rtl/>
        </w:rPr>
        <w:t>تحف</w:t>
      </w:r>
      <w:r w:rsidRPr="001A6D5A">
        <w:rPr>
          <w:rStyle w:val="libBold1Char"/>
          <w:rtl/>
        </w:rPr>
        <w:t xml:space="preserve"> العقول</w:t>
      </w:r>
      <w:r>
        <w:rPr>
          <w:rtl/>
        </w:rPr>
        <w:t xml:space="preserve">:قال أبو الحسن الثالث </w:t>
      </w:r>
      <w:r w:rsidR="00D665AA" w:rsidRPr="00D665AA">
        <w:rPr>
          <w:rStyle w:val="libAlaemChar"/>
          <w:rtl/>
        </w:rPr>
        <w:t>عليه‌السلام</w:t>
      </w:r>
      <w:r>
        <w:rPr>
          <w:rtl/>
        </w:rPr>
        <w:t>: الشاکر أسعد بالشکر بال</w:t>
      </w:r>
      <w:r w:rsidR="006926E7">
        <w:rPr>
          <w:rtl/>
        </w:rPr>
        <w:t>نعمة</w:t>
      </w:r>
      <w:r>
        <w:rPr>
          <w:rtl/>
        </w:rPr>
        <w:t xml:space="preserve"> </w:t>
      </w:r>
      <w:r w:rsidR="004B4B77">
        <w:rPr>
          <w:rtl/>
        </w:rPr>
        <w:t>التي</w:t>
      </w:r>
      <w:r>
        <w:rPr>
          <w:rtl/>
        </w:rPr>
        <w:t xml:space="preserve"> أوجبت الشکر لأنّ النعم متاع و الشکر نعم و عقب</w:t>
      </w:r>
      <w:r>
        <w:rPr>
          <w:rFonts w:hint="cs"/>
          <w:rtl/>
        </w:rPr>
        <w:t>ی</w:t>
      </w:r>
      <w:r>
        <w:rPr>
          <w:rtl/>
        </w:rPr>
        <w:t xml:space="preserve"> </w:t>
      </w:r>
      <w:r w:rsidR="00643081">
        <w:rPr>
          <w:rStyle w:val="libFootnotenumChar"/>
          <w:rtl/>
        </w:rPr>
        <w:t>(8)</w:t>
      </w:r>
      <w:r>
        <w:rPr>
          <w:rtl/>
        </w:rPr>
        <w:t>.</w:t>
      </w:r>
    </w:p>
    <w:p w:rsidR="00D94CCA" w:rsidRDefault="00A33C4B" w:rsidP="00A33C4B">
      <w:pPr>
        <w:pStyle w:val="libNormal"/>
        <w:rPr>
          <w:rtl/>
        </w:rPr>
      </w:pPr>
      <w:r w:rsidRPr="001A6D5A">
        <w:rPr>
          <w:rStyle w:val="libBold1Char"/>
          <w:rFonts w:hint="eastAsia"/>
          <w:rtl/>
        </w:rPr>
        <w:t>أقول</w:t>
      </w:r>
      <w:r>
        <w:rPr>
          <w:rtl/>
        </w:rPr>
        <w:t xml:space="preserve">: قد تقدّم </w:t>
      </w:r>
      <w:r w:rsidR="004B4B77" w:rsidRPr="001A6D5A">
        <w:rPr>
          <w:rtl/>
        </w:rPr>
        <w:t>في</w:t>
      </w:r>
      <w:r w:rsidR="00643081" w:rsidRPr="001A6D5A">
        <w:rPr>
          <w:rFonts w:hint="eastAsia"/>
          <w:rtl/>
        </w:rPr>
        <w:t>(</w:t>
      </w:r>
      <w:r w:rsidRPr="001A6D5A">
        <w:rPr>
          <w:rFonts w:hint="eastAsia"/>
          <w:rtl/>
        </w:rPr>
        <w:t>أنس</w:t>
      </w:r>
      <w:r w:rsidR="00643081" w:rsidRPr="001A6D5A">
        <w:rPr>
          <w:rFonts w:hint="eastAsia"/>
          <w:rtl/>
        </w:rPr>
        <w:t>)</w:t>
      </w:r>
      <w:r w:rsidRPr="001A6D5A">
        <w:rPr>
          <w:rFonts w:hint="eastAsia"/>
          <w:rtl/>
        </w:rPr>
        <w:t>شکر</w:t>
      </w:r>
      <w:r>
        <w:rPr>
          <w:rtl/>
        </w:rPr>
        <w:t xml:space="preserve"> متّ</w:t>
      </w:r>
      <w:r>
        <w:rPr>
          <w:rFonts w:hint="cs"/>
          <w:rtl/>
        </w:rPr>
        <w:t>ی</w:t>
      </w:r>
      <w:r>
        <w:rPr>
          <w:rtl/>
        </w:rPr>
        <w:t xml:space="preserve"> والد </w:t>
      </w:r>
      <w:r>
        <w:rPr>
          <w:rFonts w:hint="cs"/>
          <w:rtl/>
        </w:rPr>
        <w:t>ی</w:t>
      </w:r>
      <w:r>
        <w:rPr>
          <w:rFonts w:hint="eastAsia"/>
          <w:rtl/>
        </w:rPr>
        <w:t>ونس</w:t>
      </w:r>
      <w:r>
        <w:rPr>
          <w:rtl/>
        </w:rPr>
        <w:t xml:space="preserve"> </w:t>
      </w:r>
      <w:r w:rsidR="00D665AA" w:rsidRPr="00D665AA">
        <w:rPr>
          <w:rStyle w:val="libAlaemChar"/>
          <w:rtl/>
        </w:rPr>
        <w:t>عليهما‌السلام</w:t>
      </w:r>
      <w:r>
        <w:rPr>
          <w:rtl/>
        </w:rPr>
        <w:t>.</w:t>
      </w:r>
    </w:p>
    <w:p w:rsidR="00D94CCA" w:rsidRDefault="00A33C4B" w:rsidP="001A6D5A">
      <w:pPr>
        <w:pStyle w:val="libBold1"/>
        <w:rPr>
          <w:rtl/>
        </w:rPr>
      </w:pPr>
      <w:r>
        <w:rPr>
          <w:rFonts w:hint="eastAsia"/>
          <w:rtl/>
        </w:rPr>
        <w:t>شکک</w:t>
      </w:r>
      <w:r>
        <w:rPr>
          <w:rtl/>
        </w:rPr>
        <w:t>:</w:t>
      </w:r>
    </w:p>
    <w:p w:rsidR="00D94CCA" w:rsidRDefault="00A33C4B" w:rsidP="001A6D5A">
      <w:pPr>
        <w:pStyle w:val="libCenterBold1"/>
        <w:rPr>
          <w:rtl/>
        </w:rPr>
      </w:pPr>
      <w:r>
        <w:rPr>
          <w:rFonts w:hint="eastAsia"/>
          <w:rtl/>
        </w:rPr>
        <w:t>الشکّ</w:t>
      </w:r>
      <w:r>
        <w:rPr>
          <w:rtl/>
        </w:rPr>
        <w:t xml:space="preserve"> و </w:t>
      </w:r>
      <w:r w:rsidRPr="001A6D5A">
        <w:rPr>
          <w:rtl/>
        </w:rPr>
        <w:t>تفس</w:t>
      </w:r>
      <w:r w:rsidRPr="001A6D5A">
        <w:rPr>
          <w:rFonts w:hint="cs"/>
          <w:rtl/>
        </w:rPr>
        <w:t>ی</w:t>
      </w:r>
      <w:r w:rsidRPr="001A6D5A">
        <w:rPr>
          <w:rFonts w:hint="eastAsia"/>
          <w:rtl/>
        </w:rPr>
        <w:t>ر</w:t>
      </w:r>
      <w:r w:rsidRPr="001A6D5A">
        <w:rPr>
          <w:rtl/>
        </w:rPr>
        <w:t xml:space="preserve"> (فَإِنْ کُنْتَ </w:t>
      </w:r>
      <w:r w:rsidR="004B4B77" w:rsidRPr="001A6D5A">
        <w:rPr>
          <w:rtl/>
        </w:rPr>
        <w:t>في</w:t>
      </w:r>
      <w:r w:rsidRPr="001A6D5A">
        <w:rPr>
          <w:rtl/>
        </w:rPr>
        <w:t xml:space="preserve"> شَکٍّ...</w:t>
      </w:r>
      <w:r w:rsidR="00643081" w:rsidRPr="001A6D5A">
        <w:rPr>
          <w:rtl/>
        </w:rPr>
        <w:t>)</w:t>
      </w:r>
    </w:p>
    <w:p w:rsidR="00D94CCA" w:rsidRDefault="00A33C4B" w:rsidP="007566C6">
      <w:pPr>
        <w:pStyle w:val="libNormal"/>
        <w:rPr>
          <w:rtl/>
        </w:rPr>
      </w:pPr>
      <w:r>
        <w:rPr>
          <w:rFonts w:hint="eastAsia"/>
          <w:rtl/>
        </w:rPr>
        <w:t>قوله</w:t>
      </w:r>
      <w:r>
        <w:rPr>
          <w:rtl/>
        </w:rPr>
        <w:t xml:space="preserve"> </w:t>
      </w:r>
      <w:r w:rsidR="00FC17A3">
        <w:rPr>
          <w:rtl/>
        </w:rPr>
        <w:t>تعالى</w:t>
      </w:r>
      <w:r>
        <w:rPr>
          <w:rtl/>
        </w:rPr>
        <w:t xml:space="preserve"> </w:t>
      </w:r>
      <w:r w:rsidR="004B4B77">
        <w:rPr>
          <w:rtl/>
        </w:rPr>
        <w:t>في</w:t>
      </w:r>
      <w:r>
        <w:rPr>
          <w:rtl/>
        </w:rPr>
        <w:t xml:space="preserve"> </w:t>
      </w:r>
      <w:r>
        <w:rPr>
          <w:rFonts w:hint="cs"/>
          <w:rtl/>
        </w:rPr>
        <w:t>ی</w:t>
      </w:r>
      <w:r>
        <w:rPr>
          <w:rFonts w:hint="eastAsia"/>
          <w:rtl/>
        </w:rPr>
        <w:t>ونس</w:t>
      </w:r>
      <w:r>
        <w:rPr>
          <w:rtl/>
        </w:rPr>
        <w:t xml:space="preserve">: </w:t>
      </w:r>
      <w:r w:rsidR="00643081" w:rsidRPr="00643081">
        <w:rPr>
          <w:rStyle w:val="libAlaemChar"/>
          <w:rtl/>
        </w:rPr>
        <w:t>(</w:t>
      </w:r>
      <w:r w:rsidRPr="00643081">
        <w:rPr>
          <w:rStyle w:val="libAieChar"/>
          <w:rtl/>
        </w:rPr>
        <w:t xml:space="preserve">فَإِنْ کُنْتَ </w:t>
      </w:r>
      <w:r w:rsidR="004B4B77">
        <w:rPr>
          <w:rStyle w:val="libAieChar"/>
          <w:rtl/>
        </w:rPr>
        <w:t>في</w:t>
      </w:r>
      <w:r w:rsidRPr="00643081">
        <w:rPr>
          <w:rStyle w:val="libAieChar"/>
          <w:rtl/>
        </w:rPr>
        <w:t xml:space="preserve"> شَکٍّ مِمّٰا أَنْزَلْنٰا </w:t>
      </w:r>
      <w:r w:rsidR="003261A0">
        <w:rPr>
          <w:rStyle w:val="libAieChar"/>
          <w:rtl/>
        </w:rPr>
        <w:t>ال</w:t>
      </w:r>
      <w:r w:rsidR="007566C6">
        <w:rPr>
          <w:rStyle w:val="libAieChar"/>
          <w:rFonts w:hint="cs"/>
          <w:rtl/>
        </w:rPr>
        <w:t>ي</w:t>
      </w:r>
      <w:r w:rsidRPr="00643081">
        <w:rPr>
          <w:rStyle w:val="libAieChar"/>
          <w:rFonts w:hint="eastAsia"/>
          <w:rtl/>
        </w:rPr>
        <w:t>کَ</w:t>
      </w:r>
      <w:r w:rsidRPr="00643081">
        <w:rPr>
          <w:rStyle w:val="libAieChar"/>
          <w:rtl/>
        </w:rPr>
        <w:t xml:space="preserve"> فَسْئَلِ الَّ</w:t>
      </w:r>
      <w:r w:rsidR="004B4B77">
        <w:rPr>
          <w:rStyle w:val="libAieChar"/>
          <w:rtl/>
        </w:rPr>
        <w:t>ذي</w:t>
      </w:r>
      <w:r w:rsidRPr="00643081">
        <w:rPr>
          <w:rStyle w:val="libAieChar"/>
          <w:rFonts w:hint="eastAsia"/>
          <w:rtl/>
        </w:rPr>
        <w:t>نَ</w:t>
      </w:r>
      <w:r w:rsidRPr="00643081">
        <w:rPr>
          <w:rStyle w:val="libAieChar"/>
          <w:rtl/>
        </w:rPr>
        <w:t xml:space="preserve"> </w:t>
      </w:r>
      <w:r w:rsidRPr="00643081">
        <w:rPr>
          <w:rStyle w:val="libAieChar"/>
          <w:rFonts w:hint="cs"/>
          <w:rtl/>
        </w:rPr>
        <w:t>یَ</w:t>
      </w:r>
      <w:r w:rsidRPr="00643081">
        <w:rPr>
          <w:rStyle w:val="libAieChar"/>
          <w:rFonts w:hint="eastAsia"/>
          <w:rtl/>
        </w:rPr>
        <w:t>قْرَؤُنَ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A6D5A">
        <w:rPr>
          <w:rStyle w:val="libFootnote0Char"/>
          <w:rFonts w:hint="cs"/>
          <w:rtl/>
        </w:rPr>
        <w:t xml:space="preserve"> ق:5/41/307،ج:13/351.</w:t>
      </w:r>
    </w:p>
    <w:p w:rsidR="00643081" w:rsidRPr="00643081" w:rsidRDefault="00643081" w:rsidP="00643081">
      <w:pPr>
        <w:pStyle w:val="libLine"/>
        <w:rPr>
          <w:rStyle w:val="libFootnote0Char"/>
          <w:rtl/>
        </w:rPr>
      </w:pPr>
      <w:r w:rsidRPr="00643081">
        <w:rPr>
          <w:rStyle w:val="libFootnote0Char"/>
          <w:rFonts w:hint="eastAsia"/>
          <w:rtl/>
        </w:rPr>
        <w:t>(2)</w:t>
      </w:r>
      <w:r w:rsidR="001A6D5A">
        <w:rPr>
          <w:rStyle w:val="libFootnote0Char"/>
          <w:rFonts w:hint="cs"/>
          <w:rtl/>
        </w:rPr>
        <w:t xml:space="preserve"> ق:5/52/342،ج:14/40.</w:t>
      </w:r>
    </w:p>
    <w:p w:rsidR="00643081" w:rsidRPr="00643081" w:rsidRDefault="00643081" w:rsidP="00643081">
      <w:pPr>
        <w:pStyle w:val="libLine"/>
        <w:rPr>
          <w:rStyle w:val="libFootnote0Char"/>
          <w:rtl/>
        </w:rPr>
      </w:pPr>
      <w:r w:rsidRPr="00643081">
        <w:rPr>
          <w:rStyle w:val="libFootnote0Char"/>
          <w:rFonts w:hint="eastAsia"/>
          <w:rtl/>
        </w:rPr>
        <w:t>(3)</w:t>
      </w:r>
      <w:r w:rsidR="001A6D5A">
        <w:rPr>
          <w:rStyle w:val="libFootnote0Char"/>
          <w:rFonts w:hint="cs"/>
          <w:rtl/>
        </w:rPr>
        <w:t xml:space="preserve"> ق:5/41/309،ج:13/360.</w:t>
      </w:r>
    </w:p>
    <w:p w:rsidR="00643081" w:rsidRPr="003E117F" w:rsidRDefault="00643081" w:rsidP="003E117F">
      <w:pPr>
        <w:pStyle w:val="libFootnote0"/>
        <w:rPr>
          <w:rtl/>
        </w:rPr>
      </w:pPr>
      <w:r w:rsidRPr="00643081">
        <w:rPr>
          <w:rStyle w:val="libFootnote0Char"/>
          <w:rFonts w:hint="eastAsia"/>
          <w:rtl/>
        </w:rPr>
        <w:t>(4)</w:t>
      </w:r>
      <w:r w:rsidR="001A6D5A">
        <w:rPr>
          <w:rStyle w:val="libFootnote0Char"/>
          <w:rFonts w:hint="cs"/>
          <w:rtl/>
        </w:rPr>
        <w:t xml:space="preserve"> ق:6/20/265،ج:17/287. ق:كتاب الأخل</w:t>
      </w:r>
      <w:r w:rsidR="001A6D5A" w:rsidRPr="003E117F">
        <w:rPr>
          <w:rFonts w:hint="cs"/>
          <w:rtl/>
        </w:rPr>
        <w:t>اق/24/135،ج:71/48.</w:t>
      </w:r>
    </w:p>
    <w:p w:rsidR="001A6D5A" w:rsidRDefault="001A6D5A" w:rsidP="003E117F">
      <w:pPr>
        <w:pStyle w:val="libFootnote0"/>
        <w:rPr>
          <w:rtl/>
        </w:rPr>
      </w:pPr>
      <w:r>
        <w:rPr>
          <w:rFonts w:hint="cs"/>
          <w:rtl/>
        </w:rPr>
        <w:t>(5) ق:11/5/18،ج:46/57.</w:t>
      </w:r>
    </w:p>
    <w:p w:rsidR="001A6D5A" w:rsidRDefault="001A6D5A" w:rsidP="003E117F">
      <w:pPr>
        <w:pStyle w:val="libFootnote0"/>
        <w:rPr>
          <w:rtl/>
        </w:rPr>
      </w:pPr>
      <w:r>
        <w:rPr>
          <w:rFonts w:hint="cs"/>
          <w:rtl/>
        </w:rPr>
        <w:t>(6) ق:9/50/181،ج:</w:t>
      </w:r>
      <w:r w:rsidR="003E117F">
        <w:rPr>
          <w:rFonts w:hint="cs"/>
          <w:rtl/>
        </w:rPr>
        <w:t>37/38.</w:t>
      </w:r>
    </w:p>
    <w:p w:rsidR="003E117F" w:rsidRDefault="003E117F" w:rsidP="003E117F">
      <w:pPr>
        <w:pStyle w:val="libFootnote0"/>
        <w:rPr>
          <w:rtl/>
        </w:rPr>
      </w:pPr>
      <w:r>
        <w:rPr>
          <w:rFonts w:hint="cs"/>
          <w:rtl/>
        </w:rPr>
        <w:t>(7) ق:9/1/7،ج:35/27. ق:9/40/125،ج:36/215.</w:t>
      </w:r>
    </w:p>
    <w:p w:rsidR="003E117F" w:rsidRPr="001A6D5A" w:rsidRDefault="003E117F" w:rsidP="003E117F">
      <w:pPr>
        <w:pStyle w:val="libFootnote0"/>
        <w:rPr>
          <w:rtl/>
        </w:rPr>
      </w:pPr>
      <w:r>
        <w:rPr>
          <w:rFonts w:hint="cs"/>
          <w:rtl/>
        </w:rPr>
        <w:t>(8) ق:18/28/214،ج:78/365.</w:t>
      </w:r>
    </w:p>
    <w:p w:rsidR="00643081" w:rsidRDefault="00643081" w:rsidP="00A33C4B">
      <w:pPr>
        <w:pStyle w:val="libNormal"/>
        <w:rPr>
          <w:rtl/>
        </w:rPr>
      </w:pPr>
      <w:r>
        <w:rPr>
          <w:rFonts w:hint="eastAsia"/>
          <w:rtl/>
        </w:rPr>
        <w:br w:type="page"/>
      </w:r>
    </w:p>
    <w:p w:rsidR="00D94CCA" w:rsidRDefault="00A33C4B" w:rsidP="003E117F">
      <w:pPr>
        <w:pStyle w:val="libNormal0"/>
        <w:rPr>
          <w:rtl/>
        </w:rPr>
      </w:pPr>
      <w:r w:rsidRPr="003E117F">
        <w:rPr>
          <w:rStyle w:val="libAieChar"/>
          <w:rFonts w:hint="eastAsia"/>
          <w:rtl/>
        </w:rPr>
        <w:lastRenderedPageBreak/>
        <w:t>الْکِتٰابَ</w:t>
      </w:r>
      <w:r w:rsidRPr="003E117F">
        <w:rPr>
          <w:rStyle w:val="libAieChar"/>
          <w:rtl/>
        </w:rPr>
        <w:t xml:space="preserve"> مِنْ قَبْلِکَ</w:t>
      </w:r>
      <w:r w:rsidR="00643081" w:rsidRPr="00643081">
        <w:rPr>
          <w:rStyle w:val="libAlaemChar"/>
          <w:rtl/>
        </w:rPr>
        <w:t>)</w:t>
      </w:r>
      <w:r w:rsidR="00643081">
        <w:rPr>
          <w:rStyle w:val="libFootnotenumChar"/>
          <w:rtl/>
        </w:rPr>
        <w:t>(1)</w:t>
      </w:r>
      <w:r>
        <w:rPr>
          <w:rFonts w:hint="eastAsia"/>
          <w:rtl/>
        </w:rPr>
        <w:t>،ق</w:t>
      </w:r>
      <w:r>
        <w:rPr>
          <w:rFonts w:hint="cs"/>
          <w:rtl/>
        </w:rPr>
        <w:t>ی</w:t>
      </w:r>
      <w:r>
        <w:rPr>
          <w:rFonts w:hint="eastAsia"/>
          <w:rtl/>
        </w:rPr>
        <w:t>ل</w:t>
      </w:r>
      <w:r>
        <w:rPr>
          <w:rtl/>
        </w:rPr>
        <w:t xml:space="preserve"> انّ الخطاب مع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الظاهر و المراد غ</w:t>
      </w:r>
      <w:r>
        <w:rPr>
          <w:rFonts w:hint="cs"/>
          <w:rtl/>
        </w:rPr>
        <w:t>ی</w:t>
      </w:r>
      <w:r>
        <w:rPr>
          <w:rFonts w:hint="eastAsia"/>
          <w:rtl/>
        </w:rPr>
        <w:t>ره</w:t>
      </w:r>
      <w:r>
        <w:rPr>
          <w:rtl/>
        </w:rPr>
        <w:t xml:space="preserve"> کقوله </w:t>
      </w:r>
      <w:r w:rsidR="00FC17A3">
        <w:rPr>
          <w:rtl/>
        </w:rPr>
        <w:t>تعالى</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ا</w:t>
      </w:r>
      <w:r w:rsidRPr="00643081">
        <w:rPr>
          <w:rStyle w:val="libAieChar"/>
          <w:rtl/>
        </w:rPr>
        <w:t xml:space="preserve"> </w:t>
      </w:r>
      <w:r w:rsidR="004B4B77">
        <w:rPr>
          <w:rStyle w:val="libAieChar"/>
          <w:rtl/>
        </w:rPr>
        <w:t>أيّ</w:t>
      </w:r>
      <w:r w:rsidRPr="00643081">
        <w:rPr>
          <w:rStyle w:val="libAieChar"/>
          <w:rFonts w:hint="eastAsia"/>
          <w:rtl/>
        </w:rPr>
        <w:t>هَا</w:t>
      </w:r>
      <w:r w:rsidRPr="00643081">
        <w:rPr>
          <w:rStyle w:val="libAieChar"/>
          <w:rtl/>
        </w:rPr>
        <w:t xml:space="preserve"> ال</w:t>
      </w:r>
      <w:r w:rsidR="004B4B77">
        <w:rPr>
          <w:rStyle w:val="libAieChar"/>
          <w:rtl/>
        </w:rPr>
        <w:t>نبيّ</w:t>
      </w:r>
      <w:r w:rsidRPr="00643081">
        <w:rPr>
          <w:rStyle w:val="libAieChar"/>
          <w:rtl/>
        </w:rPr>
        <w:t xml:space="preserve"> إِذٰا طَلَّقْتُمُ النِّسٰاءَ</w:t>
      </w:r>
      <w:r w:rsidR="00643081" w:rsidRPr="00643081">
        <w:rPr>
          <w:rStyle w:val="libAlaemChar"/>
          <w:rtl/>
        </w:rPr>
        <w:t>)</w:t>
      </w:r>
      <w:r>
        <w:rPr>
          <w:rtl/>
        </w:rPr>
        <w:t xml:space="preserve"> </w:t>
      </w:r>
      <w:r w:rsidR="00643081">
        <w:rPr>
          <w:rStyle w:val="libFootnotenumChar"/>
          <w:rtl/>
        </w:rPr>
        <w:t>(2)</w:t>
      </w:r>
      <w:r>
        <w:rPr>
          <w:rtl/>
        </w:rPr>
        <w:t xml:space="preserve">، </w:t>
      </w:r>
      <w:r w:rsidR="00643081" w:rsidRPr="00643081">
        <w:rPr>
          <w:rStyle w:val="libAlaemChar"/>
          <w:rtl/>
        </w:rPr>
        <w:t>(</w:t>
      </w:r>
      <w:r w:rsidRPr="00643081">
        <w:rPr>
          <w:rStyle w:val="libAieChar"/>
          <w:rFonts w:hint="cs"/>
          <w:rtl/>
        </w:rPr>
        <w:t>یٰ</w:t>
      </w:r>
      <w:r w:rsidRPr="00643081">
        <w:rPr>
          <w:rStyle w:val="libAieChar"/>
          <w:rFonts w:hint="eastAsia"/>
          <w:rtl/>
        </w:rPr>
        <w:t>ا</w:t>
      </w:r>
      <w:r w:rsidRPr="00643081">
        <w:rPr>
          <w:rStyle w:val="libAieChar"/>
          <w:rtl/>
        </w:rPr>
        <w:t xml:space="preserve"> </w:t>
      </w:r>
      <w:r w:rsidR="004B4B77">
        <w:rPr>
          <w:rStyle w:val="libAieChar"/>
          <w:rtl/>
        </w:rPr>
        <w:t>أيّ</w:t>
      </w:r>
      <w:r w:rsidRPr="00643081">
        <w:rPr>
          <w:rStyle w:val="libAieChar"/>
          <w:rFonts w:hint="eastAsia"/>
          <w:rtl/>
        </w:rPr>
        <w:t>هَا</w:t>
      </w:r>
      <w:r w:rsidRPr="00643081">
        <w:rPr>
          <w:rStyle w:val="libAieChar"/>
          <w:rtl/>
        </w:rPr>
        <w:t xml:space="preserve"> ال</w:t>
      </w:r>
      <w:r w:rsidR="004B4B77">
        <w:rPr>
          <w:rStyle w:val="libAieChar"/>
          <w:rtl/>
        </w:rPr>
        <w:t>نبيّ</w:t>
      </w:r>
      <w:r w:rsidRPr="00643081">
        <w:rPr>
          <w:rStyle w:val="libAieChar"/>
          <w:rtl/>
        </w:rPr>
        <w:t xml:space="preserve"> اتَّقِ اللّٰهَ</w:t>
      </w:r>
      <w:r w:rsidR="00643081" w:rsidRPr="00643081">
        <w:rPr>
          <w:rStyle w:val="libAlaemChar"/>
          <w:rtl/>
        </w:rPr>
        <w:t>)</w:t>
      </w:r>
      <w:r>
        <w:rPr>
          <w:rtl/>
        </w:rPr>
        <w:t xml:space="preserve"> </w:t>
      </w:r>
      <w:r w:rsidR="00643081">
        <w:rPr>
          <w:rStyle w:val="libFootnotenumChar"/>
          <w:rtl/>
        </w:rPr>
        <w:t>(3)</w:t>
      </w:r>
      <w:r>
        <w:rPr>
          <w:rtl/>
        </w:rPr>
        <w:t>، و من الأمثله ال</w:t>
      </w:r>
      <w:r w:rsidR="00810611">
        <w:rPr>
          <w:rtl/>
        </w:rPr>
        <w:t>مشهورة</w:t>
      </w:r>
      <w:r w:rsidRPr="003E117F">
        <w:rPr>
          <w:rStyle w:val="libNormalChar"/>
          <w:rtl/>
        </w:rPr>
        <w:t>:</w:t>
      </w:r>
      <w:r w:rsidR="00643081" w:rsidRPr="003E117F">
        <w:rPr>
          <w:rStyle w:val="libNormalChar"/>
          <w:rtl/>
        </w:rPr>
        <w:t>(</w:t>
      </w:r>
      <w:r w:rsidR="004B4B77" w:rsidRPr="003E117F">
        <w:rPr>
          <w:rStyle w:val="libNormalChar"/>
          <w:rtl/>
        </w:rPr>
        <w:t>أيّ</w:t>
      </w:r>
      <w:r w:rsidRPr="003E117F">
        <w:rPr>
          <w:rStyle w:val="libNormalChar"/>
          <w:rFonts w:hint="eastAsia"/>
          <w:rtl/>
        </w:rPr>
        <w:t>اک</w:t>
      </w:r>
      <w:r w:rsidRPr="003E117F">
        <w:rPr>
          <w:rStyle w:val="libNormalChar"/>
          <w:rtl/>
        </w:rPr>
        <w:t xml:space="preserve"> أعن</w:t>
      </w:r>
      <w:r w:rsidRPr="003E117F">
        <w:rPr>
          <w:rStyle w:val="libNormalChar"/>
          <w:rFonts w:hint="cs"/>
          <w:rtl/>
        </w:rPr>
        <w:t>ی</w:t>
      </w:r>
      <w:r w:rsidRPr="003E117F">
        <w:rPr>
          <w:rStyle w:val="libNormalChar"/>
          <w:rtl/>
        </w:rPr>
        <w:t xml:space="preserve"> و اس</w:t>
      </w:r>
      <w:r w:rsidR="004B4B77" w:rsidRPr="003E117F">
        <w:rPr>
          <w:rStyle w:val="libNormalChar"/>
          <w:rtl/>
        </w:rPr>
        <w:t>معي</w:t>
      </w:r>
      <w:r w:rsidRPr="003E117F">
        <w:rPr>
          <w:rStyle w:val="libNormalChar"/>
          <w:rtl/>
        </w:rPr>
        <w:t xml:space="preserve"> </w:t>
      </w:r>
      <w:r w:rsidRPr="003E117F">
        <w:rPr>
          <w:rStyle w:val="libNormalChar"/>
          <w:rFonts w:hint="cs"/>
          <w:rtl/>
        </w:rPr>
        <w:t>ی</w:t>
      </w:r>
      <w:r w:rsidRPr="003E117F">
        <w:rPr>
          <w:rStyle w:val="libNormalChar"/>
          <w:rFonts w:hint="eastAsia"/>
          <w:rtl/>
        </w:rPr>
        <w:t>ا</w:t>
      </w:r>
      <w:r w:rsidRPr="003E117F">
        <w:rPr>
          <w:rStyle w:val="libNormalChar"/>
          <w:rtl/>
        </w:rPr>
        <w:t xml:space="preserve"> جاره</w:t>
      </w:r>
      <w:r w:rsidR="00643081" w:rsidRPr="003E117F">
        <w:rPr>
          <w:rStyle w:val="libNormalChar"/>
          <w:rtl/>
        </w:rPr>
        <w:t>)</w:t>
      </w:r>
      <w:r>
        <w:rPr>
          <w:rtl/>
        </w:rPr>
        <w:t xml:space="preserve"> </w:t>
      </w:r>
      <w:r w:rsidR="00643081">
        <w:rPr>
          <w:rStyle w:val="libFootnotenumChar"/>
          <w:rtl/>
        </w:rPr>
        <w:t>(4)</w:t>
      </w:r>
      <w:r>
        <w:rPr>
          <w:rtl/>
        </w:rPr>
        <w:t xml:space="preserve">،و أمّا ما ورد </w:t>
      </w:r>
      <w:r w:rsidR="004B4B77">
        <w:rPr>
          <w:rtl/>
        </w:rPr>
        <w:t>في</w:t>
      </w:r>
      <w:r>
        <w:rPr>
          <w:rtl/>
        </w:rPr>
        <w:t xml:space="preserve"> الرو</w:t>
      </w:r>
      <w:r w:rsidR="009D0B59">
        <w:rPr>
          <w:rtl/>
        </w:rPr>
        <w:t>اي</w:t>
      </w:r>
      <w:r>
        <w:rPr>
          <w:rFonts w:hint="eastAsia"/>
          <w:rtl/>
        </w:rPr>
        <w:t>ات</w:t>
      </w:r>
      <w:r>
        <w:rPr>
          <w:rtl/>
        </w:rPr>
        <w:t xml:space="preserve"> من ال</w:t>
      </w:r>
      <w:r w:rsidR="00C73733">
        <w:rPr>
          <w:rtl/>
        </w:rPr>
        <w:t>أجوبة</w:t>
      </w:r>
      <w:r>
        <w:rPr>
          <w:rtl/>
        </w:rPr>
        <w:t xml:space="preserve"> لذلک ف</w:t>
      </w:r>
      <w:r w:rsidR="009B6D3C">
        <w:rPr>
          <w:rtl/>
        </w:rPr>
        <w:t>لي</w:t>
      </w:r>
      <w:r>
        <w:rPr>
          <w:rFonts w:hint="eastAsia"/>
          <w:rtl/>
        </w:rPr>
        <w:t>راجع</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الشکّ </w:t>
      </w:r>
      <w:r w:rsidR="004B4B77">
        <w:rPr>
          <w:rtl/>
        </w:rPr>
        <w:t>في</w:t>
      </w:r>
      <w:r>
        <w:rPr>
          <w:rtl/>
        </w:rPr>
        <w:t xml:space="preserve"> الد</w:t>
      </w:r>
      <w:r>
        <w:rPr>
          <w:rFonts w:hint="cs"/>
          <w:rtl/>
        </w:rPr>
        <w:t>ی</w:t>
      </w:r>
      <w:r>
        <w:rPr>
          <w:rFonts w:hint="eastAsia"/>
          <w:rtl/>
        </w:rPr>
        <w:t>ن</w:t>
      </w:r>
      <w:r>
        <w:rPr>
          <w:rtl/>
        </w:rPr>
        <w:t xml:space="preserve"> و الوسوسه </w:t>
      </w:r>
      <w:r w:rsidR="00643081">
        <w:rPr>
          <w:rStyle w:val="libFootnotenumChar"/>
          <w:rtl/>
        </w:rPr>
        <w:t>(6)</w:t>
      </w:r>
      <w:r>
        <w:rPr>
          <w:rtl/>
        </w:rPr>
        <w:t>.</w:t>
      </w:r>
    </w:p>
    <w:p w:rsidR="00D94CCA" w:rsidRDefault="00A33C4B" w:rsidP="00A33C4B">
      <w:pPr>
        <w:pStyle w:val="libNormal"/>
        <w:rPr>
          <w:rtl/>
        </w:rPr>
      </w:pPr>
      <w:r w:rsidRPr="003E117F">
        <w:rPr>
          <w:rStyle w:val="libBold1Char"/>
          <w:rFonts w:hint="eastAsia"/>
          <w:rtl/>
        </w:rPr>
        <w:t>تفس</w:t>
      </w:r>
      <w:r w:rsidRPr="003E117F">
        <w:rPr>
          <w:rStyle w:val="libBold1Char"/>
          <w:rFonts w:hint="cs"/>
          <w:rtl/>
        </w:rPr>
        <w:t>ی</w:t>
      </w:r>
      <w:r w:rsidRPr="003E117F">
        <w:rPr>
          <w:rStyle w:val="libBold1Char"/>
          <w:rFonts w:hint="eastAsia"/>
          <w:rtl/>
        </w:rPr>
        <w:t>ر</w:t>
      </w:r>
      <w:r w:rsidRPr="003E117F">
        <w:rPr>
          <w:rStyle w:val="libBold1Char"/>
          <w:rtl/>
        </w:rPr>
        <w:t xml:space="preserve"> </w:t>
      </w:r>
      <w:r w:rsidR="00712DE8" w:rsidRPr="003E117F">
        <w:rPr>
          <w:rStyle w:val="libBold1Char"/>
          <w:rtl/>
        </w:rPr>
        <w:t>العیّاشيّ</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وَ أَمَّا الَّ</w:t>
      </w:r>
      <w:r w:rsidR="004B4B77">
        <w:rPr>
          <w:rStyle w:val="libAieChar"/>
          <w:rtl/>
        </w:rPr>
        <w:t>ذي</w:t>
      </w:r>
      <w:r w:rsidRPr="00643081">
        <w:rPr>
          <w:rStyle w:val="libAieChar"/>
          <w:rFonts w:hint="eastAsia"/>
          <w:rtl/>
        </w:rPr>
        <w:t>نَ</w:t>
      </w:r>
      <w:r w:rsidRPr="00643081">
        <w:rPr>
          <w:rStyle w:val="libAieChar"/>
          <w:rtl/>
        </w:rPr>
        <w:t xml:space="preserve"> </w:t>
      </w:r>
      <w:r w:rsidR="004B4B77">
        <w:rPr>
          <w:rStyle w:val="libAieChar"/>
          <w:rtl/>
        </w:rPr>
        <w:t>في</w:t>
      </w:r>
      <w:r w:rsidRPr="00643081">
        <w:rPr>
          <w:rStyle w:val="libAieChar"/>
          <w:rtl/>
        </w:rPr>
        <w:t xml:space="preserve"> قُلُوبِهِمْ مَرَضٌ فَزٰادَتْهُمْ رِجْساً </w:t>
      </w:r>
      <w:r w:rsidR="003261A0">
        <w:rPr>
          <w:rStyle w:val="libAieChar"/>
          <w:rtl/>
        </w:rPr>
        <w:t>الى</w:t>
      </w:r>
      <w:r w:rsidRPr="00643081">
        <w:rPr>
          <w:rStyle w:val="libAieChar"/>
          <w:rtl/>
        </w:rPr>
        <w:t xml:space="preserve"> رِجْسِهِمْ</w:t>
      </w:r>
      <w:r w:rsidR="00643081" w:rsidRPr="00643081">
        <w:rPr>
          <w:rStyle w:val="libAlaemChar"/>
          <w:rtl/>
        </w:rPr>
        <w:t>)</w:t>
      </w:r>
      <w:r>
        <w:rPr>
          <w:rtl/>
        </w:rPr>
        <w:t xml:space="preserve"> </w:t>
      </w:r>
      <w:r w:rsidR="00643081">
        <w:rPr>
          <w:rStyle w:val="libFootnotenumChar"/>
          <w:rtl/>
        </w:rPr>
        <w:t>(7)</w:t>
      </w:r>
      <w:r>
        <w:rPr>
          <w:rFonts w:hint="cs"/>
          <w:rtl/>
        </w:rPr>
        <w:t>ی</w:t>
      </w:r>
      <w:r>
        <w:rPr>
          <w:rFonts w:hint="eastAsia"/>
          <w:rtl/>
        </w:rPr>
        <w:t>قول</w:t>
      </w:r>
      <w:r>
        <w:rPr>
          <w:rtl/>
        </w:rPr>
        <w:t xml:space="preserve">:شکّا </w:t>
      </w:r>
      <w:r w:rsidR="003261A0">
        <w:rPr>
          <w:rtl/>
        </w:rPr>
        <w:t>الى</w:t>
      </w:r>
      <w:r>
        <w:rPr>
          <w:rtl/>
        </w:rPr>
        <w:t xml:space="preserve"> شکّهم.</w:t>
      </w:r>
    </w:p>
    <w:p w:rsidR="00D94CCA" w:rsidRDefault="00A33C4B" w:rsidP="00A33C4B">
      <w:pPr>
        <w:pStyle w:val="libNormal"/>
        <w:rPr>
          <w:rtl/>
        </w:rPr>
      </w:pPr>
      <w:r w:rsidRPr="003E117F">
        <w:rPr>
          <w:rStyle w:val="libBold1Char"/>
          <w:rFonts w:hint="eastAsia"/>
          <w:rtl/>
        </w:rPr>
        <w:t>الخصال</w:t>
      </w:r>
      <w:r>
        <w:rPr>
          <w:rtl/>
        </w:rPr>
        <w:t xml:space="preserve">:عن الصادق </w:t>
      </w:r>
      <w:r w:rsidR="00D665AA" w:rsidRPr="00D665AA">
        <w:rPr>
          <w:rStyle w:val="libAlaemChar"/>
          <w:rtl/>
        </w:rPr>
        <w:t>عليه‌السلام</w:t>
      </w:r>
      <w:r>
        <w:rPr>
          <w:rtl/>
        </w:rPr>
        <w:t xml:space="preserve">: کان رسول اللّه </w:t>
      </w:r>
      <w:r w:rsidR="00D665AA" w:rsidRPr="00D665AA">
        <w:rPr>
          <w:rStyle w:val="libAlaemChar"/>
          <w:rtl/>
        </w:rPr>
        <w:t>صلى‌الله‌عليه‌وآله‌وسلم</w:t>
      </w:r>
      <w:r>
        <w:rPr>
          <w:rtl/>
        </w:rPr>
        <w:t xml:space="preserve"> </w:t>
      </w:r>
      <w:r>
        <w:rPr>
          <w:rFonts w:hint="cs"/>
          <w:rtl/>
        </w:rPr>
        <w:t>ی</w:t>
      </w:r>
      <w:r>
        <w:rPr>
          <w:rFonts w:hint="eastAsia"/>
          <w:rtl/>
        </w:rPr>
        <w:t>تعوّذ</w:t>
      </w:r>
      <w:r>
        <w:rPr>
          <w:rtl/>
        </w:rPr>
        <w:t xml:space="preserve"> </w:t>
      </w:r>
      <w:r w:rsidR="004B4B77">
        <w:rPr>
          <w:rtl/>
        </w:rPr>
        <w:t>في</w:t>
      </w:r>
      <w:r>
        <w:rPr>
          <w:rtl/>
        </w:rPr>
        <w:t xml:space="preserve"> کلّ </w:t>
      </w:r>
      <w:r>
        <w:rPr>
          <w:rFonts w:hint="cs"/>
          <w:rtl/>
        </w:rPr>
        <w:t>ی</w:t>
      </w:r>
      <w:r>
        <w:rPr>
          <w:rFonts w:hint="eastAsia"/>
          <w:rtl/>
        </w:rPr>
        <w:t>وم</w:t>
      </w:r>
      <w:r>
        <w:rPr>
          <w:rtl/>
        </w:rPr>
        <w:t xml:space="preserve"> من ستّ:من الشکّ و الشرک و ال</w:t>
      </w:r>
      <w:r w:rsidR="00605B8C">
        <w:rPr>
          <w:rtl/>
        </w:rPr>
        <w:t>حمیّة</w:t>
      </w:r>
      <w:r>
        <w:rPr>
          <w:rtl/>
        </w:rPr>
        <w:t xml:space="preserve"> و الغضب و ال</w:t>
      </w:r>
      <w:r w:rsidR="00C81F56">
        <w:rPr>
          <w:rtl/>
        </w:rPr>
        <w:t>بغي</w:t>
      </w:r>
      <w:r>
        <w:rPr>
          <w:rtl/>
        </w:rPr>
        <w:t xml:space="preserve"> و الحسد.</w:t>
      </w:r>
    </w:p>
    <w:p w:rsidR="00D94CCA" w:rsidRDefault="00A33C4B" w:rsidP="003E117F">
      <w:pPr>
        <w:pStyle w:val="libNormal"/>
        <w:rPr>
          <w:rtl/>
        </w:rPr>
      </w:pPr>
      <w:r w:rsidRPr="003E117F">
        <w:rPr>
          <w:rStyle w:val="libBold1Char"/>
          <w:rFonts w:hint="eastAsia"/>
          <w:rtl/>
        </w:rPr>
        <w:t>قرب</w:t>
      </w:r>
      <w:r w:rsidRPr="003E117F">
        <w:rPr>
          <w:rStyle w:val="libBold1Char"/>
          <w:rtl/>
        </w:rPr>
        <w:t xml:space="preserve"> الإسناد</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انّ الشکّ و ال</w:t>
      </w:r>
      <w:r w:rsidR="004B4B77">
        <w:rPr>
          <w:rtl/>
        </w:rPr>
        <w:t>معصية</w:t>
      </w:r>
      <w:r>
        <w:rPr>
          <w:rtl/>
        </w:rPr>
        <w:t xml:space="preserve"> </w:t>
      </w:r>
      <w:r w:rsidR="004B4B77">
        <w:rPr>
          <w:rtl/>
        </w:rPr>
        <w:t>في</w:t>
      </w:r>
      <w:r>
        <w:rPr>
          <w:rtl/>
        </w:rPr>
        <w:t xml:space="preserve"> النار </w:t>
      </w:r>
      <w:r w:rsidR="009B6D3C">
        <w:rPr>
          <w:rtl/>
        </w:rPr>
        <w:t>لي</w:t>
      </w:r>
      <w:r>
        <w:rPr>
          <w:rFonts w:hint="eastAsia"/>
          <w:rtl/>
        </w:rPr>
        <w:t>سا</w:t>
      </w:r>
      <w:r>
        <w:rPr>
          <w:rtl/>
        </w:rPr>
        <w:t xml:space="preserve"> منّا و لا </w:t>
      </w:r>
      <w:r w:rsidR="00265D50">
        <w:rPr>
          <w:rtl/>
        </w:rPr>
        <w:t>الينا</w:t>
      </w:r>
      <w:r>
        <w:rPr>
          <w:rFonts w:hint="eastAsia"/>
          <w:rtl/>
        </w:rPr>
        <w:t>،و</w:t>
      </w:r>
      <w:r>
        <w:rPr>
          <w:rtl/>
        </w:rPr>
        <w:t xml:space="preserve"> إنّ قلوب المؤمن</w:t>
      </w:r>
      <w:r>
        <w:rPr>
          <w:rFonts w:hint="cs"/>
          <w:rtl/>
        </w:rPr>
        <w:t>ی</w:t>
      </w:r>
      <w:r>
        <w:rPr>
          <w:rFonts w:hint="eastAsia"/>
          <w:rtl/>
        </w:rPr>
        <w:t>ن</w:t>
      </w:r>
      <w:r>
        <w:rPr>
          <w:rtl/>
        </w:rPr>
        <w:t xml:space="preserve"> لمطو</w:t>
      </w:r>
      <w:r>
        <w:rPr>
          <w:rFonts w:hint="cs"/>
          <w:rtl/>
        </w:rPr>
        <w:t>یّ</w:t>
      </w:r>
      <w:r w:rsidR="003E117F">
        <w:rPr>
          <w:rFonts w:hint="cs"/>
          <w:rtl/>
        </w:rPr>
        <w:t>ة</w:t>
      </w:r>
      <w:r>
        <w:rPr>
          <w:rtl/>
        </w:rPr>
        <w:t xml:space="preserve"> بال</w:t>
      </w:r>
      <w:r w:rsidR="009D0B59">
        <w:rPr>
          <w:rtl/>
        </w:rPr>
        <w:t>اي</w:t>
      </w:r>
      <w:r>
        <w:rPr>
          <w:rFonts w:hint="eastAsia"/>
          <w:rtl/>
        </w:rPr>
        <w:t>مان</w:t>
      </w:r>
      <w:r>
        <w:rPr>
          <w:rtl/>
        </w:rPr>
        <w:t xml:space="preserve"> ط</w:t>
      </w:r>
      <w:r>
        <w:rPr>
          <w:rFonts w:hint="cs"/>
          <w:rtl/>
        </w:rPr>
        <w:t>یّ</w:t>
      </w:r>
      <w:r>
        <w:rPr>
          <w:rFonts w:hint="eastAsia"/>
          <w:rtl/>
        </w:rPr>
        <w:t>ا</w:t>
      </w:r>
      <w:r>
        <w:rPr>
          <w:rtl/>
        </w:rPr>
        <w:t xml:space="preserve"> فإذا أراد اللّه إنار</w:t>
      </w:r>
      <w:r w:rsidR="003E117F">
        <w:rPr>
          <w:rFonts w:hint="cs"/>
          <w:rtl/>
        </w:rPr>
        <w:t>ة</w:t>
      </w:r>
      <w:r>
        <w:rPr>
          <w:rtl/>
        </w:rPr>
        <w:t xml:space="preserve"> ما </w:t>
      </w:r>
      <w:r w:rsidR="004B4B77">
        <w:rPr>
          <w:rtl/>
        </w:rPr>
        <w:t>في</w:t>
      </w:r>
      <w:r>
        <w:rPr>
          <w:rFonts w:hint="eastAsia"/>
          <w:rtl/>
        </w:rPr>
        <w:t>ها</w:t>
      </w:r>
      <w:r>
        <w:rPr>
          <w:rtl/>
        </w:rPr>
        <w:t xml:space="preserve"> فتحها بال</w:t>
      </w:r>
      <w:r w:rsidR="0083560A">
        <w:rPr>
          <w:rtl/>
        </w:rPr>
        <w:t>وحي</w:t>
      </w:r>
      <w:r>
        <w:rPr>
          <w:rtl/>
        </w:rPr>
        <w:t xml:space="preserve"> فزرع بال</w:t>
      </w:r>
      <w:r w:rsidR="006926E7">
        <w:rPr>
          <w:rtl/>
        </w:rPr>
        <w:t>حکمة</w:t>
      </w:r>
      <w:r>
        <w:rPr>
          <w:rtl/>
        </w:rPr>
        <w:t xml:space="preserve"> زارعها و حاصدها.</w:t>
      </w:r>
    </w:p>
    <w:p w:rsidR="00D94CCA" w:rsidRDefault="00A33C4B" w:rsidP="003E117F">
      <w:pPr>
        <w:pStyle w:val="libNormal"/>
        <w:rPr>
          <w:rtl/>
        </w:rPr>
      </w:pPr>
      <w:r w:rsidRPr="003E117F">
        <w:rPr>
          <w:rStyle w:val="libBold1Char"/>
          <w:rFonts w:hint="eastAsia"/>
          <w:rtl/>
        </w:rPr>
        <w:t>فقه</w:t>
      </w:r>
      <w:r w:rsidRPr="003E117F">
        <w:rPr>
          <w:rStyle w:val="libBold1Char"/>
          <w:rtl/>
        </w:rPr>
        <w:t xml:space="preserve"> الرضا</w:t>
      </w:r>
      <w:r>
        <w:rPr>
          <w:rtl/>
        </w:rPr>
        <w:t>:أ</w:t>
      </w:r>
      <w:r w:rsidR="006926E7">
        <w:rPr>
          <w:rtl/>
        </w:rPr>
        <w:t>روي</w:t>
      </w:r>
      <w:r>
        <w:rPr>
          <w:rtl/>
        </w:rPr>
        <w:t xml:space="preserve">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 </w:t>
      </w:r>
      <w:r w:rsidR="004B4B77">
        <w:rPr>
          <w:rtl/>
        </w:rPr>
        <w:t>في</w:t>
      </w:r>
      <w:r>
        <w:rPr>
          <w:rtl/>
        </w:rPr>
        <w:t xml:space="preserve"> کلام له: انّ من البلاء الفاق</w:t>
      </w:r>
      <w:r w:rsidR="003E117F">
        <w:rPr>
          <w:rFonts w:hint="cs"/>
          <w:rtl/>
        </w:rPr>
        <w:t>ة</w:t>
      </w:r>
      <w:r>
        <w:rPr>
          <w:rtl/>
        </w:rPr>
        <w:t>،و أشدّ من الفاق</w:t>
      </w:r>
      <w:r w:rsidR="003E117F">
        <w:rPr>
          <w:rFonts w:hint="cs"/>
          <w:rtl/>
        </w:rPr>
        <w:t>ة</w:t>
      </w:r>
      <w:r>
        <w:rPr>
          <w:rtl/>
        </w:rPr>
        <w:t xml:space="preserve"> مرض البدن،و أشدّ من مرض البدن مرض القلب؛</w:t>
      </w:r>
      <w:r w:rsidR="003E117F">
        <w:rPr>
          <w:rFonts w:hint="cs"/>
          <w:rtl/>
        </w:rPr>
        <w:t xml:space="preserve"> </w:t>
      </w:r>
      <w:r>
        <w:rPr>
          <w:rFonts w:hint="eastAsia"/>
          <w:rtl/>
        </w:rPr>
        <w:t>و</w:t>
      </w:r>
      <w:r>
        <w:rPr>
          <w:rtl/>
        </w:rPr>
        <w:t xml:space="preserve"> أ</w:t>
      </w:r>
      <w:r w:rsidR="006926E7">
        <w:rPr>
          <w:rtl/>
        </w:rPr>
        <w:t>روي</w:t>
      </w:r>
      <w:r>
        <w:rPr>
          <w:rtl/>
        </w:rPr>
        <w:t xml:space="preserve">: لا </w:t>
      </w:r>
      <w:r>
        <w:rPr>
          <w:rFonts w:hint="cs"/>
          <w:rtl/>
        </w:rPr>
        <w:t>ی</w:t>
      </w:r>
      <w:r>
        <w:rPr>
          <w:rFonts w:hint="eastAsia"/>
          <w:rtl/>
        </w:rPr>
        <w:t>نفع</w:t>
      </w:r>
      <w:r>
        <w:rPr>
          <w:rtl/>
        </w:rPr>
        <w:t xml:space="preserve"> مع الشکّ و الجحود عمل؛</w:t>
      </w:r>
    </w:p>
    <w:p w:rsidR="00D94CCA" w:rsidRDefault="00A33C4B" w:rsidP="003E117F">
      <w:pPr>
        <w:pStyle w:val="libNormal"/>
        <w:rPr>
          <w:rtl/>
        </w:rPr>
      </w:pPr>
      <w:r>
        <w:rPr>
          <w:rFonts w:hint="eastAsia"/>
          <w:rtl/>
        </w:rPr>
        <w:t>و</w:t>
      </w:r>
      <w:r>
        <w:rPr>
          <w:rtl/>
        </w:rPr>
        <w:t xml:space="preserve"> أ</w:t>
      </w:r>
      <w:r w:rsidR="006926E7">
        <w:rPr>
          <w:rtl/>
        </w:rPr>
        <w:t>روي</w:t>
      </w:r>
      <w:r>
        <w:rPr>
          <w:rtl/>
        </w:rPr>
        <w:t>: من شکّ أو ظنّ فأقام ع</w:t>
      </w:r>
      <w:r w:rsidR="009B6D3C">
        <w:rPr>
          <w:rtl/>
        </w:rPr>
        <w:t>ل</w:t>
      </w:r>
      <w:r w:rsidR="003E117F">
        <w:rPr>
          <w:rFonts w:hint="cs"/>
          <w:rtl/>
        </w:rPr>
        <w:t>ى</w:t>
      </w:r>
      <w:r>
        <w:rPr>
          <w:rtl/>
        </w:rPr>
        <w:t xml:space="preserve"> أحدهما أحبط عمله </w:t>
      </w:r>
      <w:r w:rsidR="00643081">
        <w:rPr>
          <w:rStyle w:val="libFootnotenumChar"/>
          <w:rtl/>
        </w:rPr>
        <w:t>(8)</w:t>
      </w:r>
      <w:r>
        <w:rPr>
          <w:rtl/>
        </w:rPr>
        <w:t>.</w:t>
      </w:r>
    </w:p>
    <w:p w:rsidR="00D94CCA" w:rsidRDefault="00A33C4B" w:rsidP="00A33C4B">
      <w:pPr>
        <w:pStyle w:val="libNormal"/>
        <w:rPr>
          <w:rtl/>
        </w:rPr>
      </w:pPr>
      <w:r w:rsidRPr="003E117F">
        <w:rPr>
          <w:rStyle w:val="libBold1Char"/>
          <w:rFonts w:hint="eastAsia"/>
          <w:rtl/>
        </w:rPr>
        <w:t>أقول</w:t>
      </w:r>
      <w:r>
        <w:rPr>
          <w:rtl/>
        </w:rPr>
        <w:t xml:space="preserve">: و </w:t>
      </w:r>
      <w:r w:rsidR="009B6D3C">
        <w:rPr>
          <w:rFonts w:hint="cs"/>
          <w:rtl/>
        </w:rPr>
        <w:t>یأتي</w:t>
      </w:r>
      <w:r>
        <w:rPr>
          <w:rtl/>
        </w:rPr>
        <w:t xml:space="preserve"> ما </w:t>
      </w:r>
      <w:r>
        <w:rPr>
          <w:rFonts w:hint="cs"/>
          <w:rtl/>
        </w:rPr>
        <w:t>ی</w:t>
      </w:r>
      <w:r>
        <w:rPr>
          <w:rFonts w:hint="eastAsia"/>
          <w:rtl/>
        </w:rPr>
        <w:t>تعلق</w:t>
      </w:r>
      <w:r>
        <w:rPr>
          <w:rtl/>
        </w:rPr>
        <w:t xml:space="preserve"> </w:t>
      </w:r>
      <w:r w:rsidRPr="003E117F">
        <w:rPr>
          <w:rtl/>
        </w:rPr>
        <w:t xml:space="preserve">بذلک </w:t>
      </w:r>
      <w:r w:rsidR="004B4B77" w:rsidRPr="003E117F">
        <w:rPr>
          <w:rtl/>
        </w:rPr>
        <w:t>في</w:t>
      </w:r>
      <w:r w:rsidR="00643081" w:rsidRPr="003E117F">
        <w:rPr>
          <w:rFonts w:hint="eastAsia"/>
          <w:rtl/>
        </w:rPr>
        <w:t>(</w:t>
      </w:r>
      <w:r w:rsidRPr="003E117F">
        <w:rPr>
          <w:rFonts w:hint="cs"/>
          <w:rtl/>
        </w:rPr>
        <w:t>ی</w:t>
      </w:r>
      <w:r w:rsidRPr="003E117F">
        <w:rPr>
          <w:rFonts w:hint="eastAsia"/>
          <w:rtl/>
        </w:rPr>
        <w:t>قن</w:t>
      </w:r>
      <w:r w:rsidR="00643081" w:rsidRPr="003E117F">
        <w:rPr>
          <w:rFonts w:hint="eastAsia"/>
          <w:rtl/>
        </w:rPr>
        <w:t>)</w:t>
      </w:r>
      <w:r w:rsidRPr="003E117F">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E117F">
        <w:rPr>
          <w:rStyle w:val="libFootnote0Char"/>
          <w:rFonts w:hint="cs"/>
          <w:rtl/>
        </w:rPr>
        <w:t xml:space="preserve"> سورة يونس/الآية94.</w:t>
      </w:r>
    </w:p>
    <w:p w:rsidR="00643081" w:rsidRPr="00643081" w:rsidRDefault="00643081" w:rsidP="00643081">
      <w:pPr>
        <w:pStyle w:val="libLine"/>
        <w:rPr>
          <w:rStyle w:val="libFootnote0Char"/>
          <w:rtl/>
        </w:rPr>
      </w:pPr>
      <w:r w:rsidRPr="00643081">
        <w:rPr>
          <w:rStyle w:val="libFootnote0Char"/>
          <w:rFonts w:hint="eastAsia"/>
          <w:rtl/>
        </w:rPr>
        <w:t>(2)</w:t>
      </w:r>
      <w:r w:rsidR="003E117F">
        <w:rPr>
          <w:rStyle w:val="libFootnote0Char"/>
          <w:rFonts w:hint="cs"/>
          <w:rtl/>
        </w:rPr>
        <w:t xml:space="preserve"> سورة الطلاق/الآية1.</w:t>
      </w:r>
    </w:p>
    <w:p w:rsidR="00643081" w:rsidRPr="00643081" w:rsidRDefault="00643081" w:rsidP="00643081">
      <w:pPr>
        <w:pStyle w:val="libLine"/>
        <w:rPr>
          <w:rStyle w:val="libFootnote0Char"/>
          <w:rtl/>
        </w:rPr>
      </w:pPr>
      <w:r w:rsidRPr="00643081">
        <w:rPr>
          <w:rStyle w:val="libFootnote0Char"/>
          <w:rFonts w:hint="eastAsia"/>
          <w:rtl/>
        </w:rPr>
        <w:t>(3)</w:t>
      </w:r>
      <w:r w:rsidR="003E117F">
        <w:rPr>
          <w:rStyle w:val="libFootnote0Char"/>
          <w:rFonts w:hint="cs"/>
          <w:rtl/>
        </w:rPr>
        <w:t xml:space="preserve"> سورة الاحزاب/الآية1.</w:t>
      </w:r>
    </w:p>
    <w:p w:rsidR="00643081" w:rsidRPr="003E117F" w:rsidRDefault="00643081" w:rsidP="003E117F">
      <w:pPr>
        <w:pStyle w:val="libFootnote0"/>
        <w:rPr>
          <w:rtl/>
        </w:rPr>
      </w:pPr>
      <w:r w:rsidRPr="00643081">
        <w:rPr>
          <w:rStyle w:val="libFootnote0Char"/>
          <w:rFonts w:hint="eastAsia"/>
          <w:rtl/>
        </w:rPr>
        <w:t>(4)</w:t>
      </w:r>
      <w:r w:rsidR="003E117F">
        <w:rPr>
          <w:rStyle w:val="libFootnote0Char"/>
          <w:rFonts w:hint="cs"/>
          <w:rtl/>
        </w:rPr>
        <w:t xml:space="preserve"> ق:6/15/204،ج:17/47.</w:t>
      </w:r>
    </w:p>
    <w:p w:rsidR="003E117F" w:rsidRDefault="003E117F" w:rsidP="003E117F">
      <w:pPr>
        <w:pStyle w:val="libFootnote0"/>
        <w:rPr>
          <w:rtl/>
        </w:rPr>
      </w:pPr>
      <w:r>
        <w:rPr>
          <w:rFonts w:hint="cs"/>
          <w:rtl/>
        </w:rPr>
        <w:t>(5) ق:6/15/214،ج:17/88.</w:t>
      </w:r>
    </w:p>
    <w:p w:rsidR="003E117F" w:rsidRDefault="003E117F" w:rsidP="003E117F">
      <w:pPr>
        <w:pStyle w:val="libFootnote0"/>
        <w:rPr>
          <w:rtl/>
        </w:rPr>
      </w:pPr>
      <w:r>
        <w:rPr>
          <w:rFonts w:hint="cs"/>
          <w:rtl/>
        </w:rPr>
        <w:t>(6) ق:كتاب الكفر/3/12،ج:72/123.</w:t>
      </w:r>
    </w:p>
    <w:p w:rsidR="003E117F" w:rsidRDefault="003E117F" w:rsidP="003E117F">
      <w:pPr>
        <w:pStyle w:val="libFootnote0"/>
        <w:rPr>
          <w:rtl/>
        </w:rPr>
      </w:pPr>
      <w:r>
        <w:rPr>
          <w:rFonts w:hint="cs"/>
          <w:rtl/>
        </w:rPr>
        <w:t>(7) سورة التوبة/الآية125.</w:t>
      </w:r>
    </w:p>
    <w:p w:rsidR="003E117F" w:rsidRPr="003E117F" w:rsidRDefault="003E117F" w:rsidP="003E117F">
      <w:pPr>
        <w:pStyle w:val="libFootnote0"/>
        <w:rPr>
          <w:rtl/>
        </w:rPr>
      </w:pPr>
      <w:r>
        <w:rPr>
          <w:rFonts w:hint="cs"/>
          <w:rtl/>
        </w:rPr>
        <w:t>(8) ق:كتاب الكفر/3/12،ج:72/124.</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باب</w:t>
      </w:r>
      <w:r>
        <w:rPr>
          <w:rtl/>
        </w:rPr>
        <w:t xml:space="preserve"> أحکام الشکّ و السهو </w:t>
      </w:r>
      <w:r w:rsidR="00643081">
        <w:rPr>
          <w:rStyle w:val="libFootnotenumChar"/>
          <w:rtl/>
        </w:rPr>
        <w:t>(1)</w:t>
      </w:r>
      <w:r>
        <w:rPr>
          <w:rtl/>
        </w:rPr>
        <w:t>.</w:t>
      </w:r>
    </w:p>
    <w:p w:rsidR="00D94CCA" w:rsidRDefault="00A33C4B" w:rsidP="00845E38">
      <w:pPr>
        <w:pStyle w:val="libBold1"/>
        <w:rPr>
          <w:rtl/>
        </w:rPr>
      </w:pPr>
      <w:r>
        <w:rPr>
          <w:rFonts w:hint="eastAsia"/>
          <w:rtl/>
        </w:rPr>
        <w:t>شکا</w:t>
      </w:r>
      <w:r>
        <w:rPr>
          <w:rtl/>
        </w:rPr>
        <w:t>:</w:t>
      </w:r>
    </w:p>
    <w:p w:rsidR="00D94CCA" w:rsidRDefault="00A33C4B" w:rsidP="00F2212D">
      <w:pPr>
        <w:pStyle w:val="libCenterBold1"/>
        <w:rPr>
          <w:rtl/>
        </w:rPr>
      </w:pPr>
      <w:r>
        <w:rPr>
          <w:rFonts w:hint="eastAsia"/>
          <w:rtl/>
        </w:rPr>
        <w:t>ذمّ</w:t>
      </w:r>
      <w:r>
        <w:rPr>
          <w:rtl/>
        </w:rPr>
        <w:t xml:space="preserve"> الشک</w:t>
      </w:r>
      <w:r w:rsidR="009D0B59">
        <w:rPr>
          <w:rtl/>
        </w:rPr>
        <w:t>اي</w:t>
      </w:r>
      <w:r w:rsidR="00F2212D">
        <w:rPr>
          <w:rFonts w:hint="cs"/>
          <w:rtl/>
        </w:rPr>
        <w:t>ة</w:t>
      </w:r>
      <w:r>
        <w:rPr>
          <w:rtl/>
        </w:rPr>
        <w:t xml:space="preserve"> من اللّه </w:t>
      </w:r>
      <w:r w:rsidR="00FC17A3">
        <w:rPr>
          <w:rtl/>
        </w:rPr>
        <w:t>تعالى</w:t>
      </w:r>
    </w:p>
    <w:p w:rsidR="00D94CCA" w:rsidRDefault="00A33C4B" w:rsidP="00F2212D">
      <w:pPr>
        <w:pStyle w:val="libNormal"/>
        <w:rPr>
          <w:rtl/>
        </w:rPr>
      </w:pPr>
      <w:r>
        <w:rPr>
          <w:rFonts w:hint="eastAsia"/>
          <w:rtl/>
        </w:rPr>
        <w:t>باب</w:t>
      </w:r>
      <w:r>
        <w:rPr>
          <w:rtl/>
        </w:rPr>
        <w:t xml:space="preserve"> ذمّ الشک</w:t>
      </w:r>
      <w:r w:rsidR="009D0B59">
        <w:rPr>
          <w:rtl/>
        </w:rPr>
        <w:t>اي</w:t>
      </w:r>
      <w:r w:rsidR="00F2212D">
        <w:rPr>
          <w:rFonts w:hint="cs"/>
          <w:rtl/>
        </w:rPr>
        <w:t>ة</w:t>
      </w:r>
      <w:r>
        <w:rPr>
          <w:rtl/>
        </w:rPr>
        <w:t xml:space="preserve"> من اللّه </w:t>
      </w:r>
      <w:r w:rsidR="00FC17A3">
        <w:rPr>
          <w:rtl/>
        </w:rPr>
        <w:t>تعالى</w:t>
      </w:r>
      <w:r>
        <w:rPr>
          <w:rtl/>
        </w:rPr>
        <w:t xml:space="preserve"> </w:t>
      </w:r>
      <w:r w:rsidR="00643081">
        <w:rPr>
          <w:rStyle w:val="libFootnotenumChar"/>
          <w:rtl/>
        </w:rPr>
        <w:t>(2)</w:t>
      </w:r>
      <w:r>
        <w:rPr>
          <w:rtl/>
        </w:rPr>
        <w:t>.</w:t>
      </w:r>
    </w:p>
    <w:p w:rsidR="00D94CCA" w:rsidRDefault="00A33C4B" w:rsidP="00A33C4B">
      <w:pPr>
        <w:pStyle w:val="libNormal"/>
        <w:rPr>
          <w:rtl/>
        </w:rPr>
      </w:pPr>
      <w:r w:rsidRPr="00F2212D">
        <w:rPr>
          <w:rStyle w:val="libBold1Char"/>
          <w:rFonts w:hint="eastAsia"/>
          <w:rtl/>
        </w:rPr>
        <w:t>قرب</w:t>
      </w:r>
      <w:r w:rsidRPr="00F2212D">
        <w:rPr>
          <w:rStyle w:val="libBold1Char"/>
          <w:rtl/>
        </w:rPr>
        <w:t xml:space="preserve"> الإسناد</w:t>
      </w:r>
      <w:r>
        <w:rPr>
          <w:rtl/>
        </w:rPr>
        <w:t xml:space="preserve">:قال الصادق </w:t>
      </w:r>
      <w:r w:rsidR="00D665AA" w:rsidRPr="00D665AA">
        <w:rPr>
          <w:rStyle w:val="libAlaemChar"/>
          <w:rtl/>
        </w:rPr>
        <w:t>عليه‌السلام</w:t>
      </w:r>
      <w:r>
        <w:rPr>
          <w:rtl/>
        </w:rPr>
        <w:t>: من شک</w:t>
      </w:r>
      <w:r>
        <w:rPr>
          <w:rFonts w:hint="cs"/>
          <w:rtl/>
        </w:rPr>
        <w:t>ی</w:t>
      </w:r>
      <w:r>
        <w:rPr>
          <w:rtl/>
        </w:rPr>
        <w:t xml:space="preserve"> </w:t>
      </w:r>
      <w:r w:rsidR="003261A0">
        <w:rPr>
          <w:rtl/>
        </w:rPr>
        <w:t>الى</w:t>
      </w:r>
      <w:r>
        <w:rPr>
          <w:rtl/>
        </w:rPr>
        <w:t xml:space="preserve"> أخ</w:t>
      </w:r>
      <w:r>
        <w:rPr>
          <w:rFonts w:hint="cs"/>
          <w:rtl/>
        </w:rPr>
        <w:t>ی</w:t>
      </w:r>
      <w:r>
        <w:rPr>
          <w:rFonts w:hint="eastAsia"/>
          <w:rtl/>
        </w:rPr>
        <w:t>ه</w:t>
      </w:r>
      <w:r>
        <w:rPr>
          <w:rtl/>
        </w:rPr>
        <w:t xml:space="preserve"> فقد شک</w:t>
      </w:r>
      <w:r>
        <w:rPr>
          <w:rFonts w:hint="cs"/>
          <w:rtl/>
        </w:rPr>
        <w:t>ی</w:t>
      </w:r>
      <w:r>
        <w:rPr>
          <w:rtl/>
        </w:rPr>
        <w:t xml:space="preserve"> </w:t>
      </w:r>
      <w:r w:rsidR="003261A0">
        <w:rPr>
          <w:rtl/>
        </w:rPr>
        <w:t>الى</w:t>
      </w:r>
      <w:r>
        <w:rPr>
          <w:rtl/>
        </w:rPr>
        <w:t xml:space="preserve"> اللّه و من شکا </w:t>
      </w:r>
      <w:r w:rsidR="003261A0">
        <w:rPr>
          <w:rtl/>
        </w:rPr>
        <w:t>الى</w:t>
      </w:r>
      <w:r>
        <w:rPr>
          <w:rtl/>
        </w:rPr>
        <w:t xml:space="preserve"> غ</w:t>
      </w:r>
      <w:r>
        <w:rPr>
          <w:rFonts w:hint="cs"/>
          <w:rtl/>
        </w:rPr>
        <w:t>ی</w:t>
      </w:r>
      <w:r>
        <w:rPr>
          <w:rFonts w:hint="eastAsia"/>
          <w:rtl/>
        </w:rPr>
        <w:t>ر</w:t>
      </w:r>
      <w:r>
        <w:rPr>
          <w:rtl/>
        </w:rPr>
        <w:t xml:space="preserve"> أخ</w:t>
      </w:r>
      <w:r>
        <w:rPr>
          <w:rFonts w:hint="cs"/>
          <w:rtl/>
        </w:rPr>
        <w:t>ی</w:t>
      </w:r>
      <w:r>
        <w:rPr>
          <w:rFonts w:hint="eastAsia"/>
          <w:rtl/>
        </w:rPr>
        <w:t>ه</w:t>
      </w:r>
      <w:r>
        <w:rPr>
          <w:rtl/>
        </w:rPr>
        <w:t xml:space="preserve"> فقد شک</w:t>
      </w:r>
      <w:r>
        <w:rPr>
          <w:rFonts w:hint="cs"/>
          <w:rtl/>
        </w:rPr>
        <w:t>ی</w:t>
      </w:r>
      <w:r>
        <w:rPr>
          <w:rtl/>
        </w:rPr>
        <w:t xml:space="preserve"> اللّه </w:t>
      </w:r>
      <w:r w:rsidR="00643081">
        <w:rPr>
          <w:rStyle w:val="libFootnotenumChar"/>
          <w:rtl/>
        </w:rPr>
        <w:t>(3)</w:t>
      </w:r>
      <w:r>
        <w:rPr>
          <w:rtl/>
        </w:rPr>
        <w:t>.</w:t>
      </w:r>
    </w:p>
    <w:p w:rsidR="00D94CCA" w:rsidRDefault="00A33C4B" w:rsidP="00F2212D">
      <w:pPr>
        <w:pStyle w:val="libNormal"/>
        <w:rPr>
          <w:rtl/>
        </w:rPr>
      </w:pPr>
      <w:r w:rsidRPr="00F2212D">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إذا ضاق المسلم فلا </w:t>
      </w:r>
      <w:r>
        <w:rPr>
          <w:rFonts w:hint="cs"/>
          <w:rtl/>
        </w:rPr>
        <w:t>ی</w:t>
      </w:r>
      <w:r>
        <w:rPr>
          <w:rFonts w:hint="eastAsia"/>
          <w:rtl/>
        </w:rPr>
        <w:t>شکونّ</w:t>
      </w:r>
      <w:r>
        <w:rPr>
          <w:rtl/>
        </w:rPr>
        <w:t xml:space="preserve"> ربّه(عزّ و جلّ) و </w:t>
      </w:r>
      <w:r w:rsidR="009B6D3C">
        <w:rPr>
          <w:rtl/>
        </w:rPr>
        <w:t>لي</w:t>
      </w:r>
      <w:r>
        <w:rPr>
          <w:rFonts w:hint="eastAsia"/>
          <w:rtl/>
        </w:rPr>
        <w:t>شک</w:t>
      </w:r>
      <w:r>
        <w:rPr>
          <w:rtl/>
        </w:rPr>
        <w:t xml:space="preserve"> </w:t>
      </w:r>
      <w:r w:rsidR="003261A0">
        <w:rPr>
          <w:rtl/>
        </w:rPr>
        <w:t>الى</w:t>
      </w:r>
      <w:r>
        <w:rPr>
          <w:rtl/>
        </w:rPr>
        <w:t xml:space="preserve"> ربّه ال</w:t>
      </w:r>
      <w:r w:rsidR="004B4B77">
        <w:rPr>
          <w:rtl/>
        </w:rPr>
        <w:t>ذي</w:t>
      </w:r>
      <w:r>
        <w:rPr>
          <w:rtl/>
        </w:rPr>
        <w:t xml:space="preserve"> ب</w:t>
      </w:r>
      <w:r>
        <w:rPr>
          <w:rFonts w:hint="cs"/>
          <w:rtl/>
        </w:rPr>
        <w:t>ی</w:t>
      </w:r>
      <w:r>
        <w:rPr>
          <w:rFonts w:hint="eastAsia"/>
          <w:rtl/>
        </w:rPr>
        <w:t>ده</w:t>
      </w:r>
      <w:r>
        <w:rPr>
          <w:rtl/>
        </w:rPr>
        <w:t xml:space="preserve"> مق</w:t>
      </w:r>
      <w:r w:rsidR="003261A0">
        <w:rPr>
          <w:rtl/>
        </w:rPr>
        <w:t>ال</w:t>
      </w:r>
      <w:r w:rsidR="00F2212D">
        <w:rPr>
          <w:rFonts w:hint="cs"/>
          <w:rtl/>
        </w:rPr>
        <w:t>ي</w:t>
      </w:r>
      <w:r>
        <w:rPr>
          <w:rFonts w:hint="eastAsia"/>
          <w:rtl/>
        </w:rPr>
        <w:t>د</w:t>
      </w:r>
      <w:r>
        <w:rPr>
          <w:rtl/>
        </w:rPr>
        <w:t xml:space="preserve"> الأمور و تدب</w:t>
      </w:r>
      <w:r>
        <w:rPr>
          <w:rFonts w:hint="cs"/>
          <w:rtl/>
        </w:rPr>
        <w:t>ی</w:t>
      </w:r>
      <w:r>
        <w:rPr>
          <w:rFonts w:hint="eastAsia"/>
          <w:rtl/>
        </w:rPr>
        <w:t>رها</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w:t>
      </w:r>
      <w:r w:rsidR="004B4B77">
        <w:rPr>
          <w:rtl/>
        </w:rPr>
        <w:t>أبي</w:t>
      </w:r>
      <w:r>
        <w:rPr>
          <w:rtl/>
        </w:rPr>
        <w:t xml:space="preserve"> هاشم ال</w:t>
      </w:r>
      <w:r w:rsidR="00BD204D">
        <w:rPr>
          <w:rtl/>
        </w:rPr>
        <w:t>جعفري</w:t>
      </w:r>
      <w:r>
        <w:rPr>
          <w:rtl/>
        </w:rPr>
        <w:t xml:space="preserve"> مع ال</w:t>
      </w:r>
      <w:r w:rsidR="00A050D0">
        <w:rPr>
          <w:rtl/>
        </w:rPr>
        <w:t>هادي</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ث</w:t>
      </w:r>
      <w:r>
        <w:rPr>
          <w:rtl/>
        </w:rPr>
        <w:t xml:space="preserve"> أراد أن </w:t>
      </w:r>
      <w:r>
        <w:rPr>
          <w:rFonts w:hint="cs"/>
          <w:rtl/>
        </w:rPr>
        <w:t>ی</w:t>
      </w:r>
      <w:r>
        <w:rPr>
          <w:rFonts w:hint="eastAsia"/>
          <w:rtl/>
        </w:rPr>
        <w:t>شکو</w:t>
      </w:r>
      <w:r>
        <w:rPr>
          <w:rtl/>
        </w:rPr>
        <w:t xml:space="preserve"> </w:t>
      </w:r>
      <w:r w:rsidR="00265D50">
        <w:rPr>
          <w:rtl/>
        </w:rPr>
        <w:t>اليه</w:t>
      </w:r>
      <w:r>
        <w:rPr>
          <w:rtl/>
        </w:rPr>
        <w:t xml:space="preserve"> </w:t>
      </w:r>
      <w:r w:rsidR="00D665AA" w:rsidRPr="00D665AA">
        <w:rPr>
          <w:rStyle w:val="libAlaemChar"/>
          <w:rtl/>
        </w:rPr>
        <w:t>عليه‌السلام</w:t>
      </w:r>
      <w:r>
        <w:rPr>
          <w:rtl/>
        </w:rPr>
        <w:t xml:space="preserve"> حاله </w:t>
      </w:r>
      <w:r w:rsidR="00643081">
        <w:rPr>
          <w:rStyle w:val="libFootnotenumChar"/>
          <w:rtl/>
        </w:rPr>
        <w:t>(5)</w:t>
      </w:r>
      <w:r>
        <w:rPr>
          <w:rtl/>
        </w:rPr>
        <w:t>.</w:t>
      </w:r>
    </w:p>
    <w:p w:rsidR="00D94CCA" w:rsidRDefault="004B4B77" w:rsidP="00F2212D">
      <w:pPr>
        <w:pStyle w:val="libCenterBold1"/>
        <w:rPr>
          <w:rtl/>
        </w:rPr>
      </w:pPr>
      <w:r>
        <w:rPr>
          <w:rFonts w:hint="eastAsia"/>
          <w:rtl/>
        </w:rPr>
        <w:t>في</w:t>
      </w:r>
      <w:r w:rsidR="00A33C4B">
        <w:rPr>
          <w:rtl/>
        </w:rPr>
        <w:t xml:space="preserve"> الشک</w:t>
      </w:r>
      <w:r w:rsidR="009D0B59">
        <w:rPr>
          <w:rtl/>
        </w:rPr>
        <w:t>اي</w:t>
      </w:r>
      <w:r w:rsidR="00A33C4B">
        <w:rPr>
          <w:rFonts w:hint="eastAsia"/>
          <w:rtl/>
        </w:rPr>
        <w:t>ات</w:t>
      </w:r>
    </w:p>
    <w:p w:rsidR="00D94CCA" w:rsidRDefault="00A33C4B" w:rsidP="00A33C4B">
      <w:pPr>
        <w:pStyle w:val="libNormal"/>
        <w:rPr>
          <w:rtl/>
        </w:rPr>
      </w:pPr>
      <w:r>
        <w:rPr>
          <w:rFonts w:hint="eastAsia"/>
          <w:rtl/>
        </w:rPr>
        <w:t>باب</w:t>
      </w:r>
      <w:r>
        <w:rPr>
          <w:rtl/>
        </w:rPr>
        <w:t xml:space="preserve"> آداب المر</w:t>
      </w:r>
      <w:r>
        <w:rPr>
          <w:rFonts w:hint="cs"/>
          <w:rtl/>
        </w:rPr>
        <w:t>ی</w:t>
      </w:r>
      <w:r>
        <w:rPr>
          <w:rFonts w:hint="eastAsia"/>
          <w:rtl/>
        </w:rPr>
        <w:t>ض</w:t>
      </w:r>
      <w:r>
        <w:rPr>
          <w:rtl/>
        </w:rPr>
        <w:t xml:space="preserve"> و شکواه </w:t>
      </w:r>
      <w:r w:rsidR="00643081">
        <w:rPr>
          <w:rStyle w:val="libFootnotenumChar"/>
          <w:rtl/>
        </w:rPr>
        <w:t>(6)</w:t>
      </w:r>
      <w:r>
        <w:rPr>
          <w:rtl/>
        </w:rPr>
        <w:t>.</w:t>
      </w:r>
    </w:p>
    <w:p w:rsidR="00D94CCA" w:rsidRDefault="004B4B77" w:rsidP="00F2212D">
      <w:pPr>
        <w:pStyle w:val="libNormal"/>
        <w:rPr>
          <w:rtl/>
        </w:rPr>
      </w:pPr>
      <w:r w:rsidRPr="00F2212D">
        <w:rPr>
          <w:rStyle w:val="libBold1Char"/>
          <w:rFonts w:hint="eastAsia"/>
          <w:rtl/>
        </w:rPr>
        <w:t>معاني</w:t>
      </w:r>
      <w:r w:rsidR="00A33C4B" w:rsidRPr="00F2212D">
        <w:rPr>
          <w:rStyle w:val="libBold1Char"/>
          <w:rtl/>
        </w:rPr>
        <w:t xml:space="preserve"> الأخبار</w:t>
      </w:r>
      <w:r w:rsidR="00A33C4B">
        <w:rPr>
          <w:rtl/>
        </w:rPr>
        <w:t xml:space="preserve">:عن الصادق </w:t>
      </w:r>
      <w:r w:rsidR="00D665AA" w:rsidRPr="00D665AA">
        <w:rPr>
          <w:rStyle w:val="libAlaemChar"/>
          <w:rtl/>
        </w:rPr>
        <w:t>عليه‌السلام</w:t>
      </w:r>
      <w:r w:rsidR="00A33C4B">
        <w:rPr>
          <w:rtl/>
        </w:rPr>
        <w:t xml:space="preserve"> قال: </w:t>
      </w:r>
      <w:r w:rsidR="009B6D3C">
        <w:rPr>
          <w:rtl/>
        </w:rPr>
        <w:t>لي</w:t>
      </w:r>
      <w:r w:rsidR="00A33C4B">
        <w:rPr>
          <w:rFonts w:hint="eastAsia"/>
          <w:rtl/>
        </w:rPr>
        <w:t>ست</w:t>
      </w:r>
      <w:r w:rsidR="00A33C4B">
        <w:rPr>
          <w:rtl/>
        </w:rPr>
        <w:t xml:space="preserve"> الشک</w:t>
      </w:r>
      <w:r w:rsidR="009D0B59">
        <w:rPr>
          <w:rtl/>
        </w:rPr>
        <w:t>اي</w:t>
      </w:r>
      <w:r w:rsidR="00F2212D">
        <w:rPr>
          <w:rFonts w:hint="cs"/>
          <w:rtl/>
        </w:rPr>
        <w:t>ة</w:t>
      </w:r>
      <w:r w:rsidR="00A33C4B">
        <w:rPr>
          <w:rtl/>
        </w:rPr>
        <w:t xml:space="preserve"> أن </w:t>
      </w:r>
      <w:r w:rsidR="00A33C4B">
        <w:rPr>
          <w:rFonts w:hint="cs"/>
          <w:rtl/>
        </w:rPr>
        <w:t>ی</w:t>
      </w:r>
      <w:r w:rsidR="00A33C4B">
        <w:rPr>
          <w:rFonts w:hint="eastAsia"/>
          <w:rtl/>
        </w:rPr>
        <w:t>قول</w:t>
      </w:r>
      <w:r w:rsidR="00A33C4B">
        <w:rPr>
          <w:rtl/>
        </w:rPr>
        <w:t xml:space="preserve"> الرجل:مرضت ال</w:t>
      </w:r>
      <w:r w:rsidR="007B2F23">
        <w:rPr>
          <w:rtl/>
        </w:rPr>
        <w:t>بارحة</w:t>
      </w:r>
      <w:r w:rsidR="00A33C4B">
        <w:rPr>
          <w:rtl/>
        </w:rPr>
        <w:t xml:space="preserve"> أو وعکت ال</w:t>
      </w:r>
      <w:r w:rsidR="007B2F23">
        <w:rPr>
          <w:rtl/>
        </w:rPr>
        <w:t>بارحة</w:t>
      </w:r>
      <w:r w:rsidR="00A33C4B">
        <w:rPr>
          <w:rtl/>
        </w:rPr>
        <w:t xml:space="preserve"> و لکنّ الشک</w:t>
      </w:r>
      <w:r w:rsidR="009D0B59">
        <w:rPr>
          <w:rtl/>
        </w:rPr>
        <w:t>اي</w:t>
      </w:r>
      <w:r w:rsidR="00F2212D">
        <w:rPr>
          <w:rFonts w:hint="cs"/>
          <w:rtl/>
        </w:rPr>
        <w:t>ة</w:t>
      </w:r>
      <w:r w:rsidR="00A33C4B">
        <w:rPr>
          <w:rtl/>
        </w:rPr>
        <w:t xml:space="preserve"> أن </w:t>
      </w:r>
      <w:r w:rsidR="00A33C4B">
        <w:rPr>
          <w:rFonts w:hint="cs"/>
          <w:rtl/>
        </w:rPr>
        <w:t>ی</w:t>
      </w:r>
      <w:r w:rsidR="00A33C4B">
        <w:rPr>
          <w:rFonts w:hint="eastAsia"/>
          <w:rtl/>
        </w:rPr>
        <w:t>قول</w:t>
      </w:r>
      <w:r w:rsidR="00A33C4B">
        <w:rPr>
          <w:rtl/>
        </w:rPr>
        <w:t>:ب</w:t>
      </w:r>
      <w:r w:rsidR="009B6D3C">
        <w:rPr>
          <w:rtl/>
        </w:rPr>
        <w:t>لي</w:t>
      </w:r>
      <w:r w:rsidR="00A33C4B">
        <w:rPr>
          <w:rFonts w:hint="eastAsia"/>
          <w:rtl/>
        </w:rPr>
        <w:t>ت</w:t>
      </w:r>
      <w:r w:rsidR="00A33C4B">
        <w:rPr>
          <w:rtl/>
        </w:rPr>
        <w:t xml:space="preserve"> بما لم </w:t>
      </w:r>
      <w:r w:rsidR="00A33C4B">
        <w:rPr>
          <w:rFonts w:hint="cs"/>
          <w:rtl/>
        </w:rPr>
        <w:t>ی</w:t>
      </w:r>
      <w:r w:rsidR="00A33C4B">
        <w:rPr>
          <w:rFonts w:hint="eastAsia"/>
          <w:rtl/>
        </w:rPr>
        <w:t>بتل</w:t>
      </w:r>
      <w:r w:rsidR="00A33C4B">
        <w:rPr>
          <w:rtl/>
        </w:rPr>
        <w:t xml:space="preserve"> به أحد </w:t>
      </w:r>
      <w:r w:rsidR="00643081">
        <w:rPr>
          <w:rStyle w:val="libFootnotenumChar"/>
          <w:rtl/>
        </w:rPr>
        <w:t>(7)</w:t>
      </w:r>
      <w:r w:rsidR="00A33C4B">
        <w:rPr>
          <w:rtl/>
        </w:rPr>
        <w:t>.</w:t>
      </w:r>
    </w:p>
    <w:p w:rsidR="00D94CCA" w:rsidRDefault="00A33C4B" w:rsidP="00F2212D">
      <w:pPr>
        <w:pStyle w:val="libNormal"/>
        <w:rPr>
          <w:rtl/>
        </w:rPr>
      </w:pPr>
      <w:r w:rsidRPr="00F2212D">
        <w:rPr>
          <w:rStyle w:val="libBold1Char"/>
          <w:rFonts w:hint="eastAsia"/>
          <w:rtl/>
        </w:rPr>
        <w:t>أقول</w:t>
      </w:r>
      <w:r>
        <w:rPr>
          <w:rtl/>
        </w:rPr>
        <w:t>:</w:t>
      </w:r>
      <w:r w:rsidR="00F2212D">
        <w:rPr>
          <w:rFonts w:hint="cs"/>
          <w:rtl/>
        </w:rPr>
        <w:t xml:space="preserve"> </w:t>
      </w:r>
      <w:r w:rsidR="009B6D3C">
        <w:rPr>
          <w:rFonts w:hint="cs"/>
          <w:rtl/>
        </w:rPr>
        <w:t>یأتي</w:t>
      </w:r>
      <w:r>
        <w:rPr>
          <w:rtl/>
        </w:rPr>
        <w:t xml:space="preserve"> </w:t>
      </w:r>
      <w:r w:rsidR="004B4B77" w:rsidRPr="00F2212D">
        <w:rPr>
          <w:rtl/>
        </w:rPr>
        <w:t>في</w:t>
      </w:r>
      <w:r w:rsidRPr="00F2212D">
        <w:rPr>
          <w:rtl/>
        </w:rPr>
        <w:t xml:space="preserve"> </w:t>
      </w:r>
      <w:r w:rsidR="00643081" w:rsidRPr="00F2212D">
        <w:rPr>
          <w:rtl/>
        </w:rPr>
        <w:t>(</w:t>
      </w:r>
      <w:r w:rsidRPr="00F2212D">
        <w:rPr>
          <w:rtl/>
        </w:rPr>
        <w:t>صعصع</w:t>
      </w:r>
      <w:r w:rsidR="00643081" w:rsidRPr="00F2212D">
        <w:rPr>
          <w:rtl/>
        </w:rPr>
        <w:t>)</w:t>
      </w:r>
      <w:r>
        <w:rPr>
          <w:rtl/>
        </w:rPr>
        <w:t xml:space="preserve">خبر </w:t>
      </w:r>
      <w:r w:rsidR="00F869BD">
        <w:rPr>
          <w:rtl/>
        </w:rPr>
        <w:t>شکاية</w:t>
      </w:r>
      <w:r>
        <w:rPr>
          <w:rtl/>
        </w:rPr>
        <w:t xml:space="preserve"> الأحنف </w:t>
      </w:r>
      <w:r w:rsidR="003261A0">
        <w:rPr>
          <w:rtl/>
        </w:rPr>
        <w:t>الى</w:t>
      </w:r>
      <w:r>
        <w:rPr>
          <w:rtl/>
        </w:rPr>
        <w:t xml:space="preserve"> </w:t>
      </w:r>
      <w:r w:rsidR="00712DE8">
        <w:rPr>
          <w:rtl/>
        </w:rPr>
        <w:t>صعصعة</w:t>
      </w:r>
      <w:r>
        <w:rPr>
          <w:rtl/>
        </w:rPr>
        <w:t xml:space="preserve"> وجعا </w:t>
      </w:r>
      <w:r w:rsidR="004B4B77">
        <w:rPr>
          <w:rtl/>
        </w:rPr>
        <w:t>في</w:t>
      </w:r>
      <w:r>
        <w:rPr>
          <w:rtl/>
        </w:rPr>
        <w:t xml:space="preserve"> بطنه و جواب </w:t>
      </w:r>
      <w:r w:rsidR="00712DE8">
        <w:rPr>
          <w:rtl/>
        </w:rPr>
        <w:t>صعصعة</w:t>
      </w:r>
      <w:r>
        <w:rPr>
          <w:rtl/>
        </w:rPr>
        <w:t xml:space="preserve"> </w:t>
      </w:r>
      <w:r w:rsidR="004B4B77">
        <w:rPr>
          <w:rtl/>
        </w:rPr>
        <w:t>أيّ</w:t>
      </w:r>
      <w:r>
        <w:rPr>
          <w:rFonts w:hint="eastAsia"/>
          <w:rtl/>
        </w:rPr>
        <w:t>اه</w:t>
      </w:r>
      <w:r>
        <w:rPr>
          <w:rtl/>
        </w:rPr>
        <w:t>.</w:t>
      </w:r>
    </w:p>
    <w:p w:rsidR="00D94CCA" w:rsidRDefault="00A33C4B" w:rsidP="00F2212D">
      <w:pPr>
        <w:pStyle w:val="libNormal"/>
        <w:rPr>
          <w:rtl/>
        </w:rPr>
      </w:pPr>
      <w:r w:rsidRPr="00F2212D">
        <w:rPr>
          <w:rStyle w:val="libBold1Char"/>
          <w:rFonts w:hint="eastAsia"/>
          <w:rtl/>
        </w:rPr>
        <w:t>تحف</w:t>
      </w:r>
      <w:r w:rsidRPr="00F2212D">
        <w:rPr>
          <w:rStyle w:val="libBold1Char"/>
          <w:rtl/>
        </w:rPr>
        <w:t xml:space="preserve"> العقول</w:t>
      </w:r>
      <w:r>
        <w:rPr>
          <w:rtl/>
        </w:rPr>
        <w:t xml:space="preserve">:عن الحسن بن راشد قال:قال أبو عبد اللّه </w:t>
      </w:r>
      <w:r w:rsidR="00D665AA" w:rsidRPr="00D665AA">
        <w:rPr>
          <w:rStyle w:val="libAlaemChar"/>
          <w:rtl/>
        </w:rPr>
        <w:t>عليه‌السلام</w:t>
      </w:r>
      <w:r>
        <w:rPr>
          <w:rtl/>
        </w:rPr>
        <w:t>: إذا نزلت بک نازل</w:t>
      </w:r>
      <w:r w:rsidR="00F2212D">
        <w:rPr>
          <w:rFonts w:hint="cs"/>
          <w:rtl/>
        </w:rPr>
        <w:t>ة</w:t>
      </w:r>
      <w:r>
        <w:rPr>
          <w:rtl/>
        </w:rPr>
        <w:t xml:space="preserve"> فلا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2212D">
        <w:rPr>
          <w:rStyle w:val="libFootnote0Char"/>
          <w:rFonts w:hint="cs"/>
          <w:rtl/>
        </w:rPr>
        <w:t xml:space="preserve"> ق:كتاب الصلاة/86/639،ج:88/136.</w:t>
      </w:r>
    </w:p>
    <w:p w:rsidR="00643081" w:rsidRPr="00643081" w:rsidRDefault="00643081" w:rsidP="00643081">
      <w:pPr>
        <w:pStyle w:val="libLine"/>
        <w:rPr>
          <w:rStyle w:val="libFootnote0Char"/>
          <w:rtl/>
        </w:rPr>
      </w:pPr>
      <w:r w:rsidRPr="00643081">
        <w:rPr>
          <w:rStyle w:val="libFootnote0Char"/>
          <w:rFonts w:hint="eastAsia"/>
          <w:rtl/>
        </w:rPr>
        <w:t>(2)</w:t>
      </w:r>
      <w:r w:rsidR="00F2212D">
        <w:rPr>
          <w:rStyle w:val="libFootnote0Char"/>
          <w:rFonts w:hint="cs"/>
          <w:rtl/>
        </w:rPr>
        <w:t xml:space="preserve"> ق:كتاب الكفر/22/59،ج:72/325.</w:t>
      </w:r>
    </w:p>
    <w:p w:rsidR="00643081" w:rsidRPr="00643081" w:rsidRDefault="00643081" w:rsidP="00643081">
      <w:pPr>
        <w:pStyle w:val="libLine"/>
        <w:rPr>
          <w:rStyle w:val="libFootnote0Char"/>
          <w:rtl/>
        </w:rPr>
      </w:pPr>
      <w:r w:rsidRPr="00643081">
        <w:rPr>
          <w:rStyle w:val="libFootnote0Char"/>
          <w:rFonts w:hint="eastAsia"/>
          <w:rtl/>
        </w:rPr>
        <w:t>(3)</w:t>
      </w:r>
      <w:r w:rsidR="00F2212D">
        <w:rPr>
          <w:rStyle w:val="libFootnote0Char"/>
          <w:rFonts w:hint="cs"/>
          <w:rtl/>
        </w:rPr>
        <w:t xml:space="preserve"> ق:كتاب الكفر/22/59،ج:72/325. ق:كتاب الأخلاق/25/134،ج:71/83.</w:t>
      </w:r>
    </w:p>
    <w:p w:rsidR="00643081" w:rsidRPr="00F2212D" w:rsidRDefault="00643081" w:rsidP="00F2212D">
      <w:pPr>
        <w:pStyle w:val="libFootnote0"/>
        <w:rPr>
          <w:rtl/>
        </w:rPr>
      </w:pPr>
      <w:r w:rsidRPr="00643081">
        <w:rPr>
          <w:rStyle w:val="libFootnote0Char"/>
          <w:rFonts w:hint="eastAsia"/>
          <w:rtl/>
        </w:rPr>
        <w:t>(4)</w:t>
      </w:r>
      <w:r w:rsidR="00F2212D">
        <w:rPr>
          <w:rStyle w:val="libFootnote0Char"/>
          <w:rFonts w:hint="cs"/>
          <w:rtl/>
        </w:rPr>
        <w:t xml:space="preserve"> ق:كتاب الكفر/22/59،ج:72/326.</w:t>
      </w:r>
    </w:p>
    <w:p w:rsidR="00F2212D" w:rsidRPr="00F2212D" w:rsidRDefault="00F2212D" w:rsidP="00F2212D">
      <w:pPr>
        <w:pStyle w:val="libFootnote0"/>
        <w:rPr>
          <w:rtl/>
        </w:rPr>
      </w:pPr>
      <w:r>
        <w:rPr>
          <w:rFonts w:hint="cs"/>
          <w:rtl/>
        </w:rPr>
        <w:t xml:space="preserve">(5) </w:t>
      </w:r>
      <w:r w:rsidRPr="00F2212D">
        <w:rPr>
          <w:rFonts w:hint="cs"/>
          <w:rtl/>
        </w:rPr>
        <w:t>ق:كتاب الكفر/22/60،ج:72/326.</w:t>
      </w:r>
    </w:p>
    <w:p w:rsidR="00F2212D" w:rsidRDefault="00F2212D" w:rsidP="00F2212D">
      <w:pPr>
        <w:pStyle w:val="libFootnote0"/>
        <w:rPr>
          <w:rtl/>
        </w:rPr>
      </w:pPr>
      <w:r>
        <w:rPr>
          <w:rFonts w:hint="cs"/>
          <w:rtl/>
        </w:rPr>
        <w:t>(6) ق:كتاب الطهارة/47/140،ج:81/202.</w:t>
      </w:r>
    </w:p>
    <w:p w:rsidR="00F2212D" w:rsidRPr="00F2212D" w:rsidRDefault="00F2212D" w:rsidP="00F2212D">
      <w:pPr>
        <w:pStyle w:val="libFootnote0"/>
        <w:rPr>
          <w:rtl/>
        </w:rPr>
      </w:pPr>
      <w:r>
        <w:rPr>
          <w:rFonts w:hint="cs"/>
          <w:rtl/>
        </w:rPr>
        <w:t>(7) ق:كتاب الطهارة/47/140،ج:81/202.</w:t>
      </w:r>
    </w:p>
    <w:p w:rsidR="00643081" w:rsidRDefault="00643081" w:rsidP="00A33C4B">
      <w:pPr>
        <w:pStyle w:val="libNormal"/>
        <w:rPr>
          <w:rtl/>
        </w:rPr>
      </w:pPr>
      <w:r>
        <w:rPr>
          <w:rFonts w:hint="eastAsia"/>
          <w:rtl/>
        </w:rPr>
        <w:br w:type="page"/>
      </w:r>
    </w:p>
    <w:p w:rsidR="00D94CCA" w:rsidRDefault="00A33C4B" w:rsidP="00F2212D">
      <w:pPr>
        <w:pStyle w:val="libNormal0"/>
        <w:rPr>
          <w:rtl/>
        </w:rPr>
      </w:pPr>
      <w:r>
        <w:rPr>
          <w:rFonts w:hint="eastAsia"/>
          <w:rtl/>
        </w:rPr>
        <w:lastRenderedPageBreak/>
        <w:t>تشکها</w:t>
      </w:r>
      <w:r>
        <w:rPr>
          <w:rtl/>
        </w:rPr>
        <w:t xml:space="preserve"> </w:t>
      </w:r>
      <w:r w:rsidR="003261A0">
        <w:rPr>
          <w:rtl/>
        </w:rPr>
        <w:t>الى</w:t>
      </w:r>
      <w:r>
        <w:rPr>
          <w:rtl/>
        </w:rPr>
        <w:t xml:space="preserve"> أحد من أهل الخلاف و لکن اذکرها لبعض إخوانک فانّک لم تعدم خ</w:t>
      </w:r>
      <w:r w:rsidR="00167E25">
        <w:rPr>
          <w:rtl/>
        </w:rPr>
        <w:t>صلة</w:t>
      </w:r>
      <w:r>
        <w:rPr>
          <w:rtl/>
        </w:rPr>
        <w:t xml:space="preserve"> من أربع خصال:إمّا </w:t>
      </w:r>
      <w:r w:rsidR="00A638DD">
        <w:rPr>
          <w:rtl/>
        </w:rPr>
        <w:t>کف</w:t>
      </w:r>
      <w:r w:rsidR="009D0B59">
        <w:rPr>
          <w:rtl/>
        </w:rPr>
        <w:t>اي</w:t>
      </w:r>
      <w:r w:rsidR="00A638DD">
        <w:rPr>
          <w:rtl/>
        </w:rPr>
        <w:t>ة</w:t>
      </w:r>
      <w:r>
        <w:rPr>
          <w:rtl/>
        </w:rPr>
        <w:t xml:space="preserve"> و إمّا معون</w:t>
      </w:r>
      <w:r w:rsidR="00F2212D">
        <w:rPr>
          <w:rFonts w:hint="cs"/>
          <w:rtl/>
        </w:rPr>
        <w:t>ة</w:t>
      </w:r>
      <w:r>
        <w:rPr>
          <w:rtl/>
        </w:rPr>
        <w:t xml:space="preserve"> بجاه أو </w:t>
      </w:r>
      <w:r w:rsidR="009B6D3C">
        <w:rPr>
          <w:rtl/>
        </w:rPr>
        <w:t>دعوة</w:t>
      </w:r>
      <w:r>
        <w:rPr>
          <w:rtl/>
        </w:rPr>
        <w:t xml:space="preserve"> مستجاب</w:t>
      </w:r>
      <w:r w:rsidR="00F2212D">
        <w:rPr>
          <w:rFonts w:hint="cs"/>
          <w:rtl/>
        </w:rPr>
        <w:t>ة</w:t>
      </w:r>
      <w:r>
        <w:rPr>
          <w:rtl/>
        </w:rPr>
        <w:t xml:space="preserve"> أو مشور</w:t>
      </w:r>
      <w:r w:rsidR="00F2212D">
        <w:rPr>
          <w:rFonts w:hint="cs"/>
          <w:rtl/>
        </w:rPr>
        <w:t>ة</w:t>
      </w:r>
      <w:r>
        <w:rPr>
          <w:rtl/>
        </w:rPr>
        <w:t xml:space="preserve"> بر</w:t>
      </w:r>
      <w:r w:rsidR="009D0B59">
        <w:rPr>
          <w:rtl/>
        </w:rPr>
        <w:t>اي</w:t>
      </w:r>
      <w:r>
        <w:rPr>
          <w:rtl/>
        </w:rPr>
        <w:t xml:space="preserve"> </w:t>
      </w:r>
      <w:r w:rsidR="00643081">
        <w:rPr>
          <w:rStyle w:val="libFootnotenumChar"/>
          <w:rtl/>
        </w:rPr>
        <w:t>(1)</w:t>
      </w:r>
      <w:r>
        <w:rPr>
          <w:rtl/>
        </w:rPr>
        <w:t>.</w:t>
      </w:r>
    </w:p>
    <w:p w:rsidR="00D94CCA" w:rsidRDefault="00A33C4B" w:rsidP="00F2212D">
      <w:pPr>
        <w:pStyle w:val="libNormal"/>
        <w:rPr>
          <w:rtl/>
        </w:rPr>
      </w:pPr>
      <w:r w:rsidRPr="00F2212D">
        <w:rPr>
          <w:rStyle w:val="libBold1Char"/>
          <w:rFonts w:hint="eastAsia"/>
          <w:rtl/>
        </w:rPr>
        <w:t>الکا</w:t>
      </w:r>
      <w:r w:rsidR="004B4B77" w:rsidRPr="00F2212D">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w:t>
      </w:r>
      <w:r>
        <w:rPr>
          <w:rFonts w:hint="cs"/>
          <w:rtl/>
        </w:rPr>
        <w:t>ی</w:t>
      </w:r>
      <w:r>
        <w:rPr>
          <w:rFonts w:hint="eastAsia"/>
          <w:rtl/>
        </w:rPr>
        <w:t>وسف</w:t>
      </w:r>
      <w:r>
        <w:rPr>
          <w:rtl/>
        </w:rPr>
        <w:t xml:space="preserve"> </w:t>
      </w:r>
      <w:r w:rsidR="00D665AA" w:rsidRPr="00D665AA">
        <w:rPr>
          <w:rStyle w:val="libAlaemChar"/>
          <w:rtl/>
        </w:rPr>
        <w:t>عليه‌السلام</w:t>
      </w:r>
      <w:r>
        <w:rPr>
          <w:rtl/>
        </w:rPr>
        <w:t xml:space="preserve"> لمّا أن کان </w:t>
      </w:r>
      <w:r w:rsidR="004B4B77">
        <w:rPr>
          <w:rtl/>
        </w:rPr>
        <w:t>في</w:t>
      </w:r>
      <w:r>
        <w:rPr>
          <w:rtl/>
        </w:rPr>
        <w:t xml:space="preserve"> السجن شک</w:t>
      </w:r>
      <w:r>
        <w:rPr>
          <w:rFonts w:hint="cs"/>
          <w:rtl/>
        </w:rPr>
        <w:t>ی</w:t>
      </w:r>
      <w:r>
        <w:rPr>
          <w:rtl/>
        </w:rPr>
        <w:t xml:space="preserve"> </w:t>
      </w:r>
      <w:r w:rsidR="003261A0">
        <w:rPr>
          <w:rtl/>
        </w:rPr>
        <w:t>الى</w:t>
      </w:r>
      <w:r>
        <w:rPr>
          <w:rtl/>
        </w:rPr>
        <w:t xml:space="preserve"> ربّه(عزّ و جلّ)أکل الخبز وحده و سأل اداما </w:t>
      </w:r>
      <w:r>
        <w:rPr>
          <w:rFonts w:hint="cs"/>
          <w:rtl/>
        </w:rPr>
        <w:t>ی</w:t>
      </w:r>
      <w:r>
        <w:rPr>
          <w:rFonts w:hint="eastAsia"/>
          <w:rtl/>
        </w:rPr>
        <w:t>أتدم</w:t>
      </w:r>
      <w:r>
        <w:rPr>
          <w:rtl/>
        </w:rPr>
        <w:t xml:space="preserve"> به و قد کان کثر عنده قطع الخبز </w:t>
      </w:r>
      <w:r w:rsidR="003261A0">
        <w:rPr>
          <w:rtl/>
        </w:rPr>
        <w:t>ال</w:t>
      </w:r>
      <w:r w:rsidR="00F2212D">
        <w:rPr>
          <w:rFonts w:hint="cs"/>
          <w:rtl/>
        </w:rPr>
        <w:t>ي</w:t>
      </w:r>
      <w:r>
        <w:rPr>
          <w:rFonts w:hint="eastAsia"/>
          <w:rtl/>
        </w:rPr>
        <w:t>ابس</w:t>
      </w:r>
      <w:r>
        <w:rPr>
          <w:rtl/>
        </w:rPr>
        <w:t xml:space="preserve"> فأ</w:t>
      </w:r>
      <w:r w:rsidR="007522F7">
        <w:rPr>
          <w:rtl/>
        </w:rPr>
        <w:t>مرة</w:t>
      </w:r>
      <w:r>
        <w:rPr>
          <w:rtl/>
        </w:rPr>
        <w:t xml:space="preserve"> أن </w:t>
      </w:r>
      <w:r>
        <w:rPr>
          <w:rFonts w:hint="cs"/>
          <w:rtl/>
        </w:rPr>
        <w:t>ی</w:t>
      </w:r>
      <w:r>
        <w:rPr>
          <w:rFonts w:hint="eastAsia"/>
          <w:rtl/>
        </w:rPr>
        <w:t>أخذ</w:t>
      </w:r>
      <w:r>
        <w:rPr>
          <w:rtl/>
        </w:rPr>
        <w:t xml:space="preserve"> الخبز و </w:t>
      </w:r>
      <w:r>
        <w:rPr>
          <w:rFonts w:hint="cs"/>
          <w:rtl/>
        </w:rPr>
        <w:t>ی</w:t>
      </w:r>
      <w:r>
        <w:rPr>
          <w:rFonts w:hint="eastAsia"/>
          <w:rtl/>
        </w:rPr>
        <w:t>جعله</w:t>
      </w:r>
      <w:r>
        <w:rPr>
          <w:rtl/>
        </w:rPr>
        <w:t xml:space="preserve"> </w:t>
      </w:r>
      <w:r w:rsidR="004B4B77">
        <w:rPr>
          <w:rtl/>
        </w:rPr>
        <w:t>في</w:t>
      </w:r>
      <w:r>
        <w:rPr>
          <w:rtl/>
        </w:rPr>
        <w:t xml:space="preserve"> اجان</w:t>
      </w:r>
      <w:r w:rsidR="00F2212D">
        <w:rPr>
          <w:rFonts w:hint="cs"/>
          <w:rtl/>
        </w:rPr>
        <w:t>ة</w:t>
      </w:r>
      <w:r>
        <w:rPr>
          <w:rtl/>
        </w:rPr>
        <w:t xml:space="preserve"> و </w:t>
      </w:r>
      <w:r>
        <w:rPr>
          <w:rFonts w:hint="cs"/>
          <w:rtl/>
        </w:rPr>
        <w:t>ی</w:t>
      </w:r>
      <w:r>
        <w:rPr>
          <w:rFonts w:hint="eastAsia"/>
          <w:rtl/>
        </w:rPr>
        <w:t>صبّ</w:t>
      </w:r>
      <w:r>
        <w:rPr>
          <w:rtl/>
        </w:rPr>
        <w:t xml:space="preserve"> ع</w:t>
      </w:r>
      <w:r w:rsidR="009B6D3C">
        <w:rPr>
          <w:rtl/>
        </w:rPr>
        <w:t>لي</w:t>
      </w:r>
      <w:r>
        <w:rPr>
          <w:rFonts w:hint="eastAsia"/>
          <w:rtl/>
        </w:rPr>
        <w:t>ه</w:t>
      </w:r>
      <w:r>
        <w:rPr>
          <w:rtl/>
        </w:rPr>
        <w:t xml:space="preserve"> الماء و الملح فصار مر</w:t>
      </w:r>
      <w:r>
        <w:rPr>
          <w:rFonts w:hint="cs"/>
          <w:rtl/>
        </w:rPr>
        <w:t>یّ</w:t>
      </w:r>
      <w:r>
        <w:rPr>
          <w:rFonts w:hint="eastAsia"/>
          <w:rtl/>
        </w:rPr>
        <w:t>ا</w:t>
      </w:r>
      <w:r>
        <w:rPr>
          <w:rtl/>
        </w:rPr>
        <w:t xml:space="preserve"> و ج</w:t>
      </w:r>
      <w:r>
        <w:rPr>
          <w:rFonts w:hint="eastAsia"/>
          <w:rtl/>
        </w:rPr>
        <w:t>عل</w:t>
      </w:r>
      <w:r>
        <w:rPr>
          <w:rtl/>
        </w:rPr>
        <w:t xml:space="preserve"> </w:t>
      </w:r>
      <w:r>
        <w:rPr>
          <w:rFonts w:hint="cs"/>
          <w:rtl/>
        </w:rPr>
        <w:t>ی</w:t>
      </w:r>
      <w:r>
        <w:rPr>
          <w:rFonts w:hint="eastAsia"/>
          <w:rtl/>
        </w:rPr>
        <w:t>أتدم</w:t>
      </w:r>
      <w:r>
        <w:rPr>
          <w:rtl/>
        </w:rPr>
        <w:t xml:space="preserve"> به </w:t>
      </w:r>
      <w:r w:rsidR="00643081">
        <w:rPr>
          <w:rStyle w:val="libFootnotenumChar"/>
          <w:rtl/>
        </w:rPr>
        <w:t>(2)</w:t>
      </w:r>
      <w:r>
        <w:rPr>
          <w:rtl/>
        </w:rPr>
        <w:t>.</w:t>
      </w:r>
    </w:p>
    <w:p w:rsidR="00D94CCA" w:rsidRDefault="00A33C4B" w:rsidP="00A33C4B">
      <w:pPr>
        <w:pStyle w:val="libNormal"/>
        <w:rPr>
          <w:rtl/>
        </w:rPr>
      </w:pPr>
      <w:r>
        <w:rPr>
          <w:rFonts w:hint="eastAsia"/>
          <w:rtl/>
        </w:rPr>
        <w:t>خبر</w:t>
      </w:r>
      <w:r>
        <w:rPr>
          <w:rtl/>
        </w:rPr>
        <w:t xml:space="preserve"> شکو</w:t>
      </w:r>
      <w:r>
        <w:rPr>
          <w:rFonts w:hint="cs"/>
          <w:rtl/>
        </w:rPr>
        <w:t>ی</w:t>
      </w:r>
      <w:r>
        <w:rPr>
          <w:rtl/>
        </w:rPr>
        <w:t xml:space="preserve"> </w:t>
      </w:r>
      <w:r>
        <w:rPr>
          <w:rFonts w:hint="cs"/>
          <w:rtl/>
        </w:rPr>
        <w:t>ی</w:t>
      </w:r>
      <w:r>
        <w:rPr>
          <w:rFonts w:hint="eastAsia"/>
          <w:rtl/>
        </w:rPr>
        <w:t>عقوب</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الصبر</w:t>
      </w:r>
      <w:r>
        <w:rPr>
          <w:rtl/>
        </w:rPr>
        <w:t xml:space="preserve"> الجم</w:t>
      </w:r>
      <w:r>
        <w:rPr>
          <w:rFonts w:hint="cs"/>
          <w:rtl/>
        </w:rPr>
        <w:t>ی</w:t>
      </w:r>
      <w:r>
        <w:rPr>
          <w:rFonts w:hint="eastAsia"/>
          <w:rtl/>
        </w:rPr>
        <w:t>ل</w:t>
      </w:r>
      <w:r>
        <w:rPr>
          <w:rtl/>
        </w:rPr>
        <w:t xml:space="preserve"> صبر </w:t>
      </w:r>
      <w:r w:rsidR="009B6D3C">
        <w:rPr>
          <w:rtl/>
        </w:rPr>
        <w:t>لي</w:t>
      </w:r>
      <w:r>
        <w:rPr>
          <w:rFonts w:hint="eastAsia"/>
          <w:rtl/>
        </w:rPr>
        <w:t>س</w:t>
      </w:r>
      <w:r>
        <w:rPr>
          <w:rtl/>
        </w:rPr>
        <w:t xml:space="preserve"> </w:t>
      </w:r>
      <w:r w:rsidR="004B4B77">
        <w:rPr>
          <w:rtl/>
        </w:rPr>
        <w:t>في</w:t>
      </w:r>
      <w:r>
        <w:rPr>
          <w:rFonts w:hint="eastAsia"/>
          <w:rtl/>
        </w:rPr>
        <w:t>ه</w:t>
      </w:r>
      <w:r>
        <w:rPr>
          <w:rtl/>
        </w:rPr>
        <w:t xml:space="preserve"> شکو</w:t>
      </w:r>
      <w:r>
        <w:rPr>
          <w:rFonts w:hint="cs"/>
          <w:rtl/>
        </w:rPr>
        <w:t>ی</w:t>
      </w:r>
      <w:r>
        <w:rPr>
          <w:rtl/>
        </w:rPr>
        <w:t xml:space="preserve"> </w:t>
      </w:r>
      <w:r w:rsidR="003261A0">
        <w:rPr>
          <w:rtl/>
        </w:rPr>
        <w:t>الى</w:t>
      </w:r>
      <w:r>
        <w:rPr>
          <w:rtl/>
        </w:rPr>
        <w:t xml:space="preserve"> الناس </w:t>
      </w:r>
      <w:r w:rsidR="00643081">
        <w:rPr>
          <w:rStyle w:val="libFootnotenumChar"/>
          <w:rtl/>
        </w:rPr>
        <w:t>(4)</w:t>
      </w:r>
      <w:r>
        <w:rPr>
          <w:rtl/>
        </w:rPr>
        <w:t>.</w:t>
      </w:r>
    </w:p>
    <w:p w:rsidR="00D94CCA" w:rsidRDefault="004B4B77" w:rsidP="00A33C4B">
      <w:pPr>
        <w:pStyle w:val="libNormal"/>
        <w:rPr>
          <w:rtl/>
        </w:rPr>
      </w:pPr>
      <w:r>
        <w:rPr>
          <w:rFonts w:hint="eastAsia"/>
          <w:rtl/>
        </w:rPr>
        <w:t>في</w:t>
      </w:r>
      <w:r w:rsidR="00A33C4B">
        <w:rPr>
          <w:rtl/>
        </w:rPr>
        <w:t xml:space="preserve"> انّه </w:t>
      </w:r>
      <w:r w:rsidR="007522F7">
        <w:rPr>
          <w:rFonts w:hint="cs"/>
          <w:rtl/>
        </w:rPr>
        <w:t>ینبغي</w:t>
      </w:r>
      <w:r w:rsidR="00A33C4B">
        <w:rPr>
          <w:rtl/>
        </w:rPr>
        <w:t xml:space="preserve"> لمن أصابته </w:t>
      </w:r>
      <w:r w:rsidR="00C4135D">
        <w:rPr>
          <w:rtl/>
        </w:rPr>
        <w:t>مصیبة</w:t>
      </w:r>
      <w:r w:rsidR="00A33C4B">
        <w:rPr>
          <w:rtl/>
        </w:rPr>
        <w:t xml:space="preserve"> أن </w:t>
      </w:r>
      <w:r w:rsidR="00A33C4B">
        <w:rPr>
          <w:rFonts w:hint="cs"/>
          <w:rtl/>
        </w:rPr>
        <w:t>ی</w:t>
      </w:r>
      <w:r w:rsidR="00A33C4B">
        <w:rPr>
          <w:rFonts w:hint="eastAsia"/>
          <w:rtl/>
        </w:rPr>
        <w:t>شکو</w:t>
      </w:r>
      <w:r w:rsidR="00A33C4B">
        <w:rPr>
          <w:rtl/>
        </w:rPr>
        <w:t xml:space="preserve"> </w:t>
      </w:r>
      <w:r w:rsidR="003261A0">
        <w:rPr>
          <w:rtl/>
        </w:rPr>
        <w:t>الى</w:t>
      </w:r>
      <w:r w:rsidR="00A33C4B">
        <w:rPr>
          <w:rtl/>
        </w:rPr>
        <w:t xml:space="preserve"> ربّه حتّ</w:t>
      </w:r>
      <w:r w:rsidR="00A33C4B">
        <w:rPr>
          <w:rFonts w:hint="cs"/>
          <w:rtl/>
        </w:rPr>
        <w:t>ی</w:t>
      </w:r>
      <w:r w:rsidR="00A33C4B">
        <w:rPr>
          <w:rtl/>
        </w:rPr>
        <w:t xml:space="preserve"> </w:t>
      </w:r>
      <w:r w:rsidR="00A33C4B">
        <w:rPr>
          <w:rFonts w:hint="cs"/>
          <w:rtl/>
        </w:rPr>
        <w:t>ی</w:t>
      </w:r>
      <w:r w:rsidR="00A33C4B">
        <w:rPr>
          <w:rFonts w:hint="eastAsia"/>
          <w:rtl/>
        </w:rPr>
        <w:t>صرفها</w:t>
      </w:r>
      <w:r w:rsidR="00A33C4B">
        <w:rPr>
          <w:rtl/>
        </w:rPr>
        <w:t xml:space="preserve"> عنه کما أدّب </w:t>
      </w:r>
      <w:r w:rsidR="00A33C4B">
        <w:rPr>
          <w:rFonts w:hint="cs"/>
          <w:rtl/>
        </w:rPr>
        <w:t>ی</w:t>
      </w:r>
      <w:r w:rsidR="00A33C4B">
        <w:rPr>
          <w:rFonts w:hint="eastAsia"/>
          <w:rtl/>
        </w:rPr>
        <w:t>عقوب</w:t>
      </w:r>
      <w:r w:rsidR="00A33C4B">
        <w:rPr>
          <w:rtl/>
        </w:rPr>
        <w:t xml:space="preserve"> بذلک </w:t>
      </w:r>
      <w:r w:rsidR="00643081">
        <w:rPr>
          <w:rStyle w:val="libFootnotenumChar"/>
          <w:rtl/>
        </w:rPr>
        <w:t>(5)</w:t>
      </w:r>
      <w:r w:rsidR="00A33C4B">
        <w:rPr>
          <w:rtl/>
        </w:rPr>
        <w:t>.</w:t>
      </w:r>
    </w:p>
    <w:p w:rsidR="00D94CCA" w:rsidRDefault="00A33C4B" w:rsidP="00F2212D">
      <w:pPr>
        <w:pStyle w:val="libCenterBold1"/>
        <w:rPr>
          <w:rtl/>
        </w:rPr>
      </w:pPr>
      <w:r>
        <w:rPr>
          <w:rFonts w:hint="eastAsia"/>
          <w:rtl/>
        </w:rPr>
        <w:t>ذکر</w:t>
      </w:r>
      <w:r>
        <w:rPr>
          <w:rtl/>
        </w:rPr>
        <w:t xml:space="preserve"> </w:t>
      </w:r>
      <w:r w:rsidR="00DF76A0">
        <w:rPr>
          <w:rtl/>
        </w:rPr>
        <w:t>جملة</w:t>
      </w:r>
      <w:r>
        <w:rPr>
          <w:rtl/>
        </w:rPr>
        <w:t xml:space="preserve"> من شک</w:t>
      </w:r>
      <w:r w:rsidR="009D0B59">
        <w:rPr>
          <w:rtl/>
        </w:rPr>
        <w:t>اي</w:t>
      </w:r>
      <w:r>
        <w:rPr>
          <w:rFonts w:hint="eastAsia"/>
          <w:rtl/>
        </w:rPr>
        <w:t>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Pr="00F2212D" w:rsidRDefault="00A33C4B" w:rsidP="00A33C4B">
      <w:pPr>
        <w:pStyle w:val="libNormal"/>
        <w:rPr>
          <w:rtl/>
        </w:rPr>
      </w:pPr>
      <w:r>
        <w:rPr>
          <w:rFonts w:hint="eastAsia"/>
          <w:rtl/>
        </w:rPr>
        <w:t>باب</w:t>
      </w:r>
      <w:r>
        <w:rPr>
          <w:rtl/>
        </w:rPr>
        <w:t xml:space="preserve"> ما جر</w:t>
      </w:r>
      <w:r>
        <w:rPr>
          <w:rFonts w:hint="cs"/>
          <w:rtl/>
        </w:rPr>
        <w:t>ی</w:t>
      </w:r>
      <w:r>
        <w:rPr>
          <w:rtl/>
        </w:rPr>
        <w:t xml:space="preserve"> من الفتن من غارات أصحاب </w:t>
      </w:r>
      <w:r w:rsidR="004B4B77">
        <w:rPr>
          <w:rtl/>
        </w:rPr>
        <w:t>معاویة</w:t>
      </w:r>
      <w:r>
        <w:rPr>
          <w:rtl/>
        </w:rPr>
        <w:t xml:space="preserve"> و تثاقل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شک</w:t>
      </w:r>
      <w:r w:rsidR="009D0B59">
        <w:rPr>
          <w:rtl/>
        </w:rPr>
        <w:t>اي</w:t>
      </w:r>
      <w:r>
        <w:rPr>
          <w:rFonts w:hint="eastAsia"/>
          <w:rtl/>
        </w:rPr>
        <w:t>ته</w:t>
      </w:r>
      <w:r>
        <w:rPr>
          <w:rtl/>
        </w:rPr>
        <w:t xml:space="preserve"> </w:t>
      </w:r>
      <w:r w:rsidR="00D665AA" w:rsidRPr="00D665AA">
        <w:rPr>
          <w:rStyle w:val="libAlaemChar"/>
          <w:rtl/>
        </w:rPr>
        <w:t>عليه‌السلام</w:t>
      </w:r>
      <w:r>
        <w:rPr>
          <w:rtl/>
        </w:rPr>
        <w:t xml:space="preserve"> عنهم </w:t>
      </w:r>
      <w:r w:rsidR="00643081">
        <w:rPr>
          <w:rStyle w:val="libFootnotenumChar"/>
          <w:rtl/>
        </w:rPr>
        <w:t>(6)</w:t>
      </w:r>
      <w:r>
        <w:rPr>
          <w:rtl/>
        </w:rPr>
        <w:t xml:space="preserve">. </w:t>
      </w:r>
      <w:r w:rsidRPr="00F2212D">
        <w:rPr>
          <w:rStyle w:val="libBold1Char"/>
          <w:rtl/>
        </w:rPr>
        <w:t>أقول</w:t>
      </w:r>
      <w:r>
        <w:rPr>
          <w:rtl/>
        </w:rPr>
        <w:t xml:space="preserve">: </w:t>
      </w:r>
      <w:r w:rsidR="009B6D3C">
        <w:rPr>
          <w:rFonts w:hint="cs"/>
          <w:rtl/>
        </w:rPr>
        <w:t>یأتي</w:t>
      </w:r>
      <w:r>
        <w:rPr>
          <w:rtl/>
        </w:rPr>
        <w:t xml:space="preserve"> ما </w:t>
      </w:r>
      <w:r>
        <w:rPr>
          <w:rFonts w:hint="cs"/>
          <w:rtl/>
        </w:rPr>
        <w:t>ی</w:t>
      </w:r>
      <w:r>
        <w:rPr>
          <w:rFonts w:hint="eastAsia"/>
          <w:rtl/>
        </w:rPr>
        <w:t>تعلق</w:t>
      </w:r>
      <w:r>
        <w:rPr>
          <w:rtl/>
        </w:rPr>
        <w:t xml:space="preserve"> </w:t>
      </w:r>
      <w:r w:rsidRPr="00F2212D">
        <w:rPr>
          <w:rtl/>
        </w:rPr>
        <w:t xml:space="preserve">بذلک </w:t>
      </w:r>
      <w:r w:rsidR="004B4B77" w:rsidRPr="00F2212D">
        <w:rPr>
          <w:rtl/>
        </w:rPr>
        <w:t>في</w:t>
      </w:r>
      <w:r w:rsidR="00643081" w:rsidRPr="00F2212D">
        <w:rPr>
          <w:rFonts w:hint="eastAsia"/>
          <w:rtl/>
        </w:rPr>
        <w:t>(</w:t>
      </w:r>
      <w:r w:rsidRPr="00F2212D">
        <w:rPr>
          <w:rFonts w:hint="eastAsia"/>
          <w:rtl/>
        </w:rPr>
        <w:t>صحب</w:t>
      </w:r>
      <w:r w:rsidR="00643081" w:rsidRPr="00F2212D">
        <w:rPr>
          <w:rFonts w:hint="eastAsia"/>
          <w:rtl/>
        </w:rPr>
        <w:t>)</w:t>
      </w:r>
      <w:r w:rsidRPr="00F2212D">
        <w:rPr>
          <w:rtl/>
        </w:rPr>
        <w:t>.</w:t>
      </w:r>
    </w:p>
    <w:p w:rsidR="00D94CCA" w:rsidRDefault="00A33C4B" w:rsidP="00F2212D">
      <w:pPr>
        <w:pStyle w:val="libNormal"/>
        <w:rPr>
          <w:rtl/>
        </w:rPr>
      </w:pPr>
      <w:r>
        <w:rPr>
          <w:rFonts w:hint="eastAsia"/>
          <w:rtl/>
        </w:rPr>
        <w:t>أشعار</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الشک</w:t>
      </w:r>
      <w:r w:rsidR="009D0B59">
        <w:rPr>
          <w:rtl/>
        </w:rPr>
        <w:t>اي</w:t>
      </w:r>
      <w:r w:rsidR="00F2212D">
        <w:rPr>
          <w:rFonts w:hint="cs"/>
          <w:rtl/>
        </w:rPr>
        <w:t>ة</w:t>
      </w:r>
      <w:r>
        <w:rPr>
          <w:rtl/>
        </w:rPr>
        <w:t xml:space="preserve"> </w:t>
      </w:r>
      <w:r w:rsidR="00643081">
        <w:rPr>
          <w:rStyle w:val="libFootnotenumChar"/>
          <w:rtl/>
        </w:rPr>
        <w:t>(7)</w:t>
      </w:r>
      <w:r>
        <w:rPr>
          <w:rtl/>
        </w:rPr>
        <w:t>.</w:t>
      </w:r>
    </w:p>
    <w:p w:rsidR="00D94CCA" w:rsidRDefault="00A33C4B" w:rsidP="00F2212D">
      <w:pPr>
        <w:pStyle w:val="libNormal"/>
        <w:rPr>
          <w:rtl/>
        </w:rPr>
      </w:pPr>
      <w:r>
        <w:rPr>
          <w:rFonts w:hint="eastAsia"/>
          <w:rtl/>
        </w:rPr>
        <w:t>شک</w:t>
      </w:r>
      <w:r w:rsidR="009D0B59">
        <w:rPr>
          <w:rFonts w:hint="eastAsia"/>
          <w:rtl/>
        </w:rPr>
        <w:t>اي</w:t>
      </w:r>
      <w:r>
        <w:rPr>
          <w:rFonts w:hint="eastAsia"/>
          <w:rtl/>
        </w:rPr>
        <w:t>ته</w:t>
      </w:r>
      <w:r>
        <w:rPr>
          <w:rtl/>
        </w:rPr>
        <w:t xml:space="preserve"> </w:t>
      </w:r>
      <w:r w:rsidR="00D665AA" w:rsidRPr="00D665AA">
        <w:rPr>
          <w:rStyle w:val="libAlaemChar"/>
          <w:rtl/>
        </w:rPr>
        <w:t>عليه‌السلام</w:t>
      </w:r>
      <w:r>
        <w:rPr>
          <w:rtl/>
        </w:rPr>
        <w:t xml:space="preserve"> بقوله </w:t>
      </w:r>
      <w:r w:rsidR="004B4B77">
        <w:rPr>
          <w:rtl/>
        </w:rPr>
        <w:t>في</w:t>
      </w:r>
      <w:r>
        <w:rPr>
          <w:rtl/>
        </w:rPr>
        <w:t xml:space="preserve"> </w:t>
      </w:r>
      <w:r w:rsidR="004B4B77">
        <w:rPr>
          <w:rtl/>
        </w:rPr>
        <w:t>معاویة</w:t>
      </w:r>
      <w:r>
        <w:rPr>
          <w:rtl/>
        </w:rPr>
        <w:t xml:space="preserve">: و اللّه لقد أعتق </w:t>
      </w:r>
      <w:r w:rsidR="00935265">
        <w:rPr>
          <w:rtl/>
        </w:rPr>
        <w:t>جاریة</w:t>
      </w:r>
      <w:r>
        <w:rPr>
          <w:rtl/>
        </w:rPr>
        <w:t xml:space="preserve"> فما أحسن أن </w:t>
      </w:r>
      <w:r>
        <w:rPr>
          <w:rFonts w:hint="cs"/>
          <w:rtl/>
        </w:rPr>
        <w:t>ی</w:t>
      </w:r>
      <w:r>
        <w:rPr>
          <w:rFonts w:hint="eastAsia"/>
          <w:rtl/>
        </w:rPr>
        <w:t>تزوّج</w:t>
      </w:r>
      <w:r>
        <w:rPr>
          <w:rtl/>
        </w:rPr>
        <w:t xml:space="preserve"> بها، حکم اللّه </w:t>
      </w:r>
      <w:r w:rsidR="00DF76A0">
        <w:rPr>
          <w:rtl/>
        </w:rPr>
        <w:t>بیني</w:t>
      </w:r>
      <w:r>
        <w:rPr>
          <w:rtl/>
        </w:rPr>
        <w:t xml:space="preserve"> و ب</w:t>
      </w:r>
      <w:r>
        <w:rPr>
          <w:rFonts w:hint="cs"/>
          <w:rtl/>
        </w:rPr>
        <w:t>ی</w:t>
      </w:r>
      <w:r>
        <w:rPr>
          <w:rFonts w:hint="eastAsia"/>
          <w:rtl/>
        </w:rPr>
        <w:t>ن</w:t>
      </w:r>
      <w:r>
        <w:rPr>
          <w:rtl/>
        </w:rPr>
        <w:t xml:space="preserve"> هذه الأم</w:t>
      </w:r>
      <w:r w:rsidR="00F2212D">
        <w:rPr>
          <w:rFonts w:hint="cs"/>
          <w:rtl/>
        </w:rPr>
        <w:t>ة</w:t>
      </w:r>
      <w:r>
        <w:rPr>
          <w:rtl/>
        </w:rPr>
        <w:t xml:space="preserve"> قطعوا رحم</w:t>
      </w:r>
      <w:r w:rsidR="00F2212D">
        <w:rPr>
          <w:rFonts w:hint="cs"/>
          <w:rtl/>
        </w:rPr>
        <w:t>ي</w:t>
      </w:r>
      <w:r>
        <w:rPr>
          <w:rtl/>
        </w:rPr>
        <w:t xml:space="preserve"> و أضاعوا </w:t>
      </w:r>
      <w:r w:rsidR="004B4B77">
        <w:rPr>
          <w:rtl/>
        </w:rPr>
        <w:t>أيّ</w:t>
      </w:r>
      <w:r>
        <w:rPr>
          <w:rFonts w:hint="eastAsia"/>
          <w:rtl/>
        </w:rPr>
        <w:t>ام</w:t>
      </w:r>
      <w:r w:rsidR="00F2212D">
        <w:rPr>
          <w:rFonts w:hint="cs"/>
          <w:rtl/>
        </w:rPr>
        <w:t>ي</w:t>
      </w:r>
      <w:r>
        <w:rPr>
          <w:rtl/>
        </w:rPr>
        <w:t xml:space="preserve">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2212D">
        <w:rPr>
          <w:rStyle w:val="libFootnote0Char"/>
          <w:rFonts w:hint="cs"/>
          <w:rtl/>
        </w:rPr>
        <w:t xml:space="preserve"> ق:17/23/189،ج:78/265.</w:t>
      </w:r>
    </w:p>
    <w:p w:rsidR="00643081" w:rsidRPr="00643081" w:rsidRDefault="00643081" w:rsidP="00643081">
      <w:pPr>
        <w:pStyle w:val="libLine"/>
        <w:rPr>
          <w:rStyle w:val="libFootnote0Char"/>
          <w:rtl/>
        </w:rPr>
      </w:pPr>
      <w:r w:rsidRPr="00643081">
        <w:rPr>
          <w:rStyle w:val="libFootnote0Char"/>
          <w:rFonts w:hint="eastAsia"/>
          <w:rtl/>
        </w:rPr>
        <w:t>(2)</w:t>
      </w:r>
      <w:r w:rsidR="00F2212D">
        <w:rPr>
          <w:rStyle w:val="libFootnote0Char"/>
          <w:rFonts w:hint="cs"/>
          <w:rtl/>
        </w:rPr>
        <w:t xml:space="preserve"> ق:5/28/183،ج:12/268.</w:t>
      </w:r>
    </w:p>
    <w:p w:rsidR="00643081" w:rsidRPr="00643081" w:rsidRDefault="00643081" w:rsidP="00F2212D">
      <w:pPr>
        <w:pStyle w:val="libLine"/>
        <w:rPr>
          <w:rStyle w:val="libFootnote0Char"/>
          <w:rtl/>
        </w:rPr>
      </w:pPr>
      <w:r w:rsidRPr="00643081">
        <w:rPr>
          <w:rStyle w:val="libFootnote0Char"/>
          <w:rFonts w:hint="eastAsia"/>
          <w:rtl/>
        </w:rPr>
        <w:t>(3)</w:t>
      </w:r>
      <w:r w:rsidR="00F2212D">
        <w:rPr>
          <w:rStyle w:val="libFootnote0Char"/>
          <w:rFonts w:hint="cs"/>
          <w:rtl/>
        </w:rPr>
        <w:t xml:space="preserve"> ق:5/28/194،ج:12/310.</w:t>
      </w:r>
    </w:p>
    <w:p w:rsidR="00643081" w:rsidRPr="00F869BD" w:rsidRDefault="00643081" w:rsidP="00F869BD">
      <w:pPr>
        <w:pStyle w:val="libFootnote0"/>
        <w:rPr>
          <w:rtl/>
        </w:rPr>
      </w:pPr>
      <w:r w:rsidRPr="00643081">
        <w:rPr>
          <w:rStyle w:val="libFootnote0Char"/>
          <w:rFonts w:hint="eastAsia"/>
          <w:rtl/>
        </w:rPr>
        <w:t>(4)</w:t>
      </w:r>
      <w:r w:rsidR="00F2212D">
        <w:rPr>
          <w:rStyle w:val="libFootnote0Char"/>
          <w:rFonts w:hint="cs"/>
          <w:rtl/>
        </w:rPr>
        <w:t xml:space="preserve"> ق:5/28/194،ج:12/310.</w:t>
      </w:r>
    </w:p>
    <w:p w:rsidR="00F2212D" w:rsidRPr="00F869BD" w:rsidRDefault="00F2212D" w:rsidP="00F869BD">
      <w:pPr>
        <w:pStyle w:val="libFootnote0"/>
        <w:rPr>
          <w:rtl/>
        </w:rPr>
      </w:pPr>
      <w:r>
        <w:rPr>
          <w:rFonts w:hint="cs"/>
          <w:rtl/>
        </w:rPr>
        <w:t>(5)</w:t>
      </w:r>
      <w:r w:rsidRPr="00F869BD">
        <w:rPr>
          <w:rFonts w:hint="cs"/>
          <w:rtl/>
        </w:rPr>
        <w:t xml:space="preserve"> ق:5/28/</w:t>
      </w:r>
      <w:r w:rsidR="00F869BD" w:rsidRPr="00F869BD">
        <w:rPr>
          <w:rFonts w:hint="cs"/>
          <w:rtl/>
        </w:rPr>
        <w:t>195</w:t>
      </w:r>
      <w:r w:rsidRPr="00F869BD">
        <w:rPr>
          <w:rFonts w:hint="cs"/>
          <w:rtl/>
        </w:rPr>
        <w:t>،ج:12/</w:t>
      </w:r>
      <w:r w:rsidR="00F869BD" w:rsidRPr="00F869BD">
        <w:rPr>
          <w:rFonts w:hint="cs"/>
          <w:rtl/>
        </w:rPr>
        <w:t>314</w:t>
      </w:r>
      <w:r w:rsidRPr="00F869BD">
        <w:rPr>
          <w:rFonts w:hint="cs"/>
          <w:rtl/>
        </w:rPr>
        <w:t>.</w:t>
      </w:r>
    </w:p>
    <w:p w:rsidR="00F869BD" w:rsidRDefault="00F869BD" w:rsidP="00F869BD">
      <w:pPr>
        <w:pStyle w:val="libFootnote0"/>
        <w:rPr>
          <w:rtl/>
        </w:rPr>
      </w:pPr>
      <w:r>
        <w:rPr>
          <w:rFonts w:hint="cs"/>
          <w:rtl/>
        </w:rPr>
        <w:t>(6) ق:8/64/669،ج:34/7.</w:t>
      </w:r>
    </w:p>
    <w:p w:rsidR="00F869BD" w:rsidRDefault="00F869BD" w:rsidP="00F869BD">
      <w:pPr>
        <w:pStyle w:val="libFootnote0"/>
        <w:rPr>
          <w:rtl/>
        </w:rPr>
      </w:pPr>
      <w:r>
        <w:rPr>
          <w:rFonts w:hint="cs"/>
          <w:rtl/>
        </w:rPr>
        <w:t>(7) ق:8/69/749،ج:34/397.</w:t>
      </w:r>
    </w:p>
    <w:p w:rsidR="00F869BD" w:rsidRPr="00F869BD" w:rsidRDefault="00F869BD" w:rsidP="00F869BD">
      <w:pPr>
        <w:pStyle w:val="libFootnote0"/>
        <w:rPr>
          <w:rtl/>
        </w:rPr>
      </w:pPr>
      <w:r>
        <w:rPr>
          <w:rFonts w:hint="cs"/>
          <w:rtl/>
        </w:rPr>
        <w:t>(8) ق:4/13/121،ج:10/130.</w:t>
      </w:r>
    </w:p>
    <w:p w:rsidR="00643081" w:rsidRDefault="00643081" w:rsidP="00A33C4B">
      <w:pPr>
        <w:pStyle w:val="libNormal"/>
        <w:rPr>
          <w:rtl/>
        </w:rPr>
      </w:pPr>
      <w:r>
        <w:rPr>
          <w:rFonts w:hint="eastAsia"/>
          <w:rtl/>
        </w:rPr>
        <w:br w:type="page"/>
      </w:r>
    </w:p>
    <w:p w:rsidR="00D94CCA" w:rsidRDefault="00A33C4B" w:rsidP="00F869BD">
      <w:pPr>
        <w:pStyle w:val="libNormal"/>
        <w:rPr>
          <w:rtl/>
        </w:rPr>
      </w:pPr>
      <w:r>
        <w:rPr>
          <w:rFonts w:hint="eastAsia"/>
          <w:rtl/>
        </w:rPr>
        <w:lastRenderedPageBreak/>
        <w:t>شک</w:t>
      </w:r>
      <w:r w:rsidR="009D0B59">
        <w:rPr>
          <w:rFonts w:hint="eastAsia"/>
          <w:rtl/>
        </w:rPr>
        <w:t>اي</w:t>
      </w:r>
      <w:r w:rsidR="00F869BD">
        <w:rPr>
          <w:rFonts w:hint="cs"/>
          <w:rtl/>
        </w:rPr>
        <w:t>ة</w:t>
      </w:r>
      <w:r>
        <w:rPr>
          <w:rtl/>
        </w:rPr>
        <w:t xml:space="preserve"> جمع من أهل </w:t>
      </w:r>
      <w:r>
        <w:rPr>
          <w:rFonts w:hint="cs"/>
          <w:rtl/>
        </w:rPr>
        <w:t>ی</w:t>
      </w:r>
      <w:r>
        <w:rPr>
          <w:rFonts w:hint="eastAsia"/>
          <w:rtl/>
        </w:rPr>
        <w:t>من</w:t>
      </w:r>
      <w:r>
        <w:rPr>
          <w:rtl/>
        </w:rPr>
        <w:t xml:space="preserve"> </w:t>
      </w:r>
      <w:r w:rsidR="003261A0">
        <w:rPr>
          <w:rtl/>
        </w:rPr>
        <w:t>الى</w:t>
      </w:r>
      <w:r>
        <w:rPr>
          <w:rtl/>
        </w:rPr>
        <w:t xml:space="preserve"> رسول اللّه </w:t>
      </w:r>
      <w:r w:rsidR="00D665AA" w:rsidRPr="00D665AA">
        <w:rPr>
          <w:rStyle w:val="libAlaemChar"/>
          <w:rtl/>
        </w:rPr>
        <w:t>صلى‌الله‌عليه‌وآله‌وسلم</w:t>
      </w:r>
      <w:r>
        <w:rPr>
          <w:rtl/>
        </w:rPr>
        <w:t xml:space="preserve"> من قضاء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F869BD">
      <w:pPr>
        <w:pStyle w:val="libNormal"/>
        <w:rPr>
          <w:rtl/>
        </w:rPr>
      </w:pPr>
      <w:r>
        <w:rPr>
          <w:rFonts w:hint="eastAsia"/>
          <w:rtl/>
        </w:rPr>
        <w:t>باب</w:t>
      </w:r>
      <w:r>
        <w:rPr>
          <w:rtl/>
        </w:rPr>
        <w:t xml:space="preserve"> شک</w:t>
      </w:r>
      <w:r w:rsidR="009D0B59">
        <w:rPr>
          <w:rtl/>
        </w:rPr>
        <w:t>اي</w:t>
      </w:r>
      <w:r w:rsidR="00F869BD">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عمّن تقدّمه </w:t>
      </w:r>
      <w:r w:rsidR="00643081">
        <w:rPr>
          <w:rStyle w:val="libFootnotenumChar"/>
          <w:rtl/>
        </w:rPr>
        <w:t>(2)</w:t>
      </w:r>
      <w:r>
        <w:rPr>
          <w:rtl/>
        </w:rPr>
        <w:t>.</w:t>
      </w:r>
    </w:p>
    <w:p w:rsidR="00D94CCA" w:rsidRDefault="00A33C4B" w:rsidP="00A33C4B">
      <w:pPr>
        <w:pStyle w:val="libNormal"/>
        <w:rPr>
          <w:rtl/>
        </w:rPr>
      </w:pPr>
      <w:r>
        <w:rPr>
          <w:rFonts w:hint="eastAsia"/>
          <w:rtl/>
        </w:rPr>
        <w:t>ذکر</w:t>
      </w:r>
      <w:r>
        <w:rPr>
          <w:rtl/>
        </w:rPr>
        <w:t xml:space="preserve"> </w:t>
      </w:r>
      <w:r w:rsidR="00DF76A0">
        <w:rPr>
          <w:rtl/>
        </w:rPr>
        <w:t>جملة</w:t>
      </w:r>
      <w:r>
        <w:rPr>
          <w:rtl/>
        </w:rPr>
        <w:t xml:space="preserve"> من شک</w:t>
      </w:r>
      <w:r w:rsidR="009D0B59">
        <w:rPr>
          <w:rtl/>
        </w:rPr>
        <w:t>اي</w:t>
      </w:r>
      <w:r>
        <w:rPr>
          <w:rFonts w:hint="eastAsia"/>
          <w:rtl/>
        </w:rPr>
        <w:t>اته</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شک</w:t>
      </w:r>
      <w:r w:rsidR="009D0B59">
        <w:rPr>
          <w:rFonts w:hint="eastAsia"/>
          <w:rtl/>
        </w:rPr>
        <w:t>اي</w:t>
      </w:r>
      <w:r>
        <w:rPr>
          <w:rFonts w:hint="eastAsia"/>
          <w:rtl/>
        </w:rPr>
        <w:t>ته</w:t>
      </w:r>
      <w:r>
        <w:rPr>
          <w:rtl/>
        </w:rPr>
        <w:t xml:space="preserve"> </w:t>
      </w:r>
      <w:r w:rsidR="00D665AA" w:rsidRPr="00D665AA">
        <w:rPr>
          <w:rStyle w:val="libAlaemChar"/>
          <w:rtl/>
        </w:rPr>
        <w:t>عليه‌السلام</w:t>
      </w:r>
      <w:r>
        <w:rPr>
          <w:rtl/>
        </w:rPr>
        <w:t xml:space="preserve"> من تخاذل أ</w:t>
      </w:r>
      <w:r w:rsidR="004B4B77">
        <w:rPr>
          <w:rtl/>
        </w:rPr>
        <w:t>صحابة</w:t>
      </w:r>
      <w:r>
        <w:rPr>
          <w:rtl/>
        </w:rPr>
        <w:t xml:space="preserve"> </w:t>
      </w:r>
      <w:r w:rsidR="00643081">
        <w:rPr>
          <w:rStyle w:val="libFootnotenumChar"/>
          <w:rtl/>
        </w:rPr>
        <w:t>(4)</w:t>
      </w:r>
      <w:r>
        <w:rPr>
          <w:rtl/>
        </w:rPr>
        <w:t>.</w:t>
      </w:r>
    </w:p>
    <w:p w:rsidR="00D94CCA" w:rsidRDefault="00A33C4B" w:rsidP="00A33C4B">
      <w:pPr>
        <w:pStyle w:val="libNormal"/>
      </w:pPr>
      <w:r>
        <w:rPr>
          <w:rFonts w:hint="eastAsia"/>
          <w:rtl/>
        </w:rPr>
        <w:t>ال</w:t>
      </w:r>
      <w:r w:rsidR="006926E7">
        <w:rPr>
          <w:rFonts w:hint="eastAsia"/>
          <w:rtl/>
        </w:rPr>
        <w:t>عمري</w:t>
      </w:r>
      <w:r>
        <w:rPr>
          <w:rtl/>
        </w:rPr>
        <w:t xml:space="preserve"> لابن عبّاس: أشکو </w:t>
      </w:r>
      <w:r w:rsidR="003261A0">
        <w:rPr>
          <w:rtl/>
        </w:rPr>
        <w:t>الى</w:t>
      </w:r>
      <w:r>
        <w:rPr>
          <w:rFonts w:hint="eastAsia"/>
          <w:rtl/>
        </w:rPr>
        <w:t>ک</w:t>
      </w:r>
      <w:r>
        <w:rPr>
          <w:rtl/>
        </w:rPr>
        <w:t xml:space="preserve"> ابن عمّک...الخ،و قول ابن عبّاس انّه </w:t>
      </w:r>
      <w:r>
        <w:rPr>
          <w:rFonts w:hint="cs"/>
          <w:rtl/>
        </w:rPr>
        <w:t>ی</w:t>
      </w:r>
      <w:r>
        <w:rPr>
          <w:rFonts w:hint="eastAsia"/>
          <w:rtl/>
        </w:rPr>
        <w:t>زعم</w:t>
      </w:r>
      <w:r>
        <w:rPr>
          <w:rtl/>
        </w:rPr>
        <w:t xml:space="preserve"> انّ رسول اللّه </w:t>
      </w:r>
      <w:r w:rsidR="00D665AA" w:rsidRPr="00D665AA">
        <w:rPr>
          <w:rStyle w:val="libAlaemChar"/>
          <w:rtl/>
        </w:rPr>
        <w:t>صلى‌الله‌عليه‌وآله‌وسلم</w:t>
      </w:r>
      <w:r>
        <w:rPr>
          <w:rtl/>
        </w:rPr>
        <w:t xml:space="preserve"> أراد الأمر له فقال:</w:t>
      </w:r>
      <w:r>
        <w:rPr>
          <w:rFonts w:hint="cs"/>
          <w:rtl/>
        </w:rPr>
        <w:t>ی</w:t>
      </w:r>
      <w:r>
        <w:rPr>
          <w:rFonts w:hint="eastAsia"/>
          <w:rtl/>
        </w:rPr>
        <w:t>ابن</w:t>
      </w:r>
      <w:r>
        <w:rPr>
          <w:rtl/>
        </w:rPr>
        <w:t xml:space="preserve"> عبّاس:و أراد رسول اللّه </w:t>
      </w:r>
      <w:r w:rsidR="00D665AA" w:rsidRPr="00D665AA">
        <w:rPr>
          <w:rStyle w:val="libAlaemChar"/>
          <w:rtl/>
        </w:rPr>
        <w:t>صلى‌الله‌عليه‌وآله‌وسلم</w:t>
      </w:r>
      <w:r>
        <w:rPr>
          <w:rtl/>
        </w:rPr>
        <w:t xml:space="preserve"> فکان ما ذا إذا لم </w:t>
      </w:r>
      <w:r>
        <w:rPr>
          <w:rFonts w:hint="cs"/>
          <w:rtl/>
        </w:rPr>
        <w:t>ی</w:t>
      </w:r>
      <w:r>
        <w:rPr>
          <w:rFonts w:hint="eastAsia"/>
          <w:rtl/>
        </w:rPr>
        <w:t>رد</w:t>
      </w:r>
      <w:r>
        <w:rPr>
          <w:rtl/>
        </w:rPr>
        <w:t xml:space="preserve"> اللّه ذلک؟ </w:t>
      </w:r>
      <w:r w:rsidR="00643081">
        <w:rPr>
          <w:rStyle w:val="libFootnotenumChar"/>
          <w:rtl/>
        </w:rPr>
        <w:t>(5)</w:t>
      </w:r>
    </w:p>
    <w:p w:rsidR="00D94CCA" w:rsidRDefault="00F869BD" w:rsidP="00A33C4B">
      <w:pPr>
        <w:pStyle w:val="libNormal"/>
        <w:rPr>
          <w:rtl/>
        </w:rPr>
      </w:pPr>
      <w:r>
        <w:rPr>
          <w:rFonts w:hint="eastAsia"/>
          <w:rtl/>
        </w:rPr>
        <w:t>شکاية</w:t>
      </w:r>
      <w:r w:rsidR="00A33C4B">
        <w:rPr>
          <w:rtl/>
        </w:rPr>
        <w:t xml:space="preserve"> عثمان </w:t>
      </w:r>
      <w:r w:rsidR="003261A0">
        <w:rPr>
          <w:rtl/>
        </w:rPr>
        <w:t>الى</w:t>
      </w:r>
      <w:r w:rsidR="00A33C4B">
        <w:rPr>
          <w:rtl/>
        </w:rPr>
        <w:t xml:space="preserve"> عبّاس و ابن عبّاس من </w:t>
      </w:r>
      <w:r w:rsidR="004B4B77">
        <w:rPr>
          <w:rtl/>
        </w:rPr>
        <w:t>عليّ</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(6)</w:t>
      </w:r>
      <w:r w:rsidR="00A33C4B">
        <w:rPr>
          <w:rtl/>
        </w:rPr>
        <w:t>.</w:t>
      </w:r>
    </w:p>
    <w:p w:rsidR="00D94CCA" w:rsidRDefault="004B4B77" w:rsidP="00F869BD">
      <w:pPr>
        <w:pStyle w:val="libNormal"/>
        <w:rPr>
          <w:rtl/>
        </w:rPr>
      </w:pPr>
      <w:r>
        <w:rPr>
          <w:rFonts w:hint="eastAsia"/>
          <w:rtl/>
        </w:rPr>
        <w:t>في</w:t>
      </w:r>
      <w:r w:rsidR="00A33C4B">
        <w:rPr>
          <w:rtl/>
        </w:rPr>
        <w:t xml:space="preserve"> انّه: لمّا حضر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عند </w:t>
      </w:r>
      <w:r w:rsidR="0087759A">
        <w:rPr>
          <w:rtl/>
        </w:rPr>
        <w:t>جنازة</w:t>
      </w:r>
      <w:r w:rsidR="00A33C4B">
        <w:rPr>
          <w:rtl/>
        </w:rPr>
        <w:t xml:space="preserve"> سلمان بالمدائن و کشف الرداء عن و</w:t>
      </w:r>
      <w:r w:rsidR="00B80428">
        <w:rPr>
          <w:rtl/>
        </w:rPr>
        <w:t>جه</w:t>
      </w:r>
      <w:r w:rsidR="00F869BD">
        <w:rPr>
          <w:rFonts w:hint="cs"/>
          <w:rtl/>
        </w:rPr>
        <w:t>ه</w:t>
      </w:r>
      <w:r w:rsidR="00A33C4B">
        <w:rPr>
          <w:rtl/>
        </w:rPr>
        <w:t xml:space="preserve"> تبسّم سلمان </w:t>
      </w:r>
      <w:r w:rsidR="003D2FE4" w:rsidRPr="003D2FE4">
        <w:rPr>
          <w:rStyle w:val="libAlaemChar"/>
          <w:rtl/>
        </w:rPr>
        <w:t>رضي‌الله‌عنه</w:t>
      </w:r>
      <w:r w:rsidR="00A33C4B">
        <w:rPr>
          <w:rtl/>
        </w:rPr>
        <w:t xml:space="preserve"> </w:t>
      </w:r>
      <w:r w:rsidR="00265D50">
        <w:rPr>
          <w:rtl/>
        </w:rPr>
        <w:t>اليه</w:t>
      </w:r>
      <w:r w:rsidR="00A33C4B">
        <w:rPr>
          <w:rFonts w:hint="eastAsia"/>
          <w:rtl/>
        </w:rPr>
        <w:t>،فقال</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له:مرحبا </w:t>
      </w:r>
      <w:r w:rsidR="00A33C4B">
        <w:rPr>
          <w:rFonts w:hint="cs"/>
          <w:rtl/>
        </w:rPr>
        <w:t>ی</w:t>
      </w:r>
      <w:r w:rsidR="00A33C4B">
        <w:rPr>
          <w:rFonts w:hint="eastAsia"/>
          <w:rtl/>
        </w:rPr>
        <w:t>ا</w:t>
      </w:r>
      <w:r w:rsidR="00A33C4B">
        <w:rPr>
          <w:rtl/>
        </w:rPr>
        <w:t xml:space="preserve"> أبا عبد اللّه إذا </w:t>
      </w:r>
      <w:r w:rsidR="00341F87">
        <w:rPr>
          <w:rtl/>
        </w:rPr>
        <w:t>لقي</w:t>
      </w:r>
      <w:r w:rsidR="00A33C4B">
        <w:rPr>
          <w:rFonts w:hint="eastAsia"/>
          <w:rtl/>
        </w:rPr>
        <w:t>ت</w:t>
      </w:r>
      <w:r w:rsidR="00A33C4B">
        <w:rPr>
          <w:rtl/>
        </w:rPr>
        <w:t xml:space="preserve"> رسول اللّه </w:t>
      </w:r>
      <w:r w:rsidR="00D665AA" w:rsidRPr="00D665AA">
        <w:rPr>
          <w:rStyle w:val="libAlaemChar"/>
          <w:rtl/>
        </w:rPr>
        <w:t>صلى‌الله‌عليه‌وآله‌وسلم</w:t>
      </w:r>
      <w:r w:rsidR="00A33C4B">
        <w:rPr>
          <w:rtl/>
        </w:rPr>
        <w:t xml:space="preserve"> فقل له ما مرّ ع</w:t>
      </w:r>
      <w:r w:rsidR="009B6D3C">
        <w:rPr>
          <w:rtl/>
        </w:rPr>
        <w:t>ل</w:t>
      </w:r>
      <w:r w:rsidR="00F869BD">
        <w:rPr>
          <w:rFonts w:hint="cs"/>
          <w:rtl/>
        </w:rPr>
        <w:t>ى</w:t>
      </w:r>
      <w:r w:rsidR="00A33C4B">
        <w:rPr>
          <w:rtl/>
        </w:rPr>
        <w:t xml:space="preserve"> أخ</w:t>
      </w:r>
      <w:r w:rsidR="00A33C4B">
        <w:rPr>
          <w:rFonts w:hint="cs"/>
          <w:rtl/>
        </w:rPr>
        <w:t>ی</w:t>
      </w:r>
      <w:r w:rsidR="00A33C4B">
        <w:rPr>
          <w:rFonts w:hint="eastAsia"/>
          <w:rtl/>
        </w:rPr>
        <w:t>ک</w:t>
      </w:r>
      <w:r w:rsidR="00A33C4B">
        <w:rPr>
          <w:rtl/>
        </w:rPr>
        <w:t xml:space="preserve"> من ق</w:t>
      </w:r>
      <w:r w:rsidR="00A33C4B">
        <w:rPr>
          <w:rFonts w:hint="eastAsia"/>
          <w:rtl/>
        </w:rPr>
        <w:t>ومک،ثمّ</w:t>
      </w:r>
      <w:r w:rsidR="00A33C4B">
        <w:rPr>
          <w:rtl/>
        </w:rPr>
        <w:t xml:space="preserve"> أخذ </w:t>
      </w:r>
      <w:r>
        <w:rPr>
          <w:rtl/>
        </w:rPr>
        <w:t>في</w:t>
      </w:r>
      <w:r w:rsidR="00A33C4B">
        <w:rPr>
          <w:rtl/>
        </w:rPr>
        <w:t xml:space="preserve"> تج</w:t>
      </w:r>
      <w:r w:rsidR="00B80428">
        <w:rPr>
          <w:rtl/>
        </w:rPr>
        <w:t>هي</w:t>
      </w:r>
      <w:r w:rsidR="00A33C4B">
        <w:rPr>
          <w:rFonts w:hint="eastAsia"/>
          <w:rtl/>
        </w:rPr>
        <w:t>زه</w:t>
      </w:r>
      <w:r w:rsidR="00A33C4B">
        <w:rPr>
          <w:rtl/>
        </w:rPr>
        <w:t xml:space="preserve"> </w:t>
      </w:r>
      <w:r w:rsidR="00643081">
        <w:rPr>
          <w:rStyle w:val="libFootnotenumChar"/>
          <w:rtl/>
        </w:rPr>
        <w:t>(7)</w:t>
      </w:r>
      <w:r w:rsidR="00A33C4B">
        <w:rPr>
          <w:rtl/>
        </w:rPr>
        <w:t>.</w:t>
      </w:r>
    </w:p>
    <w:p w:rsidR="00D94CCA" w:rsidRDefault="00A33C4B" w:rsidP="00A33C4B">
      <w:pPr>
        <w:pStyle w:val="libNormal"/>
        <w:rPr>
          <w:rtl/>
        </w:rPr>
      </w:pPr>
      <w:r>
        <w:rPr>
          <w:rFonts w:hint="eastAsia"/>
          <w:rtl/>
        </w:rPr>
        <w:t>کتاب</w:t>
      </w:r>
      <w:r>
        <w:rPr>
          <w:rtl/>
        </w:rPr>
        <w:t xml:space="preserve"> </w:t>
      </w:r>
      <w:r w:rsidR="004B4B77">
        <w:rPr>
          <w:rtl/>
        </w:rPr>
        <w:t>أبي</w:t>
      </w:r>
      <w:r>
        <w:rPr>
          <w:rtl/>
        </w:rPr>
        <w:t xml:space="preserve"> ذرّ </w:t>
      </w:r>
      <w:r w:rsidR="003261A0">
        <w:rPr>
          <w:rtl/>
        </w:rPr>
        <w:t>الى</w:t>
      </w:r>
      <w:r>
        <w:rPr>
          <w:rtl/>
        </w:rPr>
        <w:t xml:space="preserve"> </w:t>
      </w:r>
      <w:r w:rsidR="00C73733">
        <w:rPr>
          <w:rtl/>
        </w:rPr>
        <w:t>حذيفة</w:t>
      </w:r>
      <w:r>
        <w:rPr>
          <w:rtl/>
        </w:rPr>
        <w:t>(</w:t>
      </w:r>
      <w:r w:rsidR="003D2FE4" w:rsidRPr="00F869BD">
        <w:rPr>
          <w:rtl/>
        </w:rPr>
        <w:t>رضي‌</w:t>
      </w:r>
      <w:r w:rsidR="00F869BD">
        <w:rPr>
          <w:rFonts w:hint="cs"/>
          <w:rtl/>
        </w:rPr>
        <w:t xml:space="preserve"> </w:t>
      </w:r>
      <w:r w:rsidR="003D2FE4" w:rsidRPr="00F869BD">
        <w:rPr>
          <w:rtl/>
        </w:rPr>
        <w:t>الله‌</w:t>
      </w:r>
      <w:r w:rsidR="00F869BD">
        <w:rPr>
          <w:rFonts w:hint="cs"/>
          <w:rtl/>
        </w:rPr>
        <w:t xml:space="preserve"> </w:t>
      </w:r>
      <w:r w:rsidR="003D2FE4" w:rsidRPr="00F869BD">
        <w:rPr>
          <w:rtl/>
        </w:rPr>
        <w:t>عنه</w:t>
      </w:r>
      <w:r w:rsidRPr="00F869BD">
        <w:rPr>
          <w:rtl/>
        </w:rPr>
        <w:t>ما)</w:t>
      </w:r>
      <w:r>
        <w:rPr>
          <w:rFonts w:hint="cs"/>
          <w:rtl/>
        </w:rPr>
        <w:t>ی</w:t>
      </w:r>
      <w:r>
        <w:rPr>
          <w:rFonts w:hint="eastAsia"/>
          <w:rtl/>
        </w:rPr>
        <w:t>شکو</w:t>
      </w:r>
      <w:r>
        <w:rPr>
          <w:rtl/>
        </w:rPr>
        <w:t xml:space="preserve"> </w:t>
      </w:r>
      <w:r w:rsidR="00265D50">
        <w:rPr>
          <w:rtl/>
        </w:rPr>
        <w:t>اليه</w:t>
      </w:r>
      <w:r>
        <w:rPr>
          <w:rtl/>
        </w:rPr>
        <w:t xml:space="preserve"> ما صنع عثمان به و قد تقدّم </w:t>
      </w:r>
      <w:r w:rsidR="004B4B77" w:rsidRPr="00F869BD">
        <w:rPr>
          <w:rtl/>
        </w:rPr>
        <w:t>في</w:t>
      </w:r>
      <w:r w:rsidR="00643081" w:rsidRPr="00F869BD">
        <w:rPr>
          <w:rFonts w:hint="eastAsia"/>
          <w:rtl/>
        </w:rPr>
        <w:t>(</w:t>
      </w:r>
      <w:r w:rsidRPr="00F869BD">
        <w:rPr>
          <w:rFonts w:hint="eastAsia"/>
          <w:rtl/>
        </w:rPr>
        <w:t>حذف</w:t>
      </w:r>
      <w:r w:rsidR="00643081" w:rsidRPr="00F869BD">
        <w:rPr>
          <w:rFonts w:hint="eastAsia"/>
          <w:rtl/>
        </w:rPr>
        <w:t>)</w:t>
      </w:r>
      <w:r w:rsidRPr="00F869BD">
        <w:rPr>
          <w:rtl/>
        </w:rPr>
        <w:t>.</w:t>
      </w:r>
    </w:p>
    <w:p w:rsidR="00D94CCA" w:rsidRPr="00F869BD" w:rsidRDefault="00A33C4B" w:rsidP="00F869BD">
      <w:pPr>
        <w:pStyle w:val="libNormal"/>
        <w:rPr>
          <w:rtl/>
        </w:rPr>
      </w:pPr>
      <w:r>
        <w:rPr>
          <w:rFonts w:hint="eastAsia"/>
          <w:rtl/>
        </w:rPr>
        <w:t>شک</w:t>
      </w:r>
      <w:r w:rsidR="009D0B59">
        <w:rPr>
          <w:rFonts w:hint="eastAsia"/>
          <w:rtl/>
        </w:rPr>
        <w:t>اي</w:t>
      </w:r>
      <w:r w:rsidR="00F869BD">
        <w:rPr>
          <w:rFonts w:hint="cs"/>
          <w:rtl/>
        </w:rPr>
        <w:t>ة</w:t>
      </w:r>
      <w:r>
        <w:rPr>
          <w:rtl/>
        </w:rPr>
        <w:t xml:space="preserve"> رجل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من أ</w:t>
      </w:r>
      <w:r w:rsidR="004B4B77">
        <w:rPr>
          <w:rtl/>
        </w:rPr>
        <w:t>ذ</w:t>
      </w:r>
      <w:r w:rsidR="00F869BD">
        <w:rPr>
          <w:rFonts w:hint="cs"/>
          <w:rtl/>
        </w:rPr>
        <w:t>ى</w:t>
      </w:r>
      <w:r>
        <w:rPr>
          <w:rtl/>
        </w:rPr>
        <w:t xml:space="preserve"> جاره و ذکر ما علّمه ال</w:t>
      </w:r>
      <w:r w:rsidR="004B4B77">
        <w:rPr>
          <w:rtl/>
        </w:rPr>
        <w:t>نبيّ</w:t>
      </w:r>
      <w:r>
        <w:rPr>
          <w:rtl/>
        </w:rPr>
        <w:t xml:space="preserve"> </w:t>
      </w:r>
      <w:r w:rsidR="00D665AA" w:rsidRPr="00D665AA">
        <w:rPr>
          <w:rStyle w:val="libAlaemChar"/>
          <w:rtl/>
        </w:rPr>
        <w:t>صلى‌الله‌عليه‌وآله‌وسلم</w:t>
      </w:r>
      <w:r>
        <w:rPr>
          <w:rtl/>
        </w:rPr>
        <w:t xml:space="preserve"> لذلک و قد تقدّم </w:t>
      </w:r>
      <w:r w:rsidR="004B4B77" w:rsidRPr="00F869BD">
        <w:rPr>
          <w:rtl/>
        </w:rPr>
        <w:t>في</w:t>
      </w:r>
      <w:r w:rsidR="00643081" w:rsidRPr="00F869BD">
        <w:rPr>
          <w:rFonts w:hint="eastAsia"/>
          <w:rtl/>
        </w:rPr>
        <w:t>(</w:t>
      </w:r>
      <w:r w:rsidRPr="00F869BD">
        <w:rPr>
          <w:rFonts w:hint="eastAsia"/>
          <w:rtl/>
        </w:rPr>
        <w:t>جور</w:t>
      </w:r>
      <w:r w:rsidR="00643081" w:rsidRPr="00F869BD">
        <w:rPr>
          <w:rFonts w:hint="eastAsia"/>
          <w:rtl/>
        </w:rPr>
        <w:t>)</w:t>
      </w:r>
      <w:r w:rsidRPr="00F869BD">
        <w:rPr>
          <w:rtl/>
        </w:rPr>
        <w:t>.</w:t>
      </w:r>
    </w:p>
    <w:p w:rsidR="00D94CCA" w:rsidRPr="00F869BD" w:rsidRDefault="00F869BD" w:rsidP="00A33C4B">
      <w:pPr>
        <w:pStyle w:val="libNormal"/>
        <w:rPr>
          <w:rtl/>
        </w:rPr>
      </w:pPr>
      <w:r>
        <w:rPr>
          <w:rFonts w:hint="eastAsia"/>
          <w:rtl/>
        </w:rPr>
        <w:t>شکاية</w:t>
      </w:r>
      <w:r w:rsidR="00A33C4B">
        <w:rPr>
          <w:rtl/>
        </w:rPr>
        <w:t xml:space="preserve"> بع</w:t>
      </w:r>
      <w:r w:rsidR="00A33C4B">
        <w:rPr>
          <w:rFonts w:hint="cs"/>
          <w:rtl/>
        </w:rPr>
        <w:t>ی</w:t>
      </w:r>
      <w:r w:rsidR="00A33C4B">
        <w:rPr>
          <w:rFonts w:hint="eastAsia"/>
          <w:rtl/>
        </w:rPr>
        <w:t>ر</w:t>
      </w:r>
      <w:r w:rsidR="00A33C4B">
        <w:rPr>
          <w:rtl/>
        </w:rPr>
        <w:t xml:space="preserve"> عن صاحبه </w:t>
      </w:r>
      <w:r w:rsidR="003261A0">
        <w:rPr>
          <w:rtl/>
        </w:rPr>
        <w:t>الى</w:t>
      </w:r>
      <w:r w:rsidR="00A33C4B">
        <w:rPr>
          <w:rtl/>
        </w:rPr>
        <w:t xml:space="preserve"> رسول اللّه </w:t>
      </w:r>
      <w:r w:rsidR="00D665AA" w:rsidRPr="00D665AA">
        <w:rPr>
          <w:rStyle w:val="libAlaemChar"/>
          <w:rtl/>
        </w:rPr>
        <w:t>صلى‌الله‌عليه‌وآله‌وسلم</w:t>
      </w:r>
      <w:r w:rsidR="00A33C4B">
        <w:rPr>
          <w:rtl/>
        </w:rPr>
        <w:t xml:space="preserve">،و </w:t>
      </w:r>
      <w:r w:rsidR="009B6D3C">
        <w:rPr>
          <w:rFonts w:hint="cs"/>
          <w:rtl/>
        </w:rPr>
        <w:t>یأتي</w:t>
      </w:r>
      <w:r w:rsidR="00A33C4B">
        <w:rPr>
          <w:rtl/>
        </w:rPr>
        <w:t xml:space="preserve"> ذلک </w:t>
      </w:r>
      <w:r w:rsidR="004B4B77" w:rsidRPr="00F869BD">
        <w:rPr>
          <w:rtl/>
        </w:rPr>
        <w:t>في</w:t>
      </w:r>
      <w:r w:rsidR="00643081" w:rsidRPr="00F869BD">
        <w:rPr>
          <w:rFonts w:hint="eastAsia"/>
          <w:rtl/>
        </w:rPr>
        <w:t>(</w:t>
      </w:r>
      <w:r w:rsidR="00A33C4B" w:rsidRPr="00F869BD">
        <w:rPr>
          <w:rFonts w:hint="eastAsia"/>
          <w:rtl/>
        </w:rPr>
        <w:t>کلم</w:t>
      </w:r>
      <w:r w:rsidR="00643081" w:rsidRPr="00F869BD">
        <w:rPr>
          <w:rFonts w:hint="eastAsia"/>
          <w:rtl/>
        </w:rPr>
        <w:t>)</w:t>
      </w:r>
      <w:r w:rsidR="00A33C4B" w:rsidRPr="00F869BD">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869BD">
        <w:rPr>
          <w:rStyle w:val="libFootnote0Char"/>
          <w:rFonts w:hint="cs"/>
          <w:rtl/>
        </w:rPr>
        <w:t xml:space="preserve"> ق:9/61/284،ج:38/101.</w:t>
      </w:r>
    </w:p>
    <w:p w:rsidR="00643081" w:rsidRPr="00643081" w:rsidRDefault="00643081" w:rsidP="00643081">
      <w:pPr>
        <w:pStyle w:val="libLine"/>
        <w:rPr>
          <w:rStyle w:val="libFootnote0Char"/>
          <w:rtl/>
        </w:rPr>
      </w:pPr>
      <w:r w:rsidRPr="00643081">
        <w:rPr>
          <w:rStyle w:val="libFootnote0Char"/>
          <w:rFonts w:hint="eastAsia"/>
          <w:rtl/>
        </w:rPr>
        <w:t>(2)</w:t>
      </w:r>
      <w:r w:rsidR="00F869BD">
        <w:rPr>
          <w:rStyle w:val="libFootnote0Char"/>
          <w:rFonts w:hint="cs"/>
          <w:rtl/>
        </w:rPr>
        <w:t xml:space="preserve"> ق:8/15/159،ج:-.</w:t>
      </w:r>
    </w:p>
    <w:p w:rsidR="00643081" w:rsidRPr="00643081" w:rsidRDefault="00643081" w:rsidP="00643081">
      <w:pPr>
        <w:pStyle w:val="libLine"/>
        <w:rPr>
          <w:rStyle w:val="libFootnote0Char"/>
          <w:rtl/>
        </w:rPr>
      </w:pPr>
      <w:r w:rsidRPr="00643081">
        <w:rPr>
          <w:rStyle w:val="libFootnote0Char"/>
          <w:rFonts w:hint="eastAsia"/>
          <w:rtl/>
        </w:rPr>
        <w:t>(3)</w:t>
      </w:r>
      <w:r w:rsidR="00F869BD">
        <w:rPr>
          <w:rStyle w:val="libFootnote0Char"/>
          <w:rFonts w:hint="cs"/>
          <w:rtl/>
        </w:rPr>
        <w:t xml:space="preserve"> ق:8/15/179،ج:-.</w:t>
      </w:r>
    </w:p>
    <w:p w:rsidR="00643081" w:rsidRPr="00F869BD" w:rsidRDefault="00643081" w:rsidP="00F869BD">
      <w:pPr>
        <w:pStyle w:val="libFootnote0"/>
        <w:rPr>
          <w:rtl/>
        </w:rPr>
      </w:pPr>
      <w:r w:rsidRPr="00643081">
        <w:rPr>
          <w:rStyle w:val="libFootnote0Char"/>
          <w:rFonts w:hint="eastAsia"/>
          <w:rtl/>
        </w:rPr>
        <w:t>(4)</w:t>
      </w:r>
      <w:r w:rsidR="00F869BD">
        <w:rPr>
          <w:rStyle w:val="libFootnote0Char"/>
          <w:rFonts w:hint="cs"/>
          <w:rtl/>
        </w:rPr>
        <w:t xml:space="preserve"> ق:8/14/159،ج:-. ق:8/63/651،ج:3</w:t>
      </w:r>
      <w:r w:rsidR="00F869BD" w:rsidRPr="00F869BD">
        <w:rPr>
          <w:rFonts w:hint="cs"/>
          <w:rtl/>
        </w:rPr>
        <w:t>3/565.</w:t>
      </w:r>
    </w:p>
    <w:p w:rsidR="00F869BD" w:rsidRDefault="00F869BD" w:rsidP="00F869BD">
      <w:pPr>
        <w:pStyle w:val="libFootnote0"/>
        <w:rPr>
          <w:rtl/>
        </w:rPr>
      </w:pPr>
      <w:r>
        <w:rPr>
          <w:rFonts w:hint="cs"/>
          <w:rtl/>
        </w:rPr>
        <w:t>(5) ق:8/15/182،ج:-.</w:t>
      </w:r>
    </w:p>
    <w:p w:rsidR="00F869BD" w:rsidRDefault="00F869BD" w:rsidP="00F869BD">
      <w:pPr>
        <w:pStyle w:val="libFootnote0"/>
        <w:rPr>
          <w:rtl/>
        </w:rPr>
      </w:pPr>
      <w:r>
        <w:rPr>
          <w:rFonts w:hint="cs"/>
          <w:rtl/>
        </w:rPr>
        <w:t>(6) ق:8/29/368و369،ج:-.</w:t>
      </w:r>
    </w:p>
    <w:p w:rsidR="00F869BD" w:rsidRPr="00F869BD" w:rsidRDefault="00F869BD" w:rsidP="00F869BD">
      <w:pPr>
        <w:pStyle w:val="libFootnote0"/>
        <w:rPr>
          <w:rtl/>
        </w:rPr>
      </w:pPr>
      <w:r>
        <w:rPr>
          <w:rFonts w:hint="cs"/>
          <w:rtl/>
        </w:rPr>
        <w:t>(7) ق:6/78/762،ج:22/373.</w:t>
      </w:r>
    </w:p>
    <w:p w:rsidR="00643081" w:rsidRDefault="00643081" w:rsidP="00A33C4B">
      <w:pPr>
        <w:pStyle w:val="libNormal"/>
        <w:rPr>
          <w:rtl/>
        </w:rPr>
      </w:pPr>
      <w:r>
        <w:rPr>
          <w:rFonts w:hint="eastAsia"/>
          <w:rtl/>
        </w:rPr>
        <w:br w:type="page"/>
      </w:r>
    </w:p>
    <w:p w:rsidR="00D94CCA" w:rsidRDefault="00F869BD" w:rsidP="00F869BD">
      <w:pPr>
        <w:pStyle w:val="libNormal"/>
        <w:rPr>
          <w:rtl/>
        </w:rPr>
      </w:pPr>
      <w:r>
        <w:rPr>
          <w:rFonts w:hint="eastAsia"/>
          <w:rtl/>
        </w:rPr>
        <w:lastRenderedPageBreak/>
        <w:t>شکاية</w:t>
      </w:r>
      <w:r w:rsidR="00A33C4B">
        <w:rPr>
          <w:rtl/>
        </w:rPr>
        <w:t xml:space="preserve"> العلاء بن ز</w:t>
      </w:r>
      <w:r w:rsidR="00A33C4B">
        <w:rPr>
          <w:rFonts w:hint="cs"/>
          <w:rtl/>
        </w:rPr>
        <w:t>ی</w:t>
      </w:r>
      <w:r w:rsidR="00A33C4B">
        <w:rPr>
          <w:rFonts w:hint="eastAsia"/>
          <w:rtl/>
        </w:rPr>
        <w:t>اد</w:t>
      </w:r>
      <w:r w:rsidR="00A33C4B">
        <w:rPr>
          <w:rtl/>
        </w:rPr>
        <w:t xml:space="preserve"> الحرث</w:t>
      </w:r>
      <w:r>
        <w:rPr>
          <w:rFonts w:hint="cs"/>
          <w:rtl/>
        </w:rPr>
        <w:t>ي</w:t>
      </w:r>
      <w:r w:rsidR="00A33C4B">
        <w:rPr>
          <w:rtl/>
        </w:rPr>
        <w:t xml:space="preserve"> عن أخ</w:t>
      </w:r>
      <w:r w:rsidR="00A33C4B">
        <w:rPr>
          <w:rFonts w:hint="cs"/>
          <w:rtl/>
        </w:rPr>
        <w:t>ی</w:t>
      </w:r>
      <w:r w:rsidR="00A33C4B">
        <w:rPr>
          <w:rFonts w:hint="eastAsia"/>
          <w:rtl/>
        </w:rPr>
        <w:t>ه</w:t>
      </w:r>
      <w:r w:rsidR="00A33C4B">
        <w:rPr>
          <w:rtl/>
        </w:rPr>
        <w:t xml:space="preserve"> عاصم </w:t>
      </w:r>
      <w:r w:rsidR="003261A0">
        <w:rPr>
          <w:rtl/>
        </w:rPr>
        <w:t>الى</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(1)</w:t>
      </w:r>
      <w:r w:rsidR="00A33C4B">
        <w:rPr>
          <w:rtl/>
        </w:rPr>
        <w:t xml:space="preserve">،و </w:t>
      </w:r>
      <w:r w:rsidR="004B4B77">
        <w:rPr>
          <w:rtl/>
        </w:rPr>
        <w:t>في</w:t>
      </w:r>
      <w:r w:rsidR="00A33C4B">
        <w:rPr>
          <w:rtl/>
        </w:rPr>
        <w:t xml:space="preserve"> (الکا</w:t>
      </w:r>
      <w:r w:rsidR="004B4B77">
        <w:rPr>
          <w:rtl/>
        </w:rPr>
        <w:t>في</w:t>
      </w:r>
      <w:r w:rsidR="00A33C4B">
        <w:rPr>
          <w:rtl/>
        </w:rPr>
        <w:t>)و غ</w:t>
      </w:r>
      <w:r w:rsidR="00A33C4B">
        <w:rPr>
          <w:rFonts w:hint="cs"/>
          <w:rtl/>
        </w:rPr>
        <w:t>ی</w:t>
      </w:r>
      <w:r w:rsidR="00A33C4B">
        <w:rPr>
          <w:rFonts w:hint="eastAsia"/>
          <w:rtl/>
        </w:rPr>
        <w:t>ره</w:t>
      </w:r>
      <w:r w:rsidR="00A33C4B">
        <w:rPr>
          <w:rtl/>
        </w:rPr>
        <w:t xml:space="preserve"> ذکر مکان </w:t>
      </w:r>
      <w:r w:rsidR="00A33C4B" w:rsidRPr="00F869BD">
        <w:rPr>
          <w:rtl/>
        </w:rPr>
        <w:t>العلاء</w:t>
      </w:r>
      <w:r w:rsidR="00643081" w:rsidRPr="00F869BD">
        <w:rPr>
          <w:rtl/>
        </w:rPr>
        <w:t>(</w:t>
      </w:r>
      <w:r w:rsidR="00A33C4B" w:rsidRPr="00F869BD">
        <w:rPr>
          <w:rtl/>
        </w:rPr>
        <w:t>الرب</w:t>
      </w:r>
      <w:r w:rsidR="00A33C4B" w:rsidRPr="00F869BD">
        <w:rPr>
          <w:rFonts w:hint="cs"/>
          <w:rtl/>
        </w:rPr>
        <w:t>ی</w:t>
      </w:r>
      <w:r w:rsidR="00A33C4B" w:rsidRPr="00F869BD">
        <w:rPr>
          <w:rFonts w:hint="eastAsia"/>
          <w:rtl/>
        </w:rPr>
        <w:t>ع</w:t>
      </w:r>
      <w:r w:rsidR="00A33C4B" w:rsidRPr="00F869BD">
        <w:rPr>
          <w:rtl/>
        </w:rPr>
        <w:t xml:space="preserve"> بن ز</w:t>
      </w:r>
      <w:r w:rsidR="00A33C4B" w:rsidRPr="00F869BD">
        <w:rPr>
          <w:rFonts w:hint="cs"/>
          <w:rtl/>
        </w:rPr>
        <w:t>ی</w:t>
      </w:r>
      <w:r w:rsidR="00A33C4B" w:rsidRPr="00F869BD">
        <w:rPr>
          <w:rFonts w:hint="eastAsia"/>
          <w:rtl/>
        </w:rPr>
        <w:t>اد</w:t>
      </w:r>
      <w:r w:rsidR="00643081" w:rsidRPr="00F869BD">
        <w:rPr>
          <w:rFonts w:hint="eastAsia"/>
          <w:rtl/>
        </w:rPr>
        <w:t>)</w:t>
      </w:r>
      <w:r w:rsidR="00A33C4B">
        <w:rPr>
          <w:rtl/>
        </w:rPr>
        <w:t xml:space="preserve"> </w:t>
      </w:r>
      <w:r w:rsidR="00643081">
        <w:rPr>
          <w:rStyle w:val="libFootnotenumChar"/>
          <w:rtl/>
        </w:rPr>
        <w:t>(2)</w:t>
      </w:r>
      <w:r w:rsidR="00A33C4B">
        <w:rPr>
          <w:rtl/>
        </w:rPr>
        <w:t>.</w:t>
      </w:r>
    </w:p>
    <w:p w:rsidR="00D94CCA" w:rsidRDefault="00F869BD" w:rsidP="00F869BD">
      <w:pPr>
        <w:pStyle w:val="libNormal"/>
        <w:rPr>
          <w:rtl/>
        </w:rPr>
      </w:pPr>
      <w:r>
        <w:rPr>
          <w:rFonts w:hint="eastAsia"/>
          <w:rtl/>
        </w:rPr>
        <w:t>شکاية</w:t>
      </w:r>
      <w:r w:rsidR="00A33C4B">
        <w:rPr>
          <w:rtl/>
        </w:rPr>
        <w:t xml:space="preserve"> المو</w:t>
      </w:r>
      <w:r w:rsidR="003261A0">
        <w:rPr>
          <w:rtl/>
        </w:rPr>
        <w:t>ال</w:t>
      </w:r>
      <w:r>
        <w:rPr>
          <w:rFonts w:hint="cs"/>
          <w:rtl/>
        </w:rPr>
        <w:t>ي</w:t>
      </w:r>
      <w:r w:rsidR="00A33C4B">
        <w:rPr>
          <w:rtl/>
        </w:rPr>
        <w:t xml:space="preserve"> </w:t>
      </w:r>
      <w:r w:rsidR="003261A0">
        <w:rPr>
          <w:rtl/>
        </w:rPr>
        <w:t>الى</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من سوء معامل</w:t>
      </w:r>
      <w:r>
        <w:rPr>
          <w:rFonts w:hint="cs"/>
          <w:rtl/>
        </w:rPr>
        <w:t>ة</w:t>
      </w:r>
      <w:r w:rsidR="00A33C4B">
        <w:rPr>
          <w:rtl/>
        </w:rPr>
        <w:t xml:space="preserve"> العرب معهم و قول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لهم: اتجروا بارک اللّه لکم </w:t>
      </w:r>
      <w:r w:rsidR="00643081">
        <w:rPr>
          <w:rStyle w:val="libFootnotenumChar"/>
          <w:rtl/>
        </w:rPr>
        <w:t>(3)</w:t>
      </w:r>
      <w:r w:rsidR="00A33C4B">
        <w:rPr>
          <w:rtl/>
        </w:rPr>
        <w:t>.</w:t>
      </w:r>
    </w:p>
    <w:p w:rsidR="00D94CCA" w:rsidRDefault="00A33C4B" w:rsidP="00F869BD">
      <w:pPr>
        <w:pStyle w:val="libNormal"/>
        <w:rPr>
          <w:rtl/>
        </w:rPr>
      </w:pPr>
      <w:r>
        <w:rPr>
          <w:rFonts w:hint="eastAsia"/>
          <w:rtl/>
        </w:rPr>
        <w:t>باب</w:t>
      </w:r>
      <w:r>
        <w:rPr>
          <w:rtl/>
        </w:rPr>
        <w:t xml:space="preserve"> ما وقع ع</w:t>
      </w:r>
      <w:r w:rsidR="009B6D3C">
        <w:rPr>
          <w:rtl/>
        </w:rPr>
        <w:t>ل</w:t>
      </w:r>
      <w:r w:rsidR="00F869BD">
        <w:rPr>
          <w:rFonts w:hint="cs"/>
          <w:rtl/>
        </w:rPr>
        <w:t>ى</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من الظلم و شک</w:t>
      </w:r>
      <w:r w:rsidR="009D0B59">
        <w:rPr>
          <w:rtl/>
        </w:rPr>
        <w:t>اي</w:t>
      </w:r>
      <w:r>
        <w:rPr>
          <w:rFonts w:hint="eastAsia"/>
          <w:rtl/>
        </w:rPr>
        <w:t>تها</w:t>
      </w:r>
      <w:r>
        <w:rPr>
          <w:rtl/>
        </w:rPr>
        <w:t xml:space="preserve"> </w:t>
      </w:r>
      <w:r w:rsidR="004B4B77">
        <w:rPr>
          <w:rtl/>
        </w:rPr>
        <w:t>في</w:t>
      </w:r>
      <w:r>
        <w:rPr>
          <w:rtl/>
        </w:rPr>
        <w:t xml:space="preserve"> مرضها </w:t>
      </w:r>
      <w:r w:rsidR="003261A0">
        <w:rPr>
          <w:rtl/>
        </w:rPr>
        <w:t>الى</w:t>
      </w:r>
      <w:r>
        <w:rPr>
          <w:rtl/>
        </w:rPr>
        <w:t xml:space="preserve"> شهادتها </w:t>
      </w:r>
      <w:r w:rsidR="00643081">
        <w:rPr>
          <w:rStyle w:val="libFootnotenumChar"/>
          <w:rtl/>
        </w:rPr>
        <w:t>(4)</w:t>
      </w:r>
      <w:r>
        <w:rPr>
          <w:rtl/>
        </w:rPr>
        <w:t>.</w:t>
      </w:r>
    </w:p>
    <w:p w:rsidR="00D94CCA" w:rsidRDefault="00A33C4B" w:rsidP="00F869BD">
      <w:pPr>
        <w:pStyle w:val="libCenterBold1"/>
        <w:rPr>
          <w:rtl/>
        </w:rPr>
      </w:pPr>
      <w:r>
        <w:rPr>
          <w:rFonts w:hint="eastAsia"/>
          <w:rtl/>
        </w:rPr>
        <w:t>ما</w:t>
      </w:r>
      <w:r>
        <w:rPr>
          <w:rtl/>
        </w:rPr>
        <w:t xml:space="preserve"> ورد عن الصادق </w:t>
      </w:r>
      <w:r w:rsidR="00D665AA" w:rsidRPr="00D665AA">
        <w:rPr>
          <w:rStyle w:val="libAlaemChar"/>
          <w:rtl/>
        </w:rPr>
        <w:t>عليه‌السلام</w:t>
      </w:r>
      <w:r>
        <w:rPr>
          <w:rtl/>
        </w:rPr>
        <w:t xml:space="preserve"> </w:t>
      </w:r>
      <w:r w:rsidR="004B4B77">
        <w:rPr>
          <w:rtl/>
        </w:rPr>
        <w:t>في</w:t>
      </w:r>
      <w:r>
        <w:rPr>
          <w:rtl/>
        </w:rPr>
        <w:t xml:space="preserve"> جواب بعض الشک</w:t>
      </w:r>
      <w:r w:rsidR="009D0B59">
        <w:rPr>
          <w:rtl/>
        </w:rPr>
        <w:t>اي</w:t>
      </w:r>
      <w:r>
        <w:rPr>
          <w:rFonts w:hint="eastAsia"/>
          <w:rtl/>
        </w:rPr>
        <w:t>ات</w:t>
      </w:r>
    </w:p>
    <w:p w:rsidR="00D94CCA" w:rsidRDefault="00A33C4B" w:rsidP="00F869BD">
      <w:pPr>
        <w:pStyle w:val="libNormal"/>
        <w:rPr>
          <w:rtl/>
        </w:rPr>
      </w:pPr>
      <w:r w:rsidRPr="00F869BD">
        <w:rPr>
          <w:rStyle w:val="libBold1Char"/>
          <w:rFonts w:hint="eastAsia"/>
          <w:rtl/>
        </w:rPr>
        <w:t>رجال</w:t>
      </w:r>
      <w:r w:rsidRPr="00F869BD">
        <w:rPr>
          <w:rStyle w:val="libBold1Char"/>
          <w:rtl/>
        </w:rPr>
        <w:t xml:space="preserve"> ال</w:t>
      </w:r>
      <w:r w:rsidR="00935265" w:rsidRPr="00F869BD">
        <w:rPr>
          <w:rStyle w:val="libBold1Char"/>
          <w:rtl/>
        </w:rPr>
        <w:t>کشّي</w:t>
      </w:r>
      <w:r>
        <w:rPr>
          <w:rtl/>
        </w:rPr>
        <w:t>:عن مفضل بن ق</w:t>
      </w:r>
      <w:r>
        <w:rPr>
          <w:rFonts w:hint="cs"/>
          <w:rtl/>
        </w:rPr>
        <w:t>ی</w:t>
      </w:r>
      <w:r>
        <w:rPr>
          <w:rFonts w:hint="eastAsia"/>
          <w:rtl/>
        </w:rPr>
        <w:t>س</w:t>
      </w:r>
      <w:r>
        <w:rPr>
          <w:rtl/>
        </w:rPr>
        <w:t xml:space="preserve"> بن رمان</w:t>
      </w:r>
      <w:r w:rsidR="00F869BD">
        <w:rPr>
          <w:rFonts w:hint="cs"/>
          <w:rtl/>
        </w:rPr>
        <w:t>ة</w:t>
      </w:r>
      <w:r>
        <w:rPr>
          <w:rtl/>
        </w:rPr>
        <w:t xml:space="preserve"> قال: دخلت ع</w:t>
      </w:r>
      <w:r w:rsidR="009B6D3C">
        <w:rPr>
          <w:rtl/>
        </w:rPr>
        <w:t>ل</w:t>
      </w:r>
      <w:r w:rsidR="00F869BD">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فشکوت </w:t>
      </w:r>
      <w:r w:rsidR="00265D50">
        <w:rPr>
          <w:rtl/>
        </w:rPr>
        <w:t>اليه</w:t>
      </w:r>
      <w:r>
        <w:rPr>
          <w:rtl/>
        </w:rPr>
        <w:t xml:space="preserve"> بعض ح</w:t>
      </w:r>
      <w:r w:rsidR="003261A0">
        <w:rPr>
          <w:rtl/>
        </w:rPr>
        <w:t>ال</w:t>
      </w:r>
      <w:r w:rsidR="00F869BD">
        <w:rPr>
          <w:rFonts w:hint="cs"/>
          <w:rtl/>
        </w:rPr>
        <w:t>ي</w:t>
      </w:r>
      <w:r>
        <w:rPr>
          <w:rtl/>
        </w:rPr>
        <w:t xml:space="preserve"> و سألته الدعاء فقال:</w:t>
      </w:r>
      <w:r>
        <w:rPr>
          <w:rFonts w:hint="cs"/>
          <w:rtl/>
        </w:rPr>
        <w:t>ی</w:t>
      </w:r>
      <w:r>
        <w:rPr>
          <w:rFonts w:hint="eastAsia"/>
          <w:rtl/>
        </w:rPr>
        <w:t>ا</w:t>
      </w:r>
      <w:r>
        <w:rPr>
          <w:rtl/>
        </w:rPr>
        <w:t xml:space="preserve"> </w:t>
      </w:r>
      <w:r w:rsidR="00935265">
        <w:rPr>
          <w:rtl/>
        </w:rPr>
        <w:t>جاریة</w:t>
      </w:r>
      <w:r>
        <w:rPr>
          <w:rtl/>
        </w:rPr>
        <w:t xml:space="preserve"> ه</w:t>
      </w:r>
      <w:r w:rsidR="006926E7">
        <w:rPr>
          <w:rtl/>
        </w:rPr>
        <w:t>أتي</w:t>
      </w:r>
      <w:r>
        <w:rPr>
          <w:rtl/>
        </w:rPr>
        <w:t xml:space="preserve"> الک</w:t>
      </w:r>
      <w:r>
        <w:rPr>
          <w:rFonts w:hint="cs"/>
          <w:rtl/>
        </w:rPr>
        <w:t>ی</w:t>
      </w:r>
      <w:r>
        <w:rPr>
          <w:rFonts w:hint="eastAsia"/>
          <w:rtl/>
        </w:rPr>
        <w:t>س</w:t>
      </w:r>
      <w:r>
        <w:rPr>
          <w:rtl/>
        </w:rPr>
        <w:t xml:space="preserve"> ال</w:t>
      </w:r>
      <w:r w:rsidR="004B4B77">
        <w:rPr>
          <w:rtl/>
        </w:rPr>
        <w:t>ذي</w:t>
      </w:r>
      <w:r>
        <w:rPr>
          <w:rtl/>
        </w:rPr>
        <w:t xml:space="preserve"> وصلنا به أبو جعفر،فجاءت بک</w:t>
      </w:r>
      <w:r>
        <w:rPr>
          <w:rFonts w:hint="cs"/>
          <w:rtl/>
        </w:rPr>
        <w:t>ی</w:t>
      </w:r>
      <w:r>
        <w:rPr>
          <w:rFonts w:hint="eastAsia"/>
          <w:rtl/>
        </w:rPr>
        <w:t>س</w:t>
      </w:r>
      <w:r>
        <w:rPr>
          <w:rtl/>
        </w:rPr>
        <w:t xml:space="preserve"> فقال:هذا ک</w:t>
      </w:r>
      <w:r>
        <w:rPr>
          <w:rFonts w:hint="cs"/>
          <w:rtl/>
        </w:rPr>
        <w:t>ی</w:t>
      </w:r>
      <w:r>
        <w:rPr>
          <w:rFonts w:hint="eastAsia"/>
          <w:rtl/>
        </w:rPr>
        <w:t>س</w:t>
      </w:r>
      <w:r>
        <w:rPr>
          <w:rtl/>
        </w:rPr>
        <w:t xml:space="preserve"> </w:t>
      </w:r>
      <w:r w:rsidR="004B4B77">
        <w:rPr>
          <w:rtl/>
        </w:rPr>
        <w:t>في</w:t>
      </w:r>
      <w:r>
        <w:rPr>
          <w:rFonts w:hint="eastAsia"/>
          <w:rtl/>
        </w:rPr>
        <w:t>ه</w:t>
      </w:r>
      <w:r>
        <w:rPr>
          <w:rtl/>
        </w:rPr>
        <w:t xml:space="preserve"> </w:t>
      </w:r>
      <w:r w:rsidR="00167E25">
        <w:rPr>
          <w:rtl/>
        </w:rPr>
        <w:t>أربعمائة</w:t>
      </w:r>
      <w:r>
        <w:rPr>
          <w:rtl/>
        </w:rPr>
        <w:t xml:space="preserve"> د</w:t>
      </w:r>
      <w:r>
        <w:rPr>
          <w:rFonts w:hint="cs"/>
          <w:rtl/>
        </w:rPr>
        <w:t>ی</w:t>
      </w:r>
      <w:r>
        <w:rPr>
          <w:rFonts w:hint="eastAsia"/>
          <w:rtl/>
        </w:rPr>
        <w:t>نار</w:t>
      </w:r>
      <w:r>
        <w:rPr>
          <w:rtl/>
        </w:rPr>
        <w:t xml:space="preserve"> فاستعن به،قال:</w:t>
      </w:r>
      <w:r w:rsidR="00F869BD">
        <w:rPr>
          <w:rFonts w:hint="cs"/>
          <w:rtl/>
        </w:rPr>
        <w:t xml:space="preserve"> </w:t>
      </w:r>
      <w:r>
        <w:rPr>
          <w:rFonts w:hint="eastAsia"/>
          <w:rtl/>
        </w:rPr>
        <w:t>قلت</w:t>
      </w:r>
      <w:r>
        <w:rPr>
          <w:rtl/>
        </w:rPr>
        <w:t xml:space="preserve">:لا و اللّه جعلت فداک ما أردت هذا و لکن أردت الدعاء </w:t>
      </w:r>
      <w:r w:rsidR="009B6D3C">
        <w:rPr>
          <w:rtl/>
        </w:rPr>
        <w:t>لي</w:t>
      </w:r>
      <w:r>
        <w:rPr>
          <w:rFonts w:hint="eastAsia"/>
          <w:rtl/>
        </w:rPr>
        <w:t>،فقال</w:t>
      </w:r>
      <w:r>
        <w:rPr>
          <w:rtl/>
        </w:rPr>
        <w:t xml:space="preserve"> </w:t>
      </w:r>
      <w:r w:rsidR="009B6D3C">
        <w:rPr>
          <w:rtl/>
        </w:rPr>
        <w:t>لي</w:t>
      </w:r>
      <w:r>
        <w:rPr>
          <w:rtl/>
        </w:rPr>
        <w:t xml:space="preserve">:و لا أدع الدعاء و لکن لا تخبر الناس بکلّ ما أنت </w:t>
      </w:r>
      <w:r w:rsidR="004B4B77">
        <w:rPr>
          <w:rtl/>
        </w:rPr>
        <w:t>في</w:t>
      </w:r>
      <w:r>
        <w:rPr>
          <w:rFonts w:hint="eastAsia"/>
          <w:rtl/>
        </w:rPr>
        <w:t>ه</w:t>
      </w:r>
      <w:r>
        <w:rPr>
          <w:rtl/>
        </w:rPr>
        <w:t xml:space="preserve"> فتهون ع</w:t>
      </w:r>
      <w:r w:rsidR="009B6D3C">
        <w:rPr>
          <w:rtl/>
        </w:rPr>
        <w:t>لي</w:t>
      </w:r>
      <w:r>
        <w:rPr>
          <w:rFonts w:hint="eastAsia"/>
          <w:rtl/>
        </w:rPr>
        <w:t>هم</w:t>
      </w:r>
      <w:r>
        <w:rPr>
          <w:rtl/>
        </w:rPr>
        <w:t xml:space="preserve"> </w:t>
      </w:r>
      <w:r w:rsidR="00643081">
        <w:rPr>
          <w:rStyle w:val="libFootnotenumChar"/>
          <w:rtl/>
        </w:rPr>
        <w:t>(5)</w:t>
      </w:r>
      <w:r>
        <w:rPr>
          <w:rtl/>
        </w:rPr>
        <w:t>.</w:t>
      </w:r>
    </w:p>
    <w:p w:rsidR="00D94CCA" w:rsidRDefault="004B4B77" w:rsidP="00F869BD">
      <w:pPr>
        <w:pStyle w:val="libNormal"/>
        <w:rPr>
          <w:rtl/>
        </w:rPr>
      </w:pPr>
      <w:r>
        <w:rPr>
          <w:rFonts w:hint="eastAsia"/>
          <w:rtl/>
        </w:rPr>
        <w:t>في</w:t>
      </w:r>
      <w:r w:rsidR="00A33C4B">
        <w:rPr>
          <w:rtl/>
        </w:rPr>
        <w:t>: انّه شک</w:t>
      </w:r>
      <w:r w:rsidR="00A33C4B">
        <w:rPr>
          <w:rFonts w:hint="cs"/>
          <w:rtl/>
        </w:rPr>
        <w:t>ی</w:t>
      </w:r>
      <w:r w:rsidR="00A33C4B">
        <w:rPr>
          <w:rtl/>
        </w:rPr>
        <w:t xml:space="preserve"> </w:t>
      </w:r>
      <w:r w:rsidR="003261A0">
        <w:rPr>
          <w:rtl/>
        </w:rPr>
        <w:t>الى</w:t>
      </w:r>
      <w:r w:rsidR="00A33C4B">
        <w:rPr>
          <w:rtl/>
        </w:rPr>
        <w:t xml:space="preserve"> الصادق </w:t>
      </w:r>
      <w:r w:rsidR="00D665AA" w:rsidRPr="00D665AA">
        <w:rPr>
          <w:rStyle w:val="libAlaemChar"/>
          <w:rtl/>
        </w:rPr>
        <w:t>عليه‌السلام</w:t>
      </w:r>
      <w:r w:rsidR="00A33C4B">
        <w:rPr>
          <w:rtl/>
        </w:rPr>
        <w:t xml:space="preserve"> رجل شقاقا </w:t>
      </w:r>
      <w:r>
        <w:rPr>
          <w:rtl/>
        </w:rPr>
        <w:t>في</w:t>
      </w:r>
      <w:r w:rsidR="00A33C4B">
        <w:rPr>
          <w:rtl/>
        </w:rPr>
        <w:t xml:space="preserve"> </w:t>
      </w:r>
      <w:r w:rsidR="006926E7">
        <w:rPr>
          <w:rFonts w:hint="cs"/>
          <w:rtl/>
        </w:rPr>
        <w:t>یدي</w:t>
      </w:r>
      <w:r w:rsidR="00A33C4B">
        <w:rPr>
          <w:rFonts w:hint="eastAsia"/>
          <w:rtl/>
        </w:rPr>
        <w:t>ه</w:t>
      </w:r>
      <w:r w:rsidR="00A33C4B">
        <w:rPr>
          <w:rtl/>
        </w:rPr>
        <w:t xml:space="preserve"> و رج</w:t>
      </w:r>
      <w:r w:rsidR="009B6D3C">
        <w:rPr>
          <w:rtl/>
        </w:rPr>
        <w:t>لي</w:t>
      </w:r>
      <w:r w:rsidR="00A33C4B">
        <w:rPr>
          <w:rFonts w:hint="eastAsia"/>
          <w:rtl/>
        </w:rPr>
        <w:t>ه،فقال</w:t>
      </w:r>
      <w:r w:rsidR="00A33C4B">
        <w:rPr>
          <w:rtl/>
        </w:rPr>
        <w:t xml:space="preserve"> له:خذ قطن</w:t>
      </w:r>
      <w:r w:rsidR="00F869BD">
        <w:rPr>
          <w:rFonts w:hint="cs"/>
          <w:rtl/>
        </w:rPr>
        <w:t>ة</w:t>
      </w:r>
      <w:r w:rsidR="00A33C4B">
        <w:rPr>
          <w:rtl/>
        </w:rPr>
        <w:t xml:space="preserve"> فاجعل </w:t>
      </w:r>
      <w:r>
        <w:rPr>
          <w:rtl/>
        </w:rPr>
        <w:t>في</w:t>
      </w:r>
      <w:r w:rsidR="00A33C4B">
        <w:rPr>
          <w:rFonts w:hint="eastAsia"/>
          <w:rtl/>
        </w:rPr>
        <w:t>ها</w:t>
      </w:r>
      <w:r w:rsidR="00A33C4B">
        <w:rPr>
          <w:rtl/>
        </w:rPr>
        <w:t xml:space="preserve"> بانا و ضعها ع</w:t>
      </w:r>
      <w:r w:rsidR="009B6D3C">
        <w:rPr>
          <w:rtl/>
        </w:rPr>
        <w:t>ل</w:t>
      </w:r>
      <w:r w:rsidR="00F869BD">
        <w:rPr>
          <w:rFonts w:hint="cs"/>
          <w:rtl/>
        </w:rPr>
        <w:t>ى</w:t>
      </w:r>
      <w:r w:rsidR="00A33C4B">
        <w:rPr>
          <w:rtl/>
        </w:rPr>
        <w:t xml:space="preserve"> سرّتک ففعل ذلک </w:t>
      </w:r>
      <w:r w:rsidR="006926E7">
        <w:rPr>
          <w:rtl/>
        </w:rPr>
        <w:t>مرّة</w:t>
      </w:r>
      <w:r w:rsidR="00A33C4B">
        <w:rPr>
          <w:rtl/>
        </w:rPr>
        <w:t xml:space="preserve"> فذهب عنه </w:t>
      </w:r>
      <w:r w:rsidR="00643081">
        <w:rPr>
          <w:rStyle w:val="libFootnotenumChar"/>
          <w:rtl/>
        </w:rPr>
        <w:t>(6)</w:t>
      </w:r>
      <w:r w:rsidR="00A33C4B">
        <w:rPr>
          <w:rtl/>
        </w:rPr>
        <w:t>.</w:t>
      </w:r>
    </w:p>
    <w:p w:rsidR="00D94CCA" w:rsidRDefault="00F869BD" w:rsidP="00A33C4B">
      <w:pPr>
        <w:pStyle w:val="libNormal"/>
        <w:rPr>
          <w:rtl/>
        </w:rPr>
      </w:pPr>
      <w:r>
        <w:rPr>
          <w:rFonts w:hint="eastAsia"/>
          <w:rtl/>
        </w:rPr>
        <w:t>شکاية</w:t>
      </w:r>
      <w:r w:rsidR="00A33C4B">
        <w:rPr>
          <w:rtl/>
        </w:rPr>
        <w:t xml:space="preserve"> رجل </w:t>
      </w:r>
      <w:r w:rsidR="003261A0">
        <w:rPr>
          <w:rtl/>
        </w:rPr>
        <w:t>الى</w:t>
      </w:r>
      <w:r w:rsidR="00A33C4B">
        <w:rPr>
          <w:rtl/>
        </w:rPr>
        <w:t xml:space="preserve"> الصادق </w:t>
      </w:r>
      <w:r w:rsidR="00D665AA" w:rsidRPr="00D665AA">
        <w:rPr>
          <w:rStyle w:val="libAlaemChar"/>
          <w:rtl/>
        </w:rPr>
        <w:t>عليه‌السلام</w:t>
      </w:r>
      <w:r w:rsidR="00A33C4B">
        <w:rPr>
          <w:rtl/>
        </w:rPr>
        <w:t xml:space="preserve"> من فاقته و وجدانه هم</w:t>
      </w:r>
      <w:r w:rsidR="00A33C4B">
        <w:rPr>
          <w:rFonts w:hint="cs"/>
          <w:rtl/>
        </w:rPr>
        <w:t>ی</w:t>
      </w:r>
      <w:r w:rsidR="00A33C4B">
        <w:rPr>
          <w:rFonts w:hint="eastAsia"/>
          <w:rtl/>
        </w:rPr>
        <w:t>انا</w:t>
      </w:r>
      <w:r w:rsidR="00A33C4B">
        <w:rPr>
          <w:rtl/>
        </w:rPr>
        <w:t xml:space="preserve"> </w:t>
      </w:r>
      <w:r w:rsidR="004B4B77">
        <w:rPr>
          <w:rtl/>
        </w:rPr>
        <w:t>في</w:t>
      </w:r>
      <w:r w:rsidR="00A33C4B">
        <w:rPr>
          <w:rtl/>
        </w:rPr>
        <w:t xml:space="preserve"> </w:t>
      </w:r>
      <w:r w:rsidR="003261A0">
        <w:rPr>
          <w:rtl/>
        </w:rPr>
        <w:t>طریقة</w:t>
      </w:r>
      <w:r w:rsidR="00A33C4B">
        <w:rPr>
          <w:rtl/>
        </w:rPr>
        <w:t xml:space="preserve"> </w:t>
      </w:r>
      <w:r w:rsidR="004B4B77">
        <w:rPr>
          <w:rtl/>
        </w:rPr>
        <w:t>في</w:t>
      </w:r>
      <w:r w:rsidR="00A33C4B">
        <w:rPr>
          <w:rFonts w:hint="eastAsia"/>
          <w:rtl/>
        </w:rPr>
        <w:t>ه</w:t>
      </w:r>
      <w:r w:rsidR="00A33C4B">
        <w:rPr>
          <w:rtl/>
        </w:rPr>
        <w:t xml:space="preserve"> سبع</w:t>
      </w:r>
      <w:r w:rsidR="00A050D0">
        <w:rPr>
          <w:rtl/>
        </w:rPr>
        <w:t>مائة</w:t>
      </w:r>
      <w:r w:rsidR="00A33C4B">
        <w:rPr>
          <w:rtl/>
        </w:rPr>
        <w:t xml:space="preserve"> د</w:t>
      </w:r>
      <w:r w:rsidR="00A33C4B">
        <w:rPr>
          <w:rFonts w:hint="cs"/>
          <w:rtl/>
        </w:rPr>
        <w:t>ی</w:t>
      </w:r>
      <w:r w:rsidR="00A33C4B">
        <w:rPr>
          <w:rFonts w:hint="eastAsia"/>
          <w:rtl/>
        </w:rPr>
        <w:t>نار</w:t>
      </w:r>
      <w:r w:rsidR="00A33C4B">
        <w:rPr>
          <w:rtl/>
        </w:rPr>
        <w:t xml:space="preserve"> و ما وقع له </w:t>
      </w:r>
      <w:r w:rsidR="004B4B77">
        <w:rPr>
          <w:rtl/>
        </w:rPr>
        <w:t>في</w:t>
      </w:r>
      <w:r w:rsidR="00A33C4B">
        <w:rPr>
          <w:rtl/>
        </w:rPr>
        <w:t xml:space="preserve"> ذلک </w:t>
      </w:r>
      <w:r w:rsidR="00643081">
        <w:rPr>
          <w:rStyle w:val="libFootnotenumChar"/>
          <w:rtl/>
        </w:rPr>
        <w:t>(7)</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869BD">
        <w:rPr>
          <w:rStyle w:val="libFootnote0Char"/>
          <w:rFonts w:hint="cs"/>
          <w:rtl/>
        </w:rPr>
        <w:t xml:space="preserve"> ق:9/97/502،ج:40/336.</w:t>
      </w:r>
    </w:p>
    <w:p w:rsidR="00643081" w:rsidRPr="00643081" w:rsidRDefault="00643081" w:rsidP="00643081">
      <w:pPr>
        <w:pStyle w:val="libLine"/>
        <w:rPr>
          <w:rStyle w:val="libFootnote0Char"/>
          <w:rtl/>
        </w:rPr>
      </w:pPr>
      <w:r w:rsidRPr="00643081">
        <w:rPr>
          <w:rStyle w:val="libFootnote0Char"/>
          <w:rFonts w:hint="eastAsia"/>
          <w:rtl/>
        </w:rPr>
        <w:t>(2)</w:t>
      </w:r>
      <w:r w:rsidR="00F869BD">
        <w:rPr>
          <w:rStyle w:val="libFootnote0Char"/>
          <w:rFonts w:hint="cs"/>
          <w:rtl/>
        </w:rPr>
        <w:t xml:space="preserve"> ق:9/106/537،ج:41/123. ق:9/124/641،ج:42/137.</w:t>
      </w:r>
    </w:p>
    <w:p w:rsidR="00643081" w:rsidRPr="00643081" w:rsidRDefault="00643081" w:rsidP="00643081">
      <w:pPr>
        <w:pStyle w:val="libLine"/>
        <w:rPr>
          <w:rStyle w:val="libFootnote0Char"/>
          <w:rtl/>
        </w:rPr>
      </w:pPr>
      <w:r w:rsidRPr="00643081">
        <w:rPr>
          <w:rStyle w:val="libFootnote0Char"/>
          <w:rFonts w:hint="eastAsia"/>
          <w:rtl/>
        </w:rPr>
        <w:t>(3)</w:t>
      </w:r>
      <w:r w:rsidR="00F869BD">
        <w:rPr>
          <w:rStyle w:val="libFootnote0Char"/>
          <w:rFonts w:hint="cs"/>
          <w:rtl/>
        </w:rPr>
        <w:t xml:space="preserve"> ق:9/124/638،ج:42/160.</w:t>
      </w:r>
    </w:p>
    <w:p w:rsidR="00643081" w:rsidRPr="00F869BD" w:rsidRDefault="00643081" w:rsidP="00F869BD">
      <w:pPr>
        <w:pStyle w:val="libFootnote0"/>
        <w:rPr>
          <w:rtl/>
        </w:rPr>
      </w:pPr>
      <w:r w:rsidRPr="00643081">
        <w:rPr>
          <w:rStyle w:val="libFootnote0Char"/>
          <w:rFonts w:hint="eastAsia"/>
          <w:rtl/>
        </w:rPr>
        <w:t>(4)</w:t>
      </w:r>
      <w:r w:rsidR="00F869BD">
        <w:rPr>
          <w:rStyle w:val="libFootnote0Char"/>
          <w:rFonts w:hint="cs"/>
          <w:rtl/>
        </w:rPr>
        <w:t xml:space="preserve"> ق:10/7/44،ج:43/155.</w:t>
      </w:r>
    </w:p>
    <w:p w:rsidR="00F869BD" w:rsidRDefault="00F869BD" w:rsidP="00F869BD">
      <w:pPr>
        <w:pStyle w:val="libFootnote0"/>
        <w:rPr>
          <w:rtl/>
        </w:rPr>
      </w:pPr>
      <w:r>
        <w:rPr>
          <w:rFonts w:hint="cs"/>
          <w:rtl/>
        </w:rPr>
        <w:t>(5) ق:11/26/114،ج:47/34.</w:t>
      </w:r>
    </w:p>
    <w:p w:rsidR="00F869BD" w:rsidRDefault="00F869BD" w:rsidP="00F869BD">
      <w:pPr>
        <w:pStyle w:val="libFootnote0"/>
        <w:rPr>
          <w:rtl/>
        </w:rPr>
      </w:pPr>
      <w:r>
        <w:rPr>
          <w:rFonts w:hint="cs"/>
          <w:rtl/>
        </w:rPr>
        <w:t>(6) ق:11/26/118،ج:47/48.</w:t>
      </w:r>
    </w:p>
    <w:p w:rsidR="00F869BD" w:rsidRPr="00F869BD" w:rsidRDefault="00F869BD" w:rsidP="00F869BD">
      <w:pPr>
        <w:pStyle w:val="libFootnote0"/>
        <w:rPr>
          <w:rtl/>
        </w:rPr>
      </w:pPr>
      <w:r>
        <w:rPr>
          <w:rFonts w:hint="cs"/>
          <w:rtl/>
        </w:rPr>
        <w:t>(7) ق:11/27/137،ج:47/117. ق:11/33/221،ج:47/385.</w:t>
      </w:r>
    </w:p>
    <w:p w:rsidR="00643081" w:rsidRDefault="00643081" w:rsidP="00A33C4B">
      <w:pPr>
        <w:pStyle w:val="libNormal"/>
        <w:rPr>
          <w:rtl/>
        </w:rPr>
      </w:pPr>
      <w:r>
        <w:rPr>
          <w:rFonts w:hint="eastAsia"/>
          <w:rtl/>
        </w:rPr>
        <w:br w:type="page"/>
      </w:r>
    </w:p>
    <w:p w:rsidR="00D94CCA" w:rsidRDefault="00F869BD" w:rsidP="00A33C4B">
      <w:pPr>
        <w:pStyle w:val="libNormal"/>
        <w:rPr>
          <w:rtl/>
        </w:rPr>
      </w:pPr>
      <w:r>
        <w:rPr>
          <w:rFonts w:hint="eastAsia"/>
          <w:rtl/>
        </w:rPr>
        <w:lastRenderedPageBreak/>
        <w:t>شکاية</w:t>
      </w:r>
      <w:r w:rsidR="00A33C4B">
        <w:rPr>
          <w:rtl/>
        </w:rPr>
        <w:t xml:space="preserve"> أمّ الفضل </w:t>
      </w:r>
      <w:r w:rsidR="003261A0">
        <w:rPr>
          <w:rtl/>
        </w:rPr>
        <w:t>الى</w:t>
      </w:r>
      <w:r w:rsidR="00A33C4B">
        <w:rPr>
          <w:rtl/>
        </w:rPr>
        <w:t xml:space="preserve"> </w:t>
      </w:r>
      <w:r w:rsidR="004B4B77">
        <w:rPr>
          <w:rtl/>
        </w:rPr>
        <w:t>أبي</w:t>
      </w:r>
      <w:r w:rsidR="00A33C4B">
        <w:rPr>
          <w:rFonts w:hint="eastAsia"/>
          <w:rtl/>
        </w:rPr>
        <w:t>ها</w:t>
      </w:r>
      <w:r w:rsidR="00A33C4B">
        <w:rPr>
          <w:rtl/>
        </w:rPr>
        <w:t xml:space="preserve"> المأمون من </w:t>
      </w:r>
      <w:r w:rsidR="004B4B77">
        <w:rPr>
          <w:rtl/>
        </w:rPr>
        <w:t>أبي</w:t>
      </w:r>
      <w:r w:rsidR="00A33C4B">
        <w:rPr>
          <w:rtl/>
        </w:rPr>
        <w:t xml:space="preserve"> جعفر الجواد </w:t>
      </w:r>
      <w:r w:rsidR="00D665AA" w:rsidRPr="00D665AA">
        <w:rPr>
          <w:rStyle w:val="libAlaemChar"/>
          <w:rtl/>
        </w:rPr>
        <w:t>عليه‌السلام</w:t>
      </w:r>
      <w:r w:rsidR="00A33C4B">
        <w:rPr>
          <w:rtl/>
        </w:rPr>
        <w:t xml:space="preserve"> </w:t>
      </w:r>
      <w:r w:rsidR="00643081">
        <w:rPr>
          <w:rStyle w:val="libFootnotenumChar"/>
          <w:rtl/>
        </w:rPr>
        <w:t>(1)</w:t>
      </w:r>
      <w:r w:rsidR="00A33C4B">
        <w:rPr>
          <w:rtl/>
        </w:rPr>
        <w:t>.</w:t>
      </w:r>
    </w:p>
    <w:p w:rsidR="00D94CCA" w:rsidRDefault="00F869BD" w:rsidP="00A33C4B">
      <w:pPr>
        <w:pStyle w:val="libNormal"/>
        <w:rPr>
          <w:rtl/>
        </w:rPr>
      </w:pPr>
      <w:r>
        <w:rPr>
          <w:rFonts w:hint="eastAsia"/>
          <w:rtl/>
        </w:rPr>
        <w:t>شکاية</w:t>
      </w:r>
      <w:r w:rsidR="00A33C4B">
        <w:rPr>
          <w:rtl/>
        </w:rPr>
        <w:t xml:space="preserve"> </w:t>
      </w:r>
      <w:r w:rsidR="004B4B77">
        <w:rPr>
          <w:rtl/>
        </w:rPr>
        <w:t>أبي</w:t>
      </w:r>
      <w:r w:rsidR="00A33C4B">
        <w:rPr>
          <w:rtl/>
        </w:rPr>
        <w:t xml:space="preserve"> هاشم </w:t>
      </w:r>
      <w:r w:rsidR="003261A0">
        <w:rPr>
          <w:rtl/>
        </w:rPr>
        <w:t>الى</w:t>
      </w:r>
      <w:r w:rsidR="00A33C4B">
        <w:rPr>
          <w:rtl/>
        </w:rPr>
        <w:t xml:space="preserve"> </w:t>
      </w:r>
      <w:r w:rsidR="004B4B77">
        <w:rPr>
          <w:rtl/>
        </w:rPr>
        <w:t>أبي</w:t>
      </w:r>
      <w:r w:rsidR="00A33C4B">
        <w:rPr>
          <w:rtl/>
        </w:rPr>
        <w:t xml:space="preserve"> محمّد </w:t>
      </w:r>
      <w:r w:rsidR="00D665AA" w:rsidRPr="00D665AA">
        <w:rPr>
          <w:rStyle w:val="libAlaemChar"/>
          <w:rtl/>
        </w:rPr>
        <w:t>عليه‌السلام</w:t>
      </w:r>
      <w:r w:rsidR="00A33C4B">
        <w:rPr>
          <w:rtl/>
        </w:rPr>
        <w:t xml:space="preserve"> من ض</w:t>
      </w:r>
      <w:r w:rsidR="00A33C4B">
        <w:rPr>
          <w:rFonts w:hint="cs"/>
          <w:rtl/>
        </w:rPr>
        <w:t>ی</w:t>
      </w:r>
      <w:r w:rsidR="00A33C4B">
        <w:rPr>
          <w:rFonts w:hint="eastAsia"/>
          <w:rtl/>
        </w:rPr>
        <w:t>ق</w:t>
      </w:r>
      <w:r w:rsidR="00A33C4B">
        <w:rPr>
          <w:rtl/>
        </w:rPr>
        <w:t xml:space="preserve"> الحبس و </w:t>
      </w:r>
      <w:r w:rsidR="004B4B77">
        <w:rPr>
          <w:rtl/>
        </w:rPr>
        <w:t>شدّة</w:t>
      </w:r>
      <w:r w:rsidR="00A33C4B">
        <w:rPr>
          <w:rtl/>
        </w:rPr>
        <w:t xml:space="preserve"> ا</w:t>
      </w:r>
      <w:r w:rsidR="00341F87">
        <w:rPr>
          <w:rtl/>
        </w:rPr>
        <w:t>لقي</w:t>
      </w:r>
      <w:r w:rsidR="00A33C4B">
        <w:rPr>
          <w:rFonts w:hint="eastAsia"/>
          <w:rtl/>
        </w:rPr>
        <w:t>د</w:t>
      </w:r>
      <w:r w:rsidR="00A33C4B">
        <w:rPr>
          <w:rtl/>
        </w:rPr>
        <w:t xml:space="preserve"> </w:t>
      </w:r>
      <w:r w:rsidR="00643081">
        <w:rPr>
          <w:rStyle w:val="libFootnotenumChar"/>
          <w:rtl/>
        </w:rPr>
        <w:t>(2)</w:t>
      </w:r>
      <w:r w:rsidR="00A33C4B">
        <w:rPr>
          <w:rtl/>
        </w:rPr>
        <w:t>.</w:t>
      </w:r>
    </w:p>
    <w:p w:rsidR="00D94CCA" w:rsidRDefault="00DF76A0" w:rsidP="00A33C4B">
      <w:pPr>
        <w:pStyle w:val="libNormal"/>
        <w:rPr>
          <w:rtl/>
        </w:rPr>
      </w:pPr>
      <w:r>
        <w:rPr>
          <w:rFonts w:hint="eastAsia"/>
          <w:rtl/>
        </w:rPr>
        <w:t>جملة</w:t>
      </w:r>
      <w:r w:rsidR="00A33C4B">
        <w:rPr>
          <w:rtl/>
        </w:rPr>
        <w:t xml:space="preserve"> من شک</w:t>
      </w:r>
      <w:r w:rsidR="009D0B59">
        <w:rPr>
          <w:rtl/>
        </w:rPr>
        <w:t>اي</w:t>
      </w:r>
      <w:r w:rsidR="00A33C4B">
        <w:rPr>
          <w:rFonts w:hint="eastAsia"/>
          <w:rtl/>
        </w:rPr>
        <w:t>ات</w:t>
      </w:r>
      <w:r w:rsidR="00A33C4B">
        <w:rPr>
          <w:rtl/>
        </w:rPr>
        <w:t xml:space="preserve"> </w:t>
      </w:r>
      <w:r w:rsidR="004B4B77">
        <w:rPr>
          <w:rtl/>
        </w:rPr>
        <w:t>أبي</w:t>
      </w:r>
      <w:r w:rsidR="00A33C4B">
        <w:rPr>
          <w:rtl/>
        </w:rPr>
        <w:t xml:space="preserve"> هاشم </w:t>
      </w:r>
      <w:r w:rsidR="00265D50">
        <w:rPr>
          <w:rtl/>
        </w:rPr>
        <w:t>اليه</w:t>
      </w:r>
      <w:r w:rsidR="00A33C4B">
        <w:rPr>
          <w:rtl/>
        </w:rPr>
        <w:t xml:space="preserve"> </w:t>
      </w:r>
      <w:r w:rsidR="00D665AA" w:rsidRPr="00D665AA">
        <w:rPr>
          <w:rStyle w:val="libAlaemChar"/>
          <w:rtl/>
        </w:rPr>
        <w:t>عليه‌السلام</w:t>
      </w:r>
      <w:r w:rsidR="00A33C4B">
        <w:rPr>
          <w:rtl/>
        </w:rPr>
        <w:t xml:space="preserve"> </w:t>
      </w:r>
      <w:r w:rsidR="00643081">
        <w:rPr>
          <w:rStyle w:val="libFootnotenumChar"/>
          <w:rtl/>
        </w:rPr>
        <w:t>(3)</w:t>
      </w:r>
      <w:r w:rsidR="00A33C4B">
        <w:rPr>
          <w:rtl/>
        </w:rPr>
        <w:t>.</w:t>
      </w:r>
    </w:p>
    <w:p w:rsidR="00D94CCA" w:rsidRDefault="00F869BD" w:rsidP="00A33C4B">
      <w:pPr>
        <w:pStyle w:val="libNormal"/>
        <w:rPr>
          <w:rtl/>
        </w:rPr>
      </w:pPr>
      <w:r>
        <w:rPr>
          <w:rFonts w:hint="eastAsia"/>
          <w:rtl/>
        </w:rPr>
        <w:t>شکاية</w:t>
      </w:r>
      <w:r w:rsidR="00A33C4B">
        <w:rPr>
          <w:rtl/>
        </w:rPr>
        <w:t xml:space="preserve"> محمّد بن الحسن بن شمون </w:t>
      </w:r>
      <w:r w:rsidR="00265D50">
        <w:rPr>
          <w:rtl/>
        </w:rPr>
        <w:t>اليه</w:t>
      </w:r>
      <w:r w:rsidR="00A33C4B">
        <w:rPr>
          <w:rtl/>
        </w:rPr>
        <w:t xml:space="preserve"> </w:t>
      </w:r>
      <w:r w:rsidR="00D665AA" w:rsidRPr="00D665AA">
        <w:rPr>
          <w:rStyle w:val="libAlaemChar"/>
          <w:rtl/>
        </w:rPr>
        <w:t>عليه‌السلام</w:t>
      </w:r>
      <w:r w:rsidR="00A33C4B">
        <w:rPr>
          <w:rtl/>
        </w:rPr>
        <w:t xml:space="preserve"> من الفقر </w:t>
      </w:r>
      <w:r w:rsidR="00643081">
        <w:rPr>
          <w:rStyle w:val="libFootnotenumChar"/>
          <w:rtl/>
        </w:rPr>
        <w:t>(4)</w:t>
      </w:r>
      <w:r w:rsidR="00A33C4B">
        <w:rPr>
          <w:rtl/>
        </w:rPr>
        <w:t>.</w:t>
      </w:r>
    </w:p>
    <w:p w:rsidR="00D94CCA" w:rsidRDefault="00F869BD" w:rsidP="00F869BD">
      <w:pPr>
        <w:pStyle w:val="libNormal"/>
        <w:rPr>
          <w:rtl/>
        </w:rPr>
      </w:pPr>
      <w:r>
        <w:rPr>
          <w:rFonts w:hint="eastAsia"/>
          <w:rtl/>
        </w:rPr>
        <w:t>شکاية</w:t>
      </w:r>
      <w:r w:rsidR="00A33C4B">
        <w:rPr>
          <w:rtl/>
        </w:rPr>
        <w:t xml:space="preserve"> </w:t>
      </w:r>
      <w:r w:rsidR="00712DE8">
        <w:rPr>
          <w:rtl/>
        </w:rPr>
        <w:t>فاطمة</w:t>
      </w:r>
      <w:r w:rsidR="00A33C4B">
        <w:rPr>
          <w:rtl/>
        </w:rPr>
        <w:t xml:space="preserve"> </w:t>
      </w:r>
      <w:r w:rsidR="008D28B1" w:rsidRPr="008D28B1">
        <w:rPr>
          <w:rStyle w:val="libAlaemChar"/>
          <w:rtl/>
        </w:rPr>
        <w:t>عليها‌السلام</w:t>
      </w:r>
      <w:r w:rsidR="00A33C4B">
        <w:rPr>
          <w:rtl/>
        </w:rPr>
        <w:t xml:space="preserve"> و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و کلّ واحد من ال</w:t>
      </w:r>
      <w:r w:rsidR="00B42BAC">
        <w:rPr>
          <w:rtl/>
        </w:rPr>
        <w:t>أئمة</w:t>
      </w:r>
      <w:r w:rsidR="00A33C4B">
        <w:rPr>
          <w:rtl/>
        </w:rPr>
        <w:t xml:space="preserve"> </w:t>
      </w:r>
      <w:r w:rsidR="00763D20" w:rsidRPr="00763D20">
        <w:rPr>
          <w:rStyle w:val="libAlaemChar"/>
          <w:rtl/>
        </w:rPr>
        <w:t>عليهم‌السلام</w:t>
      </w:r>
      <w:r w:rsidR="00A33C4B">
        <w:rPr>
          <w:rtl/>
        </w:rPr>
        <w:t xml:space="preserve"> </w:t>
      </w:r>
      <w:r w:rsidR="003261A0">
        <w:rPr>
          <w:rtl/>
        </w:rPr>
        <w:t>الى</w:t>
      </w:r>
      <w:r w:rsidR="00A33C4B">
        <w:rPr>
          <w:rtl/>
        </w:rPr>
        <w:t xml:space="preserve"> رسول اللّه </w:t>
      </w:r>
      <w:r w:rsidR="00D665AA" w:rsidRPr="00D665AA">
        <w:rPr>
          <w:rStyle w:val="libAlaemChar"/>
          <w:rtl/>
        </w:rPr>
        <w:t>صلى‌الله‌عليه‌وآله‌وسلم</w:t>
      </w:r>
      <w:r w:rsidR="00A33C4B">
        <w:rPr>
          <w:rtl/>
        </w:rPr>
        <w:t xml:space="preserve"> </w:t>
      </w:r>
      <w:r w:rsidR="004B4B77">
        <w:rPr>
          <w:rtl/>
        </w:rPr>
        <w:t>في</w:t>
      </w:r>
      <w:r w:rsidR="00A33C4B">
        <w:rPr>
          <w:rtl/>
        </w:rPr>
        <w:t xml:space="preserve"> الرجع</w:t>
      </w:r>
      <w:r>
        <w:rPr>
          <w:rFonts w:hint="cs"/>
          <w:rtl/>
        </w:rPr>
        <w:t>ة</w:t>
      </w:r>
      <w:r w:rsidR="00A33C4B">
        <w:rPr>
          <w:rtl/>
        </w:rPr>
        <w:t xml:space="preserve"> ممّا وقع ع</w:t>
      </w:r>
      <w:r w:rsidR="009B6D3C">
        <w:rPr>
          <w:rtl/>
        </w:rPr>
        <w:t>لي</w:t>
      </w:r>
      <w:r w:rsidR="00A33C4B">
        <w:rPr>
          <w:rFonts w:hint="eastAsia"/>
          <w:rtl/>
        </w:rPr>
        <w:t>هم</w:t>
      </w:r>
      <w:r w:rsidR="00A33C4B">
        <w:rPr>
          <w:rtl/>
        </w:rPr>
        <w:t xml:space="preserve"> من الظلم </w:t>
      </w:r>
      <w:r w:rsidR="00643081">
        <w:rPr>
          <w:rStyle w:val="libFootnotenumChar"/>
          <w:rtl/>
        </w:rPr>
        <w:t>(5)</w:t>
      </w:r>
      <w:r w:rsidR="00A33C4B">
        <w:rPr>
          <w:rtl/>
        </w:rPr>
        <w:t>.</w:t>
      </w:r>
    </w:p>
    <w:p w:rsidR="00D94CCA" w:rsidRDefault="00A33C4B" w:rsidP="00F869BD">
      <w:pPr>
        <w:pStyle w:val="libNormal"/>
        <w:rPr>
          <w:rtl/>
        </w:rPr>
      </w:pPr>
      <w:r w:rsidRPr="00F869BD">
        <w:rPr>
          <w:rStyle w:val="libBold1Char"/>
          <w:rFonts w:hint="eastAsia"/>
          <w:rtl/>
        </w:rPr>
        <w:t>علل</w:t>
      </w:r>
      <w:r w:rsidRPr="00F869BD">
        <w:rPr>
          <w:rStyle w:val="libBold1Char"/>
          <w:rtl/>
        </w:rPr>
        <w:t xml:space="preserve"> الشر</w:t>
      </w:r>
      <w:r w:rsidR="009D0B59" w:rsidRPr="00F869BD">
        <w:rPr>
          <w:rStyle w:val="libBold1Char"/>
          <w:rtl/>
        </w:rPr>
        <w:t>اي</w:t>
      </w:r>
      <w:r w:rsidRPr="00F869BD">
        <w:rPr>
          <w:rStyle w:val="libBold1Char"/>
          <w:rFonts w:hint="eastAsia"/>
          <w:rtl/>
        </w:rPr>
        <w:t>ع</w:t>
      </w:r>
      <w:r>
        <w:rPr>
          <w:rtl/>
        </w:rPr>
        <w:t xml:space="preserve">:عن الصادق </w:t>
      </w:r>
      <w:r w:rsidR="00D665AA" w:rsidRPr="00D665AA">
        <w:rPr>
          <w:rStyle w:val="libAlaemChar"/>
          <w:rtl/>
        </w:rPr>
        <w:t>عليه‌السلام</w:t>
      </w:r>
      <w:r>
        <w:rPr>
          <w:rtl/>
        </w:rPr>
        <w:t>: شکت أسافل الح</w:t>
      </w:r>
      <w:r>
        <w:rPr>
          <w:rFonts w:hint="cs"/>
          <w:rtl/>
        </w:rPr>
        <w:t>ی</w:t>
      </w:r>
      <w:r>
        <w:rPr>
          <w:rFonts w:hint="eastAsia"/>
          <w:rtl/>
        </w:rPr>
        <w:t>طان</w:t>
      </w:r>
      <w:r>
        <w:rPr>
          <w:rtl/>
        </w:rPr>
        <w:t xml:space="preserve"> </w:t>
      </w:r>
      <w:r w:rsidR="003261A0">
        <w:rPr>
          <w:rtl/>
        </w:rPr>
        <w:t>الى</w:t>
      </w:r>
      <w:r>
        <w:rPr>
          <w:rtl/>
        </w:rPr>
        <w:t xml:space="preserve"> اللّه(عزّ و جلّ)من ثقل أ</w:t>
      </w:r>
      <w:r w:rsidR="00A638DD">
        <w:rPr>
          <w:rtl/>
        </w:rPr>
        <w:t>ع</w:t>
      </w:r>
      <w:r w:rsidR="003261A0">
        <w:rPr>
          <w:rtl/>
        </w:rPr>
        <w:t>ال</w:t>
      </w:r>
      <w:r w:rsidR="00F869BD">
        <w:rPr>
          <w:rFonts w:hint="cs"/>
          <w:rtl/>
        </w:rPr>
        <w:t>يه</w:t>
      </w:r>
      <w:r>
        <w:rPr>
          <w:rFonts w:hint="eastAsia"/>
          <w:rtl/>
        </w:rPr>
        <w:t>ا</w:t>
      </w:r>
      <w:r>
        <w:rPr>
          <w:rtl/>
        </w:rPr>
        <w:t xml:space="preserve"> ف</w:t>
      </w:r>
      <w:r w:rsidR="00810611">
        <w:rPr>
          <w:rtl/>
        </w:rPr>
        <w:t>أوحي</w:t>
      </w:r>
      <w:r>
        <w:rPr>
          <w:rtl/>
        </w:rPr>
        <w:t xml:space="preserve"> اللّه </w:t>
      </w:r>
      <w:r w:rsidR="00FC17A3">
        <w:rPr>
          <w:rtl/>
        </w:rPr>
        <w:t>تعالى</w:t>
      </w:r>
      <w:r>
        <w:rPr>
          <w:rtl/>
        </w:rPr>
        <w:t xml:space="preserve"> </w:t>
      </w:r>
      <w:r w:rsidR="00174A2F">
        <w:rPr>
          <w:rtl/>
        </w:rPr>
        <w:t>اليها</w:t>
      </w:r>
      <w:r>
        <w:rPr>
          <w:rtl/>
        </w:rPr>
        <w:t xml:space="preserve"> </w:t>
      </w:r>
      <w:r>
        <w:rPr>
          <w:rFonts w:hint="cs"/>
          <w:rtl/>
        </w:rPr>
        <w:t>ی</w:t>
      </w:r>
      <w:r>
        <w:rPr>
          <w:rFonts w:hint="eastAsia"/>
          <w:rtl/>
        </w:rPr>
        <w:t>حمل</w:t>
      </w:r>
      <w:r>
        <w:rPr>
          <w:rtl/>
        </w:rPr>
        <w:t xml:space="preserve"> بعضک بعضا </w:t>
      </w:r>
      <w:r w:rsidR="00643081">
        <w:rPr>
          <w:rStyle w:val="libFootnotenumChar"/>
          <w:rtl/>
        </w:rPr>
        <w:t>(6)</w:t>
      </w:r>
      <w:r>
        <w:rPr>
          <w:rtl/>
        </w:rPr>
        <w:t>.</w:t>
      </w:r>
    </w:p>
    <w:p w:rsidR="00D94CCA" w:rsidRDefault="00A33C4B" w:rsidP="00F869BD">
      <w:pPr>
        <w:pStyle w:val="libNormal"/>
        <w:rPr>
          <w:rtl/>
        </w:rPr>
      </w:pPr>
      <w:r w:rsidRPr="00F869BD">
        <w:rPr>
          <w:rStyle w:val="libBold1Char"/>
          <w:rFonts w:hint="eastAsia"/>
          <w:rtl/>
        </w:rPr>
        <w:t>دعائم</w:t>
      </w:r>
      <w:r w:rsidRPr="00F869BD">
        <w:rPr>
          <w:rStyle w:val="libBold1Char"/>
          <w:rtl/>
        </w:rPr>
        <w:t xml:space="preserve"> الإسلام</w:t>
      </w:r>
      <w:r>
        <w:rPr>
          <w:rtl/>
        </w:rPr>
        <w:t xml:space="preserve">:عن </w:t>
      </w:r>
      <w:r w:rsidR="004B4B77">
        <w:rPr>
          <w:rtl/>
        </w:rPr>
        <w:t>عليّ</w:t>
      </w:r>
      <w:r>
        <w:rPr>
          <w:rtl/>
        </w:rPr>
        <w:t xml:space="preserve"> </w:t>
      </w:r>
      <w:r w:rsidR="00D665AA" w:rsidRPr="00D665AA">
        <w:rPr>
          <w:rStyle w:val="libAlaemChar"/>
          <w:rtl/>
        </w:rPr>
        <w:t>عليه‌السلام</w:t>
      </w:r>
      <w:r>
        <w:rPr>
          <w:rtl/>
        </w:rPr>
        <w:t>: انّ رجلا شک</w:t>
      </w:r>
      <w:r>
        <w:rPr>
          <w:rFonts w:hint="cs"/>
          <w:rtl/>
        </w:rPr>
        <w:t>ی</w:t>
      </w:r>
      <w:r>
        <w:rPr>
          <w:rtl/>
        </w:rPr>
        <w:t xml:space="preserve"> </w:t>
      </w:r>
      <w:r w:rsidR="003261A0">
        <w:rPr>
          <w:rtl/>
        </w:rPr>
        <w:t>الى</w:t>
      </w:r>
      <w:r>
        <w:rPr>
          <w:rtl/>
        </w:rPr>
        <w:t xml:space="preserve"> رسول اللّه </w:t>
      </w:r>
      <w:r w:rsidR="00D665AA" w:rsidRPr="00D665AA">
        <w:rPr>
          <w:rStyle w:val="libAlaemChar"/>
          <w:rtl/>
        </w:rPr>
        <w:t>صلى‌الله‌عليه‌وآله‌وسلم</w:t>
      </w:r>
      <w:r>
        <w:rPr>
          <w:rtl/>
        </w:rPr>
        <w:t xml:space="preserve"> وجعا </w:t>
      </w:r>
      <w:r>
        <w:rPr>
          <w:rFonts w:hint="cs"/>
          <w:rtl/>
        </w:rPr>
        <w:t>ی</w:t>
      </w:r>
      <w:r>
        <w:rPr>
          <w:rFonts w:hint="eastAsia"/>
          <w:rtl/>
        </w:rPr>
        <w:t>جده</w:t>
      </w:r>
      <w:r>
        <w:rPr>
          <w:rtl/>
        </w:rPr>
        <w:t xml:space="preserve"> </w:t>
      </w:r>
      <w:r w:rsidR="004B4B77">
        <w:rPr>
          <w:rtl/>
        </w:rPr>
        <w:t>في</w:t>
      </w:r>
      <w:r>
        <w:rPr>
          <w:rtl/>
        </w:rPr>
        <w:t xml:space="preserve"> جوفه فقال:خذ شرب</w:t>
      </w:r>
      <w:r w:rsidR="00F869BD">
        <w:rPr>
          <w:rFonts w:hint="cs"/>
          <w:rtl/>
        </w:rPr>
        <w:t>ة</w:t>
      </w:r>
      <w:r>
        <w:rPr>
          <w:rtl/>
        </w:rPr>
        <w:t xml:space="preserve"> عسل و ألق </w:t>
      </w:r>
      <w:r w:rsidR="004B4B77">
        <w:rPr>
          <w:rtl/>
        </w:rPr>
        <w:t>في</w:t>
      </w:r>
      <w:r>
        <w:rPr>
          <w:rFonts w:hint="eastAsia"/>
          <w:rtl/>
        </w:rPr>
        <w:t>ها</w:t>
      </w:r>
      <w:r>
        <w:rPr>
          <w:rtl/>
        </w:rPr>
        <w:t xml:space="preserve"> ثلاث حبّات شون</w:t>
      </w:r>
      <w:r>
        <w:rPr>
          <w:rFonts w:hint="cs"/>
          <w:rtl/>
        </w:rPr>
        <w:t>ی</w:t>
      </w:r>
      <w:r>
        <w:rPr>
          <w:rFonts w:hint="eastAsia"/>
          <w:rtl/>
        </w:rPr>
        <w:t>زا</w:t>
      </w:r>
      <w:r>
        <w:rPr>
          <w:rtl/>
        </w:rPr>
        <w:t xml:space="preserve"> أو خمسا أو سبعا و اشربه تبرأ بإذن اللّه ففعل ذلک الرجل ف</w:t>
      </w:r>
      <w:r w:rsidR="004B4B77">
        <w:rPr>
          <w:rtl/>
        </w:rPr>
        <w:t>بريء</w:t>
      </w:r>
      <w:r>
        <w:rPr>
          <w:rtl/>
        </w:rPr>
        <w:t xml:space="preserve"> </w:t>
      </w:r>
      <w:r w:rsidR="00643081">
        <w:rPr>
          <w:rStyle w:val="libFootnotenumChar"/>
          <w:rtl/>
        </w:rPr>
        <w:t>(7)</w:t>
      </w:r>
      <w:r>
        <w:rPr>
          <w:rtl/>
        </w:rPr>
        <w:t>.</w:t>
      </w:r>
    </w:p>
    <w:p w:rsidR="00D94CCA" w:rsidRDefault="00A33C4B" w:rsidP="00F869BD">
      <w:pPr>
        <w:pStyle w:val="libCenterBold1"/>
        <w:rPr>
          <w:rtl/>
        </w:rPr>
      </w:pPr>
      <w:r>
        <w:rPr>
          <w:rFonts w:hint="eastAsia"/>
          <w:rtl/>
        </w:rPr>
        <w:t>الرو</w:t>
      </w:r>
      <w:r w:rsidR="009D0B59">
        <w:rPr>
          <w:rFonts w:hint="eastAsia"/>
          <w:rtl/>
        </w:rPr>
        <w:t>اي</w:t>
      </w:r>
      <w:r>
        <w:rPr>
          <w:rFonts w:hint="eastAsia"/>
          <w:rtl/>
        </w:rPr>
        <w:t>ات</w:t>
      </w:r>
      <w:r>
        <w:rPr>
          <w:rtl/>
        </w:rPr>
        <w:t xml:space="preserve"> المبدوّ</w:t>
      </w:r>
      <w:r w:rsidR="00F869BD">
        <w:rPr>
          <w:rFonts w:hint="cs"/>
          <w:rtl/>
        </w:rPr>
        <w:t>ة</w:t>
      </w:r>
      <w:r>
        <w:rPr>
          <w:rtl/>
        </w:rPr>
        <w:t xml:space="preserve"> بالشک</w:t>
      </w:r>
      <w:r w:rsidR="009D0B59">
        <w:rPr>
          <w:rtl/>
        </w:rPr>
        <w:t>اي</w:t>
      </w:r>
      <w:r>
        <w:rPr>
          <w:rFonts w:hint="eastAsia"/>
          <w:rtl/>
        </w:rPr>
        <w:t>ات</w:t>
      </w:r>
    </w:p>
    <w:p w:rsidR="00D94CCA" w:rsidRDefault="00A33C4B" w:rsidP="00A33C4B">
      <w:pPr>
        <w:pStyle w:val="libNormal"/>
        <w:rPr>
          <w:rtl/>
        </w:rPr>
      </w:pPr>
      <w:r w:rsidRPr="00F869BD">
        <w:rPr>
          <w:rStyle w:val="libBold1Char"/>
          <w:rFonts w:hint="eastAsia"/>
          <w:rtl/>
        </w:rPr>
        <w:t>طب</w:t>
      </w:r>
      <w:r w:rsidRPr="00F869BD">
        <w:rPr>
          <w:rStyle w:val="libBold1Char"/>
          <w:rtl/>
        </w:rPr>
        <w:t xml:space="preserve"> ال</w:t>
      </w:r>
      <w:r w:rsidR="00B42BAC" w:rsidRPr="00F869BD">
        <w:rPr>
          <w:rStyle w:val="libBold1Char"/>
          <w:rtl/>
        </w:rPr>
        <w:t>أئمة</w:t>
      </w:r>
      <w:r>
        <w:rPr>
          <w:rtl/>
        </w:rPr>
        <w:t>: شک</w:t>
      </w:r>
      <w:r>
        <w:rPr>
          <w:rFonts w:hint="cs"/>
          <w:rtl/>
        </w:rPr>
        <w:t>ی</w:t>
      </w:r>
      <w:r>
        <w:rPr>
          <w:rtl/>
        </w:rPr>
        <w:t xml:space="preserve"> رجل </w:t>
      </w:r>
      <w:r w:rsidR="003261A0">
        <w:rPr>
          <w:rtl/>
        </w:rPr>
        <w:t>الى</w:t>
      </w:r>
      <w:r>
        <w:rPr>
          <w:rtl/>
        </w:rPr>
        <w:t xml:space="preserve"> الرضا </w:t>
      </w:r>
      <w:r w:rsidR="00D665AA" w:rsidRPr="00D665AA">
        <w:rPr>
          <w:rStyle w:val="libAlaemChar"/>
          <w:rtl/>
        </w:rPr>
        <w:t>عليه‌السلام</w:t>
      </w:r>
      <w:r>
        <w:rPr>
          <w:rtl/>
        </w:rPr>
        <w:t xml:space="preserve"> مغصا کاد </w:t>
      </w:r>
      <w:r>
        <w:rPr>
          <w:rFonts w:hint="cs"/>
          <w:rtl/>
        </w:rPr>
        <w:t>ی</w:t>
      </w:r>
      <w:r w:rsidR="0087759A">
        <w:rPr>
          <w:rFonts w:hint="eastAsia"/>
          <w:rtl/>
        </w:rPr>
        <w:t>قتلة</w:t>
      </w:r>
      <w:r>
        <w:rPr>
          <w:rtl/>
        </w:rPr>
        <w:t xml:space="preserve"> و سأله الدعاء </w:t>
      </w:r>
      <w:r w:rsidR="00643081">
        <w:rPr>
          <w:rStyle w:val="libFootnotenumChar"/>
          <w:rtl/>
        </w:rPr>
        <w:t>(8)</w:t>
      </w:r>
      <w:r>
        <w:rPr>
          <w:rtl/>
        </w:rPr>
        <w:t>.</w:t>
      </w:r>
    </w:p>
    <w:p w:rsidR="00D94CCA" w:rsidRDefault="00A33C4B" w:rsidP="00A33C4B">
      <w:pPr>
        <w:pStyle w:val="libNormal"/>
        <w:rPr>
          <w:rtl/>
        </w:rPr>
      </w:pPr>
      <w:r>
        <w:rPr>
          <w:rFonts w:hint="eastAsia"/>
          <w:rtl/>
        </w:rPr>
        <w:t>شک</w:t>
      </w:r>
      <w:r>
        <w:rPr>
          <w:rFonts w:hint="cs"/>
          <w:rtl/>
        </w:rPr>
        <w:t>ی</w:t>
      </w:r>
      <w:r>
        <w:rPr>
          <w:rtl/>
        </w:rPr>
        <w:t xml:space="preserve"> رجل </w:t>
      </w:r>
      <w:r w:rsidR="003261A0">
        <w:rPr>
          <w:rtl/>
        </w:rPr>
        <w:t>الى</w:t>
      </w:r>
      <w:r>
        <w:rPr>
          <w:rtl/>
        </w:rPr>
        <w:t xml:space="preserve"> الصادق </w:t>
      </w:r>
      <w:r w:rsidR="00D665AA" w:rsidRPr="00D665AA">
        <w:rPr>
          <w:rStyle w:val="libAlaemChar"/>
          <w:rtl/>
        </w:rPr>
        <w:t>عليه‌السلام</w:t>
      </w:r>
      <w:r>
        <w:rPr>
          <w:rtl/>
        </w:rPr>
        <w:t xml:space="preserve"> الزکام </w:t>
      </w:r>
      <w:r w:rsidR="00643081">
        <w:rPr>
          <w:rStyle w:val="libFootnotenumChar"/>
          <w:rtl/>
        </w:rPr>
        <w:t>(9)</w:t>
      </w:r>
      <w:r>
        <w:rPr>
          <w:rtl/>
        </w:rPr>
        <w:t>.</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ال</w:t>
      </w:r>
      <w:r w:rsidR="009B6D3C">
        <w:rPr>
          <w:rtl/>
        </w:rPr>
        <w:t>کثیرة</w:t>
      </w:r>
      <w:r>
        <w:rPr>
          <w:rtl/>
        </w:rPr>
        <w:t xml:space="preserve"> </w:t>
      </w:r>
      <w:r w:rsidR="004B4B77">
        <w:rPr>
          <w:rtl/>
        </w:rPr>
        <w:t>في</w:t>
      </w:r>
      <w:r>
        <w:rPr>
          <w:rtl/>
        </w:rPr>
        <w:t>: انّه شک</w:t>
      </w:r>
      <w:r>
        <w:rPr>
          <w:rFonts w:hint="cs"/>
          <w:rtl/>
        </w:rPr>
        <w:t>ی</w:t>
      </w:r>
      <w:r>
        <w:rPr>
          <w:rtl/>
        </w:rPr>
        <w:t xml:space="preserve"> </w:t>
      </w:r>
      <w:r w:rsidR="004B4B77">
        <w:rPr>
          <w:rtl/>
        </w:rPr>
        <w:t>نبيّ</w:t>
      </w:r>
      <w:r>
        <w:rPr>
          <w:rtl/>
        </w:rPr>
        <w:t xml:space="preserve"> من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 xml:space="preserve"> </w:t>
      </w:r>
      <w:r w:rsidR="003261A0">
        <w:rPr>
          <w:rtl/>
        </w:rPr>
        <w:t>الى</w:t>
      </w:r>
      <w:r>
        <w:rPr>
          <w:rtl/>
        </w:rPr>
        <w:t xml:space="preserve"> اللّه </w:t>
      </w:r>
      <w:r w:rsidR="00FC17A3">
        <w:rPr>
          <w:rtl/>
        </w:rPr>
        <w:t>تعالى</w:t>
      </w:r>
      <w:r>
        <w:rPr>
          <w:rtl/>
        </w:rPr>
        <w:t xml:space="preserve"> الضعف</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4148AF">
      <w:pPr>
        <w:pStyle w:val="libLine"/>
        <w:rPr>
          <w:rStyle w:val="libFootnote0Char"/>
          <w:rtl/>
        </w:rPr>
      </w:pPr>
      <w:r w:rsidRPr="00643081">
        <w:rPr>
          <w:rStyle w:val="libFootnote0Char"/>
          <w:rFonts w:hint="eastAsia"/>
          <w:rtl/>
        </w:rPr>
        <w:t>(1)</w:t>
      </w:r>
      <w:r w:rsidR="004148AF">
        <w:rPr>
          <w:rStyle w:val="libFootnote0Char"/>
          <w:rFonts w:hint="cs"/>
          <w:rtl/>
        </w:rPr>
        <w:t>ق:12/26/116،ج:50/69. ق:12/27/119،ج:50/79.</w:t>
      </w:r>
    </w:p>
    <w:p w:rsidR="00643081" w:rsidRPr="00643081" w:rsidRDefault="00643081" w:rsidP="00643081">
      <w:pPr>
        <w:pStyle w:val="libLine"/>
        <w:rPr>
          <w:rStyle w:val="libFootnote0Char"/>
          <w:rtl/>
        </w:rPr>
      </w:pPr>
      <w:r w:rsidRPr="00643081">
        <w:rPr>
          <w:rStyle w:val="libFootnote0Char"/>
          <w:rFonts w:hint="eastAsia"/>
          <w:rtl/>
        </w:rPr>
        <w:t>(2)</w:t>
      </w:r>
      <w:r w:rsidR="004148AF">
        <w:rPr>
          <w:rStyle w:val="libFootnote0Char"/>
          <w:rFonts w:hint="cs"/>
          <w:rtl/>
        </w:rPr>
        <w:t xml:space="preserve"> ق:12/37/162،ج:50/267.</w:t>
      </w:r>
    </w:p>
    <w:p w:rsidR="00643081" w:rsidRPr="00643081" w:rsidRDefault="00643081" w:rsidP="004148AF">
      <w:pPr>
        <w:pStyle w:val="libLine"/>
        <w:rPr>
          <w:rStyle w:val="libFootnote0Char"/>
          <w:rtl/>
        </w:rPr>
      </w:pPr>
      <w:r w:rsidRPr="00643081">
        <w:rPr>
          <w:rStyle w:val="libFootnote0Char"/>
          <w:rFonts w:hint="eastAsia"/>
          <w:rtl/>
        </w:rPr>
        <w:t>(3)</w:t>
      </w:r>
      <w:r w:rsidR="004148AF">
        <w:rPr>
          <w:rStyle w:val="libFootnote0Char"/>
          <w:rFonts w:hint="cs"/>
          <w:rtl/>
        </w:rPr>
        <w:t xml:space="preserve"> ق:12/37/164،ج:50/279.</w:t>
      </w:r>
    </w:p>
    <w:p w:rsidR="00643081" w:rsidRPr="004148AF" w:rsidRDefault="00643081" w:rsidP="004148AF">
      <w:pPr>
        <w:pStyle w:val="libFootnote0"/>
        <w:rPr>
          <w:rtl/>
        </w:rPr>
      </w:pPr>
      <w:r w:rsidRPr="00643081">
        <w:rPr>
          <w:rStyle w:val="libFootnote0Char"/>
          <w:rFonts w:hint="eastAsia"/>
          <w:rtl/>
        </w:rPr>
        <w:t>(4)</w:t>
      </w:r>
      <w:r w:rsidR="004148AF">
        <w:rPr>
          <w:rStyle w:val="libFootnote0Char"/>
          <w:rFonts w:hint="cs"/>
          <w:rtl/>
        </w:rPr>
        <w:t xml:space="preserve"> ق:12/37/169،ج:50/299.</w:t>
      </w:r>
    </w:p>
    <w:p w:rsidR="004148AF" w:rsidRDefault="004148AF" w:rsidP="004148AF">
      <w:pPr>
        <w:pStyle w:val="libFootnote0"/>
        <w:rPr>
          <w:rtl/>
        </w:rPr>
      </w:pPr>
      <w:r>
        <w:rPr>
          <w:rFonts w:hint="cs"/>
          <w:rtl/>
        </w:rPr>
        <w:t>(5) ق:13/34/205-208،ج:53/17-32.</w:t>
      </w:r>
    </w:p>
    <w:p w:rsidR="004148AF" w:rsidRDefault="004148AF" w:rsidP="004148AF">
      <w:pPr>
        <w:pStyle w:val="libFootnote0"/>
        <w:rPr>
          <w:rtl/>
        </w:rPr>
      </w:pPr>
      <w:r>
        <w:rPr>
          <w:rFonts w:hint="cs"/>
          <w:rtl/>
        </w:rPr>
        <w:t>(6) ق:14/35/329،ج:60/176.</w:t>
      </w:r>
    </w:p>
    <w:p w:rsidR="004148AF" w:rsidRDefault="004148AF" w:rsidP="004148AF">
      <w:pPr>
        <w:pStyle w:val="libFootnote0"/>
        <w:rPr>
          <w:rtl/>
        </w:rPr>
      </w:pPr>
      <w:r>
        <w:rPr>
          <w:rFonts w:hint="cs"/>
          <w:rtl/>
        </w:rPr>
        <w:t>(7) ق:14/51/504،ج:62/72.</w:t>
      </w:r>
    </w:p>
    <w:p w:rsidR="004148AF" w:rsidRDefault="004148AF" w:rsidP="004148AF">
      <w:pPr>
        <w:pStyle w:val="libFootnote0"/>
        <w:rPr>
          <w:rtl/>
        </w:rPr>
      </w:pPr>
      <w:r>
        <w:rPr>
          <w:rFonts w:hint="cs"/>
          <w:rtl/>
        </w:rPr>
        <w:t>(8) ق:14/63/527،ج:62/176.</w:t>
      </w:r>
    </w:p>
    <w:p w:rsidR="004148AF" w:rsidRPr="004148AF" w:rsidRDefault="004148AF" w:rsidP="004148AF">
      <w:pPr>
        <w:pStyle w:val="libFootnote0"/>
        <w:rPr>
          <w:rtl/>
        </w:rPr>
      </w:pPr>
      <w:r>
        <w:rPr>
          <w:rFonts w:hint="cs"/>
          <w:rtl/>
        </w:rPr>
        <w:t>(9) ق:14/65/528،ج:62/183.</w:t>
      </w:r>
    </w:p>
    <w:p w:rsidR="00643081" w:rsidRDefault="00643081" w:rsidP="00A33C4B">
      <w:pPr>
        <w:pStyle w:val="libNormal"/>
        <w:rPr>
          <w:rtl/>
        </w:rPr>
      </w:pPr>
      <w:r>
        <w:rPr>
          <w:rFonts w:hint="eastAsia"/>
          <w:rtl/>
        </w:rPr>
        <w:br w:type="page"/>
      </w:r>
    </w:p>
    <w:p w:rsidR="00D94CCA" w:rsidRDefault="00A33C4B" w:rsidP="004148AF">
      <w:pPr>
        <w:pStyle w:val="libNormal0"/>
        <w:rPr>
          <w:rtl/>
        </w:rPr>
      </w:pPr>
      <w:r>
        <w:rPr>
          <w:rFonts w:hint="eastAsia"/>
          <w:rtl/>
        </w:rPr>
        <w:lastRenderedPageBreak/>
        <w:t>ف</w:t>
      </w:r>
      <w:r w:rsidR="00810611">
        <w:rPr>
          <w:rFonts w:hint="eastAsia"/>
          <w:rtl/>
        </w:rPr>
        <w:t>أوح</w:t>
      </w:r>
      <w:r w:rsidR="004148AF">
        <w:rPr>
          <w:rFonts w:hint="cs"/>
          <w:rtl/>
        </w:rPr>
        <w:t>ى</w:t>
      </w:r>
      <w:r>
        <w:rPr>
          <w:rtl/>
        </w:rPr>
        <w:t xml:space="preserve"> اللّه </w:t>
      </w:r>
      <w:r w:rsidR="00265D50">
        <w:rPr>
          <w:rtl/>
        </w:rPr>
        <w:t>اليه</w:t>
      </w:r>
      <w:r>
        <w:rPr>
          <w:rtl/>
        </w:rPr>
        <w:t xml:space="preserve"> أکل اللحم باللبن،</w:t>
      </w:r>
      <w:r w:rsidR="004148AF">
        <w:rPr>
          <w:rFonts w:hint="cs"/>
          <w:rtl/>
        </w:rPr>
        <w:t xml:space="preserve"> </w:t>
      </w: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w:t>
      </w:r>
      <w:r w:rsidR="00810611">
        <w:rPr>
          <w:rtl/>
        </w:rPr>
        <w:t>أوح</w:t>
      </w:r>
      <w:r w:rsidR="004148AF">
        <w:rPr>
          <w:rFonts w:hint="cs"/>
          <w:rtl/>
        </w:rPr>
        <w:t>ى</w:t>
      </w:r>
      <w:r>
        <w:rPr>
          <w:rtl/>
        </w:rPr>
        <w:t xml:space="preserve"> اللّه </w:t>
      </w:r>
      <w:r w:rsidR="00265D50">
        <w:rPr>
          <w:rtl/>
        </w:rPr>
        <w:t>اليه</w:t>
      </w:r>
      <w:r>
        <w:rPr>
          <w:rtl/>
        </w:rPr>
        <w:t>:اطبخ اللحم و اللبن ف</w:t>
      </w:r>
      <w:r w:rsidR="004B4B77">
        <w:rPr>
          <w:rtl/>
        </w:rPr>
        <w:t>انّي</w:t>
      </w:r>
      <w:r>
        <w:rPr>
          <w:rtl/>
        </w:rPr>
        <w:t xml:space="preserve"> قد جعلت ال</w:t>
      </w:r>
      <w:r w:rsidR="000E3431">
        <w:rPr>
          <w:rtl/>
        </w:rPr>
        <w:t>برکة</w:t>
      </w:r>
      <w:r>
        <w:rPr>
          <w:rtl/>
        </w:rPr>
        <w:t xml:space="preserve"> و ال</w:t>
      </w:r>
      <w:r w:rsidR="006926E7">
        <w:rPr>
          <w:rtl/>
        </w:rPr>
        <w:t>قوّة</w:t>
      </w:r>
      <w:r>
        <w:rPr>
          <w:rtl/>
        </w:rPr>
        <w:t xml:space="preserve"> </w:t>
      </w:r>
      <w:r w:rsidR="004B4B77">
        <w:rPr>
          <w:rtl/>
        </w:rPr>
        <w:t>في</w:t>
      </w:r>
      <w:r>
        <w:rPr>
          <w:rFonts w:hint="eastAsia"/>
          <w:rtl/>
        </w:rPr>
        <w:t>هما</w:t>
      </w:r>
      <w:r>
        <w:rPr>
          <w:rtl/>
        </w:rPr>
        <w:t xml:space="preserve"> </w:t>
      </w:r>
      <w:r w:rsidR="00643081">
        <w:rPr>
          <w:rStyle w:val="libFootnotenumChar"/>
          <w:rtl/>
        </w:rPr>
        <w:t>(1)</w:t>
      </w:r>
      <w:r>
        <w:rPr>
          <w:rtl/>
        </w:rPr>
        <w:t>.</w:t>
      </w:r>
    </w:p>
    <w:p w:rsidR="00D94CCA" w:rsidRDefault="00A33C4B" w:rsidP="004148AF">
      <w:pPr>
        <w:pStyle w:val="libNormal"/>
        <w:rPr>
          <w:rtl/>
        </w:rPr>
      </w:pPr>
      <w:r w:rsidRPr="004148AF">
        <w:rPr>
          <w:rStyle w:val="libBold1Char"/>
          <w:rFonts w:hint="eastAsia"/>
          <w:rtl/>
        </w:rPr>
        <w:t>المحاسن</w:t>
      </w:r>
      <w:r>
        <w:rPr>
          <w:rtl/>
        </w:rPr>
        <w:t xml:space="preserve">:عن الصادق </w:t>
      </w:r>
      <w:r w:rsidR="00D665AA" w:rsidRPr="00D665AA">
        <w:rPr>
          <w:rStyle w:val="libAlaemChar"/>
          <w:rtl/>
        </w:rPr>
        <w:t>عليه‌السلام</w:t>
      </w:r>
      <w:r>
        <w:rPr>
          <w:rtl/>
        </w:rPr>
        <w:t>: انّ من الأنب</w:t>
      </w:r>
      <w:r>
        <w:rPr>
          <w:rFonts w:hint="cs"/>
          <w:rtl/>
        </w:rPr>
        <w:t>ی</w:t>
      </w:r>
      <w:r>
        <w:rPr>
          <w:rFonts w:hint="eastAsia"/>
          <w:rtl/>
        </w:rPr>
        <w:t>اء</w:t>
      </w:r>
      <w:r>
        <w:rPr>
          <w:rtl/>
        </w:rPr>
        <w:t xml:space="preserve"> شک</w:t>
      </w:r>
      <w:r>
        <w:rPr>
          <w:rFonts w:hint="cs"/>
          <w:rtl/>
        </w:rPr>
        <w:t>ی</w:t>
      </w:r>
      <w:r>
        <w:rPr>
          <w:rtl/>
        </w:rPr>
        <w:t xml:space="preserve"> </w:t>
      </w:r>
      <w:r w:rsidR="003261A0">
        <w:rPr>
          <w:rtl/>
        </w:rPr>
        <w:t>الى</w:t>
      </w:r>
      <w:r>
        <w:rPr>
          <w:rtl/>
        </w:rPr>
        <w:t xml:space="preserve"> اللّه الضعف و </w:t>
      </w:r>
      <w:r w:rsidR="00B87804">
        <w:rPr>
          <w:rtl/>
        </w:rPr>
        <w:t>قلّة</w:t>
      </w:r>
      <w:r>
        <w:rPr>
          <w:rtl/>
        </w:rPr>
        <w:t xml:space="preserve"> الجماع فأ</w:t>
      </w:r>
      <w:r w:rsidR="007522F7">
        <w:rPr>
          <w:rtl/>
        </w:rPr>
        <w:t>مرة</w:t>
      </w:r>
      <w:r>
        <w:rPr>
          <w:rtl/>
        </w:rPr>
        <w:t xml:space="preserve"> بأکل ال</w:t>
      </w:r>
      <w:r w:rsidR="00C4135D">
        <w:rPr>
          <w:rtl/>
        </w:rPr>
        <w:t>هریسة</w:t>
      </w:r>
      <w:r>
        <w:rPr>
          <w:rFonts w:hint="eastAsia"/>
          <w:rtl/>
        </w:rPr>
        <w:t>،</w:t>
      </w:r>
      <w:r w:rsidR="004148AF">
        <w:rPr>
          <w:rFonts w:hint="cs"/>
          <w:rtl/>
        </w:rPr>
        <w:t xml:space="preserve"> </w:t>
      </w:r>
      <w:r>
        <w:rPr>
          <w:rFonts w:hint="eastAsia"/>
          <w:rtl/>
        </w:rPr>
        <w:t>و</w:t>
      </w:r>
      <w:r>
        <w:rPr>
          <w:rtl/>
        </w:rPr>
        <w:t xml:space="preserve"> عنه </w:t>
      </w:r>
      <w:r w:rsidR="00D665AA" w:rsidRPr="00D665AA">
        <w:rPr>
          <w:rStyle w:val="libAlaemChar"/>
          <w:rtl/>
        </w:rPr>
        <w:t>عليه‌السلام</w:t>
      </w:r>
      <w:r>
        <w:rPr>
          <w:rtl/>
        </w:rPr>
        <w:t xml:space="preserve">: انّ رسول اللّه </w:t>
      </w:r>
      <w:r w:rsidR="00D665AA" w:rsidRPr="00D665AA">
        <w:rPr>
          <w:rStyle w:val="libAlaemChar"/>
          <w:rtl/>
        </w:rPr>
        <w:t>صلى‌الله‌عليه‌وآله‌وسلم</w:t>
      </w:r>
      <w:r>
        <w:rPr>
          <w:rtl/>
        </w:rPr>
        <w:t xml:space="preserve"> شک</w:t>
      </w:r>
      <w:r>
        <w:rPr>
          <w:rFonts w:hint="cs"/>
          <w:rtl/>
        </w:rPr>
        <w:t>ی</w:t>
      </w:r>
      <w:r>
        <w:rPr>
          <w:rtl/>
        </w:rPr>
        <w:t xml:space="preserve"> </w:t>
      </w:r>
      <w:r w:rsidR="003261A0">
        <w:rPr>
          <w:rtl/>
        </w:rPr>
        <w:t>الى</w:t>
      </w:r>
      <w:r>
        <w:rPr>
          <w:rtl/>
        </w:rPr>
        <w:t xml:space="preserve"> ربّه وجع ظهره فأ</w:t>
      </w:r>
      <w:r w:rsidR="007522F7">
        <w:rPr>
          <w:rtl/>
        </w:rPr>
        <w:t>مرة</w:t>
      </w:r>
      <w:r>
        <w:rPr>
          <w:rtl/>
        </w:rPr>
        <w:t xml:space="preserve"> بأکل الحبّ باللحم،</w:t>
      </w:r>
      <w:r w:rsidR="00167E25">
        <w:rPr>
          <w:rFonts w:hint="cs"/>
          <w:rtl/>
        </w:rPr>
        <w:t>یعني</w:t>
      </w:r>
      <w:r>
        <w:rPr>
          <w:rtl/>
        </w:rPr>
        <w:t xml:space="preserve"> ال</w:t>
      </w:r>
      <w:r w:rsidR="00C4135D">
        <w:rPr>
          <w:rtl/>
        </w:rPr>
        <w:t>هریسة</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شک</w:t>
      </w:r>
      <w:r>
        <w:rPr>
          <w:rFonts w:hint="cs"/>
          <w:rtl/>
        </w:rPr>
        <w:t>ی</w:t>
      </w:r>
      <w:r>
        <w:rPr>
          <w:rtl/>
        </w:rPr>
        <w:t xml:space="preserve"> </w:t>
      </w:r>
      <w:r w:rsidR="004B4B77">
        <w:rPr>
          <w:rtl/>
        </w:rPr>
        <w:t>نبيّ</w:t>
      </w:r>
      <w:r>
        <w:rPr>
          <w:rtl/>
        </w:rPr>
        <w:t xml:space="preserve"> </w:t>
      </w:r>
      <w:r w:rsidR="003261A0">
        <w:rPr>
          <w:rtl/>
        </w:rPr>
        <w:t>الى</w:t>
      </w:r>
      <w:r>
        <w:rPr>
          <w:rtl/>
        </w:rPr>
        <w:t xml:space="preserve"> اللّه </w:t>
      </w:r>
      <w:r w:rsidR="00FC17A3">
        <w:rPr>
          <w:rtl/>
        </w:rPr>
        <w:t>تعالى</w:t>
      </w:r>
      <w:r>
        <w:rPr>
          <w:rtl/>
        </w:rPr>
        <w:t xml:space="preserve"> الغمّ فأ</w:t>
      </w:r>
      <w:r w:rsidR="007522F7">
        <w:rPr>
          <w:rtl/>
        </w:rPr>
        <w:t>مرة</w:t>
      </w:r>
      <w:r>
        <w:rPr>
          <w:rtl/>
        </w:rPr>
        <w:t xml:space="preserve"> بأکل العنب </w:t>
      </w:r>
      <w:r w:rsidR="00643081">
        <w:rPr>
          <w:rStyle w:val="libFootnotenumChar"/>
          <w:rtl/>
        </w:rPr>
        <w:t>(3)</w:t>
      </w:r>
      <w:r>
        <w:rPr>
          <w:rtl/>
        </w:rPr>
        <w:t>.</w:t>
      </w:r>
    </w:p>
    <w:p w:rsidR="00D94CCA" w:rsidRDefault="00A33C4B" w:rsidP="00A33C4B">
      <w:pPr>
        <w:pStyle w:val="libNormal"/>
        <w:rPr>
          <w:rtl/>
        </w:rPr>
      </w:pPr>
      <w:r w:rsidRPr="004148AF">
        <w:rPr>
          <w:rStyle w:val="libBold1Char"/>
          <w:rFonts w:hint="eastAsia"/>
          <w:rtl/>
        </w:rPr>
        <w:t>المحاسن</w:t>
      </w:r>
      <w:r>
        <w:rPr>
          <w:rtl/>
        </w:rPr>
        <w:t>: شک</w:t>
      </w:r>
      <w:r>
        <w:rPr>
          <w:rFonts w:hint="cs"/>
          <w:rtl/>
        </w:rPr>
        <w:t>ی</w:t>
      </w:r>
      <w:r>
        <w:rPr>
          <w:rtl/>
        </w:rPr>
        <w:t xml:space="preserve"> رجل </w:t>
      </w:r>
      <w:r w:rsidR="003261A0">
        <w:rPr>
          <w:rtl/>
        </w:rPr>
        <w:t>الى</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ذرب معدته،فقال:ما </w:t>
      </w:r>
      <w:r>
        <w:rPr>
          <w:rFonts w:hint="cs"/>
          <w:rtl/>
        </w:rPr>
        <w:t>ی</w:t>
      </w:r>
      <w:r>
        <w:rPr>
          <w:rFonts w:hint="eastAsia"/>
          <w:rtl/>
        </w:rPr>
        <w:t>منعک</w:t>
      </w:r>
      <w:r>
        <w:rPr>
          <w:rtl/>
        </w:rPr>
        <w:t xml:space="preserve"> من شرب ألبان البقر...الخ </w:t>
      </w:r>
      <w:r w:rsidR="00643081">
        <w:rPr>
          <w:rStyle w:val="libFootnotenumChar"/>
          <w:rtl/>
        </w:rPr>
        <w:t>(4)</w:t>
      </w:r>
      <w:r>
        <w:rPr>
          <w:rtl/>
        </w:rPr>
        <w:t>.</w:t>
      </w:r>
    </w:p>
    <w:p w:rsidR="00D94CCA" w:rsidRDefault="00A33C4B" w:rsidP="004148AF">
      <w:pPr>
        <w:pStyle w:val="libNormal"/>
        <w:rPr>
          <w:rtl/>
        </w:rPr>
      </w:pPr>
      <w:r w:rsidRPr="004148AF">
        <w:rPr>
          <w:rStyle w:val="libBold1Char"/>
          <w:rFonts w:hint="eastAsia"/>
          <w:rtl/>
        </w:rPr>
        <w:t>المحاسن</w:t>
      </w:r>
      <w:r>
        <w:rPr>
          <w:rtl/>
        </w:rPr>
        <w:t>: اشتک</w:t>
      </w:r>
      <w:r>
        <w:rPr>
          <w:rFonts w:hint="cs"/>
          <w:rtl/>
        </w:rPr>
        <w:t>ی</w:t>
      </w:r>
      <w:r>
        <w:rPr>
          <w:rtl/>
        </w:rPr>
        <w:t xml:space="preserve"> غلام ل</w:t>
      </w:r>
      <w:r w:rsidR="004B4B77">
        <w:rPr>
          <w:rtl/>
        </w:rPr>
        <w:t>أبي</w:t>
      </w:r>
      <w:r>
        <w:rPr>
          <w:rtl/>
        </w:rPr>
        <w:t xml:space="preserve"> الحسن </w:t>
      </w:r>
      <w:r w:rsidR="00D665AA" w:rsidRPr="00D665AA">
        <w:rPr>
          <w:rStyle w:val="libAlaemChar"/>
          <w:rtl/>
        </w:rPr>
        <w:t>عليه‌السلام</w:t>
      </w:r>
      <w:r>
        <w:rPr>
          <w:rtl/>
        </w:rPr>
        <w:t xml:space="preserve"> فسأل عنه فق</w:t>
      </w:r>
      <w:r>
        <w:rPr>
          <w:rFonts w:hint="cs"/>
          <w:rtl/>
        </w:rPr>
        <w:t>ی</w:t>
      </w:r>
      <w:r>
        <w:rPr>
          <w:rFonts w:hint="eastAsia"/>
          <w:rtl/>
        </w:rPr>
        <w:t>ل</w:t>
      </w:r>
      <w:r>
        <w:rPr>
          <w:rtl/>
        </w:rPr>
        <w:t xml:space="preserve">:به طحال فقال:أطعموه الکرّاث </w:t>
      </w:r>
      <w:r w:rsidR="004B4B77">
        <w:rPr>
          <w:rtl/>
        </w:rPr>
        <w:t>ثلاثة</w:t>
      </w:r>
      <w:r>
        <w:rPr>
          <w:rtl/>
        </w:rPr>
        <w:t xml:space="preserve"> </w:t>
      </w:r>
      <w:r w:rsidR="004B4B77">
        <w:rPr>
          <w:rtl/>
        </w:rPr>
        <w:t>أيّ</w:t>
      </w:r>
      <w:r>
        <w:rPr>
          <w:rFonts w:hint="eastAsia"/>
          <w:rtl/>
        </w:rPr>
        <w:t>ام،فأطعمناه</w:t>
      </w:r>
      <w:r>
        <w:rPr>
          <w:rtl/>
        </w:rPr>
        <w:t xml:space="preserve"> فقعد الدم ثمّ </w:t>
      </w:r>
      <w:r w:rsidR="004B4B77">
        <w:rPr>
          <w:rtl/>
        </w:rPr>
        <w:t>بر</w:t>
      </w:r>
      <w:r w:rsidR="004148AF">
        <w:rPr>
          <w:rFonts w:hint="cs"/>
          <w:rtl/>
        </w:rPr>
        <w:t>ى</w:t>
      </w:r>
      <w:r w:rsidR="004B4B77">
        <w:rPr>
          <w:rtl/>
        </w:rPr>
        <w:t>ء</w:t>
      </w:r>
      <w:r>
        <w:rPr>
          <w:rtl/>
        </w:rPr>
        <w:t xml:space="preserve"> </w:t>
      </w:r>
      <w:r w:rsidR="00643081">
        <w:rPr>
          <w:rStyle w:val="libFootnotenumChar"/>
          <w:rtl/>
        </w:rPr>
        <w:t>(5)</w:t>
      </w:r>
      <w:r>
        <w:rPr>
          <w:rtl/>
        </w:rPr>
        <w:t xml:space="preserve">، و </w:t>
      </w:r>
      <w:r w:rsidR="009B6D3C">
        <w:rPr>
          <w:rFonts w:hint="cs"/>
          <w:rtl/>
        </w:rPr>
        <w:t>یأتي</w:t>
      </w:r>
      <w:r>
        <w:rPr>
          <w:rtl/>
        </w:rPr>
        <w:t xml:space="preserve"> </w:t>
      </w:r>
      <w:r w:rsidR="004B4B77" w:rsidRPr="004148AF">
        <w:rPr>
          <w:rtl/>
        </w:rPr>
        <w:t>في</w:t>
      </w:r>
      <w:r w:rsidRPr="004148AF">
        <w:rPr>
          <w:rtl/>
        </w:rPr>
        <w:t xml:space="preserve"> </w:t>
      </w:r>
      <w:r w:rsidR="00643081" w:rsidRPr="004148AF">
        <w:rPr>
          <w:rtl/>
        </w:rPr>
        <w:t>(</w:t>
      </w:r>
      <w:r w:rsidRPr="004148AF">
        <w:rPr>
          <w:rtl/>
        </w:rPr>
        <w:t>صبر</w:t>
      </w:r>
      <w:r w:rsidR="00643081" w:rsidRPr="004148AF">
        <w:rPr>
          <w:rtl/>
        </w:rPr>
        <w:t>)</w:t>
      </w:r>
      <w:r w:rsidRPr="004148AF">
        <w:rPr>
          <w:rtl/>
        </w:rPr>
        <w:t>بعض</w:t>
      </w:r>
      <w:r>
        <w:rPr>
          <w:rtl/>
        </w:rPr>
        <w:t xml:space="preserve"> الشک</w:t>
      </w:r>
      <w:r w:rsidR="009D0B59">
        <w:rPr>
          <w:rtl/>
        </w:rPr>
        <w:t>اي</w:t>
      </w:r>
      <w:r>
        <w:rPr>
          <w:rFonts w:hint="eastAsia"/>
          <w:rtl/>
        </w:rPr>
        <w:t>ات</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4148AF">
      <w:pPr>
        <w:pStyle w:val="libLine"/>
        <w:rPr>
          <w:rStyle w:val="libFootnote0Char"/>
          <w:rtl/>
        </w:rPr>
      </w:pPr>
      <w:r w:rsidRPr="00643081">
        <w:rPr>
          <w:rStyle w:val="libFootnote0Char"/>
          <w:rFonts w:hint="eastAsia"/>
          <w:rtl/>
        </w:rPr>
        <w:t>(1)</w:t>
      </w:r>
      <w:r w:rsidR="004148AF">
        <w:rPr>
          <w:rStyle w:val="libFootnote0Char"/>
          <w:rFonts w:hint="cs"/>
          <w:rtl/>
        </w:rPr>
        <w:t xml:space="preserve"> ق:14/129/826،ج:66/68.</w:t>
      </w:r>
    </w:p>
    <w:p w:rsidR="00643081" w:rsidRPr="00643081" w:rsidRDefault="00643081" w:rsidP="004148AF">
      <w:pPr>
        <w:pStyle w:val="libLine"/>
        <w:rPr>
          <w:rStyle w:val="libFootnote0Char"/>
          <w:rtl/>
        </w:rPr>
      </w:pPr>
      <w:r w:rsidRPr="00643081">
        <w:rPr>
          <w:rStyle w:val="libFootnote0Char"/>
          <w:rFonts w:hint="eastAsia"/>
          <w:rtl/>
        </w:rPr>
        <w:t>(2)</w:t>
      </w:r>
      <w:r w:rsidR="004148AF">
        <w:rPr>
          <w:rStyle w:val="libFootnote0Char"/>
          <w:rFonts w:hint="cs"/>
          <w:rtl/>
        </w:rPr>
        <w:t xml:space="preserve"> ق:14/132/830،ج:66/86.</w:t>
      </w:r>
    </w:p>
    <w:p w:rsidR="00643081" w:rsidRPr="00643081" w:rsidRDefault="00643081" w:rsidP="004148AF">
      <w:pPr>
        <w:pStyle w:val="libLine"/>
        <w:rPr>
          <w:rStyle w:val="libFootnote0Char"/>
          <w:rtl/>
        </w:rPr>
      </w:pPr>
      <w:r w:rsidRPr="00643081">
        <w:rPr>
          <w:rStyle w:val="libFootnote0Char"/>
          <w:rFonts w:hint="eastAsia"/>
          <w:rtl/>
        </w:rPr>
        <w:t>(3)</w:t>
      </w:r>
      <w:r w:rsidR="004148AF">
        <w:rPr>
          <w:rStyle w:val="libFootnote0Char"/>
          <w:rFonts w:hint="cs"/>
          <w:rtl/>
        </w:rPr>
        <w:t xml:space="preserve"> ق:14/141/844،ج:66/149.</w:t>
      </w:r>
    </w:p>
    <w:p w:rsidR="00643081" w:rsidRDefault="00643081" w:rsidP="004148AF">
      <w:pPr>
        <w:pStyle w:val="libLine"/>
        <w:rPr>
          <w:rStyle w:val="libFootnote0Char"/>
          <w:rtl/>
        </w:rPr>
      </w:pPr>
      <w:r w:rsidRPr="00643081">
        <w:rPr>
          <w:rStyle w:val="libFootnote0Char"/>
          <w:rFonts w:hint="eastAsia"/>
          <w:rtl/>
        </w:rPr>
        <w:t>(4)</w:t>
      </w:r>
      <w:r w:rsidR="004148AF">
        <w:rPr>
          <w:rStyle w:val="libFootnote0Char"/>
          <w:rFonts w:hint="cs"/>
          <w:rtl/>
        </w:rPr>
        <w:t xml:space="preserve"> ق:14/134/834،ج:66/103.</w:t>
      </w:r>
    </w:p>
    <w:p w:rsidR="004148AF" w:rsidRPr="004148AF" w:rsidRDefault="004148AF" w:rsidP="004148AF">
      <w:pPr>
        <w:pStyle w:val="libNormal0"/>
        <w:rPr>
          <w:rtl/>
        </w:rPr>
      </w:pPr>
      <w:r>
        <w:rPr>
          <w:rFonts w:hint="cs"/>
          <w:rtl/>
        </w:rPr>
        <w:t>(5)</w:t>
      </w:r>
      <w:r>
        <w:rPr>
          <w:rStyle w:val="libFootnote0Char"/>
          <w:rFonts w:hint="cs"/>
          <w:rtl/>
        </w:rPr>
        <w:t xml:space="preserve"> ق:14/155/855،ج:66/202.</w:t>
      </w:r>
    </w:p>
    <w:p w:rsidR="00643081" w:rsidRDefault="00643081" w:rsidP="00A33C4B">
      <w:pPr>
        <w:pStyle w:val="libNormal"/>
        <w:rPr>
          <w:rtl/>
        </w:rPr>
      </w:pPr>
      <w:r>
        <w:rPr>
          <w:rFonts w:hint="eastAsia"/>
          <w:rtl/>
        </w:rPr>
        <w:br w:type="page"/>
      </w:r>
    </w:p>
    <w:p w:rsidR="00D94CCA" w:rsidRDefault="00A33C4B" w:rsidP="004148AF">
      <w:pPr>
        <w:pStyle w:val="Heading3Center"/>
        <w:rPr>
          <w:rtl/>
        </w:rPr>
      </w:pPr>
      <w:bookmarkStart w:id="34" w:name="_Toc473479079"/>
      <w:r>
        <w:rPr>
          <w:rFonts w:hint="eastAsia"/>
          <w:rtl/>
        </w:rPr>
        <w:lastRenderedPageBreak/>
        <w:t>باب</w:t>
      </w:r>
      <w:r>
        <w:rPr>
          <w:rtl/>
        </w:rPr>
        <w:t xml:space="preserve"> الش</w:t>
      </w:r>
      <w:r>
        <w:rPr>
          <w:rFonts w:hint="cs"/>
          <w:rtl/>
        </w:rPr>
        <w:t>ی</w:t>
      </w:r>
      <w:r>
        <w:rPr>
          <w:rFonts w:hint="eastAsia"/>
          <w:rtl/>
        </w:rPr>
        <w:t>ن</w:t>
      </w:r>
      <w:r>
        <w:rPr>
          <w:rtl/>
        </w:rPr>
        <w:t xml:space="preserve"> بعده اللام</w:t>
      </w:r>
      <w:bookmarkEnd w:id="34"/>
    </w:p>
    <w:p w:rsidR="00D94CCA" w:rsidRDefault="00A33C4B" w:rsidP="004148AF">
      <w:pPr>
        <w:pStyle w:val="libBold1"/>
        <w:rPr>
          <w:rtl/>
        </w:rPr>
      </w:pPr>
      <w:r>
        <w:rPr>
          <w:rFonts w:hint="eastAsia"/>
          <w:rtl/>
        </w:rPr>
        <w:t>شلجم</w:t>
      </w:r>
      <w:r>
        <w:rPr>
          <w:rtl/>
        </w:rPr>
        <w:t>:</w:t>
      </w:r>
    </w:p>
    <w:p w:rsidR="00D94CCA" w:rsidRDefault="00A33C4B" w:rsidP="004148AF">
      <w:pPr>
        <w:pStyle w:val="libCenterBold1"/>
        <w:rPr>
          <w:rtl/>
        </w:rPr>
      </w:pPr>
      <w:r>
        <w:rPr>
          <w:rFonts w:hint="eastAsia"/>
          <w:rtl/>
        </w:rPr>
        <w:t>الشلجم</w:t>
      </w:r>
    </w:p>
    <w:p w:rsidR="00D94CCA" w:rsidRDefault="00A33C4B" w:rsidP="00A33C4B">
      <w:pPr>
        <w:pStyle w:val="libNormal"/>
        <w:rPr>
          <w:rtl/>
        </w:rPr>
      </w:pPr>
      <w:r>
        <w:rPr>
          <w:rFonts w:hint="eastAsia"/>
          <w:rtl/>
        </w:rPr>
        <w:t>باب</w:t>
      </w:r>
      <w:r>
        <w:rPr>
          <w:rtl/>
        </w:rPr>
        <w:t xml:space="preserve"> الشلجم </w:t>
      </w:r>
      <w:r w:rsidR="00643081">
        <w:rPr>
          <w:rStyle w:val="libFootnotenumChar"/>
          <w:rtl/>
        </w:rPr>
        <w:t>(1)</w:t>
      </w:r>
      <w:r>
        <w:rPr>
          <w:rtl/>
        </w:rPr>
        <w:t>.</w:t>
      </w:r>
    </w:p>
    <w:p w:rsidR="00D94CCA" w:rsidRDefault="00A33C4B" w:rsidP="004148AF">
      <w:pPr>
        <w:pStyle w:val="libNormal"/>
        <w:rPr>
          <w:rtl/>
        </w:rPr>
      </w:pPr>
      <w:r w:rsidRPr="004148AF">
        <w:rPr>
          <w:rStyle w:val="libBold1Char"/>
          <w:rFonts w:hint="eastAsia"/>
          <w:rtl/>
        </w:rPr>
        <w:t>المحاسن</w:t>
      </w:r>
      <w:r>
        <w:rPr>
          <w:rtl/>
        </w:rPr>
        <w:t xml:space="preserve">:قال أبو عبد اللّه </w:t>
      </w:r>
      <w:r w:rsidR="00D665AA" w:rsidRPr="00D665AA">
        <w:rPr>
          <w:rStyle w:val="libAlaemChar"/>
          <w:rtl/>
        </w:rPr>
        <w:t>عليه‌السلام</w:t>
      </w:r>
      <w:r>
        <w:rPr>
          <w:rtl/>
        </w:rPr>
        <w:t xml:space="preserve">: ما من أحد الاّ و </w:t>
      </w:r>
      <w:r w:rsidR="004B4B77">
        <w:rPr>
          <w:rtl/>
        </w:rPr>
        <w:t>في</w:t>
      </w:r>
      <w:r>
        <w:rPr>
          <w:rFonts w:hint="eastAsia"/>
          <w:rtl/>
        </w:rPr>
        <w:t>ه</w:t>
      </w:r>
      <w:r>
        <w:rPr>
          <w:rtl/>
        </w:rPr>
        <w:t xml:space="preserve"> عرق الجذام فکلوا الشلجم </w:t>
      </w:r>
      <w:r w:rsidR="004B4B77">
        <w:rPr>
          <w:rtl/>
        </w:rPr>
        <w:t>في</w:t>
      </w:r>
      <w:r>
        <w:rPr>
          <w:rtl/>
        </w:rPr>
        <w:t xml:space="preserve"> زمانه </w:t>
      </w:r>
      <w:r>
        <w:rPr>
          <w:rFonts w:hint="cs"/>
          <w:rtl/>
        </w:rPr>
        <w:t>ی</w:t>
      </w:r>
      <w:r>
        <w:rPr>
          <w:rFonts w:hint="eastAsia"/>
          <w:rtl/>
        </w:rPr>
        <w:t>ذهب</w:t>
      </w:r>
      <w:r>
        <w:rPr>
          <w:rtl/>
        </w:rPr>
        <w:t xml:space="preserve"> به عنکم؛ و مثله رو</w:t>
      </w:r>
      <w:r w:rsidR="009D0B59">
        <w:rPr>
          <w:rtl/>
        </w:rPr>
        <w:t>اي</w:t>
      </w:r>
      <w:r>
        <w:rPr>
          <w:rFonts w:hint="eastAsia"/>
          <w:rtl/>
        </w:rPr>
        <w:t>ات</w:t>
      </w:r>
      <w:r>
        <w:rPr>
          <w:rtl/>
        </w:rPr>
        <w:t xml:space="preserve"> </w:t>
      </w:r>
      <w:r w:rsidR="009B6D3C">
        <w:rPr>
          <w:rtl/>
        </w:rPr>
        <w:t>کثیرة</w:t>
      </w:r>
      <w:r>
        <w:rPr>
          <w:rFonts w:hint="eastAsia"/>
          <w:rtl/>
        </w:rPr>
        <w:t>،</w:t>
      </w:r>
      <w:r w:rsidR="004148AF">
        <w:rPr>
          <w:rFonts w:hint="cs"/>
          <w:rtl/>
        </w:rPr>
        <w:t xml:space="preserve"> </w:t>
      </w:r>
      <w:r>
        <w:rPr>
          <w:rFonts w:hint="eastAsia"/>
          <w:rtl/>
        </w:rPr>
        <w:t>و</w:t>
      </w:r>
      <w:r>
        <w:rPr>
          <w:rtl/>
        </w:rPr>
        <w:t xml:space="preserve"> قال </w:t>
      </w:r>
      <w:r w:rsidR="00D665AA" w:rsidRPr="00D665AA">
        <w:rPr>
          <w:rStyle w:val="libAlaemChar"/>
          <w:rtl/>
        </w:rPr>
        <w:t>عليه‌السلام</w:t>
      </w:r>
      <w:r>
        <w:rPr>
          <w:rtl/>
        </w:rPr>
        <w:t>: ع</w:t>
      </w:r>
      <w:r w:rsidR="009B6D3C">
        <w:rPr>
          <w:rtl/>
        </w:rPr>
        <w:t>لي</w:t>
      </w:r>
      <w:r>
        <w:rPr>
          <w:rFonts w:hint="eastAsia"/>
          <w:rtl/>
        </w:rPr>
        <w:t>کم</w:t>
      </w:r>
      <w:r>
        <w:rPr>
          <w:rtl/>
        </w:rPr>
        <w:t xml:space="preserve"> بالشلجم فکلوه و أد</w:t>
      </w:r>
      <w:r>
        <w:rPr>
          <w:rFonts w:hint="cs"/>
          <w:rtl/>
        </w:rPr>
        <w:t>ی</w:t>
      </w:r>
      <w:r>
        <w:rPr>
          <w:rFonts w:hint="eastAsia"/>
          <w:rtl/>
        </w:rPr>
        <w:t>موا</w:t>
      </w:r>
      <w:r>
        <w:rPr>
          <w:rtl/>
        </w:rPr>
        <w:t xml:space="preserve"> أکله و اکتموه الاّ عن أهله </w:t>
      </w:r>
      <w:r w:rsidR="00643081">
        <w:rPr>
          <w:rStyle w:val="libFootnotenumChar"/>
          <w:rtl/>
        </w:rPr>
        <w:t>(2)</w:t>
      </w:r>
      <w:r>
        <w:rPr>
          <w:rtl/>
        </w:rPr>
        <w:t>.</w:t>
      </w:r>
    </w:p>
    <w:p w:rsidR="00D94CCA" w:rsidRDefault="004B4B77" w:rsidP="004148AF">
      <w:pPr>
        <w:pStyle w:val="libNormal"/>
        <w:rPr>
          <w:rtl/>
        </w:rPr>
      </w:pPr>
      <w:r>
        <w:rPr>
          <w:rFonts w:hint="eastAsia"/>
          <w:rtl/>
        </w:rPr>
        <w:t>في</w:t>
      </w:r>
      <w:r w:rsidR="00A33C4B">
        <w:rPr>
          <w:rtl/>
        </w:rPr>
        <w:t xml:space="preserve">: انّه قد جعل اللّه </w:t>
      </w:r>
      <w:r w:rsidR="00FC17A3">
        <w:rPr>
          <w:rtl/>
        </w:rPr>
        <w:t>تعالى</w:t>
      </w:r>
      <w:r w:rsidR="00A33C4B">
        <w:rPr>
          <w:rtl/>
        </w:rPr>
        <w:t xml:space="preserve"> لإبرا</w:t>
      </w:r>
      <w:r w:rsidR="00B80428">
        <w:rPr>
          <w:rtl/>
        </w:rPr>
        <w:t>هي</w:t>
      </w:r>
      <w:r w:rsidR="00A33C4B">
        <w:rPr>
          <w:rFonts w:hint="eastAsia"/>
          <w:rtl/>
        </w:rPr>
        <w:t>م</w:t>
      </w:r>
      <w:r w:rsidR="00A33C4B">
        <w:rPr>
          <w:rtl/>
        </w:rPr>
        <w:t xml:space="preserve"> الخ</w:t>
      </w:r>
      <w:r w:rsidR="009B6D3C">
        <w:rPr>
          <w:rtl/>
        </w:rPr>
        <w:t>لي</w:t>
      </w:r>
      <w:r w:rsidR="00A33C4B">
        <w:rPr>
          <w:rFonts w:hint="eastAsia"/>
          <w:rtl/>
        </w:rPr>
        <w:t>ل</w:t>
      </w:r>
      <w:r w:rsidR="00A33C4B">
        <w:rPr>
          <w:rtl/>
        </w:rPr>
        <w:t xml:space="preserve"> </w:t>
      </w:r>
      <w:r w:rsidR="00D665AA" w:rsidRPr="00D665AA">
        <w:rPr>
          <w:rStyle w:val="libAlaemChar"/>
          <w:rtl/>
        </w:rPr>
        <w:t>عليه‌السلام</w:t>
      </w:r>
      <w:r w:rsidR="00A33C4B">
        <w:rPr>
          <w:rtl/>
        </w:rPr>
        <w:t xml:space="preserve"> الرمل جاورس مقشّرا و ال</w:t>
      </w:r>
      <w:r w:rsidR="006926E7">
        <w:rPr>
          <w:rtl/>
        </w:rPr>
        <w:t>حجارة</w:t>
      </w:r>
      <w:r w:rsidR="00A33C4B">
        <w:rPr>
          <w:rtl/>
        </w:rPr>
        <w:t xml:space="preserve"> المدوّر</w:t>
      </w:r>
      <w:r w:rsidR="004148AF">
        <w:rPr>
          <w:rFonts w:hint="cs"/>
          <w:rtl/>
        </w:rPr>
        <w:t>ة</w:t>
      </w:r>
      <w:r w:rsidR="00A33C4B">
        <w:rPr>
          <w:rtl/>
        </w:rPr>
        <w:t xml:space="preserve"> شلجما و المستط</w:t>
      </w:r>
      <w:r w:rsidR="00A33C4B">
        <w:rPr>
          <w:rFonts w:hint="cs"/>
          <w:rtl/>
        </w:rPr>
        <w:t>ی</w:t>
      </w:r>
      <w:r w:rsidR="00A33C4B">
        <w:rPr>
          <w:rFonts w:hint="eastAsia"/>
          <w:rtl/>
        </w:rPr>
        <w:t>ل</w:t>
      </w:r>
      <w:r w:rsidR="004148AF">
        <w:rPr>
          <w:rFonts w:hint="cs"/>
          <w:rtl/>
        </w:rPr>
        <w:t>ة</w:t>
      </w:r>
      <w:r w:rsidR="00A33C4B">
        <w:rPr>
          <w:rtl/>
        </w:rPr>
        <w:t xml:space="preserve"> جزرا </w:t>
      </w:r>
      <w:r w:rsidR="00643081">
        <w:rPr>
          <w:rStyle w:val="libFootnotenumChar"/>
          <w:rtl/>
        </w:rPr>
        <w:t>(3)</w:t>
      </w:r>
      <w:r w:rsidR="00A33C4B">
        <w:rPr>
          <w:rtl/>
        </w:rPr>
        <w:t>.</w:t>
      </w:r>
    </w:p>
    <w:p w:rsidR="00D94CCA" w:rsidRDefault="00A33C4B" w:rsidP="004148AF">
      <w:pPr>
        <w:pStyle w:val="libBold1"/>
        <w:rPr>
          <w:rtl/>
        </w:rPr>
      </w:pPr>
      <w:r>
        <w:rPr>
          <w:rFonts w:hint="eastAsia"/>
          <w:rtl/>
        </w:rPr>
        <w:t>شلل</w:t>
      </w:r>
      <w:r>
        <w:rPr>
          <w:rtl/>
        </w:rPr>
        <w:t>:</w:t>
      </w:r>
    </w:p>
    <w:p w:rsidR="00D94CCA" w:rsidRDefault="00A33C4B" w:rsidP="004148AF">
      <w:pPr>
        <w:pStyle w:val="libCenterBold1"/>
        <w:rPr>
          <w:rtl/>
        </w:rPr>
      </w:pPr>
      <w:r>
        <w:rPr>
          <w:rFonts w:hint="eastAsia"/>
          <w:rtl/>
        </w:rPr>
        <w:t>دعاء</w:t>
      </w:r>
      <w:r>
        <w:rPr>
          <w:rtl/>
        </w:rPr>
        <w:t xml:space="preserve"> المشلول</w:t>
      </w:r>
    </w:p>
    <w:p w:rsidR="00D94CCA" w:rsidRDefault="00A33C4B" w:rsidP="00A33C4B">
      <w:pPr>
        <w:pStyle w:val="libNormal"/>
        <w:rPr>
          <w:rtl/>
        </w:rPr>
      </w:pPr>
      <w:r>
        <w:rPr>
          <w:rFonts w:hint="eastAsia"/>
          <w:rtl/>
        </w:rPr>
        <w:t>شرح</w:t>
      </w:r>
      <w:r>
        <w:rPr>
          <w:rtl/>
        </w:rPr>
        <w:t xml:space="preserve"> دعاء الشاب المأخوذ بذنبه المعروف بدعاء المشلول عن مهج الدعوات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148AF">
        <w:rPr>
          <w:rStyle w:val="libFootnote0Char"/>
          <w:rFonts w:hint="cs"/>
          <w:rtl/>
        </w:rPr>
        <w:t xml:space="preserve"> ق:14/160/859،ج:66/220.</w:t>
      </w:r>
    </w:p>
    <w:p w:rsidR="00643081" w:rsidRPr="00643081" w:rsidRDefault="00643081" w:rsidP="00643081">
      <w:pPr>
        <w:pStyle w:val="libLine"/>
        <w:rPr>
          <w:rStyle w:val="libFootnote0Char"/>
          <w:rtl/>
        </w:rPr>
      </w:pPr>
      <w:r w:rsidRPr="00643081">
        <w:rPr>
          <w:rStyle w:val="libFootnote0Char"/>
          <w:rFonts w:hint="eastAsia"/>
          <w:rtl/>
        </w:rPr>
        <w:t>(2)</w:t>
      </w:r>
      <w:r w:rsidR="004148AF">
        <w:rPr>
          <w:rStyle w:val="libFootnote0Char"/>
          <w:rFonts w:hint="cs"/>
          <w:rtl/>
        </w:rPr>
        <w:t xml:space="preserve"> ق:14/160/859،ج:66/220.</w:t>
      </w:r>
    </w:p>
    <w:p w:rsidR="00643081" w:rsidRPr="00643081" w:rsidRDefault="00643081" w:rsidP="004148AF">
      <w:pPr>
        <w:pStyle w:val="libLine"/>
        <w:rPr>
          <w:rStyle w:val="libFootnote0Char"/>
          <w:rtl/>
        </w:rPr>
      </w:pPr>
      <w:r w:rsidRPr="00643081">
        <w:rPr>
          <w:rStyle w:val="libFootnote0Char"/>
          <w:rFonts w:hint="eastAsia"/>
          <w:rtl/>
        </w:rPr>
        <w:t>(3</w:t>
      </w:r>
      <w:r w:rsidR="004148AF">
        <w:rPr>
          <w:rStyle w:val="libFootnote0Char"/>
          <w:rFonts w:hint="cs"/>
          <w:rtl/>
        </w:rPr>
        <w:t>) ق:5/20/114،ج:12/11. ق:5/23/133،ج:12/78. ق:14/159/859،ج:66/220.</w:t>
      </w:r>
    </w:p>
    <w:p w:rsidR="00643081" w:rsidRDefault="00643081" w:rsidP="004148AF">
      <w:pPr>
        <w:pStyle w:val="libLine"/>
        <w:rPr>
          <w:rtl/>
        </w:rPr>
      </w:pPr>
      <w:r w:rsidRPr="00643081">
        <w:rPr>
          <w:rStyle w:val="libFootnote0Char"/>
          <w:rFonts w:hint="eastAsia"/>
          <w:rtl/>
        </w:rPr>
        <w:t>(4)</w:t>
      </w:r>
      <w:r w:rsidR="004148AF">
        <w:rPr>
          <w:rStyle w:val="libFootnote0Char"/>
          <w:rFonts w:hint="cs"/>
          <w:rtl/>
        </w:rPr>
        <w:t xml:space="preserve"> ق:9/109/562،ج:41/224. ق:كتاب الدعاء/129/299،ج:95/394.</w:t>
      </w:r>
    </w:p>
    <w:p w:rsidR="00643081" w:rsidRDefault="00643081" w:rsidP="00A33C4B">
      <w:pPr>
        <w:pStyle w:val="libNormal"/>
        <w:rPr>
          <w:rtl/>
        </w:rPr>
      </w:pPr>
      <w:r>
        <w:rPr>
          <w:rFonts w:hint="eastAsia"/>
          <w:rtl/>
        </w:rPr>
        <w:br w:type="page"/>
      </w:r>
    </w:p>
    <w:p w:rsidR="00D94CCA" w:rsidRDefault="00A33C4B" w:rsidP="004148AF">
      <w:pPr>
        <w:pStyle w:val="libBold1"/>
        <w:rPr>
          <w:rtl/>
        </w:rPr>
      </w:pPr>
      <w:r>
        <w:rPr>
          <w:rFonts w:hint="eastAsia"/>
          <w:rtl/>
        </w:rPr>
        <w:lastRenderedPageBreak/>
        <w:t>شلمغ</w:t>
      </w:r>
      <w:r>
        <w:rPr>
          <w:rtl/>
        </w:rPr>
        <w:t>:</w:t>
      </w:r>
    </w:p>
    <w:p w:rsidR="00D94CCA" w:rsidRDefault="00A33C4B" w:rsidP="004148AF">
      <w:pPr>
        <w:pStyle w:val="libCenterBold1"/>
        <w:rPr>
          <w:rtl/>
        </w:rPr>
      </w:pPr>
      <w:r>
        <w:rPr>
          <w:rFonts w:hint="eastAsia"/>
          <w:rtl/>
        </w:rPr>
        <w:t>الشلمغان</w:t>
      </w:r>
      <w:r w:rsidR="004148AF">
        <w:rPr>
          <w:rFonts w:hint="cs"/>
          <w:rtl/>
        </w:rPr>
        <w:t>ي</w:t>
      </w:r>
      <w:r>
        <w:rPr>
          <w:rtl/>
        </w:rPr>
        <w:t xml:space="preserve"> </w:t>
      </w:r>
      <w:r w:rsidR="004B4B77">
        <w:rPr>
          <w:rtl/>
        </w:rPr>
        <w:t>في</w:t>
      </w:r>
      <w:r>
        <w:rPr>
          <w:rtl/>
        </w:rPr>
        <w:t xml:space="preserve"> حال استقامته</w:t>
      </w:r>
    </w:p>
    <w:p w:rsidR="00D94CCA" w:rsidRDefault="006926E7" w:rsidP="00070196">
      <w:pPr>
        <w:pStyle w:val="libNormal"/>
        <w:rPr>
          <w:rtl/>
        </w:rPr>
      </w:pPr>
      <w:r>
        <w:rPr>
          <w:rFonts w:hint="eastAsia"/>
          <w:rtl/>
        </w:rPr>
        <w:t>روي</w:t>
      </w:r>
      <w:r w:rsidR="00A33C4B">
        <w:rPr>
          <w:rtl/>
        </w:rPr>
        <w:t xml:space="preserve"> الش</w:t>
      </w:r>
      <w:r w:rsidR="00A33C4B">
        <w:rPr>
          <w:rFonts w:hint="cs"/>
          <w:rtl/>
        </w:rPr>
        <w:t>ی</w:t>
      </w:r>
      <w:r w:rsidR="00A33C4B">
        <w:rPr>
          <w:rFonts w:hint="eastAsia"/>
          <w:rtl/>
        </w:rPr>
        <w:t>خ</w:t>
      </w:r>
      <w:r w:rsidR="00A33C4B">
        <w:rPr>
          <w:rtl/>
        </w:rPr>
        <w:t xml:space="preserve"> </w:t>
      </w:r>
      <w:r w:rsidR="00AA3CDF" w:rsidRPr="00AA3CDF">
        <w:rPr>
          <w:rStyle w:val="libAlaemChar"/>
          <w:rtl/>
        </w:rPr>
        <w:t>رحمه‌الله</w:t>
      </w:r>
      <w:r w:rsidR="00A33C4B">
        <w:rPr>
          <w:rtl/>
        </w:rPr>
        <w:t xml:space="preserve"> عن </w:t>
      </w:r>
      <w:r w:rsidR="004B4B77">
        <w:rPr>
          <w:rtl/>
        </w:rPr>
        <w:t>أبي</w:t>
      </w:r>
      <w:r w:rsidR="00A33C4B">
        <w:rPr>
          <w:rtl/>
        </w:rPr>
        <w:t xml:space="preserve"> غالب الزرار</w:t>
      </w:r>
      <w:r w:rsidR="004148AF">
        <w:rPr>
          <w:rFonts w:hint="cs"/>
          <w:rtl/>
        </w:rPr>
        <w:t>ي</w:t>
      </w:r>
      <w:r w:rsidR="00A33C4B">
        <w:rPr>
          <w:rtl/>
        </w:rPr>
        <w:t xml:space="preserve"> ما حا</w:t>
      </w:r>
      <w:r w:rsidR="00167E25">
        <w:rPr>
          <w:rtl/>
        </w:rPr>
        <w:t>صلة</w:t>
      </w:r>
      <w:r w:rsidR="00A33C4B">
        <w:rPr>
          <w:rtl/>
        </w:rPr>
        <w:t xml:space="preserve"> انّه کان أبو جعفر محمّد بن </w:t>
      </w:r>
      <w:r w:rsidR="004B4B77">
        <w:rPr>
          <w:rtl/>
        </w:rPr>
        <w:t>عليّ</w:t>
      </w:r>
      <w:r w:rsidR="00A33C4B">
        <w:rPr>
          <w:rtl/>
        </w:rPr>
        <w:t xml:space="preserve"> الشلمغان</w:t>
      </w:r>
      <w:r w:rsidR="004148AF">
        <w:rPr>
          <w:rFonts w:hint="cs"/>
          <w:rtl/>
        </w:rPr>
        <w:t>ي</w:t>
      </w:r>
      <w:r w:rsidR="00A33C4B">
        <w:rPr>
          <w:rtl/>
        </w:rPr>
        <w:t xml:space="preserve"> </w:t>
      </w:r>
      <w:r w:rsidR="004B4B77">
        <w:rPr>
          <w:rtl/>
        </w:rPr>
        <w:t>في</w:t>
      </w:r>
      <w:r w:rsidR="00A33C4B">
        <w:rPr>
          <w:rtl/>
        </w:rPr>
        <w:t xml:space="preserve"> أوّل الأمر مستق</w:t>
      </w:r>
      <w:r w:rsidR="00A33C4B">
        <w:rPr>
          <w:rFonts w:hint="cs"/>
          <w:rtl/>
        </w:rPr>
        <w:t>ی</w:t>
      </w:r>
      <w:r w:rsidR="00A33C4B">
        <w:rPr>
          <w:rFonts w:hint="eastAsia"/>
          <w:rtl/>
        </w:rPr>
        <w:t>ما</w:t>
      </w:r>
      <w:r w:rsidR="00A33C4B">
        <w:rPr>
          <w:rtl/>
        </w:rPr>
        <w:t xml:space="preserve"> من قبل الش</w:t>
      </w:r>
      <w:r w:rsidR="00A33C4B">
        <w:rPr>
          <w:rFonts w:hint="cs"/>
          <w:rtl/>
        </w:rPr>
        <w:t>ی</w:t>
      </w:r>
      <w:r w:rsidR="00A33C4B">
        <w:rPr>
          <w:rFonts w:hint="eastAsia"/>
          <w:rtl/>
        </w:rPr>
        <w:t>خ</w:t>
      </w:r>
      <w:r w:rsidR="00A33C4B">
        <w:rPr>
          <w:rtl/>
        </w:rPr>
        <w:t xml:space="preserve"> </w:t>
      </w:r>
      <w:r w:rsidR="004B4B77">
        <w:rPr>
          <w:rtl/>
        </w:rPr>
        <w:t>أبي</w:t>
      </w:r>
      <w:r w:rsidR="00A33C4B">
        <w:rPr>
          <w:rtl/>
        </w:rPr>
        <w:t xml:space="preserve"> القاسم الحس</w:t>
      </w:r>
      <w:r w:rsidR="00A33C4B">
        <w:rPr>
          <w:rFonts w:hint="cs"/>
          <w:rtl/>
        </w:rPr>
        <w:t>ی</w:t>
      </w:r>
      <w:r w:rsidR="00A33C4B">
        <w:rPr>
          <w:rFonts w:hint="eastAsia"/>
          <w:rtl/>
        </w:rPr>
        <w:t>ن</w:t>
      </w:r>
      <w:r w:rsidR="00A33C4B">
        <w:rPr>
          <w:rtl/>
        </w:rPr>
        <w:t xml:space="preserve"> بن روح </w:t>
      </w:r>
      <w:r w:rsidR="003D2FE4" w:rsidRPr="003D2FE4">
        <w:rPr>
          <w:rStyle w:val="libAlaemChar"/>
          <w:rtl/>
        </w:rPr>
        <w:t>رضي‌الله‌عنه</w:t>
      </w:r>
      <w:r w:rsidR="00A33C4B">
        <w:rPr>
          <w:rtl/>
        </w:rPr>
        <w:t xml:space="preserve">،و کان الناس </w:t>
      </w:r>
      <w:r w:rsidR="00A33C4B">
        <w:rPr>
          <w:rFonts w:hint="cs"/>
          <w:rtl/>
        </w:rPr>
        <w:t>ی</w:t>
      </w:r>
      <w:r w:rsidR="00A33C4B">
        <w:rPr>
          <w:rFonts w:hint="eastAsia"/>
          <w:rtl/>
        </w:rPr>
        <w:t>قصدونه</w:t>
      </w:r>
      <w:r w:rsidR="00A33C4B">
        <w:rPr>
          <w:rtl/>
        </w:rPr>
        <w:t xml:space="preserve"> و </w:t>
      </w:r>
      <w:r w:rsidR="00A33C4B">
        <w:rPr>
          <w:rFonts w:hint="cs"/>
          <w:rtl/>
        </w:rPr>
        <w:t>ی</w:t>
      </w:r>
      <w:r w:rsidR="00A33C4B">
        <w:rPr>
          <w:rFonts w:hint="eastAsia"/>
          <w:rtl/>
        </w:rPr>
        <w:t>لقونه</w:t>
      </w:r>
      <w:r w:rsidR="00A33C4B">
        <w:rPr>
          <w:rtl/>
        </w:rPr>
        <w:t xml:space="preserve"> لأنّه کان س</w:t>
      </w:r>
      <w:r w:rsidR="004B4B77">
        <w:rPr>
          <w:rtl/>
        </w:rPr>
        <w:t>في</w:t>
      </w:r>
      <w:r w:rsidR="00A33C4B">
        <w:rPr>
          <w:rFonts w:hint="eastAsia"/>
          <w:rtl/>
        </w:rPr>
        <w:t>را</w:t>
      </w:r>
      <w:r w:rsidR="00A33C4B">
        <w:rPr>
          <w:rtl/>
        </w:rPr>
        <w:t xml:space="preserve"> </w:t>
      </w:r>
      <w:r w:rsidR="00712DE8">
        <w:rPr>
          <w:rtl/>
        </w:rPr>
        <w:t>بین</w:t>
      </w:r>
      <w:r w:rsidR="004148AF">
        <w:rPr>
          <w:rFonts w:hint="cs"/>
          <w:rtl/>
        </w:rPr>
        <w:t>ه</w:t>
      </w:r>
      <w:r w:rsidR="00A33C4B">
        <w:rPr>
          <w:rtl/>
        </w:rPr>
        <w:t xml:space="preserve"> و </w:t>
      </w:r>
      <w:r w:rsidR="00712DE8">
        <w:rPr>
          <w:rtl/>
        </w:rPr>
        <w:t>بین</w:t>
      </w:r>
      <w:r w:rsidR="004148AF">
        <w:rPr>
          <w:rFonts w:hint="cs"/>
          <w:rtl/>
        </w:rPr>
        <w:t>ه</w:t>
      </w:r>
      <w:r w:rsidR="00A33C4B">
        <w:rPr>
          <w:rFonts w:hint="eastAsia"/>
          <w:rtl/>
        </w:rPr>
        <w:t>م</w:t>
      </w:r>
      <w:r w:rsidR="00A33C4B">
        <w:rPr>
          <w:rtl/>
        </w:rPr>
        <w:t xml:space="preserve"> </w:t>
      </w:r>
      <w:r w:rsidR="004B4B77">
        <w:rPr>
          <w:rtl/>
        </w:rPr>
        <w:t>في</w:t>
      </w:r>
      <w:r w:rsidR="00A33C4B">
        <w:rPr>
          <w:rtl/>
        </w:rPr>
        <w:t xml:space="preserve"> حوائجهم و مهمّاتهم،و ممّن قصد</w:t>
      </w:r>
      <w:r w:rsidR="00A33C4B">
        <w:rPr>
          <w:rFonts w:hint="eastAsia"/>
          <w:rtl/>
        </w:rPr>
        <w:t>ه</w:t>
      </w:r>
      <w:r w:rsidR="004148AF">
        <w:rPr>
          <w:rFonts w:hint="cs"/>
          <w:rtl/>
        </w:rPr>
        <w:t xml:space="preserve"> </w:t>
      </w:r>
      <w:r w:rsidR="00A33C4B">
        <w:rPr>
          <w:rFonts w:hint="eastAsia"/>
          <w:rtl/>
        </w:rPr>
        <w:t>أبو</w:t>
      </w:r>
      <w:r w:rsidR="00A33C4B">
        <w:rPr>
          <w:rtl/>
        </w:rPr>
        <w:t xml:space="preserve"> غالب الزرار</w:t>
      </w:r>
      <w:r w:rsidR="004148AF">
        <w:rPr>
          <w:rFonts w:hint="cs"/>
          <w:rtl/>
        </w:rPr>
        <w:t>ي</w:t>
      </w:r>
      <w:r w:rsidR="00A33C4B">
        <w:rPr>
          <w:rtl/>
        </w:rPr>
        <w:t xml:space="preserve"> قال: دخلت </w:t>
      </w:r>
      <w:r w:rsidR="00265D50">
        <w:rPr>
          <w:rtl/>
        </w:rPr>
        <w:t>اليه</w:t>
      </w:r>
      <w:r w:rsidR="00A33C4B">
        <w:rPr>
          <w:rtl/>
        </w:rPr>
        <w:t xml:space="preserve"> مع رجل من اخواننا فر</w:t>
      </w:r>
      <w:r w:rsidR="009D0B59">
        <w:rPr>
          <w:rtl/>
        </w:rPr>
        <w:t>اي</w:t>
      </w:r>
      <w:r w:rsidR="00A33C4B">
        <w:rPr>
          <w:rFonts w:hint="eastAsia"/>
          <w:rtl/>
        </w:rPr>
        <w:t>نا</w:t>
      </w:r>
      <w:r w:rsidR="00A33C4B">
        <w:rPr>
          <w:rtl/>
        </w:rPr>
        <w:t xml:space="preserve"> عنده </w:t>
      </w:r>
      <w:r w:rsidR="000E3431">
        <w:rPr>
          <w:rtl/>
        </w:rPr>
        <w:t>جماعة</w:t>
      </w:r>
      <w:r w:rsidR="00A33C4B">
        <w:rPr>
          <w:rtl/>
        </w:rPr>
        <w:t xml:space="preserve"> من أصحابنا،فسلّمنا ع</w:t>
      </w:r>
      <w:r w:rsidR="009B6D3C">
        <w:rPr>
          <w:rtl/>
        </w:rPr>
        <w:t>لي</w:t>
      </w:r>
      <w:r w:rsidR="00A33C4B">
        <w:rPr>
          <w:rFonts w:hint="eastAsia"/>
          <w:rtl/>
        </w:rPr>
        <w:t>ه</w:t>
      </w:r>
      <w:r w:rsidR="00A33C4B">
        <w:rPr>
          <w:rtl/>
        </w:rPr>
        <w:t xml:space="preserve"> و جلسنا فقال لصاحب</w:t>
      </w:r>
      <w:r w:rsidR="004148AF">
        <w:rPr>
          <w:rFonts w:hint="cs"/>
          <w:rtl/>
        </w:rPr>
        <w:t>ي</w:t>
      </w:r>
      <w:r w:rsidR="00A33C4B">
        <w:rPr>
          <w:rtl/>
        </w:rPr>
        <w:t>:من هذا الفت</w:t>
      </w:r>
      <w:r w:rsidR="00A33C4B">
        <w:rPr>
          <w:rFonts w:hint="cs"/>
          <w:rtl/>
        </w:rPr>
        <w:t>ی</w:t>
      </w:r>
      <w:r w:rsidR="00A33C4B">
        <w:rPr>
          <w:rtl/>
        </w:rPr>
        <w:t xml:space="preserve"> معک؟فقال له:رجل من آل </w:t>
      </w:r>
      <w:r w:rsidR="004B4B77">
        <w:rPr>
          <w:rtl/>
        </w:rPr>
        <w:t>زرارة</w:t>
      </w:r>
      <w:r w:rsidR="00A33C4B">
        <w:rPr>
          <w:rtl/>
        </w:rPr>
        <w:t xml:space="preserve"> بن أع</w:t>
      </w:r>
      <w:r w:rsidR="00A33C4B">
        <w:rPr>
          <w:rFonts w:hint="cs"/>
          <w:rtl/>
        </w:rPr>
        <w:t>ی</w:t>
      </w:r>
      <w:r w:rsidR="00A33C4B">
        <w:rPr>
          <w:rFonts w:hint="eastAsia"/>
          <w:rtl/>
        </w:rPr>
        <w:t>ن،فأقبل</w:t>
      </w:r>
      <w:r w:rsidR="00A33C4B">
        <w:rPr>
          <w:rtl/>
        </w:rPr>
        <w:t xml:space="preserve"> </w:t>
      </w:r>
      <w:r w:rsidR="004B4B77">
        <w:rPr>
          <w:rtl/>
        </w:rPr>
        <w:t>عليّ</w:t>
      </w:r>
      <w:r w:rsidR="00A33C4B">
        <w:rPr>
          <w:rtl/>
        </w:rPr>
        <w:t xml:space="preserve"> فقال:من </w:t>
      </w:r>
      <w:r w:rsidR="004B4B77">
        <w:rPr>
          <w:rtl/>
        </w:rPr>
        <w:t>أيّ</w:t>
      </w:r>
      <w:r w:rsidR="00A33C4B">
        <w:rPr>
          <w:rtl/>
        </w:rPr>
        <w:t xml:space="preserve"> </w:t>
      </w:r>
      <w:r w:rsidR="004B4B77">
        <w:rPr>
          <w:rtl/>
        </w:rPr>
        <w:t>زرارة</w:t>
      </w:r>
      <w:r w:rsidR="00A33C4B">
        <w:rPr>
          <w:rtl/>
        </w:rPr>
        <w:t xml:space="preserve"> أنت؟ فقلت:</w:t>
      </w:r>
      <w:r w:rsidR="00A33C4B">
        <w:rPr>
          <w:rFonts w:hint="cs"/>
          <w:rtl/>
        </w:rPr>
        <w:t>ی</w:t>
      </w:r>
      <w:r w:rsidR="00A33C4B">
        <w:rPr>
          <w:rFonts w:hint="eastAsia"/>
          <w:rtl/>
        </w:rPr>
        <w:t>ا</w:t>
      </w:r>
      <w:r w:rsidR="00A33C4B">
        <w:rPr>
          <w:rtl/>
        </w:rPr>
        <w:t xml:space="preserve"> س</w:t>
      </w:r>
      <w:r>
        <w:rPr>
          <w:rFonts w:hint="cs"/>
          <w:rtl/>
        </w:rPr>
        <w:t>یدي</w:t>
      </w:r>
      <w:r w:rsidR="00A33C4B">
        <w:rPr>
          <w:rtl/>
        </w:rPr>
        <w:t xml:space="preserve"> أنا من ولد بک</w:t>
      </w:r>
      <w:r w:rsidR="00A33C4B">
        <w:rPr>
          <w:rFonts w:hint="cs"/>
          <w:rtl/>
        </w:rPr>
        <w:t>ی</w:t>
      </w:r>
      <w:r w:rsidR="00A33C4B">
        <w:rPr>
          <w:rFonts w:hint="eastAsia"/>
          <w:rtl/>
        </w:rPr>
        <w:t>ر</w:t>
      </w:r>
      <w:r w:rsidR="00A33C4B">
        <w:rPr>
          <w:rtl/>
        </w:rPr>
        <w:t xml:space="preserve"> بن أع</w:t>
      </w:r>
      <w:r w:rsidR="00A33C4B">
        <w:rPr>
          <w:rFonts w:hint="cs"/>
          <w:rtl/>
        </w:rPr>
        <w:t>ی</w:t>
      </w:r>
      <w:r w:rsidR="00A33C4B">
        <w:rPr>
          <w:rFonts w:hint="eastAsia"/>
          <w:rtl/>
        </w:rPr>
        <w:t>ن</w:t>
      </w:r>
      <w:r w:rsidR="00A33C4B">
        <w:rPr>
          <w:rtl/>
        </w:rPr>
        <w:t xml:space="preserve"> أخ</w:t>
      </w:r>
      <w:r w:rsidR="00A33C4B">
        <w:rPr>
          <w:rFonts w:hint="cs"/>
          <w:rtl/>
        </w:rPr>
        <w:t>ی</w:t>
      </w:r>
      <w:r w:rsidR="00A33C4B">
        <w:rPr>
          <w:rtl/>
        </w:rPr>
        <w:t xml:space="preserve"> </w:t>
      </w:r>
      <w:r w:rsidR="004B4B77">
        <w:rPr>
          <w:rtl/>
        </w:rPr>
        <w:t>زرارة</w:t>
      </w:r>
      <w:r w:rsidR="00A33C4B">
        <w:rPr>
          <w:rtl/>
        </w:rPr>
        <w:t>،فقال:أهل ب</w:t>
      </w:r>
      <w:r w:rsidR="00A33C4B">
        <w:rPr>
          <w:rFonts w:hint="cs"/>
          <w:rtl/>
        </w:rPr>
        <w:t>ی</w:t>
      </w:r>
      <w:r w:rsidR="00A33C4B">
        <w:rPr>
          <w:rFonts w:hint="eastAsia"/>
          <w:rtl/>
        </w:rPr>
        <w:t>ت</w:t>
      </w:r>
      <w:r w:rsidR="00A33C4B">
        <w:rPr>
          <w:rtl/>
        </w:rPr>
        <w:t xml:space="preserve"> </w:t>
      </w:r>
      <w:r w:rsidR="00A33C4B">
        <w:rPr>
          <w:rFonts w:hint="eastAsia"/>
          <w:rtl/>
        </w:rPr>
        <w:t>ج</w:t>
      </w:r>
      <w:r w:rsidR="009B6D3C">
        <w:rPr>
          <w:rFonts w:hint="eastAsia"/>
          <w:rtl/>
        </w:rPr>
        <w:t>لي</w:t>
      </w:r>
      <w:r w:rsidR="00A33C4B">
        <w:rPr>
          <w:rFonts w:hint="eastAsia"/>
          <w:rtl/>
        </w:rPr>
        <w:t>ل</w:t>
      </w:r>
      <w:r w:rsidR="00A33C4B">
        <w:rPr>
          <w:rtl/>
        </w:rPr>
        <w:t xml:space="preserve"> عظ</w:t>
      </w:r>
      <w:r w:rsidR="00A33C4B">
        <w:rPr>
          <w:rFonts w:hint="cs"/>
          <w:rtl/>
        </w:rPr>
        <w:t>ی</w:t>
      </w:r>
      <w:r w:rsidR="00A33C4B">
        <w:rPr>
          <w:rFonts w:hint="eastAsia"/>
          <w:rtl/>
        </w:rPr>
        <w:t>م</w:t>
      </w:r>
      <w:r w:rsidR="00A33C4B">
        <w:rPr>
          <w:rtl/>
        </w:rPr>
        <w:t xml:space="preserve"> القدر </w:t>
      </w:r>
      <w:r w:rsidR="004B4B77">
        <w:rPr>
          <w:rtl/>
        </w:rPr>
        <w:t>في</w:t>
      </w:r>
      <w:r w:rsidR="00A33C4B">
        <w:rPr>
          <w:rtl/>
        </w:rPr>
        <w:t xml:space="preserve"> هذا الأمر،ثمّ قال له صاحب</w:t>
      </w:r>
      <w:r w:rsidR="00A33C4B">
        <w:rPr>
          <w:rFonts w:hint="cs"/>
          <w:rtl/>
        </w:rPr>
        <w:t>ی</w:t>
      </w:r>
      <w:r w:rsidR="00A33C4B">
        <w:rPr>
          <w:rtl/>
        </w:rPr>
        <w:t>:أر</w:t>
      </w:r>
      <w:r w:rsidR="00A33C4B">
        <w:rPr>
          <w:rFonts w:hint="cs"/>
          <w:rtl/>
        </w:rPr>
        <w:t>ی</w:t>
      </w:r>
      <w:r w:rsidR="00A33C4B">
        <w:rPr>
          <w:rFonts w:hint="eastAsia"/>
          <w:rtl/>
        </w:rPr>
        <w:t>د</w:t>
      </w:r>
      <w:r w:rsidR="00A33C4B">
        <w:rPr>
          <w:rtl/>
        </w:rPr>
        <w:t xml:space="preserve"> ال</w:t>
      </w:r>
      <w:r w:rsidR="00A638DD">
        <w:rPr>
          <w:rtl/>
        </w:rPr>
        <w:t>کتابة</w:t>
      </w:r>
      <w:r w:rsidR="00A33C4B">
        <w:rPr>
          <w:rtl/>
        </w:rPr>
        <w:t xml:space="preserve"> </w:t>
      </w:r>
      <w:r w:rsidR="004B4B77">
        <w:rPr>
          <w:rtl/>
        </w:rPr>
        <w:t>في</w:t>
      </w:r>
      <w:r w:rsidR="00A33C4B">
        <w:rPr>
          <w:rtl/>
        </w:rPr>
        <w:t xml:space="preserve"> </w:t>
      </w:r>
      <w:r w:rsidR="004B4B77">
        <w:rPr>
          <w:rtl/>
        </w:rPr>
        <w:t>شيء</w:t>
      </w:r>
      <w:r w:rsidR="00A33C4B">
        <w:rPr>
          <w:rtl/>
        </w:rPr>
        <w:t xml:space="preserve"> من الدعاء،فقال:</w:t>
      </w:r>
      <w:r w:rsidR="004148AF">
        <w:rPr>
          <w:rFonts w:hint="cs"/>
          <w:rtl/>
        </w:rPr>
        <w:t xml:space="preserve"> </w:t>
      </w:r>
      <w:r w:rsidR="00A33C4B">
        <w:rPr>
          <w:rFonts w:hint="eastAsia"/>
          <w:rtl/>
        </w:rPr>
        <w:t>نعم،و</w:t>
      </w:r>
      <w:r w:rsidR="00A33C4B">
        <w:rPr>
          <w:rtl/>
        </w:rPr>
        <w:t xml:space="preserve"> أنا أضمرت </w:t>
      </w:r>
      <w:r w:rsidR="004B4B77">
        <w:rPr>
          <w:rtl/>
        </w:rPr>
        <w:t>في</w:t>
      </w:r>
      <w:r w:rsidR="00A33C4B">
        <w:rPr>
          <w:rtl/>
        </w:rPr>
        <w:t xml:space="preserve"> </w:t>
      </w:r>
      <w:r w:rsidR="00167E25">
        <w:rPr>
          <w:rtl/>
        </w:rPr>
        <w:t>نفسي</w:t>
      </w:r>
      <w:r w:rsidR="00A33C4B">
        <w:rPr>
          <w:rtl/>
        </w:rPr>
        <w:t xml:space="preserve"> الدعاء من أمر قد أهمّن</w:t>
      </w:r>
      <w:r w:rsidR="004148AF">
        <w:rPr>
          <w:rFonts w:hint="cs"/>
          <w:rtl/>
        </w:rPr>
        <w:t>ي</w:t>
      </w:r>
      <w:r w:rsidR="00A33C4B">
        <w:rPr>
          <w:rtl/>
        </w:rPr>
        <w:t xml:space="preserve"> و لا أ</w:t>
      </w:r>
      <w:r w:rsidR="00DF76A0">
        <w:rPr>
          <w:rtl/>
        </w:rPr>
        <w:t>سمّي</w:t>
      </w:r>
      <w:r w:rsidR="00A33C4B">
        <w:rPr>
          <w:rFonts w:hint="eastAsia"/>
          <w:rtl/>
        </w:rPr>
        <w:t>ه</w:t>
      </w:r>
      <w:r w:rsidR="00A33C4B">
        <w:rPr>
          <w:rtl/>
        </w:rPr>
        <w:t xml:space="preserve"> و هو حال والد</w:t>
      </w:r>
      <w:r w:rsidR="004148AF">
        <w:rPr>
          <w:rFonts w:hint="cs"/>
          <w:rtl/>
        </w:rPr>
        <w:t>ة</w:t>
      </w:r>
      <w:r w:rsidR="00A33C4B">
        <w:rPr>
          <w:rtl/>
        </w:rPr>
        <w:t xml:space="preserve"> </w:t>
      </w:r>
      <w:r w:rsidR="004B4B77">
        <w:rPr>
          <w:rtl/>
        </w:rPr>
        <w:t>أبي</w:t>
      </w:r>
      <w:r w:rsidR="00A33C4B">
        <w:rPr>
          <w:rtl/>
        </w:rPr>
        <w:t xml:space="preserve"> العباس ا</w:t>
      </w:r>
      <w:r>
        <w:rPr>
          <w:rtl/>
        </w:rPr>
        <w:t>بني</w:t>
      </w:r>
      <w:r w:rsidR="00A33C4B">
        <w:rPr>
          <w:rtl/>
        </w:rPr>
        <w:t xml:space="preserve"> و کانت </w:t>
      </w:r>
      <w:r w:rsidR="009B6D3C">
        <w:rPr>
          <w:rtl/>
        </w:rPr>
        <w:t>کثیرة</w:t>
      </w:r>
      <w:r w:rsidR="00A33C4B">
        <w:rPr>
          <w:rtl/>
        </w:rPr>
        <w:t xml:space="preserve"> الخلاف و الغضب </w:t>
      </w:r>
      <w:r w:rsidR="004B4B77">
        <w:rPr>
          <w:rtl/>
        </w:rPr>
        <w:t>عليّ</w:t>
      </w:r>
      <w:r w:rsidR="00A33C4B">
        <w:rPr>
          <w:rtl/>
        </w:rPr>
        <w:t xml:space="preserve"> و کانت </w:t>
      </w:r>
      <w:r w:rsidR="00167E25">
        <w:rPr>
          <w:rtl/>
        </w:rPr>
        <w:t>منّي</w:t>
      </w:r>
      <w:r w:rsidR="00A33C4B">
        <w:rPr>
          <w:rtl/>
        </w:rPr>
        <w:t xml:space="preserve"> ب</w:t>
      </w:r>
      <w:r w:rsidR="00871E5D">
        <w:rPr>
          <w:rtl/>
        </w:rPr>
        <w:t>منزلة</w:t>
      </w:r>
      <w:r w:rsidR="00A33C4B">
        <w:rPr>
          <w:rtl/>
        </w:rPr>
        <w:t>،فقلت:</w:t>
      </w:r>
      <w:r w:rsidR="004148AF">
        <w:rPr>
          <w:rFonts w:hint="cs"/>
          <w:rtl/>
        </w:rPr>
        <w:t xml:space="preserve"> </w:t>
      </w:r>
      <w:r w:rsidR="00A33C4B">
        <w:rPr>
          <w:rFonts w:hint="eastAsia"/>
          <w:rtl/>
        </w:rPr>
        <w:t>و</w:t>
      </w:r>
      <w:r w:rsidR="00A33C4B">
        <w:rPr>
          <w:rtl/>
        </w:rPr>
        <w:t xml:space="preserve"> أنا أسأل </w:t>
      </w:r>
      <w:r w:rsidR="00167E25">
        <w:rPr>
          <w:rtl/>
        </w:rPr>
        <w:t>حاجة</w:t>
      </w:r>
      <w:r w:rsidR="00A33C4B">
        <w:rPr>
          <w:rtl/>
        </w:rPr>
        <w:t xml:space="preserve"> و </w:t>
      </w:r>
      <w:r w:rsidR="00B80428">
        <w:rPr>
          <w:rtl/>
        </w:rPr>
        <w:t>هي</w:t>
      </w:r>
      <w:r w:rsidR="00A33C4B">
        <w:rPr>
          <w:rtl/>
        </w:rPr>
        <w:t xml:space="preserve"> الدعاء </w:t>
      </w:r>
      <w:r w:rsidR="009B6D3C">
        <w:rPr>
          <w:rtl/>
        </w:rPr>
        <w:t>لي</w:t>
      </w:r>
      <w:r w:rsidR="00A33C4B">
        <w:rPr>
          <w:rtl/>
        </w:rPr>
        <w:t xml:space="preserve"> بالفرج من أمر قد أهمّن</w:t>
      </w:r>
      <w:r w:rsidR="004148AF">
        <w:rPr>
          <w:rFonts w:hint="cs"/>
          <w:rtl/>
        </w:rPr>
        <w:t>ي</w:t>
      </w:r>
      <w:r w:rsidR="00A33C4B">
        <w:rPr>
          <w:rFonts w:hint="eastAsia"/>
          <w:rtl/>
        </w:rPr>
        <w:t>،قال</w:t>
      </w:r>
      <w:r w:rsidR="00A33C4B">
        <w:rPr>
          <w:rtl/>
        </w:rPr>
        <w:t>:فأخذ درجا ب</w:t>
      </w:r>
      <w:r w:rsidR="00A33C4B">
        <w:rPr>
          <w:rFonts w:hint="cs"/>
          <w:rtl/>
        </w:rPr>
        <w:t>ی</w:t>
      </w:r>
      <w:r w:rsidR="00A33C4B">
        <w:rPr>
          <w:rFonts w:hint="eastAsia"/>
          <w:rtl/>
        </w:rPr>
        <w:t>ن</w:t>
      </w:r>
      <w:r w:rsidR="00A33C4B">
        <w:rPr>
          <w:rtl/>
        </w:rPr>
        <w:t xml:space="preserve"> </w:t>
      </w:r>
      <w:r>
        <w:rPr>
          <w:rFonts w:hint="cs"/>
          <w:rtl/>
        </w:rPr>
        <w:t>یدي</w:t>
      </w:r>
      <w:r w:rsidR="00A33C4B">
        <w:rPr>
          <w:rFonts w:hint="eastAsia"/>
          <w:rtl/>
        </w:rPr>
        <w:t>ه</w:t>
      </w:r>
      <w:r w:rsidR="00A33C4B">
        <w:rPr>
          <w:rtl/>
        </w:rPr>
        <w:t xml:space="preserve"> کان أثبت </w:t>
      </w:r>
      <w:r w:rsidR="004B4B77">
        <w:rPr>
          <w:rtl/>
        </w:rPr>
        <w:t>في</w:t>
      </w:r>
      <w:r w:rsidR="00A33C4B">
        <w:rPr>
          <w:rFonts w:hint="eastAsia"/>
          <w:rtl/>
        </w:rPr>
        <w:t>ه</w:t>
      </w:r>
      <w:r w:rsidR="00A33C4B">
        <w:rPr>
          <w:rtl/>
        </w:rPr>
        <w:t xml:space="preserve"> </w:t>
      </w:r>
      <w:r w:rsidR="00167E25">
        <w:rPr>
          <w:rtl/>
        </w:rPr>
        <w:t>حاجة</w:t>
      </w:r>
      <w:r w:rsidR="00A33C4B">
        <w:rPr>
          <w:rtl/>
        </w:rPr>
        <w:t xml:space="preserve"> الرجل فکتب:و الزرار</w:t>
      </w:r>
      <w:r w:rsidR="004148AF">
        <w:rPr>
          <w:rFonts w:hint="cs"/>
          <w:rtl/>
        </w:rPr>
        <w:t>يّ</w:t>
      </w:r>
      <w:r w:rsidR="00A33C4B">
        <w:rPr>
          <w:rtl/>
        </w:rPr>
        <w:t xml:space="preserve"> سأل الدعاء </w:t>
      </w:r>
      <w:r w:rsidR="004B4B77">
        <w:rPr>
          <w:rtl/>
        </w:rPr>
        <w:t>في</w:t>
      </w:r>
      <w:r w:rsidR="00A33C4B">
        <w:rPr>
          <w:rtl/>
        </w:rPr>
        <w:t xml:space="preserve"> أمر قد أهمّه،ثم طواه فقمنا و انصرفنا،فلمّا کان بعد </w:t>
      </w:r>
      <w:r w:rsidR="004B4B77">
        <w:rPr>
          <w:rtl/>
        </w:rPr>
        <w:t>أيّ</w:t>
      </w:r>
      <w:r w:rsidR="00A33C4B">
        <w:rPr>
          <w:rFonts w:hint="eastAsia"/>
          <w:rtl/>
        </w:rPr>
        <w:t>ام</w:t>
      </w:r>
      <w:r w:rsidR="00A33C4B">
        <w:rPr>
          <w:rtl/>
        </w:rPr>
        <w:t xml:space="preserve"> عدنا </w:t>
      </w:r>
      <w:r w:rsidR="00265D50">
        <w:rPr>
          <w:rtl/>
        </w:rPr>
        <w:t>اليه</w:t>
      </w:r>
      <w:r w:rsidR="00A33C4B">
        <w:rPr>
          <w:rtl/>
        </w:rPr>
        <w:t xml:space="preserve"> فح</w:t>
      </w:r>
      <w:r w:rsidR="00A33C4B">
        <w:rPr>
          <w:rFonts w:hint="cs"/>
          <w:rtl/>
        </w:rPr>
        <w:t>ی</w:t>
      </w:r>
      <w:r w:rsidR="00A33C4B">
        <w:rPr>
          <w:rFonts w:hint="eastAsia"/>
          <w:rtl/>
        </w:rPr>
        <w:t>ن</w:t>
      </w:r>
      <w:r w:rsidR="00A33C4B">
        <w:rPr>
          <w:rtl/>
        </w:rPr>
        <w:t xml:space="preserve"> جلسنا </w:t>
      </w:r>
      <w:r w:rsidR="00265D50">
        <w:rPr>
          <w:rtl/>
        </w:rPr>
        <w:t>اليه</w:t>
      </w:r>
      <w:r w:rsidR="00A33C4B">
        <w:rPr>
          <w:rtl/>
        </w:rPr>
        <w:t xml:space="preserve"> أخرج الدرج و </w:t>
      </w:r>
      <w:r w:rsidR="004B4B77">
        <w:rPr>
          <w:rtl/>
        </w:rPr>
        <w:t>في</w:t>
      </w:r>
      <w:r w:rsidR="00A33C4B">
        <w:rPr>
          <w:rFonts w:hint="eastAsia"/>
          <w:rtl/>
        </w:rPr>
        <w:t>ه</w:t>
      </w:r>
      <w:r w:rsidR="00A33C4B">
        <w:rPr>
          <w:rtl/>
        </w:rPr>
        <w:t xml:space="preserve"> مسائل </w:t>
      </w:r>
      <w:r w:rsidR="009B6D3C">
        <w:rPr>
          <w:rtl/>
        </w:rPr>
        <w:t>کثیرة</w:t>
      </w:r>
      <w:r w:rsidR="00A33C4B">
        <w:rPr>
          <w:rtl/>
        </w:rPr>
        <w:t xml:space="preserve"> قد أج</w:t>
      </w:r>
      <w:r w:rsidR="00A33C4B">
        <w:rPr>
          <w:rFonts w:hint="cs"/>
          <w:rtl/>
        </w:rPr>
        <w:t>ی</w:t>
      </w:r>
      <w:r w:rsidR="00A33C4B">
        <w:rPr>
          <w:rFonts w:hint="eastAsia"/>
          <w:rtl/>
        </w:rPr>
        <w:t>ب</w:t>
      </w:r>
      <w:r w:rsidR="00A33C4B">
        <w:rPr>
          <w:rtl/>
        </w:rPr>
        <w:t xml:space="preserve"> </w:t>
      </w:r>
      <w:r w:rsidR="004B4B77">
        <w:rPr>
          <w:rtl/>
        </w:rPr>
        <w:t>في</w:t>
      </w:r>
      <w:r w:rsidR="00A33C4B">
        <w:rPr>
          <w:rtl/>
        </w:rPr>
        <w:t xml:space="preserve"> ت</w:t>
      </w:r>
      <w:r w:rsidR="00A33C4B">
        <w:rPr>
          <w:rFonts w:hint="eastAsia"/>
          <w:rtl/>
        </w:rPr>
        <w:t>ضاع</w:t>
      </w:r>
      <w:r w:rsidR="00A33C4B">
        <w:rPr>
          <w:rFonts w:hint="cs"/>
          <w:rtl/>
        </w:rPr>
        <w:t>ی</w:t>
      </w:r>
      <w:r w:rsidR="00A33C4B">
        <w:rPr>
          <w:rFonts w:hint="eastAsia"/>
          <w:rtl/>
        </w:rPr>
        <w:t>فها،فأقبل</w:t>
      </w:r>
      <w:r w:rsidR="00A33C4B">
        <w:rPr>
          <w:rtl/>
        </w:rPr>
        <w:t xml:space="preserve"> ع</w:t>
      </w:r>
      <w:r w:rsidR="009B6D3C">
        <w:rPr>
          <w:rtl/>
        </w:rPr>
        <w:t>ل</w:t>
      </w:r>
      <w:r w:rsidR="004148AF">
        <w:rPr>
          <w:rFonts w:hint="cs"/>
          <w:rtl/>
        </w:rPr>
        <w:t>ى</w:t>
      </w:r>
      <w:r w:rsidR="00A33C4B">
        <w:rPr>
          <w:rtl/>
        </w:rPr>
        <w:t xml:space="preserve"> صاحب</w:t>
      </w:r>
      <w:r w:rsidR="004148AF">
        <w:rPr>
          <w:rFonts w:hint="cs"/>
          <w:rtl/>
        </w:rPr>
        <w:t>ي</w:t>
      </w:r>
      <w:r w:rsidR="00A33C4B">
        <w:rPr>
          <w:rtl/>
        </w:rPr>
        <w:t xml:space="preserve"> و قرأ ع</w:t>
      </w:r>
      <w:r w:rsidR="009B6D3C">
        <w:rPr>
          <w:rtl/>
        </w:rPr>
        <w:t>لي</w:t>
      </w:r>
      <w:r w:rsidR="00A33C4B">
        <w:rPr>
          <w:rFonts w:hint="eastAsia"/>
          <w:rtl/>
        </w:rPr>
        <w:t>ه</w:t>
      </w:r>
      <w:r w:rsidR="00A33C4B">
        <w:rPr>
          <w:rtl/>
        </w:rPr>
        <w:t xml:space="preserve"> جواب ما سأل و أقبل </w:t>
      </w:r>
      <w:r w:rsidR="004B4B77">
        <w:rPr>
          <w:rtl/>
        </w:rPr>
        <w:t>عليّ</w:t>
      </w:r>
      <w:r w:rsidR="00A33C4B">
        <w:rPr>
          <w:rtl/>
        </w:rPr>
        <w:t xml:space="preserve"> و هو </w:t>
      </w:r>
      <w:r w:rsidR="00A33C4B">
        <w:rPr>
          <w:rFonts w:hint="cs"/>
          <w:rtl/>
        </w:rPr>
        <w:t>ی</w:t>
      </w:r>
      <w:r w:rsidR="00A33C4B">
        <w:rPr>
          <w:rFonts w:hint="eastAsia"/>
          <w:rtl/>
        </w:rPr>
        <w:t>قرأ</w:t>
      </w:r>
      <w:r w:rsidR="00A33C4B">
        <w:rPr>
          <w:rtl/>
        </w:rPr>
        <w:t>:و أمّا الزرار</w:t>
      </w:r>
      <w:r w:rsidR="004148AF">
        <w:rPr>
          <w:rFonts w:hint="cs"/>
          <w:rtl/>
        </w:rPr>
        <w:t>يّ</w:t>
      </w:r>
      <w:r w:rsidR="00A33C4B">
        <w:rPr>
          <w:rtl/>
        </w:rPr>
        <w:t xml:space="preserve"> و حال الزوج و ال</w:t>
      </w:r>
      <w:r w:rsidR="00194B2D">
        <w:rPr>
          <w:rtl/>
        </w:rPr>
        <w:t>زوجة</w:t>
      </w:r>
      <w:r w:rsidR="00A33C4B">
        <w:rPr>
          <w:rtl/>
        </w:rPr>
        <w:t xml:space="preserve"> فأصلح اللّه ذات </w:t>
      </w:r>
      <w:r w:rsidR="00712DE8">
        <w:rPr>
          <w:rtl/>
        </w:rPr>
        <w:t>بین</w:t>
      </w:r>
      <w:r w:rsidR="00070196">
        <w:rPr>
          <w:rFonts w:hint="cs"/>
          <w:rtl/>
        </w:rPr>
        <w:t>ه</w:t>
      </w:r>
      <w:r w:rsidR="00A33C4B">
        <w:rPr>
          <w:rFonts w:hint="eastAsia"/>
          <w:rtl/>
        </w:rPr>
        <w:t>ما،فورد</w:t>
      </w:r>
      <w:r w:rsidR="00A33C4B">
        <w:rPr>
          <w:rtl/>
        </w:rPr>
        <w:t xml:space="preserve"> </w:t>
      </w:r>
      <w:r w:rsidR="004B4B77">
        <w:rPr>
          <w:rtl/>
        </w:rPr>
        <w:t>عليّ</w:t>
      </w:r>
      <w:r w:rsidR="00A33C4B">
        <w:rPr>
          <w:rtl/>
        </w:rPr>
        <w:t xml:space="preserve"> أمر عظ</w:t>
      </w:r>
      <w:r w:rsidR="00A33C4B">
        <w:rPr>
          <w:rFonts w:hint="cs"/>
          <w:rtl/>
        </w:rPr>
        <w:t>ی</w:t>
      </w:r>
      <w:r w:rsidR="00A33C4B">
        <w:rPr>
          <w:rFonts w:hint="eastAsia"/>
          <w:rtl/>
        </w:rPr>
        <w:t>م</w:t>
      </w:r>
      <w:r w:rsidR="00A33C4B">
        <w:rPr>
          <w:rtl/>
        </w:rPr>
        <w:t xml:space="preserve"> لأنّه سرّ لم </w:t>
      </w:r>
      <w:r w:rsidR="00A33C4B">
        <w:rPr>
          <w:rFonts w:hint="cs"/>
          <w:rtl/>
        </w:rPr>
        <w:t>ی</w:t>
      </w:r>
      <w:r w:rsidR="00A33C4B">
        <w:rPr>
          <w:rFonts w:hint="eastAsia"/>
          <w:rtl/>
        </w:rPr>
        <w:t>علمه</w:t>
      </w:r>
      <w:r w:rsidR="00A33C4B">
        <w:rPr>
          <w:rtl/>
        </w:rPr>
        <w:t xml:space="preserve"> الاّ اللّه </w:t>
      </w:r>
      <w:r w:rsidR="00FC17A3">
        <w:rPr>
          <w:rtl/>
        </w:rPr>
        <w:t>تعالى</w:t>
      </w:r>
      <w:r w:rsidR="00A33C4B">
        <w:rPr>
          <w:rtl/>
        </w:rPr>
        <w:t xml:space="preserve"> و غ</w:t>
      </w:r>
      <w:r w:rsidR="00A33C4B">
        <w:rPr>
          <w:rFonts w:hint="cs"/>
          <w:rtl/>
        </w:rPr>
        <w:t>ی</w:t>
      </w:r>
      <w:r w:rsidR="00A33C4B">
        <w:rPr>
          <w:rFonts w:hint="eastAsia"/>
          <w:rtl/>
        </w:rPr>
        <w:t>ر</w:t>
      </w:r>
      <w:r w:rsidR="00A33C4B">
        <w:rPr>
          <w:rFonts w:hint="cs"/>
          <w:rtl/>
        </w:rPr>
        <w:t>ی</w:t>
      </w:r>
      <w:r w:rsidR="00A33C4B">
        <w:rPr>
          <w:rFonts w:hint="eastAsia"/>
          <w:rtl/>
        </w:rPr>
        <w:t>،فلمّا</w:t>
      </w:r>
      <w:r w:rsidR="00A33C4B">
        <w:rPr>
          <w:rtl/>
        </w:rPr>
        <w:t xml:space="preserve"> أن عدنا </w:t>
      </w:r>
      <w:r w:rsidR="003261A0">
        <w:rPr>
          <w:rtl/>
        </w:rPr>
        <w:t>الى</w:t>
      </w:r>
      <w:r w:rsidR="00A33C4B">
        <w:rPr>
          <w:rtl/>
        </w:rPr>
        <w:t xml:space="preserve"> ال</w:t>
      </w:r>
      <w:r w:rsidR="004B4B77">
        <w:rPr>
          <w:rtl/>
        </w:rPr>
        <w:t>كوفة</w:t>
      </w:r>
      <w:r w:rsidR="00A33C4B">
        <w:rPr>
          <w:rtl/>
        </w:rPr>
        <w:t xml:space="preserve"> فدخلت دار</w:t>
      </w:r>
      <w:r w:rsidR="00A33C4B">
        <w:rPr>
          <w:rFonts w:hint="cs"/>
          <w:rtl/>
        </w:rPr>
        <w:t>ی</w:t>
      </w:r>
      <w:r w:rsidR="00A33C4B">
        <w:rPr>
          <w:rtl/>
        </w:rPr>
        <w:t xml:space="preserve"> و کانت أمّ العباس مغاضب</w:t>
      </w:r>
      <w:r w:rsidR="00070196">
        <w:rPr>
          <w:rFonts w:hint="cs"/>
          <w:rtl/>
        </w:rPr>
        <w:t>ة</w:t>
      </w:r>
      <w:r w:rsidR="00A33C4B">
        <w:rPr>
          <w:rtl/>
        </w:rPr>
        <w:t xml:space="preserve"> </w:t>
      </w:r>
      <w:r w:rsidR="009B6D3C">
        <w:rPr>
          <w:rtl/>
        </w:rPr>
        <w:t>لي</w:t>
      </w:r>
      <w:r w:rsidR="00A33C4B">
        <w:rPr>
          <w:rtl/>
        </w:rPr>
        <w:t xml:space="preserve"> </w:t>
      </w:r>
      <w:r w:rsidR="004B4B77">
        <w:rPr>
          <w:rtl/>
        </w:rPr>
        <w:t>في</w:t>
      </w:r>
      <w:r w:rsidR="00A33C4B">
        <w:rPr>
          <w:rtl/>
        </w:rPr>
        <w:t xml:space="preserve"> منزل أهلها فجاءت </w:t>
      </w:r>
      <w:r w:rsidR="003261A0">
        <w:rPr>
          <w:rtl/>
        </w:rPr>
        <w:t>الى</w:t>
      </w:r>
      <w:r w:rsidR="00A33C4B">
        <w:rPr>
          <w:rtl/>
        </w:rPr>
        <w:t xml:space="preserve"> فاسترضتن</w:t>
      </w:r>
      <w:r w:rsidR="00070196">
        <w:rPr>
          <w:rFonts w:hint="cs"/>
          <w:rtl/>
        </w:rPr>
        <w:t>ي</w:t>
      </w:r>
      <w:r w:rsidR="00A33C4B">
        <w:rPr>
          <w:rtl/>
        </w:rPr>
        <w:t xml:space="preserve"> و اعتذرت و وافقتن</w:t>
      </w:r>
      <w:r w:rsidR="00070196">
        <w:rPr>
          <w:rFonts w:hint="cs"/>
          <w:rtl/>
        </w:rPr>
        <w:t>ي</w:t>
      </w:r>
      <w:r w:rsidR="00A33C4B">
        <w:rPr>
          <w:rtl/>
        </w:rPr>
        <w:t xml:space="preserve"> و لم تخالفن</w:t>
      </w:r>
      <w:r w:rsidR="00070196">
        <w:rPr>
          <w:rFonts w:hint="cs"/>
          <w:rtl/>
        </w:rPr>
        <w:t>ي</w:t>
      </w:r>
      <w:r w:rsidR="00A33C4B">
        <w:rPr>
          <w:rtl/>
        </w:rPr>
        <w:t xml:space="preserve"> حتّ</w:t>
      </w:r>
      <w:r w:rsidR="00A33C4B">
        <w:rPr>
          <w:rFonts w:hint="cs"/>
          <w:rtl/>
        </w:rPr>
        <w:t>ی</w:t>
      </w:r>
      <w:r w:rsidR="00A33C4B">
        <w:rPr>
          <w:rtl/>
        </w:rPr>
        <w:t xml:space="preserve"> فرّق الموت ب</w:t>
      </w:r>
      <w:r w:rsidR="00A33C4B">
        <w:rPr>
          <w:rFonts w:hint="cs"/>
          <w:rtl/>
        </w:rPr>
        <w:t>ی</w:t>
      </w:r>
      <w:r w:rsidR="00A33C4B">
        <w:rPr>
          <w:rFonts w:hint="eastAsia"/>
          <w:rtl/>
        </w:rPr>
        <w:t>ننا</w:t>
      </w:r>
      <w:r w:rsidR="00A33C4B">
        <w:rPr>
          <w:rtl/>
        </w:rPr>
        <w:t xml:space="preserve"> </w:t>
      </w:r>
      <w:r w:rsidR="00643081">
        <w:rPr>
          <w:rStyle w:val="libFootnotenumChar"/>
          <w:rtl/>
        </w:rPr>
        <w:t>(1)</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70196">
        <w:rPr>
          <w:rStyle w:val="libFootnote0Char"/>
          <w:rFonts w:hint="cs"/>
          <w:rtl/>
        </w:rPr>
        <w:t xml:space="preserve"> ق:13/21/85،ج:51/320.</w:t>
      </w:r>
    </w:p>
    <w:p w:rsidR="00643081" w:rsidRDefault="00643081" w:rsidP="00A33C4B">
      <w:pPr>
        <w:pStyle w:val="libNormal"/>
        <w:rPr>
          <w:rtl/>
        </w:rPr>
      </w:pPr>
      <w:r>
        <w:rPr>
          <w:rFonts w:hint="eastAsia"/>
          <w:rtl/>
        </w:rPr>
        <w:br w:type="page"/>
      </w:r>
    </w:p>
    <w:p w:rsidR="00D94CCA" w:rsidRDefault="00A33C4B" w:rsidP="00070196">
      <w:pPr>
        <w:pStyle w:val="libCenterBold1"/>
        <w:rPr>
          <w:rtl/>
        </w:rPr>
      </w:pPr>
      <w:r>
        <w:rPr>
          <w:rFonts w:hint="eastAsia"/>
          <w:rtl/>
        </w:rPr>
        <w:lastRenderedPageBreak/>
        <w:t>سوء</w:t>
      </w:r>
      <w:r>
        <w:rPr>
          <w:rtl/>
        </w:rPr>
        <w:t xml:space="preserve"> </w:t>
      </w:r>
      <w:r w:rsidR="00935265">
        <w:rPr>
          <w:rtl/>
        </w:rPr>
        <w:t>خاتمة</w:t>
      </w:r>
      <w:r>
        <w:rPr>
          <w:rtl/>
        </w:rPr>
        <w:t xml:space="preserve"> الشلمغان</w:t>
      </w:r>
      <w:r w:rsidR="00070196">
        <w:rPr>
          <w:rFonts w:hint="cs"/>
          <w:rtl/>
        </w:rPr>
        <w:t>ي</w:t>
      </w:r>
    </w:p>
    <w:p w:rsidR="00D94CCA" w:rsidRDefault="00A33C4B" w:rsidP="00070196">
      <w:pPr>
        <w:pStyle w:val="libNormal"/>
        <w:rPr>
          <w:rtl/>
        </w:rPr>
      </w:pPr>
      <w:r w:rsidRPr="00070196">
        <w:rPr>
          <w:rStyle w:val="libBold1Char"/>
          <w:rFonts w:hint="eastAsia"/>
          <w:rtl/>
        </w:rPr>
        <w:t>أقول</w:t>
      </w:r>
      <w:r>
        <w:rPr>
          <w:rtl/>
        </w:rPr>
        <w:t>: محمّد بن ع</w:t>
      </w:r>
      <w:r w:rsidR="009B6D3C">
        <w:rPr>
          <w:rtl/>
        </w:rPr>
        <w:t>لي</w:t>
      </w:r>
      <w:r>
        <w:rPr>
          <w:rtl/>
        </w:rPr>
        <w:t xml:space="preserve"> الشلمغان</w:t>
      </w:r>
      <w:r w:rsidR="00070196">
        <w:rPr>
          <w:rFonts w:hint="cs"/>
          <w:rtl/>
        </w:rPr>
        <w:t>ي</w:t>
      </w:r>
      <w:r>
        <w:rPr>
          <w:rtl/>
        </w:rPr>
        <w:t xml:space="preserve"> </w:t>
      </w:r>
      <w:r>
        <w:rPr>
          <w:rFonts w:hint="cs"/>
          <w:rtl/>
        </w:rPr>
        <w:t>ی</w:t>
      </w:r>
      <w:r>
        <w:rPr>
          <w:rFonts w:hint="eastAsia"/>
          <w:rtl/>
        </w:rPr>
        <w:t>عرف</w:t>
      </w:r>
      <w:r>
        <w:rPr>
          <w:rtl/>
        </w:rPr>
        <w:t xml:space="preserve"> بابن </w:t>
      </w:r>
      <w:r w:rsidR="004B4B77">
        <w:rPr>
          <w:rtl/>
        </w:rPr>
        <w:t>أبي</w:t>
      </w:r>
      <w:r>
        <w:rPr>
          <w:rtl/>
        </w:rPr>
        <w:t xml:space="preserve"> العزاقر بالع</w:t>
      </w:r>
      <w:r>
        <w:rPr>
          <w:rFonts w:hint="cs"/>
          <w:rtl/>
        </w:rPr>
        <w:t>ی</w:t>
      </w:r>
      <w:r>
        <w:rPr>
          <w:rFonts w:hint="eastAsia"/>
          <w:rtl/>
        </w:rPr>
        <w:t>ن</w:t>
      </w:r>
      <w:r>
        <w:rPr>
          <w:rtl/>
        </w:rPr>
        <w:t xml:space="preserve"> ال</w:t>
      </w:r>
      <w:r w:rsidR="000417EE">
        <w:rPr>
          <w:rtl/>
        </w:rPr>
        <w:t>مهملة</w:t>
      </w:r>
      <w:r>
        <w:rPr>
          <w:rtl/>
        </w:rPr>
        <w:t xml:space="preserve"> و الز</w:t>
      </w:r>
      <w:r w:rsidR="009D0B59">
        <w:rPr>
          <w:rtl/>
        </w:rPr>
        <w:t>اي</w:t>
      </w:r>
      <w:r>
        <w:rPr>
          <w:rtl/>
        </w:rPr>
        <w:t xml:space="preserve"> و القاف و الراء أخ</w:t>
      </w:r>
      <w:r>
        <w:rPr>
          <w:rFonts w:hint="cs"/>
          <w:rtl/>
        </w:rPr>
        <w:t>ی</w:t>
      </w:r>
      <w:r>
        <w:rPr>
          <w:rFonts w:hint="eastAsia"/>
          <w:rtl/>
        </w:rPr>
        <w:t>را،له</w:t>
      </w:r>
      <w:r>
        <w:rPr>
          <w:rtl/>
        </w:rPr>
        <w:t xml:space="preserve"> کتب و رو</w:t>
      </w:r>
      <w:r w:rsidR="009D0B59">
        <w:rPr>
          <w:rtl/>
        </w:rPr>
        <w:t>اي</w:t>
      </w:r>
      <w:r>
        <w:rPr>
          <w:rFonts w:hint="eastAsia"/>
          <w:rtl/>
        </w:rPr>
        <w:t>ات</w:t>
      </w:r>
      <w:r>
        <w:rPr>
          <w:rtl/>
        </w:rPr>
        <w:t xml:space="preserve"> و کان مستق</w:t>
      </w:r>
      <w:r>
        <w:rPr>
          <w:rFonts w:hint="cs"/>
          <w:rtl/>
        </w:rPr>
        <w:t>ی</w:t>
      </w:r>
      <w:r>
        <w:rPr>
          <w:rFonts w:hint="eastAsia"/>
          <w:rtl/>
        </w:rPr>
        <w:t>م</w:t>
      </w:r>
      <w:r>
        <w:rPr>
          <w:rtl/>
        </w:rPr>
        <w:t xml:space="preserve"> ال</w:t>
      </w:r>
      <w:r w:rsidR="003261A0">
        <w:rPr>
          <w:rtl/>
        </w:rPr>
        <w:t>طریقة</w:t>
      </w:r>
      <w:r>
        <w:rPr>
          <w:rtl/>
        </w:rPr>
        <w:t xml:space="preserve"> متقدّما </w:t>
      </w:r>
      <w:r w:rsidR="004B4B77">
        <w:rPr>
          <w:rtl/>
        </w:rPr>
        <w:t>في</w:t>
      </w:r>
      <w:r>
        <w:rPr>
          <w:rtl/>
        </w:rPr>
        <w:t xml:space="preserve"> أصحابنا فحمله الحسد للش</w:t>
      </w:r>
      <w:r>
        <w:rPr>
          <w:rFonts w:hint="cs"/>
          <w:rtl/>
        </w:rPr>
        <w:t>ی</w:t>
      </w:r>
      <w:r>
        <w:rPr>
          <w:rFonts w:hint="eastAsia"/>
          <w:rtl/>
        </w:rPr>
        <w:t>خ</w:t>
      </w:r>
      <w:r>
        <w:rPr>
          <w:rtl/>
        </w:rPr>
        <w:t xml:space="preserve"> </w:t>
      </w:r>
      <w:r w:rsidR="004B4B77">
        <w:rPr>
          <w:rtl/>
        </w:rPr>
        <w:t>أبي</w:t>
      </w:r>
      <w:r>
        <w:rPr>
          <w:rtl/>
        </w:rPr>
        <w:t xml:space="preserve"> القاسم بن روح ع</w:t>
      </w:r>
      <w:r w:rsidR="009B6D3C">
        <w:rPr>
          <w:rtl/>
        </w:rPr>
        <w:t>ل</w:t>
      </w:r>
      <w:r w:rsidR="00070196">
        <w:rPr>
          <w:rFonts w:hint="cs"/>
          <w:rtl/>
        </w:rPr>
        <w:t>ى</w:t>
      </w:r>
      <w:r>
        <w:rPr>
          <w:rtl/>
        </w:rPr>
        <w:t xml:space="preserve"> ترک المذهب و الدخول </w:t>
      </w:r>
      <w:r w:rsidR="004B4B77">
        <w:rPr>
          <w:rtl/>
        </w:rPr>
        <w:t>في</w:t>
      </w:r>
      <w:r>
        <w:rPr>
          <w:rtl/>
        </w:rPr>
        <w:t xml:space="preserve"> المذاهب الرد</w:t>
      </w:r>
      <w:r>
        <w:rPr>
          <w:rFonts w:hint="cs"/>
          <w:rtl/>
        </w:rPr>
        <w:t>یّ</w:t>
      </w:r>
      <w:r w:rsidR="00070196">
        <w:rPr>
          <w:rFonts w:hint="cs"/>
          <w:rtl/>
        </w:rPr>
        <w:t>ة</w:t>
      </w:r>
      <w:r>
        <w:rPr>
          <w:rtl/>
        </w:rPr>
        <w:t xml:space="preserve"> فتغ</w:t>
      </w:r>
      <w:r>
        <w:rPr>
          <w:rFonts w:hint="cs"/>
          <w:rtl/>
        </w:rPr>
        <w:t>یّ</w:t>
      </w:r>
      <w:r>
        <w:rPr>
          <w:rFonts w:hint="eastAsia"/>
          <w:rtl/>
        </w:rPr>
        <w:t>ر</w:t>
      </w:r>
      <w:r>
        <w:rPr>
          <w:rtl/>
        </w:rPr>
        <w:t xml:space="preserve"> و ظهرت عنه مقالات </w:t>
      </w:r>
      <w:r>
        <w:rPr>
          <w:rFonts w:hint="eastAsia"/>
          <w:rtl/>
        </w:rPr>
        <w:t>منکر</w:t>
      </w:r>
      <w:r w:rsidR="00070196">
        <w:rPr>
          <w:rFonts w:hint="cs"/>
          <w:rtl/>
        </w:rPr>
        <w:t>ة</w:t>
      </w:r>
      <w:r>
        <w:rPr>
          <w:rtl/>
        </w:rPr>
        <w:t xml:space="preserve"> حتّ</w:t>
      </w:r>
      <w:r>
        <w:rPr>
          <w:rFonts w:hint="cs"/>
          <w:rtl/>
        </w:rPr>
        <w:t>ی</w:t>
      </w:r>
      <w:r>
        <w:rPr>
          <w:rtl/>
        </w:rPr>
        <w:t xml:space="preserve"> خرجت </w:t>
      </w:r>
      <w:r w:rsidR="004B4B77">
        <w:rPr>
          <w:rtl/>
        </w:rPr>
        <w:t>في</w:t>
      </w:r>
      <w:r>
        <w:rPr>
          <w:rFonts w:hint="eastAsia"/>
          <w:rtl/>
        </w:rPr>
        <w:t>ه</w:t>
      </w:r>
      <w:r>
        <w:rPr>
          <w:rtl/>
        </w:rPr>
        <w:t xml:space="preserve"> ت</w:t>
      </w:r>
      <w:r w:rsidR="0083560A">
        <w:rPr>
          <w:rtl/>
        </w:rPr>
        <w:t>وقي</w:t>
      </w:r>
      <w:r>
        <w:rPr>
          <w:rFonts w:hint="eastAsia"/>
          <w:rtl/>
        </w:rPr>
        <w:t>عات</w:t>
      </w:r>
      <w:r>
        <w:rPr>
          <w:rtl/>
        </w:rPr>
        <w:t xml:space="preserve"> فأخذه السلطان و </w:t>
      </w:r>
      <w:r w:rsidR="0087759A">
        <w:rPr>
          <w:rtl/>
        </w:rPr>
        <w:t>قتلة</w:t>
      </w:r>
      <w:r>
        <w:rPr>
          <w:rtl/>
        </w:rPr>
        <w:t xml:space="preserve"> و صلبه ببغداد،و له من الکتب </w:t>
      </w:r>
      <w:r w:rsidR="004B4B77">
        <w:rPr>
          <w:rtl/>
        </w:rPr>
        <w:t>التي</w:t>
      </w:r>
      <w:r>
        <w:rPr>
          <w:rtl/>
        </w:rPr>
        <w:t xml:space="preserve"> عملها حال الاست</w:t>
      </w:r>
      <w:r w:rsidR="006926E7">
        <w:rPr>
          <w:rtl/>
        </w:rPr>
        <w:t>قامة</w:t>
      </w:r>
      <w:r>
        <w:rPr>
          <w:rtl/>
        </w:rPr>
        <w:t xml:space="preserve"> کتاب التک</w:t>
      </w:r>
      <w:r w:rsidR="009B6D3C">
        <w:rPr>
          <w:rtl/>
        </w:rPr>
        <w:t>لي</w:t>
      </w:r>
      <w:r>
        <w:rPr>
          <w:rFonts w:hint="eastAsia"/>
          <w:rtl/>
        </w:rPr>
        <w:t>ف</w:t>
      </w:r>
      <w:r>
        <w:rPr>
          <w:rtl/>
        </w:rPr>
        <w:t xml:space="preserve"> </w:t>
      </w:r>
      <w:r w:rsidR="007C7B27">
        <w:rPr>
          <w:rtl/>
        </w:rPr>
        <w:t>روا</w:t>
      </w:r>
      <w:r w:rsidR="00070196">
        <w:rPr>
          <w:rFonts w:hint="cs"/>
          <w:rtl/>
        </w:rPr>
        <w:t>ه</w:t>
      </w:r>
      <w:r>
        <w:rPr>
          <w:rtl/>
        </w:rPr>
        <w:t xml:space="preserve"> الم</w:t>
      </w:r>
      <w:r w:rsidR="004B4B77">
        <w:rPr>
          <w:rtl/>
        </w:rPr>
        <w:t>في</w:t>
      </w:r>
      <w:r>
        <w:rPr>
          <w:rFonts w:hint="eastAsia"/>
          <w:rtl/>
        </w:rPr>
        <w:t>د</w:t>
      </w:r>
      <w:r>
        <w:rPr>
          <w:rtl/>
        </w:rPr>
        <w:t xml:space="preserve"> </w:t>
      </w:r>
      <w:r w:rsidR="00AA3CDF" w:rsidRPr="00AA3CDF">
        <w:rPr>
          <w:rStyle w:val="libAlaemChar"/>
          <w:rtl/>
        </w:rPr>
        <w:t>رحمه‌الله</w:t>
      </w:r>
      <w:r>
        <w:rPr>
          <w:rtl/>
        </w:rPr>
        <w:t xml:space="preserve"> الاّ</w:t>
      </w:r>
      <w:r w:rsidR="00070196">
        <w:rPr>
          <w:rFonts w:hint="cs"/>
          <w:rtl/>
        </w:rPr>
        <w:t xml:space="preserve"> </w:t>
      </w:r>
      <w:r>
        <w:rPr>
          <w:rFonts w:hint="eastAsia"/>
          <w:rtl/>
        </w:rPr>
        <w:t>حد</w:t>
      </w:r>
      <w:r>
        <w:rPr>
          <w:rFonts w:hint="cs"/>
          <w:rtl/>
        </w:rPr>
        <w:t>ی</w:t>
      </w:r>
      <w:r>
        <w:rPr>
          <w:rFonts w:hint="eastAsia"/>
          <w:rtl/>
        </w:rPr>
        <w:t>ثا</w:t>
      </w:r>
      <w:r>
        <w:rPr>
          <w:rtl/>
        </w:rPr>
        <w:t xml:space="preserve"> منه </w:t>
      </w:r>
      <w:r w:rsidR="004B4B77">
        <w:rPr>
          <w:rtl/>
        </w:rPr>
        <w:t>في</w:t>
      </w:r>
      <w:r>
        <w:rPr>
          <w:rtl/>
        </w:rPr>
        <w:t xml:space="preserve"> باب الشهادات: انّه </w:t>
      </w:r>
      <w:r>
        <w:rPr>
          <w:rFonts w:hint="cs"/>
          <w:rtl/>
        </w:rPr>
        <w:t>ی</w:t>
      </w:r>
      <w:r>
        <w:rPr>
          <w:rFonts w:hint="eastAsia"/>
          <w:rtl/>
        </w:rPr>
        <w:t>جوز</w:t>
      </w:r>
      <w:r>
        <w:rPr>
          <w:rtl/>
        </w:rPr>
        <w:t xml:space="preserve"> للرجل أن </w:t>
      </w:r>
      <w:r>
        <w:rPr>
          <w:rFonts w:hint="cs"/>
          <w:rtl/>
        </w:rPr>
        <w:t>ی</w:t>
      </w:r>
      <w:r>
        <w:rPr>
          <w:rFonts w:hint="eastAsia"/>
          <w:rtl/>
        </w:rPr>
        <w:t>شهد</w:t>
      </w:r>
      <w:r>
        <w:rPr>
          <w:rtl/>
        </w:rPr>
        <w:t xml:space="preserve"> لأخ</w:t>
      </w:r>
      <w:r>
        <w:rPr>
          <w:rFonts w:hint="cs"/>
          <w:rtl/>
        </w:rPr>
        <w:t>ی</w:t>
      </w:r>
      <w:r>
        <w:rPr>
          <w:rFonts w:hint="eastAsia"/>
          <w:rtl/>
        </w:rPr>
        <w:t>ه</w:t>
      </w:r>
      <w:r>
        <w:rPr>
          <w:rtl/>
        </w:rPr>
        <w:t xml:space="preserve"> إذا کان له </w:t>
      </w:r>
      <w:r w:rsidR="009B6D3C">
        <w:rPr>
          <w:rtl/>
        </w:rPr>
        <w:t>شا</w:t>
      </w:r>
      <w:r w:rsidR="00070196">
        <w:rPr>
          <w:rFonts w:hint="cs"/>
          <w:rtl/>
        </w:rPr>
        <w:t>ه</w:t>
      </w:r>
      <w:r>
        <w:rPr>
          <w:rtl/>
        </w:rPr>
        <w:t>د واحد من غ</w:t>
      </w:r>
      <w:r>
        <w:rPr>
          <w:rFonts w:hint="cs"/>
          <w:rtl/>
        </w:rPr>
        <w:t>ی</w:t>
      </w:r>
      <w:r>
        <w:rPr>
          <w:rFonts w:hint="eastAsia"/>
          <w:rtl/>
        </w:rPr>
        <w:t>ر</w:t>
      </w:r>
      <w:r>
        <w:rPr>
          <w:rtl/>
        </w:rPr>
        <w:t xml:space="preserve"> علم. قاله الش</w:t>
      </w:r>
      <w:r>
        <w:rPr>
          <w:rFonts w:hint="cs"/>
          <w:rtl/>
        </w:rPr>
        <w:t>ی</w:t>
      </w:r>
      <w:r>
        <w:rPr>
          <w:rFonts w:hint="eastAsia"/>
          <w:rtl/>
        </w:rPr>
        <w:t>خ</w:t>
      </w:r>
      <w:r>
        <w:rPr>
          <w:rtl/>
        </w:rPr>
        <w:t xml:space="preserve"> و ال</w:t>
      </w:r>
      <w:r w:rsidR="009B6D3C">
        <w:rPr>
          <w:rtl/>
        </w:rPr>
        <w:t>علاّمة</w:t>
      </w:r>
      <w:r>
        <w:rPr>
          <w:rtl/>
        </w:rPr>
        <w:t xml:space="preserve">،و شلمغان </w:t>
      </w:r>
      <w:r w:rsidR="00B42BAC">
        <w:rPr>
          <w:rtl/>
        </w:rPr>
        <w:t>قریة</w:t>
      </w:r>
      <w:r>
        <w:rPr>
          <w:rtl/>
        </w:rPr>
        <w:t xml:space="preserve"> من نواح</w:t>
      </w:r>
      <w:r>
        <w:rPr>
          <w:rFonts w:hint="cs"/>
          <w:rtl/>
        </w:rPr>
        <w:t>ی</w:t>
      </w:r>
      <w:r>
        <w:rPr>
          <w:rtl/>
        </w:rPr>
        <w:t xml:space="preserve"> واسط.</w:t>
      </w:r>
    </w:p>
    <w:p w:rsidR="00D94CCA" w:rsidRDefault="004B4B77" w:rsidP="00070196">
      <w:pPr>
        <w:pStyle w:val="libNormal"/>
        <w:rPr>
          <w:rtl/>
        </w:rPr>
      </w:pPr>
      <w:r>
        <w:rPr>
          <w:rFonts w:hint="eastAsia"/>
          <w:rtl/>
        </w:rPr>
        <w:t>في</w:t>
      </w:r>
      <w:r w:rsidR="00A33C4B">
        <w:rPr>
          <w:rtl/>
        </w:rPr>
        <w:t xml:space="preserve"> انّ الشلمغان</w:t>
      </w:r>
      <w:r w:rsidR="00070196">
        <w:rPr>
          <w:rFonts w:hint="cs"/>
          <w:rtl/>
        </w:rPr>
        <w:t>ي</w:t>
      </w:r>
      <w:r w:rsidR="00A33C4B">
        <w:rPr>
          <w:rtl/>
        </w:rPr>
        <w:t>(</w:t>
      </w:r>
      <w:r w:rsidR="007522F7">
        <w:rPr>
          <w:rtl/>
        </w:rPr>
        <w:t>لعنة</w:t>
      </w:r>
      <w:r w:rsidR="00A33C4B">
        <w:rPr>
          <w:rtl/>
        </w:rPr>
        <w:t xml:space="preserve"> اللّه)أنفذ </w:t>
      </w:r>
      <w:r w:rsidR="003261A0">
        <w:rPr>
          <w:rtl/>
        </w:rPr>
        <w:t>الى</w:t>
      </w:r>
      <w:r w:rsidR="00A33C4B">
        <w:rPr>
          <w:rtl/>
        </w:rPr>
        <w:t xml:space="preserve"> الش</w:t>
      </w:r>
      <w:r w:rsidR="00A33C4B">
        <w:rPr>
          <w:rFonts w:hint="cs"/>
          <w:rtl/>
        </w:rPr>
        <w:t>ی</w:t>
      </w:r>
      <w:r w:rsidR="00A33C4B">
        <w:rPr>
          <w:rFonts w:hint="eastAsia"/>
          <w:rtl/>
        </w:rPr>
        <w:t>خ</w:t>
      </w:r>
      <w:r w:rsidR="00A33C4B">
        <w:rPr>
          <w:rtl/>
        </w:rPr>
        <w:t xml:space="preserve"> </w:t>
      </w:r>
      <w:r>
        <w:rPr>
          <w:rtl/>
        </w:rPr>
        <w:t>أبي</w:t>
      </w:r>
      <w:r w:rsidR="00A33C4B">
        <w:rPr>
          <w:rtl/>
        </w:rPr>
        <w:t xml:space="preserve"> القاسم </w:t>
      </w:r>
      <w:r w:rsidR="00A33C4B">
        <w:rPr>
          <w:rFonts w:hint="cs"/>
          <w:rtl/>
        </w:rPr>
        <w:t>ی</w:t>
      </w:r>
      <w:r w:rsidR="00A33C4B">
        <w:rPr>
          <w:rFonts w:hint="eastAsia"/>
          <w:rtl/>
        </w:rPr>
        <w:t>سأله</w:t>
      </w:r>
      <w:r w:rsidR="00A33C4B">
        <w:rPr>
          <w:rtl/>
        </w:rPr>
        <w:t xml:space="preserve"> أن </w:t>
      </w:r>
      <w:r w:rsidR="00A33C4B">
        <w:rPr>
          <w:rFonts w:hint="cs"/>
          <w:rtl/>
        </w:rPr>
        <w:t>ی</w:t>
      </w:r>
      <w:r w:rsidR="00A33C4B">
        <w:rPr>
          <w:rFonts w:hint="eastAsia"/>
          <w:rtl/>
        </w:rPr>
        <w:t>باهله</w:t>
      </w:r>
      <w:r w:rsidR="00A33C4B">
        <w:rPr>
          <w:rtl/>
        </w:rPr>
        <w:t xml:space="preserve"> و قال:أنا صاحب الرجل </w:t>
      </w:r>
      <w:r w:rsidR="00643081">
        <w:rPr>
          <w:rStyle w:val="libFootnotenumChar"/>
          <w:rtl/>
        </w:rPr>
        <w:t>(1)</w:t>
      </w:r>
      <w:r w:rsidR="00A33C4B">
        <w:rPr>
          <w:rtl/>
        </w:rPr>
        <w:t>و قد أمرت باظهار العلم و قد أظهرته ظاهرا و باطنا فباهلن</w:t>
      </w:r>
      <w:r w:rsidR="00070196">
        <w:rPr>
          <w:rFonts w:hint="cs"/>
          <w:rtl/>
        </w:rPr>
        <w:t>ي</w:t>
      </w:r>
      <w:r w:rsidR="00A33C4B">
        <w:rPr>
          <w:rFonts w:hint="eastAsia"/>
          <w:rtl/>
        </w:rPr>
        <w:t>،</w:t>
      </w:r>
      <w:r w:rsidR="00A33C4B">
        <w:rPr>
          <w:rtl/>
        </w:rPr>
        <w:t xml:space="preserve"> فأنفذ </w:t>
      </w:r>
      <w:r w:rsidR="00265D50">
        <w:rPr>
          <w:rtl/>
        </w:rPr>
        <w:t>اليه</w:t>
      </w:r>
      <w:r w:rsidR="00A33C4B">
        <w:rPr>
          <w:rtl/>
        </w:rPr>
        <w:t xml:space="preserve"> الش</w:t>
      </w:r>
      <w:r w:rsidR="00A33C4B">
        <w:rPr>
          <w:rFonts w:hint="cs"/>
          <w:rtl/>
        </w:rPr>
        <w:t>ی</w:t>
      </w:r>
      <w:r w:rsidR="00A33C4B">
        <w:rPr>
          <w:rFonts w:hint="eastAsia"/>
          <w:rtl/>
        </w:rPr>
        <w:t>خ</w:t>
      </w:r>
      <w:r w:rsidR="00A33C4B">
        <w:rPr>
          <w:rtl/>
        </w:rPr>
        <w:t xml:space="preserve"> </w:t>
      </w:r>
      <w:r>
        <w:rPr>
          <w:rtl/>
        </w:rPr>
        <w:t>في</w:t>
      </w:r>
      <w:r w:rsidR="00A33C4B">
        <w:rPr>
          <w:rtl/>
        </w:rPr>
        <w:t xml:space="preserve"> جواب ذلک:</w:t>
      </w:r>
      <w:r>
        <w:rPr>
          <w:rtl/>
        </w:rPr>
        <w:t>أيّ</w:t>
      </w:r>
      <w:r w:rsidR="00A33C4B">
        <w:rPr>
          <w:rFonts w:hint="eastAsia"/>
          <w:rtl/>
        </w:rPr>
        <w:t>نا</w:t>
      </w:r>
      <w:r w:rsidR="00A33C4B">
        <w:rPr>
          <w:rtl/>
        </w:rPr>
        <w:t xml:space="preserve"> تقدّم صاحبه فهو المخصوم،فتقدّم العزاقر</w:t>
      </w:r>
      <w:r w:rsidR="00070196">
        <w:rPr>
          <w:rFonts w:hint="cs"/>
          <w:rtl/>
        </w:rPr>
        <w:t>ي</w:t>
      </w:r>
      <w:r w:rsidR="00A33C4B">
        <w:rPr>
          <w:rtl/>
        </w:rPr>
        <w:t xml:space="preserve"> فقتل و صلب </w:t>
      </w:r>
      <w:r w:rsidR="00643081">
        <w:rPr>
          <w:rStyle w:val="libFootnotenumChar"/>
          <w:rtl/>
        </w:rPr>
        <w:t>(2)</w:t>
      </w:r>
      <w:r w:rsidR="00A33C4B">
        <w:rPr>
          <w:rtl/>
        </w:rPr>
        <w:t>.</w:t>
      </w:r>
    </w:p>
    <w:p w:rsidR="00D94CCA" w:rsidRDefault="00A33C4B" w:rsidP="00070196">
      <w:pPr>
        <w:pStyle w:val="libNormal"/>
        <w:rPr>
          <w:rtl/>
        </w:rPr>
      </w:pPr>
      <w:r>
        <w:rPr>
          <w:rFonts w:hint="eastAsia"/>
          <w:rtl/>
        </w:rPr>
        <w:t>ش</w:t>
      </w:r>
      <w:r>
        <w:rPr>
          <w:rFonts w:hint="cs"/>
          <w:rtl/>
        </w:rPr>
        <w:t>ی</w:t>
      </w:r>
      <w:r>
        <w:rPr>
          <w:rFonts w:hint="eastAsia"/>
          <w:rtl/>
        </w:rPr>
        <w:t>طنه</w:t>
      </w:r>
      <w:r>
        <w:rPr>
          <w:rtl/>
        </w:rPr>
        <w:t xml:space="preserve"> الشلمغان</w:t>
      </w:r>
      <w:r w:rsidR="00070196">
        <w:rPr>
          <w:rFonts w:hint="cs"/>
          <w:rtl/>
        </w:rPr>
        <w:t>ي</w:t>
      </w:r>
      <w:r>
        <w:rPr>
          <w:rtl/>
        </w:rPr>
        <w:t xml:space="preserve"> و إ</w:t>
      </w:r>
      <w:r w:rsidR="00174A2F">
        <w:rPr>
          <w:rtl/>
        </w:rPr>
        <w:t>ضلال</w:t>
      </w:r>
      <w:r w:rsidR="00070196">
        <w:rPr>
          <w:rFonts w:hint="cs"/>
          <w:rtl/>
        </w:rPr>
        <w:t>ه</w:t>
      </w:r>
      <w:r>
        <w:rPr>
          <w:rtl/>
        </w:rPr>
        <w:t xml:space="preserve"> ط</w:t>
      </w:r>
      <w:r w:rsidR="009D0B59">
        <w:rPr>
          <w:rtl/>
        </w:rPr>
        <w:t>اي</w:t>
      </w:r>
      <w:r>
        <w:rPr>
          <w:rFonts w:hint="eastAsia"/>
          <w:rtl/>
        </w:rPr>
        <w:t>ف</w:t>
      </w:r>
      <w:r w:rsidR="00070196">
        <w:rPr>
          <w:rFonts w:hint="cs"/>
          <w:rtl/>
        </w:rPr>
        <w:t>ة</w:t>
      </w:r>
      <w:r>
        <w:rPr>
          <w:rtl/>
        </w:rPr>
        <w:t xml:space="preserve"> </w:t>
      </w:r>
      <w:r w:rsidR="006926E7">
        <w:rPr>
          <w:rtl/>
        </w:rPr>
        <w:t>بني</w:t>
      </w:r>
      <w:r>
        <w:rPr>
          <w:rtl/>
        </w:rPr>
        <w:t xml:space="preserve"> بسطام بأن </w:t>
      </w:r>
      <w:r>
        <w:rPr>
          <w:rFonts w:hint="cs"/>
          <w:rtl/>
        </w:rPr>
        <w:t>ی</w:t>
      </w:r>
      <w:r>
        <w:rPr>
          <w:rFonts w:hint="eastAsia"/>
          <w:rtl/>
        </w:rPr>
        <w:t>عتقدوا</w:t>
      </w:r>
      <w:r>
        <w:rPr>
          <w:rtl/>
        </w:rPr>
        <w:t xml:space="preserve"> انّ روح رسول اللّه </w:t>
      </w:r>
      <w:r w:rsidR="00D665AA" w:rsidRPr="00D665AA">
        <w:rPr>
          <w:rStyle w:val="libAlaemChar"/>
          <w:rtl/>
        </w:rPr>
        <w:t>صلى‌الله‌عليه‌وآله‌وسلم</w:t>
      </w:r>
      <w:r>
        <w:rPr>
          <w:rtl/>
        </w:rPr>
        <w:t xml:space="preserve"> انتقلت </w:t>
      </w:r>
      <w:r w:rsidR="003261A0">
        <w:rPr>
          <w:rtl/>
        </w:rPr>
        <w:t>الى</w:t>
      </w:r>
      <w:r>
        <w:rPr>
          <w:rtl/>
        </w:rPr>
        <w:t xml:space="preserve"> محمّد بن عثمان و روح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بدن الحس</w:t>
      </w:r>
      <w:r>
        <w:rPr>
          <w:rFonts w:hint="cs"/>
          <w:rtl/>
        </w:rPr>
        <w:t>ی</w:t>
      </w:r>
      <w:r>
        <w:rPr>
          <w:rFonts w:hint="eastAsia"/>
          <w:rtl/>
        </w:rPr>
        <w:t>ن</w:t>
      </w:r>
      <w:r>
        <w:rPr>
          <w:rtl/>
        </w:rPr>
        <w:t xml:space="preserve"> ابن روح،و روح </w:t>
      </w:r>
      <w:r w:rsidR="00712DE8">
        <w:rPr>
          <w:rtl/>
        </w:rPr>
        <w:t>فاطمة</w:t>
      </w:r>
      <w:r>
        <w:rPr>
          <w:rtl/>
        </w:rPr>
        <w:t xml:space="preserve"> </w:t>
      </w:r>
      <w:r w:rsidR="008D28B1" w:rsidRPr="008D28B1">
        <w:rPr>
          <w:rStyle w:val="libAlaemChar"/>
          <w:rtl/>
        </w:rPr>
        <w:t>عليها‌السلام</w:t>
      </w:r>
      <w:r>
        <w:rPr>
          <w:rtl/>
        </w:rPr>
        <w:t xml:space="preserve"> </w:t>
      </w:r>
      <w:r w:rsidR="003261A0">
        <w:rPr>
          <w:rtl/>
        </w:rPr>
        <w:t>الى</w:t>
      </w:r>
      <w:r>
        <w:rPr>
          <w:rtl/>
        </w:rPr>
        <w:t xml:space="preserve"> أمّ کلثوم بنت محمّد بن عثمان </w:t>
      </w:r>
      <w:r w:rsidR="00643081">
        <w:rPr>
          <w:rStyle w:val="libFootnotenumChar"/>
          <w:rtl/>
        </w:rPr>
        <w:t>(3)</w:t>
      </w:r>
      <w:r>
        <w:rPr>
          <w:rtl/>
        </w:rPr>
        <w:t>.</w:t>
      </w:r>
    </w:p>
    <w:p w:rsidR="00D94CCA" w:rsidRDefault="004B4B77" w:rsidP="00070196">
      <w:pPr>
        <w:pStyle w:val="libNormal"/>
        <w:rPr>
          <w:rtl/>
        </w:rPr>
      </w:pPr>
      <w:r>
        <w:rPr>
          <w:rFonts w:hint="eastAsia"/>
          <w:rtl/>
        </w:rPr>
        <w:t>في</w:t>
      </w:r>
      <w:r w:rsidR="00A33C4B">
        <w:rPr>
          <w:rtl/>
        </w:rPr>
        <w:t xml:space="preserve"> خروج الت</w:t>
      </w:r>
      <w:r w:rsidR="0083560A">
        <w:rPr>
          <w:rtl/>
        </w:rPr>
        <w:t>وقي</w:t>
      </w:r>
      <w:r w:rsidR="00A33C4B">
        <w:rPr>
          <w:rFonts w:hint="eastAsia"/>
          <w:rtl/>
        </w:rPr>
        <w:t>ع</w:t>
      </w:r>
      <w:r w:rsidR="00A33C4B">
        <w:rPr>
          <w:rtl/>
        </w:rPr>
        <w:t xml:space="preserve"> ب</w:t>
      </w:r>
      <w:r w:rsidR="007522F7">
        <w:rPr>
          <w:rtl/>
        </w:rPr>
        <w:t>لعن</w:t>
      </w:r>
      <w:r w:rsidR="00070196">
        <w:rPr>
          <w:rFonts w:hint="cs"/>
          <w:rtl/>
        </w:rPr>
        <w:t>ه</w:t>
      </w:r>
      <w:r w:rsidR="00A33C4B">
        <w:rPr>
          <w:rtl/>
        </w:rPr>
        <w:t xml:space="preserve"> و ال</w:t>
      </w:r>
      <w:r w:rsidR="00871E5D">
        <w:rPr>
          <w:rtl/>
        </w:rPr>
        <w:t>براءة</w:t>
      </w:r>
      <w:r w:rsidR="00A33C4B">
        <w:rPr>
          <w:rtl/>
        </w:rPr>
        <w:t xml:space="preserve"> منه و ممّن تابعه و </w:t>
      </w:r>
      <w:r w:rsidR="00DF76A0">
        <w:rPr>
          <w:rtl/>
        </w:rPr>
        <w:t>رضي</w:t>
      </w:r>
      <w:r w:rsidR="00A33C4B">
        <w:rPr>
          <w:rtl/>
        </w:rPr>
        <w:t xml:space="preserve"> بقوله و ذکر عقائده و </w:t>
      </w:r>
      <w:r w:rsidR="0087759A">
        <w:rPr>
          <w:rtl/>
        </w:rPr>
        <w:t>قتلة</w:t>
      </w:r>
      <w:r w:rsidR="00A33C4B">
        <w:rPr>
          <w:rtl/>
        </w:rPr>
        <w:t>(</w:t>
      </w:r>
      <w:r w:rsidR="007522F7">
        <w:rPr>
          <w:rtl/>
        </w:rPr>
        <w:t>لعنة</w:t>
      </w:r>
      <w:r w:rsidR="00A33C4B">
        <w:rPr>
          <w:rtl/>
        </w:rPr>
        <w:t xml:space="preserve"> اللّه و أخزاه) </w:t>
      </w:r>
      <w:r w:rsidR="00643081">
        <w:rPr>
          <w:rStyle w:val="libFootnotenumChar"/>
          <w:rtl/>
        </w:rPr>
        <w:t>(4)</w:t>
      </w:r>
      <w:r w:rsidR="00A33C4B">
        <w:rPr>
          <w:rtl/>
        </w:rPr>
        <w:t>.</w:t>
      </w:r>
    </w:p>
    <w:p w:rsidR="00D94CCA" w:rsidRDefault="00A33C4B" w:rsidP="00A33C4B">
      <w:pPr>
        <w:pStyle w:val="libNormal"/>
        <w:rPr>
          <w:rtl/>
        </w:rPr>
      </w:pPr>
      <w:r>
        <w:rPr>
          <w:rFonts w:hint="eastAsia"/>
          <w:rtl/>
        </w:rPr>
        <w:t>سئل</w:t>
      </w:r>
      <w:r>
        <w:rPr>
          <w:rtl/>
        </w:rPr>
        <w:t xml:space="preserve"> أبو القاسم </w:t>
      </w:r>
      <w:r w:rsidR="00AA3CDF" w:rsidRPr="00AA3CDF">
        <w:rPr>
          <w:rStyle w:val="libAlaemChar"/>
          <w:rtl/>
        </w:rPr>
        <w:t>رحمه‌الله</w:t>
      </w:r>
      <w:r>
        <w:rPr>
          <w:rtl/>
        </w:rPr>
        <w:t xml:space="preserve"> عن کتب ابن </w:t>
      </w:r>
      <w:r w:rsidR="004B4B77">
        <w:rPr>
          <w:rtl/>
        </w:rPr>
        <w:t>أبي</w:t>
      </w:r>
      <w:r>
        <w:rPr>
          <w:rtl/>
        </w:rPr>
        <w:t xml:space="preserve"> العزاقر بعد ما ذمّ و خرجت </w:t>
      </w:r>
      <w:r w:rsidR="004B4B77">
        <w:rPr>
          <w:rtl/>
        </w:rPr>
        <w:t>في</w:t>
      </w:r>
      <w:r>
        <w:rPr>
          <w:rFonts w:hint="eastAsia"/>
          <w:rtl/>
        </w:rPr>
        <w:t>ه</w:t>
      </w:r>
      <w:r>
        <w:rPr>
          <w:rtl/>
        </w:rPr>
        <w:t xml:space="preserve"> ال</w:t>
      </w:r>
      <w:r w:rsidR="007522F7">
        <w:rPr>
          <w:rtl/>
        </w:rPr>
        <w:t>لعنة</w:t>
      </w:r>
      <w:r>
        <w:rPr>
          <w:rtl/>
        </w:rPr>
        <w:t xml:space="preserve"> فق</w:t>
      </w:r>
      <w:r>
        <w:rPr>
          <w:rFonts w:hint="cs"/>
          <w:rtl/>
        </w:rPr>
        <w:t>ی</w:t>
      </w:r>
      <w:r>
        <w:rPr>
          <w:rFonts w:hint="eastAsia"/>
          <w:rtl/>
        </w:rPr>
        <w:t>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70196">
        <w:rPr>
          <w:rStyle w:val="libFootnote0Char"/>
          <w:rFonts w:hint="cs"/>
          <w:rtl/>
        </w:rPr>
        <w:t xml:space="preserve"> المقصود بالرجل:الامام المهدي( عجل الله فرجه)، و قد خرج توقيع منه </w:t>
      </w:r>
      <w:r w:rsidR="00070196" w:rsidRPr="00070196">
        <w:rPr>
          <w:rStyle w:val="libFootnoteAlaemChar"/>
          <w:rtl/>
        </w:rPr>
        <w:t>عليه‌السلام</w:t>
      </w:r>
      <w:r w:rsidR="00070196">
        <w:rPr>
          <w:rStyle w:val="libFootnote0Char"/>
          <w:rFonts w:hint="cs"/>
          <w:rtl/>
        </w:rPr>
        <w:t xml:space="preserve"> بلعنه و البراءة منه كما سيأتي.</w:t>
      </w:r>
    </w:p>
    <w:p w:rsidR="00643081" w:rsidRPr="00643081" w:rsidRDefault="00643081" w:rsidP="00643081">
      <w:pPr>
        <w:pStyle w:val="libLine"/>
        <w:rPr>
          <w:rStyle w:val="libFootnote0Char"/>
          <w:rtl/>
        </w:rPr>
      </w:pPr>
      <w:r w:rsidRPr="00643081">
        <w:rPr>
          <w:rStyle w:val="libFootnote0Char"/>
          <w:rFonts w:hint="eastAsia"/>
          <w:rtl/>
        </w:rPr>
        <w:t>(2)</w:t>
      </w:r>
      <w:r w:rsidR="00070196">
        <w:rPr>
          <w:rStyle w:val="libFootnote0Char"/>
          <w:rFonts w:hint="cs"/>
          <w:rtl/>
        </w:rPr>
        <w:t xml:space="preserve"> ق:13/21/86،ج:51/323.</w:t>
      </w:r>
    </w:p>
    <w:p w:rsidR="00643081" w:rsidRPr="00643081" w:rsidRDefault="00643081" w:rsidP="00643081">
      <w:pPr>
        <w:pStyle w:val="libLine"/>
        <w:rPr>
          <w:rStyle w:val="libFootnote0Char"/>
          <w:rtl/>
        </w:rPr>
      </w:pPr>
      <w:r w:rsidRPr="00643081">
        <w:rPr>
          <w:rStyle w:val="libFootnote0Char"/>
          <w:rFonts w:hint="eastAsia"/>
          <w:rtl/>
        </w:rPr>
        <w:t>(3)</w:t>
      </w:r>
      <w:r w:rsidR="00070196">
        <w:rPr>
          <w:rStyle w:val="libFootnote0Char"/>
          <w:rFonts w:hint="cs"/>
          <w:rtl/>
        </w:rPr>
        <w:t xml:space="preserve"> ق:13/23/101،ج:51/372.</w:t>
      </w:r>
    </w:p>
    <w:p w:rsidR="00643081" w:rsidRDefault="00643081" w:rsidP="00643081">
      <w:pPr>
        <w:pStyle w:val="libLine"/>
        <w:rPr>
          <w:rtl/>
        </w:rPr>
      </w:pPr>
      <w:r w:rsidRPr="00643081">
        <w:rPr>
          <w:rStyle w:val="libFootnote0Char"/>
          <w:rFonts w:hint="eastAsia"/>
          <w:rtl/>
        </w:rPr>
        <w:t>(4)</w:t>
      </w:r>
      <w:r w:rsidR="00070196">
        <w:rPr>
          <w:rStyle w:val="libFootnote0Char"/>
          <w:rFonts w:hint="cs"/>
          <w:rtl/>
        </w:rPr>
        <w:t xml:space="preserve"> ق:13/23/102،ج:51/373.</w:t>
      </w:r>
    </w:p>
    <w:p w:rsidR="00643081" w:rsidRDefault="00643081" w:rsidP="00A33C4B">
      <w:pPr>
        <w:pStyle w:val="libNormal"/>
        <w:rPr>
          <w:rtl/>
        </w:rPr>
      </w:pPr>
      <w:r>
        <w:rPr>
          <w:rFonts w:hint="eastAsia"/>
          <w:rtl/>
        </w:rPr>
        <w:br w:type="page"/>
      </w:r>
    </w:p>
    <w:p w:rsidR="00D94CCA" w:rsidRDefault="00A33C4B" w:rsidP="00070196">
      <w:pPr>
        <w:pStyle w:val="libNormal0"/>
        <w:rPr>
          <w:rtl/>
        </w:rPr>
      </w:pPr>
      <w:r>
        <w:rPr>
          <w:rFonts w:hint="eastAsia"/>
          <w:rtl/>
        </w:rPr>
        <w:lastRenderedPageBreak/>
        <w:t>له</w:t>
      </w:r>
      <w:r>
        <w:rPr>
          <w:rtl/>
        </w:rPr>
        <w:t>:فک</w:t>
      </w:r>
      <w:r>
        <w:rPr>
          <w:rFonts w:hint="cs"/>
          <w:rtl/>
        </w:rPr>
        <w:t>ی</w:t>
      </w:r>
      <w:r>
        <w:rPr>
          <w:rFonts w:hint="eastAsia"/>
          <w:rtl/>
        </w:rPr>
        <w:t>ف</w:t>
      </w:r>
      <w:r>
        <w:rPr>
          <w:rtl/>
        </w:rPr>
        <w:t xml:space="preserve"> نعمل بکتبه و ب</w:t>
      </w:r>
      <w:r>
        <w:rPr>
          <w:rFonts w:hint="cs"/>
          <w:rtl/>
        </w:rPr>
        <w:t>ی</w:t>
      </w:r>
      <w:r>
        <w:rPr>
          <w:rFonts w:hint="eastAsia"/>
          <w:rtl/>
        </w:rPr>
        <w:t>وتنا</w:t>
      </w:r>
      <w:r>
        <w:rPr>
          <w:rtl/>
        </w:rPr>
        <w:t xml:space="preserve"> منها مل</w:t>
      </w:r>
      <w:r w:rsidR="009D0B59">
        <w:rPr>
          <w:rtl/>
        </w:rPr>
        <w:t>ا</w:t>
      </w:r>
      <w:r w:rsidR="00070196">
        <w:rPr>
          <w:rFonts w:hint="cs"/>
          <w:rtl/>
        </w:rPr>
        <w:t>ى</w:t>
      </w:r>
      <w:r>
        <w:rPr>
          <w:rFonts w:hint="eastAsia"/>
          <w:rtl/>
        </w:rPr>
        <w:t>؟فقال</w:t>
      </w:r>
      <w:r>
        <w:rPr>
          <w:rtl/>
        </w:rPr>
        <w:t xml:space="preserve"> </w:t>
      </w:r>
      <w:r w:rsidR="00AA3CDF" w:rsidRPr="00AA3CDF">
        <w:rPr>
          <w:rStyle w:val="libAlaemChar"/>
          <w:rtl/>
        </w:rPr>
        <w:t>رحمه‌الله</w:t>
      </w:r>
      <w:r>
        <w:rPr>
          <w:rtl/>
        </w:rPr>
        <w:t xml:space="preserve">:أقول </w:t>
      </w:r>
      <w:r w:rsidR="004B4B77">
        <w:rPr>
          <w:rtl/>
        </w:rPr>
        <w:t>في</w:t>
      </w:r>
      <w:r>
        <w:rPr>
          <w:rFonts w:hint="eastAsia"/>
          <w:rtl/>
        </w:rPr>
        <w:t>ها</w:t>
      </w:r>
      <w:r w:rsidR="00070196">
        <w:rPr>
          <w:rFonts w:hint="cs"/>
          <w:rtl/>
        </w:rPr>
        <w:t xml:space="preserve"> </w:t>
      </w:r>
      <w:r>
        <w:rPr>
          <w:rFonts w:hint="eastAsia"/>
          <w:rtl/>
        </w:rPr>
        <w:t>ما</w:t>
      </w:r>
      <w:r>
        <w:rPr>
          <w:rtl/>
        </w:rPr>
        <w:t xml:space="preserve"> قاله أبو محمّد الحسن بن </w:t>
      </w:r>
      <w:r w:rsidR="004B4B77">
        <w:rPr>
          <w:rtl/>
        </w:rPr>
        <w:t>عليّ</w:t>
      </w:r>
      <w:r>
        <w:rPr>
          <w:rtl/>
        </w:rPr>
        <w:t xml:space="preserve"> </w:t>
      </w:r>
      <w:r w:rsidR="00D665AA" w:rsidRPr="00D665AA">
        <w:rPr>
          <w:rStyle w:val="libAlaemChar"/>
          <w:rtl/>
        </w:rPr>
        <w:t>عليهما‌السلام</w:t>
      </w:r>
      <w:r>
        <w:rPr>
          <w:rtl/>
        </w:rPr>
        <w:t xml:space="preserve"> و قد سئل عن کتب </w:t>
      </w:r>
      <w:r w:rsidR="006926E7">
        <w:rPr>
          <w:rtl/>
        </w:rPr>
        <w:t>بني</w:t>
      </w:r>
      <w:r>
        <w:rPr>
          <w:rtl/>
        </w:rPr>
        <w:t xml:space="preserve"> فضّال: فقالوا:ک</w:t>
      </w:r>
      <w:r>
        <w:rPr>
          <w:rFonts w:hint="cs"/>
          <w:rtl/>
        </w:rPr>
        <w:t>ی</w:t>
      </w:r>
      <w:r>
        <w:rPr>
          <w:rFonts w:hint="eastAsia"/>
          <w:rtl/>
        </w:rPr>
        <w:t>ف</w:t>
      </w:r>
      <w:r>
        <w:rPr>
          <w:rtl/>
        </w:rPr>
        <w:t xml:space="preserve"> نعمل بکتبهم و ب</w:t>
      </w:r>
      <w:r>
        <w:rPr>
          <w:rFonts w:hint="cs"/>
          <w:rtl/>
        </w:rPr>
        <w:t>ی</w:t>
      </w:r>
      <w:r>
        <w:rPr>
          <w:rFonts w:hint="eastAsia"/>
          <w:rtl/>
        </w:rPr>
        <w:t>وتنا</w:t>
      </w:r>
      <w:r>
        <w:rPr>
          <w:rtl/>
        </w:rPr>
        <w:t xml:space="preserve"> منها مل</w:t>
      </w:r>
      <w:r w:rsidR="009D0B59">
        <w:rPr>
          <w:rtl/>
        </w:rPr>
        <w:t>ا</w:t>
      </w:r>
      <w:r w:rsidR="00070196">
        <w:rPr>
          <w:rFonts w:hint="cs"/>
          <w:rtl/>
        </w:rPr>
        <w:t>ى</w:t>
      </w:r>
      <w:r>
        <w:rPr>
          <w:rFonts w:hint="eastAsia"/>
          <w:rtl/>
        </w:rPr>
        <w:t>؟فقال</w:t>
      </w:r>
      <w:r>
        <w:rPr>
          <w:rtl/>
        </w:rPr>
        <w:t xml:space="preserve"> </w:t>
      </w:r>
      <w:r w:rsidR="00D665AA" w:rsidRPr="00D665AA">
        <w:rPr>
          <w:rStyle w:val="libAlaemChar"/>
          <w:rtl/>
        </w:rPr>
        <w:t>عليه‌السلام</w:t>
      </w:r>
      <w:r>
        <w:rPr>
          <w:rtl/>
        </w:rPr>
        <w:t xml:space="preserve">:خذوا بما رووا و ذروا ما رأوا </w:t>
      </w:r>
      <w:r w:rsidR="00643081">
        <w:rPr>
          <w:rStyle w:val="libFootnotenumChar"/>
          <w:rtl/>
        </w:rPr>
        <w:t>(1)</w:t>
      </w:r>
      <w:r>
        <w:rPr>
          <w:rtl/>
        </w:rPr>
        <w:t>.</w:t>
      </w:r>
    </w:p>
    <w:p w:rsidR="00D94CCA" w:rsidRDefault="00A33C4B" w:rsidP="00070196">
      <w:pPr>
        <w:pStyle w:val="libNormal"/>
        <w:rPr>
          <w:rtl/>
        </w:rPr>
      </w:pPr>
      <w:r w:rsidRPr="00070196">
        <w:rPr>
          <w:rStyle w:val="libBold1Char"/>
          <w:rFonts w:hint="eastAsia"/>
          <w:rtl/>
        </w:rPr>
        <w:t>أقول</w:t>
      </w:r>
      <w:r>
        <w:rPr>
          <w:rtl/>
        </w:rPr>
        <w:t>: ابن الشلمغان</w:t>
      </w:r>
      <w:r w:rsidR="00070196">
        <w:rPr>
          <w:rFonts w:hint="cs"/>
          <w:rtl/>
        </w:rPr>
        <w:t>ي</w:t>
      </w:r>
      <w:r>
        <w:rPr>
          <w:rtl/>
        </w:rPr>
        <w:t xml:space="preserve"> هو أحمد بن عبد العز</w:t>
      </w:r>
      <w:r>
        <w:rPr>
          <w:rFonts w:hint="cs"/>
          <w:rtl/>
        </w:rPr>
        <w:t>ی</w:t>
      </w:r>
      <w:r>
        <w:rPr>
          <w:rFonts w:hint="eastAsia"/>
          <w:rtl/>
        </w:rPr>
        <w:t>ز</w:t>
      </w:r>
      <w:r>
        <w:rPr>
          <w:rtl/>
        </w:rPr>
        <w:t xml:space="preserve"> ال</w:t>
      </w:r>
      <w:r w:rsidR="004B4B77">
        <w:rPr>
          <w:rtl/>
        </w:rPr>
        <w:t>ذي</w:t>
      </w:r>
      <w:r>
        <w:rPr>
          <w:rtl/>
        </w:rPr>
        <w:t xml:space="preserve"> مدحه ال</w:t>
      </w:r>
      <w:r w:rsidR="006031DD">
        <w:rPr>
          <w:rtl/>
        </w:rPr>
        <w:t>بحتري</w:t>
      </w:r>
      <w:r>
        <w:rPr>
          <w:rtl/>
        </w:rPr>
        <w:t xml:space="preserve"> </w:t>
      </w:r>
      <w:r w:rsidR="004B4B77">
        <w:rPr>
          <w:rtl/>
        </w:rPr>
        <w:t>في</w:t>
      </w:r>
      <w:r>
        <w:rPr>
          <w:rtl/>
        </w:rPr>
        <w:t xml:space="preserve"> </w:t>
      </w:r>
      <w:r w:rsidR="00871E5D">
        <w:rPr>
          <w:rtl/>
        </w:rPr>
        <w:t>شعر</w:t>
      </w:r>
      <w:r w:rsidR="00070196">
        <w:rPr>
          <w:rFonts w:hint="cs"/>
          <w:rtl/>
        </w:rPr>
        <w:t>ه</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70196">
        <w:rPr>
          <w:rStyle w:val="libFootnote0Char"/>
          <w:rFonts w:hint="cs"/>
          <w:rtl/>
        </w:rPr>
        <w:t xml:space="preserve"> ق:13/22/97،ج:51/358.</w:t>
      </w:r>
    </w:p>
    <w:p w:rsidR="00643081" w:rsidRDefault="00643081" w:rsidP="00A33C4B">
      <w:pPr>
        <w:pStyle w:val="libNormal"/>
        <w:rPr>
          <w:rtl/>
        </w:rPr>
      </w:pPr>
      <w:r>
        <w:rPr>
          <w:rFonts w:hint="eastAsia"/>
          <w:rtl/>
        </w:rPr>
        <w:br w:type="page"/>
      </w:r>
    </w:p>
    <w:p w:rsidR="00D94CCA" w:rsidRDefault="00A33C4B" w:rsidP="00070196">
      <w:pPr>
        <w:pStyle w:val="Heading3Center"/>
        <w:rPr>
          <w:rtl/>
        </w:rPr>
      </w:pPr>
      <w:bookmarkStart w:id="35" w:name="_Toc473479080"/>
      <w:r>
        <w:rPr>
          <w:rFonts w:hint="eastAsia"/>
          <w:rtl/>
        </w:rPr>
        <w:lastRenderedPageBreak/>
        <w:t>باب</w:t>
      </w:r>
      <w:r>
        <w:rPr>
          <w:rtl/>
        </w:rPr>
        <w:t xml:space="preserve"> الش</w:t>
      </w:r>
      <w:r>
        <w:rPr>
          <w:rFonts w:hint="cs"/>
          <w:rtl/>
        </w:rPr>
        <w:t>ی</w:t>
      </w:r>
      <w:r>
        <w:rPr>
          <w:rFonts w:hint="eastAsia"/>
          <w:rtl/>
        </w:rPr>
        <w:t>ن</w:t>
      </w:r>
      <w:r>
        <w:rPr>
          <w:rtl/>
        </w:rPr>
        <w:t xml:space="preserve"> بعده الم</w:t>
      </w:r>
      <w:r>
        <w:rPr>
          <w:rFonts w:hint="cs"/>
          <w:rtl/>
        </w:rPr>
        <w:t>ی</w:t>
      </w:r>
      <w:r>
        <w:rPr>
          <w:rFonts w:hint="eastAsia"/>
          <w:rtl/>
        </w:rPr>
        <w:t>م</w:t>
      </w:r>
      <w:bookmarkEnd w:id="35"/>
    </w:p>
    <w:p w:rsidR="00D94CCA" w:rsidRDefault="00A33C4B" w:rsidP="00070196">
      <w:pPr>
        <w:pStyle w:val="libBold1"/>
        <w:rPr>
          <w:rtl/>
        </w:rPr>
      </w:pPr>
      <w:r>
        <w:rPr>
          <w:rFonts w:hint="eastAsia"/>
          <w:rtl/>
        </w:rPr>
        <w:t>شمت</w:t>
      </w:r>
      <w:r>
        <w:rPr>
          <w:rtl/>
        </w:rPr>
        <w:t>:</w:t>
      </w:r>
    </w:p>
    <w:p w:rsidR="00D94CCA" w:rsidRDefault="00A33C4B" w:rsidP="00070196">
      <w:pPr>
        <w:pStyle w:val="libCenterBold1"/>
        <w:rPr>
          <w:rtl/>
        </w:rPr>
      </w:pPr>
      <w:r>
        <w:rPr>
          <w:rFonts w:hint="eastAsia"/>
          <w:rtl/>
        </w:rPr>
        <w:t>الشمات</w:t>
      </w:r>
      <w:r w:rsidR="00070196">
        <w:rPr>
          <w:rFonts w:hint="cs"/>
          <w:rtl/>
        </w:rPr>
        <w:t>ة</w:t>
      </w:r>
    </w:p>
    <w:p w:rsidR="00D94CCA" w:rsidRDefault="00A33C4B" w:rsidP="00070196">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طلب عثرات المؤمن</w:t>
      </w:r>
      <w:r>
        <w:rPr>
          <w:rFonts w:hint="cs"/>
          <w:rtl/>
        </w:rPr>
        <w:t>ی</w:t>
      </w:r>
      <w:r>
        <w:rPr>
          <w:rFonts w:hint="eastAsia"/>
          <w:rtl/>
        </w:rPr>
        <w:t>ن</w:t>
      </w:r>
      <w:r>
        <w:rPr>
          <w:rtl/>
        </w:rPr>
        <w:t xml:space="preserve"> و الشمات</w:t>
      </w:r>
      <w:r w:rsidR="00070196">
        <w:rPr>
          <w:rFonts w:hint="cs"/>
          <w:rtl/>
        </w:rPr>
        <w:t>ة</w:t>
      </w:r>
      <w:r>
        <w:rPr>
          <w:rtl/>
        </w:rPr>
        <w:t xml:space="preserve"> </w:t>
      </w:r>
      <w:r w:rsidR="00643081">
        <w:rPr>
          <w:rStyle w:val="libFootnotenumChar"/>
          <w:rtl/>
        </w:rPr>
        <w:t>(1)</w:t>
      </w:r>
      <w:r>
        <w:rPr>
          <w:rtl/>
        </w:rPr>
        <w:t>.</w:t>
      </w:r>
    </w:p>
    <w:p w:rsidR="00D94CCA" w:rsidRDefault="00A33C4B" w:rsidP="00070196">
      <w:pPr>
        <w:pStyle w:val="libNormal"/>
        <w:rPr>
          <w:rtl/>
        </w:rPr>
      </w:pPr>
      <w:r w:rsidRPr="00070196">
        <w:rPr>
          <w:rStyle w:val="libBold1Char"/>
          <w:rFonts w:hint="eastAsia"/>
          <w:rtl/>
        </w:rPr>
        <w:t>الکا</w:t>
      </w:r>
      <w:r w:rsidR="004B4B77" w:rsidRPr="00070196">
        <w:rPr>
          <w:rStyle w:val="libBold1Char"/>
          <w:rFonts w:hint="eastAsia"/>
          <w:rtl/>
        </w:rPr>
        <w:t>في</w:t>
      </w:r>
      <w:r>
        <w:rPr>
          <w:rtl/>
        </w:rPr>
        <w:t xml:space="preserve">:عن أبان بن عبد الملک عن </w:t>
      </w:r>
      <w:r w:rsidR="004B4B77">
        <w:rPr>
          <w:rtl/>
        </w:rPr>
        <w:t>أبي</w:t>
      </w:r>
      <w:r>
        <w:rPr>
          <w:rtl/>
        </w:rPr>
        <w:t xml:space="preserve"> عبد اللّه </w:t>
      </w:r>
      <w:r w:rsidR="00D665AA" w:rsidRPr="00D665AA">
        <w:rPr>
          <w:rStyle w:val="libAlaemChar"/>
          <w:rtl/>
        </w:rPr>
        <w:t>عليه‌السلام</w:t>
      </w:r>
      <w:r>
        <w:rPr>
          <w:rtl/>
        </w:rPr>
        <w:t xml:space="preserve"> قال: لا تبد</w:t>
      </w:r>
      <w:r w:rsidR="00070196">
        <w:rPr>
          <w:rFonts w:hint="cs"/>
          <w:rtl/>
        </w:rPr>
        <w:t>ي</w:t>
      </w:r>
      <w:r>
        <w:rPr>
          <w:rtl/>
        </w:rPr>
        <w:t xml:space="preserve"> الشمات</w:t>
      </w:r>
      <w:r w:rsidR="00070196">
        <w:rPr>
          <w:rFonts w:hint="cs"/>
          <w:rtl/>
        </w:rPr>
        <w:t>ة</w:t>
      </w:r>
      <w:r>
        <w:rPr>
          <w:rtl/>
        </w:rPr>
        <w:t xml:space="preserve"> لأخ</w:t>
      </w:r>
      <w:r>
        <w:rPr>
          <w:rFonts w:hint="cs"/>
          <w:rtl/>
        </w:rPr>
        <w:t>ی</w:t>
      </w:r>
      <w:r>
        <w:rPr>
          <w:rFonts w:hint="eastAsia"/>
          <w:rtl/>
        </w:rPr>
        <w:t>ک</w:t>
      </w:r>
      <w:r>
        <w:rPr>
          <w:rtl/>
        </w:rPr>
        <w:t xml:space="preserve"> </w:t>
      </w:r>
      <w:r w:rsidR="004B4B77">
        <w:rPr>
          <w:rtl/>
        </w:rPr>
        <w:t>في</w:t>
      </w:r>
      <w:r w:rsidR="00AA3CDF" w:rsidRPr="00AA3CDF">
        <w:rPr>
          <w:rStyle w:val="libAlaemChar"/>
          <w:rFonts w:hint="eastAsia"/>
          <w:rtl/>
        </w:rPr>
        <w:t>رحمه‌الله</w:t>
      </w:r>
      <w:r>
        <w:rPr>
          <w:rtl/>
        </w:rPr>
        <w:t xml:space="preserve"> و </w:t>
      </w:r>
      <w:r>
        <w:rPr>
          <w:rFonts w:hint="cs"/>
          <w:rtl/>
        </w:rPr>
        <w:t>ی</w:t>
      </w:r>
      <w:r>
        <w:rPr>
          <w:rFonts w:hint="eastAsia"/>
          <w:rtl/>
        </w:rPr>
        <w:t>ص</w:t>
      </w:r>
      <w:r>
        <w:rPr>
          <w:rFonts w:hint="cs"/>
          <w:rtl/>
        </w:rPr>
        <w:t>یّ</w:t>
      </w:r>
      <w:r>
        <w:rPr>
          <w:rFonts w:hint="eastAsia"/>
          <w:rtl/>
        </w:rPr>
        <w:t>رها</w:t>
      </w:r>
      <w:r>
        <w:rPr>
          <w:rtl/>
        </w:rPr>
        <w:t xml:space="preserve"> بک،و قال:من شمت ب</w:t>
      </w:r>
      <w:r w:rsidR="00C4135D">
        <w:rPr>
          <w:rtl/>
        </w:rPr>
        <w:t>مصیبة</w:t>
      </w:r>
      <w:r>
        <w:rPr>
          <w:rtl/>
        </w:rPr>
        <w:t xml:space="preserve"> نزلت بأخ</w:t>
      </w:r>
      <w:r>
        <w:rPr>
          <w:rFonts w:hint="cs"/>
          <w:rtl/>
        </w:rPr>
        <w:t>ی</w:t>
      </w:r>
      <w:r>
        <w:rPr>
          <w:rFonts w:hint="eastAsia"/>
          <w:rtl/>
        </w:rPr>
        <w:t>ه</w:t>
      </w:r>
      <w:r>
        <w:rPr>
          <w:rtl/>
        </w:rPr>
        <w:t xml:space="preserve"> لم </w:t>
      </w:r>
      <w:r>
        <w:rPr>
          <w:rFonts w:hint="cs"/>
          <w:rtl/>
        </w:rPr>
        <w:t>ی</w:t>
      </w:r>
      <w:r>
        <w:rPr>
          <w:rFonts w:hint="eastAsia"/>
          <w:rtl/>
        </w:rPr>
        <w:t>خرج</w:t>
      </w:r>
      <w:r>
        <w:rPr>
          <w:rtl/>
        </w:rPr>
        <w:t xml:space="preserve"> من الدن</w:t>
      </w:r>
      <w:r>
        <w:rPr>
          <w:rFonts w:hint="cs"/>
          <w:rtl/>
        </w:rPr>
        <w:t>ی</w:t>
      </w:r>
      <w:r>
        <w:rPr>
          <w:rFonts w:hint="eastAsia"/>
          <w:rtl/>
        </w:rPr>
        <w:t>ا</w:t>
      </w:r>
      <w:r>
        <w:rPr>
          <w:rtl/>
        </w:rPr>
        <w:t xml:space="preserve"> حتّ</w:t>
      </w:r>
      <w:r>
        <w:rPr>
          <w:rFonts w:hint="cs"/>
          <w:rtl/>
        </w:rPr>
        <w:t>ی</w:t>
      </w:r>
      <w:r>
        <w:rPr>
          <w:rtl/>
        </w:rPr>
        <w:t xml:space="preserve"> </w:t>
      </w:r>
      <w:r>
        <w:rPr>
          <w:rFonts w:hint="cs"/>
          <w:rtl/>
        </w:rPr>
        <w:t>ی</w:t>
      </w:r>
      <w:r>
        <w:rPr>
          <w:rFonts w:hint="eastAsia"/>
          <w:rtl/>
        </w:rPr>
        <w:t>فتتن</w:t>
      </w:r>
      <w:r>
        <w:rPr>
          <w:rtl/>
        </w:rPr>
        <w:t xml:space="preserve"> به </w:t>
      </w:r>
      <w:r w:rsidR="00643081">
        <w:rPr>
          <w:rStyle w:val="libFootnotenumChar"/>
          <w:rtl/>
        </w:rPr>
        <w:t>(2)</w:t>
      </w:r>
      <w:r>
        <w:rPr>
          <w:rtl/>
        </w:rPr>
        <w:t>.</w:t>
      </w:r>
    </w:p>
    <w:p w:rsidR="00D94CCA" w:rsidRDefault="00A33C4B" w:rsidP="00070196">
      <w:pPr>
        <w:pStyle w:val="libNormal"/>
        <w:rPr>
          <w:rtl/>
        </w:rPr>
      </w:pPr>
      <w:r w:rsidRPr="00070196">
        <w:rPr>
          <w:rStyle w:val="libBold1Char"/>
          <w:rFonts w:hint="eastAsia"/>
          <w:rtl/>
        </w:rPr>
        <w:t>الکا</w:t>
      </w:r>
      <w:r w:rsidR="004B4B77" w:rsidRPr="00070196">
        <w:rPr>
          <w:rStyle w:val="libBold1Char"/>
          <w:rFonts w:hint="eastAsia"/>
          <w:rtl/>
        </w:rPr>
        <w:t>في</w:t>
      </w:r>
      <w:r>
        <w:rPr>
          <w:rtl/>
        </w:rPr>
        <w:t xml:space="preserve">:عن الصادق </w:t>
      </w:r>
      <w:r w:rsidR="00D665AA" w:rsidRPr="00D665AA">
        <w:rPr>
          <w:rStyle w:val="libAlaemChar"/>
          <w:rtl/>
        </w:rPr>
        <w:t>عليه‌السلام</w:t>
      </w:r>
      <w:r>
        <w:rPr>
          <w:rtl/>
        </w:rPr>
        <w:t>: لمّا مات آدم و شمت به إب</w:t>
      </w:r>
      <w:r w:rsidR="009B6D3C">
        <w:rPr>
          <w:rtl/>
        </w:rPr>
        <w:t>لي</w:t>
      </w:r>
      <w:r>
        <w:rPr>
          <w:rFonts w:hint="eastAsia"/>
          <w:rtl/>
        </w:rPr>
        <w:t>س</w:t>
      </w:r>
      <w:r>
        <w:rPr>
          <w:rtl/>
        </w:rPr>
        <w:t xml:space="preserve"> و ق</w:t>
      </w:r>
      <w:r w:rsidR="004B4B77">
        <w:rPr>
          <w:rtl/>
        </w:rPr>
        <w:t>أبي</w:t>
      </w:r>
      <w:r>
        <w:rPr>
          <w:rFonts w:hint="eastAsia"/>
          <w:rtl/>
        </w:rPr>
        <w:t>ل</w:t>
      </w:r>
      <w:r>
        <w:rPr>
          <w:rtl/>
        </w:rPr>
        <w:t xml:space="preserve"> فاجتمعا </w:t>
      </w:r>
      <w:r w:rsidR="004B4B77">
        <w:rPr>
          <w:rtl/>
        </w:rPr>
        <w:t>في</w:t>
      </w:r>
      <w:r>
        <w:rPr>
          <w:rtl/>
        </w:rPr>
        <w:t xml:space="preserve"> الأرض فجعل إب</w:t>
      </w:r>
      <w:r w:rsidR="009B6D3C">
        <w:rPr>
          <w:rtl/>
        </w:rPr>
        <w:t>لي</w:t>
      </w:r>
      <w:r>
        <w:rPr>
          <w:rFonts w:hint="eastAsia"/>
          <w:rtl/>
        </w:rPr>
        <w:t>س</w:t>
      </w:r>
      <w:r>
        <w:rPr>
          <w:rtl/>
        </w:rPr>
        <w:t xml:space="preserve"> و ق</w:t>
      </w:r>
      <w:r w:rsidR="004B4B77">
        <w:rPr>
          <w:rtl/>
        </w:rPr>
        <w:t>أبي</w:t>
      </w:r>
      <w:r>
        <w:rPr>
          <w:rFonts w:hint="eastAsia"/>
          <w:rtl/>
        </w:rPr>
        <w:t>ل</w:t>
      </w:r>
      <w:r>
        <w:rPr>
          <w:rtl/>
        </w:rPr>
        <w:t xml:space="preserve"> المعازف و الملا</w:t>
      </w:r>
      <w:r w:rsidR="00B80428">
        <w:rPr>
          <w:rtl/>
        </w:rPr>
        <w:t>هي</w:t>
      </w:r>
      <w:r>
        <w:rPr>
          <w:rtl/>
        </w:rPr>
        <w:t xml:space="preserve"> شمات</w:t>
      </w:r>
      <w:r w:rsidR="00070196">
        <w:rPr>
          <w:rFonts w:hint="cs"/>
          <w:rtl/>
        </w:rPr>
        <w:t>ة</w:t>
      </w:r>
      <w:r>
        <w:rPr>
          <w:rtl/>
        </w:rPr>
        <w:t xml:space="preserve"> بآدم </w:t>
      </w:r>
      <w:r w:rsidR="00D665AA" w:rsidRPr="00D665AA">
        <w:rPr>
          <w:rStyle w:val="libAlaemChar"/>
          <w:rtl/>
        </w:rPr>
        <w:t>عليه‌السلام</w:t>
      </w:r>
      <w:r>
        <w:rPr>
          <w:rtl/>
        </w:rPr>
        <w:t xml:space="preserve"> فکلّما کان </w:t>
      </w:r>
      <w:r w:rsidR="004B4B77">
        <w:rPr>
          <w:rtl/>
        </w:rPr>
        <w:t>في</w:t>
      </w:r>
      <w:r>
        <w:rPr>
          <w:rtl/>
        </w:rPr>
        <w:t xml:space="preserve"> الأرض من هذا الضرب ال</w:t>
      </w:r>
      <w:r w:rsidR="004B4B77">
        <w:rPr>
          <w:rtl/>
        </w:rPr>
        <w:t>ذي</w:t>
      </w:r>
      <w:r>
        <w:rPr>
          <w:rtl/>
        </w:rPr>
        <w:t xml:space="preserve"> </w:t>
      </w:r>
      <w:r>
        <w:rPr>
          <w:rFonts w:hint="cs"/>
          <w:rtl/>
        </w:rPr>
        <w:t>ی</w:t>
      </w:r>
      <w:r>
        <w:rPr>
          <w:rFonts w:hint="eastAsia"/>
          <w:rtl/>
        </w:rPr>
        <w:t>تلذّذ</w:t>
      </w:r>
      <w:r>
        <w:rPr>
          <w:rtl/>
        </w:rPr>
        <w:t xml:space="preserve"> به الناس فانّما هو من ذاک </w:t>
      </w:r>
      <w:r w:rsidR="00643081">
        <w:rPr>
          <w:rStyle w:val="libFootnotenumChar"/>
          <w:rtl/>
        </w:rPr>
        <w:t>(3)</w:t>
      </w:r>
      <w:r>
        <w:rPr>
          <w:rtl/>
        </w:rPr>
        <w:t>.</w:t>
      </w:r>
    </w:p>
    <w:p w:rsidR="00D94CCA" w:rsidRDefault="00A33C4B" w:rsidP="00070196">
      <w:pPr>
        <w:pStyle w:val="libNormal"/>
        <w:rPr>
          <w:rtl/>
        </w:rPr>
      </w:pPr>
      <w:r>
        <w:rPr>
          <w:rFonts w:hint="eastAsia"/>
          <w:rtl/>
        </w:rPr>
        <w:t>سئل</w:t>
      </w:r>
      <w:r>
        <w:rPr>
          <w:rtl/>
        </w:rPr>
        <w:t xml:space="preserve"> </w:t>
      </w:r>
      <w:r w:rsidR="004B4B77">
        <w:rPr>
          <w:rtl/>
        </w:rPr>
        <w:t>أيّ</w:t>
      </w:r>
      <w:r>
        <w:rPr>
          <w:rFonts w:hint="eastAsia"/>
          <w:rtl/>
        </w:rPr>
        <w:t>وب</w:t>
      </w:r>
      <w:r>
        <w:rPr>
          <w:rtl/>
        </w:rPr>
        <w:t xml:space="preserve"> </w:t>
      </w:r>
      <w:r w:rsidR="00D665AA" w:rsidRPr="00D665AA">
        <w:rPr>
          <w:rStyle w:val="libAlaemChar"/>
          <w:rtl/>
        </w:rPr>
        <w:t>عليه‌السلام</w:t>
      </w:r>
      <w:r>
        <w:rPr>
          <w:rtl/>
        </w:rPr>
        <w:t xml:space="preserve">: </w:t>
      </w:r>
      <w:r w:rsidR="004B4B77">
        <w:rPr>
          <w:rtl/>
        </w:rPr>
        <w:t>أيّ</w:t>
      </w:r>
      <w:r>
        <w:rPr>
          <w:rtl/>
        </w:rPr>
        <w:t xml:space="preserve"> </w:t>
      </w:r>
      <w:r w:rsidR="004B4B77">
        <w:rPr>
          <w:rtl/>
        </w:rPr>
        <w:t>شيء</w:t>
      </w:r>
      <w:r>
        <w:rPr>
          <w:rtl/>
        </w:rPr>
        <w:t xml:space="preserve"> کان أشدّ ع</w:t>
      </w:r>
      <w:r w:rsidR="009B6D3C">
        <w:rPr>
          <w:rtl/>
        </w:rPr>
        <w:t>لي</w:t>
      </w:r>
      <w:r>
        <w:rPr>
          <w:rFonts w:hint="eastAsia"/>
          <w:rtl/>
        </w:rPr>
        <w:t>ک</w:t>
      </w:r>
      <w:r>
        <w:rPr>
          <w:rtl/>
        </w:rPr>
        <w:t xml:space="preserve"> ممّا مرّ ع</w:t>
      </w:r>
      <w:r w:rsidR="009B6D3C">
        <w:rPr>
          <w:rtl/>
        </w:rPr>
        <w:t>لي</w:t>
      </w:r>
      <w:r>
        <w:rPr>
          <w:rFonts w:hint="eastAsia"/>
          <w:rtl/>
        </w:rPr>
        <w:t>ک؟قال</w:t>
      </w:r>
      <w:r>
        <w:rPr>
          <w:rtl/>
        </w:rPr>
        <w:t>:شمات</w:t>
      </w:r>
      <w:r w:rsidR="00070196">
        <w:rPr>
          <w:rFonts w:hint="cs"/>
          <w:rtl/>
        </w:rPr>
        <w:t>ة</w:t>
      </w:r>
      <w:r>
        <w:rPr>
          <w:rtl/>
        </w:rPr>
        <w:t xml:space="preserve"> الأعداء </w:t>
      </w:r>
      <w:r w:rsidR="00643081">
        <w:rPr>
          <w:rStyle w:val="libFootnotenumChar"/>
          <w:rtl/>
        </w:rPr>
        <w:t>(4)</w:t>
      </w:r>
      <w:r>
        <w:rPr>
          <w:rtl/>
        </w:rPr>
        <w:t>.</w:t>
      </w:r>
    </w:p>
    <w:p w:rsidR="00D94CCA" w:rsidRDefault="00A33C4B" w:rsidP="00070196">
      <w:pPr>
        <w:pStyle w:val="libNormal"/>
        <w:rPr>
          <w:rtl/>
        </w:rPr>
      </w:pPr>
      <w:r>
        <w:rPr>
          <w:rFonts w:hint="eastAsia"/>
          <w:rtl/>
        </w:rPr>
        <w:t>شمات</w:t>
      </w:r>
      <w:r w:rsidR="00070196">
        <w:rPr>
          <w:rFonts w:hint="cs"/>
          <w:rtl/>
        </w:rPr>
        <w:t>ة</w:t>
      </w:r>
      <w:r>
        <w:rPr>
          <w:rtl/>
        </w:rPr>
        <w:t xml:space="preserve"> النساء ل</w:t>
      </w:r>
      <w:r w:rsidR="00712DE8">
        <w:rPr>
          <w:rtl/>
        </w:rPr>
        <w:t>فاطمة</w:t>
      </w:r>
      <w:r>
        <w:rPr>
          <w:rtl/>
        </w:rPr>
        <w:t xml:space="preserve"> </w:t>
      </w:r>
      <w:r w:rsidR="008D28B1" w:rsidRPr="008D28B1">
        <w:rPr>
          <w:rStyle w:val="libAlaemChar"/>
          <w:rtl/>
        </w:rPr>
        <w:t>عليها‌السلام</w:t>
      </w:r>
      <w:r>
        <w:rPr>
          <w:rtl/>
        </w:rPr>
        <w:t xml:space="preserve"> من تزو</w:t>
      </w:r>
      <w:r>
        <w:rPr>
          <w:rFonts w:hint="cs"/>
          <w:rtl/>
        </w:rPr>
        <w:t>ی</w:t>
      </w:r>
      <w:r>
        <w:rPr>
          <w:rFonts w:hint="eastAsia"/>
          <w:rtl/>
        </w:rPr>
        <w:t>جها</w:t>
      </w:r>
      <w:r>
        <w:rPr>
          <w:rtl/>
        </w:rPr>
        <w:t xml:space="preserve"> من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(5)</w:t>
      </w:r>
      <w:r>
        <w:rPr>
          <w:rtl/>
        </w:rPr>
        <w:t>.</w:t>
      </w:r>
    </w:p>
    <w:p w:rsidR="00D94CCA" w:rsidRPr="00070196" w:rsidRDefault="00A33C4B" w:rsidP="00070196">
      <w:pPr>
        <w:pStyle w:val="libNormal"/>
        <w:rPr>
          <w:rtl/>
        </w:rPr>
      </w:pPr>
      <w:r w:rsidRPr="00070196">
        <w:rPr>
          <w:rStyle w:val="libBold1Char"/>
          <w:rFonts w:hint="eastAsia"/>
          <w:rtl/>
        </w:rPr>
        <w:t>أقول</w:t>
      </w:r>
      <w:r>
        <w:rPr>
          <w:rtl/>
        </w:rPr>
        <w:t>: تشم</w:t>
      </w:r>
      <w:r>
        <w:rPr>
          <w:rFonts w:hint="cs"/>
          <w:rtl/>
        </w:rPr>
        <w:t>ی</w:t>
      </w:r>
      <w:r>
        <w:rPr>
          <w:rFonts w:hint="eastAsia"/>
          <w:rtl/>
        </w:rPr>
        <w:t>ت</w:t>
      </w:r>
      <w:r>
        <w:rPr>
          <w:rtl/>
        </w:rPr>
        <w:t xml:space="preserve"> العاطس هو تس</w:t>
      </w:r>
      <w:r w:rsidR="00712DE8">
        <w:rPr>
          <w:rtl/>
        </w:rPr>
        <w:t>میت</w:t>
      </w:r>
      <w:r w:rsidR="00070196">
        <w:rPr>
          <w:rFonts w:hint="cs"/>
          <w:rtl/>
        </w:rPr>
        <w:t>ه</w:t>
      </w:r>
      <w:r>
        <w:rPr>
          <w:rtl/>
        </w:rPr>
        <w:t xml:space="preserve"> </w:t>
      </w:r>
      <w:r w:rsidR="009D0B59">
        <w:rPr>
          <w:rtl/>
        </w:rPr>
        <w:t>اي</w:t>
      </w:r>
      <w:r>
        <w:rPr>
          <w:rtl/>
        </w:rPr>
        <w:t xml:space="preserve"> الدعاء له و قد تقدّم </w:t>
      </w:r>
      <w:r w:rsidR="004B4B77" w:rsidRPr="00070196">
        <w:rPr>
          <w:rtl/>
        </w:rPr>
        <w:t>في</w:t>
      </w:r>
      <w:r w:rsidR="00643081" w:rsidRPr="00070196">
        <w:rPr>
          <w:rFonts w:hint="eastAsia"/>
          <w:rtl/>
        </w:rPr>
        <w:t>(</w:t>
      </w:r>
      <w:r w:rsidRPr="00070196">
        <w:rPr>
          <w:rFonts w:hint="eastAsia"/>
          <w:rtl/>
        </w:rPr>
        <w:t>سمت</w:t>
      </w:r>
      <w:r w:rsidR="00643081" w:rsidRPr="00070196">
        <w:rPr>
          <w:rFonts w:hint="eastAsia"/>
          <w:rtl/>
        </w:rPr>
        <w:t>)</w:t>
      </w:r>
      <w:r w:rsidRPr="00070196">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70196">
        <w:rPr>
          <w:rStyle w:val="libFootnote0Char"/>
          <w:rFonts w:hint="cs"/>
          <w:rtl/>
        </w:rPr>
        <w:t xml:space="preserve"> ق:كتاب العشرة/65/175،ج:75/212.</w:t>
      </w:r>
    </w:p>
    <w:p w:rsidR="00643081" w:rsidRPr="00643081" w:rsidRDefault="00643081" w:rsidP="00643081">
      <w:pPr>
        <w:pStyle w:val="libLine"/>
        <w:rPr>
          <w:rStyle w:val="libFootnote0Char"/>
          <w:rtl/>
        </w:rPr>
      </w:pPr>
      <w:r w:rsidRPr="00643081">
        <w:rPr>
          <w:rStyle w:val="libFootnote0Char"/>
          <w:rFonts w:hint="eastAsia"/>
          <w:rtl/>
        </w:rPr>
        <w:t>(2)</w:t>
      </w:r>
      <w:r w:rsidR="00070196">
        <w:rPr>
          <w:rStyle w:val="libFootnote0Char"/>
          <w:rFonts w:hint="cs"/>
          <w:rtl/>
        </w:rPr>
        <w:t xml:space="preserve"> ق:كتاب العشرة/65/176،ج:75/216.</w:t>
      </w:r>
    </w:p>
    <w:p w:rsidR="00643081" w:rsidRPr="00643081" w:rsidRDefault="00643081" w:rsidP="00643081">
      <w:pPr>
        <w:pStyle w:val="libLine"/>
        <w:rPr>
          <w:rStyle w:val="libFootnote0Char"/>
          <w:rtl/>
        </w:rPr>
      </w:pPr>
      <w:r w:rsidRPr="00643081">
        <w:rPr>
          <w:rStyle w:val="libFootnote0Char"/>
          <w:rFonts w:hint="eastAsia"/>
          <w:rtl/>
        </w:rPr>
        <w:t>(3)</w:t>
      </w:r>
      <w:r w:rsidR="00070196">
        <w:rPr>
          <w:rStyle w:val="libFootnote0Char"/>
          <w:rFonts w:hint="cs"/>
          <w:rtl/>
        </w:rPr>
        <w:t xml:space="preserve"> ق:5/12/71،ج:11/260.</w:t>
      </w:r>
    </w:p>
    <w:p w:rsidR="00643081" w:rsidRPr="00070196" w:rsidRDefault="00643081" w:rsidP="00070196">
      <w:pPr>
        <w:pStyle w:val="libFootnote0"/>
        <w:rPr>
          <w:rtl/>
        </w:rPr>
      </w:pPr>
      <w:r w:rsidRPr="00643081">
        <w:rPr>
          <w:rStyle w:val="libFootnote0Char"/>
          <w:rFonts w:hint="eastAsia"/>
          <w:rtl/>
        </w:rPr>
        <w:t>(4)</w:t>
      </w:r>
      <w:r w:rsidR="00070196">
        <w:rPr>
          <w:rStyle w:val="libFootnote0Char"/>
          <w:rFonts w:hint="cs"/>
          <w:rtl/>
        </w:rPr>
        <w:t xml:space="preserve"> ق:5/29/203،ج:12/344.</w:t>
      </w:r>
    </w:p>
    <w:p w:rsidR="00070196" w:rsidRPr="00070196" w:rsidRDefault="00070196" w:rsidP="00070196">
      <w:pPr>
        <w:pStyle w:val="libFootnote0"/>
        <w:rPr>
          <w:rtl/>
        </w:rPr>
      </w:pPr>
      <w:r>
        <w:rPr>
          <w:rFonts w:hint="cs"/>
          <w:rtl/>
        </w:rPr>
        <w:t>(5) ق:6/10/43،ج:43/149.</w:t>
      </w:r>
    </w:p>
    <w:p w:rsidR="00643081" w:rsidRDefault="00643081" w:rsidP="00A33C4B">
      <w:pPr>
        <w:pStyle w:val="libNormal"/>
        <w:rPr>
          <w:rtl/>
        </w:rPr>
      </w:pPr>
      <w:r>
        <w:rPr>
          <w:rFonts w:hint="eastAsia"/>
          <w:rtl/>
        </w:rPr>
        <w:br w:type="page"/>
      </w:r>
    </w:p>
    <w:p w:rsidR="00D94CCA" w:rsidRDefault="00A33C4B" w:rsidP="00070196">
      <w:pPr>
        <w:pStyle w:val="libBold1"/>
        <w:rPr>
          <w:rtl/>
        </w:rPr>
      </w:pPr>
      <w:r>
        <w:rPr>
          <w:rFonts w:hint="eastAsia"/>
          <w:rtl/>
        </w:rPr>
        <w:lastRenderedPageBreak/>
        <w:t>شمر</w:t>
      </w:r>
      <w:r>
        <w:rPr>
          <w:rtl/>
        </w:rPr>
        <w:t>:</w:t>
      </w:r>
    </w:p>
    <w:p w:rsidR="00D94CCA" w:rsidRDefault="00A33C4B" w:rsidP="00070196">
      <w:pPr>
        <w:pStyle w:val="libCenterBold1"/>
        <w:rPr>
          <w:rtl/>
        </w:rPr>
      </w:pPr>
      <w:r>
        <w:rPr>
          <w:rFonts w:hint="eastAsia"/>
          <w:rtl/>
        </w:rPr>
        <w:t>شمر</w:t>
      </w:r>
      <w:r>
        <w:rPr>
          <w:rtl/>
        </w:rPr>
        <w:t xml:space="preserve"> بن </w:t>
      </w:r>
      <w:r w:rsidR="004B4B77">
        <w:rPr>
          <w:rtl/>
        </w:rPr>
        <w:t>ذي</w:t>
      </w:r>
      <w:r>
        <w:rPr>
          <w:rtl/>
        </w:rPr>
        <w:t xml:space="preserve"> الجوشن(</w:t>
      </w:r>
      <w:r w:rsidR="007522F7">
        <w:rPr>
          <w:rtl/>
        </w:rPr>
        <w:t>لعنة</w:t>
      </w:r>
      <w:r>
        <w:rPr>
          <w:rtl/>
        </w:rPr>
        <w:t xml:space="preserve"> اللّه)</w:t>
      </w:r>
    </w:p>
    <w:p w:rsidR="00D94CCA" w:rsidRDefault="00FE5C64" w:rsidP="00070196">
      <w:pPr>
        <w:pStyle w:val="libNormal"/>
        <w:rPr>
          <w:rtl/>
        </w:rPr>
      </w:pPr>
      <w:r w:rsidRPr="00070196">
        <w:rPr>
          <w:rStyle w:val="libBold1Char"/>
          <w:rFonts w:hint="eastAsia"/>
          <w:rtl/>
        </w:rPr>
        <w:t>أمالي</w:t>
      </w:r>
      <w:r w:rsidR="00A33C4B" w:rsidRPr="00070196">
        <w:rPr>
          <w:rStyle w:val="libBold1Char"/>
          <w:rtl/>
        </w:rPr>
        <w:t xml:space="preserve"> ال</w:t>
      </w:r>
      <w:r w:rsidR="004B4B77" w:rsidRPr="00070196">
        <w:rPr>
          <w:rStyle w:val="libBold1Char"/>
          <w:rtl/>
        </w:rPr>
        <w:t>طوسيّ</w:t>
      </w:r>
      <w:r w:rsidR="00A33C4B">
        <w:rPr>
          <w:rtl/>
        </w:rPr>
        <w:t xml:space="preserve">: و طلب المختار شمر بن </w:t>
      </w:r>
      <w:r w:rsidR="004B4B77">
        <w:rPr>
          <w:rtl/>
        </w:rPr>
        <w:t>ذي</w:t>
      </w:r>
      <w:r w:rsidR="00A33C4B">
        <w:rPr>
          <w:rtl/>
        </w:rPr>
        <w:t xml:space="preserve"> الجوشن </w:t>
      </w:r>
      <w:r w:rsidR="00643081">
        <w:rPr>
          <w:rStyle w:val="libFootnotenumChar"/>
          <w:rtl/>
        </w:rPr>
        <w:t>(1)</w:t>
      </w:r>
      <w:r w:rsidR="00A33C4B">
        <w:rPr>
          <w:rtl/>
        </w:rPr>
        <w:t xml:space="preserve">فهرب </w:t>
      </w:r>
      <w:r w:rsidR="003261A0">
        <w:rPr>
          <w:rtl/>
        </w:rPr>
        <w:t>الى</w:t>
      </w:r>
      <w:r w:rsidR="00A33C4B">
        <w:rPr>
          <w:rtl/>
        </w:rPr>
        <w:t xml:space="preserve"> الباد</w:t>
      </w:r>
      <w:r w:rsidR="00A33C4B">
        <w:rPr>
          <w:rFonts w:hint="cs"/>
          <w:rtl/>
        </w:rPr>
        <w:t>ی</w:t>
      </w:r>
      <w:r w:rsidR="00070196">
        <w:rPr>
          <w:rFonts w:hint="cs"/>
          <w:rtl/>
        </w:rPr>
        <w:t>ة</w:t>
      </w:r>
      <w:r w:rsidR="00A33C4B">
        <w:rPr>
          <w:rtl/>
        </w:rPr>
        <w:t xml:space="preserve"> فسع</w:t>
      </w:r>
      <w:r w:rsidR="00A33C4B">
        <w:rPr>
          <w:rFonts w:hint="cs"/>
          <w:rtl/>
        </w:rPr>
        <w:t>ی</w:t>
      </w:r>
      <w:r w:rsidR="00A33C4B">
        <w:rPr>
          <w:rtl/>
        </w:rPr>
        <w:t xml:space="preserve"> به </w:t>
      </w:r>
      <w:r w:rsidR="003261A0">
        <w:rPr>
          <w:rtl/>
        </w:rPr>
        <w:t>الى</w:t>
      </w:r>
      <w:r w:rsidR="00A33C4B">
        <w:rPr>
          <w:rtl/>
        </w:rPr>
        <w:t xml:space="preserve"> </w:t>
      </w:r>
      <w:r w:rsidR="004B4B77">
        <w:rPr>
          <w:rtl/>
        </w:rPr>
        <w:t>أبي</w:t>
      </w:r>
      <w:r w:rsidR="00A33C4B">
        <w:rPr>
          <w:rtl/>
        </w:rPr>
        <w:t xml:space="preserve"> </w:t>
      </w:r>
      <w:r w:rsidR="00712DE8">
        <w:rPr>
          <w:rtl/>
        </w:rPr>
        <w:t>عمرة</w:t>
      </w:r>
      <w:r w:rsidR="00A33C4B">
        <w:rPr>
          <w:rtl/>
        </w:rPr>
        <w:t xml:space="preserve"> فخرج </w:t>
      </w:r>
      <w:r w:rsidR="00265D50">
        <w:rPr>
          <w:rtl/>
        </w:rPr>
        <w:t>اليه</w:t>
      </w:r>
      <w:r w:rsidR="00A33C4B">
        <w:rPr>
          <w:rtl/>
        </w:rPr>
        <w:t xml:space="preserve"> مع نفر من أ</w:t>
      </w:r>
      <w:r w:rsidR="004B4B77">
        <w:rPr>
          <w:rtl/>
        </w:rPr>
        <w:t>صحابة</w:t>
      </w:r>
      <w:r w:rsidR="00A33C4B">
        <w:rPr>
          <w:rtl/>
        </w:rPr>
        <w:t xml:space="preserve"> ف</w:t>
      </w:r>
      <w:r w:rsidR="0087759A">
        <w:rPr>
          <w:rtl/>
        </w:rPr>
        <w:t>قاتل</w:t>
      </w:r>
      <w:r w:rsidR="00070196">
        <w:rPr>
          <w:rFonts w:hint="cs"/>
          <w:rtl/>
        </w:rPr>
        <w:t>ه</w:t>
      </w:r>
      <w:r w:rsidR="00A33C4B">
        <w:rPr>
          <w:rtl/>
        </w:rPr>
        <w:t>م قتالا شد</w:t>
      </w:r>
      <w:r w:rsidR="00A33C4B">
        <w:rPr>
          <w:rFonts w:hint="cs"/>
          <w:rtl/>
        </w:rPr>
        <w:t>ی</w:t>
      </w:r>
      <w:r w:rsidR="00A33C4B">
        <w:rPr>
          <w:rFonts w:hint="eastAsia"/>
          <w:rtl/>
        </w:rPr>
        <w:t>دا</w:t>
      </w:r>
      <w:r w:rsidR="00A33C4B">
        <w:rPr>
          <w:rtl/>
        </w:rPr>
        <w:t xml:space="preserve"> فأثخنته ال</w:t>
      </w:r>
      <w:r w:rsidR="0087759A">
        <w:rPr>
          <w:rtl/>
        </w:rPr>
        <w:t>جراحة</w:t>
      </w:r>
      <w:r w:rsidR="00A33C4B">
        <w:rPr>
          <w:rtl/>
        </w:rPr>
        <w:t xml:space="preserve"> فأخذه أبو </w:t>
      </w:r>
      <w:r w:rsidR="00712DE8">
        <w:rPr>
          <w:rtl/>
        </w:rPr>
        <w:t>عمرة</w:t>
      </w:r>
      <w:r w:rsidR="00A33C4B">
        <w:rPr>
          <w:rtl/>
        </w:rPr>
        <w:t xml:space="preserve"> أس</w:t>
      </w:r>
      <w:r w:rsidR="00A33C4B">
        <w:rPr>
          <w:rFonts w:hint="cs"/>
          <w:rtl/>
        </w:rPr>
        <w:t>ی</w:t>
      </w:r>
      <w:r w:rsidR="00A33C4B">
        <w:rPr>
          <w:rFonts w:hint="eastAsia"/>
          <w:rtl/>
        </w:rPr>
        <w:t>را</w:t>
      </w:r>
      <w:r w:rsidR="00A33C4B">
        <w:rPr>
          <w:rtl/>
        </w:rPr>
        <w:t xml:space="preserve"> و بعث به </w:t>
      </w:r>
      <w:r w:rsidR="003261A0">
        <w:rPr>
          <w:rtl/>
        </w:rPr>
        <w:t>الى</w:t>
      </w:r>
      <w:r w:rsidR="00A33C4B">
        <w:rPr>
          <w:rtl/>
        </w:rPr>
        <w:t xml:space="preserve"> المختار فضرب عنقه و أغ</w:t>
      </w:r>
      <w:r w:rsidR="009B6D3C">
        <w:rPr>
          <w:rtl/>
        </w:rPr>
        <w:t>ل</w:t>
      </w:r>
      <w:r w:rsidR="00070196">
        <w:rPr>
          <w:rFonts w:hint="cs"/>
          <w:rtl/>
        </w:rPr>
        <w:t>ى</w:t>
      </w:r>
      <w:r w:rsidR="00A33C4B">
        <w:rPr>
          <w:rtl/>
        </w:rPr>
        <w:t xml:space="preserve"> له دهنا </w:t>
      </w:r>
      <w:r w:rsidR="004B4B77">
        <w:rPr>
          <w:rtl/>
        </w:rPr>
        <w:t>في</w:t>
      </w:r>
      <w:r w:rsidR="00A33C4B">
        <w:rPr>
          <w:rtl/>
        </w:rPr>
        <w:t xml:space="preserve"> قدر فقذفه </w:t>
      </w:r>
      <w:r w:rsidR="004B4B77">
        <w:rPr>
          <w:rtl/>
        </w:rPr>
        <w:t>في</w:t>
      </w:r>
      <w:r w:rsidR="00A33C4B">
        <w:rPr>
          <w:rFonts w:hint="eastAsia"/>
          <w:rtl/>
        </w:rPr>
        <w:t>ها</w:t>
      </w:r>
      <w:r w:rsidR="00A33C4B">
        <w:rPr>
          <w:rtl/>
        </w:rPr>
        <w:t xml:space="preserve"> فتفسّخ و وط</w:t>
      </w:r>
      <w:r w:rsidR="00A33C4B">
        <w:rPr>
          <w:rFonts w:hint="cs"/>
          <w:rtl/>
        </w:rPr>
        <w:t>ی</w:t>
      </w:r>
      <w:r w:rsidR="00A33C4B">
        <w:rPr>
          <w:rtl/>
        </w:rPr>
        <w:t xml:space="preserve"> مو</w:t>
      </w:r>
      <w:r w:rsidR="009B6D3C">
        <w:rPr>
          <w:rtl/>
        </w:rPr>
        <w:t>ل</w:t>
      </w:r>
      <w:r w:rsidR="00070196">
        <w:rPr>
          <w:rFonts w:hint="cs"/>
          <w:rtl/>
        </w:rPr>
        <w:t>ى</w:t>
      </w:r>
      <w:r w:rsidR="00A33C4B">
        <w:rPr>
          <w:rtl/>
        </w:rPr>
        <w:t xml:space="preserve"> لآل </w:t>
      </w:r>
      <w:r w:rsidR="00DF76A0">
        <w:rPr>
          <w:rtl/>
        </w:rPr>
        <w:t>حارثة</w:t>
      </w:r>
      <w:r w:rsidR="00A33C4B">
        <w:rPr>
          <w:rtl/>
        </w:rPr>
        <w:t xml:space="preserve"> بن مضرب و</w:t>
      </w:r>
      <w:r w:rsidR="00B80428">
        <w:rPr>
          <w:rtl/>
        </w:rPr>
        <w:t>جهة</w:t>
      </w:r>
      <w:r w:rsidR="00A33C4B">
        <w:rPr>
          <w:rtl/>
        </w:rPr>
        <w:t xml:space="preserve"> و رأسه </w:t>
      </w:r>
      <w:r w:rsidR="00643081">
        <w:rPr>
          <w:rStyle w:val="libFootnotenumChar"/>
          <w:rtl/>
        </w:rPr>
        <w:t>(2)</w:t>
      </w:r>
      <w:r w:rsidR="00A33C4B">
        <w:rPr>
          <w:rtl/>
        </w:rPr>
        <w:t>.</w:t>
      </w:r>
    </w:p>
    <w:p w:rsidR="00D94CCA" w:rsidRDefault="00A33C4B" w:rsidP="00A33C4B">
      <w:pPr>
        <w:pStyle w:val="libNormal"/>
        <w:rPr>
          <w:rtl/>
        </w:rPr>
      </w:pPr>
      <w:r>
        <w:rPr>
          <w:rFonts w:hint="eastAsia"/>
          <w:rtl/>
        </w:rPr>
        <w:t>ذکر</w:t>
      </w:r>
      <w:r>
        <w:rPr>
          <w:rtl/>
        </w:rPr>
        <w:t xml:space="preserve"> رجزه و </w:t>
      </w:r>
      <w:r w:rsidR="0087759A">
        <w:rPr>
          <w:rtl/>
        </w:rPr>
        <w:t>قتلة</w:t>
      </w:r>
      <w:r>
        <w:rPr>
          <w:rtl/>
        </w:rPr>
        <w:t xml:space="preserve"> بنحو آخر </w:t>
      </w:r>
      <w:r w:rsidR="00643081">
        <w:rPr>
          <w:rStyle w:val="libFootnotenumChar"/>
          <w:rtl/>
        </w:rPr>
        <w:t>(3)</w:t>
      </w:r>
      <w:r>
        <w:rPr>
          <w:rtl/>
        </w:rPr>
        <w:t>.</w:t>
      </w:r>
    </w:p>
    <w:p w:rsidR="00D94CCA" w:rsidRDefault="00A33C4B" w:rsidP="00070196">
      <w:pPr>
        <w:pStyle w:val="libNormal"/>
        <w:rPr>
          <w:rtl/>
        </w:rPr>
      </w:pPr>
      <w:r w:rsidRPr="00070196">
        <w:rPr>
          <w:rStyle w:val="libBold1Char"/>
          <w:rFonts w:hint="eastAsia"/>
          <w:rtl/>
        </w:rPr>
        <w:t>أقول</w:t>
      </w:r>
      <w:r>
        <w:rPr>
          <w:rtl/>
        </w:rPr>
        <w:t>: کان شمر(</w:t>
      </w:r>
      <w:r w:rsidR="007522F7">
        <w:rPr>
          <w:rtl/>
        </w:rPr>
        <w:t>لعنة</w:t>
      </w:r>
      <w:r>
        <w:rPr>
          <w:rtl/>
        </w:rPr>
        <w:t xml:space="preserve"> اللّه)</w:t>
      </w:r>
      <w:r w:rsidR="004B4B77">
        <w:rPr>
          <w:rtl/>
        </w:rPr>
        <w:t>في</w:t>
      </w:r>
      <w:r>
        <w:rPr>
          <w:rtl/>
        </w:rPr>
        <w:t xml:space="preserve"> ج</w:t>
      </w:r>
      <w:r>
        <w:rPr>
          <w:rFonts w:hint="cs"/>
          <w:rtl/>
        </w:rPr>
        <w:t>ی</w:t>
      </w:r>
      <w:r>
        <w:rPr>
          <w:rFonts w:hint="eastAsia"/>
          <w:rtl/>
        </w:rPr>
        <w:t>ش</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وم</w:t>
      </w:r>
      <w:r>
        <w:rPr>
          <w:rtl/>
        </w:rPr>
        <w:t xml:space="preserve"> ص</w:t>
      </w:r>
      <w:r w:rsidR="004B4B77">
        <w:rPr>
          <w:rtl/>
        </w:rPr>
        <w:t>في</w:t>
      </w:r>
      <w:r>
        <w:rPr>
          <w:rFonts w:hint="eastAsia"/>
          <w:rtl/>
        </w:rPr>
        <w:t>ن،قال</w:t>
      </w:r>
      <w:r>
        <w:rPr>
          <w:rtl/>
        </w:rPr>
        <w:t xml:space="preserve"> ابن الأث</w:t>
      </w:r>
      <w:r>
        <w:rPr>
          <w:rFonts w:hint="cs"/>
          <w:rtl/>
        </w:rPr>
        <w:t>ی</w:t>
      </w:r>
      <w:r>
        <w:rPr>
          <w:rFonts w:hint="eastAsia"/>
          <w:rtl/>
        </w:rPr>
        <w:t>ر</w:t>
      </w:r>
      <w:r>
        <w:rPr>
          <w:rtl/>
        </w:rPr>
        <w:t xml:space="preserve"> </w:t>
      </w:r>
      <w:r w:rsidR="004B4B77">
        <w:rPr>
          <w:rtl/>
        </w:rPr>
        <w:t>في</w:t>
      </w:r>
      <w:r>
        <w:rPr>
          <w:rtl/>
        </w:rPr>
        <w:t xml:space="preserve">(الکامل): و تقدّم شمر بن </w:t>
      </w:r>
      <w:r w:rsidR="004B4B77">
        <w:rPr>
          <w:rtl/>
        </w:rPr>
        <w:t>ذي</w:t>
      </w:r>
      <w:r>
        <w:rPr>
          <w:rtl/>
        </w:rPr>
        <w:t xml:space="preserve"> الجوشن فبارز،و ضرب أدهم بن محرز الباه</w:t>
      </w:r>
      <w:r w:rsidR="009B6D3C">
        <w:rPr>
          <w:rtl/>
        </w:rPr>
        <w:t>لي</w:t>
      </w:r>
      <w:r>
        <w:rPr>
          <w:rtl/>
        </w:rPr>
        <w:t xml:space="preserve"> بالس</w:t>
      </w:r>
      <w:r>
        <w:rPr>
          <w:rFonts w:hint="cs"/>
          <w:rtl/>
        </w:rPr>
        <w:t>ی</w:t>
      </w:r>
      <w:r>
        <w:rPr>
          <w:rFonts w:hint="eastAsia"/>
          <w:rtl/>
        </w:rPr>
        <w:t>ف</w:t>
      </w:r>
      <w:r>
        <w:rPr>
          <w:rtl/>
        </w:rPr>
        <w:t xml:space="preserve"> و</w:t>
      </w:r>
      <w:r w:rsidR="00B80428">
        <w:rPr>
          <w:rtl/>
        </w:rPr>
        <w:t>جهة</w:t>
      </w:r>
      <w:r>
        <w:rPr>
          <w:rtl/>
        </w:rPr>
        <w:t xml:space="preserve"> و ضربه شمر فلم </w:t>
      </w:r>
      <w:r>
        <w:rPr>
          <w:rFonts w:hint="cs"/>
          <w:rtl/>
        </w:rPr>
        <w:t>ی</w:t>
      </w:r>
      <w:r w:rsidR="00A638DD">
        <w:rPr>
          <w:rFonts w:hint="eastAsia"/>
          <w:rtl/>
        </w:rPr>
        <w:t>ضرّة</w:t>
      </w:r>
      <w:r>
        <w:rPr>
          <w:rtl/>
        </w:rPr>
        <w:t xml:space="preserve"> فعاد شمر فشرب ماء و کان ظمآن ثمّ أخذ الرمح ثمّ حمل ع</w:t>
      </w:r>
      <w:r w:rsidR="009B6D3C">
        <w:rPr>
          <w:rtl/>
        </w:rPr>
        <w:t>ل</w:t>
      </w:r>
      <w:r w:rsidR="00070196">
        <w:rPr>
          <w:rFonts w:hint="cs"/>
          <w:rtl/>
        </w:rPr>
        <w:t>ى</w:t>
      </w:r>
      <w:r>
        <w:rPr>
          <w:rtl/>
        </w:rPr>
        <w:t xml:space="preserve"> أدهم فصرعه و ق</w:t>
      </w:r>
      <w:r>
        <w:rPr>
          <w:rFonts w:hint="eastAsia"/>
          <w:rtl/>
        </w:rPr>
        <w:t>ال</w:t>
      </w:r>
      <w:r>
        <w:rPr>
          <w:rtl/>
        </w:rPr>
        <w:t xml:space="preserve">:هذه بتلک؛و </w:t>
      </w:r>
      <w:r w:rsidR="006926E7">
        <w:rPr>
          <w:rtl/>
        </w:rPr>
        <w:t>روي</w:t>
      </w:r>
      <w:r>
        <w:rPr>
          <w:rtl/>
        </w:rPr>
        <w:t xml:space="preserve"> ال</w:t>
      </w:r>
      <w:r w:rsidR="00871E5D">
        <w:rPr>
          <w:rtl/>
        </w:rPr>
        <w:t>طبريّ</w:t>
      </w:r>
      <w:r>
        <w:rPr>
          <w:rtl/>
        </w:rPr>
        <w:t xml:space="preserve"> </w:t>
      </w:r>
      <w:r w:rsidR="004B4B77">
        <w:rPr>
          <w:rtl/>
        </w:rPr>
        <w:t>في</w:t>
      </w:r>
      <w:r>
        <w:rPr>
          <w:rtl/>
        </w:rPr>
        <w:t xml:space="preserve"> ذکر </w:t>
      </w:r>
      <w:r>
        <w:rPr>
          <w:rFonts w:hint="cs"/>
          <w:rtl/>
        </w:rPr>
        <w:t>ی</w:t>
      </w:r>
      <w:r>
        <w:rPr>
          <w:rFonts w:hint="eastAsia"/>
          <w:rtl/>
        </w:rPr>
        <w:t>وم</w:t>
      </w:r>
      <w:r>
        <w:rPr>
          <w:rtl/>
        </w:rPr>
        <w:t xml:space="preserve"> عاشورا انّ ز</w:t>
      </w:r>
      <w:r w:rsidR="00B80428">
        <w:rPr>
          <w:rtl/>
        </w:rPr>
        <w:t>هي</w:t>
      </w:r>
      <w:r>
        <w:rPr>
          <w:rFonts w:hint="eastAsia"/>
          <w:rtl/>
        </w:rPr>
        <w:t>ر</w:t>
      </w:r>
      <w:r>
        <w:rPr>
          <w:rtl/>
        </w:rPr>
        <w:t xml:space="preserve"> بن ا</w:t>
      </w:r>
      <w:r w:rsidR="00341F87">
        <w:rPr>
          <w:rtl/>
        </w:rPr>
        <w:t>لقي</w:t>
      </w:r>
      <w:r>
        <w:rPr>
          <w:rFonts w:hint="eastAsia"/>
          <w:rtl/>
        </w:rPr>
        <w:t>ن</w:t>
      </w:r>
      <w:r>
        <w:rPr>
          <w:rtl/>
        </w:rPr>
        <w:t xml:space="preserve"> خرج </w:t>
      </w:r>
      <w:r>
        <w:rPr>
          <w:rFonts w:hint="cs"/>
          <w:rtl/>
        </w:rPr>
        <w:t>ی</w:t>
      </w:r>
      <w:r>
        <w:rPr>
          <w:rFonts w:hint="eastAsia"/>
          <w:rtl/>
        </w:rPr>
        <w:t>عظ</w:t>
      </w:r>
      <w:r>
        <w:rPr>
          <w:rtl/>
        </w:rPr>
        <w:t xml:space="preserve"> أصحاب عمر بن سعد و </w:t>
      </w:r>
      <w:r>
        <w:rPr>
          <w:rFonts w:hint="cs"/>
          <w:rtl/>
        </w:rPr>
        <w:t>ی</w:t>
      </w:r>
      <w:r>
        <w:rPr>
          <w:rFonts w:hint="eastAsia"/>
          <w:rtl/>
        </w:rPr>
        <w:t>نذرهم،فرماه</w:t>
      </w:r>
      <w:r>
        <w:rPr>
          <w:rtl/>
        </w:rPr>
        <w:t xml:space="preserve"> شمر بسهم و قال:اسکت أسکن اللّه نأمتک؛</w:t>
      </w:r>
      <w:r w:rsidR="009D0B59">
        <w:rPr>
          <w:rtl/>
        </w:rPr>
        <w:t>اي</w:t>
      </w:r>
      <w:r>
        <w:rPr>
          <w:rtl/>
        </w:rPr>
        <w:t xml:space="preserve"> صوتک؛أبرمتنا ب</w:t>
      </w:r>
      <w:r w:rsidR="006926E7">
        <w:rPr>
          <w:rtl/>
        </w:rPr>
        <w:t>کثرة</w:t>
      </w:r>
      <w:r>
        <w:rPr>
          <w:rtl/>
        </w:rPr>
        <w:t xml:space="preserve"> کلامک، فقال له ز</w:t>
      </w:r>
      <w:r w:rsidR="00B80428">
        <w:rPr>
          <w:rtl/>
        </w:rPr>
        <w:t>هي</w:t>
      </w:r>
      <w:r>
        <w:rPr>
          <w:rFonts w:hint="eastAsia"/>
          <w:rtl/>
        </w:rPr>
        <w:t>ر</w:t>
      </w:r>
      <w:r>
        <w:rPr>
          <w:rtl/>
        </w:rPr>
        <w:t xml:space="preserve"> </w:t>
      </w:r>
      <w:r w:rsidR="00AA3CDF" w:rsidRPr="00AA3CDF">
        <w:rPr>
          <w:rStyle w:val="libAlaemChar"/>
          <w:rtl/>
        </w:rPr>
        <w:t>رحمه‌الله</w:t>
      </w:r>
      <w:r>
        <w:rPr>
          <w:rtl/>
        </w:rPr>
        <w:t>:</w:t>
      </w:r>
      <w:r>
        <w:rPr>
          <w:rFonts w:hint="cs"/>
          <w:rtl/>
        </w:rPr>
        <w:t>ی</w:t>
      </w:r>
      <w:r>
        <w:rPr>
          <w:rFonts w:hint="eastAsia"/>
          <w:rtl/>
        </w:rPr>
        <w:t>ابن</w:t>
      </w:r>
      <w:r>
        <w:rPr>
          <w:rtl/>
        </w:rPr>
        <w:t xml:space="preserve"> البوّال ع</w:t>
      </w:r>
      <w:r w:rsidR="009B6D3C">
        <w:rPr>
          <w:rtl/>
        </w:rPr>
        <w:t>ل</w:t>
      </w:r>
      <w:r w:rsidR="00070196">
        <w:rPr>
          <w:rFonts w:hint="cs"/>
          <w:rtl/>
        </w:rPr>
        <w:t>ى</w:t>
      </w:r>
      <w:r>
        <w:rPr>
          <w:rtl/>
        </w:rPr>
        <w:t xml:space="preserve"> عقب</w:t>
      </w:r>
      <w:r>
        <w:rPr>
          <w:rFonts w:hint="cs"/>
          <w:rtl/>
        </w:rPr>
        <w:t>ی</w:t>
      </w:r>
      <w:r>
        <w:rPr>
          <w:rFonts w:hint="eastAsia"/>
          <w:rtl/>
        </w:rPr>
        <w:t>ه</w:t>
      </w:r>
      <w:r>
        <w:rPr>
          <w:rtl/>
        </w:rPr>
        <w:t xml:space="preserve"> ما </w:t>
      </w:r>
      <w:r w:rsidR="004B4B77">
        <w:rPr>
          <w:rtl/>
        </w:rPr>
        <w:t>أيّ</w:t>
      </w:r>
      <w:r>
        <w:rPr>
          <w:rFonts w:hint="eastAsia"/>
          <w:rtl/>
        </w:rPr>
        <w:t>اک</w:t>
      </w:r>
      <w:r>
        <w:rPr>
          <w:rtl/>
        </w:rPr>
        <w:t xml:space="preserve"> أخاطب انّما أنت </w:t>
      </w:r>
      <w:r w:rsidR="003261A0">
        <w:rPr>
          <w:rtl/>
        </w:rPr>
        <w:t>بهيمة</w:t>
      </w:r>
      <w:r>
        <w:rPr>
          <w:rFonts w:hint="eastAsia"/>
          <w:rtl/>
        </w:rPr>
        <w:t>،و</w:t>
      </w:r>
      <w:r>
        <w:rPr>
          <w:rtl/>
        </w:rPr>
        <w:t xml:space="preserve"> اللّه ما أظنّک تحکم من کتاب اللّه </w:t>
      </w:r>
      <w:r w:rsidR="009D0B59">
        <w:rPr>
          <w:rtl/>
        </w:rPr>
        <w:t>اي</w:t>
      </w:r>
      <w:r>
        <w:rPr>
          <w:rFonts w:hint="eastAsia"/>
          <w:rtl/>
        </w:rPr>
        <w:t>ت</w:t>
      </w:r>
      <w:r>
        <w:rPr>
          <w:rFonts w:hint="cs"/>
          <w:rtl/>
        </w:rPr>
        <w:t>ی</w:t>
      </w:r>
      <w:r>
        <w:rPr>
          <w:rFonts w:hint="eastAsia"/>
          <w:rtl/>
        </w:rPr>
        <w:t>ن</w:t>
      </w:r>
      <w:r>
        <w:rPr>
          <w:rtl/>
        </w:rPr>
        <w:t xml:space="preserve"> فابشر بال</w:t>
      </w:r>
      <w:r w:rsidR="00A638DD">
        <w:rPr>
          <w:rtl/>
        </w:rPr>
        <w:t>خزي</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و العذاب ال</w:t>
      </w:r>
      <w:r w:rsidR="003261A0">
        <w:rPr>
          <w:rtl/>
        </w:rPr>
        <w:t>ال</w:t>
      </w:r>
      <w:r w:rsidR="00070196">
        <w:rPr>
          <w:rFonts w:hint="cs"/>
          <w:rtl/>
        </w:rPr>
        <w:t>ي</w:t>
      </w:r>
      <w:r>
        <w:rPr>
          <w:rFonts w:hint="eastAsia"/>
          <w:rtl/>
        </w:rPr>
        <w:t>م</w:t>
      </w:r>
      <w:r>
        <w:rPr>
          <w:rtl/>
        </w:rPr>
        <w:t>.</w:t>
      </w:r>
    </w:p>
    <w:p w:rsidR="00D94CCA" w:rsidRDefault="00A33C4B" w:rsidP="00070196">
      <w:pPr>
        <w:pStyle w:val="libNormal"/>
        <w:rPr>
          <w:rtl/>
        </w:rPr>
      </w:pPr>
      <w:r>
        <w:rPr>
          <w:rFonts w:hint="eastAsia"/>
          <w:rtl/>
        </w:rPr>
        <w:t>و</w:t>
      </w:r>
      <w:r>
        <w:rPr>
          <w:rtl/>
        </w:rPr>
        <w:t xml:space="preserve"> عن کتاب(المثالب)لهشام بن محمّد السائب ال</w:t>
      </w:r>
      <w:r w:rsidR="004B4B77">
        <w:rPr>
          <w:rtl/>
        </w:rPr>
        <w:t>كلبي</w:t>
      </w:r>
      <w:r>
        <w:rPr>
          <w:rtl/>
        </w:rPr>
        <w:t xml:space="preserve"> انّ ا</w:t>
      </w:r>
      <w:r w:rsidR="00C057D4">
        <w:rPr>
          <w:rtl/>
        </w:rPr>
        <w:t>مرأة</w:t>
      </w:r>
      <w:r>
        <w:rPr>
          <w:rtl/>
        </w:rPr>
        <w:t xml:space="preserve"> </w:t>
      </w:r>
      <w:r w:rsidR="004B4B77">
        <w:rPr>
          <w:rtl/>
        </w:rPr>
        <w:t>ذي</w:t>
      </w:r>
      <w:r>
        <w:rPr>
          <w:rtl/>
        </w:rPr>
        <w:t xml:space="preserve"> الجوشن خرجت من جبان</w:t>
      </w:r>
      <w:r w:rsidR="00070196">
        <w:rPr>
          <w:rFonts w:hint="cs"/>
          <w:rtl/>
        </w:rPr>
        <w:t>ة</w:t>
      </w:r>
      <w:r>
        <w:rPr>
          <w:rtl/>
        </w:rPr>
        <w:t xml:space="preserve"> ال</w:t>
      </w:r>
      <w:r w:rsidR="0087759A">
        <w:rPr>
          <w:rtl/>
        </w:rPr>
        <w:t>سبي</w:t>
      </w:r>
      <w:r>
        <w:rPr>
          <w:rFonts w:hint="eastAsia"/>
          <w:rtl/>
        </w:rPr>
        <w:t>ع</w:t>
      </w:r>
      <w:r>
        <w:rPr>
          <w:rtl/>
        </w:rPr>
        <w:t xml:space="preserve"> </w:t>
      </w:r>
      <w:r w:rsidR="003261A0">
        <w:rPr>
          <w:rtl/>
        </w:rPr>
        <w:t>الى</w:t>
      </w:r>
      <w:r>
        <w:rPr>
          <w:rtl/>
        </w:rPr>
        <w:t xml:space="preserve"> جبان</w:t>
      </w:r>
      <w:r w:rsidR="00070196">
        <w:rPr>
          <w:rFonts w:hint="cs"/>
          <w:rtl/>
        </w:rPr>
        <w:t xml:space="preserve">ة </w:t>
      </w:r>
      <w:r>
        <w:rPr>
          <w:rtl/>
        </w:rPr>
        <w:t>کند</w:t>
      </w:r>
      <w:r w:rsidR="00070196">
        <w:rPr>
          <w:rFonts w:hint="cs"/>
          <w:rtl/>
        </w:rPr>
        <w:t>ة</w:t>
      </w:r>
      <w:r>
        <w:rPr>
          <w:rtl/>
        </w:rPr>
        <w:t xml:space="preserve"> فعطشت </w:t>
      </w:r>
      <w:r w:rsidR="004B4B77">
        <w:rPr>
          <w:rtl/>
        </w:rPr>
        <w:t>في</w:t>
      </w:r>
      <w:r>
        <w:rPr>
          <w:rtl/>
        </w:rPr>
        <w:t xml:space="preserve"> الطر</w:t>
      </w:r>
      <w:r>
        <w:rPr>
          <w:rFonts w:hint="cs"/>
          <w:rtl/>
        </w:rPr>
        <w:t>ی</w:t>
      </w:r>
      <w:r>
        <w:rPr>
          <w:rFonts w:hint="eastAsia"/>
          <w:rtl/>
        </w:rPr>
        <w:t>ق</w:t>
      </w:r>
      <w:r>
        <w:rPr>
          <w:rtl/>
        </w:rPr>
        <w:t xml:space="preserve"> و لاقت راع</w:t>
      </w:r>
      <w:r>
        <w:rPr>
          <w:rFonts w:hint="cs"/>
          <w:rtl/>
        </w:rPr>
        <w:t>ی</w:t>
      </w:r>
      <w:r>
        <w:rPr>
          <w:rFonts w:hint="eastAsia"/>
          <w:rtl/>
        </w:rPr>
        <w:t>ا</w:t>
      </w:r>
      <w:r>
        <w:rPr>
          <w:rtl/>
        </w:rPr>
        <w:t xml:space="preserve"> </w:t>
      </w:r>
      <w:r>
        <w:rPr>
          <w:rFonts w:hint="cs"/>
          <w:rtl/>
        </w:rPr>
        <w:t>ی</w:t>
      </w:r>
      <w:r>
        <w:rPr>
          <w:rFonts w:hint="eastAsia"/>
          <w:rtl/>
        </w:rPr>
        <w:t>رع</w:t>
      </w:r>
      <w:r>
        <w:rPr>
          <w:rFonts w:hint="cs"/>
          <w:rtl/>
        </w:rPr>
        <w:t>ی</w:t>
      </w:r>
      <w:r>
        <w:rPr>
          <w:rtl/>
        </w:rPr>
        <w:t xml:space="preserve"> الغنم فطلبت منه الماء ف</w:t>
      </w:r>
      <w:r w:rsidR="004B4B77">
        <w:rPr>
          <w:rtl/>
        </w:rPr>
        <w:t>أبي</w:t>
      </w:r>
      <w:r>
        <w:rPr>
          <w:rtl/>
        </w:rPr>
        <w:t xml:space="preserve"> أن </w:t>
      </w:r>
      <w:r>
        <w:rPr>
          <w:rFonts w:hint="cs"/>
          <w:rtl/>
        </w:rPr>
        <w:t>ی</w:t>
      </w:r>
      <w:r w:rsidR="00DF76A0">
        <w:rPr>
          <w:rFonts w:hint="eastAsia"/>
          <w:rtl/>
        </w:rPr>
        <w:t>عطي</w:t>
      </w:r>
      <w:r w:rsidR="00070196">
        <w:rPr>
          <w:rFonts w:hint="cs"/>
          <w:rtl/>
        </w:rPr>
        <w:t>ه</w:t>
      </w:r>
      <w:r>
        <w:rPr>
          <w:rFonts w:hint="eastAsia"/>
          <w:rtl/>
        </w:rPr>
        <w:t>ا</w:t>
      </w:r>
      <w:r>
        <w:rPr>
          <w:rtl/>
        </w:rPr>
        <w:t xml:space="preserve"> الاّ بال</w:t>
      </w:r>
      <w:r w:rsidR="00871E5D">
        <w:rPr>
          <w:rtl/>
        </w:rPr>
        <w:t>إصابة</w:t>
      </w:r>
      <w:r>
        <w:rPr>
          <w:rtl/>
        </w:rPr>
        <w:t xml:space="preserve"> منها فمکّنته ف</w:t>
      </w:r>
      <w:r w:rsidR="00DF76A0">
        <w:rPr>
          <w:rtl/>
        </w:rPr>
        <w:t>واقع</w:t>
      </w:r>
      <w:r w:rsidR="00070196">
        <w:rPr>
          <w:rFonts w:hint="cs"/>
          <w:rtl/>
        </w:rPr>
        <w:t>ه</w:t>
      </w:r>
      <w:r>
        <w:rPr>
          <w:rtl/>
        </w:rPr>
        <w:t>ا الراع</w:t>
      </w:r>
      <w:r w:rsidR="00070196">
        <w:rPr>
          <w:rFonts w:hint="cs"/>
          <w:rtl/>
        </w:rPr>
        <w:t>ي</w:t>
      </w:r>
      <w:r>
        <w:rPr>
          <w:rtl/>
        </w:rPr>
        <w:t xml:space="preserve"> فحملت بشمر،</w:t>
      </w:r>
      <w:r w:rsidR="00DF76A0">
        <w:rPr>
          <w:rtl/>
        </w:rPr>
        <w:t>انتهى</w:t>
      </w:r>
      <w:r>
        <w:rPr>
          <w:rtl/>
        </w:rPr>
        <w:t>.</w:t>
      </w:r>
    </w:p>
    <w:p w:rsidR="00D94CCA" w:rsidRDefault="00A33C4B" w:rsidP="00070196">
      <w:pPr>
        <w:pStyle w:val="libNormal"/>
        <w:rPr>
          <w:rtl/>
        </w:rPr>
      </w:pPr>
      <w:r>
        <w:rPr>
          <w:rFonts w:hint="eastAsia"/>
          <w:rtl/>
        </w:rPr>
        <w:t>قول</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لشمر </w:t>
      </w:r>
      <w:r>
        <w:rPr>
          <w:rFonts w:hint="cs"/>
          <w:rtl/>
        </w:rPr>
        <w:t>ی</w:t>
      </w:r>
      <w:r>
        <w:rPr>
          <w:rFonts w:hint="eastAsia"/>
          <w:rtl/>
        </w:rPr>
        <w:t>وم</w:t>
      </w:r>
      <w:r>
        <w:rPr>
          <w:rtl/>
        </w:rPr>
        <w:t xml:space="preserve"> عاشوراء: </w:t>
      </w:r>
      <w:r>
        <w:rPr>
          <w:rFonts w:hint="cs"/>
          <w:rtl/>
        </w:rPr>
        <w:t>ی</w:t>
      </w:r>
      <w:r>
        <w:rPr>
          <w:rFonts w:hint="eastAsia"/>
          <w:rtl/>
        </w:rPr>
        <w:t>ابن</w:t>
      </w:r>
      <w:r>
        <w:rPr>
          <w:rtl/>
        </w:rPr>
        <w:t xml:space="preserve"> راع</w:t>
      </w:r>
      <w:r>
        <w:rPr>
          <w:rFonts w:hint="cs"/>
          <w:rtl/>
        </w:rPr>
        <w:t>ی</w:t>
      </w:r>
      <w:r w:rsidR="00070196">
        <w:rPr>
          <w:rFonts w:hint="cs"/>
          <w:rtl/>
        </w:rPr>
        <w:t>ة</w:t>
      </w:r>
      <w:r>
        <w:rPr>
          <w:rtl/>
        </w:rPr>
        <w:t xml:space="preserve"> المعز</w:t>
      </w:r>
      <w:r>
        <w:rPr>
          <w:rFonts w:hint="cs"/>
          <w:rtl/>
        </w:rPr>
        <w:t>ی</w:t>
      </w:r>
      <w:r>
        <w:rPr>
          <w:rtl/>
        </w:rPr>
        <w:t xml:space="preserve"> أنت أو</w:t>
      </w:r>
      <w:r w:rsidR="009B6D3C">
        <w:rPr>
          <w:rtl/>
        </w:rPr>
        <w:t>ل</w:t>
      </w:r>
      <w:r w:rsidR="00070196">
        <w:rPr>
          <w:rFonts w:hint="cs"/>
          <w:rtl/>
        </w:rPr>
        <w:t>ى</w:t>
      </w:r>
      <w:r>
        <w:rPr>
          <w:rtl/>
        </w:rPr>
        <w:t xml:space="preserve"> بها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70196">
        <w:rPr>
          <w:rStyle w:val="libFootnote0Char"/>
          <w:rFonts w:hint="cs"/>
          <w:rtl/>
        </w:rPr>
        <w:t xml:space="preserve"> هو أبن شرحبيل بن الأعور بن مسعويه و هو الضباب بن كلاب قاله الطبري.(منه).</w:t>
      </w:r>
    </w:p>
    <w:p w:rsidR="00643081" w:rsidRPr="00643081" w:rsidRDefault="00643081" w:rsidP="00643081">
      <w:pPr>
        <w:pStyle w:val="libLine"/>
        <w:rPr>
          <w:rStyle w:val="libFootnote0Char"/>
          <w:rtl/>
        </w:rPr>
      </w:pPr>
      <w:r w:rsidRPr="00643081">
        <w:rPr>
          <w:rStyle w:val="libFootnote0Char"/>
          <w:rFonts w:hint="eastAsia"/>
          <w:rtl/>
        </w:rPr>
        <w:t>(2)</w:t>
      </w:r>
      <w:r w:rsidR="00070196">
        <w:rPr>
          <w:rStyle w:val="libFootnote0Char"/>
          <w:rFonts w:hint="cs"/>
          <w:rtl/>
        </w:rPr>
        <w:t xml:space="preserve"> ق:10/49/279،ج:45/338.</w:t>
      </w:r>
    </w:p>
    <w:p w:rsidR="00643081" w:rsidRPr="00643081" w:rsidRDefault="00643081" w:rsidP="00070196">
      <w:pPr>
        <w:pStyle w:val="libLine"/>
        <w:rPr>
          <w:rStyle w:val="libFootnote0Char"/>
          <w:rtl/>
        </w:rPr>
      </w:pPr>
      <w:r w:rsidRPr="00643081">
        <w:rPr>
          <w:rStyle w:val="libFootnote0Char"/>
          <w:rFonts w:hint="eastAsia"/>
          <w:rtl/>
        </w:rPr>
        <w:t>(3)</w:t>
      </w:r>
      <w:r w:rsidR="00070196">
        <w:rPr>
          <w:rStyle w:val="libFootnote0Char"/>
          <w:rFonts w:hint="cs"/>
          <w:rtl/>
        </w:rPr>
        <w:t xml:space="preserve"> ق:10/49/290،ج:45/377.</w:t>
      </w:r>
    </w:p>
    <w:p w:rsidR="00643081" w:rsidRDefault="00643081" w:rsidP="00A33C4B">
      <w:pPr>
        <w:pStyle w:val="libNormal"/>
        <w:rPr>
          <w:rtl/>
        </w:rPr>
      </w:pPr>
      <w:r>
        <w:rPr>
          <w:rFonts w:hint="eastAsia"/>
          <w:rtl/>
        </w:rPr>
        <w:br w:type="page"/>
      </w:r>
    </w:p>
    <w:p w:rsidR="00D94CCA" w:rsidRDefault="00A33C4B" w:rsidP="00CB095D">
      <w:pPr>
        <w:pStyle w:val="libNormal0"/>
        <w:rPr>
          <w:rtl/>
        </w:rPr>
      </w:pPr>
      <w:r>
        <w:rPr>
          <w:rFonts w:hint="eastAsia"/>
          <w:rtl/>
        </w:rPr>
        <w:lastRenderedPageBreak/>
        <w:t>ص</w:t>
      </w:r>
      <w:r w:rsidR="009B6D3C">
        <w:rPr>
          <w:rFonts w:hint="eastAsia"/>
          <w:rtl/>
        </w:rPr>
        <w:t>لي</w:t>
      </w:r>
      <w:r>
        <w:rPr>
          <w:rFonts w:hint="eastAsia"/>
          <w:rtl/>
        </w:rPr>
        <w:t>ا</w:t>
      </w:r>
      <w:r>
        <w:rPr>
          <w:rtl/>
        </w:rPr>
        <w:t xml:space="preserve"> </w:t>
      </w:r>
      <w:r w:rsidR="00643081">
        <w:rPr>
          <w:rStyle w:val="libFootnotenumChar"/>
          <w:rtl/>
        </w:rPr>
        <w:t>(1)</w:t>
      </w:r>
      <w:r>
        <w:rPr>
          <w:rtl/>
        </w:rPr>
        <w:t>.</w:t>
      </w:r>
    </w:p>
    <w:p w:rsidR="00D94CCA" w:rsidRDefault="00A33C4B" w:rsidP="00CB095D">
      <w:pPr>
        <w:pStyle w:val="libBold1"/>
        <w:rPr>
          <w:rtl/>
        </w:rPr>
      </w:pPr>
      <w:r>
        <w:rPr>
          <w:rFonts w:hint="eastAsia"/>
          <w:rtl/>
        </w:rPr>
        <w:t>شمس</w:t>
      </w:r>
      <w:r>
        <w:rPr>
          <w:rtl/>
        </w:rPr>
        <w:t>:</w:t>
      </w:r>
    </w:p>
    <w:p w:rsidR="00D94CCA" w:rsidRDefault="00A33C4B" w:rsidP="00CB095D">
      <w:pPr>
        <w:pStyle w:val="libCenterBold1"/>
        <w:rPr>
          <w:rtl/>
        </w:rPr>
      </w:pPr>
      <w:r>
        <w:rPr>
          <w:rFonts w:hint="eastAsia"/>
          <w:rtl/>
        </w:rPr>
        <w:t>الشمس</w:t>
      </w:r>
    </w:p>
    <w:p w:rsidR="00D94CCA" w:rsidRDefault="00A33C4B" w:rsidP="00A33C4B">
      <w:pPr>
        <w:pStyle w:val="libNormal"/>
        <w:rPr>
          <w:rtl/>
        </w:rPr>
      </w:pPr>
      <w:r>
        <w:rPr>
          <w:rFonts w:hint="eastAsia"/>
          <w:rtl/>
        </w:rPr>
        <w:t>باب</w:t>
      </w:r>
      <w:r>
        <w:rPr>
          <w:rtl/>
        </w:rPr>
        <w:t xml:space="preserve"> الشمس و القمر و أحوالهما و صفاتهما و ال</w:t>
      </w:r>
      <w:r w:rsidR="009B6D3C">
        <w:rPr>
          <w:rtl/>
        </w:rPr>
        <w:t>لي</w:t>
      </w:r>
      <w:r>
        <w:rPr>
          <w:rFonts w:hint="eastAsia"/>
          <w:rtl/>
        </w:rPr>
        <w:t>ل</w:t>
      </w:r>
      <w:r>
        <w:rPr>
          <w:rtl/>
        </w:rPr>
        <w:t xml:space="preserve"> و النهار و ما </w:t>
      </w:r>
      <w:r>
        <w:rPr>
          <w:rFonts w:hint="cs"/>
          <w:rtl/>
        </w:rPr>
        <w:t>ی</w:t>
      </w:r>
      <w:r>
        <w:rPr>
          <w:rFonts w:hint="eastAsia"/>
          <w:rtl/>
        </w:rPr>
        <w:t>تعلق</w:t>
      </w:r>
      <w:r>
        <w:rPr>
          <w:rtl/>
        </w:rPr>
        <w:t xml:space="preserve"> بهما </w:t>
      </w:r>
      <w:r w:rsidR="00643081">
        <w:rPr>
          <w:rStyle w:val="libFootnotenumChar"/>
          <w:rtl/>
        </w:rPr>
        <w:t>(2)</w:t>
      </w:r>
      <w:r>
        <w:rPr>
          <w:rtl/>
        </w:rPr>
        <w:t>.</w:t>
      </w:r>
    </w:p>
    <w:p w:rsidR="00643081" w:rsidRPr="00643081" w:rsidRDefault="00643081" w:rsidP="00643081">
      <w:pPr>
        <w:pStyle w:val="libAie"/>
        <w:rPr>
          <w:rStyle w:val="libNormalChar"/>
          <w:rtl/>
        </w:rPr>
      </w:pPr>
      <w:r w:rsidRPr="00643081">
        <w:rPr>
          <w:rStyle w:val="libAlaemChar"/>
          <w:rFonts w:hint="eastAsia"/>
          <w:rtl/>
        </w:rPr>
        <w:t>(</w:t>
      </w:r>
      <w:r w:rsidR="00A33C4B">
        <w:rPr>
          <w:rFonts w:hint="eastAsia"/>
          <w:rtl/>
        </w:rPr>
        <w:t>فٰالِقُ</w:t>
      </w:r>
      <w:r w:rsidR="00A33C4B">
        <w:rPr>
          <w:rtl/>
        </w:rPr>
        <w:t xml:space="preserve"> الْإِصْبٰاحِ وَ جَعَلَ ال</w:t>
      </w:r>
      <w:r w:rsidR="009B6D3C">
        <w:rPr>
          <w:rtl/>
        </w:rPr>
        <w:t>لي</w:t>
      </w:r>
      <w:r w:rsidR="00A33C4B">
        <w:rPr>
          <w:rFonts w:hint="eastAsia"/>
          <w:rtl/>
        </w:rPr>
        <w:t>لَ</w:t>
      </w:r>
      <w:r w:rsidR="00A33C4B">
        <w:rPr>
          <w:rtl/>
        </w:rPr>
        <w:t xml:space="preserve"> سَکَناً وَ الشَّمْسَ وَ الْقَمَرَ حُسْبٰاناً ذٰلِکَ تَقْدِ</w:t>
      </w:r>
      <w:r w:rsidR="00A33C4B">
        <w:rPr>
          <w:rFonts w:hint="cs"/>
          <w:rtl/>
        </w:rPr>
        <w:t>ی</w:t>
      </w:r>
      <w:r w:rsidR="00A33C4B">
        <w:rPr>
          <w:rFonts w:hint="eastAsia"/>
          <w:rtl/>
        </w:rPr>
        <w:t>رُ</w:t>
      </w:r>
      <w:r w:rsidR="00A33C4B">
        <w:rPr>
          <w:rtl/>
        </w:rPr>
        <w:t xml:space="preserve"> الْعَزِ</w:t>
      </w:r>
      <w:r w:rsidR="00A33C4B">
        <w:rPr>
          <w:rFonts w:hint="cs"/>
          <w:rtl/>
        </w:rPr>
        <w:t>ی</w:t>
      </w:r>
      <w:r w:rsidR="00A33C4B">
        <w:rPr>
          <w:rFonts w:hint="eastAsia"/>
          <w:rtl/>
        </w:rPr>
        <w:t>زِ</w:t>
      </w:r>
      <w:r w:rsidR="00A33C4B">
        <w:rPr>
          <w:rtl/>
        </w:rPr>
        <w:t xml:space="preserve"> الْعَ</w:t>
      </w:r>
      <w:r w:rsidR="009B6D3C">
        <w:rPr>
          <w:rtl/>
        </w:rPr>
        <w:t>لي</w:t>
      </w:r>
      <w:r w:rsidR="00A33C4B">
        <w:rPr>
          <w:rFonts w:hint="eastAsia"/>
          <w:rtl/>
        </w:rPr>
        <w:t>مِ</w:t>
      </w:r>
      <w:r w:rsidRPr="00643081">
        <w:rPr>
          <w:rStyle w:val="libAlaemChar"/>
          <w:rFonts w:hint="eastAsia"/>
          <w:rtl/>
        </w:rPr>
        <w:t>)</w:t>
      </w:r>
    </w:p>
    <w:p w:rsidR="00CB095D" w:rsidRDefault="00643081" w:rsidP="00CB095D">
      <w:pPr>
        <w:pStyle w:val="libNormal"/>
        <w:rPr>
          <w:rtl/>
        </w:rPr>
      </w:pPr>
      <w:r>
        <w:rPr>
          <w:rStyle w:val="libFootnotenumChar"/>
          <w:rtl/>
        </w:rPr>
        <w:t>(3)</w:t>
      </w:r>
      <w:r w:rsidR="00A33C4B">
        <w:rPr>
          <w:rFonts w:hint="eastAsia"/>
          <w:rtl/>
        </w:rPr>
        <w:t>؛تفس</w:t>
      </w:r>
      <w:r w:rsidR="00A33C4B">
        <w:rPr>
          <w:rFonts w:hint="cs"/>
          <w:rtl/>
        </w:rPr>
        <w:t>ی</w:t>
      </w:r>
      <w:r w:rsidR="00A33C4B">
        <w:rPr>
          <w:rFonts w:hint="eastAsia"/>
          <w:rtl/>
        </w:rPr>
        <w:t>ر</w:t>
      </w:r>
      <w:r w:rsidR="00A33C4B">
        <w:rPr>
          <w:rtl/>
        </w:rPr>
        <w:t xml:space="preserve">:فالق الاصباح شاقّ عمود الصبح عن </w:t>
      </w:r>
      <w:r w:rsidR="00712DE8">
        <w:rPr>
          <w:rtl/>
        </w:rPr>
        <w:t>ظلمة</w:t>
      </w:r>
      <w:r w:rsidR="00A33C4B">
        <w:rPr>
          <w:rtl/>
        </w:rPr>
        <w:t xml:space="preserve"> ال</w:t>
      </w:r>
      <w:r w:rsidR="009B6D3C">
        <w:rPr>
          <w:rtl/>
        </w:rPr>
        <w:t>لي</w:t>
      </w:r>
      <w:r w:rsidR="00A33C4B">
        <w:rPr>
          <w:rFonts w:hint="eastAsia"/>
          <w:rtl/>
        </w:rPr>
        <w:t>ل،حسبانا</w:t>
      </w:r>
      <w:r w:rsidR="00A33C4B">
        <w:rPr>
          <w:rtl/>
        </w:rPr>
        <w:t xml:space="preserve"> ق</w:t>
      </w:r>
      <w:r w:rsidR="00A33C4B">
        <w:rPr>
          <w:rFonts w:hint="cs"/>
          <w:rtl/>
        </w:rPr>
        <w:t>ی</w:t>
      </w:r>
      <w:r w:rsidR="00A33C4B">
        <w:rPr>
          <w:rFonts w:hint="eastAsia"/>
          <w:rtl/>
        </w:rPr>
        <w:t>ل</w:t>
      </w:r>
      <w:r w:rsidR="00A33C4B">
        <w:rPr>
          <w:rtl/>
        </w:rPr>
        <w:t xml:space="preserve"> </w:t>
      </w:r>
      <w:r w:rsidR="009D0B59">
        <w:rPr>
          <w:rtl/>
        </w:rPr>
        <w:t>اي</w:t>
      </w:r>
      <w:r w:rsidR="00A33C4B">
        <w:rPr>
          <w:rtl/>
        </w:rPr>
        <w:t xml:space="preserve"> ع</w:t>
      </w:r>
      <w:r w:rsidR="009B6D3C">
        <w:rPr>
          <w:rtl/>
        </w:rPr>
        <w:t>ل</w:t>
      </w:r>
      <w:r w:rsidR="00CB095D">
        <w:rPr>
          <w:rFonts w:hint="cs"/>
          <w:rtl/>
        </w:rPr>
        <w:t>ى</w:t>
      </w:r>
      <w:r w:rsidR="00A33C4B">
        <w:rPr>
          <w:rtl/>
        </w:rPr>
        <w:t xml:space="preserve"> أدوار مختلف</w:t>
      </w:r>
      <w:r w:rsidR="00CB095D">
        <w:rPr>
          <w:rFonts w:hint="cs"/>
          <w:rtl/>
        </w:rPr>
        <w:t>ة</w:t>
      </w:r>
      <w:r w:rsidR="00A33C4B">
        <w:rPr>
          <w:rtl/>
        </w:rPr>
        <w:t xml:space="preserve"> </w:t>
      </w:r>
      <w:r w:rsidR="00A33C4B">
        <w:rPr>
          <w:rFonts w:hint="cs"/>
          <w:rtl/>
        </w:rPr>
        <w:t>ی</w:t>
      </w:r>
      <w:r w:rsidR="00A33C4B">
        <w:rPr>
          <w:rFonts w:hint="eastAsia"/>
          <w:rtl/>
        </w:rPr>
        <w:t>حسب</w:t>
      </w:r>
      <w:r w:rsidR="00A33C4B">
        <w:rPr>
          <w:rtl/>
        </w:rPr>
        <w:t xml:space="preserve"> بها الأوقات.</w:t>
      </w:r>
    </w:p>
    <w:p w:rsidR="00D94CCA" w:rsidRDefault="00643081" w:rsidP="00CB095D">
      <w:pPr>
        <w:pStyle w:val="libNormal"/>
        <w:rPr>
          <w:rtl/>
        </w:rPr>
      </w:pPr>
      <w:r w:rsidRPr="00643081">
        <w:rPr>
          <w:rStyle w:val="libAlaemChar"/>
          <w:rFonts w:hint="eastAsia"/>
          <w:rtl/>
        </w:rPr>
        <w:t>(</w:t>
      </w:r>
      <w:r w:rsidR="00A33C4B" w:rsidRPr="00CB095D">
        <w:rPr>
          <w:rStyle w:val="libAieChar"/>
          <w:rFonts w:hint="eastAsia"/>
          <w:rtl/>
        </w:rPr>
        <w:t>وَ</w:t>
      </w:r>
      <w:r w:rsidR="00A33C4B" w:rsidRPr="00CB095D">
        <w:rPr>
          <w:rStyle w:val="libAieChar"/>
          <w:rtl/>
        </w:rPr>
        <w:t xml:space="preserve"> </w:t>
      </w:r>
      <w:r w:rsidR="009D0B59" w:rsidRPr="00CB095D">
        <w:rPr>
          <w:rStyle w:val="libAieChar"/>
          <w:rtl/>
        </w:rPr>
        <w:t>اي</w:t>
      </w:r>
      <w:r w:rsidR="00A33C4B" w:rsidRPr="00CB095D">
        <w:rPr>
          <w:rStyle w:val="libAieChar"/>
          <w:rFonts w:hint="eastAsia"/>
          <w:rtl/>
        </w:rPr>
        <w:t>هٌ</w:t>
      </w:r>
      <w:r w:rsidR="00A33C4B" w:rsidRPr="00CB095D">
        <w:rPr>
          <w:rStyle w:val="libAieChar"/>
          <w:rtl/>
        </w:rPr>
        <w:t xml:space="preserve"> لَهُمُ ال</w:t>
      </w:r>
      <w:r w:rsidR="009B6D3C" w:rsidRPr="00CB095D">
        <w:rPr>
          <w:rStyle w:val="libAieChar"/>
          <w:rtl/>
        </w:rPr>
        <w:t>لي</w:t>
      </w:r>
      <w:r w:rsidR="00A33C4B" w:rsidRPr="00CB095D">
        <w:rPr>
          <w:rStyle w:val="libAieChar"/>
          <w:rFonts w:hint="eastAsia"/>
          <w:rtl/>
        </w:rPr>
        <w:t>لُ</w:t>
      </w:r>
      <w:r w:rsidR="00A33C4B" w:rsidRPr="00CB095D">
        <w:rPr>
          <w:rStyle w:val="libAieChar"/>
          <w:rtl/>
        </w:rPr>
        <w:t xml:space="preserve"> نَسْلَخُ مِنْهُ النَّهٰارَ فَإِذٰا هُمْ مُظْلِمُونَ* وَ الشَّمْسُ تَجْرِ</w:t>
      </w:r>
      <w:r w:rsidR="00A33C4B" w:rsidRPr="00CB095D">
        <w:rPr>
          <w:rStyle w:val="libAieChar"/>
          <w:rFonts w:hint="cs"/>
          <w:rtl/>
        </w:rPr>
        <w:t>ی</w:t>
      </w:r>
      <w:r w:rsidR="00A33C4B" w:rsidRPr="00CB095D">
        <w:rPr>
          <w:rStyle w:val="libAieChar"/>
          <w:rtl/>
        </w:rPr>
        <w:t xml:space="preserve"> لِمُسْتَقَرٍّ لَهٰا</w:t>
      </w:r>
      <w:r w:rsidRPr="00643081">
        <w:rPr>
          <w:rStyle w:val="libAlaemChar"/>
          <w:rtl/>
        </w:rPr>
        <w:t>)</w:t>
      </w:r>
      <w:r>
        <w:rPr>
          <w:rStyle w:val="libFootnotenumChar"/>
          <w:rtl/>
        </w:rPr>
        <w:t>(4)</w:t>
      </w:r>
      <w:r w:rsidR="00A33C4B">
        <w:rPr>
          <w:rFonts w:hint="eastAsia"/>
          <w:rtl/>
        </w:rPr>
        <w:t>ال</w:t>
      </w:r>
      <w:r w:rsidR="009D0B59">
        <w:rPr>
          <w:rFonts w:hint="eastAsia"/>
          <w:rtl/>
        </w:rPr>
        <w:t>اي</w:t>
      </w:r>
      <w:r w:rsidR="00A33C4B">
        <w:rPr>
          <w:rFonts w:hint="eastAsia"/>
          <w:rtl/>
        </w:rPr>
        <w:t>ات</w:t>
      </w:r>
      <w:r w:rsidR="00A33C4B">
        <w:rPr>
          <w:rtl/>
        </w:rPr>
        <w:t>.</w:t>
      </w:r>
    </w:p>
    <w:p w:rsidR="00D94CCA" w:rsidRDefault="00A33C4B" w:rsidP="00CB095D">
      <w:pPr>
        <w:pStyle w:val="libNormal"/>
        <w:rPr>
          <w:rtl/>
        </w:rPr>
      </w:pPr>
      <w:r w:rsidRPr="00CB095D">
        <w:rPr>
          <w:rStyle w:val="libBold1Char"/>
          <w:rFonts w:hint="eastAsia"/>
          <w:rtl/>
        </w:rPr>
        <w:t>الت</w:t>
      </w:r>
      <w:r w:rsidR="0083560A" w:rsidRPr="00CB095D">
        <w:rPr>
          <w:rStyle w:val="libBold1Char"/>
          <w:rFonts w:hint="eastAsia"/>
          <w:rtl/>
        </w:rPr>
        <w:t>وحي</w:t>
      </w:r>
      <w:r w:rsidRPr="00CB095D">
        <w:rPr>
          <w:rStyle w:val="libBold1Char"/>
          <w:rFonts w:hint="eastAsia"/>
          <w:rtl/>
        </w:rPr>
        <w:t>د</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الشمس جزء من سبع</w:t>
      </w:r>
      <w:r>
        <w:rPr>
          <w:rFonts w:hint="cs"/>
          <w:rtl/>
        </w:rPr>
        <w:t>ی</w:t>
      </w:r>
      <w:r>
        <w:rPr>
          <w:rFonts w:hint="eastAsia"/>
          <w:rtl/>
        </w:rPr>
        <w:t>ن</w:t>
      </w:r>
      <w:r>
        <w:rPr>
          <w:rtl/>
        </w:rPr>
        <w:t xml:space="preserve"> جزء من نور ال</w:t>
      </w:r>
      <w:r w:rsidR="0023020F">
        <w:rPr>
          <w:rtl/>
        </w:rPr>
        <w:t>کرسيّ</w:t>
      </w:r>
      <w:r>
        <w:rPr>
          <w:rFonts w:hint="eastAsia"/>
          <w:rtl/>
        </w:rPr>
        <w:t>،</w:t>
      </w:r>
      <w:r>
        <w:rPr>
          <w:rtl/>
        </w:rPr>
        <w:t xml:space="preserve"> و ال</w:t>
      </w:r>
      <w:r w:rsidR="0023020F">
        <w:rPr>
          <w:rtl/>
        </w:rPr>
        <w:t>کرسيّ</w:t>
      </w:r>
      <w:r>
        <w:rPr>
          <w:rtl/>
        </w:rPr>
        <w:t xml:space="preserve"> جزء من سبع</w:t>
      </w:r>
      <w:r>
        <w:rPr>
          <w:rFonts w:hint="cs"/>
          <w:rtl/>
        </w:rPr>
        <w:t>ی</w:t>
      </w:r>
      <w:r>
        <w:rPr>
          <w:rFonts w:hint="eastAsia"/>
          <w:rtl/>
        </w:rPr>
        <w:t>ن</w:t>
      </w:r>
      <w:r>
        <w:rPr>
          <w:rtl/>
        </w:rPr>
        <w:t xml:space="preserve"> جزء من نور العرش،و العرش جزء من سبع</w:t>
      </w:r>
      <w:r>
        <w:rPr>
          <w:rFonts w:hint="cs"/>
          <w:rtl/>
        </w:rPr>
        <w:t>ی</w:t>
      </w:r>
      <w:r>
        <w:rPr>
          <w:rFonts w:hint="eastAsia"/>
          <w:rtl/>
        </w:rPr>
        <w:t>ن</w:t>
      </w:r>
      <w:r>
        <w:rPr>
          <w:rtl/>
        </w:rPr>
        <w:t xml:space="preserve"> جزء من نور الحجاب،و الحجاب جزء من سبع</w:t>
      </w:r>
      <w:r>
        <w:rPr>
          <w:rFonts w:hint="cs"/>
          <w:rtl/>
        </w:rPr>
        <w:t>ی</w:t>
      </w:r>
      <w:r>
        <w:rPr>
          <w:rFonts w:hint="eastAsia"/>
          <w:rtl/>
        </w:rPr>
        <w:t>ن</w:t>
      </w:r>
      <w:r>
        <w:rPr>
          <w:rtl/>
        </w:rPr>
        <w:t xml:space="preserve"> جزء من نور الستر...</w:t>
      </w:r>
      <w:r>
        <w:rPr>
          <w:rFonts w:hint="eastAsia"/>
          <w:rtl/>
        </w:rPr>
        <w:t>الخبر</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السؤال</w:t>
      </w:r>
      <w:r>
        <w:rPr>
          <w:rtl/>
        </w:rPr>
        <w:t xml:space="preserve"> عن رکود الشمس </w:t>
      </w:r>
      <w:r w:rsidR="00643081">
        <w:rPr>
          <w:rStyle w:val="libFootnotenumChar"/>
          <w:rtl/>
        </w:rPr>
        <w:t>(6)</w:t>
      </w:r>
      <w:r>
        <w:rPr>
          <w:rtl/>
        </w:rPr>
        <w:t>.</w:t>
      </w:r>
    </w:p>
    <w:p w:rsidR="00D94CCA" w:rsidRDefault="00A33C4B" w:rsidP="00A33C4B">
      <w:pPr>
        <w:pStyle w:val="libNormal"/>
        <w:rPr>
          <w:rtl/>
        </w:rPr>
      </w:pPr>
      <w:r>
        <w:rPr>
          <w:rFonts w:hint="eastAsia"/>
          <w:rtl/>
        </w:rPr>
        <w:t>ذکر</w:t>
      </w:r>
      <w:r>
        <w:rPr>
          <w:rtl/>
        </w:rPr>
        <w:t xml:space="preserve"> ال</w:t>
      </w:r>
      <w:r w:rsidR="006926E7">
        <w:rPr>
          <w:rtl/>
        </w:rPr>
        <w:t>حکمة</w:t>
      </w:r>
      <w:r>
        <w:rPr>
          <w:rtl/>
        </w:rPr>
        <w:t xml:space="preserve"> ال</w:t>
      </w:r>
      <w:r w:rsidR="007B2F23">
        <w:rPr>
          <w:rtl/>
        </w:rPr>
        <w:t>مودعة</w:t>
      </w:r>
      <w:r>
        <w:rPr>
          <w:rtl/>
        </w:rPr>
        <w:t xml:space="preserve"> </w:t>
      </w:r>
      <w:r w:rsidR="004B4B77">
        <w:rPr>
          <w:rtl/>
        </w:rPr>
        <w:t>في</w:t>
      </w:r>
      <w:r>
        <w:rPr>
          <w:rtl/>
        </w:rPr>
        <w:t xml:space="preserve"> الشمس و القمر و النجوم </w:t>
      </w:r>
      <w:r w:rsidR="004B4B77">
        <w:rPr>
          <w:rtl/>
        </w:rPr>
        <w:t>في</w:t>
      </w:r>
      <w:r>
        <w:rPr>
          <w:rtl/>
        </w:rPr>
        <w:t xml:space="preserve"> ت</w:t>
      </w:r>
      <w:r w:rsidR="0083560A">
        <w:rPr>
          <w:rtl/>
        </w:rPr>
        <w:t>وحي</w:t>
      </w:r>
      <w:r>
        <w:rPr>
          <w:rFonts w:hint="eastAsia"/>
          <w:rtl/>
        </w:rPr>
        <w:t>د</w:t>
      </w:r>
      <w:r>
        <w:rPr>
          <w:rtl/>
        </w:rPr>
        <w:t xml:space="preserve"> المفضّل </w:t>
      </w:r>
      <w:r w:rsidR="00643081">
        <w:rPr>
          <w:rStyle w:val="libFootnotenumChar"/>
          <w:rtl/>
        </w:rPr>
        <w:t>(7)</w:t>
      </w:r>
      <w:r>
        <w:rPr>
          <w:rtl/>
        </w:rPr>
        <w:t>.</w:t>
      </w:r>
    </w:p>
    <w:p w:rsidR="00D94CCA" w:rsidRDefault="00A33C4B" w:rsidP="00CB095D">
      <w:pPr>
        <w:pStyle w:val="libNormal"/>
        <w:rPr>
          <w:rtl/>
        </w:rPr>
      </w:pPr>
      <w:r>
        <w:rPr>
          <w:rFonts w:hint="eastAsia"/>
          <w:rtl/>
        </w:rPr>
        <w:t>الأقاو</w:t>
      </w:r>
      <w:r>
        <w:rPr>
          <w:rFonts w:hint="cs"/>
          <w:rtl/>
        </w:rPr>
        <w:t>ی</w:t>
      </w:r>
      <w:r>
        <w:rPr>
          <w:rFonts w:hint="eastAsia"/>
          <w:rtl/>
        </w:rPr>
        <w:t>ل</w:t>
      </w:r>
      <w:r>
        <w:rPr>
          <w:rtl/>
        </w:rPr>
        <w:t xml:space="preserve"> </w:t>
      </w:r>
      <w:r w:rsidR="004B4B77">
        <w:rPr>
          <w:rtl/>
        </w:rPr>
        <w:t>في</w:t>
      </w:r>
      <w:r>
        <w:rPr>
          <w:rtl/>
        </w:rPr>
        <w:t xml:space="preserve"> حق</w:t>
      </w:r>
      <w:r>
        <w:rPr>
          <w:rFonts w:hint="cs"/>
          <w:rtl/>
        </w:rPr>
        <w:t>ی</w:t>
      </w:r>
      <w:r>
        <w:rPr>
          <w:rFonts w:hint="eastAsia"/>
          <w:rtl/>
        </w:rPr>
        <w:t>ق</w:t>
      </w:r>
      <w:r w:rsidR="00CB095D">
        <w:rPr>
          <w:rFonts w:hint="cs"/>
          <w:rtl/>
        </w:rPr>
        <w:t>ة</w:t>
      </w:r>
      <w:r>
        <w:rPr>
          <w:rtl/>
        </w:rPr>
        <w:t xml:space="preserve"> الشمس </w:t>
      </w:r>
      <w:r w:rsidR="00643081">
        <w:rPr>
          <w:rStyle w:val="libFootnotenumChar"/>
          <w:rtl/>
        </w:rPr>
        <w:t>(8)</w:t>
      </w:r>
      <w:r>
        <w:rPr>
          <w:rtl/>
        </w:rPr>
        <w:t>.</w:t>
      </w:r>
    </w:p>
    <w:p w:rsidR="00D94CCA" w:rsidRDefault="00A33C4B" w:rsidP="00CB095D">
      <w:pPr>
        <w:pStyle w:val="libNormal"/>
        <w:rPr>
          <w:rtl/>
        </w:rPr>
      </w:pPr>
      <w:r>
        <w:rPr>
          <w:rFonts w:hint="eastAsia"/>
          <w:rtl/>
        </w:rPr>
        <w:t>قال</w:t>
      </w:r>
      <w:r>
        <w:rPr>
          <w:rtl/>
        </w:rPr>
        <w:t xml:space="preserve"> ال</w:t>
      </w:r>
      <w:r w:rsidR="009B6D3C">
        <w:rPr>
          <w:rtl/>
        </w:rPr>
        <w:t>رازيّ</w:t>
      </w:r>
      <w:r>
        <w:rPr>
          <w:rtl/>
        </w:rPr>
        <w:t xml:space="preserve">:ثبت </w:t>
      </w:r>
      <w:r w:rsidR="004B4B77">
        <w:rPr>
          <w:rtl/>
        </w:rPr>
        <w:t>في</w:t>
      </w:r>
      <w:r>
        <w:rPr>
          <w:rtl/>
        </w:rPr>
        <w:t xml:space="preserve"> الهندس</w:t>
      </w:r>
      <w:r w:rsidR="00CB095D">
        <w:rPr>
          <w:rFonts w:hint="cs"/>
          <w:rtl/>
        </w:rPr>
        <w:t>ة</w:t>
      </w:r>
      <w:r>
        <w:rPr>
          <w:rtl/>
        </w:rPr>
        <w:t xml:space="preserve"> انّ قرص الشمس تساو</w:t>
      </w:r>
      <w:r w:rsidR="00CB095D">
        <w:rPr>
          <w:rFonts w:hint="cs"/>
          <w:rtl/>
        </w:rPr>
        <w:t>ي</w:t>
      </w:r>
      <w:r>
        <w:rPr>
          <w:rtl/>
        </w:rPr>
        <w:t xml:space="preserve"> کر</w:t>
      </w:r>
      <w:r w:rsidR="00CB095D">
        <w:rPr>
          <w:rFonts w:hint="cs"/>
          <w:rtl/>
        </w:rPr>
        <w:t>ة</w:t>
      </w:r>
      <w:r>
        <w:rPr>
          <w:rtl/>
        </w:rPr>
        <w:t xml:space="preserve"> الأرض </w:t>
      </w:r>
      <w:r w:rsidR="00A050D0">
        <w:rPr>
          <w:rtl/>
        </w:rPr>
        <w:t>مائة</w:t>
      </w:r>
      <w:r>
        <w:rPr>
          <w:rtl/>
        </w:rPr>
        <w:t xml:space="preserve"> و ستّ</w:t>
      </w:r>
      <w:r>
        <w:rPr>
          <w:rFonts w:hint="cs"/>
          <w:rtl/>
        </w:rPr>
        <w:t>ی</w:t>
      </w:r>
      <w:r>
        <w:rPr>
          <w:rFonts w:hint="eastAsia"/>
          <w:rtl/>
        </w:rPr>
        <w:t>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B095D">
        <w:rPr>
          <w:rStyle w:val="libFootnote0Char"/>
          <w:rFonts w:hint="cs"/>
          <w:rtl/>
        </w:rPr>
        <w:t xml:space="preserve"> ق:10/37/193،ج:45/5.</w:t>
      </w:r>
    </w:p>
    <w:p w:rsidR="00643081" w:rsidRPr="00643081" w:rsidRDefault="00643081" w:rsidP="00643081">
      <w:pPr>
        <w:pStyle w:val="libLine"/>
        <w:rPr>
          <w:rStyle w:val="libFootnote0Char"/>
          <w:rtl/>
        </w:rPr>
      </w:pPr>
      <w:r w:rsidRPr="00643081">
        <w:rPr>
          <w:rStyle w:val="libFootnote0Char"/>
          <w:rFonts w:hint="eastAsia"/>
          <w:rtl/>
        </w:rPr>
        <w:t>(2)</w:t>
      </w:r>
      <w:r w:rsidR="00CB095D">
        <w:rPr>
          <w:rStyle w:val="libFootnote0Char"/>
          <w:rFonts w:hint="cs"/>
          <w:rtl/>
        </w:rPr>
        <w:t xml:space="preserve"> ق:14/10/117،ج:58/113.</w:t>
      </w:r>
    </w:p>
    <w:p w:rsidR="00643081" w:rsidRPr="00643081" w:rsidRDefault="00643081" w:rsidP="00643081">
      <w:pPr>
        <w:pStyle w:val="libLine"/>
        <w:rPr>
          <w:rStyle w:val="libFootnote0Char"/>
          <w:rtl/>
        </w:rPr>
      </w:pPr>
      <w:r w:rsidRPr="00643081">
        <w:rPr>
          <w:rStyle w:val="libFootnote0Char"/>
          <w:rFonts w:hint="eastAsia"/>
          <w:rtl/>
        </w:rPr>
        <w:t>(3)</w:t>
      </w:r>
      <w:r w:rsidR="00CB095D">
        <w:rPr>
          <w:rStyle w:val="libFootnote0Char"/>
          <w:rFonts w:hint="cs"/>
          <w:rtl/>
        </w:rPr>
        <w:t xml:space="preserve"> سورة الأنعام/الآية96.</w:t>
      </w:r>
    </w:p>
    <w:p w:rsidR="00643081" w:rsidRPr="00CB095D" w:rsidRDefault="00643081" w:rsidP="00CB095D">
      <w:pPr>
        <w:pStyle w:val="libFootnote0"/>
        <w:rPr>
          <w:rtl/>
        </w:rPr>
      </w:pPr>
      <w:r w:rsidRPr="00643081">
        <w:rPr>
          <w:rStyle w:val="libFootnote0Char"/>
          <w:rFonts w:hint="eastAsia"/>
          <w:rtl/>
        </w:rPr>
        <w:t>(4)</w:t>
      </w:r>
      <w:r w:rsidR="00CB095D">
        <w:rPr>
          <w:rStyle w:val="libFootnote0Char"/>
          <w:rFonts w:hint="cs"/>
          <w:rtl/>
        </w:rPr>
        <w:t xml:space="preserve"> سورة يس/الآية37و38.</w:t>
      </w:r>
    </w:p>
    <w:p w:rsidR="00CB095D" w:rsidRDefault="00CB095D" w:rsidP="00CB095D">
      <w:pPr>
        <w:pStyle w:val="libFootnote0"/>
        <w:rPr>
          <w:rtl/>
        </w:rPr>
      </w:pPr>
      <w:r>
        <w:rPr>
          <w:rFonts w:hint="cs"/>
          <w:rtl/>
        </w:rPr>
        <w:t>(5) ق:14/10/128،ج:58/161.</w:t>
      </w:r>
    </w:p>
    <w:p w:rsidR="00CB095D" w:rsidRDefault="00CB095D" w:rsidP="00CB095D">
      <w:pPr>
        <w:pStyle w:val="libFootnote0"/>
        <w:rPr>
          <w:rtl/>
        </w:rPr>
      </w:pPr>
      <w:r>
        <w:rPr>
          <w:rFonts w:hint="cs"/>
          <w:rtl/>
        </w:rPr>
        <w:t>(6) ق:14/10/130،ج:58/170.</w:t>
      </w:r>
    </w:p>
    <w:p w:rsidR="00CB095D" w:rsidRDefault="00CB095D" w:rsidP="00CB095D">
      <w:pPr>
        <w:pStyle w:val="libFootnote0"/>
        <w:rPr>
          <w:rtl/>
        </w:rPr>
      </w:pPr>
      <w:r>
        <w:rPr>
          <w:rFonts w:hint="cs"/>
          <w:rtl/>
        </w:rPr>
        <w:t>(7) ق:2/4/35،ج:3/115.</w:t>
      </w:r>
    </w:p>
    <w:p w:rsidR="00CB095D" w:rsidRPr="00CB095D" w:rsidRDefault="00CB095D" w:rsidP="00CB095D">
      <w:pPr>
        <w:pStyle w:val="libFootnote0"/>
        <w:rPr>
          <w:rtl/>
        </w:rPr>
      </w:pPr>
      <w:r>
        <w:rPr>
          <w:rFonts w:hint="cs"/>
          <w:rtl/>
        </w:rPr>
        <w:t>(8) ق:2/4/47،ج:3/147.</w:t>
      </w:r>
    </w:p>
    <w:p w:rsidR="00643081" w:rsidRDefault="00643081" w:rsidP="00A33C4B">
      <w:pPr>
        <w:pStyle w:val="libNormal"/>
        <w:rPr>
          <w:rtl/>
        </w:rPr>
      </w:pPr>
      <w:r>
        <w:rPr>
          <w:rFonts w:hint="eastAsia"/>
          <w:rtl/>
        </w:rPr>
        <w:br w:type="page"/>
      </w:r>
    </w:p>
    <w:p w:rsidR="00D94CCA" w:rsidRDefault="006926E7" w:rsidP="00CB095D">
      <w:pPr>
        <w:pStyle w:val="libNormal0"/>
        <w:rPr>
          <w:rtl/>
        </w:rPr>
      </w:pPr>
      <w:r>
        <w:rPr>
          <w:rFonts w:hint="eastAsia"/>
          <w:rtl/>
        </w:rPr>
        <w:lastRenderedPageBreak/>
        <w:t>مرّة</w:t>
      </w:r>
      <w:r w:rsidR="00A33C4B">
        <w:rPr>
          <w:rtl/>
        </w:rPr>
        <w:t xml:space="preserve"> </w:t>
      </w:r>
      <w:r w:rsidR="00643081">
        <w:rPr>
          <w:rStyle w:val="libFootnotenumChar"/>
          <w:rtl/>
        </w:rPr>
        <w:t>(1)</w:t>
      </w:r>
      <w:r w:rsidR="00A33C4B">
        <w:rPr>
          <w:rtl/>
        </w:rPr>
        <w:t>،و قال أصحاب ال</w:t>
      </w:r>
      <w:r w:rsidR="00B80428">
        <w:rPr>
          <w:rtl/>
        </w:rPr>
        <w:t>هي</w:t>
      </w:r>
      <w:r w:rsidR="00A33C4B">
        <w:rPr>
          <w:rFonts w:hint="eastAsia"/>
          <w:rtl/>
        </w:rPr>
        <w:t>ئ</w:t>
      </w:r>
      <w:r w:rsidR="00CB095D">
        <w:rPr>
          <w:rFonts w:hint="cs"/>
          <w:rtl/>
        </w:rPr>
        <w:t>ة</w:t>
      </w:r>
      <w:r w:rsidR="00A33C4B">
        <w:rPr>
          <w:rtl/>
        </w:rPr>
        <w:t>:</w:t>
      </w:r>
      <w:r w:rsidR="00712DE8">
        <w:rPr>
          <w:rtl/>
        </w:rPr>
        <w:t>ثلاثمائة</w:t>
      </w:r>
      <w:r w:rsidR="00A33C4B">
        <w:rPr>
          <w:rtl/>
        </w:rPr>
        <w:t xml:space="preserve"> و </w:t>
      </w:r>
      <w:r w:rsidR="006031DD">
        <w:rPr>
          <w:rtl/>
        </w:rPr>
        <w:t>ثمانية</w:t>
      </w:r>
      <w:r w:rsidR="00A33C4B">
        <w:rPr>
          <w:rtl/>
        </w:rPr>
        <w:t xml:space="preserve"> و عشرون </w:t>
      </w:r>
      <w:r w:rsidR="00643081">
        <w:rPr>
          <w:rStyle w:val="libFootnotenumChar"/>
          <w:rtl/>
        </w:rPr>
        <w:t>(2)</w:t>
      </w:r>
      <w:r w:rsidR="00A33C4B">
        <w:rPr>
          <w:rtl/>
        </w:rPr>
        <w:t>.</w:t>
      </w:r>
    </w:p>
    <w:p w:rsidR="00D94CCA" w:rsidRDefault="00A33C4B" w:rsidP="00CB095D">
      <w:pPr>
        <w:pStyle w:val="libNormal"/>
        <w:rPr>
          <w:rtl/>
        </w:rPr>
      </w:pPr>
      <w:r>
        <w:rPr>
          <w:rFonts w:hint="eastAsia"/>
          <w:rtl/>
        </w:rPr>
        <w:t>الرضو</w:t>
      </w:r>
      <w:r w:rsidR="00CB095D">
        <w:rPr>
          <w:rFonts w:hint="cs"/>
          <w:rtl/>
        </w:rPr>
        <w:t>ي</w:t>
      </w:r>
      <w:r>
        <w:rPr>
          <w:rtl/>
        </w:rPr>
        <w:t xml:space="preserve"> </w:t>
      </w:r>
      <w:r w:rsidR="00D665AA" w:rsidRPr="00D665AA">
        <w:rPr>
          <w:rStyle w:val="libAlaemChar"/>
          <w:rtl/>
        </w:rPr>
        <w:t>عليه‌السلام</w:t>
      </w:r>
      <w:r>
        <w:rPr>
          <w:rtl/>
        </w:rPr>
        <w:t>:</w:t>
      </w:r>
      <w:r w:rsidR="00CB095D">
        <w:rPr>
          <w:rFonts w:hint="cs"/>
          <w:rtl/>
        </w:rPr>
        <w:t xml:space="preserve"> </w:t>
      </w:r>
      <w:r w:rsidR="00643081" w:rsidRPr="00643081">
        <w:rPr>
          <w:rStyle w:val="libAlaemChar"/>
          <w:rFonts w:hint="eastAsia"/>
          <w:rtl/>
        </w:rPr>
        <w:t>(</w:t>
      </w:r>
      <w:r w:rsidRPr="00CB095D">
        <w:rPr>
          <w:rStyle w:val="libAieChar"/>
          <w:rFonts w:hint="eastAsia"/>
          <w:rtl/>
        </w:rPr>
        <w:t>الشَّمْسُ</w:t>
      </w:r>
      <w:r w:rsidRPr="00CB095D">
        <w:rPr>
          <w:rStyle w:val="libAieChar"/>
          <w:rtl/>
        </w:rPr>
        <w:t xml:space="preserve"> وَ الْقَمَرُ بِحُسْبٰانٍ</w:t>
      </w:r>
      <w:r w:rsidR="00643081" w:rsidRPr="00643081">
        <w:rPr>
          <w:rStyle w:val="libAlaemChar"/>
          <w:rtl/>
        </w:rPr>
        <w:t>)</w:t>
      </w:r>
      <w:r w:rsidR="00643081">
        <w:rPr>
          <w:rStyle w:val="libFootnotenumChar"/>
          <w:rtl/>
        </w:rPr>
        <w:t>(3)</w:t>
      </w:r>
      <w:r>
        <w:rPr>
          <w:rFonts w:hint="eastAsia"/>
          <w:rtl/>
        </w:rPr>
        <w:t>قال</w:t>
      </w:r>
      <w:r>
        <w:rPr>
          <w:rtl/>
        </w:rPr>
        <w:t xml:space="preserve">:هما بعذاب اللّه </w:t>
      </w:r>
      <w:r w:rsidR="00643081">
        <w:rPr>
          <w:rStyle w:val="libFootnotenumChar"/>
          <w:rtl/>
        </w:rPr>
        <w:t>(4)</w:t>
      </w:r>
      <w:r>
        <w:rPr>
          <w:rtl/>
        </w:rPr>
        <w:t>.</w:t>
      </w:r>
    </w:p>
    <w:p w:rsidR="00D94CCA" w:rsidRDefault="00A33C4B" w:rsidP="00A33C4B">
      <w:pPr>
        <w:pStyle w:val="libNormal"/>
        <w:rPr>
          <w:rtl/>
        </w:rPr>
      </w:pPr>
      <w:r w:rsidRPr="00CB095D">
        <w:rPr>
          <w:rStyle w:val="libBold1Char"/>
          <w:rFonts w:hint="eastAsia"/>
          <w:rtl/>
        </w:rPr>
        <w:t>علل</w:t>
      </w:r>
      <w:r w:rsidRPr="00CB095D">
        <w:rPr>
          <w:rStyle w:val="libBold1Char"/>
          <w:rtl/>
        </w:rPr>
        <w:t xml:space="preserve"> الشر</w:t>
      </w:r>
      <w:r w:rsidR="009D0B59" w:rsidRPr="00CB095D">
        <w:rPr>
          <w:rStyle w:val="libBold1Char"/>
          <w:rtl/>
        </w:rPr>
        <w:t>اي</w:t>
      </w:r>
      <w:r w:rsidRPr="00CB095D">
        <w:rPr>
          <w:rStyle w:val="libBold1Char"/>
          <w:rFonts w:hint="eastAsia"/>
          <w:rtl/>
        </w:rPr>
        <w:t>ع</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إذا کان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926E7">
        <w:rPr>
          <w:rtl/>
        </w:rPr>
        <w:t>أتي</w:t>
      </w:r>
      <w:r>
        <w:rPr>
          <w:rtl/>
        </w:rPr>
        <w:t xml:space="preserve"> بالشمس و القمر </w:t>
      </w:r>
      <w:r w:rsidR="004B4B77">
        <w:rPr>
          <w:rtl/>
        </w:rPr>
        <w:t>في</w:t>
      </w:r>
      <w:r>
        <w:rPr>
          <w:rtl/>
        </w:rPr>
        <w:t xml:space="preserve"> </w:t>
      </w:r>
      <w:r w:rsidR="00A638DD">
        <w:rPr>
          <w:rtl/>
        </w:rPr>
        <w:t>صورة</w:t>
      </w:r>
      <w:r>
        <w:rPr>
          <w:rtl/>
        </w:rPr>
        <w:t xml:space="preserve"> </w:t>
      </w:r>
      <w:r w:rsidR="00AB35BD">
        <w:rPr>
          <w:rtl/>
        </w:rPr>
        <w:t>ثوري</w:t>
      </w:r>
      <w:r>
        <w:rPr>
          <w:rFonts w:hint="eastAsia"/>
          <w:rtl/>
        </w:rPr>
        <w:t>ن</w:t>
      </w:r>
      <w:r>
        <w:rPr>
          <w:rtl/>
        </w:rPr>
        <w:t xml:space="preserve"> ع</w:t>
      </w:r>
      <w:r w:rsidR="004B4B77">
        <w:rPr>
          <w:rtl/>
        </w:rPr>
        <w:t>في</w:t>
      </w:r>
      <w:r>
        <w:rPr>
          <w:rFonts w:hint="eastAsia"/>
          <w:rtl/>
        </w:rPr>
        <w:t>ر</w:t>
      </w:r>
      <w:r>
        <w:rPr>
          <w:rFonts w:hint="cs"/>
          <w:rtl/>
        </w:rPr>
        <w:t>ی</w:t>
      </w:r>
      <w:r>
        <w:rPr>
          <w:rFonts w:hint="eastAsia"/>
          <w:rtl/>
        </w:rPr>
        <w:t>ن</w:t>
      </w:r>
      <w:r>
        <w:rPr>
          <w:rtl/>
        </w:rPr>
        <w:t xml:space="preserve"> </w:t>
      </w:r>
      <w:r w:rsidR="004B4B77">
        <w:rPr>
          <w:rtl/>
        </w:rPr>
        <w:t>في</w:t>
      </w:r>
      <w:r>
        <w:rPr>
          <w:rFonts w:hint="eastAsia"/>
          <w:rtl/>
        </w:rPr>
        <w:t>قذفان</w:t>
      </w:r>
      <w:r>
        <w:rPr>
          <w:rtl/>
        </w:rPr>
        <w:t xml:space="preserve"> بهما و بمن </w:t>
      </w:r>
      <w:r>
        <w:rPr>
          <w:rFonts w:hint="cs"/>
          <w:rtl/>
        </w:rPr>
        <w:t>ی</w:t>
      </w:r>
      <w:r w:rsidR="007522F7">
        <w:rPr>
          <w:rFonts w:hint="eastAsia"/>
          <w:rtl/>
        </w:rPr>
        <w:t>عبدة</w:t>
      </w:r>
      <w:r>
        <w:rPr>
          <w:rFonts w:hint="eastAsia"/>
          <w:rtl/>
        </w:rPr>
        <w:t>ما</w:t>
      </w:r>
      <w:r>
        <w:rPr>
          <w:rtl/>
        </w:rPr>
        <w:t xml:space="preserve"> </w:t>
      </w:r>
      <w:r w:rsidR="004B4B77">
        <w:rPr>
          <w:rtl/>
        </w:rPr>
        <w:t>في</w:t>
      </w:r>
      <w:r>
        <w:rPr>
          <w:rtl/>
        </w:rPr>
        <w:t xml:space="preserve"> النار و ذلک أنّهما عبدا ف</w:t>
      </w:r>
      <w:r w:rsidR="00DF76A0">
        <w:rPr>
          <w:rtl/>
        </w:rPr>
        <w:t>رضي</w:t>
      </w:r>
      <w:r>
        <w:rPr>
          <w:rFonts w:hint="eastAsia"/>
          <w:rtl/>
        </w:rPr>
        <w:t>ا</w:t>
      </w:r>
      <w:r>
        <w:rPr>
          <w:rtl/>
        </w:rPr>
        <w:t xml:space="preserve"> </w:t>
      </w:r>
      <w:r w:rsidR="00643081">
        <w:rPr>
          <w:rStyle w:val="libFootnotenumChar"/>
          <w:rtl/>
        </w:rPr>
        <w:t>(5)</w:t>
      </w:r>
      <w:r>
        <w:rPr>
          <w:rtl/>
        </w:rPr>
        <w:t>.</w:t>
      </w:r>
    </w:p>
    <w:p w:rsidR="00D94CCA" w:rsidRDefault="00A33C4B" w:rsidP="00CB095D">
      <w:pPr>
        <w:pStyle w:val="libNormal"/>
        <w:rPr>
          <w:rtl/>
        </w:rPr>
      </w:pPr>
      <w:r>
        <w:rPr>
          <w:rFonts w:hint="eastAsia"/>
          <w:rtl/>
        </w:rPr>
        <w:t>قول</w:t>
      </w:r>
      <w:r>
        <w:rPr>
          <w:rtl/>
        </w:rPr>
        <w:t xml:space="preserve"> رجل عند عبد اللّه بن عمر:کانا و اللّه شمس</w:t>
      </w:r>
      <w:r w:rsidR="00CB095D">
        <w:rPr>
          <w:rFonts w:hint="cs"/>
          <w:rtl/>
        </w:rPr>
        <w:t>ي</w:t>
      </w:r>
      <w:r>
        <w:rPr>
          <w:rtl/>
        </w:rPr>
        <w:t xml:space="preserve"> هذه ال</w:t>
      </w:r>
      <w:r w:rsidR="009B6D3C">
        <w:rPr>
          <w:rtl/>
        </w:rPr>
        <w:t>أمّة</w:t>
      </w:r>
      <w:r>
        <w:rPr>
          <w:rtl/>
        </w:rPr>
        <w:t xml:space="preserve"> و نور</w:t>
      </w:r>
      <w:r>
        <w:rPr>
          <w:rFonts w:hint="cs"/>
          <w:rtl/>
        </w:rPr>
        <w:t>ی</w:t>
      </w:r>
      <w:r>
        <w:rPr>
          <w:rFonts w:hint="eastAsia"/>
          <w:rtl/>
        </w:rPr>
        <w:t>هما</w:t>
      </w:r>
      <w:r>
        <w:rPr>
          <w:rtl/>
        </w:rPr>
        <w:t xml:space="preserve"> </w:t>
      </w:r>
      <w:r w:rsidR="00643081">
        <w:rPr>
          <w:rStyle w:val="libFootnotenumChar"/>
          <w:rtl/>
        </w:rPr>
        <w:t>(6)</w:t>
      </w:r>
      <w:r>
        <w:rPr>
          <w:rtl/>
        </w:rPr>
        <w:t>.</w:t>
      </w:r>
    </w:p>
    <w:p w:rsidR="00D94CCA" w:rsidRDefault="00A33C4B" w:rsidP="00A33C4B">
      <w:pPr>
        <w:pStyle w:val="libNormal"/>
        <w:rPr>
          <w:rtl/>
        </w:rPr>
      </w:pPr>
      <w:r w:rsidRPr="00CB095D">
        <w:rPr>
          <w:rStyle w:val="libBold1Char"/>
          <w:rFonts w:hint="eastAsia"/>
          <w:rtl/>
        </w:rPr>
        <w:t>قصص</w:t>
      </w:r>
      <w:r w:rsidRPr="00CB095D">
        <w:rPr>
          <w:rStyle w:val="libBold1Char"/>
          <w:rtl/>
        </w:rPr>
        <w:t xml:space="preserve"> الأنب</w:t>
      </w:r>
      <w:r w:rsidRPr="00CB095D">
        <w:rPr>
          <w:rStyle w:val="libBold1Char"/>
          <w:rFonts w:hint="cs"/>
          <w:rtl/>
        </w:rPr>
        <w:t>ی</w:t>
      </w:r>
      <w:r w:rsidRPr="00CB095D">
        <w:rPr>
          <w:rStyle w:val="libBold1Char"/>
          <w:rFonts w:hint="eastAsia"/>
          <w:rtl/>
        </w:rPr>
        <w:t>اء</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إنّ موس</w:t>
      </w:r>
      <w:r>
        <w:rPr>
          <w:rFonts w:hint="cs"/>
          <w:rtl/>
        </w:rPr>
        <w:t>ی</w:t>
      </w:r>
      <w:r>
        <w:rPr>
          <w:rtl/>
        </w:rPr>
        <w:t xml:space="preserve"> </w:t>
      </w:r>
      <w:r w:rsidR="00D665AA" w:rsidRPr="00D665AA">
        <w:rPr>
          <w:rStyle w:val="libAlaemChar"/>
          <w:rtl/>
        </w:rPr>
        <w:t>عليه‌السلام</w:t>
      </w:r>
      <w:r>
        <w:rPr>
          <w:rtl/>
        </w:rPr>
        <w:t xml:space="preserve"> سأل ربّه أن </w:t>
      </w:r>
      <w:r>
        <w:rPr>
          <w:rFonts w:hint="cs"/>
          <w:rtl/>
        </w:rPr>
        <w:t>ی</w:t>
      </w:r>
      <w:r>
        <w:rPr>
          <w:rFonts w:hint="eastAsia"/>
          <w:rtl/>
        </w:rPr>
        <w:t>علمه</w:t>
      </w:r>
      <w:r>
        <w:rPr>
          <w:rtl/>
        </w:rPr>
        <w:t xml:space="preserve"> زوال الشمس فوکّل اللّه بها ملکا فقال:</w:t>
      </w:r>
      <w:r>
        <w:rPr>
          <w:rFonts w:hint="cs"/>
          <w:rtl/>
        </w:rPr>
        <w:t>ی</w:t>
      </w:r>
      <w:r>
        <w:rPr>
          <w:rFonts w:hint="eastAsia"/>
          <w:rtl/>
        </w:rPr>
        <w:t>ا</w:t>
      </w:r>
      <w:r>
        <w:rPr>
          <w:rtl/>
        </w:rPr>
        <w:t xml:space="preserve"> موس</w:t>
      </w:r>
      <w:r>
        <w:rPr>
          <w:rFonts w:hint="cs"/>
          <w:rtl/>
        </w:rPr>
        <w:t>ی</w:t>
      </w:r>
      <w:r>
        <w:rPr>
          <w:rtl/>
        </w:rPr>
        <w:t xml:space="preserve"> قد زالت الشمس فقال موس</w:t>
      </w:r>
      <w:r>
        <w:rPr>
          <w:rFonts w:hint="cs"/>
          <w:rtl/>
        </w:rPr>
        <w:t>ی</w:t>
      </w:r>
      <w:r>
        <w:rPr>
          <w:rtl/>
        </w:rPr>
        <w:t>:مت</w:t>
      </w:r>
      <w:r>
        <w:rPr>
          <w:rFonts w:hint="cs"/>
          <w:rtl/>
        </w:rPr>
        <w:t>ی</w:t>
      </w:r>
      <w:r>
        <w:rPr>
          <w:rFonts w:hint="eastAsia"/>
          <w:rtl/>
        </w:rPr>
        <w:t>؟</w:t>
      </w:r>
      <w:r>
        <w:rPr>
          <w:rtl/>
        </w:rPr>
        <w:t xml:space="preserve"> فقال:ح</w:t>
      </w:r>
      <w:r>
        <w:rPr>
          <w:rFonts w:hint="cs"/>
          <w:rtl/>
        </w:rPr>
        <w:t>ی</w:t>
      </w:r>
      <w:r>
        <w:rPr>
          <w:rFonts w:hint="eastAsia"/>
          <w:rtl/>
        </w:rPr>
        <w:t>ن</w:t>
      </w:r>
      <w:r>
        <w:rPr>
          <w:rtl/>
        </w:rPr>
        <w:t xml:space="preserve"> أخبرتک و قد سارت </w:t>
      </w:r>
      <w:r w:rsidR="006926E7">
        <w:rPr>
          <w:rtl/>
        </w:rPr>
        <w:t>خمسمائة</w:t>
      </w:r>
      <w:r>
        <w:rPr>
          <w:rtl/>
        </w:rPr>
        <w:t xml:space="preserve"> عام </w:t>
      </w:r>
      <w:r w:rsidR="00643081">
        <w:rPr>
          <w:rStyle w:val="libFootnotenumChar"/>
          <w:rtl/>
        </w:rPr>
        <w:t>(7)</w:t>
      </w:r>
      <w:r>
        <w:rPr>
          <w:rtl/>
        </w:rPr>
        <w:t>.</w:t>
      </w:r>
    </w:p>
    <w:p w:rsidR="00D94CCA" w:rsidRDefault="00A33C4B" w:rsidP="00CB095D">
      <w:pPr>
        <w:pStyle w:val="libNormal"/>
        <w:rPr>
          <w:rtl/>
        </w:rPr>
      </w:pPr>
      <w:r w:rsidRPr="00CB095D">
        <w:rPr>
          <w:rStyle w:val="libBold1Char"/>
          <w:rFonts w:hint="eastAsia"/>
          <w:rtl/>
        </w:rPr>
        <w:t>الاختصاص</w:t>
      </w:r>
      <w:r>
        <w:rPr>
          <w:rtl/>
        </w:rPr>
        <w:t xml:space="preserve">:قال الصادق </w:t>
      </w:r>
      <w:r w:rsidR="00D665AA" w:rsidRPr="00D665AA">
        <w:rPr>
          <w:rStyle w:val="libAlaemChar"/>
          <w:rtl/>
        </w:rPr>
        <w:t>عليه‌السلام</w:t>
      </w:r>
      <w:r>
        <w:rPr>
          <w:rtl/>
        </w:rPr>
        <w:t xml:space="preserve">: إذا کان عند غروب الشمس وکّل اللّه </w:t>
      </w:r>
      <w:r w:rsidR="00FC17A3">
        <w:rPr>
          <w:rtl/>
        </w:rPr>
        <w:t>تعالى</w:t>
      </w:r>
      <w:r>
        <w:rPr>
          <w:rtl/>
        </w:rPr>
        <w:t xml:space="preserve"> بها ملکا </w:t>
      </w:r>
      <w:r>
        <w:rPr>
          <w:rFonts w:hint="cs"/>
          <w:rtl/>
        </w:rPr>
        <w:t>ی</w:t>
      </w:r>
      <w:r>
        <w:rPr>
          <w:rFonts w:hint="eastAsia"/>
          <w:rtl/>
        </w:rPr>
        <w:t>ناد</w:t>
      </w:r>
      <w:r w:rsidR="00CB095D">
        <w:rPr>
          <w:rFonts w:hint="cs"/>
          <w:rtl/>
        </w:rPr>
        <w:t>ي</w:t>
      </w:r>
      <w:r>
        <w:rPr>
          <w:rtl/>
        </w:rPr>
        <w:t>:</w:t>
      </w:r>
      <w:r w:rsidR="004B4B77">
        <w:rPr>
          <w:rtl/>
        </w:rPr>
        <w:t>أيّ</w:t>
      </w:r>
      <w:r>
        <w:rPr>
          <w:rFonts w:hint="eastAsia"/>
          <w:rtl/>
        </w:rPr>
        <w:t>ها</w:t>
      </w:r>
      <w:r>
        <w:rPr>
          <w:rtl/>
        </w:rPr>
        <w:t xml:space="preserve"> الناس أقبلوا ع</w:t>
      </w:r>
      <w:r w:rsidR="009B6D3C">
        <w:rPr>
          <w:rtl/>
        </w:rPr>
        <w:t>ل</w:t>
      </w:r>
      <w:r w:rsidR="00CB095D">
        <w:rPr>
          <w:rFonts w:hint="cs"/>
          <w:rtl/>
        </w:rPr>
        <w:t>ى</w:t>
      </w:r>
      <w:r>
        <w:rPr>
          <w:rtl/>
        </w:rPr>
        <w:t xml:space="preserve"> ربّکم فانّ ما قلّ و ک</w:t>
      </w:r>
      <w:r w:rsidR="004B4B77">
        <w:rPr>
          <w:rtl/>
        </w:rPr>
        <w:t>ف</w:t>
      </w:r>
      <w:r w:rsidR="00CB095D">
        <w:rPr>
          <w:rFonts w:hint="cs"/>
          <w:rtl/>
        </w:rPr>
        <w:t>ى</w:t>
      </w:r>
      <w:r>
        <w:rPr>
          <w:rtl/>
        </w:rPr>
        <w:t xml:space="preserve"> خ</w:t>
      </w:r>
      <w:r>
        <w:rPr>
          <w:rFonts w:hint="cs"/>
          <w:rtl/>
        </w:rPr>
        <w:t>ی</w:t>
      </w:r>
      <w:r>
        <w:rPr>
          <w:rFonts w:hint="eastAsia"/>
          <w:rtl/>
        </w:rPr>
        <w:t>ر</w:t>
      </w:r>
      <w:r>
        <w:rPr>
          <w:rtl/>
        </w:rPr>
        <w:t xml:space="preserve"> ممّا کثر و أل</w:t>
      </w:r>
      <w:r w:rsidR="00B80428">
        <w:rPr>
          <w:rtl/>
        </w:rPr>
        <w:t>ه</w:t>
      </w:r>
      <w:r w:rsidR="00CB095D">
        <w:rPr>
          <w:rFonts w:hint="cs"/>
          <w:rtl/>
        </w:rPr>
        <w:t>ى</w:t>
      </w:r>
      <w:r>
        <w:rPr>
          <w:rFonts w:hint="eastAsia"/>
          <w:rtl/>
        </w:rPr>
        <w:t>،و</w:t>
      </w:r>
      <w:r>
        <w:rPr>
          <w:rtl/>
        </w:rPr>
        <w:t xml:space="preserve"> ملک موکّل بالشمس عند طلوعها </w:t>
      </w:r>
      <w:r>
        <w:rPr>
          <w:rFonts w:hint="cs"/>
          <w:rtl/>
        </w:rPr>
        <w:t>ی</w:t>
      </w:r>
      <w:r>
        <w:rPr>
          <w:rFonts w:hint="eastAsia"/>
          <w:rtl/>
        </w:rPr>
        <w:t>ناد</w:t>
      </w:r>
      <w:r>
        <w:rPr>
          <w:rFonts w:hint="cs"/>
          <w:rtl/>
        </w:rPr>
        <w:t>ی</w:t>
      </w:r>
      <w:r>
        <w:rPr>
          <w:rtl/>
        </w:rPr>
        <w:t>:</w:t>
      </w:r>
      <w:r>
        <w:rPr>
          <w:rFonts w:hint="cs"/>
          <w:rtl/>
        </w:rPr>
        <w:t>ی</w:t>
      </w:r>
      <w:r>
        <w:rPr>
          <w:rFonts w:hint="eastAsia"/>
          <w:rtl/>
        </w:rPr>
        <w:t>ابن</w:t>
      </w:r>
      <w:r>
        <w:rPr>
          <w:rtl/>
        </w:rPr>
        <w:t xml:space="preserve"> آدم لد للموت و ابن للخراب و اجمع للفناء </w:t>
      </w:r>
      <w:r w:rsidR="00643081">
        <w:rPr>
          <w:rStyle w:val="libFootnotenumChar"/>
          <w:rtl/>
        </w:rPr>
        <w:t>(8)</w:t>
      </w:r>
      <w:r>
        <w:rPr>
          <w:rtl/>
        </w:rPr>
        <w:t>.</w:t>
      </w:r>
    </w:p>
    <w:p w:rsidR="00D94CCA" w:rsidRDefault="00A33C4B" w:rsidP="00CB095D">
      <w:pPr>
        <w:pStyle w:val="libNormal"/>
        <w:rPr>
          <w:rtl/>
        </w:rPr>
      </w:pPr>
      <w:r>
        <w:rPr>
          <w:rFonts w:hint="eastAsia"/>
          <w:rtl/>
        </w:rPr>
        <w:t>حبس</w:t>
      </w:r>
      <w:r>
        <w:rPr>
          <w:rtl/>
        </w:rPr>
        <w:t xml:space="preserve"> الشمس بدعاء </w:t>
      </w:r>
      <w:r>
        <w:rPr>
          <w:rFonts w:hint="cs"/>
          <w:rtl/>
        </w:rPr>
        <w:t>ی</w:t>
      </w:r>
      <w:r>
        <w:rPr>
          <w:rFonts w:hint="eastAsia"/>
          <w:rtl/>
        </w:rPr>
        <w:t>وشع</w:t>
      </w:r>
      <w:r>
        <w:rPr>
          <w:rtl/>
        </w:rPr>
        <w:t xml:space="preserve"> بن نون ح</w:t>
      </w:r>
      <w:r>
        <w:rPr>
          <w:rFonts w:hint="cs"/>
          <w:rtl/>
        </w:rPr>
        <w:t>ی</w:t>
      </w:r>
      <w:r>
        <w:rPr>
          <w:rFonts w:hint="eastAsia"/>
          <w:rtl/>
        </w:rPr>
        <w:t>ن</w:t>
      </w:r>
      <w:r>
        <w:rPr>
          <w:rtl/>
        </w:rPr>
        <w:t xml:space="preserve"> قتاله مع الجبّار</w:t>
      </w:r>
      <w:r>
        <w:rPr>
          <w:rFonts w:hint="cs"/>
          <w:rtl/>
        </w:rPr>
        <w:t>ی</w:t>
      </w:r>
      <w:r>
        <w:rPr>
          <w:rFonts w:hint="eastAsia"/>
          <w:rtl/>
        </w:rPr>
        <w:t>ن</w:t>
      </w:r>
      <w:r>
        <w:rPr>
          <w:rtl/>
        </w:rPr>
        <w:t xml:space="preserve"> </w:t>
      </w:r>
      <w:r w:rsidR="009B6D3C">
        <w:rPr>
          <w:rtl/>
        </w:rPr>
        <w:t>لي</w:t>
      </w:r>
      <w:r>
        <w:rPr>
          <w:rFonts w:hint="eastAsia"/>
          <w:rtl/>
        </w:rPr>
        <w:t>ستأ</w:t>
      </w:r>
      <w:r w:rsidR="00167E25">
        <w:rPr>
          <w:rFonts w:hint="eastAsia"/>
          <w:rtl/>
        </w:rPr>
        <w:t>صل</w:t>
      </w:r>
      <w:r w:rsidR="00CB095D">
        <w:rPr>
          <w:rFonts w:hint="cs"/>
          <w:rtl/>
        </w:rPr>
        <w:t>ه</w:t>
      </w:r>
      <w:r>
        <w:rPr>
          <w:rFonts w:hint="eastAsia"/>
          <w:rtl/>
        </w:rPr>
        <w:t>م</w:t>
      </w:r>
      <w:r>
        <w:rPr>
          <w:rtl/>
        </w:rPr>
        <w:t xml:space="preserve"> </w:t>
      </w:r>
      <w:r w:rsidR="00643081">
        <w:rPr>
          <w:rStyle w:val="libFootnotenumChar"/>
          <w:rtl/>
        </w:rPr>
        <w:t>(9)</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B095D">
        <w:rPr>
          <w:rStyle w:val="libFootnote0Char"/>
          <w:rFonts w:hint="cs"/>
          <w:rtl/>
        </w:rPr>
        <w:t xml:space="preserve"> ق:6/33/367،ج:18/284.</w:t>
      </w:r>
    </w:p>
    <w:p w:rsidR="00643081" w:rsidRPr="00643081" w:rsidRDefault="00643081" w:rsidP="00643081">
      <w:pPr>
        <w:pStyle w:val="libLine"/>
        <w:rPr>
          <w:rStyle w:val="libFootnote0Char"/>
          <w:rtl/>
        </w:rPr>
      </w:pPr>
      <w:r w:rsidRPr="00643081">
        <w:rPr>
          <w:rStyle w:val="libFootnote0Char"/>
          <w:rFonts w:hint="eastAsia"/>
          <w:rtl/>
        </w:rPr>
        <w:t>(2)</w:t>
      </w:r>
      <w:r w:rsidR="00CB095D">
        <w:rPr>
          <w:rStyle w:val="libFootnote0Char"/>
          <w:rFonts w:hint="cs"/>
          <w:rtl/>
        </w:rPr>
        <w:t xml:space="preserve"> ق:14/9/116،ج:58/109.</w:t>
      </w:r>
    </w:p>
    <w:p w:rsidR="00643081" w:rsidRPr="00643081" w:rsidRDefault="00643081" w:rsidP="00643081">
      <w:pPr>
        <w:pStyle w:val="libLine"/>
        <w:rPr>
          <w:rStyle w:val="libFootnote0Char"/>
          <w:rtl/>
        </w:rPr>
      </w:pPr>
      <w:r w:rsidRPr="00643081">
        <w:rPr>
          <w:rStyle w:val="libFootnote0Char"/>
          <w:rFonts w:hint="eastAsia"/>
          <w:rtl/>
        </w:rPr>
        <w:t>(3)</w:t>
      </w:r>
      <w:r w:rsidR="00CB095D">
        <w:rPr>
          <w:rStyle w:val="libFootnote0Char"/>
          <w:rFonts w:hint="cs"/>
          <w:rtl/>
        </w:rPr>
        <w:t xml:space="preserve"> سورة الرحمن/الآية5.</w:t>
      </w:r>
    </w:p>
    <w:p w:rsidR="00643081" w:rsidRPr="00CB095D" w:rsidRDefault="00643081" w:rsidP="00CB095D">
      <w:pPr>
        <w:pStyle w:val="libFootnote0"/>
        <w:rPr>
          <w:rtl/>
        </w:rPr>
      </w:pPr>
      <w:r w:rsidRPr="00643081">
        <w:rPr>
          <w:rStyle w:val="libFootnote0Char"/>
          <w:rFonts w:hint="eastAsia"/>
          <w:rtl/>
        </w:rPr>
        <w:t>(4)</w:t>
      </w:r>
      <w:r w:rsidR="00CB095D">
        <w:rPr>
          <w:rStyle w:val="libFootnote0Char"/>
          <w:rFonts w:hint="cs"/>
          <w:rtl/>
        </w:rPr>
        <w:t xml:space="preserve"> ق:3/38/224،ج:7/120.</w:t>
      </w:r>
    </w:p>
    <w:p w:rsidR="00CB095D" w:rsidRDefault="00CB095D" w:rsidP="00CB095D">
      <w:pPr>
        <w:pStyle w:val="libFootnote0"/>
        <w:rPr>
          <w:rtl/>
        </w:rPr>
      </w:pPr>
      <w:r>
        <w:rPr>
          <w:rFonts w:hint="cs"/>
          <w:rtl/>
        </w:rPr>
        <w:t>(5) ق:3/41/243،ج:7/177. ق:8/20/225،ج:-. ق:9/39/116،ج:36/172.</w:t>
      </w:r>
    </w:p>
    <w:p w:rsidR="00CB095D" w:rsidRDefault="00CB095D" w:rsidP="00CB095D">
      <w:pPr>
        <w:pStyle w:val="libFootnote0"/>
        <w:rPr>
          <w:rtl/>
        </w:rPr>
      </w:pPr>
      <w:r>
        <w:rPr>
          <w:rFonts w:hint="cs"/>
          <w:rtl/>
        </w:rPr>
        <w:t>(6) ق:8/22/259،ج:-.</w:t>
      </w:r>
    </w:p>
    <w:p w:rsidR="00CB095D" w:rsidRDefault="00CB095D" w:rsidP="00CB095D">
      <w:pPr>
        <w:pStyle w:val="libFootnote0"/>
        <w:rPr>
          <w:rtl/>
        </w:rPr>
      </w:pPr>
      <w:r>
        <w:rPr>
          <w:rFonts w:hint="cs"/>
          <w:rtl/>
        </w:rPr>
        <w:t>(7) ق:5/41/307،ج:13/352. ق:14/10/128،ج:58/161.</w:t>
      </w:r>
    </w:p>
    <w:p w:rsidR="00CB095D" w:rsidRDefault="00CB095D" w:rsidP="00CB095D">
      <w:pPr>
        <w:pStyle w:val="libFootnote0"/>
        <w:rPr>
          <w:rtl/>
        </w:rPr>
      </w:pPr>
      <w:r>
        <w:rPr>
          <w:rFonts w:hint="cs"/>
          <w:rtl/>
        </w:rPr>
        <w:t>(8) ق:14/10/129،ج:58/165.</w:t>
      </w:r>
    </w:p>
    <w:p w:rsidR="00CB095D" w:rsidRPr="00CB095D" w:rsidRDefault="00CB095D" w:rsidP="00CB095D">
      <w:pPr>
        <w:pStyle w:val="libFootnote0"/>
        <w:rPr>
          <w:rtl/>
        </w:rPr>
      </w:pPr>
      <w:r>
        <w:rPr>
          <w:rFonts w:hint="cs"/>
          <w:rtl/>
        </w:rPr>
        <w:t>(9) ق:5/42/312،ج:13/374.</w:t>
      </w:r>
    </w:p>
    <w:p w:rsidR="00643081" w:rsidRDefault="00643081" w:rsidP="00A33C4B">
      <w:pPr>
        <w:pStyle w:val="libNormal"/>
        <w:rPr>
          <w:rtl/>
        </w:rPr>
      </w:pPr>
      <w:r>
        <w:rPr>
          <w:rFonts w:hint="eastAsia"/>
          <w:rtl/>
        </w:rPr>
        <w:br w:type="page"/>
      </w:r>
    </w:p>
    <w:p w:rsidR="00D94CCA" w:rsidRDefault="00A33C4B" w:rsidP="00CB095D">
      <w:pPr>
        <w:pStyle w:val="libCenterBold1"/>
        <w:rPr>
          <w:rtl/>
        </w:rPr>
      </w:pPr>
      <w:r>
        <w:rPr>
          <w:rFonts w:hint="eastAsia"/>
          <w:rtl/>
        </w:rPr>
        <w:lastRenderedPageBreak/>
        <w:t>ردّ</w:t>
      </w:r>
      <w:r>
        <w:rPr>
          <w:rtl/>
        </w:rPr>
        <w:t xml:space="preserve"> الشمس</w:t>
      </w:r>
    </w:p>
    <w:p w:rsidR="00D94CCA" w:rsidRDefault="00A33C4B" w:rsidP="00CB095D">
      <w:pPr>
        <w:pStyle w:val="libNormal"/>
        <w:rPr>
          <w:rtl/>
        </w:rPr>
      </w:pPr>
      <w:r>
        <w:rPr>
          <w:rFonts w:hint="eastAsia"/>
          <w:rtl/>
        </w:rPr>
        <w:t>ردّ</w:t>
      </w:r>
      <w:r>
        <w:rPr>
          <w:rtl/>
        </w:rPr>
        <w:t xml:space="preserve"> الشمس ع</w:t>
      </w:r>
      <w:r w:rsidR="009B6D3C">
        <w:rPr>
          <w:rtl/>
        </w:rPr>
        <w:t>ل</w:t>
      </w:r>
      <w:r w:rsidR="00CB095D">
        <w:rPr>
          <w:rFonts w:hint="cs"/>
          <w:rtl/>
        </w:rPr>
        <w:t>ى</w:t>
      </w:r>
      <w:r>
        <w:rPr>
          <w:rtl/>
        </w:rPr>
        <w:t xml:space="preserve"> س</w:t>
      </w:r>
      <w:r w:rsidR="009B6D3C">
        <w:rPr>
          <w:rtl/>
        </w:rPr>
        <w:t>لي</w:t>
      </w:r>
      <w:r>
        <w:rPr>
          <w:rFonts w:hint="eastAsia"/>
          <w:rtl/>
        </w:rPr>
        <w:t>مان</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ردّ الشمس و حبسها لرسول اللّه </w:t>
      </w:r>
      <w:r w:rsidR="00D665AA" w:rsidRPr="00D665AA">
        <w:rPr>
          <w:rStyle w:val="libAlaemChar"/>
          <w:rtl/>
        </w:rPr>
        <w:t>صلى‌الله‌عليه‌وآله‌وسلم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ردّ</w:t>
      </w:r>
      <w:r>
        <w:rPr>
          <w:rtl/>
        </w:rPr>
        <w:t xml:space="preserve"> الشمس ل</w:t>
      </w:r>
      <w:r w:rsidR="004B4B77">
        <w:rPr>
          <w:rtl/>
        </w:rPr>
        <w:t>عليّ</w:t>
      </w:r>
      <w:r>
        <w:rPr>
          <w:rtl/>
        </w:rPr>
        <w:t xml:space="preserve"> </w:t>
      </w:r>
      <w:r w:rsidR="00D665AA" w:rsidRPr="00D665AA">
        <w:rPr>
          <w:rStyle w:val="libAlaemChar"/>
          <w:rtl/>
        </w:rPr>
        <w:t>عليه‌السلام</w:t>
      </w:r>
      <w:r>
        <w:rPr>
          <w:rtl/>
        </w:rPr>
        <w:t xml:space="preserve"> بدعاء ال</w:t>
      </w:r>
      <w:r w:rsidR="004B4B77">
        <w:rPr>
          <w:rtl/>
        </w:rPr>
        <w:t>نبيّ</w:t>
      </w:r>
      <w:r>
        <w:rPr>
          <w:rtl/>
        </w:rPr>
        <w:t xml:space="preserve"> </w:t>
      </w:r>
      <w:r w:rsidR="00D665AA" w:rsidRPr="00D665AA">
        <w:rPr>
          <w:rStyle w:val="libAlaemChar"/>
          <w:rtl/>
        </w:rPr>
        <w:t>صلى‌الله‌عليه‌وآله‌وسلم</w:t>
      </w:r>
      <w:r>
        <w:rPr>
          <w:rtl/>
        </w:rPr>
        <w:t xml:space="preserve"> بالصهباء </w:t>
      </w:r>
      <w:r w:rsidR="004B4B77">
        <w:rPr>
          <w:rtl/>
        </w:rPr>
        <w:t>في</w:t>
      </w:r>
      <w:r>
        <w:rPr>
          <w:rtl/>
        </w:rPr>
        <w:t xml:space="preserve"> خ</w:t>
      </w:r>
      <w:r>
        <w:rPr>
          <w:rFonts w:hint="cs"/>
          <w:rtl/>
        </w:rPr>
        <w:t>ی</w:t>
      </w:r>
      <w:r>
        <w:rPr>
          <w:rFonts w:hint="eastAsia"/>
          <w:rtl/>
        </w:rPr>
        <w:t>بر</w:t>
      </w:r>
      <w:r>
        <w:rPr>
          <w:rtl/>
        </w:rPr>
        <w:t xml:space="preserve"> </w:t>
      </w:r>
      <w:r w:rsidR="00643081">
        <w:rPr>
          <w:rStyle w:val="libFootnotenumChar"/>
          <w:rtl/>
        </w:rPr>
        <w:t>(3)</w:t>
      </w:r>
      <w:r>
        <w:rPr>
          <w:rtl/>
        </w:rPr>
        <w:t>.</w:t>
      </w:r>
    </w:p>
    <w:p w:rsidR="00D94CCA" w:rsidRDefault="00A33C4B" w:rsidP="00CB095D">
      <w:pPr>
        <w:pStyle w:val="libNormal"/>
        <w:rPr>
          <w:rtl/>
        </w:rPr>
      </w:pPr>
      <w:r w:rsidRPr="00CB095D">
        <w:rPr>
          <w:rStyle w:val="libBold1Char"/>
          <w:rFonts w:hint="eastAsia"/>
          <w:rtl/>
        </w:rPr>
        <w:t>علل</w:t>
      </w:r>
      <w:r w:rsidRPr="00CB095D">
        <w:rPr>
          <w:rStyle w:val="libBold1Char"/>
          <w:rtl/>
        </w:rPr>
        <w:t xml:space="preserve"> الشر</w:t>
      </w:r>
      <w:r w:rsidR="009D0B59" w:rsidRPr="00CB095D">
        <w:rPr>
          <w:rStyle w:val="libBold1Char"/>
          <w:rtl/>
        </w:rPr>
        <w:t>اي</w:t>
      </w:r>
      <w:r w:rsidRPr="00CB095D">
        <w:rPr>
          <w:rStyle w:val="libBold1Char"/>
          <w:rFonts w:hint="eastAsia"/>
          <w:rtl/>
        </w:rPr>
        <w:t>ع</w:t>
      </w:r>
      <w:r>
        <w:rPr>
          <w:rtl/>
        </w:rPr>
        <w:t xml:space="preserve">:قال العالم </w:t>
      </w:r>
      <w:r w:rsidR="00D665AA" w:rsidRPr="00D665AA">
        <w:rPr>
          <w:rStyle w:val="libAlaemChar"/>
          <w:rtl/>
        </w:rPr>
        <w:t>عليه‌السلام</w:t>
      </w:r>
      <w:r>
        <w:rPr>
          <w:rtl/>
        </w:rPr>
        <w:t xml:space="preserve">: </w:t>
      </w:r>
      <w:r w:rsidR="004B4B77">
        <w:rPr>
          <w:rtl/>
        </w:rPr>
        <w:t>علّة</w:t>
      </w:r>
      <w:r>
        <w:rPr>
          <w:rtl/>
        </w:rPr>
        <w:t xml:space="preserve"> ردّ الشمس ع</w:t>
      </w:r>
      <w:r w:rsidR="009B6D3C">
        <w:rPr>
          <w:rtl/>
        </w:rPr>
        <w:t>ل</w:t>
      </w:r>
      <w:r w:rsidR="00CB095D">
        <w:rPr>
          <w:rFonts w:hint="cs"/>
          <w:rtl/>
        </w:rPr>
        <w:t>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ما طلعت ع</w:t>
      </w:r>
      <w:r w:rsidR="009B6D3C">
        <w:rPr>
          <w:rtl/>
        </w:rPr>
        <w:t>ل</w:t>
      </w:r>
      <w:r w:rsidR="00CB095D">
        <w:rPr>
          <w:rFonts w:hint="cs"/>
          <w:rtl/>
        </w:rPr>
        <w:t>ى</w:t>
      </w:r>
      <w:r>
        <w:rPr>
          <w:rtl/>
        </w:rPr>
        <w:t xml:space="preserve"> أهل الأرض کلّهم انّه جلّل اللّه السماء بالغمام الاّ الموضع ال</w:t>
      </w:r>
      <w:r w:rsidR="004B4B77">
        <w:rPr>
          <w:rtl/>
        </w:rPr>
        <w:t>ذي</w:t>
      </w:r>
      <w:r>
        <w:rPr>
          <w:rtl/>
        </w:rPr>
        <w:t xml:space="preserve"> کان </w:t>
      </w:r>
      <w:r w:rsidR="004B4B77">
        <w:rPr>
          <w:rtl/>
        </w:rPr>
        <w:t>في</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أ</w:t>
      </w:r>
      <w:r w:rsidR="004B4B77">
        <w:rPr>
          <w:rtl/>
        </w:rPr>
        <w:t>صحاب</w:t>
      </w:r>
      <w:r w:rsidR="00CB095D">
        <w:rPr>
          <w:rFonts w:hint="cs"/>
          <w:rtl/>
        </w:rPr>
        <w:t>ه</w:t>
      </w:r>
      <w:r>
        <w:rPr>
          <w:rtl/>
        </w:rPr>
        <w:t xml:space="preserve"> فانّه جلاه حتّ</w:t>
      </w:r>
      <w:r>
        <w:rPr>
          <w:rFonts w:hint="cs"/>
          <w:rtl/>
        </w:rPr>
        <w:t>ی</w:t>
      </w:r>
      <w:r>
        <w:rPr>
          <w:rtl/>
        </w:rPr>
        <w:t xml:space="preserve"> طلعت ع</w:t>
      </w:r>
      <w:r w:rsidR="009B6D3C">
        <w:rPr>
          <w:rtl/>
        </w:rPr>
        <w:t>لي</w:t>
      </w:r>
      <w:r>
        <w:rPr>
          <w:rFonts w:hint="eastAsia"/>
          <w:rtl/>
        </w:rPr>
        <w:t>هم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تأو</w:t>
      </w:r>
      <w:r>
        <w:rPr>
          <w:rFonts w:hint="cs"/>
          <w:rtl/>
        </w:rPr>
        <w:t>ی</w:t>
      </w:r>
      <w:r>
        <w:rPr>
          <w:rFonts w:hint="eastAsia"/>
          <w:rtl/>
        </w:rPr>
        <w:t>ل</w:t>
      </w:r>
      <w:r>
        <w:rPr>
          <w:rtl/>
        </w:rPr>
        <w:t xml:space="preserve">: </w:t>
      </w:r>
      <w:r w:rsidR="00643081" w:rsidRPr="00643081">
        <w:rPr>
          <w:rStyle w:val="libAlaemChar"/>
          <w:rtl/>
        </w:rPr>
        <w:t>(</w:t>
      </w:r>
      <w:r w:rsidRPr="00643081">
        <w:rPr>
          <w:rStyle w:val="libAieChar"/>
          <w:rtl/>
        </w:rPr>
        <w:t>وَ الشَّمْسِ وَ ضُحٰاهٰا</w:t>
      </w:r>
      <w:r w:rsidR="00643081" w:rsidRPr="00643081">
        <w:rPr>
          <w:rStyle w:val="libAlaemChar"/>
          <w:rtl/>
        </w:rPr>
        <w:t>)</w:t>
      </w:r>
      <w:r>
        <w:rPr>
          <w:rtl/>
        </w:rPr>
        <w:t xml:space="preserve"> </w:t>
      </w:r>
      <w:r w:rsidR="00643081">
        <w:rPr>
          <w:rStyle w:val="libFootnotenumChar"/>
          <w:rtl/>
        </w:rPr>
        <w:t>(5)</w:t>
      </w:r>
      <w:r>
        <w:rPr>
          <w:rtl/>
        </w:rPr>
        <w:t xml:space="preserve">برسول اللّه </w:t>
      </w:r>
      <w:r w:rsidR="00D665AA" w:rsidRPr="00D665AA">
        <w:rPr>
          <w:rStyle w:val="libAlaemChar"/>
          <w:rtl/>
        </w:rPr>
        <w:t>صلى‌الله‌عليه‌وآله‌وسلم</w:t>
      </w:r>
      <w:r>
        <w:rPr>
          <w:rtl/>
        </w:rPr>
        <w:t xml:space="preserve">، </w:t>
      </w:r>
      <w:r w:rsidR="00643081" w:rsidRPr="00643081">
        <w:rPr>
          <w:rStyle w:val="libAlaemChar"/>
          <w:rtl/>
        </w:rPr>
        <w:t>(</w:t>
      </w:r>
      <w:r w:rsidRPr="00643081">
        <w:rPr>
          <w:rStyle w:val="libAieChar"/>
          <w:rtl/>
        </w:rPr>
        <w:t>وَ الْقَمَرِ إِذٰا تَلاٰهٰا</w:t>
      </w:r>
      <w:r w:rsidR="00643081" w:rsidRPr="00643081">
        <w:rPr>
          <w:rStyle w:val="libAlaemChar"/>
          <w:rtl/>
        </w:rPr>
        <w:t>)</w:t>
      </w:r>
      <w:r>
        <w:rPr>
          <w:rtl/>
        </w:rPr>
        <w:t xml:space="preserve"> </w:t>
      </w:r>
      <w:r w:rsidR="00643081">
        <w:rPr>
          <w:rStyle w:val="libFootnotenumChar"/>
          <w:rtl/>
        </w:rPr>
        <w:t>(6)</w:t>
      </w:r>
      <w:r>
        <w:rPr>
          <w:rtl/>
        </w:rPr>
        <w:t>ب</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(7)</w:t>
      </w:r>
      <w:r>
        <w:rPr>
          <w:rtl/>
        </w:rPr>
        <w:t>.</w:t>
      </w:r>
    </w:p>
    <w:p w:rsidR="00D94CCA" w:rsidRDefault="00A33C4B" w:rsidP="00A33C4B">
      <w:pPr>
        <w:pStyle w:val="libNormal"/>
        <w:rPr>
          <w:rtl/>
        </w:rPr>
      </w:pPr>
      <w:r>
        <w:rPr>
          <w:rFonts w:hint="eastAsia"/>
          <w:rtl/>
        </w:rPr>
        <w:t>باب</w:t>
      </w:r>
      <w:r>
        <w:rPr>
          <w:rtl/>
        </w:rPr>
        <w:t xml:space="preserve"> ردّ الشمس ل</w:t>
      </w:r>
      <w:r w:rsidR="004B4B77">
        <w:rPr>
          <w:rtl/>
        </w:rPr>
        <w:t>عليّ</w:t>
      </w:r>
      <w:r>
        <w:rPr>
          <w:rtl/>
        </w:rPr>
        <w:t xml:space="preserve"> </w:t>
      </w:r>
      <w:r w:rsidR="00D665AA" w:rsidRPr="00D665AA">
        <w:rPr>
          <w:rStyle w:val="libAlaemChar"/>
          <w:rtl/>
        </w:rPr>
        <w:t>عليه‌السلام</w:t>
      </w:r>
      <w:r>
        <w:rPr>
          <w:rtl/>
        </w:rPr>
        <w:t xml:space="preserve"> و تکلّم الشمس معه </w:t>
      </w:r>
      <w:r w:rsidR="00643081">
        <w:rPr>
          <w:rStyle w:val="libFootnotenumChar"/>
          <w:rtl/>
        </w:rPr>
        <w:t>(8)</w:t>
      </w:r>
      <w:r>
        <w:rPr>
          <w:rtl/>
        </w:rPr>
        <w:t>،</w:t>
      </w:r>
      <w:r w:rsidR="004B4B77">
        <w:rPr>
          <w:rtl/>
        </w:rPr>
        <w:t>في</w:t>
      </w:r>
      <w:r>
        <w:rPr>
          <w:rFonts w:hint="eastAsia"/>
          <w:rtl/>
        </w:rPr>
        <w:t>ه</w:t>
      </w:r>
      <w:r>
        <w:rPr>
          <w:rtl/>
        </w:rPr>
        <w:t xml:space="preserve"> حد</w:t>
      </w:r>
      <w:r>
        <w:rPr>
          <w:rFonts w:hint="cs"/>
          <w:rtl/>
        </w:rPr>
        <w:t>ی</w:t>
      </w:r>
      <w:r>
        <w:rPr>
          <w:rFonts w:hint="eastAsia"/>
          <w:rtl/>
        </w:rPr>
        <w:t>ث</w:t>
      </w:r>
      <w:r>
        <w:rPr>
          <w:rtl/>
        </w:rPr>
        <w:t xml:space="preserve"> تکلّم </w:t>
      </w:r>
      <w:r w:rsidR="00DF76A0">
        <w:rPr>
          <w:rtl/>
        </w:rPr>
        <w:t>جمجمة</w:t>
      </w:r>
      <w:r>
        <w:rPr>
          <w:rtl/>
        </w:rPr>
        <w:t xml:space="preserve"> معه </w:t>
      </w:r>
      <w:r w:rsidR="00D665AA" w:rsidRPr="00D665AA">
        <w:rPr>
          <w:rStyle w:val="libAlaemChar"/>
          <w:rtl/>
        </w:rPr>
        <w:t>عليه‌السلام</w:t>
      </w:r>
      <w:r>
        <w:rPr>
          <w:rtl/>
        </w:rPr>
        <w:t xml:space="preserve"> و نقل أسماء بنت عم</w:t>
      </w:r>
      <w:r>
        <w:rPr>
          <w:rFonts w:hint="cs"/>
          <w:rtl/>
        </w:rPr>
        <w:t>ی</w:t>
      </w:r>
      <w:r>
        <w:rPr>
          <w:rFonts w:hint="eastAsia"/>
          <w:rtl/>
        </w:rPr>
        <w:t>س</w:t>
      </w:r>
      <w:r>
        <w:rPr>
          <w:rtl/>
        </w:rPr>
        <w:t xml:space="preserve"> حد</w:t>
      </w:r>
      <w:r>
        <w:rPr>
          <w:rFonts w:hint="cs"/>
          <w:rtl/>
        </w:rPr>
        <w:t>ی</w:t>
      </w:r>
      <w:r>
        <w:rPr>
          <w:rFonts w:hint="eastAsia"/>
          <w:rtl/>
        </w:rPr>
        <w:t>ث</w:t>
      </w:r>
      <w:r>
        <w:rPr>
          <w:rtl/>
        </w:rPr>
        <w:t xml:space="preserve"> ردّ الشمس له </w:t>
      </w:r>
      <w:r w:rsidR="00D665AA" w:rsidRPr="00D665AA">
        <w:rPr>
          <w:rStyle w:val="libAlaemChar"/>
          <w:rtl/>
        </w:rPr>
        <w:t>عليه‌السلام</w:t>
      </w:r>
      <w:r>
        <w:rPr>
          <w:rtl/>
        </w:rPr>
        <w:t xml:space="preserve"> </w:t>
      </w:r>
      <w:r w:rsidR="00643081">
        <w:rPr>
          <w:rStyle w:val="libFootnotenumChar"/>
          <w:rtl/>
        </w:rPr>
        <w:t>(9)</w:t>
      </w:r>
      <w:r>
        <w:rPr>
          <w:rtl/>
        </w:rPr>
        <w:t>.</w:t>
      </w:r>
    </w:p>
    <w:p w:rsidR="00D94CCA" w:rsidRDefault="00A33C4B" w:rsidP="00CB095D">
      <w:pPr>
        <w:pStyle w:val="libNormal"/>
        <w:rPr>
          <w:rtl/>
        </w:rPr>
      </w:pPr>
      <w:r>
        <w:rPr>
          <w:rFonts w:hint="eastAsia"/>
          <w:rtl/>
        </w:rPr>
        <w:t>حد</w:t>
      </w:r>
      <w:r>
        <w:rPr>
          <w:rFonts w:hint="cs"/>
          <w:rtl/>
        </w:rPr>
        <w:t>ی</w:t>
      </w:r>
      <w:r>
        <w:rPr>
          <w:rFonts w:hint="eastAsia"/>
          <w:rtl/>
        </w:rPr>
        <w:t>ث</w:t>
      </w:r>
      <w:r>
        <w:rPr>
          <w:rtl/>
        </w:rPr>
        <w:t xml:space="preserve"> جو</w:t>
      </w:r>
      <w:r>
        <w:rPr>
          <w:rFonts w:hint="cs"/>
          <w:rtl/>
        </w:rPr>
        <w:t>ی</w:t>
      </w:r>
      <w:r>
        <w:rPr>
          <w:rFonts w:hint="eastAsia"/>
          <w:rtl/>
        </w:rPr>
        <w:t>ر</w:t>
      </w:r>
      <w:r>
        <w:rPr>
          <w:rFonts w:hint="cs"/>
          <w:rtl/>
        </w:rPr>
        <w:t>ی</w:t>
      </w:r>
      <w:r w:rsidR="00CB095D">
        <w:rPr>
          <w:rFonts w:hint="cs"/>
          <w:rtl/>
        </w:rPr>
        <w:t>ة</w:t>
      </w:r>
      <w:r>
        <w:rPr>
          <w:rtl/>
        </w:rPr>
        <w:t xml:space="preserve"> بن مسهر </w:t>
      </w:r>
      <w:r w:rsidR="004B4B77">
        <w:rPr>
          <w:rtl/>
        </w:rPr>
        <w:t>في</w:t>
      </w:r>
      <w:r>
        <w:rPr>
          <w:rtl/>
        </w:rPr>
        <w:t xml:space="preserve"> ذلک </w:t>
      </w:r>
      <w:r w:rsidR="00643081">
        <w:rPr>
          <w:rStyle w:val="libFootnotenumChar"/>
          <w:rtl/>
        </w:rPr>
        <w:t>(1)</w:t>
      </w:r>
      <w:r w:rsidR="00D94CCA" w:rsidRPr="00643081">
        <w:rPr>
          <w:rStyle w:val="libFootnotenumChar"/>
          <w:rtl/>
        </w:rPr>
        <w:t>0</w:t>
      </w:r>
      <w:r>
        <w:rPr>
          <w:rtl/>
        </w:rPr>
        <w:t>.</w:t>
      </w:r>
    </w:p>
    <w:p w:rsidR="00D94CCA" w:rsidRDefault="00A33C4B" w:rsidP="00CB095D">
      <w:pPr>
        <w:pStyle w:val="libNormal"/>
        <w:rPr>
          <w:rtl/>
        </w:rPr>
      </w:pPr>
      <w:r w:rsidRPr="00CB095D">
        <w:rPr>
          <w:rStyle w:val="libBold1Char"/>
          <w:rFonts w:hint="eastAsia"/>
          <w:rtl/>
        </w:rPr>
        <w:t>أقول</w:t>
      </w:r>
      <w:r>
        <w:rPr>
          <w:rtl/>
        </w:rPr>
        <w:t>: خبر جو</w:t>
      </w:r>
      <w:r>
        <w:rPr>
          <w:rFonts w:hint="cs"/>
          <w:rtl/>
        </w:rPr>
        <w:t>ی</w:t>
      </w:r>
      <w:r>
        <w:rPr>
          <w:rFonts w:hint="eastAsia"/>
          <w:rtl/>
        </w:rPr>
        <w:t>ر</w:t>
      </w:r>
      <w:r>
        <w:rPr>
          <w:rFonts w:hint="cs"/>
          <w:rtl/>
        </w:rPr>
        <w:t>ی</w:t>
      </w:r>
      <w:r w:rsidR="00CB095D">
        <w:rPr>
          <w:rFonts w:hint="cs"/>
          <w:rtl/>
        </w:rPr>
        <w:t>ة</w:t>
      </w:r>
      <w:r>
        <w:rPr>
          <w:rtl/>
        </w:rPr>
        <w:t xml:space="preserve"> </w:t>
      </w:r>
      <w:r w:rsidR="004B4B77">
        <w:rPr>
          <w:rtl/>
        </w:rPr>
        <w:t>في</w:t>
      </w:r>
      <w:r>
        <w:rPr>
          <w:rtl/>
        </w:rPr>
        <w:t xml:space="preserve"> ردّ الشمس لأم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Pr="00CB095D">
        <w:rPr>
          <w:rtl/>
        </w:rPr>
        <w:t xml:space="preserve">تقدّم </w:t>
      </w:r>
      <w:r w:rsidR="004B4B77" w:rsidRPr="00CB095D">
        <w:rPr>
          <w:rtl/>
        </w:rPr>
        <w:t>في</w:t>
      </w:r>
      <w:r w:rsidR="00643081" w:rsidRPr="00CB095D">
        <w:rPr>
          <w:rFonts w:hint="eastAsia"/>
          <w:rtl/>
        </w:rPr>
        <w:t>(</w:t>
      </w:r>
      <w:r w:rsidRPr="00CB095D">
        <w:rPr>
          <w:rFonts w:hint="eastAsia"/>
          <w:rtl/>
        </w:rPr>
        <w:t>ببل</w:t>
      </w:r>
      <w:r w:rsidR="00643081" w:rsidRPr="00CB095D">
        <w:rPr>
          <w:rFonts w:hint="eastAsia"/>
          <w:rtl/>
        </w:rPr>
        <w:t>)</w:t>
      </w:r>
      <w:r w:rsidRPr="00CB095D">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B095D">
        <w:rPr>
          <w:rStyle w:val="libFootnote0Char"/>
          <w:rFonts w:hint="cs"/>
          <w:rtl/>
        </w:rPr>
        <w:t xml:space="preserve"> ق:5/57/356و357،ج:14/99و103.</w:t>
      </w:r>
    </w:p>
    <w:p w:rsidR="00643081" w:rsidRPr="00643081" w:rsidRDefault="00643081" w:rsidP="00643081">
      <w:pPr>
        <w:pStyle w:val="libLine"/>
        <w:rPr>
          <w:rStyle w:val="libFootnote0Char"/>
          <w:rtl/>
        </w:rPr>
      </w:pPr>
      <w:r w:rsidRPr="00643081">
        <w:rPr>
          <w:rStyle w:val="libFootnote0Char"/>
          <w:rFonts w:hint="eastAsia"/>
          <w:rtl/>
        </w:rPr>
        <w:t>(2)</w:t>
      </w:r>
      <w:r w:rsidR="00CB095D">
        <w:rPr>
          <w:rStyle w:val="libFootnote0Char"/>
          <w:rFonts w:hint="cs"/>
          <w:rtl/>
        </w:rPr>
        <w:t xml:space="preserve"> ق:6/21/280،ج:17/347.</w:t>
      </w:r>
    </w:p>
    <w:p w:rsidR="00643081" w:rsidRPr="00643081" w:rsidRDefault="00643081" w:rsidP="00643081">
      <w:pPr>
        <w:pStyle w:val="libLine"/>
        <w:rPr>
          <w:rStyle w:val="libFootnote0Char"/>
          <w:rtl/>
        </w:rPr>
      </w:pPr>
      <w:r w:rsidRPr="00643081">
        <w:rPr>
          <w:rStyle w:val="libFootnote0Char"/>
          <w:rFonts w:hint="eastAsia"/>
          <w:rtl/>
        </w:rPr>
        <w:t>(3)</w:t>
      </w:r>
      <w:r w:rsidR="00CB095D">
        <w:rPr>
          <w:rStyle w:val="libFootnote0Char"/>
          <w:rFonts w:hint="cs"/>
          <w:rtl/>
        </w:rPr>
        <w:t xml:space="preserve"> ق:6/53/582،ج:21/43.</w:t>
      </w:r>
    </w:p>
    <w:p w:rsidR="00643081" w:rsidRPr="00CB095D" w:rsidRDefault="00643081" w:rsidP="00CB095D">
      <w:pPr>
        <w:pStyle w:val="libFootnote0"/>
        <w:rPr>
          <w:rtl/>
        </w:rPr>
      </w:pPr>
      <w:r w:rsidRPr="00643081">
        <w:rPr>
          <w:rStyle w:val="libFootnote0Char"/>
          <w:rFonts w:hint="eastAsia"/>
          <w:rtl/>
        </w:rPr>
        <w:t>(4)</w:t>
      </w:r>
      <w:r w:rsidR="00CB095D">
        <w:rPr>
          <w:rStyle w:val="libFootnote0Char"/>
          <w:rFonts w:hint="cs"/>
          <w:rtl/>
        </w:rPr>
        <w:t xml:space="preserve"> ق:14/10/129،ج:58/166.</w:t>
      </w:r>
    </w:p>
    <w:p w:rsidR="00CB095D" w:rsidRDefault="00CB095D" w:rsidP="00CB095D">
      <w:pPr>
        <w:pStyle w:val="libFootnote0"/>
        <w:rPr>
          <w:rtl/>
        </w:rPr>
      </w:pPr>
      <w:r>
        <w:rPr>
          <w:rFonts w:hint="cs"/>
          <w:rtl/>
        </w:rPr>
        <w:t>(5) سورة الشمس/الآية1.</w:t>
      </w:r>
    </w:p>
    <w:p w:rsidR="00CB095D" w:rsidRDefault="00CB095D" w:rsidP="00CB095D">
      <w:pPr>
        <w:pStyle w:val="libFootnote0"/>
        <w:rPr>
          <w:rtl/>
        </w:rPr>
      </w:pPr>
      <w:r>
        <w:rPr>
          <w:rFonts w:hint="cs"/>
          <w:rtl/>
        </w:rPr>
        <w:t>(6) سورة الشمس/الآية2.</w:t>
      </w:r>
    </w:p>
    <w:p w:rsidR="00CB095D" w:rsidRDefault="00CB095D" w:rsidP="00CB095D">
      <w:pPr>
        <w:pStyle w:val="libFootnote0"/>
        <w:rPr>
          <w:rtl/>
        </w:rPr>
      </w:pPr>
      <w:r>
        <w:rPr>
          <w:rFonts w:hint="cs"/>
          <w:rtl/>
        </w:rPr>
        <w:t>(7) ق:7/30/105و106،ج:24/70و76.</w:t>
      </w:r>
    </w:p>
    <w:p w:rsidR="00CB095D" w:rsidRDefault="00CB095D" w:rsidP="00CB095D">
      <w:pPr>
        <w:pStyle w:val="libFootnote0"/>
        <w:rPr>
          <w:rtl/>
        </w:rPr>
      </w:pPr>
      <w:r>
        <w:rPr>
          <w:rFonts w:hint="cs"/>
          <w:rtl/>
        </w:rPr>
        <w:t>(8) ق:9/108/547،ج:41/166.</w:t>
      </w:r>
    </w:p>
    <w:p w:rsidR="00CB095D" w:rsidRDefault="00CB095D" w:rsidP="00CB095D">
      <w:pPr>
        <w:pStyle w:val="libFootnote0"/>
        <w:rPr>
          <w:rtl/>
        </w:rPr>
      </w:pPr>
      <w:r>
        <w:rPr>
          <w:rFonts w:hint="cs"/>
          <w:rtl/>
        </w:rPr>
        <w:t>(9) ق:9/108/547و548،ج:41/171.</w:t>
      </w:r>
    </w:p>
    <w:p w:rsidR="00CB095D" w:rsidRPr="00CB095D" w:rsidRDefault="00CB095D" w:rsidP="00CB095D">
      <w:pPr>
        <w:pStyle w:val="libFootnote0"/>
        <w:rPr>
          <w:rtl/>
        </w:rPr>
      </w:pPr>
      <w:r>
        <w:rPr>
          <w:rFonts w:hint="cs"/>
          <w:rtl/>
        </w:rPr>
        <w:t>(10) ق:9/108/548و550،ج:41/174و178. ق:8/60/622،ج:33/439.</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تکلّم</w:t>
      </w:r>
      <w:r>
        <w:rPr>
          <w:rtl/>
        </w:rPr>
        <w:t xml:space="preserve"> الشمس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CB095D">
      <w:pPr>
        <w:pStyle w:val="libNormal"/>
        <w:rPr>
          <w:rtl/>
        </w:rPr>
      </w:pPr>
      <w:r>
        <w:rPr>
          <w:rFonts w:hint="eastAsia"/>
          <w:rtl/>
        </w:rPr>
        <w:t>کلام</w:t>
      </w:r>
      <w:r>
        <w:rPr>
          <w:rtl/>
        </w:rPr>
        <w:t xml:space="preserve"> الس</w:t>
      </w:r>
      <w:r>
        <w:rPr>
          <w:rFonts w:hint="cs"/>
          <w:rtl/>
        </w:rPr>
        <w:t>یّ</w:t>
      </w:r>
      <w:r>
        <w:rPr>
          <w:rFonts w:hint="eastAsia"/>
          <w:rtl/>
        </w:rPr>
        <w:t>د</w:t>
      </w:r>
      <w:r>
        <w:rPr>
          <w:rtl/>
        </w:rPr>
        <w:t xml:space="preserve"> المرتض</w:t>
      </w:r>
      <w:r>
        <w:rPr>
          <w:rFonts w:hint="cs"/>
          <w:rtl/>
        </w:rPr>
        <w:t>ی</w:t>
      </w:r>
      <w:r>
        <w:rPr>
          <w:rtl/>
        </w:rPr>
        <w:t xml:space="preserve"> </w:t>
      </w:r>
      <w:r w:rsidR="003D2FE4" w:rsidRPr="003D2FE4">
        <w:rPr>
          <w:rStyle w:val="libAlaemChar"/>
          <w:rtl/>
        </w:rPr>
        <w:t>رضي‌الله‌عنه</w:t>
      </w:r>
      <w:r>
        <w:rPr>
          <w:rtl/>
        </w:rPr>
        <w:t xml:space="preserve"> </w:t>
      </w:r>
      <w:r w:rsidR="004B4B77">
        <w:rPr>
          <w:rtl/>
        </w:rPr>
        <w:t>في</w:t>
      </w:r>
      <w:r>
        <w:rPr>
          <w:rtl/>
        </w:rPr>
        <w:t xml:space="preserve"> شرح قول الس</w:t>
      </w:r>
      <w:r>
        <w:rPr>
          <w:rFonts w:hint="cs"/>
          <w:rtl/>
        </w:rPr>
        <w:t>یّ</w:t>
      </w:r>
      <w:r>
        <w:rPr>
          <w:rFonts w:hint="eastAsia"/>
          <w:rtl/>
        </w:rPr>
        <w:t>د</w:t>
      </w:r>
      <w:r>
        <w:rPr>
          <w:rtl/>
        </w:rPr>
        <w:t xml:space="preserve"> ال</w:t>
      </w:r>
      <w:r w:rsidR="00FD20F9">
        <w:rPr>
          <w:rtl/>
        </w:rPr>
        <w:t>حمیري</w:t>
      </w:r>
      <w:r>
        <w:rPr>
          <w:rtl/>
        </w:rPr>
        <w:t xml:space="preserve"> </w:t>
      </w:r>
      <w:r w:rsidR="004B4B77">
        <w:rPr>
          <w:rtl/>
        </w:rPr>
        <w:t>في</w:t>
      </w:r>
      <w:r>
        <w:rPr>
          <w:rtl/>
        </w:rPr>
        <w:t xml:space="preserve"> القص</w:t>
      </w:r>
      <w:r>
        <w:rPr>
          <w:rFonts w:hint="cs"/>
          <w:rtl/>
        </w:rPr>
        <w:t>ی</w:t>
      </w:r>
      <w:r>
        <w:rPr>
          <w:rFonts w:hint="eastAsia"/>
          <w:rtl/>
        </w:rPr>
        <w:t>د</w:t>
      </w:r>
      <w:r w:rsidR="00CB095D">
        <w:rPr>
          <w:rFonts w:hint="cs"/>
          <w:rtl/>
        </w:rPr>
        <w:t>ة</w:t>
      </w:r>
      <w:r>
        <w:rPr>
          <w:rtl/>
        </w:rPr>
        <w:t xml:space="preserve"> ال</w:t>
      </w:r>
      <w:r w:rsidR="000371D8">
        <w:rPr>
          <w:rtl/>
        </w:rPr>
        <w:t>مذهبة</w:t>
      </w:r>
      <w:r>
        <w:rPr>
          <w:rtl/>
        </w:rPr>
        <w:t>:</w:t>
      </w:r>
    </w:p>
    <w:tbl>
      <w:tblPr>
        <w:tblStyle w:val="TableGrid"/>
        <w:bidiVisual/>
        <w:tblW w:w="4562" w:type="pct"/>
        <w:tblInd w:w="384" w:type="dxa"/>
        <w:tblLook w:val="01E0"/>
      </w:tblPr>
      <w:tblGrid>
        <w:gridCol w:w="3534"/>
        <w:gridCol w:w="272"/>
        <w:gridCol w:w="3504"/>
      </w:tblGrid>
      <w:tr w:rsidR="00B75A3A" w:rsidTr="00B75A3A">
        <w:trPr>
          <w:trHeight w:val="350"/>
        </w:trPr>
        <w:tc>
          <w:tcPr>
            <w:tcW w:w="3920" w:type="dxa"/>
            <w:shd w:val="clear" w:color="auto" w:fill="auto"/>
          </w:tcPr>
          <w:p w:rsidR="00B75A3A" w:rsidRDefault="00F45CAB" w:rsidP="00B75A3A">
            <w:pPr>
              <w:pStyle w:val="libPoem"/>
            </w:pPr>
            <w:r>
              <w:rPr>
                <w:rFonts w:hint="eastAsia"/>
                <w:rtl/>
              </w:rPr>
              <w:t>ردّت</w:t>
            </w:r>
            <w:r>
              <w:rPr>
                <w:rtl/>
              </w:rPr>
              <w:t xml:space="preserve"> علي</w:t>
            </w:r>
            <w:r>
              <w:rPr>
                <w:rFonts w:hint="eastAsia"/>
                <w:rtl/>
              </w:rPr>
              <w:t>ه</w:t>
            </w:r>
            <w:r>
              <w:rPr>
                <w:rtl/>
              </w:rPr>
              <w:t xml:space="preserve"> الشمس لمّا فاته</w:t>
            </w:r>
            <w:r w:rsidR="00B75A3A" w:rsidRPr="00725071">
              <w:rPr>
                <w:rStyle w:val="libPoemTiniChar0"/>
                <w:rtl/>
              </w:rPr>
              <w:br/>
              <w:t> </w:t>
            </w:r>
          </w:p>
        </w:tc>
        <w:tc>
          <w:tcPr>
            <w:tcW w:w="279" w:type="dxa"/>
            <w:shd w:val="clear" w:color="auto" w:fill="auto"/>
          </w:tcPr>
          <w:p w:rsidR="00B75A3A" w:rsidRDefault="00B75A3A" w:rsidP="00B75A3A">
            <w:pPr>
              <w:pStyle w:val="libPoem"/>
              <w:rPr>
                <w:rtl/>
              </w:rPr>
            </w:pPr>
          </w:p>
        </w:tc>
        <w:tc>
          <w:tcPr>
            <w:tcW w:w="3881" w:type="dxa"/>
            <w:shd w:val="clear" w:color="auto" w:fill="auto"/>
          </w:tcPr>
          <w:p w:rsidR="00B75A3A" w:rsidRDefault="00F45CAB" w:rsidP="00B75A3A">
            <w:pPr>
              <w:pStyle w:val="libPoem"/>
            </w:pPr>
            <w:r>
              <w:rPr>
                <w:rFonts w:hint="eastAsia"/>
                <w:rtl/>
              </w:rPr>
              <w:t>وقت</w:t>
            </w:r>
            <w:r>
              <w:rPr>
                <w:rtl/>
              </w:rPr>
              <w:t xml:space="preserve"> الصلاة و قد دنت للمغرب</w:t>
            </w:r>
            <w:r w:rsidR="00B75A3A" w:rsidRPr="00725071">
              <w:rPr>
                <w:rStyle w:val="libPoemTiniChar0"/>
                <w:rtl/>
              </w:rPr>
              <w:br/>
              <w:t> </w:t>
            </w:r>
          </w:p>
        </w:tc>
      </w:tr>
      <w:tr w:rsidR="00B75A3A" w:rsidTr="00B75A3A">
        <w:trPr>
          <w:trHeight w:val="350"/>
        </w:trPr>
        <w:tc>
          <w:tcPr>
            <w:tcW w:w="3920" w:type="dxa"/>
          </w:tcPr>
          <w:p w:rsidR="00B75A3A" w:rsidRDefault="00F45CAB" w:rsidP="00B75A3A">
            <w:pPr>
              <w:pStyle w:val="libPoem"/>
            </w:pPr>
            <w:r>
              <w:rPr>
                <w:rFonts w:hint="eastAsia"/>
                <w:rtl/>
              </w:rPr>
              <w:t>حتّ</w:t>
            </w:r>
            <w:r>
              <w:rPr>
                <w:rFonts w:hint="cs"/>
                <w:rtl/>
              </w:rPr>
              <w:t>ی</w:t>
            </w:r>
            <w:r>
              <w:rPr>
                <w:rtl/>
              </w:rPr>
              <w:t xml:space="preserve"> تبلّج نور</w:t>
            </w:r>
            <w:r>
              <w:rPr>
                <w:rFonts w:hint="cs"/>
                <w:rtl/>
              </w:rPr>
              <w:t>ه</w:t>
            </w:r>
            <w:r>
              <w:rPr>
                <w:rtl/>
              </w:rPr>
              <w:t>ا في وقتها</w:t>
            </w:r>
            <w:r w:rsidR="00B75A3A" w:rsidRPr="00725071">
              <w:rPr>
                <w:rStyle w:val="libPoemTiniChar0"/>
                <w:rtl/>
              </w:rPr>
              <w:br/>
              <w:t> </w:t>
            </w:r>
          </w:p>
        </w:tc>
        <w:tc>
          <w:tcPr>
            <w:tcW w:w="279" w:type="dxa"/>
          </w:tcPr>
          <w:p w:rsidR="00B75A3A" w:rsidRDefault="00B75A3A" w:rsidP="00B75A3A">
            <w:pPr>
              <w:pStyle w:val="libPoem"/>
              <w:rPr>
                <w:rtl/>
              </w:rPr>
            </w:pPr>
          </w:p>
        </w:tc>
        <w:tc>
          <w:tcPr>
            <w:tcW w:w="3881" w:type="dxa"/>
          </w:tcPr>
          <w:p w:rsidR="00B75A3A" w:rsidRDefault="00F45CAB" w:rsidP="00B75A3A">
            <w:pPr>
              <w:pStyle w:val="libPoem"/>
            </w:pPr>
            <w:r>
              <w:rPr>
                <w:rFonts w:hint="eastAsia"/>
                <w:rtl/>
              </w:rPr>
              <w:t>للعصر</w:t>
            </w:r>
            <w:r>
              <w:rPr>
                <w:rtl/>
              </w:rPr>
              <w:t xml:space="preserve"> ثمّ هوت هو</w:t>
            </w:r>
            <w:r>
              <w:rPr>
                <w:rFonts w:hint="cs"/>
                <w:rtl/>
              </w:rPr>
              <w:t>يّ</w:t>
            </w:r>
            <w:r>
              <w:rPr>
                <w:rtl/>
              </w:rPr>
              <w:t xml:space="preserve"> الکوکب</w:t>
            </w:r>
            <w:r w:rsidR="00B75A3A" w:rsidRPr="00725071">
              <w:rPr>
                <w:rStyle w:val="libPoemTiniChar0"/>
                <w:rtl/>
              </w:rPr>
              <w:br/>
              <w:t> </w:t>
            </w:r>
          </w:p>
        </w:tc>
      </w:tr>
      <w:tr w:rsidR="00B75A3A" w:rsidTr="00B75A3A">
        <w:trPr>
          <w:trHeight w:val="350"/>
        </w:trPr>
        <w:tc>
          <w:tcPr>
            <w:tcW w:w="3920" w:type="dxa"/>
          </w:tcPr>
          <w:p w:rsidR="00B75A3A" w:rsidRDefault="00F45CAB" w:rsidP="00B75A3A">
            <w:pPr>
              <w:pStyle w:val="libPoem"/>
            </w:pPr>
            <w:r>
              <w:rPr>
                <w:rFonts w:hint="eastAsia"/>
                <w:rtl/>
              </w:rPr>
              <w:t>و</w:t>
            </w:r>
            <w:r>
              <w:rPr>
                <w:rtl/>
              </w:rPr>
              <w:t xml:space="preserve"> علي</w:t>
            </w:r>
            <w:r>
              <w:rPr>
                <w:rFonts w:hint="eastAsia"/>
                <w:rtl/>
              </w:rPr>
              <w:t>ه</w:t>
            </w:r>
            <w:r>
              <w:rPr>
                <w:rtl/>
              </w:rPr>
              <w:t xml:space="preserve"> قد حبست ببابل مرّة</w:t>
            </w:r>
            <w:r w:rsidR="00B75A3A" w:rsidRPr="00725071">
              <w:rPr>
                <w:rStyle w:val="libPoemTiniChar0"/>
                <w:rtl/>
              </w:rPr>
              <w:br/>
              <w:t> </w:t>
            </w:r>
          </w:p>
        </w:tc>
        <w:tc>
          <w:tcPr>
            <w:tcW w:w="279" w:type="dxa"/>
          </w:tcPr>
          <w:p w:rsidR="00B75A3A" w:rsidRDefault="00B75A3A" w:rsidP="00B75A3A">
            <w:pPr>
              <w:pStyle w:val="libPoem"/>
              <w:rPr>
                <w:rtl/>
              </w:rPr>
            </w:pPr>
          </w:p>
        </w:tc>
        <w:tc>
          <w:tcPr>
            <w:tcW w:w="3881" w:type="dxa"/>
          </w:tcPr>
          <w:p w:rsidR="00B75A3A" w:rsidRDefault="00F45CAB" w:rsidP="00B75A3A">
            <w:pPr>
              <w:pStyle w:val="libPoem"/>
            </w:pPr>
            <w:r>
              <w:rPr>
                <w:rFonts w:hint="eastAsia"/>
                <w:rtl/>
              </w:rPr>
              <w:t>أخر</w:t>
            </w:r>
            <w:r>
              <w:rPr>
                <w:rFonts w:hint="cs"/>
                <w:rtl/>
              </w:rPr>
              <w:t>ی</w:t>
            </w:r>
            <w:r>
              <w:rPr>
                <w:rtl/>
              </w:rPr>
              <w:t xml:space="preserve"> و لم تحبس لخلق معرب</w:t>
            </w:r>
            <w:r w:rsidR="00B75A3A" w:rsidRPr="00725071">
              <w:rPr>
                <w:rStyle w:val="libPoemTiniChar0"/>
                <w:rtl/>
              </w:rPr>
              <w:br/>
              <w:t> </w:t>
            </w:r>
          </w:p>
        </w:tc>
      </w:tr>
      <w:tr w:rsidR="00B75A3A" w:rsidTr="00B75A3A">
        <w:trPr>
          <w:trHeight w:val="350"/>
        </w:trPr>
        <w:tc>
          <w:tcPr>
            <w:tcW w:w="3920" w:type="dxa"/>
          </w:tcPr>
          <w:p w:rsidR="00B75A3A" w:rsidRDefault="00F45CAB" w:rsidP="00B75A3A">
            <w:pPr>
              <w:pStyle w:val="libPoem"/>
            </w:pPr>
            <w:r>
              <w:rPr>
                <w:rFonts w:hint="eastAsia"/>
                <w:rtl/>
              </w:rPr>
              <w:t>الاّ</w:t>
            </w:r>
            <w:r>
              <w:rPr>
                <w:rtl/>
              </w:rPr>
              <w:t xml:space="preserve"> لأحمد أو له و لردّها</w:t>
            </w:r>
            <w:r w:rsidR="00B75A3A" w:rsidRPr="00725071">
              <w:rPr>
                <w:rStyle w:val="libPoemTiniChar0"/>
                <w:rtl/>
              </w:rPr>
              <w:br/>
              <w:t> </w:t>
            </w:r>
          </w:p>
        </w:tc>
        <w:tc>
          <w:tcPr>
            <w:tcW w:w="279" w:type="dxa"/>
          </w:tcPr>
          <w:p w:rsidR="00B75A3A" w:rsidRDefault="00B75A3A" w:rsidP="00B75A3A">
            <w:pPr>
              <w:pStyle w:val="libPoem"/>
              <w:rPr>
                <w:rtl/>
              </w:rPr>
            </w:pPr>
          </w:p>
        </w:tc>
        <w:tc>
          <w:tcPr>
            <w:tcW w:w="3881" w:type="dxa"/>
          </w:tcPr>
          <w:p w:rsidR="00B75A3A" w:rsidRDefault="00F45CAB" w:rsidP="00B75A3A">
            <w:pPr>
              <w:pStyle w:val="libPoem"/>
            </w:pPr>
            <w:r>
              <w:rPr>
                <w:rFonts w:hint="eastAsia"/>
                <w:rtl/>
              </w:rPr>
              <w:t>و</w:t>
            </w:r>
            <w:r>
              <w:rPr>
                <w:rtl/>
              </w:rPr>
              <w:t xml:space="preserve"> لحبسها تأو</w:t>
            </w:r>
            <w:r>
              <w:rPr>
                <w:rFonts w:hint="cs"/>
                <w:rtl/>
              </w:rPr>
              <w:t>ی</w:t>
            </w:r>
            <w:r>
              <w:rPr>
                <w:rFonts w:hint="eastAsia"/>
                <w:rtl/>
              </w:rPr>
              <w:t>ل</w:t>
            </w:r>
            <w:r>
              <w:rPr>
                <w:rtl/>
              </w:rPr>
              <w:t xml:space="preserve"> أمر معجب </w:t>
            </w:r>
            <w:r>
              <w:rPr>
                <w:rStyle w:val="libFootnotenumChar"/>
                <w:rtl/>
              </w:rPr>
              <w:t>(2)</w:t>
            </w:r>
            <w:r w:rsidR="00B75A3A" w:rsidRPr="00725071">
              <w:rPr>
                <w:rStyle w:val="libPoemTiniChar0"/>
                <w:rtl/>
              </w:rPr>
              <w:br/>
              <w:t> </w:t>
            </w:r>
          </w:p>
        </w:tc>
      </w:tr>
    </w:tbl>
    <w:p w:rsidR="00D94CCA" w:rsidRDefault="00A638DD" w:rsidP="00CB095D">
      <w:pPr>
        <w:pStyle w:val="libCenterBold1"/>
        <w:rPr>
          <w:rtl/>
        </w:rPr>
      </w:pPr>
      <w:r>
        <w:rPr>
          <w:rFonts w:hint="eastAsia"/>
          <w:rtl/>
        </w:rPr>
        <w:t>کرامة</w:t>
      </w:r>
      <w:r w:rsidR="00A33C4B">
        <w:rPr>
          <w:rtl/>
        </w:rPr>
        <w:t xml:space="preserve"> من مسجد ردّ الشمس</w:t>
      </w:r>
    </w:p>
    <w:p w:rsidR="00D94CCA" w:rsidRDefault="00A638DD" w:rsidP="00F45CAB">
      <w:pPr>
        <w:pStyle w:val="libNormal"/>
        <w:rPr>
          <w:rtl/>
        </w:rPr>
      </w:pPr>
      <w:r>
        <w:rPr>
          <w:rFonts w:hint="eastAsia"/>
          <w:rtl/>
        </w:rPr>
        <w:t>کرامة</w:t>
      </w:r>
      <w:r w:rsidR="00A33C4B">
        <w:rPr>
          <w:rtl/>
        </w:rPr>
        <w:t xml:space="preserve"> ظهرت من مشهد ردّ الشمس ب</w:t>
      </w:r>
      <w:r>
        <w:rPr>
          <w:rtl/>
        </w:rPr>
        <w:t>حلّة</w:t>
      </w:r>
      <w:r w:rsidR="00A33C4B">
        <w:rPr>
          <w:rtl/>
        </w:rPr>
        <w:t xml:space="preserve"> </w:t>
      </w:r>
      <w:r w:rsidR="007C7B27">
        <w:rPr>
          <w:rtl/>
        </w:rPr>
        <w:t>روا</w:t>
      </w:r>
      <w:r w:rsidR="00F45CAB">
        <w:rPr>
          <w:rFonts w:hint="cs"/>
          <w:rtl/>
        </w:rPr>
        <w:t>ه</w:t>
      </w:r>
      <w:r w:rsidR="00A33C4B">
        <w:rPr>
          <w:rtl/>
        </w:rPr>
        <w:t>ا ال</w:t>
      </w:r>
      <w:r w:rsidR="009B6D3C">
        <w:rPr>
          <w:rtl/>
        </w:rPr>
        <w:t>علاّمة</w:t>
      </w:r>
      <w:r w:rsidR="00A33C4B">
        <w:rPr>
          <w:rtl/>
        </w:rPr>
        <w:t xml:space="preserve"> </w:t>
      </w:r>
      <w:r w:rsidR="00AA3CDF" w:rsidRPr="00AA3CDF">
        <w:rPr>
          <w:rStyle w:val="libAlaemChar"/>
          <w:rtl/>
        </w:rPr>
        <w:t>رحمه‌الله</w:t>
      </w:r>
      <w:r w:rsidR="00A33C4B">
        <w:rPr>
          <w:rtl/>
        </w:rPr>
        <w:t xml:space="preserve"> قال </w:t>
      </w:r>
      <w:r w:rsidR="004B4B77">
        <w:rPr>
          <w:rtl/>
        </w:rPr>
        <w:t>في</w:t>
      </w:r>
      <w:r w:rsidR="00A33C4B">
        <w:rPr>
          <w:rtl/>
        </w:rPr>
        <w:t xml:space="preserve">(کشف </w:t>
      </w:r>
      <w:r w:rsidR="003261A0">
        <w:rPr>
          <w:rtl/>
        </w:rPr>
        <w:t>ال</w:t>
      </w:r>
      <w:r w:rsidR="00F45CAB">
        <w:rPr>
          <w:rFonts w:hint="cs"/>
          <w:rtl/>
        </w:rPr>
        <w:t>ي</w:t>
      </w:r>
      <w:r w:rsidR="00A33C4B">
        <w:rPr>
          <w:rFonts w:hint="eastAsia"/>
          <w:rtl/>
        </w:rPr>
        <w:t>ق</w:t>
      </w:r>
      <w:r w:rsidR="00A33C4B">
        <w:rPr>
          <w:rFonts w:hint="cs"/>
          <w:rtl/>
        </w:rPr>
        <w:t>ی</w:t>
      </w:r>
      <w:r w:rsidR="00A33C4B">
        <w:rPr>
          <w:rFonts w:hint="eastAsia"/>
          <w:rtl/>
        </w:rPr>
        <w:t>ن</w:t>
      </w:r>
      <w:r w:rsidR="00A33C4B">
        <w:rPr>
          <w:rtl/>
        </w:rPr>
        <w:t>):کان بال</w:t>
      </w:r>
      <w:r>
        <w:rPr>
          <w:rtl/>
        </w:rPr>
        <w:t>حلّة</w:t>
      </w:r>
      <w:r w:rsidR="00A33C4B">
        <w:rPr>
          <w:rtl/>
        </w:rPr>
        <w:t xml:space="preserve"> أم</w:t>
      </w:r>
      <w:r w:rsidR="00A33C4B">
        <w:rPr>
          <w:rFonts w:hint="cs"/>
          <w:rtl/>
        </w:rPr>
        <w:t>ی</w:t>
      </w:r>
      <w:r w:rsidR="00A33C4B">
        <w:rPr>
          <w:rFonts w:hint="eastAsia"/>
          <w:rtl/>
        </w:rPr>
        <w:t>ر</w:t>
      </w:r>
      <w:r w:rsidR="00A33C4B">
        <w:rPr>
          <w:rtl/>
        </w:rPr>
        <w:t xml:space="preserve"> فخرج </w:t>
      </w:r>
      <w:r w:rsidR="00A33C4B">
        <w:rPr>
          <w:rFonts w:hint="cs"/>
          <w:rtl/>
        </w:rPr>
        <w:t>ی</w:t>
      </w:r>
      <w:r w:rsidR="00A33C4B">
        <w:rPr>
          <w:rFonts w:hint="eastAsia"/>
          <w:rtl/>
        </w:rPr>
        <w:t>وما</w:t>
      </w:r>
      <w:r w:rsidR="00A33C4B">
        <w:rPr>
          <w:rtl/>
        </w:rPr>
        <w:t xml:space="preserve"> </w:t>
      </w:r>
      <w:r w:rsidR="003261A0">
        <w:rPr>
          <w:rtl/>
        </w:rPr>
        <w:t>الى</w:t>
      </w:r>
      <w:r w:rsidR="00A33C4B">
        <w:rPr>
          <w:rtl/>
        </w:rPr>
        <w:t xml:space="preserve"> الصحراء فوجد ع</w:t>
      </w:r>
      <w:r w:rsidR="009B6D3C">
        <w:rPr>
          <w:rtl/>
        </w:rPr>
        <w:t>ل</w:t>
      </w:r>
      <w:r w:rsidR="00F45CAB">
        <w:rPr>
          <w:rFonts w:hint="cs"/>
          <w:rtl/>
        </w:rPr>
        <w:t>ى</w:t>
      </w:r>
      <w:r w:rsidR="00A33C4B">
        <w:rPr>
          <w:rtl/>
        </w:rPr>
        <w:t xml:space="preserve"> قبّ</w:t>
      </w:r>
      <w:r w:rsidR="00F45CAB">
        <w:rPr>
          <w:rFonts w:hint="cs"/>
          <w:rtl/>
        </w:rPr>
        <w:t>ة</w:t>
      </w:r>
      <w:r w:rsidR="00A33C4B">
        <w:rPr>
          <w:rtl/>
        </w:rPr>
        <w:t xml:space="preserve"> مشهد الشمس ط</w:t>
      </w:r>
      <w:r w:rsidR="00A33C4B">
        <w:rPr>
          <w:rFonts w:hint="cs"/>
          <w:rtl/>
        </w:rPr>
        <w:t>ی</w:t>
      </w:r>
      <w:r w:rsidR="00A33C4B">
        <w:rPr>
          <w:rFonts w:hint="eastAsia"/>
          <w:rtl/>
        </w:rPr>
        <w:t>را</w:t>
      </w:r>
      <w:r w:rsidR="00A33C4B">
        <w:rPr>
          <w:rtl/>
        </w:rPr>
        <w:t xml:space="preserve"> فأرسل ع</w:t>
      </w:r>
      <w:r w:rsidR="009B6D3C">
        <w:rPr>
          <w:rtl/>
        </w:rPr>
        <w:t>لي</w:t>
      </w:r>
      <w:r w:rsidR="00A33C4B">
        <w:rPr>
          <w:rFonts w:hint="eastAsia"/>
          <w:rtl/>
        </w:rPr>
        <w:t>ه</w:t>
      </w:r>
      <w:r w:rsidR="00A33C4B">
        <w:rPr>
          <w:rtl/>
        </w:rPr>
        <w:t xml:space="preserve"> صقرا </w:t>
      </w:r>
      <w:r w:rsidR="00A33C4B">
        <w:rPr>
          <w:rFonts w:hint="cs"/>
          <w:rtl/>
        </w:rPr>
        <w:t>ی</w:t>
      </w:r>
      <w:r w:rsidR="00A33C4B">
        <w:rPr>
          <w:rFonts w:hint="eastAsia"/>
          <w:rtl/>
        </w:rPr>
        <w:t>صطاده</w:t>
      </w:r>
      <w:r w:rsidR="00A33C4B">
        <w:rPr>
          <w:rtl/>
        </w:rPr>
        <w:t xml:space="preserve"> فانهزم الط</w:t>
      </w:r>
      <w:r w:rsidR="00A33C4B">
        <w:rPr>
          <w:rFonts w:hint="cs"/>
          <w:rtl/>
        </w:rPr>
        <w:t>ی</w:t>
      </w:r>
      <w:r w:rsidR="00A33C4B">
        <w:rPr>
          <w:rFonts w:hint="eastAsia"/>
          <w:rtl/>
        </w:rPr>
        <w:t>ر</w:t>
      </w:r>
      <w:r w:rsidR="00A33C4B">
        <w:rPr>
          <w:rtl/>
        </w:rPr>
        <w:t xml:space="preserve"> عنه فتبعه حتّ</w:t>
      </w:r>
      <w:r w:rsidR="00A33C4B">
        <w:rPr>
          <w:rFonts w:hint="cs"/>
          <w:rtl/>
        </w:rPr>
        <w:t>ی</w:t>
      </w:r>
      <w:r w:rsidR="00A33C4B">
        <w:rPr>
          <w:rtl/>
        </w:rPr>
        <w:t xml:space="preserve"> وقع </w:t>
      </w:r>
      <w:r w:rsidR="004B4B77">
        <w:rPr>
          <w:rtl/>
        </w:rPr>
        <w:t>في</w:t>
      </w:r>
      <w:r w:rsidR="00A33C4B">
        <w:rPr>
          <w:rtl/>
        </w:rPr>
        <w:t xml:space="preserve"> دار الفق</w:t>
      </w:r>
      <w:r w:rsidR="00A33C4B">
        <w:rPr>
          <w:rFonts w:hint="cs"/>
          <w:rtl/>
        </w:rPr>
        <w:t>ی</w:t>
      </w:r>
      <w:r w:rsidR="00A33C4B">
        <w:rPr>
          <w:rFonts w:hint="eastAsia"/>
          <w:rtl/>
        </w:rPr>
        <w:t>ه</w:t>
      </w:r>
      <w:r w:rsidR="00A33C4B">
        <w:rPr>
          <w:rtl/>
        </w:rPr>
        <w:t xml:space="preserve"> ابن نما و الصقر </w:t>
      </w:r>
      <w:r w:rsidR="00A33C4B">
        <w:rPr>
          <w:rFonts w:hint="cs"/>
          <w:rtl/>
        </w:rPr>
        <w:t>ی</w:t>
      </w:r>
      <w:r w:rsidR="00A33C4B">
        <w:rPr>
          <w:rFonts w:hint="eastAsia"/>
          <w:rtl/>
        </w:rPr>
        <w:t>تبعه</w:t>
      </w:r>
      <w:r w:rsidR="00A33C4B">
        <w:rPr>
          <w:rtl/>
        </w:rPr>
        <w:t xml:space="preserve"> حتّ</w:t>
      </w:r>
      <w:r w:rsidR="00A33C4B">
        <w:rPr>
          <w:rFonts w:hint="cs"/>
          <w:rtl/>
        </w:rPr>
        <w:t>ی</w:t>
      </w:r>
      <w:r w:rsidR="00A33C4B">
        <w:rPr>
          <w:rtl/>
        </w:rPr>
        <w:t xml:space="preserve"> وقع ع</w:t>
      </w:r>
      <w:r w:rsidR="009B6D3C">
        <w:rPr>
          <w:rtl/>
        </w:rPr>
        <w:t>لي</w:t>
      </w:r>
      <w:r w:rsidR="00A33C4B">
        <w:rPr>
          <w:rFonts w:hint="eastAsia"/>
          <w:rtl/>
        </w:rPr>
        <w:t>ه</w:t>
      </w:r>
      <w:r w:rsidR="00A33C4B">
        <w:rPr>
          <w:rtl/>
        </w:rPr>
        <w:t xml:space="preserve"> فت</w:t>
      </w:r>
      <w:r w:rsidR="00A33C4B">
        <w:rPr>
          <w:rFonts w:hint="eastAsia"/>
          <w:rtl/>
        </w:rPr>
        <w:t>شجّت</w:t>
      </w:r>
      <w:r w:rsidR="00A33C4B">
        <w:rPr>
          <w:rtl/>
        </w:rPr>
        <w:t xml:space="preserve"> رجلاه و جناحاه و عطل فجاء بعض أتباع الأم</w:t>
      </w:r>
      <w:r w:rsidR="00A33C4B">
        <w:rPr>
          <w:rFonts w:hint="cs"/>
          <w:rtl/>
        </w:rPr>
        <w:t>ی</w:t>
      </w:r>
      <w:r w:rsidR="00A33C4B">
        <w:rPr>
          <w:rFonts w:hint="eastAsia"/>
          <w:rtl/>
        </w:rPr>
        <w:t>ر</w:t>
      </w:r>
      <w:r w:rsidR="00A33C4B">
        <w:rPr>
          <w:rtl/>
        </w:rPr>
        <w:t xml:space="preserve"> فوجد الصقر ع</w:t>
      </w:r>
      <w:r w:rsidR="009B6D3C">
        <w:rPr>
          <w:rtl/>
        </w:rPr>
        <w:t>لي</w:t>
      </w:r>
      <w:r w:rsidR="00A33C4B">
        <w:rPr>
          <w:rtl/>
        </w:rPr>
        <w:t xml:space="preserve"> تلک الحال فأخذه و أخبر م</w:t>
      </w:r>
      <w:r w:rsidR="00712DE8">
        <w:rPr>
          <w:rtl/>
        </w:rPr>
        <w:t>ولاة</w:t>
      </w:r>
      <w:r w:rsidR="00A33C4B">
        <w:rPr>
          <w:rtl/>
        </w:rPr>
        <w:t xml:space="preserve"> بذلک فاستعظم هذه الحال و عرف علوّ </w:t>
      </w:r>
      <w:r w:rsidR="00871E5D">
        <w:rPr>
          <w:rtl/>
        </w:rPr>
        <w:t>منزلة</w:t>
      </w:r>
      <w:r w:rsidR="00A33C4B">
        <w:rPr>
          <w:rtl/>
        </w:rPr>
        <w:t xml:space="preserve"> المشهد و شرع </w:t>
      </w:r>
      <w:r w:rsidR="004B4B77">
        <w:rPr>
          <w:rtl/>
        </w:rPr>
        <w:t>في</w:t>
      </w:r>
      <w:r w:rsidR="00A33C4B">
        <w:rPr>
          <w:rtl/>
        </w:rPr>
        <w:t xml:space="preserve"> عمارته </w:t>
      </w:r>
      <w:r w:rsidR="00643081">
        <w:rPr>
          <w:rStyle w:val="libFootnotenumChar"/>
          <w:rtl/>
        </w:rPr>
        <w:t>(3)</w:t>
      </w:r>
      <w:r w:rsidR="00A33C4B">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انکساف الشمس و القمر لقتل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باب</w:t>
      </w:r>
      <w:r>
        <w:rPr>
          <w:rtl/>
        </w:rPr>
        <w:t xml:space="preserve"> </w:t>
      </w:r>
      <w:r w:rsidR="006926E7">
        <w:rPr>
          <w:rtl/>
        </w:rPr>
        <w:t>کراهة</w:t>
      </w:r>
      <w:r>
        <w:rPr>
          <w:rtl/>
        </w:rPr>
        <w:t xml:space="preserve"> استقبال الشمس </w:t>
      </w:r>
      <w:r w:rsidR="004B4B77">
        <w:rPr>
          <w:rtl/>
        </w:rPr>
        <w:t>في</w:t>
      </w:r>
      <w:r>
        <w:rPr>
          <w:rtl/>
        </w:rPr>
        <w:t xml:space="preserve"> الجلوس و النوم و غ</w:t>
      </w:r>
      <w:r>
        <w:rPr>
          <w:rFonts w:hint="cs"/>
          <w:rtl/>
        </w:rPr>
        <w:t>ی</w:t>
      </w:r>
      <w:r>
        <w:rPr>
          <w:rFonts w:hint="eastAsia"/>
          <w:rtl/>
        </w:rPr>
        <w:t>رهما</w:t>
      </w:r>
      <w:r>
        <w:rPr>
          <w:rtl/>
        </w:rPr>
        <w:t xml:space="preserve"> </w:t>
      </w:r>
      <w:r w:rsidR="00643081">
        <w:rPr>
          <w:rStyle w:val="libFootnotenumChar"/>
          <w:rtl/>
        </w:rPr>
        <w:t>(5)</w:t>
      </w:r>
      <w:r>
        <w:rPr>
          <w:rtl/>
        </w:rPr>
        <w:t>.</w:t>
      </w:r>
    </w:p>
    <w:p w:rsidR="00D94CCA" w:rsidRDefault="00A33C4B" w:rsidP="00F45CAB">
      <w:pPr>
        <w:pStyle w:val="libNormal"/>
        <w:rPr>
          <w:rtl/>
        </w:rPr>
      </w:pPr>
      <w:r w:rsidRPr="00F45CAB">
        <w:rPr>
          <w:rStyle w:val="libBold1Char"/>
          <w:rFonts w:hint="eastAsia"/>
          <w:rtl/>
        </w:rPr>
        <w:t>الخصال</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 لا تستقبلوا الشمس فانّها مبخر</w:t>
      </w:r>
      <w:r w:rsidR="00F45CAB">
        <w:rPr>
          <w:rFonts w:hint="cs"/>
          <w:rtl/>
        </w:rPr>
        <w:t>ة</w:t>
      </w:r>
      <w:r>
        <w:rPr>
          <w:rtl/>
        </w:rPr>
        <w:t xml:space="preserve"> تشحب اللون و تب</w:t>
      </w:r>
      <w:r w:rsidR="009B6D3C">
        <w:rPr>
          <w:rtl/>
        </w:rPr>
        <w:t>لي</w:t>
      </w:r>
      <w:r>
        <w:rPr>
          <w:rtl/>
        </w:rPr>
        <w:t xml:space="preserve"> الثوب و تظهر الداء الد</w:t>
      </w:r>
      <w:r w:rsidR="004B4B77">
        <w:rPr>
          <w:rtl/>
        </w:rPr>
        <w:t>في</w:t>
      </w:r>
      <w:r>
        <w:rPr>
          <w:rFonts w:hint="eastAsia"/>
          <w:rtl/>
        </w:rPr>
        <w:t>ن</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45CAB">
        <w:rPr>
          <w:rStyle w:val="libFootnote0Char"/>
          <w:rFonts w:hint="cs"/>
          <w:rtl/>
        </w:rPr>
        <w:t xml:space="preserve"> ق:9/8/53،ج:35/278. ق:9/108/548،ج:41/177.</w:t>
      </w:r>
    </w:p>
    <w:p w:rsidR="00643081" w:rsidRPr="00643081" w:rsidRDefault="00643081" w:rsidP="00643081">
      <w:pPr>
        <w:pStyle w:val="libLine"/>
        <w:rPr>
          <w:rStyle w:val="libFootnote0Char"/>
          <w:rtl/>
        </w:rPr>
      </w:pPr>
      <w:r w:rsidRPr="00643081">
        <w:rPr>
          <w:rStyle w:val="libFootnote0Char"/>
          <w:rFonts w:hint="eastAsia"/>
          <w:rtl/>
        </w:rPr>
        <w:t>(2)</w:t>
      </w:r>
      <w:r w:rsidR="00F45CAB">
        <w:rPr>
          <w:rStyle w:val="libFootnote0Char"/>
          <w:rFonts w:hint="cs"/>
          <w:rtl/>
        </w:rPr>
        <w:t xml:space="preserve"> ق:9/108/552و553،ج:41/185و188.</w:t>
      </w:r>
    </w:p>
    <w:p w:rsidR="00643081" w:rsidRPr="00643081" w:rsidRDefault="00643081" w:rsidP="00643081">
      <w:pPr>
        <w:pStyle w:val="libLine"/>
        <w:rPr>
          <w:rStyle w:val="libFootnote0Char"/>
          <w:rtl/>
        </w:rPr>
      </w:pPr>
      <w:r w:rsidRPr="00643081">
        <w:rPr>
          <w:rStyle w:val="libFootnote0Char"/>
          <w:rFonts w:hint="eastAsia"/>
          <w:rtl/>
        </w:rPr>
        <w:t>(3)</w:t>
      </w:r>
      <w:r w:rsidR="00F45CAB">
        <w:rPr>
          <w:rStyle w:val="libFootnote0Char"/>
          <w:rFonts w:hint="cs"/>
          <w:rtl/>
        </w:rPr>
        <w:t xml:space="preserve"> ق:9/129/685،ج:42/333.</w:t>
      </w:r>
    </w:p>
    <w:p w:rsidR="00643081" w:rsidRPr="00F45CAB" w:rsidRDefault="00643081" w:rsidP="00F45CAB">
      <w:pPr>
        <w:pStyle w:val="libFootnote0"/>
        <w:rPr>
          <w:rtl/>
        </w:rPr>
      </w:pPr>
      <w:r w:rsidRPr="00643081">
        <w:rPr>
          <w:rStyle w:val="libFootnote0Char"/>
          <w:rFonts w:hint="eastAsia"/>
          <w:rtl/>
        </w:rPr>
        <w:t>(4)</w:t>
      </w:r>
      <w:r w:rsidR="00F45CAB">
        <w:rPr>
          <w:rStyle w:val="libFootnote0Char"/>
          <w:rFonts w:hint="cs"/>
          <w:rtl/>
        </w:rPr>
        <w:t xml:space="preserve"> ق:10/40/244،ج:45/201.</w:t>
      </w:r>
    </w:p>
    <w:p w:rsidR="00F45CAB" w:rsidRDefault="00F45CAB" w:rsidP="00F45CAB">
      <w:pPr>
        <w:pStyle w:val="libFootnote0"/>
        <w:rPr>
          <w:rtl/>
        </w:rPr>
      </w:pPr>
      <w:r>
        <w:rPr>
          <w:rFonts w:hint="cs"/>
          <w:rtl/>
        </w:rPr>
        <w:t>(5) ق:16/40/40،ج:76/183.</w:t>
      </w:r>
    </w:p>
    <w:p w:rsidR="00F45CAB" w:rsidRPr="00F45CAB" w:rsidRDefault="00F45CAB" w:rsidP="00F45CAB">
      <w:pPr>
        <w:pStyle w:val="libFootnote0"/>
        <w:rPr>
          <w:rtl/>
        </w:rPr>
      </w:pPr>
      <w:r>
        <w:rPr>
          <w:rFonts w:hint="cs"/>
          <w:rtl/>
        </w:rPr>
        <w:t>(6) ق:16/40/40،ج:76/183.</w:t>
      </w:r>
    </w:p>
    <w:p w:rsidR="00643081" w:rsidRDefault="00643081" w:rsidP="00A33C4B">
      <w:pPr>
        <w:pStyle w:val="libNormal"/>
        <w:rPr>
          <w:rtl/>
        </w:rPr>
      </w:pPr>
      <w:r>
        <w:rPr>
          <w:rFonts w:hint="eastAsia"/>
          <w:rtl/>
        </w:rPr>
        <w:br w:type="page"/>
      </w:r>
    </w:p>
    <w:p w:rsidR="00D94CCA" w:rsidRDefault="00A33C4B" w:rsidP="00F45CAB">
      <w:pPr>
        <w:pStyle w:val="libBold1"/>
        <w:rPr>
          <w:rtl/>
        </w:rPr>
      </w:pPr>
      <w:r>
        <w:rPr>
          <w:rFonts w:hint="eastAsia"/>
          <w:rtl/>
        </w:rPr>
        <w:lastRenderedPageBreak/>
        <w:t>شمش</w:t>
      </w:r>
      <w:r>
        <w:rPr>
          <w:rtl/>
        </w:rPr>
        <w:t>:</w:t>
      </w:r>
    </w:p>
    <w:p w:rsidR="00D94CCA" w:rsidRDefault="00A33C4B" w:rsidP="00F45CAB">
      <w:pPr>
        <w:pStyle w:val="libCenterBold1"/>
        <w:rPr>
          <w:rtl/>
        </w:rPr>
      </w:pPr>
      <w:r>
        <w:rPr>
          <w:rFonts w:hint="eastAsia"/>
          <w:rtl/>
        </w:rPr>
        <w:t>المشمش</w:t>
      </w:r>
    </w:p>
    <w:p w:rsidR="00D94CCA" w:rsidRDefault="00A33C4B" w:rsidP="00A33C4B">
      <w:pPr>
        <w:pStyle w:val="libNormal"/>
        <w:rPr>
          <w:rtl/>
        </w:rPr>
      </w:pPr>
      <w:r>
        <w:rPr>
          <w:rFonts w:hint="eastAsia"/>
          <w:rtl/>
        </w:rPr>
        <w:t>باب</w:t>
      </w:r>
      <w:r>
        <w:rPr>
          <w:rtl/>
        </w:rPr>
        <w:t xml:space="preserve"> الاجّاص و المشمش </w:t>
      </w:r>
      <w:r w:rsidR="00643081">
        <w:rPr>
          <w:rStyle w:val="libFootnotenumChar"/>
          <w:rtl/>
        </w:rPr>
        <w:t>(1)</w:t>
      </w:r>
      <w:r>
        <w:rPr>
          <w:rtl/>
        </w:rPr>
        <w:t>.</w:t>
      </w:r>
    </w:p>
    <w:p w:rsidR="00D94CCA" w:rsidRDefault="00A33C4B" w:rsidP="00F45CAB">
      <w:pPr>
        <w:pStyle w:val="libNormal"/>
        <w:rPr>
          <w:rtl/>
        </w:rPr>
      </w:pPr>
      <w:r w:rsidRPr="00F45CAB">
        <w:rPr>
          <w:rStyle w:val="libBold1Char"/>
          <w:rFonts w:hint="eastAsia"/>
          <w:rtl/>
        </w:rPr>
        <w:t>علل</w:t>
      </w:r>
      <w:r w:rsidRPr="00F45CAB">
        <w:rPr>
          <w:rStyle w:val="libBold1Char"/>
          <w:rtl/>
        </w:rPr>
        <w:t xml:space="preserve"> الشر</w:t>
      </w:r>
      <w:r w:rsidR="009D0B59" w:rsidRPr="00F45CAB">
        <w:rPr>
          <w:rStyle w:val="libBold1Char"/>
          <w:rtl/>
        </w:rPr>
        <w:t>اي</w:t>
      </w:r>
      <w:r w:rsidRPr="00F45CAB">
        <w:rPr>
          <w:rStyle w:val="libBold1Char"/>
          <w:rFonts w:hint="eastAsia"/>
          <w:rtl/>
        </w:rPr>
        <w:t>ع</w:t>
      </w:r>
      <w:r>
        <w:rPr>
          <w:rtl/>
        </w:rPr>
        <w:t>:عن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xml:space="preserve">: انّ </w:t>
      </w:r>
      <w:r w:rsidR="004B4B77">
        <w:rPr>
          <w:rtl/>
        </w:rPr>
        <w:t>نبيّ</w:t>
      </w:r>
      <w:r>
        <w:rPr>
          <w:rFonts w:hint="eastAsia"/>
          <w:rtl/>
        </w:rPr>
        <w:t>ا</w:t>
      </w:r>
      <w:r>
        <w:rPr>
          <w:rtl/>
        </w:rPr>
        <w:t xml:space="preserve"> من أنب</w:t>
      </w:r>
      <w:r>
        <w:rPr>
          <w:rFonts w:hint="cs"/>
          <w:rtl/>
        </w:rPr>
        <w:t>ی</w:t>
      </w:r>
      <w:r>
        <w:rPr>
          <w:rFonts w:hint="eastAsia"/>
          <w:rtl/>
        </w:rPr>
        <w:t>اء</w:t>
      </w:r>
      <w:r>
        <w:rPr>
          <w:rtl/>
        </w:rPr>
        <w:t xml:space="preserve"> اللّه بعثه اللّه </w:t>
      </w:r>
      <w:r w:rsidR="00FC17A3">
        <w:rPr>
          <w:rtl/>
        </w:rPr>
        <w:t>تعالى</w:t>
      </w:r>
      <w:r>
        <w:rPr>
          <w:rtl/>
        </w:rPr>
        <w:t xml:space="preserve"> </w:t>
      </w:r>
      <w:r w:rsidR="003261A0">
        <w:rPr>
          <w:rtl/>
        </w:rPr>
        <w:t>الى</w:t>
      </w:r>
      <w:r>
        <w:rPr>
          <w:rtl/>
        </w:rPr>
        <w:t xml:space="preserve"> قومه ف</w:t>
      </w:r>
      <w:r w:rsidR="00167E25">
        <w:rPr>
          <w:rtl/>
        </w:rPr>
        <w:t>بقي</w:t>
      </w:r>
      <w:r>
        <w:rPr>
          <w:rtl/>
        </w:rPr>
        <w:t xml:space="preserve"> </w:t>
      </w:r>
      <w:r w:rsidR="004B4B77">
        <w:rPr>
          <w:rtl/>
        </w:rPr>
        <w:t>في</w:t>
      </w:r>
      <w:r>
        <w:rPr>
          <w:rFonts w:hint="eastAsia"/>
          <w:rtl/>
        </w:rPr>
        <w:t>هم</w:t>
      </w:r>
      <w:r>
        <w:rPr>
          <w:rtl/>
        </w:rPr>
        <w:t xml:space="preserve"> أ</w:t>
      </w:r>
      <w:r w:rsidR="006926E7">
        <w:rPr>
          <w:rtl/>
        </w:rPr>
        <w:t>ربعي</w:t>
      </w:r>
      <w:r>
        <w:rPr>
          <w:rFonts w:hint="eastAsia"/>
          <w:rtl/>
        </w:rPr>
        <w:t>ن</w:t>
      </w:r>
      <w:r>
        <w:rPr>
          <w:rtl/>
        </w:rPr>
        <w:t xml:space="preserve"> </w:t>
      </w:r>
      <w:r w:rsidR="00712DE8">
        <w:rPr>
          <w:rtl/>
        </w:rPr>
        <w:t>سنة</w:t>
      </w:r>
      <w:r>
        <w:rPr>
          <w:rtl/>
        </w:rPr>
        <w:t xml:space="preserve"> فلم </w:t>
      </w:r>
      <w:r>
        <w:rPr>
          <w:rFonts w:hint="cs"/>
          <w:rtl/>
        </w:rPr>
        <w:t>ی</w:t>
      </w:r>
      <w:r>
        <w:rPr>
          <w:rFonts w:hint="eastAsia"/>
          <w:rtl/>
        </w:rPr>
        <w:t>ؤمنوا</w:t>
      </w:r>
      <w:r>
        <w:rPr>
          <w:rtl/>
        </w:rPr>
        <w:t xml:space="preserve"> به فکان لهم ع</w:t>
      </w:r>
      <w:r>
        <w:rPr>
          <w:rFonts w:hint="cs"/>
          <w:rtl/>
        </w:rPr>
        <w:t>ی</w:t>
      </w:r>
      <w:r>
        <w:rPr>
          <w:rFonts w:hint="eastAsia"/>
          <w:rtl/>
        </w:rPr>
        <w:t>د</w:t>
      </w:r>
      <w:r>
        <w:rPr>
          <w:rtl/>
        </w:rPr>
        <w:t xml:space="preserve"> </w:t>
      </w:r>
      <w:r w:rsidR="004B4B77">
        <w:rPr>
          <w:rtl/>
        </w:rPr>
        <w:t>في</w:t>
      </w:r>
      <w:r>
        <w:rPr>
          <w:rtl/>
        </w:rPr>
        <w:t xml:space="preserve"> کن</w:t>
      </w:r>
      <w:r>
        <w:rPr>
          <w:rFonts w:hint="cs"/>
          <w:rtl/>
        </w:rPr>
        <w:t>ی</w:t>
      </w:r>
      <w:r>
        <w:rPr>
          <w:rFonts w:hint="eastAsia"/>
          <w:rtl/>
        </w:rPr>
        <w:t>س</w:t>
      </w:r>
      <w:r w:rsidR="00F45CAB">
        <w:rPr>
          <w:rFonts w:hint="cs"/>
          <w:rtl/>
        </w:rPr>
        <w:t>ة</w:t>
      </w:r>
      <w:r>
        <w:rPr>
          <w:rtl/>
        </w:rPr>
        <w:t xml:space="preserve"> فاتبعهم ذلک ال</w:t>
      </w:r>
      <w:r w:rsidR="004B4B77">
        <w:rPr>
          <w:rtl/>
        </w:rPr>
        <w:t>نبيّ</w:t>
      </w:r>
      <w:r>
        <w:rPr>
          <w:rtl/>
        </w:rPr>
        <w:t xml:space="preserve"> فقال لهم:آمنوا باللّه(عزّ و جلّ)،قالو</w:t>
      </w:r>
      <w:r>
        <w:rPr>
          <w:rFonts w:hint="eastAsia"/>
          <w:rtl/>
        </w:rPr>
        <w:t>ا</w:t>
      </w:r>
      <w:r>
        <w:rPr>
          <w:rtl/>
        </w:rPr>
        <w:t xml:space="preserve"> له:إن کنت </w:t>
      </w:r>
      <w:r w:rsidR="004B4B77">
        <w:rPr>
          <w:rtl/>
        </w:rPr>
        <w:t>نبيّ</w:t>
      </w:r>
      <w:r>
        <w:rPr>
          <w:rFonts w:hint="eastAsia"/>
          <w:rtl/>
        </w:rPr>
        <w:t>ا</w:t>
      </w:r>
      <w:r>
        <w:rPr>
          <w:rtl/>
        </w:rPr>
        <w:t xml:space="preserve"> فادع لنا اللّه </w:t>
      </w:r>
      <w:r w:rsidR="00FC17A3">
        <w:rPr>
          <w:rtl/>
        </w:rPr>
        <w:t>تعالى</w:t>
      </w:r>
      <w:r>
        <w:rPr>
          <w:rtl/>
        </w:rPr>
        <w:t xml:space="preserve"> ان </w:t>
      </w:r>
      <w:r>
        <w:rPr>
          <w:rFonts w:hint="cs"/>
          <w:rtl/>
        </w:rPr>
        <w:t>ی</w:t>
      </w:r>
      <w:r>
        <w:rPr>
          <w:rFonts w:hint="eastAsia"/>
          <w:rtl/>
        </w:rPr>
        <w:t>ج</w:t>
      </w:r>
      <w:r>
        <w:rPr>
          <w:rFonts w:hint="cs"/>
          <w:rtl/>
        </w:rPr>
        <w:t>ی</w:t>
      </w:r>
      <w:r>
        <w:rPr>
          <w:rFonts w:hint="eastAsia"/>
          <w:rtl/>
        </w:rPr>
        <w:t>ئنا</w:t>
      </w:r>
      <w:r>
        <w:rPr>
          <w:rtl/>
        </w:rPr>
        <w:t xml:space="preserve"> بطعام ع</w:t>
      </w:r>
      <w:r w:rsidR="009B6D3C">
        <w:rPr>
          <w:rtl/>
        </w:rPr>
        <w:t>ل</w:t>
      </w:r>
      <w:r w:rsidR="00F45CAB">
        <w:rPr>
          <w:rFonts w:hint="cs"/>
          <w:rtl/>
        </w:rPr>
        <w:t>ى</w:t>
      </w:r>
      <w:r>
        <w:rPr>
          <w:rtl/>
        </w:rPr>
        <w:t xml:space="preserve"> لون ث</w:t>
      </w:r>
      <w:r>
        <w:rPr>
          <w:rFonts w:hint="cs"/>
          <w:rtl/>
        </w:rPr>
        <w:t>ی</w:t>
      </w:r>
      <w:r>
        <w:rPr>
          <w:rFonts w:hint="eastAsia"/>
          <w:rtl/>
        </w:rPr>
        <w:t>ابنا،و</w:t>
      </w:r>
      <w:r>
        <w:rPr>
          <w:rtl/>
        </w:rPr>
        <w:t xml:space="preserve"> کانت ث</w:t>
      </w:r>
      <w:r>
        <w:rPr>
          <w:rFonts w:hint="cs"/>
          <w:rtl/>
        </w:rPr>
        <w:t>ی</w:t>
      </w:r>
      <w:r>
        <w:rPr>
          <w:rFonts w:hint="eastAsia"/>
          <w:rtl/>
        </w:rPr>
        <w:t>ابهم</w:t>
      </w:r>
      <w:r>
        <w:rPr>
          <w:rtl/>
        </w:rPr>
        <w:t xml:space="preserve"> صفراء،فجاء بخشب</w:t>
      </w:r>
      <w:r w:rsidR="00F45CAB">
        <w:rPr>
          <w:rFonts w:hint="cs"/>
          <w:rtl/>
        </w:rPr>
        <w:t>ة</w:t>
      </w:r>
      <w:r>
        <w:rPr>
          <w:rtl/>
        </w:rPr>
        <w:t xml:space="preserve"> </w:t>
      </w:r>
      <w:r>
        <w:rPr>
          <w:rFonts w:hint="cs"/>
          <w:rtl/>
        </w:rPr>
        <w:t>ی</w:t>
      </w:r>
      <w:r>
        <w:rPr>
          <w:rFonts w:hint="eastAsia"/>
          <w:rtl/>
        </w:rPr>
        <w:t>ابس</w:t>
      </w:r>
      <w:r w:rsidR="00F45CAB">
        <w:rPr>
          <w:rFonts w:hint="cs"/>
          <w:rtl/>
        </w:rPr>
        <w:t>ة</w:t>
      </w:r>
      <w:r>
        <w:rPr>
          <w:rtl/>
        </w:rPr>
        <w:t xml:space="preserve"> فدعا اللّه </w:t>
      </w:r>
      <w:r w:rsidR="00FC17A3">
        <w:rPr>
          <w:rtl/>
        </w:rPr>
        <w:t>تعالى</w:t>
      </w:r>
      <w:r>
        <w:rPr>
          <w:rtl/>
        </w:rPr>
        <w:t xml:space="preserve"> ع</w:t>
      </w:r>
      <w:r w:rsidR="009B6D3C">
        <w:rPr>
          <w:rtl/>
        </w:rPr>
        <w:t>لي</w:t>
      </w:r>
      <w:r>
        <w:rPr>
          <w:rFonts w:hint="eastAsia"/>
          <w:rtl/>
        </w:rPr>
        <w:t>ها</w:t>
      </w:r>
      <w:r>
        <w:rPr>
          <w:rtl/>
        </w:rPr>
        <w:t xml:space="preserve"> فاخضرّت و </w:t>
      </w:r>
      <w:r w:rsidR="009D0B59">
        <w:rPr>
          <w:rtl/>
        </w:rPr>
        <w:t>اي</w:t>
      </w:r>
      <w:r>
        <w:rPr>
          <w:rFonts w:hint="eastAsia"/>
          <w:rtl/>
        </w:rPr>
        <w:t>نعت</w:t>
      </w:r>
      <w:r>
        <w:rPr>
          <w:rtl/>
        </w:rPr>
        <w:t xml:space="preserve"> و جاءت بالمشمش حملا فأکلوا،فکلّ من أکل و نو</w:t>
      </w:r>
      <w:r>
        <w:rPr>
          <w:rFonts w:hint="cs"/>
          <w:rtl/>
        </w:rPr>
        <w:t>ی</w:t>
      </w:r>
      <w:r>
        <w:rPr>
          <w:rtl/>
        </w:rPr>
        <w:t xml:space="preserve"> أن </w:t>
      </w:r>
      <w:r>
        <w:rPr>
          <w:rFonts w:hint="cs"/>
          <w:rtl/>
        </w:rPr>
        <w:t>ی</w:t>
      </w:r>
      <w:r>
        <w:rPr>
          <w:rFonts w:hint="eastAsia"/>
          <w:rtl/>
        </w:rPr>
        <w:t>سلم</w:t>
      </w:r>
      <w:r>
        <w:rPr>
          <w:rtl/>
        </w:rPr>
        <w:t xml:space="preserve"> ع</w:t>
      </w:r>
      <w:r w:rsidR="009B6D3C">
        <w:rPr>
          <w:rtl/>
        </w:rPr>
        <w:t>ل</w:t>
      </w:r>
      <w:r w:rsidR="00F45CAB">
        <w:rPr>
          <w:rFonts w:hint="cs"/>
          <w:rtl/>
        </w:rPr>
        <w:t>ى</w:t>
      </w:r>
      <w:r>
        <w:rPr>
          <w:rtl/>
        </w:rPr>
        <w:t xml:space="preserve"> </w:t>
      </w:r>
      <w:r>
        <w:rPr>
          <w:rFonts w:hint="cs"/>
          <w:rtl/>
        </w:rPr>
        <w:t>ی</w:t>
      </w:r>
      <w:r>
        <w:rPr>
          <w:rFonts w:hint="eastAsia"/>
          <w:rtl/>
        </w:rPr>
        <w:t>د</w:t>
      </w:r>
      <w:r>
        <w:rPr>
          <w:rtl/>
        </w:rPr>
        <w:t xml:space="preserve"> ذلک ال</w:t>
      </w:r>
      <w:r w:rsidR="004B4B77">
        <w:rPr>
          <w:rtl/>
        </w:rPr>
        <w:t>نبيّ</w:t>
      </w:r>
      <w:r>
        <w:rPr>
          <w:rtl/>
        </w:rPr>
        <w:t xml:space="preserve"> خرج ما </w:t>
      </w:r>
      <w:r w:rsidR="004B4B77">
        <w:rPr>
          <w:rtl/>
        </w:rPr>
        <w:t>في</w:t>
      </w:r>
      <w:r>
        <w:rPr>
          <w:rtl/>
        </w:rPr>
        <w:t xml:space="preserve"> جوف النو</w:t>
      </w:r>
      <w:r>
        <w:rPr>
          <w:rFonts w:hint="cs"/>
          <w:rtl/>
        </w:rPr>
        <w:t>ی</w:t>
      </w:r>
      <w:r>
        <w:rPr>
          <w:rtl/>
        </w:rPr>
        <w:t xml:space="preserve"> من </w:t>
      </w:r>
      <w:r w:rsidR="004B4B77">
        <w:rPr>
          <w:rtl/>
        </w:rPr>
        <w:t>في</w:t>
      </w:r>
      <w:r>
        <w:rPr>
          <w:rFonts w:hint="eastAsia"/>
          <w:rtl/>
        </w:rPr>
        <w:t>ه</w:t>
      </w:r>
      <w:r>
        <w:rPr>
          <w:rtl/>
        </w:rPr>
        <w:t xml:space="preserve"> حلوا و من نو</w:t>
      </w:r>
      <w:r>
        <w:rPr>
          <w:rFonts w:hint="cs"/>
          <w:rtl/>
        </w:rPr>
        <w:t>ی</w:t>
      </w:r>
      <w:r>
        <w:rPr>
          <w:rtl/>
        </w:rPr>
        <w:t xml:space="preserve"> أن لا </w:t>
      </w:r>
      <w:r>
        <w:rPr>
          <w:rFonts w:hint="cs"/>
          <w:rtl/>
        </w:rPr>
        <w:t>ی</w:t>
      </w:r>
      <w:r>
        <w:rPr>
          <w:rFonts w:hint="eastAsia"/>
          <w:rtl/>
        </w:rPr>
        <w:t>سلم</w:t>
      </w:r>
      <w:r>
        <w:rPr>
          <w:rtl/>
        </w:rPr>
        <w:t xml:space="preserve"> خرج ما </w:t>
      </w:r>
      <w:r w:rsidR="004B4B77">
        <w:rPr>
          <w:rtl/>
        </w:rPr>
        <w:t>في</w:t>
      </w:r>
      <w:r>
        <w:rPr>
          <w:rtl/>
        </w:rPr>
        <w:t xml:space="preserve"> جوف النو</w:t>
      </w:r>
      <w:r>
        <w:rPr>
          <w:rFonts w:hint="cs"/>
          <w:rtl/>
        </w:rPr>
        <w:t>ی</w:t>
      </w:r>
      <w:r>
        <w:rPr>
          <w:rtl/>
        </w:rPr>
        <w:t xml:space="preserve"> من </w:t>
      </w:r>
      <w:r w:rsidR="004B4B77">
        <w:rPr>
          <w:rtl/>
        </w:rPr>
        <w:t>في</w:t>
      </w:r>
      <w:r>
        <w:rPr>
          <w:rFonts w:hint="eastAsia"/>
          <w:rtl/>
        </w:rPr>
        <w:t>ه</w:t>
      </w:r>
      <w:r>
        <w:rPr>
          <w:rtl/>
        </w:rPr>
        <w:t xml:space="preserve"> مرّا </w:t>
      </w:r>
      <w:r w:rsidR="00643081">
        <w:rPr>
          <w:rStyle w:val="libFootnotenumChar"/>
          <w:rtl/>
        </w:rPr>
        <w:t>(2)</w:t>
      </w:r>
      <w:r>
        <w:rPr>
          <w:rtl/>
        </w:rPr>
        <w:t>.</w:t>
      </w:r>
    </w:p>
    <w:p w:rsidR="00D94CCA" w:rsidRDefault="00A33C4B" w:rsidP="00F45CAB">
      <w:pPr>
        <w:pStyle w:val="libBold1"/>
        <w:rPr>
          <w:rtl/>
        </w:rPr>
      </w:pPr>
      <w:r>
        <w:rPr>
          <w:rFonts w:hint="eastAsia"/>
          <w:rtl/>
        </w:rPr>
        <w:t>شمع</w:t>
      </w:r>
      <w:r>
        <w:rPr>
          <w:rtl/>
        </w:rPr>
        <w:t>:</w:t>
      </w:r>
    </w:p>
    <w:p w:rsidR="00D94CCA" w:rsidRDefault="00A33C4B" w:rsidP="00F45CAB">
      <w:pPr>
        <w:pStyle w:val="libCenterBold1"/>
        <w:rPr>
          <w:rtl/>
        </w:rPr>
      </w:pPr>
      <w:r>
        <w:rPr>
          <w:rFonts w:hint="eastAsia"/>
          <w:rtl/>
        </w:rPr>
        <w:t>شمعون</w:t>
      </w:r>
    </w:p>
    <w:p w:rsidR="00D94CCA" w:rsidRDefault="00A33C4B" w:rsidP="00F45CAB">
      <w:pPr>
        <w:pStyle w:val="libNormal"/>
        <w:rPr>
          <w:rtl/>
        </w:rPr>
      </w:pPr>
      <w:r>
        <w:rPr>
          <w:rFonts w:hint="eastAsia"/>
          <w:rtl/>
        </w:rPr>
        <w:t>ملاقا</w:t>
      </w:r>
      <w:r w:rsidR="00F45CAB">
        <w:rPr>
          <w:rFonts w:hint="cs"/>
          <w:rtl/>
        </w:rPr>
        <w:t>ة</w:t>
      </w:r>
      <w:r>
        <w:rPr>
          <w:rtl/>
        </w:rPr>
        <w:t xml:space="preserve">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بقرب ص</w:t>
      </w:r>
      <w:r w:rsidR="004B4B77">
        <w:rPr>
          <w:rtl/>
        </w:rPr>
        <w:t>في</w:t>
      </w:r>
      <w:r>
        <w:rPr>
          <w:rFonts w:hint="eastAsia"/>
          <w:rtl/>
        </w:rPr>
        <w:t>ن</w:t>
      </w:r>
      <w:r>
        <w:rPr>
          <w:rtl/>
        </w:rPr>
        <w:t>: شمعون وص</w:t>
      </w:r>
      <w:r w:rsidR="00F45CAB">
        <w:rPr>
          <w:rFonts w:hint="cs"/>
          <w:rtl/>
        </w:rPr>
        <w:t>ي</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w:t>
      </w:r>
      <w:r w:rsidR="004B4B77">
        <w:rPr>
          <w:rtl/>
        </w:rPr>
        <w:t>أبي</w:t>
      </w:r>
      <w:r>
        <w:rPr>
          <w:rFonts w:hint="eastAsia"/>
          <w:rtl/>
        </w:rPr>
        <w:t>ض</w:t>
      </w:r>
      <w:r>
        <w:rPr>
          <w:rtl/>
        </w:rPr>
        <w:t xml:space="preserve"> الرأس و ال</w:t>
      </w:r>
      <w:r w:rsidR="007522F7">
        <w:rPr>
          <w:rtl/>
        </w:rPr>
        <w:t>لحیة</w:t>
      </w:r>
      <w:r>
        <w:rPr>
          <w:rtl/>
        </w:rPr>
        <w:t xml:space="preserve"> </w:t>
      </w:r>
      <w:r>
        <w:rPr>
          <w:rFonts w:hint="cs"/>
          <w:rtl/>
        </w:rPr>
        <w:t>ی</w:t>
      </w:r>
      <w:r>
        <w:rPr>
          <w:rFonts w:hint="eastAsia"/>
          <w:rtl/>
        </w:rPr>
        <w:t>تکلم</w:t>
      </w:r>
      <w:r>
        <w:rPr>
          <w:rtl/>
        </w:rPr>
        <w:t xml:space="preserve"> مع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w:t>
      </w:r>
      <w:r>
        <w:rPr>
          <w:rFonts w:hint="cs"/>
          <w:rtl/>
        </w:rPr>
        <w:t>ی</w:t>
      </w:r>
      <w:r>
        <w:rPr>
          <w:rFonts w:hint="eastAsia"/>
          <w:rtl/>
        </w:rPr>
        <w:t>صبّره</w:t>
      </w:r>
      <w:r>
        <w:rPr>
          <w:rtl/>
        </w:rPr>
        <w:t xml:space="preserve"> ع</w:t>
      </w:r>
      <w:r w:rsidR="009B6D3C">
        <w:rPr>
          <w:rtl/>
        </w:rPr>
        <w:t>ل</w:t>
      </w:r>
      <w:r w:rsidR="00F45CAB">
        <w:rPr>
          <w:rFonts w:hint="cs"/>
          <w:rtl/>
        </w:rPr>
        <w:t>ى</w:t>
      </w:r>
      <w:r>
        <w:rPr>
          <w:rtl/>
        </w:rPr>
        <w:t xml:space="preserve"> قتال أعدائه </w:t>
      </w:r>
      <w:r w:rsidR="00643081">
        <w:rPr>
          <w:rStyle w:val="libFootnotenumChar"/>
          <w:rtl/>
        </w:rPr>
        <w:t>(3)</w:t>
      </w:r>
      <w:r>
        <w:rPr>
          <w:rtl/>
        </w:rPr>
        <w:t>.</w:t>
      </w:r>
    </w:p>
    <w:p w:rsidR="00D94CCA" w:rsidRDefault="004B4B77" w:rsidP="007566C6">
      <w:pPr>
        <w:pStyle w:val="libNormal"/>
        <w:rPr>
          <w:rtl/>
        </w:rPr>
      </w:pPr>
      <w:r>
        <w:rPr>
          <w:rFonts w:hint="eastAsia"/>
          <w:rtl/>
        </w:rPr>
        <w:t>في</w:t>
      </w:r>
      <w:r w:rsidR="00A33C4B">
        <w:rPr>
          <w:rtl/>
        </w:rPr>
        <w:t xml:space="preserve"> انّ أمّ القائم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نت</w:t>
      </w:r>
      <w:r w:rsidR="00B80428">
        <w:rPr>
          <w:rFonts w:hint="eastAsia"/>
          <w:rtl/>
        </w:rPr>
        <w:t>هي</w:t>
      </w:r>
      <w:r w:rsidR="00A33C4B">
        <w:rPr>
          <w:rtl/>
        </w:rPr>
        <w:t xml:space="preserve"> </w:t>
      </w:r>
      <w:r w:rsidR="009D0B59">
        <w:rPr>
          <w:rtl/>
        </w:rPr>
        <w:t>نسب</w:t>
      </w:r>
      <w:r w:rsidR="00F45CAB">
        <w:rPr>
          <w:rFonts w:hint="cs"/>
          <w:rtl/>
        </w:rPr>
        <w:t>ه</w:t>
      </w:r>
      <w:r w:rsidR="00A33C4B">
        <w:rPr>
          <w:rtl/>
        </w:rPr>
        <w:t xml:space="preserve">ا </w:t>
      </w:r>
      <w:r w:rsidR="003261A0">
        <w:rPr>
          <w:rtl/>
        </w:rPr>
        <w:t>الى</w:t>
      </w:r>
      <w:r w:rsidR="00A33C4B">
        <w:rPr>
          <w:rtl/>
        </w:rPr>
        <w:t xml:space="preserve"> شمعون و انّها رأت </w:t>
      </w:r>
      <w:r>
        <w:rPr>
          <w:rtl/>
        </w:rPr>
        <w:t>في</w:t>
      </w:r>
      <w:r w:rsidR="00A33C4B">
        <w:rPr>
          <w:rtl/>
        </w:rPr>
        <w:t xml:space="preserve"> منامها انّ محمّدا </w:t>
      </w:r>
      <w:r w:rsidR="00D665AA" w:rsidRPr="00D665AA">
        <w:rPr>
          <w:rStyle w:val="libAlaemChar"/>
          <w:rtl/>
        </w:rPr>
        <w:t>صلى‌الله‌عليه‌وآله‌وسلم</w:t>
      </w:r>
      <w:r w:rsidR="00A33C4B">
        <w:rPr>
          <w:rtl/>
        </w:rPr>
        <w:t xml:space="preserve"> قال لع</w:t>
      </w:r>
      <w:r w:rsidR="00A33C4B">
        <w:rPr>
          <w:rFonts w:hint="cs"/>
          <w:rtl/>
        </w:rPr>
        <w:t>ی</w:t>
      </w:r>
      <w:r w:rsidR="00A33C4B">
        <w:rPr>
          <w:rFonts w:hint="eastAsia"/>
          <w:rtl/>
        </w:rPr>
        <w:t>س</w:t>
      </w:r>
      <w:r w:rsidR="00A33C4B">
        <w:rPr>
          <w:rFonts w:hint="cs"/>
          <w:rtl/>
        </w:rPr>
        <w:t>ی</w:t>
      </w:r>
      <w:r w:rsidR="00A33C4B">
        <w:rPr>
          <w:rtl/>
        </w:rPr>
        <w:t>:</w:t>
      </w:r>
      <w:r w:rsidR="00A33C4B">
        <w:rPr>
          <w:rFonts w:hint="cs"/>
          <w:rtl/>
        </w:rPr>
        <w:t>ی</w:t>
      </w:r>
      <w:r w:rsidR="00A33C4B">
        <w:rPr>
          <w:rFonts w:hint="eastAsia"/>
          <w:rtl/>
        </w:rPr>
        <w:t>ا</w:t>
      </w:r>
      <w:r w:rsidR="00A33C4B">
        <w:rPr>
          <w:rtl/>
        </w:rPr>
        <w:t xml:space="preserve"> روح اللّه </w:t>
      </w:r>
      <w:r>
        <w:rPr>
          <w:rtl/>
        </w:rPr>
        <w:t>انّي</w:t>
      </w:r>
      <w:r w:rsidR="00A33C4B">
        <w:rPr>
          <w:rtl/>
        </w:rPr>
        <w:t xml:space="preserve"> جئتک خاطبا من </w:t>
      </w:r>
      <w:r w:rsidR="006926E7">
        <w:rPr>
          <w:rtl/>
        </w:rPr>
        <w:t>وصيّ</w:t>
      </w:r>
      <w:r w:rsidR="00A33C4B">
        <w:rPr>
          <w:rFonts w:hint="eastAsia"/>
          <w:rtl/>
        </w:rPr>
        <w:t>ک</w:t>
      </w:r>
      <w:r w:rsidR="00A33C4B">
        <w:rPr>
          <w:rtl/>
        </w:rPr>
        <w:t xml:space="preserve"> شمعون فتاته </w:t>
      </w:r>
      <w:r w:rsidR="00CA76D6">
        <w:rPr>
          <w:rtl/>
        </w:rPr>
        <w:t>مليکة</w:t>
      </w:r>
      <w:r w:rsidR="00A33C4B">
        <w:rPr>
          <w:rtl/>
        </w:rPr>
        <w:t xml:space="preserve"> لا</w:t>
      </w:r>
      <w:r w:rsidR="006926E7">
        <w:rPr>
          <w:rtl/>
        </w:rPr>
        <w:t>بني</w:t>
      </w:r>
      <w:r w:rsidR="00A33C4B">
        <w:rPr>
          <w:rtl/>
        </w:rPr>
        <w:t xml:space="preserve"> هذا،و أوم</w:t>
      </w:r>
      <w:r w:rsidR="00A33C4B">
        <w:rPr>
          <w:rFonts w:hint="cs"/>
          <w:rtl/>
        </w:rPr>
        <w:t>ی</w:t>
      </w:r>
      <w:r w:rsidR="00A33C4B">
        <w:rPr>
          <w:rtl/>
        </w:rPr>
        <w:t xml:space="preserve"> ب</w:t>
      </w:r>
      <w:r w:rsidR="00A33C4B">
        <w:rPr>
          <w:rFonts w:hint="cs"/>
          <w:rtl/>
        </w:rPr>
        <w:t>ی</w:t>
      </w:r>
      <w:r w:rsidR="00A33C4B">
        <w:rPr>
          <w:rFonts w:hint="eastAsia"/>
          <w:rtl/>
        </w:rPr>
        <w:t>ده</w:t>
      </w:r>
      <w:r w:rsidR="00A33C4B">
        <w:rPr>
          <w:rtl/>
        </w:rPr>
        <w:t xml:space="preserve"> </w:t>
      </w:r>
      <w:r w:rsidR="003261A0">
        <w:rPr>
          <w:rtl/>
        </w:rPr>
        <w:t>الى</w:t>
      </w:r>
      <w:r w:rsidR="00A33C4B">
        <w:rPr>
          <w:rtl/>
        </w:rPr>
        <w:t xml:space="preserve"> </w:t>
      </w:r>
      <w:r>
        <w:rPr>
          <w:rtl/>
        </w:rPr>
        <w:t>أبي</w:t>
      </w:r>
      <w:r w:rsidR="00A33C4B">
        <w:rPr>
          <w:rtl/>
        </w:rPr>
        <w:t xml:space="preserve"> محمّد </w:t>
      </w:r>
      <w:r w:rsidR="00D665AA" w:rsidRPr="00D665AA">
        <w:rPr>
          <w:rStyle w:val="libAlaemChar"/>
          <w:rtl/>
        </w:rPr>
        <w:t>عليه‌السلام</w:t>
      </w:r>
      <w:r w:rsidR="00A33C4B">
        <w:rPr>
          <w:rtl/>
        </w:rPr>
        <w:t xml:space="preserve">،فخطب محمّد </w:t>
      </w:r>
      <w:r w:rsidR="00D665AA" w:rsidRPr="00D665AA">
        <w:rPr>
          <w:rStyle w:val="libAlaemChar"/>
          <w:rtl/>
        </w:rPr>
        <w:t>صلى‌الله‌عليه‌وآله‌وسلم</w:t>
      </w:r>
      <w:r w:rsidR="00A33C4B">
        <w:rPr>
          <w:rtl/>
        </w:rPr>
        <w:t xml:space="preserve"> و </w:t>
      </w:r>
      <w:r w:rsidR="00194B2D">
        <w:rPr>
          <w:rtl/>
        </w:rPr>
        <w:t>زوج</w:t>
      </w:r>
      <w:r w:rsidR="007566C6">
        <w:rPr>
          <w:rFonts w:hint="cs"/>
          <w:rtl/>
        </w:rPr>
        <w:t>ه</w:t>
      </w:r>
      <w:r w:rsidR="00A33C4B">
        <w:rPr>
          <w:rtl/>
        </w:rPr>
        <w:t xml:space="preserve">ا من </w:t>
      </w:r>
      <w:r w:rsidR="005F3CBA">
        <w:rPr>
          <w:rtl/>
        </w:rPr>
        <w:t>ابنة</w:t>
      </w:r>
      <w:r w:rsidR="00A33C4B">
        <w:rPr>
          <w:rtl/>
        </w:rPr>
        <w:t xml:space="preserve"> و شهد المس</w:t>
      </w:r>
      <w:r w:rsidR="00A33C4B">
        <w:rPr>
          <w:rFonts w:hint="cs"/>
          <w:rtl/>
        </w:rPr>
        <w:t>ی</w:t>
      </w:r>
      <w:r w:rsidR="00A33C4B">
        <w:rPr>
          <w:rFonts w:hint="eastAsia"/>
          <w:rtl/>
        </w:rPr>
        <w:t>ح</w:t>
      </w:r>
      <w:r w:rsidR="00A33C4B">
        <w:rPr>
          <w:rtl/>
        </w:rPr>
        <w:t xml:space="preserve"> و شهد أبناء محمّد </w:t>
      </w:r>
      <w:r w:rsidR="00763D20" w:rsidRPr="00763D20">
        <w:rPr>
          <w:rStyle w:val="libAlaemChar"/>
          <w:rtl/>
        </w:rPr>
        <w:t>عليهم‌السلام</w:t>
      </w:r>
      <w:r w:rsidR="00A33C4B">
        <w:rPr>
          <w:rtl/>
        </w:rPr>
        <w:t xml:space="preserve"> و ال</w:t>
      </w:r>
      <w:r w:rsidR="00DC26BB">
        <w:rPr>
          <w:rtl/>
        </w:rPr>
        <w:t>حواري</w:t>
      </w:r>
      <w:r w:rsidR="00A33C4B">
        <w:rPr>
          <w:rFonts w:hint="eastAsia"/>
          <w:rtl/>
        </w:rPr>
        <w:t>ون</w:t>
      </w:r>
      <w:r w:rsidR="00A33C4B">
        <w:rPr>
          <w:rtl/>
        </w:rPr>
        <w:t xml:space="preserve"> </w:t>
      </w:r>
      <w:r w:rsidR="00643081">
        <w:rPr>
          <w:rStyle w:val="libFootnotenumChar"/>
          <w:rtl/>
        </w:rPr>
        <w:t>(4)</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45CAB">
        <w:rPr>
          <w:rStyle w:val="libFootnote0Char"/>
          <w:rFonts w:hint="cs"/>
          <w:rtl/>
        </w:rPr>
        <w:t xml:space="preserve"> ق:14/150/853،ج:66/189.</w:t>
      </w:r>
    </w:p>
    <w:p w:rsidR="00643081" w:rsidRPr="00643081" w:rsidRDefault="00643081" w:rsidP="00643081">
      <w:pPr>
        <w:pStyle w:val="libLine"/>
        <w:rPr>
          <w:rStyle w:val="libFootnote0Char"/>
          <w:rtl/>
        </w:rPr>
      </w:pPr>
      <w:r w:rsidRPr="00643081">
        <w:rPr>
          <w:rStyle w:val="libFootnote0Char"/>
          <w:rFonts w:hint="eastAsia"/>
          <w:rtl/>
        </w:rPr>
        <w:t>(2)</w:t>
      </w:r>
      <w:r w:rsidR="00F45CAB">
        <w:rPr>
          <w:rStyle w:val="libFootnote0Char"/>
          <w:rFonts w:hint="cs"/>
          <w:rtl/>
        </w:rPr>
        <w:t xml:space="preserve"> ق:5/80/441،ج:14/456.</w:t>
      </w:r>
    </w:p>
    <w:p w:rsidR="00643081" w:rsidRPr="00643081" w:rsidRDefault="00643081" w:rsidP="00643081">
      <w:pPr>
        <w:pStyle w:val="libLine"/>
        <w:rPr>
          <w:rStyle w:val="libFootnote0Char"/>
          <w:rtl/>
        </w:rPr>
      </w:pPr>
      <w:r w:rsidRPr="00643081">
        <w:rPr>
          <w:rStyle w:val="libFootnote0Char"/>
          <w:rFonts w:hint="eastAsia"/>
          <w:rtl/>
        </w:rPr>
        <w:t>(3)</w:t>
      </w:r>
      <w:r w:rsidR="00F45CAB">
        <w:rPr>
          <w:rStyle w:val="libFootnote0Char"/>
          <w:rFonts w:hint="cs"/>
          <w:rtl/>
        </w:rPr>
        <w:t xml:space="preserve"> ق:8/47/531،ج:33/40. ق:9/78/375،ج:39/134.</w:t>
      </w:r>
    </w:p>
    <w:p w:rsidR="00643081" w:rsidRDefault="00643081" w:rsidP="00643081">
      <w:pPr>
        <w:pStyle w:val="libLine"/>
        <w:rPr>
          <w:rtl/>
        </w:rPr>
      </w:pPr>
      <w:r w:rsidRPr="00643081">
        <w:rPr>
          <w:rStyle w:val="libFootnote0Char"/>
          <w:rFonts w:hint="eastAsia"/>
          <w:rtl/>
        </w:rPr>
        <w:t>(4)</w:t>
      </w:r>
      <w:r w:rsidR="00F45CAB">
        <w:rPr>
          <w:rStyle w:val="libFootnote0Char"/>
          <w:rFonts w:hint="cs"/>
          <w:rtl/>
        </w:rPr>
        <w:t xml:space="preserve"> ق:13/1/1،ج:51/8.</w:t>
      </w:r>
    </w:p>
    <w:p w:rsidR="00643081" w:rsidRDefault="00643081" w:rsidP="00A33C4B">
      <w:pPr>
        <w:pStyle w:val="libNormal"/>
        <w:rPr>
          <w:rtl/>
        </w:rPr>
      </w:pPr>
      <w:r>
        <w:rPr>
          <w:rFonts w:hint="eastAsia"/>
          <w:rtl/>
        </w:rPr>
        <w:br w:type="page"/>
      </w:r>
    </w:p>
    <w:p w:rsidR="00D94CCA" w:rsidRDefault="00A33C4B" w:rsidP="00F45CAB">
      <w:pPr>
        <w:pStyle w:val="libBold1"/>
        <w:rPr>
          <w:rtl/>
        </w:rPr>
      </w:pPr>
      <w:r>
        <w:rPr>
          <w:rFonts w:hint="eastAsia"/>
          <w:rtl/>
        </w:rPr>
        <w:lastRenderedPageBreak/>
        <w:t>شمل</w:t>
      </w:r>
      <w:r>
        <w:rPr>
          <w:rtl/>
        </w:rPr>
        <w:t>:</w:t>
      </w:r>
    </w:p>
    <w:p w:rsidR="00D94CCA" w:rsidRDefault="00A33C4B" w:rsidP="00F45CAB">
      <w:pPr>
        <w:pStyle w:val="libCenterBold1"/>
        <w:rPr>
          <w:rtl/>
        </w:rPr>
      </w:pPr>
      <w:r>
        <w:rPr>
          <w:rFonts w:hint="eastAsia"/>
          <w:rtl/>
        </w:rPr>
        <w:t>شمائل</w:t>
      </w:r>
      <w:r>
        <w:rPr>
          <w:rtl/>
        </w:rPr>
        <w:t xml:space="preserve"> ال</w:t>
      </w:r>
      <w:r w:rsidR="004B4B77">
        <w:rPr>
          <w:rtl/>
        </w:rPr>
        <w:t>نبيّ</w:t>
      </w:r>
      <w:r>
        <w:rPr>
          <w:rtl/>
        </w:rPr>
        <w:t xml:space="preserve"> </w:t>
      </w:r>
      <w:r w:rsidR="00D665AA" w:rsidRPr="00D665AA">
        <w:rPr>
          <w:rStyle w:val="libAlaemChar"/>
          <w:rtl/>
        </w:rPr>
        <w:t>صلى‌الله‌عليه‌وآله‌وسلم</w:t>
      </w:r>
    </w:p>
    <w:p w:rsidR="00D94CCA" w:rsidRDefault="00A33C4B" w:rsidP="007566C6">
      <w:pPr>
        <w:pStyle w:val="libNormal"/>
        <w:rPr>
          <w:rtl/>
        </w:rPr>
      </w:pPr>
      <w:r>
        <w:rPr>
          <w:rFonts w:hint="eastAsia"/>
          <w:rtl/>
        </w:rPr>
        <w:t>باب</w:t>
      </w:r>
      <w:r>
        <w:rPr>
          <w:rtl/>
        </w:rPr>
        <w:t xml:space="preserve"> أوصاف ال</w:t>
      </w:r>
      <w:r w:rsidR="004B4B77">
        <w:rPr>
          <w:rtl/>
        </w:rPr>
        <w:t>نبيّ</w:t>
      </w:r>
      <w:r>
        <w:rPr>
          <w:rtl/>
        </w:rPr>
        <w:t xml:space="preserve"> </w:t>
      </w:r>
      <w:r w:rsidR="007566C6" w:rsidRPr="00D665AA">
        <w:rPr>
          <w:rStyle w:val="libAlaemChar"/>
          <w:rtl/>
        </w:rPr>
        <w:t>صلى‌الله‌عليه‌وآله‌وسلم</w:t>
      </w:r>
      <w:r w:rsidR="007566C6">
        <w:rPr>
          <w:rtl/>
        </w:rPr>
        <w:t xml:space="preserve"> </w:t>
      </w:r>
      <w:r w:rsidR="004B4B77">
        <w:rPr>
          <w:rtl/>
        </w:rPr>
        <w:t>في</w:t>
      </w:r>
      <w:r>
        <w:rPr>
          <w:rtl/>
        </w:rPr>
        <w:t xml:space="preserve"> خلقته و شمائله </w:t>
      </w:r>
      <w:r w:rsidR="00643081">
        <w:rPr>
          <w:rStyle w:val="libFootnotenumChar"/>
          <w:rtl/>
        </w:rPr>
        <w:t>(1)</w:t>
      </w:r>
      <w:r>
        <w:rPr>
          <w:rtl/>
        </w:rPr>
        <w:t>.</w:t>
      </w:r>
    </w:p>
    <w:p w:rsidR="00D94CCA" w:rsidRDefault="00A33C4B" w:rsidP="00C53317">
      <w:pPr>
        <w:pStyle w:val="libNormal"/>
        <w:rPr>
          <w:rtl/>
        </w:rPr>
      </w:pPr>
      <w:r w:rsidRPr="00F45CAB">
        <w:rPr>
          <w:rStyle w:val="libBold1Char"/>
          <w:rFonts w:hint="eastAsia"/>
          <w:rtl/>
        </w:rPr>
        <w:t>کمال</w:t>
      </w:r>
      <w:r w:rsidRPr="00F45CAB">
        <w:rPr>
          <w:rStyle w:val="libBold1Char"/>
          <w:rtl/>
        </w:rPr>
        <w:t xml:space="preserve"> الد</w:t>
      </w:r>
      <w:r w:rsidRPr="00F45CAB">
        <w:rPr>
          <w:rStyle w:val="libBold1Char"/>
          <w:rFonts w:hint="cs"/>
          <w:rtl/>
        </w:rPr>
        <w:t>ی</w:t>
      </w:r>
      <w:r w:rsidRPr="00F45CAB">
        <w:rPr>
          <w:rStyle w:val="libBold1Char"/>
          <w:rFonts w:hint="eastAsia"/>
          <w:rtl/>
        </w:rPr>
        <w:t>ن</w:t>
      </w:r>
      <w:r w:rsidRPr="00F45CAB">
        <w:rPr>
          <w:rStyle w:val="libBold1Char"/>
          <w:rtl/>
        </w:rPr>
        <w:t xml:space="preserve"> و </w:t>
      </w:r>
      <w:r w:rsidR="00FE5C64" w:rsidRPr="00F45CAB">
        <w:rPr>
          <w:rStyle w:val="libBold1Char"/>
          <w:rtl/>
        </w:rPr>
        <w:t>أمالي</w:t>
      </w:r>
      <w:r w:rsidRPr="00F45CAB">
        <w:rPr>
          <w:rStyle w:val="libBold1Char"/>
          <w:rtl/>
        </w:rPr>
        <w:t xml:space="preserve"> الصدوق</w:t>
      </w:r>
      <w:r>
        <w:rPr>
          <w:rtl/>
        </w:rPr>
        <w:t>:عن عبد اللّه بن س</w:t>
      </w:r>
      <w:r w:rsidR="009B6D3C">
        <w:rPr>
          <w:rtl/>
        </w:rPr>
        <w:t>لي</w:t>
      </w:r>
      <w:r>
        <w:rPr>
          <w:rFonts w:hint="eastAsia"/>
          <w:rtl/>
        </w:rPr>
        <w:t>مان</w:t>
      </w:r>
      <w:r>
        <w:rPr>
          <w:rtl/>
        </w:rPr>
        <w:t xml:space="preserve"> و کان قار</w:t>
      </w:r>
      <w:r>
        <w:rPr>
          <w:rFonts w:hint="cs"/>
          <w:rtl/>
        </w:rPr>
        <w:t>ی</w:t>
      </w:r>
      <w:r>
        <w:rPr>
          <w:rFonts w:hint="eastAsia"/>
          <w:rtl/>
        </w:rPr>
        <w:t>ا</w:t>
      </w:r>
      <w:r>
        <w:rPr>
          <w:rtl/>
        </w:rPr>
        <w:t xml:space="preserve"> للکتب قال:</w:t>
      </w:r>
      <w:r w:rsidR="00F45CAB">
        <w:rPr>
          <w:rFonts w:hint="cs"/>
          <w:rtl/>
        </w:rPr>
        <w:t xml:space="preserve"> </w:t>
      </w:r>
      <w:r>
        <w:rPr>
          <w:rFonts w:hint="eastAsia"/>
          <w:rtl/>
        </w:rPr>
        <w:t>قرأت</w:t>
      </w:r>
      <w:r>
        <w:rPr>
          <w:rtl/>
        </w:rPr>
        <w:t xml:space="preserve"> </w:t>
      </w:r>
      <w:r w:rsidR="004B4B77">
        <w:rPr>
          <w:rtl/>
        </w:rPr>
        <w:t>في</w:t>
      </w:r>
      <w:r>
        <w:rPr>
          <w:rtl/>
        </w:rPr>
        <w:t xml:space="preserve"> الإنج</w:t>
      </w:r>
      <w:r>
        <w:rPr>
          <w:rFonts w:hint="cs"/>
          <w:rtl/>
        </w:rPr>
        <w:t>ی</w:t>
      </w:r>
      <w:r>
        <w:rPr>
          <w:rFonts w:hint="eastAsia"/>
          <w:rtl/>
        </w:rPr>
        <w:t>ل</w:t>
      </w:r>
      <w:r>
        <w:rPr>
          <w:rtl/>
        </w:rPr>
        <w:t>:</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جدّ </w:t>
      </w:r>
      <w:r w:rsidR="004B4B77">
        <w:rPr>
          <w:rtl/>
        </w:rPr>
        <w:t>في</w:t>
      </w:r>
      <w:r>
        <w:rPr>
          <w:rtl/>
        </w:rPr>
        <w:t xml:space="preserve"> </w:t>
      </w:r>
      <w:r w:rsidR="00B42BAC">
        <w:rPr>
          <w:rtl/>
        </w:rPr>
        <w:t>أمري</w:t>
      </w:r>
      <w:r>
        <w:rPr>
          <w:rFonts w:hint="eastAsia"/>
          <w:rtl/>
        </w:rPr>
        <w:t>،</w:t>
      </w:r>
      <w:r w:rsidR="003261A0">
        <w:rPr>
          <w:rFonts w:hint="eastAsia"/>
          <w:rtl/>
        </w:rPr>
        <w:t>الى</w:t>
      </w:r>
      <w:r>
        <w:rPr>
          <w:rtl/>
        </w:rPr>
        <w:t xml:space="preserve"> قوله:صدّقوا ال</w:t>
      </w:r>
      <w:r w:rsidR="004B4B77">
        <w:rPr>
          <w:rtl/>
        </w:rPr>
        <w:t>نبيّ</w:t>
      </w:r>
      <w:r>
        <w:rPr>
          <w:rtl/>
        </w:rPr>
        <w:t xml:space="preserve"> الأم</w:t>
      </w:r>
      <w:r w:rsidR="00F45CAB">
        <w:rPr>
          <w:rFonts w:hint="cs"/>
          <w:rtl/>
        </w:rPr>
        <w:t>يّ</w:t>
      </w:r>
      <w:r>
        <w:rPr>
          <w:rtl/>
        </w:rPr>
        <w:t xml:space="preserve"> صاحب الجمل و المدرع</w:t>
      </w:r>
      <w:r w:rsidR="00F45CAB">
        <w:rPr>
          <w:rFonts w:hint="cs"/>
          <w:rtl/>
        </w:rPr>
        <w:t>ة</w:t>
      </w:r>
      <w:r>
        <w:rPr>
          <w:rtl/>
        </w:rPr>
        <w:t xml:space="preserve"> و التاج،و </w:t>
      </w:r>
      <w:r w:rsidR="00B80428">
        <w:rPr>
          <w:rtl/>
        </w:rPr>
        <w:t>هي</w:t>
      </w:r>
      <w:r>
        <w:rPr>
          <w:rtl/>
        </w:rPr>
        <w:t xml:space="preserve"> ال</w:t>
      </w:r>
      <w:r w:rsidR="00712DE8">
        <w:rPr>
          <w:rtl/>
        </w:rPr>
        <w:t>عمامة</w:t>
      </w:r>
      <w:r>
        <w:rPr>
          <w:rtl/>
        </w:rPr>
        <w:t xml:space="preserve"> و النع</w:t>
      </w:r>
      <w:r w:rsidR="009B6D3C">
        <w:rPr>
          <w:rtl/>
        </w:rPr>
        <w:t>لي</w:t>
      </w:r>
      <w:r>
        <w:rPr>
          <w:rFonts w:hint="eastAsia"/>
          <w:rtl/>
        </w:rPr>
        <w:t>ن</w:t>
      </w:r>
      <w:r>
        <w:rPr>
          <w:rtl/>
        </w:rPr>
        <w:t xml:space="preserve"> و الهراو</w:t>
      </w:r>
      <w:r w:rsidR="00F45CAB">
        <w:rPr>
          <w:rFonts w:hint="cs"/>
          <w:rtl/>
        </w:rPr>
        <w:t>ة</w:t>
      </w:r>
      <w:r>
        <w:rPr>
          <w:rtl/>
        </w:rPr>
        <w:t xml:space="preserve">،و </w:t>
      </w:r>
      <w:r w:rsidR="00B80428">
        <w:rPr>
          <w:rtl/>
        </w:rPr>
        <w:t>هي</w:t>
      </w:r>
      <w:r>
        <w:rPr>
          <w:rtl/>
        </w:rPr>
        <w:t xml:space="preserve"> ال</w:t>
      </w:r>
      <w:r w:rsidR="00914580">
        <w:rPr>
          <w:rtl/>
        </w:rPr>
        <w:t>قضي</w:t>
      </w:r>
      <w:r>
        <w:rPr>
          <w:rFonts w:hint="eastAsia"/>
          <w:rtl/>
        </w:rPr>
        <w:t>ب،الأنجل</w:t>
      </w:r>
      <w:r>
        <w:rPr>
          <w:rtl/>
        </w:rPr>
        <w:t xml:space="preserve"> الع</w:t>
      </w:r>
      <w:r>
        <w:rPr>
          <w:rFonts w:hint="cs"/>
          <w:rtl/>
        </w:rPr>
        <w:t>ی</w:t>
      </w:r>
      <w:r>
        <w:rPr>
          <w:rFonts w:hint="eastAsia"/>
          <w:rtl/>
        </w:rPr>
        <w:t>ن</w:t>
      </w:r>
      <w:r>
        <w:rPr>
          <w:rFonts w:hint="cs"/>
          <w:rtl/>
        </w:rPr>
        <w:t>ی</w:t>
      </w:r>
      <w:r>
        <w:rPr>
          <w:rFonts w:hint="eastAsia"/>
          <w:rtl/>
        </w:rPr>
        <w:t>ن</w:t>
      </w:r>
      <w:r>
        <w:rPr>
          <w:rtl/>
        </w:rPr>
        <w:t xml:space="preserve"> الصلت الجب</w:t>
      </w:r>
      <w:r>
        <w:rPr>
          <w:rFonts w:hint="cs"/>
          <w:rtl/>
        </w:rPr>
        <w:t>ی</w:t>
      </w:r>
      <w:r>
        <w:rPr>
          <w:rFonts w:hint="eastAsia"/>
          <w:rtl/>
        </w:rPr>
        <w:t>ن</w:t>
      </w:r>
      <w:r>
        <w:rPr>
          <w:rtl/>
        </w:rPr>
        <w:t xml:space="preserve"> الواضح الخدّ</w:t>
      </w:r>
      <w:r>
        <w:rPr>
          <w:rFonts w:hint="cs"/>
          <w:rtl/>
        </w:rPr>
        <w:t>ی</w:t>
      </w:r>
      <w:r>
        <w:rPr>
          <w:rFonts w:hint="eastAsia"/>
          <w:rtl/>
        </w:rPr>
        <w:t>ن</w:t>
      </w:r>
      <w:r>
        <w:rPr>
          <w:rtl/>
        </w:rPr>
        <w:t xml:space="preserve"> الأقن</w:t>
      </w:r>
      <w:r>
        <w:rPr>
          <w:rFonts w:hint="cs"/>
          <w:rtl/>
        </w:rPr>
        <w:t>ی</w:t>
      </w:r>
      <w:r>
        <w:rPr>
          <w:rtl/>
        </w:rPr>
        <w:t xml:space="preserve"> الأنف مفلّج الثن</w:t>
      </w:r>
      <w:r w:rsidR="009D0B59">
        <w:rPr>
          <w:rtl/>
        </w:rPr>
        <w:t>اي</w:t>
      </w:r>
      <w:r>
        <w:rPr>
          <w:rFonts w:hint="eastAsia"/>
          <w:rtl/>
        </w:rPr>
        <w:t>ا</w:t>
      </w:r>
      <w:r>
        <w:rPr>
          <w:rtl/>
        </w:rPr>
        <w:t xml:space="preserve"> کأنّ عنقه إبر</w:t>
      </w:r>
      <w:r>
        <w:rPr>
          <w:rFonts w:hint="cs"/>
          <w:rtl/>
        </w:rPr>
        <w:t>ی</w:t>
      </w:r>
      <w:r>
        <w:rPr>
          <w:rFonts w:hint="eastAsia"/>
          <w:rtl/>
        </w:rPr>
        <w:t>ق</w:t>
      </w:r>
      <w:r>
        <w:rPr>
          <w:rtl/>
        </w:rPr>
        <w:t xml:space="preserve"> </w:t>
      </w:r>
      <w:r w:rsidR="003261A0">
        <w:rPr>
          <w:rtl/>
        </w:rPr>
        <w:t>فضة</w:t>
      </w:r>
      <w:r>
        <w:rPr>
          <w:rtl/>
        </w:rPr>
        <w:t xml:space="preserve"> کأنّ الذهب </w:t>
      </w:r>
      <w:r w:rsidR="00A638DD">
        <w:rPr>
          <w:rFonts w:hint="cs"/>
          <w:rtl/>
        </w:rPr>
        <w:t>یجري</w:t>
      </w:r>
      <w:r>
        <w:rPr>
          <w:rtl/>
        </w:rPr>
        <w:t xml:space="preserve"> </w:t>
      </w:r>
      <w:r w:rsidR="004B4B77">
        <w:rPr>
          <w:rtl/>
        </w:rPr>
        <w:t>في</w:t>
      </w:r>
      <w:r>
        <w:rPr>
          <w:rtl/>
        </w:rPr>
        <w:t xml:space="preserve"> تراق</w:t>
      </w:r>
      <w:r>
        <w:rPr>
          <w:rFonts w:hint="cs"/>
          <w:rtl/>
        </w:rPr>
        <w:t>ی</w:t>
      </w:r>
      <w:r>
        <w:rPr>
          <w:rFonts w:hint="eastAsia"/>
          <w:rtl/>
        </w:rPr>
        <w:t>ه،له</w:t>
      </w:r>
      <w:r>
        <w:rPr>
          <w:rtl/>
        </w:rPr>
        <w:t xml:space="preserve"> شعرات من صدره </w:t>
      </w:r>
      <w:r w:rsidR="003261A0">
        <w:rPr>
          <w:rtl/>
        </w:rPr>
        <w:t>الى</w:t>
      </w:r>
      <w:r>
        <w:rPr>
          <w:rtl/>
        </w:rPr>
        <w:t xml:space="preserve"> سرّته </w:t>
      </w:r>
      <w:r w:rsidR="009B6D3C">
        <w:rPr>
          <w:rtl/>
        </w:rPr>
        <w:t>لي</w:t>
      </w:r>
      <w:r>
        <w:rPr>
          <w:rFonts w:hint="eastAsia"/>
          <w:rtl/>
        </w:rPr>
        <w:t>ست</w:t>
      </w:r>
      <w:r>
        <w:rPr>
          <w:rtl/>
        </w:rPr>
        <w:t xml:space="preserve"> ع</w:t>
      </w:r>
      <w:r w:rsidR="009B6D3C">
        <w:rPr>
          <w:rtl/>
        </w:rPr>
        <w:t>ل</w:t>
      </w:r>
      <w:r w:rsidR="00C53317">
        <w:rPr>
          <w:rFonts w:hint="cs"/>
          <w:rtl/>
        </w:rPr>
        <w:t>ى</w:t>
      </w:r>
      <w:r>
        <w:rPr>
          <w:rtl/>
        </w:rPr>
        <w:t xml:space="preserve"> بطنه و </w:t>
      </w:r>
      <w:r w:rsidR="007141A3">
        <w:rPr>
          <w:rtl/>
        </w:rPr>
        <w:t>لا على</w:t>
      </w:r>
      <w:r>
        <w:rPr>
          <w:rtl/>
        </w:rPr>
        <w:t xml:space="preserve"> صدره شعر،أسمر اللون دق</w:t>
      </w:r>
      <w:r>
        <w:rPr>
          <w:rFonts w:hint="cs"/>
          <w:rtl/>
        </w:rPr>
        <w:t>ی</w:t>
      </w:r>
      <w:r>
        <w:rPr>
          <w:rFonts w:hint="eastAsia"/>
          <w:rtl/>
        </w:rPr>
        <w:t>ق</w:t>
      </w:r>
      <w:r>
        <w:rPr>
          <w:rtl/>
        </w:rPr>
        <w:t xml:space="preserve"> المسرب</w:t>
      </w:r>
      <w:r w:rsidR="00C53317">
        <w:rPr>
          <w:rFonts w:hint="cs"/>
          <w:rtl/>
        </w:rPr>
        <w:t>ة</w:t>
      </w:r>
      <w:r>
        <w:rPr>
          <w:rtl/>
        </w:rPr>
        <w:t xml:space="preserve"> شثن الکفّ و القدم،اذا التفت التفت جم</w:t>
      </w:r>
      <w:r>
        <w:rPr>
          <w:rFonts w:hint="cs"/>
          <w:rtl/>
        </w:rPr>
        <w:t>ی</w:t>
      </w:r>
      <w:r>
        <w:rPr>
          <w:rFonts w:hint="eastAsia"/>
          <w:rtl/>
        </w:rPr>
        <w:t>عا</w:t>
      </w:r>
      <w:r>
        <w:rPr>
          <w:rtl/>
        </w:rPr>
        <w:t xml:space="preserve"> و إذا </w:t>
      </w:r>
      <w:r w:rsidR="007522F7">
        <w:rPr>
          <w:rtl/>
        </w:rPr>
        <w:t>مشي</w:t>
      </w:r>
      <w:r>
        <w:rPr>
          <w:rtl/>
        </w:rPr>
        <w:t xml:space="preserve"> کأنّما </w:t>
      </w:r>
      <w:r>
        <w:rPr>
          <w:rFonts w:hint="cs"/>
          <w:rtl/>
        </w:rPr>
        <w:t>ی</w:t>
      </w:r>
      <w:r>
        <w:rPr>
          <w:rFonts w:hint="eastAsia"/>
          <w:rtl/>
        </w:rPr>
        <w:t>نقلع</w:t>
      </w:r>
      <w:r>
        <w:rPr>
          <w:rtl/>
        </w:rPr>
        <w:t xml:space="preserve"> من الصخره و </w:t>
      </w:r>
      <w:r>
        <w:rPr>
          <w:rFonts w:hint="cs"/>
          <w:rtl/>
        </w:rPr>
        <w:t>ی</w:t>
      </w:r>
      <w:r>
        <w:rPr>
          <w:rFonts w:hint="eastAsia"/>
          <w:rtl/>
        </w:rPr>
        <w:t>نحدر</w:t>
      </w:r>
      <w:r>
        <w:rPr>
          <w:rtl/>
        </w:rPr>
        <w:t xml:space="preserve"> من صبب،و إذا جاء مع القوم بذّهم،</w:t>
      </w:r>
      <w:r w:rsidR="0087759A">
        <w:rPr>
          <w:rtl/>
        </w:rPr>
        <w:t>عرقة</w:t>
      </w:r>
      <w:r>
        <w:rPr>
          <w:rtl/>
        </w:rPr>
        <w:t xml:space="preserve"> </w:t>
      </w:r>
      <w:r w:rsidR="004B4B77">
        <w:rPr>
          <w:rtl/>
        </w:rPr>
        <w:t>في</w:t>
      </w:r>
      <w:r>
        <w:rPr>
          <w:rtl/>
        </w:rPr>
        <w:t xml:space="preserve"> و</w:t>
      </w:r>
      <w:r w:rsidR="00B80428">
        <w:rPr>
          <w:rtl/>
        </w:rPr>
        <w:t>جه</w:t>
      </w:r>
      <w:r w:rsidR="00C53317">
        <w:rPr>
          <w:rFonts w:hint="cs"/>
          <w:rtl/>
        </w:rPr>
        <w:t>ه</w:t>
      </w:r>
      <w:r>
        <w:rPr>
          <w:rtl/>
        </w:rPr>
        <w:t xml:space="preserve"> کاللؤلؤ و ر</w:t>
      </w:r>
      <w:r>
        <w:rPr>
          <w:rFonts w:hint="cs"/>
          <w:rtl/>
        </w:rPr>
        <w:t>ی</w:t>
      </w:r>
      <w:r>
        <w:rPr>
          <w:rFonts w:hint="eastAsia"/>
          <w:rtl/>
        </w:rPr>
        <w:t>ح</w:t>
      </w:r>
      <w:r>
        <w:rPr>
          <w:rtl/>
        </w:rPr>
        <w:t xml:space="preserve"> المسک </w:t>
      </w:r>
      <w:r>
        <w:rPr>
          <w:rFonts w:hint="cs"/>
          <w:rtl/>
        </w:rPr>
        <w:t>ی</w:t>
      </w:r>
      <w:r>
        <w:rPr>
          <w:rFonts w:hint="eastAsia"/>
          <w:rtl/>
        </w:rPr>
        <w:t>نفح</w:t>
      </w:r>
      <w:r>
        <w:rPr>
          <w:rtl/>
        </w:rPr>
        <w:t xml:space="preserve"> منه،لم </w:t>
      </w:r>
      <w:r>
        <w:rPr>
          <w:rFonts w:hint="cs"/>
          <w:rtl/>
        </w:rPr>
        <w:t>ی</w:t>
      </w:r>
      <w:r>
        <w:rPr>
          <w:rFonts w:hint="eastAsia"/>
          <w:rtl/>
        </w:rPr>
        <w:t>ر</w:t>
      </w:r>
      <w:r>
        <w:rPr>
          <w:rtl/>
        </w:rPr>
        <w:t xml:space="preserve"> </w:t>
      </w:r>
      <w:r w:rsidR="006926E7">
        <w:rPr>
          <w:rtl/>
        </w:rPr>
        <w:t>قبلة</w:t>
      </w:r>
      <w:r>
        <w:rPr>
          <w:rtl/>
        </w:rPr>
        <w:t xml:space="preserve"> مثله و </w:t>
      </w:r>
      <w:r>
        <w:rPr>
          <w:rFonts w:hint="eastAsia"/>
          <w:rtl/>
        </w:rPr>
        <w:t>لا</w:t>
      </w:r>
      <w:r>
        <w:rPr>
          <w:rtl/>
        </w:rPr>
        <w:t xml:space="preserve"> بعده،ط</w:t>
      </w:r>
      <w:r>
        <w:rPr>
          <w:rFonts w:hint="cs"/>
          <w:rtl/>
        </w:rPr>
        <w:t>یّ</w:t>
      </w:r>
      <w:r>
        <w:rPr>
          <w:rFonts w:hint="eastAsia"/>
          <w:rtl/>
        </w:rPr>
        <w:t>ب</w:t>
      </w:r>
      <w:r>
        <w:rPr>
          <w:rtl/>
        </w:rPr>
        <w:t xml:space="preserve"> الر</w:t>
      </w:r>
      <w:r>
        <w:rPr>
          <w:rFonts w:hint="cs"/>
          <w:rtl/>
        </w:rPr>
        <w:t>ی</w:t>
      </w:r>
      <w:r>
        <w:rPr>
          <w:rFonts w:hint="eastAsia"/>
          <w:rtl/>
        </w:rPr>
        <w:t>ح</w:t>
      </w:r>
      <w:r>
        <w:rPr>
          <w:rtl/>
        </w:rPr>
        <w:t xml:space="preserve"> نکّاح النساء ذو النسل الق</w:t>
      </w:r>
      <w:r w:rsidR="009B6D3C">
        <w:rPr>
          <w:rtl/>
        </w:rPr>
        <w:t>لي</w:t>
      </w:r>
      <w:r>
        <w:rPr>
          <w:rFonts w:hint="eastAsia"/>
          <w:rtl/>
        </w:rPr>
        <w:t>ل،انّما</w:t>
      </w:r>
      <w:r>
        <w:rPr>
          <w:rtl/>
        </w:rPr>
        <w:t xml:space="preserve"> نسله من </w:t>
      </w:r>
      <w:r w:rsidR="006926E7">
        <w:rPr>
          <w:rtl/>
        </w:rPr>
        <w:t>مبارکة</w:t>
      </w:r>
      <w:r>
        <w:rPr>
          <w:rtl/>
        </w:rPr>
        <w:t xml:space="preserve"> لها ب</w:t>
      </w:r>
      <w:r>
        <w:rPr>
          <w:rFonts w:hint="cs"/>
          <w:rtl/>
        </w:rPr>
        <w:t>ی</w:t>
      </w:r>
      <w:r>
        <w:rPr>
          <w:rFonts w:hint="eastAsia"/>
          <w:rtl/>
        </w:rPr>
        <w:t>ت</w:t>
      </w:r>
      <w:r>
        <w:rPr>
          <w:rtl/>
        </w:rPr>
        <w:t xml:space="preserve"> </w:t>
      </w:r>
      <w:r w:rsidR="004B4B77">
        <w:rPr>
          <w:rtl/>
        </w:rPr>
        <w:t>في</w:t>
      </w:r>
      <w:r>
        <w:rPr>
          <w:rtl/>
        </w:rPr>
        <w:t xml:space="preserve"> ال</w:t>
      </w:r>
      <w:r w:rsidR="009B6D3C">
        <w:rPr>
          <w:rtl/>
        </w:rPr>
        <w:t>جنة</w:t>
      </w:r>
      <w:r>
        <w:rPr>
          <w:rtl/>
        </w:rPr>
        <w:t xml:space="preserve"> لا صخب </w:t>
      </w:r>
      <w:r w:rsidR="004B4B77">
        <w:rPr>
          <w:rtl/>
        </w:rPr>
        <w:t>في</w:t>
      </w:r>
      <w:r>
        <w:rPr>
          <w:rFonts w:hint="eastAsia"/>
          <w:rtl/>
        </w:rPr>
        <w:t>ه</w:t>
      </w:r>
      <w:r>
        <w:rPr>
          <w:rtl/>
        </w:rPr>
        <w:t xml:space="preserve"> و لا نصب </w:t>
      </w:r>
      <w:r>
        <w:rPr>
          <w:rFonts w:hint="cs"/>
          <w:rtl/>
        </w:rPr>
        <w:t>ی</w:t>
      </w:r>
      <w:r>
        <w:rPr>
          <w:rFonts w:hint="eastAsia"/>
          <w:rtl/>
        </w:rPr>
        <w:t>کفلها</w:t>
      </w:r>
      <w:r>
        <w:rPr>
          <w:rtl/>
        </w:rPr>
        <w:t xml:space="preserve"> </w:t>
      </w:r>
      <w:r w:rsidR="004B4B77">
        <w:rPr>
          <w:rtl/>
        </w:rPr>
        <w:t>في</w:t>
      </w:r>
      <w:r>
        <w:rPr>
          <w:rtl/>
        </w:rPr>
        <w:t xml:space="preserve"> آخر الزمان کما کفّل زکر</w:t>
      </w:r>
      <w:r>
        <w:rPr>
          <w:rFonts w:hint="cs"/>
          <w:rtl/>
        </w:rPr>
        <w:t>یّ</w:t>
      </w:r>
      <w:r>
        <w:rPr>
          <w:rFonts w:hint="eastAsia"/>
          <w:rtl/>
        </w:rPr>
        <w:t>ا</w:t>
      </w:r>
      <w:r>
        <w:rPr>
          <w:rtl/>
        </w:rPr>
        <w:t xml:space="preserve"> أمّک،لها فرخان مستشهدان،کلامه القرآن و د</w:t>
      </w:r>
      <w:r>
        <w:rPr>
          <w:rFonts w:hint="cs"/>
          <w:rtl/>
        </w:rPr>
        <w:t>ی</w:t>
      </w:r>
      <w:r>
        <w:rPr>
          <w:rFonts w:hint="eastAsia"/>
          <w:rtl/>
        </w:rPr>
        <w:t>نه</w:t>
      </w:r>
      <w:r>
        <w:rPr>
          <w:rtl/>
        </w:rPr>
        <w:t xml:space="preserve"> الإسلام و أنا السلام،طوب</w:t>
      </w:r>
      <w:r>
        <w:rPr>
          <w:rFonts w:hint="cs"/>
          <w:rtl/>
        </w:rPr>
        <w:t>ی</w:t>
      </w:r>
      <w:r>
        <w:rPr>
          <w:rtl/>
        </w:rPr>
        <w:t xml:space="preserve"> لمن أدرک زمانه و شهد </w:t>
      </w:r>
      <w:r w:rsidR="004B4B77">
        <w:rPr>
          <w:rtl/>
        </w:rPr>
        <w:t>أيّ</w:t>
      </w:r>
      <w:r>
        <w:rPr>
          <w:rFonts w:hint="eastAsia"/>
          <w:rtl/>
        </w:rPr>
        <w:t>امه</w:t>
      </w:r>
      <w:r>
        <w:rPr>
          <w:rtl/>
        </w:rPr>
        <w:t xml:space="preserve"> و سمع کلامه </w:t>
      </w:r>
      <w:r w:rsidR="00643081">
        <w:rPr>
          <w:rStyle w:val="libFootnotenumChar"/>
          <w:rtl/>
        </w:rPr>
        <w:t>(2)</w:t>
      </w:r>
      <w:r>
        <w:rPr>
          <w:rtl/>
        </w:rPr>
        <w:t>.</w:t>
      </w:r>
    </w:p>
    <w:p w:rsidR="00D94CCA" w:rsidRDefault="00A33C4B" w:rsidP="00C53317">
      <w:pPr>
        <w:pStyle w:val="libCenterBold1"/>
        <w:rPr>
          <w:rtl/>
        </w:rPr>
      </w:pPr>
      <w:r>
        <w:rPr>
          <w:rFonts w:hint="eastAsia"/>
          <w:rtl/>
        </w:rPr>
        <w:t>شمائل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A33C4B" w:rsidP="00C53317">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ح</w:t>
      </w:r>
      <w:r w:rsidR="009B6D3C">
        <w:rPr>
          <w:rtl/>
        </w:rPr>
        <w:t>لي</w:t>
      </w:r>
      <w:r w:rsidR="00C53317">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شمائله </w:t>
      </w:r>
      <w:r w:rsidR="00643081">
        <w:rPr>
          <w:rStyle w:val="libFootnotenumChar"/>
          <w:rtl/>
        </w:rPr>
        <w:t>(3)</w:t>
      </w:r>
      <w:r>
        <w:rPr>
          <w:rtl/>
        </w:rPr>
        <w:t>.</w:t>
      </w:r>
    </w:p>
    <w:p w:rsidR="00D94CCA" w:rsidRDefault="00A33C4B" w:rsidP="00A33C4B">
      <w:pPr>
        <w:pStyle w:val="libNormal"/>
        <w:rPr>
          <w:rtl/>
        </w:rPr>
      </w:pPr>
      <w:r w:rsidRPr="00C53317">
        <w:rPr>
          <w:rStyle w:val="libBold1Char"/>
          <w:rFonts w:hint="eastAsia"/>
          <w:rtl/>
        </w:rPr>
        <w:t>کشف</w:t>
      </w:r>
      <w:r w:rsidRPr="00C53317">
        <w:rPr>
          <w:rStyle w:val="libBold1Char"/>
          <w:rtl/>
        </w:rPr>
        <w:t xml:space="preserve"> ال</w:t>
      </w:r>
      <w:r w:rsidR="00E36BF5" w:rsidRPr="00C53317">
        <w:rPr>
          <w:rStyle w:val="libBold1Char"/>
          <w:rtl/>
        </w:rPr>
        <w:t>غمّة</w:t>
      </w:r>
      <w:r>
        <w:rPr>
          <w:rtl/>
        </w:rPr>
        <w:t xml:space="preserve">: و ممّا </w:t>
      </w:r>
      <w:r w:rsidR="006926E7">
        <w:rPr>
          <w:rtl/>
        </w:rPr>
        <w:t>روي</w:t>
      </w:r>
      <w:r>
        <w:rPr>
          <w:rtl/>
        </w:rPr>
        <w:t xml:space="preserve"> </w:t>
      </w:r>
      <w:r w:rsidR="004B4B77">
        <w:rPr>
          <w:rtl/>
        </w:rPr>
        <w:t>في</w:t>
      </w:r>
      <w:r>
        <w:rPr>
          <w:rtl/>
        </w:rPr>
        <w:t xml:space="preserve"> صفته </w:t>
      </w:r>
      <w:r w:rsidR="00D665AA" w:rsidRPr="00D665AA">
        <w:rPr>
          <w:rStyle w:val="libAlaemChar"/>
          <w:rtl/>
        </w:rPr>
        <w:t>عليه‌السلام</w:t>
      </w:r>
      <w:r>
        <w:rPr>
          <w:rtl/>
        </w:rPr>
        <w:t xml:space="preserve"> ما أورده صد</w:t>
      </w:r>
      <w:r>
        <w:rPr>
          <w:rFonts w:hint="cs"/>
          <w:rtl/>
        </w:rPr>
        <w:t>ی</w:t>
      </w:r>
      <w:r>
        <w:rPr>
          <w:rFonts w:hint="eastAsia"/>
          <w:rtl/>
        </w:rPr>
        <w:t>قنا</w:t>
      </w:r>
      <w:r>
        <w:rPr>
          <w:rtl/>
        </w:rPr>
        <w:t xml:space="preserve"> العز المحدّث و ذلک ح</w:t>
      </w:r>
      <w:r>
        <w:rPr>
          <w:rFonts w:hint="cs"/>
          <w:rtl/>
        </w:rPr>
        <w:t>ی</w:t>
      </w:r>
      <w:r>
        <w:rPr>
          <w:rFonts w:hint="eastAsia"/>
          <w:rtl/>
        </w:rPr>
        <w:t>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53317">
        <w:rPr>
          <w:rStyle w:val="libFootnote0Char"/>
          <w:rFonts w:hint="cs"/>
          <w:rtl/>
        </w:rPr>
        <w:t xml:space="preserve"> ق:6/8/132،ج:16/144.</w:t>
      </w:r>
    </w:p>
    <w:p w:rsidR="00643081" w:rsidRPr="00643081" w:rsidRDefault="00643081" w:rsidP="00C53317">
      <w:pPr>
        <w:pStyle w:val="libLine"/>
        <w:rPr>
          <w:rStyle w:val="libFootnote0Char"/>
          <w:rtl/>
        </w:rPr>
      </w:pPr>
      <w:r w:rsidRPr="00643081">
        <w:rPr>
          <w:rStyle w:val="libFootnote0Char"/>
          <w:rFonts w:hint="eastAsia"/>
          <w:rtl/>
        </w:rPr>
        <w:t>(2)</w:t>
      </w:r>
      <w:r w:rsidR="00C53317">
        <w:rPr>
          <w:rStyle w:val="libFootnote0Char"/>
          <w:rFonts w:hint="cs"/>
          <w:rtl/>
        </w:rPr>
        <w:t xml:space="preserve"> ق:6/8/132،ج:16/144. ق:5/70/400،ج:14/284.</w:t>
      </w:r>
    </w:p>
    <w:p w:rsidR="00643081" w:rsidRPr="00643081" w:rsidRDefault="00643081" w:rsidP="00C53317">
      <w:pPr>
        <w:pStyle w:val="libLine"/>
        <w:rPr>
          <w:rStyle w:val="libFootnote0Char"/>
          <w:rtl/>
        </w:rPr>
      </w:pPr>
      <w:r w:rsidRPr="00643081">
        <w:rPr>
          <w:rStyle w:val="libFootnote0Char"/>
          <w:rFonts w:hint="eastAsia"/>
          <w:rtl/>
        </w:rPr>
        <w:t>(3)</w:t>
      </w:r>
      <w:r w:rsidR="00C53317">
        <w:rPr>
          <w:rStyle w:val="libFootnote0Char"/>
          <w:rFonts w:hint="cs"/>
          <w:rtl/>
        </w:rPr>
        <w:t xml:space="preserve"> ق:9/1/2،ج:35/2.</w:t>
      </w:r>
    </w:p>
    <w:p w:rsidR="00643081" w:rsidRDefault="00643081" w:rsidP="00A33C4B">
      <w:pPr>
        <w:pStyle w:val="libNormal"/>
        <w:rPr>
          <w:rtl/>
        </w:rPr>
      </w:pPr>
      <w:r>
        <w:rPr>
          <w:rFonts w:hint="eastAsia"/>
          <w:rtl/>
        </w:rPr>
        <w:br w:type="page"/>
      </w:r>
    </w:p>
    <w:p w:rsidR="00D94CCA" w:rsidRDefault="00A33C4B" w:rsidP="00C53317">
      <w:pPr>
        <w:pStyle w:val="libNormal0"/>
        <w:rPr>
          <w:rtl/>
        </w:rPr>
      </w:pPr>
      <w:r>
        <w:rPr>
          <w:rFonts w:hint="eastAsia"/>
          <w:rtl/>
        </w:rPr>
        <w:lastRenderedPageBreak/>
        <w:t>طلب</w:t>
      </w:r>
      <w:r>
        <w:rPr>
          <w:rtl/>
        </w:rPr>
        <w:t xml:space="preserve"> منه السع</w:t>
      </w:r>
      <w:r>
        <w:rPr>
          <w:rFonts w:hint="cs"/>
          <w:rtl/>
        </w:rPr>
        <w:t>ی</w:t>
      </w:r>
      <w:r>
        <w:rPr>
          <w:rFonts w:hint="eastAsia"/>
          <w:rtl/>
        </w:rPr>
        <w:t>د</w:t>
      </w:r>
      <w:r>
        <w:rPr>
          <w:rtl/>
        </w:rPr>
        <w:t xml:space="preserve"> بدر الد</w:t>
      </w:r>
      <w:r>
        <w:rPr>
          <w:rFonts w:hint="cs"/>
          <w:rtl/>
        </w:rPr>
        <w:t>ی</w:t>
      </w:r>
      <w:r>
        <w:rPr>
          <w:rFonts w:hint="eastAsia"/>
          <w:rtl/>
        </w:rPr>
        <w:t>ن</w:t>
      </w:r>
      <w:r>
        <w:rPr>
          <w:rtl/>
        </w:rPr>
        <w:t xml:space="preserve"> لؤلؤ صاحب الموصل أن </w:t>
      </w:r>
      <w:r>
        <w:rPr>
          <w:rFonts w:hint="cs"/>
          <w:rtl/>
        </w:rPr>
        <w:t>ی</w:t>
      </w:r>
      <w:r>
        <w:rPr>
          <w:rFonts w:hint="eastAsia"/>
          <w:rtl/>
        </w:rPr>
        <w:t>خرج</w:t>
      </w:r>
      <w:r>
        <w:rPr>
          <w:rtl/>
        </w:rPr>
        <w:t xml:space="preserve"> أ</w:t>
      </w:r>
      <w:r w:rsidR="0083560A">
        <w:rPr>
          <w:rtl/>
        </w:rPr>
        <w:t>حادي</w:t>
      </w:r>
      <w:r>
        <w:rPr>
          <w:rFonts w:hint="eastAsia"/>
          <w:rtl/>
        </w:rPr>
        <w:t>ثا</w:t>
      </w:r>
      <w:r>
        <w:rPr>
          <w:rtl/>
        </w:rPr>
        <w:t xml:space="preserve"> صحاحا و ش</w:t>
      </w:r>
      <w:r>
        <w:rPr>
          <w:rFonts w:hint="cs"/>
          <w:rtl/>
        </w:rPr>
        <w:t>ی</w:t>
      </w:r>
      <w:r>
        <w:rPr>
          <w:rFonts w:hint="eastAsia"/>
          <w:rtl/>
        </w:rPr>
        <w:t>ئا</w:t>
      </w:r>
      <w:r>
        <w:rPr>
          <w:rtl/>
        </w:rPr>
        <w:t xml:space="preserve"> ممّا ورد </w:t>
      </w:r>
      <w:r w:rsidR="004B4B77">
        <w:rPr>
          <w:rtl/>
        </w:rPr>
        <w:t>في</w:t>
      </w:r>
      <w:r>
        <w:rPr>
          <w:rtl/>
        </w:rPr>
        <w:t xml:space="preserve"> فض</w:t>
      </w:r>
      <w:r w:rsidR="009D0B59">
        <w:rPr>
          <w:rtl/>
        </w:rPr>
        <w:t>اي</w:t>
      </w:r>
      <w:r>
        <w:rPr>
          <w:rFonts w:hint="eastAsia"/>
          <w:rtl/>
        </w:rPr>
        <w:t>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صفاته و کتب ع</w:t>
      </w:r>
      <w:r w:rsidR="009B6D3C">
        <w:rPr>
          <w:rtl/>
        </w:rPr>
        <w:t>ل</w:t>
      </w:r>
      <w:r w:rsidR="00C53317">
        <w:rPr>
          <w:rFonts w:hint="cs"/>
          <w:rtl/>
        </w:rPr>
        <w:t>ى</w:t>
      </w:r>
      <w:r>
        <w:rPr>
          <w:rtl/>
        </w:rPr>
        <w:t xml:space="preserve"> الأتوار الشمع الاثن</w:t>
      </w:r>
      <w:r>
        <w:rPr>
          <w:rFonts w:hint="cs"/>
          <w:rtl/>
        </w:rPr>
        <w:t>ی</w:t>
      </w:r>
      <w:r>
        <w:rPr>
          <w:rtl/>
        </w:rPr>
        <w:t xml:space="preserve"> عشر </w:t>
      </w:r>
      <w:r w:rsidR="004B4B77">
        <w:rPr>
          <w:rtl/>
        </w:rPr>
        <w:t>التي</w:t>
      </w:r>
      <w:r>
        <w:rPr>
          <w:rtl/>
        </w:rPr>
        <w:t xml:space="preserve"> حملت </w:t>
      </w:r>
      <w:r w:rsidR="003261A0">
        <w:rPr>
          <w:rtl/>
        </w:rPr>
        <w:t>الى</w:t>
      </w:r>
      <w:r>
        <w:rPr>
          <w:rtl/>
        </w:rPr>
        <w:t xml:space="preserve"> مشهده و أنا ر</w:t>
      </w:r>
      <w:r w:rsidR="009D0B59">
        <w:rPr>
          <w:rtl/>
        </w:rPr>
        <w:t>اي</w:t>
      </w:r>
      <w:r>
        <w:rPr>
          <w:rFonts w:hint="eastAsia"/>
          <w:rtl/>
        </w:rPr>
        <w:t>تها،قال</w:t>
      </w:r>
      <w:r>
        <w:rPr>
          <w:rtl/>
        </w:rPr>
        <w:t>:کان ربع</w:t>
      </w:r>
      <w:r w:rsidR="00C53317">
        <w:rPr>
          <w:rFonts w:hint="cs"/>
          <w:rtl/>
        </w:rPr>
        <w:t>ة</w:t>
      </w:r>
      <w:r>
        <w:rPr>
          <w:rtl/>
        </w:rPr>
        <w:t xml:space="preserve"> من الرجال أدعج الع</w:t>
      </w:r>
      <w:r>
        <w:rPr>
          <w:rFonts w:hint="cs"/>
          <w:rtl/>
        </w:rPr>
        <w:t>ی</w:t>
      </w:r>
      <w:r>
        <w:rPr>
          <w:rFonts w:hint="eastAsia"/>
          <w:rtl/>
        </w:rPr>
        <w:t>ن</w:t>
      </w:r>
      <w:r>
        <w:rPr>
          <w:rFonts w:hint="cs"/>
          <w:rtl/>
        </w:rPr>
        <w:t>ی</w:t>
      </w:r>
      <w:r>
        <w:rPr>
          <w:rFonts w:hint="eastAsia"/>
          <w:rtl/>
        </w:rPr>
        <w:t>ن</w:t>
      </w:r>
      <w:r>
        <w:rPr>
          <w:rtl/>
        </w:rPr>
        <w:t xml:space="preserve"> حسن الوجه کأنّه القمر </w:t>
      </w:r>
      <w:r w:rsidR="006926E7">
        <w:rPr>
          <w:rtl/>
        </w:rPr>
        <w:t>ليلة</w:t>
      </w:r>
      <w:r>
        <w:rPr>
          <w:rtl/>
        </w:rPr>
        <w:t xml:space="preserve"> ا</w:t>
      </w:r>
      <w:r>
        <w:rPr>
          <w:rFonts w:hint="eastAsia"/>
          <w:rtl/>
        </w:rPr>
        <w:t>لبدر</w:t>
      </w:r>
      <w:r>
        <w:rPr>
          <w:rtl/>
        </w:rPr>
        <w:t xml:space="preserve"> حسنا ضخم البطن عر</w:t>
      </w:r>
      <w:r>
        <w:rPr>
          <w:rFonts w:hint="cs"/>
          <w:rtl/>
        </w:rPr>
        <w:t>ی</w:t>
      </w:r>
      <w:r>
        <w:rPr>
          <w:rFonts w:hint="eastAsia"/>
          <w:rtl/>
        </w:rPr>
        <w:t>ض</w:t>
      </w:r>
      <w:r>
        <w:rPr>
          <w:rtl/>
        </w:rPr>
        <w:t xml:space="preserve"> المنکب</w:t>
      </w:r>
      <w:r>
        <w:rPr>
          <w:rFonts w:hint="cs"/>
          <w:rtl/>
        </w:rPr>
        <w:t>ی</w:t>
      </w:r>
      <w:r>
        <w:rPr>
          <w:rFonts w:hint="eastAsia"/>
          <w:rtl/>
        </w:rPr>
        <w:t>ن</w:t>
      </w:r>
      <w:r>
        <w:rPr>
          <w:rtl/>
        </w:rPr>
        <w:t xml:space="preserve"> شثن الک</w:t>
      </w:r>
      <w:r w:rsidR="004B4B77">
        <w:rPr>
          <w:rtl/>
        </w:rPr>
        <w:t>في</w:t>
      </w:r>
      <w:r>
        <w:rPr>
          <w:rFonts w:hint="eastAsia"/>
          <w:rtl/>
        </w:rPr>
        <w:t>ن</w:t>
      </w:r>
      <w:r>
        <w:rPr>
          <w:rtl/>
        </w:rPr>
        <w:t xml:space="preserve"> أغ</w:t>
      </w:r>
      <w:r>
        <w:rPr>
          <w:rFonts w:hint="cs"/>
          <w:rtl/>
        </w:rPr>
        <w:t>ی</w:t>
      </w:r>
      <w:r>
        <w:rPr>
          <w:rFonts w:hint="eastAsia"/>
          <w:rtl/>
        </w:rPr>
        <w:t>د</w:t>
      </w:r>
      <w:r>
        <w:rPr>
          <w:rtl/>
        </w:rPr>
        <w:t xml:space="preserve"> کأنّ عنقه إبر</w:t>
      </w:r>
      <w:r>
        <w:rPr>
          <w:rFonts w:hint="cs"/>
          <w:rtl/>
        </w:rPr>
        <w:t>ی</w:t>
      </w:r>
      <w:r>
        <w:rPr>
          <w:rFonts w:hint="eastAsia"/>
          <w:rtl/>
        </w:rPr>
        <w:t>ق</w:t>
      </w:r>
      <w:r>
        <w:rPr>
          <w:rtl/>
        </w:rPr>
        <w:t xml:space="preserve"> </w:t>
      </w:r>
      <w:r w:rsidR="003261A0">
        <w:rPr>
          <w:rtl/>
        </w:rPr>
        <w:t>فضة</w:t>
      </w:r>
      <w:r>
        <w:rPr>
          <w:rtl/>
        </w:rPr>
        <w:t>،أصلع کثّ ال</w:t>
      </w:r>
      <w:r w:rsidR="007522F7">
        <w:rPr>
          <w:rtl/>
        </w:rPr>
        <w:t>لحیة</w:t>
      </w:r>
      <w:r>
        <w:rPr>
          <w:rtl/>
        </w:rPr>
        <w:t xml:space="preserve"> له مشاش کمشاش السبع ال</w:t>
      </w:r>
      <w:r w:rsidR="0083560A">
        <w:rPr>
          <w:rtl/>
        </w:rPr>
        <w:t>ضاري</w:t>
      </w:r>
      <w:r>
        <w:rPr>
          <w:rFonts w:hint="eastAsia"/>
          <w:rtl/>
        </w:rPr>
        <w:t>،</w:t>
      </w:r>
      <w:r>
        <w:rPr>
          <w:rtl/>
        </w:rPr>
        <w:t xml:space="preserve"> لا </w:t>
      </w:r>
      <w:r>
        <w:rPr>
          <w:rFonts w:hint="cs"/>
          <w:rtl/>
        </w:rPr>
        <w:t>ی</w:t>
      </w:r>
      <w:r>
        <w:rPr>
          <w:rFonts w:hint="eastAsia"/>
          <w:rtl/>
        </w:rPr>
        <w:t>ب</w:t>
      </w:r>
      <w:r>
        <w:rPr>
          <w:rFonts w:hint="cs"/>
          <w:rtl/>
        </w:rPr>
        <w:t>ی</w:t>
      </w:r>
      <w:r>
        <w:rPr>
          <w:rFonts w:hint="eastAsia"/>
          <w:rtl/>
        </w:rPr>
        <w:t>ن</w:t>
      </w:r>
      <w:r>
        <w:rPr>
          <w:rtl/>
        </w:rPr>
        <w:t xml:space="preserve"> عضده من </w:t>
      </w:r>
      <w:r w:rsidR="00167E25">
        <w:rPr>
          <w:rtl/>
        </w:rPr>
        <w:t>ساعدة</w:t>
      </w:r>
      <w:r>
        <w:rPr>
          <w:rtl/>
        </w:rPr>
        <w:t xml:space="preserve"> و قد أدمجت ادماجا،إن أمسک بذراع رجل أمسک بنفسه فلم </w:t>
      </w:r>
      <w:r>
        <w:rPr>
          <w:rFonts w:hint="cs"/>
          <w:rtl/>
        </w:rPr>
        <w:t>ی</w:t>
      </w:r>
      <w:r>
        <w:rPr>
          <w:rFonts w:hint="eastAsia"/>
          <w:rtl/>
        </w:rPr>
        <w:t>ستطع</w:t>
      </w:r>
      <w:r>
        <w:rPr>
          <w:rtl/>
        </w:rPr>
        <w:t xml:space="preserve"> أن </w:t>
      </w:r>
      <w:r>
        <w:rPr>
          <w:rFonts w:hint="cs"/>
          <w:rtl/>
        </w:rPr>
        <w:t>ی</w:t>
      </w:r>
      <w:r>
        <w:rPr>
          <w:rFonts w:hint="eastAsia"/>
          <w:rtl/>
        </w:rPr>
        <w:t>تنفّس،شد</w:t>
      </w:r>
      <w:r>
        <w:rPr>
          <w:rFonts w:hint="cs"/>
          <w:rtl/>
        </w:rPr>
        <w:t>ی</w:t>
      </w:r>
      <w:r>
        <w:rPr>
          <w:rFonts w:hint="eastAsia"/>
          <w:rtl/>
        </w:rPr>
        <w:t>د</w:t>
      </w:r>
      <w:r>
        <w:rPr>
          <w:rtl/>
        </w:rPr>
        <w:t xml:space="preserve"> الساعد و </w:t>
      </w:r>
      <w:r w:rsidR="003261A0">
        <w:rPr>
          <w:rtl/>
        </w:rPr>
        <w:t>ال</w:t>
      </w:r>
      <w:r w:rsidR="00C53317">
        <w:rPr>
          <w:rFonts w:hint="cs"/>
          <w:rtl/>
        </w:rPr>
        <w:t>ي</w:t>
      </w:r>
      <w:r>
        <w:rPr>
          <w:rFonts w:hint="eastAsia"/>
          <w:rtl/>
        </w:rPr>
        <w:t>د،اذا</w:t>
      </w:r>
      <w:r>
        <w:rPr>
          <w:rtl/>
        </w:rPr>
        <w:t xml:space="preserve"> </w:t>
      </w:r>
      <w:r w:rsidR="007522F7">
        <w:rPr>
          <w:rtl/>
        </w:rPr>
        <w:t>مشي</w:t>
      </w:r>
      <w:r>
        <w:rPr>
          <w:rtl/>
        </w:rPr>
        <w:t xml:space="preserve"> </w:t>
      </w:r>
      <w:r w:rsidR="003261A0">
        <w:rPr>
          <w:rtl/>
        </w:rPr>
        <w:t>الى</w:t>
      </w:r>
      <w:r>
        <w:rPr>
          <w:rtl/>
        </w:rPr>
        <w:t xml:space="preserve"> الحرب هرول،ثبت الجنا</w:t>
      </w:r>
      <w:r>
        <w:rPr>
          <w:rFonts w:hint="eastAsia"/>
          <w:rtl/>
        </w:rPr>
        <w:t>ن</w:t>
      </w:r>
      <w:r>
        <w:rPr>
          <w:rtl/>
        </w:rPr>
        <w:t xml:space="preserve"> قو</w:t>
      </w:r>
      <w:r w:rsidR="00C53317">
        <w:rPr>
          <w:rFonts w:hint="cs"/>
          <w:rtl/>
        </w:rPr>
        <w:t>يّ</w:t>
      </w:r>
      <w:r>
        <w:rPr>
          <w:rtl/>
        </w:rPr>
        <w:t xml:space="preserve"> شجاع منصور ع</w:t>
      </w:r>
      <w:r w:rsidR="009B6D3C">
        <w:rPr>
          <w:rtl/>
        </w:rPr>
        <w:t>ل</w:t>
      </w:r>
      <w:r w:rsidR="00C53317">
        <w:rPr>
          <w:rFonts w:hint="cs"/>
          <w:rtl/>
        </w:rPr>
        <w:t>ى</w:t>
      </w:r>
      <w:r>
        <w:rPr>
          <w:rtl/>
        </w:rPr>
        <w:t xml:space="preserve"> من لاقاه </w:t>
      </w:r>
      <w:r w:rsidR="00643081">
        <w:rPr>
          <w:rStyle w:val="libFootnotenumChar"/>
          <w:rtl/>
        </w:rPr>
        <w:t>(1)</w:t>
      </w:r>
      <w:r>
        <w:rPr>
          <w:rtl/>
        </w:rPr>
        <w:t>.</w:t>
      </w:r>
    </w:p>
    <w:p w:rsidR="00D94CCA" w:rsidRDefault="00A33C4B" w:rsidP="00C53317">
      <w:pPr>
        <w:pStyle w:val="libNormal"/>
        <w:rPr>
          <w:rtl/>
        </w:rPr>
      </w:pPr>
      <w:r w:rsidRPr="00C53317">
        <w:rPr>
          <w:rStyle w:val="libBold1Char"/>
          <w:rFonts w:hint="eastAsia"/>
          <w:rtl/>
        </w:rPr>
        <w:t>فرح</w:t>
      </w:r>
      <w:r w:rsidR="00C53317" w:rsidRPr="00C53317">
        <w:rPr>
          <w:rStyle w:val="libBold1Char"/>
          <w:rFonts w:hint="cs"/>
          <w:rtl/>
        </w:rPr>
        <w:t>ة</w:t>
      </w:r>
      <w:r w:rsidRPr="00C53317">
        <w:rPr>
          <w:rStyle w:val="libBold1Char"/>
          <w:rtl/>
        </w:rPr>
        <w:t xml:space="preserve"> الغر</w:t>
      </w:r>
      <w:r w:rsidR="00C53317" w:rsidRPr="00C53317">
        <w:rPr>
          <w:rStyle w:val="libBold1Char"/>
          <w:rFonts w:hint="cs"/>
          <w:rtl/>
        </w:rPr>
        <w:t>ي</w:t>
      </w:r>
      <w:r>
        <w:rPr>
          <w:rtl/>
        </w:rPr>
        <w:t xml:space="preserve">:وقفت </w:t>
      </w:r>
      <w:r w:rsidR="004B4B77">
        <w:rPr>
          <w:rtl/>
        </w:rPr>
        <w:t>في</w:t>
      </w:r>
      <w:r>
        <w:rPr>
          <w:rtl/>
        </w:rPr>
        <w:t xml:space="preserve"> کتاب ما صورته:قال إسحاق بن عبد اللّه بن </w:t>
      </w:r>
      <w:r w:rsidR="004B4B77">
        <w:rPr>
          <w:rtl/>
        </w:rPr>
        <w:t>أبي</w:t>
      </w:r>
      <w:r>
        <w:rPr>
          <w:rtl/>
        </w:rPr>
        <w:t xml:space="preserve"> مروان:</w:t>
      </w:r>
      <w:r w:rsidR="00C53317">
        <w:rPr>
          <w:rFonts w:hint="cs"/>
          <w:rtl/>
        </w:rPr>
        <w:t xml:space="preserve"> </w:t>
      </w:r>
      <w:r>
        <w:rPr>
          <w:rFonts w:hint="eastAsia"/>
          <w:rtl/>
        </w:rPr>
        <w:t>سألت</w:t>
      </w:r>
      <w:r>
        <w:rPr>
          <w:rtl/>
        </w:rPr>
        <w:t xml:space="preserve"> أبا جعفر محمّد بن </w:t>
      </w:r>
      <w:r w:rsidR="004B4B77">
        <w:rPr>
          <w:rtl/>
        </w:rPr>
        <w:t>عليّ</w:t>
      </w:r>
      <w:r>
        <w:rPr>
          <w:rtl/>
        </w:rPr>
        <w:t xml:space="preserve"> </w:t>
      </w:r>
      <w:r w:rsidR="00D665AA" w:rsidRPr="00D665AA">
        <w:rPr>
          <w:rStyle w:val="libAlaemChar"/>
          <w:rtl/>
        </w:rPr>
        <w:t>عليهما‌السلام</w:t>
      </w:r>
      <w:r>
        <w:rPr>
          <w:rtl/>
        </w:rPr>
        <w:t xml:space="preserve">: کم کانت سنّ </w:t>
      </w:r>
      <w:r w:rsidR="004B4B77">
        <w:rPr>
          <w:rtl/>
        </w:rPr>
        <w:t>عليّ</w:t>
      </w:r>
      <w:r>
        <w:rPr>
          <w:rtl/>
        </w:rPr>
        <w:t xml:space="preserve"> بن </w:t>
      </w:r>
      <w:r w:rsidR="004B4B77">
        <w:rPr>
          <w:rtl/>
        </w:rPr>
        <w:t>أبي</w:t>
      </w:r>
      <w:r>
        <w:rPr>
          <w:rtl/>
        </w:rPr>
        <w:t xml:space="preserve"> طالب </w:t>
      </w:r>
      <w:r>
        <w:rPr>
          <w:rFonts w:hint="cs"/>
          <w:rtl/>
        </w:rPr>
        <w:t>ی</w:t>
      </w:r>
      <w:r>
        <w:rPr>
          <w:rFonts w:hint="eastAsia"/>
          <w:rtl/>
        </w:rPr>
        <w:t>وم</w:t>
      </w:r>
      <w:r>
        <w:rPr>
          <w:rtl/>
        </w:rPr>
        <w:t xml:space="preserve"> قتل؟ قال:ثلاث و ستّ</w:t>
      </w:r>
      <w:r>
        <w:rPr>
          <w:rFonts w:hint="cs"/>
          <w:rtl/>
        </w:rPr>
        <w:t>ی</w:t>
      </w:r>
      <w:r>
        <w:rPr>
          <w:rFonts w:hint="eastAsia"/>
          <w:rtl/>
        </w:rPr>
        <w:t>ن</w:t>
      </w:r>
      <w:r>
        <w:rPr>
          <w:rtl/>
        </w:rPr>
        <w:t xml:space="preserve"> </w:t>
      </w:r>
      <w:r w:rsidR="00712DE8">
        <w:rPr>
          <w:rtl/>
        </w:rPr>
        <w:t>سنة</w:t>
      </w:r>
      <w:r>
        <w:rPr>
          <w:rtl/>
        </w:rPr>
        <w:t>،قلت:ما کانت صفته؟قال:کان رجلا ادما شد</w:t>
      </w:r>
      <w:r>
        <w:rPr>
          <w:rFonts w:hint="cs"/>
          <w:rtl/>
        </w:rPr>
        <w:t>ی</w:t>
      </w:r>
      <w:r>
        <w:rPr>
          <w:rFonts w:hint="eastAsia"/>
          <w:rtl/>
        </w:rPr>
        <w:t>د</w:t>
      </w:r>
      <w:r>
        <w:rPr>
          <w:rtl/>
        </w:rPr>
        <w:t xml:space="preserve"> الادم</w:t>
      </w:r>
      <w:r w:rsidR="00C53317">
        <w:rPr>
          <w:rFonts w:hint="cs"/>
          <w:rtl/>
        </w:rPr>
        <w:t>ة</w:t>
      </w:r>
      <w:r>
        <w:rPr>
          <w:rtl/>
        </w:rPr>
        <w:t xml:space="preserve"> ثق</w:t>
      </w:r>
      <w:r>
        <w:rPr>
          <w:rFonts w:hint="cs"/>
          <w:rtl/>
        </w:rPr>
        <w:t>ی</w:t>
      </w:r>
      <w:r>
        <w:rPr>
          <w:rFonts w:hint="eastAsia"/>
          <w:rtl/>
        </w:rPr>
        <w:t>ل</w:t>
      </w:r>
      <w:r>
        <w:rPr>
          <w:rtl/>
        </w:rPr>
        <w:t xml:space="preserve"> الع</w:t>
      </w:r>
      <w:r>
        <w:rPr>
          <w:rFonts w:hint="cs"/>
          <w:rtl/>
        </w:rPr>
        <w:t>ی</w:t>
      </w:r>
      <w:r>
        <w:rPr>
          <w:rFonts w:hint="eastAsia"/>
          <w:rtl/>
        </w:rPr>
        <w:t>ن</w:t>
      </w:r>
      <w:r>
        <w:rPr>
          <w:rFonts w:hint="cs"/>
          <w:rtl/>
        </w:rPr>
        <w:t>ی</w:t>
      </w:r>
      <w:r>
        <w:rPr>
          <w:rFonts w:hint="eastAsia"/>
          <w:rtl/>
        </w:rPr>
        <w:t>ن</w:t>
      </w:r>
      <w:r>
        <w:rPr>
          <w:rtl/>
        </w:rPr>
        <w:t xml:space="preserve"> </w:t>
      </w:r>
      <w:r w:rsidR="00FE5C64">
        <w:rPr>
          <w:rtl/>
        </w:rPr>
        <w:t>عظیم</w:t>
      </w:r>
      <w:r w:rsidR="00C53317">
        <w:rPr>
          <w:rFonts w:hint="cs"/>
          <w:rtl/>
        </w:rPr>
        <w:t>ه</w:t>
      </w:r>
      <w:r>
        <w:rPr>
          <w:rFonts w:hint="eastAsia"/>
          <w:rtl/>
        </w:rPr>
        <w:t>ما</w:t>
      </w:r>
      <w:r>
        <w:rPr>
          <w:rtl/>
        </w:rPr>
        <w:t xml:space="preserve"> ذا بطن،أصلع،فقلت:طو</w:t>
      </w:r>
      <w:r>
        <w:rPr>
          <w:rFonts w:hint="cs"/>
          <w:rtl/>
        </w:rPr>
        <w:t>ی</w:t>
      </w:r>
      <w:r>
        <w:rPr>
          <w:rFonts w:hint="eastAsia"/>
          <w:rtl/>
        </w:rPr>
        <w:t>لا</w:t>
      </w:r>
      <w:r>
        <w:rPr>
          <w:rtl/>
        </w:rPr>
        <w:t xml:space="preserve"> أو قص</w:t>
      </w:r>
      <w:r>
        <w:rPr>
          <w:rFonts w:hint="cs"/>
          <w:rtl/>
        </w:rPr>
        <w:t>ی</w:t>
      </w:r>
      <w:r>
        <w:rPr>
          <w:rFonts w:hint="eastAsia"/>
          <w:rtl/>
        </w:rPr>
        <w:t>را؟قال</w:t>
      </w:r>
      <w:r>
        <w:rPr>
          <w:rtl/>
        </w:rPr>
        <w:t xml:space="preserve">:هو </w:t>
      </w:r>
      <w:r w:rsidR="003261A0">
        <w:rPr>
          <w:rtl/>
        </w:rPr>
        <w:t>الى</w:t>
      </w:r>
      <w:r>
        <w:rPr>
          <w:rtl/>
        </w:rPr>
        <w:t xml:space="preserve"> القصر أقرب،قلت:ما کانت کن</w:t>
      </w:r>
      <w:r>
        <w:rPr>
          <w:rFonts w:hint="cs"/>
          <w:rtl/>
        </w:rPr>
        <w:t>ی</w:t>
      </w:r>
      <w:r>
        <w:rPr>
          <w:rFonts w:hint="eastAsia"/>
          <w:rtl/>
        </w:rPr>
        <w:t>ته؟قال</w:t>
      </w:r>
      <w:r>
        <w:rPr>
          <w:rtl/>
        </w:rPr>
        <w:t>:أبو الحسن</w:t>
      </w:r>
      <w:r>
        <w:rPr>
          <w:rFonts w:hint="eastAsia"/>
          <w:rtl/>
        </w:rPr>
        <w:t>،قلت</w:t>
      </w:r>
      <w:r>
        <w:rPr>
          <w:rtl/>
        </w:rPr>
        <w:t>:</w:t>
      </w:r>
      <w:r w:rsidR="009D0B59">
        <w:rPr>
          <w:rtl/>
        </w:rPr>
        <w:t>اي</w:t>
      </w:r>
      <w:r>
        <w:rPr>
          <w:rFonts w:hint="eastAsia"/>
          <w:rtl/>
        </w:rPr>
        <w:t>ن</w:t>
      </w:r>
      <w:r>
        <w:rPr>
          <w:rtl/>
        </w:rPr>
        <w:t xml:space="preserve"> دفن؟قال:بال</w:t>
      </w:r>
      <w:r w:rsidR="004B4B77">
        <w:rPr>
          <w:rtl/>
        </w:rPr>
        <w:t>كوفة</w:t>
      </w:r>
      <w:r>
        <w:rPr>
          <w:rtl/>
        </w:rPr>
        <w:t xml:space="preserve"> </w:t>
      </w:r>
      <w:r w:rsidR="009B6D3C">
        <w:rPr>
          <w:rtl/>
        </w:rPr>
        <w:t>لي</w:t>
      </w:r>
      <w:r>
        <w:rPr>
          <w:rFonts w:hint="eastAsia"/>
          <w:rtl/>
        </w:rPr>
        <w:t>لا</w:t>
      </w:r>
      <w:r>
        <w:rPr>
          <w:rtl/>
        </w:rPr>
        <w:t xml:space="preserve"> و قد </w:t>
      </w:r>
      <w:r w:rsidR="006926E7">
        <w:rPr>
          <w:rtl/>
        </w:rPr>
        <w:t>عمّي</w:t>
      </w:r>
      <w:r>
        <w:rPr>
          <w:rtl/>
        </w:rPr>
        <w:t xml:space="preserve"> قبره </w:t>
      </w:r>
      <w:r w:rsidR="00643081">
        <w:rPr>
          <w:rStyle w:val="libFootnotenumChar"/>
          <w:rtl/>
        </w:rPr>
        <w:t>(2)</w:t>
      </w:r>
      <w:r>
        <w:rPr>
          <w:rtl/>
        </w:rPr>
        <w:t>.</w:t>
      </w:r>
    </w:p>
    <w:p w:rsidR="00D94CCA" w:rsidRDefault="00A33C4B" w:rsidP="00A33C4B">
      <w:pPr>
        <w:pStyle w:val="libNormal"/>
        <w:rPr>
          <w:rtl/>
        </w:rPr>
      </w:pPr>
      <w:r>
        <w:rPr>
          <w:rFonts w:hint="eastAsia"/>
          <w:rtl/>
        </w:rPr>
        <w:t>شمائل</w:t>
      </w:r>
      <w:r>
        <w:rPr>
          <w:rtl/>
        </w:rPr>
        <w:t xml:space="preserve"> الحسن بن </w:t>
      </w:r>
      <w:r w:rsidR="004B4B77">
        <w:rPr>
          <w:rtl/>
        </w:rPr>
        <w:t>عليّ</w:t>
      </w:r>
      <w:r>
        <w:rPr>
          <w:rtl/>
        </w:rPr>
        <w:t xml:space="preserve"> </w:t>
      </w:r>
      <w:r w:rsidR="00D665AA" w:rsidRPr="00D665AA">
        <w:rPr>
          <w:rStyle w:val="libAlaemChar"/>
          <w:rtl/>
        </w:rPr>
        <w:t>عليهما‌السلام</w:t>
      </w:r>
      <w:r>
        <w:rPr>
          <w:rtl/>
        </w:rPr>
        <w:t xml:space="preserve"> </w:t>
      </w:r>
      <w:r w:rsidR="00643081">
        <w:rPr>
          <w:rStyle w:val="libFootnotenumChar"/>
          <w:rtl/>
        </w:rPr>
        <w:t>(3)</w:t>
      </w:r>
      <w:r>
        <w:rPr>
          <w:rtl/>
        </w:rPr>
        <w:t>.</w:t>
      </w:r>
    </w:p>
    <w:p w:rsidR="00D94CCA" w:rsidRDefault="00A33C4B" w:rsidP="00C53317">
      <w:pPr>
        <w:pStyle w:val="libCenterBold1"/>
        <w:rPr>
          <w:rtl/>
        </w:rPr>
      </w:pPr>
      <w:r>
        <w:rPr>
          <w:rFonts w:hint="eastAsia"/>
          <w:rtl/>
        </w:rPr>
        <w:t>شمائل</w:t>
      </w:r>
      <w:r>
        <w:rPr>
          <w:rtl/>
        </w:rPr>
        <w:t xml:space="preserve"> الصادق </w:t>
      </w:r>
      <w:r w:rsidR="00D665AA" w:rsidRPr="00D665AA">
        <w:rPr>
          <w:rStyle w:val="libAlaemChar"/>
          <w:rtl/>
        </w:rPr>
        <w:t>عليه‌السلام</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شمائل مولانا الصادق </w:t>
      </w:r>
      <w:r w:rsidR="00D665AA" w:rsidRPr="00D665AA">
        <w:rPr>
          <w:rStyle w:val="libAlaemChar"/>
          <w:rtl/>
        </w:rPr>
        <w:t>عليه‌السلام</w:t>
      </w:r>
      <w:r>
        <w:rPr>
          <w:rtl/>
        </w:rPr>
        <w:t xml:space="preserve"> </w:t>
      </w:r>
      <w:r w:rsidR="00643081">
        <w:rPr>
          <w:rStyle w:val="libFootnotenumChar"/>
          <w:rtl/>
        </w:rPr>
        <w:t>(4)</w:t>
      </w:r>
      <w:r>
        <w:rPr>
          <w:rtl/>
        </w:rPr>
        <w:t>.</w:t>
      </w:r>
    </w:p>
    <w:p w:rsidR="00D94CCA" w:rsidRDefault="00A33C4B" w:rsidP="00A33C4B">
      <w:pPr>
        <w:pStyle w:val="libNormal"/>
        <w:rPr>
          <w:rtl/>
        </w:rPr>
      </w:pPr>
      <w:r w:rsidRPr="00C53317">
        <w:rPr>
          <w:rStyle w:val="libBold1Char"/>
          <w:rFonts w:hint="eastAsia"/>
          <w:rtl/>
        </w:rPr>
        <w:t>المناقب</w:t>
      </w:r>
      <w:r>
        <w:rPr>
          <w:rtl/>
        </w:rPr>
        <w:t xml:space="preserve">: کان </w:t>
      </w:r>
      <w:r w:rsidR="00D665AA" w:rsidRPr="00D665AA">
        <w:rPr>
          <w:rStyle w:val="libAlaemChar"/>
          <w:rtl/>
        </w:rPr>
        <w:t>عليه‌السلام</w:t>
      </w:r>
      <w:r>
        <w:rPr>
          <w:rtl/>
        </w:rPr>
        <w:t xml:space="preserve"> ربع ال</w:t>
      </w:r>
      <w:r w:rsidR="006926E7">
        <w:rPr>
          <w:rtl/>
        </w:rPr>
        <w:t>قامة</w:t>
      </w:r>
      <w:r>
        <w:rPr>
          <w:rtl/>
        </w:rPr>
        <w:t xml:space="preserve"> أزهر الوجه حالک الشعر جعد،أشمّ الأنف أنزع </w:t>
      </w:r>
      <w:r w:rsidR="004B4B77">
        <w:rPr>
          <w:rtl/>
        </w:rPr>
        <w:t>رقي</w:t>
      </w:r>
      <w:r>
        <w:rPr>
          <w:rFonts w:hint="eastAsia"/>
          <w:rtl/>
        </w:rPr>
        <w:t>ق</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C53317">
        <w:rPr>
          <w:rStyle w:val="libFootnote0Char"/>
          <w:rFonts w:hint="cs"/>
          <w:rtl/>
        </w:rPr>
        <w:t xml:space="preserve"> ق:9/1/3،ج:35/5.</w:t>
      </w:r>
    </w:p>
    <w:p w:rsidR="00643081" w:rsidRPr="00643081" w:rsidRDefault="00643081" w:rsidP="00643081">
      <w:pPr>
        <w:pStyle w:val="libLine"/>
        <w:rPr>
          <w:rStyle w:val="libFootnote0Char"/>
          <w:rtl/>
        </w:rPr>
      </w:pPr>
      <w:r w:rsidRPr="00643081">
        <w:rPr>
          <w:rStyle w:val="libFootnote0Char"/>
          <w:rFonts w:hint="eastAsia"/>
          <w:rtl/>
        </w:rPr>
        <w:t>(2)</w:t>
      </w:r>
      <w:r w:rsidR="00C53317">
        <w:rPr>
          <w:rStyle w:val="libFootnote0Char"/>
          <w:rFonts w:hint="cs"/>
          <w:rtl/>
        </w:rPr>
        <w:t xml:space="preserve"> ق:9/127/654،ج:42/220.</w:t>
      </w:r>
    </w:p>
    <w:p w:rsidR="00643081" w:rsidRPr="00643081" w:rsidRDefault="00643081" w:rsidP="00643081">
      <w:pPr>
        <w:pStyle w:val="libLine"/>
        <w:rPr>
          <w:rStyle w:val="libFootnote0Char"/>
          <w:rtl/>
        </w:rPr>
      </w:pPr>
      <w:r w:rsidRPr="00643081">
        <w:rPr>
          <w:rStyle w:val="libFootnote0Char"/>
          <w:rFonts w:hint="eastAsia"/>
          <w:rtl/>
        </w:rPr>
        <w:t>(3)</w:t>
      </w:r>
      <w:r w:rsidR="00C53317">
        <w:rPr>
          <w:rStyle w:val="libFootnote0Char"/>
          <w:rFonts w:hint="cs"/>
          <w:rtl/>
        </w:rPr>
        <w:t xml:space="preserve"> ق:10/12/84،ج:43/303. ق:10/22/132،ج:44/137.</w:t>
      </w:r>
    </w:p>
    <w:p w:rsidR="00643081" w:rsidRDefault="00643081" w:rsidP="00643081">
      <w:pPr>
        <w:pStyle w:val="libLine"/>
        <w:rPr>
          <w:rtl/>
        </w:rPr>
      </w:pPr>
      <w:r w:rsidRPr="00643081">
        <w:rPr>
          <w:rStyle w:val="libFootnote0Char"/>
          <w:rFonts w:hint="eastAsia"/>
          <w:rtl/>
        </w:rPr>
        <w:t>(4)</w:t>
      </w:r>
      <w:r w:rsidR="00C53317">
        <w:rPr>
          <w:rStyle w:val="libFootnote0Char"/>
          <w:rFonts w:hint="cs"/>
          <w:rtl/>
        </w:rPr>
        <w:t xml:space="preserve"> ق:11/24/107،ج:47/8.</w:t>
      </w:r>
    </w:p>
    <w:p w:rsidR="00643081" w:rsidRDefault="00643081" w:rsidP="00A33C4B">
      <w:pPr>
        <w:pStyle w:val="libNormal"/>
        <w:rPr>
          <w:rtl/>
        </w:rPr>
      </w:pPr>
      <w:r>
        <w:rPr>
          <w:rFonts w:hint="eastAsia"/>
          <w:rtl/>
        </w:rPr>
        <w:br w:type="page"/>
      </w:r>
    </w:p>
    <w:p w:rsidR="00D94CCA" w:rsidRDefault="00A33C4B" w:rsidP="00C53317">
      <w:pPr>
        <w:pStyle w:val="libNormal0"/>
        <w:rPr>
          <w:rtl/>
        </w:rPr>
      </w:pPr>
      <w:r>
        <w:rPr>
          <w:rFonts w:hint="eastAsia"/>
          <w:rtl/>
        </w:rPr>
        <w:lastRenderedPageBreak/>
        <w:t>البشر</w:t>
      </w:r>
      <w:r w:rsidR="00C53317">
        <w:rPr>
          <w:rFonts w:hint="cs"/>
          <w:rtl/>
        </w:rPr>
        <w:t>ة</w:t>
      </w:r>
      <w:r>
        <w:rPr>
          <w:rtl/>
        </w:rPr>
        <w:t xml:space="preserve"> ع</w:t>
      </w:r>
      <w:r w:rsidR="009B6D3C">
        <w:rPr>
          <w:rtl/>
        </w:rPr>
        <w:t>ل</w:t>
      </w:r>
      <w:r w:rsidR="00C53317">
        <w:rPr>
          <w:rFonts w:hint="cs"/>
          <w:rtl/>
        </w:rPr>
        <w:t>ى</w:t>
      </w:r>
      <w:r>
        <w:rPr>
          <w:rtl/>
        </w:rPr>
        <w:t xml:space="preserve"> خدّه خال أسود و ع</w:t>
      </w:r>
      <w:r w:rsidR="009B6D3C">
        <w:rPr>
          <w:rtl/>
        </w:rPr>
        <w:t>ل</w:t>
      </w:r>
      <w:r w:rsidR="00C53317">
        <w:rPr>
          <w:rFonts w:hint="cs"/>
          <w:rtl/>
        </w:rPr>
        <w:t>ى</w:t>
      </w:r>
      <w:r>
        <w:rPr>
          <w:rtl/>
        </w:rPr>
        <w:t xml:space="preserve"> جسده حبلان ح</w:t>
      </w:r>
      <w:r w:rsidR="007522F7">
        <w:rPr>
          <w:rtl/>
        </w:rPr>
        <w:t>مرة</w:t>
      </w:r>
      <w:r>
        <w:rPr>
          <w:rtl/>
        </w:rPr>
        <w:t>،و ألقابه الصادق و الفاضل و الطاهر و القائم و الکافل و المنج</w:t>
      </w:r>
      <w:r w:rsidR="00C53317">
        <w:rPr>
          <w:rFonts w:hint="cs"/>
          <w:rtl/>
        </w:rPr>
        <w:t>ي</w:t>
      </w:r>
      <w:r>
        <w:rPr>
          <w:rtl/>
        </w:rPr>
        <w:t xml:space="preserve"> و </w:t>
      </w:r>
      <w:r w:rsidR="00265D50">
        <w:rPr>
          <w:rtl/>
        </w:rPr>
        <w:t>اليه</w:t>
      </w:r>
      <w:r>
        <w:rPr>
          <w:rtl/>
        </w:rPr>
        <w:t xml:space="preserve"> تنسب ال</w:t>
      </w:r>
      <w:r w:rsidR="00CA70AC">
        <w:rPr>
          <w:rtl/>
        </w:rPr>
        <w:t>شیعة</w:t>
      </w:r>
      <w:r>
        <w:rPr>
          <w:rtl/>
        </w:rPr>
        <w:t xml:space="preserve"> ال</w:t>
      </w:r>
      <w:r w:rsidR="00BD204D">
        <w:rPr>
          <w:rtl/>
        </w:rPr>
        <w:t>جعفري</w:t>
      </w:r>
      <w:r w:rsidR="00C53317">
        <w:rPr>
          <w:rFonts w:hint="cs"/>
          <w:rtl/>
        </w:rPr>
        <w:t>ة</w:t>
      </w:r>
      <w:r>
        <w:rPr>
          <w:rtl/>
        </w:rPr>
        <w:t xml:space="preserve"> و م</w:t>
      </w:r>
      <w:r w:rsidR="006926E7">
        <w:rPr>
          <w:rtl/>
        </w:rPr>
        <w:t>سجد</w:t>
      </w:r>
      <w:r w:rsidR="00C53317">
        <w:rPr>
          <w:rFonts w:hint="cs"/>
          <w:rtl/>
        </w:rPr>
        <w:t>ه</w:t>
      </w:r>
      <w:r>
        <w:rPr>
          <w:rtl/>
        </w:rPr>
        <w:t xml:space="preserve"> </w:t>
      </w:r>
      <w:r w:rsidR="004B4B77">
        <w:rPr>
          <w:rtl/>
        </w:rPr>
        <w:t>في</w:t>
      </w:r>
      <w:r>
        <w:rPr>
          <w:rtl/>
        </w:rPr>
        <w:t xml:space="preserve"> </w:t>
      </w:r>
      <w:r w:rsidR="00A638DD">
        <w:rPr>
          <w:rtl/>
        </w:rPr>
        <w:t>حلّة</w:t>
      </w:r>
      <w:r>
        <w:rPr>
          <w:rtl/>
        </w:rPr>
        <w:t xml:space="preserve"> </w:t>
      </w:r>
      <w:r w:rsidR="00643081">
        <w:rPr>
          <w:rStyle w:val="libFootnotenumChar"/>
          <w:rtl/>
        </w:rPr>
        <w:t>(1)</w:t>
      </w:r>
      <w:r>
        <w:rPr>
          <w:rtl/>
        </w:rPr>
        <w:t>.</w:t>
      </w:r>
    </w:p>
    <w:p w:rsidR="00D94CCA" w:rsidRPr="00C53317" w:rsidRDefault="00A33C4B" w:rsidP="00C53317">
      <w:pPr>
        <w:pStyle w:val="libNormal"/>
        <w:rPr>
          <w:rtl/>
        </w:rPr>
      </w:pPr>
      <w:r>
        <w:rPr>
          <w:rFonts w:hint="eastAsia"/>
          <w:rtl/>
        </w:rPr>
        <w:t>شمائل</w:t>
      </w:r>
      <w:r>
        <w:rPr>
          <w:rtl/>
        </w:rPr>
        <w:t xml:space="preserve"> إمامنا ال</w:t>
      </w:r>
      <w:r w:rsidR="006926E7">
        <w:rPr>
          <w:rtl/>
        </w:rPr>
        <w:t>مهديّ</w:t>
      </w:r>
      <w:r>
        <w:rPr>
          <w:rtl/>
        </w:rPr>
        <w:t xml:space="preserve"> </w:t>
      </w:r>
      <w:r w:rsidR="00D665AA" w:rsidRPr="00D665AA">
        <w:rPr>
          <w:rStyle w:val="libAlaemChar"/>
          <w:rtl/>
        </w:rPr>
        <w:t>عليه‌السلام</w:t>
      </w:r>
      <w:r w:rsidR="00C53317">
        <w:rPr>
          <w:rStyle w:val="libAlaemChar"/>
          <w:rFonts w:hint="cs"/>
          <w:rtl/>
        </w:rPr>
        <w:t xml:space="preserve"> </w:t>
      </w:r>
      <w:r w:rsidR="009B6D3C">
        <w:rPr>
          <w:rFonts w:hint="cs"/>
          <w:rtl/>
        </w:rPr>
        <w:t>یأتي</w:t>
      </w:r>
      <w:r>
        <w:rPr>
          <w:rtl/>
        </w:rPr>
        <w:t xml:space="preserve"> </w:t>
      </w:r>
      <w:r w:rsidR="004B4B77">
        <w:rPr>
          <w:rtl/>
        </w:rPr>
        <w:t>في</w:t>
      </w:r>
      <w:r>
        <w:rPr>
          <w:rtl/>
        </w:rPr>
        <w:t xml:space="preserve"> </w:t>
      </w:r>
      <w:r w:rsidR="00643081" w:rsidRPr="00C53317">
        <w:rPr>
          <w:rtl/>
        </w:rPr>
        <w:t>(</w:t>
      </w:r>
      <w:r w:rsidRPr="00C53317">
        <w:rPr>
          <w:rtl/>
        </w:rPr>
        <w:t>وصف</w:t>
      </w:r>
      <w:r w:rsidR="00643081" w:rsidRPr="00C53317">
        <w:rPr>
          <w:rtl/>
        </w:rPr>
        <w:t>)</w:t>
      </w:r>
      <w:r w:rsidRPr="00C53317">
        <w:rPr>
          <w:rtl/>
        </w:rPr>
        <w:t>.</w:t>
      </w:r>
    </w:p>
    <w:p w:rsidR="00D94CCA" w:rsidRDefault="00A33C4B" w:rsidP="00A33C4B">
      <w:pPr>
        <w:pStyle w:val="libNormal"/>
        <w:rPr>
          <w:rtl/>
        </w:rPr>
      </w:pPr>
      <w:r>
        <w:rPr>
          <w:rFonts w:hint="eastAsia"/>
          <w:rtl/>
        </w:rPr>
        <w:t>باب</w:t>
      </w:r>
      <w:r>
        <w:rPr>
          <w:rtl/>
        </w:rPr>
        <w:t xml:space="preserve"> انّ أعداء ال</w:t>
      </w:r>
      <w:r w:rsidR="00B42BAC">
        <w:rPr>
          <w:rtl/>
        </w:rPr>
        <w:t>أئمة</w:t>
      </w:r>
      <w:r>
        <w:rPr>
          <w:rtl/>
        </w:rPr>
        <w:t xml:space="preserve"> </w:t>
      </w:r>
      <w:r w:rsidR="00763D20" w:rsidRPr="00763D20">
        <w:rPr>
          <w:rStyle w:val="libAlaemChar"/>
          <w:rtl/>
        </w:rPr>
        <w:t>عليهم‌السلام</w:t>
      </w:r>
      <w:r>
        <w:rPr>
          <w:rtl/>
        </w:rPr>
        <w:t xml:space="preserve"> أصحاب الشمال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w:t>
      </w:r>
      <w:r w:rsidR="00810611">
        <w:rPr>
          <w:rtl/>
        </w:rPr>
        <w:t>قصة</w:t>
      </w:r>
      <w:r>
        <w:rPr>
          <w:rtl/>
        </w:rPr>
        <w:t xml:space="preserve"> اشموئل و طالوت و جالوت </w:t>
      </w:r>
      <w:r w:rsidR="00643081">
        <w:rPr>
          <w:rStyle w:val="libFootnotenumChar"/>
          <w:rtl/>
        </w:rPr>
        <w:t>(3)</w:t>
      </w:r>
      <w:r>
        <w:rPr>
          <w:rtl/>
        </w:rPr>
        <w:t>.</w:t>
      </w:r>
    </w:p>
    <w:p w:rsidR="00D94CCA" w:rsidRDefault="00A33C4B" w:rsidP="00A33C4B">
      <w:pPr>
        <w:pStyle w:val="libNormal"/>
        <w:rPr>
          <w:rtl/>
        </w:rPr>
      </w:pPr>
      <w:r>
        <w:rPr>
          <w:rFonts w:hint="eastAsia"/>
          <w:rtl/>
        </w:rPr>
        <w:t>اشموئل</w:t>
      </w:r>
      <w:r>
        <w:rPr>
          <w:rtl/>
        </w:rPr>
        <w:t xml:space="preserve"> ب</w:t>
      </w:r>
      <w:r w:rsidR="00E555CE">
        <w:rPr>
          <w:rtl/>
        </w:rPr>
        <w:t>العربية</w:t>
      </w:r>
      <w:r>
        <w:rPr>
          <w:rtl/>
        </w:rPr>
        <w:t xml:space="preserve"> هو إسماع</w:t>
      </w:r>
      <w:r>
        <w:rPr>
          <w:rFonts w:hint="cs"/>
          <w:rtl/>
        </w:rPr>
        <w:t>ی</w:t>
      </w:r>
      <w:r>
        <w:rPr>
          <w:rFonts w:hint="eastAsia"/>
          <w:rtl/>
        </w:rPr>
        <w:t>ل</w:t>
      </w:r>
      <w:r>
        <w:rPr>
          <w:rtl/>
        </w:rPr>
        <w:t xml:space="preserve"> و عن أکثر المف</w:t>
      </w:r>
      <w:r w:rsidR="00DF76A0">
        <w:rPr>
          <w:rtl/>
        </w:rPr>
        <w:t>سري</w:t>
      </w:r>
      <w:r>
        <w:rPr>
          <w:rFonts w:hint="eastAsia"/>
          <w:rtl/>
        </w:rPr>
        <w:t>ن</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إِذْ قٰالُوا لِ</w:t>
      </w:r>
      <w:r w:rsidR="004B4B77">
        <w:rPr>
          <w:rStyle w:val="libAieChar"/>
          <w:rtl/>
        </w:rPr>
        <w:t>نبيّ</w:t>
      </w:r>
      <w:r w:rsidRPr="00643081">
        <w:rPr>
          <w:rStyle w:val="libAieChar"/>
          <w:rtl/>
        </w:rPr>
        <w:t xml:space="preserve"> لَهُمُ</w:t>
      </w:r>
      <w:r w:rsidR="00643081" w:rsidRPr="00643081">
        <w:rPr>
          <w:rStyle w:val="libAlaemChar"/>
          <w:rtl/>
        </w:rPr>
        <w:t>)</w:t>
      </w:r>
      <w:r>
        <w:rPr>
          <w:rtl/>
        </w:rPr>
        <w:t xml:space="preserve"> </w:t>
      </w:r>
      <w:r w:rsidR="00643081">
        <w:rPr>
          <w:rStyle w:val="libFootnotenumChar"/>
          <w:rtl/>
        </w:rPr>
        <w:t>(4)</w:t>
      </w:r>
      <w:r>
        <w:rPr>
          <w:rtl/>
        </w:rPr>
        <w:t>هو اشموئل و هو الم</w:t>
      </w:r>
      <w:r w:rsidR="006926E7">
        <w:rPr>
          <w:rtl/>
        </w:rPr>
        <w:t>روي</w:t>
      </w:r>
      <w:r>
        <w:rPr>
          <w:rtl/>
        </w:rPr>
        <w:t xml:space="preserve"> عن </w:t>
      </w:r>
      <w:r w:rsidR="004B4B77">
        <w:rPr>
          <w:rtl/>
        </w:rPr>
        <w:t>أبي</w:t>
      </w:r>
      <w:r>
        <w:rPr>
          <w:rtl/>
        </w:rPr>
        <w:t xml:space="preserve"> جعفر </w:t>
      </w:r>
      <w:r w:rsidR="00D665AA" w:rsidRPr="00D665AA">
        <w:rPr>
          <w:rStyle w:val="libAlaemChar"/>
          <w:rtl/>
        </w:rPr>
        <w:t>عليه‌السلام</w:t>
      </w:r>
      <w:r>
        <w:rPr>
          <w:rtl/>
        </w:rPr>
        <w:t>.</w:t>
      </w:r>
    </w:p>
    <w:p w:rsidR="00D94CCA" w:rsidRDefault="00A33C4B" w:rsidP="00C53317">
      <w:pPr>
        <w:pStyle w:val="libBold1"/>
        <w:rPr>
          <w:rtl/>
        </w:rPr>
      </w:pPr>
      <w:r>
        <w:rPr>
          <w:rFonts w:hint="eastAsia"/>
          <w:rtl/>
        </w:rPr>
        <w:t>شمم</w:t>
      </w:r>
      <w:r>
        <w:rPr>
          <w:rtl/>
        </w:rPr>
        <w:t>:</w:t>
      </w:r>
    </w:p>
    <w:p w:rsidR="00D94CCA" w:rsidRDefault="00A33C4B" w:rsidP="00C53317">
      <w:pPr>
        <w:pStyle w:val="libCenterBold1"/>
        <w:rPr>
          <w:rtl/>
        </w:rPr>
      </w:pPr>
      <w:r>
        <w:rPr>
          <w:rFonts w:hint="eastAsia"/>
          <w:rtl/>
        </w:rPr>
        <w:t>الش</w:t>
      </w:r>
      <w:r w:rsidR="009B6D3C">
        <w:rPr>
          <w:rFonts w:hint="eastAsia"/>
          <w:rtl/>
        </w:rPr>
        <w:t>أمّة</w:t>
      </w:r>
    </w:p>
    <w:p w:rsidR="00D94CCA" w:rsidRDefault="00A33C4B" w:rsidP="00A33C4B">
      <w:pPr>
        <w:pStyle w:val="libNormal"/>
        <w:rPr>
          <w:rtl/>
        </w:rPr>
      </w:pPr>
      <w:r>
        <w:rPr>
          <w:rFonts w:hint="eastAsia"/>
          <w:rtl/>
        </w:rPr>
        <w:t>تعر</w:t>
      </w:r>
      <w:r>
        <w:rPr>
          <w:rFonts w:hint="cs"/>
          <w:rtl/>
        </w:rPr>
        <w:t>ی</w:t>
      </w:r>
      <w:r>
        <w:rPr>
          <w:rFonts w:hint="eastAsia"/>
          <w:rtl/>
        </w:rPr>
        <w:t>ف</w:t>
      </w:r>
      <w:r>
        <w:rPr>
          <w:rtl/>
        </w:rPr>
        <w:t xml:space="preserve"> </w:t>
      </w:r>
      <w:r w:rsidR="006926E7">
        <w:rPr>
          <w:rtl/>
        </w:rPr>
        <w:t>قوّة</w:t>
      </w:r>
      <w:r>
        <w:rPr>
          <w:rtl/>
        </w:rPr>
        <w:t xml:space="preserve"> الش</w:t>
      </w:r>
      <w:r w:rsidR="009B6D3C">
        <w:rPr>
          <w:rtl/>
        </w:rPr>
        <w:t>أمّة</w:t>
      </w:r>
      <w:r>
        <w:rPr>
          <w:rtl/>
        </w:rPr>
        <w:t xml:space="preserve"> </w:t>
      </w:r>
      <w:r w:rsidR="00643081">
        <w:rPr>
          <w:rStyle w:val="libFootnotenumChar"/>
          <w:rtl/>
        </w:rPr>
        <w:t>(5)</w:t>
      </w:r>
      <w:r>
        <w:rPr>
          <w:rtl/>
        </w:rPr>
        <w:t>.</w:t>
      </w:r>
    </w:p>
    <w:p w:rsidR="00D94CCA" w:rsidRDefault="00DF76A0" w:rsidP="00F26B0F">
      <w:pPr>
        <w:pStyle w:val="libNormal"/>
        <w:rPr>
          <w:rtl/>
        </w:rPr>
      </w:pPr>
      <w:r>
        <w:rPr>
          <w:rFonts w:hint="eastAsia"/>
          <w:rtl/>
        </w:rPr>
        <w:t>حک</w:t>
      </w:r>
      <w:r w:rsidR="00C53317">
        <w:rPr>
          <w:rFonts w:hint="cs"/>
          <w:rtl/>
        </w:rPr>
        <w:t>ى</w:t>
      </w:r>
      <w:r w:rsidR="00A33C4B">
        <w:rPr>
          <w:rtl/>
        </w:rPr>
        <w:t xml:space="preserve"> ارسطو انّ الرّخم</w:t>
      </w:r>
      <w:r w:rsidR="00C53317">
        <w:rPr>
          <w:rFonts w:hint="cs"/>
          <w:rtl/>
        </w:rPr>
        <w:t>ة</w:t>
      </w:r>
      <w:r w:rsidR="00A33C4B">
        <w:rPr>
          <w:rtl/>
        </w:rPr>
        <w:t xml:space="preserve"> و </w:t>
      </w:r>
      <w:r w:rsidR="00B80428">
        <w:rPr>
          <w:rtl/>
        </w:rPr>
        <w:t>هي</w:t>
      </w:r>
      <w:r w:rsidR="00A33C4B">
        <w:rPr>
          <w:rtl/>
        </w:rPr>
        <w:t xml:space="preserve"> طائر أبقع تشبه النسر </w:t>
      </w:r>
      <w:r w:rsidR="004B4B77">
        <w:rPr>
          <w:rtl/>
        </w:rPr>
        <w:t>في</w:t>
      </w:r>
      <w:r w:rsidR="00A33C4B">
        <w:rPr>
          <w:rtl/>
        </w:rPr>
        <w:t xml:space="preserve"> الخلق</w:t>
      </w:r>
      <w:r w:rsidR="00C53317">
        <w:rPr>
          <w:rFonts w:hint="cs"/>
          <w:rtl/>
        </w:rPr>
        <w:t>ة</w:t>
      </w:r>
      <w:r w:rsidR="00A33C4B">
        <w:rPr>
          <w:rtl/>
        </w:rPr>
        <w:t xml:space="preserve"> قد انتقلت من مسافه </w:t>
      </w:r>
      <w:r w:rsidR="00167E25">
        <w:rPr>
          <w:rtl/>
        </w:rPr>
        <w:t>مائتي</w:t>
      </w:r>
      <w:r w:rsidR="00A33C4B">
        <w:rPr>
          <w:rtl/>
        </w:rPr>
        <w:t xml:space="preserve"> فرسخ ب</w:t>
      </w:r>
      <w:r w:rsidR="000417EE">
        <w:rPr>
          <w:rtl/>
        </w:rPr>
        <w:t>رائحة</w:t>
      </w:r>
      <w:r w:rsidR="00A33C4B">
        <w:rPr>
          <w:rtl/>
        </w:rPr>
        <w:t xml:space="preserve"> </w:t>
      </w:r>
      <w:r w:rsidR="007522F7">
        <w:rPr>
          <w:rtl/>
        </w:rPr>
        <w:t>جیفة</w:t>
      </w:r>
      <w:r w:rsidR="00A33C4B">
        <w:rPr>
          <w:rtl/>
        </w:rPr>
        <w:t xml:space="preserve"> من حرب وقعت ب</w:t>
      </w:r>
      <w:r w:rsidR="00A33C4B">
        <w:rPr>
          <w:rFonts w:hint="cs"/>
          <w:rtl/>
        </w:rPr>
        <w:t>ی</w:t>
      </w:r>
      <w:r w:rsidR="00A33C4B">
        <w:rPr>
          <w:rFonts w:hint="eastAsia"/>
          <w:rtl/>
        </w:rPr>
        <w:t>ن</w:t>
      </w:r>
      <w:r w:rsidR="00A33C4B">
        <w:rPr>
          <w:rtl/>
        </w:rPr>
        <w:t xml:space="preserve"> </w:t>
      </w:r>
      <w:r w:rsidR="003261A0">
        <w:rPr>
          <w:rtl/>
        </w:rPr>
        <w:t>الى</w:t>
      </w:r>
      <w:r w:rsidR="00A33C4B">
        <w:rPr>
          <w:rFonts w:hint="eastAsia"/>
          <w:rtl/>
        </w:rPr>
        <w:t>ونان</w:t>
      </w:r>
      <w:r w:rsidR="00A33C4B">
        <w:rPr>
          <w:rFonts w:hint="cs"/>
          <w:rtl/>
        </w:rPr>
        <w:t>یی</w:t>
      </w:r>
      <w:r w:rsidR="00A33C4B">
        <w:rPr>
          <w:rFonts w:hint="eastAsia"/>
          <w:rtl/>
        </w:rPr>
        <w:t>ن،و</w:t>
      </w:r>
      <w:r w:rsidR="00A33C4B">
        <w:rPr>
          <w:rtl/>
        </w:rPr>
        <w:t xml:space="preserve"> دلّهم ع</w:t>
      </w:r>
      <w:r w:rsidR="009B6D3C">
        <w:rPr>
          <w:rtl/>
        </w:rPr>
        <w:t>ل</w:t>
      </w:r>
      <w:r w:rsidR="00C53317">
        <w:rPr>
          <w:rFonts w:hint="cs"/>
          <w:rtl/>
        </w:rPr>
        <w:t>ى</w:t>
      </w:r>
      <w:r w:rsidR="00A33C4B">
        <w:rPr>
          <w:rtl/>
        </w:rPr>
        <w:t xml:space="preserve"> انتقالها من تلک المساف</w:t>
      </w:r>
      <w:r w:rsidR="00C53317">
        <w:rPr>
          <w:rFonts w:hint="cs"/>
          <w:rtl/>
        </w:rPr>
        <w:t>ة</w:t>
      </w:r>
      <w:r w:rsidR="00A33C4B">
        <w:rPr>
          <w:rtl/>
        </w:rPr>
        <w:t xml:space="preserve"> عدم کون الرّخم</w:t>
      </w:r>
      <w:r w:rsidR="00C53317">
        <w:rPr>
          <w:rFonts w:hint="cs"/>
          <w:rtl/>
        </w:rPr>
        <w:t>ة</w:t>
      </w:r>
      <w:r w:rsidR="00A33C4B">
        <w:rPr>
          <w:rtl/>
        </w:rPr>
        <w:t xml:space="preserve"> </w:t>
      </w:r>
      <w:r w:rsidR="004B4B77">
        <w:rPr>
          <w:rtl/>
        </w:rPr>
        <w:t>في</w:t>
      </w:r>
      <w:r w:rsidR="00A33C4B">
        <w:rPr>
          <w:rtl/>
        </w:rPr>
        <w:t xml:space="preserve"> تلک الأرض الاّ </w:t>
      </w:r>
      <w:r w:rsidR="004B4B77">
        <w:rPr>
          <w:rtl/>
        </w:rPr>
        <w:t>في</w:t>
      </w:r>
      <w:r w:rsidR="00A33C4B">
        <w:rPr>
          <w:rtl/>
        </w:rPr>
        <w:t xml:space="preserve"> نحو من هذا الحدّ من المساف</w:t>
      </w:r>
      <w:r w:rsidR="00F26B0F">
        <w:rPr>
          <w:rFonts w:hint="cs"/>
          <w:rtl/>
        </w:rPr>
        <w:t>ة</w:t>
      </w:r>
      <w:r w:rsidR="00A33C4B">
        <w:rPr>
          <w:rtl/>
        </w:rPr>
        <w:t xml:space="preserve"> </w:t>
      </w:r>
      <w:r w:rsidR="00643081">
        <w:rPr>
          <w:rStyle w:val="libFootnotenumChar"/>
          <w:rtl/>
        </w:rPr>
        <w:t>(6)</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F26B0F">
        <w:rPr>
          <w:rStyle w:val="libFootnote0Char"/>
          <w:rFonts w:hint="cs"/>
          <w:rtl/>
        </w:rPr>
        <w:t xml:space="preserve"> ق:11/24/107،ج:47/9.</w:t>
      </w:r>
    </w:p>
    <w:p w:rsidR="00643081" w:rsidRPr="00643081" w:rsidRDefault="00643081" w:rsidP="00643081">
      <w:pPr>
        <w:pStyle w:val="libLine"/>
        <w:rPr>
          <w:rStyle w:val="libFootnote0Char"/>
          <w:rtl/>
        </w:rPr>
      </w:pPr>
      <w:r w:rsidRPr="00643081">
        <w:rPr>
          <w:rStyle w:val="libFootnote0Char"/>
          <w:rFonts w:hint="eastAsia"/>
          <w:rtl/>
        </w:rPr>
        <w:t>(2)</w:t>
      </w:r>
      <w:r w:rsidR="00F26B0F">
        <w:rPr>
          <w:rStyle w:val="libFootnote0Char"/>
          <w:rFonts w:hint="cs"/>
          <w:rtl/>
        </w:rPr>
        <w:t xml:space="preserve"> ق:7/23/81،ج:24/1. ق:كتاب الايمان/3/26و33،ج:67/93و122.</w:t>
      </w:r>
    </w:p>
    <w:p w:rsidR="00643081" w:rsidRPr="00643081" w:rsidRDefault="00643081" w:rsidP="00643081">
      <w:pPr>
        <w:pStyle w:val="libLine"/>
        <w:rPr>
          <w:rStyle w:val="libFootnote0Char"/>
          <w:rtl/>
        </w:rPr>
      </w:pPr>
      <w:r w:rsidRPr="00643081">
        <w:rPr>
          <w:rStyle w:val="libFootnote0Char"/>
          <w:rFonts w:hint="eastAsia"/>
          <w:rtl/>
        </w:rPr>
        <w:t>(3)</w:t>
      </w:r>
      <w:r w:rsidR="00F26B0F">
        <w:rPr>
          <w:rStyle w:val="libFootnote0Char"/>
          <w:rFonts w:hint="cs"/>
          <w:rtl/>
        </w:rPr>
        <w:t xml:space="preserve"> ق:5/49/327،ج:13/435.</w:t>
      </w:r>
    </w:p>
    <w:p w:rsidR="00643081" w:rsidRPr="00F26B0F" w:rsidRDefault="00643081" w:rsidP="00F26B0F">
      <w:pPr>
        <w:pStyle w:val="libFootnote0"/>
        <w:rPr>
          <w:rtl/>
        </w:rPr>
      </w:pPr>
      <w:r w:rsidRPr="00643081">
        <w:rPr>
          <w:rStyle w:val="libFootnote0Char"/>
          <w:rFonts w:hint="eastAsia"/>
          <w:rtl/>
        </w:rPr>
        <w:t>(4)</w:t>
      </w:r>
      <w:r w:rsidR="00F26B0F">
        <w:rPr>
          <w:rStyle w:val="libFootnote0Char"/>
          <w:rFonts w:hint="cs"/>
          <w:rtl/>
        </w:rPr>
        <w:t xml:space="preserve"> سورة البقرة/الآية246.</w:t>
      </w:r>
    </w:p>
    <w:p w:rsidR="00F26B0F" w:rsidRDefault="00F26B0F" w:rsidP="00F26B0F">
      <w:pPr>
        <w:pStyle w:val="libFootnote0"/>
        <w:rPr>
          <w:rtl/>
        </w:rPr>
      </w:pPr>
      <w:r>
        <w:rPr>
          <w:rFonts w:hint="cs"/>
          <w:rtl/>
        </w:rPr>
        <w:t>(5) ق:14/47/466،ج:61/270.</w:t>
      </w:r>
    </w:p>
    <w:p w:rsidR="00F26B0F" w:rsidRPr="00F26B0F" w:rsidRDefault="00F26B0F" w:rsidP="00F26B0F">
      <w:pPr>
        <w:pStyle w:val="libFootnote0"/>
        <w:rPr>
          <w:rtl/>
        </w:rPr>
      </w:pPr>
      <w:r>
        <w:rPr>
          <w:rFonts w:hint="cs"/>
          <w:rtl/>
        </w:rPr>
        <w:t>(6) ق:14/47/467،ج:61/271.</w:t>
      </w:r>
    </w:p>
    <w:p w:rsidR="00643081" w:rsidRDefault="00643081" w:rsidP="00A33C4B">
      <w:pPr>
        <w:pStyle w:val="libNormal"/>
        <w:rPr>
          <w:rtl/>
        </w:rPr>
      </w:pPr>
      <w:r>
        <w:rPr>
          <w:rFonts w:hint="eastAsia"/>
          <w:rtl/>
        </w:rPr>
        <w:br w:type="page"/>
      </w:r>
    </w:p>
    <w:p w:rsidR="00D94CCA" w:rsidRDefault="00174A2F" w:rsidP="00F26B0F">
      <w:pPr>
        <w:pStyle w:val="libCenterBold1"/>
        <w:rPr>
          <w:rtl/>
        </w:rPr>
      </w:pPr>
      <w:r>
        <w:rPr>
          <w:rFonts w:hint="eastAsia"/>
          <w:rtl/>
        </w:rPr>
        <w:lastRenderedPageBreak/>
        <w:t>ترجمة</w:t>
      </w:r>
      <w:r w:rsidR="00A33C4B">
        <w:rPr>
          <w:rtl/>
        </w:rPr>
        <w:t xml:space="preserve"> شم</w:t>
      </w:r>
      <w:r w:rsidR="00A33C4B">
        <w:rPr>
          <w:rFonts w:hint="cs"/>
          <w:rtl/>
        </w:rPr>
        <w:t>ی</w:t>
      </w:r>
      <w:r w:rsidR="00A33C4B">
        <w:rPr>
          <w:rFonts w:hint="eastAsia"/>
          <w:rtl/>
        </w:rPr>
        <w:t>م</w:t>
      </w:r>
      <w:r w:rsidR="00A33C4B">
        <w:rPr>
          <w:rtl/>
        </w:rPr>
        <w:t xml:space="preserve"> الح</w:t>
      </w:r>
      <w:r w:rsidR="009B6D3C">
        <w:rPr>
          <w:rtl/>
        </w:rPr>
        <w:t>لي</w:t>
      </w:r>
      <w:r w:rsidR="00A33C4B">
        <w:rPr>
          <w:rtl/>
        </w:rPr>
        <w:t xml:space="preserve"> </w:t>
      </w:r>
      <w:r w:rsidR="00AA3CDF" w:rsidRPr="00AA3CDF">
        <w:rPr>
          <w:rStyle w:val="libAlaemChar"/>
          <w:rtl/>
        </w:rPr>
        <w:t>رحمه‌الله</w:t>
      </w:r>
    </w:p>
    <w:p w:rsidR="00D94CCA" w:rsidRDefault="00A33C4B" w:rsidP="00F26B0F">
      <w:pPr>
        <w:pStyle w:val="libNormal"/>
        <w:rPr>
          <w:rtl/>
        </w:rPr>
      </w:pPr>
      <w:r w:rsidRPr="00F26B0F">
        <w:rPr>
          <w:rStyle w:val="libBold1Char"/>
          <w:rFonts w:hint="eastAsia"/>
          <w:rtl/>
        </w:rPr>
        <w:t>أقول</w:t>
      </w:r>
      <w:r>
        <w:rPr>
          <w:rtl/>
        </w:rPr>
        <w:t>: شم</w:t>
      </w:r>
      <w:r>
        <w:rPr>
          <w:rFonts w:hint="cs"/>
          <w:rtl/>
        </w:rPr>
        <w:t>ی</w:t>
      </w:r>
      <w:r>
        <w:rPr>
          <w:rFonts w:hint="eastAsia"/>
          <w:rtl/>
        </w:rPr>
        <w:t>م</w:t>
      </w:r>
      <w:r>
        <w:rPr>
          <w:rtl/>
        </w:rPr>
        <w:t xml:space="preserve"> کزب</w:t>
      </w:r>
      <w:r>
        <w:rPr>
          <w:rFonts w:hint="cs"/>
          <w:rtl/>
        </w:rPr>
        <w:t>ی</w:t>
      </w:r>
      <w:r>
        <w:rPr>
          <w:rFonts w:hint="eastAsia"/>
          <w:rtl/>
        </w:rPr>
        <w:t>ر</w:t>
      </w:r>
      <w:r>
        <w:rPr>
          <w:rtl/>
        </w:rPr>
        <w:t xml:space="preserve"> أبو الحسن </w:t>
      </w:r>
      <w:r w:rsidR="004B4B77">
        <w:rPr>
          <w:rtl/>
        </w:rPr>
        <w:t>عليّ</w:t>
      </w:r>
      <w:r>
        <w:rPr>
          <w:rtl/>
        </w:rPr>
        <w:t xml:space="preserve"> بن الحسن بن عنتر الح</w:t>
      </w:r>
      <w:r w:rsidR="009B6D3C">
        <w:rPr>
          <w:rtl/>
        </w:rPr>
        <w:t>لي</w:t>
      </w:r>
      <w:r>
        <w:rPr>
          <w:rtl/>
        </w:rPr>
        <w:t xml:space="preserve"> ال</w:t>
      </w:r>
      <w:r w:rsidR="007522F7">
        <w:rPr>
          <w:rtl/>
        </w:rPr>
        <w:t>شیعي</w:t>
      </w:r>
      <w:r>
        <w:rPr>
          <w:rtl/>
        </w:rPr>
        <w:t xml:space="preserve"> ال</w:t>
      </w:r>
      <w:r w:rsidR="004726EB">
        <w:rPr>
          <w:rtl/>
        </w:rPr>
        <w:t>نحوي</w:t>
      </w:r>
      <w:r>
        <w:rPr>
          <w:rtl/>
        </w:rPr>
        <w:t xml:space="preserve"> اللغو</w:t>
      </w:r>
      <w:r w:rsidR="00F26B0F">
        <w:rPr>
          <w:rFonts w:hint="cs"/>
          <w:rtl/>
        </w:rPr>
        <w:t>ي</w:t>
      </w:r>
      <w:r>
        <w:rPr>
          <w:rtl/>
        </w:rPr>
        <w:t xml:space="preserve"> الشاعر الأد</w:t>
      </w:r>
      <w:r>
        <w:rPr>
          <w:rFonts w:hint="cs"/>
          <w:rtl/>
        </w:rPr>
        <w:t>ی</w:t>
      </w:r>
      <w:r>
        <w:rPr>
          <w:rFonts w:hint="eastAsia"/>
          <w:rtl/>
        </w:rPr>
        <w:t>ب</w:t>
      </w:r>
      <w:r>
        <w:rPr>
          <w:rtl/>
        </w:rPr>
        <w:t xml:space="preserve"> صاحب مصنّفات </w:t>
      </w:r>
      <w:r w:rsidR="00810611">
        <w:rPr>
          <w:rtl/>
        </w:rPr>
        <w:t>جمّة</w:t>
      </w:r>
      <w:r>
        <w:rPr>
          <w:rtl/>
        </w:rPr>
        <w:t xml:space="preserve"> </w:t>
      </w:r>
      <w:r w:rsidR="004B4B77">
        <w:rPr>
          <w:rtl/>
        </w:rPr>
        <w:t>في</w:t>
      </w:r>
      <w:r>
        <w:rPr>
          <w:rtl/>
        </w:rPr>
        <w:t xml:space="preserve"> مطالب مهم</w:t>
      </w:r>
      <w:r w:rsidR="00F26B0F">
        <w:rPr>
          <w:rFonts w:hint="cs"/>
          <w:rtl/>
        </w:rPr>
        <w:t>ة</w:t>
      </w:r>
      <w:r>
        <w:rPr>
          <w:rtl/>
        </w:rPr>
        <w:t xml:space="preserve"> کال</w:t>
      </w:r>
      <w:r w:rsidR="0018299E">
        <w:rPr>
          <w:rtl/>
        </w:rPr>
        <w:t>حماسة</w:t>
      </w:r>
      <w:r>
        <w:rPr>
          <w:rtl/>
        </w:rPr>
        <w:t xml:space="preserve"> و المن</w:t>
      </w:r>
      <w:r w:rsidR="009D0B59">
        <w:rPr>
          <w:rtl/>
        </w:rPr>
        <w:t>اي</w:t>
      </w:r>
      <w:r>
        <w:rPr>
          <w:rFonts w:hint="eastAsia"/>
          <w:rtl/>
        </w:rPr>
        <w:t>ح</w:t>
      </w:r>
      <w:r>
        <w:rPr>
          <w:rtl/>
        </w:rPr>
        <w:t xml:space="preserve"> </w:t>
      </w:r>
      <w:r w:rsidR="004B4B77">
        <w:rPr>
          <w:rtl/>
        </w:rPr>
        <w:t>في</w:t>
      </w:r>
      <w:r>
        <w:rPr>
          <w:rtl/>
        </w:rPr>
        <w:t xml:space="preserve"> المدائح و شرحه ع</w:t>
      </w:r>
      <w:r w:rsidR="009B6D3C">
        <w:rPr>
          <w:rtl/>
        </w:rPr>
        <w:t>ل</w:t>
      </w:r>
      <w:r w:rsidR="00F26B0F">
        <w:rPr>
          <w:rFonts w:hint="cs"/>
          <w:rtl/>
        </w:rPr>
        <w:t>ى</w:t>
      </w:r>
      <w:r>
        <w:rPr>
          <w:rtl/>
        </w:rPr>
        <w:t xml:space="preserve"> المقامات و ع</w:t>
      </w:r>
      <w:r w:rsidR="009B6D3C">
        <w:rPr>
          <w:rtl/>
        </w:rPr>
        <w:t>ل</w:t>
      </w:r>
      <w:r w:rsidR="00F26B0F">
        <w:rPr>
          <w:rFonts w:hint="cs"/>
          <w:rtl/>
        </w:rPr>
        <w:t>ى</w:t>
      </w:r>
      <w:r>
        <w:rPr>
          <w:rtl/>
        </w:rPr>
        <w:t xml:space="preserve"> لمع ابن جنّ</w:t>
      </w:r>
      <w:r>
        <w:rPr>
          <w:rFonts w:hint="cs"/>
          <w:rtl/>
        </w:rPr>
        <w:t>ی</w:t>
      </w:r>
      <w:r>
        <w:rPr>
          <w:rtl/>
        </w:rPr>
        <w:t xml:space="preserve"> و ع</w:t>
      </w:r>
      <w:r w:rsidR="009B6D3C">
        <w:rPr>
          <w:rtl/>
        </w:rPr>
        <w:t>ل</w:t>
      </w:r>
      <w:r w:rsidR="00F26B0F">
        <w:rPr>
          <w:rFonts w:hint="cs"/>
          <w:rtl/>
        </w:rPr>
        <w:t>ى</w:t>
      </w:r>
      <w:r>
        <w:rPr>
          <w:rtl/>
        </w:rPr>
        <w:t xml:space="preserve"> ال</w:t>
      </w:r>
      <w:r w:rsidR="0018299E">
        <w:rPr>
          <w:rtl/>
        </w:rPr>
        <w:t>حماسة</w:t>
      </w:r>
      <w:r>
        <w:rPr>
          <w:rtl/>
        </w:rPr>
        <w:t xml:space="preserve"> و غ</w:t>
      </w:r>
      <w:r>
        <w:rPr>
          <w:rFonts w:hint="cs"/>
          <w:rtl/>
        </w:rPr>
        <w:t>ی</w:t>
      </w:r>
      <w:r>
        <w:rPr>
          <w:rFonts w:hint="eastAsia"/>
          <w:rtl/>
        </w:rPr>
        <w:t>ر</w:t>
      </w:r>
      <w:r>
        <w:rPr>
          <w:rtl/>
        </w:rPr>
        <w:t xml:space="preserve"> ذلک، قال </w:t>
      </w:r>
      <w:r w:rsidR="00AA3CDF" w:rsidRPr="00AA3CDF">
        <w:rPr>
          <w:rStyle w:val="libAlaemChar"/>
          <w:rtl/>
        </w:rPr>
        <w:t>رحمه‌الله</w:t>
      </w:r>
      <w:r>
        <w:rPr>
          <w:rtl/>
        </w:rPr>
        <w:t>:کلّما ر</w:t>
      </w:r>
      <w:r w:rsidR="009D0B59">
        <w:rPr>
          <w:rtl/>
        </w:rPr>
        <w:t>اي</w:t>
      </w:r>
      <w:r>
        <w:rPr>
          <w:rFonts w:hint="eastAsia"/>
          <w:rtl/>
        </w:rPr>
        <w:t>ت</w:t>
      </w:r>
      <w:r>
        <w:rPr>
          <w:rtl/>
        </w:rPr>
        <w:t xml:space="preserve"> الناس مج</w:t>
      </w:r>
      <w:r w:rsidR="004B4B77">
        <w:rPr>
          <w:rtl/>
        </w:rPr>
        <w:t>معي</w:t>
      </w:r>
      <w:r>
        <w:rPr>
          <w:rFonts w:hint="eastAsia"/>
          <w:rtl/>
        </w:rPr>
        <w:t>ن</w:t>
      </w:r>
      <w:r>
        <w:rPr>
          <w:rtl/>
        </w:rPr>
        <w:t xml:space="preserve"> </w:t>
      </w:r>
      <w:r>
        <w:rPr>
          <w:rFonts w:hint="eastAsia"/>
          <w:rtl/>
        </w:rPr>
        <w:t>ع</w:t>
      </w:r>
      <w:r w:rsidR="009B6D3C">
        <w:rPr>
          <w:rFonts w:hint="eastAsia"/>
          <w:rtl/>
        </w:rPr>
        <w:t>ل</w:t>
      </w:r>
      <w:r w:rsidR="00F26B0F">
        <w:rPr>
          <w:rFonts w:hint="cs"/>
          <w:rtl/>
        </w:rPr>
        <w:t>ى</w:t>
      </w:r>
      <w:r>
        <w:rPr>
          <w:rtl/>
        </w:rPr>
        <w:t xml:space="preserve"> استحسان کتاب </w:t>
      </w:r>
      <w:r w:rsidR="004B4B77">
        <w:rPr>
          <w:rtl/>
        </w:rPr>
        <w:t>في</w:t>
      </w:r>
      <w:r>
        <w:rPr>
          <w:rtl/>
        </w:rPr>
        <w:t xml:space="preserve"> نوع من الأدب أنشأت من جنسه ما أدحض المت</w:t>
      </w:r>
      <w:r w:rsidR="007C7B27">
        <w:rPr>
          <w:rtl/>
        </w:rPr>
        <w:t>قدمي</w:t>
      </w:r>
      <w:r>
        <w:rPr>
          <w:rFonts w:hint="eastAsia"/>
          <w:rtl/>
        </w:rPr>
        <w:t>ن،ثمّ</w:t>
      </w:r>
      <w:r>
        <w:rPr>
          <w:rtl/>
        </w:rPr>
        <w:t xml:space="preserve"> ذکر حماسته بمقابل </w:t>
      </w:r>
      <w:r w:rsidR="0018299E">
        <w:rPr>
          <w:rtl/>
        </w:rPr>
        <w:t>حماسة</w:t>
      </w:r>
      <w:r>
        <w:rPr>
          <w:rtl/>
        </w:rPr>
        <w:t xml:space="preserve"> </w:t>
      </w:r>
      <w:r w:rsidR="004B4B77">
        <w:rPr>
          <w:rtl/>
        </w:rPr>
        <w:t>أبي</w:t>
      </w:r>
      <w:r>
        <w:rPr>
          <w:rtl/>
        </w:rPr>
        <w:t xml:space="preserve"> تمّام و </w:t>
      </w:r>
      <w:r w:rsidR="00FC17A3">
        <w:rPr>
          <w:rtl/>
        </w:rPr>
        <w:t>خطبة</w:t>
      </w:r>
      <w:r>
        <w:rPr>
          <w:rtl/>
        </w:rPr>
        <w:t xml:space="preserve"> مقابل خطب ابن </w:t>
      </w:r>
      <w:r w:rsidR="00712DE8">
        <w:rPr>
          <w:rtl/>
        </w:rPr>
        <w:t>نباتة</w:t>
      </w:r>
      <w:r>
        <w:rPr>
          <w:rtl/>
        </w:rPr>
        <w:t xml:space="preserve">،و لاقاه </w:t>
      </w:r>
      <w:r>
        <w:rPr>
          <w:rFonts w:hint="cs"/>
          <w:rtl/>
        </w:rPr>
        <w:t>ی</w:t>
      </w:r>
      <w:r>
        <w:rPr>
          <w:rFonts w:hint="eastAsia"/>
          <w:rtl/>
        </w:rPr>
        <w:t>اقوت</w:t>
      </w:r>
      <w:r>
        <w:rPr>
          <w:rtl/>
        </w:rPr>
        <w:t xml:space="preserve"> و نقل عنه بعض ما جر</w:t>
      </w:r>
      <w:r>
        <w:rPr>
          <w:rFonts w:hint="cs"/>
          <w:rtl/>
        </w:rPr>
        <w:t>ی</w:t>
      </w:r>
      <w:r>
        <w:rPr>
          <w:rtl/>
        </w:rPr>
        <w:t xml:space="preserve"> </w:t>
      </w:r>
      <w:r w:rsidR="00712DE8">
        <w:rPr>
          <w:rtl/>
        </w:rPr>
        <w:t>بین</w:t>
      </w:r>
      <w:r w:rsidR="00F26B0F">
        <w:rPr>
          <w:rFonts w:hint="cs"/>
          <w:rtl/>
        </w:rPr>
        <w:t>ه</w:t>
      </w:r>
      <w:r>
        <w:rPr>
          <w:rtl/>
        </w:rPr>
        <w:t xml:space="preserve"> و </w:t>
      </w:r>
      <w:r w:rsidR="00712DE8">
        <w:rPr>
          <w:rtl/>
        </w:rPr>
        <w:t>بین</w:t>
      </w:r>
      <w:r w:rsidR="00F26B0F">
        <w:rPr>
          <w:rFonts w:hint="cs"/>
          <w:rtl/>
        </w:rPr>
        <w:t>ه</w:t>
      </w:r>
      <w:r>
        <w:rPr>
          <w:rtl/>
        </w:rPr>
        <w:t xml:space="preserve"> فمنه قوله:</w:t>
      </w:r>
      <w:r w:rsidR="00F26B0F">
        <w:rPr>
          <w:rFonts w:hint="cs"/>
          <w:rtl/>
        </w:rPr>
        <w:t xml:space="preserve"> </w:t>
      </w:r>
      <w:r>
        <w:rPr>
          <w:rFonts w:hint="eastAsia"/>
          <w:rtl/>
        </w:rPr>
        <w:t>ثمّ</w:t>
      </w:r>
      <w:r>
        <w:rPr>
          <w:rtl/>
        </w:rPr>
        <w:t xml:space="preserve"> سألته عمّن تقدّم من العلماء فلم </w:t>
      </w:r>
      <w:r>
        <w:rPr>
          <w:rFonts w:hint="cs"/>
          <w:rtl/>
        </w:rPr>
        <w:t>ی</w:t>
      </w:r>
      <w:r>
        <w:rPr>
          <w:rFonts w:hint="eastAsia"/>
          <w:rtl/>
        </w:rPr>
        <w:t>حسن</w:t>
      </w:r>
      <w:r>
        <w:rPr>
          <w:rtl/>
        </w:rPr>
        <w:t xml:space="preserve"> الثناء ع</w:t>
      </w:r>
      <w:r w:rsidR="009B6D3C">
        <w:rPr>
          <w:rtl/>
        </w:rPr>
        <w:t>ل</w:t>
      </w:r>
      <w:r w:rsidR="00F26B0F">
        <w:rPr>
          <w:rFonts w:hint="cs"/>
          <w:rtl/>
        </w:rPr>
        <w:t>ى</w:t>
      </w:r>
      <w:r>
        <w:rPr>
          <w:rtl/>
        </w:rPr>
        <w:t xml:space="preserve"> أحد منهم فلمّا ذکرت المعرّ</w:t>
      </w:r>
      <w:r w:rsidR="00F26B0F">
        <w:rPr>
          <w:rFonts w:hint="cs"/>
          <w:rtl/>
        </w:rPr>
        <w:t>ي</w:t>
      </w:r>
      <w:r>
        <w:rPr>
          <w:rtl/>
        </w:rPr>
        <w:t xml:space="preserve"> نهرن</w:t>
      </w:r>
      <w:r w:rsidR="00F26B0F">
        <w:rPr>
          <w:rFonts w:hint="cs"/>
          <w:rtl/>
        </w:rPr>
        <w:t>ي</w:t>
      </w:r>
      <w:r>
        <w:rPr>
          <w:rtl/>
        </w:rPr>
        <w:t xml:space="preserve"> و قال:و</w:t>
      </w:r>
      <w:r>
        <w:rPr>
          <w:rFonts w:hint="cs"/>
          <w:rtl/>
        </w:rPr>
        <w:t>ی</w:t>
      </w:r>
      <w:r>
        <w:rPr>
          <w:rFonts w:hint="eastAsia"/>
          <w:rtl/>
        </w:rPr>
        <w:t>لک</w:t>
      </w:r>
      <w:r>
        <w:rPr>
          <w:rtl/>
        </w:rPr>
        <w:t xml:space="preserve"> کم ت</w:t>
      </w:r>
      <w:r w:rsidR="00322099">
        <w:rPr>
          <w:rtl/>
        </w:rPr>
        <w:t>سيء</w:t>
      </w:r>
      <w:r>
        <w:rPr>
          <w:rtl/>
        </w:rPr>
        <w:t xml:space="preserve"> الأدب ب</w:t>
      </w:r>
      <w:r>
        <w:rPr>
          <w:rFonts w:hint="cs"/>
          <w:rtl/>
        </w:rPr>
        <w:t>ی</w:t>
      </w:r>
      <w:r>
        <w:rPr>
          <w:rFonts w:hint="eastAsia"/>
          <w:rtl/>
        </w:rPr>
        <w:t>ن</w:t>
      </w:r>
      <w:r>
        <w:rPr>
          <w:rtl/>
        </w:rPr>
        <w:t xml:space="preserve"> </w:t>
      </w:r>
      <w:r w:rsidR="006926E7">
        <w:rPr>
          <w:rFonts w:hint="cs"/>
          <w:rtl/>
        </w:rPr>
        <w:t>یدي</w:t>
      </w:r>
      <w:r>
        <w:rPr>
          <w:rFonts w:hint="eastAsia"/>
          <w:rtl/>
        </w:rPr>
        <w:t>،من</w:t>
      </w:r>
      <w:r>
        <w:rPr>
          <w:rtl/>
        </w:rPr>
        <w:t xml:space="preserve"> ذلک الکلب الأعم</w:t>
      </w:r>
      <w:r>
        <w:rPr>
          <w:rFonts w:hint="cs"/>
          <w:rtl/>
        </w:rPr>
        <w:t>ی</w:t>
      </w:r>
      <w:r>
        <w:rPr>
          <w:rtl/>
        </w:rPr>
        <w:t xml:space="preserve"> حتّ</w:t>
      </w:r>
      <w:r>
        <w:rPr>
          <w:rFonts w:hint="cs"/>
          <w:rtl/>
        </w:rPr>
        <w:t>ی</w:t>
      </w:r>
      <w:r>
        <w:rPr>
          <w:rtl/>
        </w:rPr>
        <w:t xml:space="preserve"> </w:t>
      </w:r>
      <w:r>
        <w:rPr>
          <w:rFonts w:hint="cs"/>
          <w:rtl/>
        </w:rPr>
        <w:t>ی</w:t>
      </w:r>
      <w:r>
        <w:rPr>
          <w:rFonts w:hint="eastAsia"/>
          <w:rtl/>
        </w:rPr>
        <w:t>ذکر</w:t>
      </w:r>
      <w:r>
        <w:rPr>
          <w:rtl/>
        </w:rPr>
        <w:t xml:space="preserve"> </w:t>
      </w:r>
      <w:r w:rsidR="004B4B77">
        <w:rPr>
          <w:rtl/>
        </w:rPr>
        <w:t>في</w:t>
      </w:r>
      <w:r>
        <w:rPr>
          <w:rtl/>
        </w:rPr>
        <w:t xml:space="preserve"> </w:t>
      </w:r>
      <w:r w:rsidR="00A638DD">
        <w:rPr>
          <w:rtl/>
        </w:rPr>
        <w:t>مجلسي</w:t>
      </w:r>
      <w:r>
        <w:rPr>
          <w:rFonts w:hint="eastAsia"/>
          <w:rtl/>
        </w:rPr>
        <w:t>؟قلت</w:t>
      </w:r>
      <w:r>
        <w:rPr>
          <w:rtl/>
        </w:rPr>
        <w:t>:</w:t>
      </w:r>
      <w:r>
        <w:rPr>
          <w:rFonts w:hint="cs"/>
          <w:rtl/>
        </w:rPr>
        <w:t>ی</w:t>
      </w:r>
      <w:r>
        <w:rPr>
          <w:rFonts w:hint="eastAsia"/>
          <w:rtl/>
        </w:rPr>
        <w:t>ا</w:t>
      </w:r>
      <w:r>
        <w:rPr>
          <w:rtl/>
        </w:rPr>
        <w:t xml:space="preserve"> مولانا ما أراک أن ت</w:t>
      </w:r>
      <w:r w:rsidR="00DF76A0">
        <w:rPr>
          <w:rtl/>
        </w:rPr>
        <w:t>رض</w:t>
      </w:r>
      <w:r w:rsidR="00F26B0F">
        <w:rPr>
          <w:rFonts w:hint="cs"/>
          <w:rtl/>
        </w:rPr>
        <w:t>ى</w:t>
      </w:r>
      <w:r>
        <w:rPr>
          <w:rtl/>
        </w:rPr>
        <w:t xml:space="preserve"> عن أحد ممّن تقدّم،فقال:ک</w:t>
      </w:r>
      <w:r>
        <w:rPr>
          <w:rFonts w:hint="cs"/>
          <w:rtl/>
        </w:rPr>
        <w:t>ی</w:t>
      </w:r>
      <w:r>
        <w:rPr>
          <w:rFonts w:hint="eastAsia"/>
          <w:rtl/>
        </w:rPr>
        <w:t>ف</w:t>
      </w:r>
      <w:r>
        <w:rPr>
          <w:rtl/>
        </w:rPr>
        <w:t xml:space="preserve"> أ</w:t>
      </w:r>
      <w:r w:rsidR="00DF76A0">
        <w:rPr>
          <w:rtl/>
        </w:rPr>
        <w:t>رض</w:t>
      </w:r>
      <w:r w:rsidR="00F26B0F">
        <w:rPr>
          <w:rFonts w:hint="cs"/>
          <w:rtl/>
        </w:rPr>
        <w:t>ى</w:t>
      </w:r>
      <w:r>
        <w:rPr>
          <w:rtl/>
        </w:rPr>
        <w:t xml:space="preserve"> عنهم و </w:t>
      </w:r>
      <w:r w:rsidR="009B6D3C">
        <w:rPr>
          <w:rtl/>
        </w:rPr>
        <w:t>لي</w:t>
      </w:r>
      <w:r>
        <w:rPr>
          <w:rFonts w:hint="eastAsia"/>
          <w:rtl/>
        </w:rPr>
        <w:t>س</w:t>
      </w:r>
      <w:r>
        <w:rPr>
          <w:rtl/>
        </w:rPr>
        <w:t xml:space="preserve"> لهم ما </w:t>
      </w:r>
      <w:r>
        <w:rPr>
          <w:rFonts w:hint="cs"/>
          <w:rtl/>
        </w:rPr>
        <w:t>ی</w:t>
      </w:r>
      <w:r w:rsidR="00DF76A0">
        <w:rPr>
          <w:rFonts w:hint="eastAsia"/>
          <w:rtl/>
        </w:rPr>
        <w:t>رضي</w:t>
      </w:r>
      <w:r>
        <w:rPr>
          <w:rFonts w:hint="eastAsia"/>
          <w:rtl/>
        </w:rPr>
        <w:t>ن</w:t>
      </w:r>
      <w:r w:rsidR="00F26B0F">
        <w:rPr>
          <w:rFonts w:hint="cs"/>
          <w:rtl/>
        </w:rPr>
        <w:t>ي</w:t>
      </w:r>
      <w:r>
        <w:rPr>
          <w:rFonts w:hint="eastAsia"/>
          <w:rtl/>
        </w:rPr>
        <w:t>؟فقلت</w:t>
      </w:r>
      <w:r>
        <w:rPr>
          <w:rtl/>
        </w:rPr>
        <w:t xml:space="preserve">:فما </w:t>
      </w:r>
      <w:r w:rsidR="004B4B77">
        <w:rPr>
          <w:rtl/>
        </w:rPr>
        <w:t>في</w:t>
      </w:r>
      <w:r>
        <w:rPr>
          <w:rFonts w:hint="eastAsia"/>
          <w:rtl/>
        </w:rPr>
        <w:t>هم</w:t>
      </w:r>
      <w:r>
        <w:rPr>
          <w:rtl/>
        </w:rPr>
        <w:t xml:space="preserve"> أحد قطّ جاء بما </w:t>
      </w:r>
      <w:r>
        <w:rPr>
          <w:rFonts w:hint="cs"/>
          <w:rtl/>
        </w:rPr>
        <w:t>ی</w:t>
      </w:r>
      <w:r w:rsidR="00DF76A0">
        <w:rPr>
          <w:rFonts w:hint="eastAsia"/>
          <w:rtl/>
        </w:rPr>
        <w:t>رضي</w:t>
      </w:r>
      <w:r>
        <w:rPr>
          <w:rFonts w:hint="eastAsia"/>
          <w:rtl/>
        </w:rPr>
        <w:t>ک؟</w:t>
      </w:r>
      <w:r>
        <w:rPr>
          <w:rtl/>
        </w:rPr>
        <w:t xml:space="preserve"> فقال:لا أعلمه الاّ أن </w:t>
      </w:r>
      <w:r>
        <w:rPr>
          <w:rFonts w:hint="cs"/>
          <w:rtl/>
        </w:rPr>
        <w:t>ی</w:t>
      </w:r>
      <w:r>
        <w:rPr>
          <w:rFonts w:hint="eastAsia"/>
          <w:rtl/>
        </w:rPr>
        <w:t>کون</w:t>
      </w:r>
      <w:r>
        <w:rPr>
          <w:rtl/>
        </w:rPr>
        <w:t xml:space="preserve"> المتنبّ</w:t>
      </w:r>
      <w:r w:rsidR="00F26B0F">
        <w:rPr>
          <w:rFonts w:hint="cs"/>
          <w:rtl/>
        </w:rPr>
        <w:t>ي</w:t>
      </w:r>
      <w:r>
        <w:rPr>
          <w:rtl/>
        </w:rPr>
        <w:t xml:space="preserve"> </w:t>
      </w:r>
      <w:r w:rsidR="004B4B77">
        <w:rPr>
          <w:rtl/>
        </w:rPr>
        <w:t>في</w:t>
      </w:r>
      <w:r>
        <w:rPr>
          <w:rtl/>
        </w:rPr>
        <w:t xml:space="preserve"> مد</w:t>
      </w:r>
      <w:r>
        <w:rPr>
          <w:rFonts w:hint="cs"/>
          <w:rtl/>
        </w:rPr>
        <w:t>ی</w:t>
      </w:r>
      <w:r>
        <w:rPr>
          <w:rFonts w:hint="eastAsia"/>
          <w:rtl/>
        </w:rPr>
        <w:t>حه</w:t>
      </w:r>
      <w:r>
        <w:rPr>
          <w:rtl/>
        </w:rPr>
        <w:t xml:space="preserve"> </w:t>
      </w:r>
      <w:r w:rsidR="007C7B27">
        <w:rPr>
          <w:rtl/>
        </w:rPr>
        <w:t>خاصّة</w:t>
      </w:r>
      <w:r>
        <w:rPr>
          <w:rtl/>
        </w:rPr>
        <w:t xml:space="preserve"> و ابن </w:t>
      </w:r>
      <w:r w:rsidR="00712DE8">
        <w:rPr>
          <w:rtl/>
        </w:rPr>
        <w:t>نباتة</w:t>
      </w:r>
      <w:r>
        <w:rPr>
          <w:rtl/>
        </w:rPr>
        <w:t xml:space="preserve"> </w:t>
      </w:r>
      <w:r w:rsidR="004B4B77">
        <w:rPr>
          <w:rtl/>
        </w:rPr>
        <w:t>في</w:t>
      </w:r>
      <w:r>
        <w:rPr>
          <w:rtl/>
        </w:rPr>
        <w:t xml:space="preserve"> </w:t>
      </w:r>
      <w:r w:rsidR="00FC17A3">
        <w:rPr>
          <w:rtl/>
        </w:rPr>
        <w:t>خطب</w:t>
      </w:r>
      <w:r w:rsidR="00F26B0F">
        <w:rPr>
          <w:rFonts w:hint="cs"/>
          <w:rtl/>
        </w:rPr>
        <w:t>ه</w:t>
      </w:r>
      <w:r>
        <w:rPr>
          <w:rtl/>
        </w:rPr>
        <w:t xml:space="preserve"> و ابن الحر</w:t>
      </w:r>
      <w:r>
        <w:rPr>
          <w:rFonts w:hint="cs"/>
          <w:rtl/>
        </w:rPr>
        <w:t>ی</w:t>
      </w:r>
      <w:r>
        <w:rPr>
          <w:rFonts w:hint="eastAsia"/>
          <w:rtl/>
        </w:rPr>
        <w:t>ر</w:t>
      </w:r>
      <w:r w:rsidR="00F26B0F">
        <w:rPr>
          <w:rFonts w:hint="cs"/>
          <w:rtl/>
        </w:rPr>
        <w:t>ي</w:t>
      </w:r>
      <w:r>
        <w:rPr>
          <w:rtl/>
        </w:rPr>
        <w:t xml:space="preserve"> </w:t>
      </w:r>
      <w:r w:rsidR="004B4B77">
        <w:rPr>
          <w:rtl/>
        </w:rPr>
        <w:t>في</w:t>
      </w:r>
      <w:r>
        <w:rPr>
          <w:rtl/>
        </w:rPr>
        <w:t xml:space="preserve"> مقاماته فهؤلاء لم </w:t>
      </w:r>
      <w:r>
        <w:rPr>
          <w:rFonts w:hint="cs"/>
          <w:rtl/>
        </w:rPr>
        <w:t>ی</w:t>
      </w:r>
      <w:r>
        <w:rPr>
          <w:rFonts w:hint="eastAsia"/>
          <w:rtl/>
        </w:rPr>
        <w:t>قصروا؛تو</w:t>
      </w:r>
      <w:r w:rsidR="004B4B77">
        <w:rPr>
          <w:rFonts w:hint="eastAsia"/>
          <w:rtl/>
        </w:rPr>
        <w:t>في</w:t>
      </w:r>
      <w:r>
        <w:rPr>
          <w:rtl/>
        </w:rPr>
        <w:t xml:space="preserve"> بالموصل </w:t>
      </w:r>
      <w:r w:rsidR="00712DE8" w:rsidRPr="00F26B0F">
        <w:rPr>
          <w:rtl/>
        </w:rPr>
        <w:t>سنة</w:t>
      </w:r>
      <w:r w:rsidRPr="00F26B0F">
        <w:rPr>
          <w:rtl/>
        </w:rPr>
        <w:t>(</w:t>
      </w:r>
      <w:r w:rsidR="00F26B0F">
        <w:rPr>
          <w:rFonts w:hint="cs"/>
          <w:rtl/>
        </w:rPr>
        <w:t>601</w:t>
      </w:r>
      <w:r w:rsidRPr="00F26B0F">
        <w:rPr>
          <w:rtl/>
        </w:rPr>
        <w:t>)إحد</w:t>
      </w:r>
      <w:r w:rsidRPr="00F26B0F">
        <w:rPr>
          <w:rFonts w:hint="cs"/>
          <w:rtl/>
        </w:rPr>
        <w:t>ی</w:t>
      </w:r>
      <w:r>
        <w:rPr>
          <w:rtl/>
        </w:rPr>
        <w:t xml:space="preserve"> و </w:t>
      </w:r>
      <w:r w:rsidR="00167E25">
        <w:rPr>
          <w:rtl/>
        </w:rPr>
        <w:t>ستمائة</w:t>
      </w:r>
      <w:r>
        <w:rPr>
          <w:rtl/>
        </w:rPr>
        <w:t xml:space="preserve"> عن سن </w:t>
      </w:r>
      <w:r w:rsidR="00A638DD">
        <w:rPr>
          <w:rtl/>
        </w:rPr>
        <w:t>ع</w:t>
      </w:r>
      <w:r w:rsidR="003261A0">
        <w:rPr>
          <w:rtl/>
        </w:rPr>
        <w:t>ال</w:t>
      </w:r>
      <w:r w:rsidR="00F26B0F">
        <w:rPr>
          <w:rFonts w:hint="cs"/>
          <w:rtl/>
        </w:rPr>
        <w:t>ي</w:t>
      </w:r>
      <w:r w:rsidR="00A638DD">
        <w:rPr>
          <w:rtl/>
        </w:rPr>
        <w:t>ة</w:t>
      </w:r>
      <w:r>
        <w:rPr>
          <w:rtl/>
        </w:rPr>
        <w:t>.</w:t>
      </w:r>
    </w:p>
    <w:p w:rsidR="00643081" w:rsidRDefault="00643081" w:rsidP="00A33C4B">
      <w:pPr>
        <w:pStyle w:val="libNormal"/>
        <w:rPr>
          <w:rtl/>
        </w:rPr>
      </w:pPr>
      <w:r>
        <w:rPr>
          <w:rFonts w:hint="eastAsia"/>
          <w:rtl/>
        </w:rPr>
        <w:br w:type="page"/>
      </w:r>
    </w:p>
    <w:p w:rsidR="00D94CCA" w:rsidRDefault="00A33C4B" w:rsidP="00F41295">
      <w:pPr>
        <w:pStyle w:val="Heading3Center"/>
        <w:rPr>
          <w:rtl/>
        </w:rPr>
      </w:pPr>
      <w:bookmarkStart w:id="36" w:name="_Toc473479081"/>
      <w:r>
        <w:rPr>
          <w:rFonts w:hint="eastAsia"/>
          <w:rtl/>
        </w:rPr>
        <w:lastRenderedPageBreak/>
        <w:t>باب</w:t>
      </w:r>
      <w:r>
        <w:rPr>
          <w:rtl/>
        </w:rPr>
        <w:t xml:space="preserve"> الش</w:t>
      </w:r>
      <w:r>
        <w:rPr>
          <w:rFonts w:hint="cs"/>
          <w:rtl/>
        </w:rPr>
        <w:t>ی</w:t>
      </w:r>
      <w:r>
        <w:rPr>
          <w:rFonts w:hint="eastAsia"/>
          <w:rtl/>
        </w:rPr>
        <w:t>ن</w:t>
      </w:r>
      <w:r>
        <w:rPr>
          <w:rtl/>
        </w:rPr>
        <w:t xml:space="preserve"> بعده النون</w:t>
      </w:r>
      <w:bookmarkEnd w:id="36"/>
    </w:p>
    <w:p w:rsidR="00D94CCA" w:rsidRDefault="00A33C4B" w:rsidP="00F41295">
      <w:pPr>
        <w:pStyle w:val="libBold1"/>
        <w:rPr>
          <w:rtl/>
        </w:rPr>
      </w:pPr>
      <w:r>
        <w:rPr>
          <w:rFonts w:hint="eastAsia"/>
          <w:rtl/>
        </w:rPr>
        <w:t>شنز</w:t>
      </w:r>
      <w:r>
        <w:rPr>
          <w:rtl/>
        </w:rPr>
        <w:t>:</w:t>
      </w:r>
    </w:p>
    <w:p w:rsidR="00D94CCA" w:rsidRDefault="00A33C4B" w:rsidP="00F41295">
      <w:pPr>
        <w:pStyle w:val="libCenterBold1"/>
        <w:rPr>
          <w:rtl/>
        </w:rPr>
      </w:pPr>
      <w:r>
        <w:rPr>
          <w:rFonts w:hint="eastAsia"/>
          <w:rtl/>
        </w:rPr>
        <w:t>الشون</w:t>
      </w:r>
      <w:r>
        <w:rPr>
          <w:rFonts w:hint="cs"/>
          <w:rtl/>
        </w:rPr>
        <w:t>ی</w:t>
      </w:r>
      <w:r>
        <w:rPr>
          <w:rFonts w:hint="eastAsia"/>
          <w:rtl/>
        </w:rPr>
        <w:t>ز</w:t>
      </w:r>
    </w:p>
    <w:p w:rsidR="00D94CCA" w:rsidRDefault="00A33C4B" w:rsidP="00F41295">
      <w:pPr>
        <w:pStyle w:val="libNormal"/>
        <w:rPr>
          <w:rtl/>
        </w:rPr>
      </w:pPr>
      <w:r w:rsidRPr="00F41295">
        <w:rPr>
          <w:rStyle w:val="libBold1Char"/>
          <w:rFonts w:hint="eastAsia"/>
          <w:rtl/>
        </w:rPr>
        <w:t>طبّ</w:t>
      </w:r>
      <w:r w:rsidRPr="00F41295">
        <w:rPr>
          <w:rStyle w:val="libBold1Char"/>
          <w:rtl/>
        </w:rPr>
        <w:t xml:space="preserve"> ال</w:t>
      </w:r>
      <w:r w:rsidR="00B42BAC" w:rsidRPr="00F41295">
        <w:rPr>
          <w:rStyle w:val="libBold1Char"/>
          <w:rtl/>
        </w:rPr>
        <w:t>أئمة</w:t>
      </w:r>
      <w:r>
        <w:rPr>
          <w:rtl/>
        </w:rPr>
        <w:t xml:space="preserve">:عن </w:t>
      </w:r>
      <w:r w:rsidR="004B4B77">
        <w:rPr>
          <w:rtl/>
        </w:rPr>
        <w:t>أبي</w:t>
      </w:r>
      <w:r>
        <w:rPr>
          <w:rtl/>
        </w:rPr>
        <w:t xml:space="preserve"> الحسن </w:t>
      </w:r>
      <w:r w:rsidR="00D665AA" w:rsidRPr="00D665AA">
        <w:rPr>
          <w:rStyle w:val="libAlaemChar"/>
          <w:rtl/>
        </w:rPr>
        <w:t>عليه‌السلام</w:t>
      </w:r>
      <w:r>
        <w:rPr>
          <w:rtl/>
        </w:rPr>
        <w:t>: أنّه سئل عن الحمّ</w:t>
      </w:r>
      <w:r>
        <w:rPr>
          <w:rFonts w:hint="cs"/>
          <w:rtl/>
        </w:rPr>
        <w:t>ی</w:t>
      </w:r>
      <w:r>
        <w:rPr>
          <w:rtl/>
        </w:rPr>
        <w:t xml:space="preserve"> الغبّ الغالب</w:t>
      </w:r>
      <w:r w:rsidR="00F41295">
        <w:rPr>
          <w:rFonts w:hint="cs"/>
          <w:rtl/>
        </w:rPr>
        <w:t>ة</w:t>
      </w:r>
      <w:r>
        <w:rPr>
          <w:rtl/>
        </w:rPr>
        <w:t>،قال:</w:t>
      </w:r>
      <w:r>
        <w:rPr>
          <w:rFonts w:hint="cs"/>
          <w:rtl/>
        </w:rPr>
        <w:t>ی</w:t>
      </w:r>
      <w:r>
        <w:rPr>
          <w:rFonts w:hint="eastAsia"/>
          <w:rtl/>
        </w:rPr>
        <w:t>ؤخذ</w:t>
      </w:r>
      <w:r>
        <w:rPr>
          <w:rtl/>
        </w:rPr>
        <w:t xml:space="preserve"> العسل و الشون</w:t>
      </w:r>
      <w:r>
        <w:rPr>
          <w:rFonts w:hint="cs"/>
          <w:rtl/>
        </w:rPr>
        <w:t>ی</w:t>
      </w:r>
      <w:r>
        <w:rPr>
          <w:rFonts w:hint="eastAsia"/>
          <w:rtl/>
        </w:rPr>
        <w:t>ز</w:t>
      </w:r>
      <w:r>
        <w:rPr>
          <w:rtl/>
        </w:rPr>
        <w:t xml:space="preserve"> و </w:t>
      </w:r>
      <w:r>
        <w:rPr>
          <w:rFonts w:hint="cs"/>
          <w:rtl/>
        </w:rPr>
        <w:t>ی</w:t>
      </w:r>
      <w:r>
        <w:rPr>
          <w:rFonts w:hint="eastAsia"/>
          <w:rtl/>
        </w:rPr>
        <w:t>لعق</w:t>
      </w:r>
      <w:r>
        <w:rPr>
          <w:rtl/>
        </w:rPr>
        <w:t xml:space="preserve"> منه ثلاث لعقات فانّها تنقلع و هما المبارکان،قال اللّه </w:t>
      </w:r>
      <w:r w:rsidR="00FC17A3">
        <w:rPr>
          <w:rtl/>
        </w:rPr>
        <w:t>تعالى</w:t>
      </w:r>
      <w:r>
        <w:rPr>
          <w:rtl/>
        </w:rPr>
        <w:t xml:space="preserve"> </w:t>
      </w:r>
      <w:r w:rsidR="004B4B77">
        <w:rPr>
          <w:rtl/>
        </w:rPr>
        <w:t>في</w:t>
      </w:r>
      <w:r>
        <w:rPr>
          <w:rtl/>
        </w:rPr>
        <w:t xml:space="preserve"> العسل: </w:t>
      </w:r>
      <w:r w:rsidR="00643081" w:rsidRPr="00643081">
        <w:rPr>
          <w:rStyle w:val="libAlaemChar"/>
          <w:rtl/>
        </w:rPr>
        <w:t>(</w:t>
      </w:r>
      <w:r w:rsidRPr="00643081">
        <w:rPr>
          <w:rStyle w:val="libAieChar"/>
          <w:rFonts w:hint="cs"/>
          <w:rtl/>
        </w:rPr>
        <w:t>یَ</w:t>
      </w:r>
      <w:r w:rsidRPr="00643081">
        <w:rPr>
          <w:rStyle w:val="libAieChar"/>
          <w:rFonts w:hint="eastAsia"/>
          <w:rtl/>
        </w:rPr>
        <w:t>خْرُجُ</w:t>
      </w:r>
      <w:r w:rsidRPr="00643081">
        <w:rPr>
          <w:rStyle w:val="libAieChar"/>
          <w:rtl/>
        </w:rPr>
        <w:t xml:space="preserve"> مِنْ بُطُونِهٰا شَرٰابٌ مُخْتَلِفٌ أَلْوٰانُهُ </w:t>
      </w:r>
      <w:r w:rsidR="004B4B77">
        <w:rPr>
          <w:rStyle w:val="libAieChar"/>
          <w:rtl/>
        </w:rPr>
        <w:t>في</w:t>
      </w:r>
      <w:r w:rsidRPr="00643081">
        <w:rPr>
          <w:rStyle w:val="libAieChar"/>
          <w:rFonts w:hint="eastAsia"/>
          <w:rtl/>
        </w:rPr>
        <w:t>هِ</w:t>
      </w:r>
      <w:r w:rsidRPr="00643081">
        <w:rPr>
          <w:rStyle w:val="libAieChar"/>
          <w:rtl/>
        </w:rPr>
        <w:t xml:space="preserve"> شِفٰاءٌ لِلنّٰاسِ</w:t>
      </w:r>
      <w:r w:rsidR="00643081" w:rsidRPr="00643081">
        <w:rPr>
          <w:rStyle w:val="libAlaemChar"/>
          <w:rtl/>
        </w:rPr>
        <w:t>)</w:t>
      </w:r>
      <w:r>
        <w:rPr>
          <w:rtl/>
        </w:rPr>
        <w:t xml:space="preserve"> </w:t>
      </w:r>
      <w:r w:rsidR="00643081">
        <w:rPr>
          <w:rStyle w:val="libFootnotenumChar"/>
          <w:rtl/>
        </w:rPr>
        <w:t>(1)</w:t>
      </w:r>
      <w:r>
        <w:rPr>
          <w:rFonts w:hint="eastAsia"/>
          <w:rtl/>
        </w:rPr>
        <w:t>و</w:t>
      </w:r>
      <w:r>
        <w:rPr>
          <w:rtl/>
        </w:rPr>
        <w:t xml:space="preserve"> قال رسول اللّه </w:t>
      </w:r>
      <w:r w:rsidR="00D665AA" w:rsidRPr="00D665AA">
        <w:rPr>
          <w:rStyle w:val="libAlaemChar"/>
          <w:rtl/>
        </w:rPr>
        <w:t>صلى‌الله‌عليه‌وآله‌وسلم</w:t>
      </w:r>
      <w:r>
        <w:rPr>
          <w:rtl/>
        </w:rPr>
        <w:t>:</w:t>
      </w:r>
      <w:r w:rsidR="004B4B77">
        <w:rPr>
          <w:rtl/>
        </w:rPr>
        <w:t>في</w:t>
      </w:r>
      <w:r>
        <w:rPr>
          <w:rtl/>
        </w:rPr>
        <w:t xml:space="preserve"> ال</w:t>
      </w:r>
      <w:r w:rsidR="007522F7">
        <w:rPr>
          <w:rtl/>
        </w:rPr>
        <w:t>حبّة</w:t>
      </w:r>
      <w:r>
        <w:rPr>
          <w:rtl/>
        </w:rPr>
        <w:t xml:space="preserve"> السوداء شفاء من کلّ داء الاّ السام،ق</w:t>
      </w:r>
      <w:r>
        <w:rPr>
          <w:rFonts w:hint="cs"/>
          <w:rtl/>
        </w:rPr>
        <w:t>ی</w:t>
      </w:r>
      <w:r>
        <w:rPr>
          <w:rFonts w:hint="eastAsia"/>
          <w:rtl/>
        </w:rPr>
        <w:t>ل</w:t>
      </w:r>
      <w:r>
        <w:rPr>
          <w:rtl/>
        </w:rPr>
        <w:t>:</w:t>
      </w:r>
      <w:r>
        <w:rPr>
          <w:rFonts w:hint="cs"/>
          <w:rtl/>
        </w:rPr>
        <w:t>ی</w:t>
      </w:r>
      <w:r>
        <w:rPr>
          <w:rFonts w:hint="eastAsia"/>
          <w:rtl/>
        </w:rPr>
        <w:t>ا</w:t>
      </w:r>
      <w:r>
        <w:rPr>
          <w:rtl/>
        </w:rPr>
        <w:t xml:space="preserve"> رسول اللّه و ما السام؟قال:الموت.</w:t>
      </w:r>
    </w:p>
    <w:p w:rsidR="00D94CCA" w:rsidRDefault="00A33C4B" w:rsidP="00F41295">
      <w:pPr>
        <w:pStyle w:val="libNormal"/>
        <w:rPr>
          <w:rtl/>
        </w:rPr>
      </w:pPr>
      <w:r w:rsidRPr="00F41295">
        <w:rPr>
          <w:rStyle w:val="libBold1Char"/>
          <w:rFonts w:hint="eastAsia"/>
          <w:rtl/>
        </w:rPr>
        <w:t>مکارم</w:t>
      </w:r>
      <w:r w:rsidRPr="00F41295">
        <w:rPr>
          <w:rStyle w:val="libBold1Char"/>
          <w:rtl/>
        </w:rPr>
        <w:t xml:space="preserve"> الأخلاق</w:t>
      </w:r>
      <w:r>
        <w:rPr>
          <w:rtl/>
        </w:rPr>
        <w:t xml:space="preserve">:عن الفضل قال: شکوت </w:t>
      </w:r>
      <w:r w:rsidR="003261A0">
        <w:rPr>
          <w:rtl/>
        </w:rPr>
        <w:t>الى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w:t>
      </w:r>
      <w:r w:rsidR="004B4B77">
        <w:rPr>
          <w:rtl/>
        </w:rPr>
        <w:t>انّي</w:t>
      </w:r>
      <w:r>
        <w:rPr>
          <w:rtl/>
        </w:rPr>
        <w:t xml:space="preserve"> أ</w:t>
      </w:r>
      <w:r w:rsidR="00341F87">
        <w:rPr>
          <w:rtl/>
        </w:rPr>
        <w:t>لق</w:t>
      </w:r>
      <w:r w:rsidR="00F41295">
        <w:rPr>
          <w:rFonts w:hint="cs"/>
          <w:rtl/>
        </w:rPr>
        <w:t>ى</w:t>
      </w:r>
      <w:r>
        <w:rPr>
          <w:rtl/>
        </w:rPr>
        <w:t xml:space="preserve"> من البول </w:t>
      </w:r>
      <w:r w:rsidR="004B4B77">
        <w:rPr>
          <w:rtl/>
        </w:rPr>
        <w:t>شدّة</w:t>
      </w:r>
      <w:r>
        <w:rPr>
          <w:rtl/>
        </w:rPr>
        <w:t>،فقال:خذ من الشون</w:t>
      </w:r>
      <w:r>
        <w:rPr>
          <w:rFonts w:hint="cs"/>
          <w:rtl/>
        </w:rPr>
        <w:t>ی</w:t>
      </w:r>
      <w:r>
        <w:rPr>
          <w:rFonts w:hint="eastAsia"/>
          <w:rtl/>
        </w:rPr>
        <w:t>ز</w:t>
      </w:r>
      <w:r>
        <w:rPr>
          <w:rtl/>
        </w:rPr>
        <w:t xml:space="preserve"> </w:t>
      </w:r>
      <w:r w:rsidR="004B4B77">
        <w:rPr>
          <w:rtl/>
        </w:rPr>
        <w:t>في</w:t>
      </w:r>
      <w:r>
        <w:rPr>
          <w:rtl/>
        </w:rPr>
        <w:t xml:space="preserve"> آخر ال</w:t>
      </w:r>
      <w:r w:rsidR="009B6D3C">
        <w:rPr>
          <w:rtl/>
        </w:rPr>
        <w:t>لي</w:t>
      </w:r>
      <w:r>
        <w:rPr>
          <w:rFonts w:hint="eastAsia"/>
          <w:rtl/>
        </w:rPr>
        <w:t>ل</w:t>
      </w:r>
      <w:r>
        <w:rPr>
          <w:rtl/>
        </w:rPr>
        <w:t>.</w:t>
      </w:r>
    </w:p>
    <w:p w:rsidR="00D94CCA" w:rsidRDefault="00A33C4B" w:rsidP="00A33C4B">
      <w:pPr>
        <w:pStyle w:val="libNormal"/>
        <w:rPr>
          <w:rtl/>
        </w:rPr>
      </w:pPr>
      <w:r>
        <w:rPr>
          <w:rFonts w:hint="eastAsia"/>
          <w:rtl/>
        </w:rPr>
        <w:t>عنه</w:t>
      </w:r>
      <w:r>
        <w:rPr>
          <w:rtl/>
        </w:rPr>
        <w:t xml:space="preserve"> </w:t>
      </w:r>
      <w:r w:rsidR="00D665AA" w:rsidRPr="00D665AA">
        <w:rPr>
          <w:rStyle w:val="libAlaemChar"/>
          <w:rtl/>
        </w:rPr>
        <w:t>عليه‌السلام</w:t>
      </w:r>
      <w:r>
        <w:rPr>
          <w:rtl/>
        </w:rPr>
        <w:t xml:space="preserve"> قال: انّ </w:t>
      </w:r>
      <w:r w:rsidR="004B4B77">
        <w:rPr>
          <w:rtl/>
        </w:rPr>
        <w:t>في</w:t>
      </w:r>
      <w:r>
        <w:rPr>
          <w:rtl/>
        </w:rPr>
        <w:t xml:space="preserve"> الشون</w:t>
      </w:r>
      <w:r>
        <w:rPr>
          <w:rFonts w:hint="cs"/>
          <w:rtl/>
        </w:rPr>
        <w:t>ی</w:t>
      </w:r>
      <w:r>
        <w:rPr>
          <w:rFonts w:hint="eastAsia"/>
          <w:rtl/>
        </w:rPr>
        <w:t>ز</w:t>
      </w:r>
      <w:r>
        <w:rPr>
          <w:rtl/>
        </w:rPr>
        <w:t xml:space="preserve"> شفاء من کلّ داء...الخ </w:t>
      </w:r>
      <w:r w:rsidR="00643081">
        <w:rPr>
          <w:rStyle w:val="libFootnotenumChar"/>
          <w:rtl/>
        </w:rPr>
        <w:t>(2)</w:t>
      </w:r>
      <w:r>
        <w:rPr>
          <w:rtl/>
        </w:rPr>
        <w:t>.</w:t>
      </w:r>
    </w:p>
    <w:p w:rsidR="00D94CCA" w:rsidRDefault="00A33C4B" w:rsidP="00A33C4B">
      <w:pPr>
        <w:pStyle w:val="libNormal"/>
        <w:rPr>
          <w:rtl/>
        </w:rPr>
      </w:pPr>
      <w:r w:rsidRPr="00F41295">
        <w:rPr>
          <w:rStyle w:val="libBold1Char"/>
          <w:rFonts w:hint="eastAsia"/>
          <w:rtl/>
        </w:rPr>
        <w:t>أقول</w:t>
      </w:r>
      <w:r>
        <w:rPr>
          <w:rtl/>
        </w:rPr>
        <w:t xml:space="preserve">: قد ذکرنا </w:t>
      </w:r>
      <w:r w:rsidR="00DF76A0">
        <w:rPr>
          <w:rtl/>
        </w:rPr>
        <w:t>جملة</w:t>
      </w:r>
      <w:r>
        <w:rPr>
          <w:rtl/>
        </w:rPr>
        <w:t xml:space="preserve"> ممّا ورد </w:t>
      </w:r>
      <w:r w:rsidR="004B4B77">
        <w:rPr>
          <w:rtl/>
        </w:rPr>
        <w:t>في</w:t>
      </w:r>
      <w:r>
        <w:rPr>
          <w:rtl/>
        </w:rPr>
        <w:t xml:space="preserve"> مدح </w:t>
      </w:r>
      <w:r w:rsidRPr="00F41295">
        <w:rPr>
          <w:rtl/>
        </w:rPr>
        <w:t>الشون</w:t>
      </w:r>
      <w:r w:rsidRPr="00F41295">
        <w:rPr>
          <w:rFonts w:hint="cs"/>
          <w:rtl/>
        </w:rPr>
        <w:t>ی</w:t>
      </w:r>
      <w:r w:rsidRPr="00F41295">
        <w:rPr>
          <w:rFonts w:hint="eastAsia"/>
          <w:rtl/>
        </w:rPr>
        <w:t>ز</w:t>
      </w:r>
      <w:r w:rsidRPr="00F41295">
        <w:rPr>
          <w:rtl/>
        </w:rPr>
        <w:t xml:space="preserve"> </w:t>
      </w:r>
      <w:r w:rsidR="004B4B77" w:rsidRPr="00F41295">
        <w:rPr>
          <w:rtl/>
        </w:rPr>
        <w:t>في</w:t>
      </w:r>
      <w:r w:rsidR="00643081" w:rsidRPr="00F41295">
        <w:rPr>
          <w:rFonts w:hint="eastAsia"/>
          <w:rtl/>
        </w:rPr>
        <w:t>(</w:t>
      </w:r>
      <w:r w:rsidRPr="00F41295">
        <w:rPr>
          <w:rFonts w:hint="eastAsia"/>
          <w:rtl/>
        </w:rPr>
        <w:t>حبب</w:t>
      </w:r>
      <w:r w:rsidR="00643081" w:rsidRPr="00F41295">
        <w:rPr>
          <w:rFonts w:hint="eastAsia"/>
          <w:rtl/>
        </w:rPr>
        <w:t>)</w:t>
      </w:r>
      <w:r w:rsidR="004B4B77" w:rsidRPr="00F41295">
        <w:rPr>
          <w:rFonts w:hint="eastAsia"/>
          <w:rtl/>
        </w:rPr>
        <w:t>في</w:t>
      </w:r>
      <w:r w:rsidRPr="00F41295">
        <w:rPr>
          <w:rtl/>
        </w:rPr>
        <w:t xml:space="preserve"> ال</w:t>
      </w:r>
      <w:r w:rsidR="007522F7" w:rsidRPr="00F41295">
        <w:rPr>
          <w:rtl/>
        </w:rPr>
        <w:t>حبّة</w:t>
      </w:r>
      <w:r>
        <w:rPr>
          <w:rtl/>
        </w:rPr>
        <w:t xml:space="preserve"> السوداء،و هو بضمّ ال</w:t>
      </w:r>
      <w:r w:rsidR="000417EE">
        <w:rPr>
          <w:rtl/>
        </w:rPr>
        <w:t>معجمة</w:t>
      </w:r>
      <w:r>
        <w:rPr>
          <w:rtl/>
        </w:rPr>
        <w:t xml:space="preserve"> و سکون الواو و کسر النون و </w:t>
      </w:r>
      <w:r w:rsidR="009B6D3C">
        <w:rPr>
          <w:rtl/>
        </w:rPr>
        <w:t>آخرة</w:t>
      </w:r>
      <w:r>
        <w:rPr>
          <w:rtl/>
        </w:rPr>
        <w:t xml:space="preserve"> ز</w:t>
      </w:r>
      <w:r w:rsidR="009D0B59">
        <w:rPr>
          <w:rtl/>
        </w:rPr>
        <w:t>اي</w:t>
      </w:r>
      <w:r>
        <w:rPr>
          <w:rtl/>
        </w:rPr>
        <w:t>.</w:t>
      </w:r>
    </w:p>
    <w:p w:rsidR="00D94CCA" w:rsidRDefault="00A33C4B" w:rsidP="00F41295">
      <w:pPr>
        <w:pStyle w:val="libNormal"/>
        <w:rPr>
          <w:rtl/>
        </w:rPr>
      </w:pPr>
      <w:r w:rsidRPr="00F41295">
        <w:rPr>
          <w:rStyle w:val="libBold1Char"/>
          <w:rFonts w:hint="eastAsia"/>
          <w:rtl/>
        </w:rPr>
        <w:t>شنن</w:t>
      </w:r>
      <w:r>
        <w:rPr>
          <w:rtl/>
        </w:rPr>
        <w:t>:</w:t>
      </w:r>
      <w:r w:rsidR="00F41295">
        <w:rPr>
          <w:rFonts w:hint="cs"/>
          <w:rtl/>
        </w:rPr>
        <w:t xml:space="preserve"> </w:t>
      </w:r>
      <w:r>
        <w:rPr>
          <w:rFonts w:hint="eastAsia"/>
          <w:rtl/>
        </w:rPr>
        <w:t>قال</w:t>
      </w:r>
      <w:r>
        <w:rPr>
          <w:rtl/>
        </w:rPr>
        <w:t xml:space="preserve"> ابن م</w:t>
      </w:r>
      <w:r>
        <w:rPr>
          <w:rFonts w:hint="cs"/>
          <w:rtl/>
        </w:rPr>
        <w:t>ی</w:t>
      </w:r>
      <w:r>
        <w:rPr>
          <w:rFonts w:hint="eastAsia"/>
          <w:rtl/>
        </w:rPr>
        <w:t>ثم</w:t>
      </w:r>
      <w:r>
        <w:rPr>
          <w:rtl/>
        </w:rPr>
        <w:t>: کتب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3261A0">
        <w:rPr>
          <w:rtl/>
        </w:rPr>
        <w:t>الى</w:t>
      </w:r>
      <w:r>
        <w:rPr>
          <w:rtl/>
        </w:rPr>
        <w:t xml:space="preserve"> عمرو بن العاص:من عبد اللّه </w:t>
      </w:r>
      <w:r w:rsidR="004B4B77">
        <w:rPr>
          <w:rtl/>
        </w:rPr>
        <w:t>عليّ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3261A0">
        <w:rPr>
          <w:rtl/>
        </w:rPr>
        <w:t>الى</w:t>
      </w:r>
      <w:r>
        <w:rPr>
          <w:rtl/>
        </w:rPr>
        <w:t xml:space="preserve"> الأبتر بن الأبتر عمرو بن العاص شان</w:t>
      </w:r>
      <w:r>
        <w:rPr>
          <w:rFonts w:hint="cs"/>
          <w:rtl/>
        </w:rPr>
        <w:t>ی</w:t>
      </w:r>
      <w:r>
        <w:rPr>
          <w:rFonts w:hint="eastAsia"/>
          <w:rtl/>
        </w:rPr>
        <w:t>ء</w:t>
      </w:r>
      <w:r>
        <w:rPr>
          <w:rtl/>
        </w:rPr>
        <w:t xml:space="preserve"> محمّد و آل محمّد </w:t>
      </w:r>
      <w:r w:rsidR="00763D20" w:rsidRPr="00763D20">
        <w:rPr>
          <w:rStyle w:val="libAlaemChar"/>
          <w:rtl/>
        </w:rPr>
        <w:t>عليهم‌السلام</w:t>
      </w:r>
      <w:r>
        <w:rPr>
          <w:rtl/>
        </w:rPr>
        <w:t xml:space="preserve"> </w:t>
      </w:r>
      <w:r w:rsidR="004B4B77">
        <w:rPr>
          <w:rtl/>
        </w:rPr>
        <w:t>في</w:t>
      </w:r>
      <w:r>
        <w:rPr>
          <w:rtl/>
        </w:rPr>
        <w:t xml:space="preserve"> ال</w:t>
      </w:r>
      <w:r w:rsidR="00871E5D">
        <w:rPr>
          <w:rtl/>
        </w:rPr>
        <w:t>جاهلية</w:t>
      </w:r>
      <w:r>
        <w:rPr>
          <w:rtl/>
        </w:rPr>
        <w:t xml:space="preserve"> و الإسلام،سلام ع</w:t>
      </w:r>
      <w:r w:rsidR="009B6D3C">
        <w:rPr>
          <w:rtl/>
        </w:rPr>
        <w:t>ل</w:t>
      </w:r>
      <w:r w:rsidR="00F41295">
        <w:rPr>
          <w:rFonts w:hint="cs"/>
          <w:rtl/>
        </w:rPr>
        <w:t>ى</w:t>
      </w:r>
      <w:r>
        <w:rPr>
          <w:rtl/>
        </w:rPr>
        <w:t xml:space="preserve"> من اتّبع الهد</w:t>
      </w:r>
      <w:r>
        <w:rPr>
          <w:rFonts w:hint="cs"/>
          <w:rtl/>
        </w:rPr>
        <w:t>ی</w:t>
      </w:r>
      <w:r>
        <w:rPr>
          <w:rFonts w:hint="eastAsia"/>
          <w:rtl/>
        </w:rPr>
        <w:t>،أمّا</w:t>
      </w:r>
      <w:r>
        <w:rPr>
          <w:rtl/>
        </w:rPr>
        <w:t xml:space="preserve"> بعد فانّک ترکت مروّتک ل</w:t>
      </w:r>
      <w:r w:rsidR="00B42BAC">
        <w:rPr>
          <w:rtl/>
        </w:rPr>
        <w:t>أمر</w:t>
      </w:r>
      <w:r w:rsidR="00F41295">
        <w:rPr>
          <w:rFonts w:hint="cs"/>
          <w:rtl/>
        </w:rPr>
        <w:t>ى</w:t>
      </w:r>
      <w:r>
        <w:rPr>
          <w:rFonts w:hint="eastAsia"/>
          <w:rtl/>
        </w:rPr>
        <w:t>ء</w:t>
      </w:r>
      <w:r>
        <w:rPr>
          <w:rtl/>
        </w:rPr>
        <w:t xml:space="preserve"> فاسق مهتو</w:t>
      </w:r>
      <w:r>
        <w:rPr>
          <w:rFonts w:hint="eastAsia"/>
          <w:rtl/>
        </w:rPr>
        <w:t>ک</w:t>
      </w:r>
      <w:r>
        <w:rPr>
          <w:rtl/>
        </w:rPr>
        <w:t xml:space="preserve"> </w:t>
      </w:r>
      <w:r w:rsidR="009B6D3C">
        <w:rPr>
          <w:rtl/>
        </w:rPr>
        <w:t>سترة</w:t>
      </w:r>
      <w:r>
        <w:rPr>
          <w:rtl/>
        </w:rPr>
        <w:t xml:space="preserve"> </w:t>
      </w:r>
      <w:r>
        <w:rPr>
          <w:rFonts w:hint="cs"/>
          <w:rtl/>
        </w:rPr>
        <w:t>ی</w:t>
      </w:r>
      <w:r>
        <w:rPr>
          <w:rFonts w:hint="eastAsia"/>
          <w:rtl/>
        </w:rPr>
        <w:t>ش</w:t>
      </w:r>
      <w:r>
        <w:rPr>
          <w:rFonts w:hint="cs"/>
          <w:rtl/>
        </w:rPr>
        <w:t>ی</w:t>
      </w:r>
      <w:r>
        <w:rPr>
          <w:rFonts w:hint="eastAsia"/>
          <w:rtl/>
        </w:rPr>
        <w:t>ن</w:t>
      </w:r>
      <w:r>
        <w:rPr>
          <w:rtl/>
        </w:rPr>
        <w:t xml:space="preserve"> الکر</w:t>
      </w:r>
      <w:r>
        <w:rPr>
          <w:rFonts w:hint="cs"/>
          <w:rtl/>
        </w:rPr>
        <w:t>ی</w:t>
      </w:r>
      <w:r>
        <w:rPr>
          <w:rFonts w:hint="eastAsia"/>
          <w:rtl/>
        </w:rPr>
        <w:t>م</w:t>
      </w:r>
      <w:r>
        <w:rPr>
          <w:rtl/>
        </w:rPr>
        <w:t xml:space="preserve"> بم</w:t>
      </w:r>
      <w:r w:rsidR="006926E7">
        <w:rPr>
          <w:rtl/>
        </w:rPr>
        <w:t>جلس</w:t>
      </w:r>
      <w:r w:rsidR="00F41295">
        <w:rPr>
          <w:rFonts w:hint="cs"/>
          <w:rtl/>
        </w:rPr>
        <w:t>ه</w:t>
      </w:r>
      <w:r>
        <w:rPr>
          <w:rtl/>
        </w:rPr>
        <w:t xml:space="preserve"> و </w:t>
      </w:r>
      <w:r>
        <w:rPr>
          <w:rFonts w:hint="cs"/>
          <w:rtl/>
        </w:rPr>
        <w:t>ی</w:t>
      </w:r>
      <w:r>
        <w:rPr>
          <w:rFonts w:hint="eastAsia"/>
          <w:rtl/>
        </w:rPr>
        <w:t>سفه</w:t>
      </w:r>
      <w:r>
        <w:rPr>
          <w:rtl/>
        </w:rPr>
        <w:t xml:space="preserve"> الح</w:t>
      </w:r>
      <w:r w:rsidR="009B6D3C">
        <w:rPr>
          <w:rtl/>
        </w:rPr>
        <w:t>لي</w:t>
      </w:r>
      <w:r>
        <w:rPr>
          <w:rFonts w:hint="eastAsia"/>
          <w:rtl/>
        </w:rPr>
        <w:t>م</w:t>
      </w:r>
      <w:r>
        <w:rPr>
          <w:rtl/>
        </w:rPr>
        <w:t xml:space="preserve"> بخلطته،فصار قلبک لقلبه تبعا کما وافق شنّ طبقه فسلبک د</w:t>
      </w:r>
      <w:r>
        <w:rPr>
          <w:rFonts w:hint="cs"/>
          <w:rtl/>
        </w:rPr>
        <w:t>ی</w:t>
      </w:r>
      <w:r>
        <w:rPr>
          <w:rFonts w:hint="eastAsia"/>
          <w:rtl/>
        </w:rPr>
        <w:t>نک</w:t>
      </w:r>
      <w:r>
        <w:rPr>
          <w:rtl/>
        </w:rPr>
        <w:t xml:space="preserve"> و أمانتک و دن</w:t>
      </w:r>
      <w:r>
        <w:rPr>
          <w:rFonts w:hint="cs"/>
          <w:rtl/>
        </w:rPr>
        <w:t>ی</w:t>
      </w:r>
      <w:r>
        <w:rPr>
          <w:rFonts w:hint="eastAsia"/>
          <w:rtl/>
        </w:rPr>
        <w:t>اک</w:t>
      </w:r>
      <w:r>
        <w:rPr>
          <w:rtl/>
        </w:rPr>
        <w:t xml:space="preserve"> و آخرتک .</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C78EA">
        <w:rPr>
          <w:rStyle w:val="libFootnote0Char"/>
          <w:rFonts w:hint="cs"/>
          <w:rtl/>
        </w:rPr>
        <w:t xml:space="preserve"> سورة النحل/الآية69.</w:t>
      </w:r>
    </w:p>
    <w:p w:rsidR="00643081" w:rsidRPr="00643081" w:rsidRDefault="00643081" w:rsidP="00643081">
      <w:pPr>
        <w:pStyle w:val="libLine"/>
        <w:rPr>
          <w:rStyle w:val="libFootnote0Char"/>
          <w:rtl/>
        </w:rPr>
      </w:pPr>
      <w:r w:rsidRPr="00643081">
        <w:rPr>
          <w:rStyle w:val="libFootnote0Char"/>
          <w:rFonts w:hint="eastAsia"/>
          <w:rtl/>
        </w:rPr>
        <w:t>(2)</w:t>
      </w:r>
      <w:r w:rsidR="00AC78EA">
        <w:rPr>
          <w:rStyle w:val="libFootnote0Char"/>
          <w:rFonts w:hint="cs"/>
          <w:rtl/>
        </w:rPr>
        <w:t xml:space="preserve"> ق:14/81/537،ج:62/229.</w:t>
      </w:r>
    </w:p>
    <w:p w:rsidR="00643081" w:rsidRDefault="00643081" w:rsidP="00A33C4B">
      <w:pPr>
        <w:pStyle w:val="libNormal"/>
        <w:rPr>
          <w:rtl/>
        </w:rPr>
      </w:pPr>
      <w:r>
        <w:rPr>
          <w:rFonts w:hint="eastAsia"/>
          <w:rtl/>
        </w:rPr>
        <w:br w:type="page"/>
      </w:r>
    </w:p>
    <w:p w:rsidR="00D94CCA" w:rsidRDefault="00A33C4B" w:rsidP="00AC78EA">
      <w:pPr>
        <w:pStyle w:val="libCenterBold1"/>
        <w:rPr>
          <w:rtl/>
        </w:rPr>
      </w:pPr>
      <w:r>
        <w:rPr>
          <w:rFonts w:hint="eastAsia"/>
          <w:rtl/>
        </w:rPr>
        <w:lastRenderedPageBreak/>
        <w:t>ب</w:t>
      </w:r>
      <w:r>
        <w:rPr>
          <w:rFonts w:hint="cs"/>
          <w:rtl/>
        </w:rPr>
        <w:t>ی</w:t>
      </w:r>
      <w:r>
        <w:rPr>
          <w:rFonts w:hint="eastAsia"/>
          <w:rtl/>
        </w:rPr>
        <w:t>ان</w:t>
      </w:r>
      <w:r>
        <w:rPr>
          <w:rtl/>
        </w:rPr>
        <w:t xml:space="preserve"> مثل(وافق شنّ طبق</w:t>
      </w:r>
      <w:r w:rsidR="00AC78EA">
        <w:rPr>
          <w:rFonts w:hint="cs"/>
          <w:rtl/>
        </w:rPr>
        <w:t>ة</w:t>
      </w:r>
      <w:r>
        <w:rPr>
          <w:rtl/>
        </w:rPr>
        <w:t>)</w:t>
      </w:r>
    </w:p>
    <w:p w:rsidR="00D94CCA" w:rsidRDefault="00A33C4B" w:rsidP="00AC78EA">
      <w:pPr>
        <w:pStyle w:val="libNormal"/>
        <w:rPr>
          <w:rtl/>
        </w:rPr>
      </w:pPr>
      <w:r>
        <w:rPr>
          <w:rFonts w:hint="eastAsia"/>
          <w:rtl/>
        </w:rPr>
        <w:t>قوله</w:t>
      </w:r>
      <w:r>
        <w:rPr>
          <w:rtl/>
        </w:rPr>
        <w:t xml:space="preserve"> </w:t>
      </w:r>
      <w:r w:rsidR="00D665AA" w:rsidRPr="00D665AA">
        <w:rPr>
          <w:rStyle w:val="libAlaemChar"/>
          <w:rtl/>
        </w:rPr>
        <w:t>عليه‌السلام</w:t>
      </w:r>
      <w:r>
        <w:rPr>
          <w:rtl/>
        </w:rPr>
        <w:t>: کما وافق شنّ طبق</w:t>
      </w:r>
      <w:r w:rsidR="00AC78EA">
        <w:rPr>
          <w:rFonts w:hint="cs"/>
          <w:rtl/>
        </w:rPr>
        <w:t>ة</w:t>
      </w:r>
      <w:r>
        <w:rPr>
          <w:rtl/>
        </w:rPr>
        <w:t xml:space="preserve"> قال </w:t>
      </w:r>
      <w:r w:rsidR="004B4B77">
        <w:rPr>
          <w:rtl/>
        </w:rPr>
        <w:t>في</w:t>
      </w:r>
      <w:r>
        <w:rPr>
          <w:rtl/>
        </w:rPr>
        <w:t>(مجمع الأمثال):قال الشر</w:t>
      </w:r>
      <w:r w:rsidR="004B4B77">
        <w:rPr>
          <w:rtl/>
        </w:rPr>
        <w:t>في</w:t>
      </w:r>
      <w:r>
        <w:rPr>
          <w:rtl/>
        </w:rPr>
        <w:t>:ابن القطام</w:t>
      </w:r>
      <w:r w:rsidR="00AC78EA">
        <w:rPr>
          <w:rFonts w:hint="cs"/>
          <w:rtl/>
        </w:rPr>
        <w:t>ي</w:t>
      </w:r>
      <w:r>
        <w:rPr>
          <w:rtl/>
        </w:rPr>
        <w:t xml:space="preserve"> کان رجلا من دها</w:t>
      </w:r>
      <w:r w:rsidR="00AC78EA">
        <w:rPr>
          <w:rFonts w:hint="cs"/>
          <w:rtl/>
        </w:rPr>
        <w:t>ة</w:t>
      </w:r>
      <w:r>
        <w:rPr>
          <w:rtl/>
        </w:rPr>
        <w:t xml:space="preserve"> العرب و عقلائهم </w:t>
      </w:r>
      <w:r>
        <w:rPr>
          <w:rFonts w:hint="cs"/>
          <w:rtl/>
        </w:rPr>
        <w:t>ی</w:t>
      </w:r>
      <w:r>
        <w:rPr>
          <w:rFonts w:hint="eastAsia"/>
          <w:rtl/>
        </w:rPr>
        <w:t>قال</w:t>
      </w:r>
      <w:r>
        <w:rPr>
          <w:rtl/>
        </w:rPr>
        <w:t xml:space="preserve"> له شنّ فقال:و اللّه لأطوفن حتّ</w:t>
      </w:r>
      <w:r>
        <w:rPr>
          <w:rFonts w:hint="cs"/>
          <w:rtl/>
        </w:rPr>
        <w:t>ی</w:t>
      </w:r>
      <w:r>
        <w:rPr>
          <w:rtl/>
        </w:rPr>
        <w:t xml:space="preserve"> أجد ا</w:t>
      </w:r>
      <w:r w:rsidR="00C057D4">
        <w:rPr>
          <w:rtl/>
        </w:rPr>
        <w:t>مرأة</w:t>
      </w:r>
      <w:r>
        <w:rPr>
          <w:rtl/>
        </w:rPr>
        <w:t xml:space="preserve"> </w:t>
      </w:r>
      <w:r w:rsidR="004B4B77">
        <w:rPr>
          <w:rtl/>
        </w:rPr>
        <w:t>مثلي</w:t>
      </w:r>
      <w:r>
        <w:rPr>
          <w:rtl/>
        </w:rPr>
        <w:t xml:space="preserve"> فأت</w:t>
      </w:r>
      <w:r w:rsidR="00194B2D">
        <w:rPr>
          <w:rtl/>
        </w:rPr>
        <w:t>زوج</w:t>
      </w:r>
      <w:r w:rsidR="00AC78EA">
        <w:rPr>
          <w:rFonts w:hint="cs"/>
          <w:rtl/>
        </w:rPr>
        <w:t>ه</w:t>
      </w:r>
      <w:r>
        <w:rPr>
          <w:rtl/>
        </w:rPr>
        <w:t>ا،فب</w:t>
      </w:r>
      <w:r>
        <w:rPr>
          <w:rFonts w:hint="cs"/>
          <w:rtl/>
        </w:rPr>
        <w:t>ی</w:t>
      </w:r>
      <w:r>
        <w:rPr>
          <w:rFonts w:hint="eastAsia"/>
          <w:rtl/>
        </w:rPr>
        <w:t>نما</w:t>
      </w:r>
      <w:r>
        <w:rPr>
          <w:rtl/>
        </w:rPr>
        <w:t xml:space="preserve"> هو </w:t>
      </w:r>
      <w:r w:rsidR="004B4B77">
        <w:rPr>
          <w:rtl/>
        </w:rPr>
        <w:t>في</w:t>
      </w:r>
      <w:r>
        <w:rPr>
          <w:rtl/>
        </w:rPr>
        <w:t xml:space="preserve"> بعض م</w:t>
      </w:r>
      <w:r w:rsidR="004232BE">
        <w:rPr>
          <w:rtl/>
        </w:rPr>
        <w:t>سیرة</w:t>
      </w:r>
      <w:r>
        <w:rPr>
          <w:rtl/>
        </w:rPr>
        <w:t xml:space="preserve"> إذ رافقه رجل </w:t>
      </w:r>
      <w:r w:rsidR="004B4B77">
        <w:rPr>
          <w:rtl/>
        </w:rPr>
        <w:t>في</w:t>
      </w:r>
      <w:r>
        <w:rPr>
          <w:rtl/>
        </w:rPr>
        <w:t xml:space="preserve"> الطر</w:t>
      </w:r>
      <w:r>
        <w:rPr>
          <w:rFonts w:hint="cs"/>
          <w:rtl/>
        </w:rPr>
        <w:t>ی</w:t>
      </w:r>
      <w:r>
        <w:rPr>
          <w:rFonts w:hint="eastAsia"/>
          <w:rtl/>
        </w:rPr>
        <w:t>ق</w:t>
      </w:r>
      <w:r>
        <w:rPr>
          <w:rtl/>
        </w:rPr>
        <w:t xml:space="preserve"> فسأله شنّ:</w:t>
      </w:r>
      <w:r w:rsidR="00AC78EA">
        <w:rPr>
          <w:rFonts w:hint="cs"/>
          <w:rtl/>
        </w:rPr>
        <w:t xml:space="preserve"> </w:t>
      </w:r>
      <w:r w:rsidR="009D0B59">
        <w:rPr>
          <w:rFonts w:hint="eastAsia"/>
          <w:rtl/>
        </w:rPr>
        <w:t>اي</w:t>
      </w:r>
      <w:r>
        <w:rPr>
          <w:rFonts w:hint="eastAsia"/>
          <w:rtl/>
        </w:rPr>
        <w:t>ن</w:t>
      </w:r>
      <w:r>
        <w:rPr>
          <w:rtl/>
        </w:rPr>
        <w:t xml:space="preserve"> تر</w:t>
      </w:r>
      <w:r>
        <w:rPr>
          <w:rFonts w:hint="cs"/>
          <w:rtl/>
        </w:rPr>
        <w:t>ی</w:t>
      </w:r>
      <w:r>
        <w:rPr>
          <w:rFonts w:hint="eastAsia"/>
          <w:rtl/>
        </w:rPr>
        <w:t>د؟فقال</w:t>
      </w:r>
      <w:r>
        <w:rPr>
          <w:rtl/>
        </w:rPr>
        <w:t>:موضع کذا و کذا،</w:t>
      </w:r>
      <w:r>
        <w:rPr>
          <w:rFonts w:hint="cs"/>
          <w:rtl/>
        </w:rPr>
        <w:t>ی</w:t>
      </w:r>
      <w:r>
        <w:rPr>
          <w:rFonts w:hint="eastAsia"/>
          <w:rtl/>
        </w:rPr>
        <w:t>ر</w:t>
      </w:r>
      <w:r>
        <w:rPr>
          <w:rFonts w:hint="cs"/>
          <w:rtl/>
        </w:rPr>
        <w:t>ی</w:t>
      </w:r>
      <w:r>
        <w:rPr>
          <w:rFonts w:hint="eastAsia"/>
          <w:rtl/>
        </w:rPr>
        <w:t>د</w:t>
      </w:r>
      <w:r>
        <w:rPr>
          <w:rtl/>
        </w:rPr>
        <w:t xml:space="preserve"> ال</w:t>
      </w:r>
      <w:r w:rsidR="00B42BAC">
        <w:rPr>
          <w:rtl/>
        </w:rPr>
        <w:t>قریة</w:t>
      </w:r>
      <w:r>
        <w:rPr>
          <w:rtl/>
        </w:rPr>
        <w:t xml:space="preserve"> </w:t>
      </w:r>
      <w:r w:rsidR="004B4B77">
        <w:rPr>
          <w:rtl/>
        </w:rPr>
        <w:t>التي</w:t>
      </w:r>
      <w:r>
        <w:rPr>
          <w:rtl/>
        </w:rPr>
        <w:t xml:space="preserve"> </w:t>
      </w:r>
      <w:r>
        <w:rPr>
          <w:rFonts w:hint="cs"/>
          <w:rtl/>
        </w:rPr>
        <w:t>ی</w:t>
      </w:r>
      <w:r>
        <w:rPr>
          <w:rFonts w:hint="eastAsia"/>
          <w:rtl/>
        </w:rPr>
        <w:t>قصدها</w:t>
      </w:r>
      <w:r>
        <w:rPr>
          <w:rtl/>
        </w:rPr>
        <w:t xml:space="preserve"> شنّ،فرافقه حتّ</w:t>
      </w:r>
      <w:r>
        <w:rPr>
          <w:rFonts w:hint="cs"/>
          <w:rtl/>
        </w:rPr>
        <w:t>ی</w:t>
      </w:r>
      <w:r>
        <w:rPr>
          <w:rtl/>
        </w:rPr>
        <w:t xml:space="preserve"> إذا أخذا </w:t>
      </w:r>
      <w:r w:rsidR="004B4B77">
        <w:rPr>
          <w:rtl/>
        </w:rPr>
        <w:t>في</w:t>
      </w:r>
      <w:r>
        <w:rPr>
          <w:rtl/>
        </w:rPr>
        <w:t xml:space="preserve"> م</w:t>
      </w:r>
      <w:r w:rsidR="004232BE">
        <w:rPr>
          <w:rtl/>
        </w:rPr>
        <w:t>سیر</w:t>
      </w:r>
      <w:r w:rsidR="00AC78EA">
        <w:rPr>
          <w:rFonts w:hint="cs"/>
          <w:rtl/>
        </w:rPr>
        <w:t>ه</w:t>
      </w:r>
      <w:r>
        <w:rPr>
          <w:rFonts w:hint="eastAsia"/>
          <w:rtl/>
        </w:rPr>
        <w:t>ما</w:t>
      </w:r>
      <w:r>
        <w:rPr>
          <w:rtl/>
        </w:rPr>
        <w:t xml:space="preserve"> قال شنّ:أ تحملن</w:t>
      </w:r>
      <w:r w:rsidR="00AC78EA">
        <w:rPr>
          <w:rFonts w:hint="cs"/>
          <w:rtl/>
        </w:rPr>
        <w:t>ي</w:t>
      </w:r>
      <w:r>
        <w:rPr>
          <w:rtl/>
        </w:rPr>
        <w:t xml:space="preserve"> أم أحملک؟فقال له الرجل:</w:t>
      </w:r>
      <w:r>
        <w:rPr>
          <w:rFonts w:hint="cs"/>
          <w:rtl/>
        </w:rPr>
        <w:t>ی</w:t>
      </w:r>
      <w:r>
        <w:rPr>
          <w:rFonts w:hint="eastAsia"/>
          <w:rtl/>
        </w:rPr>
        <w:t>ا</w:t>
      </w:r>
      <w:r>
        <w:rPr>
          <w:rtl/>
        </w:rPr>
        <w:t xml:space="preserve"> جاهل أنا راکب و أنت راکب فک</w:t>
      </w:r>
      <w:r>
        <w:rPr>
          <w:rFonts w:hint="cs"/>
          <w:rtl/>
        </w:rPr>
        <w:t>ی</w:t>
      </w:r>
      <w:r>
        <w:rPr>
          <w:rFonts w:hint="eastAsia"/>
          <w:rtl/>
        </w:rPr>
        <w:t>ف</w:t>
      </w:r>
      <w:r>
        <w:rPr>
          <w:rtl/>
        </w:rPr>
        <w:t xml:space="preserve"> أحملک أم تحملن</w:t>
      </w:r>
      <w:r w:rsidR="00AC78EA">
        <w:rPr>
          <w:rFonts w:hint="cs"/>
          <w:rtl/>
        </w:rPr>
        <w:t>ي</w:t>
      </w:r>
      <w:r>
        <w:rPr>
          <w:rFonts w:hint="eastAsia"/>
          <w:rtl/>
        </w:rPr>
        <w:t>؟</w:t>
      </w:r>
      <w:r>
        <w:rPr>
          <w:rtl/>
        </w:rPr>
        <w:t>!فسکت عنه شنّ،فسارا حتّ</w:t>
      </w:r>
      <w:r>
        <w:rPr>
          <w:rFonts w:hint="cs"/>
          <w:rtl/>
        </w:rPr>
        <w:t>ی</w:t>
      </w:r>
      <w:r>
        <w:rPr>
          <w:rtl/>
        </w:rPr>
        <w:t xml:space="preserve"> إذا قربا من ال</w:t>
      </w:r>
      <w:r w:rsidR="00B42BAC">
        <w:rPr>
          <w:rtl/>
        </w:rPr>
        <w:t>قریة</w:t>
      </w:r>
      <w:r>
        <w:rPr>
          <w:rtl/>
        </w:rPr>
        <w:t xml:space="preserve"> إذا هما بزرع قد استحصد فقال:أ تر</w:t>
      </w:r>
      <w:r>
        <w:rPr>
          <w:rFonts w:hint="cs"/>
          <w:rtl/>
        </w:rPr>
        <w:t>ی</w:t>
      </w:r>
      <w:r>
        <w:rPr>
          <w:rtl/>
        </w:rPr>
        <w:t xml:space="preserve"> </w:t>
      </w:r>
      <w:r>
        <w:rPr>
          <w:rFonts w:hint="eastAsia"/>
          <w:rtl/>
        </w:rPr>
        <w:t>هذا</w:t>
      </w:r>
      <w:r>
        <w:rPr>
          <w:rtl/>
        </w:rPr>
        <w:t xml:space="preserve"> الزرع أکل أم لا؟فقال له الرجل:</w:t>
      </w:r>
      <w:r>
        <w:rPr>
          <w:rFonts w:hint="cs"/>
          <w:rtl/>
        </w:rPr>
        <w:t>ی</w:t>
      </w:r>
      <w:r>
        <w:rPr>
          <w:rFonts w:hint="eastAsia"/>
          <w:rtl/>
        </w:rPr>
        <w:t>ا</w:t>
      </w:r>
      <w:r>
        <w:rPr>
          <w:rtl/>
        </w:rPr>
        <w:t xml:space="preserve"> جاهل تر</w:t>
      </w:r>
      <w:r>
        <w:rPr>
          <w:rFonts w:hint="cs"/>
          <w:rtl/>
        </w:rPr>
        <w:t>ی</w:t>
      </w:r>
      <w:r>
        <w:rPr>
          <w:rtl/>
        </w:rPr>
        <w:t xml:space="preserve"> نبتا مستحصدا فتقول أکل أم لا،فسکت عنه شن حتّ</w:t>
      </w:r>
      <w:r>
        <w:rPr>
          <w:rFonts w:hint="cs"/>
          <w:rtl/>
        </w:rPr>
        <w:t>ی</w:t>
      </w:r>
      <w:r>
        <w:rPr>
          <w:rtl/>
        </w:rPr>
        <w:t xml:space="preserve"> إذا دخلا ال</w:t>
      </w:r>
      <w:r w:rsidR="00B42BAC">
        <w:rPr>
          <w:rtl/>
        </w:rPr>
        <w:t>قریة</w:t>
      </w:r>
      <w:r>
        <w:rPr>
          <w:rtl/>
        </w:rPr>
        <w:t xml:space="preserve"> </w:t>
      </w:r>
      <w:r w:rsidR="00341F87">
        <w:rPr>
          <w:rtl/>
        </w:rPr>
        <w:t>لقي</w:t>
      </w:r>
      <w:r>
        <w:rPr>
          <w:rFonts w:hint="eastAsia"/>
          <w:rtl/>
        </w:rPr>
        <w:t>تهما</w:t>
      </w:r>
      <w:r>
        <w:rPr>
          <w:rtl/>
        </w:rPr>
        <w:t xml:space="preserve"> </w:t>
      </w:r>
      <w:r w:rsidR="0087759A">
        <w:rPr>
          <w:rtl/>
        </w:rPr>
        <w:t>جنازة</w:t>
      </w:r>
      <w:r>
        <w:rPr>
          <w:rtl/>
        </w:rPr>
        <w:t xml:space="preserve"> فقال شنّ:أ تر</w:t>
      </w:r>
      <w:r>
        <w:rPr>
          <w:rFonts w:hint="cs"/>
          <w:rtl/>
        </w:rPr>
        <w:t>ی</w:t>
      </w:r>
      <w:r>
        <w:rPr>
          <w:rtl/>
        </w:rPr>
        <w:t xml:space="preserve"> صاحب هذا النعش ح</w:t>
      </w:r>
      <w:r>
        <w:rPr>
          <w:rFonts w:hint="cs"/>
          <w:rtl/>
        </w:rPr>
        <w:t>یّ</w:t>
      </w:r>
      <w:r>
        <w:rPr>
          <w:rFonts w:hint="eastAsia"/>
          <w:rtl/>
        </w:rPr>
        <w:t>ا</w:t>
      </w:r>
      <w:r>
        <w:rPr>
          <w:rtl/>
        </w:rPr>
        <w:t xml:space="preserve"> أو م</w:t>
      </w:r>
      <w:r>
        <w:rPr>
          <w:rFonts w:hint="cs"/>
          <w:rtl/>
        </w:rPr>
        <w:t>یّ</w:t>
      </w:r>
      <w:r>
        <w:rPr>
          <w:rFonts w:hint="eastAsia"/>
          <w:rtl/>
        </w:rPr>
        <w:t>تا؟فقال</w:t>
      </w:r>
      <w:r>
        <w:rPr>
          <w:rtl/>
        </w:rPr>
        <w:t xml:space="preserve"> الرجل:ما ر</w:t>
      </w:r>
      <w:r w:rsidR="009D0B59">
        <w:rPr>
          <w:rtl/>
        </w:rPr>
        <w:t>اي</w:t>
      </w:r>
      <w:r>
        <w:rPr>
          <w:rFonts w:hint="eastAsia"/>
          <w:rtl/>
        </w:rPr>
        <w:t>ت</w:t>
      </w:r>
      <w:r>
        <w:rPr>
          <w:rtl/>
        </w:rPr>
        <w:t xml:space="preserve"> أجهل منک،</w:t>
      </w:r>
      <w:r w:rsidR="0087759A">
        <w:rPr>
          <w:rtl/>
        </w:rPr>
        <w:t>جنازة</w:t>
      </w:r>
      <w:r>
        <w:rPr>
          <w:rtl/>
        </w:rPr>
        <w:t xml:space="preserve"> تسأل عنها أ م</w:t>
      </w:r>
      <w:r>
        <w:rPr>
          <w:rFonts w:hint="cs"/>
          <w:rtl/>
        </w:rPr>
        <w:t>یّ</w:t>
      </w:r>
      <w:r>
        <w:rPr>
          <w:rFonts w:hint="eastAsia"/>
          <w:rtl/>
        </w:rPr>
        <w:t>ت</w:t>
      </w:r>
      <w:r>
        <w:rPr>
          <w:rtl/>
        </w:rPr>
        <w:t xml:space="preserve"> صاحبها أم ح</w:t>
      </w:r>
      <w:r>
        <w:rPr>
          <w:rFonts w:hint="cs"/>
          <w:rtl/>
        </w:rPr>
        <w:t>یّ</w:t>
      </w:r>
      <w:r>
        <w:rPr>
          <w:rFonts w:hint="eastAsia"/>
          <w:rtl/>
        </w:rPr>
        <w:t>،فسکت</w:t>
      </w:r>
      <w:r>
        <w:rPr>
          <w:rtl/>
        </w:rPr>
        <w:t xml:space="preserve"> عنه شنّ فأراد مفارقت</w:t>
      </w:r>
      <w:r>
        <w:rPr>
          <w:rFonts w:hint="eastAsia"/>
          <w:rtl/>
        </w:rPr>
        <w:t>ه</w:t>
      </w:r>
      <w:r>
        <w:rPr>
          <w:rtl/>
        </w:rPr>
        <w:t xml:space="preserve"> ف</w:t>
      </w:r>
      <w:r w:rsidR="004B4B77">
        <w:rPr>
          <w:rtl/>
        </w:rPr>
        <w:t>أبي</w:t>
      </w:r>
      <w:r>
        <w:rPr>
          <w:rtl/>
        </w:rPr>
        <w:t xml:space="preserve"> الرجل أن </w:t>
      </w:r>
      <w:r>
        <w:rPr>
          <w:rFonts w:hint="cs"/>
          <w:rtl/>
        </w:rPr>
        <w:t>ی</w:t>
      </w:r>
      <w:r>
        <w:rPr>
          <w:rFonts w:hint="eastAsia"/>
          <w:rtl/>
        </w:rPr>
        <w:t>ترکه</w:t>
      </w:r>
      <w:r>
        <w:rPr>
          <w:rtl/>
        </w:rPr>
        <w:t xml:space="preserve"> حتّ</w:t>
      </w:r>
      <w:r>
        <w:rPr>
          <w:rFonts w:hint="cs"/>
          <w:rtl/>
        </w:rPr>
        <w:t>ی</w:t>
      </w:r>
      <w:r>
        <w:rPr>
          <w:rtl/>
        </w:rPr>
        <w:t xml:space="preserve"> </w:t>
      </w:r>
      <w:r>
        <w:rPr>
          <w:rFonts w:hint="cs"/>
          <w:rtl/>
        </w:rPr>
        <w:t>ی</w:t>
      </w:r>
      <w:r>
        <w:rPr>
          <w:rFonts w:hint="eastAsia"/>
          <w:rtl/>
        </w:rPr>
        <w:t>س</w:t>
      </w:r>
      <w:r>
        <w:rPr>
          <w:rFonts w:hint="cs"/>
          <w:rtl/>
        </w:rPr>
        <w:t>ی</w:t>
      </w:r>
      <w:r>
        <w:rPr>
          <w:rFonts w:hint="eastAsia"/>
          <w:rtl/>
        </w:rPr>
        <w:t>ر</w:t>
      </w:r>
      <w:r>
        <w:rPr>
          <w:rtl/>
        </w:rPr>
        <w:t xml:space="preserve"> به </w:t>
      </w:r>
      <w:r w:rsidR="003261A0">
        <w:rPr>
          <w:rtl/>
        </w:rPr>
        <w:t>الى</w:t>
      </w:r>
      <w:r>
        <w:rPr>
          <w:rtl/>
        </w:rPr>
        <w:t xml:space="preserve"> </w:t>
      </w:r>
      <w:r w:rsidR="00871E5D">
        <w:rPr>
          <w:rtl/>
        </w:rPr>
        <w:t>منزلة</w:t>
      </w:r>
      <w:r>
        <w:rPr>
          <w:rtl/>
        </w:rPr>
        <w:t xml:space="preserve"> فمض</w:t>
      </w:r>
      <w:r>
        <w:rPr>
          <w:rFonts w:hint="cs"/>
          <w:rtl/>
        </w:rPr>
        <w:t>ی</w:t>
      </w:r>
      <w:r>
        <w:rPr>
          <w:rtl/>
        </w:rPr>
        <w:t xml:space="preserve"> معه،و کان للرجل بنت </w:t>
      </w:r>
      <w:r>
        <w:rPr>
          <w:rFonts w:hint="cs"/>
          <w:rtl/>
        </w:rPr>
        <w:t>ی</w:t>
      </w:r>
      <w:r>
        <w:rPr>
          <w:rFonts w:hint="eastAsia"/>
          <w:rtl/>
        </w:rPr>
        <w:t>قال</w:t>
      </w:r>
      <w:r>
        <w:rPr>
          <w:rtl/>
        </w:rPr>
        <w:t xml:space="preserve"> لها طبقه فلمّا دخل ع</w:t>
      </w:r>
      <w:r w:rsidR="009B6D3C">
        <w:rPr>
          <w:rtl/>
        </w:rPr>
        <w:t>لي</w:t>
      </w:r>
      <w:r>
        <w:rPr>
          <w:rFonts w:hint="eastAsia"/>
          <w:rtl/>
        </w:rPr>
        <w:t>ها</w:t>
      </w:r>
      <w:r>
        <w:rPr>
          <w:rtl/>
        </w:rPr>
        <w:t xml:space="preserve"> أبوها سألته عن ض</w:t>
      </w:r>
      <w:r>
        <w:rPr>
          <w:rFonts w:hint="cs"/>
          <w:rtl/>
        </w:rPr>
        <w:t>ی</w:t>
      </w:r>
      <w:r>
        <w:rPr>
          <w:rFonts w:hint="eastAsia"/>
          <w:rtl/>
        </w:rPr>
        <w:t>فه</w:t>
      </w:r>
      <w:r>
        <w:rPr>
          <w:rtl/>
        </w:rPr>
        <w:t xml:space="preserve"> فأخبرها بمرافقته </w:t>
      </w:r>
      <w:r w:rsidR="004B4B77">
        <w:rPr>
          <w:rtl/>
        </w:rPr>
        <w:t>أيّ</w:t>
      </w:r>
      <w:r>
        <w:rPr>
          <w:rFonts w:hint="eastAsia"/>
          <w:rtl/>
        </w:rPr>
        <w:t>اه</w:t>
      </w:r>
      <w:r>
        <w:rPr>
          <w:rtl/>
        </w:rPr>
        <w:t xml:space="preserve"> و شک</w:t>
      </w:r>
      <w:r>
        <w:rPr>
          <w:rFonts w:hint="cs"/>
          <w:rtl/>
        </w:rPr>
        <w:t>ی</w:t>
      </w:r>
      <w:r>
        <w:rPr>
          <w:rtl/>
        </w:rPr>
        <w:t xml:space="preserve"> </w:t>
      </w:r>
      <w:r w:rsidR="00174A2F">
        <w:rPr>
          <w:rtl/>
        </w:rPr>
        <w:t>اليها</w:t>
      </w:r>
      <w:r>
        <w:rPr>
          <w:rtl/>
        </w:rPr>
        <w:t xml:space="preserve"> جهله و حدّثها بحد</w:t>
      </w:r>
      <w:r>
        <w:rPr>
          <w:rFonts w:hint="cs"/>
          <w:rtl/>
        </w:rPr>
        <w:t>ی</w:t>
      </w:r>
      <w:r>
        <w:rPr>
          <w:rFonts w:hint="eastAsia"/>
          <w:rtl/>
        </w:rPr>
        <w:t>ثه</w:t>
      </w:r>
      <w:r>
        <w:rPr>
          <w:rtl/>
        </w:rPr>
        <w:t xml:space="preserve"> فقالت:</w:t>
      </w:r>
      <w:r>
        <w:rPr>
          <w:rFonts w:hint="cs"/>
          <w:rtl/>
        </w:rPr>
        <w:t>ی</w:t>
      </w:r>
      <w:r>
        <w:rPr>
          <w:rFonts w:hint="eastAsia"/>
          <w:rtl/>
        </w:rPr>
        <w:t>ا</w:t>
      </w:r>
      <w:r>
        <w:rPr>
          <w:rtl/>
        </w:rPr>
        <w:t xml:space="preserve"> أبت ما هذا بجاهل،أمّا قوله(أتحملن</w:t>
      </w:r>
      <w:r w:rsidR="00AC78EA">
        <w:rPr>
          <w:rFonts w:hint="cs"/>
          <w:rtl/>
        </w:rPr>
        <w:t>ي</w:t>
      </w:r>
      <w:r>
        <w:rPr>
          <w:rtl/>
        </w:rPr>
        <w:t xml:space="preserve"> أم أحملک؟)فأراد:ت</w:t>
      </w:r>
      <w:r w:rsidR="006926E7">
        <w:rPr>
          <w:rtl/>
        </w:rPr>
        <w:t>حدّثني</w:t>
      </w:r>
      <w:r>
        <w:rPr>
          <w:rtl/>
        </w:rPr>
        <w:t xml:space="preserve"> أم أحدّثک حت</w:t>
      </w:r>
      <w:r>
        <w:rPr>
          <w:rFonts w:hint="eastAsia"/>
          <w:rtl/>
        </w:rPr>
        <w:t>ّ</w:t>
      </w:r>
      <w:r>
        <w:rPr>
          <w:rFonts w:hint="cs"/>
          <w:rtl/>
        </w:rPr>
        <w:t>ی</w:t>
      </w:r>
      <w:r>
        <w:rPr>
          <w:rtl/>
        </w:rPr>
        <w:t xml:space="preserve"> نقطع طر</w:t>
      </w:r>
      <w:r>
        <w:rPr>
          <w:rFonts w:hint="cs"/>
          <w:rtl/>
        </w:rPr>
        <w:t>ی</w:t>
      </w:r>
      <w:r>
        <w:rPr>
          <w:rFonts w:hint="eastAsia"/>
          <w:rtl/>
        </w:rPr>
        <w:t>قنا،و</w:t>
      </w:r>
      <w:r>
        <w:rPr>
          <w:rtl/>
        </w:rPr>
        <w:t xml:space="preserve"> أمّا قوله(أ تر</w:t>
      </w:r>
      <w:r>
        <w:rPr>
          <w:rFonts w:hint="cs"/>
          <w:rtl/>
        </w:rPr>
        <w:t>ی</w:t>
      </w:r>
      <w:r>
        <w:rPr>
          <w:rtl/>
        </w:rPr>
        <w:t xml:space="preserve"> هذا الزرع أکل أم لا؟)فانّما أراد:هل باعه أهله فأکلوا ثمنه أم لا،و أمّا قوله </w:t>
      </w:r>
      <w:r w:rsidR="004B4B77">
        <w:rPr>
          <w:rtl/>
        </w:rPr>
        <w:t>في</w:t>
      </w:r>
      <w:r>
        <w:rPr>
          <w:rtl/>
        </w:rPr>
        <w:t xml:space="preserve"> ال</w:t>
      </w:r>
      <w:r w:rsidR="0087759A">
        <w:rPr>
          <w:rtl/>
        </w:rPr>
        <w:t>جنازة</w:t>
      </w:r>
      <w:r>
        <w:rPr>
          <w:rtl/>
        </w:rPr>
        <w:t xml:space="preserve"> فأراد:هل ترک عقبا </w:t>
      </w:r>
      <w:r w:rsidR="00167E25">
        <w:rPr>
          <w:rFonts w:hint="cs"/>
          <w:rtl/>
        </w:rPr>
        <w:t>یحی</w:t>
      </w:r>
      <w:r w:rsidR="00AC78EA">
        <w:rPr>
          <w:rFonts w:hint="cs"/>
          <w:rtl/>
        </w:rPr>
        <w:t>ى</w:t>
      </w:r>
      <w:r>
        <w:rPr>
          <w:rtl/>
        </w:rPr>
        <w:t xml:space="preserve"> بهم ذکره أم لا،فخرج الرجل فقعد مع شنّ فحادثه </w:t>
      </w:r>
      <w:r w:rsidR="00DF76A0">
        <w:rPr>
          <w:rtl/>
        </w:rPr>
        <w:t>ساعة</w:t>
      </w:r>
      <w:r>
        <w:rPr>
          <w:rtl/>
        </w:rPr>
        <w:t xml:space="preserve"> ثمّ قال:أ تحبّ أن أفسّر لک ما سألتن</w:t>
      </w:r>
      <w:r w:rsidR="00AC78EA">
        <w:rPr>
          <w:rFonts w:hint="cs"/>
          <w:rtl/>
        </w:rPr>
        <w:t>ي</w:t>
      </w:r>
      <w:r>
        <w:rPr>
          <w:rtl/>
        </w:rPr>
        <w:t xml:space="preserve"> عنه؟فقال:نعم،ففسّره فقال ش</w:t>
      </w:r>
      <w:r>
        <w:rPr>
          <w:rFonts w:hint="eastAsia"/>
          <w:rtl/>
        </w:rPr>
        <w:t>نّ</w:t>
      </w:r>
      <w:r>
        <w:rPr>
          <w:rtl/>
        </w:rPr>
        <w:t>:ما هذا من کلامک ف</w:t>
      </w:r>
      <w:r w:rsidR="006926E7">
        <w:rPr>
          <w:rtl/>
        </w:rPr>
        <w:t>أخبرني</w:t>
      </w:r>
      <w:r>
        <w:rPr>
          <w:rtl/>
        </w:rPr>
        <w:t xml:space="preserve"> من صاحبه فقال:</w:t>
      </w:r>
      <w:r w:rsidR="005F3CBA">
        <w:rPr>
          <w:rtl/>
        </w:rPr>
        <w:t>ابنة</w:t>
      </w:r>
      <w:r>
        <w:rPr>
          <w:rtl/>
        </w:rPr>
        <w:t xml:space="preserve"> </w:t>
      </w:r>
      <w:r w:rsidR="009B6D3C">
        <w:rPr>
          <w:rtl/>
        </w:rPr>
        <w:t>لي</w:t>
      </w:r>
      <w:r>
        <w:rPr>
          <w:rFonts w:hint="eastAsia"/>
          <w:rtl/>
        </w:rPr>
        <w:t>،ف</w:t>
      </w:r>
      <w:r w:rsidR="00FC17A3">
        <w:rPr>
          <w:rFonts w:hint="eastAsia"/>
          <w:rtl/>
        </w:rPr>
        <w:t>خطب</w:t>
      </w:r>
      <w:r w:rsidR="00AC78EA">
        <w:rPr>
          <w:rFonts w:hint="cs"/>
          <w:rtl/>
        </w:rPr>
        <w:t>ه</w:t>
      </w:r>
      <w:r>
        <w:rPr>
          <w:rFonts w:hint="eastAsia"/>
          <w:rtl/>
        </w:rPr>
        <w:t>ا</w:t>
      </w:r>
      <w:r>
        <w:rPr>
          <w:rtl/>
        </w:rPr>
        <w:t xml:space="preserve"> </w:t>
      </w:r>
      <w:r w:rsidR="00265D50">
        <w:rPr>
          <w:rtl/>
        </w:rPr>
        <w:t>اليه</w:t>
      </w:r>
      <w:r>
        <w:rPr>
          <w:rtl/>
        </w:rPr>
        <w:t xml:space="preserve"> ف</w:t>
      </w:r>
      <w:r w:rsidR="00194B2D">
        <w:rPr>
          <w:rtl/>
        </w:rPr>
        <w:t>زوجة</w:t>
      </w:r>
      <w:r>
        <w:rPr>
          <w:rtl/>
        </w:rPr>
        <w:t xml:space="preserve"> و حملها </w:t>
      </w:r>
      <w:r w:rsidR="003261A0">
        <w:rPr>
          <w:rtl/>
        </w:rPr>
        <w:t>الى</w:t>
      </w:r>
      <w:r>
        <w:rPr>
          <w:rtl/>
        </w:rPr>
        <w:t xml:space="preserve"> أهله فلمّا رأوها قالوا:(وافق شنّ طبقه)فذهبت مثلا </w:t>
      </w:r>
      <w:r>
        <w:rPr>
          <w:rFonts w:hint="cs"/>
          <w:rtl/>
        </w:rPr>
        <w:t>ی</w:t>
      </w:r>
      <w:r>
        <w:rPr>
          <w:rFonts w:hint="eastAsia"/>
          <w:rtl/>
        </w:rPr>
        <w:t>ضرب</w:t>
      </w:r>
      <w:r>
        <w:rPr>
          <w:rtl/>
        </w:rPr>
        <w:t xml:space="preserve"> للمتوافق</w:t>
      </w:r>
      <w:r>
        <w:rPr>
          <w:rFonts w:hint="cs"/>
          <w:rtl/>
        </w:rPr>
        <w:t>ی</w:t>
      </w:r>
      <w:r>
        <w:rPr>
          <w:rFonts w:hint="eastAsia"/>
          <w:rtl/>
        </w:rPr>
        <w:t>ن</w:t>
      </w:r>
      <w:r>
        <w:rPr>
          <w:rtl/>
        </w:rPr>
        <w:t xml:space="preserve"> </w:t>
      </w:r>
      <w:r w:rsidR="00643081">
        <w:rPr>
          <w:rStyle w:val="libFootnotenumChar"/>
          <w:rtl/>
        </w:rPr>
        <w:t>(1)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C78EA">
        <w:rPr>
          <w:rStyle w:val="libFootnote0Char"/>
          <w:rFonts w:hint="cs"/>
          <w:rtl/>
        </w:rPr>
        <w:t xml:space="preserve"> ق:8/41/571،ج:33/227.</w:t>
      </w:r>
    </w:p>
    <w:p w:rsidR="00643081" w:rsidRDefault="00643081" w:rsidP="00A33C4B">
      <w:pPr>
        <w:pStyle w:val="libNormal"/>
        <w:rPr>
          <w:rtl/>
        </w:rPr>
      </w:pPr>
      <w:r>
        <w:rPr>
          <w:rFonts w:hint="eastAsia"/>
          <w:rtl/>
        </w:rPr>
        <w:br w:type="page"/>
      </w:r>
    </w:p>
    <w:p w:rsidR="00D94CCA" w:rsidRDefault="00A33C4B" w:rsidP="00AC78EA">
      <w:pPr>
        <w:pStyle w:val="Heading3Center"/>
        <w:rPr>
          <w:rtl/>
        </w:rPr>
      </w:pPr>
      <w:bookmarkStart w:id="37" w:name="_Toc473479082"/>
      <w:r>
        <w:rPr>
          <w:rFonts w:hint="eastAsia"/>
          <w:rtl/>
        </w:rPr>
        <w:lastRenderedPageBreak/>
        <w:t>باب</w:t>
      </w:r>
      <w:r>
        <w:rPr>
          <w:rtl/>
        </w:rPr>
        <w:t xml:space="preserve"> الش</w:t>
      </w:r>
      <w:r>
        <w:rPr>
          <w:rFonts w:hint="cs"/>
          <w:rtl/>
        </w:rPr>
        <w:t>ی</w:t>
      </w:r>
      <w:r>
        <w:rPr>
          <w:rFonts w:hint="eastAsia"/>
          <w:rtl/>
        </w:rPr>
        <w:t>ن</w:t>
      </w:r>
      <w:r>
        <w:rPr>
          <w:rtl/>
        </w:rPr>
        <w:t xml:space="preserve"> بعده الواو</w:t>
      </w:r>
      <w:bookmarkEnd w:id="37"/>
    </w:p>
    <w:p w:rsidR="00D94CCA" w:rsidRDefault="00A33C4B" w:rsidP="00AC78EA">
      <w:pPr>
        <w:pStyle w:val="libBold1"/>
        <w:rPr>
          <w:rtl/>
        </w:rPr>
      </w:pPr>
      <w:r>
        <w:rPr>
          <w:rFonts w:hint="eastAsia"/>
          <w:rtl/>
        </w:rPr>
        <w:t>شور</w:t>
      </w:r>
      <w:r>
        <w:rPr>
          <w:rtl/>
        </w:rPr>
        <w:t>:</w:t>
      </w:r>
    </w:p>
    <w:p w:rsidR="00D94CCA" w:rsidRDefault="00A33C4B" w:rsidP="00AC78EA">
      <w:pPr>
        <w:pStyle w:val="libCenterBold1"/>
        <w:rPr>
          <w:rtl/>
        </w:rPr>
      </w:pPr>
      <w:r>
        <w:rPr>
          <w:rFonts w:hint="eastAsia"/>
          <w:rtl/>
        </w:rPr>
        <w:t>الاستخار</w:t>
      </w:r>
      <w:r w:rsidR="00AC78EA">
        <w:rPr>
          <w:rFonts w:hint="cs"/>
          <w:rtl/>
        </w:rPr>
        <w:t>ة</w:t>
      </w:r>
      <w:r>
        <w:rPr>
          <w:rtl/>
        </w:rPr>
        <w:t xml:space="preserve"> بالاستشار</w:t>
      </w:r>
      <w:r w:rsidR="00AC78EA">
        <w:rPr>
          <w:rFonts w:hint="cs"/>
          <w:rtl/>
        </w:rPr>
        <w:t>ة</w:t>
      </w:r>
    </w:p>
    <w:p w:rsidR="00D94CCA" w:rsidRDefault="00A33C4B" w:rsidP="00AC78EA">
      <w:pPr>
        <w:pStyle w:val="libNormal"/>
        <w:rPr>
          <w:rtl/>
        </w:rPr>
      </w:pPr>
      <w:r>
        <w:rPr>
          <w:rFonts w:hint="eastAsia"/>
          <w:rtl/>
        </w:rPr>
        <w:t>باب</w:t>
      </w:r>
      <w:r>
        <w:rPr>
          <w:rtl/>
        </w:rPr>
        <w:t xml:space="preserve"> استحباب الاستخار</w:t>
      </w:r>
      <w:r w:rsidR="00AC78EA">
        <w:rPr>
          <w:rFonts w:hint="cs"/>
          <w:rtl/>
        </w:rPr>
        <w:t>ة</w:t>
      </w:r>
      <w:r>
        <w:rPr>
          <w:rtl/>
        </w:rPr>
        <w:t xml:space="preserve"> بالاستشار</w:t>
      </w:r>
      <w:r w:rsidR="00AC78EA">
        <w:rPr>
          <w:rFonts w:hint="cs"/>
          <w:rtl/>
        </w:rPr>
        <w:t>ة</w:t>
      </w:r>
      <w:r>
        <w:rPr>
          <w:rtl/>
        </w:rPr>
        <w:t xml:space="preserve"> </w:t>
      </w:r>
      <w:r w:rsidR="00643081">
        <w:rPr>
          <w:rStyle w:val="libFootnotenumChar"/>
          <w:rtl/>
        </w:rPr>
        <w:t>(1)</w:t>
      </w:r>
      <w:r>
        <w:rPr>
          <w:rtl/>
        </w:rPr>
        <w:t>.</w:t>
      </w:r>
    </w:p>
    <w:p w:rsidR="00D94CCA" w:rsidRDefault="00A33C4B" w:rsidP="00AC78EA">
      <w:pPr>
        <w:pStyle w:val="libNormal"/>
        <w:rPr>
          <w:rtl/>
        </w:rPr>
      </w:pPr>
      <w:r w:rsidRPr="00AC78EA">
        <w:rPr>
          <w:rStyle w:val="libBold1Char"/>
          <w:rFonts w:hint="eastAsia"/>
          <w:rtl/>
        </w:rPr>
        <w:t>فتح</w:t>
      </w:r>
      <w:r w:rsidRPr="00AC78EA">
        <w:rPr>
          <w:rStyle w:val="libBold1Char"/>
          <w:rtl/>
        </w:rPr>
        <w:t xml:space="preserve"> الأبواب</w:t>
      </w:r>
      <w:r>
        <w:rPr>
          <w:rtl/>
        </w:rPr>
        <w:t xml:space="preserve">:عن الصادق </w:t>
      </w:r>
      <w:r w:rsidR="00D665AA" w:rsidRPr="00D665AA">
        <w:rPr>
          <w:rStyle w:val="libAlaemChar"/>
          <w:rtl/>
        </w:rPr>
        <w:t>عليه‌السلام</w:t>
      </w:r>
      <w:r>
        <w:rPr>
          <w:rtl/>
        </w:rPr>
        <w:t xml:space="preserve"> قال: إذا أراد أحدکم أمرا فلا </w:t>
      </w:r>
      <w:r>
        <w:rPr>
          <w:rFonts w:hint="cs"/>
          <w:rtl/>
        </w:rPr>
        <w:t>ی</w:t>
      </w:r>
      <w:r>
        <w:rPr>
          <w:rFonts w:hint="eastAsia"/>
          <w:rtl/>
        </w:rPr>
        <w:t>شاور</w:t>
      </w:r>
      <w:r>
        <w:rPr>
          <w:rtl/>
        </w:rPr>
        <w:t xml:space="preserve"> </w:t>
      </w:r>
      <w:r w:rsidR="004B4B77">
        <w:rPr>
          <w:rtl/>
        </w:rPr>
        <w:t>في</w:t>
      </w:r>
      <w:r>
        <w:rPr>
          <w:rFonts w:hint="eastAsia"/>
          <w:rtl/>
        </w:rPr>
        <w:t>ه</w:t>
      </w:r>
      <w:r>
        <w:rPr>
          <w:rtl/>
        </w:rPr>
        <w:t xml:space="preserve"> أحدا حتّ</w:t>
      </w:r>
      <w:r>
        <w:rPr>
          <w:rFonts w:hint="cs"/>
          <w:rtl/>
        </w:rPr>
        <w:t>ی</w:t>
      </w:r>
      <w:r>
        <w:rPr>
          <w:rtl/>
        </w:rPr>
        <w:t xml:space="preserve"> </w:t>
      </w:r>
      <w:r>
        <w:rPr>
          <w:rFonts w:hint="cs"/>
          <w:rtl/>
        </w:rPr>
        <w:t>ی</w:t>
      </w:r>
      <w:r>
        <w:rPr>
          <w:rFonts w:hint="eastAsia"/>
          <w:rtl/>
        </w:rPr>
        <w:t>بدأ</w:t>
      </w:r>
      <w:r>
        <w:rPr>
          <w:rtl/>
        </w:rPr>
        <w:t xml:space="preserve"> </w:t>
      </w:r>
      <w:r w:rsidR="004B4B77">
        <w:rPr>
          <w:rtl/>
        </w:rPr>
        <w:t>في</w:t>
      </w:r>
      <w:r>
        <w:rPr>
          <w:rFonts w:hint="eastAsia"/>
          <w:rtl/>
        </w:rPr>
        <w:t>شاور</w:t>
      </w:r>
      <w:r>
        <w:rPr>
          <w:rtl/>
        </w:rPr>
        <w:t xml:space="preserve"> اللّه(عزّ و جلّ)،فق</w:t>
      </w:r>
      <w:r>
        <w:rPr>
          <w:rFonts w:hint="cs"/>
          <w:rtl/>
        </w:rPr>
        <w:t>ی</w:t>
      </w:r>
      <w:r>
        <w:rPr>
          <w:rFonts w:hint="eastAsia"/>
          <w:rtl/>
        </w:rPr>
        <w:t>ل</w:t>
      </w:r>
      <w:r>
        <w:rPr>
          <w:rtl/>
        </w:rPr>
        <w:t xml:space="preserve"> له:ما مشاور</w:t>
      </w:r>
      <w:r w:rsidR="00AC78EA">
        <w:rPr>
          <w:rFonts w:hint="cs"/>
          <w:rtl/>
        </w:rPr>
        <w:t>ة</w:t>
      </w:r>
      <w:r>
        <w:rPr>
          <w:rtl/>
        </w:rPr>
        <w:t xml:space="preserve"> اللّه(عزّ و جلّ)؟قال:</w:t>
      </w:r>
      <w:r>
        <w:rPr>
          <w:rFonts w:hint="cs"/>
          <w:rtl/>
        </w:rPr>
        <w:t>ی</w:t>
      </w:r>
      <w:r>
        <w:rPr>
          <w:rFonts w:hint="eastAsia"/>
          <w:rtl/>
        </w:rPr>
        <w:t>ستخ</w:t>
      </w:r>
      <w:r>
        <w:rPr>
          <w:rFonts w:hint="cs"/>
          <w:rtl/>
        </w:rPr>
        <w:t>ی</w:t>
      </w:r>
      <w:r>
        <w:rPr>
          <w:rFonts w:hint="eastAsia"/>
          <w:rtl/>
        </w:rPr>
        <w:t>ر</w:t>
      </w:r>
      <w:r>
        <w:rPr>
          <w:rtl/>
        </w:rPr>
        <w:t xml:space="preserve"> اللّه </w:t>
      </w:r>
      <w:r w:rsidR="004B4B77">
        <w:rPr>
          <w:rtl/>
        </w:rPr>
        <w:t>في</w:t>
      </w:r>
      <w:r>
        <w:rPr>
          <w:rFonts w:hint="eastAsia"/>
          <w:rtl/>
        </w:rPr>
        <w:t>ه</w:t>
      </w:r>
      <w:r>
        <w:rPr>
          <w:rtl/>
        </w:rPr>
        <w:t xml:space="preserve"> أوّلا ثمّ </w:t>
      </w:r>
      <w:r>
        <w:rPr>
          <w:rFonts w:hint="cs"/>
          <w:rtl/>
        </w:rPr>
        <w:t>ی</w:t>
      </w:r>
      <w:r>
        <w:rPr>
          <w:rFonts w:hint="eastAsia"/>
          <w:rtl/>
        </w:rPr>
        <w:t>شاور</w:t>
      </w:r>
      <w:r>
        <w:rPr>
          <w:rtl/>
        </w:rPr>
        <w:t xml:space="preserve"> </w:t>
      </w:r>
      <w:r w:rsidR="004B4B77">
        <w:rPr>
          <w:rtl/>
        </w:rPr>
        <w:t>في</w:t>
      </w:r>
      <w:r>
        <w:rPr>
          <w:rFonts w:hint="eastAsia"/>
          <w:rtl/>
        </w:rPr>
        <w:t>ه</w:t>
      </w:r>
      <w:r>
        <w:rPr>
          <w:rtl/>
        </w:rPr>
        <w:t xml:space="preserve"> فانّه إذا بدأ باللّه أجر</w:t>
      </w:r>
      <w:r>
        <w:rPr>
          <w:rFonts w:hint="cs"/>
          <w:rtl/>
        </w:rPr>
        <w:t>ی</w:t>
      </w:r>
      <w:r>
        <w:rPr>
          <w:rtl/>
        </w:rPr>
        <w:t xml:space="preserve"> اللّه </w:t>
      </w:r>
      <w:r w:rsidR="00FC17A3">
        <w:rPr>
          <w:rtl/>
        </w:rPr>
        <w:t>تعالى</w:t>
      </w:r>
      <w:r>
        <w:rPr>
          <w:rtl/>
        </w:rPr>
        <w:t xml:space="preserve"> له الخ</w:t>
      </w:r>
      <w:r>
        <w:rPr>
          <w:rFonts w:hint="cs"/>
          <w:rtl/>
        </w:rPr>
        <w:t>ی</w:t>
      </w:r>
      <w:r>
        <w:rPr>
          <w:rFonts w:hint="eastAsia"/>
          <w:rtl/>
        </w:rPr>
        <w:t>ر</w:t>
      </w:r>
      <w:r>
        <w:rPr>
          <w:rtl/>
        </w:rPr>
        <w:t xml:space="preserve"> ع</w:t>
      </w:r>
      <w:r w:rsidR="009B6D3C">
        <w:rPr>
          <w:rtl/>
        </w:rPr>
        <w:t>ل</w:t>
      </w:r>
      <w:r w:rsidR="00AC78EA">
        <w:rPr>
          <w:rFonts w:hint="cs"/>
          <w:rtl/>
        </w:rPr>
        <w:t>ى</w:t>
      </w:r>
      <w:r>
        <w:rPr>
          <w:rtl/>
        </w:rPr>
        <w:t xml:space="preserve"> لسان من شاء من ا</w:t>
      </w:r>
      <w:r>
        <w:rPr>
          <w:rFonts w:hint="eastAsia"/>
          <w:rtl/>
        </w:rPr>
        <w:t>لخلق</w:t>
      </w:r>
      <w:r>
        <w:rPr>
          <w:rtl/>
        </w:rPr>
        <w:t>.</w:t>
      </w:r>
    </w:p>
    <w:p w:rsidR="00D94CCA" w:rsidRDefault="00A33C4B" w:rsidP="00AC78EA">
      <w:pPr>
        <w:pStyle w:val="libCenterBold1"/>
        <w:rPr>
          <w:rtl/>
        </w:rPr>
      </w:pPr>
      <w:r>
        <w:rPr>
          <w:rFonts w:hint="eastAsia"/>
          <w:rtl/>
        </w:rPr>
        <w:t>المشور</w:t>
      </w:r>
      <w:r w:rsidR="00AC78EA">
        <w:rPr>
          <w:rFonts w:hint="cs"/>
          <w:rtl/>
        </w:rPr>
        <w:t>ة</w:t>
      </w:r>
    </w:p>
    <w:p w:rsidR="00D94CCA" w:rsidRDefault="00A33C4B" w:rsidP="00AC78EA">
      <w:pPr>
        <w:pStyle w:val="libNormal"/>
        <w:rPr>
          <w:rtl/>
        </w:rPr>
      </w:pPr>
      <w:r>
        <w:rPr>
          <w:rFonts w:hint="eastAsia"/>
          <w:rtl/>
        </w:rPr>
        <w:t>باب</w:t>
      </w:r>
      <w:r>
        <w:rPr>
          <w:rtl/>
        </w:rPr>
        <w:t xml:space="preserve"> المشور</w:t>
      </w:r>
      <w:r w:rsidR="00AC78EA">
        <w:rPr>
          <w:rFonts w:hint="cs"/>
          <w:rtl/>
        </w:rPr>
        <w:t>ة</w:t>
      </w:r>
      <w:r>
        <w:rPr>
          <w:rtl/>
        </w:rPr>
        <w:t xml:space="preserve"> و قبولها و من </w:t>
      </w:r>
      <w:r w:rsidR="007522F7">
        <w:rPr>
          <w:rFonts w:hint="cs"/>
          <w:rtl/>
        </w:rPr>
        <w:t>ینبغي</w:t>
      </w:r>
      <w:r>
        <w:rPr>
          <w:rtl/>
        </w:rPr>
        <w:t xml:space="preserve"> استشارته و نصح المستش</w:t>
      </w:r>
      <w:r>
        <w:rPr>
          <w:rFonts w:hint="cs"/>
          <w:rtl/>
        </w:rPr>
        <w:t>ی</w:t>
      </w:r>
      <w:r>
        <w:rPr>
          <w:rFonts w:hint="eastAsia"/>
          <w:rtl/>
        </w:rPr>
        <w:t>ر</w:t>
      </w:r>
      <w:r>
        <w:rPr>
          <w:rtl/>
        </w:rPr>
        <w:t xml:space="preserve"> و ال</w:t>
      </w:r>
      <w:r w:rsidR="004B4B77">
        <w:rPr>
          <w:rtl/>
        </w:rPr>
        <w:t>نهي</w:t>
      </w:r>
      <w:r>
        <w:rPr>
          <w:rtl/>
        </w:rPr>
        <w:t xml:space="preserve"> عن الاستبداد بالر</w:t>
      </w:r>
      <w:r w:rsidR="009D0B59">
        <w:rPr>
          <w:rtl/>
        </w:rPr>
        <w:t>اي</w:t>
      </w:r>
      <w:r>
        <w:rPr>
          <w:rtl/>
        </w:rPr>
        <w:t xml:space="preserve"> </w:t>
      </w:r>
      <w:r w:rsidR="00643081">
        <w:rPr>
          <w:rStyle w:val="libFootnotenumChar"/>
          <w:rtl/>
        </w:rPr>
        <w:t>(2)</w:t>
      </w:r>
      <w:r>
        <w:rPr>
          <w:rtl/>
        </w:rPr>
        <w:t>.</w:t>
      </w:r>
    </w:p>
    <w:p w:rsidR="00D94CCA" w:rsidRDefault="00A33C4B" w:rsidP="00AC78EA">
      <w:pPr>
        <w:pStyle w:val="libCenterBold1"/>
        <w:rPr>
          <w:rtl/>
        </w:rPr>
      </w:pPr>
      <w:r>
        <w:rPr>
          <w:rFonts w:hint="eastAsia"/>
          <w:rtl/>
        </w:rPr>
        <w:t>تفس</w:t>
      </w:r>
      <w:r>
        <w:rPr>
          <w:rFonts w:hint="cs"/>
          <w:rtl/>
        </w:rPr>
        <w:t>ی</w:t>
      </w:r>
      <w:r>
        <w:rPr>
          <w:rFonts w:hint="eastAsia"/>
          <w:rtl/>
        </w:rPr>
        <w:t>ر</w:t>
      </w:r>
      <w:r>
        <w:rPr>
          <w:rtl/>
        </w:rPr>
        <w:t xml:space="preserve"> </w:t>
      </w:r>
      <w:r w:rsidR="00643081" w:rsidRPr="00643081">
        <w:rPr>
          <w:rStyle w:val="libAlaemChar"/>
          <w:rtl/>
        </w:rPr>
        <w:t>(</w:t>
      </w:r>
      <w:r w:rsidRPr="00643081">
        <w:rPr>
          <w:rStyle w:val="libAieChar"/>
          <w:rtl/>
        </w:rPr>
        <w:t xml:space="preserve">وَ شٰاوِرْهُمْ </w:t>
      </w:r>
      <w:r w:rsidR="004B4B77">
        <w:rPr>
          <w:rStyle w:val="libAieChar"/>
          <w:rtl/>
        </w:rPr>
        <w:t>في</w:t>
      </w:r>
      <w:r w:rsidRPr="00643081">
        <w:rPr>
          <w:rStyle w:val="libAieChar"/>
          <w:rtl/>
        </w:rPr>
        <w:t xml:space="preserve"> الْأَمْرِ</w:t>
      </w:r>
      <w:r w:rsidR="00643081" w:rsidRPr="00643081">
        <w:rPr>
          <w:rStyle w:val="libAlaemChar"/>
          <w:rtl/>
        </w:rPr>
        <w:t>)</w:t>
      </w:r>
    </w:p>
    <w:p w:rsidR="00D94CCA" w:rsidRDefault="00643081" w:rsidP="00AC78EA">
      <w:pPr>
        <w:pStyle w:val="libNormal"/>
        <w:rPr>
          <w:rtl/>
        </w:rPr>
      </w:pPr>
      <w:r w:rsidRPr="00643081">
        <w:rPr>
          <w:rStyle w:val="libAlaemChar"/>
          <w:rFonts w:hint="eastAsia"/>
          <w:rtl/>
        </w:rPr>
        <w:t>(</w:t>
      </w:r>
      <w:r w:rsidR="00A33C4B" w:rsidRPr="00AC78EA">
        <w:rPr>
          <w:rStyle w:val="libAieChar"/>
          <w:rFonts w:hint="eastAsia"/>
          <w:rtl/>
        </w:rPr>
        <w:t>فَبِمٰا</w:t>
      </w:r>
      <w:r w:rsidR="00A33C4B" w:rsidRPr="00AC78EA">
        <w:rPr>
          <w:rStyle w:val="libAieChar"/>
          <w:rtl/>
        </w:rPr>
        <w:t xml:space="preserve"> </w:t>
      </w:r>
      <w:r w:rsidR="006926E7" w:rsidRPr="00AC78EA">
        <w:rPr>
          <w:rStyle w:val="libAieChar"/>
          <w:rtl/>
        </w:rPr>
        <w:t>رحمة</w:t>
      </w:r>
      <w:r w:rsidR="00A33C4B" w:rsidRPr="00AC78EA">
        <w:rPr>
          <w:rStyle w:val="libAieChar"/>
          <w:rtl/>
        </w:rPr>
        <w:t xml:space="preserve"> مِنَ اللّٰهِ لِنْتَ لَهُمْ وَ لَوْ کُنْتَ فَظًّا غَ</w:t>
      </w:r>
      <w:r w:rsidR="009B6D3C" w:rsidRPr="00AC78EA">
        <w:rPr>
          <w:rStyle w:val="libAieChar"/>
          <w:rtl/>
        </w:rPr>
        <w:t>لي</w:t>
      </w:r>
      <w:r w:rsidR="00A33C4B" w:rsidRPr="00AC78EA">
        <w:rPr>
          <w:rStyle w:val="libAieChar"/>
          <w:rFonts w:hint="eastAsia"/>
          <w:rtl/>
        </w:rPr>
        <w:t>ظَ</w:t>
      </w:r>
      <w:r w:rsidR="00A33C4B" w:rsidRPr="00AC78EA">
        <w:rPr>
          <w:rStyle w:val="libAieChar"/>
          <w:rtl/>
        </w:rPr>
        <w:t xml:space="preserve"> الْقَلْبِ لاَنْفَضُّوا مِنْ حَوْلِکَ فَاعْفُ عَنْهُمْ وَ اسْتَغْفِرْ لَهُمْ وَ شٰاوِرْهُمْ </w:t>
      </w:r>
      <w:r w:rsidR="004B4B77" w:rsidRPr="00AC78EA">
        <w:rPr>
          <w:rStyle w:val="libAieChar"/>
          <w:rtl/>
        </w:rPr>
        <w:t>في</w:t>
      </w:r>
      <w:r w:rsidR="00A33C4B" w:rsidRPr="00AC78EA">
        <w:rPr>
          <w:rStyle w:val="libAieChar"/>
          <w:rtl/>
        </w:rPr>
        <w:t xml:space="preserve"> الْأَمْرِ فَإِذٰا عَزَمْتَ فَتَوَکَّلْ عَ</w:t>
      </w:r>
      <w:r w:rsidR="009B6D3C" w:rsidRPr="00AC78EA">
        <w:rPr>
          <w:rStyle w:val="libAieChar"/>
          <w:rtl/>
        </w:rPr>
        <w:t>لي</w:t>
      </w:r>
      <w:r w:rsidR="00A33C4B" w:rsidRPr="00AC78EA">
        <w:rPr>
          <w:rStyle w:val="libAieChar"/>
          <w:rtl/>
        </w:rPr>
        <w:t xml:space="preserve"> اللّٰهِ إِنَّ اللّٰهَ </w:t>
      </w:r>
      <w:r w:rsidR="00A33C4B" w:rsidRPr="00AC78EA">
        <w:rPr>
          <w:rStyle w:val="libAieChar"/>
          <w:rFonts w:hint="cs"/>
          <w:rtl/>
        </w:rPr>
        <w:t>یُ</w:t>
      </w:r>
      <w:r w:rsidR="00A33C4B" w:rsidRPr="00AC78EA">
        <w:rPr>
          <w:rStyle w:val="libAieChar"/>
          <w:rFonts w:hint="eastAsia"/>
          <w:rtl/>
        </w:rPr>
        <w:t>حِبُّ</w:t>
      </w:r>
      <w:r w:rsidR="00A33C4B" w:rsidRPr="00AC78EA">
        <w:rPr>
          <w:rStyle w:val="libAieChar"/>
          <w:rtl/>
        </w:rPr>
        <w:t xml:space="preserve"> الْمُتَوَکّ</w:t>
      </w:r>
      <w:r w:rsidR="00A33C4B" w:rsidRPr="00AC78EA">
        <w:rPr>
          <w:rStyle w:val="libAieChar"/>
          <w:rFonts w:hint="eastAsia"/>
          <w:rtl/>
        </w:rPr>
        <w:t>ِ</w:t>
      </w:r>
      <w:r w:rsidR="009B6D3C" w:rsidRPr="00AC78EA">
        <w:rPr>
          <w:rStyle w:val="libAieChar"/>
          <w:rFonts w:hint="eastAsia"/>
          <w:rtl/>
        </w:rPr>
        <w:t>لي</w:t>
      </w:r>
      <w:r w:rsidR="00A33C4B" w:rsidRPr="00AC78EA">
        <w:rPr>
          <w:rStyle w:val="libAieChar"/>
          <w:rFonts w:hint="eastAsia"/>
          <w:rtl/>
        </w:rPr>
        <w:t>نَ</w:t>
      </w:r>
      <w:r w:rsidRPr="00643081">
        <w:rPr>
          <w:rStyle w:val="libAlaemChar"/>
          <w:rFonts w:hint="eastAsia"/>
          <w:rtl/>
        </w:rPr>
        <w:t>)</w:t>
      </w:r>
      <w:r>
        <w:rPr>
          <w:rStyle w:val="libFootnotenumChar"/>
          <w:rtl/>
        </w:rPr>
        <w:t>(3)</w:t>
      </w:r>
      <w:r w:rsidR="00A33C4B">
        <w:rPr>
          <w:rFonts w:hint="eastAsia"/>
          <w:rtl/>
        </w:rPr>
        <w:t>ق</w:t>
      </w:r>
      <w:r w:rsidR="00A33C4B">
        <w:rPr>
          <w:rFonts w:hint="cs"/>
          <w:rtl/>
        </w:rPr>
        <w:t>ی</w:t>
      </w:r>
      <w:r w:rsidR="00A33C4B">
        <w:rPr>
          <w:rFonts w:hint="eastAsia"/>
          <w:rtl/>
        </w:rPr>
        <w:t>ل</w:t>
      </w:r>
      <w:r w:rsidR="00A33C4B">
        <w:rPr>
          <w:rtl/>
        </w:rPr>
        <w:t xml:space="preserve"> </w:t>
      </w:r>
      <w:r w:rsidR="004B4B77">
        <w:rPr>
          <w:rtl/>
        </w:rPr>
        <w:t>في</w:t>
      </w:r>
      <w:r w:rsidR="00A33C4B">
        <w:rPr>
          <w:rtl/>
        </w:rPr>
        <w:t xml:space="preserve"> تفس</w:t>
      </w:r>
      <w:r w:rsidR="00A33C4B">
        <w:rPr>
          <w:rFonts w:hint="cs"/>
          <w:rtl/>
        </w:rPr>
        <w:t>ی</w:t>
      </w:r>
      <w:r w:rsidR="00A33C4B">
        <w:rPr>
          <w:rFonts w:hint="eastAsia"/>
          <w:rtl/>
        </w:rPr>
        <w:t>ر</w:t>
      </w:r>
      <w:r w:rsidR="00A33C4B">
        <w:rPr>
          <w:rtl/>
        </w:rPr>
        <w:t xml:space="preserve"> قوله </w:t>
      </w:r>
      <w:r w:rsidR="00FC17A3">
        <w:rPr>
          <w:rtl/>
        </w:rPr>
        <w:t>تعالى</w:t>
      </w:r>
      <w:r w:rsidR="00A33C4B">
        <w:rPr>
          <w:rtl/>
        </w:rPr>
        <w:t xml:space="preserve">: </w:t>
      </w:r>
      <w:r w:rsidRPr="00643081">
        <w:rPr>
          <w:rStyle w:val="libAlaemChar"/>
          <w:rtl/>
        </w:rPr>
        <w:t>(</w:t>
      </w:r>
      <w:r w:rsidR="00A33C4B" w:rsidRPr="00643081">
        <w:rPr>
          <w:rStyle w:val="libAieChar"/>
          <w:rtl/>
        </w:rPr>
        <w:t>وَ شٰاوِرْهُمْ</w:t>
      </w:r>
      <w:r w:rsidRPr="00643081">
        <w:rPr>
          <w:rStyle w:val="libAlaemChar"/>
          <w:rtl/>
        </w:rPr>
        <w:t>)</w:t>
      </w:r>
      <w:r w:rsidR="00A33C4B">
        <w:rPr>
          <w:rtl/>
        </w:rPr>
        <w:t xml:space="preserve"> </w:t>
      </w:r>
      <w:r w:rsidR="009D0B59">
        <w:rPr>
          <w:rtl/>
        </w:rPr>
        <w:t>اي</w:t>
      </w:r>
      <w:r w:rsidR="00A33C4B">
        <w:rPr>
          <w:rtl/>
        </w:rPr>
        <w:t xml:space="preserve"> استخرج آراءهم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C78EA">
        <w:rPr>
          <w:rStyle w:val="libFootnote0Char"/>
          <w:rFonts w:hint="cs"/>
          <w:rtl/>
        </w:rPr>
        <w:t xml:space="preserve"> ق:كتاب الصلاة/117/931،ج:91/252.</w:t>
      </w:r>
    </w:p>
    <w:p w:rsidR="00643081" w:rsidRPr="00643081" w:rsidRDefault="00643081" w:rsidP="00643081">
      <w:pPr>
        <w:pStyle w:val="libLine"/>
        <w:rPr>
          <w:rStyle w:val="libFootnote0Char"/>
          <w:rtl/>
        </w:rPr>
      </w:pPr>
      <w:r w:rsidRPr="00643081">
        <w:rPr>
          <w:rStyle w:val="libFootnote0Char"/>
          <w:rFonts w:hint="eastAsia"/>
          <w:rtl/>
        </w:rPr>
        <w:t>(2)</w:t>
      </w:r>
      <w:r w:rsidR="00AC78EA">
        <w:rPr>
          <w:rStyle w:val="libFootnote0Char"/>
          <w:rFonts w:hint="cs"/>
          <w:rtl/>
        </w:rPr>
        <w:t xml:space="preserve"> ق:كتاب العشرة/43/144،ج:75/97.</w:t>
      </w:r>
    </w:p>
    <w:p w:rsidR="00643081" w:rsidRPr="00643081" w:rsidRDefault="00643081" w:rsidP="00643081">
      <w:pPr>
        <w:pStyle w:val="libLine"/>
        <w:rPr>
          <w:rStyle w:val="libFootnote0Char"/>
          <w:rtl/>
        </w:rPr>
      </w:pPr>
      <w:r w:rsidRPr="00643081">
        <w:rPr>
          <w:rStyle w:val="libFootnote0Char"/>
          <w:rFonts w:hint="eastAsia"/>
          <w:rtl/>
        </w:rPr>
        <w:t>(3)</w:t>
      </w:r>
      <w:r w:rsidR="00AC78EA">
        <w:rPr>
          <w:rStyle w:val="libFootnote0Char"/>
          <w:rFonts w:hint="cs"/>
          <w:rtl/>
        </w:rPr>
        <w:t xml:space="preserve"> سورة آل عمران/الآية159.</w:t>
      </w:r>
    </w:p>
    <w:p w:rsidR="00643081" w:rsidRDefault="00643081" w:rsidP="00A33C4B">
      <w:pPr>
        <w:pStyle w:val="libNormal"/>
        <w:rPr>
          <w:rtl/>
        </w:rPr>
      </w:pPr>
      <w:r>
        <w:rPr>
          <w:rFonts w:hint="eastAsia"/>
          <w:rtl/>
        </w:rPr>
        <w:br w:type="page"/>
      </w:r>
    </w:p>
    <w:p w:rsidR="00D94CCA" w:rsidRDefault="00A33C4B" w:rsidP="00945275">
      <w:pPr>
        <w:pStyle w:val="libNormal0"/>
        <w:rPr>
          <w:rtl/>
        </w:rPr>
      </w:pPr>
      <w:r>
        <w:rPr>
          <w:rFonts w:hint="eastAsia"/>
          <w:rtl/>
        </w:rPr>
        <w:lastRenderedPageBreak/>
        <w:t>و</w:t>
      </w:r>
      <w:r>
        <w:rPr>
          <w:rtl/>
        </w:rPr>
        <w:t xml:space="preserve"> استعلم ما عندهم من شرت العسل </w:t>
      </w:r>
      <w:r w:rsidR="009D0B59">
        <w:rPr>
          <w:rtl/>
        </w:rPr>
        <w:t>اي</w:t>
      </w:r>
      <w:r>
        <w:rPr>
          <w:rtl/>
        </w:rPr>
        <w:t xml:space="preserve"> استخرجته من موضعه،و </w:t>
      </w:r>
      <w:r>
        <w:rPr>
          <w:rFonts w:hint="cs"/>
          <w:rtl/>
        </w:rPr>
        <w:t>ی</w:t>
      </w:r>
      <w:r>
        <w:rPr>
          <w:rFonts w:hint="eastAsia"/>
          <w:rtl/>
        </w:rPr>
        <w:t>سئل</w:t>
      </w:r>
      <w:r>
        <w:rPr>
          <w:rtl/>
        </w:rPr>
        <w:t>:ک</w:t>
      </w:r>
      <w:r>
        <w:rPr>
          <w:rFonts w:hint="cs"/>
          <w:rtl/>
        </w:rPr>
        <w:t>ی</w:t>
      </w:r>
      <w:r>
        <w:rPr>
          <w:rFonts w:hint="eastAsia"/>
          <w:rtl/>
        </w:rPr>
        <w:t>ف</w:t>
      </w:r>
      <w:r>
        <w:rPr>
          <w:rtl/>
        </w:rPr>
        <w:t xml:space="preserve"> أمر </w:t>
      </w:r>
      <w:r w:rsidR="00D665AA" w:rsidRPr="00D665AA">
        <w:rPr>
          <w:rStyle w:val="libAlaemChar"/>
          <w:rtl/>
        </w:rPr>
        <w:t>صلى‌الله‌عليه‌وآله‌وسلم</w:t>
      </w:r>
      <w:r>
        <w:rPr>
          <w:rtl/>
        </w:rPr>
        <w:t xml:space="preserve"> بالمشور</w:t>
      </w:r>
      <w:r w:rsidR="00AC78EA">
        <w:rPr>
          <w:rFonts w:hint="cs"/>
          <w:rtl/>
        </w:rPr>
        <w:t>ة</w:t>
      </w:r>
      <w:r>
        <w:rPr>
          <w:rtl/>
        </w:rPr>
        <w:t xml:space="preserve"> مع أنّه کان أکمل الخلق باتّفاق أهل الملّ</w:t>
      </w:r>
      <w:r w:rsidR="00AC78EA">
        <w:rPr>
          <w:rFonts w:hint="cs"/>
          <w:rtl/>
        </w:rPr>
        <w:t>ة</w:t>
      </w:r>
      <w:r>
        <w:rPr>
          <w:rtl/>
        </w:rPr>
        <w:t xml:space="preserve"> و أ</w:t>
      </w:r>
      <w:r w:rsidR="009B6D3C">
        <w:rPr>
          <w:rtl/>
        </w:rPr>
        <w:t>حسن</w:t>
      </w:r>
      <w:r w:rsidR="00AC78EA">
        <w:rPr>
          <w:rFonts w:hint="cs"/>
          <w:rtl/>
        </w:rPr>
        <w:t>ه</w:t>
      </w:r>
      <w:r>
        <w:rPr>
          <w:rtl/>
        </w:rPr>
        <w:t>م ر</w:t>
      </w:r>
      <w:r w:rsidR="009D0B59">
        <w:rPr>
          <w:rtl/>
        </w:rPr>
        <w:t>اي</w:t>
      </w:r>
      <w:r>
        <w:rPr>
          <w:rFonts w:hint="eastAsia"/>
          <w:rtl/>
        </w:rPr>
        <w:t>ا</w:t>
      </w:r>
      <w:r>
        <w:rPr>
          <w:rtl/>
        </w:rPr>
        <w:t xml:space="preserve"> و أوفرهم عقلا و أ</w:t>
      </w:r>
      <w:r w:rsidR="006926E7">
        <w:rPr>
          <w:rtl/>
        </w:rPr>
        <w:t>حکم</w:t>
      </w:r>
      <w:r w:rsidR="00AC78EA">
        <w:rPr>
          <w:rFonts w:hint="cs"/>
          <w:rtl/>
        </w:rPr>
        <w:t>ه</w:t>
      </w:r>
      <w:r>
        <w:rPr>
          <w:rtl/>
        </w:rPr>
        <w:t>م تدب</w:t>
      </w:r>
      <w:r>
        <w:rPr>
          <w:rFonts w:hint="cs"/>
          <w:rtl/>
        </w:rPr>
        <w:t>ی</w:t>
      </w:r>
      <w:r>
        <w:rPr>
          <w:rFonts w:hint="eastAsia"/>
          <w:rtl/>
        </w:rPr>
        <w:t>را</w:t>
      </w:r>
      <w:r>
        <w:rPr>
          <w:rtl/>
        </w:rPr>
        <w:t xml:space="preserve"> و کان المواد </w:t>
      </w:r>
      <w:r w:rsidR="00712DE8">
        <w:rPr>
          <w:rtl/>
        </w:rPr>
        <w:t>بین</w:t>
      </w:r>
      <w:r w:rsidR="00AC78EA">
        <w:rPr>
          <w:rFonts w:hint="cs"/>
          <w:rtl/>
        </w:rPr>
        <w:t>ه</w:t>
      </w:r>
      <w:r>
        <w:rPr>
          <w:rtl/>
        </w:rPr>
        <w:t xml:space="preserve"> و ب</w:t>
      </w:r>
      <w:r>
        <w:rPr>
          <w:rFonts w:hint="cs"/>
          <w:rtl/>
        </w:rPr>
        <w:t>ی</w:t>
      </w:r>
      <w:r>
        <w:rPr>
          <w:rFonts w:hint="eastAsia"/>
          <w:rtl/>
        </w:rPr>
        <w:t>ن</w:t>
      </w:r>
      <w:r>
        <w:rPr>
          <w:rtl/>
        </w:rPr>
        <w:t xml:space="preserve"> اللّه </w:t>
      </w:r>
      <w:r w:rsidR="00FC17A3">
        <w:rPr>
          <w:rtl/>
        </w:rPr>
        <w:t>تعالى</w:t>
      </w:r>
      <w:r>
        <w:rPr>
          <w:rtl/>
        </w:rPr>
        <w:t xml:space="preserve"> </w:t>
      </w:r>
      <w:r w:rsidR="006926E7">
        <w:rPr>
          <w:rtl/>
        </w:rPr>
        <w:t>متصلة</w:t>
      </w:r>
      <w:r>
        <w:rPr>
          <w:rtl/>
        </w:rPr>
        <w:t xml:space="preserve"> و ال</w:t>
      </w:r>
      <w:r w:rsidR="00B80428">
        <w:rPr>
          <w:rtl/>
        </w:rPr>
        <w:t>ملائکة</w:t>
      </w:r>
      <w:r>
        <w:rPr>
          <w:rtl/>
        </w:rPr>
        <w:t xml:space="preserve"> تتواتر ع</w:t>
      </w:r>
      <w:r w:rsidR="009B6D3C">
        <w:rPr>
          <w:rtl/>
        </w:rPr>
        <w:t>لي</w:t>
      </w:r>
      <w:r>
        <w:rPr>
          <w:rFonts w:hint="eastAsia"/>
          <w:rtl/>
        </w:rPr>
        <w:t>ه</w:t>
      </w:r>
      <w:r>
        <w:rPr>
          <w:rtl/>
        </w:rPr>
        <w:t xml:space="preserve"> و ال</w:t>
      </w:r>
      <w:r w:rsidR="0083560A">
        <w:rPr>
          <w:rtl/>
        </w:rPr>
        <w:t>وحي</w:t>
      </w:r>
      <w:r>
        <w:rPr>
          <w:rtl/>
        </w:rPr>
        <w:t xml:space="preserve"> تنزل ع</w:t>
      </w:r>
      <w:r w:rsidR="009B6D3C">
        <w:rPr>
          <w:rtl/>
        </w:rPr>
        <w:t>لي</w:t>
      </w:r>
      <w:r>
        <w:rPr>
          <w:rFonts w:hint="eastAsia"/>
          <w:rtl/>
        </w:rPr>
        <w:t>ه؟</w:t>
      </w:r>
      <w:r>
        <w:rPr>
          <w:rFonts w:hint="cs"/>
          <w:rtl/>
        </w:rPr>
        <w:t>ی</w:t>
      </w:r>
      <w:r>
        <w:rPr>
          <w:rFonts w:hint="eastAsia"/>
          <w:rtl/>
        </w:rPr>
        <w:t>جاب</w:t>
      </w:r>
      <w:r>
        <w:rPr>
          <w:rtl/>
        </w:rPr>
        <w:t>:بأن ذلک کان ع</w:t>
      </w:r>
      <w:r w:rsidR="009B6D3C">
        <w:rPr>
          <w:rtl/>
        </w:rPr>
        <w:t>ل</w:t>
      </w:r>
      <w:r w:rsidR="00AC78EA">
        <w:rPr>
          <w:rFonts w:hint="cs"/>
          <w:rtl/>
        </w:rPr>
        <w:t>ى</w:t>
      </w:r>
      <w:r>
        <w:rPr>
          <w:rtl/>
        </w:rPr>
        <w:t xml:space="preserve"> وجه التط</w:t>
      </w:r>
      <w:r>
        <w:rPr>
          <w:rFonts w:hint="cs"/>
          <w:rtl/>
        </w:rPr>
        <w:t>یی</w:t>
      </w:r>
      <w:r>
        <w:rPr>
          <w:rFonts w:hint="eastAsia"/>
          <w:rtl/>
        </w:rPr>
        <w:t>ب</w:t>
      </w:r>
      <w:r>
        <w:rPr>
          <w:rtl/>
        </w:rPr>
        <w:t xml:space="preserve"> لنفوسهم و التألّف لهم و الرفع من أقدارهم و بأنّ ذلک </w:t>
      </w:r>
      <w:r w:rsidR="009B6D3C">
        <w:rPr>
          <w:rtl/>
        </w:rPr>
        <w:t>لي</w:t>
      </w:r>
      <w:r>
        <w:rPr>
          <w:rFonts w:hint="eastAsia"/>
          <w:rtl/>
        </w:rPr>
        <w:t>قتد</w:t>
      </w:r>
      <w:r w:rsidR="00AC78EA">
        <w:rPr>
          <w:rFonts w:hint="cs"/>
          <w:rtl/>
        </w:rPr>
        <w:t>ي</w:t>
      </w:r>
      <w:r>
        <w:rPr>
          <w:rtl/>
        </w:rPr>
        <w:t xml:space="preserve"> به أمّته </w:t>
      </w:r>
      <w:r w:rsidR="004B4B77">
        <w:rPr>
          <w:rtl/>
        </w:rPr>
        <w:t>في</w:t>
      </w:r>
      <w:r>
        <w:rPr>
          <w:rtl/>
        </w:rPr>
        <w:t xml:space="preserve"> المشاور</w:t>
      </w:r>
      <w:r w:rsidR="00AC78EA">
        <w:rPr>
          <w:rFonts w:hint="cs"/>
          <w:rtl/>
        </w:rPr>
        <w:t>ة</w:t>
      </w:r>
      <w:r>
        <w:rPr>
          <w:rtl/>
        </w:rPr>
        <w:t xml:space="preserve"> و لا </w:t>
      </w:r>
      <w:r>
        <w:rPr>
          <w:rFonts w:hint="cs"/>
          <w:rtl/>
        </w:rPr>
        <w:t>ی</w:t>
      </w:r>
      <w:r>
        <w:rPr>
          <w:rFonts w:hint="eastAsia"/>
          <w:rtl/>
        </w:rPr>
        <w:t>رونها</w:t>
      </w:r>
      <w:r>
        <w:rPr>
          <w:rtl/>
        </w:rPr>
        <w:t xml:space="preserve"> نق</w:t>
      </w:r>
      <w:r>
        <w:rPr>
          <w:rFonts w:hint="cs"/>
          <w:rtl/>
        </w:rPr>
        <w:t>ی</w:t>
      </w:r>
      <w:r>
        <w:rPr>
          <w:rFonts w:hint="eastAsia"/>
          <w:rtl/>
        </w:rPr>
        <w:t>ص</w:t>
      </w:r>
      <w:r w:rsidR="00AC78EA">
        <w:rPr>
          <w:rFonts w:hint="cs"/>
          <w:rtl/>
        </w:rPr>
        <w:t xml:space="preserve">ة </w:t>
      </w:r>
      <w:r>
        <w:rPr>
          <w:rtl/>
        </w:rPr>
        <w:t>کما مدحوا بأنّ أ</w:t>
      </w:r>
      <w:r w:rsidR="007522F7">
        <w:rPr>
          <w:rtl/>
        </w:rPr>
        <w:t>مر</w:t>
      </w:r>
      <w:r w:rsidR="00AC78EA">
        <w:rPr>
          <w:rFonts w:hint="cs"/>
          <w:rtl/>
        </w:rPr>
        <w:t>ه</w:t>
      </w:r>
      <w:r>
        <w:rPr>
          <w:rtl/>
        </w:rPr>
        <w:t>م شور</w:t>
      </w:r>
      <w:r>
        <w:rPr>
          <w:rFonts w:hint="cs"/>
          <w:rtl/>
        </w:rPr>
        <w:t>ی</w:t>
      </w:r>
      <w:r>
        <w:rPr>
          <w:rtl/>
        </w:rPr>
        <w:t xml:space="preserve"> </w:t>
      </w:r>
      <w:r w:rsidR="00712DE8">
        <w:rPr>
          <w:rtl/>
        </w:rPr>
        <w:t>بین</w:t>
      </w:r>
      <w:r w:rsidR="00AC78EA">
        <w:rPr>
          <w:rFonts w:hint="cs"/>
          <w:rtl/>
        </w:rPr>
        <w:t>ه</w:t>
      </w:r>
      <w:r>
        <w:rPr>
          <w:rFonts w:hint="eastAsia"/>
          <w:rtl/>
        </w:rPr>
        <w:t>م،و</w:t>
      </w:r>
      <w:r>
        <w:rPr>
          <w:rtl/>
        </w:rPr>
        <w:t xml:space="preserve"> بأنّ ذلک </w:t>
      </w:r>
      <w:r w:rsidR="009B6D3C">
        <w:rPr>
          <w:rtl/>
        </w:rPr>
        <w:t>لي</w:t>
      </w:r>
      <w:r>
        <w:rPr>
          <w:rFonts w:hint="eastAsia"/>
          <w:rtl/>
        </w:rPr>
        <w:t>متحنهم</w:t>
      </w:r>
      <w:r>
        <w:rPr>
          <w:rtl/>
        </w:rPr>
        <w:t xml:space="preserve"> و </w:t>
      </w:r>
      <w:r>
        <w:rPr>
          <w:rFonts w:hint="cs"/>
          <w:rtl/>
        </w:rPr>
        <w:t>ی</w:t>
      </w:r>
      <w:r>
        <w:rPr>
          <w:rFonts w:hint="eastAsia"/>
          <w:rtl/>
        </w:rPr>
        <w:t>تم</w:t>
      </w:r>
      <w:r>
        <w:rPr>
          <w:rFonts w:hint="cs"/>
          <w:rtl/>
        </w:rPr>
        <w:t>یّ</w:t>
      </w:r>
      <w:r>
        <w:rPr>
          <w:rFonts w:hint="eastAsia"/>
          <w:rtl/>
        </w:rPr>
        <w:t>ز</w:t>
      </w:r>
      <w:r>
        <w:rPr>
          <w:rtl/>
        </w:rPr>
        <w:t xml:space="preserve"> الناصح من الغاشّ فانّ الناصح </w:t>
      </w:r>
      <w:r>
        <w:rPr>
          <w:rFonts w:hint="cs"/>
          <w:rtl/>
        </w:rPr>
        <w:t>ی</w:t>
      </w:r>
      <w:r>
        <w:rPr>
          <w:rFonts w:hint="eastAsia"/>
          <w:rtl/>
        </w:rPr>
        <w:t>بدو</w:t>
      </w:r>
      <w:r>
        <w:rPr>
          <w:rtl/>
        </w:rPr>
        <w:t xml:space="preserve"> نص</w:t>
      </w:r>
      <w:r>
        <w:rPr>
          <w:rFonts w:hint="cs"/>
          <w:rtl/>
        </w:rPr>
        <w:t>ی</w:t>
      </w:r>
      <w:r>
        <w:rPr>
          <w:rFonts w:hint="eastAsia"/>
          <w:rtl/>
        </w:rPr>
        <w:t>حته</w:t>
      </w:r>
      <w:r>
        <w:rPr>
          <w:rtl/>
        </w:rPr>
        <w:t xml:space="preserve"> </w:t>
      </w:r>
      <w:r w:rsidR="004B4B77">
        <w:rPr>
          <w:rtl/>
        </w:rPr>
        <w:t>في</w:t>
      </w:r>
      <w:r>
        <w:rPr>
          <w:rtl/>
        </w:rPr>
        <w:t xml:space="preserve"> م</w:t>
      </w:r>
      <w:r>
        <w:rPr>
          <w:rFonts w:hint="eastAsia"/>
          <w:rtl/>
        </w:rPr>
        <w:t>شورته</w:t>
      </w:r>
      <w:r>
        <w:rPr>
          <w:rtl/>
        </w:rPr>
        <w:t xml:space="preserve"> و الغاشّ المنافق </w:t>
      </w:r>
      <w:r>
        <w:rPr>
          <w:rFonts w:hint="cs"/>
          <w:rtl/>
        </w:rPr>
        <w:t>ی</w:t>
      </w:r>
      <w:r>
        <w:rPr>
          <w:rFonts w:hint="eastAsia"/>
          <w:rtl/>
        </w:rPr>
        <w:t>ظهر</w:t>
      </w:r>
      <w:r>
        <w:rPr>
          <w:rtl/>
        </w:rPr>
        <w:t xml:space="preserve"> ذلک </w:t>
      </w:r>
      <w:r w:rsidR="004B4B77">
        <w:rPr>
          <w:rtl/>
        </w:rPr>
        <w:t>في</w:t>
      </w:r>
      <w:r>
        <w:rPr>
          <w:rtl/>
        </w:rPr>
        <w:t xml:space="preserve"> مقاله،و </w:t>
      </w:r>
      <w:r w:rsidR="009B6D3C">
        <w:rPr>
          <w:rtl/>
        </w:rPr>
        <w:t>لي</w:t>
      </w:r>
      <w:r>
        <w:rPr>
          <w:rFonts w:hint="eastAsia"/>
          <w:rtl/>
        </w:rPr>
        <w:t>س</w:t>
      </w:r>
      <w:r>
        <w:rPr>
          <w:rtl/>
        </w:rPr>
        <w:t xml:space="preserve"> الأمر بمشورتهم للاستضاءه بآرائهم،ألا تر</w:t>
      </w:r>
      <w:r>
        <w:rPr>
          <w:rFonts w:hint="cs"/>
          <w:rtl/>
        </w:rPr>
        <w:t>ی</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فَإِذٰا عَزَمْتَ فَتَوَکَّلْ عَ</w:t>
      </w:r>
      <w:r w:rsidR="009B6D3C">
        <w:rPr>
          <w:rStyle w:val="libAieChar"/>
          <w:rtl/>
        </w:rPr>
        <w:t>لي</w:t>
      </w:r>
      <w:r w:rsidRPr="00643081">
        <w:rPr>
          <w:rStyle w:val="libAieChar"/>
          <w:rtl/>
        </w:rPr>
        <w:t xml:space="preserve"> اللّٰهِ</w:t>
      </w:r>
      <w:r w:rsidR="00643081" w:rsidRPr="00643081">
        <w:rPr>
          <w:rStyle w:val="libAlaemChar"/>
          <w:rtl/>
        </w:rPr>
        <w:t>)</w:t>
      </w:r>
      <w:r>
        <w:rPr>
          <w:rtl/>
        </w:rPr>
        <w:t xml:space="preserve"> </w:t>
      </w:r>
      <w:r w:rsidR="00643081">
        <w:rPr>
          <w:rStyle w:val="libFootnotenumChar"/>
          <w:rtl/>
        </w:rPr>
        <w:t>(1)</w:t>
      </w:r>
      <w:r>
        <w:rPr>
          <w:rtl/>
        </w:rPr>
        <w:t xml:space="preserve">فعلّق وقوع الفعل بعزمه دون </w:t>
      </w:r>
      <w:r w:rsidR="00871E5D">
        <w:rPr>
          <w:rtl/>
        </w:rPr>
        <w:t>راية</w:t>
      </w:r>
      <w:r>
        <w:rPr>
          <w:rFonts w:hint="eastAsia"/>
          <w:rtl/>
        </w:rPr>
        <w:t>م</w:t>
      </w:r>
      <w:r>
        <w:rPr>
          <w:rtl/>
        </w:rPr>
        <w:t xml:space="preserve"> و مشورتهم و لو کان ع</w:t>
      </w:r>
      <w:r w:rsidR="009B6D3C">
        <w:rPr>
          <w:rtl/>
        </w:rPr>
        <w:t>لي</w:t>
      </w:r>
      <w:r>
        <w:rPr>
          <w:rtl/>
        </w:rPr>
        <w:t xml:space="preserve"> طر</w:t>
      </w:r>
      <w:r>
        <w:rPr>
          <w:rFonts w:hint="cs"/>
          <w:rtl/>
        </w:rPr>
        <w:t>ی</w:t>
      </w:r>
      <w:r>
        <w:rPr>
          <w:rFonts w:hint="eastAsia"/>
          <w:rtl/>
        </w:rPr>
        <w:t>ق</w:t>
      </w:r>
      <w:r>
        <w:rPr>
          <w:rtl/>
        </w:rPr>
        <w:t xml:space="preserve"> الإستفاد</w:t>
      </w:r>
      <w:r w:rsidR="00945275">
        <w:rPr>
          <w:rFonts w:hint="cs"/>
          <w:rtl/>
        </w:rPr>
        <w:t>ة</w:t>
      </w:r>
      <w:r>
        <w:rPr>
          <w:rtl/>
        </w:rPr>
        <w:t xml:space="preserve"> و الاستعان</w:t>
      </w:r>
      <w:r w:rsidR="00945275">
        <w:rPr>
          <w:rFonts w:hint="cs"/>
          <w:rtl/>
        </w:rPr>
        <w:t>ة</w:t>
      </w:r>
      <w:r>
        <w:rPr>
          <w:rtl/>
        </w:rPr>
        <w:t xml:space="preserve"> لقال:فاذا أشاروا ع</w:t>
      </w:r>
      <w:r w:rsidR="009B6D3C">
        <w:rPr>
          <w:rtl/>
        </w:rPr>
        <w:t>لي</w:t>
      </w:r>
      <w:r>
        <w:rPr>
          <w:rFonts w:hint="eastAsia"/>
          <w:rtl/>
        </w:rPr>
        <w:t>ک</w:t>
      </w:r>
      <w:r>
        <w:rPr>
          <w:rtl/>
        </w:rPr>
        <w:t xml:space="preserve"> فاعمل و إذا اجتمع </w:t>
      </w:r>
      <w:r w:rsidR="00871E5D">
        <w:rPr>
          <w:rtl/>
        </w:rPr>
        <w:t>راي</w:t>
      </w:r>
      <w:r w:rsidR="00945275">
        <w:rPr>
          <w:rFonts w:hint="cs"/>
          <w:rtl/>
        </w:rPr>
        <w:t>ه</w:t>
      </w:r>
      <w:r>
        <w:rPr>
          <w:rFonts w:hint="eastAsia"/>
          <w:rtl/>
        </w:rPr>
        <w:t>م</w:t>
      </w:r>
      <w:r>
        <w:rPr>
          <w:rtl/>
        </w:rPr>
        <w:t xml:space="preserve"> ع</w:t>
      </w:r>
      <w:r w:rsidR="009B6D3C">
        <w:rPr>
          <w:rtl/>
        </w:rPr>
        <w:t>ل</w:t>
      </w:r>
      <w:r w:rsidR="00945275">
        <w:rPr>
          <w:rFonts w:hint="cs"/>
          <w:rtl/>
        </w:rPr>
        <w:t>ى</w:t>
      </w:r>
      <w:r>
        <w:rPr>
          <w:rtl/>
        </w:rPr>
        <w:t xml:space="preserve"> أمر فأمضه،و قرء: </w:t>
      </w:r>
      <w:r w:rsidR="00945275" w:rsidRPr="00945275">
        <w:rPr>
          <w:rStyle w:val="libAlaemChar"/>
          <w:rFonts w:hint="cs"/>
          <w:rtl/>
        </w:rPr>
        <w:t>(</w:t>
      </w:r>
      <w:r w:rsidR="00945275" w:rsidRPr="00945275">
        <w:rPr>
          <w:rStyle w:val="libAieChar"/>
          <w:rFonts w:hint="cs"/>
          <w:rtl/>
        </w:rPr>
        <w:t xml:space="preserve"> </w:t>
      </w:r>
      <w:r w:rsidRPr="00945275">
        <w:rPr>
          <w:rStyle w:val="libAieChar"/>
          <w:rtl/>
        </w:rPr>
        <w:t>فَإِذٰا عَزَمْتُ</w:t>
      </w:r>
      <w:r w:rsidR="00945275" w:rsidRPr="00945275">
        <w:rPr>
          <w:rStyle w:val="libAlaemChar"/>
          <w:rFonts w:hint="cs"/>
          <w:rtl/>
        </w:rPr>
        <w:t>)</w:t>
      </w:r>
      <w:r>
        <w:rPr>
          <w:rtl/>
        </w:rPr>
        <w:t xml:space="preserve"> بالضمّ و المعن</w:t>
      </w:r>
      <w:r>
        <w:rPr>
          <w:rFonts w:hint="cs"/>
          <w:rtl/>
        </w:rPr>
        <w:t>ی</w:t>
      </w:r>
      <w:r>
        <w:rPr>
          <w:rtl/>
        </w:rPr>
        <w:t xml:space="preserve"> فإذا عزمت لک و وفّقتک و أرشدتک فتوکّل ع</w:t>
      </w:r>
      <w:r w:rsidR="009B6D3C">
        <w:rPr>
          <w:rtl/>
        </w:rPr>
        <w:t>ل</w:t>
      </w:r>
      <w:r w:rsidR="00945275">
        <w:rPr>
          <w:rFonts w:hint="cs"/>
          <w:rtl/>
        </w:rPr>
        <w:t>ى</w:t>
      </w:r>
      <w:r>
        <w:rPr>
          <w:rtl/>
        </w:rPr>
        <w:t xml:space="preserve"> اللّه و فوّض أمرک </w:t>
      </w:r>
      <w:r w:rsidR="00265D50">
        <w:rPr>
          <w:rtl/>
        </w:rPr>
        <w:t>اليه</w:t>
      </w:r>
      <w:r>
        <w:rPr>
          <w:rtl/>
        </w:rPr>
        <w:t>.</w:t>
      </w:r>
    </w:p>
    <w:p w:rsidR="00D94CCA" w:rsidRDefault="00A33C4B" w:rsidP="00945275">
      <w:pPr>
        <w:pStyle w:val="libNormal"/>
        <w:rPr>
          <w:rtl/>
        </w:rPr>
      </w:pPr>
      <w:r>
        <w:rPr>
          <w:rFonts w:hint="eastAsia"/>
          <w:rtl/>
        </w:rPr>
        <w:t>قال</w:t>
      </w:r>
      <w:r>
        <w:rPr>
          <w:rtl/>
        </w:rPr>
        <w:t xml:space="preserve"> ال</w:t>
      </w:r>
      <w:r w:rsidR="009B6D3C">
        <w:rPr>
          <w:rtl/>
        </w:rPr>
        <w:t>طبرسيّ</w:t>
      </w:r>
      <w:r>
        <w:rPr>
          <w:rtl/>
        </w:rPr>
        <w:t xml:space="preserve"> </w:t>
      </w:r>
      <w:r w:rsidR="00AA3CDF" w:rsidRPr="00AA3CDF">
        <w:rPr>
          <w:rStyle w:val="libAlaemChar"/>
          <w:rtl/>
        </w:rPr>
        <w:t>رحمه‌الله</w:t>
      </w:r>
      <w:r>
        <w:rPr>
          <w:rtl/>
        </w:rPr>
        <w:t xml:space="preserve">:و </w:t>
      </w:r>
      <w:r w:rsidR="004B4B77">
        <w:rPr>
          <w:rtl/>
        </w:rPr>
        <w:t>في</w:t>
      </w:r>
      <w:r>
        <w:rPr>
          <w:rtl/>
        </w:rPr>
        <w:t xml:space="preserve"> هذه </w:t>
      </w:r>
      <w:r w:rsidR="004B4B77">
        <w:rPr>
          <w:rtl/>
        </w:rPr>
        <w:t>ال</w:t>
      </w:r>
      <w:r w:rsidR="009D0B59">
        <w:rPr>
          <w:rtl/>
        </w:rPr>
        <w:t>اي</w:t>
      </w:r>
      <w:r w:rsidR="004B4B77">
        <w:rPr>
          <w:rtl/>
        </w:rPr>
        <w:t>ة</w:t>
      </w:r>
      <w:r>
        <w:rPr>
          <w:rtl/>
        </w:rPr>
        <w:t xml:space="preserve"> </w:t>
      </w:r>
      <w:r w:rsidR="00871E5D">
        <w:rPr>
          <w:rtl/>
        </w:rPr>
        <w:t>دلالة</w:t>
      </w:r>
      <w:r>
        <w:rPr>
          <w:rtl/>
        </w:rPr>
        <w:t xml:space="preserve"> ع</w:t>
      </w:r>
      <w:r w:rsidR="009B6D3C">
        <w:rPr>
          <w:rtl/>
        </w:rPr>
        <w:t>ل</w:t>
      </w:r>
      <w:r w:rsidR="00945275">
        <w:rPr>
          <w:rFonts w:hint="cs"/>
          <w:rtl/>
        </w:rPr>
        <w:t>ى</w:t>
      </w:r>
      <w:r>
        <w:rPr>
          <w:rtl/>
        </w:rPr>
        <w:t xml:space="preserve"> تخص</w:t>
      </w:r>
      <w:r>
        <w:rPr>
          <w:rFonts w:hint="cs"/>
          <w:rtl/>
        </w:rPr>
        <w:t>ی</w:t>
      </w:r>
      <w:r>
        <w:rPr>
          <w:rFonts w:hint="eastAsia"/>
          <w:rtl/>
        </w:rPr>
        <w:t>ص</w:t>
      </w:r>
      <w:r>
        <w:rPr>
          <w:rtl/>
        </w:rPr>
        <w:t xml:space="preserve"> </w:t>
      </w:r>
      <w:r w:rsidR="004B4B77">
        <w:rPr>
          <w:rtl/>
        </w:rPr>
        <w:t>نبيّ</w:t>
      </w:r>
      <w:r>
        <w:rPr>
          <w:rFonts w:hint="eastAsia"/>
          <w:rtl/>
        </w:rPr>
        <w:t>نا</w:t>
      </w:r>
      <w:r>
        <w:rPr>
          <w:rtl/>
        </w:rPr>
        <w:t xml:space="preserve"> </w:t>
      </w:r>
      <w:r w:rsidR="00D665AA" w:rsidRPr="00D665AA">
        <w:rPr>
          <w:rStyle w:val="libAlaemChar"/>
          <w:rtl/>
        </w:rPr>
        <w:t>صلى‌الله‌عليه‌وآله‌وسلم</w:t>
      </w:r>
      <w:r>
        <w:rPr>
          <w:rtl/>
        </w:rPr>
        <w:t xml:space="preserve"> بمکارم الأخلاق و محاسن الأفعال،و من عج</w:t>
      </w:r>
      <w:r>
        <w:rPr>
          <w:rFonts w:hint="cs"/>
          <w:rtl/>
        </w:rPr>
        <w:t>ی</w:t>
      </w:r>
      <w:r>
        <w:rPr>
          <w:rFonts w:hint="eastAsia"/>
          <w:rtl/>
        </w:rPr>
        <w:t>ب</w:t>
      </w:r>
      <w:r>
        <w:rPr>
          <w:rtl/>
        </w:rPr>
        <w:t xml:space="preserve"> أ</w:t>
      </w:r>
      <w:r w:rsidR="007522F7">
        <w:rPr>
          <w:rtl/>
        </w:rPr>
        <w:t>مر</w:t>
      </w:r>
      <w:r w:rsidR="00945275">
        <w:rPr>
          <w:rFonts w:hint="cs"/>
          <w:rtl/>
        </w:rPr>
        <w:t>ه</w:t>
      </w:r>
      <w:r>
        <w:rPr>
          <w:rtl/>
        </w:rPr>
        <w:t xml:space="preserve"> انّه کان أجمع الناس لدواع</w:t>
      </w:r>
      <w:r w:rsidR="00945275">
        <w:rPr>
          <w:rFonts w:hint="cs"/>
          <w:rtl/>
        </w:rPr>
        <w:t>ي</w:t>
      </w:r>
      <w:r>
        <w:rPr>
          <w:rtl/>
        </w:rPr>
        <w:t xml:space="preserve"> الترفّع ثمّ کان أدناهم </w:t>
      </w:r>
      <w:r w:rsidR="003261A0">
        <w:rPr>
          <w:rtl/>
        </w:rPr>
        <w:t>الى</w:t>
      </w:r>
      <w:r>
        <w:rPr>
          <w:rtl/>
        </w:rPr>
        <w:t xml:space="preserve"> التواضع.</w:t>
      </w:r>
    </w:p>
    <w:p w:rsidR="00D94CCA" w:rsidRDefault="00A33C4B" w:rsidP="00A33C4B">
      <w:pPr>
        <w:pStyle w:val="libNormal"/>
        <w:rPr>
          <w:rtl/>
        </w:rPr>
      </w:pPr>
      <w:r w:rsidRPr="00945275">
        <w:rPr>
          <w:rStyle w:val="libBold1Char"/>
          <w:rFonts w:hint="eastAsia"/>
          <w:rtl/>
        </w:rPr>
        <w:t>أقول</w:t>
      </w:r>
      <w:r>
        <w:rPr>
          <w:rtl/>
        </w:rPr>
        <w:t>: و للش</w:t>
      </w:r>
      <w:r>
        <w:rPr>
          <w:rFonts w:hint="cs"/>
          <w:rtl/>
        </w:rPr>
        <w:t>ی</w:t>
      </w:r>
      <w:r>
        <w:rPr>
          <w:rFonts w:hint="eastAsia"/>
          <w:rtl/>
        </w:rPr>
        <w:t>خ</w:t>
      </w:r>
      <w:r>
        <w:rPr>
          <w:rtl/>
        </w:rPr>
        <w:t xml:space="preserve"> الم</w:t>
      </w:r>
      <w:r w:rsidR="004B4B77">
        <w:rPr>
          <w:rtl/>
        </w:rPr>
        <w:t>في</w:t>
      </w:r>
      <w:r>
        <w:rPr>
          <w:rFonts w:hint="eastAsia"/>
          <w:rtl/>
        </w:rPr>
        <w:t>د</w:t>
      </w:r>
      <w:r>
        <w:rPr>
          <w:rtl/>
        </w:rPr>
        <w:t xml:space="preserve"> ب</w:t>
      </w:r>
      <w:r>
        <w:rPr>
          <w:rFonts w:hint="cs"/>
          <w:rtl/>
        </w:rPr>
        <w:t>ی</w:t>
      </w:r>
      <w:r>
        <w:rPr>
          <w:rFonts w:hint="eastAsia"/>
          <w:rtl/>
        </w:rPr>
        <w:t>ان</w:t>
      </w:r>
      <w:r>
        <w:rPr>
          <w:rtl/>
        </w:rPr>
        <w:t xml:space="preserve"> لذلک فراجع </w:t>
      </w:r>
      <w:r w:rsidR="00643081">
        <w:rPr>
          <w:rStyle w:val="libFootnotenumChar"/>
          <w:rtl/>
        </w:rPr>
        <w:t>(2)</w:t>
      </w:r>
      <w:r>
        <w:rPr>
          <w:rtl/>
        </w:rPr>
        <w:t>.</w:t>
      </w:r>
    </w:p>
    <w:p w:rsidR="00D94CCA" w:rsidRDefault="00A33C4B" w:rsidP="00A33C4B">
      <w:pPr>
        <w:pStyle w:val="libNormal"/>
        <w:rPr>
          <w:rtl/>
        </w:rPr>
      </w:pPr>
      <w:r>
        <w:rPr>
          <w:rFonts w:hint="eastAsia"/>
          <w:rtl/>
        </w:rPr>
        <w:t>کلام</w:t>
      </w:r>
      <w:r>
        <w:rPr>
          <w:rtl/>
        </w:rPr>
        <w:t xml:space="preserve"> من الس</w:t>
      </w:r>
      <w:r>
        <w:rPr>
          <w:rFonts w:hint="cs"/>
          <w:rtl/>
        </w:rPr>
        <w:t>یّ</w:t>
      </w:r>
      <w:r>
        <w:rPr>
          <w:rFonts w:hint="eastAsia"/>
          <w:rtl/>
        </w:rPr>
        <w:t>د</w:t>
      </w:r>
      <w:r>
        <w:rPr>
          <w:rtl/>
        </w:rPr>
        <w:t xml:space="preserve"> المرتض</w:t>
      </w:r>
      <w:r>
        <w:rPr>
          <w:rFonts w:hint="cs"/>
          <w:rtl/>
        </w:rPr>
        <w:t>ی</w:t>
      </w:r>
      <w:r>
        <w:rPr>
          <w:rtl/>
        </w:rPr>
        <w:t xml:space="preserve"> </w:t>
      </w:r>
      <w:r>
        <w:rPr>
          <w:rFonts w:hint="cs"/>
          <w:rtl/>
        </w:rPr>
        <w:t>ی</w:t>
      </w:r>
      <w:r>
        <w:rPr>
          <w:rFonts w:hint="eastAsia"/>
          <w:rtl/>
        </w:rPr>
        <w:t>ناسب</w:t>
      </w:r>
      <w:r>
        <w:rPr>
          <w:rtl/>
        </w:rPr>
        <w:t xml:space="preserve"> ذلک </w:t>
      </w:r>
      <w:r w:rsidR="00643081">
        <w:rPr>
          <w:rStyle w:val="libFootnotenumChar"/>
          <w:rtl/>
        </w:rPr>
        <w:t>(3)</w:t>
      </w:r>
      <w:r>
        <w:rPr>
          <w:rtl/>
        </w:rPr>
        <w:t>.</w:t>
      </w:r>
    </w:p>
    <w:p w:rsidR="00D94CCA" w:rsidRDefault="00A33C4B" w:rsidP="00945275">
      <w:pPr>
        <w:pStyle w:val="libCenterBold1"/>
        <w:rPr>
          <w:rtl/>
        </w:rPr>
      </w:pPr>
      <w:r>
        <w:rPr>
          <w:rFonts w:hint="eastAsia"/>
          <w:rtl/>
        </w:rPr>
        <w:t>الحث</w:t>
      </w:r>
      <w:r>
        <w:rPr>
          <w:rtl/>
        </w:rPr>
        <w:t xml:space="preserve"> ع</w:t>
      </w:r>
      <w:r w:rsidR="009B6D3C">
        <w:rPr>
          <w:rtl/>
        </w:rPr>
        <w:t>ل</w:t>
      </w:r>
      <w:r w:rsidR="00945275">
        <w:rPr>
          <w:rFonts w:hint="cs"/>
          <w:rtl/>
        </w:rPr>
        <w:t>ى</w:t>
      </w:r>
      <w:r>
        <w:rPr>
          <w:rtl/>
        </w:rPr>
        <w:t xml:space="preserve"> المشاور</w:t>
      </w:r>
      <w:r w:rsidR="00945275">
        <w:rPr>
          <w:rFonts w:hint="cs"/>
          <w:rtl/>
        </w:rPr>
        <w:t>ة</w:t>
      </w:r>
    </w:p>
    <w:p w:rsidR="00D94CCA" w:rsidRDefault="004B4B77" w:rsidP="00945275">
      <w:pPr>
        <w:pStyle w:val="libNormal"/>
        <w:rPr>
          <w:rtl/>
        </w:rPr>
      </w:pPr>
      <w:r>
        <w:rPr>
          <w:rFonts w:hint="eastAsia"/>
          <w:rtl/>
        </w:rPr>
        <w:t>في</w:t>
      </w:r>
      <w:r w:rsidR="00A33C4B">
        <w:rPr>
          <w:rtl/>
        </w:rPr>
        <w:t xml:space="preserve"> الحثّ ع</w:t>
      </w:r>
      <w:r w:rsidR="009B6D3C">
        <w:rPr>
          <w:rtl/>
        </w:rPr>
        <w:t>ل</w:t>
      </w:r>
      <w:r w:rsidR="00945275">
        <w:rPr>
          <w:rFonts w:hint="cs"/>
          <w:rtl/>
        </w:rPr>
        <w:t>ى</w:t>
      </w:r>
      <w:r w:rsidR="00A33C4B">
        <w:rPr>
          <w:rtl/>
        </w:rPr>
        <w:t xml:space="preserve"> المشاور</w:t>
      </w:r>
      <w:r w:rsidR="00945275">
        <w:rPr>
          <w:rFonts w:hint="cs"/>
          <w:rtl/>
        </w:rPr>
        <w:t>ة</w:t>
      </w:r>
      <w:r w:rsidR="00A33C4B">
        <w:rPr>
          <w:rtl/>
        </w:rPr>
        <w:t>،و المشور</w:t>
      </w:r>
      <w:r w:rsidR="00945275">
        <w:rPr>
          <w:rFonts w:hint="cs"/>
          <w:rtl/>
        </w:rPr>
        <w:t>ة</w:t>
      </w:r>
      <w:r w:rsidR="00A33C4B">
        <w:rPr>
          <w:rtl/>
        </w:rPr>
        <w:t xml:space="preserve"> مع ال</w:t>
      </w:r>
      <w:r>
        <w:rPr>
          <w:rtl/>
        </w:rPr>
        <w:t>ذي</w:t>
      </w:r>
      <w:r w:rsidR="00A33C4B">
        <w:rPr>
          <w:rFonts w:hint="eastAsia"/>
          <w:rtl/>
        </w:rPr>
        <w:t>ن</w:t>
      </w:r>
      <w:r w:rsidR="00A33C4B">
        <w:rPr>
          <w:rtl/>
        </w:rPr>
        <w:t xml:space="preserve"> </w:t>
      </w:r>
      <w:r w:rsidR="00A33C4B">
        <w:rPr>
          <w:rFonts w:hint="cs"/>
          <w:rtl/>
        </w:rPr>
        <w:t>ی</w:t>
      </w:r>
      <w:r w:rsidR="00A33C4B">
        <w:rPr>
          <w:rFonts w:hint="eastAsia"/>
          <w:rtl/>
        </w:rPr>
        <w:t>خشون</w:t>
      </w:r>
      <w:r w:rsidR="00A33C4B">
        <w:rPr>
          <w:rtl/>
        </w:rPr>
        <w:t xml:space="preserve"> اللّه </w:t>
      </w:r>
      <w:r w:rsidR="00FC17A3">
        <w:rPr>
          <w:rtl/>
        </w:rPr>
        <w:t>تعالى</w:t>
      </w:r>
      <w:r w:rsidR="00A33C4B">
        <w:rPr>
          <w:rFonts w:hint="eastAsia"/>
          <w:rtl/>
        </w:rPr>
        <w:t>،و</w:t>
      </w:r>
      <w:r w:rsidR="00A33C4B">
        <w:rPr>
          <w:rtl/>
        </w:rPr>
        <w:t xml:space="preserve"> انّ النساء</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45275">
        <w:rPr>
          <w:rStyle w:val="libFootnote0Char"/>
          <w:rFonts w:hint="cs"/>
          <w:rtl/>
        </w:rPr>
        <w:t xml:space="preserve"> سورة آل عمران/الآية159.</w:t>
      </w:r>
    </w:p>
    <w:p w:rsidR="00643081" w:rsidRPr="00643081" w:rsidRDefault="00643081" w:rsidP="00643081">
      <w:pPr>
        <w:pStyle w:val="libLine"/>
        <w:rPr>
          <w:rStyle w:val="libFootnote0Char"/>
          <w:rtl/>
        </w:rPr>
      </w:pPr>
      <w:r w:rsidRPr="00643081">
        <w:rPr>
          <w:rStyle w:val="libFootnote0Char"/>
          <w:rFonts w:hint="eastAsia"/>
          <w:rtl/>
        </w:rPr>
        <w:t>(2)</w:t>
      </w:r>
      <w:r w:rsidR="00945275">
        <w:rPr>
          <w:rStyle w:val="libFootnote0Char"/>
          <w:rFonts w:hint="cs"/>
          <w:rtl/>
        </w:rPr>
        <w:t xml:space="preserve"> ق:4/30/188،ج:10/414.</w:t>
      </w:r>
    </w:p>
    <w:p w:rsidR="00643081" w:rsidRPr="00643081" w:rsidRDefault="00643081" w:rsidP="00643081">
      <w:pPr>
        <w:pStyle w:val="libLine"/>
        <w:rPr>
          <w:rStyle w:val="libFootnote0Char"/>
          <w:rtl/>
        </w:rPr>
      </w:pPr>
      <w:r w:rsidRPr="00643081">
        <w:rPr>
          <w:rStyle w:val="libFootnote0Char"/>
          <w:rFonts w:hint="eastAsia"/>
          <w:rtl/>
        </w:rPr>
        <w:t>(3)</w:t>
      </w:r>
      <w:r w:rsidR="00945275">
        <w:rPr>
          <w:rStyle w:val="libFootnote0Char"/>
          <w:rFonts w:hint="cs"/>
          <w:rtl/>
        </w:rPr>
        <w:t xml:space="preserve"> ق:8/22/253،ج:-.</w:t>
      </w:r>
    </w:p>
    <w:p w:rsidR="00643081" w:rsidRDefault="00643081" w:rsidP="00A33C4B">
      <w:pPr>
        <w:pStyle w:val="libNormal"/>
        <w:rPr>
          <w:rtl/>
        </w:rPr>
      </w:pPr>
      <w:r>
        <w:rPr>
          <w:rFonts w:hint="eastAsia"/>
          <w:rtl/>
        </w:rPr>
        <w:br w:type="page"/>
      </w:r>
    </w:p>
    <w:p w:rsidR="00D94CCA" w:rsidRDefault="00A33C4B" w:rsidP="00945275">
      <w:pPr>
        <w:pStyle w:val="libNormal0"/>
        <w:rPr>
          <w:rtl/>
        </w:rPr>
      </w:pPr>
      <w:r>
        <w:rPr>
          <w:rFonts w:hint="eastAsia"/>
          <w:rtl/>
        </w:rPr>
        <w:lastRenderedPageBreak/>
        <w:t>لا</w:t>
      </w:r>
      <w:r>
        <w:rPr>
          <w:rtl/>
        </w:rPr>
        <w:t xml:space="preserve"> تستشار.</w:t>
      </w:r>
    </w:p>
    <w:p w:rsidR="00D94CCA" w:rsidRDefault="00A33C4B" w:rsidP="00945275">
      <w:pPr>
        <w:pStyle w:val="libNormal"/>
        <w:rPr>
          <w:rtl/>
        </w:rPr>
      </w:pPr>
      <w:r w:rsidRPr="00945275">
        <w:rPr>
          <w:rStyle w:val="libBold1Char"/>
          <w:rFonts w:hint="eastAsia"/>
          <w:rtl/>
        </w:rPr>
        <w:t>ع</w:t>
      </w:r>
      <w:r w:rsidRPr="00945275">
        <w:rPr>
          <w:rStyle w:val="libBold1Char"/>
          <w:rFonts w:hint="cs"/>
          <w:rtl/>
        </w:rPr>
        <w:t>ی</w:t>
      </w:r>
      <w:r w:rsidRPr="00945275">
        <w:rPr>
          <w:rStyle w:val="libBold1Char"/>
          <w:rFonts w:hint="eastAsia"/>
          <w:rtl/>
        </w:rPr>
        <w:t>ون</w:t>
      </w:r>
      <w:r w:rsidRPr="00945275">
        <w:rPr>
          <w:rStyle w:val="libBold1Char"/>
          <w:rtl/>
        </w:rPr>
        <w:t xml:space="preserve"> أخبار الرضا</w:t>
      </w:r>
      <w:r>
        <w:rPr>
          <w:rtl/>
        </w:rPr>
        <w:t xml:space="preserve"> </w:t>
      </w:r>
      <w:r w:rsidR="00D665AA" w:rsidRPr="00D665AA">
        <w:rPr>
          <w:rStyle w:val="libAlaemChar"/>
          <w:rtl/>
        </w:rPr>
        <w:t>عليه‌السلام</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قال: ما من قوم کانت لهم مشور</w:t>
      </w:r>
      <w:r w:rsidR="00945275">
        <w:rPr>
          <w:rFonts w:hint="cs"/>
          <w:rtl/>
        </w:rPr>
        <w:t>ة</w:t>
      </w:r>
      <w:r>
        <w:rPr>
          <w:rtl/>
        </w:rPr>
        <w:t xml:space="preserve"> فحضر معهم من إسمه محمّد أو حامد أو محمود أو أحمد فأدخلوه </w:t>
      </w:r>
      <w:r w:rsidR="004B4B77">
        <w:rPr>
          <w:rtl/>
        </w:rPr>
        <w:t>في</w:t>
      </w:r>
      <w:r>
        <w:rPr>
          <w:rtl/>
        </w:rPr>
        <w:t xml:space="preserve"> مشورتهم الاّ خ</w:t>
      </w:r>
      <w:r>
        <w:rPr>
          <w:rFonts w:hint="cs"/>
          <w:rtl/>
        </w:rPr>
        <w:t>ی</w:t>
      </w:r>
      <w:r>
        <w:rPr>
          <w:rFonts w:hint="eastAsia"/>
          <w:rtl/>
        </w:rPr>
        <w:t>ر</w:t>
      </w:r>
      <w:r>
        <w:rPr>
          <w:rtl/>
        </w:rPr>
        <w:t xml:space="preserve"> لهم؛</w:t>
      </w:r>
      <w:r w:rsidR="00945275">
        <w:rPr>
          <w:rFonts w:hint="cs"/>
          <w:rtl/>
        </w:rPr>
        <w:t xml:space="preserve"> </w:t>
      </w:r>
      <w:r>
        <w:rPr>
          <w:rFonts w:hint="eastAsia"/>
          <w:rtl/>
        </w:rPr>
        <w:t>و</w:t>
      </w:r>
      <w:r>
        <w:rPr>
          <w:rtl/>
        </w:rPr>
        <w:t xml:space="preserve"> ال</w:t>
      </w:r>
      <w:r w:rsidR="004B4B77">
        <w:rPr>
          <w:rtl/>
        </w:rPr>
        <w:t>صادقي</w:t>
      </w:r>
      <w:r>
        <w:rPr>
          <w:rtl/>
        </w:rPr>
        <w:t xml:space="preserve"> </w:t>
      </w:r>
      <w:r w:rsidR="00D665AA" w:rsidRPr="00D665AA">
        <w:rPr>
          <w:rStyle w:val="libAlaemChar"/>
          <w:rtl/>
        </w:rPr>
        <w:t>عليه‌السلام</w:t>
      </w:r>
      <w:r>
        <w:rPr>
          <w:rtl/>
        </w:rPr>
        <w:t>: فلا تستشر العبد و ال</w:t>
      </w:r>
      <w:r w:rsidR="00AB35BD">
        <w:rPr>
          <w:rtl/>
        </w:rPr>
        <w:t>سفلة</w:t>
      </w:r>
      <w:r>
        <w:rPr>
          <w:rtl/>
        </w:rPr>
        <w:t xml:space="preserve"> </w:t>
      </w:r>
      <w:r w:rsidR="004B4B77">
        <w:rPr>
          <w:rtl/>
        </w:rPr>
        <w:t>في</w:t>
      </w:r>
      <w:r>
        <w:rPr>
          <w:rtl/>
        </w:rPr>
        <w:t xml:space="preserve"> أمرک </w:t>
      </w:r>
      <w:r w:rsidR="00643081">
        <w:rPr>
          <w:rStyle w:val="libFootnotenumChar"/>
          <w:rtl/>
        </w:rPr>
        <w:t>(1)</w:t>
      </w:r>
      <w:r>
        <w:rPr>
          <w:rtl/>
        </w:rPr>
        <w:t>.</w:t>
      </w:r>
    </w:p>
    <w:p w:rsidR="00D94CCA" w:rsidRDefault="00A33C4B" w:rsidP="00372A73">
      <w:pPr>
        <w:pStyle w:val="libCenterBold1"/>
        <w:rPr>
          <w:rtl/>
        </w:rPr>
      </w:pPr>
      <w:r>
        <w:rPr>
          <w:rFonts w:hint="eastAsia"/>
          <w:rtl/>
        </w:rPr>
        <w:t>حدود</w:t>
      </w:r>
      <w:r>
        <w:rPr>
          <w:rtl/>
        </w:rPr>
        <w:t xml:space="preserve"> ال</w:t>
      </w:r>
      <w:r w:rsidR="00372A73">
        <w:rPr>
          <w:rtl/>
        </w:rPr>
        <w:t>مشورة</w:t>
      </w:r>
    </w:p>
    <w:p w:rsidR="00D94CCA" w:rsidRDefault="00A33C4B" w:rsidP="00A33C4B">
      <w:pPr>
        <w:pStyle w:val="libNormal"/>
        <w:rPr>
          <w:rtl/>
        </w:rPr>
      </w:pPr>
      <w:r>
        <w:rPr>
          <w:rFonts w:hint="eastAsia"/>
          <w:rtl/>
        </w:rPr>
        <w:t>ال</w:t>
      </w:r>
      <w:r w:rsidR="004B4B77">
        <w:rPr>
          <w:rFonts w:hint="eastAsia"/>
          <w:rtl/>
        </w:rPr>
        <w:t>نهي</w:t>
      </w:r>
      <w:r>
        <w:rPr>
          <w:rtl/>
        </w:rPr>
        <w:t xml:space="preserve"> عن </w:t>
      </w:r>
      <w:r w:rsidR="00372A73">
        <w:rPr>
          <w:rtl/>
        </w:rPr>
        <w:t>مشورة</w:t>
      </w:r>
      <w:r>
        <w:rPr>
          <w:rtl/>
        </w:rPr>
        <w:t xml:space="preserve"> الفاجر و الجبان و الحر</w:t>
      </w:r>
      <w:r>
        <w:rPr>
          <w:rFonts w:hint="cs"/>
          <w:rtl/>
        </w:rPr>
        <w:t>ی</w:t>
      </w:r>
      <w:r>
        <w:rPr>
          <w:rFonts w:hint="eastAsia"/>
          <w:rtl/>
        </w:rPr>
        <w:t>ص</w:t>
      </w:r>
      <w:r>
        <w:rPr>
          <w:rtl/>
        </w:rPr>
        <w:t xml:space="preserve"> و البخ</w:t>
      </w:r>
      <w:r>
        <w:rPr>
          <w:rFonts w:hint="cs"/>
          <w:rtl/>
        </w:rPr>
        <w:t>ی</w:t>
      </w:r>
      <w:r>
        <w:rPr>
          <w:rFonts w:hint="eastAsia"/>
          <w:rtl/>
        </w:rPr>
        <w:t>ل</w:t>
      </w:r>
      <w:r>
        <w:rPr>
          <w:rtl/>
        </w:rPr>
        <w:t>.</w:t>
      </w:r>
    </w:p>
    <w:p w:rsidR="00D94CCA" w:rsidRDefault="00A33C4B" w:rsidP="00372A73">
      <w:pPr>
        <w:pStyle w:val="libNormal"/>
        <w:rPr>
          <w:rtl/>
        </w:rPr>
      </w:pPr>
      <w:r w:rsidRPr="00372A73">
        <w:rPr>
          <w:rStyle w:val="libBold1Char"/>
          <w:rFonts w:hint="eastAsia"/>
          <w:rtl/>
        </w:rPr>
        <w:t>المحاسن</w:t>
      </w:r>
      <w:r>
        <w:rPr>
          <w:rtl/>
        </w:rPr>
        <w:t xml:space="preserve">:عن الصادق </w:t>
      </w:r>
      <w:r w:rsidR="00D665AA" w:rsidRPr="00D665AA">
        <w:rPr>
          <w:rStyle w:val="libAlaemChar"/>
          <w:rtl/>
        </w:rPr>
        <w:t>عليه‌السلام</w:t>
      </w:r>
      <w:r>
        <w:rPr>
          <w:rtl/>
        </w:rPr>
        <w:t xml:space="preserve"> قال: استشر العاقل من الرجال الورع فانّه لا </w:t>
      </w:r>
      <w:r>
        <w:rPr>
          <w:rFonts w:hint="cs"/>
          <w:rtl/>
        </w:rPr>
        <w:t>ی</w:t>
      </w:r>
      <w:r>
        <w:rPr>
          <w:rFonts w:hint="eastAsia"/>
          <w:rtl/>
        </w:rPr>
        <w:t>أمر</w:t>
      </w:r>
      <w:r>
        <w:rPr>
          <w:rtl/>
        </w:rPr>
        <w:t xml:space="preserve"> الاّ بخ</w:t>
      </w:r>
      <w:r>
        <w:rPr>
          <w:rFonts w:hint="cs"/>
          <w:rtl/>
        </w:rPr>
        <w:t>ی</w:t>
      </w:r>
      <w:r>
        <w:rPr>
          <w:rFonts w:hint="eastAsia"/>
          <w:rtl/>
        </w:rPr>
        <w:t>ر،و</w:t>
      </w:r>
      <w:r>
        <w:rPr>
          <w:rtl/>
        </w:rPr>
        <w:t xml:space="preserve"> </w:t>
      </w:r>
      <w:r w:rsidR="004B4B77">
        <w:rPr>
          <w:rtl/>
        </w:rPr>
        <w:t>أيّ</w:t>
      </w:r>
      <w:r>
        <w:rPr>
          <w:rFonts w:hint="eastAsia"/>
          <w:rtl/>
        </w:rPr>
        <w:t>اک</w:t>
      </w:r>
      <w:r>
        <w:rPr>
          <w:rtl/>
        </w:rPr>
        <w:t xml:space="preserve"> و الخلاف فانّ خلاف الورع العاقل مفسد</w:t>
      </w:r>
      <w:r w:rsidR="00372A73">
        <w:rPr>
          <w:rFonts w:hint="cs"/>
          <w:rtl/>
        </w:rPr>
        <w:t>ة</w:t>
      </w:r>
      <w:r>
        <w:rPr>
          <w:rtl/>
        </w:rPr>
        <w:t xml:space="preserve"> </w:t>
      </w:r>
      <w:r w:rsidR="004B4B77">
        <w:rPr>
          <w:rtl/>
        </w:rPr>
        <w:t>في</w:t>
      </w:r>
      <w:r>
        <w:rPr>
          <w:rtl/>
        </w:rPr>
        <w:t xml:space="preserve"> الد</w:t>
      </w:r>
      <w:r>
        <w:rPr>
          <w:rFonts w:hint="cs"/>
          <w:rtl/>
        </w:rPr>
        <w:t>ی</w:t>
      </w:r>
      <w:r>
        <w:rPr>
          <w:rFonts w:hint="eastAsia"/>
          <w:rtl/>
        </w:rPr>
        <w:t>ن</w:t>
      </w:r>
      <w:r>
        <w:rPr>
          <w:rtl/>
        </w:rPr>
        <w:t xml:space="preserve"> و الدن</w:t>
      </w:r>
      <w:r>
        <w:rPr>
          <w:rFonts w:hint="cs"/>
          <w:rtl/>
        </w:rPr>
        <w:t>ی</w:t>
      </w:r>
      <w:r>
        <w:rPr>
          <w:rFonts w:hint="eastAsia"/>
          <w:rtl/>
        </w:rPr>
        <w:t>ا</w:t>
      </w:r>
      <w:r>
        <w:rPr>
          <w:rtl/>
        </w:rPr>
        <w:t xml:space="preserve"> </w:t>
      </w:r>
      <w:r w:rsidR="00643081">
        <w:rPr>
          <w:rStyle w:val="libFootnotenumChar"/>
          <w:rtl/>
        </w:rPr>
        <w:t>(2)</w:t>
      </w:r>
      <w:r>
        <w:rPr>
          <w:rtl/>
        </w:rPr>
        <w:t>.</w:t>
      </w:r>
    </w:p>
    <w:p w:rsidR="00D94CCA" w:rsidRDefault="00A33C4B" w:rsidP="00372A73">
      <w:pPr>
        <w:pStyle w:val="libNormal"/>
        <w:rPr>
          <w:rtl/>
        </w:rPr>
      </w:pPr>
      <w:r w:rsidRPr="00372A73">
        <w:rPr>
          <w:rStyle w:val="libBold1Char"/>
          <w:rFonts w:hint="eastAsia"/>
          <w:rtl/>
        </w:rPr>
        <w:t>مکارم</w:t>
      </w:r>
      <w:r w:rsidRPr="00372A73">
        <w:rPr>
          <w:rStyle w:val="libBold1Char"/>
          <w:rtl/>
        </w:rPr>
        <w:t xml:space="preserve"> الأخلاق</w:t>
      </w:r>
      <w:r>
        <w:rPr>
          <w:rtl/>
        </w:rPr>
        <w:t>: مثله؛</w:t>
      </w:r>
      <w:r w:rsidR="00372A73">
        <w:rPr>
          <w:rFonts w:hint="cs"/>
          <w:rtl/>
        </w:rPr>
        <w:t xml:space="preserve"> </w:t>
      </w:r>
      <w:r>
        <w:rPr>
          <w:rFonts w:hint="eastAsia"/>
          <w:rtl/>
        </w:rPr>
        <w:t>و</w:t>
      </w:r>
      <w:r>
        <w:rPr>
          <w:rtl/>
        </w:rPr>
        <w:t xml:space="preserve"> عنه </w:t>
      </w:r>
      <w:r w:rsidR="00D665AA" w:rsidRPr="00D665AA">
        <w:rPr>
          <w:rStyle w:val="libAlaemChar"/>
          <w:rtl/>
        </w:rPr>
        <w:t>عليه‌السلام</w:t>
      </w:r>
      <w:r>
        <w:rPr>
          <w:rtl/>
        </w:rPr>
        <w:t xml:space="preserve"> قال: ق</w:t>
      </w:r>
      <w:r>
        <w:rPr>
          <w:rFonts w:hint="cs"/>
          <w:rtl/>
        </w:rPr>
        <w:t>ی</w:t>
      </w:r>
      <w:r>
        <w:rPr>
          <w:rFonts w:hint="eastAsia"/>
          <w:rtl/>
        </w:rPr>
        <w:t>ل</w:t>
      </w:r>
      <w:r>
        <w:rPr>
          <w:rtl/>
        </w:rPr>
        <w:t xml:space="preserve"> لرسول اللّه </w:t>
      </w:r>
      <w:r w:rsidR="00D665AA" w:rsidRPr="00D665AA">
        <w:rPr>
          <w:rStyle w:val="libAlaemChar"/>
          <w:rtl/>
        </w:rPr>
        <w:t>صلى‌الله‌عليه‌وآله‌وسلم</w:t>
      </w:r>
      <w:r>
        <w:rPr>
          <w:rtl/>
        </w:rPr>
        <w:t>:ما الحزم؟قال:</w:t>
      </w:r>
      <w:r w:rsidR="00372A73">
        <w:rPr>
          <w:rFonts w:hint="cs"/>
          <w:rtl/>
        </w:rPr>
        <w:t xml:space="preserve"> </w:t>
      </w:r>
      <w:r w:rsidR="00372A73">
        <w:rPr>
          <w:rFonts w:hint="eastAsia"/>
          <w:rtl/>
        </w:rPr>
        <w:t>مشاورة</w:t>
      </w:r>
      <w:r>
        <w:rPr>
          <w:rtl/>
        </w:rPr>
        <w:t xml:space="preserve"> </w:t>
      </w:r>
      <w:r w:rsidR="006926E7">
        <w:rPr>
          <w:rtl/>
        </w:rPr>
        <w:t>ذوي</w:t>
      </w:r>
      <w:r>
        <w:rPr>
          <w:rtl/>
        </w:rPr>
        <w:t xml:space="preserve"> الر</w:t>
      </w:r>
      <w:r w:rsidR="009D0B59">
        <w:rPr>
          <w:rtl/>
        </w:rPr>
        <w:t>اي</w:t>
      </w:r>
      <w:r>
        <w:rPr>
          <w:rtl/>
        </w:rPr>
        <w:t xml:space="preserve"> و اتّباعهم </w:t>
      </w:r>
      <w:r w:rsidR="00643081">
        <w:rPr>
          <w:rStyle w:val="libFootnotenumChar"/>
          <w:rtl/>
        </w:rPr>
        <w:t>(3)</w:t>
      </w:r>
      <w:r>
        <w:rPr>
          <w:rtl/>
        </w:rPr>
        <w:t>.</w:t>
      </w:r>
    </w:p>
    <w:p w:rsidR="00D94CCA" w:rsidRDefault="00A33C4B" w:rsidP="00A33C4B">
      <w:pPr>
        <w:pStyle w:val="libNormal"/>
        <w:rPr>
          <w:rtl/>
        </w:rPr>
      </w:pPr>
      <w:r w:rsidRPr="00372A73">
        <w:rPr>
          <w:rStyle w:val="libBold1Char"/>
          <w:rFonts w:hint="eastAsia"/>
          <w:rtl/>
        </w:rPr>
        <w:t>المحاسن</w:t>
      </w:r>
      <w:r>
        <w:rPr>
          <w:rtl/>
        </w:rPr>
        <w:t xml:space="preserve">:عنه </w:t>
      </w:r>
      <w:r w:rsidR="00D665AA" w:rsidRPr="00D665AA">
        <w:rPr>
          <w:rStyle w:val="libAlaemChar"/>
          <w:rtl/>
        </w:rPr>
        <w:t>عليه‌السلام</w:t>
      </w:r>
      <w:r>
        <w:rPr>
          <w:rtl/>
        </w:rPr>
        <w:t xml:space="preserve">: ما </w:t>
      </w:r>
      <w:r>
        <w:rPr>
          <w:rFonts w:hint="cs"/>
          <w:rtl/>
        </w:rPr>
        <w:t>ی</w:t>
      </w:r>
      <w:r>
        <w:rPr>
          <w:rFonts w:hint="eastAsia"/>
          <w:rtl/>
        </w:rPr>
        <w:t>منع</w:t>
      </w:r>
      <w:r>
        <w:rPr>
          <w:rtl/>
        </w:rPr>
        <w:t xml:space="preserve"> أحدکم إذا ورد ع</w:t>
      </w:r>
      <w:r w:rsidR="009B6D3C">
        <w:rPr>
          <w:rtl/>
        </w:rPr>
        <w:t>لي</w:t>
      </w:r>
      <w:r>
        <w:rPr>
          <w:rFonts w:hint="eastAsia"/>
          <w:rtl/>
        </w:rPr>
        <w:t>ه</w:t>
      </w:r>
      <w:r>
        <w:rPr>
          <w:rtl/>
        </w:rPr>
        <w:t xml:space="preserve"> ما لا قبل له به أن </w:t>
      </w:r>
      <w:r>
        <w:rPr>
          <w:rFonts w:hint="cs"/>
          <w:rtl/>
        </w:rPr>
        <w:t>ی</w:t>
      </w:r>
      <w:r>
        <w:rPr>
          <w:rFonts w:hint="eastAsia"/>
          <w:rtl/>
        </w:rPr>
        <w:t>ستش</w:t>
      </w:r>
      <w:r>
        <w:rPr>
          <w:rFonts w:hint="cs"/>
          <w:rtl/>
        </w:rPr>
        <w:t>ی</w:t>
      </w:r>
      <w:r>
        <w:rPr>
          <w:rFonts w:hint="eastAsia"/>
          <w:rtl/>
        </w:rPr>
        <w:t>ر</w:t>
      </w:r>
      <w:r>
        <w:rPr>
          <w:rtl/>
        </w:rPr>
        <w:t xml:space="preserve"> رجلا عاقلا له د</w:t>
      </w:r>
      <w:r>
        <w:rPr>
          <w:rFonts w:hint="cs"/>
          <w:rtl/>
        </w:rPr>
        <w:t>ی</w:t>
      </w:r>
      <w:r>
        <w:rPr>
          <w:rFonts w:hint="eastAsia"/>
          <w:rtl/>
        </w:rPr>
        <w:t>ن</w:t>
      </w:r>
      <w:r>
        <w:rPr>
          <w:rtl/>
        </w:rPr>
        <w:t xml:space="preserve"> و ورع.</w:t>
      </w:r>
    </w:p>
    <w:p w:rsidR="00D94CCA" w:rsidRDefault="00A33C4B" w:rsidP="00372A73">
      <w:pPr>
        <w:pStyle w:val="libNormal"/>
        <w:rPr>
          <w:rtl/>
        </w:rPr>
      </w:pPr>
      <w:r w:rsidRPr="00372A73">
        <w:rPr>
          <w:rStyle w:val="libBold1Char"/>
          <w:rFonts w:hint="eastAsia"/>
          <w:rtl/>
        </w:rPr>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w:t>
      </w:r>
      <w:r w:rsidR="00372A73">
        <w:rPr>
          <w:rtl/>
        </w:rPr>
        <w:t>مشورة</w:t>
      </w:r>
      <w:r>
        <w:rPr>
          <w:rtl/>
        </w:rPr>
        <w:t xml:space="preserve"> لا </w:t>
      </w:r>
      <w:r>
        <w:rPr>
          <w:rFonts w:hint="cs"/>
          <w:rtl/>
        </w:rPr>
        <w:t>ی</w:t>
      </w:r>
      <w:r>
        <w:rPr>
          <w:rFonts w:hint="eastAsia"/>
          <w:rtl/>
        </w:rPr>
        <w:t>کون</w:t>
      </w:r>
      <w:r>
        <w:rPr>
          <w:rtl/>
        </w:rPr>
        <w:t xml:space="preserve"> الاّ بحدودها فمن عرف بحدودها و الاّ کانت مضرّتها ع</w:t>
      </w:r>
      <w:r w:rsidR="009B6D3C">
        <w:rPr>
          <w:rtl/>
        </w:rPr>
        <w:t>ل</w:t>
      </w:r>
      <w:r w:rsidR="00372A73">
        <w:rPr>
          <w:rFonts w:hint="cs"/>
          <w:rtl/>
        </w:rPr>
        <w:t>ى</w:t>
      </w:r>
      <w:r>
        <w:rPr>
          <w:rtl/>
        </w:rPr>
        <w:t xml:space="preserve"> المستش</w:t>
      </w:r>
      <w:r>
        <w:rPr>
          <w:rFonts w:hint="cs"/>
          <w:rtl/>
        </w:rPr>
        <w:t>ی</w:t>
      </w:r>
      <w:r>
        <w:rPr>
          <w:rFonts w:hint="eastAsia"/>
          <w:rtl/>
        </w:rPr>
        <w:t>ر</w:t>
      </w:r>
      <w:r>
        <w:rPr>
          <w:rtl/>
        </w:rPr>
        <w:t xml:space="preserve"> أکثر من منفعتها له،فأوّلها أن </w:t>
      </w:r>
      <w:r>
        <w:rPr>
          <w:rFonts w:hint="cs"/>
          <w:rtl/>
        </w:rPr>
        <w:t>ی</w:t>
      </w:r>
      <w:r>
        <w:rPr>
          <w:rFonts w:hint="eastAsia"/>
          <w:rtl/>
        </w:rPr>
        <w:t>کون</w:t>
      </w:r>
      <w:r>
        <w:rPr>
          <w:rtl/>
        </w:rPr>
        <w:t xml:space="preserve"> ال</w:t>
      </w:r>
      <w:r w:rsidR="004B4B77">
        <w:rPr>
          <w:rtl/>
        </w:rPr>
        <w:t>ذي</w:t>
      </w:r>
      <w:r>
        <w:rPr>
          <w:rtl/>
        </w:rPr>
        <w:t xml:space="preserve"> </w:t>
      </w:r>
      <w:r>
        <w:rPr>
          <w:rFonts w:hint="cs"/>
          <w:rtl/>
        </w:rPr>
        <w:t>ی</w:t>
      </w:r>
      <w:r>
        <w:rPr>
          <w:rFonts w:hint="eastAsia"/>
          <w:rtl/>
        </w:rPr>
        <w:t>شاوره</w:t>
      </w:r>
      <w:r>
        <w:rPr>
          <w:rtl/>
        </w:rPr>
        <w:t xml:space="preserve"> عاقلا،و ال</w:t>
      </w:r>
      <w:r w:rsidR="00A638DD">
        <w:rPr>
          <w:rtl/>
        </w:rPr>
        <w:t>ثاني</w:t>
      </w:r>
      <w:r w:rsidR="00CA70AC">
        <w:rPr>
          <w:rtl/>
        </w:rPr>
        <w:t>ة</w:t>
      </w:r>
      <w:r>
        <w:rPr>
          <w:rtl/>
        </w:rPr>
        <w:t xml:space="preserve"> أن </w:t>
      </w:r>
      <w:r>
        <w:rPr>
          <w:rFonts w:hint="cs"/>
          <w:rtl/>
        </w:rPr>
        <w:t>ی</w:t>
      </w:r>
      <w:r>
        <w:rPr>
          <w:rFonts w:hint="eastAsia"/>
          <w:rtl/>
        </w:rPr>
        <w:t>کون</w:t>
      </w:r>
      <w:r>
        <w:rPr>
          <w:rtl/>
        </w:rPr>
        <w:t xml:space="preserve"> حرّا متد</w:t>
      </w:r>
      <w:r>
        <w:rPr>
          <w:rFonts w:hint="cs"/>
          <w:rtl/>
        </w:rPr>
        <w:t>یّ</w:t>
      </w:r>
      <w:r>
        <w:rPr>
          <w:rFonts w:hint="eastAsia"/>
          <w:rtl/>
        </w:rPr>
        <w:t>نا،و</w:t>
      </w:r>
      <w:r>
        <w:rPr>
          <w:rtl/>
        </w:rPr>
        <w:t xml:space="preserve"> ال</w:t>
      </w:r>
      <w:r w:rsidR="00CA70AC">
        <w:rPr>
          <w:rtl/>
        </w:rPr>
        <w:t>ثالثة</w:t>
      </w:r>
      <w:r>
        <w:rPr>
          <w:rtl/>
        </w:rPr>
        <w:t xml:space="preserve"> أن </w:t>
      </w:r>
      <w:r>
        <w:rPr>
          <w:rFonts w:hint="cs"/>
          <w:rtl/>
        </w:rPr>
        <w:t>ی</w:t>
      </w:r>
      <w:r>
        <w:rPr>
          <w:rFonts w:hint="eastAsia"/>
          <w:rtl/>
        </w:rPr>
        <w:t>کون</w:t>
      </w:r>
      <w:r>
        <w:rPr>
          <w:rtl/>
        </w:rPr>
        <w:t xml:space="preserve"> صد</w:t>
      </w:r>
      <w:r>
        <w:rPr>
          <w:rFonts w:hint="cs"/>
          <w:rtl/>
        </w:rPr>
        <w:t>ی</w:t>
      </w:r>
      <w:r>
        <w:rPr>
          <w:rFonts w:hint="eastAsia"/>
          <w:rtl/>
        </w:rPr>
        <w:t>قا</w:t>
      </w:r>
      <w:r>
        <w:rPr>
          <w:rtl/>
        </w:rPr>
        <w:t xml:space="preserve"> مواخ</w:t>
      </w:r>
      <w:r>
        <w:rPr>
          <w:rFonts w:hint="cs"/>
          <w:rtl/>
        </w:rPr>
        <w:t>ی</w:t>
      </w:r>
      <w:r>
        <w:rPr>
          <w:rFonts w:hint="eastAsia"/>
          <w:rtl/>
        </w:rPr>
        <w:t>ا،</w:t>
      </w:r>
      <w:r>
        <w:rPr>
          <w:rtl/>
        </w:rPr>
        <w:t xml:space="preserve"> و ال</w:t>
      </w:r>
      <w:r w:rsidR="00CA70AC">
        <w:rPr>
          <w:rtl/>
        </w:rPr>
        <w:t>رابعة</w:t>
      </w:r>
      <w:r>
        <w:rPr>
          <w:rtl/>
        </w:rPr>
        <w:t xml:space="preserve"> أن تط</w:t>
      </w:r>
      <w:r>
        <w:rPr>
          <w:rFonts w:hint="eastAsia"/>
          <w:rtl/>
        </w:rPr>
        <w:t>لعه</w:t>
      </w:r>
      <w:r>
        <w:rPr>
          <w:rtl/>
        </w:rPr>
        <w:t xml:space="preserve"> ع</w:t>
      </w:r>
      <w:r w:rsidR="009B6D3C">
        <w:rPr>
          <w:rtl/>
        </w:rPr>
        <w:t>ل</w:t>
      </w:r>
      <w:r w:rsidR="00372A73">
        <w:rPr>
          <w:rFonts w:hint="cs"/>
          <w:rtl/>
        </w:rPr>
        <w:t>ى</w:t>
      </w:r>
      <w:r>
        <w:rPr>
          <w:rtl/>
        </w:rPr>
        <w:t xml:space="preserve"> سرّک </w:t>
      </w:r>
      <w:r w:rsidR="004B4B77">
        <w:rPr>
          <w:rtl/>
        </w:rPr>
        <w:t>في</w:t>
      </w:r>
      <w:r>
        <w:rPr>
          <w:rFonts w:hint="eastAsia"/>
          <w:rtl/>
        </w:rPr>
        <w:t>کون</w:t>
      </w:r>
      <w:r>
        <w:rPr>
          <w:rtl/>
        </w:rPr>
        <w:t xml:space="preserve"> علمه بک کعلمک بنفسک ثمّ </w:t>
      </w:r>
      <w:r>
        <w:rPr>
          <w:rFonts w:hint="cs"/>
          <w:rtl/>
        </w:rPr>
        <w:t>ی</w:t>
      </w:r>
      <w:r>
        <w:rPr>
          <w:rFonts w:hint="eastAsia"/>
          <w:rtl/>
        </w:rPr>
        <w:t>ستر</w:t>
      </w:r>
      <w:r>
        <w:rPr>
          <w:rtl/>
        </w:rPr>
        <w:t xml:space="preserve"> ذلک و </w:t>
      </w:r>
      <w:r>
        <w:rPr>
          <w:rFonts w:hint="cs"/>
          <w:rtl/>
        </w:rPr>
        <w:t>ی</w:t>
      </w:r>
      <w:r>
        <w:rPr>
          <w:rFonts w:hint="eastAsia"/>
          <w:rtl/>
        </w:rPr>
        <w:t>کتمه،فانّه</w:t>
      </w:r>
      <w:r>
        <w:rPr>
          <w:rtl/>
        </w:rPr>
        <w:t xml:space="preserve"> إذا کان عاقلا انتفعت بمشورته،و إذا کان حرّا متد</w:t>
      </w:r>
      <w:r>
        <w:rPr>
          <w:rFonts w:hint="cs"/>
          <w:rtl/>
        </w:rPr>
        <w:t>یّ</w:t>
      </w:r>
      <w:r>
        <w:rPr>
          <w:rFonts w:hint="eastAsia"/>
          <w:rtl/>
        </w:rPr>
        <w:t>نا</w:t>
      </w:r>
      <w:r>
        <w:rPr>
          <w:rtl/>
        </w:rPr>
        <w:t xml:space="preserve"> جهد نفسه </w:t>
      </w:r>
      <w:r w:rsidR="004B4B77">
        <w:rPr>
          <w:rtl/>
        </w:rPr>
        <w:t>في</w:t>
      </w:r>
      <w:r>
        <w:rPr>
          <w:rtl/>
        </w:rPr>
        <w:t xml:space="preserve"> ال</w:t>
      </w:r>
      <w:r w:rsidR="007C7B27">
        <w:rPr>
          <w:rtl/>
        </w:rPr>
        <w:t>نصیحة</w:t>
      </w:r>
      <w:r>
        <w:rPr>
          <w:rtl/>
        </w:rPr>
        <w:t xml:space="preserve"> لک،و إذا کان صد</w:t>
      </w:r>
      <w:r>
        <w:rPr>
          <w:rFonts w:hint="cs"/>
          <w:rtl/>
        </w:rPr>
        <w:t>ی</w:t>
      </w:r>
      <w:r>
        <w:rPr>
          <w:rFonts w:hint="eastAsia"/>
          <w:rtl/>
        </w:rPr>
        <w:t>قا</w:t>
      </w:r>
      <w:r>
        <w:rPr>
          <w:rtl/>
        </w:rPr>
        <w:t xml:space="preserve"> مواخ</w:t>
      </w:r>
      <w:r>
        <w:rPr>
          <w:rFonts w:hint="cs"/>
          <w:rtl/>
        </w:rPr>
        <w:t>ی</w:t>
      </w:r>
      <w:r>
        <w:rPr>
          <w:rFonts w:hint="eastAsia"/>
          <w:rtl/>
        </w:rPr>
        <w:t>ا</w:t>
      </w:r>
      <w:r>
        <w:rPr>
          <w:rtl/>
        </w:rPr>
        <w:t xml:space="preserve"> کتم سرّک إذا أطلعته ع</w:t>
      </w:r>
      <w:r w:rsidR="009B6D3C">
        <w:rPr>
          <w:rtl/>
        </w:rPr>
        <w:t>لي</w:t>
      </w:r>
      <w:r>
        <w:rPr>
          <w:rFonts w:hint="eastAsia"/>
          <w:rtl/>
        </w:rPr>
        <w:t>ه،و</w:t>
      </w:r>
      <w:r>
        <w:rPr>
          <w:rtl/>
        </w:rPr>
        <w:t xml:space="preserve"> إذا أطلعته ع</w:t>
      </w:r>
      <w:r w:rsidR="009B6D3C">
        <w:rPr>
          <w:rtl/>
        </w:rPr>
        <w:t>ل</w:t>
      </w:r>
      <w:r w:rsidR="00372A73">
        <w:rPr>
          <w:rFonts w:hint="cs"/>
          <w:rtl/>
        </w:rPr>
        <w:t>ى</w:t>
      </w:r>
      <w:r>
        <w:rPr>
          <w:rtl/>
        </w:rPr>
        <w:t xml:space="preserve"> سرّک فکان علمه به کعلمک تمّت ال</w:t>
      </w:r>
      <w:r w:rsidR="00372A73">
        <w:rPr>
          <w:rtl/>
        </w:rPr>
        <w:t>مشورة</w:t>
      </w:r>
      <w:r>
        <w:rPr>
          <w:rtl/>
        </w:rPr>
        <w:t xml:space="preserve"> و کملت ال</w:t>
      </w:r>
      <w:r w:rsidR="007C7B27">
        <w:rPr>
          <w:rtl/>
        </w:rPr>
        <w:t>نصیحة</w:t>
      </w:r>
      <w:r>
        <w:rPr>
          <w:rtl/>
        </w:rPr>
        <w:t>...الخ.</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72A73">
        <w:rPr>
          <w:rStyle w:val="libFootnote0Char"/>
          <w:rFonts w:hint="cs"/>
          <w:rtl/>
        </w:rPr>
        <w:t xml:space="preserve"> ق:كتاب العشرة/49/144،ج:75/98.</w:t>
      </w:r>
    </w:p>
    <w:p w:rsidR="00643081" w:rsidRPr="00643081" w:rsidRDefault="00643081" w:rsidP="00372A73">
      <w:pPr>
        <w:pStyle w:val="libLine"/>
        <w:rPr>
          <w:rStyle w:val="libFootnote0Char"/>
          <w:rtl/>
        </w:rPr>
      </w:pPr>
      <w:r w:rsidRPr="00643081">
        <w:rPr>
          <w:rStyle w:val="libFootnote0Char"/>
          <w:rFonts w:hint="eastAsia"/>
          <w:rtl/>
        </w:rPr>
        <w:t>(2)</w:t>
      </w:r>
      <w:r w:rsidR="00372A73">
        <w:rPr>
          <w:rStyle w:val="libFootnote0Char"/>
          <w:rFonts w:hint="cs"/>
          <w:rtl/>
        </w:rPr>
        <w:t xml:space="preserve"> ق:كتاب العشرة/49/145،ج:75/101.</w:t>
      </w:r>
    </w:p>
    <w:p w:rsidR="00643081" w:rsidRPr="00643081" w:rsidRDefault="00643081" w:rsidP="00372A73">
      <w:pPr>
        <w:pStyle w:val="libLine"/>
        <w:rPr>
          <w:rStyle w:val="libFootnote0Char"/>
          <w:rtl/>
        </w:rPr>
      </w:pPr>
      <w:r w:rsidRPr="00643081">
        <w:rPr>
          <w:rStyle w:val="libFootnote0Char"/>
          <w:rFonts w:hint="eastAsia"/>
          <w:rtl/>
        </w:rPr>
        <w:t>(3)</w:t>
      </w:r>
      <w:r w:rsidR="00372A73">
        <w:rPr>
          <w:rStyle w:val="libFootnote0Char"/>
          <w:rFonts w:hint="cs"/>
          <w:rtl/>
        </w:rPr>
        <w:t xml:space="preserve"> ق:كتاب الصلاة/117/931،ج:91/254.</w:t>
      </w:r>
    </w:p>
    <w:p w:rsidR="00643081" w:rsidRDefault="00643081" w:rsidP="00A33C4B">
      <w:pPr>
        <w:pStyle w:val="libNormal"/>
        <w:rPr>
          <w:rtl/>
        </w:rPr>
      </w:pPr>
      <w:r>
        <w:rPr>
          <w:rFonts w:hint="eastAsia"/>
          <w:rtl/>
        </w:rPr>
        <w:br w:type="page"/>
      </w:r>
    </w:p>
    <w:p w:rsidR="00D94CCA" w:rsidRDefault="00A33C4B" w:rsidP="00372A73">
      <w:pPr>
        <w:pStyle w:val="libNormal"/>
        <w:rPr>
          <w:rtl/>
        </w:rPr>
      </w:pPr>
      <w:r>
        <w:rPr>
          <w:rFonts w:hint="eastAsia"/>
          <w:rtl/>
        </w:rPr>
        <w:lastRenderedPageBreak/>
        <w:t>و</w:t>
      </w:r>
      <w:r>
        <w:rPr>
          <w:rtl/>
        </w:rPr>
        <w:t xml:space="preserve"> </w:t>
      </w:r>
      <w:r w:rsidR="006926E7">
        <w:rPr>
          <w:rtl/>
        </w:rPr>
        <w:t>روي</w:t>
      </w:r>
      <w:r>
        <w:rPr>
          <w:rtl/>
        </w:rPr>
        <w:t xml:space="preserve">: أنّ أبا الحسن </w:t>
      </w:r>
      <w:r w:rsidR="00D665AA" w:rsidRPr="00D665AA">
        <w:rPr>
          <w:rStyle w:val="libAlaemChar"/>
          <w:rtl/>
        </w:rPr>
        <w:t>عليه‌السلام</w:t>
      </w:r>
      <w:r>
        <w:rPr>
          <w:rtl/>
        </w:rPr>
        <w:t xml:space="preserve"> ربّما شاور الأسود من سودانه فق</w:t>
      </w:r>
      <w:r>
        <w:rPr>
          <w:rFonts w:hint="cs"/>
          <w:rtl/>
        </w:rPr>
        <w:t>ی</w:t>
      </w:r>
      <w:r>
        <w:rPr>
          <w:rFonts w:hint="eastAsia"/>
          <w:rtl/>
        </w:rPr>
        <w:t>ل</w:t>
      </w:r>
      <w:r>
        <w:rPr>
          <w:rtl/>
        </w:rPr>
        <w:t xml:space="preserve"> له:تشاور مثل هذا!فقال:إن شاء اللّه تبارک و </w:t>
      </w:r>
      <w:r w:rsidR="00FC17A3">
        <w:rPr>
          <w:rtl/>
        </w:rPr>
        <w:t>تعالى</w:t>
      </w:r>
      <w:r>
        <w:rPr>
          <w:rtl/>
        </w:rPr>
        <w:t xml:space="preserve"> ربّما فتح ع</w:t>
      </w:r>
      <w:r w:rsidR="009B6D3C">
        <w:rPr>
          <w:rtl/>
        </w:rPr>
        <w:t>ل</w:t>
      </w:r>
      <w:r w:rsidR="00372A73">
        <w:rPr>
          <w:rFonts w:hint="cs"/>
          <w:rtl/>
        </w:rPr>
        <w:t>ى</w:t>
      </w:r>
      <w:r>
        <w:rPr>
          <w:rtl/>
        </w:rPr>
        <w:t xml:space="preserve"> لسانه </w:t>
      </w:r>
      <w:r w:rsidR="00643081">
        <w:rPr>
          <w:rStyle w:val="libFootnotenumChar"/>
          <w:rtl/>
        </w:rPr>
        <w:t>(1)</w:t>
      </w:r>
      <w:r>
        <w:rPr>
          <w:rtl/>
        </w:rPr>
        <w:t>.</w:t>
      </w:r>
    </w:p>
    <w:p w:rsidR="00D94CCA" w:rsidRDefault="00A33C4B" w:rsidP="00372A73">
      <w:pPr>
        <w:pStyle w:val="libNormal"/>
        <w:rPr>
          <w:rtl/>
        </w:rPr>
      </w:pPr>
      <w:r w:rsidRPr="00372A73">
        <w:rPr>
          <w:rStyle w:val="libBold1Char"/>
          <w:rFonts w:hint="eastAsia"/>
          <w:rtl/>
        </w:rPr>
        <w:t>الکا</w:t>
      </w:r>
      <w:r w:rsidR="004B4B77" w:rsidRPr="00372A73">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من استشار أخاه فلم </w:t>
      </w:r>
      <w:r>
        <w:rPr>
          <w:rFonts w:hint="cs"/>
          <w:rtl/>
        </w:rPr>
        <w:t>ی</w:t>
      </w:r>
      <w:r>
        <w:rPr>
          <w:rFonts w:hint="eastAsia"/>
          <w:rtl/>
        </w:rPr>
        <w:t>محضه</w:t>
      </w:r>
      <w:r>
        <w:rPr>
          <w:rtl/>
        </w:rPr>
        <w:t xml:space="preserve"> محض الر</w:t>
      </w:r>
      <w:r w:rsidR="009D0B59">
        <w:rPr>
          <w:rtl/>
        </w:rPr>
        <w:t>اي</w:t>
      </w:r>
      <w:r>
        <w:rPr>
          <w:rtl/>
        </w:rPr>
        <w:t xml:space="preserve"> سلبه اللّه (عزّ و جلّ)</w:t>
      </w:r>
      <w:r w:rsidR="00871E5D">
        <w:rPr>
          <w:rtl/>
        </w:rPr>
        <w:t>راي</w:t>
      </w:r>
      <w:r w:rsidR="00372A73">
        <w:rPr>
          <w:rFonts w:hint="cs"/>
          <w:rtl/>
        </w:rPr>
        <w:t>ه</w:t>
      </w:r>
      <w:r>
        <w:rPr>
          <w:rtl/>
        </w:rPr>
        <w:t xml:space="preserve"> </w:t>
      </w:r>
      <w:r w:rsidR="00643081">
        <w:rPr>
          <w:rStyle w:val="libFootnotenumChar"/>
          <w:rtl/>
        </w:rPr>
        <w:t>(2)</w:t>
      </w:r>
      <w:r>
        <w:rPr>
          <w:rtl/>
        </w:rPr>
        <w:t>.</w:t>
      </w:r>
    </w:p>
    <w:p w:rsidR="00D94CCA" w:rsidRDefault="00A33C4B" w:rsidP="00372A73">
      <w:pPr>
        <w:pStyle w:val="libNormal"/>
        <w:rPr>
          <w:rtl/>
        </w:rPr>
      </w:pPr>
      <w:r>
        <w:rPr>
          <w:rFonts w:hint="eastAsia"/>
          <w:rtl/>
        </w:rPr>
        <w:t>و</w:t>
      </w:r>
      <w:r>
        <w:rPr>
          <w:rtl/>
        </w:rPr>
        <w:t xml:space="preserve"> من کلام </w:t>
      </w:r>
      <w:r w:rsidR="004B4B77">
        <w:rPr>
          <w:rtl/>
        </w:rPr>
        <w:t>عليّ</w:t>
      </w:r>
      <w:r>
        <w:rPr>
          <w:rtl/>
        </w:rPr>
        <w:t xml:space="preserve"> </w:t>
      </w:r>
      <w:r w:rsidR="00D665AA" w:rsidRPr="00D665AA">
        <w:rPr>
          <w:rStyle w:val="libAlaemChar"/>
          <w:rtl/>
        </w:rPr>
        <w:t>عليه‌السلام</w:t>
      </w:r>
      <w:r>
        <w:rPr>
          <w:rtl/>
        </w:rPr>
        <w:t xml:space="preserve"> لعمر بن الخطّاب و قد استشاره </w:t>
      </w:r>
      <w:r w:rsidR="004B4B77">
        <w:rPr>
          <w:rtl/>
        </w:rPr>
        <w:t>في</w:t>
      </w:r>
      <w:r>
        <w:rPr>
          <w:rtl/>
        </w:rPr>
        <w:t xml:space="preserve"> غزو الفرس بنفسه: انّ هذا الأمر لم </w:t>
      </w:r>
      <w:r>
        <w:rPr>
          <w:rFonts w:hint="cs"/>
          <w:rtl/>
        </w:rPr>
        <w:t>ی</w:t>
      </w:r>
      <w:r>
        <w:rPr>
          <w:rFonts w:hint="eastAsia"/>
          <w:rtl/>
        </w:rPr>
        <w:t>کن</w:t>
      </w:r>
      <w:r>
        <w:rPr>
          <w:rtl/>
        </w:rPr>
        <w:t xml:space="preserve"> </w:t>
      </w:r>
      <w:r w:rsidR="0087759A">
        <w:rPr>
          <w:rtl/>
        </w:rPr>
        <w:t>نصر</w:t>
      </w:r>
      <w:r w:rsidR="00372A73">
        <w:rPr>
          <w:rFonts w:hint="cs"/>
          <w:rtl/>
        </w:rPr>
        <w:t>ه</w:t>
      </w:r>
      <w:r>
        <w:rPr>
          <w:rtl/>
        </w:rPr>
        <w:t xml:space="preserve"> و لا خذلانه ب</w:t>
      </w:r>
      <w:r w:rsidR="006926E7">
        <w:rPr>
          <w:rtl/>
        </w:rPr>
        <w:t>کثرة</w:t>
      </w:r>
      <w:r>
        <w:rPr>
          <w:rtl/>
        </w:rPr>
        <w:t xml:space="preserve"> و لا ب</w:t>
      </w:r>
      <w:r w:rsidR="00B87804">
        <w:rPr>
          <w:rtl/>
        </w:rPr>
        <w:t>قلّة</w:t>
      </w:r>
      <w:r>
        <w:rPr>
          <w:rtl/>
        </w:rPr>
        <w:t xml:space="preserve"> </w:t>
      </w:r>
      <w:r w:rsidR="00643081">
        <w:rPr>
          <w:rStyle w:val="libFootnotenumChar"/>
          <w:rtl/>
        </w:rPr>
        <w:t>(3)</w:t>
      </w:r>
      <w:r>
        <w:rPr>
          <w:rtl/>
        </w:rPr>
        <w:t>.</w:t>
      </w:r>
    </w:p>
    <w:p w:rsidR="00D94CCA" w:rsidRDefault="00372A73" w:rsidP="00A33C4B">
      <w:pPr>
        <w:pStyle w:val="libNormal"/>
        <w:rPr>
          <w:rtl/>
        </w:rPr>
      </w:pPr>
      <w:r>
        <w:rPr>
          <w:rFonts w:hint="eastAsia"/>
          <w:rtl/>
        </w:rPr>
        <w:t>مشورة</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مع أ</w:t>
      </w:r>
      <w:r w:rsidR="004B4B77">
        <w:rPr>
          <w:rtl/>
        </w:rPr>
        <w:t>صحابة</w:t>
      </w:r>
      <w:r w:rsidR="00A33C4B">
        <w:rPr>
          <w:rtl/>
        </w:rPr>
        <w:t xml:space="preserve"> </w:t>
      </w:r>
      <w:r w:rsidR="004B4B77">
        <w:rPr>
          <w:rtl/>
        </w:rPr>
        <w:t>في</w:t>
      </w:r>
      <w:r w:rsidR="00A33C4B">
        <w:rPr>
          <w:rtl/>
        </w:rPr>
        <w:t xml:space="preserve"> المس</w:t>
      </w:r>
      <w:r w:rsidR="00A33C4B">
        <w:rPr>
          <w:rFonts w:hint="cs"/>
          <w:rtl/>
        </w:rPr>
        <w:t>ی</w:t>
      </w:r>
      <w:r w:rsidR="00A33C4B">
        <w:rPr>
          <w:rFonts w:hint="eastAsia"/>
          <w:rtl/>
        </w:rPr>
        <w:t>ر</w:t>
      </w:r>
      <w:r w:rsidR="00A33C4B">
        <w:rPr>
          <w:rtl/>
        </w:rPr>
        <w:t xml:space="preserve"> </w:t>
      </w:r>
      <w:r w:rsidR="003261A0">
        <w:rPr>
          <w:rtl/>
        </w:rPr>
        <w:t>الى</w:t>
      </w:r>
      <w:r w:rsidR="00A33C4B">
        <w:rPr>
          <w:rtl/>
        </w:rPr>
        <w:t xml:space="preserve"> ص</w:t>
      </w:r>
      <w:r w:rsidR="004B4B77">
        <w:rPr>
          <w:rtl/>
        </w:rPr>
        <w:t>في</w:t>
      </w:r>
      <w:r w:rsidR="00A33C4B">
        <w:rPr>
          <w:rFonts w:hint="eastAsia"/>
          <w:rtl/>
        </w:rPr>
        <w:t>ن</w:t>
      </w:r>
      <w:r w:rsidR="00A33C4B">
        <w:rPr>
          <w:rtl/>
        </w:rPr>
        <w:t xml:space="preserve"> </w:t>
      </w:r>
      <w:r w:rsidR="00643081">
        <w:rPr>
          <w:rStyle w:val="libFootnotenumChar"/>
          <w:rtl/>
        </w:rPr>
        <w:t>(4)</w:t>
      </w:r>
      <w:r w:rsidR="00A33C4B">
        <w:rPr>
          <w:rtl/>
        </w:rPr>
        <w:t>.</w:t>
      </w:r>
    </w:p>
    <w:p w:rsidR="00D94CCA" w:rsidRDefault="00A33C4B" w:rsidP="00372A73">
      <w:pPr>
        <w:pStyle w:val="libNormal"/>
      </w:pPr>
      <w:r w:rsidRPr="00372A73">
        <w:rPr>
          <w:rStyle w:val="libBold1Char"/>
          <w:rFonts w:hint="eastAsia"/>
          <w:rtl/>
        </w:rPr>
        <w:t>المحاسن</w:t>
      </w:r>
      <w:r>
        <w:rPr>
          <w:rtl/>
        </w:rPr>
        <w:t>:العلو</w:t>
      </w:r>
      <w:r w:rsidR="00372A73">
        <w:rPr>
          <w:rFonts w:hint="cs"/>
          <w:rtl/>
        </w:rPr>
        <w:t>ي</w:t>
      </w:r>
      <w:r>
        <w:rPr>
          <w:rtl/>
        </w:rPr>
        <w:t xml:space="preserve"> </w:t>
      </w:r>
      <w:r w:rsidR="00D665AA" w:rsidRPr="00D665AA">
        <w:rPr>
          <w:rStyle w:val="libAlaemChar"/>
          <w:rtl/>
        </w:rPr>
        <w:t>عليه‌السلام</w:t>
      </w:r>
      <w:r>
        <w:rPr>
          <w:rtl/>
        </w:rPr>
        <w:t xml:space="preserve">: المستشار مؤتمن أمّا الحسن فانّه مطلاق للنساء و لکن </w:t>
      </w:r>
      <w:r w:rsidR="00194B2D">
        <w:rPr>
          <w:rtl/>
        </w:rPr>
        <w:t>زوج</w:t>
      </w:r>
      <w:r w:rsidR="00372A73">
        <w:rPr>
          <w:rFonts w:hint="cs"/>
          <w:rtl/>
        </w:rPr>
        <w:t>ه</w:t>
      </w:r>
      <w:r>
        <w:rPr>
          <w:rtl/>
        </w:rPr>
        <w:t>ا الحس</w:t>
      </w:r>
      <w:r>
        <w:rPr>
          <w:rFonts w:hint="cs"/>
          <w:rtl/>
        </w:rPr>
        <w:t>ی</w:t>
      </w:r>
      <w:r>
        <w:rPr>
          <w:rFonts w:hint="eastAsia"/>
          <w:rtl/>
        </w:rPr>
        <w:t>ن</w:t>
      </w:r>
      <w:r>
        <w:rPr>
          <w:rtl/>
        </w:rPr>
        <w:t xml:space="preserve"> فانّه خ</w:t>
      </w:r>
      <w:r>
        <w:rPr>
          <w:rFonts w:hint="cs"/>
          <w:rtl/>
        </w:rPr>
        <w:t>ی</w:t>
      </w:r>
      <w:r>
        <w:rPr>
          <w:rFonts w:hint="eastAsia"/>
          <w:rtl/>
        </w:rPr>
        <w:t>ر</w:t>
      </w:r>
      <w:r>
        <w:rPr>
          <w:rtl/>
        </w:rPr>
        <w:t xml:space="preserve"> لابنتک،قاله لمن استشاره </w:t>
      </w:r>
      <w:r w:rsidR="004B4B77">
        <w:rPr>
          <w:rtl/>
        </w:rPr>
        <w:t>في</w:t>
      </w:r>
      <w:r>
        <w:rPr>
          <w:rtl/>
        </w:rPr>
        <w:t xml:space="preserve"> أمر ابنته </w:t>
      </w:r>
      <w:r w:rsidR="00643081">
        <w:rPr>
          <w:rStyle w:val="libFootnotenumChar"/>
          <w:rtl/>
        </w:rPr>
        <w:t>(5)</w:t>
      </w:r>
      <w:r>
        <w:rPr>
          <w:rtl/>
        </w:rPr>
        <w:t xml:space="preserve">. </w:t>
      </w:r>
      <w:r w:rsidR="00643081">
        <w:rPr>
          <w:rStyle w:val="libFootnotenumChar"/>
          <w:rtl/>
        </w:rPr>
        <w:t>(6)</w:t>
      </w:r>
    </w:p>
    <w:p w:rsidR="00D94CCA" w:rsidRDefault="00A33C4B" w:rsidP="00372A73">
      <w:pPr>
        <w:pStyle w:val="libNormal"/>
        <w:rPr>
          <w:rtl/>
        </w:rPr>
      </w:pPr>
      <w:r>
        <w:rPr>
          <w:rFonts w:hint="eastAsia"/>
          <w:rtl/>
        </w:rPr>
        <w:t>باب</w:t>
      </w:r>
      <w:r>
        <w:rPr>
          <w:rtl/>
        </w:rPr>
        <w:t xml:space="preserve"> الشور</w:t>
      </w:r>
      <w:r>
        <w:rPr>
          <w:rFonts w:hint="cs"/>
          <w:rtl/>
        </w:rPr>
        <w:t>ی</w:t>
      </w:r>
      <w:r>
        <w:rPr>
          <w:rtl/>
        </w:rPr>
        <w:t xml:space="preserve"> و احتجاج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w:t>
      </w:r>
      <w:r w:rsidR="009B6D3C">
        <w:rPr>
          <w:rtl/>
        </w:rPr>
        <w:t>ل</w:t>
      </w:r>
      <w:r w:rsidR="00372A73">
        <w:rPr>
          <w:rFonts w:hint="cs"/>
          <w:rtl/>
        </w:rPr>
        <w:t>ى</w:t>
      </w:r>
      <w:r>
        <w:rPr>
          <w:rtl/>
        </w:rPr>
        <w:t xml:space="preserve"> القوم </w:t>
      </w:r>
      <w:r w:rsidR="004B4B77">
        <w:rPr>
          <w:rtl/>
        </w:rPr>
        <w:t>في</w:t>
      </w:r>
      <w:r>
        <w:rPr>
          <w:rtl/>
        </w:rPr>
        <w:t xml:space="preserve"> ذلک </w:t>
      </w:r>
      <w:r w:rsidR="00265D50">
        <w:rPr>
          <w:rtl/>
        </w:rPr>
        <w:t>اليوم</w:t>
      </w:r>
      <w:r>
        <w:rPr>
          <w:rtl/>
        </w:rPr>
        <w:t xml:space="preserve"> </w:t>
      </w:r>
      <w:r w:rsidR="00643081">
        <w:rPr>
          <w:rStyle w:val="libFootnotenumChar"/>
          <w:rtl/>
        </w:rPr>
        <w:t>(7)</w:t>
      </w:r>
      <w:r>
        <w:rPr>
          <w:rtl/>
        </w:rPr>
        <w:t>.</w:t>
      </w:r>
    </w:p>
    <w:p w:rsidR="00D94CCA" w:rsidRDefault="00A33C4B" w:rsidP="00372A73">
      <w:pPr>
        <w:pStyle w:val="libNormal"/>
        <w:rPr>
          <w:rtl/>
        </w:rPr>
      </w:pPr>
      <w:r w:rsidRPr="00372A73">
        <w:rPr>
          <w:rStyle w:val="libBold1Char"/>
          <w:rFonts w:hint="eastAsia"/>
          <w:rtl/>
        </w:rPr>
        <w:t>مجالس</w:t>
      </w:r>
      <w:r w:rsidRPr="00372A73">
        <w:rPr>
          <w:rStyle w:val="libBold1Char"/>
          <w:rtl/>
        </w:rPr>
        <w:t xml:space="preserve"> الم</w:t>
      </w:r>
      <w:r w:rsidR="004B4B77" w:rsidRPr="00372A73">
        <w:rPr>
          <w:rStyle w:val="libBold1Char"/>
          <w:rtl/>
        </w:rPr>
        <w:t>في</w:t>
      </w:r>
      <w:r w:rsidRPr="00372A73">
        <w:rPr>
          <w:rStyle w:val="libBold1Char"/>
          <w:rFonts w:hint="eastAsia"/>
          <w:rtl/>
        </w:rPr>
        <w:t>د</w:t>
      </w:r>
      <w:r>
        <w:rPr>
          <w:rtl/>
        </w:rPr>
        <w:t>:العلو</w:t>
      </w:r>
      <w:r w:rsidR="00372A73">
        <w:rPr>
          <w:rFonts w:hint="cs"/>
          <w:rtl/>
        </w:rPr>
        <w:t>ي</w:t>
      </w:r>
      <w:r>
        <w:rPr>
          <w:rtl/>
        </w:rPr>
        <w:t xml:space="preserve"> </w:t>
      </w:r>
      <w:r w:rsidR="00D665AA" w:rsidRPr="00D665AA">
        <w:rPr>
          <w:rStyle w:val="libAlaemChar"/>
          <w:rtl/>
        </w:rPr>
        <w:t>عليه‌السلام</w:t>
      </w:r>
      <w:r>
        <w:rPr>
          <w:rtl/>
        </w:rPr>
        <w:t>: ثمّ انّ عمر هلک و قد جعلها شور</w:t>
      </w:r>
      <w:r>
        <w:rPr>
          <w:rFonts w:hint="cs"/>
          <w:rtl/>
        </w:rPr>
        <w:t>ی</w:t>
      </w:r>
      <w:r>
        <w:rPr>
          <w:rtl/>
        </w:rPr>
        <w:t xml:space="preserve"> ف</w:t>
      </w:r>
      <w:r w:rsidR="00FE5C64">
        <w:rPr>
          <w:rtl/>
        </w:rPr>
        <w:t>جعلني</w:t>
      </w:r>
      <w:r>
        <w:rPr>
          <w:rtl/>
        </w:rPr>
        <w:t xml:space="preserve"> سادس </w:t>
      </w:r>
      <w:r w:rsidR="009B6D3C">
        <w:rPr>
          <w:rtl/>
        </w:rPr>
        <w:t>ستّة</w:t>
      </w:r>
      <w:r>
        <w:rPr>
          <w:rtl/>
        </w:rPr>
        <w:t xml:space="preserve"> کسهم الجدّ</w:t>
      </w:r>
      <w:r w:rsidR="00372A73">
        <w:rPr>
          <w:rFonts w:hint="cs"/>
          <w:rtl/>
        </w:rPr>
        <w:t>ة</w:t>
      </w:r>
      <w:r>
        <w:rPr>
          <w:rtl/>
        </w:rPr>
        <w:t xml:space="preserve"> و قال:اقتلوا الأقلّ و ما أراد غ</w:t>
      </w:r>
      <w:r>
        <w:rPr>
          <w:rFonts w:hint="cs"/>
          <w:rtl/>
        </w:rPr>
        <w:t>ی</w:t>
      </w:r>
      <w:r>
        <w:rPr>
          <w:rFonts w:hint="eastAsia"/>
          <w:rtl/>
        </w:rPr>
        <w:t>ر</w:t>
      </w:r>
      <w:r w:rsidR="00372A73">
        <w:rPr>
          <w:rFonts w:hint="cs"/>
          <w:rtl/>
        </w:rPr>
        <w:t>ي</w:t>
      </w:r>
      <w:r>
        <w:rPr>
          <w:rFonts w:hint="eastAsia"/>
          <w:rtl/>
        </w:rPr>
        <w:t>،فکظمت</w:t>
      </w:r>
      <w:r>
        <w:rPr>
          <w:rtl/>
        </w:rPr>
        <w:t xml:space="preserve"> غ</w:t>
      </w:r>
      <w:r>
        <w:rPr>
          <w:rFonts w:hint="cs"/>
          <w:rtl/>
        </w:rPr>
        <w:t>ی</w:t>
      </w:r>
      <w:r>
        <w:rPr>
          <w:rFonts w:hint="eastAsia"/>
          <w:rtl/>
        </w:rPr>
        <w:t>ظ</w:t>
      </w:r>
      <w:r w:rsidR="00372A73">
        <w:rPr>
          <w:rFonts w:hint="cs"/>
          <w:rtl/>
        </w:rPr>
        <w:t>ي</w:t>
      </w:r>
      <w:r>
        <w:rPr>
          <w:rtl/>
        </w:rPr>
        <w:t xml:space="preserve"> و انتظرت أمر </w:t>
      </w:r>
      <w:r w:rsidR="006926E7">
        <w:rPr>
          <w:rtl/>
        </w:rPr>
        <w:t>ربّي</w:t>
      </w:r>
      <w:r>
        <w:rPr>
          <w:rtl/>
        </w:rPr>
        <w:t xml:space="preserve"> و ألصقت کلک</w:t>
      </w:r>
      <w:r w:rsidR="009B6D3C">
        <w:rPr>
          <w:rtl/>
        </w:rPr>
        <w:t>لي</w:t>
      </w:r>
      <w:r>
        <w:rPr>
          <w:rtl/>
        </w:rPr>
        <w:t xml:space="preserve"> بالأرض </w:t>
      </w:r>
      <w:r w:rsidR="00643081">
        <w:rPr>
          <w:rStyle w:val="libFootnotenumChar"/>
          <w:rtl/>
        </w:rPr>
        <w:t>(8)</w:t>
      </w:r>
      <w:r>
        <w:rPr>
          <w:rtl/>
        </w:rPr>
        <w:t>.</w:t>
      </w:r>
    </w:p>
    <w:p w:rsidR="00D94CCA" w:rsidRDefault="00A33C4B" w:rsidP="00A33C4B">
      <w:pPr>
        <w:pStyle w:val="libNormal"/>
        <w:rPr>
          <w:rtl/>
        </w:rPr>
      </w:pPr>
      <w:r>
        <w:rPr>
          <w:rFonts w:hint="eastAsia"/>
          <w:rtl/>
        </w:rPr>
        <w:t>ما</w:t>
      </w:r>
      <w:r>
        <w:rPr>
          <w:rtl/>
        </w:rPr>
        <w:t xml:space="preserve"> وقع من عمر </w:t>
      </w:r>
      <w:r w:rsidR="004B4B77">
        <w:rPr>
          <w:rtl/>
        </w:rPr>
        <w:t>في</w:t>
      </w:r>
      <w:r>
        <w:rPr>
          <w:rtl/>
        </w:rPr>
        <w:t xml:space="preserve"> </w:t>
      </w:r>
      <w:r w:rsidR="00810611">
        <w:rPr>
          <w:rtl/>
        </w:rPr>
        <w:t>قصة</w:t>
      </w:r>
      <w:r>
        <w:rPr>
          <w:rtl/>
        </w:rPr>
        <w:t xml:space="preserve"> الشور</w:t>
      </w:r>
      <w:r>
        <w:rPr>
          <w:rFonts w:hint="cs"/>
          <w:rtl/>
        </w:rPr>
        <w:t>ی</w:t>
      </w:r>
      <w:r>
        <w:rPr>
          <w:rtl/>
        </w:rPr>
        <w:t xml:space="preserve"> </w:t>
      </w:r>
      <w:r w:rsidR="00643081">
        <w:rPr>
          <w:rStyle w:val="libFootnotenumChar"/>
          <w:rtl/>
        </w:rPr>
        <w:t>(9)</w:t>
      </w:r>
      <w:r>
        <w:rPr>
          <w:rtl/>
        </w:rPr>
        <w:t>.</w:t>
      </w:r>
    </w:p>
    <w:p w:rsidR="00D94CCA" w:rsidRDefault="00A33C4B" w:rsidP="00372A73">
      <w:pPr>
        <w:pStyle w:val="libNormal"/>
        <w:rPr>
          <w:rtl/>
        </w:rPr>
      </w:pPr>
      <w:r>
        <w:rPr>
          <w:rFonts w:hint="eastAsia"/>
          <w:rtl/>
        </w:rPr>
        <w:t>ما</w:t>
      </w:r>
      <w:r>
        <w:rPr>
          <w:rtl/>
        </w:rPr>
        <w:t xml:space="preserve"> قال عمر </w:t>
      </w:r>
      <w:r w:rsidR="004B4B77">
        <w:rPr>
          <w:rtl/>
        </w:rPr>
        <w:t>في</w:t>
      </w:r>
      <w:r>
        <w:rPr>
          <w:rtl/>
        </w:rPr>
        <w:t xml:space="preserve"> حقّ أصحاب الشور</w:t>
      </w:r>
      <w:r>
        <w:rPr>
          <w:rFonts w:hint="cs"/>
          <w:rtl/>
        </w:rPr>
        <w:t>ی</w:t>
      </w:r>
      <w:r>
        <w:rPr>
          <w:rtl/>
        </w:rPr>
        <w:t xml:space="preserve"> </w:t>
      </w:r>
      <w:r w:rsidR="00372A73">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372A73">
      <w:pPr>
        <w:pStyle w:val="libLine"/>
        <w:rPr>
          <w:rStyle w:val="libFootnote0Char"/>
          <w:rtl/>
        </w:rPr>
      </w:pPr>
      <w:r w:rsidRPr="00643081">
        <w:rPr>
          <w:rStyle w:val="libFootnote0Char"/>
          <w:rFonts w:hint="eastAsia"/>
          <w:rtl/>
        </w:rPr>
        <w:t>(1)</w:t>
      </w:r>
      <w:r w:rsidR="00372A73">
        <w:rPr>
          <w:rStyle w:val="libFootnote0Char"/>
          <w:rFonts w:hint="cs"/>
          <w:rtl/>
        </w:rPr>
        <w:t xml:space="preserve"> ق:كتاب العشرة/43/145،ج:75/102.</w:t>
      </w:r>
    </w:p>
    <w:p w:rsidR="00643081" w:rsidRPr="00643081" w:rsidRDefault="00643081" w:rsidP="00372A73">
      <w:pPr>
        <w:pStyle w:val="libLine"/>
        <w:rPr>
          <w:rStyle w:val="libFootnote0Char"/>
          <w:rtl/>
        </w:rPr>
      </w:pPr>
      <w:r w:rsidRPr="00643081">
        <w:rPr>
          <w:rStyle w:val="libFootnote0Char"/>
          <w:rFonts w:hint="eastAsia"/>
          <w:rtl/>
        </w:rPr>
        <w:t>(2)</w:t>
      </w:r>
      <w:r w:rsidR="00372A73">
        <w:rPr>
          <w:rStyle w:val="libFootnote0Char"/>
          <w:rFonts w:hint="cs"/>
          <w:rtl/>
        </w:rPr>
        <w:t xml:space="preserve"> ق:كتاب العشرة/59/167،ج:75/183.</w:t>
      </w:r>
    </w:p>
    <w:p w:rsidR="00643081" w:rsidRPr="00643081" w:rsidRDefault="00643081" w:rsidP="00643081">
      <w:pPr>
        <w:pStyle w:val="libLine"/>
        <w:rPr>
          <w:rStyle w:val="libFootnote0Char"/>
          <w:rtl/>
        </w:rPr>
      </w:pPr>
      <w:r w:rsidRPr="00643081">
        <w:rPr>
          <w:rStyle w:val="libFootnote0Char"/>
          <w:rFonts w:hint="eastAsia"/>
          <w:rtl/>
        </w:rPr>
        <w:t>(3)</w:t>
      </w:r>
      <w:r w:rsidR="00372A73">
        <w:rPr>
          <w:rStyle w:val="libFootnote0Char"/>
          <w:rFonts w:hint="cs"/>
          <w:rtl/>
        </w:rPr>
        <w:t xml:space="preserve"> ق:8/24/317،ج:-.</w:t>
      </w:r>
    </w:p>
    <w:p w:rsidR="00643081" w:rsidRPr="00924DFC" w:rsidRDefault="00643081" w:rsidP="00924DFC">
      <w:pPr>
        <w:pStyle w:val="libFootnote0"/>
        <w:rPr>
          <w:rtl/>
        </w:rPr>
      </w:pPr>
      <w:r w:rsidRPr="00643081">
        <w:rPr>
          <w:rStyle w:val="libFootnote0Char"/>
          <w:rFonts w:hint="eastAsia"/>
          <w:rtl/>
        </w:rPr>
        <w:t>(4)</w:t>
      </w:r>
      <w:r w:rsidR="00372A73">
        <w:rPr>
          <w:rStyle w:val="libFootnote0Char"/>
          <w:rFonts w:hint="cs"/>
          <w:rtl/>
        </w:rPr>
        <w:t xml:space="preserve"> ق:8/44/475،ج:32/398.</w:t>
      </w:r>
    </w:p>
    <w:p w:rsidR="00372A73" w:rsidRDefault="00372A73" w:rsidP="00924DFC">
      <w:pPr>
        <w:pStyle w:val="libFootnote0"/>
        <w:rPr>
          <w:rtl/>
        </w:rPr>
      </w:pPr>
      <w:r>
        <w:rPr>
          <w:rFonts w:hint="cs"/>
          <w:rtl/>
        </w:rPr>
        <w:t>(5) والحديث محل تأمل،لأنه تعريض بشخصية إمام لايفعل ما يفعله إلّا عن حكمة.</w:t>
      </w:r>
    </w:p>
    <w:p w:rsidR="00372A73" w:rsidRPr="00924DFC" w:rsidRDefault="00372A73" w:rsidP="00924DFC">
      <w:pPr>
        <w:pStyle w:val="libFootnote0"/>
        <w:rPr>
          <w:rtl/>
        </w:rPr>
      </w:pPr>
      <w:r>
        <w:rPr>
          <w:rFonts w:hint="cs"/>
          <w:rtl/>
        </w:rPr>
        <w:t xml:space="preserve">(6) </w:t>
      </w:r>
      <w:r w:rsidR="00924DFC" w:rsidRPr="00924DFC">
        <w:rPr>
          <w:rFonts w:hint="cs"/>
          <w:rtl/>
        </w:rPr>
        <w:t>ق:10/16/93،ج:43/337.</w:t>
      </w:r>
    </w:p>
    <w:p w:rsidR="00924DFC" w:rsidRPr="00924DFC" w:rsidRDefault="00924DFC" w:rsidP="00924DFC">
      <w:pPr>
        <w:pStyle w:val="libFootnote0"/>
        <w:rPr>
          <w:rtl/>
        </w:rPr>
      </w:pPr>
      <w:r w:rsidRPr="00924DFC">
        <w:rPr>
          <w:rFonts w:hint="cs"/>
          <w:rtl/>
        </w:rPr>
        <w:t>(7) ق:8/27/344،ج:-.</w:t>
      </w:r>
    </w:p>
    <w:p w:rsidR="00924DFC" w:rsidRPr="00924DFC" w:rsidRDefault="00924DFC" w:rsidP="00924DFC">
      <w:pPr>
        <w:pStyle w:val="libFootnote0"/>
        <w:rPr>
          <w:rtl/>
        </w:rPr>
      </w:pPr>
      <w:r w:rsidRPr="00924DFC">
        <w:rPr>
          <w:rFonts w:hint="cs"/>
          <w:rtl/>
        </w:rPr>
        <w:t>(8) ق:8/15/172،ج:-. ق:8/23/307،ج:-.</w:t>
      </w:r>
    </w:p>
    <w:p w:rsidR="00924DFC" w:rsidRDefault="00924DFC" w:rsidP="00924DFC">
      <w:pPr>
        <w:pStyle w:val="libFootnote0"/>
        <w:rPr>
          <w:rtl/>
        </w:rPr>
      </w:pPr>
      <w:r>
        <w:rPr>
          <w:rFonts w:hint="cs"/>
          <w:rtl/>
        </w:rPr>
        <w:t>(9) ق:8/23/306،ج:-.</w:t>
      </w:r>
    </w:p>
    <w:p w:rsidR="00924DFC" w:rsidRPr="00372A73" w:rsidRDefault="00924DFC" w:rsidP="00924DFC">
      <w:pPr>
        <w:pStyle w:val="libFootnote0"/>
        <w:rPr>
          <w:rtl/>
        </w:rPr>
      </w:pPr>
      <w:r>
        <w:rPr>
          <w:rFonts w:hint="cs"/>
          <w:rtl/>
        </w:rPr>
        <w:t>(10) ق:8/23/306،ج:-.</w:t>
      </w:r>
    </w:p>
    <w:p w:rsidR="00643081" w:rsidRDefault="00643081" w:rsidP="00A33C4B">
      <w:pPr>
        <w:pStyle w:val="libNormal"/>
        <w:rPr>
          <w:rtl/>
        </w:rPr>
      </w:pPr>
      <w:r>
        <w:rPr>
          <w:rFonts w:hint="eastAsia"/>
          <w:rtl/>
        </w:rPr>
        <w:br w:type="page"/>
      </w:r>
    </w:p>
    <w:p w:rsidR="00D94CCA" w:rsidRDefault="00A33C4B" w:rsidP="00924DFC">
      <w:pPr>
        <w:pStyle w:val="libNormal"/>
        <w:rPr>
          <w:rtl/>
        </w:rPr>
      </w:pPr>
      <w:r>
        <w:rPr>
          <w:rFonts w:hint="eastAsia"/>
          <w:rtl/>
        </w:rPr>
        <w:lastRenderedPageBreak/>
        <w:t>أکثر</w:t>
      </w:r>
      <w:r>
        <w:rPr>
          <w:rtl/>
        </w:rPr>
        <w:t xml:space="preserve"> الفتن الحادث</w:t>
      </w:r>
      <w:r w:rsidR="00924DFC">
        <w:rPr>
          <w:rFonts w:hint="cs"/>
          <w:rtl/>
        </w:rPr>
        <w:t>ة</w:t>
      </w:r>
      <w:r>
        <w:rPr>
          <w:rtl/>
        </w:rPr>
        <w:t xml:space="preserve"> </w:t>
      </w:r>
      <w:r w:rsidR="004B4B77">
        <w:rPr>
          <w:rtl/>
        </w:rPr>
        <w:t>في</w:t>
      </w:r>
      <w:r>
        <w:rPr>
          <w:rtl/>
        </w:rPr>
        <w:t xml:space="preserve"> الإسلام من فروع </w:t>
      </w:r>
      <w:r w:rsidR="00E36BF5">
        <w:rPr>
          <w:rtl/>
        </w:rPr>
        <w:t>بدعة</w:t>
      </w:r>
      <w:r>
        <w:rPr>
          <w:rtl/>
        </w:rPr>
        <w:t xml:space="preserve"> الشور</w:t>
      </w:r>
      <w:r>
        <w:rPr>
          <w:rFonts w:hint="cs"/>
          <w:rtl/>
        </w:rPr>
        <w:t>ی</w:t>
      </w:r>
      <w:r>
        <w:rPr>
          <w:rtl/>
        </w:rPr>
        <w:t xml:space="preserve"> </w:t>
      </w:r>
      <w:r w:rsidR="004B4B77">
        <w:rPr>
          <w:rtl/>
        </w:rPr>
        <w:t>في</w:t>
      </w:r>
      <w:r>
        <w:rPr>
          <w:rFonts w:hint="eastAsia"/>
          <w:rtl/>
        </w:rPr>
        <w:t>ا</w:t>
      </w:r>
      <w:r>
        <w:rPr>
          <w:rtl/>
        </w:rPr>
        <w:t xml:space="preserve"> للّه و للشور</w:t>
      </w:r>
      <w:r>
        <w:rPr>
          <w:rFonts w:hint="cs"/>
          <w:rtl/>
        </w:rPr>
        <w:t>ی</w:t>
      </w:r>
      <w:r>
        <w:rPr>
          <w:rtl/>
        </w:rPr>
        <w:t xml:space="preserve"> </w:t>
      </w:r>
      <w:r w:rsidR="00643081">
        <w:rPr>
          <w:rStyle w:val="libFootnotenumChar"/>
          <w:rtl/>
        </w:rPr>
        <w:t>(1)</w:t>
      </w:r>
      <w:r>
        <w:rPr>
          <w:rtl/>
        </w:rPr>
        <w:t>.</w:t>
      </w:r>
    </w:p>
    <w:p w:rsidR="00D94CCA" w:rsidRDefault="00A33C4B" w:rsidP="00924DFC">
      <w:pPr>
        <w:pStyle w:val="libBold1"/>
        <w:rPr>
          <w:rtl/>
        </w:rPr>
      </w:pPr>
      <w:r>
        <w:rPr>
          <w:rFonts w:hint="eastAsia"/>
          <w:rtl/>
        </w:rPr>
        <w:t>شوق</w:t>
      </w:r>
      <w:r>
        <w:rPr>
          <w:rtl/>
        </w:rPr>
        <w:t>:</w:t>
      </w:r>
    </w:p>
    <w:p w:rsidR="00D94CCA" w:rsidRDefault="006926E7" w:rsidP="00A33C4B">
      <w:pPr>
        <w:pStyle w:val="libNormal"/>
        <w:rPr>
          <w:rtl/>
        </w:rPr>
      </w:pPr>
      <w:r>
        <w:rPr>
          <w:rFonts w:hint="eastAsia"/>
          <w:rtl/>
        </w:rPr>
        <w:t>کثرة</w:t>
      </w:r>
      <w:r w:rsidR="00A33C4B">
        <w:rPr>
          <w:rtl/>
        </w:rPr>
        <w:t xml:space="preserve"> شوق رسول اللّه </w:t>
      </w:r>
      <w:r w:rsidR="00D665AA" w:rsidRPr="00D665AA">
        <w:rPr>
          <w:rStyle w:val="libAlaemChar"/>
          <w:rtl/>
        </w:rPr>
        <w:t>صلى‌الله‌عليه‌وآله‌وسلم</w:t>
      </w:r>
      <w:r w:rsidR="00A33C4B">
        <w:rPr>
          <w:rtl/>
        </w:rPr>
        <w:t xml:space="preserve"> </w:t>
      </w:r>
      <w:r w:rsidR="003261A0">
        <w:rPr>
          <w:rtl/>
        </w:rPr>
        <w:t>الى</w:t>
      </w:r>
      <w:r w:rsidR="00A33C4B">
        <w:rPr>
          <w:rtl/>
        </w:rPr>
        <w:t xml:space="preserve"> ع</w:t>
      </w:r>
      <w:r w:rsidR="009B6D3C">
        <w:rPr>
          <w:rtl/>
        </w:rPr>
        <w:t>لي</w:t>
      </w:r>
      <w:r w:rsidR="00A33C4B">
        <w:rPr>
          <w:rtl/>
        </w:rPr>
        <w:t xml:space="preserve"> </w:t>
      </w:r>
      <w:r w:rsidR="00D665AA" w:rsidRPr="00D665AA">
        <w:rPr>
          <w:rStyle w:val="libAlaemChar"/>
          <w:rtl/>
        </w:rPr>
        <w:t>عليه‌السلام</w:t>
      </w:r>
      <w:r w:rsidR="00A33C4B">
        <w:rPr>
          <w:rtl/>
        </w:rPr>
        <w:t xml:space="preserve"> و </w:t>
      </w:r>
      <w:r>
        <w:rPr>
          <w:rtl/>
        </w:rPr>
        <w:t>کثرة</w:t>
      </w:r>
      <w:r w:rsidR="00A33C4B">
        <w:rPr>
          <w:rtl/>
        </w:rPr>
        <w:t xml:space="preserve"> بکائه لذلک </w:t>
      </w:r>
      <w:r w:rsidR="00643081">
        <w:rPr>
          <w:rStyle w:val="libFootnotenumChar"/>
          <w:rtl/>
        </w:rPr>
        <w:t>(2)</w:t>
      </w:r>
      <w:r w:rsidR="00A33C4B">
        <w:rPr>
          <w:rtl/>
        </w:rPr>
        <w:t>.</w:t>
      </w:r>
    </w:p>
    <w:p w:rsidR="00D94CCA" w:rsidRDefault="00A33C4B" w:rsidP="00924DFC">
      <w:pPr>
        <w:pStyle w:val="libBold1"/>
        <w:rPr>
          <w:rtl/>
        </w:rPr>
      </w:pPr>
      <w:r>
        <w:rPr>
          <w:rFonts w:hint="eastAsia"/>
          <w:rtl/>
        </w:rPr>
        <w:t>شول</w:t>
      </w:r>
    </w:p>
    <w:p w:rsidR="00D94CCA" w:rsidRDefault="00A33C4B" w:rsidP="00924DFC">
      <w:pPr>
        <w:pStyle w:val="libCenterBold1"/>
        <w:rPr>
          <w:rtl/>
        </w:rPr>
      </w:pPr>
      <w:r>
        <w:rPr>
          <w:rFonts w:hint="eastAsia"/>
          <w:rtl/>
        </w:rPr>
        <w:t>شوّال</w:t>
      </w:r>
    </w:p>
    <w:p w:rsidR="00D94CCA" w:rsidRDefault="00A33C4B" w:rsidP="00924DFC">
      <w:pPr>
        <w:pStyle w:val="libNormal"/>
        <w:rPr>
          <w:rtl/>
        </w:rPr>
      </w:pPr>
      <w:r>
        <w:rPr>
          <w:rFonts w:hint="eastAsia"/>
          <w:rtl/>
        </w:rPr>
        <w:t>کان</w:t>
      </w:r>
      <w:r>
        <w:rPr>
          <w:rtl/>
        </w:rPr>
        <w:t xml:space="preserve"> القتال </w:t>
      </w:r>
      <w:r w:rsidR="004B4B77">
        <w:rPr>
          <w:rtl/>
        </w:rPr>
        <w:t>في</w:t>
      </w:r>
      <w:r>
        <w:rPr>
          <w:rtl/>
        </w:rPr>
        <w:t xml:space="preserve"> </w:t>
      </w:r>
      <w:r w:rsidR="006926E7">
        <w:rPr>
          <w:rtl/>
        </w:rPr>
        <w:t>غزوة</w:t>
      </w:r>
      <w:r>
        <w:rPr>
          <w:rtl/>
        </w:rPr>
        <w:t xml:space="preserve"> أحد </w:t>
      </w:r>
      <w:r>
        <w:rPr>
          <w:rFonts w:hint="cs"/>
          <w:rtl/>
        </w:rPr>
        <w:t>ی</w:t>
      </w:r>
      <w:r>
        <w:rPr>
          <w:rFonts w:hint="eastAsia"/>
          <w:rtl/>
        </w:rPr>
        <w:t>وم</w:t>
      </w:r>
      <w:r>
        <w:rPr>
          <w:rtl/>
        </w:rPr>
        <w:t xml:space="preserve"> السبت للنصف من شوّال </w:t>
      </w:r>
      <w:r w:rsidR="00712DE8">
        <w:rPr>
          <w:rtl/>
        </w:rPr>
        <w:t>سنة</w:t>
      </w:r>
      <w:r>
        <w:rPr>
          <w:rtl/>
        </w:rPr>
        <w:t>(</w:t>
      </w:r>
      <w:r w:rsidR="00924DFC">
        <w:rPr>
          <w:rFonts w:hint="cs"/>
          <w:rtl/>
        </w:rPr>
        <w:t>3</w:t>
      </w:r>
      <w:r>
        <w:rPr>
          <w:rtl/>
        </w:rPr>
        <w:t xml:space="preserve">) </w:t>
      </w:r>
      <w:r w:rsidR="00643081">
        <w:rPr>
          <w:rStyle w:val="libFootnotenumChar"/>
          <w:rtl/>
        </w:rPr>
        <w:t>(3)</w:t>
      </w:r>
      <w:r>
        <w:rPr>
          <w:rtl/>
        </w:rPr>
        <w:t>.</w:t>
      </w:r>
    </w:p>
    <w:p w:rsidR="00D94CCA" w:rsidRDefault="00A33C4B" w:rsidP="00924DFC">
      <w:pPr>
        <w:pStyle w:val="libNormal"/>
        <w:rPr>
          <w:rtl/>
        </w:rPr>
      </w:pPr>
      <w:r>
        <w:rPr>
          <w:rFonts w:hint="eastAsia"/>
          <w:rtl/>
        </w:rPr>
        <w:t>خروج</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من ال</w:t>
      </w:r>
      <w:r w:rsidR="004B4B77">
        <w:rPr>
          <w:rtl/>
        </w:rPr>
        <w:t>كوفة</w:t>
      </w:r>
      <w:r>
        <w:rPr>
          <w:rtl/>
        </w:rPr>
        <w:t xml:space="preserve"> متوجّها </w:t>
      </w:r>
      <w:r w:rsidR="003261A0">
        <w:rPr>
          <w:rtl/>
        </w:rPr>
        <w:t>الى</w:t>
      </w:r>
      <w:r>
        <w:rPr>
          <w:rtl/>
        </w:rPr>
        <w:t xml:space="preserve"> ص</w:t>
      </w:r>
      <w:r w:rsidR="004B4B77">
        <w:rPr>
          <w:rtl/>
        </w:rPr>
        <w:t>في</w:t>
      </w:r>
      <w:r>
        <w:rPr>
          <w:rFonts w:hint="eastAsia"/>
          <w:rtl/>
        </w:rPr>
        <w:t>ن</w:t>
      </w:r>
      <w:r>
        <w:rPr>
          <w:rtl/>
        </w:rPr>
        <w:t xml:space="preserve"> لخمس </w:t>
      </w:r>
      <w:r w:rsidR="00167E25">
        <w:rPr>
          <w:rtl/>
        </w:rPr>
        <w:t>بقي</w:t>
      </w:r>
      <w:r>
        <w:rPr>
          <w:rFonts w:hint="eastAsia"/>
          <w:rtl/>
        </w:rPr>
        <w:t>ن</w:t>
      </w:r>
      <w:r>
        <w:rPr>
          <w:rtl/>
        </w:rPr>
        <w:t xml:space="preserve"> من شوّال </w:t>
      </w:r>
      <w:r w:rsidR="00712DE8">
        <w:rPr>
          <w:rtl/>
        </w:rPr>
        <w:t>سنة</w:t>
      </w:r>
      <w:r>
        <w:rPr>
          <w:rtl/>
        </w:rPr>
        <w:t>(</w:t>
      </w:r>
      <w:r w:rsidR="00924DFC">
        <w:rPr>
          <w:rFonts w:hint="cs"/>
          <w:rtl/>
        </w:rPr>
        <w:t>37</w:t>
      </w:r>
      <w:r>
        <w:rPr>
          <w:rtl/>
        </w:rPr>
        <w:t xml:space="preserve">) </w:t>
      </w:r>
      <w:r w:rsidR="00643081">
        <w:rPr>
          <w:rStyle w:val="libFootnotenumChar"/>
          <w:rtl/>
        </w:rPr>
        <w:t>(4)</w:t>
      </w:r>
      <w:r>
        <w:rPr>
          <w:rtl/>
        </w:rPr>
        <w:t>.</w:t>
      </w:r>
    </w:p>
    <w:p w:rsidR="00D94CCA" w:rsidRDefault="00A33C4B" w:rsidP="00924DFC">
      <w:pPr>
        <w:pStyle w:val="libNormal"/>
        <w:rPr>
          <w:rtl/>
        </w:rPr>
      </w:pPr>
      <w:r w:rsidRPr="00924DFC">
        <w:rPr>
          <w:rStyle w:val="libBold1Char"/>
          <w:rFonts w:hint="eastAsia"/>
          <w:rtl/>
        </w:rPr>
        <w:t>أقول</w:t>
      </w:r>
      <w:r>
        <w:rPr>
          <w:rtl/>
        </w:rPr>
        <w:t xml:space="preserve">: قال </w:t>
      </w:r>
      <w:r w:rsidR="004B4B77">
        <w:rPr>
          <w:rtl/>
        </w:rPr>
        <w:t>في</w:t>
      </w:r>
      <w:r>
        <w:rPr>
          <w:rtl/>
        </w:rPr>
        <w:t xml:space="preserve"> (مجمع البحر</w:t>
      </w:r>
      <w:r>
        <w:rPr>
          <w:rFonts w:hint="cs"/>
          <w:rtl/>
        </w:rPr>
        <w:t>ی</w:t>
      </w:r>
      <w:r>
        <w:rPr>
          <w:rFonts w:hint="eastAsia"/>
          <w:rtl/>
        </w:rPr>
        <w:t>ن</w:t>
      </w:r>
      <w:r>
        <w:rPr>
          <w:rtl/>
        </w:rPr>
        <w:t>) :شوّال أحد فصول ال</w:t>
      </w:r>
      <w:r w:rsidR="00712DE8">
        <w:rPr>
          <w:rtl/>
        </w:rPr>
        <w:t>سنة</w:t>
      </w:r>
      <w:r>
        <w:rPr>
          <w:rtl/>
        </w:rPr>
        <w:t xml:space="preserve"> و هو أوّل شهور الحجّ،</w:t>
      </w:r>
      <w:r w:rsidR="00DF76A0">
        <w:rPr>
          <w:rtl/>
        </w:rPr>
        <w:t>سمّي</w:t>
      </w:r>
      <w:r>
        <w:rPr>
          <w:rtl/>
        </w:rPr>
        <w:t xml:space="preserve"> بذلک لشولان الإبل باذنابها </w:t>
      </w:r>
      <w:r w:rsidR="004B4B77">
        <w:rPr>
          <w:rtl/>
        </w:rPr>
        <w:t>في</w:t>
      </w:r>
      <w:r>
        <w:rPr>
          <w:rtl/>
        </w:rPr>
        <w:t xml:space="preserve"> ذلک الوقت ل</w:t>
      </w:r>
      <w:r w:rsidR="004B4B77">
        <w:rPr>
          <w:rtl/>
        </w:rPr>
        <w:t>شدّة</w:t>
      </w:r>
      <w:r>
        <w:rPr>
          <w:rtl/>
        </w:rPr>
        <w:t xml:space="preserve"> شهو</w:t>
      </w:r>
      <w:r w:rsidR="00924DFC">
        <w:rPr>
          <w:rFonts w:hint="cs"/>
          <w:rtl/>
        </w:rPr>
        <w:t>ة</w:t>
      </w:r>
      <w:r>
        <w:rPr>
          <w:rtl/>
        </w:rPr>
        <w:t xml:space="preserve"> الضراب و لذلک کرهت العرب التزو</w:t>
      </w:r>
      <w:r>
        <w:rPr>
          <w:rFonts w:hint="cs"/>
          <w:rtl/>
        </w:rPr>
        <w:t>ی</w:t>
      </w:r>
      <w:r>
        <w:rPr>
          <w:rFonts w:hint="eastAsia"/>
          <w:rtl/>
        </w:rPr>
        <w:t>ج</w:t>
      </w:r>
      <w:r>
        <w:rPr>
          <w:rtl/>
        </w:rPr>
        <w:t xml:space="preserve"> </w:t>
      </w:r>
      <w:r w:rsidR="004B4B77">
        <w:rPr>
          <w:rtl/>
        </w:rPr>
        <w:t>في</w:t>
      </w:r>
      <w:r>
        <w:rPr>
          <w:rFonts w:hint="eastAsia"/>
          <w:rtl/>
        </w:rPr>
        <w:t>ه،</w:t>
      </w:r>
      <w:r w:rsidR="00924DFC">
        <w:rPr>
          <w:rFonts w:hint="cs"/>
          <w:rtl/>
        </w:rPr>
        <w:t xml:space="preserve"> </w:t>
      </w:r>
      <w:r>
        <w:rPr>
          <w:rFonts w:hint="eastAsia"/>
          <w:rtl/>
        </w:rPr>
        <w:t>و</w:t>
      </w:r>
      <w:r>
        <w:rPr>
          <w:rtl/>
        </w:rPr>
        <w:t xml:space="preserve"> عن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DF76A0">
        <w:rPr>
          <w:rtl/>
        </w:rPr>
        <w:t>سمّي</w:t>
      </w:r>
      <w:r>
        <w:rPr>
          <w:rtl/>
        </w:rPr>
        <w:t xml:space="preserve"> شوّالا لأنّ </w:t>
      </w:r>
      <w:r w:rsidR="004B4B77">
        <w:rPr>
          <w:rtl/>
        </w:rPr>
        <w:t>في</w:t>
      </w:r>
      <w:r>
        <w:rPr>
          <w:rFonts w:hint="eastAsia"/>
          <w:rtl/>
        </w:rPr>
        <w:t>ه</w:t>
      </w:r>
      <w:r>
        <w:rPr>
          <w:rtl/>
        </w:rPr>
        <w:t xml:space="preserve"> شالت ذنوب المؤمن</w:t>
      </w:r>
      <w:r>
        <w:rPr>
          <w:rFonts w:hint="cs"/>
          <w:rtl/>
        </w:rPr>
        <w:t>ی</w:t>
      </w:r>
      <w:r>
        <w:rPr>
          <w:rFonts w:hint="eastAsia"/>
          <w:rtl/>
        </w:rPr>
        <w:t>ن</w:t>
      </w:r>
      <w:r>
        <w:rPr>
          <w:rtl/>
        </w:rPr>
        <w:t xml:space="preserve">. </w:t>
      </w:r>
      <w:r w:rsidR="009D0B59">
        <w:rPr>
          <w:rtl/>
        </w:rPr>
        <w:t>اي</w:t>
      </w:r>
      <w:r>
        <w:rPr>
          <w:rtl/>
        </w:rPr>
        <w:t xml:space="preserve"> ارتفعت و ذهبت،</w:t>
      </w:r>
      <w:r w:rsidR="00DF76A0">
        <w:rPr>
          <w:rtl/>
        </w:rPr>
        <w:t>انتهى</w:t>
      </w:r>
      <w:r>
        <w:rPr>
          <w:rtl/>
        </w:rPr>
        <w:t>.</w:t>
      </w:r>
    </w:p>
    <w:p w:rsidR="00D94CCA" w:rsidRDefault="00A33C4B" w:rsidP="00924DFC">
      <w:pPr>
        <w:pStyle w:val="libBold1"/>
        <w:rPr>
          <w:rtl/>
        </w:rPr>
      </w:pPr>
      <w:r>
        <w:rPr>
          <w:rFonts w:hint="eastAsia"/>
          <w:rtl/>
        </w:rPr>
        <w:t>شوه</w:t>
      </w:r>
      <w:r>
        <w:rPr>
          <w:rtl/>
        </w:rPr>
        <w:t>:</w:t>
      </w:r>
    </w:p>
    <w:p w:rsidR="00D94CCA" w:rsidRDefault="00A33C4B" w:rsidP="00924DFC">
      <w:pPr>
        <w:pStyle w:val="libCenterBold1"/>
        <w:rPr>
          <w:rtl/>
        </w:rPr>
      </w:pPr>
      <w:r>
        <w:rPr>
          <w:rFonts w:hint="eastAsia"/>
          <w:rtl/>
        </w:rPr>
        <w:t>ال</w:t>
      </w:r>
      <w:r w:rsidR="009B6D3C">
        <w:rPr>
          <w:rFonts w:hint="eastAsia"/>
          <w:rtl/>
        </w:rPr>
        <w:t>شاة</w:t>
      </w:r>
    </w:p>
    <w:p w:rsidR="00D94CCA" w:rsidRDefault="00A33C4B" w:rsidP="00924DFC">
      <w:pPr>
        <w:pStyle w:val="libNormal"/>
        <w:rPr>
          <w:rtl/>
        </w:rPr>
      </w:pPr>
      <w:r w:rsidRPr="00924DFC">
        <w:rPr>
          <w:rStyle w:val="libBold1Char"/>
          <w:rFonts w:hint="eastAsia"/>
          <w:rtl/>
        </w:rPr>
        <w:t>المناقب</w:t>
      </w:r>
      <w:r>
        <w:rPr>
          <w:rtl/>
        </w:rPr>
        <w:t>: أکل ال</w:t>
      </w:r>
      <w:r w:rsidR="004B4B77">
        <w:rPr>
          <w:rtl/>
        </w:rPr>
        <w:t>نبيّ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وما</w:t>
      </w:r>
      <w:r>
        <w:rPr>
          <w:rtl/>
        </w:rPr>
        <w:t xml:space="preserve"> رطبا کان </w:t>
      </w:r>
      <w:r w:rsidR="004B4B77">
        <w:rPr>
          <w:rtl/>
        </w:rPr>
        <w:t>في</w:t>
      </w:r>
      <w:r>
        <w:rPr>
          <w:rtl/>
        </w:rPr>
        <w:t xml:space="preserve"> </w:t>
      </w:r>
      <w:r>
        <w:rPr>
          <w:rFonts w:hint="cs"/>
          <w:rtl/>
        </w:rPr>
        <w:t>ی</w:t>
      </w:r>
      <w:r>
        <w:rPr>
          <w:rFonts w:hint="eastAsia"/>
          <w:rtl/>
        </w:rPr>
        <w:t>م</w:t>
      </w:r>
      <w:r>
        <w:rPr>
          <w:rFonts w:hint="cs"/>
          <w:rtl/>
        </w:rPr>
        <w:t>ی</w:t>
      </w:r>
      <w:r>
        <w:rPr>
          <w:rFonts w:hint="eastAsia"/>
          <w:rtl/>
        </w:rPr>
        <w:t>نه</w:t>
      </w:r>
      <w:r>
        <w:rPr>
          <w:rtl/>
        </w:rPr>
        <w:t xml:space="preserve"> و کان </w:t>
      </w:r>
      <w:r>
        <w:rPr>
          <w:rFonts w:hint="cs"/>
          <w:rtl/>
        </w:rPr>
        <w:t>ی</w:t>
      </w:r>
      <w:r>
        <w:rPr>
          <w:rFonts w:hint="eastAsia"/>
          <w:rtl/>
        </w:rPr>
        <w:t>حفظ</w:t>
      </w:r>
      <w:r>
        <w:rPr>
          <w:rtl/>
        </w:rPr>
        <w:t xml:space="preserve"> النو</w:t>
      </w:r>
      <w:r>
        <w:rPr>
          <w:rFonts w:hint="cs"/>
          <w:rtl/>
        </w:rPr>
        <w:t>ی</w:t>
      </w:r>
      <w:r>
        <w:rPr>
          <w:rtl/>
        </w:rPr>
        <w:t xml:space="preserve"> </w:t>
      </w:r>
      <w:r w:rsidR="004B4B77">
        <w:rPr>
          <w:rtl/>
        </w:rPr>
        <w:t>في</w:t>
      </w:r>
      <w:r>
        <w:rPr>
          <w:rtl/>
        </w:rPr>
        <w:t xml:space="preserve"> </w:t>
      </w:r>
      <w:r>
        <w:rPr>
          <w:rFonts w:hint="cs"/>
          <w:rtl/>
        </w:rPr>
        <w:t>ی</w:t>
      </w:r>
      <w:r w:rsidR="006072DA">
        <w:rPr>
          <w:rFonts w:hint="eastAsia"/>
          <w:rtl/>
        </w:rPr>
        <w:t>سار</w:t>
      </w:r>
      <w:r w:rsidR="00924DFC">
        <w:rPr>
          <w:rFonts w:hint="cs"/>
          <w:rtl/>
        </w:rPr>
        <w:t>ه</w:t>
      </w:r>
      <w:r>
        <w:rPr>
          <w:rFonts w:hint="eastAsia"/>
          <w:rtl/>
        </w:rPr>
        <w:t>،</w:t>
      </w:r>
      <w:r>
        <w:rPr>
          <w:rtl/>
        </w:rPr>
        <w:t xml:space="preserve"> فمرّت </w:t>
      </w:r>
      <w:r w:rsidR="009B6D3C">
        <w:rPr>
          <w:rtl/>
        </w:rPr>
        <w:t>شاة</w:t>
      </w:r>
      <w:r>
        <w:rPr>
          <w:rtl/>
        </w:rPr>
        <w:t xml:space="preserve"> فأشار </w:t>
      </w:r>
      <w:r w:rsidR="00174A2F">
        <w:rPr>
          <w:rtl/>
        </w:rPr>
        <w:t>اليها</w:t>
      </w:r>
      <w:r>
        <w:rPr>
          <w:rtl/>
        </w:rPr>
        <w:t xml:space="preserve"> بالنو</w:t>
      </w:r>
      <w:r>
        <w:rPr>
          <w:rFonts w:hint="cs"/>
          <w:rtl/>
        </w:rPr>
        <w:t>ی</w:t>
      </w:r>
      <w:r>
        <w:rPr>
          <w:rtl/>
        </w:rPr>
        <w:t xml:space="preserve"> فجعلت تأکل </w:t>
      </w:r>
      <w:r w:rsidR="004B4B77">
        <w:rPr>
          <w:rtl/>
        </w:rPr>
        <w:t>في</w:t>
      </w:r>
      <w:r>
        <w:rPr>
          <w:rtl/>
        </w:rPr>
        <w:t xml:space="preserve"> کفّه </w:t>
      </w:r>
      <w:r w:rsidR="003261A0">
        <w:rPr>
          <w:rtl/>
        </w:rPr>
        <w:t>ال</w:t>
      </w:r>
      <w:r w:rsidR="00796C89">
        <w:rPr>
          <w:rtl/>
        </w:rPr>
        <w:t>يسر</w:t>
      </w:r>
      <w:r w:rsidR="00924DFC">
        <w:rPr>
          <w:rFonts w:hint="cs"/>
          <w:rtl/>
        </w:rPr>
        <w:t>ى</w:t>
      </w:r>
      <w:r>
        <w:rPr>
          <w:rtl/>
        </w:rPr>
        <w:t xml:space="preserve"> و هو </w:t>
      </w:r>
      <w:r>
        <w:rPr>
          <w:rFonts w:hint="cs"/>
          <w:rtl/>
        </w:rPr>
        <w:t>ی</w:t>
      </w:r>
      <w:r>
        <w:rPr>
          <w:rFonts w:hint="eastAsia"/>
          <w:rtl/>
        </w:rPr>
        <w:t>أکل</w:t>
      </w:r>
      <w:r>
        <w:rPr>
          <w:rtl/>
        </w:rPr>
        <w:t xml:space="preserve"> ب</w:t>
      </w:r>
      <w:r>
        <w:rPr>
          <w:rFonts w:hint="cs"/>
          <w:rtl/>
        </w:rPr>
        <w:t>ی</w:t>
      </w:r>
      <w:r>
        <w:rPr>
          <w:rFonts w:hint="eastAsia"/>
          <w:rtl/>
        </w:rPr>
        <w:t>م</w:t>
      </w:r>
      <w:r>
        <w:rPr>
          <w:rFonts w:hint="cs"/>
          <w:rtl/>
        </w:rPr>
        <w:t>ی</w:t>
      </w:r>
      <w:r>
        <w:rPr>
          <w:rFonts w:hint="eastAsia"/>
          <w:rtl/>
        </w:rPr>
        <w:t>نه</w:t>
      </w:r>
      <w:r>
        <w:rPr>
          <w:rtl/>
        </w:rPr>
        <w:t xml:space="preserve"> حتّ</w:t>
      </w:r>
      <w:r>
        <w:rPr>
          <w:rFonts w:hint="cs"/>
          <w:rtl/>
        </w:rPr>
        <w:t>ی</w:t>
      </w:r>
      <w:r>
        <w:rPr>
          <w:rtl/>
        </w:rPr>
        <w:t xml:space="preserve"> فرغ و انصرفت ال</w:t>
      </w:r>
      <w:r w:rsidR="009B6D3C">
        <w:rPr>
          <w:rtl/>
        </w:rPr>
        <w:t>شاة</w:t>
      </w:r>
      <w:r>
        <w:rPr>
          <w:rtl/>
        </w:rPr>
        <w:t xml:space="preserve"> </w:t>
      </w:r>
      <w:r w:rsidR="00643081">
        <w:rPr>
          <w:rStyle w:val="libFootnotenumChar"/>
          <w:rtl/>
        </w:rPr>
        <w:t>(5)</w:t>
      </w:r>
      <w:r>
        <w:rPr>
          <w:rtl/>
        </w:rPr>
        <w:t>.</w:t>
      </w:r>
    </w:p>
    <w:p w:rsidR="00D94CCA" w:rsidRDefault="00A33C4B" w:rsidP="00924DFC">
      <w:pPr>
        <w:pStyle w:val="libNormal"/>
        <w:rPr>
          <w:rtl/>
        </w:rPr>
      </w:pPr>
      <w:r>
        <w:rPr>
          <w:rFonts w:hint="eastAsia"/>
          <w:rtl/>
        </w:rPr>
        <w:t>ال</w:t>
      </w:r>
      <w:r w:rsidR="009B6D3C">
        <w:rPr>
          <w:rFonts w:hint="eastAsia"/>
          <w:rtl/>
        </w:rPr>
        <w:t>شاة</w:t>
      </w:r>
      <w:r>
        <w:rPr>
          <w:rtl/>
        </w:rPr>
        <w:t xml:space="preserve"> المسموم</w:t>
      </w:r>
      <w:r w:rsidR="00924DFC">
        <w:rPr>
          <w:rFonts w:hint="cs"/>
          <w:rtl/>
        </w:rPr>
        <w:t>ة</w:t>
      </w:r>
      <w:r>
        <w:rPr>
          <w:rtl/>
        </w:rPr>
        <w:t xml:space="preserve"> و ت</w:t>
      </w:r>
      <w:r w:rsidR="00871E5D">
        <w:rPr>
          <w:rtl/>
        </w:rPr>
        <w:t>کلم</w:t>
      </w:r>
      <w:r w:rsidR="00924DFC">
        <w:rPr>
          <w:rFonts w:hint="cs"/>
          <w:rtl/>
        </w:rPr>
        <w:t>ه</w:t>
      </w:r>
      <w:r>
        <w:rPr>
          <w:rtl/>
        </w:rPr>
        <w:t>ا مع ال</w:t>
      </w:r>
      <w:r w:rsidR="004B4B77">
        <w:rPr>
          <w:rtl/>
        </w:rPr>
        <w:t>نبيّ</w:t>
      </w:r>
      <w:r>
        <w:rPr>
          <w:rtl/>
        </w:rPr>
        <w:t xml:space="preserve"> </w:t>
      </w:r>
      <w:r w:rsidR="00D665AA" w:rsidRPr="00D665AA">
        <w:rPr>
          <w:rStyle w:val="libAlaemChar"/>
          <w:rtl/>
        </w:rPr>
        <w:t>صلى‌الله‌عليه‌وآله‌وسلم</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4DFC">
        <w:rPr>
          <w:rStyle w:val="libFootnote0Char"/>
          <w:rFonts w:hint="cs"/>
          <w:rtl/>
        </w:rPr>
        <w:t xml:space="preserve"> ق:8/23/305و309،ج:-.</w:t>
      </w:r>
    </w:p>
    <w:p w:rsidR="00643081" w:rsidRPr="00643081" w:rsidRDefault="00643081" w:rsidP="00643081">
      <w:pPr>
        <w:pStyle w:val="libLine"/>
        <w:rPr>
          <w:rStyle w:val="libFootnote0Char"/>
          <w:rtl/>
        </w:rPr>
      </w:pPr>
      <w:r w:rsidRPr="00643081">
        <w:rPr>
          <w:rStyle w:val="libFootnote0Char"/>
          <w:rFonts w:hint="eastAsia"/>
          <w:rtl/>
        </w:rPr>
        <w:t>(2)</w:t>
      </w:r>
      <w:r w:rsidR="00924DFC">
        <w:rPr>
          <w:rStyle w:val="libFootnote0Char"/>
          <w:rFonts w:hint="cs"/>
          <w:rtl/>
        </w:rPr>
        <w:t xml:space="preserve"> ق:9/61/282،ج:38/96.</w:t>
      </w:r>
    </w:p>
    <w:p w:rsidR="00643081" w:rsidRPr="00643081" w:rsidRDefault="00643081" w:rsidP="00643081">
      <w:pPr>
        <w:pStyle w:val="libLine"/>
        <w:rPr>
          <w:rStyle w:val="libFootnote0Char"/>
          <w:rtl/>
        </w:rPr>
      </w:pPr>
      <w:r w:rsidRPr="00643081">
        <w:rPr>
          <w:rStyle w:val="libFootnote0Char"/>
          <w:rFonts w:hint="eastAsia"/>
          <w:rtl/>
        </w:rPr>
        <w:t>(3)</w:t>
      </w:r>
      <w:r w:rsidR="00924DFC">
        <w:rPr>
          <w:rStyle w:val="libFootnote0Char"/>
          <w:rFonts w:hint="cs"/>
          <w:rtl/>
        </w:rPr>
        <w:t xml:space="preserve"> ق:6/42/487،ج:20/18.</w:t>
      </w:r>
    </w:p>
    <w:p w:rsidR="00643081" w:rsidRPr="00924DFC" w:rsidRDefault="00643081" w:rsidP="00924DFC">
      <w:pPr>
        <w:pStyle w:val="libFootnote0"/>
        <w:rPr>
          <w:rtl/>
        </w:rPr>
      </w:pPr>
      <w:r w:rsidRPr="00643081">
        <w:rPr>
          <w:rStyle w:val="libFootnote0Char"/>
          <w:rFonts w:hint="eastAsia"/>
          <w:rtl/>
        </w:rPr>
        <w:t>(4)</w:t>
      </w:r>
      <w:r w:rsidR="00924DFC">
        <w:rPr>
          <w:rStyle w:val="libFootnote0Char"/>
          <w:rFonts w:hint="cs"/>
          <w:rtl/>
        </w:rPr>
        <w:t xml:space="preserve"> ق:8/44/479،ج:32/421.</w:t>
      </w:r>
    </w:p>
    <w:p w:rsidR="00924DFC" w:rsidRPr="00924DFC" w:rsidRDefault="00924DFC" w:rsidP="00924DFC">
      <w:pPr>
        <w:pStyle w:val="libFootnote0"/>
        <w:rPr>
          <w:rtl/>
        </w:rPr>
      </w:pPr>
      <w:r>
        <w:rPr>
          <w:rFonts w:hint="cs"/>
          <w:rtl/>
        </w:rPr>
        <w:t>(5) ق:6/23/290،ج:17/391.</w:t>
      </w:r>
    </w:p>
    <w:p w:rsidR="00924DFC" w:rsidRPr="00924DFC" w:rsidRDefault="00924DFC" w:rsidP="00924DFC">
      <w:pPr>
        <w:pStyle w:val="libFootnote0"/>
        <w:rPr>
          <w:rtl/>
        </w:rPr>
      </w:pPr>
      <w:r>
        <w:rPr>
          <w:rFonts w:hint="cs"/>
          <w:rtl/>
        </w:rPr>
        <w:t>(6) ق:6/23/290،ج:17/406. ق:6/20/272،ج:17/317.</w:t>
      </w:r>
    </w:p>
    <w:p w:rsidR="00643081" w:rsidRDefault="00643081" w:rsidP="00A33C4B">
      <w:pPr>
        <w:pStyle w:val="libNormal"/>
        <w:rPr>
          <w:rtl/>
        </w:rPr>
      </w:pPr>
      <w:r>
        <w:rPr>
          <w:rFonts w:hint="eastAsia"/>
          <w:rtl/>
        </w:rPr>
        <w:br w:type="page"/>
      </w:r>
    </w:p>
    <w:p w:rsidR="00D94CCA" w:rsidRDefault="00A33C4B" w:rsidP="00924DFC">
      <w:pPr>
        <w:pStyle w:val="libNormal"/>
        <w:rPr>
          <w:rtl/>
        </w:rPr>
      </w:pPr>
      <w:r>
        <w:rPr>
          <w:rFonts w:hint="eastAsia"/>
          <w:rtl/>
        </w:rPr>
        <w:lastRenderedPageBreak/>
        <w:t>ال</w:t>
      </w:r>
      <w:r w:rsidR="009B6D3C">
        <w:rPr>
          <w:rFonts w:hint="eastAsia"/>
          <w:rtl/>
        </w:rPr>
        <w:t>شاة</w:t>
      </w:r>
      <w:r>
        <w:rPr>
          <w:rtl/>
        </w:rPr>
        <w:t xml:space="preserve"> المسموم</w:t>
      </w:r>
      <w:r w:rsidR="00924DFC">
        <w:rPr>
          <w:rFonts w:hint="cs"/>
          <w:rtl/>
        </w:rPr>
        <w:t>ة</w:t>
      </w:r>
      <w:r>
        <w:rPr>
          <w:rtl/>
        </w:rPr>
        <w:t xml:space="preserve"> </w:t>
      </w:r>
      <w:r w:rsidR="004B4B77">
        <w:rPr>
          <w:rtl/>
        </w:rPr>
        <w:t>التي</w:t>
      </w:r>
      <w:r>
        <w:rPr>
          <w:rtl/>
        </w:rPr>
        <w:t xml:space="preserve"> أهدت </w:t>
      </w:r>
      <w:r w:rsidR="003261A0">
        <w:rPr>
          <w:rtl/>
        </w:rPr>
        <w:t>الى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ز</w:t>
      </w:r>
      <w:r>
        <w:rPr>
          <w:rFonts w:hint="cs"/>
          <w:rtl/>
        </w:rPr>
        <w:t>ی</w:t>
      </w:r>
      <w:r>
        <w:rPr>
          <w:rFonts w:hint="eastAsia"/>
          <w:rtl/>
        </w:rPr>
        <w:t>نب</w:t>
      </w:r>
      <w:r>
        <w:rPr>
          <w:rtl/>
        </w:rPr>
        <w:t xml:space="preserve"> بنت الحارث بن سلام بن مشکم </w:t>
      </w:r>
      <w:r w:rsidR="005F3CBA">
        <w:rPr>
          <w:rtl/>
        </w:rPr>
        <w:t>ابنة</w:t>
      </w:r>
      <w:r>
        <w:rPr>
          <w:rtl/>
        </w:rPr>
        <w:t xml:space="preserve"> أخ</w:t>
      </w:r>
      <w:r>
        <w:rPr>
          <w:rFonts w:hint="cs"/>
          <w:rtl/>
        </w:rPr>
        <w:t>ی</w:t>
      </w:r>
      <w:r>
        <w:rPr>
          <w:rtl/>
        </w:rPr>
        <w:t xml:space="preserve"> مرحب فأکل منها بشر بن البراء فمات </w:t>
      </w:r>
      <w:r w:rsidR="00643081">
        <w:rPr>
          <w:rStyle w:val="libFootnotenumChar"/>
          <w:rtl/>
        </w:rPr>
        <w:t>(1)</w:t>
      </w:r>
      <w:r>
        <w:rPr>
          <w:rtl/>
        </w:rPr>
        <w:t>.</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w:t>
      </w:r>
      <w:r w:rsidR="009B6D3C">
        <w:rPr>
          <w:rtl/>
        </w:rPr>
        <w:t>شاة</w:t>
      </w:r>
      <w:r>
        <w:rPr>
          <w:rtl/>
        </w:rPr>
        <w:t xml:space="preserve"> أمّ معبد </w:t>
      </w:r>
      <w:r w:rsidR="00643081">
        <w:rPr>
          <w:rStyle w:val="libFootnotenumChar"/>
          <w:rtl/>
        </w:rPr>
        <w:t>(2)</w:t>
      </w:r>
      <w:r>
        <w:rPr>
          <w:rtl/>
        </w:rPr>
        <w:t>.</w:t>
      </w:r>
    </w:p>
    <w:p w:rsidR="00D94CCA" w:rsidRDefault="00A33C4B" w:rsidP="00A33C4B">
      <w:pPr>
        <w:pStyle w:val="libNormal"/>
        <w:rPr>
          <w:rtl/>
        </w:rPr>
      </w:pPr>
      <w:r>
        <w:rPr>
          <w:rFonts w:hint="eastAsia"/>
          <w:rtl/>
        </w:rPr>
        <w:t>الباقر</w:t>
      </w:r>
      <w:r>
        <w:rPr>
          <w:rFonts w:hint="cs"/>
          <w:rtl/>
        </w:rPr>
        <w:t>ی</w:t>
      </w:r>
      <w:r>
        <w:rPr>
          <w:rtl/>
        </w:rPr>
        <w:t xml:space="preserve"> </w:t>
      </w:r>
      <w:r w:rsidR="00D665AA" w:rsidRPr="00D665AA">
        <w:rPr>
          <w:rStyle w:val="libAlaemChar"/>
          <w:rtl/>
        </w:rPr>
        <w:t>عليه‌السلام</w:t>
      </w:r>
      <w:r>
        <w:rPr>
          <w:rtl/>
        </w:rPr>
        <w:t>: من دان اللّه ب</w:t>
      </w:r>
      <w:r w:rsidR="006926E7">
        <w:rPr>
          <w:rtl/>
        </w:rPr>
        <w:t>عبادة</w:t>
      </w:r>
      <w:r>
        <w:rPr>
          <w:rtl/>
        </w:rPr>
        <w:t xml:space="preserve"> </w:t>
      </w:r>
      <w:r>
        <w:rPr>
          <w:rFonts w:hint="cs"/>
          <w:rtl/>
        </w:rPr>
        <w:t>ی</w:t>
      </w:r>
      <w:r>
        <w:rPr>
          <w:rFonts w:hint="eastAsia"/>
          <w:rtl/>
        </w:rPr>
        <w:t>جهد</w:t>
      </w:r>
      <w:r>
        <w:rPr>
          <w:rtl/>
        </w:rPr>
        <w:t xml:space="preserve"> </w:t>
      </w:r>
      <w:r w:rsidR="004B4B77">
        <w:rPr>
          <w:rtl/>
        </w:rPr>
        <w:t>في</w:t>
      </w:r>
      <w:r>
        <w:rPr>
          <w:rFonts w:hint="eastAsia"/>
          <w:rtl/>
        </w:rPr>
        <w:t>ها</w:t>
      </w:r>
      <w:r>
        <w:rPr>
          <w:rtl/>
        </w:rPr>
        <w:t xml:space="preserve"> نفسه بلا إمام عادل من اللّه کمثل </w:t>
      </w:r>
      <w:r w:rsidR="009B6D3C">
        <w:rPr>
          <w:rtl/>
        </w:rPr>
        <w:t>شاة</w:t>
      </w:r>
      <w:r>
        <w:rPr>
          <w:rtl/>
        </w:rPr>
        <w:t xml:space="preserve"> ضلّت عن راع</w:t>
      </w:r>
      <w:r>
        <w:rPr>
          <w:rFonts w:hint="cs"/>
          <w:rtl/>
        </w:rPr>
        <w:t>ی</w:t>
      </w:r>
      <w:r>
        <w:rPr>
          <w:rFonts w:hint="eastAsia"/>
          <w:rtl/>
        </w:rPr>
        <w:t>ها</w:t>
      </w:r>
      <w:r>
        <w:rPr>
          <w:rtl/>
        </w:rPr>
        <w:t xml:space="preserve"> </w:t>
      </w:r>
      <w:r w:rsidR="00643081">
        <w:rPr>
          <w:rStyle w:val="libFootnotenumChar"/>
          <w:rtl/>
        </w:rPr>
        <w:t>(3)</w:t>
      </w:r>
      <w:r>
        <w:rPr>
          <w:rtl/>
        </w:rPr>
        <w:t>.</w:t>
      </w:r>
    </w:p>
    <w:p w:rsidR="00D94CCA" w:rsidRDefault="00A33C4B" w:rsidP="00924DFC">
      <w:pPr>
        <w:pStyle w:val="libCenterBold1"/>
        <w:rPr>
          <w:rtl/>
        </w:rPr>
      </w:pPr>
      <w:r>
        <w:rPr>
          <w:rFonts w:hint="eastAsia"/>
          <w:rtl/>
        </w:rPr>
        <w:t>فضل</w:t>
      </w:r>
      <w:r>
        <w:rPr>
          <w:rtl/>
        </w:rPr>
        <w:t xml:space="preserve"> اتّخاذ ال</w:t>
      </w:r>
      <w:r w:rsidR="009B6D3C">
        <w:rPr>
          <w:rtl/>
        </w:rPr>
        <w:t>شاة</w:t>
      </w:r>
      <w:r>
        <w:rPr>
          <w:rtl/>
        </w:rPr>
        <w:t xml:space="preserve"> و انّها </w:t>
      </w:r>
      <w:r w:rsidR="000E3431">
        <w:rPr>
          <w:rtl/>
        </w:rPr>
        <w:t>برکة</w:t>
      </w:r>
    </w:p>
    <w:p w:rsidR="00D94CCA" w:rsidRDefault="00A33C4B" w:rsidP="00A33C4B">
      <w:pPr>
        <w:pStyle w:val="libNormal"/>
        <w:rPr>
          <w:rtl/>
        </w:rPr>
      </w:pPr>
      <w:r w:rsidRPr="00924DFC">
        <w:rPr>
          <w:rStyle w:val="libBold1Char"/>
          <w:rFonts w:hint="eastAsia"/>
          <w:rtl/>
        </w:rPr>
        <w:t>الخصال</w:t>
      </w:r>
      <w:r>
        <w:rPr>
          <w:rtl/>
        </w:rPr>
        <w:t>:العلو</w:t>
      </w:r>
      <w:r>
        <w:rPr>
          <w:rFonts w:hint="cs"/>
          <w:rtl/>
        </w:rPr>
        <w:t>ی</w:t>
      </w:r>
      <w:r>
        <w:rPr>
          <w:rtl/>
        </w:rPr>
        <w:t xml:space="preserve"> </w:t>
      </w:r>
      <w:r w:rsidR="00D665AA" w:rsidRPr="00D665AA">
        <w:rPr>
          <w:rStyle w:val="libAlaemChar"/>
          <w:rtl/>
        </w:rPr>
        <w:t>عليه‌السلام</w:t>
      </w:r>
      <w:r>
        <w:rPr>
          <w:rtl/>
        </w:rPr>
        <w:t xml:space="preserve">: من کانت </w:t>
      </w:r>
      <w:r w:rsidR="004B4B77">
        <w:rPr>
          <w:rtl/>
        </w:rPr>
        <w:t>في</w:t>
      </w:r>
      <w:r>
        <w:rPr>
          <w:rtl/>
        </w:rPr>
        <w:t xml:space="preserve"> </w:t>
      </w:r>
      <w:r w:rsidR="00871E5D">
        <w:rPr>
          <w:rtl/>
        </w:rPr>
        <w:t>منزلة</w:t>
      </w:r>
      <w:r>
        <w:rPr>
          <w:rtl/>
        </w:rPr>
        <w:t xml:space="preserve"> </w:t>
      </w:r>
      <w:r w:rsidR="009B6D3C">
        <w:rPr>
          <w:rtl/>
        </w:rPr>
        <w:t>شاة</w:t>
      </w:r>
      <w:r>
        <w:rPr>
          <w:rtl/>
        </w:rPr>
        <w:t xml:space="preserve"> قدّست ع</w:t>
      </w:r>
      <w:r w:rsidR="009B6D3C">
        <w:rPr>
          <w:rtl/>
        </w:rPr>
        <w:t>لي</w:t>
      </w:r>
      <w:r>
        <w:rPr>
          <w:rFonts w:hint="eastAsia"/>
          <w:rtl/>
        </w:rPr>
        <w:t>ه</w:t>
      </w:r>
      <w:r>
        <w:rPr>
          <w:rtl/>
        </w:rPr>
        <w:t xml:space="preserve"> ال</w:t>
      </w:r>
      <w:r w:rsidR="00B80428">
        <w:rPr>
          <w:rtl/>
        </w:rPr>
        <w:t>ملائکة</w:t>
      </w:r>
      <w:r>
        <w:rPr>
          <w:rtl/>
        </w:rPr>
        <w:t xml:space="preserve"> </w:t>
      </w:r>
      <w:r w:rsidR="004B4B77">
        <w:rPr>
          <w:rtl/>
        </w:rPr>
        <w:t>في</w:t>
      </w:r>
      <w:r>
        <w:rPr>
          <w:rtl/>
        </w:rPr>
        <w:t xml:space="preserve"> کلّ </w:t>
      </w:r>
      <w:r>
        <w:rPr>
          <w:rFonts w:hint="cs"/>
          <w:rtl/>
        </w:rPr>
        <w:t>ی</w:t>
      </w:r>
      <w:r>
        <w:rPr>
          <w:rFonts w:hint="eastAsia"/>
          <w:rtl/>
        </w:rPr>
        <w:t>وم</w:t>
      </w:r>
      <w:r>
        <w:rPr>
          <w:rtl/>
        </w:rPr>
        <w:t xml:space="preserve"> </w:t>
      </w:r>
      <w:r w:rsidR="006926E7">
        <w:rPr>
          <w:rtl/>
        </w:rPr>
        <w:t>مرّة</w:t>
      </w:r>
      <w:r>
        <w:rPr>
          <w:rtl/>
        </w:rPr>
        <w:t>،و من کانت عنده شاتان قدست ع</w:t>
      </w:r>
      <w:r w:rsidR="009B6D3C">
        <w:rPr>
          <w:rtl/>
        </w:rPr>
        <w:t>لي</w:t>
      </w:r>
      <w:r>
        <w:rPr>
          <w:rFonts w:hint="eastAsia"/>
          <w:rtl/>
        </w:rPr>
        <w:t>ه</w:t>
      </w:r>
      <w:r>
        <w:rPr>
          <w:rtl/>
        </w:rPr>
        <w:t xml:space="preserve"> ال</w:t>
      </w:r>
      <w:r w:rsidR="00B80428">
        <w:rPr>
          <w:rtl/>
        </w:rPr>
        <w:t>ملائکة</w:t>
      </w:r>
      <w:r>
        <w:rPr>
          <w:rtl/>
        </w:rPr>
        <w:t xml:space="preserve"> مرّت</w:t>
      </w:r>
      <w:r>
        <w:rPr>
          <w:rFonts w:hint="cs"/>
          <w:rtl/>
        </w:rPr>
        <w:t>ی</w:t>
      </w:r>
      <w:r>
        <w:rPr>
          <w:rFonts w:hint="eastAsia"/>
          <w:rtl/>
        </w:rPr>
        <w:t>ن</w:t>
      </w:r>
      <w:r>
        <w:rPr>
          <w:rtl/>
        </w:rPr>
        <w:t xml:space="preserve"> </w:t>
      </w:r>
      <w:r w:rsidR="004B4B77">
        <w:rPr>
          <w:rtl/>
        </w:rPr>
        <w:t>في</w:t>
      </w:r>
      <w:r>
        <w:rPr>
          <w:rtl/>
        </w:rPr>
        <w:t xml:space="preserve"> کلّ </w:t>
      </w:r>
      <w:r>
        <w:rPr>
          <w:rFonts w:hint="cs"/>
          <w:rtl/>
        </w:rPr>
        <w:t>ی</w:t>
      </w:r>
      <w:r>
        <w:rPr>
          <w:rFonts w:hint="eastAsia"/>
          <w:rtl/>
        </w:rPr>
        <w:t>وم</w:t>
      </w:r>
      <w:r>
        <w:rPr>
          <w:rtl/>
        </w:rPr>
        <w:t xml:space="preserve"> و کذلک </w:t>
      </w:r>
      <w:r w:rsidR="004B4B77">
        <w:rPr>
          <w:rtl/>
        </w:rPr>
        <w:t>في</w:t>
      </w:r>
      <w:r>
        <w:rPr>
          <w:rtl/>
        </w:rPr>
        <w:t xml:space="preserve"> الثلاث تقول:بورک </w:t>
      </w:r>
      <w:r w:rsidR="004B4B77">
        <w:rPr>
          <w:rtl/>
        </w:rPr>
        <w:t>في</w:t>
      </w:r>
      <w:r>
        <w:rPr>
          <w:rFonts w:hint="eastAsia"/>
          <w:rtl/>
        </w:rPr>
        <w:t>کم</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مدح</w:t>
      </w:r>
      <w:r>
        <w:rPr>
          <w:rtl/>
        </w:rPr>
        <w:t xml:space="preserve"> اتّخاذ ال</w:t>
      </w:r>
      <w:r w:rsidR="009B6D3C">
        <w:rPr>
          <w:rtl/>
        </w:rPr>
        <w:t>شاة</w:t>
      </w:r>
      <w:r>
        <w:rPr>
          <w:rtl/>
        </w:rPr>
        <w:t xml:space="preserve"> و ما ورد </w:t>
      </w:r>
      <w:r w:rsidR="004B4B77">
        <w:rPr>
          <w:rtl/>
        </w:rPr>
        <w:t>في</w:t>
      </w:r>
      <w:r>
        <w:rPr>
          <w:rFonts w:hint="eastAsia"/>
          <w:rtl/>
        </w:rPr>
        <w:t>ها</w:t>
      </w:r>
      <w:r>
        <w:rPr>
          <w:rtl/>
        </w:rPr>
        <w:t xml:space="preserve"> بلفظ الغنم </w:t>
      </w:r>
      <w:r w:rsidR="00643081">
        <w:rPr>
          <w:rStyle w:val="libFootnotenumChar"/>
          <w:rtl/>
        </w:rPr>
        <w:t>(5)</w:t>
      </w:r>
      <w:r>
        <w:rPr>
          <w:rtl/>
        </w:rPr>
        <w:t>.</w:t>
      </w:r>
    </w:p>
    <w:p w:rsidR="00D94CCA" w:rsidRDefault="00A33C4B" w:rsidP="00924DFC">
      <w:pPr>
        <w:pStyle w:val="libNormal"/>
        <w:rPr>
          <w:rtl/>
        </w:rPr>
      </w:pPr>
      <w:r w:rsidRPr="00924DFC">
        <w:rPr>
          <w:rStyle w:val="libBold1Char"/>
          <w:rFonts w:hint="eastAsia"/>
          <w:rtl/>
        </w:rPr>
        <w:t>المحاسن</w:t>
      </w:r>
      <w:r>
        <w:rPr>
          <w:rtl/>
        </w:rPr>
        <w:t>:قال ال</w:t>
      </w:r>
      <w:r w:rsidR="004B4B77">
        <w:rPr>
          <w:rtl/>
        </w:rPr>
        <w:t>نبيّ</w:t>
      </w:r>
      <w:r>
        <w:rPr>
          <w:rtl/>
        </w:rPr>
        <w:t xml:space="preserve"> </w:t>
      </w:r>
      <w:r w:rsidR="00924DFC" w:rsidRPr="00D665AA">
        <w:rPr>
          <w:rStyle w:val="libAlaemChar"/>
          <w:rtl/>
        </w:rPr>
        <w:t>صلى‌الله‌عليه‌وآله‌وسلم</w:t>
      </w:r>
      <w:r w:rsidR="00924DFC">
        <w:rPr>
          <w:rtl/>
        </w:rPr>
        <w:t xml:space="preserve"> </w:t>
      </w:r>
      <w:r>
        <w:rPr>
          <w:rtl/>
        </w:rPr>
        <w:t xml:space="preserve">لعمّته: ما </w:t>
      </w:r>
      <w:r>
        <w:rPr>
          <w:rFonts w:hint="cs"/>
          <w:rtl/>
        </w:rPr>
        <w:t>ی</w:t>
      </w:r>
      <w:r>
        <w:rPr>
          <w:rFonts w:hint="eastAsia"/>
          <w:rtl/>
        </w:rPr>
        <w:t>منعک</w:t>
      </w:r>
      <w:r>
        <w:rPr>
          <w:rtl/>
        </w:rPr>
        <w:t xml:space="preserve"> من أن تتّخ</w:t>
      </w:r>
      <w:r w:rsidR="004B4B77">
        <w:rPr>
          <w:rtl/>
        </w:rPr>
        <w:t>ذي</w:t>
      </w:r>
      <w:r>
        <w:rPr>
          <w:rtl/>
        </w:rPr>
        <w:t xml:space="preserve"> </w:t>
      </w:r>
      <w:r w:rsidR="004B4B77">
        <w:rPr>
          <w:rtl/>
        </w:rPr>
        <w:t>في</w:t>
      </w:r>
      <w:r>
        <w:rPr>
          <w:rtl/>
        </w:rPr>
        <w:t xml:space="preserve"> ب</w:t>
      </w:r>
      <w:r>
        <w:rPr>
          <w:rFonts w:hint="cs"/>
          <w:rtl/>
        </w:rPr>
        <w:t>ی</w:t>
      </w:r>
      <w:r>
        <w:rPr>
          <w:rFonts w:hint="eastAsia"/>
          <w:rtl/>
        </w:rPr>
        <w:t>تک</w:t>
      </w:r>
      <w:r>
        <w:rPr>
          <w:rtl/>
        </w:rPr>
        <w:t xml:space="preserve"> ال</w:t>
      </w:r>
      <w:r w:rsidR="000E3431">
        <w:rPr>
          <w:rtl/>
        </w:rPr>
        <w:t>برکة</w:t>
      </w:r>
      <w:r>
        <w:rPr>
          <w:rtl/>
        </w:rPr>
        <w:t>؟ فقالت:</w:t>
      </w:r>
      <w:r>
        <w:rPr>
          <w:rFonts w:hint="cs"/>
          <w:rtl/>
        </w:rPr>
        <w:t>ی</w:t>
      </w:r>
      <w:r>
        <w:rPr>
          <w:rFonts w:hint="eastAsia"/>
          <w:rtl/>
        </w:rPr>
        <w:t>ا</w:t>
      </w:r>
      <w:r>
        <w:rPr>
          <w:rtl/>
        </w:rPr>
        <w:t xml:space="preserve"> رسول اللّه ما ال</w:t>
      </w:r>
      <w:r w:rsidR="000E3431">
        <w:rPr>
          <w:rtl/>
        </w:rPr>
        <w:t>برکة</w:t>
      </w:r>
      <w:r>
        <w:rPr>
          <w:rtl/>
        </w:rPr>
        <w:t>؟فقال:</w:t>
      </w:r>
      <w:r w:rsidR="009B6D3C">
        <w:rPr>
          <w:rtl/>
        </w:rPr>
        <w:t>شاة</w:t>
      </w:r>
      <w:r>
        <w:rPr>
          <w:rtl/>
        </w:rPr>
        <w:t xml:space="preserve"> تحلب فانّه من کانت </w:t>
      </w:r>
      <w:r w:rsidR="004B4B77">
        <w:rPr>
          <w:rtl/>
        </w:rPr>
        <w:t>في</w:t>
      </w:r>
      <w:r>
        <w:rPr>
          <w:rtl/>
        </w:rPr>
        <w:t xml:space="preserve"> داره </w:t>
      </w:r>
      <w:r w:rsidR="009B6D3C">
        <w:rPr>
          <w:rtl/>
        </w:rPr>
        <w:t>شاة</w:t>
      </w:r>
      <w:r>
        <w:rPr>
          <w:rtl/>
        </w:rPr>
        <w:t xml:space="preserve"> تحلب أو نعج</w:t>
      </w:r>
      <w:r w:rsidR="00924DFC">
        <w:rPr>
          <w:rFonts w:hint="cs"/>
          <w:rtl/>
        </w:rPr>
        <w:t>ة</w:t>
      </w:r>
      <w:r>
        <w:rPr>
          <w:rtl/>
        </w:rPr>
        <w:t xml:space="preserve"> أو </w:t>
      </w:r>
      <w:r w:rsidR="004726EB">
        <w:rPr>
          <w:rtl/>
        </w:rPr>
        <w:t>بقرة</w:t>
      </w:r>
      <w:r>
        <w:rPr>
          <w:rtl/>
        </w:rPr>
        <w:t xml:space="preserve"> فبرکات کلّهن.</w:t>
      </w:r>
    </w:p>
    <w:p w:rsidR="00D94CCA" w:rsidRDefault="00A33C4B" w:rsidP="00A33C4B">
      <w:pPr>
        <w:pStyle w:val="libNormal"/>
        <w:rPr>
          <w:rtl/>
        </w:rPr>
      </w:pPr>
      <w:r w:rsidRPr="00924DFC">
        <w:rPr>
          <w:rStyle w:val="libBold1Char"/>
          <w:rFonts w:hint="eastAsia"/>
          <w:rtl/>
        </w:rPr>
        <w:t>ب</w:t>
      </w:r>
      <w:r w:rsidRPr="00924DFC">
        <w:rPr>
          <w:rStyle w:val="libBold1Char"/>
          <w:rFonts w:hint="cs"/>
          <w:rtl/>
        </w:rPr>
        <w:t>ی</w:t>
      </w:r>
      <w:r w:rsidRPr="00924DFC">
        <w:rPr>
          <w:rStyle w:val="libBold1Char"/>
          <w:rFonts w:hint="eastAsia"/>
          <w:rtl/>
        </w:rPr>
        <w:t>ان</w:t>
      </w:r>
      <w:r>
        <w:rPr>
          <w:rtl/>
        </w:rPr>
        <w:t>: کأنّ المراد بال</w:t>
      </w:r>
      <w:r w:rsidR="009B6D3C">
        <w:rPr>
          <w:rtl/>
        </w:rPr>
        <w:t>شاة</w:t>
      </w:r>
      <w:r>
        <w:rPr>
          <w:rtl/>
        </w:rPr>
        <w:t xml:space="preserve"> المعز،و </w:t>
      </w:r>
      <w:r w:rsidR="004B4B77">
        <w:rPr>
          <w:rtl/>
        </w:rPr>
        <w:t>في</w:t>
      </w:r>
      <w:r>
        <w:rPr>
          <w:rtl/>
        </w:rPr>
        <w:t>(الکا</w:t>
      </w:r>
      <w:r w:rsidR="004B4B77">
        <w:rPr>
          <w:rtl/>
        </w:rPr>
        <w:t>في</w:t>
      </w:r>
      <w:r>
        <w:rPr>
          <w:rtl/>
        </w:rPr>
        <w:t xml:space="preserve">):أو </w:t>
      </w:r>
      <w:r w:rsidR="004726EB">
        <w:rPr>
          <w:rtl/>
        </w:rPr>
        <w:t>بقرة</w:t>
      </w:r>
      <w:r>
        <w:rPr>
          <w:rtl/>
        </w:rPr>
        <w:t xml:space="preserve"> تحلب </w:t>
      </w:r>
      <w:r w:rsidR="00643081">
        <w:rPr>
          <w:rStyle w:val="libFootnotenumChar"/>
          <w:rtl/>
        </w:rPr>
        <w:t>(6)</w:t>
      </w:r>
      <w:r>
        <w:rPr>
          <w:rtl/>
        </w:rPr>
        <w:t>.</w:t>
      </w:r>
    </w:p>
    <w:p w:rsidR="00D94CCA" w:rsidRDefault="00A33C4B" w:rsidP="00924DFC">
      <w:pPr>
        <w:pStyle w:val="libNormal"/>
        <w:rPr>
          <w:rtl/>
        </w:rPr>
      </w:pPr>
      <w:r w:rsidRPr="00924DFC">
        <w:rPr>
          <w:rStyle w:val="libBold1Char"/>
          <w:rFonts w:hint="eastAsia"/>
          <w:rtl/>
        </w:rPr>
        <w:t>المحاسن</w:t>
      </w:r>
      <w:r>
        <w:rPr>
          <w:rtl/>
        </w:rPr>
        <w:t>:عن أمّ راشد م</w:t>
      </w:r>
      <w:r w:rsidR="00712DE8">
        <w:rPr>
          <w:rtl/>
        </w:rPr>
        <w:t>ولاة</w:t>
      </w:r>
      <w:r>
        <w:rPr>
          <w:rtl/>
        </w:rPr>
        <w:t xml:space="preserve"> أمّ </w:t>
      </w:r>
      <w:r w:rsidR="009D7E5A">
        <w:rPr>
          <w:rtl/>
        </w:rPr>
        <w:t>هاني</w:t>
      </w:r>
      <w:r>
        <w:rPr>
          <w:rtl/>
        </w:rPr>
        <w:t>: 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دخل ع</w:t>
      </w:r>
      <w:r w:rsidR="009B6D3C">
        <w:rPr>
          <w:rtl/>
        </w:rPr>
        <w:t>ل</w:t>
      </w:r>
      <w:r w:rsidR="00924DFC">
        <w:rPr>
          <w:rFonts w:hint="cs"/>
          <w:rtl/>
        </w:rPr>
        <w:t>ى</w:t>
      </w:r>
      <w:r>
        <w:rPr>
          <w:rtl/>
        </w:rPr>
        <w:t xml:space="preserve"> أمّ </w:t>
      </w:r>
      <w:r w:rsidR="009D7E5A">
        <w:rPr>
          <w:rtl/>
        </w:rPr>
        <w:t>هاني</w:t>
      </w:r>
      <w:r>
        <w:rPr>
          <w:rtl/>
        </w:rPr>
        <w:t xml:space="preserve"> فقالت أمّ </w:t>
      </w:r>
      <w:r w:rsidR="009D7E5A">
        <w:rPr>
          <w:rtl/>
        </w:rPr>
        <w:t>هاني</w:t>
      </w:r>
      <w:r>
        <w:rPr>
          <w:rtl/>
        </w:rPr>
        <w:t>:</w:t>
      </w:r>
      <w:r w:rsidR="007C7B27">
        <w:rPr>
          <w:rtl/>
        </w:rPr>
        <w:t>قدمي</w:t>
      </w:r>
      <w:r>
        <w:rPr>
          <w:rtl/>
        </w:rPr>
        <w:t xml:space="preserve"> ل</w:t>
      </w:r>
      <w:r w:rsidR="004B4B77">
        <w:rPr>
          <w:rtl/>
        </w:rPr>
        <w:t>أبي</w:t>
      </w:r>
      <w:r>
        <w:rPr>
          <w:rtl/>
        </w:rPr>
        <w:t xml:space="preserve"> الحسن </w:t>
      </w:r>
      <w:r w:rsidR="00D665AA" w:rsidRPr="00D665AA">
        <w:rPr>
          <w:rStyle w:val="libAlaemChar"/>
          <w:rtl/>
        </w:rPr>
        <w:t>عليه‌السلام</w:t>
      </w:r>
      <w:r>
        <w:rPr>
          <w:rtl/>
        </w:rPr>
        <w:t xml:space="preserve"> طعاما،فقدّمت ما کان </w:t>
      </w:r>
      <w:r w:rsidR="004B4B77">
        <w:rPr>
          <w:rtl/>
        </w:rPr>
        <w:t>في</w:t>
      </w:r>
      <w:r>
        <w:rPr>
          <w:rtl/>
        </w:rPr>
        <w:t xml:space="preserve"> الب</w:t>
      </w:r>
      <w:r>
        <w:rPr>
          <w:rFonts w:hint="cs"/>
          <w:rtl/>
        </w:rPr>
        <w:t>ی</w:t>
      </w:r>
      <w:r>
        <w:rPr>
          <w:rFonts w:hint="eastAsia"/>
          <w:rtl/>
        </w:rPr>
        <w:t>ت</w:t>
      </w:r>
      <w:r>
        <w:rPr>
          <w:rtl/>
        </w:rPr>
        <w:t xml:space="preserve"> فقال:ما </w:t>
      </w:r>
      <w:r w:rsidR="009B6D3C">
        <w:rPr>
          <w:rtl/>
        </w:rPr>
        <w:t>لي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4DFC">
        <w:rPr>
          <w:rStyle w:val="libFootnote0Char"/>
          <w:rFonts w:hint="cs"/>
          <w:rtl/>
        </w:rPr>
        <w:t xml:space="preserve"> ق:6/52/573،ج:21/6.</w:t>
      </w:r>
    </w:p>
    <w:p w:rsidR="00643081" w:rsidRPr="00643081" w:rsidRDefault="00643081" w:rsidP="00643081">
      <w:pPr>
        <w:pStyle w:val="libLine"/>
        <w:rPr>
          <w:rStyle w:val="libFootnote0Char"/>
          <w:rtl/>
        </w:rPr>
      </w:pPr>
      <w:r w:rsidRPr="00643081">
        <w:rPr>
          <w:rStyle w:val="libFootnote0Char"/>
          <w:rFonts w:hint="eastAsia"/>
          <w:rtl/>
        </w:rPr>
        <w:t>(2)</w:t>
      </w:r>
      <w:r w:rsidR="00924DFC">
        <w:rPr>
          <w:rStyle w:val="libFootnote0Char"/>
          <w:rFonts w:hint="cs"/>
          <w:rtl/>
        </w:rPr>
        <w:t xml:space="preserve"> ق:6/25/307،ج:18/43. ق:6/36/412و420،ج:19/41و75.</w:t>
      </w:r>
    </w:p>
    <w:p w:rsidR="00643081" w:rsidRPr="00643081" w:rsidRDefault="00643081" w:rsidP="00643081">
      <w:pPr>
        <w:pStyle w:val="libLine"/>
        <w:rPr>
          <w:rStyle w:val="libFootnote0Char"/>
          <w:rtl/>
        </w:rPr>
      </w:pPr>
      <w:r w:rsidRPr="00643081">
        <w:rPr>
          <w:rStyle w:val="libFootnote0Char"/>
          <w:rFonts w:hint="eastAsia"/>
          <w:rtl/>
        </w:rPr>
        <w:t>(3)</w:t>
      </w:r>
      <w:r w:rsidR="00924DFC">
        <w:rPr>
          <w:rStyle w:val="libFootnote0Char"/>
          <w:rFonts w:hint="cs"/>
          <w:rtl/>
        </w:rPr>
        <w:t xml:space="preserve"> ق:7/4/18،ج:23/86.</w:t>
      </w:r>
    </w:p>
    <w:p w:rsidR="00643081" w:rsidRPr="00924DFC" w:rsidRDefault="00643081" w:rsidP="00924DFC">
      <w:pPr>
        <w:pStyle w:val="libFootnote0"/>
        <w:rPr>
          <w:rtl/>
        </w:rPr>
      </w:pPr>
      <w:r w:rsidRPr="00643081">
        <w:rPr>
          <w:rStyle w:val="libFootnote0Char"/>
          <w:rFonts w:hint="eastAsia"/>
          <w:rtl/>
        </w:rPr>
        <w:t>(4)</w:t>
      </w:r>
      <w:r w:rsidR="00924DFC">
        <w:rPr>
          <w:rStyle w:val="libFootnote0Char"/>
          <w:rFonts w:hint="cs"/>
          <w:rtl/>
        </w:rPr>
        <w:t xml:space="preserve"> ق:14/95/685،ج:64/126.</w:t>
      </w:r>
    </w:p>
    <w:p w:rsidR="00924DFC" w:rsidRDefault="00924DFC" w:rsidP="00924DFC">
      <w:pPr>
        <w:pStyle w:val="libFootnote0"/>
        <w:rPr>
          <w:rtl/>
        </w:rPr>
      </w:pPr>
      <w:r>
        <w:rPr>
          <w:rFonts w:hint="cs"/>
          <w:rtl/>
        </w:rPr>
        <w:t>(5) ق:14/95/682-688،ج:64/113-140.</w:t>
      </w:r>
    </w:p>
    <w:p w:rsidR="00924DFC" w:rsidRPr="00924DFC" w:rsidRDefault="00924DFC" w:rsidP="00924DFC">
      <w:pPr>
        <w:pStyle w:val="libFootnote0"/>
        <w:rPr>
          <w:rtl/>
        </w:rPr>
      </w:pPr>
      <w:r>
        <w:rPr>
          <w:rFonts w:hint="cs"/>
          <w:rtl/>
        </w:rPr>
        <w:t>(6) ق:14/95/686،ج:64/130.</w:t>
      </w:r>
    </w:p>
    <w:p w:rsidR="00643081" w:rsidRDefault="00643081" w:rsidP="00A33C4B">
      <w:pPr>
        <w:pStyle w:val="libNormal"/>
        <w:rPr>
          <w:rtl/>
        </w:rPr>
      </w:pPr>
      <w:r>
        <w:rPr>
          <w:rFonts w:hint="eastAsia"/>
          <w:rtl/>
        </w:rPr>
        <w:br w:type="page"/>
      </w:r>
    </w:p>
    <w:p w:rsidR="00D94CCA" w:rsidRDefault="00A33C4B" w:rsidP="00924DFC">
      <w:pPr>
        <w:pStyle w:val="libNormal0"/>
        <w:rPr>
          <w:rtl/>
        </w:rPr>
      </w:pPr>
      <w:r>
        <w:rPr>
          <w:rFonts w:hint="eastAsia"/>
          <w:rtl/>
        </w:rPr>
        <w:lastRenderedPageBreak/>
        <w:t>لا</w:t>
      </w:r>
      <w:r>
        <w:rPr>
          <w:rtl/>
        </w:rPr>
        <w:t xml:space="preserve"> أر</w:t>
      </w:r>
      <w:r>
        <w:rPr>
          <w:rFonts w:hint="cs"/>
          <w:rtl/>
        </w:rPr>
        <w:t>ی</w:t>
      </w:r>
      <w:r>
        <w:rPr>
          <w:rtl/>
        </w:rPr>
        <w:t xml:space="preserve"> عندکم ال</w:t>
      </w:r>
      <w:r w:rsidR="000E3431">
        <w:rPr>
          <w:rtl/>
        </w:rPr>
        <w:t>برکة</w:t>
      </w:r>
      <w:r>
        <w:rPr>
          <w:rtl/>
        </w:rPr>
        <w:t xml:space="preserve"> فقالت أم </w:t>
      </w:r>
      <w:r w:rsidR="009D7E5A">
        <w:rPr>
          <w:rtl/>
        </w:rPr>
        <w:t>هاني</w:t>
      </w:r>
      <w:r>
        <w:rPr>
          <w:rtl/>
        </w:rPr>
        <w:t xml:space="preserve"> أ </w:t>
      </w:r>
      <w:r w:rsidR="009B6D3C">
        <w:rPr>
          <w:rtl/>
        </w:rPr>
        <w:t>لي</w:t>
      </w:r>
      <w:r>
        <w:rPr>
          <w:rFonts w:hint="eastAsia"/>
          <w:rtl/>
        </w:rPr>
        <w:t>س</w:t>
      </w:r>
      <w:r>
        <w:rPr>
          <w:rtl/>
        </w:rPr>
        <w:t xml:space="preserve"> هذا </w:t>
      </w:r>
      <w:r w:rsidR="000E3431">
        <w:rPr>
          <w:rtl/>
        </w:rPr>
        <w:t>برکة</w:t>
      </w:r>
      <w:r>
        <w:rPr>
          <w:rtl/>
        </w:rPr>
        <w:t>؟فقال:لست أعن</w:t>
      </w:r>
      <w:r w:rsidR="00924DFC">
        <w:rPr>
          <w:rFonts w:hint="cs"/>
          <w:rtl/>
        </w:rPr>
        <w:t>ي</w:t>
      </w:r>
      <w:r>
        <w:rPr>
          <w:rtl/>
        </w:rPr>
        <w:t xml:space="preserve"> هذا انّما أعن</w:t>
      </w:r>
      <w:r w:rsidR="00924DFC">
        <w:rPr>
          <w:rFonts w:hint="cs"/>
          <w:rtl/>
        </w:rPr>
        <w:t>ي</w:t>
      </w:r>
      <w:r>
        <w:rPr>
          <w:rtl/>
        </w:rPr>
        <w:t xml:space="preserve"> ال</w:t>
      </w:r>
      <w:r w:rsidR="009B6D3C">
        <w:rPr>
          <w:rtl/>
        </w:rPr>
        <w:t>شاة</w:t>
      </w:r>
      <w:r>
        <w:rPr>
          <w:rtl/>
        </w:rPr>
        <w:t xml:space="preserve">،فقالت:ما لنا من </w:t>
      </w:r>
      <w:r w:rsidR="009B6D3C">
        <w:rPr>
          <w:rtl/>
        </w:rPr>
        <w:t>شاة</w:t>
      </w:r>
      <w:r>
        <w:rPr>
          <w:rtl/>
        </w:rPr>
        <w:t xml:space="preserve"> فأکل و ا</w:t>
      </w:r>
      <w:r w:rsidR="00167E25">
        <w:rPr>
          <w:rtl/>
        </w:rPr>
        <w:t>ستسق</w:t>
      </w:r>
      <w:r w:rsidR="00924DFC">
        <w:rPr>
          <w:rFonts w:hint="cs"/>
          <w:rtl/>
        </w:rPr>
        <w:t>ى</w:t>
      </w:r>
      <w:r>
        <w:rPr>
          <w:rtl/>
        </w:rPr>
        <w:t>.</w:t>
      </w:r>
    </w:p>
    <w:p w:rsidR="00D94CCA" w:rsidRDefault="00A33C4B" w:rsidP="00A33C4B">
      <w:pPr>
        <w:pStyle w:val="libNormal"/>
        <w:rPr>
          <w:rtl/>
        </w:rPr>
      </w:pPr>
      <w:r w:rsidRPr="00924DFC">
        <w:rPr>
          <w:rStyle w:val="libBold1Char"/>
          <w:rFonts w:hint="eastAsia"/>
          <w:rtl/>
        </w:rPr>
        <w:t>المحاسن</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إذا اتّخذ أهل الب</w:t>
      </w:r>
      <w:r>
        <w:rPr>
          <w:rFonts w:hint="cs"/>
          <w:rtl/>
        </w:rPr>
        <w:t>ی</w:t>
      </w:r>
      <w:r>
        <w:rPr>
          <w:rFonts w:hint="eastAsia"/>
          <w:rtl/>
        </w:rPr>
        <w:t>ت</w:t>
      </w:r>
      <w:r>
        <w:rPr>
          <w:rtl/>
        </w:rPr>
        <w:t xml:space="preserve"> </w:t>
      </w:r>
      <w:r w:rsidR="009B6D3C">
        <w:rPr>
          <w:rtl/>
        </w:rPr>
        <w:t>شاة</w:t>
      </w:r>
      <w:r>
        <w:rPr>
          <w:rtl/>
        </w:rPr>
        <w:t xml:space="preserve"> أتاهم اللّه برزقها و زاد </w:t>
      </w:r>
      <w:r w:rsidR="004B4B77">
        <w:rPr>
          <w:rtl/>
        </w:rPr>
        <w:t>في</w:t>
      </w:r>
      <w:r>
        <w:rPr>
          <w:rtl/>
        </w:rPr>
        <w:t xml:space="preserve"> أرزاقهم و ارتحل منهم الفقر مرحله،فإن اتّخذوا ش</w:t>
      </w:r>
      <w:r w:rsidR="006926E7">
        <w:rPr>
          <w:rtl/>
        </w:rPr>
        <w:t>أتي</w:t>
      </w:r>
      <w:r>
        <w:rPr>
          <w:rFonts w:hint="eastAsia"/>
          <w:rtl/>
        </w:rPr>
        <w:t>ن</w:t>
      </w:r>
      <w:r>
        <w:rPr>
          <w:rtl/>
        </w:rPr>
        <w:t xml:space="preserve"> أتاهم اللّه بأرزاقهما و زاد </w:t>
      </w:r>
      <w:r w:rsidR="004B4B77">
        <w:rPr>
          <w:rtl/>
        </w:rPr>
        <w:t>في</w:t>
      </w:r>
      <w:r>
        <w:rPr>
          <w:rtl/>
        </w:rPr>
        <w:t xml:space="preserve"> أرزاقهم و ارتحل عنهم الفقر رأسا.</w:t>
      </w:r>
    </w:p>
    <w:p w:rsidR="00D94CCA" w:rsidRDefault="00A33C4B" w:rsidP="00924DFC">
      <w:pPr>
        <w:pStyle w:val="libNormal"/>
        <w:rPr>
          <w:rtl/>
        </w:rPr>
      </w:pPr>
      <w:r w:rsidRPr="00924DFC">
        <w:rPr>
          <w:rStyle w:val="libBold1Char"/>
          <w:rFonts w:hint="eastAsia"/>
          <w:rtl/>
        </w:rPr>
        <w:t>المحاسن</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دخل رسول اللّه </w:t>
      </w:r>
      <w:r w:rsidR="00D665AA" w:rsidRPr="00D665AA">
        <w:rPr>
          <w:rStyle w:val="libAlaemChar"/>
          <w:rtl/>
        </w:rPr>
        <w:t>صلى‌الله‌عليه‌وآله‌وسلم</w:t>
      </w:r>
      <w:r>
        <w:rPr>
          <w:rtl/>
        </w:rPr>
        <w:t xml:space="preserve"> ع</w:t>
      </w:r>
      <w:r w:rsidR="009B6D3C">
        <w:rPr>
          <w:rtl/>
        </w:rPr>
        <w:t>ل</w:t>
      </w:r>
      <w:r w:rsidR="00924DFC">
        <w:rPr>
          <w:rFonts w:hint="cs"/>
          <w:rtl/>
        </w:rPr>
        <w:t>ى</w:t>
      </w:r>
      <w:r>
        <w:rPr>
          <w:rtl/>
        </w:rPr>
        <w:t xml:space="preserve"> أمّ </w:t>
      </w:r>
      <w:r w:rsidR="007C7B27">
        <w:rPr>
          <w:rtl/>
        </w:rPr>
        <w:t>سلمة</w:t>
      </w:r>
      <w:r>
        <w:rPr>
          <w:rtl/>
        </w:rPr>
        <w:t xml:space="preserve"> فقال لها:</w:t>
      </w:r>
      <w:r w:rsidR="00924DFC">
        <w:rPr>
          <w:rFonts w:hint="cs"/>
          <w:rtl/>
        </w:rPr>
        <w:t xml:space="preserve"> </w:t>
      </w:r>
      <w:r>
        <w:rPr>
          <w:rFonts w:hint="eastAsia"/>
          <w:rtl/>
        </w:rPr>
        <w:t>ما</w:t>
      </w:r>
      <w:r>
        <w:rPr>
          <w:rtl/>
        </w:rPr>
        <w:t xml:space="preserve"> </w:t>
      </w:r>
      <w:r w:rsidR="009B6D3C">
        <w:rPr>
          <w:rtl/>
        </w:rPr>
        <w:t>لي</w:t>
      </w:r>
      <w:r>
        <w:rPr>
          <w:rtl/>
        </w:rPr>
        <w:t xml:space="preserve"> لا أر</w:t>
      </w:r>
      <w:r>
        <w:rPr>
          <w:rFonts w:hint="cs"/>
          <w:rtl/>
        </w:rPr>
        <w:t>ی</w:t>
      </w:r>
      <w:r>
        <w:rPr>
          <w:rtl/>
        </w:rPr>
        <w:t xml:space="preserve"> </w:t>
      </w:r>
      <w:r w:rsidR="004B4B77">
        <w:rPr>
          <w:rtl/>
        </w:rPr>
        <w:t>في</w:t>
      </w:r>
      <w:r>
        <w:rPr>
          <w:rtl/>
        </w:rPr>
        <w:t xml:space="preserve"> ب</w:t>
      </w:r>
      <w:r>
        <w:rPr>
          <w:rFonts w:hint="cs"/>
          <w:rtl/>
        </w:rPr>
        <w:t>ی</w:t>
      </w:r>
      <w:r>
        <w:rPr>
          <w:rFonts w:hint="eastAsia"/>
          <w:rtl/>
        </w:rPr>
        <w:t>تک</w:t>
      </w:r>
      <w:r>
        <w:rPr>
          <w:rtl/>
        </w:rPr>
        <w:t xml:space="preserve"> ال</w:t>
      </w:r>
      <w:r w:rsidR="000E3431">
        <w:rPr>
          <w:rtl/>
        </w:rPr>
        <w:t>برکة</w:t>
      </w:r>
      <w:r>
        <w:rPr>
          <w:rtl/>
        </w:rPr>
        <w:t xml:space="preserve"> قالت:ب</w:t>
      </w:r>
      <w:r w:rsidR="009B6D3C">
        <w:rPr>
          <w:rtl/>
        </w:rPr>
        <w:t>ل</w:t>
      </w:r>
      <w:r w:rsidR="00924DFC">
        <w:rPr>
          <w:rFonts w:hint="cs"/>
          <w:rtl/>
        </w:rPr>
        <w:t>ى</w:t>
      </w:r>
      <w:r>
        <w:rPr>
          <w:rtl/>
        </w:rPr>
        <w:t xml:space="preserve"> </w:t>
      </w:r>
      <w:r>
        <w:rPr>
          <w:rFonts w:hint="cs"/>
          <w:rtl/>
        </w:rPr>
        <w:t>ی</w:t>
      </w:r>
      <w:r>
        <w:rPr>
          <w:rFonts w:hint="eastAsia"/>
          <w:rtl/>
        </w:rPr>
        <w:t>ا</w:t>
      </w:r>
      <w:r>
        <w:rPr>
          <w:rtl/>
        </w:rPr>
        <w:t xml:space="preserve"> رسول اللّه و الحمد للّه انّ ال</w:t>
      </w:r>
      <w:r w:rsidR="000E3431">
        <w:rPr>
          <w:rtl/>
        </w:rPr>
        <w:t>برکة</w:t>
      </w:r>
      <w:r>
        <w:rPr>
          <w:rtl/>
        </w:rPr>
        <w:t xml:space="preserve"> ل</w:t>
      </w:r>
      <w:r w:rsidR="004B4B77">
        <w:rPr>
          <w:rtl/>
        </w:rPr>
        <w:t>في</w:t>
      </w:r>
      <w:r>
        <w:rPr>
          <w:rtl/>
        </w:rPr>
        <w:t xml:space="preserve"> </w:t>
      </w:r>
      <w:r w:rsidR="00AB35BD">
        <w:rPr>
          <w:rtl/>
        </w:rPr>
        <w:t>بیتي</w:t>
      </w:r>
      <w:r>
        <w:rPr>
          <w:rFonts w:hint="eastAsia"/>
          <w:rtl/>
        </w:rPr>
        <w:t>،</w:t>
      </w:r>
      <w:r>
        <w:rPr>
          <w:rtl/>
        </w:rPr>
        <w:t xml:space="preserve"> فقال:انّ اللّه أنزل ثلاث برکات:الماء و النار و ال</w:t>
      </w:r>
      <w:r w:rsidR="009B6D3C">
        <w:rPr>
          <w:rtl/>
        </w:rPr>
        <w:t>شاة</w:t>
      </w:r>
      <w:r>
        <w:rPr>
          <w:rtl/>
        </w:rPr>
        <w:t>.</w:t>
      </w:r>
    </w:p>
    <w:p w:rsidR="00D94CCA" w:rsidRDefault="00A33C4B" w:rsidP="00924DFC">
      <w:pPr>
        <w:pStyle w:val="libNormal"/>
        <w:rPr>
          <w:rtl/>
        </w:rPr>
      </w:pPr>
      <w:r w:rsidRPr="00924DFC">
        <w:rPr>
          <w:rStyle w:val="libBold1Char"/>
          <w:rFonts w:hint="eastAsia"/>
          <w:rtl/>
        </w:rPr>
        <w:t>ب</w:t>
      </w:r>
      <w:r w:rsidRPr="00924DFC">
        <w:rPr>
          <w:rStyle w:val="libBold1Char"/>
          <w:rFonts w:hint="cs"/>
          <w:rtl/>
        </w:rPr>
        <w:t>ی</w:t>
      </w:r>
      <w:r w:rsidRPr="00924DFC">
        <w:rPr>
          <w:rStyle w:val="libBold1Char"/>
          <w:rFonts w:hint="eastAsia"/>
          <w:rtl/>
        </w:rPr>
        <w:t>ان</w:t>
      </w:r>
      <w:r>
        <w:rPr>
          <w:rtl/>
        </w:rPr>
        <w:t>: انّ ال</w:t>
      </w:r>
      <w:r w:rsidR="000E3431">
        <w:rPr>
          <w:rtl/>
        </w:rPr>
        <w:t>برکة</w:t>
      </w:r>
      <w:r>
        <w:rPr>
          <w:rtl/>
        </w:rPr>
        <w:t xml:space="preserve"> ل</w:t>
      </w:r>
      <w:r w:rsidR="004B4B77">
        <w:rPr>
          <w:rtl/>
        </w:rPr>
        <w:t>في</w:t>
      </w:r>
      <w:r>
        <w:rPr>
          <w:rtl/>
        </w:rPr>
        <w:t xml:space="preserve"> </w:t>
      </w:r>
      <w:r w:rsidR="00AB35BD">
        <w:rPr>
          <w:rtl/>
        </w:rPr>
        <w:t>بیتي</w:t>
      </w:r>
      <w:r>
        <w:rPr>
          <w:rtl/>
        </w:rPr>
        <w:t>:</w:t>
      </w:r>
      <w:r w:rsidR="009D0B59">
        <w:rPr>
          <w:rtl/>
        </w:rPr>
        <w:t>اي</w:t>
      </w:r>
      <w:r>
        <w:rPr>
          <w:rtl/>
        </w:rPr>
        <w:t xml:space="preserve"> بسبب وجودک،و ال</w:t>
      </w:r>
      <w:r w:rsidR="000E3431">
        <w:rPr>
          <w:rtl/>
        </w:rPr>
        <w:t>برکة</w:t>
      </w:r>
      <w:r>
        <w:rPr>
          <w:rtl/>
        </w:rPr>
        <w:t xml:space="preserve"> النماء و ال</w:t>
      </w:r>
      <w:r w:rsidR="004B4B77">
        <w:rPr>
          <w:rtl/>
        </w:rPr>
        <w:t>زیادة</w:t>
      </w:r>
      <w:r>
        <w:rPr>
          <w:rtl/>
        </w:rPr>
        <w:t xml:space="preserve"> و الس</w:t>
      </w:r>
      <w:r w:rsidR="00A638DD">
        <w:rPr>
          <w:rtl/>
        </w:rPr>
        <w:t>عادة</w:t>
      </w:r>
      <w:r>
        <w:rPr>
          <w:rtl/>
        </w:rPr>
        <w:t xml:space="preserve">، و </w:t>
      </w:r>
      <w:r w:rsidR="000E3431">
        <w:rPr>
          <w:rtl/>
        </w:rPr>
        <w:t>برکة</w:t>
      </w:r>
      <w:r>
        <w:rPr>
          <w:rtl/>
        </w:rPr>
        <w:t xml:space="preserve"> النار ل</w:t>
      </w:r>
      <w:r w:rsidR="004B4B77">
        <w:rPr>
          <w:rtl/>
        </w:rPr>
        <w:t>علّ</w:t>
      </w:r>
      <w:r w:rsidR="00924DFC">
        <w:rPr>
          <w:rFonts w:hint="cs"/>
          <w:rtl/>
        </w:rPr>
        <w:t>ه</w:t>
      </w:r>
      <w:r>
        <w:rPr>
          <w:rtl/>
        </w:rPr>
        <w:t>ا تحر</w:t>
      </w:r>
      <w:r>
        <w:rPr>
          <w:rFonts w:hint="cs"/>
          <w:rtl/>
        </w:rPr>
        <w:t>ی</w:t>
      </w:r>
      <w:r>
        <w:rPr>
          <w:rFonts w:hint="eastAsia"/>
          <w:rtl/>
        </w:rPr>
        <w:t>ص</w:t>
      </w:r>
      <w:r>
        <w:rPr>
          <w:rtl/>
        </w:rPr>
        <w:t xml:space="preserve"> ع</w:t>
      </w:r>
      <w:r w:rsidR="009B6D3C">
        <w:rPr>
          <w:rtl/>
        </w:rPr>
        <w:t>ل</w:t>
      </w:r>
      <w:r w:rsidR="00924DFC">
        <w:rPr>
          <w:rFonts w:hint="cs"/>
          <w:rtl/>
        </w:rPr>
        <w:t>ى</w:t>
      </w:r>
      <w:r>
        <w:rPr>
          <w:rtl/>
        </w:rPr>
        <w:t xml:space="preserve"> </w:t>
      </w:r>
      <w:r w:rsidR="009D0B59">
        <w:rPr>
          <w:rtl/>
        </w:rPr>
        <w:t>اي</w:t>
      </w:r>
      <w:r>
        <w:rPr>
          <w:rFonts w:hint="eastAsia"/>
          <w:rtl/>
        </w:rPr>
        <w:t>قادها</w:t>
      </w:r>
      <w:r>
        <w:rPr>
          <w:rtl/>
        </w:rPr>
        <w:t xml:space="preserve"> للطبخ </w:t>
      </w:r>
      <w:r w:rsidR="004B4B77">
        <w:rPr>
          <w:rtl/>
        </w:rPr>
        <w:t>في</w:t>
      </w:r>
      <w:r>
        <w:rPr>
          <w:rtl/>
        </w:rPr>
        <w:t xml:space="preserve"> الب</w:t>
      </w:r>
      <w:r>
        <w:rPr>
          <w:rFonts w:hint="cs"/>
          <w:rtl/>
        </w:rPr>
        <w:t>ی</w:t>
      </w:r>
      <w:r>
        <w:rPr>
          <w:rFonts w:hint="eastAsia"/>
          <w:rtl/>
        </w:rPr>
        <w:t>ت</w:t>
      </w:r>
      <w:r>
        <w:rPr>
          <w:rtl/>
        </w:rPr>
        <w:t xml:space="preserve"> فانّه </w:t>
      </w:r>
      <w:r>
        <w:rPr>
          <w:rFonts w:hint="cs"/>
          <w:rtl/>
        </w:rPr>
        <w:t>ی</w:t>
      </w:r>
      <w:r>
        <w:rPr>
          <w:rFonts w:hint="eastAsia"/>
          <w:rtl/>
        </w:rPr>
        <w:t>وجب</w:t>
      </w:r>
      <w:r>
        <w:rPr>
          <w:rtl/>
        </w:rPr>
        <w:t xml:space="preserve"> ال</w:t>
      </w:r>
      <w:r w:rsidR="000E3431">
        <w:rPr>
          <w:rtl/>
        </w:rPr>
        <w:t>برکة</w:t>
      </w:r>
      <w:r>
        <w:rPr>
          <w:rtl/>
        </w:rPr>
        <w:t xml:space="preserve"> </w:t>
      </w:r>
      <w:r w:rsidR="00643081">
        <w:rPr>
          <w:rStyle w:val="libFootnotenumChar"/>
          <w:rtl/>
        </w:rPr>
        <w:t>(1)</w:t>
      </w:r>
      <w:r>
        <w:rPr>
          <w:rtl/>
        </w:rPr>
        <w:t>.</w:t>
      </w:r>
    </w:p>
    <w:p w:rsidR="00D94CCA" w:rsidRDefault="00A33C4B" w:rsidP="00924DFC">
      <w:pPr>
        <w:pStyle w:val="libNormal"/>
        <w:rPr>
          <w:rtl/>
        </w:rPr>
      </w:pPr>
      <w:r w:rsidRPr="00924DFC">
        <w:rPr>
          <w:rStyle w:val="libBold1Char"/>
          <w:rFonts w:hint="eastAsia"/>
          <w:rtl/>
        </w:rPr>
        <w:t>أقول</w:t>
      </w:r>
      <w:r>
        <w:rPr>
          <w:rtl/>
        </w:rPr>
        <w:t xml:space="preserve">: </w:t>
      </w:r>
      <w:r w:rsidR="009B6D3C">
        <w:rPr>
          <w:rtl/>
        </w:rPr>
        <w:t>شا</w:t>
      </w:r>
      <w:r w:rsidR="00924DFC">
        <w:rPr>
          <w:rFonts w:hint="cs"/>
          <w:rtl/>
        </w:rPr>
        <w:t>ه</w:t>
      </w:r>
      <w:r>
        <w:rPr>
          <w:rtl/>
        </w:rPr>
        <w:t xml:space="preserve"> چراغ هو أحمد بن الإمام موس</w:t>
      </w:r>
      <w:r>
        <w:rPr>
          <w:rFonts w:hint="cs"/>
          <w:rtl/>
        </w:rPr>
        <w:t>ی</w:t>
      </w:r>
      <w:r>
        <w:rPr>
          <w:rtl/>
        </w:rPr>
        <w:t xml:space="preserve"> بن جعفر </w:t>
      </w:r>
      <w:r w:rsidR="00D665AA" w:rsidRPr="00D665AA">
        <w:rPr>
          <w:rStyle w:val="libAlaemChar"/>
          <w:rtl/>
        </w:rPr>
        <w:t>عليهما‌السلام</w:t>
      </w:r>
      <w:r>
        <w:rPr>
          <w:rtl/>
        </w:rPr>
        <w:t xml:space="preserve">،و قد </w:t>
      </w:r>
      <w:r w:rsidRPr="00924DFC">
        <w:rPr>
          <w:rtl/>
        </w:rPr>
        <w:t xml:space="preserve">تقدّم </w:t>
      </w:r>
      <w:r w:rsidR="004B4B77" w:rsidRPr="00924DFC">
        <w:rPr>
          <w:rtl/>
        </w:rPr>
        <w:t>في</w:t>
      </w:r>
      <w:r w:rsidRPr="00924DFC">
        <w:rPr>
          <w:rtl/>
        </w:rPr>
        <w:t xml:space="preserve"> </w:t>
      </w:r>
      <w:r w:rsidR="00643081" w:rsidRPr="00924DFC">
        <w:rPr>
          <w:rtl/>
        </w:rPr>
        <w:t>(</w:t>
      </w:r>
      <w:r w:rsidRPr="00924DFC">
        <w:rPr>
          <w:rtl/>
        </w:rPr>
        <w:t>حمد</w:t>
      </w:r>
      <w:r w:rsidR="00643081" w:rsidRPr="00924DFC">
        <w:rPr>
          <w:rtl/>
        </w:rPr>
        <w:t>)</w:t>
      </w:r>
      <w:r w:rsidRPr="00924DFC">
        <w:rPr>
          <w:rtl/>
        </w:rPr>
        <w:t>.</w:t>
      </w:r>
    </w:p>
    <w:p w:rsidR="00D94CCA" w:rsidRDefault="00A33C4B" w:rsidP="00924DFC">
      <w:pPr>
        <w:pStyle w:val="libNormal"/>
        <w:rPr>
          <w:rtl/>
        </w:rPr>
      </w:pPr>
      <w:r w:rsidRPr="00924DFC">
        <w:rPr>
          <w:rStyle w:val="libBold1Char"/>
          <w:rFonts w:hint="eastAsia"/>
          <w:rtl/>
        </w:rPr>
        <w:t>شو</w:t>
      </w:r>
      <w:r w:rsidRPr="00924DFC">
        <w:rPr>
          <w:rStyle w:val="libBold1Char"/>
          <w:rFonts w:hint="cs"/>
          <w:rtl/>
        </w:rPr>
        <w:t>ی</w:t>
      </w:r>
      <w:r>
        <w:rPr>
          <w:rtl/>
        </w:rPr>
        <w:t>:</w:t>
      </w:r>
      <w:r w:rsidR="00924DFC">
        <w:rPr>
          <w:rFonts w:hint="cs"/>
          <w:rtl/>
        </w:rPr>
        <w:t xml:space="preserve"> </w:t>
      </w:r>
      <w:r>
        <w:rPr>
          <w:rFonts w:hint="eastAsia"/>
          <w:rtl/>
        </w:rPr>
        <w:t>باب</w:t>
      </w:r>
      <w:r>
        <w:rPr>
          <w:rtl/>
        </w:rPr>
        <w:t xml:space="preserve"> الکباب و الشواء </w:t>
      </w:r>
      <w:r w:rsidR="00643081">
        <w:rPr>
          <w:rStyle w:val="libFootnotenumChar"/>
          <w:rtl/>
        </w:rPr>
        <w:t>(2)</w:t>
      </w:r>
      <w:r>
        <w:rPr>
          <w:rtl/>
        </w:rPr>
        <w:t>؛</w:t>
      </w:r>
      <w:r w:rsidR="00924DFC">
        <w:rPr>
          <w:rFonts w:hint="cs"/>
          <w:rtl/>
        </w:rPr>
        <w:t xml:space="preserve"> </w:t>
      </w:r>
      <w:r w:rsidR="009B6D3C">
        <w:rPr>
          <w:rFonts w:hint="cs"/>
          <w:rtl/>
        </w:rPr>
        <w:t>یأتي</w:t>
      </w:r>
      <w:r>
        <w:rPr>
          <w:rtl/>
        </w:rPr>
        <w:t xml:space="preserve"> </w:t>
      </w:r>
      <w:r w:rsidR="004B4B77" w:rsidRPr="00924DFC">
        <w:rPr>
          <w:rtl/>
        </w:rPr>
        <w:t>في</w:t>
      </w:r>
      <w:r w:rsidRPr="00924DFC">
        <w:rPr>
          <w:rtl/>
        </w:rPr>
        <w:t xml:space="preserve"> </w:t>
      </w:r>
      <w:r w:rsidR="00643081" w:rsidRPr="00924DFC">
        <w:rPr>
          <w:rtl/>
        </w:rPr>
        <w:t>(</w:t>
      </w:r>
      <w:r w:rsidRPr="00924DFC">
        <w:rPr>
          <w:rtl/>
        </w:rPr>
        <w:t>صبغ</w:t>
      </w:r>
      <w:r w:rsidR="00643081" w:rsidRPr="00924DFC">
        <w:rPr>
          <w:rtl/>
        </w:rPr>
        <w:t>)</w:t>
      </w:r>
      <w:r w:rsidRPr="00924DFC">
        <w:rPr>
          <w:rtl/>
        </w:rPr>
        <w:t>ما علّمه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الأصبغ لئلاّ </w:t>
      </w:r>
      <w:r>
        <w:rPr>
          <w:rFonts w:hint="cs"/>
          <w:rtl/>
        </w:rPr>
        <w:t>ی</w:t>
      </w:r>
      <w:r w:rsidR="00A638DD">
        <w:rPr>
          <w:rFonts w:hint="eastAsia"/>
          <w:rtl/>
        </w:rPr>
        <w:t>ضرّ</w:t>
      </w:r>
      <w:r w:rsidR="00924DFC">
        <w:rPr>
          <w:rFonts w:hint="cs"/>
          <w:rtl/>
        </w:rPr>
        <w:t>ه</w:t>
      </w:r>
      <w:r>
        <w:rPr>
          <w:rtl/>
        </w:rPr>
        <w:t xml:space="preserve"> الشواء.</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4DFC">
        <w:rPr>
          <w:rStyle w:val="libFootnote0Char"/>
          <w:rFonts w:hint="cs"/>
          <w:rtl/>
        </w:rPr>
        <w:t xml:space="preserve"> ق:14/95/687،ج:64/134.</w:t>
      </w:r>
    </w:p>
    <w:p w:rsidR="00643081" w:rsidRPr="00643081" w:rsidRDefault="00643081" w:rsidP="00643081">
      <w:pPr>
        <w:pStyle w:val="libLine"/>
        <w:rPr>
          <w:rStyle w:val="libFootnote0Char"/>
          <w:rtl/>
        </w:rPr>
      </w:pPr>
      <w:r w:rsidRPr="00643081">
        <w:rPr>
          <w:rStyle w:val="libFootnote0Char"/>
          <w:rFonts w:hint="eastAsia"/>
          <w:rtl/>
        </w:rPr>
        <w:t>(2)</w:t>
      </w:r>
      <w:r w:rsidR="00924DFC">
        <w:rPr>
          <w:rStyle w:val="libFootnote0Char"/>
          <w:rFonts w:hint="cs"/>
          <w:rtl/>
        </w:rPr>
        <w:t xml:space="preserve"> ق:14/130/828،ج:66/77.</w:t>
      </w:r>
    </w:p>
    <w:p w:rsidR="00643081" w:rsidRDefault="00643081" w:rsidP="00A33C4B">
      <w:pPr>
        <w:pStyle w:val="libNormal"/>
        <w:rPr>
          <w:rtl/>
        </w:rPr>
      </w:pPr>
      <w:r>
        <w:rPr>
          <w:rFonts w:hint="eastAsia"/>
          <w:rtl/>
        </w:rPr>
        <w:br w:type="page"/>
      </w:r>
    </w:p>
    <w:p w:rsidR="00D94CCA" w:rsidRDefault="00A33C4B" w:rsidP="00924DFC">
      <w:pPr>
        <w:pStyle w:val="Heading3Center"/>
        <w:rPr>
          <w:rtl/>
        </w:rPr>
      </w:pPr>
      <w:bookmarkStart w:id="38" w:name="_Toc473479083"/>
      <w:r>
        <w:rPr>
          <w:rFonts w:hint="eastAsia"/>
          <w:rtl/>
        </w:rPr>
        <w:lastRenderedPageBreak/>
        <w:t>باب</w:t>
      </w:r>
      <w:r>
        <w:rPr>
          <w:rtl/>
        </w:rPr>
        <w:t xml:space="preserve"> الش</w:t>
      </w:r>
      <w:r>
        <w:rPr>
          <w:rFonts w:hint="cs"/>
          <w:rtl/>
        </w:rPr>
        <w:t>ی</w:t>
      </w:r>
      <w:r>
        <w:rPr>
          <w:rFonts w:hint="eastAsia"/>
          <w:rtl/>
        </w:rPr>
        <w:t>ن</w:t>
      </w:r>
      <w:r>
        <w:rPr>
          <w:rtl/>
        </w:rPr>
        <w:t xml:space="preserve"> بعده الهاء</w:t>
      </w:r>
      <w:bookmarkEnd w:id="38"/>
    </w:p>
    <w:p w:rsidR="00D94CCA" w:rsidRDefault="00A33C4B" w:rsidP="00924DFC">
      <w:pPr>
        <w:pStyle w:val="libNormal"/>
        <w:rPr>
          <w:rtl/>
        </w:rPr>
      </w:pPr>
      <w:r w:rsidRPr="00924DFC">
        <w:rPr>
          <w:rStyle w:val="libBold1Char"/>
          <w:rFonts w:hint="eastAsia"/>
          <w:rtl/>
        </w:rPr>
        <w:t>شهب</w:t>
      </w:r>
      <w:r>
        <w:rPr>
          <w:rtl/>
        </w:rPr>
        <w:t>:</w:t>
      </w:r>
      <w:r w:rsidR="00924DFC">
        <w:rPr>
          <w:rFonts w:hint="cs"/>
          <w:rtl/>
        </w:rPr>
        <w:t xml:space="preserve"> </w:t>
      </w:r>
      <w:r>
        <w:rPr>
          <w:rFonts w:hint="eastAsia"/>
          <w:rtl/>
        </w:rPr>
        <w:t>باب</w:t>
      </w:r>
      <w:r>
        <w:rPr>
          <w:rtl/>
        </w:rPr>
        <w:t xml:space="preserve"> السحاب و المطر و الشهاب </w:t>
      </w:r>
      <w:r w:rsidR="00643081">
        <w:rPr>
          <w:rStyle w:val="libFootnotenumChar"/>
          <w:rtl/>
        </w:rPr>
        <w:t>(1)</w:t>
      </w:r>
      <w:r>
        <w:rPr>
          <w:rtl/>
        </w:rPr>
        <w:t>.</w:t>
      </w:r>
    </w:p>
    <w:p w:rsidR="00D94CCA" w:rsidRDefault="00A33C4B" w:rsidP="00924DFC">
      <w:pPr>
        <w:pStyle w:val="libCenterBold1"/>
        <w:rPr>
          <w:rtl/>
        </w:rPr>
      </w:pPr>
      <w:r>
        <w:rPr>
          <w:rFonts w:hint="eastAsia"/>
          <w:rtl/>
        </w:rPr>
        <w:t>شهاب</w:t>
      </w:r>
      <w:r>
        <w:rPr>
          <w:rtl/>
        </w:rPr>
        <w:t xml:space="preserve"> بن عبد ربّه</w:t>
      </w:r>
    </w:p>
    <w:p w:rsidR="00D94CCA" w:rsidRDefault="00A33C4B" w:rsidP="00924DFC">
      <w:pPr>
        <w:pStyle w:val="libNormal"/>
        <w:rPr>
          <w:rtl/>
        </w:rPr>
      </w:pPr>
      <w:r w:rsidRPr="00924DFC">
        <w:rPr>
          <w:rStyle w:val="libBold1Char"/>
          <w:rFonts w:hint="eastAsia"/>
          <w:rtl/>
        </w:rPr>
        <w:t>بصائر</w:t>
      </w:r>
      <w:r w:rsidRPr="00924DFC">
        <w:rPr>
          <w:rStyle w:val="libBold1Char"/>
          <w:rtl/>
        </w:rPr>
        <w:t xml:space="preserve"> الدرجات</w:t>
      </w:r>
      <w:r>
        <w:rPr>
          <w:rtl/>
        </w:rPr>
        <w:t>:عن شهاب بن عبد ربّه قال: دخلت ع</w:t>
      </w:r>
      <w:r w:rsidR="009B6D3C">
        <w:rPr>
          <w:rtl/>
        </w:rPr>
        <w:t>ل</w:t>
      </w:r>
      <w:r w:rsidR="00924DFC">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و أنا أر</w:t>
      </w:r>
      <w:r>
        <w:rPr>
          <w:rFonts w:hint="cs"/>
          <w:rtl/>
        </w:rPr>
        <w:t>ی</w:t>
      </w:r>
      <w:r>
        <w:rPr>
          <w:rFonts w:hint="eastAsia"/>
          <w:rtl/>
        </w:rPr>
        <w:t>د</w:t>
      </w:r>
      <w:r>
        <w:rPr>
          <w:rtl/>
        </w:rPr>
        <w:t xml:space="preserve"> أن أسأله من الجنب </w:t>
      </w:r>
      <w:r>
        <w:rPr>
          <w:rFonts w:hint="cs"/>
          <w:rtl/>
        </w:rPr>
        <w:t>ی</w:t>
      </w:r>
      <w:r>
        <w:rPr>
          <w:rFonts w:hint="eastAsia"/>
          <w:rtl/>
        </w:rPr>
        <w:t>غرف</w:t>
      </w:r>
      <w:r>
        <w:rPr>
          <w:rtl/>
        </w:rPr>
        <w:t xml:space="preserve"> الماء من الحبّ،فلمّا صرت عنده أنس</w:t>
      </w:r>
      <w:r>
        <w:rPr>
          <w:rFonts w:hint="cs"/>
          <w:rtl/>
        </w:rPr>
        <w:t>ی</w:t>
      </w:r>
      <w:r>
        <w:rPr>
          <w:rFonts w:hint="eastAsia"/>
          <w:rtl/>
        </w:rPr>
        <w:t>ت</w:t>
      </w:r>
      <w:r>
        <w:rPr>
          <w:rtl/>
        </w:rPr>
        <w:t xml:space="preserve"> ال</w:t>
      </w:r>
      <w:r w:rsidR="00167E25">
        <w:rPr>
          <w:rtl/>
        </w:rPr>
        <w:t>مسألة</w:t>
      </w:r>
      <w:r>
        <w:rPr>
          <w:rtl/>
        </w:rPr>
        <w:t xml:space="preserve"> فنظر </w:t>
      </w:r>
      <w:r w:rsidR="003261A0">
        <w:rPr>
          <w:rtl/>
        </w:rPr>
        <w:t>الى</w:t>
      </w:r>
      <w:r>
        <w:rPr>
          <w:rtl/>
        </w:rPr>
        <w:t xml:space="preserve"> أبو عبد اللّه </w:t>
      </w:r>
      <w:r w:rsidR="00D665AA" w:rsidRPr="00D665AA">
        <w:rPr>
          <w:rStyle w:val="libAlaemChar"/>
          <w:rtl/>
        </w:rPr>
        <w:t>عليه‌السلام</w:t>
      </w:r>
      <w:r>
        <w:rPr>
          <w:rtl/>
        </w:rPr>
        <w:t xml:space="preserve"> فقال:</w:t>
      </w:r>
      <w:r>
        <w:rPr>
          <w:rFonts w:hint="cs"/>
          <w:rtl/>
        </w:rPr>
        <w:t>ی</w:t>
      </w:r>
      <w:r>
        <w:rPr>
          <w:rFonts w:hint="eastAsia"/>
          <w:rtl/>
        </w:rPr>
        <w:t>ا</w:t>
      </w:r>
      <w:r>
        <w:rPr>
          <w:rtl/>
        </w:rPr>
        <w:t xml:space="preserve"> شهاب لا بأس أن </w:t>
      </w:r>
      <w:r>
        <w:rPr>
          <w:rFonts w:hint="cs"/>
          <w:rtl/>
        </w:rPr>
        <w:t>ی</w:t>
      </w:r>
      <w:r>
        <w:rPr>
          <w:rFonts w:hint="eastAsia"/>
          <w:rtl/>
        </w:rPr>
        <w:t>غرف</w:t>
      </w:r>
      <w:r>
        <w:rPr>
          <w:rtl/>
        </w:rPr>
        <w:t xml:space="preserve"> الجنب من الحبّ </w:t>
      </w:r>
      <w:r w:rsidR="00643081">
        <w:rPr>
          <w:rStyle w:val="libFootnotenumChar"/>
          <w:rtl/>
        </w:rPr>
        <w:t>(2)</w:t>
      </w:r>
      <w:r>
        <w:rPr>
          <w:rtl/>
        </w:rPr>
        <w:t>.</w:t>
      </w:r>
    </w:p>
    <w:p w:rsidR="00D94CCA" w:rsidRDefault="00A33C4B" w:rsidP="0092437B">
      <w:pPr>
        <w:pStyle w:val="libNormal"/>
        <w:rPr>
          <w:rtl/>
        </w:rPr>
      </w:pPr>
      <w:r w:rsidRPr="00924DFC">
        <w:rPr>
          <w:rStyle w:val="libBold1Char"/>
          <w:rFonts w:hint="eastAsia"/>
          <w:rtl/>
        </w:rPr>
        <w:t>أقول</w:t>
      </w:r>
      <w:r>
        <w:rPr>
          <w:rtl/>
        </w:rPr>
        <w:t>: شهاب بن عبد ربّه و اخوته کلّهم خ</w:t>
      </w:r>
      <w:r>
        <w:rPr>
          <w:rFonts w:hint="cs"/>
          <w:rtl/>
        </w:rPr>
        <w:t>ی</w:t>
      </w:r>
      <w:r>
        <w:rPr>
          <w:rFonts w:hint="eastAsia"/>
          <w:rtl/>
        </w:rPr>
        <w:t>ار</w:t>
      </w:r>
      <w:r>
        <w:rPr>
          <w:rtl/>
        </w:rPr>
        <w:t xml:space="preserve"> فاضلون کو</w:t>
      </w:r>
      <w:r w:rsidR="004B4B77">
        <w:rPr>
          <w:rtl/>
        </w:rPr>
        <w:t>في</w:t>
      </w:r>
      <w:r>
        <w:rPr>
          <w:rFonts w:hint="eastAsia"/>
          <w:rtl/>
        </w:rPr>
        <w:t>ون</w:t>
      </w:r>
      <w:r>
        <w:rPr>
          <w:rtl/>
        </w:rPr>
        <w:t xml:space="preserve"> من مو</w:t>
      </w:r>
      <w:r w:rsidR="003261A0">
        <w:rPr>
          <w:rtl/>
        </w:rPr>
        <w:t>ال</w:t>
      </w:r>
      <w:r w:rsidR="0092437B">
        <w:rPr>
          <w:rFonts w:hint="cs"/>
          <w:rtl/>
        </w:rPr>
        <w:t>ي</w:t>
      </w:r>
      <w:r>
        <w:rPr>
          <w:rtl/>
        </w:rPr>
        <w:t xml:space="preserve"> </w:t>
      </w:r>
      <w:r w:rsidR="006926E7">
        <w:rPr>
          <w:rtl/>
        </w:rPr>
        <w:t>بني</w:t>
      </w:r>
      <w:r>
        <w:rPr>
          <w:rtl/>
        </w:rPr>
        <w:t xml:space="preserve"> أسد من صلحاء المو</w:t>
      </w:r>
      <w:r w:rsidR="003261A0">
        <w:rPr>
          <w:rtl/>
        </w:rPr>
        <w:t>ال</w:t>
      </w:r>
      <w:r w:rsidR="0092437B">
        <w:rPr>
          <w:rFonts w:hint="cs"/>
          <w:rtl/>
        </w:rPr>
        <w:t>ي</w:t>
      </w:r>
      <w:r>
        <w:rPr>
          <w:rFonts w:hint="eastAsia"/>
          <w:rtl/>
        </w:rPr>
        <w:t>،و</w:t>
      </w:r>
      <w:r>
        <w:rPr>
          <w:rtl/>
        </w:rPr>
        <w:t xml:space="preserve"> کان شهاب موسرا ذا حال،</w:t>
      </w:r>
      <w:r w:rsidR="0092437B">
        <w:rPr>
          <w:rtl/>
        </w:rPr>
        <w:t>رو</w:t>
      </w:r>
      <w:r w:rsidR="0092437B">
        <w:rPr>
          <w:rFonts w:hint="cs"/>
          <w:rtl/>
        </w:rPr>
        <w:t>ى</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و عن </w:t>
      </w:r>
      <w:r w:rsidR="004B4B77">
        <w:rPr>
          <w:rtl/>
        </w:rPr>
        <w:t>أبي</w:t>
      </w:r>
      <w:r>
        <w:rPr>
          <w:rtl/>
        </w:rPr>
        <w:t xml:space="preserve"> جعفر </w:t>
      </w:r>
      <w:r w:rsidR="00D665AA" w:rsidRPr="00D665AA">
        <w:rPr>
          <w:rStyle w:val="libAlaemChar"/>
          <w:rtl/>
        </w:rPr>
        <w:t>عليه‌السلام</w:t>
      </w:r>
      <w:r>
        <w:rPr>
          <w:rtl/>
        </w:rPr>
        <w:t>،له کتاب</w:t>
      </w:r>
      <w:r w:rsidR="0092437B">
        <w:rPr>
          <w:rFonts w:hint="cs"/>
          <w:rtl/>
        </w:rPr>
        <w:t xml:space="preserve"> </w:t>
      </w:r>
      <w:r>
        <w:rPr>
          <w:rFonts w:hint="eastAsia"/>
          <w:rtl/>
        </w:rPr>
        <w:t>و</w:t>
      </w:r>
      <w:r>
        <w:rPr>
          <w:rtl/>
        </w:rPr>
        <w:t xml:space="preserve"> عنه قال:قال أبو عبد اللّه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شهاب ک</w:t>
      </w:r>
      <w:r>
        <w:rPr>
          <w:rFonts w:hint="cs"/>
          <w:rtl/>
        </w:rPr>
        <w:t>ی</w:t>
      </w:r>
      <w:r>
        <w:rPr>
          <w:rFonts w:hint="eastAsia"/>
          <w:rtl/>
        </w:rPr>
        <w:t>ف</w:t>
      </w:r>
      <w:r>
        <w:rPr>
          <w:rtl/>
        </w:rPr>
        <w:t xml:space="preserve"> أنت إذا نعان</w:t>
      </w:r>
      <w:r w:rsidR="0092437B">
        <w:rPr>
          <w:rFonts w:hint="cs"/>
          <w:rtl/>
        </w:rPr>
        <w:t>ي</w:t>
      </w:r>
      <w:r>
        <w:rPr>
          <w:rtl/>
        </w:rPr>
        <w:t xml:space="preserve"> </w:t>
      </w:r>
      <w:r w:rsidR="003261A0">
        <w:rPr>
          <w:rtl/>
        </w:rPr>
        <w:t>ال</w:t>
      </w:r>
      <w:r w:rsidR="0092437B">
        <w:rPr>
          <w:rFonts w:hint="cs"/>
          <w:rtl/>
        </w:rPr>
        <w:t>ي</w:t>
      </w:r>
      <w:r>
        <w:rPr>
          <w:rFonts w:hint="eastAsia"/>
          <w:rtl/>
        </w:rPr>
        <w:t>ک</w:t>
      </w:r>
      <w:r>
        <w:rPr>
          <w:rtl/>
        </w:rPr>
        <w:t xml:space="preserve"> محمّد بن س</w:t>
      </w:r>
      <w:r w:rsidR="009B6D3C">
        <w:rPr>
          <w:rtl/>
        </w:rPr>
        <w:t>لي</w:t>
      </w:r>
      <w:r>
        <w:rPr>
          <w:rFonts w:hint="eastAsia"/>
          <w:rtl/>
        </w:rPr>
        <w:t>مان؟قال</w:t>
      </w:r>
      <w:r>
        <w:rPr>
          <w:rtl/>
        </w:rPr>
        <w:t>:فمکثت ما شاء اللّه ثمّ انّ محمّد بن س</w:t>
      </w:r>
      <w:r w:rsidR="009B6D3C">
        <w:rPr>
          <w:rtl/>
        </w:rPr>
        <w:t>لي</w:t>
      </w:r>
      <w:r>
        <w:rPr>
          <w:rFonts w:hint="eastAsia"/>
          <w:rtl/>
        </w:rPr>
        <w:t>مان</w:t>
      </w:r>
      <w:r>
        <w:rPr>
          <w:rtl/>
        </w:rPr>
        <w:t xml:space="preserve"> </w:t>
      </w:r>
      <w:r w:rsidR="00341F87">
        <w:rPr>
          <w:rtl/>
        </w:rPr>
        <w:t>لقي</w:t>
      </w:r>
      <w:r>
        <w:rPr>
          <w:rFonts w:hint="eastAsia"/>
          <w:rtl/>
        </w:rPr>
        <w:t>ن</w:t>
      </w:r>
      <w:r w:rsidR="0092437B">
        <w:rPr>
          <w:rFonts w:hint="cs"/>
          <w:rtl/>
        </w:rPr>
        <w:t>ي</w:t>
      </w:r>
      <w:r>
        <w:rPr>
          <w:rtl/>
        </w:rPr>
        <w:t xml:space="preserve"> فقال:</w:t>
      </w:r>
      <w:r>
        <w:rPr>
          <w:rFonts w:hint="cs"/>
          <w:rtl/>
        </w:rPr>
        <w:t>ی</w:t>
      </w:r>
      <w:r>
        <w:rPr>
          <w:rFonts w:hint="eastAsia"/>
          <w:rtl/>
        </w:rPr>
        <w:t>ا</w:t>
      </w:r>
      <w:r>
        <w:rPr>
          <w:rtl/>
        </w:rPr>
        <w:t xml:space="preserve"> شهاب عظّم اللّه أجرک </w:t>
      </w:r>
      <w:r w:rsidR="004B4B77">
        <w:rPr>
          <w:rtl/>
        </w:rPr>
        <w:t>في</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w:t>
      </w:r>
      <w:r w:rsidR="0092437B">
        <w:rPr>
          <w:rFonts w:hint="cs"/>
          <w:rtl/>
        </w:rPr>
        <w:t xml:space="preserve"> </w:t>
      </w: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أخر</w:t>
      </w:r>
      <w:r>
        <w:rPr>
          <w:rFonts w:hint="cs"/>
          <w:rtl/>
        </w:rPr>
        <w:t>ی</w:t>
      </w:r>
      <w:r>
        <w:rPr>
          <w:rtl/>
        </w:rPr>
        <w:t>:</w:t>
      </w:r>
      <w:r w:rsidR="0092437B">
        <w:rPr>
          <w:rFonts w:hint="cs"/>
          <w:rtl/>
        </w:rPr>
        <w:t xml:space="preserve"> </w:t>
      </w:r>
      <w:r>
        <w:rPr>
          <w:rFonts w:hint="eastAsia"/>
          <w:rtl/>
        </w:rPr>
        <w:t>فذکرت</w:t>
      </w:r>
      <w:r>
        <w:rPr>
          <w:rtl/>
        </w:rPr>
        <w:t xml:space="preserve"> الکلام فخنقتن</w:t>
      </w:r>
      <w:r w:rsidR="0092437B">
        <w:rPr>
          <w:rFonts w:hint="cs"/>
          <w:rtl/>
        </w:rPr>
        <w:t>ي</w:t>
      </w:r>
      <w:r>
        <w:rPr>
          <w:rtl/>
        </w:rPr>
        <w:t xml:space="preserve"> العبر</w:t>
      </w:r>
      <w:r w:rsidR="0092437B">
        <w:rPr>
          <w:rFonts w:hint="cs"/>
          <w:rtl/>
        </w:rPr>
        <w:t>ة</w:t>
      </w:r>
      <w:r>
        <w:rPr>
          <w:rtl/>
        </w:rPr>
        <w:t>.</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انّ محمّد بن عبد اللّه بن الحسن ضربه نحوا من سبع</w:t>
      </w:r>
      <w:r>
        <w:rPr>
          <w:rFonts w:hint="cs"/>
          <w:rtl/>
        </w:rPr>
        <w:t>ی</w:t>
      </w:r>
      <w:r>
        <w:rPr>
          <w:rFonts w:hint="eastAsia"/>
          <w:rtl/>
        </w:rPr>
        <w:t>ن</w:t>
      </w:r>
      <w:r>
        <w:rPr>
          <w:rtl/>
        </w:rPr>
        <w:t xml:space="preserve"> سوطا.</w:t>
      </w:r>
    </w:p>
    <w:p w:rsidR="00D94CCA" w:rsidRDefault="00A33C4B" w:rsidP="0092437B">
      <w:pPr>
        <w:pStyle w:val="libNormal"/>
        <w:rPr>
          <w:rtl/>
        </w:rPr>
      </w:pPr>
      <w:r>
        <w:rPr>
          <w:rFonts w:hint="eastAsia"/>
          <w:rtl/>
        </w:rPr>
        <w:t>و</w:t>
      </w:r>
      <w:r>
        <w:rPr>
          <w:rtl/>
        </w:rPr>
        <w:t xml:space="preserve"> </w:t>
      </w:r>
      <w:r w:rsidR="004B4B77">
        <w:rPr>
          <w:rtl/>
        </w:rPr>
        <w:t>في</w:t>
      </w:r>
      <w:r>
        <w:rPr>
          <w:rtl/>
        </w:rPr>
        <w:t>(الکا</w:t>
      </w:r>
      <w:r w:rsidR="004B4B77">
        <w:rPr>
          <w:rtl/>
        </w:rPr>
        <w:t>في</w:t>
      </w:r>
      <w:r>
        <w:rPr>
          <w:rtl/>
        </w:rPr>
        <w:t>)حد</w:t>
      </w:r>
      <w:r>
        <w:rPr>
          <w:rFonts w:hint="cs"/>
          <w:rtl/>
        </w:rPr>
        <w:t>ی</w:t>
      </w:r>
      <w:r>
        <w:rPr>
          <w:rFonts w:hint="eastAsia"/>
          <w:rtl/>
        </w:rPr>
        <w:t>ث</w:t>
      </w:r>
      <w:r>
        <w:rPr>
          <w:rtl/>
        </w:rPr>
        <w:t xml:space="preserve"> </w:t>
      </w:r>
      <w:r w:rsidR="004B4B77">
        <w:rPr>
          <w:rtl/>
        </w:rPr>
        <w:t>في</w:t>
      </w:r>
      <w:r>
        <w:rPr>
          <w:rtl/>
        </w:rPr>
        <w:t xml:space="preserve">: انّه کان </w:t>
      </w:r>
      <w:r>
        <w:rPr>
          <w:rFonts w:hint="cs"/>
          <w:rtl/>
        </w:rPr>
        <w:t>ی</w:t>
      </w:r>
      <w:r>
        <w:rPr>
          <w:rFonts w:hint="eastAsia"/>
          <w:rtl/>
        </w:rPr>
        <w:t>ص</w:t>
      </w:r>
      <w:r>
        <w:rPr>
          <w:rFonts w:hint="cs"/>
          <w:rtl/>
        </w:rPr>
        <w:t>ی</w:t>
      </w:r>
      <w:r>
        <w:rPr>
          <w:rFonts w:hint="eastAsia"/>
          <w:rtl/>
        </w:rPr>
        <w:t>به</w:t>
      </w:r>
      <w:r>
        <w:rPr>
          <w:rtl/>
        </w:rPr>
        <w:t xml:space="preserve"> فزع </w:t>
      </w:r>
      <w:r w:rsidR="004B4B77">
        <w:rPr>
          <w:rtl/>
        </w:rPr>
        <w:t>في</w:t>
      </w:r>
      <w:r>
        <w:rPr>
          <w:rtl/>
        </w:rPr>
        <w:t xml:space="preserve"> منامه فأ</w:t>
      </w:r>
      <w:r w:rsidR="007522F7">
        <w:rPr>
          <w:rtl/>
        </w:rPr>
        <w:t>مر</w:t>
      </w:r>
      <w:r w:rsidR="0092437B">
        <w:rPr>
          <w:rFonts w:hint="cs"/>
          <w:rtl/>
        </w:rPr>
        <w:t>ه</w:t>
      </w:r>
      <w:r>
        <w:rPr>
          <w:rtl/>
        </w:rPr>
        <w:t xml:space="preserve"> الصادق </w:t>
      </w:r>
      <w:r w:rsidR="00D665AA" w:rsidRPr="00D665AA">
        <w:rPr>
          <w:rStyle w:val="libAlaemChar"/>
          <w:rtl/>
        </w:rPr>
        <w:t>عليه‌السلام</w:t>
      </w:r>
      <w:r>
        <w:rPr>
          <w:rtl/>
        </w:rPr>
        <w:t xml:space="preserve"> بال</w:t>
      </w:r>
      <w:r w:rsidR="001E131A">
        <w:rPr>
          <w:rtl/>
        </w:rPr>
        <w:t>زکاة</w:t>
      </w:r>
      <w:r>
        <w:rPr>
          <w:rtl/>
        </w:rPr>
        <w:t xml:space="preserve">، </w:t>
      </w:r>
      <w:r w:rsidR="009D0B59">
        <w:rPr>
          <w:rtl/>
        </w:rPr>
        <w:t>اي</w:t>
      </w:r>
      <w:r>
        <w:rPr>
          <w:rtl/>
        </w:rPr>
        <w:t xml:space="preserve"> بأن </w:t>
      </w:r>
      <w:r>
        <w:rPr>
          <w:rFonts w:hint="cs"/>
          <w:rtl/>
        </w:rPr>
        <w:t>ی</w:t>
      </w:r>
      <w:r>
        <w:rPr>
          <w:rFonts w:hint="eastAsia"/>
          <w:rtl/>
        </w:rPr>
        <w:t>خرجها</w:t>
      </w:r>
      <w:r>
        <w:rPr>
          <w:rtl/>
        </w:rPr>
        <w:t xml:space="preserve"> و </w:t>
      </w:r>
      <w:r>
        <w:rPr>
          <w:rFonts w:hint="cs"/>
          <w:rtl/>
        </w:rPr>
        <w:t>ی</w:t>
      </w:r>
      <w:r>
        <w:rPr>
          <w:rFonts w:hint="eastAsia"/>
          <w:rtl/>
        </w:rPr>
        <w:t>ضعها</w:t>
      </w:r>
      <w:r>
        <w:rPr>
          <w:rtl/>
        </w:rPr>
        <w:t xml:space="preserve"> </w:t>
      </w:r>
      <w:r w:rsidR="004B4B77">
        <w:rPr>
          <w:rtl/>
        </w:rPr>
        <w:t>في</w:t>
      </w:r>
      <w:r>
        <w:rPr>
          <w:rtl/>
        </w:rPr>
        <w:t xml:space="preserve"> مواضعها،</w:t>
      </w:r>
      <w:r w:rsidR="0092437B">
        <w:rPr>
          <w:rFonts w:hint="cs"/>
          <w:rtl/>
        </w:rPr>
        <w:t xml:space="preserve"> </w:t>
      </w:r>
      <w:r>
        <w:rPr>
          <w:rFonts w:hint="eastAsia"/>
          <w:rtl/>
        </w:rPr>
        <w:t>و</w:t>
      </w:r>
      <w:r>
        <w:rPr>
          <w:rtl/>
        </w:rPr>
        <w:t xml:space="preserve"> </w:t>
      </w:r>
      <w:r w:rsidR="004B4B77">
        <w:rPr>
          <w:rtl/>
        </w:rPr>
        <w:t>في</w:t>
      </w:r>
      <w:r>
        <w:rPr>
          <w:rFonts w:hint="eastAsia"/>
          <w:rtl/>
        </w:rPr>
        <w:t>ه</w:t>
      </w:r>
      <w:r>
        <w:rPr>
          <w:rtl/>
        </w:rPr>
        <w:t xml:space="preserve"> </w:t>
      </w:r>
      <w:r w:rsidR="009D0B59">
        <w:rPr>
          <w:rtl/>
        </w:rPr>
        <w:t>اي</w:t>
      </w:r>
      <w:r>
        <w:rPr>
          <w:rFonts w:hint="eastAsia"/>
          <w:rtl/>
        </w:rPr>
        <w:t>ضا</w:t>
      </w:r>
      <w:r>
        <w:rPr>
          <w:rtl/>
        </w:rPr>
        <w:t xml:space="preserve">: أنّه طلب محمّد بن بشر الوشّا من الصادق </w:t>
      </w:r>
      <w:r w:rsidR="00D665AA" w:rsidRPr="00D665AA">
        <w:rPr>
          <w:rStyle w:val="libAlaemChar"/>
          <w:rtl/>
        </w:rPr>
        <w:t>عليه‌السلام</w:t>
      </w:r>
      <w:r>
        <w:rPr>
          <w:rtl/>
        </w:rPr>
        <w:t xml:space="preserve"> أن </w:t>
      </w:r>
      <w:r>
        <w:rPr>
          <w:rFonts w:hint="cs"/>
          <w:rtl/>
        </w:rPr>
        <w:t>ی</w:t>
      </w:r>
      <w:r>
        <w:rPr>
          <w:rFonts w:hint="eastAsia"/>
          <w:rtl/>
        </w:rPr>
        <w:t>کلّم</w:t>
      </w:r>
      <w:r>
        <w:rPr>
          <w:rtl/>
        </w:rPr>
        <w:t xml:space="preserve"> شهابا أن </w:t>
      </w:r>
      <w:r>
        <w:rPr>
          <w:rFonts w:hint="cs"/>
          <w:rtl/>
        </w:rPr>
        <w:t>ی</w:t>
      </w:r>
      <w:r>
        <w:rPr>
          <w:rFonts w:hint="eastAsia"/>
          <w:rtl/>
        </w:rPr>
        <w:t>خفّف</w:t>
      </w:r>
      <w:r>
        <w:rPr>
          <w:rtl/>
        </w:rPr>
        <w:t xml:space="preserve"> عنه حتّ</w:t>
      </w:r>
      <w:r>
        <w:rPr>
          <w:rFonts w:hint="cs"/>
          <w:rtl/>
        </w:rPr>
        <w:t>ی</w:t>
      </w:r>
      <w:r>
        <w:rPr>
          <w:rtl/>
        </w:rPr>
        <w:t xml:space="preserve"> </w:t>
      </w:r>
      <w:r>
        <w:rPr>
          <w:rFonts w:hint="cs"/>
          <w:rtl/>
        </w:rPr>
        <w:t>ی</w:t>
      </w:r>
      <w:r>
        <w:rPr>
          <w:rFonts w:hint="eastAsia"/>
          <w:rtl/>
        </w:rPr>
        <w:t>نقطع</w:t>
      </w:r>
      <w:r>
        <w:rPr>
          <w:rtl/>
        </w:rPr>
        <w:t xml:space="preserve"> الموسم و کان له</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437B">
        <w:rPr>
          <w:rStyle w:val="libFootnote0Char"/>
          <w:rFonts w:hint="cs"/>
          <w:rtl/>
        </w:rPr>
        <w:t xml:space="preserve"> ق:14/29/268،ج:59/344.</w:t>
      </w:r>
    </w:p>
    <w:p w:rsidR="00643081" w:rsidRPr="00643081" w:rsidRDefault="00643081" w:rsidP="00643081">
      <w:pPr>
        <w:pStyle w:val="libLine"/>
        <w:rPr>
          <w:rStyle w:val="libFootnote0Char"/>
          <w:rtl/>
        </w:rPr>
      </w:pPr>
      <w:r w:rsidRPr="00643081">
        <w:rPr>
          <w:rStyle w:val="libFootnote0Char"/>
          <w:rFonts w:hint="eastAsia"/>
          <w:rtl/>
        </w:rPr>
        <w:t>(2)</w:t>
      </w:r>
      <w:r w:rsidR="0092437B">
        <w:rPr>
          <w:rStyle w:val="libFootnote0Char"/>
          <w:rFonts w:hint="cs"/>
          <w:rtl/>
        </w:rPr>
        <w:t xml:space="preserve"> ق:كتاب الطهارة/3/5،ج:80/16.</w:t>
      </w:r>
    </w:p>
    <w:p w:rsidR="00643081" w:rsidRDefault="00643081" w:rsidP="00A33C4B">
      <w:pPr>
        <w:pStyle w:val="libNormal"/>
        <w:rPr>
          <w:rtl/>
        </w:rPr>
      </w:pPr>
      <w:r>
        <w:rPr>
          <w:rFonts w:hint="eastAsia"/>
          <w:rtl/>
        </w:rPr>
        <w:br w:type="page"/>
      </w:r>
    </w:p>
    <w:p w:rsidR="00D94CCA" w:rsidRDefault="00A33C4B" w:rsidP="0092437B">
      <w:pPr>
        <w:pStyle w:val="libNormal0"/>
        <w:rPr>
          <w:rtl/>
        </w:rPr>
      </w:pPr>
      <w:r>
        <w:rPr>
          <w:rFonts w:hint="eastAsia"/>
          <w:rtl/>
        </w:rPr>
        <w:lastRenderedPageBreak/>
        <w:t>ع</w:t>
      </w:r>
      <w:r w:rsidR="009B6D3C">
        <w:rPr>
          <w:rFonts w:hint="eastAsia"/>
          <w:rtl/>
        </w:rPr>
        <w:t>لي</w:t>
      </w:r>
      <w:r>
        <w:rPr>
          <w:rFonts w:hint="eastAsia"/>
          <w:rtl/>
        </w:rPr>
        <w:t>ه</w:t>
      </w:r>
      <w:r>
        <w:rPr>
          <w:rtl/>
        </w:rPr>
        <w:t xml:space="preserve"> ألف د</w:t>
      </w:r>
      <w:r>
        <w:rPr>
          <w:rFonts w:hint="cs"/>
          <w:rtl/>
        </w:rPr>
        <w:t>ی</w:t>
      </w:r>
      <w:r>
        <w:rPr>
          <w:rFonts w:hint="eastAsia"/>
          <w:rtl/>
        </w:rPr>
        <w:t>نار</w:t>
      </w:r>
      <w:r>
        <w:rPr>
          <w:rtl/>
        </w:rPr>
        <w:t xml:space="preserve"> </w:t>
      </w:r>
      <w:r w:rsidR="00643081">
        <w:rPr>
          <w:rStyle w:val="libFootnotenumChar"/>
          <w:rtl/>
        </w:rPr>
        <w:t>(1)</w:t>
      </w:r>
      <w:r>
        <w:rPr>
          <w:rtl/>
        </w:rPr>
        <w:t>.</w:t>
      </w:r>
    </w:p>
    <w:p w:rsidR="00D94CCA" w:rsidRDefault="00A33C4B" w:rsidP="0092437B">
      <w:pPr>
        <w:pStyle w:val="libCenterBold1"/>
        <w:rPr>
          <w:rtl/>
        </w:rPr>
      </w:pPr>
      <w:r>
        <w:rPr>
          <w:rFonts w:hint="eastAsia"/>
          <w:rtl/>
        </w:rPr>
        <w:t>کتاب</w:t>
      </w:r>
      <w:r>
        <w:rPr>
          <w:rtl/>
        </w:rPr>
        <w:t xml:space="preserve"> الشهاب و مؤلّفه</w:t>
      </w:r>
    </w:p>
    <w:p w:rsidR="00D94CCA" w:rsidRDefault="00A33C4B" w:rsidP="007566C6">
      <w:pPr>
        <w:pStyle w:val="libNormal"/>
        <w:rPr>
          <w:rtl/>
        </w:rPr>
      </w:pPr>
      <w:r w:rsidRPr="0092437B">
        <w:rPr>
          <w:rStyle w:val="libBold1Char"/>
          <w:rFonts w:hint="eastAsia"/>
          <w:rtl/>
        </w:rPr>
        <w:t>أقول</w:t>
      </w:r>
      <w:r>
        <w:rPr>
          <w:rtl/>
        </w:rPr>
        <w:t>: و کتاب(الشهاب)لل</w:t>
      </w:r>
      <w:r w:rsidR="003261A0">
        <w:rPr>
          <w:rtl/>
        </w:rPr>
        <w:t>قاضي</w:t>
      </w:r>
      <w:r>
        <w:rPr>
          <w:rtl/>
        </w:rPr>
        <w:t xml:space="preserve"> </w:t>
      </w:r>
      <w:r w:rsidR="004B4B77">
        <w:rPr>
          <w:rtl/>
        </w:rPr>
        <w:t>أبي</w:t>
      </w:r>
      <w:r>
        <w:rPr>
          <w:rtl/>
        </w:rPr>
        <w:t xml:space="preserve"> عبد اللّه محمّد بن </w:t>
      </w:r>
      <w:r w:rsidR="00341F87">
        <w:rPr>
          <w:rtl/>
        </w:rPr>
        <w:t>سلامة</w:t>
      </w:r>
      <w:r>
        <w:rPr>
          <w:rtl/>
        </w:rPr>
        <w:t xml:space="preserve"> بن جعفر الم</w:t>
      </w:r>
      <w:r w:rsidR="006926E7">
        <w:rPr>
          <w:rtl/>
        </w:rPr>
        <w:t>غربي</w:t>
      </w:r>
      <w:r>
        <w:rPr>
          <w:rtl/>
        </w:rPr>
        <w:t xml:space="preserve"> القضاع</w:t>
      </w:r>
      <w:r w:rsidR="0092437B">
        <w:rPr>
          <w:rFonts w:hint="cs"/>
          <w:rtl/>
        </w:rPr>
        <w:t>ي</w:t>
      </w:r>
      <w:r>
        <w:rPr>
          <w:rtl/>
        </w:rPr>
        <w:t xml:space="preserve"> المحدّث المعروف المعاصر للش</w:t>
      </w:r>
      <w:r>
        <w:rPr>
          <w:rFonts w:hint="cs"/>
          <w:rtl/>
        </w:rPr>
        <w:t>ی</w:t>
      </w:r>
      <w:r>
        <w:rPr>
          <w:rFonts w:hint="eastAsia"/>
          <w:rtl/>
        </w:rPr>
        <w:t>خ</w:t>
      </w:r>
      <w:r>
        <w:rPr>
          <w:rtl/>
        </w:rPr>
        <w:t xml:space="preserve"> ال</w:t>
      </w:r>
      <w:r w:rsidR="004B4B77">
        <w:rPr>
          <w:rtl/>
        </w:rPr>
        <w:t>طوسيّ</w:t>
      </w:r>
      <w:r>
        <w:rPr>
          <w:rtl/>
        </w:rPr>
        <w:t xml:space="preserve"> و أضرابه المتو</w:t>
      </w:r>
      <w:r w:rsidR="004B4B77">
        <w:rPr>
          <w:rtl/>
        </w:rPr>
        <w:t>ف</w:t>
      </w:r>
      <w:r w:rsidR="0092437B">
        <w:rPr>
          <w:rFonts w:hint="cs"/>
          <w:rtl/>
        </w:rPr>
        <w:t>ى</w:t>
      </w:r>
      <w:r>
        <w:rPr>
          <w:rtl/>
        </w:rPr>
        <w:t xml:space="preserve"> </w:t>
      </w:r>
      <w:r w:rsidR="00712DE8">
        <w:rPr>
          <w:rtl/>
        </w:rPr>
        <w:t>سنة</w:t>
      </w:r>
      <w:r>
        <w:rPr>
          <w:rtl/>
        </w:rPr>
        <w:t xml:space="preserve"> (</w:t>
      </w:r>
      <w:r w:rsidR="007566C6">
        <w:rPr>
          <w:rFonts w:hint="cs"/>
          <w:rtl/>
        </w:rPr>
        <w:t>454</w:t>
      </w:r>
      <w:r>
        <w:rPr>
          <w:rtl/>
        </w:rPr>
        <w:t>)،و هو مقصور ع</w:t>
      </w:r>
      <w:r w:rsidR="009B6D3C">
        <w:rPr>
          <w:rtl/>
        </w:rPr>
        <w:t>ل</w:t>
      </w:r>
      <w:r w:rsidR="0092437B">
        <w:rPr>
          <w:rFonts w:hint="cs"/>
          <w:rtl/>
        </w:rPr>
        <w:t>ى</w:t>
      </w:r>
      <w:r>
        <w:rPr>
          <w:rtl/>
        </w:rPr>
        <w:t xml:space="preserve"> الکلمات الوج</w:t>
      </w:r>
      <w:r>
        <w:rPr>
          <w:rFonts w:hint="cs"/>
          <w:rtl/>
        </w:rPr>
        <w:t>ی</w:t>
      </w:r>
      <w:r>
        <w:rPr>
          <w:rFonts w:hint="eastAsia"/>
          <w:rtl/>
        </w:rPr>
        <w:t>ز</w:t>
      </w:r>
      <w:r w:rsidR="0092437B">
        <w:rPr>
          <w:rFonts w:hint="cs"/>
          <w:rtl/>
        </w:rPr>
        <w:t>ة</w:t>
      </w:r>
      <w:r>
        <w:rPr>
          <w:rtl/>
        </w:rPr>
        <w:t xml:space="preserve"> ال</w:t>
      </w:r>
      <w:r w:rsidR="009B6D3C">
        <w:rPr>
          <w:rtl/>
        </w:rPr>
        <w:t>نبويّ</w:t>
      </w:r>
      <w:r w:rsidR="0092437B">
        <w:rPr>
          <w:rFonts w:hint="cs"/>
          <w:rtl/>
        </w:rPr>
        <w:t>ة</w:t>
      </w:r>
      <w:r>
        <w:rPr>
          <w:rFonts w:hint="eastAsia"/>
          <w:rtl/>
        </w:rPr>
        <w:t>،و</w:t>
      </w:r>
      <w:r>
        <w:rPr>
          <w:rtl/>
        </w:rPr>
        <w:t xml:space="preserve"> هذا الکتاب صار مطبوعا ش</w:t>
      </w:r>
      <w:r w:rsidR="009D0B59">
        <w:rPr>
          <w:rtl/>
        </w:rPr>
        <w:t>اي</w:t>
      </w:r>
      <w:r>
        <w:rPr>
          <w:rFonts w:hint="eastAsia"/>
          <w:rtl/>
        </w:rPr>
        <w:t>عا</w:t>
      </w:r>
      <w:r>
        <w:rPr>
          <w:rtl/>
        </w:rPr>
        <w:t xml:space="preserve"> ب</w:t>
      </w:r>
      <w:r>
        <w:rPr>
          <w:rFonts w:hint="cs"/>
          <w:rtl/>
        </w:rPr>
        <w:t>ی</w:t>
      </w:r>
      <w:r>
        <w:rPr>
          <w:rFonts w:hint="eastAsia"/>
          <w:rtl/>
        </w:rPr>
        <w:t>ن</w:t>
      </w:r>
      <w:r>
        <w:rPr>
          <w:rtl/>
        </w:rPr>
        <w:t xml:space="preserve"> ال</w:t>
      </w:r>
      <w:r w:rsidR="007C7B27">
        <w:rPr>
          <w:rtl/>
        </w:rPr>
        <w:t>خاصّة</w:t>
      </w:r>
      <w:r>
        <w:rPr>
          <w:rtl/>
        </w:rPr>
        <w:t xml:space="preserve"> و الع</w:t>
      </w:r>
      <w:r w:rsidR="009B6D3C">
        <w:rPr>
          <w:rtl/>
        </w:rPr>
        <w:t>أمّة</w:t>
      </w:r>
      <w:r>
        <w:rPr>
          <w:rtl/>
        </w:rPr>
        <w:t xml:space="preserve"> و قد شرحه </w:t>
      </w:r>
      <w:r w:rsidR="000E3431">
        <w:rPr>
          <w:rtl/>
        </w:rPr>
        <w:t>جماعة</w:t>
      </w:r>
      <w:r>
        <w:rPr>
          <w:rtl/>
        </w:rPr>
        <w:t xml:space="preserve"> من علماء الفر</w:t>
      </w:r>
      <w:r>
        <w:rPr>
          <w:rFonts w:hint="cs"/>
          <w:rtl/>
        </w:rPr>
        <w:t>ی</w:t>
      </w:r>
      <w:r>
        <w:rPr>
          <w:rFonts w:hint="eastAsia"/>
          <w:rtl/>
        </w:rPr>
        <w:t>ق</w:t>
      </w:r>
      <w:r>
        <w:rPr>
          <w:rFonts w:hint="cs"/>
          <w:rtl/>
        </w:rPr>
        <w:t>ی</w:t>
      </w:r>
      <w:r>
        <w:rPr>
          <w:rFonts w:hint="eastAsia"/>
          <w:rtl/>
        </w:rPr>
        <w:t>ن،فمنّا</w:t>
      </w:r>
      <w:r>
        <w:rPr>
          <w:rtl/>
        </w:rPr>
        <w:t xml:space="preserve"> </w:t>
      </w:r>
      <w:r w:rsidR="004B4B77">
        <w:rPr>
          <w:rtl/>
        </w:rPr>
        <w:t>الروانديُ</w:t>
      </w:r>
      <w:r>
        <w:rPr>
          <w:rFonts w:hint="eastAsia"/>
          <w:rtl/>
        </w:rPr>
        <w:t>ان</w:t>
      </w:r>
      <w:r>
        <w:rPr>
          <w:rtl/>
        </w:rPr>
        <w:t xml:space="preserve"> و الش</w:t>
      </w:r>
      <w:r>
        <w:rPr>
          <w:rFonts w:hint="cs"/>
          <w:rtl/>
        </w:rPr>
        <w:t>ی</w:t>
      </w:r>
      <w:r>
        <w:rPr>
          <w:rFonts w:hint="eastAsia"/>
          <w:rtl/>
        </w:rPr>
        <w:t>خ</w:t>
      </w:r>
      <w:r>
        <w:rPr>
          <w:rtl/>
        </w:rPr>
        <w:t xml:space="preserve"> أبو الفتوح ال</w:t>
      </w:r>
      <w:r w:rsidR="009B6D3C">
        <w:rPr>
          <w:rtl/>
        </w:rPr>
        <w:t>رازيّ</w:t>
      </w:r>
      <w:r>
        <w:rPr>
          <w:rtl/>
        </w:rPr>
        <w:t xml:space="preserve"> و غ</w:t>
      </w:r>
      <w:r>
        <w:rPr>
          <w:rFonts w:hint="cs"/>
          <w:rtl/>
        </w:rPr>
        <w:t>ی</w:t>
      </w:r>
      <w:r>
        <w:rPr>
          <w:rFonts w:hint="eastAsia"/>
          <w:rtl/>
        </w:rPr>
        <w:t>رهم،و</w:t>
      </w:r>
      <w:r>
        <w:rPr>
          <w:rtl/>
        </w:rPr>
        <w:t xml:space="preserve"> من الع</w:t>
      </w:r>
      <w:r w:rsidR="009B6D3C">
        <w:rPr>
          <w:rtl/>
        </w:rPr>
        <w:t>أمّة</w:t>
      </w:r>
      <w:r>
        <w:rPr>
          <w:rtl/>
        </w:rPr>
        <w:t xml:space="preserve"> فکث</w:t>
      </w:r>
      <w:r>
        <w:rPr>
          <w:rFonts w:hint="cs"/>
          <w:rtl/>
        </w:rPr>
        <w:t>ی</w:t>
      </w:r>
      <w:r>
        <w:rPr>
          <w:rFonts w:hint="eastAsia"/>
          <w:rtl/>
        </w:rPr>
        <w:t>ر،قال</w:t>
      </w:r>
      <w:r>
        <w:rPr>
          <w:rtl/>
        </w:rPr>
        <w:t xml:space="preserve"> ش</w:t>
      </w:r>
      <w:r>
        <w:rPr>
          <w:rFonts w:hint="cs"/>
          <w:rtl/>
        </w:rPr>
        <w:t>ی</w:t>
      </w:r>
      <w:r>
        <w:rPr>
          <w:rFonts w:hint="eastAsia"/>
          <w:rtl/>
        </w:rPr>
        <w:t>خنا</w:t>
      </w:r>
      <w:r>
        <w:rPr>
          <w:rtl/>
        </w:rPr>
        <w:t xml:space="preserve"> </w:t>
      </w:r>
      <w:r w:rsidR="004B4B77">
        <w:rPr>
          <w:rtl/>
        </w:rPr>
        <w:t>في</w:t>
      </w:r>
      <w:r>
        <w:rPr>
          <w:rtl/>
        </w:rPr>
        <w:t>(المستدرک):</w:t>
      </w:r>
      <w:r w:rsidR="0092437B">
        <w:rPr>
          <w:rFonts w:hint="cs"/>
          <w:rtl/>
        </w:rPr>
        <w:t xml:space="preserve"> </w:t>
      </w:r>
      <w:r>
        <w:rPr>
          <w:rFonts w:hint="eastAsia"/>
          <w:rtl/>
        </w:rPr>
        <w:t>و</w:t>
      </w:r>
      <w:r>
        <w:rPr>
          <w:rtl/>
        </w:rPr>
        <w:t xml:space="preserve"> ربّما </w:t>
      </w:r>
      <w:r>
        <w:rPr>
          <w:rFonts w:hint="cs"/>
          <w:rtl/>
        </w:rPr>
        <w:t>ی</w:t>
      </w:r>
      <w:r>
        <w:rPr>
          <w:rFonts w:hint="eastAsia"/>
          <w:rtl/>
        </w:rPr>
        <w:t>ستأنس</w:t>
      </w:r>
      <w:r>
        <w:rPr>
          <w:rtl/>
        </w:rPr>
        <w:t xml:space="preserve"> لت</w:t>
      </w:r>
      <w:r w:rsidR="00CA70AC">
        <w:rPr>
          <w:rtl/>
        </w:rPr>
        <w:t>شیعة</w:t>
      </w:r>
      <w:r>
        <w:rPr>
          <w:rtl/>
        </w:rPr>
        <w:t xml:space="preserve"> بأمور منها توغّل الأصحاب ع</w:t>
      </w:r>
      <w:r w:rsidR="009B6D3C">
        <w:rPr>
          <w:rtl/>
        </w:rPr>
        <w:t>ل</w:t>
      </w:r>
      <w:r w:rsidR="0092437B">
        <w:rPr>
          <w:rFonts w:hint="cs"/>
          <w:rtl/>
        </w:rPr>
        <w:t>ى</w:t>
      </w:r>
      <w:r>
        <w:rPr>
          <w:rtl/>
        </w:rPr>
        <w:t xml:space="preserve"> </w:t>
      </w:r>
      <w:r w:rsidR="00A638DD">
        <w:rPr>
          <w:rtl/>
        </w:rPr>
        <w:t>کتابة</w:t>
      </w:r>
      <w:r>
        <w:rPr>
          <w:rtl/>
        </w:rPr>
        <w:t xml:space="preserve"> و الاعتناء به و الاعتماد ع</w:t>
      </w:r>
      <w:r w:rsidR="009B6D3C">
        <w:rPr>
          <w:rtl/>
        </w:rPr>
        <w:t>لي</w:t>
      </w:r>
      <w:r>
        <w:rPr>
          <w:rFonts w:hint="eastAsia"/>
          <w:rtl/>
        </w:rPr>
        <w:t>ه</w:t>
      </w:r>
      <w:r>
        <w:rPr>
          <w:rtl/>
        </w:rPr>
        <w:t xml:space="preserve"> و هذا غ</w:t>
      </w:r>
      <w:r>
        <w:rPr>
          <w:rFonts w:hint="cs"/>
          <w:rtl/>
        </w:rPr>
        <w:t>ی</w:t>
      </w:r>
      <w:r>
        <w:rPr>
          <w:rFonts w:hint="eastAsia"/>
          <w:rtl/>
        </w:rPr>
        <w:t>ر</w:t>
      </w:r>
      <w:r>
        <w:rPr>
          <w:rtl/>
        </w:rPr>
        <w:t xml:space="preserve"> معهود منهم بال</w:t>
      </w:r>
      <w:r w:rsidR="009D0B59">
        <w:rPr>
          <w:rtl/>
        </w:rPr>
        <w:t>نسبة</w:t>
      </w:r>
      <w:r>
        <w:rPr>
          <w:rtl/>
        </w:rPr>
        <w:t xml:space="preserve"> </w:t>
      </w:r>
      <w:r w:rsidR="003261A0">
        <w:rPr>
          <w:rtl/>
        </w:rPr>
        <w:t>الى</w:t>
      </w:r>
      <w:r>
        <w:rPr>
          <w:rtl/>
        </w:rPr>
        <w:t xml:space="preserve"> کتبهم ال</w:t>
      </w:r>
      <w:r w:rsidR="003261A0">
        <w:rPr>
          <w:rtl/>
        </w:rPr>
        <w:t>دینية</w:t>
      </w:r>
      <w:r>
        <w:rPr>
          <w:rtl/>
        </w:rPr>
        <w:t xml:space="preserve"> کما لا </w:t>
      </w:r>
      <w:r>
        <w:rPr>
          <w:rFonts w:hint="cs"/>
          <w:rtl/>
        </w:rPr>
        <w:t>ی</w:t>
      </w:r>
      <w:r>
        <w:rPr>
          <w:rFonts w:hint="eastAsia"/>
          <w:rtl/>
        </w:rPr>
        <w:t>خ</w:t>
      </w:r>
      <w:r w:rsidR="004B4B77">
        <w:rPr>
          <w:rFonts w:hint="eastAsia"/>
          <w:rtl/>
        </w:rPr>
        <w:t>في</w:t>
      </w:r>
      <w:r>
        <w:rPr>
          <w:rtl/>
        </w:rPr>
        <w:t xml:space="preserve"> ع</w:t>
      </w:r>
      <w:r w:rsidR="009B6D3C">
        <w:rPr>
          <w:rtl/>
        </w:rPr>
        <w:t>ل</w:t>
      </w:r>
      <w:r w:rsidR="0092437B">
        <w:rPr>
          <w:rFonts w:hint="cs"/>
          <w:rtl/>
        </w:rPr>
        <w:t>ى</w:t>
      </w:r>
      <w:r>
        <w:rPr>
          <w:rtl/>
        </w:rPr>
        <w:t xml:space="preserve"> المطّلع بس</w:t>
      </w:r>
      <w:r>
        <w:rPr>
          <w:rFonts w:hint="cs"/>
          <w:rtl/>
        </w:rPr>
        <w:t>ی</w:t>
      </w:r>
      <w:r>
        <w:rPr>
          <w:rFonts w:hint="eastAsia"/>
          <w:rtl/>
        </w:rPr>
        <w:t>رتهم،ثمّ</w:t>
      </w:r>
      <w:r>
        <w:rPr>
          <w:rtl/>
        </w:rPr>
        <w:t xml:space="preserve"> عدّ القرائن </w:t>
      </w:r>
      <w:r w:rsidR="003261A0">
        <w:rPr>
          <w:rtl/>
        </w:rPr>
        <w:t>الى</w:t>
      </w:r>
      <w:r>
        <w:rPr>
          <w:rtl/>
        </w:rPr>
        <w:t xml:space="preserve"> أن قال:و منها انّ جلّ ما </w:t>
      </w:r>
      <w:r w:rsidR="004B4B77">
        <w:rPr>
          <w:rtl/>
        </w:rPr>
        <w:t>في</w:t>
      </w:r>
      <w:r>
        <w:rPr>
          <w:rFonts w:hint="eastAsia"/>
          <w:rtl/>
        </w:rPr>
        <w:t>ه</w:t>
      </w:r>
      <w:r>
        <w:rPr>
          <w:rtl/>
        </w:rPr>
        <w:t xml:space="preserve"> من الأخبار موجود </w:t>
      </w:r>
      <w:r w:rsidR="004B4B77">
        <w:rPr>
          <w:rtl/>
        </w:rPr>
        <w:t>في</w:t>
      </w:r>
      <w:r>
        <w:rPr>
          <w:rtl/>
        </w:rPr>
        <w:t xml:space="preserve"> أصول الأصحاب و مجام</w:t>
      </w:r>
      <w:r>
        <w:rPr>
          <w:rFonts w:hint="cs"/>
          <w:rtl/>
        </w:rPr>
        <w:t>ی</w:t>
      </w:r>
      <w:r>
        <w:rPr>
          <w:rtl/>
        </w:rPr>
        <w:t xml:space="preserve">عهم کما أشار </w:t>
      </w:r>
      <w:r w:rsidR="00265D50">
        <w:rPr>
          <w:rtl/>
        </w:rPr>
        <w:t>اليه</w:t>
      </w:r>
      <w:r>
        <w:rPr>
          <w:rtl/>
        </w:rPr>
        <w:t xml:space="preserve"> ال</w:t>
      </w:r>
      <w:r w:rsidR="00A638DD">
        <w:rPr>
          <w:rtl/>
        </w:rPr>
        <w:t>مجلسي</w:t>
      </w:r>
      <w:r>
        <w:rPr>
          <w:rtl/>
        </w:rPr>
        <w:t xml:space="preserve"> و </w:t>
      </w:r>
      <w:r w:rsidR="009B6D3C">
        <w:rPr>
          <w:rtl/>
        </w:rPr>
        <w:t>لي</w:t>
      </w:r>
      <w:r>
        <w:rPr>
          <w:rFonts w:hint="eastAsia"/>
          <w:rtl/>
        </w:rPr>
        <w:t>س</w:t>
      </w:r>
      <w:r>
        <w:rPr>
          <w:rtl/>
        </w:rPr>
        <w:t xml:space="preserve"> </w:t>
      </w:r>
      <w:r w:rsidR="004B4B77">
        <w:rPr>
          <w:rtl/>
        </w:rPr>
        <w:t>في</w:t>
      </w:r>
      <w:r>
        <w:rPr>
          <w:rtl/>
        </w:rPr>
        <w:t xml:space="preserve"> </w:t>
      </w:r>
      <w:r w:rsidR="006031DD">
        <w:rPr>
          <w:rtl/>
        </w:rPr>
        <w:t>باقي</w:t>
      </w:r>
      <w:r>
        <w:rPr>
          <w:rFonts w:hint="eastAsia"/>
          <w:rtl/>
        </w:rPr>
        <w:t>ه</w:t>
      </w:r>
      <w:r>
        <w:rPr>
          <w:rtl/>
        </w:rPr>
        <w:t xml:space="preserve"> ما </w:t>
      </w:r>
      <w:r>
        <w:rPr>
          <w:rFonts w:hint="cs"/>
          <w:rtl/>
        </w:rPr>
        <w:t>ی</w:t>
      </w:r>
      <w:r>
        <w:rPr>
          <w:rFonts w:hint="eastAsia"/>
          <w:rtl/>
        </w:rPr>
        <w:t>نکر</w:t>
      </w:r>
      <w:r>
        <w:rPr>
          <w:rtl/>
        </w:rPr>
        <w:t xml:space="preserve"> و </w:t>
      </w:r>
      <w:r>
        <w:rPr>
          <w:rFonts w:hint="cs"/>
          <w:rtl/>
        </w:rPr>
        <w:t>ی</w:t>
      </w:r>
      <w:r>
        <w:rPr>
          <w:rFonts w:hint="eastAsia"/>
          <w:rtl/>
        </w:rPr>
        <w:t>ستغرب</w:t>
      </w:r>
      <w:r>
        <w:rPr>
          <w:rtl/>
        </w:rPr>
        <w:t xml:space="preserve"> و ما وجدنا </w:t>
      </w:r>
      <w:r w:rsidR="004B4B77">
        <w:rPr>
          <w:rtl/>
        </w:rPr>
        <w:t>في</w:t>
      </w:r>
      <w:r>
        <w:rPr>
          <w:rtl/>
        </w:rPr>
        <w:t xml:space="preserve"> کتب الع</w:t>
      </w:r>
      <w:r w:rsidR="009B6D3C">
        <w:rPr>
          <w:rtl/>
        </w:rPr>
        <w:t>أمّة</w:t>
      </w:r>
      <w:r>
        <w:rPr>
          <w:rtl/>
        </w:rPr>
        <w:t xml:space="preserve"> له نظ</w:t>
      </w:r>
      <w:r>
        <w:rPr>
          <w:rFonts w:hint="cs"/>
          <w:rtl/>
        </w:rPr>
        <w:t>ی</w:t>
      </w:r>
      <w:r>
        <w:rPr>
          <w:rFonts w:hint="eastAsia"/>
          <w:rtl/>
        </w:rPr>
        <w:t>را</w:t>
      </w:r>
      <w:r>
        <w:rPr>
          <w:rtl/>
        </w:rPr>
        <w:t xml:space="preserve"> و مشابها،و بال</w:t>
      </w:r>
      <w:r w:rsidR="00DF76A0">
        <w:rPr>
          <w:rtl/>
        </w:rPr>
        <w:t>جملة</w:t>
      </w:r>
      <w:r>
        <w:rPr>
          <w:rtl/>
        </w:rPr>
        <w:t xml:space="preserve"> فهذا الکتاب </w:t>
      </w:r>
      <w:r w:rsidR="004B4B77">
        <w:rPr>
          <w:rtl/>
        </w:rPr>
        <w:t>في</w:t>
      </w:r>
      <w:r>
        <w:rPr>
          <w:rtl/>
        </w:rPr>
        <w:t xml:space="preserve"> نظر</w:t>
      </w:r>
      <w:r>
        <w:rPr>
          <w:rFonts w:hint="cs"/>
          <w:rtl/>
        </w:rPr>
        <w:t>ی</w:t>
      </w:r>
      <w:r>
        <w:rPr>
          <w:rtl/>
        </w:rPr>
        <w:t xml:space="preserve"> القاصر </w:t>
      </w:r>
      <w:r w:rsidR="004B4B77">
        <w:rPr>
          <w:rtl/>
        </w:rPr>
        <w:t>في</w:t>
      </w:r>
      <w:r>
        <w:rPr>
          <w:rtl/>
        </w:rPr>
        <w:t xml:space="preserve"> </w:t>
      </w:r>
      <w:r w:rsidR="00B80428">
        <w:rPr>
          <w:rtl/>
        </w:rPr>
        <w:t>غ</w:t>
      </w:r>
      <w:r w:rsidR="009D0B59">
        <w:rPr>
          <w:rtl/>
        </w:rPr>
        <w:t>اي</w:t>
      </w:r>
      <w:r w:rsidR="00B80428">
        <w:rPr>
          <w:rtl/>
        </w:rPr>
        <w:t>ة</w:t>
      </w:r>
      <w:r>
        <w:rPr>
          <w:rtl/>
        </w:rPr>
        <w:t xml:space="preserve"> الإعتبار و إن کان </w:t>
      </w:r>
      <w:r w:rsidR="004B4B77">
        <w:rPr>
          <w:rtl/>
        </w:rPr>
        <w:t>مؤلّفةفي</w:t>
      </w:r>
      <w:r>
        <w:rPr>
          <w:rtl/>
        </w:rPr>
        <w:t xml:space="preserve"> الظاهر أو واقعا غ</w:t>
      </w:r>
      <w:r>
        <w:rPr>
          <w:rFonts w:hint="cs"/>
          <w:rtl/>
        </w:rPr>
        <w:t>ی</w:t>
      </w:r>
      <w:r>
        <w:rPr>
          <w:rFonts w:hint="eastAsia"/>
          <w:rtl/>
        </w:rPr>
        <w:t>ر</w:t>
      </w:r>
      <w:r>
        <w:rPr>
          <w:rtl/>
        </w:rPr>
        <w:t xml:space="preserve"> معدود من الأخ</w:t>
      </w:r>
      <w:r>
        <w:rPr>
          <w:rFonts w:hint="cs"/>
          <w:rtl/>
        </w:rPr>
        <w:t>ی</w:t>
      </w:r>
      <w:r>
        <w:rPr>
          <w:rFonts w:hint="eastAsia"/>
          <w:rtl/>
        </w:rPr>
        <w:t>ار،</w:t>
      </w:r>
      <w:r w:rsidR="00DF76A0">
        <w:rPr>
          <w:rFonts w:hint="eastAsia"/>
          <w:rtl/>
        </w:rPr>
        <w:t>انتهى</w:t>
      </w:r>
      <w:r>
        <w:rPr>
          <w:rtl/>
        </w:rPr>
        <w:t>.</w:t>
      </w:r>
    </w:p>
    <w:p w:rsidR="00D94CCA" w:rsidRDefault="00A050D0" w:rsidP="0092437B">
      <w:pPr>
        <w:pStyle w:val="libCenterBold1"/>
        <w:rPr>
          <w:rtl/>
        </w:rPr>
      </w:pPr>
      <w:r>
        <w:rPr>
          <w:rFonts w:hint="eastAsia"/>
          <w:rtl/>
        </w:rPr>
        <w:t>بغلة</w:t>
      </w:r>
      <w:r w:rsidR="00A33C4B">
        <w:rPr>
          <w:rtl/>
        </w:rPr>
        <w:t xml:space="preserve"> شهباء</w:t>
      </w:r>
    </w:p>
    <w:p w:rsidR="00D94CCA" w:rsidRDefault="004B4B77" w:rsidP="0092437B">
      <w:pPr>
        <w:pStyle w:val="libNormal"/>
        <w:rPr>
          <w:rtl/>
        </w:rPr>
      </w:pPr>
      <w:r>
        <w:rPr>
          <w:rFonts w:hint="eastAsia"/>
          <w:rtl/>
        </w:rPr>
        <w:t>في</w:t>
      </w:r>
      <w:r w:rsidR="00A33C4B">
        <w:rPr>
          <w:rtl/>
        </w:rPr>
        <w:t>: انّ جبرئ</w:t>
      </w:r>
      <w:r w:rsidR="00A33C4B">
        <w:rPr>
          <w:rFonts w:hint="cs"/>
          <w:rtl/>
        </w:rPr>
        <w:t>ی</w:t>
      </w:r>
      <w:r w:rsidR="00A33C4B">
        <w:rPr>
          <w:rFonts w:hint="eastAsia"/>
          <w:rtl/>
        </w:rPr>
        <w:t>ل</w:t>
      </w:r>
      <w:r w:rsidR="00A33C4B">
        <w:rPr>
          <w:rtl/>
        </w:rPr>
        <w:t xml:space="preserve"> </w:t>
      </w:r>
      <w:r w:rsidR="00D665AA" w:rsidRPr="00D665AA">
        <w:rPr>
          <w:rStyle w:val="libAlaemChar"/>
          <w:rtl/>
        </w:rPr>
        <w:t>عليه‌السلام</w:t>
      </w:r>
      <w:r w:rsidR="00A33C4B">
        <w:rPr>
          <w:rtl/>
        </w:rPr>
        <w:t xml:space="preserve"> </w:t>
      </w:r>
      <w:r w:rsidR="006926E7">
        <w:rPr>
          <w:rtl/>
        </w:rPr>
        <w:t>أتي</w:t>
      </w:r>
      <w:r w:rsidR="00A33C4B">
        <w:rPr>
          <w:rtl/>
        </w:rPr>
        <w:t xml:space="preserve"> رسول اللّه </w:t>
      </w:r>
      <w:r w:rsidR="00D665AA" w:rsidRPr="00D665AA">
        <w:rPr>
          <w:rStyle w:val="libAlaemChar"/>
          <w:rtl/>
        </w:rPr>
        <w:t>صلى‌الله‌عليه‌وآله‌وسلم</w:t>
      </w:r>
      <w:r w:rsidR="00A33C4B">
        <w:rPr>
          <w:rtl/>
        </w:rPr>
        <w:t xml:space="preserve"> بخزائن الدن</w:t>
      </w:r>
      <w:r w:rsidR="00A33C4B">
        <w:rPr>
          <w:rFonts w:hint="cs"/>
          <w:rtl/>
        </w:rPr>
        <w:t>ی</w:t>
      </w:r>
      <w:r w:rsidR="00A33C4B">
        <w:rPr>
          <w:rFonts w:hint="eastAsia"/>
          <w:rtl/>
        </w:rPr>
        <w:t>ا</w:t>
      </w:r>
      <w:r w:rsidR="00A33C4B">
        <w:rPr>
          <w:rtl/>
        </w:rPr>
        <w:t xml:space="preserve"> ع</w:t>
      </w:r>
      <w:r w:rsidR="009B6D3C">
        <w:rPr>
          <w:rtl/>
        </w:rPr>
        <w:t>ل</w:t>
      </w:r>
      <w:r w:rsidR="0092437B">
        <w:rPr>
          <w:rFonts w:hint="cs"/>
          <w:rtl/>
        </w:rPr>
        <w:t>ى</w:t>
      </w:r>
      <w:r w:rsidR="00A33C4B">
        <w:rPr>
          <w:rtl/>
        </w:rPr>
        <w:t xml:space="preserve"> </w:t>
      </w:r>
      <w:r w:rsidR="00A050D0">
        <w:rPr>
          <w:rtl/>
        </w:rPr>
        <w:t>بغلة</w:t>
      </w:r>
      <w:r w:rsidR="00A33C4B">
        <w:rPr>
          <w:rtl/>
        </w:rPr>
        <w:t xml:space="preserve"> شهباء فقال </w:t>
      </w:r>
      <w:r w:rsidR="00D665AA" w:rsidRPr="00D665AA">
        <w:rPr>
          <w:rStyle w:val="libAlaemChar"/>
          <w:rtl/>
        </w:rPr>
        <w:t>صلى‌الله‌عليه‌وآله‌وسلم</w:t>
      </w:r>
      <w:r w:rsidR="00A33C4B">
        <w:rPr>
          <w:rtl/>
        </w:rPr>
        <w:t>:</w:t>
      </w:r>
    </w:p>
    <w:p w:rsidR="00D94CCA" w:rsidRDefault="00A33C4B" w:rsidP="0092437B">
      <w:pPr>
        <w:pStyle w:val="libNormal"/>
        <w:rPr>
          <w:rtl/>
        </w:rPr>
      </w:pPr>
      <w:r>
        <w:rPr>
          <w:rFonts w:hint="cs"/>
          <w:rtl/>
        </w:rPr>
        <w:t>ی</w:t>
      </w:r>
      <w:r>
        <w:rPr>
          <w:rFonts w:hint="eastAsia"/>
          <w:rtl/>
        </w:rPr>
        <w:t>ا</w:t>
      </w:r>
      <w:r>
        <w:rPr>
          <w:rtl/>
        </w:rPr>
        <w:t xml:space="preserve"> حب</w:t>
      </w:r>
      <w:r>
        <w:rPr>
          <w:rFonts w:hint="cs"/>
          <w:rtl/>
        </w:rPr>
        <w:t>ی</w:t>
      </w:r>
      <w:r>
        <w:rPr>
          <w:rFonts w:hint="eastAsia"/>
          <w:rtl/>
        </w:rPr>
        <w:t>ب</w:t>
      </w:r>
      <w:r w:rsidR="0092437B">
        <w:rPr>
          <w:rFonts w:hint="cs"/>
          <w:rtl/>
        </w:rPr>
        <w:t>ي</w:t>
      </w:r>
      <w:r>
        <w:rPr>
          <w:rtl/>
        </w:rPr>
        <w:t xml:space="preserve"> جبرئ</w:t>
      </w:r>
      <w:r>
        <w:rPr>
          <w:rFonts w:hint="cs"/>
          <w:rtl/>
        </w:rPr>
        <w:t>ی</w:t>
      </w:r>
      <w:r>
        <w:rPr>
          <w:rFonts w:hint="eastAsia"/>
          <w:rtl/>
        </w:rPr>
        <w:t>ل</w:t>
      </w:r>
      <w:r>
        <w:rPr>
          <w:rtl/>
        </w:rPr>
        <w:t xml:space="preserve"> لا </w:t>
      </w:r>
      <w:r w:rsidR="00167E25">
        <w:rPr>
          <w:rtl/>
        </w:rPr>
        <w:t>حاجة</w:t>
      </w:r>
      <w:r>
        <w:rPr>
          <w:rtl/>
        </w:rPr>
        <w:t xml:space="preserve"> </w:t>
      </w:r>
      <w:r w:rsidR="009B6D3C">
        <w:rPr>
          <w:rtl/>
        </w:rPr>
        <w:t>لي</w:t>
      </w:r>
      <w:r>
        <w:rPr>
          <w:rtl/>
        </w:rPr>
        <w:t xml:space="preserve"> </w:t>
      </w:r>
      <w:r w:rsidR="004B4B77">
        <w:rPr>
          <w:rtl/>
        </w:rPr>
        <w:t>في</w:t>
      </w:r>
      <w:r>
        <w:rPr>
          <w:rFonts w:hint="eastAsia"/>
          <w:rtl/>
        </w:rPr>
        <w:t>ها،اذا</w:t>
      </w:r>
      <w:r>
        <w:rPr>
          <w:rtl/>
        </w:rPr>
        <w:t xml:space="preserve"> شبعت شکرت </w:t>
      </w:r>
      <w:r w:rsidR="006926E7">
        <w:rPr>
          <w:rtl/>
        </w:rPr>
        <w:t>ربّي</w:t>
      </w:r>
      <w:r>
        <w:rPr>
          <w:rtl/>
        </w:rPr>
        <w:t xml:space="preserve"> و إذا جعت سألته </w:t>
      </w:r>
      <w:r w:rsidR="00643081">
        <w:rPr>
          <w:rStyle w:val="libFootnotenumChar"/>
          <w:rtl/>
        </w:rPr>
        <w:t>(2)</w:t>
      </w:r>
      <w:r>
        <w:rPr>
          <w:rtl/>
        </w:rPr>
        <w:t>.</w:t>
      </w:r>
    </w:p>
    <w:p w:rsidR="00D94CCA" w:rsidRPr="0092437B" w:rsidRDefault="00A33C4B" w:rsidP="0092437B">
      <w:pPr>
        <w:pStyle w:val="libNormal"/>
        <w:rPr>
          <w:rtl/>
        </w:rPr>
      </w:pPr>
      <w:r>
        <w:rPr>
          <w:rFonts w:hint="eastAsia"/>
          <w:rtl/>
        </w:rPr>
        <w:t>و</w:t>
      </w:r>
      <w:r>
        <w:rPr>
          <w:rtl/>
        </w:rPr>
        <w:t xml:space="preserve"> </w:t>
      </w:r>
      <w:r w:rsidR="006926E7">
        <w:rPr>
          <w:rtl/>
        </w:rPr>
        <w:t>روي</w:t>
      </w:r>
      <w:r>
        <w:rPr>
          <w:rtl/>
        </w:rPr>
        <w:t xml:space="preserve">: انّ الرضا </w:t>
      </w:r>
      <w:r w:rsidR="00D665AA" w:rsidRPr="00D665AA">
        <w:rPr>
          <w:rStyle w:val="libAlaemChar"/>
          <w:rtl/>
        </w:rPr>
        <w:t>عليه‌السلام</w:t>
      </w:r>
      <w:r>
        <w:rPr>
          <w:rtl/>
        </w:rPr>
        <w:t xml:space="preserve"> لمّا دخل ن</w:t>
      </w:r>
      <w:r>
        <w:rPr>
          <w:rFonts w:hint="cs"/>
          <w:rtl/>
        </w:rPr>
        <w:t>ی</w:t>
      </w:r>
      <w:r>
        <w:rPr>
          <w:rFonts w:hint="eastAsia"/>
          <w:rtl/>
        </w:rPr>
        <w:t>سابور</w:t>
      </w:r>
      <w:r>
        <w:rPr>
          <w:rtl/>
        </w:rPr>
        <w:t xml:space="preserve"> کان </w:t>
      </w:r>
      <w:r w:rsidR="004B4B77">
        <w:rPr>
          <w:rtl/>
        </w:rPr>
        <w:t>في</w:t>
      </w:r>
      <w:r>
        <w:rPr>
          <w:rtl/>
        </w:rPr>
        <w:t xml:space="preserve"> مهد ع</w:t>
      </w:r>
      <w:r w:rsidR="009B6D3C">
        <w:rPr>
          <w:rtl/>
        </w:rPr>
        <w:t>ل</w:t>
      </w:r>
      <w:r w:rsidR="0092437B">
        <w:rPr>
          <w:rFonts w:hint="cs"/>
          <w:rtl/>
        </w:rPr>
        <w:t>ى</w:t>
      </w:r>
      <w:r>
        <w:rPr>
          <w:rtl/>
        </w:rPr>
        <w:t xml:space="preserve"> </w:t>
      </w:r>
      <w:r w:rsidR="00A050D0">
        <w:rPr>
          <w:rtl/>
        </w:rPr>
        <w:t>بغلة</w:t>
      </w:r>
      <w:r>
        <w:rPr>
          <w:rtl/>
        </w:rPr>
        <w:t xml:space="preserve"> شهباء. و قد تقدّم حد</w:t>
      </w:r>
      <w:r>
        <w:rPr>
          <w:rFonts w:hint="cs"/>
          <w:rtl/>
        </w:rPr>
        <w:t>ی</w:t>
      </w:r>
      <w:r>
        <w:rPr>
          <w:rFonts w:hint="eastAsia"/>
          <w:rtl/>
        </w:rPr>
        <w:t>ثه</w:t>
      </w:r>
      <w:r>
        <w:rPr>
          <w:rtl/>
        </w:rPr>
        <w:t xml:space="preserve"> </w:t>
      </w:r>
      <w:r w:rsidR="004B4B77" w:rsidRPr="0092437B">
        <w:rPr>
          <w:rtl/>
        </w:rPr>
        <w:t>في</w:t>
      </w:r>
      <w:r w:rsidR="00643081" w:rsidRPr="0092437B">
        <w:rPr>
          <w:rFonts w:hint="eastAsia"/>
          <w:rtl/>
        </w:rPr>
        <w:t>(</w:t>
      </w:r>
      <w:r w:rsidRPr="0092437B">
        <w:rPr>
          <w:rFonts w:hint="eastAsia"/>
          <w:rtl/>
        </w:rPr>
        <w:t>حدث</w:t>
      </w:r>
      <w:r w:rsidR="00643081" w:rsidRPr="0092437B">
        <w:rPr>
          <w:rFonts w:hint="eastAsia"/>
          <w:rtl/>
        </w:rPr>
        <w:t>)</w:t>
      </w:r>
      <w:r w:rsidRPr="0092437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437B">
        <w:rPr>
          <w:rStyle w:val="libFootnote0Char"/>
          <w:rFonts w:hint="cs"/>
          <w:rtl/>
        </w:rPr>
        <w:t xml:space="preserve"> ق:11/33/214،ج:47/364.</w:t>
      </w:r>
    </w:p>
    <w:p w:rsidR="00643081" w:rsidRPr="00643081" w:rsidRDefault="00643081" w:rsidP="00643081">
      <w:pPr>
        <w:pStyle w:val="libLine"/>
        <w:rPr>
          <w:rStyle w:val="libFootnote0Char"/>
          <w:rtl/>
        </w:rPr>
      </w:pPr>
      <w:r w:rsidRPr="00643081">
        <w:rPr>
          <w:rStyle w:val="libFootnote0Char"/>
          <w:rFonts w:hint="eastAsia"/>
          <w:rtl/>
        </w:rPr>
        <w:t>(2)</w:t>
      </w:r>
      <w:r w:rsidR="0092437B">
        <w:rPr>
          <w:rStyle w:val="libFootnote0Char"/>
          <w:rFonts w:hint="cs"/>
          <w:rtl/>
        </w:rPr>
        <w:t xml:space="preserve"> ق:17/4/24،ج:77/80.</w:t>
      </w:r>
    </w:p>
    <w:p w:rsidR="00643081" w:rsidRDefault="00643081" w:rsidP="00A33C4B">
      <w:pPr>
        <w:pStyle w:val="libNormal"/>
        <w:rPr>
          <w:rtl/>
        </w:rPr>
      </w:pPr>
      <w:r>
        <w:rPr>
          <w:rFonts w:hint="eastAsia"/>
          <w:rtl/>
        </w:rPr>
        <w:br w:type="page"/>
      </w:r>
    </w:p>
    <w:p w:rsidR="00D94CCA" w:rsidRDefault="004B4B77" w:rsidP="0092437B">
      <w:pPr>
        <w:pStyle w:val="libNormal0"/>
        <w:rPr>
          <w:rtl/>
        </w:rPr>
      </w:pPr>
      <w:r>
        <w:rPr>
          <w:rFonts w:hint="eastAsia"/>
          <w:rtl/>
        </w:rPr>
        <w:lastRenderedPageBreak/>
        <w:t>في</w:t>
      </w:r>
      <w:r w:rsidR="00A33C4B">
        <w:rPr>
          <w:rtl/>
        </w:rPr>
        <w:t>(القاموس):الشّهب محرّک</w:t>
      </w:r>
      <w:r w:rsidR="0092437B">
        <w:rPr>
          <w:rFonts w:hint="cs"/>
          <w:rtl/>
        </w:rPr>
        <w:t>ة</w:t>
      </w:r>
      <w:r w:rsidR="00A33C4B">
        <w:rPr>
          <w:rtl/>
        </w:rPr>
        <w:t>:ب</w:t>
      </w:r>
      <w:r w:rsidR="00A33C4B">
        <w:rPr>
          <w:rFonts w:hint="cs"/>
          <w:rtl/>
        </w:rPr>
        <w:t>ی</w:t>
      </w:r>
      <w:r w:rsidR="00A33C4B">
        <w:rPr>
          <w:rFonts w:hint="eastAsia"/>
          <w:rtl/>
        </w:rPr>
        <w:t>اض</w:t>
      </w:r>
      <w:r w:rsidR="00A33C4B">
        <w:rPr>
          <w:rtl/>
        </w:rPr>
        <w:t xml:space="preserve"> </w:t>
      </w:r>
      <w:r w:rsidR="00A33C4B">
        <w:rPr>
          <w:rFonts w:hint="cs"/>
          <w:rtl/>
        </w:rPr>
        <w:t>ی</w:t>
      </w:r>
      <w:r w:rsidR="00A33C4B">
        <w:rPr>
          <w:rFonts w:hint="eastAsia"/>
          <w:rtl/>
        </w:rPr>
        <w:t>صدعه</w:t>
      </w:r>
      <w:r w:rsidR="00A33C4B">
        <w:rPr>
          <w:rtl/>
        </w:rPr>
        <w:t xml:space="preserve"> سواد.</w:t>
      </w:r>
    </w:p>
    <w:p w:rsidR="00D94CCA" w:rsidRDefault="00A33C4B" w:rsidP="0092437B">
      <w:pPr>
        <w:pStyle w:val="libNormal"/>
        <w:rPr>
          <w:rtl/>
        </w:rPr>
      </w:pPr>
      <w:r>
        <w:rPr>
          <w:rFonts w:hint="eastAsia"/>
          <w:rtl/>
        </w:rPr>
        <w:t>شهد</w:t>
      </w:r>
      <w:r>
        <w:rPr>
          <w:rtl/>
        </w:rPr>
        <w:t>:</w:t>
      </w:r>
      <w:r w:rsidR="0092437B">
        <w:rPr>
          <w:rFonts w:hint="cs"/>
          <w:rtl/>
        </w:rPr>
        <w:t xml:space="preserve"> </w:t>
      </w:r>
      <w:r>
        <w:rPr>
          <w:rFonts w:hint="eastAsia"/>
          <w:rtl/>
        </w:rPr>
        <w:t>باب</w:t>
      </w:r>
      <w:r>
        <w:rPr>
          <w:rtl/>
        </w:rPr>
        <w:t xml:space="preserve"> التشهّد و أحکامه </w:t>
      </w:r>
      <w:r w:rsidR="00643081">
        <w:rPr>
          <w:rStyle w:val="libFootnotenumChar"/>
          <w:rtl/>
        </w:rPr>
        <w:t>(1)</w:t>
      </w:r>
      <w:r>
        <w:rPr>
          <w:rtl/>
        </w:rPr>
        <w:t>.</w:t>
      </w:r>
    </w:p>
    <w:p w:rsidR="00D94CCA" w:rsidRDefault="00A33C4B" w:rsidP="0092437B">
      <w:pPr>
        <w:pStyle w:val="libNormal"/>
        <w:rPr>
          <w:rtl/>
        </w:rPr>
      </w:pPr>
      <w:r>
        <w:rPr>
          <w:rFonts w:hint="eastAsia"/>
          <w:rtl/>
        </w:rPr>
        <w:t>العلو</w:t>
      </w:r>
      <w:r w:rsidR="0092437B">
        <w:rPr>
          <w:rFonts w:hint="cs"/>
          <w:rtl/>
        </w:rPr>
        <w:t>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FC17A3">
        <w:rPr>
          <w:rtl/>
        </w:rPr>
        <w:t>خطبة</w:t>
      </w:r>
      <w:r>
        <w:rPr>
          <w:rtl/>
        </w:rPr>
        <w:t xml:space="preserve"> الوس</w:t>
      </w:r>
      <w:r>
        <w:rPr>
          <w:rFonts w:hint="cs"/>
          <w:rtl/>
        </w:rPr>
        <w:t>ی</w:t>
      </w:r>
      <w:r>
        <w:rPr>
          <w:rFonts w:hint="eastAsia"/>
          <w:rtl/>
        </w:rPr>
        <w:t>ل</w:t>
      </w:r>
      <w:r w:rsidR="0092437B">
        <w:rPr>
          <w:rFonts w:hint="cs"/>
          <w:rtl/>
        </w:rPr>
        <w:t>ة</w:t>
      </w:r>
      <w:r>
        <w:rPr>
          <w:rtl/>
        </w:rPr>
        <w:t>: و أشهد أن لا اله الاّ اللّه وحده لا شر</w:t>
      </w:r>
      <w:r>
        <w:rPr>
          <w:rFonts w:hint="cs"/>
          <w:rtl/>
        </w:rPr>
        <w:t>ی</w:t>
      </w:r>
      <w:r>
        <w:rPr>
          <w:rFonts w:hint="eastAsia"/>
          <w:rtl/>
        </w:rPr>
        <w:t>ک</w:t>
      </w:r>
      <w:r>
        <w:rPr>
          <w:rtl/>
        </w:rPr>
        <w:t xml:space="preserve"> له و أشهد أنّ محمّدا </w:t>
      </w:r>
      <w:r w:rsidR="007522F7">
        <w:rPr>
          <w:rtl/>
        </w:rPr>
        <w:t>عبد</w:t>
      </w:r>
      <w:r w:rsidR="0092437B">
        <w:rPr>
          <w:rFonts w:hint="cs"/>
          <w:rtl/>
        </w:rPr>
        <w:t>ه</w:t>
      </w:r>
      <w:r>
        <w:rPr>
          <w:rtl/>
        </w:rPr>
        <w:t xml:space="preserve"> و رسوله شهادتان ترفعان القول و تضعفان </w:t>
      </w:r>
      <w:r w:rsidR="00643081">
        <w:rPr>
          <w:rStyle w:val="libFootnotenumChar"/>
          <w:rtl/>
        </w:rPr>
        <w:t>(2)</w:t>
      </w:r>
      <w:r>
        <w:rPr>
          <w:rtl/>
        </w:rPr>
        <w:t>العمل،خفّ م</w:t>
      </w:r>
      <w:r>
        <w:rPr>
          <w:rFonts w:hint="cs"/>
          <w:rtl/>
        </w:rPr>
        <w:t>ی</w:t>
      </w:r>
      <w:r>
        <w:rPr>
          <w:rFonts w:hint="eastAsia"/>
          <w:rtl/>
        </w:rPr>
        <w:t>زان</w:t>
      </w:r>
      <w:r>
        <w:rPr>
          <w:rtl/>
        </w:rPr>
        <w:t xml:space="preserve"> ترفعان منه و ثقل م</w:t>
      </w:r>
      <w:r>
        <w:rPr>
          <w:rFonts w:hint="cs"/>
          <w:rtl/>
        </w:rPr>
        <w:t>ی</w:t>
      </w:r>
      <w:r>
        <w:rPr>
          <w:rFonts w:hint="eastAsia"/>
          <w:rtl/>
        </w:rPr>
        <w:t>زان</w:t>
      </w:r>
      <w:r>
        <w:rPr>
          <w:rtl/>
        </w:rPr>
        <w:t xml:space="preserve"> توضعان </w:t>
      </w:r>
      <w:r w:rsidR="004B4B77">
        <w:rPr>
          <w:rtl/>
        </w:rPr>
        <w:t>في</w:t>
      </w:r>
      <w:r>
        <w:rPr>
          <w:rFonts w:hint="eastAsia"/>
          <w:rtl/>
        </w:rPr>
        <w:t>ه</w:t>
      </w:r>
      <w:r>
        <w:rPr>
          <w:rtl/>
        </w:rPr>
        <w:t xml:space="preserve"> و بهما الفوز بال</w:t>
      </w:r>
      <w:r w:rsidR="009B6D3C">
        <w:rPr>
          <w:rtl/>
        </w:rPr>
        <w:t>جنة</w:t>
      </w:r>
      <w:r>
        <w:rPr>
          <w:rtl/>
        </w:rPr>
        <w:t xml:space="preserve"> و النجا</w:t>
      </w:r>
      <w:r w:rsidR="0092437B">
        <w:rPr>
          <w:rFonts w:hint="cs"/>
          <w:rtl/>
        </w:rPr>
        <w:t>ة</w:t>
      </w:r>
      <w:r>
        <w:rPr>
          <w:rtl/>
        </w:rPr>
        <w:t xml:space="preserve"> من النار و الجواز ع</w:t>
      </w:r>
      <w:r w:rsidR="009B6D3C">
        <w:rPr>
          <w:rtl/>
        </w:rPr>
        <w:t>ل</w:t>
      </w:r>
      <w:r w:rsidR="0092437B">
        <w:rPr>
          <w:rFonts w:hint="cs"/>
          <w:rtl/>
        </w:rPr>
        <w:t>ى</w:t>
      </w:r>
      <w:r>
        <w:rPr>
          <w:rtl/>
        </w:rPr>
        <w:t xml:space="preserve"> الصراط </w:t>
      </w:r>
      <w:r w:rsidR="00643081">
        <w:rPr>
          <w:rStyle w:val="libFootnotenumChar"/>
          <w:rtl/>
        </w:rPr>
        <w:t>(3)</w:t>
      </w:r>
      <w:r>
        <w:rPr>
          <w:rtl/>
        </w:rPr>
        <w:t>.</w:t>
      </w:r>
    </w:p>
    <w:p w:rsidR="00D94CCA" w:rsidRDefault="00A33C4B" w:rsidP="00A33C4B">
      <w:pPr>
        <w:pStyle w:val="libNormal"/>
        <w:rPr>
          <w:rtl/>
        </w:rPr>
      </w:pPr>
      <w:r w:rsidRPr="0092437B">
        <w:rPr>
          <w:rStyle w:val="libBold1Char"/>
          <w:rFonts w:hint="eastAsia"/>
          <w:rtl/>
        </w:rPr>
        <w:t>أقول</w:t>
      </w:r>
      <w:r>
        <w:rPr>
          <w:rtl/>
        </w:rPr>
        <w:t>: الرو</w:t>
      </w:r>
      <w:r w:rsidR="009D0B59">
        <w:rPr>
          <w:rtl/>
        </w:rPr>
        <w:t>اي</w:t>
      </w:r>
      <w:r>
        <w:rPr>
          <w:rFonts w:hint="eastAsia"/>
          <w:rtl/>
        </w:rPr>
        <w:t>ات</w:t>
      </w:r>
      <w:r>
        <w:rPr>
          <w:rtl/>
        </w:rPr>
        <w:t xml:space="preserve"> </w:t>
      </w:r>
      <w:r w:rsidR="004B4B77">
        <w:rPr>
          <w:rtl/>
        </w:rPr>
        <w:t>في</w:t>
      </w:r>
      <w:r>
        <w:rPr>
          <w:rtl/>
        </w:rPr>
        <w:t xml:space="preserve"> فضل </w:t>
      </w:r>
      <w:r w:rsidR="00871E5D">
        <w:rPr>
          <w:rtl/>
        </w:rPr>
        <w:t>کلمة</w:t>
      </w:r>
      <w:r>
        <w:rPr>
          <w:rtl/>
        </w:rPr>
        <w:t xml:space="preserve"> ال</w:t>
      </w:r>
      <w:r w:rsidR="00871E5D">
        <w:rPr>
          <w:rtl/>
        </w:rPr>
        <w:t>شهادة</w:t>
      </w:r>
      <w:r>
        <w:rPr>
          <w:rtl/>
        </w:rPr>
        <w:t xml:space="preserve"> </w:t>
      </w:r>
      <w:r w:rsidR="00810611">
        <w:rPr>
          <w:rtl/>
        </w:rPr>
        <w:t>مذکورة</w:t>
      </w:r>
      <w:r>
        <w:rPr>
          <w:rtl/>
        </w:rPr>
        <w:t xml:space="preserve"> </w:t>
      </w:r>
      <w:r w:rsidR="004B4B77">
        <w:rPr>
          <w:rtl/>
        </w:rPr>
        <w:t>في</w:t>
      </w:r>
      <w:r>
        <w:rPr>
          <w:rtl/>
        </w:rPr>
        <w:t xml:space="preserve"> </w:t>
      </w:r>
      <w:r w:rsidR="00643081">
        <w:rPr>
          <w:rStyle w:val="libFootnotenumChar"/>
          <w:rtl/>
        </w:rPr>
        <w:t>(4)</w:t>
      </w:r>
      <w:r>
        <w:rPr>
          <w:rtl/>
        </w:rPr>
        <w:t>.</w:t>
      </w:r>
    </w:p>
    <w:p w:rsidR="00D94CCA" w:rsidRDefault="00A33C4B" w:rsidP="0092437B">
      <w:pPr>
        <w:pStyle w:val="libCenterBold1"/>
        <w:rPr>
          <w:rtl/>
        </w:rPr>
      </w:pPr>
      <w:r>
        <w:rPr>
          <w:rFonts w:hint="eastAsia"/>
          <w:rtl/>
        </w:rPr>
        <w:t>فضل</w:t>
      </w:r>
      <w:r>
        <w:rPr>
          <w:rtl/>
        </w:rPr>
        <w:t xml:space="preserve"> الشهداء</w:t>
      </w:r>
    </w:p>
    <w:p w:rsidR="00D94CCA" w:rsidRDefault="00A33C4B" w:rsidP="0092437B">
      <w:pPr>
        <w:pStyle w:val="libNormal"/>
        <w:rPr>
          <w:rtl/>
        </w:rPr>
      </w:pPr>
      <w:r w:rsidRPr="0092437B">
        <w:rPr>
          <w:rStyle w:val="libBold1Char"/>
          <w:rFonts w:hint="eastAsia"/>
          <w:rtl/>
        </w:rPr>
        <w:t>قرب</w:t>
      </w:r>
      <w:r w:rsidRPr="0092437B">
        <w:rPr>
          <w:rStyle w:val="libBold1Char"/>
          <w:rtl/>
        </w:rPr>
        <w:t xml:space="preserve"> الإسناد</w:t>
      </w:r>
      <w:r>
        <w:rPr>
          <w:rtl/>
        </w:rPr>
        <w:t xml:space="preserve">:عن الصادق عن آبائه </w:t>
      </w:r>
      <w:r w:rsidR="00763D20" w:rsidRPr="00763D20">
        <w:rPr>
          <w:rStyle w:val="libAlaemChar"/>
          <w:rtl/>
        </w:rPr>
        <w:t>عليهم‌السلام</w:t>
      </w:r>
      <w:r>
        <w:rPr>
          <w:rtl/>
        </w:rPr>
        <w:t xml:space="preserve"> انّ رسول اللّه </w:t>
      </w:r>
      <w:r w:rsidR="00D665AA" w:rsidRPr="00D665AA">
        <w:rPr>
          <w:rStyle w:val="libAlaemChar"/>
          <w:rtl/>
        </w:rPr>
        <w:t>صلى‌الله‌عليه‌وآله‌وسلم</w:t>
      </w:r>
      <w:r>
        <w:rPr>
          <w:rtl/>
        </w:rPr>
        <w:t xml:space="preserve"> قال: </w:t>
      </w:r>
      <w:r w:rsidR="004B4B77">
        <w:rPr>
          <w:rtl/>
        </w:rPr>
        <w:t>ثلاثة</w:t>
      </w:r>
      <w:r>
        <w:rPr>
          <w:rtl/>
        </w:rPr>
        <w:t xml:space="preserve"> </w:t>
      </w:r>
      <w:r>
        <w:rPr>
          <w:rFonts w:hint="cs"/>
          <w:rtl/>
        </w:rPr>
        <w:t>ی</w:t>
      </w:r>
      <w:r>
        <w:rPr>
          <w:rFonts w:hint="eastAsia"/>
          <w:rtl/>
        </w:rPr>
        <w:t>شفعون</w:t>
      </w:r>
      <w:r>
        <w:rPr>
          <w:rtl/>
        </w:rPr>
        <w:t xml:space="preserve"> </w:t>
      </w:r>
      <w:r w:rsidR="003261A0">
        <w:rPr>
          <w:rtl/>
        </w:rPr>
        <w:t>الى</w:t>
      </w:r>
      <w:r>
        <w:rPr>
          <w:rtl/>
        </w:rPr>
        <w:t xml:space="preserve"> اللّه </w:t>
      </w:r>
      <w:r w:rsidR="00FC17A3">
        <w:rPr>
          <w:rtl/>
        </w:rPr>
        <w:t>تعالى</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4B4B77">
        <w:rPr>
          <w:rtl/>
        </w:rPr>
        <w:t>في</w:t>
      </w:r>
      <w:r w:rsidR="002A0E0B">
        <w:rPr>
          <w:rFonts w:hint="eastAsia"/>
          <w:rtl/>
        </w:rPr>
        <w:t>شفع</w:t>
      </w:r>
      <w:r w:rsidR="0092437B">
        <w:rPr>
          <w:rFonts w:hint="cs"/>
          <w:rtl/>
        </w:rPr>
        <w:t>ه</w:t>
      </w:r>
      <w:r>
        <w:rPr>
          <w:rFonts w:hint="eastAsia"/>
          <w:rtl/>
        </w:rPr>
        <w:t>م</w:t>
      </w:r>
      <w:r>
        <w:rPr>
          <w:rtl/>
        </w:rPr>
        <w:t>:الأنب</w:t>
      </w:r>
      <w:r>
        <w:rPr>
          <w:rFonts w:hint="cs"/>
          <w:rtl/>
        </w:rPr>
        <w:t>ی</w:t>
      </w:r>
      <w:r>
        <w:rPr>
          <w:rFonts w:hint="eastAsia"/>
          <w:rtl/>
        </w:rPr>
        <w:t>اء</w:t>
      </w:r>
      <w:r>
        <w:rPr>
          <w:rtl/>
        </w:rPr>
        <w:t xml:space="preserve"> ثمّ العلماء ثمّ الشهداء.</w:t>
      </w:r>
    </w:p>
    <w:p w:rsidR="00D94CCA" w:rsidRDefault="00D85FFB" w:rsidP="0092437B">
      <w:pPr>
        <w:pStyle w:val="libNormal"/>
        <w:rPr>
          <w:rtl/>
        </w:rPr>
      </w:pPr>
      <w:r w:rsidRPr="0092437B">
        <w:rPr>
          <w:rStyle w:val="libBold1Char"/>
          <w:rFonts w:hint="eastAsia"/>
          <w:rtl/>
        </w:rPr>
        <w:t>صحیفة</w:t>
      </w:r>
      <w:r w:rsidR="00A33C4B" w:rsidRPr="0092437B">
        <w:rPr>
          <w:rStyle w:val="libBold1Char"/>
          <w:rtl/>
        </w:rPr>
        <w:t xml:space="preserve"> الرضا</w:t>
      </w:r>
      <w:r w:rsidR="00A33C4B">
        <w:rPr>
          <w:rtl/>
        </w:rPr>
        <w:t>:</w:t>
      </w:r>
      <w:r w:rsidR="004B4B77">
        <w:rPr>
          <w:rtl/>
        </w:rPr>
        <w:t>في</w:t>
      </w:r>
      <w:r w:rsidR="00A33C4B">
        <w:rPr>
          <w:rtl/>
        </w:rPr>
        <w:t xml:space="preserve"> حد</w:t>
      </w:r>
      <w:r w:rsidR="00A33C4B">
        <w:rPr>
          <w:rFonts w:hint="cs"/>
          <w:rtl/>
        </w:rPr>
        <w:t>ی</w:t>
      </w:r>
      <w:r w:rsidR="00A33C4B">
        <w:rPr>
          <w:rFonts w:hint="eastAsia"/>
          <w:rtl/>
        </w:rPr>
        <w:t>ث</w:t>
      </w:r>
      <w:r w:rsidR="00A33C4B">
        <w:rPr>
          <w:rtl/>
        </w:rPr>
        <w:t xml:space="preserve"> عن ال</w:t>
      </w:r>
      <w:r w:rsidR="004B4B77">
        <w:rPr>
          <w:rtl/>
        </w:rPr>
        <w:t>نبيّ</w:t>
      </w:r>
      <w:r w:rsidR="00A33C4B">
        <w:rPr>
          <w:rtl/>
        </w:rPr>
        <w:t xml:space="preserve"> </w:t>
      </w:r>
      <w:r w:rsidR="00D665AA" w:rsidRPr="00D665AA">
        <w:rPr>
          <w:rStyle w:val="libAlaemChar"/>
          <w:rtl/>
        </w:rPr>
        <w:t>صلى‌الله‌عليه‌وآله‌وسلم</w:t>
      </w:r>
      <w:r w:rsidR="00A33C4B">
        <w:rPr>
          <w:rtl/>
        </w:rPr>
        <w:t xml:space="preserve"> </w:t>
      </w:r>
      <w:r w:rsidR="004B4B77">
        <w:rPr>
          <w:rtl/>
        </w:rPr>
        <w:t>في</w:t>
      </w:r>
      <w:r w:rsidR="00A33C4B">
        <w:rPr>
          <w:rtl/>
        </w:rPr>
        <w:t xml:space="preserve"> فضل ال</w:t>
      </w:r>
      <w:r w:rsidR="0048739E">
        <w:rPr>
          <w:rtl/>
        </w:rPr>
        <w:t>غزاة</w:t>
      </w:r>
      <w:r w:rsidR="00A33C4B">
        <w:rPr>
          <w:rtl/>
        </w:rPr>
        <w:t xml:space="preserve"> </w:t>
      </w:r>
      <w:r w:rsidR="004B4B77">
        <w:rPr>
          <w:rtl/>
        </w:rPr>
        <w:t>في</w:t>
      </w:r>
      <w:r w:rsidR="00A33C4B">
        <w:rPr>
          <w:rtl/>
        </w:rPr>
        <w:t xml:space="preserve"> </w:t>
      </w:r>
      <w:r w:rsidR="0087759A">
        <w:rPr>
          <w:rtl/>
        </w:rPr>
        <w:t>سبي</w:t>
      </w:r>
      <w:r w:rsidR="00A33C4B">
        <w:rPr>
          <w:rFonts w:hint="eastAsia"/>
          <w:rtl/>
        </w:rPr>
        <w:t>ل</w:t>
      </w:r>
      <w:r w:rsidR="00A33C4B">
        <w:rPr>
          <w:rtl/>
        </w:rPr>
        <w:t xml:space="preserve"> اللّه قال: و إذا زال الش</w:t>
      </w:r>
      <w:r w:rsidR="00B80428">
        <w:rPr>
          <w:rtl/>
        </w:rPr>
        <w:t>هي</w:t>
      </w:r>
      <w:r w:rsidR="00A33C4B">
        <w:rPr>
          <w:rFonts w:hint="eastAsia"/>
          <w:rtl/>
        </w:rPr>
        <w:t>د</w:t>
      </w:r>
      <w:r w:rsidR="00A33C4B">
        <w:rPr>
          <w:rtl/>
        </w:rPr>
        <w:t xml:space="preserve"> عن فرسه بطعن</w:t>
      </w:r>
      <w:r w:rsidR="0092437B">
        <w:rPr>
          <w:rFonts w:hint="cs"/>
          <w:rtl/>
        </w:rPr>
        <w:t>ة</w:t>
      </w:r>
      <w:r w:rsidR="00A33C4B">
        <w:rPr>
          <w:rtl/>
        </w:rPr>
        <w:t xml:space="preserve"> أو ضرب</w:t>
      </w:r>
      <w:r w:rsidR="0092437B">
        <w:rPr>
          <w:rFonts w:hint="cs"/>
          <w:rtl/>
        </w:rPr>
        <w:t>ة</w:t>
      </w:r>
      <w:r w:rsidR="00A33C4B">
        <w:rPr>
          <w:rtl/>
        </w:rPr>
        <w:t xml:space="preserve"> لم </w:t>
      </w:r>
      <w:r w:rsidR="00A33C4B">
        <w:rPr>
          <w:rFonts w:hint="cs"/>
          <w:rtl/>
        </w:rPr>
        <w:t>ی</w:t>
      </w:r>
      <w:r w:rsidR="00A33C4B">
        <w:rPr>
          <w:rFonts w:hint="eastAsia"/>
          <w:rtl/>
        </w:rPr>
        <w:t>صل</w:t>
      </w:r>
      <w:r w:rsidR="00A33C4B">
        <w:rPr>
          <w:rtl/>
        </w:rPr>
        <w:t xml:space="preserve"> </w:t>
      </w:r>
      <w:r w:rsidR="003261A0">
        <w:rPr>
          <w:rtl/>
        </w:rPr>
        <w:t>الى</w:t>
      </w:r>
      <w:r w:rsidR="00A33C4B">
        <w:rPr>
          <w:rtl/>
        </w:rPr>
        <w:t xml:space="preserve"> الأرض حتّ</w:t>
      </w:r>
      <w:r w:rsidR="00A33C4B">
        <w:rPr>
          <w:rFonts w:hint="cs"/>
          <w:rtl/>
        </w:rPr>
        <w:t>ی</w:t>
      </w:r>
      <w:r w:rsidR="00A33C4B">
        <w:rPr>
          <w:rtl/>
        </w:rPr>
        <w:t xml:space="preserve"> </w:t>
      </w:r>
      <w:r w:rsidR="00A33C4B">
        <w:rPr>
          <w:rFonts w:hint="cs"/>
          <w:rtl/>
        </w:rPr>
        <w:t>ی</w:t>
      </w:r>
      <w:r w:rsidR="00A33C4B">
        <w:rPr>
          <w:rFonts w:hint="eastAsia"/>
          <w:rtl/>
        </w:rPr>
        <w:t>بعث</w:t>
      </w:r>
      <w:r w:rsidR="00A33C4B">
        <w:rPr>
          <w:rtl/>
        </w:rPr>
        <w:t xml:space="preserve"> اللّه(عزّ و جلّ)زوجت</w:t>
      </w:r>
      <w:r w:rsidR="0092437B">
        <w:rPr>
          <w:rFonts w:hint="cs"/>
          <w:rtl/>
        </w:rPr>
        <w:t>ه</w:t>
      </w:r>
      <w:r w:rsidR="00A33C4B">
        <w:rPr>
          <w:rtl/>
        </w:rPr>
        <w:t xml:space="preserve"> من الحور الع</w:t>
      </w:r>
      <w:r w:rsidR="00A33C4B">
        <w:rPr>
          <w:rFonts w:hint="cs"/>
          <w:rtl/>
        </w:rPr>
        <w:t>ی</w:t>
      </w:r>
      <w:r w:rsidR="00A33C4B">
        <w:rPr>
          <w:rFonts w:hint="eastAsia"/>
          <w:rtl/>
        </w:rPr>
        <w:t>ن</w:t>
      </w:r>
      <w:r w:rsidR="00A33C4B">
        <w:rPr>
          <w:rtl/>
        </w:rPr>
        <w:t xml:space="preserve"> فتبشّره بما أعدّ اللّه له من ال</w:t>
      </w:r>
      <w:r w:rsidR="00A638DD">
        <w:rPr>
          <w:rtl/>
        </w:rPr>
        <w:t>کرامة</w:t>
      </w:r>
      <w:r w:rsidR="00A33C4B">
        <w:rPr>
          <w:rtl/>
        </w:rPr>
        <w:t xml:space="preserve">،فإذا وصل </w:t>
      </w:r>
      <w:r w:rsidR="003261A0">
        <w:rPr>
          <w:rtl/>
        </w:rPr>
        <w:t>الى</w:t>
      </w:r>
      <w:r w:rsidR="00A33C4B">
        <w:rPr>
          <w:rtl/>
        </w:rPr>
        <w:t xml:space="preserve"> الأرض تقول </w:t>
      </w:r>
      <w:r w:rsidR="00A33C4B">
        <w:rPr>
          <w:rFonts w:hint="eastAsia"/>
          <w:rtl/>
        </w:rPr>
        <w:t>له</w:t>
      </w:r>
      <w:r w:rsidR="00A33C4B">
        <w:rPr>
          <w:rtl/>
        </w:rPr>
        <w:t>:مرحبا بالروح ال</w:t>
      </w:r>
      <w:r w:rsidR="006926E7">
        <w:rPr>
          <w:rtl/>
        </w:rPr>
        <w:t>طیّبة</w:t>
      </w:r>
      <w:r w:rsidR="00A33C4B">
        <w:rPr>
          <w:rtl/>
        </w:rPr>
        <w:t xml:space="preserve"> </w:t>
      </w:r>
      <w:r w:rsidR="004B4B77">
        <w:rPr>
          <w:rtl/>
        </w:rPr>
        <w:t>التي</w:t>
      </w:r>
      <w:r w:rsidR="00A33C4B">
        <w:rPr>
          <w:rtl/>
        </w:rPr>
        <w:t xml:space="preserve"> أخرجت من البدن الط</w:t>
      </w:r>
      <w:r w:rsidR="00A33C4B">
        <w:rPr>
          <w:rFonts w:hint="cs"/>
          <w:rtl/>
        </w:rPr>
        <w:t>یّ</w:t>
      </w:r>
      <w:r w:rsidR="00A33C4B">
        <w:rPr>
          <w:rFonts w:hint="eastAsia"/>
          <w:rtl/>
        </w:rPr>
        <w:t>ب،أبشر</w:t>
      </w:r>
      <w:r w:rsidR="00A33C4B">
        <w:rPr>
          <w:rtl/>
        </w:rPr>
        <w:t xml:space="preserve"> فانّ لک ما لا ع</w:t>
      </w:r>
      <w:r w:rsidR="00A33C4B">
        <w:rPr>
          <w:rFonts w:hint="cs"/>
          <w:rtl/>
        </w:rPr>
        <w:t>ی</w:t>
      </w:r>
      <w:r w:rsidR="00A33C4B">
        <w:rPr>
          <w:rFonts w:hint="eastAsia"/>
          <w:rtl/>
        </w:rPr>
        <w:t>ن</w:t>
      </w:r>
      <w:r w:rsidR="00A33C4B">
        <w:rPr>
          <w:rtl/>
        </w:rPr>
        <w:t xml:space="preserve"> رأت و لا أذن سمعت و لا خطر ع</w:t>
      </w:r>
      <w:r w:rsidR="009B6D3C">
        <w:rPr>
          <w:rtl/>
        </w:rPr>
        <w:t>ل</w:t>
      </w:r>
      <w:r w:rsidR="0092437B">
        <w:rPr>
          <w:rFonts w:hint="cs"/>
          <w:rtl/>
        </w:rPr>
        <w:t>ى</w:t>
      </w:r>
      <w:r w:rsidR="00A33C4B">
        <w:rPr>
          <w:rtl/>
        </w:rPr>
        <w:t xml:space="preserve"> قلب بشر...الخ </w:t>
      </w:r>
      <w:r w:rsidR="00643081">
        <w:rPr>
          <w:rStyle w:val="libFootnotenumChar"/>
          <w:rtl/>
        </w:rPr>
        <w:t>(5)</w:t>
      </w:r>
      <w:r w:rsidR="00A33C4B">
        <w:rPr>
          <w:rtl/>
        </w:rPr>
        <w:t>.</w:t>
      </w:r>
    </w:p>
    <w:p w:rsidR="00D94CCA" w:rsidRDefault="00A33C4B" w:rsidP="0092437B">
      <w:pPr>
        <w:pStyle w:val="libCenterBold1"/>
        <w:rPr>
          <w:rtl/>
        </w:rPr>
      </w:pPr>
      <w:r>
        <w:rPr>
          <w:rFonts w:hint="eastAsia"/>
          <w:rtl/>
        </w:rPr>
        <w:t>ذکر</w:t>
      </w:r>
      <w:r>
        <w:rPr>
          <w:rtl/>
        </w:rPr>
        <w:t xml:space="preserve"> من کان موته </w:t>
      </w:r>
      <w:r w:rsidR="004B4B77">
        <w:rPr>
          <w:rtl/>
        </w:rPr>
        <w:t>في</w:t>
      </w:r>
      <w:r>
        <w:rPr>
          <w:rtl/>
        </w:rPr>
        <w:t xml:space="preserve"> حکم ال</w:t>
      </w:r>
      <w:r w:rsidR="00871E5D">
        <w:rPr>
          <w:rtl/>
        </w:rPr>
        <w:t>شهادة</w:t>
      </w:r>
    </w:p>
    <w:p w:rsidR="00D94CCA" w:rsidRDefault="00A33C4B" w:rsidP="0092437B">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إذا جاء الموت طالب العلم و هو ع</w:t>
      </w:r>
      <w:r w:rsidR="009B6D3C">
        <w:rPr>
          <w:rtl/>
        </w:rPr>
        <w:t>ل</w:t>
      </w:r>
      <w:r w:rsidR="0092437B">
        <w:rPr>
          <w:rFonts w:hint="cs"/>
          <w:rtl/>
        </w:rPr>
        <w:t>ى</w:t>
      </w:r>
      <w:r>
        <w:rPr>
          <w:rtl/>
        </w:rPr>
        <w:t xml:space="preserve"> هذه الحال مات ش</w:t>
      </w:r>
      <w:r w:rsidR="00B80428">
        <w:rPr>
          <w:rtl/>
        </w:rPr>
        <w:t>هي</w:t>
      </w:r>
      <w:r>
        <w:rPr>
          <w:rFonts w:hint="eastAsia"/>
          <w:rtl/>
        </w:rPr>
        <w:t>دا</w:t>
      </w:r>
      <w:r>
        <w:rPr>
          <w:rtl/>
        </w:rPr>
        <w:t xml:space="preserve"> </w:t>
      </w:r>
      <w:r w:rsidR="00643081">
        <w:rPr>
          <w:rStyle w:val="libFootnotenumChar"/>
          <w:rtl/>
        </w:rPr>
        <w:t>(6)</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2437B">
        <w:rPr>
          <w:rStyle w:val="libFootnote0Char"/>
          <w:rFonts w:hint="cs"/>
          <w:rtl/>
        </w:rPr>
        <w:t xml:space="preserve"> ق:كتاب الصلاة/55/401،ج:85/276.</w:t>
      </w:r>
    </w:p>
    <w:p w:rsidR="00643081" w:rsidRPr="00643081" w:rsidRDefault="00643081" w:rsidP="00643081">
      <w:pPr>
        <w:pStyle w:val="libLine"/>
        <w:rPr>
          <w:rStyle w:val="libFootnote0Char"/>
          <w:rtl/>
        </w:rPr>
      </w:pPr>
      <w:r w:rsidRPr="00643081">
        <w:rPr>
          <w:rStyle w:val="libFootnote0Char"/>
          <w:rFonts w:hint="eastAsia"/>
          <w:rtl/>
        </w:rPr>
        <w:t>(2)</w:t>
      </w:r>
      <w:r w:rsidR="0092437B">
        <w:rPr>
          <w:rStyle w:val="libFootnote0Char"/>
          <w:rFonts w:hint="cs"/>
          <w:rtl/>
        </w:rPr>
        <w:t xml:space="preserve"> و في نسخة: تضاعفان.</w:t>
      </w:r>
    </w:p>
    <w:p w:rsidR="00643081" w:rsidRPr="00643081" w:rsidRDefault="00643081" w:rsidP="00643081">
      <w:pPr>
        <w:pStyle w:val="libLine"/>
        <w:rPr>
          <w:rStyle w:val="libFootnote0Char"/>
          <w:rtl/>
        </w:rPr>
      </w:pPr>
      <w:r w:rsidRPr="00643081">
        <w:rPr>
          <w:rStyle w:val="libFootnote0Char"/>
          <w:rFonts w:hint="eastAsia"/>
          <w:rtl/>
        </w:rPr>
        <w:t>(3)</w:t>
      </w:r>
      <w:r w:rsidR="0092437B">
        <w:rPr>
          <w:rStyle w:val="libFootnote0Char"/>
          <w:rFonts w:hint="cs"/>
          <w:rtl/>
        </w:rPr>
        <w:t xml:space="preserve"> ق:17/12/87،ج:77/280.</w:t>
      </w:r>
    </w:p>
    <w:p w:rsidR="00643081" w:rsidRPr="0092437B" w:rsidRDefault="00643081" w:rsidP="0092437B">
      <w:pPr>
        <w:pStyle w:val="libFootnote0"/>
        <w:rPr>
          <w:rtl/>
        </w:rPr>
      </w:pPr>
      <w:r w:rsidRPr="00643081">
        <w:rPr>
          <w:rStyle w:val="libFootnote0Char"/>
          <w:rFonts w:hint="eastAsia"/>
          <w:rtl/>
        </w:rPr>
        <w:t>(4)</w:t>
      </w:r>
      <w:r w:rsidR="0092437B">
        <w:rPr>
          <w:rStyle w:val="libFootnote0Char"/>
          <w:rFonts w:hint="cs"/>
          <w:rtl/>
        </w:rPr>
        <w:t xml:space="preserve"> ق:2/1/2،ج:3/5.</w:t>
      </w:r>
    </w:p>
    <w:p w:rsidR="0092437B" w:rsidRDefault="0092437B" w:rsidP="0092437B">
      <w:pPr>
        <w:pStyle w:val="libFootnote0"/>
        <w:rPr>
          <w:rtl/>
        </w:rPr>
      </w:pPr>
      <w:r>
        <w:rPr>
          <w:rFonts w:hint="cs"/>
          <w:rtl/>
        </w:rPr>
        <w:t>(5) ق:21/72/94،ج:100/12.</w:t>
      </w:r>
    </w:p>
    <w:p w:rsidR="0092437B" w:rsidRPr="0092437B" w:rsidRDefault="0092437B" w:rsidP="0092437B">
      <w:pPr>
        <w:pStyle w:val="libFootnote0"/>
        <w:rPr>
          <w:rtl/>
        </w:rPr>
      </w:pPr>
      <w:r>
        <w:rPr>
          <w:rFonts w:hint="cs"/>
          <w:rtl/>
        </w:rPr>
        <w:t>(6) ق:1/6/59،ج:1/186.</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ال</w:t>
      </w:r>
      <w:r w:rsidR="004B4B77">
        <w:rPr>
          <w:rFonts w:hint="eastAsia"/>
          <w:rtl/>
        </w:rPr>
        <w:t>صادقي</w:t>
      </w:r>
      <w:r>
        <w:rPr>
          <w:rtl/>
        </w:rPr>
        <w:t xml:space="preserve"> </w:t>
      </w:r>
      <w:r w:rsidR="00D665AA" w:rsidRPr="00D665AA">
        <w:rPr>
          <w:rStyle w:val="libAlaemChar"/>
          <w:rtl/>
        </w:rPr>
        <w:t>عليه‌السلام</w:t>
      </w:r>
      <w:r>
        <w:rPr>
          <w:rtl/>
        </w:rPr>
        <w:t>: انّ الم</w:t>
      </w:r>
      <w:r>
        <w:rPr>
          <w:rFonts w:hint="cs"/>
          <w:rtl/>
        </w:rPr>
        <w:t>یّ</w:t>
      </w:r>
      <w:r>
        <w:rPr>
          <w:rFonts w:hint="eastAsia"/>
          <w:rtl/>
        </w:rPr>
        <w:t>ت</w:t>
      </w:r>
      <w:r>
        <w:rPr>
          <w:rtl/>
        </w:rPr>
        <w:t xml:space="preserve"> منکم ع</w:t>
      </w:r>
      <w:r w:rsidR="009B6D3C">
        <w:rPr>
          <w:rtl/>
        </w:rPr>
        <w:t>لي</w:t>
      </w:r>
      <w:r>
        <w:rPr>
          <w:rtl/>
        </w:rPr>
        <w:t xml:space="preserve"> هذا الأمر ش</w:t>
      </w:r>
      <w:r w:rsidR="00B80428">
        <w:rPr>
          <w:rtl/>
        </w:rPr>
        <w:t>هي</w:t>
      </w:r>
      <w:r>
        <w:rPr>
          <w:rFonts w:hint="eastAsia"/>
          <w:rtl/>
        </w:rPr>
        <w:t>د</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منه </w:t>
      </w:r>
      <w:r w:rsidR="00643081">
        <w:rPr>
          <w:rStyle w:val="libFootnotenumChar"/>
          <w:rtl/>
        </w:rPr>
        <w:t>(2)</w:t>
      </w:r>
      <w:r>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من قتل دون ماله فهو ش</w:t>
      </w:r>
      <w:r w:rsidR="00B80428">
        <w:rPr>
          <w:rtl/>
        </w:rPr>
        <w:t>هي</w:t>
      </w:r>
      <w:r>
        <w:rPr>
          <w:rFonts w:hint="eastAsia"/>
          <w:rtl/>
        </w:rPr>
        <w:t>د</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جعل</w:t>
      </w:r>
      <w:r>
        <w:rPr>
          <w:rtl/>
        </w:rPr>
        <w:t xml:space="preserve"> الطاعون لهذه ال</w:t>
      </w:r>
      <w:r w:rsidR="009B6D3C">
        <w:rPr>
          <w:rtl/>
        </w:rPr>
        <w:t>أمّة</w:t>
      </w:r>
      <w:r>
        <w:rPr>
          <w:rtl/>
        </w:rPr>
        <w:t xml:space="preserve"> </w:t>
      </w:r>
      <w:r w:rsidR="00871E5D">
        <w:rPr>
          <w:rtl/>
        </w:rPr>
        <w:t>شهادة</w:t>
      </w:r>
      <w:r>
        <w:rPr>
          <w:rtl/>
        </w:rPr>
        <w:t xml:space="preserve"> </w:t>
      </w:r>
      <w:r w:rsidR="00643081">
        <w:rPr>
          <w:rStyle w:val="libFootnotenumChar"/>
          <w:rtl/>
        </w:rPr>
        <w:t>(4)</w:t>
      </w:r>
      <w:r>
        <w:rPr>
          <w:rtl/>
        </w:rPr>
        <w:t>.</w:t>
      </w:r>
    </w:p>
    <w:p w:rsidR="00D94CCA" w:rsidRDefault="00A33C4B" w:rsidP="00A33C4B">
      <w:pPr>
        <w:pStyle w:val="libNormal"/>
        <w:rPr>
          <w:rtl/>
        </w:rPr>
      </w:pPr>
      <w:r>
        <w:rPr>
          <w:rtl/>
        </w:rPr>
        <w:t>من قرأ الجحد و الت</w:t>
      </w:r>
      <w:r w:rsidR="0083560A">
        <w:rPr>
          <w:rtl/>
        </w:rPr>
        <w:t>وحي</w:t>
      </w:r>
      <w:r>
        <w:rPr>
          <w:rFonts w:hint="eastAsia"/>
          <w:rtl/>
        </w:rPr>
        <w:t>د</w:t>
      </w:r>
      <w:r>
        <w:rPr>
          <w:rtl/>
        </w:rPr>
        <w:t xml:space="preserve"> </w:t>
      </w:r>
      <w:r w:rsidR="004B4B77">
        <w:rPr>
          <w:rtl/>
        </w:rPr>
        <w:t>في</w:t>
      </w:r>
      <w:r>
        <w:rPr>
          <w:rtl/>
        </w:rPr>
        <w:t xml:space="preserve"> </w:t>
      </w:r>
      <w:r w:rsidR="006926E7">
        <w:rPr>
          <w:rtl/>
        </w:rPr>
        <w:t>فریضة</w:t>
      </w:r>
      <w:r>
        <w:rPr>
          <w:rtl/>
        </w:rPr>
        <w:t xml:space="preserve"> من الفرائض بعثه اللّه ش</w:t>
      </w:r>
      <w:r w:rsidR="00B80428">
        <w:rPr>
          <w:rtl/>
        </w:rPr>
        <w:t>هي</w:t>
      </w:r>
      <w:r>
        <w:rPr>
          <w:rFonts w:hint="eastAsia"/>
          <w:rtl/>
        </w:rPr>
        <w:t>دا</w:t>
      </w:r>
      <w:r>
        <w:rPr>
          <w:rtl/>
        </w:rPr>
        <w:t xml:space="preserve"> </w:t>
      </w:r>
      <w:r w:rsidR="00643081">
        <w:rPr>
          <w:rStyle w:val="libFootnotenumChar"/>
          <w:rtl/>
        </w:rPr>
        <w:t>(5)</w:t>
      </w:r>
      <w:r>
        <w:rPr>
          <w:rtl/>
        </w:rPr>
        <w:t>.</w:t>
      </w:r>
    </w:p>
    <w:p w:rsidR="00D94CCA" w:rsidRDefault="00A33C4B" w:rsidP="0096078D">
      <w:pPr>
        <w:pStyle w:val="libNormal"/>
        <w:rPr>
          <w:rtl/>
        </w:rPr>
      </w:pPr>
      <w:r>
        <w:rPr>
          <w:rFonts w:hint="eastAsia"/>
          <w:rtl/>
        </w:rPr>
        <w:t>ال</w:t>
      </w:r>
      <w:r w:rsidR="009B6D3C">
        <w:rPr>
          <w:rFonts w:hint="eastAsia"/>
          <w:rtl/>
        </w:rPr>
        <w:t>نبويّ</w:t>
      </w:r>
      <w:r>
        <w:rPr>
          <w:rtl/>
        </w:rPr>
        <w:t xml:space="preserve"> </w:t>
      </w:r>
      <w:r w:rsidR="00D665AA" w:rsidRPr="00D665AA">
        <w:rPr>
          <w:rStyle w:val="libAlaemChar"/>
          <w:rtl/>
        </w:rPr>
        <w:t>صلى‌الله‌عليه‌وآله‌وسلم</w:t>
      </w:r>
      <w:r>
        <w:rPr>
          <w:rtl/>
        </w:rPr>
        <w:t xml:space="preserve">: </w:t>
      </w:r>
      <w:r>
        <w:rPr>
          <w:rFonts w:hint="cs"/>
          <w:rtl/>
        </w:rPr>
        <w:t>ی</w:t>
      </w:r>
      <w:r>
        <w:rPr>
          <w:rFonts w:hint="eastAsia"/>
          <w:rtl/>
        </w:rPr>
        <w:t>ا</w:t>
      </w:r>
      <w:r>
        <w:rPr>
          <w:rtl/>
        </w:rPr>
        <w:t xml:space="preserve"> أنس أکثر من الطهور </w:t>
      </w:r>
      <w:r>
        <w:rPr>
          <w:rFonts w:hint="cs"/>
          <w:rtl/>
        </w:rPr>
        <w:t>ی</w:t>
      </w:r>
      <w:r>
        <w:rPr>
          <w:rFonts w:hint="eastAsia"/>
          <w:rtl/>
        </w:rPr>
        <w:t>ز</w:t>
      </w:r>
      <w:r>
        <w:rPr>
          <w:rFonts w:hint="cs"/>
          <w:rtl/>
        </w:rPr>
        <w:t>ی</w:t>
      </w:r>
      <w:r>
        <w:rPr>
          <w:rFonts w:hint="eastAsia"/>
          <w:rtl/>
        </w:rPr>
        <w:t>د</w:t>
      </w:r>
      <w:r>
        <w:rPr>
          <w:rtl/>
        </w:rPr>
        <w:t xml:space="preserve"> اللّه </w:t>
      </w:r>
      <w:r w:rsidR="004B4B77">
        <w:rPr>
          <w:rtl/>
        </w:rPr>
        <w:t>في</w:t>
      </w:r>
      <w:r>
        <w:rPr>
          <w:rtl/>
        </w:rPr>
        <w:t xml:space="preserve"> عمرک و إن استطعت أن تکون بال</w:t>
      </w:r>
      <w:r w:rsidR="009B6D3C">
        <w:rPr>
          <w:rtl/>
        </w:rPr>
        <w:t>لي</w:t>
      </w:r>
      <w:r>
        <w:rPr>
          <w:rFonts w:hint="eastAsia"/>
          <w:rtl/>
        </w:rPr>
        <w:t>ل</w:t>
      </w:r>
      <w:r>
        <w:rPr>
          <w:rtl/>
        </w:rPr>
        <w:t xml:space="preserve"> و النهار ع</w:t>
      </w:r>
      <w:r w:rsidR="009B6D3C">
        <w:rPr>
          <w:rtl/>
        </w:rPr>
        <w:t>ل</w:t>
      </w:r>
      <w:r w:rsidR="0096078D">
        <w:rPr>
          <w:rFonts w:hint="cs"/>
          <w:rtl/>
        </w:rPr>
        <w:t>ى</w:t>
      </w:r>
      <w:r>
        <w:rPr>
          <w:rtl/>
        </w:rPr>
        <w:t xml:space="preserve"> </w:t>
      </w:r>
      <w:r w:rsidR="00796C89">
        <w:rPr>
          <w:rtl/>
        </w:rPr>
        <w:t>طهارة</w:t>
      </w:r>
      <w:r>
        <w:rPr>
          <w:rtl/>
        </w:rPr>
        <w:t xml:space="preserve"> فافعل فانّک تکون إذا متّ ع</w:t>
      </w:r>
      <w:r w:rsidR="009B6D3C">
        <w:rPr>
          <w:rtl/>
        </w:rPr>
        <w:t>ل</w:t>
      </w:r>
      <w:r w:rsidR="0096078D">
        <w:rPr>
          <w:rFonts w:hint="cs"/>
          <w:rtl/>
        </w:rPr>
        <w:t>ى</w:t>
      </w:r>
      <w:r>
        <w:rPr>
          <w:rtl/>
        </w:rPr>
        <w:t xml:space="preserve"> </w:t>
      </w:r>
      <w:r w:rsidR="00796C89">
        <w:rPr>
          <w:rtl/>
        </w:rPr>
        <w:t>طهارة</w:t>
      </w:r>
      <w:r>
        <w:rPr>
          <w:rtl/>
        </w:rPr>
        <w:t xml:space="preserve"> ش</w:t>
      </w:r>
      <w:r w:rsidR="00B80428">
        <w:rPr>
          <w:rtl/>
        </w:rPr>
        <w:t>هي</w:t>
      </w:r>
      <w:r>
        <w:rPr>
          <w:rFonts w:hint="eastAsia"/>
          <w:rtl/>
        </w:rPr>
        <w:t>دا</w:t>
      </w:r>
      <w:r>
        <w:rPr>
          <w:rtl/>
        </w:rPr>
        <w:t xml:space="preserve"> </w:t>
      </w:r>
      <w:r w:rsidR="00643081">
        <w:rPr>
          <w:rStyle w:val="libFootnotenumChar"/>
          <w:rtl/>
        </w:rPr>
        <w:t>(6)</w:t>
      </w:r>
      <w:r>
        <w:rPr>
          <w:rtl/>
        </w:rPr>
        <w:t>.</w:t>
      </w:r>
    </w:p>
    <w:p w:rsidR="00D94CCA" w:rsidRDefault="00A33C4B" w:rsidP="0096078D">
      <w:pPr>
        <w:pStyle w:val="libNormal"/>
        <w:rPr>
          <w:rtl/>
        </w:rPr>
      </w:pPr>
      <w:r>
        <w:rPr>
          <w:rFonts w:hint="eastAsia"/>
          <w:rtl/>
        </w:rPr>
        <w:t>عن</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من نام ع</w:t>
      </w:r>
      <w:r w:rsidR="009B6D3C">
        <w:rPr>
          <w:rtl/>
        </w:rPr>
        <w:t>ل</w:t>
      </w:r>
      <w:r w:rsidR="0096078D">
        <w:rPr>
          <w:rFonts w:hint="cs"/>
          <w:rtl/>
        </w:rPr>
        <w:t>ى</w:t>
      </w:r>
      <w:r>
        <w:rPr>
          <w:rtl/>
        </w:rPr>
        <w:t xml:space="preserve"> الوضوء إن أدرکه الموت </w:t>
      </w:r>
      <w:r w:rsidR="004B4B77">
        <w:rPr>
          <w:rtl/>
        </w:rPr>
        <w:t>في</w:t>
      </w:r>
      <w:r>
        <w:rPr>
          <w:rtl/>
        </w:rPr>
        <w:t xml:space="preserve"> </w:t>
      </w:r>
      <w:r w:rsidR="006926E7">
        <w:rPr>
          <w:rtl/>
        </w:rPr>
        <w:t>ليلة</w:t>
      </w:r>
      <w:r>
        <w:rPr>
          <w:rtl/>
        </w:rPr>
        <w:t xml:space="preserve"> فهو عند اللّه ش</w:t>
      </w:r>
      <w:r w:rsidR="00B80428">
        <w:rPr>
          <w:rtl/>
        </w:rPr>
        <w:t>هي</w:t>
      </w:r>
      <w:r>
        <w:rPr>
          <w:rFonts w:hint="eastAsia"/>
          <w:rtl/>
        </w:rPr>
        <w:t>د</w:t>
      </w:r>
      <w:r>
        <w:rPr>
          <w:rtl/>
        </w:rPr>
        <w:t xml:space="preserve"> </w:t>
      </w:r>
      <w:r w:rsidR="00643081">
        <w:rPr>
          <w:rStyle w:val="libFootnotenumChar"/>
          <w:rtl/>
        </w:rPr>
        <w:t>(7)</w:t>
      </w:r>
      <w:r>
        <w:rPr>
          <w:rtl/>
        </w:rPr>
        <w:t>.</w:t>
      </w:r>
    </w:p>
    <w:p w:rsidR="00D94CCA" w:rsidRDefault="00A33C4B" w:rsidP="0096078D">
      <w:pPr>
        <w:pStyle w:val="libNormal"/>
        <w:rPr>
          <w:rtl/>
        </w:rPr>
      </w:pPr>
      <w:r>
        <w:rPr>
          <w:rFonts w:hint="eastAsia"/>
          <w:rtl/>
        </w:rPr>
        <w:t>عن</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من سأل اللّه ال</w:t>
      </w:r>
      <w:r w:rsidR="00871E5D">
        <w:rPr>
          <w:rtl/>
        </w:rPr>
        <w:t>شهادة</w:t>
      </w:r>
      <w:r>
        <w:rPr>
          <w:rtl/>
        </w:rPr>
        <w:t xml:space="preserve"> بصدق ب</w:t>
      </w:r>
      <w:r w:rsidR="006926E7">
        <w:rPr>
          <w:rtl/>
        </w:rPr>
        <w:t>لغة</w:t>
      </w:r>
      <w:r>
        <w:rPr>
          <w:rtl/>
        </w:rPr>
        <w:t xml:space="preserve"> اللّه منازل الشهداء و إن مات ع</w:t>
      </w:r>
      <w:r w:rsidR="009B6D3C">
        <w:rPr>
          <w:rtl/>
        </w:rPr>
        <w:t>ل</w:t>
      </w:r>
      <w:r w:rsidR="0096078D">
        <w:rPr>
          <w:rFonts w:hint="cs"/>
          <w:rtl/>
        </w:rPr>
        <w:t>ى</w:t>
      </w:r>
      <w:r>
        <w:rPr>
          <w:rtl/>
        </w:rPr>
        <w:t xml:space="preserve"> فراشه </w:t>
      </w:r>
      <w:r w:rsidR="00643081">
        <w:rPr>
          <w:rStyle w:val="libFootnotenumChar"/>
          <w:rtl/>
        </w:rPr>
        <w:t>(8)</w:t>
      </w:r>
      <w:r>
        <w:rPr>
          <w:rtl/>
        </w:rPr>
        <w:t>.</w:t>
      </w:r>
    </w:p>
    <w:p w:rsidR="00D94CCA" w:rsidRDefault="00A33C4B" w:rsidP="0096078D">
      <w:pPr>
        <w:pStyle w:val="libNormal"/>
        <w:rPr>
          <w:rtl/>
        </w:rPr>
      </w:pPr>
      <w:r>
        <w:rPr>
          <w:rFonts w:hint="eastAsia"/>
          <w:rtl/>
        </w:rPr>
        <w:t>ذکر</w:t>
      </w:r>
      <w:r>
        <w:rPr>
          <w:rtl/>
        </w:rPr>
        <w:t xml:space="preserve"> رسول اللّه </w:t>
      </w:r>
      <w:r w:rsidR="00D665AA" w:rsidRPr="00D665AA">
        <w:rPr>
          <w:rStyle w:val="libAlaemChar"/>
          <w:rtl/>
        </w:rPr>
        <w:t>صلى‌الله‌عليه‌وآله‌وسلم</w:t>
      </w:r>
      <w:r>
        <w:rPr>
          <w:rtl/>
        </w:rPr>
        <w:t xml:space="preserve"> من شهداء أمّته غ</w:t>
      </w:r>
      <w:r>
        <w:rPr>
          <w:rFonts w:hint="cs"/>
          <w:rtl/>
        </w:rPr>
        <w:t>ی</w:t>
      </w:r>
      <w:r>
        <w:rPr>
          <w:rFonts w:hint="eastAsia"/>
          <w:rtl/>
        </w:rPr>
        <w:t>ر</w:t>
      </w:r>
      <w:r>
        <w:rPr>
          <w:rtl/>
        </w:rPr>
        <w:t xml:space="preserve"> الش</w:t>
      </w:r>
      <w:r w:rsidR="00B80428">
        <w:rPr>
          <w:rtl/>
        </w:rPr>
        <w:t>هي</w:t>
      </w:r>
      <w:r>
        <w:rPr>
          <w:rFonts w:hint="eastAsia"/>
          <w:rtl/>
        </w:rPr>
        <w:t>د</w:t>
      </w:r>
      <w:r>
        <w:rPr>
          <w:rtl/>
        </w:rPr>
        <w:t xml:space="preserve"> ال</w:t>
      </w:r>
      <w:r w:rsidR="004B4B77">
        <w:rPr>
          <w:rtl/>
        </w:rPr>
        <w:t>ذي</w:t>
      </w:r>
      <w:r>
        <w:rPr>
          <w:rtl/>
        </w:rPr>
        <w:t xml:space="preserve"> قتل </w:t>
      </w:r>
      <w:r w:rsidR="004B4B77">
        <w:rPr>
          <w:rtl/>
        </w:rPr>
        <w:t>في</w:t>
      </w:r>
      <w:r>
        <w:rPr>
          <w:rtl/>
        </w:rPr>
        <w:t xml:space="preserve"> </w:t>
      </w:r>
      <w:r w:rsidR="0087759A">
        <w:rPr>
          <w:rtl/>
        </w:rPr>
        <w:t>سبي</w:t>
      </w:r>
      <w:r>
        <w:rPr>
          <w:rFonts w:hint="eastAsia"/>
          <w:rtl/>
        </w:rPr>
        <w:t>ل</w:t>
      </w:r>
      <w:r>
        <w:rPr>
          <w:rtl/>
        </w:rPr>
        <w:t xml:space="preserve"> اللّه مقبلا غ</w:t>
      </w:r>
      <w:r>
        <w:rPr>
          <w:rFonts w:hint="cs"/>
          <w:rtl/>
        </w:rPr>
        <w:t>ی</w:t>
      </w:r>
      <w:r>
        <w:rPr>
          <w:rFonts w:hint="eastAsia"/>
          <w:rtl/>
        </w:rPr>
        <w:t>ر</w:t>
      </w:r>
      <w:r>
        <w:rPr>
          <w:rtl/>
        </w:rPr>
        <w:t xml:space="preserve"> مدبر: الطع</w:t>
      </w:r>
      <w:r>
        <w:rPr>
          <w:rFonts w:hint="cs"/>
          <w:rtl/>
        </w:rPr>
        <w:t>ی</w:t>
      </w:r>
      <w:r>
        <w:rPr>
          <w:rFonts w:hint="eastAsia"/>
          <w:rtl/>
        </w:rPr>
        <w:t>ن</w:t>
      </w:r>
      <w:r>
        <w:rPr>
          <w:rtl/>
        </w:rPr>
        <w:t xml:space="preserve"> و المبطون و صاحب الهدم و الغرق و ال</w:t>
      </w:r>
      <w:r w:rsidR="00C057D4">
        <w:rPr>
          <w:rtl/>
        </w:rPr>
        <w:t>مرأة</w:t>
      </w:r>
      <w:r>
        <w:rPr>
          <w:rtl/>
        </w:rPr>
        <w:t xml:space="preserve"> تموت جمعا،قالوا:</w:t>
      </w:r>
      <w:r w:rsidR="0096078D">
        <w:rPr>
          <w:rFonts w:hint="cs"/>
          <w:rtl/>
        </w:rPr>
        <w:t xml:space="preserve"> </w:t>
      </w:r>
      <w:r>
        <w:rPr>
          <w:rFonts w:hint="eastAsia"/>
          <w:rtl/>
        </w:rPr>
        <w:t>و</w:t>
      </w:r>
      <w:r>
        <w:rPr>
          <w:rtl/>
        </w:rPr>
        <w:t xml:space="preserve"> ک</w:t>
      </w:r>
      <w:r>
        <w:rPr>
          <w:rFonts w:hint="cs"/>
          <w:rtl/>
        </w:rPr>
        <w:t>ی</w:t>
      </w:r>
      <w:r>
        <w:rPr>
          <w:rFonts w:hint="eastAsia"/>
          <w:rtl/>
        </w:rPr>
        <w:t>ف</w:t>
      </w:r>
      <w:r>
        <w:rPr>
          <w:rtl/>
        </w:rPr>
        <w:t xml:space="preserve"> تموت جمعا </w:t>
      </w:r>
      <w:r>
        <w:rPr>
          <w:rFonts w:hint="cs"/>
          <w:rtl/>
        </w:rPr>
        <w:t>ی</w:t>
      </w:r>
      <w:r>
        <w:rPr>
          <w:rFonts w:hint="eastAsia"/>
          <w:rtl/>
        </w:rPr>
        <w:t>ا</w:t>
      </w:r>
      <w:r>
        <w:rPr>
          <w:rtl/>
        </w:rPr>
        <w:t xml:space="preserve"> رسول اللّه؟قال:</w:t>
      </w:r>
      <w:r>
        <w:rPr>
          <w:rFonts w:hint="cs"/>
          <w:rtl/>
        </w:rPr>
        <w:t>ی</w:t>
      </w:r>
      <w:r>
        <w:rPr>
          <w:rFonts w:hint="eastAsia"/>
          <w:rtl/>
        </w:rPr>
        <w:t>عترض</w:t>
      </w:r>
      <w:r>
        <w:rPr>
          <w:rtl/>
        </w:rPr>
        <w:t xml:space="preserve"> ولدها </w:t>
      </w:r>
      <w:r w:rsidR="004B4B77">
        <w:rPr>
          <w:rtl/>
        </w:rPr>
        <w:t>في</w:t>
      </w:r>
      <w:r>
        <w:rPr>
          <w:rtl/>
        </w:rPr>
        <w:t xml:space="preserve"> بطنها </w:t>
      </w:r>
      <w:r w:rsidR="00643081">
        <w:rPr>
          <w:rStyle w:val="libFootnotenumChar"/>
          <w:rtl/>
        </w:rPr>
        <w:t>(9)</w:t>
      </w:r>
      <w:r>
        <w:rPr>
          <w:rtl/>
        </w:rPr>
        <w:t>.</w:t>
      </w:r>
    </w:p>
    <w:p w:rsidR="00D94CCA" w:rsidRDefault="00A33C4B" w:rsidP="0096078D">
      <w:pPr>
        <w:pStyle w:val="libNormal"/>
        <w:rPr>
          <w:rtl/>
        </w:rPr>
      </w:pPr>
      <w:r>
        <w:rPr>
          <w:rFonts w:hint="eastAsia"/>
          <w:rtl/>
        </w:rPr>
        <w:t>باب</w:t>
      </w:r>
      <w:r>
        <w:rPr>
          <w:rtl/>
        </w:rPr>
        <w:t xml:space="preserve"> أحکام الش</w:t>
      </w:r>
      <w:r w:rsidR="00B80428">
        <w:rPr>
          <w:rtl/>
        </w:rPr>
        <w:t>هي</w:t>
      </w:r>
      <w:r>
        <w:rPr>
          <w:rFonts w:hint="eastAsia"/>
          <w:rtl/>
        </w:rPr>
        <w:t>د</w:t>
      </w:r>
      <w:r>
        <w:rPr>
          <w:rtl/>
        </w:rPr>
        <w:t xml:space="preserve"> و المصلوب و المرجوم </w:t>
      </w:r>
      <w:r w:rsidR="004B4B77">
        <w:rPr>
          <w:rtl/>
        </w:rPr>
        <w:t>في</w:t>
      </w:r>
      <w:r>
        <w:rPr>
          <w:rtl/>
        </w:rPr>
        <w:t xml:space="preserve"> الغسل و الکفن و ال</w:t>
      </w:r>
      <w:r w:rsidR="001E131A">
        <w:rPr>
          <w:rtl/>
        </w:rPr>
        <w:t>صلاة</w:t>
      </w:r>
      <w:r>
        <w:rPr>
          <w:rtl/>
        </w:rPr>
        <w:t xml:space="preserve"> </w:t>
      </w:r>
      <w:r w:rsidR="0096078D">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6078D">
        <w:rPr>
          <w:rStyle w:val="libFootnote0Char"/>
          <w:rFonts w:hint="cs"/>
          <w:rtl/>
        </w:rPr>
        <w:t xml:space="preserve"> ق:3/31/160،ج:6/245. ق:7/124/387،ج:27/137. ق:كتاب الايمان/18/139،ج:68/142.</w:t>
      </w:r>
    </w:p>
    <w:p w:rsidR="00643081" w:rsidRPr="00643081" w:rsidRDefault="00643081" w:rsidP="00643081">
      <w:pPr>
        <w:pStyle w:val="libLine"/>
        <w:rPr>
          <w:rStyle w:val="libFootnote0Char"/>
          <w:rtl/>
        </w:rPr>
      </w:pPr>
      <w:r w:rsidRPr="00643081">
        <w:rPr>
          <w:rStyle w:val="libFootnote0Char"/>
          <w:rFonts w:hint="eastAsia"/>
          <w:rtl/>
        </w:rPr>
        <w:t>(2)</w:t>
      </w:r>
      <w:r w:rsidR="0096078D">
        <w:rPr>
          <w:rStyle w:val="libFootnote0Char"/>
          <w:rFonts w:hint="cs"/>
          <w:rtl/>
        </w:rPr>
        <w:t xml:space="preserve"> ق:13/28/137،ج:52/126.</w:t>
      </w:r>
    </w:p>
    <w:p w:rsidR="00643081" w:rsidRPr="00643081" w:rsidRDefault="00643081" w:rsidP="00643081">
      <w:pPr>
        <w:pStyle w:val="libLine"/>
        <w:rPr>
          <w:rStyle w:val="libFootnote0Char"/>
          <w:rtl/>
        </w:rPr>
      </w:pPr>
      <w:r w:rsidRPr="00643081">
        <w:rPr>
          <w:rStyle w:val="libFootnote0Char"/>
          <w:rFonts w:hint="eastAsia"/>
          <w:rtl/>
        </w:rPr>
        <w:t>(3)</w:t>
      </w:r>
      <w:r w:rsidR="0096078D">
        <w:rPr>
          <w:rStyle w:val="libFootnote0Char"/>
          <w:rFonts w:hint="cs"/>
          <w:rtl/>
        </w:rPr>
        <w:t xml:space="preserve"> ق:4/18/143،ج:10/226.</w:t>
      </w:r>
    </w:p>
    <w:p w:rsidR="00643081" w:rsidRPr="0096078D" w:rsidRDefault="00643081" w:rsidP="0096078D">
      <w:pPr>
        <w:pStyle w:val="libFootnote0"/>
        <w:rPr>
          <w:rtl/>
        </w:rPr>
      </w:pPr>
      <w:r w:rsidRPr="00643081">
        <w:rPr>
          <w:rStyle w:val="libFootnote0Char"/>
          <w:rFonts w:hint="eastAsia"/>
          <w:rtl/>
        </w:rPr>
        <w:t>(4)</w:t>
      </w:r>
      <w:r w:rsidR="0096078D">
        <w:rPr>
          <w:rStyle w:val="libFootnote0Char"/>
          <w:rFonts w:hint="cs"/>
          <w:rtl/>
        </w:rPr>
        <w:t xml:space="preserve"> ق:6/11/177،ج:16/350.</w:t>
      </w:r>
    </w:p>
    <w:p w:rsidR="0096078D" w:rsidRDefault="0096078D" w:rsidP="0096078D">
      <w:pPr>
        <w:pStyle w:val="libFootnote0"/>
        <w:rPr>
          <w:rtl/>
        </w:rPr>
      </w:pPr>
      <w:r>
        <w:rPr>
          <w:rFonts w:hint="cs"/>
          <w:rtl/>
        </w:rPr>
        <w:t>(5) ق:3/49/277،ج:7/298.</w:t>
      </w:r>
    </w:p>
    <w:p w:rsidR="0096078D" w:rsidRDefault="0096078D" w:rsidP="0096078D">
      <w:pPr>
        <w:pStyle w:val="libFootnote0"/>
        <w:rPr>
          <w:rtl/>
        </w:rPr>
      </w:pPr>
      <w:r>
        <w:rPr>
          <w:rFonts w:hint="cs"/>
          <w:rtl/>
        </w:rPr>
        <w:t>(6) ق:كتاب الأخلاق/1/19،ج:69/396.</w:t>
      </w:r>
    </w:p>
    <w:p w:rsidR="0096078D" w:rsidRDefault="0096078D" w:rsidP="0096078D">
      <w:pPr>
        <w:pStyle w:val="libFootnote0"/>
        <w:rPr>
          <w:rtl/>
        </w:rPr>
      </w:pPr>
      <w:r>
        <w:rPr>
          <w:rFonts w:hint="cs"/>
          <w:rtl/>
        </w:rPr>
        <w:t>(7) ق:16/39/40،ج:76/173.</w:t>
      </w:r>
    </w:p>
    <w:p w:rsidR="0096078D" w:rsidRDefault="0096078D" w:rsidP="0096078D">
      <w:pPr>
        <w:pStyle w:val="libFootnote0"/>
        <w:rPr>
          <w:rtl/>
        </w:rPr>
      </w:pPr>
      <w:r>
        <w:rPr>
          <w:rFonts w:hint="cs"/>
          <w:rtl/>
        </w:rPr>
        <w:t>(8) ق:كتاب الأخلاق/16/74،ج:70/201.</w:t>
      </w:r>
    </w:p>
    <w:p w:rsidR="0096078D" w:rsidRDefault="0096078D" w:rsidP="0096078D">
      <w:pPr>
        <w:pStyle w:val="libFootnote0"/>
        <w:rPr>
          <w:rtl/>
        </w:rPr>
      </w:pPr>
      <w:r>
        <w:rPr>
          <w:rFonts w:hint="cs"/>
          <w:rtl/>
        </w:rPr>
        <w:t>(9) ق:كتاب الطهارة/50/150،ج:81/245.</w:t>
      </w:r>
    </w:p>
    <w:p w:rsidR="0096078D" w:rsidRPr="0096078D" w:rsidRDefault="0096078D" w:rsidP="0096078D">
      <w:pPr>
        <w:pStyle w:val="libFootnote0"/>
        <w:rPr>
          <w:rtl/>
        </w:rPr>
      </w:pPr>
      <w:r>
        <w:rPr>
          <w:rFonts w:hint="cs"/>
          <w:rtl/>
        </w:rPr>
        <w:t>(10) ق:كتاب الطهارة/56/186،ج:82/1.</w:t>
      </w:r>
    </w:p>
    <w:p w:rsidR="00643081" w:rsidRDefault="00643081" w:rsidP="00A33C4B">
      <w:pPr>
        <w:pStyle w:val="libNormal"/>
        <w:rPr>
          <w:rtl/>
        </w:rPr>
      </w:pPr>
      <w:r>
        <w:rPr>
          <w:rFonts w:hint="eastAsia"/>
          <w:rtl/>
        </w:rPr>
        <w:br w:type="page"/>
      </w:r>
    </w:p>
    <w:p w:rsidR="00D94CCA" w:rsidRDefault="00A33C4B" w:rsidP="0096078D">
      <w:pPr>
        <w:pStyle w:val="libCenterBold1"/>
        <w:rPr>
          <w:rtl/>
        </w:rPr>
      </w:pPr>
      <w:r>
        <w:rPr>
          <w:rFonts w:hint="eastAsia"/>
          <w:rtl/>
        </w:rPr>
        <w:lastRenderedPageBreak/>
        <w:t>بعض</w:t>
      </w:r>
      <w:r>
        <w:rPr>
          <w:rtl/>
        </w:rPr>
        <w:t xml:space="preserve"> شهداء أحد و ص</w:t>
      </w:r>
      <w:r w:rsidR="004B4B77">
        <w:rPr>
          <w:rtl/>
        </w:rPr>
        <w:t>في</w:t>
      </w:r>
      <w:r>
        <w:rPr>
          <w:rFonts w:hint="eastAsia"/>
          <w:rtl/>
        </w:rPr>
        <w:t>ن</w:t>
      </w:r>
    </w:p>
    <w:p w:rsidR="00D94CCA" w:rsidRDefault="00A33C4B" w:rsidP="0096078D">
      <w:pPr>
        <w:pStyle w:val="libNormal"/>
        <w:rPr>
          <w:rtl/>
        </w:rPr>
      </w:pPr>
      <w:r>
        <w:rPr>
          <w:rFonts w:hint="eastAsia"/>
          <w:rtl/>
        </w:rPr>
        <w:t>ت</w:t>
      </w:r>
      <w:r w:rsidR="00167E25">
        <w:rPr>
          <w:rFonts w:hint="eastAsia"/>
          <w:rtl/>
        </w:rPr>
        <w:t>منّي</w:t>
      </w:r>
      <w:r>
        <w:rPr>
          <w:rtl/>
        </w:rPr>
        <w:t xml:space="preserve"> خث</w:t>
      </w:r>
      <w:r>
        <w:rPr>
          <w:rFonts w:hint="cs"/>
          <w:rtl/>
        </w:rPr>
        <w:t>ی</w:t>
      </w:r>
      <w:r>
        <w:rPr>
          <w:rFonts w:hint="eastAsia"/>
          <w:rtl/>
        </w:rPr>
        <w:t>م</w:t>
      </w:r>
      <w:r w:rsidR="0096078D">
        <w:rPr>
          <w:rFonts w:hint="cs"/>
          <w:rtl/>
        </w:rPr>
        <w:t>ة</w:t>
      </w:r>
      <w:r>
        <w:rPr>
          <w:rtl/>
        </w:rPr>
        <w:t xml:space="preserve"> ال</w:t>
      </w:r>
      <w:r w:rsidR="00871E5D">
        <w:rPr>
          <w:rtl/>
        </w:rPr>
        <w:t>شهادة</w:t>
      </w:r>
      <w:r>
        <w:rPr>
          <w:rtl/>
        </w:rPr>
        <w:t xml:space="preserve"> و سؤاله رسول اللّه </w:t>
      </w:r>
      <w:r w:rsidR="00D665AA" w:rsidRPr="00D665AA">
        <w:rPr>
          <w:rStyle w:val="libAlaemChar"/>
          <w:rtl/>
        </w:rPr>
        <w:t>صلى‌الله‌عليه‌وآله‌وسلم</w:t>
      </w:r>
      <w:r>
        <w:rPr>
          <w:rtl/>
        </w:rPr>
        <w:t xml:space="preserve"> أن </w:t>
      </w:r>
      <w:r>
        <w:rPr>
          <w:rFonts w:hint="cs"/>
          <w:rtl/>
        </w:rPr>
        <w:t>ی</w:t>
      </w:r>
      <w:r>
        <w:rPr>
          <w:rFonts w:hint="eastAsia"/>
          <w:rtl/>
        </w:rPr>
        <w:t>دعو</w:t>
      </w:r>
      <w:r>
        <w:rPr>
          <w:rtl/>
        </w:rPr>
        <w:t xml:space="preserve"> له بال</w:t>
      </w:r>
      <w:r w:rsidR="00871E5D">
        <w:rPr>
          <w:rtl/>
        </w:rPr>
        <w:t>شهادة</w:t>
      </w:r>
      <w:r>
        <w:rPr>
          <w:rtl/>
        </w:rPr>
        <w:t xml:space="preserve"> فاستشهد بأحد، و تقدّم </w:t>
      </w:r>
      <w:r w:rsidR="004B4B77" w:rsidRPr="0096078D">
        <w:rPr>
          <w:rtl/>
        </w:rPr>
        <w:t>في</w:t>
      </w:r>
      <w:r w:rsidR="00643081" w:rsidRPr="0096078D">
        <w:rPr>
          <w:rFonts w:hint="eastAsia"/>
          <w:rtl/>
        </w:rPr>
        <w:t>(</w:t>
      </w:r>
      <w:r w:rsidRPr="0096078D">
        <w:rPr>
          <w:rFonts w:hint="eastAsia"/>
          <w:rtl/>
        </w:rPr>
        <w:t>خثم</w:t>
      </w:r>
      <w:r w:rsidR="00643081" w:rsidRPr="0096078D">
        <w:rPr>
          <w:rFonts w:hint="eastAsia"/>
          <w:rtl/>
        </w:rPr>
        <w:t>)</w:t>
      </w:r>
      <w:r w:rsidRPr="0096078D">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ت</w:t>
      </w:r>
      <w:r w:rsidR="00167E25">
        <w:rPr>
          <w:rFonts w:hint="eastAsia"/>
          <w:rtl/>
        </w:rPr>
        <w:t>منّي</w:t>
      </w:r>
      <w:r>
        <w:rPr>
          <w:rtl/>
        </w:rPr>
        <w:t xml:space="preserve"> عمرو بن الجموح ال</w:t>
      </w:r>
      <w:r w:rsidR="00871E5D">
        <w:rPr>
          <w:rtl/>
        </w:rPr>
        <w:t>شهادة</w:t>
      </w:r>
      <w:r>
        <w:rPr>
          <w:rtl/>
        </w:rPr>
        <w:t xml:space="preserve"> فاستشهد بأحد و دفن مع عبد اللّه والد جابر </w:t>
      </w:r>
      <w:r w:rsidR="004B4B77">
        <w:rPr>
          <w:rtl/>
        </w:rPr>
        <w:t>في</w:t>
      </w:r>
      <w:r>
        <w:rPr>
          <w:rtl/>
        </w:rPr>
        <w:t xml:space="preserve"> قبر واحد </w:t>
      </w:r>
      <w:r w:rsidR="00643081">
        <w:rPr>
          <w:rStyle w:val="libFootnotenumChar"/>
          <w:rtl/>
        </w:rPr>
        <w:t>(2)</w:t>
      </w:r>
      <w:r>
        <w:rPr>
          <w:rtl/>
        </w:rPr>
        <w:t>.</w:t>
      </w:r>
    </w:p>
    <w:p w:rsidR="00D94CCA" w:rsidRDefault="00A33C4B" w:rsidP="00A33C4B">
      <w:pPr>
        <w:pStyle w:val="libNormal"/>
        <w:rPr>
          <w:rtl/>
        </w:rPr>
      </w:pPr>
      <w:r>
        <w:rPr>
          <w:rFonts w:hint="eastAsia"/>
          <w:rtl/>
        </w:rPr>
        <w:t>و</w:t>
      </w:r>
      <w:r>
        <w:rPr>
          <w:rtl/>
        </w:rPr>
        <w:t xml:space="preserve"> ممّن استشهد بأحد </w:t>
      </w:r>
      <w:r w:rsidR="009D0B59">
        <w:rPr>
          <w:rtl/>
        </w:rPr>
        <w:t>اي</w:t>
      </w:r>
      <w:r>
        <w:rPr>
          <w:rFonts w:hint="eastAsia"/>
          <w:rtl/>
        </w:rPr>
        <w:t>ضا</w:t>
      </w:r>
      <w:r>
        <w:rPr>
          <w:rtl/>
        </w:rPr>
        <w:t xml:space="preserve"> </w:t>
      </w:r>
      <w:r w:rsidR="004B4B77">
        <w:rPr>
          <w:rtl/>
        </w:rPr>
        <w:t>حمزة</w:t>
      </w:r>
      <w:r>
        <w:rPr>
          <w:rtl/>
        </w:rPr>
        <w:t xml:space="preserve"> س</w:t>
      </w:r>
      <w:r>
        <w:rPr>
          <w:rFonts w:hint="cs"/>
          <w:rtl/>
        </w:rPr>
        <w:t>یّ</w:t>
      </w:r>
      <w:r>
        <w:rPr>
          <w:rFonts w:hint="eastAsia"/>
          <w:rtl/>
        </w:rPr>
        <w:t>د</w:t>
      </w:r>
      <w:r>
        <w:rPr>
          <w:rtl/>
        </w:rPr>
        <w:t xml:space="preserve"> شهداء زمانه و سعد بن الرب</w:t>
      </w:r>
      <w:r>
        <w:rPr>
          <w:rFonts w:hint="cs"/>
          <w:rtl/>
        </w:rPr>
        <w:t>ی</w:t>
      </w:r>
      <w:r>
        <w:rPr>
          <w:rFonts w:hint="eastAsia"/>
          <w:rtl/>
        </w:rPr>
        <w:t>ع</w:t>
      </w:r>
      <w:r>
        <w:rPr>
          <w:rtl/>
        </w:rPr>
        <w:t xml:space="preserve"> </w:t>
      </w:r>
      <w:r w:rsidR="00643081">
        <w:rPr>
          <w:rStyle w:val="libFootnotenumChar"/>
          <w:rtl/>
        </w:rPr>
        <w:t>(3)</w:t>
      </w:r>
      <w:r>
        <w:rPr>
          <w:rtl/>
        </w:rPr>
        <w:t>، و عبد اللّه بن جحش و مصعب بن عم</w:t>
      </w:r>
      <w:r>
        <w:rPr>
          <w:rFonts w:hint="cs"/>
          <w:rtl/>
        </w:rPr>
        <w:t>ی</w:t>
      </w:r>
      <w:r>
        <w:rPr>
          <w:rFonts w:hint="eastAsia"/>
          <w:rtl/>
        </w:rPr>
        <w:t>ر</w:t>
      </w:r>
      <w:r>
        <w:rPr>
          <w:rtl/>
        </w:rPr>
        <w:t xml:space="preserve"> و شماس بن عثمان </w:t>
      </w:r>
      <w:r w:rsidR="00643081">
        <w:rPr>
          <w:rStyle w:val="libFootnotenumChar"/>
          <w:rtl/>
        </w:rPr>
        <w:t>(4)</w:t>
      </w:r>
      <w:r>
        <w:rPr>
          <w:rtl/>
        </w:rPr>
        <w:t>و عمرو بن ق</w:t>
      </w:r>
      <w:r>
        <w:rPr>
          <w:rFonts w:hint="cs"/>
          <w:rtl/>
        </w:rPr>
        <w:t>ی</w:t>
      </w:r>
      <w:r>
        <w:rPr>
          <w:rFonts w:hint="eastAsia"/>
          <w:rtl/>
        </w:rPr>
        <w:t>س</w:t>
      </w:r>
      <w:r>
        <w:rPr>
          <w:rtl/>
        </w:rPr>
        <w:t xml:space="preserve"> و غس</w:t>
      </w:r>
      <w:r>
        <w:rPr>
          <w:rFonts w:hint="cs"/>
          <w:rtl/>
        </w:rPr>
        <w:t>ی</w:t>
      </w:r>
      <w:r>
        <w:rPr>
          <w:rFonts w:hint="eastAsia"/>
          <w:rtl/>
        </w:rPr>
        <w:t>ل</w:t>
      </w:r>
      <w:r>
        <w:rPr>
          <w:rtl/>
        </w:rPr>
        <w:t xml:space="preserve"> ال</w:t>
      </w:r>
      <w:r w:rsidR="00B80428">
        <w:rPr>
          <w:rtl/>
        </w:rPr>
        <w:t>ملائکة</w:t>
      </w:r>
      <w:r>
        <w:rPr>
          <w:rtl/>
        </w:rPr>
        <w:t xml:space="preserve"> </w:t>
      </w:r>
      <w:r w:rsidR="00643081">
        <w:rPr>
          <w:rStyle w:val="libFootnotenumChar"/>
          <w:rtl/>
        </w:rPr>
        <w:t>(5)</w:t>
      </w:r>
      <w:r>
        <w:rPr>
          <w:rtl/>
        </w:rPr>
        <w:t>،و مخ</w:t>
      </w:r>
      <w:r>
        <w:rPr>
          <w:rFonts w:hint="cs"/>
          <w:rtl/>
        </w:rPr>
        <w:t>ی</w:t>
      </w:r>
      <w:r>
        <w:rPr>
          <w:rFonts w:hint="eastAsia"/>
          <w:rtl/>
        </w:rPr>
        <w:t>ر</w:t>
      </w:r>
      <w:r>
        <w:rPr>
          <w:rFonts w:hint="cs"/>
          <w:rtl/>
        </w:rPr>
        <w:t>ی</w:t>
      </w:r>
      <w:r>
        <w:rPr>
          <w:rFonts w:hint="eastAsia"/>
          <w:rtl/>
        </w:rPr>
        <w:t>ق</w:t>
      </w:r>
      <w:r>
        <w:rPr>
          <w:rtl/>
        </w:rPr>
        <w:t xml:space="preserve"> </w:t>
      </w:r>
      <w:r w:rsidR="00643081">
        <w:rPr>
          <w:rStyle w:val="libFootnotenumChar"/>
          <w:rtl/>
        </w:rPr>
        <w:t>(6)</w:t>
      </w:r>
      <w:r>
        <w:rPr>
          <w:rtl/>
        </w:rPr>
        <w:t>،و وهب بن قابوس و ابن أخ</w:t>
      </w:r>
      <w:r>
        <w:rPr>
          <w:rFonts w:hint="cs"/>
          <w:rtl/>
        </w:rPr>
        <w:t>ی</w:t>
      </w:r>
      <w:r>
        <w:rPr>
          <w:rFonts w:hint="eastAsia"/>
          <w:rtl/>
        </w:rPr>
        <w:t>ه</w:t>
      </w:r>
      <w:r>
        <w:rPr>
          <w:rtl/>
        </w:rPr>
        <w:t xml:space="preserve"> الحارث بن </w:t>
      </w:r>
      <w:r w:rsidR="006926E7">
        <w:rPr>
          <w:rtl/>
        </w:rPr>
        <w:t>عقبة</w:t>
      </w:r>
      <w:r>
        <w:rPr>
          <w:rtl/>
        </w:rPr>
        <w:t xml:space="preserve"> </w:t>
      </w:r>
      <w:r w:rsidR="00643081">
        <w:rPr>
          <w:rStyle w:val="libFootnotenumChar"/>
          <w:rtl/>
        </w:rPr>
        <w:t>(7)</w:t>
      </w:r>
      <w:r>
        <w:rPr>
          <w:rtl/>
        </w:rPr>
        <w:t>.</w:t>
      </w:r>
    </w:p>
    <w:p w:rsidR="00D94CCA" w:rsidRDefault="00A33C4B" w:rsidP="0096078D">
      <w:pPr>
        <w:pStyle w:val="libNormal"/>
        <w:rPr>
          <w:rtl/>
        </w:rPr>
      </w:pPr>
      <w:r>
        <w:rPr>
          <w:rFonts w:hint="eastAsia"/>
          <w:rtl/>
        </w:rPr>
        <w:t>ذکر</w:t>
      </w:r>
      <w:r>
        <w:rPr>
          <w:rtl/>
        </w:rPr>
        <w:t xml:space="preserve"> بعض من استشهد بص</w:t>
      </w:r>
      <w:r w:rsidR="004B4B77">
        <w:rPr>
          <w:rtl/>
        </w:rPr>
        <w:t>في</w:t>
      </w:r>
      <w:r>
        <w:rPr>
          <w:rFonts w:hint="eastAsia"/>
          <w:rtl/>
        </w:rPr>
        <w:t>ن</w:t>
      </w:r>
      <w:r>
        <w:rPr>
          <w:rtl/>
        </w:rPr>
        <w:t xml:space="preserve"> من أصحاب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:أو</w:t>
      </w:r>
      <w:r>
        <w:rPr>
          <w:rFonts w:hint="cs"/>
          <w:rtl/>
        </w:rPr>
        <w:t>ی</w:t>
      </w:r>
      <w:r>
        <w:rPr>
          <w:rFonts w:hint="eastAsia"/>
          <w:rtl/>
        </w:rPr>
        <w:t>س</w:t>
      </w:r>
      <w:r>
        <w:rPr>
          <w:rtl/>
        </w:rPr>
        <w:t xml:space="preserve"> ال</w:t>
      </w:r>
      <w:r w:rsidR="007C7B27">
        <w:rPr>
          <w:rtl/>
        </w:rPr>
        <w:t>قرني</w:t>
      </w:r>
      <w:r>
        <w:rPr>
          <w:rtl/>
        </w:rPr>
        <w:t xml:space="preserve"> و عمّار و هاشم المرقال و عتب</w:t>
      </w:r>
      <w:r w:rsidR="0096078D">
        <w:rPr>
          <w:rFonts w:hint="cs"/>
          <w:rtl/>
        </w:rPr>
        <w:t>ة</w:t>
      </w:r>
      <w:r>
        <w:rPr>
          <w:rtl/>
        </w:rPr>
        <w:t xml:space="preserve"> بن المرقال و عبد اللّه بن بد</w:t>
      </w:r>
      <w:r>
        <w:rPr>
          <w:rFonts w:hint="cs"/>
          <w:rtl/>
        </w:rPr>
        <w:t>ی</w:t>
      </w:r>
      <w:r>
        <w:rPr>
          <w:rFonts w:hint="eastAsia"/>
          <w:rtl/>
        </w:rPr>
        <w:t>ل</w:t>
      </w:r>
      <w:r>
        <w:rPr>
          <w:rtl/>
        </w:rPr>
        <w:t xml:space="preserve"> بن ورقاء </w:t>
      </w:r>
      <w:r w:rsidR="00643081">
        <w:rPr>
          <w:rStyle w:val="libFootnotenumChar"/>
          <w:rtl/>
        </w:rPr>
        <w:t>(8)</w:t>
      </w:r>
      <w:r>
        <w:rPr>
          <w:rtl/>
        </w:rPr>
        <w:t xml:space="preserve">، و </w:t>
      </w:r>
      <w:r w:rsidR="00A638DD">
        <w:rPr>
          <w:rtl/>
        </w:rPr>
        <w:t>خزي</w:t>
      </w:r>
      <w:r>
        <w:rPr>
          <w:rFonts w:hint="eastAsia"/>
          <w:rtl/>
        </w:rPr>
        <w:t>م</w:t>
      </w:r>
      <w:r w:rsidR="0096078D">
        <w:rPr>
          <w:rFonts w:hint="cs"/>
          <w:rtl/>
        </w:rPr>
        <w:t>ة</w:t>
      </w:r>
      <w:r>
        <w:rPr>
          <w:rtl/>
        </w:rPr>
        <w:t xml:space="preserve"> بن ثابت و جندب بن ز</w:t>
      </w:r>
      <w:r w:rsidR="00B80428">
        <w:rPr>
          <w:rtl/>
        </w:rPr>
        <w:t>هي</w:t>
      </w:r>
      <w:r>
        <w:rPr>
          <w:rFonts w:hint="eastAsia"/>
          <w:rtl/>
        </w:rPr>
        <w:t>ر</w:t>
      </w:r>
      <w:r>
        <w:rPr>
          <w:rtl/>
        </w:rPr>
        <w:t xml:space="preserve"> و ابن </w:t>
      </w:r>
      <w:r w:rsidR="004B4B77">
        <w:rPr>
          <w:rtl/>
        </w:rPr>
        <w:t>التي</w:t>
      </w:r>
      <w:r>
        <w:rPr>
          <w:rFonts w:hint="eastAsia"/>
          <w:rtl/>
        </w:rPr>
        <w:t>هان</w:t>
      </w:r>
      <w:r>
        <w:rPr>
          <w:rtl/>
        </w:rPr>
        <w:t xml:space="preserve"> و غ</w:t>
      </w:r>
      <w:r>
        <w:rPr>
          <w:rFonts w:hint="cs"/>
          <w:rtl/>
        </w:rPr>
        <w:t>ی</w:t>
      </w:r>
      <w:r>
        <w:rPr>
          <w:rFonts w:hint="eastAsia"/>
          <w:rtl/>
        </w:rPr>
        <w:t>ر</w:t>
      </w:r>
      <w:r>
        <w:rPr>
          <w:rtl/>
        </w:rPr>
        <w:t xml:space="preserve"> ذلک رضوان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 xml:space="preserve"> </w:t>
      </w:r>
      <w:r w:rsidR="00643081">
        <w:rPr>
          <w:rStyle w:val="libFootnotenumChar"/>
          <w:rtl/>
        </w:rPr>
        <w:t>(9)</w:t>
      </w:r>
      <w:r>
        <w:rPr>
          <w:rtl/>
        </w:rPr>
        <w:t>.</w:t>
      </w:r>
    </w:p>
    <w:p w:rsidR="00D94CCA" w:rsidRDefault="00A33C4B" w:rsidP="0096078D">
      <w:pPr>
        <w:pStyle w:val="libNormal"/>
        <w:rPr>
          <w:rtl/>
        </w:rPr>
      </w:pPr>
      <w:r>
        <w:rPr>
          <w:rFonts w:hint="eastAsia"/>
          <w:rtl/>
        </w:rPr>
        <w:t>ت</w:t>
      </w:r>
      <w:r w:rsidR="00167E25">
        <w:rPr>
          <w:rFonts w:hint="eastAsia"/>
          <w:rtl/>
        </w:rPr>
        <w:t>منّي</w:t>
      </w:r>
      <w:r>
        <w:rPr>
          <w:rtl/>
        </w:rPr>
        <w:t xml:space="preserve"> </w:t>
      </w:r>
      <w:r w:rsidR="00DF76A0">
        <w:rPr>
          <w:rtl/>
        </w:rPr>
        <w:t>حارثة</w:t>
      </w:r>
      <w:r>
        <w:rPr>
          <w:rtl/>
        </w:rPr>
        <w:t xml:space="preserve"> بن مالک بن النعمان ال</w:t>
      </w:r>
      <w:r w:rsidR="00871E5D">
        <w:rPr>
          <w:rtl/>
        </w:rPr>
        <w:t>شهادة</w:t>
      </w:r>
      <w:r>
        <w:rPr>
          <w:rtl/>
        </w:rPr>
        <w:t xml:space="preserve"> فاستشهد </w:t>
      </w:r>
      <w:r w:rsidR="0096078D">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96078D">
        <w:rPr>
          <w:rStyle w:val="libFootnote0Char"/>
          <w:rFonts w:hint="cs"/>
          <w:rtl/>
        </w:rPr>
        <w:t xml:space="preserve"> ق:6/42/512،ج:20/125.</w:t>
      </w:r>
    </w:p>
    <w:p w:rsidR="00643081" w:rsidRPr="00643081" w:rsidRDefault="00643081" w:rsidP="00643081">
      <w:pPr>
        <w:pStyle w:val="libLine"/>
        <w:rPr>
          <w:rStyle w:val="libFootnote0Char"/>
          <w:rtl/>
        </w:rPr>
      </w:pPr>
      <w:r w:rsidRPr="00643081">
        <w:rPr>
          <w:rStyle w:val="libFootnote0Char"/>
          <w:rFonts w:hint="eastAsia"/>
          <w:rtl/>
        </w:rPr>
        <w:t>(2)</w:t>
      </w:r>
      <w:r w:rsidR="0096078D">
        <w:rPr>
          <w:rStyle w:val="libFootnote0Char"/>
          <w:rFonts w:hint="cs"/>
          <w:rtl/>
        </w:rPr>
        <w:t xml:space="preserve"> ق:6/42/513،ج:20/130.</w:t>
      </w:r>
    </w:p>
    <w:p w:rsidR="00643081" w:rsidRPr="00643081" w:rsidRDefault="00643081" w:rsidP="00643081">
      <w:pPr>
        <w:pStyle w:val="libLine"/>
        <w:rPr>
          <w:rStyle w:val="libFootnote0Char"/>
          <w:rtl/>
        </w:rPr>
      </w:pPr>
      <w:r w:rsidRPr="00643081">
        <w:rPr>
          <w:rStyle w:val="libFootnote0Char"/>
          <w:rFonts w:hint="eastAsia"/>
          <w:rtl/>
        </w:rPr>
        <w:t>(3)</w:t>
      </w:r>
      <w:r w:rsidR="0096078D">
        <w:rPr>
          <w:rStyle w:val="libFootnote0Char"/>
          <w:rFonts w:hint="cs"/>
          <w:rtl/>
        </w:rPr>
        <w:t xml:space="preserve"> ق:6/42/497و500،ج:20/62و74.</w:t>
      </w:r>
    </w:p>
    <w:p w:rsidR="00643081" w:rsidRPr="00704511" w:rsidRDefault="00643081" w:rsidP="00704511">
      <w:pPr>
        <w:pStyle w:val="libFootnote0"/>
        <w:rPr>
          <w:rtl/>
        </w:rPr>
      </w:pPr>
      <w:r w:rsidRPr="00643081">
        <w:rPr>
          <w:rStyle w:val="libFootnote0Char"/>
          <w:rFonts w:hint="eastAsia"/>
          <w:rtl/>
        </w:rPr>
        <w:t>(4)</w:t>
      </w:r>
      <w:r w:rsidR="0096078D">
        <w:rPr>
          <w:rStyle w:val="libFootnote0Char"/>
          <w:rFonts w:hint="cs"/>
          <w:rtl/>
        </w:rPr>
        <w:t xml:space="preserve"> ق:6/42/505،ج:20/95.</w:t>
      </w:r>
    </w:p>
    <w:p w:rsidR="0096078D" w:rsidRDefault="0096078D" w:rsidP="00704511">
      <w:pPr>
        <w:pStyle w:val="libFootnote0"/>
        <w:rPr>
          <w:rtl/>
        </w:rPr>
      </w:pPr>
      <w:r>
        <w:rPr>
          <w:rFonts w:hint="cs"/>
          <w:rtl/>
        </w:rPr>
        <w:t>(5) ق:6/42/496و494،ج:20/57و47.</w:t>
      </w:r>
    </w:p>
    <w:p w:rsidR="0096078D" w:rsidRDefault="0096078D" w:rsidP="00704511">
      <w:pPr>
        <w:pStyle w:val="libFootnote0"/>
        <w:rPr>
          <w:rtl/>
        </w:rPr>
      </w:pPr>
      <w:r>
        <w:rPr>
          <w:rFonts w:hint="cs"/>
          <w:rtl/>
        </w:rPr>
        <w:t>(6)</w:t>
      </w:r>
      <w:r w:rsidR="00704511">
        <w:rPr>
          <w:rFonts w:hint="cs"/>
          <w:rtl/>
        </w:rPr>
        <w:t xml:space="preserve"> ق:6/42/513،ج:20/130</w:t>
      </w:r>
    </w:p>
    <w:p w:rsidR="00704511" w:rsidRDefault="00704511" w:rsidP="00704511">
      <w:pPr>
        <w:pStyle w:val="libFootnote0"/>
        <w:rPr>
          <w:rtl/>
        </w:rPr>
      </w:pPr>
      <w:r>
        <w:rPr>
          <w:rFonts w:hint="cs"/>
          <w:rtl/>
        </w:rPr>
        <w:t>(7) ق:6/42/514،ج:20/134.</w:t>
      </w:r>
    </w:p>
    <w:p w:rsidR="00704511" w:rsidRDefault="00704511" w:rsidP="00704511">
      <w:pPr>
        <w:pStyle w:val="libFootnote0"/>
        <w:rPr>
          <w:rtl/>
        </w:rPr>
      </w:pPr>
      <w:r>
        <w:rPr>
          <w:rFonts w:hint="cs"/>
          <w:rtl/>
        </w:rPr>
        <w:t>(8) ق:8/45/513،ج:32/584.</w:t>
      </w:r>
    </w:p>
    <w:p w:rsidR="00704511" w:rsidRDefault="00704511" w:rsidP="00704511">
      <w:pPr>
        <w:pStyle w:val="libFootnote0"/>
        <w:rPr>
          <w:rtl/>
        </w:rPr>
      </w:pPr>
      <w:r>
        <w:rPr>
          <w:rFonts w:hint="cs"/>
          <w:rtl/>
        </w:rPr>
        <w:t>(9) ق:8/45/514،ج:32/588.</w:t>
      </w:r>
    </w:p>
    <w:p w:rsidR="00704511" w:rsidRDefault="00704511" w:rsidP="00704511">
      <w:pPr>
        <w:pStyle w:val="libFootnote0"/>
        <w:rPr>
          <w:rtl/>
        </w:rPr>
      </w:pPr>
      <w:r>
        <w:rPr>
          <w:rFonts w:hint="cs"/>
          <w:rtl/>
        </w:rPr>
        <w:t>(10) ق:6/67/701،ج:22/126.</w:t>
      </w:r>
    </w:p>
    <w:p w:rsidR="00643081" w:rsidRDefault="00643081" w:rsidP="00A33C4B">
      <w:pPr>
        <w:pStyle w:val="libNormal"/>
        <w:rPr>
          <w:rtl/>
        </w:rPr>
      </w:pPr>
      <w:r>
        <w:rPr>
          <w:rFonts w:hint="eastAsia"/>
          <w:rtl/>
        </w:rPr>
        <w:br w:type="page"/>
      </w:r>
    </w:p>
    <w:p w:rsidR="00D94CCA" w:rsidRDefault="00A33C4B" w:rsidP="00704511">
      <w:pPr>
        <w:pStyle w:val="libCenterBold1"/>
        <w:rPr>
          <w:rtl/>
        </w:rPr>
      </w:pPr>
      <w:r>
        <w:rPr>
          <w:rFonts w:hint="eastAsia"/>
          <w:rtl/>
        </w:rPr>
        <w:lastRenderedPageBreak/>
        <w:t>ال</w:t>
      </w:r>
      <w:r w:rsidR="00871E5D">
        <w:rPr>
          <w:rFonts w:hint="eastAsia"/>
          <w:rtl/>
        </w:rPr>
        <w:t>شهادة</w:t>
      </w:r>
    </w:p>
    <w:p w:rsidR="00D94CCA" w:rsidRDefault="00A33C4B" w:rsidP="00A33C4B">
      <w:pPr>
        <w:pStyle w:val="libNormal"/>
        <w:rPr>
          <w:rtl/>
        </w:rPr>
      </w:pPr>
      <w:r>
        <w:rPr>
          <w:rFonts w:hint="eastAsia"/>
          <w:rtl/>
        </w:rPr>
        <w:t>باب</w:t>
      </w:r>
      <w:r>
        <w:rPr>
          <w:rtl/>
        </w:rPr>
        <w:t xml:space="preserve"> انّهم </w:t>
      </w:r>
      <w:r w:rsidR="00763D20" w:rsidRPr="00763D20">
        <w:rPr>
          <w:rStyle w:val="libAlaemChar"/>
          <w:rtl/>
        </w:rPr>
        <w:t>عليهم‌السلام</w:t>
      </w:r>
      <w:r>
        <w:rPr>
          <w:rtl/>
        </w:rPr>
        <w:t xml:space="preserve"> لا </w:t>
      </w:r>
      <w:r>
        <w:rPr>
          <w:rFonts w:hint="cs"/>
          <w:rtl/>
        </w:rPr>
        <w:t>ی</w:t>
      </w:r>
      <w:r>
        <w:rPr>
          <w:rFonts w:hint="eastAsia"/>
          <w:rtl/>
        </w:rPr>
        <w:t>موتون</w:t>
      </w:r>
      <w:r>
        <w:rPr>
          <w:rtl/>
        </w:rPr>
        <w:t xml:space="preserve"> الاّ بال</w:t>
      </w:r>
      <w:r w:rsidR="00871E5D">
        <w:rPr>
          <w:rtl/>
        </w:rPr>
        <w:t>شهادة</w:t>
      </w:r>
      <w:r>
        <w:rPr>
          <w:rtl/>
        </w:rPr>
        <w:t xml:space="preserve"> </w:t>
      </w:r>
      <w:r w:rsidR="00643081">
        <w:rPr>
          <w:rStyle w:val="libFootnotenumChar"/>
          <w:rtl/>
        </w:rPr>
        <w:t>(1)</w:t>
      </w:r>
      <w:r>
        <w:rPr>
          <w:rtl/>
        </w:rPr>
        <w:t>.</w:t>
      </w:r>
    </w:p>
    <w:p w:rsidR="00D94CCA" w:rsidRDefault="00FE5C64" w:rsidP="00A33C4B">
      <w:pPr>
        <w:pStyle w:val="libNormal"/>
        <w:rPr>
          <w:rtl/>
        </w:rPr>
      </w:pPr>
      <w:r w:rsidRPr="00704511">
        <w:rPr>
          <w:rStyle w:val="libBold1Char"/>
          <w:rFonts w:hint="eastAsia"/>
          <w:rtl/>
        </w:rPr>
        <w:t>أمالي</w:t>
      </w:r>
      <w:r w:rsidR="00A33C4B" w:rsidRPr="00704511">
        <w:rPr>
          <w:rStyle w:val="libBold1Char"/>
          <w:rtl/>
        </w:rPr>
        <w:t xml:space="preserve"> ال</w:t>
      </w:r>
      <w:r w:rsidR="004B4B77" w:rsidRPr="00704511">
        <w:rPr>
          <w:rStyle w:val="libBold1Char"/>
          <w:rtl/>
        </w:rPr>
        <w:t>طوسيّ</w:t>
      </w:r>
      <w:r w:rsidR="00A33C4B">
        <w:rPr>
          <w:rtl/>
        </w:rPr>
        <w:t xml:space="preserve">: ما من </w:t>
      </w:r>
      <w:r w:rsidR="004B4B77">
        <w:rPr>
          <w:rtl/>
        </w:rPr>
        <w:t>نبيّ</w:t>
      </w:r>
      <w:r w:rsidR="00A33C4B">
        <w:rPr>
          <w:rtl/>
        </w:rPr>
        <w:t xml:space="preserve"> و لا </w:t>
      </w:r>
      <w:r w:rsidR="006926E7">
        <w:rPr>
          <w:rtl/>
        </w:rPr>
        <w:t>وصيّ</w:t>
      </w:r>
      <w:r w:rsidR="00A33C4B">
        <w:rPr>
          <w:rtl/>
        </w:rPr>
        <w:t xml:space="preserve"> الاّ ش</w:t>
      </w:r>
      <w:r w:rsidR="00B80428">
        <w:rPr>
          <w:rtl/>
        </w:rPr>
        <w:t>هي</w:t>
      </w:r>
      <w:r w:rsidR="00A33C4B">
        <w:rPr>
          <w:rFonts w:hint="eastAsia"/>
          <w:rtl/>
        </w:rPr>
        <w:t>د</w:t>
      </w:r>
      <w:r w:rsidR="00A33C4B">
        <w:rPr>
          <w:rtl/>
        </w:rPr>
        <w:t xml:space="preserve"> </w:t>
      </w:r>
      <w:r w:rsidR="00643081">
        <w:rPr>
          <w:rStyle w:val="libFootnotenumChar"/>
          <w:rtl/>
        </w:rPr>
        <w:t>(2)</w:t>
      </w:r>
      <w:r w:rsidR="00A33C4B">
        <w:rPr>
          <w:rtl/>
        </w:rPr>
        <w:t>.</w:t>
      </w:r>
    </w:p>
    <w:p w:rsidR="00D94CCA" w:rsidRDefault="00A33C4B" w:rsidP="00704511">
      <w:pPr>
        <w:pStyle w:val="libNormal"/>
        <w:rPr>
          <w:rtl/>
        </w:rPr>
      </w:pPr>
      <w:r>
        <w:rPr>
          <w:rFonts w:hint="eastAsia"/>
          <w:rtl/>
        </w:rPr>
        <w:t>الأبواب</w:t>
      </w:r>
      <w:r>
        <w:rPr>
          <w:rtl/>
        </w:rPr>
        <w:t xml:space="preserve"> المتعلق</w:t>
      </w:r>
      <w:r w:rsidR="00704511">
        <w:rPr>
          <w:rFonts w:hint="cs"/>
          <w:rtl/>
        </w:rPr>
        <w:t>ة</w:t>
      </w:r>
      <w:r>
        <w:rPr>
          <w:rtl/>
        </w:rPr>
        <w:t xml:space="preserve"> ب</w:t>
      </w:r>
      <w:r w:rsidR="00871E5D">
        <w:rPr>
          <w:rtl/>
        </w:rPr>
        <w:t>شهادة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(3)</w:t>
      </w:r>
      <w:r>
        <w:rPr>
          <w:rtl/>
        </w:rPr>
        <w:t xml:space="preserve">،و </w:t>
      </w:r>
      <w:r w:rsidR="00871E5D">
        <w:rPr>
          <w:rtl/>
        </w:rPr>
        <w:t>شهادة</w:t>
      </w:r>
      <w:r>
        <w:rPr>
          <w:rtl/>
        </w:rPr>
        <w:t xml:space="preserve"> </w:t>
      </w:r>
      <w:r w:rsidR="00712DE8">
        <w:rPr>
          <w:rtl/>
        </w:rPr>
        <w:t>فاطمة</w:t>
      </w:r>
      <w:r>
        <w:rPr>
          <w:rtl/>
        </w:rPr>
        <w:t xml:space="preserve"> </w:t>
      </w:r>
      <w:r w:rsidR="008D28B1" w:rsidRPr="008D28B1">
        <w:rPr>
          <w:rStyle w:val="libAlaemChar"/>
          <w:rtl/>
        </w:rPr>
        <w:t>عليها‌السلام</w:t>
      </w:r>
      <w:r>
        <w:rPr>
          <w:rtl/>
        </w:rPr>
        <w:t xml:space="preserve"> </w:t>
      </w:r>
      <w:r w:rsidR="00643081">
        <w:rPr>
          <w:rStyle w:val="libFootnotenumChar"/>
          <w:rtl/>
        </w:rPr>
        <w:t>(4)</w:t>
      </w:r>
      <w:r>
        <w:rPr>
          <w:rtl/>
        </w:rPr>
        <w:t xml:space="preserve">و </w:t>
      </w:r>
      <w:r w:rsidR="00871E5D">
        <w:rPr>
          <w:rtl/>
        </w:rPr>
        <w:t>شهادة</w:t>
      </w:r>
      <w:r>
        <w:rPr>
          <w:rtl/>
        </w:rPr>
        <w:t xml:space="preserve"> الحسن </w:t>
      </w:r>
      <w:r w:rsidR="00D665AA" w:rsidRPr="00D665AA">
        <w:rPr>
          <w:rStyle w:val="libAlaemChar"/>
          <w:rtl/>
        </w:rPr>
        <w:t>عليه‌السلام</w:t>
      </w:r>
      <w:r>
        <w:rPr>
          <w:rtl/>
        </w:rPr>
        <w:t xml:space="preserve"> </w:t>
      </w:r>
      <w:r w:rsidR="00643081">
        <w:rPr>
          <w:rStyle w:val="libFootnotenumChar"/>
          <w:rtl/>
        </w:rPr>
        <w:t>(5)</w:t>
      </w:r>
      <w:r>
        <w:rPr>
          <w:rtl/>
        </w:rPr>
        <w:t xml:space="preserve">،و </w:t>
      </w:r>
      <w:r w:rsidR="00871E5D">
        <w:rPr>
          <w:rtl/>
        </w:rPr>
        <w:t>شهادة</w:t>
      </w:r>
      <w:r>
        <w:rPr>
          <w:rtl/>
        </w:rPr>
        <w:t xml:space="preserve"> الحس</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ال</w:t>
      </w:r>
      <w:r w:rsidR="009D0B59">
        <w:rPr>
          <w:rtl/>
        </w:rPr>
        <w:t>اي</w:t>
      </w:r>
      <w:r>
        <w:rPr>
          <w:rFonts w:hint="eastAsia"/>
          <w:rtl/>
        </w:rPr>
        <w:t>ات</w:t>
      </w:r>
      <w:r>
        <w:rPr>
          <w:rtl/>
        </w:rPr>
        <w:t xml:space="preserve"> المأوّله بشهادته و ما عوّضه اللّه بشهادته و إخبار اللّه و إخبار جدّه و </w:t>
      </w:r>
      <w:r w:rsidR="004B4B77">
        <w:rPr>
          <w:rtl/>
        </w:rPr>
        <w:t>أبي</w:t>
      </w:r>
      <w:r>
        <w:rPr>
          <w:rFonts w:hint="eastAsia"/>
          <w:rtl/>
        </w:rPr>
        <w:t>ه</w:t>
      </w:r>
      <w:r>
        <w:rPr>
          <w:rtl/>
        </w:rPr>
        <w:t xml:space="preserve"> بشهادته،و ما ظهر بعد شهادته </w:t>
      </w:r>
      <w:r w:rsidR="00643081">
        <w:rPr>
          <w:rStyle w:val="libFootnotenumChar"/>
          <w:rtl/>
        </w:rPr>
        <w:t>(6)</w:t>
      </w:r>
      <w:r>
        <w:rPr>
          <w:rtl/>
        </w:rPr>
        <w:t xml:space="preserve">. </w:t>
      </w:r>
      <w:r>
        <w:cr/>
      </w:r>
      <w:r>
        <w:rPr>
          <w:rFonts w:hint="eastAsia"/>
          <w:rtl/>
        </w:rPr>
        <w:t>باب</w:t>
      </w:r>
      <w:r>
        <w:rPr>
          <w:rtl/>
        </w:rPr>
        <w:t xml:space="preserve"> فضل الشهداء معه </w:t>
      </w:r>
      <w:r w:rsidR="00D665AA" w:rsidRPr="00D665AA">
        <w:rPr>
          <w:rStyle w:val="libAlaemChar"/>
          <w:rtl/>
        </w:rPr>
        <w:t>عليه‌السلام</w:t>
      </w:r>
      <w:r>
        <w:rPr>
          <w:rtl/>
        </w:rPr>
        <w:t xml:space="preserve"> </w:t>
      </w:r>
      <w:r w:rsidR="00643081">
        <w:rPr>
          <w:rStyle w:val="libFootnotenumChar"/>
          <w:rtl/>
        </w:rPr>
        <w:t>(7)</w:t>
      </w:r>
      <w:r>
        <w:rPr>
          <w:rtl/>
        </w:rPr>
        <w:t>.</w:t>
      </w:r>
    </w:p>
    <w:p w:rsidR="00D94CCA" w:rsidRDefault="00A33C4B" w:rsidP="00704511">
      <w:pPr>
        <w:pStyle w:val="libNormal"/>
        <w:rPr>
          <w:rtl/>
        </w:rPr>
      </w:pPr>
      <w:r>
        <w:rPr>
          <w:rFonts w:hint="eastAsia"/>
          <w:rtl/>
        </w:rPr>
        <w:t>الأبواب</w:t>
      </w:r>
      <w:r>
        <w:rPr>
          <w:rtl/>
        </w:rPr>
        <w:t xml:space="preserve"> المتعلق</w:t>
      </w:r>
      <w:r w:rsidR="00704511">
        <w:rPr>
          <w:rFonts w:hint="cs"/>
          <w:rtl/>
        </w:rPr>
        <w:t>ة</w:t>
      </w:r>
      <w:r>
        <w:rPr>
          <w:rtl/>
        </w:rPr>
        <w:t xml:space="preserve"> ب</w:t>
      </w:r>
      <w:r w:rsidR="00871E5D">
        <w:rPr>
          <w:rtl/>
        </w:rPr>
        <w:t>شهادة</w:t>
      </w:r>
      <w:r>
        <w:rPr>
          <w:rtl/>
        </w:rPr>
        <w:t xml:space="preserve"> الرضا </w:t>
      </w:r>
      <w:r w:rsidR="00D665AA" w:rsidRPr="00D665AA">
        <w:rPr>
          <w:rStyle w:val="libAlaemChar"/>
          <w:rtl/>
        </w:rPr>
        <w:t>عليه‌السلام</w:t>
      </w:r>
      <w:r>
        <w:rPr>
          <w:rtl/>
        </w:rPr>
        <w:t xml:space="preserve"> </w:t>
      </w:r>
      <w:r w:rsidR="00643081">
        <w:rPr>
          <w:rStyle w:val="libFootnotenumChar"/>
          <w:rtl/>
        </w:rPr>
        <w:t>(8)</w:t>
      </w:r>
      <w:r>
        <w:rPr>
          <w:rtl/>
        </w:rPr>
        <w:t>.</w:t>
      </w:r>
    </w:p>
    <w:p w:rsidR="00D94CCA" w:rsidRDefault="00A33C4B" w:rsidP="00A33C4B">
      <w:pPr>
        <w:pStyle w:val="libNormal"/>
        <w:rPr>
          <w:rtl/>
        </w:rPr>
      </w:pPr>
      <w:r>
        <w:rPr>
          <w:rFonts w:hint="eastAsia"/>
          <w:rtl/>
        </w:rPr>
        <w:t>باب</w:t>
      </w:r>
      <w:r>
        <w:rPr>
          <w:rtl/>
        </w:rPr>
        <w:t xml:space="preserve"> إنطاق الجوارح و س</w:t>
      </w:r>
      <w:r w:rsidR="009D0B59">
        <w:rPr>
          <w:rtl/>
        </w:rPr>
        <w:t>اي</w:t>
      </w:r>
      <w:r>
        <w:rPr>
          <w:rFonts w:hint="eastAsia"/>
          <w:rtl/>
        </w:rPr>
        <w:t>ر</w:t>
      </w:r>
      <w:r>
        <w:rPr>
          <w:rtl/>
        </w:rPr>
        <w:t xml:space="preserve"> الشهداء </w:t>
      </w:r>
      <w:r w:rsidR="004B4B77">
        <w:rPr>
          <w:rtl/>
        </w:rPr>
        <w:t>في</w:t>
      </w:r>
      <w:r>
        <w:rPr>
          <w:rtl/>
        </w:rPr>
        <w:t xml:space="preserve"> ا</w:t>
      </w:r>
      <w:r w:rsidR="00341F87">
        <w:rPr>
          <w:rtl/>
        </w:rPr>
        <w:t>لقي</w:t>
      </w:r>
      <w:r w:rsidR="006926E7">
        <w:rPr>
          <w:rtl/>
        </w:rPr>
        <w:t>امة</w:t>
      </w:r>
      <w:r>
        <w:rPr>
          <w:rtl/>
        </w:rPr>
        <w:t xml:space="preserve"> </w:t>
      </w:r>
      <w:r w:rsidR="00643081">
        <w:rPr>
          <w:rStyle w:val="libFootnotenumChar"/>
          <w:rtl/>
        </w:rPr>
        <w:t>(9)</w:t>
      </w:r>
      <w:r>
        <w:rPr>
          <w:rtl/>
        </w:rPr>
        <w:t>.</w:t>
      </w:r>
    </w:p>
    <w:p w:rsidR="00D94CCA" w:rsidRDefault="00A33C4B" w:rsidP="00704511">
      <w:pPr>
        <w:pStyle w:val="libNormal"/>
        <w:rPr>
          <w:rtl/>
        </w:rPr>
      </w:pPr>
      <w:r w:rsidRPr="00704511">
        <w:rPr>
          <w:rStyle w:val="libBold1Char"/>
          <w:rFonts w:hint="eastAsia"/>
          <w:rtl/>
        </w:rPr>
        <w:t>الکا</w:t>
      </w:r>
      <w:r w:rsidR="004B4B77" w:rsidRPr="00704511">
        <w:rPr>
          <w:rStyle w:val="libBold1Char"/>
          <w:rFonts w:hint="eastAsia"/>
          <w:rtl/>
        </w:rPr>
        <w:t>في</w:t>
      </w:r>
      <w:r>
        <w:rPr>
          <w:rtl/>
        </w:rPr>
        <w:t>:الباقر</w:t>
      </w:r>
      <w:r w:rsidR="00704511">
        <w:rPr>
          <w:rFonts w:hint="cs"/>
          <w:rtl/>
        </w:rPr>
        <w:t>ي</w:t>
      </w:r>
      <w:r>
        <w:rPr>
          <w:rtl/>
        </w:rPr>
        <w:t xml:space="preserve"> </w:t>
      </w:r>
      <w:r w:rsidR="00D665AA" w:rsidRPr="00D665AA">
        <w:rPr>
          <w:rStyle w:val="libAlaemChar"/>
          <w:rtl/>
        </w:rPr>
        <w:t>عليه‌السلام</w:t>
      </w:r>
      <w:r>
        <w:rPr>
          <w:rtl/>
        </w:rPr>
        <w:t xml:space="preserve">: و </w:t>
      </w:r>
      <w:r w:rsidR="009B6D3C">
        <w:rPr>
          <w:rtl/>
        </w:rPr>
        <w:t>لي</w:t>
      </w:r>
      <w:r>
        <w:rPr>
          <w:rFonts w:hint="eastAsia"/>
          <w:rtl/>
        </w:rPr>
        <w:t>ست</w:t>
      </w:r>
      <w:r>
        <w:rPr>
          <w:rtl/>
        </w:rPr>
        <w:t xml:space="preserve"> تشهد الجوارح ع</w:t>
      </w:r>
      <w:r w:rsidR="009B6D3C">
        <w:rPr>
          <w:rtl/>
        </w:rPr>
        <w:t>ل</w:t>
      </w:r>
      <w:r w:rsidR="00704511">
        <w:rPr>
          <w:rFonts w:hint="cs"/>
          <w:rtl/>
        </w:rPr>
        <w:t>ى</w:t>
      </w:r>
      <w:r>
        <w:rPr>
          <w:rtl/>
        </w:rPr>
        <w:t xml:space="preserve"> المؤمن انّما تشهد ع</w:t>
      </w:r>
      <w:r w:rsidR="009B6D3C">
        <w:rPr>
          <w:rtl/>
        </w:rPr>
        <w:t>ل</w:t>
      </w:r>
      <w:r w:rsidR="00704511">
        <w:rPr>
          <w:rFonts w:hint="cs"/>
          <w:rtl/>
        </w:rPr>
        <w:t>ى</w:t>
      </w:r>
      <w:r>
        <w:rPr>
          <w:rtl/>
        </w:rPr>
        <w:t xml:space="preserve"> من حقّت ع</w:t>
      </w:r>
      <w:r w:rsidR="009B6D3C">
        <w:rPr>
          <w:rtl/>
        </w:rPr>
        <w:t>لي</w:t>
      </w:r>
      <w:r>
        <w:rPr>
          <w:rFonts w:hint="eastAsia"/>
          <w:rtl/>
        </w:rPr>
        <w:t>ه</w:t>
      </w:r>
      <w:r>
        <w:rPr>
          <w:rtl/>
        </w:rPr>
        <w:t xml:space="preserve"> </w:t>
      </w:r>
      <w:r w:rsidR="00871E5D">
        <w:rPr>
          <w:rtl/>
        </w:rPr>
        <w:t>کلمة</w:t>
      </w:r>
      <w:r>
        <w:rPr>
          <w:rtl/>
        </w:rPr>
        <w:t xml:space="preserve"> العذاب </w:t>
      </w:r>
      <w:r w:rsidR="00704511">
        <w:rPr>
          <w:rStyle w:val="libFootnotenumChar"/>
          <w:rFonts w:hint="cs"/>
          <w:rtl/>
        </w:rPr>
        <w:t>(10)</w:t>
      </w:r>
      <w:r>
        <w:rPr>
          <w:rtl/>
        </w:rPr>
        <w:t>.</w:t>
      </w:r>
    </w:p>
    <w:p w:rsidR="00D94CCA" w:rsidRDefault="00A33C4B" w:rsidP="00704511">
      <w:pPr>
        <w:pStyle w:val="libNormal"/>
      </w:pPr>
      <w:r>
        <w:rPr>
          <w:rFonts w:hint="eastAsia"/>
          <w:rtl/>
        </w:rPr>
        <w:t>ما</w:t>
      </w:r>
      <w:r>
        <w:rPr>
          <w:rtl/>
        </w:rPr>
        <w:t xml:space="preserve"> </w:t>
      </w:r>
      <w:r w:rsidR="006926E7">
        <w:rPr>
          <w:rtl/>
        </w:rPr>
        <w:t>روي</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وَ شٰاهِدٍ وَ مَشْهُودٍ</w:t>
      </w:r>
      <w:r w:rsidR="00643081" w:rsidRPr="00643081">
        <w:rPr>
          <w:rStyle w:val="libAlaemChar"/>
          <w:rtl/>
        </w:rPr>
        <w:t>)</w:t>
      </w:r>
      <w:r>
        <w:rPr>
          <w:rtl/>
        </w:rPr>
        <w:t xml:space="preserve"> </w:t>
      </w:r>
      <w:r w:rsidR="00643081">
        <w:rPr>
          <w:rStyle w:val="libFootnotenumChar"/>
          <w:rtl/>
        </w:rPr>
        <w:t>(11)</w:t>
      </w:r>
      <w:r>
        <w:rPr>
          <w:rtl/>
        </w:rPr>
        <w:t xml:space="preserve">. </w:t>
      </w:r>
      <w:r w:rsidR="00643081">
        <w:rPr>
          <w:rStyle w:val="libFootnotenumChar"/>
          <w:rtl/>
        </w:rPr>
        <w:t>(12)</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704511">
        <w:rPr>
          <w:rStyle w:val="libFootnote0Char"/>
          <w:rFonts w:hint="cs"/>
          <w:rtl/>
        </w:rPr>
        <w:t xml:space="preserve"> ق:7/129/402،ج:27/207.</w:t>
      </w:r>
    </w:p>
    <w:p w:rsidR="00643081" w:rsidRPr="00643081" w:rsidRDefault="00643081" w:rsidP="00643081">
      <w:pPr>
        <w:pStyle w:val="libLine"/>
        <w:rPr>
          <w:rStyle w:val="libFootnote0Char"/>
          <w:rtl/>
        </w:rPr>
      </w:pPr>
      <w:r w:rsidRPr="00643081">
        <w:rPr>
          <w:rStyle w:val="libFootnote0Char"/>
          <w:rFonts w:hint="eastAsia"/>
          <w:rtl/>
        </w:rPr>
        <w:t>(2)</w:t>
      </w:r>
      <w:r w:rsidR="00704511">
        <w:rPr>
          <w:rStyle w:val="libFootnote0Char"/>
          <w:rFonts w:hint="cs"/>
          <w:rtl/>
        </w:rPr>
        <w:t xml:space="preserve"> ق:6/23/294،ج:17/405.</w:t>
      </w:r>
    </w:p>
    <w:p w:rsidR="00643081" w:rsidRPr="00643081" w:rsidRDefault="00643081" w:rsidP="00643081">
      <w:pPr>
        <w:pStyle w:val="libLine"/>
        <w:rPr>
          <w:rStyle w:val="libFootnote0Char"/>
          <w:rtl/>
        </w:rPr>
      </w:pPr>
      <w:r w:rsidRPr="00643081">
        <w:rPr>
          <w:rStyle w:val="libFootnote0Char"/>
          <w:rFonts w:hint="eastAsia"/>
          <w:rtl/>
        </w:rPr>
        <w:t>(3)</w:t>
      </w:r>
      <w:r w:rsidR="00704511">
        <w:rPr>
          <w:rStyle w:val="libFootnote0Char"/>
          <w:rFonts w:hint="cs"/>
          <w:rtl/>
        </w:rPr>
        <w:t xml:space="preserve"> ق:9/126/646-661،ج:42/190-251.</w:t>
      </w:r>
    </w:p>
    <w:p w:rsidR="00643081" w:rsidRPr="00704511" w:rsidRDefault="00643081" w:rsidP="00704511">
      <w:pPr>
        <w:pStyle w:val="libFootnote0"/>
        <w:rPr>
          <w:rtl/>
        </w:rPr>
      </w:pPr>
      <w:r w:rsidRPr="00643081">
        <w:rPr>
          <w:rStyle w:val="libFootnote0Char"/>
          <w:rFonts w:hint="eastAsia"/>
          <w:rtl/>
        </w:rPr>
        <w:t>(4)</w:t>
      </w:r>
      <w:r w:rsidR="00704511">
        <w:rPr>
          <w:rStyle w:val="libFootnote0Char"/>
          <w:rFonts w:hint="cs"/>
          <w:rtl/>
        </w:rPr>
        <w:t xml:space="preserve"> ق:10/7/44،ج:43/155.</w:t>
      </w:r>
    </w:p>
    <w:p w:rsidR="00704511" w:rsidRDefault="00704511" w:rsidP="00704511">
      <w:pPr>
        <w:pStyle w:val="libFootnote0"/>
        <w:rPr>
          <w:rtl/>
        </w:rPr>
      </w:pPr>
      <w:r>
        <w:rPr>
          <w:rFonts w:hint="cs"/>
          <w:rtl/>
        </w:rPr>
        <w:t>(5) ق:10/22/131،ج:44/134.</w:t>
      </w:r>
    </w:p>
    <w:p w:rsidR="00704511" w:rsidRDefault="00704511" w:rsidP="00704511">
      <w:pPr>
        <w:pStyle w:val="libFootnote0"/>
        <w:rPr>
          <w:rtl/>
        </w:rPr>
      </w:pPr>
      <w:r>
        <w:rPr>
          <w:rFonts w:hint="cs"/>
          <w:rtl/>
        </w:rPr>
        <w:t>(6) ق:10/28/150-157،ج:44/217-250. ق:10/40/246،ج:45/209.</w:t>
      </w:r>
    </w:p>
    <w:p w:rsidR="00704511" w:rsidRDefault="00704511" w:rsidP="00704511">
      <w:pPr>
        <w:pStyle w:val="libFootnote0"/>
        <w:rPr>
          <w:rtl/>
        </w:rPr>
      </w:pPr>
      <w:r>
        <w:rPr>
          <w:rFonts w:hint="cs"/>
          <w:rtl/>
        </w:rPr>
        <w:t>(7) ق:10/35/167،ج:44/297.</w:t>
      </w:r>
    </w:p>
    <w:p w:rsidR="00704511" w:rsidRDefault="00704511" w:rsidP="00704511">
      <w:pPr>
        <w:pStyle w:val="libFootnote0"/>
        <w:rPr>
          <w:rtl/>
        </w:rPr>
      </w:pPr>
      <w:r>
        <w:rPr>
          <w:rFonts w:hint="cs"/>
          <w:rtl/>
        </w:rPr>
        <w:t>(8) ق:12/20و21/85،ج:49/288و292.</w:t>
      </w:r>
    </w:p>
    <w:p w:rsidR="00704511" w:rsidRDefault="00704511" w:rsidP="00704511">
      <w:pPr>
        <w:pStyle w:val="libFootnote0"/>
        <w:rPr>
          <w:rtl/>
        </w:rPr>
      </w:pPr>
      <w:r>
        <w:rPr>
          <w:rFonts w:hint="cs"/>
          <w:rtl/>
        </w:rPr>
        <w:t>(9) ق:3/50/279،ج:7/306.</w:t>
      </w:r>
    </w:p>
    <w:p w:rsidR="00704511" w:rsidRDefault="00704511" w:rsidP="00704511">
      <w:pPr>
        <w:pStyle w:val="libFootnote0"/>
        <w:rPr>
          <w:rtl/>
        </w:rPr>
      </w:pPr>
      <w:r>
        <w:rPr>
          <w:rFonts w:hint="cs"/>
          <w:rtl/>
        </w:rPr>
        <w:t>(10) ق:3/50/283،ج:7/318.</w:t>
      </w:r>
    </w:p>
    <w:p w:rsidR="00704511" w:rsidRDefault="00704511" w:rsidP="00704511">
      <w:pPr>
        <w:pStyle w:val="libFootnote0"/>
        <w:rPr>
          <w:rtl/>
        </w:rPr>
      </w:pPr>
      <w:r>
        <w:rPr>
          <w:rFonts w:hint="cs"/>
          <w:rtl/>
        </w:rPr>
        <w:t>(11) سورة البروج/الآية3.</w:t>
      </w:r>
    </w:p>
    <w:p w:rsidR="00704511" w:rsidRPr="00704511" w:rsidRDefault="00704511" w:rsidP="00704511">
      <w:pPr>
        <w:pStyle w:val="libFootnote0"/>
        <w:rPr>
          <w:rtl/>
        </w:rPr>
      </w:pPr>
      <w:r>
        <w:rPr>
          <w:rFonts w:hint="cs"/>
          <w:rtl/>
        </w:rPr>
        <w:t>(12) ق:10/16/95،ج:43/345.</w:t>
      </w:r>
    </w:p>
    <w:p w:rsidR="00643081" w:rsidRDefault="00643081" w:rsidP="00A33C4B">
      <w:pPr>
        <w:pStyle w:val="libNormal"/>
        <w:rPr>
          <w:rtl/>
        </w:rPr>
      </w:pPr>
      <w:r>
        <w:rPr>
          <w:rFonts w:hint="eastAsia"/>
          <w:rtl/>
        </w:rPr>
        <w:br w:type="page"/>
      </w:r>
    </w:p>
    <w:p w:rsidR="00D94CCA" w:rsidRDefault="00A33C4B" w:rsidP="008D7702">
      <w:pPr>
        <w:pStyle w:val="libNormal"/>
        <w:rPr>
          <w:rtl/>
        </w:rPr>
      </w:pPr>
      <w:r>
        <w:rPr>
          <w:rFonts w:hint="eastAsia"/>
          <w:rtl/>
        </w:rPr>
        <w:lastRenderedPageBreak/>
        <w:t>باب</w:t>
      </w:r>
      <w:r>
        <w:rPr>
          <w:rtl/>
        </w:rPr>
        <w:t xml:space="preserve"> عرض الأعمال ع</w:t>
      </w:r>
      <w:r w:rsidR="009B6D3C">
        <w:rPr>
          <w:rtl/>
        </w:rPr>
        <w:t>لي</w:t>
      </w:r>
      <w:r>
        <w:rPr>
          <w:rFonts w:hint="eastAsia"/>
          <w:rtl/>
        </w:rPr>
        <w:t>هم</w:t>
      </w:r>
      <w:r>
        <w:rPr>
          <w:rtl/>
        </w:rPr>
        <w:t xml:space="preserve"> </w:t>
      </w:r>
      <w:r w:rsidR="00763D20" w:rsidRPr="00763D20">
        <w:rPr>
          <w:rStyle w:val="libAlaemChar"/>
          <w:rtl/>
        </w:rPr>
        <w:t>عليهم‌السلام</w:t>
      </w:r>
      <w:r>
        <w:rPr>
          <w:rtl/>
        </w:rPr>
        <w:t xml:space="preserve"> و أنّهم الشهداء ع</w:t>
      </w:r>
      <w:r w:rsidR="009B6D3C">
        <w:rPr>
          <w:rtl/>
        </w:rPr>
        <w:t>ل</w:t>
      </w:r>
      <w:r w:rsidR="008D7702">
        <w:rPr>
          <w:rFonts w:hint="cs"/>
          <w:rtl/>
        </w:rPr>
        <w:t>ى</w:t>
      </w:r>
      <w:r>
        <w:rPr>
          <w:rtl/>
        </w:rPr>
        <w:t xml:space="preserve"> الخلق </w:t>
      </w:r>
      <w:r w:rsidR="00643081">
        <w:rPr>
          <w:rStyle w:val="libFootnotenumChar"/>
          <w:rtl/>
        </w:rPr>
        <w:t>(1)</w:t>
      </w:r>
      <w:r>
        <w:rPr>
          <w:rtl/>
        </w:rPr>
        <w:t>.</w:t>
      </w:r>
    </w:p>
    <w:p w:rsidR="00D94CCA" w:rsidRDefault="00A33C4B" w:rsidP="008D7702">
      <w:pPr>
        <w:pStyle w:val="libNormal"/>
        <w:rPr>
          <w:rtl/>
        </w:rPr>
      </w:pPr>
      <w:r>
        <w:rPr>
          <w:rFonts w:hint="eastAsia"/>
          <w:rtl/>
        </w:rPr>
        <w:t>باب</w:t>
      </w:r>
      <w:r>
        <w:rPr>
          <w:rtl/>
        </w:rPr>
        <w:t xml:space="preserve"> انّ </w:t>
      </w:r>
      <w:r w:rsidR="004B4B77">
        <w:rPr>
          <w:rtl/>
        </w:rPr>
        <w:t>عليّ</w:t>
      </w:r>
      <w:r>
        <w:rPr>
          <w:rFonts w:hint="eastAsia"/>
          <w:rtl/>
        </w:rPr>
        <w:t>ا</w:t>
      </w:r>
      <w:r>
        <w:rPr>
          <w:rtl/>
        </w:rPr>
        <w:t xml:space="preserve"> </w:t>
      </w:r>
      <w:r w:rsidR="00D665AA" w:rsidRPr="00D665AA">
        <w:rPr>
          <w:rStyle w:val="libAlaemChar"/>
          <w:rtl/>
        </w:rPr>
        <w:t>عليه‌السلام</w:t>
      </w:r>
      <w:r>
        <w:rPr>
          <w:rtl/>
        </w:rPr>
        <w:t xml:space="preserve"> هو الش</w:t>
      </w:r>
      <w:r w:rsidR="00B80428">
        <w:rPr>
          <w:rtl/>
        </w:rPr>
        <w:t>هي</w:t>
      </w:r>
      <w:r>
        <w:rPr>
          <w:rFonts w:hint="eastAsia"/>
          <w:rtl/>
        </w:rPr>
        <w:t>د</w:t>
      </w:r>
      <w:r>
        <w:rPr>
          <w:rtl/>
        </w:rPr>
        <w:t xml:space="preserve"> و ال</w:t>
      </w:r>
      <w:r w:rsidR="009B6D3C">
        <w:rPr>
          <w:rtl/>
        </w:rPr>
        <w:t>شا</w:t>
      </w:r>
      <w:r w:rsidR="008D7702">
        <w:rPr>
          <w:rFonts w:hint="cs"/>
          <w:rtl/>
        </w:rPr>
        <w:t>ه</w:t>
      </w:r>
      <w:r>
        <w:rPr>
          <w:rtl/>
        </w:rPr>
        <w:t xml:space="preserve">د و المشهود </w:t>
      </w:r>
      <w:r w:rsidR="00643081">
        <w:rPr>
          <w:rStyle w:val="libFootnotenumChar"/>
          <w:rtl/>
        </w:rPr>
        <w:t>(2)</w:t>
      </w:r>
      <w:r>
        <w:rPr>
          <w:rtl/>
        </w:rPr>
        <w:t>.</w:t>
      </w:r>
    </w:p>
    <w:p w:rsidR="00D94CCA" w:rsidRDefault="00A33C4B" w:rsidP="00A34FFD">
      <w:pPr>
        <w:pStyle w:val="libNormal"/>
        <w:rPr>
          <w:rtl/>
        </w:rPr>
      </w:pPr>
      <w:r>
        <w:rPr>
          <w:rFonts w:hint="eastAsia"/>
          <w:rtl/>
        </w:rPr>
        <w:t>قال</w:t>
      </w:r>
      <w:r>
        <w:rPr>
          <w:rtl/>
        </w:rPr>
        <w:t xml:space="preserve"> ع</w:t>
      </w:r>
      <w:r w:rsidR="009B6D3C">
        <w:rPr>
          <w:rtl/>
        </w:rPr>
        <w:t>لي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المنبر: ما أحد جرت ع</w:t>
      </w:r>
      <w:r w:rsidR="009B6D3C">
        <w:rPr>
          <w:rtl/>
        </w:rPr>
        <w:t>لي</w:t>
      </w:r>
      <w:r>
        <w:rPr>
          <w:rFonts w:hint="eastAsia"/>
          <w:rtl/>
        </w:rPr>
        <w:t>ه</w:t>
      </w:r>
      <w:r>
        <w:rPr>
          <w:rtl/>
        </w:rPr>
        <w:t xml:space="preserve"> المواس</w:t>
      </w:r>
      <w:r w:rsidR="008D7702">
        <w:rPr>
          <w:rFonts w:hint="cs"/>
          <w:rtl/>
        </w:rPr>
        <w:t>ي</w:t>
      </w:r>
      <w:r>
        <w:rPr>
          <w:rtl/>
        </w:rPr>
        <w:t xml:space="preserve"> الاّ و قد أنزل اللّه </w:t>
      </w:r>
      <w:r w:rsidR="004B4B77">
        <w:rPr>
          <w:rtl/>
        </w:rPr>
        <w:t>في</w:t>
      </w:r>
      <w:r>
        <w:rPr>
          <w:rFonts w:hint="eastAsia"/>
          <w:rtl/>
        </w:rPr>
        <w:t>ه</w:t>
      </w:r>
      <w:r>
        <w:rPr>
          <w:rtl/>
        </w:rPr>
        <w:t xml:space="preserve"> قرآنا، فقام </w:t>
      </w:r>
      <w:r w:rsidR="00265D50">
        <w:rPr>
          <w:rtl/>
        </w:rPr>
        <w:t>اليه</w:t>
      </w:r>
      <w:r>
        <w:rPr>
          <w:rtl/>
        </w:rPr>
        <w:t xml:space="preserve"> رجل من م</w:t>
      </w:r>
      <w:r w:rsidR="0087759A">
        <w:rPr>
          <w:rtl/>
        </w:rPr>
        <w:t>بغضي</w:t>
      </w:r>
      <w:r>
        <w:rPr>
          <w:rFonts w:hint="eastAsia"/>
          <w:rtl/>
        </w:rPr>
        <w:t>ه</w:t>
      </w:r>
      <w:r>
        <w:rPr>
          <w:rtl/>
        </w:rPr>
        <w:t xml:space="preserve"> فقال له:فما أنزل اللّه </w:t>
      </w:r>
      <w:r w:rsidR="00FC17A3">
        <w:rPr>
          <w:rtl/>
        </w:rPr>
        <w:t>تعالى</w:t>
      </w:r>
      <w:r>
        <w:rPr>
          <w:rtl/>
        </w:rPr>
        <w:t xml:space="preserve"> </w:t>
      </w:r>
      <w:r w:rsidR="004B4B77">
        <w:rPr>
          <w:rtl/>
        </w:rPr>
        <w:t>في</w:t>
      </w:r>
      <w:r>
        <w:rPr>
          <w:rFonts w:hint="eastAsia"/>
          <w:rtl/>
        </w:rPr>
        <w:t>ک؟فقام</w:t>
      </w:r>
      <w:r>
        <w:rPr>
          <w:rtl/>
        </w:rPr>
        <w:t xml:space="preserve"> </w:t>
      </w:r>
      <w:r w:rsidR="00265D50">
        <w:rPr>
          <w:rtl/>
        </w:rPr>
        <w:t>اليه</w:t>
      </w:r>
      <w:r>
        <w:rPr>
          <w:rtl/>
        </w:rPr>
        <w:t xml:space="preserve"> الناس </w:t>
      </w:r>
      <w:r>
        <w:rPr>
          <w:rFonts w:hint="cs"/>
          <w:rtl/>
        </w:rPr>
        <w:t>ی</w:t>
      </w:r>
      <w:r>
        <w:rPr>
          <w:rFonts w:hint="eastAsia"/>
          <w:rtl/>
        </w:rPr>
        <w:t>ضربونه</w:t>
      </w:r>
      <w:r>
        <w:rPr>
          <w:rtl/>
        </w:rPr>
        <w:t xml:space="preserve"> فقال </w:t>
      </w:r>
      <w:r w:rsidR="00D665AA" w:rsidRPr="00D665AA">
        <w:rPr>
          <w:rStyle w:val="libAlaemChar"/>
          <w:rtl/>
        </w:rPr>
        <w:t>عليه‌السلام</w:t>
      </w:r>
      <w:r>
        <w:rPr>
          <w:rtl/>
        </w:rPr>
        <w:t>:</w:t>
      </w:r>
      <w:r w:rsidR="009B6D3C">
        <w:rPr>
          <w:rtl/>
        </w:rPr>
        <w:t>دعو</w:t>
      </w:r>
      <w:r w:rsidR="008D7702">
        <w:rPr>
          <w:rFonts w:hint="cs"/>
          <w:rtl/>
        </w:rPr>
        <w:t>ه</w:t>
      </w:r>
      <w:r>
        <w:rPr>
          <w:rtl/>
        </w:rPr>
        <w:t xml:space="preserve">،أ تقرأ </w:t>
      </w:r>
      <w:r w:rsidR="00FE5C64">
        <w:rPr>
          <w:rtl/>
        </w:rPr>
        <w:t>سورة</w:t>
      </w:r>
      <w:r>
        <w:rPr>
          <w:rtl/>
        </w:rPr>
        <w:t xml:space="preserve"> هود؟فقال:نعم،قال:فقرأ ع</w:t>
      </w:r>
      <w:r w:rsidR="009B6D3C">
        <w:rPr>
          <w:rtl/>
        </w:rPr>
        <w:t>لي</w:t>
      </w:r>
      <w:r>
        <w:rPr>
          <w:rFonts w:hint="eastAsia"/>
          <w:rtl/>
        </w:rPr>
        <w:t>ه</w:t>
      </w:r>
      <w:r>
        <w:rPr>
          <w:rtl/>
        </w:rPr>
        <w:t xml:space="preserve">: </w:t>
      </w:r>
      <w:r w:rsidR="00643081" w:rsidRPr="00643081">
        <w:rPr>
          <w:rStyle w:val="libAlaemChar"/>
          <w:rtl/>
        </w:rPr>
        <w:t>(</w:t>
      </w:r>
      <w:r w:rsidRPr="00643081">
        <w:rPr>
          <w:rStyle w:val="libAieChar"/>
          <w:rtl/>
        </w:rPr>
        <w:t>أَ فَمَنْ کٰانَ عَ</w:t>
      </w:r>
      <w:r w:rsidR="008D7702">
        <w:rPr>
          <w:rStyle w:val="libAieChar"/>
          <w:rtl/>
        </w:rPr>
        <w:t>ل</w:t>
      </w:r>
      <w:r w:rsidR="008D7702">
        <w:rPr>
          <w:rStyle w:val="libAieChar"/>
          <w:rFonts w:hint="cs"/>
          <w:rtl/>
        </w:rPr>
        <w:t>ى</w:t>
      </w:r>
      <w:r w:rsidRPr="00643081">
        <w:rPr>
          <w:rStyle w:val="libAieChar"/>
          <w:rtl/>
        </w:rPr>
        <w:t xml:space="preserve"> </w:t>
      </w:r>
      <w:r w:rsidR="00712DE8">
        <w:rPr>
          <w:rStyle w:val="libAieChar"/>
          <w:rtl/>
        </w:rPr>
        <w:t>بینة</w:t>
      </w:r>
      <w:r w:rsidRPr="00643081">
        <w:rPr>
          <w:rStyle w:val="libAieChar"/>
          <w:rtl/>
        </w:rPr>
        <w:t xml:space="preserve"> مِنْ رَبِّهِ وَ </w:t>
      </w:r>
      <w:r w:rsidRPr="00643081">
        <w:rPr>
          <w:rStyle w:val="libAieChar"/>
          <w:rFonts w:hint="cs"/>
          <w:rtl/>
        </w:rPr>
        <w:t>یَ</w:t>
      </w:r>
      <w:r w:rsidRPr="00643081">
        <w:rPr>
          <w:rStyle w:val="libAieChar"/>
          <w:rFonts w:hint="eastAsia"/>
          <w:rtl/>
        </w:rPr>
        <w:t>تْلُوهُ</w:t>
      </w:r>
      <w:r w:rsidRPr="00643081">
        <w:rPr>
          <w:rStyle w:val="libAieChar"/>
          <w:rtl/>
        </w:rPr>
        <w:t xml:space="preserve"> شٰاهِدٌ مِنْهُ</w:t>
      </w:r>
      <w:r w:rsidR="00643081" w:rsidRPr="00643081">
        <w:rPr>
          <w:rStyle w:val="libAlaemChar"/>
          <w:rtl/>
        </w:rPr>
        <w:t>)</w:t>
      </w:r>
      <w:r>
        <w:rPr>
          <w:rtl/>
        </w:rPr>
        <w:t xml:space="preserve"> </w:t>
      </w:r>
      <w:r w:rsidR="00643081">
        <w:rPr>
          <w:rStyle w:val="libFootnotenumChar"/>
          <w:rtl/>
        </w:rPr>
        <w:t>(3)</w:t>
      </w:r>
      <w:r>
        <w:rPr>
          <w:rtl/>
        </w:rPr>
        <w:t>ثم قال:ال</w:t>
      </w:r>
      <w:r w:rsidR="004B4B77">
        <w:rPr>
          <w:rtl/>
        </w:rPr>
        <w:t>ذي</w:t>
      </w:r>
      <w:r>
        <w:rPr>
          <w:rtl/>
        </w:rPr>
        <w:t xml:space="preserve"> کان ع</w:t>
      </w:r>
      <w:r w:rsidR="009B6D3C">
        <w:rPr>
          <w:rtl/>
        </w:rPr>
        <w:t>ل</w:t>
      </w:r>
      <w:r w:rsidR="00A34FFD">
        <w:rPr>
          <w:rFonts w:hint="cs"/>
          <w:rtl/>
        </w:rPr>
        <w:t>ى</w:t>
      </w:r>
      <w:r>
        <w:rPr>
          <w:rtl/>
        </w:rPr>
        <w:t xml:space="preserve"> </w:t>
      </w:r>
      <w:r w:rsidR="00712DE8">
        <w:rPr>
          <w:rtl/>
        </w:rPr>
        <w:t>بینة</w:t>
      </w:r>
      <w:r>
        <w:rPr>
          <w:rtl/>
        </w:rPr>
        <w:t xml:space="preserve"> من ربّه محمّد </w:t>
      </w:r>
      <w:r w:rsidR="00D665AA" w:rsidRPr="00D665AA">
        <w:rPr>
          <w:rStyle w:val="libAlaemChar"/>
          <w:rtl/>
        </w:rPr>
        <w:t>صلى‌الله‌عليه‌وآله‌وسلم</w:t>
      </w:r>
      <w:r>
        <w:rPr>
          <w:rtl/>
        </w:rPr>
        <w:t xml:space="preserve"> و ال</w:t>
      </w:r>
      <w:r w:rsidR="009B6D3C">
        <w:rPr>
          <w:rtl/>
        </w:rPr>
        <w:t>شا</w:t>
      </w:r>
      <w:r w:rsidR="00A34FFD">
        <w:rPr>
          <w:rFonts w:hint="cs"/>
          <w:rtl/>
        </w:rPr>
        <w:t>ه</w:t>
      </w:r>
      <w:r>
        <w:rPr>
          <w:rtl/>
        </w:rPr>
        <w:t>د ال</w:t>
      </w:r>
      <w:r w:rsidR="004B4B77">
        <w:rPr>
          <w:rtl/>
        </w:rPr>
        <w:t>ذي</w:t>
      </w:r>
      <w:r>
        <w:rPr>
          <w:rtl/>
        </w:rPr>
        <w:t xml:space="preserve"> </w:t>
      </w:r>
      <w:r>
        <w:rPr>
          <w:rFonts w:hint="cs"/>
          <w:rtl/>
        </w:rPr>
        <w:t>ی</w:t>
      </w:r>
      <w:r>
        <w:rPr>
          <w:rFonts w:hint="eastAsia"/>
          <w:rtl/>
        </w:rPr>
        <w:t>تلوه</w:t>
      </w:r>
      <w:r>
        <w:rPr>
          <w:rtl/>
        </w:rPr>
        <w:t xml:space="preserve"> أنا </w:t>
      </w:r>
      <w:r w:rsidR="00643081">
        <w:rPr>
          <w:rStyle w:val="libFootnotenumChar"/>
          <w:rtl/>
        </w:rPr>
        <w:t>(4)</w:t>
      </w:r>
      <w:r>
        <w:rPr>
          <w:rtl/>
        </w:rPr>
        <w:t>.</w:t>
      </w:r>
    </w:p>
    <w:p w:rsidR="00D94CCA" w:rsidRDefault="00A33C4B" w:rsidP="00A34FFD">
      <w:pPr>
        <w:pStyle w:val="libCenterBold1"/>
        <w:rPr>
          <w:rtl/>
        </w:rPr>
      </w:pPr>
      <w:r>
        <w:rPr>
          <w:rFonts w:hint="eastAsia"/>
          <w:rtl/>
        </w:rPr>
        <w:t>أبواب</w:t>
      </w:r>
      <w:r>
        <w:rPr>
          <w:rtl/>
        </w:rPr>
        <w:t xml:space="preserve"> الشهادات</w:t>
      </w:r>
    </w:p>
    <w:p w:rsidR="00D94CCA" w:rsidRDefault="00A33C4B" w:rsidP="00A33C4B">
      <w:pPr>
        <w:pStyle w:val="libNormal"/>
        <w:rPr>
          <w:rtl/>
        </w:rPr>
      </w:pPr>
      <w:r>
        <w:rPr>
          <w:rFonts w:hint="eastAsia"/>
          <w:rtl/>
        </w:rPr>
        <w:t>أبواب</w:t>
      </w:r>
      <w:r>
        <w:rPr>
          <w:rtl/>
        </w:rPr>
        <w:t xml:space="preserve"> الشهادات و ما </w:t>
      </w:r>
      <w:r>
        <w:rPr>
          <w:rFonts w:hint="cs"/>
          <w:rtl/>
        </w:rPr>
        <w:t>ی</w:t>
      </w:r>
      <w:r>
        <w:rPr>
          <w:rFonts w:hint="eastAsia"/>
          <w:rtl/>
        </w:rPr>
        <w:t>ناسبها</w:t>
      </w:r>
      <w:r>
        <w:rPr>
          <w:rtl/>
        </w:rPr>
        <w:t>:</w:t>
      </w:r>
    </w:p>
    <w:p w:rsidR="00D94CCA" w:rsidRDefault="00A33C4B" w:rsidP="00A33C4B">
      <w:pPr>
        <w:pStyle w:val="libNormal"/>
        <w:rPr>
          <w:rtl/>
        </w:rPr>
      </w:pPr>
      <w:r>
        <w:rPr>
          <w:rFonts w:hint="eastAsia"/>
          <w:rtl/>
        </w:rPr>
        <w:t>باب</w:t>
      </w:r>
      <w:r>
        <w:rPr>
          <w:rtl/>
        </w:rPr>
        <w:t xml:space="preserve"> ال</w:t>
      </w:r>
      <w:r w:rsidR="00871E5D">
        <w:rPr>
          <w:rtl/>
        </w:rPr>
        <w:t>شهادة</w:t>
      </w:r>
      <w:r>
        <w:rPr>
          <w:rtl/>
        </w:rPr>
        <w:t xml:space="preserve"> و أحکامها و عللها و آداب کتاب ال</w:t>
      </w:r>
      <w:r w:rsidR="006926E7">
        <w:rPr>
          <w:rtl/>
        </w:rPr>
        <w:t>حجّة</w:t>
      </w:r>
      <w:r>
        <w:rPr>
          <w:rtl/>
        </w:rPr>
        <w:t xml:space="preserve"> و أحکامها </w:t>
      </w:r>
      <w:r w:rsidR="00643081">
        <w:rPr>
          <w:rStyle w:val="libFootnotenumChar"/>
          <w:rtl/>
        </w:rPr>
        <w:t>(5)</w:t>
      </w:r>
      <w:r>
        <w:rPr>
          <w:rtl/>
        </w:rPr>
        <w:t>.</w:t>
      </w:r>
    </w:p>
    <w:p w:rsidR="00D94CCA" w:rsidRDefault="00A33C4B" w:rsidP="00A34FFD">
      <w:pPr>
        <w:pStyle w:val="libNormal"/>
        <w:rPr>
          <w:rtl/>
        </w:rPr>
      </w:pPr>
      <w:r>
        <w:rPr>
          <w:rFonts w:hint="eastAsia"/>
          <w:rtl/>
        </w:rPr>
        <w:t>باب</w:t>
      </w:r>
      <w:r>
        <w:rPr>
          <w:rtl/>
        </w:rPr>
        <w:t xml:space="preserve"> </w:t>
      </w:r>
      <w:r w:rsidR="00871E5D">
        <w:rPr>
          <w:rtl/>
        </w:rPr>
        <w:t>شهادة</w:t>
      </w:r>
      <w:r>
        <w:rPr>
          <w:rtl/>
        </w:rPr>
        <w:t xml:space="preserve"> الزور و کتمان ال</w:t>
      </w:r>
      <w:r w:rsidR="00871E5D">
        <w:rPr>
          <w:rtl/>
        </w:rPr>
        <w:t>شهادة</w:t>
      </w:r>
      <w:r>
        <w:rPr>
          <w:rtl/>
        </w:rPr>
        <w:t xml:space="preserve"> و تحمّلها و تحر</w:t>
      </w:r>
      <w:r>
        <w:rPr>
          <w:rFonts w:hint="cs"/>
          <w:rtl/>
        </w:rPr>
        <w:t>ی</w:t>
      </w:r>
      <w:r>
        <w:rPr>
          <w:rFonts w:hint="eastAsia"/>
          <w:rtl/>
        </w:rPr>
        <w:t>فها</w:t>
      </w:r>
      <w:r>
        <w:rPr>
          <w:rtl/>
        </w:rPr>
        <w:t xml:space="preserve"> و ت</w:t>
      </w:r>
      <w:r w:rsidR="0087759A">
        <w:rPr>
          <w:rtl/>
        </w:rPr>
        <w:t>صحیحة</w:t>
      </w:r>
      <w:r>
        <w:rPr>
          <w:rFonts w:hint="eastAsia"/>
          <w:rtl/>
        </w:rPr>
        <w:t>ا</w:t>
      </w:r>
      <w:r>
        <w:rPr>
          <w:rtl/>
        </w:rPr>
        <w:t xml:space="preserve"> و حکم الرجوع عن ال</w:t>
      </w:r>
      <w:r w:rsidR="00871E5D">
        <w:rPr>
          <w:rtl/>
        </w:rPr>
        <w:t>شهادة</w:t>
      </w:r>
      <w:r>
        <w:rPr>
          <w:rtl/>
        </w:rPr>
        <w:t xml:space="preserve"> </w:t>
      </w:r>
      <w:r w:rsidR="00643081">
        <w:rPr>
          <w:rStyle w:val="libFootnotenumChar"/>
          <w:rtl/>
        </w:rPr>
        <w:t>(6)</w:t>
      </w:r>
      <w:r>
        <w:rPr>
          <w:rtl/>
        </w:rPr>
        <w:t>.</w:t>
      </w:r>
      <w:r w:rsidR="00643081" w:rsidRPr="00643081">
        <w:rPr>
          <w:rStyle w:val="libAlaemChar"/>
          <w:rFonts w:hint="eastAsia"/>
          <w:rtl/>
        </w:rPr>
        <w:t>(</w:t>
      </w:r>
      <w:r w:rsidRPr="00A34FFD">
        <w:rPr>
          <w:rStyle w:val="libAieChar"/>
          <w:rFonts w:hint="eastAsia"/>
          <w:rtl/>
        </w:rPr>
        <w:t>وَ</w:t>
      </w:r>
      <w:r w:rsidRPr="00A34FFD">
        <w:rPr>
          <w:rStyle w:val="libAieChar"/>
          <w:rtl/>
        </w:rPr>
        <w:t xml:space="preserve"> مَنْ أَظْلَمُ مِمَّنْ کَتَمَ شَهٰادَهً عِنْدَهُ مِنَ اللّٰهِ</w:t>
      </w:r>
      <w:r w:rsidR="00643081" w:rsidRPr="00643081">
        <w:rPr>
          <w:rStyle w:val="libAlaemChar"/>
          <w:rtl/>
        </w:rPr>
        <w:t>)</w:t>
      </w:r>
      <w:r w:rsidR="00643081">
        <w:rPr>
          <w:rStyle w:val="libFootnotenumChar"/>
          <w:rtl/>
        </w:rPr>
        <w:t>(7)</w:t>
      </w:r>
      <w:r>
        <w:rPr>
          <w:rFonts w:hint="eastAsia"/>
          <w:rtl/>
        </w:rPr>
        <w:t>،و</w:t>
      </w:r>
      <w:r>
        <w:rPr>
          <w:rtl/>
        </w:rPr>
        <w:t xml:space="preserve"> قال </w:t>
      </w:r>
      <w:r w:rsidR="00FC17A3">
        <w:rPr>
          <w:rtl/>
        </w:rPr>
        <w:t>تعالى</w:t>
      </w:r>
      <w:r>
        <w:rPr>
          <w:rtl/>
        </w:rPr>
        <w:t xml:space="preserve">: </w:t>
      </w:r>
      <w:r w:rsidR="00643081" w:rsidRPr="00643081">
        <w:rPr>
          <w:rStyle w:val="libAlaemChar"/>
          <w:rtl/>
        </w:rPr>
        <w:t>(</w:t>
      </w:r>
      <w:r w:rsidRPr="00643081">
        <w:rPr>
          <w:rStyle w:val="libAieChar"/>
          <w:rtl/>
        </w:rPr>
        <w:t xml:space="preserve">وَ لاٰ </w:t>
      </w:r>
      <w:r w:rsidRPr="00643081">
        <w:rPr>
          <w:rStyle w:val="libAieChar"/>
          <w:rFonts w:hint="cs"/>
          <w:rtl/>
        </w:rPr>
        <w:t>یَ</w:t>
      </w:r>
      <w:r w:rsidRPr="00643081">
        <w:rPr>
          <w:rStyle w:val="libAieChar"/>
          <w:rFonts w:hint="eastAsia"/>
          <w:rtl/>
        </w:rPr>
        <w:t>أْبَ</w:t>
      </w:r>
      <w:r w:rsidRPr="00643081">
        <w:rPr>
          <w:rStyle w:val="libAieChar"/>
          <w:rtl/>
        </w:rPr>
        <w:t xml:space="preserve"> الشُّهَدٰاءُ إِذٰا مٰا دُعُوا</w:t>
      </w:r>
      <w:r w:rsidR="00643081" w:rsidRPr="00643081">
        <w:rPr>
          <w:rStyle w:val="libAlaemChar"/>
          <w:rtl/>
        </w:rPr>
        <w:t>)</w:t>
      </w:r>
      <w:r>
        <w:rPr>
          <w:rtl/>
        </w:rPr>
        <w:t xml:space="preserve"> </w:t>
      </w:r>
      <w:r w:rsidR="00643081">
        <w:rPr>
          <w:rStyle w:val="libFootnotenumChar"/>
          <w:rtl/>
        </w:rPr>
        <w:t>(8)</w:t>
      </w:r>
      <w:r>
        <w:rPr>
          <w:rtl/>
        </w:rPr>
        <w:t xml:space="preserve">،و قال </w:t>
      </w:r>
      <w:r w:rsidR="00FC17A3">
        <w:rPr>
          <w:rtl/>
        </w:rPr>
        <w:t>تعالى</w:t>
      </w:r>
      <w:r>
        <w:rPr>
          <w:rtl/>
        </w:rPr>
        <w:t xml:space="preserve">: </w:t>
      </w:r>
      <w:r w:rsidR="00643081" w:rsidRPr="00643081">
        <w:rPr>
          <w:rStyle w:val="libAlaemChar"/>
          <w:rtl/>
        </w:rPr>
        <w:t>(</w:t>
      </w:r>
      <w:r w:rsidRPr="00643081">
        <w:rPr>
          <w:rStyle w:val="libAieChar"/>
          <w:rtl/>
        </w:rPr>
        <w:t xml:space="preserve">وَ لاٰ تَکْتُمُوا الشَّهٰادَهَ وَ مَنْ </w:t>
      </w:r>
      <w:r w:rsidRPr="00643081">
        <w:rPr>
          <w:rStyle w:val="libAieChar"/>
          <w:rFonts w:hint="cs"/>
          <w:rtl/>
        </w:rPr>
        <w:t>یَ</w:t>
      </w:r>
      <w:r w:rsidRPr="00643081">
        <w:rPr>
          <w:rStyle w:val="libAieChar"/>
          <w:rFonts w:hint="eastAsia"/>
          <w:rtl/>
        </w:rPr>
        <w:t>کْتُمْهٰا</w:t>
      </w:r>
      <w:r w:rsidRPr="00643081">
        <w:rPr>
          <w:rStyle w:val="libAieChar"/>
          <w:rtl/>
        </w:rPr>
        <w:t xml:space="preserve"> فَإِنَّهُ آثِمٌ قَلْبُهُ وَ اللّٰهُ بِمٰا تَعْمَلُونَ عَ</w:t>
      </w:r>
      <w:r w:rsidR="009B6D3C">
        <w:rPr>
          <w:rStyle w:val="libAieChar"/>
          <w:rtl/>
        </w:rPr>
        <w:t>لي</w:t>
      </w:r>
      <w:r w:rsidRPr="00643081">
        <w:rPr>
          <w:rStyle w:val="libAieChar"/>
          <w:rFonts w:hint="eastAsia"/>
          <w:rtl/>
        </w:rPr>
        <w:t>مٌ</w:t>
      </w:r>
      <w:r w:rsidR="00643081" w:rsidRPr="00643081">
        <w:rPr>
          <w:rStyle w:val="libAlaemChar"/>
          <w:rFonts w:hint="eastAsia"/>
          <w:rtl/>
        </w:rPr>
        <w:t>)</w:t>
      </w:r>
      <w:r>
        <w:rPr>
          <w:rtl/>
        </w:rPr>
        <w:t xml:space="preserve"> </w:t>
      </w:r>
      <w:r w:rsidR="00643081">
        <w:rPr>
          <w:rStyle w:val="libFootnotenumChar"/>
          <w:rtl/>
        </w:rPr>
        <w:t>(9)</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A34FFD">
        <w:rPr>
          <w:rStyle w:val="libFootnote0Char"/>
          <w:rFonts w:hint="cs"/>
          <w:rtl/>
        </w:rPr>
        <w:t xml:space="preserve"> ق:7/20/69،ج:23/333.</w:t>
      </w:r>
    </w:p>
    <w:p w:rsidR="00643081" w:rsidRPr="00643081" w:rsidRDefault="00643081" w:rsidP="00643081">
      <w:pPr>
        <w:pStyle w:val="libLine"/>
        <w:rPr>
          <w:rStyle w:val="libFootnote0Char"/>
          <w:rtl/>
        </w:rPr>
      </w:pPr>
      <w:r w:rsidRPr="00643081">
        <w:rPr>
          <w:rStyle w:val="libFootnote0Char"/>
          <w:rFonts w:hint="eastAsia"/>
          <w:rtl/>
        </w:rPr>
        <w:t>(2)</w:t>
      </w:r>
      <w:r w:rsidR="00A34FFD">
        <w:rPr>
          <w:rStyle w:val="libFootnote0Char"/>
          <w:rFonts w:hint="cs"/>
          <w:rtl/>
        </w:rPr>
        <w:t xml:space="preserve"> ق:9/19/73،ج:35/386.</w:t>
      </w:r>
    </w:p>
    <w:p w:rsidR="00643081" w:rsidRPr="00643081" w:rsidRDefault="00643081" w:rsidP="00643081">
      <w:pPr>
        <w:pStyle w:val="libLine"/>
        <w:rPr>
          <w:rStyle w:val="libFootnote0Char"/>
          <w:rtl/>
        </w:rPr>
      </w:pPr>
      <w:r w:rsidRPr="00643081">
        <w:rPr>
          <w:rStyle w:val="libFootnote0Char"/>
          <w:rFonts w:hint="eastAsia"/>
          <w:rtl/>
        </w:rPr>
        <w:t>(3)</w:t>
      </w:r>
      <w:r w:rsidR="00A34FFD">
        <w:rPr>
          <w:rStyle w:val="libFootnote0Char"/>
          <w:rFonts w:hint="cs"/>
          <w:rtl/>
        </w:rPr>
        <w:t xml:space="preserve"> سورة هود/الآية17.</w:t>
      </w:r>
    </w:p>
    <w:p w:rsidR="00643081" w:rsidRPr="00881AF5" w:rsidRDefault="00643081" w:rsidP="00881AF5">
      <w:pPr>
        <w:pStyle w:val="libFootnote0"/>
        <w:rPr>
          <w:rtl/>
        </w:rPr>
      </w:pPr>
      <w:r w:rsidRPr="00643081">
        <w:rPr>
          <w:rStyle w:val="libFootnote0Char"/>
          <w:rFonts w:hint="eastAsia"/>
          <w:rtl/>
        </w:rPr>
        <w:t>(4)</w:t>
      </w:r>
      <w:r w:rsidR="00A34FFD">
        <w:rPr>
          <w:rStyle w:val="libFootnote0Char"/>
          <w:rFonts w:hint="cs"/>
          <w:rtl/>
        </w:rPr>
        <w:t xml:space="preserve"> ق:9/19/73،ج:35/386.</w:t>
      </w:r>
    </w:p>
    <w:p w:rsidR="00A34FFD" w:rsidRDefault="00A34FFD" w:rsidP="00881AF5">
      <w:pPr>
        <w:pStyle w:val="libFootnote0"/>
        <w:rPr>
          <w:rtl/>
        </w:rPr>
      </w:pPr>
      <w:r>
        <w:rPr>
          <w:rFonts w:hint="cs"/>
          <w:rtl/>
        </w:rPr>
        <w:t>(5) ق:24/</w:t>
      </w:r>
      <w:r w:rsidR="00881AF5">
        <w:rPr>
          <w:rFonts w:hint="cs"/>
          <w:rtl/>
        </w:rPr>
        <w:t>16</w:t>
      </w:r>
      <w:r>
        <w:rPr>
          <w:rFonts w:hint="cs"/>
          <w:rtl/>
        </w:rPr>
        <w:t>/</w:t>
      </w:r>
      <w:r w:rsidR="00881AF5">
        <w:rPr>
          <w:rFonts w:hint="cs"/>
          <w:rtl/>
        </w:rPr>
        <w:t>16</w:t>
      </w:r>
      <w:r>
        <w:rPr>
          <w:rFonts w:hint="cs"/>
          <w:rtl/>
        </w:rPr>
        <w:t>،ج:</w:t>
      </w:r>
      <w:r w:rsidR="00881AF5">
        <w:rPr>
          <w:rFonts w:hint="cs"/>
          <w:rtl/>
        </w:rPr>
        <w:t>104/301.</w:t>
      </w:r>
    </w:p>
    <w:p w:rsidR="00A34FFD" w:rsidRDefault="00881AF5" w:rsidP="00881AF5">
      <w:pPr>
        <w:pStyle w:val="libFootnote0"/>
        <w:rPr>
          <w:rtl/>
        </w:rPr>
      </w:pPr>
      <w:r>
        <w:rPr>
          <w:rFonts w:hint="cs"/>
          <w:rtl/>
        </w:rPr>
        <w:t>(6) ق:24/17/18،ج:104/301.</w:t>
      </w:r>
    </w:p>
    <w:p w:rsidR="00881AF5" w:rsidRDefault="00881AF5" w:rsidP="00881AF5">
      <w:pPr>
        <w:pStyle w:val="libFootnote0"/>
        <w:rPr>
          <w:rtl/>
        </w:rPr>
      </w:pPr>
      <w:r>
        <w:rPr>
          <w:rFonts w:hint="cs"/>
          <w:rtl/>
        </w:rPr>
        <w:t>(7) سورة البقرة/الآية140.</w:t>
      </w:r>
    </w:p>
    <w:p w:rsidR="00881AF5" w:rsidRDefault="00881AF5" w:rsidP="00881AF5">
      <w:pPr>
        <w:pStyle w:val="libFootnote0"/>
        <w:rPr>
          <w:rtl/>
        </w:rPr>
      </w:pPr>
      <w:r>
        <w:rPr>
          <w:rFonts w:hint="cs"/>
          <w:rtl/>
        </w:rPr>
        <w:t>(8) سورة البقرة/الآية282.</w:t>
      </w:r>
    </w:p>
    <w:p w:rsidR="00881AF5" w:rsidRPr="00A34FFD" w:rsidRDefault="00881AF5" w:rsidP="00881AF5">
      <w:pPr>
        <w:pStyle w:val="libFootnote0"/>
        <w:rPr>
          <w:rtl/>
        </w:rPr>
      </w:pPr>
      <w:r>
        <w:rPr>
          <w:rFonts w:hint="cs"/>
          <w:rtl/>
        </w:rPr>
        <w:t>(9) سورة البقرة/الآية283.</w:t>
      </w:r>
    </w:p>
    <w:p w:rsidR="00643081" w:rsidRDefault="00643081" w:rsidP="00A33C4B">
      <w:pPr>
        <w:pStyle w:val="libNormal"/>
        <w:rPr>
          <w:rtl/>
        </w:rPr>
      </w:pPr>
      <w:r>
        <w:rPr>
          <w:rFonts w:hint="eastAsia"/>
          <w:rtl/>
        </w:rPr>
        <w:br w:type="page"/>
      </w:r>
    </w:p>
    <w:p w:rsidR="00D94CCA" w:rsidRDefault="00A33C4B" w:rsidP="00881AF5">
      <w:pPr>
        <w:pStyle w:val="libNormal"/>
        <w:rPr>
          <w:rtl/>
        </w:rPr>
      </w:pPr>
      <w:r w:rsidRPr="00881AF5">
        <w:rPr>
          <w:rStyle w:val="libBold1Char"/>
          <w:rFonts w:hint="eastAsia"/>
          <w:rtl/>
        </w:rPr>
        <w:lastRenderedPageBreak/>
        <w:t>قرب</w:t>
      </w:r>
      <w:r w:rsidRPr="00881AF5">
        <w:rPr>
          <w:rStyle w:val="libBold1Char"/>
          <w:rtl/>
        </w:rPr>
        <w:t xml:space="preserve"> الإسناد</w:t>
      </w:r>
      <w:r>
        <w:rPr>
          <w:rtl/>
        </w:rPr>
        <w:t xml:space="preserve">:قال رسول اللّه </w:t>
      </w:r>
      <w:r w:rsidR="00D665AA" w:rsidRPr="00D665AA">
        <w:rPr>
          <w:rStyle w:val="libAlaemChar"/>
          <w:rtl/>
        </w:rPr>
        <w:t>صلى‌الله‌عليه‌وآله‌وسلم</w:t>
      </w:r>
      <w:r>
        <w:rPr>
          <w:rtl/>
        </w:rPr>
        <w:t xml:space="preserve">: انّ </w:t>
      </w:r>
      <w:r w:rsidR="009B6D3C">
        <w:rPr>
          <w:rtl/>
        </w:rPr>
        <w:t>شا</w:t>
      </w:r>
      <w:r w:rsidR="00881AF5">
        <w:rPr>
          <w:rFonts w:hint="cs"/>
          <w:rtl/>
        </w:rPr>
        <w:t>ه</w:t>
      </w:r>
      <w:r>
        <w:rPr>
          <w:rtl/>
        </w:rPr>
        <w:t xml:space="preserve">د الزور لا </w:t>
      </w:r>
      <w:r>
        <w:rPr>
          <w:rFonts w:hint="cs"/>
          <w:rtl/>
        </w:rPr>
        <w:t>ی</w:t>
      </w:r>
      <w:r>
        <w:rPr>
          <w:rFonts w:hint="eastAsia"/>
          <w:rtl/>
        </w:rPr>
        <w:t>زول</w:t>
      </w:r>
      <w:r>
        <w:rPr>
          <w:rtl/>
        </w:rPr>
        <w:t xml:space="preserve"> قدمه حتّ</w:t>
      </w:r>
      <w:r>
        <w:rPr>
          <w:rFonts w:hint="cs"/>
          <w:rtl/>
        </w:rPr>
        <w:t>ی</w:t>
      </w:r>
      <w:r>
        <w:rPr>
          <w:rtl/>
        </w:rPr>
        <w:t xml:space="preserve"> توجب له النار </w:t>
      </w:r>
      <w:r w:rsidR="00643081">
        <w:rPr>
          <w:rStyle w:val="libFootnotenumChar"/>
          <w:rtl/>
        </w:rPr>
        <w:t>(1)</w:t>
      </w:r>
      <w:r>
        <w:rPr>
          <w:rtl/>
        </w:rPr>
        <w:t>.</w:t>
      </w:r>
    </w:p>
    <w:p w:rsidR="00D94CCA" w:rsidRDefault="004B4B77" w:rsidP="00881AF5">
      <w:pPr>
        <w:pStyle w:val="libCenterBold1"/>
        <w:rPr>
          <w:rtl/>
        </w:rPr>
      </w:pPr>
      <w:r>
        <w:rPr>
          <w:rFonts w:hint="eastAsia"/>
          <w:rtl/>
        </w:rPr>
        <w:t>في</w:t>
      </w:r>
      <w:r w:rsidR="00A33C4B">
        <w:rPr>
          <w:rFonts w:hint="eastAsia"/>
          <w:rtl/>
        </w:rPr>
        <w:t>من</w:t>
      </w:r>
      <w:r w:rsidR="00A33C4B">
        <w:rPr>
          <w:rtl/>
        </w:rPr>
        <w:t xml:space="preserve"> تقبل شهادته</w:t>
      </w:r>
    </w:p>
    <w:p w:rsidR="00D94CCA" w:rsidRDefault="00A33C4B" w:rsidP="00A33C4B">
      <w:pPr>
        <w:pStyle w:val="libNormal"/>
        <w:rPr>
          <w:rtl/>
        </w:rPr>
      </w:pPr>
      <w:r>
        <w:rPr>
          <w:rFonts w:hint="eastAsia"/>
          <w:rtl/>
        </w:rPr>
        <w:t>باب</w:t>
      </w:r>
      <w:r>
        <w:rPr>
          <w:rtl/>
        </w:rPr>
        <w:t xml:space="preserve"> من </w:t>
      </w:r>
      <w:r>
        <w:rPr>
          <w:rFonts w:hint="cs"/>
          <w:rtl/>
        </w:rPr>
        <w:t>ی</w:t>
      </w:r>
      <w:r>
        <w:rPr>
          <w:rFonts w:hint="eastAsia"/>
          <w:rtl/>
        </w:rPr>
        <w:t>جوز</w:t>
      </w:r>
      <w:r>
        <w:rPr>
          <w:rtl/>
        </w:rPr>
        <w:t xml:space="preserve"> شهادته و من لا </w:t>
      </w:r>
      <w:r>
        <w:rPr>
          <w:rFonts w:hint="cs"/>
          <w:rtl/>
        </w:rPr>
        <w:t>ی</w:t>
      </w:r>
      <w:r>
        <w:rPr>
          <w:rFonts w:hint="eastAsia"/>
          <w:rtl/>
        </w:rPr>
        <w:t>جوز</w:t>
      </w:r>
      <w:r>
        <w:rPr>
          <w:rtl/>
        </w:rPr>
        <w:t xml:space="preserve"> </w:t>
      </w:r>
      <w:r w:rsidR="00643081">
        <w:rPr>
          <w:rStyle w:val="libFootnotenumChar"/>
          <w:rtl/>
        </w:rPr>
        <w:t>(2)</w:t>
      </w:r>
      <w:r>
        <w:rPr>
          <w:rtl/>
        </w:rPr>
        <w:t>.</w:t>
      </w:r>
    </w:p>
    <w:p w:rsidR="00D94CCA" w:rsidRDefault="00FE5C64" w:rsidP="00881AF5">
      <w:pPr>
        <w:pStyle w:val="libNormal"/>
        <w:rPr>
          <w:rtl/>
        </w:rPr>
      </w:pPr>
      <w:r w:rsidRPr="00881AF5">
        <w:rPr>
          <w:rStyle w:val="libBold1Char"/>
          <w:rFonts w:hint="eastAsia"/>
          <w:rtl/>
        </w:rPr>
        <w:t>أمالي</w:t>
      </w:r>
      <w:r w:rsidR="00A33C4B" w:rsidRPr="00881AF5">
        <w:rPr>
          <w:rStyle w:val="libBold1Char"/>
          <w:rtl/>
        </w:rPr>
        <w:t xml:space="preserve"> الصدوق</w:t>
      </w:r>
      <w:r w:rsidR="00A33C4B">
        <w:rPr>
          <w:rtl/>
        </w:rPr>
        <w:t xml:space="preserve">:عن </w:t>
      </w:r>
      <w:r w:rsidR="0087759A">
        <w:rPr>
          <w:rtl/>
        </w:rPr>
        <w:t>علقمة</w:t>
      </w:r>
      <w:r w:rsidR="00A33C4B">
        <w:rPr>
          <w:rtl/>
        </w:rPr>
        <w:t xml:space="preserve"> قال:قال الصادق </w:t>
      </w:r>
      <w:r w:rsidR="00D665AA" w:rsidRPr="00D665AA">
        <w:rPr>
          <w:rStyle w:val="libAlaemChar"/>
          <w:rtl/>
        </w:rPr>
        <w:t>عليه‌السلام</w:t>
      </w:r>
      <w:r w:rsidR="00A33C4B">
        <w:rPr>
          <w:rtl/>
        </w:rPr>
        <w:t>: و قد قلت له:</w:t>
      </w:r>
      <w:r w:rsidR="00A33C4B">
        <w:rPr>
          <w:rFonts w:hint="cs"/>
          <w:rtl/>
        </w:rPr>
        <w:t>ی</w:t>
      </w:r>
      <w:r w:rsidR="00A33C4B">
        <w:rPr>
          <w:rFonts w:hint="eastAsia"/>
          <w:rtl/>
        </w:rPr>
        <w:t>ابن</w:t>
      </w:r>
      <w:r w:rsidR="00A33C4B">
        <w:rPr>
          <w:rtl/>
        </w:rPr>
        <w:t xml:space="preserve"> رسول اللّه </w:t>
      </w:r>
      <w:r w:rsidR="006926E7">
        <w:rPr>
          <w:rtl/>
        </w:rPr>
        <w:t>أخبرني</w:t>
      </w:r>
      <w:r w:rsidR="00A33C4B">
        <w:rPr>
          <w:rtl/>
        </w:rPr>
        <w:t xml:space="preserve"> عمّن تقبل شهادته و من لا تقبل،قال:</w:t>
      </w:r>
      <w:r w:rsidR="00A33C4B">
        <w:rPr>
          <w:rFonts w:hint="cs"/>
          <w:rtl/>
        </w:rPr>
        <w:t>ی</w:t>
      </w:r>
      <w:r w:rsidR="00A33C4B">
        <w:rPr>
          <w:rFonts w:hint="eastAsia"/>
          <w:rtl/>
        </w:rPr>
        <w:t>ا</w:t>
      </w:r>
      <w:r w:rsidR="00A33C4B">
        <w:rPr>
          <w:rtl/>
        </w:rPr>
        <w:t xml:space="preserve"> </w:t>
      </w:r>
      <w:r w:rsidR="0087759A">
        <w:rPr>
          <w:rtl/>
        </w:rPr>
        <w:t>علقمة</w:t>
      </w:r>
      <w:r w:rsidR="00A33C4B">
        <w:rPr>
          <w:rtl/>
        </w:rPr>
        <w:t xml:space="preserve"> کلّ من کان ع</w:t>
      </w:r>
      <w:r w:rsidR="009B6D3C">
        <w:rPr>
          <w:rtl/>
        </w:rPr>
        <w:t>ل</w:t>
      </w:r>
      <w:r w:rsidR="00881AF5">
        <w:rPr>
          <w:rFonts w:hint="cs"/>
          <w:rtl/>
        </w:rPr>
        <w:t>ى</w:t>
      </w:r>
      <w:r w:rsidR="00A33C4B">
        <w:rPr>
          <w:rtl/>
        </w:rPr>
        <w:t xml:space="preserve"> فطر</w:t>
      </w:r>
      <w:r w:rsidR="00881AF5">
        <w:rPr>
          <w:rFonts w:hint="cs"/>
          <w:rtl/>
        </w:rPr>
        <w:t>ة</w:t>
      </w:r>
      <w:r w:rsidR="00A33C4B">
        <w:rPr>
          <w:rtl/>
        </w:rPr>
        <w:t xml:space="preserve"> الإسلام جازت شهادته،قال:فقلت له:تقبل </w:t>
      </w:r>
      <w:r w:rsidR="00871E5D">
        <w:rPr>
          <w:rtl/>
        </w:rPr>
        <w:t>شهادة</w:t>
      </w:r>
      <w:r w:rsidR="00A33C4B">
        <w:rPr>
          <w:rtl/>
        </w:rPr>
        <w:t xml:space="preserve"> مقترف بالذنوب؟فقال:</w:t>
      </w:r>
      <w:r w:rsidR="00A33C4B">
        <w:rPr>
          <w:rFonts w:hint="cs"/>
          <w:rtl/>
        </w:rPr>
        <w:t>ی</w:t>
      </w:r>
      <w:r w:rsidR="00A33C4B">
        <w:rPr>
          <w:rFonts w:hint="eastAsia"/>
          <w:rtl/>
        </w:rPr>
        <w:t>ا</w:t>
      </w:r>
      <w:r w:rsidR="00A33C4B">
        <w:rPr>
          <w:rtl/>
        </w:rPr>
        <w:t xml:space="preserve"> </w:t>
      </w:r>
      <w:r w:rsidR="0087759A">
        <w:rPr>
          <w:rtl/>
        </w:rPr>
        <w:t>علقمة</w:t>
      </w:r>
      <w:r w:rsidR="00A33C4B">
        <w:rPr>
          <w:rtl/>
        </w:rPr>
        <w:t xml:space="preserve"> لو لم تقبل </w:t>
      </w:r>
      <w:r w:rsidR="00871E5D">
        <w:rPr>
          <w:rtl/>
        </w:rPr>
        <w:t>شهادة</w:t>
      </w:r>
      <w:r w:rsidR="00A33C4B">
        <w:rPr>
          <w:rtl/>
        </w:rPr>
        <w:t xml:space="preserve"> المقتر</w:t>
      </w:r>
      <w:r w:rsidR="004B4B77">
        <w:rPr>
          <w:rtl/>
        </w:rPr>
        <w:t>في</w:t>
      </w:r>
      <w:r w:rsidR="00A33C4B">
        <w:rPr>
          <w:rFonts w:hint="eastAsia"/>
          <w:rtl/>
        </w:rPr>
        <w:t>ن</w:t>
      </w:r>
      <w:r w:rsidR="00A33C4B">
        <w:rPr>
          <w:rtl/>
        </w:rPr>
        <w:t xml:space="preserve"> بالذنوب لما قبلت الاّ شهادات الأنب</w:t>
      </w:r>
      <w:r w:rsidR="00A33C4B">
        <w:rPr>
          <w:rFonts w:hint="cs"/>
          <w:rtl/>
        </w:rPr>
        <w:t>ی</w:t>
      </w:r>
      <w:r w:rsidR="00A33C4B">
        <w:rPr>
          <w:rFonts w:hint="eastAsia"/>
          <w:rtl/>
        </w:rPr>
        <w:t>اء</w:t>
      </w:r>
      <w:r w:rsidR="00A33C4B">
        <w:rPr>
          <w:rtl/>
        </w:rPr>
        <w:t xml:space="preserve"> و الأوص</w:t>
      </w:r>
      <w:r w:rsidR="00A33C4B">
        <w:rPr>
          <w:rFonts w:hint="cs"/>
          <w:rtl/>
        </w:rPr>
        <w:t>ی</w:t>
      </w:r>
      <w:r w:rsidR="00A33C4B">
        <w:rPr>
          <w:rFonts w:hint="eastAsia"/>
          <w:rtl/>
        </w:rPr>
        <w:t>اء</w:t>
      </w:r>
      <w:r w:rsidR="00A33C4B">
        <w:rPr>
          <w:rtl/>
        </w:rPr>
        <w:t xml:space="preserve"> لأنّهم هم المعصومون دون س</w:t>
      </w:r>
      <w:r w:rsidR="009D0B59">
        <w:rPr>
          <w:rtl/>
        </w:rPr>
        <w:t>اي</w:t>
      </w:r>
      <w:r w:rsidR="00A33C4B">
        <w:rPr>
          <w:rFonts w:hint="eastAsia"/>
          <w:rtl/>
        </w:rPr>
        <w:t>ر</w:t>
      </w:r>
      <w:r w:rsidR="00A33C4B">
        <w:rPr>
          <w:rtl/>
        </w:rPr>
        <w:t xml:space="preserve"> الخلق،فمن لم تره بع</w:t>
      </w:r>
      <w:r w:rsidR="00A33C4B">
        <w:rPr>
          <w:rFonts w:hint="cs"/>
          <w:rtl/>
        </w:rPr>
        <w:t>ی</w:t>
      </w:r>
      <w:r w:rsidR="00A33C4B">
        <w:rPr>
          <w:rFonts w:hint="eastAsia"/>
          <w:rtl/>
        </w:rPr>
        <w:t>نک</w:t>
      </w:r>
      <w:r w:rsidR="00A33C4B">
        <w:rPr>
          <w:rtl/>
        </w:rPr>
        <w:t xml:space="preserve"> لم </w:t>
      </w:r>
      <w:r w:rsidR="00A33C4B">
        <w:rPr>
          <w:rFonts w:hint="cs"/>
          <w:rtl/>
        </w:rPr>
        <w:t>ی</w:t>
      </w:r>
      <w:r w:rsidR="00A33C4B">
        <w:rPr>
          <w:rFonts w:hint="eastAsia"/>
          <w:rtl/>
        </w:rPr>
        <w:t>رتکب</w:t>
      </w:r>
      <w:r w:rsidR="00A33C4B">
        <w:rPr>
          <w:rtl/>
        </w:rPr>
        <w:t xml:space="preserve"> ذنبا أو </w:t>
      </w:r>
      <w:r w:rsidR="00A33C4B">
        <w:rPr>
          <w:rFonts w:hint="cs"/>
          <w:rtl/>
        </w:rPr>
        <w:t>ی</w:t>
      </w:r>
      <w:r w:rsidR="00A33C4B">
        <w:rPr>
          <w:rFonts w:hint="eastAsia"/>
          <w:rtl/>
        </w:rPr>
        <w:t>شهد</w:t>
      </w:r>
      <w:r w:rsidR="00A33C4B">
        <w:rPr>
          <w:rtl/>
        </w:rPr>
        <w:t xml:space="preserve"> ع</w:t>
      </w:r>
      <w:r w:rsidR="009B6D3C">
        <w:rPr>
          <w:rtl/>
        </w:rPr>
        <w:t>لي</w:t>
      </w:r>
      <w:r w:rsidR="00A33C4B">
        <w:rPr>
          <w:rFonts w:hint="eastAsia"/>
          <w:rtl/>
        </w:rPr>
        <w:t>ه</w:t>
      </w:r>
      <w:r w:rsidR="00A33C4B">
        <w:rPr>
          <w:rtl/>
        </w:rPr>
        <w:t xml:space="preserve"> </w:t>
      </w:r>
      <w:r w:rsidR="009B6D3C">
        <w:rPr>
          <w:rtl/>
        </w:rPr>
        <w:t>شا</w:t>
      </w:r>
      <w:r w:rsidR="00881AF5">
        <w:rPr>
          <w:rFonts w:hint="cs"/>
          <w:rtl/>
        </w:rPr>
        <w:t>ه</w:t>
      </w:r>
      <w:r w:rsidR="00A33C4B">
        <w:rPr>
          <w:rtl/>
        </w:rPr>
        <w:t xml:space="preserve">دان </w:t>
      </w:r>
      <w:r w:rsidR="00643081">
        <w:rPr>
          <w:rStyle w:val="libFootnotenumChar"/>
          <w:rtl/>
        </w:rPr>
        <w:t>(3)</w:t>
      </w:r>
      <w:r w:rsidR="00A33C4B">
        <w:rPr>
          <w:rtl/>
        </w:rPr>
        <w:t>فهو من أهل ال</w:t>
      </w:r>
      <w:r w:rsidR="006926E7">
        <w:rPr>
          <w:rtl/>
        </w:rPr>
        <w:t>عدالة</w:t>
      </w:r>
      <w:r w:rsidR="00A33C4B">
        <w:rPr>
          <w:rtl/>
        </w:rPr>
        <w:t xml:space="preserve"> و السّتر و شهادته مقبوله و إن کان </w:t>
      </w:r>
      <w:r w:rsidR="004B4B77">
        <w:rPr>
          <w:rtl/>
        </w:rPr>
        <w:t>في</w:t>
      </w:r>
      <w:r w:rsidR="00A33C4B">
        <w:rPr>
          <w:rtl/>
        </w:rPr>
        <w:t xml:space="preserve"> نفسه مذنبا،و من اغتابه بما </w:t>
      </w:r>
      <w:r w:rsidR="004B4B77">
        <w:rPr>
          <w:rtl/>
        </w:rPr>
        <w:t>في</w:t>
      </w:r>
      <w:r w:rsidR="00A33C4B">
        <w:rPr>
          <w:rFonts w:hint="eastAsia"/>
          <w:rtl/>
        </w:rPr>
        <w:t>ه</w:t>
      </w:r>
      <w:r w:rsidR="00A33C4B">
        <w:rPr>
          <w:rtl/>
        </w:rPr>
        <w:t xml:space="preserve"> فهو خارج عن </w:t>
      </w:r>
      <w:r w:rsidR="00DC26BB">
        <w:rPr>
          <w:rtl/>
        </w:rPr>
        <w:t>ولاية</w:t>
      </w:r>
      <w:r w:rsidR="00A33C4B">
        <w:rPr>
          <w:rtl/>
        </w:rPr>
        <w:t xml:space="preserve"> اللّه(عزّ و جلّ)داخل </w:t>
      </w:r>
      <w:r w:rsidR="004B4B77">
        <w:rPr>
          <w:rtl/>
        </w:rPr>
        <w:t>في</w:t>
      </w:r>
      <w:r w:rsidR="00A33C4B">
        <w:rPr>
          <w:rtl/>
        </w:rPr>
        <w:t xml:space="preserve"> </w:t>
      </w:r>
      <w:r w:rsidR="00DC26BB">
        <w:rPr>
          <w:rtl/>
        </w:rPr>
        <w:t>ولاية</w:t>
      </w:r>
      <w:r w:rsidR="00A33C4B">
        <w:rPr>
          <w:rtl/>
        </w:rPr>
        <w:t xml:space="preserve"> الش</w:t>
      </w:r>
      <w:r w:rsidR="00A33C4B">
        <w:rPr>
          <w:rFonts w:hint="cs"/>
          <w:rtl/>
        </w:rPr>
        <w:t>ی</w:t>
      </w:r>
      <w:r w:rsidR="00A33C4B">
        <w:rPr>
          <w:rFonts w:hint="eastAsia"/>
          <w:rtl/>
        </w:rPr>
        <w:t>طان</w:t>
      </w:r>
      <w:r w:rsidR="00A33C4B">
        <w:rPr>
          <w:rtl/>
        </w:rPr>
        <w:t xml:space="preserve">...الخ </w:t>
      </w:r>
      <w:r w:rsidR="00643081">
        <w:rPr>
          <w:rStyle w:val="libFootnotenumChar"/>
          <w:rtl/>
        </w:rPr>
        <w:t>(4)</w:t>
      </w:r>
      <w:r w:rsidR="00A33C4B">
        <w:rPr>
          <w:rtl/>
        </w:rPr>
        <w:t>.</w:t>
      </w:r>
    </w:p>
    <w:p w:rsidR="00D94CCA" w:rsidRDefault="00871E5D" w:rsidP="00881AF5">
      <w:pPr>
        <w:pStyle w:val="libCenterBold1"/>
        <w:rPr>
          <w:rtl/>
        </w:rPr>
      </w:pPr>
      <w:r>
        <w:rPr>
          <w:rFonts w:hint="eastAsia"/>
          <w:rtl/>
        </w:rPr>
        <w:t>شهادة</w:t>
      </w:r>
      <w:r w:rsidR="00A33C4B">
        <w:rPr>
          <w:rtl/>
        </w:rPr>
        <w:t xml:space="preserve"> النساء</w:t>
      </w:r>
    </w:p>
    <w:p w:rsidR="00D94CCA" w:rsidRDefault="00A33C4B" w:rsidP="00A33C4B">
      <w:pPr>
        <w:pStyle w:val="libNormal"/>
        <w:rPr>
          <w:rtl/>
        </w:rPr>
      </w:pPr>
      <w:r>
        <w:rPr>
          <w:rFonts w:hint="eastAsia"/>
          <w:rtl/>
        </w:rPr>
        <w:t>باب</w:t>
      </w:r>
      <w:r>
        <w:rPr>
          <w:rtl/>
        </w:rPr>
        <w:t xml:space="preserve"> </w:t>
      </w:r>
      <w:r w:rsidR="00871E5D">
        <w:rPr>
          <w:rtl/>
        </w:rPr>
        <w:t>شهادة</w:t>
      </w:r>
      <w:r>
        <w:rPr>
          <w:rtl/>
        </w:rPr>
        <w:t xml:space="preserve"> النساء </w:t>
      </w:r>
      <w:r w:rsidR="00643081">
        <w:rPr>
          <w:rStyle w:val="libFootnotenumChar"/>
          <w:rtl/>
        </w:rPr>
        <w:t>(5)</w:t>
      </w:r>
      <w:r>
        <w:rPr>
          <w:rtl/>
        </w:rPr>
        <w:t>.</w:t>
      </w:r>
    </w:p>
    <w:p w:rsidR="00D94CCA" w:rsidRDefault="00FE5C64" w:rsidP="00A33C4B">
      <w:pPr>
        <w:pStyle w:val="libNormal"/>
        <w:rPr>
          <w:rtl/>
        </w:rPr>
      </w:pPr>
      <w:r w:rsidRPr="00881AF5">
        <w:rPr>
          <w:rStyle w:val="libBold1Char"/>
          <w:rFonts w:hint="eastAsia"/>
          <w:rtl/>
        </w:rPr>
        <w:t>أمالي</w:t>
      </w:r>
      <w:r w:rsidR="00A33C4B" w:rsidRPr="00881AF5">
        <w:rPr>
          <w:rStyle w:val="libBold1Char"/>
          <w:rtl/>
        </w:rPr>
        <w:t xml:space="preserve"> الصدوق</w:t>
      </w:r>
      <w:r w:rsidR="00A33C4B">
        <w:rPr>
          <w:rtl/>
        </w:rPr>
        <w:t xml:space="preserve">:عن </w:t>
      </w:r>
      <w:r w:rsidR="004B4B77">
        <w:rPr>
          <w:rtl/>
        </w:rPr>
        <w:t>أبي</w:t>
      </w:r>
      <w:r w:rsidR="00A33C4B">
        <w:rPr>
          <w:rtl/>
        </w:rPr>
        <w:t xml:space="preserve"> جعفر </w:t>
      </w:r>
      <w:r w:rsidR="00D665AA" w:rsidRPr="00D665AA">
        <w:rPr>
          <w:rStyle w:val="libAlaemChar"/>
          <w:rtl/>
        </w:rPr>
        <w:t>عليه‌السلام</w:t>
      </w:r>
      <w:r w:rsidR="00A33C4B">
        <w:rPr>
          <w:rtl/>
        </w:rPr>
        <w:t xml:space="preserve"> قال: لا تجوز </w:t>
      </w:r>
      <w:r w:rsidR="00871E5D">
        <w:rPr>
          <w:rtl/>
        </w:rPr>
        <w:t>شهادة</w:t>
      </w:r>
      <w:r w:rsidR="00A33C4B">
        <w:rPr>
          <w:rtl/>
        </w:rPr>
        <w:t xml:space="preserve"> النساء </w:t>
      </w:r>
      <w:r w:rsidR="004B4B77">
        <w:rPr>
          <w:rtl/>
        </w:rPr>
        <w:t>في</w:t>
      </w:r>
      <w:r w:rsidR="00A33C4B">
        <w:rPr>
          <w:rtl/>
        </w:rPr>
        <w:t xml:space="preserve"> </w:t>
      </w:r>
      <w:r w:rsidR="004B4B77">
        <w:rPr>
          <w:rtl/>
        </w:rPr>
        <w:t>شيء</w:t>
      </w:r>
      <w:r w:rsidR="00A33C4B">
        <w:rPr>
          <w:rtl/>
        </w:rPr>
        <w:t xml:space="preserve"> من الحدود،و لا تجوز </w:t>
      </w:r>
      <w:r w:rsidR="004B4B77">
        <w:rPr>
          <w:rtl/>
        </w:rPr>
        <w:t>في</w:t>
      </w:r>
      <w:r w:rsidR="00A33C4B">
        <w:rPr>
          <w:rtl/>
        </w:rPr>
        <w:t xml:space="preserve"> الطلاق،و لا </w:t>
      </w:r>
      <w:r w:rsidR="004B4B77">
        <w:rPr>
          <w:rtl/>
        </w:rPr>
        <w:t>في</w:t>
      </w:r>
      <w:r w:rsidR="00A33C4B">
        <w:rPr>
          <w:rtl/>
        </w:rPr>
        <w:t xml:space="preserve"> </w:t>
      </w:r>
      <w:r w:rsidR="00DC26BB">
        <w:rPr>
          <w:rtl/>
        </w:rPr>
        <w:t>رؤیة</w:t>
      </w:r>
      <w:r w:rsidR="00A33C4B">
        <w:rPr>
          <w:rtl/>
        </w:rPr>
        <w:t xml:space="preserve"> الهلال،و </w:t>
      </w:r>
      <w:r w:rsidR="00A33C4B">
        <w:rPr>
          <w:rFonts w:hint="cs"/>
          <w:rtl/>
        </w:rPr>
        <w:t>ی</w:t>
      </w:r>
      <w:r w:rsidR="00A33C4B">
        <w:rPr>
          <w:rFonts w:hint="eastAsia"/>
          <w:rtl/>
        </w:rPr>
        <w:t>جوز</w:t>
      </w:r>
      <w:r w:rsidR="00A33C4B">
        <w:rPr>
          <w:rtl/>
        </w:rPr>
        <w:t xml:space="preserve"> شهادتهنّ </w:t>
      </w:r>
      <w:r w:rsidR="004B4B77">
        <w:rPr>
          <w:rtl/>
        </w:rPr>
        <w:t>في</w:t>
      </w:r>
      <w:r w:rsidR="00A33C4B">
        <w:rPr>
          <w:rFonts w:hint="eastAsia"/>
          <w:rtl/>
        </w:rPr>
        <w:t>ما</w:t>
      </w:r>
      <w:r w:rsidR="00A33C4B">
        <w:rPr>
          <w:rtl/>
        </w:rPr>
        <w:t xml:space="preserve"> لا </w:t>
      </w:r>
      <w:r w:rsidR="00A33C4B">
        <w:rPr>
          <w:rFonts w:hint="cs"/>
          <w:rtl/>
        </w:rPr>
        <w:t>ی</w:t>
      </w:r>
      <w:r w:rsidR="00A33C4B">
        <w:rPr>
          <w:rFonts w:hint="eastAsia"/>
          <w:rtl/>
        </w:rPr>
        <w:t>حلّ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81AF5">
        <w:rPr>
          <w:rStyle w:val="libFootnote0Char"/>
          <w:rFonts w:hint="cs"/>
          <w:rtl/>
        </w:rPr>
        <w:t xml:space="preserve"> ق:24/17/19،ج:104/311.</w:t>
      </w:r>
    </w:p>
    <w:p w:rsidR="00643081" w:rsidRPr="00643081" w:rsidRDefault="00643081" w:rsidP="00643081">
      <w:pPr>
        <w:pStyle w:val="libLine"/>
        <w:rPr>
          <w:rStyle w:val="libFootnote0Char"/>
          <w:rtl/>
        </w:rPr>
      </w:pPr>
      <w:r w:rsidRPr="00643081">
        <w:rPr>
          <w:rStyle w:val="libFootnote0Char"/>
          <w:rFonts w:hint="eastAsia"/>
          <w:rtl/>
        </w:rPr>
        <w:t>(2)</w:t>
      </w:r>
      <w:r w:rsidR="00881AF5">
        <w:rPr>
          <w:rStyle w:val="libFootnote0Char"/>
          <w:rFonts w:hint="cs"/>
          <w:rtl/>
        </w:rPr>
        <w:t xml:space="preserve"> ق:24/18/20،ج:104/314.</w:t>
      </w:r>
    </w:p>
    <w:p w:rsidR="00643081" w:rsidRPr="00643081" w:rsidRDefault="00643081" w:rsidP="00643081">
      <w:pPr>
        <w:pStyle w:val="libLine"/>
        <w:rPr>
          <w:rStyle w:val="libFootnote0Char"/>
          <w:rtl/>
        </w:rPr>
      </w:pPr>
      <w:r w:rsidRPr="00643081">
        <w:rPr>
          <w:rStyle w:val="libFootnote0Char"/>
          <w:rFonts w:hint="eastAsia"/>
          <w:rtl/>
        </w:rPr>
        <w:t>(3)</w:t>
      </w:r>
      <w:r w:rsidR="00881AF5">
        <w:rPr>
          <w:rStyle w:val="libFootnote0Char"/>
          <w:rFonts w:hint="cs"/>
          <w:rtl/>
        </w:rPr>
        <w:t xml:space="preserve"> كذا العبارة في المتن،و هي في أمالي الصدوق هكذا:فمن لم تره بعينك يرتكب ذنباً،أو لم يشهد عليه بذلك شاهدان...</w:t>
      </w:r>
    </w:p>
    <w:p w:rsidR="00643081" w:rsidRPr="00881AF5" w:rsidRDefault="00643081" w:rsidP="00881AF5">
      <w:pPr>
        <w:pStyle w:val="libFootnote0"/>
        <w:rPr>
          <w:rtl/>
        </w:rPr>
      </w:pPr>
      <w:r w:rsidRPr="00643081">
        <w:rPr>
          <w:rStyle w:val="libFootnote0Char"/>
          <w:rFonts w:hint="eastAsia"/>
          <w:rtl/>
        </w:rPr>
        <w:t>(4)</w:t>
      </w:r>
      <w:r w:rsidR="00881AF5">
        <w:rPr>
          <w:rStyle w:val="libFootnote0Char"/>
          <w:rFonts w:hint="cs"/>
          <w:rtl/>
        </w:rPr>
        <w:t xml:space="preserve"> ق:24/18/20،ج:104/314.</w:t>
      </w:r>
    </w:p>
    <w:p w:rsidR="00881AF5" w:rsidRPr="00881AF5" w:rsidRDefault="00881AF5" w:rsidP="00881AF5">
      <w:pPr>
        <w:pStyle w:val="libFootnote0"/>
        <w:rPr>
          <w:rtl/>
        </w:rPr>
      </w:pPr>
      <w:r>
        <w:rPr>
          <w:rFonts w:hint="cs"/>
          <w:rtl/>
        </w:rPr>
        <w:t>(5) ق:24/19/22،ج:104/320.</w:t>
      </w:r>
    </w:p>
    <w:p w:rsidR="00643081" w:rsidRDefault="00643081" w:rsidP="00A33C4B">
      <w:pPr>
        <w:pStyle w:val="libNormal"/>
        <w:rPr>
          <w:rtl/>
        </w:rPr>
      </w:pPr>
      <w:r>
        <w:rPr>
          <w:rFonts w:hint="eastAsia"/>
          <w:rtl/>
        </w:rPr>
        <w:br w:type="page"/>
      </w:r>
    </w:p>
    <w:p w:rsidR="00D94CCA" w:rsidRDefault="00A33C4B" w:rsidP="00881AF5">
      <w:pPr>
        <w:pStyle w:val="libNormal0"/>
        <w:rPr>
          <w:rtl/>
        </w:rPr>
      </w:pPr>
      <w:r>
        <w:rPr>
          <w:rFonts w:hint="eastAsia"/>
          <w:rtl/>
        </w:rPr>
        <w:lastRenderedPageBreak/>
        <w:t>للرجل</w:t>
      </w:r>
      <w:r>
        <w:rPr>
          <w:rtl/>
        </w:rPr>
        <w:t xml:space="preserve"> النظر </w:t>
      </w:r>
      <w:r w:rsidR="00265D50">
        <w:rPr>
          <w:rtl/>
        </w:rPr>
        <w:t>اليه</w:t>
      </w:r>
      <w:r>
        <w:rPr>
          <w:rtl/>
        </w:rPr>
        <w:t>.</w:t>
      </w:r>
    </w:p>
    <w:p w:rsidR="00D94CCA" w:rsidRDefault="00A33C4B" w:rsidP="00A33C4B">
      <w:pPr>
        <w:pStyle w:val="libNormal"/>
        <w:rPr>
          <w:rtl/>
        </w:rPr>
      </w:pPr>
      <w:r>
        <w:rPr>
          <w:rFonts w:hint="eastAsia"/>
          <w:rtl/>
        </w:rPr>
        <w:t>باب</w:t>
      </w:r>
      <w:r>
        <w:rPr>
          <w:rtl/>
        </w:rPr>
        <w:t xml:space="preserve"> </w:t>
      </w:r>
      <w:r w:rsidR="00871E5D">
        <w:rPr>
          <w:rtl/>
        </w:rPr>
        <w:t>شهادة</w:t>
      </w:r>
      <w:r>
        <w:rPr>
          <w:rtl/>
        </w:rPr>
        <w:t xml:space="preserve"> أهل الکتاب </w:t>
      </w:r>
      <w:r w:rsidR="00643081">
        <w:rPr>
          <w:rStyle w:val="libFootnotenumChar"/>
          <w:rtl/>
        </w:rPr>
        <w:t>(1)</w:t>
      </w:r>
      <w:r>
        <w:rPr>
          <w:rtl/>
        </w:rPr>
        <w:t>.</w:t>
      </w:r>
    </w:p>
    <w:p w:rsidR="00D94CCA" w:rsidRDefault="00A33C4B" w:rsidP="00881AF5">
      <w:pPr>
        <w:pStyle w:val="libNormal"/>
        <w:rPr>
          <w:rtl/>
        </w:rPr>
      </w:pPr>
      <w:r>
        <w:rPr>
          <w:rFonts w:hint="eastAsia"/>
          <w:rtl/>
        </w:rPr>
        <w:t>استشهاد</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جمعا من ال</w:t>
      </w:r>
      <w:r w:rsidR="004B4B77">
        <w:rPr>
          <w:rtl/>
        </w:rPr>
        <w:t>صحابة</w:t>
      </w:r>
      <w:r>
        <w:rPr>
          <w:rtl/>
        </w:rPr>
        <w:t xml:space="preserve"> بقول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غد</w:t>
      </w:r>
      <w:r>
        <w:rPr>
          <w:rFonts w:hint="cs"/>
          <w:rtl/>
        </w:rPr>
        <w:t>ی</w:t>
      </w:r>
      <w:r>
        <w:rPr>
          <w:rFonts w:hint="eastAsia"/>
          <w:rtl/>
        </w:rPr>
        <w:t>ر</w:t>
      </w:r>
      <w:r>
        <w:rPr>
          <w:rtl/>
        </w:rPr>
        <w:t xml:space="preserve"> خمّ</w:t>
      </w:r>
      <w:r w:rsidRPr="00881AF5">
        <w:rPr>
          <w:rtl/>
        </w:rPr>
        <w:t>:</w:t>
      </w:r>
      <w:r w:rsidR="00643081" w:rsidRPr="00881AF5">
        <w:rPr>
          <w:rFonts w:hint="eastAsia"/>
          <w:rtl/>
        </w:rPr>
        <w:t>(</w:t>
      </w:r>
      <w:r w:rsidRPr="00881AF5">
        <w:rPr>
          <w:rFonts w:hint="eastAsia"/>
          <w:rtl/>
        </w:rPr>
        <w:t>من</w:t>
      </w:r>
      <w:r w:rsidRPr="00881AF5">
        <w:rPr>
          <w:rtl/>
        </w:rPr>
        <w:t xml:space="preserve"> کنت م</w:t>
      </w:r>
      <w:r w:rsidR="00712DE8" w:rsidRPr="00881AF5">
        <w:rPr>
          <w:rtl/>
        </w:rPr>
        <w:t>ولا</w:t>
      </w:r>
      <w:r w:rsidR="00881AF5">
        <w:rPr>
          <w:rFonts w:hint="cs"/>
          <w:rtl/>
        </w:rPr>
        <w:t>ه</w:t>
      </w:r>
      <w:r w:rsidRPr="00881AF5">
        <w:rPr>
          <w:rtl/>
        </w:rPr>
        <w:t xml:space="preserve"> ف</w:t>
      </w:r>
      <w:r w:rsidR="004B4B77" w:rsidRPr="00881AF5">
        <w:rPr>
          <w:rtl/>
        </w:rPr>
        <w:t>عليّ</w:t>
      </w:r>
      <w:r w:rsidRPr="00881AF5">
        <w:rPr>
          <w:rtl/>
        </w:rPr>
        <w:t xml:space="preserve"> م</w:t>
      </w:r>
      <w:r w:rsidR="00712DE8" w:rsidRPr="00881AF5">
        <w:rPr>
          <w:rtl/>
        </w:rPr>
        <w:t>ولا</w:t>
      </w:r>
      <w:r w:rsidR="00881AF5">
        <w:rPr>
          <w:rFonts w:hint="cs"/>
          <w:rtl/>
        </w:rPr>
        <w:t>ه</w:t>
      </w:r>
      <w:r w:rsidR="00643081" w:rsidRPr="00881AF5">
        <w:rPr>
          <w:rtl/>
        </w:rPr>
        <w:t>)</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عقاب</w:t>
      </w:r>
      <w:r>
        <w:rPr>
          <w:rtl/>
        </w:rPr>
        <w:t xml:space="preserve"> کتمان ال</w:t>
      </w:r>
      <w:r w:rsidR="00871E5D">
        <w:rPr>
          <w:rtl/>
        </w:rPr>
        <w:t>شهادة</w:t>
      </w:r>
      <w:r>
        <w:rPr>
          <w:rtl/>
        </w:rPr>
        <w:t xml:space="preserve"> </w:t>
      </w:r>
      <w:r w:rsidR="00643081">
        <w:rPr>
          <w:rStyle w:val="libFootnotenumChar"/>
          <w:rtl/>
        </w:rPr>
        <w:t>(3)</w:t>
      </w:r>
      <w:r>
        <w:rPr>
          <w:rtl/>
        </w:rPr>
        <w:t>.</w:t>
      </w:r>
    </w:p>
    <w:p w:rsidR="00D94CCA" w:rsidRDefault="00A33C4B" w:rsidP="00A33C4B">
      <w:pPr>
        <w:pStyle w:val="libNormal"/>
        <w:rPr>
          <w:rtl/>
        </w:rPr>
      </w:pPr>
      <w:r>
        <w:rPr>
          <w:rFonts w:hint="eastAsia"/>
          <w:rtl/>
        </w:rPr>
        <w:t>أوّل</w:t>
      </w:r>
      <w:r>
        <w:rPr>
          <w:rtl/>
        </w:rPr>
        <w:t xml:space="preserve"> </w:t>
      </w:r>
      <w:r w:rsidR="00871E5D">
        <w:rPr>
          <w:rtl/>
        </w:rPr>
        <w:t>شهادة</w:t>
      </w:r>
      <w:r>
        <w:rPr>
          <w:rtl/>
        </w:rPr>
        <w:t xml:space="preserve"> شهد به الزور </w:t>
      </w:r>
      <w:r w:rsidR="004B4B77">
        <w:rPr>
          <w:rtl/>
        </w:rPr>
        <w:t>في</w:t>
      </w:r>
      <w:r>
        <w:rPr>
          <w:rtl/>
        </w:rPr>
        <w:t xml:space="preserve"> الإسلام شهود ماء الحوأب </w:t>
      </w:r>
      <w:r w:rsidR="00643081">
        <w:rPr>
          <w:rStyle w:val="libFootnotenumChar"/>
          <w:rtl/>
        </w:rPr>
        <w:t>(4)</w:t>
      </w:r>
      <w:r>
        <w:rPr>
          <w:rtl/>
        </w:rPr>
        <w:t>.</w:t>
      </w:r>
    </w:p>
    <w:p w:rsidR="00D94CCA" w:rsidRDefault="00A33C4B" w:rsidP="00A33C4B">
      <w:pPr>
        <w:pStyle w:val="libNormal"/>
        <w:rPr>
          <w:rtl/>
        </w:rPr>
      </w:pPr>
      <w:r>
        <w:rPr>
          <w:rFonts w:hint="eastAsia"/>
          <w:rtl/>
        </w:rPr>
        <w:t>ذمّ</w:t>
      </w:r>
      <w:r>
        <w:rPr>
          <w:rtl/>
        </w:rPr>
        <w:t xml:space="preserve"> </w:t>
      </w:r>
      <w:r w:rsidR="00871E5D">
        <w:rPr>
          <w:rtl/>
        </w:rPr>
        <w:t>شهادة</w:t>
      </w:r>
      <w:r>
        <w:rPr>
          <w:rtl/>
        </w:rPr>
        <w:t xml:space="preserve"> الزور </w:t>
      </w:r>
      <w:r w:rsidR="00643081">
        <w:rPr>
          <w:rStyle w:val="libFootnotenumChar"/>
          <w:rtl/>
        </w:rPr>
        <w:t>(5)</w:t>
      </w:r>
      <w:r>
        <w:rPr>
          <w:rtl/>
        </w:rPr>
        <w:t>.</w:t>
      </w:r>
    </w:p>
    <w:p w:rsidR="00D94CCA" w:rsidRDefault="00A33C4B" w:rsidP="00A33C4B">
      <w:pPr>
        <w:pStyle w:val="libNormal"/>
        <w:rPr>
          <w:rtl/>
        </w:rPr>
      </w:pPr>
      <w:r>
        <w:rPr>
          <w:rFonts w:hint="eastAsia"/>
          <w:rtl/>
        </w:rPr>
        <w:t>تفر</w:t>
      </w:r>
      <w:r>
        <w:rPr>
          <w:rFonts w:hint="cs"/>
          <w:rtl/>
        </w:rPr>
        <w:t>ی</w:t>
      </w:r>
      <w:r>
        <w:rPr>
          <w:rFonts w:hint="eastAsia"/>
          <w:rtl/>
        </w:rPr>
        <w:t>ق</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w:t>
      </w:r>
      <w:r>
        <w:rPr>
          <w:rFonts w:hint="cs"/>
          <w:rtl/>
        </w:rPr>
        <w:t>ی</w:t>
      </w:r>
      <w:r>
        <w:rPr>
          <w:rFonts w:hint="eastAsia"/>
          <w:rtl/>
        </w:rPr>
        <w:t>ن</w:t>
      </w:r>
      <w:r>
        <w:rPr>
          <w:rtl/>
        </w:rPr>
        <w:t xml:space="preserve"> الشهود ح</w:t>
      </w:r>
      <w:r>
        <w:rPr>
          <w:rFonts w:hint="cs"/>
          <w:rtl/>
        </w:rPr>
        <w:t>ی</w:t>
      </w:r>
      <w:r>
        <w:rPr>
          <w:rFonts w:hint="eastAsia"/>
          <w:rtl/>
        </w:rPr>
        <w:t>ن</w:t>
      </w:r>
      <w:r>
        <w:rPr>
          <w:rtl/>
        </w:rPr>
        <w:t xml:space="preserve"> جر</w:t>
      </w:r>
      <w:r>
        <w:rPr>
          <w:rFonts w:hint="cs"/>
          <w:rtl/>
        </w:rPr>
        <w:t>ی</w:t>
      </w:r>
      <w:r>
        <w:rPr>
          <w:rtl/>
        </w:rPr>
        <w:t xml:space="preserve"> </w:t>
      </w:r>
      <w:r w:rsidR="004B4B77">
        <w:rPr>
          <w:rtl/>
        </w:rPr>
        <w:t>في</w:t>
      </w:r>
      <w:r>
        <w:rPr>
          <w:rtl/>
        </w:rPr>
        <w:t xml:space="preserve"> قضائه بحکم داود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تفر</w:t>
      </w:r>
      <w:r>
        <w:rPr>
          <w:rFonts w:hint="cs"/>
          <w:rtl/>
        </w:rPr>
        <w:t>ی</w:t>
      </w:r>
      <w:r>
        <w:rPr>
          <w:rFonts w:hint="eastAsia"/>
          <w:rtl/>
        </w:rPr>
        <w:t>ق</w:t>
      </w:r>
      <w:r>
        <w:rPr>
          <w:rtl/>
        </w:rPr>
        <w:t xml:space="preserve"> دان</w:t>
      </w:r>
      <w:r>
        <w:rPr>
          <w:rFonts w:hint="cs"/>
          <w:rtl/>
        </w:rPr>
        <w:t>ی</w:t>
      </w:r>
      <w:r>
        <w:rPr>
          <w:rFonts w:hint="eastAsia"/>
          <w:rtl/>
        </w:rPr>
        <w:t>ال</w:t>
      </w:r>
      <w:r>
        <w:rPr>
          <w:rtl/>
        </w:rPr>
        <w:t xml:space="preserve"> ب</w:t>
      </w:r>
      <w:r>
        <w:rPr>
          <w:rFonts w:hint="cs"/>
          <w:rtl/>
        </w:rPr>
        <w:t>ی</w:t>
      </w:r>
      <w:r>
        <w:rPr>
          <w:rFonts w:hint="eastAsia"/>
          <w:rtl/>
        </w:rPr>
        <w:t>ن</w:t>
      </w:r>
      <w:r>
        <w:rPr>
          <w:rtl/>
        </w:rPr>
        <w:t xml:space="preserve"> الشهود </w:t>
      </w:r>
      <w:r w:rsidR="00643081">
        <w:rPr>
          <w:rStyle w:val="libFootnotenumChar"/>
          <w:rtl/>
        </w:rPr>
        <w:t>(7)</w:t>
      </w:r>
      <w:r>
        <w:rPr>
          <w:rtl/>
        </w:rPr>
        <w:t>.</w:t>
      </w:r>
    </w:p>
    <w:p w:rsidR="00D94CCA" w:rsidRDefault="00871E5D" w:rsidP="00A33C4B">
      <w:pPr>
        <w:pStyle w:val="libNormal"/>
        <w:rPr>
          <w:rtl/>
        </w:rPr>
      </w:pPr>
      <w:r>
        <w:rPr>
          <w:rFonts w:hint="eastAsia"/>
          <w:rtl/>
        </w:rPr>
        <w:t>شهادة</w:t>
      </w:r>
      <w:r w:rsidR="00A33C4B">
        <w:rPr>
          <w:rtl/>
        </w:rPr>
        <w:t xml:space="preserve"> خمس</w:t>
      </w:r>
      <w:r w:rsidR="00A33C4B">
        <w:rPr>
          <w:rFonts w:hint="cs"/>
          <w:rtl/>
        </w:rPr>
        <w:t>ی</w:t>
      </w:r>
      <w:r w:rsidR="00A33C4B">
        <w:rPr>
          <w:rFonts w:hint="eastAsia"/>
          <w:rtl/>
        </w:rPr>
        <w:t>ن</w:t>
      </w:r>
      <w:r w:rsidR="00A33C4B">
        <w:rPr>
          <w:rtl/>
        </w:rPr>
        <w:t xml:space="preserve"> نفرا لعابد مرائ</w:t>
      </w:r>
      <w:r w:rsidR="00A33C4B">
        <w:rPr>
          <w:rFonts w:hint="cs"/>
          <w:rtl/>
        </w:rPr>
        <w:t>ی</w:t>
      </w:r>
      <w:r w:rsidR="00A33C4B">
        <w:rPr>
          <w:rtl/>
        </w:rPr>
        <w:t xml:space="preserve"> مات بأنّهم لا </w:t>
      </w:r>
      <w:r w:rsidR="00A33C4B">
        <w:rPr>
          <w:rFonts w:hint="cs"/>
          <w:rtl/>
        </w:rPr>
        <w:t>ی</w:t>
      </w:r>
      <w:r w:rsidR="00A33C4B">
        <w:rPr>
          <w:rFonts w:hint="eastAsia"/>
          <w:rtl/>
        </w:rPr>
        <w:t>علمون</w:t>
      </w:r>
      <w:r w:rsidR="00A33C4B">
        <w:rPr>
          <w:rtl/>
        </w:rPr>
        <w:t xml:space="preserve"> منه الاّ خ</w:t>
      </w:r>
      <w:r w:rsidR="00A33C4B">
        <w:rPr>
          <w:rFonts w:hint="cs"/>
          <w:rtl/>
        </w:rPr>
        <w:t>ی</w:t>
      </w:r>
      <w:r w:rsidR="00A33C4B">
        <w:rPr>
          <w:rFonts w:hint="eastAsia"/>
          <w:rtl/>
        </w:rPr>
        <w:t>را</w:t>
      </w:r>
      <w:r w:rsidR="00A33C4B">
        <w:rPr>
          <w:rtl/>
        </w:rPr>
        <w:t xml:space="preserve"> فأجاز اللّه شهادتهم و غفر له </w:t>
      </w:r>
      <w:r w:rsidR="00643081">
        <w:rPr>
          <w:rStyle w:val="libFootnotenumChar"/>
          <w:rtl/>
        </w:rPr>
        <w:t>(8)</w:t>
      </w:r>
      <w:r w:rsidR="00A33C4B">
        <w:rPr>
          <w:rtl/>
        </w:rPr>
        <w:t>.</w:t>
      </w:r>
    </w:p>
    <w:p w:rsidR="00D94CCA" w:rsidRDefault="00A33C4B" w:rsidP="00881AF5">
      <w:pPr>
        <w:pStyle w:val="libNormal"/>
        <w:rPr>
          <w:rtl/>
        </w:rPr>
      </w:pPr>
      <w:r w:rsidRPr="00881AF5">
        <w:rPr>
          <w:rStyle w:val="libBold1Char"/>
          <w:rFonts w:hint="eastAsia"/>
          <w:rtl/>
        </w:rPr>
        <w:t>الإختصاص</w:t>
      </w:r>
      <w:r>
        <w:rPr>
          <w:rtl/>
        </w:rPr>
        <w:t xml:space="preserve">: </w:t>
      </w:r>
      <w:r w:rsidR="004B4B77">
        <w:rPr>
          <w:rtl/>
        </w:rPr>
        <w:t>في</w:t>
      </w:r>
      <w:r>
        <w:rPr>
          <w:rtl/>
        </w:rPr>
        <w:t xml:space="preserve"> انّ رسول اللّه </w:t>
      </w:r>
      <w:r w:rsidR="00D665AA" w:rsidRPr="00D665AA">
        <w:rPr>
          <w:rStyle w:val="libAlaemChar"/>
          <w:rtl/>
        </w:rPr>
        <w:t>صلى‌الله‌عليه‌وآله‌وسلم</w:t>
      </w:r>
      <w:r>
        <w:rPr>
          <w:rtl/>
        </w:rPr>
        <w:t xml:space="preserve"> جعل </w:t>
      </w:r>
      <w:r w:rsidR="00871E5D">
        <w:rPr>
          <w:rtl/>
        </w:rPr>
        <w:t>شهادة</w:t>
      </w:r>
      <w:r>
        <w:rPr>
          <w:rtl/>
        </w:rPr>
        <w:t xml:space="preserve"> </w:t>
      </w:r>
      <w:r w:rsidR="00A638DD">
        <w:rPr>
          <w:rtl/>
        </w:rPr>
        <w:t>خزي</w:t>
      </w:r>
      <w:r>
        <w:rPr>
          <w:rFonts w:hint="eastAsia"/>
          <w:rtl/>
        </w:rPr>
        <w:t>م</w:t>
      </w:r>
      <w:r w:rsidR="00881AF5">
        <w:rPr>
          <w:rFonts w:hint="cs"/>
          <w:rtl/>
        </w:rPr>
        <w:t>ة</w:t>
      </w:r>
      <w:r>
        <w:rPr>
          <w:rtl/>
        </w:rPr>
        <w:t xml:space="preserve"> بن ثابت </w:t>
      </w:r>
      <w:r w:rsidR="00871E5D">
        <w:rPr>
          <w:rtl/>
        </w:rPr>
        <w:t>شهادة</w:t>
      </w:r>
      <w:r>
        <w:rPr>
          <w:rtl/>
        </w:rPr>
        <w:t xml:space="preserve"> رج</w:t>
      </w:r>
      <w:r w:rsidR="009B6D3C">
        <w:rPr>
          <w:rtl/>
        </w:rPr>
        <w:t>لي</w:t>
      </w:r>
      <w:r>
        <w:rPr>
          <w:rFonts w:hint="eastAsia"/>
          <w:rtl/>
        </w:rPr>
        <w:t>ن</w:t>
      </w:r>
      <w:r>
        <w:rPr>
          <w:rtl/>
        </w:rPr>
        <w:t xml:space="preserve"> فهو ذو الشهادت</w:t>
      </w:r>
      <w:r>
        <w:rPr>
          <w:rFonts w:hint="cs"/>
          <w:rtl/>
        </w:rPr>
        <w:t>ی</w:t>
      </w:r>
      <w:r>
        <w:rPr>
          <w:rFonts w:hint="eastAsia"/>
          <w:rtl/>
        </w:rPr>
        <w:t>ن</w:t>
      </w:r>
      <w:r>
        <w:rPr>
          <w:rtl/>
        </w:rPr>
        <w:t xml:space="preserve"> </w:t>
      </w:r>
      <w:r w:rsidR="00643081">
        <w:rPr>
          <w:rStyle w:val="libFootnotenumChar"/>
          <w:rtl/>
        </w:rPr>
        <w:t>(9)</w:t>
      </w:r>
      <w:r>
        <w:rPr>
          <w:rtl/>
        </w:rPr>
        <w:t>.</w:t>
      </w:r>
    </w:p>
    <w:p w:rsidR="00D94CCA" w:rsidRDefault="00A33C4B" w:rsidP="00A33C4B">
      <w:pPr>
        <w:pStyle w:val="libNormal"/>
        <w:rPr>
          <w:rtl/>
        </w:rPr>
      </w:pPr>
      <w:r w:rsidRPr="00881AF5">
        <w:rPr>
          <w:rStyle w:val="libBold1Char"/>
          <w:rFonts w:hint="eastAsia"/>
          <w:rtl/>
        </w:rPr>
        <w:t>أقول</w:t>
      </w:r>
      <w:r>
        <w:rPr>
          <w:rtl/>
        </w:rPr>
        <w:t xml:space="preserve">: قد تقدّم </w:t>
      </w:r>
      <w:r w:rsidR="004B4B77">
        <w:rPr>
          <w:rtl/>
        </w:rPr>
        <w:t>في</w:t>
      </w:r>
      <w:r w:rsidR="00643081" w:rsidRPr="00881AF5">
        <w:rPr>
          <w:rFonts w:hint="eastAsia"/>
          <w:rtl/>
        </w:rPr>
        <w:t>(</w:t>
      </w:r>
      <w:r w:rsidRPr="00881AF5">
        <w:rPr>
          <w:rFonts w:hint="eastAsia"/>
          <w:rtl/>
        </w:rPr>
        <w:t>جمع</w:t>
      </w:r>
      <w:r w:rsidR="00643081" w:rsidRPr="00881AF5">
        <w:rPr>
          <w:rFonts w:hint="eastAsia"/>
          <w:rtl/>
        </w:rPr>
        <w:t>)</w:t>
      </w:r>
      <w:r w:rsidRPr="00881AF5">
        <w:rPr>
          <w:rFonts w:hint="eastAsia"/>
          <w:rtl/>
        </w:rPr>
        <w:t>و</w:t>
      </w:r>
      <w:r w:rsidRPr="00881AF5">
        <w:rPr>
          <w:rtl/>
        </w:rPr>
        <w:t xml:space="preserve"> </w:t>
      </w:r>
      <w:r w:rsidR="009B6D3C" w:rsidRPr="00881AF5">
        <w:rPr>
          <w:rFonts w:hint="cs"/>
          <w:rtl/>
        </w:rPr>
        <w:t>یأتي</w:t>
      </w:r>
      <w:r w:rsidRPr="00881AF5">
        <w:rPr>
          <w:rtl/>
        </w:rPr>
        <w:t xml:space="preserve"> </w:t>
      </w:r>
      <w:r w:rsidR="004B4B77" w:rsidRPr="00881AF5">
        <w:rPr>
          <w:rtl/>
        </w:rPr>
        <w:t>في</w:t>
      </w:r>
      <w:r w:rsidRPr="00881AF5">
        <w:rPr>
          <w:rtl/>
        </w:rPr>
        <w:t xml:space="preserve"> </w:t>
      </w:r>
      <w:r w:rsidR="00643081" w:rsidRPr="00881AF5">
        <w:rPr>
          <w:rtl/>
        </w:rPr>
        <w:t>(</w:t>
      </w:r>
      <w:r w:rsidRPr="00881AF5">
        <w:rPr>
          <w:rtl/>
        </w:rPr>
        <w:t>عدل</w:t>
      </w:r>
      <w:r w:rsidR="00643081" w:rsidRPr="00881AF5">
        <w:rPr>
          <w:rtl/>
        </w:rPr>
        <w:t>)</w:t>
      </w:r>
      <w:r w:rsidRPr="00881AF5">
        <w:rPr>
          <w:rtl/>
        </w:rPr>
        <w:t>ذکر</w:t>
      </w:r>
      <w:r>
        <w:rPr>
          <w:rtl/>
        </w:rPr>
        <w:t xml:space="preserve"> من تقبل شهادته.</w:t>
      </w:r>
    </w:p>
    <w:p w:rsidR="00D94CCA" w:rsidRDefault="00A33C4B" w:rsidP="00881AF5">
      <w:pPr>
        <w:pStyle w:val="libNormal"/>
        <w:rPr>
          <w:rtl/>
        </w:rPr>
      </w:pPr>
      <w:r>
        <w:rPr>
          <w:rFonts w:hint="eastAsia"/>
          <w:rtl/>
        </w:rPr>
        <w:t>باب</w:t>
      </w:r>
      <w:r>
        <w:rPr>
          <w:rtl/>
        </w:rPr>
        <w:t xml:space="preserve"> ذکر من </w:t>
      </w:r>
      <w:r w:rsidR="009B6D3C">
        <w:rPr>
          <w:rtl/>
        </w:rPr>
        <w:t>شا</w:t>
      </w:r>
      <w:r w:rsidR="00881AF5">
        <w:rPr>
          <w:rFonts w:hint="cs"/>
          <w:rtl/>
        </w:rPr>
        <w:t>ه</w:t>
      </w:r>
      <w:r>
        <w:rPr>
          <w:rtl/>
        </w:rPr>
        <w:t>د إمامنا ال</w:t>
      </w:r>
      <w:r w:rsidR="006926E7">
        <w:rPr>
          <w:rtl/>
        </w:rPr>
        <w:t>مهديّ</w:t>
      </w:r>
      <w:r>
        <w:rPr>
          <w:rtl/>
        </w:rPr>
        <w:t xml:space="preserve"> </w:t>
      </w:r>
      <w:r w:rsidR="00D665AA" w:rsidRPr="00D665AA">
        <w:rPr>
          <w:rStyle w:val="libAlaemChar"/>
          <w:rtl/>
        </w:rPr>
        <w:t>عليه‌السلام</w:t>
      </w:r>
      <w:r>
        <w:rPr>
          <w:rtl/>
        </w:rPr>
        <w:t xml:space="preserve"> </w:t>
      </w:r>
      <w:r w:rsidR="00881AF5">
        <w:rPr>
          <w:rStyle w:val="libFootnotenumChar"/>
          <w:rFonts w:hint="cs"/>
          <w:rtl/>
        </w:rPr>
        <w:t>(10)</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81AF5">
        <w:rPr>
          <w:rStyle w:val="libFootnote0Char"/>
          <w:rFonts w:hint="cs"/>
          <w:rtl/>
        </w:rPr>
        <w:t xml:space="preserve"> ق:24/20/22،ج:104/322.</w:t>
      </w:r>
    </w:p>
    <w:p w:rsidR="00643081" w:rsidRPr="00643081" w:rsidRDefault="00643081" w:rsidP="00643081">
      <w:pPr>
        <w:pStyle w:val="libLine"/>
        <w:rPr>
          <w:rStyle w:val="libFootnote0Char"/>
          <w:rtl/>
        </w:rPr>
      </w:pPr>
      <w:r w:rsidRPr="00643081">
        <w:rPr>
          <w:rStyle w:val="libFootnote0Char"/>
          <w:rFonts w:hint="eastAsia"/>
          <w:rtl/>
        </w:rPr>
        <w:t>(2)</w:t>
      </w:r>
      <w:r w:rsidR="00881AF5">
        <w:rPr>
          <w:rStyle w:val="libFootnote0Char"/>
          <w:rFonts w:hint="cs"/>
          <w:rtl/>
        </w:rPr>
        <w:t xml:space="preserve"> ق:9/109/559،ج:41/213.</w:t>
      </w:r>
    </w:p>
    <w:p w:rsidR="00643081" w:rsidRPr="00643081" w:rsidRDefault="00643081" w:rsidP="00643081">
      <w:pPr>
        <w:pStyle w:val="libLine"/>
        <w:rPr>
          <w:rStyle w:val="libFootnote0Char"/>
          <w:rtl/>
        </w:rPr>
      </w:pPr>
      <w:r w:rsidRPr="00643081">
        <w:rPr>
          <w:rStyle w:val="libFootnote0Char"/>
          <w:rFonts w:hint="eastAsia"/>
          <w:rtl/>
        </w:rPr>
        <w:t>(3)</w:t>
      </w:r>
      <w:r w:rsidR="00881AF5">
        <w:rPr>
          <w:rStyle w:val="libFootnote0Char"/>
          <w:rFonts w:hint="cs"/>
          <w:rtl/>
        </w:rPr>
        <w:t xml:space="preserve"> ق:3/41/253و254،ج:7/218.</w:t>
      </w:r>
    </w:p>
    <w:p w:rsidR="00643081" w:rsidRPr="00DE2557" w:rsidRDefault="00643081" w:rsidP="00DE2557">
      <w:pPr>
        <w:pStyle w:val="libFootnote0"/>
        <w:rPr>
          <w:rtl/>
        </w:rPr>
      </w:pPr>
      <w:r w:rsidRPr="00643081">
        <w:rPr>
          <w:rStyle w:val="libFootnote0Char"/>
          <w:rFonts w:hint="eastAsia"/>
          <w:rtl/>
        </w:rPr>
        <w:t>(4)</w:t>
      </w:r>
      <w:r w:rsidR="00881AF5">
        <w:rPr>
          <w:rStyle w:val="libFootnote0Char"/>
          <w:rFonts w:hint="cs"/>
          <w:rtl/>
        </w:rPr>
        <w:t xml:space="preserve"> ق:8/34/423،ج:32/147.</w:t>
      </w:r>
    </w:p>
    <w:p w:rsidR="00881AF5" w:rsidRDefault="00881AF5" w:rsidP="00DE2557">
      <w:pPr>
        <w:pStyle w:val="libFootnote0"/>
        <w:rPr>
          <w:rtl/>
        </w:rPr>
      </w:pPr>
      <w:r>
        <w:rPr>
          <w:rFonts w:hint="cs"/>
          <w:rtl/>
        </w:rPr>
        <w:t xml:space="preserve">(5) </w:t>
      </w:r>
      <w:r w:rsidR="00DE2557">
        <w:rPr>
          <w:rFonts w:hint="cs"/>
          <w:rtl/>
        </w:rPr>
        <w:t>ق:5/27/167،ج:12/203.</w:t>
      </w:r>
    </w:p>
    <w:p w:rsidR="00DE2557" w:rsidRDefault="00DE2557" w:rsidP="00DE2557">
      <w:pPr>
        <w:pStyle w:val="libFootnote0"/>
        <w:rPr>
          <w:rtl/>
        </w:rPr>
      </w:pPr>
      <w:r>
        <w:rPr>
          <w:rFonts w:hint="cs"/>
          <w:rtl/>
        </w:rPr>
        <w:t>(6) ق:5/50/335،ج:14/11.</w:t>
      </w:r>
    </w:p>
    <w:p w:rsidR="00DE2557" w:rsidRDefault="00DE2557" w:rsidP="00DE2557">
      <w:pPr>
        <w:pStyle w:val="libFootnote0"/>
        <w:rPr>
          <w:rtl/>
        </w:rPr>
      </w:pPr>
      <w:r>
        <w:rPr>
          <w:rFonts w:hint="cs"/>
          <w:rtl/>
        </w:rPr>
        <w:t>(7) ق:5/74/421،ج:14/375.</w:t>
      </w:r>
    </w:p>
    <w:p w:rsidR="00DE2557" w:rsidRDefault="00DE2557" w:rsidP="00DE2557">
      <w:pPr>
        <w:pStyle w:val="libFootnote0"/>
        <w:rPr>
          <w:rtl/>
        </w:rPr>
      </w:pPr>
      <w:r>
        <w:rPr>
          <w:rFonts w:hint="cs"/>
          <w:rtl/>
        </w:rPr>
        <w:t>(8) ق:5/25/342،ج:14/42.</w:t>
      </w:r>
    </w:p>
    <w:p w:rsidR="00DE2557" w:rsidRDefault="00DE2557" w:rsidP="00DE2557">
      <w:pPr>
        <w:pStyle w:val="libFootnote0"/>
        <w:rPr>
          <w:rtl/>
        </w:rPr>
      </w:pPr>
      <w:r>
        <w:rPr>
          <w:rFonts w:hint="cs"/>
          <w:rtl/>
        </w:rPr>
        <w:t>(9) ق:6/67/705،ج:22/141.</w:t>
      </w:r>
    </w:p>
    <w:p w:rsidR="00DE2557" w:rsidRPr="00DE2557" w:rsidRDefault="00DE2557" w:rsidP="00DE2557">
      <w:pPr>
        <w:pStyle w:val="libFootnote0"/>
        <w:rPr>
          <w:rtl/>
        </w:rPr>
      </w:pPr>
      <w:r>
        <w:rPr>
          <w:rFonts w:hint="cs"/>
          <w:rtl/>
        </w:rPr>
        <w:t>(10) ق:13/24/104،ج:52/1.</w:t>
      </w:r>
    </w:p>
    <w:p w:rsidR="00643081" w:rsidRDefault="00643081" w:rsidP="00A33C4B">
      <w:pPr>
        <w:pStyle w:val="libNormal"/>
        <w:rPr>
          <w:rtl/>
        </w:rPr>
      </w:pPr>
      <w:r>
        <w:rPr>
          <w:rFonts w:hint="eastAsia"/>
          <w:rtl/>
        </w:rPr>
        <w:br w:type="page"/>
      </w:r>
    </w:p>
    <w:p w:rsidR="00D94CCA" w:rsidRDefault="00A33C4B" w:rsidP="00AF373E">
      <w:pPr>
        <w:pStyle w:val="libCenterBold1"/>
        <w:rPr>
          <w:rtl/>
        </w:rPr>
      </w:pPr>
      <w:r>
        <w:rPr>
          <w:rFonts w:hint="eastAsia"/>
          <w:rtl/>
        </w:rPr>
        <w:lastRenderedPageBreak/>
        <w:t>الش</w:t>
      </w:r>
      <w:r w:rsidR="00B80428">
        <w:rPr>
          <w:rFonts w:hint="eastAsia"/>
          <w:rtl/>
        </w:rPr>
        <w:t>هي</w:t>
      </w:r>
      <w:r>
        <w:rPr>
          <w:rFonts w:hint="eastAsia"/>
          <w:rtl/>
        </w:rPr>
        <w:t>د</w:t>
      </w:r>
      <w:r>
        <w:rPr>
          <w:rtl/>
        </w:rPr>
        <w:t xml:space="preserve"> الأول </w:t>
      </w:r>
      <w:r w:rsidR="00AA3CDF" w:rsidRPr="00AA3CDF">
        <w:rPr>
          <w:rStyle w:val="libAlaemChar"/>
          <w:rtl/>
        </w:rPr>
        <w:t>رحمه‌الله</w:t>
      </w:r>
    </w:p>
    <w:p w:rsidR="00D94CCA" w:rsidRDefault="00A33C4B" w:rsidP="00AF373E">
      <w:pPr>
        <w:pStyle w:val="libNormal"/>
        <w:rPr>
          <w:rtl/>
        </w:rPr>
      </w:pPr>
      <w:r w:rsidRPr="00AF373E">
        <w:rPr>
          <w:rStyle w:val="libBold1Char"/>
          <w:rFonts w:hint="eastAsia"/>
          <w:rtl/>
        </w:rPr>
        <w:t>أقول</w:t>
      </w:r>
      <w:r>
        <w:rPr>
          <w:rtl/>
        </w:rPr>
        <w:t>: الش</w:t>
      </w:r>
      <w:r w:rsidR="00B80428">
        <w:rPr>
          <w:rtl/>
        </w:rPr>
        <w:t>هي</w:t>
      </w:r>
      <w:r>
        <w:rPr>
          <w:rFonts w:hint="eastAsia"/>
          <w:rtl/>
        </w:rPr>
        <w:t>د</w:t>
      </w:r>
      <w:r>
        <w:rPr>
          <w:rtl/>
        </w:rPr>
        <w:t xml:space="preserve"> إذا أطلق أو ق</w:t>
      </w:r>
      <w:r>
        <w:rPr>
          <w:rFonts w:hint="cs"/>
          <w:rtl/>
        </w:rPr>
        <w:t>یّ</w:t>
      </w:r>
      <w:r>
        <w:rPr>
          <w:rFonts w:hint="eastAsia"/>
          <w:rtl/>
        </w:rPr>
        <w:t>د</w:t>
      </w:r>
      <w:r>
        <w:rPr>
          <w:rtl/>
        </w:rPr>
        <w:t xml:space="preserve"> بالأوّل فهو الش</w:t>
      </w:r>
      <w:r>
        <w:rPr>
          <w:rFonts w:hint="cs"/>
          <w:rtl/>
        </w:rPr>
        <w:t>ی</w:t>
      </w:r>
      <w:r>
        <w:rPr>
          <w:rFonts w:hint="eastAsia"/>
          <w:rtl/>
        </w:rPr>
        <w:t>خ</w:t>
      </w:r>
      <w:r>
        <w:rPr>
          <w:rtl/>
        </w:rPr>
        <w:t xml:space="preserve"> الأجلّ الأفقه أبو عبد اللّه محمّد ابن </w:t>
      </w:r>
      <w:r w:rsidR="00AB35BD">
        <w:rPr>
          <w:rtl/>
        </w:rPr>
        <w:t>مکّي</w:t>
      </w:r>
      <w:r>
        <w:rPr>
          <w:rtl/>
        </w:rPr>
        <w:t xml:space="preserve"> بن محمّد العام</w:t>
      </w:r>
      <w:r w:rsidR="009B6D3C">
        <w:rPr>
          <w:rtl/>
        </w:rPr>
        <w:t>لي</w:t>
      </w:r>
      <w:r>
        <w:rPr>
          <w:rtl/>
        </w:rPr>
        <w:t xml:space="preserve"> الجز</w:t>
      </w:r>
      <w:r>
        <w:rPr>
          <w:rFonts w:hint="cs"/>
          <w:rtl/>
        </w:rPr>
        <w:t>ی</w:t>
      </w:r>
      <w:r>
        <w:rPr>
          <w:rFonts w:hint="eastAsia"/>
          <w:rtl/>
        </w:rPr>
        <w:t>ن</w:t>
      </w:r>
      <w:r w:rsidR="00AF373E">
        <w:rPr>
          <w:rFonts w:hint="cs"/>
          <w:rtl/>
        </w:rPr>
        <w:t>ي</w:t>
      </w:r>
      <w:r>
        <w:rPr>
          <w:rtl/>
        </w:rPr>
        <w:t xml:space="preserve"> رئ</w:t>
      </w:r>
      <w:r>
        <w:rPr>
          <w:rFonts w:hint="cs"/>
          <w:rtl/>
        </w:rPr>
        <w:t>ی</w:t>
      </w:r>
      <w:r>
        <w:rPr>
          <w:rFonts w:hint="eastAsia"/>
          <w:rtl/>
        </w:rPr>
        <w:t>س</w:t>
      </w:r>
      <w:r>
        <w:rPr>
          <w:rtl/>
        </w:rPr>
        <w:t xml:space="preserve"> المذهب و الملّ</w:t>
      </w:r>
      <w:r w:rsidR="00AF373E">
        <w:rPr>
          <w:rFonts w:hint="cs"/>
          <w:rtl/>
        </w:rPr>
        <w:t>ة</w:t>
      </w:r>
      <w:r>
        <w:rPr>
          <w:rtl/>
        </w:rPr>
        <w:t xml:space="preserve"> و رأس المحقق</w:t>
      </w:r>
      <w:r>
        <w:rPr>
          <w:rFonts w:hint="cs"/>
          <w:rtl/>
        </w:rPr>
        <w:t>ی</w:t>
      </w:r>
      <w:r>
        <w:rPr>
          <w:rFonts w:hint="eastAsia"/>
          <w:rtl/>
        </w:rPr>
        <w:t>ن</w:t>
      </w:r>
      <w:r>
        <w:rPr>
          <w:rtl/>
        </w:rPr>
        <w:t xml:space="preserve"> الجلّ</w:t>
      </w:r>
      <w:r w:rsidR="00AF373E">
        <w:rPr>
          <w:rFonts w:hint="cs"/>
          <w:rtl/>
        </w:rPr>
        <w:t>ة</w:t>
      </w:r>
      <w:r>
        <w:rPr>
          <w:rtl/>
        </w:rPr>
        <w:t xml:space="preserve"> ش</w:t>
      </w:r>
      <w:r>
        <w:rPr>
          <w:rFonts w:hint="cs"/>
          <w:rtl/>
        </w:rPr>
        <w:t>ی</w:t>
      </w:r>
      <w:r>
        <w:rPr>
          <w:rFonts w:hint="eastAsia"/>
          <w:rtl/>
        </w:rPr>
        <w:t>خ</w:t>
      </w:r>
      <w:r>
        <w:rPr>
          <w:rtl/>
        </w:rPr>
        <w:t xml:space="preserve"> ال</w:t>
      </w:r>
      <w:r w:rsidR="00871E5D">
        <w:rPr>
          <w:rtl/>
        </w:rPr>
        <w:t>طائفة</w:t>
      </w:r>
      <w:r>
        <w:rPr>
          <w:rtl/>
        </w:rPr>
        <w:t xml:space="preserve"> </w:t>
      </w:r>
      <w:r w:rsidR="00C81F56">
        <w:rPr>
          <w:rtl/>
        </w:rPr>
        <w:t>بغي</w:t>
      </w:r>
      <w:r>
        <w:rPr>
          <w:rFonts w:hint="eastAsia"/>
          <w:rtl/>
        </w:rPr>
        <w:t>ر</w:t>
      </w:r>
      <w:r>
        <w:rPr>
          <w:rtl/>
        </w:rPr>
        <w:t xml:space="preserve"> جاحد و واحد هذه الفرق</w:t>
      </w:r>
      <w:r w:rsidR="00AF373E">
        <w:rPr>
          <w:rFonts w:hint="cs"/>
          <w:rtl/>
        </w:rPr>
        <w:t>ة</w:t>
      </w:r>
      <w:r>
        <w:rPr>
          <w:rtl/>
        </w:rPr>
        <w:t xml:space="preserve"> و </w:t>
      </w:r>
      <w:r w:rsidR="004B4B77">
        <w:rPr>
          <w:rtl/>
        </w:rPr>
        <w:t>أيّ</w:t>
      </w:r>
      <w:r>
        <w:rPr>
          <w:rtl/>
        </w:rPr>
        <w:t xml:space="preserve"> واحد،کان </w:t>
      </w:r>
      <w:r w:rsidR="00AA3CDF" w:rsidRPr="00AA3CDF">
        <w:rPr>
          <w:rStyle w:val="libAlaemChar"/>
          <w:rtl/>
        </w:rPr>
        <w:t>رحمه‌الله</w:t>
      </w:r>
      <w:r>
        <w:rPr>
          <w:rtl/>
        </w:rPr>
        <w:t xml:space="preserve"> بعد مولانا المحقق ع</w:t>
      </w:r>
      <w:r w:rsidR="009B6D3C">
        <w:rPr>
          <w:rtl/>
        </w:rPr>
        <w:t>لي</w:t>
      </w:r>
      <w:r>
        <w:rPr>
          <w:rtl/>
        </w:rPr>
        <w:t xml:space="preserve"> الإطلاق أ</w:t>
      </w:r>
      <w:r>
        <w:rPr>
          <w:rFonts w:hint="eastAsia"/>
          <w:rtl/>
        </w:rPr>
        <w:t>فقه</w:t>
      </w:r>
      <w:r>
        <w:rPr>
          <w:rtl/>
        </w:rPr>
        <w:t xml:space="preserve"> فقهاء الآفاق،ولد </w:t>
      </w:r>
      <w:r w:rsidR="00712DE8" w:rsidRPr="00AF373E">
        <w:rPr>
          <w:rtl/>
        </w:rPr>
        <w:t>سنة</w:t>
      </w:r>
      <w:r w:rsidRPr="00AF373E">
        <w:rPr>
          <w:rtl/>
        </w:rPr>
        <w:t>(</w:t>
      </w:r>
      <w:r w:rsidR="00AF373E">
        <w:rPr>
          <w:rFonts w:hint="cs"/>
          <w:rtl/>
        </w:rPr>
        <w:t>734</w:t>
      </w:r>
      <w:r w:rsidRPr="00AF373E">
        <w:rPr>
          <w:rtl/>
        </w:rPr>
        <w:t>)</w:t>
      </w:r>
      <w:r>
        <w:rPr>
          <w:rtl/>
        </w:rPr>
        <w:t>سبع</w:t>
      </w:r>
      <w:r w:rsidR="00A050D0">
        <w:rPr>
          <w:rtl/>
        </w:rPr>
        <w:t>مائة</w:t>
      </w:r>
      <w:r>
        <w:rPr>
          <w:rtl/>
        </w:rPr>
        <w:t xml:space="preserve"> و أربع و ثلاث</w:t>
      </w:r>
      <w:r>
        <w:rPr>
          <w:rFonts w:hint="cs"/>
          <w:rtl/>
        </w:rPr>
        <w:t>ی</w:t>
      </w:r>
      <w:r>
        <w:rPr>
          <w:rFonts w:hint="eastAsia"/>
          <w:rtl/>
        </w:rPr>
        <w:t>ن</w:t>
      </w:r>
      <w:r>
        <w:rPr>
          <w:rtl/>
        </w:rPr>
        <w:t xml:space="preserve"> و تلمّذ ع</w:t>
      </w:r>
      <w:r w:rsidR="009B6D3C">
        <w:rPr>
          <w:rtl/>
        </w:rPr>
        <w:t>ل</w:t>
      </w:r>
      <w:r w:rsidR="00AF373E">
        <w:rPr>
          <w:rFonts w:hint="cs"/>
          <w:rtl/>
        </w:rPr>
        <w:t>ى</w:t>
      </w:r>
      <w:r>
        <w:rPr>
          <w:rtl/>
        </w:rPr>
        <w:t xml:space="preserve"> </w:t>
      </w:r>
      <w:r w:rsidR="00FE5C64">
        <w:rPr>
          <w:rtl/>
        </w:rPr>
        <w:t>تلامذة</w:t>
      </w:r>
      <w:r>
        <w:rPr>
          <w:rtl/>
        </w:rPr>
        <w:t xml:space="preserve"> ال</w:t>
      </w:r>
      <w:r w:rsidR="009B6D3C">
        <w:rPr>
          <w:rtl/>
        </w:rPr>
        <w:t>علاّمة</w:t>
      </w:r>
      <w:r>
        <w:rPr>
          <w:rtl/>
        </w:rPr>
        <w:t xml:space="preserve"> أوائل بلوغه و هم </w:t>
      </w:r>
      <w:r w:rsidR="000E3431">
        <w:rPr>
          <w:rtl/>
        </w:rPr>
        <w:t>جماعة</w:t>
      </w:r>
      <w:r>
        <w:rPr>
          <w:rtl/>
        </w:rPr>
        <w:t xml:space="preserve"> </w:t>
      </w:r>
      <w:r w:rsidR="009B6D3C">
        <w:rPr>
          <w:rtl/>
        </w:rPr>
        <w:t>کثیرة</w:t>
      </w:r>
      <w:r>
        <w:rPr>
          <w:rFonts w:hint="eastAsia"/>
          <w:rtl/>
        </w:rPr>
        <w:t>،و</w:t>
      </w:r>
      <w:r>
        <w:rPr>
          <w:rtl/>
        </w:rPr>
        <w:t xml:space="preserve"> أجازه فخر المحقق</w:t>
      </w:r>
      <w:r>
        <w:rPr>
          <w:rFonts w:hint="cs"/>
          <w:rtl/>
        </w:rPr>
        <w:t>ی</w:t>
      </w:r>
      <w:r>
        <w:rPr>
          <w:rFonts w:hint="eastAsia"/>
          <w:rtl/>
        </w:rPr>
        <w:t>ن</w:t>
      </w:r>
      <w:r>
        <w:rPr>
          <w:rtl/>
        </w:rPr>
        <w:t xml:space="preserve"> </w:t>
      </w:r>
      <w:r w:rsidR="00712DE8" w:rsidRPr="00AF373E">
        <w:rPr>
          <w:rtl/>
        </w:rPr>
        <w:t>سنة</w:t>
      </w:r>
      <w:r w:rsidRPr="00AF373E">
        <w:rPr>
          <w:rtl/>
        </w:rPr>
        <w:t>(</w:t>
      </w:r>
      <w:r w:rsidR="00AF373E">
        <w:rPr>
          <w:rFonts w:hint="cs"/>
          <w:rtl/>
        </w:rPr>
        <w:t>751</w:t>
      </w:r>
      <w:r w:rsidRPr="00AF373E">
        <w:rPr>
          <w:rtl/>
        </w:rPr>
        <w:t>)</w:t>
      </w:r>
      <w:r w:rsidR="004B4B77" w:rsidRPr="00AF373E">
        <w:rPr>
          <w:rtl/>
        </w:rPr>
        <w:t>في</w:t>
      </w:r>
      <w:r>
        <w:rPr>
          <w:rtl/>
        </w:rPr>
        <w:t xml:space="preserve"> دار ب</w:t>
      </w:r>
      <w:r w:rsidR="00A638DD">
        <w:rPr>
          <w:rtl/>
        </w:rPr>
        <w:t>حلّة</w:t>
      </w:r>
      <w:r>
        <w:rPr>
          <w:rtl/>
        </w:rPr>
        <w:t xml:space="preserve"> و الس</w:t>
      </w:r>
      <w:r>
        <w:rPr>
          <w:rFonts w:hint="cs"/>
          <w:rtl/>
        </w:rPr>
        <w:t>یّ</w:t>
      </w:r>
      <w:r>
        <w:rPr>
          <w:rFonts w:hint="eastAsia"/>
          <w:rtl/>
        </w:rPr>
        <w:t>د</w:t>
      </w:r>
      <w:r>
        <w:rPr>
          <w:rtl/>
        </w:rPr>
        <w:t xml:space="preserve"> عم</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w:t>
      </w:r>
      <w:r w:rsidR="004B4B77">
        <w:rPr>
          <w:rtl/>
        </w:rPr>
        <w:t>في</w:t>
      </w:r>
      <w:r>
        <w:rPr>
          <w:rtl/>
        </w:rPr>
        <w:t xml:space="preserve"> الحضر</w:t>
      </w:r>
      <w:r w:rsidR="00AF373E">
        <w:rPr>
          <w:rFonts w:hint="cs"/>
          <w:rtl/>
        </w:rPr>
        <w:t>ة</w:t>
      </w:r>
      <w:r>
        <w:rPr>
          <w:rtl/>
        </w:rPr>
        <w:t xml:space="preserve"> الح</w:t>
      </w:r>
      <w:r w:rsidR="009D0B59">
        <w:rPr>
          <w:rtl/>
        </w:rPr>
        <w:t>اي</w:t>
      </w:r>
      <w:r>
        <w:rPr>
          <w:rFonts w:hint="eastAsia"/>
          <w:rtl/>
        </w:rPr>
        <w:t>ر</w:t>
      </w:r>
      <w:r>
        <w:rPr>
          <w:rFonts w:hint="cs"/>
          <w:rtl/>
        </w:rPr>
        <w:t>ی</w:t>
      </w:r>
      <w:r w:rsidR="00AF373E">
        <w:rPr>
          <w:rFonts w:hint="cs"/>
          <w:rtl/>
        </w:rPr>
        <w:t>ة</w:t>
      </w:r>
      <w:r>
        <w:rPr>
          <w:rtl/>
        </w:rPr>
        <w:t xml:space="preserve"> و ابن نما بعد هذا التار</w:t>
      </w:r>
      <w:r>
        <w:rPr>
          <w:rFonts w:hint="cs"/>
          <w:rtl/>
        </w:rPr>
        <w:t>ی</w:t>
      </w:r>
      <w:r>
        <w:rPr>
          <w:rFonts w:hint="eastAsia"/>
          <w:rtl/>
        </w:rPr>
        <w:t>خ</w:t>
      </w:r>
      <w:r>
        <w:rPr>
          <w:rtl/>
        </w:rPr>
        <w:t xml:space="preserve"> ب</w:t>
      </w:r>
      <w:r w:rsidR="00712DE8">
        <w:rPr>
          <w:rtl/>
        </w:rPr>
        <w:t>سنة</w:t>
      </w:r>
      <w:r>
        <w:rPr>
          <w:rtl/>
        </w:rPr>
        <w:t xml:space="preserve"> و کذا ابن </w:t>
      </w:r>
      <w:r w:rsidR="004B4B77">
        <w:rPr>
          <w:rtl/>
        </w:rPr>
        <w:t>معي</w:t>
      </w:r>
      <w:r w:rsidR="00AF373E">
        <w:rPr>
          <w:rFonts w:hint="cs"/>
          <w:rtl/>
        </w:rPr>
        <w:t>ة</w:t>
      </w:r>
      <w:r>
        <w:rPr>
          <w:rtl/>
        </w:rPr>
        <w:t xml:space="preserve"> بعده ب</w:t>
      </w:r>
      <w:r w:rsidR="00712DE8">
        <w:rPr>
          <w:rtl/>
        </w:rPr>
        <w:t>سنة</w:t>
      </w:r>
      <w:r>
        <w:rPr>
          <w:rtl/>
        </w:rPr>
        <w:t xml:space="preserve"> </w:t>
      </w:r>
      <w:r w:rsidR="003261A0">
        <w:rPr>
          <w:rtl/>
        </w:rPr>
        <w:t>الى</w:t>
      </w:r>
      <w:r>
        <w:rPr>
          <w:rtl/>
        </w:rPr>
        <w:t xml:space="preserve"> غ</w:t>
      </w:r>
      <w:r>
        <w:rPr>
          <w:rFonts w:hint="cs"/>
          <w:rtl/>
        </w:rPr>
        <w:t>ی</w:t>
      </w:r>
      <w:r>
        <w:rPr>
          <w:rFonts w:hint="eastAsia"/>
          <w:rtl/>
        </w:rPr>
        <w:t>ر</w:t>
      </w:r>
      <w:r>
        <w:rPr>
          <w:rtl/>
        </w:rPr>
        <w:t xml:space="preserve"> </w:t>
      </w:r>
      <w:r>
        <w:rPr>
          <w:rFonts w:hint="eastAsia"/>
          <w:rtl/>
        </w:rPr>
        <w:t>ذلک،و</w:t>
      </w:r>
      <w:r>
        <w:rPr>
          <w:rtl/>
        </w:rPr>
        <w:t xml:space="preserve"> من تأمّل </w:t>
      </w:r>
      <w:r w:rsidR="003261A0">
        <w:rPr>
          <w:rtl/>
        </w:rPr>
        <w:t>الى</w:t>
      </w:r>
      <w:r>
        <w:rPr>
          <w:rtl/>
        </w:rPr>
        <w:t xml:space="preserve"> طرق إجازات علمائنا ع</w:t>
      </w:r>
      <w:r w:rsidR="009B6D3C">
        <w:rPr>
          <w:rtl/>
        </w:rPr>
        <w:t>ل</w:t>
      </w:r>
      <w:r w:rsidR="00AF373E">
        <w:rPr>
          <w:rFonts w:hint="cs"/>
          <w:rtl/>
        </w:rPr>
        <w:t>ى</w:t>
      </w:r>
      <w:r>
        <w:rPr>
          <w:rtl/>
        </w:rPr>
        <w:t xml:space="preserve"> کثرتها و تشتّتها وجدها جلّها أو کلّها تنت</w:t>
      </w:r>
      <w:r w:rsidR="00B80428">
        <w:rPr>
          <w:rtl/>
        </w:rPr>
        <w:t>هي</w:t>
      </w:r>
      <w:r>
        <w:rPr>
          <w:rtl/>
        </w:rPr>
        <w:t xml:space="preserve"> </w:t>
      </w:r>
      <w:r w:rsidR="003261A0">
        <w:rPr>
          <w:rtl/>
        </w:rPr>
        <w:t>الى</w:t>
      </w:r>
      <w:r>
        <w:rPr>
          <w:rtl/>
        </w:rPr>
        <w:t xml:space="preserve"> هذا الش</w:t>
      </w:r>
      <w:r>
        <w:rPr>
          <w:rFonts w:hint="cs"/>
          <w:rtl/>
        </w:rPr>
        <w:t>ی</w:t>
      </w:r>
      <w:r>
        <w:rPr>
          <w:rFonts w:hint="eastAsia"/>
          <w:rtl/>
        </w:rPr>
        <w:t>خ</w:t>
      </w:r>
      <w:r>
        <w:rPr>
          <w:rtl/>
        </w:rPr>
        <w:t xml:space="preserve"> المعظّم.</w:t>
      </w:r>
    </w:p>
    <w:p w:rsidR="00D94CCA" w:rsidRDefault="00A33C4B" w:rsidP="00AF373E">
      <w:pPr>
        <w:pStyle w:val="libNormal"/>
        <w:rPr>
          <w:rtl/>
        </w:rPr>
      </w:pPr>
      <w:r>
        <w:rPr>
          <w:rFonts w:hint="eastAsia"/>
          <w:rtl/>
        </w:rPr>
        <w:t>و</w:t>
      </w:r>
      <w:r>
        <w:rPr>
          <w:rtl/>
        </w:rPr>
        <w:t xml:space="preserve"> نقل عنه </w:t>
      </w:r>
      <w:r w:rsidR="00AA3CDF" w:rsidRPr="00AA3CDF">
        <w:rPr>
          <w:rStyle w:val="libAlaemChar"/>
          <w:rtl/>
        </w:rPr>
        <w:t>رحمه‌الله</w:t>
      </w:r>
      <w:r>
        <w:rPr>
          <w:rtl/>
        </w:rPr>
        <w:t xml:space="preserve"> قال </w:t>
      </w:r>
      <w:r w:rsidR="004B4B77">
        <w:rPr>
          <w:rtl/>
        </w:rPr>
        <w:t>في</w:t>
      </w:r>
      <w:r>
        <w:rPr>
          <w:rtl/>
        </w:rPr>
        <w:t xml:space="preserve"> إجازته لابن الخازن:و أمّا مصنّفات الع</w:t>
      </w:r>
      <w:r w:rsidR="009B6D3C">
        <w:rPr>
          <w:rtl/>
        </w:rPr>
        <w:t>أمّة</w:t>
      </w:r>
      <w:r>
        <w:rPr>
          <w:rtl/>
        </w:rPr>
        <w:t xml:space="preserve"> و م</w:t>
      </w:r>
      <w:r w:rsidR="006926E7">
        <w:rPr>
          <w:rtl/>
        </w:rPr>
        <w:t>روي</w:t>
      </w:r>
      <w:r>
        <w:rPr>
          <w:rFonts w:hint="eastAsia"/>
          <w:rtl/>
        </w:rPr>
        <w:t>اتهم</w:t>
      </w:r>
      <w:r>
        <w:rPr>
          <w:rtl/>
        </w:rPr>
        <w:t xml:space="preserve"> ف</w:t>
      </w:r>
      <w:r w:rsidR="004B4B77">
        <w:rPr>
          <w:rtl/>
        </w:rPr>
        <w:t>انّي</w:t>
      </w:r>
      <w:r>
        <w:rPr>
          <w:rtl/>
        </w:rPr>
        <w:t xml:space="preserve"> أ</w:t>
      </w:r>
      <w:r w:rsidR="006926E7">
        <w:rPr>
          <w:rtl/>
        </w:rPr>
        <w:t>روي</w:t>
      </w:r>
      <w:r>
        <w:rPr>
          <w:rtl/>
        </w:rPr>
        <w:t xml:space="preserve"> عن نحو أ</w:t>
      </w:r>
      <w:r w:rsidR="006926E7">
        <w:rPr>
          <w:rtl/>
        </w:rPr>
        <w:t>ربعي</w:t>
      </w:r>
      <w:r>
        <w:rPr>
          <w:rFonts w:hint="eastAsia"/>
          <w:rtl/>
        </w:rPr>
        <w:t>ن</w:t>
      </w:r>
      <w:r>
        <w:rPr>
          <w:rtl/>
        </w:rPr>
        <w:t xml:space="preserve"> ش</w:t>
      </w:r>
      <w:r>
        <w:rPr>
          <w:rFonts w:hint="cs"/>
          <w:rtl/>
        </w:rPr>
        <w:t>ی</w:t>
      </w:r>
      <w:r>
        <w:rPr>
          <w:rFonts w:hint="eastAsia"/>
          <w:rtl/>
        </w:rPr>
        <w:t>خا</w:t>
      </w:r>
      <w:r>
        <w:rPr>
          <w:rtl/>
        </w:rPr>
        <w:t xml:space="preserve"> من عل</w:t>
      </w:r>
      <w:r w:rsidR="00A050D0">
        <w:rPr>
          <w:rtl/>
        </w:rPr>
        <w:t>مائ</w:t>
      </w:r>
      <w:r w:rsidR="00AF373E">
        <w:rPr>
          <w:rFonts w:hint="cs"/>
          <w:rtl/>
        </w:rPr>
        <w:t>ه</w:t>
      </w:r>
      <w:r>
        <w:rPr>
          <w:rtl/>
        </w:rPr>
        <w:t>م ب</w:t>
      </w:r>
      <w:r w:rsidR="009B6D3C">
        <w:rPr>
          <w:rtl/>
        </w:rPr>
        <w:t>مکّة</w:t>
      </w:r>
      <w:r>
        <w:rPr>
          <w:rtl/>
        </w:rPr>
        <w:t xml:space="preserve"> و ال</w:t>
      </w:r>
      <w:r w:rsidR="009B6D3C">
        <w:rPr>
          <w:rtl/>
        </w:rPr>
        <w:t>مدینة</w:t>
      </w:r>
      <w:r>
        <w:rPr>
          <w:rtl/>
        </w:rPr>
        <w:t xml:space="preserve"> و دار السلام بغداد و مصر و دمشق و ب</w:t>
      </w:r>
      <w:r>
        <w:rPr>
          <w:rFonts w:hint="cs"/>
          <w:rtl/>
        </w:rPr>
        <w:t>ی</w:t>
      </w:r>
      <w:r>
        <w:rPr>
          <w:rFonts w:hint="eastAsia"/>
          <w:rtl/>
        </w:rPr>
        <w:t>ت</w:t>
      </w:r>
      <w:r>
        <w:rPr>
          <w:rtl/>
        </w:rPr>
        <w:t xml:space="preserve"> المقدس و مقام الخ</w:t>
      </w:r>
      <w:r w:rsidR="009B6D3C">
        <w:rPr>
          <w:rtl/>
        </w:rPr>
        <w:t>لي</w:t>
      </w:r>
      <w:r>
        <w:rPr>
          <w:rFonts w:hint="eastAsia"/>
          <w:rtl/>
        </w:rPr>
        <w:t>ل</w:t>
      </w:r>
      <w:r>
        <w:rPr>
          <w:rtl/>
        </w:rPr>
        <w:t xml:space="preserve"> إبرا</w:t>
      </w:r>
      <w:r w:rsidR="00B80428">
        <w:rPr>
          <w:rtl/>
        </w:rPr>
        <w:t>هي</w:t>
      </w:r>
      <w:r>
        <w:rPr>
          <w:rFonts w:hint="eastAsia"/>
          <w:rtl/>
        </w:rPr>
        <w:t>م</w:t>
      </w:r>
      <w:r>
        <w:rPr>
          <w:rtl/>
        </w:rPr>
        <w:t xml:space="preserve"> </w:t>
      </w:r>
      <w:r w:rsidR="00D665AA" w:rsidRPr="00D665AA">
        <w:rPr>
          <w:rStyle w:val="libAlaemChar"/>
          <w:rtl/>
        </w:rPr>
        <w:t>عليه‌السلام</w:t>
      </w:r>
      <w:r>
        <w:rPr>
          <w:rtl/>
        </w:rPr>
        <w:t>،</w:t>
      </w:r>
      <w:r w:rsidR="00DF76A0">
        <w:rPr>
          <w:rtl/>
        </w:rPr>
        <w:t>انتهى</w:t>
      </w:r>
      <w:r>
        <w:rPr>
          <w:rFonts w:hint="eastAsia"/>
          <w:rtl/>
        </w:rPr>
        <w:t>،و</w:t>
      </w:r>
      <w:r>
        <w:rPr>
          <w:rtl/>
        </w:rPr>
        <w:t xml:space="preserve"> من تأمّل </w:t>
      </w:r>
      <w:r w:rsidR="004B4B77">
        <w:rPr>
          <w:rtl/>
        </w:rPr>
        <w:t>في</w:t>
      </w:r>
      <w:r>
        <w:rPr>
          <w:rtl/>
        </w:rPr>
        <w:t xml:space="preserve"> مدّ</w:t>
      </w:r>
      <w:r w:rsidR="00AF373E">
        <w:rPr>
          <w:rFonts w:hint="cs"/>
          <w:rtl/>
        </w:rPr>
        <w:t>ة</w:t>
      </w:r>
      <w:r>
        <w:rPr>
          <w:rtl/>
        </w:rPr>
        <w:t xml:space="preserve"> </w:t>
      </w:r>
      <w:r w:rsidR="00712DE8">
        <w:rPr>
          <w:rtl/>
        </w:rPr>
        <w:t>عمر</w:t>
      </w:r>
      <w:r w:rsidR="00AF373E">
        <w:rPr>
          <w:rFonts w:hint="cs"/>
          <w:rtl/>
        </w:rPr>
        <w:t>ه</w:t>
      </w:r>
      <w:r>
        <w:rPr>
          <w:rtl/>
        </w:rPr>
        <w:t xml:space="preserve"> الشر</w:t>
      </w:r>
      <w:r>
        <w:rPr>
          <w:rFonts w:hint="cs"/>
          <w:rtl/>
        </w:rPr>
        <w:t>ی</w:t>
      </w:r>
      <w:r>
        <w:rPr>
          <w:rFonts w:hint="eastAsia"/>
          <w:rtl/>
        </w:rPr>
        <w:t>ف</w:t>
      </w:r>
      <w:r>
        <w:rPr>
          <w:rtl/>
        </w:rPr>
        <w:t xml:space="preserve"> </w:t>
      </w:r>
      <w:r>
        <w:rPr>
          <w:rFonts w:hint="eastAsia"/>
          <w:rtl/>
        </w:rPr>
        <w:t>و</w:t>
      </w:r>
      <w:r>
        <w:rPr>
          <w:rtl/>
        </w:rPr>
        <w:t xml:space="preserve"> هو اثنان و خمسون و مسافرته </w:t>
      </w:r>
      <w:r w:rsidR="003261A0">
        <w:rPr>
          <w:rtl/>
        </w:rPr>
        <w:t>الى</w:t>
      </w:r>
      <w:r>
        <w:rPr>
          <w:rtl/>
        </w:rPr>
        <w:t xml:space="preserve"> تلک البلاد و تصان</w:t>
      </w:r>
      <w:r>
        <w:rPr>
          <w:rFonts w:hint="cs"/>
          <w:rtl/>
        </w:rPr>
        <w:t>ی</w:t>
      </w:r>
      <w:r>
        <w:rPr>
          <w:rFonts w:hint="eastAsia"/>
          <w:rtl/>
        </w:rPr>
        <w:t>فه</w:t>
      </w:r>
      <w:r>
        <w:rPr>
          <w:rtl/>
        </w:rPr>
        <w:t xml:space="preserve"> الرائق</w:t>
      </w:r>
      <w:r w:rsidR="00AF373E">
        <w:rPr>
          <w:rFonts w:hint="cs"/>
          <w:rtl/>
        </w:rPr>
        <w:t>ة</w:t>
      </w:r>
      <w:r>
        <w:rPr>
          <w:rtl/>
        </w:rPr>
        <w:t xml:space="preserve"> </w:t>
      </w:r>
      <w:r w:rsidR="004B4B77">
        <w:rPr>
          <w:rtl/>
        </w:rPr>
        <w:t>في</w:t>
      </w:r>
      <w:r>
        <w:rPr>
          <w:rtl/>
        </w:rPr>
        <w:t xml:space="preserve"> الفنون الش</w:t>
      </w:r>
      <w:r w:rsidR="004B4B77">
        <w:rPr>
          <w:rtl/>
        </w:rPr>
        <w:t>رعیّة</w:t>
      </w:r>
      <w:r>
        <w:rPr>
          <w:rtl/>
        </w:rPr>
        <w:t xml:space="preserve"> و أنظاره الدق</w:t>
      </w:r>
      <w:r>
        <w:rPr>
          <w:rFonts w:hint="cs"/>
          <w:rtl/>
        </w:rPr>
        <w:t>ی</w:t>
      </w:r>
      <w:r>
        <w:rPr>
          <w:rFonts w:hint="eastAsia"/>
          <w:rtl/>
        </w:rPr>
        <w:t>قه</w:t>
      </w:r>
      <w:r>
        <w:rPr>
          <w:rtl/>
        </w:rPr>
        <w:t xml:space="preserve"> و تبحّره </w:t>
      </w:r>
      <w:r w:rsidR="004B4B77">
        <w:rPr>
          <w:rtl/>
        </w:rPr>
        <w:t>في</w:t>
      </w:r>
      <w:r>
        <w:rPr>
          <w:rtl/>
        </w:rPr>
        <w:t xml:space="preserve"> الفنون </w:t>
      </w:r>
      <w:r w:rsidR="00E555CE">
        <w:rPr>
          <w:rtl/>
        </w:rPr>
        <w:t>العربية</w:t>
      </w:r>
      <w:r>
        <w:rPr>
          <w:rtl/>
        </w:rPr>
        <w:t xml:space="preserve"> و الأشعار و القصص النافع</w:t>
      </w:r>
      <w:r w:rsidR="00AF373E">
        <w:rPr>
          <w:rFonts w:hint="cs"/>
          <w:rtl/>
        </w:rPr>
        <w:t>ة</w:t>
      </w:r>
      <w:r>
        <w:rPr>
          <w:rtl/>
        </w:rPr>
        <w:t xml:space="preserve"> کما </w:t>
      </w:r>
      <w:r>
        <w:rPr>
          <w:rFonts w:hint="cs"/>
          <w:rtl/>
        </w:rPr>
        <w:t>ی</w:t>
      </w:r>
      <w:r>
        <w:rPr>
          <w:rFonts w:hint="eastAsia"/>
          <w:rtl/>
        </w:rPr>
        <w:t>ظهر</w:t>
      </w:r>
      <w:r>
        <w:rPr>
          <w:rtl/>
        </w:rPr>
        <w:t xml:space="preserve"> من مجام</w:t>
      </w:r>
      <w:r>
        <w:rPr>
          <w:rFonts w:hint="cs"/>
          <w:rtl/>
        </w:rPr>
        <w:t>ی</w:t>
      </w:r>
      <w:r>
        <w:rPr>
          <w:rFonts w:hint="eastAsia"/>
          <w:rtl/>
        </w:rPr>
        <w:t>عه</w:t>
      </w:r>
      <w:r>
        <w:rPr>
          <w:rtl/>
        </w:rPr>
        <w:t xml:space="preserve"> </w:t>
      </w:r>
      <w:r>
        <w:rPr>
          <w:rFonts w:hint="cs"/>
          <w:rtl/>
        </w:rPr>
        <w:t>ی</w:t>
      </w:r>
      <w:r>
        <w:rPr>
          <w:rFonts w:hint="eastAsia"/>
          <w:rtl/>
        </w:rPr>
        <w:t>علم</w:t>
      </w:r>
      <w:r>
        <w:rPr>
          <w:rtl/>
        </w:rPr>
        <w:t xml:space="preserve"> انّه من ال</w:t>
      </w:r>
      <w:r w:rsidR="004B4B77">
        <w:rPr>
          <w:rtl/>
        </w:rPr>
        <w:t>ذي</w:t>
      </w:r>
      <w:r>
        <w:rPr>
          <w:rFonts w:hint="eastAsia"/>
          <w:rtl/>
        </w:rPr>
        <w:t>ن</w:t>
      </w:r>
      <w:r>
        <w:rPr>
          <w:rtl/>
        </w:rPr>
        <w:t xml:space="preserve"> اخ</w:t>
      </w:r>
      <w:r w:rsidR="00A638DD">
        <w:rPr>
          <w:rtl/>
        </w:rPr>
        <w:t>تار</w:t>
      </w:r>
      <w:r w:rsidR="00AF373E">
        <w:rPr>
          <w:rFonts w:hint="cs"/>
          <w:rtl/>
        </w:rPr>
        <w:t>ه</w:t>
      </w:r>
      <w:r>
        <w:rPr>
          <w:rtl/>
        </w:rPr>
        <w:t>م اللّه لتکم</w:t>
      </w:r>
      <w:r>
        <w:rPr>
          <w:rFonts w:hint="cs"/>
          <w:rtl/>
        </w:rPr>
        <w:t>ی</w:t>
      </w:r>
      <w:r>
        <w:rPr>
          <w:rFonts w:hint="eastAsia"/>
          <w:rtl/>
        </w:rPr>
        <w:t>ل</w:t>
      </w:r>
      <w:r>
        <w:rPr>
          <w:rtl/>
        </w:rPr>
        <w:t xml:space="preserve"> </w:t>
      </w:r>
      <w:r w:rsidR="006926E7">
        <w:rPr>
          <w:rtl/>
        </w:rPr>
        <w:t>عبادة</w:t>
      </w:r>
      <w:r>
        <w:rPr>
          <w:rtl/>
        </w:rPr>
        <w:t xml:space="preserve"> و </w:t>
      </w:r>
      <w:r w:rsidR="00A20FA8">
        <w:rPr>
          <w:rtl/>
        </w:rPr>
        <w:t>عمارة</w:t>
      </w:r>
      <w:r>
        <w:rPr>
          <w:rtl/>
        </w:rPr>
        <w:t xml:space="preserve"> بلاده و انّ کلّما ق</w:t>
      </w:r>
      <w:r>
        <w:rPr>
          <w:rFonts w:hint="cs"/>
          <w:rtl/>
        </w:rPr>
        <w:t>ی</w:t>
      </w:r>
      <w:r>
        <w:rPr>
          <w:rFonts w:hint="eastAsia"/>
          <w:rtl/>
        </w:rPr>
        <w:t>ل</w:t>
      </w:r>
      <w:r>
        <w:rPr>
          <w:rtl/>
        </w:rPr>
        <w:t xml:space="preserve"> أو </w:t>
      </w:r>
      <w:r>
        <w:rPr>
          <w:rFonts w:hint="cs"/>
          <w:rtl/>
        </w:rPr>
        <w:t>ی</w:t>
      </w:r>
      <w:r>
        <w:rPr>
          <w:rFonts w:hint="eastAsia"/>
          <w:rtl/>
        </w:rPr>
        <w:t>قال</w:t>
      </w:r>
      <w:r>
        <w:rPr>
          <w:rtl/>
        </w:rPr>
        <w:t xml:space="preserve"> </w:t>
      </w:r>
      <w:r w:rsidR="004B4B77">
        <w:rPr>
          <w:rtl/>
        </w:rPr>
        <w:t>في</w:t>
      </w:r>
      <w:r>
        <w:rPr>
          <w:rtl/>
        </w:rPr>
        <w:t xml:space="preserve"> حقّه فهو دون م</w:t>
      </w:r>
      <w:r w:rsidR="006926E7">
        <w:rPr>
          <w:rtl/>
        </w:rPr>
        <w:t>قامة</w:t>
      </w:r>
      <w:r>
        <w:rPr>
          <w:rtl/>
        </w:rPr>
        <w:t xml:space="preserve"> و مرتبته،و کان </w:t>
      </w:r>
      <w:r w:rsidR="00AA3CDF" w:rsidRPr="00AA3CDF">
        <w:rPr>
          <w:rStyle w:val="libAlaemChar"/>
          <w:rtl/>
        </w:rPr>
        <w:t>رحمه‌الله</w:t>
      </w:r>
      <w:r>
        <w:rPr>
          <w:rtl/>
        </w:rPr>
        <w:t xml:space="preserve"> ج</w:t>
      </w:r>
      <w:r>
        <w:rPr>
          <w:rFonts w:hint="cs"/>
          <w:rtl/>
        </w:rPr>
        <w:t>یّ</w:t>
      </w:r>
      <w:r>
        <w:rPr>
          <w:rFonts w:hint="eastAsia"/>
          <w:rtl/>
        </w:rPr>
        <w:t>د</w:t>
      </w:r>
      <w:r>
        <w:rPr>
          <w:rtl/>
        </w:rPr>
        <w:t xml:space="preserve"> التصان</w:t>
      </w:r>
      <w:r>
        <w:rPr>
          <w:rFonts w:hint="cs"/>
          <w:rtl/>
        </w:rPr>
        <w:t>ی</w:t>
      </w:r>
      <w:r>
        <w:rPr>
          <w:rFonts w:hint="eastAsia"/>
          <w:rtl/>
        </w:rPr>
        <w:t>ف</w:t>
      </w:r>
      <w:r>
        <w:rPr>
          <w:rtl/>
        </w:rPr>
        <w:t xml:space="preserve"> و تصان</w:t>
      </w:r>
      <w:r>
        <w:rPr>
          <w:rFonts w:hint="cs"/>
          <w:rtl/>
        </w:rPr>
        <w:t>ی</w:t>
      </w:r>
      <w:r>
        <w:rPr>
          <w:rFonts w:hint="eastAsia"/>
          <w:rtl/>
        </w:rPr>
        <w:t>فه</w:t>
      </w:r>
      <w:r>
        <w:rPr>
          <w:rtl/>
        </w:rPr>
        <w:t xml:space="preserve"> </w:t>
      </w:r>
      <w:r w:rsidR="00810611">
        <w:rPr>
          <w:rtl/>
        </w:rPr>
        <w:t>مشهورة</w:t>
      </w:r>
      <w:r>
        <w:rPr>
          <w:rtl/>
        </w:rPr>
        <w:t>،و له شعر ج</w:t>
      </w:r>
      <w:r>
        <w:rPr>
          <w:rFonts w:hint="cs"/>
          <w:rtl/>
        </w:rPr>
        <w:t>یّ</w:t>
      </w:r>
      <w:r>
        <w:rPr>
          <w:rFonts w:hint="eastAsia"/>
          <w:rtl/>
        </w:rPr>
        <w:t>د</w:t>
      </w:r>
      <w:r>
        <w:rPr>
          <w:rtl/>
        </w:rPr>
        <w:t xml:space="preserve"> و </w:t>
      </w:r>
      <w:r>
        <w:rPr>
          <w:rFonts w:hint="cs"/>
          <w:rtl/>
        </w:rPr>
        <w:t>ی</w:t>
      </w:r>
      <w:r>
        <w:rPr>
          <w:rFonts w:hint="eastAsia"/>
          <w:rtl/>
        </w:rPr>
        <w:t>نسب</w:t>
      </w:r>
      <w:r>
        <w:rPr>
          <w:rtl/>
        </w:rPr>
        <w:t xml:space="preserve"> </w:t>
      </w:r>
      <w:r w:rsidR="00265D50">
        <w:rPr>
          <w:rtl/>
        </w:rPr>
        <w:t>اليه</w:t>
      </w:r>
      <w:r>
        <w:rPr>
          <w:rtl/>
        </w:rPr>
        <w:t>:</w:t>
      </w:r>
    </w:p>
    <w:tbl>
      <w:tblPr>
        <w:tblStyle w:val="TableGrid"/>
        <w:bidiVisual/>
        <w:tblW w:w="4562" w:type="pct"/>
        <w:tblInd w:w="384" w:type="dxa"/>
        <w:tblLook w:val="01E0"/>
      </w:tblPr>
      <w:tblGrid>
        <w:gridCol w:w="3531"/>
        <w:gridCol w:w="272"/>
        <w:gridCol w:w="3507"/>
      </w:tblGrid>
      <w:tr w:rsidR="00F561C2" w:rsidTr="00F02A01">
        <w:trPr>
          <w:trHeight w:val="350"/>
        </w:trPr>
        <w:tc>
          <w:tcPr>
            <w:tcW w:w="3920" w:type="dxa"/>
            <w:shd w:val="clear" w:color="auto" w:fill="auto"/>
          </w:tcPr>
          <w:p w:rsidR="00F561C2" w:rsidRDefault="00F561C2" w:rsidP="00F02A01">
            <w:pPr>
              <w:pStyle w:val="libPoem"/>
            </w:pPr>
            <w:r>
              <w:rPr>
                <w:rFonts w:hint="eastAsia"/>
                <w:rtl/>
              </w:rPr>
              <w:t>غن</w:t>
            </w:r>
            <w:r>
              <w:rPr>
                <w:rFonts w:hint="cs"/>
                <w:rtl/>
              </w:rPr>
              <w:t>ی</w:t>
            </w:r>
            <w:r>
              <w:rPr>
                <w:rFonts w:hint="eastAsia"/>
                <w:rtl/>
              </w:rPr>
              <w:t>نا</w:t>
            </w:r>
            <w:r>
              <w:rPr>
                <w:rtl/>
              </w:rPr>
              <w:t xml:space="preserve"> بنا عن کلّ من لا </w:t>
            </w:r>
            <w:r>
              <w:rPr>
                <w:rFonts w:hint="cs"/>
                <w:rtl/>
              </w:rPr>
              <w:t>ی</w:t>
            </w:r>
            <w:r>
              <w:rPr>
                <w:rFonts w:hint="eastAsia"/>
                <w:rtl/>
              </w:rPr>
              <w:t>ر</w:t>
            </w:r>
            <w:r>
              <w:rPr>
                <w:rFonts w:hint="cs"/>
                <w:rtl/>
              </w:rPr>
              <w:t>ی</w:t>
            </w:r>
            <w:r>
              <w:rPr>
                <w:rFonts w:hint="eastAsia"/>
                <w:rtl/>
              </w:rPr>
              <w:t>دنا</w:t>
            </w:r>
            <w:r w:rsidRPr="00725071">
              <w:rPr>
                <w:rStyle w:val="libPoemTiniChar0"/>
                <w:rtl/>
              </w:rPr>
              <w:br/>
              <w:t> </w:t>
            </w:r>
          </w:p>
        </w:tc>
        <w:tc>
          <w:tcPr>
            <w:tcW w:w="279" w:type="dxa"/>
            <w:shd w:val="clear" w:color="auto" w:fill="auto"/>
          </w:tcPr>
          <w:p w:rsidR="00F561C2" w:rsidRDefault="00F561C2" w:rsidP="00F02A01">
            <w:pPr>
              <w:pStyle w:val="libPoem"/>
              <w:rPr>
                <w:rtl/>
              </w:rPr>
            </w:pPr>
          </w:p>
        </w:tc>
        <w:tc>
          <w:tcPr>
            <w:tcW w:w="3881" w:type="dxa"/>
            <w:shd w:val="clear" w:color="auto" w:fill="auto"/>
          </w:tcPr>
          <w:p w:rsidR="00F561C2" w:rsidRDefault="00F561C2" w:rsidP="00F02A01">
            <w:pPr>
              <w:pStyle w:val="libPoem"/>
            </w:pPr>
            <w:r>
              <w:rPr>
                <w:rFonts w:hint="eastAsia"/>
                <w:rtl/>
              </w:rPr>
              <w:t>و</w:t>
            </w:r>
            <w:r>
              <w:rPr>
                <w:rtl/>
              </w:rPr>
              <w:t xml:space="preserve"> إن کثرت أوصافه و نعوته</w:t>
            </w:r>
            <w:r w:rsidRPr="00725071">
              <w:rPr>
                <w:rStyle w:val="libPoemTiniChar0"/>
                <w:rtl/>
              </w:rPr>
              <w:br/>
              <w:t> </w:t>
            </w:r>
          </w:p>
        </w:tc>
      </w:tr>
      <w:tr w:rsidR="00F561C2" w:rsidTr="00F02A01">
        <w:trPr>
          <w:trHeight w:val="350"/>
        </w:trPr>
        <w:tc>
          <w:tcPr>
            <w:tcW w:w="3920" w:type="dxa"/>
          </w:tcPr>
          <w:p w:rsidR="00F561C2" w:rsidRDefault="00F561C2" w:rsidP="00F02A01">
            <w:pPr>
              <w:pStyle w:val="libPoem"/>
            </w:pPr>
            <w:r>
              <w:rPr>
                <w:rFonts w:hint="eastAsia"/>
                <w:rtl/>
              </w:rPr>
              <w:t>و</w:t>
            </w:r>
            <w:r>
              <w:rPr>
                <w:rtl/>
              </w:rPr>
              <w:t xml:space="preserve"> من صدّ عنّا حسبه الصدّ و القلا</w:t>
            </w:r>
            <w:r w:rsidRPr="00725071">
              <w:rPr>
                <w:rStyle w:val="libPoemTiniChar0"/>
                <w:rtl/>
              </w:rPr>
              <w:br/>
              <w:t> </w:t>
            </w:r>
          </w:p>
        </w:tc>
        <w:tc>
          <w:tcPr>
            <w:tcW w:w="279" w:type="dxa"/>
          </w:tcPr>
          <w:p w:rsidR="00F561C2" w:rsidRDefault="00F561C2" w:rsidP="00F02A01">
            <w:pPr>
              <w:pStyle w:val="libPoem"/>
              <w:rPr>
                <w:rtl/>
              </w:rPr>
            </w:pPr>
          </w:p>
        </w:tc>
        <w:tc>
          <w:tcPr>
            <w:tcW w:w="3881" w:type="dxa"/>
          </w:tcPr>
          <w:p w:rsidR="00F561C2" w:rsidRDefault="00F561C2" w:rsidP="00F02A01">
            <w:pPr>
              <w:pStyle w:val="libPoem"/>
            </w:pPr>
            <w:r>
              <w:rPr>
                <w:rFonts w:hint="eastAsia"/>
                <w:rtl/>
              </w:rPr>
              <w:t>و</w:t>
            </w:r>
            <w:r>
              <w:rPr>
                <w:rtl/>
              </w:rPr>
              <w:t xml:space="preserve"> من فاتنا </w:t>
            </w:r>
            <w:r>
              <w:rPr>
                <w:rFonts w:hint="cs"/>
                <w:rtl/>
              </w:rPr>
              <w:t>ی</w:t>
            </w:r>
            <w:r>
              <w:rPr>
                <w:rFonts w:hint="eastAsia"/>
                <w:rtl/>
              </w:rPr>
              <w:t>کفيه</w:t>
            </w:r>
            <w:r>
              <w:rPr>
                <w:rtl/>
              </w:rPr>
              <w:t xml:space="preserve"> انّا نفوته</w:t>
            </w:r>
            <w:r w:rsidRPr="00725071">
              <w:rPr>
                <w:rStyle w:val="libPoemTiniChar0"/>
                <w:rtl/>
              </w:rPr>
              <w:br/>
              <w:t> </w:t>
            </w:r>
          </w:p>
        </w:tc>
      </w:tr>
    </w:tbl>
    <w:p w:rsidR="00D94CCA" w:rsidRDefault="00A33C4B" w:rsidP="00AF373E">
      <w:pPr>
        <w:pStyle w:val="libCenterBold1"/>
        <w:rPr>
          <w:rtl/>
        </w:rPr>
      </w:pPr>
      <w:r>
        <w:rPr>
          <w:rFonts w:hint="eastAsia"/>
          <w:rtl/>
        </w:rPr>
        <w:t>الش</w:t>
      </w:r>
      <w:r w:rsidR="00B80428">
        <w:rPr>
          <w:rFonts w:hint="eastAsia"/>
          <w:rtl/>
        </w:rPr>
        <w:t>هي</w:t>
      </w:r>
      <w:r>
        <w:rPr>
          <w:rFonts w:hint="eastAsia"/>
          <w:rtl/>
        </w:rPr>
        <w:t>د</w:t>
      </w:r>
      <w:r>
        <w:rPr>
          <w:rtl/>
        </w:rPr>
        <w:t xml:space="preserve"> الأول و </w:t>
      </w:r>
      <w:r w:rsidR="0087759A">
        <w:rPr>
          <w:rtl/>
        </w:rPr>
        <w:t>قتل</w:t>
      </w:r>
      <w:r w:rsidR="00AF373E">
        <w:rPr>
          <w:rFonts w:hint="cs"/>
          <w:rtl/>
        </w:rPr>
        <w:t>ه</w:t>
      </w:r>
      <w:r>
        <w:rPr>
          <w:rtl/>
        </w:rPr>
        <w:t xml:space="preserve"> و إحراقه</w:t>
      </w:r>
    </w:p>
    <w:p w:rsidR="00D94CCA" w:rsidRDefault="00A33C4B" w:rsidP="00AF373E">
      <w:pPr>
        <w:pStyle w:val="libNormal"/>
        <w:rPr>
          <w:rtl/>
        </w:rPr>
      </w:pPr>
      <w:r>
        <w:rPr>
          <w:rFonts w:hint="eastAsia"/>
          <w:rtl/>
        </w:rPr>
        <w:t>و</w:t>
      </w:r>
      <w:r>
        <w:rPr>
          <w:rtl/>
        </w:rPr>
        <w:t xml:space="preserve"> کانت وفاته </w:t>
      </w:r>
      <w:r w:rsidR="004B4B77">
        <w:rPr>
          <w:rtl/>
        </w:rPr>
        <w:t>في</w:t>
      </w:r>
      <w:r>
        <w:rPr>
          <w:rtl/>
        </w:rPr>
        <w:t xml:space="preserve"> </w:t>
      </w:r>
      <w:r>
        <w:rPr>
          <w:rFonts w:hint="cs"/>
          <w:rtl/>
        </w:rPr>
        <w:t>ی</w:t>
      </w:r>
      <w:r>
        <w:rPr>
          <w:rFonts w:hint="eastAsia"/>
          <w:rtl/>
        </w:rPr>
        <w:t>وم</w:t>
      </w:r>
      <w:r>
        <w:rPr>
          <w:rtl/>
        </w:rPr>
        <w:t xml:space="preserve"> الخم</w:t>
      </w:r>
      <w:r>
        <w:rPr>
          <w:rFonts w:hint="cs"/>
          <w:rtl/>
        </w:rPr>
        <w:t>ی</w:t>
      </w:r>
      <w:r>
        <w:rPr>
          <w:rFonts w:hint="eastAsia"/>
          <w:rtl/>
        </w:rPr>
        <w:t>س</w:t>
      </w:r>
      <w:r>
        <w:rPr>
          <w:rtl/>
        </w:rPr>
        <w:t xml:space="preserve"> التاسع من جماد</w:t>
      </w:r>
      <w:r>
        <w:rPr>
          <w:rFonts w:hint="cs"/>
          <w:rtl/>
        </w:rPr>
        <w:t>ی</w:t>
      </w:r>
      <w:r>
        <w:rPr>
          <w:rtl/>
        </w:rPr>
        <w:t xml:space="preserve"> الأو</w:t>
      </w:r>
      <w:r w:rsidR="009B6D3C">
        <w:rPr>
          <w:rtl/>
        </w:rPr>
        <w:t>ل</w:t>
      </w:r>
      <w:r w:rsidR="00AF373E">
        <w:rPr>
          <w:rFonts w:hint="cs"/>
          <w:rtl/>
        </w:rPr>
        <w:t>ى</w:t>
      </w:r>
      <w:r>
        <w:rPr>
          <w:rtl/>
        </w:rPr>
        <w:t xml:space="preserve"> </w:t>
      </w:r>
      <w:r w:rsidR="00712DE8" w:rsidRPr="00AF373E">
        <w:rPr>
          <w:rtl/>
        </w:rPr>
        <w:t>سنة</w:t>
      </w:r>
      <w:r w:rsidRPr="00AF373E">
        <w:rPr>
          <w:rtl/>
        </w:rPr>
        <w:t>(</w:t>
      </w:r>
      <w:r w:rsidR="00AF373E">
        <w:rPr>
          <w:rFonts w:hint="cs"/>
          <w:rtl/>
        </w:rPr>
        <w:t>786</w:t>
      </w:r>
      <w:r w:rsidRPr="00AF373E">
        <w:rPr>
          <w:rtl/>
        </w:rPr>
        <w:t>)</w:t>
      </w:r>
      <w:r>
        <w:rPr>
          <w:rtl/>
        </w:rPr>
        <w:t>قتل</w:t>
      </w:r>
    </w:p>
    <w:p w:rsidR="00643081" w:rsidRDefault="00643081" w:rsidP="00A33C4B">
      <w:pPr>
        <w:pStyle w:val="libNormal"/>
        <w:rPr>
          <w:rtl/>
        </w:rPr>
      </w:pPr>
      <w:r>
        <w:rPr>
          <w:rFonts w:hint="eastAsia"/>
          <w:rtl/>
        </w:rPr>
        <w:br w:type="page"/>
      </w:r>
    </w:p>
    <w:p w:rsidR="00D94CCA" w:rsidRDefault="00A33C4B" w:rsidP="00F7237D">
      <w:pPr>
        <w:pStyle w:val="libNormal0"/>
        <w:rPr>
          <w:rtl/>
        </w:rPr>
      </w:pPr>
      <w:r>
        <w:rPr>
          <w:rFonts w:hint="eastAsia"/>
          <w:rtl/>
        </w:rPr>
        <w:lastRenderedPageBreak/>
        <w:t>بالس</w:t>
      </w:r>
      <w:r>
        <w:rPr>
          <w:rFonts w:hint="cs"/>
          <w:rtl/>
        </w:rPr>
        <w:t>ی</w:t>
      </w:r>
      <w:r>
        <w:rPr>
          <w:rFonts w:hint="eastAsia"/>
          <w:rtl/>
        </w:rPr>
        <w:t>ف</w:t>
      </w:r>
      <w:r>
        <w:rPr>
          <w:rtl/>
        </w:rPr>
        <w:t xml:space="preserve"> ثمّ صلب ثمّ رجم ثمّ أحرق بدمشق </w:t>
      </w:r>
      <w:r w:rsidR="004B4B77">
        <w:rPr>
          <w:rtl/>
        </w:rPr>
        <w:t>في</w:t>
      </w:r>
      <w:r>
        <w:rPr>
          <w:rtl/>
        </w:rPr>
        <w:t xml:space="preserve"> </w:t>
      </w:r>
      <w:r w:rsidR="00FE5C64">
        <w:rPr>
          <w:rtl/>
        </w:rPr>
        <w:t>دولة</w:t>
      </w:r>
      <w:r>
        <w:rPr>
          <w:rtl/>
        </w:rPr>
        <w:t xml:space="preserve"> ب</w:t>
      </w:r>
      <w:r>
        <w:rPr>
          <w:rFonts w:hint="cs"/>
          <w:rtl/>
        </w:rPr>
        <w:t>ی</w:t>
      </w:r>
      <w:r>
        <w:rPr>
          <w:rFonts w:hint="eastAsia"/>
          <w:rtl/>
        </w:rPr>
        <w:t>دمر</w:t>
      </w:r>
      <w:r>
        <w:rPr>
          <w:rtl/>
        </w:rPr>
        <w:t xml:space="preserve"> و سلطنه برقوق بفتو</w:t>
      </w:r>
      <w:r>
        <w:rPr>
          <w:rFonts w:hint="cs"/>
          <w:rtl/>
        </w:rPr>
        <w:t>ی</w:t>
      </w:r>
      <w:r>
        <w:rPr>
          <w:rtl/>
        </w:rPr>
        <w:t xml:space="preserve"> ال</w:t>
      </w:r>
      <w:r w:rsidR="003261A0">
        <w:rPr>
          <w:rtl/>
        </w:rPr>
        <w:t>قاضي</w:t>
      </w:r>
      <w:r>
        <w:rPr>
          <w:rtl/>
        </w:rPr>
        <w:t xml:space="preserve"> برهان الد</w:t>
      </w:r>
      <w:r>
        <w:rPr>
          <w:rFonts w:hint="cs"/>
          <w:rtl/>
        </w:rPr>
        <w:t>ی</w:t>
      </w:r>
      <w:r>
        <w:rPr>
          <w:rFonts w:hint="eastAsia"/>
          <w:rtl/>
        </w:rPr>
        <w:t>ن</w:t>
      </w:r>
      <w:r>
        <w:rPr>
          <w:rtl/>
        </w:rPr>
        <w:t xml:space="preserve"> المالک</w:t>
      </w:r>
      <w:r w:rsidR="00F7237D">
        <w:rPr>
          <w:rFonts w:hint="cs"/>
          <w:rtl/>
        </w:rPr>
        <w:t>ي</w:t>
      </w:r>
      <w:r>
        <w:rPr>
          <w:rtl/>
        </w:rPr>
        <w:t xml:space="preserve"> و عباد بن </w:t>
      </w:r>
      <w:r w:rsidR="000E3431">
        <w:rPr>
          <w:rtl/>
        </w:rPr>
        <w:t>جماعة</w:t>
      </w:r>
      <w:r>
        <w:rPr>
          <w:rtl/>
        </w:rPr>
        <w:t xml:space="preserve"> ال</w:t>
      </w:r>
      <w:r w:rsidR="004232BE">
        <w:rPr>
          <w:rtl/>
        </w:rPr>
        <w:t>شافعي</w:t>
      </w:r>
      <w:r>
        <w:rPr>
          <w:rtl/>
        </w:rPr>
        <w:t xml:space="preserve"> بعد ما حبس </w:t>
      </w:r>
      <w:r w:rsidR="00712DE8">
        <w:rPr>
          <w:rtl/>
        </w:rPr>
        <w:t>سنة</w:t>
      </w:r>
      <w:r>
        <w:rPr>
          <w:rtl/>
        </w:rPr>
        <w:t xml:space="preserve"> </w:t>
      </w:r>
      <w:r w:rsidR="00D85FFB">
        <w:rPr>
          <w:rtl/>
        </w:rPr>
        <w:t>کاملة</w:t>
      </w:r>
      <w:r>
        <w:rPr>
          <w:rtl/>
        </w:rPr>
        <w:t xml:space="preserve"> </w:t>
      </w:r>
      <w:r w:rsidR="004B4B77">
        <w:rPr>
          <w:rtl/>
        </w:rPr>
        <w:t>في</w:t>
      </w:r>
      <w:r>
        <w:rPr>
          <w:rtl/>
        </w:rPr>
        <w:t xml:space="preserve"> قلع</w:t>
      </w:r>
      <w:r w:rsidR="00F7237D">
        <w:rPr>
          <w:rFonts w:hint="cs"/>
          <w:rtl/>
        </w:rPr>
        <w:t>ة</w:t>
      </w:r>
      <w:r>
        <w:rPr>
          <w:rtl/>
        </w:rPr>
        <w:t xml:space="preserve"> الشام،و </w:t>
      </w:r>
      <w:r w:rsidR="004B4B77">
        <w:rPr>
          <w:rtl/>
        </w:rPr>
        <w:t>في</w:t>
      </w:r>
      <w:r>
        <w:rPr>
          <w:rtl/>
        </w:rPr>
        <w:t xml:space="preserve"> مدّ</w:t>
      </w:r>
      <w:r w:rsidR="00F7237D">
        <w:rPr>
          <w:rFonts w:hint="cs"/>
          <w:rtl/>
        </w:rPr>
        <w:t>ة</w:t>
      </w:r>
      <w:r>
        <w:rPr>
          <w:rtl/>
        </w:rPr>
        <w:t xml:space="preserve"> الحبس ألّف اللمع</w:t>
      </w:r>
      <w:r w:rsidR="00F7237D">
        <w:rPr>
          <w:rFonts w:hint="cs"/>
          <w:rtl/>
        </w:rPr>
        <w:t>ة</w:t>
      </w:r>
      <w:r>
        <w:rPr>
          <w:rtl/>
        </w:rPr>
        <w:t xml:space="preserve"> الدمشق</w:t>
      </w:r>
      <w:r>
        <w:rPr>
          <w:rFonts w:hint="cs"/>
          <w:rtl/>
        </w:rPr>
        <w:t>ی</w:t>
      </w:r>
      <w:r w:rsidR="00F7237D">
        <w:rPr>
          <w:rFonts w:hint="cs"/>
          <w:rtl/>
        </w:rPr>
        <w:t>ة</w:t>
      </w:r>
      <w:r>
        <w:rPr>
          <w:rtl/>
        </w:rPr>
        <w:t xml:space="preserve"> </w:t>
      </w:r>
      <w:r w:rsidR="004B4B77">
        <w:rPr>
          <w:rtl/>
        </w:rPr>
        <w:t>في</w:t>
      </w:r>
      <w:r>
        <w:rPr>
          <w:rtl/>
        </w:rPr>
        <w:t xml:space="preserve"> </w:t>
      </w:r>
      <w:r w:rsidR="004B4B77">
        <w:rPr>
          <w:rtl/>
        </w:rPr>
        <w:t>سبعة</w:t>
      </w:r>
      <w:r>
        <w:rPr>
          <w:rtl/>
        </w:rPr>
        <w:t xml:space="preserve"> </w:t>
      </w:r>
      <w:r w:rsidR="004B4B77">
        <w:rPr>
          <w:rtl/>
        </w:rPr>
        <w:t>أيّ</w:t>
      </w:r>
      <w:r>
        <w:rPr>
          <w:rFonts w:hint="eastAsia"/>
          <w:rtl/>
        </w:rPr>
        <w:t>ام</w:t>
      </w:r>
      <w:r>
        <w:rPr>
          <w:rtl/>
        </w:rPr>
        <w:t xml:space="preserve"> و ما کان </w:t>
      </w:r>
      <w:r>
        <w:rPr>
          <w:rFonts w:hint="cs"/>
          <w:rtl/>
        </w:rPr>
        <w:t>ی</w:t>
      </w:r>
      <w:r>
        <w:rPr>
          <w:rFonts w:hint="eastAsia"/>
          <w:rtl/>
        </w:rPr>
        <w:t>حضره</w:t>
      </w:r>
      <w:r>
        <w:rPr>
          <w:rtl/>
        </w:rPr>
        <w:t xml:space="preserve"> من کتب الفقه غ</w:t>
      </w:r>
      <w:r>
        <w:rPr>
          <w:rFonts w:hint="cs"/>
          <w:rtl/>
        </w:rPr>
        <w:t>ی</w:t>
      </w:r>
      <w:r>
        <w:rPr>
          <w:rFonts w:hint="eastAsia"/>
          <w:rtl/>
        </w:rPr>
        <w:t>ر</w:t>
      </w:r>
      <w:r>
        <w:rPr>
          <w:rtl/>
        </w:rPr>
        <w:t xml:space="preserve"> المختصر النافع،</w:t>
      </w:r>
      <w:r>
        <w:rPr>
          <w:rFonts w:hint="eastAsia"/>
          <w:rtl/>
        </w:rPr>
        <w:t>قدّس</w:t>
      </w:r>
      <w:r>
        <w:rPr>
          <w:rtl/>
        </w:rPr>
        <w:t xml:space="preserve"> اللّه روحه.</w:t>
      </w:r>
    </w:p>
    <w:p w:rsidR="00D94CCA" w:rsidRDefault="00A33C4B" w:rsidP="00DA2E44">
      <w:pPr>
        <w:pStyle w:val="libNormal"/>
        <w:rPr>
          <w:rtl/>
        </w:rPr>
      </w:pPr>
      <w:r>
        <w:rPr>
          <w:rFonts w:hint="eastAsia"/>
          <w:rtl/>
        </w:rPr>
        <w:t>و</w:t>
      </w:r>
      <w:r>
        <w:rPr>
          <w:rtl/>
        </w:rPr>
        <w:t xml:space="preserve"> کان سبب حبسه و </w:t>
      </w:r>
      <w:r w:rsidR="0087759A">
        <w:rPr>
          <w:rtl/>
        </w:rPr>
        <w:t>قتلة</w:t>
      </w:r>
      <w:r>
        <w:rPr>
          <w:rtl/>
        </w:rPr>
        <w:t xml:space="preserve"> کما </w:t>
      </w:r>
      <w:r w:rsidR="004B4B77">
        <w:rPr>
          <w:rtl/>
        </w:rPr>
        <w:t>في</w:t>
      </w:r>
      <w:r>
        <w:rPr>
          <w:rtl/>
        </w:rPr>
        <w:t>(کامل ال</w:t>
      </w:r>
      <w:r w:rsidR="007C7B27">
        <w:rPr>
          <w:rtl/>
        </w:rPr>
        <w:t>زیارة</w:t>
      </w:r>
      <w:r>
        <w:rPr>
          <w:rtl/>
        </w:rPr>
        <w:t>)انّه وش</w:t>
      </w:r>
      <w:r>
        <w:rPr>
          <w:rFonts w:hint="cs"/>
          <w:rtl/>
        </w:rPr>
        <w:t>ی</w:t>
      </w:r>
      <w:r>
        <w:rPr>
          <w:rtl/>
        </w:rPr>
        <w:t xml:space="preserve"> به رجل من أعدائه و کتب محضرا </w:t>
      </w:r>
      <w:r>
        <w:rPr>
          <w:rFonts w:hint="cs"/>
          <w:rtl/>
        </w:rPr>
        <w:t>ی</w:t>
      </w:r>
      <w:r>
        <w:rPr>
          <w:rFonts w:hint="eastAsia"/>
          <w:rtl/>
        </w:rPr>
        <w:t>شتمل</w:t>
      </w:r>
      <w:r>
        <w:rPr>
          <w:rtl/>
        </w:rPr>
        <w:t xml:space="preserve"> ع</w:t>
      </w:r>
      <w:r w:rsidR="009B6D3C">
        <w:rPr>
          <w:rtl/>
        </w:rPr>
        <w:t>ل</w:t>
      </w:r>
      <w:r w:rsidR="00F7237D">
        <w:rPr>
          <w:rFonts w:hint="cs"/>
          <w:rtl/>
        </w:rPr>
        <w:t>ى</w:t>
      </w:r>
      <w:r>
        <w:rPr>
          <w:rtl/>
        </w:rPr>
        <w:t xml:space="preserve"> مقالات شن</w:t>
      </w:r>
      <w:r>
        <w:rPr>
          <w:rFonts w:hint="cs"/>
          <w:rtl/>
        </w:rPr>
        <w:t>ی</w:t>
      </w:r>
      <w:r>
        <w:rPr>
          <w:rFonts w:hint="eastAsia"/>
          <w:rtl/>
        </w:rPr>
        <w:t>ع</w:t>
      </w:r>
      <w:r w:rsidR="00F7237D">
        <w:rPr>
          <w:rFonts w:hint="cs"/>
          <w:rtl/>
        </w:rPr>
        <w:t>ة</w:t>
      </w:r>
      <w:r>
        <w:rPr>
          <w:rtl/>
        </w:rPr>
        <w:t xml:space="preserve"> عند الع</w:t>
      </w:r>
      <w:r w:rsidR="009B6D3C">
        <w:rPr>
          <w:rtl/>
        </w:rPr>
        <w:t>أمّة</w:t>
      </w:r>
      <w:r>
        <w:rPr>
          <w:rtl/>
        </w:rPr>
        <w:t xml:space="preserve"> من مقالات ال</w:t>
      </w:r>
      <w:r w:rsidR="00CA70AC">
        <w:rPr>
          <w:rtl/>
        </w:rPr>
        <w:t>شیعة</w:t>
      </w:r>
      <w:r>
        <w:rPr>
          <w:rtl/>
        </w:rPr>
        <w:t xml:space="preserve"> و غ</w:t>
      </w:r>
      <w:r>
        <w:rPr>
          <w:rFonts w:hint="cs"/>
          <w:rtl/>
        </w:rPr>
        <w:t>ی</w:t>
      </w:r>
      <w:r>
        <w:rPr>
          <w:rFonts w:hint="eastAsia"/>
          <w:rtl/>
        </w:rPr>
        <w:t>رهم</w:t>
      </w:r>
      <w:r>
        <w:rPr>
          <w:rtl/>
        </w:rPr>
        <w:t xml:space="preserve"> و شهد بذلک </w:t>
      </w:r>
      <w:r w:rsidR="000E3431">
        <w:rPr>
          <w:rtl/>
        </w:rPr>
        <w:t>جماعة</w:t>
      </w:r>
      <w:r>
        <w:rPr>
          <w:rtl/>
        </w:rPr>
        <w:t xml:space="preserve"> </w:t>
      </w:r>
      <w:r w:rsidR="009B6D3C">
        <w:rPr>
          <w:rtl/>
        </w:rPr>
        <w:t>کثیرة</w:t>
      </w:r>
      <w:r>
        <w:rPr>
          <w:rtl/>
        </w:rPr>
        <w:t xml:space="preserve"> و کتبوا ع</w:t>
      </w:r>
      <w:r w:rsidR="009B6D3C">
        <w:rPr>
          <w:rtl/>
        </w:rPr>
        <w:t>لي</w:t>
      </w:r>
      <w:r>
        <w:rPr>
          <w:rFonts w:hint="eastAsia"/>
          <w:rtl/>
        </w:rPr>
        <w:t>ه</w:t>
      </w:r>
      <w:r>
        <w:rPr>
          <w:rtl/>
        </w:rPr>
        <w:t xml:space="preserve"> شهاداتهم و ثبت ذلک عند </w:t>
      </w:r>
      <w:r w:rsidR="003261A0">
        <w:rPr>
          <w:rtl/>
        </w:rPr>
        <w:t>قاضي</w:t>
      </w:r>
      <w:r>
        <w:rPr>
          <w:rtl/>
        </w:rPr>
        <w:t xml:space="preserve"> ص</w:t>
      </w:r>
      <w:r>
        <w:rPr>
          <w:rFonts w:hint="cs"/>
          <w:rtl/>
        </w:rPr>
        <w:t>ی</w:t>
      </w:r>
      <w:r>
        <w:rPr>
          <w:rFonts w:hint="eastAsia"/>
          <w:rtl/>
        </w:rPr>
        <w:t>دا</w:t>
      </w:r>
      <w:r>
        <w:rPr>
          <w:rtl/>
        </w:rPr>
        <w:t xml:space="preserve"> ثمّ أتوا به </w:t>
      </w:r>
      <w:r w:rsidR="003261A0">
        <w:rPr>
          <w:rtl/>
        </w:rPr>
        <w:t>الى</w:t>
      </w:r>
      <w:r>
        <w:rPr>
          <w:rtl/>
        </w:rPr>
        <w:t xml:space="preserve"> </w:t>
      </w:r>
      <w:r w:rsidR="003261A0">
        <w:rPr>
          <w:rtl/>
        </w:rPr>
        <w:t>قاضي</w:t>
      </w:r>
      <w:r>
        <w:rPr>
          <w:rtl/>
        </w:rPr>
        <w:t xml:space="preserve"> الشام فحبس </w:t>
      </w:r>
      <w:r w:rsidR="00712DE8">
        <w:rPr>
          <w:rtl/>
        </w:rPr>
        <w:t>سنة</w:t>
      </w:r>
      <w:r>
        <w:rPr>
          <w:rtl/>
        </w:rPr>
        <w:t>،ثمّ أفت</w:t>
      </w:r>
      <w:r>
        <w:rPr>
          <w:rFonts w:hint="cs"/>
          <w:rtl/>
        </w:rPr>
        <w:t>ی</w:t>
      </w:r>
      <w:r>
        <w:rPr>
          <w:rtl/>
        </w:rPr>
        <w:t xml:space="preserve"> ال</w:t>
      </w:r>
      <w:r w:rsidR="004232BE">
        <w:rPr>
          <w:rFonts w:hint="eastAsia"/>
          <w:rtl/>
        </w:rPr>
        <w:t>شافعي</w:t>
      </w:r>
      <w:r>
        <w:rPr>
          <w:rtl/>
        </w:rPr>
        <w:t xml:space="preserve"> بتوبته و المالک</w:t>
      </w:r>
      <w:r w:rsidR="00DA2E44">
        <w:rPr>
          <w:rFonts w:hint="cs"/>
          <w:rtl/>
        </w:rPr>
        <w:t>ي</w:t>
      </w:r>
      <w:r>
        <w:rPr>
          <w:rtl/>
        </w:rPr>
        <w:t xml:space="preserve"> ب</w:t>
      </w:r>
      <w:r w:rsidR="0087759A">
        <w:rPr>
          <w:rtl/>
        </w:rPr>
        <w:t>قتلة</w:t>
      </w:r>
      <w:r>
        <w:rPr>
          <w:rtl/>
        </w:rPr>
        <w:t xml:space="preserve"> فتوقّف </w:t>
      </w:r>
      <w:r w:rsidR="004B4B77">
        <w:rPr>
          <w:rtl/>
        </w:rPr>
        <w:t>في</w:t>
      </w:r>
      <w:r>
        <w:rPr>
          <w:rtl/>
        </w:rPr>
        <w:t xml:space="preserve"> ال</w:t>
      </w:r>
      <w:r w:rsidR="00C057D4">
        <w:rPr>
          <w:rtl/>
        </w:rPr>
        <w:t>توبة</w:t>
      </w:r>
      <w:r>
        <w:rPr>
          <w:rtl/>
        </w:rPr>
        <w:t xml:space="preserve"> خوفا من أن </w:t>
      </w:r>
      <w:r>
        <w:rPr>
          <w:rFonts w:hint="cs"/>
          <w:rtl/>
        </w:rPr>
        <w:t>ی</w:t>
      </w:r>
      <w:r>
        <w:rPr>
          <w:rFonts w:hint="eastAsia"/>
          <w:rtl/>
        </w:rPr>
        <w:t>ثبت</w:t>
      </w:r>
      <w:r>
        <w:rPr>
          <w:rtl/>
        </w:rPr>
        <w:t xml:space="preserve"> ع</w:t>
      </w:r>
      <w:r w:rsidR="009B6D3C">
        <w:rPr>
          <w:rtl/>
        </w:rPr>
        <w:t>لي</w:t>
      </w:r>
      <w:r>
        <w:rPr>
          <w:rFonts w:hint="eastAsia"/>
          <w:rtl/>
        </w:rPr>
        <w:t>ه</w:t>
      </w:r>
      <w:r>
        <w:rPr>
          <w:rtl/>
        </w:rPr>
        <w:t xml:space="preserve"> الذنب و أنکر ما نسبوه </w:t>
      </w:r>
      <w:r w:rsidR="00265D50">
        <w:rPr>
          <w:rtl/>
        </w:rPr>
        <w:t>اليه</w:t>
      </w:r>
      <w:r>
        <w:rPr>
          <w:rtl/>
        </w:rPr>
        <w:t xml:space="preserve"> لل</w:t>
      </w:r>
      <w:r w:rsidR="00B87804">
        <w:rPr>
          <w:rtl/>
        </w:rPr>
        <w:t>تقیّة</w:t>
      </w:r>
      <w:r>
        <w:rPr>
          <w:rFonts w:hint="eastAsia"/>
          <w:rtl/>
        </w:rPr>
        <w:t>،فقالوا</w:t>
      </w:r>
      <w:r>
        <w:rPr>
          <w:rtl/>
        </w:rPr>
        <w:t>:قد ثبت ذلک ع</w:t>
      </w:r>
      <w:r w:rsidR="009B6D3C">
        <w:rPr>
          <w:rtl/>
        </w:rPr>
        <w:t>لي</w:t>
      </w:r>
      <w:r>
        <w:rPr>
          <w:rFonts w:hint="eastAsia"/>
          <w:rtl/>
        </w:rPr>
        <w:t>ک</w:t>
      </w:r>
      <w:r>
        <w:rPr>
          <w:rtl/>
        </w:rPr>
        <w:t xml:space="preserve"> و حکم ال</w:t>
      </w:r>
      <w:r w:rsidR="003261A0">
        <w:rPr>
          <w:rtl/>
        </w:rPr>
        <w:t>قاضي</w:t>
      </w:r>
      <w:r>
        <w:rPr>
          <w:rtl/>
        </w:rPr>
        <w:t xml:space="preserve"> لا </w:t>
      </w:r>
      <w:r>
        <w:rPr>
          <w:rFonts w:hint="cs"/>
          <w:rtl/>
        </w:rPr>
        <w:t>ی</w:t>
      </w:r>
      <w:r>
        <w:rPr>
          <w:rFonts w:hint="eastAsia"/>
          <w:rtl/>
        </w:rPr>
        <w:t>نقض</w:t>
      </w:r>
      <w:r>
        <w:rPr>
          <w:rtl/>
        </w:rPr>
        <w:t xml:space="preserve"> و الإنکار لا </w:t>
      </w:r>
      <w:r>
        <w:rPr>
          <w:rFonts w:hint="cs"/>
          <w:rtl/>
        </w:rPr>
        <w:t>ی</w:t>
      </w:r>
      <w:r w:rsidR="004B4B77">
        <w:rPr>
          <w:rFonts w:hint="eastAsia"/>
          <w:rtl/>
        </w:rPr>
        <w:t>في</w:t>
      </w:r>
      <w:r>
        <w:rPr>
          <w:rFonts w:hint="eastAsia"/>
          <w:rtl/>
        </w:rPr>
        <w:t>د،فغلب</w:t>
      </w:r>
      <w:r>
        <w:rPr>
          <w:rtl/>
        </w:rPr>
        <w:t xml:space="preserve"> ر</w:t>
      </w:r>
      <w:r w:rsidR="009D0B59">
        <w:rPr>
          <w:rtl/>
        </w:rPr>
        <w:t>اي</w:t>
      </w:r>
      <w:r>
        <w:rPr>
          <w:rtl/>
        </w:rPr>
        <w:t xml:space="preserve"> المالک</w:t>
      </w:r>
      <w:r w:rsidR="00DA2E44">
        <w:rPr>
          <w:rFonts w:hint="cs"/>
          <w:rtl/>
        </w:rPr>
        <w:t>ي</w:t>
      </w:r>
      <w:r>
        <w:rPr>
          <w:rtl/>
        </w:rPr>
        <w:t xml:space="preserve"> ل</w:t>
      </w:r>
      <w:r w:rsidR="006926E7">
        <w:rPr>
          <w:rtl/>
        </w:rPr>
        <w:t>کثرة</w:t>
      </w:r>
      <w:r>
        <w:rPr>
          <w:rtl/>
        </w:rPr>
        <w:t xml:space="preserve"> المتعصب</w:t>
      </w:r>
      <w:r>
        <w:rPr>
          <w:rFonts w:hint="cs"/>
          <w:rtl/>
        </w:rPr>
        <w:t>ی</w:t>
      </w:r>
      <w:r>
        <w:rPr>
          <w:rFonts w:hint="eastAsia"/>
          <w:rtl/>
        </w:rPr>
        <w:t>ن</w:t>
      </w:r>
      <w:r>
        <w:rPr>
          <w:rtl/>
        </w:rPr>
        <w:t xml:space="preserve"> ع</w:t>
      </w:r>
      <w:r w:rsidR="009B6D3C">
        <w:rPr>
          <w:rtl/>
        </w:rPr>
        <w:t>لي</w:t>
      </w:r>
      <w:r>
        <w:rPr>
          <w:rFonts w:hint="eastAsia"/>
          <w:rtl/>
        </w:rPr>
        <w:t>ه،فقتل</w:t>
      </w:r>
      <w:r>
        <w:rPr>
          <w:rtl/>
        </w:rPr>
        <w:t xml:space="preserve"> ثمّ صلب و رجم ثمّ أحرق(قدّس اللّه روحه)،سمعنا ذلک من بعض المش</w:t>
      </w:r>
      <w:r w:rsidR="009D0B59">
        <w:rPr>
          <w:rtl/>
        </w:rPr>
        <w:t>اي</w:t>
      </w:r>
      <w:r>
        <w:rPr>
          <w:rFonts w:hint="eastAsia"/>
          <w:rtl/>
        </w:rPr>
        <w:t>خ</w:t>
      </w:r>
      <w:r>
        <w:rPr>
          <w:rtl/>
        </w:rPr>
        <w:t xml:space="preserve"> و ر</w:t>
      </w:r>
      <w:r w:rsidR="009D0B59">
        <w:rPr>
          <w:rtl/>
        </w:rPr>
        <w:t>اي</w:t>
      </w:r>
      <w:r>
        <w:rPr>
          <w:rFonts w:hint="eastAsia"/>
          <w:rtl/>
        </w:rPr>
        <w:t>ناه</w:t>
      </w:r>
      <w:r>
        <w:rPr>
          <w:rtl/>
        </w:rPr>
        <w:t xml:space="preserve"> بخطّ بعضهم،و ذکر أنّه وجده بخطّ المقداد تلم</w:t>
      </w:r>
      <w:r>
        <w:rPr>
          <w:rFonts w:hint="cs"/>
          <w:rtl/>
        </w:rPr>
        <w:t>ی</w:t>
      </w:r>
      <w:r>
        <w:rPr>
          <w:rFonts w:hint="eastAsia"/>
          <w:rtl/>
        </w:rPr>
        <w:t>ذ</w:t>
      </w:r>
      <w:r>
        <w:rPr>
          <w:rtl/>
        </w:rPr>
        <w:t xml:space="preserve"> الش</w:t>
      </w:r>
      <w:r w:rsidR="00B80428">
        <w:rPr>
          <w:rtl/>
        </w:rPr>
        <w:t>هي</w:t>
      </w:r>
      <w:r>
        <w:rPr>
          <w:rFonts w:hint="eastAsia"/>
          <w:rtl/>
        </w:rPr>
        <w:t>د</w:t>
      </w:r>
      <w:r>
        <w:rPr>
          <w:rtl/>
        </w:rPr>
        <w:t xml:space="preserve"> </w:t>
      </w:r>
      <w:r w:rsidR="00AA3CDF" w:rsidRPr="00AA3CDF">
        <w:rPr>
          <w:rStyle w:val="libAlaemChar"/>
          <w:rtl/>
        </w:rPr>
        <w:t>رحمه‌الله</w:t>
      </w:r>
      <w:r>
        <w:rPr>
          <w:rtl/>
        </w:rPr>
        <w:t xml:space="preserve"> </w:t>
      </w:r>
      <w:r w:rsidR="00DF76A0">
        <w:rPr>
          <w:rtl/>
        </w:rPr>
        <w:t>انتهى</w:t>
      </w:r>
      <w:r>
        <w:rPr>
          <w:rtl/>
        </w:rPr>
        <w:t>.</w:t>
      </w:r>
    </w:p>
    <w:p w:rsidR="00D94CCA" w:rsidRDefault="00A33C4B" w:rsidP="00DA2E44">
      <w:pPr>
        <w:pStyle w:val="libNormal"/>
        <w:rPr>
          <w:rtl/>
        </w:rPr>
      </w:pPr>
      <w:r>
        <w:rPr>
          <w:rFonts w:hint="eastAsia"/>
          <w:rtl/>
        </w:rPr>
        <w:t>و</w:t>
      </w:r>
      <w:r>
        <w:rPr>
          <w:rtl/>
        </w:rPr>
        <w:t xml:space="preserve"> ذکر ذلک ش</w:t>
      </w:r>
      <w:r>
        <w:rPr>
          <w:rFonts w:hint="cs"/>
          <w:rtl/>
        </w:rPr>
        <w:t>ی</w:t>
      </w:r>
      <w:r>
        <w:rPr>
          <w:rFonts w:hint="eastAsia"/>
          <w:rtl/>
        </w:rPr>
        <w:t>خنا</w:t>
      </w:r>
      <w:r>
        <w:rPr>
          <w:rtl/>
        </w:rPr>
        <w:t xml:space="preserve"> </w:t>
      </w:r>
      <w:r w:rsidR="004B4B77">
        <w:rPr>
          <w:rtl/>
        </w:rPr>
        <w:t>في</w:t>
      </w:r>
      <w:r>
        <w:rPr>
          <w:rtl/>
        </w:rPr>
        <w:t xml:space="preserve">(المستدرک)بنحو أبسط و </w:t>
      </w:r>
      <w:r w:rsidR="004B4B77">
        <w:rPr>
          <w:rtl/>
        </w:rPr>
        <w:t>في</w:t>
      </w:r>
      <w:r>
        <w:rPr>
          <w:rtl/>
        </w:rPr>
        <w:t xml:space="preserve"> </w:t>
      </w:r>
      <w:r w:rsidR="009B6D3C">
        <w:rPr>
          <w:rtl/>
        </w:rPr>
        <w:t>آخر</w:t>
      </w:r>
      <w:r w:rsidR="00DA2E44">
        <w:rPr>
          <w:rFonts w:hint="cs"/>
          <w:rtl/>
        </w:rPr>
        <w:t>ه</w:t>
      </w:r>
      <w:r>
        <w:rPr>
          <w:rtl/>
        </w:rPr>
        <w:t>:فقام المالک</w:t>
      </w:r>
      <w:r>
        <w:rPr>
          <w:rFonts w:hint="cs"/>
          <w:rtl/>
        </w:rPr>
        <w:t>ی</w:t>
      </w:r>
      <w:r>
        <w:rPr>
          <w:rtl/>
        </w:rPr>
        <w:t xml:space="preserve"> و توضّأ و ص</w:t>
      </w:r>
      <w:r w:rsidR="009B6D3C">
        <w:rPr>
          <w:rtl/>
        </w:rPr>
        <w:t>ل</w:t>
      </w:r>
      <w:r w:rsidR="00DA2E44">
        <w:rPr>
          <w:rFonts w:hint="cs"/>
          <w:rtl/>
        </w:rPr>
        <w:t>ى</w:t>
      </w:r>
      <w:r>
        <w:rPr>
          <w:rtl/>
        </w:rPr>
        <w:t xml:space="preserve"> رکعت</w:t>
      </w:r>
      <w:r>
        <w:rPr>
          <w:rFonts w:hint="cs"/>
          <w:rtl/>
        </w:rPr>
        <w:t>ی</w:t>
      </w:r>
      <w:r>
        <w:rPr>
          <w:rFonts w:hint="eastAsia"/>
          <w:rtl/>
        </w:rPr>
        <w:t>ن</w:t>
      </w:r>
      <w:r>
        <w:rPr>
          <w:rtl/>
        </w:rPr>
        <w:t xml:space="preserve"> ثمّ قال:حکمت باهراق دمک،فألبسوه اللباس و فعل به ما قلناه من القتل و الصلب و الرجم و الاحراق،و اعلم انّه </w:t>
      </w:r>
      <w:r w:rsidR="00AA3CDF" w:rsidRPr="00AA3CDF">
        <w:rPr>
          <w:rStyle w:val="libAlaemChar"/>
          <w:rtl/>
        </w:rPr>
        <w:t>رحمه‌الله</w:t>
      </w:r>
      <w:r>
        <w:rPr>
          <w:rtl/>
        </w:rPr>
        <w:t xml:space="preserve"> أوّل من لقّب بالش</w:t>
      </w:r>
      <w:r w:rsidR="00B80428">
        <w:rPr>
          <w:rtl/>
        </w:rPr>
        <w:t>هي</w:t>
      </w:r>
      <w:r>
        <w:rPr>
          <w:rFonts w:hint="eastAsia"/>
          <w:rtl/>
        </w:rPr>
        <w:t>د</w:t>
      </w:r>
      <w:r>
        <w:rPr>
          <w:rtl/>
        </w:rPr>
        <w:t xml:space="preserve"> و أوّل من هذّب کتاب الفقه عن نقل أقاو</w:t>
      </w:r>
      <w:r>
        <w:rPr>
          <w:rFonts w:hint="cs"/>
          <w:rtl/>
        </w:rPr>
        <w:t>ی</w:t>
      </w:r>
      <w:r>
        <w:rPr>
          <w:rFonts w:hint="eastAsia"/>
          <w:rtl/>
        </w:rPr>
        <w:t>ل</w:t>
      </w:r>
      <w:r>
        <w:rPr>
          <w:rtl/>
        </w:rPr>
        <w:t xml:space="preserve"> المخال</w:t>
      </w:r>
      <w:r w:rsidR="004B4B77">
        <w:rPr>
          <w:rtl/>
        </w:rPr>
        <w:t>في</w:t>
      </w:r>
      <w:r>
        <w:rPr>
          <w:rFonts w:hint="eastAsia"/>
          <w:rtl/>
        </w:rPr>
        <w:t>ن</w:t>
      </w:r>
      <w:r>
        <w:rPr>
          <w:rtl/>
        </w:rPr>
        <w:t xml:space="preserve"> و ذکر آرائهم،و قد أکمل اللّه </w:t>
      </w:r>
      <w:r w:rsidR="00FC17A3">
        <w:rPr>
          <w:rtl/>
        </w:rPr>
        <w:t>تعالى</w:t>
      </w:r>
      <w:r>
        <w:rPr>
          <w:rtl/>
        </w:rPr>
        <w:t xml:space="preserve"> له ال</w:t>
      </w:r>
      <w:r w:rsidR="006926E7">
        <w:rPr>
          <w:rtl/>
        </w:rPr>
        <w:t>نعمة</w:t>
      </w:r>
      <w:r>
        <w:rPr>
          <w:rtl/>
        </w:rPr>
        <w:t xml:space="preserve"> و جعل العلم و الفضل و التقو</w:t>
      </w:r>
      <w:r>
        <w:rPr>
          <w:rFonts w:hint="cs"/>
          <w:rtl/>
        </w:rPr>
        <w:t>ی</w:t>
      </w:r>
      <w:r>
        <w:rPr>
          <w:rtl/>
        </w:rPr>
        <w:t xml:space="preserve"> </w:t>
      </w:r>
      <w:r w:rsidR="004B4B77">
        <w:rPr>
          <w:rtl/>
        </w:rPr>
        <w:t>في</w:t>
      </w:r>
      <w:r>
        <w:rPr>
          <w:rFonts w:hint="eastAsia"/>
          <w:rtl/>
        </w:rPr>
        <w:t>ه</w:t>
      </w:r>
      <w:r>
        <w:rPr>
          <w:rtl/>
        </w:rPr>
        <w:t xml:space="preserve"> و </w:t>
      </w:r>
      <w:r w:rsidR="004B4B77">
        <w:rPr>
          <w:rtl/>
        </w:rPr>
        <w:t>في</w:t>
      </w:r>
      <w:r>
        <w:rPr>
          <w:rtl/>
        </w:rPr>
        <w:t xml:space="preserve"> ولده و أهل ب</w:t>
      </w:r>
      <w:r>
        <w:rPr>
          <w:rFonts w:hint="cs"/>
          <w:rtl/>
        </w:rPr>
        <w:t>ی</w:t>
      </w:r>
      <w:r>
        <w:rPr>
          <w:rFonts w:hint="eastAsia"/>
          <w:rtl/>
        </w:rPr>
        <w:t>ته،</w:t>
      </w:r>
      <w:r>
        <w:rPr>
          <w:rtl/>
        </w:rPr>
        <w:t xml:space="preserve"> أمّا زوجته أمّ ع</w:t>
      </w:r>
      <w:r w:rsidR="009B6D3C">
        <w:rPr>
          <w:rtl/>
        </w:rPr>
        <w:t>لي</w:t>
      </w:r>
      <w:r>
        <w:rPr>
          <w:rtl/>
        </w:rPr>
        <w:t xml:space="preserve"> فقد کانت فاضل</w:t>
      </w:r>
      <w:r w:rsidR="00DA2E44">
        <w:rPr>
          <w:rFonts w:hint="cs"/>
          <w:rtl/>
        </w:rPr>
        <w:t>ة</w:t>
      </w:r>
      <w:r>
        <w:rPr>
          <w:rtl/>
        </w:rPr>
        <w:t xml:space="preserve"> فق</w:t>
      </w:r>
      <w:r>
        <w:rPr>
          <w:rFonts w:hint="cs"/>
          <w:rtl/>
        </w:rPr>
        <w:t>ی</w:t>
      </w:r>
      <w:r>
        <w:rPr>
          <w:rFonts w:hint="eastAsia"/>
          <w:rtl/>
        </w:rPr>
        <w:t>ه</w:t>
      </w:r>
      <w:r w:rsidR="00DA2E44">
        <w:rPr>
          <w:rFonts w:hint="cs"/>
          <w:rtl/>
        </w:rPr>
        <w:t>ة</w:t>
      </w:r>
      <w:r>
        <w:rPr>
          <w:rtl/>
        </w:rPr>
        <w:t xml:space="preserve"> عابد</w:t>
      </w:r>
      <w:r w:rsidR="00DA2E44">
        <w:rPr>
          <w:rFonts w:hint="cs"/>
          <w:rtl/>
        </w:rPr>
        <w:t>ة</w:t>
      </w:r>
      <w:r>
        <w:rPr>
          <w:rtl/>
        </w:rPr>
        <w:t xml:space="preserve"> و کان الش</w:t>
      </w:r>
      <w:r w:rsidR="00B80428">
        <w:rPr>
          <w:rtl/>
        </w:rPr>
        <w:t>هي</w:t>
      </w:r>
      <w:r>
        <w:rPr>
          <w:rFonts w:hint="eastAsia"/>
          <w:rtl/>
        </w:rPr>
        <w:t>د</w:t>
      </w:r>
      <w:r>
        <w:rPr>
          <w:rtl/>
        </w:rPr>
        <w:t xml:space="preserve"> </w:t>
      </w:r>
      <w:r w:rsidR="00AA3CDF" w:rsidRPr="00AA3CDF">
        <w:rPr>
          <w:rStyle w:val="libAlaemChar"/>
          <w:rtl/>
        </w:rPr>
        <w:t>رحمه‌الله</w:t>
      </w:r>
      <w:r>
        <w:rPr>
          <w:rtl/>
        </w:rPr>
        <w:t xml:space="preserve"> </w:t>
      </w:r>
      <w:r w:rsidR="0087759A">
        <w:rPr>
          <w:rFonts w:hint="cs"/>
          <w:rtl/>
        </w:rPr>
        <w:t>یثني</w:t>
      </w:r>
      <w:r>
        <w:rPr>
          <w:rtl/>
        </w:rPr>
        <w:t xml:space="preserve"> ع</w:t>
      </w:r>
      <w:r w:rsidR="009B6D3C">
        <w:rPr>
          <w:rtl/>
        </w:rPr>
        <w:t>لي</w:t>
      </w:r>
      <w:r>
        <w:rPr>
          <w:rFonts w:hint="eastAsia"/>
          <w:rtl/>
        </w:rPr>
        <w:t>ها</w:t>
      </w:r>
      <w:r>
        <w:rPr>
          <w:rtl/>
        </w:rPr>
        <w:t xml:space="preserve"> و </w:t>
      </w:r>
      <w:r>
        <w:rPr>
          <w:rFonts w:hint="cs"/>
          <w:rtl/>
        </w:rPr>
        <w:t>ی</w:t>
      </w:r>
      <w:r>
        <w:rPr>
          <w:rFonts w:hint="eastAsia"/>
          <w:rtl/>
        </w:rPr>
        <w:t>أمر</w:t>
      </w:r>
      <w:r>
        <w:rPr>
          <w:rtl/>
        </w:rPr>
        <w:t xml:space="preserve"> النساء بالرجوع </w:t>
      </w:r>
      <w:r w:rsidR="00174A2F">
        <w:rPr>
          <w:rtl/>
        </w:rPr>
        <w:t>اليها</w:t>
      </w:r>
      <w:r>
        <w:rPr>
          <w:rFonts w:hint="eastAsia"/>
          <w:rtl/>
        </w:rPr>
        <w:t>،و</w:t>
      </w:r>
      <w:r>
        <w:rPr>
          <w:rtl/>
        </w:rPr>
        <w:t xml:space="preserve"> أمّا ولده فمن الذکور الش</w:t>
      </w:r>
      <w:r>
        <w:rPr>
          <w:rFonts w:hint="cs"/>
          <w:rtl/>
        </w:rPr>
        <w:t>ی</w:t>
      </w:r>
      <w:r>
        <w:rPr>
          <w:rFonts w:hint="eastAsia"/>
          <w:rtl/>
        </w:rPr>
        <w:t>خ</w:t>
      </w:r>
      <w:r>
        <w:rPr>
          <w:rtl/>
        </w:rPr>
        <w:t xml:space="preserve"> </w:t>
      </w:r>
      <w:r w:rsidR="00DF76A0">
        <w:rPr>
          <w:rtl/>
        </w:rPr>
        <w:t>رضي</w:t>
      </w:r>
      <w:r>
        <w:rPr>
          <w:rtl/>
        </w:rPr>
        <w:t xml:space="preserve"> </w:t>
      </w:r>
      <w:r>
        <w:rPr>
          <w:rFonts w:hint="eastAsia"/>
          <w:rtl/>
        </w:rPr>
        <w:t>الد</w:t>
      </w:r>
      <w:r>
        <w:rPr>
          <w:rFonts w:hint="cs"/>
          <w:rtl/>
        </w:rPr>
        <w:t>ی</w:t>
      </w:r>
      <w:r>
        <w:rPr>
          <w:rFonts w:hint="eastAsia"/>
          <w:rtl/>
        </w:rPr>
        <w:t>ن</w:t>
      </w:r>
      <w:r>
        <w:rPr>
          <w:rtl/>
        </w:rPr>
        <w:t xml:space="preserve"> أبو طالب محمّد و الش</w:t>
      </w:r>
      <w:r>
        <w:rPr>
          <w:rFonts w:hint="cs"/>
          <w:rtl/>
        </w:rPr>
        <w:t>ی</w:t>
      </w:r>
      <w:r>
        <w:rPr>
          <w:rFonts w:hint="eastAsia"/>
          <w:rtl/>
        </w:rPr>
        <w:t>خ</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أبو القاسم ع</w:t>
      </w:r>
      <w:r w:rsidR="009B6D3C">
        <w:rPr>
          <w:rtl/>
        </w:rPr>
        <w:t>لي</w:t>
      </w:r>
      <w:r>
        <w:rPr>
          <w:rtl/>
        </w:rPr>
        <w:t xml:space="preserve"> و کانا من الفقهاء الأجلاّء و الش</w:t>
      </w:r>
      <w:r>
        <w:rPr>
          <w:rFonts w:hint="cs"/>
          <w:rtl/>
        </w:rPr>
        <w:t>ی</w:t>
      </w:r>
      <w:r>
        <w:rPr>
          <w:rFonts w:hint="eastAsia"/>
          <w:rtl/>
        </w:rPr>
        <w:t>خ</w:t>
      </w:r>
      <w:r>
        <w:rPr>
          <w:rtl/>
        </w:rPr>
        <w:t xml:space="preserve"> جمال الد</w:t>
      </w:r>
      <w:r>
        <w:rPr>
          <w:rFonts w:hint="cs"/>
          <w:rtl/>
        </w:rPr>
        <w:t>ی</w:t>
      </w:r>
      <w:r>
        <w:rPr>
          <w:rFonts w:hint="eastAsia"/>
          <w:rtl/>
        </w:rPr>
        <w:t>ن</w:t>
      </w:r>
      <w:r>
        <w:rPr>
          <w:rtl/>
        </w:rPr>
        <w:t xml:space="preserve"> أبو منصور الحسن فاضل محقق فق</w:t>
      </w:r>
      <w:r>
        <w:rPr>
          <w:rFonts w:hint="cs"/>
          <w:rtl/>
        </w:rPr>
        <w:t>ی</w:t>
      </w:r>
      <w:r>
        <w:rPr>
          <w:rFonts w:hint="eastAsia"/>
          <w:rtl/>
        </w:rPr>
        <w:t>ه،و</w:t>
      </w:r>
      <w:r>
        <w:rPr>
          <w:rtl/>
        </w:rPr>
        <w:t xml:space="preserve"> من الاناث أمّ الحسن </w:t>
      </w:r>
      <w:r w:rsidR="00712DE8">
        <w:rPr>
          <w:rtl/>
        </w:rPr>
        <w:t>فاطمة</w:t>
      </w:r>
      <w:r>
        <w:rPr>
          <w:rtl/>
        </w:rPr>
        <w:t xml:space="preserve"> الم</w:t>
      </w:r>
      <w:r w:rsidR="009B6D3C">
        <w:rPr>
          <w:rtl/>
        </w:rPr>
        <w:t>دعوة</w:t>
      </w:r>
      <w:r>
        <w:rPr>
          <w:rtl/>
        </w:rPr>
        <w:t xml:space="preserve"> بستّ</w:t>
      </w:r>
    </w:p>
    <w:p w:rsidR="00643081" w:rsidRDefault="00643081" w:rsidP="00A33C4B">
      <w:pPr>
        <w:pStyle w:val="libNormal"/>
        <w:rPr>
          <w:rtl/>
        </w:rPr>
      </w:pPr>
      <w:r>
        <w:rPr>
          <w:rFonts w:hint="eastAsia"/>
          <w:rtl/>
        </w:rPr>
        <w:br w:type="page"/>
      </w:r>
    </w:p>
    <w:p w:rsidR="00D94CCA" w:rsidRDefault="00A33C4B" w:rsidP="00100121">
      <w:pPr>
        <w:pStyle w:val="libNormal0"/>
        <w:rPr>
          <w:rtl/>
        </w:rPr>
      </w:pPr>
      <w:r>
        <w:rPr>
          <w:rFonts w:hint="eastAsia"/>
          <w:rtl/>
        </w:rPr>
        <w:lastRenderedPageBreak/>
        <w:t>المش</w:t>
      </w:r>
      <w:r w:rsidR="009D0B59">
        <w:rPr>
          <w:rFonts w:hint="eastAsia"/>
          <w:rtl/>
        </w:rPr>
        <w:t>اي</w:t>
      </w:r>
      <w:r>
        <w:rPr>
          <w:rFonts w:hint="eastAsia"/>
          <w:rtl/>
        </w:rPr>
        <w:t>خ،قال</w:t>
      </w:r>
      <w:r>
        <w:rPr>
          <w:rtl/>
        </w:rPr>
        <w:t xml:space="preserve"> </w:t>
      </w:r>
      <w:r w:rsidR="004B4B77">
        <w:rPr>
          <w:rtl/>
        </w:rPr>
        <w:t>في</w:t>
      </w:r>
      <w:r>
        <w:rPr>
          <w:rtl/>
        </w:rPr>
        <w:t>(الأمل)انّها کانت عالم</w:t>
      </w:r>
      <w:r w:rsidR="00100121">
        <w:rPr>
          <w:rFonts w:hint="cs"/>
          <w:rtl/>
        </w:rPr>
        <w:t>ة</w:t>
      </w:r>
      <w:r>
        <w:rPr>
          <w:rtl/>
        </w:rPr>
        <w:t xml:space="preserve"> فاضل</w:t>
      </w:r>
      <w:r w:rsidR="00100121">
        <w:rPr>
          <w:rFonts w:hint="cs"/>
          <w:rtl/>
        </w:rPr>
        <w:t>ة</w:t>
      </w:r>
      <w:r>
        <w:rPr>
          <w:rtl/>
        </w:rPr>
        <w:t xml:space="preserve"> فق</w:t>
      </w:r>
      <w:r>
        <w:rPr>
          <w:rFonts w:hint="cs"/>
          <w:rtl/>
        </w:rPr>
        <w:t>ی</w:t>
      </w:r>
      <w:r>
        <w:rPr>
          <w:rFonts w:hint="eastAsia"/>
          <w:rtl/>
        </w:rPr>
        <w:t>ه</w:t>
      </w:r>
      <w:r w:rsidR="00100121">
        <w:rPr>
          <w:rFonts w:hint="cs"/>
          <w:rtl/>
        </w:rPr>
        <w:t>ة</w:t>
      </w:r>
      <w:r>
        <w:rPr>
          <w:rtl/>
        </w:rPr>
        <w:t xml:space="preserve"> </w:t>
      </w:r>
      <w:r w:rsidR="004232BE">
        <w:rPr>
          <w:rtl/>
        </w:rPr>
        <w:t>صالحة</w:t>
      </w:r>
      <w:r>
        <w:rPr>
          <w:rtl/>
        </w:rPr>
        <w:t xml:space="preserve"> عابد</w:t>
      </w:r>
      <w:r w:rsidR="00100121">
        <w:rPr>
          <w:rFonts w:hint="cs"/>
          <w:rtl/>
        </w:rPr>
        <w:t>ة</w:t>
      </w:r>
      <w:r>
        <w:rPr>
          <w:rtl/>
        </w:rPr>
        <w:t>،سمعت من المش</w:t>
      </w:r>
      <w:r w:rsidR="009D0B59">
        <w:rPr>
          <w:rtl/>
        </w:rPr>
        <w:t>اي</w:t>
      </w:r>
      <w:r>
        <w:rPr>
          <w:rFonts w:hint="eastAsia"/>
          <w:rtl/>
        </w:rPr>
        <w:t>خ</w:t>
      </w:r>
      <w:r>
        <w:rPr>
          <w:rtl/>
        </w:rPr>
        <w:t xml:space="preserve"> مدحها و الثناء ع</w:t>
      </w:r>
      <w:r w:rsidR="009B6D3C">
        <w:rPr>
          <w:rtl/>
        </w:rPr>
        <w:t>لي</w:t>
      </w:r>
      <w:r>
        <w:rPr>
          <w:rFonts w:hint="eastAsia"/>
          <w:rtl/>
        </w:rPr>
        <w:t>ها،ت</w:t>
      </w:r>
      <w:r w:rsidR="006926E7">
        <w:rPr>
          <w:rFonts w:hint="eastAsia"/>
          <w:rtl/>
        </w:rPr>
        <w:t>روي</w:t>
      </w:r>
      <w:r>
        <w:rPr>
          <w:rtl/>
        </w:rPr>
        <w:t xml:space="preserve"> عن </w:t>
      </w:r>
      <w:r w:rsidR="004B4B77">
        <w:rPr>
          <w:rtl/>
        </w:rPr>
        <w:t>أبي</w:t>
      </w:r>
      <w:r>
        <w:rPr>
          <w:rFonts w:hint="eastAsia"/>
          <w:rtl/>
        </w:rPr>
        <w:t>ها</w:t>
      </w:r>
      <w:r>
        <w:rPr>
          <w:rtl/>
        </w:rPr>
        <w:t xml:space="preserve"> و عن ابن </w:t>
      </w:r>
      <w:r w:rsidR="004B4B77">
        <w:rPr>
          <w:rtl/>
        </w:rPr>
        <w:t>معي</w:t>
      </w:r>
      <w:r w:rsidR="00100121">
        <w:rPr>
          <w:rFonts w:hint="cs"/>
          <w:rtl/>
        </w:rPr>
        <w:t>ة</w:t>
      </w:r>
      <w:r>
        <w:rPr>
          <w:rtl/>
        </w:rPr>
        <w:t xml:space="preserve"> ش</w:t>
      </w:r>
      <w:r>
        <w:rPr>
          <w:rFonts w:hint="cs"/>
          <w:rtl/>
        </w:rPr>
        <w:t>ی</w:t>
      </w:r>
      <w:r>
        <w:rPr>
          <w:rFonts w:hint="eastAsia"/>
          <w:rtl/>
        </w:rPr>
        <w:t>خ</w:t>
      </w:r>
      <w:r>
        <w:rPr>
          <w:rtl/>
        </w:rPr>
        <w:t xml:space="preserve"> والدها إجاز</w:t>
      </w:r>
      <w:r w:rsidR="00100121">
        <w:rPr>
          <w:rFonts w:hint="cs"/>
          <w:rtl/>
        </w:rPr>
        <w:t>ة</w:t>
      </w:r>
      <w:r>
        <w:rPr>
          <w:rtl/>
        </w:rPr>
        <w:t xml:space="preserve">، و کان أبوها </w:t>
      </w:r>
      <w:r w:rsidR="0087759A">
        <w:rPr>
          <w:rFonts w:hint="cs"/>
          <w:rtl/>
        </w:rPr>
        <w:t>یثني</w:t>
      </w:r>
      <w:r>
        <w:rPr>
          <w:rtl/>
        </w:rPr>
        <w:t xml:space="preserve"> ع</w:t>
      </w:r>
      <w:r w:rsidR="009B6D3C">
        <w:rPr>
          <w:rtl/>
        </w:rPr>
        <w:t>لي</w:t>
      </w:r>
      <w:r>
        <w:rPr>
          <w:rFonts w:hint="eastAsia"/>
          <w:rtl/>
        </w:rPr>
        <w:t>ها</w:t>
      </w:r>
      <w:r>
        <w:rPr>
          <w:rtl/>
        </w:rPr>
        <w:t xml:space="preserve"> و </w:t>
      </w:r>
      <w:r>
        <w:rPr>
          <w:rFonts w:hint="cs"/>
          <w:rtl/>
        </w:rPr>
        <w:t>ی</w:t>
      </w:r>
      <w:r>
        <w:rPr>
          <w:rFonts w:hint="eastAsia"/>
          <w:rtl/>
        </w:rPr>
        <w:t>أمر</w:t>
      </w:r>
      <w:r>
        <w:rPr>
          <w:rtl/>
        </w:rPr>
        <w:t xml:space="preserve"> النساء بالإقتداء بها و الرجوع </w:t>
      </w:r>
      <w:r w:rsidR="00174A2F">
        <w:rPr>
          <w:rtl/>
        </w:rPr>
        <w:t>اليها</w:t>
      </w:r>
      <w:r>
        <w:rPr>
          <w:rtl/>
        </w:rPr>
        <w:t xml:space="preserve"> </w:t>
      </w:r>
      <w:r w:rsidR="004B4B77">
        <w:rPr>
          <w:rtl/>
        </w:rPr>
        <w:t>في</w:t>
      </w:r>
      <w:r>
        <w:rPr>
          <w:rtl/>
        </w:rPr>
        <w:t xml:space="preserve"> أحکام الح</w:t>
      </w:r>
      <w:r>
        <w:rPr>
          <w:rFonts w:hint="cs"/>
          <w:rtl/>
        </w:rPr>
        <w:t>ی</w:t>
      </w:r>
      <w:r>
        <w:rPr>
          <w:rFonts w:hint="eastAsia"/>
          <w:rtl/>
        </w:rPr>
        <w:t>ض</w:t>
      </w:r>
      <w:r>
        <w:rPr>
          <w:rtl/>
        </w:rPr>
        <w:t xml:space="preserve"> و ال</w:t>
      </w:r>
      <w:r w:rsidR="001E131A">
        <w:rPr>
          <w:rtl/>
        </w:rPr>
        <w:t>صلاة</w:t>
      </w:r>
      <w:r>
        <w:rPr>
          <w:rtl/>
        </w:rPr>
        <w:t xml:space="preserve"> و نحوها،</w:t>
      </w:r>
      <w:r w:rsidR="00DF76A0">
        <w:rPr>
          <w:rtl/>
        </w:rPr>
        <w:t>انتهى</w:t>
      </w:r>
      <w:r>
        <w:rPr>
          <w:rtl/>
        </w:rPr>
        <w:t>.</w:t>
      </w:r>
    </w:p>
    <w:p w:rsidR="00D94CCA" w:rsidRDefault="00A33C4B" w:rsidP="00100121">
      <w:pPr>
        <w:pStyle w:val="libCenterBold1"/>
        <w:rPr>
          <w:rtl/>
        </w:rPr>
      </w:pPr>
      <w:r>
        <w:rPr>
          <w:rFonts w:hint="eastAsia"/>
          <w:rtl/>
        </w:rPr>
        <w:t>ستّ</w:t>
      </w:r>
      <w:r>
        <w:rPr>
          <w:rtl/>
        </w:rPr>
        <w:t xml:space="preserve"> المش</w:t>
      </w:r>
      <w:r w:rsidR="009D0B59">
        <w:rPr>
          <w:rtl/>
        </w:rPr>
        <w:t>اي</w:t>
      </w:r>
      <w:r>
        <w:rPr>
          <w:rFonts w:hint="eastAsia"/>
          <w:rtl/>
        </w:rPr>
        <w:t>خ</w:t>
      </w:r>
      <w:r>
        <w:rPr>
          <w:rtl/>
        </w:rPr>
        <w:t xml:space="preserve"> و </w:t>
      </w:r>
      <w:r w:rsidR="006926E7">
        <w:rPr>
          <w:rtl/>
        </w:rPr>
        <w:t>کثرة</w:t>
      </w:r>
      <w:r>
        <w:rPr>
          <w:rtl/>
        </w:rPr>
        <w:t xml:space="preserve"> عن</w:t>
      </w:r>
      <w:r w:rsidR="009D0B59">
        <w:rPr>
          <w:rtl/>
        </w:rPr>
        <w:t>اي</w:t>
      </w:r>
      <w:r>
        <w:rPr>
          <w:rFonts w:hint="eastAsia"/>
          <w:rtl/>
        </w:rPr>
        <w:t>تها</w:t>
      </w:r>
      <w:r>
        <w:rPr>
          <w:rtl/>
        </w:rPr>
        <w:t xml:space="preserve"> بالفقه و الحد</w:t>
      </w:r>
      <w:r>
        <w:rPr>
          <w:rFonts w:hint="cs"/>
          <w:rtl/>
        </w:rPr>
        <w:t>ی</w:t>
      </w:r>
      <w:r>
        <w:rPr>
          <w:rFonts w:hint="eastAsia"/>
          <w:rtl/>
        </w:rPr>
        <w:t>ث</w:t>
      </w:r>
    </w:p>
    <w:p w:rsidR="00D94CCA" w:rsidRDefault="00A33C4B" w:rsidP="00100121">
      <w:pPr>
        <w:pStyle w:val="libNormal"/>
        <w:rPr>
          <w:rtl/>
        </w:rPr>
      </w:pPr>
      <w:r w:rsidRPr="00100121">
        <w:rPr>
          <w:rStyle w:val="libBold1Char"/>
          <w:rFonts w:hint="eastAsia"/>
          <w:rtl/>
        </w:rPr>
        <w:t>أقول</w:t>
      </w:r>
      <w:r>
        <w:rPr>
          <w:rtl/>
        </w:rPr>
        <w:t>: و ر</w:t>
      </w:r>
      <w:r w:rsidR="009D0B59">
        <w:rPr>
          <w:rtl/>
        </w:rPr>
        <w:t>اي</w:t>
      </w:r>
      <w:r>
        <w:rPr>
          <w:rFonts w:hint="eastAsia"/>
          <w:rtl/>
        </w:rPr>
        <w:t>ت</w:t>
      </w:r>
      <w:r>
        <w:rPr>
          <w:rtl/>
        </w:rPr>
        <w:t xml:space="preserve"> </w:t>
      </w:r>
      <w:r w:rsidR="00A638DD">
        <w:rPr>
          <w:rtl/>
        </w:rPr>
        <w:t>صورة</w:t>
      </w:r>
      <w:r>
        <w:rPr>
          <w:rtl/>
        </w:rPr>
        <w:t xml:space="preserve"> وث</w:t>
      </w:r>
      <w:r>
        <w:rPr>
          <w:rFonts w:hint="cs"/>
          <w:rtl/>
        </w:rPr>
        <w:t>ی</w:t>
      </w:r>
      <w:r>
        <w:rPr>
          <w:rFonts w:hint="eastAsia"/>
          <w:rtl/>
        </w:rPr>
        <w:t>قتها</w:t>
      </w:r>
      <w:r>
        <w:rPr>
          <w:rtl/>
        </w:rPr>
        <w:t xml:space="preserve"> </w:t>
      </w:r>
      <w:r w:rsidR="004B4B77">
        <w:rPr>
          <w:rtl/>
        </w:rPr>
        <w:t>التي</w:t>
      </w:r>
      <w:r>
        <w:rPr>
          <w:rtl/>
        </w:rPr>
        <w:t xml:space="preserve"> کتبت لأخو</w:t>
      </w:r>
      <w:r>
        <w:rPr>
          <w:rFonts w:hint="cs"/>
          <w:rtl/>
        </w:rPr>
        <w:t>ی</w:t>
      </w:r>
      <w:r>
        <w:rPr>
          <w:rFonts w:hint="eastAsia"/>
          <w:rtl/>
        </w:rPr>
        <w:t>ها</w:t>
      </w:r>
      <w:r>
        <w:rPr>
          <w:rtl/>
        </w:rPr>
        <w:t xml:space="preserve"> أحببت ذکرها هنا </w:t>
      </w:r>
      <w:r w:rsidR="009B6D3C">
        <w:rPr>
          <w:rtl/>
        </w:rPr>
        <w:t>لي</w:t>
      </w:r>
      <w:r>
        <w:rPr>
          <w:rFonts w:hint="eastAsia"/>
          <w:rtl/>
        </w:rPr>
        <w:t>علم</w:t>
      </w:r>
      <w:r>
        <w:rPr>
          <w:rtl/>
        </w:rPr>
        <w:t xml:space="preserve"> مرتبتها و جلالتها،قالت بعد ال</w:t>
      </w:r>
      <w:r w:rsidR="00FC17A3">
        <w:rPr>
          <w:rtl/>
        </w:rPr>
        <w:t>خطبة</w:t>
      </w:r>
      <w:r>
        <w:rPr>
          <w:rtl/>
        </w:rPr>
        <w:t xml:space="preserve">:أمّا بعد فقد و هبت الستّ </w:t>
      </w:r>
      <w:r w:rsidR="00712DE8">
        <w:rPr>
          <w:rtl/>
        </w:rPr>
        <w:t>فاطمة</w:t>
      </w:r>
      <w:r>
        <w:rPr>
          <w:rtl/>
        </w:rPr>
        <w:t xml:space="preserve"> أمّ الحسن أخو</w:t>
      </w:r>
      <w:r>
        <w:rPr>
          <w:rFonts w:hint="cs"/>
          <w:rtl/>
        </w:rPr>
        <w:t>ی</w:t>
      </w:r>
      <w:r>
        <w:rPr>
          <w:rFonts w:hint="eastAsia"/>
          <w:rtl/>
        </w:rPr>
        <w:t>ها</w:t>
      </w:r>
      <w:r>
        <w:rPr>
          <w:rtl/>
        </w:rPr>
        <w:t xml:space="preserve"> الش</w:t>
      </w:r>
      <w:r>
        <w:rPr>
          <w:rFonts w:hint="cs"/>
          <w:rtl/>
        </w:rPr>
        <w:t>ی</w:t>
      </w:r>
      <w:r>
        <w:rPr>
          <w:rFonts w:hint="eastAsia"/>
          <w:rtl/>
        </w:rPr>
        <w:t>خ</w:t>
      </w:r>
      <w:r>
        <w:rPr>
          <w:rtl/>
        </w:rPr>
        <w:t xml:space="preserve"> أبا طالب محمّد و أبا القاسم </w:t>
      </w:r>
      <w:r w:rsidR="004B4B77">
        <w:rPr>
          <w:rtl/>
        </w:rPr>
        <w:t>عليّ</w:t>
      </w:r>
      <w:r>
        <w:rPr>
          <w:rFonts w:hint="eastAsia"/>
          <w:rtl/>
        </w:rPr>
        <w:t>ا</w:t>
      </w:r>
      <w:r>
        <w:rPr>
          <w:rtl/>
        </w:rPr>
        <w:t xml:space="preserve"> سلال</w:t>
      </w:r>
      <w:r w:rsidR="00100121">
        <w:rPr>
          <w:rFonts w:hint="cs"/>
          <w:rtl/>
        </w:rPr>
        <w:t>ة</w:t>
      </w:r>
      <w:r>
        <w:rPr>
          <w:rtl/>
        </w:rPr>
        <w:t xml:space="preserve"> السع</w:t>
      </w:r>
      <w:r>
        <w:rPr>
          <w:rFonts w:hint="cs"/>
          <w:rtl/>
        </w:rPr>
        <w:t>ی</w:t>
      </w:r>
      <w:r>
        <w:rPr>
          <w:rFonts w:hint="eastAsia"/>
          <w:rtl/>
        </w:rPr>
        <w:t>د</w:t>
      </w:r>
      <w:r>
        <w:rPr>
          <w:rtl/>
        </w:rPr>
        <w:t xml:space="preserve"> الأکرم و الفق</w:t>
      </w:r>
      <w:r>
        <w:rPr>
          <w:rFonts w:hint="cs"/>
          <w:rtl/>
        </w:rPr>
        <w:t>ی</w:t>
      </w:r>
      <w:r>
        <w:rPr>
          <w:rFonts w:hint="eastAsia"/>
          <w:rtl/>
        </w:rPr>
        <w:t>ه</w:t>
      </w:r>
      <w:r>
        <w:rPr>
          <w:rtl/>
        </w:rPr>
        <w:t xml:space="preserve"> الأعظم </w:t>
      </w:r>
      <w:r w:rsidR="00FE5C64">
        <w:rPr>
          <w:rtl/>
        </w:rPr>
        <w:t>عمدة</w:t>
      </w:r>
      <w:r>
        <w:rPr>
          <w:rtl/>
        </w:rPr>
        <w:t xml:space="preserve"> الفخر و فر</w:t>
      </w:r>
      <w:r>
        <w:rPr>
          <w:rFonts w:hint="cs"/>
          <w:rtl/>
        </w:rPr>
        <w:t>ی</w:t>
      </w:r>
      <w:r>
        <w:rPr>
          <w:rFonts w:hint="eastAsia"/>
          <w:rtl/>
        </w:rPr>
        <w:t>د</w:t>
      </w:r>
      <w:r>
        <w:rPr>
          <w:rtl/>
        </w:rPr>
        <w:t xml:space="preserve"> الدهر ع</w:t>
      </w:r>
      <w:r>
        <w:rPr>
          <w:rFonts w:hint="cs"/>
          <w:rtl/>
        </w:rPr>
        <w:t>ی</w:t>
      </w:r>
      <w:r>
        <w:rPr>
          <w:rFonts w:hint="eastAsia"/>
          <w:rtl/>
        </w:rPr>
        <w:t>ن</w:t>
      </w:r>
      <w:r>
        <w:rPr>
          <w:rtl/>
        </w:rPr>
        <w:t xml:space="preserve"> الزم</w:t>
      </w:r>
      <w:r>
        <w:rPr>
          <w:rFonts w:hint="eastAsia"/>
          <w:rtl/>
        </w:rPr>
        <w:t>ان</w:t>
      </w:r>
      <w:r>
        <w:rPr>
          <w:rtl/>
        </w:rPr>
        <w:t xml:space="preserve"> و </w:t>
      </w:r>
      <w:r w:rsidR="0083560A">
        <w:rPr>
          <w:rtl/>
        </w:rPr>
        <w:t>وحي</w:t>
      </w:r>
      <w:r>
        <w:rPr>
          <w:rFonts w:hint="eastAsia"/>
          <w:rtl/>
        </w:rPr>
        <w:t>ده</w:t>
      </w:r>
      <w:r>
        <w:rPr>
          <w:rtl/>
        </w:rPr>
        <w:t xml:space="preserve"> مح</w:t>
      </w:r>
      <w:r>
        <w:rPr>
          <w:rFonts w:hint="cs"/>
          <w:rtl/>
        </w:rPr>
        <w:t>ی</w:t>
      </w:r>
      <w:r w:rsidR="00100121">
        <w:rPr>
          <w:rFonts w:hint="cs"/>
          <w:rtl/>
        </w:rPr>
        <w:t>ي</w:t>
      </w:r>
      <w:r>
        <w:rPr>
          <w:rtl/>
        </w:rPr>
        <w:t xml:space="preserve"> مراسم ال</w:t>
      </w:r>
      <w:r w:rsidR="00B42BAC">
        <w:rPr>
          <w:rtl/>
        </w:rPr>
        <w:t>أئمة</w:t>
      </w:r>
      <w:r>
        <w:rPr>
          <w:rtl/>
        </w:rPr>
        <w:t xml:space="preserve"> الطاهر</w:t>
      </w:r>
      <w:r>
        <w:rPr>
          <w:rFonts w:hint="cs"/>
          <w:rtl/>
        </w:rPr>
        <w:t>ی</w:t>
      </w:r>
      <w:r>
        <w:rPr>
          <w:rFonts w:hint="eastAsia"/>
          <w:rtl/>
        </w:rPr>
        <w:t>ن</w:t>
      </w:r>
      <w:r>
        <w:rPr>
          <w:rtl/>
        </w:rPr>
        <w:t xml:space="preserve"> سلام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 xml:space="preserve"> مولانا شمس الملّ</w:t>
      </w:r>
      <w:r w:rsidR="00100121">
        <w:rPr>
          <w:rFonts w:hint="cs"/>
          <w:rtl/>
        </w:rPr>
        <w:t>ة</w:t>
      </w:r>
      <w:r>
        <w:rPr>
          <w:rtl/>
        </w:rPr>
        <w:t xml:space="preserve"> و الحقّ و الد</w:t>
      </w:r>
      <w:r>
        <w:rPr>
          <w:rFonts w:hint="cs"/>
          <w:rtl/>
        </w:rPr>
        <w:t>ی</w:t>
      </w:r>
      <w:r>
        <w:rPr>
          <w:rFonts w:hint="eastAsia"/>
          <w:rtl/>
        </w:rPr>
        <w:t>ن</w:t>
      </w:r>
      <w:r>
        <w:rPr>
          <w:rtl/>
        </w:rPr>
        <w:t xml:space="preserve"> محمّد بن أحمد بن حامد بن </w:t>
      </w:r>
      <w:r w:rsidR="00AB35BD">
        <w:rPr>
          <w:rtl/>
        </w:rPr>
        <w:t>مکّي</w:t>
      </w:r>
      <w:r>
        <w:rPr>
          <w:rtl/>
        </w:rPr>
        <w:t xml:space="preserve"> قدّس اللّه سرّه المنتسب لسعد بن معاذ أمّا قدّس اللّه أ</w:t>
      </w:r>
      <w:r w:rsidR="00871E5D">
        <w:rPr>
          <w:rtl/>
        </w:rPr>
        <w:t>رواح</w:t>
      </w:r>
      <w:r w:rsidR="00100121">
        <w:rPr>
          <w:rFonts w:hint="cs"/>
          <w:rtl/>
        </w:rPr>
        <w:t>ه</w:t>
      </w:r>
      <w:r>
        <w:rPr>
          <w:rtl/>
        </w:rPr>
        <w:t>م جم</w:t>
      </w:r>
      <w:r>
        <w:rPr>
          <w:rFonts w:hint="cs"/>
          <w:rtl/>
        </w:rPr>
        <w:t>ی</w:t>
      </w:r>
      <w:r>
        <w:rPr>
          <w:rFonts w:hint="eastAsia"/>
          <w:rtl/>
        </w:rPr>
        <w:t>ع</w:t>
      </w:r>
      <w:r>
        <w:rPr>
          <w:rtl/>
        </w:rPr>
        <w:t xml:space="preserve"> ما </w:t>
      </w:r>
      <w:r>
        <w:rPr>
          <w:rFonts w:hint="cs"/>
          <w:rtl/>
        </w:rPr>
        <w:t>ی</w:t>
      </w:r>
      <w:r>
        <w:rPr>
          <w:rFonts w:hint="eastAsia"/>
          <w:rtl/>
        </w:rPr>
        <w:t>خصّها</w:t>
      </w:r>
      <w:r>
        <w:rPr>
          <w:rtl/>
        </w:rPr>
        <w:t xml:space="preserve"> من ترکه </w:t>
      </w:r>
      <w:r w:rsidR="004B4B77">
        <w:rPr>
          <w:rtl/>
        </w:rPr>
        <w:t>أبي</w:t>
      </w:r>
      <w:r>
        <w:rPr>
          <w:rFonts w:hint="eastAsia"/>
          <w:rtl/>
        </w:rPr>
        <w:t>ها</w:t>
      </w:r>
      <w:r>
        <w:rPr>
          <w:rtl/>
        </w:rPr>
        <w:t xml:space="preserve"> </w:t>
      </w:r>
      <w:r w:rsidR="004B4B77">
        <w:rPr>
          <w:rtl/>
        </w:rPr>
        <w:t>في</w:t>
      </w:r>
      <w:r>
        <w:rPr>
          <w:rtl/>
        </w:rPr>
        <w:t xml:space="preserve"> جز</w:t>
      </w:r>
      <w:r>
        <w:rPr>
          <w:rFonts w:hint="cs"/>
          <w:rtl/>
        </w:rPr>
        <w:t>ی</w:t>
      </w:r>
      <w:r>
        <w:rPr>
          <w:rFonts w:hint="eastAsia"/>
          <w:rtl/>
        </w:rPr>
        <w:t>ن</w:t>
      </w:r>
      <w:r>
        <w:rPr>
          <w:rtl/>
        </w:rPr>
        <w:t xml:space="preserve"> و غ</w:t>
      </w:r>
      <w:r>
        <w:rPr>
          <w:rFonts w:hint="cs"/>
          <w:rtl/>
        </w:rPr>
        <w:t>ی</w:t>
      </w:r>
      <w:r>
        <w:rPr>
          <w:rFonts w:hint="eastAsia"/>
          <w:rtl/>
        </w:rPr>
        <w:t>رها</w:t>
      </w:r>
      <w:r>
        <w:rPr>
          <w:rtl/>
        </w:rPr>
        <w:t xml:space="preserve"> هب</w:t>
      </w:r>
      <w:r w:rsidR="00100121">
        <w:rPr>
          <w:rFonts w:hint="cs"/>
          <w:rtl/>
        </w:rPr>
        <w:t>ة</w:t>
      </w:r>
      <w:r>
        <w:rPr>
          <w:rtl/>
        </w:rPr>
        <w:t xml:space="preserve"> شرع</w:t>
      </w:r>
      <w:r>
        <w:rPr>
          <w:rFonts w:hint="cs"/>
          <w:rtl/>
        </w:rPr>
        <w:t>ی</w:t>
      </w:r>
      <w:r w:rsidR="00100121">
        <w:rPr>
          <w:rFonts w:hint="cs"/>
          <w:rtl/>
        </w:rPr>
        <w:t>ة</w:t>
      </w:r>
      <w:r>
        <w:rPr>
          <w:rtl/>
        </w:rPr>
        <w:t xml:space="preserve"> ابتغاء لوجه ال</w:t>
      </w:r>
      <w:r>
        <w:rPr>
          <w:rFonts w:hint="eastAsia"/>
          <w:rtl/>
        </w:rPr>
        <w:t>لّه</w:t>
      </w:r>
      <w:r>
        <w:rPr>
          <w:rtl/>
        </w:rPr>
        <w:t xml:space="preserve"> </w:t>
      </w:r>
      <w:r w:rsidR="00FC17A3">
        <w:rPr>
          <w:rtl/>
        </w:rPr>
        <w:t>تعالى</w:t>
      </w:r>
      <w:r>
        <w:rPr>
          <w:rtl/>
        </w:rPr>
        <w:t xml:space="preserve"> و رجاء لثوابه الجز</w:t>
      </w:r>
      <w:r>
        <w:rPr>
          <w:rFonts w:hint="cs"/>
          <w:rtl/>
        </w:rPr>
        <w:t>ی</w:t>
      </w:r>
      <w:r>
        <w:rPr>
          <w:rFonts w:hint="eastAsia"/>
          <w:rtl/>
        </w:rPr>
        <w:t>ل</w:t>
      </w:r>
      <w:r>
        <w:rPr>
          <w:rtl/>
        </w:rPr>
        <w:t xml:space="preserve"> و قد عوّضا ع</w:t>
      </w:r>
      <w:r w:rsidR="009B6D3C">
        <w:rPr>
          <w:rtl/>
        </w:rPr>
        <w:t>لي</w:t>
      </w:r>
      <w:r>
        <w:rPr>
          <w:rFonts w:hint="eastAsia"/>
          <w:rtl/>
        </w:rPr>
        <w:t>ها</w:t>
      </w:r>
      <w:r>
        <w:rPr>
          <w:rtl/>
        </w:rPr>
        <w:t xml:space="preserve"> کتاب الته</w:t>
      </w:r>
      <w:r w:rsidR="004B4B77">
        <w:rPr>
          <w:rtl/>
        </w:rPr>
        <w:t>ذي</w:t>
      </w:r>
      <w:r>
        <w:rPr>
          <w:rFonts w:hint="eastAsia"/>
          <w:rtl/>
        </w:rPr>
        <w:t>ب</w:t>
      </w:r>
      <w:r>
        <w:rPr>
          <w:rtl/>
        </w:rPr>
        <w:t xml:space="preserve"> للش</w:t>
      </w:r>
      <w:r>
        <w:rPr>
          <w:rFonts w:hint="cs"/>
          <w:rtl/>
        </w:rPr>
        <w:t>ی</w:t>
      </w:r>
      <w:r>
        <w:rPr>
          <w:rFonts w:hint="eastAsia"/>
          <w:rtl/>
        </w:rPr>
        <w:t>خ</w:t>
      </w:r>
      <w:r>
        <w:rPr>
          <w:rtl/>
        </w:rPr>
        <w:t xml:space="preserve"> </w:t>
      </w:r>
      <w:r w:rsidR="00AA3CDF" w:rsidRPr="00AA3CDF">
        <w:rPr>
          <w:rStyle w:val="libAlaemChar"/>
          <w:rtl/>
        </w:rPr>
        <w:t>رحمه‌الله</w:t>
      </w:r>
      <w:r>
        <w:rPr>
          <w:rtl/>
        </w:rPr>
        <w:t xml:space="preserve"> و کتاب المصباح له و کتاب من لا </w:t>
      </w:r>
      <w:r>
        <w:rPr>
          <w:rFonts w:hint="cs"/>
          <w:rtl/>
        </w:rPr>
        <w:t>ی</w:t>
      </w:r>
      <w:r>
        <w:rPr>
          <w:rFonts w:hint="eastAsia"/>
          <w:rtl/>
        </w:rPr>
        <w:t>حضره</w:t>
      </w:r>
      <w:r>
        <w:rPr>
          <w:rtl/>
        </w:rPr>
        <w:t xml:space="preserve"> الفق</w:t>
      </w:r>
      <w:r>
        <w:rPr>
          <w:rFonts w:hint="cs"/>
          <w:rtl/>
        </w:rPr>
        <w:t>ی</w:t>
      </w:r>
      <w:r>
        <w:rPr>
          <w:rFonts w:hint="eastAsia"/>
          <w:rtl/>
        </w:rPr>
        <w:t>ه</w:t>
      </w:r>
      <w:r>
        <w:rPr>
          <w:rtl/>
        </w:rPr>
        <w:t xml:space="preserve"> و کتاب الذکر</w:t>
      </w:r>
      <w:r>
        <w:rPr>
          <w:rFonts w:hint="cs"/>
          <w:rtl/>
        </w:rPr>
        <w:t>ی</w:t>
      </w:r>
      <w:r>
        <w:rPr>
          <w:rtl/>
        </w:rPr>
        <w:t xml:space="preserve"> ل</w:t>
      </w:r>
      <w:r w:rsidR="004B4B77">
        <w:rPr>
          <w:rtl/>
        </w:rPr>
        <w:t>أبي</w:t>
      </w:r>
      <w:r>
        <w:rPr>
          <w:rFonts w:hint="eastAsia"/>
          <w:rtl/>
        </w:rPr>
        <w:t>ها</w:t>
      </w:r>
      <w:r>
        <w:rPr>
          <w:rtl/>
        </w:rPr>
        <w:t xml:space="preserve"> </w:t>
      </w:r>
      <w:r w:rsidR="00AA3CDF" w:rsidRPr="00AA3CDF">
        <w:rPr>
          <w:rStyle w:val="libAlaemChar"/>
          <w:rtl/>
        </w:rPr>
        <w:t>رحمه‌الله</w:t>
      </w:r>
      <w:r>
        <w:rPr>
          <w:rtl/>
        </w:rPr>
        <w:t xml:space="preserve"> و القرآن المعروف ب</w:t>
      </w:r>
      <w:r w:rsidR="003261A0">
        <w:rPr>
          <w:rtl/>
        </w:rPr>
        <w:t>هدیة</w:t>
      </w:r>
      <w:r>
        <w:rPr>
          <w:rtl/>
        </w:rPr>
        <w:t xml:space="preserve"> </w:t>
      </w:r>
      <w:r w:rsidR="004B4B77">
        <w:rPr>
          <w:rtl/>
        </w:rPr>
        <w:t>عليّ</w:t>
      </w:r>
      <w:r>
        <w:rPr>
          <w:rtl/>
        </w:rPr>
        <w:t xml:space="preserve"> بن المؤ</w:t>
      </w:r>
      <w:r>
        <w:rPr>
          <w:rFonts w:hint="cs"/>
          <w:rtl/>
        </w:rPr>
        <w:t>یّ</w:t>
      </w:r>
      <w:r>
        <w:rPr>
          <w:rFonts w:hint="eastAsia"/>
          <w:rtl/>
        </w:rPr>
        <w:t>د،و</w:t>
      </w:r>
      <w:r>
        <w:rPr>
          <w:rtl/>
        </w:rPr>
        <w:t xml:space="preserve"> قد تصرّف کلّ منهم و اللّه ال</w:t>
      </w:r>
      <w:r w:rsidR="009B6D3C">
        <w:rPr>
          <w:rtl/>
        </w:rPr>
        <w:t>شا</w:t>
      </w:r>
      <w:r w:rsidR="00100121">
        <w:rPr>
          <w:rFonts w:hint="cs"/>
          <w:rtl/>
        </w:rPr>
        <w:t>ه</w:t>
      </w:r>
      <w:r>
        <w:rPr>
          <w:rtl/>
        </w:rPr>
        <w:t>د ع</w:t>
      </w:r>
      <w:r w:rsidR="009B6D3C">
        <w:rPr>
          <w:rtl/>
        </w:rPr>
        <w:t>لي</w:t>
      </w:r>
      <w:r>
        <w:rPr>
          <w:rFonts w:hint="eastAsia"/>
          <w:rtl/>
        </w:rPr>
        <w:t>هم</w:t>
      </w:r>
      <w:r>
        <w:rPr>
          <w:rtl/>
        </w:rPr>
        <w:t xml:space="preserve"> و ذلک </w:t>
      </w:r>
      <w:r w:rsidR="004B4B77">
        <w:rPr>
          <w:rtl/>
        </w:rPr>
        <w:t>في</w:t>
      </w:r>
      <w:r>
        <w:rPr>
          <w:rtl/>
        </w:rPr>
        <w:t xml:space="preserve"> </w:t>
      </w:r>
      <w:r w:rsidR="00265D50">
        <w:rPr>
          <w:rtl/>
        </w:rPr>
        <w:t>اليوم</w:t>
      </w:r>
      <w:r>
        <w:rPr>
          <w:rtl/>
        </w:rPr>
        <w:t xml:space="preserve"> الثالث من شهر رمضان العظ</w:t>
      </w:r>
      <w:r>
        <w:rPr>
          <w:rFonts w:hint="cs"/>
          <w:rtl/>
        </w:rPr>
        <w:t>ی</w:t>
      </w:r>
      <w:r>
        <w:rPr>
          <w:rFonts w:hint="eastAsia"/>
          <w:rtl/>
        </w:rPr>
        <w:t>م</w:t>
      </w:r>
      <w:r>
        <w:rPr>
          <w:rtl/>
        </w:rPr>
        <w:t xml:space="preserve"> </w:t>
      </w:r>
      <w:r w:rsidR="00871E5D">
        <w:rPr>
          <w:rtl/>
        </w:rPr>
        <w:t>قدرة</w:t>
      </w:r>
      <w:r>
        <w:rPr>
          <w:rtl/>
        </w:rPr>
        <w:t xml:space="preserve"> ال</w:t>
      </w:r>
      <w:r w:rsidR="004B4B77">
        <w:rPr>
          <w:rtl/>
        </w:rPr>
        <w:t>ذي</w:t>
      </w:r>
      <w:r>
        <w:rPr>
          <w:rtl/>
        </w:rPr>
        <w:t xml:space="preserve"> هو من شهور </w:t>
      </w:r>
      <w:r w:rsidR="00712DE8" w:rsidRPr="00100121">
        <w:rPr>
          <w:rtl/>
        </w:rPr>
        <w:t>سنة</w:t>
      </w:r>
      <w:r w:rsidRPr="00100121">
        <w:rPr>
          <w:rtl/>
        </w:rPr>
        <w:t>(</w:t>
      </w:r>
      <w:r w:rsidR="00100121">
        <w:rPr>
          <w:rFonts w:hint="cs"/>
          <w:rtl/>
        </w:rPr>
        <w:t>823</w:t>
      </w:r>
      <w:r w:rsidRPr="00100121">
        <w:rPr>
          <w:rtl/>
        </w:rPr>
        <w:t>)ثلاث</w:t>
      </w:r>
      <w:r>
        <w:rPr>
          <w:rtl/>
        </w:rPr>
        <w:t xml:space="preserve"> و عشر</w:t>
      </w:r>
      <w:r>
        <w:rPr>
          <w:rFonts w:hint="cs"/>
          <w:rtl/>
        </w:rPr>
        <w:t>ی</w:t>
      </w:r>
      <w:r>
        <w:rPr>
          <w:rFonts w:hint="eastAsia"/>
          <w:rtl/>
        </w:rPr>
        <w:t>ن</w:t>
      </w:r>
      <w:r>
        <w:rPr>
          <w:rtl/>
        </w:rPr>
        <w:t xml:space="preserve"> و ثمان</w:t>
      </w:r>
      <w:r w:rsidR="00A050D0">
        <w:rPr>
          <w:rtl/>
        </w:rPr>
        <w:t>مائة</w:t>
      </w:r>
      <w:r>
        <w:rPr>
          <w:rtl/>
        </w:rPr>
        <w:t xml:space="preserve"> و اللّه ع</w:t>
      </w:r>
      <w:r w:rsidR="009B6D3C">
        <w:rPr>
          <w:rtl/>
        </w:rPr>
        <w:t>لي</w:t>
      </w:r>
      <w:r>
        <w:rPr>
          <w:rtl/>
        </w:rPr>
        <w:t xml:space="preserve"> ما نقول وک</w:t>
      </w:r>
      <w:r>
        <w:rPr>
          <w:rFonts w:hint="cs"/>
          <w:rtl/>
        </w:rPr>
        <w:t>ی</w:t>
      </w:r>
      <w:r>
        <w:rPr>
          <w:rFonts w:hint="eastAsia"/>
          <w:rtl/>
        </w:rPr>
        <w:t>ل،و</w:t>
      </w:r>
      <w:r>
        <w:rPr>
          <w:rtl/>
        </w:rPr>
        <w:t xml:space="preserve"> شهد بذلک </w:t>
      </w:r>
      <w:r w:rsidR="006031DD">
        <w:rPr>
          <w:rtl/>
        </w:rPr>
        <w:t>خال</w:t>
      </w:r>
      <w:r w:rsidR="00100121">
        <w:rPr>
          <w:rFonts w:hint="cs"/>
          <w:rtl/>
        </w:rPr>
        <w:t>ه</w:t>
      </w:r>
      <w:r>
        <w:rPr>
          <w:rtl/>
        </w:rPr>
        <w:t xml:space="preserve">م المقدم علوان بن أحمد بن </w:t>
      </w:r>
      <w:r>
        <w:rPr>
          <w:rFonts w:hint="cs"/>
          <w:rtl/>
        </w:rPr>
        <w:t>ی</w:t>
      </w:r>
      <w:r>
        <w:rPr>
          <w:rFonts w:hint="eastAsia"/>
          <w:rtl/>
        </w:rPr>
        <w:t>اسر</w:t>
      </w:r>
      <w:r>
        <w:rPr>
          <w:rtl/>
        </w:rPr>
        <w:t xml:space="preserve"> و شهد الش</w:t>
      </w:r>
      <w:r>
        <w:rPr>
          <w:rFonts w:hint="cs"/>
          <w:rtl/>
        </w:rPr>
        <w:t>ی</w:t>
      </w:r>
      <w:r>
        <w:rPr>
          <w:rFonts w:hint="eastAsia"/>
          <w:rtl/>
        </w:rPr>
        <w:t>خ</w:t>
      </w:r>
      <w:r>
        <w:rPr>
          <w:rtl/>
        </w:rPr>
        <w:t xml:space="preserve"> </w:t>
      </w:r>
      <w:r w:rsidR="004B4B77">
        <w:rPr>
          <w:rtl/>
        </w:rPr>
        <w:t>عليّ</w:t>
      </w:r>
      <w:r>
        <w:rPr>
          <w:rtl/>
        </w:rPr>
        <w:t xml:space="preserve"> بن الحس</w:t>
      </w:r>
      <w:r>
        <w:rPr>
          <w:rFonts w:hint="cs"/>
          <w:rtl/>
        </w:rPr>
        <w:t>ی</w:t>
      </w:r>
      <w:r>
        <w:rPr>
          <w:rFonts w:hint="eastAsia"/>
          <w:rtl/>
        </w:rPr>
        <w:t>ن</w:t>
      </w:r>
      <w:r>
        <w:rPr>
          <w:rtl/>
        </w:rPr>
        <w:t xml:space="preserve"> بن الص</w:t>
      </w:r>
      <w:r w:rsidR="009D0B59">
        <w:rPr>
          <w:rtl/>
        </w:rPr>
        <w:t>اي</w:t>
      </w:r>
      <w:r>
        <w:rPr>
          <w:rFonts w:hint="eastAsia"/>
          <w:rtl/>
        </w:rPr>
        <w:t>غ</w:t>
      </w:r>
      <w:r>
        <w:rPr>
          <w:rtl/>
        </w:rPr>
        <w:t xml:space="preserve"> و شهد بذلک الش</w:t>
      </w:r>
      <w:r>
        <w:rPr>
          <w:rFonts w:hint="cs"/>
          <w:rtl/>
        </w:rPr>
        <w:t>ی</w:t>
      </w:r>
      <w:r>
        <w:rPr>
          <w:rFonts w:hint="eastAsia"/>
          <w:rtl/>
        </w:rPr>
        <w:t>خ</w:t>
      </w:r>
      <w:r>
        <w:rPr>
          <w:rtl/>
        </w:rPr>
        <w:t xml:space="preserve"> فاضل بن مصط</w:t>
      </w:r>
      <w:r w:rsidR="004B4B77">
        <w:rPr>
          <w:rtl/>
        </w:rPr>
        <w:t>ف</w:t>
      </w:r>
      <w:r w:rsidR="00100121">
        <w:rPr>
          <w:rFonts w:hint="cs"/>
          <w:rtl/>
        </w:rPr>
        <w:t>ى</w:t>
      </w:r>
      <w:r>
        <w:rPr>
          <w:rtl/>
        </w:rPr>
        <w:t xml:space="preserve"> البعلبک</w:t>
      </w:r>
      <w:r w:rsidR="00100121">
        <w:rPr>
          <w:rFonts w:hint="cs"/>
          <w:rtl/>
        </w:rPr>
        <w:t>ي</w:t>
      </w:r>
      <w:r>
        <w:rPr>
          <w:rFonts w:hint="eastAsia"/>
          <w:rtl/>
        </w:rPr>
        <w:t>،</w:t>
      </w:r>
      <w:r>
        <w:rPr>
          <w:rtl/>
        </w:rPr>
        <w:t xml:space="preserve"> </w:t>
      </w:r>
      <w:r w:rsidR="00DF76A0">
        <w:rPr>
          <w:rtl/>
        </w:rPr>
        <w:t>انتهى</w:t>
      </w:r>
      <w:r>
        <w:rPr>
          <w:rFonts w:hint="eastAsia"/>
          <w:rtl/>
        </w:rPr>
        <w:t>؛فانظر</w:t>
      </w:r>
      <w:r>
        <w:rPr>
          <w:rtl/>
        </w:rPr>
        <w:t xml:space="preserve"> </w:t>
      </w:r>
      <w:r w:rsidR="003261A0">
        <w:rPr>
          <w:rtl/>
        </w:rPr>
        <w:t>الى</w:t>
      </w:r>
      <w:r>
        <w:rPr>
          <w:rtl/>
        </w:rPr>
        <w:t xml:space="preserve"> </w:t>
      </w:r>
      <w:r w:rsidR="009D0B59">
        <w:rPr>
          <w:rtl/>
        </w:rPr>
        <w:t>اي</w:t>
      </w:r>
      <w:r>
        <w:rPr>
          <w:rFonts w:hint="eastAsia"/>
          <w:rtl/>
        </w:rPr>
        <w:t>ثارها</w:t>
      </w:r>
      <w:r>
        <w:rPr>
          <w:rtl/>
        </w:rPr>
        <w:t xml:space="preserve"> و کمال تع</w:t>
      </w:r>
      <w:r>
        <w:rPr>
          <w:rFonts w:hint="eastAsia"/>
          <w:rtl/>
        </w:rPr>
        <w:t>لّقها</w:t>
      </w:r>
      <w:r>
        <w:rPr>
          <w:rtl/>
        </w:rPr>
        <w:t xml:space="preserve"> بکتب الفقه و الحد</w:t>
      </w:r>
      <w:r>
        <w:rPr>
          <w:rFonts w:hint="cs"/>
          <w:rtl/>
        </w:rPr>
        <w:t>ی</w:t>
      </w:r>
      <w:r>
        <w:rPr>
          <w:rFonts w:hint="eastAsia"/>
          <w:rtl/>
        </w:rPr>
        <w:t>ث</w:t>
      </w:r>
      <w:r w:rsidRPr="00100121">
        <w:rPr>
          <w:rtl/>
        </w:rPr>
        <w:t>(</w:t>
      </w:r>
      <w:r w:rsidR="003D2FE4" w:rsidRPr="00100121">
        <w:rPr>
          <w:rtl/>
        </w:rPr>
        <w:t>رضي‌الله‌عنه</w:t>
      </w:r>
      <w:r w:rsidRPr="00100121">
        <w:rPr>
          <w:rtl/>
        </w:rPr>
        <w:t>ا)</w:t>
      </w:r>
      <w:r>
        <w:rPr>
          <w:rtl/>
        </w:rPr>
        <w:t>.</w:t>
      </w:r>
    </w:p>
    <w:p w:rsidR="00D94CCA" w:rsidRDefault="00A33C4B" w:rsidP="00100121">
      <w:pPr>
        <w:pStyle w:val="libCenterBold1"/>
        <w:rPr>
          <w:rtl/>
        </w:rPr>
      </w:pPr>
      <w:r>
        <w:rPr>
          <w:rFonts w:hint="eastAsia"/>
          <w:rtl/>
        </w:rPr>
        <w:t>الش</w:t>
      </w:r>
      <w:r>
        <w:rPr>
          <w:rFonts w:hint="cs"/>
          <w:rtl/>
        </w:rPr>
        <w:t>ی</w:t>
      </w:r>
      <w:r>
        <w:rPr>
          <w:rFonts w:hint="eastAsia"/>
          <w:rtl/>
        </w:rPr>
        <w:t>خ</w:t>
      </w:r>
      <w:r>
        <w:rPr>
          <w:rtl/>
        </w:rPr>
        <w:t xml:space="preserve"> خ</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من أحفاد الش</w:t>
      </w:r>
      <w:r w:rsidR="00B80428">
        <w:rPr>
          <w:rtl/>
        </w:rPr>
        <w:t>هي</w:t>
      </w:r>
      <w:r>
        <w:rPr>
          <w:rFonts w:hint="eastAsia"/>
          <w:rtl/>
        </w:rPr>
        <w:t>د</w:t>
      </w:r>
    </w:p>
    <w:p w:rsidR="00D94CCA" w:rsidRDefault="00A33C4B" w:rsidP="00A33C4B">
      <w:pPr>
        <w:pStyle w:val="libNormal"/>
        <w:rPr>
          <w:rtl/>
        </w:rPr>
      </w:pPr>
      <w:r>
        <w:rPr>
          <w:rFonts w:hint="eastAsia"/>
          <w:rtl/>
        </w:rPr>
        <w:t>و</w:t>
      </w:r>
      <w:r>
        <w:rPr>
          <w:rtl/>
        </w:rPr>
        <w:t xml:space="preserve"> من أحفاد الش</w:t>
      </w:r>
      <w:r w:rsidR="00B80428">
        <w:rPr>
          <w:rtl/>
        </w:rPr>
        <w:t>هي</w:t>
      </w:r>
      <w:r>
        <w:rPr>
          <w:rFonts w:hint="eastAsia"/>
          <w:rtl/>
        </w:rPr>
        <w:t>د</w:t>
      </w:r>
      <w:r>
        <w:rPr>
          <w:rtl/>
        </w:rPr>
        <w:t xml:space="preserve"> الش</w:t>
      </w:r>
      <w:r>
        <w:rPr>
          <w:rFonts w:hint="cs"/>
          <w:rtl/>
        </w:rPr>
        <w:t>ی</w:t>
      </w:r>
      <w:r>
        <w:rPr>
          <w:rFonts w:hint="eastAsia"/>
          <w:rtl/>
        </w:rPr>
        <w:t>خ</w:t>
      </w:r>
      <w:r>
        <w:rPr>
          <w:rtl/>
        </w:rPr>
        <w:t xml:space="preserve"> خ</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بن عبد الرزاق بن </w:t>
      </w:r>
      <w:r w:rsidR="00AB35BD">
        <w:rPr>
          <w:rtl/>
        </w:rPr>
        <w:t>مکّي</w:t>
      </w:r>
      <w:r>
        <w:rPr>
          <w:rtl/>
        </w:rPr>
        <w:t xml:space="preserve"> بن عبد الرزاق بن</w:t>
      </w:r>
    </w:p>
    <w:p w:rsidR="00643081" w:rsidRDefault="00643081" w:rsidP="00A33C4B">
      <w:pPr>
        <w:pStyle w:val="libNormal"/>
        <w:rPr>
          <w:rtl/>
        </w:rPr>
      </w:pPr>
      <w:r>
        <w:rPr>
          <w:rFonts w:hint="eastAsia"/>
          <w:rtl/>
        </w:rPr>
        <w:br w:type="page"/>
      </w:r>
    </w:p>
    <w:p w:rsidR="00D94CCA" w:rsidRDefault="00A33C4B" w:rsidP="00100121">
      <w:pPr>
        <w:pStyle w:val="libNormal0"/>
        <w:rPr>
          <w:rtl/>
        </w:rPr>
      </w:pPr>
      <w:r>
        <w:rPr>
          <w:rFonts w:hint="eastAsia"/>
          <w:rtl/>
        </w:rPr>
        <w:lastRenderedPageBreak/>
        <w:t>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w:t>
      </w:r>
      <w:r w:rsidR="004B4B77">
        <w:rPr>
          <w:rtl/>
        </w:rPr>
        <w:t>عليّ</w:t>
      </w:r>
      <w:r>
        <w:rPr>
          <w:rtl/>
        </w:rPr>
        <w:t xml:space="preserve"> بن الش</w:t>
      </w:r>
      <w:r w:rsidR="00B80428">
        <w:rPr>
          <w:rtl/>
        </w:rPr>
        <w:t>هي</w:t>
      </w:r>
      <w:r>
        <w:rPr>
          <w:rFonts w:hint="eastAsia"/>
          <w:rtl/>
        </w:rPr>
        <w:t>د،فعن</w:t>
      </w:r>
      <w:r>
        <w:rPr>
          <w:rtl/>
        </w:rPr>
        <w:t>(ر</w:t>
      </w:r>
      <w:r>
        <w:rPr>
          <w:rFonts w:hint="cs"/>
          <w:rtl/>
        </w:rPr>
        <w:t>ی</w:t>
      </w:r>
      <w:r>
        <w:rPr>
          <w:rFonts w:hint="eastAsia"/>
          <w:rtl/>
        </w:rPr>
        <w:t>اض</w:t>
      </w:r>
      <w:r>
        <w:rPr>
          <w:rtl/>
        </w:rPr>
        <w:t xml:space="preserve"> العلماء)قال:هو من أجلّ</w:t>
      </w:r>
      <w:r w:rsidR="00100121">
        <w:rPr>
          <w:rFonts w:hint="cs"/>
          <w:rtl/>
        </w:rPr>
        <w:t>ة</w:t>
      </w:r>
      <w:r>
        <w:rPr>
          <w:rtl/>
        </w:rPr>
        <w:t xml:space="preserve"> أحفاد ش</w:t>
      </w:r>
      <w:r>
        <w:rPr>
          <w:rFonts w:hint="cs"/>
          <w:rtl/>
        </w:rPr>
        <w:t>ی</w:t>
      </w:r>
      <w:r>
        <w:rPr>
          <w:rFonts w:hint="eastAsia"/>
          <w:rtl/>
        </w:rPr>
        <w:t>خنا</w:t>
      </w:r>
      <w:r>
        <w:rPr>
          <w:rtl/>
        </w:rPr>
        <w:t xml:space="preserve"> الش</w:t>
      </w:r>
      <w:r w:rsidR="00B80428">
        <w:rPr>
          <w:rtl/>
        </w:rPr>
        <w:t>هي</w:t>
      </w:r>
      <w:r>
        <w:rPr>
          <w:rFonts w:hint="eastAsia"/>
          <w:rtl/>
        </w:rPr>
        <w:t>د،فاضل</w:t>
      </w:r>
      <w:r>
        <w:rPr>
          <w:rtl/>
        </w:rPr>
        <w:t xml:space="preserve"> عالم فق</w:t>
      </w:r>
      <w:r>
        <w:rPr>
          <w:rFonts w:hint="cs"/>
          <w:rtl/>
        </w:rPr>
        <w:t>ی</w:t>
      </w:r>
      <w:r>
        <w:rPr>
          <w:rFonts w:hint="eastAsia"/>
          <w:rtl/>
        </w:rPr>
        <w:t>ه</w:t>
      </w:r>
      <w:r>
        <w:rPr>
          <w:rtl/>
        </w:rPr>
        <w:t xml:space="preserve"> متکلم محقق مدقق جامع للعلوم العق</w:t>
      </w:r>
      <w:r w:rsidR="009B6D3C">
        <w:rPr>
          <w:rtl/>
        </w:rPr>
        <w:t>لي</w:t>
      </w:r>
      <w:r w:rsidR="00100121">
        <w:rPr>
          <w:rFonts w:hint="cs"/>
          <w:rtl/>
        </w:rPr>
        <w:t>ة</w:t>
      </w:r>
      <w:r>
        <w:rPr>
          <w:rtl/>
        </w:rPr>
        <w:t xml:space="preserve"> و النق</w:t>
      </w:r>
      <w:r w:rsidR="009B6D3C">
        <w:rPr>
          <w:rtl/>
        </w:rPr>
        <w:t>لي</w:t>
      </w:r>
      <w:r w:rsidR="00100121">
        <w:rPr>
          <w:rFonts w:hint="cs"/>
          <w:rtl/>
        </w:rPr>
        <w:t>ة</w:t>
      </w:r>
      <w:r>
        <w:rPr>
          <w:rtl/>
        </w:rPr>
        <w:t xml:space="preserve"> و الأدب</w:t>
      </w:r>
      <w:r>
        <w:rPr>
          <w:rFonts w:hint="cs"/>
          <w:rtl/>
        </w:rPr>
        <w:t>ی</w:t>
      </w:r>
      <w:r w:rsidR="00100121">
        <w:rPr>
          <w:rFonts w:hint="cs"/>
          <w:rtl/>
        </w:rPr>
        <w:t>ة</w:t>
      </w:r>
      <w:r>
        <w:rPr>
          <w:rtl/>
        </w:rPr>
        <w:t xml:space="preserve"> و الر</w:t>
      </w:r>
      <w:r>
        <w:rPr>
          <w:rFonts w:hint="cs"/>
          <w:rtl/>
        </w:rPr>
        <w:t>ی</w:t>
      </w:r>
      <w:r>
        <w:rPr>
          <w:rFonts w:hint="eastAsia"/>
          <w:rtl/>
        </w:rPr>
        <w:t>اض</w:t>
      </w:r>
      <w:r>
        <w:rPr>
          <w:rFonts w:hint="cs"/>
          <w:rtl/>
        </w:rPr>
        <w:t>ی</w:t>
      </w:r>
      <w:r w:rsidR="00100121">
        <w:rPr>
          <w:rFonts w:hint="cs"/>
          <w:rtl/>
        </w:rPr>
        <w:t>ة</w:t>
      </w:r>
      <w:r>
        <w:rPr>
          <w:rFonts w:hint="eastAsia"/>
          <w:rtl/>
        </w:rPr>
        <w:t>،و</w:t>
      </w:r>
      <w:r>
        <w:rPr>
          <w:rtl/>
        </w:rPr>
        <w:t xml:space="preserve"> کان معاصرا للش</w:t>
      </w:r>
      <w:r>
        <w:rPr>
          <w:rFonts w:hint="cs"/>
          <w:rtl/>
        </w:rPr>
        <w:t>ی</w:t>
      </w:r>
      <w:r>
        <w:rPr>
          <w:rFonts w:hint="eastAsia"/>
          <w:rtl/>
        </w:rPr>
        <w:t>خ</w:t>
      </w:r>
      <w:r>
        <w:rPr>
          <w:rtl/>
        </w:rPr>
        <w:t xml:space="preserve"> ال</w:t>
      </w:r>
      <w:r w:rsidR="00935265">
        <w:rPr>
          <w:rtl/>
        </w:rPr>
        <w:t>بهائي</w:t>
      </w:r>
      <w:r>
        <w:rPr>
          <w:rFonts w:hint="eastAsia"/>
          <w:rtl/>
        </w:rPr>
        <w:t>،و</w:t>
      </w:r>
      <w:r>
        <w:rPr>
          <w:rtl/>
        </w:rPr>
        <w:t xml:space="preserve"> هو قد سکن بش</w:t>
      </w:r>
      <w:r>
        <w:rPr>
          <w:rFonts w:hint="cs"/>
          <w:rtl/>
        </w:rPr>
        <w:t>ی</w:t>
      </w:r>
      <w:r>
        <w:rPr>
          <w:rFonts w:hint="eastAsia"/>
          <w:rtl/>
        </w:rPr>
        <w:t>راز</w:t>
      </w:r>
      <w:r>
        <w:rPr>
          <w:rtl/>
        </w:rPr>
        <w:t xml:space="preserve"> مدّ</w:t>
      </w:r>
      <w:r w:rsidR="00100121">
        <w:rPr>
          <w:rFonts w:hint="cs"/>
          <w:rtl/>
        </w:rPr>
        <w:t>ة</w:t>
      </w:r>
      <w:r>
        <w:rPr>
          <w:rtl/>
        </w:rPr>
        <w:t xml:space="preserve"> </w:t>
      </w:r>
      <w:r w:rsidR="006926E7">
        <w:rPr>
          <w:rtl/>
        </w:rPr>
        <w:t>طویلة</w:t>
      </w:r>
      <w:r>
        <w:rPr>
          <w:rtl/>
        </w:rPr>
        <w:t xml:space="preserve"> و قد نقل انّه لمّا ألّف ال</w:t>
      </w:r>
      <w:r w:rsidR="00935265">
        <w:rPr>
          <w:rtl/>
        </w:rPr>
        <w:t>بهائي</w:t>
      </w:r>
      <w:r>
        <w:rPr>
          <w:rtl/>
        </w:rPr>
        <w:t xml:space="preserve"> کتاب(ا</w:t>
      </w:r>
      <w:r>
        <w:rPr>
          <w:rFonts w:hint="eastAsia"/>
          <w:rtl/>
        </w:rPr>
        <w:t>لحبل</w:t>
      </w:r>
      <w:r>
        <w:rPr>
          <w:rtl/>
        </w:rPr>
        <w:t xml:space="preserve"> المت</w:t>
      </w:r>
      <w:r>
        <w:rPr>
          <w:rFonts w:hint="cs"/>
          <w:rtl/>
        </w:rPr>
        <w:t>ی</w:t>
      </w:r>
      <w:r>
        <w:rPr>
          <w:rFonts w:hint="eastAsia"/>
          <w:rtl/>
        </w:rPr>
        <w:t>ن</w:t>
      </w:r>
      <w:r>
        <w:rPr>
          <w:rtl/>
        </w:rPr>
        <w:t xml:space="preserve">)أرسله </w:t>
      </w:r>
      <w:r w:rsidR="00265D50">
        <w:rPr>
          <w:rtl/>
        </w:rPr>
        <w:t>اليه</w:t>
      </w:r>
      <w:r>
        <w:rPr>
          <w:rtl/>
        </w:rPr>
        <w:t xml:space="preserve"> بش</w:t>
      </w:r>
      <w:r>
        <w:rPr>
          <w:rFonts w:hint="cs"/>
          <w:rtl/>
        </w:rPr>
        <w:t>ی</w:t>
      </w:r>
      <w:r>
        <w:rPr>
          <w:rFonts w:hint="eastAsia"/>
          <w:rtl/>
        </w:rPr>
        <w:t>راز</w:t>
      </w:r>
      <w:r>
        <w:rPr>
          <w:rtl/>
        </w:rPr>
        <w:t xml:space="preserve"> </w:t>
      </w:r>
      <w:r w:rsidR="009B6D3C">
        <w:rPr>
          <w:rtl/>
        </w:rPr>
        <w:t>لي</w:t>
      </w:r>
      <w:r>
        <w:rPr>
          <w:rFonts w:hint="eastAsia"/>
          <w:rtl/>
        </w:rPr>
        <w:t>طالع</w:t>
      </w:r>
      <w:r>
        <w:rPr>
          <w:rtl/>
        </w:rPr>
        <w:t xml:space="preserve"> </w:t>
      </w:r>
      <w:r w:rsidR="004B4B77">
        <w:rPr>
          <w:rtl/>
        </w:rPr>
        <w:t>في</w:t>
      </w:r>
      <w:r>
        <w:rPr>
          <w:rFonts w:hint="eastAsia"/>
          <w:rtl/>
        </w:rPr>
        <w:t>ه</w:t>
      </w:r>
      <w:r>
        <w:rPr>
          <w:rtl/>
        </w:rPr>
        <w:t xml:space="preserve"> و </w:t>
      </w:r>
      <w:r>
        <w:rPr>
          <w:rFonts w:hint="cs"/>
          <w:rtl/>
        </w:rPr>
        <w:t>ی</w:t>
      </w:r>
      <w:r>
        <w:rPr>
          <w:rFonts w:hint="eastAsia"/>
          <w:rtl/>
        </w:rPr>
        <w:t>ست</w:t>
      </w:r>
      <w:r w:rsidR="00D85FFB">
        <w:rPr>
          <w:rFonts w:hint="eastAsia"/>
          <w:rtl/>
        </w:rPr>
        <w:t>نسخة</w:t>
      </w:r>
      <w:r>
        <w:rPr>
          <w:rFonts w:hint="eastAsia"/>
          <w:rtl/>
        </w:rPr>
        <w:t>،</w:t>
      </w:r>
      <w:r>
        <w:rPr>
          <w:rtl/>
        </w:rPr>
        <w:t xml:space="preserve"> و کان ال</w:t>
      </w:r>
      <w:r w:rsidR="00935265">
        <w:rPr>
          <w:rtl/>
        </w:rPr>
        <w:t>بهائي</w:t>
      </w:r>
      <w:r>
        <w:rPr>
          <w:rtl/>
        </w:rPr>
        <w:t xml:space="preserve"> </w:t>
      </w:r>
      <w:r>
        <w:rPr>
          <w:rFonts w:hint="cs"/>
          <w:rtl/>
        </w:rPr>
        <w:t>ی</w:t>
      </w:r>
      <w:r>
        <w:rPr>
          <w:rFonts w:hint="eastAsia"/>
          <w:rtl/>
        </w:rPr>
        <w:t>عتقده</w:t>
      </w:r>
      <w:r>
        <w:rPr>
          <w:rtl/>
        </w:rPr>
        <w:t xml:space="preserve"> و </w:t>
      </w:r>
      <w:r>
        <w:rPr>
          <w:rFonts w:hint="cs"/>
          <w:rtl/>
        </w:rPr>
        <w:t>ی</w:t>
      </w:r>
      <w:r>
        <w:rPr>
          <w:rFonts w:hint="eastAsia"/>
          <w:rtl/>
        </w:rPr>
        <w:t>مدحه</w:t>
      </w:r>
      <w:r>
        <w:rPr>
          <w:rtl/>
        </w:rPr>
        <w:t xml:space="preserve"> و بعد ما طالعه کتب ع</w:t>
      </w:r>
      <w:r w:rsidR="009B6D3C">
        <w:rPr>
          <w:rtl/>
        </w:rPr>
        <w:t>لي</w:t>
      </w:r>
      <w:r>
        <w:rPr>
          <w:rFonts w:hint="eastAsia"/>
          <w:rtl/>
        </w:rPr>
        <w:t>ه</w:t>
      </w:r>
      <w:r>
        <w:rPr>
          <w:rtl/>
        </w:rPr>
        <w:t xml:space="preserve"> التع</w:t>
      </w:r>
      <w:r w:rsidR="009B6D3C">
        <w:rPr>
          <w:rtl/>
        </w:rPr>
        <w:t>لي</w:t>
      </w:r>
      <w:r>
        <w:rPr>
          <w:rFonts w:hint="eastAsia"/>
          <w:rtl/>
        </w:rPr>
        <w:t>قات</w:t>
      </w:r>
      <w:r>
        <w:rPr>
          <w:rtl/>
        </w:rPr>
        <w:t xml:space="preserve"> و حواش</w:t>
      </w:r>
      <w:r w:rsidR="00100121">
        <w:rPr>
          <w:rFonts w:hint="cs"/>
          <w:rtl/>
        </w:rPr>
        <w:t>ي</w:t>
      </w:r>
      <w:r>
        <w:rPr>
          <w:rtl/>
        </w:rPr>
        <w:t xml:space="preserve"> و تحق</w:t>
      </w:r>
      <w:r>
        <w:rPr>
          <w:rFonts w:hint="cs"/>
          <w:rtl/>
        </w:rPr>
        <w:t>ی</w:t>
      </w:r>
      <w:r>
        <w:rPr>
          <w:rFonts w:hint="eastAsia"/>
          <w:rtl/>
        </w:rPr>
        <w:t>قات</w:t>
      </w:r>
      <w:r>
        <w:rPr>
          <w:rtl/>
        </w:rPr>
        <w:t xml:space="preserve"> بل مؤاخذ</w:t>
      </w:r>
      <w:r w:rsidR="00100121">
        <w:rPr>
          <w:rFonts w:hint="cs"/>
          <w:rtl/>
        </w:rPr>
        <w:t>ة</w:t>
      </w:r>
      <w:r>
        <w:rPr>
          <w:rtl/>
        </w:rPr>
        <w:t xml:space="preserve"> </w:t>
      </w:r>
      <w:r w:rsidR="009D0B59">
        <w:rPr>
          <w:rtl/>
        </w:rPr>
        <w:t>اي</w:t>
      </w:r>
      <w:r>
        <w:rPr>
          <w:rFonts w:hint="eastAsia"/>
          <w:rtl/>
        </w:rPr>
        <w:t>ضا،و</w:t>
      </w:r>
      <w:r>
        <w:rPr>
          <w:rtl/>
        </w:rPr>
        <w:t xml:space="preserve"> لهذا الش</w:t>
      </w:r>
      <w:r>
        <w:rPr>
          <w:rFonts w:hint="cs"/>
          <w:rtl/>
        </w:rPr>
        <w:t>ی</w:t>
      </w:r>
      <w:r>
        <w:rPr>
          <w:rFonts w:hint="eastAsia"/>
          <w:rtl/>
        </w:rPr>
        <w:t>خ</w:t>
      </w:r>
      <w:r>
        <w:rPr>
          <w:rtl/>
        </w:rPr>
        <w:t xml:space="preserve"> أولاد و أحفاد و هم </w:t>
      </w:r>
      <w:r w:rsidR="003261A0">
        <w:rPr>
          <w:rtl/>
        </w:rPr>
        <w:t>الى</w:t>
      </w:r>
      <w:r>
        <w:rPr>
          <w:rtl/>
        </w:rPr>
        <w:t xml:space="preserve"> الآن موجودون </w:t>
      </w:r>
      <w:r>
        <w:rPr>
          <w:rFonts w:hint="cs"/>
          <w:rtl/>
        </w:rPr>
        <w:t>ی</w:t>
      </w:r>
      <w:r>
        <w:rPr>
          <w:rFonts w:hint="eastAsia"/>
          <w:rtl/>
        </w:rPr>
        <w:t>سکنون</w:t>
      </w:r>
      <w:r>
        <w:rPr>
          <w:rtl/>
        </w:rPr>
        <w:t xml:space="preserve"> </w:t>
      </w:r>
      <w:r w:rsidR="004B4B77">
        <w:rPr>
          <w:rtl/>
        </w:rPr>
        <w:t>في</w:t>
      </w:r>
      <w:r>
        <w:rPr>
          <w:rtl/>
        </w:rPr>
        <w:t xml:space="preserve"> </w:t>
      </w:r>
      <w:r w:rsidR="00712DE8">
        <w:rPr>
          <w:rtl/>
        </w:rPr>
        <w:t>بلدة</w:t>
      </w:r>
      <w:r>
        <w:rPr>
          <w:rtl/>
        </w:rPr>
        <w:t xml:space="preserve"> طهران و منهم الش</w:t>
      </w:r>
      <w:r>
        <w:rPr>
          <w:rFonts w:hint="cs"/>
          <w:rtl/>
        </w:rPr>
        <w:t>ی</w:t>
      </w:r>
      <w:r>
        <w:rPr>
          <w:rFonts w:hint="eastAsia"/>
          <w:rtl/>
        </w:rPr>
        <w:t>خ</w:t>
      </w:r>
      <w:r>
        <w:rPr>
          <w:rtl/>
        </w:rPr>
        <w:t xml:space="preserve"> خ</w:t>
      </w:r>
      <w:r>
        <w:rPr>
          <w:rFonts w:hint="cs"/>
          <w:rtl/>
        </w:rPr>
        <w:t>ی</w:t>
      </w:r>
      <w:r>
        <w:rPr>
          <w:rFonts w:hint="eastAsia"/>
          <w:rtl/>
        </w:rPr>
        <w:t>ر</w:t>
      </w:r>
      <w:r>
        <w:rPr>
          <w:rtl/>
        </w:rPr>
        <w:t xml:space="preserve"> الد</w:t>
      </w:r>
      <w:r>
        <w:rPr>
          <w:rFonts w:hint="cs"/>
          <w:rtl/>
        </w:rPr>
        <w:t>ی</w:t>
      </w:r>
      <w:r>
        <w:rPr>
          <w:rFonts w:hint="eastAsia"/>
          <w:rtl/>
        </w:rPr>
        <w:t>ن</w:t>
      </w:r>
      <w:r>
        <w:rPr>
          <w:rtl/>
        </w:rPr>
        <w:t xml:space="preserve"> المعاصر لنا و ه</w:t>
      </w:r>
      <w:r>
        <w:rPr>
          <w:rFonts w:hint="eastAsia"/>
          <w:rtl/>
        </w:rPr>
        <w:t>و</w:t>
      </w:r>
      <w:r>
        <w:rPr>
          <w:rtl/>
        </w:rPr>
        <w:t xml:space="preserve"> </w:t>
      </w:r>
      <w:r w:rsidR="009D0B59">
        <w:rPr>
          <w:rtl/>
        </w:rPr>
        <w:t>اي</w:t>
      </w:r>
      <w:r>
        <w:rPr>
          <w:rFonts w:hint="eastAsia"/>
          <w:rtl/>
        </w:rPr>
        <w:t>ضا</w:t>
      </w:r>
      <w:r>
        <w:rPr>
          <w:rtl/>
        </w:rPr>
        <w:t xml:space="preserve"> رجل مؤمن صالح فاضل خ</w:t>
      </w:r>
      <w:r>
        <w:rPr>
          <w:rFonts w:hint="cs"/>
          <w:rtl/>
        </w:rPr>
        <w:t>یّ</w:t>
      </w:r>
      <w:r>
        <w:rPr>
          <w:rFonts w:hint="eastAsia"/>
          <w:rtl/>
        </w:rPr>
        <w:t>ر</w:t>
      </w:r>
      <w:r>
        <w:rPr>
          <w:rtl/>
        </w:rPr>
        <w:t xml:space="preserve"> لا بأس به،و بال</w:t>
      </w:r>
      <w:r w:rsidR="00DF76A0">
        <w:rPr>
          <w:rtl/>
        </w:rPr>
        <w:t>جملة</w:t>
      </w:r>
      <w:r>
        <w:rPr>
          <w:rtl/>
        </w:rPr>
        <w:t xml:space="preserve"> سلسلته خلف عن سلف کانوا أهل الخ</w:t>
      </w:r>
      <w:r>
        <w:rPr>
          <w:rFonts w:hint="cs"/>
          <w:rtl/>
        </w:rPr>
        <w:t>ی</w:t>
      </w:r>
      <w:r>
        <w:rPr>
          <w:rFonts w:hint="eastAsia"/>
          <w:rtl/>
        </w:rPr>
        <w:t>ر</w:t>
      </w:r>
      <w:r>
        <w:rPr>
          <w:rtl/>
        </w:rPr>
        <w:t xml:space="preserve"> و ال</w:t>
      </w:r>
      <w:r w:rsidR="000E3431">
        <w:rPr>
          <w:rtl/>
        </w:rPr>
        <w:t>برکة</w:t>
      </w:r>
      <w:r>
        <w:rPr>
          <w:rtl/>
        </w:rPr>
        <w:t xml:space="preserve"> اسما و رسما،و له من المؤلّفات کتب </w:t>
      </w:r>
      <w:r w:rsidR="004B4B77">
        <w:rPr>
          <w:rtl/>
        </w:rPr>
        <w:t>في</w:t>
      </w:r>
      <w:r>
        <w:rPr>
          <w:rtl/>
        </w:rPr>
        <w:t xml:space="preserve"> ال</w:t>
      </w:r>
      <w:r w:rsidR="006926E7">
        <w:rPr>
          <w:rtl/>
        </w:rPr>
        <w:t>لغة</w:t>
      </w:r>
      <w:r>
        <w:rPr>
          <w:rtl/>
        </w:rPr>
        <w:t xml:space="preserve"> و الر</w:t>
      </w:r>
      <w:r>
        <w:rPr>
          <w:rFonts w:hint="cs"/>
          <w:rtl/>
        </w:rPr>
        <w:t>ی</w:t>
      </w:r>
      <w:r>
        <w:rPr>
          <w:rFonts w:hint="eastAsia"/>
          <w:rtl/>
        </w:rPr>
        <w:t>اض</w:t>
      </w:r>
      <w:r w:rsidR="00100121">
        <w:rPr>
          <w:rFonts w:hint="cs"/>
          <w:rtl/>
        </w:rPr>
        <w:t>ي</w:t>
      </w:r>
      <w:r>
        <w:rPr>
          <w:rtl/>
        </w:rPr>
        <w:t xml:space="preserve"> و غ</w:t>
      </w:r>
      <w:r>
        <w:rPr>
          <w:rFonts w:hint="cs"/>
          <w:rtl/>
        </w:rPr>
        <w:t>ی</w:t>
      </w:r>
      <w:r>
        <w:rPr>
          <w:rFonts w:hint="eastAsia"/>
          <w:rtl/>
        </w:rPr>
        <w:t>رهما،</w:t>
      </w:r>
      <w:r w:rsidR="00DF76A0">
        <w:rPr>
          <w:rFonts w:hint="eastAsia"/>
          <w:rtl/>
        </w:rPr>
        <w:t>انتهى</w:t>
      </w:r>
      <w:r>
        <w:rPr>
          <w:rtl/>
        </w:rPr>
        <w:t>.</w:t>
      </w:r>
    </w:p>
    <w:p w:rsidR="00D94CCA" w:rsidRDefault="00A33C4B" w:rsidP="001D3F57">
      <w:pPr>
        <w:pStyle w:val="libCenterBold1"/>
        <w:rPr>
          <w:rtl/>
        </w:rPr>
      </w:pPr>
      <w:r>
        <w:rPr>
          <w:rFonts w:hint="eastAsia"/>
          <w:rtl/>
        </w:rPr>
        <w:t>الش</w:t>
      </w:r>
      <w:r w:rsidR="00B80428">
        <w:rPr>
          <w:rFonts w:hint="eastAsia"/>
          <w:rtl/>
        </w:rPr>
        <w:t>هي</w:t>
      </w:r>
      <w:r>
        <w:rPr>
          <w:rFonts w:hint="eastAsia"/>
          <w:rtl/>
        </w:rPr>
        <w:t>د</w:t>
      </w:r>
      <w:r>
        <w:rPr>
          <w:rtl/>
        </w:rPr>
        <w:t xml:space="preserve"> ال</w:t>
      </w:r>
      <w:r w:rsidR="00A638DD">
        <w:rPr>
          <w:rtl/>
        </w:rPr>
        <w:t>ثاني</w:t>
      </w:r>
      <w:r>
        <w:rPr>
          <w:rtl/>
        </w:rPr>
        <w:t xml:space="preserve"> و آبائه </w:t>
      </w:r>
      <w:r w:rsidR="001D3F57" w:rsidRPr="001D3F57">
        <w:rPr>
          <w:rStyle w:val="libAlaemChar"/>
          <w:rtl/>
        </w:rPr>
        <w:t>رحمهم‌الله</w:t>
      </w:r>
    </w:p>
    <w:p w:rsidR="00D94CCA" w:rsidRDefault="00A33C4B" w:rsidP="001D3F57">
      <w:pPr>
        <w:pStyle w:val="libNormal"/>
        <w:rPr>
          <w:rtl/>
        </w:rPr>
      </w:pPr>
      <w:r>
        <w:rPr>
          <w:rFonts w:hint="eastAsia"/>
          <w:rtl/>
        </w:rPr>
        <w:t>الش</w:t>
      </w:r>
      <w:r w:rsidR="00B80428">
        <w:rPr>
          <w:rFonts w:hint="eastAsia"/>
          <w:rtl/>
        </w:rPr>
        <w:t>هي</w:t>
      </w:r>
      <w:r>
        <w:rPr>
          <w:rFonts w:hint="eastAsia"/>
          <w:rtl/>
        </w:rPr>
        <w:t>د</w:t>
      </w:r>
      <w:r>
        <w:rPr>
          <w:rtl/>
        </w:rPr>
        <w:t xml:space="preserve"> ال</w:t>
      </w:r>
      <w:r w:rsidR="00A638DD">
        <w:rPr>
          <w:rtl/>
        </w:rPr>
        <w:t>ثاني</w:t>
      </w:r>
      <w:r>
        <w:rPr>
          <w:rtl/>
        </w:rPr>
        <w:t xml:space="preserve"> هو الش</w:t>
      </w:r>
      <w:r>
        <w:rPr>
          <w:rFonts w:hint="cs"/>
          <w:rtl/>
        </w:rPr>
        <w:t>ی</w:t>
      </w:r>
      <w:r>
        <w:rPr>
          <w:rFonts w:hint="eastAsia"/>
          <w:rtl/>
        </w:rPr>
        <w:t>خ</w:t>
      </w:r>
      <w:r>
        <w:rPr>
          <w:rtl/>
        </w:rPr>
        <w:t xml:space="preserve"> الأجلّ ز</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بن نور الد</w:t>
      </w:r>
      <w:r>
        <w:rPr>
          <w:rFonts w:hint="cs"/>
          <w:rtl/>
        </w:rPr>
        <w:t>ی</w:t>
      </w:r>
      <w:r>
        <w:rPr>
          <w:rFonts w:hint="eastAsia"/>
          <w:rtl/>
        </w:rPr>
        <w:t>ن</w:t>
      </w:r>
      <w:r>
        <w:rPr>
          <w:rtl/>
        </w:rPr>
        <w:t xml:space="preserve"> </w:t>
      </w:r>
      <w:r w:rsidR="004B4B77">
        <w:rPr>
          <w:rtl/>
        </w:rPr>
        <w:t>عليّ</w:t>
      </w:r>
      <w:r>
        <w:rPr>
          <w:rtl/>
        </w:rPr>
        <w:t xml:space="preserve"> بن أحمد بن محمّد ابن جمال الد</w:t>
      </w:r>
      <w:r>
        <w:rPr>
          <w:rFonts w:hint="cs"/>
          <w:rtl/>
        </w:rPr>
        <w:t>ی</w:t>
      </w:r>
      <w:r>
        <w:rPr>
          <w:rFonts w:hint="eastAsia"/>
          <w:rtl/>
        </w:rPr>
        <w:t>ن</w:t>
      </w:r>
      <w:r>
        <w:rPr>
          <w:rtl/>
        </w:rPr>
        <w:t xml:space="preserve"> بن تق</w:t>
      </w:r>
      <w:r>
        <w:rPr>
          <w:rFonts w:hint="cs"/>
          <w:rtl/>
        </w:rPr>
        <w:t>یّ</w:t>
      </w:r>
      <w:r>
        <w:rPr>
          <w:rtl/>
        </w:rPr>
        <w:t xml:space="preserve"> بن صالح بن مشرف العام</w:t>
      </w:r>
      <w:r w:rsidR="009B6D3C">
        <w:rPr>
          <w:rtl/>
        </w:rPr>
        <w:t>لي</w:t>
      </w:r>
      <w:r>
        <w:rPr>
          <w:rtl/>
        </w:rPr>
        <w:t xml:space="preserve"> ال</w:t>
      </w:r>
      <w:r w:rsidR="00322099">
        <w:rPr>
          <w:rtl/>
        </w:rPr>
        <w:t>جبعي</w:t>
      </w:r>
      <w:r>
        <w:rPr>
          <w:rFonts w:hint="eastAsia"/>
          <w:rtl/>
        </w:rPr>
        <w:t>،أ</w:t>
      </w:r>
      <w:r w:rsidR="007522F7">
        <w:rPr>
          <w:rFonts w:hint="eastAsia"/>
          <w:rtl/>
        </w:rPr>
        <w:t>مرة</w:t>
      </w:r>
      <w:r>
        <w:rPr>
          <w:rtl/>
        </w:rPr>
        <w:t xml:space="preserve"> </w:t>
      </w:r>
      <w:r w:rsidR="004B4B77">
        <w:rPr>
          <w:rtl/>
        </w:rPr>
        <w:t>في</w:t>
      </w:r>
      <w:r>
        <w:rPr>
          <w:rtl/>
        </w:rPr>
        <w:t xml:space="preserve"> ال</w:t>
      </w:r>
      <w:r w:rsidR="006926E7">
        <w:rPr>
          <w:rtl/>
        </w:rPr>
        <w:t>ثقة</w:t>
      </w:r>
      <w:r>
        <w:rPr>
          <w:rtl/>
        </w:rPr>
        <w:t xml:space="preserve"> و الجلال</w:t>
      </w:r>
      <w:r w:rsidR="001D3F57">
        <w:rPr>
          <w:rFonts w:hint="cs"/>
          <w:rtl/>
        </w:rPr>
        <w:t>ة</w:t>
      </w:r>
      <w:r>
        <w:rPr>
          <w:rtl/>
        </w:rPr>
        <w:t xml:space="preserve"> و العلم و الفضل و الزهد و ال</w:t>
      </w:r>
      <w:r w:rsidR="006926E7">
        <w:rPr>
          <w:rtl/>
        </w:rPr>
        <w:t>عبادة</w:t>
      </w:r>
      <w:r>
        <w:rPr>
          <w:rtl/>
        </w:rPr>
        <w:t xml:space="preserve"> و الورع و التحق</w:t>
      </w:r>
      <w:r>
        <w:rPr>
          <w:rFonts w:hint="cs"/>
          <w:rtl/>
        </w:rPr>
        <w:t>ی</w:t>
      </w:r>
      <w:r>
        <w:rPr>
          <w:rFonts w:hint="eastAsia"/>
          <w:rtl/>
        </w:rPr>
        <w:t>ق</w:t>
      </w:r>
      <w:r>
        <w:rPr>
          <w:rtl/>
        </w:rPr>
        <w:t xml:space="preserve"> و التبحّر و جم</w:t>
      </w:r>
      <w:r>
        <w:rPr>
          <w:rFonts w:hint="cs"/>
          <w:rtl/>
        </w:rPr>
        <w:t>ی</w:t>
      </w:r>
      <w:r>
        <w:rPr>
          <w:rFonts w:hint="eastAsia"/>
          <w:rtl/>
        </w:rPr>
        <w:t>ع</w:t>
      </w:r>
      <w:r>
        <w:rPr>
          <w:rtl/>
        </w:rPr>
        <w:t xml:space="preserve"> الفضائل و الکمالات أشهر من أن </w:t>
      </w:r>
      <w:r>
        <w:rPr>
          <w:rFonts w:hint="cs"/>
          <w:rtl/>
        </w:rPr>
        <w:t>ی</w:t>
      </w:r>
      <w:r>
        <w:rPr>
          <w:rFonts w:hint="eastAsia"/>
          <w:rtl/>
        </w:rPr>
        <w:t>ذکر</w:t>
      </w:r>
      <w:r>
        <w:rPr>
          <w:rtl/>
        </w:rPr>
        <w:t xml:space="preserve"> و محا</w:t>
      </w:r>
      <w:r w:rsidR="00712DE8">
        <w:rPr>
          <w:rtl/>
        </w:rPr>
        <w:t>سنة</w:t>
      </w:r>
      <w:r>
        <w:rPr>
          <w:rtl/>
        </w:rPr>
        <w:t xml:space="preserve"> و أوصافه الحم</w:t>
      </w:r>
      <w:r>
        <w:rPr>
          <w:rFonts w:hint="cs"/>
          <w:rtl/>
        </w:rPr>
        <w:t>ی</w:t>
      </w:r>
      <w:r>
        <w:rPr>
          <w:rFonts w:hint="eastAsia"/>
          <w:rtl/>
        </w:rPr>
        <w:t>د</w:t>
      </w:r>
      <w:r w:rsidR="001D3F57">
        <w:rPr>
          <w:rFonts w:hint="cs"/>
          <w:rtl/>
        </w:rPr>
        <w:t>ة</w:t>
      </w:r>
      <w:r>
        <w:rPr>
          <w:rtl/>
        </w:rPr>
        <w:t xml:space="preserve"> أکثر من أن تحصر،و کان والده الش</w:t>
      </w:r>
      <w:r>
        <w:rPr>
          <w:rFonts w:hint="cs"/>
          <w:rtl/>
        </w:rPr>
        <w:t>ی</w:t>
      </w:r>
      <w:r>
        <w:rPr>
          <w:rFonts w:hint="eastAsia"/>
          <w:rtl/>
        </w:rPr>
        <w:t>خ</w:t>
      </w:r>
      <w:r>
        <w:rPr>
          <w:rtl/>
        </w:rPr>
        <w:t xml:space="preserve"> نور الد</w:t>
      </w:r>
      <w:r>
        <w:rPr>
          <w:rFonts w:hint="cs"/>
          <w:rtl/>
        </w:rPr>
        <w:t>ی</w:t>
      </w:r>
      <w:r>
        <w:rPr>
          <w:rFonts w:hint="eastAsia"/>
          <w:rtl/>
        </w:rPr>
        <w:t>ن</w:t>
      </w:r>
      <w:r>
        <w:rPr>
          <w:rtl/>
        </w:rPr>
        <w:t xml:space="preserve"> </w:t>
      </w:r>
      <w:r w:rsidR="004B4B77">
        <w:rPr>
          <w:rtl/>
        </w:rPr>
        <w:t>عليّ</w:t>
      </w:r>
      <w:r>
        <w:rPr>
          <w:rtl/>
        </w:rPr>
        <w:t xml:space="preserve"> المعروف بابن ال</w:t>
      </w:r>
      <w:r w:rsidR="006926E7">
        <w:rPr>
          <w:rtl/>
        </w:rPr>
        <w:t>حجّة</w:t>
      </w:r>
      <w:r>
        <w:rPr>
          <w:rtl/>
        </w:rPr>
        <w:t xml:space="preserve"> أو ال</w:t>
      </w:r>
      <w:r w:rsidR="00167E25">
        <w:rPr>
          <w:rtl/>
        </w:rPr>
        <w:t>حاجة</w:t>
      </w:r>
      <w:r>
        <w:rPr>
          <w:rtl/>
        </w:rPr>
        <w:t xml:space="preserve"> من کبار أفاضل عصره و قد قرأ ع</w:t>
      </w:r>
      <w:r w:rsidR="009B6D3C">
        <w:rPr>
          <w:rtl/>
        </w:rPr>
        <w:t>لي</w:t>
      </w:r>
      <w:r>
        <w:rPr>
          <w:rFonts w:hint="eastAsia"/>
          <w:rtl/>
        </w:rPr>
        <w:t>ه</w:t>
      </w:r>
      <w:r>
        <w:rPr>
          <w:rtl/>
        </w:rPr>
        <w:t xml:space="preserve"> ولده الش</w:t>
      </w:r>
      <w:r w:rsidR="00B80428">
        <w:rPr>
          <w:rtl/>
        </w:rPr>
        <w:t>هي</w:t>
      </w:r>
      <w:r>
        <w:rPr>
          <w:rFonts w:hint="eastAsia"/>
          <w:rtl/>
        </w:rPr>
        <w:t>د</w:t>
      </w:r>
      <w:r>
        <w:rPr>
          <w:rtl/>
        </w:rPr>
        <w:t xml:space="preserve"> </w:t>
      </w:r>
      <w:r w:rsidR="00DF76A0">
        <w:rPr>
          <w:rtl/>
        </w:rPr>
        <w:t>جملة</w:t>
      </w:r>
      <w:r>
        <w:rPr>
          <w:rtl/>
        </w:rPr>
        <w:t xml:space="preserve"> من الکتب </w:t>
      </w:r>
      <w:r w:rsidR="00E555CE">
        <w:rPr>
          <w:rtl/>
        </w:rPr>
        <w:t>العربية</w:t>
      </w:r>
      <w:r>
        <w:rPr>
          <w:rtl/>
        </w:rPr>
        <w:t xml:space="preserve"> و الفقه و کان قد جعل له راتبا من الدراهم بأزاء ما کان </w:t>
      </w:r>
      <w:r>
        <w:rPr>
          <w:rFonts w:hint="cs"/>
          <w:rtl/>
        </w:rPr>
        <w:t>ی</w:t>
      </w:r>
      <w:r w:rsidR="007522F7">
        <w:rPr>
          <w:rFonts w:hint="eastAsia"/>
          <w:rtl/>
        </w:rPr>
        <w:t>حفظة</w:t>
      </w:r>
      <w:r>
        <w:rPr>
          <w:rtl/>
        </w:rPr>
        <w:t xml:space="preserve"> من العلم،و کذلک جم</w:t>
      </w:r>
      <w:r>
        <w:rPr>
          <w:rFonts w:hint="cs"/>
          <w:rtl/>
        </w:rPr>
        <w:t>ی</w:t>
      </w:r>
      <w:r>
        <w:rPr>
          <w:rFonts w:hint="eastAsia"/>
          <w:rtl/>
        </w:rPr>
        <w:t>ع</w:t>
      </w:r>
      <w:r>
        <w:rPr>
          <w:rtl/>
        </w:rPr>
        <w:t xml:space="preserve"> أج</w:t>
      </w:r>
      <w:r>
        <w:rPr>
          <w:rFonts w:hint="eastAsia"/>
          <w:rtl/>
        </w:rPr>
        <w:t>داده</w:t>
      </w:r>
      <w:r>
        <w:rPr>
          <w:rtl/>
        </w:rPr>
        <w:t xml:space="preserve"> کانوا أفاضل أتق</w:t>
      </w:r>
      <w:r>
        <w:rPr>
          <w:rFonts w:hint="cs"/>
          <w:rtl/>
        </w:rPr>
        <w:t>ی</w:t>
      </w:r>
      <w:r>
        <w:rPr>
          <w:rFonts w:hint="eastAsia"/>
          <w:rtl/>
        </w:rPr>
        <w:t>اء،و</w:t>
      </w:r>
      <w:r>
        <w:rPr>
          <w:rtl/>
        </w:rPr>
        <w:t xml:space="preserve"> جدّه الأع</w:t>
      </w:r>
      <w:r w:rsidR="009B6D3C">
        <w:rPr>
          <w:rtl/>
        </w:rPr>
        <w:t>لي</w:t>
      </w:r>
      <w:r>
        <w:rPr>
          <w:rtl/>
        </w:rPr>
        <w:t xml:space="preserve"> الش</w:t>
      </w:r>
      <w:r>
        <w:rPr>
          <w:rFonts w:hint="cs"/>
          <w:rtl/>
        </w:rPr>
        <w:t>ی</w:t>
      </w:r>
      <w:r>
        <w:rPr>
          <w:rFonts w:hint="eastAsia"/>
          <w:rtl/>
        </w:rPr>
        <w:t>خ</w:t>
      </w:r>
      <w:r>
        <w:rPr>
          <w:rtl/>
        </w:rPr>
        <w:t xml:space="preserve"> صالح بن مشرف ال</w:t>
      </w:r>
      <w:r w:rsidR="004B4B77">
        <w:rPr>
          <w:rtl/>
        </w:rPr>
        <w:t>طوسيّ</w:t>
      </w:r>
      <w:r>
        <w:rPr>
          <w:rtl/>
        </w:rPr>
        <w:t xml:space="preserve"> العام</w:t>
      </w:r>
      <w:r w:rsidR="009B6D3C">
        <w:rPr>
          <w:rtl/>
        </w:rPr>
        <w:t>لي</w:t>
      </w:r>
      <w:r>
        <w:rPr>
          <w:rtl/>
        </w:rPr>
        <w:t xml:space="preserve"> کان من </w:t>
      </w:r>
      <w:r w:rsidR="00FE5C64">
        <w:rPr>
          <w:rtl/>
        </w:rPr>
        <w:t>تلامذة</w:t>
      </w:r>
      <w:r>
        <w:rPr>
          <w:rtl/>
        </w:rPr>
        <w:t xml:space="preserve"> ال</w:t>
      </w:r>
      <w:r w:rsidR="007522F7">
        <w:rPr>
          <w:rtl/>
        </w:rPr>
        <w:t>علامة</w:t>
      </w:r>
      <w:r>
        <w:rPr>
          <w:rtl/>
        </w:rPr>
        <w:t xml:space="preserve"> </w:t>
      </w:r>
      <w:r w:rsidR="00AA3CDF" w:rsidRPr="00AA3CDF">
        <w:rPr>
          <w:rStyle w:val="libAlaemChar"/>
          <w:rtl/>
        </w:rPr>
        <w:t>رحمه‌الله</w:t>
      </w:r>
      <w:r>
        <w:rPr>
          <w:rtl/>
        </w:rPr>
        <w:t xml:space="preserve">،تولّد </w:t>
      </w:r>
      <w:r w:rsidR="00AA3CDF" w:rsidRPr="00AA3CDF">
        <w:rPr>
          <w:rStyle w:val="libAlaemChar"/>
          <w:rtl/>
        </w:rPr>
        <w:t>رحمه‌الله</w:t>
      </w:r>
      <w:r>
        <w:rPr>
          <w:rtl/>
        </w:rPr>
        <w:t xml:space="preserve"> ثالث عشر شوّال </w:t>
      </w:r>
      <w:r w:rsidR="00712DE8">
        <w:rPr>
          <w:rtl/>
        </w:rPr>
        <w:t>سنة</w:t>
      </w:r>
      <w:r w:rsidRPr="001D3F57">
        <w:rPr>
          <w:rtl/>
        </w:rPr>
        <w:t>(</w:t>
      </w:r>
      <w:r w:rsidR="001D3F57">
        <w:rPr>
          <w:rFonts w:hint="cs"/>
          <w:rtl/>
        </w:rPr>
        <w:t>911</w:t>
      </w:r>
      <w:r w:rsidRPr="001D3F57">
        <w:rPr>
          <w:rtl/>
        </w:rPr>
        <w:t>)،و</w:t>
      </w:r>
      <w:r>
        <w:rPr>
          <w:rtl/>
        </w:rPr>
        <w:t xml:space="preserve"> ختم القرآن و </w:t>
      </w:r>
      <w:r w:rsidR="00712DE8">
        <w:rPr>
          <w:rtl/>
        </w:rPr>
        <w:t>عمرة</w:t>
      </w:r>
      <w:r>
        <w:rPr>
          <w:rtl/>
        </w:rPr>
        <w:t xml:space="preserve"> تسع سن</w:t>
      </w:r>
      <w:r>
        <w:rPr>
          <w:rFonts w:hint="cs"/>
          <w:rtl/>
        </w:rPr>
        <w:t>ی</w:t>
      </w:r>
      <w:r>
        <w:rPr>
          <w:rFonts w:hint="eastAsia"/>
          <w:rtl/>
        </w:rPr>
        <w:t>ن</w:t>
      </w:r>
      <w:r>
        <w:rPr>
          <w:rtl/>
        </w:rPr>
        <w:t xml:space="preserve"> و قرأ ع</w:t>
      </w:r>
      <w:r w:rsidR="009B6D3C">
        <w:rPr>
          <w:rtl/>
        </w:rPr>
        <w:t>ل</w:t>
      </w:r>
      <w:r w:rsidR="001D3F57">
        <w:rPr>
          <w:rFonts w:hint="cs"/>
          <w:rtl/>
        </w:rPr>
        <w:t>ى</w:t>
      </w:r>
      <w:r>
        <w:rPr>
          <w:rtl/>
        </w:rPr>
        <w:t xml:space="preserve"> والده </w:t>
      </w:r>
      <w:r w:rsidR="00E555CE">
        <w:rPr>
          <w:rtl/>
        </w:rPr>
        <w:t>العربية</w:t>
      </w:r>
      <w:r>
        <w:rPr>
          <w:rFonts w:hint="eastAsia"/>
          <w:rtl/>
        </w:rPr>
        <w:t>،و</w:t>
      </w:r>
      <w:r>
        <w:rPr>
          <w:rtl/>
        </w:rPr>
        <w:t xml:space="preserve"> تو</w:t>
      </w:r>
      <w:r w:rsidR="004B4B77">
        <w:rPr>
          <w:rtl/>
        </w:rPr>
        <w:t>في</w:t>
      </w:r>
      <w:r>
        <w:rPr>
          <w:rtl/>
        </w:rPr>
        <w:t xml:space="preserve"> والده </w:t>
      </w:r>
      <w:r w:rsidR="00AA3CDF" w:rsidRPr="00AA3CDF">
        <w:rPr>
          <w:rStyle w:val="libAlaemChar"/>
          <w:rtl/>
        </w:rPr>
        <w:t>رحمه‌الله</w:t>
      </w:r>
      <w:r>
        <w:rPr>
          <w:rtl/>
        </w:rPr>
        <w:t xml:space="preserve"> </w:t>
      </w:r>
      <w:r w:rsidR="00712DE8">
        <w:rPr>
          <w:rtl/>
        </w:rPr>
        <w:t>سنة</w:t>
      </w:r>
      <w:r w:rsidRPr="001D3F57">
        <w:rPr>
          <w:rtl/>
        </w:rPr>
        <w:t>(</w:t>
      </w:r>
      <w:r w:rsidR="001D3F57">
        <w:rPr>
          <w:rFonts w:hint="cs"/>
          <w:rtl/>
        </w:rPr>
        <w:t>925</w:t>
      </w:r>
      <w:r w:rsidRPr="001D3F57">
        <w:rPr>
          <w:rtl/>
        </w:rPr>
        <w:t xml:space="preserve">)و </w:t>
      </w:r>
      <w:r w:rsidR="00712DE8" w:rsidRPr="001D3F57">
        <w:rPr>
          <w:rtl/>
        </w:rPr>
        <w:t>عمرة</w:t>
      </w:r>
      <w:r>
        <w:rPr>
          <w:rtl/>
        </w:rPr>
        <w:t xml:space="preserve"> اذ ذاک أربع عشر </w:t>
      </w:r>
      <w:r w:rsidR="00712DE8">
        <w:rPr>
          <w:rtl/>
        </w:rPr>
        <w:t>سنة</w:t>
      </w:r>
      <w:r>
        <w:rPr>
          <w:rtl/>
        </w:rPr>
        <w:t>.</w:t>
      </w:r>
    </w:p>
    <w:p w:rsidR="00643081" w:rsidRDefault="00643081" w:rsidP="00A33C4B">
      <w:pPr>
        <w:pStyle w:val="libNormal"/>
        <w:rPr>
          <w:rtl/>
        </w:rPr>
      </w:pPr>
      <w:r>
        <w:rPr>
          <w:rFonts w:hint="eastAsia"/>
          <w:rtl/>
        </w:rPr>
        <w:br w:type="page"/>
      </w:r>
    </w:p>
    <w:p w:rsidR="00D94CCA" w:rsidRDefault="006926E7" w:rsidP="00130A75">
      <w:pPr>
        <w:pStyle w:val="libCenterBold1"/>
        <w:rPr>
          <w:rtl/>
        </w:rPr>
      </w:pPr>
      <w:r>
        <w:rPr>
          <w:rFonts w:hint="eastAsia"/>
          <w:rtl/>
        </w:rPr>
        <w:lastRenderedPageBreak/>
        <w:t>کثرة</w:t>
      </w:r>
      <w:r w:rsidR="00A33C4B">
        <w:rPr>
          <w:rtl/>
        </w:rPr>
        <w:t xml:space="preserve"> أس</w:t>
      </w:r>
      <w:r w:rsidR="00E36BF5">
        <w:rPr>
          <w:rtl/>
        </w:rPr>
        <w:t>فأر</w:t>
      </w:r>
      <w:r w:rsidR="00130A75">
        <w:rPr>
          <w:rFonts w:hint="cs"/>
          <w:rtl/>
        </w:rPr>
        <w:t>ه</w:t>
      </w:r>
      <w:r w:rsidR="00A33C4B">
        <w:rPr>
          <w:rtl/>
        </w:rPr>
        <w:t xml:space="preserve"> و تنقّلاته </w:t>
      </w:r>
      <w:r w:rsidR="004B4B77">
        <w:rPr>
          <w:rtl/>
        </w:rPr>
        <w:t>في</w:t>
      </w:r>
      <w:r w:rsidR="00A33C4B">
        <w:rPr>
          <w:rtl/>
        </w:rPr>
        <w:t xml:space="preserve"> تحص</w:t>
      </w:r>
      <w:r w:rsidR="00A33C4B">
        <w:rPr>
          <w:rFonts w:hint="cs"/>
          <w:rtl/>
        </w:rPr>
        <w:t>ی</w:t>
      </w:r>
      <w:r w:rsidR="00A33C4B">
        <w:rPr>
          <w:rFonts w:hint="eastAsia"/>
          <w:rtl/>
        </w:rPr>
        <w:t>ل</w:t>
      </w:r>
      <w:r w:rsidR="00A33C4B">
        <w:rPr>
          <w:rtl/>
        </w:rPr>
        <w:t xml:space="preserve"> العلم</w:t>
      </w:r>
    </w:p>
    <w:p w:rsidR="00D94CCA" w:rsidRDefault="00A33C4B" w:rsidP="00F07BD4">
      <w:pPr>
        <w:pStyle w:val="libNormal"/>
        <w:rPr>
          <w:rtl/>
        </w:rPr>
      </w:pPr>
      <w:r>
        <w:rPr>
          <w:rFonts w:hint="eastAsia"/>
          <w:rtl/>
        </w:rPr>
        <w:t>و</w:t>
      </w:r>
      <w:r>
        <w:rPr>
          <w:rtl/>
        </w:rPr>
        <w:t xml:space="preserve"> ارتحل </w:t>
      </w:r>
      <w:r w:rsidR="003261A0">
        <w:rPr>
          <w:rtl/>
        </w:rPr>
        <w:t>الى</w:t>
      </w:r>
      <w:r>
        <w:rPr>
          <w:rtl/>
        </w:rPr>
        <w:t xml:space="preserve"> م</w:t>
      </w:r>
      <w:r>
        <w:rPr>
          <w:rFonts w:hint="cs"/>
          <w:rtl/>
        </w:rPr>
        <w:t>ی</w:t>
      </w:r>
      <w:r>
        <w:rPr>
          <w:rFonts w:hint="eastAsia"/>
          <w:rtl/>
        </w:rPr>
        <w:t>س</w:t>
      </w:r>
      <w:r>
        <w:rPr>
          <w:rtl/>
        </w:rPr>
        <w:t xml:space="preserve"> و هو أوّل رحلته فقرأ ع</w:t>
      </w:r>
      <w:r w:rsidR="009B6D3C">
        <w:rPr>
          <w:rtl/>
        </w:rPr>
        <w:t>لي</w:t>
      </w:r>
      <w:r>
        <w:rPr>
          <w:rtl/>
        </w:rPr>
        <w:t xml:space="preserve">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w:t>
      </w:r>
      <w:r w:rsidR="004B4B77">
        <w:rPr>
          <w:rtl/>
        </w:rPr>
        <w:t>عليّ</w:t>
      </w:r>
      <w:r>
        <w:rPr>
          <w:rtl/>
        </w:rPr>
        <w:t xml:space="preserve"> بن عبد الع</w:t>
      </w:r>
      <w:r w:rsidR="003261A0">
        <w:rPr>
          <w:rtl/>
        </w:rPr>
        <w:t>الى</w:t>
      </w:r>
      <w:r>
        <w:rPr>
          <w:rtl/>
        </w:rPr>
        <w:t xml:space="preserve"> ال</w:t>
      </w:r>
      <w:r w:rsidR="00AB35BD">
        <w:rPr>
          <w:rtl/>
        </w:rPr>
        <w:t>میسي</w:t>
      </w:r>
      <w:r>
        <w:rPr>
          <w:rtl/>
        </w:rPr>
        <w:t xml:space="preserve"> الشر</w:t>
      </w:r>
      <w:r w:rsidR="009D0B59">
        <w:rPr>
          <w:rtl/>
        </w:rPr>
        <w:t>اي</w:t>
      </w:r>
      <w:r>
        <w:rPr>
          <w:rFonts w:hint="eastAsia"/>
          <w:rtl/>
        </w:rPr>
        <w:t>ع</w:t>
      </w:r>
      <w:r>
        <w:rPr>
          <w:rtl/>
        </w:rPr>
        <w:t xml:space="preserve"> و الإرشاد و أکثر القواعد،و کان هذا الش</w:t>
      </w:r>
      <w:r>
        <w:rPr>
          <w:rFonts w:hint="cs"/>
          <w:rtl/>
        </w:rPr>
        <w:t>ی</w:t>
      </w:r>
      <w:r>
        <w:rPr>
          <w:rFonts w:hint="eastAsia"/>
          <w:rtl/>
        </w:rPr>
        <w:t>خ</w:t>
      </w:r>
      <w:r>
        <w:rPr>
          <w:rtl/>
        </w:rPr>
        <w:t xml:space="preserve"> زوج خالته و والد زوجته الکبر</w:t>
      </w:r>
      <w:r>
        <w:rPr>
          <w:rFonts w:hint="cs"/>
          <w:rtl/>
        </w:rPr>
        <w:t>ی</w:t>
      </w:r>
      <w:r>
        <w:rPr>
          <w:rFonts w:hint="eastAsia"/>
          <w:rtl/>
        </w:rPr>
        <w:t>،ثمّ</w:t>
      </w:r>
      <w:r>
        <w:rPr>
          <w:rtl/>
        </w:rPr>
        <w:t xml:space="preserve"> ارتحل </w:t>
      </w:r>
      <w:r w:rsidR="003261A0">
        <w:rPr>
          <w:rtl/>
        </w:rPr>
        <w:t>الى</w:t>
      </w:r>
      <w:r>
        <w:rPr>
          <w:rtl/>
        </w:rPr>
        <w:t xml:space="preserve"> کرک نوح و قرأ ع</w:t>
      </w:r>
      <w:r w:rsidR="009B6D3C">
        <w:rPr>
          <w:rtl/>
        </w:rPr>
        <w:t>ل</w:t>
      </w:r>
      <w:r w:rsidR="00130A75">
        <w:rPr>
          <w:rFonts w:hint="cs"/>
          <w:rtl/>
        </w:rPr>
        <w:t>ى</w:t>
      </w:r>
      <w:r>
        <w:rPr>
          <w:rtl/>
        </w:rPr>
        <w:t xml:space="preserve"> الس</w:t>
      </w:r>
      <w:r>
        <w:rPr>
          <w:rFonts w:hint="cs"/>
          <w:rtl/>
        </w:rPr>
        <w:t>یّ</w:t>
      </w:r>
      <w:r>
        <w:rPr>
          <w:rFonts w:hint="eastAsia"/>
          <w:rtl/>
        </w:rPr>
        <w:t>د</w:t>
      </w:r>
      <w:r>
        <w:rPr>
          <w:rtl/>
        </w:rPr>
        <w:t xml:space="preserve"> المعظّم الس</w:t>
      </w:r>
      <w:r>
        <w:rPr>
          <w:rFonts w:hint="cs"/>
          <w:rtl/>
        </w:rPr>
        <w:t>یّ</w:t>
      </w:r>
      <w:r>
        <w:rPr>
          <w:rFonts w:hint="eastAsia"/>
          <w:rtl/>
        </w:rPr>
        <w:t>د</w:t>
      </w:r>
      <w:r>
        <w:rPr>
          <w:rtl/>
        </w:rPr>
        <w:t xml:space="preserve"> حسن بن الس</w:t>
      </w:r>
      <w:r>
        <w:rPr>
          <w:rFonts w:hint="cs"/>
          <w:rtl/>
        </w:rPr>
        <w:t>یّ</w:t>
      </w:r>
      <w:r>
        <w:rPr>
          <w:rFonts w:hint="eastAsia"/>
          <w:rtl/>
        </w:rPr>
        <w:t>د</w:t>
      </w:r>
      <w:r>
        <w:rPr>
          <w:rtl/>
        </w:rPr>
        <w:t xml:space="preserve"> جعفر ال</w:t>
      </w:r>
      <w:r w:rsidR="00AB35BD">
        <w:rPr>
          <w:rtl/>
        </w:rPr>
        <w:t>کرکي</w:t>
      </w:r>
      <w:r>
        <w:rPr>
          <w:rtl/>
        </w:rPr>
        <w:t xml:space="preserve"> الموسو</w:t>
      </w:r>
      <w:r w:rsidR="00130A75">
        <w:rPr>
          <w:rFonts w:hint="cs"/>
          <w:rtl/>
        </w:rPr>
        <w:t>ي</w:t>
      </w:r>
      <w:r>
        <w:rPr>
          <w:rtl/>
        </w:rPr>
        <w:t xml:space="preserve"> صاحب کتاب(م</w:t>
      </w:r>
      <w:r w:rsidR="006926E7">
        <w:rPr>
          <w:rtl/>
        </w:rPr>
        <w:t>حجّة</w:t>
      </w:r>
      <w:r>
        <w:rPr>
          <w:rtl/>
        </w:rPr>
        <w:t xml:space="preserve"> الب</w:t>
      </w:r>
      <w:r>
        <w:rPr>
          <w:rFonts w:hint="cs"/>
          <w:rtl/>
        </w:rPr>
        <w:t>ی</w:t>
      </w:r>
      <w:r>
        <w:rPr>
          <w:rFonts w:hint="eastAsia"/>
          <w:rtl/>
        </w:rPr>
        <w:t>ضاء</w:t>
      </w:r>
      <w:r>
        <w:rPr>
          <w:rtl/>
        </w:rPr>
        <w:t>)قواعد م</w:t>
      </w:r>
      <w:r>
        <w:rPr>
          <w:rFonts w:hint="cs"/>
          <w:rtl/>
        </w:rPr>
        <w:t>ی</w:t>
      </w:r>
      <w:r>
        <w:rPr>
          <w:rFonts w:hint="eastAsia"/>
          <w:rtl/>
        </w:rPr>
        <w:t>ثم</w:t>
      </w:r>
      <w:r>
        <w:rPr>
          <w:rtl/>
        </w:rPr>
        <w:t xml:space="preserve"> ال</w:t>
      </w:r>
      <w:r w:rsidR="0087759A">
        <w:rPr>
          <w:rtl/>
        </w:rPr>
        <w:t>بحرانيّ</w:t>
      </w:r>
      <w:r>
        <w:rPr>
          <w:rtl/>
        </w:rPr>
        <w:t xml:space="preserve"> و (الته</w:t>
      </w:r>
      <w:r w:rsidR="004B4B77">
        <w:rPr>
          <w:rtl/>
        </w:rPr>
        <w:t>ذي</w:t>
      </w:r>
      <w:r>
        <w:rPr>
          <w:rFonts w:hint="eastAsia"/>
          <w:rtl/>
        </w:rPr>
        <w:t>ب</w:t>
      </w:r>
      <w:r>
        <w:rPr>
          <w:rtl/>
        </w:rPr>
        <w:t>)و(ال</w:t>
      </w:r>
      <w:r w:rsidR="00FE5C64">
        <w:rPr>
          <w:rtl/>
        </w:rPr>
        <w:t>عمدة</w:t>
      </w:r>
      <w:r>
        <w:rPr>
          <w:rtl/>
        </w:rPr>
        <w:t xml:space="preserve">)کلاهما </w:t>
      </w:r>
      <w:r w:rsidR="004B4B77">
        <w:rPr>
          <w:rtl/>
        </w:rPr>
        <w:t>في</w:t>
      </w:r>
      <w:r>
        <w:rPr>
          <w:rtl/>
        </w:rPr>
        <w:t xml:space="preserve"> أصول الفقه من مصنّفات الس</w:t>
      </w:r>
      <w:r>
        <w:rPr>
          <w:rFonts w:hint="cs"/>
          <w:rtl/>
        </w:rPr>
        <w:t>یّ</w:t>
      </w:r>
      <w:r>
        <w:rPr>
          <w:rFonts w:hint="eastAsia"/>
          <w:rtl/>
        </w:rPr>
        <w:t>د</w:t>
      </w:r>
      <w:r>
        <w:rPr>
          <w:rtl/>
        </w:rPr>
        <w:t xml:space="preserve"> المذکور و (الکا</w:t>
      </w:r>
      <w:r w:rsidR="004B4B77">
        <w:rPr>
          <w:rtl/>
        </w:rPr>
        <w:t>في</w:t>
      </w:r>
      <w:r w:rsidR="00130A75">
        <w:rPr>
          <w:rFonts w:hint="cs"/>
          <w:rtl/>
        </w:rPr>
        <w:t>ة</w:t>
      </w:r>
      <w:r>
        <w:rPr>
          <w:rtl/>
        </w:rPr>
        <w:t xml:space="preserve"> </w:t>
      </w:r>
      <w:r w:rsidR="004B4B77">
        <w:rPr>
          <w:rtl/>
        </w:rPr>
        <w:t>في</w:t>
      </w:r>
      <w:r>
        <w:rPr>
          <w:rtl/>
        </w:rPr>
        <w:t xml:space="preserve"> النحو)و غ</w:t>
      </w:r>
      <w:r>
        <w:rPr>
          <w:rFonts w:hint="cs"/>
          <w:rtl/>
        </w:rPr>
        <w:t>ی</w:t>
      </w:r>
      <w:r>
        <w:rPr>
          <w:rFonts w:hint="eastAsia"/>
          <w:rtl/>
        </w:rPr>
        <w:t>ر</w:t>
      </w:r>
      <w:r>
        <w:rPr>
          <w:rtl/>
        </w:rPr>
        <w:t xml:space="preserve"> ذلک،ثمّ ارتحل </w:t>
      </w:r>
      <w:r w:rsidR="003261A0" w:rsidRPr="00130A75">
        <w:rPr>
          <w:rtl/>
        </w:rPr>
        <w:t>الى</w:t>
      </w:r>
      <w:r w:rsidRPr="00130A75">
        <w:rPr>
          <w:rtl/>
        </w:rPr>
        <w:t xml:space="preserve"> جبع </w:t>
      </w:r>
      <w:r w:rsidR="00712DE8" w:rsidRPr="00130A75">
        <w:rPr>
          <w:rtl/>
        </w:rPr>
        <w:t>سنة</w:t>
      </w:r>
      <w:r w:rsidRPr="00130A75">
        <w:rPr>
          <w:rtl/>
        </w:rPr>
        <w:t>(</w:t>
      </w:r>
      <w:r w:rsidR="00130A75">
        <w:rPr>
          <w:rFonts w:hint="cs"/>
          <w:rtl/>
        </w:rPr>
        <w:t>934</w:t>
      </w:r>
      <w:r w:rsidRPr="00130A75">
        <w:rPr>
          <w:rtl/>
        </w:rPr>
        <w:t>)و</w:t>
      </w:r>
      <w:r>
        <w:rPr>
          <w:rtl/>
        </w:rPr>
        <w:t xml:space="preserve"> أقام بها مشتغلا بمطالعه العلم و المذاکر</w:t>
      </w:r>
      <w:r w:rsidR="00130A75">
        <w:rPr>
          <w:rFonts w:hint="cs"/>
          <w:rtl/>
        </w:rPr>
        <w:t>ة</w:t>
      </w:r>
      <w:r>
        <w:rPr>
          <w:rtl/>
        </w:rPr>
        <w:t xml:space="preserve"> </w:t>
      </w:r>
      <w:r w:rsidR="003261A0">
        <w:rPr>
          <w:rtl/>
        </w:rPr>
        <w:t>الى</w:t>
      </w:r>
      <w:r>
        <w:rPr>
          <w:rtl/>
        </w:rPr>
        <w:t xml:space="preserve"> </w:t>
      </w:r>
      <w:r w:rsidR="00712DE8" w:rsidRPr="00130A75">
        <w:rPr>
          <w:rtl/>
        </w:rPr>
        <w:t>سنة</w:t>
      </w:r>
      <w:r w:rsidRPr="00130A75">
        <w:rPr>
          <w:rtl/>
        </w:rPr>
        <w:t>(</w:t>
      </w:r>
      <w:r w:rsidR="00130A75">
        <w:rPr>
          <w:rFonts w:hint="cs"/>
          <w:rtl/>
        </w:rPr>
        <w:t>937</w:t>
      </w:r>
      <w:r w:rsidRPr="00130A75">
        <w:rPr>
          <w:rtl/>
        </w:rPr>
        <w:t xml:space="preserve">)،ثمّ ارتحل </w:t>
      </w:r>
      <w:r w:rsidR="003261A0" w:rsidRPr="00130A75">
        <w:rPr>
          <w:rtl/>
        </w:rPr>
        <w:t>الى</w:t>
      </w:r>
      <w:r w:rsidRPr="00130A75">
        <w:rPr>
          <w:rtl/>
        </w:rPr>
        <w:t xml:space="preserve"> دمشق</w:t>
      </w:r>
      <w:r>
        <w:rPr>
          <w:rtl/>
        </w:rPr>
        <w:t xml:space="preserve"> و قرأ ع</w:t>
      </w:r>
      <w:r w:rsidR="009B6D3C">
        <w:rPr>
          <w:rtl/>
        </w:rPr>
        <w:t>ل</w:t>
      </w:r>
      <w:r w:rsidR="00F07BD4">
        <w:rPr>
          <w:rFonts w:hint="cs"/>
          <w:rtl/>
        </w:rPr>
        <w:t>ى</w:t>
      </w:r>
      <w:r>
        <w:rPr>
          <w:rtl/>
        </w:rPr>
        <w:t xml:space="preserve"> الش</w:t>
      </w:r>
      <w:r>
        <w:rPr>
          <w:rFonts w:hint="cs"/>
          <w:rtl/>
        </w:rPr>
        <w:t>ی</w:t>
      </w:r>
      <w:r>
        <w:rPr>
          <w:rFonts w:hint="eastAsia"/>
          <w:rtl/>
        </w:rPr>
        <w:t>خ</w:t>
      </w:r>
      <w:r>
        <w:rPr>
          <w:rtl/>
        </w:rPr>
        <w:t xml:space="preserve"> الفاضل ال</w:t>
      </w:r>
      <w:r w:rsidR="004B4B77">
        <w:rPr>
          <w:rtl/>
        </w:rPr>
        <w:t>في</w:t>
      </w:r>
      <w:r>
        <w:rPr>
          <w:rFonts w:hint="eastAsia"/>
          <w:rtl/>
        </w:rPr>
        <w:t>لسوف</w:t>
      </w:r>
      <w:r>
        <w:rPr>
          <w:rtl/>
        </w:rPr>
        <w:t xml:space="preserve"> شمس الد</w:t>
      </w:r>
      <w:r>
        <w:rPr>
          <w:rFonts w:hint="cs"/>
          <w:rtl/>
        </w:rPr>
        <w:t>ی</w:t>
      </w:r>
      <w:r>
        <w:rPr>
          <w:rFonts w:hint="eastAsia"/>
          <w:rtl/>
        </w:rPr>
        <w:t>ن</w:t>
      </w:r>
      <w:r>
        <w:rPr>
          <w:rtl/>
        </w:rPr>
        <w:t xml:space="preserve"> محمّد بن </w:t>
      </w:r>
      <w:r w:rsidR="00AB35BD">
        <w:rPr>
          <w:rtl/>
        </w:rPr>
        <w:t>مکّي</w:t>
      </w:r>
      <w:r>
        <w:rPr>
          <w:rtl/>
        </w:rPr>
        <w:t xml:space="preserve"> من کتب الطبّ(الموجز الن</w:t>
      </w:r>
      <w:r w:rsidR="004B4B77">
        <w:rPr>
          <w:rtl/>
        </w:rPr>
        <w:t>في</w:t>
      </w:r>
      <w:r>
        <w:rPr>
          <w:rFonts w:hint="eastAsia"/>
          <w:rtl/>
        </w:rPr>
        <w:t>س</w:t>
      </w:r>
      <w:r>
        <w:rPr>
          <w:rFonts w:hint="cs"/>
          <w:rtl/>
        </w:rPr>
        <w:t>ی</w:t>
      </w:r>
      <w:r>
        <w:rPr>
          <w:rtl/>
        </w:rPr>
        <w:t>) و(</w:t>
      </w:r>
      <w:r w:rsidR="00B80428">
        <w:rPr>
          <w:rtl/>
        </w:rPr>
        <w:t>غ</w:t>
      </w:r>
      <w:r w:rsidR="009D0B59">
        <w:rPr>
          <w:rtl/>
        </w:rPr>
        <w:t>اي</w:t>
      </w:r>
      <w:r w:rsidR="00B80428">
        <w:rPr>
          <w:rtl/>
        </w:rPr>
        <w:t>ة</w:t>
      </w:r>
      <w:r>
        <w:rPr>
          <w:rtl/>
        </w:rPr>
        <w:t xml:space="preserve"> القصد </w:t>
      </w:r>
      <w:r w:rsidR="004B4B77">
        <w:rPr>
          <w:rtl/>
        </w:rPr>
        <w:t>في</w:t>
      </w:r>
      <w:r>
        <w:rPr>
          <w:rtl/>
        </w:rPr>
        <w:t xml:space="preserve"> </w:t>
      </w:r>
      <w:r w:rsidR="009B6D3C">
        <w:rPr>
          <w:rtl/>
        </w:rPr>
        <w:t>معرفة</w:t>
      </w:r>
      <w:r>
        <w:rPr>
          <w:rtl/>
        </w:rPr>
        <w:t xml:space="preserve"> الفصد)من تصان</w:t>
      </w:r>
      <w:r>
        <w:rPr>
          <w:rFonts w:hint="cs"/>
          <w:rtl/>
        </w:rPr>
        <w:t>ی</w:t>
      </w:r>
      <w:r>
        <w:rPr>
          <w:rFonts w:hint="eastAsia"/>
          <w:rtl/>
        </w:rPr>
        <w:t>فه</w:t>
      </w:r>
      <w:r>
        <w:rPr>
          <w:rtl/>
        </w:rPr>
        <w:t xml:space="preserve"> و فصول الفرعان</w:t>
      </w:r>
      <w:r>
        <w:rPr>
          <w:rFonts w:hint="cs"/>
          <w:rtl/>
        </w:rPr>
        <w:t>ی</w:t>
      </w:r>
      <w:r>
        <w:rPr>
          <w:rtl/>
        </w:rPr>
        <w:t xml:space="preserve"> و ال</w:t>
      </w:r>
      <w:r w:rsidR="00B80428">
        <w:rPr>
          <w:rtl/>
        </w:rPr>
        <w:t>هي</w:t>
      </w:r>
      <w:r>
        <w:rPr>
          <w:rFonts w:hint="eastAsia"/>
          <w:rtl/>
        </w:rPr>
        <w:t>ئ</w:t>
      </w:r>
      <w:r w:rsidR="00F07BD4">
        <w:rPr>
          <w:rFonts w:hint="cs"/>
          <w:rtl/>
        </w:rPr>
        <w:t>ة</w:t>
      </w:r>
      <w:r>
        <w:rPr>
          <w:rtl/>
        </w:rPr>
        <w:t xml:space="preserve"> و بعض </w:t>
      </w:r>
      <w:r w:rsidR="006926E7">
        <w:rPr>
          <w:rtl/>
        </w:rPr>
        <w:t>حکمة</w:t>
      </w:r>
      <w:r>
        <w:rPr>
          <w:rtl/>
        </w:rPr>
        <w:t xml:space="preserve"> الإشراق،و قرأ ع</w:t>
      </w:r>
      <w:r w:rsidR="009B6D3C">
        <w:rPr>
          <w:rtl/>
        </w:rPr>
        <w:t>لي</w:t>
      </w:r>
      <w:r>
        <w:rPr>
          <w:rtl/>
        </w:rPr>
        <w:t xml:space="preserve"> الش</w:t>
      </w:r>
      <w:r>
        <w:rPr>
          <w:rFonts w:hint="cs"/>
          <w:rtl/>
        </w:rPr>
        <w:t>ی</w:t>
      </w:r>
      <w:r>
        <w:rPr>
          <w:rFonts w:hint="eastAsia"/>
          <w:rtl/>
        </w:rPr>
        <w:t>خ</w:t>
      </w:r>
      <w:r>
        <w:rPr>
          <w:rtl/>
        </w:rPr>
        <w:t xml:space="preserve"> المرحوم أحمد بن جابر الشاطب</w:t>
      </w:r>
      <w:r>
        <w:rPr>
          <w:rFonts w:hint="cs"/>
          <w:rtl/>
        </w:rPr>
        <w:t>یّ</w:t>
      </w:r>
      <w:r w:rsidR="00F07BD4">
        <w:rPr>
          <w:rFonts w:hint="cs"/>
          <w:rtl/>
        </w:rPr>
        <w:t>ة</w:t>
      </w:r>
      <w:r>
        <w:rPr>
          <w:rtl/>
        </w:rPr>
        <w:t xml:space="preserve"> </w:t>
      </w:r>
      <w:r w:rsidR="004B4B77">
        <w:rPr>
          <w:rtl/>
        </w:rPr>
        <w:t>في</w:t>
      </w:r>
      <w:r>
        <w:rPr>
          <w:rtl/>
        </w:rPr>
        <w:t xml:space="preserve"> علم القراءات ثمّ رجع </w:t>
      </w:r>
      <w:r w:rsidR="003261A0">
        <w:rPr>
          <w:rtl/>
        </w:rPr>
        <w:t>الى</w:t>
      </w:r>
      <w:r>
        <w:rPr>
          <w:rtl/>
        </w:rPr>
        <w:t xml:space="preserve"> جبع </w:t>
      </w:r>
      <w:r w:rsidR="00712DE8" w:rsidRPr="00130A75">
        <w:rPr>
          <w:rtl/>
        </w:rPr>
        <w:t>سنة</w:t>
      </w:r>
      <w:r w:rsidRPr="00130A75">
        <w:rPr>
          <w:rtl/>
        </w:rPr>
        <w:t>(</w:t>
      </w:r>
      <w:r w:rsidR="00F07BD4">
        <w:rPr>
          <w:rFonts w:hint="cs"/>
          <w:rtl/>
        </w:rPr>
        <w:t>938</w:t>
      </w:r>
      <w:r w:rsidRPr="00130A75">
        <w:rPr>
          <w:rtl/>
        </w:rPr>
        <w:t>).</w:t>
      </w:r>
    </w:p>
    <w:p w:rsidR="00D94CCA" w:rsidRDefault="00A33C4B" w:rsidP="00F07BD4">
      <w:pPr>
        <w:pStyle w:val="libNormal"/>
        <w:rPr>
          <w:rtl/>
        </w:rPr>
      </w:pPr>
      <w:r>
        <w:rPr>
          <w:rFonts w:hint="eastAsia"/>
          <w:rtl/>
        </w:rPr>
        <w:t>ثمّ</w:t>
      </w:r>
      <w:r>
        <w:rPr>
          <w:rtl/>
        </w:rPr>
        <w:t xml:space="preserve"> ارتحل </w:t>
      </w:r>
      <w:r w:rsidR="003261A0">
        <w:rPr>
          <w:rtl/>
        </w:rPr>
        <w:t>الى</w:t>
      </w:r>
      <w:r>
        <w:rPr>
          <w:rtl/>
        </w:rPr>
        <w:t xml:space="preserve"> دمشق </w:t>
      </w:r>
      <w:r>
        <w:rPr>
          <w:rFonts w:hint="cs"/>
          <w:rtl/>
        </w:rPr>
        <w:t>ی</w:t>
      </w:r>
      <w:r>
        <w:rPr>
          <w:rFonts w:hint="eastAsia"/>
          <w:rtl/>
        </w:rPr>
        <w:t>ر</w:t>
      </w:r>
      <w:r>
        <w:rPr>
          <w:rFonts w:hint="cs"/>
          <w:rtl/>
        </w:rPr>
        <w:t>ی</w:t>
      </w:r>
      <w:r>
        <w:rPr>
          <w:rFonts w:hint="eastAsia"/>
          <w:rtl/>
        </w:rPr>
        <w:t>د</w:t>
      </w:r>
      <w:r>
        <w:rPr>
          <w:rtl/>
        </w:rPr>
        <w:t xml:space="preserve"> مصر و اجتمع </w:t>
      </w:r>
      <w:r w:rsidR="004B4B77">
        <w:rPr>
          <w:rtl/>
        </w:rPr>
        <w:t>في</w:t>
      </w:r>
      <w:r>
        <w:rPr>
          <w:rtl/>
        </w:rPr>
        <w:t xml:space="preserve"> تلک السفر</w:t>
      </w:r>
      <w:r w:rsidR="00F07BD4">
        <w:rPr>
          <w:rFonts w:hint="cs"/>
          <w:rtl/>
        </w:rPr>
        <w:t>ة</w:t>
      </w:r>
      <w:r>
        <w:rPr>
          <w:rtl/>
        </w:rPr>
        <w:t xml:space="preserve"> مع الش</w:t>
      </w:r>
      <w:r>
        <w:rPr>
          <w:rFonts w:hint="cs"/>
          <w:rtl/>
        </w:rPr>
        <w:t>ی</w:t>
      </w:r>
      <w:r>
        <w:rPr>
          <w:rFonts w:hint="eastAsia"/>
          <w:rtl/>
        </w:rPr>
        <w:t>خ</w:t>
      </w:r>
      <w:r>
        <w:rPr>
          <w:rtl/>
        </w:rPr>
        <w:t xml:space="preserve"> الفاضل شمس الد</w:t>
      </w:r>
      <w:r>
        <w:rPr>
          <w:rFonts w:hint="cs"/>
          <w:rtl/>
        </w:rPr>
        <w:t>ی</w:t>
      </w:r>
      <w:r>
        <w:rPr>
          <w:rFonts w:hint="eastAsia"/>
          <w:rtl/>
        </w:rPr>
        <w:t>ن</w:t>
      </w:r>
      <w:r>
        <w:rPr>
          <w:rtl/>
        </w:rPr>
        <w:t xml:space="preserve"> بن طولون الدمشق</w:t>
      </w:r>
      <w:r w:rsidR="00F07BD4">
        <w:rPr>
          <w:rFonts w:hint="cs"/>
          <w:rtl/>
        </w:rPr>
        <w:t>ي</w:t>
      </w:r>
      <w:r>
        <w:rPr>
          <w:rtl/>
        </w:rPr>
        <w:t xml:space="preserve"> و قرأ ع</w:t>
      </w:r>
      <w:r w:rsidR="009B6D3C">
        <w:rPr>
          <w:rtl/>
        </w:rPr>
        <w:t>لي</w:t>
      </w:r>
      <w:r>
        <w:rPr>
          <w:rFonts w:hint="eastAsia"/>
          <w:rtl/>
        </w:rPr>
        <w:t>ه</w:t>
      </w:r>
      <w:r>
        <w:rPr>
          <w:rtl/>
        </w:rPr>
        <w:t xml:space="preserve"> </w:t>
      </w:r>
      <w:r w:rsidR="00DF76A0">
        <w:rPr>
          <w:rtl/>
        </w:rPr>
        <w:t>جملة</w:t>
      </w:r>
      <w:r>
        <w:rPr>
          <w:rtl/>
        </w:rPr>
        <w:t xml:space="preserve"> من الصح</w:t>
      </w:r>
      <w:r>
        <w:rPr>
          <w:rFonts w:hint="cs"/>
          <w:rtl/>
        </w:rPr>
        <w:t>ی</w:t>
      </w:r>
      <w:r>
        <w:rPr>
          <w:rFonts w:hint="eastAsia"/>
          <w:rtl/>
        </w:rPr>
        <w:t>ح</w:t>
      </w:r>
      <w:r>
        <w:rPr>
          <w:rFonts w:hint="cs"/>
          <w:rtl/>
        </w:rPr>
        <w:t>ی</w:t>
      </w:r>
      <w:r>
        <w:rPr>
          <w:rFonts w:hint="eastAsia"/>
          <w:rtl/>
        </w:rPr>
        <w:t>ن</w:t>
      </w:r>
      <w:r>
        <w:rPr>
          <w:rtl/>
        </w:rPr>
        <w:t xml:space="preserve"> </w:t>
      </w:r>
      <w:r w:rsidR="004B4B77">
        <w:rPr>
          <w:rtl/>
        </w:rPr>
        <w:t>في</w:t>
      </w:r>
      <w:r>
        <w:rPr>
          <w:rtl/>
        </w:rPr>
        <w:t xml:space="preserve"> الصا</w:t>
      </w:r>
      <w:r w:rsidR="007522F7">
        <w:rPr>
          <w:rtl/>
        </w:rPr>
        <w:t>لحیة</w:t>
      </w:r>
      <w:r>
        <w:rPr>
          <w:rtl/>
        </w:rPr>
        <w:t xml:space="preserve"> بالمدرس</w:t>
      </w:r>
      <w:r w:rsidR="00F07BD4">
        <w:rPr>
          <w:rFonts w:hint="cs"/>
          <w:rtl/>
        </w:rPr>
        <w:t>ة</w:t>
      </w:r>
      <w:r>
        <w:rPr>
          <w:rtl/>
        </w:rPr>
        <w:t xml:space="preserve"> الس</w:t>
      </w:r>
      <w:r w:rsidR="009B6D3C">
        <w:rPr>
          <w:rtl/>
        </w:rPr>
        <w:t>لي</w:t>
      </w:r>
      <w:r>
        <w:rPr>
          <w:rFonts w:hint="eastAsia"/>
          <w:rtl/>
        </w:rPr>
        <w:t>م</w:t>
      </w:r>
      <w:r>
        <w:rPr>
          <w:rFonts w:hint="cs"/>
          <w:rtl/>
        </w:rPr>
        <w:t>یّ</w:t>
      </w:r>
      <w:r w:rsidR="00F07BD4">
        <w:rPr>
          <w:rFonts w:hint="cs"/>
          <w:rtl/>
        </w:rPr>
        <w:t>ة</w:t>
      </w:r>
      <w:r>
        <w:rPr>
          <w:rtl/>
        </w:rPr>
        <w:t xml:space="preserve"> و أج</w:t>
      </w:r>
      <w:r>
        <w:rPr>
          <w:rFonts w:hint="cs"/>
          <w:rtl/>
        </w:rPr>
        <w:t>ی</w:t>
      </w:r>
      <w:r>
        <w:rPr>
          <w:rFonts w:hint="eastAsia"/>
          <w:rtl/>
        </w:rPr>
        <w:t>ز</w:t>
      </w:r>
      <w:r>
        <w:rPr>
          <w:rtl/>
        </w:rPr>
        <w:t xml:space="preserve"> منه رو</w:t>
      </w:r>
      <w:r w:rsidR="009D0B59">
        <w:rPr>
          <w:rtl/>
        </w:rPr>
        <w:t>اي</w:t>
      </w:r>
      <w:r>
        <w:rPr>
          <w:rFonts w:hint="eastAsia"/>
          <w:rtl/>
        </w:rPr>
        <w:t>تهما،و</w:t>
      </w:r>
      <w:r>
        <w:rPr>
          <w:rtl/>
        </w:rPr>
        <w:t xml:space="preserve"> کان القائم بإمداده و تج</w:t>
      </w:r>
      <w:r w:rsidR="00B80428">
        <w:rPr>
          <w:rtl/>
        </w:rPr>
        <w:t>هي</w:t>
      </w:r>
      <w:r>
        <w:rPr>
          <w:rFonts w:hint="eastAsia"/>
          <w:rtl/>
        </w:rPr>
        <w:t>زه</w:t>
      </w:r>
      <w:r>
        <w:rPr>
          <w:rtl/>
        </w:rPr>
        <w:t xml:space="preserve"> </w:t>
      </w:r>
      <w:r w:rsidR="004B4B77">
        <w:rPr>
          <w:rtl/>
        </w:rPr>
        <w:t>في</w:t>
      </w:r>
      <w:r>
        <w:rPr>
          <w:rtl/>
        </w:rPr>
        <w:t xml:space="preserve"> هذه السفره الحاجّ شمس الد</w:t>
      </w:r>
      <w:r>
        <w:rPr>
          <w:rFonts w:hint="cs"/>
          <w:rtl/>
        </w:rPr>
        <w:t>ی</w:t>
      </w:r>
      <w:r>
        <w:rPr>
          <w:rFonts w:hint="eastAsia"/>
          <w:rtl/>
        </w:rPr>
        <w:t>ن</w:t>
      </w:r>
      <w:r>
        <w:rPr>
          <w:rtl/>
        </w:rPr>
        <w:t xml:space="preserve"> محمّد بن هلال و قام بکل</w:t>
      </w:r>
      <w:r>
        <w:rPr>
          <w:rFonts w:hint="eastAsia"/>
          <w:rtl/>
        </w:rPr>
        <w:t>ّ</w:t>
      </w:r>
      <w:r>
        <w:rPr>
          <w:rtl/>
        </w:rPr>
        <w:t xml:space="preserve"> ما احتاج </w:t>
      </w:r>
      <w:r w:rsidR="00265D50">
        <w:rPr>
          <w:rtl/>
        </w:rPr>
        <w:t>اليه</w:t>
      </w:r>
      <w:r>
        <w:rPr>
          <w:rtl/>
        </w:rPr>
        <w:t xml:space="preserve"> مضافا </w:t>
      </w:r>
      <w:r w:rsidR="003261A0">
        <w:rPr>
          <w:rtl/>
        </w:rPr>
        <w:t>الى</w:t>
      </w:r>
      <w:r>
        <w:rPr>
          <w:rtl/>
        </w:rPr>
        <w:t xml:space="preserve"> ما </w:t>
      </w:r>
      <w:r w:rsidR="007522F7">
        <w:rPr>
          <w:rtl/>
        </w:rPr>
        <w:t>أسدي</w:t>
      </w:r>
      <w:r>
        <w:rPr>
          <w:rtl/>
        </w:rPr>
        <w:t xml:space="preserve"> </w:t>
      </w:r>
      <w:r w:rsidR="00265D50">
        <w:rPr>
          <w:rtl/>
        </w:rPr>
        <w:t>اليه</w:t>
      </w:r>
      <w:r>
        <w:rPr>
          <w:rtl/>
        </w:rPr>
        <w:t xml:space="preserve"> من المعروف و أجر</w:t>
      </w:r>
      <w:r>
        <w:rPr>
          <w:rFonts w:hint="cs"/>
          <w:rtl/>
        </w:rPr>
        <w:t>ی</w:t>
      </w:r>
      <w:r>
        <w:rPr>
          <w:rtl/>
        </w:rPr>
        <w:t xml:space="preserve"> ع</w:t>
      </w:r>
      <w:r w:rsidR="009B6D3C">
        <w:rPr>
          <w:rtl/>
        </w:rPr>
        <w:t>لي</w:t>
      </w:r>
      <w:r>
        <w:rPr>
          <w:rFonts w:hint="eastAsia"/>
          <w:rtl/>
        </w:rPr>
        <w:t>ه</w:t>
      </w:r>
      <w:r>
        <w:rPr>
          <w:rtl/>
        </w:rPr>
        <w:t xml:space="preserve"> من الخ</w:t>
      </w:r>
      <w:r>
        <w:rPr>
          <w:rFonts w:hint="cs"/>
          <w:rtl/>
        </w:rPr>
        <w:t>ی</w:t>
      </w:r>
      <w:r>
        <w:rPr>
          <w:rFonts w:hint="eastAsia"/>
          <w:rtl/>
        </w:rPr>
        <w:t>رات</w:t>
      </w:r>
      <w:r>
        <w:rPr>
          <w:rtl/>
        </w:rPr>
        <w:t xml:space="preserve"> </w:t>
      </w:r>
      <w:r w:rsidR="004B4B77">
        <w:rPr>
          <w:rtl/>
        </w:rPr>
        <w:t>في</w:t>
      </w:r>
      <w:r>
        <w:rPr>
          <w:rtl/>
        </w:rPr>
        <w:t xml:space="preserve"> مدّه طلبه للعلم قبل سفره هذا،و أصبح هذا الحاجّ مقتولا </w:t>
      </w:r>
      <w:r w:rsidR="004B4B77">
        <w:rPr>
          <w:rtl/>
        </w:rPr>
        <w:t>في</w:t>
      </w:r>
      <w:r>
        <w:rPr>
          <w:rtl/>
        </w:rPr>
        <w:t xml:space="preserve"> ب</w:t>
      </w:r>
      <w:r>
        <w:rPr>
          <w:rFonts w:hint="cs"/>
          <w:rtl/>
        </w:rPr>
        <w:t>ی</w:t>
      </w:r>
      <w:r>
        <w:rPr>
          <w:rFonts w:hint="eastAsia"/>
          <w:rtl/>
        </w:rPr>
        <w:t>ته</w:t>
      </w:r>
      <w:r>
        <w:rPr>
          <w:rtl/>
        </w:rPr>
        <w:t xml:space="preserve"> هو و زوجته و ولدان له أحدهما </w:t>
      </w:r>
      <w:r w:rsidR="00DF76A0">
        <w:rPr>
          <w:rtl/>
        </w:rPr>
        <w:t>رضي</w:t>
      </w:r>
      <w:r>
        <w:rPr>
          <w:rFonts w:hint="eastAsia"/>
          <w:rtl/>
        </w:rPr>
        <w:t>ع</w:t>
      </w:r>
      <w:r>
        <w:rPr>
          <w:rtl/>
        </w:rPr>
        <w:t xml:space="preserve"> </w:t>
      </w:r>
      <w:r w:rsidR="00712DE8">
        <w:rPr>
          <w:rtl/>
        </w:rPr>
        <w:t>س</w:t>
      </w:r>
      <w:r w:rsidR="00712DE8" w:rsidRPr="00130A75">
        <w:rPr>
          <w:rtl/>
        </w:rPr>
        <w:t>نة</w:t>
      </w:r>
      <w:r w:rsidRPr="00130A75">
        <w:rPr>
          <w:rtl/>
        </w:rPr>
        <w:t>(</w:t>
      </w:r>
      <w:r w:rsidR="00F07BD4">
        <w:rPr>
          <w:rFonts w:hint="cs"/>
          <w:rtl/>
        </w:rPr>
        <w:t>952</w:t>
      </w:r>
      <w:r w:rsidRPr="00130A75">
        <w:rPr>
          <w:rtl/>
        </w:rPr>
        <w:t>)</w:t>
      </w:r>
      <w:r>
        <w:rPr>
          <w:rtl/>
        </w:rPr>
        <w:t>.</w:t>
      </w:r>
    </w:p>
    <w:p w:rsidR="00D94CCA" w:rsidRDefault="00A33C4B" w:rsidP="00F07BD4">
      <w:pPr>
        <w:pStyle w:val="libCenterBold1"/>
        <w:rPr>
          <w:rtl/>
        </w:rPr>
      </w:pPr>
      <w:r>
        <w:rPr>
          <w:rFonts w:hint="eastAsia"/>
          <w:rtl/>
        </w:rPr>
        <w:t>ارتحاله</w:t>
      </w:r>
      <w:r>
        <w:rPr>
          <w:rtl/>
        </w:rPr>
        <w:t xml:space="preserve"> </w:t>
      </w:r>
      <w:r w:rsidR="004B4B77">
        <w:rPr>
          <w:rtl/>
        </w:rPr>
        <w:t>في</w:t>
      </w:r>
      <w:r>
        <w:rPr>
          <w:rtl/>
        </w:rPr>
        <w:t xml:space="preserve"> طلب العلم و الکتب </w:t>
      </w:r>
      <w:r w:rsidR="004B4B77">
        <w:rPr>
          <w:rtl/>
        </w:rPr>
        <w:t>التي</w:t>
      </w:r>
      <w:r>
        <w:rPr>
          <w:rtl/>
        </w:rPr>
        <w:t xml:space="preserve"> قرأها ع</w:t>
      </w:r>
      <w:r w:rsidR="009B6D3C">
        <w:rPr>
          <w:rtl/>
        </w:rPr>
        <w:t>ل</w:t>
      </w:r>
      <w:r w:rsidR="00F07BD4">
        <w:rPr>
          <w:rFonts w:hint="cs"/>
          <w:rtl/>
        </w:rPr>
        <w:t>ى</w:t>
      </w:r>
      <w:r>
        <w:rPr>
          <w:rtl/>
        </w:rPr>
        <w:t xml:space="preserve"> مش</w:t>
      </w:r>
      <w:r w:rsidR="009D0B59">
        <w:rPr>
          <w:rtl/>
        </w:rPr>
        <w:t>اي</w:t>
      </w:r>
      <w:r>
        <w:rPr>
          <w:rFonts w:hint="eastAsia"/>
          <w:rtl/>
        </w:rPr>
        <w:t>خه</w:t>
      </w:r>
    </w:p>
    <w:p w:rsidR="00D94CCA" w:rsidRDefault="00A33C4B" w:rsidP="00F07BD4">
      <w:pPr>
        <w:pStyle w:val="libNormal"/>
        <w:rPr>
          <w:rtl/>
        </w:rPr>
      </w:pPr>
      <w:r>
        <w:rPr>
          <w:rFonts w:hint="eastAsia"/>
          <w:rtl/>
        </w:rPr>
        <w:t>و</w:t>
      </w:r>
      <w:r>
        <w:rPr>
          <w:rtl/>
        </w:rPr>
        <w:t xml:space="preserve"> سافر من دمشق </w:t>
      </w:r>
      <w:r w:rsidR="003261A0">
        <w:rPr>
          <w:rtl/>
        </w:rPr>
        <w:t>الى</w:t>
      </w:r>
      <w:r>
        <w:rPr>
          <w:rtl/>
        </w:rPr>
        <w:t xml:space="preserve"> مصر </w:t>
      </w:r>
      <w:r>
        <w:rPr>
          <w:rFonts w:hint="cs"/>
          <w:rtl/>
        </w:rPr>
        <w:t>ی</w:t>
      </w:r>
      <w:r>
        <w:rPr>
          <w:rFonts w:hint="eastAsia"/>
          <w:rtl/>
        </w:rPr>
        <w:t>وم</w:t>
      </w:r>
      <w:r>
        <w:rPr>
          <w:rtl/>
        </w:rPr>
        <w:t xml:space="preserve"> الأحد منتصف رب</w:t>
      </w:r>
      <w:r>
        <w:rPr>
          <w:rFonts w:hint="cs"/>
          <w:rtl/>
        </w:rPr>
        <w:t>ی</w:t>
      </w:r>
      <w:r>
        <w:rPr>
          <w:rFonts w:hint="eastAsia"/>
          <w:rtl/>
        </w:rPr>
        <w:t>ع</w:t>
      </w:r>
      <w:r>
        <w:rPr>
          <w:rtl/>
        </w:rPr>
        <w:t xml:space="preserve"> الأوّل</w:t>
      </w:r>
      <w:r w:rsidRPr="00130A75">
        <w:rPr>
          <w:rtl/>
        </w:rPr>
        <w:t xml:space="preserve"> </w:t>
      </w:r>
      <w:r w:rsidR="00712DE8" w:rsidRPr="00130A75">
        <w:rPr>
          <w:rtl/>
        </w:rPr>
        <w:t>سنة</w:t>
      </w:r>
      <w:r w:rsidRPr="00130A75">
        <w:rPr>
          <w:rtl/>
        </w:rPr>
        <w:t>(</w:t>
      </w:r>
      <w:r w:rsidR="00F07BD4">
        <w:rPr>
          <w:rFonts w:hint="cs"/>
          <w:rtl/>
        </w:rPr>
        <w:t>942</w:t>
      </w:r>
      <w:r w:rsidRPr="00130A75">
        <w:rPr>
          <w:rtl/>
        </w:rPr>
        <w:t>)</w:t>
      </w:r>
      <w:r>
        <w:rPr>
          <w:rtl/>
        </w:rPr>
        <w:t>و اتّفق له</w:t>
      </w:r>
    </w:p>
    <w:p w:rsidR="00643081" w:rsidRDefault="00643081" w:rsidP="00A33C4B">
      <w:pPr>
        <w:pStyle w:val="libNormal"/>
        <w:rPr>
          <w:rtl/>
        </w:rPr>
      </w:pPr>
      <w:r>
        <w:rPr>
          <w:rFonts w:hint="eastAsia"/>
          <w:rtl/>
        </w:rPr>
        <w:br w:type="page"/>
      </w:r>
    </w:p>
    <w:p w:rsidR="00D94CCA" w:rsidRDefault="004B4B77" w:rsidP="00F02A01">
      <w:pPr>
        <w:pStyle w:val="libNormal0"/>
        <w:rPr>
          <w:rtl/>
        </w:rPr>
      </w:pPr>
      <w:r>
        <w:rPr>
          <w:rFonts w:hint="eastAsia"/>
          <w:rtl/>
        </w:rPr>
        <w:lastRenderedPageBreak/>
        <w:t>في</w:t>
      </w:r>
      <w:r w:rsidR="00A33C4B">
        <w:rPr>
          <w:rtl/>
        </w:rPr>
        <w:t xml:space="preserve"> الطر</w:t>
      </w:r>
      <w:r w:rsidR="00A33C4B">
        <w:rPr>
          <w:rFonts w:hint="cs"/>
          <w:rtl/>
        </w:rPr>
        <w:t>ی</w:t>
      </w:r>
      <w:r w:rsidR="00A33C4B">
        <w:rPr>
          <w:rFonts w:hint="eastAsia"/>
          <w:rtl/>
        </w:rPr>
        <w:t>ق</w:t>
      </w:r>
      <w:r w:rsidR="00A33C4B">
        <w:rPr>
          <w:rtl/>
        </w:rPr>
        <w:t xml:space="preserve"> ألطاف خ</w:t>
      </w:r>
      <w:r>
        <w:rPr>
          <w:rtl/>
        </w:rPr>
        <w:t>في</w:t>
      </w:r>
      <w:r w:rsidR="00A33C4B">
        <w:rPr>
          <w:rFonts w:hint="eastAsia"/>
          <w:rtl/>
        </w:rPr>
        <w:t>ه</w:t>
      </w:r>
      <w:r w:rsidR="00A33C4B">
        <w:rPr>
          <w:rtl/>
        </w:rPr>
        <w:t xml:space="preserve"> و کرامات ج</w:t>
      </w:r>
      <w:r w:rsidR="009B6D3C">
        <w:rPr>
          <w:rtl/>
        </w:rPr>
        <w:t>لي</w:t>
      </w:r>
      <w:r w:rsidR="00A33C4B">
        <w:rPr>
          <w:rFonts w:hint="eastAsia"/>
          <w:rtl/>
        </w:rPr>
        <w:t>ه</w:t>
      </w:r>
      <w:r w:rsidR="00A33C4B">
        <w:rPr>
          <w:rtl/>
        </w:rPr>
        <w:t xml:space="preserve"> ذکرها تلم</w:t>
      </w:r>
      <w:r w:rsidR="00A33C4B">
        <w:rPr>
          <w:rFonts w:hint="cs"/>
          <w:rtl/>
        </w:rPr>
        <w:t>ی</w:t>
      </w:r>
      <w:r w:rsidR="00A33C4B">
        <w:rPr>
          <w:rFonts w:hint="eastAsia"/>
          <w:rtl/>
        </w:rPr>
        <w:t>ذه</w:t>
      </w:r>
      <w:r w:rsidR="00A33C4B">
        <w:rPr>
          <w:rtl/>
        </w:rPr>
        <w:t xml:space="preserve"> ابن العود</w:t>
      </w:r>
      <w:r w:rsidR="00F02A01">
        <w:rPr>
          <w:rFonts w:hint="cs"/>
          <w:rtl/>
        </w:rPr>
        <w:t>ي</w:t>
      </w:r>
      <w:r w:rsidR="00A33C4B">
        <w:rPr>
          <w:rtl/>
        </w:rPr>
        <w:t xml:space="preserve"> </w:t>
      </w:r>
      <w:r w:rsidR="00AA3CDF" w:rsidRPr="00AA3CDF">
        <w:rPr>
          <w:rStyle w:val="libAlaemChar"/>
          <w:rtl/>
        </w:rPr>
        <w:t>رحمه‌الله</w:t>
      </w:r>
      <w:r w:rsidR="00A33C4B">
        <w:rPr>
          <w:rtl/>
        </w:rPr>
        <w:t>،و دخل مصر بعد شهر من خروجه و اشتغل ع</w:t>
      </w:r>
      <w:r w:rsidR="009B6D3C">
        <w:rPr>
          <w:rtl/>
        </w:rPr>
        <w:t>لي</w:t>
      </w:r>
      <w:r w:rsidR="00A33C4B">
        <w:rPr>
          <w:rtl/>
        </w:rPr>
        <w:t xml:space="preserve"> </w:t>
      </w:r>
      <w:r w:rsidR="000E3431">
        <w:rPr>
          <w:rtl/>
        </w:rPr>
        <w:t>جماعة</w:t>
      </w:r>
      <w:r w:rsidR="00A33C4B">
        <w:rPr>
          <w:rtl/>
        </w:rPr>
        <w:t xml:space="preserve"> منهم الش</w:t>
      </w:r>
      <w:r w:rsidR="00A33C4B">
        <w:rPr>
          <w:rFonts w:hint="cs"/>
          <w:rtl/>
        </w:rPr>
        <w:t>ی</w:t>
      </w:r>
      <w:r w:rsidR="00A33C4B">
        <w:rPr>
          <w:rFonts w:hint="eastAsia"/>
          <w:rtl/>
        </w:rPr>
        <w:t>خ</w:t>
      </w:r>
      <w:r w:rsidR="00A33C4B">
        <w:rPr>
          <w:rtl/>
        </w:rPr>
        <w:t xml:space="preserve"> أبو الحسن ال</w:t>
      </w:r>
      <w:r w:rsidR="006926E7">
        <w:rPr>
          <w:rtl/>
        </w:rPr>
        <w:t>بکري</w:t>
      </w:r>
      <w:r w:rsidR="00A33C4B">
        <w:rPr>
          <w:rtl/>
        </w:rPr>
        <w:t xml:space="preserve"> صاحب کتاب الأنوار </w:t>
      </w:r>
      <w:r>
        <w:rPr>
          <w:rtl/>
        </w:rPr>
        <w:t>في</w:t>
      </w:r>
      <w:r w:rsidR="00A33C4B">
        <w:rPr>
          <w:rtl/>
        </w:rPr>
        <w:t xml:space="preserve"> مولد ال</w:t>
      </w:r>
      <w:r>
        <w:rPr>
          <w:rtl/>
        </w:rPr>
        <w:t>نبيّ</w:t>
      </w:r>
      <w:r w:rsidR="00A33C4B">
        <w:rPr>
          <w:rtl/>
        </w:rPr>
        <w:t xml:space="preserve"> </w:t>
      </w:r>
      <w:r w:rsidR="00D665AA" w:rsidRPr="00D665AA">
        <w:rPr>
          <w:rStyle w:val="libAlaemChar"/>
          <w:rtl/>
        </w:rPr>
        <w:t>صلى‌الله‌عليه‌وآله‌وسلم</w:t>
      </w:r>
      <w:r w:rsidR="00A33C4B">
        <w:rPr>
          <w:rtl/>
        </w:rPr>
        <w:t>.</w:t>
      </w:r>
    </w:p>
    <w:p w:rsidR="00D94CCA" w:rsidRDefault="00A33C4B" w:rsidP="00F02A01">
      <w:pPr>
        <w:pStyle w:val="libNormal"/>
        <w:rPr>
          <w:rtl/>
        </w:rPr>
      </w:pPr>
      <w:r>
        <w:rPr>
          <w:rFonts w:hint="eastAsia"/>
          <w:rtl/>
        </w:rPr>
        <w:t>ثمّ</w:t>
      </w:r>
      <w:r>
        <w:rPr>
          <w:rtl/>
        </w:rPr>
        <w:t xml:space="preserve"> ارتحل </w:t>
      </w:r>
      <w:r w:rsidR="003261A0">
        <w:rPr>
          <w:rtl/>
        </w:rPr>
        <w:t>الى</w:t>
      </w:r>
      <w:r>
        <w:rPr>
          <w:rtl/>
        </w:rPr>
        <w:t xml:space="preserve"> الحجاز </w:t>
      </w:r>
      <w:r w:rsidR="004B4B77">
        <w:rPr>
          <w:rtl/>
        </w:rPr>
        <w:t>في</w:t>
      </w:r>
      <w:r>
        <w:rPr>
          <w:rtl/>
        </w:rPr>
        <w:t xml:space="preserve"> شوّال </w:t>
      </w:r>
      <w:r w:rsidR="00712DE8" w:rsidRPr="00F02A01">
        <w:rPr>
          <w:rtl/>
        </w:rPr>
        <w:t>سنة</w:t>
      </w:r>
      <w:r w:rsidRPr="00F02A01">
        <w:rPr>
          <w:rtl/>
        </w:rPr>
        <w:t>(</w:t>
      </w:r>
      <w:r w:rsidR="00F02A01">
        <w:rPr>
          <w:rFonts w:hint="cs"/>
          <w:rtl/>
        </w:rPr>
        <w:t>943</w:t>
      </w:r>
      <w:r w:rsidRPr="00F02A01">
        <w:rPr>
          <w:rtl/>
        </w:rPr>
        <w:t>)،</w:t>
      </w:r>
      <w:r>
        <w:rPr>
          <w:rtl/>
        </w:rPr>
        <w:t xml:space="preserve">و لمّا </w:t>
      </w:r>
      <w:r w:rsidR="00914580">
        <w:rPr>
          <w:rtl/>
        </w:rPr>
        <w:t>قضي</w:t>
      </w:r>
      <w:r>
        <w:rPr>
          <w:rtl/>
        </w:rPr>
        <w:t xml:space="preserve"> مناسکه زار ال</w:t>
      </w:r>
      <w:r w:rsidR="004B4B77">
        <w:rPr>
          <w:rtl/>
        </w:rPr>
        <w:t>نبيّ</w:t>
      </w:r>
      <w:r>
        <w:rPr>
          <w:rtl/>
        </w:rPr>
        <w:t xml:space="preserve"> </w:t>
      </w:r>
      <w:r w:rsidR="00D665AA" w:rsidRPr="00D665AA">
        <w:rPr>
          <w:rStyle w:val="libAlaemChar"/>
          <w:rtl/>
        </w:rPr>
        <w:t>صلى‌الله‌عليه‌وآله‌وسلم</w:t>
      </w:r>
      <w:r>
        <w:rPr>
          <w:rtl/>
        </w:rPr>
        <w:t xml:space="preserve"> و قد وعده بالخ</w:t>
      </w:r>
      <w:r>
        <w:rPr>
          <w:rFonts w:hint="cs"/>
          <w:rtl/>
        </w:rPr>
        <w:t>ی</w:t>
      </w:r>
      <w:r>
        <w:rPr>
          <w:rFonts w:hint="eastAsia"/>
          <w:rtl/>
        </w:rPr>
        <w:t>ر</w:t>
      </w:r>
      <w:r>
        <w:rPr>
          <w:rtl/>
        </w:rPr>
        <w:t xml:space="preserve"> </w:t>
      </w:r>
      <w:r w:rsidR="004B4B77">
        <w:rPr>
          <w:rtl/>
        </w:rPr>
        <w:t>في</w:t>
      </w:r>
      <w:r>
        <w:rPr>
          <w:rtl/>
        </w:rPr>
        <w:t xml:space="preserve"> المنام بمصر ثمّ ارتحل </w:t>
      </w:r>
      <w:r w:rsidR="003261A0">
        <w:rPr>
          <w:rtl/>
        </w:rPr>
        <w:t>الى</w:t>
      </w:r>
      <w:r>
        <w:rPr>
          <w:rtl/>
        </w:rPr>
        <w:t xml:space="preserve"> </w:t>
      </w:r>
      <w:r w:rsidR="00712DE8">
        <w:rPr>
          <w:rtl/>
        </w:rPr>
        <w:t>بلدة</w:t>
      </w:r>
      <w:r>
        <w:rPr>
          <w:rtl/>
        </w:rPr>
        <w:t xml:space="preserve"> جبع </w:t>
      </w:r>
      <w:r w:rsidR="004B4B77">
        <w:rPr>
          <w:rtl/>
        </w:rPr>
        <w:t>في</w:t>
      </w:r>
      <w:r>
        <w:rPr>
          <w:rtl/>
        </w:rPr>
        <w:t xml:space="preserve"> صفر </w:t>
      </w:r>
      <w:r w:rsidR="00712DE8" w:rsidRPr="00F02A01">
        <w:rPr>
          <w:rtl/>
        </w:rPr>
        <w:t>سنة</w:t>
      </w:r>
      <w:r w:rsidRPr="00F02A01">
        <w:rPr>
          <w:rtl/>
        </w:rPr>
        <w:t>(</w:t>
      </w:r>
      <w:r w:rsidR="00F02A01">
        <w:rPr>
          <w:rFonts w:hint="cs"/>
          <w:rtl/>
        </w:rPr>
        <w:t>944</w:t>
      </w:r>
      <w:r w:rsidRPr="00F02A01">
        <w:rPr>
          <w:rtl/>
        </w:rPr>
        <w:t>) و أقام بها</w:t>
      </w:r>
      <w:r>
        <w:rPr>
          <w:rtl/>
        </w:rPr>
        <w:t xml:space="preserve"> </w:t>
      </w:r>
      <w:r w:rsidR="003261A0">
        <w:rPr>
          <w:rtl/>
        </w:rPr>
        <w:t>الى</w:t>
      </w:r>
      <w:r>
        <w:rPr>
          <w:rtl/>
        </w:rPr>
        <w:t xml:space="preserve"> </w:t>
      </w:r>
      <w:r w:rsidR="00712DE8" w:rsidRPr="00F02A01">
        <w:rPr>
          <w:rtl/>
        </w:rPr>
        <w:t>سنة</w:t>
      </w:r>
      <w:r w:rsidRPr="00F02A01">
        <w:rPr>
          <w:rtl/>
        </w:rPr>
        <w:t>(</w:t>
      </w:r>
      <w:r w:rsidR="00F02A01">
        <w:rPr>
          <w:rFonts w:hint="cs"/>
          <w:rtl/>
        </w:rPr>
        <w:t>946</w:t>
      </w:r>
      <w:r w:rsidRPr="00F02A01">
        <w:rPr>
          <w:rtl/>
        </w:rPr>
        <w:t>)</w:t>
      </w:r>
      <w:r>
        <w:rPr>
          <w:rtl/>
        </w:rPr>
        <w:t xml:space="preserve">و توشّح ببرد الاجتهاد الاّ أنّه بالغ </w:t>
      </w:r>
      <w:r w:rsidR="004B4B77">
        <w:rPr>
          <w:rtl/>
        </w:rPr>
        <w:t>في</w:t>
      </w:r>
      <w:r>
        <w:rPr>
          <w:rtl/>
        </w:rPr>
        <w:t xml:space="preserve"> کتمان أ</w:t>
      </w:r>
      <w:r w:rsidR="007522F7">
        <w:rPr>
          <w:rtl/>
        </w:rPr>
        <w:t>مر</w:t>
      </w:r>
      <w:r w:rsidR="00F02A01">
        <w:rPr>
          <w:rFonts w:hint="cs"/>
          <w:rtl/>
        </w:rPr>
        <w:t>ه</w:t>
      </w:r>
      <w:r>
        <w:rPr>
          <w:rtl/>
        </w:rPr>
        <w:t xml:space="preserve">،ثمّ سافر </w:t>
      </w:r>
      <w:r w:rsidR="003261A0">
        <w:rPr>
          <w:rtl/>
        </w:rPr>
        <w:t>الى</w:t>
      </w:r>
      <w:r>
        <w:rPr>
          <w:rtl/>
        </w:rPr>
        <w:t xml:space="preserve"> ا</w:t>
      </w:r>
      <w:r>
        <w:rPr>
          <w:rFonts w:hint="eastAsia"/>
          <w:rtl/>
        </w:rPr>
        <w:t>لعراق</w:t>
      </w:r>
      <w:r>
        <w:rPr>
          <w:rtl/>
        </w:rPr>
        <w:t xml:space="preserve"> ل</w:t>
      </w:r>
      <w:r w:rsidR="007C7B27">
        <w:rPr>
          <w:rtl/>
        </w:rPr>
        <w:t>زیارة</w:t>
      </w:r>
      <w:r>
        <w:rPr>
          <w:rtl/>
        </w:rPr>
        <w:t xml:space="preserve"> ال</w:t>
      </w:r>
      <w:r w:rsidR="00B42BAC">
        <w:rPr>
          <w:rtl/>
        </w:rPr>
        <w:t>أئمة</w:t>
      </w:r>
      <w:r>
        <w:rPr>
          <w:rtl/>
        </w:rPr>
        <w:t xml:space="preserve"> </w:t>
      </w:r>
      <w:r w:rsidR="00763D20" w:rsidRPr="00763D20">
        <w:rPr>
          <w:rStyle w:val="libAlaemChar"/>
          <w:rtl/>
        </w:rPr>
        <w:t>عليهم‌السلام</w:t>
      </w:r>
      <w:r>
        <w:rPr>
          <w:rtl/>
        </w:rPr>
        <w:t xml:space="preserve"> </w:t>
      </w:r>
      <w:r w:rsidR="004B4B77">
        <w:rPr>
          <w:rtl/>
        </w:rPr>
        <w:t>في</w:t>
      </w:r>
      <w:r>
        <w:rPr>
          <w:rtl/>
        </w:rPr>
        <w:t xml:space="preserve"> رب</w:t>
      </w:r>
      <w:r>
        <w:rPr>
          <w:rFonts w:hint="cs"/>
          <w:rtl/>
        </w:rPr>
        <w:t>ی</w:t>
      </w:r>
      <w:r>
        <w:rPr>
          <w:rFonts w:hint="eastAsia"/>
          <w:rtl/>
        </w:rPr>
        <w:t>ع</w:t>
      </w:r>
      <w:r>
        <w:rPr>
          <w:rtl/>
        </w:rPr>
        <w:t xml:space="preserve"> ال</w:t>
      </w:r>
      <w:r w:rsidR="00A638DD">
        <w:rPr>
          <w:rtl/>
        </w:rPr>
        <w:t>ثاني</w:t>
      </w:r>
      <w:r>
        <w:rPr>
          <w:rtl/>
        </w:rPr>
        <w:t xml:space="preserve"> من ال</w:t>
      </w:r>
      <w:r w:rsidR="00712DE8">
        <w:rPr>
          <w:rtl/>
        </w:rPr>
        <w:t>سنة</w:t>
      </w:r>
      <w:r>
        <w:rPr>
          <w:rtl/>
        </w:rPr>
        <w:t xml:space="preserve"> ال</w:t>
      </w:r>
      <w:r w:rsidR="00810611">
        <w:rPr>
          <w:rtl/>
        </w:rPr>
        <w:t>مذکورة</w:t>
      </w:r>
      <w:r>
        <w:rPr>
          <w:rtl/>
        </w:rPr>
        <w:t xml:space="preserve"> و رجع </w:t>
      </w:r>
      <w:r w:rsidR="004B4B77" w:rsidRPr="00F02A01">
        <w:rPr>
          <w:rtl/>
        </w:rPr>
        <w:t>في</w:t>
      </w:r>
      <w:r w:rsidR="00F02A01" w:rsidRPr="00F02A01">
        <w:rPr>
          <w:rtl/>
        </w:rPr>
        <w:t xml:space="preserve"> </w:t>
      </w:r>
      <w:r w:rsidR="00643081" w:rsidRPr="00F02A01">
        <w:rPr>
          <w:rtl/>
        </w:rPr>
        <w:t>(5)</w:t>
      </w:r>
      <w:r w:rsidRPr="00F02A01">
        <w:rPr>
          <w:rtl/>
        </w:rPr>
        <w:t xml:space="preserve"> شعبان</w:t>
      </w:r>
      <w:r>
        <w:rPr>
          <w:rtl/>
        </w:rPr>
        <w:t xml:space="preserve"> منها و أقام </w:t>
      </w:r>
      <w:r w:rsidR="004B4B77">
        <w:rPr>
          <w:rtl/>
        </w:rPr>
        <w:t>في</w:t>
      </w:r>
      <w:r>
        <w:rPr>
          <w:rtl/>
        </w:rPr>
        <w:t xml:space="preserve"> جبع </w:t>
      </w:r>
      <w:r w:rsidR="003261A0">
        <w:rPr>
          <w:rtl/>
        </w:rPr>
        <w:t>الى</w:t>
      </w:r>
      <w:r>
        <w:rPr>
          <w:rtl/>
        </w:rPr>
        <w:t xml:space="preserve"> </w:t>
      </w:r>
      <w:r w:rsidR="00712DE8" w:rsidRPr="00F02A01">
        <w:rPr>
          <w:rtl/>
        </w:rPr>
        <w:t>سنة</w:t>
      </w:r>
      <w:r w:rsidRPr="00F02A01">
        <w:rPr>
          <w:rtl/>
        </w:rPr>
        <w:t>(</w:t>
      </w:r>
      <w:r w:rsidR="00F02A01">
        <w:rPr>
          <w:rFonts w:hint="cs"/>
          <w:rtl/>
        </w:rPr>
        <w:t>948</w:t>
      </w:r>
      <w:r w:rsidRPr="00F02A01">
        <w:rPr>
          <w:rtl/>
        </w:rPr>
        <w:t>)،ثمّ سافر</w:t>
      </w:r>
      <w:r>
        <w:rPr>
          <w:rtl/>
        </w:rPr>
        <w:t xml:space="preserve"> </w:t>
      </w:r>
      <w:r w:rsidR="003261A0">
        <w:rPr>
          <w:rtl/>
        </w:rPr>
        <w:t>الى</w:t>
      </w:r>
      <w:r>
        <w:rPr>
          <w:rtl/>
        </w:rPr>
        <w:t xml:space="preserve"> ب</w:t>
      </w:r>
      <w:r>
        <w:rPr>
          <w:rFonts w:hint="cs"/>
          <w:rtl/>
        </w:rPr>
        <w:t>ی</w:t>
      </w:r>
      <w:r>
        <w:rPr>
          <w:rFonts w:hint="eastAsia"/>
          <w:rtl/>
        </w:rPr>
        <w:t>ت</w:t>
      </w:r>
      <w:r>
        <w:rPr>
          <w:rtl/>
        </w:rPr>
        <w:t xml:space="preserve"> المقدس </w:t>
      </w:r>
      <w:r w:rsidR="004B4B77">
        <w:rPr>
          <w:rtl/>
        </w:rPr>
        <w:t>في</w:t>
      </w:r>
      <w:r>
        <w:rPr>
          <w:rtl/>
        </w:rPr>
        <w:t xml:space="preserve"> </w:t>
      </w:r>
      <w:r w:rsidR="004B4B77">
        <w:rPr>
          <w:rtl/>
        </w:rPr>
        <w:t>ذي</w:t>
      </w:r>
      <w:r>
        <w:rPr>
          <w:rtl/>
        </w:rPr>
        <w:t xml:space="preserve"> ال</w:t>
      </w:r>
      <w:r w:rsidR="006926E7">
        <w:rPr>
          <w:rtl/>
        </w:rPr>
        <w:t>حجّة</w:t>
      </w:r>
      <w:r>
        <w:rPr>
          <w:rtl/>
        </w:rPr>
        <w:t xml:space="preserve"> و اجتمع بالش</w:t>
      </w:r>
      <w:r>
        <w:rPr>
          <w:rFonts w:hint="cs"/>
          <w:rtl/>
        </w:rPr>
        <w:t>ی</w:t>
      </w:r>
      <w:r>
        <w:rPr>
          <w:rFonts w:hint="eastAsia"/>
          <w:rtl/>
        </w:rPr>
        <w:t>خ</w:t>
      </w:r>
      <w:r>
        <w:rPr>
          <w:rtl/>
        </w:rPr>
        <w:t xml:space="preserve"> شمس الد</w:t>
      </w:r>
      <w:r>
        <w:rPr>
          <w:rFonts w:hint="cs"/>
          <w:rtl/>
        </w:rPr>
        <w:t>ی</w:t>
      </w:r>
      <w:r>
        <w:rPr>
          <w:rFonts w:hint="eastAsia"/>
          <w:rtl/>
        </w:rPr>
        <w:t>ن</w:t>
      </w:r>
      <w:r>
        <w:rPr>
          <w:rtl/>
        </w:rPr>
        <w:t xml:space="preserve"> بن </w:t>
      </w:r>
      <w:r w:rsidR="004B4B77">
        <w:rPr>
          <w:rtl/>
        </w:rPr>
        <w:t>أبي</w:t>
      </w:r>
      <w:r>
        <w:rPr>
          <w:rtl/>
        </w:rPr>
        <w:t xml:space="preserve"> اللط</w:t>
      </w:r>
      <w:r>
        <w:rPr>
          <w:rFonts w:hint="cs"/>
          <w:rtl/>
        </w:rPr>
        <w:t>ی</w:t>
      </w:r>
      <w:r>
        <w:rPr>
          <w:rFonts w:hint="eastAsia"/>
          <w:rtl/>
        </w:rPr>
        <w:t>ف</w:t>
      </w:r>
      <w:r>
        <w:rPr>
          <w:rtl/>
        </w:rPr>
        <w:t xml:space="preserve"> المقدس</w:t>
      </w:r>
      <w:r w:rsidR="00F02A01">
        <w:rPr>
          <w:rFonts w:hint="cs"/>
          <w:rtl/>
        </w:rPr>
        <w:t>ي</w:t>
      </w:r>
      <w:r>
        <w:rPr>
          <w:rtl/>
        </w:rPr>
        <w:t xml:space="preserve"> و قرأ ع</w:t>
      </w:r>
      <w:r w:rsidR="009B6D3C">
        <w:rPr>
          <w:rtl/>
        </w:rPr>
        <w:t>لي</w:t>
      </w:r>
      <w:r>
        <w:rPr>
          <w:rFonts w:hint="eastAsia"/>
          <w:rtl/>
        </w:rPr>
        <w:t>ه</w:t>
      </w:r>
      <w:r>
        <w:rPr>
          <w:rtl/>
        </w:rPr>
        <w:t xml:space="preserve"> بعض صح</w:t>
      </w:r>
      <w:r>
        <w:rPr>
          <w:rFonts w:hint="cs"/>
          <w:rtl/>
        </w:rPr>
        <w:t>ی</w:t>
      </w:r>
      <w:r>
        <w:rPr>
          <w:rFonts w:hint="eastAsia"/>
          <w:rtl/>
        </w:rPr>
        <w:t>ح</w:t>
      </w:r>
      <w:r>
        <w:rPr>
          <w:rtl/>
        </w:rPr>
        <w:t xml:space="preserve"> البخار</w:t>
      </w:r>
      <w:r w:rsidR="00F02A01">
        <w:rPr>
          <w:rFonts w:hint="cs"/>
          <w:rtl/>
        </w:rPr>
        <w:t>ي</w:t>
      </w:r>
      <w:r>
        <w:rPr>
          <w:rtl/>
        </w:rPr>
        <w:t xml:space="preserve"> و بعض صح</w:t>
      </w:r>
      <w:r>
        <w:rPr>
          <w:rFonts w:hint="cs"/>
          <w:rtl/>
        </w:rPr>
        <w:t>ی</w:t>
      </w:r>
      <w:r>
        <w:rPr>
          <w:rFonts w:hint="eastAsia"/>
          <w:rtl/>
        </w:rPr>
        <w:t>ح</w:t>
      </w:r>
      <w:r>
        <w:rPr>
          <w:rtl/>
        </w:rPr>
        <w:t xml:space="preserve"> مسلم و أجازه إجا</w:t>
      </w:r>
      <w:r>
        <w:rPr>
          <w:rFonts w:hint="eastAsia"/>
          <w:rtl/>
        </w:rPr>
        <w:t>ز</w:t>
      </w:r>
      <w:r w:rsidR="00F02A01">
        <w:rPr>
          <w:rFonts w:hint="cs"/>
          <w:rtl/>
        </w:rPr>
        <w:t>ة</w:t>
      </w:r>
      <w:r>
        <w:rPr>
          <w:rtl/>
        </w:rPr>
        <w:t xml:space="preserve"> ع</w:t>
      </w:r>
      <w:r w:rsidR="009B6D3C">
        <w:rPr>
          <w:rtl/>
        </w:rPr>
        <w:t>أمّة</w:t>
      </w:r>
      <w:r>
        <w:rPr>
          <w:rtl/>
        </w:rPr>
        <w:t xml:space="preserve"> ثمّ رجع </w:t>
      </w:r>
      <w:r w:rsidR="003261A0">
        <w:rPr>
          <w:rtl/>
        </w:rPr>
        <w:t>الى</w:t>
      </w:r>
      <w:r>
        <w:rPr>
          <w:rtl/>
        </w:rPr>
        <w:t xml:space="preserve"> وطنه و اشتغل بمطالعه العلوم و مذاکرته مستفرغا و سعه،و </w:t>
      </w:r>
      <w:r w:rsidR="004B4B77">
        <w:rPr>
          <w:rtl/>
        </w:rPr>
        <w:t>في</w:t>
      </w:r>
      <w:r>
        <w:rPr>
          <w:rtl/>
        </w:rPr>
        <w:t xml:space="preserve"> </w:t>
      </w:r>
      <w:r w:rsidR="00712DE8" w:rsidRPr="00F02A01">
        <w:rPr>
          <w:rtl/>
        </w:rPr>
        <w:t>سنة</w:t>
      </w:r>
      <w:r w:rsidRPr="00F02A01">
        <w:rPr>
          <w:rtl/>
        </w:rPr>
        <w:t>(</w:t>
      </w:r>
      <w:r w:rsidR="00F02A01">
        <w:rPr>
          <w:rFonts w:hint="cs"/>
          <w:rtl/>
        </w:rPr>
        <w:t>952</w:t>
      </w:r>
      <w:r w:rsidRPr="00F02A01">
        <w:rPr>
          <w:rtl/>
        </w:rPr>
        <w:t>)سافر</w:t>
      </w:r>
      <w:r>
        <w:rPr>
          <w:rtl/>
        </w:rPr>
        <w:t xml:space="preserve"> </w:t>
      </w:r>
      <w:r w:rsidR="003261A0">
        <w:rPr>
          <w:rtl/>
        </w:rPr>
        <w:t>الى</w:t>
      </w:r>
      <w:r>
        <w:rPr>
          <w:rtl/>
        </w:rPr>
        <w:t xml:space="preserve"> الروم و دخل </w:t>
      </w:r>
      <w:r w:rsidRPr="00F02A01">
        <w:rPr>
          <w:rtl/>
        </w:rPr>
        <w:t>قسطنط</w:t>
      </w:r>
      <w:r w:rsidRPr="00F02A01">
        <w:rPr>
          <w:rFonts w:hint="cs"/>
          <w:rtl/>
        </w:rPr>
        <w:t>ی</w:t>
      </w:r>
      <w:r w:rsidR="00871E5D" w:rsidRPr="00F02A01">
        <w:rPr>
          <w:rFonts w:hint="eastAsia"/>
          <w:rtl/>
        </w:rPr>
        <w:t>نیّة</w:t>
      </w:r>
      <w:r w:rsidRPr="00F02A01">
        <w:rPr>
          <w:rtl/>
        </w:rPr>
        <w:t xml:space="preserve"> </w:t>
      </w:r>
      <w:r w:rsidR="00F02A01">
        <w:rPr>
          <w:rFonts w:hint="cs"/>
          <w:rtl/>
        </w:rPr>
        <w:t>17</w:t>
      </w:r>
      <w:r w:rsidRPr="00F02A01">
        <w:rPr>
          <w:rtl/>
        </w:rPr>
        <w:t xml:space="preserve"> رب</w:t>
      </w:r>
      <w:r w:rsidRPr="00F02A01">
        <w:rPr>
          <w:rFonts w:hint="cs"/>
          <w:rtl/>
        </w:rPr>
        <w:t>ی</w:t>
      </w:r>
      <w:r w:rsidRPr="00F02A01">
        <w:rPr>
          <w:rFonts w:hint="eastAsia"/>
          <w:rtl/>
        </w:rPr>
        <w:t>ع</w:t>
      </w:r>
      <w:r>
        <w:rPr>
          <w:rtl/>
        </w:rPr>
        <w:t xml:space="preserve"> الأوّل و لم </w:t>
      </w:r>
      <w:r>
        <w:rPr>
          <w:rFonts w:hint="cs"/>
          <w:rtl/>
        </w:rPr>
        <w:t>ی</w:t>
      </w:r>
      <w:r>
        <w:rPr>
          <w:rFonts w:hint="eastAsia"/>
          <w:rtl/>
        </w:rPr>
        <w:t>جتمع</w:t>
      </w:r>
      <w:r>
        <w:rPr>
          <w:rtl/>
        </w:rPr>
        <w:t xml:space="preserve"> مع أحد من الأع</w:t>
      </w:r>
      <w:r>
        <w:rPr>
          <w:rFonts w:hint="cs"/>
          <w:rtl/>
        </w:rPr>
        <w:t>ی</w:t>
      </w:r>
      <w:r>
        <w:rPr>
          <w:rFonts w:hint="eastAsia"/>
          <w:rtl/>
        </w:rPr>
        <w:t>ان</w:t>
      </w:r>
      <w:r>
        <w:rPr>
          <w:rtl/>
        </w:rPr>
        <w:t xml:space="preserve"> </w:t>
      </w:r>
      <w:r w:rsidR="003261A0">
        <w:rPr>
          <w:rtl/>
        </w:rPr>
        <w:t>الى</w:t>
      </w:r>
      <w:r>
        <w:rPr>
          <w:rtl/>
        </w:rPr>
        <w:t xml:space="preserve"> </w:t>
      </w:r>
      <w:r w:rsidR="006031DD">
        <w:rPr>
          <w:rtl/>
        </w:rPr>
        <w:t>ثمانية</w:t>
      </w:r>
      <w:r>
        <w:rPr>
          <w:rtl/>
        </w:rPr>
        <w:t xml:space="preserve"> عشر </w:t>
      </w:r>
      <w:r>
        <w:rPr>
          <w:rFonts w:hint="cs"/>
          <w:rtl/>
        </w:rPr>
        <w:t>ی</w:t>
      </w:r>
      <w:r>
        <w:rPr>
          <w:rFonts w:hint="eastAsia"/>
          <w:rtl/>
        </w:rPr>
        <w:t>وما</w:t>
      </w:r>
      <w:r>
        <w:rPr>
          <w:rtl/>
        </w:rPr>
        <w:t xml:space="preserve"> و کتب </w:t>
      </w:r>
      <w:r w:rsidR="004B4B77">
        <w:rPr>
          <w:rtl/>
        </w:rPr>
        <w:t>في</w:t>
      </w:r>
      <w:r>
        <w:rPr>
          <w:rtl/>
        </w:rPr>
        <w:t xml:space="preserve"> خلالها </w:t>
      </w:r>
      <w:r w:rsidR="00341F87">
        <w:rPr>
          <w:rtl/>
        </w:rPr>
        <w:t>رسالة</w:t>
      </w:r>
      <w:r>
        <w:rPr>
          <w:rtl/>
        </w:rPr>
        <w:t xml:space="preserve"> </w:t>
      </w:r>
      <w:r w:rsidR="004B4B77">
        <w:rPr>
          <w:rtl/>
        </w:rPr>
        <w:t>في</w:t>
      </w:r>
      <w:r>
        <w:rPr>
          <w:rtl/>
        </w:rPr>
        <w:t xml:space="preserve"> </w:t>
      </w:r>
      <w:r w:rsidR="004B4B77">
        <w:rPr>
          <w:rtl/>
        </w:rPr>
        <w:t>عشرة</w:t>
      </w:r>
      <w:r>
        <w:rPr>
          <w:rtl/>
        </w:rPr>
        <w:t xml:space="preserve"> مباحث من </w:t>
      </w:r>
      <w:r w:rsidR="004B4B77">
        <w:rPr>
          <w:rtl/>
        </w:rPr>
        <w:t>عشرة</w:t>
      </w:r>
      <w:r>
        <w:rPr>
          <w:rtl/>
        </w:rPr>
        <w:t xml:space="preserve"> علوم و أو</w:t>
      </w:r>
      <w:r w:rsidR="00167E25">
        <w:rPr>
          <w:rtl/>
        </w:rPr>
        <w:t>صل</w:t>
      </w:r>
      <w:r w:rsidR="00F02A01">
        <w:rPr>
          <w:rFonts w:hint="cs"/>
          <w:rtl/>
        </w:rPr>
        <w:t>ه</w:t>
      </w:r>
      <w:r>
        <w:rPr>
          <w:rtl/>
        </w:rPr>
        <w:t xml:space="preserve">ا </w:t>
      </w:r>
      <w:r w:rsidR="003261A0">
        <w:rPr>
          <w:rtl/>
        </w:rPr>
        <w:t>الى</w:t>
      </w:r>
      <w:r>
        <w:rPr>
          <w:rtl/>
        </w:rPr>
        <w:t xml:space="preserve"> </w:t>
      </w:r>
      <w:r w:rsidR="003261A0">
        <w:rPr>
          <w:rtl/>
        </w:rPr>
        <w:t>قاضي</w:t>
      </w:r>
      <w:r>
        <w:rPr>
          <w:rtl/>
        </w:rPr>
        <w:t xml:space="preserve"> العسکر </w:t>
      </w:r>
      <w:r>
        <w:rPr>
          <w:rFonts w:hint="eastAsia"/>
          <w:rtl/>
        </w:rPr>
        <w:t>محمّد</w:t>
      </w:r>
      <w:r>
        <w:rPr>
          <w:rtl/>
        </w:rPr>
        <w:t xml:space="preserve"> بن محمّد بن </w:t>
      </w:r>
      <w:r w:rsidR="003261A0">
        <w:rPr>
          <w:rtl/>
        </w:rPr>
        <w:t>قاضي</w:t>
      </w:r>
      <w:r>
        <w:rPr>
          <w:rtl/>
        </w:rPr>
        <w:t xml:space="preserve"> زاده ال</w:t>
      </w:r>
      <w:r w:rsidR="007C7B27">
        <w:rPr>
          <w:rtl/>
        </w:rPr>
        <w:t>رومي</w:t>
      </w:r>
      <w:r>
        <w:rPr>
          <w:rtl/>
        </w:rPr>
        <w:t xml:space="preserve"> فوقعت منه موقعا حسنا و کان رجلا فاضلا،و اتّفق </w:t>
      </w:r>
      <w:r w:rsidR="00712DE8">
        <w:rPr>
          <w:rtl/>
        </w:rPr>
        <w:t>بین</w:t>
      </w:r>
      <w:r w:rsidR="00F02A01">
        <w:rPr>
          <w:rFonts w:hint="cs"/>
          <w:rtl/>
        </w:rPr>
        <w:t>ه</w:t>
      </w:r>
      <w:r>
        <w:rPr>
          <w:rFonts w:hint="eastAsia"/>
          <w:rtl/>
        </w:rPr>
        <w:t>ما</w:t>
      </w:r>
      <w:r>
        <w:rPr>
          <w:rtl/>
        </w:rPr>
        <w:t xml:space="preserve"> مباحثات </w:t>
      </w:r>
      <w:r w:rsidR="004B4B77">
        <w:rPr>
          <w:rtl/>
        </w:rPr>
        <w:t>في</w:t>
      </w:r>
      <w:r>
        <w:rPr>
          <w:rtl/>
        </w:rPr>
        <w:t xml:space="preserve"> مسائل </w:t>
      </w:r>
      <w:r w:rsidR="009B6D3C">
        <w:rPr>
          <w:rtl/>
        </w:rPr>
        <w:t>کثیرة</w:t>
      </w:r>
      <w:r>
        <w:rPr>
          <w:rFonts w:hint="eastAsia"/>
          <w:rtl/>
        </w:rPr>
        <w:t>،ثمّ</w:t>
      </w:r>
      <w:r>
        <w:rPr>
          <w:rtl/>
        </w:rPr>
        <w:t xml:space="preserve"> انّ </w:t>
      </w:r>
      <w:r w:rsidR="003261A0">
        <w:rPr>
          <w:rtl/>
        </w:rPr>
        <w:t>قاضي</w:t>
      </w:r>
      <w:r>
        <w:rPr>
          <w:rtl/>
        </w:rPr>
        <w:t xml:space="preserve"> العسکر بعث </w:t>
      </w:r>
      <w:r w:rsidR="00265D50">
        <w:rPr>
          <w:rtl/>
        </w:rPr>
        <w:t>اليه</w:t>
      </w:r>
      <w:r>
        <w:rPr>
          <w:rtl/>
        </w:rPr>
        <w:t xml:space="preserve"> الدفتر المشتمل ع</w:t>
      </w:r>
      <w:r w:rsidR="009B6D3C">
        <w:rPr>
          <w:rtl/>
        </w:rPr>
        <w:t>ل</w:t>
      </w:r>
      <w:r w:rsidR="00F02A01">
        <w:rPr>
          <w:rFonts w:hint="cs"/>
          <w:rtl/>
        </w:rPr>
        <w:t>ى</w:t>
      </w:r>
      <w:r>
        <w:rPr>
          <w:rtl/>
        </w:rPr>
        <w:t xml:space="preserve"> الوظائف و المدارس و بذل له ما اخ</w:t>
      </w:r>
      <w:r w:rsidR="00A638DD">
        <w:rPr>
          <w:rtl/>
        </w:rPr>
        <w:t>تارة</w:t>
      </w:r>
      <w:r>
        <w:rPr>
          <w:rtl/>
        </w:rPr>
        <w:t xml:space="preserve"> فاختار منه بعد الاستخار</w:t>
      </w:r>
      <w:r w:rsidR="00F02A01">
        <w:rPr>
          <w:rFonts w:hint="cs"/>
          <w:rtl/>
        </w:rPr>
        <w:t>ة</w:t>
      </w:r>
      <w:r>
        <w:rPr>
          <w:rtl/>
        </w:rPr>
        <w:t xml:space="preserve"> المدرس</w:t>
      </w:r>
      <w:r w:rsidR="00F02A01">
        <w:rPr>
          <w:rFonts w:hint="cs"/>
          <w:rtl/>
        </w:rPr>
        <w:t>ة</w:t>
      </w:r>
      <w:r>
        <w:rPr>
          <w:rtl/>
        </w:rPr>
        <w:t xml:space="preserve"> النور</w:t>
      </w:r>
      <w:r>
        <w:rPr>
          <w:rFonts w:hint="cs"/>
          <w:rtl/>
        </w:rPr>
        <w:t>ی</w:t>
      </w:r>
      <w:r w:rsidR="00F02A01">
        <w:rPr>
          <w:rFonts w:hint="cs"/>
          <w:rtl/>
        </w:rPr>
        <w:t>ة</w:t>
      </w:r>
      <w:r>
        <w:rPr>
          <w:rtl/>
        </w:rPr>
        <w:t xml:space="preserve"> ببعلبک </w:t>
      </w:r>
      <w:r w:rsidR="004B4B77">
        <w:rPr>
          <w:rtl/>
        </w:rPr>
        <w:t>التي</w:t>
      </w:r>
      <w:r>
        <w:rPr>
          <w:rtl/>
        </w:rPr>
        <w:t xml:space="preserve"> وقفها ا</w:t>
      </w:r>
      <w:r>
        <w:rPr>
          <w:rFonts w:hint="eastAsia"/>
          <w:rtl/>
        </w:rPr>
        <w:t>لسلطان</w:t>
      </w:r>
      <w:r>
        <w:rPr>
          <w:rtl/>
        </w:rPr>
        <w:t xml:space="preserve"> نور الد</w:t>
      </w:r>
      <w:r>
        <w:rPr>
          <w:rFonts w:hint="cs"/>
          <w:rtl/>
        </w:rPr>
        <w:t>ی</w:t>
      </w:r>
      <w:r>
        <w:rPr>
          <w:rFonts w:hint="eastAsia"/>
          <w:rtl/>
        </w:rPr>
        <w:t>ن</w:t>
      </w:r>
      <w:r>
        <w:rPr>
          <w:rtl/>
        </w:rPr>
        <w:t xml:space="preserve"> فاعرضها </w:t>
      </w:r>
      <w:r w:rsidR="003261A0">
        <w:rPr>
          <w:rtl/>
        </w:rPr>
        <w:t>الى</w:t>
      </w:r>
      <w:r>
        <w:rPr>
          <w:rtl/>
        </w:rPr>
        <w:t xml:space="preserve"> السلطان و کتب بها </w:t>
      </w:r>
      <w:r w:rsidR="00871E5D">
        <w:rPr>
          <w:rtl/>
        </w:rPr>
        <w:t>براءة</w:t>
      </w:r>
      <w:r>
        <w:rPr>
          <w:rtl/>
        </w:rPr>
        <w:t xml:space="preserve"> و جعل له </w:t>
      </w:r>
      <w:r w:rsidR="004B4B77">
        <w:rPr>
          <w:rtl/>
        </w:rPr>
        <w:t>في</w:t>
      </w:r>
      <w:r>
        <w:rPr>
          <w:rtl/>
        </w:rPr>
        <w:t xml:space="preserve"> کلّ شهر ما </w:t>
      </w:r>
      <w:r w:rsidR="001934FD">
        <w:rPr>
          <w:rtl/>
        </w:rPr>
        <w:t>شرط</w:t>
      </w:r>
      <w:r w:rsidR="00F02A01">
        <w:rPr>
          <w:rFonts w:hint="cs"/>
          <w:rtl/>
        </w:rPr>
        <w:t>ه</w:t>
      </w:r>
      <w:r>
        <w:rPr>
          <w:rtl/>
        </w:rPr>
        <w:t xml:space="preserve"> واقفها و أقام بها بعد ذلک ق</w:t>
      </w:r>
      <w:r w:rsidR="009B6D3C">
        <w:rPr>
          <w:rtl/>
        </w:rPr>
        <w:t>لي</w:t>
      </w:r>
      <w:r>
        <w:rPr>
          <w:rFonts w:hint="eastAsia"/>
          <w:rtl/>
        </w:rPr>
        <w:t>لا</w:t>
      </w:r>
      <w:r>
        <w:rPr>
          <w:rtl/>
        </w:rPr>
        <w:t xml:space="preserve"> و اجتمع </w:t>
      </w:r>
      <w:r w:rsidR="004B4B77">
        <w:rPr>
          <w:rtl/>
        </w:rPr>
        <w:t>في</w:t>
      </w:r>
      <w:r>
        <w:rPr>
          <w:rFonts w:hint="eastAsia"/>
          <w:rtl/>
        </w:rPr>
        <w:t>ها</w:t>
      </w:r>
      <w:r>
        <w:rPr>
          <w:rtl/>
        </w:rPr>
        <w:t xml:space="preserve"> بالس</w:t>
      </w:r>
      <w:r>
        <w:rPr>
          <w:rFonts w:hint="cs"/>
          <w:rtl/>
        </w:rPr>
        <w:t>یّ</w:t>
      </w:r>
      <w:r>
        <w:rPr>
          <w:rFonts w:hint="eastAsia"/>
          <w:rtl/>
        </w:rPr>
        <w:t>د</w:t>
      </w:r>
      <w:r>
        <w:rPr>
          <w:rtl/>
        </w:rPr>
        <w:t xml:space="preserve"> عبد الرح</w:t>
      </w:r>
      <w:r>
        <w:rPr>
          <w:rFonts w:hint="cs"/>
          <w:rtl/>
        </w:rPr>
        <w:t>ی</w:t>
      </w:r>
      <w:r>
        <w:rPr>
          <w:rFonts w:hint="eastAsia"/>
          <w:rtl/>
        </w:rPr>
        <w:t>م</w:t>
      </w:r>
      <w:r>
        <w:rPr>
          <w:rtl/>
        </w:rPr>
        <w:t xml:space="preserve"> ال</w:t>
      </w:r>
      <w:r w:rsidR="006926E7">
        <w:rPr>
          <w:rtl/>
        </w:rPr>
        <w:t>عبّاسي</w:t>
      </w:r>
      <w:r>
        <w:rPr>
          <w:rtl/>
        </w:rPr>
        <w:t xml:space="preserve"> صاحب(معاهد التنص</w:t>
      </w:r>
      <w:r>
        <w:rPr>
          <w:rFonts w:hint="cs"/>
          <w:rtl/>
        </w:rPr>
        <w:t>ی</w:t>
      </w:r>
      <w:r>
        <w:rPr>
          <w:rFonts w:hint="eastAsia"/>
          <w:rtl/>
        </w:rPr>
        <w:t>ص</w:t>
      </w:r>
      <w:r>
        <w:rPr>
          <w:rtl/>
        </w:rPr>
        <w:t xml:space="preserve">)و أخذ منه شطرا و خرج </w:t>
      </w:r>
      <w:r w:rsidRPr="00F02A01">
        <w:rPr>
          <w:rtl/>
        </w:rPr>
        <w:t xml:space="preserve">منها </w:t>
      </w:r>
      <w:r w:rsidR="004B4B77" w:rsidRPr="00F02A01">
        <w:rPr>
          <w:rtl/>
        </w:rPr>
        <w:t>في</w:t>
      </w:r>
      <w:r w:rsidR="00F02A01">
        <w:rPr>
          <w:rFonts w:hint="cs"/>
          <w:rtl/>
        </w:rPr>
        <w:t>11</w:t>
      </w:r>
      <w:r w:rsidRPr="00F02A01">
        <w:rPr>
          <w:rtl/>
        </w:rPr>
        <w:t xml:space="preserve"> رجب متوجّها نحو</w:t>
      </w:r>
      <w:r>
        <w:rPr>
          <w:rtl/>
        </w:rPr>
        <w:t xml:space="preserve"> العراق،و بعد </w:t>
      </w:r>
      <w:r w:rsidR="007C7B27">
        <w:rPr>
          <w:rtl/>
        </w:rPr>
        <w:t>زیارة</w:t>
      </w:r>
      <w:r>
        <w:rPr>
          <w:rtl/>
        </w:rPr>
        <w:t xml:space="preserve"> أئمتها رجع </w:t>
      </w:r>
      <w:r w:rsidR="003261A0">
        <w:rPr>
          <w:rtl/>
        </w:rPr>
        <w:t>الى</w:t>
      </w:r>
      <w:r>
        <w:rPr>
          <w:rtl/>
        </w:rPr>
        <w:t xml:space="preserve"> ج</w:t>
      </w:r>
      <w:r>
        <w:rPr>
          <w:rFonts w:hint="eastAsia"/>
          <w:rtl/>
        </w:rPr>
        <w:t>بع</w:t>
      </w:r>
      <w:r>
        <w:rPr>
          <w:rtl/>
        </w:rPr>
        <w:t xml:space="preserve"> </w:t>
      </w:r>
      <w:r w:rsidR="004B4B77">
        <w:rPr>
          <w:rtl/>
        </w:rPr>
        <w:t>في</w:t>
      </w:r>
      <w:r>
        <w:rPr>
          <w:rtl/>
        </w:rPr>
        <w:t xml:space="preserve"> </w:t>
      </w:r>
      <w:r w:rsidRPr="00F02A01">
        <w:rPr>
          <w:rtl/>
        </w:rPr>
        <w:t xml:space="preserve">صفر </w:t>
      </w:r>
      <w:r w:rsidR="00712DE8" w:rsidRPr="00F02A01">
        <w:rPr>
          <w:rtl/>
        </w:rPr>
        <w:t>سنة</w:t>
      </w:r>
      <w:r w:rsidRPr="00F02A01">
        <w:rPr>
          <w:rtl/>
        </w:rPr>
        <w:t>(</w:t>
      </w:r>
      <w:r w:rsidR="00F02A01">
        <w:rPr>
          <w:rFonts w:hint="cs"/>
          <w:rtl/>
        </w:rPr>
        <w:t>935</w:t>
      </w:r>
      <w:r w:rsidRPr="00F02A01">
        <w:rPr>
          <w:rtl/>
        </w:rPr>
        <w:t>)و أقام</w:t>
      </w:r>
      <w:r>
        <w:rPr>
          <w:rtl/>
        </w:rPr>
        <w:t xml:space="preserve"> ببعلبک </w:t>
      </w:r>
      <w:r>
        <w:rPr>
          <w:rFonts w:hint="cs"/>
          <w:rtl/>
        </w:rPr>
        <w:t>ی</w:t>
      </w:r>
      <w:r>
        <w:rPr>
          <w:rFonts w:hint="eastAsia"/>
          <w:rtl/>
        </w:rPr>
        <w:t>درّس</w:t>
      </w:r>
      <w:r>
        <w:rPr>
          <w:rtl/>
        </w:rPr>
        <w:t xml:space="preserve"> </w:t>
      </w:r>
      <w:r w:rsidR="004B4B77">
        <w:rPr>
          <w:rtl/>
        </w:rPr>
        <w:t>في</w:t>
      </w:r>
      <w:r>
        <w:rPr>
          <w:rtl/>
        </w:rPr>
        <w:t xml:space="preserve"> المذاهب ال</w:t>
      </w:r>
      <w:r w:rsidR="009B6D3C">
        <w:rPr>
          <w:rtl/>
        </w:rPr>
        <w:t>خمسة</w:t>
      </w:r>
      <w:r>
        <w:rPr>
          <w:rtl/>
        </w:rPr>
        <w:t>.</w:t>
      </w:r>
    </w:p>
    <w:p w:rsidR="00643081" w:rsidRDefault="00643081" w:rsidP="00A33C4B">
      <w:pPr>
        <w:pStyle w:val="libNormal"/>
        <w:rPr>
          <w:rtl/>
        </w:rPr>
      </w:pPr>
      <w:r>
        <w:rPr>
          <w:rFonts w:hint="eastAsia"/>
          <w:rtl/>
        </w:rPr>
        <w:br w:type="page"/>
      </w:r>
    </w:p>
    <w:p w:rsidR="00D94CCA" w:rsidRDefault="00A33C4B" w:rsidP="00F02A01">
      <w:pPr>
        <w:pStyle w:val="libCenterBold1"/>
        <w:rPr>
          <w:rtl/>
        </w:rPr>
      </w:pPr>
      <w:r>
        <w:rPr>
          <w:rFonts w:hint="eastAsia"/>
          <w:rtl/>
        </w:rPr>
        <w:lastRenderedPageBreak/>
        <w:t>أحوال</w:t>
      </w:r>
      <w:r>
        <w:rPr>
          <w:rtl/>
        </w:rPr>
        <w:t xml:space="preserve"> الش</w:t>
      </w:r>
      <w:r w:rsidR="00B80428">
        <w:rPr>
          <w:rtl/>
        </w:rPr>
        <w:t>هي</w:t>
      </w:r>
      <w:r>
        <w:rPr>
          <w:rFonts w:hint="eastAsia"/>
          <w:rtl/>
        </w:rPr>
        <w:t>د</w:t>
      </w:r>
      <w:r>
        <w:rPr>
          <w:rtl/>
        </w:rPr>
        <w:t xml:space="preserve"> ال</w:t>
      </w:r>
      <w:r w:rsidR="00A638DD">
        <w:rPr>
          <w:rtl/>
        </w:rPr>
        <w:t>ثاني</w:t>
      </w:r>
      <w:r>
        <w:rPr>
          <w:rtl/>
        </w:rPr>
        <w:t xml:space="preserve"> </w:t>
      </w:r>
      <w:r w:rsidR="00AA3CDF" w:rsidRPr="00AA3CDF">
        <w:rPr>
          <w:rStyle w:val="libAlaemChar"/>
          <w:rtl/>
        </w:rPr>
        <w:t>رحمه‌الله</w:t>
      </w:r>
    </w:p>
    <w:p w:rsidR="00D94CCA" w:rsidRDefault="00A33C4B" w:rsidP="00F02A01">
      <w:pPr>
        <w:pStyle w:val="libNormal"/>
        <w:rPr>
          <w:rtl/>
        </w:rPr>
      </w:pPr>
      <w:r>
        <w:rPr>
          <w:rFonts w:hint="eastAsia"/>
          <w:rtl/>
        </w:rPr>
        <w:t>و</w:t>
      </w:r>
      <w:r>
        <w:rPr>
          <w:rtl/>
        </w:rPr>
        <w:t xml:space="preserve"> اشتهر أ</w:t>
      </w:r>
      <w:r w:rsidR="007522F7">
        <w:rPr>
          <w:rtl/>
        </w:rPr>
        <w:t>مر</w:t>
      </w:r>
      <w:r w:rsidR="00F02A01">
        <w:rPr>
          <w:rFonts w:hint="cs"/>
          <w:rtl/>
        </w:rPr>
        <w:t>ه</w:t>
      </w:r>
      <w:r>
        <w:rPr>
          <w:rtl/>
        </w:rPr>
        <w:t xml:space="preserve"> و صار مرجع الأنام و مفت</w:t>
      </w:r>
      <w:r>
        <w:rPr>
          <w:rFonts w:hint="cs"/>
          <w:rtl/>
        </w:rPr>
        <w:t>ی</w:t>
      </w:r>
      <w:r>
        <w:rPr>
          <w:rtl/>
        </w:rPr>
        <w:t xml:space="preserve"> کلّ فرق</w:t>
      </w:r>
      <w:r w:rsidR="00F02A01">
        <w:rPr>
          <w:rFonts w:hint="cs"/>
          <w:rtl/>
        </w:rPr>
        <w:t>ة</w:t>
      </w:r>
      <w:r>
        <w:rPr>
          <w:rtl/>
        </w:rPr>
        <w:t xml:space="preserve"> بما </w:t>
      </w:r>
      <w:r>
        <w:rPr>
          <w:rFonts w:hint="cs"/>
          <w:rtl/>
        </w:rPr>
        <w:t>ی</w:t>
      </w:r>
      <w:r>
        <w:rPr>
          <w:rFonts w:hint="eastAsia"/>
          <w:rtl/>
        </w:rPr>
        <w:t>وافق</w:t>
      </w:r>
      <w:r>
        <w:rPr>
          <w:rtl/>
        </w:rPr>
        <w:t xml:space="preserve"> </w:t>
      </w:r>
      <w:r w:rsidR="000371D8">
        <w:rPr>
          <w:rtl/>
        </w:rPr>
        <w:t>مذهب</w:t>
      </w:r>
      <w:r w:rsidR="00F02A01">
        <w:rPr>
          <w:rFonts w:hint="cs"/>
          <w:rtl/>
        </w:rPr>
        <w:t>ه</w:t>
      </w:r>
      <w:r>
        <w:rPr>
          <w:rtl/>
        </w:rPr>
        <w:t xml:space="preserve">ا و صار أهل البلد کلّهم </w:t>
      </w:r>
      <w:r w:rsidR="004B4B77">
        <w:rPr>
          <w:rtl/>
        </w:rPr>
        <w:t>في</w:t>
      </w:r>
      <w:r>
        <w:rPr>
          <w:rtl/>
        </w:rPr>
        <w:t xml:space="preserve"> انق</w:t>
      </w:r>
      <w:r>
        <w:rPr>
          <w:rFonts w:hint="cs"/>
          <w:rtl/>
        </w:rPr>
        <w:t>ی</w:t>
      </w:r>
      <w:r>
        <w:rPr>
          <w:rFonts w:hint="eastAsia"/>
          <w:rtl/>
        </w:rPr>
        <w:t>اده</w:t>
      </w:r>
      <w:r>
        <w:rPr>
          <w:rtl/>
        </w:rPr>
        <w:t xml:space="preserve"> و رجعت </w:t>
      </w:r>
      <w:r w:rsidR="00265D50">
        <w:rPr>
          <w:rtl/>
        </w:rPr>
        <w:t>اليه</w:t>
      </w:r>
      <w:r>
        <w:rPr>
          <w:rtl/>
        </w:rPr>
        <w:t xml:space="preserve"> الفضلاء من أقاص</w:t>
      </w:r>
      <w:r>
        <w:rPr>
          <w:rFonts w:hint="cs"/>
          <w:rtl/>
        </w:rPr>
        <w:t>ی</w:t>
      </w:r>
      <w:r>
        <w:rPr>
          <w:rtl/>
        </w:rPr>
        <w:t xml:space="preserve"> البلاد ثمّ انتقل بعد خمس سن</w:t>
      </w:r>
      <w:r>
        <w:rPr>
          <w:rFonts w:hint="cs"/>
          <w:rtl/>
        </w:rPr>
        <w:t>ی</w:t>
      </w:r>
      <w:r>
        <w:rPr>
          <w:rFonts w:hint="eastAsia"/>
          <w:rtl/>
        </w:rPr>
        <w:t>ن</w:t>
      </w:r>
      <w:r>
        <w:rPr>
          <w:rtl/>
        </w:rPr>
        <w:t xml:space="preserve"> </w:t>
      </w:r>
      <w:r w:rsidR="003261A0">
        <w:rPr>
          <w:rtl/>
        </w:rPr>
        <w:t>الى</w:t>
      </w:r>
      <w:r>
        <w:rPr>
          <w:rtl/>
        </w:rPr>
        <w:t xml:space="preserve"> </w:t>
      </w:r>
      <w:r w:rsidR="00712DE8">
        <w:rPr>
          <w:rtl/>
        </w:rPr>
        <w:t>بلدة</w:t>
      </w:r>
      <w:r>
        <w:rPr>
          <w:rtl/>
        </w:rPr>
        <w:t xml:space="preserve"> </w:t>
      </w:r>
      <w:r w:rsidR="00C81F56" w:rsidRPr="00C81F56">
        <w:rPr>
          <w:rtl/>
        </w:rPr>
        <w:t>بنيّة</w:t>
      </w:r>
      <w:r>
        <w:rPr>
          <w:rtl/>
        </w:rPr>
        <w:t xml:space="preserve"> ال</w:t>
      </w:r>
      <w:r w:rsidR="00A638DD">
        <w:rPr>
          <w:rtl/>
        </w:rPr>
        <w:t>مفارقة</w:t>
      </w:r>
      <w:r>
        <w:rPr>
          <w:rtl/>
        </w:rPr>
        <w:t xml:space="preserve"> و أقام </w:t>
      </w:r>
      <w:r w:rsidR="004B4B77">
        <w:rPr>
          <w:rtl/>
        </w:rPr>
        <w:t>في</w:t>
      </w:r>
      <w:r>
        <w:rPr>
          <w:rtl/>
        </w:rPr>
        <w:t xml:space="preserve"> </w:t>
      </w:r>
      <w:r w:rsidR="00712DE8">
        <w:rPr>
          <w:rtl/>
        </w:rPr>
        <w:t>بلد</w:t>
      </w:r>
      <w:r w:rsidR="00F02A01">
        <w:rPr>
          <w:rFonts w:hint="cs"/>
          <w:rtl/>
        </w:rPr>
        <w:t>ه</w:t>
      </w:r>
      <w:r>
        <w:rPr>
          <w:rtl/>
        </w:rPr>
        <w:t xml:space="preserve"> مشتغلا بالتدر</w:t>
      </w:r>
      <w:r>
        <w:rPr>
          <w:rFonts w:hint="cs"/>
          <w:rtl/>
        </w:rPr>
        <w:t>ی</w:t>
      </w:r>
      <w:r>
        <w:rPr>
          <w:rFonts w:hint="eastAsia"/>
          <w:rtl/>
        </w:rPr>
        <w:t>س</w:t>
      </w:r>
      <w:r>
        <w:rPr>
          <w:rtl/>
        </w:rPr>
        <w:t xml:space="preserve"> و التصن</w:t>
      </w:r>
      <w:r>
        <w:rPr>
          <w:rFonts w:hint="cs"/>
          <w:rtl/>
        </w:rPr>
        <w:t>ی</w:t>
      </w:r>
      <w:r>
        <w:rPr>
          <w:rFonts w:hint="eastAsia"/>
          <w:rtl/>
        </w:rPr>
        <w:t>ف</w:t>
      </w:r>
      <w:r>
        <w:rPr>
          <w:rtl/>
        </w:rPr>
        <w:t>.</w:t>
      </w:r>
    </w:p>
    <w:p w:rsidR="00D94CCA" w:rsidRDefault="00A33C4B" w:rsidP="00B01A4C">
      <w:pPr>
        <w:pStyle w:val="libNormal"/>
        <w:rPr>
          <w:rtl/>
        </w:rPr>
      </w:pPr>
      <w:r>
        <w:rPr>
          <w:rFonts w:hint="eastAsia"/>
          <w:rtl/>
        </w:rPr>
        <w:t>و</w:t>
      </w:r>
      <w:r>
        <w:rPr>
          <w:rtl/>
        </w:rPr>
        <w:t xml:space="preserve"> مصنّفاته </w:t>
      </w:r>
      <w:r w:rsidR="009B6D3C">
        <w:rPr>
          <w:rtl/>
        </w:rPr>
        <w:t>کثیرة</w:t>
      </w:r>
      <w:r>
        <w:rPr>
          <w:rtl/>
        </w:rPr>
        <w:t xml:space="preserve"> </w:t>
      </w:r>
      <w:r w:rsidR="00810611">
        <w:rPr>
          <w:rtl/>
        </w:rPr>
        <w:t>مشهورة</w:t>
      </w:r>
      <w:r>
        <w:rPr>
          <w:rtl/>
        </w:rPr>
        <w:t xml:space="preserve"> أوّلها الروض و </w:t>
      </w:r>
      <w:r w:rsidR="009B6D3C">
        <w:rPr>
          <w:rtl/>
        </w:rPr>
        <w:t>آخر</w:t>
      </w:r>
      <w:r w:rsidR="00F02A01">
        <w:rPr>
          <w:rFonts w:hint="cs"/>
          <w:rtl/>
        </w:rPr>
        <w:t>ه</w:t>
      </w:r>
      <w:r>
        <w:rPr>
          <w:rtl/>
        </w:rPr>
        <w:t>ا ال</w:t>
      </w:r>
      <w:r w:rsidR="00871E5D">
        <w:rPr>
          <w:rtl/>
        </w:rPr>
        <w:t>روضة</w:t>
      </w:r>
      <w:r>
        <w:rPr>
          <w:rtl/>
        </w:rPr>
        <w:t xml:space="preserve"> ألّفها </w:t>
      </w:r>
      <w:r w:rsidR="004B4B77">
        <w:rPr>
          <w:rtl/>
        </w:rPr>
        <w:t>في</w:t>
      </w:r>
      <w:r>
        <w:rPr>
          <w:rtl/>
        </w:rPr>
        <w:t xml:space="preserve"> </w:t>
      </w:r>
      <w:r w:rsidR="009B6D3C">
        <w:rPr>
          <w:rtl/>
        </w:rPr>
        <w:t>ستّة</w:t>
      </w:r>
      <w:r>
        <w:rPr>
          <w:rtl/>
        </w:rPr>
        <w:t xml:space="preserve"> أشهر و </w:t>
      </w:r>
      <w:r w:rsidR="009B6D3C">
        <w:rPr>
          <w:rtl/>
        </w:rPr>
        <w:t>ستّة</w:t>
      </w:r>
      <w:r>
        <w:rPr>
          <w:rtl/>
        </w:rPr>
        <w:t xml:space="preserve"> </w:t>
      </w:r>
      <w:r w:rsidR="009D0B59">
        <w:rPr>
          <w:rtl/>
        </w:rPr>
        <w:t>اي</w:t>
      </w:r>
      <w:r>
        <w:rPr>
          <w:rFonts w:hint="eastAsia"/>
          <w:rtl/>
        </w:rPr>
        <w:t>ام،و</w:t>
      </w:r>
      <w:r>
        <w:rPr>
          <w:rtl/>
        </w:rPr>
        <w:t xml:space="preserve"> کان غالب ال</w:t>
      </w:r>
      <w:r w:rsidR="004B4B77">
        <w:rPr>
          <w:rtl/>
        </w:rPr>
        <w:t>أيّ</w:t>
      </w:r>
      <w:r>
        <w:rPr>
          <w:rFonts w:hint="eastAsia"/>
          <w:rtl/>
        </w:rPr>
        <w:t>ام</w:t>
      </w:r>
      <w:r>
        <w:rPr>
          <w:rtl/>
        </w:rPr>
        <w:t xml:space="preserve"> </w:t>
      </w:r>
      <w:r>
        <w:rPr>
          <w:rFonts w:hint="cs"/>
          <w:rtl/>
        </w:rPr>
        <w:t>ی</w:t>
      </w:r>
      <w:r>
        <w:rPr>
          <w:rFonts w:hint="eastAsia"/>
          <w:rtl/>
        </w:rPr>
        <w:t>کتب</w:t>
      </w:r>
      <w:r>
        <w:rPr>
          <w:rtl/>
        </w:rPr>
        <w:t xml:space="preserve"> کرّاسا،و من عج</w:t>
      </w:r>
      <w:r>
        <w:rPr>
          <w:rFonts w:hint="cs"/>
          <w:rtl/>
        </w:rPr>
        <w:t>ی</w:t>
      </w:r>
      <w:r>
        <w:rPr>
          <w:rFonts w:hint="eastAsia"/>
          <w:rtl/>
        </w:rPr>
        <w:t>ب</w:t>
      </w:r>
      <w:r>
        <w:rPr>
          <w:rtl/>
        </w:rPr>
        <w:t xml:space="preserve"> أ</w:t>
      </w:r>
      <w:r w:rsidR="007522F7">
        <w:rPr>
          <w:rtl/>
        </w:rPr>
        <w:t>مرة</w:t>
      </w:r>
      <w:r>
        <w:rPr>
          <w:rtl/>
        </w:rPr>
        <w:t xml:space="preserve"> انّه کان </w:t>
      </w:r>
      <w:r>
        <w:rPr>
          <w:rFonts w:hint="cs"/>
          <w:rtl/>
        </w:rPr>
        <w:t>ی</w:t>
      </w:r>
      <w:r>
        <w:rPr>
          <w:rFonts w:hint="eastAsia"/>
          <w:rtl/>
        </w:rPr>
        <w:t>کتب</w:t>
      </w:r>
      <w:r>
        <w:rPr>
          <w:rtl/>
        </w:rPr>
        <w:t xml:space="preserve"> بغمس</w:t>
      </w:r>
      <w:r w:rsidR="00B01A4C">
        <w:rPr>
          <w:rFonts w:hint="cs"/>
          <w:rtl/>
        </w:rPr>
        <w:t>ة</w:t>
      </w:r>
      <w:r>
        <w:rPr>
          <w:rtl/>
        </w:rPr>
        <w:t xml:space="preserve"> </w:t>
      </w:r>
      <w:r w:rsidR="006926E7">
        <w:rPr>
          <w:rtl/>
        </w:rPr>
        <w:t>واحدة</w:t>
      </w:r>
      <w:r>
        <w:rPr>
          <w:rtl/>
        </w:rPr>
        <w:t xml:space="preserve"> </w:t>
      </w:r>
      <w:r w:rsidR="004B4B77">
        <w:rPr>
          <w:rtl/>
        </w:rPr>
        <w:t>في</w:t>
      </w:r>
      <w:r>
        <w:rPr>
          <w:rtl/>
        </w:rPr>
        <w:t xml:space="preserve"> الدوا</w:t>
      </w:r>
      <w:r w:rsidR="00B01A4C">
        <w:rPr>
          <w:rFonts w:hint="cs"/>
          <w:rtl/>
        </w:rPr>
        <w:t>ة</w:t>
      </w:r>
      <w:r>
        <w:rPr>
          <w:rtl/>
        </w:rPr>
        <w:t xml:space="preserve"> عشر</w:t>
      </w:r>
      <w:r>
        <w:rPr>
          <w:rFonts w:hint="cs"/>
          <w:rtl/>
        </w:rPr>
        <w:t>ی</w:t>
      </w:r>
      <w:r>
        <w:rPr>
          <w:rFonts w:hint="eastAsia"/>
          <w:rtl/>
        </w:rPr>
        <w:t>ن</w:t>
      </w:r>
      <w:r>
        <w:rPr>
          <w:rtl/>
        </w:rPr>
        <w:t xml:space="preserve"> أو ثلاث</w:t>
      </w:r>
      <w:r>
        <w:rPr>
          <w:rFonts w:hint="cs"/>
          <w:rtl/>
        </w:rPr>
        <w:t>ی</w:t>
      </w:r>
      <w:r>
        <w:rPr>
          <w:rFonts w:hint="eastAsia"/>
          <w:rtl/>
        </w:rPr>
        <w:t>ن</w:t>
      </w:r>
      <w:r>
        <w:rPr>
          <w:rtl/>
        </w:rPr>
        <w:t xml:space="preserve"> سطرا،و خلّف أل</w:t>
      </w:r>
      <w:r w:rsidR="004B4B77">
        <w:rPr>
          <w:rtl/>
        </w:rPr>
        <w:t>في</w:t>
      </w:r>
      <w:r>
        <w:rPr>
          <w:rtl/>
        </w:rPr>
        <w:t xml:space="preserve"> کتاب منها مائتا کتاب کانت بخطّه الشر</w:t>
      </w:r>
      <w:r>
        <w:rPr>
          <w:rFonts w:hint="cs"/>
          <w:rtl/>
        </w:rPr>
        <w:t>ی</w:t>
      </w:r>
      <w:r>
        <w:rPr>
          <w:rFonts w:hint="eastAsia"/>
          <w:rtl/>
        </w:rPr>
        <w:t>ف</w:t>
      </w:r>
      <w:r>
        <w:rPr>
          <w:rtl/>
        </w:rPr>
        <w:t xml:space="preserve"> من مؤلّفاته و غ</w:t>
      </w:r>
      <w:r>
        <w:rPr>
          <w:rFonts w:hint="cs"/>
          <w:rtl/>
        </w:rPr>
        <w:t>ی</w:t>
      </w:r>
      <w:r>
        <w:rPr>
          <w:rFonts w:hint="eastAsia"/>
          <w:rtl/>
        </w:rPr>
        <w:t>رها</w:t>
      </w:r>
      <w:r>
        <w:rPr>
          <w:rtl/>
        </w:rPr>
        <w:t xml:space="preserve"> مع انّه قال تلم</w:t>
      </w:r>
      <w:r>
        <w:rPr>
          <w:rFonts w:hint="cs"/>
          <w:rtl/>
        </w:rPr>
        <w:t>ی</w:t>
      </w:r>
      <w:r>
        <w:rPr>
          <w:rFonts w:hint="eastAsia"/>
          <w:rtl/>
        </w:rPr>
        <w:t>ذه</w:t>
      </w:r>
      <w:r>
        <w:rPr>
          <w:rtl/>
        </w:rPr>
        <w:t xml:space="preserve"> الش</w:t>
      </w:r>
      <w:r>
        <w:rPr>
          <w:rFonts w:hint="cs"/>
          <w:rtl/>
        </w:rPr>
        <w:t>ی</w:t>
      </w:r>
      <w:r>
        <w:rPr>
          <w:rFonts w:hint="eastAsia"/>
          <w:rtl/>
        </w:rPr>
        <w:t>خ</w:t>
      </w:r>
      <w:r>
        <w:rPr>
          <w:rtl/>
        </w:rPr>
        <w:t xml:space="preserve"> محمّد بن ع</w:t>
      </w:r>
      <w:r w:rsidR="009B6D3C">
        <w:rPr>
          <w:rtl/>
        </w:rPr>
        <w:t>لي</w:t>
      </w:r>
      <w:r>
        <w:rPr>
          <w:rtl/>
        </w:rPr>
        <w:t xml:space="preserve"> بن الحسن بن العود</w:t>
      </w:r>
      <w:r>
        <w:rPr>
          <w:rFonts w:hint="cs"/>
          <w:rtl/>
        </w:rPr>
        <w:t>ی</w:t>
      </w:r>
      <w:r>
        <w:rPr>
          <w:rtl/>
        </w:rPr>
        <w:t xml:space="preserve"> الجز</w:t>
      </w:r>
      <w:r>
        <w:rPr>
          <w:rFonts w:hint="cs"/>
          <w:rtl/>
        </w:rPr>
        <w:t>ی</w:t>
      </w:r>
      <w:r>
        <w:rPr>
          <w:rFonts w:hint="eastAsia"/>
          <w:rtl/>
        </w:rPr>
        <w:t>ن</w:t>
      </w:r>
      <w:r w:rsidR="00B01A4C">
        <w:rPr>
          <w:rFonts w:hint="cs"/>
          <w:rtl/>
        </w:rPr>
        <w:t>ي</w:t>
      </w:r>
      <w:r>
        <w:rPr>
          <w:rtl/>
        </w:rPr>
        <w:t xml:space="preserve"> </w:t>
      </w:r>
      <w:r w:rsidR="004B4B77">
        <w:rPr>
          <w:rtl/>
        </w:rPr>
        <w:t>في</w:t>
      </w:r>
      <w:r>
        <w:rPr>
          <w:rtl/>
        </w:rPr>
        <w:t xml:space="preserve"> </w:t>
      </w:r>
      <w:r w:rsidR="00341F87">
        <w:rPr>
          <w:rtl/>
        </w:rPr>
        <w:t>رسالة</w:t>
      </w:r>
      <w:r>
        <w:rPr>
          <w:rtl/>
        </w:rPr>
        <w:t xml:space="preserve"> </w:t>
      </w:r>
      <w:r w:rsidR="00C81F56">
        <w:rPr>
          <w:rtl/>
        </w:rPr>
        <w:t>بغي</w:t>
      </w:r>
      <w:r w:rsidR="00B01A4C">
        <w:rPr>
          <w:rFonts w:hint="cs"/>
          <w:rtl/>
        </w:rPr>
        <w:t>ة</w:t>
      </w:r>
      <w:r>
        <w:rPr>
          <w:rtl/>
        </w:rPr>
        <w:t xml:space="preserve"> المر</w:t>
      </w:r>
      <w:r>
        <w:rPr>
          <w:rFonts w:hint="cs"/>
          <w:rtl/>
        </w:rPr>
        <w:t>ی</w:t>
      </w:r>
      <w:r>
        <w:rPr>
          <w:rFonts w:hint="eastAsia"/>
          <w:rtl/>
        </w:rPr>
        <w:t>د</w:t>
      </w:r>
      <w:r>
        <w:rPr>
          <w:rtl/>
        </w:rPr>
        <w:t xml:space="preserve"> </w:t>
      </w:r>
      <w:r w:rsidR="004B4B77">
        <w:rPr>
          <w:rtl/>
        </w:rPr>
        <w:t>في</w:t>
      </w:r>
      <w:r>
        <w:rPr>
          <w:rtl/>
        </w:rPr>
        <w:t xml:space="preserve"> أحوال ش</w:t>
      </w:r>
      <w:r>
        <w:rPr>
          <w:rFonts w:hint="cs"/>
          <w:rtl/>
        </w:rPr>
        <w:t>ی</w:t>
      </w:r>
      <w:r>
        <w:rPr>
          <w:rFonts w:hint="eastAsia"/>
          <w:rtl/>
        </w:rPr>
        <w:t>خه</w:t>
      </w:r>
      <w:r>
        <w:rPr>
          <w:rtl/>
        </w:rPr>
        <w:t xml:space="preserve"> الش</w:t>
      </w:r>
      <w:r w:rsidR="00B80428">
        <w:rPr>
          <w:rtl/>
        </w:rPr>
        <w:t>هي</w:t>
      </w:r>
      <w:r>
        <w:rPr>
          <w:rFonts w:hint="eastAsia"/>
          <w:rtl/>
        </w:rPr>
        <w:t>د</w:t>
      </w:r>
      <w:r>
        <w:rPr>
          <w:rtl/>
        </w:rPr>
        <w:t xml:space="preserve"> </w:t>
      </w:r>
      <w:r w:rsidR="00AA3CDF" w:rsidRPr="00AA3CDF">
        <w:rPr>
          <w:rStyle w:val="libAlaemChar"/>
          <w:rtl/>
        </w:rPr>
        <w:t>رحمه‌الله</w:t>
      </w:r>
      <w:r>
        <w:rPr>
          <w:rtl/>
        </w:rPr>
        <w:t>:</w:t>
      </w:r>
    </w:p>
    <w:p w:rsidR="00D94CCA" w:rsidRDefault="00A33C4B" w:rsidP="00B01A4C">
      <w:pPr>
        <w:pStyle w:val="libNormal"/>
        <w:rPr>
          <w:rtl/>
        </w:rPr>
      </w:pPr>
      <w:r>
        <w:rPr>
          <w:rFonts w:hint="eastAsia"/>
          <w:rtl/>
        </w:rPr>
        <w:t>و</w:t>
      </w:r>
      <w:r>
        <w:rPr>
          <w:rtl/>
        </w:rPr>
        <w:t xml:space="preserve"> لقد </w:t>
      </w:r>
      <w:r w:rsidR="009B6D3C">
        <w:rPr>
          <w:rtl/>
        </w:rPr>
        <w:t>شا</w:t>
      </w:r>
      <w:r w:rsidR="00B01A4C">
        <w:rPr>
          <w:rFonts w:hint="cs"/>
          <w:rtl/>
        </w:rPr>
        <w:t>ه</w:t>
      </w:r>
      <w:r>
        <w:rPr>
          <w:rtl/>
        </w:rPr>
        <w:t xml:space="preserve">دت منه </w:t>
      </w:r>
      <w:r w:rsidR="00712DE8">
        <w:rPr>
          <w:rtl/>
        </w:rPr>
        <w:t>سنة</w:t>
      </w:r>
      <w:r>
        <w:rPr>
          <w:rtl/>
        </w:rPr>
        <w:t xml:space="preserve"> و رود</w:t>
      </w:r>
      <w:r>
        <w:rPr>
          <w:rFonts w:hint="cs"/>
          <w:rtl/>
        </w:rPr>
        <w:t>ی</w:t>
      </w:r>
      <w:r>
        <w:rPr>
          <w:rtl/>
        </w:rPr>
        <w:t xml:space="preserve"> </w:t>
      </w:r>
      <w:r w:rsidR="003261A0">
        <w:rPr>
          <w:rtl/>
        </w:rPr>
        <w:t>الى</w:t>
      </w:r>
      <w:r>
        <w:rPr>
          <w:rtl/>
        </w:rPr>
        <w:t xml:space="preserve"> خدمته انّه کان </w:t>
      </w:r>
      <w:r>
        <w:rPr>
          <w:rFonts w:hint="cs"/>
          <w:rtl/>
        </w:rPr>
        <w:t>ی</w:t>
      </w:r>
      <w:r>
        <w:rPr>
          <w:rFonts w:hint="eastAsia"/>
          <w:rtl/>
        </w:rPr>
        <w:t>نقل</w:t>
      </w:r>
      <w:r>
        <w:rPr>
          <w:rtl/>
        </w:rPr>
        <w:t xml:space="preserve"> الحطب ع</w:t>
      </w:r>
      <w:r w:rsidR="009B6D3C">
        <w:rPr>
          <w:rtl/>
        </w:rPr>
        <w:t>ل</w:t>
      </w:r>
      <w:r w:rsidR="00B01A4C">
        <w:rPr>
          <w:rFonts w:hint="cs"/>
          <w:rtl/>
        </w:rPr>
        <w:t>ى</w:t>
      </w:r>
      <w:r>
        <w:rPr>
          <w:rtl/>
        </w:rPr>
        <w:t xml:space="preserve"> حمار </w:t>
      </w:r>
      <w:r w:rsidR="004B4B77">
        <w:rPr>
          <w:rtl/>
        </w:rPr>
        <w:t>في</w:t>
      </w:r>
      <w:r>
        <w:rPr>
          <w:rtl/>
        </w:rPr>
        <w:t xml:space="preserve"> ال</w:t>
      </w:r>
      <w:r w:rsidR="009B6D3C">
        <w:rPr>
          <w:rtl/>
        </w:rPr>
        <w:t>لي</w:t>
      </w:r>
      <w:r>
        <w:rPr>
          <w:rFonts w:hint="eastAsia"/>
          <w:rtl/>
        </w:rPr>
        <w:t>ل</w:t>
      </w:r>
      <w:r>
        <w:rPr>
          <w:rtl/>
        </w:rPr>
        <w:t xml:space="preserve"> لع</w:t>
      </w:r>
      <w:r>
        <w:rPr>
          <w:rFonts w:hint="cs"/>
          <w:rtl/>
        </w:rPr>
        <w:t>ی</w:t>
      </w:r>
      <w:r>
        <w:rPr>
          <w:rFonts w:hint="eastAsia"/>
          <w:rtl/>
        </w:rPr>
        <w:t>اله</w:t>
      </w:r>
      <w:r>
        <w:rPr>
          <w:rtl/>
        </w:rPr>
        <w:t xml:space="preserve"> و </w:t>
      </w:r>
      <w:r>
        <w:rPr>
          <w:rFonts w:hint="cs"/>
          <w:rtl/>
        </w:rPr>
        <w:t>ی</w:t>
      </w:r>
      <w:r>
        <w:rPr>
          <w:rFonts w:hint="eastAsia"/>
          <w:rtl/>
        </w:rPr>
        <w:t>ص</w:t>
      </w:r>
      <w:r w:rsidR="009B6D3C">
        <w:rPr>
          <w:rFonts w:hint="eastAsia"/>
          <w:rtl/>
        </w:rPr>
        <w:t>لي</w:t>
      </w:r>
      <w:r>
        <w:rPr>
          <w:rtl/>
        </w:rPr>
        <w:t xml:space="preserve"> الصبح </w:t>
      </w:r>
      <w:r w:rsidR="004B4B77">
        <w:rPr>
          <w:rtl/>
        </w:rPr>
        <w:t>في</w:t>
      </w:r>
      <w:r>
        <w:rPr>
          <w:rtl/>
        </w:rPr>
        <w:t xml:space="preserve"> المسجد و </w:t>
      </w:r>
      <w:r>
        <w:rPr>
          <w:rFonts w:hint="cs"/>
          <w:rtl/>
        </w:rPr>
        <w:t>ی</w:t>
      </w:r>
      <w:r>
        <w:rPr>
          <w:rFonts w:hint="eastAsia"/>
          <w:rtl/>
        </w:rPr>
        <w:t>جلس</w:t>
      </w:r>
      <w:r>
        <w:rPr>
          <w:rtl/>
        </w:rPr>
        <w:t xml:space="preserve"> للتدر</w:t>
      </w:r>
      <w:r>
        <w:rPr>
          <w:rFonts w:hint="cs"/>
          <w:rtl/>
        </w:rPr>
        <w:t>ی</w:t>
      </w:r>
      <w:r>
        <w:rPr>
          <w:rFonts w:hint="eastAsia"/>
          <w:rtl/>
        </w:rPr>
        <w:t>س</w:t>
      </w:r>
      <w:r>
        <w:rPr>
          <w:rtl/>
        </w:rPr>
        <w:t xml:space="preserve"> و البحث کالبحر الزاخر و </w:t>
      </w:r>
      <w:r w:rsidR="009B6D3C">
        <w:rPr>
          <w:rFonts w:hint="cs"/>
          <w:rtl/>
        </w:rPr>
        <w:t>یأتي</w:t>
      </w:r>
      <w:r>
        <w:rPr>
          <w:rtl/>
        </w:rPr>
        <w:t xml:space="preserve"> بمباحث غفل عنها الأوائل و الأواخر.</w:t>
      </w:r>
    </w:p>
    <w:p w:rsidR="00D94CCA" w:rsidRDefault="00A33C4B" w:rsidP="00B01A4C">
      <w:pPr>
        <w:pStyle w:val="libNormal"/>
        <w:rPr>
          <w:rtl/>
        </w:rPr>
      </w:pPr>
      <w:r>
        <w:rPr>
          <w:rFonts w:hint="eastAsia"/>
          <w:rtl/>
        </w:rPr>
        <w:t>و</w:t>
      </w:r>
      <w:r>
        <w:rPr>
          <w:rtl/>
        </w:rPr>
        <w:t xml:space="preserve"> ذکر أنّه </w:t>
      </w:r>
      <w:r w:rsidR="00AA3CDF" w:rsidRPr="00AA3CDF">
        <w:rPr>
          <w:rStyle w:val="libAlaemChar"/>
          <w:rtl/>
        </w:rPr>
        <w:t>رحمه‌الله</w:t>
      </w:r>
      <w:r>
        <w:rPr>
          <w:rtl/>
        </w:rPr>
        <w:t xml:space="preserve"> کان </w:t>
      </w:r>
      <w:r>
        <w:rPr>
          <w:rFonts w:hint="cs"/>
          <w:rtl/>
        </w:rPr>
        <w:t>ی</w:t>
      </w:r>
      <w:r>
        <w:rPr>
          <w:rFonts w:hint="eastAsia"/>
          <w:rtl/>
        </w:rPr>
        <w:t>تعاط</w:t>
      </w:r>
      <w:r>
        <w:rPr>
          <w:rFonts w:hint="cs"/>
          <w:rtl/>
        </w:rPr>
        <w:t>ی</w:t>
      </w:r>
      <w:r>
        <w:rPr>
          <w:rtl/>
        </w:rPr>
        <w:t xml:space="preserve"> جم</w:t>
      </w:r>
      <w:r>
        <w:rPr>
          <w:rFonts w:hint="cs"/>
          <w:rtl/>
        </w:rPr>
        <w:t>ی</w:t>
      </w:r>
      <w:r>
        <w:rPr>
          <w:rFonts w:hint="eastAsia"/>
          <w:rtl/>
        </w:rPr>
        <w:t>ع</w:t>
      </w:r>
      <w:r>
        <w:rPr>
          <w:rtl/>
        </w:rPr>
        <w:t xml:space="preserve"> مهمّاته بقلبه و بدنه مضافا </w:t>
      </w:r>
      <w:r w:rsidR="003261A0">
        <w:rPr>
          <w:rtl/>
        </w:rPr>
        <w:t>الى</w:t>
      </w:r>
      <w:r>
        <w:rPr>
          <w:rtl/>
        </w:rPr>
        <w:t xml:space="preserve"> مهمّات الوارد</w:t>
      </w:r>
      <w:r>
        <w:rPr>
          <w:rFonts w:hint="cs"/>
          <w:rtl/>
        </w:rPr>
        <w:t>ی</w:t>
      </w:r>
      <w:r>
        <w:rPr>
          <w:rFonts w:hint="eastAsia"/>
          <w:rtl/>
        </w:rPr>
        <w:t>ن</w:t>
      </w:r>
      <w:r>
        <w:rPr>
          <w:rtl/>
        </w:rPr>
        <w:t xml:space="preserve"> و مصالح الض</w:t>
      </w:r>
      <w:r>
        <w:rPr>
          <w:rFonts w:hint="cs"/>
          <w:rtl/>
        </w:rPr>
        <w:t>ی</w:t>
      </w:r>
      <w:r>
        <w:rPr>
          <w:rFonts w:hint="eastAsia"/>
          <w:rtl/>
        </w:rPr>
        <w:t>وف</w:t>
      </w:r>
      <w:r>
        <w:rPr>
          <w:rtl/>
        </w:rPr>
        <w:t xml:space="preserve"> المتردد</w:t>
      </w:r>
      <w:r>
        <w:rPr>
          <w:rFonts w:hint="cs"/>
          <w:rtl/>
        </w:rPr>
        <w:t>ی</w:t>
      </w:r>
      <w:r>
        <w:rPr>
          <w:rFonts w:hint="eastAsia"/>
          <w:rtl/>
        </w:rPr>
        <w:t>ن</w:t>
      </w:r>
      <w:r>
        <w:rPr>
          <w:rtl/>
        </w:rPr>
        <w:t xml:space="preserve"> </w:t>
      </w:r>
      <w:r w:rsidR="00265D50">
        <w:rPr>
          <w:rtl/>
        </w:rPr>
        <w:t>اليه</w:t>
      </w:r>
      <w:r>
        <w:rPr>
          <w:rtl/>
        </w:rPr>
        <w:t xml:space="preserve"> مع انّه کان غالب الزمان </w:t>
      </w:r>
      <w:r w:rsidR="004B4B77">
        <w:rPr>
          <w:rtl/>
        </w:rPr>
        <w:t>في</w:t>
      </w:r>
      <w:r>
        <w:rPr>
          <w:rtl/>
        </w:rPr>
        <w:t xml:space="preserve"> الخوف الموجب لإتلاف النفس و التستّر و الإخفاء ال</w:t>
      </w:r>
      <w:r w:rsidR="004B4B77">
        <w:rPr>
          <w:rtl/>
        </w:rPr>
        <w:t>ذي</w:t>
      </w:r>
      <w:r>
        <w:rPr>
          <w:rtl/>
        </w:rPr>
        <w:t xml:space="preserve"> لا </w:t>
      </w:r>
      <w:r>
        <w:rPr>
          <w:rFonts w:hint="cs"/>
          <w:rtl/>
        </w:rPr>
        <w:t>ی</w:t>
      </w:r>
      <w:r>
        <w:rPr>
          <w:rFonts w:hint="eastAsia"/>
          <w:rtl/>
        </w:rPr>
        <w:t>سع</w:t>
      </w:r>
      <w:r>
        <w:rPr>
          <w:rtl/>
        </w:rPr>
        <w:t xml:space="preserve"> الإنسان أن </w:t>
      </w:r>
      <w:r>
        <w:rPr>
          <w:rFonts w:hint="cs"/>
          <w:rtl/>
        </w:rPr>
        <w:t>ی</w:t>
      </w:r>
      <w:r>
        <w:rPr>
          <w:rFonts w:hint="eastAsia"/>
          <w:rtl/>
        </w:rPr>
        <w:t>فکّر</w:t>
      </w:r>
      <w:r>
        <w:rPr>
          <w:rtl/>
        </w:rPr>
        <w:t xml:space="preserve"> معه </w:t>
      </w:r>
      <w:r w:rsidR="004B4B77">
        <w:rPr>
          <w:rtl/>
        </w:rPr>
        <w:t>في</w:t>
      </w:r>
      <w:r>
        <w:rPr>
          <w:rtl/>
        </w:rPr>
        <w:t xml:space="preserve"> </w:t>
      </w:r>
      <w:r w:rsidR="00167E25">
        <w:rPr>
          <w:rtl/>
        </w:rPr>
        <w:t>مسألة</w:t>
      </w:r>
      <w:r>
        <w:rPr>
          <w:rtl/>
        </w:rPr>
        <w:t xml:space="preserve"> من الضرور</w:t>
      </w:r>
      <w:r>
        <w:rPr>
          <w:rFonts w:hint="cs"/>
          <w:rtl/>
        </w:rPr>
        <w:t>ی</w:t>
      </w:r>
      <w:r>
        <w:rPr>
          <w:rFonts w:hint="eastAsia"/>
          <w:rtl/>
        </w:rPr>
        <w:t>ات</w:t>
      </w:r>
      <w:r>
        <w:rPr>
          <w:rtl/>
        </w:rPr>
        <w:t xml:space="preserve"> البد</w:t>
      </w:r>
      <w:r>
        <w:rPr>
          <w:rFonts w:hint="cs"/>
          <w:rtl/>
        </w:rPr>
        <w:t>ی</w:t>
      </w:r>
      <w:r w:rsidR="00B80428">
        <w:rPr>
          <w:rFonts w:hint="eastAsia"/>
          <w:rtl/>
        </w:rPr>
        <w:t>هي</w:t>
      </w:r>
      <w:r w:rsidR="00B01A4C">
        <w:rPr>
          <w:rFonts w:hint="cs"/>
          <w:rtl/>
        </w:rPr>
        <w:t>ة</w:t>
      </w:r>
      <w:r>
        <w:rPr>
          <w:rtl/>
        </w:rPr>
        <w:t>.</w:t>
      </w:r>
    </w:p>
    <w:p w:rsidR="00D94CCA" w:rsidRDefault="00A33C4B" w:rsidP="00B01A4C">
      <w:pPr>
        <w:pStyle w:val="libCenterBold1"/>
        <w:rPr>
          <w:rtl/>
        </w:rPr>
      </w:pPr>
      <w:r>
        <w:rPr>
          <w:rFonts w:hint="eastAsia"/>
          <w:rtl/>
        </w:rPr>
        <w:t>شهادته</w:t>
      </w:r>
      <w:r>
        <w:rPr>
          <w:rtl/>
        </w:rPr>
        <w:t xml:space="preserve"> </w:t>
      </w:r>
      <w:r w:rsidR="00AA3CDF" w:rsidRPr="00AA3CDF">
        <w:rPr>
          <w:rStyle w:val="libAlaemChar"/>
          <w:rtl/>
        </w:rPr>
        <w:t>رحمه‌الله</w:t>
      </w:r>
    </w:p>
    <w:p w:rsidR="00D94CCA" w:rsidRDefault="00A33C4B" w:rsidP="00B01A4C">
      <w:pPr>
        <w:pStyle w:val="libNormal"/>
        <w:rPr>
          <w:rtl/>
        </w:rPr>
      </w:pPr>
      <w:r>
        <w:rPr>
          <w:rFonts w:hint="eastAsia"/>
          <w:rtl/>
        </w:rPr>
        <w:t>و</w:t>
      </w:r>
      <w:r>
        <w:rPr>
          <w:rtl/>
        </w:rPr>
        <w:t xml:space="preserve"> لمّا کان </w:t>
      </w:r>
      <w:r w:rsidR="004B4B77">
        <w:rPr>
          <w:rtl/>
        </w:rPr>
        <w:t>في</w:t>
      </w:r>
      <w:r>
        <w:rPr>
          <w:rtl/>
        </w:rPr>
        <w:t xml:space="preserve"> </w:t>
      </w:r>
      <w:r w:rsidR="00712DE8">
        <w:rPr>
          <w:rtl/>
        </w:rPr>
        <w:t>سنة</w:t>
      </w:r>
      <w:r w:rsidRPr="00B01A4C">
        <w:rPr>
          <w:rtl/>
        </w:rPr>
        <w:t>(</w:t>
      </w:r>
      <w:r w:rsidR="00B01A4C" w:rsidRPr="00B01A4C">
        <w:rPr>
          <w:rFonts w:hint="cs"/>
          <w:rtl/>
        </w:rPr>
        <w:t>965</w:t>
      </w:r>
      <w:r w:rsidRPr="00B01A4C">
        <w:rPr>
          <w:rtl/>
        </w:rPr>
        <w:t>)</w:t>
      </w:r>
      <w:r>
        <w:rPr>
          <w:rtl/>
        </w:rPr>
        <w:t xml:space="preserve">و هو </w:t>
      </w:r>
      <w:r w:rsidR="004B4B77">
        <w:rPr>
          <w:rtl/>
        </w:rPr>
        <w:t>في</w:t>
      </w:r>
      <w:r>
        <w:rPr>
          <w:rtl/>
        </w:rPr>
        <w:t xml:space="preserve"> سنّ أربع و خمس</w:t>
      </w:r>
      <w:r>
        <w:rPr>
          <w:rFonts w:hint="cs"/>
          <w:rtl/>
        </w:rPr>
        <w:t>ی</w:t>
      </w:r>
      <w:r>
        <w:rPr>
          <w:rFonts w:hint="eastAsia"/>
          <w:rtl/>
        </w:rPr>
        <w:t>ن</w:t>
      </w:r>
      <w:r>
        <w:rPr>
          <w:rtl/>
        </w:rPr>
        <w:t xml:space="preserve"> ترافع </w:t>
      </w:r>
      <w:r w:rsidR="00265D50">
        <w:rPr>
          <w:rtl/>
        </w:rPr>
        <w:t>اليه</w:t>
      </w:r>
      <w:r>
        <w:rPr>
          <w:rtl/>
        </w:rPr>
        <w:t xml:space="preserve"> رجلان فحکم لأحدهما ع</w:t>
      </w:r>
      <w:r w:rsidR="009B6D3C">
        <w:rPr>
          <w:rtl/>
        </w:rPr>
        <w:t>ل</w:t>
      </w:r>
      <w:r w:rsidR="00B01A4C">
        <w:rPr>
          <w:rFonts w:hint="cs"/>
          <w:rtl/>
        </w:rPr>
        <w:t>ى</w:t>
      </w:r>
      <w:r>
        <w:rPr>
          <w:rtl/>
        </w:rPr>
        <w:t xml:space="preserve"> الآخر،فذهب المحکوم ع</w:t>
      </w:r>
      <w:r w:rsidR="009B6D3C">
        <w:rPr>
          <w:rtl/>
        </w:rPr>
        <w:t>لي</w:t>
      </w:r>
      <w:r>
        <w:rPr>
          <w:rFonts w:hint="eastAsia"/>
          <w:rtl/>
        </w:rPr>
        <w:t>ه</w:t>
      </w:r>
      <w:r>
        <w:rPr>
          <w:rtl/>
        </w:rPr>
        <w:t xml:space="preserve"> </w:t>
      </w:r>
      <w:r w:rsidR="003261A0">
        <w:rPr>
          <w:rtl/>
        </w:rPr>
        <w:t>الى</w:t>
      </w:r>
      <w:r>
        <w:rPr>
          <w:rtl/>
        </w:rPr>
        <w:t xml:space="preserve"> </w:t>
      </w:r>
      <w:r w:rsidR="003261A0">
        <w:rPr>
          <w:rtl/>
        </w:rPr>
        <w:t>قاضي</w:t>
      </w:r>
      <w:r>
        <w:rPr>
          <w:rtl/>
        </w:rPr>
        <w:t xml:space="preserve"> ص</w:t>
      </w:r>
      <w:r>
        <w:rPr>
          <w:rFonts w:hint="cs"/>
          <w:rtl/>
        </w:rPr>
        <w:t>ی</w:t>
      </w:r>
      <w:r>
        <w:rPr>
          <w:rFonts w:hint="eastAsia"/>
          <w:rtl/>
        </w:rPr>
        <w:t>دا</w:t>
      </w:r>
      <w:r>
        <w:rPr>
          <w:rtl/>
        </w:rPr>
        <w:t xml:space="preserve"> و اسمه معروف، و کان الش</w:t>
      </w:r>
      <w:r>
        <w:rPr>
          <w:rFonts w:hint="cs"/>
          <w:rtl/>
        </w:rPr>
        <w:t>ی</w:t>
      </w:r>
      <w:r>
        <w:rPr>
          <w:rFonts w:hint="eastAsia"/>
          <w:rtl/>
        </w:rPr>
        <w:t>خ</w:t>
      </w:r>
      <w:r>
        <w:rPr>
          <w:rtl/>
        </w:rPr>
        <w:t xml:space="preserve"> مشغولا بت</w:t>
      </w:r>
      <w:r w:rsidR="003261A0">
        <w:rPr>
          <w:rtl/>
        </w:rPr>
        <w:t>الى</w:t>
      </w:r>
      <w:r>
        <w:rPr>
          <w:rFonts w:hint="eastAsia"/>
          <w:rtl/>
        </w:rPr>
        <w:t>ف</w:t>
      </w:r>
      <w:r>
        <w:rPr>
          <w:rtl/>
        </w:rPr>
        <w:t xml:space="preserve"> شرح اللمع</w:t>
      </w:r>
      <w:r w:rsidR="00B01A4C">
        <w:rPr>
          <w:rFonts w:hint="cs"/>
          <w:rtl/>
        </w:rPr>
        <w:t>ة</w:t>
      </w:r>
      <w:r>
        <w:rPr>
          <w:rtl/>
        </w:rPr>
        <w:t>،فأرسل ال</w:t>
      </w:r>
      <w:r w:rsidR="003261A0">
        <w:rPr>
          <w:rtl/>
        </w:rPr>
        <w:t>قاضي</w:t>
      </w:r>
      <w:r>
        <w:rPr>
          <w:rtl/>
        </w:rPr>
        <w:t xml:space="preserve"> </w:t>
      </w:r>
      <w:r w:rsidR="003261A0">
        <w:rPr>
          <w:rtl/>
        </w:rPr>
        <w:t>الى</w:t>
      </w:r>
      <w:r>
        <w:rPr>
          <w:rtl/>
        </w:rPr>
        <w:t xml:space="preserve"> جبع من </w:t>
      </w:r>
      <w:r>
        <w:rPr>
          <w:rFonts w:hint="cs"/>
          <w:rtl/>
        </w:rPr>
        <w:t>ی</w:t>
      </w:r>
      <w:r>
        <w:rPr>
          <w:rFonts w:hint="eastAsia"/>
          <w:rtl/>
        </w:rPr>
        <w:t>طلبه</w:t>
      </w:r>
      <w:r>
        <w:rPr>
          <w:rtl/>
        </w:rPr>
        <w:t xml:space="preserve"> و کان</w:t>
      </w:r>
    </w:p>
    <w:p w:rsidR="00643081" w:rsidRDefault="00643081" w:rsidP="00A33C4B">
      <w:pPr>
        <w:pStyle w:val="libNormal"/>
        <w:rPr>
          <w:rtl/>
        </w:rPr>
      </w:pPr>
      <w:r>
        <w:rPr>
          <w:rFonts w:hint="eastAsia"/>
          <w:rtl/>
        </w:rPr>
        <w:br w:type="page"/>
      </w:r>
    </w:p>
    <w:p w:rsidR="00D94CCA" w:rsidRDefault="00A33C4B" w:rsidP="00B01A4C">
      <w:pPr>
        <w:pStyle w:val="libNormal0"/>
        <w:rPr>
          <w:rtl/>
        </w:rPr>
      </w:pPr>
      <w:r>
        <w:rPr>
          <w:rFonts w:hint="eastAsia"/>
          <w:rtl/>
        </w:rPr>
        <w:lastRenderedPageBreak/>
        <w:t>مق</w:t>
      </w:r>
      <w:r>
        <w:rPr>
          <w:rFonts w:hint="cs"/>
          <w:rtl/>
        </w:rPr>
        <w:t>ی</w:t>
      </w:r>
      <w:r>
        <w:rPr>
          <w:rFonts w:hint="eastAsia"/>
          <w:rtl/>
        </w:rPr>
        <w:t>ما</w:t>
      </w:r>
      <w:r>
        <w:rPr>
          <w:rtl/>
        </w:rPr>
        <w:t xml:space="preserve"> </w:t>
      </w:r>
      <w:r w:rsidR="004B4B77">
        <w:rPr>
          <w:rtl/>
        </w:rPr>
        <w:t>في</w:t>
      </w:r>
      <w:r>
        <w:rPr>
          <w:rtl/>
        </w:rPr>
        <w:t xml:space="preserve"> کرم له مدّ</w:t>
      </w:r>
      <w:r w:rsidR="00B01A4C">
        <w:rPr>
          <w:rFonts w:hint="cs"/>
          <w:rtl/>
        </w:rPr>
        <w:t>ة</w:t>
      </w:r>
      <w:r>
        <w:rPr>
          <w:rtl/>
        </w:rPr>
        <w:t xml:space="preserve"> منفردا عن البلد متفرّعا للت</w:t>
      </w:r>
      <w:r w:rsidR="003261A0">
        <w:rPr>
          <w:rtl/>
        </w:rPr>
        <w:t>ال</w:t>
      </w:r>
      <w:r w:rsidR="00B01A4C">
        <w:rPr>
          <w:rFonts w:hint="cs"/>
          <w:rtl/>
        </w:rPr>
        <w:t>ي</w:t>
      </w:r>
      <w:r>
        <w:rPr>
          <w:rFonts w:hint="eastAsia"/>
          <w:rtl/>
        </w:rPr>
        <w:t>ف،فقال</w:t>
      </w:r>
      <w:r>
        <w:rPr>
          <w:rtl/>
        </w:rPr>
        <w:t xml:space="preserve"> بعض أهل البلد:قد سافر عنّا منذ مدّ</w:t>
      </w:r>
      <w:r w:rsidR="00B01A4C">
        <w:rPr>
          <w:rFonts w:hint="cs"/>
          <w:rtl/>
        </w:rPr>
        <w:t>ة</w:t>
      </w:r>
      <w:r>
        <w:rPr>
          <w:rtl/>
        </w:rPr>
        <w:t>،فخطر ببال الش</w:t>
      </w:r>
      <w:r>
        <w:rPr>
          <w:rFonts w:hint="cs"/>
          <w:rtl/>
        </w:rPr>
        <w:t>ی</w:t>
      </w:r>
      <w:r>
        <w:rPr>
          <w:rFonts w:hint="eastAsia"/>
          <w:rtl/>
        </w:rPr>
        <w:t>خ</w:t>
      </w:r>
      <w:r>
        <w:rPr>
          <w:rtl/>
        </w:rPr>
        <w:t xml:space="preserve"> أن </w:t>
      </w:r>
      <w:r>
        <w:rPr>
          <w:rFonts w:hint="cs"/>
          <w:rtl/>
        </w:rPr>
        <w:t>ی</w:t>
      </w:r>
      <w:r>
        <w:rPr>
          <w:rFonts w:hint="eastAsia"/>
          <w:rtl/>
        </w:rPr>
        <w:t>سافر</w:t>
      </w:r>
      <w:r>
        <w:rPr>
          <w:rtl/>
        </w:rPr>
        <w:t xml:space="preserve"> الحجّ و کان قد حجّ مرارا لکنّه قصد الاختفاء فسافر </w:t>
      </w:r>
      <w:r w:rsidR="004B4B77">
        <w:rPr>
          <w:rtl/>
        </w:rPr>
        <w:t>في</w:t>
      </w:r>
      <w:r>
        <w:rPr>
          <w:rtl/>
        </w:rPr>
        <w:t xml:space="preserve"> محمل مغطّ</w:t>
      </w:r>
      <w:r>
        <w:rPr>
          <w:rFonts w:hint="cs"/>
          <w:rtl/>
        </w:rPr>
        <w:t>ی</w:t>
      </w:r>
      <w:r>
        <w:rPr>
          <w:rFonts w:hint="eastAsia"/>
          <w:rtl/>
        </w:rPr>
        <w:t>،و</w:t>
      </w:r>
      <w:r>
        <w:rPr>
          <w:rtl/>
        </w:rPr>
        <w:t xml:space="preserve"> کتب ال</w:t>
      </w:r>
      <w:r w:rsidR="003261A0">
        <w:rPr>
          <w:rtl/>
        </w:rPr>
        <w:t>قاضي</w:t>
      </w:r>
      <w:r>
        <w:rPr>
          <w:rtl/>
        </w:rPr>
        <w:t xml:space="preserve"> </w:t>
      </w:r>
      <w:r w:rsidR="003261A0">
        <w:rPr>
          <w:rtl/>
        </w:rPr>
        <w:t>الى</w:t>
      </w:r>
      <w:r>
        <w:rPr>
          <w:rtl/>
        </w:rPr>
        <w:t xml:space="preserve"> السلطان انّه قد وجد ببلاد الشام رجل مبدع خارج عن المذاهب ال</w:t>
      </w:r>
      <w:r w:rsidR="006926E7">
        <w:rPr>
          <w:rtl/>
        </w:rPr>
        <w:t>أربعة</w:t>
      </w:r>
      <w:r>
        <w:rPr>
          <w:rtl/>
        </w:rPr>
        <w:t xml:space="preserve"> فأرسل السلطان </w:t>
      </w:r>
      <w:r w:rsidR="004B4B77">
        <w:rPr>
          <w:rtl/>
        </w:rPr>
        <w:t>في</w:t>
      </w:r>
      <w:r>
        <w:rPr>
          <w:rtl/>
        </w:rPr>
        <w:t xml:space="preserve"> طلب الش</w:t>
      </w:r>
      <w:r>
        <w:rPr>
          <w:rFonts w:hint="cs"/>
          <w:rtl/>
        </w:rPr>
        <w:t>ی</w:t>
      </w:r>
      <w:r>
        <w:rPr>
          <w:rFonts w:hint="eastAsia"/>
          <w:rtl/>
        </w:rPr>
        <w:t>خ</w:t>
      </w:r>
      <w:r>
        <w:rPr>
          <w:rtl/>
        </w:rPr>
        <w:t xml:space="preserve"> فقبض ع</w:t>
      </w:r>
      <w:r w:rsidR="009B6D3C">
        <w:rPr>
          <w:rtl/>
        </w:rPr>
        <w:t>لي</w:t>
      </w:r>
      <w:r>
        <w:rPr>
          <w:rFonts w:hint="eastAsia"/>
          <w:rtl/>
        </w:rPr>
        <w:t>ه،</w:t>
      </w:r>
      <w:r>
        <w:rPr>
          <w:rtl/>
        </w:rPr>
        <w:t xml:space="preserve"> و </w:t>
      </w:r>
      <w:r w:rsidR="006926E7">
        <w:rPr>
          <w:rtl/>
        </w:rPr>
        <w:t>روي</w:t>
      </w:r>
      <w:r>
        <w:rPr>
          <w:rtl/>
        </w:rPr>
        <w:t xml:space="preserve"> انّه کان </w:t>
      </w:r>
      <w:r w:rsidR="004B4B77">
        <w:rPr>
          <w:rtl/>
        </w:rPr>
        <w:t>في</w:t>
      </w:r>
      <w:r>
        <w:rPr>
          <w:rtl/>
        </w:rPr>
        <w:t xml:space="preserve"> المسجد الحرام بعد فراغه من </w:t>
      </w:r>
      <w:r w:rsidR="001E131A">
        <w:rPr>
          <w:rtl/>
        </w:rPr>
        <w:t>صلاة</w:t>
      </w:r>
      <w:r>
        <w:rPr>
          <w:rtl/>
        </w:rPr>
        <w:t xml:space="preserve"> العصر، و أخرجوه </w:t>
      </w:r>
      <w:r w:rsidR="003261A0">
        <w:rPr>
          <w:rtl/>
        </w:rPr>
        <w:t>الى</w:t>
      </w:r>
      <w:r>
        <w:rPr>
          <w:rtl/>
        </w:rPr>
        <w:t xml:space="preserve"> بعض دور </w:t>
      </w:r>
      <w:r w:rsidR="009B6D3C">
        <w:rPr>
          <w:rtl/>
        </w:rPr>
        <w:t>مکّة</w:t>
      </w:r>
      <w:r>
        <w:rPr>
          <w:rtl/>
        </w:rPr>
        <w:t xml:space="preserve"> و </w:t>
      </w:r>
      <w:r w:rsidR="00167E25">
        <w:rPr>
          <w:rtl/>
        </w:rPr>
        <w:t>بقي</w:t>
      </w:r>
      <w:r>
        <w:rPr>
          <w:rtl/>
        </w:rPr>
        <w:t xml:space="preserve"> هناک محبوسا شهرا و </w:t>
      </w:r>
      <w:r w:rsidR="004B4B77">
        <w:rPr>
          <w:rtl/>
        </w:rPr>
        <w:t>عشرة</w:t>
      </w:r>
      <w:r>
        <w:rPr>
          <w:rtl/>
        </w:rPr>
        <w:t xml:space="preserve"> </w:t>
      </w:r>
      <w:r w:rsidR="004B4B77">
        <w:rPr>
          <w:rtl/>
        </w:rPr>
        <w:t>أيّ</w:t>
      </w:r>
      <w:r>
        <w:rPr>
          <w:rFonts w:hint="eastAsia"/>
          <w:rtl/>
        </w:rPr>
        <w:t>ام</w:t>
      </w:r>
      <w:r>
        <w:rPr>
          <w:rtl/>
        </w:rPr>
        <w:t xml:space="preserve"> ثمّ ساروا به ع</w:t>
      </w:r>
      <w:r w:rsidR="009B6D3C">
        <w:rPr>
          <w:rtl/>
        </w:rPr>
        <w:t>ل</w:t>
      </w:r>
      <w:r w:rsidR="00B01A4C">
        <w:rPr>
          <w:rFonts w:hint="cs"/>
          <w:rtl/>
        </w:rPr>
        <w:t>ى</w:t>
      </w:r>
      <w:r>
        <w:rPr>
          <w:rtl/>
        </w:rPr>
        <w:t xml:space="preserve"> طر</w:t>
      </w:r>
      <w:r>
        <w:rPr>
          <w:rFonts w:hint="cs"/>
          <w:rtl/>
        </w:rPr>
        <w:t>ی</w:t>
      </w:r>
      <w:r>
        <w:rPr>
          <w:rFonts w:hint="eastAsia"/>
          <w:rtl/>
        </w:rPr>
        <w:t>ق</w:t>
      </w:r>
      <w:r>
        <w:rPr>
          <w:rtl/>
        </w:rPr>
        <w:t xml:space="preserve"> البحر </w:t>
      </w:r>
      <w:r w:rsidR="003261A0">
        <w:rPr>
          <w:rtl/>
        </w:rPr>
        <w:t>الى</w:t>
      </w:r>
      <w:r>
        <w:rPr>
          <w:rtl/>
        </w:rPr>
        <w:t xml:space="preserve"> قسطنط</w:t>
      </w:r>
      <w:r>
        <w:rPr>
          <w:rFonts w:hint="cs"/>
          <w:rtl/>
        </w:rPr>
        <w:t>ی</w:t>
      </w:r>
      <w:r w:rsidR="00871E5D">
        <w:rPr>
          <w:rFonts w:hint="eastAsia"/>
          <w:rtl/>
        </w:rPr>
        <w:t>نیّة</w:t>
      </w:r>
      <w:r>
        <w:rPr>
          <w:rtl/>
        </w:rPr>
        <w:t xml:space="preserve"> و قتلوه بها،و </w:t>
      </w:r>
      <w:r w:rsidR="00167E25">
        <w:rPr>
          <w:rtl/>
        </w:rPr>
        <w:t>بقي</w:t>
      </w:r>
      <w:r>
        <w:rPr>
          <w:rtl/>
        </w:rPr>
        <w:t xml:space="preserve"> مطروحا </w:t>
      </w:r>
      <w:r w:rsidR="004B4B77">
        <w:rPr>
          <w:rtl/>
        </w:rPr>
        <w:t>ثلاثة</w:t>
      </w:r>
      <w:r>
        <w:rPr>
          <w:rtl/>
        </w:rPr>
        <w:t xml:space="preserve"> </w:t>
      </w:r>
      <w:r w:rsidR="004B4B77">
        <w:rPr>
          <w:rtl/>
        </w:rPr>
        <w:t>أيّ</w:t>
      </w:r>
      <w:r>
        <w:rPr>
          <w:rFonts w:hint="eastAsia"/>
          <w:rtl/>
        </w:rPr>
        <w:t>ام</w:t>
      </w:r>
      <w:r>
        <w:rPr>
          <w:rtl/>
        </w:rPr>
        <w:t xml:space="preserve"> ثمّ ألقوا </w:t>
      </w:r>
      <w:r>
        <w:rPr>
          <w:rFonts w:hint="eastAsia"/>
          <w:rtl/>
        </w:rPr>
        <w:t>جسده</w:t>
      </w:r>
      <w:r>
        <w:rPr>
          <w:rtl/>
        </w:rPr>
        <w:t xml:space="preserve"> الشر</w:t>
      </w:r>
      <w:r>
        <w:rPr>
          <w:rFonts w:hint="cs"/>
          <w:rtl/>
        </w:rPr>
        <w:t>ی</w:t>
      </w:r>
      <w:r>
        <w:rPr>
          <w:rFonts w:hint="eastAsia"/>
          <w:rtl/>
        </w:rPr>
        <w:t>ف</w:t>
      </w:r>
      <w:r>
        <w:rPr>
          <w:rtl/>
        </w:rPr>
        <w:t xml:space="preserve"> </w:t>
      </w:r>
      <w:r w:rsidR="004B4B77">
        <w:rPr>
          <w:rtl/>
        </w:rPr>
        <w:t>في</w:t>
      </w:r>
      <w:r>
        <w:rPr>
          <w:rtl/>
        </w:rPr>
        <w:t xml:space="preserve"> البحر، و </w:t>
      </w:r>
      <w:r w:rsidR="004B4B77">
        <w:rPr>
          <w:rtl/>
        </w:rPr>
        <w:t>في</w:t>
      </w:r>
      <w:r>
        <w:rPr>
          <w:rtl/>
        </w:rPr>
        <w:t xml:space="preserve"> </w:t>
      </w:r>
      <w:r w:rsidR="00B42BAC">
        <w:rPr>
          <w:rtl/>
        </w:rPr>
        <w:t>رو</w:t>
      </w:r>
      <w:r w:rsidR="009D0B59">
        <w:rPr>
          <w:rtl/>
        </w:rPr>
        <w:t>اي</w:t>
      </w:r>
      <w:r w:rsidR="00B42BAC">
        <w:rPr>
          <w:rtl/>
        </w:rPr>
        <w:t>ة</w:t>
      </w:r>
      <w:r>
        <w:rPr>
          <w:rtl/>
        </w:rPr>
        <w:t xml:space="preserve"> ابن العود</w:t>
      </w:r>
      <w:r w:rsidR="00B01A4C">
        <w:rPr>
          <w:rFonts w:hint="cs"/>
          <w:rtl/>
        </w:rPr>
        <w:t>ي</w:t>
      </w:r>
      <w:r>
        <w:rPr>
          <w:rtl/>
        </w:rPr>
        <w:t xml:space="preserve">: قتلوه </w:t>
      </w:r>
      <w:r w:rsidR="004B4B77">
        <w:rPr>
          <w:rtl/>
        </w:rPr>
        <w:t>في</w:t>
      </w:r>
      <w:r>
        <w:rPr>
          <w:rtl/>
        </w:rPr>
        <w:t xml:space="preserve"> مکان من ساحل البحر و کان هناک </w:t>
      </w:r>
      <w:r w:rsidR="000E3431">
        <w:rPr>
          <w:rtl/>
        </w:rPr>
        <w:t>جماعة</w:t>
      </w:r>
      <w:r>
        <w:rPr>
          <w:rtl/>
        </w:rPr>
        <w:t xml:space="preserve"> من الترکمان فرأوا </w:t>
      </w:r>
      <w:r w:rsidR="004B4B77">
        <w:rPr>
          <w:rtl/>
        </w:rPr>
        <w:t>في</w:t>
      </w:r>
      <w:r>
        <w:rPr>
          <w:rtl/>
        </w:rPr>
        <w:t xml:space="preserve"> تلک ال</w:t>
      </w:r>
      <w:r w:rsidR="006926E7">
        <w:rPr>
          <w:rtl/>
        </w:rPr>
        <w:t>ليلة</w:t>
      </w:r>
      <w:r>
        <w:rPr>
          <w:rtl/>
        </w:rPr>
        <w:t xml:space="preserve"> أنوارا تنزل من السماء و تصعد،فدفنوه هناک و بنوا ع</w:t>
      </w:r>
      <w:r w:rsidR="009B6D3C">
        <w:rPr>
          <w:rtl/>
        </w:rPr>
        <w:t>لي</w:t>
      </w:r>
      <w:r>
        <w:rPr>
          <w:rFonts w:hint="eastAsia"/>
          <w:rtl/>
        </w:rPr>
        <w:t>ه</w:t>
      </w:r>
      <w:r>
        <w:rPr>
          <w:rtl/>
        </w:rPr>
        <w:t xml:space="preserve"> قبّه،و حمل رأسه </w:t>
      </w:r>
      <w:r w:rsidR="003261A0">
        <w:rPr>
          <w:rtl/>
        </w:rPr>
        <w:t>الى</w:t>
      </w:r>
      <w:r>
        <w:rPr>
          <w:rtl/>
        </w:rPr>
        <w:t xml:space="preserve"> السلطان،و سع</w:t>
      </w:r>
      <w:r>
        <w:rPr>
          <w:rFonts w:hint="cs"/>
          <w:rtl/>
        </w:rPr>
        <w:t>ی</w:t>
      </w:r>
      <w:r>
        <w:rPr>
          <w:rtl/>
        </w:rPr>
        <w:t xml:space="preserve"> الس</w:t>
      </w:r>
      <w:r>
        <w:rPr>
          <w:rFonts w:hint="cs"/>
          <w:rtl/>
        </w:rPr>
        <w:t>یّ</w:t>
      </w:r>
      <w:r>
        <w:rPr>
          <w:rFonts w:hint="eastAsia"/>
          <w:rtl/>
        </w:rPr>
        <w:t>د</w:t>
      </w:r>
      <w:r>
        <w:rPr>
          <w:rtl/>
        </w:rPr>
        <w:t xml:space="preserve"> عبد الرح</w:t>
      </w:r>
      <w:r>
        <w:rPr>
          <w:rFonts w:hint="cs"/>
          <w:rtl/>
        </w:rPr>
        <w:t>ی</w:t>
      </w:r>
      <w:r>
        <w:rPr>
          <w:rFonts w:hint="eastAsia"/>
          <w:rtl/>
        </w:rPr>
        <w:t>م</w:t>
      </w:r>
      <w:r>
        <w:rPr>
          <w:rtl/>
        </w:rPr>
        <w:t xml:space="preserve"> العباس</w:t>
      </w:r>
      <w:r>
        <w:rPr>
          <w:rFonts w:hint="cs"/>
          <w:rtl/>
        </w:rPr>
        <w:t>یّ</w:t>
      </w:r>
      <w:r>
        <w:rPr>
          <w:rtl/>
        </w:rPr>
        <w:t xml:space="preserve"> </w:t>
      </w:r>
      <w:r w:rsidR="004B4B77">
        <w:rPr>
          <w:rtl/>
        </w:rPr>
        <w:t>في</w:t>
      </w:r>
      <w:r>
        <w:rPr>
          <w:rtl/>
        </w:rPr>
        <w:t xml:space="preserve"> قتل </w:t>
      </w:r>
      <w:r w:rsidR="0087759A">
        <w:rPr>
          <w:rtl/>
        </w:rPr>
        <w:t>قاتل</w:t>
      </w:r>
      <w:r w:rsidR="00B01A4C">
        <w:rPr>
          <w:rFonts w:hint="cs"/>
          <w:rtl/>
        </w:rPr>
        <w:t>ه</w:t>
      </w:r>
      <w:r>
        <w:rPr>
          <w:rtl/>
        </w:rPr>
        <w:t xml:space="preserve"> ف</w:t>
      </w:r>
      <w:r w:rsidR="0087759A">
        <w:rPr>
          <w:rtl/>
        </w:rPr>
        <w:t>قتل</w:t>
      </w:r>
      <w:r w:rsidR="00B01A4C">
        <w:rPr>
          <w:rFonts w:hint="cs"/>
          <w:rtl/>
        </w:rPr>
        <w:t>ه</w:t>
      </w:r>
      <w:r>
        <w:rPr>
          <w:rtl/>
        </w:rPr>
        <w:t xml:space="preserve"> ا</w:t>
      </w:r>
      <w:r>
        <w:rPr>
          <w:rFonts w:hint="eastAsia"/>
          <w:rtl/>
        </w:rPr>
        <w:t>لسلطان</w:t>
      </w:r>
      <w:r>
        <w:rPr>
          <w:rtl/>
        </w:rPr>
        <w:t>.</w:t>
      </w:r>
    </w:p>
    <w:p w:rsidR="00D94CCA" w:rsidRDefault="00A33C4B" w:rsidP="00B01A4C">
      <w:pPr>
        <w:pStyle w:val="libCenterBold1"/>
        <w:rPr>
          <w:rtl/>
        </w:rPr>
      </w:pPr>
      <w:r>
        <w:rPr>
          <w:rFonts w:hint="eastAsia"/>
          <w:rtl/>
        </w:rPr>
        <w:t>ذکر</w:t>
      </w:r>
      <w:r>
        <w:rPr>
          <w:rtl/>
        </w:rPr>
        <w:t xml:space="preserve"> منامه ال</w:t>
      </w:r>
      <w:r w:rsidR="004B4B77">
        <w:rPr>
          <w:rtl/>
        </w:rPr>
        <w:t>ذي</w:t>
      </w:r>
      <w:r>
        <w:rPr>
          <w:rtl/>
        </w:rPr>
        <w:t xml:space="preserve"> دلّ ع</w:t>
      </w:r>
      <w:r w:rsidR="009B6D3C">
        <w:rPr>
          <w:rtl/>
        </w:rPr>
        <w:t>ل</w:t>
      </w:r>
      <w:r w:rsidR="00B01A4C">
        <w:rPr>
          <w:rFonts w:hint="cs"/>
          <w:rtl/>
        </w:rPr>
        <w:t>ى</w:t>
      </w:r>
      <w:r>
        <w:rPr>
          <w:rtl/>
        </w:rPr>
        <w:t xml:space="preserve"> شهادته</w:t>
      </w:r>
    </w:p>
    <w:p w:rsidR="00D94CCA" w:rsidRDefault="00A33C4B" w:rsidP="00B01A4C">
      <w:pPr>
        <w:pStyle w:val="libNormal"/>
        <w:rPr>
          <w:rtl/>
        </w:rPr>
      </w:pPr>
      <w:r>
        <w:rPr>
          <w:rFonts w:hint="eastAsia"/>
          <w:rtl/>
        </w:rPr>
        <w:t>و</w:t>
      </w:r>
      <w:r>
        <w:rPr>
          <w:rtl/>
        </w:rPr>
        <w:t xml:space="preserve"> </w:t>
      </w:r>
      <w:r w:rsidR="00DF76A0">
        <w:rPr>
          <w:rtl/>
        </w:rPr>
        <w:t>حکي</w:t>
      </w:r>
      <w:r>
        <w:rPr>
          <w:rtl/>
        </w:rPr>
        <w:t xml:space="preserve"> عن ش</w:t>
      </w:r>
      <w:r>
        <w:rPr>
          <w:rFonts w:hint="cs"/>
          <w:rtl/>
        </w:rPr>
        <w:t>ی</w:t>
      </w:r>
      <w:r>
        <w:rPr>
          <w:rFonts w:hint="eastAsia"/>
          <w:rtl/>
        </w:rPr>
        <w:t>خنا</w:t>
      </w:r>
      <w:r>
        <w:rPr>
          <w:rtl/>
        </w:rPr>
        <w:t xml:space="preserve"> ال</w:t>
      </w:r>
      <w:r w:rsidR="00935265">
        <w:rPr>
          <w:rtl/>
        </w:rPr>
        <w:t>بهائي</w:t>
      </w:r>
      <w:r>
        <w:rPr>
          <w:rtl/>
        </w:rPr>
        <w:t xml:space="preserve"> </w:t>
      </w:r>
      <w:r w:rsidR="008D28B1" w:rsidRPr="008D28B1">
        <w:rPr>
          <w:rStyle w:val="libAlaemChar"/>
          <w:rtl/>
        </w:rPr>
        <w:t>قدس‌سره</w:t>
      </w:r>
      <w:r>
        <w:rPr>
          <w:rtl/>
        </w:rPr>
        <w:t xml:space="preserve"> قال:</w:t>
      </w:r>
      <w:r w:rsidR="006926E7">
        <w:rPr>
          <w:rtl/>
        </w:rPr>
        <w:t>أخبرني</w:t>
      </w:r>
      <w:r>
        <w:rPr>
          <w:rtl/>
        </w:rPr>
        <w:t xml:space="preserve"> والد</w:t>
      </w:r>
      <w:r w:rsidR="00B01A4C">
        <w:rPr>
          <w:rFonts w:hint="cs"/>
          <w:rtl/>
        </w:rPr>
        <w:t>ي</w:t>
      </w:r>
      <w:r>
        <w:rPr>
          <w:rtl/>
        </w:rPr>
        <w:t xml:space="preserve"> </w:t>
      </w:r>
      <w:r w:rsidR="008D28B1" w:rsidRPr="008D28B1">
        <w:rPr>
          <w:rStyle w:val="libAlaemChar"/>
          <w:rtl/>
        </w:rPr>
        <w:t>قدس‌سره</w:t>
      </w:r>
      <w:r>
        <w:rPr>
          <w:rtl/>
        </w:rPr>
        <w:t xml:space="preserve"> أنّه دخل </w:t>
      </w:r>
      <w:r w:rsidR="004B4B77">
        <w:rPr>
          <w:rtl/>
        </w:rPr>
        <w:t>في</w:t>
      </w:r>
      <w:r>
        <w:rPr>
          <w:rtl/>
        </w:rPr>
        <w:t xml:space="preserve"> صب</w:t>
      </w:r>
      <w:r>
        <w:rPr>
          <w:rFonts w:hint="cs"/>
          <w:rtl/>
        </w:rPr>
        <w:t>ی</w:t>
      </w:r>
      <w:r>
        <w:rPr>
          <w:rFonts w:hint="eastAsia"/>
          <w:rtl/>
        </w:rPr>
        <w:t>ح</w:t>
      </w:r>
      <w:r w:rsidR="00B01A4C">
        <w:rPr>
          <w:rFonts w:hint="cs"/>
          <w:rtl/>
        </w:rPr>
        <w:t>ة</w:t>
      </w:r>
      <w:r>
        <w:rPr>
          <w:rtl/>
        </w:rPr>
        <w:t xml:space="preserve"> بعض ال</w:t>
      </w:r>
      <w:r w:rsidR="004B4B77">
        <w:rPr>
          <w:rtl/>
        </w:rPr>
        <w:t>أيّ</w:t>
      </w:r>
      <w:r>
        <w:rPr>
          <w:rFonts w:hint="eastAsia"/>
          <w:rtl/>
        </w:rPr>
        <w:t>ام</w:t>
      </w:r>
      <w:r>
        <w:rPr>
          <w:rtl/>
        </w:rPr>
        <w:t xml:space="preserve"> ع</w:t>
      </w:r>
      <w:r w:rsidR="009B6D3C">
        <w:rPr>
          <w:rtl/>
        </w:rPr>
        <w:t>لي</w:t>
      </w:r>
      <w:r>
        <w:rPr>
          <w:rtl/>
        </w:rPr>
        <w:t xml:space="preserve"> ش</w:t>
      </w:r>
      <w:r>
        <w:rPr>
          <w:rFonts w:hint="cs"/>
          <w:rtl/>
        </w:rPr>
        <w:t>ی</w:t>
      </w:r>
      <w:r>
        <w:rPr>
          <w:rFonts w:hint="eastAsia"/>
          <w:rtl/>
        </w:rPr>
        <w:t>خنا</w:t>
      </w:r>
      <w:r>
        <w:rPr>
          <w:rtl/>
        </w:rPr>
        <w:t xml:space="preserve"> الش</w:t>
      </w:r>
      <w:r w:rsidR="00B80428">
        <w:rPr>
          <w:rtl/>
        </w:rPr>
        <w:t>هي</w:t>
      </w:r>
      <w:r>
        <w:rPr>
          <w:rFonts w:hint="eastAsia"/>
          <w:rtl/>
        </w:rPr>
        <w:t>د</w:t>
      </w:r>
      <w:r>
        <w:rPr>
          <w:rtl/>
        </w:rPr>
        <w:t xml:space="preserve"> المعظّم فوجده متفکّرا،فسأله عن سبب تفکّره فقال:</w:t>
      </w:r>
      <w:r>
        <w:rPr>
          <w:rFonts w:hint="cs"/>
          <w:rtl/>
        </w:rPr>
        <w:t>ی</w:t>
      </w:r>
      <w:r>
        <w:rPr>
          <w:rFonts w:hint="eastAsia"/>
          <w:rtl/>
        </w:rPr>
        <w:t>ا</w:t>
      </w:r>
      <w:r>
        <w:rPr>
          <w:rtl/>
        </w:rPr>
        <w:t xml:space="preserve"> أخ</w:t>
      </w:r>
      <w:r>
        <w:rPr>
          <w:rFonts w:hint="cs"/>
          <w:rtl/>
        </w:rPr>
        <w:t>ی</w:t>
      </w:r>
      <w:r>
        <w:rPr>
          <w:rtl/>
        </w:rPr>
        <w:t xml:space="preserve"> أظنّ أن أکون </w:t>
      </w:r>
      <w:r w:rsidR="00A638DD">
        <w:rPr>
          <w:rtl/>
        </w:rPr>
        <w:t>ثاني</w:t>
      </w:r>
      <w:r>
        <w:rPr>
          <w:rtl/>
        </w:rPr>
        <w:t xml:space="preserve"> الش</w:t>
      </w:r>
      <w:r w:rsidR="00B80428">
        <w:rPr>
          <w:rtl/>
        </w:rPr>
        <w:t>هي</w:t>
      </w:r>
      <w:r>
        <w:rPr>
          <w:rFonts w:hint="eastAsia"/>
          <w:rtl/>
        </w:rPr>
        <w:t>د</w:t>
      </w:r>
      <w:r>
        <w:rPr>
          <w:rFonts w:hint="cs"/>
          <w:rtl/>
        </w:rPr>
        <w:t>ی</w:t>
      </w:r>
      <w:r>
        <w:rPr>
          <w:rFonts w:hint="eastAsia"/>
          <w:rtl/>
        </w:rPr>
        <w:t>ن</w:t>
      </w:r>
      <w:r>
        <w:rPr>
          <w:rtl/>
        </w:rPr>
        <w:t xml:space="preserve"> ل</w:t>
      </w:r>
      <w:r w:rsidR="004B4B77">
        <w:rPr>
          <w:rtl/>
        </w:rPr>
        <w:t>انّي</w:t>
      </w:r>
      <w:r>
        <w:rPr>
          <w:rtl/>
        </w:rPr>
        <w:t xml:space="preserve"> ر</w:t>
      </w:r>
      <w:r w:rsidR="009D0B59">
        <w:rPr>
          <w:rtl/>
        </w:rPr>
        <w:t>اي</w:t>
      </w:r>
      <w:r>
        <w:rPr>
          <w:rFonts w:hint="eastAsia"/>
          <w:rtl/>
        </w:rPr>
        <w:t>ت</w:t>
      </w:r>
      <w:r>
        <w:rPr>
          <w:rtl/>
        </w:rPr>
        <w:t xml:space="preserve"> ال</w:t>
      </w:r>
      <w:r w:rsidR="007B2F23">
        <w:rPr>
          <w:rtl/>
        </w:rPr>
        <w:t>بارحة</w:t>
      </w:r>
      <w:r>
        <w:rPr>
          <w:rtl/>
        </w:rPr>
        <w:t xml:space="preserve"> </w:t>
      </w:r>
      <w:r w:rsidR="004B4B77">
        <w:rPr>
          <w:rtl/>
        </w:rPr>
        <w:t>في</w:t>
      </w:r>
      <w:r>
        <w:rPr>
          <w:rtl/>
        </w:rPr>
        <w:t xml:space="preserve"> المنام انّ الس</w:t>
      </w:r>
      <w:r>
        <w:rPr>
          <w:rFonts w:hint="cs"/>
          <w:rtl/>
        </w:rPr>
        <w:t>یّ</w:t>
      </w:r>
      <w:r>
        <w:rPr>
          <w:rFonts w:hint="eastAsia"/>
          <w:rtl/>
        </w:rPr>
        <w:t>د</w:t>
      </w:r>
      <w:r>
        <w:rPr>
          <w:rtl/>
        </w:rPr>
        <w:t xml:space="preserve"> المرتض</w:t>
      </w:r>
      <w:r>
        <w:rPr>
          <w:rFonts w:hint="cs"/>
          <w:rtl/>
        </w:rPr>
        <w:t>ی</w:t>
      </w:r>
      <w:r>
        <w:rPr>
          <w:rtl/>
        </w:rPr>
        <w:t xml:space="preserve"> علم الهد</w:t>
      </w:r>
      <w:r>
        <w:rPr>
          <w:rFonts w:hint="cs"/>
          <w:rtl/>
        </w:rPr>
        <w:t>ی</w:t>
      </w:r>
      <w:r>
        <w:rPr>
          <w:rtl/>
        </w:rPr>
        <w:t xml:space="preserve"> </w:t>
      </w:r>
      <w:r w:rsidR="003D2FE4" w:rsidRPr="003D2FE4">
        <w:rPr>
          <w:rStyle w:val="libAlaemChar"/>
          <w:rtl/>
        </w:rPr>
        <w:t>رضي‌الله‌عنه</w:t>
      </w:r>
      <w:r>
        <w:rPr>
          <w:rtl/>
        </w:rPr>
        <w:t xml:space="preserve"> عمل ض</w:t>
      </w:r>
      <w:r>
        <w:rPr>
          <w:rFonts w:hint="cs"/>
          <w:rtl/>
        </w:rPr>
        <w:t>ی</w:t>
      </w:r>
      <w:r>
        <w:rPr>
          <w:rFonts w:hint="eastAsia"/>
          <w:rtl/>
        </w:rPr>
        <w:t>افه</w:t>
      </w:r>
      <w:r>
        <w:rPr>
          <w:rtl/>
        </w:rPr>
        <w:t xml:space="preserve"> جمع </w:t>
      </w:r>
      <w:r w:rsidR="004B4B77">
        <w:rPr>
          <w:rtl/>
        </w:rPr>
        <w:t>في</w:t>
      </w:r>
      <w:r>
        <w:rPr>
          <w:rFonts w:hint="eastAsia"/>
          <w:rtl/>
        </w:rPr>
        <w:t>ها</w:t>
      </w:r>
      <w:r>
        <w:rPr>
          <w:rtl/>
        </w:rPr>
        <w:t xml:space="preserve"> العلماء ال</w:t>
      </w:r>
      <w:r w:rsidR="007C7B27">
        <w:rPr>
          <w:rtl/>
        </w:rPr>
        <w:t>إمامية</w:t>
      </w:r>
      <w:r>
        <w:rPr>
          <w:rtl/>
        </w:rPr>
        <w:t xml:space="preserve"> بأ</w:t>
      </w:r>
      <w:r w:rsidR="006926E7">
        <w:rPr>
          <w:rtl/>
        </w:rPr>
        <w:t>جمع</w:t>
      </w:r>
      <w:r w:rsidR="00B01A4C">
        <w:rPr>
          <w:rFonts w:hint="cs"/>
          <w:rtl/>
        </w:rPr>
        <w:t>ه</w:t>
      </w:r>
      <w:r>
        <w:rPr>
          <w:rtl/>
        </w:rPr>
        <w:t xml:space="preserve">م </w:t>
      </w:r>
      <w:r w:rsidR="004B4B77">
        <w:rPr>
          <w:rtl/>
        </w:rPr>
        <w:t>في</w:t>
      </w:r>
      <w:r>
        <w:rPr>
          <w:rtl/>
        </w:rPr>
        <w:t xml:space="preserve"> ب</w:t>
      </w:r>
      <w:r>
        <w:rPr>
          <w:rFonts w:hint="cs"/>
          <w:rtl/>
        </w:rPr>
        <w:t>ی</w:t>
      </w:r>
      <w:r>
        <w:rPr>
          <w:rFonts w:hint="eastAsia"/>
          <w:rtl/>
        </w:rPr>
        <w:t>ت،فلمّا</w:t>
      </w:r>
      <w:r>
        <w:rPr>
          <w:rtl/>
        </w:rPr>
        <w:t xml:space="preserve"> دخلت ع</w:t>
      </w:r>
      <w:r w:rsidR="009B6D3C">
        <w:rPr>
          <w:rtl/>
        </w:rPr>
        <w:t>لي</w:t>
      </w:r>
      <w:r>
        <w:rPr>
          <w:rFonts w:hint="eastAsia"/>
          <w:rtl/>
        </w:rPr>
        <w:t>هم</w:t>
      </w:r>
      <w:r>
        <w:rPr>
          <w:rtl/>
        </w:rPr>
        <w:t xml:space="preserve"> قام الس</w:t>
      </w:r>
      <w:r>
        <w:rPr>
          <w:rFonts w:hint="cs"/>
          <w:rtl/>
        </w:rPr>
        <w:t>یّ</w:t>
      </w:r>
      <w:r>
        <w:rPr>
          <w:rFonts w:hint="eastAsia"/>
          <w:rtl/>
        </w:rPr>
        <w:t>د</w:t>
      </w:r>
      <w:r>
        <w:rPr>
          <w:rtl/>
        </w:rPr>
        <w:t xml:space="preserve"> المرتض</w:t>
      </w:r>
      <w:r>
        <w:rPr>
          <w:rFonts w:hint="cs"/>
          <w:rtl/>
        </w:rPr>
        <w:t>ی</w:t>
      </w:r>
      <w:r>
        <w:rPr>
          <w:rtl/>
        </w:rPr>
        <w:t xml:space="preserve"> و رحّب ب</w:t>
      </w:r>
      <w:r>
        <w:rPr>
          <w:rFonts w:hint="cs"/>
          <w:rtl/>
        </w:rPr>
        <w:t>ی</w:t>
      </w:r>
      <w:r>
        <w:rPr>
          <w:rtl/>
        </w:rPr>
        <w:t xml:space="preserve"> و قال </w:t>
      </w:r>
      <w:r w:rsidR="009B6D3C">
        <w:rPr>
          <w:rtl/>
        </w:rPr>
        <w:t>لي</w:t>
      </w:r>
      <w:r>
        <w:rPr>
          <w:rtl/>
        </w:rPr>
        <w:t>:</w:t>
      </w:r>
      <w:r>
        <w:rPr>
          <w:rFonts w:hint="cs"/>
          <w:rtl/>
        </w:rPr>
        <w:t>ی</w:t>
      </w:r>
      <w:r>
        <w:rPr>
          <w:rFonts w:hint="eastAsia"/>
          <w:rtl/>
        </w:rPr>
        <w:t>ا</w:t>
      </w:r>
      <w:r>
        <w:rPr>
          <w:rtl/>
        </w:rPr>
        <w:t xml:space="preserve"> فلان اجلس بجنب الش</w:t>
      </w:r>
      <w:r>
        <w:rPr>
          <w:rFonts w:hint="cs"/>
          <w:rtl/>
        </w:rPr>
        <w:t>ی</w:t>
      </w:r>
      <w:r>
        <w:rPr>
          <w:rFonts w:hint="eastAsia"/>
          <w:rtl/>
        </w:rPr>
        <w:t>خ</w:t>
      </w:r>
      <w:r>
        <w:rPr>
          <w:rtl/>
        </w:rPr>
        <w:t xml:space="preserve"> الش</w:t>
      </w:r>
      <w:r w:rsidR="00B80428">
        <w:rPr>
          <w:rtl/>
        </w:rPr>
        <w:t>هي</w:t>
      </w:r>
      <w:r>
        <w:rPr>
          <w:rFonts w:hint="eastAsia"/>
          <w:rtl/>
        </w:rPr>
        <w:t>د،فجلست</w:t>
      </w:r>
      <w:r>
        <w:rPr>
          <w:rtl/>
        </w:rPr>
        <w:t xml:space="preserve"> بجنبه فلمّا استو</w:t>
      </w:r>
      <w:r>
        <w:rPr>
          <w:rFonts w:hint="cs"/>
          <w:rtl/>
        </w:rPr>
        <w:t>ی</w:t>
      </w:r>
      <w:r>
        <w:rPr>
          <w:rtl/>
        </w:rPr>
        <w:t xml:space="preserve"> بنا المجلس انتبهت،و منام</w:t>
      </w:r>
      <w:r w:rsidR="00B01A4C">
        <w:rPr>
          <w:rFonts w:hint="cs"/>
          <w:rtl/>
        </w:rPr>
        <w:t>ي</w:t>
      </w:r>
      <w:r>
        <w:rPr>
          <w:rtl/>
        </w:rPr>
        <w:t xml:space="preserve"> هذا د</w:t>
      </w:r>
      <w:r w:rsidR="009B6D3C">
        <w:rPr>
          <w:rtl/>
        </w:rPr>
        <w:t>لي</w:t>
      </w:r>
      <w:r>
        <w:rPr>
          <w:rFonts w:hint="eastAsia"/>
          <w:rtl/>
        </w:rPr>
        <w:t>ل</w:t>
      </w:r>
      <w:r>
        <w:rPr>
          <w:rtl/>
        </w:rPr>
        <w:t xml:space="preserve"> ظاهر ع</w:t>
      </w:r>
      <w:r w:rsidR="009B6D3C">
        <w:rPr>
          <w:rtl/>
        </w:rPr>
        <w:t>ل</w:t>
      </w:r>
      <w:r w:rsidR="00B01A4C">
        <w:rPr>
          <w:rFonts w:hint="cs"/>
          <w:rtl/>
        </w:rPr>
        <w:t>ى</w:t>
      </w:r>
      <w:r>
        <w:rPr>
          <w:rtl/>
        </w:rPr>
        <w:t xml:space="preserve"> </w:t>
      </w:r>
      <w:r w:rsidR="004B4B77">
        <w:rPr>
          <w:rtl/>
        </w:rPr>
        <w:t>انّي</w:t>
      </w:r>
      <w:r>
        <w:rPr>
          <w:rtl/>
        </w:rPr>
        <w:t xml:space="preserve"> أکون ت</w:t>
      </w:r>
      <w:r w:rsidR="003261A0">
        <w:rPr>
          <w:rtl/>
        </w:rPr>
        <w:t>ال</w:t>
      </w:r>
      <w:r w:rsidR="00B01A4C">
        <w:rPr>
          <w:rFonts w:hint="cs"/>
          <w:rtl/>
        </w:rPr>
        <w:t>ي</w:t>
      </w:r>
      <w:r>
        <w:rPr>
          <w:rFonts w:hint="eastAsia"/>
          <w:rtl/>
        </w:rPr>
        <w:t>ا</w:t>
      </w:r>
      <w:r>
        <w:rPr>
          <w:rtl/>
        </w:rPr>
        <w:t xml:space="preserve"> له </w:t>
      </w:r>
      <w:r w:rsidR="004B4B77">
        <w:rPr>
          <w:rtl/>
        </w:rPr>
        <w:t>في</w:t>
      </w:r>
      <w:r>
        <w:rPr>
          <w:rtl/>
        </w:rPr>
        <w:t xml:space="preserve"> ال</w:t>
      </w:r>
      <w:r w:rsidR="00871E5D">
        <w:rPr>
          <w:rtl/>
        </w:rPr>
        <w:t>شهادة</w:t>
      </w:r>
      <w:r>
        <w:rPr>
          <w:rtl/>
        </w:rPr>
        <w:t>.</w:t>
      </w:r>
    </w:p>
    <w:p w:rsidR="00D94CCA" w:rsidRDefault="00A33C4B" w:rsidP="00A33C4B">
      <w:pPr>
        <w:pStyle w:val="libNormal"/>
        <w:rPr>
          <w:rtl/>
        </w:rPr>
      </w:pPr>
      <w:r>
        <w:rPr>
          <w:rFonts w:hint="eastAsia"/>
          <w:rtl/>
        </w:rPr>
        <w:t>ق</w:t>
      </w:r>
      <w:r>
        <w:rPr>
          <w:rFonts w:hint="cs"/>
          <w:rtl/>
        </w:rPr>
        <w:t>ی</w:t>
      </w:r>
      <w:r>
        <w:rPr>
          <w:rFonts w:hint="eastAsia"/>
          <w:rtl/>
        </w:rPr>
        <w:t>ل</w:t>
      </w:r>
      <w:r>
        <w:rPr>
          <w:rtl/>
        </w:rPr>
        <w:t xml:space="preserve"> </w:t>
      </w:r>
      <w:r w:rsidR="004B4B77">
        <w:rPr>
          <w:rtl/>
        </w:rPr>
        <w:t>في</w:t>
      </w:r>
      <w:r>
        <w:rPr>
          <w:rtl/>
        </w:rPr>
        <w:t xml:space="preserve"> تار</w:t>
      </w:r>
      <w:r>
        <w:rPr>
          <w:rFonts w:hint="cs"/>
          <w:rtl/>
        </w:rPr>
        <w:t>ی</w:t>
      </w:r>
      <w:r>
        <w:rPr>
          <w:rFonts w:hint="eastAsia"/>
          <w:rtl/>
        </w:rPr>
        <w:t>خ</w:t>
      </w:r>
      <w:r>
        <w:rPr>
          <w:rtl/>
        </w:rPr>
        <w:t xml:space="preserve"> وفاته:</w:t>
      </w:r>
    </w:p>
    <w:tbl>
      <w:tblPr>
        <w:tblStyle w:val="TableGrid"/>
        <w:bidiVisual/>
        <w:tblW w:w="4562" w:type="pct"/>
        <w:tblInd w:w="384" w:type="dxa"/>
        <w:tblLook w:val="01E0"/>
      </w:tblPr>
      <w:tblGrid>
        <w:gridCol w:w="3509"/>
        <w:gridCol w:w="272"/>
        <w:gridCol w:w="3529"/>
      </w:tblGrid>
      <w:tr w:rsidR="00A80AF3" w:rsidTr="00381665">
        <w:trPr>
          <w:trHeight w:val="350"/>
        </w:trPr>
        <w:tc>
          <w:tcPr>
            <w:tcW w:w="3920" w:type="dxa"/>
            <w:shd w:val="clear" w:color="auto" w:fill="auto"/>
          </w:tcPr>
          <w:p w:rsidR="00A80AF3" w:rsidRDefault="00A80AF3" w:rsidP="00381665">
            <w:pPr>
              <w:pStyle w:val="libPoem"/>
            </w:pPr>
            <w:r>
              <w:rPr>
                <w:rFonts w:hint="eastAsia"/>
                <w:rtl/>
              </w:rPr>
              <w:t>تار</w:t>
            </w:r>
            <w:r>
              <w:rPr>
                <w:rFonts w:hint="cs"/>
                <w:rtl/>
              </w:rPr>
              <w:t>ی</w:t>
            </w:r>
            <w:r>
              <w:rPr>
                <w:rFonts w:hint="eastAsia"/>
                <w:rtl/>
              </w:rPr>
              <w:t>خ</w:t>
            </w:r>
            <w:r>
              <w:rPr>
                <w:rtl/>
              </w:rPr>
              <w:t xml:space="preserve"> وفاة ذلک الأوّاه</w:t>
            </w:r>
            <w:r w:rsidRPr="00725071">
              <w:rPr>
                <w:rStyle w:val="libPoemTiniChar0"/>
                <w:rtl/>
              </w:rPr>
              <w:br/>
              <w:t> </w:t>
            </w:r>
          </w:p>
        </w:tc>
        <w:tc>
          <w:tcPr>
            <w:tcW w:w="279" w:type="dxa"/>
            <w:shd w:val="clear" w:color="auto" w:fill="auto"/>
          </w:tcPr>
          <w:p w:rsidR="00A80AF3" w:rsidRDefault="00A80AF3" w:rsidP="00381665">
            <w:pPr>
              <w:pStyle w:val="libPoem"/>
              <w:rPr>
                <w:rtl/>
              </w:rPr>
            </w:pPr>
          </w:p>
        </w:tc>
        <w:tc>
          <w:tcPr>
            <w:tcW w:w="3881" w:type="dxa"/>
            <w:shd w:val="clear" w:color="auto" w:fill="auto"/>
          </w:tcPr>
          <w:p w:rsidR="00A80AF3" w:rsidRDefault="00A80AF3" w:rsidP="00381665">
            <w:pPr>
              <w:pStyle w:val="libPoem"/>
            </w:pPr>
            <w:r>
              <w:rPr>
                <w:rFonts w:hint="eastAsia"/>
                <w:rtl/>
              </w:rPr>
              <w:t>الجنة</w:t>
            </w:r>
            <w:r>
              <w:rPr>
                <w:rtl/>
              </w:rPr>
              <w:t xml:space="preserve"> مستقرّه و اللّه(</w:t>
            </w:r>
            <w:r>
              <w:rPr>
                <w:rFonts w:hint="cs"/>
                <w:rtl/>
              </w:rPr>
              <w:t>966</w:t>
            </w:r>
            <w:r>
              <w:rPr>
                <w:rtl/>
              </w:rPr>
              <w:t>)</w:t>
            </w:r>
            <w:r w:rsidRPr="00725071">
              <w:rPr>
                <w:rStyle w:val="libPoemTiniChar0"/>
                <w:rtl/>
              </w:rPr>
              <w:br/>
              <w:t> </w:t>
            </w:r>
          </w:p>
        </w:tc>
      </w:tr>
    </w:tbl>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w:t>
      </w:r>
      <w:r w:rsidR="004B4B77">
        <w:rPr>
          <w:rtl/>
        </w:rPr>
        <w:t>في</w:t>
      </w:r>
      <w:r>
        <w:rPr>
          <w:rtl/>
        </w:rPr>
        <w:t>(نخبه المقال):</w:t>
      </w:r>
    </w:p>
    <w:tbl>
      <w:tblPr>
        <w:tblStyle w:val="TableGrid"/>
        <w:bidiVisual/>
        <w:tblW w:w="4562" w:type="pct"/>
        <w:tblInd w:w="384" w:type="dxa"/>
        <w:tblLook w:val="01E0"/>
      </w:tblPr>
      <w:tblGrid>
        <w:gridCol w:w="3537"/>
        <w:gridCol w:w="272"/>
        <w:gridCol w:w="3501"/>
      </w:tblGrid>
      <w:tr w:rsidR="007566C6" w:rsidTr="003053CA">
        <w:trPr>
          <w:trHeight w:val="350"/>
        </w:trPr>
        <w:tc>
          <w:tcPr>
            <w:tcW w:w="3920" w:type="dxa"/>
            <w:shd w:val="clear" w:color="auto" w:fill="auto"/>
          </w:tcPr>
          <w:p w:rsidR="007566C6" w:rsidRDefault="007566C6" w:rsidP="003053CA">
            <w:pPr>
              <w:pStyle w:val="libPoem"/>
            </w:pPr>
            <w:r>
              <w:rPr>
                <w:rFonts w:hint="eastAsia"/>
                <w:rtl/>
              </w:rPr>
              <w:t>و</w:t>
            </w:r>
            <w:r>
              <w:rPr>
                <w:rtl/>
              </w:rPr>
              <w:t xml:space="preserve"> ش</w:t>
            </w:r>
            <w:r>
              <w:rPr>
                <w:rFonts w:hint="cs"/>
                <w:rtl/>
              </w:rPr>
              <w:t>ی</w:t>
            </w:r>
            <w:r>
              <w:rPr>
                <w:rFonts w:hint="eastAsia"/>
                <w:rtl/>
              </w:rPr>
              <w:t>خ</w:t>
            </w:r>
            <w:r>
              <w:rPr>
                <w:rtl/>
              </w:rPr>
              <w:t xml:space="preserve"> والد البهاء الدّ</w:t>
            </w:r>
            <w:r>
              <w:rPr>
                <w:rFonts w:hint="cs"/>
                <w:rtl/>
              </w:rPr>
              <w:t>ی</w:t>
            </w:r>
            <w:r>
              <w:rPr>
                <w:rFonts w:hint="eastAsia"/>
                <w:rtl/>
              </w:rPr>
              <w:t>ن</w:t>
            </w:r>
            <w:r w:rsidRPr="00725071">
              <w:rPr>
                <w:rStyle w:val="libPoemTiniChar0"/>
                <w:rtl/>
              </w:rPr>
              <w:br/>
              <w:t> </w:t>
            </w:r>
          </w:p>
        </w:tc>
        <w:tc>
          <w:tcPr>
            <w:tcW w:w="279" w:type="dxa"/>
            <w:shd w:val="clear" w:color="auto" w:fill="auto"/>
          </w:tcPr>
          <w:p w:rsidR="007566C6" w:rsidRDefault="007566C6" w:rsidP="003053CA">
            <w:pPr>
              <w:pStyle w:val="libPoem"/>
              <w:rPr>
                <w:rtl/>
              </w:rPr>
            </w:pPr>
          </w:p>
        </w:tc>
        <w:tc>
          <w:tcPr>
            <w:tcW w:w="3881" w:type="dxa"/>
            <w:shd w:val="clear" w:color="auto" w:fill="auto"/>
          </w:tcPr>
          <w:p w:rsidR="007566C6" w:rsidRDefault="007566C6" w:rsidP="007566C6">
            <w:pPr>
              <w:pStyle w:val="libPoem"/>
            </w:pPr>
            <w:r>
              <w:rPr>
                <w:rFonts w:hint="eastAsia"/>
                <w:rtl/>
              </w:rPr>
              <w:t>القدو</w:t>
            </w:r>
            <w:r>
              <w:rPr>
                <w:rFonts w:hint="cs"/>
                <w:rtl/>
              </w:rPr>
              <w:t>ة</w:t>
            </w:r>
            <w:r>
              <w:rPr>
                <w:rtl/>
              </w:rPr>
              <w:t xml:space="preserve"> النحر</w:t>
            </w:r>
            <w:r>
              <w:rPr>
                <w:rFonts w:hint="cs"/>
                <w:rtl/>
              </w:rPr>
              <w:t>ی</w:t>
            </w:r>
            <w:r>
              <w:rPr>
                <w:rFonts w:hint="eastAsia"/>
                <w:rtl/>
              </w:rPr>
              <w:t>ر</w:t>
            </w:r>
            <w:r>
              <w:rPr>
                <w:rtl/>
              </w:rPr>
              <w:t xml:space="preserve"> ز</w:t>
            </w:r>
            <w:r>
              <w:rPr>
                <w:rFonts w:hint="cs"/>
                <w:rtl/>
              </w:rPr>
              <w:t>ی</w:t>
            </w:r>
            <w:r>
              <w:rPr>
                <w:rFonts w:hint="eastAsia"/>
                <w:rtl/>
              </w:rPr>
              <w:t>ن</w:t>
            </w:r>
            <w:r>
              <w:rPr>
                <w:rtl/>
              </w:rPr>
              <w:t xml:space="preserve"> الد</w:t>
            </w:r>
            <w:r>
              <w:rPr>
                <w:rFonts w:hint="cs"/>
                <w:rtl/>
              </w:rPr>
              <w:t>ی</w:t>
            </w:r>
            <w:r>
              <w:rPr>
                <w:rFonts w:hint="eastAsia"/>
                <w:rtl/>
              </w:rPr>
              <w:t>ن</w:t>
            </w:r>
            <w:r w:rsidRPr="00725071">
              <w:rPr>
                <w:rStyle w:val="libPoemTiniChar0"/>
                <w:rtl/>
              </w:rPr>
              <w:br/>
              <w:t> </w:t>
            </w:r>
          </w:p>
        </w:tc>
      </w:tr>
      <w:tr w:rsidR="007566C6" w:rsidTr="003053CA">
        <w:trPr>
          <w:trHeight w:val="350"/>
        </w:trPr>
        <w:tc>
          <w:tcPr>
            <w:tcW w:w="3920" w:type="dxa"/>
          </w:tcPr>
          <w:p w:rsidR="007566C6" w:rsidRDefault="007566C6" w:rsidP="003053CA">
            <w:pPr>
              <w:pStyle w:val="libPoem"/>
            </w:pPr>
            <w:r>
              <w:rPr>
                <w:rFonts w:hint="eastAsia"/>
                <w:rtl/>
              </w:rPr>
              <w:t>م</w:t>
            </w:r>
            <w:r>
              <w:rPr>
                <w:rFonts w:hint="cs"/>
                <w:rtl/>
              </w:rPr>
              <w:t>ی</w:t>
            </w:r>
            <w:r>
              <w:rPr>
                <w:rFonts w:hint="eastAsia"/>
                <w:rtl/>
              </w:rPr>
              <w:t>لاده</w:t>
            </w:r>
            <w:r>
              <w:rPr>
                <w:rtl/>
              </w:rPr>
              <w:t xml:space="preserve"> شهي</w:t>
            </w:r>
            <w:r>
              <w:rPr>
                <w:rFonts w:hint="eastAsia"/>
                <w:rtl/>
              </w:rPr>
              <w:t>د</w:t>
            </w:r>
            <w:r>
              <w:rPr>
                <w:rtl/>
              </w:rPr>
              <w:t xml:space="preserve"> </w:t>
            </w:r>
            <w:r>
              <w:rPr>
                <w:rStyle w:val="libFootnotenumChar"/>
                <w:rtl/>
              </w:rPr>
              <w:t>(1)</w:t>
            </w:r>
            <w:r>
              <w:rPr>
                <w:rtl/>
              </w:rPr>
              <w:t>الثاني و قد</w:t>
            </w:r>
            <w:r w:rsidRPr="00725071">
              <w:rPr>
                <w:rStyle w:val="libPoemTiniChar0"/>
                <w:rtl/>
              </w:rPr>
              <w:br/>
              <w:t> </w:t>
            </w:r>
          </w:p>
        </w:tc>
        <w:tc>
          <w:tcPr>
            <w:tcW w:w="279" w:type="dxa"/>
          </w:tcPr>
          <w:p w:rsidR="007566C6" w:rsidRDefault="007566C6" w:rsidP="003053CA">
            <w:pPr>
              <w:pStyle w:val="libPoem"/>
              <w:rPr>
                <w:rtl/>
              </w:rPr>
            </w:pPr>
          </w:p>
        </w:tc>
        <w:tc>
          <w:tcPr>
            <w:tcW w:w="3881" w:type="dxa"/>
          </w:tcPr>
          <w:p w:rsidR="007566C6" w:rsidRDefault="007566C6" w:rsidP="003053CA">
            <w:pPr>
              <w:pStyle w:val="libPoem"/>
            </w:pPr>
            <w:r>
              <w:rPr>
                <w:rFonts w:hint="eastAsia"/>
                <w:rtl/>
              </w:rPr>
              <w:t>عمّر</w:t>
            </w:r>
            <w:r>
              <w:rPr>
                <w:rtl/>
              </w:rPr>
              <w:t xml:space="preserve"> خمس</w:t>
            </w:r>
            <w:r>
              <w:rPr>
                <w:rFonts w:hint="cs"/>
                <w:rtl/>
              </w:rPr>
              <w:t>ی</w:t>
            </w:r>
            <w:r>
              <w:rPr>
                <w:rFonts w:hint="eastAsia"/>
                <w:rtl/>
              </w:rPr>
              <w:t>ن</w:t>
            </w:r>
            <w:r>
              <w:rPr>
                <w:rtl/>
              </w:rPr>
              <w:t xml:space="preserve"> و خمسا فشهد</w:t>
            </w:r>
            <w:r w:rsidRPr="00725071">
              <w:rPr>
                <w:rStyle w:val="libPoemTiniChar0"/>
                <w:rtl/>
              </w:rPr>
              <w:br/>
              <w:t> </w:t>
            </w:r>
          </w:p>
        </w:tc>
      </w:tr>
    </w:tbl>
    <w:p w:rsidR="00D94CCA" w:rsidRDefault="00A33C4B" w:rsidP="00781F35">
      <w:pPr>
        <w:pStyle w:val="libCenterBold1"/>
        <w:rPr>
          <w:rtl/>
        </w:rPr>
      </w:pPr>
      <w:r>
        <w:rPr>
          <w:rFonts w:hint="eastAsia"/>
          <w:rtl/>
        </w:rPr>
        <w:t>ابن</w:t>
      </w:r>
      <w:r>
        <w:rPr>
          <w:rtl/>
        </w:rPr>
        <w:t xml:space="preserve"> المشهد</w:t>
      </w:r>
      <w:r w:rsidR="00781F35">
        <w:rPr>
          <w:rFonts w:hint="cs"/>
          <w:rtl/>
        </w:rPr>
        <w:t>ي</w:t>
      </w:r>
    </w:p>
    <w:p w:rsidR="00D94CCA" w:rsidRDefault="00A33C4B" w:rsidP="008C11F1">
      <w:pPr>
        <w:pStyle w:val="libNormal"/>
        <w:rPr>
          <w:rtl/>
        </w:rPr>
      </w:pPr>
      <w:r>
        <w:rPr>
          <w:rFonts w:hint="eastAsia"/>
          <w:rtl/>
        </w:rPr>
        <w:t>هو</w:t>
      </w:r>
      <w:r>
        <w:rPr>
          <w:rtl/>
        </w:rPr>
        <w:t xml:space="preserve"> الش</w:t>
      </w:r>
      <w:r>
        <w:rPr>
          <w:rFonts w:hint="cs"/>
          <w:rtl/>
        </w:rPr>
        <w:t>ی</w:t>
      </w:r>
      <w:r>
        <w:rPr>
          <w:rFonts w:hint="eastAsia"/>
          <w:rtl/>
        </w:rPr>
        <w:t>خ</w:t>
      </w:r>
      <w:r>
        <w:rPr>
          <w:rtl/>
        </w:rPr>
        <w:t xml:space="preserve"> الج</w:t>
      </w:r>
      <w:r w:rsidR="009B6D3C">
        <w:rPr>
          <w:rtl/>
        </w:rPr>
        <w:t>لي</w:t>
      </w:r>
      <w:r>
        <w:rPr>
          <w:rFonts w:hint="eastAsia"/>
          <w:rtl/>
        </w:rPr>
        <w:t>ل</w:t>
      </w:r>
      <w:r>
        <w:rPr>
          <w:rtl/>
        </w:rPr>
        <w:t xml:space="preserve"> السع</w:t>
      </w:r>
      <w:r>
        <w:rPr>
          <w:rFonts w:hint="cs"/>
          <w:rtl/>
        </w:rPr>
        <w:t>ی</w:t>
      </w:r>
      <w:r>
        <w:rPr>
          <w:rFonts w:hint="eastAsia"/>
          <w:rtl/>
        </w:rPr>
        <w:t>د</w:t>
      </w:r>
      <w:r>
        <w:rPr>
          <w:rtl/>
        </w:rPr>
        <w:t xml:space="preserve"> المتبحر أبو عبد اللّه محمّد بن جعفر بن </w:t>
      </w:r>
      <w:r w:rsidR="004B4B77">
        <w:rPr>
          <w:rtl/>
        </w:rPr>
        <w:t>عليّ</w:t>
      </w:r>
      <w:r>
        <w:rPr>
          <w:rtl/>
        </w:rPr>
        <w:t xml:space="preserve"> بن جعفر ال</w:t>
      </w:r>
      <w:r w:rsidR="00781F35">
        <w:rPr>
          <w:rtl/>
        </w:rPr>
        <w:t>مشهدي</w:t>
      </w:r>
      <w:r>
        <w:rPr>
          <w:rtl/>
        </w:rPr>
        <w:t xml:space="preserve"> ال</w:t>
      </w:r>
      <w:r w:rsidR="00A050D0">
        <w:rPr>
          <w:rtl/>
        </w:rPr>
        <w:t>حائري</w:t>
      </w:r>
      <w:r>
        <w:rPr>
          <w:rtl/>
        </w:rPr>
        <w:t xml:space="preserve"> المعروف بمحمّد بن ال</w:t>
      </w:r>
      <w:r w:rsidR="00781F35">
        <w:rPr>
          <w:rtl/>
        </w:rPr>
        <w:t>مشهدي</w:t>
      </w:r>
      <w:r>
        <w:rPr>
          <w:rtl/>
        </w:rPr>
        <w:t xml:space="preserve"> و ابن ال</w:t>
      </w:r>
      <w:r w:rsidR="00781F35">
        <w:rPr>
          <w:rtl/>
        </w:rPr>
        <w:t>مشهدي</w:t>
      </w:r>
      <w:r>
        <w:rPr>
          <w:rFonts w:hint="eastAsia"/>
          <w:rtl/>
        </w:rPr>
        <w:t>،مؤلّف</w:t>
      </w:r>
      <w:r>
        <w:rPr>
          <w:rtl/>
        </w:rPr>
        <w:t xml:space="preserve"> المزار المشهور ال</w:t>
      </w:r>
      <w:r w:rsidR="004B4B77">
        <w:rPr>
          <w:rtl/>
        </w:rPr>
        <w:t>ذي</w:t>
      </w:r>
      <w:r>
        <w:rPr>
          <w:rtl/>
        </w:rPr>
        <w:t xml:space="preserve"> أعتمد ع</w:t>
      </w:r>
      <w:r w:rsidR="009B6D3C">
        <w:rPr>
          <w:rtl/>
        </w:rPr>
        <w:t>لي</w:t>
      </w:r>
      <w:r>
        <w:rPr>
          <w:rFonts w:hint="eastAsia"/>
          <w:rtl/>
        </w:rPr>
        <w:t>ه</w:t>
      </w:r>
      <w:r>
        <w:rPr>
          <w:rtl/>
        </w:rPr>
        <w:t xml:space="preserve"> أصحابنا الأبرار الملقّب بالمزار الکب</w:t>
      </w:r>
      <w:r>
        <w:rPr>
          <w:rFonts w:hint="cs"/>
          <w:rtl/>
        </w:rPr>
        <w:t>ی</w:t>
      </w:r>
      <w:r>
        <w:rPr>
          <w:rFonts w:hint="eastAsia"/>
          <w:rtl/>
        </w:rPr>
        <w:t>ر</w:t>
      </w:r>
      <w:r>
        <w:rPr>
          <w:rtl/>
        </w:rPr>
        <w:t xml:space="preserve"> </w:t>
      </w:r>
      <w:r w:rsidR="004B4B77">
        <w:rPr>
          <w:rtl/>
        </w:rPr>
        <w:t>في</w:t>
      </w:r>
      <w:r>
        <w:rPr>
          <w:rtl/>
        </w:rPr>
        <w:t xml:space="preserve"> بحار الأنوار، و له </w:t>
      </w:r>
      <w:r w:rsidR="009D0B59">
        <w:rPr>
          <w:rtl/>
        </w:rPr>
        <w:t>اي</w:t>
      </w:r>
      <w:r>
        <w:rPr>
          <w:rFonts w:hint="eastAsia"/>
          <w:rtl/>
        </w:rPr>
        <w:t>ضا</w:t>
      </w:r>
      <w:r>
        <w:rPr>
          <w:rtl/>
        </w:rPr>
        <w:t xml:space="preserve"> کتاب </w:t>
      </w:r>
      <w:r w:rsidR="00C81F56">
        <w:rPr>
          <w:rtl/>
        </w:rPr>
        <w:t>بغي</w:t>
      </w:r>
      <w:r>
        <w:rPr>
          <w:rFonts w:hint="eastAsia"/>
          <w:rtl/>
        </w:rPr>
        <w:t>ه</w:t>
      </w:r>
      <w:r>
        <w:rPr>
          <w:rtl/>
        </w:rPr>
        <w:t xml:space="preserve"> الطالب و </w:t>
      </w:r>
      <w:r w:rsidR="009D0B59">
        <w:rPr>
          <w:rFonts w:hint="eastAsia"/>
          <w:rtl/>
        </w:rPr>
        <w:t>اي</w:t>
      </w:r>
      <w:r>
        <w:rPr>
          <w:rFonts w:hint="eastAsia"/>
          <w:rtl/>
        </w:rPr>
        <w:t>ضاح</w:t>
      </w:r>
      <w:r>
        <w:rPr>
          <w:rtl/>
        </w:rPr>
        <w:t xml:space="preserve"> المناسک و کتاب المصباح،</w:t>
      </w:r>
      <w:r>
        <w:rPr>
          <w:rFonts w:hint="cs"/>
          <w:rtl/>
        </w:rPr>
        <w:t>ی</w:t>
      </w:r>
      <w:r w:rsidR="006926E7">
        <w:rPr>
          <w:rFonts w:hint="eastAsia"/>
          <w:rtl/>
        </w:rPr>
        <w:t>روي</w:t>
      </w:r>
      <w:r>
        <w:rPr>
          <w:rtl/>
        </w:rPr>
        <w:t xml:space="preserve"> عن </w:t>
      </w:r>
      <w:r w:rsidR="000E3431">
        <w:rPr>
          <w:rtl/>
        </w:rPr>
        <w:t>جماعة</w:t>
      </w:r>
      <w:r>
        <w:rPr>
          <w:rtl/>
        </w:rPr>
        <w:t xml:space="preserve"> من الأعلام منهم ابن البطر</w:t>
      </w:r>
      <w:r>
        <w:rPr>
          <w:rFonts w:hint="cs"/>
          <w:rtl/>
        </w:rPr>
        <w:t>ی</w:t>
      </w:r>
      <w:r>
        <w:rPr>
          <w:rFonts w:hint="eastAsia"/>
          <w:rtl/>
        </w:rPr>
        <w:t>ق</w:t>
      </w:r>
      <w:r>
        <w:rPr>
          <w:rtl/>
        </w:rPr>
        <w:t xml:space="preserve"> و الس</w:t>
      </w:r>
      <w:r>
        <w:rPr>
          <w:rFonts w:hint="cs"/>
          <w:rtl/>
        </w:rPr>
        <w:t>یّ</w:t>
      </w:r>
      <w:r>
        <w:rPr>
          <w:rFonts w:hint="eastAsia"/>
          <w:rtl/>
        </w:rPr>
        <w:t>د</w:t>
      </w:r>
      <w:r>
        <w:rPr>
          <w:rtl/>
        </w:rPr>
        <w:t xml:space="preserve"> ابن </w:t>
      </w:r>
      <w:r w:rsidR="00871E5D">
        <w:rPr>
          <w:rtl/>
        </w:rPr>
        <w:t>زهرة</w:t>
      </w:r>
      <w:r>
        <w:rPr>
          <w:rtl/>
        </w:rPr>
        <w:t xml:space="preserve"> و شاذان بن جبرئ</w:t>
      </w:r>
      <w:r>
        <w:rPr>
          <w:rFonts w:hint="cs"/>
          <w:rtl/>
        </w:rPr>
        <w:t>ی</w:t>
      </w:r>
      <w:r>
        <w:rPr>
          <w:rFonts w:hint="eastAsia"/>
          <w:rtl/>
        </w:rPr>
        <w:t>ل</w:t>
      </w:r>
      <w:r>
        <w:rPr>
          <w:rtl/>
        </w:rPr>
        <w:t xml:space="preserve"> ال</w:t>
      </w:r>
      <w:r w:rsidR="00712DE8">
        <w:rPr>
          <w:rtl/>
        </w:rPr>
        <w:t>قمّيّ</w:t>
      </w:r>
      <w:r>
        <w:rPr>
          <w:rtl/>
        </w:rPr>
        <w:t xml:space="preserve"> و الش</w:t>
      </w:r>
      <w:r>
        <w:rPr>
          <w:rFonts w:hint="cs"/>
          <w:rtl/>
        </w:rPr>
        <w:t>ی</w:t>
      </w:r>
      <w:r>
        <w:rPr>
          <w:rFonts w:hint="eastAsia"/>
          <w:rtl/>
        </w:rPr>
        <w:t>خ</w:t>
      </w:r>
      <w:r>
        <w:rPr>
          <w:rtl/>
        </w:rPr>
        <w:t xml:space="preserve"> هبه اللّه بن نما و أبو عبد اللّه الحس</w:t>
      </w:r>
      <w:r>
        <w:rPr>
          <w:rFonts w:hint="cs"/>
          <w:rtl/>
        </w:rPr>
        <w:t>ی</w:t>
      </w:r>
      <w:r>
        <w:rPr>
          <w:rFonts w:hint="eastAsia"/>
          <w:rtl/>
        </w:rPr>
        <w:t>ن</w:t>
      </w:r>
      <w:r>
        <w:rPr>
          <w:rtl/>
        </w:rPr>
        <w:t xml:space="preserve"> بن جمال الد</w:t>
      </w:r>
      <w:r>
        <w:rPr>
          <w:rFonts w:hint="cs"/>
          <w:rtl/>
        </w:rPr>
        <w:t>ی</w:t>
      </w:r>
      <w:r>
        <w:rPr>
          <w:rFonts w:hint="eastAsia"/>
          <w:rtl/>
        </w:rPr>
        <w:t>ن</w:t>
      </w:r>
      <w:r>
        <w:rPr>
          <w:rtl/>
        </w:rPr>
        <w:t xml:space="preserve"> هب</w:t>
      </w:r>
      <w:r w:rsidR="00781F35">
        <w:rPr>
          <w:rFonts w:hint="cs"/>
          <w:rtl/>
        </w:rPr>
        <w:t>ة</w:t>
      </w:r>
      <w:r>
        <w:rPr>
          <w:rtl/>
        </w:rPr>
        <w:t xml:space="preserve"> اللّه بن الحس</w:t>
      </w:r>
      <w:r>
        <w:rPr>
          <w:rFonts w:hint="cs"/>
          <w:rtl/>
        </w:rPr>
        <w:t>ی</w:t>
      </w:r>
      <w:r>
        <w:rPr>
          <w:rFonts w:hint="eastAsia"/>
          <w:rtl/>
        </w:rPr>
        <w:t>ن</w:t>
      </w:r>
      <w:r>
        <w:rPr>
          <w:rtl/>
        </w:rPr>
        <w:t xml:space="preserve"> بن رطب</w:t>
      </w:r>
      <w:r w:rsidR="00781F35">
        <w:rPr>
          <w:rFonts w:hint="cs"/>
          <w:rtl/>
        </w:rPr>
        <w:t>ة</w:t>
      </w:r>
      <w:r>
        <w:rPr>
          <w:rtl/>
        </w:rPr>
        <w:t xml:space="preserve"> السو</w:t>
      </w:r>
      <w:r w:rsidR="00871E5D">
        <w:rPr>
          <w:rtl/>
        </w:rPr>
        <w:t>راوي</w:t>
      </w:r>
      <w:r>
        <w:rPr>
          <w:rtl/>
        </w:rPr>
        <w:t xml:space="preserve"> الفق</w:t>
      </w:r>
      <w:r>
        <w:rPr>
          <w:rFonts w:hint="cs"/>
          <w:rtl/>
        </w:rPr>
        <w:t>ی</w:t>
      </w:r>
      <w:r>
        <w:rPr>
          <w:rFonts w:hint="eastAsia"/>
          <w:rtl/>
        </w:rPr>
        <w:t>ه</w:t>
      </w:r>
      <w:r>
        <w:rPr>
          <w:rtl/>
        </w:rPr>
        <w:t xml:space="preserve"> الج</w:t>
      </w:r>
      <w:r w:rsidR="009B6D3C">
        <w:rPr>
          <w:rtl/>
        </w:rPr>
        <w:t>لي</w:t>
      </w:r>
      <w:r>
        <w:rPr>
          <w:rFonts w:hint="eastAsia"/>
          <w:rtl/>
        </w:rPr>
        <w:t>ل</w:t>
      </w:r>
      <w:r>
        <w:rPr>
          <w:rtl/>
        </w:rPr>
        <w:t xml:space="preserve"> الموصوف </w:t>
      </w:r>
      <w:r w:rsidR="004B4B77">
        <w:rPr>
          <w:rtl/>
        </w:rPr>
        <w:t>في</w:t>
      </w:r>
      <w:r>
        <w:rPr>
          <w:rtl/>
        </w:rPr>
        <w:t xml:space="preserve"> الإجازات بکلّ الج</w:t>
      </w:r>
      <w:r>
        <w:rPr>
          <w:rFonts w:hint="eastAsia"/>
          <w:rtl/>
        </w:rPr>
        <w:t>م</w:t>
      </w:r>
      <w:r>
        <w:rPr>
          <w:rFonts w:hint="cs"/>
          <w:rtl/>
        </w:rPr>
        <w:t>ی</w:t>
      </w:r>
      <w:r>
        <w:rPr>
          <w:rFonts w:hint="eastAsia"/>
          <w:rtl/>
        </w:rPr>
        <w:t>ل،و</w:t>
      </w:r>
      <w:r>
        <w:rPr>
          <w:rtl/>
        </w:rPr>
        <w:t xml:space="preserve"> الأم</w:t>
      </w:r>
      <w:r>
        <w:rPr>
          <w:rFonts w:hint="cs"/>
          <w:rtl/>
        </w:rPr>
        <w:t>ی</w:t>
      </w:r>
      <w:r>
        <w:rPr>
          <w:rFonts w:hint="eastAsia"/>
          <w:rtl/>
        </w:rPr>
        <w:t>ر</w:t>
      </w:r>
      <w:r>
        <w:rPr>
          <w:rtl/>
        </w:rPr>
        <w:t xml:space="preserve"> ورّام بن </w:t>
      </w:r>
      <w:r w:rsidR="004B4B77">
        <w:rPr>
          <w:rtl/>
        </w:rPr>
        <w:t>أبي</w:t>
      </w:r>
      <w:r>
        <w:rPr>
          <w:rtl/>
        </w:rPr>
        <w:t xml:space="preserve"> فراس،و سد</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محمود الحمص</w:t>
      </w:r>
      <w:r w:rsidR="008C11F1">
        <w:rPr>
          <w:rFonts w:hint="cs"/>
          <w:rtl/>
        </w:rPr>
        <w:t>ي</w:t>
      </w:r>
      <w:r>
        <w:rPr>
          <w:rtl/>
        </w:rPr>
        <w:t xml:space="preserve"> ال</w:t>
      </w:r>
      <w:r w:rsidR="009B6D3C">
        <w:rPr>
          <w:rtl/>
        </w:rPr>
        <w:t>رازيّ</w:t>
      </w:r>
      <w:r>
        <w:rPr>
          <w:rtl/>
        </w:rPr>
        <w:t xml:space="preserve"> و والده و غ</w:t>
      </w:r>
      <w:r>
        <w:rPr>
          <w:rFonts w:hint="cs"/>
          <w:rtl/>
        </w:rPr>
        <w:t>ی</w:t>
      </w:r>
      <w:r>
        <w:rPr>
          <w:rFonts w:hint="eastAsia"/>
          <w:rtl/>
        </w:rPr>
        <w:t>رهم</w:t>
      </w:r>
      <w:r>
        <w:rPr>
          <w:rtl/>
        </w:rPr>
        <w:t>(رضوان اللّه ع</w:t>
      </w:r>
      <w:r w:rsidR="009B6D3C">
        <w:rPr>
          <w:rtl/>
        </w:rPr>
        <w:t>لي</w:t>
      </w:r>
      <w:r>
        <w:rPr>
          <w:rFonts w:hint="eastAsia"/>
          <w:rtl/>
        </w:rPr>
        <w:t>هم</w:t>
      </w:r>
      <w:r>
        <w:rPr>
          <w:rtl/>
        </w:rPr>
        <w:t xml:space="preserve"> أج</w:t>
      </w:r>
      <w:r w:rsidR="004B4B77">
        <w:rPr>
          <w:rtl/>
        </w:rPr>
        <w:t>معي</w:t>
      </w:r>
      <w:r>
        <w:rPr>
          <w:rFonts w:hint="eastAsia"/>
          <w:rtl/>
        </w:rPr>
        <w:t>ن</w:t>
      </w:r>
      <w:r>
        <w:rPr>
          <w:rtl/>
        </w:rPr>
        <w:t>).</w:t>
      </w:r>
    </w:p>
    <w:p w:rsidR="00D94CCA" w:rsidRDefault="00A33C4B" w:rsidP="008C11F1">
      <w:pPr>
        <w:pStyle w:val="libBold1"/>
        <w:rPr>
          <w:rtl/>
        </w:rPr>
      </w:pPr>
      <w:r>
        <w:rPr>
          <w:rFonts w:hint="eastAsia"/>
          <w:rtl/>
        </w:rPr>
        <w:t>شهر</w:t>
      </w:r>
      <w:r>
        <w:rPr>
          <w:rtl/>
        </w:rPr>
        <w:t>:</w:t>
      </w:r>
    </w:p>
    <w:p w:rsidR="00D94CCA" w:rsidRDefault="004B4B77" w:rsidP="008C11F1">
      <w:pPr>
        <w:pStyle w:val="libCenterBold1"/>
        <w:rPr>
          <w:rtl/>
        </w:rPr>
      </w:pPr>
      <w:r>
        <w:rPr>
          <w:rFonts w:hint="eastAsia"/>
          <w:rtl/>
        </w:rPr>
        <w:t>في</w:t>
      </w:r>
      <w:r w:rsidR="00A33C4B">
        <w:rPr>
          <w:rtl/>
        </w:rPr>
        <w:t xml:space="preserve"> الشهور</w:t>
      </w:r>
    </w:p>
    <w:p w:rsidR="008C11F1" w:rsidRDefault="00A33C4B" w:rsidP="008C11F1">
      <w:pPr>
        <w:pStyle w:val="libNormal"/>
        <w:rPr>
          <w:rtl/>
        </w:rPr>
      </w:pPr>
      <w:r>
        <w:rPr>
          <w:rFonts w:hint="eastAsia"/>
          <w:rtl/>
        </w:rPr>
        <w:t>باب</w:t>
      </w:r>
      <w:r>
        <w:rPr>
          <w:rtl/>
        </w:rPr>
        <w:t xml:space="preserve"> السن</w:t>
      </w:r>
      <w:r>
        <w:rPr>
          <w:rFonts w:hint="cs"/>
          <w:rtl/>
        </w:rPr>
        <w:t>ی</w:t>
      </w:r>
      <w:r>
        <w:rPr>
          <w:rFonts w:hint="eastAsia"/>
          <w:rtl/>
        </w:rPr>
        <w:t>ن</w:t>
      </w:r>
      <w:r>
        <w:rPr>
          <w:rtl/>
        </w:rPr>
        <w:t xml:space="preserve"> و الشهور و أنواعهما و الفصول و أحوالها </w:t>
      </w:r>
      <w:r w:rsidR="00643081">
        <w:rPr>
          <w:rStyle w:val="libFootnotenumChar"/>
          <w:rtl/>
        </w:rPr>
        <w:t>(2)</w:t>
      </w:r>
      <w:r>
        <w:rPr>
          <w:rtl/>
        </w:rPr>
        <w:t>.</w:t>
      </w:r>
    </w:p>
    <w:p w:rsidR="00D94CCA" w:rsidRDefault="00643081" w:rsidP="008C11F1">
      <w:pPr>
        <w:pStyle w:val="libNormal"/>
        <w:rPr>
          <w:rtl/>
        </w:rPr>
      </w:pPr>
      <w:r w:rsidRPr="00643081">
        <w:rPr>
          <w:rStyle w:val="libAlaemChar"/>
          <w:rFonts w:hint="eastAsia"/>
          <w:rtl/>
        </w:rPr>
        <w:t>(</w:t>
      </w:r>
      <w:r w:rsidR="00A33C4B" w:rsidRPr="008C11F1">
        <w:rPr>
          <w:rStyle w:val="libAieChar"/>
          <w:rFonts w:hint="eastAsia"/>
          <w:rtl/>
        </w:rPr>
        <w:t>إِنَّ</w:t>
      </w:r>
      <w:r w:rsidR="00A33C4B" w:rsidRPr="008C11F1">
        <w:rPr>
          <w:rStyle w:val="libAieChar"/>
          <w:rtl/>
        </w:rPr>
        <w:t xml:space="preserve"> </w:t>
      </w:r>
      <w:r w:rsidR="006926E7" w:rsidRPr="008C11F1">
        <w:rPr>
          <w:rStyle w:val="libAieChar"/>
          <w:rtl/>
        </w:rPr>
        <w:t>عدّة</w:t>
      </w:r>
      <w:r w:rsidR="00A33C4B" w:rsidRPr="008C11F1">
        <w:rPr>
          <w:rStyle w:val="libAieChar"/>
          <w:rtl/>
        </w:rPr>
        <w:t xml:space="preserve"> الشُّهُورِ عِنْدَ اللّٰهِ اثْنٰا عَشَرَ شَهْراً </w:t>
      </w:r>
      <w:r w:rsidR="004B4B77" w:rsidRPr="008C11F1">
        <w:rPr>
          <w:rStyle w:val="libAieChar"/>
          <w:rtl/>
        </w:rPr>
        <w:t>في</w:t>
      </w:r>
      <w:r w:rsidR="00A33C4B" w:rsidRPr="008C11F1">
        <w:rPr>
          <w:rStyle w:val="libAieChar"/>
          <w:rtl/>
        </w:rPr>
        <w:t xml:space="preserve"> کِتٰابِ اللّٰهِ </w:t>
      </w:r>
      <w:r w:rsidR="00A33C4B" w:rsidRPr="008C11F1">
        <w:rPr>
          <w:rStyle w:val="libAieChar"/>
          <w:rFonts w:hint="cs"/>
          <w:rtl/>
        </w:rPr>
        <w:t>یَ</w:t>
      </w:r>
      <w:r w:rsidR="00A33C4B" w:rsidRPr="008C11F1">
        <w:rPr>
          <w:rStyle w:val="libAieChar"/>
          <w:rFonts w:hint="eastAsia"/>
          <w:rtl/>
        </w:rPr>
        <w:t>وْمَ</w:t>
      </w:r>
      <w:r w:rsidR="00A33C4B" w:rsidRPr="008C11F1">
        <w:rPr>
          <w:rStyle w:val="libAieChar"/>
          <w:rtl/>
        </w:rPr>
        <w:t xml:space="preserve"> خَلَقَ السَّمٰاوٰاتِ وَ الْأَرْضَ مِنْهٰا </w:t>
      </w:r>
      <w:r w:rsidR="006926E7" w:rsidRPr="008C11F1">
        <w:rPr>
          <w:rStyle w:val="libAieChar"/>
          <w:rtl/>
        </w:rPr>
        <w:t>أربعة</w:t>
      </w:r>
      <w:r w:rsidR="00A33C4B" w:rsidRPr="008C11F1">
        <w:rPr>
          <w:rStyle w:val="libAieChar"/>
          <w:rtl/>
        </w:rPr>
        <w:t xml:space="preserve"> حُرُمٌ ذٰلِکَ الدِّ</w:t>
      </w:r>
      <w:r w:rsidR="00A33C4B" w:rsidRPr="008C11F1">
        <w:rPr>
          <w:rStyle w:val="libAieChar"/>
          <w:rFonts w:hint="cs"/>
          <w:rtl/>
        </w:rPr>
        <w:t>ی</w:t>
      </w:r>
      <w:r w:rsidR="00A33C4B" w:rsidRPr="008C11F1">
        <w:rPr>
          <w:rStyle w:val="libAieChar"/>
          <w:rFonts w:hint="eastAsia"/>
          <w:rtl/>
        </w:rPr>
        <w:t>نُ</w:t>
      </w:r>
      <w:r w:rsidR="00A33C4B" w:rsidRPr="008C11F1">
        <w:rPr>
          <w:rStyle w:val="libAieChar"/>
          <w:rtl/>
        </w:rPr>
        <w:t xml:space="preserve"> ا</w:t>
      </w:r>
      <w:r w:rsidR="00341F87" w:rsidRPr="008C11F1">
        <w:rPr>
          <w:rStyle w:val="libAieChar"/>
          <w:rtl/>
        </w:rPr>
        <w:t>لقي</w:t>
      </w:r>
      <w:r w:rsidR="00A33C4B" w:rsidRPr="008C11F1">
        <w:rPr>
          <w:rStyle w:val="libAieChar"/>
          <w:rFonts w:hint="eastAsia"/>
          <w:rtl/>
        </w:rPr>
        <w:t>مُ</w:t>
      </w:r>
      <w:r w:rsidR="00A33C4B" w:rsidRPr="008C11F1">
        <w:rPr>
          <w:rStyle w:val="libAieChar"/>
          <w:rtl/>
        </w:rPr>
        <w:t xml:space="preserve"> فَلاٰ تَظْلِمُوا </w:t>
      </w:r>
      <w:r w:rsidR="004B4B77" w:rsidRPr="008C11F1">
        <w:rPr>
          <w:rStyle w:val="libAieChar"/>
          <w:rtl/>
        </w:rPr>
        <w:t>في</w:t>
      </w:r>
      <w:r w:rsidR="00A33C4B" w:rsidRPr="008C11F1">
        <w:rPr>
          <w:rStyle w:val="libAieChar"/>
          <w:rFonts w:hint="eastAsia"/>
          <w:rtl/>
        </w:rPr>
        <w:t>هِنَّ</w:t>
      </w:r>
      <w:r w:rsidR="00A33C4B" w:rsidRPr="008C11F1">
        <w:rPr>
          <w:rStyle w:val="libAieChar"/>
          <w:rtl/>
        </w:rPr>
        <w:t xml:space="preserve"> أَنْفُسَکُمْ</w:t>
      </w:r>
      <w:r w:rsidRPr="00643081">
        <w:rPr>
          <w:rStyle w:val="libAlaemChar"/>
          <w:rtl/>
        </w:rPr>
        <w:t>)</w:t>
      </w:r>
      <w:r>
        <w:rPr>
          <w:rStyle w:val="libFootnotenumChar"/>
          <w:rtl/>
        </w:rPr>
        <w:t>(3)</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8C11F1">
        <w:rPr>
          <w:rStyle w:val="libFootnote0Char"/>
          <w:rFonts w:hint="cs"/>
          <w:rtl/>
        </w:rPr>
        <w:t xml:space="preserve"> يعادل سنة(911).</w:t>
      </w:r>
    </w:p>
    <w:p w:rsidR="00643081" w:rsidRPr="00643081" w:rsidRDefault="00643081" w:rsidP="00643081">
      <w:pPr>
        <w:pStyle w:val="libLine"/>
        <w:rPr>
          <w:rStyle w:val="libFootnote0Char"/>
          <w:rtl/>
        </w:rPr>
      </w:pPr>
      <w:r w:rsidRPr="00643081">
        <w:rPr>
          <w:rStyle w:val="libFootnote0Char"/>
          <w:rFonts w:hint="eastAsia"/>
          <w:rtl/>
        </w:rPr>
        <w:t>(2)</w:t>
      </w:r>
      <w:r w:rsidR="008C11F1">
        <w:rPr>
          <w:rStyle w:val="libFootnote0Char"/>
          <w:rFonts w:hint="cs"/>
          <w:rtl/>
        </w:rPr>
        <w:t xml:space="preserve"> ق:14/14/173،ج:58/337.</w:t>
      </w:r>
    </w:p>
    <w:p w:rsidR="00643081" w:rsidRPr="00643081" w:rsidRDefault="00643081" w:rsidP="008C11F1">
      <w:pPr>
        <w:pStyle w:val="libLine"/>
        <w:rPr>
          <w:rStyle w:val="libFootnote0Char"/>
          <w:rtl/>
        </w:rPr>
      </w:pPr>
      <w:r w:rsidRPr="00643081">
        <w:rPr>
          <w:rStyle w:val="libFootnote0Char"/>
          <w:rFonts w:hint="eastAsia"/>
          <w:rtl/>
        </w:rPr>
        <w:t>(3)</w:t>
      </w:r>
      <w:r w:rsidR="008C11F1">
        <w:rPr>
          <w:rStyle w:val="libFootnote0Char"/>
          <w:rFonts w:hint="cs"/>
          <w:rtl/>
        </w:rPr>
        <w:t xml:space="preserve"> سورة التوبة/الآية36.</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وجه</w:t>
      </w:r>
      <w:r>
        <w:rPr>
          <w:rtl/>
        </w:rPr>
        <w:t xml:space="preserve"> </w:t>
      </w:r>
      <w:r w:rsidR="004B4B77">
        <w:rPr>
          <w:rtl/>
        </w:rPr>
        <w:t>تسمیة</w:t>
      </w:r>
      <w:r>
        <w:rPr>
          <w:rtl/>
        </w:rPr>
        <w:t xml:space="preserve"> الشهور بأس</w:t>
      </w:r>
      <w:r w:rsidR="00A050D0">
        <w:rPr>
          <w:rtl/>
        </w:rPr>
        <w:t>مائة</w:t>
      </w:r>
      <w:r>
        <w:rPr>
          <w:rtl/>
        </w:rPr>
        <w:t>ا ال</w:t>
      </w:r>
      <w:r w:rsidR="00810611">
        <w:rPr>
          <w:rtl/>
        </w:rPr>
        <w:t>مشهورة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ذکر</w:t>
      </w:r>
      <w:r>
        <w:rPr>
          <w:rtl/>
        </w:rPr>
        <w:t xml:space="preserve"> </w:t>
      </w:r>
      <w:r w:rsidR="009253F3">
        <w:rPr>
          <w:rtl/>
        </w:rPr>
        <w:t>أسامي</w:t>
      </w:r>
      <w:r>
        <w:rPr>
          <w:rtl/>
        </w:rPr>
        <w:t xml:space="preserve"> الشهور و ما </w:t>
      </w:r>
      <w:r>
        <w:rPr>
          <w:rFonts w:hint="cs"/>
          <w:rtl/>
        </w:rPr>
        <w:t>ی</w:t>
      </w:r>
      <w:r>
        <w:rPr>
          <w:rFonts w:hint="eastAsia"/>
          <w:rtl/>
        </w:rPr>
        <w:t>قع</w:t>
      </w:r>
      <w:r>
        <w:rPr>
          <w:rtl/>
        </w:rPr>
        <w:t xml:space="preserve"> </w:t>
      </w:r>
      <w:r w:rsidR="004B4B77">
        <w:rPr>
          <w:rtl/>
        </w:rPr>
        <w:t>في</w:t>
      </w:r>
      <w:r>
        <w:rPr>
          <w:rFonts w:hint="eastAsia"/>
          <w:rtl/>
        </w:rPr>
        <w:t>ها</w:t>
      </w:r>
      <w:r>
        <w:rPr>
          <w:rtl/>
        </w:rPr>
        <w:t xml:space="preserve"> </w:t>
      </w:r>
      <w:r w:rsidR="004B4B77">
        <w:rPr>
          <w:rtl/>
        </w:rPr>
        <w:t>في</w:t>
      </w:r>
      <w:r>
        <w:rPr>
          <w:rtl/>
        </w:rPr>
        <w:t xml:space="preserve"> </w:t>
      </w:r>
      <w:r w:rsidR="004B4B77">
        <w:rPr>
          <w:rtl/>
        </w:rPr>
        <w:t>أيّ</w:t>
      </w:r>
      <w:r>
        <w:rPr>
          <w:rFonts w:hint="eastAsia"/>
          <w:rtl/>
        </w:rPr>
        <w:t>ام</w:t>
      </w:r>
      <w:r>
        <w:rPr>
          <w:rtl/>
        </w:rPr>
        <w:t xml:space="preserve"> ال</w:t>
      </w:r>
      <w:r w:rsidR="006926E7">
        <w:rPr>
          <w:rtl/>
        </w:rPr>
        <w:t>حجّة</w:t>
      </w:r>
      <w:r>
        <w:rPr>
          <w:rtl/>
        </w:rPr>
        <w:t xml:space="preserve"> </w:t>
      </w:r>
      <w:r w:rsidR="00D665AA" w:rsidRPr="00D665AA">
        <w:rPr>
          <w:rStyle w:val="libAlaemChar"/>
          <w:rtl/>
        </w:rPr>
        <w:t>عليه‌السلام</w:t>
      </w:r>
      <w:r>
        <w:rPr>
          <w:rtl/>
        </w:rPr>
        <w:t xml:space="preserve">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انّ أسماء شهور العجم آبان ماه و آذرماه،و ال</w:t>
      </w:r>
      <w:r w:rsidR="00167E25">
        <w:rPr>
          <w:rtl/>
        </w:rPr>
        <w:t>بقي</w:t>
      </w:r>
      <w:r w:rsidR="00A33C4B">
        <w:rPr>
          <w:rFonts w:hint="eastAsia"/>
          <w:rtl/>
        </w:rPr>
        <w:t>ه</w:t>
      </w:r>
      <w:r w:rsidR="00A33C4B">
        <w:rPr>
          <w:rtl/>
        </w:rPr>
        <w:t xml:space="preserve"> اشتقّت من أسماء قر</w:t>
      </w:r>
      <w:r w:rsidR="00A33C4B">
        <w:rPr>
          <w:rFonts w:hint="cs"/>
          <w:rtl/>
        </w:rPr>
        <w:t>ی</w:t>
      </w:r>
      <w:r w:rsidR="00A33C4B">
        <w:rPr>
          <w:rtl/>
        </w:rPr>
        <w:t xml:space="preserve"> أصحاب الرسّ </w:t>
      </w:r>
      <w:r w:rsidR="00643081">
        <w:rPr>
          <w:rStyle w:val="libFootnotenumChar"/>
          <w:rtl/>
        </w:rPr>
        <w:t>(3)</w:t>
      </w:r>
      <w:r w:rsidR="00A33C4B">
        <w:rPr>
          <w:rtl/>
        </w:rPr>
        <w:t>.</w:t>
      </w:r>
    </w:p>
    <w:p w:rsidR="00D94CCA" w:rsidRDefault="00A33C4B" w:rsidP="00D90BC9">
      <w:pPr>
        <w:pStyle w:val="libCenterBold1"/>
        <w:rPr>
          <w:rtl/>
        </w:rPr>
      </w:pPr>
      <w:r>
        <w:rPr>
          <w:rFonts w:hint="eastAsia"/>
          <w:rtl/>
        </w:rPr>
        <w:t>الشهور</w:t>
      </w:r>
      <w:r>
        <w:rPr>
          <w:rtl/>
        </w:rPr>
        <w:t xml:space="preserve"> و تأو</w:t>
      </w:r>
      <w:r>
        <w:rPr>
          <w:rFonts w:hint="cs"/>
          <w:rtl/>
        </w:rPr>
        <w:t>ی</w:t>
      </w:r>
      <w:r>
        <w:rPr>
          <w:rFonts w:hint="eastAsia"/>
          <w:rtl/>
        </w:rPr>
        <w:t>لها</w:t>
      </w:r>
      <w:r>
        <w:rPr>
          <w:rtl/>
        </w:rPr>
        <w:t xml:space="preserve"> بال</w:t>
      </w:r>
      <w:r w:rsidR="00B42BAC">
        <w:rPr>
          <w:rtl/>
        </w:rPr>
        <w:t>أئمة</w:t>
      </w:r>
      <w:r>
        <w:rPr>
          <w:rtl/>
        </w:rPr>
        <w:t xml:space="preserve"> </w:t>
      </w:r>
      <w:r w:rsidR="00763D20" w:rsidRPr="00763D20">
        <w:rPr>
          <w:rStyle w:val="libAlaemChar"/>
          <w:rtl/>
        </w:rPr>
        <w:t>عليهم‌السلام</w:t>
      </w:r>
    </w:p>
    <w:p w:rsidR="00D94CCA" w:rsidRDefault="00A33C4B" w:rsidP="00A33C4B">
      <w:pPr>
        <w:pStyle w:val="libNormal"/>
        <w:rPr>
          <w:rtl/>
        </w:rPr>
      </w:pPr>
      <w:r>
        <w:rPr>
          <w:rFonts w:hint="eastAsia"/>
          <w:rtl/>
        </w:rPr>
        <w:t>باب</w:t>
      </w:r>
      <w:r>
        <w:rPr>
          <w:rtl/>
        </w:rPr>
        <w:t xml:space="preserve"> تأو</w:t>
      </w:r>
      <w:r>
        <w:rPr>
          <w:rFonts w:hint="cs"/>
          <w:rtl/>
        </w:rPr>
        <w:t>ی</w:t>
      </w:r>
      <w:r>
        <w:rPr>
          <w:rFonts w:hint="eastAsia"/>
          <w:rtl/>
        </w:rPr>
        <w:t>ل</w:t>
      </w:r>
      <w:r>
        <w:rPr>
          <w:rtl/>
        </w:rPr>
        <w:t xml:space="preserve"> ال</w:t>
      </w:r>
      <w:r w:rsidR="004B4B77">
        <w:rPr>
          <w:rtl/>
        </w:rPr>
        <w:t>أيّ</w:t>
      </w:r>
      <w:r>
        <w:rPr>
          <w:rFonts w:hint="eastAsia"/>
          <w:rtl/>
        </w:rPr>
        <w:t>ام</w:t>
      </w:r>
      <w:r>
        <w:rPr>
          <w:rtl/>
        </w:rPr>
        <w:t xml:space="preserve"> و الشهور بال</w:t>
      </w:r>
      <w:r w:rsidR="00B42BAC">
        <w:rPr>
          <w:rtl/>
        </w:rPr>
        <w:t>أئمة</w:t>
      </w:r>
      <w:r>
        <w:rPr>
          <w:rtl/>
        </w:rPr>
        <w:t xml:space="preserve"> </w:t>
      </w:r>
      <w:r w:rsidR="00763D20" w:rsidRPr="00763D20">
        <w:rPr>
          <w:rStyle w:val="libAlaemChar"/>
          <w:rtl/>
        </w:rPr>
        <w:t>عليهم‌السلام</w:t>
      </w:r>
      <w:r>
        <w:rPr>
          <w:rtl/>
        </w:rPr>
        <w:t xml:space="preserve"> </w:t>
      </w:r>
      <w:r w:rsidR="00643081">
        <w:rPr>
          <w:rStyle w:val="libFootnotenumChar"/>
          <w:rtl/>
        </w:rPr>
        <w:t>(4)</w:t>
      </w:r>
      <w:r>
        <w:rPr>
          <w:rtl/>
        </w:rPr>
        <w:t>.</w:t>
      </w:r>
    </w:p>
    <w:p w:rsidR="00D94CCA" w:rsidRDefault="007C7B27" w:rsidP="00D90BC9">
      <w:pPr>
        <w:pStyle w:val="libNormal"/>
        <w:rPr>
          <w:rtl/>
        </w:rPr>
      </w:pPr>
      <w:r>
        <w:rPr>
          <w:rFonts w:hint="eastAsia"/>
          <w:rtl/>
        </w:rPr>
        <w:t>غیبة</w:t>
      </w:r>
      <w:r w:rsidR="00A33C4B">
        <w:rPr>
          <w:rtl/>
        </w:rPr>
        <w:t xml:space="preserve"> ال</w:t>
      </w:r>
      <w:r w:rsidR="00174A2F">
        <w:rPr>
          <w:rtl/>
        </w:rPr>
        <w:t>نعمانيّ</w:t>
      </w:r>
      <w:r w:rsidR="00A33C4B">
        <w:rPr>
          <w:rtl/>
        </w:rPr>
        <w:t xml:space="preserve">:عن </w:t>
      </w:r>
      <w:r w:rsidR="004B4B77">
        <w:rPr>
          <w:rtl/>
        </w:rPr>
        <w:t>أبي</w:t>
      </w:r>
      <w:r w:rsidR="00A33C4B">
        <w:rPr>
          <w:rtl/>
        </w:rPr>
        <w:t xml:space="preserve"> </w:t>
      </w:r>
      <w:r w:rsidR="004B4B77">
        <w:rPr>
          <w:rtl/>
        </w:rPr>
        <w:t>حمزة</w:t>
      </w:r>
      <w:r w:rsidR="00A33C4B">
        <w:rPr>
          <w:rtl/>
        </w:rPr>
        <w:t xml:space="preserve"> الثم</w:t>
      </w:r>
      <w:r w:rsidR="003261A0">
        <w:rPr>
          <w:rtl/>
        </w:rPr>
        <w:t>الى</w:t>
      </w:r>
      <w:r w:rsidR="00A33C4B">
        <w:rPr>
          <w:rtl/>
        </w:rPr>
        <w:t xml:space="preserve"> قال: کنت عند </w:t>
      </w:r>
      <w:r w:rsidR="004B4B77">
        <w:rPr>
          <w:rtl/>
        </w:rPr>
        <w:t>أبي</w:t>
      </w:r>
      <w:r w:rsidR="00A33C4B">
        <w:rPr>
          <w:rtl/>
        </w:rPr>
        <w:t xml:space="preserve"> جعفر محمّد بن </w:t>
      </w:r>
      <w:r w:rsidR="004B4B77">
        <w:rPr>
          <w:rtl/>
        </w:rPr>
        <w:t>عليّ</w:t>
      </w:r>
      <w:r w:rsidR="00A33C4B">
        <w:rPr>
          <w:rtl/>
        </w:rPr>
        <w:t xml:space="preserve"> الباقر </w:t>
      </w:r>
      <w:r w:rsidR="00D665AA" w:rsidRPr="00D665AA">
        <w:rPr>
          <w:rStyle w:val="libAlaemChar"/>
          <w:rtl/>
        </w:rPr>
        <w:t>عليهما‌السلام</w:t>
      </w:r>
      <w:r w:rsidR="00A33C4B">
        <w:rPr>
          <w:rtl/>
        </w:rPr>
        <w:t xml:space="preserve"> ذات </w:t>
      </w:r>
      <w:r w:rsidR="00A33C4B">
        <w:rPr>
          <w:rFonts w:hint="cs"/>
          <w:rtl/>
        </w:rPr>
        <w:t>ی</w:t>
      </w:r>
      <w:r w:rsidR="00A33C4B">
        <w:rPr>
          <w:rFonts w:hint="eastAsia"/>
          <w:rtl/>
        </w:rPr>
        <w:t>وم،فلمّا</w:t>
      </w:r>
      <w:r w:rsidR="00A33C4B">
        <w:rPr>
          <w:rtl/>
        </w:rPr>
        <w:t xml:space="preserve"> تفرّق من کان عنده قال </w:t>
      </w:r>
      <w:r w:rsidR="009B6D3C">
        <w:rPr>
          <w:rtl/>
        </w:rPr>
        <w:t>لي</w:t>
      </w:r>
      <w:r w:rsidR="00A33C4B">
        <w:rPr>
          <w:rtl/>
        </w:rPr>
        <w:t>:</w:t>
      </w:r>
      <w:r w:rsidR="00A33C4B">
        <w:rPr>
          <w:rFonts w:hint="cs"/>
          <w:rtl/>
        </w:rPr>
        <w:t>ی</w:t>
      </w:r>
      <w:r w:rsidR="00A33C4B">
        <w:rPr>
          <w:rFonts w:hint="eastAsia"/>
          <w:rtl/>
        </w:rPr>
        <w:t>ا</w:t>
      </w:r>
      <w:r w:rsidR="00A33C4B">
        <w:rPr>
          <w:rtl/>
        </w:rPr>
        <w:t xml:space="preserve"> با </w:t>
      </w:r>
      <w:r w:rsidR="004B4B77">
        <w:rPr>
          <w:rtl/>
        </w:rPr>
        <w:t>حمزة</w:t>
      </w:r>
      <w:r w:rsidR="00A33C4B">
        <w:rPr>
          <w:rtl/>
        </w:rPr>
        <w:t xml:space="preserve"> من المحتوم ال</w:t>
      </w:r>
      <w:r w:rsidR="004B4B77">
        <w:rPr>
          <w:rtl/>
        </w:rPr>
        <w:t>ذي</w:t>
      </w:r>
      <w:r w:rsidR="00A33C4B">
        <w:rPr>
          <w:rtl/>
        </w:rPr>
        <w:t xml:space="preserve"> حتمه اللّه ق</w:t>
      </w:r>
      <w:r w:rsidR="00A33C4B">
        <w:rPr>
          <w:rFonts w:hint="cs"/>
          <w:rtl/>
        </w:rPr>
        <w:t>ی</w:t>
      </w:r>
      <w:r w:rsidR="00A33C4B">
        <w:rPr>
          <w:rFonts w:hint="eastAsia"/>
          <w:rtl/>
        </w:rPr>
        <w:t>ام</w:t>
      </w:r>
      <w:r w:rsidR="00A33C4B">
        <w:rPr>
          <w:rtl/>
        </w:rPr>
        <w:t xml:space="preserve"> قائمنا فمن شکّ </w:t>
      </w:r>
      <w:r w:rsidR="004B4B77">
        <w:rPr>
          <w:rtl/>
        </w:rPr>
        <w:t>في</w:t>
      </w:r>
      <w:r w:rsidR="00A33C4B">
        <w:rPr>
          <w:rFonts w:hint="eastAsia"/>
          <w:rtl/>
        </w:rPr>
        <w:t>ما</w:t>
      </w:r>
      <w:r w:rsidR="00A33C4B">
        <w:rPr>
          <w:rtl/>
        </w:rPr>
        <w:t xml:space="preserve"> أقول </w:t>
      </w:r>
      <w:r w:rsidR="00341F87">
        <w:rPr>
          <w:rtl/>
        </w:rPr>
        <w:t>لقي</w:t>
      </w:r>
      <w:r w:rsidR="00A33C4B">
        <w:rPr>
          <w:rtl/>
        </w:rPr>
        <w:t xml:space="preserve"> اللّه و هو کافر به،ثمّ قال:ب</w:t>
      </w:r>
      <w:r w:rsidR="004B4B77">
        <w:rPr>
          <w:rtl/>
        </w:rPr>
        <w:t>أبي</w:t>
      </w:r>
      <w:r w:rsidR="00A33C4B">
        <w:rPr>
          <w:rtl/>
        </w:rPr>
        <w:t xml:space="preserve"> و </w:t>
      </w:r>
      <w:r w:rsidR="0087759A">
        <w:rPr>
          <w:rtl/>
        </w:rPr>
        <w:t>أمّي</w:t>
      </w:r>
      <w:r w:rsidR="00A33C4B">
        <w:rPr>
          <w:rtl/>
        </w:rPr>
        <w:t xml:space="preserve"> الم</w:t>
      </w:r>
      <w:r w:rsidR="00DF76A0">
        <w:rPr>
          <w:rtl/>
        </w:rPr>
        <w:t>سمّ</w:t>
      </w:r>
      <w:r w:rsidR="00D90BC9">
        <w:rPr>
          <w:rFonts w:hint="cs"/>
          <w:rtl/>
        </w:rPr>
        <w:t>ى</w:t>
      </w:r>
      <w:r w:rsidR="00A33C4B">
        <w:rPr>
          <w:rtl/>
        </w:rPr>
        <w:t xml:space="preserve"> ب</w:t>
      </w:r>
      <w:r w:rsidR="00FE5C64">
        <w:rPr>
          <w:rtl/>
        </w:rPr>
        <w:t>إسمي</w:t>
      </w:r>
      <w:r w:rsidR="00A33C4B">
        <w:rPr>
          <w:rtl/>
        </w:rPr>
        <w:t xml:space="preserve"> و المکنّ</w:t>
      </w:r>
      <w:r w:rsidR="00A33C4B">
        <w:rPr>
          <w:rFonts w:hint="cs"/>
          <w:rtl/>
        </w:rPr>
        <w:t>ی</w:t>
      </w:r>
      <w:r w:rsidR="00A33C4B">
        <w:rPr>
          <w:rtl/>
        </w:rPr>
        <w:t xml:space="preserve"> بکن</w:t>
      </w:r>
      <w:r w:rsidR="00A33C4B">
        <w:rPr>
          <w:rFonts w:hint="cs"/>
          <w:rtl/>
        </w:rPr>
        <w:t>ی</w:t>
      </w:r>
      <w:r w:rsidR="00A33C4B">
        <w:rPr>
          <w:rFonts w:hint="eastAsia"/>
          <w:rtl/>
        </w:rPr>
        <w:t>ت</w:t>
      </w:r>
      <w:r w:rsidR="00D90BC9">
        <w:rPr>
          <w:rFonts w:hint="cs"/>
          <w:rtl/>
        </w:rPr>
        <w:t>ي</w:t>
      </w:r>
      <w:r w:rsidR="00A33C4B">
        <w:rPr>
          <w:rtl/>
        </w:rPr>
        <w:t xml:space="preserve"> السابع من ب</w:t>
      </w:r>
      <w:r w:rsidR="004B4B77">
        <w:rPr>
          <w:rtl/>
        </w:rPr>
        <w:t>عدي</w:t>
      </w:r>
      <w:r w:rsidR="00A33C4B">
        <w:rPr>
          <w:rtl/>
        </w:rPr>
        <w:t xml:space="preserve"> ب</w:t>
      </w:r>
      <w:r w:rsidR="004B4B77">
        <w:rPr>
          <w:rtl/>
        </w:rPr>
        <w:t>أبي</w:t>
      </w:r>
      <w:r w:rsidR="00A33C4B">
        <w:rPr>
          <w:rtl/>
        </w:rPr>
        <w:t xml:space="preserve"> </w:t>
      </w:r>
      <w:r w:rsidR="00643081">
        <w:rPr>
          <w:rStyle w:val="libFootnotenumChar"/>
          <w:rtl/>
        </w:rPr>
        <w:t>(5)</w:t>
      </w:r>
      <w:r w:rsidR="00A33C4B">
        <w:rPr>
          <w:rtl/>
        </w:rPr>
        <w:t xml:space="preserve">من </w:t>
      </w:r>
      <w:r w:rsidR="00A33C4B">
        <w:rPr>
          <w:rFonts w:hint="cs"/>
          <w:rtl/>
        </w:rPr>
        <w:t>ی</w:t>
      </w:r>
      <w:r w:rsidR="00A33C4B">
        <w:rPr>
          <w:rFonts w:hint="eastAsia"/>
          <w:rtl/>
        </w:rPr>
        <w:t>ملأ</w:t>
      </w:r>
      <w:r w:rsidR="00A33C4B">
        <w:rPr>
          <w:rtl/>
        </w:rPr>
        <w:t xml:space="preserve"> الأرض عدلا کما ملئت ظلما و جورا،</w:t>
      </w:r>
      <w:r w:rsidR="00A33C4B">
        <w:rPr>
          <w:rFonts w:hint="cs"/>
          <w:rtl/>
        </w:rPr>
        <w:t>ی</w:t>
      </w:r>
      <w:r w:rsidR="00A33C4B">
        <w:rPr>
          <w:rFonts w:hint="eastAsia"/>
          <w:rtl/>
        </w:rPr>
        <w:t>ا</w:t>
      </w:r>
      <w:r w:rsidR="00A33C4B">
        <w:rPr>
          <w:rtl/>
        </w:rPr>
        <w:t xml:space="preserve"> با </w:t>
      </w:r>
      <w:r w:rsidR="004B4B77">
        <w:rPr>
          <w:rtl/>
        </w:rPr>
        <w:t>حمزة</w:t>
      </w:r>
      <w:r w:rsidR="00A33C4B">
        <w:rPr>
          <w:rtl/>
        </w:rPr>
        <w:t xml:space="preserve"> من أدرکه فلم </w:t>
      </w:r>
      <w:r w:rsidR="00A33C4B">
        <w:rPr>
          <w:rFonts w:hint="cs"/>
          <w:rtl/>
        </w:rPr>
        <w:t>ی</w:t>
      </w:r>
      <w:r w:rsidR="00A33C4B">
        <w:rPr>
          <w:rFonts w:hint="eastAsia"/>
          <w:rtl/>
        </w:rPr>
        <w:t>سلم</w:t>
      </w:r>
      <w:r w:rsidR="00A33C4B">
        <w:rPr>
          <w:rtl/>
        </w:rPr>
        <w:t xml:space="preserve"> له فما سلّم لمحمّد و </w:t>
      </w:r>
      <w:r w:rsidR="004B4B77">
        <w:rPr>
          <w:rtl/>
        </w:rPr>
        <w:t>عليّ</w:t>
      </w:r>
      <w:r w:rsidR="00A33C4B">
        <w:rPr>
          <w:rtl/>
        </w:rPr>
        <w:t xml:space="preserve"> (صلوات اللّه ع</w:t>
      </w:r>
      <w:r w:rsidR="009B6D3C">
        <w:rPr>
          <w:rtl/>
        </w:rPr>
        <w:t>لي</w:t>
      </w:r>
      <w:r w:rsidR="00A33C4B">
        <w:rPr>
          <w:rFonts w:hint="eastAsia"/>
          <w:rtl/>
        </w:rPr>
        <w:t>هما</w:t>
      </w:r>
      <w:r w:rsidR="00A33C4B">
        <w:rPr>
          <w:rtl/>
        </w:rPr>
        <w:t>)فقد حرّم اللّه ع</w:t>
      </w:r>
      <w:r w:rsidR="009B6D3C">
        <w:rPr>
          <w:rtl/>
        </w:rPr>
        <w:t>لي</w:t>
      </w:r>
      <w:r w:rsidR="00A33C4B">
        <w:rPr>
          <w:rFonts w:hint="eastAsia"/>
          <w:rtl/>
        </w:rPr>
        <w:t>ه</w:t>
      </w:r>
      <w:r w:rsidR="00A33C4B">
        <w:rPr>
          <w:rtl/>
        </w:rPr>
        <w:t xml:space="preserve"> ال</w:t>
      </w:r>
      <w:r w:rsidR="009B6D3C">
        <w:rPr>
          <w:rtl/>
        </w:rPr>
        <w:t>جنة</w:t>
      </w:r>
      <w:r w:rsidR="00A33C4B">
        <w:rPr>
          <w:rtl/>
        </w:rPr>
        <w:t xml:space="preserve"> و مأواه النار و بئس مثو</w:t>
      </w:r>
      <w:r w:rsidR="00A33C4B">
        <w:rPr>
          <w:rFonts w:hint="cs"/>
          <w:rtl/>
        </w:rPr>
        <w:t>ی</w:t>
      </w:r>
      <w:r w:rsidR="00A33C4B">
        <w:rPr>
          <w:rtl/>
        </w:rPr>
        <w:t xml:space="preserve"> ال</w:t>
      </w:r>
      <w:r w:rsidR="00712DE8">
        <w:rPr>
          <w:rtl/>
        </w:rPr>
        <w:t>ظالمي</w:t>
      </w:r>
      <w:r w:rsidR="00A33C4B">
        <w:rPr>
          <w:rFonts w:hint="eastAsia"/>
          <w:rtl/>
        </w:rPr>
        <w:t>ن،</w:t>
      </w:r>
      <w:r w:rsidR="00A33C4B">
        <w:rPr>
          <w:rtl/>
        </w:rPr>
        <w:t xml:space="preserve"> و أوضح من هذا بحمد اللّه و أنور و </w:t>
      </w:r>
      <w:r w:rsidR="004B4B77">
        <w:rPr>
          <w:rtl/>
        </w:rPr>
        <w:t>أبي</w:t>
      </w:r>
      <w:r w:rsidR="00A33C4B">
        <w:rPr>
          <w:rFonts w:hint="eastAsia"/>
          <w:rtl/>
        </w:rPr>
        <w:t>ن</w:t>
      </w:r>
      <w:r w:rsidR="00A33C4B">
        <w:rPr>
          <w:rtl/>
        </w:rPr>
        <w:t xml:space="preserve"> و </w:t>
      </w:r>
      <w:r w:rsidR="00A33C4B">
        <w:rPr>
          <w:rFonts w:hint="eastAsia"/>
          <w:rtl/>
        </w:rPr>
        <w:t>أزهر</w:t>
      </w:r>
      <w:r w:rsidR="00A33C4B">
        <w:rPr>
          <w:rtl/>
        </w:rPr>
        <w:t xml:space="preserve"> لمن </w:t>
      </w:r>
      <w:r w:rsidR="00E36BF5">
        <w:rPr>
          <w:rtl/>
        </w:rPr>
        <w:t>هدا</w:t>
      </w:r>
      <w:r w:rsidR="00D90BC9">
        <w:rPr>
          <w:rFonts w:hint="cs"/>
          <w:rtl/>
        </w:rPr>
        <w:t>ه</w:t>
      </w:r>
      <w:r w:rsidR="00A33C4B">
        <w:rPr>
          <w:rtl/>
        </w:rPr>
        <w:t xml:space="preserve"> و أحسن </w:t>
      </w:r>
      <w:r w:rsidR="00265D50">
        <w:rPr>
          <w:rtl/>
        </w:rPr>
        <w:t>اليه</w:t>
      </w:r>
      <w:r w:rsidR="00A33C4B">
        <w:rPr>
          <w:rtl/>
        </w:rPr>
        <w:t xml:space="preserve"> قول اللّه(عزّ و جلّ)</w:t>
      </w:r>
      <w:r w:rsidR="004B4B77">
        <w:rPr>
          <w:rtl/>
        </w:rPr>
        <w:t>في</w:t>
      </w:r>
      <w:r w:rsidR="00A33C4B">
        <w:rPr>
          <w:rtl/>
        </w:rPr>
        <w:t xml:space="preserve"> محکم </w:t>
      </w:r>
      <w:r w:rsidR="00A638DD">
        <w:rPr>
          <w:rtl/>
        </w:rPr>
        <w:t>کتابة</w:t>
      </w:r>
      <w:r w:rsidR="00A33C4B">
        <w:rPr>
          <w:rtl/>
        </w:rPr>
        <w:t xml:space="preserve">: </w:t>
      </w:r>
      <w:r w:rsidR="00643081" w:rsidRPr="00643081">
        <w:rPr>
          <w:rStyle w:val="libAlaemChar"/>
          <w:rtl/>
        </w:rPr>
        <w:t>(</w:t>
      </w:r>
      <w:r w:rsidR="00A33C4B" w:rsidRPr="00643081">
        <w:rPr>
          <w:rStyle w:val="libAieChar"/>
          <w:rtl/>
        </w:rPr>
        <w:t xml:space="preserve">إِنَّ </w:t>
      </w:r>
      <w:r w:rsidR="006926E7">
        <w:rPr>
          <w:rStyle w:val="libAieChar"/>
          <w:rtl/>
        </w:rPr>
        <w:t>عدّة</w:t>
      </w:r>
      <w:r w:rsidR="00A33C4B" w:rsidRPr="00643081">
        <w:rPr>
          <w:rStyle w:val="libAieChar"/>
          <w:rtl/>
        </w:rPr>
        <w:t xml:space="preserve"> الشُّهُورِ عِنْدَ اللّٰهِ اثْنٰا عَشَرَ شَهْراً </w:t>
      </w:r>
      <w:r w:rsidR="004B4B77">
        <w:rPr>
          <w:rStyle w:val="libAieChar"/>
          <w:rtl/>
        </w:rPr>
        <w:t>في</w:t>
      </w:r>
      <w:r w:rsidR="00A33C4B" w:rsidRPr="00643081">
        <w:rPr>
          <w:rStyle w:val="libAieChar"/>
          <w:rtl/>
        </w:rPr>
        <w:t xml:space="preserve"> کِتٰابِ اللّٰهِ</w:t>
      </w:r>
      <w:r w:rsidR="00643081" w:rsidRPr="00643081">
        <w:rPr>
          <w:rStyle w:val="libAlaemChar"/>
          <w:rtl/>
        </w:rPr>
        <w:t>)</w:t>
      </w:r>
      <w:r w:rsidR="00D90BC9">
        <w:rPr>
          <w:rStyle w:val="libAlaemChar"/>
          <w:rFonts w:hint="cs"/>
          <w:rtl/>
        </w:rPr>
        <w:t>،</w:t>
      </w:r>
      <w:r w:rsidR="00A33C4B">
        <w:rPr>
          <w:rtl/>
        </w:rPr>
        <w:t xml:space="preserve"> </w:t>
      </w:r>
      <w:r w:rsidR="003261A0">
        <w:rPr>
          <w:rtl/>
        </w:rPr>
        <w:t>الى</w:t>
      </w:r>
      <w:r w:rsidR="00A33C4B">
        <w:rPr>
          <w:rtl/>
        </w:rPr>
        <w:t xml:space="preserve"> قوله: </w:t>
      </w:r>
      <w:r w:rsidR="00643081" w:rsidRPr="00643081">
        <w:rPr>
          <w:rStyle w:val="libAlaemChar"/>
          <w:rtl/>
        </w:rPr>
        <w:t>(</w:t>
      </w:r>
      <w:r w:rsidR="00A33C4B" w:rsidRPr="00643081">
        <w:rPr>
          <w:rStyle w:val="libAieChar"/>
          <w:rtl/>
        </w:rPr>
        <w:t>...أَنْفُسَکُمْ</w:t>
      </w:r>
      <w:r w:rsidR="00643081" w:rsidRPr="00643081">
        <w:rPr>
          <w:rStyle w:val="libAlaemChar"/>
          <w:rtl/>
        </w:rPr>
        <w:t>)</w:t>
      </w:r>
      <w:r w:rsidR="00A33C4B">
        <w:rPr>
          <w:rtl/>
        </w:rPr>
        <w:t xml:space="preserve"> </w:t>
      </w:r>
      <w:r w:rsidR="00643081">
        <w:rPr>
          <w:rStyle w:val="libFootnotenumChar"/>
          <w:rtl/>
        </w:rPr>
        <w:t>(6)</w:t>
      </w:r>
      <w:r w:rsidR="00A33C4B">
        <w:rPr>
          <w:rtl/>
        </w:rPr>
        <w:t xml:space="preserve">،و </w:t>
      </w:r>
      <w:r w:rsidR="009B6D3C">
        <w:rPr>
          <w:rtl/>
        </w:rPr>
        <w:t>معرفة</w:t>
      </w:r>
      <w:r w:rsidR="00A33C4B">
        <w:rPr>
          <w:rtl/>
        </w:rPr>
        <w:t xml:space="preserve"> الشهور المحرّم و صفر و رب</w:t>
      </w:r>
      <w:r w:rsidR="00A33C4B">
        <w:rPr>
          <w:rFonts w:hint="cs"/>
          <w:rtl/>
        </w:rPr>
        <w:t>ی</w:t>
      </w:r>
      <w:r w:rsidR="00A33C4B">
        <w:rPr>
          <w:rFonts w:hint="eastAsia"/>
          <w:rtl/>
        </w:rPr>
        <w:t>ع</w:t>
      </w:r>
      <w:r w:rsidR="00A33C4B">
        <w:rPr>
          <w:rtl/>
        </w:rPr>
        <w:t xml:space="preserve"> و ما بعده، و الحرم منها رجب و ذو ال</w:t>
      </w:r>
      <w:r w:rsidR="00810611">
        <w:rPr>
          <w:rtl/>
        </w:rPr>
        <w:t>قعدة</w:t>
      </w:r>
      <w:r w:rsidR="00A33C4B">
        <w:rPr>
          <w:rtl/>
        </w:rPr>
        <w:t xml:space="preserve"> و ذو ال</w:t>
      </w:r>
      <w:r w:rsidR="006926E7">
        <w:rPr>
          <w:rtl/>
        </w:rPr>
        <w:t>حجّة</w:t>
      </w:r>
      <w:r w:rsidR="00A33C4B">
        <w:rPr>
          <w:rtl/>
        </w:rPr>
        <w:t xml:space="preserve"> و المحرّم و ذلک لا </w:t>
      </w:r>
      <w:r w:rsidR="00A33C4B">
        <w:rPr>
          <w:rFonts w:hint="cs"/>
          <w:rtl/>
        </w:rPr>
        <w:t>ی</w:t>
      </w:r>
      <w:r w:rsidR="00A33C4B">
        <w:rPr>
          <w:rFonts w:hint="eastAsia"/>
          <w:rtl/>
        </w:rPr>
        <w:t>کون</w:t>
      </w:r>
      <w:r w:rsidR="00A33C4B">
        <w:rPr>
          <w:rtl/>
        </w:rPr>
        <w:t xml:space="preserve"> د</w:t>
      </w:r>
      <w:r w:rsidR="00A33C4B">
        <w:rPr>
          <w:rFonts w:hint="cs"/>
          <w:rtl/>
        </w:rPr>
        <w:t>ی</w:t>
      </w:r>
      <w:r w:rsidR="00A33C4B">
        <w:rPr>
          <w:rFonts w:hint="eastAsia"/>
          <w:rtl/>
        </w:rPr>
        <w:t>نا</w:t>
      </w:r>
      <w:r w:rsidR="00A33C4B">
        <w:rPr>
          <w:rtl/>
        </w:rPr>
        <w:t xml:space="preserve"> ق</w:t>
      </w:r>
      <w:r w:rsidR="00A33C4B">
        <w:rPr>
          <w:rFonts w:hint="cs"/>
          <w:rtl/>
        </w:rPr>
        <w:t>یّ</w:t>
      </w:r>
      <w:r w:rsidR="00A33C4B">
        <w:rPr>
          <w:rFonts w:hint="eastAsia"/>
          <w:rtl/>
        </w:rPr>
        <w:t>ما</w:t>
      </w:r>
      <w:r w:rsidR="00A33C4B">
        <w:rPr>
          <w:rtl/>
        </w:rPr>
        <w:t xml:space="preserve"> لأنّ </w:t>
      </w:r>
      <w:r w:rsidR="00265D50">
        <w:rPr>
          <w:rtl/>
        </w:rPr>
        <w:t>اليه</w:t>
      </w:r>
      <w:r w:rsidR="00A33C4B">
        <w:rPr>
          <w:rFonts w:hint="eastAsia"/>
          <w:rtl/>
        </w:rPr>
        <w:t>ود</w:t>
      </w:r>
      <w:r w:rsidR="00A33C4B">
        <w:rPr>
          <w:rtl/>
        </w:rPr>
        <w:t xml:space="preserve"> و النصار</w:t>
      </w:r>
      <w:r w:rsidR="00A33C4B">
        <w:rPr>
          <w:rFonts w:hint="cs"/>
          <w:rtl/>
        </w:rPr>
        <w:t>ی</w:t>
      </w:r>
      <w:r w:rsidR="00A33C4B">
        <w:rPr>
          <w:rtl/>
        </w:rPr>
        <w:t xml:space="preserve"> و المجوس و س</w:t>
      </w:r>
      <w:r w:rsidR="009D0B59">
        <w:rPr>
          <w:rtl/>
        </w:rPr>
        <w:t>اي</w:t>
      </w:r>
      <w:r w:rsidR="00A33C4B">
        <w:rPr>
          <w:rFonts w:hint="eastAsia"/>
          <w:rtl/>
        </w:rPr>
        <w:t>ر</w:t>
      </w:r>
      <w:r w:rsidR="00A33C4B">
        <w:rPr>
          <w:rtl/>
        </w:rPr>
        <w:t xml:space="preserve"> الملل و الناس جم</w:t>
      </w:r>
      <w:r w:rsidR="00A33C4B">
        <w:rPr>
          <w:rFonts w:hint="cs"/>
          <w:rtl/>
        </w:rPr>
        <w:t>ی</w:t>
      </w:r>
      <w:r w:rsidR="00A33C4B">
        <w:rPr>
          <w:rFonts w:hint="eastAsia"/>
          <w:rtl/>
        </w:rPr>
        <w:t>عا</w:t>
      </w:r>
      <w:r w:rsidR="00A33C4B">
        <w:rPr>
          <w:rtl/>
        </w:rPr>
        <w:t xml:space="preserve"> من الموافق</w:t>
      </w:r>
      <w:r w:rsidR="00A33C4B">
        <w:rPr>
          <w:rFonts w:hint="cs"/>
          <w:rtl/>
        </w:rPr>
        <w:t>ی</w:t>
      </w:r>
      <w:r w:rsidR="00A33C4B">
        <w:rPr>
          <w:rFonts w:hint="eastAsia"/>
          <w:rtl/>
        </w:rPr>
        <w:t>ن</w:t>
      </w:r>
      <w:r w:rsidR="00A33C4B">
        <w:rPr>
          <w:rtl/>
        </w:rPr>
        <w:t xml:space="preserve"> و المخال</w:t>
      </w:r>
      <w:r w:rsidR="004B4B77">
        <w:rPr>
          <w:rtl/>
        </w:rPr>
        <w:t>في</w:t>
      </w:r>
      <w:r w:rsidR="00A33C4B">
        <w:rPr>
          <w:rFonts w:hint="eastAsia"/>
          <w:rtl/>
        </w:rPr>
        <w:t>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90BC9">
        <w:rPr>
          <w:rStyle w:val="libFootnote0Char"/>
          <w:rFonts w:hint="cs"/>
          <w:rtl/>
        </w:rPr>
        <w:t xml:space="preserve"> ق:14/14/174و185،ج:58/354و380.</w:t>
      </w:r>
    </w:p>
    <w:p w:rsidR="00643081" w:rsidRPr="00643081" w:rsidRDefault="00643081" w:rsidP="00643081">
      <w:pPr>
        <w:pStyle w:val="libLine"/>
        <w:rPr>
          <w:rStyle w:val="libFootnote0Char"/>
          <w:rtl/>
        </w:rPr>
      </w:pPr>
      <w:r w:rsidRPr="00643081">
        <w:rPr>
          <w:rStyle w:val="libFootnote0Char"/>
          <w:rFonts w:hint="eastAsia"/>
          <w:rtl/>
        </w:rPr>
        <w:t>(2)</w:t>
      </w:r>
      <w:r w:rsidR="00D90BC9">
        <w:rPr>
          <w:rStyle w:val="libFootnote0Char"/>
          <w:rFonts w:hint="cs"/>
          <w:rtl/>
        </w:rPr>
        <w:t xml:space="preserve"> ق:13/31/172،ج:52/272.</w:t>
      </w:r>
    </w:p>
    <w:p w:rsidR="00643081" w:rsidRPr="00643081" w:rsidRDefault="00643081" w:rsidP="00643081">
      <w:pPr>
        <w:pStyle w:val="libLine"/>
        <w:rPr>
          <w:rStyle w:val="libFootnote0Char"/>
          <w:rtl/>
        </w:rPr>
      </w:pPr>
      <w:r w:rsidRPr="00643081">
        <w:rPr>
          <w:rStyle w:val="libFootnote0Char"/>
          <w:rFonts w:hint="eastAsia"/>
          <w:rtl/>
        </w:rPr>
        <w:t>(3)</w:t>
      </w:r>
      <w:r w:rsidR="00D90BC9">
        <w:rPr>
          <w:rStyle w:val="libFootnote0Char"/>
          <w:rFonts w:hint="cs"/>
          <w:rtl/>
        </w:rPr>
        <w:t xml:space="preserve"> ق:5/62/368،ج:14/150.</w:t>
      </w:r>
    </w:p>
    <w:p w:rsidR="00643081" w:rsidRPr="00D90BC9" w:rsidRDefault="00643081" w:rsidP="00D90BC9">
      <w:pPr>
        <w:pStyle w:val="libFootnote0"/>
        <w:rPr>
          <w:rtl/>
        </w:rPr>
      </w:pPr>
      <w:r w:rsidRPr="00643081">
        <w:rPr>
          <w:rStyle w:val="libFootnote0Char"/>
          <w:rFonts w:hint="eastAsia"/>
          <w:rtl/>
        </w:rPr>
        <w:t>(4)</w:t>
      </w:r>
      <w:r w:rsidR="00D90BC9">
        <w:rPr>
          <w:rStyle w:val="libFootnote0Char"/>
          <w:rFonts w:hint="cs"/>
          <w:rtl/>
        </w:rPr>
        <w:t xml:space="preserve"> ق:7/60/139،ج:24/</w:t>
      </w:r>
      <w:r w:rsidR="00D90BC9" w:rsidRPr="00D90BC9">
        <w:rPr>
          <w:rFonts w:hint="cs"/>
          <w:rtl/>
        </w:rPr>
        <w:t>238.</w:t>
      </w:r>
    </w:p>
    <w:p w:rsidR="00D90BC9" w:rsidRDefault="00D90BC9" w:rsidP="00D90BC9">
      <w:pPr>
        <w:pStyle w:val="libFootnote0"/>
        <w:rPr>
          <w:rtl/>
        </w:rPr>
      </w:pPr>
      <w:r>
        <w:rPr>
          <w:rFonts w:hint="cs"/>
          <w:rtl/>
        </w:rPr>
        <w:t>(5) يأتي(خ ل).</w:t>
      </w:r>
    </w:p>
    <w:p w:rsidR="00D90BC9" w:rsidRPr="00D90BC9" w:rsidRDefault="00D90BC9" w:rsidP="00D90BC9">
      <w:pPr>
        <w:pStyle w:val="libFootnote0"/>
        <w:rPr>
          <w:rtl/>
        </w:rPr>
      </w:pPr>
      <w:r>
        <w:rPr>
          <w:rFonts w:hint="cs"/>
          <w:rtl/>
        </w:rPr>
        <w:t>(6) سورة التوبة/الآية36.</w:t>
      </w:r>
    </w:p>
    <w:p w:rsidR="00643081" w:rsidRDefault="00643081" w:rsidP="00A33C4B">
      <w:pPr>
        <w:pStyle w:val="libNormal"/>
        <w:rPr>
          <w:rtl/>
        </w:rPr>
      </w:pPr>
      <w:r>
        <w:rPr>
          <w:rFonts w:hint="eastAsia"/>
          <w:rtl/>
        </w:rPr>
        <w:br w:type="page"/>
      </w:r>
    </w:p>
    <w:p w:rsidR="00D94CCA" w:rsidRDefault="00A33C4B" w:rsidP="00D90BC9">
      <w:pPr>
        <w:pStyle w:val="libNormal0"/>
        <w:rPr>
          <w:rtl/>
        </w:rPr>
      </w:pPr>
      <w:r>
        <w:rPr>
          <w:rFonts w:hint="cs"/>
          <w:rtl/>
        </w:rPr>
        <w:lastRenderedPageBreak/>
        <w:t>ی</w:t>
      </w:r>
      <w:r>
        <w:rPr>
          <w:rFonts w:hint="eastAsia"/>
          <w:rtl/>
        </w:rPr>
        <w:t>عرفون</w:t>
      </w:r>
      <w:r>
        <w:rPr>
          <w:rtl/>
        </w:rPr>
        <w:t xml:space="preserve"> هذه الشهور و </w:t>
      </w:r>
      <w:r>
        <w:rPr>
          <w:rFonts w:hint="cs"/>
          <w:rtl/>
        </w:rPr>
        <w:t>ی</w:t>
      </w:r>
      <w:r>
        <w:rPr>
          <w:rFonts w:hint="eastAsia"/>
          <w:rtl/>
        </w:rPr>
        <w:t>عدّونها</w:t>
      </w:r>
      <w:r>
        <w:rPr>
          <w:rtl/>
        </w:rPr>
        <w:t xml:space="preserve"> بأس</w:t>
      </w:r>
      <w:r w:rsidR="00A050D0">
        <w:rPr>
          <w:rtl/>
        </w:rPr>
        <w:t>مائة</w:t>
      </w:r>
      <w:r>
        <w:rPr>
          <w:rtl/>
        </w:rPr>
        <w:t xml:space="preserve">ا و </w:t>
      </w:r>
      <w:r w:rsidR="009B6D3C">
        <w:rPr>
          <w:rtl/>
        </w:rPr>
        <w:t>لي</w:t>
      </w:r>
      <w:r>
        <w:rPr>
          <w:rFonts w:hint="eastAsia"/>
          <w:rtl/>
        </w:rPr>
        <w:t>س</w:t>
      </w:r>
      <w:r>
        <w:rPr>
          <w:rtl/>
        </w:rPr>
        <w:t xml:space="preserve"> هو کذلک و انّما عن</w:t>
      </w:r>
      <w:r>
        <w:rPr>
          <w:rFonts w:hint="cs"/>
          <w:rtl/>
        </w:rPr>
        <w:t>ی</w:t>
      </w:r>
      <w:r>
        <w:rPr>
          <w:rtl/>
        </w:rPr>
        <w:t xml:space="preserve"> بهم ال</w:t>
      </w:r>
      <w:r w:rsidR="00B42BAC">
        <w:rPr>
          <w:rtl/>
        </w:rPr>
        <w:t>أئمة</w:t>
      </w:r>
      <w:r>
        <w:rPr>
          <w:rtl/>
        </w:rPr>
        <w:t xml:space="preserve"> القوّام</w:t>
      </w:r>
      <w:r>
        <w:rPr>
          <w:rFonts w:hint="cs"/>
          <w:rtl/>
        </w:rPr>
        <w:t>ی</w:t>
      </w:r>
      <w:r>
        <w:rPr>
          <w:rFonts w:hint="eastAsia"/>
          <w:rtl/>
        </w:rPr>
        <w:t>ن</w:t>
      </w:r>
      <w:r>
        <w:rPr>
          <w:rtl/>
        </w:rPr>
        <w:t xml:space="preserve"> بد</w:t>
      </w:r>
      <w:r>
        <w:rPr>
          <w:rFonts w:hint="cs"/>
          <w:rtl/>
        </w:rPr>
        <w:t>ی</w:t>
      </w:r>
      <w:r>
        <w:rPr>
          <w:rFonts w:hint="eastAsia"/>
          <w:rtl/>
        </w:rPr>
        <w:t>ن</w:t>
      </w:r>
      <w:r>
        <w:rPr>
          <w:rtl/>
        </w:rPr>
        <w:t xml:space="preserve"> اللّه،و الحرم منها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w:t>
      </w:r>
      <w:r w:rsidR="004B4B77">
        <w:rPr>
          <w:rtl/>
        </w:rPr>
        <w:t>ذي</w:t>
      </w:r>
      <w:r>
        <w:rPr>
          <w:rtl/>
        </w:rPr>
        <w:t xml:space="preserve"> اشتقّ اللّه سبحانه له إسما من أس</w:t>
      </w:r>
      <w:r w:rsidR="00A050D0">
        <w:rPr>
          <w:rtl/>
        </w:rPr>
        <w:t>مائة</w:t>
      </w:r>
      <w:r>
        <w:rPr>
          <w:rtl/>
        </w:rPr>
        <w:t xml:space="preserve"> ال</w:t>
      </w:r>
      <w:r w:rsidR="004B4B77">
        <w:rPr>
          <w:rtl/>
        </w:rPr>
        <w:t>عليّ</w:t>
      </w:r>
      <w:r>
        <w:rPr>
          <w:rtl/>
        </w:rPr>
        <w:t xml:space="preserve"> کما اشتقّ لمحمّد </w:t>
      </w:r>
      <w:r w:rsidR="00D665AA" w:rsidRPr="00D665AA">
        <w:rPr>
          <w:rStyle w:val="libAlaemChar"/>
          <w:rtl/>
        </w:rPr>
        <w:t>صلى‌الله‌عليه‌وآله‌وسلم</w:t>
      </w:r>
      <w:r>
        <w:rPr>
          <w:rtl/>
        </w:rPr>
        <w:t xml:space="preserve"> إسما من أس</w:t>
      </w:r>
      <w:r w:rsidR="00A050D0">
        <w:rPr>
          <w:rtl/>
        </w:rPr>
        <w:t>مائة</w:t>
      </w:r>
      <w:r>
        <w:rPr>
          <w:rtl/>
        </w:rPr>
        <w:t xml:space="preserve"> المحمود،و </w:t>
      </w:r>
      <w:r w:rsidR="004B4B77">
        <w:rPr>
          <w:rFonts w:hint="eastAsia"/>
          <w:rtl/>
        </w:rPr>
        <w:t>ثلاثة</w:t>
      </w:r>
      <w:r>
        <w:rPr>
          <w:rtl/>
        </w:rPr>
        <w:t xml:space="preserve"> من ولده أسماؤهم </w:t>
      </w:r>
      <w:r w:rsidR="004B4B77">
        <w:rPr>
          <w:rtl/>
        </w:rPr>
        <w:t>عليّ</w:t>
      </w:r>
      <w:r>
        <w:rPr>
          <w:rtl/>
        </w:rPr>
        <w:t xml:space="preserve"> بن الحس</w:t>
      </w:r>
      <w:r>
        <w:rPr>
          <w:rFonts w:hint="cs"/>
          <w:rtl/>
        </w:rPr>
        <w:t>ی</w:t>
      </w:r>
      <w:r>
        <w:rPr>
          <w:rFonts w:hint="eastAsia"/>
          <w:rtl/>
        </w:rPr>
        <w:t>ن</w:t>
      </w:r>
      <w:r>
        <w:rPr>
          <w:rtl/>
        </w:rPr>
        <w:t xml:space="preserve"> و </w:t>
      </w:r>
      <w:r w:rsidR="004B4B77">
        <w:rPr>
          <w:rtl/>
        </w:rPr>
        <w:t>عليّ</w:t>
      </w:r>
      <w:r>
        <w:rPr>
          <w:rtl/>
        </w:rPr>
        <w:t xml:space="preserve"> بن موس</w:t>
      </w:r>
      <w:r>
        <w:rPr>
          <w:rFonts w:hint="cs"/>
          <w:rtl/>
        </w:rPr>
        <w:t>ی</w:t>
      </w:r>
      <w:r>
        <w:rPr>
          <w:rtl/>
        </w:rPr>
        <w:t xml:space="preserve"> و </w:t>
      </w:r>
      <w:r w:rsidR="004B4B77">
        <w:rPr>
          <w:rtl/>
        </w:rPr>
        <w:t>عليّ</w:t>
      </w:r>
      <w:r>
        <w:rPr>
          <w:rtl/>
        </w:rPr>
        <w:t xml:space="preserve"> بن محمّد </w:t>
      </w:r>
      <w:r w:rsidR="00763D20" w:rsidRPr="00763D20">
        <w:rPr>
          <w:rStyle w:val="libAlaemChar"/>
          <w:rtl/>
        </w:rPr>
        <w:t>عليهم‌السلام</w:t>
      </w:r>
      <w:r>
        <w:rPr>
          <w:rtl/>
        </w:rPr>
        <w:t xml:space="preserve"> فصار لهذا الاسم المشتقّ من أسماء اللّه(عزّ و جلّ)</w:t>
      </w:r>
      <w:r w:rsidR="00DF76A0">
        <w:rPr>
          <w:rtl/>
        </w:rPr>
        <w:t>حرمة</w:t>
      </w:r>
      <w:r>
        <w:rPr>
          <w:rtl/>
        </w:rPr>
        <w:t xml:space="preserve"> به،</w:t>
      </w:r>
      <w:r w:rsidR="00167E25">
        <w:rPr>
          <w:rFonts w:hint="cs"/>
          <w:rtl/>
        </w:rPr>
        <w:t>یعني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أبواب</w:t>
      </w:r>
      <w:r>
        <w:rPr>
          <w:rtl/>
        </w:rPr>
        <w:t xml:space="preserve"> أعمال السن</w:t>
      </w:r>
      <w:r>
        <w:rPr>
          <w:rFonts w:hint="cs"/>
          <w:rtl/>
        </w:rPr>
        <w:t>ی</w:t>
      </w:r>
      <w:r>
        <w:rPr>
          <w:rFonts w:hint="eastAsia"/>
          <w:rtl/>
        </w:rPr>
        <w:t>ن</w:t>
      </w:r>
      <w:r>
        <w:rPr>
          <w:rtl/>
        </w:rPr>
        <w:t xml:space="preserve"> و الشهور و ال</w:t>
      </w:r>
      <w:r w:rsidR="004B4B77">
        <w:rPr>
          <w:rtl/>
        </w:rPr>
        <w:t>أيّ</w:t>
      </w:r>
      <w:r>
        <w:rPr>
          <w:rFonts w:hint="eastAsia"/>
          <w:rtl/>
        </w:rPr>
        <w:t>ام</w:t>
      </w:r>
      <w:r>
        <w:rPr>
          <w:rtl/>
        </w:rPr>
        <w:t xml:space="preserve"> </w:t>
      </w:r>
      <w:r w:rsidR="00643081">
        <w:rPr>
          <w:rStyle w:val="libFootnotenumChar"/>
          <w:rtl/>
        </w:rPr>
        <w:t>(2)</w:t>
      </w:r>
      <w:r>
        <w:rPr>
          <w:rtl/>
        </w:rPr>
        <w:t>.</w:t>
      </w:r>
    </w:p>
    <w:p w:rsidR="00D94CCA" w:rsidRDefault="00A33C4B" w:rsidP="00A33C4B">
      <w:pPr>
        <w:pStyle w:val="libNormal"/>
        <w:rPr>
          <w:rtl/>
        </w:rPr>
      </w:pPr>
      <w:r>
        <w:rPr>
          <w:rFonts w:hint="eastAsia"/>
          <w:rtl/>
        </w:rPr>
        <w:t>أبواب</w:t>
      </w:r>
      <w:r>
        <w:rPr>
          <w:rtl/>
        </w:rPr>
        <w:t xml:space="preserve"> ما </w:t>
      </w:r>
      <w:r>
        <w:rPr>
          <w:rFonts w:hint="cs"/>
          <w:rtl/>
        </w:rPr>
        <w:t>ی</w:t>
      </w:r>
      <w:r>
        <w:rPr>
          <w:rFonts w:hint="eastAsia"/>
          <w:rtl/>
        </w:rPr>
        <w:t>تعلق</w:t>
      </w:r>
      <w:r>
        <w:rPr>
          <w:rtl/>
        </w:rPr>
        <w:t xml:space="preserve"> بالشهور </w:t>
      </w:r>
      <w:r w:rsidR="00E555CE">
        <w:rPr>
          <w:rtl/>
        </w:rPr>
        <w:t>العربية</w:t>
      </w:r>
      <w:r>
        <w:rPr>
          <w:rtl/>
        </w:rPr>
        <w:t xml:space="preserve"> من الأعمال و ما </w:t>
      </w:r>
      <w:r>
        <w:rPr>
          <w:rFonts w:hint="cs"/>
          <w:rtl/>
        </w:rPr>
        <w:t>ی</w:t>
      </w:r>
      <w:r>
        <w:rPr>
          <w:rFonts w:hint="eastAsia"/>
          <w:rtl/>
        </w:rPr>
        <w:t>رتبط</w:t>
      </w:r>
      <w:r>
        <w:rPr>
          <w:rtl/>
        </w:rPr>
        <w:t xml:space="preserve"> بذلک.</w:t>
      </w:r>
    </w:p>
    <w:p w:rsidR="00D94CCA" w:rsidRDefault="00A33C4B" w:rsidP="00A33C4B">
      <w:pPr>
        <w:pStyle w:val="libNormal"/>
        <w:rPr>
          <w:rtl/>
        </w:rPr>
      </w:pPr>
      <w:r>
        <w:rPr>
          <w:rFonts w:hint="eastAsia"/>
          <w:rtl/>
        </w:rPr>
        <w:t>باب</w:t>
      </w:r>
      <w:r>
        <w:rPr>
          <w:rtl/>
        </w:rPr>
        <w:t xml:space="preserve"> أعمال </w:t>
      </w:r>
      <w:r w:rsidR="004B4B77">
        <w:rPr>
          <w:rtl/>
        </w:rPr>
        <w:t>أيّ</w:t>
      </w:r>
      <w:r>
        <w:rPr>
          <w:rFonts w:hint="eastAsia"/>
          <w:rtl/>
        </w:rPr>
        <w:t>ام</w:t>
      </w:r>
      <w:r>
        <w:rPr>
          <w:rtl/>
        </w:rPr>
        <w:t xml:space="preserve"> مطلق الشهر و </w:t>
      </w:r>
      <w:r w:rsidR="009B6D3C">
        <w:rPr>
          <w:rtl/>
        </w:rPr>
        <w:t>لي</w:t>
      </w:r>
      <w:r w:rsidR="00265D50">
        <w:rPr>
          <w:rFonts w:hint="eastAsia"/>
          <w:rtl/>
        </w:rPr>
        <w:t>اليه</w:t>
      </w:r>
      <w:r>
        <w:rPr>
          <w:rtl/>
        </w:rPr>
        <w:t xml:space="preserve"> و أدع</w:t>
      </w:r>
      <w:r>
        <w:rPr>
          <w:rFonts w:hint="cs"/>
          <w:rtl/>
        </w:rPr>
        <w:t>ی</w:t>
      </w:r>
      <w:r>
        <w:rPr>
          <w:rFonts w:hint="eastAsia"/>
          <w:rtl/>
        </w:rPr>
        <w:t>تهما</w:t>
      </w:r>
      <w:r>
        <w:rPr>
          <w:rtl/>
        </w:rPr>
        <w:t xml:space="preserve"> </w:t>
      </w:r>
      <w:r w:rsidR="00643081">
        <w:rPr>
          <w:rStyle w:val="libFootnotenumChar"/>
          <w:rtl/>
        </w:rPr>
        <w:t>(3)</w:t>
      </w:r>
      <w:r>
        <w:rPr>
          <w:rtl/>
        </w:rPr>
        <w:t>.</w:t>
      </w:r>
    </w:p>
    <w:p w:rsidR="00D94CCA" w:rsidRDefault="00A33C4B" w:rsidP="00D90BC9">
      <w:pPr>
        <w:pStyle w:val="libCenterBold1"/>
        <w:rPr>
          <w:rtl/>
        </w:rPr>
      </w:pPr>
      <w:r>
        <w:rPr>
          <w:rFonts w:hint="eastAsia"/>
          <w:rtl/>
        </w:rPr>
        <w:t>أعمال</w:t>
      </w:r>
      <w:r>
        <w:rPr>
          <w:rtl/>
        </w:rPr>
        <w:t xml:space="preserve"> أوّل کل شهر</w:t>
      </w:r>
    </w:p>
    <w:p w:rsidR="00D94CCA" w:rsidRDefault="00A33C4B" w:rsidP="00D90BC9">
      <w:pPr>
        <w:pStyle w:val="libNormal"/>
        <w:rPr>
          <w:rtl/>
        </w:rPr>
      </w:pPr>
      <w:r w:rsidRPr="00D90BC9">
        <w:rPr>
          <w:rStyle w:val="libBold1Char"/>
          <w:rFonts w:hint="eastAsia"/>
          <w:rtl/>
        </w:rPr>
        <w:t>الدروع</w:t>
      </w:r>
      <w:r w:rsidRPr="00D90BC9">
        <w:rPr>
          <w:rStyle w:val="libBold1Char"/>
          <w:rtl/>
        </w:rPr>
        <w:t xml:space="preserve"> الواق</w:t>
      </w:r>
      <w:r w:rsidRPr="00D90BC9">
        <w:rPr>
          <w:rStyle w:val="libBold1Char"/>
          <w:rFonts w:hint="cs"/>
          <w:rtl/>
        </w:rPr>
        <w:t>ی</w:t>
      </w:r>
      <w:r w:rsidR="00D90BC9">
        <w:rPr>
          <w:rStyle w:val="libBold1Char"/>
          <w:rFonts w:hint="cs"/>
          <w:rtl/>
        </w:rPr>
        <w:t>ة</w:t>
      </w:r>
      <w:r>
        <w:rPr>
          <w:rtl/>
        </w:rPr>
        <w:t xml:space="preserve">:عن الصادق </w:t>
      </w:r>
      <w:r w:rsidR="00D665AA" w:rsidRPr="00D665AA">
        <w:rPr>
          <w:rStyle w:val="libAlaemChar"/>
          <w:rtl/>
        </w:rPr>
        <w:t>عليه‌السلام</w:t>
      </w:r>
      <w:r>
        <w:rPr>
          <w:rtl/>
        </w:rPr>
        <w:t xml:space="preserve"> قال: من ص</w:t>
      </w:r>
      <w:r w:rsidR="009B6D3C">
        <w:rPr>
          <w:rtl/>
        </w:rPr>
        <w:t>ل</w:t>
      </w:r>
      <w:r w:rsidR="00D90BC9">
        <w:rPr>
          <w:rFonts w:hint="cs"/>
          <w:rtl/>
        </w:rPr>
        <w:t>ى</w:t>
      </w:r>
      <w:r>
        <w:rPr>
          <w:rtl/>
        </w:rPr>
        <w:t xml:space="preserve"> أوّل </w:t>
      </w:r>
      <w:r w:rsidR="006926E7">
        <w:rPr>
          <w:rtl/>
        </w:rPr>
        <w:t>ليلة</w:t>
      </w:r>
      <w:r>
        <w:rPr>
          <w:rtl/>
        </w:rPr>
        <w:t xml:space="preserve"> من الشهر رکعت</w:t>
      </w:r>
      <w:r>
        <w:rPr>
          <w:rFonts w:hint="cs"/>
          <w:rtl/>
        </w:rPr>
        <w:t>ی</w:t>
      </w:r>
      <w:r>
        <w:rPr>
          <w:rFonts w:hint="eastAsia"/>
          <w:rtl/>
        </w:rPr>
        <w:t>ن</w:t>
      </w:r>
      <w:r>
        <w:rPr>
          <w:rtl/>
        </w:rPr>
        <w:t xml:space="preserve"> </w:t>
      </w:r>
      <w:r>
        <w:rPr>
          <w:rFonts w:hint="cs"/>
          <w:rtl/>
        </w:rPr>
        <w:t>ی</w:t>
      </w:r>
      <w:r>
        <w:rPr>
          <w:rFonts w:hint="eastAsia"/>
          <w:rtl/>
        </w:rPr>
        <w:t>قرأ</w:t>
      </w:r>
      <w:r>
        <w:rPr>
          <w:rtl/>
        </w:rPr>
        <w:t xml:space="preserve"> </w:t>
      </w:r>
      <w:r w:rsidR="004B4B77">
        <w:rPr>
          <w:rtl/>
        </w:rPr>
        <w:t>في</w:t>
      </w:r>
      <w:r>
        <w:rPr>
          <w:rFonts w:hint="eastAsia"/>
          <w:rtl/>
        </w:rPr>
        <w:t>هما</w:t>
      </w:r>
      <w:r>
        <w:rPr>
          <w:rtl/>
        </w:rPr>
        <w:t xml:space="preserve"> ب</w:t>
      </w:r>
      <w:r w:rsidR="00FE5C64">
        <w:rPr>
          <w:rtl/>
        </w:rPr>
        <w:t>سورة</w:t>
      </w:r>
      <w:r>
        <w:rPr>
          <w:rtl/>
        </w:rPr>
        <w:t xml:space="preserve"> الأنعام بعد الحمد و سأل اللّه أن </w:t>
      </w:r>
      <w:r>
        <w:rPr>
          <w:rFonts w:hint="cs"/>
          <w:rtl/>
        </w:rPr>
        <w:t>ی</w:t>
      </w:r>
      <w:r>
        <w:rPr>
          <w:rFonts w:hint="eastAsia"/>
          <w:rtl/>
        </w:rPr>
        <w:t>ک</w:t>
      </w:r>
      <w:r w:rsidR="004B4B77">
        <w:rPr>
          <w:rFonts w:hint="eastAsia"/>
          <w:rtl/>
        </w:rPr>
        <w:t>في</w:t>
      </w:r>
      <w:r>
        <w:rPr>
          <w:rFonts w:hint="eastAsia"/>
          <w:rtl/>
        </w:rPr>
        <w:t>ه</w:t>
      </w:r>
      <w:r>
        <w:rPr>
          <w:rtl/>
        </w:rPr>
        <w:t xml:space="preserve"> کلّ خوف و وجع آمنه اللّه </w:t>
      </w:r>
      <w:r w:rsidR="004B4B77">
        <w:rPr>
          <w:rtl/>
        </w:rPr>
        <w:t>في</w:t>
      </w:r>
      <w:r>
        <w:rPr>
          <w:rtl/>
        </w:rPr>
        <w:t xml:space="preserve"> ذلک الشهر ممّا </w:t>
      </w:r>
      <w:r>
        <w:rPr>
          <w:rFonts w:hint="cs"/>
          <w:rtl/>
        </w:rPr>
        <w:t>ی</w:t>
      </w:r>
      <w:r>
        <w:rPr>
          <w:rFonts w:hint="eastAsia"/>
          <w:rtl/>
        </w:rPr>
        <w:t>کره</w:t>
      </w:r>
      <w:r>
        <w:rPr>
          <w:rtl/>
        </w:rPr>
        <w:t>.</w:t>
      </w:r>
    </w:p>
    <w:p w:rsidR="00D94CCA" w:rsidRDefault="00A33C4B" w:rsidP="00D90BC9">
      <w:pPr>
        <w:pStyle w:val="libNormal"/>
        <w:rPr>
          <w:rtl/>
        </w:rPr>
      </w:pPr>
      <w:r>
        <w:rPr>
          <w:rFonts w:hint="eastAsia"/>
          <w:rtl/>
        </w:rPr>
        <w:t>و</w:t>
      </w:r>
      <w:r>
        <w:rPr>
          <w:rtl/>
        </w:rPr>
        <w:t xml:space="preserve"> عنه </w:t>
      </w:r>
      <w:r w:rsidR="00D665AA" w:rsidRPr="00D665AA">
        <w:rPr>
          <w:rStyle w:val="libAlaemChar"/>
          <w:rtl/>
        </w:rPr>
        <w:t>عليه‌السلام</w:t>
      </w:r>
      <w:r>
        <w:rPr>
          <w:rtl/>
        </w:rPr>
        <w:t xml:space="preserve"> قال: نعم اللقم</w:t>
      </w:r>
      <w:r w:rsidR="00D90BC9">
        <w:rPr>
          <w:rFonts w:hint="cs"/>
          <w:rtl/>
        </w:rPr>
        <w:t>ة</w:t>
      </w:r>
      <w:r>
        <w:rPr>
          <w:rtl/>
        </w:rPr>
        <w:t xml:space="preserve"> الجبن </w:t>
      </w:r>
      <w:r>
        <w:rPr>
          <w:rFonts w:hint="cs"/>
          <w:rtl/>
        </w:rPr>
        <w:t>ی</w:t>
      </w:r>
      <w:r>
        <w:rPr>
          <w:rFonts w:hint="eastAsia"/>
          <w:rtl/>
        </w:rPr>
        <w:t>عذب</w:t>
      </w:r>
      <w:r>
        <w:rPr>
          <w:rtl/>
        </w:rPr>
        <w:t xml:space="preserve"> الفمّ و </w:t>
      </w:r>
      <w:r>
        <w:rPr>
          <w:rFonts w:hint="cs"/>
          <w:rtl/>
        </w:rPr>
        <w:t>ی</w:t>
      </w:r>
      <w:r>
        <w:rPr>
          <w:rFonts w:hint="eastAsia"/>
          <w:rtl/>
        </w:rPr>
        <w:t>ط</w:t>
      </w:r>
      <w:r>
        <w:rPr>
          <w:rFonts w:hint="cs"/>
          <w:rtl/>
        </w:rPr>
        <w:t>ی</w:t>
      </w:r>
      <w:r>
        <w:rPr>
          <w:rFonts w:hint="eastAsia"/>
          <w:rtl/>
        </w:rPr>
        <w:t>ب</w:t>
      </w:r>
      <w:r>
        <w:rPr>
          <w:rtl/>
        </w:rPr>
        <w:t xml:space="preserve"> النکه</w:t>
      </w:r>
      <w:r w:rsidR="00D90BC9">
        <w:rPr>
          <w:rFonts w:hint="cs"/>
          <w:rtl/>
        </w:rPr>
        <w:t>ة</w:t>
      </w:r>
      <w:r>
        <w:rPr>
          <w:rtl/>
        </w:rPr>
        <w:t xml:space="preserve"> و </w:t>
      </w:r>
      <w:r>
        <w:rPr>
          <w:rFonts w:hint="cs"/>
          <w:rtl/>
        </w:rPr>
        <w:t>ی</w:t>
      </w:r>
      <w:r>
        <w:rPr>
          <w:rFonts w:hint="eastAsia"/>
          <w:rtl/>
        </w:rPr>
        <w:t>ش</w:t>
      </w:r>
      <w:r w:rsidR="00B80428">
        <w:rPr>
          <w:rFonts w:hint="eastAsia"/>
          <w:rtl/>
        </w:rPr>
        <w:t>هي</w:t>
      </w:r>
      <w:r>
        <w:rPr>
          <w:rtl/>
        </w:rPr>
        <w:t xml:space="preserve"> الطعام و </w:t>
      </w:r>
      <w:r>
        <w:rPr>
          <w:rFonts w:hint="cs"/>
          <w:rtl/>
        </w:rPr>
        <w:t>ی</w:t>
      </w:r>
      <w:r>
        <w:rPr>
          <w:rFonts w:hint="eastAsia"/>
          <w:rtl/>
        </w:rPr>
        <w:t>هضمه،و</w:t>
      </w:r>
      <w:r>
        <w:rPr>
          <w:rtl/>
        </w:rPr>
        <w:t xml:space="preserve"> من </w:t>
      </w:r>
      <w:r>
        <w:rPr>
          <w:rFonts w:hint="cs"/>
          <w:rtl/>
        </w:rPr>
        <w:t>ی</w:t>
      </w:r>
      <w:r>
        <w:rPr>
          <w:rFonts w:hint="eastAsia"/>
          <w:rtl/>
        </w:rPr>
        <w:t>تعمّد</w:t>
      </w:r>
      <w:r>
        <w:rPr>
          <w:rtl/>
        </w:rPr>
        <w:t xml:space="preserve"> أکله رأس الشهر أوشک أن لا تردّ له </w:t>
      </w:r>
      <w:r w:rsidR="00167E25">
        <w:rPr>
          <w:rtl/>
        </w:rPr>
        <w:t>حاجة</w:t>
      </w:r>
      <w:r>
        <w:rPr>
          <w:rtl/>
        </w:rPr>
        <w:t xml:space="preserve"> </w:t>
      </w:r>
      <w:r w:rsidR="004B4B77">
        <w:rPr>
          <w:rtl/>
        </w:rPr>
        <w:t>في</w:t>
      </w:r>
      <w:r>
        <w:rPr>
          <w:rFonts w:hint="eastAsia"/>
          <w:rtl/>
        </w:rPr>
        <w:t>ه</w:t>
      </w:r>
      <w:r>
        <w:rPr>
          <w:rtl/>
        </w:rPr>
        <w:t>.</w:t>
      </w:r>
    </w:p>
    <w:p w:rsidR="00D94CCA" w:rsidRDefault="00A33C4B" w:rsidP="00D90BC9">
      <w:pPr>
        <w:pStyle w:val="libNormal"/>
        <w:rPr>
          <w:rtl/>
        </w:rPr>
      </w:pPr>
      <w:r>
        <w:rPr>
          <w:rFonts w:hint="eastAsia"/>
          <w:rtl/>
        </w:rPr>
        <w:t>و</w:t>
      </w:r>
      <w:r>
        <w:rPr>
          <w:rtl/>
        </w:rPr>
        <w:t xml:space="preserve"> عن الجواد </w:t>
      </w:r>
      <w:r w:rsidR="00D665AA" w:rsidRPr="00D665AA">
        <w:rPr>
          <w:rStyle w:val="libAlaemChar"/>
          <w:rtl/>
        </w:rPr>
        <w:t>عليه‌السلام</w:t>
      </w:r>
      <w:r>
        <w:rPr>
          <w:rtl/>
        </w:rPr>
        <w:t>: إذا دخل شهر جد</w:t>
      </w:r>
      <w:r>
        <w:rPr>
          <w:rFonts w:hint="cs"/>
          <w:rtl/>
        </w:rPr>
        <w:t>ی</w:t>
      </w:r>
      <w:r>
        <w:rPr>
          <w:rFonts w:hint="eastAsia"/>
          <w:rtl/>
        </w:rPr>
        <w:t>د</w:t>
      </w:r>
      <w:r>
        <w:rPr>
          <w:rtl/>
        </w:rPr>
        <w:t xml:space="preserve"> فصلّ أوّل </w:t>
      </w:r>
      <w:r>
        <w:rPr>
          <w:rFonts w:hint="cs"/>
          <w:rtl/>
        </w:rPr>
        <w:t>ی</w:t>
      </w:r>
      <w:r>
        <w:rPr>
          <w:rFonts w:hint="eastAsia"/>
          <w:rtl/>
        </w:rPr>
        <w:t>وم</w:t>
      </w:r>
      <w:r>
        <w:rPr>
          <w:rtl/>
        </w:rPr>
        <w:t xml:space="preserve"> منه رکعت</w:t>
      </w:r>
      <w:r>
        <w:rPr>
          <w:rFonts w:hint="cs"/>
          <w:rtl/>
        </w:rPr>
        <w:t>ی</w:t>
      </w:r>
      <w:r>
        <w:rPr>
          <w:rFonts w:hint="eastAsia"/>
          <w:rtl/>
        </w:rPr>
        <w:t>ن</w:t>
      </w:r>
      <w:r>
        <w:rPr>
          <w:rtl/>
        </w:rPr>
        <w:t xml:space="preserve"> تقرأ </w:t>
      </w:r>
      <w:r w:rsidR="004B4B77">
        <w:rPr>
          <w:rtl/>
        </w:rPr>
        <w:t>في</w:t>
      </w:r>
      <w:r>
        <w:rPr>
          <w:rtl/>
        </w:rPr>
        <w:t xml:space="preserve"> الأو</w:t>
      </w:r>
      <w:r w:rsidR="009B6D3C">
        <w:rPr>
          <w:rtl/>
        </w:rPr>
        <w:t>ل</w:t>
      </w:r>
      <w:r w:rsidR="00D90BC9">
        <w:rPr>
          <w:rFonts w:hint="cs"/>
          <w:rtl/>
        </w:rPr>
        <w:t>ى</w:t>
      </w:r>
      <w:r>
        <w:rPr>
          <w:rtl/>
        </w:rPr>
        <w:t xml:space="preserve"> بعد الحمد الت</w:t>
      </w:r>
      <w:r w:rsidR="0083560A">
        <w:rPr>
          <w:rtl/>
        </w:rPr>
        <w:t>وحي</w:t>
      </w:r>
      <w:r>
        <w:rPr>
          <w:rFonts w:hint="eastAsia"/>
          <w:rtl/>
        </w:rPr>
        <w:t>د</w:t>
      </w:r>
      <w:r>
        <w:rPr>
          <w:rtl/>
        </w:rPr>
        <w:t xml:space="preserve"> ثلاث</w:t>
      </w:r>
      <w:r>
        <w:rPr>
          <w:rFonts w:hint="cs"/>
          <w:rtl/>
        </w:rPr>
        <w:t>ی</w:t>
      </w:r>
      <w:r>
        <w:rPr>
          <w:rFonts w:hint="eastAsia"/>
          <w:rtl/>
        </w:rPr>
        <w:t>ن</w:t>
      </w:r>
      <w:r>
        <w:rPr>
          <w:rtl/>
        </w:rPr>
        <w:t xml:space="preserve"> </w:t>
      </w:r>
      <w:r w:rsidR="006926E7">
        <w:rPr>
          <w:rtl/>
        </w:rPr>
        <w:t>مرّة</w:t>
      </w:r>
      <w:r>
        <w:rPr>
          <w:rtl/>
        </w:rPr>
        <w:t xml:space="preserve"> و </w:t>
      </w:r>
      <w:r w:rsidR="004B4B77">
        <w:rPr>
          <w:rtl/>
        </w:rPr>
        <w:t>في</w:t>
      </w:r>
      <w:r>
        <w:rPr>
          <w:rtl/>
        </w:rPr>
        <w:t xml:space="preserve"> ال</w:t>
      </w:r>
      <w:r w:rsidR="00A638DD">
        <w:rPr>
          <w:rtl/>
        </w:rPr>
        <w:t>ثاني</w:t>
      </w:r>
      <w:r w:rsidR="00CA70AC">
        <w:rPr>
          <w:rtl/>
        </w:rPr>
        <w:t>ة</w:t>
      </w:r>
      <w:r>
        <w:rPr>
          <w:rtl/>
        </w:rPr>
        <w:t xml:space="preserve"> القدر ثلاث</w:t>
      </w:r>
      <w:r>
        <w:rPr>
          <w:rFonts w:hint="cs"/>
          <w:rtl/>
        </w:rPr>
        <w:t>ی</w:t>
      </w:r>
      <w:r>
        <w:rPr>
          <w:rFonts w:hint="eastAsia"/>
          <w:rtl/>
        </w:rPr>
        <w:t>ن</w:t>
      </w:r>
      <w:r>
        <w:rPr>
          <w:rtl/>
        </w:rPr>
        <w:t xml:space="preserve"> </w:t>
      </w:r>
      <w:r w:rsidR="006926E7">
        <w:rPr>
          <w:rtl/>
        </w:rPr>
        <w:t>مرّة</w:t>
      </w:r>
      <w:r>
        <w:rPr>
          <w:rtl/>
        </w:rPr>
        <w:t xml:space="preserve"> ثمّ تتصدّق بما ت</w:t>
      </w:r>
      <w:r>
        <w:rPr>
          <w:rFonts w:hint="cs"/>
          <w:rtl/>
        </w:rPr>
        <w:t>ی</w:t>
      </w:r>
      <w:r>
        <w:rPr>
          <w:rFonts w:hint="eastAsia"/>
          <w:rtl/>
        </w:rPr>
        <w:t>سّر</w:t>
      </w:r>
      <w:r>
        <w:rPr>
          <w:rtl/>
        </w:rPr>
        <w:t xml:space="preserve"> فت</w:t>
      </w:r>
      <w:r w:rsidR="00DF76A0">
        <w:rPr>
          <w:rtl/>
        </w:rPr>
        <w:t>شتري</w:t>
      </w:r>
      <w:r>
        <w:rPr>
          <w:rtl/>
        </w:rPr>
        <w:t xml:space="preserve"> به </w:t>
      </w:r>
      <w:r w:rsidR="00341F87">
        <w:rPr>
          <w:rtl/>
        </w:rPr>
        <w:t>سلامة</w:t>
      </w:r>
      <w:r>
        <w:rPr>
          <w:rtl/>
        </w:rPr>
        <w:t xml:space="preserve"> ذلک الشهر کلّه،</w:t>
      </w:r>
      <w:r>
        <w:rPr>
          <w:rFonts w:hint="eastAsia"/>
          <w:rtl/>
        </w:rPr>
        <w:t>و</w:t>
      </w:r>
      <w:r>
        <w:rPr>
          <w:rtl/>
        </w:rPr>
        <w:t xml:space="preserve"> </w:t>
      </w:r>
      <w:r w:rsidR="006926E7">
        <w:rPr>
          <w:rtl/>
        </w:rPr>
        <w:t>روي</w:t>
      </w:r>
      <w:r>
        <w:rPr>
          <w:rtl/>
        </w:rPr>
        <w:t xml:space="preserve">: الفضل </w:t>
      </w:r>
      <w:r w:rsidR="004B4B77">
        <w:rPr>
          <w:rtl/>
        </w:rPr>
        <w:t>في</w:t>
      </w:r>
      <w:r>
        <w:rPr>
          <w:rtl/>
        </w:rPr>
        <w:t xml:space="preserve"> </w:t>
      </w:r>
      <w:r w:rsidR="00A050D0">
        <w:rPr>
          <w:rtl/>
        </w:rPr>
        <w:t>قراءة</w:t>
      </w:r>
      <w:r>
        <w:rPr>
          <w:rtl/>
        </w:rPr>
        <w:t xml:space="preserve"> </w:t>
      </w:r>
      <w:r w:rsidR="00FE5C64">
        <w:rPr>
          <w:rtl/>
        </w:rPr>
        <w:t>سورة</w:t>
      </w:r>
      <w:r>
        <w:rPr>
          <w:rtl/>
        </w:rPr>
        <w:t xml:space="preserve"> الدخان و </w:t>
      </w:r>
      <w:r w:rsidR="00871E5D">
        <w:rPr>
          <w:rtl/>
        </w:rPr>
        <w:t>براءة</w:t>
      </w:r>
      <w:r>
        <w:rPr>
          <w:rtl/>
        </w:rPr>
        <w:t xml:space="preserve"> و </w:t>
      </w:r>
      <w:r>
        <w:rPr>
          <w:rFonts w:hint="cs"/>
          <w:rtl/>
        </w:rPr>
        <w:t>ی</w:t>
      </w:r>
      <w:r>
        <w:rPr>
          <w:rFonts w:hint="eastAsia"/>
          <w:rtl/>
        </w:rPr>
        <w:t>ونس</w:t>
      </w:r>
      <w:r>
        <w:rPr>
          <w:rtl/>
        </w:rPr>
        <w:t xml:space="preserve"> و النحل </w:t>
      </w:r>
      <w:r w:rsidR="004B4B77">
        <w:rPr>
          <w:rtl/>
        </w:rPr>
        <w:t>في</w:t>
      </w:r>
      <w:r>
        <w:rPr>
          <w:rtl/>
        </w:rPr>
        <w:t xml:space="preserve"> کلّ شهر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90BC9">
        <w:rPr>
          <w:rStyle w:val="libFootnote0Char"/>
          <w:rFonts w:hint="cs"/>
          <w:rtl/>
        </w:rPr>
        <w:t xml:space="preserve"> ق:7/60/140،ج:24/241. ق:9/45/165،ج:36/393. ق:13/10/35،ج:51/139.</w:t>
      </w:r>
    </w:p>
    <w:p w:rsidR="00643081" w:rsidRPr="00643081" w:rsidRDefault="00643081" w:rsidP="00643081">
      <w:pPr>
        <w:pStyle w:val="libLine"/>
        <w:rPr>
          <w:rStyle w:val="libFootnote0Char"/>
          <w:rtl/>
        </w:rPr>
      </w:pPr>
      <w:r w:rsidRPr="00643081">
        <w:rPr>
          <w:rStyle w:val="libFootnote0Char"/>
          <w:rFonts w:hint="eastAsia"/>
          <w:rtl/>
        </w:rPr>
        <w:t>(2)</w:t>
      </w:r>
      <w:r w:rsidR="00D90BC9">
        <w:rPr>
          <w:rStyle w:val="libFootnote0Char"/>
          <w:rFonts w:hint="cs"/>
          <w:rtl/>
        </w:rPr>
        <w:t xml:space="preserve"> ق:20/67/138،ج:97/132.</w:t>
      </w:r>
    </w:p>
    <w:p w:rsidR="00643081" w:rsidRPr="00643081" w:rsidRDefault="00643081" w:rsidP="00643081">
      <w:pPr>
        <w:pStyle w:val="libLine"/>
        <w:rPr>
          <w:rStyle w:val="libFootnote0Char"/>
          <w:rtl/>
        </w:rPr>
      </w:pPr>
      <w:r w:rsidRPr="00643081">
        <w:rPr>
          <w:rStyle w:val="libFootnote0Char"/>
          <w:rFonts w:hint="eastAsia"/>
          <w:rtl/>
        </w:rPr>
        <w:t>(3)</w:t>
      </w:r>
      <w:r w:rsidR="00D90BC9">
        <w:rPr>
          <w:rStyle w:val="libFootnote0Char"/>
          <w:rFonts w:hint="cs"/>
          <w:rtl/>
        </w:rPr>
        <w:t xml:space="preserve"> ق:20/68/138،ج:97/133.</w:t>
      </w:r>
    </w:p>
    <w:p w:rsidR="00D90BC9" w:rsidRPr="00D90BC9" w:rsidRDefault="00643081" w:rsidP="00D90BC9">
      <w:pPr>
        <w:pStyle w:val="libLine"/>
        <w:rPr>
          <w:rtl/>
        </w:rPr>
      </w:pPr>
      <w:r w:rsidRPr="00643081">
        <w:rPr>
          <w:rStyle w:val="libFootnote0Char"/>
          <w:rFonts w:hint="eastAsia"/>
          <w:rtl/>
        </w:rPr>
        <w:t>(4)</w:t>
      </w:r>
      <w:r w:rsidR="00D90BC9">
        <w:rPr>
          <w:rStyle w:val="libFootnote0Char"/>
          <w:rFonts w:hint="cs"/>
          <w:rtl/>
        </w:rPr>
        <w:t xml:space="preserve"> ق:20/68/138،ج:97/133.</w:t>
      </w:r>
    </w:p>
    <w:p w:rsidR="00643081" w:rsidRDefault="00643081" w:rsidP="00A33C4B">
      <w:pPr>
        <w:pStyle w:val="libNormal"/>
        <w:rPr>
          <w:rtl/>
        </w:rPr>
      </w:pPr>
      <w:r>
        <w:rPr>
          <w:rFonts w:hint="eastAsia"/>
          <w:rtl/>
        </w:rPr>
        <w:br w:type="page"/>
      </w:r>
    </w:p>
    <w:p w:rsidR="00D94CCA" w:rsidRDefault="00A33C4B" w:rsidP="00D55929">
      <w:pPr>
        <w:pStyle w:val="libNormal"/>
        <w:rPr>
          <w:rtl/>
        </w:rPr>
      </w:pPr>
      <w:r>
        <w:rPr>
          <w:rFonts w:hint="eastAsia"/>
          <w:rtl/>
        </w:rPr>
        <w:lastRenderedPageBreak/>
        <w:t>الدروع</w:t>
      </w:r>
      <w:r>
        <w:rPr>
          <w:rtl/>
        </w:rPr>
        <w:t xml:space="preserve"> الواق</w:t>
      </w:r>
      <w:r>
        <w:rPr>
          <w:rFonts w:hint="cs"/>
          <w:rtl/>
        </w:rPr>
        <w:t>ی</w:t>
      </w:r>
      <w:r w:rsidR="0053071F">
        <w:rPr>
          <w:rFonts w:hint="cs"/>
          <w:rtl/>
        </w:rPr>
        <w:t>ة</w:t>
      </w:r>
      <w:r>
        <w:rPr>
          <w:rtl/>
        </w:rPr>
        <w:t xml:space="preserve">: قد ورد لکلّ </w:t>
      </w:r>
      <w:r>
        <w:rPr>
          <w:rFonts w:hint="cs"/>
          <w:rtl/>
        </w:rPr>
        <w:t>ی</w:t>
      </w:r>
      <w:r>
        <w:rPr>
          <w:rFonts w:hint="eastAsia"/>
          <w:rtl/>
        </w:rPr>
        <w:t>وم</w:t>
      </w:r>
      <w:r>
        <w:rPr>
          <w:rtl/>
        </w:rPr>
        <w:t xml:space="preserve"> من </w:t>
      </w:r>
      <w:r w:rsidR="004B4B77">
        <w:rPr>
          <w:rtl/>
        </w:rPr>
        <w:t>أيّ</w:t>
      </w:r>
      <w:r>
        <w:rPr>
          <w:rFonts w:hint="eastAsia"/>
          <w:rtl/>
        </w:rPr>
        <w:t>ام</w:t>
      </w:r>
      <w:r>
        <w:rPr>
          <w:rtl/>
        </w:rPr>
        <w:t xml:space="preserve"> الشهر </w:t>
      </w:r>
      <w:r w:rsidR="009D0B59">
        <w:rPr>
          <w:rtl/>
        </w:rPr>
        <w:t>أدعیة</w:t>
      </w:r>
      <w:r>
        <w:rPr>
          <w:rtl/>
        </w:rPr>
        <w:t xml:space="preserve"> مأثور</w:t>
      </w:r>
      <w:r w:rsidR="00D55929">
        <w:rPr>
          <w:rFonts w:hint="cs"/>
          <w:rtl/>
        </w:rPr>
        <w:t>ة</w:t>
      </w:r>
      <w:r>
        <w:rPr>
          <w:rtl/>
        </w:rPr>
        <w:t xml:space="preserve">،و </w:t>
      </w:r>
      <w:r w:rsidR="009B6D3C" w:rsidRPr="0053071F">
        <w:rPr>
          <w:rFonts w:hint="cs"/>
          <w:rtl/>
        </w:rPr>
        <w:t>یأتي</w:t>
      </w:r>
      <w:r w:rsidRPr="0053071F">
        <w:rPr>
          <w:rtl/>
        </w:rPr>
        <w:t xml:space="preserve"> </w:t>
      </w:r>
      <w:r w:rsidR="004B4B77" w:rsidRPr="0053071F">
        <w:rPr>
          <w:rtl/>
        </w:rPr>
        <w:t>في</w:t>
      </w:r>
      <w:r w:rsidRPr="0053071F">
        <w:rPr>
          <w:rtl/>
        </w:rPr>
        <w:t xml:space="preserve"> </w:t>
      </w:r>
      <w:r w:rsidR="00643081" w:rsidRPr="0053071F">
        <w:rPr>
          <w:rtl/>
        </w:rPr>
        <w:t>(</w:t>
      </w:r>
      <w:r w:rsidRPr="0053071F">
        <w:rPr>
          <w:rFonts w:hint="cs"/>
          <w:rtl/>
        </w:rPr>
        <w:t>ی</w:t>
      </w:r>
      <w:r w:rsidRPr="0053071F">
        <w:rPr>
          <w:rFonts w:hint="eastAsia"/>
          <w:rtl/>
        </w:rPr>
        <w:t>وم</w:t>
      </w:r>
      <w:r w:rsidR="00643081" w:rsidRPr="0053071F">
        <w:rPr>
          <w:rFonts w:hint="eastAsia"/>
          <w:rtl/>
        </w:rPr>
        <w:t>)</w:t>
      </w:r>
      <w:r>
        <w:rPr>
          <w:rtl/>
        </w:rPr>
        <w:t xml:space="preserve"> ذکر اخت</w:t>
      </w:r>
      <w:r>
        <w:rPr>
          <w:rFonts w:hint="cs"/>
          <w:rtl/>
        </w:rPr>
        <w:t>ی</w:t>
      </w:r>
      <w:r>
        <w:rPr>
          <w:rFonts w:hint="eastAsia"/>
          <w:rtl/>
        </w:rPr>
        <w:t>ارات</w:t>
      </w:r>
      <w:r>
        <w:rPr>
          <w:rtl/>
        </w:rPr>
        <w:t xml:space="preserve"> ال</w:t>
      </w:r>
      <w:r w:rsidR="004B4B77">
        <w:rPr>
          <w:rtl/>
        </w:rPr>
        <w:t>أيّ</w:t>
      </w:r>
      <w:r>
        <w:rPr>
          <w:rFonts w:hint="eastAsia"/>
          <w:rtl/>
        </w:rPr>
        <w:t>ام</w:t>
      </w:r>
      <w:r>
        <w:rPr>
          <w:rtl/>
        </w:rPr>
        <w:t>.</w:t>
      </w:r>
    </w:p>
    <w:p w:rsidR="00D94CCA" w:rsidRDefault="00A33C4B" w:rsidP="00A33C4B">
      <w:pPr>
        <w:pStyle w:val="libNormal"/>
        <w:rPr>
          <w:rtl/>
        </w:rPr>
      </w:pPr>
      <w:r>
        <w:rPr>
          <w:rFonts w:hint="eastAsia"/>
          <w:rtl/>
        </w:rPr>
        <w:t>باب</w:t>
      </w:r>
      <w:r>
        <w:rPr>
          <w:rtl/>
        </w:rPr>
        <w:t xml:space="preserve"> ما </w:t>
      </w:r>
      <w:r>
        <w:rPr>
          <w:rFonts w:hint="cs"/>
          <w:rtl/>
        </w:rPr>
        <w:t>ی</w:t>
      </w:r>
      <w:r>
        <w:rPr>
          <w:rFonts w:hint="eastAsia"/>
          <w:rtl/>
        </w:rPr>
        <w:t>تعلق</w:t>
      </w:r>
      <w:r>
        <w:rPr>
          <w:rtl/>
        </w:rPr>
        <w:t xml:space="preserve"> بسوانح شهور ال</w:t>
      </w:r>
      <w:r w:rsidR="00712DE8">
        <w:rPr>
          <w:rtl/>
        </w:rPr>
        <w:t>سنة</w:t>
      </w:r>
      <w:r>
        <w:rPr>
          <w:rtl/>
        </w:rPr>
        <w:t xml:space="preserve"> </w:t>
      </w:r>
      <w:r w:rsidR="00E555CE">
        <w:rPr>
          <w:rtl/>
        </w:rPr>
        <w:t>العربية</w:t>
      </w:r>
      <w:r>
        <w:rPr>
          <w:rtl/>
        </w:rPr>
        <w:t xml:space="preserve"> و ما شاکلها </w:t>
      </w:r>
      <w:r w:rsidR="00643081">
        <w:rPr>
          <w:rStyle w:val="libFootnotenumChar"/>
          <w:rtl/>
        </w:rPr>
        <w:t>(1)</w:t>
      </w:r>
      <w:r>
        <w:rPr>
          <w:rtl/>
        </w:rPr>
        <w:t>.</w:t>
      </w:r>
    </w:p>
    <w:p w:rsidR="00D94CCA" w:rsidRDefault="00A33C4B" w:rsidP="00D55929">
      <w:pPr>
        <w:pStyle w:val="libCenterBold1"/>
        <w:rPr>
          <w:rtl/>
        </w:rPr>
      </w:pPr>
      <w:r>
        <w:rPr>
          <w:rFonts w:hint="eastAsia"/>
          <w:rtl/>
        </w:rPr>
        <w:t>ذمّ</w:t>
      </w:r>
      <w:r>
        <w:rPr>
          <w:rtl/>
        </w:rPr>
        <w:t xml:space="preserve"> الشهر</w:t>
      </w:r>
      <w:r w:rsidR="00D55929">
        <w:rPr>
          <w:rFonts w:hint="cs"/>
          <w:rtl/>
        </w:rPr>
        <w:t>ة</w:t>
      </w:r>
    </w:p>
    <w:p w:rsidR="00D94CCA" w:rsidRDefault="00A33C4B" w:rsidP="00A33C4B">
      <w:pPr>
        <w:pStyle w:val="libNormal"/>
        <w:rPr>
          <w:rtl/>
        </w:rPr>
      </w:pPr>
      <w:r>
        <w:rPr>
          <w:rFonts w:hint="eastAsia"/>
          <w:rtl/>
        </w:rPr>
        <w:t>باب</w:t>
      </w:r>
      <w:r>
        <w:rPr>
          <w:rtl/>
        </w:rPr>
        <w:t xml:space="preserve"> ال</w:t>
      </w:r>
      <w:r w:rsidR="006926E7">
        <w:rPr>
          <w:rtl/>
        </w:rPr>
        <w:t>عبادة</w:t>
      </w:r>
      <w:r>
        <w:rPr>
          <w:rtl/>
        </w:rPr>
        <w:t xml:space="preserve"> و الاختفاء </w:t>
      </w:r>
      <w:r w:rsidR="004B4B77">
        <w:rPr>
          <w:rtl/>
        </w:rPr>
        <w:t>في</w:t>
      </w:r>
      <w:r>
        <w:rPr>
          <w:rFonts w:hint="eastAsia"/>
          <w:rtl/>
        </w:rPr>
        <w:t>ها</w:t>
      </w:r>
      <w:r>
        <w:rPr>
          <w:rtl/>
        </w:rPr>
        <w:t xml:space="preserve"> و ذمّ ال</w:t>
      </w:r>
      <w:r w:rsidR="00D55929">
        <w:rPr>
          <w:rtl/>
        </w:rPr>
        <w:t>شهرة</w:t>
      </w:r>
      <w:r>
        <w:rPr>
          <w:rtl/>
        </w:rPr>
        <w:t xml:space="preserve"> </w:t>
      </w:r>
      <w:r w:rsidR="00643081">
        <w:rPr>
          <w:rStyle w:val="libFootnotenumChar"/>
          <w:rtl/>
        </w:rPr>
        <w:t>(2)</w:t>
      </w:r>
      <w:r>
        <w:rPr>
          <w:rtl/>
        </w:rPr>
        <w:t>.</w:t>
      </w:r>
    </w:p>
    <w:p w:rsidR="00D94CCA" w:rsidRDefault="00FE5C64" w:rsidP="00D55929">
      <w:pPr>
        <w:pStyle w:val="libNormal"/>
        <w:rPr>
          <w:rtl/>
        </w:rPr>
      </w:pPr>
      <w:r w:rsidRPr="00D55929">
        <w:rPr>
          <w:rStyle w:val="libBold1Char"/>
          <w:rFonts w:hint="eastAsia"/>
          <w:rtl/>
        </w:rPr>
        <w:t>أمالي</w:t>
      </w:r>
      <w:r w:rsidR="00A33C4B" w:rsidRPr="00D55929">
        <w:rPr>
          <w:rStyle w:val="libBold1Char"/>
          <w:rtl/>
        </w:rPr>
        <w:t xml:space="preserve"> ال</w:t>
      </w:r>
      <w:r w:rsidR="004B4B77" w:rsidRPr="00D55929">
        <w:rPr>
          <w:rStyle w:val="libBold1Char"/>
          <w:rtl/>
        </w:rPr>
        <w:t>طوسيّ</w:t>
      </w:r>
      <w:r w:rsidR="00A33C4B">
        <w:rPr>
          <w:rtl/>
        </w:rPr>
        <w:t xml:space="preserve">:عن الرضا </w:t>
      </w:r>
      <w:r w:rsidR="00D665AA" w:rsidRPr="00D665AA">
        <w:rPr>
          <w:rStyle w:val="libAlaemChar"/>
          <w:rtl/>
        </w:rPr>
        <w:t>عليه‌السلام</w:t>
      </w:r>
      <w:r w:rsidR="00A33C4B">
        <w:rPr>
          <w:rtl/>
        </w:rPr>
        <w:t>: من شهر نفسه بال</w:t>
      </w:r>
      <w:r w:rsidR="006926E7">
        <w:rPr>
          <w:rtl/>
        </w:rPr>
        <w:t>عبادة</w:t>
      </w:r>
      <w:r w:rsidR="00A33C4B">
        <w:rPr>
          <w:rtl/>
        </w:rPr>
        <w:t xml:space="preserve"> فاتّهموه ع</w:t>
      </w:r>
      <w:r w:rsidR="009B6D3C">
        <w:rPr>
          <w:rtl/>
        </w:rPr>
        <w:t>ل</w:t>
      </w:r>
      <w:r w:rsidR="00D55929">
        <w:rPr>
          <w:rFonts w:hint="cs"/>
          <w:rtl/>
        </w:rPr>
        <w:t>ى</w:t>
      </w:r>
      <w:r w:rsidR="00A33C4B">
        <w:rPr>
          <w:rtl/>
        </w:rPr>
        <w:t xml:space="preserve"> د</w:t>
      </w:r>
      <w:r w:rsidR="00A33C4B">
        <w:rPr>
          <w:rFonts w:hint="cs"/>
          <w:rtl/>
        </w:rPr>
        <w:t>ی</w:t>
      </w:r>
      <w:r w:rsidR="00A33C4B">
        <w:rPr>
          <w:rFonts w:hint="eastAsia"/>
          <w:rtl/>
        </w:rPr>
        <w:t>نه</w:t>
      </w:r>
      <w:r w:rsidR="00A33C4B">
        <w:rPr>
          <w:rtl/>
        </w:rPr>
        <w:t xml:space="preserve"> فانّ اللّه(عزّ و جلّ)</w:t>
      </w:r>
      <w:r w:rsidR="00A33C4B">
        <w:rPr>
          <w:rFonts w:hint="cs"/>
          <w:rtl/>
        </w:rPr>
        <w:t>ی</w:t>
      </w:r>
      <w:r w:rsidR="00A33C4B">
        <w:rPr>
          <w:rFonts w:hint="eastAsia"/>
          <w:rtl/>
        </w:rPr>
        <w:t>بغض</w:t>
      </w:r>
      <w:r w:rsidR="00A33C4B">
        <w:rPr>
          <w:rtl/>
        </w:rPr>
        <w:t xml:space="preserve"> </w:t>
      </w:r>
      <w:r w:rsidR="00D55929">
        <w:rPr>
          <w:rtl/>
        </w:rPr>
        <w:t>شهرة</w:t>
      </w:r>
      <w:r w:rsidR="00A33C4B">
        <w:rPr>
          <w:rtl/>
        </w:rPr>
        <w:t xml:space="preserve"> ال</w:t>
      </w:r>
      <w:r w:rsidR="006926E7">
        <w:rPr>
          <w:rtl/>
        </w:rPr>
        <w:t>عبادة</w:t>
      </w:r>
      <w:r w:rsidR="00A33C4B">
        <w:rPr>
          <w:rtl/>
        </w:rPr>
        <w:t xml:space="preserve"> و </w:t>
      </w:r>
      <w:r w:rsidR="00D55929">
        <w:rPr>
          <w:rtl/>
        </w:rPr>
        <w:t>شهرة</w:t>
      </w:r>
      <w:r w:rsidR="00A33C4B">
        <w:rPr>
          <w:rtl/>
        </w:rPr>
        <w:t xml:space="preserve"> اللباس </w:t>
      </w:r>
      <w:r w:rsidR="00643081">
        <w:rPr>
          <w:rStyle w:val="libFootnotenumChar"/>
          <w:rtl/>
        </w:rPr>
        <w:t>(3)</w:t>
      </w:r>
      <w:r w:rsidR="00A33C4B">
        <w:rPr>
          <w:rtl/>
        </w:rPr>
        <w:t>.</w:t>
      </w:r>
    </w:p>
    <w:p w:rsidR="00D94CCA" w:rsidRDefault="006926E7" w:rsidP="00A33C4B">
      <w:pPr>
        <w:pStyle w:val="libNormal"/>
        <w:rPr>
          <w:rtl/>
        </w:rPr>
      </w:pPr>
      <w:r w:rsidRPr="00D55929">
        <w:rPr>
          <w:rStyle w:val="libBold1Char"/>
          <w:rFonts w:hint="eastAsia"/>
          <w:rtl/>
        </w:rPr>
        <w:t>عدّة</w:t>
      </w:r>
      <w:r w:rsidR="00A33C4B" w:rsidRPr="00D55929">
        <w:rPr>
          <w:rStyle w:val="libBold1Char"/>
          <w:rtl/>
        </w:rPr>
        <w:t xml:space="preserve"> ال</w:t>
      </w:r>
      <w:r w:rsidR="008D61F9" w:rsidRPr="00D55929">
        <w:rPr>
          <w:rStyle w:val="libBold1Char"/>
          <w:rtl/>
        </w:rPr>
        <w:t>داعي</w:t>
      </w:r>
      <w:r w:rsidR="00A33C4B">
        <w:rPr>
          <w:rtl/>
        </w:rPr>
        <w:t>:عن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قال لکم</w:t>
      </w:r>
      <w:r w:rsidR="00A33C4B">
        <w:rPr>
          <w:rFonts w:hint="cs"/>
          <w:rtl/>
        </w:rPr>
        <w:t>ی</w:t>
      </w:r>
      <w:r w:rsidR="00A33C4B">
        <w:rPr>
          <w:rFonts w:hint="eastAsia"/>
          <w:rtl/>
        </w:rPr>
        <w:t>ل</w:t>
      </w:r>
      <w:r w:rsidR="00A33C4B">
        <w:rPr>
          <w:rtl/>
        </w:rPr>
        <w:t xml:space="preserve"> بن ز</w:t>
      </w:r>
      <w:r w:rsidR="00A33C4B">
        <w:rPr>
          <w:rFonts w:hint="cs"/>
          <w:rtl/>
        </w:rPr>
        <w:t>ی</w:t>
      </w:r>
      <w:r w:rsidR="00A33C4B">
        <w:rPr>
          <w:rFonts w:hint="eastAsia"/>
          <w:rtl/>
        </w:rPr>
        <w:t>اد</w:t>
      </w:r>
      <w:r w:rsidR="00A33C4B">
        <w:rPr>
          <w:rtl/>
        </w:rPr>
        <w:t>: تبذل و لا تشهر،و وار شخصک و لا تذکر،و تعلّم و اعمل،و اسکت تسلم،تسرّ الأبرار و تغ</w:t>
      </w:r>
      <w:r w:rsidR="00A33C4B">
        <w:rPr>
          <w:rFonts w:hint="cs"/>
          <w:rtl/>
        </w:rPr>
        <w:t>ی</w:t>
      </w:r>
      <w:r w:rsidR="00A33C4B">
        <w:rPr>
          <w:rFonts w:hint="eastAsia"/>
          <w:rtl/>
        </w:rPr>
        <w:t>ظ</w:t>
      </w:r>
      <w:r w:rsidR="00A33C4B">
        <w:rPr>
          <w:rtl/>
        </w:rPr>
        <w:t xml:space="preserve"> الفجّار، و </w:t>
      </w:r>
      <w:r w:rsidR="007141A3">
        <w:rPr>
          <w:rtl/>
        </w:rPr>
        <w:t>لا على</w:t>
      </w:r>
      <w:r w:rsidR="00A33C4B">
        <w:rPr>
          <w:rFonts w:hint="eastAsia"/>
          <w:rtl/>
        </w:rPr>
        <w:t>ک</w:t>
      </w:r>
      <w:r w:rsidR="00A33C4B">
        <w:rPr>
          <w:rtl/>
        </w:rPr>
        <w:t xml:space="preserve"> إذا عرّفک اللّه د</w:t>
      </w:r>
      <w:r w:rsidR="00A33C4B">
        <w:rPr>
          <w:rFonts w:hint="cs"/>
          <w:rtl/>
        </w:rPr>
        <w:t>ی</w:t>
      </w:r>
      <w:r w:rsidR="00A33C4B">
        <w:rPr>
          <w:rFonts w:hint="eastAsia"/>
          <w:rtl/>
        </w:rPr>
        <w:t>نه</w:t>
      </w:r>
      <w:r w:rsidR="00A33C4B">
        <w:rPr>
          <w:rtl/>
        </w:rPr>
        <w:t xml:space="preserve"> أن لا تعرف الناس و لا </w:t>
      </w:r>
      <w:r w:rsidR="00A33C4B">
        <w:rPr>
          <w:rFonts w:hint="cs"/>
          <w:rtl/>
        </w:rPr>
        <w:t>ی</w:t>
      </w:r>
      <w:r w:rsidR="00A33C4B">
        <w:rPr>
          <w:rFonts w:hint="eastAsia"/>
          <w:rtl/>
        </w:rPr>
        <w:t>عرفوک</w:t>
      </w:r>
      <w:r w:rsidR="00A33C4B">
        <w:rPr>
          <w:rtl/>
        </w:rPr>
        <w:t>.</w:t>
      </w:r>
    </w:p>
    <w:p w:rsidR="00D94CCA" w:rsidRDefault="00A33C4B" w:rsidP="00D55929">
      <w:pPr>
        <w:pStyle w:val="libNormal"/>
        <w:rPr>
          <w:rtl/>
        </w:rPr>
      </w:pPr>
      <w:r w:rsidRPr="00D55929">
        <w:rPr>
          <w:rStyle w:val="libBold1Char"/>
          <w:rFonts w:hint="eastAsia"/>
          <w:rtl/>
        </w:rPr>
        <w:t>من</w:t>
      </w:r>
      <w:r w:rsidRPr="00D55929">
        <w:rPr>
          <w:rStyle w:val="libBold1Char"/>
          <w:rFonts w:hint="cs"/>
          <w:rtl/>
        </w:rPr>
        <w:t>ی</w:t>
      </w:r>
      <w:r w:rsidR="00D55929" w:rsidRPr="00D55929">
        <w:rPr>
          <w:rStyle w:val="libBold1Char"/>
          <w:rFonts w:hint="cs"/>
          <w:rtl/>
        </w:rPr>
        <w:t>ة</w:t>
      </w:r>
      <w:r w:rsidRPr="00D55929">
        <w:rPr>
          <w:rStyle w:val="libBold1Char"/>
          <w:rtl/>
        </w:rPr>
        <w:t xml:space="preserve"> المر</w:t>
      </w:r>
      <w:r w:rsidRPr="00D55929">
        <w:rPr>
          <w:rStyle w:val="libBold1Char"/>
          <w:rFonts w:hint="cs"/>
          <w:rtl/>
        </w:rPr>
        <w:t>ی</w:t>
      </w:r>
      <w:r w:rsidRPr="00D55929">
        <w:rPr>
          <w:rStyle w:val="libBold1Char"/>
          <w:rFonts w:hint="eastAsia"/>
          <w:rtl/>
        </w:rPr>
        <w:t>د</w:t>
      </w:r>
      <w:r>
        <w:rPr>
          <w:rtl/>
        </w:rPr>
        <w:t>:عن ال</w:t>
      </w:r>
      <w:r w:rsidR="004B4B77">
        <w:rPr>
          <w:rtl/>
        </w:rPr>
        <w:t>نبيّ</w:t>
      </w:r>
      <w:r>
        <w:rPr>
          <w:rtl/>
        </w:rPr>
        <w:t xml:space="preserve"> </w:t>
      </w:r>
      <w:r w:rsidR="00D665AA" w:rsidRPr="00D665AA">
        <w:rPr>
          <w:rStyle w:val="libAlaemChar"/>
          <w:rtl/>
        </w:rPr>
        <w:t>صلى‌الله‌عليه‌وآله‌وسلم</w:t>
      </w:r>
      <w:r>
        <w:rPr>
          <w:rtl/>
        </w:rPr>
        <w:t xml:space="preserve"> </w:t>
      </w:r>
      <w:r w:rsidR="004B4B77">
        <w:rPr>
          <w:rtl/>
        </w:rPr>
        <w:t>في</w:t>
      </w:r>
      <w:r>
        <w:rPr>
          <w:rtl/>
        </w:rPr>
        <w:t xml:space="preserve"> حد</w:t>
      </w:r>
      <w:r>
        <w:rPr>
          <w:rFonts w:hint="cs"/>
          <w:rtl/>
        </w:rPr>
        <w:t>ی</w:t>
      </w:r>
      <w:r>
        <w:rPr>
          <w:rFonts w:hint="eastAsia"/>
          <w:rtl/>
        </w:rPr>
        <w:t>ث</w:t>
      </w:r>
      <w:r>
        <w:rPr>
          <w:rtl/>
        </w:rPr>
        <w:t xml:space="preserve"> قال: کونوا </w:t>
      </w:r>
      <w:r>
        <w:rPr>
          <w:rFonts w:hint="cs"/>
          <w:rtl/>
        </w:rPr>
        <w:t>ی</w:t>
      </w:r>
      <w:r>
        <w:rPr>
          <w:rFonts w:hint="eastAsia"/>
          <w:rtl/>
        </w:rPr>
        <w:t>ن</w:t>
      </w:r>
      <w:r w:rsidR="004B4B77">
        <w:rPr>
          <w:rFonts w:hint="eastAsia"/>
          <w:rtl/>
        </w:rPr>
        <w:t>أبي</w:t>
      </w:r>
      <w:r>
        <w:rPr>
          <w:rFonts w:hint="eastAsia"/>
          <w:rtl/>
        </w:rPr>
        <w:t>ع</w:t>
      </w:r>
      <w:r>
        <w:rPr>
          <w:rtl/>
        </w:rPr>
        <w:t xml:space="preserve"> ال</w:t>
      </w:r>
      <w:r w:rsidR="006926E7">
        <w:rPr>
          <w:rtl/>
        </w:rPr>
        <w:t>حکمة</w:t>
      </w:r>
      <w:r>
        <w:rPr>
          <w:rtl/>
        </w:rPr>
        <w:t xml:space="preserve"> مص</w:t>
      </w:r>
      <w:r w:rsidR="004B4B77">
        <w:rPr>
          <w:rtl/>
        </w:rPr>
        <w:t>أبي</w:t>
      </w:r>
      <w:r>
        <w:rPr>
          <w:rFonts w:hint="eastAsia"/>
          <w:rtl/>
        </w:rPr>
        <w:t>ح</w:t>
      </w:r>
      <w:r>
        <w:rPr>
          <w:rtl/>
        </w:rPr>
        <w:t xml:space="preserve"> الهد</w:t>
      </w:r>
      <w:r>
        <w:rPr>
          <w:rFonts w:hint="cs"/>
          <w:rtl/>
        </w:rPr>
        <w:t>ی</w:t>
      </w:r>
      <w:r>
        <w:rPr>
          <w:rtl/>
        </w:rPr>
        <w:t xml:space="preserve"> أحلاس الب</w:t>
      </w:r>
      <w:r>
        <w:rPr>
          <w:rFonts w:hint="cs"/>
          <w:rtl/>
        </w:rPr>
        <w:t>ی</w:t>
      </w:r>
      <w:r>
        <w:rPr>
          <w:rFonts w:hint="eastAsia"/>
          <w:rtl/>
        </w:rPr>
        <w:t>وت</w:t>
      </w:r>
      <w:r>
        <w:rPr>
          <w:rtl/>
        </w:rPr>
        <w:t xml:space="preserve"> تعرفون </w:t>
      </w:r>
      <w:r w:rsidR="004B4B77">
        <w:rPr>
          <w:rtl/>
        </w:rPr>
        <w:t>في</w:t>
      </w:r>
      <w:r>
        <w:rPr>
          <w:rtl/>
        </w:rPr>
        <w:t xml:space="preserve"> أهل السماء و تخفون </w:t>
      </w:r>
      <w:r w:rsidR="004B4B77">
        <w:rPr>
          <w:rtl/>
        </w:rPr>
        <w:t>في</w:t>
      </w:r>
      <w:r>
        <w:rPr>
          <w:rtl/>
        </w:rPr>
        <w:t xml:space="preserve"> أهل الأرض </w:t>
      </w:r>
      <w:r w:rsidR="00643081">
        <w:rPr>
          <w:rStyle w:val="libFootnotenumChar"/>
          <w:rtl/>
        </w:rPr>
        <w:t>(4)</w:t>
      </w:r>
      <w:r>
        <w:rPr>
          <w:rtl/>
        </w:rPr>
        <w:t>.</w:t>
      </w:r>
    </w:p>
    <w:p w:rsidR="00D94CCA" w:rsidRDefault="004B4B77" w:rsidP="00A33C4B">
      <w:pPr>
        <w:pStyle w:val="libNormal"/>
        <w:rPr>
          <w:rtl/>
        </w:rPr>
      </w:pPr>
      <w:r>
        <w:rPr>
          <w:rFonts w:hint="eastAsia"/>
          <w:rtl/>
        </w:rPr>
        <w:t>في</w:t>
      </w:r>
      <w:r w:rsidR="00A33C4B">
        <w:rPr>
          <w:rtl/>
        </w:rPr>
        <w:t xml:space="preserve"> ذمّ ال</w:t>
      </w:r>
      <w:r w:rsidR="00D55929">
        <w:rPr>
          <w:rtl/>
        </w:rPr>
        <w:t>شهرة</w:t>
      </w:r>
      <w:r w:rsidR="00A33C4B">
        <w:rPr>
          <w:rtl/>
        </w:rPr>
        <w:t xml:space="preserve"> </w:t>
      </w:r>
      <w:r w:rsidR="009D0B59">
        <w:rPr>
          <w:rtl/>
        </w:rPr>
        <w:t>اي</w:t>
      </w:r>
      <w:r w:rsidR="00A33C4B">
        <w:rPr>
          <w:rFonts w:hint="eastAsia"/>
          <w:rtl/>
        </w:rPr>
        <w:t>ضا</w:t>
      </w:r>
      <w:r w:rsidR="00A33C4B">
        <w:rPr>
          <w:rtl/>
        </w:rPr>
        <w:t xml:space="preserve"> </w:t>
      </w:r>
      <w:r w:rsidR="00643081">
        <w:rPr>
          <w:rStyle w:val="libFootnotenumChar"/>
          <w:rtl/>
        </w:rPr>
        <w:t>(5)</w:t>
      </w:r>
      <w:r w:rsidR="00A33C4B">
        <w:rPr>
          <w:rtl/>
        </w:rPr>
        <w:t>.</w:t>
      </w:r>
    </w:p>
    <w:p w:rsidR="00D94CCA" w:rsidRDefault="00A33C4B" w:rsidP="00D55929">
      <w:pPr>
        <w:pStyle w:val="libCenterBold1"/>
        <w:rPr>
          <w:rtl/>
        </w:rPr>
      </w:pPr>
      <w:r>
        <w:rPr>
          <w:rFonts w:hint="eastAsia"/>
          <w:rtl/>
        </w:rPr>
        <w:t>شهر</w:t>
      </w:r>
      <w:r>
        <w:rPr>
          <w:rtl/>
        </w:rPr>
        <w:t xml:space="preserve"> بن باذان</w:t>
      </w:r>
    </w:p>
    <w:p w:rsidR="00643081" w:rsidRPr="00643081" w:rsidRDefault="00A33C4B" w:rsidP="00D55929">
      <w:pPr>
        <w:pStyle w:val="libNormal"/>
        <w:rPr>
          <w:rStyle w:val="libFootnote0Char"/>
          <w:rtl/>
        </w:rPr>
      </w:pPr>
      <w:r w:rsidRPr="00D55929">
        <w:rPr>
          <w:rStyle w:val="libBold1Char"/>
          <w:rFonts w:hint="eastAsia"/>
          <w:rtl/>
        </w:rPr>
        <w:t>أقول</w:t>
      </w:r>
      <w:r>
        <w:rPr>
          <w:rtl/>
        </w:rPr>
        <w:t xml:space="preserve">: شهر بن باذان </w:t>
      </w:r>
      <w:r w:rsidR="006926E7">
        <w:rPr>
          <w:rtl/>
        </w:rPr>
        <w:t>عدّ</w:t>
      </w:r>
      <w:r w:rsidR="00D55929">
        <w:rPr>
          <w:rFonts w:hint="cs"/>
          <w:rtl/>
        </w:rPr>
        <w:t>ه</w:t>
      </w:r>
      <w:r>
        <w:rPr>
          <w:rtl/>
        </w:rPr>
        <w:t xml:space="preserve"> ابن الأث</w:t>
      </w:r>
      <w:r>
        <w:rPr>
          <w:rFonts w:hint="cs"/>
          <w:rtl/>
        </w:rPr>
        <w:t>ی</w:t>
      </w:r>
      <w:r>
        <w:rPr>
          <w:rFonts w:hint="eastAsia"/>
          <w:rtl/>
        </w:rPr>
        <w:t>ر</w:t>
      </w:r>
      <w:r>
        <w:rPr>
          <w:rtl/>
        </w:rPr>
        <w:t xml:space="preserve"> من ال</w:t>
      </w:r>
      <w:r w:rsidR="004B4B77">
        <w:rPr>
          <w:rtl/>
        </w:rPr>
        <w:t>صحابة</w:t>
      </w:r>
      <w:r>
        <w:rPr>
          <w:rtl/>
        </w:rPr>
        <w:t xml:space="preserve"> و قال:استعمله ال</w:t>
      </w:r>
      <w:r w:rsidR="004B4B77">
        <w:rPr>
          <w:rtl/>
        </w:rPr>
        <w:t>نبيّ</w:t>
      </w:r>
      <w:r>
        <w:rPr>
          <w:rtl/>
        </w:rPr>
        <w:t xml:space="preserve"> </w:t>
      </w:r>
      <w:r w:rsidR="00D665AA" w:rsidRPr="00D665AA">
        <w:rPr>
          <w:rStyle w:val="libAlaemChar"/>
          <w:rtl/>
        </w:rPr>
        <w:t>صلى‌الله‌عليه‌وآله‌وسلم</w:t>
      </w:r>
      <w:r>
        <w:rPr>
          <w:rtl/>
        </w:rPr>
        <w:t xml:space="preserve"> ع</w:t>
      </w:r>
      <w:r w:rsidR="009B6D3C">
        <w:rPr>
          <w:rtl/>
        </w:rPr>
        <w:t>ل</w:t>
      </w:r>
      <w:r w:rsidR="00D55929">
        <w:rPr>
          <w:rFonts w:hint="cs"/>
          <w:rtl/>
        </w:rPr>
        <w:t>ى</w:t>
      </w:r>
      <w:r>
        <w:rPr>
          <w:rtl/>
        </w:rPr>
        <w:t xml:space="preserve"> صنعاء فلمّا ادّع</w:t>
      </w:r>
      <w:r>
        <w:rPr>
          <w:rFonts w:hint="cs"/>
          <w:rtl/>
        </w:rPr>
        <w:t>ی</w:t>
      </w:r>
      <w:r>
        <w:rPr>
          <w:rtl/>
        </w:rPr>
        <w:t xml:space="preserve"> الأسود ال</w:t>
      </w:r>
      <w:r w:rsidR="00174A2F">
        <w:rPr>
          <w:rtl/>
        </w:rPr>
        <w:t>عنسي</w:t>
      </w:r>
      <w:r>
        <w:rPr>
          <w:rtl/>
        </w:rPr>
        <w:t xml:space="preserve"> </w:t>
      </w:r>
      <w:r w:rsidR="006F45ED">
        <w:rPr>
          <w:rtl/>
        </w:rPr>
        <w:t>النبوّة</w:t>
      </w:r>
      <w:r>
        <w:rPr>
          <w:rtl/>
        </w:rPr>
        <w:t xml:space="preserve"> </w:t>
      </w:r>
      <w:r w:rsidR="0087759A">
        <w:rPr>
          <w:rtl/>
        </w:rPr>
        <w:t>قاتلة</w:t>
      </w:r>
      <w:r>
        <w:rPr>
          <w:rtl/>
        </w:rPr>
        <w:t xml:space="preserve"> شهر فقتل شهر لخمس و عشر</w:t>
      </w:r>
      <w:r>
        <w:rPr>
          <w:rFonts w:hint="cs"/>
          <w:rtl/>
        </w:rPr>
        <w:t>ی</w:t>
      </w:r>
      <w:r>
        <w:rPr>
          <w:rFonts w:hint="eastAsia"/>
          <w:rtl/>
        </w:rPr>
        <w:t>ن</w:t>
      </w:r>
      <w:r>
        <w:rPr>
          <w:rtl/>
        </w:rPr>
        <w:t xml:space="preserve"> </w:t>
      </w:r>
      <w:r w:rsidR="006926E7">
        <w:rPr>
          <w:rtl/>
        </w:rPr>
        <w:t>ليلة</w:t>
      </w:r>
      <w:r>
        <w:rPr>
          <w:rtl/>
        </w:rPr>
        <w:t xml:space="preserve"> من خروج الأسود و تزوّج الأسود امرأته و اسمها ازاد و </w:t>
      </w:r>
      <w:r w:rsidR="00B80428">
        <w:rPr>
          <w:rtl/>
        </w:rPr>
        <w:t>هي</w:t>
      </w:r>
      <w:r>
        <w:rPr>
          <w:rtl/>
        </w:rPr>
        <w:t xml:space="preserve"> بنت عمّ </w:t>
      </w:r>
      <w:r w:rsidR="004B4B77">
        <w:rPr>
          <w:rtl/>
        </w:rPr>
        <w:t>في</w:t>
      </w:r>
      <w:r>
        <w:rPr>
          <w:rFonts w:hint="eastAsia"/>
          <w:rtl/>
        </w:rPr>
        <w:t>روز</w:t>
      </w:r>
      <w:r>
        <w:rPr>
          <w:rtl/>
        </w:rPr>
        <w:t xml:space="preserve"> ال</w:t>
      </w:r>
      <w:r w:rsidR="00D85FFB">
        <w:rPr>
          <w:rtl/>
        </w:rPr>
        <w:t>دیلميّ</w:t>
      </w:r>
      <w:r>
        <w:cr/>
      </w:r>
      <w:r w:rsidR="00643081">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D55929">
        <w:rPr>
          <w:rStyle w:val="libFootnote0Char"/>
          <w:rFonts w:hint="cs"/>
          <w:rtl/>
        </w:rPr>
        <w:t xml:space="preserve"> ق:20/76/275،ج:98/188.</w:t>
      </w:r>
    </w:p>
    <w:p w:rsidR="00643081" w:rsidRPr="00643081" w:rsidRDefault="00643081" w:rsidP="00643081">
      <w:pPr>
        <w:pStyle w:val="libLine"/>
        <w:rPr>
          <w:rStyle w:val="libFootnote0Char"/>
          <w:rtl/>
        </w:rPr>
      </w:pPr>
      <w:r w:rsidRPr="00643081">
        <w:rPr>
          <w:rStyle w:val="libFootnote0Char"/>
          <w:rFonts w:hint="eastAsia"/>
          <w:rtl/>
        </w:rPr>
        <w:t>(2)</w:t>
      </w:r>
      <w:r w:rsidR="00D55929">
        <w:rPr>
          <w:rStyle w:val="libFootnote0Char"/>
          <w:rFonts w:hint="cs"/>
          <w:rtl/>
        </w:rPr>
        <w:t xml:space="preserve"> ق:كتاب الأخلاق/18/87،ج:70/251.</w:t>
      </w:r>
    </w:p>
    <w:p w:rsidR="00643081" w:rsidRPr="00643081" w:rsidRDefault="00643081" w:rsidP="00643081">
      <w:pPr>
        <w:pStyle w:val="libLine"/>
        <w:rPr>
          <w:rStyle w:val="libFootnote0Char"/>
          <w:rtl/>
        </w:rPr>
      </w:pPr>
      <w:r w:rsidRPr="00643081">
        <w:rPr>
          <w:rStyle w:val="libFootnote0Char"/>
          <w:rFonts w:hint="eastAsia"/>
          <w:rtl/>
        </w:rPr>
        <w:t>(3)</w:t>
      </w:r>
      <w:r w:rsidR="00D55929">
        <w:rPr>
          <w:rStyle w:val="libFootnote0Char"/>
          <w:rFonts w:hint="cs"/>
          <w:rtl/>
        </w:rPr>
        <w:t xml:space="preserve"> ق:كتاب الأخلاق/18/87،ج:70/251.</w:t>
      </w:r>
    </w:p>
    <w:p w:rsidR="00643081" w:rsidRPr="00D55929" w:rsidRDefault="00643081" w:rsidP="00D55929">
      <w:pPr>
        <w:pStyle w:val="libFootnote0"/>
        <w:rPr>
          <w:rtl/>
        </w:rPr>
      </w:pPr>
      <w:r w:rsidRPr="00643081">
        <w:rPr>
          <w:rStyle w:val="libFootnote0Char"/>
          <w:rFonts w:hint="eastAsia"/>
          <w:rtl/>
        </w:rPr>
        <w:t>(4)</w:t>
      </w:r>
      <w:r w:rsidR="00D55929">
        <w:rPr>
          <w:rStyle w:val="libFootnote0Char"/>
          <w:rFonts w:hint="cs"/>
          <w:rtl/>
        </w:rPr>
        <w:t xml:space="preserve"> ق:1/14/80،ج:2/38.</w:t>
      </w:r>
    </w:p>
    <w:p w:rsidR="00D55929" w:rsidRPr="00D55929" w:rsidRDefault="00D55929" w:rsidP="00D55929">
      <w:pPr>
        <w:pStyle w:val="libFootnote0"/>
        <w:rPr>
          <w:rtl/>
        </w:rPr>
      </w:pPr>
      <w:r>
        <w:rPr>
          <w:rFonts w:hint="cs"/>
          <w:rtl/>
        </w:rPr>
        <w:t>(5) ق:كتاب الايمان/32/263،ج:69/175.</w:t>
      </w:r>
    </w:p>
    <w:p w:rsidR="00643081" w:rsidRDefault="00643081" w:rsidP="00A33C4B">
      <w:pPr>
        <w:pStyle w:val="libNormal"/>
        <w:rPr>
          <w:rtl/>
        </w:rPr>
      </w:pPr>
      <w:r>
        <w:rPr>
          <w:rFonts w:hint="eastAsia"/>
          <w:rtl/>
        </w:rPr>
        <w:br w:type="page"/>
      </w:r>
    </w:p>
    <w:p w:rsidR="00D94CCA" w:rsidRDefault="00A33C4B" w:rsidP="00D55929">
      <w:pPr>
        <w:pStyle w:val="libNormal0"/>
        <w:rPr>
          <w:rtl/>
        </w:rPr>
      </w:pPr>
      <w:r>
        <w:rPr>
          <w:rFonts w:hint="eastAsia"/>
          <w:rtl/>
        </w:rPr>
        <w:lastRenderedPageBreak/>
        <w:t>و</w:t>
      </w:r>
      <w:r>
        <w:rPr>
          <w:rtl/>
        </w:rPr>
        <w:t xml:space="preserve"> کانت ممّن أعان ع</w:t>
      </w:r>
      <w:r w:rsidR="009B6D3C">
        <w:rPr>
          <w:rtl/>
        </w:rPr>
        <w:t>ل</w:t>
      </w:r>
      <w:r w:rsidR="00D55929">
        <w:rPr>
          <w:rFonts w:hint="cs"/>
          <w:rtl/>
        </w:rPr>
        <w:t>ى</w:t>
      </w:r>
      <w:r>
        <w:rPr>
          <w:rtl/>
        </w:rPr>
        <w:t xml:space="preserve"> قتل الأسود ذکره ال</w:t>
      </w:r>
      <w:r w:rsidR="00871E5D">
        <w:rPr>
          <w:rtl/>
        </w:rPr>
        <w:t>طبريّ</w:t>
      </w:r>
      <w:r>
        <w:rPr>
          <w:rtl/>
        </w:rPr>
        <w:t xml:space="preserve"> و غ</w:t>
      </w:r>
      <w:r>
        <w:rPr>
          <w:rFonts w:hint="cs"/>
          <w:rtl/>
        </w:rPr>
        <w:t>ی</w:t>
      </w:r>
      <w:r>
        <w:rPr>
          <w:rFonts w:hint="eastAsia"/>
          <w:rtl/>
        </w:rPr>
        <w:t>ره</w:t>
      </w:r>
      <w:r>
        <w:rPr>
          <w:rtl/>
        </w:rPr>
        <w:t xml:space="preserve"> کذا </w:t>
      </w:r>
      <w:r w:rsidR="004B4B77">
        <w:rPr>
          <w:rtl/>
        </w:rPr>
        <w:t>في</w:t>
      </w:r>
      <w:r>
        <w:rPr>
          <w:rtl/>
        </w:rPr>
        <w:t>(تنق</w:t>
      </w:r>
      <w:r>
        <w:rPr>
          <w:rFonts w:hint="cs"/>
          <w:rtl/>
        </w:rPr>
        <w:t>ی</w:t>
      </w:r>
      <w:r>
        <w:rPr>
          <w:rFonts w:hint="eastAsia"/>
          <w:rtl/>
        </w:rPr>
        <w:t>ح</w:t>
      </w:r>
      <w:r>
        <w:rPr>
          <w:rtl/>
        </w:rPr>
        <w:t xml:space="preserve"> المقال).</w:t>
      </w:r>
    </w:p>
    <w:p w:rsidR="00D94CCA" w:rsidRDefault="00A33C4B" w:rsidP="00D55929">
      <w:pPr>
        <w:pStyle w:val="libCenterBold1"/>
        <w:rPr>
          <w:rtl/>
        </w:rPr>
      </w:pPr>
      <w:r>
        <w:rPr>
          <w:rFonts w:hint="eastAsia"/>
          <w:rtl/>
        </w:rPr>
        <w:t>شهر</w:t>
      </w:r>
      <w:r>
        <w:rPr>
          <w:rtl/>
        </w:rPr>
        <w:t xml:space="preserve"> بن حوشب</w:t>
      </w:r>
    </w:p>
    <w:p w:rsidR="00D94CCA" w:rsidRDefault="00A33C4B" w:rsidP="00D55929">
      <w:pPr>
        <w:pStyle w:val="libNormal"/>
        <w:rPr>
          <w:rtl/>
        </w:rPr>
      </w:pPr>
      <w:r>
        <w:rPr>
          <w:rFonts w:hint="eastAsia"/>
          <w:rtl/>
        </w:rPr>
        <w:t>هو</w:t>
      </w:r>
      <w:r>
        <w:rPr>
          <w:rtl/>
        </w:rPr>
        <w:t xml:space="preserve"> ال</w:t>
      </w:r>
      <w:r w:rsidR="004B4B77">
        <w:rPr>
          <w:rtl/>
        </w:rPr>
        <w:t>ذي</w:t>
      </w:r>
      <w:r w:rsidR="00D55929">
        <w:rPr>
          <w:rFonts w:hint="cs"/>
          <w:rtl/>
        </w:rPr>
        <w:t xml:space="preserve"> </w:t>
      </w:r>
      <w:r w:rsidR="006926E7">
        <w:rPr>
          <w:rFonts w:hint="eastAsia"/>
          <w:rtl/>
        </w:rPr>
        <w:t>رو</w:t>
      </w:r>
      <w:r w:rsidR="00D55929">
        <w:rPr>
          <w:rFonts w:hint="cs"/>
          <w:rtl/>
        </w:rPr>
        <w:t>ى</w:t>
      </w:r>
      <w:r>
        <w:rPr>
          <w:rtl/>
        </w:rPr>
        <w:t>(تفس</w:t>
      </w:r>
      <w:r>
        <w:rPr>
          <w:rFonts w:hint="cs"/>
          <w:rtl/>
        </w:rPr>
        <w:t>ی</w:t>
      </w:r>
      <w:r>
        <w:rPr>
          <w:rFonts w:hint="eastAsia"/>
          <w:rtl/>
        </w:rPr>
        <w:t>ر</w:t>
      </w:r>
      <w:r>
        <w:rPr>
          <w:rtl/>
        </w:rPr>
        <w:t xml:space="preserve"> ال</w:t>
      </w:r>
      <w:r w:rsidR="00712DE8">
        <w:rPr>
          <w:rtl/>
        </w:rPr>
        <w:t>قمّيّ</w:t>
      </w:r>
      <w:r>
        <w:rPr>
          <w:rtl/>
        </w:rPr>
        <w:t xml:space="preserve">)عنه قال: قال </w:t>
      </w:r>
      <w:r w:rsidR="009B6D3C">
        <w:rPr>
          <w:rtl/>
        </w:rPr>
        <w:t>لي</w:t>
      </w:r>
      <w:r>
        <w:rPr>
          <w:rtl/>
        </w:rPr>
        <w:t xml:space="preserve"> الحجّاج:</w:t>
      </w:r>
      <w:r>
        <w:rPr>
          <w:rFonts w:hint="cs"/>
          <w:rtl/>
        </w:rPr>
        <w:t>ی</w:t>
      </w:r>
      <w:r>
        <w:rPr>
          <w:rFonts w:hint="eastAsia"/>
          <w:rtl/>
        </w:rPr>
        <w:t>ا</w:t>
      </w:r>
      <w:r>
        <w:rPr>
          <w:rtl/>
        </w:rPr>
        <w:t xml:space="preserve"> شهر،</w:t>
      </w:r>
      <w:r w:rsidR="009D0B59">
        <w:rPr>
          <w:rtl/>
        </w:rPr>
        <w:t>اي</w:t>
      </w:r>
      <w:r w:rsidR="00D55929">
        <w:rPr>
          <w:rFonts w:hint="cs"/>
          <w:rtl/>
        </w:rPr>
        <w:t>ة</w:t>
      </w:r>
      <w:r>
        <w:rPr>
          <w:rtl/>
        </w:rPr>
        <w:t xml:space="preserve"> </w:t>
      </w:r>
      <w:r w:rsidR="004B4B77">
        <w:rPr>
          <w:rtl/>
        </w:rPr>
        <w:t>في</w:t>
      </w:r>
      <w:r>
        <w:rPr>
          <w:rtl/>
        </w:rPr>
        <w:t xml:space="preserve"> کتاب اللّه أع</w:t>
      </w:r>
      <w:r>
        <w:rPr>
          <w:rFonts w:hint="cs"/>
          <w:rtl/>
        </w:rPr>
        <w:t>ی</w:t>
      </w:r>
      <w:r>
        <w:rPr>
          <w:rFonts w:hint="eastAsia"/>
          <w:rtl/>
        </w:rPr>
        <w:t>تن</w:t>
      </w:r>
      <w:r>
        <w:rPr>
          <w:rFonts w:hint="cs"/>
          <w:rtl/>
        </w:rPr>
        <w:t>ی</w:t>
      </w:r>
      <w:r>
        <w:rPr>
          <w:rFonts w:hint="eastAsia"/>
          <w:rtl/>
        </w:rPr>
        <w:t>،فقلت</w:t>
      </w:r>
      <w:r>
        <w:rPr>
          <w:rtl/>
        </w:rPr>
        <w:t>:</w:t>
      </w:r>
      <w:r w:rsidR="004B4B77">
        <w:rPr>
          <w:rtl/>
        </w:rPr>
        <w:t>أيّ</w:t>
      </w:r>
      <w:r>
        <w:rPr>
          <w:rFonts w:hint="eastAsia"/>
          <w:rtl/>
        </w:rPr>
        <w:t>ها</w:t>
      </w:r>
      <w:r>
        <w:rPr>
          <w:rtl/>
        </w:rPr>
        <w:t xml:space="preserve"> الأم</w:t>
      </w:r>
      <w:r>
        <w:rPr>
          <w:rFonts w:hint="cs"/>
          <w:rtl/>
        </w:rPr>
        <w:t>ی</w:t>
      </w:r>
      <w:r>
        <w:rPr>
          <w:rFonts w:hint="eastAsia"/>
          <w:rtl/>
        </w:rPr>
        <w:t>ر</w:t>
      </w:r>
      <w:r>
        <w:rPr>
          <w:rtl/>
        </w:rPr>
        <w:t xml:space="preserve"> </w:t>
      </w:r>
      <w:r w:rsidR="004B4B77">
        <w:rPr>
          <w:rtl/>
        </w:rPr>
        <w:t>أيّ</w:t>
      </w:r>
      <w:r w:rsidR="00D55929">
        <w:rPr>
          <w:rFonts w:hint="cs"/>
          <w:rtl/>
        </w:rPr>
        <w:t>ة</w:t>
      </w:r>
      <w:r>
        <w:rPr>
          <w:rtl/>
        </w:rPr>
        <w:t xml:space="preserve"> </w:t>
      </w:r>
      <w:r w:rsidR="009D0B59">
        <w:rPr>
          <w:rtl/>
        </w:rPr>
        <w:t>اي</w:t>
      </w:r>
      <w:r w:rsidR="00D55929">
        <w:rPr>
          <w:rFonts w:hint="cs"/>
          <w:rtl/>
        </w:rPr>
        <w:t>ة</w:t>
      </w:r>
      <w:r>
        <w:rPr>
          <w:rtl/>
        </w:rPr>
        <w:t xml:space="preserve"> </w:t>
      </w:r>
      <w:r w:rsidR="00B80428">
        <w:rPr>
          <w:rtl/>
        </w:rPr>
        <w:t>هي</w:t>
      </w:r>
      <w:r>
        <w:rPr>
          <w:rFonts w:hint="eastAsia"/>
          <w:rtl/>
        </w:rPr>
        <w:t>؟فقال</w:t>
      </w:r>
      <w:r>
        <w:rPr>
          <w:rtl/>
        </w:rPr>
        <w:t xml:space="preserve">:قوله </w:t>
      </w:r>
      <w:r w:rsidR="00FC17A3">
        <w:rPr>
          <w:rtl/>
        </w:rPr>
        <w:t>تعالى</w:t>
      </w:r>
      <w:r>
        <w:rPr>
          <w:rtl/>
        </w:rPr>
        <w:t xml:space="preserve">: </w:t>
      </w:r>
      <w:r w:rsidR="00643081" w:rsidRPr="00643081">
        <w:rPr>
          <w:rStyle w:val="libAlaemChar"/>
          <w:rtl/>
        </w:rPr>
        <w:t>(</w:t>
      </w:r>
      <w:r w:rsidRPr="00643081">
        <w:rPr>
          <w:rStyle w:val="libAieChar"/>
          <w:rtl/>
        </w:rPr>
        <w:t xml:space="preserve">وَ إِنْ مِنْ أَهْلِ الْکِتٰابِ إِلاّٰ </w:t>
      </w:r>
      <w:r w:rsidR="009B6D3C">
        <w:rPr>
          <w:rStyle w:val="libAieChar"/>
          <w:rtl/>
        </w:rPr>
        <w:t>لي</w:t>
      </w:r>
      <w:r w:rsidRPr="00643081">
        <w:rPr>
          <w:rStyle w:val="libAieChar"/>
          <w:rFonts w:hint="eastAsia"/>
          <w:rtl/>
        </w:rPr>
        <w:t>ؤْمِنَنَّ</w:t>
      </w:r>
      <w:r w:rsidRPr="00643081">
        <w:rPr>
          <w:rStyle w:val="libAieChar"/>
          <w:rtl/>
        </w:rPr>
        <w:t xml:space="preserve"> بِهِ قَبْلَ مَوْتِهِ</w:t>
      </w:r>
      <w:r w:rsidR="00643081" w:rsidRPr="00643081">
        <w:rPr>
          <w:rStyle w:val="libAlaemChar"/>
          <w:rtl/>
        </w:rPr>
        <w:t>)</w:t>
      </w:r>
      <w:r>
        <w:rPr>
          <w:rtl/>
        </w:rPr>
        <w:t xml:space="preserve"> </w:t>
      </w:r>
      <w:r w:rsidR="00643081">
        <w:rPr>
          <w:rStyle w:val="libFootnotenumChar"/>
          <w:rtl/>
        </w:rPr>
        <w:t>(1)</w:t>
      </w:r>
      <w:r>
        <w:rPr>
          <w:rtl/>
        </w:rPr>
        <w:t xml:space="preserve">،و اللّه </w:t>
      </w:r>
      <w:r w:rsidR="004B4B77">
        <w:rPr>
          <w:rtl/>
        </w:rPr>
        <w:t>انّي</w:t>
      </w:r>
      <w:r>
        <w:rPr>
          <w:rtl/>
        </w:rPr>
        <w:t xml:space="preserve"> لآمر ب</w:t>
      </w:r>
      <w:r w:rsidR="00D61EF7">
        <w:rPr>
          <w:rtl/>
        </w:rPr>
        <w:t>اليهودي</w:t>
      </w:r>
      <w:r>
        <w:rPr>
          <w:rtl/>
        </w:rPr>
        <w:t xml:space="preserve"> و ال</w:t>
      </w:r>
      <w:r w:rsidR="00D61EF7">
        <w:rPr>
          <w:rtl/>
        </w:rPr>
        <w:t>نصراني</w:t>
      </w:r>
      <w:r>
        <w:rPr>
          <w:rtl/>
        </w:rPr>
        <w:t xml:space="preserve"> فتضرب عنقه ثمّ أرمقه بع</w:t>
      </w:r>
      <w:r>
        <w:rPr>
          <w:rFonts w:hint="cs"/>
          <w:rtl/>
        </w:rPr>
        <w:t>ی</w:t>
      </w:r>
      <w:r>
        <w:rPr>
          <w:rFonts w:hint="eastAsia"/>
          <w:rtl/>
        </w:rPr>
        <w:t>ن</w:t>
      </w:r>
      <w:r>
        <w:rPr>
          <w:rFonts w:hint="cs"/>
          <w:rtl/>
        </w:rPr>
        <w:t>ی</w:t>
      </w:r>
      <w:r>
        <w:rPr>
          <w:rtl/>
        </w:rPr>
        <w:t xml:space="preserve"> فما أراه </w:t>
      </w:r>
      <w:r>
        <w:rPr>
          <w:rFonts w:hint="cs"/>
          <w:rtl/>
        </w:rPr>
        <w:t>ی</w:t>
      </w:r>
      <w:r>
        <w:rPr>
          <w:rFonts w:hint="eastAsia"/>
          <w:rtl/>
        </w:rPr>
        <w:t>حرّک</w:t>
      </w:r>
      <w:r>
        <w:rPr>
          <w:rtl/>
        </w:rPr>
        <w:t xml:space="preserve"> شفت</w:t>
      </w:r>
      <w:r>
        <w:rPr>
          <w:rFonts w:hint="cs"/>
          <w:rtl/>
        </w:rPr>
        <w:t>ی</w:t>
      </w:r>
      <w:r>
        <w:rPr>
          <w:rFonts w:hint="eastAsia"/>
          <w:rtl/>
        </w:rPr>
        <w:t>ه</w:t>
      </w:r>
      <w:r>
        <w:rPr>
          <w:rtl/>
        </w:rPr>
        <w:t xml:space="preserve"> حتّ</w:t>
      </w:r>
      <w:r>
        <w:rPr>
          <w:rFonts w:hint="cs"/>
          <w:rtl/>
        </w:rPr>
        <w:t>ی</w:t>
      </w:r>
      <w:r>
        <w:rPr>
          <w:rtl/>
        </w:rPr>
        <w:t xml:space="preserve"> </w:t>
      </w:r>
      <w:r>
        <w:rPr>
          <w:rFonts w:hint="cs"/>
          <w:rtl/>
        </w:rPr>
        <w:t>ی</w:t>
      </w:r>
      <w:r>
        <w:rPr>
          <w:rFonts w:hint="eastAsia"/>
          <w:rtl/>
        </w:rPr>
        <w:t>خمد،فقلت</w:t>
      </w:r>
      <w:r>
        <w:rPr>
          <w:rtl/>
        </w:rPr>
        <w:t>:أصلح اللّه الأم</w:t>
      </w:r>
      <w:r>
        <w:rPr>
          <w:rFonts w:hint="cs"/>
          <w:rtl/>
        </w:rPr>
        <w:t>ی</w:t>
      </w:r>
      <w:r>
        <w:rPr>
          <w:rFonts w:hint="eastAsia"/>
          <w:rtl/>
        </w:rPr>
        <w:t>ر</w:t>
      </w:r>
      <w:r>
        <w:rPr>
          <w:rtl/>
        </w:rPr>
        <w:t xml:space="preserve"> </w:t>
      </w:r>
      <w:r w:rsidR="009B6D3C">
        <w:rPr>
          <w:rtl/>
        </w:rPr>
        <w:t>لي</w:t>
      </w:r>
      <w:r>
        <w:rPr>
          <w:rFonts w:hint="eastAsia"/>
          <w:rtl/>
        </w:rPr>
        <w:t>س</w:t>
      </w:r>
      <w:r>
        <w:rPr>
          <w:rtl/>
        </w:rPr>
        <w:t xml:space="preserve"> ع</w:t>
      </w:r>
      <w:r w:rsidR="009B6D3C">
        <w:rPr>
          <w:rtl/>
        </w:rPr>
        <w:t>لي</w:t>
      </w:r>
      <w:r>
        <w:rPr>
          <w:rtl/>
        </w:rPr>
        <w:t xml:space="preserve"> ما تأوّلت،قال:ک</w:t>
      </w:r>
      <w:r>
        <w:rPr>
          <w:rFonts w:hint="cs"/>
          <w:rtl/>
        </w:rPr>
        <w:t>ی</w:t>
      </w:r>
      <w:r>
        <w:rPr>
          <w:rFonts w:hint="eastAsia"/>
          <w:rtl/>
        </w:rPr>
        <w:t>ف</w:t>
      </w:r>
      <w:r>
        <w:rPr>
          <w:rtl/>
        </w:rPr>
        <w:t xml:space="preserve"> هو؟قلت:انّ ع</w:t>
      </w:r>
      <w:r>
        <w:rPr>
          <w:rFonts w:hint="cs"/>
          <w:rtl/>
        </w:rPr>
        <w:t>ی</w:t>
      </w:r>
      <w:r>
        <w:rPr>
          <w:rFonts w:hint="eastAsia"/>
          <w:rtl/>
        </w:rPr>
        <w:t>س</w:t>
      </w:r>
      <w:r>
        <w:rPr>
          <w:rFonts w:hint="cs"/>
          <w:rtl/>
        </w:rPr>
        <w:t>ی</w:t>
      </w:r>
      <w:r>
        <w:rPr>
          <w:rtl/>
        </w:rPr>
        <w:t xml:space="preserve"> </w:t>
      </w:r>
      <w:r>
        <w:rPr>
          <w:rFonts w:hint="cs"/>
          <w:rtl/>
        </w:rPr>
        <w:t>ی</w:t>
      </w:r>
      <w:r>
        <w:rPr>
          <w:rFonts w:hint="eastAsia"/>
          <w:rtl/>
        </w:rPr>
        <w:t>نزل</w:t>
      </w:r>
      <w:r>
        <w:rPr>
          <w:rtl/>
        </w:rPr>
        <w:t xml:space="preserve"> قبل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3261A0">
        <w:rPr>
          <w:rtl/>
        </w:rPr>
        <w:t>الى</w:t>
      </w:r>
      <w:r>
        <w:rPr>
          <w:rtl/>
        </w:rPr>
        <w:t xml:space="preserve"> الدن</w:t>
      </w:r>
      <w:r>
        <w:rPr>
          <w:rFonts w:hint="cs"/>
          <w:rtl/>
        </w:rPr>
        <w:t>ی</w:t>
      </w:r>
      <w:r>
        <w:rPr>
          <w:rFonts w:hint="eastAsia"/>
          <w:rtl/>
        </w:rPr>
        <w:t>ا</w:t>
      </w:r>
      <w:r>
        <w:rPr>
          <w:rtl/>
        </w:rPr>
        <w:t xml:space="preserve"> فلا </w:t>
      </w:r>
      <w:r>
        <w:rPr>
          <w:rFonts w:hint="cs"/>
          <w:rtl/>
        </w:rPr>
        <w:t>ی</w:t>
      </w:r>
      <w:r w:rsidR="00167E25">
        <w:rPr>
          <w:rFonts w:hint="eastAsia"/>
          <w:rtl/>
        </w:rPr>
        <w:t>بقي</w:t>
      </w:r>
      <w:r>
        <w:rPr>
          <w:rtl/>
        </w:rPr>
        <w:t xml:space="preserve"> أهل ملّ</w:t>
      </w:r>
      <w:r w:rsidR="00D55929">
        <w:rPr>
          <w:rFonts w:hint="cs"/>
          <w:rtl/>
        </w:rPr>
        <w:t>ة</w:t>
      </w:r>
      <w:r>
        <w:rPr>
          <w:rtl/>
        </w:rPr>
        <w:t xml:space="preserve"> </w:t>
      </w:r>
      <w:r w:rsidR="004B4B77">
        <w:rPr>
          <w:rFonts w:hint="cs"/>
          <w:rtl/>
        </w:rPr>
        <w:t>يهودي</w:t>
      </w:r>
      <w:r>
        <w:rPr>
          <w:rtl/>
        </w:rPr>
        <w:t xml:space="preserve"> و لا غ</w:t>
      </w:r>
      <w:r>
        <w:rPr>
          <w:rFonts w:hint="cs"/>
          <w:rtl/>
        </w:rPr>
        <w:t>ی</w:t>
      </w:r>
      <w:r>
        <w:rPr>
          <w:rFonts w:hint="eastAsia"/>
          <w:rtl/>
        </w:rPr>
        <w:t>ره</w:t>
      </w:r>
      <w:r>
        <w:rPr>
          <w:rtl/>
        </w:rPr>
        <w:t xml:space="preserve"> الاّ آمن به قبل موته و </w:t>
      </w:r>
      <w:r>
        <w:rPr>
          <w:rFonts w:hint="cs"/>
          <w:rtl/>
        </w:rPr>
        <w:t>ی</w:t>
      </w:r>
      <w:r>
        <w:rPr>
          <w:rFonts w:hint="eastAsia"/>
          <w:rtl/>
        </w:rPr>
        <w:t>ص</w:t>
      </w:r>
      <w:r w:rsidR="009B6D3C">
        <w:rPr>
          <w:rFonts w:hint="eastAsia"/>
          <w:rtl/>
        </w:rPr>
        <w:t>لي</w:t>
      </w:r>
      <w:r>
        <w:rPr>
          <w:rtl/>
        </w:rPr>
        <w:t xml:space="preserve"> خلف ال</w:t>
      </w:r>
      <w:r w:rsidR="006926E7">
        <w:rPr>
          <w:rtl/>
        </w:rPr>
        <w:t>مهديّ</w:t>
      </w:r>
      <w:r>
        <w:rPr>
          <w:rtl/>
        </w:rPr>
        <w:t xml:space="preserve"> </w:t>
      </w:r>
      <w:r w:rsidR="00D665AA" w:rsidRPr="00D665AA">
        <w:rPr>
          <w:rStyle w:val="libAlaemChar"/>
          <w:rtl/>
        </w:rPr>
        <w:t>عليه‌السلام</w:t>
      </w:r>
      <w:r>
        <w:rPr>
          <w:rtl/>
        </w:rPr>
        <w:t>، قال:و</w:t>
      </w:r>
      <w:r>
        <w:rPr>
          <w:rFonts w:hint="cs"/>
          <w:rtl/>
        </w:rPr>
        <w:t>ی</w:t>
      </w:r>
      <w:r>
        <w:rPr>
          <w:rFonts w:hint="eastAsia"/>
          <w:rtl/>
        </w:rPr>
        <w:t>حک</w:t>
      </w:r>
      <w:r>
        <w:rPr>
          <w:rtl/>
        </w:rPr>
        <w:t xml:space="preserve"> </w:t>
      </w:r>
      <w:r w:rsidR="004B4B77">
        <w:rPr>
          <w:rtl/>
        </w:rPr>
        <w:t>انّي</w:t>
      </w:r>
      <w:r>
        <w:rPr>
          <w:rtl/>
        </w:rPr>
        <w:t xml:space="preserve"> لک هذا و من </w:t>
      </w:r>
      <w:r w:rsidR="009D0B59">
        <w:rPr>
          <w:rtl/>
        </w:rPr>
        <w:t>اي</w:t>
      </w:r>
      <w:r>
        <w:rPr>
          <w:rFonts w:hint="eastAsia"/>
          <w:rtl/>
        </w:rPr>
        <w:t>ن</w:t>
      </w:r>
      <w:r>
        <w:rPr>
          <w:rtl/>
        </w:rPr>
        <w:t xml:space="preserve"> جئ</w:t>
      </w:r>
      <w:r>
        <w:rPr>
          <w:rFonts w:hint="eastAsia"/>
          <w:rtl/>
        </w:rPr>
        <w:t>ت</w:t>
      </w:r>
      <w:r>
        <w:rPr>
          <w:rtl/>
        </w:rPr>
        <w:t xml:space="preserve"> به؟فقلت:</w:t>
      </w:r>
      <w:r w:rsidR="006926E7">
        <w:rPr>
          <w:rtl/>
        </w:rPr>
        <w:t>حدّثني</w:t>
      </w:r>
      <w:r>
        <w:rPr>
          <w:rtl/>
        </w:rPr>
        <w:t xml:space="preserve"> به محمّد بن </w:t>
      </w:r>
      <w:r w:rsidR="004B4B77">
        <w:rPr>
          <w:rtl/>
        </w:rPr>
        <w:t>عليّ</w:t>
      </w:r>
      <w:r>
        <w:rPr>
          <w:rtl/>
        </w:rPr>
        <w:t xml:space="preserve"> بن الحس</w:t>
      </w:r>
      <w:r>
        <w:rPr>
          <w:rFonts w:hint="cs"/>
          <w:rtl/>
        </w:rPr>
        <w:t>ی</w:t>
      </w:r>
      <w:r>
        <w:rPr>
          <w:rFonts w:hint="eastAsia"/>
          <w:rtl/>
        </w:rPr>
        <w:t>ن</w:t>
      </w:r>
      <w:r>
        <w:rPr>
          <w:rtl/>
        </w:rPr>
        <w:t xml:space="preserve"> بن </w:t>
      </w:r>
      <w:r w:rsidR="004B4B77">
        <w:rPr>
          <w:rtl/>
        </w:rPr>
        <w:t>عليّ</w:t>
      </w:r>
      <w:r>
        <w:rPr>
          <w:rtl/>
        </w:rPr>
        <w:t xml:space="preserve"> بن </w:t>
      </w:r>
      <w:r w:rsidR="004B4B77">
        <w:rPr>
          <w:rtl/>
        </w:rPr>
        <w:t>أبي</w:t>
      </w:r>
      <w:r>
        <w:rPr>
          <w:rtl/>
        </w:rPr>
        <w:t xml:space="preserve"> طالب </w:t>
      </w:r>
      <w:r w:rsidR="00763D20" w:rsidRPr="00763D20">
        <w:rPr>
          <w:rStyle w:val="libAlaemChar"/>
          <w:rtl/>
        </w:rPr>
        <w:t>عليهم‌السلام</w:t>
      </w:r>
      <w:r>
        <w:rPr>
          <w:rtl/>
        </w:rPr>
        <w:t>،فقال:جئت و اللّه بها من ع</w:t>
      </w:r>
      <w:r>
        <w:rPr>
          <w:rFonts w:hint="cs"/>
          <w:rtl/>
        </w:rPr>
        <w:t>ی</w:t>
      </w:r>
      <w:r>
        <w:rPr>
          <w:rFonts w:hint="eastAsia"/>
          <w:rtl/>
        </w:rPr>
        <w:t>ن</w:t>
      </w:r>
      <w:r>
        <w:rPr>
          <w:rtl/>
        </w:rPr>
        <w:t xml:space="preserve"> صا</w:t>
      </w:r>
      <w:r w:rsidR="004B4B77">
        <w:rPr>
          <w:rtl/>
        </w:rPr>
        <w:t>في</w:t>
      </w:r>
      <w:r w:rsidR="00D55929">
        <w:rPr>
          <w:rFonts w:hint="cs"/>
          <w:rtl/>
        </w:rPr>
        <w:t>ة</w:t>
      </w:r>
      <w:r>
        <w:rPr>
          <w:rtl/>
        </w:rPr>
        <w:t xml:space="preserve"> </w:t>
      </w:r>
      <w:r w:rsidR="00643081">
        <w:rPr>
          <w:rStyle w:val="libFootnotenumChar"/>
          <w:rtl/>
        </w:rPr>
        <w:t>(2)</w:t>
      </w:r>
      <w:r>
        <w:rPr>
          <w:rtl/>
        </w:rPr>
        <w:t>.</w:t>
      </w:r>
    </w:p>
    <w:p w:rsidR="00D94CCA" w:rsidRDefault="00A33C4B" w:rsidP="00D55929">
      <w:pPr>
        <w:pStyle w:val="libCenterBold1"/>
        <w:rPr>
          <w:rtl/>
        </w:rPr>
      </w:pPr>
      <w:r>
        <w:rPr>
          <w:rFonts w:hint="eastAsia"/>
          <w:rtl/>
        </w:rPr>
        <w:t>أحوال</w:t>
      </w:r>
      <w:r>
        <w:rPr>
          <w:rtl/>
        </w:rPr>
        <w:t xml:space="preserve"> ابن شهر آشوب</w:t>
      </w:r>
    </w:p>
    <w:p w:rsidR="00D94CCA" w:rsidRDefault="00A33C4B" w:rsidP="00D55929">
      <w:pPr>
        <w:pStyle w:val="libNormal"/>
        <w:rPr>
          <w:rtl/>
        </w:rPr>
      </w:pPr>
      <w:r>
        <w:rPr>
          <w:rFonts w:hint="eastAsia"/>
          <w:rtl/>
        </w:rPr>
        <w:t>ابن</w:t>
      </w:r>
      <w:r>
        <w:rPr>
          <w:rtl/>
        </w:rPr>
        <w:t xml:space="preserve"> شهر آشوب: رش</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أبو جعفر محمّد بن </w:t>
      </w:r>
      <w:r w:rsidR="004B4B77">
        <w:rPr>
          <w:rtl/>
        </w:rPr>
        <w:t>عليّ</w:t>
      </w:r>
      <w:r>
        <w:rPr>
          <w:rtl/>
        </w:rPr>
        <w:t xml:space="preserve"> بن شهر آشوب الس</w:t>
      </w:r>
      <w:r w:rsidR="006926E7">
        <w:rPr>
          <w:rtl/>
        </w:rPr>
        <w:t>روي</w:t>
      </w:r>
      <w:r>
        <w:rPr>
          <w:rtl/>
        </w:rPr>
        <w:t xml:space="preserve"> ال</w:t>
      </w:r>
      <w:r w:rsidR="007522F7">
        <w:rPr>
          <w:rtl/>
        </w:rPr>
        <w:t>مازندراني</w:t>
      </w:r>
      <w:r>
        <w:rPr>
          <w:rtl/>
        </w:rPr>
        <w:t xml:space="preserve"> فخر ال</w:t>
      </w:r>
      <w:r w:rsidR="00CA70AC">
        <w:rPr>
          <w:rtl/>
        </w:rPr>
        <w:t>شیعة</w:t>
      </w:r>
      <w:r>
        <w:rPr>
          <w:rtl/>
        </w:rPr>
        <w:t xml:space="preserve"> و مروّج الشر</w:t>
      </w:r>
      <w:r>
        <w:rPr>
          <w:rFonts w:hint="cs"/>
          <w:rtl/>
        </w:rPr>
        <w:t>ی</w:t>
      </w:r>
      <w:r>
        <w:rPr>
          <w:rFonts w:hint="eastAsia"/>
          <w:rtl/>
        </w:rPr>
        <w:t>ع</w:t>
      </w:r>
      <w:r w:rsidR="00D55929">
        <w:rPr>
          <w:rFonts w:hint="cs"/>
          <w:rtl/>
        </w:rPr>
        <w:t>ة</w:t>
      </w:r>
      <w:r>
        <w:rPr>
          <w:rtl/>
        </w:rPr>
        <w:t xml:space="preserve"> مح</w:t>
      </w:r>
      <w:r>
        <w:rPr>
          <w:rFonts w:hint="cs"/>
          <w:rtl/>
        </w:rPr>
        <w:t>یی</w:t>
      </w:r>
      <w:r>
        <w:rPr>
          <w:rtl/>
        </w:rPr>
        <w:t xml:space="preserve"> آثار المناقب و الفض</w:t>
      </w:r>
      <w:r w:rsidR="009D0B59">
        <w:rPr>
          <w:rtl/>
        </w:rPr>
        <w:t>اي</w:t>
      </w:r>
      <w:r>
        <w:rPr>
          <w:rFonts w:hint="eastAsia"/>
          <w:rtl/>
        </w:rPr>
        <w:t>ل</w:t>
      </w:r>
      <w:r>
        <w:rPr>
          <w:rtl/>
        </w:rPr>
        <w:t xml:space="preserve"> و البحر المتلاطم الزخّار ال</w:t>
      </w:r>
      <w:r w:rsidR="004B4B77">
        <w:rPr>
          <w:rtl/>
        </w:rPr>
        <w:t>ذي</w:t>
      </w:r>
      <w:r>
        <w:rPr>
          <w:rtl/>
        </w:rPr>
        <w:t xml:space="preserve"> لا </w:t>
      </w:r>
      <w:r>
        <w:rPr>
          <w:rFonts w:hint="cs"/>
          <w:rtl/>
        </w:rPr>
        <w:t>ی</w:t>
      </w:r>
      <w:r>
        <w:rPr>
          <w:rFonts w:hint="eastAsia"/>
          <w:rtl/>
        </w:rPr>
        <w:t>ساجل،ش</w:t>
      </w:r>
      <w:r>
        <w:rPr>
          <w:rFonts w:hint="cs"/>
          <w:rtl/>
        </w:rPr>
        <w:t>ی</w:t>
      </w:r>
      <w:r>
        <w:rPr>
          <w:rFonts w:hint="eastAsia"/>
          <w:rtl/>
        </w:rPr>
        <w:t>خ</w:t>
      </w:r>
      <w:r>
        <w:rPr>
          <w:rtl/>
        </w:rPr>
        <w:t xml:space="preserve"> مش</w:t>
      </w:r>
      <w:r w:rsidR="009D0B59">
        <w:rPr>
          <w:rtl/>
        </w:rPr>
        <w:t>اي</w:t>
      </w:r>
      <w:r>
        <w:rPr>
          <w:rFonts w:hint="eastAsia"/>
          <w:rtl/>
        </w:rPr>
        <w:t>خ</w:t>
      </w:r>
      <w:r>
        <w:rPr>
          <w:rtl/>
        </w:rPr>
        <w:t xml:space="preserve"> ال</w:t>
      </w:r>
      <w:r w:rsidR="007C7B27">
        <w:rPr>
          <w:rtl/>
        </w:rPr>
        <w:t>إمامية</w:t>
      </w:r>
      <w:r>
        <w:rPr>
          <w:rtl/>
        </w:rPr>
        <w:t xml:space="preserve"> صاحب کتاب المناقب و المعالم و غ</w:t>
      </w:r>
      <w:r>
        <w:rPr>
          <w:rFonts w:hint="cs"/>
          <w:rtl/>
        </w:rPr>
        <w:t>ی</w:t>
      </w:r>
      <w:r>
        <w:rPr>
          <w:rFonts w:hint="eastAsia"/>
          <w:rtl/>
        </w:rPr>
        <w:t>رهما،و</w:t>
      </w:r>
      <w:r>
        <w:rPr>
          <w:rtl/>
        </w:rPr>
        <w:t xml:space="preserve"> ک</w:t>
      </w:r>
      <w:r w:rsidR="004B4B77">
        <w:rPr>
          <w:rtl/>
        </w:rPr>
        <w:t>في</w:t>
      </w:r>
      <w:r>
        <w:rPr>
          <w:rtl/>
        </w:rPr>
        <w:t xml:space="preserve"> </w:t>
      </w:r>
      <w:r w:rsidR="004B4B77">
        <w:rPr>
          <w:rtl/>
        </w:rPr>
        <w:t>في</w:t>
      </w:r>
      <w:r>
        <w:rPr>
          <w:rtl/>
        </w:rPr>
        <w:t xml:space="preserve"> فضله إذعان فحول أ</w:t>
      </w:r>
      <w:r>
        <w:rPr>
          <w:rFonts w:hint="eastAsia"/>
          <w:rtl/>
        </w:rPr>
        <w:t>علام</w:t>
      </w:r>
      <w:r>
        <w:rPr>
          <w:rtl/>
        </w:rPr>
        <w:t xml:space="preserve"> أهل ال</w:t>
      </w:r>
      <w:r w:rsidR="009B6D3C">
        <w:rPr>
          <w:rtl/>
        </w:rPr>
        <w:t>سنّة</w:t>
      </w:r>
      <w:r>
        <w:rPr>
          <w:rtl/>
        </w:rPr>
        <w:t xml:space="preserve"> بجلال</w:t>
      </w:r>
      <w:r w:rsidR="00D55929">
        <w:rPr>
          <w:rFonts w:hint="cs"/>
          <w:rtl/>
        </w:rPr>
        <w:t>ة</w:t>
      </w:r>
      <w:r>
        <w:rPr>
          <w:rtl/>
        </w:rPr>
        <w:t xml:space="preserve"> </w:t>
      </w:r>
      <w:r w:rsidR="00871E5D">
        <w:rPr>
          <w:rtl/>
        </w:rPr>
        <w:t>قدر</w:t>
      </w:r>
      <w:r w:rsidR="00D55929">
        <w:rPr>
          <w:rFonts w:hint="cs"/>
          <w:rtl/>
        </w:rPr>
        <w:t>ه</w:t>
      </w:r>
      <w:r>
        <w:rPr>
          <w:rtl/>
        </w:rPr>
        <w:t xml:space="preserve"> و علوّ م</w:t>
      </w:r>
      <w:r w:rsidR="006926E7">
        <w:rPr>
          <w:rtl/>
        </w:rPr>
        <w:t>قام</w:t>
      </w:r>
      <w:r w:rsidR="00D55929">
        <w:rPr>
          <w:rFonts w:hint="cs"/>
          <w:rtl/>
        </w:rPr>
        <w:t>ه</w:t>
      </w:r>
      <w:r>
        <w:rPr>
          <w:rtl/>
        </w:rPr>
        <w:t>،</w:t>
      </w:r>
      <w:r w:rsidR="00DF76A0">
        <w:rPr>
          <w:rtl/>
        </w:rPr>
        <w:t>حکي</w:t>
      </w:r>
      <w:r>
        <w:rPr>
          <w:rtl/>
        </w:rPr>
        <w:t xml:space="preserve"> عن الصفد</w:t>
      </w:r>
      <w:r>
        <w:rPr>
          <w:rFonts w:hint="cs"/>
          <w:rtl/>
        </w:rPr>
        <w:t>ی</w:t>
      </w:r>
      <w:r>
        <w:rPr>
          <w:rtl/>
        </w:rPr>
        <w:t xml:space="preserve"> أنّه قال </w:t>
      </w:r>
      <w:r w:rsidR="004B4B77">
        <w:rPr>
          <w:rtl/>
        </w:rPr>
        <w:t>في</w:t>
      </w:r>
      <w:r>
        <w:rPr>
          <w:rtl/>
        </w:rPr>
        <w:t xml:space="preserve"> ترجمته:حفظ أکثر القرآن و له ثمان سن</w:t>
      </w:r>
      <w:r>
        <w:rPr>
          <w:rFonts w:hint="cs"/>
          <w:rtl/>
        </w:rPr>
        <w:t>ی</w:t>
      </w:r>
      <w:r>
        <w:rPr>
          <w:rFonts w:hint="eastAsia"/>
          <w:rtl/>
        </w:rPr>
        <w:t>ن</w:t>
      </w:r>
      <w:r>
        <w:rPr>
          <w:rtl/>
        </w:rPr>
        <w:t xml:space="preserve"> و بلغ ال</w:t>
      </w:r>
      <w:r w:rsidR="007522F7">
        <w:rPr>
          <w:rtl/>
        </w:rPr>
        <w:t>نهاية</w:t>
      </w:r>
      <w:r>
        <w:rPr>
          <w:rtl/>
        </w:rPr>
        <w:t xml:space="preserve"> </w:t>
      </w:r>
      <w:r w:rsidR="004B4B77">
        <w:rPr>
          <w:rtl/>
        </w:rPr>
        <w:t>في</w:t>
      </w:r>
      <w:r>
        <w:rPr>
          <w:rtl/>
        </w:rPr>
        <w:t xml:space="preserve"> أصول ال</w:t>
      </w:r>
      <w:r w:rsidR="00CA70AC">
        <w:rPr>
          <w:rtl/>
        </w:rPr>
        <w:t>شیعة</w:t>
      </w:r>
      <w:r>
        <w:rPr>
          <w:rtl/>
        </w:rPr>
        <w:t xml:space="preserve"> کان </w:t>
      </w:r>
      <w:r>
        <w:rPr>
          <w:rFonts w:hint="cs"/>
          <w:rtl/>
        </w:rPr>
        <w:t>ی</w:t>
      </w:r>
      <w:r>
        <w:rPr>
          <w:rFonts w:hint="eastAsia"/>
          <w:rtl/>
        </w:rPr>
        <w:t>رحل</w:t>
      </w:r>
      <w:r>
        <w:rPr>
          <w:rtl/>
        </w:rPr>
        <w:t xml:space="preserve"> </w:t>
      </w:r>
      <w:r w:rsidR="00265D50">
        <w:rPr>
          <w:rtl/>
        </w:rPr>
        <w:t>اليه</w:t>
      </w:r>
      <w:r>
        <w:rPr>
          <w:rtl/>
        </w:rPr>
        <w:t xml:space="preserve"> من البلاد ثمّ تقدّم </w:t>
      </w:r>
      <w:r w:rsidR="004B4B77">
        <w:rPr>
          <w:rtl/>
        </w:rPr>
        <w:t>في</w:t>
      </w:r>
      <w:r>
        <w:rPr>
          <w:rtl/>
        </w:rPr>
        <w:t xml:space="preserve"> علم القرآن و الغر</w:t>
      </w:r>
      <w:r>
        <w:rPr>
          <w:rFonts w:hint="cs"/>
          <w:rtl/>
        </w:rPr>
        <w:t>ی</w:t>
      </w:r>
      <w:r>
        <w:rPr>
          <w:rFonts w:hint="eastAsia"/>
          <w:rtl/>
        </w:rPr>
        <w:t>ب</w:t>
      </w:r>
      <w:r>
        <w:rPr>
          <w:rtl/>
        </w:rPr>
        <w:t xml:space="preserve"> و النحو و وعظ ع</w:t>
      </w:r>
      <w:r w:rsidR="009B6D3C">
        <w:rPr>
          <w:rtl/>
        </w:rPr>
        <w:t>ل</w:t>
      </w:r>
      <w:r w:rsidR="00D55929">
        <w:rPr>
          <w:rFonts w:hint="cs"/>
          <w:rtl/>
        </w:rPr>
        <w:t>ى</w:t>
      </w:r>
      <w:r>
        <w:rPr>
          <w:rtl/>
        </w:rPr>
        <w:t xml:space="preserve"> المنبر </w:t>
      </w:r>
      <w:r w:rsidR="004B4B77">
        <w:rPr>
          <w:rtl/>
        </w:rPr>
        <w:t>أيّ</w:t>
      </w:r>
      <w:r>
        <w:rPr>
          <w:rFonts w:hint="eastAsia"/>
          <w:rtl/>
        </w:rPr>
        <w:t>ام</w:t>
      </w:r>
      <w:r>
        <w:rPr>
          <w:rtl/>
        </w:rPr>
        <w:t xml:space="preserve"> المقت</w:t>
      </w:r>
      <w:r w:rsidR="004B4B77">
        <w:rPr>
          <w:rtl/>
        </w:rPr>
        <w:t>في</w:t>
      </w:r>
      <w:r>
        <w:rPr>
          <w:rtl/>
        </w:rPr>
        <w:t xml:space="preserve"> ببغداد فأعجبه و خلع ع</w:t>
      </w:r>
      <w:r w:rsidR="009B6D3C">
        <w:rPr>
          <w:rtl/>
        </w:rPr>
        <w:t>لي</w:t>
      </w:r>
      <w:r>
        <w:rPr>
          <w:rFonts w:hint="eastAsia"/>
          <w:rtl/>
        </w:rPr>
        <w:t>ه،و</w:t>
      </w:r>
      <w:r>
        <w:rPr>
          <w:rtl/>
        </w:rPr>
        <w:t xml:space="preserve"> کان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55929">
        <w:rPr>
          <w:rStyle w:val="libFootnote0Char"/>
          <w:rFonts w:hint="cs"/>
          <w:rtl/>
        </w:rPr>
        <w:t xml:space="preserve"> سورة النساء/الآية159.</w:t>
      </w:r>
    </w:p>
    <w:p w:rsidR="00643081" w:rsidRPr="00643081" w:rsidRDefault="00643081" w:rsidP="00643081">
      <w:pPr>
        <w:pStyle w:val="libLine"/>
        <w:rPr>
          <w:rStyle w:val="libFootnote0Char"/>
          <w:rtl/>
        </w:rPr>
      </w:pPr>
      <w:r w:rsidRPr="00643081">
        <w:rPr>
          <w:rStyle w:val="libFootnote0Char"/>
          <w:rFonts w:hint="eastAsia"/>
          <w:rtl/>
        </w:rPr>
        <w:t>(2)</w:t>
      </w:r>
      <w:r w:rsidR="00D55929">
        <w:rPr>
          <w:rStyle w:val="libFootnote0Char"/>
          <w:rFonts w:hint="cs"/>
          <w:rtl/>
        </w:rPr>
        <w:t xml:space="preserve"> ق:5/73/415،ج:14/349. ق:4/1/55،ج:14/349.</w:t>
      </w:r>
    </w:p>
    <w:p w:rsidR="00643081" w:rsidRDefault="00643081" w:rsidP="00A33C4B">
      <w:pPr>
        <w:pStyle w:val="libNormal"/>
        <w:rPr>
          <w:rtl/>
        </w:rPr>
      </w:pPr>
      <w:r>
        <w:rPr>
          <w:rFonts w:hint="eastAsia"/>
          <w:rtl/>
        </w:rPr>
        <w:br w:type="page"/>
      </w:r>
    </w:p>
    <w:p w:rsidR="00D94CCA" w:rsidRDefault="00A33C4B" w:rsidP="001449E3">
      <w:pPr>
        <w:pStyle w:val="libNormal0"/>
        <w:rPr>
          <w:rtl/>
        </w:rPr>
      </w:pPr>
      <w:r>
        <w:rPr>
          <w:rFonts w:hint="eastAsia"/>
          <w:rtl/>
        </w:rPr>
        <w:lastRenderedPageBreak/>
        <w:t>ب</w:t>
      </w:r>
      <w:r w:rsidR="00B80428">
        <w:rPr>
          <w:rFonts w:hint="eastAsia"/>
          <w:rtl/>
        </w:rPr>
        <w:t>هي</w:t>
      </w:r>
      <w:r>
        <w:rPr>
          <w:rtl/>
        </w:rPr>
        <w:t xml:space="preserve"> المنظر حسن الوجه و ال</w:t>
      </w:r>
      <w:r w:rsidR="007353DB">
        <w:rPr>
          <w:rtl/>
        </w:rPr>
        <w:t>شیبة</w:t>
      </w:r>
      <w:r>
        <w:rPr>
          <w:rtl/>
        </w:rPr>
        <w:t xml:space="preserve"> صدوق اللهجه م</w:t>
      </w:r>
      <w:r w:rsidR="009B6D3C">
        <w:rPr>
          <w:rtl/>
        </w:rPr>
        <w:t>لي</w:t>
      </w:r>
      <w:r>
        <w:rPr>
          <w:rFonts w:hint="eastAsia"/>
          <w:rtl/>
        </w:rPr>
        <w:t>ح</w:t>
      </w:r>
      <w:r>
        <w:rPr>
          <w:rtl/>
        </w:rPr>
        <w:t xml:space="preserve"> المحاوره واسع العلم کث</w:t>
      </w:r>
      <w:r>
        <w:rPr>
          <w:rFonts w:hint="cs"/>
          <w:rtl/>
        </w:rPr>
        <w:t>ی</w:t>
      </w:r>
      <w:r>
        <w:rPr>
          <w:rFonts w:hint="eastAsia"/>
          <w:rtl/>
        </w:rPr>
        <w:t>ر</w:t>
      </w:r>
      <w:r>
        <w:rPr>
          <w:rtl/>
        </w:rPr>
        <w:t xml:space="preserve"> الخشوع و ال</w:t>
      </w:r>
      <w:r w:rsidR="006926E7">
        <w:rPr>
          <w:rtl/>
        </w:rPr>
        <w:t>عبادة</w:t>
      </w:r>
      <w:r>
        <w:rPr>
          <w:rtl/>
        </w:rPr>
        <w:t xml:space="preserve"> و التهجّد لا </w:t>
      </w:r>
      <w:r>
        <w:rPr>
          <w:rFonts w:hint="cs"/>
          <w:rtl/>
        </w:rPr>
        <w:t>ی</w:t>
      </w:r>
      <w:r>
        <w:rPr>
          <w:rFonts w:hint="eastAsia"/>
          <w:rtl/>
        </w:rPr>
        <w:t>کون</w:t>
      </w:r>
      <w:r>
        <w:rPr>
          <w:rtl/>
        </w:rPr>
        <w:t xml:space="preserve"> ا</w:t>
      </w:r>
      <w:r w:rsidR="007141A3">
        <w:rPr>
          <w:rtl/>
        </w:rPr>
        <w:t>لا على</w:t>
      </w:r>
      <w:r>
        <w:rPr>
          <w:rtl/>
        </w:rPr>
        <w:t xml:space="preserve"> وضوء،أثن</w:t>
      </w:r>
      <w:r>
        <w:rPr>
          <w:rFonts w:hint="cs"/>
          <w:rtl/>
        </w:rPr>
        <w:t>ی</w:t>
      </w:r>
      <w:r>
        <w:rPr>
          <w:rtl/>
        </w:rPr>
        <w:t xml:space="preserve"> ع</w:t>
      </w:r>
      <w:r w:rsidR="009B6D3C">
        <w:rPr>
          <w:rtl/>
        </w:rPr>
        <w:t>لي</w:t>
      </w:r>
      <w:r>
        <w:rPr>
          <w:rFonts w:hint="eastAsia"/>
          <w:rtl/>
        </w:rPr>
        <w:t>ه</w:t>
      </w:r>
      <w:r>
        <w:rPr>
          <w:rtl/>
        </w:rPr>
        <w:t xml:space="preserve"> ابن </w:t>
      </w:r>
      <w:r w:rsidR="004B4B77">
        <w:rPr>
          <w:rtl/>
        </w:rPr>
        <w:t>أبي</w:t>
      </w:r>
      <w:r>
        <w:rPr>
          <w:rtl/>
        </w:rPr>
        <w:t xml:space="preserve"> ط</w:t>
      </w:r>
      <w:r>
        <w:rPr>
          <w:rFonts w:hint="cs"/>
          <w:rtl/>
        </w:rPr>
        <w:t>یّ</w:t>
      </w:r>
      <w:r>
        <w:rPr>
          <w:rtl/>
        </w:rPr>
        <w:t xml:space="preserve"> </w:t>
      </w:r>
      <w:r w:rsidR="004B4B77">
        <w:rPr>
          <w:rtl/>
        </w:rPr>
        <w:t>في</w:t>
      </w:r>
      <w:r>
        <w:rPr>
          <w:rtl/>
        </w:rPr>
        <w:t xml:space="preserve"> تار</w:t>
      </w:r>
      <w:r>
        <w:rPr>
          <w:rFonts w:hint="cs"/>
          <w:rtl/>
        </w:rPr>
        <w:t>ی</w:t>
      </w:r>
      <w:r>
        <w:rPr>
          <w:rFonts w:hint="eastAsia"/>
          <w:rtl/>
        </w:rPr>
        <w:t>خه</w:t>
      </w:r>
      <w:r>
        <w:rPr>
          <w:rtl/>
        </w:rPr>
        <w:t xml:space="preserve"> ثناء کث</w:t>
      </w:r>
      <w:r>
        <w:rPr>
          <w:rFonts w:hint="cs"/>
          <w:rtl/>
        </w:rPr>
        <w:t>ی</w:t>
      </w:r>
      <w:r>
        <w:rPr>
          <w:rFonts w:hint="eastAsia"/>
          <w:rtl/>
        </w:rPr>
        <w:t>را،تو</w:t>
      </w:r>
      <w:r w:rsidR="004B4B77">
        <w:rPr>
          <w:rFonts w:hint="eastAsia"/>
          <w:rtl/>
        </w:rPr>
        <w:t>في</w:t>
      </w:r>
      <w:r>
        <w:rPr>
          <w:rtl/>
        </w:rPr>
        <w:t xml:space="preserve"> </w:t>
      </w:r>
      <w:r w:rsidR="00712DE8">
        <w:rPr>
          <w:rtl/>
        </w:rPr>
        <w:t>سنة</w:t>
      </w:r>
      <w:r>
        <w:rPr>
          <w:rtl/>
        </w:rPr>
        <w:t xml:space="preserve"> ثمان و </w:t>
      </w:r>
      <w:r w:rsidR="007522F7">
        <w:rPr>
          <w:rtl/>
        </w:rPr>
        <w:t>ثماني</w:t>
      </w:r>
      <w:r>
        <w:rPr>
          <w:rFonts w:hint="eastAsia"/>
          <w:rtl/>
        </w:rPr>
        <w:t>ن</w:t>
      </w:r>
      <w:r>
        <w:rPr>
          <w:rtl/>
        </w:rPr>
        <w:t xml:space="preserve"> و </w:t>
      </w:r>
      <w:r w:rsidR="006926E7">
        <w:rPr>
          <w:rtl/>
        </w:rPr>
        <w:t>خمسمائة</w:t>
      </w:r>
      <w:r>
        <w:rPr>
          <w:rtl/>
        </w:rPr>
        <w:t>،</w:t>
      </w:r>
      <w:r w:rsidR="00DF76A0">
        <w:rPr>
          <w:rtl/>
        </w:rPr>
        <w:t>انتهى</w:t>
      </w:r>
      <w:r>
        <w:rPr>
          <w:rtl/>
        </w:rPr>
        <w:t xml:space="preserve">.و ذکر ما </w:t>
      </w:r>
      <w:r>
        <w:rPr>
          <w:rFonts w:hint="cs"/>
          <w:rtl/>
        </w:rPr>
        <w:t>ی</w:t>
      </w:r>
      <w:r>
        <w:rPr>
          <w:rFonts w:hint="eastAsia"/>
          <w:rtl/>
        </w:rPr>
        <w:t>قرب</w:t>
      </w:r>
      <w:r>
        <w:rPr>
          <w:rtl/>
        </w:rPr>
        <w:t xml:space="preserve"> منه ال</w:t>
      </w:r>
      <w:r w:rsidR="004B4B77">
        <w:rPr>
          <w:rtl/>
        </w:rPr>
        <w:t>في</w:t>
      </w:r>
      <w:r>
        <w:rPr>
          <w:rFonts w:hint="eastAsia"/>
          <w:rtl/>
        </w:rPr>
        <w:t>روز</w:t>
      </w:r>
      <w:r w:rsidR="006031DD">
        <w:rPr>
          <w:rFonts w:hint="eastAsia"/>
          <w:rtl/>
        </w:rPr>
        <w:t>آبادي</w:t>
      </w:r>
      <w:r>
        <w:rPr>
          <w:rtl/>
        </w:rPr>
        <w:t xml:space="preserve"> </w:t>
      </w:r>
      <w:r w:rsidR="004B4B77">
        <w:rPr>
          <w:rtl/>
        </w:rPr>
        <w:t>في</w:t>
      </w:r>
      <w:r>
        <w:rPr>
          <w:rtl/>
        </w:rPr>
        <w:t xml:space="preserve"> م</w:t>
      </w:r>
      <w:r w:rsidR="00DF76A0">
        <w:rPr>
          <w:rtl/>
        </w:rPr>
        <w:t>حکي</w:t>
      </w:r>
      <w:r>
        <w:rPr>
          <w:rtl/>
        </w:rPr>
        <w:t xml:space="preserve"> بلغته و قال:</w:t>
      </w:r>
      <w:r>
        <w:rPr>
          <w:rFonts w:hint="eastAsia"/>
          <w:rtl/>
        </w:rPr>
        <w:t>عاش</w:t>
      </w:r>
      <w:r>
        <w:rPr>
          <w:rtl/>
        </w:rPr>
        <w:t xml:space="preserve"> </w:t>
      </w:r>
      <w:r w:rsidR="00A050D0">
        <w:rPr>
          <w:rtl/>
        </w:rPr>
        <w:t>مائة</w:t>
      </w:r>
      <w:r>
        <w:rPr>
          <w:rtl/>
        </w:rPr>
        <w:t xml:space="preserve"> </w:t>
      </w:r>
      <w:r w:rsidR="00712DE8">
        <w:rPr>
          <w:rtl/>
        </w:rPr>
        <w:t>سنة</w:t>
      </w:r>
      <w:r>
        <w:rPr>
          <w:rtl/>
        </w:rPr>
        <w:t xml:space="preserve"> الاّ </w:t>
      </w:r>
      <w:r w:rsidR="004B4B77">
        <w:rPr>
          <w:rtl/>
        </w:rPr>
        <w:t>عشرة</w:t>
      </w:r>
      <w:r>
        <w:rPr>
          <w:rtl/>
        </w:rPr>
        <w:t xml:space="preserve"> أشهر،و قال غ</w:t>
      </w:r>
      <w:r>
        <w:rPr>
          <w:rFonts w:hint="cs"/>
          <w:rtl/>
        </w:rPr>
        <w:t>ی</w:t>
      </w:r>
      <w:r>
        <w:rPr>
          <w:rFonts w:hint="eastAsia"/>
          <w:rtl/>
        </w:rPr>
        <w:t>ره</w:t>
      </w:r>
      <w:r>
        <w:rPr>
          <w:rtl/>
        </w:rPr>
        <w:t xml:space="preserve"> </w:t>
      </w:r>
      <w:r w:rsidR="004B4B77">
        <w:rPr>
          <w:rtl/>
        </w:rPr>
        <w:t>في</w:t>
      </w:r>
      <w:r>
        <w:rPr>
          <w:rtl/>
        </w:rPr>
        <w:t xml:space="preserve"> حقّه:و کان إمام عصره و واحد دهره،أحسن الجمع و الت</w:t>
      </w:r>
      <w:r w:rsidR="003261A0">
        <w:rPr>
          <w:rtl/>
        </w:rPr>
        <w:t>الى</w:t>
      </w:r>
      <w:r>
        <w:rPr>
          <w:rFonts w:hint="eastAsia"/>
          <w:rtl/>
        </w:rPr>
        <w:t>ف</w:t>
      </w:r>
      <w:r>
        <w:rPr>
          <w:rtl/>
        </w:rPr>
        <w:t xml:space="preserve"> و غلب ع</w:t>
      </w:r>
      <w:r w:rsidR="009B6D3C">
        <w:rPr>
          <w:rtl/>
        </w:rPr>
        <w:t>لي</w:t>
      </w:r>
      <w:r>
        <w:rPr>
          <w:rFonts w:hint="eastAsia"/>
          <w:rtl/>
        </w:rPr>
        <w:t>ه</w:t>
      </w:r>
      <w:r>
        <w:rPr>
          <w:rtl/>
        </w:rPr>
        <w:t xml:space="preserve"> علم القرآن و الحد</w:t>
      </w:r>
      <w:r>
        <w:rPr>
          <w:rFonts w:hint="cs"/>
          <w:rtl/>
        </w:rPr>
        <w:t>ی</w:t>
      </w:r>
      <w:r>
        <w:rPr>
          <w:rFonts w:hint="eastAsia"/>
          <w:rtl/>
        </w:rPr>
        <w:t>ث،و</w:t>
      </w:r>
      <w:r>
        <w:rPr>
          <w:rtl/>
        </w:rPr>
        <w:t xml:space="preserve"> هو عند ال</w:t>
      </w:r>
      <w:r w:rsidR="00CA70AC">
        <w:rPr>
          <w:rtl/>
        </w:rPr>
        <w:t>شیعة</w:t>
      </w:r>
      <w:r>
        <w:rPr>
          <w:rtl/>
        </w:rPr>
        <w:t xml:space="preserve"> کالخط</w:t>
      </w:r>
      <w:r>
        <w:rPr>
          <w:rFonts w:hint="cs"/>
          <w:rtl/>
        </w:rPr>
        <w:t>ی</w:t>
      </w:r>
      <w:r>
        <w:rPr>
          <w:rFonts w:hint="eastAsia"/>
          <w:rtl/>
        </w:rPr>
        <w:t>ب</w:t>
      </w:r>
      <w:r>
        <w:rPr>
          <w:rtl/>
        </w:rPr>
        <w:t xml:space="preserve"> ال</w:t>
      </w:r>
      <w:r w:rsidR="00C81F56" w:rsidRPr="00C81F56">
        <w:rPr>
          <w:rtl/>
        </w:rPr>
        <w:t>بغدادي</w:t>
      </w:r>
      <w:r>
        <w:rPr>
          <w:rtl/>
        </w:rPr>
        <w:t xml:space="preserve"> لأهل ال</w:t>
      </w:r>
      <w:r w:rsidR="009B6D3C">
        <w:rPr>
          <w:rtl/>
        </w:rPr>
        <w:t>سنّة</w:t>
      </w:r>
      <w:r>
        <w:rPr>
          <w:rtl/>
        </w:rPr>
        <w:t xml:space="preserve"> </w:t>
      </w:r>
      <w:r w:rsidR="004B4B77">
        <w:rPr>
          <w:rtl/>
        </w:rPr>
        <w:t>في</w:t>
      </w:r>
      <w:r>
        <w:rPr>
          <w:rtl/>
        </w:rPr>
        <w:t xml:space="preserve"> تصان</w:t>
      </w:r>
      <w:r>
        <w:rPr>
          <w:rFonts w:hint="cs"/>
          <w:rtl/>
        </w:rPr>
        <w:t>ی</w:t>
      </w:r>
      <w:r>
        <w:rPr>
          <w:rFonts w:hint="eastAsia"/>
          <w:rtl/>
        </w:rPr>
        <w:t>فه</w:t>
      </w:r>
      <w:r>
        <w:rPr>
          <w:rtl/>
        </w:rPr>
        <w:t xml:space="preserve"> و تع</w:t>
      </w:r>
      <w:r w:rsidR="009B6D3C">
        <w:rPr>
          <w:rtl/>
        </w:rPr>
        <w:t>لي</w:t>
      </w:r>
      <w:r>
        <w:rPr>
          <w:rFonts w:hint="eastAsia"/>
          <w:rtl/>
        </w:rPr>
        <w:t>قات</w:t>
      </w:r>
      <w:r>
        <w:rPr>
          <w:rtl/>
        </w:rPr>
        <w:t xml:space="preserve"> الحد</w:t>
      </w:r>
      <w:r>
        <w:rPr>
          <w:rFonts w:hint="cs"/>
          <w:rtl/>
        </w:rPr>
        <w:t>ی</w:t>
      </w:r>
      <w:r>
        <w:rPr>
          <w:rFonts w:hint="eastAsia"/>
          <w:rtl/>
        </w:rPr>
        <w:t>ث</w:t>
      </w:r>
      <w:r>
        <w:rPr>
          <w:rtl/>
        </w:rPr>
        <w:t xml:space="preserve"> و رجاله و م</w:t>
      </w:r>
      <w:r w:rsidR="00871E5D">
        <w:rPr>
          <w:rtl/>
        </w:rPr>
        <w:t>رأسي</w:t>
      </w:r>
      <w:r>
        <w:rPr>
          <w:rFonts w:hint="eastAsia"/>
          <w:rtl/>
        </w:rPr>
        <w:t>له</w:t>
      </w:r>
      <w:r>
        <w:rPr>
          <w:rtl/>
        </w:rPr>
        <w:t xml:space="preserve"> و متّفقه و متفرّقه </w:t>
      </w:r>
      <w:r w:rsidR="003261A0">
        <w:rPr>
          <w:rtl/>
        </w:rPr>
        <w:t>الى</w:t>
      </w:r>
      <w:r>
        <w:rPr>
          <w:rtl/>
        </w:rPr>
        <w:t xml:space="preserve"> غ</w:t>
      </w:r>
      <w:r>
        <w:rPr>
          <w:rFonts w:hint="cs"/>
          <w:rtl/>
        </w:rPr>
        <w:t>ی</w:t>
      </w:r>
      <w:r>
        <w:rPr>
          <w:rFonts w:hint="eastAsia"/>
          <w:rtl/>
        </w:rPr>
        <w:t>ر</w:t>
      </w:r>
      <w:r>
        <w:rPr>
          <w:rtl/>
        </w:rPr>
        <w:t xml:space="preserve"> ذلک من أنو</w:t>
      </w:r>
      <w:r>
        <w:rPr>
          <w:rFonts w:hint="eastAsia"/>
          <w:rtl/>
        </w:rPr>
        <w:t>اعه،</w:t>
      </w:r>
      <w:r>
        <w:rPr>
          <w:rtl/>
        </w:rPr>
        <w:t xml:space="preserve"> واسع العلم کث</w:t>
      </w:r>
      <w:r>
        <w:rPr>
          <w:rFonts w:hint="cs"/>
          <w:rtl/>
        </w:rPr>
        <w:t>ی</w:t>
      </w:r>
      <w:r>
        <w:rPr>
          <w:rFonts w:hint="eastAsia"/>
          <w:rtl/>
        </w:rPr>
        <w:t>ر</w:t>
      </w:r>
      <w:r>
        <w:rPr>
          <w:rtl/>
        </w:rPr>
        <w:t xml:space="preserve"> الفنون،مات </w:t>
      </w:r>
      <w:r w:rsidR="004B4B77">
        <w:rPr>
          <w:rtl/>
        </w:rPr>
        <w:t>في</w:t>
      </w:r>
      <w:r>
        <w:rPr>
          <w:rtl/>
        </w:rPr>
        <w:t xml:space="preserve"> شعبان </w:t>
      </w:r>
      <w:r w:rsidR="00712DE8">
        <w:rPr>
          <w:rtl/>
        </w:rPr>
        <w:t>سن</w:t>
      </w:r>
      <w:r w:rsidR="00712DE8" w:rsidRPr="00B10265">
        <w:rPr>
          <w:rStyle w:val="libNormalChar"/>
          <w:rtl/>
        </w:rPr>
        <w:t>ة</w:t>
      </w:r>
      <w:r w:rsidRPr="00B10265">
        <w:rPr>
          <w:rStyle w:val="libNormalChar"/>
          <w:rtl/>
        </w:rPr>
        <w:t>(</w:t>
      </w:r>
      <w:r w:rsidR="001449E3">
        <w:rPr>
          <w:rStyle w:val="libNormalChar"/>
          <w:rFonts w:hint="cs"/>
          <w:rtl/>
        </w:rPr>
        <w:t>588</w:t>
      </w:r>
      <w:r w:rsidRPr="00B10265">
        <w:rPr>
          <w:rStyle w:val="libNormalChar"/>
          <w:rtl/>
        </w:rPr>
        <w:t>)</w:t>
      </w:r>
      <w:r>
        <w:rPr>
          <w:rtl/>
        </w:rPr>
        <w:t>.</w:t>
      </w:r>
    </w:p>
    <w:p w:rsidR="00D94CCA" w:rsidRDefault="00A33C4B" w:rsidP="001449E3">
      <w:pPr>
        <w:pStyle w:val="libCenterBold1"/>
        <w:rPr>
          <w:rtl/>
        </w:rPr>
      </w:pPr>
      <w:r>
        <w:rPr>
          <w:rFonts w:hint="eastAsia"/>
          <w:rtl/>
        </w:rPr>
        <w:t>ذکر</w:t>
      </w:r>
      <w:r>
        <w:rPr>
          <w:rtl/>
        </w:rPr>
        <w:t xml:space="preserve"> مش</w:t>
      </w:r>
      <w:r w:rsidR="009D0B59">
        <w:rPr>
          <w:rtl/>
        </w:rPr>
        <w:t>اي</w:t>
      </w:r>
      <w:r>
        <w:rPr>
          <w:rFonts w:hint="eastAsia"/>
          <w:rtl/>
        </w:rPr>
        <w:t>خه</w:t>
      </w:r>
    </w:p>
    <w:p w:rsidR="00D94CCA" w:rsidRDefault="00A33C4B" w:rsidP="001449E3">
      <w:pPr>
        <w:pStyle w:val="libNormal"/>
        <w:rPr>
          <w:rtl/>
        </w:rPr>
      </w:pPr>
      <w:r w:rsidRPr="001449E3">
        <w:rPr>
          <w:rStyle w:val="libBold1Char"/>
          <w:rFonts w:hint="eastAsia"/>
          <w:rtl/>
        </w:rPr>
        <w:t>قلت</w:t>
      </w:r>
      <w:r>
        <w:rPr>
          <w:rtl/>
        </w:rPr>
        <w:t>: و قبره خارج حلب ع</w:t>
      </w:r>
      <w:r w:rsidR="009B6D3C">
        <w:rPr>
          <w:rtl/>
        </w:rPr>
        <w:t>لي</w:t>
      </w:r>
      <w:r>
        <w:rPr>
          <w:rtl/>
        </w:rPr>
        <w:t xml:space="preserve"> جبل جوشن عند مشهد السقط،</w:t>
      </w:r>
      <w:r>
        <w:rPr>
          <w:rFonts w:hint="cs"/>
          <w:rtl/>
        </w:rPr>
        <w:t>ی</w:t>
      </w:r>
      <w:r w:rsidR="006926E7">
        <w:rPr>
          <w:rFonts w:hint="eastAsia"/>
          <w:rtl/>
        </w:rPr>
        <w:t>روي</w:t>
      </w:r>
      <w:r>
        <w:rPr>
          <w:rtl/>
        </w:rPr>
        <w:t xml:space="preserve"> عن </w:t>
      </w:r>
      <w:r w:rsidR="000E3431">
        <w:rPr>
          <w:rtl/>
        </w:rPr>
        <w:t>جماعة</w:t>
      </w:r>
      <w:r>
        <w:rPr>
          <w:rtl/>
        </w:rPr>
        <w:t xml:space="preserve"> </w:t>
      </w:r>
      <w:r w:rsidR="009B6D3C">
        <w:rPr>
          <w:rtl/>
        </w:rPr>
        <w:t>کثیرة</w:t>
      </w:r>
      <w:r>
        <w:rPr>
          <w:rtl/>
        </w:rPr>
        <w:t xml:space="preserve"> من المش</w:t>
      </w:r>
      <w:r w:rsidR="009D0B59">
        <w:rPr>
          <w:rtl/>
        </w:rPr>
        <w:t>اي</w:t>
      </w:r>
      <w:r>
        <w:rPr>
          <w:rFonts w:hint="eastAsia"/>
          <w:rtl/>
        </w:rPr>
        <w:t>خ</w:t>
      </w:r>
      <w:r>
        <w:rPr>
          <w:rtl/>
        </w:rPr>
        <w:t xml:space="preserve"> العظام منهم أبو منصور ال</w:t>
      </w:r>
      <w:r w:rsidR="009B6D3C">
        <w:rPr>
          <w:rtl/>
        </w:rPr>
        <w:t>طبرسيّ</w:t>
      </w:r>
      <w:r>
        <w:rPr>
          <w:rtl/>
        </w:rPr>
        <w:t xml:space="preserve"> صاحب الاحتجاج و والده الش</w:t>
      </w:r>
      <w:r>
        <w:rPr>
          <w:rFonts w:hint="cs"/>
          <w:rtl/>
        </w:rPr>
        <w:t>ی</w:t>
      </w:r>
      <w:r>
        <w:rPr>
          <w:rFonts w:hint="eastAsia"/>
          <w:rtl/>
        </w:rPr>
        <w:t>خ</w:t>
      </w:r>
      <w:r>
        <w:rPr>
          <w:rtl/>
        </w:rPr>
        <w:t xml:space="preserve"> </w:t>
      </w:r>
      <w:r w:rsidR="004B4B77">
        <w:rPr>
          <w:rtl/>
        </w:rPr>
        <w:t>عليّ</w:t>
      </w:r>
      <w:r>
        <w:rPr>
          <w:rtl/>
        </w:rPr>
        <w:t xml:space="preserve"> بن شهر آشوب العالم الفاضل الفق</w:t>
      </w:r>
      <w:r>
        <w:rPr>
          <w:rFonts w:hint="cs"/>
          <w:rtl/>
        </w:rPr>
        <w:t>ی</w:t>
      </w:r>
      <w:r>
        <w:rPr>
          <w:rFonts w:hint="eastAsia"/>
          <w:rtl/>
        </w:rPr>
        <w:t>ه</w:t>
      </w:r>
      <w:r>
        <w:rPr>
          <w:rtl/>
        </w:rPr>
        <w:t xml:space="preserve"> عن والده الفاضل المحدّث شهر آشوب،و منهم الش</w:t>
      </w:r>
      <w:r>
        <w:rPr>
          <w:rFonts w:hint="cs"/>
          <w:rtl/>
        </w:rPr>
        <w:t>ی</w:t>
      </w:r>
      <w:r>
        <w:rPr>
          <w:rFonts w:hint="eastAsia"/>
          <w:rtl/>
        </w:rPr>
        <w:t>خ</w:t>
      </w:r>
      <w:r>
        <w:rPr>
          <w:rtl/>
        </w:rPr>
        <w:t xml:space="preserve"> عبد الج</w:t>
      </w:r>
      <w:r w:rsidR="009B6D3C">
        <w:rPr>
          <w:rtl/>
        </w:rPr>
        <w:t>لي</w:t>
      </w:r>
      <w:r>
        <w:rPr>
          <w:rFonts w:hint="eastAsia"/>
          <w:rtl/>
        </w:rPr>
        <w:t>ل</w:t>
      </w:r>
      <w:r>
        <w:rPr>
          <w:rtl/>
        </w:rPr>
        <w:t xml:space="preserve"> ال</w:t>
      </w:r>
      <w:r w:rsidR="001449E3">
        <w:rPr>
          <w:rtl/>
        </w:rPr>
        <w:t>راز</w:t>
      </w:r>
      <w:r w:rsidR="001449E3">
        <w:rPr>
          <w:rFonts w:hint="cs"/>
          <w:rtl/>
        </w:rPr>
        <w:t>ى</w:t>
      </w:r>
      <w:r>
        <w:rPr>
          <w:rtl/>
        </w:rPr>
        <w:t xml:space="preserve"> صاحب المناظرات مع المخال</w:t>
      </w:r>
      <w:r w:rsidR="004B4B77">
        <w:rPr>
          <w:rtl/>
        </w:rPr>
        <w:t>في</w:t>
      </w:r>
      <w:r>
        <w:rPr>
          <w:rFonts w:hint="eastAsia"/>
          <w:rtl/>
        </w:rPr>
        <w:t>ن</w:t>
      </w:r>
      <w:r>
        <w:rPr>
          <w:rtl/>
        </w:rPr>
        <w:t xml:space="preserve"> و أم</w:t>
      </w:r>
      <w:r>
        <w:rPr>
          <w:rFonts w:hint="cs"/>
          <w:rtl/>
        </w:rPr>
        <w:t>ی</w:t>
      </w:r>
      <w:r>
        <w:rPr>
          <w:rFonts w:hint="eastAsia"/>
          <w:rtl/>
        </w:rPr>
        <w:t>ن</w:t>
      </w:r>
      <w:r>
        <w:rPr>
          <w:rtl/>
        </w:rPr>
        <w:t xml:space="preserve"> الد</w:t>
      </w:r>
      <w:r>
        <w:rPr>
          <w:rFonts w:hint="cs"/>
          <w:rtl/>
        </w:rPr>
        <w:t>ی</w:t>
      </w:r>
      <w:r>
        <w:rPr>
          <w:rFonts w:hint="eastAsia"/>
          <w:rtl/>
        </w:rPr>
        <w:t>ن</w:t>
      </w:r>
      <w:r>
        <w:rPr>
          <w:rtl/>
        </w:rPr>
        <w:t xml:space="preserve"> ال</w:t>
      </w:r>
      <w:r w:rsidR="009B6D3C">
        <w:rPr>
          <w:rtl/>
        </w:rPr>
        <w:t>طبرسيّ</w:t>
      </w:r>
      <w:r>
        <w:rPr>
          <w:rtl/>
        </w:rPr>
        <w:t xml:space="preserve"> صاحب مجمع الب</w:t>
      </w:r>
      <w:r>
        <w:rPr>
          <w:rFonts w:hint="cs"/>
          <w:rtl/>
        </w:rPr>
        <w:t>ی</w:t>
      </w:r>
      <w:r>
        <w:rPr>
          <w:rFonts w:hint="eastAsia"/>
          <w:rtl/>
        </w:rPr>
        <w:t>ان</w:t>
      </w:r>
      <w:r>
        <w:rPr>
          <w:rtl/>
        </w:rPr>
        <w:t xml:space="preserve"> و الش</w:t>
      </w:r>
      <w:r>
        <w:rPr>
          <w:rFonts w:hint="cs"/>
          <w:rtl/>
        </w:rPr>
        <w:t>ی</w:t>
      </w:r>
      <w:r>
        <w:rPr>
          <w:rFonts w:hint="eastAsia"/>
          <w:rtl/>
        </w:rPr>
        <w:t>خ</w:t>
      </w:r>
      <w:r>
        <w:rPr>
          <w:rtl/>
        </w:rPr>
        <w:t xml:space="preserve"> أبو الفتوح ال</w:t>
      </w:r>
      <w:r w:rsidR="009B6D3C">
        <w:rPr>
          <w:rtl/>
        </w:rPr>
        <w:t>رازيّ</w:t>
      </w:r>
      <w:r>
        <w:rPr>
          <w:rtl/>
        </w:rPr>
        <w:t xml:space="preserve"> و القطب </w:t>
      </w:r>
      <w:r w:rsidR="004B4B77">
        <w:rPr>
          <w:rtl/>
        </w:rPr>
        <w:t>الروانديُ</w:t>
      </w:r>
      <w:r>
        <w:rPr>
          <w:rtl/>
        </w:rPr>
        <w:t xml:space="preserve"> و الس</w:t>
      </w:r>
      <w:r>
        <w:rPr>
          <w:rFonts w:hint="cs"/>
          <w:rtl/>
        </w:rPr>
        <w:t>یّ</w:t>
      </w:r>
      <w:r>
        <w:rPr>
          <w:rFonts w:hint="eastAsia"/>
          <w:rtl/>
        </w:rPr>
        <w:t>د</w:t>
      </w:r>
      <w:r>
        <w:rPr>
          <w:rtl/>
        </w:rPr>
        <w:t xml:space="preserve"> ناصح الد</w:t>
      </w:r>
      <w:r>
        <w:rPr>
          <w:rFonts w:hint="cs"/>
          <w:rtl/>
        </w:rPr>
        <w:t>ی</w:t>
      </w:r>
      <w:r>
        <w:rPr>
          <w:rFonts w:hint="eastAsia"/>
          <w:rtl/>
        </w:rPr>
        <w:t>ن</w:t>
      </w:r>
      <w:r>
        <w:rPr>
          <w:rtl/>
        </w:rPr>
        <w:t xml:space="preserve"> الآمد</w:t>
      </w:r>
      <w:r>
        <w:rPr>
          <w:rFonts w:hint="cs"/>
          <w:rtl/>
        </w:rPr>
        <w:t>ی</w:t>
      </w:r>
      <w:r>
        <w:rPr>
          <w:rtl/>
        </w:rPr>
        <w:t xml:space="preserve"> الفاضل العالم المحدّث ال</w:t>
      </w:r>
      <w:r w:rsidR="00935265">
        <w:rPr>
          <w:rtl/>
        </w:rPr>
        <w:t>إمامي</w:t>
      </w:r>
      <w:r>
        <w:rPr>
          <w:rtl/>
        </w:rPr>
        <w:t xml:space="preserve"> ال</w:t>
      </w:r>
      <w:r w:rsidR="007522F7">
        <w:rPr>
          <w:rtl/>
        </w:rPr>
        <w:t>شیعي</w:t>
      </w:r>
      <w:r>
        <w:rPr>
          <w:rtl/>
        </w:rPr>
        <w:t xml:space="preserve"> کما عن(ر</w:t>
      </w:r>
      <w:r>
        <w:rPr>
          <w:rFonts w:hint="cs"/>
          <w:rtl/>
        </w:rPr>
        <w:t>ی</w:t>
      </w:r>
      <w:r>
        <w:rPr>
          <w:rFonts w:hint="eastAsia"/>
          <w:rtl/>
        </w:rPr>
        <w:t>اض</w:t>
      </w:r>
      <w:r>
        <w:rPr>
          <w:rtl/>
        </w:rPr>
        <w:t xml:space="preserve"> العلماء)و الفتال الن</w:t>
      </w:r>
      <w:r>
        <w:rPr>
          <w:rFonts w:hint="cs"/>
          <w:rtl/>
        </w:rPr>
        <w:t>ی</w:t>
      </w:r>
      <w:r>
        <w:rPr>
          <w:rFonts w:hint="eastAsia"/>
          <w:rtl/>
        </w:rPr>
        <w:t>سابور</w:t>
      </w:r>
      <w:r>
        <w:rPr>
          <w:rFonts w:hint="cs"/>
          <w:rtl/>
        </w:rPr>
        <w:t>یّ</w:t>
      </w:r>
      <w:r>
        <w:rPr>
          <w:rtl/>
        </w:rPr>
        <w:t xml:space="preserve"> و الس</w:t>
      </w:r>
      <w:r>
        <w:rPr>
          <w:rFonts w:hint="cs"/>
          <w:rtl/>
        </w:rPr>
        <w:t>یّ</w:t>
      </w:r>
      <w:r>
        <w:rPr>
          <w:rFonts w:hint="eastAsia"/>
          <w:rtl/>
        </w:rPr>
        <w:t>د</w:t>
      </w:r>
      <w:r>
        <w:rPr>
          <w:rtl/>
        </w:rPr>
        <w:t xml:space="preserve"> ض</w:t>
      </w:r>
      <w:r>
        <w:rPr>
          <w:rFonts w:hint="cs"/>
          <w:rtl/>
        </w:rPr>
        <w:t>ی</w:t>
      </w:r>
      <w:r>
        <w:rPr>
          <w:rFonts w:hint="eastAsia"/>
          <w:rtl/>
        </w:rPr>
        <w:t>اء</w:t>
      </w:r>
      <w:r>
        <w:rPr>
          <w:rtl/>
        </w:rPr>
        <w:t xml:space="preserve"> الد</w:t>
      </w:r>
      <w:r>
        <w:rPr>
          <w:rFonts w:hint="cs"/>
          <w:rtl/>
        </w:rPr>
        <w:t>ی</w:t>
      </w:r>
      <w:r>
        <w:rPr>
          <w:rFonts w:hint="eastAsia"/>
          <w:rtl/>
        </w:rPr>
        <w:t>ن</w:t>
      </w:r>
      <w:r>
        <w:rPr>
          <w:rtl/>
        </w:rPr>
        <w:t xml:space="preserve"> </w:t>
      </w:r>
      <w:r w:rsidR="004B4B77">
        <w:rPr>
          <w:rtl/>
        </w:rPr>
        <w:t>الروانديُ</w:t>
      </w:r>
      <w:r>
        <w:rPr>
          <w:rtl/>
        </w:rPr>
        <w:t xml:space="preserve"> و غ</w:t>
      </w:r>
      <w:r>
        <w:rPr>
          <w:rFonts w:hint="cs"/>
          <w:rtl/>
        </w:rPr>
        <w:t>ی</w:t>
      </w:r>
      <w:r>
        <w:rPr>
          <w:rFonts w:hint="eastAsia"/>
          <w:rtl/>
        </w:rPr>
        <w:t>رهم</w:t>
      </w:r>
      <w:r>
        <w:rPr>
          <w:rtl/>
        </w:rPr>
        <w:t xml:space="preserve"> رضوان اللّه ع</w:t>
      </w:r>
      <w:r w:rsidR="009B6D3C">
        <w:rPr>
          <w:rtl/>
        </w:rPr>
        <w:t>لي</w:t>
      </w:r>
      <w:r>
        <w:rPr>
          <w:rtl/>
        </w:rPr>
        <w:t>هم أج</w:t>
      </w:r>
      <w:r w:rsidR="004B4B77">
        <w:rPr>
          <w:rtl/>
        </w:rPr>
        <w:t>معي</w:t>
      </w:r>
      <w:r>
        <w:rPr>
          <w:rFonts w:hint="eastAsia"/>
          <w:rtl/>
        </w:rPr>
        <w:t>ن</w:t>
      </w:r>
      <w:r>
        <w:rPr>
          <w:rtl/>
        </w:rPr>
        <w:t>.</w:t>
      </w:r>
    </w:p>
    <w:p w:rsidR="00D94CCA" w:rsidRDefault="00A33C4B" w:rsidP="001449E3">
      <w:pPr>
        <w:pStyle w:val="libBold1"/>
        <w:rPr>
          <w:rtl/>
        </w:rPr>
      </w:pPr>
      <w:r>
        <w:rPr>
          <w:rFonts w:hint="eastAsia"/>
          <w:rtl/>
        </w:rPr>
        <w:t>شها</w:t>
      </w:r>
      <w:r>
        <w:rPr>
          <w:rtl/>
        </w:rPr>
        <w:t>:</w:t>
      </w:r>
    </w:p>
    <w:p w:rsidR="00D94CCA" w:rsidRDefault="00A33C4B" w:rsidP="001449E3">
      <w:pPr>
        <w:pStyle w:val="libCenterBold1"/>
        <w:rPr>
          <w:rtl/>
        </w:rPr>
      </w:pPr>
      <w:r>
        <w:rPr>
          <w:rFonts w:hint="eastAsia"/>
          <w:rtl/>
        </w:rPr>
        <w:t>الشهوات</w:t>
      </w:r>
      <w:r>
        <w:rPr>
          <w:rtl/>
        </w:rPr>
        <w:t xml:space="preserve"> و مدح ترکها</w:t>
      </w:r>
    </w:p>
    <w:p w:rsidR="00D94CCA" w:rsidRDefault="00A33C4B" w:rsidP="00A33C4B">
      <w:pPr>
        <w:pStyle w:val="libNormal"/>
        <w:rPr>
          <w:rtl/>
        </w:rPr>
      </w:pPr>
      <w:r>
        <w:rPr>
          <w:rFonts w:hint="eastAsia"/>
          <w:rtl/>
        </w:rPr>
        <w:t>باب</w:t>
      </w:r>
      <w:r>
        <w:rPr>
          <w:rtl/>
        </w:rPr>
        <w:t xml:space="preserve"> ترک الشهوات و الأهواء </w:t>
      </w:r>
      <w:r w:rsidR="00643081">
        <w:rPr>
          <w:rStyle w:val="libFootnotenumChar"/>
          <w:rtl/>
        </w:rPr>
        <w:t>(1)</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1449E3">
        <w:rPr>
          <w:rStyle w:val="libFootnote0Char"/>
          <w:rFonts w:hint="cs"/>
          <w:rtl/>
        </w:rPr>
        <w:t xml:space="preserve"> ق:كتاب الأخلاق/9/42،ج:70/73.</w:t>
      </w:r>
    </w:p>
    <w:p w:rsidR="00643081" w:rsidRDefault="00643081" w:rsidP="00A33C4B">
      <w:pPr>
        <w:pStyle w:val="libNormal"/>
        <w:rPr>
          <w:rtl/>
        </w:rPr>
      </w:pPr>
      <w:r>
        <w:rPr>
          <w:rFonts w:hint="eastAsia"/>
          <w:rtl/>
        </w:rPr>
        <w:br w:type="page"/>
      </w:r>
    </w:p>
    <w:p w:rsidR="00D94CCA" w:rsidRDefault="00643081" w:rsidP="002539A1">
      <w:pPr>
        <w:pStyle w:val="libNormal"/>
        <w:rPr>
          <w:rtl/>
        </w:rPr>
      </w:pPr>
      <w:r w:rsidRPr="00643081">
        <w:rPr>
          <w:rStyle w:val="libAlaemChar"/>
          <w:rFonts w:hint="eastAsia"/>
          <w:rtl/>
        </w:rPr>
        <w:lastRenderedPageBreak/>
        <w:t>(</w:t>
      </w:r>
      <w:r w:rsidR="00A33C4B" w:rsidRPr="002539A1">
        <w:rPr>
          <w:rStyle w:val="libAieChar"/>
          <w:rFonts w:hint="eastAsia"/>
          <w:rtl/>
        </w:rPr>
        <w:t>وَ</w:t>
      </w:r>
      <w:r w:rsidR="00A33C4B" w:rsidRPr="002539A1">
        <w:rPr>
          <w:rStyle w:val="libAieChar"/>
          <w:rtl/>
        </w:rPr>
        <w:t xml:space="preserve"> اللّٰهُ </w:t>
      </w:r>
      <w:r w:rsidR="00A33C4B" w:rsidRPr="002539A1">
        <w:rPr>
          <w:rStyle w:val="libAieChar"/>
          <w:rFonts w:hint="cs"/>
          <w:rtl/>
        </w:rPr>
        <w:t>یُ</w:t>
      </w:r>
      <w:r w:rsidR="00A33C4B" w:rsidRPr="002539A1">
        <w:rPr>
          <w:rStyle w:val="libAieChar"/>
          <w:rFonts w:hint="eastAsia"/>
          <w:rtl/>
        </w:rPr>
        <w:t>رِ</w:t>
      </w:r>
      <w:r w:rsidR="00A33C4B" w:rsidRPr="002539A1">
        <w:rPr>
          <w:rStyle w:val="libAieChar"/>
          <w:rFonts w:hint="cs"/>
          <w:rtl/>
        </w:rPr>
        <w:t>ی</w:t>
      </w:r>
      <w:r w:rsidR="00A33C4B" w:rsidRPr="002539A1">
        <w:rPr>
          <w:rStyle w:val="libAieChar"/>
          <w:rFonts w:hint="eastAsia"/>
          <w:rtl/>
        </w:rPr>
        <w:t>دُ</w:t>
      </w:r>
      <w:r w:rsidR="00A33C4B" w:rsidRPr="002539A1">
        <w:rPr>
          <w:rStyle w:val="libAieChar"/>
          <w:rtl/>
        </w:rPr>
        <w:t xml:space="preserve"> أَنْ </w:t>
      </w:r>
      <w:r w:rsidR="00A33C4B" w:rsidRPr="002539A1">
        <w:rPr>
          <w:rStyle w:val="libAieChar"/>
          <w:rFonts w:hint="cs"/>
          <w:rtl/>
        </w:rPr>
        <w:t>یَ</w:t>
      </w:r>
      <w:r w:rsidR="00A33C4B" w:rsidRPr="002539A1">
        <w:rPr>
          <w:rStyle w:val="libAieChar"/>
          <w:rFonts w:hint="eastAsia"/>
          <w:rtl/>
        </w:rPr>
        <w:t>تُوبَ</w:t>
      </w:r>
      <w:r w:rsidR="00A33C4B" w:rsidRPr="002539A1">
        <w:rPr>
          <w:rStyle w:val="libAieChar"/>
          <w:rtl/>
        </w:rPr>
        <w:t xml:space="preserve"> عَ</w:t>
      </w:r>
      <w:r w:rsidR="009B6D3C" w:rsidRPr="002539A1">
        <w:rPr>
          <w:rStyle w:val="libAieChar"/>
          <w:rtl/>
        </w:rPr>
        <w:t>لي</w:t>
      </w:r>
      <w:r w:rsidR="00A33C4B" w:rsidRPr="002539A1">
        <w:rPr>
          <w:rStyle w:val="libAieChar"/>
          <w:rFonts w:hint="eastAsia"/>
          <w:rtl/>
        </w:rPr>
        <w:t>کُمْ</w:t>
      </w:r>
      <w:r w:rsidR="00A33C4B" w:rsidRPr="002539A1">
        <w:rPr>
          <w:rStyle w:val="libAieChar"/>
          <w:rtl/>
        </w:rPr>
        <w:t xml:space="preserve"> وَ </w:t>
      </w:r>
      <w:r w:rsidR="00A33C4B" w:rsidRPr="002539A1">
        <w:rPr>
          <w:rStyle w:val="libAieChar"/>
          <w:rFonts w:hint="cs"/>
          <w:rtl/>
        </w:rPr>
        <w:t>یُ</w:t>
      </w:r>
      <w:r w:rsidR="00A33C4B" w:rsidRPr="002539A1">
        <w:rPr>
          <w:rStyle w:val="libAieChar"/>
          <w:rFonts w:hint="eastAsia"/>
          <w:rtl/>
        </w:rPr>
        <w:t>رِ</w:t>
      </w:r>
      <w:r w:rsidR="00A33C4B" w:rsidRPr="002539A1">
        <w:rPr>
          <w:rStyle w:val="libAieChar"/>
          <w:rFonts w:hint="cs"/>
          <w:rtl/>
        </w:rPr>
        <w:t>ی</w:t>
      </w:r>
      <w:r w:rsidR="00A33C4B" w:rsidRPr="002539A1">
        <w:rPr>
          <w:rStyle w:val="libAieChar"/>
          <w:rFonts w:hint="eastAsia"/>
          <w:rtl/>
        </w:rPr>
        <w:t>دُ</w:t>
      </w:r>
      <w:r w:rsidR="00A33C4B" w:rsidRPr="002539A1">
        <w:rPr>
          <w:rStyle w:val="libAieChar"/>
          <w:rtl/>
        </w:rPr>
        <w:t xml:space="preserve"> الَّ</w:t>
      </w:r>
      <w:r w:rsidR="004B4B77" w:rsidRPr="002539A1">
        <w:rPr>
          <w:rStyle w:val="libAieChar"/>
          <w:rtl/>
        </w:rPr>
        <w:t>ذي</w:t>
      </w:r>
      <w:r w:rsidR="00A33C4B" w:rsidRPr="002539A1">
        <w:rPr>
          <w:rStyle w:val="libAieChar"/>
          <w:rFonts w:hint="eastAsia"/>
          <w:rtl/>
        </w:rPr>
        <w:t>نَ</w:t>
      </w:r>
      <w:r w:rsidR="00A33C4B" w:rsidRPr="002539A1">
        <w:rPr>
          <w:rStyle w:val="libAieChar"/>
          <w:rtl/>
        </w:rPr>
        <w:t xml:space="preserve"> </w:t>
      </w:r>
      <w:r w:rsidR="00A33C4B" w:rsidRPr="002539A1">
        <w:rPr>
          <w:rStyle w:val="libAieChar"/>
          <w:rFonts w:hint="cs"/>
          <w:rtl/>
        </w:rPr>
        <w:t>یَ</w:t>
      </w:r>
      <w:r w:rsidR="00A33C4B" w:rsidRPr="002539A1">
        <w:rPr>
          <w:rStyle w:val="libAieChar"/>
          <w:rFonts w:hint="eastAsia"/>
          <w:rtl/>
        </w:rPr>
        <w:t>تَّبِعُونَ</w:t>
      </w:r>
      <w:r w:rsidR="00A33C4B" w:rsidRPr="002539A1">
        <w:rPr>
          <w:rStyle w:val="libAieChar"/>
          <w:rtl/>
        </w:rPr>
        <w:t xml:space="preserve"> الشَّهَوٰاتِ أَنْ تَمِ</w:t>
      </w:r>
      <w:r w:rsidR="00A33C4B" w:rsidRPr="002539A1">
        <w:rPr>
          <w:rStyle w:val="libAieChar"/>
          <w:rFonts w:hint="cs"/>
          <w:rtl/>
        </w:rPr>
        <w:t>ی</w:t>
      </w:r>
      <w:r w:rsidR="00A33C4B" w:rsidRPr="002539A1">
        <w:rPr>
          <w:rStyle w:val="libAieChar"/>
          <w:rFonts w:hint="eastAsia"/>
          <w:rtl/>
        </w:rPr>
        <w:t>لُوا</w:t>
      </w:r>
      <w:r w:rsidR="00A33C4B" w:rsidRPr="002539A1">
        <w:rPr>
          <w:rStyle w:val="libAieChar"/>
          <w:rtl/>
        </w:rPr>
        <w:t xml:space="preserve"> مَ</w:t>
      </w:r>
      <w:r w:rsidR="00A33C4B" w:rsidRPr="002539A1">
        <w:rPr>
          <w:rStyle w:val="libAieChar"/>
          <w:rFonts w:hint="cs"/>
          <w:rtl/>
        </w:rPr>
        <w:t>یْ</w:t>
      </w:r>
      <w:r w:rsidR="00A33C4B" w:rsidRPr="002539A1">
        <w:rPr>
          <w:rStyle w:val="libAieChar"/>
          <w:rFonts w:hint="eastAsia"/>
          <w:rtl/>
        </w:rPr>
        <w:t>لاً</w:t>
      </w:r>
      <w:r w:rsidR="00A33C4B" w:rsidRPr="002539A1">
        <w:rPr>
          <w:rStyle w:val="libAieChar"/>
          <w:rtl/>
        </w:rPr>
        <w:t xml:space="preserve"> عَظِ</w:t>
      </w:r>
      <w:r w:rsidR="00A33C4B" w:rsidRPr="002539A1">
        <w:rPr>
          <w:rStyle w:val="libAieChar"/>
          <w:rFonts w:hint="cs"/>
          <w:rtl/>
        </w:rPr>
        <w:t>ی</w:t>
      </w:r>
      <w:r w:rsidR="00A33C4B" w:rsidRPr="002539A1">
        <w:rPr>
          <w:rStyle w:val="libAieChar"/>
          <w:rFonts w:hint="eastAsia"/>
          <w:rtl/>
        </w:rPr>
        <w:t>ماً</w:t>
      </w:r>
      <w:r w:rsidRPr="00643081">
        <w:rPr>
          <w:rStyle w:val="libAlaemChar"/>
          <w:rFonts w:hint="eastAsia"/>
          <w:rtl/>
        </w:rPr>
        <w:t>)</w:t>
      </w:r>
      <w:r>
        <w:rPr>
          <w:rStyle w:val="libFootnotenumChar"/>
          <w:rtl/>
        </w:rPr>
        <w:t>(1)</w:t>
      </w:r>
      <w:r w:rsidR="00A33C4B">
        <w:rPr>
          <w:rtl/>
        </w:rPr>
        <w:t>.</w:t>
      </w:r>
    </w:p>
    <w:p w:rsidR="00D94CCA" w:rsidRDefault="00A33C4B" w:rsidP="002539A1">
      <w:pPr>
        <w:pStyle w:val="libNormal"/>
        <w:rPr>
          <w:rtl/>
        </w:rPr>
      </w:pPr>
      <w:r w:rsidRPr="002539A1">
        <w:rPr>
          <w:rStyle w:val="libBold1Char"/>
          <w:rFonts w:hint="eastAsia"/>
          <w:rtl/>
        </w:rPr>
        <w:t>کمال</w:t>
      </w:r>
      <w:r w:rsidRPr="002539A1">
        <w:rPr>
          <w:rStyle w:val="libBold1Char"/>
          <w:rtl/>
        </w:rPr>
        <w:t xml:space="preserve"> الد</w:t>
      </w:r>
      <w:r w:rsidRPr="002539A1">
        <w:rPr>
          <w:rStyle w:val="libBold1Char"/>
          <w:rFonts w:hint="cs"/>
          <w:rtl/>
        </w:rPr>
        <w:t>ی</w:t>
      </w:r>
      <w:r w:rsidRPr="002539A1">
        <w:rPr>
          <w:rStyle w:val="libBold1Char"/>
          <w:rFonts w:hint="eastAsia"/>
          <w:rtl/>
        </w:rPr>
        <w:t>ن</w:t>
      </w:r>
      <w:r>
        <w:rPr>
          <w:rtl/>
        </w:rPr>
        <w:t xml:space="preserve">:عن الصادق عن آبائه </w:t>
      </w:r>
      <w:r w:rsidR="00763D20" w:rsidRPr="00763D20">
        <w:rPr>
          <w:rStyle w:val="libAlaemChar"/>
          <w:rtl/>
        </w:rPr>
        <w:t>عليهم‌السلام</w:t>
      </w:r>
      <w:r>
        <w:rPr>
          <w:rtl/>
        </w:rPr>
        <w:t xml:space="preserve"> قال:قال رسول اللّه </w:t>
      </w:r>
      <w:r w:rsidR="00D665AA" w:rsidRPr="00D665AA">
        <w:rPr>
          <w:rStyle w:val="libAlaemChar"/>
          <w:rtl/>
        </w:rPr>
        <w:t>صلى‌الله‌عليه‌وآله‌وسلم</w:t>
      </w:r>
      <w:r>
        <w:rPr>
          <w:rtl/>
        </w:rPr>
        <w:t>: طوب</w:t>
      </w:r>
      <w:r>
        <w:rPr>
          <w:rFonts w:hint="cs"/>
          <w:rtl/>
        </w:rPr>
        <w:t>ی</w:t>
      </w:r>
      <w:r>
        <w:rPr>
          <w:rtl/>
        </w:rPr>
        <w:t xml:space="preserve"> لمن ترک شهو</w:t>
      </w:r>
      <w:r w:rsidR="002539A1">
        <w:rPr>
          <w:rFonts w:hint="cs"/>
          <w:rtl/>
        </w:rPr>
        <w:t>ة</w:t>
      </w:r>
      <w:r>
        <w:rPr>
          <w:rtl/>
        </w:rPr>
        <w:t xml:space="preserve"> حاضر</w:t>
      </w:r>
      <w:r w:rsidR="002539A1">
        <w:rPr>
          <w:rFonts w:hint="cs"/>
          <w:rtl/>
        </w:rPr>
        <w:t>ة</w:t>
      </w:r>
      <w:r>
        <w:rPr>
          <w:rtl/>
        </w:rPr>
        <w:t xml:space="preserve"> لموعود لم </w:t>
      </w:r>
      <w:r>
        <w:rPr>
          <w:rFonts w:hint="cs"/>
          <w:rtl/>
        </w:rPr>
        <w:t>ی</w:t>
      </w:r>
      <w:r>
        <w:rPr>
          <w:rFonts w:hint="eastAsia"/>
          <w:rtl/>
        </w:rPr>
        <w:t>ره</w:t>
      </w:r>
      <w:r>
        <w:rPr>
          <w:rtl/>
        </w:rPr>
        <w:t xml:space="preserve"> </w:t>
      </w:r>
      <w:r w:rsidR="00643081">
        <w:rPr>
          <w:rStyle w:val="libFootnotenumChar"/>
          <w:rtl/>
        </w:rPr>
        <w:t>(2)</w:t>
      </w:r>
      <w:r>
        <w:rPr>
          <w:rtl/>
        </w:rPr>
        <w:t>.</w:t>
      </w:r>
    </w:p>
    <w:p w:rsidR="00D94CCA" w:rsidRDefault="00A33C4B" w:rsidP="002539A1">
      <w:pPr>
        <w:pStyle w:val="libNormal"/>
        <w:rPr>
          <w:rtl/>
        </w:rPr>
      </w:pPr>
      <w:r w:rsidRPr="002539A1">
        <w:rPr>
          <w:rStyle w:val="libBold1Char"/>
          <w:rFonts w:hint="eastAsia"/>
          <w:rtl/>
        </w:rPr>
        <w:t>نهج</w:t>
      </w:r>
      <w:r w:rsidRPr="002539A1">
        <w:rPr>
          <w:rStyle w:val="libBold1Char"/>
          <w:rtl/>
        </w:rPr>
        <w:t xml:space="preserve"> </w:t>
      </w:r>
      <w:r w:rsidR="004B4B77" w:rsidRPr="002539A1">
        <w:rPr>
          <w:rStyle w:val="libBold1Char"/>
          <w:rtl/>
        </w:rPr>
        <w:t>البلاغة</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من کرمت ع</w:t>
      </w:r>
      <w:r w:rsidR="009B6D3C">
        <w:rPr>
          <w:rtl/>
        </w:rPr>
        <w:t>لي</w:t>
      </w:r>
      <w:r>
        <w:rPr>
          <w:rFonts w:hint="eastAsia"/>
          <w:rtl/>
        </w:rPr>
        <w:t>ه</w:t>
      </w:r>
      <w:r>
        <w:rPr>
          <w:rtl/>
        </w:rPr>
        <w:t xml:space="preserve"> نفسه هانت ع</w:t>
      </w:r>
      <w:r w:rsidR="009B6D3C">
        <w:rPr>
          <w:rtl/>
        </w:rPr>
        <w:t>لي</w:t>
      </w:r>
      <w:r>
        <w:rPr>
          <w:rFonts w:hint="eastAsia"/>
          <w:rtl/>
        </w:rPr>
        <w:t>ه</w:t>
      </w:r>
      <w:r>
        <w:rPr>
          <w:rtl/>
        </w:rPr>
        <w:t xml:space="preserve"> شهوته؛</w:t>
      </w:r>
      <w:r>
        <w:rPr>
          <w:rFonts w:hint="eastAsia"/>
          <w:rtl/>
        </w:rPr>
        <w:t>و</w:t>
      </w:r>
      <w:r>
        <w:rPr>
          <w:rtl/>
        </w:rPr>
        <w:t xml:space="preserve"> قال:انّ رسول اللّه </w:t>
      </w:r>
      <w:r w:rsidR="00D665AA" w:rsidRPr="00D665AA">
        <w:rPr>
          <w:rStyle w:val="libAlaemChar"/>
          <w:rtl/>
        </w:rPr>
        <w:t>صلى‌الله‌عليه‌وآله‌وسلم</w:t>
      </w:r>
      <w:r>
        <w:rPr>
          <w:rtl/>
        </w:rPr>
        <w:t xml:space="preserve"> کان </w:t>
      </w:r>
      <w:r>
        <w:rPr>
          <w:rFonts w:hint="cs"/>
          <w:rtl/>
        </w:rPr>
        <w:t>ی</w:t>
      </w:r>
      <w:r>
        <w:rPr>
          <w:rFonts w:hint="eastAsia"/>
          <w:rtl/>
        </w:rPr>
        <w:t>قول</w:t>
      </w:r>
      <w:r>
        <w:rPr>
          <w:rtl/>
        </w:rPr>
        <w:t>: حفّت ال</w:t>
      </w:r>
      <w:r w:rsidR="009B6D3C">
        <w:rPr>
          <w:rtl/>
        </w:rPr>
        <w:t>جنة</w:t>
      </w:r>
      <w:r>
        <w:rPr>
          <w:rtl/>
        </w:rPr>
        <w:t xml:space="preserve"> بالمکاره و حفّت النار بالشهوات </w:t>
      </w:r>
      <w:r w:rsidR="00643081">
        <w:rPr>
          <w:rStyle w:val="libFootnotenumChar"/>
          <w:rtl/>
        </w:rPr>
        <w:t>(3)</w:t>
      </w:r>
      <w:r>
        <w:rPr>
          <w:rtl/>
        </w:rPr>
        <w:t>.</w:t>
      </w:r>
    </w:p>
    <w:p w:rsidR="00D94CCA" w:rsidRDefault="00A33C4B" w:rsidP="00A33C4B">
      <w:pPr>
        <w:pStyle w:val="libNormal"/>
        <w:rPr>
          <w:rtl/>
        </w:rPr>
      </w:pPr>
      <w:r w:rsidRPr="002539A1">
        <w:rPr>
          <w:rStyle w:val="libBold1Char"/>
          <w:rFonts w:hint="eastAsia"/>
          <w:rtl/>
        </w:rPr>
        <w:t>أقول</w:t>
      </w:r>
      <w:r>
        <w:rPr>
          <w:rtl/>
        </w:rPr>
        <w:t xml:space="preserve">: </w:t>
      </w:r>
      <w:r>
        <w:rPr>
          <w:rFonts w:hint="cs"/>
          <w:rtl/>
        </w:rPr>
        <w:t>ی</w:t>
      </w:r>
      <w:r>
        <w:rPr>
          <w:rFonts w:hint="eastAsia"/>
          <w:rtl/>
        </w:rPr>
        <w:t>ناسب</w:t>
      </w:r>
      <w:r>
        <w:rPr>
          <w:rtl/>
        </w:rPr>
        <w:t xml:space="preserve"> هذا الباب باب العفاف و عفّه البطن و الفرج </w:t>
      </w:r>
      <w:r w:rsidR="00643081">
        <w:rPr>
          <w:rStyle w:val="libFootnotenumChar"/>
          <w:rtl/>
        </w:rPr>
        <w:t>(4)</w:t>
      </w:r>
      <w:r>
        <w:rPr>
          <w:rtl/>
        </w:rPr>
        <w:t>.</w:t>
      </w:r>
    </w:p>
    <w:p w:rsidR="00D94CCA" w:rsidRDefault="00A33C4B" w:rsidP="002539A1">
      <w:pPr>
        <w:pStyle w:val="libNormal"/>
        <w:rPr>
          <w:rtl/>
        </w:rPr>
      </w:pPr>
      <w:r>
        <w:rPr>
          <w:rFonts w:hint="eastAsia"/>
          <w:rtl/>
        </w:rPr>
        <w:t>قال</w:t>
      </w:r>
      <w:r>
        <w:rPr>
          <w:rtl/>
        </w:rPr>
        <w:t xml:space="preserve"> </w:t>
      </w:r>
      <w:r w:rsidR="004B4B77">
        <w:rPr>
          <w:rtl/>
        </w:rPr>
        <w:t>في</w:t>
      </w:r>
      <w:r>
        <w:rPr>
          <w:rtl/>
        </w:rPr>
        <w:t xml:space="preserve"> (مجمع البحر</w:t>
      </w:r>
      <w:r>
        <w:rPr>
          <w:rFonts w:hint="cs"/>
          <w:rtl/>
        </w:rPr>
        <w:t>ی</w:t>
      </w:r>
      <w:r>
        <w:rPr>
          <w:rFonts w:hint="eastAsia"/>
          <w:rtl/>
        </w:rPr>
        <w:t>ن</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زُ</w:t>
      </w:r>
      <w:r w:rsidRPr="00643081">
        <w:rPr>
          <w:rStyle w:val="libAieChar"/>
          <w:rFonts w:hint="cs"/>
          <w:rtl/>
        </w:rPr>
        <w:t>یِّ</w:t>
      </w:r>
      <w:r w:rsidRPr="00643081">
        <w:rPr>
          <w:rStyle w:val="libAieChar"/>
          <w:rFonts w:hint="eastAsia"/>
          <w:rtl/>
        </w:rPr>
        <w:t>نَ</w:t>
      </w:r>
      <w:r w:rsidRPr="00643081">
        <w:rPr>
          <w:rStyle w:val="libAieChar"/>
          <w:rtl/>
        </w:rPr>
        <w:t xml:space="preserve"> لِلنّٰاسِ حُبُّ الشَّهَوٰاتِ مِنَ النِّسٰاءِ...</w:t>
      </w:r>
      <w:r w:rsidR="00643081" w:rsidRPr="00643081">
        <w:rPr>
          <w:rStyle w:val="libAlaemChar"/>
          <w:rtl/>
        </w:rPr>
        <w:t>)</w:t>
      </w:r>
      <w:r>
        <w:rPr>
          <w:rtl/>
        </w:rPr>
        <w:t xml:space="preserve"> </w:t>
      </w:r>
      <w:r w:rsidR="00643081">
        <w:rPr>
          <w:rStyle w:val="libFootnotenumChar"/>
          <w:rtl/>
        </w:rPr>
        <w:t>(5)</w:t>
      </w:r>
      <w:r w:rsidR="004B4B77">
        <w:rPr>
          <w:rtl/>
        </w:rPr>
        <w:t>ال</w:t>
      </w:r>
      <w:r w:rsidR="009D0B59">
        <w:rPr>
          <w:rtl/>
        </w:rPr>
        <w:t>اي</w:t>
      </w:r>
      <w:r w:rsidR="004B4B77">
        <w:rPr>
          <w:rtl/>
        </w:rPr>
        <w:t>ة</w:t>
      </w:r>
      <w:r>
        <w:rPr>
          <w:rFonts w:hint="eastAsia"/>
          <w:rtl/>
        </w:rPr>
        <w:t>،الشّهوات</w:t>
      </w:r>
      <w:r>
        <w:rPr>
          <w:rtl/>
        </w:rPr>
        <w:t xml:space="preserve"> بالتحر</w:t>
      </w:r>
      <w:r>
        <w:rPr>
          <w:rFonts w:hint="cs"/>
          <w:rtl/>
        </w:rPr>
        <w:t>ی</w:t>
      </w:r>
      <w:r>
        <w:rPr>
          <w:rFonts w:hint="eastAsia"/>
          <w:rtl/>
        </w:rPr>
        <w:t>ک</w:t>
      </w:r>
      <w:r>
        <w:rPr>
          <w:rtl/>
        </w:rPr>
        <w:t xml:space="preserve"> جمع شهو</w:t>
      </w:r>
      <w:r w:rsidR="002539A1">
        <w:rPr>
          <w:rFonts w:hint="cs"/>
          <w:rtl/>
        </w:rPr>
        <w:t>ة</w:t>
      </w:r>
      <w:r>
        <w:rPr>
          <w:rtl/>
        </w:rPr>
        <w:t xml:space="preserve"> و </w:t>
      </w:r>
      <w:r w:rsidR="00B80428">
        <w:rPr>
          <w:rtl/>
        </w:rPr>
        <w:t>هي</w:t>
      </w:r>
      <w:r>
        <w:rPr>
          <w:rtl/>
        </w:rPr>
        <w:t xml:space="preserve"> اشت</w:t>
      </w:r>
      <w:r>
        <w:rPr>
          <w:rFonts w:hint="cs"/>
          <w:rtl/>
        </w:rPr>
        <w:t>ی</w:t>
      </w:r>
      <w:r>
        <w:rPr>
          <w:rFonts w:hint="eastAsia"/>
          <w:rtl/>
        </w:rPr>
        <w:t>اق</w:t>
      </w:r>
      <w:r>
        <w:rPr>
          <w:rtl/>
        </w:rPr>
        <w:t xml:space="preserve"> النفس </w:t>
      </w:r>
      <w:r w:rsidR="003261A0">
        <w:rPr>
          <w:rtl/>
        </w:rPr>
        <w:t>الى</w:t>
      </w:r>
      <w:r>
        <w:rPr>
          <w:rtl/>
        </w:rPr>
        <w:t xml:space="preserve"> ال</w:t>
      </w:r>
      <w:r w:rsidR="004B4B77">
        <w:rPr>
          <w:rtl/>
        </w:rPr>
        <w:t>شيء</w:t>
      </w:r>
      <w:r>
        <w:rPr>
          <w:rFonts w:hint="eastAsia"/>
          <w:rtl/>
        </w:rPr>
        <w:t>،و</w:t>
      </w:r>
      <w:r w:rsidR="002539A1">
        <w:rPr>
          <w:rFonts w:hint="cs"/>
          <w:rtl/>
        </w:rPr>
        <w:t xml:space="preserve"> </w:t>
      </w:r>
      <w:r w:rsidR="004B4B77">
        <w:rPr>
          <w:rFonts w:hint="eastAsia"/>
          <w:rtl/>
        </w:rPr>
        <w:t>في</w:t>
      </w:r>
      <w:r>
        <w:rPr>
          <w:rtl/>
        </w:rPr>
        <w:t xml:space="preserve"> الحد</w:t>
      </w:r>
      <w:r>
        <w:rPr>
          <w:rFonts w:hint="cs"/>
          <w:rtl/>
        </w:rPr>
        <w:t>ی</w:t>
      </w:r>
      <w:r>
        <w:rPr>
          <w:rFonts w:hint="eastAsia"/>
          <w:rtl/>
        </w:rPr>
        <w:t>ث</w:t>
      </w:r>
      <w:r>
        <w:rPr>
          <w:rtl/>
        </w:rPr>
        <w:t>: جهنّم محفوف</w:t>
      </w:r>
      <w:r w:rsidR="002539A1">
        <w:rPr>
          <w:rFonts w:hint="cs"/>
          <w:rtl/>
        </w:rPr>
        <w:t>ة</w:t>
      </w:r>
      <w:r>
        <w:rPr>
          <w:rtl/>
        </w:rPr>
        <w:t xml:space="preserve"> باللذات و الشهوات و معناه:من </w:t>
      </w:r>
      <w:r w:rsidR="004B4B77">
        <w:rPr>
          <w:rtl/>
        </w:rPr>
        <w:t>أعط</w:t>
      </w:r>
      <w:r w:rsidR="002539A1">
        <w:rPr>
          <w:rFonts w:hint="cs"/>
          <w:rtl/>
        </w:rPr>
        <w:t>ى</w:t>
      </w:r>
      <w:r>
        <w:rPr>
          <w:rtl/>
        </w:rPr>
        <w:t xml:space="preserve"> نفسه لذّتها و شهوتها دخل النار نعوذ باللّه منها،</w:t>
      </w:r>
      <w:r>
        <w:rPr>
          <w:rFonts w:hint="eastAsia"/>
          <w:rtl/>
        </w:rPr>
        <w:t>و</w:t>
      </w:r>
      <w:r>
        <w:rPr>
          <w:rtl/>
        </w:rPr>
        <w:t xml:space="preserve"> </w:t>
      </w:r>
      <w:r w:rsidR="004B4B77">
        <w:rPr>
          <w:rtl/>
        </w:rPr>
        <w:t>في</w:t>
      </w:r>
      <w:r>
        <w:rPr>
          <w:rtl/>
        </w:rPr>
        <w:t xml:space="preserve"> الخبر: أخوف ما أخاف ع</w:t>
      </w:r>
      <w:r w:rsidR="009B6D3C">
        <w:rPr>
          <w:rtl/>
        </w:rPr>
        <w:t>لي</w:t>
      </w:r>
      <w:r>
        <w:rPr>
          <w:rFonts w:hint="eastAsia"/>
          <w:rtl/>
        </w:rPr>
        <w:t>کم</w:t>
      </w:r>
      <w:r>
        <w:rPr>
          <w:rtl/>
        </w:rPr>
        <w:t xml:space="preserve"> الر</w:t>
      </w:r>
      <w:r>
        <w:rPr>
          <w:rFonts w:hint="cs"/>
          <w:rtl/>
        </w:rPr>
        <w:t>ی</w:t>
      </w:r>
      <w:r>
        <w:rPr>
          <w:rFonts w:hint="eastAsia"/>
          <w:rtl/>
        </w:rPr>
        <w:t>اء</w:t>
      </w:r>
      <w:r>
        <w:rPr>
          <w:rtl/>
        </w:rPr>
        <w:t xml:space="preserve"> و الشهو</w:t>
      </w:r>
      <w:r w:rsidR="002539A1">
        <w:rPr>
          <w:rFonts w:hint="cs"/>
          <w:rtl/>
        </w:rPr>
        <w:t>ة</w:t>
      </w:r>
      <w:r>
        <w:rPr>
          <w:rtl/>
        </w:rPr>
        <w:t xml:space="preserve"> الخ</w:t>
      </w:r>
      <w:r w:rsidR="004B4B77">
        <w:rPr>
          <w:rtl/>
        </w:rPr>
        <w:t>في</w:t>
      </w:r>
      <w:r w:rsidR="002539A1">
        <w:rPr>
          <w:rFonts w:hint="cs"/>
          <w:rtl/>
        </w:rPr>
        <w:t>ة</w:t>
      </w:r>
      <w:r>
        <w:rPr>
          <w:rFonts w:hint="eastAsia"/>
          <w:rtl/>
        </w:rPr>
        <w:t>،</w:t>
      </w:r>
      <w:r>
        <w:rPr>
          <w:rtl/>
        </w:rPr>
        <w:t xml:space="preserve"> ق</w:t>
      </w:r>
      <w:r>
        <w:rPr>
          <w:rFonts w:hint="cs"/>
          <w:rtl/>
        </w:rPr>
        <w:t>ی</w:t>
      </w:r>
      <w:r>
        <w:rPr>
          <w:rFonts w:hint="eastAsia"/>
          <w:rtl/>
        </w:rPr>
        <w:t>ل</w:t>
      </w:r>
      <w:r>
        <w:rPr>
          <w:rtl/>
        </w:rPr>
        <w:t>:</w:t>
      </w:r>
      <w:r w:rsidR="00B80428">
        <w:rPr>
          <w:rtl/>
        </w:rPr>
        <w:t>هي</w:t>
      </w:r>
      <w:r>
        <w:rPr>
          <w:rtl/>
        </w:rPr>
        <w:t xml:space="preserve"> حبّ اطلاع الناس ع</w:t>
      </w:r>
      <w:r w:rsidR="009B6D3C">
        <w:rPr>
          <w:rtl/>
        </w:rPr>
        <w:t>لي</w:t>
      </w:r>
      <w:r>
        <w:rPr>
          <w:rtl/>
        </w:rPr>
        <w:t xml:space="preserve"> العمل،و </w:t>
      </w:r>
      <w:r w:rsidR="004B4B77">
        <w:rPr>
          <w:rtl/>
        </w:rPr>
        <w:t>شيء</w:t>
      </w:r>
      <w:r>
        <w:rPr>
          <w:rtl/>
        </w:rPr>
        <w:t xml:space="preserve"> ش</w:t>
      </w:r>
      <w:r w:rsidR="00B80428">
        <w:rPr>
          <w:rtl/>
        </w:rPr>
        <w:t>هي</w:t>
      </w:r>
      <w:r>
        <w:rPr>
          <w:rtl/>
        </w:rPr>
        <w:t xml:space="preserve"> مثل ل</w:t>
      </w:r>
      <w:r w:rsidR="004B4B77">
        <w:rPr>
          <w:rtl/>
        </w:rPr>
        <w:t>ذي</w:t>
      </w:r>
      <w:r>
        <w:rPr>
          <w:rFonts w:hint="eastAsia"/>
          <w:rtl/>
        </w:rPr>
        <w:t>ذ</w:t>
      </w:r>
      <w:r>
        <w:rPr>
          <w:rtl/>
        </w:rPr>
        <w:t xml:space="preserve"> وزنا و معن</w:t>
      </w:r>
      <w:r>
        <w:rPr>
          <w:rFonts w:hint="cs"/>
          <w:rtl/>
        </w:rPr>
        <w:t>ی</w:t>
      </w:r>
      <w:r>
        <w:rPr>
          <w:rFonts w:hint="eastAsia"/>
          <w:rtl/>
        </w:rPr>
        <w:t>،</w:t>
      </w:r>
      <w:r w:rsidR="00DF76A0">
        <w:rPr>
          <w:rFonts w:hint="eastAsia"/>
          <w:rtl/>
        </w:rPr>
        <w:t>انتهى</w:t>
      </w:r>
      <w:r>
        <w:rPr>
          <w:rtl/>
        </w:rPr>
        <w:t>.</w:t>
      </w:r>
    </w:p>
    <w:p w:rsidR="00D94CCA" w:rsidRDefault="00A33C4B" w:rsidP="00A33C4B">
      <w:pPr>
        <w:pStyle w:val="libNormal"/>
        <w:rPr>
          <w:rtl/>
        </w:rPr>
      </w:pPr>
      <w:r>
        <w:rPr>
          <w:rFonts w:hint="eastAsia"/>
          <w:rtl/>
        </w:rPr>
        <w:t>قال</w:t>
      </w:r>
      <w:r>
        <w:rPr>
          <w:rtl/>
        </w:rPr>
        <w:t xml:space="preserve"> الس</w:t>
      </w:r>
      <w:r w:rsidR="004B4B77">
        <w:rPr>
          <w:rtl/>
        </w:rPr>
        <w:t>عدي</w:t>
      </w:r>
      <w:r>
        <w:rPr>
          <w:rtl/>
        </w:rPr>
        <w:t>:</w:t>
      </w:r>
    </w:p>
    <w:tbl>
      <w:tblPr>
        <w:tblStyle w:val="TableGrid"/>
        <w:bidiVisual/>
        <w:tblW w:w="4562" w:type="pct"/>
        <w:tblInd w:w="384" w:type="dxa"/>
        <w:tblLook w:val="01E0"/>
      </w:tblPr>
      <w:tblGrid>
        <w:gridCol w:w="3536"/>
        <w:gridCol w:w="272"/>
        <w:gridCol w:w="3502"/>
      </w:tblGrid>
      <w:tr w:rsidR="002539A1" w:rsidTr="00381665">
        <w:trPr>
          <w:trHeight w:val="350"/>
        </w:trPr>
        <w:tc>
          <w:tcPr>
            <w:tcW w:w="3920" w:type="dxa"/>
            <w:shd w:val="clear" w:color="auto" w:fill="auto"/>
          </w:tcPr>
          <w:p w:rsidR="002539A1" w:rsidRDefault="002539A1" w:rsidP="00381665">
            <w:pPr>
              <w:pStyle w:val="libPoem"/>
            </w:pPr>
            <w:r>
              <w:rPr>
                <w:rFonts w:hint="eastAsia"/>
                <w:rtl/>
              </w:rPr>
              <w:t>اگر</w:t>
            </w:r>
            <w:r>
              <w:rPr>
                <w:rtl/>
              </w:rPr>
              <w:t xml:space="preserve"> لذّت ترک لذّت بدان</w:t>
            </w:r>
            <w:r>
              <w:rPr>
                <w:rFonts w:hint="cs"/>
                <w:rtl/>
              </w:rPr>
              <w:t>ی</w:t>
            </w:r>
            <w:r w:rsidRPr="00725071">
              <w:rPr>
                <w:rStyle w:val="libPoemTiniChar0"/>
                <w:rtl/>
              </w:rPr>
              <w:br/>
              <w:t> </w:t>
            </w:r>
          </w:p>
        </w:tc>
        <w:tc>
          <w:tcPr>
            <w:tcW w:w="279" w:type="dxa"/>
            <w:shd w:val="clear" w:color="auto" w:fill="auto"/>
          </w:tcPr>
          <w:p w:rsidR="002539A1" w:rsidRDefault="002539A1" w:rsidP="00381665">
            <w:pPr>
              <w:pStyle w:val="libPoem"/>
              <w:rPr>
                <w:rtl/>
              </w:rPr>
            </w:pPr>
          </w:p>
        </w:tc>
        <w:tc>
          <w:tcPr>
            <w:tcW w:w="3881" w:type="dxa"/>
            <w:shd w:val="clear" w:color="auto" w:fill="auto"/>
          </w:tcPr>
          <w:p w:rsidR="002539A1" w:rsidRDefault="002539A1" w:rsidP="00381665">
            <w:pPr>
              <w:pStyle w:val="libPoem"/>
            </w:pPr>
            <w:r>
              <w:rPr>
                <w:rFonts w:hint="eastAsia"/>
                <w:rtl/>
              </w:rPr>
              <w:t>دگر</w:t>
            </w:r>
            <w:r>
              <w:rPr>
                <w:rtl/>
              </w:rPr>
              <w:t xml:space="preserve"> لذّت نفس لذّت نخوان</w:t>
            </w:r>
            <w:r>
              <w:rPr>
                <w:rFonts w:hint="cs"/>
                <w:rtl/>
              </w:rPr>
              <w:t>ی</w:t>
            </w:r>
            <w:r w:rsidRPr="00725071">
              <w:rPr>
                <w:rStyle w:val="libPoemTiniChar0"/>
                <w:rtl/>
              </w:rPr>
              <w:br/>
              <w:t> </w:t>
            </w:r>
          </w:p>
        </w:tc>
      </w:tr>
      <w:tr w:rsidR="002539A1" w:rsidTr="00381665">
        <w:trPr>
          <w:trHeight w:val="350"/>
        </w:trPr>
        <w:tc>
          <w:tcPr>
            <w:tcW w:w="3920" w:type="dxa"/>
          </w:tcPr>
          <w:p w:rsidR="002539A1" w:rsidRDefault="002539A1" w:rsidP="00381665">
            <w:pPr>
              <w:pStyle w:val="libPoem"/>
            </w:pPr>
            <w:r>
              <w:rPr>
                <w:rFonts w:hint="eastAsia"/>
                <w:rtl/>
              </w:rPr>
              <w:t>هزاران</w:t>
            </w:r>
            <w:r>
              <w:rPr>
                <w:rtl/>
              </w:rPr>
              <w:t xml:space="preserve"> در از خلق بر خود ببند</w:t>
            </w:r>
            <w:r>
              <w:rPr>
                <w:rFonts w:hint="cs"/>
                <w:rtl/>
              </w:rPr>
              <w:t>ی</w:t>
            </w:r>
            <w:r w:rsidRPr="00725071">
              <w:rPr>
                <w:rStyle w:val="libPoemTiniChar0"/>
                <w:rtl/>
              </w:rPr>
              <w:br/>
              <w:t> </w:t>
            </w:r>
          </w:p>
        </w:tc>
        <w:tc>
          <w:tcPr>
            <w:tcW w:w="279" w:type="dxa"/>
          </w:tcPr>
          <w:p w:rsidR="002539A1" w:rsidRDefault="002539A1" w:rsidP="00381665">
            <w:pPr>
              <w:pStyle w:val="libPoem"/>
              <w:rPr>
                <w:rtl/>
              </w:rPr>
            </w:pPr>
          </w:p>
        </w:tc>
        <w:tc>
          <w:tcPr>
            <w:tcW w:w="3881" w:type="dxa"/>
          </w:tcPr>
          <w:p w:rsidR="002539A1" w:rsidRDefault="002539A1" w:rsidP="00381665">
            <w:pPr>
              <w:pStyle w:val="libPoem"/>
            </w:pPr>
            <w:r>
              <w:rPr>
                <w:rFonts w:hint="eastAsia"/>
                <w:rtl/>
              </w:rPr>
              <w:t>گرت</w:t>
            </w:r>
            <w:r>
              <w:rPr>
                <w:rtl/>
              </w:rPr>
              <w:t xml:space="preserve"> باز باشد دَرِ آسمان</w:t>
            </w:r>
            <w:r>
              <w:rPr>
                <w:rFonts w:hint="cs"/>
                <w:rtl/>
              </w:rPr>
              <w:t>ی</w:t>
            </w:r>
            <w:r w:rsidRPr="00725071">
              <w:rPr>
                <w:rStyle w:val="libPoemTiniChar0"/>
                <w:rtl/>
              </w:rPr>
              <w:br/>
              <w:t> </w:t>
            </w:r>
          </w:p>
        </w:tc>
      </w:tr>
      <w:tr w:rsidR="002539A1" w:rsidTr="00381665">
        <w:trPr>
          <w:trHeight w:val="350"/>
        </w:trPr>
        <w:tc>
          <w:tcPr>
            <w:tcW w:w="3920" w:type="dxa"/>
          </w:tcPr>
          <w:p w:rsidR="002539A1" w:rsidRDefault="002539A1" w:rsidP="00381665">
            <w:pPr>
              <w:pStyle w:val="libPoem"/>
            </w:pPr>
            <w:r>
              <w:rPr>
                <w:rFonts w:hint="eastAsia"/>
                <w:rtl/>
              </w:rPr>
              <w:t>چنان</w:t>
            </w:r>
            <w:r>
              <w:rPr>
                <w:rtl/>
              </w:rPr>
              <w:t xml:space="preserve"> م</w:t>
            </w:r>
            <w:r>
              <w:rPr>
                <w:rFonts w:hint="cs"/>
                <w:rtl/>
              </w:rPr>
              <w:t>ی</w:t>
            </w:r>
            <w:r>
              <w:rPr>
                <w:rFonts w:hint="eastAsia"/>
                <w:rtl/>
              </w:rPr>
              <w:t>روي</w:t>
            </w:r>
            <w:r>
              <w:rPr>
                <w:rtl/>
              </w:rPr>
              <w:t xml:space="preserve"> ساکن و خواب در سر</w:t>
            </w:r>
            <w:r w:rsidRPr="00725071">
              <w:rPr>
                <w:rStyle w:val="libPoemTiniChar0"/>
                <w:rtl/>
              </w:rPr>
              <w:br/>
              <w:t> </w:t>
            </w:r>
          </w:p>
        </w:tc>
        <w:tc>
          <w:tcPr>
            <w:tcW w:w="279" w:type="dxa"/>
          </w:tcPr>
          <w:p w:rsidR="002539A1" w:rsidRDefault="002539A1" w:rsidP="00381665">
            <w:pPr>
              <w:pStyle w:val="libPoem"/>
              <w:rPr>
                <w:rtl/>
              </w:rPr>
            </w:pPr>
          </w:p>
        </w:tc>
        <w:tc>
          <w:tcPr>
            <w:tcW w:w="3881" w:type="dxa"/>
          </w:tcPr>
          <w:p w:rsidR="002539A1" w:rsidRDefault="002539A1" w:rsidP="00381665">
            <w:pPr>
              <w:pStyle w:val="libPoem"/>
            </w:pPr>
            <w:r>
              <w:rPr>
                <w:rFonts w:hint="eastAsia"/>
                <w:rtl/>
              </w:rPr>
              <w:t>که</w:t>
            </w:r>
            <w:r>
              <w:rPr>
                <w:rtl/>
              </w:rPr>
              <w:t xml:space="preserve"> م</w:t>
            </w:r>
            <w:r>
              <w:rPr>
                <w:rFonts w:hint="cs"/>
                <w:rtl/>
              </w:rPr>
              <w:t>ی</w:t>
            </w:r>
            <w:r>
              <w:rPr>
                <w:rFonts w:hint="eastAsia"/>
                <w:rtl/>
              </w:rPr>
              <w:t>ترسم</w:t>
            </w:r>
            <w:r>
              <w:rPr>
                <w:rtl/>
              </w:rPr>
              <w:t xml:space="preserve"> از کاروان بازمان</w:t>
            </w:r>
            <w:r>
              <w:rPr>
                <w:rFonts w:hint="cs"/>
                <w:rtl/>
              </w:rPr>
              <w:t>ی</w:t>
            </w:r>
            <w:r w:rsidRPr="00725071">
              <w:rPr>
                <w:rStyle w:val="libPoemTiniChar0"/>
                <w:rtl/>
              </w:rPr>
              <w:br/>
              <w:t> </w:t>
            </w:r>
          </w:p>
        </w:tc>
      </w:tr>
      <w:tr w:rsidR="002539A1" w:rsidTr="00381665">
        <w:trPr>
          <w:trHeight w:val="350"/>
        </w:trPr>
        <w:tc>
          <w:tcPr>
            <w:tcW w:w="3920" w:type="dxa"/>
          </w:tcPr>
          <w:p w:rsidR="002539A1" w:rsidRDefault="002539A1" w:rsidP="00381665">
            <w:pPr>
              <w:pStyle w:val="libPoem"/>
            </w:pPr>
            <w:r>
              <w:rPr>
                <w:rFonts w:hint="eastAsia"/>
                <w:rtl/>
              </w:rPr>
              <w:t>وصيّت</w:t>
            </w:r>
            <w:r>
              <w:rPr>
                <w:rtl/>
              </w:rPr>
              <w:t xml:space="preserve"> هم</w:t>
            </w:r>
            <w:r>
              <w:rPr>
                <w:rFonts w:hint="cs"/>
                <w:rtl/>
              </w:rPr>
              <w:t>ی</w:t>
            </w:r>
            <w:r>
              <w:rPr>
                <w:rFonts w:hint="eastAsia"/>
                <w:rtl/>
              </w:rPr>
              <w:t>ن</w:t>
            </w:r>
            <w:r>
              <w:rPr>
                <w:rtl/>
              </w:rPr>
              <w:t xml:space="preserve"> است جان برادر</w:t>
            </w:r>
            <w:r w:rsidRPr="00725071">
              <w:rPr>
                <w:rStyle w:val="libPoemTiniChar0"/>
                <w:rtl/>
              </w:rPr>
              <w:br/>
              <w:t> </w:t>
            </w:r>
          </w:p>
        </w:tc>
        <w:tc>
          <w:tcPr>
            <w:tcW w:w="279" w:type="dxa"/>
          </w:tcPr>
          <w:p w:rsidR="002539A1" w:rsidRDefault="002539A1" w:rsidP="00381665">
            <w:pPr>
              <w:pStyle w:val="libPoem"/>
              <w:rPr>
                <w:rtl/>
              </w:rPr>
            </w:pPr>
          </w:p>
        </w:tc>
        <w:tc>
          <w:tcPr>
            <w:tcW w:w="3881" w:type="dxa"/>
          </w:tcPr>
          <w:p w:rsidR="002539A1" w:rsidRDefault="002539A1" w:rsidP="00381665">
            <w:pPr>
              <w:pStyle w:val="libPoem"/>
            </w:pPr>
            <w:r>
              <w:rPr>
                <w:rFonts w:hint="eastAsia"/>
                <w:rtl/>
              </w:rPr>
              <w:t>که</w:t>
            </w:r>
            <w:r>
              <w:rPr>
                <w:rtl/>
              </w:rPr>
              <w:t xml:space="preserve"> اوقات ضاي</w:t>
            </w:r>
            <w:r>
              <w:rPr>
                <w:rFonts w:hint="eastAsia"/>
                <w:rtl/>
              </w:rPr>
              <w:t>ع</w:t>
            </w:r>
            <w:r>
              <w:rPr>
                <w:rtl/>
              </w:rPr>
              <w:t xml:space="preserve"> مکن تا توان</w:t>
            </w:r>
            <w:r>
              <w:rPr>
                <w:rFonts w:hint="cs"/>
                <w:rtl/>
              </w:rPr>
              <w:t>ی</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539A1">
        <w:rPr>
          <w:rStyle w:val="libFootnote0Char"/>
          <w:rFonts w:hint="cs"/>
          <w:rtl/>
        </w:rPr>
        <w:t xml:space="preserve"> سورة النساء/الآية27.</w:t>
      </w:r>
    </w:p>
    <w:p w:rsidR="00643081" w:rsidRPr="00643081" w:rsidRDefault="00643081" w:rsidP="00643081">
      <w:pPr>
        <w:pStyle w:val="libLine"/>
        <w:rPr>
          <w:rStyle w:val="libFootnote0Char"/>
          <w:rtl/>
        </w:rPr>
      </w:pPr>
      <w:r w:rsidRPr="00643081">
        <w:rPr>
          <w:rStyle w:val="libFootnote0Char"/>
          <w:rFonts w:hint="eastAsia"/>
          <w:rtl/>
        </w:rPr>
        <w:t>(2)</w:t>
      </w:r>
      <w:r w:rsidR="002539A1">
        <w:rPr>
          <w:rStyle w:val="libFootnote0Char"/>
          <w:rFonts w:hint="cs"/>
          <w:rtl/>
        </w:rPr>
        <w:t xml:space="preserve"> ق:كتاب الأخلاق/9/42،ج:70/74.</w:t>
      </w:r>
    </w:p>
    <w:p w:rsidR="00643081" w:rsidRPr="00643081" w:rsidRDefault="00643081" w:rsidP="00643081">
      <w:pPr>
        <w:pStyle w:val="libLine"/>
        <w:rPr>
          <w:rStyle w:val="libFootnote0Char"/>
          <w:rtl/>
        </w:rPr>
      </w:pPr>
      <w:r w:rsidRPr="00643081">
        <w:rPr>
          <w:rStyle w:val="libFootnote0Char"/>
          <w:rFonts w:hint="eastAsia"/>
          <w:rtl/>
        </w:rPr>
        <w:t>(3)</w:t>
      </w:r>
      <w:r w:rsidR="002539A1">
        <w:rPr>
          <w:rStyle w:val="libFootnote0Char"/>
          <w:rFonts w:hint="cs"/>
          <w:rtl/>
        </w:rPr>
        <w:t xml:space="preserve"> ق:كتاب الأخلاق/9/43،ج:70/78.</w:t>
      </w:r>
    </w:p>
    <w:p w:rsidR="00643081" w:rsidRPr="002539A1" w:rsidRDefault="00643081" w:rsidP="002539A1">
      <w:pPr>
        <w:pStyle w:val="libFootnote0"/>
        <w:rPr>
          <w:rtl/>
        </w:rPr>
      </w:pPr>
      <w:r w:rsidRPr="00643081">
        <w:rPr>
          <w:rStyle w:val="libFootnote0Char"/>
          <w:rFonts w:hint="eastAsia"/>
          <w:rtl/>
        </w:rPr>
        <w:t>(4)</w:t>
      </w:r>
      <w:r w:rsidR="002539A1">
        <w:rPr>
          <w:rStyle w:val="libFootnote0Char"/>
          <w:rFonts w:hint="cs"/>
          <w:rtl/>
        </w:rPr>
        <w:t xml:space="preserve"> ق:كتاب الأخلاق/39/183،ج</w:t>
      </w:r>
      <w:r w:rsidR="002539A1" w:rsidRPr="002539A1">
        <w:rPr>
          <w:rFonts w:hint="cs"/>
          <w:rtl/>
        </w:rPr>
        <w:t>:71/268.</w:t>
      </w:r>
    </w:p>
    <w:p w:rsidR="002539A1" w:rsidRPr="002539A1" w:rsidRDefault="002539A1" w:rsidP="002539A1">
      <w:pPr>
        <w:pStyle w:val="libFootnote0"/>
        <w:rPr>
          <w:rtl/>
        </w:rPr>
      </w:pPr>
      <w:r>
        <w:rPr>
          <w:rFonts w:hint="cs"/>
          <w:rtl/>
        </w:rPr>
        <w:t>(5) سورة آل عمران/الآية14.</w:t>
      </w:r>
    </w:p>
    <w:p w:rsidR="00643081" w:rsidRDefault="00643081" w:rsidP="00A33C4B">
      <w:pPr>
        <w:pStyle w:val="libNormal"/>
        <w:rPr>
          <w:rtl/>
        </w:rPr>
      </w:pPr>
      <w:r>
        <w:rPr>
          <w:rFonts w:hint="eastAsia"/>
          <w:rtl/>
        </w:rPr>
        <w:br w:type="page"/>
      </w:r>
    </w:p>
    <w:p w:rsidR="00D94CCA" w:rsidRDefault="00A33C4B" w:rsidP="002539A1">
      <w:pPr>
        <w:pStyle w:val="libNormal"/>
        <w:rPr>
          <w:rtl/>
        </w:rPr>
      </w:pPr>
      <w:r>
        <w:rPr>
          <w:rFonts w:hint="eastAsia"/>
          <w:rtl/>
        </w:rPr>
        <w:lastRenderedPageBreak/>
        <w:t>و</w:t>
      </w:r>
      <w:r>
        <w:rPr>
          <w:rtl/>
        </w:rPr>
        <w:t xml:space="preserve"> قال مولانا المحقق السبزوار</w:t>
      </w:r>
      <w:r w:rsidR="002539A1">
        <w:rPr>
          <w:rFonts w:hint="cs"/>
          <w:rtl/>
        </w:rPr>
        <w:t>ي</w:t>
      </w:r>
      <w:r>
        <w:rPr>
          <w:rtl/>
        </w:rPr>
        <w:t>:</w:t>
      </w:r>
    </w:p>
    <w:tbl>
      <w:tblPr>
        <w:tblStyle w:val="TableGrid"/>
        <w:bidiVisual/>
        <w:tblW w:w="4562" w:type="pct"/>
        <w:tblInd w:w="384" w:type="dxa"/>
        <w:tblLook w:val="01E0"/>
      </w:tblPr>
      <w:tblGrid>
        <w:gridCol w:w="3539"/>
        <w:gridCol w:w="272"/>
        <w:gridCol w:w="3499"/>
      </w:tblGrid>
      <w:tr w:rsidR="00DB1283" w:rsidTr="00381665">
        <w:trPr>
          <w:trHeight w:val="350"/>
        </w:trPr>
        <w:tc>
          <w:tcPr>
            <w:tcW w:w="3920" w:type="dxa"/>
            <w:shd w:val="clear" w:color="auto" w:fill="auto"/>
          </w:tcPr>
          <w:p w:rsidR="00DB1283" w:rsidRDefault="00DB1283" w:rsidP="00381665">
            <w:pPr>
              <w:pStyle w:val="libPoem"/>
            </w:pPr>
            <w:r>
              <w:rPr>
                <w:rFonts w:hint="eastAsia"/>
                <w:rtl/>
              </w:rPr>
              <w:t>در</w:t>
            </w:r>
            <w:r>
              <w:rPr>
                <w:rtl/>
              </w:rPr>
              <w:t xml:space="preserve"> عالم تن چه ماند</w:t>
            </w:r>
            <w:r>
              <w:rPr>
                <w:rFonts w:hint="eastAsia"/>
                <w:rtl/>
              </w:rPr>
              <w:t>ه</w:t>
            </w:r>
            <w:r>
              <w:rPr>
                <w:rtl/>
              </w:rPr>
              <w:t xml:space="preserve"> ب</w:t>
            </w:r>
            <w:r>
              <w:rPr>
                <w:rFonts w:hint="cs"/>
                <w:rtl/>
              </w:rPr>
              <w:t>ی</w:t>
            </w:r>
            <w:r>
              <w:rPr>
                <w:rtl/>
              </w:rPr>
              <w:t xml:space="preserve"> ماي</w:t>
            </w:r>
            <w:r>
              <w:rPr>
                <w:rFonts w:hint="eastAsia"/>
                <w:rtl/>
              </w:rPr>
              <w:t>ه</w:t>
            </w:r>
            <w:r w:rsidRPr="00725071">
              <w:rPr>
                <w:rStyle w:val="libPoemTiniChar0"/>
                <w:rtl/>
              </w:rPr>
              <w:br/>
              <w:t> </w:t>
            </w:r>
          </w:p>
        </w:tc>
        <w:tc>
          <w:tcPr>
            <w:tcW w:w="279" w:type="dxa"/>
            <w:shd w:val="clear" w:color="auto" w:fill="auto"/>
          </w:tcPr>
          <w:p w:rsidR="00DB1283" w:rsidRDefault="00DB1283" w:rsidP="00381665">
            <w:pPr>
              <w:pStyle w:val="libPoem"/>
              <w:rPr>
                <w:rtl/>
              </w:rPr>
            </w:pPr>
          </w:p>
        </w:tc>
        <w:tc>
          <w:tcPr>
            <w:tcW w:w="3881" w:type="dxa"/>
            <w:shd w:val="clear" w:color="auto" w:fill="auto"/>
          </w:tcPr>
          <w:p w:rsidR="00DB1283" w:rsidRDefault="00DB1283" w:rsidP="00381665">
            <w:pPr>
              <w:pStyle w:val="libPoem"/>
            </w:pPr>
            <w:r>
              <w:rPr>
                <w:rFonts w:hint="eastAsia"/>
                <w:rtl/>
              </w:rPr>
              <w:t>پائ</w:t>
            </w:r>
            <w:r>
              <w:rPr>
                <w:rFonts w:hint="cs"/>
                <w:rtl/>
              </w:rPr>
              <w:t>ی</w:t>
            </w:r>
            <w:r>
              <w:rPr>
                <w:rtl/>
              </w:rPr>
              <w:t xml:space="preserve"> بردار و بگذر از نُه پاي</w:t>
            </w:r>
            <w:r>
              <w:rPr>
                <w:rFonts w:hint="eastAsia"/>
                <w:rtl/>
              </w:rPr>
              <w:t>ه</w:t>
            </w:r>
            <w:r w:rsidRPr="00725071">
              <w:rPr>
                <w:rStyle w:val="libPoemTiniChar0"/>
                <w:rtl/>
              </w:rPr>
              <w:br/>
              <w:t> </w:t>
            </w:r>
          </w:p>
        </w:tc>
      </w:tr>
      <w:tr w:rsidR="00DB1283" w:rsidTr="00381665">
        <w:trPr>
          <w:trHeight w:val="350"/>
        </w:trPr>
        <w:tc>
          <w:tcPr>
            <w:tcW w:w="3920" w:type="dxa"/>
          </w:tcPr>
          <w:p w:rsidR="00DB1283" w:rsidRDefault="00DB1283" w:rsidP="00381665">
            <w:pPr>
              <w:pStyle w:val="libPoem"/>
            </w:pPr>
            <w:r>
              <w:rPr>
                <w:rFonts w:hint="eastAsia"/>
                <w:rtl/>
              </w:rPr>
              <w:t>از</w:t>
            </w:r>
            <w:r>
              <w:rPr>
                <w:rtl/>
              </w:rPr>
              <w:t xml:space="preserve"> مشرق جان بر تو نتابد نور</w:t>
            </w:r>
            <w:r>
              <w:rPr>
                <w:rFonts w:hint="cs"/>
                <w:rtl/>
              </w:rPr>
              <w:t>ی</w:t>
            </w:r>
            <w:r w:rsidRPr="00725071">
              <w:rPr>
                <w:rStyle w:val="libPoemTiniChar0"/>
                <w:rtl/>
              </w:rPr>
              <w:br/>
              <w:t> </w:t>
            </w:r>
          </w:p>
        </w:tc>
        <w:tc>
          <w:tcPr>
            <w:tcW w:w="279" w:type="dxa"/>
          </w:tcPr>
          <w:p w:rsidR="00DB1283" w:rsidRDefault="00DB1283" w:rsidP="00381665">
            <w:pPr>
              <w:pStyle w:val="libPoem"/>
              <w:rPr>
                <w:rtl/>
              </w:rPr>
            </w:pPr>
          </w:p>
        </w:tc>
        <w:tc>
          <w:tcPr>
            <w:tcW w:w="3881" w:type="dxa"/>
          </w:tcPr>
          <w:p w:rsidR="00DB1283" w:rsidRDefault="00DB1283" w:rsidP="00381665">
            <w:pPr>
              <w:pStyle w:val="libPoem"/>
            </w:pPr>
            <w:r>
              <w:rPr>
                <w:rFonts w:hint="eastAsia"/>
                <w:rtl/>
              </w:rPr>
              <w:t>تا</w:t>
            </w:r>
            <w:r>
              <w:rPr>
                <w:rtl/>
              </w:rPr>
              <w:t xml:space="preserve"> از پ</w:t>
            </w:r>
            <w:r>
              <w:rPr>
                <w:rFonts w:hint="cs"/>
                <w:rtl/>
              </w:rPr>
              <w:t>ی</w:t>
            </w:r>
            <w:r>
              <w:rPr>
                <w:rtl/>
              </w:rPr>
              <w:t xml:space="preserve"> تن هم</w:t>
            </w:r>
            <w:r>
              <w:rPr>
                <w:rFonts w:hint="cs"/>
                <w:rtl/>
              </w:rPr>
              <w:t>ی</w:t>
            </w:r>
            <w:r>
              <w:rPr>
                <w:rtl/>
              </w:rPr>
              <w:t xml:space="preserve"> روي چون ساي</w:t>
            </w:r>
            <w:r>
              <w:rPr>
                <w:rFonts w:hint="eastAsia"/>
                <w:rtl/>
              </w:rPr>
              <w:t>ه</w:t>
            </w:r>
            <w:r w:rsidRPr="00725071">
              <w:rPr>
                <w:rStyle w:val="libPoemTiniChar0"/>
                <w:rtl/>
              </w:rPr>
              <w:br/>
              <w:t> </w:t>
            </w:r>
          </w:p>
        </w:tc>
      </w:tr>
    </w:tbl>
    <w:p w:rsidR="00D94CCA" w:rsidRDefault="00A33C4B" w:rsidP="002539A1">
      <w:pPr>
        <w:pStyle w:val="libNormal"/>
        <w:rPr>
          <w:rtl/>
        </w:rPr>
      </w:pPr>
      <w:r w:rsidRPr="002539A1">
        <w:rPr>
          <w:rStyle w:val="libBold1Char"/>
          <w:rFonts w:hint="eastAsia"/>
          <w:rtl/>
        </w:rPr>
        <w:t>الکا</w:t>
      </w:r>
      <w:r w:rsidR="004B4B77" w:rsidRPr="002539A1">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انّ اللّه(عزّ و جلّ)نزع الشهو</w:t>
      </w:r>
      <w:r w:rsidR="002539A1">
        <w:rPr>
          <w:rFonts w:hint="cs"/>
          <w:rtl/>
        </w:rPr>
        <w:t>ة</w:t>
      </w:r>
      <w:r>
        <w:rPr>
          <w:rtl/>
        </w:rPr>
        <w:t xml:space="preserve"> من رجال </w:t>
      </w:r>
      <w:r w:rsidR="006926E7">
        <w:rPr>
          <w:rtl/>
        </w:rPr>
        <w:t>بني</w:t>
      </w:r>
      <w:r>
        <w:rPr>
          <w:rtl/>
        </w:rPr>
        <w:t xml:space="preserve"> </w:t>
      </w:r>
      <w:r w:rsidR="00871E5D">
        <w:rPr>
          <w:rtl/>
        </w:rPr>
        <w:t>أمیّة</w:t>
      </w:r>
      <w:r>
        <w:rPr>
          <w:rtl/>
        </w:rPr>
        <w:t xml:space="preserve"> و جعلها </w:t>
      </w:r>
      <w:r w:rsidR="004B4B77">
        <w:rPr>
          <w:rtl/>
        </w:rPr>
        <w:t>في</w:t>
      </w:r>
      <w:r>
        <w:rPr>
          <w:rtl/>
        </w:rPr>
        <w:t xml:space="preserve"> نسائهم و کذلک فعل بش</w:t>
      </w:r>
      <w:r>
        <w:rPr>
          <w:rFonts w:hint="cs"/>
          <w:rtl/>
        </w:rPr>
        <w:t>ی</w:t>
      </w:r>
      <w:r>
        <w:rPr>
          <w:rFonts w:hint="eastAsia"/>
          <w:rtl/>
        </w:rPr>
        <w:t>عتهم،و</w:t>
      </w:r>
      <w:r>
        <w:rPr>
          <w:rtl/>
        </w:rPr>
        <w:t xml:space="preserve"> ان اللّه نزع الشهو</w:t>
      </w:r>
      <w:r w:rsidR="002539A1">
        <w:rPr>
          <w:rFonts w:hint="cs"/>
          <w:rtl/>
        </w:rPr>
        <w:t>ة</w:t>
      </w:r>
      <w:r>
        <w:rPr>
          <w:rtl/>
        </w:rPr>
        <w:t xml:space="preserve"> من نساء </w:t>
      </w:r>
      <w:r w:rsidR="006926E7">
        <w:rPr>
          <w:rtl/>
        </w:rPr>
        <w:t>بني</w:t>
      </w:r>
      <w:r>
        <w:rPr>
          <w:rtl/>
        </w:rPr>
        <w:t xml:space="preserve"> هاشم و جعلها </w:t>
      </w:r>
      <w:r w:rsidR="004B4B77">
        <w:rPr>
          <w:rtl/>
        </w:rPr>
        <w:t>في</w:t>
      </w:r>
      <w:r>
        <w:rPr>
          <w:rtl/>
        </w:rPr>
        <w:t xml:space="preserve"> رجالهم و کذلک فعل بش</w:t>
      </w:r>
      <w:r>
        <w:rPr>
          <w:rFonts w:hint="cs"/>
          <w:rtl/>
        </w:rPr>
        <w:t>ی</w:t>
      </w:r>
      <w:r>
        <w:rPr>
          <w:rFonts w:hint="eastAsia"/>
          <w:rtl/>
        </w:rPr>
        <w:t>عتهم</w:t>
      </w:r>
      <w:r>
        <w:rPr>
          <w:rtl/>
        </w:rPr>
        <w:t xml:space="preserve"> </w:t>
      </w:r>
      <w:r w:rsidR="00643081">
        <w:rPr>
          <w:rStyle w:val="libFootnotenumChar"/>
          <w:rtl/>
        </w:rPr>
        <w:t>(1)</w:t>
      </w:r>
      <w:r>
        <w:rPr>
          <w:rtl/>
        </w:rPr>
        <w:t>.</w:t>
      </w:r>
    </w:p>
    <w:p w:rsidR="00643081" w:rsidRPr="00643081" w:rsidRDefault="00643081" w:rsidP="00643081">
      <w:pPr>
        <w:pStyle w:val="libLine"/>
        <w:rPr>
          <w:rStyle w:val="libFootnote0Char"/>
          <w:rtl/>
        </w:rPr>
      </w:pPr>
      <w:r>
        <w:rPr>
          <w:rFonts w:hint="eastAsia"/>
          <w:rtl/>
        </w:rPr>
        <w:t>____________________</w:t>
      </w:r>
    </w:p>
    <w:p w:rsidR="00643081" w:rsidRDefault="00643081" w:rsidP="00643081">
      <w:pPr>
        <w:pStyle w:val="libLine"/>
        <w:rPr>
          <w:rStyle w:val="libFootnote0Char"/>
          <w:rtl/>
        </w:rPr>
      </w:pPr>
      <w:r w:rsidRPr="00643081">
        <w:rPr>
          <w:rStyle w:val="libFootnote0Char"/>
          <w:rFonts w:hint="eastAsia"/>
          <w:rtl/>
        </w:rPr>
        <w:t>(1)</w:t>
      </w:r>
      <w:r w:rsidR="002539A1">
        <w:rPr>
          <w:rStyle w:val="libFootnote0Char"/>
          <w:rFonts w:hint="cs"/>
          <w:rtl/>
        </w:rPr>
        <w:t xml:space="preserve"> ق:8/32/381،ج:-.</w:t>
      </w:r>
    </w:p>
    <w:p w:rsidR="00643081" w:rsidRDefault="00643081" w:rsidP="00A33C4B">
      <w:pPr>
        <w:pStyle w:val="libNormal"/>
        <w:rPr>
          <w:rtl/>
        </w:rPr>
      </w:pPr>
      <w:r>
        <w:rPr>
          <w:rFonts w:hint="eastAsia"/>
          <w:rtl/>
        </w:rPr>
        <w:br w:type="page"/>
      </w:r>
    </w:p>
    <w:p w:rsidR="00D94CCA" w:rsidRDefault="00A33C4B" w:rsidP="0036098E">
      <w:pPr>
        <w:pStyle w:val="Heading3Center"/>
        <w:rPr>
          <w:rtl/>
        </w:rPr>
      </w:pPr>
      <w:bookmarkStart w:id="39" w:name="_Toc473479084"/>
      <w:r>
        <w:rPr>
          <w:rFonts w:hint="eastAsia"/>
          <w:rtl/>
        </w:rPr>
        <w:lastRenderedPageBreak/>
        <w:t>باب</w:t>
      </w:r>
      <w:r>
        <w:rPr>
          <w:rtl/>
        </w:rPr>
        <w:t xml:space="preserve"> الش</w:t>
      </w:r>
      <w:r>
        <w:rPr>
          <w:rFonts w:hint="cs"/>
          <w:rtl/>
        </w:rPr>
        <w:t>ی</w:t>
      </w:r>
      <w:r>
        <w:rPr>
          <w:rFonts w:hint="eastAsia"/>
          <w:rtl/>
        </w:rPr>
        <w:t>ن</w:t>
      </w:r>
      <w:r>
        <w:rPr>
          <w:rtl/>
        </w:rPr>
        <w:t xml:space="preserve"> بعده </w:t>
      </w:r>
      <w:r w:rsidR="003261A0">
        <w:rPr>
          <w:rtl/>
        </w:rPr>
        <w:t>ال</w:t>
      </w:r>
      <w:r w:rsidR="0036098E">
        <w:rPr>
          <w:rFonts w:hint="cs"/>
          <w:rtl/>
        </w:rPr>
        <w:t>ي</w:t>
      </w:r>
      <w:r>
        <w:rPr>
          <w:rFonts w:hint="eastAsia"/>
          <w:rtl/>
        </w:rPr>
        <w:t>اء</w:t>
      </w:r>
      <w:bookmarkEnd w:id="39"/>
    </w:p>
    <w:p w:rsidR="00D94CCA" w:rsidRDefault="00A33C4B" w:rsidP="0036098E">
      <w:pPr>
        <w:pStyle w:val="libNormal"/>
        <w:rPr>
          <w:rtl/>
        </w:rPr>
      </w:pPr>
      <w:r w:rsidRPr="0036098E">
        <w:rPr>
          <w:rStyle w:val="libBold1Char"/>
          <w:rFonts w:hint="eastAsia"/>
          <w:rtl/>
        </w:rPr>
        <w:t>ش</w:t>
      </w:r>
      <w:r w:rsidRPr="0036098E">
        <w:rPr>
          <w:rStyle w:val="libBold1Char"/>
          <w:rFonts w:hint="cs"/>
          <w:rtl/>
        </w:rPr>
        <w:t>ی</w:t>
      </w:r>
      <w:r w:rsidRPr="0036098E">
        <w:rPr>
          <w:rStyle w:val="libBold1Char"/>
          <w:rFonts w:hint="eastAsia"/>
          <w:rtl/>
        </w:rPr>
        <w:t>أ</w:t>
      </w:r>
      <w:r>
        <w:rPr>
          <w:rtl/>
        </w:rPr>
        <w:t>:</w:t>
      </w:r>
      <w:r>
        <w:rPr>
          <w:rFonts w:hint="eastAsia"/>
          <w:rtl/>
        </w:rPr>
        <w:t>باب</w:t>
      </w:r>
      <w:r>
        <w:rPr>
          <w:rtl/>
        </w:rPr>
        <w:t xml:space="preserve"> </w:t>
      </w:r>
      <w:r w:rsidR="004B4B77">
        <w:rPr>
          <w:rtl/>
        </w:rPr>
        <w:t>في</w:t>
      </w:r>
      <w:r>
        <w:rPr>
          <w:rFonts w:hint="eastAsia"/>
          <w:rtl/>
        </w:rPr>
        <w:t>ه</w:t>
      </w:r>
      <w:r>
        <w:rPr>
          <w:rtl/>
        </w:rPr>
        <w:t xml:space="preserve"> إطلاق القول بأنّه </w:t>
      </w:r>
      <w:r w:rsidR="00FC17A3">
        <w:rPr>
          <w:rtl/>
        </w:rPr>
        <w:t>تعالى</w:t>
      </w:r>
      <w:r>
        <w:rPr>
          <w:rtl/>
        </w:rPr>
        <w:t xml:space="preserve"> </w:t>
      </w:r>
      <w:r w:rsidR="004B4B77">
        <w:rPr>
          <w:rtl/>
        </w:rPr>
        <w:t>شيء</w:t>
      </w:r>
      <w:r>
        <w:rPr>
          <w:rtl/>
        </w:rPr>
        <w:t xml:space="preserve"> </w:t>
      </w:r>
      <w:r w:rsidR="00643081">
        <w:rPr>
          <w:rStyle w:val="libFootnotenumChar"/>
          <w:rtl/>
        </w:rPr>
        <w:t>(1)</w:t>
      </w:r>
      <w:r>
        <w:rPr>
          <w:rtl/>
        </w:rPr>
        <w:t>.</w:t>
      </w:r>
    </w:p>
    <w:p w:rsidR="00D94CCA" w:rsidRDefault="00A33C4B" w:rsidP="0036098E">
      <w:pPr>
        <w:pStyle w:val="libNormal"/>
        <w:rPr>
          <w:rtl/>
        </w:rPr>
      </w:pPr>
      <w:r w:rsidRPr="0036098E">
        <w:rPr>
          <w:rStyle w:val="libBold1Char"/>
          <w:rFonts w:hint="eastAsia"/>
          <w:rtl/>
        </w:rPr>
        <w:t>الاحتجاج</w:t>
      </w:r>
      <w:r>
        <w:rPr>
          <w:rtl/>
        </w:rPr>
        <w:t>:</w:t>
      </w:r>
      <w:r w:rsidR="006926E7">
        <w:rPr>
          <w:rtl/>
        </w:rPr>
        <w:t>رو</w:t>
      </w:r>
      <w:r w:rsidR="0036098E">
        <w:rPr>
          <w:rFonts w:hint="cs"/>
          <w:rtl/>
        </w:rPr>
        <w:t>ى</w:t>
      </w:r>
      <w:r>
        <w:rPr>
          <w:rtl/>
        </w:rPr>
        <w:t xml:space="preserve"> هشام: انّه سأل الزند</w:t>
      </w:r>
      <w:r>
        <w:rPr>
          <w:rFonts w:hint="cs"/>
          <w:rtl/>
        </w:rPr>
        <w:t>ی</w:t>
      </w:r>
      <w:r>
        <w:rPr>
          <w:rFonts w:hint="eastAsia"/>
          <w:rtl/>
        </w:rPr>
        <w:t>ق</w:t>
      </w:r>
      <w:r>
        <w:rPr>
          <w:rtl/>
        </w:rPr>
        <w:t xml:space="preserve"> عن الصادق </w:t>
      </w:r>
      <w:r w:rsidR="00D665AA" w:rsidRPr="00D665AA">
        <w:rPr>
          <w:rStyle w:val="libAlaemChar"/>
          <w:rtl/>
        </w:rPr>
        <w:t>عليه‌السلام</w:t>
      </w:r>
      <w:r>
        <w:rPr>
          <w:rtl/>
        </w:rPr>
        <w:t xml:space="preserve"> انّ اللّه </w:t>
      </w:r>
      <w:r w:rsidR="00FC17A3">
        <w:rPr>
          <w:rtl/>
        </w:rPr>
        <w:t>تعالى</w:t>
      </w:r>
      <w:r>
        <w:rPr>
          <w:rtl/>
        </w:rPr>
        <w:t xml:space="preserve"> ما هو؟فقال:</w:t>
      </w:r>
      <w:r>
        <w:rPr>
          <w:rFonts w:hint="eastAsia"/>
          <w:rtl/>
        </w:rPr>
        <w:t>هو</w:t>
      </w:r>
      <w:r>
        <w:rPr>
          <w:rtl/>
        </w:rPr>
        <w:t xml:space="preserve"> </w:t>
      </w:r>
      <w:r w:rsidR="004B4B77">
        <w:rPr>
          <w:rtl/>
        </w:rPr>
        <w:t>شيء</w:t>
      </w:r>
      <w:r>
        <w:rPr>
          <w:rtl/>
        </w:rPr>
        <w:t xml:space="preserve"> بخلاف الأش</w:t>
      </w:r>
      <w:r>
        <w:rPr>
          <w:rFonts w:hint="cs"/>
          <w:rtl/>
        </w:rPr>
        <w:t>ی</w:t>
      </w:r>
      <w:r>
        <w:rPr>
          <w:rFonts w:hint="eastAsia"/>
          <w:rtl/>
        </w:rPr>
        <w:t>اء،ارجع</w:t>
      </w:r>
      <w:r>
        <w:rPr>
          <w:rtl/>
        </w:rPr>
        <w:t xml:space="preserve"> بقو</w:t>
      </w:r>
      <w:r w:rsidR="009B6D3C">
        <w:rPr>
          <w:rtl/>
        </w:rPr>
        <w:t>لي</w:t>
      </w:r>
      <w:r>
        <w:rPr>
          <w:rtl/>
        </w:rPr>
        <w:t xml:space="preserve"> </w:t>
      </w:r>
      <w:r w:rsidR="004B4B77">
        <w:rPr>
          <w:rtl/>
        </w:rPr>
        <w:t>شيء</w:t>
      </w:r>
      <w:r>
        <w:rPr>
          <w:rtl/>
        </w:rPr>
        <w:t xml:space="preserve"> </w:t>
      </w:r>
      <w:r w:rsidR="003261A0">
        <w:rPr>
          <w:rtl/>
        </w:rPr>
        <w:t>الى</w:t>
      </w:r>
      <w:r>
        <w:rPr>
          <w:rtl/>
        </w:rPr>
        <w:t xml:space="preserve"> انّه بحق</w:t>
      </w:r>
      <w:r>
        <w:rPr>
          <w:rFonts w:hint="cs"/>
          <w:rtl/>
        </w:rPr>
        <w:t>ی</w:t>
      </w:r>
      <w:r>
        <w:rPr>
          <w:rFonts w:hint="eastAsia"/>
          <w:rtl/>
        </w:rPr>
        <w:t>ق</w:t>
      </w:r>
      <w:r w:rsidR="0036098E">
        <w:rPr>
          <w:rFonts w:hint="cs"/>
          <w:rtl/>
        </w:rPr>
        <w:t>ة</w:t>
      </w:r>
      <w:r>
        <w:rPr>
          <w:rtl/>
        </w:rPr>
        <w:t xml:space="preserve"> الش</w:t>
      </w:r>
      <w:r>
        <w:rPr>
          <w:rFonts w:hint="cs"/>
          <w:rtl/>
        </w:rPr>
        <w:t>ی</w:t>
      </w:r>
      <w:r>
        <w:rPr>
          <w:rFonts w:hint="eastAsia"/>
          <w:rtl/>
        </w:rPr>
        <w:t>ئ</w:t>
      </w:r>
      <w:r>
        <w:rPr>
          <w:rFonts w:hint="cs"/>
          <w:rtl/>
        </w:rPr>
        <w:t>یّ</w:t>
      </w:r>
      <w:r w:rsidR="0036098E">
        <w:rPr>
          <w:rFonts w:hint="cs"/>
          <w:rtl/>
        </w:rPr>
        <w:t>ة</w:t>
      </w:r>
      <w:r>
        <w:rPr>
          <w:rtl/>
        </w:rPr>
        <w:t xml:space="preserve"> غ</w:t>
      </w:r>
      <w:r>
        <w:rPr>
          <w:rFonts w:hint="cs"/>
          <w:rtl/>
        </w:rPr>
        <w:t>ی</w:t>
      </w:r>
      <w:r>
        <w:rPr>
          <w:rFonts w:hint="eastAsia"/>
          <w:rtl/>
        </w:rPr>
        <w:t>ر</w:t>
      </w:r>
      <w:r>
        <w:rPr>
          <w:rtl/>
        </w:rPr>
        <w:t xml:space="preserve"> انّه لا جسم و لا </w:t>
      </w:r>
      <w:r w:rsidR="00A638DD">
        <w:rPr>
          <w:rtl/>
        </w:rPr>
        <w:t>صورة</w:t>
      </w:r>
      <w:r>
        <w:rPr>
          <w:rtl/>
        </w:rPr>
        <w:t xml:space="preserve"> و لا </w:t>
      </w:r>
      <w:r>
        <w:rPr>
          <w:rFonts w:hint="cs"/>
          <w:rtl/>
        </w:rPr>
        <w:t>ی</w:t>
      </w:r>
      <w:r>
        <w:rPr>
          <w:rFonts w:hint="eastAsia"/>
          <w:rtl/>
        </w:rPr>
        <w:t>حسّ</w:t>
      </w:r>
      <w:r>
        <w:rPr>
          <w:rtl/>
        </w:rPr>
        <w:t xml:space="preserve"> و لا </w:t>
      </w:r>
      <w:r>
        <w:rPr>
          <w:rFonts w:hint="cs"/>
          <w:rtl/>
        </w:rPr>
        <w:t>ی</w:t>
      </w:r>
      <w:r>
        <w:rPr>
          <w:rFonts w:hint="eastAsia"/>
          <w:rtl/>
        </w:rPr>
        <w:t>جسّ</w:t>
      </w:r>
      <w:r>
        <w:rPr>
          <w:rtl/>
        </w:rPr>
        <w:t xml:space="preserve"> و لا </w:t>
      </w:r>
      <w:r>
        <w:rPr>
          <w:rFonts w:hint="cs"/>
          <w:rtl/>
        </w:rPr>
        <w:t>ی</w:t>
      </w:r>
      <w:r>
        <w:rPr>
          <w:rFonts w:hint="eastAsia"/>
          <w:rtl/>
        </w:rPr>
        <w:t>درک</w:t>
      </w:r>
      <w:r>
        <w:rPr>
          <w:rtl/>
        </w:rPr>
        <w:t xml:space="preserve"> بالحواس الخمس،لا تدرکه الأوهام و لا تن</w:t>
      </w:r>
      <w:r w:rsidR="00810611">
        <w:rPr>
          <w:rtl/>
        </w:rPr>
        <w:t>قصة</w:t>
      </w:r>
      <w:r>
        <w:rPr>
          <w:rtl/>
        </w:rPr>
        <w:t xml:space="preserve"> الدهور و لا تغ</w:t>
      </w:r>
      <w:r>
        <w:rPr>
          <w:rFonts w:hint="cs"/>
          <w:rtl/>
        </w:rPr>
        <w:t>یّ</w:t>
      </w:r>
      <w:r>
        <w:rPr>
          <w:rFonts w:hint="eastAsia"/>
          <w:rtl/>
        </w:rPr>
        <w:t>ره</w:t>
      </w:r>
      <w:r>
        <w:rPr>
          <w:rtl/>
        </w:rPr>
        <w:t xml:space="preserve"> الأزمان </w:t>
      </w:r>
      <w:r w:rsidR="00643081">
        <w:rPr>
          <w:rStyle w:val="libFootnotenumChar"/>
          <w:rtl/>
        </w:rPr>
        <w:t>(2)</w:t>
      </w:r>
      <w:r>
        <w:rPr>
          <w:rtl/>
        </w:rPr>
        <w:t>.</w:t>
      </w:r>
    </w:p>
    <w:p w:rsidR="00D94CCA" w:rsidRDefault="00A33C4B" w:rsidP="0036098E">
      <w:pPr>
        <w:pStyle w:val="libCenterBold1"/>
        <w:rPr>
          <w:rtl/>
        </w:rPr>
      </w:pPr>
      <w:r>
        <w:rPr>
          <w:rFonts w:hint="eastAsia"/>
          <w:rtl/>
        </w:rPr>
        <w:t>خبر</w:t>
      </w:r>
      <w:r>
        <w:rPr>
          <w:rtl/>
        </w:rPr>
        <w:t xml:space="preserve"> خلق اللّه ال</w:t>
      </w:r>
      <w:r w:rsidR="007522F7">
        <w:rPr>
          <w:rtl/>
        </w:rPr>
        <w:t>مشي</w:t>
      </w:r>
      <w:r>
        <w:rPr>
          <w:rFonts w:hint="eastAsia"/>
          <w:rtl/>
        </w:rPr>
        <w:t>ئ</w:t>
      </w:r>
      <w:r w:rsidR="0036098E">
        <w:rPr>
          <w:rFonts w:hint="cs"/>
          <w:rtl/>
        </w:rPr>
        <w:t>ة</w:t>
      </w:r>
      <w:r>
        <w:rPr>
          <w:rtl/>
        </w:rPr>
        <w:t xml:space="preserve"> قبل الأش</w:t>
      </w:r>
      <w:r>
        <w:rPr>
          <w:rFonts w:hint="cs"/>
          <w:rtl/>
        </w:rPr>
        <w:t>ی</w:t>
      </w:r>
      <w:r>
        <w:rPr>
          <w:rFonts w:hint="eastAsia"/>
          <w:rtl/>
        </w:rPr>
        <w:t>اء</w:t>
      </w:r>
    </w:p>
    <w:p w:rsidR="00D94CCA" w:rsidRDefault="00A33C4B" w:rsidP="00A33C4B">
      <w:pPr>
        <w:pStyle w:val="libNormal"/>
        <w:rPr>
          <w:rtl/>
        </w:rPr>
      </w:pPr>
      <w:r w:rsidRPr="0036098E">
        <w:rPr>
          <w:rStyle w:val="libBold1Char"/>
          <w:rFonts w:hint="eastAsia"/>
          <w:rtl/>
        </w:rPr>
        <w:t>الت</w:t>
      </w:r>
      <w:r w:rsidR="0083560A" w:rsidRPr="0036098E">
        <w:rPr>
          <w:rStyle w:val="libBold1Char"/>
          <w:rFonts w:hint="eastAsia"/>
          <w:rtl/>
        </w:rPr>
        <w:t>وحي</w:t>
      </w:r>
      <w:r w:rsidRPr="0036098E">
        <w:rPr>
          <w:rStyle w:val="libBold1Char"/>
          <w:rFonts w:hint="eastAsia"/>
          <w:rtl/>
        </w:rPr>
        <w:t>د</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خلق اللّه ال</w:t>
      </w:r>
      <w:r w:rsidR="0036098E">
        <w:rPr>
          <w:rtl/>
        </w:rPr>
        <w:t>مشيئة</w:t>
      </w:r>
      <w:r>
        <w:rPr>
          <w:rtl/>
        </w:rPr>
        <w:t xml:space="preserve"> قبل الأش</w:t>
      </w:r>
      <w:r>
        <w:rPr>
          <w:rFonts w:hint="cs"/>
          <w:rtl/>
        </w:rPr>
        <w:t>ی</w:t>
      </w:r>
      <w:r>
        <w:rPr>
          <w:rFonts w:hint="eastAsia"/>
          <w:rtl/>
        </w:rPr>
        <w:t>اء</w:t>
      </w:r>
      <w:r>
        <w:rPr>
          <w:rtl/>
        </w:rPr>
        <w:t xml:space="preserve"> بنفسها،ثمّ خلق الأش</w:t>
      </w:r>
      <w:r>
        <w:rPr>
          <w:rFonts w:hint="cs"/>
          <w:rtl/>
        </w:rPr>
        <w:t>ی</w:t>
      </w:r>
      <w:r>
        <w:rPr>
          <w:rFonts w:hint="eastAsia"/>
          <w:rtl/>
        </w:rPr>
        <w:t>اء</w:t>
      </w:r>
      <w:r>
        <w:rPr>
          <w:rtl/>
        </w:rPr>
        <w:t xml:space="preserve"> بال</w:t>
      </w:r>
      <w:r w:rsidR="0036098E">
        <w:rPr>
          <w:rtl/>
        </w:rPr>
        <w:t>مشيئة</w:t>
      </w:r>
      <w:r>
        <w:rPr>
          <w:rtl/>
        </w:rPr>
        <w:t>.</w:t>
      </w:r>
    </w:p>
    <w:p w:rsidR="00D94CCA" w:rsidRDefault="00A33C4B" w:rsidP="0036098E">
      <w:pPr>
        <w:pStyle w:val="libNormal"/>
        <w:rPr>
          <w:rtl/>
        </w:rPr>
      </w:pPr>
      <w:r>
        <w:rPr>
          <w:rFonts w:hint="eastAsia"/>
          <w:rtl/>
        </w:rPr>
        <w:t>ب</w:t>
      </w:r>
      <w:r>
        <w:rPr>
          <w:rFonts w:hint="cs"/>
          <w:rtl/>
        </w:rPr>
        <w:t>ی</w:t>
      </w:r>
      <w:r>
        <w:rPr>
          <w:rFonts w:hint="eastAsia"/>
          <w:rtl/>
        </w:rPr>
        <w:t>ان</w:t>
      </w:r>
      <w:r>
        <w:rPr>
          <w:rtl/>
        </w:rPr>
        <w:t xml:space="preserve">: هذا الخبر </w:t>
      </w:r>
      <w:r>
        <w:rPr>
          <w:rFonts w:hint="cs"/>
          <w:rtl/>
        </w:rPr>
        <w:t>ی</w:t>
      </w:r>
      <w:r>
        <w:rPr>
          <w:rFonts w:hint="eastAsia"/>
          <w:rtl/>
        </w:rPr>
        <w:t>حتمل</w:t>
      </w:r>
      <w:r>
        <w:rPr>
          <w:rtl/>
        </w:rPr>
        <w:t xml:space="preserve"> وجوها من التأو</w:t>
      </w:r>
      <w:r>
        <w:rPr>
          <w:rFonts w:hint="cs"/>
          <w:rtl/>
        </w:rPr>
        <w:t>ی</w:t>
      </w:r>
      <w:r>
        <w:rPr>
          <w:rFonts w:hint="eastAsia"/>
          <w:rtl/>
        </w:rPr>
        <w:t>ل،الأوّل</w:t>
      </w:r>
      <w:r>
        <w:rPr>
          <w:rtl/>
        </w:rPr>
        <w:t xml:space="preserve"> أن لا </w:t>
      </w:r>
      <w:r>
        <w:rPr>
          <w:rFonts w:hint="cs"/>
          <w:rtl/>
        </w:rPr>
        <w:t>ی</w:t>
      </w:r>
      <w:r>
        <w:rPr>
          <w:rFonts w:hint="eastAsia"/>
          <w:rtl/>
        </w:rPr>
        <w:t>کون</w:t>
      </w:r>
      <w:r>
        <w:rPr>
          <w:rtl/>
        </w:rPr>
        <w:t xml:space="preserve"> المراد بال</w:t>
      </w:r>
      <w:r w:rsidR="0036098E">
        <w:rPr>
          <w:rtl/>
        </w:rPr>
        <w:t>مشيئة</w:t>
      </w:r>
      <w:r>
        <w:rPr>
          <w:rtl/>
        </w:rPr>
        <w:t xml:space="preserve"> ال</w:t>
      </w:r>
      <w:r w:rsidR="00B80428">
        <w:rPr>
          <w:rtl/>
        </w:rPr>
        <w:t>إرادة</w:t>
      </w:r>
      <w:r>
        <w:rPr>
          <w:rtl/>
        </w:rPr>
        <w:t xml:space="preserve"> بل إحد</w:t>
      </w:r>
      <w:r>
        <w:rPr>
          <w:rFonts w:hint="cs"/>
          <w:rtl/>
        </w:rPr>
        <w:t>ی</w:t>
      </w:r>
      <w:r>
        <w:rPr>
          <w:rtl/>
        </w:rPr>
        <w:t xml:space="preserve"> مراتب التقد</w:t>
      </w:r>
      <w:r>
        <w:rPr>
          <w:rFonts w:hint="cs"/>
          <w:rtl/>
        </w:rPr>
        <w:t>ی</w:t>
      </w:r>
      <w:r>
        <w:rPr>
          <w:rFonts w:hint="eastAsia"/>
          <w:rtl/>
        </w:rPr>
        <w:t>رات</w:t>
      </w:r>
      <w:r>
        <w:rPr>
          <w:rtl/>
        </w:rPr>
        <w:t xml:space="preserve"> </w:t>
      </w:r>
      <w:r w:rsidR="004B4B77">
        <w:rPr>
          <w:rtl/>
        </w:rPr>
        <w:t>التي</w:t>
      </w:r>
      <w:r>
        <w:rPr>
          <w:rtl/>
        </w:rPr>
        <w:t xml:space="preserve"> اقتضت ال</w:t>
      </w:r>
      <w:r w:rsidR="006926E7">
        <w:rPr>
          <w:rtl/>
        </w:rPr>
        <w:t>حکمة</w:t>
      </w:r>
      <w:r>
        <w:rPr>
          <w:rtl/>
        </w:rPr>
        <w:t xml:space="preserve"> جعلها من أسباب وجود ال</w:t>
      </w:r>
      <w:r w:rsidR="004B4B77">
        <w:rPr>
          <w:rtl/>
        </w:rPr>
        <w:t>شيء</w:t>
      </w:r>
      <w:r>
        <w:rPr>
          <w:rtl/>
        </w:rPr>
        <w:t xml:space="preserve"> کالتقد</w:t>
      </w:r>
      <w:r>
        <w:rPr>
          <w:rFonts w:hint="cs"/>
          <w:rtl/>
        </w:rPr>
        <w:t>ی</w:t>
      </w:r>
      <w:r>
        <w:rPr>
          <w:rFonts w:hint="eastAsia"/>
          <w:rtl/>
        </w:rPr>
        <w:t>ر</w:t>
      </w:r>
      <w:r>
        <w:rPr>
          <w:rtl/>
        </w:rPr>
        <w:t xml:space="preserve"> </w:t>
      </w:r>
      <w:r w:rsidR="004B4B77">
        <w:rPr>
          <w:rtl/>
        </w:rPr>
        <w:t>في</w:t>
      </w:r>
      <w:r>
        <w:rPr>
          <w:rtl/>
        </w:rPr>
        <w:t xml:space="preserve"> اللوح مثلا و الإثبات </w:t>
      </w:r>
      <w:r w:rsidR="004B4B77">
        <w:rPr>
          <w:rtl/>
        </w:rPr>
        <w:t>في</w:t>
      </w:r>
      <w:r>
        <w:rPr>
          <w:rFonts w:hint="eastAsia"/>
          <w:rtl/>
        </w:rPr>
        <w:t>ه،و</w:t>
      </w:r>
      <w:r>
        <w:rPr>
          <w:rtl/>
        </w:rPr>
        <w:t xml:space="preserve"> ربّما </w:t>
      </w:r>
      <w:r>
        <w:rPr>
          <w:rFonts w:hint="cs"/>
          <w:rtl/>
        </w:rPr>
        <w:t>ی</w:t>
      </w:r>
      <w:r>
        <w:rPr>
          <w:rFonts w:hint="eastAsia"/>
          <w:rtl/>
        </w:rPr>
        <w:t>لوح</w:t>
      </w:r>
      <w:r>
        <w:rPr>
          <w:rtl/>
        </w:rPr>
        <w:t xml:space="preserve"> هذا المعن</w:t>
      </w:r>
      <w:r>
        <w:rPr>
          <w:rFonts w:hint="cs"/>
          <w:rtl/>
        </w:rPr>
        <w:t>ی</w:t>
      </w:r>
      <w:r>
        <w:rPr>
          <w:rtl/>
        </w:rPr>
        <w:t xml:space="preserve"> من بعض الأخبار و ع</w:t>
      </w:r>
      <w:r w:rsidR="009B6D3C">
        <w:rPr>
          <w:rtl/>
        </w:rPr>
        <w:t>ل</w:t>
      </w:r>
      <w:r w:rsidR="0036098E">
        <w:rPr>
          <w:rFonts w:hint="cs"/>
          <w:rtl/>
        </w:rPr>
        <w:t>ى</w:t>
      </w:r>
      <w:r>
        <w:rPr>
          <w:rtl/>
        </w:rPr>
        <w:t xml:space="preserve"> هذا </w:t>
      </w:r>
      <w:r>
        <w:rPr>
          <w:rFonts w:hint="cs"/>
          <w:rtl/>
        </w:rPr>
        <w:t>ی</w:t>
      </w:r>
      <w:r>
        <w:rPr>
          <w:rFonts w:hint="eastAsia"/>
          <w:rtl/>
        </w:rPr>
        <w:t>کون</w:t>
      </w:r>
      <w:r>
        <w:rPr>
          <w:rtl/>
        </w:rPr>
        <w:t xml:space="preserve"> الخلق بمعن</w:t>
      </w:r>
      <w:r>
        <w:rPr>
          <w:rFonts w:hint="cs"/>
          <w:rtl/>
        </w:rPr>
        <w:t>ی</w:t>
      </w:r>
      <w:r>
        <w:rPr>
          <w:rtl/>
        </w:rPr>
        <w:t xml:space="preserve"> التق</w:t>
      </w:r>
      <w:r>
        <w:rPr>
          <w:rFonts w:hint="eastAsia"/>
          <w:rtl/>
        </w:rPr>
        <w:t>د</w:t>
      </w:r>
      <w:r>
        <w:rPr>
          <w:rFonts w:hint="cs"/>
          <w:rtl/>
        </w:rPr>
        <w:t>ی</w:t>
      </w:r>
      <w:r>
        <w:rPr>
          <w:rFonts w:hint="eastAsia"/>
          <w:rtl/>
        </w:rPr>
        <w:t>ر،ثمّ</w:t>
      </w:r>
      <w:r>
        <w:rPr>
          <w:rtl/>
        </w:rPr>
        <w:t xml:space="preserve"> ذکر ال</w:t>
      </w:r>
      <w:r w:rsidR="00A638DD">
        <w:rPr>
          <w:rtl/>
        </w:rPr>
        <w:t>مجلسي</w:t>
      </w:r>
      <w:r>
        <w:rPr>
          <w:rtl/>
        </w:rPr>
        <w:t xml:space="preserve"> وجوها أخر منها ما ذکره الس</w:t>
      </w:r>
      <w:r>
        <w:rPr>
          <w:rFonts w:hint="cs"/>
          <w:rtl/>
        </w:rPr>
        <w:t>یّ</w:t>
      </w:r>
      <w:r>
        <w:rPr>
          <w:rFonts w:hint="eastAsia"/>
          <w:rtl/>
        </w:rPr>
        <w:t>د</w:t>
      </w:r>
      <w:r>
        <w:rPr>
          <w:rtl/>
        </w:rPr>
        <w:t xml:space="preserve"> الداماد </w:t>
      </w:r>
      <w:r w:rsidR="00AA3CDF" w:rsidRPr="00AA3CDF">
        <w:rPr>
          <w:rStyle w:val="libAlaemChar"/>
          <w:rtl/>
        </w:rPr>
        <w:t>رحمه‌الله</w:t>
      </w:r>
      <w:r>
        <w:rPr>
          <w:rtl/>
        </w:rPr>
        <w:t xml:space="preserve"> انّ المراد بال</w:t>
      </w:r>
      <w:r w:rsidR="0036098E">
        <w:rPr>
          <w:rtl/>
        </w:rPr>
        <w:t>مشيئة</w:t>
      </w:r>
      <w:r>
        <w:rPr>
          <w:rtl/>
        </w:rPr>
        <w:t xml:space="preserve"> هنا </w:t>
      </w:r>
      <w:r w:rsidR="0036098E">
        <w:rPr>
          <w:rtl/>
        </w:rPr>
        <w:t>مشيئة</w:t>
      </w:r>
      <w:r>
        <w:rPr>
          <w:rtl/>
        </w:rPr>
        <w:t xml:space="preserve"> العباد لأفعالهم الاخت</w:t>
      </w:r>
      <w:r>
        <w:rPr>
          <w:rFonts w:hint="cs"/>
          <w:rtl/>
        </w:rPr>
        <w:t>ی</w:t>
      </w:r>
      <w:r>
        <w:rPr>
          <w:rFonts w:hint="eastAsia"/>
          <w:rtl/>
        </w:rPr>
        <w:t>ار</w:t>
      </w:r>
      <w:r>
        <w:rPr>
          <w:rFonts w:hint="cs"/>
          <w:rtl/>
        </w:rPr>
        <w:t>ی</w:t>
      </w:r>
      <w:r w:rsidR="0036098E">
        <w:rPr>
          <w:rFonts w:hint="cs"/>
          <w:rtl/>
        </w:rPr>
        <w:t>ة</w:t>
      </w:r>
      <w:r>
        <w:rPr>
          <w:rtl/>
        </w:rPr>
        <w:t xml:space="preserve"> و بالأش</w:t>
      </w:r>
      <w:r>
        <w:rPr>
          <w:rFonts w:hint="cs"/>
          <w:rtl/>
        </w:rPr>
        <w:t>ی</w:t>
      </w:r>
      <w:r>
        <w:rPr>
          <w:rFonts w:hint="eastAsia"/>
          <w:rtl/>
        </w:rPr>
        <w:t>اء</w:t>
      </w:r>
      <w:r>
        <w:rPr>
          <w:rtl/>
        </w:rPr>
        <w:t xml:space="preserve"> أفاع</w:t>
      </w:r>
      <w:r>
        <w:rPr>
          <w:rFonts w:hint="cs"/>
          <w:rtl/>
        </w:rPr>
        <w:t>ی</w:t>
      </w:r>
      <w:r>
        <w:rPr>
          <w:rFonts w:hint="eastAsia"/>
          <w:rtl/>
        </w:rPr>
        <w:t>لهم</w:t>
      </w:r>
      <w:r>
        <w:rPr>
          <w:rtl/>
        </w:rPr>
        <w:t xml:space="preserve"> المترتّب وجودها ع</w:t>
      </w:r>
      <w:r w:rsidR="009B6D3C">
        <w:rPr>
          <w:rtl/>
        </w:rPr>
        <w:t>لي</w:t>
      </w:r>
      <w:r>
        <w:rPr>
          <w:rtl/>
        </w:rPr>
        <w:t xml:space="preserve"> تلک ال</w:t>
      </w:r>
      <w:r w:rsidR="0036098E">
        <w:rPr>
          <w:rtl/>
        </w:rPr>
        <w:t>مشيئة</w:t>
      </w:r>
      <w:r>
        <w:rPr>
          <w:rtl/>
        </w:rPr>
        <w:t xml:space="preserve">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6098E">
        <w:rPr>
          <w:rStyle w:val="libFootnote0Char"/>
          <w:rFonts w:hint="cs"/>
          <w:rtl/>
        </w:rPr>
        <w:t xml:space="preserve"> ق:2/9/81،ج:3/257.</w:t>
      </w:r>
    </w:p>
    <w:p w:rsidR="00643081" w:rsidRPr="00643081" w:rsidRDefault="00643081" w:rsidP="00643081">
      <w:pPr>
        <w:pStyle w:val="libLine"/>
        <w:rPr>
          <w:rStyle w:val="libFootnote0Char"/>
          <w:rtl/>
        </w:rPr>
      </w:pPr>
      <w:r w:rsidRPr="00643081">
        <w:rPr>
          <w:rStyle w:val="libFootnote0Char"/>
          <w:rFonts w:hint="eastAsia"/>
          <w:rtl/>
        </w:rPr>
        <w:t>(2)</w:t>
      </w:r>
      <w:r w:rsidR="0036098E">
        <w:rPr>
          <w:rStyle w:val="libFootnote0Char"/>
          <w:rFonts w:hint="cs"/>
          <w:rtl/>
        </w:rPr>
        <w:t xml:space="preserve"> ق:2/9/82،ج:3/258.</w:t>
      </w:r>
    </w:p>
    <w:p w:rsidR="00643081" w:rsidRPr="00643081" w:rsidRDefault="00643081" w:rsidP="00643081">
      <w:pPr>
        <w:pStyle w:val="libLine"/>
        <w:rPr>
          <w:rStyle w:val="libFootnote0Char"/>
          <w:rtl/>
        </w:rPr>
      </w:pPr>
      <w:r w:rsidRPr="00643081">
        <w:rPr>
          <w:rStyle w:val="libFootnote0Char"/>
          <w:rFonts w:hint="eastAsia"/>
          <w:rtl/>
        </w:rPr>
        <w:t>(3)</w:t>
      </w:r>
      <w:r w:rsidR="0036098E">
        <w:rPr>
          <w:rStyle w:val="libFootnote0Char"/>
          <w:rFonts w:hint="cs"/>
          <w:rtl/>
        </w:rPr>
        <w:t xml:space="preserve"> ق:2/9/146،ج:4/145.</w:t>
      </w:r>
    </w:p>
    <w:p w:rsidR="00643081" w:rsidRDefault="00643081" w:rsidP="00A33C4B">
      <w:pPr>
        <w:pStyle w:val="libNormal"/>
        <w:rPr>
          <w:rtl/>
        </w:rPr>
      </w:pPr>
      <w:r>
        <w:rPr>
          <w:rFonts w:hint="eastAsia"/>
          <w:rtl/>
        </w:rPr>
        <w:br w:type="page"/>
      </w:r>
    </w:p>
    <w:p w:rsidR="004907B5" w:rsidRDefault="00A33C4B" w:rsidP="004907B5">
      <w:pPr>
        <w:pStyle w:val="libNormal"/>
        <w:rPr>
          <w:rtl/>
        </w:rPr>
      </w:pPr>
      <w:r>
        <w:rPr>
          <w:rFonts w:hint="eastAsia"/>
          <w:rtl/>
        </w:rPr>
        <w:lastRenderedPageBreak/>
        <w:t>باب</w:t>
      </w:r>
      <w:r>
        <w:rPr>
          <w:rtl/>
        </w:rPr>
        <w:t xml:space="preserve"> القضاء و القدر و ال</w:t>
      </w:r>
      <w:r w:rsidR="0036098E">
        <w:rPr>
          <w:rtl/>
        </w:rPr>
        <w:t>مشيئة</w:t>
      </w:r>
      <w:r>
        <w:rPr>
          <w:rtl/>
        </w:rPr>
        <w:t xml:space="preserve"> </w:t>
      </w:r>
      <w:r w:rsidR="00643081">
        <w:rPr>
          <w:rStyle w:val="libFootnotenumChar"/>
          <w:rtl/>
        </w:rPr>
        <w:t>(1)</w:t>
      </w:r>
      <w:r>
        <w:rPr>
          <w:rtl/>
        </w:rPr>
        <w:t>.</w:t>
      </w:r>
    </w:p>
    <w:p w:rsidR="00D94CCA" w:rsidRDefault="00643081" w:rsidP="004907B5">
      <w:pPr>
        <w:pStyle w:val="libNormal"/>
        <w:rPr>
          <w:rtl/>
        </w:rPr>
      </w:pPr>
      <w:r w:rsidRPr="00643081">
        <w:rPr>
          <w:rStyle w:val="libAlaemChar"/>
          <w:rFonts w:hint="eastAsia"/>
          <w:rtl/>
        </w:rPr>
        <w:t>(</w:t>
      </w:r>
      <w:r w:rsidR="00A33C4B" w:rsidRPr="004907B5">
        <w:rPr>
          <w:rStyle w:val="libAieChar"/>
          <w:rFonts w:hint="eastAsia"/>
          <w:rtl/>
        </w:rPr>
        <w:t>وَ</w:t>
      </w:r>
      <w:r w:rsidR="00A33C4B" w:rsidRPr="004907B5">
        <w:rPr>
          <w:rStyle w:val="libAieChar"/>
          <w:rtl/>
        </w:rPr>
        <w:t xml:space="preserve"> مٰا تَشٰاؤُنَ إِلاّٰ أَنْ </w:t>
      </w:r>
      <w:r w:rsidR="00A33C4B" w:rsidRPr="004907B5">
        <w:rPr>
          <w:rStyle w:val="libAieChar"/>
          <w:rFonts w:hint="cs"/>
          <w:rtl/>
        </w:rPr>
        <w:t>یَ</w:t>
      </w:r>
      <w:r w:rsidR="00A33C4B" w:rsidRPr="004907B5">
        <w:rPr>
          <w:rStyle w:val="libAieChar"/>
          <w:rFonts w:hint="eastAsia"/>
          <w:rtl/>
        </w:rPr>
        <w:t>شٰاءَ</w:t>
      </w:r>
      <w:r w:rsidR="00A33C4B" w:rsidRPr="004907B5">
        <w:rPr>
          <w:rStyle w:val="libAieChar"/>
          <w:rtl/>
        </w:rPr>
        <w:t xml:space="preserve"> اللّٰهُ رَبُّ الْعٰالَمِ</w:t>
      </w:r>
      <w:r w:rsidR="00A33C4B" w:rsidRPr="004907B5">
        <w:rPr>
          <w:rStyle w:val="libAieChar"/>
          <w:rFonts w:hint="cs"/>
          <w:rtl/>
        </w:rPr>
        <w:t>ی</w:t>
      </w:r>
      <w:r w:rsidR="00A33C4B" w:rsidRPr="004907B5">
        <w:rPr>
          <w:rStyle w:val="libAieChar"/>
          <w:rFonts w:hint="eastAsia"/>
          <w:rtl/>
        </w:rPr>
        <w:t>نَ</w:t>
      </w:r>
      <w:r w:rsidRPr="00643081">
        <w:rPr>
          <w:rStyle w:val="libAlaemChar"/>
          <w:rFonts w:hint="eastAsia"/>
          <w:rtl/>
        </w:rPr>
        <w:t>)</w:t>
      </w:r>
      <w:r>
        <w:rPr>
          <w:rStyle w:val="libFootnotenumChar"/>
          <w:rtl/>
        </w:rPr>
        <w:t>(2)</w:t>
      </w:r>
      <w:r w:rsidR="00A33C4B">
        <w:rPr>
          <w:rFonts w:hint="eastAsia"/>
          <w:rtl/>
        </w:rPr>
        <w:t>،ذکر</w:t>
      </w:r>
      <w:r w:rsidR="00A33C4B">
        <w:rPr>
          <w:rtl/>
        </w:rPr>
        <w:t xml:space="preserve"> ما ورد </w:t>
      </w:r>
      <w:r w:rsidR="004B4B77">
        <w:rPr>
          <w:rtl/>
        </w:rPr>
        <w:t>في</w:t>
      </w:r>
      <w:r w:rsidR="00A33C4B">
        <w:rPr>
          <w:rtl/>
        </w:rPr>
        <w:t xml:space="preserve"> تفس</w:t>
      </w:r>
      <w:r w:rsidR="00A33C4B">
        <w:rPr>
          <w:rFonts w:hint="cs"/>
          <w:rtl/>
        </w:rPr>
        <w:t>ی</w:t>
      </w:r>
      <w:r w:rsidR="00A33C4B">
        <w:rPr>
          <w:rFonts w:hint="eastAsia"/>
          <w:rtl/>
        </w:rPr>
        <w:t>ر</w:t>
      </w:r>
      <w:r w:rsidR="00A33C4B">
        <w:rPr>
          <w:rtl/>
        </w:rPr>
        <w:t xml:space="preserve"> </w:t>
      </w:r>
      <w:r w:rsidR="004B4B77">
        <w:rPr>
          <w:rtl/>
        </w:rPr>
        <w:t>ال</w:t>
      </w:r>
      <w:r w:rsidR="009D0B59">
        <w:rPr>
          <w:rtl/>
        </w:rPr>
        <w:t>اي</w:t>
      </w:r>
      <w:r w:rsidR="004B4B77">
        <w:rPr>
          <w:rtl/>
        </w:rPr>
        <w:t>ة</w:t>
      </w:r>
      <w:r w:rsidR="00A33C4B">
        <w:rPr>
          <w:rFonts w:hint="eastAsia"/>
          <w:rtl/>
        </w:rPr>
        <w:t>،</w:t>
      </w:r>
      <w:r w:rsidR="00A33C4B">
        <w:rPr>
          <w:rtl/>
        </w:rPr>
        <w:t xml:space="preserve"> منها ما</w:t>
      </w:r>
      <w:r w:rsidR="00A33C4B">
        <w:rPr>
          <w:rFonts w:hint="eastAsia"/>
          <w:rtl/>
        </w:rPr>
        <w:t>عن</w:t>
      </w:r>
      <w:r w:rsidR="00A33C4B">
        <w:rPr>
          <w:rtl/>
        </w:rPr>
        <w:t xml:space="preserve"> </w:t>
      </w:r>
      <w:r w:rsidR="004B4B77">
        <w:rPr>
          <w:rtl/>
        </w:rPr>
        <w:t>أبي</w:t>
      </w:r>
      <w:r w:rsidR="00A33C4B">
        <w:rPr>
          <w:rtl/>
        </w:rPr>
        <w:t xml:space="preserve"> الحسن </w:t>
      </w:r>
      <w:r w:rsidR="00D665AA" w:rsidRPr="00D665AA">
        <w:rPr>
          <w:rStyle w:val="libAlaemChar"/>
          <w:rtl/>
        </w:rPr>
        <w:t>عليه‌السلام</w:t>
      </w:r>
      <w:r w:rsidR="00A33C4B">
        <w:rPr>
          <w:rtl/>
        </w:rPr>
        <w:t xml:space="preserve"> قال: انّ اللّه جعل قلوب ال</w:t>
      </w:r>
      <w:r w:rsidR="00B42BAC">
        <w:rPr>
          <w:rtl/>
        </w:rPr>
        <w:t>أئمة</w:t>
      </w:r>
      <w:r w:rsidR="00A33C4B">
        <w:rPr>
          <w:rtl/>
        </w:rPr>
        <w:t xml:space="preserve"> </w:t>
      </w:r>
      <w:r w:rsidR="00763D20" w:rsidRPr="00763D20">
        <w:rPr>
          <w:rStyle w:val="libAlaemChar"/>
          <w:rtl/>
        </w:rPr>
        <w:t>عليهم‌السلام</w:t>
      </w:r>
      <w:r w:rsidR="00A33C4B">
        <w:rPr>
          <w:rtl/>
        </w:rPr>
        <w:t xml:space="preserve"> موردا لإرادته فإذا شاء اللّه ش</w:t>
      </w:r>
      <w:r w:rsidR="00A33C4B">
        <w:rPr>
          <w:rFonts w:hint="cs"/>
          <w:rtl/>
        </w:rPr>
        <w:t>ی</w:t>
      </w:r>
      <w:r w:rsidR="00A33C4B">
        <w:rPr>
          <w:rFonts w:hint="eastAsia"/>
          <w:rtl/>
        </w:rPr>
        <w:t>ئا</w:t>
      </w:r>
      <w:r w:rsidR="00A33C4B">
        <w:rPr>
          <w:rtl/>
        </w:rPr>
        <w:t xml:space="preserve"> شاءوه و هو قوله: </w:t>
      </w:r>
      <w:r w:rsidRPr="00643081">
        <w:rPr>
          <w:rStyle w:val="libAlaemChar"/>
          <w:rtl/>
        </w:rPr>
        <w:t>(</w:t>
      </w:r>
      <w:r w:rsidR="00A33C4B" w:rsidRPr="00643081">
        <w:rPr>
          <w:rStyle w:val="libAieChar"/>
          <w:rtl/>
        </w:rPr>
        <w:t xml:space="preserve">وَ مٰا تَشٰاؤُنَ إِلاّٰ أَنْ </w:t>
      </w:r>
      <w:r w:rsidR="00A33C4B" w:rsidRPr="00643081">
        <w:rPr>
          <w:rStyle w:val="libAieChar"/>
          <w:rFonts w:hint="cs"/>
          <w:rtl/>
        </w:rPr>
        <w:t>یَ</w:t>
      </w:r>
      <w:r w:rsidR="00A33C4B" w:rsidRPr="00643081">
        <w:rPr>
          <w:rStyle w:val="libAieChar"/>
          <w:rFonts w:hint="eastAsia"/>
          <w:rtl/>
        </w:rPr>
        <w:t>شٰاءَ</w:t>
      </w:r>
      <w:r w:rsidR="00A33C4B" w:rsidRPr="00643081">
        <w:rPr>
          <w:rStyle w:val="libAieChar"/>
          <w:rtl/>
        </w:rPr>
        <w:t xml:space="preserve"> اللّٰهُ رَبُّ الْعٰالَمِ</w:t>
      </w:r>
      <w:r w:rsidR="00A33C4B" w:rsidRPr="00643081">
        <w:rPr>
          <w:rStyle w:val="libAieChar"/>
          <w:rFonts w:hint="cs"/>
          <w:rtl/>
        </w:rPr>
        <w:t>ی</w:t>
      </w:r>
      <w:r w:rsidR="00A33C4B" w:rsidRPr="00643081">
        <w:rPr>
          <w:rStyle w:val="libAieChar"/>
          <w:rFonts w:hint="eastAsia"/>
          <w:rtl/>
        </w:rPr>
        <w:t>نَ</w:t>
      </w:r>
      <w:r w:rsidRPr="00643081">
        <w:rPr>
          <w:rStyle w:val="libAlaemChar"/>
          <w:rFonts w:hint="eastAsia"/>
          <w:rtl/>
        </w:rPr>
        <w:t>)</w:t>
      </w:r>
      <w:r w:rsidR="00A33C4B">
        <w:rPr>
          <w:rtl/>
        </w:rPr>
        <w:t xml:space="preserve"> </w:t>
      </w:r>
      <w:r>
        <w:rPr>
          <w:rStyle w:val="libFootnotenumChar"/>
          <w:rtl/>
        </w:rPr>
        <w:t>(3)</w:t>
      </w:r>
      <w:r w:rsidR="00A33C4B">
        <w:rPr>
          <w:rtl/>
        </w:rPr>
        <w:t>.</w:t>
      </w:r>
    </w:p>
    <w:p w:rsidR="00D94CCA" w:rsidRDefault="00A33C4B" w:rsidP="004907B5">
      <w:pPr>
        <w:pStyle w:val="libNormal"/>
        <w:rPr>
          <w:rtl/>
        </w:rPr>
      </w:pPr>
      <w:r>
        <w:rPr>
          <w:rFonts w:hint="eastAsia"/>
          <w:rtl/>
        </w:rPr>
        <w:t>قوله</w:t>
      </w:r>
      <w:r>
        <w:rPr>
          <w:rtl/>
        </w:rPr>
        <w:t xml:space="preserve"> </w:t>
      </w:r>
      <w:r w:rsidR="00FC17A3">
        <w:rPr>
          <w:rtl/>
        </w:rPr>
        <w:t>تعالى</w:t>
      </w:r>
      <w:r>
        <w:rPr>
          <w:rtl/>
        </w:rPr>
        <w:t xml:space="preserve"> </w:t>
      </w:r>
      <w:r w:rsidR="004B4B77">
        <w:rPr>
          <w:rtl/>
        </w:rPr>
        <w:t>في</w:t>
      </w:r>
      <w:r>
        <w:rPr>
          <w:rtl/>
        </w:rPr>
        <w:t xml:space="preserve"> هود: </w:t>
      </w:r>
      <w:r w:rsidR="00643081" w:rsidRPr="00643081">
        <w:rPr>
          <w:rStyle w:val="libAlaemChar"/>
          <w:rtl/>
        </w:rPr>
        <w:t>(</w:t>
      </w:r>
      <w:r w:rsidRPr="00643081">
        <w:rPr>
          <w:rStyle w:val="libAieChar"/>
          <w:rtl/>
        </w:rPr>
        <w:t>خٰالِدِ</w:t>
      </w:r>
      <w:r w:rsidRPr="00643081">
        <w:rPr>
          <w:rStyle w:val="libAieChar"/>
          <w:rFonts w:hint="cs"/>
          <w:rtl/>
        </w:rPr>
        <w:t>ی</w:t>
      </w:r>
      <w:r w:rsidRPr="00643081">
        <w:rPr>
          <w:rStyle w:val="libAieChar"/>
          <w:rFonts w:hint="eastAsia"/>
          <w:rtl/>
        </w:rPr>
        <w:t>نَ</w:t>
      </w:r>
      <w:r w:rsidRPr="00643081">
        <w:rPr>
          <w:rStyle w:val="libAieChar"/>
          <w:rtl/>
        </w:rPr>
        <w:t xml:space="preserve"> </w:t>
      </w:r>
      <w:r w:rsidR="004B4B77">
        <w:rPr>
          <w:rStyle w:val="libAieChar"/>
          <w:rtl/>
        </w:rPr>
        <w:t>في</w:t>
      </w:r>
      <w:r w:rsidRPr="00643081">
        <w:rPr>
          <w:rStyle w:val="libAieChar"/>
          <w:rFonts w:hint="eastAsia"/>
          <w:rtl/>
        </w:rPr>
        <w:t>هٰا</w:t>
      </w:r>
      <w:r w:rsidRPr="00643081">
        <w:rPr>
          <w:rStyle w:val="libAieChar"/>
          <w:rtl/>
        </w:rPr>
        <w:t xml:space="preserve"> مٰا دٰامَتِ السَّمٰاوٰاتُ وَ الْأَرْضُ إِلاّٰ مٰا شٰاءَ رَبُّکَ</w:t>
      </w:r>
      <w:r w:rsidR="00643081" w:rsidRPr="00643081">
        <w:rPr>
          <w:rStyle w:val="libAlaemChar"/>
          <w:rtl/>
        </w:rPr>
        <w:t>)</w:t>
      </w:r>
      <w:r>
        <w:rPr>
          <w:rtl/>
        </w:rPr>
        <w:t xml:space="preserve"> </w:t>
      </w:r>
      <w:r w:rsidR="00643081">
        <w:rPr>
          <w:rStyle w:val="libFootnotenumChar"/>
          <w:rtl/>
        </w:rPr>
        <w:t>(4)</w:t>
      </w:r>
      <w:r>
        <w:rPr>
          <w:rtl/>
        </w:rPr>
        <w:t>ال</w:t>
      </w:r>
      <w:r w:rsidR="009D0B59">
        <w:rPr>
          <w:rtl/>
        </w:rPr>
        <w:t>اي</w:t>
      </w:r>
      <w:r>
        <w:rPr>
          <w:rFonts w:hint="eastAsia"/>
          <w:rtl/>
        </w:rPr>
        <w:t>ت</w:t>
      </w:r>
      <w:r>
        <w:rPr>
          <w:rFonts w:hint="cs"/>
          <w:rtl/>
        </w:rPr>
        <w:t>ی</w:t>
      </w:r>
      <w:r>
        <w:rPr>
          <w:rFonts w:hint="eastAsia"/>
          <w:rtl/>
        </w:rPr>
        <w:t>ن؛تفس</w:t>
      </w:r>
      <w:r>
        <w:rPr>
          <w:rFonts w:hint="cs"/>
          <w:rtl/>
        </w:rPr>
        <w:t>ی</w:t>
      </w:r>
      <w:r>
        <w:rPr>
          <w:rFonts w:hint="eastAsia"/>
          <w:rtl/>
        </w:rPr>
        <w:t>ر</w:t>
      </w:r>
      <w:r>
        <w:rPr>
          <w:rtl/>
        </w:rPr>
        <w:t xml:space="preserve"> الإشکال </w:t>
      </w:r>
      <w:r w:rsidR="004B4B77">
        <w:rPr>
          <w:rtl/>
        </w:rPr>
        <w:t>في</w:t>
      </w:r>
      <w:r>
        <w:rPr>
          <w:rtl/>
        </w:rPr>
        <w:t xml:space="preserve"> ال</w:t>
      </w:r>
      <w:r w:rsidR="009D0B59">
        <w:rPr>
          <w:rtl/>
        </w:rPr>
        <w:t>اي</w:t>
      </w:r>
      <w:r>
        <w:rPr>
          <w:rFonts w:hint="eastAsia"/>
          <w:rtl/>
        </w:rPr>
        <w:t>ت</w:t>
      </w:r>
      <w:r>
        <w:rPr>
          <w:rFonts w:hint="cs"/>
          <w:rtl/>
        </w:rPr>
        <w:t>ی</w:t>
      </w:r>
      <w:r>
        <w:rPr>
          <w:rFonts w:hint="eastAsia"/>
          <w:rtl/>
        </w:rPr>
        <w:t>ن</w:t>
      </w:r>
      <w:r>
        <w:rPr>
          <w:rtl/>
        </w:rPr>
        <w:t xml:space="preserve"> من وج</w:t>
      </w:r>
      <w:r w:rsidR="00B80428">
        <w:rPr>
          <w:rtl/>
        </w:rPr>
        <w:t>هي</w:t>
      </w:r>
      <w:r>
        <w:rPr>
          <w:rFonts w:hint="eastAsia"/>
          <w:rtl/>
        </w:rPr>
        <w:t>ن</w:t>
      </w:r>
      <w:r>
        <w:rPr>
          <w:rtl/>
        </w:rPr>
        <w:t>:أحدهما تحد</w:t>
      </w:r>
      <w:r>
        <w:rPr>
          <w:rFonts w:hint="cs"/>
          <w:rtl/>
        </w:rPr>
        <w:t>ی</w:t>
      </w:r>
      <w:r>
        <w:rPr>
          <w:rFonts w:hint="eastAsia"/>
          <w:rtl/>
        </w:rPr>
        <w:t>د</w:t>
      </w:r>
      <w:r>
        <w:rPr>
          <w:rtl/>
        </w:rPr>
        <w:t xml:space="preserve"> الخلود بمدّ</w:t>
      </w:r>
      <w:r w:rsidR="004907B5">
        <w:rPr>
          <w:rFonts w:hint="cs"/>
          <w:rtl/>
        </w:rPr>
        <w:t>ة</w:t>
      </w:r>
      <w:r>
        <w:rPr>
          <w:rtl/>
        </w:rPr>
        <w:t xml:space="preserve"> السماوات و الأرض و </w:t>
      </w:r>
      <w:r w:rsidR="00A638DD">
        <w:rPr>
          <w:rtl/>
        </w:rPr>
        <w:t>ثاني</w:t>
      </w:r>
      <w:r w:rsidR="004907B5">
        <w:rPr>
          <w:rFonts w:hint="cs"/>
          <w:rtl/>
        </w:rPr>
        <w:t>ه</w:t>
      </w:r>
      <w:r>
        <w:rPr>
          <w:rFonts w:hint="eastAsia"/>
          <w:rtl/>
        </w:rPr>
        <w:t>ما</w:t>
      </w:r>
      <w:r>
        <w:rPr>
          <w:rtl/>
        </w:rPr>
        <w:t xml:space="preserve"> الاستثناء،و أج</w:t>
      </w:r>
      <w:r>
        <w:rPr>
          <w:rFonts w:hint="cs"/>
          <w:rtl/>
        </w:rPr>
        <w:t>ی</w:t>
      </w:r>
      <w:r>
        <w:rPr>
          <w:rFonts w:hint="eastAsia"/>
          <w:rtl/>
        </w:rPr>
        <w:t>ب</w:t>
      </w:r>
      <w:r>
        <w:rPr>
          <w:rtl/>
        </w:rPr>
        <w:t xml:space="preserve"> عن الأوّل ما دامت سماء ال</w:t>
      </w:r>
      <w:r w:rsidR="009B6D3C">
        <w:rPr>
          <w:rtl/>
        </w:rPr>
        <w:t>آخرة</w:t>
      </w:r>
      <w:r>
        <w:rPr>
          <w:rtl/>
        </w:rPr>
        <w:t xml:space="preserve"> و </w:t>
      </w:r>
      <w:r w:rsidR="007522F7">
        <w:rPr>
          <w:rtl/>
        </w:rPr>
        <w:t>أرض</w:t>
      </w:r>
      <w:r w:rsidR="004907B5">
        <w:rPr>
          <w:rFonts w:hint="cs"/>
          <w:rtl/>
        </w:rPr>
        <w:t>ه</w:t>
      </w:r>
      <w:r>
        <w:rPr>
          <w:rtl/>
        </w:rPr>
        <w:t>ا أو سماوات ال</w:t>
      </w:r>
      <w:r w:rsidR="009B6D3C">
        <w:rPr>
          <w:rtl/>
        </w:rPr>
        <w:t>جنة</w:t>
      </w:r>
      <w:r>
        <w:rPr>
          <w:rtl/>
        </w:rPr>
        <w:t xml:space="preserve"> و النار و </w:t>
      </w:r>
      <w:r w:rsidR="007522F7">
        <w:rPr>
          <w:rtl/>
        </w:rPr>
        <w:t>أرض</w:t>
      </w:r>
      <w:r w:rsidR="004907B5">
        <w:rPr>
          <w:rFonts w:hint="cs"/>
          <w:rtl/>
        </w:rPr>
        <w:t>ه</w:t>
      </w:r>
      <w:r>
        <w:rPr>
          <w:rtl/>
        </w:rPr>
        <w:t>ما،فکلّ ما علاک و أظلّک سماء و کلّ ما استقرّ ع</w:t>
      </w:r>
      <w:r w:rsidR="009B6D3C">
        <w:rPr>
          <w:rtl/>
        </w:rPr>
        <w:t>لي</w:t>
      </w:r>
      <w:r>
        <w:rPr>
          <w:rFonts w:hint="eastAsia"/>
          <w:rtl/>
        </w:rPr>
        <w:t>ه</w:t>
      </w:r>
      <w:r>
        <w:rPr>
          <w:rtl/>
        </w:rPr>
        <w:t xml:space="preserve"> قدمک فهو أرض أو انّه لا </w:t>
      </w:r>
      <w:r>
        <w:rPr>
          <w:rFonts w:hint="cs"/>
          <w:rtl/>
        </w:rPr>
        <w:t>ی</w:t>
      </w:r>
      <w:r>
        <w:rPr>
          <w:rFonts w:hint="eastAsia"/>
          <w:rtl/>
        </w:rPr>
        <w:t>راد</w:t>
      </w:r>
      <w:r>
        <w:rPr>
          <w:rtl/>
        </w:rPr>
        <w:t xml:space="preserve"> به السماء و الأرض بع</w:t>
      </w:r>
      <w:r>
        <w:rPr>
          <w:rFonts w:hint="cs"/>
          <w:rtl/>
        </w:rPr>
        <w:t>ی</w:t>
      </w:r>
      <w:r>
        <w:rPr>
          <w:rFonts w:hint="eastAsia"/>
          <w:rtl/>
        </w:rPr>
        <w:t>نهما</w:t>
      </w:r>
      <w:r>
        <w:rPr>
          <w:rtl/>
        </w:rPr>
        <w:t xml:space="preserve"> بل المراد التبع</w:t>
      </w:r>
      <w:r>
        <w:rPr>
          <w:rFonts w:hint="cs"/>
          <w:rtl/>
        </w:rPr>
        <w:t>ی</w:t>
      </w:r>
      <w:r>
        <w:rPr>
          <w:rFonts w:hint="eastAsia"/>
          <w:rtl/>
        </w:rPr>
        <w:t>د</w:t>
      </w:r>
      <w:r>
        <w:rPr>
          <w:rtl/>
        </w:rPr>
        <w:t xml:space="preserve"> فانّ للعرب ألفاظا للتبع</w:t>
      </w:r>
      <w:r>
        <w:rPr>
          <w:rFonts w:hint="cs"/>
          <w:rtl/>
        </w:rPr>
        <w:t>ی</w:t>
      </w:r>
      <w:r>
        <w:rPr>
          <w:rFonts w:hint="eastAsia"/>
          <w:rtl/>
        </w:rPr>
        <w:t>د</w:t>
      </w:r>
      <w:r>
        <w:rPr>
          <w:rtl/>
        </w:rPr>
        <w:t xml:space="preserve"> </w:t>
      </w:r>
      <w:r w:rsidR="004B4B77">
        <w:rPr>
          <w:rtl/>
        </w:rPr>
        <w:t>في</w:t>
      </w:r>
      <w:r>
        <w:rPr>
          <w:rtl/>
        </w:rPr>
        <w:t xml:space="preserve"> معن</w:t>
      </w:r>
      <w:r>
        <w:rPr>
          <w:rFonts w:hint="cs"/>
          <w:rtl/>
        </w:rPr>
        <w:t>ی</w:t>
      </w:r>
      <w:r>
        <w:rPr>
          <w:rtl/>
        </w:rPr>
        <w:t xml:space="preserve"> الت</w:t>
      </w:r>
      <w:r w:rsidR="004B4B77">
        <w:rPr>
          <w:rtl/>
        </w:rPr>
        <w:t>أبي</w:t>
      </w:r>
      <w:r>
        <w:rPr>
          <w:rFonts w:hint="eastAsia"/>
          <w:rtl/>
        </w:rPr>
        <w:t>د</w:t>
      </w:r>
      <w:r>
        <w:rPr>
          <w:rtl/>
        </w:rPr>
        <w:t xml:space="preserve"> کقولهم:لا أفعل ذلک ما اختلف ال</w:t>
      </w:r>
      <w:r w:rsidR="009B6D3C">
        <w:rPr>
          <w:rtl/>
        </w:rPr>
        <w:t>لي</w:t>
      </w:r>
      <w:r>
        <w:rPr>
          <w:rFonts w:hint="eastAsia"/>
          <w:rtl/>
        </w:rPr>
        <w:t>ل</w:t>
      </w:r>
      <w:r>
        <w:rPr>
          <w:rtl/>
        </w:rPr>
        <w:t xml:space="preserve"> و النهار و ما ذر شارق و ما دا</w:t>
      </w:r>
      <w:r>
        <w:rPr>
          <w:rFonts w:hint="eastAsia"/>
          <w:rtl/>
        </w:rPr>
        <w:t>مت</w:t>
      </w:r>
      <w:r>
        <w:rPr>
          <w:rtl/>
        </w:rPr>
        <w:t xml:space="preserve"> السماوات و الأرض و نحو ذلک،و أمّا الکلام </w:t>
      </w:r>
      <w:r w:rsidR="004B4B77">
        <w:rPr>
          <w:rtl/>
        </w:rPr>
        <w:t>في</w:t>
      </w:r>
      <w:r>
        <w:rPr>
          <w:rtl/>
        </w:rPr>
        <w:t xml:space="preserve"> الإستثناء فاختلفت </w:t>
      </w:r>
      <w:r w:rsidR="004B4B77">
        <w:rPr>
          <w:rtl/>
        </w:rPr>
        <w:t>في</w:t>
      </w:r>
      <w:r>
        <w:rPr>
          <w:rFonts w:hint="eastAsia"/>
          <w:rtl/>
        </w:rPr>
        <w:t>ه</w:t>
      </w:r>
      <w:r>
        <w:rPr>
          <w:rtl/>
        </w:rPr>
        <w:t xml:space="preserve"> أقوال العلماء ع</w:t>
      </w:r>
      <w:r w:rsidR="009B6D3C">
        <w:rPr>
          <w:rtl/>
        </w:rPr>
        <w:t>لي</w:t>
      </w:r>
      <w:r>
        <w:rPr>
          <w:rtl/>
        </w:rPr>
        <w:t xml:space="preserve"> وجوه،و قد ذکر </w:t>
      </w:r>
      <w:r w:rsidR="004B4B77">
        <w:rPr>
          <w:rtl/>
        </w:rPr>
        <w:t>عشرة</w:t>
      </w:r>
      <w:r>
        <w:rPr>
          <w:rtl/>
        </w:rPr>
        <w:t xml:space="preserve"> منها ال</w:t>
      </w:r>
      <w:r w:rsidR="009B6D3C">
        <w:rPr>
          <w:rtl/>
        </w:rPr>
        <w:t>طبرسيّ</w:t>
      </w:r>
      <w:r>
        <w:rPr>
          <w:rFonts w:hint="eastAsia"/>
          <w:rtl/>
        </w:rPr>
        <w:t>،منها</w:t>
      </w:r>
      <w:r>
        <w:rPr>
          <w:rtl/>
        </w:rPr>
        <w:t xml:space="preserve"> ما قاله الزجّاج و غ</w:t>
      </w:r>
      <w:r>
        <w:rPr>
          <w:rFonts w:hint="cs"/>
          <w:rtl/>
        </w:rPr>
        <w:t>ی</w:t>
      </w:r>
      <w:r>
        <w:rPr>
          <w:rFonts w:hint="eastAsia"/>
          <w:rtl/>
        </w:rPr>
        <w:t>ره</w:t>
      </w:r>
      <w:r>
        <w:rPr>
          <w:rtl/>
        </w:rPr>
        <w:t xml:space="preserve"> انّه استثناء تست</w:t>
      </w:r>
      <w:r w:rsidR="00DF76A0">
        <w:rPr>
          <w:rtl/>
        </w:rPr>
        <w:t>ثنیة</w:t>
      </w:r>
      <w:r>
        <w:rPr>
          <w:rtl/>
        </w:rPr>
        <w:t xml:space="preserve"> العرب و تفعله،کما تقول:</w:t>
      </w:r>
    </w:p>
    <w:p w:rsidR="00D94CCA" w:rsidRDefault="00A33C4B" w:rsidP="004907B5">
      <w:pPr>
        <w:pStyle w:val="libNormal"/>
        <w:rPr>
          <w:rtl/>
        </w:rPr>
      </w:pPr>
      <w:r>
        <w:rPr>
          <w:rtl/>
        </w:rPr>
        <w:t>(و اللّه لأضربنّ ز</w:t>
      </w:r>
      <w:r>
        <w:rPr>
          <w:rFonts w:hint="cs"/>
          <w:rtl/>
        </w:rPr>
        <w:t>ی</w:t>
      </w:r>
      <w:r>
        <w:rPr>
          <w:rFonts w:hint="eastAsia"/>
          <w:rtl/>
        </w:rPr>
        <w:t>دا</w:t>
      </w:r>
      <w:r>
        <w:rPr>
          <w:rtl/>
        </w:rPr>
        <w:t xml:space="preserve"> الاّ أن أر</w:t>
      </w:r>
      <w:r>
        <w:rPr>
          <w:rFonts w:hint="cs"/>
          <w:rtl/>
        </w:rPr>
        <w:t>ی</w:t>
      </w:r>
      <w:r>
        <w:rPr>
          <w:rtl/>
        </w:rPr>
        <w:t xml:space="preserve"> غ</w:t>
      </w:r>
      <w:r>
        <w:rPr>
          <w:rFonts w:hint="cs"/>
          <w:rtl/>
        </w:rPr>
        <w:t>ی</w:t>
      </w:r>
      <w:r>
        <w:rPr>
          <w:rFonts w:hint="eastAsia"/>
          <w:rtl/>
        </w:rPr>
        <w:t>ر</w:t>
      </w:r>
      <w:r>
        <w:rPr>
          <w:rtl/>
        </w:rPr>
        <w:t xml:space="preserve"> ذلک)و أنت عازم ع</w:t>
      </w:r>
      <w:r w:rsidR="009B6D3C">
        <w:rPr>
          <w:rtl/>
        </w:rPr>
        <w:t>لي</w:t>
      </w:r>
      <w:r>
        <w:rPr>
          <w:rtl/>
        </w:rPr>
        <w:t xml:space="preserve"> ضربه،و المعن</w:t>
      </w:r>
      <w:r>
        <w:rPr>
          <w:rFonts w:hint="cs"/>
          <w:rtl/>
        </w:rPr>
        <w:t>ی</w:t>
      </w:r>
      <w:r>
        <w:rPr>
          <w:rtl/>
        </w:rPr>
        <w:t xml:space="preserve"> </w:t>
      </w:r>
      <w:r w:rsidR="004B4B77">
        <w:rPr>
          <w:rtl/>
        </w:rPr>
        <w:t>في</w:t>
      </w:r>
      <w:r>
        <w:rPr>
          <w:rtl/>
        </w:rPr>
        <w:t xml:space="preserve"> الاستثناء ع</w:t>
      </w:r>
      <w:r w:rsidR="009B6D3C">
        <w:rPr>
          <w:rtl/>
        </w:rPr>
        <w:t>ل</w:t>
      </w:r>
      <w:r w:rsidR="004907B5">
        <w:rPr>
          <w:rFonts w:hint="cs"/>
          <w:rtl/>
        </w:rPr>
        <w:t>ى</w:t>
      </w:r>
      <w:r>
        <w:rPr>
          <w:rtl/>
        </w:rPr>
        <w:t xml:space="preserve"> هذا </w:t>
      </w:r>
      <w:r w:rsidR="004B4B77">
        <w:rPr>
          <w:rtl/>
        </w:rPr>
        <w:t>انّي</w:t>
      </w:r>
      <w:r>
        <w:rPr>
          <w:rtl/>
        </w:rPr>
        <w:t xml:space="preserve"> لو شئت أن لا أضربه لفعلت.</w:t>
      </w:r>
    </w:p>
    <w:p w:rsidR="00D94CCA" w:rsidRDefault="00A33C4B" w:rsidP="004907B5">
      <w:pPr>
        <w:pStyle w:val="libNormal"/>
        <w:rPr>
          <w:rtl/>
        </w:rPr>
      </w:pPr>
      <w:r w:rsidRPr="004907B5">
        <w:rPr>
          <w:rStyle w:val="libBold1Char"/>
          <w:rFonts w:hint="eastAsia"/>
          <w:rtl/>
        </w:rPr>
        <w:t>تفس</w:t>
      </w:r>
      <w:r w:rsidRPr="004907B5">
        <w:rPr>
          <w:rStyle w:val="libBold1Char"/>
          <w:rFonts w:hint="cs"/>
          <w:rtl/>
        </w:rPr>
        <w:t>ی</w:t>
      </w:r>
      <w:r w:rsidRPr="004907B5">
        <w:rPr>
          <w:rStyle w:val="libBold1Char"/>
          <w:rFonts w:hint="eastAsia"/>
          <w:rtl/>
        </w:rPr>
        <w:t>ر</w:t>
      </w:r>
      <w:r w:rsidRPr="004907B5">
        <w:rPr>
          <w:rStyle w:val="libBold1Char"/>
          <w:rtl/>
        </w:rPr>
        <w:t xml:space="preserve"> الع</w:t>
      </w:r>
      <w:r w:rsidRPr="004907B5">
        <w:rPr>
          <w:rStyle w:val="libBold1Char"/>
          <w:rFonts w:hint="cs"/>
          <w:rtl/>
        </w:rPr>
        <w:t>یّ</w:t>
      </w:r>
      <w:r w:rsidRPr="004907B5">
        <w:rPr>
          <w:rStyle w:val="libBold1Char"/>
          <w:rFonts w:hint="eastAsia"/>
          <w:rtl/>
        </w:rPr>
        <w:t>اش</w:t>
      </w:r>
      <w:r w:rsidR="004907B5" w:rsidRPr="004907B5">
        <w:rPr>
          <w:rStyle w:val="libBold1Char"/>
          <w:rFonts w:hint="cs"/>
          <w:rtl/>
        </w:rPr>
        <w:t>ي</w:t>
      </w:r>
      <w:r>
        <w:rPr>
          <w:rtl/>
        </w:rPr>
        <w:t xml:space="preserve">:حمران قال: سألت أبا جعفر </w:t>
      </w:r>
      <w:r w:rsidR="00D665AA" w:rsidRPr="00D665AA">
        <w:rPr>
          <w:rStyle w:val="libAlaemChar"/>
          <w:rtl/>
        </w:rPr>
        <w:t>عليه‌السلام</w:t>
      </w:r>
      <w:r>
        <w:rPr>
          <w:rtl/>
        </w:rPr>
        <w:t xml:space="preserve">:جعلت فداک قول اللّه </w:t>
      </w:r>
      <w:r w:rsidR="00FC17A3">
        <w:rPr>
          <w:rtl/>
        </w:rPr>
        <w:t>تعالى</w:t>
      </w:r>
      <w:r>
        <w:rPr>
          <w:rtl/>
        </w:rPr>
        <w:t>:</w:t>
      </w:r>
    </w:p>
    <w:p w:rsidR="00D94CCA" w:rsidRDefault="00643081" w:rsidP="00A33C4B">
      <w:pPr>
        <w:pStyle w:val="libNormal"/>
        <w:rPr>
          <w:rtl/>
        </w:rPr>
      </w:pPr>
      <w:r w:rsidRPr="00643081">
        <w:rPr>
          <w:rStyle w:val="libAlaemChar"/>
          <w:rFonts w:hint="eastAsia"/>
          <w:rtl/>
        </w:rPr>
        <w:t>(</w:t>
      </w:r>
      <w:r w:rsidR="00A33C4B" w:rsidRPr="00643081">
        <w:rPr>
          <w:rStyle w:val="libAieChar"/>
          <w:rFonts w:hint="eastAsia"/>
          <w:rtl/>
        </w:rPr>
        <w:t>خٰالِدِ</w:t>
      </w:r>
      <w:r w:rsidR="00A33C4B" w:rsidRPr="00643081">
        <w:rPr>
          <w:rStyle w:val="libAieChar"/>
          <w:rFonts w:hint="cs"/>
          <w:rtl/>
        </w:rPr>
        <w:t>ی</w:t>
      </w:r>
      <w:r w:rsidR="00A33C4B" w:rsidRPr="00643081">
        <w:rPr>
          <w:rStyle w:val="libAieChar"/>
          <w:rFonts w:hint="eastAsia"/>
          <w:rtl/>
        </w:rPr>
        <w:t>نَ</w:t>
      </w:r>
      <w:r w:rsidR="00A33C4B" w:rsidRPr="00643081">
        <w:rPr>
          <w:rStyle w:val="libAieChar"/>
          <w:rtl/>
        </w:rPr>
        <w:t xml:space="preserve"> </w:t>
      </w:r>
      <w:r w:rsidR="004B4B77">
        <w:rPr>
          <w:rStyle w:val="libAieChar"/>
          <w:rtl/>
        </w:rPr>
        <w:t>في</w:t>
      </w:r>
      <w:r w:rsidR="00A33C4B" w:rsidRPr="00643081">
        <w:rPr>
          <w:rStyle w:val="libAieChar"/>
          <w:rFonts w:hint="eastAsia"/>
          <w:rtl/>
        </w:rPr>
        <w:t>هٰا</w:t>
      </w:r>
      <w:r w:rsidR="00A33C4B" w:rsidRPr="00643081">
        <w:rPr>
          <w:rStyle w:val="libAieChar"/>
          <w:rtl/>
        </w:rPr>
        <w:t xml:space="preserve"> مٰا دٰامَتِ السَّمٰاوٰاتُ وَ الْأَرْضُ إِلاّٰ مٰا شٰاءَ رَبُّکَ،</w:t>
      </w:r>
      <w:r w:rsidRPr="00643081">
        <w:rPr>
          <w:rStyle w:val="libAlaemChar"/>
          <w:rtl/>
        </w:rPr>
        <w:t>)</w:t>
      </w:r>
      <w:r w:rsidR="00A33C4B">
        <w:rPr>
          <w:rtl/>
        </w:rPr>
        <w:t xml:space="preserve"> قال:نعم،إن شاء اللّه جعل لهم دن</w:t>
      </w:r>
      <w:r w:rsidR="00A33C4B">
        <w:rPr>
          <w:rFonts w:hint="cs"/>
          <w:rtl/>
        </w:rPr>
        <w:t>ی</w:t>
      </w:r>
      <w:r w:rsidR="00A33C4B">
        <w:rPr>
          <w:rFonts w:hint="eastAsia"/>
          <w:rtl/>
        </w:rPr>
        <w:t>ا</w:t>
      </w:r>
      <w:r w:rsidR="00A33C4B">
        <w:rPr>
          <w:rtl/>
        </w:rPr>
        <w:t xml:space="preserve"> فردّهم و ما شاء،و سألته عن قول اللّه: </w:t>
      </w:r>
      <w:r w:rsidRPr="00643081">
        <w:rPr>
          <w:rStyle w:val="libAlaemChar"/>
          <w:rtl/>
        </w:rPr>
        <w:t>(</w:t>
      </w:r>
      <w:r w:rsidR="00A33C4B" w:rsidRPr="00643081">
        <w:rPr>
          <w:rStyle w:val="libAieChar"/>
          <w:rtl/>
        </w:rPr>
        <w:t>خٰالِدِ</w:t>
      </w:r>
      <w:r w:rsidR="00A33C4B" w:rsidRPr="00643081">
        <w:rPr>
          <w:rStyle w:val="libAieChar"/>
          <w:rFonts w:hint="cs"/>
          <w:rtl/>
        </w:rPr>
        <w:t>ی</w:t>
      </w:r>
      <w:r w:rsidR="00A33C4B" w:rsidRPr="00643081">
        <w:rPr>
          <w:rStyle w:val="libAieChar"/>
          <w:rFonts w:hint="eastAsia"/>
          <w:rtl/>
        </w:rPr>
        <w:t>نَ</w:t>
      </w:r>
      <w:r w:rsidR="00A33C4B" w:rsidRPr="00643081">
        <w:rPr>
          <w:rStyle w:val="libAieChar"/>
          <w:rtl/>
        </w:rPr>
        <w:t xml:space="preserve"> </w:t>
      </w:r>
      <w:r w:rsidR="004B4B77">
        <w:rPr>
          <w:rStyle w:val="libAieChar"/>
          <w:rtl/>
        </w:rPr>
        <w:t>في</w:t>
      </w:r>
      <w:r w:rsidR="00A33C4B" w:rsidRPr="00643081">
        <w:rPr>
          <w:rStyle w:val="libAieChar"/>
          <w:rFonts w:hint="eastAsia"/>
          <w:rtl/>
        </w:rPr>
        <w:t>هٰا</w:t>
      </w:r>
      <w:r w:rsidR="00A33C4B" w:rsidRPr="00643081">
        <w:rPr>
          <w:rStyle w:val="libAieChar"/>
          <w:rtl/>
        </w:rPr>
        <w:t xml:space="preserve"> مٰا دٰامَتِ السَّمٰاوٰاتُ وَ الْأَرْضُ إِلاّٰ مٰا شٰاءَ رَبُّکَ</w:t>
      </w:r>
      <w:r w:rsidRPr="00643081">
        <w:rPr>
          <w:rStyle w:val="libAlaemChar"/>
          <w:rtl/>
        </w:rPr>
        <w:t>)</w:t>
      </w:r>
      <w:r w:rsidR="00A33C4B">
        <w:rPr>
          <w:rtl/>
        </w:rPr>
        <w:t xml:space="preserve"> فقال:هذه </w:t>
      </w:r>
      <w:r w:rsidR="004B4B77">
        <w:rPr>
          <w:rtl/>
        </w:rPr>
        <w:t>في</w:t>
      </w:r>
      <w:r w:rsidR="00A33C4B">
        <w:rPr>
          <w:rtl/>
        </w:rPr>
        <w:t xml:space="preserve"> ال</w:t>
      </w:r>
      <w:r w:rsidR="004B4B77">
        <w:rPr>
          <w:rtl/>
        </w:rPr>
        <w:t>ذي</w:t>
      </w:r>
      <w:r w:rsidR="00A33C4B">
        <w:rPr>
          <w:rFonts w:hint="eastAsia"/>
          <w:rtl/>
        </w:rPr>
        <w:t>ن</w:t>
      </w:r>
      <w:r w:rsidR="00A33C4B">
        <w:rPr>
          <w:rtl/>
        </w:rPr>
        <w:t xml:space="preserve"> </w:t>
      </w:r>
      <w:r w:rsidR="00A33C4B">
        <w:rPr>
          <w:rFonts w:hint="cs"/>
          <w:rtl/>
        </w:rPr>
        <w:t>ی</w:t>
      </w:r>
      <w:r w:rsidR="00A33C4B">
        <w:rPr>
          <w:rFonts w:hint="eastAsia"/>
          <w:rtl/>
        </w:rPr>
        <w:t>خرجون</w:t>
      </w:r>
      <w:r w:rsidR="00A33C4B">
        <w:rPr>
          <w:rtl/>
        </w:rPr>
        <w:t xml:space="preserve"> من النار. و </w:t>
      </w:r>
      <w:r w:rsidR="004B4B77">
        <w:rPr>
          <w:rtl/>
        </w:rPr>
        <w:t>في</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907B5">
        <w:rPr>
          <w:rStyle w:val="libFootnote0Char"/>
          <w:rFonts w:hint="cs"/>
          <w:rtl/>
        </w:rPr>
        <w:t xml:space="preserve"> ق:3/3/26،ج:5/84.</w:t>
      </w:r>
    </w:p>
    <w:p w:rsidR="00643081" w:rsidRPr="00643081" w:rsidRDefault="00643081" w:rsidP="00643081">
      <w:pPr>
        <w:pStyle w:val="libLine"/>
        <w:rPr>
          <w:rStyle w:val="libFootnote0Char"/>
          <w:rtl/>
        </w:rPr>
      </w:pPr>
      <w:r w:rsidRPr="00643081">
        <w:rPr>
          <w:rStyle w:val="libFootnote0Char"/>
          <w:rFonts w:hint="eastAsia"/>
          <w:rtl/>
        </w:rPr>
        <w:t>(2)</w:t>
      </w:r>
      <w:r w:rsidR="004907B5">
        <w:rPr>
          <w:rStyle w:val="libFootnote0Char"/>
          <w:rFonts w:hint="cs"/>
          <w:rtl/>
        </w:rPr>
        <w:t xml:space="preserve"> سورة التكوير/الآية29.</w:t>
      </w:r>
    </w:p>
    <w:p w:rsidR="00643081" w:rsidRPr="00643081" w:rsidRDefault="00643081" w:rsidP="00643081">
      <w:pPr>
        <w:pStyle w:val="libLine"/>
        <w:rPr>
          <w:rStyle w:val="libFootnote0Char"/>
          <w:rtl/>
        </w:rPr>
      </w:pPr>
      <w:r w:rsidRPr="00643081">
        <w:rPr>
          <w:rStyle w:val="libFootnote0Char"/>
          <w:rFonts w:hint="eastAsia"/>
          <w:rtl/>
        </w:rPr>
        <w:t>(3)</w:t>
      </w:r>
      <w:r w:rsidR="004907B5">
        <w:rPr>
          <w:rStyle w:val="libFootnote0Char"/>
          <w:rFonts w:hint="cs"/>
          <w:rtl/>
        </w:rPr>
        <w:t xml:space="preserve"> ق:3/3/34،ج:5/114. ق:7/67/154،ج:24/305.</w:t>
      </w:r>
    </w:p>
    <w:p w:rsidR="00643081" w:rsidRDefault="00643081" w:rsidP="00643081">
      <w:pPr>
        <w:pStyle w:val="libLine"/>
        <w:rPr>
          <w:rtl/>
        </w:rPr>
      </w:pPr>
      <w:r w:rsidRPr="00643081">
        <w:rPr>
          <w:rStyle w:val="libFootnote0Char"/>
          <w:rFonts w:hint="eastAsia"/>
          <w:rtl/>
        </w:rPr>
        <w:t>(4)</w:t>
      </w:r>
      <w:r w:rsidR="004907B5">
        <w:rPr>
          <w:rStyle w:val="libFootnote0Char"/>
          <w:rFonts w:hint="cs"/>
          <w:rtl/>
        </w:rPr>
        <w:t xml:space="preserve"> ق:سورة هود/الآية107.</w:t>
      </w:r>
    </w:p>
    <w:p w:rsidR="00643081" w:rsidRDefault="00643081" w:rsidP="00A33C4B">
      <w:pPr>
        <w:pStyle w:val="libNormal"/>
        <w:rPr>
          <w:rtl/>
        </w:rPr>
      </w:pPr>
      <w:r>
        <w:rPr>
          <w:rFonts w:hint="eastAsia"/>
          <w:rtl/>
        </w:rPr>
        <w:br w:type="page"/>
      </w:r>
    </w:p>
    <w:p w:rsidR="00D94CCA" w:rsidRDefault="00A33C4B" w:rsidP="004907B5">
      <w:pPr>
        <w:pStyle w:val="libNormal"/>
        <w:rPr>
          <w:rtl/>
        </w:rPr>
      </w:pPr>
      <w:r w:rsidRPr="004907B5">
        <w:rPr>
          <w:rStyle w:val="libBold1Char"/>
          <w:rFonts w:hint="eastAsia"/>
          <w:rtl/>
        </w:rPr>
        <w:lastRenderedPageBreak/>
        <w:t>تفس</w:t>
      </w:r>
      <w:r w:rsidRPr="004907B5">
        <w:rPr>
          <w:rStyle w:val="libBold1Char"/>
          <w:rFonts w:hint="cs"/>
          <w:rtl/>
        </w:rPr>
        <w:t>ی</w:t>
      </w:r>
      <w:r w:rsidRPr="004907B5">
        <w:rPr>
          <w:rStyle w:val="libBold1Char"/>
          <w:rFonts w:hint="eastAsia"/>
          <w:rtl/>
        </w:rPr>
        <w:t>ر</w:t>
      </w:r>
      <w:r w:rsidRPr="004907B5">
        <w:rPr>
          <w:rStyle w:val="libBold1Char"/>
          <w:rtl/>
        </w:rPr>
        <w:t xml:space="preserve"> الع</w:t>
      </w:r>
      <w:r w:rsidRPr="004907B5">
        <w:rPr>
          <w:rStyle w:val="libBold1Char"/>
          <w:rFonts w:hint="cs"/>
          <w:rtl/>
        </w:rPr>
        <w:t>یّ</w:t>
      </w:r>
      <w:r w:rsidRPr="004907B5">
        <w:rPr>
          <w:rStyle w:val="libBold1Char"/>
          <w:rFonts w:hint="eastAsia"/>
          <w:rtl/>
        </w:rPr>
        <w:t>اش</w:t>
      </w:r>
      <w:r w:rsidR="004907B5">
        <w:rPr>
          <w:rStyle w:val="libBold1Char"/>
          <w:rFonts w:hint="cs"/>
          <w:rtl/>
        </w:rPr>
        <w:t>ي</w:t>
      </w:r>
      <w:r>
        <w:rPr>
          <w:rtl/>
        </w:rPr>
        <w:t>:عن مسعد</w:t>
      </w:r>
      <w:r w:rsidR="004907B5">
        <w:rPr>
          <w:rFonts w:hint="cs"/>
          <w:rtl/>
        </w:rPr>
        <w:t>ة</w:t>
      </w:r>
      <w:r>
        <w:rPr>
          <w:rtl/>
        </w:rPr>
        <w:t xml:space="preserve"> بن </w:t>
      </w:r>
      <w:r w:rsidR="004B4B77">
        <w:rPr>
          <w:rtl/>
        </w:rPr>
        <w:t>صدقة</w:t>
      </w:r>
      <w:r>
        <w:rPr>
          <w:rtl/>
        </w:rPr>
        <w:t xml:space="preserve"> عن </w:t>
      </w:r>
      <w:r w:rsidR="004B4B77">
        <w:rPr>
          <w:rtl/>
        </w:rPr>
        <w:t>أبي</w:t>
      </w:r>
      <w:r>
        <w:rPr>
          <w:rtl/>
        </w:rPr>
        <w:t xml:space="preserve"> عبد اللّه </w:t>
      </w:r>
      <w:r w:rsidR="00D665AA" w:rsidRPr="00D665AA">
        <w:rPr>
          <w:rStyle w:val="libAlaemChar"/>
          <w:rtl/>
        </w:rPr>
        <w:t>عليه‌السلام</w:t>
      </w:r>
      <w:r>
        <w:rPr>
          <w:rtl/>
        </w:rPr>
        <w:t xml:space="preserve"> ما </w:t>
      </w:r>
      <w:r>
        <w:rPr>
          <w:rFonts w:hint="cs"/>
          <w:rtl/>
        </w:rPr>
        <w:t>ی</w:t>
      </w:r>
      <w:r>
        <w:rPr>
          <w:rFonts w:hint="eastAsia"/>
          <w:rtl/>
        </w:rPr>
        <w:t>ظهر</w:t>
      </w:r>
      <w:r>
        <w:rPr>
          <w:rtl/>
        </w:rPr>
        <w:t xml:space="preserve"> أنّه: فسّر ال</w:t>
      </w:r>
      <w:r w:rsidR="009B6D3C">
        <w:rPr>
          <w:rtl/>
        </w:rPr>
        <w:t>جنة</w:t>
      </w:r>
      <w:r>
        <w:rPr>
          <w:rtl/>
        </w:rPr>
        <w:t xml:space="preserve"> و النار بما </w:t>
      </w:r>
      <w:r>
        <w:rPr>
          <w:rFonts w:hint="cs"/>
          <w:rtl/>
        </w:rPr>
        <w:t>ی</w:t>
      </w:r>
      <w:r>
        <w:rPr>
          <w:rFonts w:hint="eastAsia"/>
          <w:rtl/>
        </w:rPr>
        <w:t>وجبهما</w:t>
      </w:r>
      <w:r>
        <w:rPr>
          <w:rtl/>
        </w:rPr>
        <w:t xml:space="preserve"> من ال</w:t>
      </w:r>
      <w:r w:rsidR="009D0B59">
        <w:rPr>
          <w:rtl/>
        </w:rPr>
        <w:t>اي</w:t>
      </w:r>
      <w:r>
        <w:rPr>
          <w:rFonts w:hint="eastAsia"/>
          <w:rtl/>
        </w:rPr>
        <w:t>مان</w:t>
      </w:r>
      <w:r>
        <w:rPr>
          <w:rtl/>
        </w:rPr>
        <w:t xml:space="preserve"> و الکفر مجازا أو بال</w:t>
      </w:r>
      <w:r w:rsidR="009B6D3C">
        <w:rPr>
          <w:rtl/>
        </w:rPr>
        <w:t>جنة</w:t>
      </w:r>
      <w:r>
        <w:rPr>
          <w:rtl/>
        </w:rPr>
        <w:t xml:space="preserve"> و النار الروحان</w:t>
      </w:r>
      <w:r>
        <w:rPr>
          <w:rFonts w:hint="cs"/>
          <w:rtl/>
        </w:rPr>
        <w:t>یّی</w:t>
      </w:r>
      <w:r>
        <w:rPr>
          <w:rFonts w:hint="eastAsia"/>
          <w:rtl/>
        </w:rPr>
        <w:t>ن</w:t>
      </w:r>
      <w:r>
        <w:rPr>
          <w:rtl/>
        </w:rPr>
        <w:t xml:space="preserve"> فانّ المؤمن </w:t>
      </w:r>
      <w:r w:rsidR="004B4B77">
        <w:rPr>
          <w:rtl/>
        </w:rPr>
        <w:t>في</w:t>
      </w:r>
      <w:r>
        <w:rPr>
          <w:rtl/>
        </w:rPr>
        <w:t xml:space="preserve"> الدن</w:t>
      </w:r>
      <w:r>
        <w:rPr>
          <w:rFonts w:hint="cs"/>
          <w:rtl/>
        </w:rPr>
        <w:t>ی</w:t>
      </w:r>
      <w:r>
        <w:rPr>
          <w:rFonts w:hint="eastAsia"/>
          <w:rtl/>
        </w:rPr>
        <w:t>ا</w:t>
      </w:r>
      <w:r>
        <w:rPr>
          <w:rtl/>
        </w:rPr>
        <w:t xml:space="preserve"> ل</w:t>
      </w:r>
      <w:r w:rsidR="00344017">
        <w:rPr>
          <w:rtl/>
        </w:rPr>
        <w:t>قربة</w:t>
      </w:r>
      <w:r>
        <w:rPr>
          <w:rtl/>
        </w:rPr>
        <w:t xml:space="preserve"> </w:t>
      </w:r>
      <w:r w:rsidR="00FC17A3">
        <w:rPr>
          <w:rtl/>
        </w:rPr>
        <w:t>تعالى</w:t>
      </w:r>
      <w:r>
        <w:rPr>
          <w:rtl/>
        </w:rPr>
        <w:t xml:space="preserve"> و کرامته و </w:t>
      </w:r>
      <w:r w:rsidR="007522F7">
        <w:rPr>
          <w:rtl/>
        </w:rPr>
        <w:t>حبّ</w:t>
      </w:r>
      <w:r w:rsidR="004907B5">
        <w:rPr>
          <w:rFonts w:hint="cs"/>
          <w:rtl/>
        </w:rPr>
        <w:t>ه</w:t>
      </w:r>
      <w:r>
        <w:rPr>
          <w:rtl/>
        </w:rPr>
        <w:t xml:space="preserve"> و مناجاته و هد</w:t>
      </w:r>
      <w:r w:rsidR="009D0B59">
        <w:rPr>
          <w:rtl/>
        </w:rPr>
        <w:t>اي</w:t>
      </w:r>
      <w:r>
        <w:rPr>
          <w:rFonts w:hint="eastAsia"/>
          <w:rtl/>
        </w:rPr>
        <w:t>اته</w:t>
      </w:r>
      <w:r>
        <w:rPr>
          <w:rtl/>
        </w:rPr>
        <w:t xml:space="preserve"> و معارفه </w:t>
      </w:r>
      <w:r w:rsidR="004B4B77">
        <w:rPr>
          <w:rtl/>
        </w:rPr>
        <w:t>في</w:t>
      </w:r>
      <w:r>
        <w:rPr>
          <w:rtl/>
        </w:rPr>
        <w:t xml:space="preserve"> </w:t>
      </w:r>
      <w:r w:rsidR="009B6D3C">
        <w:rPr>
          <w:rtl/>
        </w:rPr>
        <w:t>جنة</w:t>
      </w:r>
      <w:r>
        <w:rPr>
          <w:rtl/>
        </w:rPr>
        <w:t xml:space="preserve"> و نع</w:t>
      </w:r>
      <w:r>
        <w:rPr>
          <w:rFonts w:hint="cs"/>
          <w:rtl/>
        </w:rPr>
        <w:t>ی</w:t>
      </w:r>
      <w:r>
        <w:rPr>
          <w:rFonts w:hint="eastAsia"/>
          <w:rtl/>
        </w:rPr>
        <w:t>م،و</w:t>
      </w:r>
      <w:r>
        <w:rPr>
          <w:rtl/>
        </w:rPr>
        <w:t xml:space="preserve"> الکافر لجهالته و ضلالته و بعده و حرمانه </w:t>
      </w:r>
      <w:r w:rsidR="004B4B77">
        <w:rPr>
          <w:rtl/>
        </w:rPr>
        <w:t>في</w:t>
      </w:r>
      <w:r>
        <w:rPr>
          <w:rtl/>
        </w:rPr>
        <w:t xml:space="preserve"> عذاب </w:t>
      </w:r>
      <w:r w:rsidR="003261A0">
        <w:rPr>
          <w:rtl/>
        </w:rPr>
        <w:t>الى</w:t>
      </w:r>
      <w:r>
        <w:rPr>
          <w:rFonts w:hint="eastAsia"/>
          <w:rtl/>
        </w:rPr>
        <w:t>م،فع</w:t>
      </w:r>
      <w:r w:rsidR="009B6D3C">
        <w:rPr>
          <w:rFonts w:hint="eastAsia"/>
          <w:rtl/>
        </w:rPr>
        <w:t>لي</w:t>
      </w:r>
      <w:r>
        <w:rPr>
          <w:rtl/>
        </w:rPr>
        <w:t xml:space="preserve"> هذا </w:t>
      </w:r>
      <w:r>
        <w:rPr>
          <w:rFonts w:hint="cs"/>
          <w:rtl/>
        </w:rPr>
        <w:t>ی</w:t>
      </w:r>
      <w:r>
        <w:rPr>
          <w:rFonts w:hint="eastAsia"/>
          <w:rtl/>
        </w:rPr>
        <w:t>کون</w:t>
      </w:r>
      <w:r>
        <w:rPr>
          <w:rtl/>
        </w:rPr>
        <w:t xml:space="preserve"> المراد بالأشق</w:t>
      </w:r>
      <w:r>
        <w:rPr>
          <w:rFonts w:hint="cs"/>
          <w:rtl/>
        </w:rPr>
        <w:t>ی</w:t>
      </w:r>
      <w:r>
        <w:rPr>
          <w:rFonts w:hint="eastAsia"/>
          <w:rtl/>
        </w:rPr>
        <w:t>اء</w:t>
      </w:r>
      <w:r>
        <w:rPr>
          <w:rtl/>
        </w:rPr>
        <w:t xml:space="preserve"> و السعداء من </w:t>
      </w:r>
      <w:r>
        <w:rPr>
          <w:rFonts w:hint="cs"/>
          <w:rtl/>
        </w:rPr>
        <w:t>ی</w:t>
      </w:r>
      <w:r>
        <w:rPr>
          <w:rFonts w:hint="eastAsia"/>
          <w:rtl/>
        </w:rPr>
        <w:t>کون</w:t>
      </w:r>
      <w:r>
        <w:rPr>
          <w:rtl/>
        </w:rPr>
        <w:t xml:space="preserve"> ظاهر حاله،فالإستثناء معناه الاّ أن </w:t>
      </w:r>
      <w:r>
        <w:rPr>
          <w:rFonts w:hint="cs"/>
          <w:rtl/>
        </w:rPr>
        <w:t>ی</w:t>
      </w:r>
      <w:r>
        <w:rPr>
          <w:rFonts w:hint="eastAsia"/>
          <w:rtl/>
        </w:rPr>
        <w:t>شاء</w:t>
      </w:r>
      <w:r>
        <w:rPr>
          <w:rtl/>
        </w:rPr>
        <w:t xml:space="preserve"> اللّه هد</w:t>
      </w:r>
      <w:r w:rsidR="009D0B59">
        <w:rPr>
          <w:rtl/>
        </w:rPr>
        <w:t>اي</w:t>
      </w:r>
      <w:r>
        <w:rPr>
          <w:rFonts w:hint="eastAsia"/>
          <w:rtl/>
        </w:rPr>
        <w:t>ه</w:t>
      </w:r>
      <w:r>
        <w:rPr>
          <w:rtl/>
        </w:rPr>
        <w:t xml:space="preserve"> ال</w:t>
      </w:r>
      <w:r w:rsidR="0087759A">
        <w:rPr>
          <w:rtl/>
        </w:rPr>
        <w:t>شقيّ</w:t>
      </w:r>
      <w:r>
        <w:rPr>
          <w:rtl/>
        </w:rPr>
        <w:t xml:space="preserve"> </w:t>
      </w:r>
      <w:r w:rsidR="004B4B77">
        <w:rPr>
          <w:rtl/>
        </w:rPr>
        <w:t>في</w:t>
      </w:r>
      <w:r>
        <w:rPr>
          <w:rFonts w:hint="eastAsia"/>
          <w:rtl/>
        </w:rPr>
        <w:t>خرجه</w:t>
      </w:r>
      <w:r>
        <w:rPr>
          <w:rtl/>
        </w:rPr>
        <w:t xml:space="preserve"> من نار الکفر </w:t>
      </w:r>
      <w:r w:rsidR="003261A0">
        <w:rPr>
          <w:rtl/>
        </w:rPr>
        <w:t>الى</w:t>
      </w:r>
      <w:r>
        <w:rPr>
          <w:rtl/>
        </w:rPr>
        <w:t xml:space="preserve"> </w:t>
      </w:r>
      <w:r w:rsidR="009B6D3C">
        <w:rPr>
          <w:rtl/>
        </w:rPr>
        <w:t>جنة</w:t>
      </w:r>
      <w:r>
        <w:rPr>
          <w:rtl/>
        </w:rPr>
        <w:t xml:space="preserve"> ال</w:t>
      </w:r>
      <w:r w:rsidR="009D0B59">
        <w:rPr>
          <w:rtl/>
        </w:rPr>
        <w:t>اي</w:t>
      </w:r>
      <w:r>
        <w:rPr>
          <w:rFonts w:hint="eastAsia"/>
          <w:rtl/>
        </w:rPr>
        <w:t>مان،و</w:t>
      </w:r>
      <w:r>
        <w:rPr>
          <w:rtl/>
        </w:rPr>
        <w:t xml:space="preserve"> کذا السع</w:t>
      </w:r>
      <w:r>
        <w:rPr>
          <w:rFonts w:hint="cs"/>
          <w:rtl/>
        </w:rPr>
        <w:t>ی</w:t>
      </w:r>
      <w:r>
        <w:rPr>
          <w:rFonts w:hint="eastAsia"/>
          <w:rtl/>
        </w:rPr>
        <w:t>د</w:t>
      </w:r>
      <w:r>
        <w:rPr>
          <w:rtl/>
        </w:rPr>
        <w:t xml:space="preserve"> إن </w:t>
      </w:r>
      <w:r>
        <w:rPr>
          <w:rFonts w:hint="cs"/>
          <w:rtl/>
        </w:rPr>
        <w:t>ی</w:t>
      </w:r>
      <w:r>
        <w:rPr>
          <w:rFonts w:hint="eastAsia"/>
          <w:rtl/>
        </w:rPr>
        <w:t>شأ</w:t>
      </w:r>
      <w:r>
        <w:rPr>
          <w:rtl/>
        </w:rPr>
        <w:t xml:space="preserve"> خذلانه بسوء أعماله </w:t>
      </w:r>
      <w:r w:rsidR="004B4B77">
        <w:rPr>
          <w:rtl/>
        </w:rPr>
        <w:t>في</w:t>
      </w:r>
      <w:r>
        <w:rPr>
          <w:rFonts w:hint="eastAsia"/>
          <w:rtl/>
        </w:rPr>
        <w:t>خرجه</w:t>
      </w:r>
      <w:r>
        <w:rPr>
          <w:rtl/>
        </w:rPr>
        <w:t xml:space="preserve"> من </w:t>
      </w:r>
      <w:r w:rsidR="009B6D3C">
        <w:rPr>
          <w:rtl/>
        </w:rPr>
        <w:t>جنة</w:t>
      </w:r>
      <w:r>
        <w:rPr>
          <w:rtl/>
        </w:rPr>
        <w:t xml:space="preserve"> ال</w:t>
      </w:r>
      <w:r w:rsidR="009D0B59">
        <w:rPr>
          <w:rFonts w:hint="eastAsia"/>
          <w:rtl/>
        </w:rPr>
        <w:t>اي</w:t>
      </w:r>
      <w:r>
        <w:rPr>
          <w:rFonts w:hint="eastAsia"/>
          <w:rtl/>
        </w:rPr>
        <w:t>مان</w:t>
      </w:r>
      <w:r>
        <w:rPr>
          <w:rtl/>
        </w:rPr>
        <w:t xml:space="preserve"> </w:t>
      </w:r>
      <w:r w:rsidR="003261A0">
        <w:rPr>
          <w:rtl/>
        </w:rPr>
        <w:t>الى</w:t>
      </w:r>
      <w:r>
        <w:rPr>
          <w:rtl/>
        </w:rPr>
        <w:t xml:space="preserve"> نار الکفر </w:t>
      </w:r>
      <w:r w:rsidR="00643081">
        <w:rPr>
          <w:rStyle w:val="libFootnotenumChar"/>
          <w:rtl/>
        </w:rPr>
        <w:t>(1)</w:t>
      </w:r>
      <w:r>
        <w:rPr>
          <w:rtl/>
        </w:rPr>
        <w:t>.</w:t>
      </w:r>
    </w:p>
    <w:p w:rsidR="00D94CCA" w:rsidRDefault="00A33C4B" w:rsidP="003B4F42">
      <w:pPr>
        <w:pStyle w:val="libNormal"/>
        <w:rPr>
          <w:rtl/>
        </w:rPr>
      </w:pPr>
      <w:r>
        <w:rPr>
          <w:rFonts w:hint="eastAsia"/>
          <w:rtl/>
        </w:rPr>
        <w:t>و</w:t>
      </w:r>
      <w:r>
        <w:rPr>
          <w:rtl/>
        </w:rPr>
        <w:t xml:space="preserve"> </w:t>
      </w:r>
      <w:r w:rsidR="004B4B77">
        <w:rPr>
          <w:rtl/>
        </w:rPr>
        <w:t>في</w:t>
      </w:r>
      <w:r>
        <w:rPr>
          <w:rtl/>
        </w:rPr>
        <w:t xml:space="preserve"> </w:t>
      </w:r>
      <w:r w:rsidR="00B42BAC">
        <w:rPr>
          <w:rtl/>
        </w:rPr>
        <w:t>رو</w:t>
      </w:r>
      <w:r w:rsidR="009D0B59">
        <w:rPr>
          <w:rtl/>
        </w:rPr>
        <w:t>اي</w:t>
      </w:r>
      <w:r w:rsidR="00B42BAC">
        <w:rPr>
          <w:rtl/>
        </w:rPr>
        <w:t>ة</w:t>
      </w:r>
      <w:r>
        <w:rPr>
          <w:rtl/>
        </w:rPr>
        <w:t xml:space="preserve"> المفضّل بن عمر عن الصادق </w:t>
      </w:r>
      <w:r w:rsidR="00D665AA" w:rsidRPr="00D665AA">
        <w:rPr>
          <w:rStyle w:val="libAlaemChar"/>
          <w:rtl/>
        </w:rPr>
        <w:t>عليه‌السلام</w:t>
      </w:r>
      <w:r>
        <w:rPr>
          <w:rtl/>
        </w:rPr>
        <w:t xml:space="preserve"> </w:t>
      </w:r>
      <w:r w:rsidR="004B4B77">
        <w:rPr>
          <w:rtl/>
        </w:rPr>
        <w:t>في</w:t>
      </w:r>
      <w:r>
        <w:rPr>
          <w:rtl/>
        </w:rPr>
        <w:t xml:space="preserve"> الرجعه </w:t>
      </w:r>
      <w:r>
        <w:rPr>
          <w:rFonts w:hint="cs"/>
          <w:rtl/>
        </w:rPr>
        <w:t>ی</w:t>
      </w:r>
      <w:r>
        <w:rPr>
          <w:rFonts w:hint="eastAsia"/>
          <w:rtl/>
        </w:rPr>
        <w:t>ظهر</w:t>
      </w:r>
      <w:r>
        <w:rPr>
          <w:rtl/>
        </w:rPr>
        <w:t xml:space="preserve">: أنّه فسّر </w:t>
      </w:r>
      <w:r w:rsidR="004B4B77">
        <w:rPr>
          <w:rtl/>
        </w:rPr>
        <w:t>ال</w:t>
      </w:r>
      <w:r w:rsidR="009D0B59">
        <w:rPr>
          <w:rtl/>
        </w:rPr>
        <w:t>اي</w:t>
      </w:r>
      <w:r w:rsidR="004B4B77">
        <w:rPr>
          <w:rtl/>
        </w:rPr>
        <w:t>ة</w:t>
      </w:r>
      <w:r>
        <w:rPr>
          <w:rtl/>
        </w:rPr>
        <w:t xml:space="preserve"> بزمان الرجع</w:t>
      </w:r>
      <w:r w:rsidR="003B4F42">
        <w:rPr>
          <w:rFonts w:hint="cs"/>
          <w:rtl/>
        </w:rPr>
        <w:t>ة</w:t>
      </w:r>
      <w:r>
        <w:rPr>
          <w:rtl/>
        </w:rPr>
        <w:t xml:space="preserve"> بأن </w:t>
      </w:r>
      <w:r>
        <w:rPr>
          <w:rFonts w:hint="cs"/>
          <w:rtl/>
        </w:rPr>
        <w:t>ی</w:t>
      </w:r>
      <w:r>
        <w:rPr>
          <w:rFonts w:hint="eastAsia"/>
          <w:rtl/>
        </w:rPr>
        <w:t>کون</w:t>
      </w:r>
      <w:r>
        <w:rPr>
          <w:rtl/>
        </w:rPr>
        <w:t xml:space="preserve"> المراد بال</w:t>
      </w:r>
      <w:r w:rsidR="009B6D3C">
        <w:rPr>
          <w:rtl/>
        </w:rPr>
        <w:t>جنة</w:t>
      </w:r>
      <w:r>
        <w:rPr>
          <w:rtl/>
        </w:rPr>
        <w:t xml:space="preserve"> و النار ما </w:t>
      </w:r>
      <w:r>
        <w:rPr>
          <w:rFonts w:hint="cs"/>
          <w:rtl/>
        </w:rPr>
        <w:t>ی</w:t>
      </w:r>
      <w:r>
        <w:rPr>
          <w:rFonts w:hint="eastAsia"/>
          <w:rtl/>
        </w:rPr>
        <w:t>کون</w:t>
      </w:r>
      <w:r>
        <w:rPr>
          <w:rtl/>
        </w:rPr>
        <w:t xml:space="preserve"> </w:t>
      </w:r>
      <w:r w:rsidR="004B4B77">
        <w:rPr>
          <w:rtl/>
        </w:rPr>
        <w:t>في</w:t>
      </w:r>
      <w:r>
        <w:rPr>
          <w:rtl/>
        </w:rPr>
        <w:t xml:space="preserve"> عالم البرزخ کما ورد </w:t>
      </w:r>
      <w:r w:rsidR="004B4B77">
        <w:rPr>
          <w:rtl/>
        </w:rPr>
        <w:t>في</w:t>
      </w:r>
      <w:r>
        <w:rPr>
          <w:rtl/>
        </w:rPr>
        <w:t xml:space="preserve"> خبر آخر،: و استدلّ بها ع</w:t>
      </w:r>
      <w:r w:rsidR="009B6D3C">
        <w:rPr>
          <w:rtl/>
        </w:rPr>
        <w:t>ل</w:t>
      </w:r>
      <w:r w:rsidR="003B4F42">
        <w:rPr>
          <w:rFonts w:hint="cs"/>
          <w:rtl/>
        </w:rPr>
        <w:t>ى</w:t>
      </w:r>
      <w:r>
        <w:rPr>
          <w:rtl/>
        </w:rPr>
        <w:t xml:space="preserve"> انّ هذا الزمان منوط ب</w:t>
      </w:r>
      <w:r w:rsidR="0036098E">
        <w:rPr>
          <w:rtl/>
        </w:rPr>
        <w:t>مشيئة</w:t>
      </w:r>
      <w:r>
        <w:rPr>
          <w:rtl/>
        </w:rPr>
        <w:t xml:space="preserve"> اللّه کما قال </w:t>
      </w:r>
      <w:r w:rsidR="00FC17A3">
        <w:rPr>
          <w:rtl/>
        </w:rPr>
        <w:t>تعالى</w:t>
      </w:r>
      <w:r>
        <w:rPr>
          <w:rtl/>
        </w:rPr>
        <w:t xml:space="preserve"> غ</w:t>
      </w:r>
      <w:r>
        <w:rPr>
          <w:rFonts w:hint="cs"/>
          <w:rtl/>
        </w:rPr>
        <w:t>ی</w:t>
      </w:r>
      <w:r>
        <w:rPr>
          <w:rFonts w:hint="eastAsia"/>
          <w:rtl/>
        </w:rPr>
        <w:t>ر</w:t>
      </w:r>
      <w:r>
        <w:rPr>
          <w:rtl/>
        </w:rPr>
        <w:t xml:space="preserve"> معلوم للخلق ع</w:t>
      </w:r>
      <w:r w:rsidR="009B6D3C">
        <w:rPr>
          <w:rtl/>
        </w:rPr>
        <w:t>لي</w:t>
      </w:r>
      <w:r>
        <w:rPr>
          <w:rtl/>
        </w:rPr>
        <w:t xml:space="preserve"> الت</w:t>
      </w:r>
      <w:r>
        <w:rPr>
          <w:rFonts w:hint="eastAsia"/>
          <w:rtl/>
        </w:rPr>
        <w:t>ع</w:t>
      </w:r>
      <w:r>
        <w:rPr>
          <w:rFonts w:hint="cs"/>
          <w:rtl/>
        </w:rPr>
        <w:t>یی</w:t>
      </w:r>
      <w:r>
        <w:rPr>
          <w:rFonts w:hint="eastAsia"/>
          <w:rtl/>
        </w:rPr>
        <w:t>ن؛</w:t>
      </w:r>
      <w:r>
        <w:rPr>
          <w:rtl/>
        </w:rPr>
        <w:t xml:space="preserve"> قال ال</w:t>
      </w:r>
      <w:r w:rsidR="00A638DD">
        <w:rPr>
          <w:rtl/>
        </w:rPr>
        <w:t>مجلسي</w:t>
      </w:r>
      <w:r>
        <w:rPr>
          <w:rtl/>
        </w:rPr>
        <w:t xml:space="preserve">: و هذا أظهر الوجوه </w:t>
      </w:r>
      <w:r w:rsidR="004B4B77">
        <w:rPr>
          <w:rtl/>
        </w:rPr>
        <w:t>التي</w:t>
      </w:r>
      <w:r>
        <w:rPr>
          <w:rtl/>
        </w:rPr>
        <w:t xml:space="preserve"> ذکروها </w:t>
      </w:r>
      <w:r w:rsidR="004B4B77">
        <w:rPr>
          <w:rtl/>
        </w:rPr>
        <w:t>في</w:t>
      </w:r>
      <w:r>
        <w:rPr>
          <w:rtl/>
        </w:rPr>
        <w:t xml:space="preserve"> تفس</w:t>
      </w:r>
      <w:r>
        <w:rPr>
          <w:rFonts w:hint="cs"/>
          <w:rtl/>
        </w:rPr>
        <w:t>ی</w:t>
      </w:r>
      <w:r>
        <w:rPr>
          <w:rFonts w:hint="eastAsia"/>
          <w:rtl/>
        </w:rPr>
        <w:t>ر</w:t>
      </w:r>
      <w:r>
        <w:rPr>
          <w:rtl/>
        </w:rPr>
        <w:t xml:space="preserve"> هذه </w:t>
      </w:r>
      <w:r w:rsidR="004B4B77">
        <w:rPr>
          <w:rtl/>
        </w:rPr>
        <w:t>ال</w:t>
      </w:r>
      <w:r w:rsidR="009D0B59">
        <w:rPr>
          <w:rtl/>
        </w:rPr>
        <w:t>اي</w:t>
      </w:r>
      <w:r w:rsidR="004B4B77">
        <w:rPr>
          <w:rtl/>
        </w:rPr>
        <w:t>ة</w:t>
      </w:r>
      <w:r>
        <w:rPr>
          <w:rtl/>
        </w:rPr>
        <w:t xml:space="preserve"> </w:t>
      </w:r>
      <w:r w:rsidR="00643081">
        <w:rPr>
          <w:rStyle w:val="libFootnotenumChar"/>
          <w:rtl/>
        </w:rPr>
        <w:t>(2)</w:t>
      </w:r>
      <w:r>
        <w:rPr>
          <w:rtl/>
        </w:rPr>
        <w:t>.</w:t>
      </w:r>
    </w:p>
    <w:p w:rsidR="00D94CCA" w:rsidRDefault="00A33C4B" w:rsidP="00A33C4B">
      <w:pPr>
        <w:pStyle w:val="libNormal"/>
      </w:pPr>
      <w:r>
        <w:rPr>
          <w:rFonts w:hint="eastAsia"/>
          <w:rtl/>
        </w:rPr>
        <w:t>ما</w:t>
      </w:r>
      <w:r>
        <w:rPr>
          <w:rtl/>
        </w:rPr>
        <w:t xml:space="preserve"> أفاده الرضا </w:t>
      </w:r>
      <w:r w:rsidR="00D665AA" w:rsidRPr="00D665AA">
        <w:rPr>
          <w:rStyle w:val="libAlaemChar"/>
          <w:rtl/>
        </w:rPr>
        <w:t>عليه‌السلام</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 xml:space="preserve">وَ لَوْ شٰاءَ رَبُّکَ لَآمَنَ مَنْ </w:t>
      </w:r>
      <w:r w:rsidR="004B4B77">
        <w:rPr>
          <w:rStyle w:val="libAieChar"/>
          <w:rtl/>
        </w:rPr>
        <w:t>في</w:t>
      </w:r>
      <w:r w:rsidRPr="00643081">
        <w:rPr>
          <w:rStyle w:val="libAieChar"/>
          <w:rtl/>
        </w:rPr>
        <w:t xml:space="preserve"> الْأَرْضِ</w:t>
      </w:r>
      <w:r w:rsidR="00643081" w:rsidRPr="00643081">
        <w:rPr>
          <w:rStyle w:val="libAlaemChar"/>
          <w:rtl/>
        </w:rPr>
        <w:t>)</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009B6D3C">
        <w:rPr>
          <w:rStyle w:val="libAieChar"/>
          <w:rtl/>
        </w:rPr>
        <w:t>لي</w:t>
      </w:r>
      <w:r w:rsidRPr="00643081">
        <w:rPr>
          <w:rStyle w:val="libAieChar"/>
          <w:rFonts w:hint="eastAsia"/>
          <w:rtl/>
        </w:rPr>
        <w:t>سَ</w:t>
      </w:r>
      <w:r w:rsidRPr="00643081">
        <w:rPr>
          <w:rStyle w:val="libAieChar"/>
          <w:rtl/>
        </w:rPr>
        <w:t xml:space="preserve"> لَکَ مِنَ الْأَمْرِ </w:t>
      </w:r>
      <w:r w:rsidR="004B4B77">
        <w:rPr>
          <w:rStyle w:val="libAieChar"/>
          <w:rtl/>
        </w:rPr>
        <w:t>شيء</w:t>
      </w:r>
      <w:r w:rsidR="00643081" w:rsidRPr="00643081">
        <w:rPr>
          <w:rStyle w:val="libAlaemChar"/>
          <w:rFonts w:hint="eastAsia"/>
          <w:rtl/>
        </w:rPr>
        <w:t>)</w:t>
      </w:r>
      <w:r>
        <w:rPr>
          <w:rtl/>
        </w:rPr>
        <w:t xml:space="preserve"> </w:t>
      </w:r>
      <w:r w:rsidR="00643081">
        <w:rPr>
          <w:rStyle w:val="libFootnotenumChar"/>
          <w:rtl/>
        </w:rPr>
        <w:t>(5)</w:t>
      </w:r>
      <w:r>
        <w:rPr>
          <w:rtl/>
        </w:rPr>
        <w:t xml:space="preserve">و انّها نزلت </w:t>
      </w:r>
      <w:r w:rsidR="004B4B77">
        <w:rPr>
          <w:rtl/>
        </w:rPr>
        <w:t>في</w:t>
      </w:r>
      <w:r>
        <w:rPr>
          <w:rtl/>
        </w:rPr>
        <w:t xml:space="preserve"> </w:t>
      </w:r>
      <w:r w:rsidR="00B42BAC">
        <w:rPr>
          <w:rtl/>
        </w:rPr>
        <w:t>إمامة</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w:t>
      </w:r>
      <w:r w:rsidR="00643081">
        <w:rPr>
          <w:rStyle w:val="libFootnotenumChar"/>
          <w:rtl/>
        </w:rPr>
        <w:t>(6)</w:t>
      </w:r>
      <w:r>
        <w:rPr>
          <w:rtl/>
        </w:rPr>
        <w:t>.</w:t>
      </w:r>
    </w:p>
    <w:p w:rsidR="00D94CCA" w:rsidRDefault="00A33C4B" w:rsidP="003B4F42">
      <w:pPr>
        <w:pStyle w:val="libBold1"/>
        <w:rPr>
          <w:rtl/>
        </w:rPr>
      </w:pPr>
      <w:r>
        <w:rPr>
          <w:rFonts w:hint="eastAsia"/>
          <w:rtl/>
        </w:rPr>
        <w:t>ش</w:t>
      </w:r>
      <w:r>
        <w:rPr>
          <w:rFonts w:hint="cs"/>
          <w:rtl/>
        </w:rPr>
        <w:t>ی</w:t>
      </w:r>
      <w:r>
        <w:rPr>
          <w:rFonts w:hint="eastAsia"/>
          <w:rtl/>
        </w:rPr>
        <w:t>ب</w:t>
      </w:r>
      <w:r>
        <w:rPr>
          <w:rtl/>
        </w:rPr>
        <w:t>:</w:t>
      </w:r>
    </w:p>
    <w:p w:rsidR="00D94CCA" w:rsidRDefault="00A33C4B" w:rsidP="003B4F42">
      <w:pPr>
        <w:pStyle w:val="libCenterBold1"/>
        <w:rPr>
          <w:rtl/>
        </w:rPr>
      </w:pPr>
      <w:r>
        <w:rPr>
          <w:rFonts w:hint="eastAsia"/>
          <w:rtl/>
        </w:rPr>
        <w:t>الش</w:t>
      </w:r>
      <w:r>
        <w:rPr>
          <w:rFonts w:hint="cs"/>
          <w:rtl/>
        </w:rPr>
        <w:t>ی</w:t>
      </w:r>
      <w:r>
        <w:rPr>
          <w:rFonts w:hint="eastAsia"/>
          <w:rtl/>
        </w:rPr>
        <w:t>ب</w:t>
      </w:r>
      <w:r>
        <w:rPr>
          <w:rtl/>
        </w:rPr>
        <w:t xml:space="preserve"> و ما </w:t>
      </w:r>
      <w:r>
        <w:rPr>
          <w:rFonts w:hint="cs"/>
          <w:rtl/>
        </w:rPr>
        <w:t>ی</w:t>
      </w:r>
      <w:r>
        <w:rPr>
          <w:rFonts w:hint="eastAsia"/>
          <w:rtl/>
        </w:rPr>
        <w:t>تعلق</w:t>
      </w:r>
      <w:r>
        <w:rPr>
          <w:rtl/>
        </w:rPr>
        <w:t xml:space="preserve"> به</w:t>
      </w:r>
    </w:p>
    <w:p w:rsidR="00D94CCA" w:rsidRDefault="004B4B77" w:rsidP="00A33C4B">
      <w:pPr>
        <w:pStyle w:val="libNormal"/>
        <w:rPr>
          <w:rtl/>
        </w:rPr>
      </w:pPr>
      <w:r>
        <w:rPr>
          <w:rFonts w:hint="eastAsia"/>
          <w:rtl/>
        </w:rPr>
        <w:t>في</w:t>
      </w:r>
      <w:r w:rsidR="00A33C4B">
        <w:rPr>
          <w:rtl/>
        </w:rPr>
        <w:t xml:space="preserve"> انّ: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 xml:space="preserve"> کان أوّل من شاب فقال:ما هذه؟ق</w:t>
      </w:r>
      <w:r w:rsidR="00A33C4B">
        <w:rPr>
          <w:rFonts w:hint="cs"/>
          <w:rtl/>
        </w:rPr>
        <w:t>ی</w:t>
      </w:r>
      <w:r w:rsidR="00A33C4B">
        <w:rPr>
          <w:rFonts w:hint="eastAsia"/>
          <w:rtl/>
        </w:rPr>
        <w:t>ل</w:t>
      </w:r>
      <w:r w:rsidR="00A33C4B">
        <w:rPr>
          <w:rtl/>
        </w:rPr>
        <w:t xml:space="preserve">:وقار </w:t>
      </w:r>
      <w:r>
        <w:rPr>
          <w:rtl/>
        </w:rPr>
        <w:t>في</w:t>
      </w:r>
      <w:r w:rsidR="00A33C4B">
        <w:rPr>
          <w:rtl/>
        </w:rPr>
        <w:t xml:space="preserve"> الدن</w:t>
      </w:r>
      <w:r w:rsidR="00A33C4B">
        <w:rPr>
          <w:rFonts w:hint="cs"/>
          <w:rtl/>
        </w:rPr>
        <w:t>ی</w:t>
      </w:r>
      <w:r w:rsidR="00A33C4B">
        <w:rPr>
          <w:rFonts w:hint="eastAsia"/>
          <w:rtl/>
        </w:rPr>
        <w:t>ا</w:t>
      </w:r>
      <w:r w:rsidR="00A33C4B">
        <w:rPr>
          <w:rtl/>
        </w:rPr>
        <w:t xml:space="preserve"> و نور</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B4F42">
        <w:rPr>
          <w:rStyle w:val="libFootnote0Char"/>
          <w:rFonts w:hint="cs"/>
          <w:rtl/>
        </w:rPr>
        <w:t xml:space="preserve"> ق:3/59/390-392،ج:8/341-350.</w:t>
      </w:r>
    </w:p>
    <w:p w:rsidR="00643081" w:rsidRPr="00643081" w:rsidRDefault="00643081" w:rsidP="00643081">
      <w:pPr>
        <w:pStyle w:val="libLine"/>
        <w:rPr>
          <w:rStyle w:val="libFootnote0Char"/>
          <w:rtl/>
        </w:rPr>
      </w:pPr>
      <w:r w:rsidRPr="00643081">
        <w:rPr>
          <w:rStyle w:val="libFootnote0Char"/>
          <w:rFonts w:hint="eastAsia"/>
          <w:rtl/>
        </w:rPr>
        <w:t>(2)</w:t>
      </w:r>
      <w:r w:rsidR="003B4F42">
        <w:rPr>
          <w:rStyle w:val="libFootnote0Char"/>
          <w:rFonts w:hint="cs"/>
          <w:rtl/>
        </w:rPr>
        <w:t xml:space="preserve"> ق:13/34/210،ج:53/38.</w:t>
      </w:r>
    </w:p>
    <w:p w:rsidR="00643081" w:rsidRPr="00643081" w:rsidRDefault="00643081" w:rsidP="003B4F42">
      <w:pPr>
        <w:pStyle w:val="libLine"/>
        <w:rPr>
          <w:rStyle w:val="libFootnote0Char"/>
          <w:rtl/>
        </w:rPr>
      </w:pPr>
      <w:r w:rsidRPr="00643081">
        <w:rPr>
          <w:rStyle w:val="libFootnote0Char"/>
          <w:rFonts w:hint="eastAsia"/>
          <w:rtl/>
        </w:rPr>
        <w:t>(3)</w:t>
      </w:r>
      <w:r w:rsidR="003B4F42">
        <w:rPr>
          <w:rStyle w:val="libFootnote0Char"/>
          <w:rFonts w:hint="cs"/>
          <w:rtl/>
        </w:rPr>
        <w:t xml:space="preserve"> سورة يونس/الآية99.</w:t>
      </w:r>
    </w:p>
    <w:p w:rsidR="00643081" w:rsidRPr="003B4F42" w:rsidRDefault="00643081" w:rsidP="003B4F42">
      <w:pPr>
        <w:pStyle w:val="libFootnote0"/>
        <w:rPr>
          <w:rtl/>
        </w:rPr>
      </w:pPr>
      <w:r w:rsidRPr="00643081">
        <w:rPr>
          <w:rStyle w:val="libFootnote0Char"/>
          <w:rFonts w:hint="eastAsia"/>
          <w:rtl/>
        </w:rPr>
        <w:t>(4)</w:t>
      </w:r>
      <w:r w:rsidR="003B4F42">
        <w:rPr>
          <w:rStyle w:val="libFootnote0Char"/>
          <w:rFonts w:hint="cs"/>
          <w:rtl/>
        </w:rPr>
        <w:t xml:space="preserve"> ق:4/23/172،ج:10/343.</w:t>
      </w:r>
    </w:p>
    <w:p w:rsidR="003B4F42" w:rsidRDefault="003B4F42" w:rsidP="003B4F42">
      <w:pPr>
        <w:pStyle w:val="libFootnote0"/>
        <w:rPr>
          <w:rtl/>
        </w:rPr>
      </w:pPr>
      <w:r>
        <w:rPr>
          <w:rFonts w:hint="cs"/>
          <w:rtl/>
        </w:rPr>
        <w:t>(5) سورة آل عمران/الآية128.</w:t>
      </w:r>
    </w:p>
    <w:p w:rsidR="003B4F42" w:rsidRPr="003B4F42" w:rsidRDefault="003B4F42" w:rsidP="003B4F42">
      <w:pPr>
        <w:pStyle w:val="libFootnote0"/>
        <w:rPr>
          <w:rtl/>
        </w:rPr>
      </w:pPr>
      <w:r>
        <w:rPr>
          <w:rFonts w:hint="cs"/>
          <w:rtl/>
        </w:rPr>
        <w:t>(6) ق:7/101/261،ج:25/337.</w:t>
      </w:r>
    </w:p>
    <w:p w:rsidR="00643081" w:rsidRDefault="00643081" w:rsidP="00A33C4B">
      <w:pPr>
        <w:pStyle w:val="libNormal"/>
        <w:rPr>
          <w:rtl/>
        </w:rPr>
      </w:pPr>
      <w:r>
        <w:rPr>
          <w:rFonts w:hint="eastAsia"/>
          <w:rtl/>
        </w:rPr>
        <w:br w:type="page"/>
      </w:r>
    </w:p>
    <w:p w:rsidR="00D94CCA" w:rsidRDefault="004B4B77" w:rsidP="003B4F42">
      <w:pPr>
        <w:pStyle w:val="libNormal0"/>
        <w:rPr>
          <w:rtl/>
        </w:rPr>
      </w:pPr>
      <w:r>
        <w:rPr>
          <w:rFonts w:hint="eastAsia"/>
          <w:rtl/>
        </w:rPr>
        <w:lastRenderedPageBreak/>
        <w:t>في</w:t>
      </w:r>
      <w:r w:rsidR="00A33C4B">
        <w:rPr>
          <w:rtl/>
        </w:rPr>
        <w:t xml:space="preserve"> ال</w:t>
      </w:r>
      <w:r w:rsidR="009B6D3C">
        <w:rPr>
          <w:rtl/>
        </w:rPr>
        <w:t>آخرة</w:t>
      </w:r>
      <w:r w:rsidR="00A33C4B">
        <w:rPr>
          <w:rtl/>
        </w:rPr>
        <w:t>.</w:t>
      </w:r>
    </w:p>
    <w:p w:rsidR="00D94CCA" w:rsidRDefault="00A33C4B" w:rsidP="003B4F42">
      <w:pPr>
        <w:pStyle w:val="libNormal"/>
        <w:rPr>
          <w:rtl/>
        </w:rPr>
      </w:pPr>
      <w:r w:rsidRPr="003B4F42">
        <w:rPr>
          <w:rStyle w:val="libBold1Char"/>
          <w:rFonts w:hint="eastAsia"/>
          <w:rtl/>
        </w:rPr>
        <w:t>علل</w:t>
      </w:r>
      <w:r w:rsidRPr="003B4F42">
        <w:rPr>
          <w:rStyle w:val="libBold1Char"/>
          <w:rtl/>
        </w:rPr>
        <w:t xml:space="preserve"> الشر</w:t>
      </w:r>
      <w:r w:rsidR="009D0B59" w:rsidRPr="003B4F42">
        <w:rPr>
          <w:rStyle w:val="libBold1Char"/>
          <w:rtl/>
        </w:rPr>
        <w:t>اي</w:t>
      </w:r>
      <w:r w:rsidRPr="003B4F42">
        <w:rPr>
          <w:rStyle w:val="libBold1Char"/>
          <w:rFonts w:hint="eastAsia"/>
          <w:rtl/>
        </w:rPr>
        <w:t>ع</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کان الناس لا </w:t>
      </w:r>
      <w:r>
        <w:rPr>
          <w:rFonts w:hint="cs"/>
          <w:rtl/>
        </w:rPr>
        <w:t>ی</w:t>
      </w:r>
      <w:r>
        <w:rPr>
          <w:rFonts w:hint="eastAsia"/>
          <w:rtl/>
        </w:rPr>
        <w:t>ش</w:t>
      </w:r>
      <w:r>
        <w:rPr>
          <w:rFonts w:hint="cs"/>
          <w:rtl/>
        </w:rPr>
        <w:t>ی</w:t>
      </w:r>
      <w:r>
        <w:rPr>
          <w:rFonts w:hint="eastAsia"/>
          <w:rtl/>
        </w:rPr>
        <w:t>بون</w:t>
      </w:r>
      <w:r>
        <w:rPr>
          <w:rtl/>
        </w:rPr>
        <w:t xml:space="preserve"> فأبصر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ش</w:t>
      </w:r>
      <w:r>
        <w:rPr>
          <w:rFonts w:hint="cs"/>
          <w:rtl/>
        </w:rPr>
        <w:t>ی</w:t>
      </w:r>
      <w:r>
        <w:rPr>
          <w:rFonts w:hint="eastAsia"/>
          <w:rtl/>
        </w:rPr>
        <w:t>با</w:t>
      </w:r>
      <w:r>
        <w:rPr>
          <w:rtl/>
        </w:rPr>
        <w:t xml:space="preserve"> </w:t>
      </w:r>
      <w:r w:rsidR="004B4B77">
        <w:rPr>
          <w:rtl/>
        </w:rPr>
        <w:t>في</w:t>
      </w:r>
      <w:r>
        <w:rPr>
          <w:rtl/>
        </w:rPr>
        <w:t xml:space="preserve"> لح</w:t>
      </w:r>
      <w:r>
        <w:rPr>
          <w:rFonts w:hint="cs"/>
          <w:rtl/>
        </w:rPr>
        <w:t>ی</w:t>
      </w:r>
      <w:r>
        <w:rPr>
          <w:rFonts w:hint="eastAsia"/>
          <w:rtl/>
        </w:rPr>
        <w:t>ته</w:t>
      </w:r>
      <w:r>
        <w:rPr>
          <w:rtl/>
        </w:rPr>
        <w:t xml:space="preserve"> فقال:</w:t>
      </w:r>
      <w:r>
        <w:rPr>
          <w:rFonts w:hint="cs"/>
          <w:rtl/>
        </w:rPr>
        <w:t>ی</w:t>
      </w:r>
      <w:r>
        <w:rPr>
          <w:rFonts w:hint="eastAsia"/>
          <w:rtl/>
        </w:rPr>
        <w:t>ا</w:t>
      </w:r>
      <w:r>
        <w:rPr>
          <w:rtl/>
        </w:rPr>
        <w:t xml:space="preserve"> ربّ ما هذا؟فقال:هذا وقار،فقال:ربّ زدن</w:t>
      </w:r>
      <w:r w:rsidR="003B4F42">
        <w:rPr>
          <w:rFonts w:hint="cs"/>
          <w:rtl/>
        </w:rPr>
        <w:t>ي</w:t>
      </w:r>
      <w:r>
        <w:rPr>
          <w:rtl/>
        </w:rPr>
        <w:t xml:space="preserve"> وقارا.</w:t>
      </w:r>
    </w:p>
    <w:p w:rsidR="00D94CCA" w:rsidRDefault="00A33C4B" w:rsidP="003B4F42">
      <w:pPr>
        <w:pStyle w:val="libNormal"/>
        <w:rPr>
          <w:rtl/>
        </w:rPr>
      </w:pPr>
      <w:r w:rsidRPr="003B4F42">
        <w:rPr>
          <w:rStyle w:val="libBold1Char"/>
          <w:rFonts w:hint="eastAsia"/>
          <w:rtl/>
        </w:rPr>
        <w:t>علل</w:t>
      </w:r>
      <w:r w:rsidRPr="003B4F42">
        <w:rPr>
          <w:rStyle w:val="libBold1Char"/>
          <w:rtl/>
        </w:rPr>
        <w:t xml:space="preserve"> الشر</w:t>
      </w:r>
      <w:r w:rsidR="009D0B59" w:rsidRPr="003B4F42">
        <w:rPr>
          <w:rStyle w:val="libBold1Char"/>
          <w:rtl/>
        </w:rPr>
        <w:t>اي</w:t>
      </w:r>
      <w:r w:rsidRPr="003B4F42">
        <w:rPr>
          <w:rStyle w:val="libBold1Char"/>
          <w:rFonts w:hint="eastAsia"/>
          <w:rtl/>
        </w:rPr>
        <w:t>ع</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أصبح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فر</w:t>
      </w:r>
      <w:r w:rsidR="009D0B59">
        <w:rPr>
          <w:rtl/>
        </w:rPr>
        <w:t>اي</w:t>
      </w:r>
      <w:r>
        <w:rPr>
          <w:rtl/>
        </w:rPr>
        <w:t xml:space="preserve"> </w:t>
      </w:r>
      <w:r w:rsidR="004B4B77">
        <w:rPr>
          <w:rtl/>
        </w:rPr>
        <w:t>في</w:t>
      </w:r>
      <w:r>
        <w:rPr>
          <w:rtl/>
        </w:rPr>
        <w:t xml:space="preserve"> لح</w:t>
      </w:r>
      <w:r>
        <w:rPr>
          <w:rFonts w:hint="cs"/>
          <w:rtl/>
        </w:rPr>
        <w:t>ی</w:t>
      </w:r>
      <w:r>
        <w:rPr>
          <w:rFonts w:hint="eastAsia"/>
          <w:rtl/>
        </w:rPr>
        <w:t>ته</w:t>
      </w:r>
      <w:r>
        <w:rPr>
          <w:rtl/>
        </w:rPr>
        <w:t xml:space="preserve"> ش</w:t>
      </w:r>
      <w:r>
        <w:rPr>
          <w:rFonts w:hint="cs"/>
          <w:rtl/>
        </w:rPr>
        <w:t>ی</w:t>
      </w:r>
      <w:r>
        <w:rPr>
          <w:rFonts w:hint="eastAsia"/>
          <w:rtl/>
        </w:rPr>
        <w:t>با</w:t>
      </w:r>
      <w:r>
        <w:rPr>
          <w:rtl/>
        </w:rPr>
        <w:t xml:space="preserve"> </w:t>
      </w:r>
      <w:r w:rsidR="00871E5D">
        <w:rPr>
          <w:rtl/>
        </w:rPr>
        <w:t>شعرة</w:t>
      </w:r>
      <w:r>
        <w:rPr>
          <w:rtl/>
        </w:rPr>
        <w:t xml:space="preserve"> ب</w:t>
      </w:r>
      <w:r>
        <w:rPr>
          <w:rFonts w:hint="cs"/>
          <w:rtl/>
        </w:rPr>
        <w:t>ی</w:t>
      </w:r>
      <w:r>
        <w:rPr>
          <w:rFonts w:hint="eastAsia"/>
          <w:rtl/>
        </w:rPr>
        <w:t>ضاء</w:t>
      </w:r>
      <w:r>
        <w:rPr>
          <w:rtl/>
        </w:rPr>
        <w:t xml:space="preserve"> فقال:الحمد للّه ربّ العالم</w:t>
      </w:r>
      <w:r>
        <w:rPr>
          <w:rFonts w:hint="cs"/>
          <w:rtl/>
        </w:rPr>
        <w:t>ی</w:t>
      </w:r>
      <w:r>
        <w:rPr>
          <w:rFonts w:hint="eastAsia"/>
          <w:rtl/>
        </w:rPr>
        <w:t>ن</w:t>
      </w:r>
      <w:r>
        <w:rPr>
          <w:rtl/>
        </w:rPr>
        <w:t xml:space="preserve"> ال</w:t>
      </w:r>
      <w:r w:rsidR="004B4B77">
        <w:rPr>
          <w:rtl/>
        </w:rPr>
        <w:t>ذي</w:t>
      </w:r>
      <w:r>
        <w:rPr>
          <w:rtl/>
        </w:rPr>
        <w:t xml:space="preserve"> بلّغن</w:t>
      </w:r>
      <w:r w:rsidR="003B4F42">
        <w:rPr>
          <w:rFonts w:hint="cs"/>
          <w:rtl/>
        </w:rPr>
        <w:t>ي</w:t>
      </w:r>
      <w:r>
        <w:rPr>
          <w:rtl/>
        </w:rPr>
        <w:t xml:space="preserve"> هذا المبلغ و لم أعص اللّه طرف</w:t>
      </w:r>
      <w:r w:rsidR="003B4F42">
        <w:rPr>
          <w:rFonts w:hint="cs"/>
          <w:rtl/>
        </w:rPr>
        <w:t>ة</w:t>
      </w:r>
      <w:r>
        <w:rPr>
          <w:rtl/>
        </w:rPr>
        <w:t xml:space="preserve"> ع</w:t>
      </w:r>
      <w:r>
        <w:rPr>
          <w:rFonts w:hint="cs"/>
          <w:rtl/>
        </w:rPr>
        <w:t>ی</w:t>
      </w:r>
      <w:r>
        <w:rPr>
          <w:rFonts w:hint="eastAsia"/>
          <w:rtl/>
        </w:rPr>
        <w:t>ن</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ما</w:t>
      </w:r>
      <w:r>
        <w:rPr>
          <w:rtl/>
        </w:rPr>
        <w:t xml:space="preserve"> </w:t>
      </w:r>
      <w:r>
        <w:rPr>
          <w:rFonts w:hint="cs"/>
          <w:rtl/>
        </w:rPr>
        <w:t>ی</w:t>
      </w:r>
      <w:r>
        <w:rPr>
          <w:rFonts w:hint="eastAsia"/>
          <w:rtl/>
        </w:rPr>
        <w:t>قرب</w:t>
      </w:r>
      <w:r>
        <w:rPr>
          <w:rtl/>
        </w:rPr>
        <w:t xml:space="preserve"> من ذلک </w:t>
      </w:r>
      <w:r w:rsidR="00643081">
        <w:rPr>
          <w:rStyle w:val="libFootnotenumChar"/>
          <w:rtl/>
        </w:rPr>
        <w:t>(2)</w:t>
      </w:r>
      <w:r>
        <w:rPr>
          <w:rtl/>
        </w:rPr>
        <w:t>.</w:t>
      </w:r>
    </w:p>
    <w:p w:rsidR="00D94CCA" w:rsidRDefault="00A33C4B" w:rsidP="003B4F42">
      <w:pPr>
        <w:pStyle w:val="libNormal"/>
        <w:rPr>
          <w:rtl/>
        </w:rPr>
      </w:pPr>
      <w:r w:rsidRPr="003B4F42">
        <w:rPr>
          <w:rStyle w:val="libBold1Char"/>
          <w:rFonts w:hint="eastAsia"/>
          <w:rtl/>
        </w:rPr>
        <w:t>ع</w:t>
      </w:r>
      <w:r w:rsidRPr="003B4F42">
        <w:rPr>
          <w:rStyle w:val="libBold1Char"/>
          <w:rFonts w:hint="cs"/>
          <w:rtl/>
        </w:rPr>
        <w:t>ی</w:t>
      </w:r>
      <w:r w:rsidRPr="003B4F42">
        <w:rPr>
          <w:rStyle w:val="libBold1Char"/>
          <w:rFonts w:hint="eastAsia"/>
          <w:rtl/>
        </w:rPr>
        <w:t>ون</w:t>
      </w:r>
      <w:r w:rsidRPr="003B4F42">
        <w:rPr>
          <w:rStyle w:val="libBold1Char"/>
          <w:rtl/>
        </w:rPr>
        <w:t xml:space="preserve"> أخبار الرضا</w:t>
      </w:r>
      <w:r>
        <w:rPr>
          <w:rtl/>
        </w:rPr>
        <w:t xml:space="preserve"> </w:t>
      </w:r>
      <w:r w:rsidR="00D665AA" w:rsidRPr="00D665AA">
        <w:rPr>
          <w:rStyle w:val="libAlaemChar"/>
          <w:rtl/>
        </w:rPr>
        <w:t>عليه‌السلام</w:t>
      </w:r>
      <w:r>
        <w:rPr>
          <w:rtl/>
        </w:rPr>
        <w:t>:عن إبرا</w:t>
      </w:r>
      <w:r w:rsidR="00B80428">
        <w:rPr>
          <w:rtl/>
        </w:rPr>
        <w:t>هي</w:t>
      </w:r>
      <w:r>
        <w:rPr>
          <w:rFonts w:hint="eastAsia"/>
          <w:rtl/>
        </w:rPr>
        <w:t>م</w:t>
      </w:r>
      <w:r>
        <w:rPr>
          <w:rtl/>
        </w:rPr>
        <w:t xml:space="preserve"> بن محمّد الحسن</w:t>
      </w:r>
      <w:r w:rsidR="003B4F42">
        <w:rPr>
          <w:rFonts w:hint="cs"/>
          <w:rtl/>
        </w:rPr>
        <w:t>ي</w:t>
      </w:r>
      <w:r>
        <w:rPr>
          <w:rtl/>
        </w:rPr>
        <w:t xml:space="preserve"> قال: بعث المأمون </w:t>
      </w:r>
      <w:r w:rsidR="003261A0">
        <w:rPr>
          <w:rtl/>
        </w:rPr>
        <w:t>الى</w:t>
      </w:r>
      <w:r>
        <w:rPr>
          <w:rtl/>
        </w:rPr>
        <w:t xml:space="preserve"> </w:t>
      </w:r>
      <w:r w:rsidR="004B4B77">
        <w:rPr>
          <w:rtl/>
        </w:rPr>
        <w:t>أبي</w:t>
      </w:r>
      <w:r>
        <w:rPr>
          <w:rtl/>
        </w:rPr>
        <w:t xml:space="preserve"> الحسن الرضا </w:t>
      </w:r>
      <w:r w:rsidR="00D665AA" w:rsidRPr="00D665AA">
        <w:rPr>
          <w:rStyle w:val="libAlaemChar"/>
          <w:rtl/>
        </w:rPr>
        <w:t>عليه‌السلام</w:t>
      </w:r>
      <w:r>
        <w:rPr>
          <w:rtl/>
        </w:rPr>
        <w:t xml:space="preserve"> </w:t>
      </w:r>
      <w:r w:rsidR="00935265">
        <w:rPr>
          <w:rtl/>
        </w:rPr>
        <w:t>جاریة</w:t>
      </w:r>
      <w:r>
        <w:rPr>
          <w:rtl/>
        </w:rPr>
        <w:t xml:space="preserve"> فلمّا أدخلت </w:t>
      </w:r>
      <w:r w:rsidR="00265D50">
        <w:rPr>
          <w:rtl/>
        </w:rPr>
        <w:t>اليه</w:t>
      </w:r>
      <w:r>
        <w:rPr>
          <w:rtl/>
        </w:rPr>
        <w:t xml:space="preserve"> اشمأزّت من الش</w:t>
      </w:r>
      <w:r>
        <w:rPr>
          <w:rFonts w:hint="cs"/>
          <w:rtl/>
        </w:rPr>
        <w:t>ی</w:t>
      </w:r>
      <w:r>
        <w:rPr>
          <w:rFonts w:hint="eastAsia"/>
          <w:rtl/>
        </w:rPr>
        <w:t>ب</w:t>
      </w:r>
      <w:r>
        <w:rPr>
          <w:rtl/>
        </w:rPr>
        <w:t xml:space="preserve"> فلمّا ر</w:t>
      </w:r>
      <w:r w:rsidR="009D0B59">
        <w:rPr>
          <w:rtl/>
        </w:rPr>
        <w:t>ا</w:t>
      </w:r>
      <w:r w:rsidR="003B4F42">
        <w:rPr>
          <w:rFonts w:hint="cs"/>
          <w:rtl/>
        </w:rPr>
        <w:t>ى</w:t>
      </w:r>
      <w:r>
        <w:rPr>
          <w:rtl/>
        </w:rPr>
        <w:t xml:space="preserve"> کراهتها ردّها </w:t>
      </w:r>
      <w:r w:rsidR="003261A0">
        <w:rPr>
          <w:rtl/>
        </w:rPr>
        <w:t>الى</w:t>
      </w:r>
      <w:r>
        <w:rPr>
          <w:rtl/>
        </w:rPr>
        <w:t xml:space="preserve"> المأمون و کتب </w:t>
      </w:r>
      <w:r w:rsidR="00265D50">
        <w:rPr>
          <w:rtl/>
        </w:rPr>
        <w:t>اليه</w:t>
      </w:r>
      <w:r>
        <w:rPr>
          <w:rtl/>
        </w:rPr>
        <w:t xml:space="preserve"> بهذه ال</w:t>
      </w:r>
      <w:r w:rsidR="004B4B77">
        <w:rPr>
          <w:rtl/>
        </w:rPr>
        <w:t>أبي</w:t>
      </w:r>
      <w:r>
        <w:rPr>
          <w:rFonts w:hint="eastAsia"/>
          <w:rtl/>
        </w:rPr>
        <w:t>ات</w:t>
      </w:r>
      <w:r>
        <w:rPr>
          <w:rtl/>
        </w:rPr>
        <w:t>:</w:t>
      </w:r>
    </w:p>
    <w:tbl>
      <w:tblPr>
        <w:tblStyle w:val="TableGrid"/>
        <w:bidiVisual/>
        <w:tblW w:w="4562" w:type="pct"/>
        <w:tblInd w:w="384" w:type="dxa"/>
        <w:tblLook w:val="01E0"/>
      </w:tblPr>
      <w:tblGrid>
        <w:gridCol w:w="3538"/>
        <w:gridCol w:w="272"/>
        <w:gridCol w:w="3500"/>
      </w:tblGrid>
      <w:tr w:rsidR="003B4F42" w:rsidTr="00381665">
        <w:trPr>
          <w:trHeight w:val="350"/>
        </w:trPr>
        <w:tc>
          <w:tcPr>
            <w:tcW w:w="3920" w:type="dxa"/>
            <w:shd w:val="clear" w:color="auto" w:fill="auto"/>
          </w:tcPr>
          <w:p w:rsidR="003B4F42" w:rsidRDefault="003B4F42" w:rsidP="00381665">
            <w:pPr>
              <w:pStyle w:val="libPoem"/>
            </w:pPr>
            <w:r>
              <w:rPr>
                <w:rFonts w:hint="eastAsia"/>
                <w:rtl/>
              </w:rPr>
              <w:t>نع</w:t>
            </w:r>
            <w:r>
              <w:rPr>
                <w:rFonts w:hint="cs"/>
                <w:rtl/>
              </w:rPr>
              <w:t>ی</w:t>
            </w:r>
            <w:r>
              <w:rPr>
                <w:rtl/>
              </w:rPr>
              <w:t xml:space="preserve"> نفسي الى نفسي المشي</w:t>
            </w:r>
            <w:r>
              <w:rPr>
                <w:rFonts w:hint="eastAsia"/>
                <w:rtl/>
              </w:rPr>
              <w:t>ب</w:t>
            </w:r>
            <w:r w:rsidRPr="00725071">
              <w:rPr>
                <w:rStyle w:val="libPoemTiniChar0"/>
                <w:rtl/>
              </w:rPr>
              <w:br/>
              <w:t> </w:t>
            </w:r>
          </w:p>
        </w:tc>
        <w:tc>
          <w:tcPr>
            <w:tcW w:w="279" w:type="dxa"/>
            <w:shd w:val="clear" w:color="auto" w:fill="auto"/>
          </w:tcPr>
          <w:p w:rsidR="003B4F42" w:rsidRDefault="003B4F42" w:rsidP="00381665">
            <w:pPr>
              <w:pStyle w:val="libPoem"/>
              <w:rPr>
                <w:rtl/>
              </w:rPr>
            </w:pPr>
          </w:p>
        </w:tc>
        <w:tc>
          <w:tcPr>
            <w:tcW w:w="3881" w:type="dxa"/>
            <w:shd w:val="clear" w:color="auto" w:fill="auto"/>
          </w:tcPr>
          <w:p w:rsidR="003B4F42" w:rsidRDefault="003B4F42" w:rsidP="00381665">
            <w:pPr>
              <w:pStyle w:val="libPoem"/>
            </w:pPr>
            <w:r>
              <w:rPr>
                <w:rFonts w:hint="eastAsia"/>
                <w:rtl/>
              </w:rPr>
              <w:t>و</w:t>
            </w:r>
            <w:r>
              <w:rPr>
                <w:rtl/>
              </w:rPr>
              <w:t xml:space="preserve"> عند الش</w:t>
            </w:r>
            <w:r>
              <w:rPr>
                <w:rFonts w:hint="cs"/>
                <w:rtl/>
              </w:rPr>
              <w:t>ی</w:t>
            </w:r>
            <w:r>
              <w:rPr>
                <w:rFonts w:hint="eastAsia"/>
                <w:rtl/>
              </w:rPr>
              <w:t>ب</w:t>
            </w:r>
            <w:r>
              <w:rPr>
                <w:rtl/>
              </w:rPr>
              <w:t xml:space="preserve"> </w:t>
            </w:r>
            <w:r>
              <w:rPr>
                <w:rFonts w:hint="cs"/>
                <w:rtl/>
              </w:rPr>
              <w:t>ی</w:t>
            </w:r>
            <w:r>
              <w:rPr>
                <w:rFonts w:hint="eastAsia"/>
                <w:rtl/>
              </w:rPr>
              <w:t>تّعظ</w:t>
            </w:r>
            <w:r>
              <w:rPr>
                <w:rtl/>
              </w:rPr>
              <w:t xml:space="preserve"> اللب</w:t>
            </w:r>
            <w:r>
              <w:rPr>
                <w:rFonts w:hint="cs"/>
                <w:rtl/>
              </w:rPr>
              <w:t>ی</w:t>
            </w:r>
            <w:r>
              <w:rPr>
                <w:rFonts w:hint="eastAsia"/>
                <w:rtl/>
              </w:rPr>
              <w:t>ب</w:t>
            </w:r>
            <w:r w:rsidRPr="00725071">
              <w:rPr>
                <w:rStyle w:val="libPoemTiniChar0"/>
                <w:rtl/>
              </w:rPr>
              <w:br/>
              <w:t> </w:t>
            </w:r>
          </w:p>
        </w:tc>
      </w:tr>
      <w:tr w:rsidR="003B4F42" w:rsidTr="00381665">
        <w:trPr>
          <w:trHeight w:val="350"/>
        </w:trPr>
        <w:tc>
          <w:tcPr>
            <w:tcW w:w="3920" w:type="dxa"/>
          </w:tcPr>
          <w:p w:rsidR="003B4F42" w:rsidRDefault="003B4F42" w:rsidP="00381665">
            <w:pPr>
              <w:pStyle w:val="libPoem"/>
            </w:pPr>
            <w:r>
              <w:rPr>
                <w:rFonts w:hint="eastAsia"/>
                <w:rtl/>
              </w:rPr>
              <w:t>فقد</w:t>
            </w:r>
            <w:r>
              <w:rPr>
                <w:rtl/>
              </w:rPr>
              <w:t xml:space="preserve"> ولي الشباب الى مداه</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eastAsia"/>
                <w:rtl/>
              </w:rPr>
              <w:t>فلست</w:t>
            </w:r>
            <w:r>
              <w:rPr>
                <w:rtl/>
              </w:rPr>
              <w:t xml:space="preserve"> أر</w:t>
            </w:r>
            <w:r>
              <w:rPr>
                <w:rFonts w:hint="cs"/>
                <w:rtl/>
              </w:rPr>
              <w:t>ی</w:t>
            </w:r>
            <w:r>
              <w:rPr>
                <w:rtl/>
              </w:rPr>
              <w:t xml:space="preserve"> مواضعه تؤوب</w:t>
            </w:r>
            <w:r w:rsidRPr="00725071">
              <w:rPr>
                <w:rStyle w:val="libPoemTiniChar0"/>
                <w:rtl/>
              </w:rPr>
              <w:br/>
              <w:t> </w:t>
            </w:r>
          </w:p>
        </w:tc>
      </w:tr>
      <w:tr w:rsidR="003B4F42" w:rsidTr="00381665">
        <w:trPr>
          <w:trHeight w:val="350"/>
        </w:trPr>
        <w:tc>
          <w:tcPr>
            <w:tcW w:w="3920" w:type="dxa"/>
          </w:tcPr>
          <w:p w:rsidR="003B4F42" w:rsidRDefault="003B4F42" w:rsidP="00381665">
            <w:pPr>
              <w:pStyle w:val="libPoem"/>
            </w:pPr>
            <w:r>
              <w:rPr>
                <w:rFonts w:hint="eastAsia"/>
                <w:rtl/>
              </w:rPr>
              <w:t>سأبکيه</w:t>
            </w:r>
            <w:r>
              <w:rPr>
                <w:rtl/>
              </w:rPr>
              <w:t xml:space="preserve"> و أندبه طو</w:t>
            </w:r>
            <w:r>
              <w:rPr>
                <w:rFonts w:hint="cs"/>
                <w:rtl/>
              </w:rPr>
              <w:t>ی</w:t>
            </w:r>
            <w:r>
              <w:rPr>
                <w:rFonts w:hint="eastAsia"/>
                <w:rtl/>
              </w:rPr>
              <w:t>لا</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eastAsia"/>
                <w:rtl/>
              </w:rPr>
              <w:t>و</w:t>
            </w:r>
            <w:r>
              <w:rPr>
                <w:rtl/>
              </w:rPr>
              <w:t xml:space="preserve"> أدعوة الى عس</w:t>
            </w:r>
            <w:r>
              <w:rPr>
                <w:rFonts w:hint="cs"/>
                <w:rtl/>
              </w:rPr>
              <w:t>ی</w:t>
            </w:r>
            <w:r>
              <w:rPr>
                <w:rtl/>
              </w:rPr>
              <w:t xml:space="preserve"> </w:t>
            </w:r>
            <w:r>
              <w:rPr>
                <w:rFonts w:hint="cs"/>
                <w:rtl/>
              </w:rPr>
              <w:t>ی</w:t>
            </w:r>
            <w:r>
              <w:rPr>
                <w:rFonts w:hint="eastAsia"/>
                <w:rtl/>
              </w:rPr>
              <w:t>ج</w:t>
            </w:r>
            <w:r>
              <w:rPr>
                <w:rFonts w:hint="cs"/>
                <w:rtl/>
              </w:rPr>
              <w:t>ی</w:t>
            </w:r>
            <w:r>
              <w:rPr>
                <w:rFonts w:hint="eastAsia"/>
                <w:rtl/>
              </w:rPr>
              <w:t>ب</w:t>
            </w:r>
            <w:r w:rsidRPr="00725071">
              <w:rPr>
                <w:rStyle w:val="libPoemTiniChar0"/>
                <w:rtl/>
              </w:rPr>
              <w:br/>
              <w:t> </w:t>
            </w:r>
          </w:p>
        </w:tc>
      </w:tr>
      <w:tr w:rsidR="003B4F42" w:rsidTr="00381665">
        <w:trPr>
          <w:trHeight w:val="350"/>
        </w:trPr>
        <w:tc>
          <w:tcPr>
            <w:tcW w:w="3920" w:type="dxa"/>
          </w:tcPr>
          <w:p w:rsidR="003B4F42" w:rsidRDefault="003B4F42" w:rsidP="00381665">
            <w:pPr>
              <w:pStyle w:val="libPoem"/>
            </w:pPr>
            <w:r>
              <w:rPr>
                <w:rFonts w:hint="eastAsia"/>
                <w:rtl/>
              </w:rPr>
              <w:t>و</w:t>
            </w:r>
            <w:r>
              <w:rPr>
                <w:rtl/>
              </w:rPr>
              <w:t xml:space="preserve"> هي</w:t>
            </w:r>
            <w:r>
              <w:rPr>
                <w:rFonts w:hint="eastAsia"/>
                <w:rtl/>
              </w:rPr>
              <w:t>هات</w:t>
            </w:r>
            <w:r>
              <w:rPr>
                <w:rtl/>
              </w:rPr>
              <w:t xml:space="preserve"> الذي قد فات منه</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eastAsia"/>
                <w:rtl/>
              </w:rPr>
              <w:t>تمنّين</w:t>
            </w:r>
            <w:r>
              <w:rPr>
                <w:rFonts w:hint="cs"/>
                <w:rtl/>
              </w:rPr>
              <w:t>ی</w:t>
            </w:r>
            <w:r>
              <w:rPr>
                <w:rtl/>
              </w:rPr>
              <w:t xml:space="preserve"> به النفس الکذوب</w:t>
            </w:r>
            <w:r w:rsidRPr="00725071">
              <w:rPr>
                <w:rStyle w:val="libPoemTiniChar0"/>
                <w:rtl/>
              </w:rPr>
              <w:br/>
              <w:t> </w:t>
            </w:r>
          </w:p>
        </w:tc>
      </w:tr>
      <w:tr w:rsidR="003B4F42" w:rsidTr="00381665">
        <w:trPr>
          <w:trHeight w:val="350"/>
        </w:trPr>
        <w:tc>
          <w:tcPr>
            <w:tcW w:w="3920" w:type="dxa"/>
          </w:tcPr>
          <w:p w:rsidR="003B4F42" w:rsidRDefault="003B4F42" w:rsidP="00381665">
            <w:pPr>
              <w:pStyle w:val="libPoem"/>
            </w:pPr>
            <w:r>
              <w:rPr>
                <w:rFonts w:hint="eastAsia"/>
                <w:rtl/>
              </w:rPr>
              <w:t>أر</w:t>
            </w:r>
            <w:r>
              <w:rPr>
                <w:rFonts w:hint="cs"/>
                <w:rtl/>
              </w:rPr>
              <w:t>ی</w:t>
            </w:r>
            <w:r>
              <w:rPr>
                <w:rtl/>
              </w:rPr>
              <w:t xml:space="preserve"> الب</w:t>
            </w:r>
            <w:r>
              <w:rPr>
                <w:rFonts w:hint="cs"/>
                <w:rtl/>
              </w:rPr>
              <w:t>ی</w:t>
            </w:r>
            <w:r>
              <w:rPr>
                <w:rFonts w:hint="eastAsia"/>
                <w:rtl/>
              </w:rPr>
              <w:t>ض</w:t>
            </w:r>
            <w:r>
              <w:rPr>
                <w:rtl/>
              </w:rPr>
              <w:t xml:space="preserve"> الحسان </w:t>
            </w:r>
            <w:r>
              <w:rPr>
                <w:rFonts w:hint="cs"/>
                <w:rtl/>
              </w:rPr>
              <w:t>ی</w:t>
            </w:r>
            <w:r>
              <w:rPr>
                <w:rFonts w:hint="eastAsia"/>
                <w:rtl/>
              </w:rPr>
              <w:t>حدن</w:t>
            </w:r>
            <w:r>
              <w:rPr>
                <w:rtl/>
              </w:rPr>
              <w:t xml:space="preserve"> عنّي</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eastAsia"/>
                <w:rtl/>
              </w:rPr>
              <w:t>و</w:t>
            </w:r>
            <w:r>
              <w:rPr>
                <w:rtl/>
              </w:rPr>
              <w:t xml:space="preserve"> في هجرانهنّ لنا نص</w:t>
            </w:r>
            <w:r>
              <w:rPr>
                <w:rFonts w:hint="cs"/>
                <w:rtl/>
              </w:rPr>
              <w:t>ی</w:t>
            </w:r>
            <w:r>
              <w:rPr>
                <w:rFonts w:hint="eastAsia"/>
                <w:rtl/>
              </w:rPr>
              <w:t>ب</w:t>
            </w:r>
            <w:r w:rsidRPr="00725071">
              <w:rPr>
                <w:rStyle w:val="libPoemTiniChar0"/>
                <w:rtl/>
              </w:rPr>
              <w:br/>
              <w:t> </w:t>
            </w:r>
          </w:p>
        </w:tc>
      </w:tr>
      <w:tr w:rsidR="003B4F42" w:rsidTr="00381665">
        <w:tblPrEx>
          <w:tblLook w:val="04A0"/>
        </w:tblPrEx>
        <w:trPr>
          <w:trHeight w:val="350"/>
        </w:trPr>
        <w:tc>
          <w:tcPr>
            <w:tcW w:w="3920" w:type="dxa"/>
          </w:tcPr>
          <w:p w:rsidR="003B4F42" w:rsidRDefault="003B4F42" w:rsidP="00381665">
            <w:pPr>
              <w:pStyle w:val="libPoem"/>
            </w:pPr>
            <w:r>
              <w:rPr>
                <w:rFonts w:hint="eastAsia"/>
                <w:rtl/>
              </w:rPr>
              <w:t>فإن</w:t>
            </w:r>
            <w:r>
              <w:rPr>
                <w:rtl/>
              </w:rPr>
              <w:t xml:space="preserve"> </w:t>
            </w:r>
            <w:r>
              <w:rPr>
                <w:rFonts w:hint="cs"/>
                <w:rtl/>
              </w:rPr>
              <w:t>ی</w:t>
            </w:r>
            <w:r>
              <w:rPr>
                <w:rFonts w:hint="eastAsia"/>
                <w:rtl/>
              </w:rPr>
              <w:t>کن</w:t>
            </w:r>
            <w:r>
              <w:rPr>
                <w:rtl/>
              </w:rPr>
              <w:t xml:space="preserve"> الشباب مض</w:t>
            </w:r>
            <w:r>
              <w:rPr>
                <w:rFonts w:hint="cs"/>
                <w:rtl/>
              </w:rPr>
              <w:t>ی</w:t>
            </w:r>
            <w:r>
              <w:rPr>
                <w:rtl/>
              </w:rPr>
              <w:t xml:space="preserve"> حب</w:t>
            </w:r>
            <w:r>
              <w:rPr>
                <w:rFonts w:hint="cs"/>
                <w:rtl/>
              </w:rPr>
              <w:t>ی</w:t>
            </w:r>
            <w:r>
              <w:rPr>
                <w:rFonts w:hint="eastAsia"/>
                <w:rtl/>
              </w:rPr>
              <w:t>با</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eastAsia"/>
                <w:rtl/>
              </w:rPr>
              <w:t>فانّ</w:t>
            </w:r>
            <w:r>
              <w:rPr>
                <w:rtl/>
              </w:rPr>
              <w:t xml:space="preserve"> الشّ</w:t>
            </w:r>
            <w:r>
              <w:rPr>
                <w:rFonts w:hint="cs"/>
                <w:rtl/>
              </w:rPr>
              <w:t>ی</w:t>
            </w:r>
            <w:r>
              <w:rPr>
                <w:rFonts w:hint="eastAsia"/>
                <w:rtl/>
              </w:rPr>
              <w:t>ب</w:t>
            </w:r>
            <w:r>
              <w:rPr>
                <w:rtl/>
              </w:rPr>
              <w:t xml:space="preserve"> اي</w:t>
            </w:r>
            <w:r>
              <w:rPr>
                <w:rFonts w:hint="eastAsia"/>
                <w:rtl/>
              </w:rPr>
              <w:t>ضا</w:t>
            </w:r>
            <w:r>
              <w:rPr>
                <w:rtl/>
              </w:rPr>
              <w:t xml:space="preserve"> لي حب</w:t>
            </w:r>
            <w:r>
              <w:rPr>
                <w:rFonts w:hint="cs"/>
                <w:rtl/>
              </w:rPr>
              <w:t>ی</w:t>
            </w:r>
            <w:r>
              <w:rPr>
                <w:rFonts w:hint="eastAsia"/>
                <w:rtl/>
              </w:rPr>
              <w:t>ب</w:t>
            </w:r>
            <w:r w:rsidRPr="00725071">
              <w:rPr>
                <w:rStyle w:val="libPoemTiniChar0"/>
                <w:rtl/>
              </w:rPr>
              <w:br/>
              <w:t> </w:t>
            </w:r>
          </w:p>
        </w:tc>
      </w:tr>
      <w:tr w:rsidR="003B4F42" w:rsidTr="00381665">
        <w:tblPrEx>
          <w:tblLook w:val="04A0"/>
        </w:tblPrEx>
        <w:trPr>
          <w:trHeight w:val="350"/>
        </w:trPr>
        <w:tc>
          <w:tcPr>
            <w:tcW w:w="3920" w:type="dxa"/>
          </w:tcPr>
          <w:p w:rsidR="003B4F42" w:rsidRDefault="003B4F42" w:rsidP="00381665">
            <w:pPr>
              <w:pStyle w:val="libPoem"/>
            </w:pPr>
            <w:r>
              <w:rPr>
                <w:rFonts w:hint="eastAsia"/>
                <w:rtl/>
              </w:rPr>
              <w:t>سأصحبة</w:t>
            </w:r>
            <w:r>
              <w:rPr>
                <w:rtl/>
              </w:rPr>
              <w:t xml:space="preserve"> بتقو</w:t>
            </w:r>
            <w:r>
              <w:rPr>
                <w:rFonts w:hint="cs"/>
                <w:rtl/>
              </w:rPr>
              <w:t>ی</w:t>
            </w:r>
            <w:r>
              <w:rPr>
                <w:rtl/>
              </w:rPr>
              <w:t xml:space="preserve"> اللّه حتّ</w:t>
            </w:r>
            <w:r>
              <w:rPr>
                <w:rFonts w:hint="cs"/>
                <w:rtl/>
              </w:rPr>
              <w:t>ی</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cs"/>
                <w:rtl/>
              </w:rPr>
              <w:t>ی</w:t>
            </w:r>
            <w:r>
              <w:rPr>
                <w:rFonts w:hint="eastAsia"/>
                <w:rtl/>
              </w:rPr>
              <w:t>فرّق</w:t>
            </w:r>
            <w:r>
              <w:rPr>
                <w:rtl/>
              </w:rPr>
              <w:t xml:space="preserve"> ب</w:t>
            </w:r>
            <w:r>
              <w:rPr>
                <w:rFonts w:hint="cs"/>
                <w:rtl/>
              </w:rPr>
              <w:t>ی</w:t>
            </w:r>
            <w:r>
              <w:rPr>
                <w:rFonts w:hint="eastAsia"/>
                <w:rtl/>
              </w:rPr>
              <w:t>ننا</w:t>
            </w:r>
            <w:r>
              <w:rPr>
                <w:rtl/>
              </w:rPr>
              <w:t xml:space="preserve"> الأجل القر</w:t>
            </w:r>
            <w:r>
              <w:rPr>
                <w:rFonts w:hint="cs"/>
                <w:rtl/>
              </w:rPr>
              <w:t>ی</w:t>
            </w:r>
            <w:r>
              <w:rPr>
                <w:rFonts w:hint="eastAsia"/>
                <w:rtl/>
              </w:rPr>
              <w:t>ب</w:t>
            </w:r>
            <w:r>
              <w:rPr>
                <w:rtl/>
              </w:rPr>
              <w:t xml:space="preserve"> </w:t>
            </w:r>
            <w:r>
              <w:rPr>
                <w:rStyle w:val="libFootnotenumChar"/>
                <w:rtl/>
              </w:rPr>
              <w:t>(3)</w:t>
            </w:r>
            <w:r w:rsidRPr="00725071">
              <w:rPr>
                <w:rStyle w:val="libPoemTiniChar0"/>
                <w:rtl/>
              </w:rPr>
              <w:br/>
              <w:t> </w:t>
            </w:r>
          </w:p>
        </w:tc>
      </w:tr>
    </w:tbl>
    <w:p w:rsidR="00D94CCA" w:rsidRDefault="00A33C4B" w:rsidP="00A33C4B">
      <w:pPr>
        <w:pStyle w:val="libNormal"/>
        <w:rPr>
          <w:rtl/>
        </w:rPr>
      </w:pPr>
      <w:r w:rsidRPr="003B4F42">
        <w:rPr>
          <w:rStyle w:val="libBold1Char"/>
          <w:rFonts w:hint="eastAsia"/>
          <w:rtl/>
        </w:rPr>
        <w:t>قلت</w:t>
      </w:r>
      <w:r>
        <w:rPr>
          <w:rtl/>
        </w:rPr>
        <w:t>: و للش</w:t>
      </w:r>
      <w:r>
        <w:rPr>
          <w:rFonts w:hint="cs"/>
          <w:rtl/>
        </w:rPr>
        <w:t>ی</w:t>
      </w:r>
      <w:r>
        <w:rPr>
          <w:rFonts w:hint="eastAsia"/>
          <w:rtl/>
        </w:rPr>
        <w:t>خ</w:t>
      </w:r>
      <w:r>
        <w:rPr>
          <w:rtl/>
        </w:rPr>
        <w:t xml:space="preserve"> النظام</w:t>
      </w:r>
      <w:r>
        <w:rPr>
          <w:rFonts w:hint="cs"/>
          <w:rtl/>
        </w:rPr>
        <w:t>ی</w:t>
      </w:r>
      <w:r>
        <w:rPr>
          <w:rtl/>
        </w:rPr>
        <w:t xml:space="preserve"> </w:t>
      </w:r>
      <w:r w:rsidR="004B4B77">
        <w:rPr>
          <w:rtl/>
        </w:rPr>
        <w:t>في</w:t>
      </w:r>
      <w:r>
        <w:rPr>
          <w:rtl/>
        </w:rPr>
        <w:t xml:space="preserve"> هذا المعن</w:t>
      </w:r>
      <w:r>
        <w:rPr>
          <w:rFonts w:hint="cs"/>
          <w:rtl/>
        </w:rPr>
        <w:t>ی</w:t>
      </w:r>
      <w:r>
        <w:rPr>
          <w:rtl/>
        </w:rPr>
        <w:t>:</w:t>
      </w:r>
    </w:p>
    <w:tbl>
      <w:tblPr>
        <w:tblStyle w:val="TableGrid"/>
        <w:bidiVisual/>
        <w:tblW w:w="4562" w:type="pct"/>
        <w:tblInd w:w="384" w:type="dxa"/>
        <w:tblLook w:val="01E0"/>
      </w:tblPr>
      <w:tblGrid>
        <w:gridCol w:w="3536"/>
        <w:gridCol w:w="272"/>
        <w:gridCol w:w="3502"/>
      </w:tblGrid>
      <w:tr w:rsidR="003B4F42" w:rsidTr="00381665">
        <w:trPr>
          <w:trHeight w:val="350"/>
        </w:trPr>
        <w:tc>
          <w:tcPr>
            <w:tcW w:w="3920" w:type="dxa"/>
            <w:shd w:val="clear" w:color="auto" w:fill="auto"/>
          </w:tcPr>
          <w:p w:rsidR="003B4F42" w:rsidRDefault="003B4F42" w:rsidP="00381665">
            <w:pPr>
              <w:pStyle w:val="libPoem"/>
            </w:pPr>
            <w:r>
              <w:rPr>
                <w:rFonts w:hint="eastAsia"/>
                <w:rtl/>
              </w:rPr>
              <w:t>جوان</w:t>
            </w:r>
            <w:r>
              <w:rPr>
                <w:rFonts w:hint="cs"/>
                <w:rtl/>
              </w:rPr>
              <w:t>ی</w:t>
            </w:r>
            <w:r>
              <w:rPr>
                <w:rtl/>
              </w:rPr>
              <w:t xml:space="preserve"> گفت پ</w:t>
            </w:r>
            <w:r>
              <w:rPr>
                <w:rFonts w:hint="cs"/>
                <w:rtl/>
              </w:rPr>
              <w:t>ی</w:t>
            </w:r>
            <w:r>
              <w:rPr>
                <w:rFonts w:hint="eastAsia"/>
                <w:rtl/>
              </w:rPr>
              <w:t>ر</w:t>
            </w:r>
            <w:r>
              <w:rPr>
                <w:rFonts w:hint="cs"/>
                <w:rtl/>
              </w:rPr>
              <w:t>ی</w:t>
            </w:r>
            <w:r>
              <w:rPr>
                <w:rtl/>
              </w:rPr>
              <w:t xml:space="preserve"> را چه تدب</w:t>
            </w:r>
            <w:r>
              <w:rPr>
                <w:rFonts w:hint="cs"/>
                <w:rtl/>
              </w:rPr>
              <w:t>ی</w:t>
            </w:r>
            <w:r>
              <w:rPr>
                <w:rFonts w:hint="eastAsia"/>
                <w:rtl/>
              </w:rPr>
              <w:t>ر</w:t>
            </w:r>
            <w:r w:rsidRPr="00725071">
              <w:rPr>
                <w:rStyle w:val="libPoemTiniChar0"/>
                <w:rtl/>
              </w:rPr>
              <w:br/>
              <w:t> </w:t>
            </w:r>
          </w:p>
        </w:tc>
        <w:tc>
          <w:tcPr>
            <w:tcW w:w="279" w:type="dxa"/>
            <w:shd w:val="clear" w:color="auto" w:fill="auto"/>
          </w:tcPr>
          <w:p w:rsidR="003B4F42" w:rsidRDefault="003B4F42" w:rsidP="00381665">
            <w:pPr>
              <w:pStyle w:val="libPoem"/>
              <w:rPr>
                <w:rtl/>
              </w:rPr>
            </w:pPr>
          </w:p>
        </w:tc>
        <w:tc>
          <w:tcPr>
            <w:tcW w:w="3881" w:type="dxa"/>
            <w:shd w:val="clear" w:color="auto" w:fill="auto"/>
          </w:tcPr>
          <w:p w:rsidR="003B4F42" w:rsidRDefault="003B4F42" w:rsidP="00381665">
            <w:pPr>
              <w:pStyle w:val="libPoem"/>
            </w:pPr>
            <w:r>
              <w:rPr>
                <w:rFonts w:hint="eastAsia"/>
                <w:rtl/>
              </w:rPr>
              <w:t>که</w:t>
            </w:r>
            <w:r>
              <w:rPr>
                <w:rtl/>
              </w:rPr>
              <w:t xml:space="preserve"> </w:t>
            </w:r>
            <w:r>
              <w:rPr>
                <w:rFonts w:hint="cs"/>
                <w:rtl/>
              </w:rPr>
              <w:t>ی</w:t>
            </w:r>
            <w:r>
              <w:rPr>
                <w:rFonts w:hint="eastAsia"/>
                <w:rtl/>
              </w:rPr>
              <w:t>ار</w:t>
            </w:r>
            <w:r>
              <w:rPr>
                <w:rtl/>
              </w:rPr>
              <w:t xml:space="preserve"> از من گر</w:t>
            </w:r>
            <w:r>
              <w:rPr>
                <w:rFonts w:hint="cs"/>
                <w:rtl/>
              </w:rPr>
              <w:t>ی</w:t>
            </w:r>
            <w:r>
              <w:rPr>
                <w:rFonts w:hint="eastAsia"/>
                <w:rtl/>
              </w:rPr>
              <w:t>زد</w:t>
            </w:r>
            <w:r>
              <w:rPr>
                <w:rtl/>
              </w:rPr>
              <w:t xml:space="preserve"> چون شوم پ</w:t>
            </w:r>
            <w:r>
              <w:rPr>
                <w:rFonts w:hint="cs"/>
                <w:rtl/>
              </w:rPr>
              <w:t>ی</w:t>
            </w:r>
            <w:r>
              <w:rPr>
                <w:rFonts w:hint="eastAsia"/>
                <w:rtl/>
              </w:rPr>
              <w:t>ر</w:t>
            </w:r>
            <w:r w:rsidRPr="00725071">
              <w:rPr>
                <w:rStyle w:val="libPoemTiniChar0"/>
                <w:rtl/>
              </w:rPr>
              <w:br/>
              <w:t> </w:t>
            </w:r>
          </w:p>
        </w:tc>
      </w:tr>
      <w:tr w:rsidR="003B4F42" w:rsidTr="00381665">
        <w:trPr>
          <w:trHeight w:val="350"/>
        </w:trPr>
        <w:tc>
          <w:tcPr>
            <w:tcW w:w="3920" w:type="dxa"/>
          </w:tcPr>
          <w:p w:rsidR="003B4F42" w:rsidRDefault="003B4F42" w:rsidP="00381665">
            <w:pPr>
              <w:pStyle w:val="libPoem"/>
            </w:pPr>
            <w:r>
              <w:rPr>
                <w:rFonts w:hint="eastAsia"/>
                <w:rtl/>
              </w:rPr>
              <w:t>جوابش</w:t>
            </w:r>
            <w:r>
              <w:rPr>
                <w:rtl/>
              </w:rPr>
              <w:t xml:space="preserve"> داد پ</w:t>
            </w:r>
            <w:r>
              <w:rPr>
                <w:rFonts w:hint="cs"/>
                <w:rtl/>
              </w:rPr>
              <w:t>ی</w:t>
            </w:r>
            <w:r>
              <w:rPr>
                <w:rFonts w:hint="eastAsia"/>
                <w:rtl/>
              </w:rPr>
              <w:t>ر</w:t>
            </w:r>
            <w:r>
              <w:rPr>
                <w:rtl/>
              </w:rPr>
              <w:t xml:space="preserve"> نغز گفتار</w:t>
            </w:r>
            <w:r w:rsidRPr="00725071">
              <w:rPr>
                <w:rStyle w:val="libPoemTiniChar0"/>
                <w:rtl/>
              </w:rPr>
              <w:br/>
              <w:t> </w:t>
            </w:r>
          </w:p>
        </w:tc>
        <w:tc>
          <w:tcPr>
            <w:tcW w:w="279" w:type="dxa"/>
          </w:tcPr>
          <w:p w:rsidR="003B4F42" w:rsidRDefault="003B4F42" w:rsidP="00381665">
            <w:pPr>
              <w:pStyle w:val="libPoem"/>
              <w:rPr>
                <w:rtl/>
              </w:rPr>
            </w:pPr>
          </w:p>
        </w:tc>
        <w:tc>
          <w:tcPr>
            <w:tcW w:w="3881" w:type="dxa"/>
          </w:tcPr>
          <w:p w:rsidR="003B4F42" w:rsidRDefault="003B4F42" w:rsidP="00381665">
            <w:pPr>
              <w:pStyle w:val="libPoem"/>
            </w:pPr>
            <w:r>
              <w:rPr>
                <w:rFonts w:hint="eastAsia"/>
                <w:rtl/>
              </w:rPr>
              <w:t>که</w:t>
            </w:r>
            <w:r>
              <w:rPr>
                <w:rtl/>
              </w:rPr>
              <w:t xml:space="preserve"> در پ</w:t>
            </w:r>
            <w:r>
              <w:rPr>
                <w:rFonts w:hint="cs"/>
                <w:rtl/>
              </w:rPr>
              <w:t>ی</w:t>
            </w:r>
            <w:r>
              <w:rPr>
                <w:rFonts w:hint="eastAsia"/>
                <w:rtl/>
              </w:rPr>
              <w:t>ر</w:t>
            </w:r>
            <w:r>
              <w:rPr>
                <w:rFonts w:hint="cs"/>
                <w:rtl/>
              </w:rPr>
              <w:t>ی</w:t>
            </w:r>
            <w:r>
              <w:rPr>
                <w:rtl/>
              </w:rPr>
              <w:t xml:space="preserve"> تو هم بگر</w:t>
            </w:r>
            <w:r>
              <w:rPr>
                <w:rFonts w:hint="cs"/>
                <w:rtl/>
              </w:rPr>
              <w:t>ی</w:t>
            </w:r>
            <w:r>
              <w:rPr>
                <w:rFonts w:hint="eastAsia"/>
                <w:rtl/>
              </w:rPr>
              <w:t>ز</w:t>
            </w:r>
            <w:r>
              <w:rPr>
                <w:rFonts w:hint="cs"/>
                <w:rtl/>
              </w:rPr>
              <w:t>ی</w:t>
            </w:r>
            <w:r>
              <w:rPr>
                <w:rtl/>
              </w:rPr>
              <w:t xml:space="preserve"> از </w:t>
            </w:r>
            <w:r>
              <w:rPr>
                <w:rFonts w:hint="cs"/>
                <w:rtl/>
              </w:rPr>
              <w:t>ی</w:t>
            </w:r>
            <w:r>
              <w:rPr>
                <w:rFonts w:hint="eastAsia"/>
                <w:rtl/>
              </w:rPr>
              <w:t>ار</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B4F42">
        <w:rPr>
          <w:rStyle w:val="libFootnote0Char"/>
          <w:rFonts w:hint="cs"/>
          <w:rtl/>
        </w:rPr>
        <w:t xml:space="preserve"> ق:5/20/112،ج:12/8.</w:t>
      </w:r>
    </w:p>
    <w:p w:rsidR="00643081" w:rsidRPr="00643081" w:rsidRDefault="00643081" w:rsidP="00643081">
      <w:pPr>
        <w:pStyle w:val="libLine"/>
        <w:rPr>
          <w:rStyle w:val="libFootnote0Char"/>
          <w:rtl/>
        </w:rPr>
      </w:pPr>
      <w:r w:rsidRPr="00643081">
        <w:rPr>
          <w:rStyle w:val="libFootnote0Char"/>
          <w:rFonts w:hint="eastAsia"/>
          <w:rtl/>
        </w:rPr>
        <w:t>(2)</w:t>
      </w:r>
      <w:r w:rsidR="003B4F42">
        <w:rPr>
          <w:rStyle w:val="libFootnote0Char"/>
          <w:rFonts w:hint="cs"/>
          <w:rtl/>
        </w:rPr>
        <w:t xml:space="preserve"> ق:5/20/142،ج:12/111.</w:t>
      </w:r>
    </w:p>
    <w:p w:rsidR="00643081" w:rsidRPr="00643081" w:rsidRDefault="00643081" w:rsidP="00643081">
      <w:pPr>
        <w:pStyle w:val="libLine"/>
        <w:rPr>
          <w:rStyle w:val="libFootnote0Char"/>
          <w:rtl/>
        </w:rPr>
      </w:pPr>
      <w:r w:rsidRPr="00643081">
        <w:rPr>
          <w:rStyle w:val="libFootnote0Char"/>
          <w:rFonts w:hint="eastAsia"/>
          <w:rtl/>
        </w:rPr>
        <w:t>(3)</w:t>
      </w:r>
      <w:r w:rsidR="003B4F42">
        <w:rPr>
          <w:rStyle w:val="libFootnote0Char"/>
          <w:rFonts w:hint="cs"/>
          <w:rtl/>
        </w:rPr>
        <w:t xml:space="preserve"> ق:12/14/48،ج:49/164.</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36"/>
        <w:gridCol w:w="272"/>
        <w:gridCol w:w="3502"/>
      </w:tblGrid>
      <w:tr w:rsidR="009D7AC0" w:rsidTr="00381665">
        <w:trPr>
          <w:trHeight w:val="350"/>
        </w:trPr>
        <w:tc>
          <w:tcPr>
            <w:tcW w:w="3920" w:type="dxa"/>
            <w:shd w:val="clear" w:color="auto" w:fill="auto"/>
          </w:tcPr>
          <w:p w:rsidR="009D7AC0" w:rsidRDefault="009D7AC0" w:rsidP="00381665">
            <w:pPr>
              <w:pStyle w:val="libPoem"/>
            </w:pPr>
            <w:r>
              <w:rPr>
                <w:rFonts w:hint="eastAsia"/>
                <w:rtl/>
              </w:rPr>
              <w:lastRenderedPageBreak/>
              <w:t>بر</w:t>
            </w:r>
            <w:r>
              <w:rPr>
                <w:rtl/>
              </w:rPr>
              <w:t xml:space="preserve"> آن سر که آسمان س</w:t>
            </w:r>
            <w:r>
              <w:rPr>
                <w:rFonts w:hint="cs"/>
                <w:rtl/>
              </w:rPr>
              <w:t>ی</w:t>
            </w:r>
            <w:r>
              <w:rPr>
                <w:rFonts w:hint="eastAsia"/>
                <w:rtl/>
              </w:rPr>
              <w:t>ماب</w:t>
            </w:r>
            <w:r>
              <w:rPr>
                <w:rtl/>
              </w:rPr>
              <w:t xml:space="preserve"> ر</w:t>
            </w:r>
            <w:r>
              <w:rPr>
                <w:rFonts w:hint="cs"/>
                <w:rtl/>
              </w:rPr>
              <w:t>ی</w:t>
            </w:r>
            <w:r>
              <w:rPr>
                <w:rFonts w:hint="eastAsia"/>
                <w:rtl/>
              </w:rPr>
              <w:t>زد</w:t>
            </w:r>
            <w:r w:rsidRPr="00725071">
              <w:rPr>
                <w:rStyle w:val="libPoemTiniChar0"/>
                <w:rtl/>
              </w:rPr>
              <w:br/>
              <w:t> </w:t>
            </w:r>
          </w:p>
        </w:tc>
        <w:tc>
          <w:tcPr>
            <w:tcW w:w="279" w:type="dxa"/>
            <w:shd w:val="clear" w:color="auto" w:fill="auto"/>
          </w:tcPr>
          <w:p w:rsidR="009D7AC0" w:rsidRDefault="009D7AC0" w:rsidP="00381665">
            <w:pPr>
              <w:pStyle w:val="libPoem"/>
              <w:rPr>
                <w:rtl/>
              </w:rPr>
            </w:pPr>
          </w:p>
        </w:tc>
        <w:tc>
          <w:tcPr>
            <w:tcW w:w="3881" w:type="dxa"/>
            <w:shd w:val="clear" w:color="auto" w:fill="auto"/>
          </w:tcPr>
          <w:p w:rsidR="009D7AC0" w:rsidRDefault="009D7AC0" w:rsidP="00381665">
            <w:pPr>
              <w:pStyle w:val="libPoem"/>
            </w:pPr>
            <w:r>
              <w:rPr>
                <w:rFonts w:hint="eastAsia"/>
                <w:rtl/>
              </w:rPr>
              <w:t>چو</w:t>
            </w:r>
            <w:r>
              <w:rPr>
                <w:rtl/>
              </w:rPr>
              <w:t xml:space="preserve"> س</w:t>
            </w:r>
            <w:r>
              <w:rPr>
                <w:rFonts w:hint="cs"/>
                <w:rtl/>
              </w:rPr>
              <w:t>ی</w:t>
            </w:r>
            <w:r>
              <w:rPr>
                <w:rFonts w:hint="eastAsia"/>
                <w:rtl/>
              </w:rPr>
              <w:t>ماب</w:t>
            </w:r>
            <w:r>
              <w:rPr>
                <w:rtl/>
              </w:rPr>
              <w:t xml:space="preserve"> از همه شاد</w:t>
            </w:r>
            <w:r>
              <w:rPr>
                <w:rFonts w:hint="cs"/>
                <w:rtl/>
              </w:rPr>
              <w:t>ی</w:t>
            </w:r>
            <w:r>
              <w:rPr>
                <w:rtl/>
              </w:rPr>
              <w:t xml:space="preserve"> گر</w:t>
            </w:r>
            <w:r>
              <w:rPr>
                <w:rFonts w:hint="cs"/>
                <w:rtl/>
              </w:rPr>
              <w:t>ی</w:t>
            </w:r>
            <w:r>
              <w:rPr>
                <w:rFonts w:hint="eastAsia"/>
                <w:rtl/>
              </w:rPr>
              <w:t>زد</w:t>
            </w:r>
            <w:r w:rsidRPr="00725071">
              <w:rPr>
                <w:rStyle w:val="libPoemTiniChar0"/>
                <w:rtl/>
              </w:rPr>
              <w:br/>
              <w:t> </w:t>
            </w:r>
          </w:p>
        </w:tc>
      </w:tr>
    </w:tbl>
    <w:p w:rsidR="00D94CCA" w:rsidRDefault="00A33C4B" w:rsidP="00A33C4B">
      <w:pPr>
        <w:pStyle w:val="libNormal"/>
        <w:rPr>
          <w:rtl/>
        </w:rPr>
      </w:pPr>
      <w:r>
        <w:rPr>
          <w:rFonts w:hint="eastAsia"/>
          <w:rtl/>
        </w:rPr>
        <w:t>و</w:t>
      </w:r>
      <w:r>
        <w:rPr>
          <w:rtl/>
        </w:rPr>
        <w:t xml:space="preserve"> </w:t>
      </w:r>
      <w:r w:rsidR="009B6D3C">
        <w:rPr>
          <w:rFonts w:hint="cs"/>
          <w:rtl/>
        </w:rPr>
        <w:t>یأتي</w:t>
      </w:r>
      <w:r>
        <w:rPr>
          <w:rtl/>
        </w:rPr>
        <w:t xml:space="preserve"> ما </w:t>
      </w:r>
      <w:r>
        <w:rPr>
          <w:rFonts w:hint="cs"/>
          <w:rtl/>
        </w:rPr>
        <w:t>ی</w:t>
      </w:r>
      <w:r>
        <w:rPr>
          <w:rFonts w:hint="eastAsia"/>
          <w:rtl/>
        </w:rPr>
        <w:t>ناسب</w:t>
      </w:r>
      <w:r>
        <w:rPr>
          <w:rtl/>
        </w:rPr>
        <w:t xml:space="preserve"> ذلک </w:t>
      </w:r>
      <w:r w:rsidR="004B4B77" w:rsidRPr="00EE6A18">
        <w:rPr>
          <w:rtl/>
        </w:rPr>
        <w:t>في</w:t>
      </w:r>
      <w:r w:rsidR="00643081" w:rsidRPr="00EE6A18">
        <w:rPr>
          <w:rFonts w:hint="eastAsia"/>
          <w:rtl/>
        </w:rPr>
        <w:t>(</w:t>
      </w:r>
      <w:r w:rsidRPr="00EE6A18">
        <w:rPr>
          <w:rFonts w:hint="eastAsia"/>
          <w:rtl/>
        </w:rPr>
        <w:t>عمر</w:t>
      </w:r>
      <w:r w:rsidR="00643081" w:rsidRPr="00EE6A18">
        <w:rPr>
          <w:rFonts w:hint="eastAsia"/>
          <w:rtl/>
        </w:rPr>
        <w:t>)</w:t>
      </w:r>
      <w:r>
        <w:rPr>
          <w:rtl/>
        </w:rPr>
        <w:t>.</w:t>
      </w:r>
    </w:p>
    <w:p w:rsidR="00D94CCA" w:rsidRDefault="00A33C4B" w:rsidP="00A33C4B">
      <w:pPr>
        <w:pStyle w:val="libNormal"/>
        <w:rPr>
          <w:rtl/>
        </w:rPr>
      </w:pPr>
      <w:r>
        <w:rPr>
          <w:rFonts w:hint="eastAsia"/>
          <w:rtl/>
        </w:rPr>
        <w:t>لابن</w:t>
      </w:r>
      <w:r>
        <w:rPr>
          <w:rtl/>
        </w:rPr>
        <w:t xml:space="preserve"> ال</w:t>
      </w:r>
      <w:r w:rsidR="007C7B27">
        <w:rPr>
          <w:rtl/>
        </w:rPr>
        <w:t>رومي</w:t>
      </w:r>
      <w:r>
        <w:rPr>
          <w:rtl/>
        </w:rPr>
        <w:t>:</w:t>
      </w:r>
    </w:p>
    <w:tbl>
      <w:tblPr>
        <w:tblStyle w:val="TableGrid"/>
        <w:bidiVisual/>
        <w:tblW w:w="4562" w:type="pct"/>
        <w:tblInd w:w="384" w:type="dxa"/>
        <w:tblLook w:val="01E0"/>
      </w:tblPr>
      <w:tblGrid>
        <w:gridCol w:w="3542"/>
        <w:gridCol w:w="272"/>
        <w:gridCol w:w="3496"/>
      </w:tblGrid>
      <w:tr w:rsidR="009D7AC0" w:rsidTr="00381665">
        <w:trPr>
          <w:trHeight w:val="350"/>
        </w:trPr>
        <w:tc>
          <w:tcPr>
            <w:tcW w:w="3920" w:type="dxa"/>
            <w:shd w:val="clear" w:color="auto" w:fill="auto"/>
          </w:tcPr>
          <w:p w:rsidR="009D7AC0" w:rsidRDefault="009D7AC0" w:rsidP="00381665">
            <w:pPr>
              <w:pStyle w:val="libPoem"/>
            </w:pPr>
            <w:r>
              <w:rPr>
                <w:rFonts w:hint="eastAsia"/>
                <w:rtl/>
              </w:rPr>
              <w:t>کف</w:t>
            </w:r>
            <w:r>
              <w:rPr>
                <w:rFonts w:hint="cs"/>
                <w:rtl/>
              </w:rPr>
              <w:t>ى</w:t>
            </w:r>
            <w:r>
              <w:rPr>
                <w:rtl/>
              </w:rPr>
              <w:t xml:space="preserve"> بسراج الش</w:t>
            </w:r>
            <w:r>
              <w:rPr>
                <w:rFonts w:hint="cs"/>
                <w:rtl/>
              </w:rPr>
              <w:t>ی</w:t>
            </w:r>
            <w:r>
              <w:rPr>
                <w:rFonts w:hint="eastAsia"/>
                <w:rtl/>
              </w:rPr>
              <w:t>ب</w:t>
            </w:r>
            <w:r>
              <w:rPr>
                <w:rtl/>
              </w:rPr>
              <w:t xml:space="preserve"> في الرأس هادي</w:t>
            </w:r>
            <w:r>
              <w:rPr>
                <w:rFonts w:hint="eastAsia"/>
                <w:rtl/>
              </w:rPr>
              <w:t>ا</w:t>
            </w:r>
            <w:r w:rsidRPr="00725071">
              <w:rPr>
                <w:rStyle w:val="libPoemTiniChar0"/>
                <w:rtl/>
              </w:rPr>
              <w:br/>
              <w:t> </w:t>
            </w:r>
          </w:p>
        </w:tc>
        <w:tc>
          <w:tcPr>
            <w:tcW w:w="279" w:type="dxa"/>
            <w:shd w:val="clear" w:color="auto" w:fill="auto"/>
          </w:tcPr>
          <w:p w:rsidR="009D7AC0" w:rsidRDefault="009D7AC0" w:rsidP="00381665">
            <w:pPr>
              <w:pStyle w:val="libPoem"/>
              <w:rPr>
                <w:rtl/>
              </w:rPr>
            </w:pPr>
          </w:p>
        </w:tc>
        <w:tc>
          <w:tcPr>
            <w:tcW w:w="3881" w:type="dxa"/>
            <w:shd w:val="clear" w:color="auto" w:fill="auto"/>
          </w:tcPr>
          <w:p w:rsidR="009D7AC0" w:rsidRDefault="009D7AC0" w:rsidP="00381665">
            <w:pPr>
              <w:pStyle w:val="libPoem"/>
            </w:pPr>
            <w:r>
              <w:rPr>
                <w:rFonts w:hint="eastAsia"/>
                <w:rtl/>
              </w:rPr>
              <w:t>لمن</w:t>
            </w:r>
            <w:r>
              <w:rPr>
                <w:rtl/>
              </w:rPr>
              <w:t xml:space="preserve"> قد أضلّته المناي</w:t>
            </w:r>
            <w:r>
              <w:rPr>
                <w:rFonts w:hint="eastAsia"/>
                <w:rtl/>
              </w:rPr>
              <w:t>ا</w:t>
            </w:r>
            <w:r>
              <w:rPr>
                <w:rtl/>
              </w:rPr>
              <w:t xml:space="preserve"> ليالي</w:t>
            </w:r>
            <w:r>
              <w:rPr>
                <w:rFonts w:hint="eastAsia"/>
                <w:rtl/>
              </w:rPr>
              <w:t>ا</w:t>
            </w:r>
            <w:r w:rsidRPr="00725071">
              <w:rPr>
                <w:rStyle w:val="libPoemTiniChar0"/>
                <w:rtl/>
              </w:rPr>
              <w:br/>
              <w:t> </w:t>
            </w:r>
          </w:p>
        </w:tc>
      </w:tr>
    </w:tbl>
    <w:p w:rsidR="00D94CCA" w:rsidRDefault="003261A0" w:rsidP="00A33C4B">
      <w:pPr>
        <w:pStyle w:val="libNormal"/>
        <w:rPr>
          <w:rtl/>
        </w:rPr>
      </w:pPr>
      <w:r>
        <w:rPr>
          <w:rFonts w:hint="eastAsia"/>
          <w:rtl/>
        </w:rPr>
        <w:t>الى</w:t>
      </w:r>
      <w:r w:rsidR="00A33C4B">
        <w:rPr>
          <w:rtl/>
        </w:rPr>
        <w:t xml:space="preserve"> أن قال:</w:t>
      </w:r>
    </w:p>
    <w:tbl>
      <w:tblPr>
        <w:tblStyle w:val="TableGrid"/>
        <w:bidiVisual/>
        <w:tblW w:w="4562" w:type="pct"/>
        <w:tblInd w:w="384" w:type="dxa"/>
        <w:tblLook w:val="01E0"/>
      </w:tblPr>
      <w:tblGrid>
        <w:gridCol w:w="3526"/>
        <w:gridCol w:w="272"/>
        <w:gridCol w:w="3512"/>
      </w:tblGrid>
      <w:tr w:rsidR="009D7AC0" w:rsidTr="00381665">
        <w:trPr>
          <w:trHeight w:val="350"/>
        </w:trPr>
        <w:tc>
          <w:tcPr>
            <w:tcW w:w="3920" w:type="dxa"/>
            <w:shd w:val="clear" w:color="auto" w:fill="auto"/>
          </w:tcPr>
          <w:p w:rsidR="009D7AC0" w:rsidRDefault="009D7AC0" w:rsidP="00381665">
            <w:pPr>
              <w:pStyle w:val="libPoem"/>
            </w:pPr>
            <w:r>
              <w:rPr>
                <w:rFonts w:hint="eastAsia"/>
                <w:rtl/>
              </w:rPr>
              <w:t>و</w:t>
            </w:r>
            <w:r>
              <w:rPr>
                <w:rtl/>
              </w:rPr>
              <w:t xml:space="preserve"> کان کرام</w:t>
            </w:r>
            <w:r>
              <w:rPr>
                <w:rFonts w:hint="cs"/>
                <w:rtl/>
              </w:rPr>
              <w:t>ی</w:t>
            </w:r>
            <w:r>
              <w:rPr>
                <w:rtl/>
              </w:rPr>
              <w:t xml:space="preserve"> اللي</w:t>
            </w:r>
            <w:r>
              <w:rPr>
                <w:rFonts w:hint="eastAsia"/>
                <w:rtl/>
              </w:rPr>
              <w:t>ل</w:t>
            </w:r>
            <w:r>
              <w:rPr>
                <w:rtl/>
              </w:rPr>
              <w:t xml:space="preserve"> </w:t>
            </w:r>
            <w:r>
              <w:rPr>
                <w:rFonts w:hint="cs"/>
                <w:rtl/>
              </w:rPr>
              <w:t>ی</w:t>
            </w:r>
            <w:r>
              <w:rPr>
                <w:rFonts w:hint="eastAsia"/>
                <w:rtl/>
              </w:rPr>
              <w:t>رمي</w:t>
            </w:r>
            <w:r>
              <w:rPr>
                <w:rtl/>
              </w:rPr>
              <w:t xml:space="preserve"> و لا </w:t>
            </w:r>
            <w:r>
              <w:rPr>
                <w:rFonts w:hint="cs"/>
                <w:rtl/>
              </w:rPr>
              <w:t>ی</w:t>
            </w:r>
            <w:r>
              <w:rPr>
                <w:rFonts w:hint="eastAsia"/>
                <w:rtl/>
              </w:rPr>
              <w:t>ر</w:t>
            </w:r>
            <w:r>
              <w:rPr>
                <w:rFonts w:hint="cs"/>
                <w:rtl/>
              </w:rPr>
              <w:t>ی</w:t>
            </w:r>
            <w:r w:rsidRPr="00725071">
              <w:rPr>
                <w:rStyle w:val="libPoemTiniChar0"/>
                <w:rtl/>
              </w:rPr>
              <w:br/>
              <w:t> </w:t>
            </w:r>
          </w:p>
        </w:tc>
        <w:tc>
          <w:tcPr>
            <w:tcW w:w="279" w:type="dxa"/>
            <w:shd w:val="clear" w:color="auto" w:fill="auto"/>
          </w:tcPr>
          <w:p w:rsidR="009D7AC0" w:rsidRDefault="009D7AC0" w:rsidP="00381665">
            <w:pPr>
              <w:pStyle w:val="libPoem"/>
              <w:rPr>
                <w:rtl/>
              </w:rPr>
            </w:pPr>
          </w:p>
        </w:tc>
        <w:tc>
          <w:tcPr>
            <w:tcW w:w="3881" w:type="dxa"/>
            <w:shd w:val="clear" w:color="auto" w:fill="auto"/>
          </w:tcPr>
          <w:p w:rsidR="009D7AC0" w:rsidRDefault="009D7AC0" w:rsidP="00381665">
            <w:pPr>
              <w:pStyle w:val="libPoem"/>
            </w:pPr>
            <w:r>
              <w:rPr>
                <w:rFonts w:hint="eastAsia"/>
                <w:rtl/>
              </w:rPr>
              <w:t>فلمّا</w:t>
            </w:r>
            <w:r>
              <w:rPr>
                <w:rtl/>
              </w:rPr>
              <w:t xml:space="preserve"> أضاء الش</w:t>
            </w:r>
            <w:r>
              <w:rPr>
                <w:rFonts w:hint="cs"/>
                <w:rtl/>
              </w:rPr>
              <w:t>ی</w:t>
            </w:r>
            <w:r>
              <w:rPr>
                <w:rFonts w:hint="eastAsia"/>
                <w:rtl/>
              </w:rPr>
              <w:t>ب</w:t>
            </w:r>
            <w:r>
              <w:rPr>
                <w:rtl/>
              </w:rPr>
              <w:t xml:space="preserve"> شخص</w:t>
            </w:r>
            <w:r>
              <w:rPr>
                <w:rFonts w:hint="cs"/>
                <w:rtl/>
              </w:rPr>
              <w:t>ی</w:t>
            </w:r>
            <w:r>
              <w:rPr>
                <w:rtl/>
              </w:rPr>
              <w:t xml:space="preserve"> رمان</w:t>
            </w:r>
            <w:r>
              <w:rPr>
                <w:rFonts w:hint="cs"/>
                <w:rtl/>
              </w:rPr>
              <w:t>ی</w:t>
            </w:r>
            <w:r>
              <w:rPr>
                <w:rFonts w:hint="eastAsia"/>
                <w:rtl/>
              </w:rPr>
              <w:t>ا</w:t>
            </w:r>
            <w:r w:rsidRPr="00725071">
              <w:rPr>
                <w:rStyle w:val="libPoemTiniChar0"/>
                <w:rtl/>
              </w:rPr>
              <w:br/>
              <w:t> </w:t>
            </w:r>
          </w:p>
        </w:tc>
      </w:tr>
    </w:tbl>
    <w:p w:rsidR="00D94CCA" w:rsidRDefault="00A33C4B" w:rsidP="00EB4940">
      <w:pPr>
        <w:pStyle w:val="libNormal"/>
        <w:rPr>
          <w:rtl/>
        </w:rPr>
      </w:pPr>
      <w:r>
        <w:rPr>
          <w:rFonts w:hint="eastAsia"/>
          <w:rtl/>
        </w:rPr>
        <w:t>جعل</w:t>
      </w:r>
      <w:r>
        <w:rPr>
          <w:rtl/>
        </w:rPr>
        <w:t xml:space="preserve"> الشباب کال</w:t>
      </w:r>
      <w:r w:rsidR="009B6D3C">
        <w:rPr>
          <w:rtl/>
        </w:rPr>
        <w:t>لي</w:t>
      </w:r>
      <w:r>
        <w:rPr>
          <w:rFonts w:hint="eastAsia"/>
          <w:rtl/>
        </w:rPr>
        <w:t>ل</w:t>
      </w:r>
      <w:r>
        <w:rPr>
          <w:rtl/>
        </w:rPr>
        <w:t xml:space="preserve"> الساتر ع</w:t>
      </w:r>
      <w:r w:rsidR="009B6D3C">
        <w:rPr>
          <w:rtl/>
        </w:rPr>
        <w:t>لي</w:t>
      </w:r>
      <w:r>
        <w:rPr>
          <w:rtl/>
        </w:rPr>
        <w:t xml:space="preserve"> الإنسان الحاجز </w:t>
      </w:r>
      <w:r w:rsidR="00712DE8">
        <w:rPr>
          <w:rtl/>
        </w:rPr>
        <w:t>بین</w:t>
      </w:r>
      <w:r w:rsidR="00EB4940">
        <w:rPr>
          <w:rFonts w:hint="cs"/>
          <w:rtl/>
        </w:rPr>
        <w:t>ه</w:t>
      </w:r>
      <w:r>
        <w:rPr>
          <w:rtl/>
        </w:rPr>
        <w:t xml:space="preserve"> و ب</w:t>
      </w:r>
      <w:r>
        <w:rPr>
          <w:rFonts w:hint="cs"/>
          <w:rtl/>
        </w:rPr>
        <w:t>ی</w:t>
      </w:r>
      <w:r>
        <w:rPr>
          <w:rFonts w:hint="eastAsia"/>
          <w:rtl/>
        </w:rPr>
        <w:t>ن</w:t>
      </w:r>
      <w:r>
        <w:rPr>
          <w:rtl/>
        </w:rPr>
        <w:t xml:space="preserve"> من أراد </w:t>
      </w:r>
      <w:r w:rsidR="00871E5D">
        <w:rPr>
          <w:rtl/>
        </w:rPr>
        <w:t>رمي</w:t>
      </w:r>
      <w:r>
        <w:rPr>
          <w:rFonts w:hint="eastAsia"/>
          <w:rtl/>
        </w:rPr>
        <w:t>ه</w:t>
      </w:r>
      <w:r>
        <w:rPr>
          <w:rtl/>
        </w:rPr>
        <w:t xml:space="preserve"> لظلمته و الش</w:t>
      </w:r>
      <w:r>
        <w:rPr>
          <w:rFonts w:hint="cs"/>
          <w:rtl/>
        </w:rPr>
        <w:t>ی</w:t>
      </w:r>
      <w:r>
        <w:rPr>
          <w:rFonts w:hint="eastAsia"/>
          <w:rtl/>
        </w:rPr>
        <w:t>ب</w:t>
      </w:r>
      <w:r>
        <w:rPr>
          <w:rtl/>
        </w:rPr>
        <w:t xml:space="preserve"> مبد</w:t>
      </w:r>
      <w:r>
        <w:rPr>
          <w:rFonts w:hint="cs"/>
          <w:rtl/>
        </w:rPr>
        <w:t>ی</w:t>
      </w:r>
      <w:r>
        <w:rPr>
          <w:rFonts w:hint="eastAsia"/>
          <w:rtl/>
        </w:rPr>
        <w:t>ا</w:t>
      </w:r>
      <w:r>
        <w:rPr>
          <w:rtl/>
        </w:rPr>
        <w:t xml:space="preserve"> لم</w:t>
      </w:r>
      <w:r w:rsidR="0087759A">
        <w:rPr>
          <w:rtl/>
        </w:rPr>
        <w:t>قاتلة</w:t>
      </w:r>
      <w:r>
        <w:rPr>
          <w:rtl/>
        </w:rPr>
        <w:t xml:space="preserve"> </w:t>
      </w:r>
      <w:r w:rsidR="00A050D0">
        <w:rPr>
          <w:rtl/>
        </w:rPr>
        <w:t>هادي</w:t>
      </w:r>
      <w:r>
        <w:rPr>
          <w:rFonts w:hint="eastAsia"/>
          <w:rtl/>
        </w:rPr>
        <w:t>ا</w:t>
      </w:r>
      <w:r>
        <w:rPr>
          <w:rtl/>
        </w:rPr>
        <w:t xml:space="preserve"> </w:t>
      </w:r>
      <w:r w:rsidR="003261A0">
        <w:rPr>
          <w:rtl/>
        </w:rPr>
        <w:t>الى</w:t>
      </w:r>
      <w:r>
        <w:rPr>
          <w:rtl/>
        </w:rPr>
        <w:t xml:space="preserve"> إصابته لضوئه و ب</w:t>
      </w:r>
      <w:r>
        <w:rPr>
          <w:rFonts w:hint="cs"/>
          <w:rtl/>
        </w:rPr>
        <w:t>ی</w:t>
      </w:r>
      <w:r>
        <w:rPr>
          <w:rFonts w:hint="eastAsia"/>
          <w:rtl/>
        </w:rPr>
        <w:t>اضه</w:t>
      </w:r>
      <w:r>
        <w:rPr>
          <w:rtl/>
        </w:rPr>
        <w:t xml:space="preserve"> و هذا </w:t>
      </w:r>
      <w:r w:rsidR="004B4B77">
        <w:rPr>
          <w:rtl/>
        </w:rPr>
        <w:t>في</w:t>
      </w:r>
      <w:r>
        <w:rPr>
          <w:rtl/>
        </w:rPr>
        <w:t xml:space="preserve"> </w:t>
      </w:r>
      <w:r w:rsidR="007522F7">
        <w:rPr>
          <w:rtl/>
        </w:rPr>
        <w:t>نهاية</w:t>
      </w:r>
      <w:r>
        <w:rPr>
          <w:rtl/>
        </w:rPr>
        <w:t xml:space="preserve"> حسن المعن</w:t>
      </w:r>
      <w:r>
        <w:rPr>
          <w:rFonts w:hint="cs"/>
          <w:rtl/>
        </w:rPr>
        <w:t>ی</w:t>
      </w:r>
      <w:r>
        <w:rPr>
          <w:rtl/>
        </w:rPr>
        <w:t xml:space="preserve"> </w:t>
      </w:r>
      <w:r w:rsidR="00643081">
        <w:rPr>
          <w:rStyle w:val="libFootnotenumChar"/>
          <w:rtl/>
        </w:rPr>
        <w:t>(1)</w:t>
      </w:r>
      <w:r>
        <w:rPr>
          <w:rtl/>
        </w:rPr>
        <w:t>.</w:t>
      </w:r>
    </w:p>
    <w:p w:rsidR="00D94CCA" w:rsidRDefault="00A33C4B" w:rsidP="00EB4940">
      <w:pPr>
        <w:pStyle w:val="libNormal"/>
        <w:rPr>
          <w:rtl/>
        </w:rPr>
      </w:pPr>
      <w:r w:rsidRPr="00EB4940">
        <w:rPr>
          <w:rStyle w:val="libBold1Char"/>
          <w:rFonts w:hint="eastAsia"/>
          <w:rtl/>
        </w:rPr>
        <w:t>أقول</w:t>
      </w:r>
      <w:r>
        <w:rPr>
          <w:rtl/>
        </w:rPr>
        <w:t>: ابن ال</w:t>
      </w:r>
      <w:r w:rsidR="007C7B27">
        <w:rPr>
          <w:rtl/>
        </w:rPr>
        <w:t>رومي</w:t>
      </w:r>
      <w:r>
        <w:rPr>
          <w:rtl/>
        </w:rPr>
        <w:t xml:space="preserve"> هو أبو الحسن </w:t>
      </w:r>
      <w:r w:rsidR="004B4B77">
        <w:rPr>
          <w:rtl/>
        </w:rPr>
        <w:t>عليّ</w:t>
      </w:r>
      <w:r>
        <w:rPr>
          <w:rtl/>
        </w:rPr>
        <w:t xml:space="preserve"> بن العباس بن جر</w:t>
      </w:r>
      <w:r>
        <w:rPr>
          <w:rFonts w:hint="cs"/>
          <w:rtl/>
        </w:rPr>
        <w:t>ی</w:t>
      </w:r>
      <w:r>
        <w:rPr>
          <w:rFonts w:hint="eastAsia"/>
          <w:rtl/>
        </w:rPr>
        <w:t>ح</w:t>
      </w:r>
      <w:r>
        <w:rPr>
          <w:rtl/>
        </w:rPr>
        <w:t xml:space="preserve"> ال</w:t>
      </w:r>
      <w:r w:rsidR="00C81F56" w:rsidRPr="00C81F56">
        <w:rPr>
          <w:rtl/>
        </w:rPr>
        <w:t>بغدادي</w:t>
      </w:r>
      <w:r>
        <w:rPr>
          <w:rtl/>
        </w:rPr>
        <w:t xml:space="preserve"> الشاعر المشهور ب</w:t>
      </w:r>
      <w:r w:rsidR="006926E7">
        <w:rPr>
          <w:rtl/>
        </w:rPr>
        <w:t>کثرة</w:t>
      </w:r>
      <w:r>
        <w:rPr>
          <w:rtl/>
        </w:rPr>
        <w:t xml:space="preserve"> التط</w:t>
      </w:r>
      <w:r>
        <w:rPr>
          <w:rFonts w:hint="cs"/>
          <w:rtl/>
        </w:rPr>
        <w:t>یّ</w:t>
      </w:r>
      <w:r>
        <w:rPr>
          <w:rFonts w:hint="eastAsia"/>
          <w:rtl/>
        </w:rPr>
        <w:t>ر،و</w:t>
      </w:r>
      <w:r>
        <w:rPr>
          <w:rtl/>
        </w:rPr>
        <w:t xml:space="preserve"> له </w:t>
      </w:r>
      <w:r w:rsidR="004B4B77">
        <w:rPr>
          <w:rtl/>
        </w:rPr>
        <w:t>في</w:t>
      </w:r>
      <w:r>
        <w:rPr>
          <w:rFonts w:hint="eastAsia"/>
          <w:rtl/>
        </w:rPr>
        <w:t>ه</w:t>
      </w:r>
      <w:r>
        <w:rPr>
          <w:rtl/>
        </w:rPr>
        <w:t xml:space="preserve"> أخبار </w:t>
      </w:r>
      <w:r w:rsidR="007522F7">
        <w:rPr>
          <w:rtl/>
        </w:rPr>
        <w:t>غریبة</w:t>
      </w:r>
      <w:r>
        <w:rPr>
          <w:rFonts w:hint="eastAsia"/>
          <w:rtl/>
        </w:rPr>
        <w:t>،و</w:t>
      </w:r>
      <w:r>
        <w:rPr>
          <w:rtl/>
        </w:rPr>
        <w:t xml:space="preserve"> کان أ</w:t>
      </w:r>
      <w:r w:rsidR="004B4B77">
        <w:rPr>
          <w:rtl/>
        </w:rPr>
        <w:t>صحابة</w:t>
      </w:r>
      <w:r>
        <w:rPr>
          <w:rtl/>
        </w:rPr>
        <w:t xml:space="preserve"> </w:t>
      </w:r>
      <w:r>
        <w:rPr>
          <w:rFonts w:hint="cs"/>
          <w:rtl/>
        </w:rPr>
        <w:t>ی</w:t>
      </w:r>
      <w:r>
        <w:rPr>
          <w:rFonts w:hint="eastAsia"/>
          <w:rtl/>
        </w:rPr>
        <w:t>عبثون</w:t>
      </w:r>
      <w:r>
        <w:rPr>
          <w:rtl/>
        </w:rPr>
        <w:t xml:space="preserve"> به </w:t>
      </w:r>
      <w:r w:rsidR="004B4B77">
        <w:rPr>
          <w:rtl/>
        </w:rPr>
        <w:t>في</w:t>
      </w:r>
      <w:r>
        <w:rPr>
          <w:rFonts w:hint="eastAsia"/>
          <w:rtl/>
        </w:rPr>
        <w:t>رسلون</w:t>
      </w:r>
      <w:r>
        <w:rPr>
          <w:rtl/>
        </w:rPr>
        <w:t xml:space="preserve"> </w:t>
      </w:r>
      <w:r w:rsidR="00265D50">
        <w:rPr>
          <w:rtl/>
        </w:rPr>
        <w:t>اليه</w:t>
      </w:r>
      <w:r>
        <w:rPr>
          <w:rtl/>
        </w:rPr>
        <w:t xml:space="preserve"> من </w:t>
      </w:r>
      <w:r>
        <w:rPr>
          <w:rFonts w:hint="cs"/>
          <w:rtl/>
        </w:rPr>
        <w:t>ی</w:t>
      </w:r>
      <w:r>
        <w:rPr>
          <w:rFonts w:hint="eastAsia"/>
          <w:rtl/>
        </w:rPr>
        <w:t>تط</w:t>
      </w:r>
      <w:r>
        <w:rPr>
          <w:rFonts w:hint="cs"/>
          <w:rtl/>
        </w:rPr>
        <w:t>یّ</w:t>
      </w:r>
      <w:r>
        <w:rPr>
          <w:rFonts w:hint="eastAsia"/>
          <w:rtl/>
        </w:rPr>
        <w:t>ر</w:t>
      </w:r>
      <w:r>
        <w:rPr>
          <w:rtl/>
        </w:rPr>
        <w:t xml:space="preserve"> من إسمه فلا </w:t>
      </w:r>
      <w:r>
        <w:rPr>
          <w:rFonts w:hint="cs"/>
          <w:rtl/>
        </w:rPr>
        <w:t>ی</w:t>
      </w:r>
      <w:r>
        <w:rPr>
          <w:rFonts w:hint="eastAsia"/>
          <w:rtl/>
        </w:rPr>
        <w:t>خرج</w:t>
      </w:r>
      <w:r>
        <w:rPr>
          <w:rtl/>
        </w:rPr>
        <w:t xml:space="preserve"> من ب</w:t>
      </w:r>
      <w:r>
        <w:rPr>
          <w:rFonts w:hint="cs"/>
          <w:rtl/>
        </w:rPr>
        <w:t>ی</w:t>
      </w:r>
      <w:r>
        <w:rPr>
          <w:rFonts w:hint="eastAsia"/>
          <w:rtl/>
        </w:rPr>
        <w:t>ته</w:t>
      </w:r>
      <w:r>
        <w:rPr>
          <w:rtl/>
        </w:rPr>
        <w:t xml:space="preserve"> أصلا،تو</w:t>
      </w:r>
      <w:r w:rsidR="004B4B77">
        <w:rPr>
          <w:rtl/>
        </w:rPr>
        <w:t>في</w:t>
      </w:r>
      <w:r>
        <w:rPr>
          <w:rtl/>
        </w:rPr>
        <w:t xml:space="preserve"> </w:t>
      </w:r>
      <w:r w:rsidR="00712DE8" w:rsidRPr="00EE6A18">
        <w:rPr>
          <w:rtl/>
        </w:rPr>
        <w:t>سنة</w:t>
      </w:r>
      <w:r w:rsidRPr="00EE6A18">
        <w:rPr>
          <w:rtl/>
        </w:rPr>
        <w:t>(</w:t>
      </w:r>
      <w:r w:rsidR="00EB4940">
        <w:rPr>
          <w:rFonts w:hint="cs"/>
          <w:rtl/>
        </w:rPr>
        <w:t>283</w:t>
      </w:r>
      <w:r w:rsidRPr="00EE6A18">
        <w:rPr>
          <w:rtl/>
        </w:rPr>
        <w:t>)</w:t>
      </w:r>
      <w:r>
        <w:rPr>
          <w:rtl/>
        </w:rPr>
        <w:t>.</w:t>
      </w:r>
    </w:p>
    <w:p w:rsidR="00D94CCA" w:rsidRDefault="00A33C4B" w:rsidP="00EB4940">
      <w:pPr>
        <w:pStyle w:val="libNormal"/>
        <w:rPr>
          <w:rtl/>
        </w:rPr>
      </w:pPr>
      <w:r w:rsidRPr="00EB4940">
        <w:rPr>
          <w:rStyle w:val="libBold1Char"/>
          <w:rFonts w:hint="eastAsia"/>
          <w:rtl/>
        </w:rPr>
        <w:t>جامع</w:t>
      </w:r>
      <w:r w:rsidRPr="00EB4940">
        <w:rPr>
          <w:rStyle w:val="libBold1Char"/>
          <w:rtl/>
        </w:rPr>
        <w:t xml:space="preserve"> الأخبار</w:t>
      </w:r>
      <w:r>
        <w:rPr>
          <w:rtl/>
        </w:rPr>
        <w:t xml:space="preserve">:قال رسول اللّه </w:t>
      </w:r>
      <w:r w:rsidR="00D665AA" w:rsidRPr="00D665AA">
        <w:rPr>
          <w:rStyle w:val="libAlaemChar"/>
          <w:rtl/>
        </w:rPr>
        <w:t>صلى‌الله‌عليه‌وآله‌وسلم</w:t>
      </w:r>
      <w:r>
        <w:rPr>
          <w:rtl/>
        </w:rPr>
        <w:t xml:space="preserve">: انّ اللّه </w:t>
      </w:r>
      <w:r w:rsidR="00FC17A3">
        <w:rPr>
          <w:rtl/>
        </w:rPr>
        <w:t>تعالى</w:t>
      </w:r>
      <w:r>
        <w:rPr>
          <w:rtl/>
        </w:rPr>
        <w:t xml:space="preserve"> </w:t>
      </w:r>
      <w:r>
        <w:rPr>
          <w:rFonts w:hint="cs"/>
          <w:rtl/>
        </w:rPr>
        <w:t>ی</w:t>
      </w:r>
      <w:r>
        <w:rPr>
          <w:rFonts w:hint="eastAsia"/>
          <w:rtl/>
        </w:rPr>
        <w:t>نظر</w:t>
      </w:r>
      <w:r>
        <w:rPr>
          <w:rtl/>
        </w:rPr>
        <w:t xml:space="preserve"> </w:t>
      </w:r>
      <w:r w:rsidR="004B4B77">
        <w:rPr>
          <w:rtl/>
        </w:rPr>
        <w:t>في</w:t>
      </w:r>
      <w:r>
        <w:rPr>
          <w:rtl/>
        </w:rPr>
        <w:t xml:space="preserve"> وجه الش</w:t>
      </w:r>
      <w:r>
        <w:rPr>
          <w:rFonts w:hint="cs"/>
          <w:rtl/>
        </w:rPr>
        <w:t>ی</w:t>
      </w:r>
      <w:r>
        <w:rPr>
          <w:rFonts w:hint="eastAsia"/>
          <w:rtl/>
        </w:rPr>
        <w:t>خ</w:t>
      </w:r>
      <w:r>
        <w:rPr>
          <w:rtl/>
        </w:rPr>
        <w:t xml:space="preserve"> المؤمن صباحا و مساء </w:t>
      </w:r>
      <w:r w:rsidR="004B4B77">
        <w:rPr>
          <w:rtl/>
        </w:rPr>
        <w:t>في</w:t>
      </w:r>
      <w:r>
        <w:rPr>
          <w:rFonts w:hint="eastAsia"/>
          <w:rtl/>
        </w:rPr>
        <w:t>قول</w:t>
      </w:r>
      <w:r>
        <w:rPr>
          <w:rtl/>
        </w:rPr>
        <w:t>:</w:t>
      </w:r>
      <w:r>
        <w:rPr>
          <w:rFonts w:hint="cs"/>
          <w:rtl/>
        </w:rPr>
        <w:t>ی</w:t>
      </w:r>
      <w:r>
        <w:rPr>
          <w:rFonts w:hint="eastAsia"/>
          <w:rtl/>
        </w:rPr>
        <w:t>ا</w:t>
      </w:r>
      <w:r>
        <w:rPr>
          <w:rtl/>
        </w:rPr>
        <w:t xml:space="preserve"> عبد</w:t>
      </w:r>
      <w:r>
        <w:rPr>
          <w:rFonts w:hint="cs"/>
          <w:rtl/>
        </w:rPr>
        <w:t>ی</w:t>
      </w:r>
      <w:r>
        <w:rPr>
          <w:rtl/>
        </w:rPr>
        <w:t xml:space="preserve"> کبر سنّک و دقّ عظمک و رقّ جلدک و قرب أجلک و حان قدومک </w:t>
      </w:r>
      <w:r w:rsidR="004B4B77">
        <w:rPr>
          <w:rtl/>
        </w:rPr>
        <w:t>عليّ</w:t>
      </w:r>
      <w:r>
        <w:rPr>
          <w:rtl/>
        </w:rPr>
        <w:t xml:space="preserve"> فاستح </w:t>
      </w:r>
      <w:r w:rsidR="00167E25">
        <w:rPr>
          <w:rtl/>
        </w:rPr>
        <w:t>منّي</w:t>
      </w:r>
      <w:r>
        <w:rPr>
          <w:rtl/>
        </w:rPr>
        <w:t xml:space="preserve"> فأنا أستح</w:t>
      </w:r>
      <w:r>
        <w:rPr>
          <w:rFonts w:hint="cs"/>
          <w:rtl/>
        </w:rPr>
        <w:t>ی</w:t>
      </w:r>
      <w:r w:rsidR="00EB4940">
        <w:rPr>
          <w:rFonts w:hint="cs"/>
          <w:rtl/>
        </w:rPr>
        <w:t>ي</w:t>
      </w:r>
      <w:r>
        <w:rPr>
          <w:rtl/>
        </w:rPr>
        <w:t xml:space="preserve"> من ش</w:t>
      </w:r>
      <w:r>
        <w:rPr>
          <w:rFonts w:hint="cs"/>
          <w:rtl/>
        </w:rPr>
        <w:t>ی</w:t>
      </w:r>
      <w:r>
        <w:rPr>
          <w:rFonts w:hint="eastAsia"/>
          <w:rtl/>
        </w:rPr>
        <w:t>بتک</w:t>
      </w:r>
      <w:r>
        <w:rPr>
          <w:rtl/>
        </w:rPr>
        <w:t xml:space="preserve"> أن أعذّبک بالنار.</w:t>
      </w:r>
    </w:p>
    <w:p w:rsidR="00D94CCA" w:rsidRDefault="00A33C4B" w:rsidP="00A33C4B">
      <w:pPr>
        <w:pStyle w:val="libNormal"/>
        <w:rPr>
          <w:rtl/>
        </w:rPr>
      </w:pPr>
      <w:r>
        <w:rPr>
          <w:rFonts w:hint="eastAsia"/>
          <w:rtl/>
        </w:rPr>
        <w:t>و</w:t>
      </w:r>
      <w:r>
        <w:rPr>
          <w:rtl/>
        </w:rPr>
        <w:t xml:space="preserve"> قال رسول اللّه </w:t>
      </w:r>
      <w:r w:rsidR="00D665AA" w:rsidRPr="00D665AA">
        <w:rPr>
          <w:rStyle w:val="libAlaemChar"/>
          <w:rtl/>
        </w:rPr>
        <w:t>صلى‌الله‌عليه‌وآله‌وسلم</w:t>
      </w:r>
      <w:r>
        <w:rPr>
          <w:rtl/>
        </w:rPr>
        <w:t xml:space="preserve"> عن اللّه جلّ جلاله: ال</w:t>
      </w:r>
      <w:r w:rsidR="007353DB">
        <w:rPr>
          <w:rtl/>
        </w:rPr>
        <w:t>شیبة</w:t>
      </w:r>
      <w:r>
        <w:rPr>
          <w:rtl/>
        </w:rPr>
        <w:t xml:space="preserve"> نور</w:t>
      </w:r>
      <w:r>
        <w:rPr>
          <w:rFonts w:hint="cs"/>
          <w:rtl/>
        </w:rPr>
        <w:t>ی</w:t>
      </w:r>
      <w:r>
        <w:rPr>
          <w:rtl/>
        </w:rPr>
        <w:t xml:space="preserve"> فلا أحرق نور</w:t>
      </w:r>
      <w:r>
        <w:rPr>
          <w:rFonts w:hint="cs"/>
          <w:rtl/>
        </w:rPr>
        <w:t>ی</w:t>
      </w:r>
      <w:r>
        <w:rPr>
          <w:rtl/>
        </w:rPr>
        <w:t xml:space="preserve"> بنار</w:t>
      </w:r>
      <w:r>
        <w:rPr>
          <w:rFonts w:hint="cs"/>
          <w:rtl/>
        </w:rPr>
        <w:t>ی</w:t>
      </w:r>
      <w:r>
        <w:rPr>
          <w:rtl/>
        </w:rPr>
        <w:t xml:space="preserve"> </w:t>
      </w:r>
      <w:r w:rsidR="00643081">
        <w:rPr>
          <w:rStyle w:val="libFootnotenumChar"/>
          <w:rtl/>
        </w:rPr>
        <w:t>(2)</w:t>
      </w:r>
      <w:r>
        <w:rPr>
          <w:rtl/>
        </w:rPr>
        <w:t>.</w:t>
      </w:r>
    </w:p>
    <w:p w:rsidR="00D94CCA" w:rsidRDefault="00A33C4B" w:rsidP="00EB4940">
      <w:pPr>
        <w:pStyle w:val="libNormal"/>
        <w:rPr>
          <w:rtl/>
        </w:rPr>
      </w:pPr>
      <w:r w:rsidRPr="00EB4940">
        <w:rPr>
          <w:rStyle w:val="libBold1Char"/>
          <w:rFonts w:hint="eastAsia"/>
          <w:rtl/>
        </w:rPr>
        <w:t>نوادر</w:t>
      </w:r>
      <w:r w:rsidRPr="00EB4940">
        <w:rPr>
          <w:rStyle w:val="libBold1Char"/>
          <w:rtl/>
        </w:rPr>
        <w:t xml:space="preserve"> </w:t>
      </w:r>
      <w:r w:rsidR="004B4B77" w:rsidRPr="00EB4940">
        <w:rPr>
          <w:rStyle w:val="libBold1Char"/>
          <w:rtl/>
        </w:rPr>
        <w:t>الروانديُ</w:t>
      </w:r>
      <w:r>
        <w:rPr>
          <w:rtl/>
        </w:rPr>
        <w:t xml:space="preserve">:قال رسول اللّه </w:t>
      </w:r>
      <w:r w:rsidR="00D665AA" w:rsidRPr="00D665AA">
        <w:rPr>
          <w:rStyle w:val="libAlaemChar"/>
          <w:rtl/>
        </w:rPr>
        <w:t>صلى‌الله‌عليه‌وآله‌وسلم</w:t>
      </w:r>
      <w:r>
        <w:rPr>
          <w:rtl/>
        </w:rPr>
        <w:t xml:space="preserve">: ثلاث </w:t>
      </w:r>
      <w:r>
        <w:rPr>
          <w:rFonts w:hint="cs"/>
          <w:rtl/>
        </w:rPr>
        <w:t>ی</w:t>
      </w:r>
      <w:r>
        <w:rPr>
          <w:rFonts w:hint="eastAsia"/>
          <w:rtl/>
        </w:rPr>
        <w:t>ط</w:t>
      </w:r>
      <w:r w:rsidR="004B4B77">
        <w:rPr>
          <w:rFonts w:hint="eastAsia"/>
          <w:rtl/>
        </w:rPr>
        <w:t>في</w:t>
      </w:r>
      <w:r>
        <w:rPr>
          <w:rFonts w:hint="eastAsia"/>
          <w:rtl/>
        </w:rPr>
        <w:t>ن</w:t>
      </w:r>
      <w:r>
        <w:rPr>
          <w:rtl/>
        </w:rPr>
        <w:t xml:space="preserve"> نور العبد:من قطع أودّاء </w:t>
      </w:r>
      <w:r w:rsidR="004B4B77">
        <w:rPr>
          <w:rtl/>
        </w:rPr>
        <w:t>أبي</w:t>
      </w:r>
      <w:r>
        <w:rPr>
          <w:rFonts w:hint="eastAsia"/>
          <w:rtl/>
        </w:rPr>
        <w:t>ه</w:t>
      </w:r>
      <w:r>
        <w:rPr>
          <w:rtl/>
        </w:rPr>
        <w:t xml:space="preserve"> و غ</w:t>
      </w:r>
      <w:r>
        <w:rPr>
          <w:rFonts w:hint="cs"/>
          <w:rtl/>
        </w:rPr>
        <w:t>یّ</w:t>
      </w:r>
      <w:r>
        <w:rPr>
          <w:rFonts w:hint="eastAsia"/>
          <w:rtl/>
        </w:rPr>
        <w:t>ر</w:t>
      </w:r>
      <w:r>
        <w:rPr>
          <w:rtl/>
        </w:rPr>
        <w:t xml:space="preserve"> ش</w:t>
      </w:r>
      <w:r>
        <w:rPr>
          <w:rFonts w:hint="cs"/>
          <w:rtl/>
        </w:rPr>
        <w:t>ی</w:t>
      </w:r>
      <w:r>
        <w:rPr>
          <w:rFonts w:hint="eastAsia"/>
          <w:rtl/>
        </w:rPr>
        <w:t>بته</w:t>
      </w:r>
      <w:r>
        <w:rPr>
          <w:rtl/>
        </w:rPr>
        <w:t xml:space="preserve"> و رفع </w:t>
      </w:r>
      <w:r w:rsidR="006926E7">
        <w:rPr>
          <w:rtl/>
        </w:rPr>
        <w:t>بصر</w:t>
      </w:r>
      <w:r w:rsidR="00EB4940">
        <w:rPr>
          <w:rFonts w:hint="cs"/>
          <w:rtl/>
        </w:rPr>
        <w:t>ه</w:t>
      </w:r>
      <w:r>
        <w:rPr>
          <w:rtl/>
        </w:rPr>
        <w:t xml:space="preserve"> </w:t>
      </w:r>
      <w:r w:rsidR="004B4B77">
        <w:rPr>
          <w:rtl/>
        </w:rPr>
        <w:t>في</w:t>
      </w:r>
      <w:r>
        <w:rPr>
          <w:rtl/>
        </w:rPr>
        <w:t xml:space="preserve"> الحجرات من غ</w:t>
      </w:r>
      <w:r>
        <w:rPr>
          <w:rFonts w:hint="cs"/>
          <w:rtl/>
        </w:rPr>
        <w:t>ی</w:t>
      </w:r>
      <w:r>
        <w:rPr>
          <w:rFonts w:hint="eastAsia"/>
          <w:rtl/>
        </w:rPr>
        <w:t>ر</w:t>
      </w:r>
      <w:r>
        <w:rPr>
          <w:rtl/>
        </w:rPr>
        <w:t xml:space="preserve"> أن </w:t>
      </w:r>
      <w:r>
        <w:rPr>
          <w:rFonts w:hint="cs"/>
          <w:rtl/>
        </w:rPr>
        <w:t>ی</w:t>
      </w:r>
      <w:r>
        <w:rPr>
          <w:rFonts w:hint="eastAsia"/>
          <w:rtl/>
        </w:rPr>
        <w:t>ؤذن</w:t>
      </w:r>
      <w:r>
        <w:rPr>
          <w:rtl/>
        </w:rPr>
        <w:t xml:space="preserve"> له </w:t>
      </w:r>
      <w:r w:rsidR="00643081">
        <w:rPr>
          <w:rStyle w:val="libFootnotenumChar"/>
          <w:rtl/>
        </w:rPr>
        <w:t>(3)</w:t>
      </w:r>
      <w:r>
        <w:rPr>
          <w:rtl/>
        </w:rPr>
        <w:t>.</w:t>
      </w:r>
    </w:p>
    <w:p w:rsidR="00D94CCA" w:rsidRDefault="00A33C4B" w:rsidP="00A33C4B">
      <w:pPr>
        <w:pStyle w:val="libNormal"/>
        <w:rPr>
          <w:rtl/>
        </w:rPr>
      </w:pPr>
      <w:r>
        <w:rPr>
          <w:rFonts w:hint="eastAsia"/>
          <w:rtl/>
        </w:rPr>
        <w:t>باب</w:t>
      </w:r>
      <w:r>
        <w:rPr>
          <w:rtl/>
        </w:rPr>
        <w:t xml:space="preserve"> الش</w:t>
      </w:r>
      <w:r>
        <w:rPr>
          <w:rFonts w:hint="cs"/>
          <w:rtl/>
        </w:rPr>
        <w:t>ی</w:t>
      </w:r>
      <w:r>
        <w:rPr>
          <w:rFonts w:hint="eastAsia"/>
          <w:rtl/>
        </w:rPr>
        <w:t>ب</w:t>
      </w:r>
      <w:r>
        <w:rPr>
          <w:rtl/>
        </w:rPr>
        <w:t xml:space="preserve"> و علّته و جزّه و نتفه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B4940">
        <w:rPr>
          <w:rStyle w:val="libFootnote0Char"/>
          <w:rFonts w:hint="cs"/>
          <w:rtl/>
        </w:rPr>
        <w:t xml:space="preserve"> ق:13/20/71،ج:51/268.</w:t>
      </w:r>
    </w:p>
    <w:p w:rsidR="00643081" w:rsidRPr="00643081" w:rsidRDefault="00643081" w:rsidP="00643081">
      <w:pPr>
        <w:pStyle w:val="libLine"/>
        <w:rPr>
          <w:rStyle w:val="libFootnote0Char"/>
          <w:rtl/>
        </w:rPr>
      </w:pPr>
      <w:r w:rsidRPr="00643081">
        <w:rPr>
          <w:rStyle w:val="libFootnote0Char"/>
          <w:rFonts w:hint="eastAsia"/>
          <w:rtl/>
        </w:rPr>
        <w:t>(2)</w:t>
      </w:r>
      <w:r w:rsidR="00EB4940">
        <w:rPr>
          <w:rStyle w:val="libFootnote0Char"/>
          <w:rFonts w:hint="cs"/>
          <w:rtl/>
        </w:rPr>
        <w:t xml:space="preserve"> ق:كتاب الكفر/44/165،ج:73/390.</w:t>
      </w:r>
    </w:p>
    <w:p w:rsidR="00643081" w:rsidRPr="00643081" w:rsidRDefault="00643081" w:rsidP="00643081">
      <w:pPr>
        <w:pStyle w:val="libLine"/>
        <w:rPr>
          <w:rStyle w:val="libFootnote0Char"/>
          <w:rtl/>
        </w:rPr>
      </w:pPr>
      <w:r w:rsidRPr="00643081">
        <w:rPr>
          <w:rStyle w:val="libFootnote0Char"/>
          <w:rFonts w:hint="eastAsia"/>
          <w:rtl/>
        </w:rPr>
        <w:t>(3)</w:t>
      </w:r>
      <w:r w:rsidR="00EB4940">
        <w:rPr>
          <w:rStyle w:val="libFootnote0Char"/>
          <w:rFonts w:hint="cs"/>
          <w:rtl/>
        </w:rPr>
        <w:t xml:space="preserve"> ق:كتاب العشرة/16/74،ج:74/264. ق:16/8/15،ج:76/104.</w:t>
      </w:r>
    </w:p>
    <w:p w:rsidR="00643081" w:rsidRDefault="00643081" w:rsidP="00643081">
      <w:pPr>
        <w:pStyle w:val="libLine"/>
        <w:rPr>
          <w:rtl/>
        </w:rPr>
      </w:pPr>
      <w:r w:rsidRPr="00643081">
        <w:rPr>
          <w:rStyle w:val="libFootnote0Char"/>
          <w:rFonts w:hint="eastAsia"/>
          <w:rtl/>
        </w:rPr>
        <w:t>(4)</w:t>
      </w:r>
      <w:r w:rsidR="00EB4940">
        <w:rPr>
          <w:rStyle w:val="libFootnote0Char"/>
          <w:rFonts w:hint="cs"/>
          <w:rtl/>
        </w:rPr>
        <w:t xml:space="preserve"> ق:16/10/15،ج:76/106.</w:t>
      </w:r>
    </w:p>
    <w:p w:rsidR="00643081" w:rsidRDefault="00643081" w:rsidP="00A33C4B">
      <w:pPr>
        <w:pStyle w:val="libNormal"/>
        <w:rPr>
          <w:rtl/>
        </w:rPr>
      </w:pPr>
      <w:r>
        <w:rPr>
          <w:rFonts w:hint="eastAsia"/>
          <w:rtl/>
        </w:rPr>
        <w:br w:type="page"/>
      </w:r>
    </w:p>
    <w:p w:rsidR="00D94CCA" w:rsidRDefault="00A33C4B" w:rsidP="00A33C4B">
      <w:pPr>
        <w:pStyle w:val="libNormal"/>
        <w:rPr>
          <w:rtl/>
        </w:rPr>
      </w:pPr>
      <w:r w:rsidRPr="00D026C5">
        <w:rPr>
          <w:rStyle w:val="libBold1Char"/>
          <w:rFonts w:hint="eastAsia"/>
          <w:rtl/>
        </w:rPr>
        <w:lastRenderedPageBreak/>
        <w:t>الخصال</w:t>
      </w:r>
      <w:r>
        <w:rPr>
          <w:rtl/>
        </w:rPr>
        <w:t>:قال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لا تنتفوا الش</w:t>
      </w:r>
      <w:r>
        <w:rPr>
          <w:rFonts w:hint="cs"/>
          <w:rtl/>
        </w:rPr>
        <w:t>ی</w:t>
      </w:r>
      <w:r>
        <w:rPr>
          <w:rFonts w:hint="eastAsia"/>
          <w:rtl/>
        </w:rPr>
        <w:t>ب</w:t>
      </w:r>
      <w:r>
        <w:rPr>
          <w:rtl/>
        </w:rPr>
        <w:t xml:space="preserve"> فانّه نور المسلم،و من شاب ش</w:t>
      </w:r>
      <w:r>
        <w:rPr>
          <w:rFonts w:hint="cs"/>
          <w:rtl/>
        </w:rPr>
        <w:t>ی</w:t>
      </w:r>
      <w:r>
        <w:rPr>
          <w:rFonts w:hint="eastAsia"/>
          <w:rtl/>
        </w:rPr>
        <w:t>بته</w:t>
      </w:r>
      <w:r>
        <w:rPr>
          <w:rtl/>
        </w:rPr>
        <w:t xml:space="preserve"> </w:t>
      </w:r>
      <w:r w:rsidR="004B4B77">
        <w:rPr>
          <w:rtl/>
        </w:rPr>
        <w:t>في</w:t>
      </w:r>
      <w:r>
        <w:rPr>
          <w:rtl/>
        </w:rPr>
        <w:t xml:space="preserve"> الإسلام کان له نورا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إجلال </w:t>
      </w:r>
      <w:r w:rsidR="004B4B77">
        <w:rPr>
          <w:rtl/>
        </w:rPr>
        <w:t>ذي</w:t>
      </w:r>
      <w:r>
        <w:rPr>
          <w:rtl/>
        </w:rPr>
        <w:t xml:space="preserve"> ال</w:t>
      </w:r>
      <w:r w:rsidR="007353DB">
        <w:rPr>
          <w:rtl/>
        </w:rPr>
        <w:t>شیبة</w:t>
      </w:r>
      <w:r>
        <w:rPr>
          <w:rtl/>
        </w:rPr>
        <w:t xml:space="preserve"> المسلم </w:t>
      </w:r>
      <w:r w:rsidR="00643081">
        <w:rPr>
          <w:rStyle w:val="libFootnotenumChar"/>
          <w:rtl/>
        </w:rPr>
        <w:t>(2)</w:t>
      </w:r>
      <w:r>
        <w:rPr>
          <w:rtl/>
        </w:rPr>
        <w:t>.</w:t>
      </w:r>
    </w:p>
    <w:p w:rsidR="00D94CCA" w:rsidRDefault="00A33C4B" w:rsidP="00A33C4B">
      <w:pPr>
        <w:pStyle w:val="libNormal"/>
        <w:rPr>
          <w:rtl/>
        </w:rPr>
      </w:pPr>
      <w:r w:rsidRPr="00D026C5">
        <w:rPr>
          <w:rStyle w:val="libBold1Char"/>
          <w:rFonts w:hint="eastAsia"/>
          <w:rtl/>
        </w:rPr>
        <w:t>نوادر</w:t>
      </w:r>
      <w:r w:rsidRPr="00D026C5">
        <w:rPr>
          <w:rStyle w:val="libBold1Char"/>
          <w:rtl/>
        </w:rPr>
        <w:t xml:space="preserve"> </w:t>
      </w:r>
      <w:r w:rsidR="004B4B77" w:rsidRPr="00D026C5">
        <w:rPr>
          <w:rStyle w:val="libBold1Char"/>
          <w:rtl/>
        </w:rPr>
        <w:t>الروانديُ</w:t>
      </w:r>
      <w:r>
        <w:rPr>
          <w:rtl/>
        </w:rPr>
        <w:t xml:space="preserve">:قال رسول اللّه </w:t>
      </w:r>
      <w:r w:rsidR="00D665AA" w:rsidRPr="00D665AA">
        <w:rPr>
          <w:rStyle w:val="libAlaemChar"/>
          <w:rtl/>
        </w:rPr>
        <w:t>صلى‌الله‌عليه‌وآله‌وسلم</w:t>
      </w:r>
      <w:r>
        <w:rPr>
          <w:rtl/>
        </w:rPr>
        <w:t xml:space="preserve">: من وقّر ذا </w:t>
      </w:r>
      <w:r w:rsidR="007353DB">
        <w:rPr>
          <w:rtl/>
        </w:rPr>
        <w:t>شیبة</w:t>
      </w:r>
      <w:r>
        <w:rPr>
          <w:rtl/>
        </w:rPr>
        <w:t xml:space="preserve"> لش</w:t>
      </w:r>
      <w:r>
        <w:rPr>
          <w:rFonts w:hint="cs"/>
          <w:rtl/>
        </w:rPr>
        <w:t>ی</w:t>
      </w:r>
      <w:r>
        <w:rPr>
          <w:rFonts w:hint="eastAsia"/>
          <w:rtl/>
        </w:rPr>
        <w:t>بته</w:t>
      </w:r>
      <w:r>
        <w:rPr>
          <w:rtl/>
        </w:rPr>
        <w:t xml:space="preserve"> آمنه اللّه </w:t>
      </w:r>
      <w:r w:rsidR="00FC17A3">
        <w:rPr>
          <w:rtl/>
        </w:rPr>
        <w:t>تعالى</w:t>
      </w:r>
      <w:r>
        <w:rPr>
          <w:rtl/>
        </w:rPr>
        <w:t xml:space="preserve"> من فزع </w:t>
      </w:r>
      <w:r>
        <w:rPr>
          <w:rFonts w:hint="cs"/>
          <w:rtl/>
        </w:rPr>
        <w:t>ی</w:t>
      </w:r>
      <w:r>
        <w:rPr>
          <w:rFonts w:hint="eastAsia"/>
          <w:rtl/>
        </w:rPr>
        <w:t>وم</w:t>
      </w:r>
      <w:r>
        <w:rPr>
          <w:rtl/>
        </w:rPr>
        <w:t xml:space="preserve"> ا</w:t>
      </w:r>
      <w:r w:rsidR="00341F87">
        <w:rPr>
          <w:rtl/>
        </w:rPr>
        <w:t>لقي</w:t>
      </w:r>
      <w:r w:rsidR="006926E7">
        <w:rPr>
          <w:rtl/>
        </w:rPr>
        <w:t>امة</w:t>
      </w:r>
      <w:r>
        <w:rPr>
          <w:rtl/>
        </w:rPr>
        <w:t>.</w:t>
      </w:r>
    </w:p>
    <w:p w:rsidR="00D94CCA" w:rsidRDefault="00A33C4B" w:rsidP="00A33C4B">
      <w:pPr>
        <w:pStyle w:val="libNormal"/>
        <w:rPr>
          <w:rtl/>
        </w:rPr>
      </w:pPr>
      <w:r w:rsidRPr="00D026C5">
        <w:rPr>
          <w:rStyle w:val="libBold1Char"/>
          <w:rFonts w:hint="eastAsia"/>
          <w:rtl/>
        </w:rPr>
        <w:t>الکا</w:t>
      </w:r>
      <w:r w:rsidR="004B4B77" w:rsidRPr="00D026C5">
        <w:rPr>
          <w:rStyle w:val="libBold1Char"/>
          <w:rFonts w:hint="eastAsia"/>
          <w:rtl/>
        </w:rPr>
        <w:t>في</w:t>
      </w:r>
      <w:r>
        <w:rPr>
          <w:rtl/>
        </w:rPr>
        <w:t xml:space="preserve">:قال رسول اللّه </w:t>
      </w:r>
      <w:r w:rsidR="00D665AA" w:rsidRPr="00D665AA">
        <w:rPr>
          <w:rStyle w:val="libAlaemChar"/>
          <w:rtl/>
        </w:rPr>
        <w:t>صلى‌الله‌عليه‌وآله‌وسلم</w:t>
      </w:r>
      <w:r>
        <w:rPr>
          <w:rtl/>
        </w:rPr>
        <w:t xml:space="preserve">: من إجلال اللّه إجلال </w:t>
      </w:r>
      <w:r w:rsidR="004B4B77">
        <w:rPr>
          <w:rtl/>
        </w:rPr>
        <w:t>ذي</w:t>
      </w:r>
      <w:r>
        <w:rPr>
          <w:rtl/>
        </w:rPr>
        <w:t xml:space="preserve"> ال</w:t>
      </w:r>
      <w:r w:rsidR="007353DB">
        <w:rPr>
          <w:rtl/>
        </w:rPr>
        <w:t>شیبة</w:t>
      </w:r>
      <w:r>
        <w:rPr>
          <w:rtl/>
        </w:rPr>
        <w:t xml:space="preserve"> المسلم </w:t>
      </w:r>
      <w:r w:rsidR="00643081">
        <w:rPr>
          <w:rStyle w:val="libFootnotenumChar"/>
          <w:rtl/>
        </w:rPr>
        <w:t>(3)</w:t>
      </w:r>
      <w:r>
        <w:rPr>
          <w:rtl/>
        </w:rPr>
        <w:t>.</w:t>
      </w:r>
    </w:p>
    <w:p w:rsidR="00D94CCA" w:rsidRDefault="00A33C4B" w:rsidP="00A33C4B">
      <w:pPr>
        <w:pStyle w:val="libNormal"/>
        <w:rPr>
          <w:rtl/>
        </w:rPr>
      </w:pPr>
      <w:r w:rsidRPr="00D026C5">
        <w:rPr>
          <w:rStyle w:val="libBold1Char"/>
          <w:rFonts w:hint="eastAsia"/>
          <w:rtl/>
        </w:rPr>
        <w:t>أقول</w:t>
      </w:r>
      <w:r>
        <w:rPr>
          <w:rtl/>
        </w:rPr>
        <w:t xml:space="preserve">: </w:t>
      </w:r>
      <w:r w:rsidR="007353DB">
        <w:rPr>
          <w:rtl/>
        </w:rPr>
        <w:t>شیبة</w:t>
      </w:r>
      <w:r>
        <w:rPr>
          <w:rtl/>
        </w:rPr>
        <w:t xml:space="preserve"> الحمد هو عبد المطّلب بن هاشم،و </w:t>
      </w:r>
      <w:r w:rsidR="009B6D3C">
        <w:rPr>
          <w:rFonts w:hint="cs"/>
          <w:rtl/>
        </w:rPr>
        <w:t>یأتي</w:t>
      </w:r>
      <w:r>
        <w:rPr>
          <w:rtl/>
        </w:rPr>
        <w:t xml:space="preserve"> ال</w:t>
      </w:r>
      <w:r w:rsidR="00712DE8">
        <w:rPr>
          <w:rtl/>
        </w:rPr>
        <w:t>إشارة</w:t>
      </w:r>
      <w:r>
        <w:rPr>
          <w:rtl/>
        </w:rPr>
        <w:t xml:space="preserve"> </w:t>
      </w:r>
      <w:r w:rsidR="00265D50">
        <w:rPr>
          <w:rtl/>
        </w:rPr>
        <w:t>اليه</w:t>
      </w:r>
      <w:r>
        <w:rPr>
          <w:rtl/>
        </w:rPr>
        <w:t xml:space="preserve"> </w:t>
      </w:r>
      <w:r w:rsidR="004B4B77">
        <w:rPr>
          <w:rtl/>
        </w:rPr>
        <w:t>في</w:t>
      </w:r>
      <w:r w:rsidR="00643081" w:rsidRPr="00D026C5">
        <w:rPr>
          <w:rFonts w:hint="eastAsia"/>
          <w:rtl/>
        </w:rPr>
        <w:t>(</w:t>
      </w:r>
      <w:r w:rsidRPr="00D026C5">
        <w:rPr>
          <w:rFonts w:hint="eastAsia"/>
          <w:rtl/>
        </w:rPr>
        <w:t>عبد</w:t>
      </w:r>
      <w:r w:rsidR="00643081" w:rsidRPr="00D026C5">
        <w:rPr>
          <w:rFonts w:hint="eastAsia"/>
          <w:rtl/>
        </w:rPr>
        <w:t>)</w:t>
      </w:r>
      <w:r w:rsidRPr="00D026C5">
        <w:rPr>
          <w:rtl/>
        </w:rPr>
        <w:t>.</w:t>
      </w:r>
    </w:p>
    <w:p w:rsidR="00D94CCA" w:rsidRDefault="00A33C4B" w:rsidP="00A33C4B">
      <w:pPr>
        <w:pStyle w:val="libNormal"/>
        <w:rPr>
          <w:rtl/>
        </w:rPr>
      </w:pPr>
      <w:r>
        <w:rPr>
          <w:rFonts w:hint="eastAsia"/>
          <w:rtl/>
        </w:rPr>
        <w:t>خبر</w:t>
      </w:r>
      <w:r>
        <w:rPr>
          <w:rtl/>
        </w:rPr>
        <w:t xml:space="preserve"> </w:t>
      </w:r>
      <w:r w:rsidR="007353DB">
        <w:rPr>
          <w:rtl/>
        </w:rPr>
        <w:t>شیبة</w:t>
      </w:r>
      <w:r>
        <w:rPr>
          <w:rtl/>
        </w:rPr>
        <w:t xml:space="preserve"> بن عثمان بن </w:t>
      </w:r>
      <w:r w:rsidR="004B4B77">
        <w:rPr>
          <w:rtl/>
        </w:rPr>
        <w:t>أبي</w:t>
      </w:r>
      <w:r>
        <w:rPr>
          <w:rtl/>
        </w:rPr>
        <w:t xml:space="preserve"> </w:t>
      </w:r>
      <w:r w:rsidR="000E3431">
        <w:rPr>
          <w:rtl/>
        </w:rPr>
        <w:t>طلحة</w:t>
      </w:r>
      <w:r>
        <w:rPr>
          <w:rtl/>
        </w:rPr>
        <w:t xml:space="preserve"> و إ</w:t>
      </w:r>
      <w:r w:rsidR="00341F87">
        <w:rPr>
          <w:rtl/>
        </w:rPr>
        <w:t>سلامة</w:t>
      </w:r>
      <w:r>
        <w:rPr>
          <w:rtl/>
        </w:rPr>
        <w:t xml:space="preserve"> </w:t>
      </w:r>
      <w:r>
        <w:rPr>
          <w:rFonts w:hint="cs"/>
          <w:rtl/>
        </w:rPr>
        <w:t>ی</w:t>
      </w:r>
      <w:r>
        <w:rPr>
          <w:rFonts w:hint="eastAsia"/>
          <w:rtl/>
        </w:rPr>
        <w:t>وم</w:t>
      </w:r>
      <w:r>
        <w:rPr>
          <w:rtl/>
        </w:rPr>
        <w:t xml:space="preserve"> حن</w:t>
      </w:r>
      <w:r>
        <w:rPr>
          <w:rFonts w:hint="cs"/>
          <w:rtl/>
        </w:rPr>
        <w:t>ی</w:t>
      </w:r>
      <w:r>
        <w:rPr>
          <w:rFonts w:hint="eastAsia"/>
          <w:rtl/>
        </w:rPr>
        <w:t>ن</w:t>
      </w:r>
      <w:r>
        <w:rPr>
          <w:rtl/>
        </w:rPr>
        <w:t xml:space="preserve"> </w:t>
      </w:r>
      <w:r w:rsidR="00643081">
        <w:rPr>
          <w:rStyle w:val="libFootnotenumChar"/>
          <w:rtl/>
        </w:rPr>
        <w:t>(4)</w:t>
      </w:r>
      <w:r>
        <w:rPr>
          <w:rtl/>
        </w:rPr>
        <w:t xml:space="preserve">. </w:t>
      </w:r>
      <w:r w:rsidRPr="00D026C5">
        <w:rPr>
          <w:rStyle w:val="libBold1Char"/>
          <w:rtl/>
        </w:rPr>
        <w:t>أقول</w:t>
      </w:r>
      <w:r>
        <w:rPr>
          <w:rtl/>
        </w:rPr>
        <w:t xml:space="preserve">: قد </w:t>
      </w:r>
      <w:r w:rsidRPr="00D026C5">
        <w:rPr>
          <w:rtl/>
        </w:rPr>
        <w:t xml:space="preserve">تقدّم </w:t>
      </w:r>
      <w:r w:rsidR="004B4B77" w:rsidRPr="00D026C5">
        <w:rPr>
          <w:rtl/>
        </w:rPr>
        <w:t>في</w:t>
      </w:r>
      <w:r w:rsidRPr="00D026C5">
        <w:rPr>
          <w:rtl/>
        </w:rPr>
        <w:t xml:space="preserve"> </w:t>
      </w:r>
      <w:r w:rsidR="00643081" w:rsidRPr="00D026C5">
        <w:rPr>
          <w:rtl/>
        </w:rPr>
        <w:t>(</w:t>
      </w:r>
      <w:r w:rsidRPr="00D026C5">
        <w:rPr>
          <w:rtl/>
        </w:rPr>
        <w:t>حبب</w:t>
      </w:r>
      <w:r w:rsidR="00643081" w:rsidRPr="00D026C5">
        <w:rPr>
          <w:rtl/>
        </w:rPr>
        <w:t>)</w:t>
      </w:r>
      <w:r>
        <w:rPr>
          <w:rtl/>
        </w:rPr>
        <w:t xml:space="preserve">ما </w:t>
      </w:r>
      <w:r>
        <w:rPr>
          <w:rFonts w:hint="cs"/>
          <w:rtl/>
        </w:rPr>
        <w:t>ی</w:t>
      </w:r>
      <w:r>
        <w:rPr>
          <w:rFonts w:hint="eastAsia"/>
          <w:rtl/>
        </w:rPr>
        <w:t>تعلق</w:t>
      </w:r>
      <w:r>
        <w:rPr>
          <w:rtl/>
        </w:rPr>
        <w:t xml:space="preserve"> بذلک.</w:t>
      </w:r>
    </w:p>
    <w:p w:rsidR="00D94CCA" w:rsidRDefault="004B4B77" w:rsidP="00D026C5">
      <w:pPr>
        <w:pStyle w:val="libNormal"/>
        <w:rPr>
          <w:rtl/>
        </w:rPr>
      </w:pPr>
      <w:r>
        <w:rPr>
          <w:rFonts w:hint="eastAsia"/>
          <w:rtl/>
        </w:rPr>
        <w:t>في</w:t>
      </w:r>
      <w:r w:rsidR="00A33C4B">
        <w:rPr>
          <w:rtl/>
        </w:rPr>
        <w:t>: انّ رجلا أوص</w:t>
      </w:r>
      <w:r w:rsidR="00A33C4B">
        <w:rPr>
          <w:rFonts w:hint="cs"/>
          <w:rtl/>
        </w:rPr>
        <w:t>ی</w:t>
      </w:r>
      <w:r w:rsidR="00A33C4B">
        <w:rPr>
          <w:rtl/>
        </w:rPr>
        <w:t xml:space="preserve"> </w:t>
      </w:r>
      <w:r w:rsidR="003261A0">
        <w:rPr>
          <w:rtl/>
        </w:rPr>
        <w:t>الى</w:t>
      </w:r>
      <w:r w:rsidR="00A33C4B">
        <w:rPr>
          <w:rtl/>
        </w:rPr>
        <w:t xml:space="preserve"> رجل بألف درهم لل</w:t>
      </w:r>
      <w:r w:rsidR="007522F7">
        <w:rPr>
          <w:rtl/>
        </w:rPr>
        <w:t>کعبة</w:t>
      </w:r>
      <w:r w:rsidR="00A33C4B">
        <w:rPr>
          <w:rtl/>
        </w:rPr>
        <w:t xml:space="preserve"> فلمّا قدم </w:t>
      </w:r>
      <w:r w:rsidR="009B6D3C">
        <w:rPr>
          <w:rtl/>
        </w:rPr>
        <w:t>مکّة</w:t>
      </w:r>
      <w:r w:rsidR="00A33C4B">
        <w:rPr>
          <w:rtl/>
        </w:rPr>
        <w:t xml:space="preserve"> دلّوه ع</w:t>
      </w:r>
      <w:r w:rsidR="009B6D3C">
        <w:rPr>
          <w:rtl/>
        </w:rPr>
        <w:t>ل</w:t>
      </w:r>
      <w:r w:rsidR="00D026C5">
        <w:rPr>
          <w:rFonts w:hint="cs"/>
          <w:rtl/>
        </w:rPr>
        <w:t>ى</w:t>
      </w:r>
      <w:r w:rsidR="00A33C4B">
        <w:rPr>
          <w:rtl/>
        </w:rPr>
        <w:t xml:space="preserve"> </w:t>
      </w:r>
      <w:r w:rsidR="006926E7">
        <w:rPr>
          <w:rtl/>
        </w:rPr>
        <w:t>بني</w:t>
      </w:r>
      <w:r w:rsidR="00A33C4B">
        <w:rPr>
          <w:rtl/>
        </w:rPr>
        <w:t xml:space="preserve"> </w:t>
      </w:r>
      <w:r w:rsidR="007353DB">
        <w:rPr>
          <w:rtl/>
        </w:rPr>
        <w:t>شیبة</w:t>
      </w:r>
      <w:r w:rsidR="00A33C4B">
        <w:rPr>
          <w:rtl/>
        </w:rPr>
        <w:t xml:space="preserve"> فقالوا له:قد برئت ذمّتک إدفعها </w:t>
      </w:r>
      <w:r w:rsidR="00265D50">
        <w:rPr>
          <w:rtl/>
        </w:rPr>
        <w:t>الينا</w:t>
      </w:r>
      <w:r w:rsidR="00A33C4B">
        <w:rPr>
          <w:rFonts w:hint="eastAsia"/>
          <w:rtl/>
        </w:rPr>
        <w:t>،ثمّ</w:t>
      </w:r>
      <w:r w:rsidR="00A33C4B">
        <w:rPr>
          <w:rtl/>
        </w:rPr>
        <w:t xml:space="preserve"> </w:t>
      </w:r>
      <w:r w:rsidR="00341F87">
        <w:rPr>
          <w:rtl/>
        </w:rPr>
        <w:t>لقي</w:t>
      </w:r>
      <w:r w:rsidR="00A33C4B">
        <w:rPr>
          <w:rtl/>
        </w:rPr>
        <w:t xml:space="preserve"> الرجل أبا جعفر </w:t>
      </w:r>
      <w:r w:rsidR="00D665AA" w:rsidRPr="00D665AA">
        <w:rPr>
          <w:rStyle w:val="libAlaemChar"/>
          <w:rtl/>
        </w:rPr>
        <w:t>عليه‌السلام</w:t>
      </w:r>
      <w:r w:rsidR="00A33C4B">
        <w:rPr>
          <w:rtl/>
        </w:rPr>
        <w:t xml:space="preserve"> فقال:</w:t>
      </w:r>
      <w:r w:rsidR="00A33C4B">
        <w:rPr>
          <w:rFonts w:hint="eastAsia"/>
          <w:rtl/>
        </w:rPr>
        <w:t>انّ</w:t>
      </w:r>
      <w:r w:rsidR="00A33C4B">
        <w:rPr>
          <w:rtl/>
        </w:rPr>
        <w:t xml:space="preserve"> ال</w:t>
      </w:r>
      <w:r w:rsidR="007522F7">
        <w:rPr>
          <w:rtl/>
        </w:rPr>
        <w:t>کعبة</w:t>
      </w:r>
      <w:r w:rsidR="00A33C4B">
        <w:rPr>
          <w:rtl/>
        </w:rPr>
        <w:t xml:space="preserve"> غ</w:t>
      </w:r>
      <w:r w:rsidR="00871E5D">
        <w:rPr>
          <w:rtl/>
        </w:rPr>
        <w:t>نیّة</w:t>
      </w:r>
      <w:r w:rsidR="00A33C4B">
        <w:rPr>
          <w:rtl/>
        </w:rPr>
        <w:t xml:space="preserve"> عن هذا،ادفعه </w:t>
      </w:r>
      <w:r w:rsidR="003261A0">
        <w:rPr>
          <w:rtl/>
        </w:rPr>
        <w:t>الى</w:t>
      </w:r>
      <w:r w:rsidR="00A33C4B">
        <w:rPr>
          <w:rtl/>
        </w:rPr>
        <w:t xml:space="preserve"> من أمّ هذا الب</w:t>
      </w:r>
      <w:r w:rsidR="00A33C4B">
        <w:rPr>
          <w:rFonts w:hint="cs"/>
          <w:rtl/>
        </w:rPr>
        <w:t>ی</w:t>
      </w:r>
      <w:r w:rsidR="00A33C4B">
        <w:rPr>
          <w:rFonts w:hint="eastAsia"/>
          <w:rtl/>
        </w:rPr>
        <w:t>ت</w:t>
      </w:r>
      <w:r w:rsidR="00A33C4B">
        <w:rPr>
          <w:rtl/>
        </w:rPr>
        <w:t xml:space="preserve"> و قطع أو ذهبت نفقته أو ضلّت راحلته أو عجز أن </w:t>
      </w:r>
      <w:r w:rsidR="00A33C4B">
        <w:rPr>
          <w:rFonts w:hint="cs"/>
          <w:rtl/>
        </w:rPr>
        <w:t>ی</w:t>
      </w:r>
      <w:r w:rsidR="00A33C4B">
        <w:rPr>
          <w:rFonts w:hint="eastAsia"/>
          <w:rtl/>
        </w:rPr>
        <w:t>رجع</w:t>
      </w:r>
      <w:r w:rsidR="00A33C4B">
        <w:rPr>
          <w:rtl/>
        </w:rPr>
        <w:t xml:space="preserve"> </w:t>
      </w:r>
      <w:r w:rsidR="003261A0">
        <w:rPr>
          <w:rtl/>
        </w:rPr>
        <w:t>الى</w:t>
      </w:r>
      <w:r w:rsidR="00A33C4B">
        <w:rPr>
          <w:rtl/>
        </w:rPr>
        <w:t xml:space="preserve"> أهله،فأخبر الرجل </w:t>
      </w:r>
      <w:r w:rsidR="006926E7">
        <w:rPr>
          <w:rtl/>
        </w:rPr>
        <w:t>بني</w:t>
      </w:r>
      <w:r w:rsidR="00A33C4B">
        <w:rPr>
          <w:rtl/>
        </w:rPr>
        <w:t xml:space="preserve"> </w:t>
      </w:r>
      <w:r w:rsidR="007353DB">
        <w:rPr>
          <w:rtl/>
        </w:rPr>
        <w:t>شیبة</w:t>
      </w:r>
      <w:r w:rsidR="00A33C4B">
        <w:rPr>
          <w:rtl/>
        </w:rPr>
        <w:t xml:space="preserve"> بذلک فقالوا:هذا ضالّ مبتدع </w:t>
      </w:r>
      <w:r w:rsidR="009B6D3C">
        <w:rPr>
          <w:rtl/>
        </w:rPr>
        <w:t>لي</w:t>
      </w:r>
      <w:r w:rsidR="00A33C4B">
        <w:rPr>
          <w:rFonts w:hint="eastAsia"/>
          <w:rtl/>
        </w:rPr>
        <w:t>س</w:t>
      </w:r>
      <w:r w:rsidR="00A33C4B">
        <w:rPr>
          <w:rtl/>
        </w:rPr>
        <w:t xml:space="preserve"> </w:t>
      </w:r>
      <w:r w:rsidR="00A33C4B">
        <w:rPr>
          <w:rFonts w:hint="cs"/>
          <w:rtl/>
        </w:rPr>
        <w:t>ی</w:t>
      </w:r>
      <w:r w:rsidR="00A33C4B">
        <w:rPr>
          <w:rFonts w:hint="eastAsia"/>
          <w:rtl/>
        </w:rPr>
        <w:t>ؤخذ</w:t>
      </w:r>
      <w:r w:rsidR="00A33C4B">
        <w:rPr>
          <w:rtl/>
        </w:rPr>
        <w:t xml:space="preserve"> عنه و لا علم له،فأخبر الرجل أبا جعفر </w:t>
      </w:r>
      <w:r w:rsidR="00D665AA" w:rsidRPr="00D665AA">
        <w:rPr>
          <w:rStyle w:val="libAlaemChar"/>
          <w:rtl/>
        </w:rPr>
        <w:t>عليه‌السلام</w:t>
      </w:r>
      <w:r w:rsidR="00A33C4B">
        <w:rPr>
          <w:rtl/>
        </w:rPr>
        <w:t xml:space="preserve"> بقولهم فقال:انّ من علم</w:t>
      </w:r>
      <w:r w:rsidR="00D026C5">
        <w:rPr>
          <w:rFonts w:hint="cs"/>
          <w:rtl/>
        </w:rPr>
        <w:t>ي</w:t>
      </w:r>
      <w:r w:rsidR="00A33C4B">
        <w:rPr>
          <w:rtl/>
        </w:rPr>
        <w:t xml:space="preserve"> لو و</w:t>
      </w:r>
      <w:r w:rsidR="009B6D3C">
        <w:rPr>
          <w:rtl/>
        </w:rPr>
        <w:t>لي</w:t>
      </w:r>
      <w:r w:rsidR="00A33C4B">
        <w:rPr>
          <w:rFonts w:hint="eastAsia"/>
          <w:rtl/>
        </w:rPr>
        <w:t>ت</w:t>
      </w:r>
      <w:r w:rsidR="00A33C4B">
        <w:rPr>
          <w:rtl/>
        </w:rPr>
        <w:t xml:space="preserve"> ش</w:t>
      </w:r>
      <w:r w:rsidR="00A33C4B">
        <w:rPr>
          <w:rFonts w:hint="cs"/>
          <w:rtl/>
        </w:rPr>
        <w:t>ی</w:t>
      </w:r>
      <w:r w:rsidR="00A33C4B">
        <w:rPr>
          <w:rFonts w:hint="eastAsia"/>
          <w:rtl/>
        </w:rPr>
        <w:t>ئا</w:t>
      </w:r>
      <w:r w:rsidR="00A33C4B">
        <w:rPr>
          <w:rtl/>
        </w:rPr>
        <w:t xml:space="preserve"> م</w:t>
      </w:r>
      <w:r w:rsidR="00A33C4B">
        <w:rPr>
          <w:rFonts w:hint="eastAsia"/>
          <w:rtl/>
        </w:rPr>
        <w:t>ن</w:t>
      </w:r>
      <w:r w:rsidR="00A33C4B">
        <w:rPr>
          <w:rtl/>
        </w:rPr>
        <w:t xml:space="preserve"> أمور الم</w:t>
      </w:r>
      <w:r w:rsidR="00167E25">
        <w:rPr>
          <w:rtl/>
        </w:rPr>
        <w:t>سلمي</w:t>
      </w:r>
      <w:r w:rsidR="00A33C4B">
        <w:rPr>
          <w:rFonts w:hint="eastAsia"/>
          <w:rtl/>
        </w:rPr>
        <w:t>ن</w:t>
      </w:r>
      <w:r w:rsidR="00A33C4B">
        <w:rPr>
          <w:rtl/>
        </w:rPr>
        <w:t xml:space="preserve"> لقطّعت </w:t>
      </w:r>
      <w:r w:rsidR="009D0B59">
        <w:rPr>
          <w:rtl/>
        </w:rPr>
        <w:t>اي</w:t>
      </w:r>
      <w:r w:rsidR="006926E7">
        <w:rPr>
          <w:rFonts w:hint="cs"/>
          <w:rtl/>
        </w:rPr>
        <w:t>دي</w:t>
      </w:r>
      <w:r w:rsidR="00A33C4B">
        <w:rPr>
          <w:rFonts w:hint="eastAsia"/>
          <w:rtl/>
        </w:rPr>
        <w:t>هم</w:t>
      </w:r>
      <w:r w:rsidR="00A33C4B">
        <w:rPr>
          <w:rtl/>
        </w:rPr>
        <w:t xml:space="preserve"> ثمّ علّقتها </w:t>
      </w:r>
      <w:r>
        <w:rPr>
          <w:rtl/>
        </w:rPr>
        <w:t>في</w:t>
      </w:r>
      <w:r w:rsidR="00A33C4B">
        <w:rPr>
          <w:rtl/>
        </w:rPr>
        <w:t xml:space="preserve"> أستار ال</w:t>
      </w:r>
      <w:r w:rsidR="007522F7">
        <w:rPr>
          <w:rtl/>
        </w:rPr>
        <w:t>کعبة</w:t>
      </w:r>
      <w:r w:rsidR="00A33C4B">
        <w:rPr>
          <w:rtl/>
        </w:rPr>
        <w:t xml:space="preserve"> ثمّ أقمتهم ع</w:t>
      </w:r>
      <w:r w:rsidR="009B6D3C">
        <w:rPr>
          <w:rtl/>
        </w:rPr>
        <w:t>لي</w:t>
      </w:r>
      <w:r w:rsidR="00A33C4B">
        <w:rPr>
          <w:rtl/>
        </w:rPr>
        <w:t xml:space="preserve"> المصطب</w:t>
      </w:r>
      <w:r w:rsidR="00D026C5">
        <w:rPr>
          <w:rFonts w:hint="cs"/>
          <w:rtl/>
        </w:rPr>
        <w:t>ة</w:t>
      </w:r>
      <w:r w:rsidR="00A33C4B">
        <w:rPr>
          <w:rtl/>
        </w:rPr>
        <w:t xml:space="preserve"> ثمّ أمرت </w:t>
      </w:r>
      <w:r w:rsidR="00C057D4">
        <w:rPr>
          <w:rtl/>
        </w:rPr>
        <w:t>منادي</w:t>
      </w:r>
      <w:r w:rsidR="00A33C4B">
        <w:rPr>
          <w:rFonts w:hint="eastAsia"/>
          <w:rtl/>
        </w:rPr>
        <w:t>ا</w:t>
      </w:r>
      <w:r w:rsidR="00A33C4B">
        <w:rPr>
          <w:rtl/>
        </w:rPr>
        <w:t xml:space="preserve"> </w:t>
      </w:r>
      <w:r w:rsidR="00A33C4B">
        <w:rPr>
          <w:rFonts w:hint="cs"/>
          <w:rtl/>
        </w:rPr>
        <w:t>ی</w:t>
      </w:r>
      <w:r w:rsidR="00A33C4B">
        <w:rPr>
          <w:rFonts w:hint="eastAsia"/>
          <w:rtl/>
        </w:rPr>
        <w:t>ناد</w:t>
      </w:r>
      <w:r w:rsidR="00A33C4B">
        <w:rPr>
          <w:rFonts w:hint="cs"/>
          <w:rtl/>
        </w:rPr>
        <w:t>ی</w:t>
      </w:r>
      <w:r w:rsidR="00A33C4B">
        <w:rPr>
          <w:rtl/>
        </w:rPr>
        <w:t>:ألا انّ هؤلاء سرّاق اللّه فاعرفوهم؛</w:t>
      </w:r>
    </w:p>
    <w:p w:rsidR="00D94CCA" w:rsidRDefault="00A33C4B" w:rsidP="00A33C4B">
      <w:pPr>
        <w:pStyle w:val="libNormal"/>
        <w:rPr>
          <w:rtl/>
        </w:rPr>
      </w:pPr>
      <w:r>
        <w:rPr>
          <w:rFonts w:hint="eastAsia"/>
          <w:rtl/>
        </w:rPr>
        <w:t>و</w:t>
      </w:r>
      <w:r>
        <w:rPr>
          <w:rtl/>
        </w:rPr>
        <w:t xml:space="preserve"> </w:t>
      </w:r>
      <w:r w:rsidR="006926E7">
        <w:rPr>
          <w:rtl/>
        </w:rPr>
        <w:t>روي</w:t>
      </w:r>
      <w:r>
        <w:rPr>
          <w:rtl/>
        </w:rPr>
        <w:t xml:space="preserve"> </w:t>
      </w:r>
      <w:r w:rsidR="004B4B77">
        <w:rPr>
          <w:rtl/>
        </w:rPr>
        <w:t>في</w:t>
      </w:r>
      <w:r>
        <w:rPr>
          <w:rtl/>
        </w:rPr>
        <w:t xml:space="preserve"> حد</w:t>
      </w:r>
      <w:r>
        <w:rPr>
          <w:rFonts w:hint="cs"/>
          <w:rtl/>
        </w:rPr>
        <w:t>ی</w:t>
      </w:r>
      <w:r>
        <w:rPr>
          <w:rFonts w:hint="eastAsia"/>
          <w:rtl/>
        </w:rPr>
        <w:t>ث</w:t>
      </w:r>
      <w:r>
        <w:rPr>
          <w:rtl/>
        </w:rPr>
        <w:t xml:space="preserve"> عن الصادق </w:t>
      </w:r>
      <w:r w:rsidR="00D665AA" w:rsidRPr="00D665AA">
        <w:rPr>
          <w:rStyle w:val="libAlaemChar"/>
          <w:rtl/>
        </w:rPr>
        <w:t>عليه‌السلام</w:t>
      </w:r>
      <w:r>
        <w:rPr>
          <w:rtl/>
        </w:rPr>
        <w:t xml:space="preserve"> قال: أما انّ قائمنا لو قد قام لقد أخذهم و قطع </w:t>
      </w:r>
      <w:r w:rsidR="009D0B59">
        <w:rPr>
          <w:rtl/>
        </w:rPr>
        <w:t>اي</w:t>
      </w:r>
      <w:r w:rsidR="006926E7">
        <w:rPr>
          <w:rFonts w:hint="cs"/>
          <w:rtl/>
        </w:rPr>
        <w:t>دي</w:t>
      </w:r>
      <w:r>
        <w:rPr>
          <w:rFonts w:hint="eastAsia"/>
          <w:rtl/>
        </w:rPr>
        <w:t>هم</w:t>
      </w:r>
      <w:r>
        <w:rPr>
          <w:rtl/>
        </w:rPr>
        <w:t xml:space="preserve"> و طاف بهم و قال:هؤلاء سرّاق اللّه </w:t>
      </w:r>
      <w:r w:rsidR="00643081">
        <w:rPr>
          <w:rStyle w:val="libFootnotenumChar"/>
          <w:rtl/>
        </w:rPr>
        <w:t>(5)</w:t>
      </w:r>
      <w:r>
        <w:rPr>
          <w:rtl/>
        </w:rPr>
        <w:t>.</w:t>
      </w:r>
    </w:p>
    <w:p w:rsidR="00D94CCA" w:rsidRDefault="00A33C4B" w:rsidP="00A33C4B">
      <w:pPr>
        <w:pStyle w:val="libNormal"/>
        <w:rPr>
          <w:rtl/>
        </w:rPr>
      </w:pPr>
      <w:r w:rsidRPr="00D026C5">
        <w:rPr>
          <w:rStyle w:val="libBold1Char"/>
          <w:rFonts w:hint="eastAsia"/>
          <w:rtl/>
        </w:rPr>
        <w:t>أقول</w:t>
      </w:r>
      <w:r>
        <w:rPr>
          <w:rtl/>
        </w:rPr>
        <w:t xml:space="preserve">: قد تقدّم </w:t>
      </w:r>
      <w:r w:rsidR="004B4B77">
        <w:rPr>
          <w:rtl/>
        </w:rPr>
        <w:t>في</w:t>
      </w:r>
      <w:r>
        <w:rPr>
          <w:rtl/>
        </w:rPr>
        <w:t xml:space="preserve"> إبرا</w:t>
      </w:r>
      <w:r w:rsidR="00B80428">
        <w:rPr>
          <w:rtl/>
        </w:rPr>
        <w:t>هي</w:t>
      </w:r>
      <w:r>
        <w:rPr>
          <w:rFonts w:hint="eastAsia"/>
          <w:rtl/>
        </w:rPr>
        <w:t>م</w:t>
      </w:r>
      <w:r>
        <w:rPr>
          <w:rtl/>
        </w:rPr>
        <w:t xml:space="preserve"> بن </w:t>
      </w:r>
      <w:r w:rsidR="004B4B77">
        <w:rPr>
          <w:rtl/>
        </w:rPr>
        <w:t>أبي</w:t>
      </w:r>
      <w:r>
        <w:rPr>
          <w:rtl/>
        </w:rPr>
        <w:t xml:space="preserve"> البلاد ما </w:t>
      </w:r>
      <w:r>
        <w:rPr>
          <w:rFonts w:hint="cs"/>
          <w:rtl/>
        </w:rPr>
        <w:t>ی</w:t>
      </w:r>
      <w:r>
        <w:rPr>
          <w:rFonts w:hint="eastAsia"/>
          <w:rtl/>
        </w:rPr>
        <w:t>تعلق</w:t>
      </w:r>
      <w:r>
        <w:rPr>
          <w:rtl/>
        </w:rPr>
        <w:t xml:space="preserve"> ب</w:t>
      </w:r>
      <w:r w:rsidR="004B4B77">
        <w:rPr>
          <w:rtl/>
        </w:rPr>
        <w:t>أبي</w:t>
      </w:r>
      <w:r>
        <w:rPr>
          <w:rtl/>
        </w:rPr>
        <w:t xml:space="preserve"> </w:t>
      </w:r>
      <w:r w:rsidR="007353DB">
        <w:rPr>
          <w:rtl/>
        </w:rPr>
        <w:t>شیبة</w:t>
      </w:r>
      <w:r>
        <w:rPr>
          <w:rtl/>
        </w:rPr>
        <w:t xml:space="preserve"> ال</w:t>
      </w:r>
      <w:r w:rsidR="00A050D0">
        <w:rPr>
          <w:rtl/>
        </w:rPr>
        <w:t>خراسانيّ</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026C5">
        <w:rPr>
          <w:rStyle w:val="libFootnote0Char"/>
          <w:rFonts w:hint="cs"/>
          <w:rtl/>
        </w:rPr>
        <w:t xml:space="preserve"> ق:16/10/15،ج:76/106.</w:t>
      </w:r>
    </w:p>
    <w:p w:rsidR="00643081" w:rsidRPr="00643081" w:rsidRDefault="00643081" w:rsidP="00643081">
      <w:pPr>
        <w:pStyle w:val="libLine"/>
        <w:rPr>
          <w:rStyle w:val="libFootnote0Char"/>
          <w:rtl/>
        </w:rPr>
      </w:pPr>
      <w:r w:rsidRPr="00643081">
        <w:rPr>
          <w:rStyle w:val="libFootnote0Char"/>
          <w:rFonts w:hint="eastAsia"/>
          <w:rtl/>
        </w:rPr>
        <w:t>(2)</w:t>
      </w:r>
      <w:r w:rsidR="00D026C5">
        <w:rPr>
          <w:rStyle w:val="libFootnote0Char"/>
          <w:rFonts w:hint="cs"/>
          <w:rtl/>
        </w:rPr>
        <w:t xml:space="preserve"> ق:كتاب العشرة/52/154،ج:75/136.</w:t>
      </w:r>
    </w:p>
    <w:p w:rsidR="00643081" w:rsidRPr="00643081" w:rsidRDefault="00643081" w:rsidP="00D026C5">
      <w:pPr>
        <w:pStyle w:val="libLine"/>
        <w:rPr>
          <w:rStyle w:val="libFootnote0Char"/>
          <w:rtl/>
        </w:rPr>
      </w:pPr>
      <w:r w:rsidRPr="00643081">
        <w:rPr>
          <w:rStyle w:val="libFootnote0Char"/>
          <w:rFonts w:hint="eastAsia"/>
          <w:rtl/>
        </w:rPr>
        <w:t>(3)</w:t>
      </w:r>
      <w:r w:rsidR="00D026C5">
        <w:rPr>
          <w:rStyle w:val="libFootnote0Char"/>
          <w:rFonts w:hint="cs"/>
          <w:rtl/>
        </w:rPr>
        <w:t xml:space="preserve"> ق:كتاب العشرة/52/156،ج:75/138.</w:t>
      </w:r>
    </w:p>
    <w:p w:rsidR="00643081" w:rsidRPr="00D026C5" w:rsidRDefault="00643081" w:rsidP="00D026C5">
      <w:pPr>
        <w:pStyle w:val="libFootnote0"/>
        <w:rPr>
          <w:rtl/>
        </w:rPr>
      </w:pPr>
      <w:r w:rsidRPr="00643081">
        <w:rPr>
          <w:rStyle w:val="libFootnote0Char"/>
          <w:rFonts w:hint="eastAsia"/>
          <w:rtl/>
        </w:rPr>
        <w:t>(4)</w:t>
      </w:r>
      <w:r w:rsidR="00D026C5">
        <w:rPr>
          <w:rStyle w:val="libFootnote0Char"/>
          <w:rFonts w:hint="cs"/>
          <w:rtl/>
        </w:rPr>
        <w:t xml:space="preserve"> ق:6/26/311،ج:18/61.</w:t>
      </w:r>
    </w:p>
    <w:p w:rsidR="00D026C5" w:rsidRPr="00D026C5" w:rsidRDefault="00D026C5" w:rsidP="00D026C5">
      <w:pPr>
        <w:pStyle w:val="libFootnote0"/>
        <w:rPr>
          <w:rtl/>
        </w:rPr>
      </w:pPr>
      <w:r>
        <w:rPr>
          <w:rFonts w:hint="cs"/>
          <w:rtl/>
        </w:rPr>
        <w:t>(5) ق:21/7/15و16،ج:99/66.</w:t>
      </w:r>
    </w:p>
    <w:p w:rsidR="00643081" w:rsidRDefault="00643081" w:rsidP="00A33C4B">
      <w:pPr>
        <w:pStyle w:val="libNormal"/>
        <w:rPr>
          <w:rtl/>
        </w:rPr>
      </w:pPr>
      <w:r>
        <w:rPr>
          <w:rFonts w:hint="eastAsia"/>
          <w:rtl/>
        </w:rPr>
        <w:br w:type="page"/>
      </w:r>
    </w:p>
    <w:p w:rsidR="00D94CCA" w:rsidRDefault="00A33C4B" w:rsidP="00342725">
      <w:pPr>
        <w:pStyle w:val="libNormal"/>
        <w:rPr>
          <w:rtl/>
        </w:rPr>
      </w:pPr>
      <w:r>
        <w:rPr>
          <w:rFonts w:hint="eastAsia"/>
          <w:rtl/>
        </w:rPr>
        <w:lastRenderedPageBreak/>
        <w:t>معن</w:t>
      </w:r>
      <w:r>
        <w:rPr>
          <w:rFonts w:hint="cs"/>
          <w:rtl/>
        </w:rPr>
        <w:t>ی</w:t>
      </w:r>
      <w:r>
        <w:rPr>
          <w:rtl/>
        </w:rPr>
        <w:t xml:space="preserve"> المثل المعروف:باتت فلان</w:t>
      </w:r>
      <w:r w:rsidR="00342725">
        <w:rPr>
          <w:rFonts w:hint="cs"/>
          <w:rtl/>
        </w:rPr>
        <w:t>ة</w:t>
      </w:r>
      <w:r>
        <w:rPr>
          <w:rtl/>
        </w:rPr>
        <w:t xml:space="preserve"> ب</w:t>
      </w:r>
      <w:r w:rsidR="006926E7">
        <w:rPr>
          <w:rtl/>
        </w:rPr>
        <w:t>ليلة</w:t>
      </w:r>
      <w:r>
        <w:rPr>
          <w:rtl/>
        </w:rPr>
        <w:t xml:space="preserve"> ش</w:t>
      </w:r>
      <w:r>
        <w:rPr>
          <w:rFonts w:hint="cs"/>
          <w:rtl/>
        </w:rPr>
        <w:t>ی</w:t>
      </w:r>
      <w:r>
        <w:rPr>
          <w:rFonts w:hint="eastAsia"/>
          <w:rtl/>
        </w:rPr>
        <w:t>باء</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معن</w:t>
      </w:r>
      <w:r>
        <w:rPr>
          <w:rFonts w:hint="cs"/>
          <w:rtl/>
        </w:rPr>
        <w:t>ی</w:t>
      </w:r>
      <w:r>
        <w:rPr>
          <w:rtl/>
        </w:rPr>
        <w:t xml:space="preserve"> کتاب </w:t>
      </w:r>
      <w:r w:rsidR="004B4B77">
        <w:rPr>
          <w:rtl/>
        </w:rPr>
        <w:t>معاویة</w:t>
      </w:r>
      <w:r>
        <w:rPr>
          <w:rtl/>
        </w:rPr>
        <w:t xml:space="preserve"> </w:t>
      </w:r>
      <w:r w:rsidR="003261A0">
        <w:rPr>
          <w:rtl/>
        </w:rPr>
        <w:t>الى</w:t>
      </w:r>
      <w:r>
        <w:rPr>
          <w:rtl/>
        </w:rPr>
        <w:t xml:space="preserve"> </w:t>
      </w:r>
      <w:r w:rsidR="004B4B77">
        <w:rPr>
          <w:rtl/>
        </w:rPr>
        <w:t>أبي</w:t>
      </w:r>
      <w:r>
        <w:rPr>
          <w:rtl/>
        </w:rPr>
        <w:t xml:space="preserve"> </w:t>
      </w:r>
      <w:r w:rsidR="004B4B77">
        <w:rPr>
          <w:rtl/>
        </w:rPr>
        <w:t>أيّ</w:t>
      </w:r>
      <w:r>
        <w:rPr>
          <w:rFonts w:hint="eastAsia"/>
          <w:rtl/>
        </w:rPr>
        <w:t>وب</w:t>
      </w:r>
      <w:r>
        <w:rPr>
          <w:rtl/>
        </w:rPr>
        <w:t>: أمّا بعد فحاج</w:t>
      </w:r>
      <w:r>
        <w:rPr>
          <w:rFonts w:hint="cs"/>
          <w:rtl/>
        </w:rPr>
        <w:t>ی</w:t>
      </w:r>
      <w:r>
        <w:rPr>
          <w:rFonts w:hint="eastAsia"/>
          <w:rtl/>
        </w:rPr>
        <w:t>تک</w:t>
      </w:r>
      <w:r>
        <w:rPr>
          <w:rtl/>
        </w:rPr>
        <w:t xml:space="preserve"> بما لا تنس</w:t>
      </w:r>
      <w:r>
        <w:rPr>
          <w:rFonts w:hint="cs"/>
          <w:rtl/>
        </w:rPr>
        <w:t>ی</w:t>
      </w:r>
      <w:r>
        <w:rPr>
          <w:rtl/>
        </w:rPr>
        <w:t xml:space="preserve"> ش</w:t>
      </w:r>
      <w:r>
        <w:rPr>
          <w:rFonts w:hint="cs"/>
          <w:rtl/>
        </w:rPr>
        <w:t>ی</w:t>
      </w:r>
      <w:r>
        <w:rPr>
          <w:rFonts w:hint="eastAsia"/>
          <w:rtl/>
        </w:rPr>
        <w:t>باء</w:t>
      </w:r>
      <w:r>
        <w:rPr>
          <w:rtl/>
        </w:rPr>
        <w:t xml:space="preserve"> </w:t>
      </w:r>
      <w:r w:rsidR="00643081">
        <w:rPr>
          <w:rStyle w:val="libFootnotenumChar"/>
          <w:rtl/>
        </w:rPr>
        <w:t>(2)</w:t>
      </w:r>
      <w:r>
        <w:rPr>
          <w:rtl/>
        </w:rPr>
        <w:t>.</w:t>
      </w:r>
    </w:p>
    <w:p w:rsidR="00D94CCA" w:rsidRDefault="00A33C4B" w:rsidP="00342725">
      <w:pPr>
        <w:pStyle w:val="libNormal"/>
        <w:rPr>
          <w:rtl/>
        </w:rPr>
      </w:pPr>
      <w:r w:rsidRPr="00342725">
        <w:rPr>
          <w:rStyle w:val="libBold1Char"/>
          <w:rFonts w:hint="eastAsia"/>
          <w:rtl/>
        </w:rPr>
        <w:t>ش</w:t>
      </w:r>
      <w:r w:rsidRPr="00342725">
        <w:rPr>
          <w:rStyle w:val="libBold1Char"/>
          <w:rFonts w:hint="cs"/>
          <w:rtl/>
        </w:rPr>
        <w:t>ی</w:t>
      </w:r>
      <w:r w:rsidRPr="00342725">
        <w:rPr>
          <w:rStyle w:val="libBold1Char"/>
          <w:rFonts w:hint="eastAsia"/>
          <w:rtl/>
        </w:rPr>
        <w:t>ث</w:t>
      </w:r>
      <w:r>
        <w:rPr>
          <w:rtl/>
        </w:rPr>
        <w:t>:</w:t>
      </w:r>
      <w:r w:rsidR="00810611">
        <w:rPr>
          <w:rFonts w:hint="eastAsia"/>
          <w:rtl/>
        </w:rPr>
        <w:t>قصة</w:t>
      </w:r>
      <w:r>
        <w:rPr>
          <w:rtl/>
        </w:rPr>
        <w:t xml:space="preserve"> ش</w:t>
      </w:r>
      <w:r>
        <w:rPr>
          <w:rFonts w:hint="cs"/>
          <w:rtl/>
        </w:rPr>
        <w:t>ی</w:t>
      </w:r>
      <w:r>
        <w:rPr>
          <w:rFonts w:hint="eastAsia"/>
          <w:rtl/>
        </w:rPr>
        <w:t>ث</w:t>
      </w:r>
      <w:r>
        <w:rPr>
          <w:rtl/>
        </w:rPr>
        <w:t xml:space="preserve"> </w:t>
      </w:r>
      <w:r w:rsidR="00643081">
        <w:rPr>
          <w:rStyle w:val="libFootnotenumChar"/>
          <w:rtl/>
        </w:rPr>
        <w:t>(3)</w:t>
      </w:r>
      <w:r>
        <w:rPr>
          <w:rtl/>
        </w:rPr>
        <w:t>.</w:t>
      </w:r>
    </w:p>
    <w:p w:rsidR="00D94CCA" w:rsidRDefault="00A33C4B" w:rsidP="00342725">
      <w:pPr>
        <w:pStyle w:val="libNormal"/>
        <w:rPr>
          <w:rtl/>
        </w:rPr>
      </w:pPr>
      <w:r w:rsidRPr="00342725">
        <w:rPr>
          <w:rStyle w:val="libBold1Char"/>
          <w:rFonts w:hint="eastAsia"/>
          <w:rtl/>
        </w:rPr>
        <w:t>أقول</w:t>
      </w:r>
      <w:r>
        <w:rPr>
          <w:rtl/>
        </w:rPr>
        <w:t xml:space="preserve">: قال </w:t>
      </w:r>
      <w:r w:rsidR="004B4B77">
        <w:rPr>
          <w:rtl/>
        </w:rPr>
        <w:t>في</w:t>
      </w:r>
      <w:r>
        <w:rPr>
          <w:rtl/>
        </w:rPr>
        <w:t xml:space="preserve"> (مجمع البحر</w:t>
      </w:r>
      <w:r>
        <w:rPr>
          <w:rFonts w:hint="cs"/>
          <w:rtl/>
        </w:rPr>
        <w:t>ی</w:t>
      </w:r>
      <w:r>
        <w:rPr>
          <w:rFonts w:hint="eastAsia"/>
          <w:rtl/>
        </w:rPr>
        <w:t>ن</w:t>
      </w:r>
      <w:r>
        <w:rPr>
          <w:rtl/>
        </w:rPr>
        <w:t>) :ش</w:t>
      </w:r>
      <w:r>
        <w:rPr>
          <w:rFonts w:hint="cs"/>
          <w:rtl/>
        </w:rPr>
        <w:t>ی</w:t>
      </w:r>
      <w:r>
        <w:rPr>
          <w:rFonts w:hint="eastAsia"/>
          <w:rtl/>
        </w:rPr>
        <w:t>ث</w:t>
      </w:r>
      <w:r>
        <w:rPr>
          <w:rtl/>
        </w:rPr>
        <w:t xml:space="preserve"> </w:t>
      </w:r>
      <w:r w:rsidR="006926E7">
        <w:rPr>
          <w:rtl/>
        </w:rPr>
        <w:t>وصيّ</w:t>
      </w:r>
      <w:r>
        <w:rPr>
          <w:rtl/>
        </w:rPr>
        <w:t xml:space="preserve"> آدم و هو هبه اللّه بن آدم </w:t>
      </w:r>
      <w:r w:rsidR="00D665AA" w:rsidRPr="00D665AA">
        <w:rPr>
          <w:rStyle w:val="libAlaemChar"/>
          <w:rtl/>
        </w:rPr>
        <w:t>عليه‌السلام</w:t>
      </w:r>
      <w:r>
        <w:rPr>
          <w:rtl/>
        </w:rPr>
        <w:t>،ولد بعد ه</w:t>
      </w:r>
      <w:r w:rsidR="004B4B77">
        <w:rPr>
          <w:rtl/>
        </w:rPr>
        <w:t>أبي</w:t>
      </w:r>
      <w:r>
        <w:rPr>
          <w:rFonts w:hint="eastAsia"/>
          <w:rtl/>
        </w:rPr>
        <w:t>ل</w:t>
      </w:r>
      <w:r>
        <w:rPr>
          <w:rtl/>
        </w:rPr>
        <w:t xml:space="preserve"> بخمس سن</w:t>
      </w:r>
      <w:r>
        <w:rPr>
          <w:rFonts w:hint="cs"/>
          <w:rtl/>
        </w:rPr>
        <w:t>ی</w:t>
      </w:r>
      <w:r>
        <w:rPr>
          <w:rFonts w:hint="eastAsia"/>
          <w:rtl/>
        </w:rPr>
        <w:t>ن</w:t>
      </w:r>
      <w:r>
        <w:rPr>
          <w:rtl/>
        </w:rPr>
        <w:t xml:space="preserve"> و لم </w:t>
      </w:r>
      <w:r>
        <w:rPr>
          <w:rFonts w:hint="cs"/>
          <w:rtl/>
        </w:rPr>
        <w:t>ی</w:t>
      </w:r>
      <w:r>
        <w:rPr>
          <w:rFonts w:hint="eastAsia"/>
          <w:rtl/>
        </w:rPr>
        <w:t>عقّب</w:t>
      </w:r>
      <w:r>
        <w:rPr>
          <w:rtl/>
        </w:rPr>
        <w:t xml:space="preserve"> ولد </w:t>
      </w:r>
      <w:r w:rsidR="004B4B77">
        <w:rPr>
          <w:rtl/>
        </w:rPr>
        <w:t>أبي</w:t>
      </w:r>
      <w:r>
        <w:rPr>
          <w:rFonts w:hint="eastAsia"/>
          <w:rtl/>
        </w:rPr>
        <w:t>ه</w:t>
      </w:r>
      <w:r>
        <w:rPr>
          <w:rtl/>
        </w:rPr>
        <w:t xml:space="preserve"> غ</w:t>
      </w:r>
      <w:r>
        <w:rPr>
          <w:rFonts w:hint="cs"/>
          <w:rtl/>
        </w:rPr>
        <w:t>ی</w:t>
      </w:r>
      <w:r>
        <w:rPr>
          <w:rFonts w:hint="eastAsia"/>
          <w:rtl/>
        </w:rPr>
        <w:t>ره</w:t>
      </w:r>
      <w:r>
        <w:rPr>
          <w:rtl/>
        </w:rPr>
        <w:t xml:space="preserve"> و </w:t>
      </w:r>
      <w:r w:rsidR="00265D50">
        <w:rPr>
          <w:rtl/>
        </w:rPr>
        <w:t>اليه</w:t>
      </w:r>
      <w:r>
        <w:rPr>
          <w:rtl/>
        </w:rPr>
        <w:t xml:space="preserve"> تنت</w:t>
      </w:r>
      <w:r w:rsidR="00B80428">
        <w:rPr>
          <w:rtl/>
        </w:rPr>
        <w:t>هي</w:t>
      </w:r>
      <w:r>
        <w:rPr>
          <w:rtl/>
        </w:rPr>
        <w:t xml:space="preserve"> أنساب الناس،عاش سبع</w:t>
      </w:r>
      <w:r w:rsidR="00A050D0">
        <w:rPr>
          <w:rtl/>
        </w:rPr>
        <w:t>مائة</w:t>
      </w:r>
      <w:r>
        <w:rPr>
          <w:rtl/>
        </w:rPr>
        <w:t xml:space="preserve"> و اثنت</w:t>
      </w:r>
      <w:r>
        <w:rPr>
          <w:rFonts w:hint="cs"/>
          <w:rtl/>
        </w:rPr>
        <w:t>ی</w:t>
      </w:r>
      <w:r>
        <w:rPr>
          <w:rtl/>
        </w:rPr>
        <w:t xml:space="preserve"> </w:t>
      </w:r>
      <w:r w:rsidR="004B4B77">
        <w:rPr>
          <w:rtl/>
        </w:rPr>
        <w:t>عشرة</w:t>
      </w:r>
      <w:r>
        <w:rPr>
          <w:rtl/>
        </w:rPr>
        <w:t xml:space="preserve"> </w:t>
      </w:r>
      <w:r w:rsidR="00712DE8">
        <w:rPr>
          <w:rtl/>
        </w:rPr>
        <w:t>سنة</w:t>
      </w:r>
      <w:r>
        <w:rPr>
          <w:rtl/>
        </w:rPr>
        <w:t xml:space="preserve"> و ق</w:t>
      </w:r>
      <w:r>
        <w:rPr>
          <w:rFonts w:hint="cs"/>
          <w:rtl/>
        </w:rPr>
        <w:t>ی</w:t>
      </w:r>
      <w:r>
        <w:rPr>
          <w:rFonts w:hint="eastAsia"/>
          <w:rtl/>
        </w:rPr>
        <w:t>ل</w:t>
      </w:r>
      <w:r>
        <w:rPr>
          <w:rtl/>
        </w:rPr>
        <w:t xml:space="preserve"> ألف </w:t>
      </w:r>
      <w:r w:rsidR="00712DE8">
        <w:rPr>
          <w:rtl/>
        </w:rPr>
        <w:t>سنة</w:t>
      </w:r>
      <w:r>
        <w:rPr>
          <w:rtl/>
        </w:rPr>
        <w:t xml:space="preserve"> و أ</w:t>
      </w:r>
      <w:r w:rsidR="006926E7">
        <w:rPr>
          <w:rtl/>
        </w:rPr>
        <w:t>ربعي</w:t>
      </w:r>
      <w:r>
        <w:rPr>
          <w:rFonts w:hint="eastAsia"/>
          <w:rtl/>
        </w:rPr>
        <w:t>ن،</w:t>
      </w:r>
      <w:r>
        <w:rPr>
          <w:rtl/>
        </w:rPr>
        <w:t xml:space="preserve"> و </w:t>
      </w:r>
      <w:r w:rsidR="006926E7">
        <w:rPr>
          <w:rtl/>
        </w:rPr>
        <w:t>روي</w:t>
      </w:r>
      <w:r>
        <w:rPr>
          <w:rtl/>
        </w:rPr>
        <w:t xml:space="preserve"> انّ ش</w:t>
      </w:r>
      <w:r>
        <w:rPr>
          <w:rFonts w:hint="cs"/>
          <w:rtl/>
        </w:rPr>
        <w:t>ی</w:t>
      </w:r>
      <w:r>
        <w:rPr>
          <w:rFonts w:hint="eastAsia"/>
          <w:rtl/>
        </w:rPr>
        <w:t>ث</w:t>
      </w:r>
      <w:r>
        <w:rPr>
          <w:rtl/>
        </w:rPr>
        <w:t xml:space="preserve"> أوّل ولد ولد لآدم </w:t>
      </w:r>
      <w:r w:rsidR="00D665AA" w:rsidRPr="00D665AA">
        <w:rPr>
          <w:rStyle w:val="libAlaemChar"/>
          <w:rtl/>
        </w:rPr>
        <w:t>عليه‌السلام</w:t>
      </w:r>
      <w:r>
        <w:rPr>
          <w:rtl/>
        </w:rPr>
        <w:t xml:space="preserve"> و </w:t>
      </w:r>
      <w:r>
        <w:rPr>
          <w:rFonts w:hint="cs"/>
          <w:rtl/>
        </w:rPr>
        <w:t>ی</w:t>
      </w:r>
      <w:r>
        <w:rPr>
          <w:rFonts w:hint="eastAsia"/>
          <w:rtl/>
        </w:rPr>
        <w:t>افث</w:t>
      </w:r>
      <w:r>
        <w:rPr>
          <w:rtl/>
        </w:rPr>
        <w:t xml:space="preserve"> </w:t>
      </w:r>
      <w:r>
        <w:rPr>
          <w:rFonts w:hint="eastAsia"/>
          <w:rtl/>
        </w:rPr>
        <w:t>ولد</w:t>
      </w:r>
      <w:r>
        <w:rPr>
          <w:rtl/>
        </w:rPr>
        <w:t xml:space="preserve"> بعده أنزل اللّه لهما حور</w:t>
      </w:r>
      <w:r>
        <w:rPr>
          <w:rFonts w:hint="cs"/>
          <w:rtl/>
        </w:rPr>
        <w:t>یّ</w:t>
      </w:r>
      <w:r>
        <w:rPr>
          <w:rFonts w:hint="eastAsia"/>
          <w:rtl/>
        </w:rPr>
        <w:t>ت</w:t>
      </w:r>
      <w:r>
        <w:rPr>
          <w:rFonts w:hint="cs"/>
          <w:rtl/>
        </w:rPr>
        <w:t>ی</w:t>
      </w:r>
      <w:r>
        <w:rPr>
          <w:rFonts w:hint="eastAsia"/>
          <w:rtl/>
        </w:rPr>
        <w:t>ن</w:t>
      </w:r>
      <w:r>
        <w:rPr>
          <w:rtl/>
        </w:rPr>
        <w:t xml:space="preserve"> من ال</w:t>
      </w:r>
      <w:r w:rsidR="009B6D3C">
        <w:rPr>
          <w:rtl/>
        </w:rPr>
        <w:t>جنة</w:t>
      </w:r>
      <w:r>
        <w:rPr>
          <w:rtl/>
        </w:rPr>
        <w:t xml:space="preserve"> إحداهما نزل</w:t>
      </w:r>
      <w:r w:rsidR="00342725">
        <w:rPr>
          <w:rFonts w:hint="cs"/>
          <w:rtl/>
        </w:rPr>
        <w:t>ة</w:t>
      </w:r>
      <w:r>
        <w:rPr>
          <w:rtl/>
        </w:rPr>
        <w:t xml:space="preserve"> و الأخر</w:t>
      </w:r>
      <w:r>
        <w:rPr>
          <w:rFonts w:hint="cs"/>
          <w:rtl/>
        </w:rPr>
        <w:t>ی</w:t>
      </w:r>
      <w:r>
        <w:rPr>
          <w:rtl/>
        </w:rPr>
        <w:t xml:space="preserve"> </w:t>
      </w:r>
      <w:r w:rsidR="00871E5D">
        <w:rPr>
          <w:rtl/>
        </w:rPr>
        <w:t>منزلة</w:t>
      </w:r>
      <w:r>
        <w:rPr>
          <w:rtl/>
        </w:rPr>
        <w:t>،فتزوّج نزل</w:t>
      </w:r>
      <w:r w:rsidR="00342725">
        <w:rPr>
          <w:rFonts w:hint="cs"/>
          <w:rtl/>
        </w:rPr>
        <w:t>ة</w:t>
      </w:r>
      <w:r>
        <w:rPr>
          <w:rtl/>
        </w:rPr>
        <w:t xml:space="preserve"> ش</w:t>
      </w:r>
      <w:r>
        <w:rPr>
          <w:rFonts w:hint="cs"/>
          <w:rtl/>
        </w:rPr>
        <w:t>ی</w:t>
      </w:r>
      <w:r>
        <w:rPr>
          <w:rFonts w:hint="eastAsia"/>
          <w:rtl/>
        </w:rPr>
        <w:t>ث</w:t>
      </w:r>
      <w:r>
        <w:rPr>
          <w:rtl/>
        </w:rPr>
        <w:t xml:space="preserve"> و </w:t>
      </w:r>
      <w:r w:rsidR="00871E5D">
        <w:rPr>
          <w:rtl/>
        </w:rPr>
        <w:t>منزلة</w:t>
      </w:r>
      <w:r>
        <w:rPr>
          <w:rtl/>
        </w:rPr>
        <w:t xml:space="preserve"> </w:t>
      </w:r>
      <w:r>
        <w:rPr>
          <w:rFonts w:hint="cs"/>
          <w:rtl/>
        </w:rPr>
        <w:t>ی</w:t>
      </w:r>
      <w:r>
        <w:rPr>
          <w:rFonts w:hint="eastAsia"/>
          <w:rtl/>
        </w:rPr>
        <w:t>افث</w:t>
      </w:r>
      <w:r>
        <w:rPr>
          <w:rtl/>
        </w:rPr>
        <w:t xml:space="preserve"> فولد لش</w:t>
      </w:r>
      <w:r>
        <w:rPr>
          <w:rFonts w:hint="cs"/>
          <w:rtl/>
        </w:rPr>
        <w:t>ی</w:t>
      </w:r>
      <w:r>
        <w:rPr>
          <w:rFonts w:hint="eastAsia"/>
          <w:rtl/>
        </w:rPr>
        <w:t>ث</w:t>
      </w:r>
      <w:r>
        <w:rPr>
          <w:rtl/>
        </w:rPr>
        <w:t xml:space="preserve"> غلام و </w:t>
      </w:r>
      <w:r w:rsidR="009B6D3C">
        <w:rPr>
          <w:rtl/>
        </w:rPr>
        <w:t>لي</w:t>
      </w:r>
      <w:r>
        <w:rPr>
          <w:rFonts w:hint="eastAsia"/>
          <w:rtl/>
        </w:rPr>
        <w:t>افث</w:t>
      </w:r>
      <w:r>
        <w:rPr>
          <w:rtl/>
        </w:rPr>
        <w:t xml:space="preserve"> </w:t>
      </w:r>
      <w:r w:rsidR="00935265">
        <w:rPr>
          <w:rtl/>
        </w:rPr>
        <w:t>جاریة</w:t>
      </w:r>
      <w:r>
        <w:rPr>
          <w:rtl/>
        </w:rPr>
        <w:t xml:space="preserve"> فتزاوجا و صار النسل منهما،</w:t>
      </w:r>
      <w:r w:rsidR="00DF76A0">
        <w:rPr>
          <w:rtl/>
        </w:rPr>
        <w:t>انتهى</w:t>
      </w:r>
      <w:r>
        <w:rPr>
          <w:rtl/>
        </w:rPr>
        <w:t>.</w:t>
      </w:r>
    </w:p>
    <w:p w:rsidR="00D94CCA" w:rsidRDefault="00A33C4B" w:rsidP="00342725">
      <w:pPr>
        <w:pStyle w:val="libBold1"/>
        <w:rPr>
          <w:rtl/>
        </w:rPr>
      </w:pPr>
      <w:r>
        <w:rPr>
          <w:rFonts w:hint="eastAsia"/>
          <w:rtl/>
        </w:rPr>
        <w:t>ش</w:t>
      </w:r>
      <w:r>
        <w:rPr>
          <w:rFonts w:hint="cs"/>
          <w:rtl/>
        </w:rPr>
        <w:t>ی</w:t>
      </w:r>
      <w:r>
        <w:rPr>
          <w:rFonts w:hint="eastAsia"/>
          <w:rtl/>
        </w:rPr>
        <w:t>خ</w:t>
      </w:r>
      <w:r>
        <w:rPr>
          <w:rtl/>
        </w:rPr>
        <w:t>:</w:t>
      </w:r>
    </w:p>
    <w:p w:rsidR="00D94CCA" w:rsidRDefault="00A33C4B" w:rsidP="00342725">
      <w:pPr>
        <w:pStyle w:val="libCenterBold1"/>
        <w:rPr>
          <w:rtl/>
        </w:rPr>
      </w:pPr>
      <w:r>
        <w:rPr>
          <w:rFonts w:hint="eastAsia"/>
          <w:rtl/>
        </w:rPr>
        <w:t>ت</w:t>
      </w:r>
      <w:r w:rsidR="0083560A">
        <w:rPr>
          <w:rFonts w:hint="eastAsia"/>
          <w:rtl/>
        </w:rPr>
        <w:t>وقي</w:t>
      </w:r>
      <w:r>
        <w:rPr>
          <w:rFonts w:hint="eastAsia"/>
          <w:rtl/>
        </w:rPr>
        <w:t>ر</w:t>
      </w:r>
      <w:r>
        <w:rPr>
          <w:rtl/>
        </w:rPr>
        <w:t xml:space="preserve"> المش</w:t>
      </w:r>
      <w:r w:rsidR="009D0B59">
        <w:rPr>
          <w:rtl/>
        </w:rPr>
        <w:t>اي</w:t>
      </w:r>
      <w:r>
        <w:rPr>
          <w:rFonts w:hint="eastAsia"/>
          <w:rtl/>
        </w:rPr>
        <w:t>خ</w:t>
      </w:r>
    </w:p>
    <w:p w:rsidR="00D94CCA" w:rsidRDefault="00A33C4B" w:rsidP="00342725">
      <w:pPr>
        <w:pStyle w:val="libNormal"/>
        <w:rPr>
          <w:rtl/>
        </w:rPr>
      </w:pPr>
      <w:r w:rsidRPr="00342725">
        <w:rPr>
          <w:rStyle w:val="libBold1Char"/>
          <w:rFonts w:hint="eastAsia"/>
          <w:rtl/>
        </w:rPr>
        <w:t>جامع</w:t>
      </w:r>
      <w:r w:rsidRPr="00342725">
        <w:rPr>
          <w:rStyle w:val="libBold1Char"/>
          <w:rtl/>
        </w:rPr>
        <w:t xml:space="preserve"> الأخبار</w:t>
      </w:r>
      <w:r>
        <w:rPr>
          <w:rtl/>
        </w:rPr>
        <w:t xml:space="preserve">:قال رسول اللّه </w:t>
      </w:r>
      <w:r w:rsidR="00D665AA" w:rsidRPr="00D665AA">
        <w:rPr>
          <w:rStyle w:val="libAlaemChar"/>
          <w:rtl/>
        </w:rPr>
        <w:t>صلى‌الله‌عليه‌وآله‌وسلم</w:t>
      </w:r>
      <w:r>
        <w:rPr>
          <w:rtl/>
        </w:rPr>
        <w:t>: ما أکرم شاب ش</w:t>
      </w:r>
      <w:r>
        <w:rPr>
          <w:rFonts w:hint="cs"/>
          <w:rtl/>
        </w:rPr>
        <w:t>ی</w:t>
      </w:r>
      <w:r>
        <w:rPr>
          <w:rFonts w:hint="eastAsia"/>
          <w:rtl/>
        </w:rPr>
        <w:t>خا</w:t>
      </w:r>
      <w:r>
        <w:rPr>
          <w:rtl/>
        </w:rPr>
        <w:t xml:space="preserve"> الاّ </w:t>
      </w:r>
      <w:r w:rsidR="00914580">
        <w:rPr>
          <w:rtl/>
        </w:rPr>
        <w:t>قضي</w:t>
      </w:r>
      <w:r>
        <w:rPr>
          <w:rtl/>
        </w:rPr>
        <w:t xml:space="preserve"> اللّه عند </w:t>
      </w:r>
      <w:r w:rsidR="009B6D3C">
        <w:rPr>
          <w:rtl/>
        </w:rPr>
        <w:t>سنّة</w:t>
      </w:r>
      <w:r>
        <w:rPr>
          <w:rtl/>
        </w:rPr>
        <w:t xml:space="preserve"> من </w:t>
      </w:r>
      <w:r>
        <w:rPr>
          <w:rFonts w:hint="cs"/>
          <w:rtl/>
        </w:rPr>
        <w:t>ی</w:t>
      </w:r>
      <w:r>
        <w:rPr>
          <w:rFonts w:hint="eastAsia"/>
          <w:rtl/>
        </w:rPr>
        <w:t>کرمه</w:t>
      </w:r>
      <w:r>
        <w:rPr>
          <w:rtl/>
        </w:rPr>
        <w:t>.</w:t>
      </w:r>
      <w:r>
        <w:rPr>
          <w:rFonts w:hint="eastAsia"/>
          <w:rtl/>
        </w:rPr>
        <w:t>و</w:t>
      </w:r>
      <w:r>
        <w:rPr>
          <w:rtl/>
        </w:rPr>
        <w:t xml:space="preserve"> قال ال</w:t>
      </w:r>
      <w:r w:rsidR="004B4B77">
        <w:rPr>
          <w:rtl/>
        </w:rPr>
        <w:t>نبيّ</w:t>
      </w:r>
      <w:r>
        <w:rPr>
          <w:rtl/>
        </w:rPr>
        <w:t xml:space="preserve"> </w:t>
      </w:r>
      <w:r w:rsidR="00D665AA" w:rsidRPr="00D665AA">
        <w:rPr>
          <w:rStyle w:val="libAlaemChar"/>
          <w:rtl/>
        </w:rPr>
        <w:t>صلى‌الله‌عليه‌وآله‌وسلم</w:t>
      </w:r>
      <w:r>
        <w:rPr>
          <w:rtl/>
        </w:rPr>
        <w:t>: ال</w:t>
      </w:r>
      <w:r w:rsidR="000E3431">
        <w:rPr>
          <w:rtl/>
        </w:rPr>
        <w:t>برکة</w:t>
      </w:r>
      <w:r>
        <w:rPr>
          <w:rtl/>
        </w:rPr>
        <w:t xml:space="preserve"> مع أکابرکم،</w:t>
      </w:r>
      <w:r>
        <w:rPr>
          <w:rFonts w:hint="eastAsia"/>
          <w:rtl/>
        </w:rPr>
        <w:t>و</w:t>
      </w:r>
      <w:r>
        <w:rPr>
          <w:rtl/>
        </w:rPr>
        <w:t xml:space="preserve"> قال: الش</w:t>
      </w:r>
      <w:r>
        <w:rPr>
          <w:rFonts w:hint="cs"/>
          <w:rtl/>
        </w:rPr>
        <w:t>ی</w:t>
      </w:r>
      <w:r>
        <w:rPr>
          <w:rFonts w:hint="eastAsia"/>
          <w:rtl/>
        </w:rPr>
        <w:t>خ</w:t>
      </w:r>
      <w:r>
        <w:rPr>
          <w:rtl/>
        </w:rPr>
        <w:t xml:space="preserve"> </w:t>
      </w:r>
      <w:r w:rsidR="004B4B77">
        <w:rPr>
          <w:rtl/>
        </w:rPr>
        <w:t>في</w:t>
      </w:r>
      <w:r>
        <w:rPr>
          <w:rtl/>
        </w:rPr>
        <w:t xml:space="preserve"> أهله کال</w:t>
      </w:r>
      <w:r w:rsidR="004B4B77">
        <w:rPr>
          <w:rtl/>
        </w:rPr>
        <w:t>نبيّ</w:t>
      </w:r>
      <w:r>
        <w:rPr>
          <w:rtl/>
        </w:rPr>
        <w:t xml:space="preserve"> </w:t>
      </w:r>
      <w:r w:rsidR="004B4B77">
        <w:rPr>
          <w:rtl/>
        </w:rPr>
        <w:t>في</w:t>
      </w:r>
      <w:r>
        <w:rPr>
          <w:rtl/>
        </w:rPr>
        <w:t xml:space="preserve"> أمّته.</w:t>
      </w:r>
    </w:p>
    <w:p w:rsidR="00D94CCA" w:rsidRDefault="00FE5C64" w:rsidP="00A33C4B">
      <w:pPr>
        <w:pStyle w:val="libNormal"/>
        <w:rPr>
          <w:rtl/>
        </w:rPr>
      </w:pPr>
      <w:r w:rsidRPr="00342725">
        <w:rPr>
          <w:rStyle w:val="libBold1Char"/>
          <w:rFonts w:hint="eastAsia"/>
          <w:rtl/>
        </w:rPr>
        <w:t>أمالي</w:t>
      </w:r>
      <w:r w:rsidR="00A33C4B" w:rsidRPr="00342725">
        <w:rPr>
          <w:rStyle w:val="libBold1Char"/>
          <w:rtl/>
        </w:rPr>
        <w:t xml:space="preserve"> ال</w:t>
      </w:r>
      <w:r w:rsidR="004B4B77" w:rsidRPr="00342725">
        <w:rPr>
          <w:rStyle w:val="libBold1Char"/>
          <w:rtl/>
        </w:rPr>
        <w:t>طوسيّ</w:t>
      </w:r>
      <w:r w:rsidR="00A33C4B">
        <w:rPr>
          <w:rtl/>
        </w:rPr>
        <w:t xml:space="preserve">:عن أنس قال:قال رسول اللّه </w:t>
      </w:r>
      <w:r w:rsidR="00D665AA" w:rsidRPr="00D665AA">
        <w:rPr>
          <w:rStyle w:val="libAlaemChar"/>
          <w:rtl/>
        </w:rPr>
        <w:t>صلى‌الله‌عليه‌وآله‌وسلم</w:t>
      </w:r>
      <w:r w:rsidR="00A33C4B">
        <w:rPr>
          <w:rtl/>
        </w:rPr>
        <w:t>: بجّلوا المش</w:t>
      </w:r>
      <w:r w:rsidR="009D0B59">
        <w:rPr>
          <w:rtl/>
        </w:rPr>
        <w:t>اي</w:t>
      </w:r>
      <w:r w:rsidR="00A33C4B">
        <w:rPr>
          <w:rFonts w:hint="eastAsia"/>
          <w:rtl/>
        </w:rPr>
        <w:t>خ</w:t>
      </w:r>
      <w:r w:rsidR="00A33C4B">
        <w:rPr>
          <w:rtl/>
        </w:rPr>
        <w:t xml:space="preserve"> فانّ من إجلال اللّه تبج</w:t>
      </w:r>
      <w:r w:rsidR="00A33C4B">
        <w:rPr>
          <w:rFonts w:hint="cs"/>
          <w:rtl/>
        </w:rPr>
        <w:t>ی</w:t>
      </w:r>
      <w:r w:rsidR="00A33C4B">
        <w:rPr>
          <w:rFonts w:hint="eastAsia"/>
          <w:rtl/>
        </w:rPr>
        <w:t>ل</w:t>
      </w:r>
      <w:r w:rsidR="00A33C4B">
        <w:rPr>
          <w:rtl/>
        </w:rPr>
        <w:t xml:space="preserve"> المش</w:t>
      </w:r>
      <w:r w:rsidR="009D0B59">
        <w:rPr>
          <w:rtl/>
        </w:rPr>
        <w:t>اي</w:t>
      </w:r>
      <w:r w:rsidR="00A33C4B">
        <w:rPr>
          <w:rFonts w:hint="eastAsia"/>
          <w:rtl/>
        </w:rPr>
        <w:t>خ</w:t>
      </w:r>
      <w:r w:rsidR="00A33C4B">
        <w:rPr>
          <w:rtl/>
        </w:rPr>
        <w:t xml:space="preserve"> </w:t>
      </w:r>
      <w:r w:rsidR="00643081">
        <w:rPr>
          <w:rStyle w:val="libFootnotenumChar"/>
          <w:rtl/>
        </w:rPr>
        <w:t>(4)</w:t>
      </w:r>
      <w:r w:rsidR="00A33C4B">
        <w:rPr>
          <w:rtl/>
        </w:rPr>
        <w:t>.</w:t>
      </w:r>
    </w:p>
    <w:p w:rsidR="00D94CCA" w:rsidRDefault="00A33C4B" w:rsidP="00342725">
      <w:pPr>
        <w:pStyle w:val="libNormal"/>
        <w:rPr>
          <w:rtl/>
        </w:rPr>
      </w:pPr>
      <w:r w:rsidRPr="00342725">
        <w:rPr>
          <w:rStyle w:val="libBold1Char"/>
          <w:rFonts w:hint="eastAsia"/>
          <w:rtl/>
        </w:rPr>
        <w:t>أقول</w:t>
      </w:r>
      <w:r>
        <w:rPr>
          <w:rtl/>
        </w:rPr>
        <w:t>:</w:t>
      </w:r>
      <w:r>
        <w:rPr>
          <w:rFonts w:hint="eastAsia"/>
          <w:rtl/>
        </w:rPr>
        <w:t>و</w:t>
      </w:r>
      <w:r>
        <w:rPr>
          <w:rtl/>
        </w:rPr>
        <w:t xml:space="preserve"> تقدّم </w:t>
      </w:r>
      <w:r w:rsidR="004B4B77" w:rsidRPr="00342725">
        <w:rPr>
          <w:rtl/>
        </w:rPr>
        <w:t>في</w:t>
      </w:r>
      <w:r w:rsidR="00643081" w:rsidRPr="00342725">
        <w:rPr>
          <w:rFonts w:hint="eastAsia"/>
          <w:rtl/>
        </w:rPr>
        <w:t>(</w:t>
      </w:r>
      <w:r w:rsidRPr="00342725">
        <w:rPr>
          <w:rFonts w:hint="eastAsia"/>
          <w:rtl/>
        </w:rPr>
        <w:t>ش</w:t>
      </w:r>
      <w:r w:rsidRPr="00342725">
        <w:rPr>
          <w:rFonts w:hint="cs"/>
          <w:rtl/>
        </w:rPr>
        <w:t>ی</w:t>
      </w:r>
      <w:r w:rsidRPr="00342725">
        <w:rPr>
          <w:rFonts w:hint="eastAsia"/>
          <w:rtl/>
        </w:rPr>
        <w:t>ب</w:t>
      </w:r>
      <w:r w:rsidR="00643081" w:rsidRPr="00342725">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w:t>
      </w:r>
    </w:p>
    <w:p w:rsidR="00D94CCA" w:rsidRDefault="00A33C4B" w:rsidP="00342725">
      <w:pPr>
        <w:pStyle w:val="libNormal"/>
        <w:rPr>
          <w:rtl/>
        </w:rPr>
      </w:pPr>
      <w:r>
        <w:rPr>
          <w:rFonts w:hint="eastAsia"/>
          <w:rtl/>
        </w:rPr>
        <w:t>و</w:t>
      </w:r>
      <w:r>
        <w:rPr>
          <w:rtl/>
        </w:rPr>
        <w:t xml:space="preserve"> </w:t>
      </w:r>
      <w:r w:rsidR="00DF76A0">
        <w:rPr>
          <w:rtl/>
        </w:rPr>
        <w:t>حکي</w:t>
      </w:r>
      <w:r>
        <w:rPr>
          <w:rtl/>
        </w:rPr>
        <w:t xml:space="preserve"> عن الحجّاج انّه قال لش</w:t>
      </w:r>
      <w:r>
        <w:rPr>
          <w:rFonts w:hint="cs"/>
          <w:rtl/>
        </w:rPr>
        <w:t>ی</w:t>
      </w:r>
      <w:r>
        <w:rPr>
          <w:rFonts w:hint="eastAsia"/>
          <w:rtl/>
        </w:rPr>
        <w:t>خ</w:t>
      </w:r>
      <w:r>
        <w:rPr>
          <w:rtl/>
        </w:rPr>
        <w:t xml:space="preserve"> من الأعراب:ک</w:t>
      </w:r>
      <w:r>
        <w:rPr>
          <w:rFonts w:hint="cs"/>
          <w:rtl/>
        </w:rPr>
        <w:t>ی</w:t>
      </w:r>
      <w:r>
        <w:rPr>
          <w:rFonts w:hint="eastAsia"/>
          <w:rtl/>
        </w:rPr>
        <w:t>ف</w:t>
      </w:r>
      <w:r>
        <w:rPr>
          <w:rtl/>
        </w:rPr>
        <w:t xml:space="preserve"> حالک </w:t>
      </w:r>
      <w:r w:rsidR="004B4B77">
        <w:rPr>
          <w:rtl/>
        </w:rPr>
        <w:t>في</w:t>
      </w:r>
      <w:r>
        <w:rPr>
          <w:rtl/>
        </w:rPr>
        <w:t xml:space="preserve"> الأکل؟فقال:</w:t>
      </w:r>
      <w:r>
        <w:rPr>
          <w:rFonts w:hint="eastAsia"/>
          <w:rtl/>
        </w:rPr>
        <w:t>إن</w:t>
      </w:r>
      <w:r>
        <w:rPr>
          <w:rtl/>
        </w:rPr>
        <w:t xml:space="preserve"> أکلت ثقلت و إن ترکت ضعفت،قال:فک</w:t>
      </w:r>
      <w:r>
        <w:rPr>
          <w:rFonts w:hint="cs"/>
          <w:rtl/>
        </w:rPr>
        <w:t>ی</w:t>
      </w:r>
      <w:r>
        <w:rPr>
          <w:rFonts w:hint="eastAsia"/>
          <w:rtl/>
        </w:rPr>
        <w:t>ف</w:t>
      </w:r>
      <w:r>
        <w:rPr>
          <w:rtl/>
        </w:rPr>
        <w:t xml:space="preserve"> نکاحک؟قال:إذا بذلت </w:t>
      </w:r>
      <w:r w:rsidR="009B6D3C">
        <w:rPr>
          <w:rtl/>
        </w:rPr>
        <w:t>لي</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42725">
        <w:rPr>
          <w:rStyle w:val="libFootnote0Char"/>
          <w:rFonts w:hint="cs"/>
          <w:rtl/>
        </w:rPr>
        <w:t xml:space="preserve"> ق:8/45/501،ج:32/523.</w:t>
      </w:r>
    </w:p>
    <w:p w:rsidR="00643081" w:rsidRPr="00643081" w:rsidRDefault="00643081" w:rsidP="00643081">
      <w:pPr>
        <w:pStyle w:val="libLine"/>
        <w:rPr>
          <w:rStyle w:val="libFootnote0Char"/>
          <w:rtl/>
        </w:rPr>
      </w:pPr>
      <w:r w:rsidRPr="00643081">
        <w:rPr>
          <w:rStyle w:val="libFootnote0Char"/>
          <w:rFonts w:hint="eastAsia"/>
          <w:rtl/>
        </w:rPr>
        <w:t>(2)</w:t>
      </w:r>
      <w:r w:rsidR="00342725">
        <w:rPr>
          <w:rStyle w:val="libFootnote0Char"/>
          <w:rFonts w:hint="cs"/>
          <w:rtl/>
        </w:rPr>
        <w:t xml:space="preserve"> ق:9/92/471،ج:40/196.</w:t>
      </w:r>
    </w:p>
    <w:p w:rsidR="00643081" w:rsidRPr="00643081" w:rsidRDefault="00643081" w:rsidP="00643081">
      <w:pPr>
        <w:pStyle w:val="libLine"/>
        <w:rPr>
          <w:rStyle w:val="libFootnote0Char"/>
          <w:rtl/>
        </w:rPr>
      </w:pPr>
      <w:r w:rsidRPr="00643081">
        <w:rPr>
          <w:rStyle w:val="libFootnote0Char"/>
          <w:rFonts w:hint="eastAsia"/>
          <w:rtl/>
        </w:rPr>
        <w:t>(3)</w:t>
      </w:r>
      <w:r w:rsidR="00342725">
        <w:rPr>
          <w:rStyle w:val="libFootnote0Char"/>
          <w:rFonts w:hint="cs"/>
          <w:rtl/>
        </w:rPr>
        <w:t xml:space="preserve"> ق:5/12/71-74،ج:11/260-269. ق:6/1/9،ج:15/34.</w:t>
      </w:r>
    </w:p>
    <w:p w:rsidR="00643081" w:rsidRDefault="00643081" w:rsidP="00643081">
      <w:pPr>
        <w:pStyle w:val="libLine"/>
        <w:rPr>
          <w:rtl/>
        </w:rPr>
      </w:pPr>
      <w:r w:rsidRPr="00643081">
        <w:rPr>
          <w:rStyle w:val="libFootnote0Char"/>
          <w:rFonts w:hint="eastAsia"/>
          <w:rtl/>
        </w:rPr>
        <w:t>(4)</w:t>
      </w:r>
      <w:r w:rsidR="00342725">
        <w:rPr>
          <w:rStyle w:val="libFootnote0Char"/>
          <w:rFonts w:hint="cs"/>
          <w:rtl/>
        </w:rPr>
        <w:t xml:space="preserve"> ق:كتاب العشرة/52/155،ج:75/136.</w:t>
      </w:r>
    </w:p>
    <w:p w:rsidR="00643081" w:rsidRDefault="00643081" w:rsidP="00A33C4B">
      <w:pPr>
        <w:pStyle w:val="libNormal"/>
        <w:rPr>
          <w:rtl/>
        </w:rPr>
      </w:pPr>
      <w:r>
        <w:rPr>
          <w:rFonts w:hint="eastAsia"/>
          <w:rtl/>
        </w:rPr>
        <w:br w:type="page"/>
      </w:r>
    </w:p>
    <w:p w:rsidR="00D94CCA" w:rsidRDefault="00A33C4B" w:rsidP="00415EF0">
      <w:pPr>
        <w:pStyle w:val="libNormal0"/>
        <w:rPr>
          <w:rtl/>
        </w:rPr>
      </w:pPr>
      <w:r>
        <w:rPr>
          <w:rFonts w:hint="eastAsia"/>
          <w:rtl/>
        </w:rPr>
        <w:lastRenderedPageBreak/>
        <w:t>عجزت</w:t>
      </w:r>
      <w:r>
        <w:rPr>
          <w:rtl/>
        </w:rPr>
        <w:t xml:space="preserve"> و إذا منعت شرهت،قال:فک</w:t>
      </w:r>
      <w:r>
        <w:rPr>
          <w:rFonts w:hint="cs"/>
          <w:rtl/>
        </w:rPr>
        <w:t>ی</w:t>
      </w:r>
      <w:r>
        <w:rPr>
          <w:rFonts w:hint="eastAsia"/>
          <w:rtl/>
        </w:rPr>
        <w:t>ف</w:t>
      </w:r>
      <w:r>
        <w:rPr>
          <w:rtl/>
        </w:rPr>
        <w:t xml:space="preserve"> نومک؟قال:أنام </w:t>
      </w:r>
      <w:r w:rsidR="004B4B77">
        <w:rPr>
          <w:rtl/>
        </w:rPr>
        <w:t>في</w:t>
      </w:r>
      <w:r>
        <w:rPr>
          <w:rtl/>
        </w:rPr>
        <w:t xml:space="preserve"> المجمع و أسهر </w:t>
      </w:r>
      <w:r w:rsidR="004B4B77">
        <w:rPr>
          <w:rtl/>
        </w:rPr>
        <w:t>في</w:t>
      </w:r>
      <w:r>
        <w:rPr>
          <w:rtl/>
        </w:rPr>
        <w:t xml:space="preserve"> المضجع،قال:فک</w:t>
      </w:r>
      <w:r>
        <w:rPr>
          <w:rFonts w:hint="cs"/>
          <w:rtl/>
        </w:rPr>
        <w:t>ی</w:t>
      </w:r>
      <w:r>
        <w:rPr>
          <w:rFonts w:hint="eastAsia"/>
          <w:rtl/>
        </w:rPr>
        <w:t>ف</w:t>
      </w:r>
      <w:r>
        <w:rPr>
          <w:rtl/>
        </w:rPr>
        <w:t xml:space="preserve"> ق</w:t>
      </w:r>
      <w:r>
        <w:rPr>
          <w:rFonts w:hint="cs"/>
          <w:rtl/>
        </w:rPr>
        <w:t>ی</w:t>
      </w:r>
      <w:r>
        <w:rPr>
          <w:rFonts w:hint="eastAsia"/>
          <w:rtl/>
        </w:rPr>
        <w:t>امک</w:t>
      </w:r>
      <w:r>
        <w:rPr>
          <w:rtl/>
        </w:rPr>
        <w:t xml:space="preserve"> و قعودک؟قال:إذا قعدت تباعدت </w:t>
      </w:r>
      <w:r w:rsidR="004B4B77">
        <w:rPr>
          <w:rtl/>
        </w:rPr>
        <w:t>عنّي</w:t>
      </w:r>
      <w:r>
        <w:rPr>
          <w:rtl/>
        </w:rPr>
        <w:t xml:space="preserve"> الأرض و إذا قمت لزمتن</w:t>
      </w:r>
      <w:r>
        <w:rPr>
          <w:rFonts w:hint="cs"/>
          <w:rtl/>
        </w:rPr>
        <w:t>ی</w:t>
      </w:r>
      <w:r>
        <w:rPr>
          <w:rFonts w:hint="eastAsia"/>
          <w:rtl/>
        </w:rPr>
        <w:t>،قال</w:t>
      </w:r>
      <w:r>
        <w:rPr>
          <w:rtl/>
        </w:rPr>
        <w:t>:فک</w:t>
      </w:r>
      <w:r>
        <w:rPr>
          <w:rFonts w:hint="cs"/>
          <w:rtl/>
        </w:rPr>
        <w:t>ی</w:t>
      </w:r>
      <w:r>
        <w:rPr>
          <w:rFonts w:hint="eastAsia"/>
          <w:rtl/>
        </w:rPr>
        <w:t>ف</w:t>
      </w:r>
      <w:r>
        <w:rPr>
          <w:rtl/>
        </w:rPr>
        <w:t xml:space="preserve"> </w:t>
      </w:r>
      <w:r w:rsidR="007522F7">
        <w:rPr>
          <w:rtl/>
        </w:rPr>
        <w:t>مشي</w:t>
      </w:r>
      <w:r>
        <w:rPr>
          <w:rFonts w:hint="eastAsia"/>
          <w:rtl/>
        </w:rPr>
        <w:t>ک؟قال</w:t>
      </w:r>
      <w:r>
        <w:rPr>
          <w:rtl/>
        </w:rPr>
        <w:t>:تعقلن</w:t>
      </w:r>
      <w:r>
        <w:rPr>
          <w:rFonts w:hint="cs"/>
          <w:rtl/>
        </w:rPr>
        <w:t>ی</w:t>
      </w:r>
      <w:r>
        <w:rPr>
          <w:rtl/>
        </w:rPr>
        <w:t xml:space="preserve"> ال</w:t>
      </w:r>
      <w:r w:rsidR="00871E5D">
        <w:rPr>
          <w:rtl/>
        </w:rPr>
        <w:t>شعرة</w:t>
      </w:r>
      <w:r>
        <w:rPr>
          <w:rtl/>
        </w:rPr>
        <w:t xml:space="preserve"> و تعثرن</w:t>
      </w:r>
      <w:r>
        <w:rPr>
          <w:rFonts w:hint="cs"/>
          <w:rtl/>
        </w:rPr>
        <w:t>ی</w:t>
      </w:r>
      <w:r>
        <w:rPr>
          <w:rtl/>
        </w:rPr>
        <w:t xml:space="preserve"> البعر</w:t>
      </w:r>
      <w:r w:rsidR="00415EF0">
        <w:rPr>
          <w:rFonts w:hint="cs"/>
          <w:rtl/>
        </w:rPr>
        <w:t>ة</w:t>
      </w:r>
      <w:r>
        <w:rPr>
          <w:rtl/>
        </w:rPr>
        <w:t>.</w:t>
      </w:r>
    </w:p>
    <w:p w:rsidR="00D94CCA" w:rsidRDefault="00A33C4B" w:rsidP="00415EF0">
      <w:pPr>
        <w:pStyle w:val="libBold1"/>
        <w:rPr>
          <w:rtl/>
        </w:rPr>
      </w:pPr>
      <w:r>
        <w:rPr>
          <w:rFonts w:hint="eastAsia"/>
          <w:rtl/>
        </w:rPr>
        <w:t>ش</w:t>
      </w:r>
      <w:r>
        <w:rPr>
          <w:rFonts w:hint="cs"/>
          <w:rtl/>
        </w:rPr>
        <w:t>ی</w:t>
      </w:r>
      <w:r>
        <w:rPr>
          <w:rFonts w:hint="eastAsia"/>
          <w:rtl/>
        </w:rPr>
        <w:t>ع</w:t>
      </w:r>
      <w:r>
        <w:rPr>
          <w:rtl/>
        </w:rPr>
        <w:t>:</w:t>
      </w:r>
    </w:p>
    <w:p w:rsidR="00D94CCA" w:rsidRDefault="00A33C4B" w:rsidP="00415EF0">
      <w:pPr>
        <w:pStyle w:val="libCenterBold1"/>
        <w:rPr>
          <w:rtl/>
        </w:rPr>
      </w:pPr>
      <w:r>
        <w:rPr>
          <w:rFonts w:hint="eastAsia"/>
          <w:rtl/>
        </w:rPr>
        <w:t>ال</w:t>
      </w:r>
      <w:r w:rsidR="00CA70AC">
        <w:rPr>
          <w:rFonts w:hint="eastAsia"/>
          <w:rtl/>
        </w:rPr>
        <w:t>شیعة</w:t>
      </w:r>
    </w:p>
    <w:p w:rsidR="00415EF0" w:rsidRDefault="00A33C4B" w:rsidP="00415EF0">
      <w:pPr>
        <w:pStyle w:val="libNormal"/>
        <w:rPr>
          <w:rtl/>
        </w:rPr>
      </w:pPr>
      <w:r>
        <w:rPr>
          <w:rFonts w:hint="eastAsia"/>
          <w:rtl/>
        </w:rPr>
        <w:t>باب</w:t>
      </w:r>
      <w:r>
        <w:rPr>
          <w:rtl/>
        </w:rPr>
        <w:t xml:space="preserve"> فض</w:t>
      </w:r>
      <w:r w:rsidR="009D0B59">
        <w:rPr>
          <w:rtl/>
        </w:rPr>
        <w:t>اي</w:t>
      </w:r>
      <w:r>
        <w:rPr>
          <w:rFonts w:hint="eastAsia"/>
          <w:rtl/>
        </w:rPr>
        <w:t>ل</w:t>
      </w:r>
      <w:r>
        <w:rPr>
          <w:rtl/>
        </w:rPr>
        <w:t xml:space="preserve"> ال</w:t>
      </w:r>
      <w:r w:rsidR="00CA70AC">
        <w:rPr>
          <w:rtl/>
        </w:rPr>
        <w:t>شیعة</w:t>
      </w:r>
      <w:r>
        <w:rPr>
          <w:rtl/>
        </w:rPr>
        <w:t xml:space="preserve"> </w:t>
      </w:r>
      <w:r w:rsidR="00643081">
        <w:rPr>
          <w:rStyle w:val="libFootnotenumChar"/>
          <w:rtl/>
        </w:rPr>
        <w:t>(1)</w:t>
      </w:r>
      <w:r>
        <w:rPr>
          <w:rtl/>
        </w:rPr>
        <w:t>.</w:t>
      </w:r>
    </w:p>
    <w:p w:rsidR="00D94CCA" w:rsidRDefault="00643081" w:rsidP="00415EF0">
      <w:pPr>
        <w:pStyle w:val="libNormal"/>
        <w:rPr>
          <w:rtl/>
        </w:rPr>
      </w:pPr>
      <w:r w:rsidRPr="00643081">
        <w:rPr>
          <w:rStyle w:val="libAlaemChar"/>
          <w:rFonts w:hint="eastAsia"/>
          <w:rtl/>
        </w:rPr>
        <w:t>(</w:t>
      </w:r>
      <w:r w:rsidR="00A33C4B" w:rsidRPr="00415EF0">
        <w:rPr>
          <w:rStyle w:val="libAieChar"/>
          <w:rFonts w:hint="eastAsia"/>
          <w:rtl/>
        </w:rPr>
        <w:t>وَ</w:t>
      </w:r>
      <w:r w:rsidR="00A33C4B" w:rsidRPr="00415EF0">
        <w:rPr>
          <w:rStyle w:val="libAieChar"/>
          <w:rtl/>
        </w:rPr>
        <w:t xml:space="preserve"> مَنْ </w:t>
      </w:r>
      <w:r w:rsidR="00A33C4B" w:rsidRPr="00415EF0">
        <w:rPr>
          <w:rStyle w:val="libAieChar"/>
          <w:rFonts w:hint="cs"/>
          <w:rtl/>
        </w:rPr>
        <w:t>یُ</w:t>
      </w:r>
      <w:r w:rsidR="00A33C4B" w:rsidRPr="00415EF0">
        <w:rPr>
          <w:rStyle w:val="libAieChar"/>
          <w:rFonts w:hint="eastAsia"/>
          <w:rtl/>
        </w:rPr>
        <w:t>طِعِ</w:t>
      </w:r>
      <w:r w:rsidR="00A33C4B" w:rsidRPr="00415EF0">
        <w:rPr>
          <w:rStyle w:val="libAieChar"/>
          <w:rtl/>
        </w:rPr>
        <w:t xml:space="preserve"> اللّٰهَ وَ الرَّسُولَ فَأُولٰئِکَ مَعَ الَّ</w:t>
      </w:r>
      <w:r w:rsidR="004B4B77" w:rsidRPr="00415EF0">
        <w:rPr>
          <w:rStyle w:val="libAieChar"/>
          <w:rtl/>
        </w:rPr>
        <w:t>ذي</w:t>
      </w:r>
      <w:r w:rsidR="00A33C4B" w:rsidRPr="00415EF0">
        <w:rPr>
          <w:rStyle w:val="libAieChar"/>
          <w:rFonts w:hint="eastAsia"/>
          <w:rtl/>
        </w:rPr>
        <w:t>نَ</w:t>
      </w:r>
      <w:r w:rsidR="00A33C4B" w:rsidRPr="00415EF0">
        <w:rPr>
          <w:rStyle w:val="libAieChar"/>
          <w:rtl/>
        </w:rPr>
        <w:t xml:space="preserve"> أَنْعَمَ اللّٰهُ عَ</w:t>
      </w:r>
      <w:r w:rsidR="009B6D3C" w:rsidRPr="00415EF0">
        <w:rPr>
          <w:rStyle w:val="libAieChar"/>
          <w:rtl/>
        </w:rPr>
        <w:t>لي</w:t>
      </w:r>
      <w:r w:rsidR="00A33C4B" w:rsidRPr="00415EF0">
        <w:rPr>
          <w:rStyle w:val="libAieChar"/>
          <w:rFonts w:hint="eastAsia"/>
          <w:rtl/>
        </w:rPr>
        <w:t>هِمْ</w:t>
      </w:r>
      <w:r w:rsidRPr="00643081">
        <w:rPr>
          <w:rStyle w:val="libAlaemChar"/>
          <w:rFonts w:hint="eastAsia"/>
          <w:rtl/>
        </w:rPr>
        <w:t>)</w:t>
      </w:r>
      <w:r>
        <w:rPr>
          <w:rStyle w:val="libFootnotenumChar"/>
          <w:rtl/>
        </w:rPr>
        <w:t>(2)</w:t>
      </w:r>
      <w:r w:rsidR="004B4B77">
        <w:rPr>
          <w:rFonts w:hint="eastAsia"/>
          <w:rtl/>
        </w:rPr>
        <w:t>ال</w:t>
      </w:r>
      <w:r w:rsidR="009D0B59">
        <w:rPr>
          <w:rFonts w:hint="eastAsia"/>
          <w:rtl/>
        </w:rPr>
        <w:t>اي</w:t>
      </w:r>
      <w:r w:rsidR="004B4B77">
        <w:rPr>
          <w:rFonts w:hint="eastAsia"/>
          <w:rtl/>
        </w:rPr>
        <w:t>ة</w:t>
      </w:r>
      <w:r w:rsidR="00A33C4B">
        <w:rPr>
          <w:rtl/>
        </w:rPr>
        <w:t>.</w:t>
      </w:r>
    </w:p>
    <w:p w:rsidR="00D94CCA" w:rsidRDefault="00A33C4B" w:rsidP="00A33C4B">
      <w:pPr>
        <w:pStyle w:val="libNormal"/>
        <w:rPr>
          <w:rtl/>
        </w:rPr>
      </w:pPr>
      <w:r w:rsidRPr="00415EF0">
        <w:rPr>
          <w:rStyle w:val="libBold1Char"/>
          <w:rFonts w:hint="eastAsia"/>
          <w:rtl/>
        </w:rPr>
        <w:t>أقول</w:t>
      </w:r>
      <w:r>
        <w:rPr>
          <w:rtl/>
        </w:rPr>
        <w:t xml:space="preserve">: قد تقدّم </w:t>
      </w:r>
      <w:r w:rsidR="004B4B77" w:rsidRPr="00415EF0">
        <w:rPr>
          <w:rtl/>
        </w:rPr>
        <w:t>في</w:t>
      </w:r>
      <w:r w:rsidR="00643081" w:rsidRPr="00415EF0">
        <w:rPr>
          <w:rFonts w:hint="eastAsia"/>
          <w:rtl/>
        </w:rPr>
        <w:t>(</w:t>
      </w:r>
      <w:r w:rsidRPr="00415EF0">
        <w:rPr>
          <w:rFonts w:hint="eastAsia"/>
          <w:rtl/>
        </w:rPr>
        <w:t>ثوب</w:t>
      </w:r>
      <w:r w:rsidR="00643081" w:rsidRPr="00415EF0">
        <w:rPr>
          <w:rFonts w:hint="eastAsia"/>
          <w:rtl/>
        </w:rPr>
        <w:t>)</w:t>
      </w:r>
      <w:r>
        <w:rPr>
          <w:rFonts w:hint="eastAsia"/>
          <w:rtl/>
        </w:rPr>
        <w:t>ما</w:t>
      </w:r>
      <w:r>
        <w:rPr>
          <w:rtl/>
        </w:rPr>
        <w:t xml:space="preserve"> </w:t>
      </w:r>
      <w:r>
        <w:rPr>
          <w:rFonts w:hint="cs"/>
          <w:rtl/>
        </w:rPr>
        <w:t>ی</w:t>
      </w:r>
      <w:r>
        <w:rPr>
          <w:rFonts w:hint="eastAsia"/>
          <w:rtl/>
        </w:rPr>
        <w:t>تعلق</w:t>
      </w:r>
      <w:r>
        <w:rPr>
          <w:rtl/>
        </w:rPr>
        <w:t xml:space="preserve"> بذلک.</w:t>
      </w:r>
    </w:p>
    <w:p w:rsidR="00D94CCA" w:rsidRDefault="00FE5C64" w:rsidP="00A33C4B">
      <w:pPr>
        <w:pStyle w:val="libNormal"/>
        <w:rPr>
          <w:rtl/>
        </w:rPr>
      </w:pPr>
      <w:r w:rsidRPr="00415EF0">
        <w:rPr>
          <w:rStyle w:val="libBold1Char"/>
          <w:rFonts w:hint="eastAsia"/>
          <w:rtl/>
        </w:rPr>
        <w:t>أمالي</w:t>
      </w:r>
      <w:r w:rsidR="00A33C4B" w:rsidRPr="00415EF0">
        <w:rPr>
          <w:rStyle w:val="libBold1Char"/>
          <w:rtl/>
        </w:rPr>
        <w:t xml:space="preserve"> ال</w:t>
      </w:r>
      <w:r w:rsidR="004B4B77" w:rsidRPr="00415EF0">
        <w:rPr>
          <w:rStyle w:val="libBold1Char"/>
          <w:rtl/>
        </w:rPr>
        <w:t>طوسيّ</w:t>
      </w:r>
      <w:r w:rsidR="00A33C4B">
        <w:rPr>
          <w:rtl/>
        </w:rPr>
        <w:t xml:space="preserve">:عن الصادق </w:t>
      </w:r>
      <w:r w:rsidR="00D665AA" w:rsidRPr="00D665AA">
        <w:rPr>
          <w:rStyle w:val="libAlaemChar"/>
          <w:rtl/>
        </w:rPr>
        <w:t>عليه‌السلام</w:t>
      </w:r>
      <w:r w:rsidR="00A33C4B">
        <w:rPr>
          <w:rtl/>
        </w:rPr>
        <w:t xml:space="preserve"> قال: حقوق ش</w:t>
      </w:r>
      <w:r w:rsidR="00A33C4B">
        <w:rPr>
          <w:rFonts w:hint="cs"/>
          <w:rtl/>
        </w:rPr>
        <w:t>ی</w:t>
      </w:r>
      <w:r w:rsidR="00A33C4B">
        <w:rPr>
          <w:rFonts w:hint="eastAsia"/>
          <w:rtl/>
        </w:rPr>
        <w:t>عتنا</w:t>
      </w:r>
      <w:r w:rsidR="00A33C4B">
        <w:rPr>
          <w:rtl/>
        </w:rPr>
        <w:t xml:space="preserve"> ع</w:t>
      </w:r>
      <w:r w:rsidR="009B6D3C">
        <w:rPr>
          <w:rtl/>
        </w:rPr>
        <w:t>لي</w:t>
      </w:r>
      <w:r w:rsidR="00A33C4B">
        <w:rPr>
          <w:rFonts w:hint="eastAsia"/>
          <w:rtl/>
        </w:rPr>
        <w:t>نا</w:t>
      </w:r>
      <w:r w:rsidR="00A33C4B">
        <w:rPr>
          <w:rtl/>
        </w:rPr>
        <w:t xml:space="preserve"> أوجب من حقوقنا ع</w:t>
      </w:r>
      <w:r w:rsidR="009B6D3C">
        <w:rPr>
          <w:rtl/>
        </w:rPr>
        <w:t>لي</w:t>
      </w:r>
      <w:r w:rsidR="00A33C4B">
        <w:rPr>
          <w:rFonts w:hint="eastAsia"/>
          <w:rtl/>
        </w:rPr>
        <w:t>هم،</w:t>
      </w:r>
      <w:r w:rsidR="00A33C4B">
        <w:rPr>
          <w:rtl/>
        </w:rPr>
        <w:t xml:space="preserve"> ق</w:t>
      </w:r>
      <w:r w:rsidR="00A33C4B">
        <w:rPr>
          <w:rFonts w:hint="cs"/>
          <w:rtl/>
        </w:rPr>
        <w:t>ی</w:t>
      </w:r>
      <w:r w:rsidR="00A33C4B">
        <w:rPr>
          <w:rFonts w:hint="eastAsia"/>
          <w:rtl/>
        </w:rPr>
        <w:t>ل</w:t>
      </w:r>
      <w:r w:rsidR="00A33C4B">
        <w:rPr>
          <w:rtl/>
        </w:rPr>
        <w:t xml:space="preserve"> له:و ک</w:t>
      </w:r>
      <w:r w:rsidR="00A33C4B">
        <w:rPr>
          <w:rFonts w:hint="cs"/>
          <w:rtl/>
        </w:rPr>
        <w:t>ی</w:t>
      </w:r>
      <w:r w:rsidR="00A33C4B">
        <w:rPr>
          <w:rFonts w:hint="eastAsia"/>
          <w:rtl/>
        </w:rPr>
        <w:t>ف</w:t>
      </w:r>
      <w:r w:rsidR="00A33C4B">
        <w:rPr>
          <w:rtl/>
        </w:rPr>
        <w:t xml:space="preserve"> ذلک </w:t>
      </w:r>
      <w:r w:rsidR="00A33C4B">
        <w:rPr>
          <w:rFonts w:hint="cs"/>
          <w:rtl/>
        </w:rPr>
        <w:t>ی</w:t>
      </w:r>
      <w:r w:rsidR="00A33C4B">
        <w:rPr>
          <w:rFonts w:hint="eastAsia"/>
          <w:rtl/>
        </w:rPr>
        <w:t>ابن</w:t>
      </w:r>
      <w:r w:rsidR="00A33C4B">
        <w:rPr>
          <w:rtl/>
        </w:rPr>
        <w:t xml:space="preserve"> رسول اللّه؟فقال:لأنّهم </w:t>
      </w:r>
      <w:r w:rsidR="00A33C4B">
        <w:rPr>
          <w:rFonts w:hint="cs"/>
          <w:rtl/>
        </w:rPr>
        <w:t>ی</w:t>
      </w:r>
      <w:r w:rsidR="00A33C4B">
        <w:rPr>
          <w:rFonts w:hint="eastAsia"/>
          <w:rtl/>
        </w:rPr>
        <w:t>صابون</w:t>
      </w:r>
      <w:r w:rsidR="00A33C4B">
        <w:rPr>
          <w:rtl/>
        </w:rPr>
        <w:t xml:space="preserve"> </w:t>
      </w:r>
      <w:r w:rsidR="004B4B77">
        <w:rPr>
          <w:rtl/>
        </w:rPr>
        <w:t>في</w:t>
      </w:r>
      <w:r w:rsidR="00A33C4B">
        <w:rPr>
          <w:rFonts w:hint="eastAsia"/>
          <w:rtl/>
        </w:rPr>
        <w:t>نا</w:t>
      </w:r>
      <w:r w:rsidR="00A33C4B">
        <w:rPr>
          <w:rtl/>
        </w:rPr>
        <w:t xml:space="preserve"> و لا نصاب </w:t>
      </w:r>
      <w:r w:rsidR="004B4B77">
        <w:rPr>
          <w:rtl/>
        </w:rPr>
        <w:t>في</w:t>
      </w:r>
      <w:r w:rsidR="00A33C4B">
        <w:rPr>
          <w:rFonts w:hint="eastAsia"/>
          <w:rtl/>
        </w:rPr>
        <w:t>هم</w:t>
      </w:r>
      <w:r w:rsidR="00A33C4B">
        <w:rPr>
          <w:rtl/>
        </w:rPr>
        <w:t xml:space="preserve"> .</w:t>
      </w:r>
    </w:p>
    <w:p w:rsidR="00D94CCA" w:rsidRDefault="00A33C4B" w:rsidP="00415EF0">
      <w:pPr>
        <w:pStyle w:val="libCenterBold1"/>
        <w:rPr>
          <w:rtl/>
        </w:rPr>
      </w:pPr>
      <w:r>
        <w:rPr>
          <w:rFonts w:hint="eastAsia"/>
          <w:rtl/>
        </w:rPr>
        <w:t>ال</w:t>
      </w:r>
      <w:r w:rsidR="00CA70AC">
        <w:rPr>
          <w:rFonts w:hint="eastAsia"/>
          <w:rtl/>
        </w:rPr>
        <w:t>شیعة</w:t>
      </w:r>
      <w:r>
        <w:rPr>
          <w:rtl/>
        </w:rPr>
        <w:t xml:space="preserve"> و مدائحهم</w:t>
      </w:r>
    </w:p>
    <w:p w:rsidR="00D94CCA" w:rsidRDefault="00FE5C64" w:rsidP="00415EF0">
      <w:pPr>
        <w:pStyle w:val="libNormal"/>
        <w:rPr>
          <w:rtl/>
        </w:rPr>
      </w:pPr>
      <w:r w:rsidRPr="00415EF0">
        <w:rPr>
          <w:rStyle w:val="libBold1Char"/>
          <w:rFonts w:hint="eastAsia"/>
          <w:rtl/>
        </w:rPr>
        <w:t>أمالي</w:t>
      </w:r>
      <w:r w:rsidR="00A33C4B" w:rsidRPr="00415EF0">
        <w:rPr>
          <w:rStyle w:val="libBold1Char"/>
          <w:rtl/>
        </w:rPr>
        <w:t xml:space="preserve"> ال</w:t>
      </w:r>
      <w:r w:rsidR="004B4B77" w:rsidRPr="00415EF0">
        <w:rPr>
          <w:rStyle w:val="libBold1Char"/>
          <w:rtl/>
        </w:rPr>
        <w:t>طوسيّ</w:t>
      </w:r>
      <w:r w:rsidR="00A33C4B">
        <w:rPr>
          <w:rtl/>
        </w:rPr>
        <w:t xml:space="preserve">:عن </w:t>
      </w:r>
      <w:r w:rsidR="00A33C4B">
        <w:rPr>
          <w:rFonts w:hint="cs"/>
          <w:rtl/>
        </w:rPr>
        <w:t>ی</w:t>
      </w:r>
      <w:r w:rsidR="00A33C4B">
        <w:rPr>
          <w:rFonts w:hint="eastAsia"/>
          <w:rtl/>
        </w:rPr>
        <w:t>عقوب</w:t>
      </w:r>
      <w:r w:rsidR="00A33C4B">
        <w:rPr>
          <w:rtl/>
        </w:rPr>
        <w:t xml:space="preserve"> بن م</w:t>
      </w:r>
      <w:r w:rsidR="00A33C4B">
        <w:rPr>
          <w:rFonts w:hint="cs"/>
          <w:rtl/>
        </w:rPr>
        <w:t>ی</w:t>
      </w:r>
      <w:r w:rsidR="00A33C4B">
        <w:rPr>
          <w:rFonts w:hint="eastAsia"/>
          <w:rtl/>
        </w:rPr>
        <w:t>ثم</w:t>
      </w:r>
      <w:r w:rsidR="00A33C4B">
        <w:rPr>
          <w:rtl/>
        </w:rPr>
        <w:t xml:space="preserve"> التمار مو</w:t>
      </w:r>
      <w:r w:rsidR="009B6D3C">
        <w:rPr>
          <w:rtl/>
        </w:rPr>
        <w:t>ل</w:t>
      </w:r>
      <w:r w:rsidR="00415EF0">
        <w:rPr>
          <w:rFonts w:hint="cs"/>
          <w:rtl/>
        </w:rPr>
        <w:t>ى</w:t>
      </w:r>
      <w:r w:rsidR="00A33C4B">
        <w:rPr>
          <w:rtl/>
        </w:rPr>
        <w:t xml:space="preserve"> </w:t>
      </w:r>
      <w:r w:rsidR="004B4B77">
        <w:rPr>
          <w:rtl/>
        </w:rPr>
        <w:t>عليّ</w:t>
      </w:r>
      <w:r w:rsidR="00A33C4B">
        <w:rPr>
          <w:rtl/>
        </w:rPr>
        <w:t xml:space="preserve"> بن الحس</w:t>
      </w:r>
      <w:r w:rsidR="00A33C4B">
        <w:rPr>
          <w:rFonts w:hint="cs"/>
          <w:rtl/>
        </w:rPr>
        <w:t>ی</w:t>
      </w:r>
      <w:r w:rsidR="00A33C4B">
        <w:rPr>
          <w:rFonts w:hint="eastAsia"/>
          <w:rtl/>
        </w:rPr>
        <w:t>ن</w:t>
      </w:r>
      <w:r w:rsidR="00A33C4B">
        <w:rPr>
          <w:rtl/>
        </w:rPr>
        <w:t xml:space="preserve"> </w:t>
      </w:r>
      <w:r w:rsidR="00D665AA" w:rsidRPr="00D665AA">
        <w:rPr>
          <w:rStyle w:val="libAlaemChar"/>
          <w:rtl/>
        </w:rPr>
        <w:t>عليهما‌السلام</w:t>
      </w:r>
      <w:r w:rsidR="00A33C4B">
        <w:rPr>
          <w:rtl/>
        </w:rPr>
        <w:t xml:space="preserve"> قال: دخلت ع</w:t>
      </w:r>
      <w:r w:rsidR="009B6D3C">
        <w:rPr>
          <w:rtl/>
        </w:rPr>
        <w:t>ل</w:t>
      </w:r>
      <w:r w:rsidR="00415EF0">
        <w:rPr>
          <w:rFonts w:hint="cs"/>
          <w:rtl/>
        </w:rPr>
        <w:t>ى</w:t>
      </w:r>
      <w:r w:rsidR="00A33C4B">
        <w:rPr>
          <w:rtl/>
        </w:rPr>
        <w:t xml:space="preserve"> </w:t>
      </w:r>
      <w:r w:rsidR="004B4B77">
        <w:rPr>
          <w:rtl/>
        </w:rPr>
        <w:t>أبي</w:t>
      </w:r>
      <w:r w:rsidR="00A33C4B">
        <w:rPr>
          <w:rtl/>
        </w:rPr>
        <w:t xml:space="preserve"> جعفر </w:t>
      </w:r>
      <w:r w:rsidR="00D665AA" w:rsidRPr="00D665AA">
        <w:rPr>
          <w:rStyle w:val="libAlaemChar"/>
          <w:rtl/>
        </w:rPr>
        <w:t>عليه‌السلام</w:t>
      </w:r>
      <w:r w:rsidR="00A33C4B">
        <w:rPr>
          <w:rtl/>
        </w:rPr>
        <w:t xml:space="preserve"> فقلت له:جعلت فداک </w:t>
      </w:r>
      <w:r w:rsidR="00A33C4B">
        <w:rPr>
          <w:rFonts w:hint="cs"/>
          <w:rtl/>
        </w:rPr>
        <w:t>ی</w:t>
      </w:r>
      <w:r w:rsidR="00A33C4B">
        <w:rPr>
          <w:rFonts w:hint="eastAsia"/>
          <w:rtl/>
        </w:rPr>
        <w:t>ابن</w:t>
      </w:r>
      <w:r w:rsidR="00A33C4B">
        <w:rPr>
          <w:rtl/>
        </w:rPr>
        <w:t xml:space="preserve"> رسول اللّه </w:t>
      </w:r>
      <w:r w:rsidR="004B4B77">
        <w:rPr>
          <w:rtl/>
        </w:rPr>
        <w:t>انّي</w:t>
      </w:r>
      <w:r w:rsidR="00A33C4B">
        <w:rPr>
          <w:rtl/>
        </w:rPr>
        <w:t xml:space="preserve"> وجدت </w:t>
      </w:r>
      <w:r w:rsidR="004B4B77">
        <w:rPr>
          <w:rtl/>
        </w:rPr>
        <w:t>في</w:t>
      </w:r>
      <w:r w:rsidR="00A33C4B">
        <w:rPr>
          <w:rtl/>
        </w:rPr>
        <w:t xml:space="preserve"> کتب </w:t>
      </w:r>
      <w:r w:rsidR="004B4B77">
        <w:rPr>
          <w:rtl/>
        </w:rPr>
        <w:t>أبي</w:t>
      </w:r>
      <w:r w:rsidR="00A33C4B">
        <w:rPr>
          <w:rtl/>
        </w:rPr>
        <w:t xml:space="preserve"> انّ </w:t>
      </w:r>
      <w:r w:rsidR="004B4B77">
        <w:rPr>
          <w:rtl/>
        </w:rPr>
        <w:t>عليّ</w:t>
      </w:r>
      <w:r w:rsidR="00A33C4B">
        <w:rPr>
          <w:rFonts w:hint="eastAsia"/>
          <w:rtl/>
        </w:rPr>
        <w:t>ا</w:t>
      </w:r>
      <w:r w:rsidR="00A33C4B">
        <w:rPr>
          <w:rtl/>
        </w:rPr>
        <w:t xml:space="preserve"> </w:t>
      </w:r>
      <w:r w:rsidR="00D665AA" w:rsidRPr="00D665AA">
        <w:rPr>
          <w:rStyle w:val="libAlaemChar"/>
          <w:rtl/>
        </w:rPr>
        <w:t>عليه‌السلام</w:t>
      </w:r>
      <w:r w:rsidR="00A33C4B">
        <w:rPr>
          <w:rtl/>
        </w:rPr>
        <w:t xml:space="preserve"> قال ل</w:t>
      </w:r>
      <w:r w:rsidR="004B4B77">
        <w:rPr>
          <w:rtl/>
        </w:rPr>
        <w:t>أبي</w:t>
      </w:r>
      <w:r w:rsidR="00A33C4B">
        <w:rPr>
          <w:rtl/>
        </w:rPr>
        <w:t xml:space="preserve"> م</w:t>
      </w:r>
      <w:r w:rsidR="00A33C4B">
        <w:rPr>
          <w:rFonts w:hint="cs"/>
          <w:rtl/>
        </w:rPr>
        <w:t>ی</w:t>
      </w:r>
      <w:r w:rsidR="00A33C4B">
        <w:rPr>
          <w:rFonts w:hint="eastAsia"/>
          <w:rtl/>
        </w:rPr>
        <w:t>ثم</w:t>
      </w:r>
      <w:r w:rsidR="00A33C4B">
        <w:rPr>
          <w:rtl/>
        </w:rPr>
        <w:t>:أحبب حب</w:t>
      </w:r>
      <w:r w:rsidR="00A33C4B">
        <w:rPr>
          <w:rFonts w:hint="cs"/>
          <w:rtl/>
        </w:rPr>
        <w:t>ی</w:t>
      </w:r>
      <w:r w:rsidR="00A33C4B">
        <w:rPr>
          <w:rFonts w:hint="eastAsia"/>
          <w:rtl/>
        </w:rPr>
        <w:t>ب</w:t>
      </w:r>
      <w:r w:rsidR="00A33C4B">
        <w:rPr>
          <w:rtl/>
        </w:rPr>
        <w:t xml:space="preserve"> آل محمّد و إن کان فاسقا </w:t>
      </w:r>
      <w:r w:rsidR="00935265">
        <w:rPr>
          <w:rtl/>
        </w:rPr>
        <w:t>زاني</w:t>
      </w:r>
      <w:r w:rsidR="00A33C4B">
        <w:rPr>
          <w:rFonts w:hint="eastAsia"/>
          <w:rtl/>
        </w:rPr>
        <w:t>ا</w:t>
      </w:r>
      <w:r w:rsidR="00A33C4B">
        <w:rPr>
          <w:rtl/>
        </w:rPr>
        <w:t xml:space="preserve"> و ابغض مبغض آل </w:t>
      </w:r>
      <w:r w:rsidR="00A33C4B">
        <w:rPr>
          <w:rFonts w:hint="eastAsia"/>
          <w:rtl/>
        </w:rPr>
        <w:t>محمّد</w:t>
      </w:r>
      <w:r w:rsidR="00A33C4B">
        <w:rPr>
          <w:rtl/>
        </w:rPr>
        <w:t xml:space="preserve"> و إن کان صوّاما قوّاما ف</w:t>
      </w:r>
      <w:r w:rsidR="004B4B77">
        <w:rPr>
          <w:rtl/>
        </w:rPr>
        <w:t>انّي</w:t>
      </w:r>
      <w:r w:rsidR="00A33C4B">
        <w:rPr>
          <w:rtl/>
        </w:rPr>
        <w:t xml:space="preserve"> سمعت رسول اللّه </w:t>
      </w:r>
      <w:r w:rsidR="00D665AA" w:rsidRPr="00D665AA">
        <w:rPr>
          <w:rStyle w:val="libAlaemChar"/>
          <w:rtl/>
        </w:rPr>
        <w:t>صلى‌الله‌عليه‌وآله‌وسلم</w:t>
      </w:r>
      <w:r w:rsidR="00A33C4B">
        <w:rPr>
          <w:rtl/>
        </w:rPr>
        <w:t xml:space="preserve"> و هو </w:t>
      </w:r>
      <w:r w:rsidR="00A33C4B">
        <w:rPr>
          <w:rFonts w:hint="cs"/>
          <w:rtl/>
        </w:rPr>
        <w:t>ی</w:t>
      </w:r>
      <w:r w:rsidR="00A33C4B">
        <w:rPr>
          <w:rFonts w:hint="eastAsia"/>
          <w:rtl/>
        </w:rPr>
        <w:t>قول</w:t>
      </w:r>
      <w:r w:rsidR="00A33C4B">
        <w:rPr>
          <w:rtl/>
        </w:rPr>
        <w:t>:</w:t>
      </w:r>
      <w:r w:rsidR="00643081" w:rsidRPr="00643081">
        <w:rPr>
          <w:rStyle w:val="libAlaemChar"/>
          <w:rFonts w:hint="eastAsia"/>
          <w:rtl/>
        </w:rPr>
        <w:t>(</w:t>
      </w:r>
      <w:r w:rsidR="00A33C4B" w:rsidRPr="00415EF0">
        <w:rPr>
          <w:rStyle w:val="libAieChar"/>
          <w:rFonts w:hint="eastAsia"/>
          <w:rtl/>
        </w:rPr>
        <w:t>الَّ</w:t>
      </w:r>
      <w:r w:rsidR="004B4B77" w:rsidRPr="00415EF0">
        <w:rPr>
          <w:rStyle w:val="libAieChar"/>
          <w:rFonts w:hint="eastAsia"/>
          <w:rtl/>
        </w:rPr>
        <w:t>ذي</w:t>
      </w:r>
      <w:r w:rsidR="00A33C4B" w:rsidRPr="00415EF0">
        <w:rPr>
          <w:rStyle w:val="libAieChar"/>
          <w:rFonts w:hint="eastAsia"/>
          <w:rtl/>
        </w:rPr>
        <w:t>نَ</w:t>
      </w:r>
      <w:r w:rsidR="00A33C4B" w:rsidRPr="00415EF0">
        <w:rPr>
          <w:rStyle w:val="libAieChar"/>
          <w:rtl/>
        </w:rPr>
        <w:t xml:space="preserve"> آمَنُوا وَ عَمِلُوا الصّٰالِحٰاتِ أُولٰئِکَ هُمْ خَ</w:t>
      </w:r>
      <w:r w:rsidR="00A33C4B" w:rsidRPr="00415EF0">
        <w:rPr>
          <w:rStyle w:val="libAieChar"/>
          <w:rFonts w:hint="cs"/>
          <w:rtl/>
        </w:rPr>
        <w:t>یْ</w:t>
      </w:r>
      <w:r w:rsidR="00A33C4B" w:rsidRPr="00415EF0">
        <w:rPr>
          <w:rStyle w:val="libAieChar"/>
          <w:rFonts w:hint="eastAsia"/>
          <w:rtl/>
        </w:rPr>
        <w:t>رُ</w:t>
      </w:r>
      <w:r w:rsidR="00A33C4B" w:rsidRPr="00415EF0">
        <w:rPr>
          <w:rStyle w:val="libAieChar"/>
          <w:rtl/>
        </w:rPr>
        <w:t xml:space="preserve"> الْبَرِ</w:t>
      </w:r>
      <w:r w:rsidR="00A33C4B" w:rsidRPr="00415EF0">
        <w:rPr>
          <w:rStyle w:val="libAieChar"/>
          <w:rFonts w:hint="cs"/>
          <w:rtl/>
        </w:rPr>
        <w:t>یَّ</w:t>
      </w:r>
      <w:r w:rsidR="00A33C4B" w:rsidRPr="00415EF0">
        <w:rPr>
          <w:rStyle w:val="libAieChar"/>
          <w:rFonts w:hint="eastAsia"/>
          <w:rtl/>
        </w:rPr>
        <w:t>هِ</w:t>
      </w:r>
      <w:r w:rsidR="00643081" w:rsidRPr="00643081">
        <w:rPr>
          <w:rStyle w:val="libAlaemChar"/>
          <w:rFonts w:hint="eastAsia"/>
          <w:rtl/>
        </w:rPr>
        <w:t>)</w:t>
      </w:r>
      <w:r w:rsidR="00643081">
        <w:rPr>
          <w:rStyle w:val="libFootnotenumChar"/>
          <w:rtl/>
        </w:rPr>
        <w:t>(3)</w:t>
      </w:r>
      <w:r w:rsidR="00A33C4B">
        <w:rPr>
          <w:rFonts w:hint="eastAsia"/>
          <w:rtl/>
        </w:rPr>
        <w:t>،ثمّ</w:t>
      </w:r>
      <w:r w:rsidR="00A33C4B">
        <w:rPr>
          <w:rtl/>
        </w:rPr>
        <w:t xml:space="preserve"> التفت </w:t>
      </w:r>
      <w:r w:rsidR="003261A0">
        <w:rPr>
          <w:rtl/>
        </w:rPr>
        <w:t>الى</w:t>
      </w:r>
      <w:r w:rsidR="00A33C4B">
        <w:rPr>
          <w:rtl/>
        </w:rPr>
        <w:t xml:space="preserve"> و قال:</w:t>
      </w:r>
      <w:r w:rsidR="00A33C4B">
        <w:rPr>
          <w:rFonts w:hint="eastAsia"/>
          <w:rtl/>
        </w:rPr>
        <w:t>هم</w:t>
      </w:r>
      <w:r w:rsidR="00A33C4B">
        <w:rPr>
          <w:rtl/>
        </w:rPr>
        <w:t xml:space="preserve"> و اللّه أنت و ش</w:t>
      </w:r>
      <w:r w:rsidR="00A33C4B">
        <w:rPr>
          <w:rFonts w:hint="cs"/>
          <w:rtl/>
        </w:rPr>
        <w:t>ی</w:t>
      </w:r>
      <w:r w:rsidR="00A33C4B">
        <w:rPr>
          <w:rFonts w:hint="eastAsia"/>
          <w:rtl/>
        </w:rPr>
        <w:t>عتک</w:t>
      </w:r>
      <w:r w:rsidR="00A33C4B">
        <w:rPr>
          <w:rtl/>
        </w:rPr>
        <w:t xml:space="preserve"> </w:t>
      </w:r>
      <w:r w:rsidR="00A33C4B">
        <w:rPr>
          <w:rFonts w:hint="cs"/>
          <w:rtl/>
        </w:rPr>
        <w:t>ی</w:t>
      </w:r>
      <w:r w:rsidR="00A33C4B">
        <w:rPr>
          <w:rFonts w:hint="eastAsia"/>
          <w:rtl/>
        </w:rPr>
        <w:t>ا</w:t>
      </w:r>
      <w:r w:rsidR="00A33C4B">
        <w:rPr>
          <w:rtl/>
        </w:rPr>
        <w:t xml:space="preserve"> </w:t>
      </w:r>
      <w:r w:rsidR="004B4B77">
        <w:rPr>
          <w:rtl/>
        </w:rPr>
        <w:t>عليّ</w:t>
      </w:r>
      <w:r w:rsidR="00A33C4B">
        <w:rPr>
          <w:rtl/>
        </w:rPr>
        <w:t xml:space="preserve"> و م</w:t>
      </w:r>
      <w:r w:rsidR="00A33C4B">
        <w:rPr>
          <w:rFonts w:hint="cs"/>
          <w:rtl/>
        </w:rPr>
        <w:t>ی</w:t>
      </w:r>
      <w:r w:rsidR="00A33C4B">
        <w:rPr>
          <w:rFonts w:hint="eastAsia"/>
          <w:rtl/>
        </w:rPr>
        <w:t>عادک</w:t>
      </w:r>
      <w:r w:rsidR="00A33C4B">
        <w:rPr>
          <w:rtl/>
        </w:rPr>
        <w:t xml:space="preserve"> و م</w:t>
      </w:r>
      <w:r w:rsidR="00A33C4B">
        <w:rPr>
          <w:rFonts w:hint="cs"/>
          <w:rtl/>
        </w:rPr>
        <w:t>ی</w:t>
      </w:r>
      <w:r w:rsidR="00A638DD">
        <w:rPr>
          <w:rFonts w:hint="eastAsia"/>
          <w:rtl/>
        </w:rPr>
        <w:t>عادة</w:t>
      </w:r>
      <w:r w:rsidR="00A33C4B">
        <w:rPr>
          <w:rFonts w:hint="eastAsia"/>
          <w:rtl/>
        </w:rPr>
        <w:t>م</w:t>
      </w:r>
      <w:r w:rsidR="00A33C4B">
        <w:rPr>
          <w:rtl/>
        </w:rPr>
        <w:t xml:space="preserve"> الحوض غدا غرّا محجّ</w:t>
      </w:r>
      <w:r w:rsidR="009B6D3C">
        <w:rPr>
          <w:rtl/>
        </w:rPr>
        <w:t>لي</w:t>
      </w:r>
      <w:r w:rsidR="00A33C4B">
        <w:rPr>
          <w:rFonts w:hint="eastAsia"/>
          <w:rtl/>
        </w:rPr>
        <w:t>ن</w:t>
      </w:r>
      <w:r w:rsidR="00A33C4B">
        <w:rPr>
          <w:rtl/>
        </w:rPr>
        <w:t xml:space="preserve"> متوّج</w:t>
      </w:r>
      <w:r w:rsidR="00A33C4B">
        <w:rPr>
          <w:rFonts w:hint="cs"/>
          <w:rtl/>
        </w:rPr>
        <w:t>ی</w:t>
      </w:r>
      <w:r w:rsidR="00A33C4B">
        <w:rPr>
          <w:rFonts w:hint="eastAsia"/>
          <w:rtl/>
        </w:rPr>
        <w:t>ن،فقال</w:t>
      </w:r>
      <w:r w:rsidR="00A33C4B">
        <w:rPr>
          <w:rtl/>
        </w:rPr>
        <w:t xml:space="preserve"> أبو جعفر </w:t>
      </w:r>
      <w:r w:rsidR="00D665AA" w:rsidRPr="00D665AA">
        <w:rPr>
          <w:rStyle w:val="libAlaemChar"/>
          <w:rtl/>
        </w:rPr>
        <w:t>عليه‌السلام</w:t>
      </w:r>
      <w:r w:rsidR="00A33C4B">
        <w:rPr>
          <w:rtl/>
        </w:rPr>
        <w:t>:هکذا هو ع</w:t>
      </w:r>
      <w:r w:rsidR="00A33C4B">
        <w:rPr>
          <w:rFonts w:hint="cs"/>
          <w:rtl/>
        </w:rPr>
        <w:t>ی</w:t>
      </w:r>
      <w:r w:rsidR="00A33C4B">
        <w:rPr>
          <w:rFonts w:hint="eastAsia"/>
          <w:rtl/>
        </w:rPr>
        <w:t>انا</w:t>
      </w:r>
      <w:r w:rsidR="00A33C4B">
        <w:rPr>
          <w:rtl/>
        </w:rPr>
        <w:t xml:space="preserve"> </w:t>
      </w:r>
      <w:r w:rsidR="004B4B77">
        <w:rPr>
          <w:rtl/>
        </w:rPr>
        <w:t>في</w:t>
      </w:r>
      <w:r w:rsidR="00A33C4B">
        <w:rPr>
          <w:rtl/>
        </w:rPr>
        <w:t xml:space="preserve"> کتاب </w:t>
      </w:r>
      <w:r w:rsidR="004B4B77">
        <w:rPr>
          <w:rtl/>
        </w:rPr>
        <w:t>عليّ</w:t>
      </w:r>
      <w:r w:rsidR="00A33C4B">
        <w:rPr>
          <w:rtl/>
        </w:rPr>
        <w:t xml:space="preserve"> </w:t>
      </w:r>
      <w:r w:rsidR="00D665AA" w:rsidRPr="00D665AA">
        <w:rPr>
          <w:rStyle w:val="libAlaemChar"/>
          <w:rtl/>
        </w:rPr>
        <w:t>عليه‌السلام</w:t>
      </w:r>
      <w:r w:rsidR="00A33C4B">
        <w:rPr>
          <w:rtl/>
        </w:rPr>
        <w:t xml:space="preserve">...الخ </w:t>
      </w:r>
      <w:r w:rsidR="00643081">
        <w:rPr>
          <w:rStyle w:val="libFootnotenumChar"/>
          <w:rtl/>
        </w:rPr>
        <w:t>(4)</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15EF0">
        <w:rPr>
          <w:rStyle w:val="libFootnote0Char"/>
          <w:rFonts w:hint="cs"/>
          <w:rtl/>
        </w:rPr>
        <w:t xml:space="preserve"> ق:كتاب الايمان/15/103،ج:68/1.</w:t>
      </w:r>
    </w:p>
    <w:p w:rsidR="00643081" w:rsidRPr="00643081" w:rsidRDefault="00643081" w:rsidP="00643081">
      <w:pPr>
        <w:pStyle w:val="libLine"/>
        <w:rPr>
          <w:rStyle w:val="libFootnote0Char"/>
          <w:rtl/>
        </w:rPr>
      </w:pPr>
      <w:r w:rsidRPr="00643081">
        <w:rPr>
          <w:rStyle w:val="libFootnote0Char"/>
          <w:rFonts w:hint="eastAsia"/>
          <w:rtl/>
        </w:rPr>
        <w:t>(2)</w:t>
      </w:r>
      <w:r w:rsidR="00415EF0">
        <w:rPr>
          <w:rStyle w:val="libFootnote0Char"/>
          <w:rFonts w:hint="cs"/>
          <w:rtl/>
        </w:rPr>
        <w:t xml:space="preserve"> سورة النساء/الآية69.</w:t>
      </w:r>
    </w:p>
    <w:p w:rsidR="00643081" w:rsidRPr="00643081" w:rsidRDefault="00643081" w:rsidP="00643081">
      <w:pPr>
        <w:pStyle w:val="libLine"/>
        <w:rPr>
          <w:rStyle w:val="libFootnote0Char"/>
          <w:rtl/>
        </w:rPr>
      </w:pPr>
      <w:r w:rsidRPr="00643081">
        <w:rPr>
          <w:rStyle w:val="libFootnote0Char"/>
          <w:rFonts w:hint="eastAsia"/>
          <w:rtl/>
        </w:rPr>
        <w:t>(3)</w:t>
      </w:r>
      <w:r w:rsidR="00415EF0">
        <w:rPr>
          <w:rStyle w:val="libFootnote0Char"/>
          <w:rFonts w:hint="cs"/>
          <w:rtl/>
        </w:rPr>
        <w:t xml:space="preserve"> سورة البينة/الآية7.</w:t>
      </w:r>
    </w:p>
    <w:p w:rsidR="00643081" w:rsidRDefault="00643081" w:rsidP="00643081">
      <w:pPr>
        <w:pStyle w:val="libLine"/>
        <w:rPr>
          <w:rtl/>
        </w:rPr>
      </w:pPr>
      <w:r w:rsidRPr="00643081">
        <w:rPr>
          <w:rStyle w:val="libFootnote0Char"/>
          <w:rFonts w:hint="eastAsia"/>
          <w:rtl/>
        </w:rPr>
        <w:t>(4)</w:t>
      </w:r>
      <w:r w:rsidR="00415EF0">
        <w:rPr>
          <w:rStyle w:val="libFootnote0Char"/>
          <w:rFonts w:hint="cs"/>
          <w:rtl/>
        </w:rPr>
        <w:t xml:space="preserve"> كتاب الايمان/15/108،ج:68/25.</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و</w:t>
      </w:r>
      <w:r>
        <w:rPr>
          <w:rtl/>
        </w:rPr>
        <w:t xml:space="preserve"> </w:t>
      </w:r>
      <w:r>
        <w:rPr>
          <w:rFonts w:hint="cs"/>
          <w:rtl/>
        </w:rPr>
        <w:t>ی</w:t>
      </w:r>
      <w:r>
        <w:rPr>
          <w:rFonts w:hint="eastAsia"/>
          <w:rtl/>
        </w:rPr>
        <w:t>قرب</w:t>
      </w:r>
      <w:r>
        <w:rPr>
          <w:rtl/>
        </w:rPr>
        <w:t xml:space="preserve"> منه </w:t>
      </w:r>
      <w:r w:rsidR="006926E7">
        <w:rPr>
          <w:rtl/>
        </w:rPr>
        <w:t>وصيّ</w:t>
      </w:r>
      <w:r w:rsidR="00CA70AC">
        <w:rPr>
          <w:rtl/>
        </w:rPr>
        <w:t>ة</w:t>
      </w:r>
      <w:r>
        <w:rPr>
          <w:rtl/>
        </w:rPr>
        <w:t xml:space="preserve"> جابر ل</w:t>
      </w:r>
      <w:r w:rsidR="00DF76A0">
        <w:rPr>
          <w:rtl/>
        </w:rPr>
        <w:t>عطية</w:t>
      </w:r>
      <w:r>
        <w:rPr>
          <w:rtl/>
        </w:rPr>
        <w:t xml:space="preserve"> العو</w:t>
      </w:r>
      <w:r w:rsidR="004B4B77">
        <w:rPr>
          <w:rtl/>
        </w:rPr>
        <w:t>في</w:t>
      </w:r>
      <w:r>
        <w:rPr>
          <w:rtl/>
        </w:rPr>
        <w:t xml:space="preserve"> و قد تقدّم هو و ما </w:t>
      </w:r>
      <w:r>
        <w:rPr>
          <w:rFonts w:hint="cs"/>
          <w:rtl/>
        </w:rPr>
        <w:t>ی</w:t>
      </w:r>
      <w:r>
        <w:rPr>
          <w:rFonts w:hint="eastAsia"/>
          <w:rtl/>
        </w:rPr>
        <w:t>ناسب</w:t>
      </w:r>
      <w:r>
        <w:rPr>
          <w:rtl/>
        </w:rPr>
        <w:t xml:space="preserve"> ذلک </w:t>
      </w:r>
      <w:r w:rsidR="004B4B77">
        <w:rPr>
          <w:rtl/>
        </w:rPr>
        <w:t>في</w:t>
      </w:r>
      <w:r>
        <w:rPr>
          <w:rtl/>
        </w:rPr>
        <w:t xml:space="preserve"> </w:t>
      </w:r>
      <w:r w:rsidR="00643081" w:rsidRPr="0028746C">
        <w:rPr>
          <w:rtl/>
        </w:rPr>
        <w:t>(</w:t>
      </w:r>
      <w:r w:rsidRPr="0028746C">
        <w:rPr>
          <w:rtl/>
        </w:rPr>
        <w:t>حبب</w:t>
      </w:r>
      <w:r w:rsidR="00643081" w:rsidRPr="0028746C">
        <w:rPr>
          <w:rtl/>
        </w:rPr>
        <w:t>)</w:t>
      </w:r>
      <w:r w:rsidRPr="0028746C">
        <w:rPr>
          <w:rtl/>
        </w:rPr>
        <w:t>.</w:t>
      </w:r>
    </w:p>
    <w:p w:rsidR="00D94CCA" w:rsidRDefault="00A33C4B" w:rsidP="00A33C4B">
      <w:pPr>
        <w:pStyle w:val="libNormal"/>
        <w:rPr>
          <w:rtl/>
        </w:rPr>
      </w:pPr>
      <w:r w:rsidRPr="0028746C">
        <w:rPr>
          <w:rStyle w:val="libBold1Char"/>
          <w:rFonts w:hint="eastAsia"/>
          <w:rtl/>
        </w:rPr>
        <w:t>المحاسن</w:t>
      </w:r>
      <w:r>
        <w:rPr>
          <w:rtl/>
        </w:rPr>
        <w:t xml:space="preserve">:قال أبو عبد اللّه </w:t>
      </w:r>
      <w:r w:rsidR="00D665AA" w:rsidRPr="00D665AA">
        <w:rPr>
          <w:rStyle w:val="libAlaemChar"/>
          <w:rtl/>
        </w:rPr>
        <w:t>عليه‌السلام</w:t>
      </w:r>
      <w:r>
        <w:rPr>
          <w:rtl/>
        </w:rPr>
        <w:t xml:space="preserve">: انّ لکلّ </w:t>
      </w:r>
      <w:r w:rsidR="004B4B77">
        <w:rPr>
          <w:rtl/>
        </w:rPr>
        <w:t>شيء</w:t>
      </w:r>
      <w:r>
        <w:rPr>
          <w:rtl/>
        </w:rPr>
        <w:t xml:space="preserve"> جوهرا و جوهر ولد آدم محمّد </w:t>
      </w:r>
      <w:r w:rsidR="00D665AA" w:rsidRPr="00D665AA">
        <w:rPr>
          <w:rStyle w:val="libAlaemChar"/>
          <w:rtl/>
        </w:rPr>
        <w:t>صلى‌الله‌عليه‌وآله‌وسلم</w:t>
      </w:r>
      <w:r>
        <w:rPr>
          <w:rtl/>
        </w:rPr>
        <w:t xml:space="preserve"> و نحن و ش</w:t>
      </w:r>
      <w:r>
        <w:rPr>
          <w:rFonts w:hint="cs"/>
          <w:rtl/>
        </w:rPr>
        <w:t>ی</w:t>
      </w:r>
      <w:r>
        <w:rPr>
          <w:rFonts w:hint="eastAsia"/>
          <w:rtl/>
        </w:rPr>
        <w:t>عتنا</w:t>
      </w:r>
      <w:r>
        <w:rPr>
          <w:rtl/>
        </w:rPr>
        <w:t>.</w:t>
      </w:r>
    </w:p>
    <w:p w:rsidR="00D94CCA" w:rsidRDefault="00A33C4B" w:rsidP="00A33C4B">
      <w:pPr>
        <w:pStyle w:val="libNormal"/>
        <w:rPr>
          <w:rtl/>
        </w:rPr>
      </w:pPr>
      <w:r w:rsidRPr="0028746C">
        <w:rPr>
          <w:rStyle w:val="libBold1Char"/>
          <w:rFonts w:hint="eastAsia"/>
          <w:rtl/>
        </w:rPr>
        <w:t>المحاسن</w:t>
      </w:r>
      <w:r>
        <w:rPr>
          <w:rtl/>
        </w:rPr>
        <w:t>:عن سد</w:t>
      </w:r>
      <w:r>
        <w:rPr>
          <w:rFonts w:hint="cs"/>
          <w:rtl/>
        </w:rPr>
        <w:t>ی</w:t>
      </w:r>
      <w:r>
        <w:rPr>
          <w:rFonts w:hint="eastAsia"/>
          <w:rtl/>
        </w:rPr>
        <w:t>ر</w:t>
      </w:r>
      <w:r>
        <w:rPr>
          <w:rtl/>
        </w:rPr>
        <w:t xml:space="preserve"> قال:قال أبو عبد اللّه </w:t>
      </w:r>
      <w:r w:rsidR="00D665AA" w:rsidRPr="00D665AA">
        <w:rPr>
          <w:rStyle w:val="libAlaemChar"/>
          <w:rtl/>
        </w:rPr>
        <w:t>عليه‌السلام</w:t>
      </w:r>
      <w:r>
        <w:rPr>
          <w:rtl/>
        </w:rPr>
        <w:t xml:space="preserve">: أنتم آل محمّد </w:t>
      </w:r>
      <w:r w:rsidR="00D665AA" w:rsidRPr="00D665AA">
        <w:rPr>
          <w:rStyle w:val="libAlaemChar"/>
          <w:rtl/>
        </w:rPr>
        <w:t>صلى‌الله‌عليه‌وآله‌وسلم</w:t>
      </w:r>
      <w:r>
        <w:rPr>
          <w:rtl/>
        </w:rPr>
        <w:t xml:space="preserve"> أنتم آل محمّد </w:t>
      </w:r>
      <w:r w:rsidR="00D665AA" w:rsidRPr="00D665AA">
        <w:rPr>
          <w:rStyle w:val="libAlaemChar"/>
          <w:rtl/>
        </w:rPr>
        <w:t>صلى‌الله‌عليه‌وآله‌وسلم</w:t>
      </w:r>
      <w:r>
        <w:rPr>
          <w:rtl/>
        </w:rPr>
        <w:t>.</w:t>
      </w:r>
    </w:p>
    <w:p w:rsidR="00D94CCA" w:rsidRDefault="00A33C4B" w:rsidP="00A33C4B">
      <w:pPr>
        <w:pStyle w:val="libNormal"/>
        <w:rPr>
          <w:rtl/>
        </w:rPr>
      </w:pPr>
      <w:r w:rsidRPr="0028746C">
        <w:rPr>
          <w:rStyle w:val="libBold1Char"/>
          <w:rFonts w:hint="eastAsia"/>
          <w:rtl/>
        </w:rPr>
        <w:t>المحاسن</w:t>
      </w:r>
      <w:r>
        <w:rPr>
          <w:rtl/>
        </w:rPr>
        <w:t>:عن فض</w:t>
      </w:r>
      <w:r>
        <w:rPr>
          <w:rFonts w:hint="cs"/>
          <w:rtl/>
        </w:rPr>
        <w:t>ی</w:t>
      </w:r>
      <w:r>
        <w:rPr>
          <w:rFonts w:hint="eastAsia"/>
          <w:rtl/>
        </w:rPr>
        <w:t>ل</w:t>
      </w:r>
      <w:r>
        <w:rPr>
          <w:rtl/>
        </w:rPr>
        <w:t xml:space="preserve"> بن </w:t>
      </w:r>
      <w:r>
        <w:rPr>
          <w:rFonts w:hint="cs"/>
          <w:rtl/>
        </w:rPr>
        <w:t>ی</w:t>
      </w:r>
      <w:r>
        <w:rPr>
          <w:rFonts w:hint="eastAsia"/>
          <w:rtl/>
        </w:rPr>
        <w:t>سار</w:t>
      </w:r>
      <w:r>
        <w:rPr>
          <w:rtl/>
        </w:rPr>
        <w:t xml:space="preserve"> عنه </w:t>
      </w:r>
      <w:r w:rsidR="00D665AA" w:rsidRPr="00D665AA">
        <w:rPr>
          <w:rStyle w:val="libAlaemChar"/>
          <w:rtl/>
        </w:rPr>
        <w:t>عليه‌السلام</w:t>
      </w:r>
      <w:r>
        <w:rPr>
          <w:rtl/>
        </w:rPr>
        <w:t xml:space="preserve"> قال: أنتم و اللّه نور </w:t>
      </w:r>
      <w:r w:rsidR="004B4B77">
        <w:rPr>
          <w:rtl/>
        </w:rPr>
        <w:t>في</w:t>
      </w:r>
      <w:r>
        <w:rPr>
          <w:rtl/>
        </w:rPr>
        <w:t xml:space="preserve"> ظلمات الأرض.</w:t>
      </w:r>
    </w:p>
    <w:p w:rsidR="00D94CCA" w:rsidRDefault="00A33C4B" w:rsidP="0028746C">
      <w:pPr>
        <w:pStyle w:val="libNormal"/>
        <w:rPr>
          <w:rtl/>
        </w:rPr>
      </w:pPr>
      <w:r w:rsidRPr="0028746C">
        <w:rPr>
          <w:rStyle w:val="libBold1Char"/>
          <w:rFonts w:hint="eastAsia"/>
          <w:rtl/>
        </w:rPr>
        <w:t>المحاسن</w:t>
      </w:r>
      <w:r>
        <w:rPr>
          <w:rtl/>
        </w:rPr>
        <w:t xml:space="preserve">:عن </w:t>
      </w:r>
      <w:r w:rsidR="004B4B77">
        <w:rPr>
          <w:rtl/>
        </w:rPr>
        <w:t>عليّ</w:t>
      </w:r>
      <w:r>
        <w:rPr>
          <w:rtl/>
        </w:rPr>
        <w:t xml:space="preserve"> بن عبد العز</w:t>
      </w:r>
      <w:r>
        <w:rPr>
          <w:rFonts w:hint="cs"/>
          <w:rtl/>
        </w:rPr>
        <w:t>ی</w:t>
      </w:r>
      <w:r>
        <w:rPr>
          <w:rFonts w:hint="eastAsia"/>
          <w:rtl/>
        </w:rPr>
        <w:t>ز</w:t>
      </w:r>
      <w:r>
        <w:rPr>
          <w:rtl/>
        </w:rPr>
        <w:t xml:space="preserve"> قال:سمعت أبا عبد اللّه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 و اللّه </w:t>
      </w:r>
      <w:r w:rsidR="004B4B77">
        <w:rPr>
          <w:rtl/>
        </w:rPr>
        <w:t>انّي</w:t>
      </w:r>
      <w:r>
        <w:rPr>
          <w:rtl/>
        </w:rPr>
        <w:t xml:space="preserve"> لأحبّ ر</w:t>
      </w:r>
      <w:r>
        <w:rPr>
          <w:rFonts w:hint="cs"/>
          <w:rtl/>
        </w:rPr>
        <w:t>ی</w:t>
      </w:r>
      <w:r>
        <w:rPr>
          <w:rFonts w:hint="eastAsia"/>
          <w:rtl/>
        </w:rPr>
        <w:t>حکم</w:t>
      </w:r>
      <w:r>
        <w:rPr>
          <w:rtl/>
        </w:rPr>
        <w:t xml:space="preserve"> و أرواحکم و رؤ</w:t>
      </w:r>
      <w:r>
        <w:rPr>
          <w:rFonts w:hint="cs"/>
          <w:rtl/>
        </w:rPr>
        <w:t>ی</w:t>
      </w:r>
      <w:r>
        <w:rPr>
          <w:rFonts w:hint="eastAsia"/>
          <w:rtl/>
        </w:rPr>
        <w:t>تکم</w:t>
      </w:r>
      <w:r>
        <w:rPr>
          <w:rtl/>
        </w:rPr>
        <w:t xml:space="preserve"> و ز</w:t>
      </w:r>
      <w:r>
        <w:rPr>
          <w:rFonts w:hint="cs"/>
          <w:rtl/>
        </w:rPr>
        <w:t>ی</w:t>
      </w:r>
      <w:r>
        <w:rPr>
          <w:rFonts w:hint="eastAsia"/>
          <w:rtl/>
        </w:rPr>
        <w:t>ارتکم</w:t>
      </w:r>
      <w:r>
        <w:rPr>
          <w:rtl/>
        </w:rPr>
        <w:t xml:space="preserve"> و </w:t>
      </w:r>
      <w:r w:rsidR="004B4B77">
        <w:rPr>
          <w:rtl/>
        </w:rPr>
        <w:t>انّي</w:t>
      </w:r>
      <w:r>
        <w:rPr>
          <w:rtl/>
        </w:rPr>
        <w:t xml:space="preserve"> لع</w:t>
      </w:r>
      <w:r w:rsidR="009B6D3C">
        <w:rPr>
          <w:rtl/>
        </w:rPr>
        <w:t>ل</w:t>
      </w:r>
      <w:r w:rsidR="0028746C">
        <w:rPr>
          <w:rFonts w:hint="cs"/>
          <w:rtl/>
        </w:rPr>
        <w:t>ى</w:t>
      </w:r>
      <w:r>
        <w:rPr>
          <w:rtl/>
        </w:rPr>
        <w:t xml:space="preserve"> د</w:t>
      </w:r>
      <w:r>
        <w:rPr>
          <w:rFonts w:hint="cs"/>
          <w:rtl/>
        </w:rPr>
        <w:t>ی</w:t>
      </w:r>
      <w:r>
        <w:rPr>
          <w:rFonts w:hint="eastAsia"/>
          <w:rtl/>
        </w:rPr>
        <w:t>ن</w:t>
      </w:r>
      <w:r>
        <w:rPr>
          <w:rtl/>
        </w:rPr>
        <w:t xml:space="preserve"> اللّه و د</w:t>
      </w:r>
      <w:r>
        <w:rPr>
          <w:rFonts w:hint="cs"/>
          <w:rtl/>
        </w:rPr>
        <w:t>ی</w:t>
      </w:r>
      <w:r>
        <w:rPr>
          <w:rFonts w:hint="eastAsia"/>
          <w:rtl/>
        </w:rPr>
        <w:t>ن</w:t>
      </w:r>
      <w:r>
        <w:rPr>
          <w:rtl/>
        </w:rPr>
        <w:t xml:space="preserve"> ملائکته فأع</w:t>
      </w:r>
      <w:r>
        <w:rPr>
          <w:rFonts w:hint="cs"/>
          <w:rtl/>
        </w:rPr>
        <w:t>ی</w:t>
      </w:r>
      <w:r>
        <w:rPr>
          <w:rFonts w:hint="eastAsia"/>
          <w:rtl/>
        </w:rPr>
        <w:t>نوا</w:t>
      </w:r>
      <w:r>
        <w:rPr>
          <w:rtl/>
        </w:rPr>
        <w:t xml:space="preserve"> ع</w:t>
      </w:r>
      <w:r w:rsidR="009B6D3C">
        <w:rPr>
          <w:rtl/>
        </w:rPr>
        <w:t>ل</w:t>
      </w:r>
      <w:r w:rsidR="0028746C">
        <w:rPr>
          <w:rFonts w:hint="cs"/>
          <w:rtl/>
        </w:rPr>
        <w:t>ى</w:t>
      </w:r>
      <w:r>
        <w:rPr>
          <w:rtl/>
        </w:rPr>
        <w:t xml:space="preserve"> ذلک بورع،أنا </w:t>
      </w:r>
      <w:r w:rsidR="004B4B77">
        <w:rPr>
          <w:rtl/>
        </w:rPr>
        <w:t>في</w:t>
      </w:r>
      <w:r>
        <w:rPr>
          <w:rtl/>
        </w:rPr>
        <w:t xml:space="preserve"> ال</w:t>
      </w:r>
      <w:r w:rsidR="009B6D3C">
        <w:rPr>
          <w:rtl/>
        </w:rPr>
        <w:t>مدینة</w:t>
      </w:r>
      <w:r>
        <w:rPr>
          <w:rtl/>
        </w:rPr>
        <w:t xml:space="preserve"> ب</w:t>
      </w:r>
      <w:r w:rsidR="00871E5D">
        <w:rPr>
          <w:rtl/>
        </w:rPr>
        <w:t>منزلة</w:t>
      </w:r>
      <w:r>
        <w:rPr>
          <w:rtl/>
        </w:rPr>
        <w:t xml:space="preserve"> الشع</w:t>
      </w:r>
      <w:r>
        <w:rPr>
          <w:rFonts w:hint="cs"/>
          <w:rtl/>
        </w:rPr>
        <w:t>ی</w:t>
      </w:r>
      <w:r>
        <w:rPr>
          <w:rFonts w:hint="eastAsia"/>
          <w:rtl/>
        </w:rPr>
        <w:t>ر</w:t>
      </w:r>
      <w:r w:rsidR="0028746C">
        <w:rPr>
          <w:rFonts w:hint="cs"/>
          <w:rtl/>
        </w:rPr>
        <w:t>ة</w:t>
      </w:r>
      <w:r>
        <w:rPr>
          <w:rtl/>
        </w:rPr>
        <w:t xml:space="preserve"> </w:t>
      </w:r>
      <w:r w:rsidR="00643081">
        <w:rPr>
          <w:rStyle w:val="libFootnotenumChar"/>
          <w:rtl/>
        </w:rPr>
        <w:t>(1)</w:t>
      </w:r>
      <w:r>
        <w:rPr>
          <w:rtl/>
        </w:rPr>
        <w:t>أتقلقل حتّ</w:t>
      </w:r>
      <w:r>
        <w:rPr>
          <w:rFonts w:hint="cs"/>
          <w:rtl/>
        </w:rPr>
        <w:t>ی</w:t>
      </w:r>
      <w:r>
        <w:rPr>
          <w:rtl/>
        </w:rPr>
        <w:t xml:space="preserve"> أر</w:t>
      </w:r>
      <w:r>
        <w:rPr>
          <w:rFonts w:hint="cs"/>
          <w:rtl/>
        </w:rPr>
        <w:t>ی</w:t>
      </w:r>
      <w:r>
        <w:rPr>
          <w:rtl/>
        </w:rPr>
        <w:t xml:space="preserve"> الرجل منکم فأستر</w:t>
      </w:r>
      <w:r>
        <w:rPr>
          <w:rFonts w:hint="cs"/>
          <w:rtl/>
        </w:rPr>
        <w:t>ی</w:t>
      </w:r>
      <w:r>
        <w:rPr>
          <w:rFonts w:hint="eastAsia"/>
          <w:rtl/>
        </w:rPr>
        <w:t>ح</w:t>
      </w:r>
      <w:r>
        <w:rPr>
          <w:rtl/>
        </w:rPr>
        <w:t xml:space="preserve"> </w:t>
      </w:r>
      <w:r w:rsidR="00265D50">
        <w:rPr>
          <w:rtl/>
        </w:rPr>
        <w:t>اليه</w:t>
      </w:r>
      <w:r>
        <w:rPr>
          <w:rtl/>
        </w:rPr>
        <w:t xml:space="preserve"> </w:t>
      </w:r>
      <w:r w:rsidR="00643081">
        <w:rPr>
          <w:rStyle w:val="libFootnotenumChar"/>
          <w:rtl/>
        </w:rPr>
        <w:t>(2)</w:t>
      </w:r>
      <w:r>
        <w:rPr>
          <w:rtl/>
        </w:rPr>
        <w:t>.</w:t>
      </w:r>
    </w:p>
    <w:p w:rsidR="00D94CCA" w:rsidRDefault="00A33C4B" w:rsidP="00A33C4B">
      <w:pPr>
        <w:pStyle w:val="libNormal"/>
        <w:rPr>
          <w:rtl/>
        </w:rPr>
      </w:pPr>
      <w:r w:rsidRPr="0028746C">
        <w:rPr>
          <w:rStyle w:val="libBold1Char"/>
          <w:rFonts w:hint="eastAsia"/>
          <w:rtl/>
        </w:rPr>
        <w:t>المحاسن</w:t>
      </w:r>
      <w:r>
        <w:rPr>
          <w:rtl/>
        </w:rPr>
        <w:t>:عن عبد اللّه بن الو</w:t>
      </w:r>
      <w:r w:rsidR="009B6D3C">
        <w:rPr>
          <w:rtl/>
        </w:rPr>
        <w:t>لي</w:t>
      </w:r>
      <w:r>
        <w:rPr>
          <w:rFonts w:hint="eastAsia"/>
          <w:rtl/>
        </w:rPr>
        <w:t>د</w:t>
      </w:r>
      <w:r>
        <w:rPr>
          <w:rtl/>
        </w:rPr>
        <w:t xml:space="preserve"> قال:سمعت أبا عبد اللّه </w:t>
      </w:r>
      <w:r w:rsidR="00D665AA" w:rsidRPr="00D665AA">
        <w:rPr>
          <w:rStyle w:val="libAlaemChar"/>
          <w:rtl/>
        </w:rPr>
        <w:t>عليه‌السلام</w:t>
      </w:r>
      <w:r>
        <w:rPr>
          <w:rtl/>
        </w:rPr>
        <w:t xml:space="preserve"> </w:t>
      </w:r>
      <w:r>
        <w:rPr>
          <w:rFonts w:hint="cs"/>
          <w:rtl/>
        </w:rPr>
        <w:t>ی</w:t>
      </w:r>
      <w:r>
        <w:rPr>
          <w:rFonts w:hint="eastAsia"/>
          <w:rtl/>
        </w:rPr>
        <w:t>قول</w:t>
      </w:r>
      <w:r>
        <w:rPr>
          <w:rtl/>
        </w:rPr>
        <w:t xml:space="preserve"> و نحن </w:t>
      </w:r>
      <w:r w:rsidR="000E3431">
        <w:rPr>
          <w:rtl/>
        </w:rPr>
        <w:t>جماعة</w:t>
      </w:r>
      <w:r>
        <w:rPr>
          <w:rtl/>
        </w:rPr>
        <w:t>:</w:t>
      </w:r>
    </w:p>
    <w:p w:rsidR="00D94CCA" w:rsidRDefault="00A33C4B" w:rsidP="00A33C4B">
      <w:pPr>
        <w:pStyle w:val="libNormal"/>
        <w:rPr>
          <w:rtl/>
        </w:rPr>
      </w:pPr>
      <w:r>
        <w:rPr>
          <w:rFonts w:hint="eastAsia"/>
          <w:rtl/>
        </w:rPr>
        <w:t>و</w:t>
      </w:r>
      <w:r>
        <w:rPr>
          <w:rtl/>
        </w:rPr>
        <w:t xml:space="preserve"> اللّه </w:t>
      </w:r>
      <w:r w:rsidR="004B4B77">
        <w:rPr>
          <w:rtl/>
        </w:rPr>
        <w:t>انّي</w:t>
      </w:r>
      <w:r>
        <w:rPr>
          <w:rtl/>
        </w:rPr>
        <w:t xml:space="preserve"> لأحبّ رؤ</w:t>
      </w:r>
      <w:r>
        <w:rPr>
          <w:rFonts w:hint="cs"/>
          <w:rtl/>
        </w:rPr>
        <w:t>ی</w:t>
      </w:r>
      <w:r>
        <w:rPr>
          <w:rFonts w:hint="eastAsia"/>
          <w:rtl/>
        </w:rPr>
        <w:t>تکم</w:t>
      </w:r>
      <w:r>
        <w:rPr>
          <w:rtl/>
        </w:rPr>
        <w:t xml:space="preserve"> و أشتاق </w:t>
      </w:r>
      <w:r w:rsidR="003261A0">
        <w:rPr>
          <w:rtl/>
        </w:rPr>
        <w:t>الى</w:t>
      </w:r>
      <w:r>
        <w:rPr>
          <w:rtl/>
        </w:rPr>
        <w:t xml:space="preserve"> حد</w:t>
      </w:r>
      <w:r>
        <w:rPr>
          <w:rFonts w:hint="cs"/>
          <w:rtl/>
        </w:rPr>
        <w:t>ی</w:t>
      </w:r>
      <w:r>
        <w:rPr>
          <w:rFonts w:hint="eastAsia"/>
          <w:rtl/>
        </w:rPr>
        <w:t>ثکم</w:t>
      </w:r>
      <w:r>
        <w:rPr>
          <w:rtl/>
        </w:rPr>
        <w:t>.</w:t>
      </w:r>
    </w:p>
    <w:p w:rsidR="00D94CCA" w:rsidRDefault="00A33C4B" w:rsidP="00A33C4B">
      <w:pPr>
        <w:pStyle w:val="libNormal"/>
        <w:rPr>
          <w:rtl/>
        </w:rPr>
      </w:pPr>
      <w:r w:rsidRPr="0028746C">
        <w:rPr>
          <w:rStyle w:val="libBold1Char"/>
          <w:rFonts w:hint="eastAsia"/>
          <w:rtl/>
        </w:rPr>
        <w:t>المحاسن</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w:t>
      </w:r>
      <w:r w:rsidR="004B4B77">
        <w:rPr>
          <w:rtl/>
        </w:rPr>
        <w:t>في</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کُلُّ نَفْسٍ بِمٰا کَسَبَتْ رَ</w:t>
      </w:r>
      <w:r w:rsidR="00B80428">
        <w:rPr>
          <w:rStyle w:val="libAieChar"/>
          <w:rtl/>
        </w:rPr>
        <w:t>هي</w:t>
      </w:r>
      <w:r w:rsidRPr="00643081">
        <w:rPr>
          <w:rStyle w:val="libAieChar"/>
          <w:rFonts w:hint="eastAsia"/>
          <w:rtl/>
        </w:rPr>
        <w:t>نَهٌ</w:t>
      </w:r>
      <w:r w:rsidRPr="00643081">
        <w:rPr>
          <w:rStyle w:val="libAieChar"/>
          <w:rtl/>
        </w:rPr>
        <w:t xml:space="preserve">* إِلاّٰ أَصْحٰابَ </w:t>
      </w:r>
      <w:r w:rsidR="003261A0">
        <w:rPr>
          <w:rStyle w:val="libAieChar"/>
          <w:rtl/>
        </w:rPr>
        <w:t>الى</w:t>
      </w:r>
      <w:r w:rsidRPr="00643081">
        <w:rPr>
          <w:rStyle w:val="libAieChar"/>
          <w:rFonts w:hint="eastAsia"/>
          <w:rtl/>
        </w:rPr>
        <w:t>مِ</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(3)</w:t>
      </w:r>
      <w:r>
        <w:rPr>
          <w:rtl/>
        </w:rPr>
        <w:t xml:space="preserve">و قوله </w:t>
      </w:r>
      <w:r w:rsidR="00FC17A3">
        <w:rPr>
          <w:rtl/>
        </w:rPr>
        <w:t>تعالى</w:t>
      </w:r>
      <w:r>
        <w:rPr>
          <w:rtl/>
        </w:rPr>
        <w:t xml:space="preserve">: </w:t>
      </w:r>
      <w:r w:rsidR="00643081" w:rsidRPr="00643081">
        <w:rPr>
          <w:rStyle w:val="libAlaemChar"/>
          <w:rtl/>
        </w:rPr>
        <w:t>(</w:t>
      </w:r>
      <w:r w:rsidRPr="00643081">
        <w:rPr>
          <w:rStyle w:val="libAieChar"/>
          <w:rtl/>
        </w:rPr>
        <w:t>إِنَّ الَّ</w:t>
      </w:r>
      <w:r w:rsidR="004B4B77">
        <w:rPr>
          <w:rStyle w:val="libAieChar"/>
          <w:rtl/>
        </w:rPr>
        <w:t>ذي</w:t>
      </w:r>
      <w:r w:rsidRPr="00643081">
        <w:rPr>
          <w:rStyle w:val="libAieChar"/>
          <w:rFonts w:hint="eastAsia"/>
          <w:rtl/>
        </w:rPr>
        <w:t>نَ</w:t>
      </w:r>
      <w:r w:rsidRPr="00643081">
        <w:rPr>
          <w:rStyle w:val="libAieChar"/>
          <w:rtl/>
        </w:rPr>
        <w:t xml:space="preserve"> آمَنُوا وَ عَمِلُوا الصّٰالِحٰاتِ أُولٰئِکَ هُمْ خَ</w:t>
      </w:r>
      <w:r w:rsidRPr="00643081">
        <w:rPr>
          <w:rStyle w:val="libAieChar"/>
          <w:rFonts w:hint="cs"/>
          <w:rtl/>
        </w:rPr>
        <w:t>یْ</w:t>
      </w:r>
      <w:r w:rsidRPr="00643081">
        <w:rPr>
          <w:rStyle w:val="libAieChar"/>
          <w:rFonts w:hint="eastAsia"/>
          <w:rtl/>
        </w:rPr>
        <w:t>رُ</w:t>
      </w:r>
      <w:r w:rsidRPr="00643081">
        <w:rPr>
          <w:rStyle w:val="libAieChar"/>
          <w:rtl/>
        </w:rPr>
        <w:t xml:space="preserve"> الْبَرِ</w:t>
      </w:r>
      <w:r w:rsidRPr="00643081">
        <w:rPr>
          <w:rStyle w:val="libAieChar"/>
          <w:rFonts w:hint="cs"/>
          <w:rtl/>
        </w:rPr>
        <w:t>یَّ</w:t>
      </w:r>
      <w:r w:rsidRPr="00643081">
        <w:rPr>
          <w:rStyle w:val="libAieChar"/>
          <w:rFonts w:hint="eastAsia"/>
          <w:rtl/>
        </w:rPr>
        <w:t>هِ</w:t>
      </w:r>
      <w:r w:rsidR="00643081" w:rsidRPr="00643081">
        <w:rPr>
          <w:rStyle w:val="libAlaemChar"/>
          <w:rFonts w:hint="eastAsia"/>
          <w:rtl/>
        </w:rPr>
        <w:t>)</w:t>
      </w:r>
      <w:r>
        <w:rPr>
          <w:rtl/>
        </w:rPr>
        <w:t xml:space="preserve"> </w:t>
      </w:r>
      <w:r w:rsidR="00643081">
        <w:rPr>
          <w:rStyle w:val="libFootnotenumChar"/>
          <w:rtl/>
        </w:rPr>
        <w:t>(4)</w:t>
      </w:r>
      <w:r>
        <w:rPr>
          <w:rtl/>
        </w:rPr>
        <w:t>قال:هم ش</w:t>
      </w:r>
      <w:r>
        <w:rPr>
          <w:rFonts w:hint="cs"/>
          <w:rtl/>
        </w:rPr>
        <w:t>ی</w:t>
      </w:r>
      <w:r>
        <w:rPr>
          <w:rFonts w:hint="eastAsia"/>
          <w:rtl/>
        </w:rPr>
        <w:t>عتنا</w:t>
      </w:r>
      <w:r>
        <w:rPr>
          <w:rtl/>
        </w:rPr>
        <w:t xml:space="preserve"> أهل الب</w:t>
      </w:r>
      <w:r>
        <w:rPr>
          <w:rFonts w:hint="cs"/>
          <w:rtl/>
        </w:rPr>
        <w:t>ی</w:t>
      </w:r>
      <w:r>
        <w:rPr>
          <w:rFonts w:hint="eastAsia"/>
          <w:rtl/>
        </w:rPr>
        <w:t>ت</w:t>
      </w:r>
      <w:r>
        <w:rPr>
          <w:rtl/>
        </w:rPr>
        <w:t xml:space="preserve"> </w:t>
      </w:r>
      <w:r w:rsidR="00643081">
        <w:rPr>
          <w:rStyle w:val="libFootnotenumChar"/>
          <w:rtl/>
        </w:rPr>
        <w:t>(5)</w:t>
      </w:r>
      <w:r>
        <w:rPr>
          <w:rtl/>
        </w:rPr>
        <w:t>.</w:t>
      </w:r>
    </w:p>
    <w:p w:rsidR="00D94CCA" w:rsidRDefault="00DF76A0" w:rsidP="00A33C4B">
      <w:pPr>
        <w:pStyle w:val="libNormal"/>
        <w:rPr>
          <w:rtl/>
        </w:rPr>
      </w:pPr>
      <w:r>
        <w:rPr>
          <w:rFonts w:hint="eastAsia"/>
          <w:rtl/>
        </w:rPr>
        <w:t>جملة</w:t>
      </w:r>
      <w:r w:rsidR="00A33C4B">
        <w:rPr>
          <w:rtl/>
        </w:rPr>
        <w:t xml:space="preserve"> من الأ</w:t>
      </w:r>
      <w:r w:rsidR="0083560A">
        <w:rPr>
          <w:rtl/>
        </w:rPr>
        <w:t>حادي</w:t>
      </w:r>
      <w:r w:rsidR="00A33C4B">
        <w:rPr>
          <w:rFonts w:hint="eastAsia"/>
          <w:rtl/>
        </w:rPr>
        <w:t>ث</w:t>
      </w:r>
      <w:r w:rsidR="00A33C4B">
        <w:rPr>
          <w:rtl/>
        </w:rPr>
        <w:t xml:space="preserve"> </w:t>
      </w:r>
      <w:r w:rsidR="00AE180B">
        <w:rPr>
          <w:rtl/>
        </w:rPr>
        <w:t>الشریفة</w:t>
      </w:r>
      <w:r w:rsidR="00A33C4B">
        <w:rPr>
          <w:rtl/>
        </w:rPr>
        <w:t xml:space="preserve"> </w:t>
      </w:r>
      <w:r w:rsidR="004B4B77">
        <w:rPr>
          <w:rtl/>
        </w:rPr>
        <w:t>في</w:t>
      </w:r>
      <w:r w:rsidR="00A33C4B">
        <w:rPr>
          <w:rtl/>
        </w:rPr>
        <w:t xml:space="preserve"> فضائل ال</w:t>
      </w:r>
      <w:r w:rsidR="00CA70AC">
        <w:rPr>
          <w:rtl/>
        </w:rPr>
        <w:t>شیعة</w:t>
      </w:r>
      <w:r w:rsidR="00A33C4B">
        <w:rPr>
          <w:rtl/>
        </w:rPr>
        <w:t xml:space="preserve"> </w:t>
      </w:r>
      <w:r w:rsidR="00643081">
        <w:rPr>
          <w:rStyle w:val="libFootnotenumChar"/>
          <w:rtl/>
        </w:rPr>
        <w:t>(6)</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28746C">
        <w:rPr>
          <w:rStyle w:val="libFootnote0Char"/>
          <w:rFonts w:hint="cs"/>
          <w:rtl/>
        </w:rPr>
        <w:t xml:space="preserve"> العشرة (خ ل).</w:t>
      </w:r>
    </w:p>
    <w:p w:rsidR="00643081" w:rsidRPr="00643081" w:rsidRDefault="00643081" w:rsidP="00643081">
      <w:pPr>
        <w:pStyle w:val="libLine"/>
        <w:rPr>
          <w:rStyle w:val="libFootnote0Char"/>
          <w:rtl/>
        </w:rPr>
      </w:pPr>
      <w:r w:rsidRPr="00643081">
        <w:rPr>
          <w:rStyle w:val="libFootnote0Char"/>
          <w:rFonts w:hint="eastAsia"/>
          <w:rtl/>
        </w:rPr>
        <w:t>(2)</w:t>
      </w:r>
      <w:r w:rsidR="0028746C">
        <w:rPr>
          <w:rStyle w:val="libFootnote0Char"/>
          <w:rFonts w:hint="cs"/>
          <w:rtl/>
        </w:rPr>
        <w:t xml:space="preserve"> ق:كتاب الايمان/15/109،ج:68/28.</w:t>
      </w:r>
    </w:p>
    <w:p w:rsidR="00643081" w:rsidRPr="00643081" w:rsidRDefault="00643081" w:rsidP="00643081">
      <w:pPr>
        <w:pStyle w:val="libLine"/>
        <w:rPr>
          <w:rStyle w:val="libFootnote0Char"/>
          <w:rtl/>
        </w:rPr>
      </w:pPr>
      <w:r w:rsidRPr="00643081">
        <w:rPr>
          <w:rStyle w:val="libFootnote0Char"/>
          <w:rFonts w:hint="eastAsia"/>
          <w:rtl/>
        </w:rPr>
        <w:t>(3)</w:t>
      </w:r>
      <w:r w:rsidR="0028746C">
        <w:rPr>
          <w:rStyle w:val="libFootnote0Char"/>
          <w:rFonts w:hint="cs"/>
          <w:rtl/>
        </w:rPr>
        <w:t xml:space="preserve"> سورة المدثر/الآية38/39.</w:t>
      </w:r>
    </w:p>
    <w:p w:rsidR="00643081" w:rsidRPr="0028746C" w:rsidRDefault="00643081" w:rsidP="0028746C">
      <w:pPr>
        <w:pStyle w:val="libFootnote0"/>
        <w:rPr>
          <w:rtl/>
        </w:rPr>
      </w:pPr>
      <w:r w:rsidRPr="00643081">
        <w:rPr>
          <w:rStyle w:val="libFootnote0Char"/>
          <w:rFonts w:hint="eastAsia"/>
          <w:rtl/>
        </w:rPr>
        <w:t>(4)</w:t>
      </w:r>
      <w:r w:rsidR="0028746C">
        <w:rPr>
          <w:rStyle w:val="libFootnote0Char"/>
          <w:rFonts w:hint="cs"/>
          <w:rtl/>
        </w:rPr>
        <w:t xml:space="preserve"> سورة البينة/الآية7.</w:t>
      </w:r>
    </w:p>
    <w:p w:rsidR="0028746C" w:rsidRDefault="0028746C" w:rsidP="0028746C">
      <w:pPr>
        <w:pStyle w:val="libFootnote0"/>
        <w:rPr>
          <w:rtl/>
        </w:rPr>
      </w:pPr>
      <w:r>
        <w:rPr>
          <w:rFonts w:hint="cs"/>
          <w:rtl/>
        </w:rPr>
        <w:t>(5) ق:كتاب الايمان/15/110،ج:68/29.</w:t>
      </w:r>
    </w:p>
    <w:p w:rsidR="0028746C" w:rsidRPr="0028746C" w:rsidRDefault="0028746C" w:rsidP="0028746C">
      <w:pPr>
        <w:pStyle w:val="libFootnote0"/>
        <w:rPr>
          <w:rtl/>
        </w:rPr>
      </w:pPr>
      <w:r>
        <w:rPr>
          <w:rFonts w:hint="cs"/>
          <w:rtl/>
        </w:rPr>
        <w:t>(6) ق:كتاب الايمان/15/113و115-123،ج:68/41-44و48-80.</w:t>
      </w:r>
    </w:p>
    <w:p w:rsidR="00643081" w:rsidRDefault="00643081" w:rsidP="00A33C4B">
      <w:pPr>
        <w:pStyle w:val="libNormal"/>
        <w:rPr>
          <w:rtl/>
        </w:rPr>
      </w:pPr>
      <w:r>
        <w:rPr>
          <w:rFonts w:hint="eastAsia"/>
          <w:rtl/>
        </w:rPr>
        <w:br w:type="page"/>
      </w:r>
    </w:p>
    <w:p w:rsidR="00D94CCA" w:rsidRDefault="00A33C4B" w:rsidP="00AD5E67">
      <w:pPr>
        <w:pStyle w:val="libCenterBold1"/>
        <w:rPr>
          <w:rtl/>
        </w:rPr>
      </w:pPr>
      <w:r>
        <w:rPr>
          <w:rFonts w:hint="eastAsia"/>
          <w:rtl/>
        </w:rPr>
        <w:lastRenderedPageBreak/>
        <w:t>الخبر</w:t>
      </w:r>
      <w:r>
        <w:rPr>
          <w:rtl/>
        </w:rPr>
        <w:t xml:space="preserve"> المسلسل بالفاطم</w:t>
      </w:r>
      <w:r>
        <w:rPr>
          <w:rFonts w:hint="cs"/>
          <w:rtl/>
        </w:rPr>
        <w:t>یّ</w:t>
      </w:r>
      <w:r>
        <w:rPr>
          <w:rFonts w:hint="eastAsia"/>
          <w:rtl/>
        </w:rPr>
        <w:t>ات</w:t>
      </w:r>
      <w:r>
        <w:rPr>
          <w:rtl/>
        </w:rPr>
        <w:t xml:space="preserve"> </w:t>
      </w:r>
      <w:r w:rsidR="004B4B77">
        <w:rPr>
          <w:rtl/>
        </w:rPr>
        <w:t>في</w:t>
      </w:r>
      <w:r>
        <w:rPr>
          <w:rtl/>
        </w:rPr>
        <w:t xml:space="preserve"> مدح ال</w:t>
      </w:r>
      <w:r w:rsidR="00CA70AC">
        <w:rPr>
          <w:rtl/>
        </w:rPr>
        <w:t>شیعة</w:t>
      </w:r>
    </w:p>
    <w:p w:rsidR="00D94CCA" w:rsidRDefault="00A33C4B" w:rsidP="00A33C4B">
      <w:pPr>
        <w:pStyle w:val="libNormal"/>
        <w:rPr>
          <w:rtl/>
        </w:rPr>
      </w:pPr>
      <w:r>
        <w:rPr>
          <w:rFonts w:hint="eastAsia"/>
          <w:rtl/>
        </w:rPr>
        <w:t>کتاب</w:t>
      </w:r>
      <w:r>
        <w:rPr>
          <w:rtl/>
        </w:rPr>
        <w:t xml:space="preserve"> المسلسلات بالاسناد عن بکر بن أحنف قال:حدثتنا </w:t>
      </w:r>
      <w:r w:rsidR="00712DE8">
        <w:rPr>
          <w:rtl/>
        </w:rPr>
        <w:t>فاطمة</w:t>
      </w:r>
      <w:r>
        <w:rPr>
          <w:rtl/>
        </w:rPr>
        <w:t xml:space="preserve"> بنت </w:t>
      </w:r>
      <w:r w:rsidR="004B4B77">
        <w:rPr>
          <w:rtl/>
        </w:rPr>
        <w:t>عليّ</w:t>
      </w:r>
      <w:r>
        <w:rPr>
          <w:rtl/>
        </w:rPr>
        <w:t xml:space="preserve"> بن موس</w:t>
      </w:r>
      <w:r>
        <w:rPr>
          <w:rFonts w:hint="cs"/>
          <w:rtl/>
        </w:rPr>
        <w:t>ی</w:t>
      </w:r>
      <w:r>
        <w:rPr>
          <w:rtl/>
        </w:rPr>
        <w:t xml:space="preserve"> الرضا </w:t>
      </w:r>
      <w:r w:rsidR="00763D20" w:rsidRPr="00763D20">
        <w:rPr>
          <w:rStyle w:val="libAlaemChar"/>
          <w:rtl/>
        </w:rPr>
        <w:t>عليهم‌السلام</w:t>
      </w:r>
      <w:r>
        <w:rPr>
          <w:rtl/>
        </w:rPr>
        <w:t xml:space="preserve"> قالت:</w:t>
      </w:r>
      <w:r w:rsidR="00FC17A3">
        <w:rPr>
          <w:rtl/>
        </w:rPr>
        <w:t>حدّثتني</w:t>
      </w:r>
      <w:r>
        <w:rPr>
          <w:rtl/>
        </w:rPr>
        <w:t xml:space="preserve"> </w:t>
      </w:r>
      <w:r w:rsidR="00712DE8">
        <w:rPr>
          <w:rtl/>
        </w:rPr>
        <w:t>فاطمة</w:t>
      </w:r>
      <w:r>
        <w:rPr>
          <w:rtl/>
        </w:rPr>
        <w:t xml:space="preserve"> و ز</w:t>
      </w:r>
      <w:r>
        <w:rPr>
          <w:rFonts w:hint="cs"/>
          <w:rtl/>
        </w:rPr>
        <w:t>ی</w:t>
      </w:r>
      <w:r>
        <w:rPr>
          <w:rFonts w:hint="eastAsia"/>
          <w:rtl/>
        </w:rPr>
        <w:t>نب</w:t>
      </w:r>
      <w:r>
        <w:rPr>
          <w:rtl/>
        </w:rPr>
        <w:t xml:space="preserve"> و أمّ کلثوم بنات موس</w:t>
      </w:r>
      <w:r>
        <w:rPr>
          <w:rFonts w:hint="cs"/>
          <w:rtl/>
        </w:rPr>
        <w:t>ی</w:t>
      </w:r>
      <w:r>
        <w:rPr>
          <w:rtl/>
        </w:rPr>
        <w:t xml:space="preserve"> بن جعفر </w:t>
      </w:r>
      <w:r w:rsidR="00763D20" w:rsidRPr="00763D20">
        <w:rPr>
          <w:rStyle w:val="libAlaemChar"/>
          <w:rtl/>
        </w:rPr>
        <w:t>عليهم‌السلام</w:t>
      </w:r>
      <w:r>
        <w:rPr>
          <w:rtl/>
        </w:rPr>
        <w:t xml:space="preserve"> قلن:حدّثتنا </w:t>
      </w:r>
      <w:r w:rsidR="00712DE8">
        <w:rPr>
          <w:rtl/>
        </w:rPr>
        <w:t>فاطمة</w:t>
      </w:r>
      <w:r>
        <w:rPr>
          <w:rtl/>
        </w:rPr>
        <w:t xml:space="preserve"> بنت جعفر بن محمّد </w:t>
      </w:r>
      <w:r w:rsidR="00763D20" w:rsidRPr="00763D20">
        <w:rPr>
          <w:rStyle w:val="libAlaemChar"/>
          <w:rtl/>
        </w:rPr>
        <w:t>عليهم‌السلام</w:t>
      </w:r>
      <w:r>
        <w:rPr>
          <w:rtl/>
        </w:rPr>
        <w:t xml:space="preserve"> قالت:</w:t>
      </w:r>
      <w:r w:rsidR="00FC17A3">
        <w:rPr>
          <w:rtl/>
        </w:rPr>
        <w:t>حدّثتني</w:t>
      </w:r>
      <w:r>
        <w:rPr>
          <w:rtl/>
        </w:rPr>
        <w:t xml:space="preserve"> </w:t>
      </w:r>
      <w:r w:rsidR="00712DE8">
        <w:rPr>
          <w:rtl/>
        </w:rPr>
        <w:t>فاطمة</w:t>
      </w:r>
      <w:r>
        <w:rPr>
          <w:rtl/>
        </w:rPr>
        <w:t xml:space="preserve"> بنت محمّد بن </w:t>
      </w:r>
      <w:r w:rsidR="004B4B77">
        <w:rPr>
          <w:rtl/>
        </w:rPr>
        <w:t>عليّ</w:t>
      </w:r>
      <w:r>
        <w:rPr>
          <w:rtl/>
        </w:rPr>
        <w:t xml:space="preserve"> </w:t>
      </w:r>
      <w:r w:rsidR="00763D20" w:rsidRPr="00763D20">
        <w:rPr>
          <w:rStyle w:val="libAlaemChar"/>
          <w:rtl/>
        </w:rPr>
        <w:t>عليهم‌السلام</w:t>
      </w:r>
      <w:r>
        <w:rPr>
          <w:rtl/>
        </w:rPr>
        <w:t xml:space="preserve"> قالت:حدثتن</w:t>
      </w:r>
      <w:r>
        <w:rPr>
          <w:rFonts w:hint="cs"/>
          <w:rtl/>
        </w:rPr>
        <w:t>ی</w:t>
      </w:r>
      <w:r>
        <w:rPr>
          <w:rtl/>
        </w:rPr>
        <w:t xml:space="preserve"> </w:t>
      </w:r>
      <w:r w:rsidR="00712DE8">
        <w:rPr>
          <w:rtl/>
        </w:rPr>
        <w:t>فاطمة</w:t>
      </w:r>
      <w:r>
        <w:rPr>
          <w:rtl/>
        </w:rPr>
        <w:t xml:space="preserve"> بنت </w:t>
      </w:r>
      <w:r w:rsidR="004B4B77">
        <w:rPr>
          <w:rtl/>
        </w:rPr>
        <w:t>عليّ</w:t>
      </w:r>
      <w:r>
        <w:rPr>
          <w:rtl/>
        </w:rPr>
        <w:t xml:space="preserve"> بن الحس</w:t>
      </w:r>
      <w:r>
        <w:rPr>
          <w:rFonts w:hint="cs"/>
          <w:rtl/>
        </w:rPr>
        <w:t>ی</w:t>
      </w:r>
      <w:r>
        <w:rPr>
          <w:rFonts w:hint="eastAsia"/>
          <w:rtl/>
        </w:rPr>
        <w:t>ن</w:t>
      </w:r>
      <w:r>
        <w:rPr>
          <w:rtl/>
        </w:rPr>
        <w:t xml:space="preserve"> </w:t>
      </w:r>
      <w:r w:rsidR="00763D20" w:rsidRPr="00763D20">
        <w:rPr>
          <w:rStyle w:val="libAlaemChar"/>
          <w:rtl/>
        </w:rPr>
        <w:t>عليهم‌السلام</w:t>
      </w:r>
      <w:r>
        <w:rPr>
          <w:rtl/>
        </w:rPr>
        <w:t xml:space="preserve"> قالت:</w:t>
      </w:r>
    </w:p>
    <w:p w:rsidR="00D94CCA" w:rsidRDefault="00FC17A3" w:rsidP="000B5BDF">
      <w:pPr>
        <w:pStyle w:val="libNormal"/>
        <w:rPr>
          <w:rtl/>
        </w:rPr>
      </w:pPr>
      <w:r>
        <w:rPr>
          <w:rFonts w:hint="eastAsia"/>
          <w:rtl/>
        </w:rPr>
        <w:t>حدّثتني</w:t>
      </w:r>
      <w:r w:rsidR="00A33C4B">
        <w:rPr>
          <w:rtl/>
        </w:rPr>
        <w:t xml:space="preserve"> </w:t>
      </w:r>
      <w:r w:rsidR="00712DE8">
        <w:rPr>
          <w:rtl/>
        </w:rPr>
        <w:t>فاطمة</w:t>
      </w:r>
      <w:r w:rsidR="00A33C4B">
        <w:rPr>
          <w:rtl/>
        </w:rPr>
        <w:t xml:space="preserve"> و </w:t>
      </w:r>
      <w:r w:rsidR="007C7B27">
        <w:rPr>
          <w:rtl/>
        </w:rPr>
        <w:t>سکینة</w:t>
      </w:r>
      <w:r w:rsidR="00A33C4B">
        <w:rPr>
          <w:rtl/>
        </w:rPr>
        <w:t xml:space="preserve"> ابنتا الحس</w:t>
      </w:r>
      <w:r w:rsidR="00A33C4B">
        <w:rPr>
          <w:rFonts w:hint="cs"/>
          <w:rtl/>
        </w:rPr>
        <w:t>ی</w:t>
      </w:r>
      <w:r w:rsidR="00A33C4B">
        <w:rPr>
          <w:rFonts w:hint="eastAsia"/>
          <w:rtl/>
        </w:rPr>
        <w:t>ن</w:t>
      </w:r>
      <w:r w:rsidR="00A33C4B">
        <w:rPr>
          <w:rtl/>
        </w:rPr>
        <w:t xml:space="preserve"> بن ع</w:t>
      </w:r>
      <w:r w:rsidR="009B6D3C">
        <w:rPr>
          <w:rtl/>
        </w:rPr>
        <w:t>لي</w:t>
      </w:r>
      <w:r w:rsidR="00A33C4B">
        <w:rPr>
          <w:rtl/>
        </w:rPr>
        <w:t xml:space="preserve"> </w:t>
      </w:r>
      <w:r w:rsidR="00D665AA" w:rsidRPr="00D665AA">
        <w:rPr>
          <w:rStyle w:val="libAlaemChar"/>
          <w:rtl/>
        </w:rPr>
        <w:t>عليهما‌السلام</w:t>
      </w:r>
      <w:r w:rsidR="00A33C4B">
        <w:rPr>
          <w:rtl/>
        </w:rPr>
        <w:t xml:space="preserve"> عن أمّ کلثوم بنت </w:t>
      </w:r>
      <w:r w:rsidR="004B4B77">
        <w:rPr>
          <w:rtl/>
        </w:rPr>
        <w:t>عليّ</w:t>
      </w:r>
      <w:r w:rsidR="00A33C4B">
        <w:rPr>
          <w:rtl/>
        </w:rPr>
        <w:t xml:space="preserve"> </w:t>
      </w:r>
      <w:r w:rsidR="00D665AA" w:rsidRPr="00D665AA">
        <w:rPr>
          <w:rStyle w:val="libAlaemChar"/>
          <w:rtl/>
        </w:rPr>
        <w:t>عليه‌السلام</w:t>
      </w:r>
      <w:r w:rsidR="00A33C4B">
        <w:rPr>
          <w:rtl/>
        </w:rPr>
        <w:t xml:space="preserve"> عن </w:t>
      </w:r>
      <w:r w:rsidR="00712DE8">
        <w:rPr>
          <w:rtl/>
        </w:rPr>
        <w:t>فاطمة</w:t>
      </w:r>
      <w:r w:rsidR="00A33C4B">
        <w:rPr>
          <w:rtl/>
        </w:rPr>
        <w:t xml:space="preserve"> بنت رسول اللّه </w:t>
      </w:r>
      <w:r w:rsidR="00D665AA" w:rsidRPr="00D665AA">
        <w:rPr>
          <w:rStyle w:val="libAlaemChar"/>
          <w:rtl/>
        </w:rPr>
        <w:t>صلى‌الله‌عليه‌وآله‌وسلم</w:t>
      </w:r>
      <w:r w:rsidR="00A33C4B">
        <w:rPr>
          <w:rtl/>
        </w:rPr>
        <w:t xml:space="preserve"> قالت:سمعت رسول اللّه </w:t>
      </w:r>
      <w:r w:rsidR="00D665AA" w:rsidRPr="00D665AA">
        <w:rPr>
          <w:rStyle w:val="libAlaemChar"/>
          <w:rtl/>
        </w:rPr>
        <w:t>صلى‌الله‌عليه‌وآله‌وسلم</w:t>
      </w:r>
      <w:r w:rsidR="00A33C4B">
        <w:rPr>
          <w:rtl/>
        </w:rPr>
        <w:t xml:space="preserve"> </w:t>
      </w:r>
      <w:r w:rsidR="00A33C4B">
        <w:rPr>
          <w:rFonts w:hint="cs"/>
          <w:rtl/>
        </w:rPr>
        <w:t>ی</w:t>
      </w:r>
      <w:r w:rsidR="00A33C4B">
        <w:rPr>
          <w:rFonts w:hint="eastAsia"/>
          <w:rtl/>
        </w:rPr>
        <w:t>قول</w:t>
      </w:r>
      <w:r w:rsidR="00A33C4B">
        <w:rPr>
          <w:rtl/>
        </w:rPr>
        <w:t>: لمّا أ</w:t>
      </w:r>
      <w:r w:rsidR="00DF76A0">
        <w:rPr>
          <w:rtl/>
        </w:rPr>
        <w:t>سري</w:t>
      </w:r>
      <w:r w:rsidR="00A33C4B">
        <w:rPr>
          <w:rtl/>
        </w:rPr>
        <w:t xml:space="preserve"> ب</w:t>
      </w:r>
      <w:r w:rsidR="00A33C4B">
        <w:rPr>
          <w:rFonts w:hint="cs"/>
          <w:rtl/>
        </w:rPr>
        <w:t>ی</w:t>
      </w:r>
      <w:r w:rsidR="00A33C4B">
        <w:rPr>
          <w:rtl/>
        </w:rPr>
        <w:t xml:space="preserve"> </w:t>
      </w:r>
      <w:r w:rsidR="003261A0">
        <w:rPr>
          <w:rtl/>
        </w:rPr>
        <w:t>الى</w:t>
      </w:r>
      <w:r w:rsidR="00A33C4B">
        <w:rPr>
          <w:rtl/>
        </w:rPr>
        <w:t xml:space="preserve"> السماء دخلت ال</w:t>
      </w:r>
      <w:r w:rsidR="009B6D3C">
        <w:rPr>
          <w:rtl/>
        </w:rPr>
        <w:t>جنة</w:t>
      </w:r>
      <w:r w:rsidR="00A33C4B">
        <w:rPr>
          <w:rtl/>
        </w:rPr>
        <w:t xml:space="preserve"> فإذا أنا بقصر من </w:t>
      </w:r>
      <w:r w:rsidR="00810611">
        <w:rPr>
          <w:rtl/>
        </w:rPr>
        <w:t>درّة</w:t>
      </w:r>
      <w:r w:rsidR="00A33C4B">
        <w:rPr>
          <w:rtl/>
        </w:rPr>
        <w:t xml:space="preserve"> ب</w:t>
      </w:r>
      <w:r w:rsidR="00A33C4B">
        <w:rPr>
          <w:rFonts w:hint="cs"/>
          <w:rtl/>
        </w:rPr>
        <w:t>ی</w:t>
      </w:r>
      <w:r w:rsidR="00A33C4B">
        <w:rPr>
          <w:rFonts w:hint="eastAsia"/>
          <w:rtl/>
        </w:rPr>
        <w:t>ضاء</w:t>
      </w:r>
      <w:r w:rsidR="00A33C4B">
        <w:rPr>
          <w:rtl/>
        </w:rPr>
        <w:t xml:space="preserve"> مجوّفه و ع</w:t>
      </w:r>
      <w:r w:rsidR="009B6D3C">
        <w:rPr>
          <w:rtl/>
        </w:rPr>
        <w:t>لي</w:t>
      </w:r>
      <w:r w:rsidR="00A33C4B">
        <w:rPr>
          <w:rFonts w:hint="eastAsia"/>
          <w:rtl/>
        </w:rPr>
        <w:t>ها</w:t>
      </w:r>
      <w:r w:rsidR="00A33C4B">
        <w:rPr>
          <w:rtl/>
        </w:rPr>
        <w:t xml:space="preserve"> باب مکلّل بالدرّ و </w:t>
      </w:r>
      <w:r w:rsidR="003261A0">
        <w:rPr>
          <w:rtl/>
        </w:rPr>
        <w:t>ال</w:t>
      </w:r>
      <w:r w:rsidR="000B5BDF">
        <w:rPr>
          <w:rFonts w:hint="cs"/>
          <w:rtl/>
        </w:rPr>
        <w:t>ي</w:t>
      </w:r>
      <w:r w:rsidR="00A33C4B">
        <w:rPr>
          <w:rFonts w:hint="eastAsia"/>
          <w:rtl/>
        </w:rPr>
        <w:t>اقوت</w:t>
      </w:r>
      <w:r w:rsidR="00A33C4B">
        <w:rPr>
          <w:rtl/>
        </w:rPr>
        <w:t xml:space="preserve"> و ع</w:t>
      </w:r>
      <w:r w:rsidR="009B6D3C">
        <w:rPr>
          <w:rtl/>
        </w:rPr>
        <w:t>لي</w:t>
      </w:r>
      <w:r w:rsidR="00A33C4B">
        <w:rPr>
          <w:rtl/>
        </w:rPr>
        <w:t xml:space="preserve"> الباب ستر،فرفعت </w:t>
      </w:r>
      <w:r w:rsidR="00871E5D">
        <w:rPr>
          <w:rtl/>
        </w:rPr>
        <w:t>رأسي</w:t>
      </w:r>
      <w:r w:rsidR="00A33C4B">
        <w:rPr>
          <w:rtl/>
        </w:rPr>
        <w:t xml:space="preserve"> فإذا مکتوب ع</w:t>
      </w:r>
      <w:r w:rsidR="009B6D3C">
        <w:rPr>
          <w:rtl/>
        </w:rPr>
        <w:t>لي</w:t>
      </w:r>
      <w:r w:rsidR="00A33C4B">
        <w:rPr>
          <w:rtl/>
        </w:rPr>
        <w:t xml:space="preserve"> الباب(لا اله الاّ اللّه محمّد رسول اللّه </w:t>
      </w:r>
      <w:r w:rsidR="00D665AA" w:rsidRPr="00D665AA">
        <w:rPr>
          <w:rStyle w:val="libAlaemChar"/>
          <w:rtl/>
        </w:rPr>
        <w:t>صلى‌الله‌عليه‌وآله‌وسلم</w:t>
      </w:r>
      <w:r w:rsidR="00A33C4B">
        <w:rPr>
          <w:rtl/>
        </w:rPr>
        <w:t xml:space="preserve"> </w:t>
      </w:r>
      <w:r w:rsidR="004B4B77">
        <w:rPr>
          <w:rtl/>
        </w:rPr>
        <w:t>عليّ</w:t>
      </w:r>
      <w:r w:rsidR="00A33C4B">
        <w:rPr>
          <w:rtl/>
        </w:rPr>
        <w:t xml:space="preserve"> و</w:t>
      </w:r>
      <w:r w:rsidR="009B6D3C">
        <w:rPr>
          <w:rtl/>
        </w:rPr>
        <w:t>لي</w:t>
      </w:r>
      <w:r w:rsidR="00A33C4B">
        <w:rPr>
          <w:rtl/>
        </w:rPr>
        <w:t xml:space="preserve"> القوم)و إذا مکتوب ع</w:t>
      </w:r>
      <w:r w:rsidR="009B6D3C">
        <w:rPr>
          <w:rtl/>
        </w:rPr>
        <w:t>لي</w:t>
      </w:r>
      <w:r w:rsidR="00A33C4B">
        <w:rPr>
          <w:rtl/>
        </w:rPr>
        <w:t xml:space="preserve"> الستر(بخّ بخّ من مثل </w:t>
      </w:r>
      <w:r w:rsidR="00CA70AC">
        <w:rPr>
          <w:rtl/>
        </w:rPr>
        <w:t>شیعة</w:t>
      </w:r>
      <w:r w:rsidR="00A33C4B">
        <w:rPr>
          <w:rtl/>
        </w:rPr>
        <w:t xml:space="preserve"> </w:t>
      </w:r>
      <w:r w:rsidR="004B4B77">
        <w:rPr>
          <w:rtl/>
        </w:rPr>
        <w:t>عليّ</w:t>
      </w:r>
      <w:r w:rsidR="00A33C4B">
        <w:rPr>
          <w:rtl/>
        </w:rPr>
        <w:t xml:space="preserve">...الخ، و </w:t>
      </w:r>
      <w:r w:rsidR="004B4B77">
        <w:rPr>
          <w:rtl/>
        </w:rPr>
        <w:t>في</w:t>
      </w:r>
      <w:r w:rsidR="00A33C4B">
        <w:rPr>
          <w:rtl/>
        </w:rPr>
        <w:t xml:space="preserve"> </w:t>
      </w:r>
      <w:r w:rsidR="009B6D3C">
        <w:rPr>
          <w:rtl/>
        </w:rPr>
        <w:t>آخرة</w:t>
      </w:r>
      <w:r w:rsidR="00A33C4B">
        <w:rPr>
          <w:rtl/>
        </w:rPr>
        <w:t xml:space="preserve">: </w:t>
      </w:r>
      <w:r w:rsidR="00A33C4B">
        <w:rPr>
          <w:rFonts w:hint="cs"/>
          <w:rtl/>
        </w:rPr>
        <w:t>ی</w:t>
      </w:r>
      <w:r w:rsidR="00A33C4B">
        <w:rPr>
          <w:rFonts w:hint="eastAsia"/>
          <w:rtl/>
        </w:rPr>
        <w:t>حشر</w:t>
      </w:r>
      <w:r w:rsidR="00A33C4B">
        <w:rPr>
          <w:rtl/>
        </w:rPr>
        <w:t xml:space="preserve"> الناس کل</w:t>
      </w:r>
      <w:r w:rsidR="00A33C4B">
        <w:rPr>
          <w:rFonts w:hint="eastAsia"/>
          <w:rtl/>
        </w:rPr>
        <w:t>ّهم</w:t>
      </w:r>
      <w:r w:rsidR="00A33C4B">
        <w:rPr>
          <w:rtl/>
        </w:rPr>
        <w:t xml:space="preserve">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 xml:space="preserve"> حفاه عراه الاّ </w:t>
      </w:r>
      <w:r w:rsidR="00CA70AC">
        <w:rPr>
          <w:rtl/>
        </w:rPr>
        <w:t>شیعة</w:t>
      </w:r>
      <w:r w:rsidR="00A33C4B">
        <w:rPr>
          <w:rtl/>
        </w:rPr>
        <w:t xml:space="preserve"> </w:t>
      </w:r>
      <w:r w:rsidR="004B4B77">
        <w:rPr>
          <w:rtl/>
        </w:rPr>
        <w:t>عليّ</w:t>
      </w:r>
      <w:r w:rsidR="00A33C4B">
        <w:rPr>
          <w:rtl/>
        </w:rPr>
        <w:t xml:space="preserve"> </w:t>
      </w:r>
      <w:r w:rsidR="00D665AA" w:rsidRPr="00D665AA">
        <w:rPr>
          <w:rStyle w:val="libAlaemChar"/>
          <w:rtl/>
        </w:rPr>
        <w:t>عليه‌السلام</w:t>
      </w:r>
      <w:r w:rsidR="00A33C4B">
        <w:rPr>
          <w:rtl/>
        </w:rPr>
        <w:t xml:space="preserve">،و </w:t>
      </w:r>
      <w:r w:rsidR="00A33C4B">
        <w:rPr>
          <w:rFonts w:hint="cs"/>
          <w:rtl/>
        </w:rPr>
        <w:t>ی</w:t>
      </w:r>
      <w:r w:rsidR="00A33C4B">
        <w:rPr>
          <w:rFonts w:hint="eastAsia"/>
          <w:rtl/>
        </w:rPr>
        <w:t>دع</w:t>
      </w:r>
      <w:r w:rsidR="00A33C4B">
        <w:rPr>
          <w:rFonts w:hint="cs"/>
          <w:rtl/>
        </w:rPr>
        <w:t>ی</w:t>
      </w:r>
      <w:r w:rsidR="00A33C4B">
        <w:rPr>
          <w:rtl/>
        </w:rPr>
        <w:t xml:space="preserve"> الناس بأسماء </w:t>
      </w:r>
      <w:r w:rsidR="009B6D3C">
        <w:rPr>
          <w:rtl/>
        </w:rPr>
        <w:t>أمّة</w:t>
      </w:r>
      <w:r w:rsidR="00A33C4B">
        <w:rPr>
          <w:rtl/>
        </w:rPr>
        <w:t xml:space="preserve">اتهم ما خلا </w:t>
      </w:r>
      <w:r w:rsidR="00CA70AC">
        <w:rPr>
          <w:rtl/>
        </w:rPr>
        <w:t>شیعة</w:t>
      </w:r>
      <w:r w:rsidR="00A33C4B">
        <w:rPr>
          <w:rtl/>
        </w:rPr>
        <w:t xml:space="preserve"> ع</w:t>
      </w:r>
      <w:r w:rsidR="009B6D3C">
        <w:rPr>
          <w:rtl/>
        </w:rPr>
        <w:t>لي</w:t>
      </w:r>
      <w:r w:rsidR="00A33C4B">
        <w:rPr>
          <w:rtl/>
        </w:rPr>
        <w:t xml:space="preserve"> فانهم </w:t>
      </w:r>
      <w:r w:rsidR="00A33C4B">
        <w:rPr>
          <w:rFonts w:hint="cs"/>
          <w:rtl/>
        </w:rPr>
        <w:t>ی</w:t>
      </w:r>
      <w:r w:rsidR="00A33C4B">
        <w:rPr>
          <w:rFonts w:hint="eastAsia"/>
          <w:rtl/>
        </w:rPr>
        <w:t>دعون</w:t>
      </w:r>
      <w:r w:rsidR="00A33C4B">
        <w:rPr>
          <w:rtl/>
        </w:rPr>
        <w:t xml:space="preserve"> بأسماء آبائهم فقلت:حب</w:t>
      </w:r>
      <w:r w:rsidR="00A33C4B">
        <w:rPr>
          <w:rFonts w:hint="cs"/>
          <w:rtl/>
        </w:rPr>
        <w:t>ی</w:t>
      </w:r>
      <w:r w:rsidR="00A33C4B">
        <w:rPr>
          <w:rFonts w:hint="eastAsia"/>
          <w:rtl/>
        </w:rPr>
        <w:t>ب</w:t>
      </w:r>
      <w:r w:rsidR="00A33C4B">
        <w:rPr>
          <w:rFonts w:hint="cs"/>
          <w:rtl/>
        </w:rPr>
        <w:t>ی</w:t>
      </w:r>
      <w:r w:rsidR="00A33C4B">
        <w:rPr>
          <w:rtl/>
        </w:rPr>
        <w:t xml:space="preserve"> جبرئ</w:t>
      </w:r>
      <w:r w:rsidR="00A33C4B">
        <w:rPr>
          <w:rFonts w:hint="cs"/>
          <w:rtl/>
        </w:rPr>
        <w:t>ی</w:t>
      </w:r>
      <w:r w:rsidR="00A33C4B">
        <w:rPr>
          <w:rFonts w:hint="eastAsia"/>
          <w:rtl/>
        </w:rPr>
        <w:t>ل</w:t>
      </w:r>
      <w:r w:rsidR="00A33C4B">
        <w:rPr>
          <w:rtl/>
        </w:rPr>
        <w:t xml:space="preserve"> و ک</w:t>
      </w:r>
      <w:r w:rsidR="00A33C4B">
        <w:rPr>
          <w:rFonts w:hint="cs"/>
          <w:rtl/>
        </w:rPr>
        <w:t>ی</w:t>
      </w:r>
      <w:r w:rsidR="00A33C4B">
        <w:rPr>
          <w:rFonts w:hint="eastAsia"/>
          <w:rtl/>
        </w:rPr>
        <w:t>ف</w:t>
      </w:r>
      <w:r w:rsidR="00A33C4B">
        <w:rPr>
          <w:rtl/>
        </w:rPr>
        <w:t xml:space="preserve"> ذاک؟قال:لأنّهم أحبّوا </w:t>
      </w:r>
      <w:r w:rsidR="004B4B77">
        <w:rPr>
          <w:rtl/>
        </w:rPr>
        <w:t>عليّ</w:t>
      </w:r>
      <w:r w:rsidR="00A33C4B">
        <w:rPr>
          <w:rFonts w:hint="eastAsia"/>
          <w:rtl/>
        </w:rPr>
        <w:t>ا</w:t>
      </w:r>
      <w:r w:rsidR="00A33C4B">
        <w:rPr>
          <w:rtl/>
        </w:rPr>
        <w:t xml:space="preserve"> فطاب مولدهم </w:t>
      </w:r>
      <w:r w:rsidR="00643081">
        <w:rPr>
          <w:rStyle w:val="libFootnotenumChar"/>
          <w:rtl/>
        </w:rPr>
        <w:t>(1)</w:t>
      </w:r>
      <w:r w:rsidR="00A33C4B">
        <w:rPr>
          <w:rtl/>
        </w:rPr>
        <w:t>.</w:t>
      </w:r>
    </w:p>
    <w:p w:rsidR="00D94CCA" w:rsidRDefault="00A33C4B" w:rsidP="00A33C4B">
      <w:pPr>
        <w:pStyle w:val="libNormal"/>
        <w:rPr>
          <w:rtl/>
        </w:rPr>
      </w:pPr>
      <w:r w:rsidRPr="00AD5E67">
        <w:rPr>
          <w:rStyle w:val="libBold1Char"/>
          <w:rFonts w:hint="eastAsia"/>
          <w:rtl/>
        </w:rPr>
        <w:t>الکا</w:t>
      </w:r>
      <w:r w:rsidR="004B4B77" w:rsidRPr="00AD5E67">
        <w:rPr>
          <w:rStyle w:val="libBold1Char"/>
          <w:rFonts w:hint="eastAsia"/>
          <w:rtl/>
        </w:rPr>
        <w:t>في</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خرجت أنا و </w:t>
      </w:r>
      <w:r w:rsidR="004B4B77">
        <w:rPr>
          <w:rtl/>
        </w:rPr>
        <w:t>أبي</w:t>
      </w:r>
      <w:r>
        <w:rPr>
          <w:rtl/>
        </w:rPr>
        <w:t xml:space="preserve"> حتّ</w:t>
      </w:r>
      <w:r>
        <w:rPr>
          <w:rFonts w:hint="cs"/>
          <w:rtl/>
        </w:rPr>
        <w:t>ی</w:t>
      </w:r>
      <w:r>
        <w:rPr>
          <w:rtl/>
        </w:rPr>
        <w:t xml:space="preserve"> إذا کنّا ب</w:t>
      </w:r>
      <w:r>
        <w:rPr>
          <w:rFonts w:hint="cs"/>
          <w:rtl/>
        </w:rPr>
        <w:t>ی</w:t>
      </w:r>
      <w:r>
        <w:rPr>
          <w:rFonts w:hint="eastAsia"/>
          <w:rtl/>
        </w:rPr>
        <w:t>ن</w:t>
      </w:r>
      <w:r>
        <w:rPr>
          <w:rtl/>
        </w:rPr>
        <w:t xml:space="preserve"> القبر و المنبر إذا هو بأناس من ال</w:t>
      </w:r>
      <w:r w:rsidR="00CA70AC">
        <w:rPr>
          <w:rtl/>
        </w:rPr>
        <w:t>شیعة</w:t>
      </w:r>
      <w:r>
        <w:rPr>
          <w:rtl/>
        </w:rPr>
        <w:t xml:space="preserve"> فسلّم ع</w:t>
      </w:r>
      <w:r w:rsidR="009B6D3C">
        <w:rPr>
          <w:rtl/>
        </w:rPr>
        <w:t>لي</w:t>
      </w:r>
      <w:r>
        <w:rPr>
          <w:rFonts w:hint="eastAsia"/>
          <w:rtl/>
        </w:rPr>
        <w:t>هم</w:t>
      </w:r>
      <w:r>
        <w:rPr>
          <w:rtl/>
        </w:rPr>
        <w:t xml:space="preserve"> ثمّ قال:</w:t>
      </w:r>
      <w:r w:rsidR="004B4B77">
        <w:rPr>
          <w:rtl/>
        </w:rPr>
        <w:t>انّي</w:t>
      </w:r>
      <w:r>
        <w:rPr>
          <w:rtl/>
        </w:rPr>
        <w:t xml:space="preserve"> و اللّه لأحبّ ر</w:t>
      </w:r>
      <w:r>
        <w:rPr>
          <w:rFonts w:hint="cs"/>
          <w:rtl/>
        </w:rPr>
        <w:t>ی</w:t>
      </w:r>
      <w:r>
        <w:rPr>
          <w:rFonts w:hint="eastAsia"/>
          <w:rtl/>
        </w:rPr>
        <w:t>احکم</w:t>
      </w:r>
      <w:r>
        <w:rPr>
          <w:rtl/>
        </w:rPr>
        <w:t xml:space="preserve"> و أرواحکم فأع</w:t>
      </w:r>
      <w:r>
        <w:rPr>
          <w:rFonts w:hint="cs"/>
          <w:rtl/>
        </w:rPr>
        <w:t>ی</w:t>
      </w:r>
      <w:r>
        <w:rPr>
          <w:rFonts w:hint="eastAsia"/>
          <w:rtl/>
        </w:rPr>
        <w:t>نون</w:t>
      </w:r>
      <w:r>
        <w:rPr>
          <w:rFonts w:hint="cs"/>
          <w:rtl/>
        </w:rPr>
        <w:t>ی</w:t>
      </w:r>
      <w:r>
        <w:rPr>
          <w:rtl/>
        </w:rPr>
        <w:t xml:space="preserve"> ع</w:t>
      </w:r>
      <w:r w:rsidR="009B6D3C">
        <w:rPr>
          <w:rtl/>
        </w:rPr>
        <w:t>لي</w:t>
      </w:r>
      <w:r>
        <w:rPr>
          <w:rtl/>
        </w:rPr>
        <w:t xml:space="preserve"> ذلک بورع و اجتهاد و اعلموا انّ ول</w:t>
      </w:r>
      <w:r w:rsidR="009D0B59">
        <w:rPr>
          <w:rtl/>
        </w:rPr>
        <w:t>اي</w:t>
      </w:r>
      <w:r>
        <w:rPr>
          <w:rFonts w:hint="eastAsia"/>
          <w:rtl/>
        </w:rPr>
        <w:t>تنا</w:t>
      </w:r>
      <w:r>
        <w:rPr>
          <w:rtl/>
        </w:rPr>
        <w:t xml:space="preserve"> لا تنال الاّ بالورع و الاجتهاد، من </w:t>
      </w:r>
      <w:r>
        <w:rPr>
          <w:rFonts w:hint="eastAsia"/>
          <w:rtl/>
        </w:rPr>
        <w:t>ائتمّ</w:t>
      </w:r>
      <w:r>
        <w:rPr>
          <w:rtl/>
        </w:rPr>
        <w:t xml:space="preserve"> منکم بعبد </w:t>
      </w:r>
      <w:r w:rsidR="00643081">
        <w:rPr>
          <w:rStyle w:val="libFootnotenumChar"/>
          <w:rtl/>
        </w:rPr>
        <w:t>(2)</w:t>
      </w:r>
      <w:r>
        <w:rPr>
          <w:rtl/>
        </w:rPr>
        <w:t>ف</w:t>
      </w:r>
      <w:r w:rsidR="009B6D3C">
        <w:rPr>
          <w:rtl/>
        </w:rPr>
        <w:t>لي</w:t>
      </w:r>
      <w:r>
        <w:rPr>
          <w:rFonts w:hint="eastAsia"/>
          <w:rtl/>
        </w:rPr>
        <w:t>عمل</w:t>
      </w:r>
      <w:r>
        <w:rPr>
          <w:rtl/>
        </w:rPr>
        <w:t xml:space="preserve"> بعمله،أنتم </w:t>
      </w:r>
      <w:r w:rsidR="00CA70AC">
        <w:rPr>
          <w:rtl/>
        </w:rPr>
        <w:t>شیعة</w:t>
      </w:r>
      <w:r>
        <w:rPr>
          <w:rtl/>
        </w:rPr>
        <w:t xml:space="preserve"> اللّه و أنتم أنصار اللّه و أنتم السابقون الأوّلون و السابقون الآخرون و السابقون </w:t>
      </w:r>
      <w:r w:rsidR="004B4B77">
        <w:rPr>
          <w:rtl/>
        </w:rPr>
        <w:t>في</w:t>
      </w:r>
      <w:r>
        <w:rPr>
          <w:rtl/>
        </w:rPr>
        <w:t xml:space="preserve"> الدن</w:t>
      </w:r>
      <w:r>
        <w:rPr>
          <w:rFonts w:hint="cs"/>
          <w:rtl/>
        </w:rPr>
        <w:t>ی</w:t>
      </w:r>
      <w:r>
        <w:rPr>
          <w:rFonts w:hint="eastAsia"/>
          <w:rtl/>
        </w:rPr>
        <w:t>ا</w:t>
      </w:r>
      <w:r>
        <w:rPr>
          <w:rtl/>
        </w:rPr>
        <w:t xml:space="preserve"> و السابقون </w:t>
      </w:r>
      <w:r w:rsidR="004B4B77">
        <w:rPr>
          <w:rtl/>
        </w:rPr>
        <w:t>في</w:t>
      </w:r>
      <w:r>
        <w:rPr>
          <w:rtl/>
        </w:rPr>
        <w:t xml:space="preserve"> ال</w:t>
      </w:r>
      <w:r w:rsidR="009B6D3C">
        <w:rPr>
          <w:rtl/>
        </w:rPr>
        <w:t>آخرة</w:t>
      </w:r>
      <w:r>
        <w:rPr>
          <w:rtl/>
        </w:rPr>
        <w:t xml:space="preserve"> </w:t>
      </w:r>
      <w:r w:rsidR="003261A0">
        <w:rPr>
          <w:rtl/>
        </w:rPr>
        <w:t>الى</w:t>
      </w:r>
      <w:r>
        <w:rPr>
          <w:rtl/>
        </w:rPr>
        <w:t xml:space="preserve"> ال</w:t>
      </w:r>
      <w:r w:rsidR="009B6D3C">
        <w:rPr>
          <w:rtl/>
        </w:rPr>
        <w:t>جنة</w:t>
      </w:r>
      <w:r>
        <w:rPr>
          <w:rtl/>
        </w:rPr>
        <w:t xml:space="preserve"> قد ضمنّا لکم ال</w:t>
      </w:r>
      <w:r w:rsidR="009B6D3C">
        <w:rPr>
          <w:rtl/>
        </w:rPr>
        <w:t>جنة</w:t>
      </w:r>
      <w:r>
        <w:rPr>
          <w:rtl/>
        </w:rPr>
        <w:t xml:space="preserve"> بضمان اللّه(عزّ و جلّ)و ضمان رسول اللّه </w:t>
      </w:r>
      <w:r w:rsidR="00D665AA" w:rsidRPr="00D665AA">
        <w:rPr>
          <w:rStyle w:val="libAlaemChar"/>
          <w:rtl/>
        </w:rPr>
        <w:t>صلى‌الله‌عليه‌وآله‌وسلم</w:t>
      </w:r>
      <w:r>
        <w:rPr>
          <w:rtl/>
        </w:rPr>
        <w:t>،و اللّه ما ع</w:t>
      </w:r>
      <w:r w:rsidR="009B6D3C">
        <w:rPr>
          <w:rtl/>
        </w:rPr>
        <w:t>لي</w:t>
      </w:r>
      <w:r>
        <w:rPr>
          <w:rtl/>
        </w:rPr>
        <w:t xml:space="preserve"> </w:t>
      </w:r>
      <w:r w:rsidR="00605B8C">
        <w:rPr>
          <w:rtl/>
        </w:rPr>
        <w:t>درجة</w:t>
      </w:r>
      <w:r>
        <w:rPr>
          <w:rtl/>
        </w:rPr>
        <w:t xml:space="preserve"> ال</w:t>
      </w:r>
      <w:r w:rsidR="009B6D3C">
        <w:rPr>
          <w:rtl/>
        </w:rPr>
        <w:t>جنة</w:t>
      </w:r>
      <w:r>
        <w:rPr>
          <w:rtl/>
        </w:rPr>
        <w:t xml:space="preserve"> أکثر أزواجا منکم فتنافسوا </w:t>
      </w:r>
      <w:r w:rsidR="004B4B77">
        <w:rPr>
          <w:rtl/>
        </w:rPr>
        <w:t>في</w:t>
      </w:r>
      <w:r>
        <w:rPr>
          <w:rtl/>
        </w:rPr>
        <w:t xml:space="preserve"> فض</w:t>
      </w:r>
      <w:r w:rsidR="009D0B59">
        <w:rPr>
          <w:rtl/>
        </w:rPr>
        <w:t>اي</w:t>
      </w:r>
      <w:r>
        <w:rPr>
          <w:rFonts w:hint="eastAsia"/>
          <w:rtl/>
        </w:rPr>
        <w:t>ل</w:t>
      </w:r>
      <w:r>
        <w:rPr>
          <w:rtl/>
        </w:rPr>
        <w:t xml:space="preserve"> الدرجات،أنتم الط</w:t>
      </w:r>
      <w:r>
        <w:rPr>
          <w:rFonts w:hint="cs"/>
          <w:rtl/>
        </w:rPr>
        <w:t>یّ</w:t>
      </w:r>
      <w:r>
        <w:rPr>
          <w:rFonts w:hint="eastAsia"/>
          <w:rtl/>
        </w:rPr>
        <w:t>بون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B5BDF">
        <w:rPr>
          <w:rStyle w:val="libFootnote0Char"/>
          <w:rFonts w:hint="cs"/>
          <w:rtl/>
        </w:rPr>
        <w:t xml:space="preserve"> ق:كتاب الايمان/15/122،ج:68/76.</w:t>
      </w:r>
    </w:p>
    <w:p w:rsidR="00643081" w:rsidRPr="00643081" w:rsidRDefault="00643081" w:rsidP="00643081">
      <w:pPr>
        <w:pStyle w:val="libLine"/>
        <w:rPr>
          <w:rStyle w:val="libFootnote0Char"/>
          <w:rtl/>
        </w:rPr>
      </w:pPr>
      <w:r w:rsidRPr="00643081">
        <w:rPr>
          <w:rStyle w:val="libFootnote0Char"/>
          <w:rFonts w:hint="eastAsia"/>
          <w:rtl/>
        </w:rPr>
        <w:t>(2)</w:t>
      </w:r>
      <w:r w:rsidR="000B5BDF">
        <w:rPr>
          <w:rStyle w:val="libFootnote0Char"/>
          <w:rFonts w:hint="cs"/>
          <w:rtl/>
        </w:rPr>
        <w:t xml:space="preserve"> بامام (خ ل).</w:t>
      </w:r>
    </w:p>
    <w:p w:rsidR="00643081" w:rsidRDefault="00643081" w:rsidP="00A33C4B">
      <w:pPr>
        <w:pStyle w:val="libNormal"/>
        <w:rPr>
          <w:rtl/>
        </w:rPr>
      </w:pPr>
      <w:r>
        <w:rPr>
          <w:rFonts w:hint="eastAsia"/>
          <w:rtl/>
        </w:rPr>
        <w:br w:type="page"/>
      </w:r>
    </w:p>
    <w:p w:rsidR="00D94CCA" w:rsidRDefault="00A33C4B" w:rsidP="000B5BDF">
      <w:pPr>
        <w:pStyle w:val="libNormal0"/>
        <w:rPr>
          <w:rtl/>
        </w:rPr>
      </w:pPr>
      <w:r>
        <w:rPr>
          <w:rFonts w:hint="eastAsia"/>
          <w:rtl/>
        </w:rPr>
        <w:lastRenderedPageBreak/>
        <w:t>و</w:t>
      </w:r>
      <w:r>
        <w:rPr>
          <w:rtl/>
        </w:rPr>
        <w:t xml:space="preserve"> نساؤکم الط</w:t>
      </w:r>
      <w:r>
        <w:rPr>
          <w:rFonts w:hint="cs"/>
          <w:rtl/>
        </w:rPr>
        <w:t>یّ</w:t>
      </w:r>
      <w:r>
        <w:rPr>
          <w:rFonts w:hint="eastAsia"/>
          <w:rtl/>
        </w:rPr>
        <w:t>بات</w:t>
      </w:r>
      <w:r>
        <w:rPr>
          <w:rtl/>
        </w:rPr>
        <w:t>... الحد</w:t>
      </w:r>
      <w:r>
        <w:rPr>
          <w:rFonts w:hint="cs"/>
          <w:rtl/>
        </w:rPr>
        <w:t>ی</w:t>
      </w:r>
      <w:r>
        <w:rPr>
          <w:rFonts w:hint="eastAsia"/>
          <w:rtl/>
        </w:rPr>
        <w:t>ث</w:t>
      </w:r>
      <w:r>
        <w:rPr>
          <w:rtl/>
        </w:rPr>
        <w:t xml:space="preserve"> بطوله </w:t>
      </w:r>
      <w:r w:rsidR="004B4B77">
        <w:rPr>
          <w:rtl/>
        </w:rPr>
        <w:t>في</w:t>
      </w:r>
      <w:r>
        <w:rPr>
          <w:rtl/>
        </w:rPr>
        <w:t xml:space="preserve"> فضل ال</w:t>
      </w:r>
      <w:r w:rsidR="00CA70AC">
        <w:rPr>
          <w:rtl/>
        </w:rPr>
        <w:t>شیعة</w:t>
      </w:r>
      <w:r>
        <w:rPr>
          <w:rtl/>
        </w:rPr>
        <w:t>.</w:t>
      </w:r>
    </w:p>
    <w:p w:rsidR="00D94CCA" w:rsidRDefault="00A33C4B" w:rsidP="000B5BDF">
      <w:pPr>
        <w:pStyle w:val="libNormal"/>
        <w:rPr>
          <w:rtl/>
        </w:rPr>
      </w:pPr>
      <w:r>
        <w:rPr>
          <w:rFonts w:hint="eastAsia"/>
          <w:rtl/>
        </w:rPr>
        <w:t>باب</w:t>
      </w:r>
      <w:r>
        <w:rPr>
          <w:rtl/>
        </w:rPr>
        <w:t xml:space="preserve"> انّ ال</w:t>
      </w:r>
      <w:r w:rsidR="00CA70AC">
        <w:rPr>
          <w:rtl/>
        </w:rPr>
        <w:t>شیعة</w:t>
      </w:r>
      <w:r>
        <w:rPr>
          <w:rtl/>
        </w:rPr>
        <w:t xml:space="preserve"> هم أهل د</w:t>
      </w:r>
      <w:r>
        <w:rPr>
          <w:rFonts w:hint="cs"/>
          <w:rtl/>
        </w:rPr>
        <w:t>ی</w:t>
      </w:r>
      <w:r>
        <w:rPr>
          <w:rFonts w:hint="eastAsia"/>
          <w:rtl/>
        </w:rPr>
        <w:t>ن</w:t>
      </w:r>
      <w:r>
        <w:rPr>
          <w:rtl/>
        </w:rPr>
        <w:t xml:space="preserve"> اللّه و هم ع</w:t>
      </w:r>
      <w:r w:rsidR="009B6D3C">
        <w:rPr>
          <w:rtl/>
        </w:rPr>
        <w:t>لي</w:t>
      </w:r>
      <w:r>
        <w:rPr>
          <w:rtl/>
        </w:rPr>
        <w:t xml:space="preserve"> د</w:t>
      </w:r>
      <w:r>
        <w:rPr>
          <w:rFonts w:hint="cs"/>
          <w:rtl/>
        </w:rPr>
        <w:t>ی</w:t>
      </w:r>
      <w:r>
        <w:rPr>
          <w:rFonts w:hint="eastAsia"/>
          <w:rtl/>
        </w:rPr>
        <w:t>ن</w:t>
      </w:r>
      <w:r>
        <w:rPr>
          <w:rtl/>
        </w:rPr>
        <w:t xml:space="preserve"> أنب</w:t>
      </w:r>
      <w:r>
        <w:rPr>
          <w:rFonts w:hint="cs"/>
          <w:rtl/>
        </w:rPr>
        <w:t>ی</w:t>
      </w:r>
      <w:r>
        <w:rPr>
          <w:rFonts w:hint="eastAsia"/>
          <w:rtl/>
        </w:rPr>
        <w:t>ائه</w:t>
      </w:r>
      <w:r>
        <w:rPr>
          <w:rtl/>
        </w:rPr>
        <w:t xml:space="preserve"> و هم ع</w:t>
      </w:r>
      <w:r w:rsidR="009B6D3C">
        <w:rPr>
          <w:rtl/>
        </w:rPr>
        <w:t>لي</w:t>
      </w:r>
      <w:r>
        <w:rPr>
          <w:rtl/>
        </w:rPr>
        <w:t xml:space="preserve"> الحق و لا </w:t>
      </w:r>
      <w:r>
        <w:rPr>
          <w:rFonts w:hint="cs"/>
          <w:rtl/>
        </w:rPr>
        <w:t>ی</w:t>
      </w:r>
      <w:r>
        <w:rPr>
          <w:rFonts w:hint="eastAsia"/>
          <w:rtl/>
        </w:rPr>
        <w:t>غفر</w:t>
      </w:r>
      <w:r>
        <w:rPr>
          <w:rtl/>
        </w:rPr>
        <w:t xml:space="preserve"> الاّ لهم و لا </w:t>
      </w:r>
      <w:r>
        <w:rPr>
          <w:rFonts w:hint="cs"/>
          <w:rtl/>
        </w:rPr>
        <w:t>ی</w:t>
      </w:r>
      <w:r>
        <w:rPr>
          <w:rFonts w:hint="eastAsia"/>
          <w:rtl/>
        </w:rPr>
        <w:t>قبل</w:t>
      </w:r>
      <w:r>
        <w:rPr>
          <w:rtl/>
        </w:rPr>
        <w:t xml:space="preserve"> الاّ منهم </w:t>
      </w:r>
      <w:r w:rsidR="00643081">
        <w:rPr>
          <w:rStyle w:val="libFootnotenumChar"/>
          <w:rtl/>
        </w:rPr>
        <w:t>(1)</w:t>
      </w:r>
      <w:r>
        <w:rPr>
          <w:rtl/>
        </w:rPr>
        <w:t>.</w:t>
      </w:r>
      <w:r w:rsidR="00643081" w:rsidRPr="00643081">
        <w:rPr>
          <w:rStyle w:val="libAlaemChar"/>
          <w:rFonts w:hint="eastAsia"/>
          <w:rtl/>
        </w:rPr>
        <w:t>(</w:t>
      </w:r>
      <w:r w:rsidRPr="000B5BDF">
        <w:rPr>
          <w:rStyle w:val="libAieChar"/>
          <w:rFonts w:hint="eastAsia"/>
          <w:rtl/>
        </w:rPr>
        <w:t>فَمَنْ</w:t>
      </w:r>
      <w:r w:rsidRPr="000B5BDF">
        <w:rPr>
          <w:rStyle w:val="libAieChar"/>
          <w:rtl/>
        </w:rPr>
        <w:t xml:space="preserve"> تَبِعَنِ</w:t>
      </w:r>
      <w:r w:rsidRPr="000B5BDF">
        <w:rPr>
          <w:rStyle w:val="libAieChar"/>
          <w:rFonts w:hint="cs"/>
          <w:rtl/>
        </w:rPr>
        <w:t>ی</w:t>
      </w:r>
      <w:r w:rsidRPr="000B5BDF">
        <w:rPr>
          <w:rStyle w:val="libAieChar"/>
          <w:rtl/>
        </w:rPr>
        <w:t xml:space="preserve"> فَإِنَّهُ </w:t>
      </w:r>
      <w:r w:rsidR="00167E25" w:rsidRPr="000B5BDF">
        <w:rPr>
          <w:rStyle w:val="libAieChar"/>
          <w:rtl/>
        </w:rPr>
        <w:t>منّي</w:t>
      </w:r>
      <w:r w:rsidR="00643081" w:rsidRPr="00643081">
        <w:rPr>
          <w:rStyle w:val="libAlaemChar"/>
          <w:rFonts w:hint="eastAsia"/>
          <w:rtl/>
        </w:rPr>
        <w:t>)</w:t>
      </w:r>
      <w:r w:rsidR="00643081">
        <w:rPr>
          <w:rStyle w:val="libFootnotenumChar"/>
          <w:rtl/>
        </w:rPr>
        <w:t>(2)</w:t>
      </w:r>
      <w:r>
        <w:rPr>
          <w:rtl/>
        </w:rPr>
        <w:t>.</w:t>
      </w:r>
    </w:p>
    <w:p w:rsidR="00D94CCA" w:rsidRDefault="00A33C4B" w:rsidP="00A33C4B">
      <w:pPr>
        <w:pStyle w:val="libNormal"/>
      </w:pPr>
      <w:r w:rsidRPr="000B5BDF">
        <w:rPr>
          <w:rStyle w:val="libBold1Char"/>
          <w:rFonts w:hint="eastAsia"/>
          <w:rtl/>
        </w:rPr>
        <w:t>تفس</w:t>
      </w:r>
      <w:r w:rsidRPr="000B5BDF">
        <w:rPr>
          <w:rStyle w:val="libBold1Char"/>
          <w:rFonts w:hint="cs"/>
          <w:rtl/>
        </w:rPr>
        <w:t>ی</w:t>
      </w:r>
      <w:r w:rsidRPr="000B5BDF">
        <w:rPr>
          <w:rStyle w:val="libBold1Char"/>
          <w:rFonts w:hint="eastAsia"/>
          <w:rtl/>
        </w:rPr>
        <w:t>ر</w:t>
      </w:r>
      <w:r w:rsidRPr="000B5BDF">
        <w:rPr>
          <w:rStyle w:val="libBold1Char"/>
          <w:rtl/>
        </w:rPr>
        <w:t xml:space="preserve"> ال</w:t>
      </w:r>
      <w:r w:rsidR="00712DE8" w:rsidRPr="000B5BDF">
        <w:rPr>
          <w:rStyle w:val="libBold1Char"/>
          <w:rtl/>
        </w:rPr>
        <w:t>قمّيّ</w:t>
      </w:r>
      <w:r>
        <w:rPr>
          <w:rtl/>
        </w:rPr>
        <w:t xml:space="preserve">:عن عمر بن </w:t>
      </w:r>
      <w:r>
        <w:rPr>
          <w:rFonts w:hint="cs"/>
          <w:rtl/>
        </w:rPr>
        <w:t>ی</w:t>
      </w:r>
      <w:r>
        <w:rPr>
          <w:rFonts w:hint="eastAsia"/>
          <w:rtl/>
        </w:rPr>
        <w:t>ز</w:t>
      </w:r>
      <w:r>
        <w:rPr>
          <w:rFonts w:hint="cs"/>
          <w:rtl/>
        </w:rPr>
        <w:t>ی</w:t>
      </w:r>
      <w:r>
        <w:rPr>
          <w:rFonts w:hint="eastAsia"/>
          <w:rtl/>
        </w:rPr>
        <w:t>د</w:t>
      </w:r>
      <w:r>
        <w:rPr>
          <w:rtl/>
        </w:rPr>
        <w:t xml:space="preserve"> قال:قال أبو عبد اللّه </w:t>
      </w:r>
      <w:r w:rsidR="00D665AA" w:rsidRPr="00D665AA">
        <w:rPr>
          <w:rStyle w:val="libAlaemChar"/>
          <w:rtl/>
        </w:rPr>
        <w:t>عليه‌السلام</w:t>
      </w:r>
      <w:r>
        <w:rPr>
          <w:rtl/>
        </w:rPr>
        <w:t xml:space="preserve">: أنتم و اللّه من آل محمد، فقلت:من أنفسهم جعلت فداک؟قال:نعم و اللّه من أنفسهم ثلاثا،ثمّ نظر </w:t>
      </w:r>
      <w:r w:rsidR="003261A0">
        <w:rPr>
          <w:rtl/>
        </w:rPr>
        <w:t>الى</w:t>
      </w:r>
      <w:r>
        <w:rPr>
          <w:rtl/>
        </w:rPr>
        <w:t xml:space="preserve"> و نظرت </w:t>
      </w:r>
      <w:r w:rsidR="00265D50">
        <w:rPr>
          <w:rtl/>
        </w:rPr>
        <w:t>اليه</w:t>
      </w:r>
      <w:r>
        <w:rPr>
          <w:rtl/>
        </w:rPr>
        <w:t xml:space="preserve"> فقال:</w:t>
      </w:r>
      <w:r>
        <w:rPr>
          <w:rFonts w:hint="cs"/>
          <w:rtl/>
        </w:rPr>
        <w:t>ی</w:t>
      </w:r>
      <w:r>
        <w:rPr>
          <w:rFonts w:hint="eastAsia"/>
          <w:rtl/>
        </w:rPr>
        <w:t>ا</w:t>
      </w:r>
      <w:r>
        <w:rPr>
          <w:rtl/>
        </w:rPr>
        <w:t xml:space="preserve"> عمر انّ اللّه تبارک و </w:t>
      </w:r>
      <w:r w:rsidR="00FC17A3">
        <w:rPr>
          <w:rtl/>
        </w:rPr>
        <w:t>تعالى</w:t>
      </w:r>
      <w:r>
        <w:rPr>
          <w:rtl/>
        </w:rPr>
        <w:t xml:space="preserve"> </w:t>
      </w:r>
      <w:r>
        <w:rPr>
          <w:rFonts w:hint="cs"/>
          <w:rtl/>
        </w:rPr>
        <w:t>ی</w:t>
      </w:r>
      <w:r>
        <w:rPr>
          <w:rFonts w:hint="eastAsia"/>
          <w:rtl/>
        </w:rPr>
        <w:t>قول</w:t>
      </w:r>
      <w:r>
        <w:rPr>
          <w:rtl/>
        </w:rPr>
        <w:t xml:space="preserve"> </w:t>
      </w:r>
      <w:r w:rsidR="004B4B77">
        <w:rPr>
          <w:rtl/>
        </w:rPr>
        <w:t>في</w:t>
      </w:r>
      <w:r>
        <w:rPr>
          <w:rtl/>
        </w:rPr>
        <w:t xml:space="preserve"> </w:t>
      </w:r>
      <w:r w:rsidR="00A638DD">
        <w:rPr>
          <w:rtl/>
        </w:rPr>
        <w:t>کتابة</w:t>
      </w:r>
      <w:r>
        <w:rPr>
          <w:rtl/>
        </w:rPr>
        <w:t xml:space="preserve">: </w:t>
      </w:r>
      <w:r w:rsidR="00643081" w:rsidRPr="00643081">
        <w:rPr>
          <w:rStyle w:val="libAlaemChar"/>
          <w:rtl/>
        </w:rPr>
        <w:t>(</w:t>
      </w:r>
      <w:r w:rsidRPr="00643081">
        <w:rPr>
          <w:rStyle w:val="libAieChar"/>
          <w:rtl/>
        </w:rPr>
        <w:t>إِنَّ أَوْ</w:t>
      </w:r>
      <w:r w:rsidR="009B6D3C">
        <w:rPr>
          <w:rStyle w:val="libAieChar"/>
          <w:rtl/>
        </w:rPr>
        <w:t>لي</w:t>
      </w:r>
      <w:r w:rsidRPr="00643081">
        <w:rPr>
          <w:rStyle w:val="libAieChar"/>
          <w:rtl/>
        </w:rPr>
        <w:t xml:space="preserve"> النّٰاسِ بِإِبْرٰا</w:t>
      </w:r>
      <w:r w:rsidR="00B80428">
        <w:rPr>
          <w:rStyle w:val="libAieChar"/>
          <w:rFonts w:hint="eastAsia"/>
          <w:rtl/>
        </w:rPr>
        <w:t>هي</w:t>
      </w:r>
      <w:r w:rsidRPr="00643081">
        <w:rPr>
          <w:rStyle w:val="libAieChar"/>
          <w:rFonts w:hint="eastAsia"/>
          <w:rtl/>
        </w:rPr>
        <w:t>مَ</w:t>
      </w:r>
      <w:r w:rsidRPr="00643081">
        <w:rPr>
          <w:rStyle w:val="libAieChar"/>
          <w:rtl/>
        </w:rPr>
        <w:t xml:space="preserve"> لَلَّ</w:t>
      </w:r>
      <w:r w:rsidR="004B4B77">
        <w:rPr>
          <w:rStyle w:val="libAieChar"/>
          <w:rtl/>
        </w:rPr>
        <w:t>ذي</w:t>
      </w:r>
      <w:r w:rsidRPr="00643081">
        <w:rPr>
          <w:rStyle w:val="libAieChar"/>
          <w:rFonts w:hint="eastAsia"/>
          <w:rtl/>
        </w:rPr>
        <w:t>نَ</w:t>
      </w:r>
      <w:r w:rsidRPr="00643081">
        <w:rPr>
          <w:rStyle w:val="libAieChar"/>
          <w:rtl/>
        </w:rPr>
        <w:t xml:space="preserve"> اتَّبَعُوهُ وَ هٰذَا ال</w:t>
      </w:r>
      <w:r w:rsidR="004B4B77">
        <w:rPr>
          <w:rStyle w:val="libAieChar"/>
          <w:rtl/>
        </w:rPr>
        <w:t>نبيّ</w:t>
      </w:r>
      <w:r w:rsidRPr="00643081">
        <w:rPr>
          <w:rStyle w:val="libAieChar"/>
          <w:rtl/>
        </w:rPr>
        <w:t xml:space="preserve"> وَ الَّ</w:t>
      </w:r>
      <w:r w:rsidR="004B4B77">
        <w:rPr>
          <w:rStyle w:val="libAieChar"/>
          <w:rtl/>
        </w:rPr>
        <w:t>ذي</w:t>
      </w:r>
      <w:r w:rsidRPr="00643081">
        <w:rPr>
          <w:rStyle w:val="libAieChar"/>
          <w:rFonts w:hint="eastAsia"/>
          <w:rtl/>
        </w:rPr>
        <w:t>نَ</w:t>
      </w:r>
      <w:r w:rsidRPr="00643081">
        <w:rPr>
          <w:rStyle w:val="libAieChar"/>
          <w:rtl/>
        </w:rPr>
        <w:t xml:space="preserve"> آمَنُوا وَ اللّٰهُ وَ</w:t>
      </w:r>
      <w:r w:rsidR="009B6D3C">
        <w:rPr>
          <w:rStyle w:val="libAieChar"/>
          <w:rtl/>
        </w:rPr>
        <w:t>لي</w:t>
      </w:r>
      <w:r w:rsidRPr="00643081">
        <w:rPr>
          <w:rStyle w:val="libAieChar"/>
          <w:rtl/>
        </w:rPr>
        <w:t xml:space="preserve"> الْمُؤْمِنِ</w:t>
      </w:r>
      <w:r w:rsidRPr="00643081">
        <w:rPr>
          <w:rStyle w:val="libAieChar"/>
          <w:rFonts w:hint="cs"/>
          <w:rtl/>
        </w:rPr>
        <w:t>ی</w:t>
      </w:r>
      <w:r w:rsidRPr="00643081">
        <w:rPr>
          <w:rStyle w:val="libAieChar"/>
          <w:rFonts w:hint="eastAsia"/>
          <w:rtl/>
        </w:rPr>
        <w:t>نَ</w:t>
      </w:r>
      <w:r w:rsidR="00643081" w:rsidRPr="00643081">
        <w:rPr>
          <w:rStyle w:val="libAlaemChar"/>
          <w:rFonts w:hint="eastAsia"/>
          <w:rtl/>
        </w:rPr>
        <w:t>)</w:t>
      </w:r>
      <w:r>
        <w:rPr>
          <w:rtl/>
        </w:rPr>
        <w:t xml:space="preserve"> </w:t>
      </w:r>
      <w:r w:rsidR="00643081">
        <w:rPr>
          <w:rStyle w:val="libFootnotenumChar"/>
          <w:rtl/>
        </w:rPr>
        <w:t>(3)</w:t>
      </w:r>
      <w:r>
        <w:rPr>
          <w:rtl/>
        </w:rPr>
        <w:t xml:space="preserve">. </w:t>
      </w:r>
      <w:r w:rsidR="00643081">
        <w:rPr>
          <w:rStyle w:val="libFootnotenumChar"/>
          <w:rtl/>
        </w:rPr>
        <w:t>(4)</w:t>
      </w:r>
    </w:p>
    <w:p w:rsidR="00D94CCA" w:rsidRDefault="00A33C4B" w:rsidP="00A33C4B">
      <w:pPr>
        <w:pStyle w:val="libNormal"/>
        <w:rPr>
          <w:rtl/>
        </w:rPr>
      </w:pPr>
      <w:r>
        <w:rPr>
          <w:rFonts w:hint="eastAsia"/>
          <w:rtl/>
        </w:rPr>
        <w:t>باب</w:t>
      </w:r>
      <w:r>
        <w:rPr>
          <w:rtl/>
        </w:rPr>
        <w:t xml:space="preserve"> الصفح عن ال</w:t>
      </w:r>
      <w:r w:rsidR="00CA70AC">
        <w:rPr>
          <w:rtl/>
        </w:rPr>
        <w:t>شیعة</w:t>
      </w:r>
      <w:r>
        <w:rPr>
          <w:rtl/>
        </w:rPr>
        <w:t xml:space="preserve"> و </w:t>
      </w:r>
      <w:r w:rsidR="00A36A6A">
        <w:rPr>
          <w:rtl/>
        </w:rPr>
        <w:t>شفاعة</w:t>
      </w:r>
      <w:r>
        <w:rPr>
          <w:rtl/>
        </w:rPr>
        <w:t xml:space="preserve"> أئمّتهم </w:t>
      </w:r>
      <w:r w:rsidR="00763D20" w:rsidRPr="00763D20">
        <w:rPr>
          <w:rStyle w:val="libAlaemChar"/>
          <w:rtl/>
        </w:rPr>
        <w:t>عليهم‌السلام</w:t>
      </w:r>
      <w:r>
        <w:rPr>
          <w:rtl/>
        </w:rPr>
        <w:t xml:space="preserve"> </w:t>
      </w:r>
      <w:r w:rsidR="004B4B77">
        <w:rPr>
          <w:rtl/>
        </w:rPr>
        <w:t>في</w:t>
      </w:r>
      <w:r>
        <w:rPr>
          <w:rFonts w:hint="eastAsia"/>
          <w:rtl/>
        </w:rPr>
        <w:t>هم</w:t>
      </w:r>
      <w:r>
        <w:rPr>
          <w:rtl/>
        </w:rPr>
        <w:t xml:space="preserve"> </w:t>
      </w:r>
      <w:r w:rsidR="00643081">
        <w:rPr>
          <w:rStyle w:val="libFootnotenumChar"/>
          <w:rtl/>
        </w:rPr>
        <w:t>(5)</w:t>
      </w:r>
      <w:r>
        <w:rPr>
          <w:rtl/>
        </w:rPr>
        <w:t>.</w:t>
      </w:r>
    </w:p>
    <w:p w:rsidR="00D94CCA" w:rsidRDefault="00A33C4B" w:rsidP="00A33C4B">
      <w:pPr>
        <w:pStyle w:val="libNormal"/>
        <w:rPr>
          <w:rtl/>
        </w:rPr>
      </w:pPr>
      <w:r w:rsidRPr="000B5BDF">
        <w:rPr>
          <w:rStyle w:val="libBold1Char"/>
          <w:rFonts w:hint="eastAsia"/>
          <w:rtl/>
        </w:rPr>
        <w:t>المحاسن</w:t>
      </w:r>
      <w:r>
        <w:rPr>
          <w:rtl/>
        </w:rPr>
        <w:t>:عن موس</w:t>
      </w:r>
      <w:r>
        <w:rPr>
          <w:rFonts w:hint="cs"/>
          <w:rtl/>
        </w:rPr>
        <w:t>ی</w:t>
      </w:r>
      <w:r>
        <w:rPr>
          <w:rtl/>
        </w:rPr>
        <w:t xml:space="preserve"> بن بکر قال: کنّا عند </w:t>
      </w:r>
      <w:r w:rsidR="004B4B77">
        <w:rPr>
          <w:rtl/>
        </w:rPr>
        <w:t>أبي</w:t>
      </w:r>
      <w:r>
        <w:rPr>
          <w:rtl/>
        </w:rPr>
        <w:t xml:space="preserve"> عبد اللّه </w:t>
      </w:r>
      <w:r w:rsidR="00D665AA" w:rsidRPr="00D665AA">
        <w:rPr>
          <w:rStyle w:val="libAlaemChar"/>
          <w:rtl/>
        </w:rPr>
        <w:t>عليه‌السلام</w:t>
      </w:r>
      <w:r>
        <w:rPr>
          <w:rtl/>
        </w:rPr>
        <w:t xml:space="preserve"> فقال رجل </w:t>
      </w:r>
      <w:r w:rsidR="004B4B77">
        <w:rPr>
          <w:rtl/>
        </w:rPr>
        <w:t>في</w:t>
      </w:r>
      <w:r>
        <w:rPr>
          <w:rtl/>
        </w:rPr>
        <w:t xml:space="preserve"> المجلس:</w:t>
      </w:r>
    </w:p>
    <w:p w:rsidR="00D94CCA" w:rsidRDefault="00A33C4B" w:rsidP="00A33C4B">
      <w:pPr>
        <w:pStyle w:val="libNormal"/>
        <w:rPr>
          <w:rtl/>
        </w:rPr>
      </w:pPr>
      <w:r>
        <w:rPr>
          <w:rFonts w:hint="eastAsia"/>
          <w:rtl/>
        </w:rPr>
        <w:t>أسأل</w:t>
      </w:r>
      <w:r>
        <w:rPr>
          <w:rtl/>
        </w:rPr>
        <w:t xml:space="preserve"> اللّه ال</w:t>
      </w:r>
      <w:r w:rsidR="009B6D3C">
        <w:rPr>
          <w:rtl/>
        </w:rPr>
        <w:t>جنة</w:t>
      </w:r>
      <w:r>
        <w:rPr>
          <w:rtl/>
        </w:rPr>
        <w:t xml:space="preserve">،فقال أبو عبد اللّه </w:t>
      </w:r>
      <w:r w:rsidR="00D665AA" w:rsidRPr="00D665AA">
        <w:rPr>
          <w:rStyle w:val="libAlaemChar"/>
          <w:rtl/>
        </w:rPr>
        <w:t>عليه‌السلام</w:t>
      </w:r>
      <w:r>
        <w:rPr>
          <w:rtl/>
        </w:rPr>
        <w:t xml:space="preserve">:أنتم </w:t>
      </w:r>
      <w:r w:rsidR="004B4B77">
        <w:rPr>
          <w:rtl/>
        </w:rPr>
        <w:t>في</w:t>
      </w:r>
      <w:r>
        <w:rPr>
          <w:rtl/>
        </w:rPr>
        <w:t xml:space="preserve"> ال</w:t>
      </w:r>
      <w:r w:rsidR="009B6D3C">
        <w:rPr>
          <w:rtl/>
        </w:rPr>
        <w:t>جنة</w:t>
      </w:r>
      <w:r>
        <w:rPr>
          <w:rtl/>
        </w:rPr>
        <w:t xml:space="preserve"> فاسألوا اللّه أن لا </w:t>
      </w:r>
      <w:r>
        <w:rPr>
          <w:rFonts w:hint="cs"/>
          <w:rtl/>
        </w:rPr>
        <w:t>ی</w:t>
      </w:r>
      <w:r>
        <w:rPr>
          <w:rFonts w:hint="eastAsia"/>
          <w:rtl/>
        </w:rPr>
        <w:t>خرجکم</w:t>
      </w:r>
      <w:r>
        <w:rPr>
          <w:rtl/>
        </w:rPr>
        <w:t xml:space="preserve"> منها، فقال:جعلنا فداک نحن </w:t>
      </w:r>
      <w:r w:rsidR="004B4B77">
        <w:rPr>
          <w:rtl/>
        </w:rPr>
        <w:t>في</w:t>
      </w:r>
      <w:r>
        <w:rPr>
          <w:rtl/>
        </w:rPr>
        <w:t xml:space="preserve"> الدن</w:t>
      </w:r>
      <w:r>
        <w:rPr>
          <w:rFonts w:hint="cs"/>
          <w:rtl/>
        </w:rPr>
        <w:t>ی</w:t>
      </w:r>
      <w:r>
        <w:rPr>
          <w:rFonts w:hint="eastAsia"/>
          <w:rtl/>
        </w:rPr>
        <w:t>ا</w:t>
      </w:r>
      <w:r>
        <w:rPr>
          <w:rtl/>
        </w:rPr>
        <w:t xml:space="preserve"> فقال </w:t>
      </w:r>
      <w:r w:rsidR="00D665AA" w:rsidRPr="00D665AA">
        <w:rPr>
          <w:rStyle w:val="libAlaemChar"/>
          <w:rtl/>
        </w:rPr>
        <w:t>عليه‌السلام</w:t>
      </w:r>
      <w:r>
        <w:rPr>
          <w:rtl/>
        </w:rPr>
        <w:t>:أ لستم تقرّون بإمامتنا؟قالوا:نعم، فقال:هذا معن</w:t>
      </w:r>
      <w:r>
        <w:rPr>
          <w:rFonts w:hint="cs"/>
          <w:rtl/>
        </w:rPr>
        <w:t>ی</w:t>
      </w:r>
      <w:r>
        <w:rPr>
          <w:rtl/>
        </w:rPr>
        <w:t xml:space="preserve"> ال</w:t>
      </w:r>
      <w:r w:rsidR="009B6D3C">
        <w:rPr>
          <w:rtl/>
        </w:rPr>
        <w:t>جنة</w:t>
      </w:r>
      <w:r>
        <w:rPr>
          <w:rtl/>
        </w:rPr>
        <w:t>،من ال</w:t>
      </w:r>
      <w:r w:rsidR="004B4B77">
        <w:rPr>
          <w:rtl/>
        </w:rPr>
        <w:t>ذي</w:t>
      </w:r>
      <w:r>
        <w:rPr>
          <w:rtl/>
        </w:rPr>
        <w:t xml:space="preserve"> أقرّ به کان </w:t>
      </w:r>
      <w:r w:rsidR="004B4B77">
        <w:rPr>
          <w:rtl/>
        </w:rPr>
        <w:t>في</w:t>
      </w:r>
      <w:r>
        <w:rPr>
          <w:rtl/>
        </w:rPr>
        <w:t xml:space="preserve"> ال</w:t>
      </w:r>
      <w:r w:rsidR="009B6D3C">
        <w:rPr>
          <w:rtl/>
        </w:rPr>
        <w:t>جنة</w:t>
      </w:r>
      <w:r>
        <w:rPr>
          <w:rtl/>
        </w:rPr>
        <w:t xml:space="preserve"> فاسألوا اللّه أن لا </w:t>
      </w:r>
      <w:r>
        <w:rPr>
          <w:rFonts w:hint="cs"/>
          <w:rtl/>
        </w:rPr>
        <w:t>ی</w:t>
      </w:r>
      <w:r>
        <w:rPr>
          <w:rFonts w:hint="eastAsia"/>
          <w:rtl/>
        </w:rPr>
        <w:t>سلبکم</w:t>
      </w:r>
      <w:r>
        <w:rPr>
          <w:rtl/>
        </w:rPr>
        <w:t xml:space="preserve"> </w:t>
      </w:r>
      <w:r w:rsidR="00643081">
        <w:rPr>
          <w:rStyle w:val="libFootnotenumChar"/>
          <w:rtl/>
        </w:rPr>
        <w:t>(6)</w:t>
      </w:r>
      <w:r>
        <w:rPr>
          <w:rtl/>
        </w:rPr>
        <w:t>.</w:t>
      </w:r>
    </w:p>
    <w:p w:rsidR="00D94CCA" w:rsidRDefault="00A33C4B" w:rsidP="00A33C4B">
      <w:pPr>
        <w:pStyle w:val="libNormal"/>
        <w:rPr>
          <w:rtl/>
        </w:rPr>
      </w:pPr>
      <w:r>
        <w:rPr>
          <w:rFonts w:hint="eastAsia"/>
          <w:rtl/>
        </w:rPr>
        <w:t>حد</w:t>
      </w:r>
      <w:r>
        <w:rPr>
          <w:rFonts w:hint="cs"/>
          <w:rtl/>
        </w:rPr>
        <w:t>ی</w:t>
      </w:r>
      <w:r>
        <w:rPr>
          <w:rFonts w:hint="eastAsia"/>
          <w:rtl/>
        </w:rPr>
        <w:t>ث</w:t>
      </w:r>
      <w:r>
        <w:rPr>
          <w:rtl/>
        </w:rPr>
        <w:t xml:space="preserve"> شر</w:t>
      </w:r>
      <w:r>
        <w:rPr>
          <w:rFonts w:hint="cs"/>
          <w:rtl/>
        </w:rPr>
        <w:t>ی</w:t>
      </w:r>
      <w:r>
        <w:rPr>
          <w:rFonts w:hint="eastAsia"/>
          <w:rtl/>
        </w:rPr>
        <w:t>ف</w:t>
      </w:r>
      <w:r>
        <w:rPr>
          <w:rtl/>
        </w:rPr>
        <w:t xml:space="preserve"> </w:t>
      </w:r>
      <w:r w:rsidR="004B4B77">
        <w:rPr>
          <w:rtl/>
        </w:rPr>
        <w:t>في</w:t>
      </w:r>
      <w:r>
        <w:rPr>
          <w:rtl/>
        </w:rPr>
        <w:t xml:space="preserve"> فضل ال</w:t>
      </w:r>
      <w:r w:rsidR="00CA70AC">
        <w:rPr>
          <w:rtl/>
        </w:rPr>
        <w:t>شیعة</w:t>
      </w:r>
      <w:r>
        <w:rPr>
          <w:rtl/>
        </w:rPr>
        <w:t xml:space="preserve"> تقدّم </w:t>
      </w:r>
      <w:r w:rsidR="004B4B77">
        <w:rPr>
          <w:rtl/>
        </w:rPr>
        <w:t>في</w:t>
      </w:r>
      <w:r w:rsidR="00643081" w:rsidRPr="000B5BDF">
        <w:rPr>
          <w:rFonts w:hint="eastAsia"/>
          <w:rtl/>
        </w:rPr>
        <w:t>(</w:t>
      </w:r>
      <w:r w:rsidRPr="000B5BDF">
        <w:rPr>
          <w:rFonts w:hint="eastAsia"/>
          <w:rtl/>
        </w:rPr>
        <w:t>حرث</w:t>
      </w:r>
      <w:r w:rsidR="00643081" w:rsidRPr="000B5BDF">
        <w:rPr>
          <w:rFonts w:hint="eastAsia"/>
          <w:rtl/>
        </w:rPr>
        <w:t>)</w:t>
      </w:r>
      <w:r w:rsidRPr="000B5BDF">
        <w:rPr>
          <w:rtl/>
        </w:rPr>
        <w:t>.</w:t>
      </w:r>
    </w:p>
    <w:p w:rsidR="00D94CCA" w:rsidRDefault="00A33C4B" w:rsidP="000B5BDF">
      <w:pPr>
        <w:pStyle w:val="libNormal"/>
        <w:rPr>
          <w:rtl/>
        </w:rPr>
      </w:pPr>
      <w:r>
        <w:rPr>
          <w:rFonts w:hint="eastAsia"/>
          <w:rtl/>
        </w:rPr>
        <w:t>خبر</w:t>
      </w:r>
      <w:r>
        <w:rPr>
          <w:rtl/>
        </w:rPr>
        <w:t xml:space="preserve"> </w:t>
      </w:r>
      <w:r w:rsidR="004B4B77">
        <w:rPr>
          <w:rtl/>
        </w:rPr>
        <w:t>في</w:t>
      </w:r>
      <w:r>
        <w:rPr>
          <w:rtl/>
        </w:rPr>
        <w:t xml:space="preserve"> فضل ال</w:t>
      </w:r>
      <w:r w:rsidR="00CA70AC">
        <w:rPr>
          <w:rtl/>
        </w:rPr>
        <w:t>شیعة</w:t>
      </w:r>
      <w:r>
        <w:rPr>
          <w:rtl/>
        </w:rPr>
        <w:t xml:space="preserve"> </w:t>
      </w:r>
      <w:r w:rsidR="007C7B27">
        <w:rPr>
          <w:rtl/>
        </w:rPr>
        <w:t>روا</w:t>
      </w:r>
      <w:r w:rsidR="000B5BDF">
        <w:rPr>
          <w:rFonts w:hint="cs"/>
          <w:rtl/>
        </w:rPr>
        <w:t xml:space="preserve">ه </w:t>
      </w:r>
      <w:r>
        <w:rPr>
          <w:rtl/>
        </w:rPr>
        <w:t>کعب الحبر أورده صاحب(</w:t>
      </w:r>
      <w:r w:rsidR="00C81F56">
        <w:rPr>
          <w:rtl/>
        </w:rPr>
        <w:t>بشارة</w:t>
      </w:r>
      <w:r>
        <w:rPr>
          <w:rtl/>
        </w:rPr>
        <w:t xml:space="preserve"> ال</w:t>
      </w:r>
      <w:r w:rsidR="00CA70AC">
        <w:rPr>
          <w:rtl/>
        </w:rPr>
        <w:t>شیعة</w:t>
      </w:r>
      <w:r>
        <w:rPr>
          <w:rtl/>
        </w:rPr>
        <w:t>)و قال:</w:t>
      </w:r>
    </w:p>
    <w:p w:rsidR="00D94CCA" w:rsidRDefault="00A33C4B" w:rsidP="00A33C4B">
      <w:pPr>
        <w:pStyle w:val="libNormal"/>
        <w:rPr>
          <w:rtl/>
        </w:rPr>
      </w:pPr>
      <w:r>
        <w:rPr>
          <w:rFonts w:hint="eastAsia"/>
          <w:rtl/>
        </w:rPr>
        <w:t>لحر</w:t>
      </w:r>
      <w:r>
        <w:rPr>
          <w:rFonts w:hint="cs"/>
          <w:rtl/>
        </w:rPr>
        <w:t>یّ</w:t>
      </w:r>
      <w:r>
        <w:rPr>
          <w:rtl/>
        </w:rPr>
        <w:t xml:space="preserve"> أن </w:t>
      </w:r>
      <w:r>
        <w:rPr>
          <w:rFonts w:hint="cs"/>
          <w:rtl/>
        </w:rPr>
        <w:t>ی</w:t>
      </w:r>
      <w:r>
        <w:rPr>
          <w:rFonts w:hint="eastAsia"/>
          <w:rtl/>
        </w:rPr>
        <w:t>کتب</w:t>
      </w:r>
      <w:r>
        <w:rPr>
          <w:rtl/>
        </w:rPr>
        <w:t xml:space="preserve"> ال</w:t>
      </w:r>
      <w:r w:rsidR="00CA70AC">
        <w:rPr>
          <w:rtl/>
        </w:rPr>
        <w:t>شیعة</w:t>
      </w:r>
      <w:r>
        <w:rPr>
          <w:rtl/>
        </w:rPr>
        <w:t xml:space="preserve"> هذا الخبر بالذهب </w:t>
      </w:r>
      <w:r w:rsidR="00643081">
        <w:rPr>
          <w:rStyle w:val="libFootnotenumChar"/>
          <w:rtl/>
        </w:rPr>
        <w:t>(7)</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0B5BDF">
        <w:rPr>
          <w:rStyle w:val="libFootnote0Char"/>
          <w:rFonts w:hint="cs"/>
          <w:rtl/>
        </w:rPr>
        <w:t xml:space="preserve"> ق:كتاب الايمان/16/124،ج:68/83.</w:t>
      </w:r>
    </w:p>
    <w:p w:rsidR="00643081" w:rsidRPr="00643081" w:rsidRDefault="00643081" w:rsidP="00643081">
      <w:pPr>
        <w:pStyle w:val="libLine"/>
        <w:rPr>
          <w:rStyle w:val="libFootnote0Char"/>
          <w:rtl/>
        </w:rPr>
      </w:pPr>
      <w:r w:rsidRPr="00643081">
        <w:rPr>
          <w:rStyle w:val="libFootnote0Char"/>
          <w:rFonts w:hint="eastAsia"/>
          <w:rtl/>
        </w:rPr>
        <w:t>(2)</w:t>
      </w:r>
      <w:r w:rsidR="000B5BDF">
        <w:rPr>
          <w:rStyle w:val="libFootnote0Char"/>
          <w:rFonts w:hint="cs"/>
          <w:rtl/>
        </w:rPr>
        <w:t xml:space="preserve"> سورة إبراهيم/الآية36.</w:t>
      </w:r>
    </w:p>
    <w:p w:rsidR="00643081" w:rsidRPr="00643081" w:rsidRDefault="00643081" w:rsidP="00643081">
      <w:pPr>
        <w:pStyle w:val="libLine"/>
        <w:rPr>
          <w:rStyle w:val="libFootnote0Char"/>
          <w:rtl/>
        </w:rPr>
      </w:pPr>
      <w:r w:rsidRPr="00643081">
        <w:rPr>
          <w:rStyle w:val="libFootnote0Char"/>
          <w:rFonts w:hint="eastAsia"/>
          <w:rtl/>
        </w:rPr>
        <w:t>(3)</w:t>
      </w:r>
      <w:r w:rsidR="000B5BDF">
        <w:rPr>
          <w:rStyle w:val="libFootnote0Char"/>
          <w:rFonts w:hint="cs"/>
          <w:rtl/>
        </w:rPr>
        <w:t xml:space="preserve"> سورة آل عمران/الآية68.</w:t>
      </w:r>
    </w:p>
    <w:p w:rsidR="00643081" w:rsidRPr="000B5BDF" w:rsidRDefault="00643081" w:rsidP="000B5BDF">
      <w:pPr>
        <w:pStyle w:val="libFootnote0"/>
        <w:rPr>
          <w:rtl/>
        </w:rPr>
      </w:pPr>
      <w:r w:rsidRPr="00643081">
        <w:rPr>
          <w:rStyle w:val="libFootnote0Char"/>
          <w:rFonts w:hint="eastAsia"/>
          <w:rtl/>
        </w:rPr>
        <w:t>(4)</w:t>
      </w:r>
      <w:r w:rsidR="000B5BDF">
        <w:rPr>
          <w:rStyle w:val="libFootnote0Char"/>
          <w:rFonts w:hint="cs"/>
          <w:rtl/>
        </w:rPr>
        <w:t xml:space="preserve"> ق:كتاب الايمان/16/124،ج:68/84</w:t>
      </w:r>
      <w:r w:rsidR="000B5BDF" w:rsidRPr="000B5BDF">
        <w:rPr>
          <w:rFonts w:hint="cs"/>
          <w:rtl/>
        </w:rPr>
        <w:t>.</w:t>
      </w:r>
    </w:p>
    <w:p w:rsidR="000B5BDF" w:rsidRPr="000B5BDF" w:rsidRDefault="000B5BDF" w:rsidP="000B5BDF">
      <w:pPr>
        <w:pStyle w:val="libFootnote0"/>
        <w:rPr>
          <w:rtl/>
        </w:rPr>
      </w:pPr>
      <w:r>
        <w:rPr>
          <w:rFonts w:hint="cs"/>
          <w:rtl/>
        </w:rPr>
        <w:t>(5)</w:t>
      </w:r>
      <w:r w:rsidRPr="000B5BDF">
        <w:rPr>
          <w:rFonts w:hint="cs"/>
          <w:rtl/>
        </w:rPr>
        <w:t xml:space="preserve"> ق:كتاب الايمان/18/128،ج:68/98.</w:t>
      </w:r>
    </w:p>
    <w:p w:rsidR="000B5BDF" w:rsidRPr="000B5BDF" w:rsidRDefault="000B5BDF" w:rsidP="000B5BDF">
      <w:pPr>
        <w:pStyle w:val="libFootnote0"/>
        <w:rPr>
          <w:rtl/>
        </w:rPr>
      </w:pPr>
      <w:r>
        <w:rPr>
          <w:rFonts w:hint="cs"/>
          <w:rtl/>
        </w:rPr>
        <w:t>(6)</w:t>
      </w:r>
      <w:r w:rsidRPr="000B5BDF">
        <w:rPr>
          <w:rFonts w:hint="cs"/>
          <w:rtl/>
        </w:rPr>
        <w:t xml:space="preserve"> ق:كتاب الايمان/18/129،ج:68/102.</w:t>
      </w:r>
    </w:p>
    <w:p w:rsidR="000B5BDF" w:rsidRPr="000B5BDF" w:rsidRDefault="000B5BDF" w:rsidP="000B5BDF">
      <w:pPr>
        <w:pStyle w:val="libFootnote0"/>
        <w:rPr>
          <w:rtl/>
        </w:rPr>
      </w:pPr>
      <w:r w:rsidRPr="000B5BDF">
        <w:rPr>
          <w:rFonts w:hint="cs"/>
          <w:rtl/>
        </w:rPr>
        <w:t>(7) ق:كتاب الايمان/18/136،ج:68/128</w:t>
      </w:r>
      <w:r>
        <w:rPr>
          <w:rStyle w:val="libFootnote0Char"/>
          <w:rFonts w:hint="cs"/>
          <w:rtl/>
        </w:rPr>
        <w:t>.</w:t>
      </w:r>
    </w:p>
    <w:p w:rsidR="00643081" w:rsidRDefault="00643081" w:rsidP="00A33C4B">
      <w:pPr>
        <w:pStyle w:val="libNormal"/>
        <w:rPr>
          <w:rtl/>
        </w:rPr>
      </w:pPr>
      <w:r>
        <w:rPr>
          <w:rFonts w:hint="eastAsia"/>
          <w:rtl/>
        </w:rPr>
        <w:br w:type="page"/>
      </w:r>
    </w:p>
    <w:p w:rsidR="00D94CCA" w:rsidRDefault="00A33C4B" w:rsidP="000B5BDF">
      <w:pPr>
        <w:pStyle w:val="libCenterBold1"/>
        <w:rPr>
          <w:rtl/>
        </w:rPr>
      </w:pPr>
      <w:r>
        <w:rPr>
          <w:rFonts w:hint="eastAsia"/>
          <w:rtl/>
        </w:rPr>
        <w:lastRenderedPageBreak/>
        <w:t>ال</w:t>
      </w:r>
      <w:r w:rsidR="00CA70AC">
        <w:rPr>
          <w:rFonts w:hint="eastAsia"/>
          <w:rtl/>
        </w:rPr>
        <w:t>شیعة</w:t>
      </w:r>
      <w:r>
        <w:rPr>
          <w:rtl/>
        </w:rPr>
        <w:t xml:space="preserve"> و أوصافهم</w:t>
      </w:r>
    </w:p>
    <w:p w:rsidR="00D94CCA" w:rsidRDefault="00A33C4B" w:rsidP="00381665">
      <w:pPr>
        <w:pStyle w:val="libNormal"/>
        <w:rPr>
          <w:rtl/>
        </w:rPr>
      </w:pPr>
      <w:r>
        <w:rPr>
          <w:rFonts w:hint="eastAsia"/>
          <w:rtl/>
        </w:rPr>
        <w:t>باب</w:t>
      </w:r>
      <w:r>
        <w:rPr>
          <w:rtl/>
        </w:rPr>
        <w:t xml:space="preserve"> صفات ال</w:t>
      </w:r>
      <w:r w:rsidR="00CA70AC">
        <w:rPr>
          <w:rtl/>
        </w:rPr>
        <w:t>شیعة</w:t>
      </w:r>
      <w:r>
        <w:rPr>
          <w:rtl/>
        </w:rPr>
        <w:t xml:space="preserve"> و أصنافهم و ذمّ الاغترار و الحثّ ع</w:t>
      </w:r>
      <w:r w:rsidR="009B6D3C">
        <w:rPr>
          <w:rtl/>
        </w:rPr>
        <w:t>ل</w:t>
      </w:r>
      <w:r w:rsidR="00381665">
        <w:rPr>
          <w:rFonts w:hint="cs"/>
          <w:rtl/>
        </w:rPr>
        <w:t>ى</w:t>
      </w:r>
      <w:r>
        <w:rPr>
          <w:rtl/>
        </w:rPr>
        <w:t xml:space="preserve"> العمل و التقو</w:t>
      </w:r>
      <w:r>
        <w:rPr>
          <w:rFonts w:hint="cs"/>
          <w:rtl/>
        </w:rPr>
        <w:t>ی</w:t>
      </w:r>
      <w:r>
        <w:rPr>
          <w:rtl/>
        </w:rPr>
        <w:t xml:space="preserve"> </w:t>
      </w:r>
      <w:r w:rsidR="00643081">
        <w:rPr>
          <w:rStyle w:val="libFootnotenumChar"/>
          <w:rtl/>
        </w:rPr>
        <w:t>(1)</w:t>
      </w:r>
      <w:r>
        <w:rPr>
          <w:rtl/>
        </w:rPr>
        <w:t>.</w:t>
      </w:r>
    </w:p>
    <w:p w:rsidR="00D94CCA" w:rsidRDefault="00A33C4B" w:rsidP="00381665">
      <w:pPr>
        <w:pStyle w:val="libNormal"/>
        <w:rPr>
          <w:rtl/>
        </w:rPr>
      </w:pPr>
      <w:r w:rsidRPr="00381665">
        <w:rPr>
          <w:rStyle w:val="libBold1Char"/>
          <w:rFonts w:hint="eastAsia"/>
          <w:rtl/>
        </w:rPr>
        <w:t>قرب</w:t>
      </w:r>
      <w:r w:rsidRPr="00381665">
        <w:rPr>
          <w:rStyle w:val="libBold1Char"/>
          <w:rtl/>
        </w:rPr>
        <w:t xml:space="preserve"> الإسناد</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امتحنوا ش</w:t>
      </w:r>
      <w:r>
        <w:rPr>
          <w:rFonts w:hint="cs"/>
          <w:rtl/>
        </w:rPr>
        <w:t>ی</w:t>
      </w:r>
      <w:r>
        <w:rPr>
          <w:rFonts w:hint="eastAsia"/>
          <w:rtl/>
        </w:rPr>
        <w:t>عتنا</w:t>
      </w:r>
      <w:r>
        <w:rPr>
          <w:rtl/>
        </w:rPr>
        <w:t xml:space="preserve"> عند مواق</w:t>
      </w:r>
      <w:r>
        <w:rPr>
          <w:rFonts w:hint="cs"/>
          <w:rtl/>
        </w:rPr>
        <w:t>ی</w:t>
      </w:r>
      <w:r>
        <w:rPr>
          <w:rFonts w:hint="eastAsia"/>
          <w:rtl/>
        </w:rPr>
        <w:t>ت</w:t>
      </w:r>
      <w:r>
        <w:rPr>
          <w:rtl/>
        </w:rPr>
        <w:t xml:space="preserve"> ال</w:t>
      </w:r>
      <w:r w:rsidR="001E131A">
        <w:rPr>
          <w:rtl/>
        </w:rPr>
        <w:t>صلاة</w:t>
      </w:r>
      <w:r>
        <w:rPr>
          <w:rtl/>
        </w:rPr>
        <w:t xml:space="preserve"> </w:t>
      </w:r>
      <w:r w:rsidR="00643081">
        <w:rPr>
          <w:rStyle w:val="libFootnotenumChar"/>
          <w:rtl/>
        </w:rPr>
        <w:t>(2)</w:t>
      </w:r>
      <w:r>
        <w:rPr>
          <w:rtl/>
        </w:rPr>
        <w:t>ک</w:t>
      </w:r>
      <w:r>
        <w:rPr>
          <w:rFonts w:hint="cs"/>
          <w:rtl/>
        </w:rPr>
        <w:t>ی</w:t>
      </w:r>
      <w:r>
        <w:rPr>
          <w:rFonts w:hint="eastAsia"/>
          <w:rtl/>
        </w:rPr>
        <w:t>ف</w:t>
      </w:r>
      <w:r>
        <w:rPr>
          <w:rtl/>
        </w:rPr>
        <w:t xml:space="preserve"> محافظتهم ع</w:t>
      </w:r>
      <w:r w:rsidR="009B6D3C">
        <w:rPr>
          <w:rtl/>
        </w:rPr>
        <w:t>لي</w:t>
      </w:r>
      <w:r>
        <w:rPr>
          <w:rFonts w:hint="eastAsia"/>
          <w:rtl/>
        </w:rPr>
        <w:t>ها،و</w:t>
      </w:r>
      <w:r>
        <w:rPr>
          <w:rtl/>
        </w:rPr>
        <w:t xml:space="preserve"> </w:t>
      </w:r>
      <w:r w:rsidR="003261A0">
        <w:rPr>
          <w:rtl/>
        </w:rPr>
        <w:t>الى</w:t>
      </w:r>
      <w:r>
        <w:rPr>
          <w:rtl/>
        </w:rPr>
        <w:t xml:space="preserve"> أسرارنا ک</w:t>
      </w:r>
      <w:r>
        <w:rPr>
          <w:rFonts w:hint="cs"/>
          <w:rtl/>
        </w:rPr>
        <w:t>ی</w:t>
      </w:r>
      <w:r>
        <w:rPr>
          <w:rFonts w:hint="eastAsia"/>
          <w:rtl/>
        </w:rPr>
        <w:t>ف</w:t>
      </w:r>
      <w:r>
        <w:rPr>
          <w:rtl/>
        </w:rPr>
        <w:t xml:space="preserve"> </w:t>
      </w:r>
      <w:r w:rsidR="007522F7">
        <w:rPr>
          <w:rtl/>
        </w:rPr>
        <w:t>حفظ</w:t>
      </w:r>
      <w:r w:rsidR="00381665">
        <w:rPr>
          <w:rFonts w:hint="cs"/>
          <w:rtl/>
        </w:rPr>
        <w:t>ه</w:t>
      </w:r>
      <w:r>
        <w:rPr>
          <w:rtl/>
        </w:rPr>
        <w:t xml:space="preserve">م لها عند </w:t>
      </w:r>
      <w:r w:rsidR="00643081">
        <w:rPr>
          <w:rStyle w:val="libFootnotenumChar"/>
          <w:rtl/>
        </w:rPr>
        <w:t>(3)</w:t>
      </w:r>
      <w:r>
        <w:rPr>
          <w:rtl/>
        </w:rPr>
        <w:t xml:space="preserve">عدوّنا،و </w:t>
      </w:r>
      <w:r w:rsidR="003261A0">
        <w:rPr>
          <w:rtl/>
        </w:rPr>
        <w:t>الى</w:t>
      </w:r>
      <w:r>
        <w:rPr>
          <w:rtl/>
        </w:rPr>
        <w:t xml:space="preserve"> أموالهم ک</w:t>
      </w:r>
      <w:r>
        <w:rPr>
          <w:rFonts w:hint="cs"/>
          <w:rtl/>
        </w:rPr>
        <w:t>ی</w:t>
      </w:r>
      <w:r>
        <w:rPr>
          <w:rFonts w:hint="eastAsia"/>
          <w:rtl/>
        </w:rPr>
        <w:t>ف</w:t>
      </w:r>
      <w:r>
        <w:rPr>
          <w:rtl/>
        </w:rPr>
        <w:t xml:space="preserve"> مواساتهم لإخوانهم </w:t>
      </w:r>
      <w:r w:rsidR="004B4B77">
        <w:rPr>
          <w:rtl/>
        </w:rPr>
        <w:t>في</w:t>
      </w:r>
      <w:r>
        <w:rPr>
          <w:rFonts w:hint="eastAsia"/>
          <w:rtl/>
        </w:rPr>
        <w:t>ها</w:t>
      </w:r>
      <w:r>
        <w:rPr>
          <w:rtl/>
        </w:rPr>
        <w:t>.</w:t>
      </w:r>
    </w:p>
    <w:p w:rsidR="00D94CCA" w:rsidRDefault="00A33C4B" w:rsidP="00381665">
      <w:pPr>
        <w:pStyle w:val="libNormal"/>
        <w:rPr>
          <w:rtl/>
        </w:rPr>
      </w:pPr>
      <w:r w:rsidRPr="00381665">
        <w:rPr>
          <w:rStyle w:val="libBold1Char"/>
          <w:rFonts w:hint="eastAsia"/>
          <w:rtl/>
        </w:rPr>
        <w:t>الخصال</w:t>
      </w:r>
      <w:r>
        <w:rPr>
          <w:rtl/>
        </w:rPr>
        <w:t xml:space="preserve">:عن </w:t>
      </w:r>
      <w:r w:rsidR="004B4B77">
        <w:rPr>
          <w:rtl/>
        </w:rPr>
        <w:t>أبي</w:t>
      </w:r>
      <w:r>
        <w:rPr>
          <w:rtl/>
        </w:rPr>
        <w:t xml:space="preserve"> جعفر </w:t>
      </w:r>
      <w:r w:rsidR="00D665AA" w:rsidRPr="00D665AA">
        <w:rPr>
          <w:rStyle w:val="libAlaemChar"/>
          <w:rtl/>
        </w:rPr>
        <w:t>عليه‌السلام</w:t>
      </w:r>
      <w:r>
        <w:rPr>
          <w:rtl/>
        </w:rPr>
        <w:t xml:space="preserve"> قال: انّما </w:t>
      </w:r>
      <w:r w:rsidR="00CA70AC">
        <w:rPr>
          <w:rtl/>
        </w:rPr>
        <w:t>شیعة</w:t>
      </w:r>
      <w:r>
        <w:rPr>
          <w:rtl/>
        </w:rPr>
        <w:t xml:space="preserve"> </w:t>
      </w:r>
      <w:r w:rsidR="004B4B77">
        <w:rPr>
          <w:rtl/>
        </w:rPr>
        <w:t>عليّ</w:t>
      </w:r>
      <w:r>
        <w:rPr>
          <w:rtl/>
        </w:rPr>
        <w:t xml:space="preserve"> الشاحبون الناحلون الذابلون، ذابل</w:t>
      </w:r>
      <w:r w:rsidR="00381665">
        <w:rPr>
          <w:rFonts w:hint="cs"/>
          <w:rtl/>
        </w:rPr>
        <w:t>ة</w:t>
      </w:r>
      <w:r>
        <w:rPr>
          <w:rtl/>
        </w:rPr>
        <w:t xml:space="preserve"> شفاههم خم</w:t>
      </w:r>
      <w:r>
        <w:rPr>
          <w:rFonts w:hint="cs"/>
          <w:rtl/>
        </w:rPr>
        <w:t>ی</w:t>
      </w:r>
      <w:r>
        <w:rPr>
          <w:rFonts w:hint="eastAsia"/>
          <w:rtl/>
        </w:rPr>
        <w:t>ص</w:t>
      </w:r>
      <w:r w:rsidR="00381665">
        <w:rPr>
          <w:rFonts w:hint="cs"/>
          <w:rtl/>
        </w:rPr>
        <w:t>ة</w:t>
      </w:r>
      <w:r>
        <w:rPr>
          <w:rtl/>
        </w:rPr>
        <w:t xml:space="preserve"> بطونهم متغ</w:t>
      </w:r>
      <w:r>
        <w:rPr>
          <w:rFonts w:hint="cs"/>
          <w:rtl/>
        </w:rPr>
        <w:t>یّ</w:t>
      </w:r>
      <w:r>
        <w:rPr>
          <w:rFonts w:hint="eastAsia"/>
          <w:rtl/>
        </w:rPr>
        <w:t>ر</w:t>
      </w:r>
      <w:r w:rsidR="00381665">
        <w:rPr>
          <w:rFonts w:hint="cs"/>
          <w:rtl/>
        </w:rPr>
        <w:t>ة</w:t>
      </w:r>
      <w:r>
        <w:rPr>
          <w:rtl/>
        </w:rPr>
        <w:t xml:space="preserve"> ألوانهم مصفرّ</w:t>
      </w:r>
      <w:r w:rsidR="00381665">
        <w:rPr>
          <w:rFonts w:hint="cs"/>
          <w:rtl/>
        </w:rPr>
        <w:t>ة</w:t>
      </w:r>
      <w:r>
        <w:rPr>
          <w:rtl/>
        </w:rPr>
        <w:t xml:space="preserve"> وجوههم،اذا </w:t>
      </w:r>
      <w:r w:rsidR="009B6D3C">
        <w:rPr>
          <w:rtl/>
        </w:rPr>
        <w:t>جن</w:t>
      </w:r>
      <w:r w:rsidR="00381665">
        <w:rPr>
          <w:rFonts w:hint="cs"/>
          <w:rtl/>
        </w:rPr>
        <w:t>ه</w:t>
      </w:r>
      <w:r>
        <w:rPr>
          <w:rtl/>
        </w:rPr>
        <w:t>م ال</w:t>
      </w:r>
      <w:r w:rsidR="009B6D3C">
        <w:rPr>
          <w:rtl/>
        </w:rPr>
        <w:t>لي</w:t>
      </w:r>
      <w:r>
        <w:rPr>
          <w:rFonts w:hint="eastAsia"/>
          <w:rtl/>
        </w:rPr>
        <w:t>ل</w:t>
      </w:r>
      <w:r>
        <w:rPr>
          <w:rtl/>
        </w:rPr>
        <w:t xml:space="preserve"> اتّخذوا الأرض فراشا و استقبلوا الأرض بجباههم،کث</w:t>
      </w:r>
      <w:r>
        <w:rPr>
          <w:rFonts w:hint="cs"/>
          <w:rtl/>
        </w:rPr>
        <w:t>ی</w:t>
      </w:r>
      <w:r>
        <w:rPr>
          <w:rFonts w:hint="eastAsia"/>
          <w:rtl/>
        </w:rPr>
        <w:t>ر</w:t>
      </w:r>
      <w:r>
        <w:rPr>
          <w:rtl/>
        </w:rPr>
        <w:t xml:space="preserve"> سجودهم </w:t>
      </w:r>
      <w:r w:rsidR="009B6D3C">
        <w:rPr>
          <w:rtl/>
        </w:rPr>
        <w:t>کثیرة</w:t>
      </w:r>
      <w:r>
        <w:rPr>
          <w:rtl/>
        </w:rPr>
        <w:t xml:space="preserve"> دموعهم کث</w:t>
      </w:r>
      <w:r>
        <w:rPr>
          <w:rFonts w:hint="cs"/>
          <w:rtl/>
        </w:rPr>
        <w:t>ی</w:t>
      </w:r>
      <w:r>
        <w:rPr>
          <w:rFonts w:hint="eastAsia"/>
          <w:rtl/>
        </w:rPr>
        <w:t>ر</w:t>
      </w:r>
      <w:r>
        <w:rPr>
          <w:rtl/>
        </w:rPr>
        <w:t xml:space="preserve"> دعاؤهم کث</w:t>
      </w:r>
      <w:r>
        <w:rPr>
          <w:rFonts w:hint="cs"/>
          <w:rtl/>
        </w:rPr>
        <w:t>ی</w:t>
      </w:r>
      <w:r>
        <w:rPr>
          <w:rFonts w:hint="eastAsia"/>
          <w:rtl/>
        </w:rPr>
        <w:t>ر</w:t>
      </w:r>
      <w:r>
        <w:rPr>
          <w:rtl/>
        </w:rPr>
        <w:t xml:space="preserve"> بکاؤهم،</w:t>
      </w:r>
      <w:r>
        <w:rPr>
          <w:rFonts w:hint="cs"/>
          <w:rtl/>
        </w:rPr>
        <w:t>ی</w:t>
      </w:r>
      <w:r>
        <w:rPr>
          <w:rFonts w:hint="eastAsia"/>
          <w:rtl/>
        </w:rPr>
        <w:t>فرح</w:t>
      </w:r>
      <w:r>
        <w:rPr>
          <w:rtl/>
        </w:rPr>
        <w:t xml:space="preserve"> النا</w:t>
      </w:r>
      <w:r>
        <w:rPr>
          <w:rFonts w:hint="eastAsia"/>
          <w:rtl/>
        </w:rPr>
        <w:t>س</w:t>
      </w:r>
      <w:r>
        <w:rPr>
          <w:rtl/>
        </w:rPr>
        <w:t xml:space="preserve"> و هم محزونون </w:t>
      </w:r>
      <w:r w:rsidR="00643081">
        <w:rPr>
          <w:rStyle w:val="libFootnotenumChar"/>
          <w:rtl/>
        </w:rPr>
        <w:t>(4)</w:t>
      </w:r>
      <w:r>
        <w:rPr>
          <w:rtl/>
        </w:rPr>
        <w:t>.</w:t>
      </w:r>
    </w:p>
    <w:p w:rsidR="00D94CCA" w:rsidRDefault="00A33C4B" w:rsidP="00381665">
      <w:pPr>
        <w:pStyle w:val="libNormal"/>
        <w:rPr>
          <w:rtl/>
        </w:rPr>
      </w:pPr>
      <w:r w:rsidRPr="00381665">
        <w:rPr>
          <w:rStyle w:val="libBold1Char"/>
          <w:rFonts w:hint="eastAsia"/>
          <w:rtl/>
        </w:rPr>
        <w:t>الإرشاد</w:t>
      </w:r>
      <w:r w:rsidRPr="00381665">
        <w:rPr>
          <w:rStyle w:val="libBold1Char"/>
          <w:rtl/>
        </w:rPr>
        <w:t xml:space="preserve"> و </w:t>
      </w:r>
      <w:r w:rsidR="00FE5C64" w:rsidRPr="00381665">
        <w:rPr>
          <w:rStyle w:val="libBold1Char"/>
          <w:rtl/>
        </w:rPr>
        <w:t>أمالي</w:t>
      </w:r>
      <w:r w:rsidRPr="00381665">
        <w:rPr>
          <w:rStyle w:val="libBold1Char"/>
          <w:rtl/>
        </w:rPr>
        <w:t xml:space="preserve"> ال</w:t>
      </w:r>
      <w:r w:rsidR="004B4B77" w:rsidRPr="00381665">
        <w:rPr>
          <w:rStyle w:val="libBold1Char"/>
          <w:rtl/>
        </w:rPr>
        <w:t>طوسيّ</w:t>
      </w:r>
      <w:r>
        <w:rPr>
          <w:rtl/>
        </w:rPr>
        <w:t>:</w:t>
      </w:r>
      <w:r w:rsidR="006926E7">
        <w:rPr>
          <w:rtl/>
        </w:rPr>
        <w:t>روي</w:t>
      </w:r>
      <w:r>
        <w:rPr>
          <w:rtl/>
        </w:rPr>
        <w:t xml:space="preserve"> عن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خرج ذات </w:t>
      </w:r>
      <w:r w:rsidR="006926E7">
        <w:rPr>
          <w:rtl/>
        </w:rPr>
        <w:t>ليلة</w:t>
      </w:r>
      <w:r>
        <w:rPr>
          <w:rtl/>
        </w:rPr>
        <w:t xml:space="preserve"> من المسجد و کانت </w:t>
      </w:r>
      <w:r w:rsidR="006926E7">
        <w:rPr>
          <w:rtl/>
        </w:rPr>
        <w:t>ليلة</w:t>
      </w:r>
      <w:r>
        <w:rPr>
          <w:rtl/>
        </w:rPr>
        <w:t xml:space="preserve"> قمراء فأمّ الجبّانه و لحقه </w:t>
      </w:r>
      <w:r w:rsidR="000E3431">
        <w:rPr>
          <w:rtl/>
        </w:rPr>
        <w:t>جماعة</w:t>
      </w:r>
      <w:r>
        <w:rPr>
          <w:rtl/>
        </w:rPr>
        <w:t xml:space="preserve"> </w:t>
      </w:r>
      <w:r>
        <w:rPr>
          <w:rFonts w:hint="cs"/>
          <w:rtl/>
        </w:rPr>
        <w:t>ی</w:t>
      </w:r>
      <w:r>
        <w:rPr>
          <w:rFonts w:hint="eastAsia"/>
          <w:rtl/>
        </w:rPr>
        <w:t>قفون</w:t>
      </w:r>
      <w:r>
        <w:rPr>
          <w:rtl/>
        </w:rPr>
        <w:t xml:space="preserve"> أثره فوقف ع</w:t>
      </w:r>
      <w:r w:rsidR="009B6D3C">
        <w:rPr>
          <w:rtl/>
        </w:rPr>
        <w:t>لي</w:t>
      </w:r>
      <w:r>
        <w:rPr>
          <w:rFonts w:hint="eastAsia"/>
          <w:rtl/>
        </w:rPr>
        <w:t>هم</w:t>
      </w:r>
      <w:r>
        <w:rPr>
          <w:rtl/>
        </w:rPr>
        <w:t xml:space="preserve"> ثمّ قال:من أنتم؟قالوا:ش</w:t>
      </w:r>
      <w:r>
        <w:rPr>
          <w:rFonts w:hint="cs"/>
          <w:rtl/>
        </w:rPr>
        <w:t>ی</w:t>
      </w:r>
      <w:r>
        <w:rPr>
          <w:rFonts w:hint="eastAsia"/>
          <w:rtl/>
        </w:rPr>
        <w:t>عتک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ن،فتفرّس</w:t>
      </w:r>
      <w:r>
        <w:rPr>
          <w:rtl/>
        </w:rPr>
        <w:t xml:space="preserve"> </w:t>
      </w:r>
      <w:r w:rsidR="004B4B77">
        <w:rPr>
          <w:rtl/>
        </w:rPr>
        <w:t>في</w:t>
      </w:r>
      <w:r>
        <w:rPr>
          <w:rtl/>
        </w:rPr>
        <w:t xml:space="preserve"> وجوههم ثمّ قال:فما </w:t>
      </w:r>
      <w:r w:rsidR="009B6D3C">
        <w:rPr>
          <w:rtl/>
        </w:rPr>
        <w:t>لي</w:t>
      </w:r>
      <w:r>
        <w:rPr>
          <w:rtl/>
        </w:rPr>
        <w:t xml:space="preserve"> لا أر</w:t>
      </w:r>
      <w:r>
        <w:rPr>
          <w:rFonts w:hint="cs"/>
          <w:rtl/>
        </w:rPr>
        <w:t>ی</w:t>
      </w:r>
      <w:r>
        <w:rPr>
          <w:rtl/>
        </w:rPr>
        <w:t xml:space="preserve"> ع</w:t>
      </w:r>
      <w:r w:rsidR="009B6D3C">
        <w:rPr>
          <w:rtl/>
        </w:rPr>
        <w:t>لي</w:t>
      </w:r>
      <w:r>
        <w:rPr>
          <w:rFonts w:hint="eastAsia"/>
          <w:rtl/>
        </w:rPr>
        <w:t>کم</w:t>
      </w:r>
      <w:r>
        <w:rPr>
          <w:rtl/>
        </w:rPr>
        <w:t xml:space="preserve"> س</w:t>
      </w:r>
      <w:r>
        <w:rPr>
          <w:rFonts w:hint="cs"/>
          <w:rtl/>
        </w:rPr>
        <w:t>ی</w:t>
      </w:r>
      <w:r>
        <w:rPr>
          <w:rFonts w:hint="eastAsia"/>
          <w:rtl/>
        </w:rPr>
        <w:t>ماء</w:t>
      </w:r>
      <w:r>
        <w:rPr>
          <w:rtl/>
        </w:rPr>
        <w:t xml:space="preserve"> ال</w:t>
      </w:r>
      <w:r w:rsidR="00CA70AC">
        <w:rPr>
          <w:rtl/>
        </w:rPr>
        <w:t>شیعة</w:t>
      </w:r>
      <w:r>
        <w:rPr>
          <w:rFonts w:hint="eastAsia"/>
          <w:rtl/>
        </w:rPr>
        <w:t>؟قالوا</w:t>
      </w:r>
      <w:r>
        <w:rPr>
          <w:rtl/>
        </w:rPr>
        <w:t>:و ما س</w:t>
      </w:r>
      <w:r>
        <w:rPr>
          <w:rFonts w:hint="cs"/>
          <w:rtl/>
        </w:rPr>
        <w:t>ی</w:t>
      </w:r>
      <w:r>
        <w:rPr>
          <w:rFonts w:hint="eastAsia"/>
          <w:rtl/>
        </w:rPr>
        <w:t>ماء</w:t>
      </w:r>
      <w:r>
        <w:rPr>
          <w:rtl/>
        </w:rPr>
        <w:t xml:space="preserve"> ال</w:t>
      </w:r>
      <w:r w:rsidR="00CA70AC">
        <w:rPr>
          <w:rtl/>
        </w:rPr>
        <w:t>شیعة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ن؟قال</w:t>
      </w:r>
      <w:r>
        <w:rPr>
          <w:rtl/>
        </w:rPr>
        <w:t>:صفر الوجوه من السهر عمش الع</w:t>
      </w:r>
      <w:r>
        <w:rPr>
          <w:rFonts w:hint="cs"/>
          <w:rtl/>
        </w:rPr>
        <w:t>ی</w:t>
      </w:r>
      <w:r>
        <w:rPr>
          <w:rFonts w:hint="eastAsia"/>
          <w:rtl/>
        </w:rPr>
        <w:t>ون</w:t>
      </w:r>
      <w:r>
        <w:rPr>
          <w:rtl/>
        </w:rPr>
        <w:t xml:space="preserve"> من البکاء حدب الظهور من ا</w:t>
      </w:r>
      <w:r w:rsidR="00341F87">
        <w:rPr>
          <w:rtl/>
        </w:rPr>
        <w:t>لقي</w:t>
      </w:r>
      <w:r>
        <w:rPr>
          <w:rFonts w:hint="eastAsia"/>
          <w:rtl/>
        </w:rPr>
        <w:t>ام</w:t>
      </w:r>
      <w:r>
        <w:rPr>
          <w:rtl/>
        </w:rPr>
        <w:t xml:space="preserve"> خمص البطون من الص</w:t>
      </w:r>
      <w:r>
        <w:rPr>
          <w:rFonts w:hint="cs"/>
          <w:rtl/>
        </w:rPr>
        <w:t>ی</w:t>
      </w:r>
      <w:r>
        <w:rPr>
          <w:rFonts w:hint="eastAsia"/>
          <w:rtl/>
        </w:rPr>
        <w:t>ام</w:t>
      </w:r>
      <w:r>
        <w:rPr>
          <w:rtl/>
        </w:rPr>
        <w:t xml:space="preserve"> ذبل الشفاه من الدعاء ع</w:t>
      </w:r>
      <w:r w:rsidR="009B6D3C">
        <w:rPr>
          <w:rtl/>
        </w:rPr>
        <w:t>لي</w:t>
      </w:r>
      <w:r>
        <w:rPr>
          <w:rFonts w:hint="eastAsia"/>
          <w:rtl/>
        </w:rPr>
        <w:t>هم</w:t>
      </w:r>
      <w:r>
        <w:rPr>
          <w:rtl/>
        </w:rPr>
        <w:t xml:space="preserve"> غبر</w:t>
      </w:r>
      <w:r w:rsidR="00381665">
        <w:rPr>
          <w:rFonts w:hint="cs"/>
          <w:rtl/>
        </w:rPr>
        <w:t>ة</w:t>
      </w:r>
      <w:r>
        <w:rPr>
          <w:rtl/>
        </w:rPr>
        <w:t xml:space="preserve"> الخاشع</w:t>
      </w:r>
      <w:r>
        <w:rPr>
          <w:rFonts w:hint="cs"/>
          <w:rtl/>
        </w:rPr>
        <w:t>ی</w:t>
      </w:r>
      <w:r>
        <w:rPr>
          <w:rFonts w:hint="eastAsia"/>
          <w:rtl/>
        </w:rPr>
        <w:t>ن</w:t>
      </w:r>
      <w:r>
        <w:rPr>
          <w:rtl/>
        </w:rPr>
        <w:t xml:space="preserve"> .</w:t>
      </w:r>
    </w:p>
    <w:p w:rsidR="00D94CCA" w:rsidRDefault="00FE5C64" w:rsidP="00381665">
      <w:pPr>
        <w:pStyle w:val="libNormal"/>
        <w:rPr>
          <w:rtl/>
        </w:rPr>
      </w:pPr>
      <w:r w:rsidRPr="00381665">
        <w:rPr>
          <w:rStyle w:val="libBold1Char"/>
          <w:rFonts w:hint="eastAsia"/>
          <w:rtl/>
        </w:rPr>
        <w:t>أمالي</w:t>
      </w:r>
      <w:r w:rsidR="00A33C4B" w:rsidRPr="00381665">
        <w:rPr>
          <w:rStyle w:val="libBold1Char"/>
          <w:rtl/>
        </w:rPr>
        <w:t xml:space="preserve"> ال</w:t>
      </w:r>
      <w:r w:rsidR="004B4B77" w:rsidRPr="00381665">
        <w:rPr>
          <w:rStyle w:val="libBold1Char"/>
          <w:rtl/>
        </w:rPr>
        <w:t>طوسيّ</w:t>
      </w:r>
      <w:r w:rsidR="00A33C4B">
        <w:rPr>
          <w:rtl/>
        </w:rPr>
        <w:t>:عن س</w:t>
      </w:r>
      <w:r w:rsidR="009B6D3C">
        <w:rPr>
          <w:rtl/>
        </w:rPr>
        <w:t>لي</w:t>
      </w:r>
      <w:r w:rsidR="00A33C4B">
        <w:rPr>
          <w:rFonts w:hint="eastAsia"/>
          <w:rtl/>
        </w:rPr>
        <w:t>مان</w:t>
      </w:r>
      <w:r w:rsidR="00A33C4B">
        <w:rPr>
          <w:rtl/>
        </w:rPr>
        <w:t xml:space="preserve"> بن مهران قال: دخلت ع</w:t>
      </w:r>
      <w:r w:rsidR="009B6D3C">
        <w:rPr>
          <w:rtl/>
        </w:rPr>
        <w:t>ل</w:t>
      </w:r>
      <w:r w:rsidR="00381665">
        <w:rPr>
          <w:rFonts w:hint="cs"/>
          <w:rtl/>
        </w:rPr>
        <w:t>ى</w:t>
      </w:r>
      <w:r w:rsidR="00A33C4B">
        <w:rPr>
          <w:rtl/>
        </w:rPr>
        <w:t xml:space="preserve"> الصادق جعفر بن محمّد </w:t>
      </w:r>
      <w:r w:rsidR="00D665AA" w:rsidRPr="00D665AA">
        <w:rPr>
          <w:rStyle w:val="libAlaemChar"/>
          <w:rtl/>
        </w:rPr>
        <w:t>عليهما‌السلام</w:t>
      </w:r>
      <w:r w:rsidR="00A33C4B">
        <w:rPr>
          <w:rtl/>
        </w:rPr>
        <w:t xml:space="preserve"> و عنده نفر من ال</w:t>
      </w:r>
      <w:r w:rsidR="00CA70AC">
        <w:rPr>
          <w:rtl/>
        </w:rPr>
        <w:t>شیعة</w:t>
      </w:r>
      <w:r w:rsidR="00A33C4B">
        <w:rPr>
          <w:rtl/>
        </w:rPr>
        <w:t xml:space="preserve"> و هو </w:t>
      </w:r>
      <w:r w:rsidR="00A33C4B">
        <w:rPr>
          <w:rFonts w:hint="cs"/>
          <w:rtl/>
        </w:rPr>
        <w:t>ی</w:t>
      </w:r>
      <w:r w:rsidR="00A33C4B">
        <w:rPr>
          <w:rFonts w:hint="eastAsia"/>
          <w:rtl/>
        </w:rPr>
        <w:t>قول</w:t>
      </w:r>
      <w:r w:rsidR="00A33C4B">
        <w:rPr>
          <w:rtl/>
        </w:rPr>
        <w:t>:معاشر ال</w:t>
      </w:r>
      <w:r w:rsidR="00CA70AC">
        <w:rPr>
          <w:rtl/>
        </w:rPr>
        <w:t>شیعة</w:t>
      </w:r>
      <w:r w:rsidR="00A33C4B">
        <w:rPr>
          <w:rtl/>
        </w:rPr>
        <w:t xml:space="preserve"> کونوا لنا ز</w:t>
      </w:r>
      <w:r w:rsidR="00A33C4B">
        <w:rPr>
          <w:rFonts w:hint="cs"/>
          <w:rtl/>
        </w:rPr>
        <w:t>ی</w:t>
      </w:r>
      <w:r w:rsidR="00A33C4B">
        <w:rPr>
          <w:rFonts w:hint="eastAsia"/>
          <w:rtl/>
        </w:rPr>
        <w:t>نا</w:t>
      </w:r>
      <w:r w:rsidR="00A33C4B">
        <w:rPr>
          <w:rtl/>
        </w:rPr>
        <w:t xml:space="preserve"> و لا تکونوا ع</w:t>
      </w:r>
      <w:r w:rsidR="009B6D3C">
        <w:rPr>
          <w:rtl/>
        </w:rPr>
        <w:t>لي</w:t>
      </w:r>
      <w:r w:rsidR="00A33C4B">
        <w:rPr>
          <w:rFonts w:hint="eastAsia"/>
          <w:rtl/>
        </w:rPr>
        <w:t>نا</w:t>
      </w:r>
      <w:r w:rsidR="00A33C4B">
        <w:rPr>
          <w:rtl/>
        </w:rPr>
        <w:t xml:space="preserve"> ش</w:t>
      </w:r>
      <w:r w:rsidR="00A33C4B">
        <w:rPr>
          <w:rFonts w:hint="cs"/>
          <w:rtl/>
        </w:rPr>
        <w:t>ی</w:t>
      </w:r>
      <w:r w:rsidR="00A33C4B">
        <w:rPr>
          <w:rFonts w:hint="eastAsia"/>
          <w:rtl/>
        </w:rPr>
        <w:t>نا،قولوا</w:t>
      </w:r>
      <w:r w:rsidR="00A33C4B">
        <w:rPr>
          <w:rtl/>
        </w:rPr>
        <w:t xml:space="preserve"> للناس حسنا و احفظوا ألسنتکم و کفّوها عن الفضول و قبح القول </w:t>
      </w:r>
      <w:r w:rsidR="00643081">
        <w:rPr>
          <w:rStyle w:val="libFootnotenumChar"/>
          <w:rtl/>
        </w:rPr>
        <w:t>(5)</w:t>
      </w:r>
      <w:r w:rsidR="00A33C4B">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81665">
        <w:rPr>
          <w:rStyle w:val="libFootnote0Char"/>
          <w:rFonts w:hint="cs"/>
          <w:rtl/>
        </w:rPr>
        <w:t xml:space="preserve"> ق:كتاب الايمان/19/141،ج:68/149.</w:t>
      </w:r>
    </w:p>
    <w:p w:rsidR="00643081" w:rsidRPr="00643081" w:rsidRDefault="00643081" w:rsidP="00643081">
      <w:pPr>
        <w:pStyle w:val="libLine"/>
        <w:rPr>
          <w:rStyle w:val="libFootnote0Char"/>
          <w:rtl/>
        </w:rPr>
      </w:pPr>
      <w:r w:rsidRPr="00643081">
        <w:rPr>
          <w:rStyle w:val="libFootnote0Char"/>
          <w:rFonts w:hint="eastAsia"/>
          <w:rtl/>
        </w:rPr>
        <w:t>(2)</w:t>
      </w:r>
      <w:r w:rsidR="00381665">
        <w:rPr>
          <w:rStyle w:val="libFootnote0Char"/>
          <w:rFonts w:hint="cs"/>
          <w:rtl/>
        </w:rPr>
        <w:t xml:space="preserve"> الصوات(خ ل).</w:t>
      </w:r>
    </w:p>
    <w:p w:rsidR="00643081" w:rsidRPr="00643081" w:rsidRDefault="00643081" w:rsidP="00643081">
      <w:pPr>
        <w:pStyle w:val="libLine"/>
        <w:rPr>
          <w:rStyle w:val="libFootnote0Char"/>
          <w:rtl/>
        </w:rPr>
      </w:pPr>
      <w:r w:rsidRPr="00643081">
        <w:rPr>
          <w:rStyle w:val="libFootnote0Char"/>
          <w:rFonts w:hint="eastAsia"/>
          <w:rtl/>
        </w:rPr>
        <w:t>(3)</w:t>
      </w:r>
      <w:r w:rsidR="00381665">
        <w:rPr>
          <w:rStyle w:val="libFootnote0Char"/>
          <w:rFonts w:hint="cs"/>
          <w:rtl/>
        </w:rPr>
        <w:t xml:space="preserve"> عن (خ ل).</w:t>
      </w:r>
    </w:p>
    <w:p w:rsidR="00643081" w:rsidRPr="00381665" w:rsidRDefault="00643081" w:rsidP="00381665">
      <w:pPr>
        <w:pStyle w:val="libFootnote0"/>
        <w:rPr>
          <w:rtl/>
        </w:rPr>
      </w:pPr>
      <w:r w:rsidRPr="00643081">
        <w:rPr>
          <w:rStyle w:val="libFootnote0Char"/>
          <w:rFonts w:hint="eastAsia"/>
          <w:rtl/>
        </w:rPr>
        <w:t>(4)</w:t>
      </w:r>
      <w:r w:rsidR="00381665">
        <w:rPr>
          <w:rStyle w:val="libFootnote0Char"/>
          <w:rFonts w:hint="cs"/>
          <w:rtl/>
        </w:rPr>
        <w:t xml:space="preserve"> ق:كتاب الايمان/19/141،ج:68/149.</w:t>
      </w:r>
    </w:p>
    <w:p w:rsidR="00381665" w:rsidRPr="00381665" w:rsidRDefault="00381665" w:rsidP="00381665">
      <w:pPr>
        <w:pStyle w:val="libFootnote0"/>
        <w:rPr>
          <w:rtl/>
        </w:rPr>
      </w:pPr>
      <w:r>
        <w:rPr>
          <w:rFonts w:hint="cs"/>
          <w:rtl/>
        </w:rPr>
        <w:t>(5) ق:كتاب الايمان/19/142،ج:68/151.</w:t>
      </w:r>
    </w:p>
    <w:p w:rsidR="00643081" w:rsidRDefault="00643081" w:rsidP="00A33C4B">
      <w:pPr>
        <w:pStyle w:val="libNormal"/>
        <w:rPr>
          <w:rtl/>
        </w:rPr>
      </w:pPr>
      <w:r>
        <w:rPr>
          <w:rFonts w:hint="eastAsia"/>
          <w:rtl/>
        </w:rPr>
        <w:br w:type="page"/>
      </w:r>
    </w:p>
    <w:p w:rsidR="00D94CCA" w:rsidRDefault="00A33C4B" w:rsidP="00381665">
      <w:pPr>
        <w:pStyle w:val="libNormal"/>
        <w:rPr>
          <w:rtl/>
        </w:rPr>
      </w:pPr>
      <w:r w:rsidRPr="00381665">
        <w:rPr>
          <w:rStyle w:val="libBold1Char"/>
          <w:rFonts w:hint="eastAsia"/>
          <w:rtl/>
        </w:rPr>
        <w:lastRenderedPageBreak/>
        <w:t>بصائر</w:t>
      </w:r>
      <w:r w:rsidRPr="00381665">
        <w:rPr>
          <w:rStyle w:val="libBold1Char"/>
          <w:rtl/>
        </w:rPr>
        <w:t xml:space="preserve"> الدرجات</w:t>
      </w:r>
      <w:r>
        <w:rPr>
          <w:rtl/>
        </w:rPr>
        <w:t>:عن مرازم قال: دخلت ال</w:t>
      </w:r>
      <w:r w:rsidR="009B6D3C">
        <w:rPr>
          <w:rtl/>
        </w:rPr>
        <w:t>مدینة</w:t>
      </w:r>
      <w:r>
        <w:rPr>
          <w:rtl/>
        </w:rPr>
        <w:t xml:space="preserve"> فر</w:t>
      </w:r>
      <w:r w:rsidR="009D0B59">
        <w:rPr>
          <w:rtl/>
        </w:rPr>
        <w:t>اي</w:t>
      </w:r>
      <w:r>
        <w:rPr>
          <w:rFonts w:hint="eastAsia"/>
          <w:rtl/>
        </w:rPr>
        <w:t>ت</w:t>
      </w:r>
      <w:r>
        <w:rPr>
          <w:rtl/>
        </w:rPr>
        <w:t xml:space="preserve"> </w:t>
      </w:r>
      <w:r w:rsidR="00935265">
        <w:rPr>
          <w:rtl/>
        </w:rPr>
        <w:t>جاریة</w:t>
      </w:r>
      <w:r>
        <w:rPr>
          <w:rtl/>
        </w:rPr>
        <w:t xml:space="preserve"> </w:t>
      </w:r>
      <w:r w:rsidR="004B4B77">
        <w:rPr>
          <w:rtl/>
        </w:rPr>
        <w:t>في</w:t>
      </w:r>
      <w:r>
        <w:rPr>
          <w:rtl/>
        </w:rPr>
        <w:t xml:space="preserve"> الدار </w:t>
      </w:r>
      <w:r w:rsidR="004B4B77">
        <w:rPr>
          <w:rtl/>
        </w:rPr>
        <w:t>التي</w:t>
      </w:r>
      <w:r>
        <w:rPr>
          <w:rtl/>
        </w:rPr>
        <w:t xml:space="preserve"> نزلتها فعجبتن</w:t>
      </w:r>
      <w:r w:rsidR="00381665">
        <w:rPr>
          <w:rFonts w:hint="cs"/>
          <w:rtl/>
        </w:rPr>
        <w:t>ي</w:t>
      </w:r>
      <w:r>
        <w:rPr>
          <w:rtl/>
        </w:rPr>
        <w:t xml:space="preserve"> فأردت أن أتمتّع منها فأبت أن تزوّجن</w:t>
      </w:r>
      <w:r w:rsidR="00381665">
        <w:rPr>
          <w:rFonts w:hint="cs"/>
          <w:rtl/>
        </w:rPr>
        <w:t>ي</w:t>
      </w:r>
      <w:r>
        <w:rPr>
          <w:rtl/>
        </w:rPr>
        <w:t xml:space="preserve"> نفسها،قال:فجئت بعد ال</w:t>
      </w:r>
      <w:r w:rsidR="00935265">
        <w:rPr>
          <w:rtl/>
        </w:rPr>
        <w:t>عتمة</w:t>
      </w:r>
      <w:r>
        <w:rPr>
          <w:rtl/>
        </w:rPr>
        <w:t xml:space="preserve"> فقرعت الباب فکانت </w:t>
      </w:r>
      <w:r w:rsidR="00B80428">
        <w:rPr>
          <w:rtl/>
        </w:rPr>
        <w:t>هي</w:t>
      </w:r>
      <w:r>
        <w:rPr>
          <w:rtl/>
        </w:rPr>
        <w:t xml:space="preserve"> </w:t>
      </w:r>
      <w:r w:rsidR="004B4B77">
        <w:rPr>
          <w:rtl/>
        </w:rPr>
        <w:t>التي</w:t>
      </w:r>
      <w:r>
        <w:rPr>
          <w:rtl/>
        </w:rPr>
        <w:t xml:space="preserve"> فتحت </w:t>
      </w:r>
      <w:r w:rsidR="009B6D3C">
        <w:rPr>
          <w:rtl/>
        </w:rPr>
        <w:t>لي</w:t>
      </w:r>
      <w:r>
        <w:rPr>
          <w:rFonts w:hint="eastAsia"/>
          <w:rtl/>
        </w:rPr>
        <w:t>،فوضعت</w:t>
      </w:r>
      <w:r>
        <w:rPr>
          <w:rtl/>
        </w:rPr>
        <w:t xml:space="preserve"> </w:t>
      </w:r>
      <w:r w:rsidR="006926E7">
        <w:rPr>
          <w:rFonts w:hint="cs"/>
          <w:rtl/>
        </w:rPr>
        <w:t>یدي</w:t>
      </w:r>
      <w:r>
        <w:rPr>
          <w:rtl/>
        </w:rPr>
        <w:t xml:space="preserve"> ع</w:t>
      </w:r>
      <w:r w:rsidR="009B6D3C">
        <w:rPr>
          <w:rtl/>
        </w:rPr>
        <w:t>ل</w:t>
      </w:r>
      <w:r w:rsidR="00381665">
        <w:rPr>
          <w:rFonts w:hint="cs"/>
          <w:rtl/>
        </w:rPr>
        <w:t>ى</w:t>
      </w:r>
      <w:r>
        <w:rPr>
          <w:rtl/>
        </w:rPr>
        <w:t xml:space="preserve"> صدرها فبادرتن</w:t>
      </w:r>
      <w:r w:rsidR="00381665">
        <w:rPr>
          <w:rFonts w:hint="cs"/>
          <w:rtl/>
        </w:rPr>
        <w:t>ي</w:t>
      </w:r>
      <w:r>
        <w:rPr>
          <w:rtl/>
        </w:rPr>
        <w:t xml:space="preserve"> حتّ</w:t>
      </w:r>
      <w:r>
        <w:rPr>
          <w:rFonts w:hint="cs"/>
          <w:rtl/>
        </w:rPr>
        <w:t>ی</w:t>
      </w:r>
      <w:r>
        <w:rPr>
          <w:rtl/>
        </w:rPr>
        <w:t xml:space="preserve"> دخلت،فلمّا أصبحت دخلت ع</w:t>
      </w:r>
      <w:r w:rsidR="009B6D3C">
        <w:rPr>
          <w:rtl/>
        </w:rPr>
        <w:t>ل</w:t>
      </w:r>
      <w:r w:rsidR="00381665">
        <w:rPr>
          <w:rFonts w:hint="cs"/>
          <w:rtl/>
        </w:rPr>
        <w:t>ى</w:t>
      </w:r>
      <w:r>
        <w:rPr>
          <w:rtl/>
        </w:rPr>
        <w:t xml:space="preserve"> </w:t>
      </w:r>
      <w:r w:rsidR="004B4B77">
        <w:rPr>
          <w:rtl/>
        </w:rPr>
        <w:t>أبي</w:t>
      </w:r>
      <w:r>
        <w:rPr>
          <w:rtl/>
        </w:rPr>
        <w:t xml:space="preserve"> الحسن </w:t>
      </w:r>
      <w:r w:rsidR="00D665AA" w:rsidRPr="00D665AA">
        <w:rPr>
          <w:rStyle w:val="libAlaemChar"/>
          <w:rtl/>
        </w:rPr>
        <w:t>عليه‌السلام</w:t>
      </w:r>
      <w:r>
        <w:rPr>
          <w:rtl/>
        </w:rPr>
        <w:t xml:space="preserve"> فقال:</w:t>
      </w:r>
      <w:r>
        <w:rPr>
          <w:rFonts w:hint="cs"/>
          <w:rtl/>
        </w:rPr>
        <w:t>ی</w:t>
      </w:r>
      <w:r>
        <w:rPr>
          <w:rFonts w:hint="eastAsia"/>
          <w:rtl/>
        </w:rPr>
        <w:t>ا</w:t>
      </w:r>
      <w:r>
        <w:rPr>
          <w:rtl/>
        </w:rPr>
        <w:t xml:space="preserve"> مرازم </w:t>
      </w:r>
      <w:r w:rsidR="009B6D3C">
        <w:rPr>
          <w:rtl/>
        </w:rPr>
        <w:t>لي</w:t>
      </w:r>
      <w:r>
        <w:rPr>
          <w:rFonts w:hint="eastAsia"/>
          <w:rtl/>
        </w:rPr>
        <w:t>س</w:t>
      </w:r>
      <w:r>
        <w:rPr>
          <w:rtl/>
        </w:rPr>
        <w:t xml:space="preserve"> من ش</w:t>
      </w:r>
      <w:r>
        <w:rPr>
          <w:rFonts w:hint="cs"/>
          <w:rtl/>
        </w:rPr>
        <w:t>ی</w:t>
      </w:r>
      <w:r>
        <w:rPr>
          <w:rFonts w:hint="eastAsia"/>
          <w:rtl/>
        </w:rPr>
        <w:t>عتنا</w:t>
      </w:r>
      <w:r>
        <w:rPr>
          <w:rtl/>
        </w:rPr>
        <w:t xml:space="preserve"> من خلا ثمّ لم </w:t>
      </w:r>
      <w:r>
        <w:rPr>
          <w:rFonts w:hint="cs"/>
          <w:rtl/>
        </w:rPr>
        <w:t>ی</w:t>
      </w:r>
      <w:r>
        <w:rPr>
          <w:rFonts w:hint="eastAsia"/>
          <w:rtl/>
        </w:rPr>
        <w:t>رع</w:t>
      </w:r>
      <w:r>
        <w:rPr>
          <w:rtl/>
        </w:rPr>
        <w:t xml:space="preserve"> قلبه </w:t>
      </w:r>
      <w:r w:rsidR="00643081">
        <w:rPr>
          <w:rStyle w:val="libFootnotenumChar"/>
          <w:rtl/>
        </w:rPr>
        <w:t>(1)</w:t>
      </w:r>
      <w:r>
        <w:rPr>
          <w:rtl/>
        </w:rPr>
        <w:t>.</w:t>
      </w:r>
    </w:p>
    <w:p w:rsidR="00381665" w:rsidRDefault="00A33C4B" w:rsidP="00381665">
      <w:pPr>
        <w:pStyle w:val="libCenterBold1"/>
        <w:rPr>
          <w:rtl/>
        </w:rPr>
      </w:pPr>
      <w:r>
        <w:rPr>
          <w:rFonts w:hint="eastAsia"/>
          <w:rtl/>
        </w:rPr>
        <w:t>کلمات</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p>
    <w:p w:rsidR="00D94CCA" w:rsidRDefault="004B4B77" w:rsidP="00381665">
      <w:pPr>
        <w:pStyle w:val="libCenterBold1"/>
        <w:rPr>
          <w:rtl/>
        </w:rPr>
      </w:pPr>
      <w:r>
        <w:rPr>
          <w:rtl/>
        </w:rPr>
        <w:t>في</w:t>
      </w:r>
      <w:r w:rsidR="00A33C4B">
        <w:rPr>
          <w:rtl/>
        </w:rPr>
        <w:t xml:space="preserve"> وصف أ</w:t>
      </w:r>
      <w:r>
        <w:rPr>
          <w:rtl/>
        </w:rPr>
        <w:t>صحاب</w:t>
      </w:r>
      <w:r w:rsidR="00381665">
        <w:rPr>
          <w:rFonts w:hint="cs"/>
          <w:rtl/>
        </w:rPr>
        <w:t>ه</w:t>
      </w:r>
      <w:r w:rsidR="00A33C4B">
        <w:rPr>
          <w:rtl/>
        </w:rPr>
        <w:t xml:space="preserve"> و خوفهم من اللّه </w:t>
      </w:r>
      <w:r w:rsidR="00FC17A3">
        <w:rPr>
          <w:rtl/>
        </w:rPr>
        <w:t>تعالى</w:t>
      </w:r>
    </w:p>
    <w:p w:rsidR="00D94CCA" w:rsidRDefault="00A33C4B" w:rsidP="00381665">
      <w:pPr>
        <w:pStyle w:val="libNormal"/>
        <w:rPr>
          <w:rtl/>
        </w:rPr>
      </w:pPr>
      <w:r w:rsidRPr="00381665">
        <w:rPr>
          <w:rStyle w:val="libBold1Char"/>
          <w:rFonts w:hint="eastAsia"/>
          <w:rtl/>
        </w:rPr>
        <w:t>صفات</w:t>
      </w:r>
      <w:r w:rsidRPr="00381665">
        <w:rPr>
          <w:rStyle w:val="libBold1Char"/>
          <w:rtl/>
        </w:rPr>
        <w:t xml:space="preserve"> ال</w:t>
      </w:r>
      <w:r w:rsidR="00CA70AC" w:rsidRPr="00381665">
        <w:rPr>
          <w:rStyle w:val="libBold1Char"/>
          <w:rtl/>
        </w:rPr>
        <w:t>شیعة</w:t>
      </w:r>
      <w:r>
        <w:rPr>
          <w:rtl/>
        </w:rPr>
        <w:t xml:space="preserve">:عن </w:t>
      </w:r>
      <w:r w:rsidR="004B4B77">
        <w:rPr>
          <w:rtl/>
        </w:rPr>
        <w:t>أبي</w:t>
      </w:r>
      <w:r>
        <w:rPr>
          <w:rtl/>
        </w:rPr>
        <w:t xml:space="preserve"> العبّاس الد</w:t>
      </w:r>
      <w:r>
        <w:rPr>
          <w:rFonts w:hint="cs"/>
          <w:rtl/>
        </w:rPr>
        <w:t>ی</w:t>
      </w:r>
      <w:r>
        <w:rPr>
          <w:rFonts w:hint="eastAsia"/>
          <w:rtl/>
        </w:rPr>
        <w:t>نور</w:t>
      </w:r>
      <w:r w:rsidR="00381665">
        <w:rPr>
          <w:rFonts w:hint="cs"/>
          <w:rtl/>
        </w:rPr>
        <w:t>ي</w:t>
      </w:r>
      <w:r>
        <w:rPr>
          <w:rtl/>
        </w:rPr>
        <w:t xml:space="preserve"> عن محمّد بن الحن</w:t>
      </w:r>
      <w:r w:rsidR="004B4B77">
        <w:rPr>
          <w:rtl/>
        </w:rPr>
        <w:t>في</w:t>
      </w:r>
      <w:r w:rsidR="00381665">
        <w:rPr>
          <w:rFonts w:hint="cs"/>
          <w:rtl/>
        </w:rPr>
        <w:t>ة</w:t>
      </w:r>
      <w:r>
        <w:rPr>
          <w:rtl/>
        </w:rPr>
        <w:t xml:space="preserve"> قال: لمّا قدم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w:t>
      </w:r>
      <w:r w:rsidR="006926E7">
        <w:rPr>
          <w:rtl/>
        </w:rPr>
        <w:t>بصرة</w:t>
      </w:r>
      <w:r>
        <w:rPr>
          <w:rtl/>
        </w:rPr>
        <w:t xml:space="preserve"> بعد قتال أهل الجمل دعاه الأحنف بن ق</w:t>
      </w:r>
      <w:r>
        <w:rPr>
          <w:rFonts w:hint="cs"/>
          <w:rtl/>
        </w:rPr>
        <w:t>ی</w:t>
      </w:r>
      <w:r>
        <w:rPr>
          <w:rFonts w:hint="eastAsia"/>
          <w:rtl/>
        </w:rPr>
        <w:t>س</w:t>
      </w:r>
      <w:r>
        <w:rPr>
          <w:rtl/>
        </w:rPr>
        <w:t xml:space="preserve"> و اتّخذ له طعاما فبعث </w:t>
      </w:r>
      <w:r w:rsidR="00265D50">
        <w:rPr>
          <w:rtl/>
        </w:rPr>
        <w:t>اليه</w:t>
      </w:r>
      <w:r>
        <w:rPr>
          <w:rtl/>
        </w:rPr>
        <w:t xml:space="preserve"> </w:t>
      </w:r>
      <w:r w:rsidR="00D665AA" w:rsidRPr="00D665AA">
        <w:rPr>
          <w:rStyle w:val="libAlaemChar"/>
          <w:rtl/>
        </w:rPr>
        <w:t>عليه‌السلام</w:t>
      </w:r>
      <w:r>
        <w:rPr>
          <w:rtl/>
        </w:rPr>
        <w:t xml:space="preserve"> و </w:t>
      </w:r>
      <w:r w:rsidR="003261A0">
        <w:rPr>
          <w:rtl/>
        </w:rPr>
        <w:t>الى</w:t>
      </w:r>
      <w:r>
        <w:rPr>
          <w:rtl/>
        </w:rPr>
        <w:t xml:space="preserve"> أ</w:t>
      </w:r>
      <w:r w:rsidR="004B4B77">
        <w:rPr>
          <w:rtl/>
        </w:rPr>
        <w:t>صحابة</w:t>
      </w:r>
      <w:r>
        <w:rPr>
          <w:rtl/>
        </w:rPr>
        <w:t xml:space="preserve"> فأقبل ثمّ قال:</w:t>
      </w:r>
      <w:r>
        <w:rPr>
          <w:rFonts w:hint="cs"/>
          <w:rtl/>
        </w:rPr>
        <w:t>ی</w:t>
      </w:r>
      <w:r>
        <w:rPr>
          <w:rFonts w:hint="eastAsia"/>
          <w:rtl/>
        </w:rPr>
        <w:t>ا</w:t>
      </w:r>
      <w:r>
        <w:rPr>
          <w:rtl/>
        </w:rPr>
        <w:t xml:space="preserve"> أحنف أدع </w:t>
      </w:r>
      <w:r w:rsidR="009B6D3C">
        <w:rPr>
          <w:rtl/>
        </w:rPr>
        <w:t>لي</w:t>
      </w:r>
      <w:r>
        <w:rPr>
          <w:rtl/>
        </w:rPr>
        <w:t xml:space="preserve"> أصح</w:t>
      </w:r>
      <w:r w:rsidR="004B4B77">
        <w:rPr>
          <w:rtl/>
        </w:rPr>
        <w:t>أبي</w:t>
      </w:r>
      <w:r>
        <w:rPr>
          <w:rtl/>
        </w:rPr>
        <w:t xml:space="preserve"> فدخل ع</w:t>
      </w:r>
      <w:r w:rsidR="009B6D3C">
        <w:rPr>
          <w:rtl/>
        </w:rPr>
        <w:t>لي</w:t>
      </w:r>
      <w:r>
        <w:rPr>
          <w:rFonts w:hint="eastAsia"/>
          <w:rtl/>
        </w:rPr>
        <w:t>ه</w:t>
      </w:r>
      <w:r>
        <w:rPr>
          <w:rtl/>
        </w:rPr>
        <w:t xml:space="preserve"> قوم متخشّعون ک</w:t>
      </w:r>
      <w:r>
        <w:rPr>
          <w:rFonts w:hint="eastAsia"/>
          <w:rtl/>
        </w:rPr>
        <w:t>أنّهم</w:t>
      </w:r>
      <w:r>
        <w:rPr>
          <w:rtl/>
        </w:rPr>
        <w:t xml:space="preserve"> شنان بو</w:t>
      </w:r>
      <w:r w:rsidR="003261A0">
        <w:rPr>
          <w:rtl/>
        </w:rPr>
        <w:t>الى</w:t>
      </w:r>
      <w:r>
        <w:rPr>
          <w:rFonts w:hint="eastAsia"/>
          <w:rtl/>
        </w:rPr>
        <w:t>،فقال</w:t>
      </w:r>
      <w:r>
        <w:rPr>
          <w:rtl/>
        </w:rPr>
        <w:t xml:space="preserve"> الأحنف بن ق</w:t>
      </w:r>
      <w:r>
        <w:rPr>
          <w:rFonts w:hint="cs"/>
          <w:rtl/>
        </w:rPr>
        <w:t>ی</w:t>
      </w:r>
      <w:r>
        <w:rPr>
          <w:rFonts w:hint="eastAsia"/>
          <w:rtl/>
        </w:rPr>
        <w:t>س</w:t>
      </w:r>
      <w:r>
        <w:rPr>
          <w:rtl/>
        </w:rPr>
        <w:t>:</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ما هذا ال</w:t>
      </w:r>
      <w:r w:rsidR="004B4B77">
        <w:rPr>
          <w:rtl/>
        </w:rPr>
        <w:t>ذي</w:t>
      </w:r>
      <w:r>
        <w:rPr>
          <w:rtl/>
        </w:rPr>
        <w:t xml:space="preserve"> نزل بهم أ من </w:t>
      </w:r>
      <w:r w:rsidR="00B87804">
        <w:rPr>
          <w:rtl/>
        </w:rPr>
        <w:t>قلّة</w:t>
      </w:r>
      <w:r>
        <w:rPr>
          <w:rtl/>
        </w:rPr>
        <w:t xml:space="preserve"> الطعام أو من هول الحرب؟فقال </w:t>
      </w:r>
      <w:r w:rsidR="00D665AA" w:rsidRPr="00D665AA">
        <w:rPr>
          <w:rStyle w:val="libAlaemChar"/>
          <w:rtl/>
        </w:rPr>
        <w:t>عليه‌السلام</w:t>
      </w:r>
      <w:r>
        <w:rPr>
          <w:rtl/>
        </w:rPr>
        <w:t xml:space="preserve">:لا </w:t>
      </w:r>
      <w:r>
        <w:rPr>
          <w:rFonts w:hint="cs"/>
          <w:rtl/>
        </w:rPr>
        <w:t>ی</w:t>
      </w:r>
      <w:r>
        <w:rPr>
          <w:rFonts w:hint="eastAsia"/>
          <w:rtl/>
        </w:rPr>
        <w:t>ا</w:t>
      </w:r>
      <w:r>
        <w:rPr>
          <w:rtl/>
        </w:rPr>
        <w:t xml:space="preserve"> أحنف،انّ اللّه سبحانه أجاب </w:t>
      </w:r>
      <w:r w:rsidR="00643081">
        <w:rPr>
          <w:rStyle w:val="libFootnotenumChar"/>
          <w:rtl/>
        </w:rPr>
        <w:t>(2)</w:t>
      </w:r>
      <w:r>
        <w:rPr>
          <w:rtl/>
        </w:rPr>
        <w:t xml:space="preserve">أقواما تنسّکوا </w:t>
      </w:r>
      <w:r w:rsidR="00265D50">
        <w:rPr>
          <w:rtl/>
        </w:rPr>
        <w:t>اليه</w:t>
      </w:r>
      <w:r>
        <w:rPr>
          <w:rtl/>
        </w:rPr>
        <w:t xml:space="preserve"> </w:t>
      </w:r>
      <w:r w:rsidR="004B4B77">
        <w:rPr>
          <w:rtl/>
        </w:rPr>
        <w:t>في</w:t>
      </w:r>
      <w:r>
        <w:rPr>
          <w:rtl/>
        </w:rPr>
        <w:t xml:space="preserve"> دار الدن</w:t>
      </w:r>
      <w:r>
        <w:rPr>
          <w:rFonts w:hint="cs"/>
          <w:rtl/>
        </w:rPr>
        <w:t>ی</w:t>
      </w:r>
      <w:r>
        <w:rPr>
          <w:rFonts w:hint="eastAsia"/>
          <w:rtl/>
        </w:rPr>
        <w:t>ا</w:t>
      </w:r>
      <w:r>
        <w:rPr>
          <w:rtl/>
        </w:rPr>
        <w:t xml:space="preserve"> تنسّک من هجم ع</w:t>
      </w:r>
      <w:r w:rsidR="009B6D3C">
        <w:rPr>
          <w:rtl/>
        </w:rPr>
        <w:t>لي</w:t>
      </w:r>
      <w:r>
        <w:rPr>
          <w:rtl/>
        </w:rPr>
        <w:t xml:space="preserve"> ما علم من </w:t>
      </w:r>
      <w:r w:rsidR="00344017">
        <w:rPr>
          <w:rtl/>
        </w:rPr>
        <w:t>قرب</w:t>
      </w:r>
      <w:r w:rsidR="00381665">
        <w:rPr>
          <w:rFonts w:hint="cs"/>
          <w:rtl/>
        </w:rPr>
        <w:t>ه</w:t>
      </w:r>
      <w:r>
        <w:rPr>
          <w:rtl/>
        </w:rPr>
        <w:t xml:space="preserve">م من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من قبل أن </w:t>
      </w:r>
      <w:r>
        <w:rPr>
          <w:rFonts w:hint="cs"/>
          <w:rtl/>
        </w:rPr>
        <w:t>ی</w:t>
      </w:r>
      <w:r w:rsidR="009B6D3C">
        <w:rPr>
          <w:rFonts w:hint="eastAsia"/>
          <w:rtl/>
        </w:rPr>
        <w:t>شا</w:t>
      </w:r>
      <w:r w:rsidR="00381665">
        <w:rPr>
          <w:rFonts w:hint="cs"/>
          <w:rtl/>
        </w:rPr>
        <w:t>ه</w:t>
      </w:r>
      <w:r>
        <w:rPr>
          <w:rFonts w:hint="eastAsia"/>
          <w:rtl/>
        </w:rPr>
        <w:t>دوها،فحملوا</w:t>
      </w:r>
      <w:r>
        <w:rPr>
          <w:rtl/>
        </w:rPr>
        <w:t xml:space="preserve"> أنفسهم ع</w:t>
      </w:r>
      <w:r w:rsidR="009B6D3C">
        <w:rPr>
          <w:rtl/>
        </w:rPr>
        <w:t>ل</w:t>
      </w:r>
      <w:r w:rsidR="00381665">
        <w:rPr>
          <w:rFonts w:hint="cs"/>
          <w:rtl/>
        </w:rPr>
        <w:t>ى</w:t>
      </w:r>
      <w:r>
        <w:rPr>
          <w:rtl/>
        </w:rPr>
        <w:t xml:space="preserve"> مجهودها، و کانوا إذا ذکروا صباح </w:t>
      </w:r>
      <w:r>
        <w:rPr>
          <w:rFonts w:hint="cs"/>
          <w:rtl/>
        </w:rPr>
        <w:t>ی</w:t>
      </w:r>
      <w:r>
        <w:rPr>
          <w:rFonts w:hint="eastAsia"/>
          <w:rtl/>
        </w:rPr>
        <w:t>وم</w:t>
      </w:r>
      <w:r>
        <w:rPr>
          <w:rtl/>
        </w:rPr>
        <w:t xml:space="preserve"> العرض ع</w:t>
      </w:r>
      <w:r w:rsidR="009B6D3C">
        <w:rPr>
          <w:rtl/>
        </w:rPr>
        <w:t>ل</w:t>
      </w:r>
      <w:r w:rsidR="00381665">
        <w:rPr>
          <w:rFonts w:hint="cs"/>
          <w:rtl/>
        </w:rPr>
        <w:t>ى</w:t>
      </w:r>
      <w:r>
        <w:rPr>
          <w:rtl/>
        </w:rPr>
        <w:t xml:space="preserve"> اللّه سبحانه توهّموا خروج عنق </w:t>
      </w:r>
      <w:r>
        <w:rPr>
          <w:rFonts w:hint="cs"/>
          <w:rtl/>
        </w:rPr>
        <w:t>ی</w:t>
      </w:r>
      <w:r>
        <w:rPr>
          <w:rFonts w:hint="eastAsia"/>
          <w:rtl/>
        </w:rPr>
        <w:t>خرج</w:t>
      </w:r>
      <w:r>
        <w:rPr>
          <w:rtl/>
        </w:rPr>
        <w:t xml:space="preserve"> من النار </w:t>
      </w:r>
      <w:r>
        <w:rPr>
          <w:rFonts w:hint="cs"/>
          <w:rtl/>
        </w:rPr>
        <w:t>ی</w:t>
      </w:r>
      <w:r>
        <w:rPr>
          <w:rFonts w:hint="eastAsia"/>
          <w:rtl/>
        </w:rPr>
        <w:t>حشر</w:t>
      </w:r>
      <w:r>
        <w:rPr>
          <w:rtl/>
        </w:rPr>
        <w:t xml:space="preserve"> الخلائق </w:t>
      </w:r>
      <w:r w:rsidR="003261A0">
        <w:rPr>
          <w:rtl/>
        </w:rPr>
        <w:t>الى</w:t>
      </w:r>
      <w:r>
        <w:rPr>
          <w:rtl/>
        </w:rPr>
        <w:t xml:space="preserve"> ربّهم تبارک و </w:t>
      </w:r>
      <w:r w:rsidR="00FC17A3">
        <w:rPr>
          <w:rtl/>
        </w:rPr>
        <w:t>تعالى</w:t>
      </w:r>
      <w:r>
        <w:rPr>
          <w:rtl/>
        </w:rPr>
        <w:t xml:space="preserve"> و کتاب </w:t>
      </w:r>
      <w:r>
        <w:rPr>
          <w:rFonts w:hint="cs"/>
          <w:rtl/>
        </w:rPr>
        <w:t>ی</w:t>
      </w:r>
      <w:r>
        <w:rPr>
          <w:rFonts w:hint="eastAsia"/>
          <w:rtl/>
        </w:rPr>
        <w:t>بدو</w:t>
      </w:r>
      <w:r>
        <w:rPr>
          <w:rtl/>
        </w:rPr>
        <w:t xml:space="preserve"> </w:t>
      </w:r>
      <w:r w:rsidR="004B4B77">
        <w:rPr>
          <w:rtl/>
        </w:rPr>
        <w:t>في</w:t>
      </w:r>
      <w:r>
        <w:rPr>
          <w:rFonts w:hint="eastAsia"/>
          <w:rtl/>
        </w:rPr>
        <w:t>ه</w:t>
      </w:r>
      <w:r>
        <w:rPr>
          <w:rtl/>
        </w:rPr>
        <w:t xml:space="preserve"> ع</w:t>
      </w:r>
      <w:r w:rsidR="009B6D3C">
        <w:rPr>
          <w:rtl/>
        </w:rPr>
        <w:t>ل</w:t>
      </w:r>
      <w:r w:rsidR="00381665">
        <w:rPr>
          <w:rFonts w:hint="cs"/>
          <w:rtl/>
        </w:rPr>
        <w:t>ى</w:t>
      </w:r>
      <w:r>
        <w:rPr>
          <w:rtl/>
        </w:rPr>
        <w:t xml:space="preserve"> رؤوس الأشهاد فض</w:t>
      </w:r>
      <w:r w:rsidR="009D0B59">
        <w:rPr>
          <w:rtl/>
        </w:rPr>
        <w:t>اي</w:t>
      </w:r>
      <w:r>
        <w:rPr>
          <w:rFonts w:hint="eastAsia"/>
          <w:rtl/>
        </w:rPr>
        <w:t>ح</w:t>
      </w:r>
      <w:r>
        <w:rPr>
          <w:rtl/>
        </w:rPr>
        <w:t xml:space="preserve"> ذ</w:t>
      </w:r>
      <w:r w:rsidR="00935265">
        <w:rPr>
          <w:rtl/>
        </w:rPr>
        <w:t>نوب</w:t>
      </w:r>
      <w:r w:rsidR="00381665">
        <w:rPr>
          <w:rFonts w:hint="cs"/>
          <w:rtl/>
        </w:rPr>
        <w:t>ه</w:t>
      </w:r>
      <w:r>
        <w:rPr>
          <w:rtl/>
        </w:rPr>
        <w:t>م فکادت أنفسهم تس</w:t>
      </w:r>
      <w:r>
        <w:rPr>
          <w:rFonts w:hint="cs"/>
          <w:rtl/>
        </w:rPr>
        <w:t>ی</w:t>
      </w:r>
      <w:r>
        <w:rPr>
          <w:rFonts w:hint="eastAsia"/>
          <w:rtl/>
        </w:rPr>
        <w:t>ل</w:t>
      </w:r>
      <w:r>
        <w:rPr>
          <w:rtl/>
        </w:rPr>
        <w:t xml:space="preserve"> س</w:t>
      </w:r>
      <w:r>
        <w:rPr>
          <w:rFonts w:hint="cs"/>
          <w:rtl/>
        </w:rPr>
        <w:t>ی</w:t>
      </w:r>
      <w:r>
        <w:rPr>
          <w:rFonts w:hint="eastAsia"/>
          <w:rtl/>
        </w:rPr>
        <w:t>لانا</w:t>
      </w:r>
      <w:r>
        <w:rPr>
          <w:rtl/>
        </w:rPr>
        <w:t xml:space="preserve"> أو تط</w:t>
      </w:r>
      <w:r>
        <w:rPr>
          <w:rFonts w:hint="cs"/>
          <w:rtl/>
        </w:rPr>
        <w:t>ی</w:t>
      </w:r>
      <w:r>
        <w:rPr>
          <w:rFonts w:hint="eastAsia"/>
          <w:rtl/>
        </w:rPr>
        <w:t>ر</w:t>
      </w:r>
      <w:r>
        <w:rPr>
          <w:rtl/>
        </w:rPr>
        <w:t xml:space="preserve"> قلوبهم بأجنح</w:t>
      </w:r>
      <w:r w:rsidR="00381665">
        <w:rPr>
          <w:rFonts w:hint="cs"/>
          <w:rtl/>
        </w:rPr>
        <w:t>ة</w:t>
      </w:r>
      <w:r>
        <w:rPr>
          <w:rtl/>
        </w:rPr>
        <w:t xml:space="preserve"> الخوف ط</w:t>
      </w:r>
      <w:r>
        <w:rPr>
          <w:rFonts w:hint="cs"/>
          <w:rtl/>
        </w:rPr>
        <w:t>ی</w:t>
      </w:r>
      <w:r>
        <w:rPr>
          <w:rFonts w:hint="eastAsia"/>
          <w:rtl/>
        </w:rPr>
        <w:t>را</w:t>
      </w:r>
      <w:r>
        <w:rPr>
          <w:rtl/>
        </w:rPr>
        <w:t xml:space="preserve"> و تف</w:t>
      </w:r>
      <w:r>
        <w:rPr>
          <w:rFonts w:hint="eastAsia"/>
          <w:rtl/>
        </w:rPr>
        <w:t>ارقهم</w:t>
      </w:r>
      <w:r>
        <w:rPr>
          <w:rtl/>
        </w:rPr>
        <w:t xml:space="preserve"> عقولهم إذا غلت بهم مراجل المحرد </w:t>
      </w:r>
      <w:r w:rsidR="003261A0">
        <w:rPr>
          <w:rtl/>
        </w:rPr>
        <w:t>الى</w:t>
      </w:r>
      <w:r>
        <w:rPr>
          <w:rtl/>
        </w:rPr>
        <w:t xml:space="preserve"> اللّه سبحانه غ</w:t>
      </w:r>
      <w:r w:rsidR="009B6D3C">
        <w:rPr>
          <w:rtl/>
        </w:rPr>
        <w:t>لي</w:t>
      </w:r>
      <w:r>
        <w:rPr>
          <w:rFonts w:hint="eastAsia"/>
          <w:rtl/>
        </w:rPr>
        <w:t>انا،فکانوا</w:t>
      </w:r>
      <w:r>
        <w:rPr>
          <w:rtl/>
        </w:rPr>
        <w:t xml:space="preserve"> </w:t>
      </w:r>
      <w:r>
        <w:rPr>
          <w:rFonts w:hint="cs"/>
          <w:rtl/>
        </w:rPr>
        <w:t>ی</w:t>
      </w:r>
      <w:r>
        <w:rPr>
          <w:rFonts w:hint="eastAsia"/>
          <w:rtl/>
        </w:rPr>
        <w:t>حنّون</w:t>
      </w:r>
      <w:r>
        <w:rPr>
          <w:rtl/>
        </w:rPr>
        <w:t xml:space="preserve"> حن</w:t>
      </w:r>
      <w:r>
        <w:rPr>
          <w:rFonts w:hint="cs"/>
          <w:rtl/>
        </w:rPr>
        <w:t>ی</w:t>
      </w:r>
      <w:r>
        <w:rPr>
          <w:rFonts w:hint="eastAsia"/>
          <w:rtl/>
        </w:rPr>
        <w:t>ن</w:t>
      </w:r>
      <w:r>
        <w:rPr>
          <w:rtl/>
        </w:rPr>
        <w:t xml:space="preserve"> الواله </w:t>
      </w:r>
      <w:r w:rsidR="004B4B77">
        <w:rPr>
          <w:rtl/>
        </w:rPr>
        <w:t>في</w:t>
      </w:r>
      <w:r>
        <w:rPr>
          <w:rtl/>
        </w:rPr>
        <w:t xml:space="preserve"> دجا الظلم و کانوا </w:t>
      </w:r>
      <w:r>
        <w:rPr>
          <w:rFonts w:hint="cs"/>
          <w:rtl/>
        </w:rPr>
        <w:t>ی</w:t>
      </w:r>
      <w:r>
        <w:rPr>
          <w:rFonts w:hint="eastAsia"/>
          <w:rtl/>
        </w:rPr>
        <w:t>فجعون</w:t>
      </w:r>
      <w:r>
        <w:rPr>
          <w:rtl/>
        </w:rPr>
        <w:t xml:space="preserve"> من خوف ما أوقفوا ع</w:t>
      </w:r>
      <w:r w:rsidR="009B6D3C">
        <w:rPr>
          <w:rtl/>
        </w:rPr>
        <w:t>لي</w:t>
      </w:r>
      <w:r>
        <w:rPr>
          <w:rFonts w:hint="eastAsia"/>
          <w:rtl/>
        </w:rPr>
        <w:t>ه</w:t>
      </w:r>
      <w:r>
        <w:rPr>
          <w:rtl/>
        </w:rPr>
        <w:t xml:space="preserve"> أنفسهم فمضوا ذبل الأجسام حز</w:t>
      </w:r>
      <w:r>
        <w:rPr>
          <w:rFonts w:hint="cs"/>
          <w:rtl/>
        </w:rPr>
        <w:t>ی</w:t>
      </w:r>
      <w:r>
        <w:rPr>
          <w:rFonts w:hint="eastAsia"/>
          <w:rtl/>
        </w:rPr>
        <w:t>ن</w:t>
      </w:r>
      <w:r w:rsidR="00381665">
        <w:rPr>
          <w:rFonts w:hint="cs"/>
          <w:rtl/>
        </w:rPr>
        <w:t>ة</w:t>
      </w:r>
      <w:r>
        <w:rPr>
          <w:rtl/>
        </w:rPr>
        <w:t xml:space="preserve"> قلوبهم کالح</w:t>
      </w:r>
      <w:r w:rsidR="00381665">
        <w:rPr>
          <w:rFonts w:hint="cs"/>
          <w:rtl/>
        </w:rPr>
        <w:t>ة</w:t>
      </w:r>
      <w:r>
        <w:rPr>
          <w:rtl/>
        </w:rPr>
        <w:t xml:space="preserve"> وجوههم ذابل</w:t>
      </w:r>
      <w:r w:rsidR="00381665">
        <w:rPr>
          <w:rFonts w:hint="cs"/>
          <w:rtl/>
        </w:rPr>
        <w:t>ة</w:t>
      </w:r>
      <w:r>
        <w:rPr>
          <w:rtl/>
        </w:rPr>
        <w:t xml:space="preserve"> شفاههم خامص</w:t>
      </w:r>
      <w:r w:rsidR="00381665">
        <w:rPr>
          <w:rFonts w:hint="cs"/>
          <w:rtl/>
        </w:rPr>
        <w:t>ة</w:t>
      </w:r>
      <w:r>
        <w:rPr>
          <w:rtl/>
        </w:rPr>
        <w:t xml:space="preserve"> بطونهم،</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81665">
        <w:rPr>
          <w:rStyle w:val="libFootnote0Char"/>
          <w:rFonts w:hint="cs"/>
          <w:rtl/>
        </w:rPr>
        <w:t xml:space="preserve"> ق:كتاب الايمان/19/143،ج:68/153.</w:t>
      </w:r>
    </w:p>
    <w:p w:rsidR="00643081" w:rsidRPr="00643081" w:rsidRDefault="00643081" w:rsidP="00643081">
      <w:pPr>
        <w:pStyle w:val="libLine"/>
        <w:rPr>
          <w:rStyle w:val="libFootnote0Char"/>
          <w:rtl/>
        </w:rPr>
      </w:pPr>
      <w:r w:rsidRPr="00643081">
        <w:rPr>
          <w:rStyle w:val="libFootnote0Char"/>
          <w:rFonts w:hint="eastAsia"/>
          <w:rtl/>
        </w:rPr>
        <w:t>(2)</w:t>
      </w:r>
      <w:r w:rsidR="00381665">
        <w:rPr>
          <w:rStyle w:val="libFootnote0Char"/>
          <w:rFonts w:hint="cs"/>
          <w:rtl/>
        </w:rPr>
        <w:t xml:space="preserve"> أحب (خ ل).</w:t>
      </w:r>
    </w:p>
    <w:p w:rsidR="00643081" w:rsidRDefault="00643081" w:rsidP="00A33C4B">
      <w:pPr>
        <w:pStyle w:val="libNormal"/>
        <w:rPr>
          <w:rtl/>
        </w:rPr>
      </w:pPr>
      <w:r>
        <w:rPr>
          <w:rFonts w:hint="eastAsia"/>
          <w:rtl/>
        </w:rPr>
        <w:br w:type="page"/>
      </w:r>
    </w:p>
    <w:p w:rsidR="00D94CCA" w:rsidRDefault="00A33C4B" w:rsidP="00374FA9">
      <w:pPr>
        <w:pStyle w:val="libNormal0"/>
        <w:rPr>
          <w:rtl/>
        </w:rPr>
      </w:pPr>
      <w:r>
        <w:rPr>
          <w:rFonts w:hint="eastAsia"/>
          <w:rtl/>
        </w:rPr>
        <w:lastRenderedPageBreak/>
        <w:t>تراهم</w:t>
      </w:r>
      <w:r>
        <w:rPr>
          <w:rtl/>
        </w:rPr>
        <w:t xml:space="preserve"> سکار</w:t>
      </w:r>
      <w:r>
        <w:rPr>
          <w:rFonts w:hint="cs"/>
          <w:rtl/>
        </w:rPr>
        <w:t>ی</w:t>
      </w:r>
      <w:r>
        <w:rPr>
          <w:rtl/>
        </w:rPr>
        <w:t xml:space="preserve"> سمّار وحش</w:t>
      </w:r>
      <w:r w:rsidR="00381665">
        <w:rPr>
          <w:rFonts w:hint="cs"/>
          <w:rtl/>
        </w:rPr>
        <w:t>ة</w:t>
      </w:r>
      <w:r>
        <w:rPr>
          <w:rtl/>
        </w:rPr>
        <w:t xml:space="preserve"> ال</w:t>
      </w:r>
      <w:r w:rsidR="009B6D3C">
        <w:rPr>
          <w:rtl/>
        </w:rPr>
        <w:t>لي</w:t>
      </w:r>
      <w:r>
        <w:rPr>
          <w:rFonts w:hint="eastAsia"/>
          <w:rtl/>
        </w:rPr>
        <w:t>ل</w:t>
      </w:r>
      <w:r>
        <w:rPr>
          <w:rtl/>
        </w:rPr>
        <w:t xml:space="preserve"> متخشّعون کأنّهم شنان بو</w:t>
      </w:r>
      <w:r w:rsidR="003261A0">
        <w:rPr>
          <w:rtl/>
        </w:rPr>
        <w:t>ال</w:t>
      </w:r>
      <w:r w:rsidR="00381665">
        <w:rPr>
          <w:rFonts w:hint="cs"/>
          <w:rtl/>
        </w:rPr>
        <w:t>ي</w:t>
      </w:r>
      <w:r>
        <w:rPr>
          <w:rFonts w:hint="eastAsia"/>
          <w:rtl/>
        </w:rPr>
        <w:t>،قد</w:t>
      </w:r>
      <w:r>
        <w:rPr>
          <w:rtl/>
        </w:rPr>
        <w:t xml:space="preserve"> أخلصوا للّه أعمالهم </w:t>
      </w:r>
      <w:r w:rsidR="00643081">
        <w:rPr>
          <w:rStyle w:val="libFootnotenumChar"/>
          <w:rtl/>
        </w:rPr>
        <w:t>(1)</w:t>
      </w:r>
      <w:r>
        <w:rPr>
          <w:rtl/>
        </w:rPr>
        <w:t xml:space="preserve">سرّا و </w:t>
      </w:r>
      <w:r w:rsidR="007522F7">
        <w:rPr>
          <w:rtl/>
        </w:rPr>
        <w:t>علانیة</w:t>
      </w:r>
      <w:r>
        <w:rPr>
          <w:rtl/>
        </w:rPr>
        <w:t xml:space="preserve"> فلم تأمن من فزع</w:t>
      </w:r>
      <w:r w:rsidR="00374FA9">
        <w:rPr>
          <w:rFonts w:hint="cs"/>
          <w:rtl/>
        </w:rPr>
        <w:t>ة</w:t>
      </w:r>
      <w:r>
        <w:rPr>
          <w:rtl/>
        </w:rPr>
        <w:t xml:space="preserve"> قلوبهم بل کانوا کمن حرسوا قباب خراجهم،فلو ر</w:t>
      </w:r>
      <w:r w:rsidR="009D0B59">
        <w:rPr>
          <w:rtl/>
        </w:rPr>
        <w:t>اي</w:t>
      </w:r>
      <w:r>
        <w:rPr>
          <w:rFonts w:hint="eastAsia"/>
          <w:rtl/>
        </w:rPr>
        <w:t>تهم</w:t>
      </w:r>
      <w:r>
        <w:rPr>
          <w:rtl/>
        </w:rPr>
        <w:t xml:space="preserve"> </w:t>
      </w:r>
      <w:r w:rsidR="004B4B77">
        <w:rPr>
          <w:rtl/>
        </w:rPr>
        <w:t>في</w:t>
      </w:r>
      <w:r>
        <w:rPr>
          <w:rtl/>
        </w:rPr>
        <w:t xml:space="preserve"> </w:t>
      </w:r>
      <w:r w:rsidR="009B6D3C">
        <w:rPr>
          <w:rtl/>
        </w:rPr>
        <w:t>لي</w:t>
      </w:r>
      <w:r>
        <w:rPr>
          <w:rFonts w:hint="eastAsia"/>
          <w:rtl/>
        </w:rPr>
        <w:t>لتهم</w:t>
      </w:r>
      <w:r>
        <w:rPr>
          <w:rtl/>
        </w:rPr>
        <w:t xml:space="preserve"> و قد نامت الع</w:t>
      </w:r>
      <w:r>
        <w:rPr>
          <w:rFonts w:hint="cs"/>
          <w:rtl/>
        </w:rPr>
        <w:t>ی</w:t>
      </w:r>
      <w:r>
        <w:rPr>
          <w:rFonts w:hint="eastAsia"/>
          <w:rtl/>
        </w:rPr>
        <w:t>ون</w:t>
      </w:r>
      <w:r>
        <w:rPr>
          <w:rtl/>
        </w:rPr>
        <w:t xml:space="preserve"> و هدأت الأصوات و سکنت الحرکات من الط</w:t>
      </w:r>
      <w:r>
        <w:rPr>
          <w:rFonts w:hint="cs"/>
          <w:rtl/>
        </w:rPr>
        <w:t>ی</w:t>
      </w:r>
      <w:r>
        <w:rPr>
          <w:rFonts w:hint="eastAsia"/>
          <w:rtl/>
        </w:rPr>
        <w:t>ر</w:t>
      </w:r>
      <w:r>
        <w:rPr>
          <w:rtl/>
        </w:rPr>
        <w:t xml:space="preserve"> </w:t>
      </w:r>
      <w:r w:rsidR="004B4B77">
        <w:rPr>
          <w:rtl/>
        </w:rPr>
        <w:t>في</w:t>
      </w:r>
      <w:r>
        <w:rPr>
          <w:rtl/>
        </w:rPr>
        <w:t xml:space="preserve"> الوکور و قد نهنههم هول </w:t>
      </w:r>
      <w:r>
        <w:rPr>
          <w:rFonts w:hint="cs"/>
          <w:rtl/>
        </w:rPr>
        <w:t>ی</w:t>
      </w:r>
      <w:r>
        <w:rPr>
          <w:rFonts w:hint="eastAsia"/>
          <w:rtl/>
        </w:rPr>
        <w:t>وم</w:t>
      </w:r>
      <w:r>
        <w:rPr>
          <w:rtl/>
        </w:rPr>
        <w:t xml:space="preserve"> </w:t>
      </w:r>
      <w:r>
        <w:rPr>
          <w:rFonts w:hint="eastAsia"/>
          <w:rtl/>
        </w:rPr>
        <w:t>ا</w:t>
      </w:r>
      <w:r w:rsidR="00341F87">
        <w:rPr>
          <w:rFonts w:hint="eastAsia"/>
          <w:rtl/>
        </w:rPr>
        <w:t>لقي</w:t>
      </w:r>
      <w:r w:rsidR="006926E7">
        <w:rPr>
          <w:rFonts w:hint="eastAsia"/>
          <w:rtl/>
        </w:rPr>
        <w:t>امة</w:t>
      </w:r>
      <w:r>
        <w:rPr>
          <w:rtl/>
        </w:rPr>
        <w:t xml:space="preserve"> و الوع</w:t>
      </w:r>
      <w:r>
        <w:rPr>
          <w:rFonts w:hint="cs"/>
          <w:rtl/>
        </w:rPr>
        <w:t>ی</w:t>
      </w:r>
      <w:r>
        <w:rPr>
          <w:rFonts w:hint="eastAsia"/>
          <w:rtl/>
        </w:rPr>
        <w:t>د</w:t>
      </w:r>
      <w:r>
        <w:rPr>
          <w:rtl/>
        </w:rPr>
        <w:t xml:space="preserve"> </w:t>
      </w:r>
      <w:r w:rsidR="00643081">
        <w:rPr>
          <w:rStyle w:val="libFootnotenumChar"/>
          <w:rtl/>
        </w:rPr>
        <w:t>(2)</w:t>
      </w:r>
      <w:r>
        <w:rPr>
          <w:rtl/>
        </w:rPr>
        <w:t xml:space="preserve">عن الرقاد، کما قال سبحانه: </w:t>
      </w:r>
      <w:r w:rsidR="00643081" w:rsidRPr="00643081">
        <w:rPr>
          <w:rStyle w:val="libAlaemChar"/>
          <w:rtl/>
        </w:rPr>
        <w:t>(</w:t>
      </w:r>
      <w:r w:rsidRPr="00643081">
        <w:rPr>
          <w:rStyle w:val="libAieChar"/>
          <w:rtl/>
        </w:rPr>
        <w:t>أَ فَأَمِنَ أَهْلُ الْقُر</w:t>
      </w:r>
      <w:r w:rsidRPr="00643081">
        <w:rPr>
          <w:rStyle w:val="libAieChar"/>
          <w:rFonts w:hint="cs"/>
          <w:rtl/>
        </w:rPr>
        <w:t>یٰ</w:t>
      </w:r>
      <w:r w:rsidRPr="00643081">
        <w:rPr>
          <w:rStyle w:val="libAieChar"/>
          <w:rtl/>
        </w:rPr>
        <w:t xml:space="preserve"> أَنْ </w:t>
      </w:r>
      <w:r w:rsidR="009B6D3C">
        <w:rPr>
          <w:rStyle w:val="libAieChar"/>
          <w:rFonts w:hint="cs"/>
          <w:rtl/>
        </w:rPr>
        <w:t>یأتي</w:t>
      </w:r>
      <w:r w:rsidRPr="00643081">
        <w:rPr>
          <w:rStyle w:val="libAieChar"/>
          <w:rFonts w:hint="eastAsia"/>
          <w:rtl/>
        </w:rPr>
        <w:t>هُمْ</w:t>
      </w:r>
      <w:r w:rsidRPr="00643081">
        <w:rPr>
          <w:rStyle w:val="libAieChar"/>
          <w:rtl/>
        </w:rPr>
        <w:t xml:space="preserve"> بَأْسُنٰا بَ</w:t>
      </w:r>
      <w:r w:rsidRPr="00643081">
        <w:rPr>
          <w:rStyle w:val="libAieChar"/>
          <w:rFonts w:hint="cs"/>
          <w:rtl/>
        </w:rPr>
        <w:t>یٰ</w:t>
      </w:r>
      <w:r w:rsidRPr="00643081">
        <w:rPr>
          <w:rStyle w:val="libAieChar"/>
          <w:rFonts w:hint="eastAsia"/>
          <w:rtl/>
        </w:rPr>
        <w:t>اتاً</w:t>
      </w:r>
      <w:r w:rsidRPr="00643081">
        <w:rPr>
          <w:rStyle w:val="libAieChar"/>
          <w:rtl/>
        </w:rPr>
        <w:t xml:space="preserve"> وَ هُمْ نٰائِمُونَ</w:t>
      </w:r>
      <w:r w:rsidR="00643081" w:rsidRPr="00643081">
        <w:rPr>
          <w:rStyle w:val="libAlaemChar"/>
          <w:rtl/>
        </w:rPr>
        <w:t>)</w:t>
      </w:r>
      <w:r>
        <w:rPr>
          <w:rtl/>
        </w:rPr>
        <w:t xml:space="preserve"> </w:t>
      </w:r>
      <w:r w:rsidR="00643081">
        <w:rPr>
          <w:rStyle w:val="libFootnotenumChar"/>
          <w:rtl/>
        </w:rPr>
        <w:t>(3)</w:t>
      </w:r>
      <w:r>
        <w:rPr>
          <w:rtl/>
        </w:rPr>
        <w:t>فاست</w:t>
      </w:r>
      <w:r>
        <w:rPr>
          <w:rFonts w:hint="cs"/>
          <w:rtl/>
        </w:rPr>
        <w:t>ی</w:t>
      </w:r>
      <w:r>
        <w:rPr>
          <w:rFonts w:hint="eastAsia"/>
          <w:rtl/>
        </w:rPr>
        <w:t>قظوا</w:t>
      </w:r>
      <w:r>
        <w:rPr>
          <w:rtl/>
        </w:rPr>
        <w:t xml:space="preserve"> لها فزع</w:t>
      </w:r>
      <w:r>
        <w:rPr>
          <w:rFonts w:hint="cs"/>
          <w:rtl/>
        </w:rPr>
        <w:t>ی</w:t>
      </w:r>
      <w:r>
        <w:rPr>
          <w:rFonts w:hint="eastAsia"/>
          <w:rtl/>
        </w:rPr>
        <w:t>ن</w:t>
      </w:r>
      <w:r>
        <w:rPr>
          <w:rtl/>
        </w:rPr>
        <w:t xml:space="preserve"> و قاموا </w:t>
      </w:r>
      <w:r w:rsidR="003261A0">
        <w:rPr>
          <w:rtl/>
        </w:rPr>
        <w:t>الى</w:t>
      </w:r>
      <w:r>
        <w:rPr>
          <w:rtl/>
        </w:rPr>
        <w:t xml:space="preserve"> صلاتهم معو</w:t>
      </w:r>
      <w:r w:rsidR="009B6D3C">
        <w:rPr>
          <w:rtl/>
        </w:rPr>
        <w:t>لي</w:t>
      </w:r>
      <w:r>
        <w:rPr>
          <w:rFonts w:hint="eastAsia"/>
          <w:rtl/>
        </w:rPr>
        <w:t>ن</w:t>
      </w:r>
      <w:r>
        <w:rPr>
          <w:rtl/>
        </w:rPr>
        <w:t xml:space="preserve"> باک</w:t>
      </w:r>
      <w:r>
        <w:rPr>
          <w:rFonts w:hint="cs"/>
          <w:rtl/>
        </w:rPr>
        <w:t>ی</w:t>
      </w:r>
      <w:r>
        <w:rPr>
          <w:rFonts w:hint="eastAsia"/>
          <w:rtl/>
        </w:rPr>
        <w:t>ن</w:t>
      </w:r>
      <w:r>
        <w:rPr>
          <w:rtl/>
        </w:rPr>
        <w:t xml:space="preserve"> </w:t>
      </w:r>
      <w:r w:rsidR="00A638DD">
        <w:rPr>
          <w:rtl/>
        </w:rPr>
        <w:t>تارة</w:t>
      </w:r>
      <w:r>
        <w:rPr>
          <w:rtl/>
        </w:rPr>
        <w:t xml:space="preserve"> و أخر</w:t>
      </w:r>
      <w:r>
        <w:rPr>
          <w:rFonts w:hint="cs"/>
          <w:rtl/>
        </w:rPr>
        <w:t>ی</w:t>
      </w:r>
      <w:r>
        <w:rPr>
          <w:rtl/>
        </w:rPr>
        <w:t xml:space="preserve"> مسبّح</w:t>
      </w:r>
      <w:r>
        <w:rPr>
          <w:rFonts w:hint="cs"/>
          <w:rtl/>
        </w:rPr>
        <w:t>ی</w:t>
      </w:r>
      <w:r>
        <w:rPr>
          <w:rFonts w:hint="eastAsia"/>
          <w:rtl/>
        </w:rPr>
        <w:t>ن</w:t>
      </w:r>
      <w:r>
        <w:rPr>
          <w:rtl/>
        </w:rPr>
        <w:t xml:space="preserve"> </w:t>
      </w:r>
      <w:r>
        <w:rPr>
          <w:rFonts w:hint="cs"/>
          <w:rtl/>
        </w:rPr>
        <w:t>ی</w:t>
      </w:r>
      <w:r>
        <w:rPr>
          <w:rFonts w:hint="eastAsia"/>
          <w:rtl/>
        </w:rPr>
        <w:t>بکون</w:t>
      </w:r>
      <w:r>
        <w:rPr>
          <w:rtl/>
        </w:rPr>
        <w:t xml:space="preserve"> </w:t>
      </w:r>
      <w:r w:rsidR="004B4B77">
        <w:rPr>
          <w:rtl/>
        </w:rPr>
        <w:t>في</w:t>
      </w:r>
      <w:r>
        <w:rPr>
          <w:rtl/>
        </w:rPr>
        <w:t xml:space="preserve"> محار</w:t>
      </w:r>
      <w:r>
        <w:rPr>
          <w:rFonts w:hint="cs"/>
          <w:rtl/>
        </w:rPr>
        <w:t>ی</w:t>
      </w:r>
      <w:r>
        <w:rPr>
          <w:rFonts w:hint="eastAsia"/>
          <w:rtl/>
        </w:rPr>
        <w:t>بهم</w:t>
      </w:r>
      <w:r>
        <w:rPr>
          <w:rtl/>
        </w:rPr>
        <w:t xml:space="preserve"> و </w:t>
      </w:r>
      <w:r>
        <w:rPr>
          <w:rFonts w:hint="cs"/>
          <w:rtl/>
        </w:rPr>
        <w:t>ی</w:t>
      </w:r>
      <w:r>
        <w:rPr>
          <w:rFonts w:hint="eastAsia"/>
          <w:rtl/>
        </w:rPr>
        <w:t>رنّون</w:t>
      </w:r>
      <w:r>
        <w:rPr>
          <w:rtl/>
        </w:rPr>
        <w:t xml:space="preserve"> </w:t>
      </w:r>
      <w:r>
        <w:rPr>
          <w:rFonts w:hint="cs"/>
          <w:rtl/>
        </w:rPr>
        <w:t>ی</w:t>
      </w:r>
      <w:r>
        <w:rPr>
          <w:rFonts w:hint="eastAsia"/>
          <w:rtl/>
        </w:rPr>
        <w:t>صطفون</w:t>
      </w:r>
      <w:r>
        <w:rPr>
          <w:rtl/>
        </w:rPr>
        <w:t xml:space="preserve"> </w:t>
      </w:r>
      <w:r w:rsidR="006926E7">
        <w:rPr>
          <w:rtl/>
        </w:rPr>
        <w:t>ليلة</w:t>
      </w:r>
      <w:r>
        <w:rPr>
          <w:rtl/>
        </w:rPr>
        <w:t xml:space="preserve"> م</w:t>
      </w:r>
      <w:r w:rsidR="00712DE8">
        <w:rPr>
          <w:rtl/>
        </w:rPr>
        <w:t>ظلمة</w:t>
      </w:r>
      <w:r>
        <w:rPr>
          <w:rtl/>
        </w:rPr>
        <w:t xml:space="preserve"> بهماء </w:t>
      </w:r>
      <w:r>
        <w:rPr>
          <w:rFonts w:hint="cs"/>
          <w:rtl/>
        </w:rPr>
        <w:t>ی</w:t>
      </w:r>
      <w:r>
        <w:rPr>
          <w:rtl/>
        </w:rPr>
        <w:t>بکون،فلو ر</w:t>
      </w:r>
      <w:r w:rsidR="009D0B59">
        <w:rPr>
          <w:rtl/>
        </w:rPr>
        <w:t>اي</w:t>
      </w:r>
      <w:r>
        <w:rPr>
          <w:rFonts w:hint="eastAsia"/>
          <w:rtl/>
        </w:rPr>
        <w:t>تهم</w:t>
      </w:r>
      <w:r>
        <w:rPr>
          <w:rtl/>
        </w:rPr>
        <w:t xml:space="preserve"> </w:t>
      </w:r>
      <w:r>
        <w:rPr>
          <w:rFonts w:hint="cs"/>
          <w:rtl/>
        </w:rPr>
        <w:t>ی</w:t>
      </w:r>
      <w:r>
        <w:rPr>
          <w:rFonts w:hint="eastAsia"/>
          <w:rtl/>
        </w:rPr>
        <w:t>ا</w:t>
      </w:r>
      <w:r>
        <w:rPr>
          <w:rtl/>
        </w:rPr>
        <w:t xml:space="preserve"> أحنف </w:t>
      </w:r>
      <w:r w:rsidR="004B4B77">
        <w:rPr>
          <w:rtl/>
        </w:rPr>
        <w:t>في</w:t>
      </w:r>
      <w:r>
        <w:rPr>
          <w:rtl/>
        </w:rPr>
        <w:t xml:space="preserve"> </w:t>
      </w:r>
      <w:r w:rsidR="009B6D3C">
        <w:rPr>
          <w:rtl/>
        </w:rPr>
        <w:t>لي</w:t>
      </w:r>
      <w:r>
        <w:rPr>
          <w:rFonts w:hint="eastAsia"/>
          <w:rtl/>
        </w:rPr>
        <w:t>لتهم</w:t>
      </w:r>
      <w:r>
        <w:rPr>
          <w:rtl/>
        </w:rPr>
        <w:t xml:space="preserve"> ق</w:t>
      </w:r>
      <w:r>
        <w:rPr>
          <w:rFonts w:hint="cs"/>
          <w:rtl/>
        </w:rPr>
        <w:t>ی</w:t>
      </w:r>
      <w:r>
        <w:rPr>
          <w:rFonts w:hint="eastAsia"/>
          <w:rtl/>
        </w:rPr>
        <w:t>اما</w:t>
      </w:r>
      <w:r>
        <w:rPr>
          <w:rtl/>
        </w:rPr>
        <w:t xml:space="preserve"> ع</w:t>
      </w:r>
      <w:r w:rsidR="009B6D3C">
        <w:rPr>
          <w:rtl/>
        </w:rPr>
        <w:t>ل</w:t>
      </w:r>
      <w:r w:rsidR="00374FA9">
        <w:rPr>
          <w:rFonts w:hint="cs"/>
          <w:rtl/>
        </w:rPr>
        <w:t>ى</w:t>
      </w:r>
      <w:r>
        <w:rPr>
          <w:rtl/>
        </w:rPr>
        <w:t xml:space="preserve"> أطرافهم،منحن</w:t>
      </w:r>
      <w:r>
        <w:rPr>
          <w:rFonts w:hint="cs"/>
          <w:rtl/>
        </w:rPr>
        <w:t>ی</w:t>
      </w:r>
      <w:r w:rsidR="00374FA9">
        <w:rPr>
          <w:rFonts w:hint="cs"/>
          <w:rtl/>
        </w:rPr>
        <w:t>ة</w:t>
      </w:r>
      <w:r>
        <w:rPr>
          <w:rtl/>
        </w:rPr>
        <w:t xml:space="preserve"> ظهورهم </w:t>
      </w:r>
      <w:r>
        <w:rPr>
          <w:rFonts w:hint="cs"/>
          <w:rtl/>
        </w:rPr>
        <w:t>ی</w:t>
      </w:r>
      <w:r>
        <w:rPr>
          <w:rFonts w:hint="eastAsia"/>
          <w:rtl/>
        </w:rPr>
        <w:t>تلون</w:t>
      </w:r>
      <w:r>
        <w:rPr>
          <w:rtl/>
        </w:rPr>
        <w:t xml:space="preserve"> أجزاء القرآن لصلاتهم،قد اشتدّت اعوالهم و نح</w:t>
      </w:r>
      <w:r>
        <w:rPr>
          <w:rFonts w:hint="cs"/>
          <w:rtl/>
        </w:rPr>
        <w:t>ی</w:t>
      </w:r>
      <w:r>
        <w:rPr>
          <w:rFonts w:hint="eastAsia"/>
          <w:rtl/>
        </w:rPr>
        <w:t>بهم</w:t>
      </w:r>
      <w:r>
        <w:rPr>
          <w:rtl/>
        </w:rPr>
        <w:t xml:space="preserve"> و ز</w:t>
      </w:r>
      <w:r w:rsidR="004B4B77">
        <w:rPr>
          <w:rtl/>
        </w:rPr>
        <w:t>في</w:t>
      </w:r>
      <w:r>
        <w:rPr>
          <w:rFonts w:hint="eastAsia"/>
          <w:rtl/>
        </w:rPr>
        <w:t>رهم،اذا</w:t>
      </w:r>
      <w:r>
        <w:rPr>
          <w:rtl/>
        </w:rPr>
        <w:t xml:space="preserve"> زفروا خلت النار قد أخذت منهم </w:t>
      </w:r>
      <w:r w:rsidR="003261A0">
        <w:rPr>
          <w:rtl/>
        </w:rPr>
        <w:t>الى</w:t>
      </w:r>
      <w:r>
        <w:rPr>
          <w:rtl/>
        </w:rPr>
        <w:t xml:space="preserve"> حلا</w:t>
      </w:r>
      <w:r w:rsidR="00167E25">
        <w:rPr>
          <w:rtl/>
        </w:rPr>
        <w:t>قیم</w:t>
      </w:r>
      <w:r w:rsidR="00374FA9">
        <w:rPr>
          <w:rFonts w:hint="cs"/>
          <w:rtl/>
        </w:rPr>
        <w:t>ه</w:t>
      </w:r>
      <w:r>
        <w:rPr>
          <w:rFonts w:hint="eastAsia"/>
          <w:rtl/>
        </w:rPr>
        <w:t>م،و</w:t>
      </w:r>
      <w:r>
        <w:rPr>
          <w:rtl/>
        </w:rPr>
        <w:t xml:space="preserve"> إذا أعولوا حسبت السلاسل قد صفّدت </w:t>
      </w:r>
      <w:r w:rsidR="004B4B77">
        <w:rPr>
          <w:rtl/>
        </w:rPr>
        <w:t>في</w:t>
      </w:r>
      <w:r>
        <w:rPr>
          <w:rtl/>
        </w:rPr>
        <w:t xml:space="preserve"> أع</w:t>
      </w:r>
      <w:r w:rsidR="00E217D7">
        <w:rPr>
          <w:rtl/>
        </w:rPr>
        <w:t>ناق</w:t>
      </w:r>
      <w:r w:rsidR="00374FA9">
        <w:rPr>
          <w:rFonts w:hint="cs"/>
          <w:rtl/>
        </w:rPr>
        <w:t>ه</w:t>
      </w:r>
      <w:r>
        <w:rPr>
          <w:rtl/>
        </w:rPr>
        <w:t>م،فلو ر</w:t>
      </w:r>
      <w:r w:rsidR="009D0B59">
        <w:rPr>
          <w:rtl/>
        </w:rPr>
        <w:t>اي</w:t>
      </w:r>
      <w:r>
        <w:rPr>
          <w:rFonts w:hint="eastAsia"/>
          <w:rtl/>
        </w:rPr>
        <w:t>تهم</w:t>
      </w:r>
      <w:r>
        <w:rPr>
          <w:rtl/>
        </w:rPr>
        <w:t xml:space="preserve"> </w:t>
      </w:r>
      <w:r w:rsidR="004B4B77">
        <w:rPr>
          <w:rtl/>
        </w:rPr>
        <w:t>في</w:t>
      </w:r>
      <w:r>
        <w:rPr>
          <w:rtl/>
        </w:rPr>
        <w:t xml:space="preserve"> نهارهم إذا لر</w:t>
      </w:r>
      <w:r w:rsidR="009D0B59">
        <w:rPr>
          <w:rtl/>
        </w:rPr>
        <w:t>اي</w:t>
      </w:r>
      <w:r>
        <w:rPr>
          <w:rFonts w:hint="eastAsia"/>
          <w:rtl/>
        </w:rPr>
        <w:t>ت</w:t>
      </w:r>
      <w:r>
        <w:rPr>
          <w:rtl/>
        </w:rPr>
        <w:t xml:space="preserve"> قوما </w:t>
      </w:r>
      <w:r>
        <w:rPr>
          <w:rFonts w:hint="cs"/>
          <w:rtl/>
        </w:rPr>
        <w:t>ی</w:t>
      </w:r>
      <w:r>
        <w:rPr>
          <w:rFonts w:hint="eastAsia"/>
          <w:rtl/>
        </w:rPr>
        <w:t>مشون</w:t>
      </w:r>
      <w:r>
        <w:rPr>
          <w:rtl/>
        </w:rPr>
        <w:t xml:space="preserve"> ع</w:t>
      </w:r>
      <w:r w:rsidR="009B6D3C">
        <w:rPr>
          <w:rtl/>
        </w:rPr>
        <w:t>ل</w:t>
      </w:r>
      <w:r w:rsidR="00374FA9">
        <w:rPr>
          <w:rFonts w:hint="cs"/>
          <w:rtl/>
        </w:rPr>
        <w:t>ى</w:t>
      </w:r>
      <w:r>
        <w:rPr>
          <w:rtl/>
        </w:rPr>
        <w:t xml:space="preserve"> الأرض هونا و </w:t>
      </w:r>
      <w:r>
        <w:rPr>
          <w:rFonts w:hint="cs"/>
          <w:rtl/>
        </w:rPr>
        <w:t>ی</w:t>
      </w:r>
      <w:r>
        <w:rPr>
          <w:rFonts w:hint="eastAsia"/>
          <w:rtl/>
        </w:rPr>
        <w:t>قولون</w:t>
      </w:r>
      <w:r>
        <w:rPr>
          <w:rtl/>
        </w:rPr>
        <w:t xml:space="preserve"> للناس حسنا،و إذا خاطبهم الجاهلون قالوا سلاما،و إذا مرّوا باللغو مرّوا کراما،قد ق</w:t>
      </w:r>
      <w:r>
        <w:rPr>
          <w:rFonts w:hint="cs"/>
          <w:rtl/>
        </w:rPr>
        <w:t>یّ</w:t>
      </w:r>
      <w:r>
        <w:rPr>
          <w:rFonts w:hint="eastAsia"/>
          <w:rtl/>
        </w:rPr>
        <w:t>دوا</w:t>
      </w:r>
      <w:r>
        <w:rPr>
          <w:rtl/>
        </w:rPr>
        <w:t xml:space="preserve"> أقدامهم من التهمات و أبکموا ألسنتهم أن </w:t>
      </w:r>
      <w:r>
        <w:rPr>
          <w:rFonts w:hint="cs"/>
          <w:rtl/>
        </w:rPr>
        <w:t>ی</w:t>
      </w:r>
      <w:r>
        <w:rPr>
          <w:rFonts w:hint="eastAsia"/>
          <w:rtl/>
        </w:rPr>
        <w:t>تکلّموا</w:t>
      </w:r>
      <w:r>
        <w:rPr>
          <w:rtl/>
        </w:rPr>
        <w:t xml:space="preserve"> </w:t>
      </w:r>
      <w:r w:rsidR="004B4B77">
        <w:rPr>
          <w:rtl/>
        </w:rPr>
        <w:t>في</w:t>
      </w:r>
      <w:r>
        <w:rPr>
          <w:rtl/>
        </w:rPr>
        <w:t xml:space="preserve"> أعراض الناس،و سجموا أسماعهم أن </w:t>
      </w:r>
      <w:r>
        <w:rPr>
          <w:rFonts w:hint="cs"/>
          <w:rtl/>
        </w:rPr>
        <w:t>ی</w:t>
      </w:r>
      <w:r>
        <w:rPr>
          <w:rFonts w:hint="eastAsia"/>
          <w:rtl/>
        </w:rPr>
        <w:t>لجها</w:t>
      </w:r>
      <w:r>
        <w:rPr>
          <w:rtl/>
        </w:rPr>
        <w:t xml:space="preserve"> خوض خائض،و کحلوا أبصارهم بغضّ البصر من الم</w:t>
      </w:r>
      <w:r w:rsidR="00DF76A0">
        <w:rPr>
          <w:rtl/>
        </w:rPr>
        <w:t>عاصي</w:t>
      </w:r>
      <w:r>
        <w:rPr>
          <w:rFonts w:hint="eastAsia"/>
          <w:rtl/>
        </w:rPr>
        <w:t>،</w:t>
      </w:r>
      <w:r>
        <w:rPr>
          <w:rtl/>
        </w:rPr>
        <w:t xml:space="preserve"> و ا</w:t>
      </w:r>
      <w:r>
        <w:rPr>
          <w:rFonts w:hint="eastAsia"/>
          <w:rtl/>
        </w:rPr>
        <w:t>نتجوا</w:t>
      </w:r>
      <w:r>
        <w:rPr>
          <w:rtl/>
        </w:rPr>
        <w:t xml:space="preserve"> </w:t>
      </w:r>
      <w:r w:rsidR="00643081">
        <w:rPr>
          <w:rStyle w:val="libFootnotenumChar"/>
          <w:rtl/>
        </w:rPr>
        <w:t>(4)</w:t>
      </w:r>
      <w:r>
        <w:rPr>
          <w:rtl/>
        </w:rPr>
        <w:t xml:space="preserve">دار السلام </w:t>
      </w:r>
      <w:r w:rsidR="004B4B77">
        <w:rPr>
          <w:rtl/>
        </w:rPr>
        <w:t>التي</w:t>
      </w:r>
      <w:r>
        <w:rPr>
          <w:rtl/>
        </w:rPr>
        <w:t xml:space="preserve"> من دخلها کان آمنا من الر</w:t>
      </w:r>
      <w:r>
        <w:rPr>
          <w:rFonts w:hint="cs"/>
          <w:rtl/>
        </w:rPr>
        <w:t>ی</w:t>
      </w:r>
      <w:r>
        <w:rPr>
          <w:rFonts w:hint="eastAsia"/>
          <w:rtl/>
        </w:rPr>
        <w:t>ب</w:t>
      </w:r>
      <w:r>
        <w:rPr>
          <w:rtl/>
        </w:rPr>
        <w:t xml:space="preserve"> و الأحزان،ثمّ ذکر </w:t>
      </w:r>
      <w:r w:rsidR="00D665AA" w:rsidRPr="00D665AA">
        <w:rPr>
          <w:rStyle w:val="libAlaemChar"/>
          <w:rtl/>
        </w:rPr>
        <w:t>عليه‌السلام</w:t>
      </w:r>
      <w:r>
        <w:rPr>
          <w:rtl/>
        </w:rPr>
        <w:t xml:space="preserve"> مکانهم من ال</w:t>
      </w:r>
      <w:r w:rsidR="009B6D3C">
        <w:rPr>
          <w:rtl/>
        </w:rPr>
        <w:t>جنة</w:t>
      </w:r>
      <w:r>
        <w:rPr>
          <w:rtl/>
        </w:rPr>
        <w:t xml:space="preserve"> و أشار </w:t>
      </w:r>
      <w:r w:rsidR="003261A0">
        <w:rPr>
          <w:rtl/>
        </w:rPr>
        <w:t>الى</w:t>
      </w:r>
      <w:r>
        <w:rPr>
          <w:rtl/>
        </w:rPr>
        <w:t xml:space="preserve"> بعض أوصافها،ثمّ قال </w:t>
      </w:r>
      <w:r w:rsidR="00D665AA" w:rsidRPr="00D665AA">
        <w:rPr>
          <w:rStyle w:val="libAlaemChar"/>
          <w:rtl/>
        </w:rPr>
        <w:t>عليه‌السلام</w:t>
      </w:r>
      <w:r>
        <w:rPr>
          <w:rtl/>
        </w:rPr>
        <w:t xml:space="preserve">:فإن فاتک </w:t>
      </w:r>
      <w:r>
        <w:rPr>
          <w:rFonts w:hint="cs"/>
          <w:rtl/>
        </w:rPr>
        <w:t>ی</w:t>
      </w:r>
      <w:r>
        <w:rPr>
          <w:rFonts w:hint="eastAsia"/>
          <w:rtl/>
        </w:rPr>
        <w:t>ا</w:t>
      </w:r>
      <w:r>
        <w:rPr>
          <w:rtl/>
        </w:rPr>
        <w:t xml:space="preserve"> أحنف ما ذکرت لک </w:t>
      </w:r>
      <w:r w:rsidR="004B4B77">
        <w:rPr>
          <w:rtl/>
        </w:rPr>
        <w:t>في</w:t>
      </w:r>
      <w:r>
        <w:rPr>
          <w:rtl/>
        </w:rPr>
        <w:t xml:space="preserve"> صدر کلام</w:t>
      </w:r>
      <w:r>
        <w:rPr>
          <w:rFonts w:hint="cs"/>
          <w:rtl/>
        </w:rPr>
        <w:t>ی</w:t>
      </w:r>
      <w:r>
        <w:rPr>
          <w:rtl/>
        </w:rPr>
        <w:t xml:space="preserve"> لتترکنّ </w:t>
      </w:r>
      <w:r w:rsidR="004B4B77">
        <w:rPr>
          <w:rtl/>
        </w:rPr>
        <w:t>في</w:t>
      </w:r>
      <w:r>
        <w:rPr>
          <w:rtl/>
        </w:rPr>
        <w:t xml:space="preserve"> سر</w:t>
      </w:r>
      <w:r w:rsidR="004B4B77">
        <w:rPr>
          <w:rtl/>
        </w:rPr>
        <w:t>أبي</w:t>
      </w:r>
      <w:r>
        <w:rPr>
          <w:rFonts w:hint="eastAsia"/>
          <w:rtl/>
        </w:rPr>
        <w:t>ل</w:t>
      </w:r>
      <w:r>
        <w:rPr>
          <w:rtl/>
        </w:rPr>
        <w:t xml:space="preserve"> القطران،و لتطوفنّ </w:t>
      </w:r>
      <w:r w:rsidR="00712DE8">
        <w:rPr>
          <w:rtl/>
        </w:rPr>
        <w:t>بین</w:t>
      </w:r>
      <w:r w:rsidR="00374FA9">
        <w:rPr>
          <w:rFonts w:hint="cs"/>
          <w:rtl/>
        </w:rPr>
        <w:t>ه</w:t>
      </w:r>
      <w:r>
        <w:rPr>
          <w:rFonts w:hint="eastAsia"/>
          <w:rtl/>
        </w:rPr>
        <w:t>ا</w:t>
      </w:r>
      <w:r>
        <w:rPr>
          <w:rtl/>
        </w:rPr>
        <w:t xml:space="preserve"> و ب</w:t>
      </w:r>
      <w:r>
        <w:rPr>
          <w:rFonts w:hint="cs"/>
          <w:rtl/>
        </w:rPr>
        <w:t>ی</w:t>
      </w:r>
      <w:r>
        <w:rPr>
          <w:rFonts w:hint="eastAsia"/>
          <w:rtl/>
        </w:rPr>
        <w:t>ن</w:t>
      </w:r>
      <w:r>
        <w:rPr>
          <w:rtl/>
        </w:rPr>
        <w:t xml:space="preserve"> حم</w:t>
      </w:r>
      <w:r>
        <w:rPr>
          <w:rFonts w:hint="cs"/>
          <w:rtl/>
        </w:rPr>
        <w:t>ی</w:t>
      </w:r>
      <w:r>
        <w:rPr>
          <w:rFonts w:hint="eastAsia"/>
          <w:rtl/>
        </w:rPr>
        <w:t>م</w:t>
      </w:r>
      <w:r>
        <w:rPr>
          <w:rtl/>
        </w:rPr>
        <w:t xml:space="preserve"> آن،و لتسقنّ شرابا حار</w:t>
      </w:r>
      <w:r>
        <w:rPr>
          <w:rFonts w:hint="eastAsia"/>
          <w:rtl/>
        </w:rPr>
        <w:t>ّ</w:t>
      </w:r>
      <w:r>
        <w:rPr>
          <w:rtl/>
        </w:rPr>
        <w:t xml:space="preserve"> الغ</w:t>
      </w:r>
      <w:r w:rsidR="009B6D3C">
        <w:rPr>
          <w:rtl/>
        </w:rPr>
        <w:t>لي</w:t>
      </w:r>
      <w:r>
        <w:rPr>
          <w:rFonts w:hint="eastAsia"/>
          <w:rtl/>
        </w:rPr>
        <w:t>ان،فکم</w:t>
      </w:r>
      <w:r>
        <w:rPr>
          <w:rtl/>
        </w:rPr>
        <w:t xml:space="preserve"> </w:t>
      </w:r>
      <w:r>
        <w:rPr>
          <w:rFonts w:hint="cs"/>
          <w:rtl/>
        </w:rPr>
        <w:t>ی</w:t>
      </w:r>
      <w:r>
        <w:rPr>
          <w:rFonts w:hint="eastAsia"/>
          <w:rtl/>
        </w:rPr>
        <w:t>ومئذ</w:t>
      </w:r>
      <w:r>
        <w:rPr>
          <w:rtl/>
        </w:rPr>
        <w:t xml:space="preserve"> </w:t>
      </w:r>
      <w:r w:rsidR="004B4B77">
        <w:rPr>
          <w:rtl/>
        </w:rPr>
        <w:t>في</w:t>
      </w:r>
      <w:r>
        <w:rPr>
          <w:rtl/>
        </w:rPr>
        <w:t xml:space="preserve"> النار من صلب محطوم و وجه مهشوم و مشوّه مضروب ع</w:t>
      </w:r>
      <w:r w:rsidR="009B6D3C">
        <w:rPr>
          <w:rtl/>
        </w:rPr>
        <w:t>ل</w:t>
      </w:r>
      <w:r w:rsidR="00374FA9">
        <w:rPr>
          <w:rFonts w:hint="cs"/>
          <w:rtl/>
        </w:rPr>
        <w:t>ى</w:t>
      </w:r>
      <w:r>
        <w:rPr>
          <w:rtl/>
        </w:rPr>
        <w:t xml:space="preserve"> الخرطوم،قد أکلت ال</w:t>
      </w:r>
      <w:r w:rsidR="00914580">
        <w:rPr>
          <w:rtl/>
        </w:rPr>
        <w:t>جامعة</w:t>
      </w:r>
      <w:r>
        <w:rPr>
          <w:rtl/>
        </w:rPr>
        <w:t xml:space="preserve"> کفّه و التحم الطوق</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74FA9">
        <w:rPr>
          <w:rStyle w:val="libFootnote0Char"/>
          <w:rFonts w:hint="cs"/>
          <w:rtl/>
        </w:rPr>
        <w:t xml:space="preserve"> أعمالاً (خ ل).</w:t>
      </w:r>
    </w:p>
    <w:p w:rsidR="00643081" w:rsidRPr="00643081" w:rsidRDefault="00643081" w:rsidP="00643081">
      <w:pPr>
        <w:pStyle w:val="libLine"/>
        <w:rPr>
          <w:rStyle w:val="libFootnote0Char"/>
          <w:rtl/>
        </w:rPr>
      </w:pPr>
      <w:r w:rsidRPr="00643081">
        <w:rPr>
          <w:rStyle w:val="libFootnote0Char"/>
          <w:rFonts w:hint="eastAsia"/>
          <w:rtl/>
        </w:rPr>
        <w:t>(2)</w:t>
      </w:r>
      <w:r w:rsidR="00374FA9">
        <w:rPr>
          <w:rStyle w:val="libFootnote0Char"/>
          <w:rFonts w:hint="cs"/>
          <w:rtl/>
        </w:rPr>
        <w:t xml:space="preserve"> بالوعيد (خ ل).</w:t>
      </w:r>
    </w:p>
    <w:p w:rsidR="00643081" w:rsidRPr="00643081" w:rsidRDefault="00643081" w:rsidP="00643081">
      <w:pPr>
        <w:pStyle w:val="libLine"/>
        <w:rPr>
          <w:rStyle w:val="libFootnote0Char"/>
          <w:rtl/>
        </w:rPr>
      </w:pPr>
      <w:r w:rsidRPr="00643081">
        <w:rPr>
          <w:rStyle w:val="libFootnote0Char"/>
          <w:rFonts w:hint="eastAsia"/>
          <w:rtl/>
        </w:rPr>
        <w:t>(3)</w:t>
      </w:r>
      <w:r w:rsidR="00374FA9">
        <w:rPr>
          <w:rStyle w:val="libFootnote0Char"/>
          <w:rFonts w:hint="cs"/>
          <w:rtl/>
        </w:rPr>
        <w:t xml:space="preserve"> سورة الأعراف/الآية97.</w:t>
      </w:r>
    </w:p>
    <w:p w:rsidR="00643081" w:rsidRDefault="00643081" w:rsidP="00643081">
      <w:pPr>
        <w:pStyle w:val="libLine"/>
        <w:rPr>
          <w:rtl/>
        </w:rPr>
      </w:pPr>
      <w:r w:rsidRPr="00643081">
        <w:rPr>
          <w:rStyle w:val="libFootnote0Char"/>
          <w:rFonts w:hint="eastAsia"/>
          <w:rtl/>
        </w:rPr>
        <w:t>(4)</w:t>
      </w:r>
      <w:r w:rsidR="00374FA9">
        <w:rPr>
          <w:rStyle w:val="libFootnote0Char"/>
          <w:rFonts w:hint="cs"/>
          <w:rtl/>
        </w:rPr>
        <w:t xml:space="preserve"> أي قصدوا.</w:t>
      </w:r>
    </w:p>
    <w:p w:rsidR="00643081" w:rsidRDefault="00643081" w:rsidP="00A33C4B">
      <w:pPr>
        <w:pStyle w:val="libNormal"/>
        <w:rPr>
          <w:rtl/>
        </w:rPr>
      </w:pPr>
      <w:r>
        <w:rPr>
          <w:rFonts w:hint="eastAsia"/>
          <w:rtl/>
        </w:rPr>
        <w:br w:type="page"/>
      </w:r>
    </w:p>
    <w:p w:rsidR="00D94CCA" w:rsidRDefault="00A33C4B" w:rsidP="00374FA9">
      <w:pPr>
        <w:pStyle w:val="libNormal0"/>
        <w:rPr>
          <w:rtl/>
        </w:rPr>
      </w:pPr>
      <w:r>
        <w:rPr>
          <w:rFonts w:hint="eastAsia"/>
          <w:rtl/>
        </w:rPr>
        <w:lastRenderedPageBreak/>
        <w:t>بعنقه،فلو</w:t>
      </w:r>
      <w:r>
        <w:rPr>
          <w:rtl/>
        </w:rPr>
        <w:t xml:space="preserve"> ر</w:t>
      </w:r>
      <w:r w:rsidR="009D0B59">
        <w:rPr>
          <w:rtl/>
        </w:rPr>
        <w:t>اي</w:t>
      </w:r>
      <w:r>
        <w:rPr>
          <w:rFonts w:hint="eastAsia"/>
          <w:rtl/>
        </w:rPr>
        <w:t>تهم</w:t>
      </w:r>
      <w:r>
        <w:rPr>
          <w:rtl/>
        </w:rPr>
        <w:t xml:space="preserve"> </w:t>
      </w:r>
      <w:r>
        <w:rPr>
          <w:rFonts w:hint="cs"/>
          <w:rtl/>
        </w:rPr>
        <w:t>ی</w:t>
      </w:r>
      <w:r>
        <w:rPr>
          <w:rFonts w:hint="eastAsia"/>
          <w:rtl/>
        </w:rPr>
        <w:t>ا</w:t>
      </w:r>
      <w:r>
        <w:rPr>
          <w:rtl/>
        </w:rPr>
        <w:t xml:space="preserve"> أحنف </w:t>
      </w:r>
      <w:r>
        <w:rPr>
          <w:rFonts w:hint="cs"/>
          <w:rtl/>
        </w:rPr>
        <w:t>ی</w:t>
      </w:r>
      <w:r>
        <w:rPr>
          <w:rFonts w:hint="eastAsia"/>
          <w:rtl/>
        </w:rPr>
        <w:t>نحدرون</w:t>
      </w:r>
      <w:r>
        <w:rPr>
          <w:rtl/>
        </w:rPr>
        <w:t xml:space="preserve"> </w:t>
      </w:r>
      <w:r w:rsidR="004B4B77">
        <w:rPr>
          <w:rtl/>
        </w:rPr>
        <w:t>في</w:t>
      </w:r>
      <w:r>
        <w:rPr>
          <w:rtl/>
        </w:rPr>
        <w:t xml:space="preserve"> أود</w:t>
      </w:r>
      <w:r>
        <w:rPr>
          <w:rFonts w:hint="cs"/>
          <w:rtl/>
        </w:rPr>
        <w:t>ی</w:t>
      </w:r>
      <w:r>
        <w:rPr>
          <w:rFonts w:hint="eastAsia"/>
          <w:rtl/>
        </w:rPr>
        <w:t>تها</w:t>
      </w:r>
      <w:r>
        <w:rPr>
          <w:rtl/>
        </w:rPr>
        <w:t xml:space="preserve"> و </w:t>
      </w:r>
      <w:r>
        <w:rPr>
          <w:rFonts w:hint="cs"/>
          <w:rtl/>
        </w:rPr>
        <w:t>ی</w:t>
      </w:r>
      <w:r>
        <w:rPr>
          <w:rFonts w:hint="eastAsia"/>
          <w:rtl/>
        </w:rPr>
        <w:t>صعدون</w:t>
      </w:r>
      <w:r>
        <w:rPr>
          <w:rtl/>
        </w:rPr>
        <w:t xml:space="preserve"> جبالها و قد ألبسوا المقطّعات من القطران و أقرنوا مع أ</w:t>
      </w:r>
      <w:r w:rsidR="006926E7">
        <w:rPr>
          <w:rtl/>
        </w:rPr>
        <w:t>حجارة</w:t>
      </w:r>
      <w:r>
        <w:rPr>
          <w:rtl/>
        </w:rPr>
        <w:t>ا و ش</w:t>
      </w:r>
      <w:r>
        <w:rPr>
          <w:rFonts w:hint="cs"/>
          <w:rtl/>
        </w:rPr>
        <w:t>ی</w:t>
      </w:r>
      <w:r>
        <w:rPr>
          <w:rFonts w:hint="eastAsia"/>
          <w:rtl/>
        </w:rPr>
        <w:t>اط</w:t>
      </w:r>
      <w:r>
        <w:rPr>
          <w:rFonts w:hint="cs"/>
          <w:rtl/>
        </w:rPr>
        <w:t>ی</w:t>
      </w:r>
      <w:r>
        <w:rPr>
          <w:rFonts w:hint="eastAsia"/>
          <w:rtl/>
        </w:rPr>
        <w:t>نها،فإذا</w:t>
      </w:r>
      <w:r>
        <w:rPr>
          <w:rtl/>
        </w:rPr>
        <w:t xml:space="preserve"> استغاثوا بأسوأ أخذ من حر</w:t>
      </w:r>
      <w:r>
        <w:rPr>
          <w:rFonts w:hint="cs"/>
          <w:rtl/>
        </w:rPr>
        <w:t>ی</w:t>
      </w:r>
      <w:r>
        <w:rPr>
          <w:rFonts w:hint="eastAsia"/>
          <w:rtl/>
        </w:rPr>
        <w:t>ق</w:t>
      </w:r>
      <w:r>
        <w:rPr>
          <w:rtl/>
        </w:rPr>
        <w:t xml:space="preserve"> شدّت ع</w:t>
      </w:r>
      <w:r w:rsidR="009B6D3C">
        <w:rPr>
          <w:rtl/>
        </w:rPr>
        <w:t>لي</w:t>
      </w:r>
      <w:r>
        <w:rPr>
          <w:rFonts w:hint="eastAsia"/>
          <w:rtl/>
        </w:rPr>
        <w:t>هم</w:t>
      </w:r>
      <w:r>
        <w:rPr>
          <w:rtl/>
        </w:rPr>
        <w:t xml:space="preserve"> عقاربها و ح</w:t>
      </w:r>
      <w:r>
        <w:rPr>
          <w:rFonts w:hint="cs"/>
          <w:rtl/>
        </w:rPr>
        <w:t>یّ</w:t>
      </w:r>
      <w:r>
        <w:rPr>
          <w:rFonts w:hint="eastAsia"/>
          <w:rtl/>
        </w:rPr>
        <w:t>اتها،و</w:t>
      </w:r>
      <w:r>
        <w:rPr>
          <w:rtl/>
        </w:rPr>
        <w:t xml:space="preserve"> لو ر</w:t>
      </w:r>
      <w:r w:rsidR="009D0B59">
        <w:rPr>
          <w:rtl/>
        </w:rPr>
        <w:t>اي</w:t>
      </w:r>
      <w:r>
        <w:rPr>
          <w:rFonts w:hint="eastAsia"/>
          <w:rtl/>
        </w:rPr>
        <w:t>ت</w:t>
      </w:r>
      <w:r>
        <w:rPr>
          <w:rtl/>
        </w:rPr>
        <w:t xml:space="preserve"> </w:t>
      </w:r>
      <w:r w:rsidR="00C057D4">
        <w:rPr>
          <w:rtl/>
        </w:rPr>
        <w:t>منادي</w:t>
      </w:r>
      <w:r>
        <w:rPr>
          <w:rFonts w:hint="eastAsia"/>
          <w:rtl/>
        </w:rPr>
        <w:t>ا</w:t>
      </w:r>
      <w:r>
        <w:rPr>
          <w:rtl/>
        </w:rPr>
        <w:t xml:space="preserve"> </w:t>
      </w:r>
      <w:r>
        <w:rPr>
          <w:rFonts w:hint="cs"/>
          <w:rtl/>
        </w:rPr>
        <w:t>ی</w:t>
      </w:r>
      <w:r>
        <w:rPr>
          <w:rFonts w:hint="eastAsia"/>
          <w:rtl/>
        </w:rPr>
        <w:t>ناد</w:t>
      </w:r>
      <w:r w:rsidR="00374FA9">
        <w:rPr>
          <w:rFonts w:hint="cs"/>
          <w:rtl/>
        </w:rPr>
        <w:t>ي</w:t>
      </w:r>
      <w:r>
        <w:rPr>
          <w:rtl/>
        </w:rPr>
        <w:t xml:space="preserve"> و هو </w:t>
      </w:r>
      <w:r>
        <w:rPr>
          <w:rFonts w:hint="cs"/>
          <w:rtl/>
        </w:rPr>
        <w:t>ی</w:t>
      </w:r>
      <w:r>
        <w:rPr>
          <w:rFonts w:hint="eastAsia"/>
          <w:rtl/>
        </w:rPr>
        <w:t>قول</w:t>
      </w:r>
      <w:r>
        <w:rPr>
          <w:rtl/>
        </w:rPr>
        <w:t>:</w:t>
      </w:r>
      <w:r>
        <w:rPr>
          <w:rFonts w:hint="cs"/>
          <w:rtl/>
        </w:rPr>
        <w:t>ی</w:t>
      </w:r>
      <w:r>
        <w:rPr>
          <w:rFonts w:hint="eastAsia"/>
          <w:rtl/>
        </w:rPr>
        <w:t>ا</w:t>
      </w:r>
      <w:r>
        <w:rPr>
          <w:rtl/>
        </w:rPr>
        <w:t xml:space="preserve"> أهل ال</w:t>
      </w:r>
      <w:r w:rsidR="009B6D3C">
        <w:rPr>
          <w:rtl/>
        </w:rPr>
        <w:t>جنة</w:t>
      </w:r>
      <w:r>
        <w:rPr>
          <w:rtl/>
        </w:rPr>
        <w:t xml:space="preserve"> و نع</w:t>
      </w:r>
      <w:r>
        <w:rPr>
          <w:rFonts w:hint="cs"/>
          <w:rtl/>
        </w:rPr>
        <w:t>ی</w:t>
      </w:r>
      <w:r>
        <w:rPr>
          <w:rFonts w:hint="eastAsia"/>
          <w:rtl/>
        </w:rPr>
        <w:t>مها</w:t>
      </w:r>
      <w:r>
        <w:rPr>
          <w:rtl/>
        </w:rPr>
        <w:t xml:space="preserve"> و </w:t>
      </w:r>
      <w:r>
        <w:rPr>
          <w:rFonts w:hint="cs"/>
          <w:rtl/>
        </w:rPr>
        <w:t>ی</w:t>
      </w:r>
      <w:r>
        <w:rPr>
          <w:rFonts w:hint="eastAsia"/>
          <w:rtl/>
        </w:rPr>
        <w:t>ا</w:t>
      </w:r>
      <w:r>
        <w:rPr>
          <w:rtl/>
        </w:rPr>
        <w:t xml:space="preserve"> أهل ح</w:t>
      </w:r>
      <w:r w:rsidR="009B6D3C">
        <w:rPr>
          <w:rtl/>
        </w:rPr>
        <w:t>لي</w:t>
      </w:r>
      <w:r>
        <w:rPr>
          <w:rFonts w:hint="eastAsia"/>
          <w:rtl/>
        </w:rPr>
        <w:t>ها</w:t>
      </w:r>
      <w:r>
        <w:rPr>
          <w:rtl/>
        </w:rPr>
        <w:t xml:space="preserve"> </w:t>
      </w:r>
      <w:r>
        <w:rPr>
          <w:rFonts w:hint="eastAsia"/>
          <w:rtl/>
        </w:rPr>
        <w:t>و</w:t>
      </w:r>
      <w:r>
        <w:rPr>
          <w:rtl/>
        </w:rPr>
        <w:t xml:space="preserve"> حللها خلّدوا فلا موت فعندها </w:t>
      </w:r>
      <w:r>
        <w:rPr>
          <w:rFonts w:hint="cs"/>
          <w:rtl/>
        </w:rPr>
        <w:t>ی</w:t>
      </w:r>
      <w:r>
        <w:rPr>
          <w:rFonts w:hint="eastAsia"/>
          <w:rtl/>
        </w:rPr>
        <w:t>نقطع</w:t>
      </w:r>
      <w:r>
        <w:rPr>
          <w:rtl/>
        </w:rPr>
        <w:t xml:space="preserve"> رجاؤهم و تنغلق الأبواب و تنقطع بهم الأسباب،فکم </w:t>
      </w:r>
      <w:r>
        <w:rPr>
          <w:rFonts w:hint="cs"/>
          <w:rtl/>
        </w:rPr>
        <w:t>ی</w:t>
      </w:r>
      <w:r>
        <w:rPr>
          <w:rFonts w:hint="eastAsia"/>
          <w:rtl/>
        </w:rPr>
        <w:t>ومئذ</w:t>
      </w:r>
      <w:r>
        <w:rPr>
          <w:rtl/>
        </w:rPr>
        <w:t xml:space="preserve"> من ش</w:t>
      </w:r>
      <w:r>
        <w:rPr>
          <w:rFonts w:hint="cs"/>
          <w:rtl/>
        </w:rPr>
        <w:t>ی</w:t>
      </w:r>
      <w:r>
        <w:rPr>
          <w:rFonts w:hint="eastAsia"/>
          <w:rtl/>
        </w:rPr>
        <w:t>خ</w:t>
      </w:r>
      <w:r>
        <w:rPr>
          <w:rtl/>
        </w:rPr>
        <w:t xml:space="preserve"> </w:t>
      </w:r>
      <w:r>
        <w:rPr>
          <w:rFonts w:hint="cs"/>
          <w:rtl/>
        </w:rPr>
        <w:t>ی</w:t>
      </w:r>
      <w:r>
        <w:rPr>
          <w:rFonts w:hint="eastAsia"/>
          <w:rtl/>
        </w:rPr>
        <w:t>ناد</w:t>
      </w:r>
      <w:r>
        <w:rPr>
          <w:rFonts w:hint="cs"/>
          <w:rtl/>
        </w:rPr>
        <w:t>ی</w:t>
      </w:r>
      <w:r>
        <w:rPr>
          <w:rtl/>
        </w:rPr>
        <w:t>:و اش</w:t>
      </w:r>
      <w:r>
        <w:rPr>
          <w:rFonts w:hint="cs"/>
          <w:rtl/>
        </w:rPr>
        <w:t>ی</w:t>
      </w:r>
      <w:r>
        <w:rPr>
          <w:rFonts w:hint="eastAsia"/>
          <w:rtl/>
        </w:rPr>
        <w:t>بتاه،و</w:t>
      </w:r>
      <w:r>
        <w:rPr>
          <w:rtl/>
        </w:rPr>
        <w:t xml:space="preserve"> کم من شابّ </w:t>
      </w:r>
      <w:r>
        <w:rPr>
          <w:rFonts w:hint="cs"/>
          <w:rtl/>
        </w:rPr>
        <w:t>ی</w:t>
      </w:r>
      <w:r>
        <w:rPr>
          <w:rFonts w:hint="eastAsia"/>
          <w:rtl/>
        </w:rPr>
        <w:t>ناد</w:t>
      </w:r>
      <w:r w:rsidR="00374FA9">
        <w:rPr>
          <w:rFonts w:hint="cs"/>
          <w:rtl/>
        </w:rPr>
        <w:t>ي</w:t>
      </w:r>
      <w:r>
        <w:rPr>
          <w:rtl/>
        </w:rPr>
        <w:t>:وا شباباه،و کم من ا</w:t>
      </w:r>
      <w:r w:rsidR="00C057D4">
        <w:rPr>
          <w:rtl/>
        </w:rPr>
        <w:t>مرأة</w:t>
      </w:r>
      <w:r>
        <w:rPr>
          <w:rtl/>
        </w:rPr>
        <w:t xml:space="preserve"> تناد</w:t>
      </w:r>
      <w:r w:rsidR="00374FA9">
        <w:rPr>
          <w:rFonts w:hint="cs"/>
          <w:rtl/>
        </w:rPr>
        <w:t>ي</w:t>
      </w:r>
      <w:r>
        <w:rPr>
          <w:rtl/>
        </w:rPr>
        <w:t>:وا فض</w:t>
      </w:r>
      <w:r>
        <w:rPr>
          <w:rFonts w:hint="cs"/>
          <w:rtl/>
        </w:rPr>
        <w:t>ی</w:t>
      </w:r>
      <w:r>
        <w:rPr>
          <w:rFonts w:hint="eastAsia"/>
          <w:rtl/>
        </w:rPr>
        <w:t>حتاه،هتکت</w:t>
      </w:r>
      <w:r>
        <w:rPr>
          <w:rtl/>
        </w:rPr>
        <w:t xml:space="preserve"> عنهم الستور، فکم </w:t>
      </w:r>
      <w:r>
        <w:rPr>
          <w:rFonts w:hint="cs"/>
          <w:rtl/>
        </w:rPr>
        <w:t>ی</w:t>
      </w:r>
      <w:r>
        <w:rPr>
          <w:rFonts w:hint="eastAsia"/>
          <w:rtl/>
        </w:rPr>
        <w:t>ومئذ</w:t>
      </w:r>
      <w:r>
        <w:rPr>
          <w:rtl/>
        </w:rPr>
        <w:t xml:space="preserve"> من مغموس ب</w:t>
      </w:r>
      <w:r>
        <w:rPr>
          <w:rFonts w:hint="cs"/>
          <w:rtl/>
        </w:rPr>
        <w:t>ی</w:t>
      </w:r>
      <w:r>
        <w:rPr>
          <w:rFonts w:hint="eastAsia"/>
          <w:rtl/>
        </w:rPr>
        <w:t>ن</w:t>
      </w:r>
      <w:r>
        <w:rPr>
          <w:rtl/>
        </w:rPr>
        <w:t xml:space="preserve"> أطباقها محبوس،</w:t>
      </w:r>
      <w:r>
        <w:rPr>
          <w:rFonts w:hint="cs"/>
          <w:rtl/>
        </w:rPr>
        <w:t>ی</w:t>
      </w:r>
      <w:r>
        <w:rPr>
          <w:rFonts w:hint="eastAsia"/>
          <w:rtl/>
        </w:rPr>
        <w:t>ا</w:t>
      </w:r>
      <w:r>
        <w:rPr>
          <w:rtl/>
        </w:rPr>
        <w:t xml:space="preserve"> لک غمسه ألبستک بعد لباس ال</w:t>
      </w:r>
      <w:r>
        <w:rPr>
          <w:rFonts w:hint="eastAsia"/>
          <w:rtl/>
        </w:rPr>
        <w:t>کتّان</w:t>
      </w:r>
      <w:r>
        <w:rPr>
          <w:rtl/>
        </w:rPr>
        <w:t xml:space="preserve"> و الماء المبرّد ع</w:t>
      </w:r>
      <w:r w:rsidR="009B6D3C">
        <w:rPr>
          <w:rtl/>
        </w:rPr>
        <w:t>ل</w:t>
      </w:r>
      <w:r w:rsidR="00374FA9">
        <w:rPr>
          <w:rFonts w:hint="cs"/>
          <w:rtl/>
        </w:rPr>
        <w:t>ى</w:t>
      </w:r>
      <w:r>
        <w:rPr>
          <w:rtl/>
        </w:rPr>
        <w:t xml:space="preserve"> الجدران و أکل الطعام ألوانا بعد ألوان لباسا لم </w:t>
      </w:r>
      <w:r>
        <w:rPr>
          <w:rFonts w:hint="cs"/>
          <w:rtl/>
        </w:rPr>
        <w:t>ی</w:t>
      </w:r>
      <w:r>
        <w:rPr>
          <w:rFonts w:hint="eastAsia"/>
          <w:rtl/>
        </w:rPr>
        <w:t>دع</w:t>
      </w:r>
      <w:r>
        <w:rPr>
          <w:rtl/>
        </w:rPr>
        <w:t xml:space="preserve"> لک شعرا ناعما الاّ </w:t>
      </w:r>
      <w:r w:rsidR="0087759A">
        <w:rPr>
          <w:rtl/>
        </w:rPr>
        <w:t>بیضة</w:t>
      </w:r>
      <w:r>
        <w:rPr>
          <w:rtl/>
        </w:rPr>
        <w:t xml:space="preserve"> و لا ع</w:t>
      </w:r>
      <w:r>
        <w:rPr>
          <w:rFonts w:hint="cs"/>
          <w:rtl/>
        </w:rPr>
        <w:t>ی</w:t>
      </w:r>
      <w:r>
        <w:rPr>
          <w:rFonts w:hint="eastAsia"/>
          <w:rtl/>
        </w:rPr>
        <w:t>نا</w:t>
      </w:r>
      <w:r>
        <w:rPr>
          <w:rtl/>
        </w:rPr>
        <w:t xml:space="preserve"> کنت تبصر بها </w:t>
      </w:r>
      <w:r w:rsidR="003261A0">
        <w:rPr>
          <w:rtl/>
        </w:rPr>
        <w:t>الى</w:t>
      </w:r>
      <w:r>
        <w:rPr>
          <w:rtl/>
        </w:rPr>
        <w:t xml:space="preserve"> حب</w:t>
      </w:r>
      <w:r>
        <w:rPr>
          <w:rFonts w:hint="cs"/>
          <w:rtl/>
        </w:rPr>
        <w:t>ی</w:t>
      </w:r>
      <w:r>
        <w:rPr>
          <w:rFonts w:hint="eastAsia"/>
          <w:rtl/>
        </w:rPr>
        <w:t>ب</w:t>
      </w:r>
      <w:r>
        <w:rPr>
          <w:rtl/>
        </w:rPr>
        <w:t xml:space="preserve"> الاّ فقأها،هذا ما أعدّ اللّه </w:t>
      </w:r>
      <w:r w:rsidR="00FC17A3">
        <w:rPr>
          <w:rtl/>
        </w:rPr>
        <w:t>تعالى</w:t>
      </w:r>
      <w:r>
        <w:rPr>
          <w:rtl/>
        </w:rPr>
        <w:t xml:space="preserve"> للمج</w:t>
      </w:r>
      <w:r w:rsidR="00871E5D">
        <w:rPr>
          <w:rtl/>
        </w:rPr>
        <w:t>رمي</w:t>
      </w:r>
      <w:r>
        <w:rPr>
          <w:rFonts w:hint="eastAsia"/>
          <w:rtl/>
        </w:rPr>
        <w:t>ن</w:t>
      </w:r>
      <w:r>
        <w:rPr>
          <w:rtl/>
        </w:rPr>
        <w:t xml:space="preserve"> و ذلک ما أعدّ اللّه </w:t>
      </w:r>
      <w:r w:rsidR="00FC17A3">
        <w:rPr>
          <w:rtl/>
        </w:rPr>
        <w:t>تعالى</w:t>
      </w:r>
      <w:r>
        <w:rPr>
          <w:rtl/>
        </w:rPr>
        <w:t xml:space="preserve"> للمتّق</w:t>
      </w:r>
      <w:r>
        <w:rPr>
          <w:rFonts w:hint="cs"/>
          <w:rtl/>
        </w:rPr>
        <w:t>ی</w:t>
      </w:r>
      <w:r>
        <w:rPr>
          <w:rFonts w:hint="eastAsia"/>
          <w:rtl/>
        </w:rPr>
        <w:t>ن</w:t>
      </w:r>
      <w:r>
        <w:rPr>
          <w:rtl/>
        </w:rPr>
        <w:t>.</w:t>
      </w:r>
    </w:p>
    <w:p w:rsidR="00D94CCA" w:rsidRDefault="00A33C4B" w:rsidP="00374FA9">
      <w:pPr>
        <w:pStyle w:val="libNormal"/>
        <w:rPr>
          <w:rtl/>
        </w:rPr>
      </w:pPr>
      <w:r w:rsidRPr="00374FA9">
        <w:rPr>
          <w:rStyle w:val="libBold1Char"/>
          <w:rFonts w:hint="eastAsia"/>
          <w:rtl/>
        </w:rPr>
        <w:t>توض</w:t>
      </w:r>
      <w:r w:rsidRPr="00374FA9">
        <w:rPr>
          <w:rStyle w:val="libBold1Char"/>
          <w:rFonts w:hint="cs"/>
          <w:rtl/>
        </w:rPr>
        <w:t>ی</w:t>
      </w:r>
      <w:r w:rsidRPr="00374FA9">
        <w:rPr>
          <w:rStyle w:val="libBold1Char"/>
          <w:rFonts w:hint="eastAsia"/>
          <w:rtl/>
        </w:rPr>
        <w:t>ح</w:t>
      </w:r>
      <w:r>
        <w:rPr>
          <w:rtl/>
        </w:rPr>
        <w:t>: المراجل جمع المرجل کمنبر القدر من ال</w:t>
      </w:r>
      <w:r w:rsidR="006926E7">
        <w:rPr>
          <w:rtl/>
        </w:rPr>
        <w:t>حجارة</w:t>
      </w:r>
      <w:r>
        <w:rPr>
          <w:rtl/>
        </w:rPr>
        <w:t xml:space="preserve"> و النحاس،و المحرد بالحاء ال</w:t>
      </w:r>
      <w:r w:rsidR="000417EE">
        <w:rPr>
          <w:rtl/>
        </w:rPr>
        <w:t>مهملة</w:t>
      </w:r>
      <w:r>
        <w:rPr>
          <w:rtl/>
        </w:rPr>
        <w:t xml:space="preserve"> من الحرد بمعن</w:t>
      </w:r>
      <w:r>
        <w:rPr>
          <w:rFonts w:hint="cs"/>
          <w:rtl/>
        </w:rPr>
        <w:t>ی</w:t>
      </w:r>
      <w:r>
        <w:rPr>
          <w:rtl/>
        </w:rPr>
        <w:t xml:space="preserve"> القصد أو التنحّ</w:t>
      </w:r>
      <w:r w:rsidR="00374FA9">
        <w:rPr>
          <w:rFonts w:hint="cs"/>
          <w:rtl/>
        </w:rPr>
        <w:t>ي</w:t>
      </w:r>
      <w:r>
        <w:rPr>
          <w:rtl/>
        </w:rPr>
        <w:t xml:space="preserve"> و الاعتزال عن الخلق و عن کلّ </w:t>
      </w:r>
      <w:r w:rsidR="004B4B77">
        <w:rPr>
          <w:rtl/>
        </w:rPr>
        <w:t>شيء</w:t>
      </w:r>
      <w:r>
        <w:rPr>
          <w:rtl/>
        </w:rPr>
        <w:t xml:space="preserve"> سو</w:t>
      </w:r>
      <w:r>
        <w:rPr>
          <w:rFonts w:hint="cs"/>
          <w:rtl/>
        </w:rPr>
        <w:t>ی</w:t>
      </w:r>
      <w:r>
        <w:rPr>
          <w:rtl/>
        </w:rPr>
        <w:t xml:space="preserve"> اللّه </w:t>
      </w:r>
      <w:r w:rsidR="00FC17A3">
        <w:rPr>
          <w:rtl/>
        </w:rPr>
        <w:t>تعالى</w:t>
      </w:r>
      <w:r>
        <w:rPr>
          <w:rFonts w:hint="eastAsia"/>
          <w:rtl/>
        </w:rPr>
        <w:t>،و</w:t>
      </w:r>
      <w:r>
        <w:rPr>
          <w:rtl/>
        </w:rPr>
        <w:t xml:space="preserve"> </w:t>
      </w:r>
      <w:r w:rsidR="004B4B77">
        <w:rPr>
          <w:rtl/>
        </w:rPr>
        <w:t>في</w:t>
      </w:r>
      <w:r>
        <w:rPr>
          <w:rtl/>
        </w:rPr>
        <w:t xml:space="preserve"> بعض النسخ التجرّد بالج</w:t>
      </w:r>
      <w:r>
        <w:rPr>
          <w:rFonts w:hint="cs"/>
          <w:rtl/>
        </w:rPr>
        <w:t>ی</w:t>
      </w:r>
      <w:r>
        <w:rPr>
          <w:rFonts w:hint="eastAsia"/>
          <w:rtl/>
        </w:rPr>
        <w:t>م</w:t>
      </w:r>
      <w:r>
        <w:rPr>
          <w:rtl/>
        </w:rPr>
        <w:t xml:space="preserve"> و هو التعر</w:t>
      </w:r>
      <w:r>
        <w:rPr>
          <w:rFonts w:hint="cs"/>
          <w:rtl/>
        </w:rPr>
        <w:t>ی</w:t>
      </w:r>
      <w:r>
        <w:rPr>
          <w:rFonts w:hint="eastAsia"/>
          <w:rtl/>
        </w:rPr>
        <w:t>ه</w:t>
      </w:r>
      <w:r>
        <w:rPr>
          <w:rtl/>
        </w:rPr>
        <w:t xml:space="preserve"> عن الث</w:t>
      </w:r>
      <w:r>
        <w:rPr>
          <w:rFonts w:hint="cs"/>
          <w:rtl/>
        </w:rPr>
        <w:t>ی</w:t>
      </w:r>
      <w:r>
        <w:rPr>
          <w:rFonts w:hint="eastAsia"/>
          <w:rtl/>
        </w:rPr>
        <w:t>اب</w:t>
      </w:r>
      <w:r>
        <w:rPr>
          <w:rtl/>
        </w:rPr>
        <w:t xml:space="preserve"> کن</w:t>
      </w:r>
      <w:r w:rsidR="009D0B59">
        <w:rPr>
          <w:rtl/>
        </w:rPr>
        <w:t>اي</w:t>
      </w:r>
      <w:r w:rsidR="00374FA9">
        <w:rPr>
          <w:rFonts w:hint="cs"/>
          <w:rtl/>
        </w:rPr>
        <w:t>ة</w:t>
      </w:r>
      <w:r>
        <w:rPr>
          <w:rtl/>
        </w:rPr>
        <w:t xml:space="preserve"> عن قطع العل</w:t>
      </w:r>
      <w:r w:rsidR="009D0B59">
        <w:rPr>
          <w:rtl/>
        </w:rPr>
        <w:t>اي</w:t>
      </w:r>
      <w:r>
        <w:rPr>
          <w:rFonts w:hint="eastAsia"/>
          <w:rtl/>
        </w:rPr>
        <w:t>ق</w:t>
      </w:r>
      <w:r>
        <w:rPr>
          <w:rtl/>
        </w:rPr>
        <w:t xml:space="preserve"> متوجّها </w:t>
      </w:r>
      <w:r w:rsidR="003261A0">
        <w:rPr>
          <w:rtl/>
        </w:rPr>
        <w:t>الى</w:t>
      </w:r>
      <w:r>
        <w:rPr>
          <w:rtl/>
        </w:rPr>
        <w:t xml:space="preserve"> اللّه س</w:t>
      </w:r>
      <w:r>
        <w:rPr>
          <w:rFonts w:hint="eastAsia"/>
          <w:rtl/>
        </w:rPr>
        <w:t>بحانه؛نهنهه</w:t>
      </w:r>
      <w:r>
        <w:rPr>
          <w:rtl/>
        </w:rPr>
        <w:t>:کفّه و زجره؛حم</w:t>
      </w:r>
      <w:r>
        <w:rPr>
          <w:rFonts w:hint="cs"/>
          <w:rtl/>
        </w:rPr>
        <w:t>ی</w:t>
      </w:r>
      <w:r>
        <w:rPr>
          <w:rFonts w:hint="eastAsia"/>
          <w:rtl/>
        </w:rPr>
        <w:t>م</w:t>
      </w:r>
      <w:r>
        <w:rPr>
          <w:rtl/>
        </w:rPr>
        <w:t xml:space="preserve"> آن:</w:t>
      </w:r>
      <w:r w:rsidR="009D0B59">
        <w:rPr>
          <w:rtl/>
        </w:rPr>
        <w:t>اي</w:t>
      </w:r>
      <w:r>
        <w:rPr>
          <w:rtl/>
        </w:rPr>
        <w:t xml:space="preserve"> ماء حارّ بلغ ال</w:t>
      </w:r>
      <w:r w:rsidR="007522F7">
        <w:rPr>
          <w:rtl/>
        </w:rPr>
        <w:t>نهاية</w:t>
      </w:r>
      <w:r>
        <w:rPr>
          <w:rtl/>
        </w:rPr>
        <w:t xml:space="preserve"> </w:t>
      </w:r>
      <w:r w:rsidR="004B4B77">
        <w:rPr>
          <w:rtl/>
        </w:rPr>
        <w:t>في</w:t>
      </w:r>
      <w:r>
        <w:rPr>
          <w:rtl/>
        </w:rPr>
        <w:t xml:space="preserve"> ال</w:t>
      </w:r>
      <w:r w:rsidR="00D85FFB">
        <w:rPr>
          <w:rtl/>
        </w:rPr>
        <w:t>حرارة</w:t>
      </w:r>
      <w:r>
        <w:rPr>
          <w:rtl/>
        </w:rPr>
        <w:t xml:space="preserve">؛الحطم:الکسر؛و الهشم:کسر </w:t>
      </w:r>
      <w:r w:rsidR="003261A0">
        <w:rPr>
          <w:rtl/>
        </w:rPr>
        <w:t>الى</w:t>
      </w:r>
      <w:r>
        <w:rPr>
          <w:rFonts w:hint="eastAsia"/>
          <w:rtl/>
        </w:rPr>
        <w:t>ابس؛الخرطوم</w:t>
      </w:r>
      <w:r>
        <w:rPr>
          <w:rtl/>
        </w:rPr>
        <w:t xml:space="preserve"> کزنبور:الأنف؛إلتحم:دخل </w:t>
      </w:r>
      <w:r w:rsidR="004B4B77">
        <w:rPr>
          <w:rtl/>
        </w:rPr>
        <w:t>في</w:t>
      </w:r>
      <w:r>
        <w:rPr>
          <w:rtl/>
        </w:rPr>
        <w:t xml:space="preserve"> اللحم </w:t>
      </w:r>
      <w:r w:rsidR="00643081">
        <w:rPr>
          <w:rStyle w:val="libFootnotenumChar"/>
          <w:rtl/>
        </w:rPr>
        <w:t>(1)</w:t>
      </w:r>
      <w:r>
        <w:rPr>
          <w:rtl/>
        </w:rPr>
        <w:t>.</w:t>
      </w:r>
    </w:p>
    <w:p w:rsidR="00D94CCA" w:rsidRDefault="00A33C4B" w:rsidP="00374FA9">
      <w:pPr>
        <w:pStyle w:val="libCenterBold1"/>
        <w:rPr>
          <w:rtl/>
        </w:rPr>
      </w:pPr>
      <w:r>
        <w:rPr>
          <w:rFonts w:hint="eastAsia"/>
          <w:rtl/>
        </w:rPr>
        <w:t>صفات</w:t>
      </w:r>
      <w:r>
        <w:rPr>
          <w:rtl/>
        </w:rPr>
        <w:t xml:space="preserve"> ال</w:t>
      </w:r>
      <w:r w:rsidR="00CA70AC">
        <w:rPr>
          <w:rtl/>
        </w:rPr>
        <w:t>شیعة</w:t>
      </w:r>
    </w:p>
    <w:p w:rsidR="00D94CCA" w:rsidRDefault="00A33C4B" w:rsidP="00A33C4B">
      <w:pPr>
        <w:pStyle w:val="libNormal"/>
        <w:rPr>
          <w:rtl/>
        </w:rPr>
      </w:pPr>
      <w:r w:rsidRPr="00374FA9">
        <w:rPr>
          <w:rStyle w:val="libBold1Char"/>
          <w:rFonts w:hint="eastAsia"/>
          <w:rtl/>
        </w:rPr>
        <w:t>صفات</w:t>
      </w:r>
      <w:r w:rsidRPr="00374FA9">
        <w:rPr>
          <w:rStyle w:val="libBold1Char"/>
          <w:rtl/>
        </w:rPr>
        <w:t xml:space="preserve"> ال</w:t>
      </w:r>
      <w:r w:rsidR="00CA70AC" w:rsidRPr="00374FA9">
        <w:rPr>
          <w:rStyle w:val="libBold1Char"/>
          <w:rtl/>
        </w:rPr>
        <w:t>شیعة</w:t>
      </w:r>
      <w:r>
        <w:rPr>
          <w:rtl/>
        </w:rPr>
        <w:t xml:space="preserve">:عن الصادق </w:t>
      </w:r>
      <w:r w:rsidR="00D665AA" w:rsidRPr="00D665AA">
        <w:rPr>
          <w:rStyle w:val="libAlaemChar"/>
          <w:rtl/>
        </w:rPr>
        <w:t>عليه‌السلام</w:t>
      </w:r>
      <w:r>
        <w:rPr>
          <w:rtl/>
        </w:rPr>
        <w:t xml:space="preserve"> قال: کان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قاعدا </w:t>
      </w:r>
      <w:r w:rsidR="004B4B77">
        <w:rPr>
          <w:rtl/>
        </w:rPr>
        <w:t>في</w:t>
      </w:r>
      <w:r>
        <w:rPr>
          <w:rtl/>
        </w:rPr>
        <w:t xml:space="preserve"> ب</w:t>
      </w:r>
      <w:r>
        <w:rPr>
          <w:rFonts w:hint="cs"/>
          <w:rtl/>
        </w:rPr>
        <w:t>ی</w:t>
      </w:r>
      <w:r>
        <w:rPr>
          <w:rFonts w:hint="eastAsia"/>
          <w:rtl/>
        </w:rPr>
        <w:t>ته</w:t>
      </w:r>
      <w:r>
        <w:rPr>
          <w:rtl/>
        </w:rPr>
        <w:t xml:space="preserve"> اذ قرع قوم ع</w:t>
      </w:r>
      <w:r w:rsidR="009B6D3C">
        <w:rPr>
          <w:rtl/>
        </w:rPr>
        <w:t>لي</w:t>
      </w:r>
      <w:r>
        <w:rPr>
          <w:rFonts w:hint="eastAsia"/>
          <w:rtl/>
        </w:rPr>
        <w:t>هم</w:t>
      </w:r>
      <w:r>
        <w:rPr>
          <w:rtl/>
        </w:rPr>
        <w:t xml:space="preserve"> الباب فقال </w:t>
      </w:r>
      <w:r w:rsidR="00D665AA" w:rsidRPr="00D665AA">
        <w:rPr>
          <w:rStyle w:val="libAlaemChar"/>
          <w:rtl/>
        </w:rPr>
        <w:t>عليه‌السلام</w:t>
      </w:r>
      <w:r>
        <w:rPr>
          <w:rtl/>
        </w:rPr>
        <w:t>:</w:t>
      </w:r>
      <w:r>
        <w:rPr>
          <w:rFonts w:hint="cs"/>
          <w:rtl/>
        </w:rPr>
        <w:t>ی</w:t>
      </w:r>
      <w:r>
        <w:rPr>
          <w:rFonts w:hint="eastAsia"/>
          <w:rtl/>
        </w:rPr>
        <w:t>ا</w:t>
      </w:r>
      <w:r>
        <w:rPr>
          <w:rtl/>
        </w:rPr>
        <w:t xml:space="preserve"> </w:t>
      </w:r>
      <w:r w:rsidR="00935265">
        <w:rPr>
          <w:rtl/>
        </w:rPr>
        <w:t>جاریة</w:t>
      </w:r>
      <w:r>
        <w:rPr>
          <w:rtl/>
        </w:rPr>
        <w:t xml:space="preserve"> انظر</w:t>
      </w:r>
      <w:r>
        <w:rPr>
          <w:rFonts w:hint="cs"/>
          <w:rtl/>
        </w:rPr>
        <w:t>ی</w:t>
      </w:r>
      <w:r>
        <w:rPr>
          <w:rtl/>
        </w:rPr>
        <w:t xml:space="preserve"> من بالباب،فقالوا:قوم من ش</w:t>
      </w:r>
      <w:r>
        <w:rPr>
          <w:rFonts w:hint="cs"/>
          <w:rtl/>
        </w:rPr>
        <w:t>ی</w:t>
      </w:r>
      <w:r>
        <w:rPr>
          <w:rFonts w:hint="eastAsia"/>
          <w:rtl/>
        </w:rPr>
        <w:t>عتک،فوثب</w:t>
      </w:r>
      <w:r>
        <w:rPr>
          <w:rtl/>
        </w:rPr>
        <w:t xml:space="preserve"> عجلا حتّ</w:t>
      </w:r>
      <w:r>
        <w:rPr>
          <w:rFonts w:hint="cs"/>
          <w:rtl/>
        </w:rPr>
        <w:t>ی</w:t>
      </w:r>
      <w:r>
        <w:rPr>
          <w:rtl/>
        </w:rPr>
        <w:t xml:space="preserve"> کاد أن </w:t>
      </w:r>
      <w:r>
        <w:rPr>
          <w:rFonts w:hint="cs"/>
          <w:rtl/>
        </w:rPr>
        <w:t>ی</w:t>
      </w:r>
      <w:r>
        <w:rPr>
          <w:rFonts w:hint="eastAsia"/>
          <w:rtl/>
        </w:rPr>
        <w:t>قع،فلمّا</w:t>
      </w:r>
      <w:r>
        <w:rPr>
          <w:rtl/>
        </w:rPr>
        <w:t xml:space="preserve"> فتح الباب و نظر </w:t>
      </w:r>
      <w:r w:rsidR="00265D50">
        <w:rPr>
          <w:rtl/>
        </w:rPr>
        <w:t>اليه</w:t>
      </w:r>
      <w:r>
        <w:rPr>
          <w:rFonts w:hint="eastAsia"/>
          <w:rtl/>
        </w:rPr>
        <w:t>م</w:t>
      </w:r>
      <w:r>
        <w:rPr>
          <w:rtl/>
        </w:rPr>
        <w:t xml:space="preserve"> رجع فقال: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374FA9">
        <w:rPr>
          <w:rStyle w:val="libFootnote0Char"/>
          <w:rFonts w:hint="cs"/>
          <w:rtl/>
        </w:rPr>
        <w:t xml:space="preserve"> ق:كتاب الايمان/19/147،ج:68/170. ق:3/41/254،ج:7/219.</w:t>
      </w:r>
    </w:p>
    <w:p w:rsidR="00643081" w:rsidRDefault="00643081" w:rsidP="00A33C4B">
      <w:pPr>
        <w:pStyle w:val="libNormal"/>
        <w:rPr>
          <w:rtl/>
        </w:rPr>
      </w:pPr>
      <w:r>
        <w:rPr>
          <w:rFonts w:hint="eastAsia"/>
          <w:rtl/>
        </w:rPr>
        <w:br w:type="page"/>
      </w:r>
    </w:p>
    <w:p w:rsidR="00D94CCA" w:rsidRDefault="00A33C4B" w:rsidP="00374FA9">
      <w:pPr>
        <w:pStyle w:val="libNormal0"/>
        <w:rPr>
          <w:rtl/>
        </w:rPr>
      </w:pPr>
      <w:r>
        <w:rPr>
          <w:rFonts w:hint="eastAsia"/>
          <w:rtl/>
        </w:rPr>
        <w:lastRenderedPageBreak/>
        <w:t>کذبوا</w:t>
      </w:r>
      <w:r>
        <w:rPr>
          <w:rtl/>
        </w:rPr>
        <w:t xml:space="preserve"> ف</w:t>
      </w:r>
      <w:r w:rsidR="009D0B59">
        <w:rPr>
          <w:rtl/>
        </w:rPr>
        <w:t>اي</w:t>
      </w:r>
      <w:r>
        <w:rPr>
          <w:rFonts w:hint="eastAsia"/>
          <w:rtl/>
        </w:rPr>
        <w:t>ن</w:t>
      </w:r>
      <w:r>
        <w:rPr>
          <w:rtl/>
        </w:rPr>
        <w:t xml:space="preserve"> السمت </w:t>
      </w:r>
      <w:r w:rsidR="004B4B77">
        <w:rPr>
          <w:rtl/>
        </w:rPr>
        <w:t>في</w:t>
      </w:r>
      <w:r>
        <w:rPr>
          <w:rtl/>
        </w:rPr>
        <w:t xml:space="preserve"> الوجوه؟</w:t>
      </w:r>
      <w:r w:rsidR="009D0B59">
        <w:rPr>
          <w:rtl/>
        </w:rPr>
        <w:t>اي</w:t>
      </w:r>
      <w:r>
        <w:rPr>
          <w:rFonts w:hint="eastAsia"/>
          <w:rtl/>
        </w:rPr>
        <w:t>ن</w:t>
      </w:r>
      <w:r>
        <w:rPr>
          <w:rtl/>
        </w:rPr>
        <w:t xml:space="preserve"> أثر ال</w:t>
      </w:r>
      <w:r w:rsidR="006926E7">
        <w:rPr>
          <w:rtl/>
        </w:rPr>
        <w:t>عبادة</w:t>
      </w:r>
      <w:r>
        <w:rPr>
          <w:rtl/>
        </w:rPr>
        <w:t>؟</w:t>
      </w:r>
      <w:r w:rsidR="009D0B59">
        <w:rPr>
          <w:rtl/>
        </w:rPr>
        <w:t>اي</w:t>
      </w:r>
      <w:r>
        <w:rPr>
          <w:rFonts w:hint="eastAsia"/>
          <w:rtl/>
        </w:rPr>
        <w:t>ن</w:t>
      </w:r>
      <w:r>
        <w:rPr>
          <w:rtl/>
        </w:rPr>
        <w:t xml:space="preserve"> س</w:t>
      </w:r>
      <w:r>
        <w:rPr>
          <w:rFonts w:hint="cs"/>
          <w:rtl/>
        </w:rPr>
        <w:t>ی</w:t>
      </w:r>
      <w:r>
        <w:rPr>
          <w:rFonts w:hint="eastAsia"/>
          <w:rtl/>
        </w:rPr>
        <w:t>ماء</w:t>
      </w:r>
      <w:r>
        <w:rPr>
          <w:rtl/>
        </w:rPr>
        <w:t xml:space="preserve"> السجود؟انّما ش</w:t>
      </w:r>
      <w:r>
        <w:rPr>
          <w:rFonts w:hint="cs"/>
          <w:rtl/>
        </w:rPr>
        <w:t>ی</w:t>
      </w:r>
      <w:r>
        <w:rPr>
          <w:rFonts w:hint="eastAsia"/>
          <w:rtl/>
        </w:rPr>
        <w:t>عتنا</w:t>
      </w:r>
      <w:r>
        <w:rPr>
          <w:rtl/>
        </w:rPr>
        <w:t xml:space="preserve"> </w:t>
      </w:r>
      <w:r>
        <w:rPr>
          <w:rFonts w:hint="cs"/>
          <w:rtl/>
        </w:rPr>
        <w:t>ی</w:t>
      </w:r>
      <w:r>
        <w:rPr>
          <w:rFonts w:hint="eastAsia"/>
          <w:rtl/>
        </w:rPr>
        <w:t>عرفون</w:t>
      </w:r>
      <w:r>
        <w:rPr>
          <w:rtl/>
        </w:rPr>
        <w:t xml:space="preserve"> بعبادتهم و شعثهم قد قرحت منهم الاناف و دثرت الجباه و المساجد، خمص البطون ذبل الشفاه،قد </w:t>
      </w:r>
      <w:r w:rsidR="00B80428">
        <w:rPr>
          <w:rtl/>
        </w:rPr>
        <w:t>هي</w:t>
      </w:r>
      <w:r>
        <w:rPr>
          <w:rFonts w:hint="eastAsia"/>
          <w:rtl/>
        </w:rPr>
        <w:t>جت</w:t>
      </w:r>
      <w:r>
        <w:rPr>
          <w:rtl/>
        </w:rPr>
        <w:t xml:space="preserve"> ال</w:t>
      </w:r>
      <w:r w:rsidR="006926E7">
        <w:rPr>
          <w:rtl/>
        </w:rPr>
        <w:t>عبادة</w:t>
      </w:r>
      <w:r>
        <w:rPr>
          <w:rtl/>
        </w:rPr>
        <w:t xml:space="preserve"> وجوههم و أخلق سهر ال</w:t>
      </w:r>
      <w:r w:rsidR="00F04FC6">
        <w:rPr>
          <w:rtl/>
        </w:rPr>
        <w:t>ليالي</w:t>
      </w:r>
      <w:r>
        <w:rPr>
          <w:rtl/>
        </w:rPr>
        <w:t xml:space="preserve"> و قطع الهواجر جثثهم،المسبّحون إذا سکت الناس،و المص</w:t>
      </w:r>
      <w:r>
        <w:rPr>
          <w:rFonts w:hint="eastAsia"/>
          <w:rtl/>
        </w:rPr>
        <w:t>لّون</w:t>
      </w:r>
      <w:r>
        <w:rPr>
          <w:rtl/>
        </w:rPr>
        <w:t xml:space="preserve"> إذا نام الناس، و المحزونون إذا فرح الناس.</w:t>
      </w:r>
    </w:p>
    <w:p w:rsidR="00D94CCA" w:rsidRDefault="00A33C4B" w:rsidP="00374FA9">
      <w:pPr>
        <w:pStyle w:val="libNormal"/>
        <w:rPr>
          <w:rtl/>
        </w:rPr>
      </w:pPr>
      <w:r w:rsidRPr="00374FA9">
        <w:rPr>
          <w:rStyle w:val="libBold1Char"/>
          <w:rFonts w:hint="eastAsia"/>
          <w:rtl/>
        </w:rPr>
        <w:t>ب</w:t>
      </w:r>
      <w:r w:rsidRPr="00374FA9">
        <w:rPr>
          <w:rStyle w:val="libBold1Char"/>
          <w:rFonts w:hint="cs"/>
          <w:rtl/>
        </w:rPr>
        <w:t>ی</w:t>
      </w:r>
      <w:r w:rsidRPr="00374FA9">
        <w:rPr>
          <w:rStyle w:val="libBold1Char"/>
          <w:rFonts w:hint="eastAsia"/>
          <w:rtl/>
        </w:rPr>
        <w:t>ان</w:t>
      </w:r>
      <w:r>
        <w:rPr>
          <w:rtl/>
        </w:rPr>
        <w:t>: الاناف جمع الأنف،و قرحها إمّا ل</w:t>
      </w:r>
      <w:r w:rsidR="006926E7">
        <w:rPr>
          <w:rtl/>
        </w:rPr>
        <w:t>کثرة</w:t>
      </w:r>
      <w:r>
        <w:rPr>
          <w:rtl/>
        </w:rPr>
        <w:t xml:space="preserve"> السجود لأنّها من المساجد المست</w:t>
      </w:r>
      <w:r w:rsidR="007522F7">
        <w:rPr>
          <w:rtl/>
        </w:rPr>
        <w:t>حبّة</w:t>
      </w:r>
      <w:r>
        <w:rPr>
          <w:rtl/>
        </w:rPr>
        <w:t xml:space="preserve"> أو ل</w:t>
      </w:r>
      <w:r w:rsidR="006926E7">
        <w:rPr>
          <w:rtl/>
        </w:rPr>
        <w:t>کثرة</w:t>
      </w:r>
      <w:r>
        <w:rPr>
          <w:rtl/>
        </w:rPr>
        <w:t xml:space="preserve"> البکاء،و دثرت </w:t>
      </w:r>
      <w:r w:rsidR="009D0B59">
        <w:rPr>
          <w:rtl/>
        </w:rPr>
        <w:t>اي</w:t>
      </w:r>
      <w:r>
        <w:rPr>
          <w:rtl/>
        </w:rPr>
        <w:t xml:space="preserve"> درست و أخلقت،</w:t>
      </w:r>
      <w:r w:rsidR="00B80428">
        <w:rPr>
          <w:rtl/>
        </w:rPr>
        <w:t>هي</w:t>
      </w:r>
      <w:r>
        <w:rPr>
          <w:rFonts w:hint="eastAsia"/>
          <w:rtl/>
        </w:rPr>
        <w:t>جت</w:t>
      </w:r>
      <w:r>
        <w:rPr>
          <w:rtl/>
        </w:rPr>
        <w:t xml:space="preserve"> من هاج </w:t>
      </w:r>
      <w:r>
        <w:rPr>
          <w:rFonts w:hint="cs"/>
          <w:rtl/>
        </w:rPr>
        <w:t>ی</w:t>
      </w:r>
      <w:r w:rsidR="00B80428">
        <w:rPr>
          <w:rFonts w:hint="eastAsia"/>
          <w:rtl/>
        </w:rPr>
        <w:t>هي</w:t>
      </w:r>
      <w:r>
        <w:rPr>
          <w:rFonts w:hint="eastAsia"/>
          <w:rtl/>
        </w:rPr>
        <w:t>ج</w:t>
      </w:r>
      <w:r>
        <w:rPr>
          <w:rtl/>
        </w:rPr>
        <w:t xml:space="preserve"> </w:t>
      </w:r>
      <w:r w:rsidR="009D0B59">
        <w:rPr>
          <w:rtl/>
        </w:rPr>
        <w:t>اي</w:t>
      </w:r>
      <w:r>
        <w:rPr>
          <w:rtl/>
        </w:rPr>
        <w:t xml:space="preserve"> ثار،و </w:t>
      </w:r>
      <w:r>
        <w:rPr>
          <w:rFonts w:hint="cs"/>
          <w:rtl/>
        </w:rPr>
        <w:t>ی</w:t>
      </w:r>
      <w:r>
        <w:rPr>
          <w:rFonts w:hint="eastAsia"/>
          <w:rtl/>
        </w:rPr>
        <w:t>حتمل</w:t>
      </w:r>
      <w:r>
        <w:rPr>
          <w:rtl/>
        </w:rPr>
        <w:t xml:space="preserve"> أن </w:t>
      </w:r>
      <w:r>
        <w:rPr>
          <w:rFonts w:hint="cs"/>
          <w:rtl/>
        </w:rPr>
        <w:t>ی</w:t>
      </w:r>
      <w:r>
        <w:rPr>
          <w:rFonts w:hint="eastAsia"/>
          <w:rtl/>
        </w:rPr>
        <w:t>کون</w:t>
      </w:r>
      <w:r>
        <w:rPr>
          <w:rtl/>
        </w:rPr>
        <w:t xml:space="preserve"> بالباء الموحّد</w:t>
      </w:r>
      <w:r w:rsidR="00374FA9">
        <w:rPr>
          <w:rFonts w:hint="cs"/>
          <w:rtl/>
        </w:rPr>
        <w:t>ة</w:t>
      </w:r>
      <w:r>
        <w:rPr>
          <w:rtl/>
        </w:rPr>
        <w:t xml:space="preserve"> من قولهم هبّجه تهب</w:t>
      </w:r>
      <w:r>
        <w:rPr>
          <w:rFonts w:hint="cs"/>
          <w:rtl/>
        </w:rPr>
        <w:t>ی</w:t>
      </w:r>
      <w:r>
        <w:rPr>
          <w:rFonts w:hint="eastAsia"/>
          <w:rtl/>
        </w:rPr>
        <w:t>جا</w:t>
      </w:r>
      <w:r>
        <w:rPr>
          <w:rtl/>
        </w:rPr>
        <w:t xml:space="preserve"> ورّمه،و الهاجر</w:t>
      </w:r>
      <w:r w:rsidR="00374FA9">
        <w:rPr>
          <w:rFonts w:hint="cs"/>
          <w:rtl/>
        </w:rPr>
        <w:t>ة</w:t>
      </w:r>
      <w:r>
        <w:rPr>
          <w:rtl/>
        </w:rPr>
        <w:t xml:space="preserve"> نصف النهار عند اشتداد الحرّ أو من عند الزوال </w:t>
      </w:r>
      <w:r w:rsidR="003261A0">
        <w:rPr>
          <w:rtl/>
        </w:rPr>
        <w:t>الى</w:t>
      </w:r>
      <w:r>
        <w:rPr>
          <w:rtl/>
        </w:rPr>
        <w:t xml:space="preserve"> العصر لأنّ الناس </w:t>
      </w:r>
      <w:r>
        <w:rPr>
          <w:rFonts w:hint="cs"/>
          <w:rtl/>
        </w:rPr>
        <w:t>ی</w:t>
      </w:r>
      <w:r>
        <w:rPr>
          <w:rFonts w:hint="eastAsia"/>
          <w:rtl/>
        </w:rPr>
        <w:t>سکنون</w:t>
      </w:r>
      <w:r>
        <w:rPr>
          <w:rtl/>
        </w:rPr>
        <w:t xml:space="preserve"> </w:t>
      </w:r>
      <w:r w:rsidR="004B4B77">
        <w:rPr>
          <w:rtl/>
        </w:rPr>
        <w:t>في</w:t>
      </w:r>
      <w:r>
        <w:rPr>
          <w:rtl/>
        </w:rPr>
        <w:t xml:space="preserve"> ب</w:t>
      </w:r>
      <w:r>
        <w:rPr>
          <w:rFonts w:hint="cs"/>
          <w:rtl/>
        </w:rPr>
        <w:t>ی</w:t>
      </w:r>
      <w:r>
        <w:rPr>
          <w:rFonts w:hint="eastAsia"/>
          <w:rtl/>
        </w:rPr>
        <w:t>وتهم،کأنّهم</w:t>
      </w:r>
      <w:r>
        <w:rPr>
          <w:rtl/>
        </w:rPr>
        <w:t xml:space="preserve"> قد تهاجروا من </w:t>
      </w:r>
      <w:r w:rsidR="004B4B77">
        <w:rPr>
          <w:rtl/>
        </w:rPr>
        <w:t>شدّة</w:t>
      </w:r>
      <w:r>
        <w:rPr>
          <w:rtl/>
        </w:rPr>
        <w:t xml:space="preserve"> الحرّ،و الجمع هواجر </w:t>
      </w:r>
      <w:r w:rsidR="00643081">
        <w:rPr>
          <w:rStyle w:val="libFootnotenumChar"/>
          <w:rtl/>
        </w:rPr>
        <w:t>(1)</w:t>
      </w:r>
      <w:r>
        <w:rPr>
          <w:rtl/>
        </w:rPr>
        <w:t>.</w:t>
      </w:r>
    </w:p>
    <w:p w:rsidR="00D94CCA" w:rsidRDefault="00A33C4B" w:rsidP="00374FA9">
      <w:pPr>
        <w:pStyle w:val="libNormal"/>
        <w:rPr>
          <w:rtl/>
        </w:rPr>
      </w:pPr>
      <w:r>
        <w:rPr>
          <w:rFonts w:hint="eastAsia"/>
          <w:rtl/>
        </w:rPr>
        <w:t>عن</w:t>
      </w:r>
      <w:r>
        <w:rPr>
          <w:rtl/>
        </w:rPr>
        <w:t xml:space="preserve"> </w:t>
      </w:r>
      <w:r w:rsidR="004B4B77">
        <w:rPr>
          <w:rtl/>
        </w:rPr>
        <w:t>أبي</w:t>
      </w:r>
      <w:r>
        <w:rPr>
          <w:rtl/>
        </w:rPr>
        <w:t xml:space="preserve"> محمّد </w:t>
      </w:r>
      <w:r w:rsidR="00B42BAC">
        <w:rPr>
          <w:rtl/>
        </w:rPr>
        <w:t>العسکريّ</w:t>
      </w:r>
      <w:r>
        <w:rPr>
          <w:rtl/>
        </w:rPr>
        <w:t xml:space="preserve"> </w:t>
      </w:r>
      <w:r w:rsidR="00D665AA" w:rsidRPr="00D665AA">
        <w:rPr>
          <w:rStyle w:val="libAlaemChar"/>
          <w:rtl/>
        </w:rPr>
        <w:t>عليه‌السلام</w:t>
      </w:r>
      <w:r>
        <w:rPr>
          <w:rtl/>
        </w:rPr>
        <w:t xml:space="preserve"> قال: قدم </w:t>
      </w:r>
      <w:r w:rsidR="000E3431">
        <w:rPr>
          <w:rtl/>
        </w:rPr>
        <w:t>جماعة</w:t>
      </w:r>
      <w:r>
        <w:rPr>
          <w:rtl/>
        </w:rPr>
        <w:t xml:space="preserve"> فاستأذنوا ع</w:t>
      </w:r>
      <w:r w:rsidR="009B6D3C">
        <w:rPr>
          <w:rtl/>
        </w:rPr>
        <w:t>ل</w:t>
      </w:r>
      <w:r w:rsidR="00374FA9">
        <w:rPr>
          <w:rFonts w:hint="cs"/>
          <w:rtl/>
        </w:rPr>
        <w:t>ى</w:t>
      </w:r>
      <w:r>
        <w:rPr>
          <w:rtl/>
        </w:rPr>
        <w:t xml:space="preserve"> الرضا </w:t>
      </w:r>
      <w:r w:rsidR="00D665AA" w:rsidRPr="00D665AA">
        <w:rPr>
          <w:rStyle w:val="libAlaemChar"/>
          <w:rtl/>
        </w:rPr>
        <w:t>عليه‌السلام</w:t>
      </w:r>
      <w:r>
        <w:rPr>
          <w:rtl/>
        </w:rPr>
        <w:t xml:space="preserve"> و قالوا:نحن من </w:t>
      </w:r>
      <w:r w:rsidR="00CA70AC">
        <w:rPr>
          <w:rtl/>
        </w:rPr>
        <w:t>شیعة</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،فمنعهم </w:t>
      </w:r>
      <w:r w:rsidR="009D0B59">
        <w:rPr>
          <w:rtl/>
        </w:rPr>
        <w:t>اي</w:t>
      </w:r>
      <w:r>
        <w:rPr>
          <w:rFonts w:hint="eastAsia"/>
          <w:rtl/>
        </w:rPr>
        <w:t>اما</w:t>
      </w:r>
      <w:r>
        <w:rPr>
          <w:rtl/>
        </w:rPr>
        <w:t xml:space="preserve"> ثمّ لمّا دخلوا قال لهم:و</w:t>
      </w:r>
      <w:r>
        <w:rPr>
          <w:rFonts w:hint="cs"/>
          <w:rtl/>
        </w:rPr>
        <w:t>ی</w:t>
      </w:r>
      <w:r>
        <w:rPr>
          <w:rFonts w:hint="eastAsia"/>
          <w:rtl/>
        </w:rPr>
        <w:t>حکم</w:t>
      </w:r>
      <w:r>
        <w:rPr>
          <w:rtl/>
        </w:rPr>
        <w:t xml:space="preserve"> انّما </w:t>
      </w:r>
      <w:r w:rsidR="00CA70AC">
        <w:rPr>
          <w:rtl/>
        </w:rPr>
        <w:t>شیعة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الحسن و الحس</w:t>
      </w:r>
      <w:r>
        <w:rPr>
          <w:rFonts w:hint="cs"/>
          <w:rtl/>
        </w:rPr>
        <w:t>ی</w:t>
      </w:r>
      <w:r>
        <w:rPr>
          <w:rFonts w:hint="eastAsia"/>
          <w:rtl/>
        </w:rPr>
        <w:t>ن</w:t>
      </w:r>
      <w:r>
        <w:rPr>
          <w:rtl/>
        </w:rPr>
        <w:t xml:space="preserve"> و سلمان و أبو ذرّ و المقداد و عمّار و مح</w:t>
      </w:r>
      <w:r>
        <w:rPr>
          <w:rFonts w:hint="eastAsia"/>
          <w:rtl/>
        </w:rPr>
        <w:t>مّد</w:t>
      </w:r>
      <w:r>
        <w:rPr>
          <w:rtl/>
        </w:rPr>
        <w:t xml:space="preserve"> بن </w:t>
      </w:r>
      <w:r w:rsidR="004B4B77">
        <w:rPr>
          <w:rtl/>
        </w:rPr>
        <w:t>أبي</w:t>
      </w:r>
      <w:r>
        <w:rPr>
          <w:rtl/>
        </w:rPr>
        <w:t xml:space="preserve"> بکر ال</w:t>
      </w:r>
      <w:r w:rsidR="004B4B77">
        <w:rPr>
          <w:rtl/>
        </w:rPr>
        <w:t>ذي</w:t>
      </w:r>
      <w:r>
        <w:rPr>
          <w:rFonts w:hint="eastAsia"/>
          <w:rtl/>
        </w:rPr>
        <w:t>ن</w:t>
      </w:r>
      <w:r>
        <w:rPr>
          <w:rtl/>
        </w:rPr>
        <w:t xml:space="preserve"> لم </w:t>
      </w:r>
      <w:r>
        <w:rPr>
          <w:rFonts w:hint="cs"/>
          <w:rtl/>
        </w:rPr>
        <w:t>ی</w:t>
      </w:r>
      <w:r>
        <w:rPr>
          <w:rFonts w:hint="eastAsia"/>
          <w:rtl/>
        </w:rPr>
        <w:t>خالفوا</w:t>
      </w:r>
      <w:r>
        <w:rPr>
          <w:rtl/>
        </w:rPr>
        <w:t xml:space="preserve"> ش</w:t>
      </w:r>
      <w:r>
        <w:rPr>
          <w:rFonts w:hint="cs"/>
          <w:rtl/>
        </w:rPr>
        <w:t>ی</w:t>
      </w:r>
      <w:r>
        <w:rPr>
          <w:rFonts w:hint="eastAsia"/>
          <w:rtl/>
        </w:rPr>
        <w:t>ئا</w:t>
      </w:r>
      <w:r>
        <w:rPr>
          <w:rtl/>
        </w:rPr>
        <w:t xml:space="preserve"> من أوا</w:t>
      </w:r>
      <w:r w:rsidR="007522F7">
        <w:rPr>
          <w:rtl/>
        </w:rPr>
        <w:t>مرة</w:t>
      </w:r>
      <w:r>
        <w:rPr>
          <w:rtl/>
        </w:rPr>
        <w:t xml:space="preserve"> </w:t>
      </w:r>
      <w:r w:rsidR="00643081">
        <w:rPr>
          <w:rStyle w:val="libFootnotenumChar"/>
          <w:rtl/>
        </w:rPr>
        <w:t>(2)</w:t>
      </w:r>
      <w:r>
        <w:rPr>
          <w:rtl/>
        </w:rPr>
        <w:t>.</w:t>
      </w:r>
    </w:p>
    <w:p w:rsidR="00D94CCA" w:rsidRDefault="00FE5C64" w:rsidP="00374FA9">
      <w:pPr>
        <w:pStyle w:val="libNormal"/>
        <w:rPr>
          <w:rtl/>
        </w:rPr>
      </w:pPr>
      <w:r w:rsidRPr="00374FA9">
        <w:rPr>
          <w:rStyle w:val="libBold1Char"/>
          <w:rFonts w:hint="eastAsia"/>
          <w:rtl/>
        </w:rPr>
        <w:t>أمالي</w:t>
      </w:r>
      <w:r w:rsidR="00A33C4B" w:rsidRPr="00374FA9">
        <w:rPr>
          <w:rStyle w:val="libBold1Char"/>
          <w:rtl/>
        </w:rPr>
        <w:t xml:space="preserve"> ال</w:t>
      </w:r>
      <w:r w:rsidR="004B4B77" w:rsidRPr="00374FA9">
        <w:rPr>
          <w:rStyle w:val="libBold1Char"/>
          <w:rtl/>
        </w:rPr>
        <w:t>طوسيّ</w:t>
      </w:r>
      <w:r w:rsidR="00A33C4B">
        <w:rPr>
          <w:rtl/>
        </w:rPr>
        <w:t>:عن نوف البک</w:t>
      </w:r>
      <w:r w:rsidR="003261A0">
        <w:rPr>
          <w:rtl/>
        </w:rPr>
        <w:t>ال</w:t>
      </w:r>
      <w:r w:rsidR="00374FA9">
        <w:rPr>
          <w:rFonts w:hint="cs"/>
          <w:rtl/>
        </w:rPr>
        <w:t>ي</w:t>
      </w:r>
      <w:r w:rsidR="00A33C4B">
        <w:rPr>
          <w:rtl/>
        </w:rPr>
        <w:t xml:space="preserve"> قال:قال </w:t>
      </w:r>
      <w:r w:rsidR="009B6D3C">
        <w:rPr>
          <w:rtl/>
        </w:rPr>
        <w:t>لي</w:t>
      </w:r>
      <w:r w:rsidR="00A33C4B">
        <w:rPr>
          <w:rtl/>
        </w:rPr>
        <w:t xml:space="preserve"> </w:t>
      </w:r>
      <w:r w:rsidR="004B4B77">
        <w:rPr>
          <w:rtl/>
        </w:rPr>
        <w:t>عليّ</w:t>
      </w:r>
      <w:r w:rsidR="00A33C4B">
        <w:rPr>
          <w:rtl/>
        </w:rPr>
        <w:t xml:space="preserve"> </w:t>
      </w:r>
      <w:r w:rsidR="00D665AA" w:rsidRPr="00D665AA">
        <w:rPr>
          <w:rStyle w:val="libAlaemChar"/>
          <w:rtl/>
        </w:rPr>
        <w:t>عليه‌السلام</w:t>
      </w:r>
      <w:r w:rsidR="00A33C4B">
        <w:rPr>
          <w:rtl/>
        </w:rPr>
        <w:t xml:space="preserve">: </w:t>
      </w:r>
      <w:r w:rsidR="00A33C4B">
        <w:rPr>
          <w:rFonts w:hint="cs"/>
          <w:rtl/>
        </w:rPr>
        <w:t>ی</w:t>
      </w:r>
      <w:r w:rsidR="00A33C4B">
        <w:rPr>
          <w:rFonts w:hint="eastAsia"/>
          <w:rtl/>
        </w:rPr>
        <w:t>ا</w:t>
      </w:r>
      <w:r w:rsidR="00A33C4B">
        <w:rPr>
          <w:rtl/>
        </w:rPr>
        <w:t xml:space="preserve"> نوف،خلقنا من ط</w:t>
      </w:r>
      <w:r w:rsidR="00A33C4B">
        <w:rPr>
          <w:rFonts w:hint="cs"/>
          <w:rtl/>
        </w:rPr>
        <w:t>ی</w:t>
      </w:r>
      <w:r w:rsidR="00A33C4B">
        <w:rPr>
          <w:rFonts w:hint="eastAsia"/>
          <w:rtl/>
        </w:rPr>
        <w:t>ن</w:t>
      </w:r>
      <w:r w:rsidR="00374FA9">
        <w:rPr>
          <w:rFonts w:hint="cs"/>
          <w:rtl/>
        </w:rPr>
        <w:t>ة</w:t>
      </w:r>
      <w:r w:rsidR="00A33C4B">
        <w:rPr>
          <w:rtl/>
        </w:rPr>
        <w:t xml:space="preserve"> </w:t>
      </w:r>
      <w:r w:rsidR="006926E7">
        <w:rPr>
          <w:rtl/>
        </w:rPr>
        <w:t>طیّبة</w:t>
      </w:r>
      <w:r w:rsidR="00A33C4B">
        <w:rPr>
          <w:rtl/>
        </w:rPr>
        <w:t xml:space="preserve"> و خلق ش</w:t>
      </w:r>
      <w:r w:rsidR="00A33C4B">
        <w:rPr>
          <w:rFonts w:hint="cs"/>
          <w:rtl/>
        </w:rPr>
        <w:t>ی</w:t>
      </w:r>
      <w:r w:rsidR="00A33C4B">
        <w:rPr>
          <w:rFonts w:hint="eastAsia"/>
          <w:rtl/>
        </w:rPr>
        <w:t>عتنا</w:t>
      </w:r>
      <w:r w:rsidR="00A33C4B">
        <w:rPr>
          <w:rtl/>
        </w:rPr>
        <w:t xml:space="preserve"> من ط</w:t>
      </w:r>
      <w:r w:rsidR="00A33C4B">
        <w:rPr>
          <w:rFonts w:hint="cs"/>
          <w:rtl/>
        </w:rPr>
        <w:t>ی</w:t>
      </w:r>
      <w:r w:rsidR="00A33C4B">
        <w:rPr>
          <w:rFonts w:hint="eastAsia"/>
          <w:rtl/>
        </w:rPr>
        <w:t>نتنا،فإذا</w:t>
      </w:r>
      <w:r w:rsidR="00A33C4B">
        <w:rPr>
          <w:rtl/>
        </w:rPr>
        <w:t xml:space="preserve"> کان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 xml:space="preserve"> ألحقوا بنا،قال نوف:فقلت:</w:t>
      </w:r>
    </w:p>
    <w:p w:rsidR="00D94CCA" w:rsidRDefault="00A33C4B" w:rsidP="00E1755D">
      <w:pPr>
        <w:pStyle w:val="libNormal"/>
        <w:rPr>
          <w:rtl/>
        </w:rPr>
      </w:pPr>
      <w:r>
        <w:rPr>
          <w:rFonts w:hint="eastAsia"/>
          <w:rtl/>
        </w:rPr>
        <w:t>صف</w:t>
      </w:r>
      <w:r>
        <w:rPr>
          <w:rtl/>
        </w:rPr>
        <w:t xml:space="preserve"> </w:t>
      </w:r>
      <w:r w:rsidR="009B6D3C">
        <w:rPr>
          <w:rtl/>
        </w:rPr>
        <w:t>لي</w:t>
      </w:r>
      <w:r>
        <w:rPr>
          <w:rtl/>
        </w:rPr>
        <w:t xml:space="preserve"> ش</w:t>
      </w:r>
      <w:r>
        <w:rPr>
          <w:rFonts w:hint="cs"/>
          <w:rtl/>
        </w:rPr>
        <w:t>ی</w:t>
      </w:r>
      <w:r>
        <w:rPr>
          <w:rFonts w:hint="eastAsia"/>
          <w:rtl/>
        </w:rPr>
        <w:t>عتک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ن،فبک</w:t>
      </w:r>
      <w:r>
        <w:rPr>
          <w:rFonts w:hint="cs"/>
          <w:rtl/>
        </w:rPr>
        <w:t>ی</w:t>
      </w:r>
      <w:r>
        <w:rPr>
          <w:rtl/>
        </w:rPr>
        <w:t xml:space="preserve"> لذکر ش</w:t>
      </w:r>
      <w:r>
        <w:rPr>
          <w:rFonts w:hint="cs"/>
          <w:rtl/>
        </w:rPr>
        <w:t>ی</w:t>
      </w:r>
      <w:r>
        <w:rPr>
          <w:rFonts w:hint="eastAsia"/>
          <w:rtl/>
        </w:rPr>
        <w:t>عته،قال</w:t>
      </w:r>
      <w:r>
        <w:rPr>
          <w:rtl/>
        </w:rPr>
        <w:t>:</w:t>
      </w:r>
      <w:r>
        <w:rPr>
          <w:rFonts w:hint="cs"/>
          <w:rtl/>
        </w:rPr>
        <w:t>ی</w:t>
      </w:r>
      <w:r>
        <w:rPr>
          <w:rFonts w:hint="eastAsia"/>
          <w:rtl/>
        </w:rPr>
        <w:t>ا</w:t>
      </w:r>
      <w:r>
        <w:rPr>
          <w:rtl/>
        </w:rPr>
        <w:t xml:space="preserve"> نوف،ش</w:t>
      </w:r>
      <w:r>
        <w:rPr>
          <w:rFonts w:hint="cs"/>
          <w:rtl/>
        </w:rPr>
        <w:t>ی</w:t>
      </w:r>
      <w:r>
        <w:rPr>
          <w:rFonts w:hint="eastAsia"/>
          <w:rtl/>
        </w:rPr>
        <w:t>عت</w:t>
      </w:r>
      <w:r w:rsidR="00E1755D">
        <w:rPr>
          <w:rFonts w:hint="cs"/>
          <w:rtl/>
        </w:rPr>
        <w:t>ي</w:t>
      </w:r>
      <w:r>
        <w:rPr>
          <w:rtl/>
        </w:rPr>
        <w:t xml:space="preserve"> و اللّه الحکماء العلماء باللّه و د</w:t>
      </w:r>
      <w:r>
        <w:rPr>
          <w:rFonts w:hint="cs"/>
          <w:rtl/>
        </w:rPr>
        <w:t>ی</w:t>
      </w:r>
      <w:r>
        <w:rPr>
          <w:rFonts w:hint="eastAsia"/>
          <w:rtl/>
        </w:rPr>
        <w:t>نه</w:t>
      </w:r>
      <w:r>
        <w:rPr>
          <w:rtl/>
        </w:rPr>
        <w:t xml:space="preserve"> العاملون بطاعته و أ</w:t>
      </w:r>
      <w:r w:rsidR="007522F7">
        <w:rPr>
          <w:rtl/>
        </w:rPr>
        <w:t>مرة</w:t>
      </w:r>
      <w:r>
        <w:rPr>
          <w:rtl/>
        </w:rPr>
        <w:t xml:space="preserve">...الخ </w:t>
      </w:r>
      <w:r w:rsidR="00643081">
        <w:rPr>
          <w:rStyle w:val="libFootnotenumChar"/>
          <w:rtl/>
        </w:rPr>
        <w:t>(3)</w:t>
      </w:r>
      <w:r>
        <w:rPr>
          <w:rtl/>
        </w:rPr>
        <w:t>.</w:t>
      </w:r>
    </w:p>
    <w:p w:rsidR="00D94CCA" w:rsidRDefault="00A33C4B" w:rsidP="00A33C4B">
      <w:pPr>
        <w:pStyle w:val="libNormal"/>
        <w:rPr>
          <w:rtl/>
        </w:rPr>
      </w:pPr>
      <w:r w:rsidRPr="00E1755D">
        <w:rPr>
          <w:rStyle w:val="libBold1Char"/>
          <w:rFonts w:hint="eastAsia"/>
          <w:rtl/>
        </w:rPr>
        <w:t>کنز</w:t>
      </w:r>
      <w:r w:rsidRPr="00E1755D">
        <w:rPr>
          <w:rStyle w:val="libBold1Char"/>
          <w:rtl/>
        </w:rPr>
        <w:t xml:space="preserve"> ال</w:t>
      </w:r>
      <w:r w:rsidR="00E1755D">
        <w:rPr>
          <w:rStyle w:val="libBold1Char"/>
          <w:rtl/>
        </w:rPr>
        <w:t>کراجکيّ</w:t>
      </w:r>
      <w:r>
        <w:rPr>
          <w:rtl/>
        </w:rPr>
        <w:t xml:space="preserve">: ما </w:t>
      </w:r>
      <w:r w:rsidR="006926E7">
        <w:rPr>
          <w:rtl/>
        </w:rPr>
        <w:t>روي</w:t>
      </w:r>
      <w:r>
        <w:rPr>
          <w:rtl/>
        </w:rPr>
        <w:t xml:space="preserve"> عنه </w:t>
      </w:r>
      <w:r w:rsidR="004B4B77">
        <w:rPr>
          <w:rtl/>
        </w:rPr>
        <w:t>في</w:t>
      </w:r>
      <w:r>
        <w:rPr>
          <w:rtl/>
        </w:rPr>
        <w:t xml:space="preserve"> وصف ال</w:t>
      </w:r>
      <w:r w:rsidR="00CA70AC">
        <w:rPr>
          <w:rtl/>
        </w:rPr>
        <w:t>شیعة</w:t>
      </w:r>
      <w:r>
        <w:rPr>
          <w:rtl/>
        </w:rPr>
        <w:t xml:space="preserve"> بوجه أبسط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ق:كتاب الايمان/19/147،ج:68/169.</w:t>
      </w:r>
    </w:p>
    <w:p w:rsidR="00643081" w:rsidRPr="00643081" w:rsidRDefault="00643081" w:rsidP="00643081">
      <w:pPr>
        <w:pStyle w:val="libLine"/>
        <w:rPr>
          <w:rStyle w:val="libFootnote0Char"/>
          <w:rtl/>
        </w:rPr>
      </w:pPr>
      <w:r w:rsidRPr="00643081">
        <w:rPr>
          <w:rStyle w:val="libFootnote0Char"/>
          <w:rFonts w:hint="eastAsia"/>
          <w:rtl/>
        </w:rPr>
        <w:t>(2)</w:t>
      </w:r>
      <w:r w:rsidR="00E1755D">
        <w:rPr>
          <w:rStyle w:val="libFootnote0Char"/>
          <w:rFonts w:hint="cs"/>
          <w:rtl/>
        </w:rPr>
        <w:t xml:space="preserve"> ق:6/77/750،ج:22/330. ق:كتاب الايمان/19/144،ج:68/158.</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ق:كتاب الايمان/19/149،ج:68/177.</w:t>
      </w:r>
    </w:p>
    <w:p w:rsidR="00643081" w:rsidRDefault="00643081" w:rsidP="00643081">
      <w:pPr>
        <w:pStyle w:val="libLine"/>
        <w:rPr>
          <w:rtl/>
        </w:rPr>
      </w:pPr>
      <w:r w:rsidRPr="00643081">
        <w:rPr>
          <w:rStyle w:val="libFootnote0Char"/>
          <w:rFonts w:hint="eastAsia"/>
          <w:rtl/>
        </w:rPr>
        <w:t>(4)</w:t>
      </w:r>
      <w:r w:rsidR="00E1755D">
        <w:rPr>
          <w:rStyle w:val="libFootnote0Char"/>
          <w:rFonts w:hint="cs"/>
          <w:rtl/>
        </w:rPr>
        <w:t xml:space="preserve"> ق:كتاب الايمان/19/153،ج:68/191.</w:t>
      </w:r>
    </w:p>
    <w:p w:rsidR="00643081" w:rsidRDefault="00643081" w:rsidP="00A33C4B">
      <w:pPr>
        <w:pStyle w:val="libNormal"/>
        <w:rPr>
          <w:rtl/>
        </w:rPr>
      </w:pPr>
      <w:r>
        <w:rPr>
          <w:rFonts w:hint="eastAsia"/>
          <w:rtl/>
        </w:rPr>
        <w:br w:type="page"/>
      </w:r>
    </w:p>
    <w:p w:rsidR="00D94CCA" w:rsidRDefault="00A33C4B" w:rsidP="00E1755D">
      <w:pPr>
        <w:pStyle w:val="libCenterBold1"/>
        <w:rPr>
          <w:rtl/>
        </w:rPr>
      </w:pPr>
      <w:r>
        <w:rPr>
          <w:rFonts w:hint="eastAsia"/>
          <w:rtl/>
        </w:rPr>
        <w:lastRenderedPageBreak/>
        <w:t>مدح</w:t>
      </w:r>
      <w:r>
        <w:rPr>
          <w:rtl/>
        </w:rPr>
        <w:t xml:space="preserve"> ال</w:t>
      </w:r>
      <w:r w:rsidR="00CA70AC">
        <w:rPr>
          <w:rtl/>
        </w:rPr>
        <w:t>شیعة</w:t>
      </w:r>
    </w:p>
    <w:p w:rsidR="00D94CCA" w:rsidRDefault="00A33C4B" w:rsidP="00A33C4B">
      <w:pPr>
        <w:pStyle w:val="libNormal"/>
        <w:rPr>
          <w:rtl/>
        </w:rPr>
      </w:pPr>
      <w:r w:rsidRPr="00E1755D">
        <w:rPr>
          <w:rStyle w:val="libBold1Char"/>
          <w:rFonts w:hint="eastAsia"/>
          <w:rtl/>
        </w:rPr>
        <w:t>الکا</w:t>
      </w:r>
      <w:r w:rsidR="004B4B77" w:rsidRPr="00E1755D">
        <w:rPr>
          <w:rStyle w:val="libBold1Char"/>
          <w:rFonts w:hint="eastAsia"/>
          <w:rtl/>
        </w:rPr>
        <w:t>في</w:t>
      </w:r>
      <w:r>
        <w:rPr>
          <w:rtl/>
        </w:rPr>
        <w:t xml:space="preserve">:عن </w:t>
      </w:r>
      <w:r w:rsidR="004B4B77">
        <w:rPr>
          <w:rtl/>
        </w:rPr>
        <w:t>أبي</w:t>
      </w:r>
      <w:r>
        <w:rPr>
          <w:rtl/>
        </w:rPr>
        <w:t xml:space="preserve"> </w:t>
      </w:r>
      <w:r w:rsidR="00E1755D">
        <w:rPr>
          <w:rFonts w:hint="cs"/>
          <w:rtl/>
        </w:rPr>
        <w:t>یحیى</w:t>
      </w:r>
      <w:r>
        <w:rPr>
          <w:rtl/>
        </w:rPr>
        <w:t xml:space="preserve"> کوکب الدم عن </w:t>
      </w:r>
      <w:r w:rsidR="004B4B77">
        <w:rPr>
          <w:rtl/>
        </w:rPr>
        <w:t>أبي</w:t>
      </w:r>
      <w:r>
        <w:rPr>
          <w:rtl/>
        </w:rPr>
        <w:t xml:space="preserve"> عبد اللّه </w:t>
      </w:r>
      <w:r w:rsidR="00D665AA" w:rsidRPr="00D665AA">
        <w:rPr>
          <w:rStyle w:val="libAlaemChar"/>
          <w:rtl/>
        </w:rPr>
        <w:t>عليه‌السلام</w:t>
      </w:r>
      <w:r>
        <w:rPr>
          <w:rtl/>
        </w:rPr>
        <w:t xml:space="preserve"> قال: انّ </w:t>
      </w:r>
      <w:r w:rsidR="00DC26BB">
        <w:rPr>
          <w:rtl/>
        </w:rPr>
        <w:t>حواري</w:t>
      </w:r>
      <w:r>
        <w:rPr>
          <w:rtl/>
        </w:rPr>
        <w:t xml:space="preserve"> ع</w:t>
      </w:r>
      <w:r>
        <w:rPr>
          <w:rFonts w:hint="cs"/>
          <w:rtl/>
        </w:rPr>
        <w:t>ی</w:t>
      </w:r>
      <w:r>
        <w:rPr>
          <w:rFonts w:hint="eastAsia"/>
          <w:rtl/>
        </w:rPr>
        <w:t>س</w:t>
      </w:r>
      <w:r>
        <w:rPr>
          <w:rFonts w:hint="cs"/>
          <w:rtl/>
        </w:rPr>
        <w:t>ی</w:t>
      </w:r>
      <w:r>
        <w:rPr>
          <w:rtl/>
        </w:rPr>
        <w:t xml:space="preserve"> کانوا ش</w:t>
      </w:r>
      <w:r>
        <w:rPr>
          <w:rFonts w:hint="cs"/>
          <w:rtl/>
        </w:rPr>
        <w:t>ی</w:t>
      </w:r>
      <w:r>
        <w:rPr>
          <w:rFonts w:hint="eastAsia"/>
          <w:rtl/>
        </w:rPr>
        <w:t>عته</w:t>
      </w:r>
      <w:r>
        <w:rPr>
          <w:rtl/>
        </w:rPr>
        <w:t xml:space="preserve"> و انّ ش</w:t>
      </w:r>
      <w:r>
        <w:rPr>
          <w:rFonts w:hint="cs"/>
          <w:rtl/>
        </w:rPr>
        <w:t>ی</w:t>
      </w:r>
      <w:r>
        <w:rPr>
          <w:rFonts w:hint="eastAsia"/>
          <w:rtl/>
        </w:rPr>
        <w:t>عتنا</w:t>
      </w:r>
      <w:r>
        <w:rPr>
          <w:rtl/>
        </w:rPr>
        <w:t xml:space="preserve"> </w:t>
      </w:r>
      <w:r w:rsidR="00DC26BB">
        <w:rPr>
          <w:rtl/>
        </w:rPr>
        <w:t>حواري</w:t>
      </w:r>
      <w:r>
        <w:rPr>
          <w:rFonts w:hint="eastAsia"/>
          <w:rtl/>
        </w:rPr>
        <w:t>ونا،و</w:t>
      </w:r>
      <w:r>
        <w:rPr>
          <w:rtl/>
        </w:rPr>
        <w:t xml:space="preserve"> ما کان </w:t>
      </w:r>
      <w:r w:rsidR="00DC26BB">
        <w:rPr>
          <w:rtl/>
        </w:rPr>
        <w:t>حواري</w:t>
      </w:r>
      <w:r>
        <w:rPr>
          <w:rtl/>
        </w:rPr>
        <w:t xml:space="preserve"> ع</w:t>
      </w:r>
      <w:r>
        <w:rPr>
          <w:rFonts w:hint="cs"/>
          <w:rtl/>
        </w:rPr>
        <w:t>ی</w:t>
      </w:r>
      <w:r>
        <w:rPr>
          <w:rFonts w:hint="eastAsia"/>
          <w:rtl/>
        </w:rPr>
        <w:t>س</w:t>
      </w:r>
      <w:r>
        <w:rPr>
          <w:rFonts w:hint="cs"/>
          <w:rtl/>
        </w:rPr>
        <w:t>ی</w:t>
      </w:r>
      <w:r>
        <w:rPr>
          <w:rtl/>
        </w:rPr>
        <w:t xml:space="preserve"> </w:t>
      </w:r>
      <w:r w:rsidR="00D665AA" w:rsidRPr="00D665AA">
        <w:rPr>
          <w:rStyle w:val="libAlaemChar"/>
          <w:rtl/>
        </w:rPr>
        <w:t>عليه‌السلام</w:t>
      </w:r>
      <w:r>
        <w:rPr>
          <w:rtl/>
        </w:rPr>
        <w:t xml:space="preserve"> بأطوع له من </w:t>
      </w:r>
      <w:r w:rsidR="00DC26BB">
        <w:rPr>
          <w:rtl/>
        </w:rPr>
        <w:t>حواري</w:t>
      </w:r>
      <w:r>
        <w:rPr>
          <w:rFonts w:hint="eastAsia"/>
          <w:rtl/>
        </w:rPr>
        <w:t>نا</w:t>
      </w:r>
      <w:r>
        <w:rPr>
          <w:rtl/>
        </w:rPr>
        <w:t xml:space="preserve"> لنا و انّما </w:t>
      </w:r>
      <w:r w:rsidR="00643081" w:rsidRPr="00E1755D">
        <w:rPr>
          <w:rtl/>
        </w:rPr>
        <w:t>(</w:t>
      </w:r>
      <w:r w:rsidRPr="00E1755D">
        <w:rPr>
          <w:rtl/>
        </w:rPr>
        <w:t>قٰالَ عِ</w:t>
      </w:r>
      <w:r w:rsidRPr="00E1755D">
        <w:rPr>
          <w:rFonts w:hint="cs"/>
          <w:rtl/>
        </w:rPr>
        <w:t>ی</w:t>
      </w:r>
      <w:r w:rsidRPr="00E1755D">
        <w:rPr>
          <w:rFonts w:hint="eastAsia"/>
          <w:rtl/>
        </w:rPr>
        <w:t>سَ</w:t>
      </w:r>
      <w:r w:rsidRPr="00E1755D">
        <w:rPr>
          <w:rFonts w:hint="cs"/>
          <w:rtl/>
        </w:rPr>
        <w:t>ی</w:t>
      </w:r>
      <w:r w:rsidRPr="00E1755D">
        <w:rPr>
          <w:rtl/>
        </w:rPr>
        <w:t xml:space="preserve"> ابْنُ مَرْ</w:t>
      </w:r>
      <w:r w:rsidRPr="00E1755D">
        <w:rPr>
          <w:rFonts w:hint="cs"/>
          <w:rtl/>
        </w:rPr>
        <w:t>یَ</w:t>
      </w:r>
      <w:r w:rsidRPr="00E1755D">
        <w:rPr>
          <w:rFonts w:hint="eastAsia"/>
          <w:rtl/>
        </w:rPr>
        <w:t>مَ</w:t>
      </w:r>
      <w:r w:rsidRPr="00E1755D">
        <w:rPr>
          <w:rtl/>
        </w:rPr>
        <w:t xml:space="preserve"> لِلْحَوٰارِ</w:t>
      </w:r>
      <w:r w:rsidRPr="00E1755D">
        <w:rPr>
          <w:rFonts w:hint="cs"/>
          <w:rtl/>
        </w:rPr>
        <w:t>یِّی</w:t>
      </w:r>
      <w:r w:rsidRPr="00E1755D">
        <w:rPr>
          <w:rFonts w:hint="eastAsia"/>
          <w:rtl/>
        </w:rPr>
        <w:t>نَ</w:t>
      </w:r>
      <w:r w:rsidRPr="00E1755D">
        <w:rPr>
          <w:rtl/>
        </w:rPr>
        <w:t>:مَنْ أَنْصٰارِ</w:t>
      </w:r>
      <w:r w:rsidRPr="00E1755D">
        <w:rPr>
          <w:rFonts w:hint="cs"/>
          <w:rtl/>
        </w:rPr>
        <w:t>ی</w:t>
      </w:r>
      <w:r w:rsidRPr="00E1755D">
        <w:rPr>
          <w:rtl/>
        </w:rPr>
        <w:t xml:space="preserve"> </w:t>
      </w:r>
      <w:r w:rsidR="003261A0" w:rsidRPr="00E1755D">
        <w:rPr>
          <w:rtl/>
        </w:rPr>
        <w:t>الى</w:t>
      </w:r>
      <w:r w:rsidRPr="00E1755D">
        <w:rPr>
          <w:rtl/>
        </w:rPr>
        <w:t xml:space="preserve"> اللّٰ</w:t>
      </w:r>
      <w:r w:rsidRPr="00E1755D">
        <w:rPr>
          <w:rFonts w:hint="eastAsia"/>
          <w:rtl/>
        </w:rPr>
        <w:t>هِ؟قٰالَ</w:t>
      </w:r>
      <w:r w:rsidRPr="00E1755D">
        <w:rPr>
          <w:rtl/>
        </w:rPr>
        <w:t xml:space="preserve"> الْحَوٰارِ</w:t>
      </w:r>
      <w:r w:rsidRPr="00E1755D">
        <w:rPr>
          <w:rFonts w:hint="cs"/>
          <w:rtl/>
        </w:rPr>
        <w:t>یُّ</w:t>
      </w:r>
      <w:r w:rsidRPr="00E1755D">
        <w:rPr>
          <w:rFonts w:hint="eastAsia"/>
          <w:rtl/>
        </w:rPr>
        <w:t>ونَ</w:t>
      </w:r>
      <w:r w:rsidRPr="00E1755D">
        <w:rPr>
          <w:rtl/>
        </w:rPr>
        <w:t>:نَحْنُ أَنْصٰارُ اللّٰهِ،</w:t>
      </w:r>
      <w:r w:rsidR="00643081" w:rsidRPr="00E1755D">
        <w:rPr>
          <w:rtl/>
        </w:rPr>
        <w:t>)</w:t>
      </w:r>
      <w:r>
        <w:rPr>
          <w:rtl/>
        </w:rPr>
        <w:t xml:space="preserve"> فلا و اللّه ما نصروه من </w:t>
      </w:r>
      <w:r w:rsidR="00265D50">
        <w:rPr>
          <w:rtl/>
        </w:rPr>
        <w:t>اليه</w:t>
      </w:r>
      <w:r>
        <w:rPr>
          <w:rFonts w:hint="eastAsia"/>
          <w:rtl/>
        </w:rPr>
        <w:t>ود</w:t>
      </w:r>
      <w:r>
        <w:rPr>
          <w:rtl/>
        </w:rPr>
        <w:t xml:space="preserve"> و لا قاتلوهم دونه،و ش</w:t>
      </w:r>
      <w:r>
        <w:rPr>
          <w:rFonts w:hint="cs"/>
          <w:rtl/>
        </w:rPr>
        <w:t>ی</w:t>
      </w:r>
      <w:r>
        <w:rPr>
          <w:rFonts w:hint="eastAsia"/>
          <w:rtl/>
        </w:rPr>
        <w:t>عتنا</w:t>
      </w:r>
      <w:r>
        <w:rPr>
          <w:rtl/>
        </w:rPr>
        <w:t xml:space="preserve"> و اللّه لم </w:t>
      </w:r>
      <w:r>
        <w:rPr>
          <w:rFonts w:hint="cs"/>
          <w:rtl/>
        </w:rPr>
        <w:t>ی</w:t>
      </w:r>
      <w:r>
        <w:rPr>
          <w:rFonts w:hint="eastAsia"/>
          <w:rtl/>
        </w:rPr>
        <w:t>زالوا</w:t>
      </w:r>
      <w:r>
        <w:rPr>
          <w:rtl/>
        </w:rPr>
        <w:t xml:space="preserve"> منذ قبض اللّه عزّ ذکره رسوله </w:t>
      </w:r>
      <w:r w:rsidR="00D665AA" w:rsidRPr="00D665AA">
        <w:rPr>
          <w:rStyle w:val="libAlaemChar"/>
          <w:rtl/>
        </w:rPr>
        <w:t>صلى‌الله‌عليه‌وآله‌وسلم</w:t>
      </w:r>
      <w:r>
        <w:rPr>
          <w:rtl/>
        </w:rPr>
        <w:t xml:space="preserve"> </w:t>
      </w:r>
      <w:r>
        <w:rPr>
          <w:rFonts w:hint="cs"/>
          <w:rtl/>
        </w:rPr>
        <w:t>ی</w:t>
      </w:r>
      <w:r>
        <w:rPr>
          <w:rFonts w:hint="eastAsia"/>
          <w:rtl/>
        </w:rPr>
        <w:t>نصرونا</w:t>
      </w:r>
      <w:r>
        <w:rPr>
          <w:rtl/>
        </w:rPr>
        <w:t xml:space="preserve"> و </w:t>
      </w:r>
      <w:r>
        <w:rPr>
          <w:rFonts w:hint="cs"/>
          <w:rtl/>
        </w:rPr>
        <w:t>ی</w:t>
      </w:r>
      <w:r>
        <w:rPr>
          <w:rFonts w:hint="eastAsia"/>
          <w:rtl/>
        </w:rPr>
        <w:t>قاتلون</w:t>
      </w:r>
      <w:r>
        <w:rPr>
          <w:rtl/>
        </w:rPr>
        <w:t xml:space="preserve"> دوننا و </w:t>
      </w:r>
      <w:r>
        <w:rPr>
          <w:rFonts w:hint="cs"/>
          <w:rtl/>
        </w:rPr>
        <w:t>ی</w:t>
      </w:r>
      <w:r>
        <w:rPr>
          <w:rFonts w:hint="eastAsia"/>
          <w:rtl/>
        </w:rPr>
        <w:t>حرقون</w:t>
      </w:r>
      <w:r>
        <w:rPr>
          <w:rtl/>
        </w:rPr>
        <w:t xml:space="preserve"> و </w:t>
      </w:r>
      <w:r>
        <w:rPr>
          <w:rFonts w:hint="cs"/>
          <w:rtl/>
        </w:rPr>
        <w:t>ی</w:t>
      </w:r>
      <w:r>
        <w:rPr>
          <w:rFonts w:hint="eastAsia"/>
          <w:rtl/>
        </w:rPr>
        <w:t>عذّبون</w:t>
      </w:r>
      <w:r>
        <w:rPr>
          <w:rtl/>
        </w:rPr>
        <w:t xml:space="preserve"> و </w:t>
      </w:r>
      <w:r>
        <w:rPr>
          <w:rFonts w:hint="cs"/>
          <w:rtl/>
        </w:rPr>
        <w:t>ی</w:t>
      </w:r>
      <w:r>
        <w:rPr>
          <w:rFonts w:hint="eastAsia"/>
          <w:rtl/>
        </w:rPr>
        <w:t>شرّدون</w:t>
      </w:r>
      <w:r>
        <w:rPr>
          <w:rtl/>
        </w:rPr>
        <w:t xml:space="preserve"> </w:t>
      </w:r>
      <w:r w:rsidR="004B4B77">
        <w:rPr>
          <w:rtl/>
        </w:rPr>
        <w:t>في</w:t>
      </w:r>
      <w:r>
        <w:rPr>
          <w:rtl/>
        </w:rPr>
        <w:t xml:space="preserve"> البلدان جزاهم اللّه عنّا خ</w:t>
      </w:r>
      <w:r>
        <w:rPr>
          <w:rFonts w:hint="cs"/>
          <w:rtl/>
        </w:rPr>
        <w:t>ی</w:t>
      </w:r>
      <w:r>
        <w:rPr>
          <w:rFonts w:hint="eastAsia"/>
          <w:rtl/>
        </w:rPr>
        <w:t>را</w:t>
      </w:r>
      <w:r>
        <w:rPr>
          <w:rtl/>
        </w:rPr>
        <w:t xml:space="preserve"> </w:t>
      </w:r>
      <w:r w:rsidR="00643081">
        <w:rPr>
          <w:rStyle w:val="libFootnotenumChar"/>
          <w:rtl/>
        </w:rPr>
        <w:t>(1)</w:t>
      </w:r>
      <w:r>
        <w:rPr>
          <w:rtl/>
        </w:rPr>
        <w:t>.</w:t>
      </w:r>
    </w:p>
    <w:p w:rsidR="00D94CCA" w:rsidRDefault="00A33C4B" w:rsidP="00E1755D">
      <w:pPr>
        <w:pStyle w:val="libCenterBold1"/>
        <w:rPr>
          <w:rtl/>
        </w:rPr>
      </w:pPr>
      <w:r>
        <w:rPr>
          <w:rFonts w:hint="eastAsia"/>
          <w:rtl/>
        </w:rPr>
        <w:t>صفات</w:t>
      </w:r>
      <w:r>
        <w:rPr>
          <w:rtl/>
        </w:rPr>
        <w:t xml:space="preserve"> ال</w:t>
      </w:r>
      <w:r w:rsidR="00CA70AC">
        <w:rPr>
          <w:rtl/>
        </w:rPr>
        <w:t>شیعة</w:t>
      </w:r>
    </w:p>
    <w:p w:rsidR="00D94CCA" w:rsidRDefault="00A33C4B" w:rsidP="00E1755D">
      <w:pPr>
        <w:pStyle w:val="libNormal"/>
        <w:rPr>
          <w:rtl/>
        </w:rPr>
      </w:pPr>
      <w:r w:rsidRPr="00E1755D">
        <w:rPr>
          <w:rStyle w:val="libBold1Char"/>
          <w:rFonts w:hint="eastAsia"/>
          <w:rtl/>
        </w:rPr>
        <w:t>المشکا</w:t>
      </w:r>
      <w:r w:rsidR="00E1755D">
        <w:rPr>
          <w:rStyle w:val="libBold1Char"/>
          <w:rFonts w:hint="cs"/>
          <w:rtl/>
        </w:rPr>
        <w:t>ة</w:t>
      </w:r>
      <w:r>
        <w:rPr>
          <w:rtl/>
        </w:rPr>
        <w:t>:عن مهزم قال: دخلت ع</w:t>
      </w:r>
      <w:r w:rsidR="009B6D3C">
        <w:rPr>
          <w:rtl/>
        </w:rPr>
        <w:t>ل</w:t>
      </w:r>
      <w:r w:rsidR="00E1755D">
        <w:rPr>
          <w:rFonts w:hint="cs"/>
          <w:rtl/>
        </w:rPr>
        <w:t>ى</w:t>
      </w:r>
      <w:r>
        <w:rPr>
          <w:rtl/>
        </w:rPr>
        <w:t xml:space="preserve"> </w:t>
      </w:r>
      <w:r w:rsidR="004B4B77">
        <w:rPr>
          <w:rtl/>
        </w:rPr>
        <w:t>أبي</w:t>
      </w:r>
      <w:r>
        <w:rPr>
          <w:rtl/>
        </w:rPr>
        <w:t xml:space="preserve"> عبد اللّه </w:t>
      </w:r>
      <w:r w:rsidR="00D665AA" w:rsidRPr="00D665AA">
        <w:rPr>
          <w:rStyle w:val="libAlaemChar"/>
          <w:rtl/>
        </w:rPr>
        <w:t>عليه‌السلام</w:t>
      </w:r>
      <w:r>
        <w:rPr>
          <w:rtl/>
        </w:rPr>
        <w:t xml:space="preserve"> فذکرت ال</w:t>
      </w:r>
      <w:r w:rsidR="00CA70AC">
        <w:rPr>
          <w:rtl/>
        </w:rPr>
        <w:t>شیعة</w:t>
      </w:r>
      <w:r>
        <w:rPr>
          <w:rtl/>
        </w:rPr>
        <w:t xml:space="preserve"> فقال:</w:t>
      </w:r>
      <w:r>
        <w:rPr>
          <w:rFonts w:hint="cs"/>
          <w:rtl/>
        </w:rPr>
        <w:t>ی</w:t>
      </w:r>
      <w:r>
        <w:rPr>
          <w:rFonts w:hint="eastAsia"/>
          <w:rtl/>
        </w:rPr>
        <w:t>ا</w:t>
      </w:r>
      <w:r>
        <w:rPr>
          <w:rtl/>
        </w:rPr>
        <w:t xml:space="preserve"> مهزم انّما ال</w:t>
      </w:r>
      <w:r w:rsidR="00CA70AC">
        <w:rPr>
          <w:rtl/>
        </w:rPr>
        <w:t>شیعة</w:t>
      </w:r>
      <w:r>
        <w:rPr>
          <w:rtl/>
        </w:rPr>
        <w:t xml:space="preserve"> من لا </w:t>
      </w:r>
      <w:r>
        <w:rPr>
          <w:rFonts w:hint="cs"/>
          <w:rtl/>
        </w:rPr>
        <w:t>ی</w:t>
      </w:r>
      <w:r>
        <w:rPr>
          <w:rFonts w:hint="eastAsia"/>
          <w:rtl/>
        </w:rPr>
        <w:t>عدو</w:t>
      </w:r>
      <w:r>
        <w:rPr>
          <w:rtl/>
        </w:rPr>
        <w:t xml:space="preserve"> </w:t>
      </w:r>
      <w:r w:rsidR="007B2F23">
        <w:rPr>
          <w:rtl/>
        </w:rPr>
        <w:t>سمعة</w:t>
      </w:r>
      <w:r>
        <w:rPr>
          <w:rtl/>
        </w:rPr>
        <w:t xml:space="preserve"> صوته و لا ش</w:t>
      </w:r>
      <w:r w:rsidR="009B6D3C">
        <w:rPr>
          <w:rtl/>
        </w:rPr>
        <w:t>جن</w:t>
      </w:r>
      <w:r w:rsidR="00E1755D">
        <w:rPr>
          <w:rFonts w:hint="cs"/>
          <w:rtl/>
        </w:rPr>
        <w:t>ه</w:t>
      </w:r>
      <w:r>
        <w:rPr>
          <w:rtl/>
        </w:rPr>
        <w:t xml:space="preserve"> بدنه و لا </w:t>
      </w:r>
      <w:r>
        <w:rPr>
          <w:rFonts w:hint="cs"/>
          <w:rtl/>
        </w:rPr>
        <w:t>ی</w:t>
      </w:r>
      <w:r>
        <w:rPr>
          <w:rFonts w:hint="eastAsia"/>
          <w:rtl/>
        </w:rPr>
        <w:t>حبّ</w:t>
      </w:r>
      <w:r>
        <w:rPr>
          <w:rtl/>
        </w:rPr>
        <w:t xml:space="preserve"> لنا مبغضا و لا </w:t>
      </w:r>
      <w:r>
        <w:rPr>
          <w:rFonts w:hint="cs"/>
          <w:rtl/>
        </w:rPr>
        <w:t>ی</w:t>
      </w:r>
      <w:r>
        <w:rPr>
          <w:rFonts w:hint="eastAsia"/>
          <w:rtl/>
        </w:rPr>
        <w:t>بغض</w:t>
      </w:r>
      <w:r>
        <w:rPr>
          <w:rtl/>
        </w:rPr>
        <w:t xml:space="preserve"> لنا محبّا، </w:t>
      </w:r>
      <w:r w:rsidR="003261A0">
        <w:rPr>
          <w:rtl/>
        </w:rPr>
        <w:t>الى</w:t>
      </w:r>
      <w:r>
        <w:rPr>
          <w:rtl/>
        </w:rPr>
        <w:t xml:space="preserve"> أن قال: و إن اختلفت بهم الدار لم تختلف أقاو</w:t>
      </w:r>
      <w:r>
        <w:rPr>
          <w:rFonts w:hint="cs"/>
          <w:rtl/>
        </w:rPr>
        <w:t>ی</w:t>
      </w:r>
      <w:r>
        <w:rPr>
          <w:rFonts w:hint="eastAsia"/>
          <w:rtl/>
        </w:rPr>
        <w:t>لهم،إن</w:t>
      </w:r>
      <w:r>
        <w:rPr>
          <w:rtl/>
        </w:rPr>
        <w:t xml:space="preserve"> غابوا لم </w:t>
      </w:r>
      <w:r>
        <w:rPr>
          <w:rFonts w:hint="cs"/>
          <w:rtl/>
        </w:rPr>
        <w:t>ی</w:t>
      </w:r>
      <w:r>
        <w:rPr>
          <w:rFonts w:hint="eastAsia"/>
          <w:rtl/>
        </w:rPr>
        <w:t>فقدوا</w:t>
      </w:r>
      <w:r>
        <w:rPr>
          <w:rtl/>
        </w:rPr>
        <w:t xml:space="preserve"> و إن حضروا ل</w:t>
      </w:r>
      <w:r>
        <w:rPr>
          <w:rFonts w:hint="eastAsia"/>
          <w:rtl/>
        </w:rPr>
        <w:t>م</w:t>
      </w:r>
      <w:r>
        <w:rPr>
          <w:rtl/>
        </w:rPr>
        <w:t xml:space="preserve"> </w:t>
      </w:r>
      <w:r>
        <w:rPr>
          <w:rFonts w:hint="cs"/>
          <w:rtl/>
        </w:rPr>
        <w:t>ی</w:t>
      </w:r>
      <w:r>
        <w:rPr>
          <w:rFonts w:hint="eastAsia"/>
          <w:rtl/>
        </w:rPr>
        <w:t>وبه</w:t>
      </w:r>
      <w:r>
        <w:rPr>
          <w:rtl/>
        </w:rPr>
        <w:t xml:space="preserve"> بهم و إن خطبوا لم </w:t>
      </w:r>
      <w:r>
        <w:rPr>
          <w:rFonts w:hint="cs"/>
          <w:rtl/>
        </w:rPr>
        <w:t>ی</w:t>
      </w:r>
      <w:r>
        <w:rPr>
          <w:rFonts w:hint="eastAsia"/>
          <w:rtl/>
        </w:rPr>
        <w:t>زوّجوا،</w:t>
      </w:r>
      <w:r>
        <w:rPr>
          <w:rFonts w:hint="cs"/>
          <w:rtl/>
        </w:rPr>
        <w:t>ی</w:t>
      </w:r>
      <w:r>
        <w:rPr>
          <w:rFonts w:hint="eastAsia"/>
          <w:rtl/>
        </w:rPr>
        <w:t>خرجون</w:t>
      </w:r>
      <w:r>
        <w:rPr>
          <w:rtl/>
        </w:rPr>
        <w:t xml:space="preserve"> من الدن</w:t>
      </w:r>
      <w:r>
        <w:rPr>
          <w:rFonts w:hint="cs"/>
          <w:rtl/>
        </w:rPr>
        <w:t>ی</w:t>
      </w:r>
      <w:r>
        <w:rPr>
          <w:rFonts w:hint="eastAsia"/>
          <w:rtl/>
        </w:rPr>
        <w:t>ا</w:t>
      </w:r>
      <w:r>
        <w:rPr>
          <w:rtl/>
        </w:rPr>
        <w:t xml:space="preserve"> و حوائجهم </w:t>
      </w:r>
      <w:r w:rsidR="004B4B77">
        <w:rPr>
          <w:rtl/>
        </w:rPr>
        <w:t>في</w:t>
      </w:r>
      <w:r>
        <w:rPr>
          <w:rtl/>
        </w:rPr>
        <w:t xml:space="preserve"> صدورهم،إن لقوا مؤمنا أکرموه و إن لقوا کافرا هجروه و إن أتاهم ذو </w:t>
      </w:r>
      <w:r w:rsidR="00167E25">
        <w:rPr>
          <w:rtl/>
        </w:rPr>
        <w:t>حاجة</w:t>
      </w:r>
      <w:r>
        <w:rPr>
          <w:rtl/>
        </w:rPr>
        <w:t xml:space="preserve"> رحموه و </w:t>
      </w:r>
      <w:r w:rsidR="004B4B77">
        <w:rPr>
          <w:rtl/>
        </w:rPr>
        <w:t>في</w:t>
      </w:r>
      <w:r>
        <w:rPr>
          <w:rtl/>
        </w:rPr>
        <w:t xml:space="preserve"> أموالهم </w:t>
      </w:r>
      <w:r>
        <w:rPr>
          <w:rFonts w:hint="cs"/>
          <w:rtl/>
        </w:rPr>
        <w:t>ی</w:t>
      </w:r>
      <w:r>
        <w:rPr>
          <w:rFonts w:hint="eastAsia"/>
          <w:rtl/>
        </w:rPr>
        <w:t>تواسون</w:t>
      </w:r>
      <w:r>
        <w:rPr>
          <w:rtl/>
        </w:rPr>
        <w:t xml:space="preserve"> </w:t>
      </w:r>
      <w:r w:rsidR="00643081">
        <w:rPr>
          <w:rStyle w:val="libFootnotenumChar"/>
          <w:rtl/>
        </w:rPr>
        <w:t>(2)</w:t>
      </w:r>
      <w:r>
        <w:rPr>
          <w:rtl/>
        </w:rPr>
        <w:t>.</w:t>
      </w:r>
    </w:p>
    <w:p w:rsidR="00D94CCA" w:rsidRDefault="00A33C4B" w:rsidP="00A33C4B">
      <w:pPr>
        <w:pStyle w:val="libNormal"/>
        <w:rPr>
          <w:rtl/>
        </w:rPr>
      </w:pPr>
      <w:r w:rsidRPr="00E1755D">
        <w:rPr>
          <w:rStyle w:val="libBold1Char"/>
          <w:rFonts w:hint="eastAsia"/>
          <w:rtl/>
        </w:rPr>
        <w:t>الکا</w:t>
      </w:r>
      <w:r w:rsidR="004B4B77" w:rsidRPr="00E1755D">
        <w:rPr>
          <w:rStyle w:val="libBold1Char"/>
          <w:rFonts w:hint="eastAsia"/>
          <w:rtl/>
        </w:rPr>
        <w:t>في</w:t>
      </w:r>
      <w:r>
        <w:rPr>
          <w:rtl/>
        </w:rPr>
        <w:t xml:space="preserve">:عن المفضّل قال:قال أبو عبد اللّه </w:t>
      </w:r>
      <w:r w:rsidR="00D665AA" w:rsidRPr="00D665AA">
        <w:rPr>
          <w:rStyle w:val="libAlaemChar"/>
          <w:rtl/>
        </w:rPr>
        <w:t>عليه‌السلام</w:t>
      </w:r>
      <w:r>
        <w:rPr>
          <w:rtl/>
        </w:rPr>
        <w:t xml:space="preserve">: </w:t>
      </w:r>
      <w:r w:rsidR="004B4B77">
        <w:rPr>
          <w:rtl/>
        </w:rPr>
        <w:t>أيّ</w:t>
      </w:r>
      <w:r>
        <w:rPr>
          <w:rFonts w:hint="eastAsia"/>
          <w:rtl/>
        </w:rPr>
        <w:t>اک</w:t>
      </w:r>
      <w:r>
        <w:rPr>
          <w:rtl/>
        </w:rPr>
        <w:t xml:space="preserve"> و ال</w:t>
      </w:r>
      <w:r w:rsidR="00AB35BD">
        <w:rPr>
          <w:rtl/>
        </w:rPr>
        <w:t>سفلة</w:t>
      </w:r>
      <w:r>
        <w:rPr>
          <w:rtl/>
        </w:rPr>
        <w:t xml:space="preserve"> فانّما </w:t>
      </w:r>
      <w:r w:rsidR="00CA70AC">
        <w:rPr>
          <w:rtl/>
        </w:rPr>
        <w:t>شیعة</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من عفّ بطنه و فرجه و اشتدّ جهاده و عمل لخالقه و رجا ثوابه و خاف عقابه،فإذا ر</w:t>
      </w:r>
      <w:r w:rsidR="009D0B59">
        <w:rPr>
          <w:rtl/>
        </w:rPr>
        <w:t>اي</w:t>
      </w:r>
      <w:r>
        <w:rPr>
          <w:rFonts w:hint="eastAsia"/>
          <w:rtl/>
        </w:rPr>
        <w:t>ت</w:t>
      </w:r>
      <w:r>
        <w:rPr>
          <w:rtl/>
        </w:rPr>
        <w:t xml:space="preserve"> أولئک فاولئک </w:t>
      </w:r>
      <w:r w:rsidR="00CA70AC">
        <w:rPr>
          <w:rtl/>
        </w:rPr>
        <w:t>شیعة</w:t>
      </w:r>
      <w:r>
        <w:rPr>
          <w:rtl/>
        </w:rPr>
        <w:t xml:space="preserve"> جعفر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ق:5/69/398،ج:14/274.</w:t>
      </w:r>
    </w:p>
    <w:p w:rsidR="00643081" w:rsidRPr="00643081" w:rsidRDefault="00643081" w:rsidP="00643081">
      <w:pPr>
        <w:pStyle w:val="libLine"/>
        <w:rPr>
          <w:rStyle w:val="libFootnote0Char"/>
          <w:rtl/>
        </w:rPr>
      </w:pPr>
      <w:r w:rsidRPr="00643081">
        <w:rPr>
          <w:rStyle w:val="libFootnote0Char"/>
          <w:rFonts w:hint="eastAsia"/>
          <w:rtl/>
        </w:rPr>
        <w:t>(2)</w:t>
      </w:r>
      <w:r w:rsidR="00E1755D">
        <w:rPr>
          <w:rStyle w:val="libFootnote0Char"/>
          <w:rFonts w:hint="cs"/>
          <w:rtl/>
        </w:rPr>
        <w:t xml:space="preserve"> ق:كتاب الايمان/19/150،ج:68/179.</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ق:كتاب الايمان/19/152،ج:68/187.</w:t>
      </w:r>
    </w:p>
    <w:p w:rsidR="00643081" w:rsidRDefault="00643081" w:rsidP="00A33C4B">
      <w:pPr>
        <w:pStyle w:val="libNormal"/>
        <w:rPr>
          <w:rtl/>
        </w:rPr>
      </w:pPr>
      <w:r>
        <w:rPr>
          <w:rFonts w:hint="eastAsia"/>
          <w:rtl/>
        </w:rPr>
        <w:br w:type="page"/>
      </w:r>
    </w:p>
    <w:p w:rsidR="00D94CCA" w:rsidRDefault="00DC26BB" w:rsidP="00E1755D">
      <w:pPr>
        <w:pStyle w:val="libCenterBold1"/>
        <w:rPr>
          <w:rtl/>
        </w:rPr>
      </w:pPr>
      <w:r>
        <w:rPr>
          <w:rFonts w:hint="eastAsia"/>
          <w:rtl/>
        </w:rPr>
        <w:lastRenderedPageBreak/>
        <w:t>رؤیة</w:t>
      </w:r>
      <w:r w:rsidR="00A33C4B">
        <w:rPr>
          <w:rtl/>
        </w:rPr>
        <w:t xml:space="preserve"> إبرا</w:t>
      </w:r>
      <w:r w:rsidR="00B80428">
        <w:rPr>
          <w:rtl/>
        </w:rPr>
        <w:t>هي</w:t>
      </w:r>
      <w:r w:rsidR="00A33C4B">
        <w:rPr>
          <w:rFonts w:hint="eastAsia"/>
          <w:rtl/>
        </w:rPr>
        <w:t>م</w:t>
      </w:r>
      <w:r w:rsidR="00A33C4B">
        <w:rPr>
          <w:rtl/>
        </w:rPr>
        <w:t xml:space="preserve"> </w:t>
      </w:r>
      <w:r w:rsidR="00D665AA" w:rsidRPr="00D665AA">
        <w:rPr>
          <w:rStyle w:val="libAlaemChar"/>
          <w:rtl/>
        </w:rPr>
        <w:t>عليه‌السلام</w:t>
      </w:r>
      <w:r w:rsidR="00A33C4B">
        <w:rPr>
          <w:rtl/>
        </w:rPr>
        <w:t xml:space="preserve"> أنوار ال</w:t>
      </w:r>
      <w:r w:rsidR="00B42BAC">
        <w:rPr>
          <w:rtl/>
        </w:rPr>
        <w:t>أئمة</w:t>
      </w:r>
      <w:r w:rsidR="00A33C4B">
        <w:rPr>
          <w:rtl/>
        </w:rPr>
        <w:t xml:space="preserve"> </w:t>
      </w:r>
      <w:r w:rsidR="00763D20" w:rsidRPr="00763D20">
        <w:rPr>
          <w:rStyle w:val="libAlaemChar"/>
          <w:rtl/>
        </w:rPr>
        <w:t>عليهم‌السلام</w:t>
      </w:r>
    </w:p>
    <w:p w:rsidR="00D94CCA" w:rsidRDefault="00A33C4B" w:rsidP="00E1755D">
      <w:pPr>
        <w:pStyle w:val="libNormal"/>
        <w:rPr>
          <w:rtl/>
        </w:rPr>
      </w:pPr>
      <w:r w:rsidRPr="00E1755D">
        <w:rPr>
          <w:rStyle w:val="libBold1Char"/>
          <w:rFonts w:hint="eastAsia"/>
          <w:rtl/>
        </w:rPr>
        <w:t>ال</w:t>
      </w:r>
      <w:r w:rsidR="00871E5D" w:rsidRPr="00E1755D">
        <w:rPr>
          <w:rStyle w:val="libBold1Char"/>
          <w:rFonts w:hint="eastAsia"/>
          <w:rtl/>
        </w:rPr>
        <w:t>روضة</w:t>
      </w:r>
      <w:r w:rsidRPr="00E1755D">
        <w:rPr>
          <w:rStyle w:val="libBold1Char"/>
          <w:rtl/>
        </w:rPr>
        <w:t xml:space="preserve"> و الفضائل</w:t>
      </w:r>
      <w:r>
        <w:rPr>
          <w:rtl/>
        </w:rPr>
        <w:t xml:space="preserve">:عن رسول اللّه </w:t>
      </w:r>
      <w:r w:rsidR="00D665AA" w:rsidRPr="00D665AA">
        <w:rPr>
          <w:rStyle w:val="libAlaemChar"/>
          <w:rtl/>
        </w:rPr>
        <w:t>صلى‌الله‌عليه‌وآله‌وسلم</w:t>
      </w:r>
      <w:r>
        <w:rPr>
          <w:rtl/>
        </w:rPr>
        <w:t xml:space="preserve"> قال: لمّا خلق اللّه </w:t>
      </w:r>
      <w:r w:rsidR="00FC17A3">
        <w:rPr>
          <w:rtl/>
        </w:rPr>
        <w:t>تعالى</w:t>
      </w:r>
      <w:r>
        <w:rPr>
          <w:rtl/>
        </w:rPr>
        <w:t xml:space="preserve"> إبرا</w:t>
      </w:r>
      <w:r w:rsidR="00B80428">
        <w:rPr>
          <w:rtl/>
        </w:rPr>
        <w:t>هي</w:t>
      </w:r>
      <w:r>
        <w:rPr>
          <w:rFonts w:hint="eastAsia"/>
          <w:rtl/>
        </w:rPr>
        <w:t>م</w:t>
      </w:r>
      <w:r>
        <w:rPr>
          <w:rtl/>
        </w:rPr>
        <w:t xml:space="preserve"> الخ</w:t>
      </w:r>
      <w:r w:rsidR="009B6D3C">
        <w:rPr>
          <w:rtl/>
        </w:rPr>
        <w:t>لي</w:t>
      </w:r>
      <w:r>
        <w:rPr>
          <w:rFonts w:hint="eastAsia"/>
          <w:rtl/>
        </w:rPr>
        <w:t>ل</w:t>
      </w:r>
      <w:r>
        <w:rPr>
          <w:rtl/>
        </w:rPr>
        <w:t xml:space="preserve"> </w:t>
      </w:r>
      <w:r w:rsidR="00D665AA" w:rsidRPr="00D665AA">
        <w:rPr>
          <w:rStyle w:val="libAlaemChar"/>
          <w:rtl/>
        </w:rPr>
        <w:t>عليه‌السلام</w:t>
      </w:r>
      <w:r>
        <w:rPr>
          <w:rtl/>
        </w:rPr>
        <w:t xml:space="preserve"> کشف اللّه </w:t>
      </w:r>
      <w:r w:rsidR="00FC17A3">
        <w:rPr>
          <w:rtl/>
        </w:rPr>
        <w:t>تعالى</w:t>
      </w:r>
      <w:r>
        <w:rPr>
          <w:rtl/>
        </w:rPr>
        <w:t xml:space="preserve"> عن </w:t>
      </w:r>
      <w:r w:rsidR="006926E7">
        <w:rPr>
          <w:rtl/>
        </w:rPr>
        <w:t>بصرة</w:t>
      </w:r>
      <w:r>
        <w:rPr>
          <w:rtl/>
        </w:rPr>
        <w:t xml:space="preserve"> فنظر </w:t>
      </w:r>
      <w:r w:rsidR="003261A0">
        <w:rPr>
          <w:rtl/>
        </w:rPr>
        <w:t>الى</w:t>
      </w:r>
      <w:r>
        <w:rPr>
          <w:rtl/>
        </w:rPr>
        <w:t xml:space="preserve"> جانب العرش فر</w:t>
      </w:r>
      <w:r w:rsidR="009D0B59">
        <w:rPr>
          <w:rtl/>
        </w:rPr>
        <w:t>ا</w:t>
      </w:r>
      <w:r w:rsidR="00E1755D">
        <w:rPr>
          <w:rFonts w:hint="cs"/>
          <w:rtl/>
        </w:rPr>
        <w:t>ى</w:t>
      </w:r>
      <w:r>
        <w:rPr>
          <w:rtl/>
        </w:rPr>
        <w:t xml:space="preserve"> نورا فقال:</w:t>
      </w:r>
      <w:r w:rsidR="00E1755D">
        <w:rPr>
          <w:rFonts w:hint="cs"/>
          <w:rtl/>
        </w:rPr>
        <w:t xml:space="preserve"> </w:t>
      </w:r>
      <w:r>
        <w:rPr>
          <w:rFonts w:hint="eastAsia"/>
          <w:rtl/>
        </w:rPr>
        <w:t>ال</w:t>
      </w:r>
      <w:r w:rsidR="00B80428">
        <w:rPr>
          <w:rFonts w:hint="eastAsia"/>
          <w:rtl/>
        </w:rPr>
        <w:t>هي</w:t>
      </w:r>
      <w:r>
        <w:rPr>
          <w:rtl/>
        </w:rPr>
        <w:t xml:space="preserve"> و س</w:t>
      </w:r>
      <w:r w:rsidR="006926E7">
        <w:rPr>
          <w:rFonts w:hint="cs"/>
          <w:rtl/>
        </w:rPr>
        <w:t>یدي</w:t>
      </w:r>
      <w:r>
        <w:rPr>
          <w:rtl/>
        </w:rPr>
        <w:t xml:space="preserve"> ما هذا النور؟قال:</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هذا محمّد ص</w:t>
      </w:r>
      <w:r w:rsidR="004B4B77">
        <w:rPr>
          <w:rtl/>
        </w:rPr>
        <w:t>في</w:t>
      </w:r>
      <w:r w:rsidR="00E1755D">
        <w:rPr>
          <w:rFonts w:hint="cs"/>
          <w:rtl/>
        </w:rPr>
        <w:t>ي</w:t>
      </w:r>
      <w:r>
        <w:rPr>
          <w:rFonts w:hint="eastAsia"/>
          <w:rtl/>
        </w:rPr>
        <w:t>،فقال</w:t>
      </w:r>
      <w:r>
        <w:rPr>
          <w:rtl/>
        </w:rPr>
        <w:t>:ال</w:t>
      </w:r>
      <w:r w:rsidR="00B80428">
        <w:rPr>
          <w:rtl/>
        </w:rPr>
        <w:t>هي</w:t>
      </w:r>
      <w:r>
        <w:rPr>
          <w:rtl/>
        </w:rPr>
        <w:t xml:space="preserve"> و س</w:t>
      </w:r>
      <w:r w:rsidR="006926E7">
        <w:rPr>
          <w:rFonts w:hint="cs"/>
          <w:rtl/>
        </w:rPr>
        <w:t>یدي</w:t>
      </w:r>
      <w:r>
        <w:rPr>
          <w:rtl/>
        </w:rPr>
        <w:t xml:space="preserve"> أر</w:t>
      </w:r>
      <w:r>
        <w:rPr>
          <w:rFonts w:hint="cs"/>
          <w:rtl/>
        </w:rPr>
        <w:t>ی</w:t>
      </w:r>
      <w:r>
        <w:rPr>
          <w:rtl/>
        </w:rPr>
        <w:t xml:space="preserve"> </w:t>
      </w:r>
      <w:r w:rsidR="003261A0">
        <w:rPr>
          <w:rtl/>
        </w:rPr>
        <w:t>الى</w:t>
      </w:r>
      <w:r>
        <w:rPr>
          <w:rtl/>
        </w:rPr>
        <w:t xml:space="preserve"> جانبه نورا آخر،فقال:</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هذا </w:t>
      </w:r>
      <w:r w:rsidR="004B4B77">
        <w:rPr>
          <w:rtl/>
        </w:rPr>
        <w:t>عليّ</w:t>
      </w:r>
      <w:r>
        <w:rPr>
          <w:rtl/>
        </w:rPr>
        <w:t xml:space="preserve"> ناصر </w:t>
      </w:r>
      <w:r w:rsidR="00A050D0">
        <w:rPr>
          <w:rtl/>
        </w:rPr>
        <w:t>دیني</w:t>
      </w:r>
      <w:r>
        <w:rPr>
          <w:rFonts w:hint="eastAsia"/>
          <w:rtl/>
        </w:rPr>
        <w:t>،فقال</w:t>
      </w:r>
      <w:r>
        <w:rPr>
          <w:rtl/>
        </w:rPr>
        <w:t>:ال</w:t>
      </w:r>
      <w:r w:rsidR="00B80428">
        <w:rPr>
          <w:rtl/>
        </w:rPr>
        <w:t>هي</w:t>
      </w:r>
      <w:r>
        <w:rPr>
          <w:rtl/>
        </w:rPr>
        <w:t xml:space="preserve"> و س</w:t>
      </w:r>
      <w:r w:rsidR="006926E7">
        <w:rPr>
          <w:rFonts w:hint="cs"/>
          <w:rtl/>
        </w:rPr>
        <w:t>یدي</w:t>
      </w:r>
      <w:r>
        <w:rPr>
          <w:rtl/>
        </w:rPr>
        <w:t xml:space="preserve"> أر</w:t>
      </w:r>
      <w:r>
        <w:rPr>
          <w:rFonts w:hint="cs"/>
          <w:rtl/>
        </w:rPr>
        <w:t>ی</w:t>
      </w:r>
      <w:r>
        <w:rPr>
          <w:rtl/>
        </w:rPr>
        <w:t xml:space="preserve"> </w:t>
      </w:r>
      <w:r w:rsidR="003261A0">
        <w:rPr>
          <w:rtl/>
        </w:rPr>
        <w:t>الى</w:t>
      </w:r>
      <w:r>
        <w:rPr>
          <w:rtl/>
        </w:rPr>
        <w:t xml:space="preserve"> جانبهما نورا ثالثا،قال:</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هذه </w:t>
      </w:r>
      <w:r w:rsidR="00712DE8">
        <w:rPr>
          <w:rtl/>
        </w:rPr>
        <w:t>فاطمة</w:t>
      </w:r>
      <w:r>
        <w:rPr>
          <w:rtl/>
        </w:rPr>
        <w:t xml:space="preserve"> ت</w:t>
      </w:r>
      <w:r w:rsidR="009B6D3C">
        <w:rPr>
          <w:rtl/>
        </w:rPr>
        <w:t>لي</w:t>
      </w:r>
      <w:r>
        <w:rPr>
          <w:rtl/>
        </w:rPr>
        <w:t xml:space="preserve"> أباها و بعلها،فطمت محبّ</w:t>
      </w:r>
      <w:r>
        <w:rPr>
          <w:rFonts w:hint="cs"/>
          <w:rtl/>
        </w:rPr>
        <w:t>ی</w:t>
      </w:r>
      <w:r>
        <w:rPr>
          <w:rFonts w:hint="eastAsia"/>
          <w:rtl/>
        </w:rPr>
        <w:t>ها</w:t>
      </w:r>
      <w:r>
        <w:rPr>
          <w:rtl/>
        </w:rPr>
        <w:t xml:space="preserve"> من النار،قال:ال</w:t>
      </w:r>
      <w:r w:rsidR="00B80428">
        <w:rPr>
          <w:rtl/>
        </w:rPr>
        <w:t>هي</w:t>
      </w:r>
      <w:r>
        <w:rPr>
          <w:rtl/>
        </w:rPr>
        <w:t xml:space="preserve"> و س</w:t>
      </w:r>
      <w:r w:rsidR="006926E7">
        <w:rPr>
          <w:rFonts w:hint="cs"/>
          <w:rtl/>
        </w:rPr>
        <w:t>یدي</w:t>
      </w:r>
      <w:r>
        <w:rPr>
          <w:rtl/>
        </w:rPr>
        <w:t xml:space="preserve"> أر</w:t>
      </w:r>
      <w:r>
        <w:rPr>
          <w:rFonts w:hint="cs"/>
          <w:rtl/>
        </w:rPr>
        <w:t>ی</w:t>
      </w:r>
      <w:r>
        <w:rPr>
          <w:rtl/>
        </w:rPr>
        <w:t xml:space="preserve"> نور</w:t>
      </w:r>
      <w:r>
        <w:rPr>
          <w:rFonts w:hint="cs"/>
          <w:rtl/>
        </w:rPr>
        <w:t>ی</w:t>
      </w:r>
      <w:r>
        <w:rPr>
          <w:rFonts w:hint="eastAsia"/>
          <w:rtl/>
        </w:rPr>
        <w:t>ن</w:t>
      </w:r>
      <w:r>
        <w:rPr>
          <w:rtl/>
        </w:rPr>
        <w:t xml:space="preserve"> </w:t>
      </w:r>
      <w:r>
        <w:rPr>
          <w:rFonts w:hint="cs"/>
          <w:rtl/>
        </w:rPr>
        <w:t>ی</w:t>
      </w:r>
      <w:r w:rsidR="009B6D3C">
        <w:rPr>
          <w:rFonts w:hint="eastAsia"/>
          <w:rtl/>
        </w:rPr>
        <w:t>لي</w:t>
      </w:r>
      <w:r>
        <w:rPr>
          <w:rFonts w:hint="eastAsia"/>
          <w:rtl/>
        </w:rPr>
        <w:t>ان</w:t>
      </w:r>
      <w:r>
        <w:rPr>
          <w:rtl/>
        </w:rPr>
        <w:t xml:space="preserve"> ال</w:t>
      </w:r>
      <w:r w:rsidR="004B4B77">
        <w:rPr>
          <w:rtl/>
        </w:rPr>
        <w:t>ثلاثة</w:t>
      </w:r>
      <w:r>
        <w:rPr>
          <w:rtl/>
        </w:rPr>
        <w:t xml:space="preserve"> الأنوار،قال:</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هذا الحسن و الحس</w:t>
      </w:r>
      <w:r>
        <w:rPr>
          <w:rFonts w:hint="cs"/>
          <w:rtl/>
        </w:rPr>
        <w:t>ی</w:t>
      </w:r>
      <w:r>
        <w:rPr>
          <w:rFonts w:hint="eastAsia"/>
          <w:rtl/>
        </w:rPr>
        <w:t>ن</w:t>
      </w:r>
      <w:r>
        <w:rPr>
          <w:rtl/>
        </w:rPr>
        <w:t xml:space="preserve"> </w:t>
      </w:r>
      <w:r>
        <w:rPr>
          <w:rFonts w:hint="cs"/>
          <w:rtl/>
        </w:rPr>
        <w:t>ی</w:t>
      </w:r>
      <w:r w:rsidR="009B6D3C">
        <w:rPr>
          <w:rFonts w:hint="eastAsia"/>
          <w:rtl/>
        </w:rPr>
        <w:t>لي</w:t>
      </w:r>
      <w:r>
        <w:rPr>
          <w:rFonts w:hint="eastAsia"/>
          <w:rtl/>
        </w:rPr>
        <w:t>ان</w:t>
      </w:r>
      <w:r>
        <w:rPr>
          <w:rtl/>
        </w:rPr>
        <w:t xml:space="preserve"> أباهما و جدّهما و </w:t>
      </w:r>
      <w:r w:rsidR="009B6D3C">
        <w:rPr>
          <w:rtl/>
        </w:rPr>
        <w:t>أمّة</w:t>
      </w:r>
      <w:r>
        <w:rPr>
          <w:rtl/>
        </w:rPr>
        <w:t>ما،فقال:ال</w:t>
      </w:r>
      <w:r w:rsidR="00B80428">
        <w:rPr>
          <w:rtl/>
        </w:rPr>
        <w:t>هي</w:t>
      </w:r>
      <w:r>
        <w:rPr>
          <w:rtl/>
        </w:rPr>
        <w:t xml:space="preserve"> و س</w:t>
      </w:r>
      <w:r w:rsidR="006926E7">
        <w:rPr>
          <w:rFonts w:hint="cs"/>
          <w:rtl/>
        </w:rPr>
        <w:t>یدي</w:t>
      </w:r>
      <w:r>
        <w:rPr>
          <w:rtl/>
        </w:rPr>
        <w:t xml:space="preserve"> أر</w:t>
      </w:r>
      <w:r>
        <w:rPr>
          <w:rFonts w:hint="cs"/>
          <w:rtl/>
        </w:rPr>
        <w:t>ی</w:t>
      </w:r>
      <w:r>
        <w:rPr>
          <w:rtl/>
        </w:rPr>
        <w:t xml:space="preserve"> </w:t>
      </w:r>
      <w:r w:rsidR="00DF76A0">
        <w:rPr>
          <w:rtl/>
        </w:rPr>
        <w:t>تسعة</w:t>
      </w:r>
      <w:r>
        <w:rPr>
          <w:rtl/>
        </w:rPr>
        <w:t xml:space="preserve"> أنوار أحدقوا بال</w:t>
      </w:r>
      <w:r w:rsidR="009B6D3C">
        <w:rPr>
          <w:rtl/>
        </w:rPr>
        <w:t>خمسة</w:t>
      </w:r>
      <w:r>
        <w:rPr>
          <w:rtl/>
        </w:rPr>
        <w:t xml:space="preserve"> الأنوار،قال:</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هؤلاء ال</w:t>
      </w:r>
      <w:r w:rsidR="00B42BAC">
        <w:rPr>
          <w:rtl/>
        </w:rPr>
        <w:t>أئمة</w:t>
      </w:r>
      <w:r>
        <w:rPr>
          <w:rtl/>
        </w:rPr>
        <w:t xml:space="preserve"> من ولدهم،فقال:ال</w:t>
      </w:r>
      <w:r w:rsidR="00B80428">
        <w:rPr>
          <w:rtl/>
        </w:rPr>
        <w:t>هي</w:t>
      </w:r>
      <w:r>
        <w:rPr>
          <w:rtl/>
        </w:rPr>
        <w:t xml:space="preserve"> و س</w:t>
      </w:r>
      <w:r w:rsidR="006926E7">
        <w:rPr>
          <w:rFonts w:hint="cs"/>
          <w:rtl/>
        </w:rPr>
        <w:t>یدي</w:t>
      </w:r>
      <w:r>
        <w:rPr>
          <w:rtl/>
        </w:rPr>
        <w:t xml:space="preserve"> فبمن </w:t>
      </w:r>
      <w:r>
        <w:rPr>
          <w:rFonts w:hint="cs"/>
          <w:rtl/>
        </w:rPr>
        <w:t>ی</w:t>
      </w:r>
      <w:r>
        <w:rPr>
          <w:rFonts w:hint="eastAsia"/>
          <w:rtl/>
        </w:rPr>
        <w:t>عرفون؟قال</w:t>
      </w:r>
      <w:r>
        <w:rPr>
          <w:rtl/>
        </w:rPr>
        <w:t>:</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أوّلهم </w:t>
      </w:r>
      <w:r w:rsidR="004B4B77">
        <w:rPr>
          <w:rtl/>
        </w:rPr>
        <w:t>عليّ</w:t>
      </w:r>
      <w:r>
        <w:rPr>
          <w:rtl/>
        </w:rPr>
        <w:t xml:space="preserve"> بن ال</w:t>
      </w:r>
      <w:r>
        <w:rPr>
          <w:rFonts w:hint="eastAsia"/>
          <w:rtl/>
        </w:rPr>
        <w:t>حس</w:t>
      </w:r>
      <w:r>
        <w:rPr>
          <w:rFonts w:hint="cs"/>
          <w:rtl/>
        </w:rPr>
        <w:t>ی</w:t>
      </w:r>
      <w:r>
        <w:rPr>
          <w:rFonts w:hint="eastAsia"/>
          <w:rtl/>
        </w:rPr>
        <w:t>ن</w:t>
      </w:r>
      <w:r>
        <w:rPr>
          <w:rtl/>
        </w:rPr>
        <w:t xml:space="preserve"> و محمّد ولد </w:t>
      </w:r>
      <w:r w:rsidR="004B4B77">
        <w:rPr>
          <w:rtl/>
        </w:rPr>
        <w:t>عليّ</w:t>
      </w:r>
      <w:r>
        <w:rPr>
          <w:rtl/>
        </w:rPr>
        <w:t xml:space="preserve"> و جعفر ولد محمّد و موس</w:t>
      </w:r>
      <w:r>
        <w:rPr>
          <w:rFonts w:hint="cs"/>
          <w:rtl/>
        </w:rPr>
        <w:t>ی</w:t>
      </w:r>
      <w:r>
        <w:rPr>
          <w:rtl/>
        </w:rPr>
        <w:t xml:space="preserve"> ولد جعفر و </w:t>
      </w:r>
      <w:r w:rsidR="004B4B77">
        <w:rPr>
          <w:rtl/>
        </w:rPr>
        <w:t>عليّ</w:t>
      </w:r>
      <w:r>
        <w:rPr>
          <w:rtl/>
        </w:rPr>
        <w:t xml:space="preserve"> ولد موس</w:t>
      </w:r>
      <w:r>
        <w:rPr>
          <w:rFonts w:hint="cs"/>
          <w:rtl/>
        </w:rPr>
        <w:t>ی</w:t>
      </w:r>
      <w:r>
        <w:rPr>
          <w:rtl/>
        </w:rPr>
        <w:t xml:space="preserve"> و محمّد ولد </w:t>
      </w:r>
      <w:r w:rsidR="004B4B77">
        <w:rPr>
          <w:rtl/>
        </w:rPr>
        <w:t>عليّ</w:t>
      </w:r>
      <w:r>
        <w:rPr>
          <w:rtl/>
        </w:rPr>
        <w:t xml:space="preserve"> و </w:t>
      </w:r>
      <w:r w:rsidR="004B4B77">
        <w:rPr>
          <w:rtl/>
        </w:rPr>
        <w:t>عليّ</w:t>
      </w:r>
      <w:r>
        <w:rPr>
          <w:rtl/>
        </w:rPr>
        <w:t xml:space="preserve"> ولد محمّد و الحسن ولد ع</w:t>
      </w:r>
      <w:r w:rsidR="009B6D3C">
        <w:rPr>
          <w:rtl/>
        </w:rPr>
        <w:t>لي</w:t>
      </w:r>
      <w:r>
        <w:rPr>
          <w:rtl/>
        </w:rPr>
        <w:t xml:space="preserve"> و(م ح م د)ولد الحسن،القائم ال</w:t>
      </w:r>
      <w:r w:rsidR="006926E7">
        <w:rPr>
          <w:rtl/>
        </w:rPr>
        <w:t>مهديّ</w:t>
      </w:r>
      <w:r>
        <w:rPr>
          <w:rFonts w:hint="eastAsia"/>
          <w:rtl/>
        </w:rPr>
        <w:t>،قال</w:t>
      </w:r>
      <w:r>
        <w:rPr>
          <w:rtl/>
        </w:rPr>
        <w:t>:ال</w:t>
      </w:r>
      <w:r w:rsidR="00B80428">
        <w:rPr>
          <w:rtl/>
        </w:rPr>
        <w:t>هي</w:t>
      </w:r>
      <w:r>
        <w:rPr>
          <w:rtl/>
        </w:rPr>
        <w:t xml:space="preserve"> و س</w:t>
      </w:r>
      <w:r w:rsidR="006926E7">
        <w:rPr>
          <w:rFonts w:hint="cs"/>
          <w:rtl/>
        </w:rPr>
        <w:t>یدي</w:t>
      </w:r>
      <w:r>
        <w:rPr>
          <w:rtl/>
        </w:rPr>
        <w:t xml:space="preserve"> أر</w:t>
      </w:r>
      <w:r>
        <w:rPr>
          <w:rFonts w:hint="cs"/>
          <w:rtl/>
        </w:rPr>
        <w:t>ی</w:t>
      </w:r>
      <w:r>
        <w:rPr>
          <w:rtl/>
        </w:rPr>
        <w:t xml:space="preserve"> </w:t>
      </w:r>
      <w:r w:rsidR="006926E7">
        <w:rPr>
          <w:rtl/>
        </w:rPr>
        <w:t>عدّة</w:t>
      </w:r>
      <w:r>
        <w:rPr>
          <w:rtl/>
        </w:rPr>
        <w:t xml:space="preserve"> أنوار حولهم لا </w:t>
      </w:r>
      <w:r>
        <w:rPr>
          <w:rFonts w:hint="cs"/>
          <w:rtl/>
        </w:rPr>
        <w:t>ی</w:t>
      </w:r>
      <w:r>
        <w:rPr>
          <w:rFonts w:hint="eastAsia"/>
          <w:rtl/>
        </w:rPr>
        <w:t>حص</w:t>
      </w:r>
      <w:r w:rsidR="00E1755D">
        <w:rPr>
          <w:rFonts w:hint="cs"/>
          <w:rtl/>
        </w:rPr>
        <w:t>ي</w:t>
      </w:r>
      <w:r>
        <w:rPr>
          <w:rtl/>
        </w:rPr>
        <w:t xml:space="preserve"> عدّتهم الاّ أنت،قال:</w:t>
      </w:r>
      <w:r>
        <w:rPr>
          <w:rFonts w:hint="cs"/>
          <w:rtl/>
        </w:rPr>
        <w:t>ی</w:t>
      </w:r>
      <w:r>
        <w:rPr>
          <w:rFonts w:hint="eastAsia"/>
          <w:rtl/>
        </w:rPr>
        <w:t>ا</w:t>
      </w:r>
      <w:r>
        <w:rPr>
          <w:rtl/>
        </w:rPr>
        <w:t xml:space="preserve"> إبرا</w:t>
      </w:r>
      <w:r w:rsidR="00B80428">
        <w:rPr>
          <w:rtl/>
        </w:rPr>
        <w:t>هي</w:t>
      </w:r>
      <w:r>
        <w:rPr>
          <w:rFonts w:hint="eastAsia"/>
          <w:rtl/>
        </w:rPr>
        <w:t>م</w:t>
      </w:r>
      <w:r>
        <w:rPr>
          <w:rtl/>
        </w:rPr>
        <w:t xml:space="preserve"> هؤلاء ش</w:t>
      </w:r>
      <w:r>
        <w:rPr>
          <w:rFonts w:hint="cs"/>
          <w:rtl/>
        </w:rPr>
        <w:t>ی</w:t>
      </w:r>
      <w:r>
        <w:rPr>
          <w:rFonts w:hint="eastAsia"/>
          <w:rtl/>
        </w:rPr>
        <w:t>عتهم</w:t>
      </w:r>
      <w:r>
        <w:rPr>
          <w:rtl/>
        </w:rPr>
        <w:t xml:space="preserve"> و محبّوهم،</w:t>
      </w:r>
      <w:r>
        <w:rPr>
          <w:rFonts w:hint="eastAsia"/>
          <w:rtl/>
        </w:rPr>
        <w:t>قال</w:t>
      </w:r>
      <w:r>
        <w:rPr>
          <w:rtl/>
        </w:rPr>
        <w:t>:ال</w:t>
      </w:r>
      <w:r w:rsidR="00B80428">
        <w:rPr>
          <w:rtl/>
        </w:rPr>
        <w:t>هي</w:t>
      </w:r>
      <w:r>
        <w:rPr>
          <w:rtl/>
        </w:rPr>
        <w:t xml:space="preserve"> و بما </w:t>
      </w:r>
      <w:r>
        <w:rPr>
          <w:rFonts w:hint="cs"/>
          <w:rtl/>
        </w:rPr>
        <w:t>ی</w:t>
      </w:r>
      <w:r>
        <w:rPr>
          <w:rFonts w:hint="eastAsia"/>
          <w:rtl/>
        </w:rPr>
        <w:t>عرفون</w:t>
      </w:r>
      <w:r>
        <w:rPr>
          <w:rtl/>
        </w:rPr>
        <w:t xml:space="preserve"> ش</w:t>
      </w:r>
      <w:r>
        <w:rPr>
          <w:rFonts w:hint="cs"/>
          <w:rtl/>
        </w:rPr>
        <w:t>ی</w:t>
      </w:r>
      <w:r>
        <w:rPr>
          <w:rFonts w:hint="eastAsia"/>
          <w:rtl/>
        </w:rPr>
        <w:t>عتهم</w:t>
      </w:r>
      <w:r>
        <w:rPr>
          <w:rtl/>
        </w:rPr>
        <w:t xml:space="preserve"> و محبّ</w:t>
      </w:r>
      <w:r>
        <w:rPr>
          <w:rFonts w:hint="cs"/>
          <w:rtl/>
        </w:rPr>
        <w:t>ی</w:t>
      </w:r>
      <w:r>
        <w:rPr>
          <w:rFonts w:hint="eastAsia"/>
          <w:rtl/>
        </w:rPr>
        <w:t>هم؟قال</w:t>
      </w:r>
      <w:r>
        <w:rPr>
          <w:rtl/>
        </w:rPr>
        <w:t>:ب</w:t>
      </w:r>
      <w:r w:rsidR="001E131A">
        <w:rPr>
          <w:rtl/>
        </w:rPr>
        <w:t>صلاة</w:t>
      </w:r>
      <w:r>
        <w:rPr>
          <w:rtl/>
        </w:rPr>
        <w:t xml:space="preserve"> الإحد</w:t>
      </w:r>
      <w:r>
        <w:rPr>
          <w:rFonts w:hint="cs"/>
          <w:rtl/>
        </w:rPr>
        <w:t>ی</w:t>
      </w:r>
      <w:r>
        <w:rPr>
          <w:rtl/>
        </w:rPr>
        <w:t xml:space="preserve"> و الخمس</w:t>
      </w:r>
      <w:r>
        <w:rPr>
          <w:rFonts w:hint="cs"/>
          <w:rtl/>
        </w:rPr>
        <w:t>ی</w:t>
      </w:r>
      <w:r>
        <w:rPr>
          <w:rFonts w:hint="eastAsia"/>
          <w:rtl/>
        </w:rPr>
        <w:t>ن</w:t>
      </w:r>
      <w:r>
        <w:rPr>
          <w:rtl/>
        </w:rPr>
        <w:t xml:space="preserve"> و الجهر ببسم اللّه الرحمن الرح</w:t>
      </w:r>
      <w:r>
        <w:rPr>
          <w:rFonts w:hint="cs"/>
          <w:rtl/>
        </w:rPr>
        <w:t>ی</w:t>
      </w:r>
      <w:r>
        <w:rPr>
          <w:rFonts w:hint="eastAsia"/>
          <w:rtl/>
        </w:rPr>
        <w:t>م</w:t>
      </w:r>
      <w:r>
        <w:rPr>
          <w:rtl/>
        </w:rPr>
        <w:t xml:space="preserve"> و القنوت قبل الرکوع و </w:t>
      </w:r>
      <w:r w:rsidR="006926E7">
        <w:rPr>
          <w:rtl/>
        </w:rPr>
        <w:t>سجدة</w:t>
      </w:r>
      <w:r>
        <w:rPr>
          <w:rtl/>
        </w:rPr>
        <w:t xml:space="preserve"> الشکر و التختّم ب</w:t>
      </w:r>
      <w:r w:rsidR="003261A0">
        <w:rPr>
          <w:rtl/>
        </w:rPr>
        <w:t>الى</w:t>
      </w:r>
      <w:r>
        <w:rPr>
          <w:rFonts w:hint="eastAsia"/>
          <w:rtl/>
        </w:rPr>
        <w:t>م</w:t>
      </w:r>
      <w:r>
        <w:rPr>
          <w:rFonts w:hint="cs"/>
          <w:rtl/>
        </w:rPr>
        <w:t>ی</w:t>
      </w:r>
      <w:r>
        <w:rPr>
          <w:rFonts w:hint="eastAsia"/>
          <w:rtl/>
        </w:rPr>
        <w:t>ن</w:t>
      </w:r>
      <w:r>
        <w:rPr>
          <w:rtl/>
        </w:rPr>
        <w:t xml:space="preserve"> قال إبرا</w:t>
      </w:r>
      <w:r w:rsidR="00B80428">
        <w:rPr>
          <w:rtl/>
        </w:rPr>
        <w:t>هي</w:t>
      </w:r>
      <w:r>
        <w:rPr>
          <w:rFonts w:hint="eastAsia"/>
          <w:rtl/>
        </w:rPr>
        <w:t>م</w:t>
      </w:r>
      <w:r>
        <w:rPr>
          <w:rtl/>
        </w:rPr>
        <w:t>:اللّهم إ</w:t>
      </w:r>
      <w:r w:rsidR="00FE5C64">
        <w:rPr>
          <w:rtl/>
        </w:rPr>
        <w:t>جعلني</w:t>
      </w:r>
      <w:r>
        <w:rPr>
          <w:rtl/>
        </w:rPr>
        <w:t xml:space="preserve"> من ش</w:t>
      </w:r>
      <w:r>
        <w:rPr>
          <w:rFonts w:hint="cs"/>
          <w:rtl/>
        </w:rPr>
        <w:t>ی</w:t>
      </w:r>
      <w:r>
        <w:rPr>
          <w:rFonts w:hint="eastAsia"/>
          <w:rtl/>
        </w:rPr>
        <w:t>عتهم</w:t>
      </w:r>
      <w:r>
        <w:rPr>
          <w:rtl/>
        </w:rPr>
        <w:t xml:space="preserve"> و محبّ</w:t>
      </w:r>
      <w:r>
        <w:rPr>
          <w:rFonts w:hint="cs"/>
          <w:rtl/>
        </w:rPr>
        <w:t>ی</w:t>
      </w:r>
      <w:r>
        <w:rPr>
          <w:rFonts w:hint="eastAsia"/>
          <w:rtl/>
        </w:rPr>
        <w:t>هم؟</w:t>
      </w:r>
      <w:r>
        <w:rPr>
          <w:rtl/>
        </w:rPr>
        <w:t xml:space="preserve"> قال:قد جعلتک،فأنزل اللّه </w:t>
      </w:r>
      <w:r w:rsidR="004B4B77">
        <w:rPr>
          <w:rtl/>
        </w:rPr>
        <w:t>في</w:t>
      </w:r>
      <w:r>
        <w:rPr>
          <w:rFonts w:hint="eastAsia"/>
          <w:rtl/>
        </w:rPr>
        <w:t>ه</w:t>
      </w:r>
      <w:r>
        <w:rPr>
          <w:rtl/>
        </w:rPr>
        <w:t xml:space="preserve">: </w:t>
      </w:r>
      <w:r w:rsidR="00643081" w:rsidRPr="00643081">
        <w:rPr>
          <w:rStyle w:val="libAlaemChar"/>
          <w:rtl/>
        </w:rPr>
        <w:t>(</w:t>
      </w:r>
      <w:r w:rsidRPr="00643081">
        <w:rPr>
          <w:rStyle w:val="libAieChar"/>
          <w:rtl/>
        </w:rPr>
        <w:t>وَ إِنَّ مِنْ شِ</w:t>
      </w:r>
      <w:r w:rsidRPr="00643081">
        <w:rPr>
          <w:rStyle w:val="libAieChar"/>
          <w:rFonts w:hint="cs"/>
          <w:rtl/>
        </w:rPr>
        <w:t>ی</w:t>
      </w:r>
      <w:r w:rsidRPr="00643081">
        <w:rPr>
          <w:rStyle w:val="libAieChar"/>
          <w:rFonts w:hint="eastAsia"/>
          <w:rtl/>
        </w:rPr>
        <w:t>عَتِهِ</w:t>
      </w:r>
      <w:r w:rsidRPr="00643081">
        <w:rPr>
          <w:rStyle w:val="libAieChar"/>
          <w:rtl/>
        </w:rPr>
        <w:t xml:space="preserve"> لَإِ</w:t>
      </w:r>
      <w:r w:rsidRPr="00643081">
        <w:rPr>
          <w:rStyle w:val="libAieChar"/>
          <w:rFonts w:hint="eastAsia"/>
          <w:rtl/>
        </w:rPr>
        <w:t>بْرٰا</w:t>
      </w:r>
      <w:r w:rsidR="00B80428">
        <w:rPr>
          <w:rStyle w:val="libAieChar"/>
          <w:rFonts w:hint="eastAsia"/>
          <w:rtl/>
        </w:rPr>
        <w:t>هي</w:t>
      </w:r>
      <w:r w:rsidRPr="00643081">
        <w:rPr>
          <w:rStyle w:val="libAieChar"/>
          <w:rFonts w:hint="eastAsia"/>
          <w:rtl/>
        </w:rPr>
        <w:t>مَ</w:t>
      </w:r>
      <w:r w:rsidRPr="00643081">
        <w:rPr>
          <w:rStyle w:val="libAieChar"/>
          <w:rtl/>
        </w:rPr>
        <w:t>* إِذْ جٰاءَ رَبَّهُ بِقَلْبٍ سَ</w:t>
      </w:r>
      <w:r w:rsidR="009B6D3C">
        <w:rPr>
          <w:rStyle w:val="libAieChar"/>
          <w:rtl/>
        </w:rPr>
        <w:t>لي</w:t>
      </w:r>
      <w:r w:rsidRPr="00643081">
        <w:rPr>
          <w:rStyle w:val="libAieChar"/>
          <w:rFonts w:hint="eastAsia"/>
          <w:rtl/>
        </w:rPr>
        <w:t>مٍ</w:t>
      </w:r>
      <w:r w:rsidR="00643081" w:rsidRPr="00643081">
        <w:rPr>
          <w:rStyle w:val="libAlaemChar"/>
          <w:rFonts w:hint="eastAsia"/>
          <w:rtl/>
        </w:rPr>
        <w:t>)</w:t>
      </w:r>
      <w:r>
        <w:rPr>
          <w:rtl/>
        </w:rPr>
        <w:t xml:space="preserve"> </w:t>
      </w:r>
      <w:r w:rsidR="00643081">
        <w:rPr>
          <w:rStyle w:val="libFootnotenumChar"/>
          <w:rtl/>
        </w:rPr>
        <w:t>(1)</w:t>
      </w:r>
      <w:r>
        <w:rPr>
          <w:rtl/>
        </w:rPr>
        <w:t xml:space="preserve">قال المفضّل بن عمر:انّ أبا </w:t>
      </w:r>
      <w:r w:rsidR="004B4B77">
        <w:rPr>
          <w:rtl/>
        </w:rPr>
        <w:t>حنیفة</w:t>
      </w:r>
      <w:r>
        <w:rPr>
          <w:rtl/>
        </w:rPr>
        <w:t xml:space="preserve"> لمّا أحسّ بالموت </w:t>
      </w:r>
      <w:r w:rsidR="006926E7">
        <w:rPr>
          <w:rtl/>
        </w:rPr>
        <w:t>روي</w:t>
      </w:r>
      <w:r>
        <w:rPr>
          <w:rtl/>
        </w:rPr>
        <w:t xml:space="preserve"> هذا الخبر و سجد فقبض </w:t>
      </w:r>
      <w:r w:rsidR="004B4B77">
        <w:rPr>
          <w:rtl/>
        </w:rPr>
        <w:t>في</w:t>
      </w:r>
      <w:r>
        <w:rPr>
          <w:rtl/>
        </w:rPr>
        <w:t xml:space="preserve"> سجدته </w:t>
      </w:r>
      <w:r w:rsidR="00643081">
        <w:rPr>
          <w:rStyle w:val="libFootnotenumChar"/>
          <w:rtl/>
        </w:rPr>
        <w:t>(2)</w:t>
      </w:r>
      <w:r>
        <w:rPr>
          <w:rtl/>
        </w:rPr>
        <w:t>.</w:t>
      </w:r>
    </w:p>
    <w:p w:rsidR="00D94CCA" w:rsidRDefault="00A33C4B" w:rsidP="00A33C4B">
      <w:pPr>
        <w:pStyle w:val="libNormal"/>
        <w:rPr>
          <w:rtl/>
        </w:rPr>
      </w:pPr>
      <w:r w:rsidRPr="00E1755D">
        <w:rPr>
          <w:rStyle w:val="libBold1Char"/>
          <w:rFonts w:hint="eastAsia"/>
          <w:rtl/>
        </w:rPr>
        <w:t>أقول</w:t>
      </w:r>
      <w:r>
        <w:rPr>
          <w:rtl/>
        </w:rPr>
        <w:t xml:space="preserve">: </w:t>
      </w:r>
      <w:r w:rsidR="006926E7">
        <w:rPr>
          <w:rtl/>
        </w:rPr>
        <w:t>روي</w:t>
      </w:r>
      <w:r>
        <w:rPr>
          <w:rtl/>
        </w:rPr>
        <w:t xml:space="preserve"> هذا الخبر ش</w:t>
      </w:r>
      <w:r>
        <w:rPr>
          <w:rFonts w:hint="cs"/>
          <w:rtl/>
        </w:rPr>
        <w:t>ی</w:t>
      </w:r>
      <w:r>
        <w:rPr>
          <w:rFonts w:hint="eastAsia"/>
          <w:rtl/>
        </w:rPr>
        <w:t>خنا</w:t>
      </w:r>
      <w:r>
        <w:rPr>
          <w:rtl/>
        </w:rPr>
        <w:t xml:space="preserve"> المحدّث ال</w:t>
      </w:r>
      <w:r w:rsidR="004232BE">
        <w:rPr>
          <w:rtl/>
        </w:rPr>
        <w:t>نوريّ</w:t>
      </w:r>
      <w:r>
        <w:rPr>
          <w:rtl/>
        </w:rPr>
        <w:t xml:space="preserve"> </w:t>
      </w:r>
      <w:r w:rsidR="00AA3CDF" w:rsidRPr="00AA3CDF">
        <w:rPr>
          <w:rStyle w:val="libAlaemChar"/>
          <w:rtl/>
        </w:rPr>
        <w:t>رحمه‌الله</w:t>
      </w:r>
      <w:r>
        <w:rPr>
          <w:rtl/>
        </w:rPr>
        <w:t xml:space="preserve"> </w:t>
      </w:r>
      <w:r w:rsidR="004B4B77">
        <w:rPr>
          <w:rtl/>
        </w:rPr>
        <w:t>في</w:t>
      </w:r>
      <w:r>
        <w:rPr>
          <w:rtl/>
        </w:rPr>
        <w:t xml:space="preserve"> کتاب المستدرک عن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سورة الصافات/الآية83و84.</w:t>
      </w:r>
    </w:p>
    <w:p w:rsidR="00643081" w:rsidRPr="00643081" w:rsidRDefault="00643081" w:rsidP="00643081">
      <w:pPr>
        <w:pStyle w:val="libLine"/>
        <w:rPr>
          <w:rStyle w:val="libFootnote0Char"/>
          <w:rtl/>
        </w:rPr>
      </w:pPr>
      <w:r w:rsidRPr="00643081">
        <w:rPr>
          <w:rStyle w:val="libFootnote0Char"/>
          <w:rFonts w:hint="eastAsia"/>
          <w:rtl/>
        </w:rPr>
        <w:t>(2)</w:t>
      </w:r>
      <w:r w:rsidR="00E1755D">
        <w:rPr>
          <w:rStyle w:val="libFootnote0Char"/>
          <w:rFonts w:hint="cs"/>
          <w:rtl/>
        </w:rPr>
        <w:t xml:space="preserve"> ق:9/40/124،ج:36/213.</w:t>
      </w:r>
    </w:p>
    <w:p w:rsidR="00643081" w:rsidRDefault="00643081" w:rsidP="00A33C4B">
      <w:pPr>
        <w:pStyle w:val="libNormal"/>
        <w:rPr>
          <w:rtl/>
        </w:rPr>
      </w:pPr>
      <w:r>
        <w:rPr>
          <w:rFonts w:hint="eastAsia"/>
          <w:rtl/>
        </w:rPr>
        <w:br w:type="page"/>
      </w:r>
    </w:p>
    <w:p w:rsidR="00D94CCA" w:rsidRDefault="00A33C4B" w:rsidP="00E1755D">
      <w:pPr>
        <w:pStyle w:val="libNormal0"/>
        <w:rPr>
          <w:rtl/>
        </w:rPr>
      </w:pPr>
      <w:r>
        <w:rPr>
          <w:rFonts w:hint="eastAsia"/>
          <w:rtl/>
        </w:rPr>
        <w:lastRenderedPageBreak/>
        <w:t>کتاب</w:t>
      </w:r>
      <w:r>
        <w:rPr>
          <w:rtl/>
        </w:rPr>
        <w:t xml:space="preserve"> ال</w:t>
      </w:r>
      <w:r w:rsidR="007C7B27">
        <w:rPr>
          <w:rtl/>
        </w:rPr>
        <w:t>غیبة</w:t>
      </w:r>
      <w:r>
        <w:rPr>
          <w:rtl/>
        </w:rPr>
        <w:t xml:space="preserve"> للفضل بن شاذان،و </w:t>
      </w:r>
      <w:r w:rsidR="004B4B77">
        <w:rPr>
          <w:rtl/>
        </w:rPr>
        <w:t>في</w:t>
      </w:r>
      <w:r>
        <w:rPr>
          <w:rtl/>
        </w:rPr>
        <w:t xml:space="preserve"> </w:t>
      </w:r>
      <w:r w:rsidR="009B6D3C">
        <w:rPr>
          <w:rtl/>
        </w:rPr>
        <w:t>آخرة</w:t>
      </w:r>
      <w:r>
        <w:rPr>
          <w:rtl/>
        </w:rPr>
        <w:t xml:space="preserve"> قال المفضّل بن عمر:قد </w:t>
      </w:r>
      <w:r w:rsidR="006926E7">
        <w:rPr>
          <w:rtl/>
        </w:rPr>
        <w:t>روي</w:t>
      </w:r>
      <w:r>
        <w:rPr>
          <w:rFonts w:hint="eastAsia"/>
          <w:rtl/>
        </w:rPr>
        <w:t>نا</w:t>
      </w:r>
      <w:r>
        <w:rPr>
          <w:rtl/>
        </w:rPr>
        <w:t>: انّ إبرا</w:t>
      </w:r>
      <w:r w:rsidR="00B80428">
        <w:rPr>
          <w:rtl/>
        </w:rPr>
        <w:t>هي</w:t>
      </w:r>
      <w:r>
        <w:rPr>
          <w:rFonts w:hint="eastAsia"/>
          <w:rtl/>
        </w:rPr>
        <w:t>م</w:t>
      </w:r>
      <w:r>
        <w:rPr>
          <w:rtl/>
        </w:rPr>
        <w:t xml:space="preserve"> </w:t>
      </w:r>
      <w:r w:rsidR="00D665AA" w:rsidRPr="00D665AA">
        <w:rPr>
          <w:rStyle w:val="libAlaemChar"/>
          <w:rtl/>
        </w:rPr>
        <w:t>عليه‌السلام</w:t>
      </w:r>
      <w:r>
        <w:rPr>
          <w:rtl/>
        </w:rPr>
        <w:t xml:space="preserve"> لمّا أحسّ بالموت </w:t>
      </w:r>
      <w:r w:rsidR="006926E7">
        <w:rPr>
          <w:rtl/>
        </w:rPr>
        <w:t>روي</w:t>
      </w:r>
      <w:r>
        <w:rPr>
          <w:rtl/>
        </w:rPr>
        <w:t xml:space="preserve"> هذا الخبر لأ</w:t>
      </w:r>
      <w:r w:rsidR="004B4B77">
        <w:rPr>
          <w:rtl/>
        </w:rPr>
        <w:t>صحابة</w:t>
      </w:r>
      <w:r>
        <w:rPr>
          <w:rtl/>
        </w:rPr>
        <w:t xml:space="preserve"> و سجد فقبض </w:t>
      </w:r>
      <w:r w:rsidR="004B4B77">
        <w:rPr>
          <w:rtl/>
        </w:rPr>
        <w:t>في</w:t>
      </w:r>
      <w:r>
        <w:rPr>
          <w:rtl/>
        </w:rPr>
        <w:t xml:space="preserve"> سجدته.</w:t>
      </w:r>
    </w:p>
    <w:p w:rsidR="00D94CCA" w:rsidRDefault="00A33C4B" w:rsidP="00A33C4B">
      <w:pPr>
        <w:pStyle w:val="libNormal"/>
        <w:rPr>
          <w:rtl/>
        </w:rPr>
      </w:pPr>
      <w:r w:rsidRPr="00E1755D">
        <w:rPr>
          <w:rStyle w:val="libBold1Char"/>
          <w:rFonts w:hint="eastAsia"/>
          <w:rtl/>
        </w:rPr>
        <w:t>قلت</w:t>
      </w:r>
      <w:r>
        <w:rPr>
          <w:rtl/>
        </w:rPr>
        <w:t xml:space="preserve">: قد ظهر من </w:t>
      </w:r>
      <w:r w:rsidR="00B42BAC">
        <w:rPr>
          <w:rtl/>
        </w:rPr>
        <w:t>رو</w:t>
      </w:r>
      <w:r w:rsidR="009D0B59">
        <w:rPr>
          <w:rtl/>
        </w:rPr>
        <w:t>اي</w:t>
      </w:r>
      <w:r w:rsidR="00B42BAC">
        <w:rPr>
          <w:rtl/>
        </w:rPr>
        <w:t>ة</w:t>
      </w:r>
      <w:r>
        <w:rPr>
          <w:rtl/>
        </w:rPr>
        <w:t xml:space="preserve"> صاحب المستدرک انّ ما </w:t>
      </w:r>
      <w:r w:rsidR="004B4B77">
        <w:rPr>
          <w:rtl/>
        </w:rPr>
        <w:t>في</w:t>
      </w:r>
      <w:r>
        <w:rPr>
          <w:rtl/>
        </w:rPr>
        <w:t xml:space="preserve"> البحار غ</w:t>
      </w:r>
      <w:r>
        <w:rPr>
          <w:rFonts w:hint="cs"/>
          <w:rtl/>
        </w:rPr>
        <w:t>ی</w:t>
      </w:r>
      <w:r>
        <w:rPr>
          <w:rFonts w:hint="eastAsia"/>
          <w:rtl/>
        </w:rPr>
        <w:t>ر</w:t>
      </w:r>
      <w:r>
        <w:rPr>
          <w:rtl/>
        </w:rPr>
        <w:t xml:space="preserve"> صح</w:t>
      </w:r>
      <w:r>
        <w:rPr>
          <w:rFonts w:hint="cs"/>
          <w:rtl/>
        </w:rPr>
        <w:t>ی</w:t>
      </w:r>
      <w:r>
        <w:rPr>
          <w:rFonts w:hint="eastAsia"/>
          <w:rtl/>
        </w:rPr>
        <w:t>ح</w:t>
      </w:r>
      <w:r>
        <w:rPr>
          <w:rtl/>
        </w:rPr>
        <w:t xml:space="preserve"> و </w:t>
      </w:r>
      <w:r w:rsidR="004B4B77">
        <w:rPr>
          <w:rtl/>
        </w:rPr>
        <w:t>انّي</w:t>
      </w:r>
      <w:r>
        <w:rPr>
          <w:rtl/>
        </w:rPr>
        <w:t xml:space="preserve"> ل</w:t>
      </w:r>
      <w:r w:rsidR="004B4B77">
        <w:rPr>
          <w:rtl/>
        </w:rPr>
        <w:t>أبي</w:t>
      </w:r>
      <w:r>
        <w:rPr>
          <w:rtl/>
        </w:rPr>
        <w:t xml:space="preserve"> </w:t>
      </w:r>
      <w:r w:rsidR="004B4B77">
        <w:rPr>
          <w:rtl/>
        </w:rPr>
        <w:t>حنیفة</w:t>
      </w:r>
      <w:r>
        <w:rPr>
          <w:rtl/>
        </w:rPr>
        <w:t xml:space="preserve"> و هذه الس</w:t>
      </w:r>
      <w:r w:rsidR="00A638DD">
        <w:rPr>
          <w:rtl/>
        </w:rPr>
        <w:t>عادة</w:t>
      </w:r>
      <w:r>
        <w:rPr>
          <w:rtl/>
        </w:rPr>
        <w:t>.</w:t>
      </w:r>
    </w:p>
    <w:p w:rsidR="00D94CCA" w:rsidRDefault="00A33C4B" w:rsidP="00E1755D">
      <w:pPr>
        <w:pStyle w:val="libCenterBold1"/>
        <w:rPr>
          <w:rtl/>
        </w:rPr>
      </w:pPr>
      <w:r>
        <w:rPr>
          <w:rFonts w:hint="eastAsia"/>
          <w:rtl/>
        </w:rPr>
        <w:t>حد</w:t>
      </w:r>
      <w:r>
        <w:rPr>
          <w:rFonts w:hint="cs"/>
          <w:rtl/>
        </w:rPr>
        <w:t>ی</w:t>
      </w:r>
      <w:r>
        <w:rPr>
          <w:rFonts w:hint="eastAsia"/>
          <w:rtl/>
        </w:rPr>
        <w:t>ث</w:t>
      </w:r>
      <w:r>
        <w:rPr>
          <w:rtl/>
        </w:rPr>
        <w:t xml:space="preserve"> همّام بن </w:t>
      </w:r>
      <w:r w:rsidR="006926E7">
        <w:rPr>
          <w:rtl/>
        </w:rPr>
        <w:t>عبادة</w:t>
      </w:r>
      <w:r>
        <w:rPr>
          <w:rtl/>
        </w:rPr>
        <w:t xml:space="preserve"> </w:t>
      </w:r>
      <w:r w:rsidR="004B4B77">
        <w:rPr>
          <w:rtl/>
        </w:rPr>
        <w:t>في</w:t>
      </w:r>
      <w:r>
        <w:rPr>
          <w:rtl/>
        </w:rPr>
        <w:t xml:space="preserve"> أوصاف ال</w:t>
      </w:r>
      <w:r w:rsidR="00CA70AC">
        <w:rPr>
          <w:rtl/>
        </w:rPr>
        <w:t>شیعة</w:t>
      </w:r>
    </w:p>
    <w:p w:rsidR="00D94CCA" w:rsidRDefault="00A33C4B" w:rsidP="00E1755D">
      <w:pPr>
        <w:pStyle w:val="libNormal"/>
        <w:rPr>
          <w:rtl/>
        </w:rPr>
      </w:pPr>
      <w:r w:rsidRPr="00E1755D">
        <w:rPr>
          <w:rStyle w:val="libBold1Char"/>
          <w:rFonts w:hint="eastAsia"/>
          <w:rtl/>
        </w:rPr>
        <w:t>کنز</w:t>
      </w:r>
      <w:r w:rsidRPr="00E1755D">
        <w:rPr>
          <w:rStyle w:val="libBold1Char"/>
          <w:rtl/>
        </w:rPr>
        <w:t xml:space="preserve"> ال</w:t>
      </w:r>
      <w:r w:rsidR="00E1755D">
        <w:rPr>
          <w:rStyle w:val="libBold1Char"/>
          <w:rtl/>
        </w:rPr>
        <w:t>کراجکيّ</w:t>
      </w:r>
      <w:r>
        <w:rPr>
          <w:rtl/>
        </w:rPr>
        <w:t xml:space="preserve">:بالاسناد عن </w:t>
      </w:r>
      <w:r w:rsidR="004B4B77">
        <w:rPr>
          <w:rtl/>
        </w:rPr>
        <w:t>أبي</w:t>
      </w:r>
      <w:r>
        <w:rPr>
          <w:rtl/>
        </w:rPr>
        <w:t xml:space="preserve"> </w:t>
      </w:r>
      <w:r w:rsidR="004B4B77">
        <w:rPr>
          <w:rtl/>
        </w:rPr>
        <w:t>حمزة</w:t>
      </w:r>
      <w:r>
        <w:rPr>
          <w:rtl/>
        </w:rPr>
        <w:t xml:space="preserve"> الثم</w:t>
      </w:r>
      <w:r w:rsidR="003261A0">
        <w:rPr>
          <w:rtl/>
        </w:rPr>
        <w:t>ال</w:t>
      </w:r>
      <w:r w:rsidR="00E1755D">
        <w:rPr>
          <w:rFonts w:hint="cs"/>
          <w:rtl/>
        </w:rPr>
        <w:t>ي</w:t>
      </w:r>
      <w:r>
        <w:rPr>
          <w:rtl/>
        </w:rPr>
        <w:t xml:space="preserve"> عن رجل من قومه </w:t>
      </w:r>
      <w:r w:rsidR="00167E25">
        <w:rPr>
          <w:rFonts w:hint="cs"/>
          <w:rtl/>
        </w:rPr>
        <w:t>یعني</w:t>
      </w:r>
      <w:r>
        <w:rPr>
          <w:rtl/>
        </w:rPr>
        <w:t xml:space="preserve"> </w:t>
      </w:r>
      <w:r w:rsidR="00E1755D">
        <w:rPr>
          <w:rFonts w:hint="cs"/>
          <w:rtl/>
        </w:rPr>
        <w:t>یحیى</w:t>
      </w:r>
      <w:r>
        <w:rPr>
          <w:rtl/>
        </w:rPr>
        <w:t xml:space="preserve"> بن أمّ الطو</w:t>
      </w:r>
      <w:r>
        <w:rPr>
          <w:rFonts w:hint="cs"/>
          <w:rtl/>
        </w:rPr>
        <w:t>ی</w:t>
      </w:r>
      <w:r>
        <w:rPr>
          <w:rFonts w:hint="eastAsia"/>
          <w:rtl/>
        </w:rPr>
        <w:t>ل</w:t>
      </w:r>
      <w:r>
        <w:rPr>
          <w:rtl/>
        </w:rPr>
        <w:t xml:space="preserve"> انّه أخبره عن نوف البک</w:t>
      </w:r>
      <w:r w:rsidR="003261A0">
        <w:rPr>
          <w:rtl/>
        </w:rPr>
        <w:t>ال</w:t>
      </w:r>
      <w:r w:rsidR="00E1755D">
        <w:rPr>
          <w:rFonts w:hint="cs"/>
          <w:rtl/>
        </w:rPr>
        <w:t>ي</w:t>
      </w:r>
      <w:r>
        <w:rPr>
          <w:rtl/>
        </w:rPr>
        <w:t xml:space="preserve"> قال: عرضت </w:t>
      </w:r>
      <w:r w:rsidR="009B6D3C">
        <w:rPr>
          <w:rtl/>
        </w:rPr>
        <w:t>لي</w:t>
      </w:r>
      <w:r>
        <w:rPr>
          <w:rtl/>
        </w:rPr>
        <w:t xml:space="preserve"> </w:t>
      </w:r>
      <w:r w:rsidR="003261A0">
        <w:rPr>
          <w:rtl/>
        </w:rPr>
        <w:t>الى</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4B4B77">
        <w:rPr>
          <w:rtl/>
        </w:rPr>
        <w:t>عليّ</w:t>
      </w:r>
      <w:r>
        <w:rPr>
          <w:rtl/>
        </w:rPr>
        <w:t xml:space="preserve"> بن </w:t>
      </w:r>
      <w:r w:rsidR="004B4B77">
        <w:rPr>
          <w:rtl/>
        </w:rPr>
        <w:t>أبي</w:t>
      </w:r>
      <w:r>
        <w:rPr>
          <w:rtl/>
        </w:rPr>
        <w:t xml:space="preserve"> طالب </w:t>
      </w:r>
      <w:r w:rsidR="00D665AA" w:rsidRPr="00D665AA">
        <w:rPr>
          <w:rStyle w:val="libAlaemChar"/>
          <w:rtl/>
        </w:rPr>
        <w:t>عليه‌السلام</w:t>
      </w:r>
      <w:r>
        <w:rPr>
          <w:rtl/>
        </w:rPr>
        <w:t xml:space="preserve"> </w:t>
      </w:r>
      <w:r w:rsidR="00167E25">
        <w:rPr>
          <w:rtl/>
        </w:rPr>
        <w:t>حاجة</w:t>
      </w:r>
      <w:r>
        <w:rPr>
          <w:rtl/>
        </w:rPr>
        <w:t xml:space="preserve"> فاستتبعت </w:t>
      </w:r>
      <w:r w:rsidR="00265D50">
        <w:rPr>
          <w:rtl/>
        </w:rPr>
        <w:t>اليه</w:t>
      </w:r>
      <w:r>
        <w:rPr>
          <w:rtl/>
        </w:rPr>
        <w:t xml:space="preserve"> جندب بن ز</w:t>
      </w:r>
      <w:r w:rsidR="00B80428">
        <w:rPr>
          <w:rtl/>
        </w:rPr>
        <w:t>هي</w:t>
      </w:r>
      <w:r>
        <w:rPr>
          <w:rFonts w:hint="eastAsia"/>
          <w:rtl/>
        </w:rPr>
        <w:t>ر</w:t>
      </w:r>
      <w:r>
        <w:rPr>
          <w:rtl/>
        </w:rPr>
        <w:t xml:space="preserve"> و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و ابن أخ</w:t>
      </w:r>
      <w:r>
        <w:rPr>
          <w:rFonts w:hint="cs"/>
          <w:rtl/>
        </w:rPr>
        <w:t>ی</w:t>
      </w:r>
      <w:r>
        <w:rPr>
          <w:rFonts w:hint="eastAsia"/>
          <w:rtl/>
        </w:rPr>
        <w:t>ه</w:t>
      </w:r>
      <w:r>
        <w:rPr>
          <w:rtl/>
        </w:rPr>
        <w:t xml:space="preserve"> همّام بن </w:t>
      </w:r>
      <w:r w:rsidR="006926E7">
        <w:rPr>
          <w:rtl/>
        </w:rPr>
        <w:t>عبادة</w:t>
      </w:r>
      <w:r>
        <w:rPr>
          <w:rtl/>
        </w:rPr>
        <w:t xml:space="preserve"> بن خث</w:t>
      </w:r>
      <w:r>
        <w:rPr>
          <w:rFonts w:hint="cs"/>
          <w:rtl/>
        </w:rPr>
        <w:t>ی</w:t>
      </w:r>
      <w:r>
        <w:rPr>
          <w:rFonts w:hint="eastAsia"/>
          <w:rtl/>
        </w:rPr>
        <w:t>م</w:t>
      </w:r>
      <w:r>
        <w:rPr>
          <w:rtl/>
        </w:rPr>
        <w:t xml:space="preserve"> و کا</w:t>
      </w:r>
      <w:r>
        <w:rPr>
          <w:rFonts w:hint="eastAsia"/>
          <w:rtl/>
        </w:rPr>
        <w:t>ن</w:t>
      </w:r>
      <w:r>
        <w:rPr>
          <w:rtl/>
        </w:rPr>
        <w:t xml:space="preserve"> من أصحاب البرانس،فأقبلنا معتمد</w:t>
      </w:r>
      <w:r>
        <w:rPr>
          <w:rFonts w:hint="cs"/>
          <w:rtl/>
        </w:rPr>
        <w:t>ی</w:t>
      </w:r>
      <w:r>
        <w:rPr>
          <w:rFonts w:hint="eastAsia"/>
          <w:rtl/>
        </w:rPr>
        <w:t>ن</w:t>
      </w:r>
      <w:r>
        <w:rPr>
          <w:rtl/>
        </w:rPr>
        <w:t xml:space="preserve"> لقاء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ف</w:t>
      </w:r>
      <w:r w:rsidR="00341F87">
        <w:rPr>
          <w:rtl/>
        </w:rPr>
        <w:t>لقي</w:t>
      </w:r>
      <w:r>
        <w:rPr>
          <w:rFonts w:hint="eastAsia"/>
          <w:rtl/>
        </w:rPr>
        <w:t>ناه</w:t>
      </w:r>
      <w:r>
        <w:rPr>
          <w:rtl/>
        </w:rPr>
        <w:t xml:space="preserve"> ح</w:t>
      </w:r>
      <w:r>
        <w:rPr>
          <w:rFonts w:hint="cs"/>
          <w:rtl/>
        </w:rPr>
        <w:t>ی</w:t>
      </w:r>
      <w:r>
        <w:rPr>
          <w:rFonts w:hint="eastAsia"/>
          <w:rtl/>
        </w:rPr>
        <w:t>ن</w:t>
      </w:r>
      <w:r>
        <w:rPr>
          <w:rtl/>
        </w:rPr>
        <w:t xml:space="preserve"> خرج </w:t>
      </w:r>
      <w:r>
        <w:rPr>
          <w:rFonts w:hint="cs"/>
          <w:rtl/>
        </w:rPr>
        <w:t>ی</w:t>
      </w:r>
      <w:r>
        <w:rPr>
          <w:rFonts w:hint="eastAsia"/>
          <w:rtl/>
        </w:rPr>
        <w:t>ؤمّ</w:t>
      </w:r>
      <w:r>
        <w:rPr>
          <w:rtl/>
        </w:rPr>
        <w:t xml:space="preserve"> المسجد فأفض</w:t>
      </w:r>
      <w:r>
        <w:rPr>
          <w:rFonts w:hint="cs"/>
          <w:rtl/>
        </w:rPr>
        <w:t>ی</w:t>
      </w:r>
      <w:r>
        <w:rPr>
          <w:rtl/>
        </w:rPr>
        <w:t xml:space="preserve"> و نحن معه </w:t>
      </w:r>
      <w:r w:rsidR="003261A0">
        <w:rPr>
          <w:rtl/>
        </w:rPr>
        <w:t>الى</w:t>
      </w:r>
      <w:r>
        <w:rPr>
          <w:rtl/>
        </w:rPr>
        <w:t xml:space="preserve"> نفر م</w:t>
      </w:r>
      <w:r w:rsidR="006926E7">
        <w:rPr>
          <w:rtl/>
        </w:rPr>
        <w:t>بدني</w:t>
      </w:r>
      <w:r>
        <w:rPr>
          <w:rFonts w:hint="eastAsia"/>
          <w:rtl/>
        </w:rPr>
        <w:t>ن</w:t>
      </w:r>
      <w:r>
        <w:rPr>
          <w:rtl/>
        </w:rPr>
        <w:t xml:space="preserve"> </w:t>
      </w:r>
      <w:r w:rsidR="00643081">
        <w:rPr>
          <w:rStyle w:val="libFootnotenumChar"/>
          <w:rtl/>
        </w:rPr>
        <w:t>(1)</w:t>
      </w:r>
      <w:r>
        <w:rPr>
          <w:rtl/>
        </w:rPr>
        <w:t xml:space="preserve">قد أفاضوا </w:t>
      </w:r>
      <w:r w:rsidR="004B4B77">
        <w:rPr>
          <w:rtl/>
        </w:rPr>
        <w:t>في</w:t>
      </w:r>
      <w:r>
        <w:rPr>
          <w:rtl/>
        </w:rPr>
        <w:t xml:space="preserve"> الاحدوثات تفکّها و بعضهم </w:t>
      </w:r>
      <w:r>
        <w:rPr>
          <w:rFonts w:hint="cs"/>
          <w:rtl/>
        </w:rPr>
        <w:t>ی</w:t>
      </w:r>
      <w:r>
        <w:rPr>
          <w:rFonts w:hint="eastAsia"/>
          <w:rtl/>
        </w:rPr>
        <w:t>ل</w:t>
      </w:r>
      <w:r w:rsidR="00B80428">
        <w:rPr>
          <w:rFonts w:hint="eastAsia"/>
          <w:rtl/>
        </w:rPr>
        <w:t>هي</w:t>
      </w:r>
      <w:r>
        <w:rPr>
          <w:rtl/>
        </w:rPr>
        <w:t xml:space="preserve"> بعضا،فلمّا أشرف لهم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أسرعوا </w:t>
      </w:r>
      <w:r w:rsidR="00265D50">
        <w:rPr>
          <w:rtl/>
        </w:rPr>
        <w:t>اليه</w:t>
      </w:r>
      <w:r>
        <w:rPr>
          <w:rtl/>
        </w:rPr>
        <w:t xml:space="preserve"> ق</w:t>
      </w:r>
      <w:r>
        <w:rPr>
          <w:rFonts w:hint="cs"/>
          <w:rtl/>
        </w:rPr>
        <w:t>ی</w:t>
      </w:r>
      <w:r>
        <w:rPr>
          <w:rFonts w:hint="eastAsia"/>
          <w:rtl/>
        </w:rPr>
        <w:t>اما</w:t>
      </w:r>
      <w:r>
        <w:rPr>
          <w:rtl/>
        </w:rPr>
        <w:t xml:space="preserve"> فسلّموا فردّ التح</w:t>
      </w:r>
      <w:r>
        <w:rPr>
          <w:rFonts w:hint="cs"/>
          <w:rtl/>
        </w:rPr>
        <w:t>ی</w:t>
      </w:r>
      <w:r w:rsidR="00E1755D">
        <w:rPr>
          <w:rFonts w:hint="cs"/>
          <w:rtl/>
        </w:rPr>
        <w:t>ة</w:t>
      </w:r>
      <w:r>
        <w:rPr>
          <w:rtl/>
        </w:rPr>
        <w:t xml:space="preserve"> ثمّ قال:من الق</w:t>
      </w:r>
      <w:r>
        <w:rPr>
          <w:rFonts w:hint="eastAsia"/>
          <w:rtl/>
        </w:rPr>
        <w:t>وم؟قالوا</w:t>
      </w:r>
      <w:r>
        <w:rPr>
          <w:rtl/>
        </w:rPr>
        <w:t>:أناس من ش</w:t>
      </w:r>
      <w:r>
        <w:rPr>
          <w:rFonts w:hint="cs"/>
          <w:rtl/>
        </w:rPr>
        <w:t>ی</w:t>
      </w:r>
      <w:r>
        <w:rPr>
          <w:rFonts w:hint="eastAsia"/>
          <w:rtl/>
        </w:rPr>
        <w:t>عتک</w:t>
      </w:r>
      <w:r>
        <w:rPr>
          <w:rtl/>
        </w:rPr>
        <w:t xml:space="preserve">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 xml:space="preserve"> لهم خ</w:t>
      </w:r>
      <w:r>
        <w:rPr>
          <w:rFonts w:hint="cs"/>
          <w:rtl/>
        </w:rPr>
        <w:t>ی</w:t>
      </w:r>
      <w:r>
        <w:rPr>
          <w:rFonts w:hint="eastAsia"/>
          <w:rtl/>
        </w:rPr>
        <w:t>را،ثمّ</w:t>
      </w:r>
      <w:r>
        <w:rPr>
          <w:rtl/>
        </w:rPr>
        <w:t xml:space="preserve"> قال:</w:t>
      </w:r>
      <w:r>
        <w:rPr>
          <w:rFonts w:hint="cs"/>
          <w:rtl/>
        </w:rPr>
        <w:t>ی</w:t>
      </w:r>
      <w:r>
        <w:rPr>
          <w:rFonts w:hint="eastAsia"/>
          <w:rtl/>
        </w:rPr>
        <w:t>ا</w:t>
      </w:r>
      <w:r>
        <w:rPr>
          <w:rtl/>
        </w:rPr>
        <w:t xml:space="preserve"> هؤلاء ما </w:t>
      </w:r>
      <w:r w:rsidR="009B6D3C">
        <w:rPr>
          <w:rtl/>
        </w:rPr>
        <w:t>لي</w:t>
      </w:r>
      <w:r>
        <w:rPr>
          <w:rtl/>
        </w:rPr>
        <w:t xml:space="preserve"> لا أر</w:t>
      </w:r>
      <w:r>
        <w:rPr>
          <w:rFonts w:hint="cs"/>
          <w:rtl/>
        </w:rPr>
        <w:t>ی</w:t>
      </w:r>
      <w:r>
        <w:rPr>
          <w:rtl/>
        </w:rPr>
        <w:t xml:space="preserve"> </w:t>
      </w:r>
      <w:r w:rsidR="004B4B77">
        <w:rPr>
          <w:rtl/>
        </w:rPr>
        <w:t>في</w:t>
      </w:r>
      <w:r>
        <w:rPr>
          <w:rFonts w:hint="eastAsia"/>
          <w:rtl/>
        </w:rPr>
        <w:t>کم</w:t>
      </w:r>
      <w:r>
        <w:rPr>
          <w:rtl/>
        </w:rPr>
        <w:t xml:space="preserve"> سمت ش</w:t>
      </w:r>
      <w:r>
        <w:rPr>
          <w:rFonts w:hint="cs"/>
          <w:rtl/>
        </w:rPr>
        <w:t>ی</w:t>
      </w:r>
      <w:r>
        <w:rPr>
          <w:rFonts w:hint="eastAsia"/>
          <w:rtl/>
        </w:rPr>
        <w:t>عتنا</w:t>
      </w:r>
      <w:r>
        <w:rPr>
          <w:rtl/>
        </w:rPr>
        <w:t xml:space="preserve"> و </w:t>
      </w:r>
      <w:r w:rsidR="00D85FFB">
        <w:rPr>
          <w:rtl/>
        </w:rPr>
        <w:t>حیلة</w:t>
      </w:r>
      <w:r>
        <w:rPr>
          <w:rtl/>
        </w:rPr>
        <w:t xml:space="preserve"> أحبّتنا أهل الب</w:t>
      </w:r>
      <w:r>
        <w:rPr>
          <w:rFonts w:hint="cs"/>
          <w:rtl/>
        </w:rPr>
        <w:t>ی</w:t>
      </w:r>
      <w:r>
        <w:rPr>
          <w:rFonts w:hint="eastAsia"/>
          <w:rtl/>
        </w:rPr>
        <w:t>ت</w:t>
      </w:r>
      <w:r>
        <w:rPr>
          <w:rtl/>
        </w:rPr>
        <w:t xml:space="preserve"> </w:t>
      </w:r>
      <w:r w:rsidR="00763D20" w:rsidRPr="00763D20">
        <w:rPr>
          <w:rStyle w:val="libAlaemChar"/>
          <w:rtl/>
        </w:rPr>
        <w:t>عليهم‌السلام</w:t>
      </w:r>
      <w:r>
        <w:rPr>
          <w:rtl/>
        </w:rPr>
        <w:t>؟فأمسک القوم ح</w:t>
      </w:r>
      <w:r>
        <w:rPr>
          <w:rFonts w:hint="cs"/>
          <w:rtl/>
        </w:rPr>
        <w:t>ی</w:t>
      </w:r>
      <w:r>
        <w:rPr>
          <w:rFonts w:hint="eastAsia"/>
          <w:rtl/>
        </w:rPr>
        <w:t>اء،قال</w:t>
      </w:r>
      <w:r>
        <w:rPr>
          <w:rtl/>
        </w:rPr>
        <w:t xml:space="preserve"> نوف:فأقبل ع</w:t>
      </w:r>
      <w:r w:rsidR="009B6D3C">
        <w:rPr>
          <w:rtl/>
        </w:rPr>
        <w:t>لي</w:t>
      </w:r>
      <w:r>
        <w:rPr>
          <w:rFonts w:hint="eastAsia"/>
          <w:rtl/>
        </w:rPr>
        <w:t>ه</w:t>
      </w:r>
      <w:r>
        <w:rPr>
          <w:rtl/>
        </w:rPr>
        <w:t xml:space="preserve"> جندب و الرب</w:t>
      </w:r>
      <w:r>
        <w:rPr>
          <w:rFonts w:hint="cs"/>
          <w:rtl/>
        </w:rPr>
        <w:t>ی</w:t>
      </w:r>
      <w:r>
        <w:rPr>
          <w:rFonts w:hint="eastAsia"/>
          <w:rtl/>
        </w:rPr>
        <w:t>ع</w:t>
      </w:r>
      <w:r>
        <w:rPr>
          <w:rtl/>
        </w:rPr>
        <w:t xml:space="preserve"> فقالا:ما سمه ش</w:t>
      </w:r>
      <w:r>
        <w:rPr>
          <w:rFonts w:hint="cs"/>
          <w:rtl/>
        </w:rPr>
        <w:t>ی</w:t>
      </w:r>
      <w:r>
        <w:rPr>
          <w:rFonts w:hint="eastAsia"/>
          <w:rtl/>
        </w:rPr>
        <w:t>عتکم</w:t>
      </w:r>
      <w:r>
        <w:rPr>
          <w:rtl/>
        </w:rPr>
        <w:t xml:space="preserve"> و صفتهم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ن؟فتثاقل</w:t>
      </w:r>
      <w:r>
        <w:rPr>
          <w:rtl/>
        </w:rPr>
        <w:t xml:space="preserve"> عن جوابهما و قا</w:t>
      </w:r>
      <w:r>
        <w:rPr>
          <w:rFonts w:hint="eastAsia"/>
          <w:rtl/>
        </w:rPr>
        <w:t>ل</w:t>
      </w:r>
      <w:r>
        <w:rPr>
          <w:rtl/>
        </w:rPr>
        <w:t>:أتق</w:t>
      </w:r>
      <w:r>
        <w:rPr>
          <w:rFonts w:hint="cs"/>
          <w:rtl/>
        </w:rPr>
        <w:t>ی</w:t>
      </w:r>
      <w:r>
        <w:rPr>
          <w:rFonts w:hint="eastAsia"/>
          <w:rtl/>
        </w:rPr>
        <w:t>ا</w:t>
      </w:r>
      <w:r>
        <w:rPr>
          <w:rtl/>
        </w:rPr>
        <w:t xml:space="preserve"> اللّه </w:t>
      </w:r>
      <w:r w:rsidR="004B4B77">
        <w:rPr>
          <w:rtl/>
        </w:rPr>
        <w:t>أيّ</w:t>
      </w:r>
      <w:r>
        <w:rPr>
          <w:rFonts w:hint="eastAsia"/>
          <w:rtl/>
        </w:rPr>
        <w:t>ها</w:t>
      </w:r>
      <w:r>
        <w:rPr>
          <w:rtl/>
        </w:rPr>
        <w:t xml:space="preserve"> الرجلان و أحسنا فانّ اللّه مع ال</w:t>
      </w:r>
      <w:r w:rsidR="004B4B77">
        <w:rPr>
          <w:rtl/>
        </w:rPr>
        <w:t>ذي</w:t>
      </w:r>
      <w:r>
        <w:rPr>
          <w:rFonts w:hint="eastAsia"/>
          <w:rtl/>
        </w:rPr>
        <w:t>ن</w:t>
      </w:r>
      <w:r>
        <w:rPr>
          <w:rtl/>
        </w:rPr>
        <w:t xml:space="preserve"> اتّقوا و ال</w:t>
      </w:r>
      <w:r w:rsidR="004B4B77">
        <w:rPr>
          <w:rtl/>
        </w:rPr>
        <w:t>ذي</w:t>
      </w:r>
      <w:r>
        <w:rPr>
          <w:rFonts w:hint="eastAsia"/>
          <w:rtl/>
        </w:rPr>
        <w:t>ن</w:t>
      </w:r>
      <w:r>
        <w:rPr>
          <w:rtl/>
        </w:rPr>
        <w:t xml:space="preserve"> هم محسنون،فقال همّام بن </w:t>
      </w:r>
      <w:r w:rsidR="006926E7">
        <w:rPr>
          <w:rtl/>
        </w:rPr>
        <w:t>عبادة</w:t>
      </w:r>
      <w:r>
        <w:rPr>
          <w:rtl/>
        </w:rPr>
        <w:t xml:space="preserve"> و کان عابدا مجتهدا:أسألک بال</w:t>
      </w:r>
      <w:r w:rsidR="004B4B77">
        <w:rPr>
          <w:rtl/>
        </w:rPr>
        <w:t>ذي</w:t>
      </w:r>
      <w:r>
        <w:rPr>
          <w:rtl/>
        </w:rPr>
        <w:t xml:space="preserve"> أکرمکم أهل الب</w:t>
      </w:r>
      <w:r>
        <w:rPr>
          <w:rFonts w:hint="cs"/>
          <w:rtl/>
        </w:rPr>
        <w:t>ی</w:t>
      </w:r>
      <w:r>
        <w:rPr>
          <w:rFonts w:hint="eastAsia"/>
          <w:rtl/>
        </w:rPr>
        <w:t>ت</w:t>
      </w:r>
      <w:r>
        <w:rPr>
          <w:rtl/>
        </w:rPr>
        <w:t xml:space="preserve"> و خصّکم و حباکم و فضّلکم تفض</w:t>
      </w:r>
      <w:r>
        <w:rPr>
          <w:rFonts w:hint="cs"/>
          <w:rtl/>
        </w:rPr>
        <w:t>ی</w:t>
      </w:r>
      <w:r>
        <w:rPr>
          <w:rFonts w:hint="eastAsia"/>
          <w:rtl/>
        </w:rPr>
        <w:t>لا</w:t>
      </w:r>
      <w:r>
        <w:rPr>
          <w:rtl/>
        </w:rPr>
        <w:t xml:space="preserve"> إلا أنبأتنا ب</w:t>
      </w:r>
      <w:r w:rsidR="007522F7">
        <w:rPr>
          <w:rtl/>
        </w:rPr>
        <w:t>صفة</w:t>
      </w:r>
      <w:r>
        <w:rPr>
          <w:rtl/>
        </w:rPr>
        <w:t xml:space="preserve"> ش</w:t>
      </w:r>
      <w:r>
        <w:rPr>
          <w:rFonts w:hint="cs"/>
          <w:rtl/>
        </w:rPr>
        <w:t>ی</w:t>
      </w:r>
      <w:r>
        <w:rPr>
          <w:rFonts w:hint="eastAsia"/>
          <w:rtl/>
        </w:rPr>
        <w:t>عتکم،فقال</w:t>
      </w:r>
      <w:r>
        <w:rPr>
          <w:rtl/>
        </w:rPr>
        <w:t xml:space="preserve"> </w:t>
      </w:r>
      <w:r w:rsidR="00D665AA" w:rsidRPr="00D665AA">
        <w:rPr>
          <w:rStyle w:val="libAlaemChar"/>
          <w:rtl/>
        </w:rPr>
        <w:t>عليه‌السلام</w:t>
      </w:r>
      <w:r>
        <w:rPr>
          <w:rtl/>
        </w:rPr>
        <w:t>:</w:t>
      </w:r>
    </w:p>
    <w:p w:rsidR="00D94CCA" w:rsidRDefault="00A33C4B" w:rsidP="00A33C4B">
      <w:pPr>
        <w:pStyle w:val="libNormal"/>
        <w:rPr>
          <w:rtl/>
        </w:rPr>
      </w:pPr>
      <w:r>
        <w:rPr>
          <w:rFonts w:hint="eastAsia"/>
          <w:rtl/>
        </w:rPr>
        <w:t>لا</w:t>
      </w:r>
      <w:r>
        <w:rPr>
          <w:rtl/>
        </w:rPr>
        <w:t xml:space="preserve"> تقسم فسأنبئکم جم</w:t>
      </w:r>
      <w:r>
        <w:rPr>
          <w:rFonts w:hint="cs"/>
          <w:rtl/>
        </w:rPr>
        <w:t>ی</w:t>
      </w:r>
      <w:r>
        <w:rPr>
          <w:rFonts w:hint="eastAsia"/>
          <w:rtl/>
        </w:rPr>
        <w:t>عا</w:t>
      </w:r>
      <w:r>
        <w:rPr>
          <w:rtl/>
        </w:rPr>
        <w:t xml:space="preserve"> و أخذ ب</w:t>
      </w:r>
      <w:r>
        <w:rPr>
          <w:rFonts w:hint="cs"/>
          <w:rtl/>
        </w:rPr>
        <w:t>ی</w:t>
      </w:r>
      <w:r>
        <w:rPr>
          <w:rFonts w:hint="eastAsia"/>
          <w:rtl/>
        </w:rPr>
        <w:t>د</w:t>
      </w:r>
      <w:r>
        <w:rPr>
          <w:rtl/>
        </w:rPr>
        <w:t xml:space="preserve"> همام فدخل المسجد فسبّح رکعت</w:t>
      </w:r>
      <w:r>
        <w:rPr>
          <w:rFonts w:hint="cs"/>
          <w:rtl/>
        </w:rPr>
        <w:t>ی</w:t>
      </w:r>
      <w:r>
        <w:rPr>
          <w:rFonts w:hint="eastAsia"/>
          <w:rtl/>
        </w:rPr>
        <w:t>ن</w:t>
      </w:r>
      <w:r>
        <w:rPr>
          <w:rtl/>
        </w:rPr>
        <w:t xml:space="preserve"> أوجزهما</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أي سِماناً ملحمين، و عن بعض النسخ متدينين.</w:t>
      </w:r>
    </w:p>
    <w:p w:rsidR="00643081" w:rsidRDefault="00643081" w:rsidP="00A33C4B">
      <w:pPr>
        <w:pStyle w:val="libNormal"/>
        <w:rPr>
          <w:rtl/>
        </w:rPr>
      </w:pPr>
      <w:r>
        <w:rPr>
          <w:rFonts w:hint="eastAsia"/>
          <w:rtl/>
        </w:rPr>
        <w:br w:type="page"/>
      </w:r>
    </w:p>
    <w:p w:rsidR="00D94CCA" w:rsidRDefault="00A33C4B" w:rsidP="00E1755D">
      <w:pPr>
        <w:pStyle w:val="libNormal0"/>
        <w:rPr>
          <w:rtl/>
        </w:rPr>
      </w:pPr>
      <w:r>
        <w:rPr>
          <w:rFonts w:hint="eastAsia"/>
          <w:rtl/>
        </w:rPr>
        <w:lastRenderedPageBreak/>
        <w:t>و</w:t>
      </w:r>
      <w:r>
        <w:rPr>
          <w:rtl/>
        </w:rPr>
        <w:t xml:space="preserve"> أکملهما و جلس و أقبل ع</w:t>
      </w:r>
      <w:r w:rsidR="009B6D3C">
        <w:rPr>
          <w:rtl/>
        </w:rPr>
        <w:t>لي</w:t>
      </w:r>
      <w:r>
        <w:rPr>
          <w:rFonts w:hint="eastAsia"/>
          <w:rtl/>
        </w:rPr>
        <w:t>نا</w:t>
      </w:r>
      <w:r>
        <w:rPr>
          <w:rtl/>
        </w:rPr>
        <w:t xml:space="preserve"> و حفّ القوم به،فحمد اللّه و أثن</w:t>
      </w:r>
      <w:r>
        <w:rPr>
          <w:rFonts w:hint="cs"/>
          <w:rtl/>
        </w:rPr>
        <w:t>ی</w:t>
      </w:r>
      <w:r>
        <w:rPr>
          <w:rtl/>
        </w:rPr>
        <w:t xml:space="preserve"> ع</w:t>
      </w:r>
      <w:r w:rsidR="009B6D3C">
        <w:rPr>
          <w:rtl/>
        </w:rPr>
        <w:t>لي</w:t>
      </w:r>
      <w:r>
        <w:rPr>
          <w:rFonts w:hint="eastAsia"/>
          <w:rtl/>
        </w:rPr>
        <w:t>ه</w:t>
      </w:r>
      <w:r>
        <w:rPr>
          <w:rtl/>
        </w:rPr>
        <w:t xml:space="preserve"> و ص</w:t>
      </w:r>
      <w:r w:rsidR="009B6D3C">
        <w:rPr>
          <w:rtl/>
        </w:rPr>
        <w:t>ل</w:t>
      </w:r>
      <w:r w:rsidR="00E1755D">
        <w:rPr>
          <w:rFonts w:hint="cs"/>
          <w:rtl/>
        </w:rPr>
        <w:t>ى</w:t>
      </w:r>
      <w:r>
        <w:rPr>
          <w:rtl/>
        </w:rPr>
        <w:t xml:space="preserve"> ع</w:t>
      </w:r>
      <w:r w:rsidR="009B6D3C">
        <w:rPr>
          <w:rtl/>
        </w:rPr>
        <w:t>ل</w:t>
      </w:r>
      <w:r w:rsidR="00E1755D">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قال:أمّا بعد فانّ اللّه جلّ ثناؤه و تقدّست أسماؤه خلق خلقه فألزمهم عبادته و کلّفهم طاعته و قسّم </w:t>
      </w:r>
      <w:r w:rsidR="00712DE8">
        <w:rPr>
          <w:rtl/>
        </w:rPr>
        <w:t>بین</w:t>
      </w:r>
      <w:r w:rsidR="00E1755D">
        <w:rPr>
          <w:rFonts w:hint="cs"/>
          <w:rtl/>
        </w:rPr>
        <w:t>ه</w:t>
      </w:r>
      <w:r>
        <w:rPr>
          <w:rFonts w:hint="eastAsia"/>
          <w:rtl/>
        </w:rPr>
        <w:t>م</w:t>
      </w:r>
      <w:r>
        <w:rPr>
          <w:rtl/>
        </w:rPr>
        <w:t xml:space="preserve"> م</w:t>
      </w:r>
      <w:r w:rsidR="00C057D4">
        <w:rPr>
          <w:rtl/>
        </w:rPr>
        <w:t>عائش</w:t>
      </w:r>
      <w:r w:rsidR="00E1755D">
        <w:rPr>
          <w:rFonts w:hint="cs"/>
          <w:rtl/>
        </w:rPr>
        <w:t>ه</w:t>
      </w:r>
      <w:r>
        <w:rPr>
          <w:rtl/>
        </w:rPr>
        <w:t xml:space="preserve">م و وضعهم </w:t>
      </w:r>
      <w:r w:rsidR="004B4B77">
        <w:rPr>
          <w:rtl/>
        </w:rPr>
        <w:t>في</w:t>
      </w:r>
      <w:r>
        <w:rPr>
          <w:rtl/>
        </w:rPr>
        <w:t xml:space="preserve"> الدن</w:t>
      </w:r>
      <w:r>
        <w:rPr>
          <w:rFonts w:hint="cs"/>
          <w:rtl/>
        </w:rPr>
        <w:t>ی</w:t>
      </w:r>
      <w:r>
        <w:rPr>
          <w:rFonts w:hint="eastAsia"/>
          <w:rtl/>
        </w:rPr>
        <w:t>ا</w:t>
      </w:r>
      <w:r>
        <w:rPr>
          <w:rtl/>
        </w:rPr>
        <w:t xml:space="preserve"> بح</w:t>
      </w:r>
      <w:r>
        <w:rPr>
          <w:rFonts w:hint="cs"/>
          <w:rtl/>
        </w:rPr>
        <w:t>ی</w:t>
      </w:r>
      <w:r>
        <w:rPr>
          <w:rFonts w:hint="eastAsia"/>
          <w:rtl/>
        </w:rPr>
        <w:t>ث</w:t>
      </w:r>
      <w:r>
        <w:rPr>
          <w:rtl/>
        </w:rPr>
        <w:t xml:space="preserve"> وضعهم و ه</w:t>
      </w:r>
      <w:r>
        <w:rPr>
          <w:rFonts w:hint="eastAsia"/>
          <w:rtl/>
        </w:rPr>
        <w:t>و</w:t>
      </w:r>
      <w:r>
        <w:rPr>
          <w:rtl/>
        </w:rPr>
        <w:t xml:space="preserve"> </w:t>
      </w:r>
      <w:r w:rsidR="004B4B77">
        <w:rPr>
          <w:rtl/>
        </w:rPr>
        <w:t>في</w:t>
      </w:r>
      <w:r>
        <w:rPr>
          <w:rtl/>
        </w:rPr>
        <w:t xml:space="preserve"> ذلک غن</w:t>
      </w:r>
      <w:r>
        <w:rPr>
          <w:rFonts w:hint="cs"/>
          <w:rtl/>
        </w:rPr>
        <w:t>یّ</w:t>
      </w:r>
      <w:r>
        <w:rPr>
          <w:rtl/>
        </w:rPr>
        <w:t xml:space="preserve"> عنهم لا تنفعه </w:t>
      </w:r>
      <w:r w:rsidR="004B4B77">
        <w:rPr>
          <w:rtl/>
        </w:rPr>
        <w:t>طاعة</w:t>
      </w:r>
      <w:r>
        <w:rPr>
          <w:rtl/>
        </w:rPr>
        <w:t xml:space="preserve"> من أ</w:t>
      </w:r>
      <w:r w:rsidR="004B4B77">
        <w:rPr>
          <w:rtl/>
        </w:rPr>
        <w:t>طاعة</w:t>
      </w:r>
      <w:r>
        <w:rPr>
          <w:rtl/>
        </w:rPr>
        <w:t xml:space="preserve"> و لا ت</w:t>
      </w:r>
      <w:r w:rsidR="00A638DD">
        <w:rPr>
          <w:rtl/>
        </w:rPr>
        <w:t>ضرّة</w:t>
      </w:r>
      <w:r>
        <w:rPr>
          <w:rtl/>
        </w:rPr>
        <w:t xml:space="preserve"> </w:t>
      </w:r>
      <w:r w:rsidR="004B4B77">
        <w:rPr>
          <w:rtl/>
        </w:rPr>
        <w:t>معصية</w:t>
      </w:r>
      <w:r>
        <w:rPr>
          <w:rtl/>
        </w:rPr>
        <w:t xml:space="preserve"> من عصاه منهم؛ و ساق ال</w:t>
      </w:r>
      <w:r w:rsidR="00871E5D">
        <w:rPr>
          <w:rtl/>
        </w:rPr>
        <w:t>راوي</w:t>
      </w:r>
      <w:r>
        <w:rPr>
          <w:rtl/>
        </w:rPr>
        <w:t xml:space="preserve"> کلامه </w:t>
      </w:r>
      <w:r w:rsidR="003261A0">
        <w:rPr>
          <w:rtl/>
        </w:rPr>
        <w:t>الى</w:t>
      </w:r>
      <w:r>
        <w:rPr>
          <w:rtl/>
        </w:rPr>
        <w:t xml:space="preserve"> أن قال:ثمّ وضع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Pr>
          <w:rFonts w:hint="cs"/>
          <w:rtl/>
        </w:rPr>
        <w:t>ی</w:t>
      </w:r>
      <w:r>
        <w:rPr>
          <w:rFonts w:hint="eastAsia"/>
          <w:rtl/>
        </w:rPr>
        <w:t>ده</w:t>
      </w:r>
      <w:r>
        <w:rPr>
          <w:rtl/>
        </w:rPr>
        <w:t xml:space="preserve"> ع</w:t>
      </w:r>
      <w:r w:rsidR="009B6D3C">
        <w:rPr>
          <w:rtl/>
        </w:rPr>
        <w:t>ل</w:t>
      </w:r>
      <w:r w:rsidR="00E1755D">
        <w:rPr>
          <w:rFonts w:hint="cs"/>
          <w:rtl/>
        </w:rPr>
        <w:t>ى</w:t>
      </w:r>
      <w:r>
        <w:rPr>
          <w:rtl/>
        </w:rPr>
        <w:t xml:space="preserve"> منکب همّام بن </w:t>
      </w:r>
      <w:r w:rsidR="006926E7">
        <w:rPr>
          <w:rtl/>
        </w:rPr>
        <w:t>عبادة</w:t>
      </w:r>
      <w:r>
        <w:rPr>
          <w:rtl/>
        </w:rPr>
        <w:t xml:space="preserve"> و قال:ألا من سأل عن </w:t>
      </w:r>
      <w:r w:rsidR="00CA70AC">
        <w:rPr>
          <w:rtl/>
        </w:rPr>
        <w:t>شیعة</w:t>
      </w:r>
      <w:r>
        <w:rPr>
          <w:rtl/>
        </w:rPr>
        <w:t xml:space="preserve"> أهل الب</w:t>
      </w:r>
      <w:r>
        <w:rPr>
          <w:rFonts w:hint="cs"/>
          <w:rtl/>
        </w:rPr>
        <w:t>ی</w:t>
      </w:r>
      <w:r>
        <w:rPr>
          <w:rFonts w:hint="eastAsia"/>
          <w:rtl/>
        </w:rPr>
        <w:t>ت</w:t>
      </w:r>
      <w:r>
        <w:rPr>
          <w:rtl/>
        </w:rPr>
        <w:t xml:space="preserve"> ال</w:t>
      </w:r>
      <w:r w:rsidR="004B4B77">
        <w:rPr>
          <w:rtl/>
        </w:rPr>
        <w:t>ذي</w:t>
      </w:r>
      <w:r>
        <w:rPr>
          <w:rFonts w:hint="eastAsia"/>
          <w:rtl/>
        </w:rPr>
        <w:t>ن</w:t>
      </w:r>
      <w:r>
        <w:rPr>
          <w:rtl/>
        </w:rPr>
        <w:t xml:space="preserve"> أذهب اللّه عنهم الرجس و طهّرهم </w:t>
      </w:r>
      <w:r w:rsidR="004B4B77">
        <w:rPr>
          <w:rtl/>
        </w:rPr>
        <w:t>في</w:t>
      </w:r>
      <w:r>
        <w:rPr>
          <w:rtl/>
        </w:rPr>
        <w:t xml:space="preserve"> </w:t>
      </w:r>
      <w:r w:rsidR="00A638DD">
        <w:rPr>
          <w:rtl/>
        </w:rPr>
        <w:t>کتابة</w:t>
      </w:r>
      <w:r>
        <w:rPr>
          <w:rtl/>
        </w:rPr>
        <w:t xml:space="preserve"> مع </w:t>
      </w:r>
      <w:r w:rsidR="004B4B77">
        <w:rPr>
          <w:rtl/>
        </w:rPr>
        <w:t>نبيّ</w:t>
      </w:r>
      <w:r>
        <w:rPr>
          <w:rFonts w:hint="eastAsia"/>
          <w:rtl/>
        </w:rPr>
        <w:t>ه</w:t>
      </w:r>
      <w:r>
        <w:rPr>
          <w:rtl/>
        </w:rPr>
        <w:t xml:space="preserve"> </w:t>
      </w:r>
      <w:r>
        <w:rPr>
          <w:rFonts w:hint="eastAsia"/>
          <w:rtl/>
        </w:rPr>
        <w:t>تط</w:t>
      </w:r>
      <w:r w:rsidR="00B80428">
        <w:rPr>
          <w:rFonts w:hint="eastAsia"/>
          <w:rtl/>
        </w:rPr>
        <w:t>هي</w:t>
      </w:r>
      <w:r>
        <w:rPr>
          <w:rFonts w:hint="eastAsia"/>
          <w:rtl/>
        </w:rPr>
        <w:t>را</w:t>
      </w:r>
      <w:r>
        <w:rPr>
          <w:rtl/>
        </w:rPr>
        <w:t xml:space="preserve"> فهم العارفون باللّه العاملون بأمر اللّه أهل الفضائل و الفواضل،منطقهم الصواب و ملبسهم الاقتصاد و </w:t>
      </w:r>
      <w:r w:rsidR="007522F7">
        <w:rPr>
          <w:rtl/>
        </w:rPr>
        <w:t>مشي</w:t>
      </w:r>
      <w:r>
        <w:rPr>
          <w:rFonts w:hint="eastAsia"/>
          <w:rtl/>
        </w:rPr>
        <w:t>هم</w:t>
      </w:r>
      <w:r>
        <w:rPr>
          <w:rtl/>
        </w:rPr>
        <w:t xml:space="preserve"> التواضع،ثمّ سرد </w:t>
      </w:r>
      <w:r w:rsidR="00D665AA" w:rsidRPr="00D665AA">
        <w:rPr>
          <w:rStyle w:val="libAlaemChar"/>
          <w:rtl/>
        </w:rPr>
        <w:t>عليه‌السلام</w:t>
      </w:r>
      <w:r>
        <w:rPr>
          <w:rtl/>
        </w:rPr>
        <w:t xml:space="preserve"> صفاتهم </w:t>
      </w:r>
      <w:r w:rsidR="003261A0">
        <w:rPr>
          <w:rtl/>
        </w:rPr>
        <w:t>الى</w:t>
      </w:r>
      <w:r>
        <w:rPr>
          <w:rtl/>
        </w:rPr>
        <w:t xml:space="preserve"> أن قال:أولئک عمّال اللّه و مط</w:t>
      </w:r>
      <w:r w:rsidR="009D0B59">
        <w:rPr>
          <w:rtl/>
        </w:rPr>
        <w:t>اي</w:t>
      </w:r>
      <w:r>
        <w:rPr>
          <w:rFonts w:hint="eastAsia"/>
          <w:rtl/>
        </w:rPr>
        <w:t>ا</w:t>
      </w:r>
      <w:r>
        <w:rPr>
          <w:rtl/>
        </w:rPr>
        <w:t xml:space="preserve"> أ</w:t>
      </w:r>
      <w:r w:rsidR="007522F7">
        <w:rPr>
          <w:rtl/>
        </w:rPr>
        <w:t>مرة</w:t>
      </w:r>
      <w:r>
        <w:rPr>
          <w:rtl/>
        </w:rPr>
        <w:t xml:space="preserve"> و طاعته و سرج </w:t>
      </w:r>
      <w:r w:rsidR="007522F7">
        <w:rPr>
          <w:rtl/>
        </w:rPr>
        <w:t>أرضة</w:t>
      </w:r>
      <w:r>
        <w:rPr>
          <w:rtl/>
        </w:rPr>
        <w:t xml:space="preserve"> و بر</w:t>
      </w:r>
      <w:r>
        <w:rPr>
          <w:rFonts w:hint="cs"/>
          <w:rtl/>
        </w:rPr>
        <w:t>یّ</w:t>
      </w:r>
      <w:r>
        <w:rPr>
          <w:rFonts w:hint="eastAsia"/>
          <w:rtl/>
        </w:rPr>
        <w:t>ته،</w:t>
      </w:r>
      <w:r>
        <w:rPr>
          <w:rtl/>
        </w:rPr>
        <w:t xml:space="preserve"> أولئک ش</w:t>
      </w:r>
      <w:r>
        <w:rPr>
          <w:rFonts w:hint="cs"/>
          <w:rtl/>
        </w:rPr>
        <w:t>ی</w:t>
      </w:r>
      <w:r>
        <w:rPr>
          <w:rFonts w:hint="eastAsia"/>
          <w:rtl/>
        </w:rPr>
        <w:t>عتنا</w:t>
      </w:r>
      <w:r>
        <w:rPr>
          <w:rtl/>
        </w:rPr>
        <w:t xml:space="preserve"> و أحبّتنا و منّا و معنا الا</w:t>
      </w:r>
      <w:r>
        <w:rPr>
          <w:rFonts w:hint="eastAsia"/>
          <w:rtl/>
        </w:rPr>
        <w:t>هاه</w:t>
      </w:r>
      <w:r>
        <w:rPr>
          <w:rtl/>
        </w:rPr>
        <w:t xml:space="preserve"> شوقا </w:t>
      </w:r>
      <w:r w:rsidR="00265D50">
        <w:rPr>
          <w:rtl/>
        </w:rPr>
        <w:t>اليه</w:t>
      </w:r>
      <w:r>
        <w:rPr>
          <w:rFonts w:hint="eastAsia"/>
          <w:rtl/>
        </w:rPr>
        <w:t>م،فصاح</w:t>
      </w:r>
      <w:r>
        <w:rPr>
          <w:rtl/>
        </w:rPr>
        <w:t xml:space="preserve"> همّام بن </w:t>
      </w:r>
      <w:r w:rsidR="006926E7">
        <w:rPr>
          <w:rtl/>
        </w:rPr>
        <w:t>عبادة</w:t>
      </w:r>
      <w:r>
        <w:rPr>
          <w:rtl/>
        </w:rPr>
        <w:t xml:space="preserve"> ص</w:t>
      </w:r>
      <w:r>
        <w:rPr>
          <w:rFonts w:hint="cs"/>
          <w:rtl/>
        </w:rPr>
        <w:t>ی</w:t>
      </w:r>
      <w:r>
        <w:rPr>
          <w:rFonts w:hint="eastAsia"/>
          <w:rtl/>
        </w:rPr>
        <w:t>حه</w:t>
      </w:r>
      <w:r>
        <w:rPr>
          <w:rtl/>
        </w:rPr>
        <w:t xml:space="preserve"> وقع مغش</w:t>
      </w:r>
      <w:r>
        <w:rPr>
          <w:rFonts w:hint="cs"/>
          <w:rtl/>
        </w:rPr>
        <w:t>یّ</w:t>
      </w:r>
      <w:r>
        <w:rPr>
          <w:rFonts w:hint="eastAsia"/>
          <w:rtl/>
        </w:rPr>
        <w:t>ا</w:t>
      </w:r>
      <w:r>
        <w:rPr>
          <w:rtl/>
        </w:rPr>
        <w:t xml:space="preserve"> ع</w:t>
      </w:r>
      <w:r w:rsidR="009B6D3C">
        <w:rPr>
          <w:rtl/>
        </w:rPr>
        <w:t>لي</w:t>
      </w:r>
      <w:r>
        <w:rPr>
          <w:rFonts w:hint="eastAsia"/>
          <w:rtl/>
        </w:rPr>
        <w:t>ه</w:t>
      </w:r>
      <w:r>
        <w:rPr>
          <w:rtl/>
        </w:rPr>
        <w:t xml:space="preserve"> فحرّکوه فإذا هو قد فارق الدن</w:t>
      </w:r>
      <w:r>
        <w:rPr>
          <w:rFonts w:hint="cs"/>
          <w:rtl/>
        </w:rPr>
        <w:t>ی</w:t>
      </w:r>
      <w:r>
        <w:rPr>
          <w:rFonts w:hint="eastAsia"/>
          <w:rtl/>
        </w:rPr>
        <w:t>ا</w:t>
      </w:r>
      <w:r w:rsidRPr="00E1755D">
        <w:rPr>
          <w:rStyle w:val="libNormalChar"/>
          <w:rtl/>
        </w:rPr>
        <w:t>(</w:t>
      </w:r>
      <w:r w:rsidR="00AA3CDF" w:rsidRPr="00E1755D">
        <w:rPr>
          <w:rStyle w:val="libNormalChar"/>
          <w:rtl/>
        </w:rPr>
        <w:t>رحم</w:t>
      </w:r>
      <w:r w:rsidR="00E1755D">
        <w:rPr>
          <w:rStyle w:val="libNormalChar"/>
          <w:rFonts w:hint="cs"/>
          <w:rtl/>
        </w:rPr>
        <w:t xml:space="preserve">ة </w:t>
      </w:r>
      <w:r w:rsidR="00AA3CDF" w:rsidRPr="00E1755D">
        <w:rPr>
          <w:rStyle w:val="libNormalChar"/>
          <w:rtl/>
        </w:rPr>
        <w:t>‌الله</w:t>
      </w:r>
      <w:r>
        <w:rPr>
          <w:rtl/>
        </w:rPr>
        <w:t xml:space="preserve"> ع</w:t>
      </w:r>
      <w:r w:rsidR="009B6D3C">
        <w:rPr>
          <w:rtl/>
        </w:rPr>
        <w:t>لي</w:t>
      </w:r>
      <w:r>
        <w:rPr>
          <w:rFonts w:hint="eastAsia"/>
          <w:rtl/>
        </w:rPr>
        <w:t>ه</w:t>
      </w:r>
      <w:r>
        <w:rPr>
          <w:rtl/>
        </w:rPr>
        <w:t>)،فاستعبر الرب</w:t>
      </w:r>
      <w:r>
        <w:rPr>
          <w:rFonts w:hint="cs"/>
          <w:rtl/>
        </w:rPr>
        <w:t>ی</w:t>
      </w:r>
      <w:r>
        <w:rPr>
          <w:rFonts w:hint="eastAsia"/>
          <w:rtl/>
        </w:rPr>
        <w:t>ع</w:t>
      </w:r>
      <w:r>
        <w:rPr>
          <w:rtl/>
        </w:rPr>
        <w:t xml:space="preserve"> باک</w:t>
      </w:r>
      <w:r>
        <w:rPr>
          <w:rFonts w:hint="cs"/>
          <w:rtl/>
        </w:rPr>
        <w:t>ی</w:t>
      </w:r>
      <w:r>
        <w:rPr>
          <w:rFonts w:hint="eastAsia"/>
          <w:rtl/>
        </w:rPr>
        <w:t>ا</w:t>
      </w:r>
      <w:r>
        <w:rPr>
          <w:rtl/>
        </w:rPr>
        <w:t xml:space="preserve"> و قال:لأسرع ما أودت موعظتک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بابن أخ</w:t>
      </w:r>
      <w:r>
        <w:rPr>
          <w:rFonts w:hint="cs"/>
          <w:rtl/>
        </w:rPr>
        <w:t>ی</w:t>
      </w:r>
      <w:r>
        <w:rPr>
          <w:rtl/>
        </w:rPr>
        <w:t xml:space="preserve"> و لوددت لو </w:t>
      </w:r>
      <w:r w:rsidR="004B4B77">
        <w:rPr>
          <w:rtl/>
        </w:rPr>
        <w:t>انّي</w:t>
      </w:r>
      <w:r>
        <w:rPr>
          <w:rtl/>
        </w:rPr>
        <w:t xml:space="preserve"> بمکانه،فقال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:هکذا تصنع المواعظ البا</w:t>
      </w:r>
      <w:r w:rsidR="006926E7">
        <w:rPr>
          <w:rtl/>
        </w:rPr>
        <w:t>لغة</w:t>
      </w:r>
      <w:r>
        <w:rPr>
          <w:rtl/>
        </w:rPr>
        <w:t xml:space="preserve"> بأهلها أما و اللّه لقد کنت أخافها ع</w:t>
      </w:r>
      <w:r w:rsidR="009B6D3C">
        <w:rPr>
          <w:rtl/>
        </w:rPr>
        <w:t>لي</w:t>
      </w:r>
      <w:r>
        <w:rPr>
          <w:rFonts w:hint="eastAsia"/>
          <w:rtl/>
        </w:rPr>
        <w:t>ه،فقال</w:t>
      </w:r>
      <w:r>
        <w:rPr>
          <w:rtl/>
        </w:rPr>
        <w:t xml:space="preserve"> له قائل:فما بالک أنت </w:t>
      </w:r>
      <w:r>
        <w:rPr>
          <w:rFonts w:hint="cs"/>
          <w:rtl/>
        </w:rPr>
        <w:t>ی</w:t>
      </w:r>
      <w:r>
        <w:rPr>
          <w:rFonts w:hint="eastAsia"/>
          <w:rtl/>
        </w:rPr>
        <w:t>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ن؟فقال</w:t>
      </w:r>
      <w:r>
        <w:rPr>
          <w:rtl/>
        </w:rPr>
        <w:t>:و</w:t>
      </w:r>
      <w:r>
        <w:rPr>
          <w:rFonts w:hint="cs"/>
          <w:rtl/>
        </w:rPr>
        <w:t>ی</w:t>
      </w:r>
      <w:r>
        <w:rPr>
          <w:rFonts w:hint="eastAsia"/>
          <w:rtl/>
        </w:rPr>
        <w:t>حک</w:t>
      </w:r>
      <w:r>
        <w:rPr>
          <w:rtl/>
        </w:rPr>
        <w:t xml:space="preserve"> انّ لکلّ واحد أجلا لن </w:t>
      </w:r>
      <w:r>
        <w:rPr>
          <w:rFonts w:hint="cs"/>
          <w:rtl/>
        </w:rPr>
        <w:t>ی</w:t>
      </w:r>
      <w:r>
        <w:rPr>
          <w:rFonts w:hint="eastAsia"/>
          <w:rtl/>
        </w:rPr>
        <w:t>عدوه</w:t>
      </w:r>
      <w:r>
        <w:rPr>
          <w:rtl/>
        </w:rPr>
        <w:t xml:space="preserve"> و سببا لن </w:t>
      </w:r>
      <w:r>
        <w:rPr>
          <w:rFonts w:hint="cs"/>
          <w:rtl/>
        </w:rPr>
        <w:t>ی</w:t>
      </w:r>
      <w:r>
        <w:rPr>
          <w:rFonts w:hint="eastAsia"/>
          <w:rtl/>
        </w:rPr>
        <w:t>جاوزه</w:t>
      </w:r>
      <w:r>
        <w:rPr>
          <w:rtl/>
        </w:rPr>
        <w:t xml:space="preserve"> فمهلا لا تعد لها فانّما بعثها </w:t>
      </w:r>
      <w:r w:rsidR="00643081">
        <w:rPr>
          <w:rStyle w:val="libFootnotenumChar"/>
          <w:rtl/>
        </w:rPr>
        <w:t>(1)</w:t>
      </w:r>
      <w:r>
        <w:rPr>
          <w:rtl/>
        </w:rPr>
        <w:t>ع</w:t>
      </w:r>
      <w:r w:rsidR="009B6D3C">
        <w:rPr>
          <w:rtl/>
        </w:rPr>
        <w:t>لي</w:t>
      </w:r>
      <w:r>
        <w:rPr>
          <w:rtl/>
        </w:rPr>
        <w:t xml:space="preserve"> لسانک الش</w:t>
      </w:r>
      <w:r>
        <w:rPr>
          <w:rFonts w:hint="cs"/>
          <w:rtl/>
        </w:rPr>
        <w:t>ی</w:t>
      </w:r>
      <w:r>
        <w:rPr>
          <w:rFonts w:hint="eastAsia"/>
          <w:rtl/>
        </w:rPr>
        <w:t>طان،قال</w:t>
      </w:r>
      <w:r>
        <w:rPr>
          <w:rtl/>
        </w:rPr>
        <w:t>:فص</w:t>
      </w:r>
      <w:r w:rsidR="009B6D3C">
        <w:rPr>
          <w:rtl/>
        </w:rPr>
        <w:t>لي</w:t>
      </w:r>
      <w:r>
        <w:rPr>
          <w:rtl/>
        </w:rPr>
        <w:t xml:space="preserve"> ع</w:t>
      </w:r>
      <w:r w:rsidR="009B6D3C">
        <w:rPr>
          <w:rtl/>
        </w:rPr>
        <w:t>لي</w:t>
      </w:r>
      <w:r>
        <w:rPr>
          <w:rFonts w:hint="eastAsia"/>
          <w:rtl/>
        </w:rPr>
        <w:t>ه</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عش</w:t>
      </w:r>
      <w:r>
        <w:rPr>
          <w:rFonts w:hint="cs"/>
          <w:rtl/>
        </w:rPr>
        <w:t>یّ</w:t>
      </w:r>
      <w:r>
        <w:rPr>
          <w:rFonts w:hint="eastAsia"/>
          <w:rtl/>
        </w:rPr>
        <w:t>ه</w:t>
      </w:r>
      <w:r>
        <w:rPr>
          <w:rtl/>
        </w:rPr>
        <w:t xml:space="preserve"> ذلک </w:t>
      </w:r>
      <w:r w:rsidR="00265D50">
        <w:rPr>
          <w:rtl/>
        </w:rPr>
        <w:t>اليوم</w:t>
      </w:r>
      <w:r>
        <w:rPr>
          <w:rtl/>
        </w:rPr>
        <w:t xml:space="preserve"> و شهد جنا</w:t>
      </w:r>
      <w:r>
        <w:rPr>
          <w:rFonts w:hint="eastAsia"/>
          <w:rtl/>
        </w:rPr>
        <w:t>زته</w:t>
      </w:r>
      <w:r>
        <w:rPr>
          <w:rtl/>
        </w:rPr>
        <w:t xml:space="preserve"> و نحن معه،قال ال</w:t>
      </w:r>
      <w:r w:rsidR="00871E5D">
        <w:rPr>
          <w:rtl/>
        </w:rPr>
        <w:t>راوي</w:t>
      </w:r>
      <w:r>
        <w:rPr>
          <w:rtl/>
        </w:rPr>
        <w:t xml:space="preserve"> عن نوف:فصرت </w:t>
      </w:r>
      <w:r w:rsidR="003261A0">
        <w:rPr>
          <w:rtl/>
        </w:rPr>
        <w:t>الى</w:t>
      </w:r>
      <w:r>
        <w:rPr>
          <w:rtl/>
        </w:rPr>
        <w:t xml:space="preserve"> الرب</w:t>
      </w:r>
      <w:r>
        <w:rPr>
          <w:rFonts w:hint="cs"/>
          <w:rtl/>
        </w:rPr>
        <w:t>ی</w:t>
      </w:r>
      <w:r>
        <w:rPr>
          <w:rFonts w:hint="eastAsia"/>
          <w:rtl/>
        </w:rPr>
        <w:t>ع</w:t>
      </w:r>
      <w:r>
        <w:rPr>
          <w:rtl/>
        </w:rPr>
        <w:t xml:space="preserve"> بن خث</w:t>
      </w:r>
      <w:r>
        <w:rPr>
          <w:rFonts w:hint="cs"/>
          <w:rtl/>
        </w:rPr>
        <w:t>ی</w:t>
      </w:r>
      <w:r>
        <w:rPr>
          <w:rFonts w:hint="eastAsia"/>
          <w:rtl/>
        </w:rPr>
        <w:t>م</w:t>
      </w:r>
      <w:r>
        <w:rPr>
          <w:rtl/>
        </w:rPr>
        <w:t xml:space="preserve"> فذکرت له ما </w:t>
      </w:r>
      <w:r w:rsidR="006926E7">
        <w:rPr>
          <w:rtl/>
        </w:rPr>
        <w:t>حدّثني</w:t>
      </w:r>
      <w:r>
        <w:rPr>
          <w:rtl/>
        </w:rPr>
        <w:t xml:space="preserve"> نوف فبک</w:t>
      </w:r>
      <w:r>
        <w:rPr>
          <w:rFonts w:hint="cs"/>
          <w:rtl/>
        </w:rPr>
        <w:t>ی</w:t>
      </w:r>
      <w:r>
        <w:rPr>
          <w:rtl/>
        </w:rPr>
        <w:t xml:space="preserve"> الرب</w:t>
      </w:r>
      <w:r>
        <w:rPr>
          <w:rFonts w:hint="cs"/>
          <w:rtl/>
        </w:rPr>
        <w:t>ی</w:t>
      </w:r>
      <w:r>
        <w:rPr>
          <w:rFonts w:hint="eastAsia"/>
          <w:rtl/>
        </w:rPr>
        <w:t>ع</w:t>
      </w:r>
      <w:r>
        <w:rPr>
          <w:rtl/>
        </w:rPr>
        <w:t xml:space="preserve"> حتّ</w:t>
      </w:r>
      <w:r>
        <w:rPr>
          <w:rFonts w:hint="cs"/>
          <w:rtl/>
        </w:rPr>
        <w:t>ی</w:t>
      </w:r>
      <w:r>
        <w:rPr>
          <w:rtl/>
        </w:rPr>
        <w:t xml:space="preserve"> کادت نفسه أن ت</w:t>
      </w:r>
      <w:r w:rsidR="004B4B77">
        <w:rPr>
          <w:rtl/>
        </w:rPr>
        <w:t>في</w:t>
      </w:r>
      <w:r>
        <w:rPr>
          <w:rFonts w:hint="eastAsia"/>
          <w:rtl/>
        </w:rPr>
        <w:t>ض</w:t>
      </w:r>
      <w:r>
        <w:rPr>
          <w:rtl/>
        </w:rPr>
        <w:t xml:space="preserve"> و قال:صدق أخ</w:t>
      </w:r>
      <w:r w:rsidR="00E1755D">
        <w:rPr>
          <w:rFonts w:hint="cs"/>
          <w:rtl/>
        </w:rPr>
        <w:t>ي</w:t>
      </w:r>
      <w:r>
        <w:rPr>
          <w:rtl/>
        </w:rPr>
        <w:t xml:space="preserve"> لا جرم انّ </w:t>
      </w:r>
      <w:r w:rsidR="00174A2F">
        <w:rPr>
          <w:rtl/>
        </w:rPr>
        <w:t>موعظة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کلامه ذلک </w:t>
      </w:r>
      <w:r w:rsidR="00167E25">
        <w:rPr>
          <w:rtl/>
        </w:rPr>
        <w:t>منّي</w:t>
      </w:r>
      <w:r>
        <w:rPr>
          <w:rtl/>
        </w:rPr>
        <w:t xml:space="preserve"> بمر</w:t>
      </w:r>
      <w:r w:rsidR="009D0B59">
        <w:rPr>
          <w:rtl/>
        </w:rPr>
        <w:t>ا</w:t>
      </w:r>
      <w:r w:rsidR="00E1755D">
        <w:rPr>
          <w:rFonts w:hint="cs"/>
          <w:rtl/>
        </w:rPr>
        <w:t>ى</w:t>
      </w:r>
      <w:r>
        <w:rPr>
          <w:rtl/>
        </w:rPr>
        <w:t xml:space="preserve"> و مسمع و ما ذکرت ما کان من همّام بن </w:t>
      </w:r>
      <w:r w:rsidR="006926E7">
        <w:rPr>
          <w:rtl/>
        </w:rPr>
        <w:t>عبادة</w:t>
      </w:r>
      <w:r>
        <w:rPr>
          <w:rtl/>
        </w:rPr>
        <w:t xml:space="preserve"> </w:t>
      </w:r>
      <w:r>
        <w:rPr>
          <w:rFonts w:hint="cs"/>
          <w:rtl/>
        </w:rPr>
        <w:t>ی</w:t>
      </w:r>
      <w:r>
        <w:rPr>
          <w:rFonts w:hint="eastAsia"/>
          <w:rtl/>
        </w:rPr>
        <w:t>ومئذ</w:t>
      </w:r>
      <w:r>
        <w:rPr>
          <w:rtl/>
        </w:rPr>
        <w:t xml:space="preserve"> و أنا </w:t>
      </w:r>
      <w:r w:rsidR="004B4B77">
        <w:rPr>
          <w:rtl/>
        </w:rPr>
        <w:t>في</w:t>
      </w:r>
      <w:r>
        <w:rPr>
          <w:rtl/>
        </w:rPr>
        <w:t xml:space="preserve"> بلهن</w:t>
      </w:r>
      <w:r>
        <w:rPr>
          <w:rFonts w:hint="cs"/>
          <w:rtl/>
        </w:rPr>
        <w:t>ی</w:t>
      </w:r>
      <w:r w:rsidR="00E1755D">
        <w:rPr>
          <w:rFonts w:hint="cs"/>
          <w:rtl/>
        </w:rPr>
        <w:t>ة</w:t>
      </w:r>
      <w:r>
        <w:rPr>
          <w:rtl/>
        </w:rPr>
        <w:t xml:space="preserve"> </w:t>
      </w:r>
      <w:r w:rsidR="00643081">
        <w:rPr>
          <w:rStyle w:val="libFootnotenumChar"/>
          <w:rtl/>
        </w:rPr>
        <w:t>(2)</w:t>
      </w:r>
      <w:r>
        <w:rPr>
          <w:rtl/>
        </w:rPr>
        <w:t xml:space="preserve">الاّ کدرها و لا </w:t>
      </w:r>
      <w:r w:rsidR="004B4B77">
        <w:rPr>
          <w:rtl/>
        </w:rPr>
        <w:t>شدّة</w:t>
      </w:r>
      <w:r>
        <w:rPr>
          <w:rtl/>
        </w:rPr>
        <w:t xml:space="preserve"> الاّ فرّجها </w:t>
      </w:r>
      <w:r w:rsidR="00643081">
        <w:rPr>
          <w:rStyle w:val="libFootnotenumChar"/>
          <w:rtl/>
        </w:rPr>
        <w:t>(3)</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نفثها (خ ل).</w:t>
      </w:r>
    </w:p>
    <w:p w:rsidR="00643081" w:rsidRPr="00643081" w:rsidRDefault="00643081" w:rsidP="00643081">
      <w:pPr>
        <w:pStyle w:val="libLine"/>
        <w:rPr>
          <w:rStyle w:val="libFootnote0Char"/>
          <w:rtl/>
        </w:rPr>
      </w:pPr>
      <w:r w:rsidRPr="00643081">
        <w:rPr>
          <w:rStyle w:val="libFootnote0Char"/>
          <w:rFonts w:hint="eastAsia"/>
          <w:rtl/>
        </w:rPr>
        <w:t>(2)</w:t>
      </w:r>
      <w:r w:rsidR="00E1755D">
        <w:rPr>
          <w:rStyle w:val="libFootnote0Char"/>
          <w:rFonts w:hint="cs"/>
          <w:rtl/>
        </w:rPr>
        <w:t xml:space="preserve"> أي رغدٍ من العيش.</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ق:كتاب الايمان/19/154،ج:68/192.</w:t>
      </w:r>
    </w:p>
    <w:p w:rsidR="00643081" w:rsidRDefault="00643081" w:rsidP="00A33C4B">
      <w:pPr>
        <w:pStyle w:val="libNormal"/>
        <w:rPr>
          <w:rtl/>
        </w:rPr>
      </w:pPr>
      <w:r>
        <w:rPr>
          <w:rFonts w:hint="eastAsia"/>
          <w:rtl/>
        </w:rPr>
        <w:br w:type="page"/>
      </w:r>
    </w:p>
    <w:p w:rsidR="00D94CCA" w:rsidRDefault="00A33C4B" w:rsidP="00A33C4B">
      <w:pPr>
        <w:pStyle w:val="libNormal"/>
        <w:rPr>
          <w:rtl/>
        </w:rPr>
      </w:pPr>
      <w:r>
        <w:rPr>
          <w:rFonts w:hint="eastAsia"/>
          <w:rtl/>
        </w:rPr>
        <w:lastRenderedPageBreak/>
        <w:t>الرو</w:t>
      </w:r>
      <w:r w:rsidR="009D0B59">
        <w:rPr>
          <w:rFonts w:hint="eastAsia"/>
          <w:rtl/>
        </w:rPr>
        <w:t>اي</w:t>
      </w:r>
      <w:r>
        <w:rPr>
          <w:rFonts w:hint="eastAsia"/>
          <w:rtl/>
        </w:rPr>
        <w:t>ات</w:t>
      </w:r>
      <w:r>
        <w:rPr>
          <w:rtl/>
        </w:rPr>
        <w:t xml:space="preserve"> </w:t>
      </w:r>
      <w:r w:rsidR="004B4B77">
        <w:rPr>
          <w:rtl/>
        </w:rPr>
        <w:t>في</w:t>
      </w:r>
      <w:r>
        <w:rPr>
          <w:rtl/>
        </w:rPr>
        <w:t xml:space="preserve"> فضل ال</w:t>
      </w:r>
      <w:r w:rsidR="00CA70AC">
        <w:rPr>
          <w:rtl/>
        </w:rPr>
        <w:t>شیعة</w:t>
      </w:r>
      <w:r>
        <w:rPr>
          <w:rtl/>
        </w:rPr>
        <w:t xml:space="preserve"> </w:t>
      </w:r>
      <w:r w:rsidR="00643081">
        <w:rPr>
          <w:rStyle w:val="libFootnotenumChar"/>
          <w:rtl/>
        </w:rPr>
        <w:t>(1)</w:t>
      </w:r>
      <w:r>
        <w:rPr>
          <w:rtl/>
        </w:rPr>
        <w:t>.</w:t>
      </w:r>
    </w:p>
    <w:p w:rsidR="00D94CCA" w:rsidRDefault="00A33C4B" w:rsidP="00A33C4B">
      <w:pPr>
        <w:pStyle w:val="libNormal"/>
        <w:rPr>
          <w:rtl/>
        </w:rPr>
      </w:pPr>
      <w:r w:rsidRPr="00E1755D">
        <w:rPr>
          <w:rStyle w:val="libBold1Char"/>
          <w:rFonts w:hint="eastAsia"/>
          <w:rtl/>
        </w:rPr>
        <w:t>تفس</w:t>
      </w:r>
      <w:r w:rsidRPr="00E1755D">
        <w:rPr>
          <w:rStyle w:val="libBold1Char"/>
          <w:rFonts w:hint="cs"/>
          <w:rtl/>
        </w:rPr>
        <w:t>ی</w:t>
      </w:r>
      <w:r w:rsidRPr="00E1755D">
        <w:rPr>
          <w:rStyle w:val="libBold1Char"/>
          <w:rFonts w:hint="eastAsia"/>
          <w:rtl/>
        </w:rPr>
        <w:t>ر</w:t>
      </w:r>
      <w:r w:rsidRPr="00E1755D">
        <w:rPr>
          <w:rStyle w:val="libBold1Char"/>
          <w:rtl/>
        </w:rPr>
        <w:t xml:space="preserve"> </w:t>
      </w:r>
      <w:r w:rsidR="00712DE8" w:rsidRPr="00E1755D">
        <w:rPr>
          <w:rStyle w:val="libBold1Char"/>
          <w:rtl/>
        </w:rPr>
        <w:t>العیّاشيّ</w:t>
      </w:r>
      <w:r>
        <w:rPr>
          <w:rtl/>
        </w:rPr>
        <w:t xml:space="preserve">:عن الصادق </w:t>
      </w:r>
      <w:r w:rsidR="00D665AA" w:rsidRPr="00D665AA">
        <w:rPr>
          <w:rStyle w:val="libAlaemChar"/>
          <w:rtl/>
        </w:rPr>
        <w:t>عليه‌السلام</w:t>
      </w:r>
      <w:r>
        <w:rPr>
          <w:rtl/>
        </w:rPr>
        <w:t>: انّما ش</w:t>
      </w:r>
      <w:r>
        <w:rPr>
          <w:rFonts w:hint="cs"/>
          <w:rtl/>
        </w:rPr>
        <w:t>ی</w:t>
      </w:r>
      <w:r>
        <w:rPr>
          <w:rFonts w:hint="eastAsia"/>
          <w:rtl/>
        </w:rPr>
        <w:t>عتنا</w:t>
      </w:r>
      <w:r>
        <w:rPr>
          <w:rtl/>
        </w:rPr>
        <w:t xml:space="preserve"> أصحاب ال</w:t>
      </w:r>
      <w:r w:rsidR="006926E7">
        <w:rPr>
          <w:rtl/>
        </w:rPr>
        <w:t>أربعة</w:t>
      </w:r>
      <w:r>
        <w:rPr>
          <w:rtl/>
        </w:rPr>
        <w:t xml:space="preserve"> أع</w:t>
      </w:r>
      <w:r>
        <w:rPr>
          <w:rFonts w:hint="cs"/>
          <w:rtl/>
        </w:rPr>
        <w:t>ی</w:t>
      </w:r>
      <w:r>
        <w:rPr>
          <w:rFonts w:hint="eastAsia"/>
          <w:rtl/>
        </w:rPr>
        <w:t>ن،ع</w:t>
      </w:r>
      <w:r>
        <w:rPr>
          <w:rFonts w:hint="cs"/>
          <w:rtl/>
        </w:rPr>
        <w:t>ی</w:t>
      </w:r>
      <w:r>
        <w:rPr>
          <w:rFonts w:hint="eastAsia"/>
          <w:rtl/>
        </w:rPr>
        <w:t>ن</w:t>
      </w:r>
      <w:r>
        <w:rPr>
          <w:rtl/>
        </w:rPr>
        <w:t xml:space="preserve"> </w:t>
      </w:r>
      <w:r w:rsidR="004B4B77">
        <w:rPr>
          <w:rtl/>
        </w:rPr>
        <w:t>في</w:t>
      </w:r>
      <w:r>
        <w:rPr>
          <w:rtl/>
        </w:rPr>
        <w:t xml:space="preserve"> الرأس و ع</w:t>
      </w:r>
      <w:r>
        <w:rPr>
          <w:rFonts w:hint="cs"/>
          <w:rtl/>
        </w:rPr>
        <w:t>ی</w:t>
      </w:r>
      <w:r>
        <w:rPr>
          <w:rFonts w:hint="eastAsia"/>
          <w:rtl/>
        </w:rPr>
        <w:t>ن</w:t>
      </w:r>
      <w:r>
        <w:rPr>
          <w:rtl/>
        </w:rPr>
        <w:t xml:space="preserve"> </w:t>
      </w:r>
      <w:r w:rsidR="004B4B77">
        <w:rPr>
          <w:rtl/>
        </w:rPr>
        <w:t>في</w:t>
      </w:r>
      <w:r>
        <w:rPr>
          <w:rtl/>
        </w:rPr>
        <w:t xml:space="preserve"> القلب،ألا و الخل</w:t>
      </w:r>
      <w:r w:rsidR="009D0B59">
        <w:rPr>
          <w:rtl/>
        </w:rPr>
        <w:t>اي</w:t>
      </w:r>
      <w:r>
        <w:rPr>
          <w:rFonts w:hint="eastAsia"/>
          <w:rtl/>
        </w:rPr>
        <w:t>ق</w:t>
      </w:r>
      <w:r>
        <w:rPr>
          <w:rtl/>
        </w:rPr>
        <w:t xml:space="preserve"> کلّهم کذلک،ألا و انّ اللّه فتح أبصارکم و أعم</w:t>
      </w:r>
      <w:r>
        <w:rPr>
          <w:rFonts w:hint="cs"/>
          <w:rtl/>
        </w:rPr>
        <w:t>ی</w:t>
      </w:r>
      <w:r>
        <w:rPr>
          <w:rtl/>
        </w:rPr>
        <w:t xml:space="preserve"> أبصارهم </w:t>
      </w:r>
      <w:r w:rsidR="00643081">
        <w:rPr>
          <w:rStyle w:val="libFootnotenumChar"/>
          <w:rtl/>
        </w:rPr>
        <w:t>(2)</w:t>
      </w:r>
      <w:r>
        <w:rPr>
          <w:rtl/>
        </w:rPr>
        <w:t>.</w:t>
      </w:r>
    </w:p>
    <w:p w:rsidR="00D94CCA" w:rsidRDefault="00A33C4B" w:rsidP="00A33C4B">
      <w:pPr>
        <w:pStyle w:val="libNormal"/>
        <w:rPr>
          <w:rtl/>
        </w:rPr>
      </w:pPr>
      <w:r w:rsidRPr="00E1755D">
        <w:rPr>
          <w:rStyle w:val="libBold1Char"/>
          <w:rFonts w:hint="eastAsia"/>
          <w:rtl/>
        </w:rPr>
        <w:t>الکا</w:t>
      </w:r>
      <w:r w:rsidR="004B4B77" w:rsidRPr="00E1755D">
        <w:rPr>
          <w:rStyle w:val="libBold1Char"/>
          <w:rFonts w:hint="eastAsia"/>
          <w:rtl/>
        </w:rPr>
        <w:t>في</w:t>
      </w:r>
      <w:r>
        <w:rPr>
          <w:rtl/>
        </w:rPr>
        <w:t xml:space="preserve">:عن جابر عن </w:t>
      </w:r>
      <w:r w:rsidR="004B4B77">
        <w:rPr>
          <w:rtl/>
        </w:rPr>
        <w:t>أبي</w:t>
      </w:r>
      <w:r>
        <w:rPr>
          <w:rtl/>
        </w:rPr>
        <w:t xml:space="preserve"> جعفر </w:t>
      </w:r>
      <w:r w:rsidR="00D665AA" w:rsidRPr="00D665AA">
        <w:rPr>
          <w:rStyle w:val="libAlaemChar"/>
          <w:rtl/>
        </w:rPr>
        <w:t>عليه‌السلام</w:t>
      </w:r>
      <w:r>
        <w:rPr>
          <w:rtl/>
        </w:rPr>
        <w:t xml:space="preserve"> قال: قال </w:t>
      </w:r>
      <w:r w:rsidR="009B6D3C">
        <w:rPr>
          <w:rtl/>
        </w:rPr>
        <w:t>لي</w:t>
      </w:r>
      <w:r>
        <w:rPr>
          <w:rtl/>
        </w:rPr>
        <w:t>:</w:t>
      </w:r>
      <w:r>
        <w:rPr>
          <w:rFonts w:hint="cs"/>
          <w:rtl/>
        </w:rPr>
        <w:t>ی</w:t>
      </w:r>
      <w:r>
        <w:rPr>
          <w:rFonts w:hint="eastAsia"/>
          <w:rtl/>
        </w:rPr>
        <w:t>ا</w:t>
      </w:r>
      <w:r>
        <w:rPr>
          <w:rtl/>
        </w:rPr>
        <w:t xml:space="preserve"> جابر أ </w:t>
      </w:r>
      <w:r>
        <w:rPr>
          <w:rFonts w:hint="cs"/>
          <w:rtl/>
        </w:rPr>
        <w:t>ی</w:t>
      </w:r>
      <w:r>
        <w:rPr>
          <w:rFonts w:hint="eastAsia"/>
          <w:rtl/>
        </w:rPr>
        <w:t>کت</w:t>
      </w:r>
      <w:r w:rsidR="004B4B77">
        <w:rPr>
          <w:rFonts w:hint="eastAsia"/>
          <w:rtl/>
        </w:rPr>
        <w:t>في</w:t>
      </w:r>
      <w:r>
        <w:rPr>
          <w:rtl/>
        </w:rPr>
        <w:t xml:space="preserve"> من </w:t>
      </w:r>
      <w:r>
        <w:rPr>
          <w:rFonts w:hint="cs"/>
          <w:rtl/>
        </w:rPr>
        <w:t>ی</w:t>
      </w:r>
      <w:r>
        <w:rPr>
          <w:rFonts w:hint="eastAsia"/>
          <w:rtl/>
        </w:rPr>
        <w:t>نتحل</w:t>
      </w:r>
      <w:r>
        <w:rPr>
          <w:rtl/>
        </w:rPr>
        <w:t xml:space="preserve"> التش</w:t>
      </w:r>
      <w:r>
        <w:rPr>
          <w:rFonts w:hint="cs"/>
          <w:rtl/>
        </w:rPr>
        <w:t>یّ</w:t>
      </w:r>
      <w:r>
        <w:rPr>
          <w:rFonts w:hint="eastAsia"/>
          <w:rtl/>
        </w:rPr>
        <w:t>ع</w:t>
      </w:r>
      <w:r>
        <w:rPr>
          <w:rtl/>
        </w:rPr>
        <w:t xml:space="preserve"> أن </w:t>
      </w:r>
      <w:r>
        <w:rPr>
          <w:rFonts w:hint="cs"/>
          <w:rtl/>
        </w:rPr>
        <w:t>ی</w:t>
      </w:r>
      <w:r>
        <w:rPr>
          <w:rFonts w:hint="eastAsia"/>
          <w:rtl/>
        </w:rPr>
        <w:t>قول</w:t>
      </w:r>
      <w:r>
        <w:rPr>
          <w:rtl/>
        </w:rPr>
        <w:t xml:space="preserve"> بحبّنا أهل الب</w:t>
      </w:r>
      <w:r>
        <w:rPr>
          <w:rFonts w:hint="cs"/>
          <w:rtl/>
        </w:rPr>
        <w:t>ی</w:t>
      </w:r>
      <w:r>
        <w:rPr>
          <w:rFonts w:hint="eastAsia"/>
          <w:rtl/>
        </w:rPr>
        <w:t>ت</w:t>
      </w:r>
      <w:r>
        <w:rPr>
          <w:rtl/>
        </w:rPr>
        <w:t xml:space="preserve"> فو اللّه ما ش</w:t>
      </w:r>
      <w:r>
        <w:rPr>
          <w:rFonts w:hint="cs"/>
          <w:rtl/>
        </w:rPr>
        <w:t>ی</w:t>
      </w:r>
      <w:r>
        <w:rPr>
          <w:rFonts w:hint="eastAsia"/>
          <w:rtl/>
        </w:rPr>
        <w:t>عتنا</w:t>
      </w:r>
      <w:r>
        <w:rPr>
          <w:rtl/>
        </w:rPr>
        <w:t xml:space="preserve"> الاّ من اتّق</w:t>
      </w:r>
      <w:r>
        <w:rPr>
          <w:rFonts w:hint="cs"/>
          <w:rtl/>
        </w:rPr>
        <w:t>ی</w:t>
      </w:r>
      <w:r>
        <w:rPr>
          <w:rtl/>
        </w:rPr>
        <w:t xml:space="preserve"> اللّه و أ</w:t>
      </w:r>
      <w:r w:rsidR="004B4B77">
        <w:rPr>
          <w:rtl/>
        </w:rPr>
        <w:t>طاعة</w:t>
      </w:r>
      <w:r>
        <w:rPr>
          <w:rtl/>
        </w:rPr>
        <w:t xml:space="preserve"> و ما کانوا </w:t>
      </w:r>
      <w:r>
        <w:rPr>
          <w:rFonts w:hint="cs"/>
          <w:rtl/>
        </w:rPr>
        <w:t>ی</w:t>
      </w:r>
      <w:r>
        <w:rPr>
          <w:rFonts w:hint="eastAsia"/>
          <w:rtl/>
        </w:rPr>
        <w:t>عرفون</w:t>
      </w:r>
      <w:r>
        <w:rPr>
          <w:rtl/>
        </w:rPr>
        <w:t xml:space="preserve"> الاّ بالتواضع و التخشّع و ال</w:t>
      </w:r>
      <w:r w:rsidR="006926E7">
        <w:rPr>
          <w:rtl/>
        </w:rPr>
        <w:t>أمانة</w:t>
      </w:r>
      <w:r>
        <w:rPr>
          <w:rtl/>
        </w:rPr>
        <w:t xml:space="preserve">...الخ </w:t>
      </w:r>
      <w:r w:rsidR="00643081">
        <w:rPr>
          <w:rStyle w:val="libFootnotenumChar"/>
          <w:rtl/>
        </w:rPr>
        <w:t>(3)</w:t>
      </w:r>
      <w:r>
        <w:rPr>
          <w:rtl/>
        </w:rPr>
        <w:t>.</w:t>
      </w:r>
    </w:p>
    <w:p w:rsidR="00D94CCA" w:rsidRDefault="00A33C4B" w:rsidP="00E1755D">
      <w:pPr>
        <w:pStyle w:val="libNormal"/>
        <w:rPr>
          <w:rtl/>
        </w:rPr>
      </w:pPr>
      <w:r>
        <w:rPr>
          <w:rFonts w:hint="eastAsia"/>
          <w:rtl/>
        </w:rPr>
        <w:t>عن</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قال لخث</w:t>
      </w:r>
      <w:r>
        <w:rPr>
          <w:rFonts w:hint="cs"/>
          <w:rtl/>
        </w:rPr>
        <w:t>ی</w:t>
      </w:r>
      <w:r>
        <w:rPr>
          <w:rFonts w:hint="eastAsia"/>
          <w:rtl/>
        </w:rPr>
        <w:t>م</w:t>
      </w:r>
      <w:r w:rsidR="00E1755D">
        <w:rPr>
          <w:rFonts w:hint="cs"/>
          <w:rtl/>
        </w:rPr>
        <w:t>ة</w:t>
      </w:r>
      <w:r>
        <w:rPr>
          <w:rtl/>
        </w:rPr>
        <w:t>: أبلغ ش</w:t>
      </w:r>
      <w:r>
        <w:rPr>
          <w:rFonts w:hint="cs"/>
          <w:rtl/>
        </w:rPr>
        <w:t>ی</w:t>
      </w:r>
      <w:r>
        <w:rPr>
          <w:rFonts w:hint="eastAsia"/>
          <w:rtl/>
        </w:rPr>
        <w:t>عتنا</w:t>
      </w:r>
      <w:r>
        <w:rPr>
          <w:rtl/>
        </w:rPr>
        <w:t xml:space="preserve"> أنّا لا نغن</w:t>
      </w:r>
      <w:r w:rsidR="00E1755D">
        <w:rPr>
          <w:rFonts w:hint="cs"/>
          <w:rtl/>
        </w:rPr>
        <w:t>ي</w:t>
      </w:r>
      <w:r>
        <w:rPr>
          <w:rtl/>
        </w:rPr>
        <w:t xml:space="preserve"> عن اللّه ش</w:t>
      </w:r>
      <w:r>
        <w:rPr>
          <w:rFonts w:hint="cs"/>
          <w:rtl/>
        </w:rPr>
        <w:t>ی</w:t>
      </w:r>
      <w:r>
        <w:rPr>
          <w:rFonts w:hint="eastAsia"/>
          <w:rtl/>
        </w:rPr>
        <w:t>ئا</w:t>
      </w:r>
      <w:r>
        <w:rPr>
          <w:rtl/>
        </w:rPr>
        <w:t xml:space="preserve"> و أبلغ ش</w:t>
      </w:r>
      <w:r>
        <w:rPr>
          <w:rFonts w:hint="cs"/>
          <w:rtl/>
        </w:rPr>
        <w:t>ی</w:t>
      </w:r>
      <w:r>
        <w:rPr>
          <w:rFonts w:hint="eastAsia"/>
          <w:rtl/>
        </w:rPr>
        <w:t>عتنا</w:t>
      </w:r>
      <w:r>
        <w:rPr>
          <w:rtl/>
        </w:rPr>
        <w:t xml:space="preserve"> أنّه لا </w:t>
      </w:r>
      <w:r>
        <w:rPr>
          <w:rFonts w:hint="cs"/>
          <w:rtl/>
        </w:rPr>
        <w:t>ی</w:t>
      </w:r>
      <w:r>
        <w:rPr>
          <w:rFonts w:hint="eastAsia"/>
          <w:rtl/>
        </w:rPr>
        <w:t>نال</w:t>
      </w:r>
      <w:r>
        <w:rPr>
          <w:rtl/>
        </w:rPr>
        <w:t xml:space="preserve"> ما عند اللّه الاّ بالعمل </w:t>
      </w:r>
      <w:r w:rsidR="00643081">
        <w:rPr>
          <w:rStyle w:val="libFootnotenumChar"/>
          <w:rtl/>
        </w:rPr>
        <w:t>(4)</w:t>
      </w:r>
      <w:r>
        <w:rPr>
          <w:rtl/>
        </w:rPr>
        <w:t>.</w:t>
      </w:r>
    </w:p>
    <w:p w:rsidR="00D94CCA" w:rsidRDefault="00A33C4B" w:rsidP="00A33C4B">
      <w:pPr>
        <w:pStyle w:val="libNormal"/>
        <w:rPr>
          <w:rtl/>
        </w:rPr>
      </w:pPr>
      <w:r w:rsidRPr="00E1755D">
        <w:rPr>
          <w:rStyle w:val="libBold1Char"/>
          <w:rFonts w:hint="eastAsia"/>
          <w:rtl/>
        </w:rPr>
        <w:t>الکا</w:t>
      </w:r>
      <w:r w:rsidR="004B4B77" w:rsidRPr="00E1755D">
        <w:rPr>
          <w:rStyle w:val="libBold1Char"/>
          <w:rFonts w:hint="eastAsia"/>
          <w:rtl/>
        </w:rPr>
        <w:t>في</w:t>
      </w:r>
      <w:r>
        <w:rPr>
          <w:rtl/>
        </w:rPr>
        <w:t xml:space="preserve">:عن </w:t>
      </w:r>
      <w:r w:rsidR="004B4B77">
        <w:rPr>
          <w:rtl/>
        </w:rPr>
        <w:t>عليّ</w:t>
      </w:r>
      <w:r>
        <w:rPr>
          <w:rtl/>
        </w:rPr>
        <w:t xml:space="preserve"> بن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قال: وددت و اللّه </w:t>
      </w:r>
      <w:r w:rsidR="004B4B77">
        <w:rPr>
          <w:rtl/>
        </w:rPr>
        <w:t>انّي</w:t>
      </w:r>
      <w:r>
        <w:rPr>
          <w:rtl/>
        </w:rPr>
        <w:t xml:space="preserve"> افتد</w:t>
      </w:r>
      <w:r>
        <w:rPr>
          <w:rFonts w:hint="cs"/>
          <w:rtl/>
        </w:rPr>
        <w:t>ی</w:t>
      </w:r>
      <w:r>
        <w:rPr>
          <w:rFonts w:hint="eastAsia"/>
          <w:rtl/>
        </w:rPr>
        <w:t>ت</w:t>
      </w:r>
      <w:r>
        <w:rPr>
          <w:rtl/>
        </w:rPr>
        <w:t xml:space="preserve"> خصلت</w:t>
      </w:r>
      <w:r>
        <w:rPr>
          <w:rFonts w:hint="cs"/>
          <w:rtl/>
        </w:rPr>
        <w:t>ی</w:t>
      </w:r>
      <w:r>
        <w:rPr>
          <w:rFonts w:hint="eastAsia"/>
          <w:rtl/>
        </w:rPr>
        <w:t>ن</w:t>
      </w:r>
      <w:r>
        <w:rPr>
          <w:rtl/>
        </w:rPr>
        <w:t xml:space="preserve"> </w:t>
      </w:r>
      <w:r w:rsidR="004B4B77">
        <w:rPr>
          <w:rtl/>
        </w:rPr>
        <w:t>في</w:t>
      </w:r>
      <w:r>
        <w:rPr>
          <w:rtl/>
        </w:rPr>
        <w:t xml:space="preserve"> ال</w:t>
      </w:r>
      <w:r w:rsidR="00CA70AC">
        <w:rPr>
          <w:rtl/>
        </w:rPr>
        <w:t>شیعة</w:t>
      </w:r>
      <w:r>
        <w:rPr>
          <w:rtl/>
        </w:rPr>
        <w:t xml:space="preserve"> لنا ببعض لحم سا</w:t>
      </w:r>
      <w:r w:rsidR="004B4B77">
        <w:rPr>
          <w:rtl/>
        </w:rPr>
        <w:t>عدي</w:t>
      </w:r>
      <w:r>
        <w:rPr>
          <w:rtl/>
        </w:rPr>
        <w:t xml:space="preserve">:النزق </w:t>
      </w:r>
      <w:r w:rsidR="00643081">
        <w:rPr>
          <w:rStyle w:val="libFootnotenumChar"/>
          <w:rtl/>
        </w:rPr>
        <w:t>(5)</w:t>
      </w:r>
      <w:r>
        <w:rPr>
          <w:rtl/>
        </w:rPr>
        <w:t xml:space="preserve">و </w:t>
      </w:r>
      <w:r w:rsidR="00B87804">
        <w:rPr>
          <w:rtl/>
        </w:rPr>
        <w:t>قلّة</w:t>
      </w:r>
      <w:r>
        <w:rPr>
          <w:rtl/>
        </w:rPr>
        <w:t xml:space="preserve"> الکتمان </w:t>
      </w:r>
      <w:r w:rsidR="00643081">
        <w:rPr>
          <w:rStyle w:val="libFootnotenumChar"/>
          <w:rtl/>
        </w:rPr>
        <w:t>(6)</w:t>
      </w:r>
      <w:r>
        <w:rPr>
          <w:rtl/>
        </w:rPr>
        <w:t>.</w:t>
      </w:r>
    </w:p>
    <w:p w:rsidR="00D94CCA" w:rsidRDefault="00A33C4B" w:rsidP="00E1755D">
      <w:pPr>
        <w:pStyle w:val="libNormal"/>
        <w:rPr>
          <w:rtl/>
        </w:rPr>
      </w:pPr>
      <w:r>
        <w:rPr>
          <w:rFonts w:hint="eastAsia"/>
          <w:rtl/>
        </w:rPr>
        <w:t>باب</w:t>
      </w:r>
      <w:r>
        <w:rPr>
          <w:rtl/>
        </w:rPr>
        <w:t xml:space="preserve"> ال</w:t>
      </w:r>
      <w:r w:rsidR="004B4B77">
        <w:rPr>
          <w:rtl/>
        </w:rPr>
        <w:t>نهي</w:t>
      </w:r>
      <w:r>
        <w:rPr>
          <w:rtl/>
        </w:rPr>
        <w:t xml:space="preserve"> عن التعج</w:t>
      </w:r>
      <w:r>
        <w:rPr>
          <w:rFonts w:hint="cs"/>
          <w:rtl/>
        </w:rPr>
        <w:t>ی</w:t>
      </w:r>
      <w:r>
        <w:rPr>
          <w:rFonts w:hint="eastAsia"/>
          <w:rtl/>
        </w:rPr>
        <w:t>ل</w:t>
      </w:r>
      <w:r>
        <w:rPr>
          <w:rtl/>
        </w:rPr>
        <w:t xml:space="preserve"> ع</w:t>
      </w:r>
      <w:r w:rsidR="009B6D3C">
        <w:rPr>
          <w:rtl/>
        </w:rPr>
        <w:t>ل</w:t>
      </w:r>
      <w:r w:rsidR="00E1755D">
        <w:rPr>
          <w:rFonts w:hint="cs"/>
          <w:rtl/>
        </w:rPr>
        <w:t>ى</w:t>
      </w:r>
      <w:r>
        <w:rPr>
          <w:rtl/>
        </w:rPr>
        <w:t xml:space="preserve"> ال</w:t>
      </w:r>
      <w:r w:rsidR="00CA70AC">
        <w:rPr>
          <w:rtl/>
        </w:rPr>
        <w:t>شیعة</w:t>
      </w:r>
      <w:r>
        <w:rPr>
          <w:rtl/>
        </w:rPr>
        <w:t xml:space="preserve"> و تمح</w:t>
      </w:r>
      <w:r>
        <w:rPr>
          <w:rFonts w:hint="cs"/>
          <w:rtl/>
        </w:rPr>
        <w:t>ی</w:t>
      </w:r>
      <w:r>
        <w:rPr>
          <w:rFonts w:hint="eastAsia"/>
          <w:rtl/>
        </w:rPr>
        <w:t>ص</w:t>
      </w:r>
      <w:r>
        <w:rPr>
          <w:rtl/>
        </w:rPr>
        <w:t xml:space="preserve"> ذ</w:t>
      </w:r>
      <w:r w:rsidR="00935265">
        <w:rPr>
          <w:rtl/>
        </w:rPr>
        <w:t>نوب</w:t>
      </w:r>
      <w:r w:rsidR="00E1755D">
        <w:rPr>
          <w:rFonts w:hint="cs"/>
          <w:rtl/>
        </w:rPr>
        <w:t>ه</w:t>
      </w:r>
      <w:r>
        <w:rPr>
          <w:rtl/>
        </w:rPr>
        <w:t xml:space="preserve">م </w:t>
      </w:r>
      <w:r w:rsidR="00643081">
        <w:rPr>
          <w:rStyle w:val="libFootnotenumChar"/>
          <w:rtl/>
        </w:rPr>
        <w:t>(7)</w:t>
      </w:r>
      <w:r>
        <w:rPr>
          <w:rtl/>
        </w:rPr>
        <w:t>.</w:t>
      </w:r>
    </w:p>
    <w:p w:rsidR="00D94CCA" w:rsidRDefault="00A33C4B" w:rsidP="00A33C4B">
      <w:pPr>
        <w:pStyle w:val="libNormal"/>
        <w:rPr>
          <w:rtl/>
        </w:rPr>
      </w:pPr>
      <w:r>
        <w:rPr>
          <w:rFonts w:hint="eastAsia"/>
          <w:rtl/>
        </w:rPr>
        <w:t>باب</w:t>
      </w:r>
      <w:r>
        <w:rPr>
          <w:rtl/>
        </w:rPr>
        <w:t xml:space="preserve"> دخول ال</w:t>
      </w:r>
      <w:r w:rsidR="00CA70AC">
        <w:rPr>
          <w:rtl/>
        </w:rPr>
        <w:t>شیعة</w:t>
      </w:r>
      <w:r>
        <w:rPr>
          <w:rtl/>
        </w:rPr>
        <w:t xml:space="preserve"> مجلس المخال</w:t>
      </w:r>
      <w:r w:rsidR="004B4B77">
        <w:rPr>
          <w:rtl/>
        </w:rPr>
        <w:t>في</w:t>
      </w:r>
      <w:r>
        <w:rPr>
          <w:rFonts w:hint="eastAsia"/>
          <w:rtl/>
        </w:rPr>
        <w:t>ن</w:t>
      </w:r>
      <w:r>
        <w:rPr>
          <w:rtl/>
        </w:rPr>
        <w:t xml:space="preserve"> و بلاد الشرک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ق:كتاب الايمان/27/196،ج:68/341. ق:3/41/244-306،ج:7/178-8/61. ق:7/124/384و396،ج:27/126و177. ق:6/33/384،ج:18/356.ق:9/86/415،ج:39/305.</w:t>
      </w:r>
    </w:p>
    <w:p w:rsidR="00643081" w:rsidRPr="00643081" w:rsidRDefault="00643081" w:rsidP="00E1755D">
      <w:pPr>
        <w:pStyle w:val="libLine"/>
        <w:rPr>
          <w:rStyle w:val="libFootnote0Char"/>
          <w:rtl/>
        </w:rPr>
      </w:pPr>
      <w:r w:rsidRPr="00643081">
        <w:rPr>
          <w:rStyle w:val="libFootnote0Char"/>
          <w:rFonts w:hint="eastAsia"/>
          <w:rtl/>
        </w:rPr>
        <w:t>(2)</w:t>
      </w:r>
      <w:r w:rsidR="00E1755D">
        <w:rPr>
          <w:rStyle w:val="libFootnote0Char"/>
          <w:rFonts w:hint="cs"/>
          <w:rtl/>
        </w:rPr>
        <w:t xml:space="preserve"> ق:كتاب الأخلاق/7/39،ج:70/58.</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ق:كتاب الأخلاق/10/48،ج:70/97. ق:17/22/164،ج:78/175.</w:t>
      </w:r>
    </w:p>
    <w:p w:rsidR="00643081" w:rsidRPr="00E1755D" w:rsidRDefault="00643081" w:rsidP="00E1755D">
      <w:pPr>
        <w:pStyle w:val="libFootnote0"/>
        <w:rPr>
          <w:rtl/>
        </w:rPr>
      </w:pPr>
      <w:r w:rsidRPr="00643081">
        <w:rPr>
          <w:rStyle w:val="libFootnote0Char"/>
          <w:rFonts w:hint="eastAsia"/>
          <w:rtl/>
        </w:rPr>
        <w:t>(4)</w:t>
      </w:r>
      <w:r w:rsidR="00E1755D">
        <w:rPr>
          <w:rStyle w:val="libFootnote0Char"/>
          <w:rFonts w:hint="cs"/>
          <w:rtl/>
        </w:rPr>
        <w:t xml:space="preserve"> ق:كتاب الأخلاق/27/164،ج:71/179.</w:t>
      </w:r>
    </w:p>
    <w:p w:rsidR="00E1755D" w:rsidRDefault="00E1755D" w:rsidP="00E1755D">
      <w:pPr>
        <w:pStyle w:val="libFootnote0"/>
        <w:rPr>
          <w:rtl/>
        </w:rPr>
      </w:pPr>
      <w:r>
        <w:rPr>
          <w:rFonts w:hint="cs"/>
          <w:rtl/>
        </w:rPr>
        <w:t>(5) النزق بالفتح: الطيش و الخفة عند الغضب.</w:t>
      </w:r>
    </w:p>
    <w:p w:rsidR="00E1755D" w:rsidRDefault="00E1755D" w:rsidP="00E1755D">
      <w:pPr>
        <w:pStyle w:val="libFootnote0"/>
        <w:rPr>
          <w:rtl/>
        </w:rPr>
      </w:pPr>
      <w:r>
        <w:rPr>
          <w:rFonts w:hint="cs"/>
          <w:rtl/>
        </w:rPr>
        <w:t>(6) ق:كتاب العشرة/45/137،ج:75/69.</w:t>
      </w:r>
    </w:p>
    <w:p w:rsidR="00E1755D" w:rsidRDefault="00E1755D" w:rsidP="00E1755D">
      <w:pPr>
        <w:pStyle w:val="libFootnote0"/>
        <w:rPr>
          <w:rtl/>
        </w:rPr>
      </w:pPr>
      <w:r>
        <w:rPr>
          <w:rFonts w:hint="cs"/>
          <w:rtl/>
        </w:rPr>
        <w:t>(7) ق:كتاب الايمان/20/156،ج:68/199.</w:t>
      </w:r>
    </w:p>
    <w:p w:rsidR="00E1755D" w:rsidRPr="00E1755D" w:rsidRDefault="00E1755D" w:rsidP="00E1755D">
      <w:pPr>
        <w:pStyle w:val="libFootnote0"/>
        <w:rPr>
          <w:rtl/>
        </w:rPr>
      </w:pPr>
      <w:r>
        <w:rPr>
          <w:rFonts w:hint="cs"/>
          <w:rtl/>
        </w:rPr>
        <w:t>(8) ق:كتاب الايمان/21/156،ج:68/200.</w:t>
      </w:r>
    </w:p>
    <w:p w:rsidR="00643081" w:rsidRDefault="00643081" w:rsidP="00A33C4B">
      <w:pPr>
        <w:pStyle w:val="libNormal"/>
        <w:rPr>
          <w:rtl/>
        </w:rPr>
      </w:pPr>
      <w:r>
        <w:rPr>
          <w:rFonts w:hint="eastAsia"/>
          <w:rtl/>
        </w:rPr>
        <w:br w:type="page"/>
      </w:r>
    </w:p>
    <w:p w:rsidR="00D94CCA" w:rsidRDefault="00A33C4B" w:rsidP="00E1755D">
      <w:pPr>
        <w:pStyle w:val="libCenterBold1"/>
        <w:rPr>
          <w:rtl/>
        </w:rPr>
      </w:pPr>
      <w:r>
        <w:rPr>
          <w:rFonts w:hint="eastAsia"/>
          <w:rtl/>
        </w:rPr>
        <w:lastRenderedPageBreak/>
        <w:t>حد</w:t>
      </w:r>
      <w:r>
        <w:rPr>
          <w:rFonts w:hint="cs"/>
          <w:rtl/>
        </w:rPr>
        <w:t>ی</w:t>
      </w:r>
      <w:r>
        <w:rPr>
          <w:rFonts w:hint="eastAsia"/>
          <w:rtl/>
        </w:rPr>
        <w:t>ث</w:t>
      </w:r>
      <w:r>
        <w:rPr>
          <w:rtl/>
        </w:rPr>
        <w:t xml:space="preserve"> حمّاد السمندر</w:t>
      </w:r>
      <w:r w:rsidR="00E1755D">
        <w:rPr>
          <w:rFonts w:hint="cs"/>
          <w:rtl/>
        </w:rPr>
        <w:t>ي</w:t>
      </w:r>
    </w:p>
    <w:p w:rsidR="00D94CCA" w:rsidRDefault="00FE5C64" w:rsidP="00E1755D">
      <w:pPr>
        <w:pStyle w:val="libNormal"/>
        <w:rPr>
          <w:rtl/>
        </w:rPr>
      </w:pPr>
      <w:r w:rsidRPr="00E1755D">
        <w:rPr>
          <w:rStyle w:val="libBold1Char"/>
          <w:rFonts w:hint="eastAsia"/>
          <w:rtl/>
        </w:rPr>
        <w:t>أمالي</w:t>
      </w:r>
      <w:r w:rsidR="00A33C4B" w:rsidRPr="00E1755D">
        <w:rPr>
          <w:rStyle w:val="libBold1Char"/>
          <w:rtl/>
        </w:rPr>
        <w:t xml:space="preserve"> ال</w:t>
      </w:r>
      <w:r w:rsidR="004B4B77" w:rsidRPr="00E1755D">
        <w:rPr>
          <w:rStyle w:val="libBold1Char"/>
          <w:rtl/>
        </w:rPr>
        <w:t>طوسيّ</w:t>
      </w:r>
      <w:r w:rsidR="00A33C4B">
        <w:rPr>
          <w:rtl/>
        </w:rPr>
        <w:t>:عن حمّاد السمندر</w:t>
      </w:r>
      <w:r w:rsidR="00E1755D">
        <w:rPr>
          <w:rFonts w:hint="cs"/>
          <w:rtl/>
        </w:rPr>
        <w:t>ي</w:t>
      </w:r>
      <w:r w:rsidR="00A33C4B">
        <w:rPr>
          <w:rtl/>
        </w:rPr>
        <w:t xml:space="preserve"> قال: قلت ل</w:t>
      </w:r>
      <w:r w:rsidR="004B4B77">
        <w:rPr>
          <w:rtl/>
        </w:rPr>
        <w:t>أبي</w:t>
      </w:r>
      <w:r w:rsidR="00A33C4B">
        <w:rPr>
          <w:rtl/>
        </w:rPr>
        <w:t xml:space="preserve"> عبد اللّه </w:t>
      </w:r>
      <w:r w:rsidR="00D665AA" w:rsidRPr="00D665AA">
        <w:rPr>
          <w:rStyle w:val="libAlaemChar"/>
          <w:rtl/>
        </w:rPr>
        <w:t>عليه‌السلام</w:t>
      </w:r>
      <w:r w:rsidR="00A33C4B">
        <w:rPr>
          <w:rtl/>
        </w:rPr>
        <w:t>:</w:t>
      </w:r>
      <w:r w:rsidR="004B4B77">
        <w:rPr>
          <w:rtl/>
        </w:rPr>
        <w:t>انّي</w:t>
      </w:r>
      <w:r w:rsidR="00A33C4B">
        <w:rPr>
          <w:rtl/>
        </w:rPr>
        <w:t xml:space="preserve"> أدخل بلاد الشرک و انّ من عندنا </w:t>
      </w:r>
      <w:r w:rsidR="00A33C4B">
        <w:rPr>
          <w:rFonts w:hint="cs"/>
          <w:rtl/>
        </w:rPr>
        <w:t>ی</w:t>
      </w:r>
      <w:r w:rsidR="00A33C4B">
        <w:rPr>
          <w:rFonts w:hint="eastAsia"/>
          <w:rtl/>
        </w:rPr>
        <w:t>قولون</w:t>
      </w:r>
      <w:r w:rsidR="00A33C4B">
        <w:rPr>
          <w:rtl/>
        </w:rPr>
        <w:t xml:space="preserve"> إن متّ ثمّ حشرت معهم،قال:فقال </w:t>
      </w:r>
      <w:r w:rsidR="009B6D3C">
        <w:rPr>
          <w:rtl/>
        </w:rPr>
        <w:t>لي</w:t>
      </w:r>
      <w:r w:rsidR="00A33C4B">
        <w:rPr>
          <w:rtl/>
        </w:rPr>
        <w:t>:</w:t>
      </w:r>
      <w:r w:rsidR="00A33C4B">
        <w:rPr>
          <w:rFonts w:hint="cs"/>
          <w:rtl/>
        </w:rPr>
        <w:t>ی</w:t>
      </w:r>
      <w:r w:rsidR="00A33C4B">
        <w:rPr>
          <w:rFonts w:hint="eastAsia"/>
          <w:rtl/>
        </w:rPr>
        <w:t>ا</w:t>
      </w:r>
      <w:r w:rsidR="00A33C4B">
        <w:rPr>
          <w:rtl/>
        </w:rPr>
        <w:t xml:space="preserve"> حمّاد إذا کنت ثمّ تذکر أمرنا و تدعو </w:t>
      </w:r>
      <w:r w:rsidR="00265D50">
        <w:rPr>
          <w:rtl/>
        </w:rPr>
        <w:t>اليه</w:t>
      </w:r>
      <w:r w:rsidR="00A33C4B">
        <w:rPr>
          <w:rFonts w:hint="eastAsia"/>
          <w:rtl/>
        </w:rPr>
        <w:t>؟قال</w:t>
      </w:r>
      <w:r w:rsidR="00A33C4B">
        <w:rPr>
          <w:rtl/>
        </w:rPr>
        <w:t xml:space="preserve">:قلت:نعم،قال:فاذا کنت </w:t>
      </w:r>
      <w:r w:rsidR="004B4B77">
        <w:rPr>
          <w:rtl/>
        </w:rPr>
        <w:t>في</w:t>
      </w:r>
      <w:r w:rsidR="00A33C4B">
        <w:rPr>
          <w:rtl/>
        </w:rPr>
        <w:t xml:space="preserve"> هذه المدن مدن الإسلام تذاکر أمرنا و تدع</w:t>
      </w:r>
      <w:r w:rsidR="00A33C4B">
        <w:rPr>
          <w:rFonts w:hint="eastAsia"/>
          <w:rtl/>
        </w:rPr>
        <w:t>و</w:t>
      </w:r>
      <w:r w:rsidR="00A33C4B">
        <w:rPr>
          <w:rtl/>
        </w:rPr>
        <w:t xml:space="preserve"> </w:t>
      </w:r>
      <w:r w:rsidR="00265D50">
        <w:rPr>
          <w:rtl/>
        </w:rPr>
        <w:t>اليه</w:t>
      </w:r>
      <w:r w:rsidR="00A33C4B">
        <w:rPr>
          <w:rFonts w:hint="eastAsia"/>
          <w:rtl/>
        </w:rPr>
        <w:t>؟قال</w:t>
      </w:r>
      <w:r w:rsidR="00A33C4B">
        <w:rPr>
          <w:rtl/>
        </w:rPr>
        <w:t xml:space="preserve">:فقلت:لا،قال:فقال </w:t>
      </w:r>
      <w:r w:rsidR="009B6D3C">
        <w:rPr>
          <w:rtl/>
        </w:rPr>
        <w:t>لي</w:t>
      </w:r>
      <w:r w:rsidR="00A33C4B">
        <w:rPr>
          <w:rtl/>
        </w:rPr>
        <w:t xml:space="preserve">:انّک إن تمت ثمّ حشرت </w:t>
      </w:r>
      <w:r w:rsidR="009B6D3C">
        <w:rPr>
          <w:rtl/>
        </w:rPr>
        <w:t>أمّة</w:t>
      </w:r>
      <w:r w:rsidR="00A33C4B">
        <w:rPr>
          <w:rtl/>
        </w:rPr>
        <w:t xml:space="preserve"> وحدک و سع</w:t>
      </w:r>
      <w:r w:rsidR="00A33C4B">
        <w:rPr>
          <w:rFonts w:hint="cs"/>
          <w:rtl/>
        </w:rPr>
        <w:t>ی</w:t>
      </w:r>
      <w:r w:rsidR="00A33C4B">
        <w:rPr>
          <w:rtl/>
        </w:rPr>
        <w:t xml:space="preserve"> نورک ب</w:t>
      </w:r>
      <w:r w:rsidR="00A33C4B">
        <w:rPr>
          <w:rFonts w:hint="cs"/>
          <w:rtl/>
        </w:rPr>
        <w:t>ی</w:t>
      </w:r>
      <w:r w:rsidR="00A33C4B">
        <w:rPr>
          <w:rFonts w:hint="eastAsia"/>
          <w:rtl/>
        </w:rPr>
        <w:t>ن</w:t>
      </w:r>
      <w:r w:rsidR="00A33C4B">
        <w:rPr>
          <w:rtl/>
        </w:rPr>
        <w:t xml:space="preserve"> </w:t>
      </w:r>
      <w:r w:rsidR="006926E7">
        <w:rPr>
          <w:rFonts w:hint="cs"/>
          <w:rtl/>
        </w:rPr>
        <w:t>یدي</w:t>
      </w:r>
      <w:r w:rsidR="00A33C4B">
        <w:rPr>
          <w:rFonts w:hint="eastAsia"/>
          <w:rtl/>
        </w:rPr>
        <w:t>ک</w:t>
      </w:r>
      <w:r w:rsidR="00A33C4B">
        <w:rPr>
          <w:rtl/>
        </w:rPr>
        <w:t xml:space="preserve"> </w:t>
      </w:r>
      <w:r w:rsidR="00643081">
        <w:rPr>
          <w:rStyle w:val="libFootnotenumChar"/>
          <w:rtl/>
        </w:rPr>
        <w:t>(1)</w:t>
      </w:r>
      <w:r w:rsidR="00A33C4B">
        <w:rPr>
          <w:rtl/>
        </w:rPr>
        <w:t>.</w:t>
      </w:r>
    </w:p>
    <w:p w:rsidR="00D94CCA" w:rsidRDefault="00A33C4B" w:rsidP="00A33C4B">
      <w:pPr>
        <w:pStyle w:val="libNormal"/>
        <w:rPr>
          <w:rtl/>
        </w:rPr>
      </w:pPr>
      <w:r>
        <w:rPr>
          <w:rFonts w:hint="eastAsia"/>
          <w:rtl/>
        </w:rPr>
        <w:t>قال</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لرجل من ش</w:t>
      </w:r>
      <w:r>
        <w:rPr>
          <w:rFonts w:hint="cs"/>
          <w:rtl/>
        </w:rPr>
        <w:t>ی</w:t>
      </w:r>
      <w:r>
        <w:rPr>
          <w:rFonts w:hint="eastAsia"/>
          <w:rtl/>
        </w:rPr>
        <w:t>عته</w:t>
      </w:r>
      <w:r>
        <w:rPr>
          <w:rtl/>
        </w:rPr>
        <w:t xml:space="preserve">: اجهد أن لا </w:t>
      </w:r>
      <w:r>
        <w:rPr>
          <w:rFonts w:hint="cs"/>
          <w:rtl/>
        </w:rPr>
        <w:t>ی</w:t>
      </w:r>
      <w:r>
        <w:rPr>
          <w:rFonts w:hint="eastAsia"/>
          <w:rtl/>
        </w:rPr>
        <w:t>کون</w:t>
      </w:r>
      <w:r>
        <w:rPr>
          <w:rtl/>
        </w:rPr>
        <w:t xml:space="preserve"> لمنافق عندک </w:t>
      </w:r>
      <w:r>
        <w:rPr>
          <w:rFonts w:hint="cs"/>
          <w:rtl/>
        </w:rPr>
        <w:t>ی</w:t>
      </w:r>
      <w:r>
        <w:rPr>
          <w:rFonts w:hint="eastAsia"/>
          <w:rtl/>
        </w:rPr>
        <w:t>د</w:t>
      </w:r>
      <w:r>
        <w:rPr>
          <w:rtl/>
        </w:rPr>
        <w:t xml:space="preserve"> فانّ المکا</w:t>
      </w:r>
      <w:r w:rsidR="004B4B77">
        <w:rPr>
          <w:rtl/>
        </w:rPr>
        <w:t>في</w:t>
      </w:r>
      <w:r>
        <w:rPr>
          <w:rtl/>
        </w:rPr>
        <w:t xml:space="preserve"> عنک و عنهم اللّه(عزّ و جلّ)بجنّته و المصط</w:t>
      </w:r>
      <w:r w:rsidR="004B4B77">
        <w:rPr>
          <w:rtl/>
        </w:rPr>
        <w:t>في</w:t>
      </w:r>
      <w:r>
        <w:rPr>
          <w:rtl/>
        </w:rPr>
        <w:t xml:space="preserve"> محمّد </w:t>
      </w:r>
      <w:r w:rsidR="00D665AA" w:rsidRPr="00D665AA">
        <w:rPr>
          <w:rStyle w:val="libAlaemChar"/>
          <w:rtl/>
        </w:rPr>
        <w:t>صلى‌الله‌عليه‌وآله‌وسلم</w:t>
      </w:r>
      <w:r>
        <w:rPr>
          <w:rtl/>
        </w:rPr>
        <w:t xml:space="preserve"> بشفاعته و الحسن و الحس</w:t>
      </w:r>
      <w:r>
        <w:rPr>
          <w:rFonts w:hint="cs"/>
          <w:rtl/>
        </w:rPr>
        <w:t>ی</w:t>
      </w:r>
      <w:r>
        <w:rPr>
          <w:rFonts w:hint="eastAsia"/>
          <w:rtl/>
        </w:rPr>
        <w:t>ن</w:t>
      </w:r>
      <w:r>
        <w:rPr>
          <w:rtl/>
        </w:rPr>
        <w:t xml:space="preserve"> </w:t>
      </w:r>
      <w:r w:rsidR="00D665AA" w:rsidRPr="00D665AA">
        <w:rPr>
          <w:rStyle w:val="libAlaemChar"/>
          <w:rtl/>
        </w:rPr>
        <w:t>عليهما‌السلام</w:t>
      </w:r>
      <w:r>
        <w:rPr>
          <w:rtl/>
        </w:rPr>
        <w:t xml:space="preserve"> بحوض جدّهما </w:t>
      </w:r>
      <w:r w:rsidR="00643081">
        <w:rPr>
          <w:rStyle w:val="libFootnotenumChar"/>
          <w:rtl/>
        </w:rPr>
        <w:t>(2)</w:t>
      </w:r>
      <w:r>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tl/>
        </w:rPr>
        <w:t xml:space="preserve"> انّ اللّه </w:t>
      </w:r>
      <w:r w:rsidR="00FC17A3">
        <w:rPr>
          <w:rtl/>
        </w:rPr>
        <w:t>تعالى</w:t>
      </w:r>
      <w:r>
        <w:rPr>
          <w:rtl/>
        </w:rPr>
        <w:t xml:space="preserve"> </w:t>
      </w:r>
      <w:r>
        <w:rPr>
          <w:rFonts w:hint="cs"/>
          <w:rtl/>
        </w:rPr>
        <w:t>ی</w:t>
      </w:r>
      <w:r w:rsidR="006926E7">
        <w:rPr>
          <w:rFonts w:hint="eastAsia"/>
          <w:rtl/>
        </w:rPr>
        <w:t>عطي</w:t>
      </w:r>
      <w:r>
        <w:rPr>
          <w:rtl/>
        </w:rPr>
        <w:t xml:space="preserve"> الد</w:t>
      </w:r>
      <w:r>
        <w:rPr>
          <w:rFonts w:hint="cs"/>
          <w:rtl/>
        </w:rPr>
        <w:t>ی</w:t>
      </w:r>
      <w:r>
        <w:rPr>
          <w:rFonts w:hint="eastAsia"/>
          <w:rtl/>
        </w:rPr>
        <w:t>ن</w:t>
      </w:r>
      <w:r>
        <w:rPr>
          <w:rtl/>
        </w:rPr>
        <w:t xml:space="preserve"> الحقّ و ال</w:t>
      </w:r>
      <w:r w:rsidR="009D0B59">
        <w:rPr>
          <w:rtl/>
        </w:rPr>
        <w:t>اي</w:t>
      </w:r>
      <w:r>
        <w:rPr>
          <w:rFonts w:hint="eastAsia"/>
          <w:rtl/>
        </w:rPr>
        <w:t>مان</w:t>
      </w:r>
      <w:r>
        <w:rPr>
          <w:rtl/>
        </w:rPr>
        <w:t xml:space="preserve"> و التش</w:t>
      </w:r>
      <w:r>
        <w:rPr>
          <w:rFonts w:hint="cs"/>
          <w:rtl/>
        </w:rPr>
        <w:t>یّ</w:t>
      </w:r>
      <w:r>
        <w:rPr>
          <w:rFonts w:hint="eastAsia"/>
          <w:rtl/>
        </w:rPr>
        <w:t>ع</w:t>
      </w:r>
      <w:r>
        <w:rPr>
          <w:rtl/>
        </w:rPr>
        <w:t xml:space="preserve"> من أ</w:t>
      </w:r>
      <w:r w:rsidR="007522F7">
        <w:rPr>
          <w:rtl/>
        </w:rPr>
        <w:t>حبّة</w:t>
      </w:r>
      <w:r>
        <w:rPr>
          <w:rtl/>
        </w:rPr>
        <w:t xml:space="preserve"> </w:t>
      </w:r>
      <w:r w:rsidR="00643081">
        <w:rPr>
          <w:rStyle w:val="libFootnotenumChar"/>
          <w:rtl/>
        </w:rPr>
        <w:t>(3)</w:t>
      </w:r>
      <w:r>
        <w:rPr>
          <w:rtl/>
        </w:rPr>
        <w:t>.</w:t>
      </w:r>
    </w:p>
    <w:p w:rsidR="00D94CCA" w:rsidRDefault="004B4B77" w:rsidP="00E1755D">
      <w:pPr>
        <w:pStyle w:val="libNormal"/>
        <w:rPr>
          <w:rtl/>
        </w:rPr>
      </w:pPr>
      <w:r>
        <w:rPr>
          <w:rFonts w:hint="eastAsia"/>
          <w:rtl/>
        </w:rPr>
        <w:t>في</w:t>
      </w:r>
      <w:r w:rsidR="00A33C4B">
        <w:rPr>
          <w:rtl/>
        </w:rPr>
        <w:t xml:space="preserve"> انّ ال</w:t>
      </w:r>
      <w:r w:rsidR="00CA70AC">
        <w:rPr>
          <w:rtl/>
        </w:rPr>
        <w:t>شیعة</w:t>
      </w:r>
      <w:r w:rsidR="00A33C4B">
        <w:rPr>
          <w:rtl/>
        </w:rPr>
        <w:t xml:space="preserve"> </w:t>
      </w:r>
      <w:r w:rsidR="00A33C4B">
        <w:rPr>
          <w:rFonts w:hint="cs"/>
          <w:rtl/>
        </w:rPr>
        <w:t>ی</w:t>
      </w:r>
      <w:r w:rsidR="00A33C4B">
        <w:rPr>
          <w:rFonts w:hint="eastAsia"/>
          <w:rtl/>
        </w:rPr>
        <w:t>وم</w:t>
      </w:r>
      <w:r w:rsidR="00A33C4B">
        <w:rPr>
          <w:rtl/>
        </w:rPr>
        <w:t xml:space="preserve"> ا</w:t>
      </w:r>
      <w:r w:rsidR="00341F87">
        <w:rPr>
          <w:rtl/>
        </w:rPr>
        <w:t>لقي</w:t>
      </w:r>
      <w:r w:rsidR="006926E7">
        <w:rPr>
          <w:rtl/>
        </w:rPr>
        <w:t>امة</w:t>
      </w:r>
      <w:r w:rsidR="00A33C4B">
        <w:rPr>
          <w:rtl/>
        </w:rPr>
        <w:t xml:space="preserve"> </w:t>
      </w:r>
      <w:r w:rsidR="00A33C4B">
        <w:rPr>
          <w:rFonts w:hint="cs"/>
          <w:rtl/>
        </w:rPr>
        <w:t>ی</w:t>
      </w:r>
      <w:r w:rsidR="00A33C4B">
        <w:rPr>
          <w:rFonts w:hint="eastAsia"/>
          <w:rtl/>
        </w:rPr>
        <w:t>أخذون</w:t>
      </w:r>
      <w:r w:rsidR="00A33C4B">
        <w:rPr>
          <w:rtl/>
        </w:rPr>
        <w:t xml:space="preserve"> بحجز</w:t>
      </w:r>
      <w:r w:rsidR="00E1755D">
        <w:rPr>
          <w:rFonts w:hint="cs"/>
          <w:rtl/>
        </w:rPr>
        <w:t>ة</w:t>
      </w:r>
      <w:r w:rsidR="00A33C4B">
        <w:rPr>
          <w:rtl/>
        </w:rPr>
        <w:t xml:space="preserve"> أئمتهم </w:t>
      </w:r>
      <w:r w:rsidR="00763D20" w:rsidRPr="00763D20">
        <w:rPr>
          <w:rStyle w:val="libAlaemChar"/>
          <w:rtl/>
        </w:rPr>
        <w:t>عليهم‌السلام</w:t>
      </w:r>
      <w:r w:rsidR="00A33C4B">
        <w:rPr>
          <w:rtl/>
        </w:rPr>
        <w:t xml:space="preserve"> و هم </w:t>
      </w:r>
      <w:r w:rsidR="00A33C4B">
        <w:rPr>
          <w:rFonts w:hint="cs"/>
          <w:rtl/>
        </w:rPr>
        <w:t>ی</w:t>
      </w:r>
      <w:r w:rsidR="00A33C4B">
        <w:rPr>
          <w:rFonts w:hint="eastAsia"/>
          <w:rtl/>
        </w:rPr>
        <w:t>أخذون</w:t>
      </w:r>
      <w:r w:rsidR="00A33C4B">
        <w:rPr>
          <w:rtl/>
        </w:rPr>
        <w:t xml:space="preserve"> بحجز</w:t>
      </w:r>
      <w:r w:rsidR="00E1755D">
        <w:rPr>
          <w:rFonts w:hint="cs"/>
          <w:rtl/>
        </w:rPr>
        <w:t>ة</w:t>
      </w:r>
      <w:r w:rsidR="00A33C4B">
        <w:rPr>
          <w:rtl/>
        </w:rPr>
        <w:t xml:space="preserve"> </w:t>
      </w:r>
      <w:r>
        <w:rPr>
          <w:rtl/>
        </w:rPr>
        <w:t>نبيّ</w:t>
      </w:r>
      <w:r w:rsidR="00A33C4B">
        <w:rPr>
          <w:rFonts w:hint="eastAsia"/>
          <w:rtl/>
        </w:rPr>
        <w:t>هم</w:t>
      </w:r>
      <w:r w:rsidR="00A33C4B">
        <w:rPr>
          <w:rtl/>
        </w:rPr>
        <w:t xml:space="preserve"> </w:t>
      </w:r>
      <w:r w:rsidR="00D665AA" w:rsidRPr="00D665AA">
        <w:rPr>
          <w:rStyle w:val="libAlaemChar"/>
          <w:rtl/>
        </w:rPr>
        <w:t>صلى‌الله‌عليه‌وآله‌وسلم</w:t>
      </w:r>
      <w:r w:rsidR="00A33C4B">
        <w:rPr>
          <w:rtl/>
        </w:rPr>
        <w:t xml:space="preserve"> و هو </w:t>
      </w:r>
      <w:r w:rsidR="00D665AA" w:rsidRPr="00D665AA">
        <w:rPr>
          <w:rStyle w:val="libAlaemChar"/>
          <w:rtl/>
        </w:rPr>
        <w:t>صلى‌الله‌عليه‌وآله‌وسلم</w:t>
      </w:r>
      <w:r w:rsidR="00A33C4B">
        <w:rPr>
          <w:rtl/>
        </w:rPr>
        <w:t xml:space="preserve"> آخذ بحجز</w:t>
      </w:r>
      <w:r w:rsidR="00E1755D">
        <w:rPr>
          <w:rFonts w:hint="cs"/>
          <w:rtl/>
        </w:rPr>
        <w:t>ة</w:t>
      </w:r>
      <w:r w:rsidR="00A33C4B">
        <w:rPr>
          <w:rtl/>
        </w:rPr>
        <w:t xml:space="preserve"> اللّه </w:t>
      </w:r>
      <w:r w:rsidR="00FC17A3">
        <w:rPr>
          <w:rtl/>
        </w:rPr>
        <w:t>تعالى</w:t>
      </w:r>
      <w:r w:rsidR="00A33C4B">
        <w:rPr>
          <w:rFonts w:hint="eastAsia"/>
          <w:rtl/>
        </w:rPr>
        <w:t>،و</w:t>
      </w:r>
      <w:r w:rsidR="00A33C4B">
        <w:rPr>
          <w:rtl/>
        </w:rPr>
        <w:t xml:space="preserve"> قد تقدّم </w:t>
      </w:r>
      <w:r w:rsidR="00A33C4B" w:rsidRPr="00E1755D">
        <w:rPr>
          <w:rtl/>
        </w:rPr>
        <w:t xml:space="preserve">ذلک </w:t>
      </w:r>
      <w:r w:rsidRPr="00E1755D">
        <w:rPr>
          <w:rtl/>
        </w:rPr>
        <w:t>في</w:t>
      </w:r>
      <w:r w:rsidR="00643081" w:rsidRPr="00E1755D">
        <w:rPr>
          <w:rFonts w:hint="eastAsia"/>
          <w:rtl/>
        </w:rPr>
        <w:t>(</w:t>
      </w:r>
      <w:r w:rsidR="00A33C4B" w:rsidRPr="00E1755D">
        <w:rPr>
          <w:rFonts w:hint="eastAsia"/>
          <w:rtl/>
        </w:rPr>
        <w:t>حجز</w:t>
      </w:r>
      <w:r w:rsidR="00643081" w:rsidRPr="00E1755D">
        <w:rPr>
          <w:rFonts w:hint="eastAsia"/>
          <w:rtl/>
        </w:rPr>
        <w:t>)</w:t>
      </w:r>
      <w:r w:rsidR="00A33C4B" w:rsidRPr="00E1755D">
        <w:rPr>
          <w:rtl/>
        </w:rPr>
        <w:t>.</w:t>
      </w:r>
    </w:p>
    <w:p w:rsidR="00D94CCA" w:rsidRDefault="00A33C4B" w:rsidP="00E1755D">
      <w:pPr>
        <w:pStyle w:val="libCenterBold1"/>
        <w:rPr>
          <w:rtl/>
        </w:rPr>
      </w:pPr>
      <w:r>
        <w:rPr>
          <w:rFonts w:hint="eastAsia"/>
          <w:rtl/>
        </w:rPr>
        <w:t>الرو</w:t>
      </w:r>
      <w:r w:rsidR="009D0B59">
        <w:rPr>
          <w:rFonts w:hint="eastAsia"/>
          <w:rtl/>
        </w:rPr>
        <w:t>اي</w:t>
      </w:r>
      <w:r>
        <w:rPr>
          <w:rFonts w:hint="eastAsia"/>
          <w:rtl/>
        </w:rPr>
        <w:t>ات</w:t>
      </w:r>
      <w:r>
        <w:rPr>
          <w:rtl/>
        </w:rPr>
        <w:t xml:space="preserve"> </w:t>
      </w:r>
      <w:r w:rsidR="004B4B77">
        <w:rPr>
          <w:rtl/>
        </w:rPr>
        <w:t>في</w:t>
      </w:r>
      <w:r>
        <w:rPr>
          <w:rtl/>
        </w:rPr>
        <w:t xml:space="preserve"> مدح ال</w:t>
      </w:r>
      <w:r w:rsidR="00CA70AC">
        <w:rPr>
          <w:rtl/>
        </w:rPr>
        <w:t>شیعة</w:t>
      </w:r>
    </w:p>
    <w:p w:rsidR="00D94CCA" w:rsidRDefault="00A33C4B" w:rsidP="00A33C4B">
      <w:pPr>
        <w:pStyle w:val="libNormal"/>
        <w:rPr>
          <w:rtl/>
        </w:rPr>
      </w:pPr>
      <w:r>
        <w:rPr>
          <w:rFonts w:hint="eastAsia"/>
          <w:rtl/>
        </w:rPr>
        <w:t>قال</w:t>
      </w:r>
      <w:r>
        <w:rPr>
          <w:rtl/>
        </w:rPr>
        <w:t xml:space="preserve"> الصادق </w:t>
      </w:r>
      <w:r w:rsidR="00D665AA" w:rsidRPr="00D665AA">
        <w:rPr>
          <w:rStyle w:val="libAlaemChar"/>
          <w:rtl/>
        </w:rPr>
        <w:t>عليه‌السلام</w:t>
      </w:r>
      <w:r>
        <w:rPr>
          <w:rtl/>
        </w:rPr>
        <w:t xml:space="preserve"> لغلامه ال</w:t>
      </w:r>
      <w:r w:rsidR="004B4B77">
        <w:rPr>
          <w:rtl/>
        </w:rPr>
        <w:t>ذي</w:t>
      </w:r>
      <w:r>
        <w:rPr>
          <w:rtl/>
        </w:rPr>
        <w:t xml:space="preserve"> أراد الإنصراف من خدمته: أنصحک لطول صحبتک و لک الخ</w:t>
      </w:r>
      <w:r>
        <w:rPr>
          <w:rFonts w:hint="cs"/>
          <w:rtl/>
        </w:rPr>
        <w:t>ی</w:t>
      </w:r>
      <w:r>
        <w:rPr>
          <w:rFonts w:hint="eastAsia"/>
          <w:rtl/>
        </w:rPr>
        <w:t>ار،فإذا</w:t>
      </w:r>
      <w:r>
        <w:rPr>
          <w:rtl/>
        </w:rPr>
        <w:t xml:space="preserve"> کان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کان رسول اللّه </w:t>
      </w:r>
      <w:r w:rsidR="00D665AA" w:rsidRPr="00D665AA">
        <w:rPr>
          <w:rStyle w:val="libAlaemChar"/>
          <w:rtl/>
        </w:rPr>
        <w:t>صلى‌الله‌عليه‌وآله‌وسلم</w:t>
      </w:r>
      <w:r>
        <w:rPr>
          <w:rtl/>
        </w:rPr>
        <w:t xml:space="preserve"> متعلّقا بنور اللّه و کان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متعلّقا برسول اللّه </w:t>
      </w:r>
      <w:r w:rsidR="00D665AA" w:rsidRPr="00D665AA">
        <w:rPr>
          <w:rStyle w:val="libAlaemChar"/>
          <w:rtl/>
        </w:rPr>
        <w:t>صلى‌الله‌عليه‌وآله‌وسلم</w:t>
      </w:r>
      <w:r>
        <w:rPr>
          <w:rtl/>
        </w:rPr>
        <w:t xml:space="preserve"> و کان ال</w:t>
      </w:r>
      <w:r w:rsidR="00B42BAC">
        <w:rPr>
          <w:rtl/>
        </w:rPr>
        <w:t>أئمة</w:t>
      </w:r>
      <w:r>
        <w:rPr>
          <w:rtl/>
        </w:rPr>
        <w:t xml:space="preserve"> </w:t>
      </w:r>
      <w:r w:rsidR="00763D20" w:rsidRPr="00763D20">
        <w:rPr>
          <w:rStyle w:val="libAlaemChar"/>
          <w:rtl/>
        </w:rPr>
        <w:t>عليهم‌السلام</w:t>
      </w:r>
      <w:r>
        <w:rPr>
          <w:rtl/>
        </w:rPr>
        <w:t xml:space="preserve"> متع</w:t>
      </w:r>
      <w:r w:rsidR="00341F87">
        <w:rPr>
          <w:rtl/>
        </w:rPr>
        <w:t>لقي</w:t>
      </w:r>
      <w:r>
        <w:rPr>
          <w:rFonts w:hint="eastAsia"/>
          <w:rtl/>
        </w:rPr>
        <w:t>ن</w:t>
      </w:r>
      <w:r>
        <w:rPr>
          <w:rtl/>
        </w:rPr>
        <w:t xml:space="preserve"> بأم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،و کان ش</w:t>
      </w:r>
      <w:r>
        <w:rPr>
          <w:rFonts w:hint="cs"/>
          <w:rtl/>
        </w:rPr>
        <w:t>ی</w:t>
      </w:r>
      <w:r>
        <w:rPr>
          <w:rFonts w:hint="eastAsia"/>
          <w:rtl/>
        </w:rPr>
        <w:t>عتنا</w:t>
      </w:r>
      <w:r>
        <w:rPr>
          <w:rtl/>
        </w:rPr>
        <w:t xml:space="preserve"> متع</w:t>
      </w:r>
      <w:r w:rsidR="00341F87">
        <w:rPr>
          <w:rtl/>
        </w:rPr>
        <w:t>لقي</w:t>
      </w:r>
      <w:r>
        <w:rPr>
          <w:rFonts w:hint="eastAsia"/>
          <w:rtl/>
        </w:rPr>
        <w:t>ن</w:t>
      </w:r>
      <w:r>
        <w:rPr>
          <w:rtl/>
        </w:rPr>
        <w:t xml:space="preserve"> بنا </w:t>
      </w:r>
      <w:r>
        <w:rPr>
          <w:rFonts w:hint="cs"/>
          <w:rtl/>
        </w:rPr>
        <w:t>ی</w:t>
      </w:r>
      <w:r>
        <w:rPr>
          <w:rFonts w:hint="eastAsia"/>
          <w:rtl/>
        </w:rPr>
        <w:t>دخلون</w:t>
      </w:r>
      <w:r>
        <w:rPr>
          <w:rtl/>
        </w:rPr>
        <w:t xml:space="preserve"> مدخلنا و </w:t>
      </w:r>
      <w:r>
        <w:rPr>
          <w:rFonts w:hint="cs"/>
          <w:rtl/>
        </w:rPr>
        <w:t>ی</w:t>
      </w:r>
      <w:r>
        <w:rPr>
          <w:rFonts w:hint="eastAsia"/>
          <w:rtl/>
        </w:rPr>
        <w:t>ردون</w:t>
      </w:r>
      <w:r>
        <w:rPr>
          <w:rtl/>
        </w:rPr>
        <w:t xml:space="preserve"> موردنا </w:t>
      </w:r>
      <w:r w:rsidR="00643081">
        <w:rPr>
          <w:rStyle w:val="libFootnotenumChar"/>
          <w:rtl/>
        </w:rPr>
        <w:t>(4)</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ق:كتاب الايمان/21/156،ج:68/200.</w:t>
      </w:r>
    </w:p>
    <w:p w:rsidR="00643081" w:rsidRPr="00643081" w:rsidRDefault="00643081" w:rsidP="00643081">
      <w:pPr>
        <w:pStyle w:val="libLine"/>
        <w:rPr>
          <w:rStyle w:val="libFootnote0Char"/>
          <w:rtl/>
        </w:rPr>
      </w:pPr>
      <w:r w:rsidRPr="00643081">
        <w:rPr>
          <w:rStyle w:val="libFootnote0Char"/>
          <w:rFonts w:hint="eastAsia"/>
          <w:rtl/>
        </w:rPr>
        <w:t>(2)</w:t>
      </w:r>
      <w:r w:rsidR="00E1755D">
        <w:rPr>
          <w:rStyle w:val="libFootnote0Char"/>
          <w:rFonts w:hint="cs"/>
          <w:rtl/>
        </w:rPr>
        <w:t xml:space="preserve"> ق:كتاب العشرة/84/221،ج:75/383.</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ق:كتاب الايمان/22/156،ج:68/201.</w:t>
      </w:r>
    </w:p>
    <w:p w:rsidR="00643081" w:rsidRDefault="00643081" w:rsidP="00643081">
      <w:pPr>
        <w:pStyle w:val="libLine"/>
        <w:rPr>
          <w:rtl/>
        </w:rPr>
      </w:pPr>
      <w:r w:rsidRPr="00643081">
        <w:rPr>
          <w:rStyle w:val="libFootnote0Char"/>
          <w:rFonts w:hint="eastAsia"/>
          <w:rtl/>
        </w:rPr>
        <w:t>(4)</w:t>
      </w:r>
      <w:r w:rsidR="00E1755D">
        <w:rPr>
          <w:rStyle w:val="libFootnote0Char"/>
          <w:rFonts w:hint="cs"/>
          <w:rtl/>
        </w:rPr>
        <w:t xml:space="preserve"> ق:12/28/121،ج:50/88.</w:t>
      </w:r>
    </w:p>
    <w:p w:rsidR="00643081" w:rsidRDefault="00643081" w:rsidP="00A33C4B">
      <w:pPr>
        <w:pStyle w:val="libNormal"/>
        <w:rPr>
          <w:rtl/>
        </w:rPr>
      </w:pPr>
      <w:r>
        <w:rPr>
          <w:rFonts w:hint="eastAsia"/>
          <w:rtl/>
        </w:rPr>
        <w:br w:type="page"/>
      </w:r>
    </w:p>
    <w:p w:rsidR="00D94CCA" w:rsidRDefault="00A33C4B" w:rsidP="00E1755D">
      <w:pPr>
        <w:pStyle w:val="libNormal"/>
        <w:rPr>
          <w:rtl/>
        </w:rPr>
      </w:pPr>
      <w:r w:rsidRPr="00E1755D">
        <w:rPr>
          <w:rStyle w:val="libBold1Char"/>
          <w:rFonts w:hint="eastAsia"/>
          <w:rtl/>
        </w:rPr>
        <w:lastRenderedPageBreak/>
        <w:t>الخصال</w:t>
      </w:r>
      <w:r>
        <w:rPr>
          <w:rtl/>
        </w:rPr>
        <w:t xml:space="preserve">:عن </w:t>
      </w:r>
      <w:r w:rsidR="004B4B77">
        <w:rPr>
          <w:rtl/>
        </w:rPr>
        <w:t>أبي</w:t>
      </w:r>
      <w:r>
        <w:rPr>
          <w:rtl/>
        </w:rPr>
        <w:t xml:space="preserve"> عبد اللّه </w:t>
      </w:r>
      <w:r w:rsidR="00D665AA" w:rsidRPr="00D665AA">
        <w:rPr>
          <w:rStyle w:val="libAlaemChar"/>
          <w:rtl/>
        </w:rPr>
        <w:t>عليه‌السلام</w:t>
      </w:r>
      <w:r>
        <w:rPr>
          <w:rtl/>
        </w:rPr>
        <w:t xml:space="preserve"> قال: ما ابت</w:t>
      </w:r>
      <w:r w:rsidR="009B6D3C">
        <w:rPr>
          <w:rtl/>
        </w:rPr>
        <w:t>ل</w:t>
      </w:r>
      <w:r w:rsidR="00E1755D">
        <w:rPr>
          <w:rFonts w:hint="cs"/>
          <w:rtl/>
        </w:rPr>
        <w:t>ى</w:t>
      </w:r>
      <w:r>
        <w:rPr>
          <w:rtl/>
        </w:rPr>
        <w:t xml:space="preserve"> اللّه به ش</w:t>
      </w:r>
      <w:r>
        <w:rPr>
          <w:rFonts w:hint="cs"/>
          <w:rtl/>
        </w:rPr>
        <w:t>ی</w:t>
      </w:r>
      <w:r>
        <w:rPr>
          <w:rFonts w:hint="eastAsia"/>
          <w:rtl/>
        </w:rPr>
        <w:t>عتنا</w:t>
      </w:r>
      <w:r>
        <w:rPr>
          <w:rtl/>
        </w:rPr>
        <w:t xml:space="preserve"> فلن </w:t>
      </w:r>
      <w:r>
        <w:rPr>
          <w:rFonts w:hint="cs"/>
          <w:rtl/>
        </w:rPr>
        <w:t>ی</w:t>
      </w:r>
      <w:r>
        <w:rPr>
          <w:rFonts w:hint="eastAsia"/>
          <w:rtl/>
        </w:rPr>
        <w:t>بت</w:t>
      </w:r>
      <w:r w:rsidR="009B6D3C">
        <w:rPr>
          <w:rFonts w:hint="eastAsia"/>
          <w:rtl/>
        </w:rPr>
        <w:t>لي</w:t>
      </w:r>
      <w:r>
        <w:rPr>
          <w:rFonts w:hint="eastAsia"/>
          <w:rtl/>
        </w:rPr>
        <w:t>هم</w:t>
      </w:r>
      <w:r>
        <w:rPr>
          <w:rtl/>
        </w:rPr>
        <w:t xml:space="preserve"> بأربع:أن </w:t>
      </w:r>
      <w:r>
        <w:rPr>
          <w:rFonts w:hint="cs"/>
          <w:rtl/>
        </w:rPr>
        <w:t>ی</w:t>
      </w:r>
      <w:r>
        <w:rPr>
          <w:rFonts w:hint="eastAsia"/>
          <w:rtl/>
        </w:rPr>
        <w:t>کونوا</w:t>
      </w:r>
      <w:r>
        <w:rPr>
          <w:rtl/>
        </w:rPr>
        <w:t xml:space="preserve"> لغ</w:t>
      </w:r>
      <w:r>
        <w:rPr>
          <w:rFonts w:hint="cs"/>
          <w:rtl/>
        </w:rPr>
        <w:t>ی</w:t>
      </w:r>
      <w:r>
        <w:rPr>
          <w:rFonts w:hint="eastAsia"/>
          <w:rtl/>
        </w:rPr>
        <w:t>ر</w:t>
      </w:r>
      <w:r>
        <w:rPr>
          <w:rtl/>
        </w:rPr>
        <w:t xml:space="preserve"> ر</w:t>
      </w:r>
      <w:r w:rsidR="003261A0">
        <w:rPr>
          <w:rtl/>
        </w:rPr>
        <w:t>شدة</w:t>
      </w:r>
      <w:r>
        <w:rPr>
          <w:rtl/>
        </w:rPr>
        <w:t xml:space="preserve"> أو أن </w:t>
      </w:r>
      <w:r>
        <w:rPr>
          <w:rFonts w:hint="cs"/>
          <w:rtl/>
        </w:rPr>
        <w:t>ی</w:t>
      </w:r>
      <w:r>
        <w:rPr>
          <w:rFonts w:hint="eastAsia"/>
          <w:rtl/>
        </w:rPr>
        <w:t>سألوا</w:t>
      </w:r>
      <w:r>
        <w:rPr>
          <w:rtl/>
        </w:rPr>
        <w:t xml:space="preserve"> بأکفّهم أو </w:t>
      </w:r>
      <w:r>
        <w:rPr>
          <w:rFonts w:hint="cs"/>
          <w:rtl/>
        </w:rPr>
        <w:t>ی</w:t>
      </w:r>
      <w:r>
        <w:rPr>
          <w:rFonts w:hint="eastAsia"/>
          <w:rtl/>
        </w:rPr>
        <w:t>ؤتوا</w:t>
      </w:r>
      <w:r>
        <w:rPr>
          <w:rtl/>
        </w:rPr>
        <w:t xml:space="preserve"> </w:t>
      </w:r>
      <w:r w:rsidR="004B4B77">
        <w:rPr>
          <w:rtl/>
        </w:rPr>
        <w:t>في</w:t>
      </w:r>
      <w:r>
        <w:rPr>
          <w:rtl/>
        </w:rPr>
        <w:t xml:space="preserve"> أدبارهم أو أن </w:t>
      </w:r>
      <w:r>
        <w:rPr>
          <w:rFonts w:hint="cs"/>
          <w:rtl/>
        </w:rPr>
        <w:t>ی</w:t>
      </w:r>
      <w:r>
        <w:rPr>
          <w:rFonts w:hint="eastAsia"/>
          <w:rtl/>
        </w:rPr>
        <w:t>کون</w:t>
      </w:r>
      <w:r>
        <w:rPr>
          <w:rtl/>
        </w:rPr>
        <w:t xml:space="preserve"> </w:t>
      </w:r>
      <w:r w:rsidR="004B4B77">
        <w:rPr>
          <w:rtl/>
        </w:rPr>
        <w:t>في</w:t>
      </w:r>
      <w:r>
        <w:rPr>
          <w:rFonts w:hint="eastAsia"/>
          <w:rtl/>
        </w:rPr>
        <w:t>هم</w:t>
      </w:r>
      <w:r>
        <w:rPr>
          <w:rtl/>
        </w:rPr>
        <w:t xml:space="preserve"> أزرق أخضر </w:t>
      </w:r>
      <w:r w:rsidR="00643081">
        <w:rPr>
          <w:rStyle w:val="libFootnotenumChar"/>
          <w:rtl/>
        </w:rPr>
        <w:t>(1)</w:t>
      </w:r>
      <w:r>
        <w:rPr>
          <w:rtl/>
        </w:rPr>
        <w:t>.</w:t>
      </w:r>
    </w:p>
    <w:p w:rsidR="00D94CCA" w:rsidRDefault="004B4B77" w:rsidP="00E1755D">
      <w:pPr>
        <w:pStyle w:val="libNormal"/>
        <w:rPr>
          <w:rtl/>
        </w:rPr>
      </w:pPr>
      <w:r>
        <w:rPr>
          <w:rFonts w:hint="eastAsia"/>
          <w:rtl/>
        </w:rPr>
        <w:t>في</w:t>
      </w:r>
      <w:r w:rsidR="00A33C4B">
        <w:rPr>
          <w:rtl/>
        </w:rPr>
        <w:t xml:space="preserve"> حبّ </w:t>
      </w:r>
      <w:r>
        <w:rPr>
          <w:rtl/>
        </w:rPr>
        <w:t>عليّ</w:t>
      </w:r>
      <w:r w:rsidR="00A33C4B">
        <w:rPr>
          <w:rtl/>
        </w:rPr>
        <w:t xml:space="preserve"> </w:t>
      </w:r>
      <w:r w:rsidR="00D665AA" w:rsidRPr="00D665AA">
        <w:rPr>
          <w:rStyle w:val="libAlaemChar"/>
          <w:rtl/>
        </w:rPr>
        <w:t>عليه‌السلام</w:t>
      </w:r>
      <w:r w:rsidR="00A33C4B">
        <w:rPr>
          <w:rtl/>
        </w:rPr>
        <w:t xml:space="preserve"> لش</w:t>
      </w:r>
      <w:r w:rsidR="00A33C4B">
        <w:rPr>
          <w:rFonts w:hint="cs"/>
          <w:rtl/>
        </w:rPr>
        <w:t>ی</w:t>
      </w:r>
      <w:r w:rsidR="00A33C4B">
        <w:rPr>
          <w:rFonts w:hint="eastAsia"/>
          <w:rtl/>
        </w:rPr>
        <w:t>عته</w:t>
      </w:r>
      <w:r w:rsidR="00A33C4B">
        <w:rPr>
          <w:rtl/>
        </w:rPr>
        <w:t xml:space="preserve"> و سهول</w:t>
      </w:r>
      <w:r w:rsidR="00E1755D">
        <w:rPr>
          <w:rFonts w:hint="cs"/>
          <w:rtl/>
        </w:rPr>
        <w:t>ة</w:t>
      </w:r>
      <w:r w:rsidR="00A33C4B">
        <w:rPr>
          <w:rtl/>
        </w:rPr>
        <w:t xml:space="preserve"> موت ال</w:t>
      </w:r>
      <w:r w:rsidR="00CA70AC">
        <w:rPr>
          <w:rtl/>
        </w:rPr>
        <w:t>شیعة</w:t>
      </w:r>
      <w:r w:rsidR="00A33C4B">
        <w:rPr>
          <w:rtl/>
        </w:rPr>
        <w:t xml:space="preserve"> </w:t>
      </w:r>
      <w:r w:rsidR="00643081">
        <w:rPr>
          <w:rStyle w:val="libFootnotenumChar"/>
          <w:rtl/>
        </w:rPr>
        <w:t>(2)</w:t>
      </w:r>
      <w:r w:rsidR="00A33C4B">
        <w:rPr>
          <w:rtl/>
        </w:rPr>
        <w:t>.</w:t>
      </w:r>
    </w:p>
    <w:p w:rsidR="00D94CCA" w:rsidRDefault="00A33C4B" w:rsidP="00E1755D">
      <w:pPr>
        <w:pStyle w:val="libNormal"/>
        <w:rPr>
          <w:rtl/>
        </w:rPr>
      </w:pPr>
      <w:r>
        <w:rPr>
          <w:rFonts w:hint="eastAsia"/>
          <w:rtl/>
        </w:rPr>
        <w:t>باب</w:t>
      </w:r>
      <w:r>
        <w:rPr>
          <w:rtl/>
        </w:rPr>
        <w:t xml:space="preserve"> انّه </w:t>
      </w:r>
      <w:r>
        <w:rPr>
          <w:rFonts w:hint="cs"/>
          <w:rtl/>
        </w:rPr>
        <w:t>ی</w:t>
      </w:r>
      <w:r>
        <w:rPr>
          <w:rFonts w:hint="eastAsia"/>
          <w:rtl/>
        </w:rPr>
        <w:t>دع</w:t>
      </w:r>
      <w:r>
        <w:rPr>
          <w:rFonts w:hint="cs"/>
          <w:rtl/>
        </w:rPr>
        <w:t>ی</w:t>
      </w:r>
      <w:r>
        <w:rPr>
          <w:rtl/>
        </w:rPr>
        <w:t xml:space="preserve"> الناس بأسماء </w:t>
      </w:r>
      <w:r w:rsidR="009B6D3C">
        <w:rPr>
          <w:rtl/>
        </w:rPr>
        <w:t>أمّ</w:t>
      </w:r>
      <w:r w:rsidR="00E1755D">
        <w:rPr>
          <w:rFonts w:hint="cs"/>
          <w:rtl/>
        </w:rPr>
        <w:t>ه</w:t>
      </w:r>
      <w:r>
        <w:rPr>
          <w:rtl/>
        </w:rPr>
        <w:t>اتهم الاّ ال</w:t>
      </w:r>
      <w:r w:rsidR="00CA70AC">
        <w:rPr>
          <w:rtl/>
        </w:rPr>
        <w:t>شیعة</w:t>
      </w:r>
      <w:r>
        <w:rPr>
          <w:rtl/>
        </w:rPr>
        <w:t xml:space="preserve"> فانّهم </w:t>
      </w:r>
      <w:r>
        <w:rPr>
          <w:rFonts w:hint="cs"/>
          <w:rtl/>
        </w:rPr>
        <w:t>ی</w:t>
      </w:r>
      <w:r>
        <w:rPr>
          <w:rFonts w:hint="eastAsia"/>
          <w:rtl/>
        </w:rPr>
        <w:t>دعون</w:t>
      </w:r>
      <w:r>
        <w:rPr>
          <w:rtl/>
        </w:rPr>
        <w:t xml:space="preserve"> بأسماء آبائهم لط</w:t>
      </w:r>
      <w:r>
        <w:rPr>
          <w:rFonts w:hint="cs"/>
          <w:rtl/>
        </w:rPr>
        <w:t>ی</w:t>
      </w:r>
      <w:r>
        <w:rPr>
          <w:rFonts w:hint="eastAsia"/>
          <w:rtl/>
        </w:rPr>
        <w:t>ب</w:t>
      </w:r>
      <w:r>
        <w:rPr>
          <w:rtl/>
        </w:rPr>
        <w:t xml:space="preserve"> مولدهم </w:t>
      </w:r>
      <w:r w:rsidR="00643081">
        <w:rPr>
          <w:rStyle w:val="libFootnotenumChar"/>
          <w:rtl/>
        </w:rPr>
        <w:t>(3)</w:t>
      </w:r>
      <w:r>
        <w:rPr>
          <w:rtl/>
        </w:rPr>
        <w:t>.</w:t>
      </w:r>
    </w:p>
    <w:p w:rsidR="00D94CCA" w:rsidRDefault="004B4B77" w:rsidP="00A33C4B">
      <w:pPr>
        <w:pStyle w:val="libNormal"/>
        <w:rPr>
          <w:rtl/>
        </w:rPr>
      </w:pPr>
      <w:r>
        <w:rPr>
          <w:rFonts w:hint="eastAsia"/>
          <w:rtl/>
        </w:rPr>
        <w:t>في</w:t>
      </w:r>
      <w:r w:rsidR="00A33C4B">
        <w:rPr>
          <w:rtl/>
        </w:rPr>
        <w:t xml:space="preserve"> انّ ش</w:t>
      </w:r>
      <w:r w:rsidR="00A33C4B">
        <w:rPr>
          <w:rFonts w:hint="cs"/>
          <w:rtl/>
        </w:rPr>
        <w:t>ی</w:t>
      </w:r>
      <w:r w:rsidR="00A33C4B">
        <w:rPr>
          <w:rFonts w:hint="eastAsia"/>
          <w:rtl/>
        </w:rPr>
        <w:t>عتهم</w:t>
      </w:r>
      <w:r w:rsidR="00A33C4B">
        <w:rPr>
          <w:rtl/>
        </w:rPr>
        <w:t xml:space="preserve"> العرب و س</w:t>
      </w:r>
      <w:r w:rsidR="009D0B59">
        <w:rPr>
          <w:rtl/>
        </w:rPr>
        <w:t>اي</w:t>
      </w:r>
      <w:r w:rsidR="00A33C4B">
        <w:rPr>
          <w:rFonts w:hint="eastAsia"/>
          <w:rtl/>
        </w:rPr>
        <w:t>ر</w:t>
      </w:r>
      <w:r w:rsidR="00A33C4B">
        <w:rPr>
          <w:rtl/>
        </w:rPr>
        <w:t xml:space="preserve"> الناس علج و انّ ش</w:t>
      </w:r>
      <w:r w:rsidR="00A33C4B">
        <w:rPr>
          <w:rFonts w:hint="cs"/>
          <w:rtl/>
        </w:rPr>
        <w:t>ی</w:t>
      </w:r>
      <w:r w:rsidR="00A33C4B">
        <w:rPr>
          <w:rFonts w:hint="eastAsia"/>
          <w:rtl/>
        </w:rPr>
        <w:t>عتهم</w:t>
      </w:r>
      <w:r w:rsidR="00A33C4B">
        <w:rPr>
          <w:rtl/>
        </w:rPr>
        <w:t xml:space="preserve"> خلقوا من فاضل ط</w:t>
      </w:r>
      <w:r w:rsidR="00A33C4B">
        <w:rPr>
          <w:rFonts w:hint="cs"/>
          <w:rtl/>
        </w:rPr>
        <w:t>ی</w:t>
      </w:r>
      <w:r w:rsidR="00A33C4B">
        <w:rPr>
          <w:rFonts w:hint="eastAsia"/>
          <w:rtl/>
        </w:rPr>
        <w:t>نتهم</w:t>
      </w:r>
      <w:r w:rsidR="00A33C4B">
        <w:rPr>
          <w:rtl/>
        </w:rPr>
        <w:t xml:space="preserve"> </w:t>
      </w:r>
      <w:r w:rsidR="00763D20" w:rsidRPr="00763D20">
        <w:rPr>
          <w:rStyle w:val="libAlaemChar"/>
          <w:rtl/>
        </w:rPr>
        <w:t>عليهم‌السلام</w:t>
      </w:r>
      <w:r w:rsidR="00A33C4B">
        <w:rPr>
          <w:rtl/>
        </w:rPr>
        <w:t xml:space="preserve"> </w:t>
      </w:r>
      <w:r w:rsidR="00643081">
        <w:rPr>
          <w:rStyle w:val="libFootnotenumChar"/>
          <w:rtl/>
        </w:rPr>
        <w:t>(4)</w:t>
      </w:r>
      <w:r w:rsidR="00A33C4B">
        <w:rPr>
          <w:rtl/>
        </w:rPr>
        <w:t>.</w:t>
      </w:r>
    </w:p>
    <w:p w:rsidR="00D94CCA" w:rsidRDefault="00A33C4B" w:rsidP="00A33C4B">
      <w:pPr>
        <w:pStyle w:val="libNormal"/>
        <w:rPr>
          <w:rtl/>
        </w:rPr>
      </w:pPr>
      <w:r>
        <w:rPr>
          <w:rFonts w:hint="eastAsia"/>
          <w:rtl/>
        </w:rPr>
        <w:t>ال</w:t>
      </w:r>
      <w:r w:rsidR="004B4B77">
        <w:rPr>
          <w:rFonts w:hint="eastAsia"/>
          <w:rtl/>
        </w:rPr>
        <w:t>صادقي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w:t>
      </w:r>
      <w:r w:rsidR="00A36A6A">
        <w:rPr>
          <w:rtl/>
        </w:rPr>
        <w:t>شفاعة</w:t>
      </w:r>
      <w:r>
        <w:rPr>
          <w:rtl/>
        </w:rPr>
        <w:t xml:space="preserve"> </w:t>
      </w:r>
      <w:r w:rsidR="00CA70AC">
        <w:rPr>
          <w:rtl/>
        </w:rPr>
        <w:t>شیعة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تخ</w:t>
      </w:r>
      <w:r w:rsidR="009B6D3C">
        <w:rPr>
          <w:rtl/>
        </w:rPr>
        <w:t>لي</w:t>
      </w:r>
      <w:r>
        <w:rPr>
          <w:rFonts w:hint="eastAsia"/>
          <w:rtl/>
        </w:rPr>
        <w:t>ص</w:t>
      </w:r>
      <w:r>
        <w:rPr>
          <w:rtl/>
        </w:rPr>
        <w:t xml:space="preserve"> من کان له </w:t>
      </w:r>
      <w:r>
        <w:rPr>
          <w:rFonts w:hint="cs"/>
          <w:rtl/>
        </w:rPr>
        <w:t>ی</w:t>
      </w:r>
      <w:r>
        <w:rPr>
          <w:rFonts w:hint="eastAsia"/>
          <w:rtl/>
        </w:rPr>
        <w:t>د</w:t>
      </w:r>
      <w:r>
        <w:rPr>
          <w:rtl/>
        </w:rPr>
        <w:t xml:space="preserve"> ع</w:t>
      </w:r>
      <w:r w:rsidR="009B6D3C">
        <w:rPr>
          <w:rtl/>
        </w:rPr>
        <w:t>لي</w:t>
      </w:r>
      <w:r>
        <w:rPr>
          <w:rFonts w:hint="eastAsia"/>
          <w:rtl/>
        </w:rPr>
        <w:t>هم</w:t>
      </w:r>
      <w:r>
        <w:rPr>
          <w:rtl/>
        </w:rPr>
        <w:t xml:space="preserve"> من أهل جهنّم </w:t>
      </w:r>
      <w:r w:rsidR="00643081">
        <w:rPr>
          <w:rStyle w:val="libFootnotenumChar"/>
          <w:rtl/>
        </w:rPr>
        <w:t>(5)</w:t>
      </w:r>
      <w:r>
        <w:rPr>
          <w:rtl/>
        </w:rPr>
        <w:t>.</w:t>
      </w:r>
    </w:p>
    <w:p w:rsidR="00D94CCA" w:rsidRDefault="00A33C4B" w:rsidP="00A33C4B">
      <w:pPr>
        <w:pStyle w:val="libNormal"/>
        <w:rPr>
          <w:rtl/>
        </w:rPr>
      </w:pPr>
      <w:r>
        <w:rPr>
          <w:rFonts w:hint="eastAsia"/>
          <w:rtl/>
        </w:rPr>
        <w:t>الموسو</w:t>
      </w:r>
      <w:r>
        <w:rPr>
          <w:rFonts w:hint="cs"/>
          <w:rtl/>
        </w:rPr>
        <w:t>ی</w:t>
      </w:r>
      <w:r>
        <w:rPr>
          <w:rtl/>
        </w:rPr>
        <w:t xml:space="preserve"> </w:t>
      </w:r>
      <w:r w:rsidR="00D665AA" w:rsidRPr="00D665AA">
        <w:rPr>
          <w:rStyle w:val="libAlaemChar"/>
          <w:rtl/>
        </w:rPr>
        <w:t>عليه‌السلام</w:t>
      </w:r>
      <w:r>
        <w:rPr>
          <w:rtl/>
        </w:rPr>
        <w:t>: انّما ش</w:t>
      </w:r>
      <w:r>
        <w:rPr>
          <w:rFonts w:hint="cs"/>
          <w:rtl/>
        </w:rPr>
        <w:t>ی</w:t>
      </w:r>
      <w:r>
        <w:rPr>
          <w:rFonts w:hint="eastAsia"/>
          <w:rtl/>
        </w:rPr>
        <w:t>عتنا</w:t>
      </w:r>
      <w:r>
        <w:rPr>
          <w:rtl/>
        </w:rPr>
        <w:t xml:space="preserve"> من ش</w:t>
      </w:r>
      <w:r>
        <w:rPr>
          <w:rFonts w:hint="cs"/>
          <w:rtl/>
        </w:rPr>
        <w:t>یّ</w:t>
      </w:r>
      <w:r>
        <w:rPr>
          <w:rFonts w:hint="eastAsia"/>
          <w:rtl/>
        </w:rPr>
        <w:t>عنا</w:t>
      </w:r>
      <w:r>
        <w:rPr>
          <w:rtl/>
        </w:rPr>
        <w:t xml:space="preserve"> و اتّبع آثارنا و اقتد</w:t>
      </w:r>
      <w:r>
        <w:rPr>
          <w:rFonts w:hint="cs"/>
          <w:rtl/>
        </w:rPr>
        <w:t>ی</w:t>
      </w:r>
      <w:r>
        <w:rPr>
          <w:rtl/>
        </w:rPr>
        <w:t xml:space="preserve"> بأعمالنا </w:t>
      </w:r>
      <w:r w:rsidR="00643081">
        <w:rPr>
          <w:rStyle w:val="libFootnotenumChar"/>
          <w:rtl/>
        </w:rPr>
        <w:t>(6)</w:t>
      </w:r>
      <w:r>
        <w:rPr>
          <w:rtl/>
        </w:rPr>
        <w:t>.</w:t>
      </w:r>
    </w:p>
    <w:p w:rsidR="00D94CCA" w:rsidRDefault="00A33C4B" w:rsidP="00A33C4B">
      <w:pPr>
        <w:pStyle w:val="libNormal"/>
        <w:rPr>
          <w:rtl/>
        </w:rPr>
      </w:pPr>
      <w:r>
        <w:rPr>
          <w:rFonts w:hint="eastAsia"/>
          <w:rtl/>
        </w:rPr>
        <w:t>باب</w:t>
      </w:r>
      <w:r>
        <w:rPr>
          <w:rtl/>
        </w:rPr>
        <w:t xml:space="preserve"> انّه لا </w:t>
      </w:r>
      <w:r>
        <w:rPr>
          <w:rFonts w:hint="cs"/>
          <w:rtl/>
        </w:rPr>
        <w:t>ی</w:t>
      </w:r>
      <w:r>
        <w:rPr>
          <w:rFonts w:hint="eastAsia"/>
          <w:rtl/>
        </w:rPr>
        <w:t>حجب</w:t>
      </w:r>
      <w:r>
        <w:rPr>
          <w:rtl/>
        </w:rPr>
        <w:t xml:space="preserve"> عنهم </w:t>
      </w:r>
      <w:r w:rsidR="004B4B77">
        <w:rPr>
          <w:rtl/>
        </w:rPr>
        <w:t>شيء</w:t>
      </w:r>
      <w:r>
        <w:rPr>
          <w:rtl/>
        </w:rPr>
        <w:t xml:space="preserve"> من أحوال ش</w:t>
      </w:r>
      <w:r>
        <w:rPr>
          <w:rFonts w:hint="cs"/>
          <w:rtl/>
        </w:rPr>
        <w:t>ی</w:t>
      </w:r>
      <w:r>
        <w:rPr>
          <w:rFonts w:hint="eastAsia"/>
          <w:rtl/>
        </w:rPr>
        <w:t>عتهم</w:t>
      </w:r>
      <w:r>
        <w:rPr>
          <w:rtl/>
        </w:rPr>
        <w:t xml:space="preserve"> و ما تحتاج </w:t>
      </w:r>
      <w:r w:rsidR="00265D50">
        <w:rPr>
          <w:rtl/>
        </w:rPr>
        <w:t>اليه</w:t>
      </w:r>
      <w:r>
        <w:rPr>
          <w:rtl/>
        </w:rPr>
        <w:t xml:space="preserve"> ال</w:t>
      </w:r>
      <w:r w:rsidR="009B6D3C">
        <w:rPr>
          <w:rtl/>
        </w:rPr>
        <w:t>أمّة</w:t>
      </w:r>
      <w:r>
        <w:rPr>
          <w:rtl/>
        </w:rPr>
        <w:t xml:space="preserve"> </w:t>
      </w:r>
      <w:r w:rsidR="00643081">
        <w:rPr>
          <w:rStyle w:val="libFootnotenumChar"/>
          <w:rtl/>
        </w:rPr>
        <w:t>(7)</w:t>
      </w:r>
      <w:r>
        <w:rPr>
          <w:rtl/>
        </w:rPr>
        <w:t>.</w:t>
      </w:r>
    </w:p>
    <w:p w:rsidR="00D94CCA" w:rsidRDefault="00A33C4B" w:rsidP="00E1755D">
      <w:pPr>
        <w:pStyle w:val="libNormal"/>
        <w:rPr>
          <w:rtl/>
        </w:rPr>
      </w:pPr>
      <w:r w:rsidRPr="00E1755D">
        <w:rPr>
          <w:rStyle w:val="libBold1Char"/>
          <w:rFonts w:hint="eastAsia"/>
          <w:rtl/>
        </w:rPr>
        <w:t>جامع</w:t>
      </w:r>
      <w:r w:rsidRPr="00E1755D">
        <w:rPr>
          <w:rStyle w:val="libBold1Char"/>
          <w:rtl/>
        </w:rPr>
        <w:t xml:space="preserve"> الأخبار</w:t>
      </w:r>
      <w:r>
        <w:rPr>
          <w:rtl/>
        </w:rPr>
        <w:t>:عن جابر بن عبد اللّه ال</w:t>
      </w:r>
      <w:r w:rsidR="00DF76A0">
        <w:rPr>
          <w:rtl/>
        </w:rPr>
        <w:t>أنصاري</w:t>
      </w:r>
      <w:r>
        <w:rPr>
          <w:rtl/>
        </w:rPr>
        <w:t xml:space="preserve"> قال:سمعت رسول اللّه </w:t>
      </w:r>
      <w:r w:rsidR="00D665AA" w:rsidRPr="00D665AA">
        <w:rPr>
          <w:rStyle w:val="libAlaemChar"/>
          <w:rtl/>
        </w:rPr>
        <w:t>صلى‌الله‌عليه‌وآله‌وسلم</w:t>
      </w:r>
      <w:r>
        <w:rPr>
          <w:rtl/>
        </w:rPr>
        <w:t xml:space="preserve"> </w:t>
      </w:r>
      <w:r>
        <w:rPr>
          <w:rFonts w:hint="cs"/>
          <w:rtl/>
        </w:rPr>
        <w:t>ی</w:t>
      </w:r>
      <w:r>
        <w:rPr>
          <w:rFonts w:hint="eastAsia"/>
          <w:rtl/>
        </w:rPr>
        <w:t>قول</w:t>
      </w:r>
      <w:r>
        <w:rPr>
          <w:rtl/>
        </w:rPr>
        <w:t xml:space="preserve">: انّ اللّه </w:t>
      </w:r>
      <w:r w:rsidR="00FC17A3">
        <w:rPr>
          <w:rtl/>
        </w:rPr>
        <w:t>تعالى</w:t>
      </w:r>
      <w:r>
        <w:rPr>
          <w:rtl/>
        </w:rPr>
        <w:t xml:space="preserve"> </w:t>
      </w:r>
      <w:r w:rsidR="007522F7">
        <w:rPr>
          <w:rtl/>
        </w:rPr>
        <w:t>خلقني</w:t>
      </w:r>
      <w:r>
        <w:rPr>
          <w:rtl/>
        </w:rPr>
        <w:t xml:space="preserve"> و خلق </w:t>
      </w:r>
      <w:r w:rsidR="004B4B77">
        <w:rPr>
          <w:rtl/>
        </w:rPr>
        <w:t>عليّ</w:t>
      </w:r>
      <w:r>
        <w:rPr>
          <w:rFonts w:hint="eastAsia"/>
          <w:rtl/>
        </w:rPr>
        <w:t>ا</w:t>
      </w:r>
      <w:r>
        <w:rPr>
          <w:rtl/>
        </w:rPr>
        <w:t xml:space="preserve"> و </w:t>
      </w:r>
      <w:r w:rsidR="00712DE8">
        <w:rPr>
          <w:rtl/>
        </w:rPr>
        <w:t>فاطمة</w:t>
      </w:r>
      <w:r>
        <w:rPr>
          <w:rtl/>
        </w:rPr>
        <w:t xml:space="preserve"> و الحسن و الحس</w:t>
      </w:r>
      <w:r>
        <w:rPr>
          <w:rFonts w:hint="cs"/>
          <w:rtl/>
        </w:rPr>
        <w:t>ی</w:t>
      </w:r>
      <w:r>
        <w:rPr>
          <w:rFonts w:hint="eastAsia"/>
          <w:rtl/>
        </w:rPr>
        <w:t>ن</w:t>
      </w:r>
      <w:r>
        <w:rPr>
          <w:rtl/>
        </w:rPr>
        <w:t xml:space="preserve"> و ال</w:t>
      </w:r>
      <w:r w:rsidR="00B42BAC">
        <w:rPr>
          <w:rtl/>
        </w:rPr>
        <w:t>أئمة</w:t>
      </w:r>
      <w:r>
        <w:rPr>
          <w:rtl/>
        </w:rPr>
        <w:t xml:space="preserve"> </w:t>
      </w:r>
      <w:r w:rsidR="00763D20" w:rsidRPr="00763D20">
        <w:rPr>
          <w:rStyle w:val="libAlaemChar"/>
          <w:rtl/>
        </w:rPr>
        <w:t>عليهم‌السلام</w:t>
      </w:r>
      <w:r>
        <w:rPr>
          <w:rtl/>
        </w:rPr>
        <w:t xml:space="preserve"> من نور فعصر ذلک النور عصر</w:t>
      </w:r>
      <w:r w:rsidR="00E1755D">
        <w:rPr>
          <w:rFonts w:hint="cs"/>
          <w:rtl/>
        </w:rPr>
        <w:t>ة</w:t>
      </w:r>
      <w:r>
        <w:rPr>
          <w:rtl/>
        </w:rPr>
        <w:t xml:space="preserve"> فخرج منه ش</w:t>
      </w:r>
      <w:r>
        <w:rPr>
          <w:rFonts w:hint="cs"/>
          <w:rtl/>
        </w:rPr>
        <w:t>ی</w:t>
      </w:r>
      <w:r>
        <w:rPr>
          <w:rFonts w:hint="eastAsia"/>
          <w:rtl/>
        </w:rPr>
        <w:t>عتنا</w:t>
      </w:r>
      <w:r>
        <w:rPr>
          <w:rtl/>
        </w:rPr>
        <w:t xml:space="preserve"> فسبّحنا و سبّحوا و قدّسنا فقدّسو</w:t>
      </w:r>
      <w:r>
        <w:rPr>
          <w:rFonts w:hint="eastAsia"/>
          <w:rtl/>
        </w:rPr>
        <w:t>ا</w:t>
      </w:r>
      <w:r>
        <w:rPr>
          <w:rtl/>
        </w:rPr>
        <w:t xml:space="preserve"> و هلّلنا فهلّلوا و مجّدنا فمجّدوا و وحّدنا فوحّدوا...الخ </w:t>
      </w:r>
      <w:r w:rsidR="00643081">
        <w:rPr>
          <w:rStyle w:val="libFootnotenumChar"/>
          <w:rtl/>
        </w:rPr>
        <w:t>(8)</w:t>
      </w:r>
      <w:r>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ق:3/11/77،ج:5/277.</w:t>
      </w:r>
    </w:p>
    <w:p w:rsidR="00643081" w:rsidRPr="00643081" w:rsidRDefault="00643081" w:rsidP="00E1755D">
      <w:pPr>
        <w:pStyle w:val="libLine"/>
        <w:rPr>
          <w:rStyle w:val="libFootnote0Char"/>
          <w:rtl/>
        </w:rPr>
      </w:pPr>
      <w:r w:rsidRPr="00643081">
        <w:rPr>
          <w:rStyle w:val="libFootnote0Char"/>
          <w:rFonts w:hint="eastAsia"/>
          <w:rtl/>
        </w:rPr>
        <w:t>(2)</w:t>
      </w:r>
      <w:r w:rsidR="00E1755D">
        <w:rPr>
          <w:rStyle w:val="libFootnote0Char"/>
          <w:rFonts w:hint="cs"/>
          <w:rtl/>
        </w:rPr>
        <w:t xml:space="preserve"> ق:3/29/136،ج:6/162.</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ق:3/43/259،ج:7/237. ق:كتاب الايمان/3/35،ج:67/126.</w:t>
      </w:r>
    </w:p>
    <w:p w:rsidR="00643081" w:rsidRPr="00E1755D" w:rsidRDefault="00643081" w:rsidP="00E1755D">
      <w:pPr>
        <w:pStyle w:val="libFootnote0"/>
        <w:rPr>
          <w:rtl/>
        </w:rPr>
      </w:pPr>
      <w:r w:rsidRPr="00643081">
        <w:rPr>
          <w:rStyle w:val="libFootnote0Char"/>
          <w:rFonts w:hint="eastAsia"/>
          <w:rtl/>
        </w:rPr>
        <w:t>(4)</w:t>
      </w:r>
      <w:r w:rsidR="00E1755D">
        <w:rPr>
          <w:rStyle w:val="libFootnote0Char"/>
          <w:rFonts w:hint="cs"/>
          <w:rtl/>
        </w:rPr>
        <w:t xml:space="preserve"> ق:3/43/260،ج:7/239.</w:t>
      </w:r>
    </w:p>
    <w:p w:rsidR="00E1755D" w:rsidRDefault="00E1755D" w:rsidP="00E1755D">
      <w:pPr>
        <w:pStyle w:val="libFootnote0"/>
        <w:rPr>
          <w:rtl/>
        </w:rPr>
      </w:pPr>
      <w:r>
        <w:rPr>
          <w:rFonts w:hint="cs"/>
          <w:rtl/>
        </w:rPr>
        <w:t>(5) ق:3/51/287،ج:7/333. ق:3/61/394،ج:8/355.</w:t>
      </w:r>
    </w:p>
    <w:p w:rsidR="00E1755D" w:rsidRDefault="00E1755D" w:rsidP="00E1755D">
      <w:pPr>
        <w:pStyle w:val="libFootnote0"/>
        <w:rPr>
          <w:rtl/>
        </w:rPr>
      </w:pPr>
      <w:r>
        <w:rPr>
          <w:rFonts w:hint="cs"/>
          <w:rtl/>
        </w:rPr>
        <w:t>(6) ق:3/61/394،ج:8/353.</w:t>
      </w:r>
    </w:p>
    <w:p w:rsidR="00E1755D" w:rsidRDefault="00E1755D" w:rsidP="00E1755D">
      <w:pPr>
        <w:pStyle w:val="libFootnote0"/>
        <w:rPr>
          <w:rtl/>
        </w:rPr>
      </w:pPr>
      <w:r>
        <w:rPr>
          <w:rFonts w:hint="cs"/>
          <w:rtl/>
        </w:rPr>
        <w:t>(7) ق:7/94/308،ج:26/137.</w:t>
      </w:r>
    </w:p>
    <w:p w:rsidR="00E1755D" w:rsidRPr="00E1755D" w:rsidRDefault="00E1755D" w:rsidP="00E1755D">
      <w:pPr>
        <w:pStyle w:val="libFootnote0"/>
        <w:rPr>
          <w:rtl/>
        </w:rPr>
      </w:pPr>
      <w:r>
        <w:rPr>
          <w:rFonts w:hint="cs"/>
          <w:rtl/>
        </w:rPr>
        <w:t>(8) ق:7/110/355،ج:26/343.</w:t>
      </w:r>
    </w:p>
    <w:p w:rsidR="00643081" w:rsidRDefault="00643081" w:rsidP="00A33C4B">
      <w:pPr>
        <w:pStyle w:val="libNormal"/>
        <w:rPr>
          <w:rtl/>
        </w:rPr>
      </w:pPr>
      <w:r>
        <w:rPr>
          <w:rFonts w:hint="eastAsia"/>
          <w:rtl/>
        </w:rPr>
        <w:br w:type="page"/>
      </w:r>
    </w:p>
    <w:p w:rsidR="00D94CCA" w:rsidRDefault="00A33C4B" w:rsidP="00E1755D">
      <w:pPr>
        <w:pStyle w:val="libNormal"/>
        <w:rPr>
          <w:rtl/>
        </w:rPr>
      </w:pPr>
      <w:r>
        <w:rPr>
          <w:rFonts w:hint="eastAsia"/>
          <w:rtl/>
        </w:rPr>
        <w:lastRenderedPageBreak/>
        <w:t>و</w:t>
      </w:r>
      <w:r>
        <w:rPr>
          <w:rtl/>
        </w:rPr>
        <w:t xml:space="preserve"> </w:t>
      </w:r>
      <w:r w:rsidR="006926E7">
        <w:rPr>
          <w:rtl/>
        </w:rPr>
        <w:t>روي</w:t>
      </w:r>
      <w:r>
        <w:rPr>
          <w:rtl/>
        </w:rPr>
        <w:t xml:space="preserve"> مثله من کتاب(الآل)لابن خ</w:t>
      </w:r>
      <w:r w:rsidR="0083560A">
        <w:rPr>
          <w:rtl/>
        </w:rPr>
        <w:t>ألوی</w:t>
      </w:r>
      <w:r w:rsidR="00E1755D">
        <w:rPr>
          <w:rFonts w:hint="cs"/>
          <w:rtl/>
        </w:rPr>
        <w:t>ه</w:t>
      </w:r>
      <w:r>
        <w:rPr>
          <w:rtl/>
        </w:rPr>
        <w:t xml:space="preserve"> </w:t>
      </w:r>
      <w:r w:rsidR="00643081">
        <w:rPr>
          <w:rStyle w:val="libFootnotenumChar"/>
          <w:rtl/>
        </w:rPr>
        <w:t>(1)</w:t>
      </w:r>
      <w:r>
        <w:rPr>
          <w:rtl/>
        </w:rPr>
        <w:t>.</w:t>
      </w:r>
    </w:p>
    <w:p w:rsidR="00D94CCA" w:rsidRDefault="00A33C4B" w:rsidP="00A33C4B">
      <w:pPr>
        <w:pStyle w:val="libNormal"/>
        <w:rPr>
          <w:rtl/>
        </w:rPr>
      </w:pPr>
      <w:r>
        <w:rPr>
          <w:rFonts w:hint="eastAsia"/>
          <w:rtl/>
        </w:rPr>
        <w:t>الباقر</w:t>
      </w:r>
      <w:r>
        <w:rPr>
          <w:rFonts w:hint="cs"/>
          <w:rtl/>
        </w:rPr>
        <w:t>ی</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فضل ال</w:t>
      </w:r>
      <w:r w:rsidR="00CA70AC">
        <w:rPr>
          <w:rtl/>
        </w:rPr>
        <w:t>شیعة</w:t>
      </w:r>
      <w:r>
        <w:rPr>
          <w:rtl/>
        </w:rPr>
        <w:t xml:space="preserve">: و انّ لکلّ </w:t>
      </w:r>
      <w:r w:rsidR="004B4B77">
        <w:rPr>
          <w:rtl/>
        </w:rPr>
        <w:t>شيء</w:t>
      </w:r>
      <w:r>
        <w:rPr>
          <w:rtl/>
        </w:rPr>
        <w:t xml:space="preserve"> شرف و شرف الد</w:t>
      </w:r>
      <w:r>
        <w:rPr>
          <w:rFonts w:hint="cs"/>
          <w:rtl/>
        </w:rPr>
        <w:t>ی</w:t>
      </w:r>
      <w:r>
        <w:rPr>
          <w:rFonts w:hint="eastAsia"/>
          <w:rtl/>
        </w:rPr>
        <w:t>ن</w:t>
      </w:r>
      <w:r>
        <w:rPr>
          <w:rtl/>
        </w:rPr>
        <w:t xml:space="preserve"> ال</w:t>
      </w:r>
      <w:r w:rsidR="00CA70AC">
        <w:rPr>
          <w:rtl/>
        </w:rPr>
        <w:t>شیعة</w:t>
      </w:r>
      <w:r>
        <w:rPr>
          <w:rtl/>
        </w:rPr>
        <w:t xml:space="preserve"> و لکلّ </w:t>
      </w:r>
      <w:r w:rsidR="004B4B77">
        <w:rPr>
          <w:rtl/>
        </w:rPr>
        <w:t>شيء</w:t>
      </w:r>
      <w:r>
        <w:rPr>
          <w:rtl/>
        </w:rPr>
        <w:t xml:space="preserve"> </w:t>
      </w:r>
      <w:r w:rsidR="00194B2D">
        <w:rPr>
          <w:rtl/>
        </w:rPr>
        <w:t>عروة</w:t>
      </w:r>
      <w:r>
        <w:rPr>
          <w:rtl/>
        </w:rPr>
        <w:t xml:space="preserve"> و </w:t>
      </w:r>
      <w:r w:rsidR="00194B2D">
        <w:rPr>
          <w:rtl/>
        </w:rPr>
        <w:t>عروة</w:t>
      </w:r>
      <w:r>
        <w:rPr>
          <w:rtl/>
        </w:rPr>
        <w:t xml:space="preserve"> الد</w:t>
      </w:r>
      <w:r>
        <w:rPr>
          <w:rFonts w:hint="cs"/>
          <w:rtl/>
        </w:rPr>
        <w:t>ی</w:t>
      </w:r>
      <w:r>
        <w:rPr>
          <w:rFonts w:hint="eastAsia"/>
          <w:rtl/>
        </w:rPr>
        <w:t>ن</w:t>
      </w:r>
      <w:r>
        <w:rPr>
          <w:rtl/>
        </w:rPr>
        <w:t xml:space="preserve"> ال</w:t>
      </w:r>
      <w:r w:rsidR="00CA70AC">
        <w:rPr>
          <w:rtl/>
        </w:rPr>
        <w:t>شیعة</w:t>
      </w:r>
      <w:r>
        <w:rPr>
          <w:rtl/>
        </w:rPr>
        <w:t xml:space="preserve"> </w:t>
      </w:r>
      <w:r w:rsidR="00643081">
        <w:rPr>
          <w:rStyle w:val="libFootnotenumChar"/>
          <w:rtl/>
        </w:rPr>
        <w:t>(2)</w:t>
      </w:r>
      <w:r>
        <w:rPr>
          <w:rtl/>
        </w:rPr>
        <w:t>.</w:t>
      </w:r>
    </w:p>
    <w:p w:rsidR="00D94CCA" w:rsidRDefault="004B4B77" w:rsidP="00A33C4B">
      <w:pPr>
        <w:pStyle w:val="libNormal"/>
        <w:rPr>
          <w:rtl/>
        </w:rPr>
      </w:pPr>
      <w:r>
        <w:rPr>
          <w:rFonts w:hint="eastAsia"/>
          <w:rtl/>
        </w:rPr>
        <w:t>في</w:t>
      </w:r>
      <w:r w:rsidR="00A33C4B">
        <w:rPr>
          <w:rtl/>
        </w:rPr>
        <w:t xml:space="preserve"> فضل الإحسان </w:t>
      </w:r>
      <w:r w:rsidR="003261A0">
        <w:rPr>
          <w:rtl/>
        </w:rPr>
        <w:t>الى</w:t>
      </w:r>
      <w:r w:rsidR="00A33C4B">
        <w:rPr>
          <w:rtl/>
        </w:rPr>
        <w:t xml:space="preserve"> </w:t>
      </w:r>
      <w:r w:rsidR="00CA70AC">
        <w:rPr>
          <w:rtl/>
        </w:rPr>
        <w:t>شیعة</w:t>
      </w:r>
      <w:r w:rsidR="00A33C4B">
        <w:rPr>
          <w:rtl/>
        </w:rPr>
        <w:t xml:space="preserve">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و مو</w:t>
      </w:r>
      <w:r w:rsidR="00265D50">
        <w:rPr>
          <w:rtl/>
        </w:rPr>
        <w:t>اليه</w:t>
      </w:r>
      <w:r w:rsidR="00A33C4B">
        <w:rPr>
          <w:rtl/>
        </w:rPr>
        <w:t xml:space="preserve"> </w:t>
      </w:r>
      <w:r w:rsidR="00643081">
        <w:rPr>
          <w:rStyle w:val="libFootnotenumChar"/>
          <w:rtl/>
        </w:rPr>
        <w:t>(3)</w:t>
      </w:r>
      <w:r w:rsidR="00A33C4B">
        <w:rPr>
          <w:rtl/>
        </w:rPr>
        <w:t>.</w:t>
      </w:r>
    </w:p>
    <w:p w:rsidR="00D94CCA" w:rsidRDefault="00A33C4B" w:rsidP="00A33C4B">
      <w:pPr>
        <w:pStyle w:val="libNormal"/>
        <w:rPr>
          <w:rtl/>
        </w:rPr>
      </w:pPr>
      <w:r>
        <w:rPr>
          <w:rFonts w:hint="eastAsia"/>
          <w:rtl/>
        </w:rPr>
        <w:t>کتاب</w:t>
      </w:r>
      <w:r>
        <w:rPr>
          <w:rtl/>
        </w:rPr>
        <w:t xml:space="preserve"> </w:t>
      </w:r>
      <w:r w:rsidR="004B4B77">
        <w:rPr>
          <w:rtl/>
        </w:rPr>
        <w:t>معاویة</w:t>
      </w:r>
      <w:r>
        <w:rPr>
          <w:rtl/>
        </w:rPr>
        <w:t xml:space="preserve"> </w:t>
      </w:r>
      <w:r w:rsidR="003261A0">
        <w:rPr>
          <w:rtl/>
        </w:rPr>
        <w:t>الى</w:t>
      </w:r>
      <w:r>
        <w:rPr>
          <w:rtl/>
        </w:rPr>
        <w:t xml:space="preserve"> البلاد و الأمصار بقتل ال</w:t>
      </w:r>
      <w:r w:rsidR="00CA70AC">
        <w:rPr>
          <w:rtl/>
        </w:rPr>
        <w:t>شیعة</w:t>
      </w:r>
      <w:r>
        <w:rPr>
          <w:rtl/>
        </w:rPr>
        <w:t xml:space="preserve"> </w:t>
      </w:r>
      <w:r w:rsidR="00643081">
        <w:rPr>
          <w:rStyle w:val="libFootnotenumChar"/>
          <w:rtl/>
        </w:rPr>
        <w:t>(4)</w:t>
      </w:r>
      <w:r>
        <w:rPr>
          <w:rtl/>
        </w:rPr>
        <w:t>.</w:t>
      </w:r>
    </w:p>
    <w:p w:rsidR="00D94CCA" w:rsidRDefault="00A33C4B" w:rsidP="00A33C4B">
      <w:pPr>
        <w:pStyle w:val="libNormal"/>
        <w:rPr>
          <w:rtl/>
        </w:rPr>
      </w:pPr>
      <w:r>
        <w:rPr>
          <w:rFonts w:hint="eastAsia"/>
          <w:rtl/>
        </w:rPr>
        <w:t>تعر</w:t>
      </w:r>
      <w:r>
        <w:rPr>
          <w:rFonts w:hint="cs"/>
          <w:rtl/>
        </w:rPr>
        <w:t>ی</w:t>
      </w:r>
      <w:r>
        <w:rPr>
          <w:rFonts w:hint="eastAsia"/>
          <w:rtl/>
        </w:rPr>
        <w:t>ق</w:t>
      </w:r>
      <w:r>
        <w:rPr>
          <w:rtl/>
        </w:rPr>
        <w:t xml:space="preserve"> وجه </w:t>
      </w:r>
      <w:r w:rsidR="004B4B77">
        <w:rPr>
          <w:rtl/>
        </w:rPr>
        <w:t>أبي</w:t>
      </w:r>
      <w:r>
        <w:rPr>
          <w:rtl/>
        </w:rPr>
        <w:t xml:space="preserve"> الحسن ال</w:t>
      </w:r>
      <w:r w:rsidR="00A638DD">
        <w:rPr>
          <w:rtl/>
        </w:rPr>
        <w:t>ثاني</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ث</w:t>
      </w:r>
      <w:r>
        <w:rPr>
          <w:rtl/>
        </w:rPr>
        <w:t xml:space="preserve"> سمع انّ من ش</w:t>
      </w:r>
      <w:r>
        <w:rPr>
          <w:rFonts w:hint="cs"/>
          <w:rtl/>
        </w:rPr>
        <w:t>ی</w:t>
      </w:r>
      <w:r>
        <w:rPr>
          <w:rFonts w:hint="eastAsia"/>
          <w:rtl/>
        </w:rPr>
        <w:t>عته</w:t>
      </w:r>
      <w:r>
        <w:rPr>
          <w:rtl/>
        </w:rPr>
        <w:t xml:space="preserve"> من </w:t>
      </w:r>
      <w:r>
        <w:rPr>
          <w:rFonts w:hint="cs"/>
          <w:rtl/>
        </w:rPr>
        <w:t>ی</w:t>
      </w:r>
      <w:r>
        <w:rPr>
          <w:rFonts w:hint="eastAsia"/>
          <w:rtl/>
        </w:rPr>
        <w:t>شرب</w:t>
      </w:r>
      <w:r>
        <w:rPr>
          <w:rtl/>
        </w:rPr>
        <w:t xml:space="preserve"> الخمر </w:t>
      </w:r>
      <w:r w:rsidR="00643081">
        <w:rPr>
          <w:rStyle w:val="libFootnotenumChar"/>
          <w:rtl/>
        </w:rPr>
        <w:t>(5)</w:t>
      </w:r>
      <w:r>
        <w:rPr>
          <w:rtl/>
        </w:rPr>
        <w:t>.</w:t>
      </w:r>
    </w:p>
    <w:p w:rsidR="00D94CCA" w:rsidRDefault="00A33C4B" w:rsidP="00E1755D">
      <w:pPr>
        <w:pStyle w:val="libNormal"/>
        <w:rPr>
          <w:rtl/>
        </w:rPr>
      </w:pPr>
      <w:r w:rsidRPr="00E1755D">
        <w:rPr>
          <w:rStyle w:val="libBold1Char"/>
          <w:rFonts w:hint="eastAsia"/>
          <w:rtl/>
        </w:rPr>
        <w:t>التمح</w:t>
      </w:r>
      <w:r w:rsidRPr="00E1755D">
        <w:rPr>
          <w:rStyle w:val="libBold1Char"/>
          <w:rFonts w:hint="cs"/>
          <w:rtl/>
        </w:rPr>
        <w:t>ی</w:t>
      </w:r>
      <w:r w:rsidRPr="00E1755D">
        <w:rPr>
          <w:rStyle w:val="libBold1Char"/>
          <w:rFonts w:hint="eastAsia"/>
          <w:rtl/>
        </w:rPr>
        <w:t>ص</w:t>
      </w:r>
      <w:r>
        <w:rPr>
          <w:rtl/>
        </w:rPr>
        <w:t>:دخول رجل من الملاع</w:t>
      </w:r>
      <w:r>
        <w:rPr>
          <w:rFonts w:hint="cs"/>
          <w:rtl/>
        </w:rPr>
        <w:t>ی</w:t>
      </w:r>
      <w:r>
        <w:rPr>
          <w:rFonts w:hint="eastAsia"/>
          <w:rtl/>
        </w:rPr>
        <w:t>ن</w:t>
      </w:r>
      <w:r>
        <w:rPr>
          <w:rtl/>
        </w:rPr>
        <w:t xml:space="preserve"> ع</w:t>
      </w:r>
      <w:r w:rsidR="009B6D3C">
        <w:rPr>
          <w:rtl/>
        </w:rPr>
        <w:t>ل</w:t>
      </w:r>
      <w:r w:rsidR="00E1755D">
        <w:rPr>
          <w:rFonts w:hint="cs"/>
          <w:rtl/>
        </w:rPr>
        <w:t>ى</w:t>
      </w:r>
      <w:r>
        <w:rPr>
          <w:rtl/>
        </w:rPr>
        <w:t xml:space="preserve"> الصادق </w:t>
      </w:r>
      <w:r w:rsidR="00D665AA" w:rsidRPr="00D665AA">
        <w:rPr>
          <w:rStyle w:val="libAlaemChar"/>
          <w:rtl/>
        </w:rPr>
        <w:t>عليه‌السلام</w:t>
      </w:r>
      <w:r>
        <w:rPr>
          <w:rtl/>
        </w:rPr>
        <w:t xml:space="preserve"> </w:t>
      </w:r>
      <w:r w:rsidR="009B6D3C">
        <w:rPr>
          <w:rtl/>
        </w:rPr>
        <w:t>لي</w:t>
      </w:r>
      <w:r>
        <w:rPr>
          <w:rFonts w:hint="eastAsia"/>
          <w:rtl/>
        </w:rPr>
        <w:t>سوءه</w:t>
      </w:r>
      <w:r>
        <w:rPr>
          <w:rtl/>
        </w:rPr>
        <w:t xml:space="preserve"> </w:t>
      </w:r>
      <w:r w:rsidR="004B4B77">
        <w:rPr>
          <w:rtl/>
        </w:rPr>
        <w:t>في</w:t>
      </w:r>
      <w:r>
        <w:rPr>
          <w:rtl/>
        </w:rPr>
        <w:t xml:space="preserve"> ش</w:t>
      </w:r>
      <w:r>
        <w:rPr>
          <w:rFonts w:hint="cs"/>
          <w:rtl/>
        </w:rPr>
        <w:t>ی</w:t>
      </w:r>
      <w:r>
        <w:rPr>
          <w:rFonts w:hint="eastAsia"/>
          <w:rtl/>
        </w:rPr>
        <w:t>عته</w:t>
      </w:r>
      <w:r>
        <w:rPr>
          <w:rtl/>
        </w:rPr>
        <w:t xml:space="preserve"> و قوله له </w:t>
      </w:r>
      <w:r w:rsidR="00D665AA" w:rsidRPr="00D665AA">
        <w:rPr>
          <w:rStyle w:val="libAlaemChar"/>
          <w:rtl/>
        </w:rPr>
        <w:t>عليه‌السلام</w:t>
      </w:r>
      <w:r>
        <w:rPr>
          <w:rtl/>
        </w:rPr>
        <w:t>: انّ ش</w:t>
      </w:r>
      <w:r>
        <w:rPr>
          <w:rFonts w:hint="cs"/>
          <w:rtl/>
        </w:rPr>
        <w:t>ی</w:t>
      </w:r>
      <w:r>
        <w:rPr>
          <w:rFonts w:hint="eastAsia"/>
          <w:rtl/>
        </w:rPr>
        <w:t>عتک</w:t>
      </w:r>
      <w:r>
        <w:rPr>
          <w:rtl/>
        </w:rPr>
        <w:t xml:space="preserve"> </w:t>
      </w:r>
      <w:r>
        <w:rPr>
          <w:rFonts w:hint="cs"/>
          <w:rtl/>
        </w:rPr>
        <w:t>ی</w:t>
      </w:r>
      <w:r>
        <w:rPr>
          <w:rFonts w:hint="eastAsia"/>
          <w:rtl/>
        </w:rPr>
        <w:t>شربون</w:t>
      </w:r>
      <w:r>
        <w:rPr>
          <w:rtl/>
        </w:rPr>
        <w:t xml:space="preserve"> النب</w:t>
      </w:r>
      <w:r>
        <w:rPr>
          <w:rFonts w:hint="cs"/>
          <w:rtl/>
        </w:rPr>
        <w:t>ی</w:t>
      </w:r>
      <w:r>
        <w:rPr>
          <w:rFonts w:hint="eastAsia"/>
          <w:rtl/>
        </w:rPr>
        <w:t>ذ</w:t>
      </w:r>
      <w:r>
        <w:rPr>
          <w:rtl/>
        </w:rPr>
        <w:t xml:space="preserve"> و قوله </w:t>
      </w:r>
      <w:r w:rsidR="00D665AA" w:rsidRPr="00D665AA">
        <w:rPr>
          <w:rStyle w:val="libAlaemChar"/>
          <w:rtl/>
        </w:rPr>
        <w:t>عليه‌السلام</w:t>
      </w:r>
      <w:r>
        <w:rPr>
          <w:rtl/>
        </w:rPr>
        <w:t xml:space="preserve"> </w:t>
      </w:r>
      <w:r w:rsidR="004B4B77">
        <w:rPr>
          <w:rtl/>
        </w:rPr>
        <w:t>في</w:t>
      </w:r>
      <w:r>
        <w:rPr>
          <w:rtl/>
        </w:rPr>
        <w:t xml:space="preserve"> جوابه:و ما بأس بالنب</w:t>
      </w:r>
      <w:r>
        <w:rPr>
          <w:rFonts w:hint="cs"/>
          <w:rtl/>
        </w:rPr>
        <w:t>ی</w:t>
      </w:r>
      <w:r>
        <w:rPr>
          <w:rFonts w:hint="eastAsia"/>
          <w:rtl/>
        </w:rPr>
        <w:t>ذ</w:t>
      </w:r>
      <w:r>
        <w:rPr>
          <w:rtl/>
        </w:rPr>
        <w:t xml:space="preserve"> و جر</w:t>
      </w:r>
      <w:r>
        <w:rPr>
          <w:rFonts w:hint="cs"/>
          <w:rtl/>
        </w:rPr>
        <w:t>ی</w:t>
      </w:r>
      <w:r>
        <w:rPr>
          <w:rtl/>
        </w:rPr>
        <w:t xml:space="preserve"> </w:t>
      </w:r>
      <w:r w:rsidR="00712DE8">
        <w:rPr>
          <w:rtl/>
        </w:rPr>
        <w:t>بین</w:t>
      </w:r>
      <w:r w:rsidR="00E1755D">
        <w:rPr>
          <w:rFonts w:hint="cs"/>
          <w:rtl/>
        </w:rPr>
        <w:t>ه</w:t>
      </w:r>
      <w:r>
        <w:rPr>
          <w:rFonts w:hint="eastAsia"/>
          <w:rtl/>
        </w:rPr>
        <w:t>ما</w:t>
      </w:r>
      <w:r>
        <w:rPr>
          <w:rtl/>
        </w:rPr>
        <w:t xml:space="preserve"> الکلام </w:t>
      </w:r>
      <w:r w:rsidR="003261A0">
        <w:rPr>
          <w:rtl/>
        </w:rPr>
        <w:t>الى</w:t>
      </w:r>
      <w:r>
        <w:rPr>
          <w:rtl/>
        </w:rPr>
        <w:t xml:space="preserve"> أن </w:t>
      </w:r>
      <w:r w:rsidR="006926E7">
        <w:rPr>
          <w:rtl/>
        </w:rPr>
        <w:t>روي</w:t>
      </w:r>
      <w:r>
        <w:rPr>
          <w:rtl/>
        </w:rPr>
        <w:t xml:space="preserve"> </w:t>
      </w:r>
      <w:r w:rsidR="00D665AA" w:rsidRPr="00D665AA">
        <w:rPr>
          <w:rStyle w:val="libAlaemChar"/>
          <w:rtl/>
        </w:rPr>
        <w:t>عليه‌السلام</w:t>
      </w:r>
      <w:r>
        <w:rPr>
          <w:rtl/>
        </w:rPr>
        <w:t xml:space="preserve"> عن آبائه عن اللّه </w:t>
      </w:r>
      <w:r w:rsidR="00FC17A3">
        <w:rPr>
          <w:rtl/>
        </w:rPr>
        <w:t>تعالى</w:t>
      </w:r>
      <w:r>
        <w:rPr>
          <w:rtl/>
        </w:rPr>
        <w:t xml:space="preserve"> أنّه قال:</w:t>
      </w:r>
      <w:r>
        <w:rPr>
          <w:rFonts w:hint="cs"/>
          <w:rtl/>
        </w:rPr>
        <w:t>ی</w:t>
      </w:r>
      <w:r>
        <w:rPr>
          <w:rFonts w:hint="eastAsia"/>
          <w:rtl/>
        </w:rPr>
        <w:t>ا</w:t>
      </w:r>
      <w:r>
        <w:rPr>
          <w:rtl/>
        </w:rPr>
        <w:t xml:space="preserve"> محمّد انن</w:t>
      </w:r>
      <w:r w:rsidR="00E1755D">
        <w:rPr>
          <w:rFonts w:hint="cs"/>
          <w:rtl/>
        </w:rPr>
        <w:t>ي</w:t>
      </w:r>
      <w:r>
        <w:rPr>
          <w:rtl/>
        </w:rPr>
        <w:t xml:space="preserve"> حظ</w:t>
      </w:r>
      <w:r>
        <w:rPr>
          <w:rFonts w:hint="eastAsia"/>
          <w:rtl/>
        </w:rPr>
        <w:t>رت</w:t>
      </w:r>
      <w:r>
        <w:rPr>
          <w:rtl/>
        </w:rPr>
        <w:t xml:space="preserve"> الفردوس ع</w:t>
      </w:r>
      <w:r w:rsidR="009B6D3C">
        <w:rPr>
          <w:rtl/>
        </w:rPr>
        <w:t>ل</w:t>
      </w:r>
      <w:r w:rsidR="00E1755D">
        <w:rPr>
          <w:rFonts w:hint="cs"/>
          <w:rtl/>
        </w:rPr>
        <w:t>ى</w:t>
      </w:r>
      <w:r>
        <w:rPr>
          <w:rtl/>
        </w:rPr>
        <w:t xml:space="preserve"> جم</w:t>
      </w:r>
      <w:r>
        <w:rPr>
          <w:rFonts w:hint="cs"/>
          <w:rtl/>
        </w:rPr>
        <w:t>ی</w:t>
      </w:r>
      <w:r>
        <w:rPr>
          <w:rFonts w:hint="eastAsia"/>
          <w:rtl/>
        </w:rPr>
        <w:t>ع</w:t>
      </w:r>
      <w:r>
        <w:rPr>
          <w:rtl/>
        </w:rPr>
        <w:t xml:space="preserve"> ال</w:t>
      </w:r>
      <w:r w:rsidR="004B4B77">
        <w:rPr>
          <w:rtl/>
        </w:rPr>
        <w:t>نبيّ</w:t>
      </w:r>
      <w:r>
        <w:rPr>
          <w:rFonts w:hint="cs"/>
          <w:rtl/>
        </w:rPr>
        <w:t>ی</w:t>
      </w:r>
      <w:r>
        <w:rPr>
          <w:rFonts w:hint="eastAsia"/>
          <w:rtl/>
        </w:rPr>
        <w:t>ن</w:t>
      </w:r>
      <w:r>
        <w:rPr>
          <w:rtl/>
        </w:rPr>
        <w:t xml:space="preserve"> حتّ</w:t>
      </w:r>
      <w:r>
        <w:rPr>
          <w:rFonts w:hint="cs"/>
          <w:rtl/>
        </w:rPr>
        <w:t>ی</w:t>
      </w:r>
      <w:r>
        <w:rPr>
          <w:rtl/>
        </w:rPr>
        <w:t xml:space="preserve"> تدخلها أنت و </w:t>
      </w:r>
      <w:r w:rsidR="004B4B77">
        <w:rPr>
          <w:rtl/>
        </w:rPr>
        <w:t>عليّ</w:t>
      </w:r>
      <w:r>
        <w:rPr>
          <w:rtl/>
        </w:rPr>
        <w:t xml:space="preserve"> و ش</w:t>
      </w:r>
      <w:r>
        <w:rPr>
          <w:rFonts w:hint="cs"/>
          <w:rtl/>
        </w:rPr>
        <w:t>ی</w:t>
      </w:r>
      <w:r>
        <w:rPr>
          <w:rFonts w:hint="eastAsia"/>
          <w:rtl/>
        </w:rPr>
        <w:t>عتکما</w:t>
      </w:r>
      <w:r>
        <w:rPr>
          <w:rtl/>
        </w:rPr>
        <w:t xml:space="preserve"> الاّ من اقترف منهم </w:t>
      </w:r>
      <w:r w:rsidR="00CA70AC">
        <w:rPr>
          <w:rtl/>
        </w:rPr>
        <w:t>کبیرة</w:t>
      </w:r>
      <w:r>
        <w:rPr>
          <w:rtl/>
        </w:rPr>
        <w:t xml:space="preserve"> ف</w:t>
      </w:r>
      <w:r w:rsidR="004B4B77">
        <w:rPr>
          <w:rtl/>
        </w:rPr>
        <w:t>انّي</w:t>
      </w:r>
      <w:r>
        <w:rPr>
          <w:rtl/>
        </w:rPr>
        <w:t xml:space="preserve"> أبلوه </w:t>
      </w:r>
      <w:r w:rsidR="004B4B77">
        <w:rPr>
          <w:rtl/>
        </w:rPr>
        <w:t>في</w:t>
      </w:r>
      <w:r>
        <w:rPr>
          <w:rtl/>
        </w:rPr>
        <w:t xml:space="preserve"> ماله أو بخوف من سلطانه حتّ</w:t>
      </w:r>
      <w:r>
        <w:rPr>
          <w:rFonts w:hint="cs"/>
          <w:rtl/>
        </w:rPr>
        <w:t>ی</w:t>
      </w:r>
      <w:r>
        <w:rPr>
          <w:rtl/>
        </w:rPr>
        <w:t xml:space="preserve"> تلقاه ال</w:t>
      </w:r>
      <w:r w:rsidR="00B80428">
        <w:rPr>
          <w:rtl/>
        </w:rPr>
        <w:t>ملائکة</w:t>
      </w:r>
      <w:r>
        <w:rPr>
          <w:rtl/>
        </w:rPr>
        <w:t xml:space="preserve"> بالروح و الر</w:t>
      </w:r>
      <w:r>
        <w:rPr>
          <w:rFonts w:hint="cs"/>
          <w:rtl/>
        </w:rPr>
        <w:t>ی</w:t>
      </w:r>
      <w:r>
        <w:rPr>
          <w:rFonts w:hint="eastAsia"/>
          <w:rtl/>
        </w:rPr>
        <w:t>حان</w:t>
      </w:r>
      <w:r>
        <w:rPr>
          <w:rtl/>
        </w:rPr>
        <w:t xml:space="preserve"> و أنا ع</w:t>
      </w:r>
      <w:r w:rsidR="009B6D3C">
        <w:rPr>
          <w:rtl/>
        </w:rPr>
        <w:t>لي</w:t>
      </w:r>
      <w:r>
        <w:rPr>
          <w:rFonts w:hint="eastAsia"/>
          <w:rtl/>
        </w:rPr>
        <w:t>ه</w:t>
      </w:r>
      <w:r>
        <w:rPr>
          <w:rtl/>
        </w:rPr>
        <w:t xml:space="preserve"> غ</w:t>
      </w:r>
      <w:r>
        <w:rPr>
          <w:rFonts w:hint="cs"/>
          <w:rtl/>
        </w:rPr>
        <w:t>ی</w:t>
      </w:r>
      <w:r>
        <w:rPr>
          <w:rFonts w:hint="eastAsia"/>
          <w:rtl/>
        </w:rPr>
        <w:t>ر</w:t>
      </w:r>
      <w:r>
        <w:rPr>
          <w:rtl/>
        </w:rPr>
        <w:t xml:space="preserve"> غضبان </w:t>
      </w:r>
      <w:r w:rsidR="00643081">
        <w:rPr>
          <w:rStyle w:val="libFootnotenumChar"/>
          <w:rtl/>
        </w:rPr>
        <w:t>(6)</w:t>
      </w:r>
      <w:r>
        <w:rPr>
          <w:rtl/>
        </w:rPr>
        <w:t>.</w:t>
      </w:r>
    </w:p>
    <w:p w:rsidR="00D94CCA" w:rsidRDefault="00A33C4B" w:rsidP="00E1755D">
      <w:pPr>
        <w:pStyle w:val="libCenterBold1"/>
        <w:rPr>
          <w:rtl/>
        </w:rPr>
      </w:pPr>
      <w:r>
        <w:rPr>
          <w:rFonts w:hint="eastAsia"/>
          <w:rtl/>
        </w:rPr>
        <w:t>دعاء</w:t>
      </w:r>
      <w:r>
        <w:rPr>
          <w:rtl/>
        </w:rPr>
        <w:t xml:space="preserve"> الصادق </w:t>
      </w:r>
      <w:r w:rsidR="00D665AA" w:rsidRPr="00D665AA">
        <w:rPr>
          <w:rStyle w:val="libAlaemChar"/>
          <w:rtl/>
        </w:rPr>
        <w:t>عليه‌السلام</w:t>
      </w:r>
      <w:r>
        <w:rPr>
          <w:rtl/>
        </w:rPr>
        <w:t xml:space="preserve"> لل</w:t>
      </w:r>
      <w:r w:rsidR="00CA70AC">
        <w:rPr>
          <w:rtl/>
        </w:rPr>
        <w:t>شیعة</w:t>
      </w:r>
    </w:p>
    <w:p w:rsidR="00D94CCA" w:rsidRDefault="00A33C4B" w:rsidP="00A33C4B">
      <w:pPr>
        <w:pStyle w:val="libNormal"/>
        <w:rPr>
          <w:rtl/>
        </w:rPr>
      </w:pPr>
      <w:r w:rsidRPr="00E1755D">
        <w:rPr>
          <w:rStyle w:val="libBold1Char"/>
          <w:rFonts w:hint="eastAsia"/>
          <w:rtl/>
        </w:rPr>
        <w:t>کمال</w:t>
      </w:r>
      <w:r w:rsidRPr="00E1755D">
        <w:rPr>
          <w:rStyle w:val="libBold1Char"/>
          <w:rtl/>
        </w:rPr>
        <w:t xml:space="preserve"> الد</w:t>
      </w:r>
      <w:r w:rsidRPr="00E1755D">
        <w:rPr>
          <w:rStyle w:val="libBold1Char"/>
          <w:rFonts w:hint="cs"/>
          <w:rtl/>
        </w:rPr>
        <w:t>ی</w:t>
      </w:r>
      <w:r w:rsidRPr="00E1755D">
        <w:rPr>
          <w:rStyle w:val="libBold1Char"/>
          <w:rFonts w:hint="eastAsia"/>
          <w:rtl/>
        </w:rPr>
        <w:t>ن</w:t>
      </w:r>
      <w:r>
        <w:rPr>
          <w:rtl/>
        </w:rPr>
        <w:t xml:space="preserve">:دعاء مولانا الصادق </w:t>
      </w:r>
      <w:r w:rsidR="00D665AA" w:rsidRPr="00D665AA">
        <w:rPr>
          <w:rStyle w:val="libAlaemChar"/>
          <w:rtl/>
        </w:rPr>
        <w:t>عليه‌السلام</w:t>
      </w:r>
      <w:r>
        <w:rPr>
          <w:rtl/>
        </w:rPr>
        <w:t xml:space="preserve">: </w:t>
      </w:r>
      <w:r>
        <w:rPr>
          <w:rFonts w:hint="cs"/>
          <w:rtl/>
        </w:rPr>
        <w:t>ی</w:t>
      </w:r>
      <w:r>
        <w:rPr>
          <w:rFonts w:hint="eastAsia"/>
          <w:rtl/>
        </w:rPr>
        <w:t>ا</w:t>
      </w:r>
      <w:r>
        <w:rPr>
          <w:rtl/>
        </w:rPr>
        <w:t xml:space="preserve"> دان غ</w:t>
      </w:r>
      <w:r>
        <w:rPr>
          <w:rFonts w:hint="cs"/>
          <w:rtl/>
        </w:rPr>
        <w:t>ی</w:t>
      </w:r>
      <w:r>
        <w:rPr>
          <w:rFonts w:hint="eastAsia"/>
          <w:rtl/>
        </w:rPr>
        <w:t>ر</w:t>
      </w:r>
      <w:r>
        <w:rPr>
          <w:rtl/>
        </w:rPr>
        <w:t xml:space="preserve"> متوان </w:t>
      </w:r>
      <w:r>
        <w:rPr>
          <w:rFonts w:hint="cs"/>
          <w:rtl/>
        </w:rPr>
        <w:t>ی</w:t>
      </w:r>
      <w:r>
        <w:rPr>
          <w:rFonts w:hint="eastAsia"/>
          <w:rtl/>
        </w:rPr>
        <w:t>ا</w:t>
      </w:r>
      <w:r>
        <w:rPr>
          <w:rtl/>
        </w:rPr>
        <w:t xml:space="preserve"> أرحم الراحم</w:t>
      </w:r>
      <w:r>
        <w:rPr>
          <w:rFonts w:hint="cs"/>
          <w:rtl/>
        </w:rPr>
        <w:t>ی</w:t>
      </w:r>
      <w:r>
        <w:rPr>
          <w:rFonts w:hint="eastAsia"/>
          <w:rtl/>
        </w:rPr>
        <w:t>ن،اجعل</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E1755D">
        <w:rPr>
          <w:rStyle w:val="libFootnote0Char"/>
          <w:rFonts w:hint="cs"/>
          <w:rtl/>
        </w:rPr>
        <w:t xml:space="preserve"> ق:7/124/385،ج:27/131. ق:9/50/191،ج:37/80.</w:t>
      </w:r>
    </w:p>
    <w:p w:rsidR="00643081" w:rsidRPr="00643081" w:rsidRDefault="00643081" w:rsidP="00643081">
      <w:pPr>
        <w:pStyle w:val="libLine"/>
        <w:rPr>
          <w:rStyle w:val="libFootnote0Char"/>
          <w:rtl/>
        </w:rPr>
      </w:pPr>
      <w:r w:rsidRPr="00643081">
        <w:rPr>
          <w:rStyle w:val="libFootnote0Char"/>
          <w:rFonts w:hint="eastAsia"/>
          <w:rtl/>
        </w:rPr>
        <w:t>(2)</w:t>
      </w:r>
      <w:r w:rsidR="00E1755D">
        <w:rPr>
          <w:rStyle w:val="libFootnote0Char"/>
          <w:rFonts w:hint="cs"/>
          <w:rtl/>
        </w:rPr>
        <w:t xml:space="preserve"> ق:7/124/381،ج:27/108.</w:t>
      </w:r>
    </w:p>
    <w:p w:rsidR="00643081" w:rsidRPr="00643081" w:rsidRDefault="00643081" w:rsidP="00643081">
      <w:pPr>
        <w:pStyle w:val="libLine"/>
        <w:rPr>
          <w:rStyle w:val="libFootnote0Char"/>
          <w:rtl/>
        </w:rPr>
      </w:pPr>
      <w:r w:rsidRPr="00643081">
        <w:rPr>
          <w:rStyle w:val="libFootnote0Char"/>
          <w:rFonts w:hint="eastAsia"/>
          <w:rtl/>
        </w:rPr>
        <w:t>(3)</w:t>
      </w:r>
      <w:r w:rsidR="00E1755D">
        <w:rPr>
          <w:rStyle w:val="libFootnote0Char"/>
          <w:rFonts w:hint="cs"/>
          <w:rtl/>
        </w:rPr>
        <w:t xml:space="preserve"> ق:11/28/157،ج:47/179.</w:t>
      </w:r>
    </w:p>
    <w:p w:rsidR="00643081" w:rsidRPr="00DE6A85" w:rsidRDefault="00643081" w:rsidP="00DE6A85">
      <w:pPr>
        <w:pStyle w:val="libFootnote0"/>
        <w:rPr>
          <w:rtl/>
        </w:rPr>
      </w:pPr>
      <w:r w:rsidRPr="00643081">
        <w:rPr>
          <w:rStyle w:val="libFootnote0Char"/>
          <w:rFonts w:hint="eastAsia"/>
          <w:rtl/>
        </w:rPr>
        <w:t>(4)</w:t>
      </w:r>
      <w:r w:rsidR="00E1755D">
        <w:rPr>
          <w:rStyle w:val="libFootnote0Char"/>
          <w:rFonts w:hint="cs"/>
          <w:rtl/>
        </w:rPr>
        <w:t xml:space="preserve"> ق:8/50/563و566،ج:33/176و191. ق:10/21/129،ج:44/124و126.</w:t>
      </w:r>
    </w:p>
    <w:p w:rsidR="00E1755D" w:rsidRDefault="00DE6A85" w:rsidP="00DE6A85">
      <w:pPr>
        <w:pStyle w:val="libFootnote0"/>
        <w:rPr>
          <w:rtl/>
        </w:rPr>
      </w:pPr>
      <w:r>
        <w:rPr>
          <w:rFonts w:hint="cs"/>
          <w:rtl/>
        </w:rPr>
        <w:t>(5) ق:7/146/425،ج:27/314.</w:t>
      </w:r>
    </w:p>
    <w:p w:rsidR="00DE6A85" w:rsidRPr="00DE6A85" w:rsidRDefault="00DE6A85" w:rsidP="00DE6A85">
      <w:pPr>
        <w:pStyle w:val="libFootnote0"/>
        <w:rPr>
          <w:rtl/>
        </w:rPr>
      </w:pPr>
      <w:r>
        <w:rPr>
          <w:rFonts w:hint="cs"/>
          <w:rtl/>
        </w:rPr>
        <w:t>(6) ق:11/33/220،ج:47/381. ق:كتاب الايمان/18/140،ج:68/144.</w:t>
      </w:r>
    </w:p>
    <w:p w:rsidR="00643081" w:rsidRDefault="00643081" w:rsidP="00A33C4B">
      <w:pPr>
        <w:pStyle w:val="libNormal"/>
        <w:rPr>
          <w:rtl/>
        </w:rPr>
      </w:pPr>
      <w:r>
        <w:rPr>
          <w:rFonts w:hint="eastAsia"/>
          <w:rtl/>
        </w:rPr>
        <w:br w:type="page"/>
      </w:r>
    </w:p>
    <w:p w:rsidR="00D94CCA" w:rsidRDefault="00A33C4B" w:rsidP="00DE6A85">
      <w:pPr>
        <w:pStyle w:val="libNormal0"/>
        <w:rPr>
          <w:rtl/>
        </w:rPr>
      </w:pPr>
      <w:r>
        <w:rPr>
          <w:rFonts w:hint="eastAsia"/>
          <w:rtl/>
        </w:rPr>
        <w:lastRenderedPageBreak/>
        <w:t>لش</w:t>
      </w:r>
      <w:r>
        <w:rPr>
          <w:rFonts w:hint="cs"/>
          <w:rtl/>
        </w:rPr>
        <w:t>ی</w:t>
      </w:r>
      <w:r>
        <w:rPr>
          <w:rFonts w:hint="eastAsia"/>
          <w:rtl/>
        </w:rPr>
        <w:t>عت</w:t>
      </w:r>
      <w:r w:rsidR="00DE6A85">
        <w:rPr>
          <w:rFonts w:hint="cs"/>
          <w:rtl/>
        </w:rPr>
        <w:t>ي</w:t>
      </w:r>
      <w:r>
        <w:rPr>
          <w:rtl/>
        </w:rPr>
        <w:t xml:space="preserve"> من النار وقاء و لهم عندک </w:t>
      </w:r>
      <w:r w:rsidR="00DF76A0">
        <w:rPr>
          <w:rtl/>
        </w:rPr>
        <w:t>رضي</w:t>
      </w:r>
      <w:r>
        <w:rPr>
          <w:rtl/>
        </w:rPr>
        <w:t xml:space="preserve"> و اغفر ذ</w:t>
      </w:r>
      <w:r w:rsidR="00935265">
        <w:rPr>
          <w:rtl/>
        </w:rPr>
        <w:t>نوب</w:t>
      </w:r>
      <w:r w:rsidR="00DE6A85">
        <w:rPr>
          <w:rFonts w:hint="cs"/>
          <w:rtl/>
        </w:rPr>
        <w:t>ه</w:t>
      </w:r>
      <w:r>
        <w:rPr>
          <w:rtl/>
        </w:rPr>
        <w:t xml:space="preserve">م و </w:t>
      </w:r>
      <w:r>
        <w:rPr>
          <w:rFonts w:hint="cs"/>
          <w:rtl/>
        </w:rPr>
        <w:t>ی</w:t>
      </w:r>
      <w:r>
        <w:rPr>
          <w:rFonts w:hint="eastAsia"/>
          <w:rtl/>
        </w:rPr>
        <w:t>سّر</w:t>
      </w:r>
      <w:r>
        <w:rPr>
          <w:rtl/>
        </w:rPr>
        <w:t xml:space="preserve"> أمورهم و اقض د</w:t>
      </w:r>
      <w:r>
        <w:rPr>
          <w:rFonts w:hint="cs"/>
          <w:rtl/>
        </w:rPr>
        <w:t>ی</w:t>
      </w:r>
      <w:r>
        <w:rPr>
          <w:rFonts w:hint="eastAsia"/>
          <w:rtl/>
        </w:rPr>
        <w:t>ونهم</w:t>
      </w:r>
      <w:r>
        <w:rPr>
          <w:rtl/>
        </w:rPr>
        <w:t xml:space="preserve"> و استر عوراتهم و هب لهم الکبائر...الدعاء </w:t>
      </w:r>
      <w:r w:rsidR="00643081">
        <w:rPr>
          <w:rStyle w:val="libFootnotenumChar"/>
          <w:rtl/>
        </w:rPr>
        <w:t>(1)</w:t>
      </w:r>
      <w:r>
        <w:rPr>
          <w:rtl/>
        </w:rPr>
        <w:t>.</w:t>
      </w:r>
    </w:p>
    <w:p w:rsidR="00D94CCA" w:rsidRDefault="00A33C4B" w:rsidP="00DE6A85">
      <w:pPr>
        <w:pStyle w:val="libNormal"/>
        <w:rPr>
          <w:rtl/>
        </w:rPr>
      </w:pPr>
      <w:r w:rsidRPr="00DE6A85">
        <w:rPr>
          <w:rStyle w:val="libBold1Char"/>
          <w:rFonts w:hint="eastAsia"/>
          <w:rtl/>
        </w:rPr>
        <w:t>کنز</w:t>
      </w:r>
      <w:r w:rsidRPr="00DE6A85">
        <w:rPr>
          <w:rStyle w:val="libBold1Char"/>
          <w:rtl/>
        </w:rPr>
        <w:t xml:space="preserve"> جامع الفوائد</w:t>
      </w:r>
      <w:r>
        <w:rPr>
          <w:rtl/>
        </w:rPr>
        <w:t>:ال</w:t>
      </w:r>
      <w:r w:rsidR="009B6D3C">
        <w:rPr>
          <w:rtl/>
        </w:rPr>
        <w:t>نبويّ</w:t>
      </w:r>
      <w:r>
        <w:rPr>
          <w:rtl/>
        </w:rPr>
        <w:t xml:space="preserve"> </w:t>
      </w:r>
      <w:r w:rsidR="00D665AA" w:rsidRPr="00D665AA">
        <w:rPr>
          <w:rStyle w:val="libAlaemChar"/>
          <w:rtl/>
        </w:rPr>
        <w:t>صلى‌الله‌عليه‌وآله‌وسلم</w:t>
      </w:r>
      <w:r>
        <w:rPr>
          <w:rtl/>
        </w:rPr>
        <w:t xml:space="preserve">: ما أحد من </w:t>
      </w:r>
      <w:r w:rsidR="00CA70AC">
        <w:rPr>
          <w:rtl/>
        </w:rPr>
        <w:t>شیعة</w:t>
      </w:r>
      <w:r>
        <w:rPr>
          <w:rtl/>
        </w:rPr>
        <w:t xml:space="preserve"> </w:t>
      </w:r>
      <w:r w:rsidR="004B4B77">
        <w:rPr>
          <w:rtl/>
        </w:rPr>
        <w:t>عليّ</w:t>
      </w:r>
      <w:r>
        <w:rPr>
          <w:rtl/>
        </w:rPr>
        <w:t xml:space="preserve"> </w:t>
      </w:r>
      <w:r w:rsidR="00D665AA" w:rsidRPr="00D665AA">
        <w:rPr>
          <w:rStyle w:val="libAlaemChar"/>
          <w:rtl/>
        </w:rPr>
        <w:t>عليه‌السلام</w:t>
      </w:r>
      <w:r>
        <w:rPr>
          <w:rtl/>
        </w:rPr>
        <w:t xml:space="preserve"> الاّ و هو طاهر الوالد</w:t>
      </w:r>
      <w:r>
        <w:rPr>
          <w:rFonts w:hint="cs"/>
          <w:rtl/>
        </w:rPr>
        <w:t>ی</w:t>
      </w:r>
      <w:r>
        <w:rPr>
          <w:rFonts w:hint="eastAsia"/>
          <w:rtl/>
        </w:rPr>
        <w:t>ن</w:t>
      </w:r>
      <w:r>
        <w:rPr>
          <w:rtl/>
        </w:rPr>
        <w:t xml:space="preserve"> تق</w:t>
      </w:r>
      <w:r w:rsidR="00DE6A85">
        <w:rPr>
          <w:rFonts w:hint="cs"/>
          <w:rtl/>
        </w:rPr>
        <w:t>يّ</w:t>
      </w:r>
      <w:r>
        <w:rPr>
          <w:rtl/>
        </w:rPr>
        <w:t xml:space="preserve"> نق</w:t>
      </w:r>
      <w:r w:rsidR="00DE6A85">
        <w:rPr>
          <w:rFonts w:hint="cs"/>
          <w:rtl/>
        </w:rPr>
        <w:t>يّ</w:t>
      </w:r>
      <w:r>
        <w:rPr>
          <w:rtl/>
        </w:rPr>
        <w:t xml:space="preserve"> مؤمن باللّه،فإذا أراد أحدهم أن </w:t>
      </w:r>
      <w:r>
        <w:rPr>
          <w:rFonts w:hint="cs"/>
          <w:rtl/>
        </w:rPr>
        <w:t>ی</w:t>
      </w:r>
      <w:r>
        <w:rPr>
          <w:rFonts w:hint="eastAsia"/>
          <w:rtl/>
        </w:rPr>
        <w:t>واقع</w:t>
      </w:r>
      <w:r>
        <w:rPr>
          <w:rtl/>
        </w:rPr>
        <w:t xml:space="preserve"> أهله جاء ملک من ال</w:t>
      </w:r>
      <w:r w:rsidR="00B80428">
        <w:rPr>
          <w:rtl/>
        </w:rPr>
        <w:t>ملائکة</w:t>
      </w:r>
      <w:r>
        <w:rPr>
          <w:rtl/>
        </w:rPr>
        <w:t xml:space="preserve"> ال</w:t>
      </w:r>
      <w:r w:rsidR="004B4B77">
        <w:rPr>
          <w:rtl/>
        </w:rPr>
        <w:t>ذي</w:t>
      </w:r>
      <w:r>
        <w:rPr>
          <w:rFonts w:hint="eastAsia"/>
          <w:rtl/>
        </w:rPr>
        <w:t>ن</w:t>
      </w:r>
      <w:r>
        <w:rPr>
          <w:rtl/>
        </w:rPr>
        <w:t xml:space="preserve"> ب</w:t>
      </w:r>
      <w:r w:rsidR="009D0B59">
        <w:rPr>
          <w:rtl/>
        </w:rPr>
        <w:t>اي</w:t>
      </w:r>
      <w:r w:rsidR="006926E7">
        <w:rPr>
          <w:rFonts w:hint="cs"/>
          <w:rtl/>
        </w:rPr>
        <w:t>دي</w:t>
      </w:r>
      <w:r>
        <w:rPr>
          <w:rFonts w:hint="eastAsia"/>
          <w:rtl/>
        </w:rPr>
        <w:t>هم</w:t>
      </w:r>
      <w:r>
        <w:rPr>
          <w:rtl/>
        </w:rPr>
        <w:t xml:space="preserve"> أبار</w:t>
      </w:r>
      <w:r>
        <w:rPr>
          <w:rFonts w:hint="cs"/>
          <w:rtl/>
        </w:rPr>
        <w:t>ی</w:t>
      </w:r>
      <w:r>
        <w:rPr>
          <w:rFonts w:hint="eastAsia"/>
          <w:rtl/>
        </w:rPr>
        <w:t>ق</w:t>
      </w:r>
      <w:r>
        <w:rPr>
          <w:rtl/>
        </w:rPr>
        <w:t xml:space="preserve"> ماء ال</w:t>
      </w:r>
      <w:r w:rsidR="009B6D3C">
        <w:rPr>
          <w:rtl/>
        </w:rPr>
        <w:t>جنة</w:t>
      </w:r>
      <w:r>
        <w:rPr>
          <w:rtl/>
        </w:rPr>
        <w:t xml:space="preserve"> </w:t>
      </w:r>
      <w:r w:rsidR="004B4B77">
        <w:rPr>
          <w:rtl/>
        </w:rPr>
        <w:t>في</w:t>
      </w:r>
      <w:r>
        <w:rPr>
          <w:rFonts w:hint="eastAsia"/>
          <w:rtl/>
        </w:rPr>
        <w:t>طرح</w:t>
      </w:r>
      <w:r>
        <w:rPr>
          <w:rtl/>
        </w:rPr>
        <w:t xml:space="preserve"> من ذلک الماء </w:t>
      </w:r>
      <w:r w:rsidR="004B4B77">
        <w:rPr>
          <w:rtl/>
        </w:rPr>
        <w:t>في</w:t>
      </w:r>
      <w:r>
        <w:rPr>
          <w:rtl/>
        </w:rPr>
        <w:t xml:space="preserve"> ال</w:t>
      </w:r>
      <w:r w:rsidR="00322099">
        <w:rPr>
          <w:rtl/>
        </w:rPr>
        <w:t>آنیة</w:t>
      </w:r>
      <w:r>
        <w:rPr>
          <w:rtl/>
        </w:rPr>
        <w:t xml:space="preserve"> </w:t>
      </w:r>
      <w:r w:rsidR="004B4B77">
        <w:rPr>
          <w:rtl/>
        </w:rPr>
        <w:t>التي</w:t>
      </w:r>
      <w:r>
        <w:rPr>
          <w:rtl/>
        </w:rPr>
        <w:t xml:space="preserve"> </w:t>
      </w:r>
      <w:r>
        <w:rPr>
          <w:rFonts w:hint="cs"/>
          <w:rtl/>
        </w:rPr>
        <w:t>ی</w:t>
      </w:r>
      <w:r>
        <w:rPr>
          <w:rFonts w:hint="eastAsia"/>
          <w:rtl/>
        </w:rPr>
        <w:t>شرب</w:t>
      </w:r>
      <w:r>
        <w:rPr>
          <w:rtl/>
        </w:rPr>
        <w:t xml:space="preserve"> من</w:t>
      </w:r>
      <w:r>
        <w:rPr>
          <w:rFonts w:hint="eastAsia"/>
          <w:rtl/>
        </w:rPr>
        <w:t>ها</w:t>
      </w:r>
      <w:r>
        <w:rPr>
          <w:rtl/>
        </w:rPr>
        <w:t xml:space="preserve"> </w:t>
      </w:r>
      <w:r w:rsidR="004B4B77">
        <w:rPr>
          <w:rtl/>
        </w:rPr>
        <w:t>في</w:t>
      </w:r>
      <w:r>
        <w:rPr>
          <w:rFonts w:hint="eastAsia"/>
          <w:rtl/>
        </w:rPr>
        <w:t>شربه</w:t>
      </w:r>
      <w:r>
        <w:rPr>
          <w:rtl/>
        </w:rPr>
        <w:t xml:space="preserve"> فبذلک الماء نبت ال</w:t>
      </w:r>
      <w:r w:rsidR="009D0B59">
        <w:rPr>
          <w:rtl/>
        </w:rPr>
        <w:t>اي</w:t>
      </w:r>
      <w:r>
        <w:rPr>
          <w:rFonts w:hint="eastAsia"/>
          <w:rtl/>
        </w:rPr>
        <w:t>مان</w:t>
      </w:r>
      <w:r>
        <w:rPr>
          <w:rtl/>
        </w:rPr>
        <w:t xml:space="preserve"> </w:t>
      </w:r>
      <w:r w:rsidR="004B4B77">
        <w:rPr>
          <w:rtl/>
        </w:rPr>
        <w:t>في</w:t>
      </w:r>
      <w:r>
        <w:rPr>
          <w:rtl/>
        </w:rPr>
        <w:t xml:space="preserve"> قلبه </w:t>
      </w:r>
      <w:r w:rsidR="00643081">
        <w:rPr>
          <w:rStyle w:val="libFootnotenumChar"/>
          <w:rtl/>
        </w:rPr>
        <w:t>(2)</w:t>
      </w:r>
      <w:r>
        <w:rPr>
          <w:rtl/>
        </w:rPr>
        <w:t>.</w:t>
      </w:r>
    </w:p>
    <w:p w:rsidR="00D94CCA" w:rsidRDefault="00A33C4B" w:rsidP="00A33C4B">
      <w:pPr>
        <w:pStyle w:val="libNormal"/>
        <w:rPr>
          <w:rtl/>
        </w:rPr>
      </w:pPr>
      <w:r>
        <w:rPr>
          <w:rtl/>
        </w:rPr>
        <w:t>انّ أفضل فضائل ش</w:t>
      </w:r>
      <w:r>
        <w:rPr>
          <w:rFonts w:hint="cs"/>
          <w:rtl/>
        </w:rPr>
        <w:t>ی</w:t>
      </w:r>
      <w:r>
        <w:rPr>
          <w:rFonts w:hint="eastAsia"/>
          <w:rtl/>
        </w:rPr>
        <w:t>عتنا</w:t>
      </w:r>
      <w:r>
        <w:rPr>
          <w:rtl/>
        </w:rPr>
        <w:t xml:space="preserve"> انّ العواهر لم </w:t>
      </w:r>
      <w:r>
        <w:rPr>
          <w:rFonts w:hint="cs"/>
          <w:rtl/>
        </w:rPr>
        <w:t>ی</w:t>
      </w:r>
      <w:r>
        <w:rPr>
          <w:rFonts w:hint="eastAsia"/>
          <w:rtl/>
        </w:rPr>
        <w:t>لدنهم</w:t>
      </w:r>
      <w:r>
        <w:rPr>
          <w:rtl/>
        </w:rPr>
        <w:t xml:space="preserve"> </w:t>
      </w:r>
      <w:r w:rsidR="004B4B77">
        <w:rPr>
          <w:rtl/>
        </w:rPr>
        <w:t>في</w:t>
      </w:r>
      <w:r>
        <w:rPr>
          <w:rtl/>
        </w:rPr>
        <w:t xml:space="preserve"> </w:t>
      </w:r>
      <w:r w:rsidR="00871E5D">
        <w:rPr>
          <w:rtl/>
        </w:rPr>
        <w:t>جاهلية</w:t>
      </w:r>
      <w:r>
        <w:rPr>
          <w:rtl/>
        </w:rPr>
        <w:t xml:space="preserve"> و لا إسلام و انّهم أهل الب</w:t>
      </w:r>
      <w:r>
        <w:rPr>
          <w:rFonts w:hint="cs"/>
          <w:rtl/>
        </w:rPr>
        <w:t>ی</w:t>
      </w:r>
      <w:r>
        <w:rPr>
          <w:rFonts w:hint="eastAsia"/>
          <w:rtl/>
        </w:rPr>
        <w:t>وتات</w:t>
      </w:r>
      <w:r>
        <w:rPr>
          <w:rtl/>
        </w:rPr>
        <w:t xml:space="preserve"> و الشرف و المعادن و الحسب الصح</w:t>
      </w:r>
      <w:r>
        <w:rPr>
          <w:rFonts w:hint="cs"/>
          <w:rtl/>
        </w:rPr>
        <w:t>ی</w:t>
      </w:r>
      <w:r>
        <w:rPr>
          <w:rFonts w:hint="eastAsia"/>
          <w:rtl/>
        </w:rPr>
        <w:t>ح</w:t>
      </w:r>
      <w:r>
        <w:rPr>
          <w:rtl/>
        </w:rPr>
        <w:t xml:space="preserve"> </w:t>
      </w:r>
      <w:r w:rsidR="00643081">
        <w:rPr>
          <w:rStyle w:val="libFootnotenumChar"/>
          <w:rtl/>
        </w:rPr>
        <w:t>(3)</w:t>
      </w:r>
      <w:r>
        <w:rPr>
          <w:rtl/>
        </w:rPr>
        <w:t>.</w:t>
      </w:r>
    </w:p>
    <w:p w:rsidR="00D94CCA" w:rsidRDefault="00A33C4B" w:rsidP="00DE6A85">
      <w:pPr>
        <w:pStyle w:val="libNormal"/>
        <w:rPr>
          <w:rtl/>
        </w:rPr>
      </w:pPr>
      <w:r>
        <w:rPr>
          <w:rFonts w:hint="eastAsia"/>
          <w:rtl/>
        </w:rPr>
        <w:t>باب</w:t>
      </w:r>
      <w:r>
        <w:rPr>
          <w:rtl/>
        </w:rPr>
        <w:t xml:space="preserve"> نجا</w:t>
      </w:r>
      <w:r w:rsidR="00DE6A85">
        <w:rPr>
          <w:rFonts w:hint="cs"/>
          <w:rtl/>
        </w:rPr>
        <w:t>ة</w:t>
      </w:r>
      <w:r>
        <w:rPr>
          <w:rtl/>
        </w:rPr>
        <w:t xml:space="preserve"> ش</w:t>
      </w:r>
      <w:r>
        <w:rPr>
          <w:rFonts w:hint="cs"/>
          <w:rtl/>
        </w:rPr>
        <w:t>ی</w:t>
      </w:r>
      <w:r>
        <w:rPr>
          <w:rFonts w:hint="eastAsia"/>
          <w:rtl/>
        </w:rPr>
        <w:t>عتهم</w:t>
      </w:r>
      <w:r>
        <w:rPr>
          <w:rtl/>
        </w:rPr>
        <w:t xml:space="preserve"> </w:t>
      </w:r>
      <w:r w:rsidR="004B4B77">
        <w:rPr>
          <w:rtl/>
        </w:rPr>
        <w:t>في</w:t>
      </w:r>
      <w:r>
        <w:rPr>
          <w:rtl/>
        </w:rPr>
        <w:t xml:space="preserve"> ال</w:t>
      </w:r>
      <w:r w:rsidR="009B6D3C">
        <w:rPr>
          <w:rtl/>
        </w:rPr>
        <w:t>آخرة</w:t>
      </w:r>
      <w:r>
        <w:rPr>
          <w:rtl/>
        </w:rPr>
        <w:t xml:space="preserve"> </w:t>
      </w:r>
      <w:r w:rsidR="00643081">
        <w:rPr>
          <w:rStyle w:val="libFootnotenumChar"/>
          <w:rtl/>
        </w:rPr>
        <w:t>(4)</w:t>
      </w:r>
      <w:r>
        <w:rPr>
          <w:rtl/>
        </w:rPr>
        <w:t xml:space="preserve">، </w:t>
      </w:r>
      <w:r w:rsidR="004B4B77">
        <w:rPr>
          <w:rtl/>
        </w:rPr>
        <w:t>في</w:t>
      </w:r>
      <w:r>
        <w:rPr>
          <w:rFonts w:hint="eastAsia"/>
          <w:rtl/>
        </w:rPr>
        <w:t>ه</w:t>
      </w:r>
      <w:r>
        <w:rPr>
          <w:rtl/>
        </w:rPr>
        <w:t xml:space="preserve"> ذکر </w:t>
      </w:r>
      <w:r w:rsidR="00DF76A0">
        <w:rPr>
          <w:rtl/>
        </w:rPr>
        <w:t>جملة</w:t>
      </w:r>
      <w:r>
        <w:rPr>
          <w:rtl/>
        </w:rPr>
        <w:t xml:space="preserve"> من فضائل ال</w:t>
      </w:r>
      <w:r w:rsidR="00CA70AC">
        <w:rPr>
          <w:rtl/>
        </w:rPr>
        <w:t>شیعة</w:t>
      </w:r>
      <w:r>
        <w:rPr>
          <w:rtl/>
        </w:rPr>
        <w:t xml:space="preserve"> و انّ حساب ال</w:t>
      </w:r>
      <w:r w:rsidR="00CA70AC">
        <w:rPr>
          <w:rtl/>
        </w:rPr>
        <w:t>شیعة</w:t>
      </w:r>
      <w:r>
        <w:rPr>
          <w:rtl/>
        </w:rPr>
        <w:t xml:space="preserve"> موکول </w:t>
      </w:r>
      <w:r w:rsidR="00265D50">
        <w:rPr>
          <w:rtl/>
        </w:rPr>
        <w:t>اليه</w:t>
      </w:r>
      <w:r>
        <w:rPr>
          <w:rFonts w:hint="eastAsia"/>
          <w:rtl/>
        </w:rPr>
        <w:t>م</w:t>
      </w:r>
      <w:r>
        <w:rPr>
          <w:rtl/>
        </w:rPr>
        <w:t xml:space="preserve"> </w:t>
      </w:r>
      <w:r w:rsidR="00763D20" w:rsidRPr="00763D20">
        <w:rPr>
          <w:rStyle w:val="libAlaemChar"/>
          <w:rtl/>
        </w:rPr>
        <w:t>عليهم‌السلام</w:t>
      </w:r>
      <w:r>
        <w:rPr>
          <w:rtl/>
        </w:rPr>
        <w:t xml:space="preserve"> </w:t>
      </w:r>
      <w:r w:rsidR="00643081">
        <w:rPr>
          <w:rStyle w:val="libFootnotenumChar"/>
          <w:rtl/>
        </w:rPr>
        <w:t>(5)</w:t>
      </w:r>
      <w:r>
        <w:rPr>
          <w:rtl/>
        </w:rPr>
        <w:t>.</w:t>
      </w:r>
    </w:p>
    <w:p w:rsidR="00D94CCA" w:rsidRDefault="00A33C4B" w:rsidP="00A33C4B">
      <w:pPr>
        <w:pStyle w:val="libNormal"/>
        <w:rPr>
          <w:rtl/>
        </w:rPr>
      </w:pPr>
      <w:r>
        <w:rPr>
          <w:rFonts w:hint="eastAsia"/>
          <w:rtl/>
        </w:rPr>
        <w:t>باب</w:t>
      </w:r>
      <w:r>
        <w:rPr>
          <w:rtl/>
        </w:rPr>
        <w:t xml:space="preserve"> </w:t>
      </w:r>
      <w:r w:rsidR="004B4B77">
        <w:rPr>
          <w:rtl/>
        </w:rPr>
        <w:t>في</w:t>
      </w:r>
      <w:r>
        <w:rPr>
          <w:rFonts w:hint="eastAsia"/>
          <w:rtl/>
        </w:rPr>
        <w:t>ه</w:t>
      </w:r>
      <w:r>
        <w:rPr>
          <w:rtl/>
        </w:rPr>
        <w:t xml:space="preserve"> مدح ال</w:t>
      </w:r>
      <w:r w:rsidR="00CA70AC">
        <w:rPr>
          <w:rtl/>
        </w:rPr>
        <w:t>شیعة</w:t>
      </w:r>
      <w:r>
        <w:rPr>
          <w:rtl/>
        </w:rPr>
        <w:t xml:space="preserve"> </w:t>
      </w:r>
      <w:r w:rsidR="004B4B77">
        <w:rPr>
          <w:rtl/>
        </w:rPr>
        <w:t>في</w:t>
      </w:r>
      <w:r>
        <w:rPr>
          <w:rtl/>
        </w:rPr>
        <w:t xml:space="preserve"> زمان ال</w:t>
      </w:r>
      <w:r w:rsidR="007C7B27">
        <w:rPr>
          <w:rtl/>
        </w:rPr>
        <w:t>غیبة</w:t>
      </w:r>
      <w:r>
        <w:rPr>
          <w:rtl/>
        </w:rPr>
        <w:t xml:space="preserve"> </w:t>
      </w:r>
      <w:r w:rsidR="00643081">
        <w:rPr>
          <w:rStyle w:val="libFootnotenumChar"/>
          <w:rtl/>
        </w:rPr>
        <w:t>(6)</w:t>
      </w:r>
      <w:r>
        <w:rPr>
          <w:rtl/>
        </w:rPr>
        <w:t>.</w:t>
      </w:r>
    </w:p>
    <w:p w:rsidR="00D94CCA" w:rsidRDefault="00A33C4B" w:rsidP="00DE6A85">
      <w:pPr>
        <w:pStyle w:val="libNormal"/>
        <w:rPr>
          <w:rtl/>
        </w:rPr>
      </w:pPr>
      <w:r w:rsidRPr="00DE6A85">
        <w:rPr>
          <w:rStyle w:val="libBold1Char"/>
          <w:rFonts w:hint="eastAsia"/>
          <w:rtl/>
        </w:rPr>
        <w:t>المحاسن</w:t>
      </w:r>
      <w:r>
        <w:rPr>
          <w:rtl/>
        </w:rPr>
        <w:t xml:space="preserve">:قال أبو جعفر </w:t>
      </w:r>
      <w:r w:rsidR="00D665AA" w:rsidRPr="00D665AA">
        <w:rPr>
          <w:rStyle w:val="libAlaemChar"/>
          <w:rtl/>
        </w:rPr>
        <w:t>عليه‌السلام</w:t>
      </w:r>
      <w:r>
        <w:rPr>
          <w:rtl/>
        </w:rPr>
        <w:t xml:space="preserve"> ل</w:t>
      </w:r>
      <w:r w:rsidR="004B4B77">
        <w:rPr>
          <w:rtl/>
        </w:rPr>
        <w:t>أبي</w:t>
      </w:r>
      <w:r>
        <w:rPr>
          <w:rtl/>
        </w:rPr>
        <w:t xml:space="preserve"> المقدام: و اللّه لئن أطعم رجلا من ش</w:t>
      </w:r>
      <w:r>
        <w:rPr>
          <w:rFonts w:hint="cs"/>
          <w:rtl/>
        </w:rPr>
        <w:t>ی</w:t>
      </w:r>
      <w:r>
        <w:rPr>
          <w:rFonts w:hint="eastAsia"/>
          <w:rtl/>
        </w:rPr>
        <w:t>عت</w:t>
      </w:r>
      <w:r w:rsidR="00DE6A85">
        <w:rPr>
          <w:rFonts w:hint="cs"/>
          <w:rtl/>
        </w:rPr>
        <w:t>ي</w:t>
      </w:r>
      <w:r>
        <w:rPr>
          <w:rtl/>
        </w:rPr>
        <w:t xml:space="preserve"> أحبّ </w:t>
      </w:r>
      <w:r w:rsidR="003261A0">
        <w:rPr>
          <w:rtl/>
        </w:rPr>
        <w:t>الى</w:t>
      </w:r>
      <w:r>
        <w:rPr>
          <w:rtl/>
        </w:rPr>
        <w:t xml:space="preserve"> من أن أطعم أفقا من الناس،قال:کم الأفق؟قال:</w:t>
      </w:r>
      <w:r w:rsidR="00A050D0">
        <w:rPr>
          <w:rtl/>
        </w:rPr>
        <w:t>مائة</w:t>
      </w:r>
      <w:r>
        <w:rPr>
          <w:rtl/>
        </w:rPr>
        <w:t xml:space="preserve"> ألف </w:t>
      </w:r>
      <w:r w:rsidR="00643081">
        <w:rPr>
          <w:rStyle w:val="libFootnotenumChar"/>
          <w:rtl/>
        </w:rPr>
        <w:t>(7)</w:t>
      </w:r>
      <w:r>
        <w:rPr>
          <w:rtl/>
        </w:rPr>
        <w:t>.</w:t>
      </w:r>
    </w:p>
    <w:p w:rsidR="00D94CCA" w:rsidRDefault="00A33C4B" w:rsidP="00A33C4B">
      <w:pPr>
        <w:pStyle w:val="libNormal"/>
        <w:rPr>
          <w:rtl/>
        </w:rPr>
      </w:pPr>
      <w:r w:rsidRPr="00DE6A85">
        <w:rPr>
          <w:rStyle w:val="libBold1Char"/>
          <w:rFonts w:hint="eastAsia"/>
          <w:rtl/>
        </w:rPr>
        <w:t>أقول</w:t>
      </w:r>
      <w:r>
        <w:rPr>
          <w:rtl/>
        </w:rPr>
        <w:t xml:space="preserve">: ما ورد </w:t>
      </w:r>
      <w:r w:rsidR="004B4B77">
        <w:rPr>
          <w:rtl/>
        </w:rPr>
        <w:t>في</w:t>
      </w:r>
      <w:r>
        <w:rPr>
          <w:rtl/>
        </w:rPr>
        <w:t xml:space="preserve"> مدح ال</w:t>
      </w:r>
      <w:r w:rsidR="00CA70AC">
        <w:rPr>
          <w:rtl/>
        </w:rPr>
        <w:t>شیعة</w:t>
      </w:r>
      <w:r>
        <w:rPr>
          <w:rtl/>
        </w:rPr>
        <w:t xml:space="preserve"> أکثر من أن </w:t>
      </w:r>
      <w:r>
        <w:rPr>
          <w:rFonts w:hint="cs"/>
          <w:rtl/>
        </w:rPr>
        <w:t>ی</w:t>
      </w:r>
      <w:r>
        <w:rPr>
          <w:rFonts w:hint="eastAsia"/>
          <w:rtl/>
        </w:rPr>
        <w:t>ذکر،و</w:t>
      </w:r>
      <w:r>
        <w:rPr>
          <w:rtl/>
        </w:rPr>
        <w:t xml:space="preserve"> قد تقدّم </w:t>
      </w:r>
      <w:r w:rsidR="004B4B77">
        <w:rPr>
          <w:rtl/>
        </w:rPr>
        <w:t>في</w:t>
      </w:r>
      <w:r w:rsidR="00643081" w:rsidRPr="00DE6A85">
        <w:rPr>
          <w:rFonts w:hint="eastAsia"/>
          <w:rtl/>
        </w:rPr>
        <w:t>(</w:t>
      </w:r>
      <w:r w:rsidRPr="00DE6A85">
        <w:rPr>
          <w:rFonts w:hint="eastAsia"/>
          <w:rtl/>
        </w:rPr>
        <w:t>رفض</w:t>
      </w:r>
      <w:r w:rsidR="00643081" w:rsidRPr="00DE6A85">
        <w:rPr>
          <w:rFonts w:hint="eastAsia"/>
          <w:rtl/>
        </w:rPr>
        <w:t>)</w:t>
      </w:r>
      <w:r>
        <w:rPr>
          <w:rFonts w:hint="eastAsia"/>
          <w:rtl/>
        </w:rPr>
        <w:t>ما</w:t>
      </w:r>
      <w:r>
        <w:rPr>
          <w:rtl/>
        </w:rPr>
        <w:t xml:space="preserve"> </w:t>
      </w:r>
      <w:r>
        <w:rPr>
          <w:rFonts w:hint="cs"/>
          <w:rtl/>
        </w:rPr>
        <w:t>ی</w:t>
      </w:r>
      <w:r>
        <w:rPr>
          <w:rFonts w:hint="eastAsia"/>
          <w:rtl/>
        </w:rPr>
        <w:t>ناسب</w:t>
      </w:r>
      <w:r>
        <w:rPr>
          <w:rtl/>
        </w:rPr>
        <w:t xml:space="preserve"> ذلک.</w:t>
      </w:r>
    </w:p>
    <w:p w:rsidR="00D94CCA" w:rsidRPr="00DE6A85" w:rsidRDefault="00A33C4B" w:rsidP="00A33C4B">
      <w:pPr>
        <w:pStyle w:val="libNormal"/>
        <w:rPr>
          <w:rtl/>
        </w:rPr>
      </w:pPr>
      <w:r>
        <w:rPr>
          <w:rFonts w:hint="eastAsia"/>
          <w:rtl/>
        </w:rPr>
        <w:t>سبب</w:t>
      </w:r>
      <w:r>
        <w:rPr>
          <w:rtl/>
        </w:rPr>
        <w:t xml:space="preserve"> تش</w:t>
      </w:r>
      <w:r>
        <w:rPr>
          <w:rFonts w:hint="cs"/>
          <w:rtl/>
        </w:rPr>
        <w:t>یّ</w:t>
      </w:r>
      <w:r>
        <w:rPr>
          <w:rFonts w:hint="eastAsia"/>
          <w:rtl/>
        </w:rPr>
        <w:t>ع</w:t>
      </w:r>
      <w:r>
        <w:rPr>
          <w:rtl/>
        </w:rPr>
        <w:t xml:space="preserve"> رجل نا</w:t>
      </w:r>
      <w:r w:rsidR="00A638DD">
        <w:rPr>
          <w:rtl/>
        </w:rPr>
        <w:t>صبيّ</w:t>
      </w:r>
      <w:r>
        <w:rPr>
          <w:rtl/>
        </w:rPr>
        <w:t xml:space="preserve"> </w:t>
      </w:r>
      <w:r w:rsidR="00643081">
        <w:rPr>
          <w:rStyle w:val="libFootnotenumChar"/>
          <w:rtl/>
        </w:rPr>
        <w:t>(8)</w:t>
      </w:r>
      <w:r>
        <w:rPr>
          <w:rtl/>
        </w:rPr>
        <w:t xml:space="preserve">. </w:t>
      </w:r>
      <w:r w:rsidRPr="00DE6A85">
        <w:rPr>
          <w:rStyle w:val="libBold1Char"/>
          <w:rtl/>
        </w:rPr>
        <w:t>أقول</w:t>
      </w:r>
      <w:r>
        <w:rPr>
          <w:rtl/>
        </w:rPr>
        <w:t xml:space="preserve">: </w:t>
      </w:r>
      <w:r w:rsidR="009B6D3C">
        <w:rPr>
          <w:rFonts w:hint="cs"/>
          <w:rtl/>
        </w:rPr>
        <w:t>یأتي</w:t>
      </w:r>
      <w:r>
        <w:rPr>
          <w:rtl/>
        </w:rPr>
        <w:t xml:space="preserve"> </w:t>
      </w:r>
      <w:r w:rsidRPr="00DE6A85">
        <w:rPr>
          <w:rtl/>
        </w:rPr>
        <w:t xml:space="preserve">ذلک </w:t>
      </w:r>
      <w:r w:rsidR="004B4B77" w:rsidRPr="00DE6A85">
        <w:rPr>
          <w:rtl/>
        </w:rPr>
        <w:t>في</w:t>
      </w:r>
      <w:r w:rsidR="00643081" w:rsidRPr="00DE6A85">
        <w:rPr>
          <w:rFonts w:hint="eastAsia"/>
          <w:rtl/>
        </w:rPr>
        <w:t>(</w:t>
      </w:r>
      <w:r w:rsidRPr="00DE6A85">
        <w:rPr>
          <w:rFonts w:hint="eastAsia"/>
          <w:rtl/>
        </w:rPr>
        <w:t>صفن</w:t>
      </w:r>
      <w:r w:rsidR="00643081" w:rsidRPr="00DE6A85">
        <w:rPr>
          <w:rFonts w:hint="eastAsia"/>
          <w:rtl/>
        </w:rPr>
        <w:t>)</w:t>
      </w:r>
      <w:r w:rsidRPr="00DE6A85">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E6A85">
        <w:rPr>
          <w:rStyle w:val="libFootnote0Char"/>
          <w:rFonts w:hint="cs"/>
          <w:rtl/>
        </w:rPr>
        <w:t xml:space="preserve"> ق:9/40/123،ج:36/206.</w:t>
      </w:r>
    </w:p>
    <w:p w:rsidR="00643081" w:rsidRPr="00643081" w:rsidRDefault="00643081" w:rsidP="00643081">
      <w:pPr>
        <w:pStyle w:val="libLine"/>
        <w:rPr>
          <w:rStyle w:val="libFootnote0Char"/>
          <w:rtl/>
        </w:rPr>
      </w:pPr>
      <w:r w:rsidRPr="00643081">
        <w:rPr>
          <w:rStyle w:val="libFootnote0Char"/>
          <w:rFonts w:hint="eastAsia"/>
          <w:rtl/>
        </w:rPr>
        <w:t>(2)</w:t>
      </w:r>
      <w:r w:rsidR="00DE6A85">
        <w:rPr>
          <w:rStyle w:val="libFootnote0Char"/>
          <w:rFonts w:hint="cs"/>
          <w:rtl/>
        </w:rPr>
        <w:t xml:space="preserve"> ق:7/33/109،ج:24/88. ق:9/1/7،ج:35/29.</w:t>
      </w:r>
    </w:p>
    <w:p w:rsidR="00643081" w:rsidRPr="00643081" w:rsidRDefault="00643081" w:rsidP="00643081">
      <w:pPr>
        <w:pStyle w:val="libLine"/>
        <w:rPr>
          <w:rStyle w:val="libFootnote0Char"/>
          <w:rtl/>
        </w:rPr>
      </w:pPr>
      <w:r w:rsidRPr="00643081">
        <w:rPr>
          <w:rStyle w:val="libFootnote0Char"/>
          <w:rFonts w:hint="eastAsia"/>
          <w:rtl/>
        </w:rPr>
        <w:t>(3)</w:t>
      </w:r>
      <w:r w:rsidR="00DE6A85">
        <w:rPr>
          <w:rStyle w:val="libFootnote0Char"/>
          <w:rFonts w:hint="cs"/>
          <w:rtl/>
        </w:rPr>
        <w:t xml:space="preserve"> ق:7/125/389،ج:27/149.</w:t>
      </w:r>
    </w:p>
    <w:p w:rsidR="00643081" w:rsidRPr="00DE6A85" w:rsidRDefault="00643081" w:rsidP="00DE6A85">
      <w:pPr>
        <w:pStyle w:val="libFootnote0"/>
        <w:rPr>
          <w:rtl/>
        </w:rPr>
      </w:pPr>
      <w:r w:rsidRPr="00643081">
        <w:rPr>
          <w:rStyle w:val="libFootnote0Char"/>
          <w:rFonts w:hint="eastAsia"/>
          <w:rtl/>
        </w:rPr>
        <w:t>(4)</w:t>
      </w:r>
      <w:r w:rsidR="00DE6A85">
        <w:rPr>
          <w:rStyle w:val="libFootnote0Char"/>
          <w:rFonts w:hint="cs"/>
          <w:rtl/>
        </w:rPr>
        <w:t xml:space="preserve"> ق:7/63/143،ج:24/257.</w:t>
      </w:r>
    </w:p>
    <w:p w:rsidR="00DE6A85" w:rsidRDefault="00DE6A85" w:rsidP="00DE6A85">
      <w:pPr>
        <w:pStyle w:val="libFootnote0"/>
        <w:rPr>
          <w:rtl/>
        </w:rPr>
      </w:pPr>
      <w:r>
        <w:rPr>
          <w:rFonts w:hint="cs"/>
          <w:rtl/>
        </w:rPr>
        <w:t>(5) ق:7/63/145،ج:24/263.</w:t>
      </w:r>
    </w:p>
    <w:p w:rsidR="00DE6A85" w:rsidRDefault="00DE6A85" w:rsidP="00DE6A85">
      <w:pPr>
        <w:pStyle w:val="libFootnote0"/>
        <w:rPr>
          <w:rtl/>
        </w:rPr>
      </w:pPr>
      <w:r>
        <w:rPr>
          <w:rFonts w:hint="cs"/>
          <w:rtl/>
        </w:rPr>
        <w:t>(6) ق:13/28/135،ج:52/122.</w:t>
      </w:r>
    </w:p>
    <w:p w:rsidR="00DE6A85" w:rsidRDefault="00DE6A85" w:rsidP="00DE6A85">
      <w:pPr>
        <w:pStyle w:val="libFootnote0"/>
        <w:rPr>
          <w:rtl/>
        </w:rPr>
      </w:pPr>
      <w:r>
        <w:rPr>
          <w:rFonts w:hint="cs"/>
          <w:rtl/>
        </w:rPr>
        <w:t>(7) ق:كتاب العشرة/23/103،ج:74/363.</w:t>
      </w:r>
    </w:p>
    <w:p w:rsidR="00DE6A85" w:rsidRPr="00DE6A85" w:rsidRDefault="00DE6A85" w:rsidP="00DE6A85">
      <w:pPr>
        <w:pStyle w:val="libFootnote0"/>
        <w:rPr>
          <w:rtl/>
        </w:rPr>
      </w:pPr>
      <w:r>
        <w:rPr>
          <w:rFonts w:hint="cs"/>
          <w:rtl/>
        </w:rPr>
        <w:t>(8) ق:9/114/597،ج:42/7.</w:t>
      </w:r>
    </w:p>
    <w:p w:rsidR="00643081" w:rsidRDefault="00643081" w:rsidP="00A33C4B">
      <w:pPr>
        <w:pStyle w:val="libNormal"/>
        <w:rPr>
          <w:rtl/>
        </w:rPr>
      </w:pPr>
      <w:r>
        <w:rPr>
          <w:rFonts w:hint="eastAsia"/>
          <w:rtl/>
        </w:rPr>
        <w:br w:type="page"/>
      </w:r>
    </w:p>
    <w:p w:rsidR="00D94CCA" w:rsidRDefault="00A33C4B" w:rsidP="00DE6A85">
      <w:pPr>
        <w:pStyle w:val="libNormal"/>
        <w:rPr>
          <w:rtl/>
        </w:rPr>
      </w:pPr>
      <w:r>
        <w:rPr>
          <w:rFonts w:hint="eastAsia"/>
          <w:rtl/>
        </w:rPr>
        <w:lastRenderedPageBreak/>
        <w:t>سبب</w:t>
      </w:r>
      <w:r>
        <w:rPr>
          <w:rtl/>
        </w:rPr>
        <w:t xml:space="preserve"> تش</w:t>
      </w:r>
      <w:r>
        <w:rPr>
          <w:rFonts w:hint="cs"/>
          <w:rtl/>
        </w:rPr>
        <w:t>یّ</w:t>
      </w:r>
      <w:r>
        <w:rPr>
          <w:rFonts w:hint="eastAsia"/>
          <w:rtl/>
        </w:rPr>
        <w:t>ع</w:t>
      </w:r>
      <w:r>
        <w:rPr>
          <w:rtl/>
        </w:rPr>
        <w:t xml:space="preserve"> عبد الرحمن الأ</w:t>
      </w:r>
      <w:r w:rsidR="007522F7">
        <w:rPr>
          <w:rtl/>
        </w:rPr>
        <w:t>صف</w:t>
      </w:r>
      <w:r w:rsidR="00DE6A85">
        <w:rPr>
          <w:rFonts w:hint="cs"/>
          <w:rtl/>
        </w:rPr>
        <w:t>ه</w:t>
      </w:r>
      <w:r>
        <w:rPr>
          <w:rtl/>
        </w:rPr>
        <w:t>ان</w:t>
      </w:r>
      <w:r w:rsidR="00DE6A85">
        <w:rPr>
          <w:rFonts w:hint="cs"/>
          <w:rtl/>
        </w:rPr>
        <w:t>يّ</w:t>
      </w:r>
      <w:r>
        <w:rPr>
          <w:rtl/>
        </w:rPr>
        <w:t xml:space="preserve"> ما ر</w:t>
      </w:r>
      <w:r w:rsidR="009D0B59">
        <w:rPr>
          <w:rtl/>
        </w:rPr>
        <w:t>اي</w:t>
      </w:r>
      <w:r>
        <w:rPr>
          <w:rtl/>
        </w:rPr>
        <w:t xml:space="preserve"> من دلائل ال</w:t>
      </w:r>
      <w:r w:rsidR="00A050D0">
        <w:rPr>
          <w:rtl/>
        </w:rPr>
        <w:t>هادي</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DE6A85">
      <w:pPr>
        <w:pStyle w:val="libNormal"/>
        <w:rPr>
          <w:rtl/>
        </w:rPr>
      </w:pPr>
      <w:r>
        <w:rPr>
          <w:rFonts w:hint="eastAsia"/>
          <w:rtl/>
        </w:rPr>
        <w:t>سبب</w:t>
      </w:r>
      <w:r>
        <w:rPr>
          <w:rtl/>
        </w:rPr>
        <w:t xml:space="preserve"> تش</w:t>
      </w:r>
      <w:r>
        <w:rPr>
          <w:rFonts w:hint="cs"/>
          <w:rtl/>
        </w:rPr>
        <w:t>یّ</w:t>
      </w:r>
      <w:r>
        <w:rPr>
          <w:rFonts w:hint="eastAsia"/>
          <w:rtl/>
        </w:rPr>
        <w:t>ع</w:t>
      </w:r>
      <w:r>
        <w:rPr>
          <w:rtl/>
        </w:rPr>
        <w:t xml:space="preserve"> </w:t>
      </w:r>
      <w:r w:rsidR="00E1755D">
        <w:rPr>
          <w:rFonts w:hint="cs"/>
          <w:rtl/>
        </w:rPr>
        <w:t>یحیى</w:t>
      </w:r>
      <w:r>
        <w:rPr>
          <w:rtl/>
        </w:rPr>
        <w:t xml:space="preserve"> بن هرثم</w:t>
      </w:r>
      <w:r w:rsidR="00DE6A85">
        <w:rPr>
          <w:rFonts w:hint="cs"/>
          <w:rtl/>
        </w:rPr>
        <w:t>ة</w:t>
      </w:r>
      <w:r>
        <w:rPr>
          <w:rtl/>
        </w:rPr>
        <w:t xml:space="preserve"> ما ر</w:t>
      </w:r>
      <w:r w:rsidR="009D0B59">
        <w:rPr>
          <w:rtl/>
        </w:rPr>
        <w:t>اي</w:t>
      </w:r>
      <w:r>
        <w:rPr>
          <w:rtl/>
        </w:rPr>
        <w:t xml:space="preserve"> من دلائل ال</w:t>
      </w:r>
      <w:r w:rsidR="00A050D0">
        <w:rPr>
          <w:rtl/>
        </w:rPr>
        <w:t>هادي</w:t>
      </w:r>
      <w:r>
        <w:rPr>
          <w:rtl/>
        </w:rPr>
        <w:t xml:space="preserve"> </w:t>
      </w:r>
      <w:r w:rsidR="00D665AA" w:rsidRPr="00D665AA">
        <w:rPr>
          <w:rStyle w:val="libAlaemChar"/>
          <w:rtl/>
        </w:rPr>
        <w:t>عليه‌السلام</w:t>
      </w:r>
      <w:r>
        <w:rPr>
          <w:rtl/>
        </w:rPr>
        <w:t xml:space="preserve"> </w:t>
      </w:r>
      <w:r w:rsidR="004B4B77">
        <w:rPr>
          <w:rtl/>
        </w:rPr>
        <w:t>في</w:t>
      </w:r>
      <w:r>
        <w:rPr>
          <w:rtl/>
        </w:rPr>
        <w:t xml:space="preserve"> مسافرته معه من ال</w:t>
      </w:r>
      <w:r w:rsidR="009B6D3C">
        <w:rPr>
          <w:rtl/>
        </w:rPr>
        <w:t>مدینة</w:t>
      </w:r>
      <w:r>
        <w:rPr>
          <w:rtl/>
        </w:rPr>
        <w:t xml:space="preserve"> </w:t>
      </w:r>
      <w:r w:rsidR="003261A0">
        <w:rPr>
          <w:rtl/>
        </w:rPr>
        <w:t>الى</w:t>
      </w:r>
      <w:r>
        <w:rPr>
          <w:rtl/>
        </w:rPr>
        <w:t xml:space="preserve"> العراق </w:t>
      </w:r>
      <w:r w:rsidR="00643081">
        <w:rPr>
          <w:rStyle w:val="libFootnotenumChar"/>
          <w:rtl/>
        </w:rPr>
        <w:t>(2)</w:t>
      </w:r>
      <w:r>
        <w:rPr>
          <w:rtl/>
        </w:rPr>
        <w:t>.</w:t>
      </w:r>
    </w:p>
    <w:p w:rsidR="00D94CCA" w:rsidRDefault="00A33C4B" w:rsidP="00A33C4B">
      <w:pPr>
        <w:pStyle w:val="libNormal"/>
        <w:rPr>
          <w:rtl/>
        </w:rPr>
      </w:pPr>
      <w:r>
        <w:rPr>
          <w:rFonts w:hint="eastAsia"/>
          <w:rtl/>
        </w:rPr>
        <w:t>سبب</w:t>
      </w:r>
      <w:r>
        <w:rPr>
          <w:rtl/>
        </w:rPr>
        <w:t xml:space="preserve"> تش</w:t>
      </w:r>
      <w:r>
        <w:rPr>
          <w:rFonts w:hint="cs"/>
          <w:rtl/>
        </w:rPr>
        <w:t>یّ</w:t>
      </w:r>
      <w:r>
        <w:rPr>
          <w:rFonts w:hint="eastAsia"/>
          <w:rtl/>
        </w:rPr>
        <w:t>ع</w:t>
      </w:r>
      <w:r>
        <w:rPr>
          <w:rtl/>
        </w:rPr>
        <w:t xml:space="preserve"> </w:t>
      </w:r>
      <w:r w:rsidR="004B4B77">
        <w:rPr>
          <w:rtl/>
        </w:rPr>
        <w:t>زرارة</w:t>
      </w:r>
      <w:r>
        <w:rPr>
          <w:rtl/>
        </w:rPr>
        <w:t xml:space="preserve"> حاجب المتوکّل </w:t>
      </w:r>
      <w:r w:rsidR="00643081">
        <w:rPr>
          <w:rStyle w:val="libFootnotenumChar"/>
          <w:rtl/>
        </w:rPr>
        <w:t>(3)</w:t>
      </w:r>
      <w:r>
        <w:rPr>
          <w:rtl/>
        </w:rPr>
        <w:t>.</w:t>
      </w:r>
    </w:p>
    <w:p w:rsidR="00D94CCA" w:rsidRDefault="00A33C4B" w:rsidP="00A33C4B">
      <w:pPr>
        <w:pStyle w:val="libNormal"/>
        <w:rPr>
          <w:rtl/>
        </w:rPr>
      </w:pPr>
      <w:r>
        <w:rPr>
          <w:rFonts w:hint="eastAsia"/>
          <w:rtl/>
        </w:rPr>
        <w:t>سبب</w:t>
      </w:r>
      <w:r>
        <w:rPr>
          <w:rtl/>
        </w:rPr>
        <w:t xml:space="preserve"> تش</w:t>
      </w:r>
      <w:r>
        <w:rPr>
          <w:rFonts w:hint="cs"/>
          <w:rtl/>
        </w:rPr>
        <w:t>یّ</w:t>
      </w:r>
      <w:r>
        <w:rPr>
          <w:rFonts w:hint="eastAsia"/>
          <w:rtl/>
        </w:rPr>
        <w:t>ع</w:t>
      </w:r>
      <w:r>
        <w:rPr>
          <w:rtl/>
        </w:rPr>
        <w:t xml:space="preserve"> </w:t>
      </w:r>
      <w:r w:rsidR="006926E7">
        <w:rPr>
          <w:rtl/>
        </w:rPr>
        <w:t>بني</w:t>
      </w:r>
      <w:r>
        <w:rPr>
          <w:rtl/>
        </w:rPr>
        <w:t xml:space="preserve"> راشد </w:t>
      </w:r>
      <w:r w:rsidR="00643081">
        <w:rPr>
          <w:rStyle w:val="libFootnotenumChar"/>
          <w:rtl/>
        </w:rPr>
        <w:t>(4)</w:t>
      </w:r>
      <w:r>
        <w:rPr>
          <w:rtl/>
        </w:rPr>
        <w:t>.</w:t>
      </w:r>
    </w:p>
    <w:p w:rsidR="00D94CCA" w:rsidRDefault="00A33C4B" w:rsidP="00DE6A85">
      <w:pPr>
        <w:pStyle w:val="libCenterBold1"/>
        <w:rPr>
          <w:rtl/>
        </w:rPr>
      </w:pPr>
      <w:r>
        <w:rPr>
          <w:rFonts w:hint="eastAsia"/>
          <w:rtl/>
        </w:rPr>
        <w:t>سبب</w:t>
      </w:r>
      <w:r>
        <w:rPr>
          <w:rtl/>
        </w:rPr>
        <w:t xml:space="preserve"> تش</w:t>
      </w:r>
      <w:r>
        <w:rPr>
          <w:rFonts w:hint="cs"/>
          <w:rtl/>
        </w:rPr>
        <w:t>یّ</w:t>
      </w:r>
      <w:r>
        <w:rPr>
          <w:rFonts w:hint="eastAsia"/>
          <w:rtl/>
        </w:rPr>
        <w:t>ع</w:t>
      </w:r>
      <w:r>
        <w:rPr>
          <w:rtl/>
        </w:rPr>
        <w:t xml:space="preserve"> السلطان محمّد </w:t>
      </w:r>
      <w:r w:rsidR="009B6D3C">
        <w:rPr>
          <w:rtl/>
        </w:rPr>
        <w:t>شاة</w:t>
      </w:r>
      <w:r>
        <w:rPr>
          <w:rtl/>
        </w:rPr>
        <w:t xml:space="preserve"> خدابنده</w:t>
      </w:r>
    </w:p>
    <w:p w:rsidR="00D94CCA" w:rsidRDefault="00A33C4B" w:rsidP="00DE6A85">
      <w:pPr>
        <w:pStyle w:val="libNormal"/>
        <w:rPr>
          <w:rtl/>
        </w:rPr>
      </w:pPr>
      <w:r w:rsidRPr="00DE6A85">
        <w:rPr>
          <w:rStyle w:val="libBold1Char"/>
          <w:rFonts w:hint="eastAsia"/>
          <w:rtl/>
        </w:rPr>
        <w:t>أقول</w:t>
      </w:r>
      <w:r>
        <w:rPr>
          <w:rtl/>
        </w:rPr>
        <w:t>: سبب تش</w:t>
      </w:r>
      <w:r>
        <w:rPr>
          <w:rFonts w:hint="cs"/>
          <w:rtl/>
        </w:rPr>
        <w:t>یّ</w:t>
      </w:r>
      <w:r>
        <w:rPr>
          <w:rFonts w:hint="eastAsia"/>
          <w:rtl/>
        </w:rPr>
        <w:t>ع</w:t>
      </w:r>
      <w:r>
        <w:rPr>
          <w:rtl/>
        </w:rPr>
        <w:t xml:space="preserve"> السلطان محمّد الملقّب ب</w:t>
      </w:r>
      <w:r w:rsidR="009B6D3C">
        <w:rPr>
          <w:rtl/>
        </w:rPr>
        <w:t>شاة</w:t>
      </w:r>
      <w:r>
        <w:rPr>
          <w:rtl/>
        </w:rPr>
        <w:t xml:space="preserve"> خدابنده الج</w:t>
      </w:r>
      <w:r w:rsidR="009D0B59">
        <w:rPr>
          <w:rtl/>
        </w:rPr>
        <w:t>اي</w:t>
      </w:r>
      <w:r>
        <w:rPr>
          <w:rFonts w:hint="eastAsia"/>
          <w:rtl/>
        </w:rPr>
        <w:t>توخان</w:t>
      </w:r>
      <w:r>
        <w:rPr>
          <w:rtl/>
        </w:rPr>
        <w:t xml:space="preserve"> بن أرغون خان بن أباقا خان بن هلاکو خان بن تو</w:t>
      </w:r>
      <w:r w:rsidR="009B6D3C">
        <w:rPr>
          <w:rtl/>
        </w:rPr>
        <w:t>لي</w:t>
      </w:r>
      <w:r>
        <w:rPr>
          <w:rtl/>
        </w:rPr>
        <w:t xml:space="preserve"> خان بن چنک</w:t>
      </w:r>
      <w:r>
        <w:rPr>
          <w:rFonts w:hint="cs"/>
          <w:rtl/>
        </w:rPr>
        <w:t>ی</w:t>
      </w:r>
      <w:r>
        <w:rPr>
          <w:rFonts w:hint="eastAsia"/>
          <w:rtl/>
        </w:rPr>
        <w:t>ز</w:t>
      </w:r>
      <w:r>
        <w:rPr>
          <w:rtl/>
        </w:rPr>
        <w:t xml:space="preserve"> خان کما </w:t>
      </w:r>
      <w:r w:rsidR="004B4B77">
        <w:rPr>
          <w:rtl/>
        </w:rPr>
        <w:t>في</w:t>
      </w:r>
      <w:r>
        <w:rPr>
          <w:rtl/>
        </w:rPr>
        <w:t xml:space="preserve">(المستدرک) ما ملخّصه انّ السلطان غازان خان </w:t>
      </w:r>
      <w:r w:rsidR="004B4B77">
        <w:rPr>
          <w:rtl/>
        </w:rPr>
        <w:t>في</w:t>
      </w:r>
      <w:r>
        <w:rPr>
          <w:rtl/>
        </w:rPr>
        <w:t xml:space="preserve"> </w:t>
      </w:r>
      <w:r w:rsidR="00712DE8">
        <w:rPr>
          <w:rtl/>
        </w:rPr>
        <w:t>سنة</w:t>
      </w:r>
      <w:r>
        <w:rPr>
          <w:rtl/>
        </w:rPr>
        <w:t>(</w:t>
      </w:r>
      <w:r w:rsidR="00DE6A85">
        <w:rPr>
          <w:rFonts w:hint="cs"/>
          <w:rtl/>
        </w:rPr>
        <w:t>702</w:t>
      </w:r>
      <w:r>
        <w:rPr>
          <w:rtl/>
        </w:rPr>
        <w:t xml:space="preserve">)کان </w:t>
      </w:r>
      <w:r w:rsidR="004B4B77">
        <w:rPr>
          <w:rtl/>
        </w:rPr>
        <w:t>في</w:t>
      </w:r>
      <w:r>
        <w:rPr>
          <w:rtl/>
        </w:rPr>
        <w:t xml:space="preserve"> بغداد فاتّفق أنّ س</w:t>
      </w:r>
      <w:r>
        <w:rPr>
          <w:rFonts w:hint="cs"/>
          <w:rtl/>
        </w:rPr>
        <w:t>یّ</w:t>
      </w:r>
      <w:r>
        <w:rPr>
          <w:rFonts w:hint="eastAsia"/>
          <w:rtl/>
        </w:rPr>
        <w:t>دا</w:t>
      </w:r>
      <w:r>
        <w:rPr>
          <w:rtl/>
        </w:rPr>
        <w:t xml:space="preserve"> </w:t>
      </w:r>
      <w:r w:rsidR="00A050D0">
        <w:rPr>
          <w:rtl/>
        </w:rPr>
        <w:t>علويّ</w:t>
      </w:r>
      <w:r>
        <w:rPr>
          <w:rFonts w:hint="eastAsia"/>
          <w:rtl/>
        </w:rPr>
        <w:t>ا</w:t>
      </w:r>
      <w:r>
        <w:rPr>
          <w:rtl/>
        </w:rPr>
        <w:t xml:space="preserve"> ص</w:t>
      </w:r>
      <w:r w:rsidR="009B6D3C">
        <w:rPr>
          <w:rtl/>
        </w:rPr>
        <w:t>ل</w:t>
      </w:r>
      <w:r w:rsidR="00DE6A85">
        <w:rPr>
          <w:rFonts w:hint="cs"/>
          <w:rtl/>
        </w:rPr>
        <w:t>ى</w:t>
      </w:r>
      <w:r>
        <w:rPr>
          <w:rtl/>
        </w:rPr>
        <w:t xml:space="preserve"> ال</w:t>
      </w:r>
      <w:r w:rsidR="006926E7">
        <w:rPr>
          <w:rtl/>
        </w:rPr>
        <w:t>جمعة</w:t>
      </w:r>
      <w:r>
        <w:rPr>
          <w:rtl/>
        </w:rPr>
        <w:t xml:space="preserve"> </w:t>
      </w:r>
      <w:r w:rsidR="004B4B77">
        <w:rPr>
          <w:rtl/>
        </w:rPr>
        <w:t>في</w:t>
      </w:r>
      <w:r>
        <w:rPr>
          <w:rtl/>
        </w:rPr>
        <w:t xml:space="preserve"> </w:t>
      </w:r>
      <w:r>
        <w:rPr>
          <w:rFonts w:hint="cs"/>
          <w:rtl/>
        </w:rPr>
        <w:t>ی</w:t>
      </w:r>
      <w:r>
        <w:rPr>
          <w:rFonts w:hint="eastAsia"/>
          <w:rtl/>
        </w:rPr>
        <w:t>وم</w:t>
      </w:r>
      <w:r>
        <w:rPr>
          <w:rtl/>
        </w:rPr>
        <w:t xml:space="preserve"> ال</w:t>
      </w:r>
      <w:r w:rsidR="006926E7">
        <w:rPr>
          <w:rtl/>
        </w:rPr>
        <w:t>جمعة</w:t>
      </w:r>
      <w:r>
        <w:rPr>
          <w:rtl/>
        </w:rPr>
        <w:t xml:space="preserve"> </w:t>
      </w:r>
      <w:r w:rsidR="004B4B77">
        <w:rPr>
          <w:rtl/>
        </w:rPr>
        <w:t>في</w:t>
      </w:r>
      <w:r>
        <w:rPr>
          <w:rtl/>
        </w:rPr>
        <w:t xml:space="preserve"> الجا</w:t>
      </w:r>
      <w:r>
        <w:rPr>
          <w:rFonts w:hint="eastAsia"/>
          <w:rtl/>
        </w:rPr>
        <w:t>مع</w:t>
      </w:r>
      <w:r>
        <w:rPr>
          <w:rtl/>
        </w:rPr>
        <w:t xml:space="preserve"> ببغداد مع أهل ال</w:t>
      </w:r>
      <w:r w:rsidR="009B6D3C">
        <w:rPr>
          <w:rtl/>
        </w:rPr>
        <w:t>سنّة</w:t>
      </w:r>
      <w:r>
        <w:rPr>
          <w:rtl/>
        </w:rPr>
        <w:t xml:space="preserve"> ثمّ قام و ص</w:t>
      </w:r>
      <w:r w:rsidR="009B6D3C">
        <w:rPr>
          <w:rtl/>
        </w:rPr>
        <w:t>ل</w:t>
      </w:r>
      <w:r w:rsidR="00DE6A85">
        <w:rPr>
          <w:rFonts w:hint="cs"/>
          <w:rtl/>
        </w:rPr>
        <w:t>ى</w:t>
      </w:r>
      <w:r>
        <w:rPr>
          <w:rtl/>
        </w:rPr>
        <w:t xml:space="preserve"> الظهر منفردا فتفطّنوا منه ذلک فقتلوه،فشکا أقاربه </w:t>
      </w:r>
      <w:r w:rsidR="003261A0">
        <w:rPr>
          <w:rtl/>
        </w:rPr>
        <w:t>الى</w:t>
      </w:r>
      <w:r>
        <w:rPr>
          <w:rtl/>
        </w:rPr>
        <w:t xml:space="preserve"> السلطان فانکسر خاطره و أظهر الملال</w:t>
      </w:r>
      <w:r w:rsidR="00DE6A85">
        <w:rPr>
          <w:rFonts w:hint="cs"/>
          <w:rtl/>
        </w:rPr>
        <w:t>ة</w:t>
      </w:r>
      <w:r>
        <w:rPr>
          <w:rtl/>
        </w:rPr>
        <w:t xml:space="preserve"> من أنّه لمجرّد إ</w:t>
      </w:r>
      <w:r w:rsidR="00A638DD">
        <w:rPr>
          <w:rtl/>
        </w:rPr>
        <w:t>عادة</w:t>
      </w:r>
      <w:r>
        <w:rPr>
          <w:rtl/>
        </w:rPr>
        <w:t xml:space="preserve"> ال</w:t>
      </w:r>
      <w:r w:rsidR="001E131A">
        <w:rPr>
          <w:rtl/>
        </w:rPr>
        <w:t>صلاة</w:t>
      </w:r>
      <w:r>
        <w:rPr>
          <w:rtl/>
        </w:rPr>
        <w:t xml:space="preserve"> </w:t>
      </w:r>
      <w:r>
        <w:rPr>
          <w:rFonts w:hint="cs"/>
          <w:rtl/>
        </w:rPr>
        <w:t>ی</w:t>
      </w:r>
      <w:r>
        <w:rPr>
          <w:rFonts w:hint="eastAsia"/>
          <w:rtl/>
        </w:rPr>
        <w:t>قتل</w:t>
      </w:r>
      <w:r>
        <w:rPr>
          <w:rtl/>
        </w:rPr>
        <w:t xml:space="preserve"> رجل من أولاد الرسول </w:t>
      </w:r>
      <w:r w:rsidR="00D665AA" w:rsidRPr="00D665AA">
        <w:rPr>
          <w:rStyle w:val="libAlaemChar"/>
          <w:rtl/>
        </w:rPr>
        <w:t>صلى‌الله‌عليه‌وآله‌وسلم</w:t>
      </w:r>
      <w:r>
        <w:rPr>
          <w:rtl/>
        </w:rPr>
        <w:t xml:space="preserve"> و لم </w:t>
      </w:r>
      <w:r>
        <w:rPr>
          <w:rFonts w:hint="cs"/>
          <w:rtl/>
        </w:rPr>
        <w:t>ی</w:t>
      </w:r>
      <w:r>
        <w:rPr>
          <w:rFonts w:hint="eastAsia"/>
          <w:rtl/>
        </w:rPr>
        <w:t>کن</w:t>
      </w:r>
      <w:r>
        <w:rPr>
          <w:rtl/>
        </w:rPr>
        <w:t xml:space="preserve"> له علم بالمذاهب ال</w:t>
      </w:r>
      <w:r w:rsidR="003261A0">
        <w:rPr>
          <w:rtl/>
        </w:rPr>
        <w:t>إسلامیة</w:t>
      </w:r>
      <w:r>
        <w:rPr>
          <w:rtl/>
        </w:rPr>
        <w:t xml:space="preserve"> فقام </w:t>
      </w:r>
      <w:r>
        <w:rPr>
          <w:rFonts w:hint="cs"/>
          <w:rtl/>
        </w:rPr>
        <w:t>ی</w:t>
      </w:r>
      <w:r>
        <w:rPr>
          <w:rFonts w:hint="eastAsia"/>
          <w:rtl/>
        </w:rPr>
        <w:t>تفحّص</w:t>
      </w:r>
      <w:r>
        <w:rPr>
          <w:rtl/>
        </w:rPr>
        <w:t xml:space="preserve"> عنها،و کان </w:t>
      </w:r>
      <w:r w:rsidR="004B4B77">
        <w:rPr>
          <w:rtl/>
        </w:rPr>
        <w:t>في</w:t>
      </w:r>
      <w:r>
        <w:rPr>
          <w:rtl/>
        </w:rPr>
        <w:t xml:space="preserve"> أمرائه </w:t>
      </w:r>
      <w:r w:rsidR="000E3431">
        <w:rPr>
          <w:rtl/>
        </w:rPr>
        <w:t>جماعة</w:t>
      </w:r>
      <w:r>
        <w:rPr>
          <w:rtl/>
        </w:rPr>
        <w:t xml:space="preserve"> متش</w:t>
      </w:r>
      <w:r>
        <w:rPr>
          <w:rFonts w:hint="cs"/>
          <w:rtl/>
        </w:rPr>
        <w:t>یّ</w:t>
      </w:r>
      <w:r>
        <w:rPr>
          <w:rFonts w:hint="eastAsia"/>
          <w:rtl/>
        </w:rPr>
        <w:t>عون</w:t>
      </w:r>
      <w:r>
        <w:rPr>
          <w:rtl/>
        </w:rPr>
        <w:t xml:space="preserve"> منهم أم</w:t>
      </w:r>
      <w:r>
        <w:rPr>
          <w:rFonts w:hint="cs"/>
          <w:rtl/>
        </w:rPr>
        <w:t>ی</w:t>
      </w:r>
      <w:r>
        <w:rPr>
          <w:rFonts w:hint="eastAsia"/>
          <w:rtl/>
        </w:rPr>
        <w:t>ر</w:t>
      </w:r>
      <w:r>
        <w:rPr>
          <w:rtl/>
        </w:rPr>
        <w:t xml:space="preserve"> طرمطار بن مانجو بخش</w:t>
      </w:r>
      <w:r w:rsidR="00DE6A85">
        <w:rPr>
          <w:rFonts w:hint="cs"/>
          <w:rtl/>
        </w:rPr>
        <w:t>ي</w:t>
      </w:r>
      <w:r>
        <w:rPr>
          <w:rtl/>
        </w:rPr>
        <w:t xml:space="preserve"> و کان </w:t>
      </w:r>
      <w:r w:rsidR="004B4B77">
        <w:rPr>
          <w:rtl/>
        </w:rPr>
        <w:t>في</w:t>
      </w:r>
      <w:r>
        <w:rPr>
          <w:rtl/>
        </w:rPr>
        <w:t xml:space="preserve"> </w:t>
      </w:r>
      <w:r w:rsidR="00AB35BD">
        <w:rPr>
          <w:rtl/>
        </w:rPr>
        <w:t>خدمة</w:t>
      </w:r>
      <w:r>
        <w:rPr>
          <w:rtl/>
        </w:rPr>
        <w:t xml:space="preserve"> السلطان من صغره و کان له وجه عنده و کان </w:t>
      </w:r>
      <w:r>
        <w:rPr>
          <w:rFonts w:hint="cs"/>
          <w:rtl/>
        </w:rPr>
        <w:t>ی</w:t>
      </w:r>
      <w:r>
        <w:rPr>
          <w:rFonts w:hint="eastAsia"/>
          <w:rtl/>
        </w:rPr>
        <w:t>ستنصر</w:t>
      </w:r>
      <w:r>
        <w:rPr>
          <w:rtl/>
        </w:rPr>
        <w:t xml:space="preserve"> مذهب التش</w:t>
      </w:r>
      <w:r>
        <w:rPr>
          <w:rFonts w:hint="cs"/>
          <w:rtl/>
        </w:rPr>
        <w:t>یّ</w:t>
      </w:r>
      <w:r>
        <w:rPr>
          <w:rFonts w:hint="eastAsia"/>
          <w:rtl/>
        </w:rPr>
        <w:t>ع</w:t>
      </w:r>
      <w:r>
        <w:rPr>
          <w:rtl/>
        </w:rPr>
        <w:t xml:space="preserve"> و لمّا رآه مغضبا ع</w:t>
      </w:r>
      <w:r w:rsidR="009B6D3C">
        <w:rPr>
          <w:rtl/>
        </w:rPr>
        <w:t>ل</w:t>
      </w:r>
      <w:r w:rsidR="00DE6A85">
        <w:rPr>
          <w:rFonts w:hint="cs"/>
          <w:rtl/>
        </w:rPr>
        <w:t>ى</w:t>
      </w:r>
      <w:r>
        <w:rPr>
          <w:rtl/>
        </w:rPr>
        <w:t xml:space="preserve"> أهل ال</w:t>
      </w:r>
      <w:r w:rsidR="009B6D3C">
        <w:rPr>
          <w:rtl/>
        </w:rPr>
        <w:t>سنّة</w:t>
      </w:r>
      <w:r>
        <w:rPr>
          <w:rtl/>
        </w:rPr>
        <w:t xml:space="preserve"> إنتهز الفرص</w:t>
      </w:r>
      <w:r w:rsidR="00DE6A85">
        <w:rPr>
          <w:rFonts w:hint="cs"/>
          <w:rtl/>
        </w:rPr>
        <w:t>ة</w:t>
      </w:r>
      <w:r>
        <w:rPr>
          <w:rtl/>
        </w:rPr>
        <w:t xml:space="preserve"> و </w:t>
      </w:r>
      <w:r w:rsidR="00341F87">
        <w:rPr>
          <w:rtl/>
        </w:rPr>
        <w:t>رغبة</w:t>
      </w:r>
      <w:r>
        <w:rPr>
          <w:rtl/>
        </w:rPr>
        <w:t xml:space="preserve"> </w:t>
      </w:r>
      <w:r w:rsidR="004B4B77">
        <w:rPr>
          <w:rtl/>
        </w:rPr>
        <w:t>في</w:t>
      </w:r>
      <w:r>
        <w:rPr>
          <w:rtl/>
        </w:rPr>
        <w:t xml:space="preserve"> مذهب التش</w:t>
      </w:r>
      <w:r>
        <w:rPr>
          <w:rFonts w:hint="cs"/>
          <w:rtl/>
        </w:rPr>
        <w:t>یّ</w:t>
      </w:r>
      <w:r>
        <w:rPr>
          <w:rFonts w:hint="eastAsia"/>
          <w:rtl/>
        </w:rPr>
        <w:t>ع</w:t>
      </w:r>
      <w:r>
        <w:rPr>
          <w:rtl/>
        </w:rPr>
        <w:t xml:space="preserve"> فمال </w:t>
      </w:r>
      <w:r w:rsidR="00265D50">
        <w:rPr>
          <w:rtl/>
        </w:rPr>
        <w:t>اليه</w:t>
      </w:r>
      <w:r>
        <w:rPr>
          <w:rtl/>
        </w:rPr>
        <w:t xml:space="preserve"> و قام </w:t>
      </w:r>
      <w:r w:rsidR="004B4B77">
        <w:rPr>
          <w:rtl/>
        </w:rPr>
        <w:t>في</w:t>
      </w:r>
      <w:r>
        <w:rPr>
          <w:rtl/>
        </w:rPr>
        <w:t xml:space="preserve"> ترب</w:t>
      </w:r>
      <w:r>
        <w:rPr>
          <w:rFonts w:hint="cs"/>
          <w:rtl/>
        </w:rPr>
        <w:t>ی</w:t>
      </w:r>
      <w:r w:rsidR="00DE6A85">
        <w:rPr>
          <w:rFonts w:hint="cs"/>
          <w:rtl/>
        </w:rPr>
        <w:t>ة</w:t>
      </w:r>
      <w:r>
        <w:rPr>
          <w:rtl/>
        </w:rPr>
        <w:t xml:space="preserve"> الساد</w:t>
      </w:r>
      <w:r w:rsidR="00DE6A85">
        <w:rPr>
          <w:rFonts w:hint="cs"/>
          <w:rtl/>
        </w:rPr>
        <w:t>ة</w:t>
      </w:r>
      <w:r>
        <w:rPr>
          <w:rtl/>
        </w:rPr>
        <w:t xml:space="preserve"> و </w:t>
      </w:r>
      <w:r w:rsidR="00A20FA8">
        <w:rPr>
          <w:rtl/>
        </w:rPr>
        <w:t>عمارة</w:t>
      </w:r>
      <w:r>
        <w:rPr>
          <w:rtl/>
        </w:rPr>
        <w:t xml:space="preserve"> م</w:t>
      </w:r>
      <w:r w:rsidR="009B6D3C">
        <w:rPr>
          <w:rtl/>
        </w:rPr>
        <w:t>شا</w:t>
      </w:r>
      <w:r w:rsidR="00DE6A85">
        <w:rPr>
          <w:rFonts w:hint="cs"/>
          <w:rtl/>
        </w:rPr>
        <w:t>ه</w:t>
      </w:r>
      <w:r>
        <w:rPr>
          <w:rtl/>
        </w:rPr>
        <w:t>د ال</w:t>
      </w:r>
      <w:r w:rsidR="00B42BAC">
        <w:rPr>
          <w:rtl/>
        </w:rPr>
        <w:t>أئمة</w:t>
      </w:r>
      <w:r>
        <w:rPr>
          <w:rtl/>
        </w:rPr>
        <w:t xml:space="preserve"> </w:t>
      </w:r>
      <w:r w:rsidR="00763D20" w:rsidRPr="00763D20">
        <w:rPr>
          <w:rStyle w:val="libAlaemChar"/>
          <w:rtl/>
        </w:rPr>
        <w:t>عليهم‌السلام</w:t>
      </w:r>
      <w:r>
        <w:rPr>
          <w:rtl/>
        </w:rPr>
        <w:t xml:space="preserve"> </w:t>
      </w:r>
      <w:r w:rsidR="003261A0">
        <w:rPr>
          <w:rtl/>
        </w:rPr>
        <w:t>الى</w:t>
      </w:r>
      <w:r>
        <w:rPr>
          <w:rtl/>
        </w:rPr>
        <w:t xml:space="preserve"> ان تو</w:t>
      </w:r>
      <w:r w:rsidR="004B4B77">
        <w:rPr>
          <w:rtl/>
        </w:rPr>
        <w:t>في</w:t>
      </w:r>
      <w:r>
        <w:rPr>
          <w:rFonts w:hint="eastAsia"/>
          <w:rtl/>
        </w:rPr>
        <w:t>،و</w:t>
      </w:r>
      <w:r>
        <w:rPr>
          <w:rtl/>
        </w:rPr>
        <w:t xml:space="preserve"> قام بالسلطن</w:t>
      </w:r>
      <w:r w:rsidR="00DE6A85">
        <w:rPr>
          <w:rFonts w:hint="cs"/>
          <w:rtl/>
        </w:rPr>
        <w:t>ة</w:t>
      </w:r>
      <w:r>
        <w:rPr>
          <w:rtl/>
        </w:rPr>
        <w:t xml:space="preserve"> أخوه السلطان محمّد و صار مائلا </w:t>
      </w:r>
      <w:r w:rsidR="003261A0">
        <w:rPr>
          <w:rtl/>
        </w:rPr>
        <w:t>الى</w:t>
      </w:r>
      <w:r>
        <w:rPr>
          <w:rtl/>
        </w:rPr>
        <w:t xml:space="preserve"> الحن</w:t>
      </w:r>
      <w:r w:rsidR="004B4B77">
        <w:rPr>
          <w:rtl/>
        </w:rPr>
        <w:t>في</w:t>
      </w:r>
      <w:r w:rsidR="00DE6A85">
        <w:rPr>
          <w:rFonts w:hint="cs"/>
          <w:rtl/>
        </w:rPr>
        <w:t>ة</w:t>
      </w:r>
      <w:r>
        <w:rPr>
          <w:rtl/>
        </w:rPr>
        <w:t xml:space="preserve"> باغواء جمع من عل</w:t>
      </w:r>
      <w:r w:rsidR="00A050D0">
        <w:rPr>
          <w:rtl/>
        </w:rPr>
        <w:t>مائ</w:t>
      </w:r>
      <w:r w:rsidR="00DE6A85">
        <w:rPr>
          <w:rFonts w:hint="cs"/>
          <w:rtl/>
        </w:rPr>
        <w:t>ه</w:t>
      </w:r>
      <w:r>
        <w:rPr>
          <w:rtl/>
        </w:rPr>
        <w:t xml:space="preserve">م فکان </w:t>
      </w:r>
      <w:r>
        <w:rPr>
          <w:rFonts w:hint="cs"/>
          <w:rtl/>
        </w:rPr>
        <w:t>ی</w:t>
      </w:r>
      <w:r>
        <w:rPr>
          <w:rFonts w:hint="eastAsia"/>
          <w:rtl/>
        </w:rPr>
        <w:t>کرمهم</w:t>
      </w:r>
      <w:r>
        <w:rPr>
          <w:rtl/>
        </w:rPr>
        <w:t xml:space="preserve"> و </w:t>
      </w:r>
      <w:r>
        <w:rPr>
          <w:rFonts w:hint="cs"/>
          <w:rtl/>
        </w:rPr>
        <w:t>ی</w:t>
      </w:r>
      <w:r>
        <w:rPr>
          <w:rFonts w:hint="eastAsia"/>
          <w:rtl/>
        </w:rPr>
        <w:t>وقّرهم</w:t>
      </w:r>
      <w:r>
        <w:rPr>
          <w:rtl/>
        </w:rPr>
        <w:t xml:space="preserve"> فکانوا </w:t>
      </w:r>
      <w:r>
        <w:rPr>
          <w:rFonts w:hint="cs"/>
          <w:rtl/>
        </w:rPr>
        <w:t>ی</w:t>
      </w:r>
      <w:r>
        <w:rPr>
          <w:rFonts w:hint="eastAsia"/>
          <w:rtl/>
        </w:rPr>
        <w:t>تعصّبون</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E6A85">
        <w:rPr>
          <w:rStyle w:val="libFootnote0Char"/>
          <w:rFonts w:hint="cs"/>
          <w:rtl/>
        </w:rPr>
        <w:t xml:space="preserve"> </w:t>
      </w:r>
      <w:r w:rsidR="0013460E">
        <w:rPr>
          <w:rStyle w:val="libFootnote0Char"/>
          <w:rFonts w:hint="cs"/>
          <w:rtl/>
        </w:rPr>
        <w:t>ق:12/31/132،ج:50/141.</w:t>
      </w:r>
    </w:p>
    <w:p w:rsidR="00643081" w:rsidRPr="00643081" w:rsidRDefault="00643081" w:rsidP="0013460E">
      <w:pPr>
        <w:pStyle w:val="libLine"/>
        <w:rPr>
          <w:rStyle w:val="libFootnote0Char"/>
          <w:rtl/>
        </w:rPr>
      </w:pPr>
      <w:r w:rsidRPr="00643081">
        <w:rPr>
          <w:rStyle w:val="libFootnote0Char"/>
          <w:rFonts w:hint="eastAsia"/>
          <w:rtl/>
        </w:rPr>
        <w:t>(2)</w:t>
      </w:r>
      <w:r w:rsidR="0013460E">
        <w:rPr>
          <w:rStyle w:val="libFootnote0Char"/>
          <w:rFonts w:hint="cs"/>
          <w:rtl/>
        </w:rPr>
        <w:t xml:space="preserve"> ق:12/31/133،ج:50/142.</w:t>
      </w:r>
    </w:p>
    <w:p w:rsidR="00643081" w:rsidRPr="00643081" w:rsidRDefault="00643081" w:rsidP="0013460E">
      <w:pPr>
        <w:pStyle w:val="libLine"/>
        <w:rPr>
          <w:rStyle w:val="libFootnote0Char"/>
          <w:rtl/>
        </w:rPr>
      </w:pPr>
      <w:r w:rsidRPr="00643081">
        <w:rPr>
          <w:rStyle w:val="libFootnote0Char"/>
          <w:rFonts w:hint="eastAsia"/>
          <w:rtl/>
        </w:rPr>
        <w:t>(3)</w:t>
      </w:r>
      <w:r w:rsidR="0013460E">
        <w:rPr>
          <w:rStyle w:val="libFootnote0Char"/>
          <w:rFonts w:hint="cs"/>
          <w:rtl/>
        </w:rPr>
        <w:t xml:space="preserve"> ق:12/31/134،ج:50/147.</w:t>
      </w:r>
    </w:p>
    <w:p w:rsidR="00643081" w:rsidRDefault="00643081" w:rsidP="0013460E">
      <w:pPr>
        <w:pStyle w:val="libLine"/>
        <w:rPr>
          <w:rtl/>
        </w:rPr>
      </w:pPr>
      <w:r w:rsidRPr="00643081">
        <w:rPr>
          <w:rStyle w:val="libFootnote0Char"/>
          <w:rFonts w:hint="eastAsia"/>
          <w:rtl/>
        </w:rPr>
        <w:t>(4)</w:t>
      </w:r>
      <w:r w:rsidR="0013460E">
        <w:rPr>
          <w:rStyle w:val="libFootnote0Char"/>
          <w:rFonts w:hint="cs"/>
          <w:rtl/>
        </w:rPr>
        <w:t xml:space="preserve"> ق:12/31/115،ج:52/40.</w:t>
      </w:r>
    </w:p>
    <w:p w:rsidR="00643081" w:rsidRDefault="00643081" w:rsidP="00A33C4B">
      <w:pPr>
        <w:pStyle w:val="libNormal"/>
        <w:rPr>
          <w:rtl/>
        </w:rPr>
      </w:pPr>
      <w:r>
        <w:rPr>
          <w:rFonts w:hint="eastAsia"/>
          <w:rtl/>
        </w:rPr>
        <w:br w:type="page"/>
      </w:r>
    </w:p>
    <w:p w:rsidR="00D94CCA" w:rsidRDefault="00A33C4B" w:rsidP="0013460E">
      <w:pPr>
        <w:pStyle w:val="libNormal"/>
        <w:rPr>
          <w:rtl/>
        </w:rPr>
      </w:pPr>
      <w:r>
        <w:rPr>
          <w:rFonts w:hint="eastAsia"/>
          <w:rtl/>
        </w:rPr>
        <w:lastRenderedPageBreak/>
        <w:t>ل</w:t>
      </w:r>
      <w:r w:rsidR="000371D8">
        <w:rPr>
          <w:rFonts w:hint="eastAsia"/>
          <w:rtl/>
        </w:rPr>
        <w:t>مذهب</w:t>
      </w:r>
      <w:r w:rsidR="0013460E">
        <w:rPr>
          <w:rFonts w:hint="cs"/>
          <w:rtl/>
        </w:rPr>
        <w:t>ه</w:t>
      </w:r>
      <w:r>
        <w:rPr>
          <w:rFonts w:hint="eastAsia"/>
          <w:rtl/>
        </w:rPr>
        <w:t>م،و</w:t>
      </w:r>
      <w:r>
        <w:rPr>
          <w:rtl/>
        </w:rPr>
        <w:t xml:space="preserve"> کان وز</w:t>
      </w:r>
      <w:r>
        <w:rPr>
          <w:rFonts w:hint="cs"/>
          <w:rtl/>
        </w:rPr>
        <w:t>ی</w:t>
      </w:r>
      <w:r>
        <w:rPr>
          <w:rFonts w:hint="eastAsia"/>
          <w:rtl/>
        </w:rPr>
        <w:t>ره</w:t>
      </w:r>
      <w:r>
        <w:rPr>
          <w:rtl/>
        </w:rPr>
        <w:t xml:space="preserve"> خواج</w:t>
      </w:r>
      <w:r w:rsidR="0013460E">
        <w:rPr>
          <w:rFonts w:hint="cs"/>
          <w:rtl/>
        </w:rPr>
        <w:t>ة</w:t>
      </w:r>
      <w:r>
        <w:rPr>
          <w:rtl/>
        </w:rPr>
        <w:t xml:space="preserve"> رش</w:t>
      </w:r>
      <w:r>
        <w:rPr>
          <w:rFonts w:hint="cs"/>
          <w:rtl/>
        </w:rPr>
        <w:t>ی</w:t>
      </w:r>
      <w:r>
        <w:rPr>
          <w:rFonts w:hint="eastAsia"/>
          <w:rtl/>
        </w:rPr>
        <w:t>د</w:t>
      </w:r>
      <w:r>
        <w:rPr>
          <w:rtl/>
        </w:rPr>
        <w:t xml:space="preserve"> الد</w:t>
      </w:r>
      <w:r>
        <w:rPr>
          <w:rFonts w:hint="cs"/>
          <w:rtl/>
        </w:rPr>
        <w:t>ی</w:t>
      </w:r>
      <w:r>
        <w:rPr>
          <w:rFonts w:hint="eastAsia"/>
          <w:rtl/>
        </w:rPr>
        <w:t>ن</w:t>
      </w:r>
      <w:r>
        <w:rPr>
          <w:rtl/>
        </w:rPr>
        <w:t xml:space="preserve"> ال</w:t>
      </w:r>
      <w:r w:rsidR="004232BE">
        <w:rPr>
          <w:rtl/>
        </w:rPr>
        <w:t>شافعي</w:t>
      </w:r>
      <w:r>
        <w:rPr>
          <w:rtl/>
        </w:rPr>
        <w:t xml:space="preserve"> ملولا من ذلک و لکن لم </w:t>
      </w:r>
      <w:r>
        <w:rPr>
          <w:rFonts w:hint="cs"/>
          <w:rtl/>
        </w:rPr>
        <w:t>ی</w:t>
      </w:r>
      <w:r>
        <w:rPr>
          <w:rFonts w:hint="eastAsia"/>
          <w:rtl/>
        </w:rPr>
        <w:t>کن</w:t>
      </w:r>
      <w:r>
        <w:rPr>
          <w:rtl/>
        </w:rPr>
        <w:t xml:space="preserve"> قادرا ع</w:t>
      </w:r>
      <w:r w:rsidR="009B6D3C">
        <w:rPr>
          <w:rtl/>
        </w:rPr>
        <w:t>ل</w:t>
      </w:r>
      <w:r w:rsidR="0013460E">
        <w:rPr>
          <w:rFonts w:hint="cs"/>
          <w:rtl/>
        </w:rPr>
        <w:t>ى</w:t>
      </w:r>
      <w:r>
        <w:rPr>
          <w:rtl/>
        </w:rPr>
        <w:t xml:space="preserve"> التکلم ب</w:t>
      </w:r>
      <w:r w:rsidR="004B4B77">
        <w:rPr>
          <w:rtl/>
        </w:rPr>
        <w:t>شيء</w:t>
      </w:r>
      <w:r>
        <w:rPr>
          <w:rtl/>
        </w:rPr>
        <w:t xml:space="preserve"> من </w:t>
      </w:r>
      <w:r w:rsidR="00B80428">
        <w:rPr>
          <w:rtl/>
        </w:rPr>
        <w:t>جهة</w:t>
      </w:r>
      <w:r>
        <w:rPr>
          <w:rtl/>
        </w:rPr>
        <w:t xml:space="preserve"> السلطان </w:t>
      </w:r>
      <w:r w:rsidR="003261A0">
        <w:rPr>
          <w:rtl/>
        </w:rPr>
        <w:t>الى</w:t>
      </w:r>
      <w:r>
        <w:rPr>
          <w:rtl/>
        </w:rPr>
        <w:t xml:space="preserve"> أن جاء ال</w:t>
      </w:r>
      <w:r w:rsidR="003261A0">
        <w:rPr>
          <w:rtl/>
        </w:rPr>
        <w:t>قاضي</w:t>
      </w:r>
      <w:r>
        <w:rPr>
          <w:rtl/>
        </w:rPr>
        <w:t xml:space="preserve"> نظام الد</w:t>
      </w:r>
      <w:r>
        <w:rPr>
          <w:rFonts w:hint="cs"/>
          <w:rtl/>
        </w:rPr>
        <w:t>ی</w:t>
      </w:r>
      <w:r>
        <w:rPr>
          <w:rFonts w:hint="eastAsia"/>
          <w:rtl/>
        </w:rPr>
        <w:t>ن</w:t>
      </w:r>
      <w:r>
        <w:rPr>
          <w:rtl/>
        </w:rPr>
        <w:t xml:space="preserve"> عبد الملک من مراغ</w:t>
      </w:r>
      <w:r w:rsidR="0013460E">
        <w:rPr>
          <w:rFonts w:hint="cs"/>
          <w:rtl/>
        </w:rPr>
        <w:t>ة</w:t>
      </w:r>
      <w:r>
        <w:rPr>
          <w:rtl/>
        </w:rPr>
        <w:t xml:space="preserve"> </w:t>
      </w:r>
      <w:r w:rsidR="003261A0">
        <w:rPr>
          <w:rtl/>
        </w:rPr>
        <w:t>الى</w:t>
      </w:r>
      <w:r>
        <w:rPr>
          <w:rtl/>
        </w:rPr>
        <w:t xml:space="preserve"> </w:t>
      </w:r>
      <w:r w:rsidR="00AB35BD">
        <w:rPr>
          <w:rtl/>
        </w:rPr>
        <w:t>خدمة</w:t>
      </w:r>
      <w:r>
        <w:rPr>
          <w:rtl/>
        </w:rPr>
        <w:t xml:space="preserve"> السلطان و کان ماهرا </w:t>
      </w:r>
      <w:r w:rsidR="004B4B77">
        <w:rPr>
          <w:rtl/>
        </w:rPr>
        <w:t>في</w:t>
      </w:r>
      <w:r>
        <w:rPr>
          <w:rtl/>
        </w:rPr>
        <w:t xml:space="preserve"> المعقول و المنقول فجعله </w:t>
      </w:r>
      <w:r w:rsidR="003261A0">
        <w:rPr>
          <w:rtl/>
        </w:rPr>
        <w:t>قاضي</w:t>
      </w:r>
      <w:r>
        <w:rPr>
          <w:rtl/>
        </w:rPr>
        <w:t xml:space="preserve"> ال</w:t>
      </w:r>
      <w:r w:rsidR="004B4B77">
        <w:rPr>
          <w:rtl/>
        </w:rPr>
        <w:t>قضاة</w:t>
      </w:r>
      <w:r>
        <w:rPr>
          <w:rtl/>
        </w:rPr>
        <w:t xml:space="preserve"> لتمام ممالکه،فجعل </w:t>
      </w:r>
      <w:r>
        <w:rPr>
          <w:rFonts w:hint="cs"/>
          <w:rtl/>
        </w:rPr>
        <w:t>ی</w:t>
      </w:r>
      <w:r>
        <w:rPr>
          <w:rFonts w:hint="eastAsia"/>
          <w:rtl/>
        </w:rPr>
        <w:t>ناظر</w:t>
      </w:r>
      <w:r>
        <w:rPr>
          <w:rtl/>
        </w:rPr>
        <w:t xml:space="preserve"> مع علماء الحن</w:t>
      </w:r>
      <w:r w:rsidR="004B4B77">
        <w:rPr>
          <w:rtl/>
        </w:rPr>
        <w:t>في</w:t>
      </w:r>
      <w:r w:rsidR="0013460E">
        <w:rPr>
          <w:rFonts w:hint="cs"/>
          <w:rtl/>
        </w:rPr>
        <w:t>ة</w:t>
      </w:r>
      <w:r>
        <w:rPr>
          <w:rtl/>
        </w:rPr>
        <w:t xml:space="preserve"> </w:t>
      </w:r>
      <w:r w:rsidR="004B4B77">
        <w:rPr>
          <w:rtl/>
        </w:rPr>
        <w:t>في</w:t>
      </w:r>
      <w:r>
        <w:rPr>
          <w:rtl/>
        </w:rPr>
        <w:t xml:space="preserve"> محضر السلطان </w:t>
      </w:r>
      <w:r w:rsidR="004B4B77">
        <w:rPr>
          <w:rtl/>
        </w:rPr>
        <w:t>في</w:t>
      </w:r>
      <w:r>
        <w:rPr>
          <w:rtl/>
        </w:rPr>
        <w:t xml:space="preserve"> مجالس </w:t>
      </w:r>
      <w:r w:rsidR="004B4B77">
        <w:rPr>
          <w:rtl/>
        </w:rPr>
        <w:t>عدي</w:t>
      </w:r>
      <w:r>
        <w:rPr>
          <w:rFonts w:hint="eastAsia"/>
          <w:rtl/>
        </w:rPr>
        <w:t>د</w:t>
      </w:r>
      <w:r w:rsidR="0013460E">
        <w:rPr>
          <w:rFonts w:hint="cs"/>
          <w:rtl/>
        </w:rPr>
        <w:t>ة</w:t>
      </w:r>
      <w:r>
        <w:rPr>
          <w:rtl/>
        </w:rPr>
        <w:t xml:space="preserve"> </w:t>
      </w:r>
      <w:r w:rsidR="004B4B77">
        <w:rPr>
          <w:rtl/>
        </w:rPr>
        <w:t>في</w:t>
      </w:r>
      <w:r>
        <w:rPr>
          <w:rFonts w:hint="eastAsia"/>
          <w:rtl/>
        </w:rPr>
        <w:t>عجزهم</w:t>
      </w:r>
      <w:r>
        <w:rPr>
          <w:rtl/>
        </w:rPr>
        <w:t xml:space="preserve"> فمال السلطان </w:t>
      </w:r>
      <w:r w:rsidR="003261A0">
        <w:rPr>
          <w:rtl/>
        </w:rPr>
        <w:t>الى</w:t>
      </w:r>
      <w:r>
        <w:rPr>
          <w:rtl/>
        </w:rPr>
        <w:t xml:space="preserve"> مذهب ال</w:t>
      </w:r>
      <w:r w:rsidR="004232BE">
        <w:rPr>
          <w:rtl/>
        </w:rPr>
        <w:t>شافعي</w:t>
      </w:r>
      <w:r w:rsidR="0013460E">
        <w:rPr>
          <w:rFonts w:hint="cs"/>
          <w:rtl/>
        </w:rPr>
        <w:t>ة</w:t>
      </w:r>
      <w:r>
        <w:rPr>
          <w:rtl/>
        </w:rPr>
        <w:t xml:space="preserve"> و ال</w:t>
      </w:r>
      <w:r w:rsidR="00341F87">
        <w:rPr>
          <w:rtl/>
        </w:rPr>
        <w:t>حکاية</w:t>
      </w:r>
      <w:r>
        <w:rPr>
          <w:rtl/>
        </w:rPr>
        <w:t xml:space="preserve"> ال</w:t>
      </w:r>
      <w:r w:rsidR="00810611">
        <w:rPr>
          <w:rtl/>
        </w:rPr>
        <w:t>مشهورة</w:t>
      </w:r>
      <w:r>
        <w:rPr>
          <w:rtl/>
        </w:rPr>
        <w:t xml:space="preserve"> </w:t>
      </w:r>
      <w:r w:rsidR="004B4B77">
        <w:rPr>
          <w:rtl/>
        </w:rPr>
        <w:t>في</w:t>
      </w:r>
      <w:r>
        <w:rPr>
          <w:rtl/>
        </w:rPr>
        <w:t xml:space="preserve"> ال</w:t>
      </w:r>
      <w:r w:rsidR="001E131A">
        <w:rPr>
          <w:rtl/>
        </w:rPr>
        <w:t>صلاة</w:t>
      </w:r>
      <w:r>
        <w:rPr>
          <w:rtl/>
        </w:rPr>
        <w:t xml:space="preserve"> وقعت </w:t>
      </w:r>
      <w:r w:rsidR="004B4B77">
        <w:rPr>
          <w:rtl/>
        </w:rPr>
        <w:t>في</w:t>
      </w:r>
      <w:r>
        <w:rPr>
          <w:rtl/>
        </w:rPr>
        <w:t xml:space="preserve"> محضره فسأل عن ال</w:t>
      </w:r>
      <w:r w:rsidR="009B6D3C">
        <w:rPr>
          <w:rtl/>
        </w:rPr>
        <w:t>علاّمة</w:t>
      </w:r>
      <w:r>
        <w:rPr>
          <w:rtl/>
        </w:rPr>
        <w:t xml:space="preserve"> قطب الد</w:t>
      </w:r>
      <w:r>
        <w:rPr>
          <w:rFonts w:hint="cs"/>
          <w:rtl/>
        </w:rPr>
        <w:t>ی</w:t>
      </w:r>
      <w:r>
        <w:rPr>
          <w:rFonts w:hint="eastAsia"/>
          <w:rtl/>
        </w:rPr>
        <w:t>ن</w:t>
      </w:r>
      <w:r>
        <w:rPr>
          <w:rtl/>
        </w:rPr>
        <w:t xml:space="preserve"> الش</w:t>
      </w:r>
      <w:r>
        <w:rPr>
          <w:rFonts w:hint="cs"/>
          <w:rtl/>
        </w:rPr>
        <w:t>ی</w:t>
      </w:r>
      <w:r>
        <w:rPr>
          <w:rFonts w:hint="eastAsia"/>
          <w:rtl/>
        </w:rPr>
        <w:t>راز</w:t>
      </w:r>
      <w:r w:rsidR="0013460E">
        <w:rPr>
          <w:rFonts w:hint="cs"/>
          <w:rtl/>
        </w:rPr>
        <w:t>ي</w:t>
      </w:r>
      <w:r>
        <w:rPr>
          <w:rtl/>
        </w:rPr>
        <w:t xml:space="preserve"> إن أراد الحن</w:t>
      </w:r>
      <w:r w:rsidR="004B4B77">
        <w:rPr>
          <w:rtl/>
        </w:rPr>
        <w:t>في</w:t>
      </w:r>
      <w:r>
        <w:rPr>
          <w:rtl/>
        </w:rPr>
        <w:t xml:space="preserve"> أن </w:t>
      </w:r>
      <w:r>
        <w:rPr>
          <w:rFonts w:hint="cs"/>
          <w:rtl/>
        </w:rPr>
        <w:t>ی</w:t>
      </w:r>
      <w:r>
        <w:rPr>
          <w:rFonts w:hint="eastAsia"/>
          <w:rtl/>
        </w:rPr>
        <w:t>ص</w:t>
      </w:r>
      <w:r>
        <w:rPr>
          <w:rFonts w:hint="cs"/>
          <w:rtl/>
        </w:rPr>
        <w:t>ی</w:t>
      </w:r>
      <w:r>
        <w:rPr>
          <w:rFonts w:hint="eastAsia"/>
          <w:rtl/>
        </w:rPr>
        <w:t>ر</w:t>
      </w:r>
      <w:r>
        <w:rPr>
          <w:rtl/>
        </w:rPr>
        <w:t xml:space="preserve"> </w:t>
      </w:r>
      <w:r w:rsidR="004232BE">
        <w:rPr>
          <w:rtl/>
        </w:rPr>
        <w:t>شافعي</w:t>
      </w:r>
      <w:r>
        <w:rPr>
          <w:rFonts w:hint="eastAsia"/>
          <w:rtl/>
        </w:rPr>
        <w:t>ا</w:t>
      </w:r>
      <w:r>
        <w:rPr>
          <w:rtl/>
        </w:rPr>
        <w:t xml:space="preserve"> فما له أن </w:t>
      </w:r>
      <w:r>
        <w:rPr>
          <w:rFonts w:hint="cs"/>
          <w:rtl/>
        </w:rPr>
        <w:t>ی</w:t>
      </w:r>
      <w:r>
        <w:rPr>
          <w:rFonts w:hint="eastAsia"/>
          <w:rtl/>
        </w:rPr>
        <w:t>فعل؟فقال</w:t>
      </w:r>
      <w:r>
        <w:rPr>
          <w:rtl/>
        </w:rPr>
        <w:t>:هذا سهل،</w:t>
      </w:r>
      <w:r>
        <w:rPr>
          <w:rFonts w:hint="cs"/>
          <w:rtl/>
        </w:rPr>
        <w:t>ی</w:t>
      </w:r>
      <w:r>
        <w:rPr>
          <w:rFonts w:hint="eastAsia"/>
          <w:rtl/>
        </w:rPr>
        <w:t>قول</w:t>
      </w:r>
      <w:r>
        <w:rPr>
          <w:rtl/>
        </w:rPr>
        <w:t>(لا اله الاّ اللّه محمّد رسول اللّ</w:t>
      </w:r>
      <w:r>
        <w:rPr>
          <w:rFonts w:hint="eastAsia"/>
          <w:rtl/>
        </w:rPr>
        <w:t>ه</w:t>
      </w:r>
      <w:r>
        <w:rPr>
          <w:rtl/>
        </w:rPr>
        <w:t xml:space="preserve">)،و </w:t>
      </w:r>
      <w:r w:rsidR="004B4B77">
        <w:rPr>
          <w:rtl/>
        </w:rPr>
        <w:t>في</w:t>
      </w:r>
      <w:r>
        <w:rPr>
          <w:rtl/>
        </w:rPr>
        <w:t xml:space="preserve"> </w:t>
      </w:r>
      <w:r w:rsidR="00712DE8">
        <w:rPr>
          <w:rtl/>
        </w:rPr>
        <w:t>سنة</w:t>
      </w:r>
      <w:r>
        <w:rPr>
          <w:rtl/>
        </w:rPr>
        <w:t xml:space="preserve"> تسع و سبع</w:t>
      </w:r>
      <w:r w:rsidR="00A050D0">
        <w:rPr>
          <w:rtl/>
        </w:rPr>
        <w:t>مائة</w:t>
      </w:r>
      <w:r>
        <w:rPr>
          <w:rtl/>
        </w:rPr>
        <w:t xml:space="preserve"> </w:t>
      </w:r>
      <w:r w:rsidR="006926E7">
        <w:rPr>
          <w:rtl/>
        </w:rPr>
        <w:t>أتي</w:t>
      </w:r>
      <w:r>
        <w:rPr>
          <w:rtl/>
        </w:rPr>
        <w:t xml:space="preserve"> ابن صدر جهان الحن</w:t>
      </w:r>
      <w:r w:rsidR="004B4B77">
        <w:rPr>
          <w:rtl/>
        </w:rPr>
        <w:t>في</w:t>
      </w:r>
      <w:r>
        <w:rPr>
          <w:rtl/>
        </w:rPr>
        <w:t xml:space="preserve"> من بخارا </w:t>
      </w:r>
      <w:r w:rsidR="003261A0">
        <w:rPr>
          <w:rtl/>
        </w:rPr>
        <w:t>الى</w:t>
      </w:r>
      <w:r>
        <w:rPr>
          <w:rtl/>
        </w:rPr>
        <w:t xml:space="preserve"> </w:t>
      </w:r>
      <w:r w:rsidR="00AB35BD">
        <w:rPr>
          <w:rtl/>
        </w:rPr>
        <w:t>خدمة</w:t>
      </w:r>
      <w:r>
        <w:rPr>
          <w:rtl/>
        </w:rPr>
        <w:t xml:space="preserve"> السلطان فشکا </w:t>
      </w:r>
      <w:r w:rsidR="00265D50">
        <w:rPr>
          <w:rtl/>
        </w:rPr>
        <w:t>اليه</w:t>
      </w:r>
      <w:r>
        <w:rPr>
          <w:rtl/>
        </w:rPr>
        <w:t xml:space="preserve"> الحن</w:t>
      </w:r>
      <w:r w:rsidR="004B4B77">
        <w:rPr>
          <w:rtl/>
        </w:rPr>
        <w:t>في</w:t>
      </w:r>
      <w:r w:rsidR="0013460E">
        <w:rPr>
          <w:rFonts w:hint="cs"/>
          <w:rtl/>
        </w:rPr>
        <w:t>ة</w:t>
      </w:r>
      <w:r>
        <w:rPr>
          <w:rtl/>
        </w:rPr>
        <w:t xml:space="preserve"> من ال</w:t>
      </w:r>
      <w:r w:rsidR="003261A0">
        <w:rPr>
          <w:rtl/>
        </w:rPr>
        <w:t>قاضي</w:t>
      </w:r>
      <w:r>
        <w:rPr>
          <w:rtl/>
        </w:rPr>
        <w:t xml:space="preserve"> نظام الد</w:t>
      </w:r>
      <w:r>
        <w:rPr>
          <w:rFonts w:hint="cs"/>
          <w:rtl/>
        </w:rPr>
        <w:t>ی</w:t>
      </w:r>
      <w:r>
        <w:rPr>
          <w:rFonts w:hint="eastAsia"/>
          <w:rtl/>
        </w:rPr>
        <w:t>ن</w:t>
      </w:r>
      <w:r>
        <w:rPr>
          <w:rtl/>
        </w:rPr>
        <w:t xml:space="preserve"> و انّه أذلّنا عند السلطان و أمرائه فألطف بهم و وعدهم </w:t>
      </w:r>
      <w:r w:rsidR="003261A0">
        <w:rPr>
          <w:rtl/>
        </w:rPr>
        <w:t>الى</w:t>
      </w:r>
      <w:r>
        <w:rPr>
          <w:rtl/>
        </w:rPr>
        <w:t xml:space="preserve"> أن کان </w:t>
      </w:r>
      <w:r w:rsidR="004B4B77">
        <w:rPr>
          <w:rtl/>
        </w:rPr>
        <w:t>في</w:t>
      </w:r>
      <w:r>
        <w:rPr>
          <w:rtl/>
        </w:rPr>
        <w:t xml:space="preserve"> </w:t>
      </w:r>
      <w:r>
        <w:rPr>
          <w:rFonts w:hint="cs"/>
          <w:rtl/>
        </w:rPr>
        <w:t>ی</w:t>
      </w:r>
      <w:r>
        <w:rPr>
          <w:rFonts w:hint="eastAsia"/>
          <w:rtl/>
        </w:rPr>
        <w:t>وم</w:t>
      </w:r>
      <w:r>
        <w:rPr>
          <w:rtl/>
        </w:rPr>
        <w:t xml:space="preserve"> ال</w:t>
      </w:r>
      <w:r w:rsidR="006926E7">
        <w:rPr>
          <w:rtl/>
        </w:rPr>
        <w:t>جمعة</w:t>
      </w:r>
      <w:r>
        <w:rPr>
          <w:rtl/>
        </w:rPr>
        <w:t xml:space="preserve"> </w:t>
      </w:r>
      <w:r w:rsidR="004B4B77">
        <w:rPr>
          <w:rtl/>
        </w:rPr>
        <w:t>في</w:t>
      </w:r>
      <w:r>
        <w:rPr>
          <w:rtl/>
        </w:rPr>
        <w:t xml:space="preserve"> محضر السلطان سأل ال</w:t>
      </w:r>
      <w:r w:rsidR="003261A0">
        <w:rPr>
          <w:rtl/>
        </w:rPr>
        <w:t>قاضي</w:t>
      </w:r>
      <w:r>
        <w:rPr>
          <w:rtl/>
        </w:rPr>
        <w:t xml:space="preserve"> مستهزءا عن جواز نکاح البنت المخلوق</w:t>
      </w:r>
      <w:r w:rsidR="0013460E">
        <w:rPr>
          <w:rFonts w:hint="cs"/>
          <w:rtl/>
        </w:rPr>
        <w:t>ة</w:t>
      </w:r>
      <w:r>
        <w:rPr>
          <w:rtl/>
        </w:rPr>
        <w:t xml:space="preserve"> </w:t>
      </w:r>
      <w:r>
        <w:rPr>
          <w:rFonts w:hint="eastAsia"/>
          <w:rtl/>
        </w:rPr>
        <w:t>من</w:t>
      </w:r>
      <w:r>
        <w:rPr>
          <w:rtl/>
        </w:rPr>
        <w:t xml:space="preserve"> ماء الزنا ع</w:t>
      </w:r>
      <w:r w:rsidR="009B6D3C">
        <w:rPr>
          <w:rtl/>
        </w:rPr>
        <w:t>ل</w:t>
      </w:r>
      <w:r w:rsidR="0013460E">
        <w:rPr>
          <w:rFonts w:hint="cs"/>
          <w:rtl/>
        </w:rPr>
        <w:t>ى</w:t>
      </w:r>
      <w:r>
        <w:rPr>
          <w:rtl/>
        </w:rPr>
        <w:t xml:space="preserve"> مذهب ال</w:t>
      </w:r>
      <w:r w:rsidR="004232BE">
        <w:rPr>
          <w:rtl/>
        </w:rPr>
        <w:t>شافعي</w:t>
      </w:r>
      <w:r>
        <w:rPr>
          <w:rtl/>
        </w:rPr>
        <w:t xml:space="preserve"> فقرّره ال</w:t>
      </w:r>
      <w:r w:rsidR="003261A0">
        <w:rPr>
          <w:rtl/>
        </w:rPr>
        <w:t>قاضي</w:t>
      </w:r>
      <w:r>
        <w:rPr>
          <w:rtl/>
        </w:rPr>
        <w:t xml:space="preserve"> فقال:هو معارض بمثل نکاح الأخت و الأمّ </w:t>
      </w:r>
      <w:r w:rsidR="004B4B77">
        <w:rPr>
          <w:rtl/>
        </w:rPr>
        <w:t>في</w:t>
      </w:r>
      <w:r>
        <w:rPr>
          <w:rtl/>
        </w:rPr>
        <w:t xml:space="preserve"> مذهب الحن</w:t>
      </w:r>
      <w:r w:rsidR="004B4B77">
        <w:rPr>
          <w:rtl/>
        </w:rPr>
        <w:t>في</w:t>
      </w:r>
      <w:r w:rsidR="0013460E">
        <w:rPr>
          <w:rFonts w:hint="cs"/>
          <w:rtl/>
        </w:rPr>
        <w:t>ة</w:t>
      </w:r>
      <w:r>
        <w:rPr>
          <w:rFonts w:hint="eastAsia"/>
          <w:rtl/>
        </w:rPr>
        <w:t>،</w:t>
      </w:r>
      <w:r>
        <w:rPr>
          <w:rtl/>
        </w:rPr>
        <w:t xml:space="preserve"> فطال بحثهما و آل </w:t>
      </w:r>
      <w:r w:rsidR="003261A0">
        <w:rPr>
          <w:rtl/>
        </w:rPr>
        <w:t>الى</w:t>
      </w:r>
      <w:r>
        <w:rPr>
          <w:rtl/>
        </w:rPr>
        <w:t xml:space="preserve"> الإفتضاح و أنکر ابن صدر الحن</w:t>
      </w:r>
      <w:r w:rsidR="004B4B77">
        <w:rPr>
          <w:rtl/>
        </w:rPr>
        <w:t>في</w:t>
      </w:r>
      <w:r>
        <w:rPr>
          <w:rtl/>
        </w:rPr>
        <w:t xml:space="preserve"> ذلک فقرأ ال</w:t>
      </w:r>
      <w:r w:rsidR="003261A0">
        <w:rPr>
          <w:rtl/>
        </w:rPr>
        <w:t>قاضي</w:t>
      </w:r>
      <w:r>
        <w:rPr>
          <w:rtl/>
        </w:rPr>
        <w:t xml:space="preserve"> من منظوم</w:t>
      </w:r>
      <w:r w:rsidR="0013460E">
        <w:rPr>
          <w:rFonts w:hint="cs"/>
          <w:rtl/>
        </w:rPr>
        <w:t>ة</w:t>
      </w:r>
      <w:r>
        <w:rPr>
          <w:rtl/>
        </w:rPr>
        <w:t xml:space="preserve"> </w:t>
      </w:r>
      <w:r w:rsidR="004B4B77">
        <w:rPr>
          <w:rtl/>
        </w:rPr>
        <w:t>أبي</w:t>
      </w:r>
      <w:r>
        <w:rPr>
          <w:rtl/>
        </w:rPr>
        <w:t xml:space="preserve"> </w:t>
      </w:r>
      <w:r w:rsidR="004B4B77">
        <w:rPr>
          <w:rtl/>
        </w:rPr>
        <w:t>حنیفة</w:t>
      </w:r>
      <w:r>
        <w:rPr>
          <w:rtl/>
        </w:rPr>
        <w:t>:</w:t>
      </w:r>
    </w:p>
    <w:tbl>
      <w:tblPr>
        <w:tblStyle w:val="TableGrid"/>
        <w:bidiVisual/>
        <w:tblW w:w="4562" w:type="pct"/>
        <w:tblInd w:w="384" w:type="dxa"/>
        <w:tblLook w:val="01E0"/>
      </w:tblPr>
      <w:tblGrid>
        <w:gridCol w:w="3526"/>
        <w:gridCol w:w="272"/>
        <w:gridCol w:w="3512"/>
      </w:tblGrid>
      <w:tr w:rsidR="0013460E" w:rsidTr="00286294">
        <w:trPr>
          <w:trHeight w:val="350"/>
        </w:trPr>
        <w:tc>
          <w:tcPr>
            <w:tcW w:w="3920" w:type="dxa"/>
            <w:shd w:val="clear" w:color="auto" w:fill="auto"/>
          </w:tcPr>
          <w:p w:rsidR="0013460E" w:rsidRDefault="0013460E" w:rsidP="00286294">
            <w:pPr>
              <w:pStyle w:val="libPoem"/>
            </w:pPr>
            <w:r>
              <w:rPr>
                <w:rFonts w:hint="eastAsia"/>
                <w:rtl/>
              </w:rPr>
              <w:t>و</w:t>
            </w:r>
            <w:r>
              <w:rPr>
                <w:rtl/>
              </w:rPr>
              <w:t xml:space="preserve"> لي</w:t>
            </w:r>
            <w:r>
              <w:rPr>
                <w:rFonts w:hint="eastAsia"/>
                <w:rtl/>
              </w:rPr>
              <w:t>س</w:t>
            </w:r>
            <w:r>
              <w:rPr>
                <w:rtl/>
              </w:rPr>
              <w:t xml:space="preserve"> في لواطه من حدّ</w:t>
            </w:r>
            <w:r w:rsidRPr="00725071">
              <w:rPr>
                <w:rStyle w:val="libPoemTiniChar0"/>
                <w:rtl/>
              </w:rPr>
              <w:br/>
              <w:t> </w:t>
            </w:r>
          </w:p>
        </w:tc>
        <w:tc>
          <w:tcPr>
            <w:tcW w:w="279" w:type="dxa"/>
            <w:shd w:val="clear" w:color="auto" w:fill="auto"/>
          </w:tcPr>
          <w:p w:rsidR="0013460E" w:rsidRDefault="0013460E" w:rsidP="00286294">
            <w:pPr>
              <w:pStyle w:val="libPoem"/>
              <w:rPr>
                <w:rtl/>
              </w:rPr>
            </w:pPr>
          </w:p>
        </w:tc>
        <w:tc>
          <w:tcPr>
            <w:tcW w:w="3881" w:type="dxa"/>
            <w:shd w:val="clear" w:color="auto" w:fill="auto"/>
          </w:tcPr>
          <w:p w:rsidR="0013460E" w:rsidRDefault="0013460E" w:rsidP="00286294">
            <w:pPr>
              <w:pStyle w:val="libPoem"/>
            </w:pPr>
            <w:r>
              <w:rPr>
                <w:rFonts w:hint="eastAsia"/>
                <w:rtl/>
              </w:rPr>
              <w:t>و</w:t>
            </w:r>
            <w:r>
              <w:rPr>
                <w:rtl/>
              </w:rPr>
              <w:t xml:space="preserve"> لا بوط</w:t>
            </w:r>
            <w:r>
              <w:rPr>
                <w:rFonts w:hint="cs"/>
                <w:rtl/>
              </w:rPr>
              <w:t>ي</w:t>
            </w:r>
            <w:r>
              <w:rPr>
                <w:rtl/>
              </w:rPr>
              <w:t xml:space="preserve"> الأخت بعد عقد</w:t>
            </w:r>
            <w:r w:rsidRPr="00725071">
              <w:rPr>
                <w:rStyle w:val="libPoemTiniChar0"/>
                <w:rtl/>
              </w:rPr>
              <w:br/>
              <w:t> </w:t>
            </w:r>
          </w:p>
        </w:tc>
      </w:tr>
    </w:tbl>
    <w:p w:rsidR="00D94CCA" w:rsidRDefault="00A33C4B" w:rsidP="0013460E">
      <w:pPr>
        <w:pStyle w:val="libNormal"/>
        <w:rPr>
          <w:rtl/>
        </w:rPr>
      </w:pPr>
      <w:r>
        <w:rPr>
          <w:rFonts w:hint="eastAsia"/>
          <w:rtl/>
        </w:rPr>
        <w:t>فأفحموا</w:t>
      </w:r>
      <w:r>
        <w:rPr>
          <w:rtl/>
        </w:rPr>
        <w:t xml:space="preserve"> و سکتوا و ملّ السلطان و أمراؤه و ندموا ع</w:t>
      </w:r>
      <w:r w:rsidR="009B6D3C">
        <w:rPr>
          <w:rtl/>
        </w:rPr>
        <w:t>ل</w:t>
      </w:r>
      <w:r w:rsidR="0013460E">
        <w:rPr>
          <w:rFonts w:hint="cs"/>
          <w:rtl/>
        </w:rPr>
        <w:t>ى</w:t>
      </w:r>
      <w:r>
        <w:rPr>
          <w:rtl/>
        </w:rPr>
        <w:t xml:space="preserve"> أخذهم مذهب الاسل</w:t>
      </w:r>
      <w:r w:rsidR="00871E5D">
        <w:rPr>
          <w:rtl/>
        </w:rPr>
        <w:t>أمیّة</w:t>
      </w:r>
      <w:r>
        <w:rPr>
          <w:rtl/>
        </w:rPr>
        <w:t xml:space="preserve"> و قام السلطان مغضبا و کانت الأمراء </w:t>
      </w:r>
      <w:r>
        <w:rPr>
          <w:rFonts w:hint="cs"/>
          <w:rtl/>
        </w:rPr>
        <w:t>ی</w:t>
      </w:r>
      <w:r>
        <w:rPr>
          <w:rFonts w:hint="eastAsia"/>
          <w:rtl/>
        </w:rPr>
        <w:t>قول</w:t>
      </w:r>
      <w:r>
        <w:rPr>
          <w:rtl/>
        </w:rPr>
        <w:t xml:space="preserve"> بعضهم لبعض:ما فعلنا،ترکنا مذهب آبائنا و أخذنا د</w:t>
      </w:r>
      <w:r>
        <w:rPr>
          <w:rFonts w:hint="cs"/>
          <w:rtl/>
        </w:rPr>
        <w:t>ی</w:t>
      </w:r>
      <w:r>
        <w:rPr>
          <w:rFonts w:hint="eastAsia"/>
          <w:rtl/>
        </w:rPr>
        <w:t>ن</w:t>
      </w:r>
      <w:r>
        <w:rPr>
          <w:rtl/>
        </w:rPr>
        <w:t xml:space="preserve"> العرب المتشعّب </w:t>
      </w:r>
      <w:r w:rsidR="003261A0">
        <w:rPr>
          <w:rtl/>
        </w:rPr>
        <w:t>الى</w:t>
      </w:r>
      <w:r>
        <w:rPr>
          <w:rtl/>
        </w:rPr>
        <w:t xml:space="preserve"> مذاهب و </w:t>
      </w:r>
      <w:r w:rsidR="004B4B77">
        <w:rPr>
          <w:rtl/>
        </w:rPr>
        <w:t>في</w:t>
      </w:r>
      <w:r>
        <w:rPr>
          <w:rFonts w:hint="eastAsia"/>
          <w:rtl/>
        </w:rPr>
        <w:t>ها</w:t>
      </w:r>
      <w:r>
        <w:rPr>
          <w:rtl/>
        </w:rPr>
        <w:t xml:space="preserve"> نکاح الأمّ و الأخت و البنت فکان لنا أن نرجع </w:t>
      </w:r>
      <w:r w:rsidR="003261A0">
        <w:rPr>
          <w:rtl/>
        </w:rPr>
        <w:t>الى</w:t>
      </w:r>
      <w:r>
        <w:rPr>
          <w:rtl/>
        </w:rPr>
        <w:t xml:space="preserve"> د</w:t>
      </w:r>
      <w:r>
        <w:rPr>
          <w:rFonts w:hint="cs"/>
          <w:rtl/>
        </w:rPr>
        <w:t>ی</w:t>
      </w:r>
      <w:r>
        <w:rPr>
          <w:rFonts w:hint="eastAsia"/>
          <w:rtl/>
        </w:rPr>
        <w:t>ن</w:t>
      </w:r>
      <w:r>
        <w:rPr>
          <w:rtl/>
        </w:rPr>
        <w:t xml:space="preserve"> أسلافنا،و انتشر الخبر </w:t>
      </w:r>
      <w:r w:rsidR="004B4B77">
        <w:rPr>
          <w:rtl/>
        </w:rPr>
        <w:t>في</w:t>
      </w:r>
      <w:r>
        <w:rPr>
          <w:rtl/>
        </w:rPr>
        <w:t xml:space="preserve"> ممالک السلطان و کانوا إذا رأوا عالما أو مشتغلا </w:t>
      </w:r>
      <w:r>
        <w:rPr>
          <w:rFonts w:hint="cs"/>
          <w:rtl/>
        </w:rPr>
        <w:t>ی</w:t>
      </w:r>
      <w:r>
        <w:rPr>
          <w:rFonts w:hint="eastAsia"/>
          <w:rtl/>
        </w:rPr>
        <w:t>سخرون</w:t>
      </w:r>
      <w:r>
        <w:rPr>
          <w:rtl/>
        </w:rPr>
        <w:t xml:space="preserve"> منهم و </w:t>
      </w:r>
      <w:r>
        <w:rPr>
          <w:rFonts w:hint="cs"/>
          <w:rtl/>
        </w:rPr>
        <w:t>ی</w:t>
      </w:r>
      <w:r>
        <w:rPr>
          <w:rFonts w:hint="eastAsia"/>
          <w:rtl/>
        </w:rPr>
        <w:t>ستهزئون</w:t>
      </w:r>
      <w:r>
        <w:rPr>
          <w:rtl/>
        </w:rPr>
        <w:t xml:space="preserve"> بهم و </w:t>
      </w:r>
      <w:r>
        <w:rPr>
          <w:rFonts w:hint="cs"/>
          <w:rtl/>
        </w:rPr>
        <w:t>ی</w:t>
      </w:r>
      <w:r>
        <w:rPr>
          <w:rFonts w:hint="eastAsia"/>
          <w:rtl/>
        </w:rPr>
        <w:t>سألونهم</w:t>
      </w:r>
      <w:r>
        <w:rPr>
          <w:rtl/>
        </w:rPr>
        <w:t xml:space="preserve"> عن هذه المسائل، فلمّا ر</w:t>
      </w:r>
      <w:r w:rsidR="009D0B59">
        <w:rPr>
          <w:rtl/>
        </w:rPr>
        <w:t>اي</w:t>
      </w:r>
      <w:r>
        <w:rPr>
          <w:rtl/>
        </w:rPr>
        <w:t xml:space="preserve"> الأم</w:t>
      </w:r>
      <w:r>
        <w:rPr>
          <w:rFonts w:hint="cs"/>
          <w:rtl/>
        </w:rPr>
        <w:t>ی</w:t>
      </w:r>
      <w:r>
        <w:rPr>
          <w:rFonts w:hint="eastAsia"/>
          <w:rtl/>
        </w:rPr>
        <w:t>ر</w:t>
      </w:r>
      <w:r>
        <w:rPr>
          <w:rtl/>
        </w:rPr>
        <w:t xml:space="preserve"> طرمطار تح</w:t>
      </w:r>
      <w:r>
        <w:rPr>
          <w:rFonts w:hint="cs"/>
          <w:rtl/>
        </w:rPr>
        <w:t>یّ</w:t>
      </w:r>
      <w:r>
        <w:rPr>
          <w:rFonts w:hint="eastAsia"/>
          <w:rtl/>
        </w:rPr>
        <w:t>ره</w:t>
      </w:r>
      <w:r>
        <w:rPr>
          <w:rtl/>
        </w:rPr>
        <w:t xml:space="preserve"> </w:t>
      </w:r>
      <w:r w:rsidR="004B4B77">
        <w:rPr>
          <w:rtl/>
        </w:rPr>
        <w:t>في</w:t>
      </w:r>
      <w:r>
        <w:rPr>
          <w:rtl/>
        </w:rPr>
        <w:t xml:space="preserve"> أ</w:t>
      </w:r>
      <w:r w:rsidR="007522F7">
        <w:rPr>
          <w:rtl/>
        </w:rPr>
        <w:t>مرة</w:t>
      </w:r>
      <w:r>
        <w:rPr>
          <w:rtl/>
        </w:rPr>
        <w:t xml:space="preserve"> قال له:انّ السلطان غازان خان کان أعقل الناس و أکملهم و لمّا وقف ع</w:t>
      </w:r>
      <w:r w:rsidR="009B6D3C">
        <w:rPr>
          <w:rtl/>
        </w:rPr>
        <w:t>ل</w:t>
      </w:r>
      <w:r w:rsidR="0013460E">
        <w:rPr>
          <w:rFonts w:hint="cs"/>
          <w:rtl/>
        </w:rPr>
        <w:t>ى</w:t>
      </w:r>
      <w:r>
        <w:rPr>
          <w:rtl/>
        </w:rPr>
        <w:t xml:space="preserve"> قبائح أهل ال</w:t>
      </w:r>
      <w:r w:rsidR="009B6D3C">
        <w:rPr>
          <w:rtl/>
        </w:rPr>
        <w:t>سنّة</w:t>
      </w:r>
      <w:r>
        <w:rPr>
          <w:rtl/>
        </w:rPr>
        <w:t xml:space="preserve"> مال </w:t>
      </w:r>
      <w:r w:rsidR="003261A0">
        <w:rPr>
          <w:rtl/>
        </w:rPr>
        <w:t>الى</w:t>
      </w:r>
      <w:r>
        <w:rPr>
          <w:rtl/>
        </w:rPr>
        <w:t xml:space="preserve"> مذهب ال</w:t>
      </w:r>
      <w:r>
        <w:rPr>
          <w:rFonts w:hint="eastAsia"/>
          <w:rtl/>
        </w:rPr>
        <w:t>تش</w:t>
      </w:r>
      <w:r>
        <w:rPr>
          <w:rFonts w:hint="cs"/>
          <w:rtl/>
        </w:rPr>
        <w:t>یّ</w:t>
      </w:r>
      <w:r>
        <w:rPr>
          <w:rFonts w:hint="eastAsia"/>
          <w:rtl/>
        </w:rPr>
        <w:t>ع</w:t>
      </w:r>
      <w:r>
        <w:rPr>
          <w:rtl/>
        </w:rPr>
        <w:t xml:space="preserve"> و لا بدّ أن</w:t>
      </w:r>
    </w:p>
    <w:p w:rsidR="00643081" w:rsidRDefault="00643081" w:rsidP="00A33C4B">
      <w:pPr>
        <w:pStyle w:val="libNormal"/>
        <w:rPr>
          <w:rtl/>
        </w:rPr>
      </w:pPr>
      <w:r>
        <w:rPr>
          <w:rFonts w:hint="eastAsia"/>
          <w:rtl/>
        </w:rPr>
        <w:br w:type="page"/>
      </w:r>
    </w:p>
    <w:p w:rsidR="00D94CCA" w:rsidRDefault="00A33C4B" w:rsidP="0013460E">
      <w:pPr>
        <w:pStyle w:val="libNormal0"/>
        <w:rPr>
          <w:rtl/>
        </w:rPr>
      </w:pPr>
      <w:r>
        <w:rPr>
          <w:rFonts w:hint="cs"/>
          <w:rtl/>
        </w:rPr>
        <w:lastRenderedPageBreak/>
        <w:t>ی</w:t>
      </w:r>
      <w:r>
        <w:rPr>
          <w:rFonts w:hint="eastAsia"/>
          <w:rtl/>
        </w:rPr>
        <w:t>خ</w:t>
      </w:r>
      <w:r w:rsidR="00A638DD">
        <w:rPr>
          <w:rFonts w:hint="eastAsia"/>
          <w:rtl/>
        </w:rPr>
        <w:t>تار</w:t>
      </w:r>
      <w:r w:rsidR="0013460E">
        <w:rPr>
          <w:rFonts w:hint="cs"/>
          <w:rtl/>
        </w:rPr>
        <w:t>ه</w:t>
      </w:r>
      <w:r>
        <w:rPr>
          <w:rtl/>
        </w:rPr>
        <w:t xml:space="preserve"> السلطان،فقال:ما مذهب ال</w:t>
      </w:r>
      <w:r w:rsidR="00CA70AC">
        <w:rPr>
          <w:rtl/>
        </w:rPr>
        <w:t>شیعة</w:t>
      </w:r>
      <w:r>
        <w:rPr>
          <w:rFonts w:hint="eastAsia"/>
          <w:rtl/>
        </w:rPr>
        <w:t>؟قال</w:t>
      </w:r>
      <w:r>
        <w:rPr>
          <w:rtl/>
        </w:rPr>
        <w:t xml:space="preserve"> الأم</w:t>
      </w:r>
      <w:r>
        <w:rPr>
          <w:rFonts w:hint="cs"/>
          <w:rtl/>
        </w:rPr>
        <w:t>ی</w:t>
      </w:r>
      <w:r>
        <w:rPr>
          <w:rFonts w:hint="eastAsia"/>
          <w:rtl/>
        </w:rPr>
        <w:t>ر</w:t>
      </w:r>
      <w:r>
        <w:rPr>
          <w:rtl/>
        </w:rPr>
        <w:t xml:space="preserve"> طرمطار:المذهب المشهور بالرفض،فصاح ع</w:t>
      </w:r>
      <w:r w:rsidR="009B6D3C">
        <w:rPr>
          <w:rtl/>
        </w:rPr>
        <w:t>لي</w:t>
      </w:r>
      <w:r>
        <w:rPr>
          <w:rFonts w:hint="eastAsia"/>
          <w:rtl/>
        </w:rPr>
        <w:t>ه</w:t>
      </w:r>
      <w:r>
        <w:rPr>
          <w:rtl/>
        </w:rPr>
        <w:t xml:space="preserve"> السلطان:</w:t>
      </w:r>
      <w:r>
        <w:rPr>
          <w:rFonts w:hint="cs"/>
          <w:rtl/>
        </w:rPr>
        <w:t>ی</w:t>
      </w:r>
      <w:r>
        <w:rPr>
          <w:rFonts w:hint="eastAsia"/>
          <w:rtl/>
        </w:rPr>
        <w:t>ا</w:t>
      </w:r>
      <w:r>
        <w:rPr>
          <w:rtl/>
        </w:rPr>
        <w:t xml:space="preserve"> </w:t>
      </w:r>
      <w:r w:rsidR="0087759A">
        <w:rPr>
          <w:rtl/>
        </w:rPr>
        <w:t>شقيّ</w:t>
      </w:r>
      <w:r>
        <w:rPr>
          <w:rtl/>
        </w:rPr>
        <w:t xml:space="preserve"> تر</w:t>
      </w:r>
      <w:r>
        <w:rPr>
          <w:rFonts w:hint="cs"/>
          <w:rtl/>
        </w:rPr>
        <w:t>ی</w:t>
      </w:r>
      <w:r>
        <w:rPr>
          <w:rFonts w:hint="eastAsia"/>
          <w:rtl/>
        </w:rPr>
        <w:t>د</w:t>
      </w:r>
      <w:r>
        <w:rPr>
          <w:rtl/>
        </w:rPr>
        <w:t xml:space="preserve"> أن ت</w:t>
      </w:r>
      <w:r w:rsidR="00FE5C64">
        <w:rPr>
          <w:rtl/>
        </w:rPr>
        <w:t>جعلني</w:t>
      </w:r>
      <w:r>
        <w:rPr>
          <w:rtl/>
        </w:rPr>
        <w:t xml:space="preserve"> رافض</w:t>
      </w:r>
      <w:r>
        <w:rPr>
          <w:rFonts w:hint="cs"/>
          <w:rtl/>
        </w:rPr>
        <w:t>یّ</w:t>
      </w:r>
      <w:r>
        <w:rPr>
          <w:rFonts w:hint="eastAsia"/>
          <w:rtl/>
        </w:rPr>
        <w:t>ا؟فأقبل</w:t>
      </w:r>
      <w:r>
        <w:rPr>
          <w:rtl/>
        </w:rPr>
        <w:t xml:space="preserve"> الأم</w:t>
      </w:r>
      <w:r>
        <w:rPr>
          <w:rFonts w:hint="cs"/>
          <w:rtl/>
        </w:rPr>
        <w:t>ی</w:t>
      </w:r>
      <w:r>
        <w:rPr>
          <w:rFonts w:hint="eastAsia"/>
          <w:rtl/>
        </w:rPr>
        <w:t>ر</w:t>
      </w:r>
      <w:r>
        <w:rPr>
          <w:rtl/>
        </w:rPr>
        <w:t xml:space="preserve"> </w:t>
      </w:r>
      <w:r>
        <w:rPr>
          <w:rFonts w:hint="cs"/>
          <w:rtl/>
        </w:rPr>
        <w:t>ی</w:t>
      </w:r>
      <w:r>
        <w:rPr>
          <w:rFonts w:hint="eastAsia"/>
          <w:rtl/>
        </w:rPr>
        <w:t>ز</w:t>
      </w:r>
      <w:r>
        <w:rPr>
          <w:rFonts w:hint="cs"/>
          <w:rtl/>
        </w:rPr>
        <w:t>یّ</w:t>
      </w:r>
      <w:r>
        <w:rPr>
          <w:rFonts w:hint="eastAsia"/>
          <w:rtl/>
        </w:rPr>
        <w:t>ن</w:t>
      </w:r>
      <w:r>
        <w:rPr>
          <w:rtl/>
        </w:rPr>
        <w:t xml:space="preserve"> مذهب ال</w:t>
      </w:r>
      <w:r w:rsidR="00CA70AC">
        <w:rPr>
          <w:rtl/>
        </w:rPr>
        <w:t>شیعة</w:t>
      </w:r>
      <w:r>
        <w:rPr>
          <w:rtl/>
        </w:rPr>
        <w:t xml:space="preserve"> و </w:t>
      </w:r>
      <w:r>
        <w:rPr>
          <w:rFonts w:hint="cs"/>
          <w:rtl/>
        </w:rPr>
        <w:t>ی</w:t>
      </w:r>
      <w:r>
        <w:rPr>
          <w:rFonts w:hint="eastAsia"/>
          <w:rtl/>
        </w:rPr>
        <w:t>ذکر</w:t>
      </w:r>
      <w:r>
        <w:rPr>
          <w:rtl/>
        </w:rPr>
        <w:t xml:space="preserve"> محا</w:t>
      </w:r>
      <w:r w:rsidR="00712DE8">
        <w:rPr>
          <w:rtl/>
        </w:rPr>
        <w:t>سن</w:t>
      </w:r>
      <w:r w:rsidR="0013460E">
        <w:rPr>
          <w:rFonts w:hint="cs"/>
          <w:rtl/>
        </w:rPr>
        <w:t>ه</w:t>
      </w:r>
      <w:r>
        <w:rPr>
          <w:rtl/>
        </w:rPr>
        <w:t>ا له و قال:تقول ال</w:t>
      </w:r>
      <w:r w:rsidR="00CA70AC">
        <w:rPr>
          <w:rtl/>
        </w:rPr>
        <w:t>شیعة</w:t>
      </w:r>
      <w:r>
        <w:rPr>
          <w:rtl/>
        </w:rPr>
        <w:t xml:space="preserve"> انّ الملک </w:t>
      </w:r>
      <w:r>
        <w:rPr>
          <w:rFonts w:hint="cs"/>
          <w:rtl/>
        </w:rPr>
        <w:t>ی</w:t>
      </w:r>
      <w:r>
        <w:rPr>
          <w:rFonts w:hint="eastAsia"/>
          <w:rtl/>
        </w:rPr>
        <w:t>ص</w:t>
      </w:r>
      <w:r>
        <w:rPr>
          <w:rFonts w:hint="cs"/>
          <w:rtl/>
        </w:rPr>
        <w:t>ی</w:t>
      </w:r>
      <w:r>
        <w:rPr>
          <w:rFonts w:hint="eastAsia"/>
          <w:rtl/>
        </w:rPr>
        <w:t>ر</w:t>
      </w:r>
      <w:r>
        <w:rPr>
          <w:rtl/>
        </w:rPr>
        <w:t xml:space="preserve"> بعد السلطان </w:t>
      </w:r>
      <w:r w:rsidR="003261A0">
        <w:rPr>
          <w:rtl/>
        </w:rPr>
        <w:t>الى</w:t>
      </w:r>
      <w:r>
        <w:rPr>
          <w:rtl/>
        </w:rPr>
        <w:t xml:space="preserve"> ولده و تقول أهل ال</w:t>
      </w:r>
      <w:r w:rsidR="009B6D3C">
        <w:rPr>
          <w:rtl/>
        </w:rPr>
        <w:t>سنّة</w:t>
      </w:r>
      <w:r>
        <w:rPr>
          <w:rtl/>
        </w:rPr>
        <w:t xml:space="preserve"> انّه </w:t>
      </w:r>
      <w:r>
        <w:rPr>
          <w:rFonts w:hint="cs"/>
          <w:rtl/>
        </w:rPr>
        <w:t>ی</w:t>
      </w:r>
      <w:r>
        <w:rPr>
          <w:rFonts w:hint="eastAsia"/>
          <w:rtl/>
        </w:rPr>
        <w:t>نتقل</w:t>
      </w:r>
      <w:r>
        <w:rPr>
          <w:rtl/>
        </w:rPr>
        <w:t xml:space="preserve"> </w:t>
      </w:r>
      <w:r w:rsidR="003261A0">
        <w:rPr>
          <w:rFonts w:hint="eastAsia"/>
          <w:rtl/>
        </w:rPr>
        <w:t>الى</w:t>
      </w:r>
      <w:r>
        <w:rPr>
          <w:rtl/>
        </w:rPr>
        <w:t xml:space="preserve"> الأمراء،فمال السلطان </w:t>
      </w:r>
      <w:r w:rsidR="003261A0">
        <w:rPr>
          <w:rtl/>
        </w:rPr>
        <w:t>الى</w:t>
      </w:r>
      <w:r>
        <w:rPr>
          <w:rtl/>
        </w:rPr>
        <w:t xml:space="preserve"> التش</w:t>
      </w:r>
      <w:r>
        <w:rPr>
          <w:rFonts w:hint="cs"/>
          <w:rtl/>
        </w:rPr>
        <w:t>یّ</w:t>
      </w:r>
      <w:r>
        <w:rPr>
          <w:rFonts w:hint="eastAsia"/>
          <w:rtl/>
        </w:rPr>
        <w:t>ع</w:t>
      </w:r>
      <w:r>
        <w:rPr>
          <w:rtl/>
        </w:rPr>
        <w:t xml:space="preserve"> فصدر الأمر بإحضار </w:t>
      </w:r>
      <w:r w:rsidR="00B42BAC">
        <w:rPr>
          <w:rtl/>
        </w:rPr>
        <w:t>أئمة</w:t>
      </w:r>
      <w:r>
        <w:rPr>
          <w:rtl/>
        </w:rPr>
        <w:t xml:space="preserve"> ال</w:t>
      </w:r>
      <w:r w:rsidR="00CA70AC">
        <w:rPr>
          <w:rtl/>
        </w:rPr>
        <w:t>شیعة</w:t>
      </w:r>
      <w:r>
        <w:rPr>
          <w:rtl/>
        </w:rPr>
        <w:t>.</w:t>
      </w:r>
    </w:p>
    <w:p w:rsidR="00D94CCA" w:rsidRDefault="00A33C4B" w:rsidP="0013460E">
      <w:pPr>
        <w:pStyle w:val="libCenterBold1"/>
        <w:rPr>
          <w:rtl/>
        </w:rPr>
      </w:pPr>
      <w:r>
        <w:rPr>
          <w:rFonts w:hint="eastAsia"/>
          <w:rtl/>
        </w:rPr>
        <w:t>اثبات</w:t>
      </w:r>
      <w:r>
        <w:rPr>
          <w:rtl/>
        </w:rPr>
        <w:t xml:space="preserve"> ال</w:t>
      </w:r>
      <w:r w:rsidR="009B6D3C">
        <w:rPr>
          <w:rtl/>
        </w:rPr>
        <w:t>علاّمة</w:t>
      </w:r>
      <w:r>
        <w:rPr>
          <w:rtl/>
        </w:rPr>
        <w:t xml:space="preserve"> </w:t>
      </w:r>
      <w:r w:rsidR="00AA3CDF" w:rsidRPr="00AA3CDF">
        <w:rPr>
          <w:rStyle w:val="libAlaemChar"/>
          <w:rtl/>
        </w:rPr>
        <w:t>رحمه‌الله</w:t>
      </w:r>
      <w:r>
        <w:rPr>
          <w:rtl/>
        </w:rPr>
        <w:t xml:space="preserve"> مذهب التش</w:t>
      </w:r>
      <w:r>
        <w:rPr>
          <w:rFonts w:hint="cs"/>
          <w:rtl/>
        </w:rPr>
        <w:t>یّ</w:t>
      </w:r>
      <w:r>
        <w:rPr>
          <w:rFonts w:hint="eastAsia"/>
          <w:rtl/>
        </w:rPr>
        <w:t>ع</w:t>
      </w:r>
    </w:p>
    <w:p w:rsidR="00D94CCA" w:rsidRDefault="00A33C4B" w:rsidP="0013460E">
      <w:pPr>
        <w:pStyle w:val="libNormal"/>
        <w:rPr>
          <w:rtl/>
        </w:rPr>
      </w:pPr>
      <w:r>
        <w:rPr>
          <w:rFonts w:hint="eastAsia"/>
          <w:rtl/>
        </w:rPr>
        <w:t>فطلبوا</w:t>
      </w:r>
      <w:r>
        <w:rPr>
          <w:rtl/>
        </w:rPr>
        <w:t xml:space="preserve"> جمال الد</w:t>
      </w:r>
      <w:r>
        <w:rPr>
          <w:rFonts w:hint="cs"/>
          <w:rtl/>
        </w:rPr>
        <w:t>ی</w:t>
      </w:r>
      <w:r>
        <w:rPr>
          <w:rFonts w:hint="eastAsia"/>
          <w:rtl/>
        </w:rPr>
        <w:t>ن</w:t>
      </w:r>
      <w:r>
        <w:rPr>
          <w:rtl/>
        </w:rPr>
        <w:t xml:space="preserve"> ال</w:t>
      </w:r>
      <w:r w:rsidR="009B6D3C">
        <w:rPr>
          <w:rtl/>
        </w:rPr>
        <w:t>علاّمة</w:t>
      </w:r>
      <w:r>
        <w:rPr>
          <w:rtl/>
        </w:rPr>
        <w:t xml:space="preserve"> و ولده فخر المحقق</w:t>
      </w:r>
      <w:r>
        <w:rPr>
          <w:rFonts w:hint="cs"/>
          <w:rtl/>
        </w:rPr>
        <w:t>ی</w:t>
      </w:r>
      <w:r>
        <w:rPr>
          <w:rFonts w:hint="eastAsia"/>
          <w:rtl/>
        </w:rPr>
        <w:t>ن،و</w:t>
      </w:r>
      <w:r>
        <w:rPr>
          <w:rtl/>
        </w:rPr>
        <w:t xml:space="preserve"> کان مع ال</w:t>
      </w:r>
      <w:r w:rsidR="009B6D3C">
        <w:rPr>
          <w:rtl/>
        </w:rPr>
        <w:t>علاّمة</w:t>
      </w:r>
      <w:r>
        <w:rPr>
          <w:rtl/>
        </w:rPr>
        <w:t xml:space="preserve"> من ت</w:t>
      </w:r>
      <w:r w:rsidR="003261A0">
        <w:rPr>
          <w:rtl/>
        </w:rPr>
        <w:t>ال</w:t>
      </w:r>
      <w:r w:rsidR="0013460E">
        <w:rPr>
          <w:rFonts w:hint="cs"/>
          <w:rtl/>
        </w:rPr>
        <w:t>ي</w:t>
      </w:r>
      <w:r>
        <w:rPr>
          <w:rFonts w:hint="eastAsia"/>
          <w:rtl/>
        </w:rPr>
        <w:t>فاته</w:t>
      </w:r>
      <w:r>
        <w:rPr>
          <w:rtl/>
        </w:rPr>
        <w:t xml:space="preserve"> کتاب(نهج الحقّ و کشف الصدق)و کتاب(منهاج ال</w:t>
      </w:r>
      <w:r w:rsidR="00A638DD">
        <w:rPr>
          <w:rtl/>
        </w:rPr>
        <w:t>کرامة</w:t>
      </w:r>
      <w:r>
        <w:rPr>
          <w:rtl/>
        </w:rPr>
        <w:t>)فأ</w:t>
      </w:r>
      <w:r w:rsidR="00E36BF5">
        <w:rPr>
          <w:rtl/>
        </w:rPr>
        <w:t>هدا</w:t>
      </w:r>
      <w:r w:rsidR="0013460E">
        <w:rPr>
          <w:rFonts w:hint="cs"/>
          <w:rtl/>
        </w:rPr>
        <w:t>ه</w:t>
      </w:r>
      <w:r>
        <w:rPr>
          <w:rtl/>
        </w:rPr>
        <w:t xml:space="preserve">ما </w:t>
      </w:r>
      <w:r w:rsidR="003261A0">
        <w:rPr>
          <w:rtl/>
        </w:rPr>
        <w:t>الى</w:t>
      </w:r>
      <w:r>
        <w:rPr>
          <w:rtl/>
        </w:rPr>
        <w:t xml:space="preserve"> السلطان و صار موردا للالطاف و المراحم فأمر السلطان </w:t>
      </w:r>
      <w:r w:rsidR="003261A0">
        <w:rPr>
          <w:rtl/>
        </w:rPr>
        <w:t>قاضي</w:t>
      </w:r>
      <w:r>
        <w:rPr>
          <w:rtl/>
        </w:rPr>
        <w:t xml:space="preserve"> ال</w:t>
      </w:r>
      <w:r w:rsidR="004B4B77">
        <w:rPr>
          <w:rtl/>
        </w:rPr>
        <w:t>قضاة</w:t>
      </w:r>
      <w:r>
        <w:rPr>
          <w:rtl/>
        </w:rPr>
        <w:t xml:space="preserve"> نظام الد</w:t>
      </w:r>
      <w:r>
        <w:rPr>
          <w:rFonts w:hint="cs"/>
          <w:rtl/>
        </w:rPr>
        <w:t>ی</w:t>
      </w:r>
      <w:r>
        <w:rPr>
          <w:rFonts w:hint="eastAsia"/>
          <w:rtl/>
        </w:rPr>
        <w:t>ن</w:t>
      </w:r>
      <w:r>
        <w:rPr>
          <w:rtl/>
        </w:rPr>
        <w:t xml:space="preserve"> عبد الملک و هو أفضل علماء زمانهم أن </w:t>
      </w:r>
      <w:r>
        <w:rPr>
          <w:rFonts w:hint="cs"/>
          <w:rtl/>
        </w:rPr>
        <w:t>ی</w:t>
      </w:r>
      <w:r>
        <w:rPr>
          <w:rFonts w:hint="eastAsia"/>
          <w:rtl/>
        </w:rPr>
        <w:t>ناظر</w:t>
      </w:r>
      <w:r>
        <w:rPr>
          <w:rtl/>
        </w:rPr>
        <w:t xml:space="preserve"> مع </w:t>
      </w:r>
      <w:r w:rsidR="009D0B59">
        <w:rPr>
          <w:rtl/>
        </w:rPr>
        <w:t>اي</w:t>
      </w:r>
      <w:r>
        <w:rPr>
          <w:rFonts w:hint="eastAsia"/>
          <w:rtl/>
        </w:rPr>
        <w:t>ه</w:t>
      </w:r>
      <w:r>
        <w:rPr>
          <w:rtl/>
        </w:rPr>
        <w:t xml:space="preserve"> اللّه ال</w:t>
      </w:r>
      <w:r w:rsidR="009B6D3C">
        <w:rPr>
          <w:rtl/>
        </w:rPr>
        <w:t>علاّمة</w:t>
      </w:r>
      <w:r>
        <w:rPr>
          <w:rtl/>
        </w:rPr>
        <w:t xml:space="preserve"> و </w:t>
      </w:r>
      <w:r w:rsidR="00B80428">
        <w:rPr>
          <w:rtl/>
        </w:rPr>
        <w:t>هي</w:t>
      </w:r>
      <w:r>
        <w:rPr>
          <w:rFonts w:hint="eastAsia"/>
          <w:rtl/>
        </w:rPr>
        <w:t>أ</w:t>
      </w:r>
      <w:r>
        <w:rPr>
          <w:rtl/>
        </w:rPr>
        <w:t xml:space="preserve"> مجلسا عظ</w:t>
      </w:r>
      <w:r>
        <w:rPr>
          <w:rFonts w:hint="cs"/>
          <w:rtl/>
        </w:rPr>
        <w:t>ی</w:t>
      </w:r>
      <w:r>
        <w:rPr>
          <w:rFonts w:hint="eastAsia"/>
          <w:rtl/>
        </w:rPr>
        <w:t>ما</w:t>
      </w:r>
      <w:r>
        <w:rPr>
          <w:rtl/>
        </w:rPr>
        <w:t xml:space="preserve"> مشحونا بالعلماء و الفضلاء فأثبت ال</w:t>
      </w:r>
      <w:r w:rsidR="009B6D3C">
        <w:rPr>
          <w:rtl/>
        </w:rPr>
        <w:t>علاّمة</w:t>
      </w:r>
      <w:r>
        <w:rPr>
          <w:rtl/>
        </w:rPr>
        <w:t xml:space="preserve">(رفع اللّه </w:t>
      </w:r>
      <w:r w:rsidR="00FC17A3">
        <w:rPr>
          <w:rtl/>
        </w:rPr>
        <w:t>تعالى</w:t>
      </w:r>
      <w:r>
        <w:rPr>
          <w:rtl/>
        </w:rPr>
        <w:t xml:space="preserve"> أ</w:t>
      </w:r>
      <w:r w:rsidR="007522F7">
        <w:rPr>
          <w:rtl/>
        </w:rPr>
        <w:t>علامة</w:t>
      </w:r>
      <w:r>
        <w:rPr>
          <w:rtl/>
        </w:rPr>
        <w:t>)بالبرا</w:t>
      </w:r>
      <w:r w:rsidR="00B80428">
        <w:rPr>
          <w:rtl/>
        </w:rPr>
        <w:t>هي</w:t>
      </w:r>
      <w:r>
        <w:rPr>
          <w:rFonts w:hint="eastAsia"/>
          <w:rtl/>
        </w:rPr>
        <w:t>ن</w:t>
      </w:r>
      <w:r>
        <w:rPr>
          <w:rtl/>
        </w:rPr>
        <w:t xml:space="preserve"> القاطع</w:t>
      </w:r>
      <w:r w:rsidR="0013460E">
        <w:rPr>
          <w:rFonts w:hint="cs"/>
          <w:rtl/>
        </w:rPr>
        <w:t>ة</w:t>
      </w:r>
      <w:r>
        <w:rPr>
          <w:rtl/>
        </w:rPr>
        <w:t xml:space="preserve"> و الدلائل الساطع</w:t>
      </w:r>
      <w:r w:rsidR="0013460E">
        <w:rPr>
          <w:rFonts w:hint="cs"/>
          <w:rtl/>
        </w:rPr>
        <w:t>ة</w:t>
      </w:r>
      <w:r>
        <w:rPr>
          <w:rtl/>
        </w:rPr>
        <w:t xml:space="preserve"> </w:t>
      </w:r>
      <w:r w:rsidR="00871E5D">
        <w:rPr>
          <w:rtl/>
        </w:rPr>
        <w:t>خلافة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بعد رسول اللّه </w:t>
      </w:r>
      <w:r w:rsidR="00D665AA" w:rsidRPr="00D665AA">
        <w:rPr>
          <w:rStyle w:val="libAlaemChar"/>
          <w:rtl/>
        </w:rPr>
        <w:t>صلى‌الله‌عليه‌وآله‌وسلم</w:t>
      </w:r>
      <w:r>
        <w:rPr>
          <w:rtl/>
        </w:rPr>
        <w:t xml:space="preserve"> بلا فصل و أبطل </w:t>
      </w:r>
      <w:r w:rsidR="00871E5D">
        <w:rPr>
          <w:rtl/>
        </w:rPr>
        <w:t>خلافة</w:t>
      </w:r>
      <w:r>
        <w:rPr>
          <w:rtl/>
        </w:rPr>
        <w:t xml:space="preserve"> ال</w:t>
      </w:r>
      <w:r w:rsidR="004B4B77">
        <w:rPr>
          <w:rtl/>
        </w:rPr>
        <w:t>ثلاثة</w:t>
      </w:r>
      <w:r>
        <w:rPr>
          <w:rtl/>
        </w:rPr>
        <w:t xml:space="preserve"> بح</w:t>
      </w:r>
      <w:r>
        <w:rPr>
          <w:rFonts w:hint="cs"/>
          <w:rtl/>
        </w:rPr>
        <w:t>ی</w:t>
      </w:r>
      <w:r>
        <w:rPr>
          <w:rFonts w:hint="eastAsia"/>
          <w:rtl/>
        </w:rPr>
        <w:t>ث</w:t>
      </w:r>
      <w:r>
        <w:rPr>
          <w:rtl/>
        </w:rPr>
        <w:t xml:space="preserve"> لم </w:t>
      </w:r>
      <w:r>
        <w:rPr>
          <w:rFonts w:hint="cs"/>
          <w:rtl/>
        </w:rPr>
        <w:t>ی</w:t>
      </w:r>
      <w:r>
        <w:rPr>
          <w:rFonts w:hint="eastAsia"/>
          <w:rtl/>
        </w:rPr>
        <w:t>بق</w:t>
      </w:r>
      <w:r>
        <w:rPr>
          <w:rtl/>
        </w:rPr>
        <w:t xml:space="preserve"> لل</w:t>
      </w:r>
      <w:r w:rsidR="003261A0">
        <w:rPr>
          <w:rtl/>
        </w:rPr>
        <w:t>قاضي</w:t>
      </w:r>
      <w:r>
        <w:rPr>
          <w:rtl/>
        </w:rPr>
        <w:t xml:space="preserve"> مجال مدافعه و إنکار بل شرع </w:t>
      </w:r>
      <w:r w:rsidR="004B4B77">
        <w:rPr>
          <w:rtl/>
        </w:rPr>
        <w:t>في</w:t>
      </w:r>
      <w:r>
        <w:rPr>
          <w:rtl/>
        </w:rPr>
        <w:t xml:space="preserve"> مدح ال</w:t>
      </w:r>
      <w:r w:rsidR="009B6D3C">
        <w:rPr>
          <w:rtl/>
        </w:rPr>
        <w:t>علاّمة</w:t>
      </w:r>
      <w:r>
        <w:rPr>
          <w:rtl/>
        </w:rPr>
        <w:t xml:space="preserve"> و استحسن أدلّته،قال:غ</w:t>
      </w:r>
      <w:r>
        <w:rPr>
          <w:rFonts w:hint="cs"/>
          <w:rtl/>
        </w:rPr>
        <w:t>ی</w:t>
      </w:r>
      <w:r>
        <w:rPr>
          <w:rFonts w:hint="eastAsia"/>
          <w:rtl/>
        </w:rPr>
        <w:t>ر</w:t>
      </w:r>
      <w:r>
        <w:rPr>
          <w:rtl/>
        </w:rPr>
        <w:t xml:space="preserve"> انّه لمّا سلک السلف </w:t>
      </w:r>
      <w:r w:rsidR="0087759A">
        <w:rPr>
          <w:rtl/>
        </w:rPr>
        <w:t>سبي</w:t>
      </w:r>
      <w:r>
        <w:rPr>
          <w:rFonts w:hint="eastAsia"/>
          <w:rtl/>
        </w:rPr>
        <w:t>لا</w:t>
      </w:r>
      <w:r>
        <w:rPr>
          <w:rtl/>
        </w:rPr>
        <w:t xml:space="preserve"> فاللازم ع</w:t>
      </w:r>
      <w:r w:rsidR="009B6D3C">
        <w:rPr>
          <w:rtl/>
        </w:rPr>
        <w:t>ل</w:t>
      </w:r>
      <w:r w:rsidR="0013460E">
        <w:rPr>
          <w:rFonts w:hint="cs"/>
          <w:rtl/>
        </w:rPr>
        <w:t>ى</w:t>
      </w:r>
      <w:r>
        <w:rPr>
          <w:rtl/>
        </w:rPr>
        <w:t xml:space="preserve"> الخلف أن </w:t>
      </w:r>
      <w:r>
        <w:rPr>
          <w:rFonts w:hint="cs"/>
          <w:rtl/>
        </w:rPr>
        <w:t>ی</w:t>
      </w:r>
      <w:r>
        <w:rPr>
          <w:rFonts w:hint="eastAsia"/>
          <w:rtl/>
        </w:rPr>
        <w:t>سلکوا</w:t>
      </w:r>
      <w:r>
        <w:rPr>
          <w:rtl/>
        </w:rPr>
        <w:t xml:space="preserve"> </w:t>
      </w:r>
      <w:r w:rsidR="0087759A">
        <w:rPr>
          <w:rtl/>
        </w:rPr>
        <w:t>سبي</w:t>
      </w:r>
      <w:r>
        <w:rPr>
          <w:rFonts w:hint="eastAsia"/>
          <w:rtl/>
        </w:rPr>
        <w:t>لهم</w:t>
      </w:r>
      <w:r>
        <w:rPr>
          <w:rtl/>
        </w:rPr>
        <w:t xml:space="preserve"> لإلجام العوام و دفع تفرّق </w:t>
      </w:r>
      <w:r w:rsidR="00871E5D">
        <w:rPr>
          <w:rtl/>
        </w:rPr>
        <w:t>کلمة</w:t>
      </w:r>
      <w:r>
        <w:rPr>
          <w:rtl/>
        </w:rPr>
        <w:t xml:space="preserve"> الإسلام و </w:t>
      </w:r>
      <w:r>
        <w:rPr>
          <w:rFonts w:hint="cs"/>
          <w:rtl/>
        </w:rPr>
        <w:t>ی</w:t>
      </w:r>
      <w:r>
        <w:rPr>
          <w:rFonts w:hint="eastAsia"/>
          <w:rtl/>
        </w:rPr>
        <w:t>ستر</w:t>
      </w:r>
      <w:r>
        <w:rPr>
          <w:rtl/>
        </w:rPr>
        <w:t xml:space="preserve"> زلاّتهم و </w:t>
      </w:r>
      <w:r>
        <w:rPr>
          <w:rFonts w:hint="cs"/>
          <w:rtl/>
        </w:rPr>
        <w:t>ی</w:t>
      </w:r>
      <w:r>
        <w:rPr>
          <w:rFonts w:hint="eastAsia"/>
          <w:rtl/>
        </w:rPr>
        <w:t>سکت</w:t>
      </w:r>
      <w:r>
        <w:rPr>
          <w:rtl/>
        </w:rPr>
        <w:t xml:space="preserve"> </w:t>
      </w:r>
      <w:r w:rsidR="004B4B77">
        <w:rPr>
          <w:rtl/>
        </w:rPr>
        <w:t>في</w:t>
      </w:r>
      <w:r>
        <w:rPr>
          <w:rtl/>
        </w:rPr>
        <w:t xml:space="preserve"> الظاهر من الطعن ع</w:t>
      </w:r>
      <w:r w:rsidR="009B6D3C">
        <w:rPr>
          <w:rtl/>
        </w:rPr>
        <w:t>لي</w:t>
      </w:r>
      <w:r>
        <w:rPr>
          <w:rFonts w:hint="eastAsia"/>
          <w:rtl/>
        </w:rPr>
        <w:t>هم،و</w:t>
      </w:r>
      <w:r>
        <w:rPr>
          <w:rtl/>
        </w:rPr>
        <w:t xml:space="preserve"> دخل السلطان و أکثر أمرائه </w:t>
      </w:r>
      <w:r w:rsidR="004B4B77">
        <w:rPr>
          <w:rtl/>
        </w:rPr>
        <w:t>في</w:t>
      </w:r>
      <w:r>
        <w:rPr>
          <w:rtl/>
        </w:rPr>
        <w:t xml:space="preserve"> ذلک المجلس </w:t>
      </w:r>
      <w:r w:rsidR="004B4B77">
        <w:rPr>
          <w:rtl/>
        </w:rPr>
        <w:t>في</w:t>
      </w:r>
      <w:r>
        <w:rPr>
          <w:rtl/>
        </w:rPr>
        <w:t xml:space="preserve"> د</w:t>
      </w:r>
      <w:r>
        <w:rPr>
          <w:rFonts w:hint="cs"/>
          <w:rtl/>
        </w:rPr>
        <w:t>ی</w:t>
      </w:r>
      <w:r>
        <w:rPr>
          <w:rFonts w:hint="eastAsia"/>
          <w:rtl/>
        </w:rPr>
        <w:t>ن</w:t>
      </w:r>
      <w:r>
        <w:rPr>
          <w:rtl/>
        </w:rPr>
        <w:t xml:space="preserve"> ال</w:t>
      </w:r>
      <w:r w:rsidR="007C7B27">
        <w:rPr>
          <w:rtl/>
        </w:rPr>
        <w:t>إمامية</w:t>
      </w:r>
      <w:r>
        <w:rPr>
          <w:rtl/>
        </w:rPr>
        <w:t xml:space="preserve"> </w:t>
      </w:r>
      <w:r w:rsidR="006926E7">
        <w:rPr>
          <w:rtl/>
        </w:rPr>
        <w:t>کثر</w:t>
      </w:r>
      <w:r w:rsidR="0013460E">
        <w:rPr>
          <w:rFonts w:hint="cs"/>
          <w:rtl/>
        </w:rPr>
        <w:t>ه</w:t>
      </w:r>
      <w:r>
        <w:rPr>
          <w:rtl/>
        </w:rPr>
        <w:t xml:space="preserve">م اللّه </w:t>
      </w:r>
      <w:r w:rsidR="00FC17A3">
        <w:rPr>
          <w:rtl/>
        </w:rPr>
        <w:t>تعالى</w:t>
      </w:r>
      <w:r>
        <w:rPr>
          <w:rtl/>
        </w:rPr>
        <w:t xml:space="preserve"> و تابوا من البدع </w:t>
      </w:r>
      <w:r w:rsidR="004B4B77">
        <w:rPr>
          <w:rtl/>
        </w:rPr>
        <w:t>التي</w:t>
      </w:r>
      <w:r>
        <w:rPr>
          <w:rtl/>
        </w:rPr>
        <w:t xml:space="preserve"> کانوا ع</w:t>
      </w:r>
      <w:r w:rsidR="009B6D3C">
        <w:rPr>
          <w:rtl/>
        </w:rPr>
        <w:t>لي</w:t>
      </w:r>
      <w:r>
        <w:rPr>
          <w:rFonts w:hint="eastAsia"/>
          <w:rtl/>
        </w:rPr>
        <w:t>ها</w:t>
      </w:r>
      <w:r>
        <w:rPr>
          <w:rtl/>
        </w:rPr>
        <w:t xml:space="preserve"> و أمر السلطان </w:t>
      </w:r>
      <w:r w:rsidR="004B4B77">
        <w:rPr>
          <w:rtl/>
        </w:rPr>
        <w:t>في</w:t>
      </w:r>
      <w:r>
        <w:rPr>
          <w:rtl/>
        </w:rPr>
        <w:t xml:space="preserve"> تمام ممالکه بتغ</w:t>
      </w:r>
      <w:r>
        <w:rPr>
          <w:rFonts w:hint="cs"/>
          <w:rtl/>
        </w:rPr>
        <w:t>یی</w:t>
      </w:r>
      <w:r>
        <w:rPr>
          <w:rFonts w:hint="eastAsia"/>
          <w:rtl/>
        </w:rPr>
        <w:t>ر</w:t>
      </w:r>
      <w:r>
        <w:rPr>
          <w:rtl/>
        </w:rPr>
        <w:t xml:space="preserve"> ال</w:t>
      </w:r>
      <w:r w:rsidR="00FC17A3">
        <w:rPr>
          <w:rtl/>
        </w:rPr>
        <w:t>خطبة</w:t>
      </w:r>
      <w:r>
        <w:rPr>
          <w:rtl/>
        </w:rPr>
        <w:t xml:space="preserve"> و إسقاط </w:t>
      </w:r>
      <w:r w:rsidR="009253F3">
        <w:rPr>
          <w:rtl/>
        </w:rPr>
        <w:t>أسامي</w:t>
      </w:r>
      <w:r>
        <w:rPr>
          <w:rtl/>
        </w:rPr>
        <w:t xml:space="preserve"> ال</w:t>
      </w:r>
      <w:r w:rsidR="004B4B77">
        <w:rPr>
          <w:rtl/>
        </w:rPr>
        <w:t>ثلاثة</w:t>
      </w:r>
      <w:r>
        <w:rPr>
          <w:rtl/>
        </w:rPr>
        <w:t xml:space="preserve"> منها و بذکر </w:t>
      </w:r>
      <w:r w:rsidR="009253F3">
        <w:rPr>
          <w:rtl/>
        </w:rPr>
        <w:t>أسامي</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و سائر ال</w:t>
      </w:r>
      <w:r w:rsidR="00B42BAC">
        <w:rPr>
          <w:rtl/>
        </w:rPr>
        <w:t>أئمة</w:t>
      </w:r>
      <w:r>
        <w:rPr>
          <w:rtl/>
        </w:rPr>
        <w:t xml:space="preserve"> </w:t>
      </w:r>
      <w:r w:rsidR="00763D20" w:rsidRPr="00763D20">
        <w:rPr>
          <w:rStyle w:val="libAlaemChar"/>
          <w:rtl/>
        </w:rPr>
        <w:t>عليهم‌السلام</w:t>
      </w:r>
      <w:r>
        <w:rPr>
          <w:rtl/>
        </w:rPr>
        <w:t xml:space="preserve"> ع</w:t>
      </w:r>
      <w:r w:rsidR="009B6D3C">
        <w:rPr>
          <w:rtl/>
        </w:rPr>
        <w:t>ل</w:t>
      </w:r>
      <w:r w:rsidR="0013460E">
        <w:rPr>
          <w:rFonts w:hint="cs"/>
          <w:rtl/>
        </w:rPr>
        <w:t>ى</w:t>
      </w:r>
      <w:r>
        <w:rPr>
          <w:rtl/>
        </w:rPr>
        <w:t xml:space="preserve"> المنابر و بذکر (ح</w:t>
      </w:r>
      <w:r>
        <w:rPr>
          <w:rFonts w:hint="cs"/>
          <w:rtl/>
        </w:rPr>
        <w:t>یّ</w:t>
      </w:r>
      <w:r>
        <w:rPr>
          <w:rtl/>
        </w:rPr>
        <w:t xml:space="preserve"> ع</w:t>
      </w:r>
      <w:r w:rsidR="009B6D3C">
        <w:rPr>
          <w:rtl/>
        </w:rPr>
        <w:t>لي</w:t>
      </w:r>
      <w:r>
        <w:rPr>
          <w:rtl/>
        </w:rPr>
        <w:t xml:space="preserve"> خ</w:t>
      </w:r>
      <w:r>
        <w:rPr>
          <w:rFonts w:hint="cs"/>
          <w:rtl/>
        </w:rPr>
        <w:t>ی</w:t>
      </w:r>
      <w:r>
        <w:rPr>
          <w:rFonts w:hint="eastAsia"/>
          <w:rtl/>
        </w:rPr>
        <w:t>ر</w:t>
      </w:r>
      <w:r>
        <w:rPr>
          <w:rtl/>
        </w:rPr>
        <w:t xml:space="preserve"> العمل) </w:t>
      </w:r>
      <w:r w:rsidR="004B4B77">
        <w:rPr>
          <w:rtl/>
        </w:rPr>
        <w:t>في</w:t>
      </w:r>
      <w:r>
        <w:rPr>
          <w:rtl/>
        </w:rPr>
        <w:t xml:space="preserve"> الأذان و بتغ</w:t>
      </w:r>
      <w:r>
        <w:rPr>
          <w:rFonts w:hint="cs"/>
          <w:rtl/>
        </w:rPr>
        <w:t>یی</w:t>
      </w:r>
      <w:r>
        <w:rPr>
          <w:rFonts w:hint="eastAsia"/>
          <w:rtl/>
        </w:rPr>
        <w:t>ر</w:t>
      </w:r>
      <w:r>
        <w:rPr>
          <w:rtl/>
        </w:rPr>
        <w:t xml:space="preserve"> ال</w:t>
      </w:r>
      <w:r w:rsidR="003261A0">
        <w:rPr>
          <w:rtl/>
        </w:rPr>
        <w:t>سکّة</w:t>
      </w:r>
      <w:r>
        <w:rPr>
          <w:rtl/>
        </w:rPr>
        <w:t xml:space="preserve"> و نقش ال</w:t>
      </w:r>
      <w:r w:rsidR="009253F3">
        <w:rPr>
          <w:rtl/>
        </w:rPr>
        <w:t>أسامي</w:t>
      </w:r>
      <w:r>
        <w:rPr>
          <w:rtl/>
        </w:rPr>
        <w:t xml:space="preserve"> ال</w:t>
      </w:r>
      <w:r w:rsidR="006926E7">
        <w:rPr>
          <w:rtl/>
        </w:rPr>
        <w:t>مبارکة</w:t>
      </w:r>
      <w:r>
        <w:rPr>
          <w:rtl/>
        </w:rPr>
        <w:t xml:space="preserve"> ع</w:t>
      </w:r>
      <w:r w:rsidR="009B6D3C">
        <w:rPr>
          <w:rtl/>
        </w:rPr>
        <w:t>لي</w:t>
      </w:r>
      <w:r>
        <w:rPr>
          <w:rFonts w:hint="eastAsia"/>
          <w:rtl/>
        </w:rPr>
        <w:t>ها،و</w:t>
      </w:r>
      <w:r>
        <w:rPr>
          <w:rtl/>
        </w:rPr>
        <w:t xml:space="preserve"> لمّا ان</w:t>
      </w:r>
      <w:r w:rsidR="00914580">
        <w:rPr>
          <w:rtl/>
        </w:rPr>
        <w:t>قضي</w:t>
      </w:r>
      <w:r>
        <w:rPr>
          <w:rtl/>
        </w:rPr>
        <w:t xml:space="preserve"> مجلس المناظر</w:t>
      </w:r>
      <w:r w:rsidR="0013460E">
        <w:rPr>
          <w:rFonts w:hint="cs"/>
          <w:rtl/>
        </w:rPr>
        <w:t>ة</w:t>
      </w:r>
      <w:r>
        <w:rPr>
          <w:rtl/>
        </w:rPr>
        <w:t xml:space="preserve"> خطب ال</w:t>
      </w:r>
      <w:r w:rsidR="009B6D3C">
        <w:rPr>
          <w:rtl/>
        </w:rPr>
        <w:t>علاّمة</w:t>
      </w:r>
      <w:r>
        <w:rPr>
          <w:rtl/>
        </w:rPr>
        <w:t xml:space="preserve"> </w:t>
      </w:r>
      <w:r w:rsidR="00FC17A3">
        <w:rPr>
          <w:rtl/>
        </w:rPr>
        <w:t>خطبة</w:t>
      </w:r>
      <w:r>
        <w:rPr>
          <w:rtl/>
        </w:rPr>
        <w:t xml:space="preserve"> </w:t>
      </w:r>
      <w:r w:rsidR="002E0A33">
        <w:rPr>
          <w:rtl/>
        </w:rPr>
        <w:t>بليغة</w:t>
      </w:r>
      <w:r>
        <w:rPr>
          <w:rtl/>
        </w:rPr>
        <w:t xml:space="preserve"> شا</w:t>
      </w:r>
      <w:r w:rsidR="004B4B77">
        <w:rPr>
          <w:rtl/>
        </w:rPr>
        <w:t>في</w:t>
      </w:r>
      <w:r>
        <w:rPr>
          <w:rFonts w:hint="eastAsia"/>
          <w:rtl/>
        </w:rPr>
        <w:t>ه</w:t>
      </w:r>
      <w:r>
        <w:rPr>
          <w:rtl/>
        </w:rPr>
        <w:t xml:space="preserve"> و حمد اللّه </w:t>
      </w:r>
      <w:r w:rsidR="00FC17A3">
        <w:rPr>
          <w:rtl/>
        </w:rPr>
        <w:t>تعالى</w:t>
      </w:r>
      <w:r>
        <w:rPr>
          <w:rtl/>
        </w:rPr>
        <w:t xml:space="preserve"> و أثن</w:t>
      </w:r>
      <w:r>
        <w:rPr>
          <w:rFonts w:hint="cs"/>
          <w:rtl/>
        </w:rPr>
        <w:t>ی</w:t>
      </w:r>
      <w:r>
        <w:rPr>
          <w:rtl/>
        </w:rPr>
        <w:t xml:space="preserve"> ع</w:t>
      </w:r>
      <w:r w:rsidR="009B6D3C">
        <w:rPr>
          <w:rtl/>
        </w:rPr>
        <w:t>لي</w:t>
      </w:r>
      <w:r>
        <w:rPr>
          <w:rFonts w:hint="eastAsia"/>
          <w:rtl/>
        </w:rPr>
        <w:t>ه</w:t>
      </w:r>
      <w:r>
        <w:rPr>
          <w:rtl/>
        </w:rPr>
        <w:t xml:space="preserve"> و ص</w:t>
      </w:r>
      <w:r w:rsidR="009B6D3C">
        <w:rPr>
          <w:rtl/>
        </w:rPr>
        <w:t>لي</w:t>
      </w:r>
      <w:r>
        <w:rPr>
          <w:rtl/>
        </w:rPr>
        <w:t xml:space="preserve"> ع</w:t>
      </w:r>
      <w:r w:rsidR="009B6D3C">
        <w:rPr>
          <w:rtl/>
        </w:rPr>
        <w:t>ل</w:t>
      </w:r>
      <w:r w:rsidR="0013460E">
        <w:rPr>
          <w:rFonts w:hint="cs"/>
          <w:rtl/>
        </w:rPr>
        <w:t>ى</w:t>
      </w:r>
      <w:r>
        <w:rPr>
          <w:rtl/>
        </w:rPr>
        <w:t xml:space="preserve"> ال</w:t>
      </w:r>
      <w:r w:rsidR="004B4B77">
        <w:rPr>
          <w:rtl/>
        </w:rPr>
        <w:t>نبيّ</w:t>
      </w:r>
      <w:r>
        <w:rPr>
          <w:rtl/>
        </w:rPr>
        <w:t xml:space="preserve"> </w:t>
      </w:r>
      <w:r w:rsidR="00D665AA" w:rsidRPr="00D665AA">
        <w:rPr>
          <w:rStyle w:val="libAlaemChar"/>
          <w:rtl/>
        </w:rPr>
        <w:t>صلى‌الله‌عليه‌وآله‌وسلم</w:t>
      </w:r>
      <w:r>
        <w:rPr>
          <w:rtl/>
        </w:rPr>
        <w:t xml:space="preserve"> و ع</w:t>
      </w:r>
      <w:r w:rsidR="009B6D3C">
        <w:rPr>
          <w:rtl/>
        </w:rPr>
        <w:t>ل</w:t>
      </w:r>
      <w:r w:rsidR="0013460E">
        <w:rPr>
          <w:rFonts w:hint="cs"/>
          <w:rtl/>
        </w:rPr>
        <w:t>ى</w:t>
      </w:r>
      <w:r>
        <w:rPr>
          <w:rtl/>
        </w:rPr>
        <w:t xml:space="preserve"> آله</w:t>
      </w:r>
    </w:p>
    <w:p w:rsidR="00643081" w:rsidRDefault="00643081" w:rsidP="00A33C4B">
      <w:pPr>
        <w:pStyle w:val="libNormal"/>
        <w:rPr>
          <w:rtl/>
        </w:rPr>
      </w:pPr>
      <w:r>
        <w:rPr>
          <w:rFonts w:hint="eastAsia"/>
          <w:rtl/>
        </w:rPr>
        <w:br w:type="page"/>
      </w:r>
    </w:p>
    <w:p w:rsidR="00D94CCA" w:rsidRDefault="00A33C4B" w:rsidP="0013460E">
      <w:pPr>
        <w:pStyle w:val="libNormal0"/>
        <w:rPr>
          <w:rtl/>
        </w:rPr>
      </w:pPr>
      <w:r>
        <w:rPr>
          <w:rFonts w:hint="eastAsia"/>
          <w:rtl/>
        </w:rPr>
        <w:lastRenderedPageBreak/>
        <w:t>فقال</w:t>
      </w:r>
      <w:r>
        <w:rPr>
          <w:rtl/>
        </w:rPr>
        <w:t xml:space="preserve"> الس</w:t>
      </w:r>
      <w:r>
        <w:rPr>
          <w:rFonts w:hint="cs"/>
          <w:rtl/>
        </w:rPr>
        <w:t>یّ</w:t>
      </w:r>
      <w:r>
        <w:rPr>
          <w:rFonts w:hint="eastAsia"/>
          <w:rtl/>
        </w:rPr>
        <w:t>د</w:t>
      </w:r>
      <w:r>
        <w:rPr>
          <w:rtl/>
        </w:rPr>
        <w:t xml:space="preserve"> رکن الد</w:t>
      </w:r>
      <w:r>
        <w:rPr>
          <w:rFonts w:hint="cs"/>
          <w:rtl/>
        </w:rPr>
        <w:t>ی</w:t>
      </w:r>
      <w:r>
        <w:rPr>
          <w:rFonts w:hint="eastAsia"/>
          <w:rtl/>
        </w:rPr>
        <w:t>ن</w:t>
      </w:r>
      <w:r>
        <w:rPr>
          <w:rtl/>
        </w:rPr>
        <w:t xml:space="preserve"> الموص</w:t>
      </w:r>
      <w:r w:rsidR="009B6D3C">
        <w:rPr>
          <w:rtl/>
        </w:rPr>
        <w:t>لي</w:t>
      </w:r>
      <w:r>
        <w:rPr>
          <w:rtl/>
        </w:rPr>
        <w:t xml:space="preserve"> ال</w:t>
      </w:r>
      <w:r w:rsidR="004B4B77">
        <w:rPr>
          <w:rtl/>
        </w:rPr>
        <w:t>ذي</w:t>
      </w:r>
      <w:r>
        <w:rPr>
          <w:rtl/>
        </w:rPr>
        <w:t xml:space="preserve"> کان </w:t>
      </w:r>
      <w:r>
        <w:rPr>
          <w:rFonts w:hint="cs"/>
          <w:rtl/>
        </w:rPr>
        <w:t>ی</w:t>
      </w:r>
      <w:r>
        <w:rPr>
          <w:rFonts w:hint="eastAsia"/>
          <w:rtl/>
        </w:rPr>
        <w:t>نتظر</w:t>
      </w:r>
      <w:r>
        <w:rPr>
          <w:rtl/>
        </w:rPr>
        <w:t xml:space="preserve"> </w:t>
      </w:r>
      <w:r w:rsidR="00CA5F18">
        <w:rPr>
          <w:rtl/>
        </w:rPr>
        <w:t>عثرة</w:t>
      </w:r>
      <w:r>
        <w:rPr>
          <w:rtl/>
        </w:rPr>
        <w:t xml:space="preserve"> منه و لم </w:t>
      </w:r>
      <w:r>
        <w:rPr>
          <w:rFonts w:hint="cs"/>
          <w:rtl/>
        </w:rPr>
        <w:t>ی</w:t>
      </w:r>
      <w:r>
        <w:rPr>
          <w:rFonts w:hint="eastAsia"/>
          <w:rtl/>
        </w:rPr>
        <w:t>عثر</w:t>
      </w:r>
      <w:r>
        <w:rPr>
          <w:rtl/>
        </w:rPr>
        <w:t xml:space="preserve"> ع</w:t>
      </w:r>
      <w:r w:rsidR="009B6D3C">
        <w:rPr>
          <w:rtl/>
        </w:rPr>
        <w:t>لي</w:t>
      </w:r>
      <w:r>
        <w:rPr>
          <w:rFonts w:hint="eastAsia"/>
          <w:rtl/>
        </w:rPr>
        <w:t>ها</w:t>
      </w:r>
      <w:r>
        <w:rPr>
          <w:rtl/>
        </w:rPr>
        <w:t>:ما الد</w:t>
      </w:r>
      <w:r w:rsidR="009B6D3C">
        <w:rPr>
          <w:rtl/>
        </w:rPr>
        <w:t>لي</w:t>
      </w:r>
      <w:r>
        <w:rPr>
          <w:rFonts w:hint="eastAsia"/>
          <w:rtl/>
        </w:rPr>
        <w:t>ل</w:t>
      </w:r>
      <w:r>
        <w:rPr>
          <w:rtl/>
        </w:rPr>
        <w:t xml:space="preserve"> ع</w:t>
      </w:r>
      <w:r w:rsidR="009B6D3C">
        <w:rPr>
          <w:rtl/>
        </w:rPr>
        <w:t>ل</w:t>
      </w:r>
      <w:r w:rsidR="0013460E">
        <w:rPr>
          <w:rFonts w:hint="cs"/>
          <w:rtl/>
        </w:rPr>
        <w:t>ى</w:t>
      </w:r>
      <w:r>
        <w:rPr>
          <w:rtl/>
        </w:rPr>
        <w:t xml:space="preserve"> جواز ال</w:t>
      </w:r>
      <w:r w:rsidR="001E131A">
        <w:rPr>
          <w:rtl/>
        </w:rPr>
        <w:t>صلاة</w:t>
      </w:r>
      <w:r>
        <w:rPr>
          <w:rtl/>
        </w:rPr>
        <w:t xml:space="preserve"> ع</w:t>
      </w:r>
      <w:r w:rsidR="009B6D3C">
        <w:rPr>
          <w:rtl/>
        </w:rPr>
        <w:t>ل</w:t>
      </w:r>
      <w:r w:rsidR="0013460E">
        <w:rPr>
          <w:rFonts w:hint="cs"/>
          <w:rtl/>
        </w:rPr>
        <w:t>ى</w:t>
      </w:r>
      <w:r>
        <w:rPr>
          <w:rtl/>
        </w:rPr>
        <w:t xml:space="preserve"> غ</w:t>
      </w:r>
      <w:r>
        <w:rPr>
          <w:rFonts w:hint="cs"/>
          <w:rtl/>
        </w:rPr>
        <w:t>ی</w:t>
      </w:r>
      <w:r>
        <w:rPr>
          <w:rFonts w:hint="eastAsia"/>
          <w:rtl/>
        </w:rPr>
        <w:t>ر</w:t>
      </w:r>
      <w:r>
        <w:rPr>
          <w:rtl/>
        </w:rPr>
        <w:t xml:space="preserve"> الأنب</w:t>
      </w:r>
      <w:r>
        <w:rPr>
          <w:rFonts w:hint="cs"/>
          <w:rtl/>
        </w:rPr>
        <w:t>ی</w:t>
      </w:r>
      <w:r>
        <w:rPr>
          <w:rFonts w:hint="eastAsia"/>
          <w:rtl/>
        </w:rPr>
        <w:t>اء</w:t>
      </w:r>
      <w:r>
        <w:rPr>
          <w:rtl/>
        </w:rPr>
        <w:t xml:space="preserve"> </w:t>
      </w:r>
      <w:r w:rsidR="00763D20" w:rsidRPr="00763D20">
        <w:rPr>
          <w:rStyle w:val="libAlaemChar"/>
          <w:rtl/>
        </w:rPr>
        <w:t>عليهم‌السلام</w:t>
      </w:r>
      <w:r>
        <w:rPr>
          <w:rtl/>
        </w:rPr>
        <w:t>؟</w:t>
      </w:r>
    </w:p>
    <w:p w:rsidR="00D94CCA" w:rsidRDefault="00A33C4B" w:rsidP="0013460E">
      <w:pPr>
        <w:pStyle w:val="libCenterBold1"/>
        <w:rPr>
          <w:rtl/>
        </w:rPr>
      </w:pPr>
      <w:r>
        <w:rPr>
          <w:rFonts w:hint="eastAsia"/>
          <w:rtl/>
        </w:rPr>
        <w:t>احتجاج</w:t>
      </w:r>
      <w:r>
        <w:rPr>
          <w:rtl/>
        </w:rPr>
        <w:t xml:space="preserve"> ال</w:t>
      </w:r>
      <w:r w:rsidR="009B6D3C">
        <w:rPr>
          <w:rtl/>
        </w:rPr>
        <w:t>علاّمة</w:t>
      </w:r>
      <w:r>
        <w:rPr>
          <w:rtl/>
        </w:rPr>
        <w:t xml:space="preserve"> ع</w:t>
      </w:r>
      <w:r w:rsidR="009B6D3C">
        <w:rPr>
          <w:rtl/>
        </w:rPr>
        <w:t>لي</w:t>
      </w:r>
      <w:r>
        <w:rPr>
          <w:rtl/>
        </w:rPr>
        <w:t xml:space="preserve"> الس</w:t>
      </w:r>
      <w:r>
        <w:rPr>
          <w:rFonts w:hint="cs"/>
          <w:rtl/>
        </w:rPr>
        <w:t>یّ</w:t>
      </w:r>
      <w:r>
        <w:rPr>
          <w:rFonts w:hint="eastAsia"/>
          <w:rtl/>
        </w:rPr>
        <w:t>د</w:t>
      </w:r>
      <w:r>
        <w:rPr>
          <w:rtl/>
        </w:rPr>
        <w:t xml:space="preserve"> الموص</w:t>
      </w:r>
      <w:r w:rsidR="009B6D3C">
        <w:rPr>
          <w:rtl/>
        </w:rPr>
        <w:t>لي</w:t>
      </w:r>
      <w:r>
        <w:rPr>
          <w:rtl/>
        </w:rPr>
        <w:t xml:space="preserve"> </w:t>
      </w:r>
      <w:r w:rsidR="004B4B77">
        <w:rPr>
          <w:rtl/>
        </w:rPr>
        <w:t>في</w:t>
      </w:r>
      <w:r>
        <w:rPr>
          <w:rtl/>
        </w:rPr>
        <w:t xml:space="preserve"> ال</w:t>
      </w:r>
      <w:r w:rsidR="001E131A">
        <w:rPr>
          <w:rtl/>
        </w:rPr>
        <w:t>صلاة</w:t>
      </w:r>
      <w:r>
        <w:rPr>
          <w:rtl/>
        </w:rPr>
        <w:t xml:space="preserve"> ع</w:t>
      </w:r>
      <w:r w:rsidR="009B6D3C">
        <w:rPr>
          <w:rtl/>
        </w:rPr>
        <w:t>ل</w:t>
      </w:r>
      <w:r w:rsidR="0013460E">
        <w:rPr>
          <w:rFonts w:hint="cs"/>
          <w:rtl/>
        </w:rPr>
        <w:t>ى</w:t>
      </w:r>
      <w:r>
        <w:rPr>
          <w:rtl/>
        </w:rPr>
        <w:t xml:space="preserve"> آل محمّد </w:t>
      </w:r>
      <w:r w:rsidR="00763D20" w:rsidRPr="00763D20">
        <w:rPr>
          <w:rStyle w:val="libAlaemChar"/>
          <w:rtl/>
        </w:rPr>
        <w:t>عليهم‌السلام</w:t>
      </w:r>
    </w:p>
    <w:p w:rsidR="00D94CCA" w:rsidRDefault="00A33C4B" w:rsidP="0013460E">
      <w:pPr>
        <w:pStyle w:val="libNormal"/>
        <w:rPr>
          <w:rtl/>
        </w:rPr>
      </w:pPr>
      <w:r>
        <w:rPr>
          <w:rFonts w:hint="eastAsia"/>
          <w:rtl/>
        </w:rPr>
        <w:t>فقرأ</w:t>
      </w:r>
      <w:r>
        <w:rPr>
          <w:rtl/>
        </w:rPr>
        <w:t xml:space="preserve"> ال</w:t>
      </w:r>
      <w:r w:rsidR="009B6D3C">
        <w:rPr>
          <w:rtl/>
        </w:rPr>
        <w:t>علاّمة</w:t>
      </w:r>
      <w:r>
        <w:rPr>
          <w:rtl/>
        </w:rPr>
        <w:t xml:space="preserve"> قوله </w:t>
      </w:r>
      <w:r w:rsidR="00FC17A3">
        <w:rPr>
          <w:rtl/>
        </w:rPr>
        <w:t>تعالى</w:t>
      </w:r>
      <w:r>
        <w:rPr>
          <w:rtl/>
        </w:rPr>
        <w:t xml:space="preserve">: </w:t>
      </w:r>
      <w:r w:rsidR="00643081" w:rsidRPr="00643081">
        <w:rPr>
          <w:rStyle w:val="libAlaemChar"/>
          <w:rtl/>
        </w:rPr>
        <w:t>(</w:t>
      </w:r>
      <w:r w:rsidRPr="00643081">
        <w:rPr>
          <w:rStyle w:val="libAieChar"/>
          <w:rtl/>
        </w:rPr>
        <w:t>الَّ</w:t>
      </w:r>
      <w:r w:rsidR="004B4B77">
        <w:rPr>
          <w:rStyle w:val="libAieChar"/>
          <w:rtl/>
        </w:rPr>
        <w:t>ذي</w:t>
      </w:r>
      <w:r w:rsidRPr="00643081">
        <w:rPr>
          <w:rStyle w:val="libAieChar"/>
          <w:rFonts w:hint="eastAsia"/>
          <w:rtl/>
        </w:rPr>
        <w:t>نَ</w:t>
      </w:r>
      <w:r w:rsidRPr="00643081">
        <w:rPr>
          <w:rStyle w:val="libAieChar"/>
          <w:rtl/>
        </w:rPr>
        <w:t xml:space="preserve"> إِذٰا أَصٰابَتْهُمْ </w:t>
      </w:r>
      <w:r w:rsidR="00C4135D">
        <w:rPr>
          <w:rStyle w:val="libAieChar"/>
          <w:rtl/>
        </w:rPr>
        <w:t>مصیبة</w:t>
      </w:r>
      <w:r w:rsidRPr="00643081">
        <w:rPr>
          <w:rStyle w:val="libAieChar"/>
          <w:rtl/>
        </w:rPr>
        <w:t xml:space="preserve"> قٰالُوا إِنّٰا لِلّٰهِ وَ إِنّٰا </w:t>
      </w:r>
      <w:r w:rsidR="00265D50">
        <w:rPr>
          <w:rStyle w:val="libAieChar"/>
          <w:rtl/>
        </w:rPr>
        <w:t>اليه</w:t>
      </w:r>
      <w:r w:rsidRPr="00643081">
        <w:rPr>
          <w:rStyle w:val="libAieChar"/>
          <w:rtl/>
        </w:rPr>
        <w:t xml:space="preserve"> رٰاجِعُونَ أُولٰئِکَ عَ</w:t>
      </w:r>
      <w:r w:rsidR="009B6D3C">
        <w:rPr>
          <w:rStyle w:val="libAieChar"/>
          <w:rtl/>
        </w:rPr>
        <w:t>لي</w:t>
      </w:r>
      <w:r w:rsidRPr="00643081">
        <w:rPr>
          <w:rStyle w:val="libAieChar"/>
          <w:rFonts w:hint="eastAsia"/>
          <w:rtl/>
        </w:rPr>
        <w:t>هِمْ</w:t>
      </w:r>
      <w:r w:rsidRPr="00643081">
        <w:rPr>
          <w:rStyle w:val="libAieChar"/>
          <w:rtl/>
        </w:rPr>
        <w:t xml:space="preserve"> صَلَوٰاتٌ مِنْ رَبِّهِمْ وَ </w:t>
      </w:r>
      <w:r w:rsidR="006926E7">
        <w:rPr>
          <w:rStyle w:val="libAieChar"/>
          <w:rtl/>
        </w:rPr>
        <w:t>رحمة</w:t>
      </w:r>
      <w:r w:rsidR="00643081" w:rsidRPr="00643081">
        <w:rPr>
          <w:rStyle w:val="libAlaemChar"/>
          <w:rtl/>
        </w:rPr>
        <w:t>)</w:t>
      </w:r>
      <w:r>
        <w:rPr>
          <w:rtl/>
        </w:rPr>
        <w:t xml:space="preserve"> </w:t>
      </w:r>
      <w:r w:rsidR="00643081">
        <w:rPr>
          <w:rStyle w:val="libFootnotenumChar"/>
          <w:rtl/>
        </w:rPr>
        <w:t>(1)</w:t>
      </w:r>
      <w:r>
        <w:rPr>
          <w:rtl/>
        </w:rPr>
        <w:t>،فقال الموص</w:t>
      </w:r>
      <w:r w:rsidR="009B6D3C">
        <w:rPr>
          <w:rtl/>
        </w:rPr>
        <w:t>لي</w:t>
      </w:r>
      <w:r>
        <w:rPr>
          <w:rtl/>
        </w:rPr>
        <w:t>:ما ال</w:t>
      </w:r>
      <w:r w:rsidR="004B4B77">
        <w:rPr>
          <w:rtl/>
        </w:rPr>
        <w:t>ذي</w:t>
      </w:r>
      <w:r>
        <w:rPr>
          <w:rtl/>
        </w:rPr>
        <w:t xml:space="preserve"> أصاب </w:t>
      </w:r>
      <w:r w:rsidR="004B4B77">
        <w:rPr>
          <w:rtl/>
        </w:rPr>
        <w:t>عليّ</w:t>
      </w:r>
      <w:r>
        <w:rPr>
          <w:rFonts w:hint="eastAsia"/>
          <w:rtl/>
        </w:rPr>
        <w:t>ا</w:t>
      </w:r>
      <w:r>
        <w:rPr>
          <w:rtl/>
        </w:rPr>
        <w:t xml:space="preserve"> و أولاده </w:t>
      </w:r>
      <w:r w:rsidR="00763D20" w:rsidRPr="00763D20">
        <w:rPr>
          <w:rStyle w:val="libAlaemChar"/>
          <w:rtl/>
        </w:rPr>
        <w:t>عليهم‌السلام</w:t>
      </w:r>
      <w:r>
        <w:rPr>
          <w:rtl/>
        </w:rPr>
        <w:t xml:space="preserve"> من ال</w:t>
      </w:r>
      <w:r w:rsidR="00C4135D">
        <w:rPr>
          <w:rtl/>
        </w:rPr>
        <w:t>مصیبة</w:t>
      </w:r>
      <w:r>
        <w:rPr>
          <w:rtl/>
        </w:rPr>
        <w:t xml:space="preserve"> حتّ</w:t>
      </w:r>
      <w:r>
        <w:rPr>
          <w:rFonts w:hint="cs"/>
          <w:rtl/>
        </w:rPr>
        <w:t>ی</w:t>
      </w:r>
      <w:r>
        <w:rPr>
          <w:rtl/>
        </w:rPr>
        <w:t xml:space="preserve"> استو</w:t>
      </w:r>
      <w:r>
        <w:rPr>
          <w:rFonts w:hint="eastAsia"/>
          <w:rtl/>
        </w:rPr>
        <w:t>جبوا</w:t>
      </w:r>
      <w:r>
        <w:rPr>
          <w:rtl/>
        </w:rPr>
        <w:t xml:space="preserve"> ال</w:t>
      </w:r>
      <w:r w:rsidR="001E131A">
        <w:rPr>
          <w:rtl/>
        </w:rPr>
        <w:t>صلاة</w:t>
      </w:r>
      <w:r>
        <w:rPr>
          <w:rtl/>
        </w:rPr>
        <w:t xml:space="preserve"> ع</w:t>
      </w:r>
      <w:r w:rsidR="009B6D3C">
        <w:rPr>
          <w:rtl/>
        </w:rPr>
        <w:t>لي</w:t>
      </w:r>
      <w:r>
        <w:rPr>
          <w:rFonts w:hint="eastAsia"/>
          <w:rtl/>
        </w:rPr>
        <w:t>هم؟فعدّ</w:t>
      </w:r>
      <w:r>
        <w:rPr>
          <w:rtl/>
        </w:rPr>
        <w:t xml:space="preserve"> الش</w:t>
      </w:r>
      <w:r>
        <w:rPr>
          <w:rFonts w:hint="cs"/>
          <w:rtl/>
        </w:rPr>
        <w:t>ی</w:t>
      </w:r>
      <w:r>
        <w:rPr>
          <w:rFonts w:hint="eastAsia"/>
          <w:rtl/>
        </w:rPr>
        <w:t>خ</w:t>
      </w:r>
      <w:r>
        <w:rPr>
          <w:rtl/>
        </w:rPr>
        <w:t xml:space="preserve"> بعض مصائبهم ثمّ قال:</w:t>
      </w:r>
      <w:r w:rsidR="004B4B77">
        <w:rPr>
          <w:rtl/>
        </w:rPr>
        <w:t>أيّ</w:t>
      </w:r>
      <w:r>
        <w:rPr>
          <w:rtl/>
        </w:rPr>
        <w:t xml:space="preserve"> </w:t>
      </w:r>
      <w:r w:rsidR="00C4135D">
        <w:rPr>
          <w:rtl/>
        </w:rPr>
        <w:t>مصیبة</w:t>
      </w:r>
      <w:r>
        <w:rPr>
          <w:rtl/>
        </w:rPr>
        <w:t xml:space="preserve"> أعظم ع</w:t>
      </w:r>
      <w:r w:rsidR="009B6D3C">
        <w:rPr>
          <w:rtl/>
        </w:rPr>
        <w:t>لي</w:t>
      </w:r>
      <w:r>
        <w:rPr>
          <w:rFonts w:hint="eastAsia"/>
          <w:rtl/>
        </w:rPr>
        <w:t>هم</w:t>
      </w:r>
      <w:r>
        <w:rPr>
          <w:rtl/>
        </w:rPr>
        <w:t xml:space="preserve"> من أن </w:t>
      </w:r>
      <w:r>
        <w:rPr>
          <w:rFonts w:hint="cs"/>
          <w:rtl/>
        </w:rPr>
        <w:t>ی</w:t>
      </w:r>
      <w:r>
        <w:rPr>
          <w:rFonts w:hint="eastAsia"/>
          <w:rtl/>
        </w:rPr>
        <w:t>کون</w:t>
      </w:r>
      <w:r>
        <w:rPr>
          <w:rtl/>
        </w:rPr>
        <w:t xml:space="preserve"> مثلک تدّع</w:t>
      </w:r>
      <w:r>
        <w:rPr>
          <w:rFonts w:hint="cs"/>
          <w:rtl/>
        </w:rPr>
        <w:t>ی</w:t>
      </w:r>
      <w:r>
        <w:rPr>
          <w:rtl/>
        </w:rPr>
        <w:t xml:space="preserve"> أنّک من أولادهم ثمّ تسلک </w:t>
      </w:r>
      <w:r w:rsidR="0087759A">
        <w:rPr>
          <w:rtl/>
        </w:rPr>
        <w:t>سبي</w:t>
      </w:r>
      <w:r>
        <w:rPr>
          <w:rFonts w:hint="eastAsia"/>
          <w:rtl/>
        </w:rPr>
        <w:t>ل</w:t>
      </w:r>
      <w:r>
        <w:rPr>
          <w:rtl/>
        </w:rPr>
        <w:t xml:space="preserve"> مخال</w:t>
      </w:r>
      <w:r w:rsidR="004B4B77">
        <w:rPr>
          <w:rtl/>
        </w:rPr>
        <w:t>في</w:t>
      </w:r>
      <w:r>
        <w:rPr>
          <w:rFonts w:hint="eastAsia"/>
          <w:rtl/>
        </w:rPr>
        <w:t>هم</w:t>
      </w:r>
      <w:r>
        <w:rPr>
          <w:rtl/>
        </w:rPr>
        <w:t xml:space="preserve"> و تفضّل بعض المنافق</w:t>
      </w:r>
      <w:r>
        <w:rPr>
          <w:rFonts w:hint="cs"/>
          <w:rtl/>
        </w:rPr>
        <w:t>ی</w:t>
      </w:r>
      <w:r>
        <w:rPr>
          <w:rFonts w:hint="eastAsia"/>
          <w:rtl/>
        </w:rPr>
        <w:t>ن</w:t>
      </w:r>
      <w:r>
        <w:rPr>
          <w:rtl/>
        </w:rPr>
        <w:t xml:space="preserve"> ع</w:t>
      </w:r>
      <w:r w:rsidR="009B6D3C">
        <w:rPr>
          <w:rtl/>
        </w:rPr>
        <w:t>لي</w:t>
      </w:r>
      <w:r>
        <w:rPr>
          <w:rFonts w:hint="eastAsia"/>
          <w:rtl/>
        </w:rPr>
        <w:t>هم</w:t>
      </w:r>
      <w:r>
        <w:rPr>
          <w:rtl/>
        </w:rPr>
        <w:t xml:space="preserve"> و تزعم الکمال </w:t>
      </w:r>
      <w:r w:rsidR="004B4B77">
        <w:rPr>
          <w:rtl/>
        </w:rPr>
        <w:t>في</w:t>
      </w:r>
      <w:r>
        <w:rPr>
          <w:rtl/>
        </w:rPr>
        <w:t xml:space="preserve"> شرذمه من الجهّال؟فاست</w:t>
      </w:r>
      <w:r w:rsidR="009B6D3C">
        <w:rPr>
          <w:rtl/>
        </w:rPr>
        <w:t>حسنة</w:t>
      </w:r>
      <w:r>
        <w:rPr>
          <w:rtl/>
        </w:rPr>
        <w:t xml:space="preserve"> الحاضرون و ضحکوا ع</w:t>
      </w:r>
      <w:r w:rsidR="009B6D3C">
        <w:rPr>
          <w:rtl/>
        </w:rPr>
        <w:t>ل</w:t>
      </w:r>
      <w:r w:rsidR="0013460E">
        <w:rPr>
          <w:rFonts w:hint="cs"/>
          <w:rtl/>
        </w:rPr>
        <w:t>ى</w:t>
      </w:r>
      <w:r>
        <w:rPr>
          <w:rtl/>
        </w:rPr>
        <w:t xml:space="preserve"> الس</w:t>
      </w:r>
      <w:r>
        <w:rPr>
          <w:rFonts w:hint="cs"/>
          <w:rtl/>
        </w:rPr>
        <w:t>یّ</w:t>
      </w:r>
      <w:r>
        <w:rPr>
          <w:rFonts w:hint="eastAsia"/>
          <w:rtl/>
        </w:rPr>
        <w:t>د</w:t>
      </w:r>
      <w:r>
        <w:rPr>
          <w:rtl/>
        </w:rPr>
        <w:t xml:space="preserve"> المطعون، فأنشد بعض من حضر:</w:t>
      </w:r>
    </w:p>
    <w:tbl>
      <w:tblPr>
        <w:tblStyle w:val="TableGrid"/>
        <w:bidiVisual/>
        <w:tblW w:w="4562" w:type="pct"/>
        <w:tblInd w:w="384" w:type="dxa"/>
        <w:tblLook w:val="01E0"/>
      </w:tblPr>
      <w:tblGrid>
        <w:gridCol w:w="3536"/>
        <w:gridCol w:w="272"/>
        <w:gridCol w:w="3502"/>
      </w:tblGrid>
      <w:tr w:rsidR="00D836CF" w:rsidTr="00286294">
        <w:trPr>
          <w:trHeight w:val="350"/>
        </w:trPr>
        <w:tc>
          <w:tcPr>
            <w:tcW w:w="3920" w:type="dxa"/>
            <w:shd w:val="clear" w:color="auto" w:fill="auto"/>
          </w:tcPr>
          <w:p w:rsidR="00D836CF" w:rsidRDefault="00D836CF" w:rsidP="00286294">
            <w:pPr>
              <w:pStyle w:val="libPoem"/>
            </w:pPr>
            <w:r>
              <w:rPr>
                <w:rFonts w:hint="eastAsia"/>
                <w:rtl/>
              </w:rPr>
              <w:t>اذا</w:t>
            </w:r>
            <w:r>
              <w:rPr>
                <w:rtl/>
              </w:rPr>
              <w:t xml:space="preserve"> العلويّ تابع ناصبيّ</w:t>
            </w:r>
            <w:r>
              <w:rPr>
                <w:rFonts w:hint="eastAsia"/>
                <w:rtl/>
              </w:rPr>
              <w:t>ا</w:t>
            </w:r>
            <w:r w:rsidRPr="00725071">
              <w:rPr>
                <w:rStyle w:val="libPoemTiniChar0"/>
                <w:rtl/>
              </w:rPr>
              <w:br/>
              <w:t> </w:t>
            </w:r>
          </w:p>
        </w:tc>
        <w:tc>
          <w:tcPr>
            <w:tcW w:w="279" w:type="dxa"/>
            <w:shd w:val="clear" w:color="auto" w:fill="auto"/>
          </w:tcPr>
          <w:p w:rsidR="00D836CF" w:rsidRDefault="00D836CF" w:rsidP="00286294">
            <w:pPr>
              <w:pStyle w:val="libPoem"/>
              <w:rPr>
                <w:rtl/>
              </w:rPr>
            </w:pPr>
          </w:p>
        </w:tc>
        <w:tc>
          <w:tcPr>
            <w:tcW w:w="3881" w:type="dxa"/>
            <w:shd w:val="clear" w:color="auto" w:fill="auto"/>
          </w:tcPr>
          <w:p w:rsidR="00D836CF" w:rsidRDefault="00D836CF" w:rsidP="00286294">
            <w:pPr>
              <w:pStyle w:val="libPoem"/>
            </w:pPr>
            <w:r>
              <w:rPr>
                <w:rFonts w:hint="eastAsia"/>
                <w:rtl/>
              </w:rPr>
              <w:t>لمذهبة</w:t>
            </w:r>
            <w:r>
              <w:rPr>
                <w:rtl/>
              </w:rPr>
              <w:t xml:space="preserve"> فما هو من أبي</w:t>
            </w:r>
            <w:r>
              <w:rPr>
                <w:rFonts w:hint="eastAsia"/>
                <w:rtl/>
              </w:rPr>
              <w:t>ه</w:t>
            </w:r>
            <w:r w:rsidRPr="00725071">
              <w:rPr>
                <w:rStyle w:val="libPoemTiniChar0"/>
                <w:rtl/>
              </w:rPr>
              <w:br/>
              <w:t> </w:t>
            </w:r>
          </w:p>
        </w:tc>
      </w:tr>
      <w:tr w:rsidR="00D836CF" w:rsidTr="00286294">
        <w:trPr>
          <w:trHeight w:val="350"/>
        </w:trPr>
        <w:tc>
          <w:tcPr>
            <w:tcW w:w="3920" w:type="dxa"/>
          </w:tcPr>
          <w:p w:rsidR="00D836CF" w:rsidRDefault="00D836CF" w:rsidP="00286294">
            <w:pPr>
              <w:pStyle w:val="libPoem"/>
            </w:pPr>
            <w:r>
              <w:rPr>
                <w:rFonts w:hint="eastAsia"/>
                <w:rtl/>
              </w:rPr>
              <w:t>و</w:t>
            </w:r>
            <w:r>
              <w:rPr>
                <w:rtl/>
              </w:rPr>
              <w:t xml:space="preserve"> کان الکلب خ</w:t>
            </w:r>
            <w:r>
              <w:rPr>
                <w:rFonts w:hint="cs"/>
                <w:rtl/>
              </w:rPr>
              <w:t>ی</w:t>
            </w:r>
            <w:r>
              <w:rPr>
                <w:rFonts w:hint="eastAsia"/>
                <w:rtl/>
              </w:rPr>
              <w:t>را</w:t>
            </w:r>
            <w:r>
              <w:rPr>
                <w:rtl/>
              </w:rPr>
              <w:t xml:space="preserve"> منه طبعا</w:t>
            </w:r>
            <w:r w:rsidRPr="00725071">
              <w:rPr>
                <w:rStyle w:val="libPoemTiniChar0"/>
                <w:rtl/>
              </w:rPr>
              <w:br/>
              <w:t> </w:t>
            </w:r>
          </w:p>
        </w:tc>
        <w:tc>
          <w:tcPr>
            <w:tcW w:w="279" w:type="dxa"/>
          </w:tcPr>
          <w:p w:rsidR="00D836CF" w:rsidRDefault="00D836CF" w:rsidP="00286294">
            <w:pPr>
              <w:pStyle w:val="libPoem"/>
              <w:rPr>
                <w:rtl/>
              </w:rPr>
            </w:pPr>
          </w:p>
        </w:tc>
        <w:tc>
          <w:tcPr>
            <w:tcW w:w="3881" w:type="dxa"/>
          </w:tcPr>
          <w:p w:rsidR="00D836CF" w:rsidRDefault="00D836CF" w:rsidP="00286294">
            <w:pPr>
              <w:pStyle w:val="libPoem"/>
            </w:pPr>
            <w:r>
              <w:rPr>
                <w:rFonts w:hint="eastAsia"/>
                <w:rtl/>
              </w:rPr>
              <w:t>لأنّ</w:t>
            </w:r>
            <w:r>
              <w:rPr>
                <w:rtl/>
              </w:rPr>
              <w:t xml:space="preserve"> الکلب طبع أبي</w:t>
            </w:r>
            <w:r>
              <w:rPr>
                <w:rFonts w:hint="eastAsia"/>
                <w:rtl/>
              </w:rPr>
              <w:t>ه</w:t>
            </w:r>
            <w:r>
              <w:rPr>
                <w:rtl/>
              </w:rPr>
              <w:t xml:space="preserve"> في</w:t>
            </w:r>
            <w:r>
              <w:rPr>
                <w:rFonts w:hint="eastAsia"/>
                <w:rtl/>
              </w:rPr>
              <w:t>ه</w:t>
            </w:r>
            <w:r w:rsidRPr="00725071">
              <w:rPr>
                <w:rStyle w:val="libPoemTiniChar0"/>
                <w:rtl/>
              </w:rPr>
              <w:br/>
              <w:t> </w:t>
            </w:r>
          </w:p>
        </w:tc>
      </w:tr>
    </w:tbl>
    <w:p w:rsidR="00D94CCA" w:rsidRDefault="00A33C4B" w:rsidP="00A33C4B">
      <w:pPr>
        <w:pStyle w:val="libNormal"/>
        <w:rPr>
          <w:rtl/>
        </w:rPr>
      </w:pPr>
      <w:r w:rsidRPr="0013460E">
        <w:rPr>
          <w:rStyle w:val="libBold1Char"/>
          <w:rFonts w:hint="eastAsia"/>
          <w:rtl/>
        </w:rPr>
        <w:t>الإرشاد</w:t>
      </w:r>
      <w:r>
        <w:rPr>
          <w:rtl/>
        </w:rPr>
        <w:t xml:space="preserve">: خروج رسول اللّه </w:t>
      </w:r>
      <w:r w:rsidR="00D665AA" w:rsidRPr="00D665AA">
        <w:rPr>
          <w:rStyle w:val="libAlaemChar"/>
          <w:rtl/>
        </w:rPr>
        <w:t>صلى‌الله‌عليه‌وآله‌وسلم</w:t>
      </w:r>
      <w:r>
        <w:rPr>
          <w:rtl/>
        </w:rPr>
        <w:t xml:space="preserve"> من ال</w:t>
      </w:r>
      <w:r w:rsidR="009B6D3C">
        <w:rPr>
          <w:rtl/>
        </w:rPr>
        <w:t>مدینة</w:t>
      </w:r>
      <w:r>
        <w:rPr>
          <w:rtl/>
        </w:rPr>
        <w:t xml:space="preserve"> </w:t>
      </w:r>
      <w:r w:rsidR="003261A0">
        <w:rPr>
          <w:rtl/>
        </w:rPr>
        <w:t>الى</w:t>
      </w:r>
      <w:r>
        <w:rPr>
          <w:rtl/>
        </w:rPr>
        <w:t xml:space="preserve"> مسجد الأحزاب لتش</w:t>
      </w:r>
      <w:r>
        <w:rPr>
          <w:rFonts w:hint="cs"/>
          <w:rtl/>
        </w:rPr>
        <w:t>یی</w:t>
      </w:r>
      <w:r>
        <w:rPr>
          <w:rFonts w:hint="eastAsia"/>
          <w:rtl/>
        </w:rPr>
        <w:t>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ح</w:t>
      </w:r>
      <w:r>
        <w:rPr>
          <w:rFonts w:hint="cs"/>
          <w:rtl/>
        </w:rPr>
        <w:t>ی</w:t>
      </w:r>
      <w:r>
        <w:rPr>
          <w:rFonts w:hint="eastAsia"/>
          <w:rtl/>
        </w:rPr>
        <w:t>ن</w:t>
      </w:r>
      <w:r>
        <w:rPr>
          <w:rtl/>
        </w:rPr>
        <w:t xml:space="preserve"> أرسله </w:t>
      </w:r>
      <w:r w:rsidR="003261A0">
        <w:rPr>
          <w:rtl/>
        </w:rPr>
        <w:t>الى</w:t>
      </w:r>
      <w:r>
        <w:rPr>
          <w:rtl/>
        </w:rPr>
        <w:t xml:space="preserve"> جهاد الأعداء </w:t>
      </w:r>
      <w:r w:rsidR="004B4B77">
        <w:rPr>
          <w:rtl/>
        </w:rPr>
        <w:t>في</w:t>
      </w:r>
      <w:r>
        <w:rPr>
          <w:rtl/>
        </w:rPr>
        <w:t xml:space="preserve"> </w:t>
      </w:r>
      <w:r w:rsidR="0048739E">
        <w:rPr>
          <w:rtl/>
        </w:rPr>
        <w:t>غزاة</w:t>
      </w:r>
      <w:r>
        <w:rPr>
          <w:rtl/>
        </w:rPr>
        <w:t xml:space="preserve"> ذات السلاسل </w:t>
      </w:r>
      <w:r w:rsidR="00643081">
        <w:rPr>
          <w:rStyle w:val="libFootnotenumChar"/>
          <w:rtl/>
        </w:rPr>
        <w:t>(2)</w:t>
      </w:r>
      <w:r>
        <w:rPr>
          <w:rtl/>
        </w:rPr>
        <w:t>.</w:t>
      </w:r>
    </w:p>
    <w:p w:rsidR="00D94CCA" w:rsidRDefault="00A33C4B" w:rsidP="0013460E">
      <w:pPr>
        <w:pStyle w:val="libNormal"/>
        <w:rPr>
          <w:rtl/>
        </w:rPr>
      </w:pPr>
      <w:r>
        <w:rPr>
          <w:rFonts w:hint="eastAsia"/>
          <w:rtl/>
        </w:rPr>
        <w:t>مش</w:t>
      </w:r>
      <w:r w:rsidR="009D0B59">
        <w:rPr>
          <w:rFonts w:hint="eastAsia"/>
          <w:rtl/>
        </w:rPr>
        <w:t>اي</w:t>
      </w:r>
      <w:r>
        <w:rPr>
          <w:rFonts w:hint="eastAsia"/>
          <w:rtl/>
        </w:rPr>
        <w:t>ع</w:t>
      </w:r>
      <w:r w:rsidR="0013460E">
        <w:rPr>
          <w:rFonts w:hint="cs"/>
          <w:rtl/>
        </w:rPr>
        <w:t>ة</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أبا ذر </w:t>
      </w:r>
      <w:r w:rsidR="00AA3CDF" w:rsidRPr="00AA3CDF">
        <w:rPr>
          <w:rStyle w:val="libAlaemChar"/>
          <w:rtl/>
        </w:rPr>
        <w:t>رحمه‌الله</w:t>
      </w:r>
      <w:r>
        <w:rPr>
          <w:rtl/>
        </w:rPr>
        <w:t xml:space="preserve"> ح</w:t>
      </w:r>
      <w:r>
        <w:rPr>
          <w:rFonts w:hint="cs"/>
          <w:rtl/>
        </w:rPr>
        <w:t>ی</w:t>
      </w:r>
      <w:r>
        <w:rPr>
          <w:rFonts w:hint="eastAsia"/>
          <w:rtl/>
        </w:rPr>
        <w:t>ن</w:t>
      </w:r>
      <w:r>
        <w:rPr>
          <w:rtl/>
        </w:rPr>
        <w:t xml:space="preserve"> أخرج </w:t>
      </w:r>
      <w:r w:rsidR="003261A0">
        <w:rPr>
          <w:rtl/>
        </w:rPr>
        <w:t>الى</w:t>
      </w:r>
      <w:r>
        <w:rPr>
          <w:rtl/>
        </w:rPr>
        <w:t xml:space="preserve"> الربذ</w:t>
      </w:r>
      <w:r w:rsidR="0013460E">
        <w:rPr>
          <w:rFonts w:hint="cs"/>
          <w:rtl/>
        </w:rPr>
        <w:t>ة</w:t>
      </w:r>
      <w:r>
        <w:rPr>
          <w:rtl/>
        </w:rPr>
        <w:t xml:space="preserve"> </w:t>
      </w:r>
      <w:r w:rsidR="00643081">
        <w:rPr>
          <w:rStyle w:val="libFootnotenumChar"/>
          <w:rtl/>
        </w:rPr>
        <w:t>(3)</w:t>
      </w:r>
      <w:r>
        <w:rPr>
          <w:rtl/>
        </w:rPr>
        <w:t>.</w:t>
      </w:r>
    </w:p>
    <w:p w:rsidR="00D94CCA" w:rsidRDefault="00A33C4B" w:rsidP="00D836CF">
      <w:pPr>
        <w:pStyle w:val="libNormal"/>
        <w:rPr>
          <w:rtl/>
        </w:rPr>
      </w:pPr>
      <w:r>
        <w:rPr>
          <w:rFonts w:hint="eastAsia"/>
          <w:rtl/>
        </w:rPr>
        <w:t>تش</w:t>
      </w:r>
      <w:r>
        <w:rPr>
          <w:rFonts w:hint="cs"/>
          <w:rtl/>
        </w:rPr>
        <w:t>یی</w:t>
      </w:r>
      <w:r>
        <w:rPr>
          <w:rFonts w:hint="eastAsia"/>
          <w:rtl/>
        </w:rPr>
        <w:t>ع</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ر</w:t>
      </w:r>
      <w:r w:rsidR="004B4B77">
        <w:rPr>
          <w:rtl/>
        </w:rPr>
        <w:t>في</w:t>
      </w:r>
      <w:r>
        <w:rPr>
          <w:rFonts w:hint="eastAsia"/>
          <w:rtl/>
        </w:rPr>
        <w:t>قه</w:t>
      </w:r>
      <w:r>
        <w:rPr>
          <w:rtl/>
        </w:rPr>
        <w:t xml:space="preserve"> الذمّ</w:t>
      </w:r>
      <w:r w:rsidR="0013460E">
        <w:rPr>
          <w:rFonts w:hint="cs"/>
          <w:rtl/>
        </w:rPr>
        <w:t>ي</w:t>
      </w:r>
      <w:r>
        <w:rPr>
          <w:rtl/>
        </w:rPr>
        <w:t xml:space="preserve"> و قوله له:</w:t>
      </w:r>
      <w:r w:rsidR="00D836CF">
        <w:rPr>
          <w:rtl/>
        </w:rPr>
        <w:t xml:space="preserve"> </w:t>
      </w:r>
      <w:r>
        <w:rPr>
          <w:rtl/>
        </w:rPr>
        <w:t>من تمام حسن ال</w:t>
      </w:r>
      <w:r w:rsidR="00194B2D">
        <w:rPr>
          <w:rtl/>
        </w:rPr>
        <w:t>صحبة</w:t>
      </w:r>
      <w:r>
        <w:rPr>
          <w:rtl/>
        </w:rPr>
        <w:t xml:space="preserve"> أن </w:t>
      </w:r>
      <w:r>
        <w:rPr>
          <w:rFonts w:hint="cs"/>
          <w:rtl/>
        </w:rPr>
        <w:t>ی</w:t>
      </w:r>
      <w:r>
        <w:rPr>
          <w:rFonts w:hint="eastAsia"/>
          <w:rtl/>
        </w:rPr>
        <w:t>ش</w:t>
      </w:r>
      <w:r>
        <w:rPr>
          <w:rFonts w:hint="cs"/>
          <w:rtl/>
        </w:rPr>
        <w:t>یّ</w:t>
      </w:r>
      <w:r>
        <w:rPr>
          <w:rFonts w:hint="eastAsia"/>
          <w:rtl/>
        </w:rPr>
        <w:t>ع</w:t>
      </w:r>
      <w:r>
        <w:rPr>
          <w:rtl/>
        </w:rPr>
        <w:t xml:space="preserve"> الرجل صاحبه هن</w:t>
      </w:r>
      <w:r>
        <w:rPr>
          <w:rFonts w:hint="cs"/>
          <w:rtl/>
        </w:rPr>
        <w:t>ی</w:t>
      </w:r>
      <w:r>
        <w:rPr>
          <w:rFonts w:hint="eastAsia"/>
          <w:rtl/>
        </w:rPr>
        <w:t>هه</w:t>
      </w:r>
      <w:r>
        <w:rPr>
          <w:rtl/>
        </w:rPr>
        <w:t xml:space="preserve"> إذا فارقه،</w:t>
      </w:r>
      <w:r w:rsidR="00D836CF">
        <w:rPr>
          <w:rFonts w:hint="cs"/>
          <w:rtl/>
        </w:rPr>
        <w:t xml:space="preserve"> </w:t>
      </w:r>
      <w:r>
        <w:rPr>
          <w:rFonts w:hint="eastAsia"/>
          <w:rtl/>
        </w:rPr>
        <w:t>و</w:t>
      </w:r>
      <w:r>
        <w:rPr>
          <w:rtl/>
        </w:rPr>
        <w:t xml:space="preserve"> تقدّم </w:t>
      </w:r>
      <w:r w:rsidRPr="00D836CF">
        <w:rPr>
          <w:rtl/>
        </w:rPr>
        <w:t xml:space="preserve">ذلک </w:t>
      </w:r>
      <w:r w:rsidR="004B4B77" w:rsidRPr="00D836CF">
        <w:rPr>
          <w:rtl/>
        </w:rPr>
        <w:t>في</w:t>
      </w:r>
      <w:r w:rsidR="00643081" w:rsidRPr="00D836CF">
        <w:rPr>
          <w:rFonts w:hint="eastAsia"/>
          <w:rtl/>
        </w:rPr>
        <w:t>(</w:t>
      </w:r>
      <w:r w:rsidRPr="00D836CF">
        <w:rPr>
          <w:rFonts w:hint="eastAsia"/>
          <w:rtl/>
        </w:rPr>
        <w:t>خلق</w:t>
      </w:r>
      <w:r w:rsidR="00643081" w:rsidRPr="00D836CF">
        <w:rPr>
          <w:rFonts w:hint="eastAsia"/>
          <w:rtl/>
        </w:rPr>
        <w:t>)</w:t>
      </w:r>
      <w:r w:rsidRPr="00D836CF">
        <w:rPr>
          <w:rtl/>
        </w:rPr>
        <w:t>.</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36CF">
        <w:rPr>
          <w:rStyle w:val="libFootnote0Char"/>
          <w:rFonts w:hint="cs"/>
          <w:rtl/>
        </w:rPr>
        <w:t xml:space="preserve"> سورة البقرة/الآية156و157.</w:t>
      </w:r>
    </w:p>
    <w:p w:rsidR="00643081" w:rsidRPr="00643081" w:rsidRDefault="00643081" w:rsidP="00643081">
      <w:pPr>
        <w:pStyle w:val="libLine"/>
        <w:rPr>
          <w:rStyle w:val="libFootnote0Char"/>
          <w:rtl/>
        </w:rPr>
      </w:pPr>
      <w:r w:rsidRPr="00643081">
        <w:rPr>
          <w:rStyle w:val="libFootnote0Char"/>
          <w:rFonts w:hint="eastAsia"/>
          <w:rtl/>
        </w:rPr>
        <w:t>(2)</w:t>
      </w:r>
      <w:r w:rsidR="00D836CF">
        <w:rPr>
          <w:rStyle w:val="libFootnote0Char"/>
          <w:rFonts w:hint="cs"/>
          <w:rtl/>
        </w:rPr>
        <w:t xml:space="preserve"> ق:6/55/590و592،ج:21/78و84.</w:t>
      </w:r>
    </w:p>
    <w:p w:rsidR="00643081" w:rsidRPr="00643081" w:rsidRDefault="00643081" w:rsidP="00643081">
      <w:pPr>
        <w:pStyle w:val="libLine"/>
        <w:rPr>
          <w:rStyle w:val="libFootnote0Char"/>
          <w:rtl/>
        </w:rPr>
      </w:pPr>
      <w:r w:rsidRPr="00643081">
        <w:rPr>
          <w:rStyle w:val="libFootnote0Char"/>
          <w:rFonts w:hint="eastAsia"/>
          <w:rtl/>
        </w:rPr>
        <w:t>(3)</w:t>
      </w:r>
      <w:r w:rsidR="00D836CF">
        <w:rPr>
          <w:rStyle w:val="libFootnote0Char"/>
          <w:rFonts w:hint="cs"/>
          <w:rtl/>
        </w:rPr>
        <w:t xml:space="preserve"> ق:6/79/771و778،ج:22/408و435.</w:t>
      </w:r>
    </w:p>
    <w:p w:rsidR="00643081" w:rsidRDefault="00643081" w:rsidP="00A33C4B">
      <w:pPr>
        <w:pStyle w:val="libNormal"/>
        <w:rPr>
          <w:rtl/>
        </w:rPr>
      </w:pPr>
      <w:r>
        <w:rPr>
          <w:rFonts w:hint="eastAsia"/>
          <w:rtl/>
        </w:rPr>
        <w:br w:type="page"/>
      </w:r>
    </w:p>
    <w:p w:rsidR="00D94CCA" w:rsidRDefault="00A33C4B" w:rsidP="00D836CF">
      <w:pPr>
        <w:pStyle w:val="libCenterBold1"/>
        <w:rPr>
          <w:rtl/>
        </w:rPr>
      </w:pPr>
      <w:r>
        <w:rPr>
          <w:rFonts w:hint="eastAsia"/>
          <w:rtl/>
        </w:rPr>
        <w:lastRenderedPageBreak/>
        <w:t>المش</w:t>
      </w:r>
      <w:r w:rsidR="009D0B59">
        <w:rPr>
          <w:rFonts w:hint="eastAsia"/>
          <w:rtl/>
        </w:rPr>
        <w:t>اي</w:t>
      </w:r>
      <w:r>
        <w:rPr>
          <w:rFonts w:hint="eastAsia"/>
          <w:rtl/>
        </w:rPr>
        <w:t>عه</w:t>
      </w:r>
      <w:r>
        <w:rPr>
          <w:rtl/>
        </w:rPr>
        <w:t xml:space="preserve"> و تش</w:t>
      </w:r>
      <w:r>
        <w:rPr>
          <w:rFonts w:hint="cs"/>
          <w:rtl/>
        </w:rPr>
        <w:t>یی</w:t>
      </w:r>
      <w:r>
        <w:rPr>
          <w:rFonts w:hint="eastAsia"/>
          <w:rtl/>
        </w:rPr>
        <w:t>ع</w:t>
      </w:r>
      <w:r>
        <w:rPr>
          <w:rtl/>
        </w:rPr>
        <w:t xml:space="preserve"> ال</w:t>
      </w:r>
      <w:r w:rsidR="0087759A">
        <w:rPr>
          <w:rtl/>
        </w:rPr>
        <w:t>جنازة</w:t>
      </w:r>
      <w:r>
        <w:rPr>
          <w:rtl/>
        </w:rPr>
        <w:t xml:space="preserve"> و فضله و سننه</w:t>
      </w:r>
    </w:p>
    <w:p w:rsidR="00D94CCA" w:rsidRDefault="00A33C4B" w:rsidP="00A33C4B">
      <w:pPr>
        <w:pStyle w:val="libNormal"/>
      </w:pPr>
      <w:r>
        <w:rPr>
          <w:rFonts w:hint="eastAsia"/>
          <w:rtl/>
        </w:rPr>
        <w:t>باب</w:t>
      </w:r>
      <w:r>
        <w:rPr>
          <w:rtl/>
        </w:rPr>
        <w:t xml:space="preserve"> تش</w:t>
      </w:r>
      <w:r>
        <w:rPr>
          <w:rFonts w:hint="cs"/>
          <w:rtl/>
        </w:rPr>
        <w:t>یی</w:t>
      </w:r>
      <w:r>
        <w:rPr>
          <w:rFonts w:hint="eastAsia"/>
          <w:rtl/>
        </w:rPr>
        <w:t>ع</w:t>
      </w:r>
      <w:r>
        <w:rPr>
          <w:rtl/>
        </w:rPr>
        <w:t xml:space="preserve"> ال</w:t>
      </w:r>
      <w:r w:rsidR="0087759A">
        <w:rPr>
          <w:rtl/>
        </w:rPr>
        <w:t>جنازة</w:t>
      </w:r>
      <w:r>
        <w:rPr>
          <w:rtl/>
        </w:rPr>
        <w:t xml:space="preserve"> و سننه و آ</w:t>
      </w:r>
      <w:r w:rsidR="00DF76A0">
        <w:rPr>
          <w:rtl/>
        </w:rPr>
        <w:t>دابة</w:t>
      </w:r>
      <w:r>
        <w:rPr>
          <w:rtl/>
        </w:rPr>
        <w:t xml:space="preserve"> </w:t>
      </w:r>
      <w:r w:rsidR="00643081">
        <w:rPr>
          <w:rStyle w:val="libFootnotenumChar"/>
          <w:rtl/>
        </w:rPr>
        <w:t>(1)</w:t>
      </w:r>
    </w:p>
    <w:p w:rsidR="00D94CCA" w:rsidRDefault="00A33C4B" w:rsidP="00A33C4B">
      <w:pPr>
        <w:pStyle w:val="libNormal"/>
        <w:rPr>
          <w:rtl/>
        </w:rPr>
      </w:pPr>
      <w:r>
        <w:rPr>
          <w:rFonts w:hint="eastAsia"/>
          <w:rtl/>
        </w:rPr>
        <w:t>عن</w:t>
      </w:r>
      <w:r>
        <w:rPr>
          <w:rtl/>
        </w:rPr>
        <w:t xml:space="preserve"> الباقر </w:t>
      </w:r>
      <w:r w:rsidR="00D665AA" w:rsidRPr="00D665AA">
        <w:rPr>
          <w:rStyle w:val="libAlaemChar"/>
          <w:rtl/>
        </w:rPr>
        <w:t>عليه‌السلام</w:t>
      </w:r>
      <w:r>
        <w:rPr>
          <w:rtl/>
        </w:rPr>
        <w:t>: من ش</w:t>
      </w:r>
      <w:r>
        <w:rPr>
          <w:rFonts w:hint="cs"/>
          <w:rtl/>
        </w:rPr>
        <w:t>یّ</w:t>
      </w:r>
      <w:r>
        <w:rPr>
          <w:rFonts w:hint="eastAsia"/>
          <w:rtl/>
        </w:rPr>
        <w:t>ع</w:t>
      </w:r>
      <w:r>
        <w:rPr>
          <w:rtl/>
        </w:rPr>
        <w:t xml:space="preserve"> </w:t>
      </w:r>
      <w:r w:rsidR="0087759A">
        <w:rPr>
          <w:rtl/>
        </w:rPr>
        <w:t>جنازة</w:t>
      </w:r>
      <w:r>
        <w:rPr>
          <w:rtl/>
        </w:rPr>
        <w:t xml:space="preserve"> </w:t>
      </w:r>
      <w:r w:rsidR="00B42BAC">
        <w:rPr>
          <w:rtl/>
        </w:rPr>
        <w:t>أمري</w:t>
      </w:r>
      <w:r>
        <w:rPr>
          <w:rFonts w:hint="eastAsia"/>
          <w:rtl/>
        </w:rPr>
        <w:t>ء</w:t>
      </w:r>
      <w:r>
        <w:rPr>
          <w:rtl/>
        </w:rPr>
        <w:t xml:space="preserve"> مسلم </w:t>
      </w:r>
      <w:r w:rsidR="004B4B77">
        <w:rPr>
          <w:rtl/>
        </w:rPr>
        <w:t>أعطي</w:t>
      </w:r>
      <w:r>
        <w:rPr>
          <w:rtl/>
        </w:rPr>
        <w:t xml:space="preserve"> </w:t>
      </w:r>
      <w:r>
        <w:rPr>
          <w:rFonts w:hint="cs"/>
          <w:rtl/>
        </w:rPr>
        <w:t>ی</w:t>
      </w:r>
      <w:r>
        <w:rPr>
          <w:rFonts w:hint="eastAsia"/>
          <w:rtl/>
        </w:rPr>
        <w:t>وم</w:t>
      </w:r>
      <w:r>
        <w:rPr>
          <w:rtl/>
        </w:rPr>
        <w:t xml:space="preserve"> ا</w:t>
      </w:r>
      <w:r w:rsidR="00341F87">
        <w:rPr>
          <w:rtl/>
        </w:rPr>
        <w:t>لقي</w:t>
      </w:r>
      <w:r w:rsidR="006926E7">
        <w:rPr>
          <w:rtl/>
        </w:rPr>
        <w:t>امة</w:t>
      </w:r>
      <w:r>
        <w:rPr>
          <w:rtl/>
        </w:rPr>
        <w:t xml:space="preserve"> أربع شفاعات، و لم </w:t>
      </w:r>
      <w:r>
        <w:rPr>
          <w:rFonts w:hint="cs"/>
          <w:rtl/>
        </w:rPr>
        <w:t>ی</w:t>
      </w:r>
      <w:r>
        <w:rPr>
          <w:rFonts w:hint="eastAsia"/>
          <w:rtl/>
        </w:rPr>
        <w:t>قل</w:t>
      </w:r>
      <w:r>
        <w:rPr>
          <w:rtl/>
        </w:rPr>
        <w:t xml:space="preserve"> ش</w:t>
      </w:r>
      <w:r>
        <w:rPr>
          <w:rFonts w:hint="cs"/>
          <w:rtl/>
        </w:rPr>
        <w:t>ی</w:t>
      </w:r>
      <w:r>
        <w:rPr>
          <w:rFonts w:hint="eastAsia"/>
          <w:rtl/>
        </w:rPr>
        <w:t>ئا</w:t>
      </w:r>
      <w:r>
        <w:rPr>
          <w:rtl/>
        </w:rPr>
        <w:t xml:space="preserve"> الاّ قال الملک:و لک مثل ذلک.</w:t>
      </w:r>
    </w:p>
    <w:p w:rsidR="00D94CCA" w:rsidRDefault="00A33C4B" w:rsidP="00A33C4B">
      <w:pPr>
        <w:pStyle w:val="libNormal"/>
        <w:rPr>
          <w:rtl/>
        </w:rPr>
      </w:pPr>
      <w:r w:rsidRPr="00D836CF">
        <w:rPr>
          <w:rStyle w:val="libBold1Char"/>
          <w:rFonts w:hint="eastAsia"/>
          <w:rtl/>
        </w:rPr>
        <w:t>ب</w:t>
      </w:r>
      <w:r w:rsidRPr="00D836CF">
        <w:rPr>
          <w:rStyle w:val="libBold1Char"/>
          <w:rFonts w:hint="cs"/>
          <w:rtl/>
        </w:rPr>
        <w:t>ی</w:t>
      </w:r>
      <w:r w:rsidRPr="00D836CF">
        <w:rPr>
          <w:rStyle w:val="libBold1Char"/>
          <w:rFonts w:hint="eastAsia"/>
          <w:rtl/>
        </w:rPr>
        <w:t>ان</w:t>
      </w:r>
      <w:r>
        <w:rPr>
          <w:rtl/>
        </w:rPr>
        <w:t xml:space="preserve">: و لم </w:t>
      </w:r>
      <w:r>
        <w:rPr>
          <w:rFonts w:hint="cs"/>
          <w:rtl/>
        </w:rPr>
        <w:t>ی</w:t>
      </w:r>
      <w:r>
        <w:rPr>
          <w:rFonts w:hint="eastAsia"/>
          <w:rtl/>
        </w:rPr>
        <w:t>قل</w:t>
      </w:r>
      <w:r>
        <w:rPr>
          <w:rtl/>
        </w:rPr>
        <w:t xml:space="preserve"> ش</w:t>
      </w:r>
      <w:r>
        <w:rPr>
          <w:rFonts w:hint="cs"/>
          <w:rtl/>
        </w:rPr>
        <w:t>ی</w:t>
      </w:r>
      <w:r>
        <w:rPr>
          <w:rFonts w:hint="eastAsia"/>
          <w:rtl/>
        </w:rPr>
        <w:t>ئا</w:t>
      </w:r>
      <w:r>
        <w:rPr>
          <w:rtl/>
        </w:rPr>
        <w:t xml:space="preserve"> </w:t>
      </w:r>
      <w:r w:rsidR="009D0B59">
        <w:rPr>
          <w:rtl/>
        </w:rPr>
        <w:t>اي</w:t>
      </w:r>
      <w:r>
        <w:rPr>
          <w:rtl/>
        </w:rPr>
        <w:t xml:space="preserve"> من الدعاء للم</w:t>
      </w:r>
      <w:r>
        <w:rPr>
          <w:rFonts w:hint="cs"/>
          <w:rtl/>
        </w:rPr>
        <w:t>یّ</w:t>
      </w:r>
      <w:r>
        <w:rPr>
          <w:rFonts w:hint="eastAsia"/>
          <w:rtl/>
        </w:rPr>
        <w:t>ت</w:t>
      </w:r>
      <w:r>
        <w:rPr>
          <w:rtl/>
        </w:rPr>
        <w:t xml:space="preserve"> بال</w:t>
      </w:r>
      <w:r w:rsidR="008D61F9">
        <w:rPr>
          <w:rtl/>
        </w:rPr>
        <w:t>مغفرة</w:t>
      </w:r>
      <w:r>
        <w:rPr>
          <w:rtl/>
        </w:rPr>
        <w:t xml:space="preserve"> و غ</w:t>
      </w:r>
      <w:r>
        <w:rPr>
          <w:rFonts w:hint="cs"/>
          <w:rtl/>
        </w:rPr>
        <w:t>ی</w:t>
      </w:r>
      <w:r>
        <w:rPr>
          <w:rFonts w:hint="eastAsia"/>
          <w:rtl/>
        </w:rPr>
        <w:t>رها</w:t>
      </w:r>
      <w:r>
        <w:rPr>
          <w:rtl/>
        </w:rPr>
        <w:t>.</w:t>
      </w:r>
    </w:p>
    <w:p w:rsidR="00D94CCA" w:rsidRDefault="00A33C4B" w:rsidP="00D836CF">
      <w:pPr>
        <w:pStyle w:val="libNormal"/>
        <w:rPr>
          <w:rtl/>
        </w:rPr>
      </w:pPr>
      <w:r w:rsidRPr="00D836CF">
        <w:rPr>
          <w:rStyle w:val="libBold1Char"/>
          <w:rFonts w:hint="eastAsia"/>
          <w:rtl/>
        </w:rPr>
        <w:t>المحاسن</w:t>
      </w:r>
      <w:r>
        <w:rPr>
          <w:rtl/>
        </w:rPr>
        <w:t>:ال</w:t>
      </w:r>
      <w:r w:rsidR="004B4B77">
        <w:rPr>
          <w:rtl/>
        </w:rPr>
        <w:t>صادقي</w:t>
      </w:r>
      <w:r>
        <w:rPr>
          <w:rtl/>
        </w:rPr>
        <w:t xml:space="preserve"> </w:t>
      </w:r>
      <w:r w:rsidR="00D665AA" w:rsidRPr="00D665AA">
        <w:rPr>
          <w:rStyle w:val="libAlaemChar"/>
          <w:rtl/>
        </w:rPr>
        <w:t>عليه‌السلام</w:t>
      </w:r>
      <w:r>
        <w:rPr>
          <w:rtl/>
        </w:rPr>
        <w:t>: من ص</w:t>
      </w:r>
      <w:r w:rsidR="009B6D3C">
        <w:rPr>
          <w:rtl/>
        </w:rPr>
        <w:t>ل</w:t>
      </w:r>
      <w:r w:rsidR="00D836CF">
        <w:rPr>
          <w:rFonts w:hint="cs"/>
          <w:rtl/>
        </w:rPr>
        <w:t>ى</w:t>
      </w:r>
      <w:r>
        <w:rPr>
          <w:rtl/>
        </w:rPr>
        <w:t xml:space="preserve"> ع</w:t>
      </w:r>
      <w:r w:rsidR="009B6D3C">
        <w:rPr>
          <w:rtl/>
        </w:rPr>
        <w:t>ل</w:t>
      </w:r>
      <w:r w:rsidR="00D836CF">
        <w:rPr>
          <w:rFonts w:hint="cs"/>
          <w:rtl/>
        </w:rPr>
        <w:t>ى</w:t>
      </w:r>
      <w:r>
        <w:rPr>
          <w:rtl/>
        </w:rPr>
        <w:t xml:space="preserve"> م</w:t>
      </w:r>
      <w:r>
        <w:rPr>
          <w:rFonts w:hint="cs"/>
          <w:rtl/>
        </w:rPr>
        <w:t>یّ</w:t>
      </w:r>
      <w:r>
        <w:rPr>
          <w:rFonts w:hint="eastAsia"/>
          <w:rtl/>
        </w:rPr>
        <w:t>ت</w:t>
      </w:r>
      <w:r>
        <w:rPr>
          <w:rtl/>
        </w:rPr>
        <w:t xml:space="preserve"> ص</w:t>
      </w:r>
      <w:r w:rsidR="009B6D3C">
        <w:rPr>
          <w:rtl/>
        </w:rPr>
        <w:t>ل</w:t>
      </w:r>
      <w:r w:rsidR="00D836CF">
        <w:rPr>
          <w:rFonts w:hint="cs"/>
          <w:rtl/>
        </w:rPr>
        <w:t>ى</w:t>
      </w:r>
      <w:r>
        <w:rPr>
          <w:rtl/>
        </w:rPr>
        <w:t xml:space="preserve"> ع</w:t>
      </w:r>
      <w:r w:rsidR="009B6D3C">
        <w:rPr>
          <w:rtl/>
        </w:rPr>
        <w:t>لي</w:t>
      </w:r>
      <w:r>
        <w:rPr>
          <w:rFonts w:hint="eastAsia"/>
          <w:rtl/>
        </w:rPr>
        <w:t>ه</w:t>
      </w:r>
      <w:r>
        <w:rPr>
          <w:rtl/>
        </w:rPr>
        <w:t xml:space="preserve"> سبعون ألف ملک و غفر اللّه له ما تقدّم من ذنبه،فإن أقام حتّ</w:t>
      </w:r>
      <w:r>
        <w:rPr>
          <w:rFonts w:hint="cs"/>
          <w:rtl/>
        </w:rPr>
        <w:t>ی</w:t>
      </w:r>
      <w:r>
        <w:rPr>
          <w:rtl/>
        </w:rPr>
        <w:t xml:space="preserve"> </w:t>
      </w:r>
      <w:r>
        <w:rPr>
          <w:rFonts w:hint="cs"/>
          <w:rtl/>
        </w:rPr>
        <w:t>ی</w:t>
      </w:r>
      <w:r>
        <w:rPr>
          <w:rFonts w:hint="eastAsia"/>
          <w:rtl/>
        </w:rPr>
        <w:t>دفن</w:t>
      </w:r>
      <w:r>
        <w:rPr>
          <w:rtl/>
        </w:rPr>
        <w:t xml:space="preserve"> و </w:t>
      </w:r>
      <w:r>
        <w:rPr>
          <w:rFonts w:hint="cs"/>
          <w:rtl/>
        </w:rPr>
        <w:t>ی</w:t>
      </w:r>
      <w:r>
        <w:rPr>
          <w:rFonts w:hint="eastAsia"/>
          <w:rtl/>
        </w:rPr>
        <w:t>حث</w:t>
      </w:r>
      <w:r>
        <w:rPr>
          <w:rFonts w:hint="cs"/>
          <w:rtl/>
        </w:rPr>
        <w:t>ی</w:t>
      </w:r>
      <w:r>
        <w:rPr>
          <w:rtl/>
        </w:rPr>
        <w:t xml:space="preserve"> ع</w:t>
      </w:r>
      <w:r w:rsidR="009B6D3C">
        <w:rPr>
          <w:rtl/>
        </w:rPr>
        <w:t>لي</w:t>
      </w:r>
      <w:r>
        <w:rPr>
          <w:rFonts w:hint="eastAsia"/>
          <w:rtl/>
        </w:rPr>
        <w:t>ه</w:t>
      </w:r>
      <w:r>
        <w:rPr>
          <w:rtl/>
        </w:rPr>
        <w:t xml:space="preserve"> التراب کان له بکلّ قدم نقلها ق</w:t>
      </w:r>
      <w:r>
        <w:rPr>
          <w:rFonts w:hint="cs"/>
          <w:rtl/>
        </w:rPr>
        <w:t>ی</w:t>
      </w:r>
      <w:r>
        <w:rPr>
          <w:rFonts w:hint="eastAsia"/>
          <w:rtl/>
        </w:rPr>
        <w:t>راط</w:t>
      </w:r>
      <w:r>
        <w:rPr>
          <w:rtl/>
        </w:rPr>
        <w:t xml:space="preserve"> من الأجر،و ا</w:t>
      </w:r>
      <w:r w:rsidR="00341F87">
        <w:rPr>
          <w:rtl/>
        </w:rPr>
        <w:t>لقي</w:t>
      </w:r>
      <w:r>
        <w:rPr>
          <w:rFonts w:hint="eastAsia"/>
          <w:rtl/>
        </w:rPr>
        <w:t>راط</w:t>
      </w:r>
      <w:r>
        <w:rPr>
          <w:rtl/>
        </w:rPr>
        <w:t xml:space="preserve"> مثل جبل أحد.</w:t>
      </w:r>
    </w:p>
    <w:p w:rsidR="00D94CCA" w:rsidRDefault="00FE5C64" w:rsidP="00D836CF">
      <w:pPr>
        <w:pStyle w:val="libNormal"/>
        <w:rPr>
          <w:rtl/>
        </w:rPr>
      </w:pPr>
      <w:r w:rsidRPr="00D836CF">
        <w:rPr>
          <w:rStyle w:val="libBold1Char"/>
          <w:rFonts w:hint="eastAsia"/>
          <w:rtl/>
        </w:rPr>
        <w:t>أمالي</w:t>
      </w:r>
      <w:r w:rsidR="00A33C4B" w:rsidRPr="00D836CF">
        <w:rPr>
          <w:rStyle w:val="libBold1Char"/>
          <w:rtl/>
        </w:rPr>
        <w:t xml:space="preserve"> ال</w:t>
      </w:r>
      <w:r w:rsidR="004B4B77" w:rsidRPr="00D836CF">
        <w:rPr>
          <w:rStyle w:val="libBold1Char"/>
          <w:rtl/>
        </w:rPr>
        <w:t>طوسيّ</w:t>
      </w:r>
      <w:r w:rsidR="00A33C4B">
        <w:rPr>
          <w:rtl/>
        </w:rPr>
        <w:t>:عن ال</w:t>
      </w:r>
      <w:r w:rsidR="004B4B77">
        <w:rPr>
          <w:rtl/>
        </w:rPr>
        <w:t>نبيّ</w:t>
      </w:r>
      <w:r w:rsidR="00A33C4B">
        <w:rPr>
          <w:rtl/>
        </w:rPr>
        <w:t xml:space="preserve"> </w:t>
      </w:r>
      <w:r w:rsidR="00D665AA" w:rsidRPr="00D665AA">
        <w:rPr>
          <w:rStyle w:val="libAlaemChar"/>
          <w:rtl/>
        </w:rPr>
        <w:t>صلى‌الله‌عليه‌وآله‌وسلم</w:t>
      </w:r>
      <w:r w:rsidR="00A33C4B">
        <w:rPr>
          <w:rtl/>
        </w:rPr>
        <w:t>: أوّل تحف</w:t>
      </w:r>
      <w:r w:rsidR="00D836CF">
        <w:rPr>
          <w:rFonts w:hint="cs"/>
          <w:rtl/>
        </w:rPr>
        <w:t>ة</w:t>
      </w:r>
      <w:r w:rsidR="00A33C4B">
        <w:rPr>
          <w:rtl/>
        </w:rPr>
        <w:t xml:space="preserve"> المؤمن أن </w:t>
      </w:r>
      <w:r w:rsidR="00A33C4B">
        <w:rPr>
          <w:rFonts w:hint="cs"/>
          <w:rtl/>
        </w:rPr>
        <w:t>ی</w:t>
      </w:r>
      <w:r w:rsidR="00A33C4B">
        <w:rPr>
          <w:rFonts w:hint="eastAsia"/>
          <w:rtl/>
        </w:rPr>
        <w:t>غفر</w:t>
      </w:r>
      <w:r w:rsidR="00A33C4B">
        <w:rPr>
          <w:rtl/>
        </w:rPr>
        <w:t xml:space="preserve"> اللّه له و لمن تبع جنازته </w:t>
      </w:r>
      <w:r w:rsidR="00643081">
        <w:rPr>
          <w:rStyle w:val="libFootnotenumChar"/>
          <w:rtl/>
        </w:rPr>
        <w:t>(2)</w:t>
      </w:r>
      <w:r w:rsidR="00A33C4B">
        <w:rPr>
          <w:rtl/>
        </w:rPr>
        <w:t>.</w:t>
      </w:r>
    </w:p>
    <w:p w:rsidR="00D94CCA" w:rsidRDefault="00A33C4B" w:rsidP="00A33C4B">
      <w:pPr>
        <w:pStyle w:val="libNormal"/>
        <w:rPr>
          <w:rtl/>
        </w:rPr>
      </w:pPr>
      <w:r w:rsidRPr="00D836CF">
        <w:rPr>
          <w:rStyle w:val="libBold1Char"/>
          <w:rFonts w:hint="eastAsia"/>
          <w:rtl/>
        </w:rPr>
        <w:t>ثواب</w:t>
      </w:r>
      <w:r w:rsidRPr="00D836CF">
        <w:rPr>
          <w:rStyle w:val="libBold1Char"/>
          <w:rtl/>
        </w:rPr>
        <w:t xml:space="preserve"> الأعمال</w:t>
      </w:r>
      <w:r>
        <w:rPr>
          <w:rtl/>
        </w:rPr>
        <w:t xml:space="preserve">:عن الصادق </w:t>
      </w:r>
      <w:r w:rsidR="00D665AA" w:rsidRPr="00D665AA">
        <w:rPr>
          <w:rStyle w:val="libAlaemChar"/>
          <w:rtl/>
        </w:rPr>
        <w:t>عليه‌السلام</w:t>
      </w:r>
      <w:r>
        <w:rPr>
          <w:rtl/>
        </w:rPr>
        <w:t>: من أخذ بق</w:t>
      </w:r>
      <w:r w:rsidR="00B42BAC">
        <w:rPr>
          <w:rtl/>
        </w:rPr>
        <w:t>أئمة</w:t>
      </w:r>
      <w:r>
        <w:rPr>
          <w:rtl/>
        </w:rPr>
        <w:t xml:space="preserve"> ال</w:t>
      </w:r>
      <w:r w:rsidR="00DF76A0">
        <w:rPr>
          <w:rtl/>
        </w:rPr>
        <w:t>سري</w:t>
      </w:r>
      <w:r>
        <w:rPr>
          <w:rFonts w:hint="eastAsia"/>
          <w:rtl/>
        </w:rPr>
        <w:t>ر</w:t>
      </w:r>
      <w:r>
        <w:rPr>
          <w:rtl/>
        </w:rPr>
        <w:t xml:space="preserve"> غفر اللّه له خمسا و عشر</w:t>
      </w:r>
      <w:r>
        <w:rPr>
          <w:rFonts w:hint="cs"/>
          <w:rtl/>
        </w:rPr>
        <w:t>ی</w:t>
      </w:r>
      <w:r>
        <w:rPr>
          <w:rFonts w:hint="eastAsia"/>
          <w:rtl/>
        </w:rPr>
        <w:t>ن</w:t>
      </w:r>
      <w:r>
        <w:rPr>
          <w:rtl/>
        </w:rPr>
        <w:t xml:space="preserve"> </w:t>
      </w:r>
      <w:r w:rsidR="00CA70AC">
        <w:rPr>
          <w:rtl/>
        </w:rPr>
        <w:t>کبیرة</w:t>
      </w:r>
      <w:r>
        <w:rPr>
          <w:rtl/>
        </w:rPr>
        <w:t xml:space="preserve"> فإذا ربّع خرج من الذنوب </w:t>
      </w:r>
      <w:r w:rsidR="00643081">
        <w:rPr>
          <w:rStyle w:val="libFootnotenumChar"/>
          <w:rtl/>
        </w:rPr>
        <w:t>(3)</w:t>
      </w:r>
      <w:r>
        <w:rPr>
          <w:rtl/>
        </w:rPr>
        <w:t>.</w:t>
      </w:r>
    </w:p>
    <w:p w:rsidR="00D94CCA" w:rsidRDefault="00A33C4B" w:rsidP="00D836CF">
      <w:pPr>
        <w:pStyle w:val="libNormal"/>
        <w:rPr>
          <w:rtl/>
        </w:rPr>
      </w:pPr>
      <w:r w:rsidRPr="00D836CF">
        <w:rPr>
          <w:rStyle w:val="libBold1Char"/>
          <w:rFonts w:hint="eastAsia"/>
          <w:rtl/>
        </w:rPr>
        <w:t>الدعوات</w:t>
      </w:r>
      <w:r>
        <w:rPr>
          <w:rtl/>
        </w:rPr>
        <w:t xml:space="preserve">:عن الصادق </w:t>
      </w:r>
      <w:r w:rsidR="00D665AA" w:rsidRPr="00D665AA">
        <w:rPr>
          <w:rStyle w:val="libAlaemChar"/>
          <w:rtl/>
        </w:rPr>
        <w:t>عليه‌السلام</w:t>
      </w:r>
      <w:r>
        <w:rPr>
          <w:rtl/>
        </w:rPr>
        <w:t xml:space="preserve"> قال:قال رسول اللّه </w:t>
      </w:r>
      <w:r w:rsidR="00D665AA" w:rsidRPr="00D665AA">
        <w:rPr>
          <w:rStyle w:val="libAlaemChar"/>
          <w:rtl/>
        </w:rPr>
        <w:t>صلى‌الله‌عليه‌وآله‌وسلم</w:t>
      </w:r>
      <w:r>
        <w:rPr>
          <w:rtl/>
        </w:rPr>
        <w:t>: عودوا الم</w:t>
      </w:r>
      <w:r w:rsidR="00DF76A0">
        <w:rPr>
          <w:rtl/>
        </w:rPr>
        <w:t>رض</w:t>
      </w:r>
      <w:r w:rsidR="00D836CF">
        <w:rPr>
          <w:rFonts w:hint="cs"/>
          <w:rtl/>
        </w:rPr>
        <w:t>ى</w:t>
      </w:r>
      <w:r>
        <w:rPr>
          <w:rtl/>
        </w:rPr>
        <w:t xml:space="preserve"> و اتّبعوا الجنائز </w:t>
      </w:r>
      <w:r>
        <w:rPr>
          <w:rFonts w:hint="cs"/>
          <w:rtl/>
        </w:rPr>
        <w:t>ی</w:t>
      </w:r>
      <w:r>
        <w:rPr>
          <w:rFonts w:hint="eastAsia"/>
          <w:rtl/>
        </w:rPr>
        <w:t>ذکّرکم</w:t>
      </w:r>
      <w:r>
        <w:rPr>
          <w:rtl/>
        </w:rPr>
        <w:t xml:space="preserve"> ال</w:t>
      </w:r>
      <w:r w:rsidR="009B6D3C">
        <w:rPr>
          <w:rtl/>
        </w:rPr>
        <w:t>آخرة</w:t>
      </w:r>
      <w:r>
        <w:rPr>
          <w:rtl/>
        </w:rPr>
        <w:t>،و کان ال</w:t>
      </w:r>
      <w:r w:rsidR="004B4B77">
        <w:rPr>
          <w:rtl/>
        </w:rPr>
        <w:t>نبيّ</w:t>
      </w:r>
      <w:r>
        <w:rPr>
          <w:rtl/>
        </w:rPr>
        <w:t xml:space="preserve"> </w:t>
      </w:r>
      <w:r w:rsidR="00D665AA" w:rsidRPr="00D665AA">
        <w:rPr>
          <w:rStyle w:val="libAlaemChar"/>
          <w:rtl/>
        </w:rPr>
        <w:t>صلى‌الله‌عليه‌وآله‌وسلم</w:t>
      </w:r>
      <w:r>
        <w:rPr>
          <w:rtl/>
        </w:rPr>
        <w:t xml:space="preserve"> إذا ش</w:t>
      </w:r>
      <w:r>
        <w:rPr>
          <w:rFonts w:hint="cs"/>
          <w:rtl/>
        </w:rPr>
        <w:t>یّ</w:t>
      </w:r>
      <w:r>
        <w:rPr>
          <w:rFonts w:hint="eastAsia"/>
          <w:rtl/>
        </w:rPr>
        <w:t>ع</w:t>
      </w:r>
      <w:r>
        <w:rPr>
          <w:rtl/>
        </w:rPr>
        <w:t xml:space="preserve"> </w:t>
      </w:r>
      <w:r w:rsidR="0087759A">
        <w:rPr>
          <w:rtl/>
        </w:rPr>
        <w:t>جنازة</w:t>
      </w:r>
      <w:r>
        <w:rPr>
          <w:rtl/>
        </w:rPr>
        <w:t xml:space="preserve"> غلبته کآبه و أکثر حد</w:t>
      </w:r>
      <w:r>
        <w:rPr>
          <w:rFonts w:hint="cs"/>
          <w:rtl/>
        </w:rPr>
        <w:t>ی</w:t>
      </w:r>
      <w:r>
        <w:rPr>
          <w:rFonts w:hint="eastAsia"/>
          <w:rtl/>
        </w:rPr>
        <w:t>ث</w:t>
      </w:r>
      <w:r>
        <w:rPr>
          <w:rtl/>
        </w:rPr>
        <w:t xml:space="preserve"> النفس و أقلّ الکلام.</w:t>
      </w:r>
    </w:p>
    <w:p w:rsidR="00D94CCA" w:rsidRDefault="00A33C4B" w:rsidP="00D836CF">
      <w:pPr>
        <w:pStyle w:val="libNormal"/>
        <w:rPr>
          <w:rtl/>
        </w:rPr>
      </w:pPr>
      <w:r>
        <w:rPr>
          <w:rFonts w:hint="eastAsia"/>
          <w:rtl/>
        </w:rPr>
        <w:t>و</w:t>
      </w:r>
      <w:r>
        <w:rPr>
          <w:rtl/>
        </w:rPr>
        <w:t xml:space="preserve"> عن الصادق </w:t>
      </w:r>
      <w:r w:rsidR="00D665AA" w:rsidRPr="00D665AA">
        <w:rPr>
          <w:rStyle w:val="libAlaemChar"/>
          <w:rtl/>
        </w:rPr>
        <w:t>عليه‌السلام</w:t>
      </w:r>
      <w:r>
        <w:rPr>
          <w:rtl/>
        </w:rPr>
        <w:t xml:space="preserve"> قال: </w:t>
      </w:r>
      <w:r>
        <w:rPr>
          <w:rFonts w:hint="cs"/>
          <w:rtl/>
        </w:rPr>
        <w:t>ی</w:t>
      </w:r>
      <w:r>
        <w:rPr>
          <w:rFonts w:hint="eastAsia"/>
          <w:rtl/>
        </w:rPr>
        <w:t>قول</w:t>
      </w:r>
      <w:r>
        <w:rPr>
          <w:rtl/>
        </w:rPr>
        <w:t xml:space="preserve"> من </w:t>
      </w:r>
      <w:r>
        <w:rPr>
          <w:rFonts w:hint="cs"/>
          <w:rtl/>
        </w:rPr>
        <w:t>ی</w:t>
      </w:r>
      <w:r>
        <w:rPr>
          <w:rFonts w:hint="eastAsia"/>
          <w:rtl/>
        </w:rPr>
        <w:t>حمل</w:t>
      </w:r>
      <w:r>
        <w:rPr>
          <w:rtl/>
        </w:rPr>
        <w:t xml:space="preserve"> ال</w:t>
      </w:r>
      <w:r w:rsidR="0087759A">
        <w:rPr>
          <w:rtl/>
        </w:rPr>
        <w:t>جنازة</w:t>
      </w:r>
      <w:r>
        <w:rPr>
          <w:rtl/>
        </w:rPr>
        <w:t>(بسم اللّه ص</w:t>
      </w:r>
      <w:r w:rsidR="009B6D3C">
        <w:rPr>
          <w:rtl/>
        </w:rPr>
        <w:t>ل</w:t>
      </w:r>
      <w:r w:rsidR="00D836CF">
        <w:rPr>
          <w:rFonts w:hint="cs"/>
          <w:rtl/>
        </w:rPr>
        <w:t>ى</w:t>
      </w:r>
      <w:r>
        <w:rPr>
          <w:rtl/>
        </w:rPr>
        <w:t xml:space="preserve"> اللّه ع</w:t>
      </w:r>
      <w:r w:rsidR="009B6D3C">
        <w:rPr>
          <w:rtl/>
        </w:rPr>
        <w:t>ل</w:t>
      </w:r>
      <w:r w:rsidR="00D836CF">
        <w:rPr>
          <w:rFonts w:hint="cs"/>
          <w:rtl/>
        </w:rPr>
        <w:t>ى</w:t>
      </w:r>
      <w:r>
        <w:rPr>
          <w:rtl/>
        </w:rPr>
        <w:t xml:space="preserve"> محمّد و آل محمّد اللّهم اغفر </w:t>
      </w:r>
      <w:r w:rsidR="009B6D3C">
        <w:rPr>
          <w:rtl/>
        </w:rPr>
        <w:t>لي</w:t>
      </w:r>
      <w:r>
        <w:rPr>
          <w:rtl/>
        </w:rPr>
        <w:t xml:space="preserve"> و للمؤمن</w:t>
      </w:r>
      <w:r>
        <w:rPr>
          <w:rFonts w:hint="cs"/>
          <w:rtl/>
        </w:rPr>
        <w:t>ی</w:t>
      </w:r>
      <w:r>
        <w:rPr>
          <w:rFonts w:hint="eastAsia"/>
          <w:rtl/>
        </w:rPr>
        <w:t>ن</w:t>
      </w:r>
      <w:r>
        <w:rPr>
          <w:rtl/>
        </w:rPr>
        <w:t xml:space="preserve">) </w:t>
      </w:r>
      <w:r w:rsidR="00643081">
        <w:rPr>
          <w:rStyle w:val="libFootnotenumChar"/>
          <w:rtl/>
        </w:rPr>
        <w:t>(4)</w:t>
      </w:r>
      <w:r>
        <w:rPr>
          <w:rtl/>
        </w:rPr>
        <w:t>.</w:t>
      </w:r>
    </w:p>
    <w:p w:rsidR="00D94CCA" w:rsidRDefault="00A33C4B" w:rsidP="00A33C4B">
      <w:pPr>
        <w:pStyle w:val="libNormal"/>
        <w:rPr>
          <w:rtl/>
        </w:rPr>
      </w:pPr>
      <w:r w:rsidRPr="00D836CF">
        <w:rPr>
          <w:rStyle w:val="libBold1Char"/>
          <w:rFonts w:hint="eastAsia"/>
          <w:rtl/>
        </w:rPr>
        <w:t>دعائم</w:t>
      </w:r>
      <w:r w:rsidRPr="00D836CF">
        <w:rPr>
          <w:rStyle w:val="libBold1Char"/>
          <w:rtl/>
        </w:rPr>
        <w:t xml:space="preserve"> الإسلام</w:t>
      </w:r>
      <w:r>
        <w:rPr>
          <w:rtl/>
        </w:rPr>
        <w:t xml:space="preserve">:عن </w:t>
      </w:r>
      <w:r w:rsidR="004B4B77">
        <w:rPr>
          <w:rtl/>
        </w:rPr>
        <w:t>عليّ</w:t>
      </w:r>
      <w:r>
        <w:rPr>
          <w:rtl/>
        </w:rPr>
        <w:t xml:space="preserve"> </w:t>
      </w:r>
      <w:r w:rsidR="00D665AA" w:rsidRPr="00D665AA">
        <w:rPr>
          <w:rStyle w:val="libAlaemChar"/>
          <w:rtl/>
        </w:rPr>
        <w:t>عليه‌السلام</w:t>
      </w:r>
      <w:r>
        <w:rPr>
          <w:rtl/>
        </w:rPr>
        <w:t xml:space="preserve">: انّ رسول اللّه </w:t>
      </w:r>
      <w:r w:rsidR="00D665AA" w:rsidRPr="00D665AA">
        <w:rPr>
          <w:rStyle w:val="libAlaemChar"/>
          <w:rtl/>
        </w:rPr>
        <w:t>صلى‌الله‌عليه‌وآله‌وسلم</w:t>
      </w:r>
      <w:r>
        <w:rPr>
          <w:rtl/>
        </w:rPr>
        <w:t xml:space="preserve"> </w:t>
      </w:r>
      <w:r w:rsidR="007522F7">
        <w:rPr>
          <w:rtl/>
        </w:rPr>
        <w:t>مشي</w:t>
      </w:r>
      <w:r>
        <w:rPr>
          <w:rtl/>
        </w:rPr>
        <w:t xml:space="preserve"> مع </w:t>
      </w:r>
      <w:r w:rsidR="0087759A">
        <w:rPr>
          <w:rtl/>
        </w:rPr>
        <w:t>جنازة</w:t>
      </w:r>
      <w:r>
        <w:rPr>
          <w:rtl/>
        </w:rPr>
        <w:t xml:space="preserve"> فنظر </w:t>
      </w:r>
      <w:r w:rsidR="003261A0">
        <w:rPr>
          <w:rtl/>
        </w:rPr>
        <w:t>الى</w:t>
      </w:r>
      <w:r>
        <w:rPr>
          <w:rtl/>
        </w:rPr>
        <w:t xml:space="preserve"> ا</w:t>
      </w:r>
      <w:r w:rsidR="00C057D4">
        <w:rPr>
          <w:rtl/>
        </w:rPr>
        <w:t>مرأة</w:t>
      </w:r>
    </w:p>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D836CF">
        <w:rPr>
          <w:rStyle w:val="libFootnote0Char"/>
          <w:rFonts w:hint="cs"/>
          <w:rtl/>
        </w:rPr>
        <w:t xml:space="preserve"> ق:كتاب الطهارة/52/153،ج:81/257.</w:t>
      </w:r>
    </w:p>
    <w:p w:rsidR="00643081" w:rsidRPr="00643081" w:rsidRDefault="00643081" w:rsidP="00D836CF">
      <w:pPr>
        <w:pStyle w:val="libLine"/>
        <w:rPr>
          <w:rStyle w:val="libFootnote0Char"/>
          <w:rtl/>
        </w:rPr>
      </w:pPr>
      <w:r w:rsidRPr="00643081">
        <w:rPr>
          <w:rStyle w:val="libFootnote0Char"/>
          <w:rFonts w:hint="eastAsia"/>
          <w:rtl/>
        </w:rPr>
        <w:t>(2)</w:t>
      </w:r>
      <w:r w:rsidR="00D836CF">
        <w:rPr>
          <w:rStyle w:val="libFootnote0Char"/>
          <w:rFonts w:hint="cs"/>
          <w:rtl/>
        </w:rPr>
        <w:t xml:space="preserve"> ق:كتاب الطهارة/52/153،ج:81/259.</w:t>
      </w:r>
    </w:p>
    <w:p w:rsidR="00643081" w:rsidRPr="00643081" w:rsidRDefault="00643081" w:rsidP="00D836CF">
      <w:pPr>
        <w:pStyle w:val="libLine"/>
        <w:rPr>
          <w:rStyle w:val="libFootnote0Char"/>
          <w:rtl/>
        </w:rPr>
      </w:pPr>
      <w:r w:rsidRPr="00643081">
        <w:rPr>
          <w:rStyle w:val="libFootnote0Char"/>
          <w:rFonts w:hint="eastAsia"/>
          <w:rtl/>
        </w:rPr>
        <w:t>(3)</w:t>
      </w:r>
      <w:r w:rsidR="00D836CF">
        <w:rPr>
          <w:rStyle w:val="libFootnote0Char"/>
          <w:rFonts w:hint="cs"/>
          <w:rtl/>
        </w:rPr>
        <w:t xml:space="preserve"> ق:كتاب الطهارة/52/154،ج:81/263.</w:t>
      </w:r>
    </w:p>
    <w:p w:rsidR="00643081" w:rsidRDefault="00643081" w:rsidP="00D836CF">
      <w:pPr>
        <w:pStyle w:val="libLine"/>
        <w:rPr>
          <w:rtl/>
        </w:rPr>
      </w:pPr>
      <w:r w:rsidRPr="00643081">
        <w:rPr>
          <w:rStyle w:val="libFootnote0Char"/>
          <w:rFonts w:hint="eastAsia"/>
          <w:rtl/>
        </w:rPr>
        <w:t>(4)</w:t>
      </w:r>
      <w:r w:rsidR="00D836CF">
        <w:rPr>
          <w:rStyle w:val="libFootnote0Char"/>
          <w:rFonts w:hint="cs"/>
          <w:rtl/>
        </w:rPr>
        <w:t xml:space="preserve"> ق:كتاب الطهارة/52/155،ج:81/267.</w:t>
      </w:r>
    </w:p>
    <w:p w:rsidR="00643081" w:rsidRDefault="00643081" w:rsidP="00A33C4B">
      <w:pPr>
        <w:pStyle w:val="libNormal"/>
        <w:rPr>
          <w:rtl/>
        </w:rPr>
      </w:pPr>
      <w:r>
        <w:rPr>
          <w:rFonts w:hint="eastAsia"/>
          <w:rtl/>
        </w:rPr>
        <w:br w:type="page"/>
      </w:r>
    </w:p>
    <w:p w:rsidR="00D94CCA" w:rsidRDefault="00A33C4B" w:rsidP="00D836CF">
      <w:pPr>
        <w:pStyle w:val="libNormal0"/>
        <w:rPr>
          <w:rtl/>
        </w:rPr>
      </w:pPr>
      <w:r>
        <w:rPr>
          <w:rFonts w:hint="eastAsia"/>
          <w:rtl/>
        </w:rPr>
        <w:lastRenderedPageBreak/>
        <w:t>تتبعها</w:t>
      </w:r>
      <w:r>
        <w:rPr>
          <w:rtl/>
        </w:rPr>
        <w:t xml:space="preserve"> فوقف و قال:ردّوا ال</w:t>
      </w:r>
      <w:r w:rsidR="00C057D4">
        <w:rPr>
          <w:rtl/>
        </w:rPr>
        <w:t>مرأة</w:t>
      </w:r>
      <w:r>
        <w:rPr>
          <w:rtl/>
        </w:rPr>
        <w:t xml:space="preserve">،فردّت و وقف </w:t>
      </w:r>
      <w:r w:rsidR="00D665AA" w:rsidRPr="00D665AA">
        <w:rPr>
          <w:rStyle w:val="libAlaemChar"/>
          <w:rtl/>
        </w:rPr>
        <w:t>صلى‌الله‌عليه‌وآله‌وسلم</w:t>
      </w:r>
      <w:r>
        <w:rPr>
          <w:rtl/>
        </w:rPr>
        <w:t xml:space="preserve"> حتّ</w:t>
      </w:r>
      <w:r>
        <w:rPr>
          <w:rFonts w:hint="cs"/>
          <w:rtl/>
        </w:rPr>
        <w:t>ی</w:t>
      </w:r>
      <w:r>
        <w:rPr>
          <w:rtl/>
        </w:rPr>
        <w:t xml:space="preserve"> ق</w:t>
      </w:r>
      <w:r>
        <w:rPr>
          <w:rFonts w:hint="cs"/>
          <w:rtl/>
        </w:rPr>
        <w:t>ی</w:t>
      </w:r>
      <w:r>
        <w:rPr>
          <w:rFonts w:hint="eastAsia"/>
          <w:rtl/>
        </w:rPr>
        <w:t>ل</w:t>
      </w:r>
      <w:r>
        <w:rPr>
          <w:rtl/>
        </w:rPr>
        <w:t>:قد توارت بجدر ال</w:t>
      </w:r>
      <w:r w:rsidR="009B6D3C">
        <w:rPr>
          <w:rtl/>
        </w:rPr>
        <w:t>مدینة</w:t>
      </w:r>
      <w:r>
        <w:rPr>
          <w:rtl/>
        </w:rPr>
        <w:t xml:space="preserve"> </w:t>
      </w:r>
      <w:r>
        <w:rPr>
          <w:rFonts w:hint="cs"/>
          <w:rtl/>
        </w:rPr>
        <w:t>ی</w:t>
      </w:r>
      <w:r>
        <w:rPr>
          <w:rFonts w:hint="eastAsia"/>
          <w:rtl/>
        </w:rPr>
        <w:t>ا</w:t>
      </w:r>
      <w:r>
        <w:rPr>
          <w:rtl/>
        </w:rPr>
        <w:t xml:space="preserve"> رسول اللّه،فمض</w:t>
      </w:r>
      <w:r>
        <w:rPr>
          <w:rFonts w:hint="cs"/>
          <w:rtl/>
        </w:rPr>
        <w:t>ی</w:t>
      </w:r>
      <w:r>
        <w:rPr>
          <w:rtl/>
        </w:rPr>
        <w:t xml:space="preserve"> </w:t>
      </w:r>
      <w:r w:rsidR="00D665AA" w:rsidRPr="00D665AA">
        <w:rPr>
          <w:rStyle w:val="libAlaemChar"/>
          <w:rtl/>
        </w:rPr>
        <w:t>صلى‌الله‌عليه‌وآله‌وسلم</w:t>
      </w:r>
      <w:r>
        <w:rPr>
          <w:rtl/>
        </w:rPr>
        <w:t>.</w:t>
      </w:r>
    </w:p>
    <w:p w:rsidR="00D94CCA" w:rsidRDefault="00A33C4B" w:rsidP="00A33C4B">
      <w:pPr>
        <w:pStyle w:val="libNormal"/>
        <w:rPr>
          <w:rtl/>
        </w:rPr>
      </w:pPr>
      <w:r>
        <w:rPr>
          <w:rFonts w:hint="eastAsia"/>
          <w:rtl/>
        </w:rPr>
        <w:t>تش</w:t>
      </w:r>
      <w:r>
        <w:rPr>
          <w:rFonts w:hint="cs"/>
          <w:rtl/>
        </w:rPr>
        <w:t>یی</w:t>
      </w:r>
      <w:r>
        <w:rPr>
          <w:rFonts w:hint="eastAsia"/>
          <w:rtl/>
        </w:rPr>
        <w:t>ع</w:t>
      </w:r>
      <w:r>
        <w:rPr>
          <w:rtl/>
        </w:rPr>
        <w:t xml:space="preserve"> أمّ کلثوم </w:t>
      </w:r>
      <w:r w:rsidR="0087759A">
        <w:rPr>
          <w:rtl/>
        </w:rPr>
        <w:t>جنازة</w:t>
      </w:r>
      <w:r>
        <w:rPr>
          <w:rtl/>
        </w:rPr>
        <w:t xml:space="preserve"> </w:t>
      </w:r>
      <w:r w:rsidR="004B4B77">
        <w:rPr>
          <w:rtl/>
        </w:rPr>
        <w:t>أبي</w:t>
      </w:r>
      <w:r>
        <w:rPr>
          <w:rFonts w:hint="eastAsia"/>
          <w:rtl/>
        </w:rPr>
        <w:t>ها</w:t>
      </w:r>
      <w:r>
        <w:rPr>
          <w:rtl/>
        </w:rPr>
        <w:t xml:space="preserve"> أم</w:t>
      </w:r>
      <w:r>
        <w:rPr>
          <w:rFonts w:hint="cs"/>
          <w:rtl/>
        </w:rPr>
        <w:t>ی</w:t>
      </w:r>
      <w:r>
        <w:rPr>
          <w:rFonts w:hint="eastAsia"/>
          <w:rtl/>
        </w:rPr>
        <w:t>ر</w:t>
      </w:r>
      <w:r>
        <w:rPr>
          <w:rtl/>
        </w:rPr>
        <w:t xml:space="preserve"> المؤمن</w:t>
      </w:r>
      <w:r>
        <w:rPr>
          <w:rFonts w:hint="cs"/>
          <w:rtl/>
        </w:rPr>
        <w:t>ی</w:t>
      </w:r>
      <w:r>
        <w:rPr>
          <w:rFonts w:hint="eastAsia"/>
          <w:rtl/>
        </w:rPr>
        <w:t>ن</w:t>
      </w:r>
      <w:r>
        <w:rPr>
          <w:rtl/>
        </w:rPr>
        <w:t xml:space="preserve"> </w:t>
      </w:r>
      <w:r w:rsidR="00D665AA" w:rsidRPr="00D665AA">
        <w:rPr>
          <w:rStyle w:val="libAlaemChar"/>
          <w:rtl/>
        </w:rPr>
        <w:t>عليه‌السلام</w:t>
      </w:r>
      <w:r>
        <w:rPr>
          <w:rtl/>
        </w:rPr>
        <w:t xml:space="preserve"> </w:t>
      </w:r>
      <w:r w:rsidR="00643081">
        <w:rPr>
          <w:rStyle w:val="libFootnotenumChar"/>
          <w:rtl/>
        </w:rPr>
        <w:t>(1)</w:t>
      </w:r>
      <w:r>
        <w:rPr>
          <w:rtl/>
        </w:rPr>
        <w:t>.</w:t>
      </w:r>
    </w:p>
    <w:p w:rsidR="00D94CCA" w:rsidRDefault="00A33C4B" w:rsidP="00A33C4B">
      <w:pPr>
        <w:pStyle w:val="libNormal"/>
        <w:rPr>
          <w:rtl/>
        </w:rPr>
      </w:pPr>
      <w:r w:rsidRPr="00D836CF">
        <w:rPr>
          <w:rStyle w:val="libBold1Char"/>
          <w:rFonts w:hint="eastAsia"/>
          <w:rtl/>
        </w:rPr>
        <w:t>علل</w:t>
      </w:r>
      <w:r w:rsidRPr="00D836CF">
        <w:rPr>
          <w:rStyle w:val="libBold1Char"/>
          <w:rtl/>
        </w:rPr>
        <w:t xml:space="preserve"> الشر</w:t>
      </w:r>
      <w:r w:rsidR="009D0B59" w:rsidRPr="00D836CF">
        <w:rPr>
          <w:rStyle w:val="libBold1Char"/>
          <w:rtl/>
        </w:rPr>
        <w:t>اي</w:t>
      </w:r>
      <w:r w:rsidRPr="00D836CF">
        <w:rPr>
          <w:rStyle w:val="libBold1Char"/>
          <w:rFonts w:hint="eastAsia"/>
          <w:rtl/>
        </w:rPr>
        <w:t>ع</w:t>
      </w:r>
      <w:r>
        <w:rPr>
          <w:rtl/>
        </w:rPr>
        <w:t xml:space="preserve">: </w:t>
      </w:r>
      <w:r w:rsidR="006926E7">
        <w:rPr>
          <w:rtl/>
        </w:rPr>
        <w:t>أتي</w:t>
      </w:r>
      <w:r>
        <w:rPr>
          <w:rtl/>
        </w:rPr>
        <w:t xml:space="preserve"> رجل أبا عبد اللّه </w:t>
      </w:r>
      <w:r w:rsidR="00D665AA" w:rsidRPr="00D665AA">
        <w:rPr>
          <w:rStyle w:val="libAlaemChar"/>
          <w:rtl/>
        </w:rPr>
        <w:t>عليه‌السلام</w:t>
      </w:r>
      <w:r>
        <w:rPr>
          <w:rtl/>
        </w:rPr>
        <w:t xml:space="preserve"> فقال له:</w:t>
      </w:r>
      <w:r>
        <w:rPr>
          <w:rFonts w:hint="cs"/>
          <w:rtl/>
        </w:rPr>
        <w:t>ی</w:t>
      </w:r>
      <w:r>
        <w:rPr>
          <w:rFonts w:hint="eastAsia"/>
          <w:rtl/>
        </w:rPr>
        <w:t>رحمک</w:t>
      </w:r>
      <w:r>
        <w:rPr>
          <w:rtl/>
        </w:rPr>
        <w:t xml:space="preserve"> اللّه هل تش</w:t>
      </w:r>
      <w:r>
        <w:rPr>
          <w:rFonts w:hint="cs"/>
          <w:rtl/>
        </w:rPr>
        <w:t>یّ</w:t>
      </w:r>
      <w:r>
        <w:rPr>
          <w:rFonts w:hint="eastAsia"/>
          <w:rtl/>
        </w:rPr>
        <w:t>ع</w:t>
      </w:r>
      <w:r>
        <w:rPr>
          <w:rtl/>
        </w:rPr>
        <w:t xml:space="preserve"> ال</w:t>
      </w:r>
      <w:r w:rsidR="0087759A">
        <w:rPr>
          <w:rtl/>
        </w:rPr>
        <w:t>جنازة</w:t>
      </w:r>
      <w:r>
        <w:rPr>
          <w:rtl/>
        </w:rPr>
        <w:t xml:space="preserve"> بنار و </w:t>
      </w:r>
      <w:r>
        <w:rPr>
          <w:rFonts w:hint="cs"/>
          <w:rtl/>
        </w:rPr>
        <w:t>ی</w:t>
      </w:r>
      <w:r w:rsidR="007522F7">
        <w:rPr>
          <w:rFonts w:hint="eastAsia"/>
          <w:rtl/>
        </w:rPr>
        <w:t>مشي</w:t>
      </w:r>
      <w:r>
        <w:rPr>
          <w:rtl/>
        </w:rPr>
        <w:t xml:space="preserve"> معها بمج</w:t>
      </w:r>
      <w:r w:rsidR="007522F7">
        <w:rPr>
          <w:rtl/>
        </w:rPr>
        <w:t>مرة</w:t>
      </w:r>
      <w:r>
        <w:rPr>
          <w:rtl/>
        </w:rPr>
        <w:t xml:space="preserve"> و قند</w:t>
      </w:r>
      <w:r>
        <w:rPr>
          <w:rFonts w:hint="cs"/>
          <w:rtl/>
        </w:rPr>
        <w:t>ی</w:t>
      </w:r>
      <w:r>
        <w:rPr>
          <w:rFonts w:hint="eastAsia"/>
          <w:rtl/>
        </w:rPr>
        <w:t>ل</w:t>
      </w:r>
      <w:r>
        <w:rPr>
          <w:rtl/>
        </w:rPr>
        <w:t xml:space="preserve"> أو غ</w:t>
      </w:r>
      <w:r>
        <w:rPr>
          <w:rFonts w:hint="cs"/>
          <w:rtl/>
        </w:rPr>
        <w:t>ی</w:t>
      </w:r>
      <w:r>
        <w:rPr>
          <w:rFonts w:hint="eastAsia"/>
          <w:rtl/>
        </w:rPr>
        <w:t>ر</w:t>
      </w:r>
      <w:r>
        <w:rPr>
          <w:rtl/>
        </w:rPr>
        <w:t xml:space="preserve"> ذلک ممّا </w:t>
      </w:r>
      <w:r>
        <w:rPr>
          <w:rFonts w:hint="cs"/>
          <w:rtl/>
        </w:rPr>
        <w:t>ی</w:t>
      </w:r>
      <w:r>
        <w:rPr>
          <w:rFonts w:hint="eastAsia"/>
          <w:rtl/>
        </w:rPr>
        <w:t>ضاء</w:t>
      </w:r>
      <w:r>
        <w:rPr>
          <w:rtl/>
        </w:rPr>
        <w:t xml:space="preserve"> به...الخ </w:t>
      </w:r>
      <w:r w:rsidR="00643081">
        <w:rPr>
          <w:rStyle w:val="libFootnotenumChar"/>
          <w:rtl/>
        </w:rPr>
        <w:t>(2)</w:t>
      </w:r>
      <w:r>
        <w:rPr>
          <w:rtl/>
        </w:rPr>
        <w:t>.</w:t>
      </w:r>
    </w:p>
    <w:p w:rsidR="00D94CCA" w:rsidRDefault="00A33C4B" w:rsidP="00D836CF">
      <w:pPr>
        <w:pStyle w:val="libNormal"/>
        <w:rPr>
          <w:rtl/>
        </w:rPr>
      </w:pPr>
      <w:r>
        <w:rPr>
          <w:rFonts w:hint="eastAsia"/>
          <w:rtl/>
        </w:rPr>
        <w:t>تش</w:t>
      </w:r>
      <w:r>
        <w:rPr>
          <w:rFonts w:hint="cs"/>
          <w:rtl/>
        </w:rPr>
        <w:t>یی</w:t>
      </w:r>
      <w:r>
        <w:rPr>
          <w:rFonts w:hint="eastAsia"/>
          <w:rtl/>
        </w:rPr>
        <w:t>ع</w:t>
      </w:r>
      <w:r>
        <w:rPr>
          <w:rtl/>
        </w:rPr>
        <w:t xml:space="preserve"> </w:t>
      </w:r>
      <w:r w:rsidR="004B4B77">
        <w:rPr>
          <w:rtl/>
        </w:rPr>
        <w:t>أبي</w:t>
      </w:r>
      <w:r>
        <w:rPr>
          <w:rtl/>
        </w:rPr>
        <w:t xml:space="preserve"> جعفر </w:t>
      </w:r>
      <w:r w:rsidR="00D665AA" w:rsidRPr="00D665AA">
        <w:rPr>
          <w:rStyle w:val="libAlaemChar"/>
          <w:rtl/>
        </w:rPr>
        <w:t>عليه‌السلام</w:t>
      </w:r>
      <w:r>
        <w:rPr>
          <w:rtl/>
        </w:rPr>
        <w:t xml:space="preserve"> </w:t>
      </w:r>
      <w:r w:rsidR="0087759A">
        <w:rPr>
          <w:rtl/>
        </w:rPr>
        <w:t>جنازة</w:t>
      </w:r>
      <w:r>
        <w:rPr>
          <w:rtl/>
        </w:rPr>
        <w:t xml:space="preserve"> رجل من قر</w:t>
      </w:r>
      <w:r>
        <w:rPr>
          <w:rFonts w:hint="cs"/>
          <w:rtl/>
        </w:rPr>
        <w:t>ی</w:t>
      </w:r>
      <w:r>
        <w:rPr>
          <w:rFonts w:hint="eastAsia"/>
          <w:rtl/>
        </w:rPr>
        <w:t>ش</w:t>
      </w:r>
      <w:r>
        <w:rPr>
          <w:rtl/>
        </w:rPr>
        <w:t xml:space="preserve"> و قوله ل</w:t>
      </w:r>
      <w:r w:rsidR="004B4B77">
        <w:rPr>
          <w:rtl/>
        </w:rPr>
        <w:t>زرارة</w:t>
      </w:r>
      <w:r>
        <w:rPr>
          <w:rtl/>
        </w:rPr>
        <w:t xml:space="preserve">: بقدر ما </w:t>
      </w:r>
      <w:r>
        <w:rPr>
          <w:rFonts w:hint="cs"/>
          <w:rtl/>
        </w:rPr>
        <w:t>ی</w:t>
      </w:r>
      <w:r>
        <w:rPr>
          <w:rFonts w:hint="eastAsia"/>
          <w:rtl/>
        </w:rPr>
        <w:t>تبع</w:t>
      </w:r>
      <w:r>
        <w:rPr>
          <w:rtl/>
        </w:rPr>
        <w:t xml:space="preserve"> ال</w:t>
      </w:r>
      <w:r w:rsidR="0087759A">
        <w:rPr>
          <w:rtl/>
        </w:rPr>
        <w:t>جنازة</w:t>
      </w:r>
      <w:r>
        <w:rPr>
          <w:rtl/>
        </w:rPr>
        <w:t xml:space="preserve"> الرجل </w:t>
      </w:r>
      <w:r>
        <w:rPr>
          <w:rFonts w:hint="cs"/>
          <w:rtl/>
        </w:rPr>
        <w:t>ی</w:t>
      </w:r>
      <w:r>
        <w:rPr>
          <w:rFonts w:hint="eastAsia"/>
          <w:rtl/>
        </w:rPr>
        <w:t>ؤجر</w:t>
      </w:r>
      <w:r>
        <w:rPr>
          <w:rtl/>
        </w:rPr>
        <w:t xml:space="preserve"> ع</w:t>
      </w:r>
      <w:r w:rsidR="009B6D3C">
        <w:rPr>
          <w:rtl/>
        </w:rPr>
        <w:t>ل</w:t>
      </w:r>
      <w:r w:rsidR="00D836CF">
        <w:rPr>
          <w:rFonts w:hint="cs"/>
          <w:rtl/>
        </w:rPr>
        <w:t>ى</w:t>
      </w:r>
      <w:r>
        <w:rPr>
          <w:rtl/>
        </w:rPr>
        <w:t xml:space="preserve"> ذلک </w:t>
      </w:r>
      <w:r w:rsidR="00643081">
        <w:rPr>
          <w:rStyle w:val="libFootnotenumChar"/>
          <w:rtl/>
        </w:rPr>
        <w:t>(3)</w:t>
      </w:r>
      <w:r>
        <w:rPr>
          <w:rtl/>
        </w:rPr>
        <w:t>.</w:t>
      </w:r>
    </w:p>
    <w:p w:rsidR="00D94CCA" w:rsidRDefault="00A33C4B" w:rsidP="004527B3">
      <w:pPr>
        <w:pStyle w:val="libNormal"/>
        <w:rPr>
          <w:rtl/>
        </w:rPr>
      </w:pPr>
      <w:r>
        <w:rPr>
          <w:rFonts w:hint="eastAsia"/>
          <w:rtl/>
        </w:rPr>
        <w:t>تش</w:t>
      </w:r>
      <w:r>
        <w:rPr>
          <w:rFonts w:hint="cs"/>
          <w:rtl/>
        </w:rPr>
        <w:t>یی</w:t>
      </w:r>
      <w:r>
        <w:rPr>
          <w:rFonts w:hint="eastAsia"/>
          <w:rtl/>
        </w:rPr>
        <w:t>ع</w:t>
      </w:r>
      <w:r>
        <w:rPr>
          <w:rtl/>
        </w:rPr>
        <w:t xml:space="preserve"> الرضا </w:t>
      </w:r>
      <w:r w:rsidR="00D665AA" w:rsidRPr="00D665AA">
        <w:rPr>
          <w:rStyle w:val="libAlaemChar"/>
          <w:rtl/>
        </w:rPr>
        <w:t>عليه‌السلام</w:t>
      </w:r>
      <w:r>
        <w:rPr>
          <w:rtl/>
        </w:rPr>
        <w:t xml:space="preserve"> </w:t>
      </w:r>
      <w:r w:rsidR="0087759A">
        <w:rPr>
          <w:rtl/>
        </w:rPr>
        <w:t>جنازة</w:t>
      </w:r>
      <w:r>
        <w:rPr>
          <w:rtl/>
        </w:rPr>
        <w:t xml:space="preserve"> </w:t>
      </w:r>
      <w:r w:rsidR="004B4B77">
        <w:rPr>
          <w:rtl/>
        </w:rPr>
        <w:t>في</w:t>
      </w:r>
      <w:r>
        <w:rPr>
          <w:rtl/>
        </w:rPr>
        <w:t xml:space="preserve"> طوس و قوله: من ش</w:t>
      </w:r>
      <w:r>
        <w:rPr>
          <w:rFonts w:hint="cs"/>
          <w:rtl/>
        </w:rPr>
        <w:t>یّ</w:t>
      </w:r>
      <w:r>
        <w:rPr>
          <w:rFonts w:hint="eastAsia"/>
          <w:rtl/>
        </w:rPr>
        <w:t>ع</w:t>
      </w:r>
      <w:r>
        <w:rPr>
          <w:rtl/>
        </w:rPr>
        <w:t xml:space="preserve"> </w:t>
      </w:r>
      <w:r w:rsidR="0087759A">
        <w:rPr>
          <w:rtl/>
        </w:rPr>
        <w:t>جنازة</w:t>
      </w:r>
      <w:r>
        <w:rPr>
          <w:rtl/>
        </w:rPr>
        <w:t xml:space="preserve"> و</w:t>
      </w:r>
      <w:r w:rsidR="009B6D3C">
        <w:rPr>
          <w:rtl/>
        </w:rPr>
        <w:t>لي</w:t>
      </w:r>
      <w:r>
        <w:rPr>
          <w:rtl/>
        </w:rPr>
        <w:t xml:space="preserve"> من أو</w:t>
      </w:r>
      <w:r w:rsidR="009B6D3C">
        <w:rPr>
          <w:rtl/>
        </w:rPr>
        <w:t>لي</w:t>
      </w:r>
      <w:r>
        <w:rPr>
          <w:rFonts w:hint="eastAsia"/>
          <w:rtl/>
        </w:rPr>
        <w:t>ائنا</w:t>
      </w:r>
      <w:r>
        <w:rPr>
          <w:rtl/>
        </w:rPr>
        <w:t xml:space="preserve"> خرج من ذ</w:t>
      </w:r>
      <w:r w:rsidR="00935265">
        <w:rPr>
          <w:rtl/>
        </w:rPr>
        <w:t>نوب</w:t>
      </w:r>
      <w:r w:rsidR="004527B3">
        <w:rPr>
          <w:rFonts w:hint="cs"/>
          <w:rtl/>
        </w:rPr>
        <w:t>ه</w:t>
      </w:r>
      <w:r>
        <w:rPr>
          <w:rtl/>
        </w:rPr>
        <w:t xml:space="preserve"> ک</w:t>
      </w:r>
      <w:r>
        <w:rPr>
          <w:rFonts w:hint="cs"/>
          <w:rtl/>
        </w:rPr>
        <w:t>ی</w:t>
      </w:r>
      <w:r>
        <w:rPr>
          <w:rFonts w:hint="eastAsia"/>
          <w:rtl/>
        </w:rPr>
        <w:t>وم</w:t>
      </w:r>
      <w:r>
        <w:rPr>
          <w:rtl/>
        </w:rPr>
        <w:t xml:space="preserve"> ولدته </w:t>
      </w:r>
      <w:r w:rsidR="009B6D3C">
        <w:rPr>
          <w:rtl/>
        </w:rPr>
        <w:t>أمّة</w:t>
      </w:r>
      <w:r>
        <w:rPr>
          <w:rtl/>
        </w:rPr>
        <w:t xml:space="preserve"> لا ذنب ع</w:t>
      </w:r>
      <w:r w:rsidR="009B6D3C">
        <w:rPr>
          <w:rtl/>
        </w:rPr>
        <w:t>لي</w:t>
      </w:r>
      <w:r>
        <w:rPr>
          <w:rFonts w:hint="eastAsia"/>
          <w:rtl/>
        </w:rPr>
        <w:t>ه</w:t>
      </w:r>
      <w:r>
        <w:rPr>
          <w:rtl/>
        </w:rPr>
        <w:t xml:space="preserve"> </w:t>
      </w:r>
      <w:r w:rsidR="00643081">
        <w:rPr>
          <w:rStyle w:val="libFootnotenumChar"/>
          <w:rtl/>
        </w:rPr>
        <w:t>(4)</w:t>
      </w:r>
      <w:r>
        <w:rPr>
          <w:rtl/>
        </w:rPr>
        <w:t>.</w:t>
      </w:r>
    </w:p>
    <w:p w:rsidR="00D94CCA" w:rsidRDefault="00A33C4B" w:rsidP="004527B3">
      <w:pPr>
        <w:pStyle w:val="libNormal"/>
        <w:rPr>
          <w:rtl/>
        </w:rPr>
      </w:pPr>
      <w:r w:rsidRPr="004527B3">
        <w:rPr>
          <w:rStyle w:val="libBold1Char"/>
          <w:rFonts w:hint="eastAsia"/>
          <w:rtl/>
        </w:rPr>
        <w:t>قصص</w:t>
      </w:r>
      <w:r w:rsidRPr="004527B3">
        <w:rPr>
          <w:rStyle w:val="libBold1Char"/>
          <w:rtl/>
        </w:rPr>
        <w:t xml:space="preserve"> الأنب</w:t>
      </w:r>
      <w:r w:rsidRPr="004527B3">
        <w:rPr>
          <w:rStyle w:val="libBold1Char"/>
          <w:rFonts w:hint="cs"/>
          <w:rtl/>
        </w:rPr>
        <w:t>ی</w:t>
      </w:r>
      <w:r w:rsidRPr="004527B3">
        <w:rPr>
          <w:rStyle w:val="libBold1Char"/>
          <w:rFonts w:hint="eastAsia"/>
          <w:rtl/>
        </w:rPr>
        <w:t>اء</w:t>
      </w:r>
      <w:r>
        <w:rPr>
          <w:rtl/>
        </w:rPr>
        <w:t xml:space="preserve">:عن الصادق </w:t>
      </w:r>
      <w:r w:rsidR="00D665AA" w:rsidRPr="00D665AA">
        <w:rPr>
          <w:rStyle w:val="libAlaemChar"/>
          <w:rtl/>
        </w:rPr>
        <w:t>عليه‌السلام</w:t>
      </w:r>
      <w:r>
        <w:rPr>
          <w:rtl/>
        </w:rPr>
        <w:t xml:space="preserve">: </w:t>
      </w:r>
      <w:r w:rsidR="004B4B77">
        <w:rPr>
          <w:rtl/>
        </w:rPr>
        <w:t>في</w:t>
      </w:r>
      <w:r>
        <w:rPr>
          <w:rtl/>
        </w:rPr>
        <w:t xml:space="preserve"> حد</w:t>
      </w:r>
      <w:r>
        <w:rPr>
          <w:rFonts w:hint="cs"/>
          <w:rtl/>
        </w:rPr>
        <w:t>ی</w:t>
      </w:r>
      <w:r>
        <w:rPr>
          <w:rFonts w:hint="eastAsia"/>
          <w:rtl/>
        </w:rPr>
        <w:t>ث</w:t>
      </w:r>
      <w:r>
        <w:rPr>
          <w:rtl/>
        </w:rPr>
        <w:t xml:space="preserve"> مناجا</w:t>
      </w:r>
      <w:r w:rsidR="004527B3">
        <w:rPr>
          <w:rFonts w:hint="cs"/>
          <w:rtl/>
        </w:rPr>
        <w:t>ة</w:t>
      </w:r>
      <w:r>
        <w:rPr>
          <w:rtl/>
        </w:rPr>
        <w:t xml:space="preserve"> موس</w:t>
      </w:r>
      <w:r>
        <w:rPr>
          <w:rFonts w:hint="cs"/>
          <w:rtl/>
        </w:rPr>
        <w:t>ی</w:t>
      </w:r>
      <w:r>
        <w:rPr>
          <w:rtl/>
        </w:rPr>
        <w:t xml:space="preserve"> </w:t>
      </w:r>
      <w:r w:rsidR="00D665AA" w:rsidRPr="00D665AA">
        <w:rPr>
          <w:rStyle w:val="libAlaemChar"/>
          <w:rtl/>
        </w:rPr>
        <w:t>عليه‌السلام</w:t>
      </w:r>
      <w:r>
        <w:rPr>
          <w:rtl/>
        </w:rPr>
        <w:t xml:space="preserve"> مع اللّه </w:t>
      </w:r>
      <w:r w:rsidR="00FC17A3">
        <w:rPr>
          <w:rtl/>
        </w:rPr>
        <w:t>تعالى</w:t>
      </w:r>
      <w:r>
        <w:rPr>
          <w:rtl/>
        </w:rPr>
        <w:t xml:space="preserve"> أن قال له:</w:t>
      </w:r>
      <w:r>
        <w:rPr>
          <w:rFonts w:hint="cs"/>
          <w:rtl/>
        </w:rPr>
        <w:t>ی</w:t>
      </w:r>
      <w:r>
        <w:rPr>
          <w:rFonts w:hint="eastAsia"/>
          <w:rtl/>
        </w:rPr>
        <w:t>ا</w:t>
      </w:r>
      <w:r>
        <w:rPr>
          <w:rtl/>
        </w:rPr>
        <w:t xml:space="preserve"> ربّ ما لمن ش</w:t>
      </w:r>
      <w:r>
        <w:rPr>
          <w:rFonts w:hint="cs"/>
          <w:rtl/>
        </w:rPr>
        <w:t>یّ</w:t>
      </w:r>
      <w:r>
        <w:rPr>
          <w:rFonts w:hint="eastAsia"/>
          <w:rtl/>
        </w:rPr>
        <w:t>ع</w:t>
      </w:r>
      <w:r>
        <w:rPr>
          <w:rtl/>
        </w:rPr>
        <w:t xml:space="preserve"> </w:t>
      </w:r>
      <w:r w:rsidR="0087759A">
        <w:rPr>
          <w:rtl/>
        </w:rPr>
        <w:t>جنازة</w:t>
      </w:r>
      <w:r>
        <w:rPr>
          <w:rtl/>
        </w:rPr>
        <w:t xml:space="preserve">؟قال:أوکّل به </w:t>
      </w:r>
      <w:r w:rsidR="00B80428">
        <w:rPr>
          <w:rtl/>
        </w:rPr>
        <w:t>ملائکة</w:t>
      </w:r>
      <w:r>
        <w:rPr>
          <w:rtl/>
        </w:rPr>
        <w:t xml:space="preserve"> معهم ر</w:t>
      </w:r>
      <w:r w:rsidR="009D0B59">
        <w:rPr>
          <w:rtl/>
        </w:rPr>
        <w:t>اي</w:t>
      </w:r>
      <w:r>
        <w:rPr>
          <w:rFonts w:hint="eastAsia"/>
          <w:rtl/>
        </w:rPr>
        <w:t>ات</w:t>
      </w:r>
      <w:r>
        <w:rPr>
          <w:rtl/>
        </w:rPr>
        <w:t xml:space="preserve"> </w:t>
      </w:r>
      <w:r>
        <w:rPr>
          <w:rFonts w:hint="cs"/>
          <w:rtl/>
        </w:rPr>
        <w:t>ی</w:t>
      </w:r>
      <w:r>
        <w:rPr>
          <w:rFonts w:hint="eastAsia"/>
          <w:rtl/>
        </w:rPr>
        <w:t>ش</w:t>
      </w:r>
      <w:r>
        <w:rPr>
          <w:rFonts w:hint="cs"/>
          <w:rtl/>
        </w:rPr>
        <w:t>یّ</w:t>
      </w:r>
      <w:r>
        <w:rPr>
          <w:rFonts w:hint="eastAsia"/>
          <w:rtl/>
        </w:rPr>
        <w:t>عونه</w:t>
      </w:r>
      <w:r>
        <w:rPr>
          <w:rtl/>
        </w:rPr>
        <w:t xml:space="preserve"> من محشره </w:t>
      </w:r>
      <w:r w:rsidR="003261A0">
        <w:rPr>
          <w:rtl/>
        </w:rPr>
        <w:t>الى</w:t>
      </w:r>
      <w:r>
        <w:rPr>
          <w:rtl/>
        </w:rPr>
        <w:t xml:space="preserve"> م</w:t>
      </w:r>
      <w:r w:rsidR="006926E7">
        <w:rPr>
          <w:rtl/>
        </w:rPr>
        <w:t>قامة</w:t>
      </w:r>
      <w:r>
        <w:rPr>
          <w:rtl/>
        </w:rPr>
        <w:t xml:space="preserve"> </w:t>
      </w:r>
      <w:r w:rsidR="00643081">
        <w:rPr>
          <w:rStyle w:val="libFootnotenumChar"/>
          <w:rtl/>
        </w:rPr>
        <w:t>(5)</w:t>
      </w:r>
      <w:r>
        <w:rPr>
          <w:rtl/>
        </w:rPr>
        <w:t>.</w:t>
      </w:r>
    </w:p>
    <w:p w:rsidR="00D94CCA" w:rsidRDefault="006926E7" w:rsidP="004527B3">
      <w:pPr>
        <w:pStyle w:val="libNormal"/>
        <w:rPr>
          <w:rtl/>
        </w:rPr>
      </w:pPr>
      <w:r>
        <w:rPr>
          <w:rFonts w:hint="eastAsia"/>
          <w:rtl/>
        </w:rPr>
        <w:t>روي</w:t>
      </w:r>
      <w:r w:rsidR="00A33C4B">
        <w:rPr>
          <w:rtl/>
        </w:rPr>
        <w:t>: انّ أم</w:t>
      </w:r>
      <w:r w:rsidR="00A33C4B">
        <w:rPr>
          <w:rFonts w:hint="cs"/>
          <w:rtl/>
        </w:rPr>
        <w:t>ی</w:t>
      </w:r>
      <w:r w:rsidR="00A33C4B">
        <w:rPr>
          <w:rFonts w:hint="eastAsia"/>
          <w:rtl/>
        </w:rPr>
        <w:t>ر</w:t>
      </w:r>
      <w:r w:rsidR="00A33C4B">
        <w:rPr>
          <w:rtl/>
        </w:rPr>
        <w:t xml:space="preserve"> المؤمن</w:t>
      </w:r>
      <w:r w:rsidR="00A33C4B">
        <w:rPr>
          <w:rFonts w:hint="cs"/>
          <w:rtl/>
        </w:rPr>
        <w:t>ی</w:t>
      </w:r>
      <w:r w:rsidR="00A33C4B">
        <w:rPr>
          <w:rFonts w:hint="eastAsia"/>
          <w:rtl/>
        </w:rPr>
        <w:t>ن</w:t>
      </w:r>
      <w:r w:rsidR="00A33C4B">
        <w:rPr>
          <w:rtl/>
        </w:rPr>
        <w:t xml:space="preserve"> </w:t>
      </w:r>
      <w:r w:rsidR="00D665AA" w:rsidRPr="00D665AA">
        <w:rPr>
          <w:rStyle w:val="libAlaemChar"/>
          <w:rtl/>
        </w:rPr>
        <w:t>عليه‌السلام</w:t>
      </w:r>
      <w:r w:rsidR="00A33C4B">
        <w:rPr>
          <w:rtl/>
        </w:rPr>
        <w:t xml:space="preserve"> ش</w:t>
      </w:r>
      <w:r w:rsidR="00A33C4B">
        <w:rPr>
          <w:rFonts w:hint="cs"/>
          <w:rtl/>
        </w:rPr>
        <w:t>یّ</w:t>
      </w:r>
      <w:r w:rsidR="00A33C4B">
        <w:rPr>
          <w:rFonts w:hint="eastAsia"/>
          <w:rtl/>
        </w:rPr>
        <w:t>ع</w:t>
      </w:r>
      <w:r w:rsidR="00A33C4B">
        <w:rPr>
          <w:rtl/>
        </w:rPr>
        <w:t xml:space="preserve"> </w:t>
      </w:r>
      <w:r w:rsidR="0087759A">
        <w:rPr>
          <w:rtl/>
        </w:rPr>
        <w:t>جنازة</w:t>
      </w:r>
      <w:r w:rsidR="00A33C4B">
        <w:rPr>
          <w:rtl/>
        </w:rPr>
        <w:t xml:space="preserve"> فلمّا وضعت </w:t>
      </w:r>
      <w:r w:rsidR="004B4B77">
        <w:rPr>
          <w:rtl/>
        </w:rPr>
        <w:t>في</w:t>
      </w:r>
      <w:r w:rsidR="00A33C4B">
        <w:rPr>
          <w:rtl/>
        </w:rPr>
        <w:t xml:space="preserve"> اللحد عجّ أهلها و بکوا فقال:ما </w:t>
      </w:r>
      <w:r w:rsidR="00A33C4B">
        <w:rPr>
          <w:rFonts w:hint="cs"/>
          <w:rtl/>
        </w:rPr>
        <w:t>ی</w:t>
      </w:r>
      <w:r w:rsidR="00A33C4B">
        <w:rPr>
          <w:rFonts w:hint="eastAsia"/>
          <w:rtl/>
        </w:rPr>
        <w:t>بکون</w:t>
      </w:r>
      <w:r w:rsidR="00A33C4B">
        <w:rPr>
          <w:rtl/>
        </w:rPr>
        <w:t xml:space="preserve"> أما و اللّه لو ع</w:t>
      </w:r>
      <w:r w:rsidR="009D0B59">
        <w:rPr>
          <w:rtl/>
        </w:rPr>
        <w:t>اي</w:t>
      </w:r>
      <w:r w:rsidR="00A33C4B">
        <w:rPr>
          <w:rFonts w:hint="eastAsia"/>
          <w:rtl/>
        </w:rPr>
        <w:t>نوا</w:t>
      </w:r>
      <w:r w:rsidR="00A33C4B">
        <w:rPr>
          <w:rtl/>
        </w:rPr>
        <w:t xml:space="preserve"> ما ع</w:t>
      </w:r>
      <w:r w:rsidR="009D0B59">
        <w:rPr>
          <w:rtl/>
        </w:rPr>
        <w:t>اي</w:t>
      </w:r>
      <w:r w:rsidR="00A33C4B">
        <w:rPr>
          <w:rFonts w:hint="eastAsia"/>
          <w:rtl/>
        </w:rPr>
        <w:t>ن</w:t>
      </w:r>
      <w:r w:rsidR="00A33C4B">
        <w:rPr>
          <w:rtl/>
        </w:rPr>
        <w:t xml:space="preserve"> لأذهلهم ذلک عن البکاء،أما و اللّه انّ له </w:t>
      </w:r>
      <w:r w:rsidR="00265D50">
        <w:rPr>
          <w:rtl/>
        </w:rPr>
        <w:t>اليه</w:t>
      </w:r>
      <w:r w:rsidR="00A33C4B">
        <w:rPr>
          <w:rFonts w:hint="eastAsia"/>
          <w:rtl/>
        </w:rPr>
        <w:t>م</w:t>
      </w:r>
      <w:r w:rsidR="00A33C4B">
        <w:rPr>
          <w:rtl/>
        </w:rPr>
        <w:t xml:space="preserve"> لعوده ثمّ عود</w:t>
      </w:r>
      <w:r w:rsidR="004527B3">
        <w:rPr>
          <w:rFonts w:hint="cs"/>
          <w:rtl/>
        </w:rPr>
        <w:t>ة</w:t>
      </w:r>
      <w:r w:rsidR="00A33C4B">
        <w:rPr>
          <w:rtl/>
        </w:rPr>
        <w:t xml:space="preserve"> حتّ</w:t>
      </w:r>
      <w:r w:rsidR="00A33C4B">
        <w:rPr>
          <w:rFonts w:hint="cs"/>
          <w:rtl/>
        </w:rPr>
        <w:t>ی</w:t>
      </w:r>
      <w:r w:rsidR="00A33C4B">
        <w:rPr>
          <w:rtl/>
        </w:rPr>
        <w:t xml:space="preserve"> لا </w:t>
      </w:r>
      <w:r w:rsidR="00A33C4B">
        <w:rPr>
          <w:rFonts w:hint="cs"/>
          <w:rtl/>
        </w:rPr>
        <w:t>ی</w:t>
      </w:r>
      <w:r w:rsidR="00167E25">
        <w:rPr>
          <w:rFonts w:hint="eastAsia"/>
          <w:rtl/>
        </w:rPr>
        <w:t>بقي</w:t>
      </w:r>
      <w:r w:rsidR="00A33C4B">
        <w:rPr>
          <w:rtl/>
        </w:rPr>
        <w:t xml:space="preserve"> منهم أحدا،ثمّ قام </w:t>
      </w:r>
      <w:r w:rsidR="004B4B77">
        <w:rPr>
          <w:rtl/>
        </w:rPr>
        <w:t>في</w:t>
      </w:r>
      <w:r w:rsidR="00A33C4B">
        <w:rPr>
          <w:rFonts w:hint="eastAsia"/>
          <w:rtl/>
        </w:rPr>
        <w:t>هم</w:t>
      </w:r>
      <w:r w:rsidR="00A33C4B">
        <w:rPr>
          <w:rtl/>
        </w:rPr>
        <w:t xml:space="preserve"> فقال:أوص</w:t>
      </w:r>
      <w:r w:rsidR="00A33C4B">
        <w:rPr>
          <w:rFonts w:hint="cs"/>
          <w:rtl/>
        </w:rPr>
        <w:t>ی</w:t>
      </w:r>
      <w:r w:rsidR="00A33C4B">
        <w:rPr>
          <w:rFonts w:hint="eastAsia"/>
          <w:rtl/>
        </w:rPr>
        <w:t>کم</w:t>
      </w:r>
      <w:r w:rsidR="00A33C4B">
        <w:rPr>
          <w:rtl/>
        </w:rPr>
        <w:t xml:space="preserve"> عباد اللّه بتقو</w:t>
      </w:r>
      <w:r w:rsidR="00A33C4B">
        <w:rPr>
          <w:rFonts w:hint="cs"/>
          <w:rtl/>
        </w:rPr>
        <w:t>ی</w:t>
      </w:r>
      <w:r w:rsidR="00A33C4B">
        <w:rPr>
          <w:rtl/>
        </w:rPr>
        <w:t xml:space="preserve"> ا</w:t>
      </w:r>
      <w:r w:rsidR="00A33C4B">
        <w:rPr>
          <w:rFonts w:hint="eastAsia"/>
          <w:rtl/>
        </w:rPr>
        <w:t>للّه</w:t>
      </w:r>
      <w:r w:rsidR="00A33C4B">
        <w:rPr>
          <w:rtl/>
        </w:rPr>
        <w:t xml:space="preserve"> ال</w:t>
      </w:r>
      <w:r w:rsidR="004B4B77">
        <w:rPr>
          <w:rtl/>
        </w:rPr>
        <w:t>ذي</w:t>
      </w:r>
      <w:r w:rsidR="00A33C4B">
        <w:rPr>
          <w:rtl/>
        </w:rPr>
        <w:t xml:space="preserve"> ضرب لکم الأمثال و وقّت الآجال </w:t>
      </w:r>
      <w:r w:rsidR="00643081">
        <w:rPr>
          <w:rStyle w:val="libFootnotenumChar"/>
          <w:rtl/>
        </w:rPr>
        <w:t>(6)</w:t>
      </w:r>
      <w:r w:rsidR="00A33C4B">
        <w:rPr>
          <w:rtl/>
        </w:rPr>
        <w:t>.</w:t>
      </w:r>
    </w:p>
    <w:p w:rsidR="00D94CCA" w:rsidRDefault="00A33C4B" w:rsidP="004527B3">
      <w:pPr>
        <w:pStyle w:val="libNormal"/>
        <w:rPr>
          <w:rtl/>
        </w:rPr>
      </w:pPr>
      <w:r>
        <w:rPr>
          <w:rFonts w:hint="eastAsia"/>
          <w:rtl/>
        </w:rPr>
        <w:t>قال</w:t>
      </w:r>
      <w:r>
        <w:rPr>
          <w:rtl/>
        </w:rPr>
        <w:t xml:space="preserve"> ال</w:t>
      </w:r>
      <w:r w:rsidR="009B6D3C">
        <w:rPr>
          <w:rtl/>
        </w:rPr>
        <w:t>علاّمة</w:t>
      </w:r>
      <w:r>
        <w:rPr>
          <w:rtl/>
        </w:rPr>
        <w:t xml:space="preserve"> ال</w:t>
      </w:r>
      <w:r w:rsidR="009B6D3C">
        <w:rPr>
          <w:rtl/>
        </w:rPr>
        <w:t>طباطبائي</w:t>
      </w:r>
      <w:r>
        <w:rPr>
          <w:rtl/>
        </w:rPr>
        <w:t xml:space="preserve"> بحر العلوم</w:t>
      </w:r>
      <w:r w:rsidRPr="004527B3">
        <w:rPr>
          <w:rtl/>
        </w:rPr>
        <w:t>(</w:t>
      </w:r>
      <w:r w:rsidR="00AA3CDF" w:rsidRPr="004527B3">
        <w:rPr>
          <w:rtl/>
        </w:rPr>
        <w:t>رحم</w:t>
      </w:r>
      <w:r w:rsidR="004527B3">
        <w:rPr>
          <w:rFonts w:hint="cs"/>
          <w:rtl/>
        </w:rPr>
        <w:t xml:space="preserve">ة </w:t>
      </w:r>
      <w:r w:rsidR="00AA3CDF" w:rsidRPr="004527B3">
        <w:rPr>
          <w:rtl/>
        </w:rPr>
        <w:t>‌الله</w:t>
      </w:r>
      <w:r>
        <w:rPr>
          <w:rtl/>
        </w:rPr>
        <w:t xml:space="preserve"> </w:t>
      </w:r>
      <w:r w:rsidR="00FC17A3">
        <w:rPr>
          <w:rtl/>
        </w:rPr>
        <w:t>تعالى</w:t>
      </w:r>
      <w:r>
        <w:rPr>
          <w:rtl/>
        </w:rPr>
        <w:t>):</w:t>
      </w:r>
    </w:p>
    <w:tbl>
      <w:tblPr>
        <w:tblStyle w:val="TableGrid"/>
        <w:bidiVisual/>
        <w:tblW w:w="4562" w:type="pct"/>
        <w:tblInd w:w="384" w:type="dxa"/>
        <w:tblLook w:val="01E0"/>
      </w:tblPr>
      <w:tblGrid>
        <w:gridCol w:w="3535"/>
        <w:gridCol w:w="272"/>
        <w:gridCol w:w="3503"/>
      </w:tblGrid>
      <w:tr w:rsidR="004527B3" w:rsidTr="00286294">
        <w:trPr>
          <w:trHeight w:val="350"/>
        </w:trPr>
        <w:tc>
          <w:tcPr>
            <w:tcW w:w="3920" w:type="dxa"/>
            <w:shd w:val="clear" w:color="auto" w:fill="auto"/>
          </w:tcPr>
          <w:p w:rsidR="004527B3" w:rsidRDefault="004527B3" w:rsidP="00286294">
            <w:pPr>
              <w:pStyle w:val="libPoem"/>
            </w:pPr>
            <w:r>
              <w:rPr>
                <w:rFonts w:hint="eastAsia"/>
                <w:rtl/>
              </w:rPr>
              <w:t>قد</w:t>
            </w:r>
            <w:r>
              <w:rPr>
                <w:rtl/>
              </w:rPr>
              <w:t xml:space="preserve"> أکدّ التش</w:t>
            </w:r>
            <w:r>
              <w:rPr>
                <w:rFonts w:hint="cs"/>
                <w:rtl/>
              </w:rPr>
              <w:t>یی</w:t>
            </w:r>
            <w:r>
              <w:rPr>
                <w:rFonts w:hint="eastAsia"/>
                <w:rtl/>
              </w:rPr>
              <w:t>ع</w:t>
            </w:r>
            <w:r>
              <w:rPr>
                <w:rtl/>
              </w:rPr>
              <w:t xml:space="preserve"> للجنائز</w:t>
            </w:r>
            <w:r w:rsidRPr="00725071">
              <w:rPr>
                <w:rStyle w:val="libPoemTiniChar0"/>
                <w:rtl/>
              </w:rPr>
              <w:br/>
              <w:t> </w:t>
            </w:r>
          </w:p>
        </w:tc>
        <w:tc>
          <w:tcPr>
            <w:tcW w:w="279" w:type="dxa"/>
            <w:shd w:val="clear" w:color="auto" w:fill="auto"/>
          </w:tcPr>
          <w:p w:rsidR="004527B3" w:rsidRDefault="004527B3" w:rsidP="00286294">
            <w:pPr>
              <w:pStyle w:val="libPoem"/>
              <w:rPr>
                <w:rtl/>
              </w:rPr>
            </w:pPr>
          </w:p>
        </w:tc>
        <w:tc>
          <w:tcPr>
            <w:tcW w:w="3881" w:type="dxa"/>
            <w:shd w:val="clear" w:color="auto" w:fill="auto"/>
          </w:tcPr>
          <w:p w:rsidR="004527B3" w:rsidRDefault="004527B3" w:rsidP="00286294">
            <w:pPr>
              <w:pStyle w:val="libPoem"/>
            </w:pPr>
            <w:r>
              <w:rPr>
                <w:rFonts w:hint="eastAsia"/>
                <w:rtl/>
              </w:rPr>
              <w:t>و</w:t>
            </w:r>
            <w:r>
              <w:rPr>
                <w:rtl/>
              </w:rPr>
              <w:t xml:space="preserve"> الأفضل المشي لغ</w:t>
            </w:r>
            <w:r>
              <w:rPr>
                <w:rFonts w:hint="cs"/>
                <w:rtl/>
              </w:rPr>
              <w:t>ی</w:t>
            </w:r>
            <w:r>
              <w:rPr>
                <w:rFonts w:hint="eastAsia"/>
                <w:rtl/>
              </w:rPr>
              <w:t>ر</w:t>
            </w:r>
            <w:r>
              <w:rPr>
                <w:rtl/>
              </w:rPr>
              <w:t xml:space="preserve"> العاجز</w:t>
            </w:r>
            <w:r w:rsidRPr="00725071">
              <w:rPr>
                <w:rStyle w:val="libPoemTiniChar0"/>
                <w:rtl/>
              </w:rPr>
              <w:br/>
              <w:t> </w:t>
            </w:r>
          </w:p>
        </w:tc>
      </w:tr>
    </w:tbl>
    <w:p w:rsidR="00643081" w:rsidRPr="00643081" w:rsidRDefault="00643081" w:rsidP="00643081">
      <w:pPr>
        <w:pStyle w:val="libLine"/>
        <w:rPr>
          <w:rStyle w:val="libFootnote0Char"/>
          <w:rtl/>
        </w:rPr>
      </w:pPr>
      <w:r>
        <w:rPr>
          <w:rFonts w:hint="eastAsia"/>
          <w:rtl/>
        </w:rPr>
        <w:t>____________________</w:t>
      </w:r>
    </w:p>
    <w:p w:rsidR="00643081" w:rsidRPr="00643081" w:rsidRDefault="00643081" w:rsidP="00643081">
      <w:pPr>
        <w:pStyle w:val="libLine"/>
        <w:rPr>
          <w:rStyle w:val="libFootnote0Char"/>
          <w:rtl/>
        </w:rPr>
      </w:pPr>
      <w:r w:rsidRPr="00643081">
        <w:rPr>
          <w:rStyle w:val="libFootnote0Char"/>
          <w:rFonts w:hint="eastAsia"/>
          <w:rtl/>
        </w:rPr>
        <w:t>(1)</w:t>
      </w:r>
      <w:r w:rsidR="004527B3">
        <w:rPr>
          <w:rStyle w:val="libFootnote0Char"/>
          <w:rFonts w:hint="cs"/>
          <w:rtl/>
        </w:rPr>
        <w:t xml:space="preserve"> ق:9/127/653،ج:42/216.</w:t>
      </w:r>
    </w:p>
    <w:p w:rsidR="00643081" w:rsidRPr="00643081" w:rsidRDefault="00643081" w:rsidP="00643081">
      <w:pPr>
        <w:pStyle w:val="libLine"/>
        <w:rPr>
          <w:rStyle w:val="libFootnote0Char"/>
          <w:rtl/>
        </w:rPr>
      </w:pPr>
      <w:r w:rsidRPr="00643081">
        <w:rPr>
          <w:rStyle w:val="libFootnote0Char"/>
          <w:rFonts w:hint="eastAsia"/>
          <w:rtl/>
        </w:rPr>
        <w:t>(2)</w:t>
      </w:r>
      <w:r w:rsidR="004527B3">
        <w:rPr>
          <w:rStyle w:val="libFootnote0Char"/>
          <w:rFonts w:hint="cs"/>
          <w:rtl/>
        </w:rPr>
        <w:t xml:space="preserve"> ق:10/7/57،ج:43/201.</w:t>
      </w:r>
    </w:p>
    <w:p w:rsidR="00643081" w:rsidRPr="00643081" w:rsidRDefault="00643081" w:rsidP="00643081">
      <w:pPr>
        <w:pStyle w:val="libLine"/>
        <w:rPr>
          <w:rStyle w:val="libFootnote0Char"/>
          <w:rtl/>
        </w:rPr>
      </w:pPr>
      <w:r w:rsidRPr="00643081">
        <w:rPr>
          <w:rStyle w:val="libFootnote0Char"/>
          <w:rFonts w:hint="eastAsia"/>
          <w:rtl/>
        </w:rPr>
        <w:t>(3)</w:t>
      </w:r>
      <w:r w:rsidR="004527B3">
        <w:rPr>
          <w:rStyle w:val="libFootnote0Char"/>
          <w:rFonts w:hint="cs"/>
          <w:rtl/>
        </w:rPr>
        <w:t xml:space="preserve"> ق:11/17/86،ج:46/300.</w:t>
      </w:r>
    </w:p>
    <w:p w:rsidR="00643081" w:rsidRPr="004527B3" w:rsidRDefault="00643081" w:rsidP="004527B3">
      <w:pPr>
        <w:pStyle w:val="libFootnote0"/>
        <w:rPr>
          <w:rtl/>
        </w:rPr>
      </w:pPr>
      <w:r w:rsidRPr="00643081">
        <w:rPr>
          <w:rStyle w:val="libFootnote0Char"/>
          <w:rFonts w:hint="eastAsia"/>
          <w:rtl/>
        </w:rPr>
        <w:t>(4)</w:t>
      </w:r>
      <w:r w:rsidR="004527B3">
        <w:rPr>
          <w:rStyle w:val="libFootnote0Char"/>
          <w:rFonts w:hint="cs"/>
          <w:rtl/>
        </w:rPr>
        <w:t xml:space="preserve"> ق:12/7/29،ج:49/98.</w:t>
      </w:r>
    </w:p>
    <w:p w:rsidR="004527B3" w:rsidRDefault="004527B3" w:rsidP="004527B3">
      <w:pPr>
        <w:pStyle w:val="libFootnote0"/>
        <w:rPr>
          <w:rtl/>
        </w:rPr>
      </w:pPr>
      <w:r>
        <w:rPr>
          <w:rFonts w:hint="cs"/>
          <w:rtl/>
        </w:rPr>
        <w:t>(5) ق:5/41/308،ج:13/353.</w:t>
      </w:r>
    </w:p>
    <w:p w:rsidR="004527B3" w:rsidRPr="004527B3" w:rsidRDefault="004527B3" w:rsidP="004527B3">
      <w:pPr>
        <w:pStyle w:val="libFootnote0"/>
        <w:rPr>
          <w:rtl/>
        </w:rPr>
      </w:pPr>
      <w:r>
        <w:rPr>
          <w:rFonts w:hint="cs"/>
          <w:rtl/>
        </w:rPr>
        <w:t>(6) ق:17/16/133،ج:78/65.</w:t>
      </w:r>
    </w:p>
    <w:p w:rsidR="00643081" w:rsidRDefault="00643081" w:rsidP="00A33C4B">
      <w:pPr>
        <w:pStyle w:val="libNormal"/>
        <w:rPr>
          <w:rtl/>
        </w:rPr>
      </w:pPr>
      <w:r>
        <w:rPr>
          <w:rFonts w:hint="eastAsia"/>
          <w:rtl/>
        </w:rPr>
        <w:br w:type="page"/>
      </w:r>
    </w:p>
    <w:tbl>
      <w:tblPr>
        <w:tblStyle w:val="TableGrid"/>
        <w:bidiVisual/>
        <w:tblW w:w="4562" w:type="pct"/>
        <w:tblInd w:w="384" w:type="dxa"/>
        <w:tblLook w:val="01E0"/>
      </w:tblPr>
      <w:tblGrid>
        <w:gridCol w:w="3519"/>
        <w:gridCol w:w="272"/>
        <w:gridCol w:w="3519"/>
      </w:tblGrid>
      <w:tr w:rsidR="004527B3" w:rsidTr="00286294">
        <w:trPr>
          <w:trHeight w:val="350"/>
        </w:trPr>
        <w:tc>
          <w:tcPr>
            <w:tcW w:w="3920" w:type="dxa"/>
            <w:shd w:val="clear" w:color="auto" w:fill="auto"/>
          </w:tcPr>
          <w:p w:rsidR="004527B3" w:rsidRDefault="004527B3" w:rsidP="00286294">
            <w:pPr>
              <w:pStyle w:val="libPoem"/>
            </w:pPr>
            <w:r>
              <w:rPr>
                <w:rFonts w:hint="eastAsia"/>
                <w:rtl/>
              </w:rPr>
              <w:lastRenderedPageBreak/>
              <w:t>و</w:t>
            </w:r>
            <w:r>
              <w:rPr>
                <w:rtl/>
              </w:rPr>
              <w:t xml:space="preserve"> لي</w:t>
            </w:r>
            <w:r>
              <w:rPr>
                <w:rFonts w:hint="eastAsia"/>
                <w:rtl/>
              </w:rPr>
              <w:t>تجنّب</w:t>
            </w:r>
            <w:r>
              <w:rPr>
                <w:rtl/>
              </w:rPr>
              <w:t xml:space="preserve"> سبقها المشي</w:t>
            </w:r>
            <w:r>
              <w:rPr>
                <w:rFonts w:hint="eastAsia"/>
                <w:rtl/>
              </w:rPr>
              <w:t>ع</w:t>
            </w:r>
            <w:r w:rsidRPr="00725071">
              <w:rPr>
                <w:rStyle w:val="libPoemTiniChar0"/>
                <w:rtl/>
              </w:rPr>
              <w:br/>
              <w:t> </w:t>
            </w:r>
          </w:p>
        </w:tc>
        <w:tc>
          <w:tcPr>
            <w:tcW w:w="279" w:type="dxa"/>
            <w:shd w:val="clear" w:color="auto" w:fill="auto"/>
          </w:tcPr>
          <w:p w:rsidR="004527B3" w:rsidRDefault="004527B3" w:rsidP="00286294">
            <w:pPr>
              <w:pStyle w:val="libPoem"/>
              <w:rPr>
                <w:rtl/>
              </w:rPr>
            </w:pPr>
          </w:p>
        </w:tc>
        <w:tc>
          <w:tcPr>
            <w:tcW w:w="3881" w:type="dxa"/>
            <w:shd w:val="clear" w:color="auto" w:fill="auto"/>
          </w:tcPr>
          <w:p w:rsidR="004527B3" w:rsidRDefault="004527B3" w:rsidP="00286294">
            <w:pPr>
              <w:pStyle w:val="libPoem"/>
            </w:pPr>
            <w:r>
              <w:rPr>
                <w:rFonts w:hint="eastAsia"/>
                <w:rtl/>
              </w:rPr>
              <w:t>فانّها</w:t>
            </w:r>
            <w:r>
              <w:rPr>
                <w:rtl/>
              </w:rPr>
              <w:t xml:space="preserve"> متبوعه لا تتبع</w:t>
            </w:r>
            <w:r w:rsidRPr="00725071">
              <w:rPr>
                <w:rStyle w:val="libPoemTiniChar0"/>
                <w:rtl/>
              </w:rPr>
              <w:br/>
              <w:t> </w:t>
            </w:r>
          </w:p>
        </w:tc>
      </w:tr>
      <w:tr w:rsidR="004527B3" w:rsidTr="00286294">
        <w:trPr>
          <w:trHeight w:val="350"/>
        </w:trPr>
        <w:tc>
          <w:tcPr>
            <w:tcW w:w="3920" w:type="dxa"/>
          </w:tcPr>
          <w:p w:rsidR="004527B3" w:rsidRDefault="004527B3" w:rsidP="00286294">
            <w:pPr>
              <w:pStyle w:val="libPoem"/>
            </w:pPr>
            <w:r>
              <w:rPr>
                <w:rFonts w:hint="eastAsia"/>
                <w:rtl/>
              </w:rPr>
              <w:t>و</w:t>
            </w:r>
            <w:r>
              <w:rPr>
                <w:rtl/>
              </w:rPr>
              <w:t xml:space="preserve"> الفضل في ذلک للتأخ</w:t>
            </w:r>
            <w:r>
              <w:rPr>
                <w:rFonts w:hint="cs"/>
                <w:rtl/>
              </w:rPr>
              <w:t>ی</w:t>
            </w:r>
            <w:r>
              <w:rPr>
                <w:rFonts w:hint="eastAsia"/>
                <w:rtl/>
              </w:rPr>
              <w:t>ر</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ثمّ</w:t>
            </w:r>
            <w:r>
              <w:rPr>
                <w:rtl/>
              </w:rPr>
              <w:t xml:space="preserve"> اصطحاب جنب</w:t>
            </w:r>
            <w:r>
              <w:rPr>
                <w:rFonts w:hint="cs"/>
                <w:rtl/>
              </w:rPr>
              <w:t>ی</w:t>
            </w:r>
            <w:r>
              <w:rPr>
                <w:rtl/>
              </w:rPr>
              <w:t xml:space="preserve"> السري</w:t>
            </w:r>
            <w:r>
              <w:rPr>
                <w:rFonts w:hint="eastAsia"/>
                <w:rtl/>
              </w:rPr>
              <w:t>ر</w:t>
            </w:r>
            <w:r w:rsidRPr="00725071">
              <w:rPr>
                <w:rStyle w:val="libPoemTiniChar0"/>
                <w:rtl/>
              </w:rPr>
              <w:br/>
              <w:t> </w:t>
            </w:r>
          </w:p>
        </w:tc>
      </w:tr>
      <w:tr w:rsidR="004527B3" w:rsidTr="00286294">
        <w:trPr>
          <w:trHeight w:val="350"/>
        </w:trPr>
        <w:tc>
          <w:tcPr>
            <w:tcW w:w="3920" w:type="dxa"/>
          </w:tcPr>
          <w:p w:rsidR="004527B3" w:rsidRDefault="004527B3" w:rsidP="00286294">
            <w:pPr>
              <w:pStyle w:val="libPoem"/>
            </w:pPr>
            <w:r>
              <w:rPr>
                <w:rFonts w:hint="eastAsia"/>
                <w:rtl/>
              </w:rPr>
              <w:t>و</w:t>
            </w:r>
            <w:r>
              <w:rPr>
                <w:rtl/>
              </w:rPr>
              <w:t xml:space="preserve"> لي</w:t>
            </w:r>
            <w:r>
              <w:rPr>
                <w:rFonts w:hint="eastAsia"/>
                <w:rtl/>
              </w:rPr>
              <w:t>حمل</w:t>
            </w:r>
            <w:r>
              <w:rPr>
                <w:rtl/>
              </w:rPr>
              <w:t xml:space="preserve"> السري</w:t>
            </w:r>
            <w:r>
              <w:rPr>
                <w:rFonts w:hint="eastAsia"/>
                <w:rtl/>
              </w:rPr>
              <w:t>ر</w:t>
            </w:r>
            <w:r>
              <w:rPr>
                <w:rtl/>
              </w:rPr>
              <w:t xml:space="preserve"> من أطرافه</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أربعة</w:t>
            </w:r>
            <w:r>
              <w:rPr>
                <w:rtl/>
              </w:rPr>
              <w:t xml:space="preserve"> تقوم في أکنافه</w:t>
            </w:r>
            <w:r w:rsidRPr="00725071">
              <w:rPr>
                <w:rStyle w:val="libPoemTiniChar0"/>
                <w:rtl/>
              </w:rPr>
              <w:br/>
              <w:t> </w:t>
            </w:r>
          </w:p>
        </w:tc>
      </w:tr>
      <w:tr w:rsidR="004527B3" w:rsidTr="00286294">
        <w:trPr>
          <w:trHeight w:val="350"/>
        </w:trPr>
        <w:tc>
          <w:tcPr>
            <w:tcW w:w="3920" w:type="dxa"/>
          </w:tcPr>
          <w:p w:rsidR="004527B3" w:rsidRDefault="004527B3" w:rsidP="00286294">
            <w:pPr>
              <w:pStyle w:val="libPoem"/>
            </w:pPr>
            <w:r>
              <w:rPr>
                <w:rFonts w:hint="eastAsia"/>
                <w:rtl/>
              </w:rPr>
              <w:t>لا</w:t>
            </w:r>
            <w:r>
              <w:rPr>
                <w:rtl/>
              </w:rPr>
              <w:t xml:space="preserve"> </w:t>
            </w:r>
            <w:r>
              <w:rPr>
                <w:rFonts w:hint="cs"/>
                <w:rtl/>
              </w:rPr>
              <w:t>ی</w:t>
            </w:r>
            <w:r>
              <w:rPr>
                <w:rFonts w:hint="eastAsia"/>
                <w:rtl/>
              </w:rPr>
              <w:t>أب</w:t>
            </w:r>
            <w:r>
              <w:rPr>
                <w:rtl/>
              </w:rPr>
              <w:t xml:space="preserve"> من ذلک أهل الشّرف</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فليس</w:t>
            </w:r>
            <w:r>
              <w:rPr>
                <w:rtl/>
              </w:rPr>
              <w:t xml:space="preserve"> أمر اللّه بالمستنکف</w:t>
            </w:r>
            <w:r w:rsidRPr="00725071">
              <w:rPr>
                <w:rStyle w:val="libPoemTiniChar0"/>
                <w:rtl/>
              </w:rPr>
              <w:br/>
              <w:t> </w:t>
            </w:r>
          </w:p>
        </w:tc>
      </w:tr>
      <w:tr w:rsidR="004527B3" w:rsidTr="00286294">
        <w:trPr>
          <w:trHeight w:val="350"/>
        </w:trPr>
        <w:tc>
          <w:tcPr>
            <w:tcW w:w="3920" w:type="dxa"/>
          </w:tcPr>
          <w:p w:rsidR="004527B3" w:rsidRDefault="004527B3" w:rsidP="00286294">
            <w:pPr>
              <w:pStyle w:val="libPoem"/>
            </w:pPr>
            <w:r>
              <w:rPr>
                <w:rFonts w:hint="eastAsia"/>
                <w:rtl/>
              </w:rPr>
              <w:t>و</w:t>
            </w:r>
            <w:r>
              <w:rPr>
                <w:rtl/>
              </w:rPr>
              <w:t xml:space="preserve"> سنّ للحامل أن </w:t>
            </w:r>
            <w:r>
              <w:rPr>
                <w:rFonts w:hint="cs"/>
                <w:rtl/>
              </w:rPr>
              <w:t>ی</w:t>
            </w:r>
            <w:r>
              <w:rPr>
                <w:rFonts w:hint="eastAsia"/>
                <w:rtl/>
              </w:rPr>
              <w:t>ربّعا</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cs"/>
                <w:rtl/>
              </w:rPr>
              <w:t>ی</w:t>
            </w:r>
            <w:r>
              <w:rPr>
                <w:rFonts w:hint="eastAsia"/>
                <w:rtl/>
              </w:rPr>
              <w:t>ستوعب</w:t>
            </w:r>
            <w:r>
              <w:rPr>
                <w:rtl/>
              </w:rPr>
              <w:t xml:space="preserve"> الجهات منه الأربعا</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أفضل الترب</w:t>
            </w:r>
            <w:r>
              <w:rPr>
                <w:rFonts w:hint="cs"/>
                <w:rtl/>
              </w:rPr>
              <w:t>ی</w:t>
            </w:r>
            <w:r>
              <w:rPr>
                <w:rFonts w:hint="eastAsia"/>
                <w:rtl/>
              </w:rPr>
              <w:t>ع</w:t>
            </w:r>
            <w:r>
              <w:rPr>
                <w:rtl/>
              </w:rPr>
              <w:t xml:space="preserve"> أن </w:t>
            </w:r>
            <w:r>
              <w:rPr>
                <w:rFonts w:hint="cs"/>
                <w:rtl/>
              </w:rPr>
              <w:t>ی</w:t>
            </w:r>
            <w:r>
              <w:rPr>
                <w:rFonts w:hint="eastAsia"/>
                <w:rtl/>
              </w:rPr>
              <w:t>فتتحا</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من</w:t>
            </w:r>
            <w:r>
              <w:rPr>
                <w:rtl/>
              </w:rPr>
              <w:t xml:space="preserve"> ال</w:t>
            </w:r>
            <w:r>
              <w:rPr>
                <w:rFonts w:hint="cs"/>
                <w:rtl/>
              </w:rPr>
              <w:t>ي</w:t>
            </w:r>
            <w:r>
              <w:rPr>
                <w:rFonts w:hint="eastAsia"/>
                <w:rtl/>
              </w:rPr>
              <w:t>م</w:t>
            </w:r>
            <w:r>
              <w:rPr>
                <w:rFonts w:hint="cs"/>
                <w:rtl/>
              </w:rPr>
              <w:t>ی</w:t>
            </w:r>
            <w:r>
              <w:rPr>
                <w:rFonts w:hint="eastAsia"/>
                <w:rtl/>
              </w:rPr>
              <w:t>ن</w:t>
            </w:r>
            <w:r>
              <w:rPr>
                <w:rtl/>
              </w:rPr>
              <w:t xml:space="preserve"> دائرا دور الرّح</w:t>
            </w:r>
            <w:r>
              <w:rPr>
                <w:rFonts w:hint="cs"/>
                <w:rtl/>
              </w:rPr>
              <w:t>ی</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لي</w:t>
            </w:r>
            <w:r>
              <w:rPr>
                <w:rFonts w:hint="eastAsia"/>
                <w:rtl/>
              </w:rPr>
              <w:t>س</w:t>
            </w:r>
            <w:r>
              <w:rPr>
                <w:rtl/>
              </w:rPr>
              <w:t xml:space="preserve"> للتش</w:t>
            </w:r>
            <w:r>
              <w:rPr>
                <w:rFonts w:hint="cs"/>
                <w:rtl/>
              </w:rPr>
              <w:t>یی</w:t>
            </w:r>
            <w:r>
              <w:rPr>
                <w:rFonts w:hint="eastAsia"/>
                <w:rtl/>
              </w:rPr>
              <w:t>ع</w:t>
            </w:r>
            <w:r>
              <w:rPr>
                <w:rtl/>
              </w:rPr>
              <w:t xml:space="preserve"> حدّ </w:t>
            </w:r>
            <w:r>
              <w:rPr>
                <w:rFonts w:hint="cs"/>
                <w:rtl/>
              </w:rPr>
              <w:t>ی</w:t>
            </w:r>
            <w:r>
              <w:rPr>
                <w:rFonts w:hint="eastAsia"/>
                <w:rtl/>
              </w:rPr>
              <w:t>عتمد</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و</w:t>
            </w:r>
            <w:r>
              <w:rPr>
                <w:rtl/>
              </w:rPr>
              <w:t xml:space="preserve"> في الحد</w:t>
            </w:r>
            <w:r>
              <w:rPr>
                <w:rFonts w:hint="cs"/>
                <w:rtl/>
              </w:rPr>
              <w:t>ی</w:t>
            </w:r>
            <w:r>
              <w:rPr>
                <w:rFonts w:hint="eastAsia"/>
                <w:rtl/>
              </w:rPr>
              <w:t>ث</w:t>
            </w:r>
            <w:r>
              <w:rPr>
                <w:rtl/>
              </w:rPr>
              <w:t xml:space="preserve"> س</w:t>
            </w:r>
            <w:r>
              <w:rPr>
                <w:rFonts w:hint="cs"/>
                <w:rtl/>
              </w:rPr>
              <w:t>ی</w:t>
            </w:r>
            <w:r>
              <w:rPr>
                <w:rFonts w:hint="eastAsia"/>
                <w:rtl/>
              </w:rPr>
              <w:t>ر</w:t>
            </w:r>
            <w:r>
              <w:rPr>
                <w:rtl/>
              </w:rPr>
              <w:t xml:space="preserve"> م</w:t>
            </w:r>
            <w:r>
              <w:rPr>
                <w:rFonts w:hint="cs"/>
                <w:rtl/>
              </w:rPr>
              <w:t>ی</w:t>
            </w:r>
            <w:r>
              <w:rPr>
                <w:rFonts w:hint="eastAsia"/>
                <w:rtl/>
              </w:rPr>
              <w:t>لين</w:t>
            </w:r>
            <w:r>
              <w:rPr>
                <w:rtl/>
              </w:rPr>
              <w:t xml:space="preserve"> ورد</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سنّ أن لا </w:t>
            </w:r>
            <w:r>
              <w:rPr>
                <w:rFonts w:hint="cs"/>
                <w:rtl/>
              </w:rPr>
              <w:t>ی</w:t>
            </w:r>
            <w:r>
              <w:rPr>
                <w:rFonts w:hint="eastAsia"/>
                <w:rtl/>
              </w:rPr>
              <w:t>رجع</w:t>
            </w:r>
            <w:r>
              <w:rPr>
                <w:rtl/>
              </w:rPr>
              <w:t xml:space="preserve"> المشي</w:t>
            </w:r>
            <w:r>
              <w:rPr>
                <w:rFonts w:hint="eastAsia"/>
                <w:rtl/>
              </w:rPr>
              <w:t>ع</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cs"/>
                <w:rtl/>
              </w:rPr>
              <w:t>ی</w:t>
            </w:r>
            <w:r>
              <w:rPr>
                <w:rFonts w:hint="eastAsia"/>
                <w:rtl/>
              </w:rPr>
              <w:t>ص</w:t>
            </w:r>
            <w:r>
              <w:rPr>
                <w:rFonts w:hint="cs"/>
                <w:rtl/>
              </w:rPr>
              <w:t>ی</w:t>
            </w:r>
            <w:r>
              <w:rPr>
                <w:rFonts w:hint="eastAsia"/>
                <w:rtl/>
              </w:rPr>
              <w:t>ر</w:t>
            </w:r>
            <w:r>
              <w:rPr>
                <w:rtl/>
              </w:rPr>
              <w:t xml:space="preserve"> حتّ</w:t>
            </w:r>
            <w:r>
              <w:rPr>
                <w:rFonts w:hint="cs"/>
                <w:rtl/>
              </w:rPr>
              <w:t>ی</w:t>
            </w:r>
            <w:r>
              <w:rPr>
                <w:rtl/>
              </w:rPr>
              <w:t xml:space="preserve"> الدّفن ثمّ </w:t>
            </w:r>
            <w:r>
              <w:rPr>
                <w:rFonts w:hint="cs"/>
                <w:rtl/>
              </w:rPr>
              <w:t>ی</w:t>
            </w:r>
            <w:r>
              <w:rPr>
                <w:rFonts w:hint="eastAsia"/>
                <w:rtl/>
              </w:rPr>
              <w:t>رجع</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ترکه القعود حتّ</w:t>
            </w:r>
            <w:r>
              <w:rPr>
                <w:rFonts w:hint="cs"/>
                <w:rtl/>
              </w:rPr>
              <w:t>ی</w:t>
            </w:r>
            <w:r>
              <w:rPr>
                <w:rtl/>
              </w:rPr>
              <w:t xml:space="preserve"> </w:t>
            </w:r>
            <w:r>
              <w:rPr>
                <w:rFonts w:hint="cs"/>
                <w:rtl/>
              </w:rPr>
              <w:t>ی</w:t>
            </w:r>
            <w:r>
              <w:rPr>
                <w:rFonts w:hint="eastAsia"/>
                <w:rtl/>
              </w:rPr>
              <w:t>لحدا</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إن</w:t>
            </w:r>
            <w:r>
              <w:rPr>
                <w:rtl/>
              </w:rPr>
              <w:t xml:space="preserve"> هي</w:t>
            </w:r>
            <w:r>
              <w:rPr>
                <w:rFonts w:hint="cs"/>
                <w:rtl/>
              </w:rPr>
              <w:t>ی</w:t>
            </w:r>
            <w:r>
              <w:rPr>
                <w:rFonts w:hint="eastAsia"/>
                <w:rtl/>
              </w:rPr>
              <w:t>ء</w:t>
            </w:r>
            <w:r>
              <w:rPr>
                <w:rtl/>
              </w:rPr>
              <w:t xml:space="preserve"> القبر و الاّ قعدا</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الحمل للنّعش مغشّ</w:t>
            </w:r>
            <w:r>
              <w:rPr>
                <w:rFonts w:hint="cs"/>
                <w:rtl/>
              </w:rPr>
              <w:t>ی</w:t>
            </w:r>
            <w:r>
              <w:rPr>
                <w:rtl/>
              </w:rPr>
              <w:t xml:space="preserve"> بکسا</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cs"/>
                <w:rtl/>
              </w:rPr>
              <w:t>ی</w:t>
            </w:r>
            <w:r>
              <w:rPr>
                <w:rFonts w:hint="eastAsia"/>
                <w:rtl/>
              </w:rPr>
              <w:t>ندب</w:t>
            </w:r>
            <w:r>
              <w:rPr>
                <w:rtl/>
              </w:rPr>
              <w:t xml:space="preserve"> امّا مطلقا أو للنّسا</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لي</w:t>
            </w:r>
            <w:r>
              <w:rPr>
                <w:rFonts w:hint="eastAsia"/>
                <w:rtl/>
              </w:rPr>
              <w:t>نه</w:t>
            </w:r>
            <w:r>
              <w:rPr>
                <w:rtl/>
              </w:rPr>
              <w:t xml:space="preserve"> عن طرح الث</w:t>
            </w:r>
            <w:r>
              <w:rPr>
                <w:rFonts w:hint="cs"/>
                <w:rtl/>
              </w:rPr>
              <w:t>ی</w:t>
            </w:r>
            <w:r>
              <w:rPr>
                <w:rFonts w:hint="eastAsia"/>
                <w:rtl/>
              </w:rPr>
              <w:t>اب</w:t>
            </w:r>
            <w:r>
              <w:rPr>
                <w:rtl/>
              </w:rPr>
              <w:t xml:space="preserve"> الفآخرة</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فانّه</w:t>
            </w:r>
            <w:r>
              <w:rPr>
                <w:rtl/>
              </w:rPr>
              <w:t xml:space="preserve"> أوّل عدل الآخرة</w:t>
            </w:r>
            <w:r w:rsidRPr="00725071">
              <w:rPr>
                <w:rStyle w:val="libPoemTiniChar0"/>
                <w:rtl/>
              </w:rPr>
              <w:br/>
              <w:t> </w:t>
            </w:r>
          </w:p>
        </w:tc>
      </w:tr>
      <w:tr w:rsidR="004527B3" w:rsidTr="00286294">
        <w:tblPrEx>
          <w:tblLook w:val="04A0"/>
        </w:tblPrEx>
        <w:trPr>
          <w:trHeight w:val="350"/>
        </w:trPr>
        <w:tc>
          <w:tcPr>
            <w:tcW w:w="3920" w:type="dxa"/>
          </w:tcPr>
          <w:p w:rsidR="004527B3" w:rsidRDefault="004527B3" w:rsidP="00286294">
            <w:pPr>
              <w:pStyle w:val="libPoem"/>
            </w:pPr>
            <w:r>
              <w:rPr>
                <w:rFonts w:hint="eastAsia"/>
                <w:rtl/>
              </w:rPr>
              <w:t>و</w:t>
            </w:r>
            <w:r>
              <w:rPr>
                <w:rtl/>
              </w:rPr>
              <w:t xml:space="preserve"> لي</w:t>
            </w:r>
            <w:r>
              <w:rPr>
                <w:rFonts w:hint="eastAsia"/>
                <w:rtl/>
              </w:rPr>
              <w:t>س</w:t>
            </w:r>
            <w:r>
              <w:rPr>
                <w:rtl/>
              </w:rPr>
              <w:t xml:space="preserve"> للنّساء تش</w:t>
            </w:r>
            <w:r>
              <w:rPr>
                <w:rFonts w:hint="cs"/>
                <w:rtl/>
              </w:rPr>
              <w:t>یی</w:t>
            </w:r>
            <w:r>
              <w:rPr>
                <w:rFonts w:hint="eastAsia"/>
                <w:rtl/>
              </w:rPr>
              <w:t>ع</w:t>
            </w:r>
            <w:r>
              <w:rPr>
                <w:rtl/>
              </w:rPr>
              <w:t xml:space="preserve"> و لو</w:t>
            </w:r>
            <w:r w:rsidRPr="00725071">
              <w:rPr>
                <w:rStyle w:val="libPoemTiniChar0"/>
                <w:rtl/>
              </w:rPr>
              <w:br/>
              <w:t> </w:t>
            </w:r>
          </w:p>
        </w:tc>
        <w:tc>
          <w:tcPr>
            <w:tcW w:w="279" w:type="dxa"/>
          </w:tcPr>
          <w:p w:rsidR="004527B3" w:rsidRDefault="004527B3" w:rsidP="00286294">
            <w:pPr>
              <w:pStyle w:val="libPoem"/>
              <w:rPr>
                <w:rtl/>
              </w:rPr>
            </w:pPr>
          </w:p>
        </w:tc>
        <w:tc>
          <w:tcPr>
            <w:tcW w:w="3881" w:type="dxa"/>
          </w:tcPr>
          <w:p w:rsidR="004527B3" w:rsidRDefault="004527B3" w:rsidP="00286294">
            <w:pPr>
              <w:pStyle w:val="libPoem"/>
            </w:pPr>
            <w:r>
              <w:rPr>
                <w:rFonts w:hint="eastAsia"/>
                <w:rtl/>
              </w:rPr>
              <w:t>لامرأة</w:t>
            </w:r>
            <w:r>
              <w:rPr>
                <w:rtl/>
              </w:rPr>
              <w:t xml:space="preserve"> إذ عمّهنّ ما رووا</w:t>
            </w:r>
            <w:r w:rsidRPr="00725071">
              <w:rPr>
                <w:rStyle w:val="libPoemTiniChar0"/>
                <w:rtl/>
              </w:rPr>
              <w:br/>
              <w:t> </w:t>
            </w:r>
          </w:p>
        </w:tc>
      </w:tr>
    </w:tbl>
    <w:p w:rsidR="00D94CCA" w:rsidRDefault="00A33C4B" w:rsidP="004527B3">
      <w:pPr>
        <w:pStyle w:val="libNormal"/>
        <w:rPr>
          <w:rtl/>
        </w:rPr>
      </w:pPr>
      <w:r w:rsidRPr="004527B3">
        <w:rPr>
          <w:rStyle w:val="libBold1Char"/>
          <w:rFonts w:hint="eastAsia"/>
          <w:rtl/>
        </w:rPr>
        <w:t>ش</w:t>
      </w:r>
      <w:r w:rsidRPr="004527B3">
        <w:rPr>
          <w:rStyle w:val="libBold1Char"/>
          <w:rFonts w:hint="cs"/>
          <w:rtl/>
        </w:rPr>
        <w:t>ی</w:t>
      </w:r>
      <w:r w:rsidRPr="004527B3">
        <w:rPr>
          <w:rStyle w:val="libBold1Char"/>
          <w:rFonts w:hint="eastAsia"/>
          <w:rtl/>
        </w:rPr>
        <w:t>م</w:t>
      </w:r>
      <w:r>
        <w:rPr>
          <w:rtl/>
        </w:rPr>
        <w:t>:</w:t>
      </w:r>
      <w:r>
        <w:rPr>
          <w:rFonts w:hint="eastAsia"/>
          <w:rtl/>
        </w:rPr>
        <w:t>حد</w:t>
      </w:r>
      <w:r>
        <w:rPr>
          <w:rFonts w:hint="cs"/>
          <w:rtl/>
        </w:rPr>
        <w:t>ی</w:t>
      </w:r>
      <w:r>
        <w:rPr>
          <w:rFonts w:hint="eastAsia"/>
          <w:rtl/>
        </w:rPr>
        <w:t>ث</w:t>
      </w:r>
      <w:r>
        <w:rPr>
          <w:rtl/>
        </w:rPr>
        <w:t xml:space="preserve"> ابن أش</w:t>
      </w:r>
      <w:r>
        <w:rPr>
          <w:rFonts w:hint="cs"/>
          <w:rtl/>
        </w:rPr>
        <w:t>ی</w:t>
      </w:r>
      <w:r>
        <w:rPr>
          <w:rFonts w:hint="eastAsia"/>
          <w:rtl/>
        </w:rPr>
        <w:t>م</w:t>
      </w:r>
      <w:r>
        <w:rPr>
          <w:rtl/>
        </w:rPr>
        <w:t xml:space="preserve"> </w:t>
      </w:r>
      <w:r w:rsidR="004B4B77">
        <w:rPr>
          <w:rtl/>
        </w:rPr>
        <w:t>في</w:t>
      </w:r>
      <w:r>
        <w:rPr>
          <w:rtl/>
        </w:rPr>
        <w:t xml:space="preserve"> التفو</w:t>
      </w:r>
      <w:r>
        <w:rPr>
          <w:rFonts w:hint="cs"/>
          <w:rtl/>
        </w:rPr>
        <w:t>ی</w:t>
      </w:r>
      <w:r>
        <w:rPr>
          <w:rFonts w:hint="eastAsia"/>
          <w:rtl/>
        </w:rPr>
        <w:t>ض</w:t>
      </w:r>
      <w:r>
        <w:rPr>
          <w:rtl/>
        </w:rPr>
        <w:t>.</w:t>
      </w:r>
    </w:p>
    <w:p w:rsidR="00D94CCA" w:rsidRDefault="00A33C4B" w:rsidP="004527B3">
      <w:pPr>
        <w:pStyle w:val="libNormal"/>
        <w:rPr>
          <w:rtl/>
        </w:rPr>
      </w:pPr>
      <w:r w:rsidRPr="004527B3">
        <w:rPr>
          <w:rStyle w:val="libBold1Char"/>
          <w:rFonts w:hint="eastAsia"/>
          <w:rtl/>
        </w:rPr>
        <w:t>بصائر</w:t>
      </w:r>
      <w:r w:rsidRPr="004527B3">
        <w:rPr>
          <w:rStyle w:val="libBold1Char"/>
          <w:rtl/>
        </w:rPr>
        <w:t xml:space="preserve"> الدرجات</w:t>
      </w:r>
      <w:r>
        <w:rPr>
          <w:rtl/>
        </w:rPr>
        <w:t>:عن اد</w:t>
      </w:r>
      <w:r>
        <w:rPr>
          <w:rFonts w:hint="cs"/>
          <w:rtl/>
        </w:rPr>
        <w:t>ی</w:t>
      </w:r>
      <w:r>
        <w:rPr>
          <w:rFonts w:hint="eastAsia"/>
          <w:rtl/>
        </w:rPr>
        <w:t>م</w:t>
      </w:r>
      <w:r>
        <w:rPr>
          <w:rtl/>
        </w:rPr>
        <w:t xml:space="preserve"> بن الحرّ قال: سأله موس</w:t>
      </w:r>
      <w:r>
        <w:rPr>
          <w:rFonts w:hint="cs"/>
          <w:rtl/>
        </w:rPr>
        <w:t>ی</w:t>
      </w:r>
      <w:r>
        <w:rPr>
          <w:rtl/>
        </w:rPr>
        <w:t xml:space="preserve"> بن أش</w:t>
      </w:r>
      <w:r>
        <w:rPr>
          <w:rFonts w:hint="cs"/>
          <w:rtl/>
        </w:rPr>
        <w:t>ی</w:t>
      </w:r>
      <w:r>
        <w:rPr>
          <w:rFonts w:hint="eastAsia"/>
          <w:rtl/>
        </w:rPr>
        <w:t>م،</w:t>
      </w:r>
      <w:r w:rsidR="00167E25">
        <w:rPr>
          <w:rFonts w:hint="cs"/>
          <w:rtl/>
        </w:rPr>
        <w:t>یعني</w:t>
      </w:r>
      <w:r>
        <w:rPr>
          <w:rtl/>
        </w:rPr>
        <w:t xml:space="preserve"> أبا عبد اللّه </w:t>
      </w:r>
      <w:r w:rsidR="00D665AA" w:rsidRPr="00D665AA">
        <w:rPr>
          <w:rStyle w:val="libAlaemChar"/>
          <w:rtl/>
        </w:rPr>
        <w:t>عليه‌السلام</w:t>
      </w:r>
      <w:r>
        <w:rPr>
          <w:rtl/>
        </w:rPr>
        <w:t xml:space="preserve">، عن </w:t>
      </w:r>
      <w:r w:rsidR="009D0B59">
        <w:rPr>
          <w:rtl/>
        </w:rPr>
        <w:t>اي</w:t>
      </w:r>
      <w:r>
        <w:rPr>
          <w:rFonts w:hint="eastAsia"/>
          <w:rtl/>
        </w:rPr>
        <w:t>ه</w:t>
      </w:r>
      <w:r>
        <w:rPr>
          <w:rtl/>
        </w:rPr>
        <w:t xml:space="preserve"> من کتاب اللّه فخبّره بها فلم </w:t>
      </w:r>
      <w:r>
        <w:rPr>
          <w:rFonts w:hint="cs"/>
          <w:rtl/>
        </w:rPr>
        <w:t>ی</w:t>
      </w:r>
      <w:r>
        <w:rPr>
          <w:rFonts w:hint="eastAsia"/>
          <w:rtl/>
        </w:rPr>
        <w:t>برح</w:t>
      </w:r>
      <w:r>
        <w:rPr>
          <w:rtl/>
        </w:rPr>
        <w:t xml:space="preserve"> حتّ</w:t>
      </w:r>
      <w:r>
        <w:rPr>
          <w:rFonts w:hint="cs"/>
          <w:rtl/>
        </w:rPr>
        <w:t>ی</w:t>
      </w:r>
      <w:r>
        <w:rPr>
          <w:rtl/>
        </w:rPr>
        <w:t xml:space="preserve"> دخل رجل فسأله عن تلک </w:t>
      </w:r>
      <w:r w:rsidR="004B4B77">
        <w:rPr>
          <w:rtl/>
        </w:rPr>
        <w:t>ال</w:t>
      </w:r>
      <w:r w:rsidR="009D0B59">
        <w:rPr>
          <w:rtl/>
        </w:rPr>
        <w:t>اي</w:t>
      </w:r>
      <w:r w:rsidR="004B4B77">
        <w:rPr>
          <w:rtl/>
        </w:rPr>
        <w:t>ة</w:t>
      </w:r>
      <w:r>
        <w:rPr>
          <w:rtl/>
        </w:rPr>
        <w:t xml:space="preserve"> بع</w:t>
      </w:r>
      <w:r>
        <w:rPr>
          <w:rFonts w:hint="cs"/>
          <w:rtl/>
        </w:rPr>
        <w:t>ی</w:t>
      </w:r>
      <w:r>
        <w:rPr>
          <w:rFonts w:hint="eastAsia"/>
          <w:rtl/>
        </w:rPr>
        <w:t>نها</w:t>
      </w:r>
      <w:r>
        <w:rPr>
          <w:rtl/>
        </w:rPr>
        <w:t xml:space="preserve"> فأخبره بخلاف ما أخبره،قال ابن أش</w:t>
      </w:r>
      <w:r>
        <w:rPr>
          <w:rFonts w:hint="cs"/>
          <w:rtl/>
        </w:rPr>
        <w:t>ی</w:t>
      </w:r>
      <w:r>
        <w:rPr>
          <w:rFonts w:hint="eastAsia"/>
          <w:rtl/>
        </w:rPr>
        <w:t>م</w:t>
      </w:r>
      <w:r>
        <w:rPr>
          <w:rtl/>
        </w:rPr>
        <w:t>:ف</w:t>
      </w:r>
      <w:r w:rsidR="006031DD">
        <w:rPr>
          <w:rtl/>
        </w:rPr>
        <w:t>دخلني</w:t>
      </w:r>
      <w:r>
        <w:rPr>
          <w:rtl/>
        </w:rPr>
        <w:t xml:space="preserve"> من ذلک ما شاء اللّه حتّ</w:t>
      </w:r>
      <w:r>
        <w:rPr>
          <w:rFonts w:hint="cs"/>
          <w:rtl/>
        </w:rPr>
        <w:t>ی</w:t>
      </w:r>
      <w:r>
        <w:rPr>
          <w:rtl/>
        </w:rPr>
        <w:t xml:space="preserve"> کنت کأنّ قلب</w:t>
      </w:r>
      <w:r>
        <w:rPr>
          <w:rFonts w:hint="cs"/>
          <w:rtl/>
        </w:rPr>
        <w:t>ی</w:t>
      </w:r>
      <w:r>
        <w:rPr>
          <w:rtl/>
        </w:rPr>
        <w:t xml:space="preserve"> </w:t>
      </w:r>
      <w:r>
        <w:rPr>
          <w:rFonts w:hint="cs"/>
          <w:rtl/>
        </w:rPr>
        <w:t>ی</w:t>
      </w:r>
      <w:r>
        <w:rPr>
          <w:rFonts w:hint="eastAsia"/>
          <w:rtl/>
        </w:rPr>
        <w:t>شرّح</w:t>
      </w:r>
      <w:r>
        <w:rPr>
          <w:rtl/>
        </w:rPr>
        <w:t xml:space="preserve"> با</w:t>
      </w:r>
      <w:r>
        <w:rPr>
          <w:rFonts w:hint="eastAsia"/>
          <w:rtl/>
        </w:rPr>
        <w:t>لسکاک</w:t>
      </w:r>
      <w:r>
        <w:rPr>
          <w:rFonts w:hint="cs"/>
          <w:rtl/>
        </w:rPr>
        <w:t>ی</w:t>
      </w:r>
      <w:r>
        <w:rPr>
          <w:rFonts w:hint="eastAsia"/>
          <w:rtl/>
        </w:rPr>
        <w:t>ن</w:t>
      </w:r>
      <w:r>
        <w:rPr>
          <w:rtl/>
        </w:rPr>
        <w:t xml:space="preserve"> و قلت:ترکت أبا </w:t>
      </w:r>
      <w:r w:rsidR="004B4B77">
        <w:rPr>
          <w:rtl/>
        </w:rPr>
        <w:t>قتادة</w:t>
      </w:r>
      <w:r>
        <w:rPr>
          <w:rtl/>
        </w:rPr>
        <w:t xml:space="preserve"> بالشام لا </w:t>
      </w:r>
      <w:r>
        <w:rPr>
          <w:rFonts w:hint="cs"/>
          <w:rtl/>
        </w:rPr>
        <w:t>ی</w:t>
      </w:r>
      <w:r>
        <w:rPr>
          <w:rFonts w:hint="eastAsia"/>
          <w:rtl/>
        </w:rPr>
        <w:t>خط</w:t>
      </w:r>
      <w:r w:rsidR="004527B3">
        <w:rPr>
          <w:rFonts w:hint="cs"/>
          <w:rtl/>
        </w:rPr>
        <w:t>ي</w:t>
      </w:r>
      <w:r>
        <w:rPr>
          <w:rtl/>
        </w:rPr>
        <w:t xml:space="preserve"> </w:t>
      </w:r>
      <w:r w:rsidR="004B4B77">
        <w:rPr>
          <w:rtl/>
        </w:rPr>
        <w:t>في</w:t>
      </w:r>
      <w:r>
        <w:rPr>
          <w:rtl/>
        </w:rPr>
        <w:t xml:space="preserve"> الحرف الواحد الواو و </w:t>
      </w:r>
      <w:r w:rsidR="00D85FFB">
        <w:rPr>
          <w:rtl/>
        </w:rPr>
        <w:t>شبه</w:t>
      </w:r>
      <w:r w:rsidR="004527B3">
        <w:rPr>
          <w:rFonts w:hint="cs"/>
          <w:rtl/>
        </w:rPr>
        <w:t>ه</w:t>
      </w:r>
      <w:r>
        <w:rPr>
          <w:rtl/>
        </w:rPr>
        <w:t xml:space="preserve">ا و جئت </w:t>
      </w:r>
      <w:r w:rsidR="003261A0">
        <w:rPr>
          <w:rtl/>
        </w:rPr>
        <w:t>الى</w:t>
      </w:r>
      <w:r>
        <w:rPr>
          <w:rtl/>
        </w:rPr>
        <w:t xml:space="preserve"> من </w:t>
      </w:r>
      <w:r>
        <w:rPr>
          <w:rFonts w:hint="cs"/>
          <w:rtl/>
        </w:rPr>
        <w:t>ی</w:t>
      </w:r>
      <w:r>
        <w:rPr>
          <w:rFonts w:hint="eastAsia"/>
          <w:rtl/>
        </w:rPr>
        <w:t>خط</w:t>
      </w:r>
      <w:r>
        <w:rPr>
          <w:rFonts w:hint="cs"/>
          <w:rtl/>
        </w:rPr>
        <w:t>ی</w:t>
      </w:r>
      <w:r>
        <w:rPr>
          <w:rFonts w:hint="eastAsia"/>
          <w:rtl/>
        </w:rPr>
        <w:t>ء</w:t>
      </w:r>
      <w:r>
        <w:rPr>
          <w:rtl/>
        </w:rPr>
        <w:t xml:space="preserve"> هذا الخطأ کلّه،فب</w:t>
      </w:r>
      <w:r>
        <w:rPr>
          <w:rFonts w:hint="cs"/>
          <w:rtl/>
        </w:rPr>
        <w:t>ی</w:t>
      </w:r>
      <w:r>
        <w:rPr>
          <w:rFonts w:hint="eastAsia"/>
          <w:rtl/>
        </w:rPr>
        <w:t>نا</w:t>
      </w:r>
      <w:r>
        <w:rPr>
          <w:rtl/>
        </w:rPr>
        <w:t xml:space="preserve"> أنا کذلک إذ دخل ع</w:t>
      </w:r>
      <w:r w:rsidR="009B6D3C">
        <w:rPr>
          <w:rtl/>
        </w:rPr>
        <w:t>لي</w:t>
      </w:r>
      <w:r>
        <w:rPr>
          <w:rFonts w:hint="eastAsia"/>
          <w:rtl/>
        </w:rPr>
        <w:t>ه</w:t>
      </w:r>
      <w:r>
        <w:rPr>
          <w:rtl/>
        </w:rPr>
        <w:t xml:space="preserve"> آخر فسأله عن تلک </w:t>
      </w:r>
      <w:r w:rsidR="004B4B77">
        <w:rPr>
          <w:rtl/>
        </w:rPr>
        <w:t>ال</w:t>
      </w:r>
      <w:r w:rsidR="009D0B59">
        <w:rPr>
          <w:rtl/>
        </w:rPr>
        <w:t>اي</w:t>
      </w:r>
      <w:r w:rsidR="004B4B77">
        <w:rPr>
          <w:rtl/>
        </w:rPr>
        <w:t>ة</w:t>
      </w:r>
      <w:r>
        <w:rPr>
          <w:rtl/>
        </w:rPr>
        <w:t xml:space="preserve"> بع</w:t>
      </w:r>
      <w:r>
        <w:rPr>
          <w:rFonts w:hint="cs"/>
          <w:rtl/>
        </w:rPr>
        <w:t>ی</w:t>
      </w:r>
      <w:r>
        <w:rPr>
          <w:rFonts w:hint="eastAsia"/>
          <w:rtl/>
        </w:rPr>
        <w:t>نها</w:t>
      </w:r>
      <w:r>
        <w:rPr>
          <w:rtl/>
        </w:rPr>
        <w:t xml:space="preserve"> فأخبره بخلاف ما </w:t>
      </w:r>
      <w:r w:rsidR="006926E7">
        <w:rPr>
          <w:rtl/>
        </w:rPr>
        <w:t>أخبرني</w:t>
      </w:r>
      <w:r>
        <w:rPr>
          <w:rtl/>
        </w:rPr>
        <w:t xml:space="preserve"> و ال</w:t>
      </w:r>
      <w:r w:rsidR="004B4B77">
        <w:rPr>
          <w:rtl/>
        </w:rPr>
        <w:t>ذي</w:t>
      </w:r>
      <w:r>
        <w:rPr>
          <w:rtl/>
        </w:rPr>
        <w:t xml:space="preserve"> سأله ب</w:t>
      </w:r>
      <w:r w:rsidR="004B4B77">
        <w:rPr>
          <w:rtl/>
        </w:rPr>
        <w:t>عدي</w:t>
      </w:r>
      <w:r>
        <w:rPr>
          <w:rtl/>
        </w:rPr>
        <w:t xml:space="preserve"> فتج</w:t>
      </w:r>
      <w:r w:rsidR="009B6D3C">
        <w:rPr>
          <w:rtl/>
        </w:rPr>
        <w:t>لي</w:t>
      </w:r>
      <w:r>
        <w:rPr>
          <w:rtl/>
        </w:rPr>
        <w:t xml:space="preserve"> </w:t>
      </w:r>
      <w:r w:rsidR="004B4B77">
        <w:rPr>
          <w:rtl/>
        </w:rPr>
        <w:t>عنّي</w:t>
      </w:r>
      <w:r>
        <w:rPr>
          <w:rtl/>
        </w:rPr>
        <w:t xml:space="preserve"> و علمت انّ ذلک تعمّد منه،فحدّثت </w:t>
      </w:r>
      <w:r w:rsidR="00167E25">
        <w:rPr>
          <w:rtl/>
        </w:rPr>
        <w:t>نفسي</w:t>
      </w:r>
      <w:r>
        <w:rPr>
          <w:rtl/>
        </w:rPr>
        <w:t xml:space="preserve"> ب</w:t>
      </w:r>
      <w:r w:rsidR="004B4B77">
        <w:rPr>
          <w:rtl/>
        </w:rPr>
        <w:t>شيء</w:t>
      </w:r>
      <w:r>
        <w:rPr>
          <w:rtl/>
        </w:rPr>
        <w:t xml:space="preserve"> فالتفت </w:t>
      </w:r>
      <w:r w:rsidR="003261A0">
        <w:rPr>
          <w:rtl/>
        </w:rPr>
        <w:t>الى</w:t>
      </w:r>
      <w:r>
        <w:rPr>
          <w:rtl/>
        </w:rPr>
        <w:t xml:space="preserve"> أبو عبد اللّه </w:t>
      </w:r>
      <w:r w:rsidR="00D665AA" w:rsidRPr="00D665AA">
        <w:rPr>
          <w:rStyle w:val="libAlaemChar"/>
          <w:rtl/>
        </w:rPr>
        <w:t>عليه‌السلام</w:t>
      </w:r>
      <w:r>
        <w:rPr>
          <w:rtl/>
        </w:rPr>
        <w:t xml:space="preserve"> فقال:</w:t>
      </w:r>
      <w:r>
        <w:rPr>
          <w:rFonts w:hint="cs"/>
          <w:rtl/>
        </w:rPr>
        <w:t>ی</w:t>
      </w:r>
      <w:r>
        <w:rPr>
          <w:rFonts w:hint="eastAsia"/>
          <w:rtl/>
        </w:rPr>
        <w:t>ا</w:t>
      </w:r>
      <w:r>
        <w:rPr>
          <w:rtl/>
        </w:rPr>
        <w:t xml:space="preserve"> ابن أش</w:t>
      </w:r>
      <w:r>
        <w:rPr>
          <w:rFonts w:hint="cs"/>
          <w:rtl/>
        </w:rPr>
        <w:t>ی</w:t>
      </w:r>
      <w:r>
        <w:rPr>
          <w:rFonts w:hint="eastAsia"/>
          <w:rtl/>
        </w:rPr>
        <w:t>م</w:t>
      </w:r>
      <w:r>
        <w:rPr>
          <w:rtl/>
        </w:rPr>
        <w:t xml:space="preserve"> لا تفعل کذا و کذا ف</w:t>
      </w:r>
      <w:r w:rsidR="006926E7">
        <w:rPr>
          <w:rtl/>
        </w:rPr>
        <w:t>حدّثني</w:t>
      </w:r>
      <w:r>
        <w:rPr>
          <w:rtl/>
        </w:rPr>
        <w:t xml:space="preserve"> عن الأمر ال</w:t>
      </w:r>
      <w:r w:rsidR="004B4B77">
        <w:rPr>
          <w:rtl/>
        </w:rPr>
        <w:t>ذي</w:t>
      </w:r>
      <w:r>
        <w:rPr>
          <w:rtl/>
        </w:rPr>
        <w:t xml:space="preserve"> حدّثت به </w:t>
      </w:r>
      <w:r w:rsidR="00167E25">
        <w:rPr>
          <w:rtl/>
        </w:rPr>
        <w:t>نفسي</w:t>
      </w:r>
      <w:r>
        <w:rPr>
          <w:rtl/>
        </w:rPr>
        <w:t xml:space="preserve"> ثمّ قال:</w:t>
      </w:r>
      <w:r>
        <w:rPr>
          <w:rFonts w:hint="cs"/>
          <w:rtl/>
        </w:rPr>
        <w:t>ی</w:t>
      </w:r>
      <w:r>
        <w:rPr>
          <w:rFonts w:hint="eastAsia"/>
          <w:rtl/>
        </w:rPr>
        <w:t>ا</w:t>
      </w:r>
      <w:r>
        <w:rPr>
          <w:rtl/>
        </w:rPr>
        <w:t xml:space="preserve"> ابن أش</w:t>
      </w:r>
      <w:r>
        <w:rPr>
          <w:rFonts w:hint="cs"/>
          <w:rtl/>
        </w:rPr>
        <w:t>ی</w:t>
      </w:r>
      <w:r>
        <w:rPr>
          <w:rFonts w:hint="eastAsia"/>
          <w:rtl/>
        </w:rPr>
        <w:t>م</w:t>
      </w:r>
      <w:r>
        <w:rPr>
          <w:rtl/>
        </w:rPr>
        <w:t xml:space="preserve"> انّ اللّه فوّض </w:t>
      </w:r>
      <w:r w:rsidR="003261A0">
        <w:rPr>
          <w:rtl/>
        </w:rPr>
        <w:t>الى</w:t>
      </w:r>
      <w:r>
        <w:rPr>
          <w:rtl/>
        </w:rPr>
        <w:t xml:space="preserve"> س</w:t>
      </w:r>
      <w:r w:rsidR="009B6D3C">
        <w:rPr>
          <w:rtl/>
        </w:rPr>
        <w:t>لي</w:t>
      </w:r>
      <w:r>
        <w:rPr>
          <w:rFonts w:hint="eastAsia"/>
          <w:rtl/>
        </w:rPr>
        <w:t>مان</w:t>
      </w:r>
      <w:r>
        <w:rPr>
          <w:rtl/>
        </w:rPr>
        <w:t xml:space="preserve"> بن داود </w:t>
      </w:r>
      <w:r w:rsidR="00D665AA" w:rsidRPr="00D665AA">
        <w:rPr>
          <w:rStyle w:val="libAlaemChar"/>
          <w:rtl/>
        </w:rPr>
        <w:t>عليهما‌السلام</w:t>
      </w:r>
      <w:r>
        <w:rPr>
          <w:rtl/>
        </w:rPr>
        <w:t xml:space="preserve"> فقال:</w:t>
      </w:r>
    </w:p>
    <w:p w:rsidR="00643081" w:rsidRDefault="00643081" w:rsidP="00A33C4B">
      <w:pPr>
        <w:pStyle w:val="libNormal"/>
        <w:rPr>
          <w:rtl/>
        </w:rPr>
      </w:pPr>
      <w:r>
        <w:rPr>
          <w:rFonts w:hint="eastAsia"/>
          <w:rtl/>
        </w:rPr>
        <w:br w:type="page"/>
      </w:r>
    </w:p>
    <w:p w:rsidR="00D94CCA" w:rsidRDefault="00643081" w:rsidP="008C2DE0">
      <w:pPr>
        <w:pStyle w:val="libNormal0"/>
        <w:rPr>
          <w:rtl/>
        </w:rPr>
      </w:pPr>
      <w:r w:rsidRPr="00643081">
        <w:rPr>
          <w:rStyle w:val="libAlaemChar"/>
          <w:rFonts w:hint="eastAsia"/>
          <w:rtl/>
        </w:rPr>
        <w:lastRenderedPageBreak/>
        <w:t>(</w:t>
      </w:r>
      <w:r w:rsidR="00A33C4B" w:rsidRPr="008C2DE0">
        <w:rPr>
          <w:rStyle w:val="libAieChar"/>
          <w:rFonts w:hint="eastAsia"/>
          <w:rtl/>
        </w:rPr>
        <w:t>هٰذٰا</w:t>
      </w:r>
      <w:r w:rsidR="00A33C4B" w:rsidRPr="008C2DE0">
        <w:rPr>
          <w:rStyle w:val="libAieChar"/>
          <w:rtl/>
        </w:rPr>
        <w:t xml:space="preserve"> عَطٰاؤُنٰا فَامْنُنْ أَوْ أَمْسِکْ </w:t>
      </w:r>
      <w:r w:rsidR="00C81F56" w:rsidRPr="008C2DE0">
        <w:rPr>
          <w:rStyle w:val="libAieChar"/>
          <w:rtl/>
        </w:rPr>
        <w:t>بغي</w:t>
      </w:r>
      <w:r w:rsidR="00A33C4B" w:rsidRPr="008C2DE0">
        <w:rPr>
          <w:rStyle w:val="libAieChar"/>
          <w:rFonts w:hint="eastAsia"/>
          <w:rtl/>
        </w:rPr>
        <w:t>رِ</w:t>
      </w:r>
      <w:r w:rsidR="00A33C4B" w:rsidRPr="008C2DE0">
        <w:rPr>
          <w:rStyle w:val="libAieChar"/>
          <w:rtl/>
        </w:rPr>
        <w:t xml:space="preserve"> حِسٰابٍ</w:t>
      </w:r>
      <w:r w:rsidRPr="00643081">
        <w:rPr>
          <w:rStyle w:val="libAlaemChar"/>
          <w:rtl/>
        </w:rPr>
        <w:t>)</w:t>
      </w:r>
      <w:r>
        <w:rPr>
          <w:rStyle w:val="libFootnotenumChar"/>
          <w:rtl/>
        </w:rPr>
        <w:t>(1)</w:t>
      </w:r>
      <w:r w:rsidR="00A33C4B">
        <w:rPr>
          <w:rtl/>
        </w:rPr>
        <w:t xml:space="preserve">.و فوّض </w:t>
      </w:r>
      <w:r w:rsidR="003261A0">
        <w:rPr>
          <w:rtl/>
        </w:rPr>
        <w:t>الى</w:t>
      </w:r>
      <w:r w:rsidR="00A33C4B">
        <w:rPr>
          <w:rtl/>
        </w:rPr>
        <w:t xml:space="preserve"> </w:t>
      </w:r>
      <w:r w:rsidR="004B4B77">
        <w:rPr>
          <w:rtl/>
        </w:rPr>
        <w:t>نبيّ</w:t>
      </w:r>
      <w:r w:rsidR="00A33C4B">
        <w:rPr>
          <w:rFonts w:hint="eastAsia"/>
          <w:rtl/>
        </w:rPr>
        <w:t>ه</w:t>
      </w:r>
      <w:r w:rsidR="00A33C4B">
        <w:rPr>
          <w:rtl/>
        </w:rPr>
        <w:t xml:space="preserve"> فقال: </w:t>
      </w:r>
      <w:r w:rsidRPr="00643081">
        <w:rPr>
          <w:rStyle w:val="libAlaemChar"/>
          <w:rtl/>
        </w:rPr>
        <w:t>(</w:t>
      </w:r>
      <w:r w:rsidR="00A33C4B" w:rsidRPr="00643081">
        <w:rPr>
          <w:rStyle w:val="libAieChar"/>
          <w:rtl/>
        </w:rPr>
        <w:t>مٰا آتٰاکُمُ الرَّسُولُ فَخُذُوهُ وَ مٰا نَهٰاکُمْ عَنْهُ فَانْتَهُوا</w:t>
      </w:r>
      <w:r w:rsidRPr="00643081">
        <w:rPr>
          <w:rStyle w:val="libAlaemChar"/>
          <w:rtl/>
        </w:rPr>
        <w:t>)</w:t>
      </w:r>
      <w:r w:rsidR="00A33C4B">
        <w:rPr>
          <w:rtl/>
        </w:rPr>
        <w:t xml:space="preserve"> </w:t>
      </w:r>
      <w:r>
        <w:rPr>
          <w:rStyle w:val="libFootnotenumChar"/>
          <w:rtl/>
        </w:rPr>
        <w:t>(2)</w:t>
      </w:r>
      <w:r w:rsidR="00A33C4B">
        <w:rPr>
          <w:rtl/>
        </w:rPr>
        <w:t xml:space="preserve">فما فوّض </w:t>
      </w:r>
      <w:r w:rsidR="003261A0">
        <w:rPr>
          <w:rtl/>
        </w:rPr>
        <w:t>الى</w:t>
      </w:r>
      <w:r w:rsidR="00A33C4B">
        <w:rPr>
          <w:rtl/>
        </w:rPr>
        <w:t xml:space="preserve"> </w:t>
      </w:r>
      <w:r w:rsidR="004B4B77">
        <w:rPr>
          <w:rtl/>
        </w:rPr>
        <w:t>نبيّ</w:t>
      </w:r>
      <w:r w:rsidR="00A33C4B">
        <w:rPr>
          <w:rFonts w:hint="eastAsia"/>
          <w:rtl/>
        </w:rPr>
        <w:t>ه</w:t>
      </w:r>
      <w:r w:rsidR="00A33C4B">
        <w:rPr>
          <w:rtl/>
        </w:rPr>
        <w:t xml:space="preserve"> فقد فوّض </w:t>
      </w:r>
      <w:r w:rsidR="00265D50">
        <w:rPr>
          <w:rtl/>
        </w:rPr>
        <w:t>الينا</w:t>
      </w:r>
      <w:r w:rsidR="00A33C4B">
        <w:rPr>
          <w:rFonts w:hint="eastAsia"/>
          <w:rtl/>
        </w:rPr>
        <w:t>،</w:t>
      </w:r>
      <w:r w:rsidR="00A33C4B">
        <w:rPr>
          <w:rFonts w:hint="cs"/>
          <w:rtl/>
        </w:rPr>
        <w:t>ی</w:t>
      </w:r>
      <w:r w:rsidR="00A33C4B">
        <w:rPr>
          <w:rFonts w:hint="eastAsia"/>
          <w:rtl/>
        </w:rPr>
        <w:t>ابن</w:t>
      </w:r>
      <w:r w:rsidR="00A33C4B">
        <w:rPr>
          <w:rtl/>
        </w:rPr>
        <w:t xml:space="preserve"> أش</w:t>
      </w:r>
      <w:r w:rsidR="00A33C4B">
        <w:rPr>
          <w:rFonts w:hint="cs"/>
          <w:rtl/>
        </w:rPr>
        <w:t>ی</w:t>
      </w:r>
      <w:r w:rsidR="00A33C4B">
        <w:rPr>
          <w:rFonts w:hint="eastAsia"/>
          <w:rtl/>
        </w:rPr>
        <w:t>م</w:t>
      </w:r>
      <w:r w:rsidR="00A33C4B">
        <w:rPr>
          <w:rtl/>
        </w:rPr>
        <w:t xml:space="preserve"> من </w:t>
      </w:r>
      <w:r w:rsidR="00A33C4B">
        <w:rPr>
          <w:rFonts w:hint="cs"/>
          <w:rtl/>
        </w:rPr>
        <w:t>ی</w:t>
      </w:r>
      <w:r w:rsidR="00A33C4B">
        <w:rPr>
          <w:rFonts w:hint="eastAsia"/>
          <w:rtl/>
        </w:rPr>
        <w:t>رد</w:t>
      </w:r>
      <w:r w:rsidR="00A33C4B">
        <w:rPr>
          <w:rtl/>
        </w:rPr>
        <w:t xml:space="preserve"> اللّه أن </w:t>
      </w:r>
      <w:r w:rsidR="00A33C4B">
        <w:rPr>
          <w:rFonts w:hint="cs"/>
          <w:rtl/>
        </w:rPr>
        <w:t>ی</w:t>
      </w:r>
      <w:r w:rsidR="003261A0">
        <w:rPr>
          <w:rFonts w:hint="eastAsia"/>
          <w:rtl/>
        </w:rPr>
        <w:t>هدیة</w:t>
      </w:r>
      <w:r w:rsidR="00A33C4B">
        <w:rPr>
          <w:rtl/>
        </w:rPr>
        <w:t xml:space="preserve"> </w:t>
      </w:r>
      <w:r w:rsidR="00A33C4B">
        <w:rPr>
          <w:rFonts w:hint="cs"/>
          <w:rtl/>
        </w:rPr>
        <w:t>ی</w:t>
      </w:r>
      <w:r w:rsidR="00A33C4B">
        <w:rPr>
          <w:rFonts w:hint="eastAsia"/>
          <w:rtl/>
        </w:rPr>
        <w:t>شرح</w:t>
      </w:r>
      <w:r w:rsidR="00A33C4B">
        <w:rPr>
          <w:rtl/>
        </w:rPr>
        <w:t xml:space="preserve"> صدره للإسلام و من </w:t>
      </w:r>
      <w:r w:rsidR="00A33C4B">
        <w:rPr>
          <w:rFonts w:hint="cs"/>
          <w:rtl/>
        </w:rPr>
        <w:t>ی</w:t>
      </w:r>
      <w:r w:rsidR="00A33C4B">
        <w:rPr>
          <w:rFonts w:hint="eastAsia"/>
          <w:rtl/>
        </w:rPr>
        <w:t>رد</w:t>
      </w:r>
      <w:r w:rsidR="00A33C4B">
        <w:rPr>
          <w:rtl/>
        </w:rPr>
        <w:t xml:space="preserve"> أن </w:t>
      </w:r>
      <w:r w:rsidR="00A33C4B">
        <w:rPr>
          <w:rFonts w:hint="cs"/>
          <w:rtl/>
        </w:rPr>
        <w:t>ی</w:t>
      </w:r>
      <w:r w:rsidR="00A33C4B">
        <w:rPr>
          <w:rFonts w:hint="eastAsia"/>
          <w:rtl/>
        </w:rPr>
        <w:t>ضلّه</w:t>
      </w:r>
      <w:r w:rsidR="00A33C4B">
        <w:rPr>
          <w:rtl/>
        </w:rPr>
        <w:t xml:space="preserve"> </w:t>
      </w:r>
      <w:r w:rsidR="00A33C4B">
        <w:rPr>
          <w:rFonts w:hint="cs"/>
          <w:rtl/>
        </w:rPr>
        <w:t>ی</w:t>
      </w:r>
      <w:r w:rsidR="00A33C4B">
        <w:rPr>
          <w:rFonts w:hint="eastAsia"/>
          <w:rtl/>
        </w:rPr>
        <w:t>جعل</w:t>
      </w:r>
      <w:r w:rsidR="00A33C4B">
        <w:rPr>
          <w:rtl/>
        </w:rPr>
        <w:t xml:space="preserve"> صدره ض</w:t>
      </w:r>
      <w:r w:rsidR="00A33C4B">
        <w:rPr>
          <w:rFonts w:hint="cs"/>
          <w:rtl/>
        </w:rPr>
        <w:t>یّ</w:t>
      </w:r>
      <w:r w:rsidR="00A33C4B">
        <w:rPr>
          <w:rFonts w:hint="eastAsia"/>
          <w:rtl/>
        </w:rPr>
        <w:t>قا</w:t>
      </w:r>
      <w:r w:rsidR="00A33C4B">
        <w:rPr>
          <w:rtl/>
        </w:rPr>
        <w:t xml:space="preserve"> حرجا،أ تدر</w:t>
      </w:r>
      <w:r w:rsidR="00A33C4B">
        <w:rPr>
          <w:rFonts w:hint="cs"/>
          <w:rtl/>
        </w:rPr>
        <w:t>ی</w:t>
      </w:r>
      <w:r w:rsidR="00A33C4B">
        <w:rPr>
          <w:rtl/>
        </w:rPr>
        <w:t xml:space="preserve"> ما الحرج؟قلت:لا،فقال ب</w:t>
      </w:r>
      <w:r w:rsidR="00A33C4B">
        <w:rPr>
          <w:rFonts w:hint="cs"/>
          <w:rtl/>
        </w:rPr>
        <w:t>ی</w:t>
      </w:r>
      <w:r w:rsidR="00A33C4B">
        <w:rPr>
          <w:rFonts w:hint="eastAsia"/>
          <w:rtl/>
        </w:rPr>
        <w:t>ده</w:t>
      </w:r>
      <w:r w:rsidR="00A33C4B">
        <w:rPr>
          <w:rtl/>
        </w:rPr>
        <w:t xml:space="preserve"> و ض</w:t>
      </w:r>
      <w:r w:rsidR="00A33C4B">
        <w:rPr>
          <w:rFonts w:hint="eastAsia"/>
          <w:rtl/>
        </w:rPr>
        <w:t>مّ</w:t>
      </w:r>
      <w:r w:rsidR="00A33C4B">
        <w:rPr>
          <w:rtl/>
        </w:rPr>
        <w:t xml:space="preserve"> أصابعه:کال</w:t>
      </w:r>
      <w:r w:rsidR="004B4B77">
        <w:rPr>
          <w:rtl/>
        </w:rPr>
        <w:t>شيء</w:t>
      </w:r>
      <w:r w:rsidR="00A33C4B">
        <w:rPr>
          <w:rtl/>
        </w:rPr>
        <w:t xml:space="preserve"> المصمت ال</w:t>
      </w:r>
      <w:r w:rsidR="004B4B77">
        <w:rPr>
          <w:rtl/>
        </w:rPr>
        <w:t>ذي</w:t>
      </w:r>
      <w:r w:rsidR="00A33C4B">
        <w:rPr>
          <w:rtl/>
        </w:rPr>
        <w:t xml:space="preserve"> لا </w:t>
      </w:r>
      <w:r w:rsidR="00A33C4B">
        <w:rPr>
          <w:rFonts w:hint="cs"/>
          <w:rtl/>
        </w:rPr>
        <w:t>ی</w:t>
      </w:r>
      <w:r w:rsidR="00A33C4B">
        <w:rPr>
          <w:rFonts w:hint="eastAsia"/>
          <w:rtl/>
        </w:rPr>
        <w:t>خرج</w:t>
      </w:r>
      <w:r w:rsidR="00A33C4B">
        <w:rPr>
          <w:rtl/>
        </w:rPr>
        <w:t xml:space="preserve"> منه </w:t>
      </w:r>
      <w:r w:rsidR="004B4B77">
        <w:rPr>
          <w:rtl/>
        </w:rPr>
        <w:t>شيء</w:t>
      </w:r>
      <w:r w:rsidR="00A33C4B">
        <w:rPr>
          <w:rtl/>
        </w:rPr>
        <w:t xml:space="preserve"> و لا </w:t>
      </w:r>
      <w:r w:rsidR="00A33C4B">
        <w:rPr>
          <w:rFonts w:hint="cs"/>
          <w:rtl/>
        </w:rPr>
        <w:t>ی</w:t>
      </w:r>
      <w:r w:rsidR="00A33C4B">
        <w:rPr>
          <w:rFonts w:hint="eastAsia"/>
          <w:rtl/>
        </w:rPr>
        <w:t>دخل</w:t>
      </w:r>
      <w:r w:rsidR="00A33C4B">
        <w:rPr>
          <w:rtl/>
        </w:rPr>
        <w:t xml:space="preserve"> </w:t>
      </w:r>
      <w:r w:rsidR="004B4B77">
        <w:rPr>
          <w:rtl/>
        </w:rPr>
        <w:t>في</w:t>
      </w:r>
      <w:r w:rsidR="00A33C4B">
        <w:rPr>
          <w:rFonts w:hint="eastAsia"/>
          <w:rtl/>
        </w:rPr>
        <w:t>ه</w:t>
      </w:r>
      <w:r w:rsidR="00A33C4B">
        <w:rPr>
          <w:rtl/>
        </w:rPr>
        <w:t xml:space="preserve"> </w:t>
      </w:r>
      <w:r w:rsidR="004B4B77">
        <w:rPr>
          <w:rtl/>
        </w:rPr>
        <w:t>شيء</w:t>
      </w:r>
      <w:r w:rsidR="00A33C4B">
        <w:rPr>
          <w:rtl/>
        </w:rPr>
        <w:t xml:space="preserve"> </w:t>
      </w:r>
      <w:r>
        <w:rPr>
          <w:rStyle w:val="libFootnotenumChar"/>
          <w:rtl/>
        </w:rPr>
        <w:t>(3)</w:t>
      </w:r>
      <w:r w:rsidR="00A33C4B">
        <w:rPr>
          <w:rtl/>
        </w:rPr>
        <w:t>.</w:t>
      </w:r>
    </w:p>
    <w:p w:rsidR="008C2DE0" w:rsidRDefault="00A33C4B" w:rsidP="008C2DE0">
      <w:pPr>
        <w:pStyle w:val="libCenterBold2"/>
        <w:rPr>
          <w:rtl/>
        </w:rPr>
      </w:pPr>
      <w:r>
        <w:rPr>
          <w:rFonts w:hint="eastAsia"/>
          <w:rtl/>
        </w:rPr>
        <w:t>تمّ</w:t>
      </w:r>
      <w:r>
        <w:rPr>
          <w:rtl/>
        </w:rPr>
        <w:t xml:space="preserve"> باب الش</w:t>
      </w:r>
      <w:r>
        <w:rPr>
          <w:rFonts w:hint="cs"/>
          <w:rtl/>
        </w:rPr>
        <w:t>ی</w:t>
      </w:r>
      <w:r>
        <w:rPr>
          <w:rFonts w:hint="eastAsia"/>
          <w:rtl/>
        </w:rPr>
        <w:t>ن</w:t>
      </w:r>
      <w:r>
        <w:rPr>
          <w:rtl/>
        </w:rPr>
        <w:t xml:space="preserve"> من کتاب </w:t>
      </w:r>
      <w:r w:rsidR="00A60431">
        <w:rPr>
          <w:rtl/>
        </w:rPr>
        <w:t>سفينة</w:t>
      </w:r>
      <w:r>
        <w:rPr>
          <w:rtl/>
        </w:rPr>
        <w:t xml:space="preserve"> البحار و </w:t>
      </w:r>
      <w:r w:rsidR="009B6D3C">
        <w:rPr>
          <w:rtl/>
        </w:rPr>
        <w:t>مدینة</w:t>
      </w:r>
      <w:r>
        <w:rPr>
          <w:rtl/>
        </w:rPr>
        <w:t xml:space="preserve"> الحکم و الآثار ب</w:t>
      </w:r>
      <w:r>
        <w:rPr>
          <w:rFonts w:hint="cs"/>
          <w:rtl/>
        </w:rPr>
        <w:t>ی</w:t>
      </w:r>
      <w:r>
        <w:rPr>
          <w:rFonts w:hint="eastAsia"/>
          <w:rtl/>
        </w:rPr>
        <w:t>د</w:t>
      </w:r>
    </w:p>
    <w:p w:rsidR="008C2DE0" w:rsidRDefault="004B4B77" w:rsidP="008C2DE0">
      <w:pPr>
        <w:pStyle w:val="libCenterBold2"/>
        <w:rPr>
          <w:rtl/>
        </w:rPr>
      </w:pPr>
      <w:r>
        <w:rPr>
          <w:rtl/>
        </w:rPr>
        <w:t>مؤلّف</w:t>
      </w:r>
      <w:r w:rsidR="008C2DE0">
        <w:rPr>
          <w:rFonts w:hint="cs"/>
          <w:rtl/>
        </w:rPr>
        <w:t xml:space="preserve">ه </w:t>
      </w:r>
      <w:r w:rsidR="00A33C4B">
        <w:rPr>
          <w:rtl/>
        </w:rPr>
        <w:t>عبّاس بن محمّد رضا ال</w:t>
      </w:r>
      <w:r w:rsidR="00712DE8">
        <w:rPr>
          <w:rtl/>
        </w:rPr>
        <w:t>قمّيّ</w:t>
      </w:r>
      <w:r w:rsidR="00A33C4B">
        <w:rPr>
          <w:rtl/>
        </w:rPr>
        <w:t xml:space="preserve"> ع</w:t>
      </w:r>
      <w:r>
        <w:rPr>
          <w:rtl/>
        </w:rPr>
        <w:t>في</w:t>
      </w:r>
      <w:r w:rsidR="00A33C4B">
        <w:rPr>
          <w:rtl/>
        </w:rPr>
        <w:t xml:space="preserve"> عنهما</w:t>
      </w:r>
    </w:p>
    <w:p w:rsidR="008C2DE0" w:rsidRDefault="00A33C4B" w:rsidP="008C2DE0">
      <w:pPr>
        <w:pStyle w:val="libCenterBold2"/>
        <w:rPr>
          <w:rtl/>
        </w:rPr>
      </w:pPr>
      <w:r>
        <w:rPr>
          <w:rtl/>
        </w:rPr>
        <w:t>و بتمامه تمّ المجلّد الأوّل منه</w:t>
      </w:r>
    </w:p>
    <w:p w:rsidR="008C2DE0" w:rsidRDefault="00A33C4B" w:rsidP="008C2DE0">
      <w:pPr>
        <w:pStyle w:val="libCenterBold2"/>
        <w:rPr>
          <w:rtl/>
        </w:rPr>
      </w:pPr>
      <w:r>
        <w:rPr>
          <w:rtl/>
        </w:rPr>
        <w:t xml:space="preserve">و </w:t>
      </w:r>
      <w:r>
        <w:rPr>
          <w:rFonts w:hint="cs"/>
          <w:rtl/>
        </w:rPr>
        <w:t>ی</w:t>
      </w:r>
      <w:r>
        <w:rPr>
          <w:rFonts w:hint="eastAsia"/>
          <w:rtl/>
        </w:rPr>
        <w:t>تلوه</w:t>
      </w:r>
      <w:r>
        <w:rPr>
          <w:rtl/>
        </w:rPr>
        <w:t xml:space="preserve"> المجلّد ال</w:t>
      </w:r>
      <w:r w:rsidR="00A638DD">
        <w:rPr>
          <w:rtl/>
        </w:rPr>
        <w:t>ثاني</w:t>
      </w:r>
      <w:r>
        <w:rPr>
          <w:rtl/>
        </w:rPr>
        <w:t xml:space="preserve"> أوّله باب الصاد ال</w:t>
      </w:r>
      <w:r w:rsidR="000417EE">
        <w:rPr>
          <w:rtl/>
        </w:rPr>
        <w:t>مهملة</w:t>
      </w:r>
    </w:p>
    <w:p w:rsidR="00D94CCA" w:rsidRDefault="00A33C4B" w:rsidP="008C2DE0">
      <w:pPr>
        <w:pStyle w:val="libCenterBold2"/>
        <w:rPr>
          <w:rtl/>
        </w:rPr>
      </w:pPr>
      <w:r>
        <w:rPr>
          <w:rtl/>
        </w:rPr>
        <w:t>و الحمد للّه أوّلا و آخرا و ص</w:t>
      </w:r>
      <w:r w:rsidR="009B6D3C">
        <w:rPr>
          <w:rtl/>
        </w:rPr>
        <w:t>ل</w:t>
      </w:r>
      <w:r w:rsidR="008C2DE0">
        <w:rPr>
          <w:rFonts w:hint="cs"/>
          <w:rtl/>
        </w:rPr>
        <w:t>ى</w:t>
      </w:r>
      <w:r>
        <w:rPr>
          <w:rtl/>
        </w:rPr>
        <w:t xml:space="preserve"> اللّه ع</w:t>
      </w:r>
      <w:r w:rsidR="009B6D3C">
        <w:rPr>
          <w:rtl/>
        </w:rPr>
        <w:t>ل</w:t>
      </w:r>
      <w:r w:rsidR="008C2DE0">
        <w:rPr>
          <w:rFonts w:hint="cs"/>
          <w:rtl/>
        </w:rPr>
        <w:t>ى</w:t>
      </w:r>
      <w:r>
        <w:rPr>
          <w:rtl/>
        </w:rPr>
        <w:t xml:space="preserve"> محمّد و آله الطاهر</w:t>
      </w:r>
      <w:r>
        <w:rPr>
          <w:rFonts w:hint="cs"/>
          <w:rtl/>
        </w:rPr>
        <w:t>ی</w:t>
      </w:r>
      <w:r>
        <w:rPr>
          <w:rFonts w:hint="eastAsia"/>
          <w:rtl/>
        </w:rPr>
        <w:t>ن</w:t>
      </w:r>
    </w:p>
    <w:p w:rsidR="007A0760" w:rsidRPr="00643081" w:rsidRDefault="007A0760" w:rsidP="007A0760">
      <w:pPr>
        <w:pStyle w:val="libLine"/>
        <w:rPr>
          <w:rStyle w:val="libFootnote0Char"/>
          <w:rtl/>
        </w:rPr>
      </w:pPr>
      <w:r>
        <w:rPr>
          <w:rFonts w:hint="eastAsia"/>
          <w:rtl/>
        </w:rPr>
        <w:t>____________________</w:t>
      </w:r>
    </w:p>
    <w:p w:rsidR="007A0760" w:rsidRDefault="007A0760" w:rsidP="007A0760">
      <w:pPr>
        <w:pStyle w:val="libFootnote0"/>
        <w:rPr>
          <w:rtl/>
        </w:rPr>
      </w:pPr>
      <w:r>
        <w:rPr>
          <w:rFonts w:hint="cs"/>
          <w:rtl/>
        </w:rPr>
        <w:t>(1) سورة ص/الآية39.</w:t>
      </w:r>
    </w:p>
    <w:p w:rsidR="007A0760" w:rsidRDefault="007A0760" w:rsidP="007A0760">
      <w:pPr>
        <w:pStyle w:val="libFootnote0"/>
        <w:rPr>
          <w:rtl/>
        </w:rPr>
      </w:pPr>
      <w:r>
        <w:rPr>
          <w:rFonts w:hint="cs"/>
          <w:rtl/>
        </w:rPr>
        <w:t>(2) سورة الحشر/الآية7.</w:t>
      </w:r>
    </w:p>
    <w:p w:rsidR="007A0760" w:rsidRDefault="007A0760" w:rsidP="007A0760">
      <w:pPr>
        <w:pStyle w:val="libFootnote0"/>
        <w:rPr>
          <w:rtl/>
        </w:rPr>
      </w:pPr>
      <w:r>
        <w:rPr>
          <w:rFonts w:hint="cs"/>
          <w:rtl/>
        </w:rPr>
        <w:t>(3) ق:7/81/260،ج:25/332.</w:t>
      </w:r>
    </w:p>
    <w:p w:rsidR="00643081" w:rsidRDefault="00643081" w:rsidP="00A33C4B">
      <w:pPr>
        <w:pStyle w:val="libNormal"/>
        <w:rPr>
          <w:rtl/>
        </w:rPr>
      </w:pPr>
      <w:r>
        <w:rPr>
          <w:rFonts w:hint="eastAsia"/>
          <w:rtl/>
        </w:rPr>
        <w:br w:type="page"/>
      </w:r>
    </w:p>
    <w:p w:rsidR="007A0760" w:rsidRDefault="007A0760" w:rsidP="007A0760">
      <w:pPr>
        <w:pStyle w:val="Heading3Center"/>
        <w:rPr>
          <w:rtl/>
        </w:rPr>
      </w:pPr>
      <w:bookmarkStart w:id="40" w:name="_Toc473479085"/>
      <w:r>
        <w:rPr>
          <w:rFonts w:hint="cs"/>
          <w:rtl/>
        </w:rPr>
        <w:lastRenderedPageBreak/>
        <w:t>الفهرس</w:t>
      </w:r>
      <w:bookmarkEnd w:id="40"/>
    </w:p>
    <w:sdt>
      <w:sdtPr>
        <w:rPr>
          <w:rFonts w:ascii="Times New Roman" w:eastAsia="Times New Roman" w:hAnsi="Times New Roman" w:cs="Traditional Arabic"/>
          <w:b w:val="0"/>
          <w:bCs w:val="0"/>
          <w:color w:val="000000"/>
          <w:sz w:val="24"/>
          <w:szCs w:val="32"/>
        </w:rPr>
        <w:id w:val="7937394"/>
        <w:docPartObj>
          <w:docPartGallery w:val="Table of Contents"/>
          <w:docPartUnique/>
        </w:docPartObj>
      </w:sdtPr>
      <w:sdtEndPr>
        <w:rPr>
          <w:rtl/>
        </w:rPr>
      </w:sdtEndPr>
      <w:sdtContent>
        <w:p w:rsidR="007A0760" w:rsidRDefault="007A0760" w:rsidP="00BC2B03">
          <w:pPr>
            <w:pStyle w:val="TOCHeading"/>
          </w:pPr>
        </w:p>
        <w:p w:rsidR="007A0760" w:rsidRDefault="00095314" w:rsidP="007A0760">
          <w:pPr>
            <w:pStyle w:val="TOC1"/>
            <w:rPr>
              <w:rFonts w:asciiTheme="minorHAnsi" w:eastAsiaTheme="minorEastAsia" w:hAnsiTheme="minorHAnsi" w:cstheme="minorBidi"/>
              <w:bCs w:val="0"/>
              <w:noProof/>
              <w:color w:val="auto"/>
              <w:sz w:val="22"/>
              <w:szCs w:val="22"/>
              <w:rtl/>
            </w:rPr>
          </w:pPr>
          <w:r w:rsidRPr="00095314">
            <w:fldChar w:fldCharType="begin"/>
          </w:r>
          <w:r w:rsidR="007A0760">
            <w:instrText xml:space="preserve"> TOC \o "1-3" \h \z \u </w:instrText>
          </w:r>
          <w:r w:rsidRPr="00095314">
            <w:fldChar w:fldCharType="separate"/>
          </w:r>
          <w:hyperlink w:anchor="_Toc473479037" w:history="1">
            <w:r w:rsidR="007A0760" w:rsidRPr="002D6C76">
              <w:rPr>
                <w:rStyle w:val="Hyperlink"/>
                <w:rFonts w:hint="eastAsia"/>
                <w:noProof/>
                <w:rtl/>
              </w:rPr>
              <w:t>سفينة</w:t>
            </w:r>
            <w:r w:rsidR="007A0760" w:rsidRPr="002D6C76">
              <w:rPr>
                <w:rStyle w:val="Hyperlink"/>
                <w:noProof/>
                <w:rtl/>
              </w:rPr>
              <w:t xml:space="preserve"> </w:t>
            </w:r>
            <w:r w:rsidR="007A0760" w:rsidRPr="002D6C76">
              <w:rPr>
                <w:rStyle w:val="Hyperlink"/>
                <w:rFonts w:hint="eastAsia"/>
                <w:noProof/>
                <w:rtl/>
              </w:rPr>
              <w:t>البحار</w:t>
            </w:r>
          </w:hyperlink>
          <w:r w:rsidR="007A0760">
            <w:rPr>
              <w:rStyle w:val="Hyperlink"/>
              <w:rFonts w:hint="cs"/>
              <w:noProof/>
              <w:rtl/>
            </w:rPr>
            <w:t xml:space="preserve"> </w:t>
          </w:r>
          <w:hyperlink w:anchor="_Toc473479038" w:history="1">
            <w:r w:rsidR="007A0760" w:rsidRPr="002D6C76">
              <w:rPr>
                <w:rStyle w:val="Hyperlink"/>
                <w:rFonts w:hint="eastAsia"/>
                <w:noProof/>
                <w:rtl/>
              </w:rPr>
              <w:t>و</w:t>
            </w:r>
            <w:r w:rsidR="007A0760" w:rsidRPr="002D6C76">
              <w:rPr>
                <w:rStyle w:val="Hyperlink"/>
                <w:noProof/>
                <w:rtl/>
              </w:rPr>
              <w:t xml:space="preserve"> </w:t>
            </w:r>
            <w:r w:rsidR="007A0760" w:rsidRPr="002D6C76">
              <w:rPr>
                <w:rStyle w:val="Hyperlink"/>
                <w:rFonts w:hint="eastAsia"/>
                <w:noProof/>
                <w:rtl/>
              </w:rPr>
              <w:t>مدينة</w:t>
            </w:r>
            <w:r w:rsidR="007A0760" w:rsidRPr="002D6C76">
              <w:rPr>
                <w:rStyle w:val="Hyperlink"/>
                <w:noProof/>
                <w:rtl/>
              </w:rPr>
              <w:t xml:space="preserve"> </w:t>
            </w:r>
            <w:r w:rsidR="007A0760" w:rsidRPr="002D6C76">
              <w:rPr>
                <w:rStyle w:val="Hyperlink"/>
                <w:rFonts w:hint="eastAsia"/>
                <w:noProof/>
                <w:rtl/>
              </w:rPr>
              <w:t>الحکم</w:t>
            </w:r>
            <w:r w:rsidR="007A0760" w:rsidRPr="002D6C76">
              <w:rPr>
                <w:rStyle w:val="Hyperlink"/>
                <w:noProof/>
                <w:rtl/>
              </w:rPr>
              <w:t xml:space="preserve"> </w:t>
            </w:r>
            <w:r w:rsidR="007A0760" w:rsidRPr="002D6C76">
              <w:rPr>
                <w:rStyle w:val="Hyperlink"/>
                <w:rFonts w:hint="eastAsia"/>
                <w:noProof/>
                <w:rtl/>
              </w:rPr>
              <w:t>و</w:t>
            </w:r>
            <w:r w:rsidR="007A0760" w:rsidRPr="002D6C76">
              <w:rPr>
                <w:rStyle w:val="Hyperlink"/>
                <w:noProof/>
                <w:rtl/>
              </w:rPr>
              <w:t xml:space="preserve"> </w:t>
            </w:r>
            <w:r w:rsidR="007A0760" w:rsidRPr="002D6C76">
              <w:rPr>
                <w:rStyle w:val="Hyperlink"/>
                <w:rFonts w:hint="eastAsia"/>
                <w:noProof/>
                <w:rtl/>
              </w:rPr>
              <w:t>الاثار</w:t>
            </w:r>
          </w:hyperlink>
          <w:r w:rsidR="007A0760">
            <w:rPr>
              <w:rStyle w:val="Hyperlink"/>
              <w:rFonts w:hint="cs"/>
              <w:noProof/>
              <w:rtl/>
            </w:rPr>
            <w:t xml:space="preserve"> </w:t>
          </w:r>
          <w:hyperlink w:anchor="_Toc473479039" w:history="1">
            <w:r w:rsidR="007A0760" w:rsidRPr="002D6C76">
              <w:rPr>
                <w:rStyle w:val="Hyperlink"/>
                <w:rFonts w:hint="eastAsia"/>
                <w:noProof/>
                <w:rtl/>
              </w:rPr>
              <w:t>مع</w:t>
            </w:r>
            <w:r w:rsidR="007A0760" w:rsidRPr="002D6C76">
              <w:rPr>
                <w:rStyle w:val="Hyperlink"/>
                <w:noProof/>
                <w:rtl/>
              </w:rPr>
              <w:t xml:space="preserve"> </w:t>
            </w:r>
            <w:r w:rsidR="007A0760" w:rsidRPr="002D6C76">
              <w:rPr>
                <w:rStyle w:val="Hyperlink"/>
                <w:rFonts w:hint="eastAsia"/>
                <w:noProof/>
                <w:rtl/>
              </w:rPr>
              <w:t>تطب</w:t>
            </w:r>
            <w:r w:rsidR="007A0760" w:rsidRPr="002D6C76">
              <w:rPr>
                <w:rStyle w:val="Hyperlink"/>
                <w:rFonts w:hint="cs"/>
                <w:noProof/>
                <w:rtl/>
              </w:rPr>
              <w:t>ی</w:t>
            </w:r>
            <w:r w:rsidR="007A0760" w:rsidRPr="002D6C76">
              <w:rPr>
                <w:rStyle w:val="Hyperlink"/>
                <w:rFonts w:hint="eastAsia"/>
                <w:noProof/>
                <w:rtl/>
              </w:rPr>
              <w:t>ق</w:t>
            </w:r>
            <w:r w:rsidR="007A0760" w:rsidRPr="002D6C76">
              <w:rPr>
                <w:rStyle w:val="Hyperlink"/>
                <w:noProof/>
                <w:rtl/>
              </w:rPr>
              <w:t xml:space="preserve"> </w:t>
            </w:r>
            <w:r w:rsidR="007A0760" w:rsidRPr="002D6C76">
              <w:rPr>
                <w:rStyle w:val="Hyperlink"/>
                <w:rFonts w:hint="eastAsia"/>
                <w:noProof/>
                <w:rtl/>
              </w:rPr>
              <w:t>النصوص</w:t>
            </w:r>
            <w:r w:rsidR="007A0760" w:rsidRPr="002D6C76">
              <w:rPr>
                <w:rStyle w:val="Hyperlink"/>
                <w:noProof/>
                <w:rtl/>
              </w:rPr>
              <w:t xml:space="preserve"> </w:t>
            </w:r>
            <w:r w:rsidR="007A0760" w:rsidRPr="002D6C76">
              <w:rPr>
                <w:rStyle w:val="Hyperlink"/>
                <w:rFonts w:hint="eastAsia"/>
                <w:noProof/>
                <w:rtl/>
              </w:rPr>
              <w:t>الواردة</w:t>
            </w:r>
            <w:r w:rsidR="007A0760" w:rsidRPr="002D6C76">
              <w:rPr>
                <w:rStyle w:val="Hyperlink"/>
                <w:noProof/>
                <w:rtl/>
              </w:rPr>
              <w:t xml:space="preserve"> </w:t>
            </w:r>
            <w:r w:rsidR="007A0760" w:rsidRPr="002D6C76">
              <w:rPr>
                <w:rStyle w:val="Hyperlink"/>
                <w:rFonts w:hint="eastAsia"/>
                <w:noProof/>
                <w:rtl/>
              </w:rPr>
              <w:t>فيها</w:t>
            </w:r>
            <w:r w:rsidR="007A0760" w:rsidRPr="002D6C76">
              <w:rPr>
                <w:rStyle w:val="Hyperlink"/>
                <w:noProof/>
                <w:rtl/>
              </w:rPr>
              <w:t xml:space="preserve"> </w:t>
            </w:r>
            <w:r w:rsidR="007A0760" w:rsidRPr="002D6C76">
              <w:rPr>
                <w:rStyle w:val="Hyperlink"/>
                <w:rFonts w:hint="eastAsia"/>
                <w:noProof/>
                <w:rtl/>
              </w:rPr>
              <w:t>علي</w:t>
            </w:r>
            <w:r w:rsidR="007A0760" w:rsidRPr="002D6C76">
              <w:rPr>
                <w:rStyle w:val="Hyperlink"/>
                <w:noProof/>
                <w:rtl/>
              </w:rPr>
              <w:t xml:space="preserve"> </w:t>
            </w:r>
            <w:r w:rsidR="007A0760" w:rsidRPr="002D6C76">
              <w:rPr>
                <w:rStyle w:val="Hyperlink"/>
                <w:rFonts w:hint="eastAsia"/>
                <w:noProof/>
                <w:rtl/>
              </w:rPr>
              <w:t>بحار</w:t>
            </w:r>
            <w:r w:rsidR="007A0760" w:rsidRPr="002D6C76">
              <w:rPr>
                <w:rStyle w:val="Hyperlink"/>
                <w:noProof/>
                <w:rtl/>
              </w:rPr>
              <w:t xml:space="preserve"> </w:t>
            </w:r>
            <w:r w:rsidR="007A0760" w:rsidRPr="002D6C76">
              <w:rPr>
                <w:rStyle w:val="Hyperlink"/>
                <w:rFonts w:hint="eastAsia"/>
                <w:noProof/>
                <w:rtl/>
              </w:rPr>
              <w:t>الانوار</w:t>
            </w:r>
          </w:hyperlink>
          <w:r w:rsidR="007A0760">
            <w:rPr>
              <w:rStyle w:val="Hyperlink"/>
              <w:rFonts w:hint="cs"/>
              <w:noProof/>
              <w:rtl/>
            </w:rPr>
            <w:t xml:space="preserve"> </w:t>
          </w:r>
        </w:p>
        <w:p w:rsidR="007A0760" w:rsidRDefault="00095314" w:rsidP="007A0760">
          <w:pPr>
            <w:pStyle w:val="TOC1"/>
            <w:rPr>
              <w:rFonts w:asciiTheme="minorHAnsi" w:eastAsiaTheme="minorEastAsia" w:hAnsiTheme="minorHAnsi" w:cstheme="minorBidi"/>
              <w:bCs w:val="0"/>
              <w:noProof/>
              <w:color w:val="auto"/>
              <w:sz w:val="22"/>
              <w:szCs w:val="22"/>
              <w:rtl/>
            </w:rPr>
          </w:pPr>
          <w:hyperlink w:anchor="_Toc473479040" w:history="1">
            <w:r w:rsidR="007A0760" w:rsidRPr="002D6C76">
              <w:rPr>
                <w:rStyle w:val="Hyperlink"/>
                <w:rFonts w:hint="eastAsia"/>
                <w:noProof/>
                <w:rtl/>
              </w:rPr>
              <w:t>و</w:t>
            </w:r>
            <w:r w:rsidR="007A0760" w:rsidRPr="002D6C76">
              <w:rPr>
                <w:rStyle w:val="Hyperlink"/>
                <w:noProof/>
                <w:rtl/>
              </w:rPr>
              <w:t xml:space="preserve"> </w:t>
            </w:r>
            <w:r w:rsidR="007A0760" w:rsidRPr="002D6C76">
              <w:rPr>
                <w:rStyle w:val="Hyperlink"/>
                <w:rFonts w:hint="eastAsia"/>
                <w:noProof/>
                <w:rtl/>
              </w:rPr>
              <w:t>طبعتيه</w:t>
            </w:r>
            <w:r w:rsidR="007A0760" w:rsidRPr="002D6C76">
              <w:rPr>
                <w:rStyle w:val="Hyperlink"/>
                <w:noProof/>
                <w:rtl/>
              </w:rPr>
              <w:t xml:space="preserve"> </w:t>
            </w:r>
            <w:r w:rsidR="007A0760" w:rsidRPr="002D6C76">
              <w:rPr>
                <w:rStyle w:val="Hyperlink"/>
                <w:rFonts w:hint="eastAsia"/>
                <w:noProof/>
                <w:rtl/>
              </w:rPr>
              <w:t>القديمة</w:t>
            </w:r>
            <w:r w:rsidR="007A0760" w:rsidRPr="002D6C76">
              <w:rPr>
                <w:rStyle w:val="Hyperlink"/>
                <w:noProof/>
                <w:rtl/>
              </w:rPr>
              <w:t xml:space="preserve"> </w:t>
            </w:r>
            <w:r w:rsidR="007A0760" w:rsidRPr="002D6C76">
              <w:rPr>
                <w:rStyle w:val="Hyperlink"/>
                <w:rFonts w:hint="eastAsia"/>
                <w:noProof/>
                <w:rtl/>
              </w:rPr>
              <w:t>و</w:t>
            </w:r>
            <w:r w:rsidR="007A0760" w:rsidRPr="002D6C76">
              <w:rPr>
                <w:rStyle w:val="Hyperlink"/>
                <w:noProof/>
                <w:rtl/>
              </w:rPr>
              <w:t xml:space="preserve"> </w:t>
            </w:r>
            <w:r w:rsidR="007A0760" w:rsidRPr="002D6C76">
              <w:rPr>
                <w:rStyle w:val="Hyperlink"/>
                <w:rFonts w:hint="eastAsia"/>
                <w:noProof/>
                <w:rtl/>
              </w:rPr>
              <w:t>الجديدة</w:t>
            </w:r>
          </w:hyperlink>
          <w:r w:rsidR="007A0760">
            <w:rPr>
              <w:rStyle w:val="Hyperlink"/>
              <w:rFonts w:hint="cs"/>
              <w:noProof/>
              <w:rtl/>
            </w:rPr>
            <w:t xml:space="preserve"> </w:t>
          </w:r>
          <w:hyperlink w:anchor="_Toc473479041" w:history="1">
            <w:r w:rsidR="007A0760" w:rsidRPr="002D6C76">
              <w:rPr>
                <w:rStyle w:val="Hyperlink"/>
                <w:rFonts w:hint="eastAsia"/>
                <w:noProof/>
                <w:rtl/>
              </w:rPr>
              <w:t>تاليف</w:t>
            </w:r>
          </w:hyperlink>
          <w:r w:rsidR="007A0760">
            <w:rPr>
              <w:rStyle w:val="Hyperlink"/>
              <w:rFonts w:hint="cs"/>
              <w:noProof/>
              <w:rtl/>
            </w:rPr>
            <w:t xml:space="preserve"> </w:t>
          </w:r>
          <w:hyperlink w:anchor="_Toc473479042" w:history="1">
            <w:r w:rsidR="007A0760" w:rsidRPr="002D6C76">
              <w:rPr>
                <w:rStyle w:val="Hyperlink"/>
                <w:rFonts w:hint="eastAsia"/>
                <w:noProof/>
                <w:rtl/>
              </w:rPr>
              <w:t>المحدّث</w:t>
            </w:r>
            <w:r w:rsidR="007A0760" w:rsidRPr="002D6C76">
              <w:rPr>
                <w:rStyle w:val="Hyperlink"/>
                <w:noProof/>
                <w:rtl/>
              </w:rPr>
              <w:t xml:space="preserve"> </w:t>
            </w:r>
            <w:r w:rsidR="007A0760" w:rsidRPr="002D6C76">
              <w:rPr>
                <w:rStyle w:val="Hyperlink"/>
                <w:rFonts w:hint="eastAsia"/>
                <w:noProof/>
                <w:rtl/>
              </w:rPr>
              <w:t>الخبير</w:t>
            </w:r>
            <w:r w:rsidR="007A0760" w:rsidRPr="002D6C76">
              <w:rPr>
                <w:rStyle w:val="Hyperlink"/>
                <w:noProof/>
                <w:rtl/>
              </w:rPr>
              <w:t xml:space="preserve"> </w:t>
            </w:r>
            <w:r w:rsidR="007A0760" w:rsidRPr="002D6C76">
              <w:rPr>
                <w:rStyle w:val="Hyperlink"/>
                <w:rFonts w:hint="eastAsia"/>
                <w:noProof/>
                <w:rtl/>
              </w:rPr>
              <w:t>و</w:t>
            </w:r>
            <w:r w:rsidR="007A0760" w:rsidRPr="002D6C76">
              <w:rPr>
                <w:rStyle w:val="Hyperlink"/>
                <w:noProof/>
                <w:rtl/>
              </w:rPr>
              <w:t xml:space="preserve"> </w:t>
            </w:r>
            <w:r w:rsidR="007A0760" w:rsidRPr="002D6C76">
              <w:rPr>
                <w:rStyle w:val="Hyperlink"/>
                <w:rFonts w:hint="eastAsia"/>
                <w:noProof/>
                <w:rtl/>
              </w:rPr>
              <w:t>المحقّق</w:t>
            </w:r>
            <w:r w:rsidR="007A0760" w:rsidRPr="002D6C76">
              <w:rPr>
                <w:rStyle w:val="Hyperlink"/>
                <w:noProof/>
                <w:rtl/>
              </w:rPr>
              <w:t xml:space="preserve"> </w:t>
            </w:r>
            <w:r w:rsidR="007A0760" w:rsidRPr="002D6C76">
              <w:rPr>
                <w:rStyle w:val="Hyperlink"/>
                <w:rFonts w:hint="eastAsia"/>
                <w:noProof/>
                <w:rtl/>
              </w:rPr>
              <w:t>الجليل</w:t>
            </w:r>
          </w:hyperlink>
          <w:r w:rsidR="007A0760">
            <w:rPr>
              <w:rStyle w:val="Hyperlink"/>
              <w:rFonts w:hint="cs"/>
              <w:noProof/>
              <w:rtl/>
            </w:rPr>
            <w:t xml:space="preserve"> </w:t>
          </w:r>
        </w:p>
        <w:p w:rsidR="007A0760" w:rsidRDefault="00095314" w:rsidP="007A0760">
          <w:pPr>
            <w:pStyle w:val="TOC1"/>
            <w:rPr>
              <w:rFonts w:asciiTheme="minorHAnsi" w:eastAsiaTheme="minorEastAsia" w:hAnsiTheme="minorHAnsi" w:cstheme="minorBidi"/>
              <w:bCs w:val="0"/>
              <w:noProof/>
              <w:color w:val="auto"/>
              <w:sz w:val="22"/>
              <w:szCs w:val="22"/>
              <w:rtl/>
            </w:rPr>
          </w:pPr>
          <w:hyperlink w:anchor="_Toc473479043" w:history="1">
            <w:r w:rsidR="007A0760" w:rsidRPr="002D6C76">
              <w:rPr>
                <w:rStyle w:val="Hyperlink"/>
                <w:rFonts w:hint="eastAsia"/>
                <w:noProof/>
                <w:rtl/>
              </w:rPr>
              <w:t>المرحوم</w:t>
            </w:r>
            <w:r w:rsidR="007A0760" w:rsidRPr="002D6C76">
              <w:rPr>
                <w:rStyle w:val="Hyperlink"/>
                <w:noProof/>
                <w:rtl/>
              </w:rPr>
              <w:t xml:space="preserve"> </w:t>
            </w:r>
            <w:r w:rsidR="007A0760" w:rsidRPr="002D6C76">
              <w:rPr>
                <w:rStyle w:val="Hyperlink"/>
                <w:rFonts w:hint="eastAsia"/>
                <w:noProof/>
                <w:rtl/>
              </w:rPr>
              <w:t>الشّيخ</w:t>
            </w:r>
            <w:r w:rsidR="007A0760" w:rsidRPr="002D6C76">
              <w:rPr>
                <w:rStyle w:val="Hyperlink"/>
                <w:noProof/>
                <w:rtl/>
              </w:rPr>
              <w:t xml:space="preserve"> </w:t>
            </w:r>
            <w:r w:rsidR="007A0760" w:rsidRPr="002D6C76">
              <w:rPr>
                <w:rStyle w:val="Hyperlink"/>
                <w:rFonts w:hint="eastAsia"/>
                <w:noProof/>
                <w:rtl/>
              </w:rPr>
              <w:t>عبّاس</w:t>
            </w:r>
            <w:r w:rsidR="007A0760" w:rsidRPr="002D6C76">
              <w:rPr>
                <w:rStyle w:val="Hyperlink"/>
                <w:noProof/>
                <w:rtl/>
              </w:rPr>
              <w:t xml:space="preserve"> </w:t>
            </w:r>
            <w:r w:rsidR="007A0760" w:rsidRPr="002D6C76">
              <w:rPr>
                <w:rStyle w:val="Hyperlink"/>
                <w:rFonts w:hint="eastAsia"/>
                <w:noProof/>
                <w:rtl/>
              </w:rPr>
              <w:t>القمّي</w:t>
            </w:r>
            <w:r w:rsidR="007A0760" w:rsidRPr="002D6C76">
              <w:rPr>
                <w:rStyle w:val="Hyperlink"/>
                <w:noProof/>
                <w:rtl/>
              </w:rPr>
              <w:t xml:space="preserve"> (</w:t>
            </w:r>
            <w:r w:rsidR="007A0760" w:rsidRPr="002D6C76">
              <w:rPr>
                <w:rStyle w:val="Hyperlink"/>
                <w:rFonts w:cs="Rafed Alaem" w:hint="eastAsia"/>
                <w:noProof/>
                <w:rtl/>
              </w:rPr>
              <w:t>رحمه‌الله</w:t>
            </w:r>
            <w:r w:rsidR="007A0760" w:rsidRPr="002D6C76">
              <w:rPr>
                <w:rStyle w:val="Hyperlink"/>
                <w:noProof/>
                <w:rtl/>
              </w:rPr>
              <w:t>)</w:t>
            </w:r>
            <w:r w:rsidR="007A0760">
              <w:rPr>
                <w:noProof/>
                <w:webHidden/>
                <w:rtl/>
              </w:rPr>
              <w:t xml:space="preserve"> </w:t>
            </w:r>
          </w:hyperlink>
          <w:hyperlink w:anchor="_Toc473479044" w:history="1">
            <w:r w:rsidR="007A0760" w:rsidRPr="002D6C76">
              <w:rPr>
                <w:rStyle w:val="Hyperlink"/>
                <w:rFonts w:hint="eastAsia"/>
                <w:noProof/>
                <w:rtl/>
              </w:rPr>
              <w:t>المجلد</w:t>
            </w:r>
            <w:r w:rsidR="007A0760" w:rsidRPr="002D6C76">
              <w:rPr>
                <w:rStyle w:val="Hyperlink"/>
                <w:noProof/>
                <w:rtl/>
              </w:rPr>
              <w:t xml:space="preserve"> </w:t>
            </w:r>
            <w:r w:rsidR="007A0760" w:rsidRPr="002D6C76">
              <w:rPr>
                <w:rStyle w:val="Hyperlink"/>
                <w:rFonts w:hint="eastAsia"/>
                <w:noProof/>
                <w:rtl/>
              </w:rPr>
              <w:t>الرابع</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Toc473479044 \h</w:instrText>
            </w:r>
            <w:r w:rsidR="007A0760">
              <w:rPr>
                <w:noProof/>
                <w:webHidden/>
                <w:rtl/>
              </w:rPr>
              <w:instrText xml:space="preserve"> </w:instrText>
            </w:r>
            <w:r>
              <w:rPr>
                <w:noProof/>
                <w:webHidden/>
                <w:rtl/>
              </w:rPr>
              <w:fldChar w:fldCharType="separate"/>
            </w:r>
            <w:r w:rsidR="00016F3D">
              <w:rPr>
                <w:b/>
                <w:bCs w:val="0"/>
                <w:noProof/>
                <w:webHidden/>
              </w:rPr>
              <w:t>Error! Bookmark not defined.</w:t>
            </w:r>
            <w:r>
              <w:rPr>
                <w:noProof/>
                <w:webHidden/>
                <w:rtl/>
              </w:rPr>
              <w:fldChar w:fldCharType="end"/>
            </w:r>
          </w:hyperlink>
        </w:p>
        <w:p w:rsidR="007A0760" w:rsidRDefault="00095314">
          <w:pPr>
            <w:pStyle w:val="TOC2"/>
            <w:tabs>
              <w:tab w:val="right" w:leader="dot" w:pos="7786"/>
            </w:tabs>
            <w:rPr>
              <w:rFonts w:asciiTheme="minorHAnsi" w:eastAsiaTheme="minorEastAsia" w:hAnsiTheme="minorHAnsi" w:cstheme="minorBidi"/>
              <w:noProof/>
              <w:color w:val="auto"/>
              <w:sz w:val="22"/>
              <w:szCs w:val="22"/>
              <w:rtl/>
            </w:rPr>
          </w:pPr>
          <w:hyperlink w:anchor="_Toc473479045"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المهملة</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Toc473479045 \h</w:instrText>
            </w:r>
            <w:r w:rsidR="007A0760">
              <w:rPr>
                <w:noProof/>
                <w:webHidden/>
                <w:rtl/>
              </w:rPr>
              <w:instrText xml:space="preserve"> </w:instrText>
            </w:r>
            <w:r>
              <w:rPr>
                <w:noProof/>
                <w:webHidden/>
                <w:rtl/>
              </w:rPr>
            </w:r>
            <w:r>
              <w:rPr>
                <w:noProof/>
                <w:webHidden/>
                <w:rtl/>
              </w:rPr>
              <w:fldChar w:fldCharType="separate"/>
            </w:r>
            <w:r w:rsidR="00016F3D">
              <w:rPr>
                <w:noProof/>
                <w:webHidden/>
                <w:rtl/>
              </w:rPr>
              <w:t>7</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46"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الألف</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Toc473479046 \h</w:instrText>
            </w:r>
            <w:r w:rsidR="007A0760">
              <w:rPr>
                <w:noProof/>
                <w:webHidden/>
                <w:rtl/>
              </w:rPr>
              <w:instrText xml:space="preserve"> </w:instrText>
            </w:r>
            <w:r>
              <w:rPr>
                <w:noProof/>
                <w:webHidden/>
                <w:rtl/>
              </w:rPr>
            </w:r>
            <w:r>
              <w:rPr>
                <w:noProof/>
                <w:webHidden/>
                <w:rtl/>
              </w:rPr>
              <w:fldChar w:fldCharType="separate"/>
            </w:r>
            <w:r w:rsidR="00016F3D">
              <w:rPr>
                <w:noProof/>
                <w:webHidden/>
                <w:rtl/>
              </w:rPr>
              <w:t>9</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47"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الباء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Toc473479047 \h</w:instrText>
            </w:r>
            <w:r w:rsidR="007A0760">
              <w:rPr>
                <w:noProof/>
                <w:webHidden/>
                <w:rtl/>
              </w:rPr>
              <w:instrText xml:space="preserve"> </w:instrText>
            </w:r>
            <w:r>
              <w:rPr>
                <w:noProof/>
                <w:webHidden/>
                <w:rtl/>
              </w:rPr>
            </w:r>
            <w:r>
              <w:rPr>
                <w:noProof/>
                <w:webHidden/>
                <w:rtl/>
              </w:rPr>
              <w:fldChar w:fldCharType="separate"/>
            </w:r>
            <w:r w:rsidR="00016F3D">
              <w:rPr>
                <w:noProof/>
                <w:webHidden/>
                <w:rtl/>
              </w:rPr>
              <w:t>42</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48"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التاء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Toc473479048 \h</w:instrText>
            </w:r>
            <w:r w:rsidR="007A0760">
              <w:rPr>
                <w:noProof/>
                <w:webHidden/>
                <w:rtl/>
              </w:rPr>
              <w:instrText xml:space="preserve"> </w:instrText>
            </w:r>
            <w:r>
              <w:rPr>
                <w:noProof/>
                <w:webHidden/>
                <w:rtl/>
              </w:rPr>
            </w:r>
            <w:r>
              <w:rPr>
                <w:noProof/>
                <w:webHidden/>
                <w:rtl/>
              </w:rPr>
              <w:fldChar w:fldCharType="separate"/>
            </w:r>
            <w:r w:rsidR="00016F3D">
              <w:rPr>
                <w:noProof/>
                <w:webHidden/>
                <w:rtl/>
              </w:rPr>
              <w:t>63</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49"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الج</w:t>
            </w:r>
            <w:r w:rsidR="007A0760" w:rsidRPr="002D6C76">
              <w:rPr>
                <w:rStyle w:val="Hyperlink"/>
                <w:rFonts w:hint="cs"/>
                <w:noProof/>
                <w:rtl/>
              </w:rPr>
              <w:t>ی</w:t>
            </w:r>
            <w:r w:rsidR="007A0760" w:rsidRPr="002D6C76">
              <w:rPr>
                <w:rStyle w:val="Hyperlink"/>
                <w:rFonts w:hint="eastAsia"/>
                <w:noProof/>
                <w:rtl/>
              </w:rPr>
              <w:t>م</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Toc473479049 \h</w:instrText>
            </w:r>
            <w:r w:rsidR="007A0760">
              <w:rPr>
                <w:noProof/>
                <w:webHidden/>
                <w:rtl/>
              </w:rPr>
              <w:instrText xml:space="preserve"> </w:instrText>
            </w:r>
            <w:r>
              <w:rPr>
                <w:noProof/>
                <w:webHidden/>
                <w:rtl/>
              </w:rPr>
            </w:r>
            <w:r>
              <w:rPr>
                <w:noProof/>
                <w:webHidden/>
                <w:rtl/>
              </w:rPr>
              <w:fldChar w:fldCharType="separate"/>
            </w:r>
            <w:r w:rsidR="00016F3D">
              <w:rPr>
                <w:noProof/>
                <w:webHidden/>
                <w:rtl/>
              </w:rPr>
              <w:t>67</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0"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الحاء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Toc473479050 \h</w:instrText>
            </w:r>
            <w:r w:rsidR="007A0760">
              <w:rPr>
                <w:noProof/>
                <w:webHidden/>
                <w:rtl/>
              </w:rPr>
              <w:instrText xml:space="preserve"> </w:instrText>
            </w:r>
            <w:r>
              <w:rPr>
                <w:noProof/>
                <w:webHidden/>
                <w:rtl/>
              </w:rPr>
            </w:r>
            <w:r>
              <w:rPr>
                <w:noProof/>
                <w:webHidden/>
                <w:rtl/>
              </w:rPr>
              <w:fldChar w:fldCharType="separate"/>
            </w:r>
            <w:r w:rsidR="00016F3D">
              <w:rPr>
                <w:noProof/>
                <w:webHidden/>
                <w:rtl/>
              </w:rPr>
              <w:t>88</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1"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الخاء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Toc473479051 \h</w:instrText>
            </w:r>
            <w:r w:rsidR="007A0760">
              <w:rPr>
                <w:noProof/>
                <w:webHidden/>
                <w:rtl/>
              </w:rPr>
              <w:instrText xml:space="preserve"> </w:instrText>
            </w:r>
            <w:r>
              <w:rPr>
                <w:noProof/>
                <w:webHidden/>
                <w:rtl/>
              </w:rPr>
            </w:r>
            <w:r>
              <w:rPr>
                <w:noProof/>
                <w:webHidden/>
                <w:rtl/>
              </w:rPr>
              <w:fldChar w:fldCharType="separate"/>
            </w:r>
            <w:r w:rsidR="00016F3D">
              <w:rPr>
                <w:noProof/>
                <w:webHidden/>
                <w:rtl/>
              </w:rPr>
              <w:t>101</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2"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الدال</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Toc473479052 \h</w:instrText>
            </w:r>
            <w:r w:rsidR="007A0760">
              <w:rPr>
                <w:noProof/>
                <w:webHidden/>
                <w:rtl/>
              </w:rPr>
              <w:instrText xml:space="preserve"> </w:instrText>
            </w:r>
            <w:r>
              <w:rPr>
                <w:noProof/>
                <w:webHidden/>
                <w:rtl/>
              </w:rPr>
            </w:r>
            <w:r>
              <w:rPr>
                <w:noProof/>
                <w:webHidden/>
                <w:rtl/>
              </w:rPr>
              <w:fldChar w:fldCharType="separate"/>
            </w:r>
            <w:r w:rsidR="00016F3D">
              <w:rPr>
                <w:noProof/>
                <w:webHidden/>
                <w:rtl/>
              </w:rPr>
              <w:t>114</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3"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الراء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Toc473479053 \h</w:instrText>
            </w:r>
            <w:r w:rsidR="007A0760">
              <w:rPr>
                <w:noProof/>
                <w:webHidden/>
                <w:rtl/>
              </w:rPr>
              <w:instrText xml:space="preserve"> </w:instrText>
            </w:r>
            <w:r>
              <w:rPr>
                <w:noProof/>
                <w:webHidden/>
                <w:rtl/>
              </w:rPr>
            </w:r>
            <w:r>
              <w:rPr>
                <w:noProof/>
                <w:webHidden/>
                <w:rtl/>
              </w:rPr>
              <w:fldChar w:fldCharType="separate"/>
            </w:r>
            <w:r w:rsidR="00016F3D">
              <w:rPr>
                <w:noProof/>
                <w:webHidden/>
                <w:rtl/>
              </w:rPr>
              <w:t>120</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4"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الطاء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Toc473479054 \h</w:instrText>
            </w:r>
            <w:r w:rsidR="007A0760">
              <w:rPr>
                <w:noProof/>
                <w:webHidden/>
                <w:rtl/>
              </w:rPr>
              <w:instrText xml:space="preserve"> </w:instrText>
            </w:r>
            <w:r>
              <w:rPr>
                <w:noProof/>
                <w:webHidden/>
                <w:rtl/>
              </w:rPr>
            </w:r>
            <w:r>
              <w:rPr>
                <w:noProof/>
                <w:webHidden/>
                <w:rtl/>
              </w:rPr>
              <w:fldChar w:fldCharType="separate"/>
            </w:r>
            <w:r w:rsidR="00016F3D">
              <w:rPr>
                <w:noProof/>
                <w:webHidden/>
                <w:rtl/>
              </w:rPr>
              <w:t>140</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5"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الع</w:t>
            </w:r>
            <w:r w:rsidR="007A0760" w:rsidRPr="002D6C76">
              <w:rPr>
                <w:rStyle w:val="Hyperlink"/>
                <w:rFonts w:hint="cs"/>
                <w:noProof/>
                <w:rtl/>
              </w:rPr>
              <w:t>ی</w:t>
            </w:r>
            <w:r w:rsidR="007A0760" w:rsidRPr="002D6C76">
              <w:rPr>
                <w:rStyle w:val="Hyperlink"/>
                <w:rFonts w:hint="eastAsia"/>
                <w:noProof/>
                <w:rtl/>
              </w:rPr>
              <w:t>ن</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Toc473479055 \h</w:instrText>
            </w:r>
            <w:r w:rsidR="007A0760">
              <w:rPr>
                <w:noProof/>
                <w:webHidden/>
                <w:rtl/>
              </w:rPr>
              <w:instrText xml:space="preserve"> </w:instrText>
            </w:r>
            <w:r>
              <w:rPr>
                <w:noProof/>
                <w:webHidden/>
                <w:rtl/>
              </w:rPr>
            </w:r>
            <w:r>
              <w:rPr>
                <w:noProof/>
                <w:webHidden/>
                <w:rtl/>
              </w:rPr>
              <w:fldChar w:fldCharType="separate"/>
            </w:r>
            <w:r w:rsidR="00016F3D">
              <w:rPr>
                <w:noProof/>
                <w:webHidden/>
                <w:rtl/>
              </w:rPr>
              <w:t>143</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6"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الفاء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Toc473479056 \h</w:instrText>
            </w:r>
            <w:r w:rsidR="007A0760">
              <w:rPr>
                <w:noProof/>
                <w:webHidden/>
                <w:rtl/>
              </w:rPr>
              <w:instrText xml:space="preserve"> </w:instrText>
            </w:r>
            <w:r>
              <w:rPr>
                <w:noProof/>
                <w:webHidden/>
                <w:rtl/>
              </w:rPr>
            </w:r>
            <w:r>
              <w:rPr>
                <w:noProof/>
                <w:webHidden/>
                <w:rtl/>
              </w:rPr>
              <w:fldChar w:fldCharType="separate"/>
            </w:r>
            <w:r w:rsidR="00016F3D">
              <w:rPr>
                <w:noProof/>
                <w:webHidden/>
                <w:rtl/>
              </w:rPr>
              <w:t>169</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7"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القاف</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Toc473479057 \h</w:instrText>
            </w:r>
            <w:r w:rsidR="007A0760">
              <w:rPr>
                <w:noProof/>
                <w:webHidden/>
                <w:rtl/>
              </w:rPr>
              <w:instrText xml:space="preserve"> </w:instrText>
            </w:r>
            <w:r>
              <w:rPr>
                <w:noProof/>
                <w:webHidden/>
                <w:rtl/>
              </w:rPr>
            </w:r>
            <w:r>
              <w:rPr>
                <w:noProof/>
                <w:webHidden/>
                <w:rtl/>
              </w:rPr>
              <w:fldChar w:fldCharType="separate"/>
            </w:r>
            <w:r w:rsidR="00016F3D">
              <w:rPr>
                <w:noProof/>
                <w:webHidden/>
                <w:rtl/>
              </w:rPr>
              <w:t>199</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8"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الکاف</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Toc473479058 \h</w:instrText>
            </w:r>
            <w:r w:rsidR="007A0760">
              <w:rPr>
                <w:noProof/>
                <w:webHidden/>
                <w:rtl/>
              </w:rPr>
              <w:instrText xml:space="preserve"> </w:instrText>
            </w:r>
            <w:r>
              <w:rPr>
                <w:noProof/>
                <w:webHidden/>
                <w:rtl/>
              </w:rPr>
            </w:r>
            <w:r>
              <w:rPr>
                <w:noProof/>
                <w:webHidden/>
                <w:rtl/>
              </w:rPr>
              <w:fldChar w:fldCharType="separate"/>
            </w:r>
            <w:r w:rsidR="00016F3D">
              <w:rPr>
                <w:noProof/>
                <w:webHidden/>
                <w:rtl/>
              </w:rPr>
              <w:t>206</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59"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اللام</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Toc473479059 \h</w:instrText>
            </w:r>
            <w:r w:rsidR="007A0760">
              <w:rPr>
                <w:noProof/>
                <w:webHidden/>
                <w:rtl/>
              </w:rPr>
              <w:instrText xml:space="preserve"> </w:instrText>
            </w:r>
            <w:r>
              <w:rPr>
                <w:noProof/>
                <w:webHidden/>
                <w:rtl/>
              </w:rPr>
            </w:r>
            <w:r>
              <w:rPr>
                <w:noProof/>
                <w:webHidden/>
                <w:rtl/>
              </w:rPr>
              <w:fldChar w:fldCharType="separate"/>
            </w:r>
            <w:r w:rsidR="00016F3D">
              <w:rPr>
                <w:noProof/>
                <w:webHidden/>
                <w:rtl/>
              </w:rPr>
              <w:t>216</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0"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الم</w:t>
            </w:r>
            <w:r w:rsidR="007A0760" w:rsidRPr="002D6C76">
              <w:rPr>
                <w:rStyle w:val="Hyperlink"/>
                <w:rFonts w:hint="cs"/>
                <w:noProof/>
                <w:rtl/>
              </w:rPr>
              <w:t>ی</w:t>
            </w:r>
            <w:r w:rsidR="007A0760" w:rsidRPr="002D6C76">
              <w:rPr>
                <w:rStyle w:val="Hyperlink"/>
                <w:rFonts w:hint="eastAsia"/>
                <w:noProof/>
                <w:rtl/>
              </w:rPr>
              <w:t>م</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Toc473479060 \h</w:instrText>
            </w:r>
            <w:r w:rsidR="007A0760">
              <w:rPr>
                <w:noProof/>
                <w:webHidden/>
                <w:rtl/>
              </w:rPr>
              <w:instrText xml:space="preserve"> </w:instrText>
            </w:r>
            <w:r>
              <w:rPr>
                <w:noProof/>
                <w:webHidden/>
                <w:rtl/>
              </w:rPr>
            </w:r>
            <w:r>
              <w:rPr>
                <w:noProof/>
                <w:webHidden/>
                <w:rtl/>
              </w:rPr>
              <w:fldChar w:fldCharType="separate"/>
            </w:r>
            <w:r w:rsidR="00016F3D">
              <w:rPr>
                <w:noProof/>
                <w:webHidden/>
                <w:rtl/>
              </w:rPr>
              <w:t>267</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1"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النون</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Toc473479061 \h</w:instrText>
            </w:r>
            <w:r w:rsidR="007A0760">
              <w:rPr>
                <w:noProof/>
                <w:webHidden/>
                <w:rtl/>
              </w:rPr>
              <w:instrText xml:space="preserve"> </w:instrText>
            </w:r>
            <w:r>
              <w:rPr>
                <w:noProof/>
                <w:webHidden/>
                <w:rtl/>
              </w:rPr>
            </w:r>
            <w:r>
              <w:rPr>
                <w:noProof/>
                <w:webHidden/>
                <w:rtl/>
              </w:rPr>
              <w:fldChar w:fldCharType="separate"/>
            </w:r>
            <w:r w:rsidR="00016F3D">
              <w:rPr>
                <w:noProof/>
                <w:webHidden/>
                <w:rtl/>
              </w:rPr>
              <w:t>304</w:t>
            </w:r>
            <w:r>
              <w:rPr>
                <w:noProof/>
                <w:webHidden/>
                <w:rtl/>
              </w:rPr>
              <w:fldChar w:fldCharType="end"/>
            </w:r>
          </w:hyperlink>
        </w:p>
        <w:p w:rsidR="007A0760" w:rsidRDefault="007A0760" w:rsidP="008C1173">
          <w:pPr>
            <w:rPr>
              <w:rStyle w:val="Hyperlink"/>
              <w:noProof/>
            </w:rPr>
          </w:pPr>
          <w:r>
            <w:rPr>
              <w:rStyle w:val="Hyperlink"/>
              <w:noProof/>
            </w:rPr>
            <w:br w:type="page"/>
          </w:r>
        </w:p>
        <w:p w:rsidR="007A0760" w:rsidRDefault="00095314">
          <w:pPr>
            <w:pStyle w:val="TOC3"/>
            <w:rPr>
              <w:rFonts w:asciiTheme="minorHAnsi" w:eastAsiaTheme="minorEastAsia" w:hAnsiTheme="minorHAnsi" w:cstheme="minorBidi"/>
              <w:noProof/>
              <w:color w:val="auto"/>
              <w:sz w:val="22"/>
              <w:szCs w:val="22"/>
              <w:rtl/>
            </w:rPr>
          </w:pPr>
          <w:hyperlink w:anchor="_Toc473479062"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الواو</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Toc473479062 \h</w:instrText>
            </w:r>
            <w:r w:rsidR="007A0760">
              <w:rPr>
                <w:noProof/>
                <w:webHidden/>
                <w:rtl/>
              </w:rPr>
              <w:instrText xml:space="preserve"> </w:instrText>
            </w:r>
            <w:r>
              <w:rPr>
                <w:noProof/>
                <w:webHidden/>
                <w:rtl/>
              </w:rPr>
            </w:r>
            <w:r>
              <w:rPr>
                <w:noProof/>
                <w:webHidden/>
                <w:rtl/>
              </w:rPr>
              <w:fldChar w:fldCharType="separate"/>
            </w:r>
            <w:r w:rsidR="00016F3D">
              <w:rPr>
                <w:noProof/>
                <w:webHidden/>
                <w:rtl/>
              </w:rPr>
              <w:t>318</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3"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الهاء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Toc473479063 \h</w:instrText>
            </w:r>
            <w:r w:rsidR="007A0760">
              <w:rPr>
                <w:noProof/>
                <w:webHidden/>
                <w:rtl/>
              </w:rPr>
              <w:instrText xml:space="preserve"> </w:instrText>
            </w:r>
            <w:r>
              <w:rPr>
                <w:noProof/>
                <w:webHidden/>
                <w:rtl/>
              </w:rPr>
            </w:r>
            <w:r>
              <w:rPr>
                <w:noProof/>
                <w:webHidden/>
                <w:rtl/>
              </w:rPr>
              <w:fldChar w:fldCharType="separate"/>
            </w:r>
            <w:r w:rsidR="00016F3D">
              <w:rPr>
                <w:noProof/>
                <w:webHidden/>
                <w:rtl/>
              </w:rPr>
              <w:t>344</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4"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الس</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الياء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Toc473479064 \h</w:instrText>
            </w:r>
            <w:r w:rsidR="007A0760">
              <w:rPr>
                <w:noProof/>
                <w:webHidden/>
                <w:rtl/>
              </w:rPr>
              <w:instrText xml:space="preserve"> </w:instrText>
            </w:r>
            <w:r>
              <w:rPr>
                <w:noProof/>
                <w:webHidden/>
                <w:rtl/>
              </w:rPr>
            </w:r>
            <w:r>
              <w:rPr>
                <w:noProof/>
                <w:webHidden/>
                <w:rtl/>
              </w:rPr>
              <w:fldChar w:fldCharType="separate"/>
            </w:r>
            <w:r w:rsidR="00016F3D">
              <w:rPr>
                <w:noProof/>
                <w:webHidden/>
                <w:rtl/>
              </w:rPr>
              <w:t>350</w:t>
            </w:r>
            <w:r>
              <w:rPr>
                <w:noProof/>
                <w:webHidden/>
                <w:rtl/>
              </w:rPr>
              <w:fldChar w:fldCharType="end"/>
            </w:r>
          </w:hyperlink>
        </w:p>
        <w:p w:rsidR="007A0760" w:rsidRDefault="00095314">
          <w:pPr>
            <w:pStyle w:val="TOC2"/>
            <w:tabs>
              <w:tab w:val="right" w:leader="dot" w:pos="7786"/>
            </w:tabs>
            <w:rPr>
              <w:rFonts w:asciiTheme="minorHAnsi" w:eastAsiaTheme="minorEastAsia" w:hAnsiTheme="minorHAnsi" w:cstheme="minorBidi"/>
              <w:noProof/>
              <w:color w:val="auto"/>
              <w:sz w:val="22"/>
              <w:szCs w:val="22"/>
              <w:rtl/>
            </w:rPr>
          </w:pPr>
          <w:hyperlink w:anchor="_Toc473479065"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المعجمة</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Toc473479065 \h</w:instrText>
            </w:r>
            <w:r w:rsidR="007A0760">
              <w:rPr>
                <w:noProof/>
                <w:webHidden/>
                <w:rtl/>
              </w:rPr>
              <w:instrText xml:space="preserve"> </w:instrText>
            </w:r>
            <w:r>
              <w:rPr>
                <w:noProof/>
                <w:webHidden/>
                <w:rtl/>
              </w:rPr>
            </w:r>
            <w:r>
              <w:rPr>
                <w:noProof/>
                <w:webHidden/>
                <w:rtl/>
              </w:rPr>
              <w:fldChar w:fldCharType="separate"/>
            </w:r>
            <w:r w:rsidR="00016F3D">
              <w:rPr>
                <w:noProof/>
                <w:webHidden/>
                <w:rtl/>
              </w:rPr>
              <w:t>359</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6"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الألف</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Toc473479066 \h</w:instrText>
            </w:r>
            <w:r w:rsidR="007A0760">
              <w:rPr>
                <w:noProof/>
                <w:webHidden/>
                <w:rtl/>
              </w:rPr>
              <w:instrText xml:space="preserve"> </w:instrText>
            </w:r>
            <w:r>
              <w:rPr>
                <w:noProof/>
                <w:webHidden/>
                <w:rtl/>
              </w:rPr>
            </w:r>
            <w:r>
              <w:rPr>
                <w:noProof/>
                <w:webHidden/>
                <w:rtl/>
              </w:rPr>
              <w:fldChar w:fldCharType="separate"/>
            </w:r>
            <w:r w:rsidR="00016F3D">
              <w:rPr>
                <w:noProof/>
                <w:webHidden/>
                <w:rtl/>
              </w:rPr>
              <w:t>361</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7"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الباء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Toc473479067 \h</w:instrText>
            </w:r>
            <w:r w:rsidR="007A0760">
              <w:rPr>
                <w:noProof/>
                <w:webHidden/>
                <w:rtl/>
              </w:rPr>
              <w:instrText xml:space="preserve"> </w:instrText>
            </w:r>
            <w:r>
              <w:rPr>
                <w:noProof/>
                <w:webHidden/>
                <w:rtl/>
              </w:rPr>
            </w:r>
            <w:r>
              <w:rPr>
                <w:noProof/>
                <w:webHidden/>
                <w:rtl/>
              </w:rPr>
              <w:fldChar w:fldCharType="separate"/>
            </w:r>
            <w:r w:rsidR="00016F3D">
              <w:rPr>
                <w:noProof/>
                <w:webHidden/>
                <w:rtl/>
              </w:rPr>
              <w:t>364</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8"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الج</w:t>
            </w:r>
            <w:r w:rsidR="007A0760" w:rsidRPr="002D6C76">
              <w:rPr>
                <w:rStyle w:val="Hyperlink"/>
                <w:rFonts w:hint="cs"/>
                <w:noProof/>
                <w:rtl/>
              </w:rPr>
              <w:t>ی</w:t>
            </w:r>
            <w:r w:rsidR="007A0760" w:rsidRPr="002D6C76">
              <w:rPr>
                <w:rStyle w:val="Hyperlink"/>
                <w:rFonts w:hint="eastAsia"/>
                <w:noProof/>
                <w:rtl/>
              </w:rPr>
              <w:t>م</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Toc473479068 \h</w:instrText>
            </w:r>
            <w:r w:rsidR="007A0760">
              <w:rPr>
                <w:noProof/>
                <w:webHidden/>
                <w:rtl/>
              </w:rPr>
              <w:instrText xml:space="preserve"> </w:instrText>
            </w:r>
            <w:r>
              <w:rPr>
                <w:noProof/>
                <w:webHidden/>
                <w:rtl/>
              </w:rPr>
            </w:r>
            <w:r>
              <w:rPr>
                <w:noProof/>
                <w:webHidden/>
                <w:rtl/>
              </w:rPr>
              <w:fldChar w:fldCharType="separate"/>
            </w:r>
            <w:r w:rsidR="00016F3D">
              <w:rPr>
                <w:noProof/>
                <w:webHidden/>
                <w:rtl/>
              </w:rPr>
              <w:t>391</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69"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الحاء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Toc473479069 \h</w:instrText>
            </w:r>
            <w:r w:rsidR="007A0760">
              <w:rPr>
                <w:noProof/>
                <w:webHidden/>
                <w:rtl/>
              </w:rPr>
              <w:instrText xml:space="preserve"> </w:instrText>
            </w:r>
            <w:r>
              <w:rPr>
                <w:noProof/>
                <w:webHidden/>
                <w:rtl/>
              </w:rPr>
            </w:r>
            <w:r>
              <w:rPr>
                <w:noProof/>
                <w:webHidden/>
                <w:rtl/>
              </w:rPr>
              <w:fldChar w:fldCharType="separate"/>
            </w:r>
            <w:r w:rsidR="00016F3D">
              <w:rPr>
                <w:noProof/>
                <w:webHidden/>
                <w:rtl/>
              </w:rPr>
              <w:t>403</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0"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الدال</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Toc473479070 \h</w:instrText>
            </w:r>
            <w:r w:rsidR="007A0760">
              <w:rPr>
                <w:noProof/>
                <w:webHidden/>
                <w:rtl/>
              </w:rPr>
              <w:instrText xml:space="preserve"> </w:instrText>
            </w:r>
            <w:r>
              <w:rPr>
                <w:noProof/>
                <w:webHidden/>
                <w:rtl/>
              </w:rPr>
            </w:r>
            <w:r>
              <w:rPr>
                <w:noProof/>
                <w:webHidden/>
                <w:rtl/>
              </w:rPr>
              <w:fldChar w:fldCharType="separate"/>
            </w:r>
            <w:r w:rsidR="00016F3D">
              <w:rPr>
                <w:noProof/>
                <w:webHidden/>
                <w:rtl/>
              </w:rPr>
              <w:t>405</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1"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الذال</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Toc473479071 \h</w:instrText>
            </w:r>
            <w:r w:rsidR="007A0760">
              <w:rPr>
                <w:noProof/>
                <w:webHidden/>
                <w:rtl/>
              </w:rPr>
              <w:instrText xml:space="preserve"> </w:instrText>
            </w:r>
            <w:r>
              <w:rPr>
                <w:noProof/>
                <w:webHidden/>
                <w:rtl/>
              </w:rPr>
            </w:r>
            <w:r>
              <w:rPr>
                <w:noProof/>
                <w:webHidden/>
                <w:rtl/>
              </w:rPr>
              <w:fldChar w:fldCharType="separate"/>
            </w:r>
            <w:r w:rsidR="00016F3D">
              <w:rPr>
                <w:noProof/>
                <w:webHidden/>
                <w:rtl/>
              </w:rPr>
              <w:t>407</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2"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الراء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Toc473479072 \h</w:instrText>
            </w:r>
            <w:r w:rsidR="007A0760">
              <w:rPr>
                <w:noProof/>
                <w:webHidden/>
                <w:rtl/>
              </w:rPr>
              <w:instrText xml:space="preserve"> </w:instrText>
            </w:r>
            <w:r>
              <w:rPr>
                <w:noProof/>
                <w:webHidden/>
                <w:rtl/>
              </w:rPr>
            </w:r>
            <w:r>
              <w:rPr>
                <w:noProof/>
                <w:webHidden/>
                <w:rtl/>
              </w:rPr>
              <w:fldChar w:fldCharType="separate"/>
            </w:r>
            <w:r w:rsidR="00016F3D">
              <w:rPr>
                <w:noProof/>
                <w:webHidden/>
                <w:rtl/>
              </w:rPr>
              <w:t>409</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3"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الطاء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Toc473479073 \h</w:instrText>
            </w:r>
            <w:r w:rsidR="007A0760">
              <w:rPr>
                <w:noProof/>
                <w:webHidden/>
                <w:rtl/>
              </w:rPr>
              <w:instrText xml:space="preserve"> </w:instrText>
            </w:r>
            <w:r>
              <w:rPr>
                <w:noProof/>
                <w:webHidden/>
                <w:rtl/>
              </w:rPr>
            </w:r>
            <w:r>
              <w:rPr>
                <w:noProof/>
                <w:webHidden/>
                <w:rtl/>
              </w:rPr>
              <w:fldChar w:fldCharType="separate"/>
            </w:r>
            <w:r w:rsidR="00016F3D">
              <w:rPr>
                <w:noProof/>
                <w:webHidden/>
                <w:rtl/>
              </w:rPr>
              <w:t>428</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4"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الع</w:t>
            </w:r>
            <w:r w:rsidR="007A0760" w:rsidRPr="002D6C76">
              <w:rPr>
                <w:rStyle w:val="Hyperlink"/>
                <w:rFonts w:hint="cs"/>
                <w:noProof/>
                <w:rtl/>
              </w:rPr>
              <w:t>ی</w:t>
            </w:r>
            <w:r w:rsidR="007A0760" w:rsidRPr="002D6C76">
              <w:rPr>
                <w:rStyle w:val="Hyperlink"/>
                <w:rFonts w:hint="eastAsia"/>
                <w:noProof/>
                <w:rtl/>
              </w:rPr>
              <w:t>ن</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Toc473479074 \h</w:instrText>
            </w:r>
            <w:r w:rsidR="007A0760">
              <w:rPr>
                <w:noProof/>
                <w:webHidden/>
                <w:rtl/>
              </w:rPr>
              <w:instrText xml:space="preserve"> </w:instrText>
            </w:r>
            <w:r>
              <w:rPr>
                <w:noProof/>
                <w:webHidden/>
                <w:rtl/>
              </w:rPr>
            </w:r>
            <w:r>
              <w:rPr>
                <w:noProof/>
                <w:webHidden/>
                <w:rtl/>
              </w:rPr>
              <w:fldChar w:fldCharType="separate"/>
            </w:r>
            <w:r w:rsidR="00016F3D">
              <w:rPr>
                <w:noProof/>
                <w:webHidden/>
                <w:rtl/>
              </w:rPr>
              <w:t>436</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5"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الغ</w:t>
            </w:r>
            <w:r w:rsidR="007A0760" w:rsidRPr="002D6C76">
              <w:rPr>
                <w:rStyle w:val="Hyperlink"/>
                <w:rFonts w:hint="cs"/>
                <w:noProof/>
                <w:rtl/>
              </w:rPr>
              <w:t>ی</w:t>
            </w:r>
            <w:r w:rsidR="007A0760" w:rsidRPr="002D6C76">
              <w:rPr>
                <w:rStyle w:val="Hyperlink"/>
                <w:rFonts w:hint="eastAsia"/>
                <w:noProof/>
                <w:rtl/>
              </w:rPr>
              <w:t>ن</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Toc473479075 \h</w:instrText>
            </w:r>
            <w:r w:rsidR="007A0760">
              <w:rPr>
                <w:noProof/>
                <w:webHidden/>
                <w:rtl/>
              </w:rPr>
              <w:instrText xml:space="preserve"> </w:instrText>
            </w:r>
            <w:r>
              <w:rPr>
                <w:noProof/>
                <w:webHidden/>
                <w:rtl/>
              </w:rPr>
            </w:r>
            <w:r>
              <w:rPr>
                <w:noProof/>
                <w:webHidden/>
                <w:rtl/>
              </w:rPr>
              <w:fldChar w:fldCharType="separate"/>
            </w:r>
            <w:r w:rsidR="00016F3D">
              <w:rPr>
                <w:noProof/>
                <w:webHidden/>
                <w:rtl/>
              </w:rPr>
              <w:t>459</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6"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الفاء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Toc473479076 \h</w:instrText>
            </w:r>
            <w:r w:rsidR="007A0760">
              <w:rPr>
                <w:noProof/>
                <w:webHidden/>
                <w:rtl/>
              </w:rPr>
              <w:instrText xml:space="preserve"> </w:instrText>
            </w:r>
            <w:r>
              <w:rPr>
                <w:noProof/>
                <w:webHidden/>
                <w:rtl/>
              </w:rPr>
            </w:r>
            <w:r>
              <w:rPr>
                <w:noProof/>
                <w:webHidden/>
                <w:rtl/>
              </w:rPr>
              <w:fldChar w:fldCharType="separate"/>
            </w:r>
            <w:r w:rsidR="00016F3D">
              <w:rPr>
                <w:noProof/>
                <w:webHidden/>
                <w:rtl/>
              </w:rPr>
              <w:t>460</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7"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القاف</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Toc473479077 \h</w:instrText>
            </w:r>
            <w:r w:rsidR="007A0760">
              <w:rPr>
                <w:noProof/>
                <w:webHidden/>
                <w:rtl/>
              </w:rPr>
              <w:instrText xml:space="preserve"> </w:instrText>
            </w:r>
            <w:r>
              <w:rPr>
                <w:noProof/>
                <w:webHidden/>
                <w:rtl/>
              </w:rPr>
            </w:r>
            <w:r>
              <w:rPr>
                <w:noProof/>
                <w:webHidden/>
                <w:rtl/>
              </w:rPr>
              <w:fldChar w:fldCharType="separate"/>
            </w:r>
            <w:r w:rsidR="00016F3D">
              <w:rPr>
                <w:noProof/>
                <w:webHidden/>
                <w:rtl/>
              </w:rPr>
              <w:t>467</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8"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الکاف</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Toc473479078 \h</w:instrText>
            </w:r>
            <w:r w:rsidR="007A0760">
              <w:rPr>
                <w:noProof/>
                <w:webHidden/>
                <w:rtl/>
              </w:rPr>
              <w:instrText xml:space="preserve"> </w:instrText>
            </w:r>
            <w:r>
              <w:rPr>
                <w:noProof/>
                <w:webHidden/>
                <w:rtl/>
              </w:rPr>
            </w:r>
            <w:r>
              <w:rPr>
                <w:noProof/>
                <w:webHidden/>
                <w:rtl/>
              </w:rPr>
              <w:fldChar w:fldCharType="separate"/>
            </w:r>
            <w:r w:rsidR="00016F3D">
              <w:rPr>
                <w:noProof/>
                <w:webHidden/>
                <w:rtl/>
              </w:rPr>
              <w:t>473</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79"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اللام</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Toc473479079 \h</w:instrText>
            </w:r>
            <w:r w:rsidR="007A0760">
              <w:rPr>
                <w:noProof/>
                <w:webHidden/>
                <w:rtl/>
              </w:rPr>
              <w:instrText xml:space="preserve"> </w:instrText>
            </w:r>
            <w:r>
              <w:rPr>
                <w:noProof/>
                <w:webHidden/>
                <w:rtl/>
              </w:rPr>
            </w:r>
            <w:r>
              <w:rPr>
                <w:noProof/>
                <w:webHidden/>
                <w:rtl/>
              </w:rPr>
              <w:fldChar w:fldCharType="separate"/>
            </w:r>
            <w:r w:rsidR="00016F3D">
              <w:rPr>
                <w:noProof/>
                <w:webHidden/>
                <w:rtl/>
              </w:rPr>
              <w:t>487</w:t>
            </w:r>
            <w:r>
              <w:rPr>
                <w:noProof/>
                <w:webHidden/>
                <w:rtl/>
              </w:rPr>
              <w:fldChar w:fldCharType="end"/>
            </w:r>
          </w:hyperlink>
        </w:p>
        <w:p w:rsidR="007A0760" w:rsidRDefault="007A0760" w:rsidP="008C1173">
          <w:pPr>
            <w:rPr>
              <w:rStyle w:val="Hyperlink"/>
              <w:noProof/>
            </w:rPr>
          </w:pPr>
          <w:r>
            <w:rPr>
              <w:rStyle w:val="Hyperlink"/>
              <w:noProof/>
            </w:rPr>
            <w:br w:type="page"/>
          </w:r>
        </w:p>
        <w:p w:rsidR="007A0760" w:rsidRDefault="00095314">
          <w:pPr>
            <w:pStyle w:val="TOC3"/>
            <w:rPr>
              <w:rFonts w:asciiTheme="minorHAnsi" w:eastAsiaTheme="minorEastAsia" w:hAnsiTheme="minorHAnsi" w:cstheme="minorBidi"/>
              <w:noProof/>
              <w:color w:val="auto"/>
              <w:sz w:val="22"/>
              <w:szCs w:val="22"/>
              <w:rtl/>
            </w:rPr>
          </w:pPr>
          <w:hyperlink w:anchor="_Toc473479080"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الم</w:t>
            </w:r>
            <w:r w:rsidR="007A0760" w:rsidRPr="002D6C76">
              <w:rPr>
                <w:rStyle w:val="Hyperlink"/>
                <w:rFonts w:hint="cs"/>
                <w:noProof/>
                <w:rtl/>
              </w:rPr>
              <w:t>ی</w:t>
            </w:r>
            <w:r w:rsidR="007A0760" w:rsidRPr="002D6C76">
              <w:rPr>
                <w:rStyle w:val="Hyperlink"/>
                <w:rFonts w:hint="eastAsia"/>
                <w:noProof/>
                <w:rtl/>
              </w:rPr>
              <w:t>م</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Toc473479080 \h</w:instrText>
            </w:r>
            <w:r w:rsidR="007A0760">
              <w:rPr>
                <w:noProof/>
                <w:webHidden/>
                <w:rtl/>
              </w:rPr>
              <w:instrText xml:space="preserve"> </w:instrText>
            </w:r>
            <w:r>
              <w:rPr>
                <w:noProof/>
                <w:webHidden/>
                <w:rtl/>
              </w:rPr>
            </w:r>
            <w:r>
              <w:rPr>
                <w:noProof/>
                <w:webHidden/>
                <w:rtl/>
              </w:rPr>
              <w:fldChar w:fldCharType="separate"/>
            </w:r>
            <w:r w:rsidR="00016F3D">
              <w:rPr>
                <w:noProof/>
                <w:webHidden/>
                <w:rtl/>
              </w:rPr>
              <w:t>491</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81"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النون</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Toc473479081 \h</w:instrText>
            </w:r>
            <w:r w:rsidR="007A0760">
              <w:rPr>
                <w:noProof/>
                <w:webHidden/>
                <w:rtl/>
              </w:rPr>
              <w:instrText xml:space="preserve"> </w:instrText>
            </w:r>
            <w:r>
              <w:rPr>
                <w:noProof/>
                <w:webHidden/>
                <w:rtl/>
              </w:rPr>
            </w:r>
            <w:r>
              <w:rPr>
                <w:noProof/>
                <w:webHidden/>
                <w:rtl/>
              </w:rPr>
              <w:fldChar w:fldCharType="separate"/>
            </w:r>
            <w:r w:rsidR="00016F3D">
              <w:rPr>
                <w:noProof/>
                <w:webHidden/>
                <w:rtl/>
              </w:rPr>
              <w:t>502</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82"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الواو</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Toc473479082 \h</w:instrText>
            </w:r>
            <w:r w:rsidR="007A0760">
              <w:rPr>
                <w:noProof/>
                <w:webHidden/>
                <w:rtl/>
              </w:rPr>
              <w:instrText xml:space="preserve"> </w:instrText>
            </w:r>
            <w:r>
              <w:rPr>
                <w:noProof/>
                <w:webHidden/>
                <w:rtl/>
              </w:rPr>
            </w:r>
            <w:r>
              <w:rPr>
                <w:noProof/>
                <w:webHidden/>
                <w:rtl/>
              </w:rPr>
              <w:fldChar w:fldCharType="separate"/>
            </w:r>
            <w:r w:rsidR="00016F3D">
              <w:rPr>
                <w:noProof/>
                <w:webHidden/>
                <w:rtl/>
              </w:rPr>
              <w:t>504</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83"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الهاء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Toc473479083 \h</w:instrText>
            </w:r>
            <w:r w:rsidR="007A0760">
              <w:rPr>
                <w:noProof/>
                <w:webHidden/>
                <w:rtl/>
              </w:rPr>
              <w:instrText xml:space="preserve"> </w:instrText>
            </w:r>
            <w:r>
              <w:rPr>
                <w:noProof/>
                <w:webHidden/>
                <w:rtl/>
              </w:rPr>
            </w:r>
            <w:r>
              <w:rPr>
                <w:noProof/>
                <w:webHidden/>
                <w:rtl/>
              </w:rPr>
              <w:fldChar w:fldCharType="separate"/>
            </w:r>
            <w:r w:rsidR="00016F3D">
              <w:rPr>
                <w:noProof/>
                <w:webHidden/>
                <w:rtl/>
              </w:rPr>
              <w:t>511</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84" w:history="1">
            <w:r w:rsidR="007A0760" w:rsidRPr="002D6C76">
              <w:rPr>
                <w:rStyle w:val="Hyperlink"/>
                <w:rFonts w:hint="eastAsia"/>
                <w:noProof/>
                <w:rtl/>
              </w:rPr>
              <w:t>باب</w:t>
            </w:r>
            <w:r w:rsidR="007A0760" w:rsidRPr="002D6C76">
              <w:rPr>
                <w:rStyle w:val="Hyperlink"/>
                <w:noProof/>
                <w:rtl/>
              </w:rPr>
              <w:t xml:space="preserve"> </w:t>
            </w:r>
            <w:r w:rsidR="007A0760" w:rsidRPr="002D6C76">
              <w:rPr>
                <w:rStyle w:val="Hyperlink"/>
                <w:rFonts w:hint="eastAsia"/>
                <w:noProof/>
                <w:rtl/>
              </w:rPr>
              <w:t>الش</w:t>
            </w:r>
            <w:r w:rsidR="007A0760" w:rsidRPr="002D6C76">
              <w:rPr>
                <w:rStyle w:val="Hyperlink"/>
                <w:rFonts w:hint="cs"/>
                <w:noProof/>
                <w:rtl/>
              </w:rPr>
              <w:t>ی</w:t>
            </w:r>
            <w:r w:rsidR="007A0760" w:rsidRPr="002D6C76">
              <w:rPr>
                <w:rStyle w:val="Hyperlink"/>
                <w:rFonts w:hint="eastAsia"/>
                <w:noProof/>
                <w:rtl/>
              </w:rPr>
              <w:t>ن</w:t>
            </w:r>
            <w:r w:rsidR="007A0760" w:rsidRPr="002D6C76">
              <w:rPr>
                <w:rStyle w:val="Hyperlink"/>
                <w:noProof/>
                <w:rtl/>
              </w:rPr>
              <w:t xml:space="preserve"> </w:t>
            </w:r>
            <w:r w:rsidR="007A0760" w:rsidRPr="002D6C76">
              <w:rPr>
                <w:rStyle w:val="Hyperlink"/>
                <w:rFonts w:hint="eastAsia"/>
                <w:noProof/>
                <w:rtl/>
              </w:rPr>
              <w:t>بعده</w:t>
            </w:r>
            <w:r w:rsidR="007A0760" w:rsidRPr="002D6C76">
              <w:rPr>
                <w:rStyle w:val="Hyperlink"/>
                <w:noProof/>
                <w:rtl/>
              </w:rPr>
              <w:t xml:space="preserve"> </w:t>
            </w:r>
            <w:r w:rsidR="007A0760" w:rsidRPr="002D6C76">
              <w:rPr>
                <w:rStyle w:val="Hyperlink"/>
                <w:rFonts w:hint="eastAsia"/>
                <w:noProof/>
                <w:rtl/>
              </w:rPr>
              <w:t>الياء</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Toc473479084 \h</w:instrText>
            </w:r>
            <w:r w:rsidR="007A0760">
              <w:rPr>
                <w:noProof/>
                <w:webHidden/>
                <w:rtl/>
              </w:rPr>
              <w:instrText xml:space="preserve"> </w:instrText>
            </w:r>
            <w:r>
              <w:rPr>
                <w:noProof/>
                <w:webHidden/>
                <w:rtl/>
              </w:rPr>
            </w:r>
            <w:r>
              <w:rPr>
                <w:noProof/>
                <w:webHidden/>
                <w:rtl/>
              </w:rPr>
              <w:fldChar w:fldCharType="separate"/>
            </w:r>
            <w:r w:rsidR="00016F3D">
              <w:rPr>
                <w:noProof/>
                <w:webHidden/>
                <w:rtl/>
              </w:rPr>
              <w:t>536</w:t>
            </w:r>
            <w:r>
              <w:rPr>
                <w:noProof/>
                <w:webHidden/>
                <w:rtl/>
              </w:rPr>
              <w:fldChar w:fldCharType="end"/>
            </w:r>
          </w:hyperlink>
        </w:p>
        <w:p w:rsidR="007A0760" w:rsidRDefault="00095314">
          <w:pPr>
            <w:pStyle w:val="TOC3"/>
            <w:rPr>
              <w:rFonts w:asciiTheme="minorHAnsi" w:eastAsiaTheme="minorEastAsia" w:hAnsiTheme="minorHAnsi" w:cstheme="minorBidi"/>
              <w:noProof/>
              <w:color w:val="auto"/>
              <w:sz w:val="22"/>
              <w:szCs w:val="22"/>
              <w:rtl/>
            </w:rPr>
          </w:pPr>
          <w:hyperlink w:anchor="_Toc473479085" w:history="1">
            <w:r w:rsidR="007A0760" w:rsidRPr="002D6C76">
              <w:rPr>
                <w:rStyle w:val="Hyperlink"/>
                <w:rFonts w:hint="eastAsia"/>
                <w:noProof/>
                <w:rtl/>
              </w:rPr>
              <w:t>الفهرس</w:t>
            </w:r>
            <w:r w:rsidR="007A0760">
              <w:rPr>
                <w:noProof/>
                <w:webHidden/>
                <w:rtl/>
              </w:rPr>
              <w:tab/>
            </w:r>
            <w:r>
              <w:rPr>
                <w:noProof/>
                <w:webHidden/>
                <w:rtl/>
              </w:rPr>
              <w:fldChar w:fldCharType="begin"/>
            </w:r>
            <w:r w:rsidR="007A0760">
              <w:rPr>
                <w:noProof/>
                <w:webHidden/>
                <w:rtl/>
              </w:rPr>
              <w:instrText xml:space="preserve"> </w:instrText>
            </w:r>
            <w:r w:rsidR="007A0760">
              <w:rPr>
                <w:noProof/>
                <w:webHidden/>
              </w:rPr>
              <w:instrText>PAGEREF</w:instrText>
            </w:r>
            <w:r w:rsidR="007A0760">
              <w:rPr>
                <w:noProof/>
                <w:webHidden/>
                <w:rtl/>
              </w:rPr>
              <w:instrText xml:space="preserve"> _</w:instrText>
            </w:r>
            <w:r w:rsidR="007A0760">
              <w:rPr>
                <w:noProof/>
                <w:webHidden/>
              </w:rPr>
              <w:instrText>Toc473479085 \h</w:instrText>
            </w:r>
            <w:r w:rsidR="007A0760">
              <w:rPr>
                <w:noProof/>
                <w:webHidden/>
                <w:rtl/>
              </w:rPr>
              <w:instrText xml:space="preserve"> </w:instrText>
            </w:r>
            <w:r>
              <w:rPr>
                <w:noProof/>
                <w:webHidden/>
                <w:rtl/>
              </w:rPr>
            </w:r>
            <w:r>
              <w:rPr>
                <w:noProof/>
                <w:webHidden/>
                <w:rtl/>
              </w:rPr>
              <w:fldChar w:fldCharType="separate"/>
            </w:r>
            <w:r w:rsidR="00016F3D">
              <w:rPr>
                <w:noProof/>
                <w:webHidden/>
                <w:rtl/>
              </w:rPr>
              <w:t>569</w:t>
            </w:r>
            <w:r>
              <w:rPr>
                <w:noProof/>
                <w:webHidden/>
                <w:rtl/>
              </w:rPr>
              <w:fldChar w:fldCharType="end"/>
            </w:r>
          </w:hyperlink>
        </w:p>
        <w:p w:rsidR="007A0760" w:rsidRDefault="00095314">
          <w:r>
            <w:fldChar w:fldCharType="end"/>
          </w:r>
        </w:p>
      </w:sdtContent>
    </w:sdt>
    <w:p w:rsidR="007A0760" w:rsidRDefault="007A0760" w:rsidP="00BC2B03">
      <w:pPr>
        <w:pStyle w:val="libNormal"/>
        <w:rPr>
          <w:rtl/>
        </w:rPr>
      </w:pPr>
    </w:p>
    <w:sectPr w:rsidR="007A0760"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E90" w:rsidRDefault="002F7E90">
      <w:r>
        <w:separator/>
      </w:r>
    </w:p>
  </w:endnote>
  <w:endnote w:type="continuationSeparator" w:id="0">
    <w:p w:rsidR="002F7E90" w:rsidRDefault="002F7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294" w:rsidRPr="00460435" w:rsidRDefault="00095314"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8629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16F3D">
      <w:rPr>
        <w:rFonts w:ascii="Traditional Arabic" w:hAnsi="Traditional Arabic"/>
        <w:noProof/>
        <w:sz w:val="28"/>
        <w:szCs w:val="28"/>
        <w:rtl/>
      </w:rPr>
      <w:t>570</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294" w:rsidRPr="00460435" w:rsidRDefault="00095314"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8629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16F3D">
      <w:rPr>
        <w:rFonts w:ascii="Traditional Arabic" w:hAnsi="Traditional Arabic"/>
        <w:noProof/>
        <w:sz w:val="28"/>
        <w:szCs w:val="28"/>
        <w:rtl/>
      </w:rPr>
      <w:t>571</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294" w:rsidRPr="00460435" w:rsidRDefault="00095314"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8629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16F3D">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E90" w:rsidRDefault="002F7E90">
      <w:r>
        <w:separator/>
      </w:r>
    </w:p>
  </w:footnote>
  <w:footnote w:type="continuationSeparator" w:id="0">
    <w:p w:rsidR="002F7E90" w:rsidRDefault="002F7E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0A85AB1"/>
    <w:multiLevelType w:val="hybridMultilevel"/>
    <w:tmpl w:val="0304F5C2"/>
    <w:lvl w:ilvl="0" w:tplc="3B6E737E">
      <w:start w:val="1"/>
      <w:numFmt w:val="decimal"/>
      <w:lvlText w:val="(%1)"/>
      <w:lvlJc w:val="left"/>
      <w:pPr>
        <w:ind w:left="649" w:hanging="360"/>
      </w:pPr>
      <w:rPr>
        <w:rFonts w:hint="default"/>
        <w:sz w:val="32"/>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1">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13"/>
  </w:num>
  <w:num w:numId="13">
    <w:abstractNumId w:val="11"/>
  </w:num>
  <w:num w:numId="14">
    <w:abstractNumId w:val="14"/>
  </w:num>
  <w:num w:numId="15">
    <w:abstractNumId w:val="1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C23DF0"/>
    <w:rsid w:val="00005A19"/>
    <w:rsid w:val="00007AFC"/>
    <w:rsid w:val="00012B07"/>
    <w:rsid w:val="00016625"/>
    <w:rsid w:val="00016F3D"/>
    <w:rsid w:val="00024DBC"/>
    <w:rsid w:val="000267FE"/>
    <w:rsid w:val="00034DB7"/>
    <w:rsid w:val="000371D8"/>
    <w:rsid w:val="00040798"/>
    <w:rsid w:val="000417EE"/>
    <w:rsid w:val="000423D9"/>
    <w:rsid w:val="00042F45"/>
    <w:rsid w:val="00043023"/>
    <w:rsid w:val="00047AD6"/>
    <w:rsid w:val="00054406"/>
    <w:rsid w:val="0006216A"/>
    <w:rsid w:val="000642BB"/>
    <w:rsid w:val="00066C43"/>
    <w:rsid w:val="00067F84"/>
    <w:rsid w:val="00070196"/>
    <w:rsid w:val="00071C97"/>
    <w:rsid w:val="0007613C"/>
    <w:rsid w:val="000761F7"/>
    <w:rsid w:val="00076A3A"/>
    <w:rsid w:val="00077163"/>
    <w:rsid w:val="00080F8B"/>
    <w:rsid w:val="00082D69"/>
    <w:rsid w:val="00084569"/>
    <w:rsid w:val="000879F9"/>
    <w:rsid w:val="00090987"/>
    <w:rsid w:val="00092805"/>
    <w:rsid w:val="00092A0C"/>
    <w:rsid w:val="00095314"/>
    <w:rsid w:val="00095BA6"/>
    <w:rsid w:val="000A50C7"/>
    <w:rsid w:val="000A7750"/>
    <w:rsid w:val="000B2E78"/>
    <w:rsid w:val="000B3A56"/>
    <w:rsid w:val="000B3E04"/>
    <w:rsid w:val="000B5BDF"/>
    <w:rsid w:val="000C0A89"/>
    <w:rsid w:val="000C580B"/>
    <w:rsid w:val="000C7722"/>
    <w:rsid w:val="000D0932"/>
    <w:rsid w:val="000D1BDF"/>
    <w:rsid w:val="000D288A"/>
    <w:rsid w:val="000D4AED"/>
    <w:rsid w:val="000D71B7"/>
    <w:rsid w:val="000E0153"/>
    <w:rsid w:val="000E0299"/>
    <w:rsid w:val="000E1D61"/>
    <w:rsid w:val="000E3431"/>
    <w:rsid w:val="000E3D55"/>
    <w:rsid w:val="000E3F3D"/>
    <w:rsid w:val="000E46E9"/>
    <w:rsid w:val="000E6824"/>
    <w:rsid w:val="000E77FC"/>
    <w:rsid w:val="000F43CB"/>
    <w:rsid w:val="00100121"/>
    <w:rsid w:val="0010049D"/>
    <w:rsid w:val="001020C2"/>
    <w:rsid w:val="00103118"/>
    <w:rsid w:val="0010315B"/>
    <w:rsid w:val="001033B6"/>
    <w:rsid w:val="00103495"/>
    <w:rsid w:val="00103C79"/>
    <w:rsid w:val="0010424A"/>
    <w:rsid w:val="00107A6B"/>
    <w:rsid w:val="001106A5"/>
    <w:rsid w:val="00111AE3"/>
    <w:rsid w:val="00111C91"/>
    <w:rsid w:val="0011352E"/>
    <w:rsid w:val="00113B0B"/>
    <w:rsid w:val="00113CCC"/>
    <w:rsid w:val="001144DA"/>
    <w:rsid w:val="00115473"/>
    <w:rsid w:val="00115A71"/>
    <w:rsid w:val="001160EC"/>
    <w:rsid w:val="001162C9"/>
    <w:rsid w:val="0012064D"/>
    <w:rsid w:val="00122468"/>
    <w:rsid w:val="0012268F"/>
    <w:rsid w:val="0012315E"/>
    <w:rsid w:val="001243ED"/>
    <w:rsid w:val="00126471"/>
    <w:rsid w:val="00130A75"/>
    <w:rsid w:val="0013460E"/>
    <w:rsid w:val="00134930"/>
    <w:rsid w:val="00135E90"/>
    <w:rsid w:val="00136268"/>
    <w:rsid w:val="00136E6F"/>
    <w:rsid w:val="00136FE7"/>
    <w:rsid w:val="00137DE3"/>
    <w:rsid w:val="00142D60"/>
    <w:rsid w:val="0014341C"/>
    <w:rsid w:val="00143EEA"/>
    <w:rsid w:val="001449E3"/>
    <w:rsid w:val="00145814"/>
    <w:rsid w:val="00147ED8"/>
    <w:rsid w:val="00151C03"/>
    <w:rsid w:val="001531AC"/>
    <w:rsid w:val="00153917"/>
    <w:rsid w:val="00156B0F"/>
    <w:rsid w:val="00157306"/>
    <w:rsid w:val="00160F76"/>
    <w:rsid w:val="00163A74"/>
    <w:rsid w:val="00163D83"/>
    <w:rsid w:val="00164767"/>
    <w:rsid w:val="00164810"/>
    <w:rsid w:val="00167E25"/>
    <w:rsid w:val="001712E1"/>
    <w:rsid w:val="00174A2F"/>
    <w:rsid w:val="001767EE"/>
    <w:rsid w:val="00176B7E"/>
    <w:rsid w:val="00182258"/>
    <w:rsid w:val="0018299E"/>
    <w:rsid w:val="00182CD3"/>
    <w:rsid w:val="0018664D"/>
    <w:rsid w:val="00187017"/>
    <w:rsid w:val="00187246"/>
    <w:rsid w:val="001934FD"/>
    <w:rsid w:val="001937F7"/>
    <w:rsid w:val="00194B2D"/>
    <w:rsid w:val="00195052"/>
    <w:rsid w:val="0019610D"/>
    <w:rsid w:val="00197B8E"/>
    <w:rsid w:val="001A0DAA"/>
    <w:rsid w:val="001A1408"/>
    <w:rsid w:val="001A2675"/>
    <w:rsid w:val="001A3110"/>
    <w:rsid w:val="001A31A8"/>
    <w:rsid w:val="001A4C37"/>
    <w:rsid w:val="001A4D9B"/>
    <w:rsid w:val="001A6D5A"/>
    <w:rsid w:val="001A6EC0"/>
    <w:rsid w:val="001A7B75"/>
    <w:rsid w:val="001B07B7"/>
    <w:rsid w:val="001B16FD"/>
    <w:rsid w:val="001B5182"/>
    <w:rsid w:val="001B577F"/>
    <w:rsid w:val="001B6B73"/>
    <w:rsid w:val="001B702D"/>
    <w:rsid w:val="001B7407"/>
    <w:rsid w:val="001C3D8D"/>
    <w:rsid w:val="001C5EDB"/>
    <w:rsid w:val="001D320D"/>
    <w:rsid w:val="001D3568"/>
    <w:rsid w:val="001D3F57"/>
    <w:rsid w:val="001D41A1"/>
    <w:rsid w:val="001D5007"/>
    <w:rsid w:val="001E016E"/>
    <w:rsid w:val="001E131A"/>
    <w:rsid w:val="001E25DC"/>
    <w:rsid w:val="001E4EF9"/>
    <w:rsid w:val="001E711C"/>
    <w:rsid w:val="001E7645"/>
    <w:rsid w:val="001F0713"/>
    <w:rsid w:val="001F16F8"/>
    <w:rsid w:val="001F3DB4"/>
    <w:rsid w:val="001F508B"/>
    <w:rsid w:val="00200E9A"/>
    <w:rsid w:val="00202C7B"/>
    <w:rsid w:val="002045CF"/>
    <w:rsid w:val="002054C5"/>
    <w:rsid w:val="002139CB"/>
    <w:rsid w:val="00214077"/>
    <w:rsid w:val="00214801"/>
    <w:rsid w:val="00217667"/>
    <w:rsid w:val="00220361"/>
    <w:rsid w:val="00221675"/>
    <w:rsid w:val="00222083"/>
    <w:rsid w:val="00224964"/>
    <w:rsid w:val="00226098"/>
    <w:rsid w:val="002267C7"/>
    <w:rsid w:val="0022730F"/>
    <w:rsid w:val="00227FEE"/>
    <w:rsid w:val="0023020F"/>
    <w:rsid w:val="0023547C"/>
    <w:rsid w:val="00237C0B"/>
    <w:rsid w:val="00241F59"/>
    <w:rsid w:val="002420E8"/>
    <w:rsid w:val="0024265C"/>
    <w:rsid w:val="00243D20"/>
    <w:rsid w:val="00244C2E"/>
    <w:rsid w:val="00250E0A"/>
    <w:rsid w:val="00251E02"/>
    <w:rsid w:val="002539A1"/>
    <w:rsid w:val="002568DF"/>
    <w:rsid w:val="00257657"/>
    <w:rsid w:val="00261F33"/>
    <w:rsid w:val="00263F56"/>
    <w:rsid w:val="00265913"/>
    <w:rsid w:val="00265D50"/>
    <w:rsid w:val="00266755"/>
    <w:rsid w:val="0026775A"/>
    <w:rsid w:val="00272450"/>
    <w:rsid w:val="0027369F"/>
    <w:rsid w:val="00276F64"/>
    <w:rsid w:val="002812DC"/>
    <w:rsid w:val="002818EF"/>
    <w:rsid w:val="00281A4E"/>
    <w:rsid w:val="00282543"/>
    <w:rsid w:val="0028271F"/>
    <w:rsid w:val="0028272B"/>
    <w:rsid w:val="00286294"/>
    <w:rsid w:val="0028746C"/>
    <w:rsid w:val="0028771C"/>
    <w:rsid w:val="0028797D"/>
    <w:rsid w:val="00296E4F"/>
    <w:rsid w:val="002A0284"/>
    <w:rsid w:val="002A0E0B"/>
    <w:rsid w:val="002A1851"/>
    <w:rsid w:val="002A2068"/>
    <w:rsid w:val="002A2F34"/>
    <w:rsid w:val="002A338C"/>
    <w:rsid w:val="002A5096"/>
    <w:rsid w:val="002A69AC"/>
    <w:rsid w:val="002A717D"/>
    <w:rsid w:val="002A73D7"/>
    <w:rsid w:val="002B2B15"/>
    <w:rsid w:val="002B3AC8"/>
    <w:rsid w:val="002B468B"/>
    <w:rsid w:val="002B5911"/>
    <w:rsid w:val="002B71A8"/>
    <w:rsid w:val="002B7794"/>
    <w:rsid w:val="002B7989"/>
    <w:rsid w:val="002C14F3"/>
    <w:rsid w:val="002C1B69"/>
    <w:rsid w:val="002C3E3A"/>
    <w:rsid w:val="002C5C66"/>
    <w:rsid w:val="002C6427"/>
    <w:rsid w:val="002D19A9"/>
    <w:rsid w:val="002D2485"/>
    <w:rsid w:val="002D580E"/>
    <w:rsid w:val="002E0927"/>
    <w:rsid w:val="002E0A33"/>
    <w:rsid w:val="002E19EE"/>
    <w:rsid w:val="002E2B33"/>
    <w:rsid w:val="002E4976"/>
    <w:rsid w:val="002E4D3D"/>
    <w:rsid w:val="002E4DBB"/>
    <w:rsid w:val="002E59D6"/>
    <w:rsid w:val="002E5CA1"/>
    <w:rsid w:val="002E6022"/>
    <w:rsid w:val="002F3626"/>
    <w:rsid w:val="002F42E5"/>
    <w:rsid w:val="002F59A8"/>
    <w:rsid w:val="002F7E90"/>
    <w:rsid w:val="00301B47"/>
    <w:rsid w:val="00301EBF"/>
    <w:rsid w:val="00305BB2"/>
    <w:rsid w:val="00307C3A"/>
    <w:rsid w:val="00310762"/>
    <w:rsid w:val="00310A38"/>
    <w:rsid w:val="00310D1D"/>
    <w:rsid w:val="003129CD"/>
    <w:rsid w:val="00317E22"/>
    <w:rsid w:val="00320644"/>
    <w:rsid w:val="00322099"/>
    <w:rsid w:val="00322466"/>
    <w:rsid w:val="00324B78"/>
    <w:rsid w:val="00325A62"/>
    <w:rsid w:val="00326131"/>
    <w:rsid w:val="003261A0"/>
    <w:rsid w:val="00330D70"/>
    <w:rsid w:val="0033317B"/>
    <w:rsid w:val="003339D0"/>
    <w:rsid w:val="00334E36"/>
    <w:rsid w:val="00335249"/>
    <w:rsid w:val="003353BB"/>
    <w:rsid w:val="0033620A"/>
    <w:rsid w:val="00341F87"/>
    <w:rsid w:val="0034239A"/>
    <w:rsid w:val="00342725"/>
    <w:rsid w:val="00344017"/>
    <w:rsid w:val="0034677B"/>
    <w:rsid w:val="00347449"/>
    <w:rsid w:val="0035368E"/>
    <w:rsid w:val="00354493"/>
    <w:rsid w:val="00355C40"/>
    <w:rsid w:val="0035747A"/>
    <w:rsid w:val="0035789E"/>
    <w:rsid w:val="0036098E"/>
    <w:rsid w:val="00360A5F"/>
    <w:rsid w:val="003618AA"/>
    <w:rsid w:val="00362F97"/>
    <w:rsid w:val="0036371E"/>
    <w:rsid w:val="00363C94"/>
    <w:rsid w:val="0036400D"/>
    <w:rsid w:val="00364867"/>
    <w:rsid w:val="00370223"/>
    <w:rsid w:val="00372A73"/>
    <w:rsid w:val="00373085"/>
    <w:rsid w:val="00374FA9"/>
    <w:rsid w:val="003771B6"/>
    <w:rsid w:val="00380674"/>
    <w:rsid w:val="00381665"/>
    <w:rsid w:val="0038683D"/>
    <w:rsid w:val="00387F48"/>
    <w:rsid w:val="003907A5"/>
    <w:rsid w:val="003913B5"/>
    <w:rsid w:val="00395212"/>
    <w:rsid w:val="003963F3"/>
    <w:rsid w:val="0039787F"/>
    <w:rsid w:val="003A1475"/>
    <w:rsid w:val="003A3298"/>
    <w:rsid w:val="003A3DF4"/>
    <w:rsid w:val="003A4587"/>
    <w:rsid w:val="003A533A"/>
    <w:rsid w:val="003A5FB3"/>
    <w:rsid w:val="003A657A"/>
    <w:rsid w:val="003A661E"/>
    <w:rsid w:val="003B0913"/>
    <w:rsid w:val="003B20C5"/>
    <w:rsid w:val="003B4F42"/>
    <w:rsid w:val="003B5031"/>
    <w:rsid w:val="003B633E"/>
    <w:rsid w:val="003B63EE"/>
    <w:rsid w:val="003B6720"/>
    <w:rsid w:val="003B775B"/>
    <w:rsid w:val="003B7FA9"/>
    <w:rsid w:val="003C13A6"/>
    <w:rsid w:val="003C5FA1"/>
    <w:rsid w:val="003C6EB9"/>
    <w:rsid w:val="003C6F84"/>
    <w:rsid w:val="003C7C08"/>
    <w:rsid w:val="003D0E9A"/>
    <w:rsid w:val="003D1600"/>
    <w:rsid w:val="003D2459"/>
    <w:rsid w:val="003D28ED"/>
    <w:rsid w:val="003D2FE4"/>
    <w:rsid w:val="003D3107"/>
    <w:rsid w:val="003D3A5E"/>
    <w:rsid w:val="003D5285"/>
    <w:rsid w:val="003E117F"/>
    <w:rsid w:val="003E148D"/>
    <w:rsid w:val="003E173A"/>
    <w:rsid w:val="003E3600"/>
    <w:rsid w:val="003E5D2D"/>
    <w:rsid w:val="003F133B"/>
    <w:rsid w:val="003F19F0"/>
    <w:rsid w:val="003F33DE"/>
    <w:rsid w:val="003F531A"/>
    <w:rsid w:val="0040243A"/>
    <w:rsid w:val="00402C65"/>
    <w:rsid w:val="004049AC"/>
    <w:rsid w:val="00404EB7"/>
    <w:rsid w:val="0040547F"/>
    <w:rsid w:val="00405F93"/>
    <w:rsid w:val="0040600C"/>
    <w:rsid w:val="00406425"/>
    <w:rsid w:val="00407D56"/>
    <w:rsid w:val="004138E6"/>
    <w:rsid w:val="004142DF"/>
    <w:rsid w:val="004146B4"/>
    <w:rsid w:val="004148AF"/>
    <w:rsid w:val="00415EF0"/>
    <w:rsid w:val="00416E2B"/>
    <w:rsid w:val="004170C4"/>
    <w:rsid w:val="004209BA"/>
    <w:rsid w:val="00420C44"/>
    <w:rsid w:val="004232BE"/>
    <w:rsid w:val="004256CC"/>
    <w:rsid w:val="004271BF"/>
    <w:rsid w:val="00430581"/>
    <w:rsid w:val="00434A97"/>
    <w:rsid w:val="00437035"/>
    <w:rsid w:val="00440C62"/>
    <w:rsid w:val="00441A2E"/>
    <w:rsid w:val="0044605C"/>
    <w:rsid w:val="00446BBA"/>
    <w:rsid w:val="00446E53"/>
    <w:rsid w:val="004527B3"/>
    <w:rsid w:val="004537CB"/>
    <w:rsid w:val="004538D5"/>
    <w:rsid w:val="00453C50"/>
    <w:rsid w:val="00455A59"/>
    <w:rsid w:val="00460435"/>
    <w:rsid w:val="00464B21"/>
    <w:rsid w:val="0046634E"/>
    <w:rsid w:val="00467E54"/>
    <w:rsid w:val="00470378"/>
    <w:rsid w:val="004722F9"/>
    <w:rsid w:val="004726EB"/>
    <w:rsid w:val="00475E99"/>
    <w:rsid w:val="00481D03"/>
    <w:rsid w:val="00481FD0"/>
    <w:rsid w:val="0048221F"/>
    <w:rsid w:val="004866A7"/>
    <w:rsid w:val="0048739E"/>
    <w:rsid w:val="0048795B"/>
    <w:rsid w:val="004907B5"/>
    <w:rsid w:val="0049103A"/>
    <w:rsid w:val="004919C3"/>
    <w:rsid w:val="004953C3"/>
    <w:rsid w:val="00497042"/>
    <w:rsid w:val="004A0866"/>
    <w:rsid w:val="004A0AF4"/>
    <w:rsid w:val="004A0B9D"/>
    <w:rsid w:val="004A22F2"/>
    <w:rsid w:val="004A6FE9"/>
    <w:rsid w:val="004B06B3"/>
    <w:rsid w:val="004B17F4"/>
    <w:rsid w:val="004B3F28"/>
    <w:rsid w:val="004B4B77"/>
    <w:rsid w:val="004B653D"/>
    <w:rsid w:val="004C0461"/>
    <w:rsid w:val="004C12C2"/>
    <w:rsid w:val="004C3E90"/>
    <w:rsid w:val="004C4336"/>
    <w:rsid w:val="004C77B5"/>
    <w:rsid w:val="004C77BF"/>
    <w:rsid w:val="004D491C"/>
    <w:rsid w:val="004D67F7"/>
    <w:rsid w:val="004D7678"/>
    <w:rsid w:val="004D7CD7"/>
    <w:rsid w:val="004E557F"/>
    <w:rsid w:val="004E6E95"/>
    <w:rsid w:val="004E7BA2"/>
    <w:rsid w:val="004F0035"/>
    <w:rsid w:val="004F2678"/>
    <w:rsid w:val="004F58BA"/>
    <w:rsid w:val="004F6137"/>
    <w:rsid w:val="004F6EAF"/>
    <w:rsid w:val="005022E5"/>
    <w:rsid w:val="00511B0E"/>
    <w:rsid w:val="00514000"/>
    <w:rsid w:val="005246E7"/>
    <w:rsid w:val="005254BC"/>
    <w:rsid w:val="00526724"/>
    <w:rsid w:val="0053071F"/>
    <w:rsid w:val="00540F36"/>
    <w:rsid w:val="00541189"/>
    <w:rsid w:val="0054157A"/>
    <w:rsid w:val="00542EEF"/>
    <w:rsid w:val="00543CDF"/>
    <w:rsid w:val="00550B2F"/>
    <w:rsid w:val="00551712"/>
    <w:rsid w:val="00551E02"/>
    <w:rsid w:val="005529FE"/>
    <w:rsid w:val="00552C63"/>
    <w:rsid w:val="00553E73"/>
    <w:rsid w:val="00553E8E"/>
    <w:rsid w:val="005540AB"/>
    <w:rsid w:val="005549DE"/>
    <w:rsid w:val="005573CD"/>
    <w:rsid w:val="00557500"/>
    <w:rsid w:val="00557FB6"/>
    <w:rsid w:val="00560A0B"/>
    <w:rsid w:val="00561C58"/>
    <w:rsid w:val="0056257C"/>
    <w:rsid w:val="00562EED"/>
    <w:rsid w:val="00565ADE"/>
    <w:rsid w:val="005673A9"/>
    <w:rsid w:val="0057006C"/>
    <w:rsid w:val="005716D0"/>
    <w:rsid w:val="00571BF1"/>
    <w:rsid w:val="00574C66"/>
    <w:rsid w:val="00575652"/>
    <w:rsid w:val="0057612B"/>
    <w:rsid w:val="00576C90"/>
    <w:rsid w:val="005772C4"/>
    <w:rsid w:val="00577577"/>
    <w:rsid w:val="00577F20"/>
    <w:rsid w:val="005832AA"/>
    <w:rsid w:val="00584578"/>
    <w:rsid w:val="00584801"/>
    <w:rsid w:val="00584ABA"/>
    <w:rsid w:val="00585B8F"/>
    <w:rsid w:val="005870A0"/>
    <w:rsid w:val="00590129"/>
    <w:rsid w:val="005923FF"/>
    <w:rsid w:val="005960AA"/>
    <w:rsid w:val="005974EF"/>
    <w:rsid w:val="00597B34"/>
    <w:rsid w:val="005A00BB"/>
    <w:rsid w:val="005A1C39"/>
    <w:rsid w:val="005A43ED"/>
    <w:rsid w:val="005A4A76"/>
    <w:rsid w:val="005A6C74"/>
    <w:rsid w:val="005B2DE4"/>
    <w:rsid w:val="005B56BE"/>
    <w:rsid w:val="005B68D5"/>
    <w:rsid w:val="005B6E2C"/>
    <w:rsid w:val="005C07D9"/>
    <w:rsid w:val="005C0E2F"/>
    <w:rsid w:val="005C1365"/>
    <w:rsid w:val="005C2DBF"/>
    <w:rsid w:val="005C7472"/>
    <w:rsid w:val="005C7719"/>
    <w:rsid w:val="005D2C72"/>
    <w:rsid w:val="005D3585"/>
    <w:rsid w:val="005E2913"/>
    <w:rsid w:val="005E399F"/>
    <w:rsid w:val="005E5D2F"/>
    <w:rsid w:val="005E6836"/>
    <w:rsid w:val="005E6A3C"/>
    <w:rsid w:val="005E6E3A"/>
    <w:rsid w:val="005F0045"/>
    <w:rsid w:val="005F15C3"/>
    <w:rsid w:val="005F1BD6"/>
    <w:rsid w:val="005F2E2D"/>
    <w:rsid w:val="005F2F00"/>
    <w:rsid w:val="005F3CBA"/>
    <w:rsid w:val="00600E66"/>
    <w:rsid w:val="006013DF"/>
    <w:rsid w:val="0060295E"/>
    <w:rsid w:val="00602E1A"/>
    <w:rsid w:val="006031DD"/>
    <w:rsid w:val="00603583"/>
    <w:rsid w:val="00603605"/>
    <w:rsid w:val="006041A3"/>
    <w:rsid w:val="00605B8C"/>
    <w:rsid w:val="006072DA"/>
    <w:rsid w:val="00614301"/>
    <w:rsid w:val="00616D5F"/>
    <w:rsid w:val="00620867"/>
    <w:rsid w:val="00620B12"/>
    <w:rsid w:val="006210F4"/>
    <w:rsid w:val="00621DEA"/>
    <w:rsid w:val="0062489A"/>
    <w:rsid w:val="00624B9F"/>
    <w:rsid w:val="00625C71"/>
    <w:rsid w:val="00626383"/>
    <w:rsid w:val="00627316"/>
    <w:rsid w:val="00627A7B"/>
    <w:rsid w:val="00631E6F"/>
    <w:rsid w:val="00633FB4"/>
    <w:rsid w:val="006357C1"/>
    <w:rsid w:val="00635BA7"/>
    <w:rsid w:val="006365EA"/>
    <w:rsid w:val="0063712C"/>
    <w:rsid w:val="00637374"/>
    <w:rsid w:val="00640BB2"/>
    <w:rsid w:val="00641A2D"/>
    <w:rsid w:val="006429CA"/>
    <w:rsid w:val="00643081"/>
    <w:rsid w:val="00643F5E"/>
    <w:rsid w:val="006449AF"/>
    <w:rsid w:val="00645268"/>
    <w:rsid w:val="00646D08"/>
    <w:rsid w:val="00651640"/>
    <w:rsid w:val="00651ADF"/>
    <w:rsid w:val="00652CCB"/>
    <w:rsid w:val="006574EA"/>
    <w:rsid w:val="006620CB"/>
    <w:rsid w:val="00663284"/>
    <w:rsid w:val="0066396C"/>
    <w:rsid w:val="00665B79"/>
    <w:rsid w:val="00671CAC"/>
    <w:rsid w:val="006726F6"/>
    <w:rsid w:val="00672E5A"/>
    <w:rsid w:val="00676B9C"/>
    <w:rsid w:val="0068115C"/>
    <w:rsid w:val="00682902"/>
    <w:rsid w:val="00683F3A"/>
    <w:rsid w:val="00684527"/>
    <w:rsid w:val="00684AD2"/>
    <w:rsid w:val="00685878"/>
    <w:rsid w:val="0068652E"/>
    <w:rsid w:val="00687928"/>
    <w:rsid w:val="006907DA"/>
    <w:rsid w:val="0069163F"/>
    <w:rsid w:val="00691DBB"/>
    <w:rsid w:val="00691F1D"/>
    <w:rsid w:val="00692220"/>
    <w:rsid w:val="006926E7"/>
    <w:rsid w:val="00692E7A"/>
    <w:rsid w:val="006A09A5"/>
    <w:rsid w:val="006A79E7"/>
    <w:rsid w:val="006A7D4D"/>
    <w:rsid w:val="006B0E41"/>
    <w:rsid w:val="006B3031"/>
    <w:rsid w:val="006B5C71"/>
    <w:rsid w:val="006B600D"/>
    <w:rsid w:val="006B7F0E"/>
    <w:rsid w:val="006C07E1"/>
    <w:rsid w:val="006C0E2A"/>
    <w:rsid w:val="006C38AB"/>
    <w:rsid w:val="006C4B43"/>
    <w:rsid w:val="006D0D07"/>
    <w:rsid w:val="006D2F0F"/>
    <w:rsid w:val="006D36EC"/>
    <w:rsid w:val="006D3C3E"/>
    <w:rsid w:val="006D6DC1"/>
    <w:rsid w:val="006D6F9A"/>
    <w:rsid w:val="006D7097"/>
    <w:rsid w:val="006E0F1D"/>
    <w:rsid w:val="006E2C8E"/>
    <w:rsid w:val="006E446F"/>
    <w:rsid w:val="006E6291"/>
    <w:rsid w:val="006F45ED"/>
    <w:rsid w:val="006F5544"/>
    <w:rsid w:val="006F7CE8"/>
    <w:rsid w:val="006F7D34"/>
    <w:rsid w:val="0070028F"/>
    <w:rsid w:val="00701353"/>
    <w:rsid w:val="00704511"/>
    <w:rsid w:val="0070524C"/>
    <w:rsid w:val="00710619"/>
    <w:rsid w:val="007127EB"/>
    <w:rsid w:val="00712DE8"/>
    <w:rsid w:val="007132AE"/>
    <w:rsid w:val="007141A3"/>
    <w:rsid w:val="007145B7"/>
    <w:rsid w:val="007148AF"/>
    <w:rsid w:val="00715F3D"/>
    <w:rsid w:val="00716909"/>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353DB"/>
    <w:rsid w:val="00740CF1"/>
    <w:rsid w:val="00740E80"/>
    <w:rsid w:val="00741375"/>
    <w:rsid w:val="0074517B"/>
    <w:rsid w:val="00745E33"/>
    <w:rsid w:val="007460D3"/>
    <w:rsid w:val="007522F7"/>
    <w:rsid w:val="007565A3"/>
    <w:rsid w:val="007566C6"/>
    <w:rsid w:val="00756B96"/>
    <w:rsid w:val="007571E2"/>
    <w:rsid w:val="00757A95"/>
    <w:rsid w:val="00760354"/>
    <w:rsid w:val="00760AC5"/>
    <w:rsid w:val="00760E91"/>
    <w:rsid w:val="007615A6"/>
    <w:rsid w:val="00763D20"/>
    <w:rsid w:val="00765BEF"/>
    <w:rsid w:val="00766E93"/>
    <w:rsid w:val="00770B10"/>
    <w:rsid w:val="00773080"/>
    <w:rsid w:val="007735AB"/>
    <w:rsid w:val="00773927"/>
    <w:rsid w:val="00773E4E"/>
    <w:rsid w:val="00775FFA"/>
    <w:rsid w:val="00777AC5"/>
    <w:rsid w:val="00780989"/>
    <w:rsid w:val="00780B00"/>
    <w:rsid w:val="0078157C"/>
    <w:rsid w:val="00781F35"/>
    <w:rsid w:val="00782559"/>
    <w:rsid w:val="0078259F"/>
    <w:rsid w:val="00782872"/>
    <w:rsid w:val="00784287"/>
    <w:rsid w:val="00790837"/>
    <w:rsid w:val="00791A39"/>
    <w:rsid w:val="00792322"/>
    <w:rsid w:val="00792673"/>
    <w:rsid w:val="00794A96"/>
    <w:rsid w:val="00796941"/>
    <w:rsid w:val="00796AAA"/>
    <w:rsid w:val="00796C89"/>
    <w:rsid w:val="007A0760"/>
    <w:rsid w:val="007A5456"/>
    <w:rsid w:val="007A6185"/>
    <w:rsid w:val="007B10B3"/>
    <w:rsid w:val="007B1D12"/>
    <w:rsid w:val="007B2F17"/>
    <w:rsid w:val="007B2F23"/>
    <w:rsid w:val="007B46B3"/>
    <w:rsid w:val="007B4D10"/>
    <w:rsid w:val="007B5CD8"/>
    <w:rsid w:val="007B602B"/>
    <w:rsid w:val="007B6D51"/>
    <w:rsid w:val="007C367E"/>
    <w:rsid w:val="007C3DC9"/>
    <w:rsid w:val="007C3F88"/>
    <w:rsid w:val="007C40FC"/>
    <w:rsid w:val="007C7B27"/>
    <w:rsid w:val="007D1D2B"/>
    <w:rsid w:val="007D4FEB"/>
    <w:rsid w:val="007D5FD1"/>
    <w:rsid w:val="007D7C5E"/>
    <w:rsid w:val="007E2EBF"/>
    <w:rsid w:val="007E47E8"/>
    <w:rsid w:val="007E6DD9"/>
    <w:rsid w:val="007F1E23"/>
    <w:rsid w:val="007F4190"/>
    <w:rsid w:val="007F4E53"/>
    <w:rsid w:val="007F5ABC"/>
    <w:rsid w:val="00800121"/>
    <w:rsid w:val="008018D9"/>
    <w:rsid w:val="00806335"/>
    <w:rsid w:val="008105E2"/>
    <w:rsid w:val="00810611"/>
    <w:rsid w:val="008110DA"/>
    <w:rsid w:val="008128CA"/>
    <w:rsid w:val="00813440"/>
    <w:rsid w:val="00814FBB"/>
    <w:rsid w:val="00820165"/>
    <w:rsid w:val="00821493"/>
    <w:rsid w:val="008217F1"/>
    <w:rsid w:val="00822733"/>
    <w:rsid w:val="00823380"/>
    <w:rsid w:val="00823B45"/>
    <w:rsid w:val="00826B87"/>
    <w:rsid w:val="00827EFD"/>
    <w:rsid w:val="0083003C"/>
    <w:rsid w:val="00831B8F"/>
    <w:rsid w:val="00833DA9"/>
    <w:rsid w:val="00834949"/>
    <w:rsid w:val="0083560A"/>
    <w:rsid w:val="00836495"/>
    <w:rsid w:val="00837259"/>
    <w:rsid w:val="008377FC"/>
    <w:rsid w:val="0084238B"/>
    <w:rsid w:val="008430A5"/>
    <w:rsid w:val="0084318E"/>
    <w:rsid w:val="0084496F"/>
    <w:rsid w:val="00845BB2"/>
    <w:rsid w:val="00845E38"/>
    <w:rsid w:val="00850983"/>
    <w:rsid w:val="00852998"/>
    <w:rsid w:val="00856941"/>
    <w:rsid w:val="00857A7C"/>
    <w:rsid w:val="00864864"/>
    <w:rsid w:val="00864C24"/>
    <w:rsid w:val="0086546A"/>
    <w:rsid w:val="008703F4"/>
    <w:rsid w:val="00870D4D"/>
    <w:rsid w:val="00870DAA"/>
    <w:rsid w:val="00871E5D"/>
    <w:rsid w:val="00873D57"/>
    <w:rsid w:val="00874112"/>
    <w:rsid w:val="0087759A"/>
    <w:rsid w:val="008777DC"/>
    <w:rsid w:val="008778B5"/>
    <w:rsid w:val="00880BCE"/>
    <w:rsid w:val="008810AF"/>
    <w:rsid w:val="008819E4"/>
    <w:rsid w:val="00881AF5"/>
    <w:rsid w:val="008830EF"/>
    <w:rsid w:val="00884773"/>
    <w:rsid w:val="00885077"/>
    <w:rsid w:val="008870C6"/>
    <w:rsid w:val="0089142C"/>
    <w:rsid w:val="008933CF"/>
    <w:rsid w:val="00895362"/>
    <w:rsid w:val="008A225D"/>
    <w:rsid w:val="008A3A04"/>
    <w:rsid w:val="008A4630"/>
    <w:rsid w:val="008A6FBE"/>
    <w:rsid w:val="008B5AE2"/>
    <w:rsid w:val="008B5B7E"/>
    <w:rsid w:val="008C05BB"/>
    <w:rsid w:val="008C0DB1"/>
    <w:rsid w:val="008C1173"/>
    <w:rsid w:val="008C11F1"/>
    <w:rsid w:val="008C2DE0"/>
    <w:rsid w:val="008C3327"/>
    <w:rsid w:val="008C510F"/>
    <w:rsid w:val="008C6CA6"/>
    <w:rsid w:val="008D1374"/>
    <w:rsid w:val="008D28B1"/>
    <w:rsid w:val="008D5874"/>
    <w:rsid w:val="008D5FE6"/>
    <w:rsid w:val="008D61F9"/>
    <w:rsid w:val="008D6657"/>
    <w:rsid w:val="008D6CD0"/>
    <w:rsid w:val="008D7702"/>
    <w:rsid w:val="008E1FA7"/>
    <w:rsid w:val="008E4D2E"/>
    <w:rsid w:val="008E52ED"/>
    <w:rsid w:val="008E5CC8"/>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4580"/>
    <w:rsid w:val="0091682D"/>
    <w:rsid w:val="00922370"/>
    <w:rsid w:val="0092388A"/>
    <w:rsid w:val="0092437B"/>
    <w:rsid w:val="00924CF9"/>
    <w:rsid w:val="00924DFC"/>
    <w:rsid w:val="009253F3"/>
    <w:rsid w:val="00925BE7"/>
    <w:rsid w:val="00927D62"/>
    <w:rsid w:val="00932192"/>
    <w:rsid w:val="00935265"/>
    <w:rsid w:val="00935EEA"/>
    <w:rsid w:val="00940B6B"/>
    <w:rsid w:val="00943412"/>
    <w:rsid w:val="00943B2E"/>
    <w:rsid w:val="00945275"/>
    <w:rsid w:val="0094536C"/>
    <w:rsid w:val="00945D11"/>
    <w:rsid w:val="009472D2"/>
    <w:rsid w:val="009502A8"/>
    <w:rsid w:val="009503E2"/>
    <w:rsid w:val="00953E7E"/>
    <w:rsid w:val="009557F9"/>
    <w:rsid w:val="0096078D"/>
    <w:rsid w:val="00960F67"/>
    <w:rsid w:val="00961CD2"/>
    <w:rsid w:val="00962B76"/>
    <w:rsid w:val="009668BF"/>
    <w:rsid w:val="0097061F"/>
    <w:rsid w:val="00972C70"/>
    <w:rsid w:val="00974224"/>
    <w:rsid w:val="00974F8D"/>
    <w:rsid w:val="00974FF1"/>
    <w:rsid w:val="00975D34"/>
    <w:rsid w:val="009767D3"/>
    <w:rsid w:val="00980AF7"/>
    <w:rsid w:val="009819FB"/>
    <w:rsid w:val="00982BF2"/>
    <w:rsid w:val="00986F27"/>
    <w:rsid w:val="00987873"/>
    <w:rsid w:val="00992E31"/>
    <w:rsid w:val="009A53CC"/>
    <w:rsid w:val="009A7001"/>
    <w:rsid w:val="009A7DA5"/>
    <w:rsid w:val="009B01D4"/>
    <w:rsid w:val="009B0C22"/>
    <w:rsid w:val="009B2B08"/>
    <w:rsid w:val="009B36E8"/>
    <w:rsid w:val="009B6D3C"/>
    <w:rsid w:val="009B7253"/>
    <w:rsid w:val="009C2E28"/>
    <w:rsid w:val="009C61D1"/>
    <w:rsid w:val="009C7461"/>
    <w:rsid w:val="009D0316"/>
    <w:rsid w:val="009D0B59"/>
    <w:rsid w:val="009D1E3A"/>
    <w:rsid w:val="009D3969"/>
    <w:rsid w:val="009D4F53"/>
    <w:rsid w:val="009D5E45"/>
    <w:rsid w:val="009D6CB0"/>
    <w:rsid w:val="009D7AC0"/>
    <w:rsid w:val="009D7E5A"/>
    <w:rsid w:val="009E03BE"/>
    <w:rsid w:val="009E07BB"/>
    <w:rsid w:val="009E4824"/>
    <w:rsid w:val="009E67C9"/>
    <w:rsid w:val="009E6DE8"/>
    <w:rsid w:val="009E7AB9"/>
    <w:rsid w:val="009F2C77"/>
    <w:rsid w:val="009F402D"/>
    <w:rsid w:val="009F4224"/>
    <w:rsid w:val="009F4A72"/>
    <w:rsid w:val="009F5327"/>
    <w:rsid w:val="009F6DDF"/>
    <w:rsid w:val="00A00A9C"/>
    <w:rsid w:val="00A0400A"/>
    <w:rsid w:val="00A050D0"/>
    <w:rsid w:val="00A05A22"/>
    <w:rsid w:val="00A05F81"/>
    <w:rsid w:val="00A068A7"/>
    <w:rsid w:val="00A12D37"/>
    <w:rsid w:val="00A16415"/>
    <w:rsid w:val="00A2056F"/>
    <w:rsid w:val="00A209AB"/>
    <w:rsid w:val="00A20FA8"/>
    <w:rsid w:val="00A21090"/>
    <w:rsid w:val="00A22363"/>
    <w:rsid w:val="00A2310F"/>
    <w:rsid w:val="00A24090"/>
    <w:rsid w:val="00A2642A"/>
    <w:rsid w:val="00A26AD5"/>
    <w:rsid w:val="00A27B1B"/>
    <w:rsid w:val="00A30F05"/>
    <w:rsid w:val="00A32B11"/>
    <w:rsid w:val="00A33C4B"/>
    <w:rsid w:val="00A34324"/>
    <w:rsid w:val="00A34FFD"/>
    <w:rsid w:val="00A35EDE"/>
    <w:rsid w:val="00A36650"/>
    <w:rsid w:val="00A36A6A"/>
    <w:rsid w:val="00A36C57"/>
    <w:rsid w:val="00A36CA9"/>
    <w:rsid w:val="00A37D34"/>
    <w:rsid w:val="00A40AE4"/>
    <w:rsid w:val="00A42FC1"/>
    <w:rsid w:val="00A43A6C"/>
    <w:rsid w:val="00A44704"/>
    <w:rsid w:val="00A478DC"/>
    <w:rsid w:val="00A50FBD"/>
    <w:rsid w:val="00A51FCA"/>
    <w:rsid w:val="00A54D62"/>
    <w:rsid w:val="00A5632E"/>
    <w:rsid w:val="00A60431"/>
    <w:rsid w:val="00A6076B"/>
    <w:rsid w:val="00A60B19"/>
    <w:rsid w:val="00A638DD"/>
    <w:rsid w:val="00A639AD"/>
    <w:rsid w:val="00A6486D"/>
    <w:rsid w:val="00A648C5"/>
    <w:rsid w:val="00A657DB"/>
    <w:rsid w:val="00A667E6"/>
    <w:rsid w:val="00A668D6"/>
    <w:rsid w:val="00A70000"/>
    <w:rsid w:val="00A70E3F"/>
    <w:rsid w:val="00A7111B"/>
    <w:rsid w:val="00A716DD"/>
    <w:rsid w:val="00A72F8E"/>
    <w:rsid w:val="00A745EB"/>
    <w:rsid w:val="00A749A9"/>
    <w:rsid w:val="00A751DD"/>
    <w:rsid w:val="00A76AE4"/>
    <w:rsid w:val="00A80A89"/>
    <w:rsid w:val="00A80AF3"/>
    <w:rsid w:val="00A81600"/>
    <w:rsid w:val="00A86964"/>
    <w:rsid w:val="00A86979"/>
    <w:rsid w:val="00A86D77"/>
    <w:rsid w:val="00A87799"/>
    <w:rsid w:val="00A91F7E"/>
    <w:rsid w:val="00A93200"/>
    <w:rsid w:val="00A9330B"/>
    <w:rsid w:val="00A940EB"/>
    <w:rsid w:val="00A948BA"/>
    <w:rsid w:val="00A96861"/>
    <w:rsid w:val="00A971B5"/>
    <w:rsid w:val="00AA0A3B"/>
    <w:rsid w:val="00AA18B0"/>
    <w:rsid w:val="00AA3285"/>
    <w:rsid w:val="00AA378D"/>
    <w:rsid w:val="00AA3CDF"/>
    <w:rsid w:val="00AA532F"/>
    <w:rsid w:val="00AB1F96"/>
    <w:rsid w:val="00AB307D"/>
    <w:rsid w:val="00AB35BD"/>
    <w:rsid w:val="00AB3B00"/>
    <w:rsid w:val="00AB49D2"/>
    <w:rsid w:val="00AB49D8"/>
    <w:rsid w:val="00AB511E"/>
    <w:rsid w:val="00AB5AFC"/>
    <w:rsid w:val="00AB5B22"/>
    <w:rsid w:val="00AB6EDB"/>
    <w:rsid w:val="00AB77A0"/>
    <w:rsid w:val="00AC271A"/>
    <w:rsid w:val="00AC28CD"/>
    <w:rsid w:val="00AC2C70"/>
    <w:rsid w:val="00AC3A2F"/>
    <w:rsid w:val="00AC41E0"/>
    <w:rsid w:val="00AC5626"/>
    <w:rsid w:val="00AC6146"/>
    <w:rsid w:val="00AC64A5"/>
    <w:rsid w:val="00AC78EA"/>
    <w:rsid w:val="00AD2964"/>
    <w:rsid w:val="00AD365B"/>
    <w:rsid w:val="00AD45C1"/>
    <w:rsid w:val="00AD5C3C"/>
    <w:rsid w:val="00AD5E67"/>
    <w:rsid w:val="00AE0778"/>
    <w:rsid w:val="00AE180B"/>
    <w:rsid w:val="00AE1E35"/>
    <w:rsid w:val="00AE270B"/>
    <w:rsid w:val="00AE4D35"/>
    <w:rsid w:val="00AE4F43"/>
    <w:rsid w:val="00AE5DAC"/>
    <w:rsid w:val="00AE6117"/>
    <w:rsid w:val="00AE64FD"/>
    <w:rsid w:val="00AE6F06"/>
    <w:rsid w:val="00AF00DF"/>
    <w:rsid w:val="00AF04CD"/>
    <w:rsid w:val="00AF0A2F"/>
    <w:rsid w:val="00AF217C"/>
    <w:rsid w:val="00AF33DF"/>
    <w:rsid w:val="00AF373E"/>
    <w:rsid w:val="00B0084B"/>
    <w:rsid w:val="00B01257"/>
    <w:rsid w:val="00B01A4C"/>
    <w:rsid w:val="00B03B86"/>
    <w:rsid w:val="00B0562B"/>
    <w:rsid w:val="00B05B01"/>
    <w:rsid w:val="00B1002E"/>
    <w:rsid w:val="00B10265"/>
    <w:rsid w:val="00B11AF5"/>
    <w:rsid w:val="00B12ED2"/>
    <w:rsid w:val="00B13AA0"/>
    <w:rsid w:val="00B15D54"/>
    <w:rsid w:val="00B17010"/>
    <w:rsid w:val="00B171D4"/>
    <w:rsid w:val="00B2067B"/>
    <w:rsid w:val="00B241CE"/>
    <w:rsid w:val="00B24ABA"/>
    <w:rsid w:val="00B2692D"/>
    <w:rsid w:val="00B325FE"/>
    <w:rsid w:val="00B329DF"/>
    <w:rsid w:val="00B376D8"/>
    <w:rsid w:val="00B37FEA"/>
    <w:rsid w:val="00B4064C"/>
    <w:rsid w:val="00B41B2B"/>
    <w:rsid w:val="00B426ED"/>
    <w:rsid w:val="00B42BAC"/>
    <w:rsid w:val="00B42E0C"/>
    <w:rsid w:val="00B47827"/>
    <w:rsid w:val="00B47FE1"/>
    <w:rsid w:val="00B506FA"/>
    <w:rsid w:val="00B537AD"/>
    <w:rsid w:val="00B54A4C"/>
    <w:rsid w:val="00B56365"/>
    <w:rsid w:val="00B60280"/>
    <w:rsid w:val="00B60990"/>
    <w:rsid w:val="00B629FE"/>
    <w:rsid w:val="00B637B2"/>
    <w:rsid w:val="00B65134"/>
    <w:rsid w:val="00B659B6"/>
    <w:rsid w:val="00B70AEE"/>
    <w:rsid w:val="00B71271"/>
    <w:rsid w:val="00B7160F"/>
    <w:rsid w:val="00B7199B"/>
    <w:rsid w:val="00B71ADF"/>
    <w:rsid w:val="00B73110"/>
    <w:rsid w:val="00B731F9"/>
    <w:rsid w:val="00B7501C"/>
    <w:rsid w:val="00B75A3A"/>
    <w:rsid w:val="00B76530"/>
    <w:rsid w:val="00B76B70"/>
    <w:rsid w:val="00B77A65"/>
    <w:rsid w:val="00B77EF4"/>
    <w:rsid w:val="00B80428"/>
    <w:rsid w:val="00B80FBF"/>
    <w:rsid w:val="00B81F23"/>
    <w:rsid w:val="00B8279B"/>
    <w:rsid w:val="00B82A3A"/>
    <w:rsid w:val="00B87355"/>
    <w:rsid w:val="00B87804"/>
    <w:rsid w:val="00B90A19"/>
    <w:rsid w:val="00B931B4"/>
    <w:rsid w:val="00B936D7"/>
    <w:rsid w:val="00B94E2B"/>
    <w:rsid w:val="00B955A3"/>
    <w:rsid w:val="00B957AD"/>
    <w:rsid w:val="00B971DD"/>
    <w:rsid w:val="00BA1D16"/>
    <w:rsid w:val="00BA20DE"/>
    <w:rsid w:val="00BA3960"/>
    <w:rsid w:val="00BA657A"/>
    <w:rsid w:val="00BA6C34"/>
    <w:rsid w:val="00BA6C54"/>
    <w:rsid w:val="00BB099C"/>
    <w:rsid w:val="00BB0DF4"/>
    <w:rsid w:val="00BB3CFF"/>
    <w:rsid w:val="00BB4CCD"/>
    <w:rsid w:val="00BB5951"/>
    <w:rsid w:val="00BB5C83"/>
    <w:rsid w:val="00BB643C"/>
    <w:rsid w:val="00BC09E8"/>
    <w:rsid w:val="00BC2B03"/>
    <w:rsid w:val="00BC499A"/>
    <w:rsid w:val="00BC717E"/>
    <w:rsid w:val="00BD0A2C"/>
    <w:rsid w:val="00BD1CB7"/>
    <w:rsid w:val="00BD204D"/>
    <w:rsid w:val="00BD4DFE"/>
    <w:rsid w:val="00BD593F"/>
    <w:rsid w:val="00BD6706"/>
    <w:rsid w:val="00BD7ACB"/>
    <w:rsid w:val="00BE0D08"/>
    <w:rsid w:val="00BE2E71"/>
    <w:rsid w:val="00BE630D"/>
    <w:rsid w:val="00BE7ED8"/>
    <w:rsid w:val="00BF36F6"/>
    <w:rsid w:val="00BF6D3A"/>
    <w:rsid w:val="00C02B19"/>
    <w:rsid w:val="00C057D4"/>
    <w:rsid w:val="00C13127"/>
    <w:rsid w:val="00C1570C"/>
    <w:rsid w:val="00C2177F"/>
    <w:rsid w:val="00C22361"/>
    <w:rsid w:val="00C23DF0"/>
    <w:rsid w:val="00C2419C"/>
    <w:rsid w:val="00C26D89"/>
    <w:rsid w:val="00C31833"/>
    <w:rsid w:val="00C33018"/>
    <w:rsid w:val="00C33B4D"/>
    <w:rsid w:val="00C33FF8"/>
    <w:rsid w:val="00C357D9"/>
    <w:rsid w:val="00C35A49"/>
    <w:rsid w:val="00C36AF1"/>
    <w:rsid w:val="00C37458"/>
    <w:rsid w:val="00C37AF7"/>
    <w:rsid w:val="00C4135D"/>
    <w:rsid w:val="00C45E29"/>
    <w:rsid w:val="00C478FD"/>
    <w:rsid w:val="00C52E97"/>
    <w:rsid w:val="00C53317"/>
    <w:rsid w:val="00C61084"/>
    <w:rsid w:val="00C617E5"/>
    <w:rsid w:val="00C62B77"/>
    <w:rsid w:val="00C667E4"/>
    <w:rsid w:val="00C70D9D"/>
    <w:rsid w:val="00C70FD6"/>
    <w:rsid w:val="00C72CFC"/>
    <w:rsid w:val="00C73733"/>
    <w:rsid w:val="00C76A9C"/>
    <w:rsid w:val="00C77054"/>
    <w:rsid w:val="00C80492"/>
    <w:rsid w:val="00C81C96"/>
    <w:rsid w:val="00C81F56"/>
    <w:rsid w:val="00C849B1"/>
    <w:rsid w:val="00C86EE3"/>
    <w:rsid w:val="00C8734B"/>
    <w:rsid w:val="00C9021F"/>
    <w:rsid w:val="00C9028D"/>
    <w:rsid w:val="00C906FE"/>
    <w:rsid w:val="00C91474"/>
    <w:rsid w:val="00C92238"/>
    <w:rsid w:val="00C93CD5"/>
    <w:rsid w:val="00C96440"/>
    <w:rsid w:val="00CA2801"/>
    <w:rsid w:val="00CA41BF"/>
    <w:rsid w:val="00CA539C"/>
    <w:rsid w:val="00CA5F18"/>
    <w:rsid w:val="00CA70AC"/>
    <w:rsid w:val="00CA76D6"/>
    <w:rsid w:val="00CA7F4D"/>
    <w:rsid w:val="00CB095D"/>
    <w:rsid w:val="00CB22FF"/>
    <w:rsid w:val="00CB4647"/>
    <w:rsid w:val="00CB686E"/>
    <w:rsid w:val="00CC0833"/>
    <w:rsid w:val="00CC0D6C"/>
    <w:rsid w:val="00CC1173"/>
    <w:rsid w:val="00CC156E"/>
    <w:rsid w:val="00CC452D"/>
    <w:rsid w:val="00CC546F"/>
    <w:rsid w:val="00CD35B2"/>
    <w:rsid w:val="00CD3FB8"/>
    <w:rsid w:val="00CD706B"/>
    <w:rsid w:val="00CD72D4"/>
    <w:rsid w:val="00CE30CD"/>
    <w:rsid w:val="00CF06A5"/>
    <w:rsid w:val="00CF137D"/>
    <w:rsid w:val="00CF2588"/>
    <w:rsid w:val="00CF4DEF"/>
    <w:rsid w:val="00CF5499"/>
    <w:rsid w:val="00D00008"/>
    <w:rsid w:val="00D026C5"/>
    <w:rsid w:val="00D02BA0"/>
    <w:rsid w:val="00D032B6"/>
    <w:rsid w:val="00D10971"/>
    <w:rsid w:val="00D11686"/>
    <w:rsid w:val="00D11AFF"/>
    <w:rsid w:val="00D1225E"/>
    <w:rsid w:val="00D12EC9"/>
    <w:rsid w:val="00D15CCB"/>
    <w:rsid w:val="00D20234"/>
    <w:rsid w:val="00D208D0"/>
    <w:rsid w:val="00D20EAE"/>
    <w:rsid w:val="00D212D5"/>
    <w:rsid w:val="00D230D8"/>
    <w:rsid w:val="00D24B24"/>
    <w:rsid w:val="00D24EB0"/>
    <w:rsid w:val="00D25987"/>
    <w:rsid w:val="00D33571"/>
    <w:rsid w:val="00D33A32"/>
    <w:rsid w:val="00D350E6"/>
    <w:rsid w:val="00D40219"/>
    <w:rsid w:val="00D46C32"/>
    <w:rsid w:val="00D471AE"/>
    <w:rsid w:val="00D52EC6"/>
    <w:rsid w:val="00D53C02"/>
    <w:rsid w:val="00D54728"/>
    <w:rsid w:val="00D55929"/>
    <w:rsid w:val="00D56DF2"/>
    <w:rsid w:val="00D615FF"/>
    <w:rsid w:val="00D6188A"/>
    <w:rsid w:val="00D61EF7"/>
    <w:rsid w:val="00D63F89"/>
    <w:rsid w:val="00D665AA"/>
    <w:rsid w:val="00D66EE9"/>
    <w:rsid w:val="00D67101"/>
    <w:rsid w:val="00D671FA"/>
    <w:rsid w:val="00D70D85"/>
    <w:rsid w:val="00D718B1"/>
    <w:rsid w:val="00D71BAC"/>
    <w:rsid w:val="00D7331A"/>
    <w:rsid w:val="00D73498"/>
    <w:rsid w:val="00D7499D"/>
    <w:rsid w:val="00D76B9C"/>
    <w:rsid w:val="00D76FBE"/>
    <w:rsid w:val="00D810C3"/>
    <w:rsid w:val="00D81CEB"/>
    <w:rsid w:val="00D836CF"/>
    <w:rsid w:val="00D84ECA"/>
    <w:rsid w:val="00D854D7"/>
    <w:rsid w:val="00D85CAB"/>
    <w:rsid w:val="00D85FFB"/>
    <w:rsid w:val="00D90BC9"/>
    <w:rsid w:val="00D91A3F"/>
    <w:rsid w:val="00D91B67"/>
    <w:rsid w:val="00D91BDF"/>
    <w:rsid w:val="00D92312"/>
    <w:rsid w:val="00D92CDF"/>
    <w:rsid w:val="00D94CCA"/>
    <w:rsid w:val="00D96CEC"/>
    <w:rsid w:val="00DA2E44"/>
    <w:rsid w:val="00DA32DF"/>
    <w:rsid w:val="00DA5931"/>
    <w:rsid w:val="00DA722B"/>
    <w:rsid w:val="00DA76C9"/>
    <w:rsid w:val="00DB1283"/>
    <w:rsid w:val="00DB1DCD"/>
    <w:rsid w:val="00DB2424"/>
    <w:rsid w:val="00DB3E84"/>
    <w:rsid w:val="00DC02A0"/>
    <w:rsid w:val="00DC0B08"/>
    <w:rsid w:val="00DC0E27"/>
    <w:rsid w:val="00DC1000"/>
    <w:rsid w:val="00DC26BB"/>
    <w:rsid w:val="00DC3109"/>
    <w:rsid w:val="00DC3D3E"/>
    <w:rsid w:val="00DD1BB4"/>
    <w:rsid w:val="00DD6547"/>
    <w:rsid w:val="00DD78A5"/>
    <w:rsid w:val="00DE2557"/>
    <w:rsid w:val="00DE4448"/>
    <w:rsid w:val="00DE49C9"/>
    <w:rsid w:val="00DE6957"/>
    <w:rsid w:val="00DE6A85"/>
    <w:rsid w:val="00DF124B"/>
    <w:rsid w:val="00DF4F77"/>
    <w:rsid w:val="00DF5E1E"/>
    <w:rsid w:val="00DF6442"/>
    <w:rsid w:val="00DF67A3"/>
    <w:rsid w:val="00DF76A0"/>
    <w:rsid w:val="00DF7A42"/>
    <w:rsid w:val="00E0018C"/>
    <w:rsid w:val="00E022DC"/>
    <w:rsid w:val="00E024D3"/>
    <w:rsid w:val="00E02661"/>
    <w:rsid w:val="00E0487B"/>
    <w:rsid w:val="00E07A7B"/>
    <w:rsid w:val="00E138BD"/>
    <w:rsid w:val="00E14435"/>
    <w:rsid w:val="00E1755D"/>
    <w:rsid w:val="00E206F5"/>
    <w:rsid w:val="00E2114D"/>
    <w:rsid w:val="00E21598"/>
    <w:rsid w:val="00E217D7"/>
    <w:rsid w:val="00E259BC"/>
    <w:rsid w:val="00E264A4"/>
    <w:rsid w:val="00E27118"/>
    <w:rsid w:val="00E27322"/>
    <w:rsid w:val="00E317D6"/>
    <w:rsid w:val="00E32E9A"/>
    <w:rsid w:val="00E36BF5"/>
    <w:rsid w:val="00E36EBF"/>
    <w:rsid w:val="00E40FCC"/>
    <w:rsid w:val="00E43122"/>
    <w:rsid w:val="00E44003"/>
    <w:rsid w:val="00E456A5"/>
    <w:rsid w:val="00E470B1"/>
    <w:rsid w:val="00E50890"/>
    <w:rsid w:val="00E5089D"/>
    <w:rsid w:val="00E5110E"/>
    <w:rsid w:val="00E51F94"/>
    <w:rsid w:val="00E5512D"/>
    <w:rsid w:val="00E555CE"/>
    <w:rsid w:val="00E565E6"/>
    <w:rsid w:val="00E574E5"/>
    <w:rsid w:val="00E62943"/>
    <w:rsid w:val="00E63C51"/>
    <w:rsid w:val="00E6671A"/>
    <w:rsid w:val="00E679CC"/>
    <w:rsid w:val="00E70BDA"/>
    <w:rsid w:val="00E71139"/>
    <w:rsid w:val="00E74F63"/>
    <w:rsid w:val="00E7602E"/>
    <w:rsid w:val="00E7712C"/>
    <w:rsid w:val="00E7773E"/>
    <w:rsid w:val="00E77F65"/>
    <w:rsid w:val="00E80EF6"/>
    <w:rsid w:val="00E82E08"/>
    <w:rsid w:val="00E8558B"/>
    <w:rsid w:val="00E872BC"/>
    <w:rsid w:val="00E90664"/>
    <w:rsid w:val="00E92065"/>
    <w:rsid w:val="00E96F05"/>
    <w:rsid w:val="00EA113C"/>
    <w:rsid w:val="00EA340E"/>
    <w:rsid w:val="00EA3B1F"/>
    <w:rsid w:val="00EB2506"/>
    <w:rsid w:val="00EB3123"/>
    <w:rsid w:val="00EB3857"/>
    <w:rsid w:val="00EB4262"/>
    <w:rsid w:val="00EB43C8"/>
    <w:rsid w:val="00EB4940"/>
    <w:rsid w:val="00EB55D0"/>
    <w:rsid w:val="00EB5646"/>
    <w:rsid w:val="00EB5ADB"/>
    <w:rsid w:val="00EC0F78"/>
    <w:rsid w:val="00EC13C9"/>
    <w:rsid w:val="00EC1A32"/>
    <w:rsid w:val="00EC1A39"/>
    <w:rsid w:val="00EC2829"/>
    <w:rsid w:val="00EC3839"/>
    <w:rsid w:val="00EC3D3F"/>
    <w:rsid w:val="00EC5C01"/>
    <w:rsid w:val="00EC682C"/>
    <w:rsid w:val="00EC766D"/>
    <w:rsid w:val="00EC7E34"/>
    <w:rsid w:val="00ED025D"/>
    <w:rsid w:val="00ED3DFD"/>
    <w:rsid w:val="00ED3F21"/>
    <w:rsid w:val="00ED4503"/>
    <w:rsid w:val="00EE088E"/>
    <w:rsid w:val="00EE260F"/>
    <w:rsid w:val="00EE4FED"/>
    <w:rsid w:val="00EE5438"/>
    <w:rsid w:val="00EE56E1"/>
    <w:rsid w:val="00EE604B"/>
    <w:rsid w:val="00EE6A18"/>
    <w:rsid w:val="00EE6B33"/>
    <w:rsid w:val="00EF0462"/>
    <w:rsid w:val="00EF3F9B"/>
    <w:rsid w:val="00EF6505"/>
    <w:rsid w:val="00EF7A6F"/>
    <w:rsid w:val="00EF7F49"/>
    <w:rsid w:val="00F02A01"/>
    <w:rsid w:val="00F02C57"/>
    <w:rsid w:val="00F04FC6"/>
    <w:rsid w:val="00F070E5"/>
    <w:rsid w:val="00F07BD4"/>
    <w:rsid w:val="00F1517E"/>
    <w:rsid w:val="00F15BD9"/>
    <w:rsid w:val="00F16678"/>
    <w:rsid w:val="00F2212D"/>
    <w:rsid w:val="00F22AC4"/>
    <w:rsid w:val="00F24023"/>
    <w:rsid w:val="00F26388"/>
    <w:rsid w:val="00F26B0F"/>
    <w:rsid w:val="00F312ED"/>
    <w:rsid w:val="00F31BE3"/>
    <w:rsid w:val="00F34B21"/>
    <w:rsid w:val="00F34CA5"/>
    <w:rsid w:val="00F37D21"/>
    <w:rsid w:val="00F41295"/>
    <w:rsid w:val="00F41E90"/>
    <w:rsid w:val="00F42532"/>
    <w:rsid w:val="00F425D9"/>
    <w:rsid w:val="00F436BF"/>
    <w:rsid w:val="00F45CAB"/>
    <w:rsid w:val="00F50B89"/>
    <w:rsid w:val="00F53B56"/>
    <w:rsid w:val="00F54AD8"/>
    <w:rsid w:val="00F55BC3"/>
    <w:rsid w:val="00F561C2"/>
    <w:rsid w:val="00F571FE"/>
    <w:rsid w:val="00F57256"/>
    <w:rsid w:val="00F62649"/>
    <w:rsid w:val="00F62C71"/>
    <w:rsid w:val="00F62C96"/>
    <w:rsid w:val="00F638A5"/>
    <w:rsid w:val="00F6446A"/>
    <w:rsid w:val="00F64E82"/>
    <w:rsid w:val="00F663D7"/>
    <w:rsid w:val="00F673C2"/>
    <w:rsid w:val="00F70D2F"/>
    <w:rsid w:val="00F715FC"/>
    <w:rsid w:val="00F71859"/>
    <w:rsid w:val="00F7237D"/>
    <w:rsid w:val="00F74FDC"/>
    <w:rsid w:val="00F7566A"/>
    <w:rsid w:val="00F80602"/>
    <w:rsid w:val="00F82A57"/>
    <w:rsid w:val="00F83A2C"/>
    <w:rsid w:val="00F83E9D"/>
    <w:rsid w:val="00F869BD"/>
    <w:rsid w:val="00F86C5B"/>
    <w:rsid w:val="00F922B8"/>
    <w:rsid w:val="00F961A0"/>
    <w:rsid w:val="00F9792B"/>
    <w:rsid w:val="00F97A32"/>
    <w:rsid w:val="00FA3B58"/>
    <w:rsid w:val="00FA490B"/>
    <w:rsid w:val="00FA5484"/>
    <w:rsid w:val="00FA6127"/>
    <w:rsid w:val="00FA7F65"/>
    <w:rsid w:val="00FB1CFE"/>
    <w:rsid w:val="00FB329A"/>
    <w:rsid w:val="00FB3EBB"/>
    <w:rsid w:val="00FB7027"/>
    <w:rsid w:val="00FB7CFB"/>
    <w:rsid w:val="00FC002F"/>
    <w:rsid w:val="00FC17A3"/>
    <w:rsid w:val="00FC55F6"/>
    <w:rsid w:val="00FD04E0"/>
    <w:rsid w:val="00FD20F9"/>
    <w:rsid w:val="00FE0BFA"/>
    <w:rsid w:val="00FE0D85"/>
    <w:rsid w:val="00FE0DC9"/>
    <w:rsid w:val="00FE2A56"/>
    <w:rsid w:val="00FE2EA4"/>
    <w:rsid w:val="00FE57BE"/>
    <w:rsid w:val="00FE5C64"/>
    <w:rsid w:val="00FE5FEC"/>
    <w:rsid w:val="00FF05E9"/>
    <w:rsid w:val="00FF08F6"/>
    <w:rsid w:val="00FF095B"/>
    <w:rsid w:val="00FF0A8C"/>
    <w:rsid w:val="00FF21EB"/>
    <w:rsid w:val="00FF22F1"/>
    <w:rsid w:val="00FF512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65AA"/>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pPr>
      <w:bidi w:val="0"/>
      <w:ind w:firstLine="289"/>
      <w:jc w:val="left"/>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bidi w:val="0"/>
      <w:ind w:left="720" w:firstLine="289"/>
      <w:jc w:val="left"/>
    </w:pPr>
    <w:rPr>
      <w:rFonts w:eastAsiaTheme="minorEastAsia" w:cs="Times New Roman"/>
      <w:color w:val="auto"/>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bidi w:val="0"/>
      <w:ind w:left="960" w:firstLine="289"/>
      <w:jc w:val="left"/>
    </w:pPr>
    <w:rPr>
      <w:rFonts w:eastAsiaTheme="minorEastAsia" w:cs="Times New Roman"/>
      <w:color w:val="auto"/>
      <w:szCs w:val="24"/>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bidi w:val="0"/>
      <w:spacing w:after="100" w:line="276" w:lineRule="auto"/>
      <w:ind w:left="1100" w:firstLine="289"/>
      <w:jc w:val="left"/>
    </w:pPr>
    <w:rPr>
      <w:rFonts w:ascii="Calibri" w:eastAsiaTheme="minorEastAsia" w:hAnsi="Calibri" w:cs="Arial"/>
      <w:color w:val="auto"/>
      <w:sz w:val="22"/>
      <w:szCs w:val="22"/>
    </w:rPr>
  </w:style>
  <w:style w:type="paragraph" w:styleId="TOC7">
    <w:name w:val="toc 7"/>
    <w:basedOn w:val="Normal"/>
    <w:next w:val="Normal"/>
    <w:autoRedefine/>
    <w:uiPriority w:val="39"/>
    <w:unhideWhenUsed/>
    <w:rsid w:val="00326131"/>
    <w:pPr>
      <w:bidi w:val="0"/>
      <w:spacing w:after="100" w:line="276" w:lineRule="auto"/>
      <w:ind w:left="1320" w:firstLine="289"/>
      <w:jc w:val="left"/>
    </w:pPr>
    <w:rPr>
      <w:rFonts w:ascii="Calibri" w:eastAsiaTheme="minorEastAsia" w:hAnsi="Calibri" w:cs="Arial"/>
      <w:color w:val="auto"/>
      <w:sz w:val="22"/>
      <w:szCs w:val="22"/>
    </w:rPr>
  </w:style>
  <w:style w:type="paragraph" w:styleId="TOC8">
    <w:name w:val="toc 8"/>
    <w:basedOn w:val="Normal"/>
    <w:next w:val="Normal"/>
    <w:autoRedefine/>
    <w:uiPriority w:val="39"/>
    <w:unhideWhenUsed/>
    <w:rsid w:val="00326131"/>
    <w:pPr>
      <w:bidi w:val="0"/>
      <w:spacing w:after="100" w:line="276" w:lineRule="auto"/>
      <w:ind w:left="1540" w:firstLine="289"/>
      <w:jc w:val="left"/>
    </w:pPr>
    <w:rPr>
      <w:rFonts w:ascii="Calibri" w:eastAsiaTheme="minorEastAsia" w:hAnsi="Calibri" w:cs="Arial"/>
      <w:color w:val="auto"/>
      <w:sz w:val="22"/>
      <w:szCs w:val="22"/>
    </w:rPr>
  </w:style>
  <w:style w:type="paragraph" w:styleId="TOC9">
    <w:name w:val="toc 9"/>
    <w:basedOn w:val="Normal"/>
    <w:next w:val="Normal"/>
    <w:autoRedefine/>
    <w:uiPriority w:val="39"/>
    <w:unhideWhenUsed/>
    <w:rsid w:val="00326131"/>
    <w:pPr>
      <w:bidi w:val="0"/>
      <w:spacing w:after="100" w:line="276" w:lineRule="auto"/>
      <w:ind w:left="1760" w:firstLine="289"/>
      <w:jc w:val="left"/>
    </w:pPr>
    <w:rPr>
      <w:rFonts w:ascii="Calibri" w:eastAsiaTheme="minorEastAsia" w:hAnsi="Calibri" w:cs="Arial"/>
      <w:color w:val="auto"/>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Header">
    <w:name w:val="header"/>
    <w:basedOn w:val="Normal"/>
    <w:link w:val="HeaderChar"/>
    <w:rsid w:val="00FD20F9"/>
    <w:pPr>
      <w:tabs>
        <w:tab w:val="center" w:pos="4680"/>
        <w:tab w:val="right" w:pos="9360"/>
      </w:tabs>
    </w:pPr>
  </w:style>
  <w:style w:type="character" w:customStyle="1" w:styleId="HeaderChar">
    <w:name w:val="Header Char"/>
    <w:basedOn w:val="DefaultParagraphFont"/>
    <w:link w:val="Header"/>
    <w:rsid w:val="00FD20F9"/>
    <w:rPr>
      <w:rFonts w:cs="Traditional Arabic"/>
      <w:color w:val="000000"/>
      <w:sz w:val="24"/>
      <w:szCs w:val="32"/>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ohi\Desktop\book\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B11DA-6308-404F-A6FD-E3AA7B5D4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3867</TotalTime>
  <Pages>1</Pages>
  <Words>103697</Words>
  <Characters>591073</Characters>
  <Application>Microsoft Office Word</Application>
  <DocSecurity>0</DocSecurity>
  <Lines>4925</Lines>
  <Paragraphs>1386</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693384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Roohi</dc:creator>
  <cp:lastModifiedBy>Roohi</cp:lastModifiedBy>
  <cp:revision>226</cp:revision>
  <cp:lastPrinted>2017-02-04T08:13:00Z</cp:lastPrinted>
  <dcterms:created xsi:type="dcterms:W3CDTF">2017-01-08T08:22:00Z</dcterms:created>
  <dcterms:modified xsi:type="dcterms:W3CDTF">2017-02-04T08:20:00Z</dcterms:modified>
</cp:coreProperties>
</file>